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909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6D2FB4">
        <w:rPr>
          <w:rFonts w:ascii="Times New Roman" w:hAnsi="Times New Roman" w:cs="Times New Roman"/>
          <w:b/>
          <w:bCs/>
          <w:color w:val="000000" w:themeColor="text1"/>
          <w:sz w:val="16"/>
          <w:szCs w:val="16"/>
        </w:rPr>
        <w:t>1925</w:t>
      </w:r>
    </w:p>
    <w:p w14:paraId="557FBD35" w14:textId="77777777" w:rsidR="003234A8" w:rsidRPr="006D2FB4" w:rsidRDefault="003234A8"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08A770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B04A9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18D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началу 1925 </w:t>
      </w:r>
      <w:proofErr w:type="spellStart"/>
      <w:r w:rsidRPr="006D2FB4">
        <w:rPr>
          <w:rFonts w:ascii="Times New Roman" w:hAnsi="Times New Roman" w:cs="Times New Roman"/>
          <w:color w:val="000000" w:themeColor="text1"/>
          <w:sz w:val="16"/>
          <w:szCs w:val="16"/>
        </w:rPr>
        <w:t>омиссия</w:t>
      </w:r>
      <w:proofErr w:type="spellEnd"/>
      <w:r w:rsidRPr="006D2FB4">
        <w:rPr>
          <w:rFonts w:ascii="Times New Roman" w:hAnsi="Times New Roman" w:cs="Times New Roman"/>
          <w:color w:val="000000" w:themeColor="text1"/>
          <w:sz w:val="16"/>
          <w:szCs w:val="16"/>
        </w:rPr>
        <w:t xml:space="preserve"> по строительству металлических самолетов была упразднена (346,5).</w:t>
      </w:r>
    </w:p>
    <w:p w14:paraId="73FC77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38DC2" w14:textId="3D7B4149"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началу 1925 на заводе Юнкерса в Филях на площади 15 тыс. кв. м работало более 1000 человек. На оплату Юнкерсу уходило до трети всех средств, выделяемых на авиацию</w:t>
      </w:r>
      <w:r w:rsidR="00BC1886">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 xml:space="preserve"> и концессия задержала развитие собственного авиастроения (1795,17).</w:t>
      </w:r>
    </w:p>
    <w:p w14:paraId="32B220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966E5F" w14:textId="77777777" w:rsidR="004411E6" w:rsidRPr="006D2FB4" w:rsidRDefault="004411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1925 г. было освоено производство моторов типа «Гном» и «Рон» в 100 л.с. и мощных моторов М-5 по типу западного «Либерти» в 400 л.с. (19566).</w:t>
      </w:r>
    </w:p>
    <w:p w14:paraId="04152D79" w14:textId="77777777" w:rsidR="004411E6" w:rsidRPr="006D2FB4" w:rsidRDefault="004411E6" w:rsidP="00054315">
      <w:pPr>
        <w:spacing w:after="0" w:line="240" w:lineRule="auto"/>
        <w:jc w:val="both"/>
        <w:rPr>
          <w:rFonts w:ascii="Times New Roman" w:hAnsi="Times New Roman" w:cs="Times New Roman"/>
          <w:color w:val="000000" w:themeColor="text1"/>
          <w:sz w:val="16"/>
          <w:szCs w:val="16"/>
        </w:rPr>
      </w:pPr>
    </w:p>
    <w:p w14:paraId="3B7E31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началу 1925 г. в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xml:space="preserve">» была создана неплохая материально-техническая база. В Харькове красовался один из самых больших в Европе железобетонных ангаров, нареченный именем Совнаркома УССР. Завершилось строительство первой очереди </w:t>
      </w:r>
      <w:proofErr w:type="spellStart"/>
      <w:r w:rsidRPr="006D2FB4">
        <w:rPr>
          <w:rFonts w:ascii="Times New Roman" w:hAnsi="Times New Roman" w:cs="Times New Roman"/>
          <w:color w:val="000000" w:themeColor="text1"/>
          <w:sz w:val="16"/>
          <w:szCs w:val="16"/>
        </w:rPr>
        <w:t>авиамастерских</w:t>
      </w:r>
      <w:proofErr w:type="spellEnd"/>
      <w:r w:rsidRPr="006D2FB4">
        <w:rPr>
          <w:rFonts w:ascii="Times New Roman" w:hAnsi="Times New Roman" w:cs="Times New Roman"/>
          <w:color w:val="000000" w:themeColor="text1"/>
          <w:sz w:val="16"/>
          <w:szCs w:val="16"/>
        </w:rPr>
        <w:t xml:space="preserve">, в помещениях которых разместились сборочное, механическое, моторное, </w:t>
      </w:r>
      <w:proofErr w:type="spellStart"/>
      <w:r w:rsidRPr="006D2FB4">
        <w:rPr>
          <w:rFonts w:ascii="Times New Roman" w:hAnsi="Times New Roman" w:cs="Times New Roman"/>
          <w:color w:val="000000" w:themeColor="text1"/>
          <w:sz w:val="16"/>
          <w:szCs w:val="16"/>
        </w:rPr>
        <w:t>жестянницкое</w:t>
      </w:r>
      <w:proofErr w:type="spellEnd"/>
      <w:r w:rsidRPr="006D2FB4">
        <w:rPr>
          <w:rFonts w:ascii="Times New Roman" w:hAnsi="Times New Roman" w:cs="Times New Roman"/>
          <w:color w:val="000000" w:themeColor="text1"/>
          <w:sz w:val="16"/>
          <w:szCs w:val="16"/>
        </w:rPr>
        <w:t xml:space="preserve">, «деревообделочное», малярное, обойное отделения, кузница и ряд вспомогательных служб. К шести имеющимся «Кометам II» вскоре должны были добавиться более совершенные «Кометы III». Прошла период становления система </w:t>
      </w:r>
      <w:proofErr w:type="spellStart"/>
      <w:r w:rsidRPr="006D2FB4">
        <w:rPr>
          <w:rFonts w:ascii="Times New Roman" w:hAnsi="Times New Roman" w:cs="Times New Roman"/>
          <w:color w:val="000000" w:themeColor="text1"/>
          <w:sz w:val="16"/>
          <w:szCs w:val="16"/>
        </w:rPr>
        <w:t>воздухостанций</w:t>
      </w:r>
      <w:proofErr w:type="spellEnd"/>
      <w:r w:rsidRPr="006D2FB4">
        <w:rPr>
          <w:rFonts w:ascii="Times New Roman" w:hAnsi="Times New Roman" w:cs="Times New Roman"/>
          <w:color w:val="000000" w:themeColor="text1"/>
          <w:sz w:val="16"/>
          <w:szCs w:val="16"/>
        </w:rPr>
        <w:t>. Однако финансовое положение Общества оставалось плачевным. Надежды на то, что коммерческие операции, не связанные с основной деятельностью, позволят выйти из кризиса, оправдались лишь частично, но зато привели к огромным моральным убыткам и негативно повлияли на репутацию УВП.</w:t>
      </w:r>
    </w:p>
    <w:p w14:paraId="733565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Особенно громким получился скандал вокруг так называемого «Флажного дела». Суть его заключалась в том, что в начале лета 1924 г. украинский ВЦИК предоставил Центральной комиссии помощи детям монопольное право распространения в республике «единого </w:t>
      </w:r>
      <w:proofErr w:type="spellStart"/>
      <w:r w:rsidRPr="006D2FB4">
        <w:rPr>
          <w:rFonts w:ascii="Times New Roman" w:hAnsi="Times New Roman" w:cs="Times New Roman"/>
          <w:color w:val="000000" w:themeColor="text1"/>
          <w:sz w:val="16"/>
          <w:szCs w:val="16"/>
        </w:rPr>
        <w:t>госфлага</w:t>
      </w:r>
      <w:proofErr w:type="spellEnd"/>
      <w:r w:rsidRPr="006D2FB4">
        <w:rPr>
          <w:rFonts w:ascii="Times New Roman" w:hAnsi="Times New Roman" w:cs="Times New Roman"/>
          <w:color w:val="000000" w:themeColor="text1"/>
          <w:sz w:val="16"/>
          <w:szCs w:val="16"/>
        </w:rPr>
        <w:t xml:space="preserve">». Как известно, в советской стране ни одно уважающее себя учреждение или организация не могли обойтись без этого важнейшего атрибута, а посему покупателей у флажных дел мастеров ожидалось немало, что сулило солидные прибыли, которые предполагалось использовать исключительно в благородных целях. Однако </w:t>
      </w:r>
      <w:proofErr w:type="spellStart"/>
      <w:r w:rsidRPr="006D2FB4">
        <w:rPr>
          <w:rFonts w:ascii="Times New Roman" w:hAnsi="Times New Roman" w:cs="Times New Roman"/>
          <w:color w:val="000000" w:themeColor="text1"/>
          <w:sz w:val="16"/>
          <w:szCs w:val="16"/>
        </w:rPr>
        <w:t>вспомогающая</w:t>
      </w:r>
      <w:proofErr w:type="spellEnd"/>
      <w:r w:rsidRPr="006D2FB4">
        <w:rPr>
          <w:rFonts w:ascii="Times New Roman" w:hAnsi="Times New Roman" w:cs="Times New Roman"/>
          <w:color w:val="000000" w:themeColor="text1"/>
          <w:sz w:val="16"/>
          <w:szCs w:val="16"/>
        </w:rPr>
        <w:t xml:space="preserve"> детям комиссия оказалась неспособной самостоятельно реализовать данный ей карт-бланш. На помощь пришел заведующий коммерческим отделом УВП </w:t>
      </w:r>
      <w:proofErr w:type="spellStart"/>
      <w:r w:rsidRPr="006D2FB4">
        <w:rPr>
          <w:rFonts w:ascii="Times New Roman" w:hAnsi="Times New Roman" w:cs="Times New Roman"/>
          <w:color w:val="000000" w:themeColor="text1"/>
          <w:sz w:val="16"/>
          <w:szCs w:val="16"/>
        </w:rPr>
        <w:t>Г.Д.Нежданов</w:t>
      </w:r>
      <w:proofErr w:type="spellEnd"/>
      <w:r w:rsidRPr="006D2FB4">
        <w:rPr>
          <w:rFonts w:ascii="Times New Roman" w:hAnsi="Times New Roman" w:cs="Times New Roman"/>
          <w:color w:val="000000" w:themeColor="text1"/>
          <w:sz w:val="16"/>
          <w:szCs w:val="16"/>
        </w:rPr>
        <w:t>, предложивший радетелям за детские судьбы предоставить право реализации монополии представляемой им «фирме». Вскоре такой договор заключили, и в этой истории появился первый посредник.</w:t>
      </w:r>
    </w:p>
    <w:p w14:paraId="6273AC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Затем их было великое множество. Возникла целая сеть «флажных» контор, события развивались в полном соответствии с канонами знаменитых книг Ильфа и Петрова, только вместо «идейного борца за денежные знаки» на тернистом пути исторических прототипов </w:t>
      </w:r>
      <w:proofErr w:type="spellStart"/>
      <w:r w:rsidRPr="006D2FB4">
        <w:rPr>
          <w:rFonts w:ascii="Times New Roman" w:hAnsi="Times New Roman" w:cs="Times New Roman"/>
          <w:color w:val="000000" w:themeColor="text1"/>
          <w:sz w:val="16"/>
          <w:szCs w:val="16"/>
        </w:rPr>
        <w:t>А.Корейко</w:t>
      </w:r>
      <w:proofErr w:type="spellEnd"/>
      <w:r w:rsidRPr="006D2FB4">
        <w:rPr>
          <w:rFonts w:ascii="Times New Roman" w:hAnsi="Times New Roman" w:cs="Times New Roman"/>
          <w:color w:val="000000" w:themeColor="text1"/>
          <w:sz w:val="16"/>
          <w:szCs w:val="16"/>
        </w:rPr>
        <w:t xml:space="preserve"> возникли представители компетентных органов. Они установили, что в качестве изготовителя флагов выступила еще одна организация, преследующая благородные цели - Московская артель инвалидов. По распоряжению Нежданова договоры с нею под разными предлогами неоднократно перезаключались «с постепенным увеличением количества заказа, несмотря на то, что артель с работой не справлялась». А денежки с заказчиков были уже собраны, взамен дано обещание обеспечить их краснознаменной продукцией к 7 ноября. Но, как отмечалось позже в уголовном деле, с приближением октябрьских праздников «приближалась катастрофа, грозившая оставить Украинские организации без государственного флага». Несмотря на предпринимаемые Неждановым с сотоварищи экстренные меры, избежать ее не удалось, и в мае 1925 г. вся компания оказалась на скамье подсудимых. Московский губернский суд, учитывая большевистское и красноармейское прошлое, приговорил 27-летнего главного коммерсанта украинских авиаторов к условному заключению сроком на 4 года. Подельники Нежданова: вольный писатель </w:t>
      </w:r>
      <w:proofErr w:type="spellStart"/>
      <w:r w:rsidRPr="006D2FB4">
        <w:rPr>
          <w:rFonts w:ascii="Times New Roman" w:hAnsi="Times New Roman" w:cs="Times New Roman"/>
          <w:color w:val="000000" w:themeColor="text1"/>
          <w:sz w:val="16"/>
          <w:szCs w:val="16"/>
        </w:rPr>
        <w:t>Н.А.Архипов</w:t>
      </w:r>
      <w:proofErr w:type="spellEnd"/>
      <w:r w:rsidRPr="006D2FB4">
        <w:rPr>
          <w:rFonts w:ascii="Times New Roman" w:hAnsi="Times New Roman" w:cs="Times New Roman"/>
          <w:color w:val="000000" w:themeColor="text1"/>
          <w:sz w:val="16"/>
          <w:szCs w:val="16"/>
        </w:rPr>
        <w:t xml:space="preserve"> и свободный предприниматель </w:t>
      </w:r>
      <w:proofErr w:type="spellStart"/>
      <w:r w:rsidRPr="006D2FB4">
        <w:rPr>
          <w:rFonts w:ascii="Times New Roman" w:hAnsi="Times New Roman" w:cs="Times New Roman"/>
          <w:color w:val="000000" w:themeColor="text1"/>
          <w:sz w:val="16"/>
          <w:szCs w:val="16"/>
        </w:rPr>
        <w:t>Э.А.Пржигодский</w:t>
      </w:r>
      <w:proofErr w:type="spellEnd"/>
      <w:r w:rsidRPr="006D2FB4">
        <w:rPr>
          <w:rFonts w:ascii="Times New Roman" w:hAnsi="Times New Roman" w:cs="Times New Roman"/>
          <w:color w:val="000000" w:themeColor="text1"/>
          <w:sz w:val="16"/>
          <w:szCs w:val="16"/>
        </w:rPr>
        <w:t>, как люди более солидного возраста и никак не причастные к ВКП(б), получили реальные сроки в 5 и 3 года соответственно (11913).</w:t>
      </w:r>
    </w:p>
    <w:p w14:paraId="0ABBC3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9B836" w14:textId="77777777" w:rsidR="004411E6" w:rsidRPr="006D2FB4" w:rsidRDefault="004411E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72CCE1B" w14:textId="77777777" w:rsidR="004411E6" w:rsidRPr="006D2FB4" w:rsidRDefault="004411E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EB9728" w14:textId="77777777" w:rsidR="004411E6" w:rsidRPr="006D2FB4" w:rsidRDefault="004411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1925 году были подготовлены контрольные цифры народного хозяйства на год, а затем Госплан перешел к разработке перспективного планирования и составлению пятилетних планов. Первые варианты пятилетнего плана, подготовленные Госпланом и ВСНХ, не были одобрены партийными инстанциями (18416).</w:t>
      </w:r>
    </w:p>
    <w:p w14:paraId="5512BFF5" w14:textId="77777777" w:rsidR="004411E6" w:rsidRPr="006D2FB4" w:rsidRDefault="004411E6" w:rsidP="00054315">
      <w:pPr>
        <w:spacing w:after="0" w:line="240" w:lineRule="auto"/>
        <w:jc w:val="both"/>
        <w:rPr>
          <w:rFonts w:ascii="Times New Roman" w:hAnsi="Times New Roman" w:cs="Times New Roman"/>
          <w:color w:val="000000" w:themeColor="text1"/>
          <w:sz w:val="16"/>
          <w:szCs w:val="16"/>
        </w:rPr>
      </w:pPr>
    </w:p>
    <w:p w14:paraId="63488145" w14:textId="77777777" w:rsidR="00671EA8" w:rsidRPr="006D2FB4" w:rsidRDefault="00671EA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F9419BE" w14:textId="77777777" w:rsidR="00671EA8" w:rsidRPr="006D2FB4" w:rsidRDefault="00671EA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27061" w14:textId="77777777" w:rsidR="00671EA8" w:rsidRPr="006D2FB4" w:rsidRDefault="00671EA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1925 г. более 70% авиации имели на вооружении самолёты «Фоккер С-IV», «Фоккер D.XI», «</w:t>
      </w:r>
      <w:proofErr w:type="spellStart"/>
      <w:r w:rsidRPr="006D2FB4">
        <w:rPr>
          <w:rFonts w:ascii="Times New Roman" w:hAnsi="Times New Roman" w:cs="Times New Roman"/>
          <w:color w:val="000000" w:themeColor="text1"/>
          <w:sz w:val="16"/>
          <w:szCs w:val="16"/>
        </w:rPr>
        <w:t>Дехевилленд</w:t>
      </w:r>
      <w:proofErr w:type="spellEnd"/>
      <w:r w:rsidRPr="006D2FB4">
        <w:rPr>
          <w:rFonts w:ascii="Times New Roman" w:hAnsi="Times New Roman" w:cs="Times New Roman"/>
          <w:color w:val="000000" w:themeColor="text1"/>
          <w:sz w:val="16"/>
          <w:szCs w:val="16"/>
        </w:rPr>
        <w:t xml:space="preserve"> HD.9», его советская копия Р-1, «</w:t>
      </w:r>
      <w:proofErr w:type="spellStart"/>
      <w:r w:rsidRPr="006D2FB4">
        <w:rPr>
          <w:rFonts w:ascii="Times New Roman" w:hAnsi="Times New Roman" w:cs="Times New Roman"/>
          <w:color w:val="000000" w:themeColor="text1"/>
          <w:sz w:val="16"/>
          <w:szCs w:val="16"/>
        </w:rPr>
        <w:t>Ансальдо</w:t>
      </w:r>
      <w:proofErr w:type="spellEnd"/>
      <w:r w:rsidRPr="006D2FB4">
        <w:rPr>
          <w:rFonts w:ascii="Times New Roman" w:hAnsi="Times New Roman" w:cs="Times New Roman"/>
          <w:color w:val="000000" w:themeColor="text1"/>
          <w:sz w:val="16"/>
          <w:szCs w:val="16"/>
        </w:rPr>
        <w:t xml:space="preserve"> А.I», «</w:t>
      </w:r>
      <w:proofErr w:type="spellStart"/>
      <w:r w:rsidRPr="006D2FB4">
        <w:rPr>
          <w:rFonts w:ascii="Times New Roman" w:hAnsi="Times New Roman" w:cs="Times New Roman"/>
          <w:color w:val="000000" w:themeColor="text1"/>
          <w:sz w:val="16"/>
          <w:szCs w:val="16"/>
        </w:rPr>
        <w:t>Мартинсайд</w:t>
      </w:r>
      <w:proofErr w:type="spellEnd"/>
      <w:r w:rsidRPr="006D2FB4">
        <w:rPr>
          <w:rFonts w:ascii="Times New Roman" w:hAnsi="Times New Roman" w:cs="Times New Roman"/>
          <w:color w:val="000000" w:themeColor="text1"/>
          <w:sz w:val="16"/>
          <w:szCs w:val="16"/>
        </w:rPr>
        <w:t xml:space="preserve"> Ф.4», И-2 (21474).</w:t>
      </w:r>
    </w:p>
    <w:p w14:paraId="392DEE70" w14:textId="77777777" w:rsidR="00671EA8" w:rsidRPr="006D2FB4" w:rsidRDefault="00671EA8" w:rsidP="00054315">
      <w:pPr>
        <w:shd w:val="clear" w:color="auto" w:fill="FFFFFF"/>
        <w:spacing w:after="0" w:line="240" w:lineRule="auto"/>
        <w:jc w:val="both"/>
        <w:rPr>
          <w:rFonts w:ascii="Times New Roman" w:hAnsi="Times New Roman" w:cs="Times New Roman"/>
          <w:color w:val="000000" w:themeColor="text1"/>
          <w:sz w:val="16"/>
          <w:szCs w:val="16"/>
        </w:rPr>
      </w:pPr>
    </w:p>
    <w:p w14:paraId="4B5AFF7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D0703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0E96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 января 1925 года будущий завод № 132 был вновь пущен </w:t>
      </w:r>
      <w:proofErr w:type="spellStart"/>
      <w:r w:rsidRPr="006D2FB4">
        <w:rPr>
          <w:rFonts w:ascii="Times New Roman" w:hAnsi="Times New Roman" w:cs="Times New Roman"/>
          <w:color w:val="000000" w:themeColor="text1"/>
          <w:sz w:val="16"/>
          <w:szCs w:val="16"/>
        </w:rPr>
        <w:t>дял</w:t>
      </w:r>
      <w:proofErr w:type="spellEnd"/>
      <w:r w:rsidRPr="006D2FB4">
        <w:rPr>
          <w:rFonts w:ascii="Times New Roman" w:hAnsi="Times New Roman" w:cs="Times New Roman"/>
          <w:color w:val="000000" w:themeColor="text1"/>
          <w:sz w:val="16"/>
          <w:szCs w:val="16"/>
        </w:rPr>
        <w:t xml:space="preserve"> производства крестьянских повозок. В 1928 году завод был передан в ведение “</w:t>
      </w:r>
      <w:proofErr w:type="spellStart"/>
      <w:r w:rsidRPr="006D2FB4">
        <w:rPr>
          <w:rFonts w:ascii="Times New Roman" w:hAnsi="Times New Roman" w:cs="Times New Roman"/>
          <w:color w:val="000000" w:themeColor="text1"/>
          <w:sz w:val="16"/>
          <w:szCs w:val="16"/>
        </w:rPr>
        <w:t>Уралсельмаша</w:t>
      </w:r>
      <w:proofErr w:type="spellEnd"/>
      <w:r w:rsidRPr="006D2FB4">
        <w:rPr>
          <w:rFonts w:ascii="Times New Roman" w:hAnsi="Times New Roman" w:cs="Times New Roman"/>
          <w:color w:val="000000" w:themeColor="text1"/>
          <w:sz w:val="16"/>
          <w:szCs w:val="16"/>
        </w:rPr>
        <w:t>”, а позднее в ведение Всесоюзного объединения с/х машин “</w:t>
      </w:r>
      <w:proofErr w:type="spellStart"/>
      <w:r w:rsidRPr="006D2FB4">
        <w:rPr>
          <w:rFonts w:ascii="Times New Roman" w:hAnsi="Times New Roman" w:cs="Times New Roman"/>
          <w:color w:val="000000" w:themeColor="text1"/>
          <w:sz w:val="16"/>
          <w:szCs w:val="16"/>
        </w:rPr>
        <w:t>Союзсельмаш</w:t>
      </w:r>
      <w:proofErr w:type="spellEnd"/>
      <w:r w:rsidRPr="006D2FB4">
        <w:rPr>
          <w:rFonts w:ascii="Times New Roman" w:hAnsi="Times New Roman" w:cs="Times New Roman"/>
          <w:color w:val="000000" w:themeColor="text1"/>
          <w:sz w:val="16"/>
          <w:szCs w:val="16"/>
        </w:rPr>
        <w:t xml:space="preserve">”. Завод начал выпускать с/х машины, военные и крестьянские повозки. В 1935 году производство с/х машин было прекращено и завод перешел на выпуск военных и крестьянских повозок, военных походных кухонь, санитарных двуколок, тракторных прицепов. В период 1929-1940 гг. на </w:t>
      </w:r>
      <w:proofErr w:type="spellStart"/>
      <w:r w:rsidRPr="006D2FB4">
        <w:rPr>
          <w:rFonts w:ascii="Times New Roman" w:hAnsi="Times New Roman" w:cs="Times New Roman"/>
          <w:color w:val="000000" w:themeColor="text1"/>
          <w:sz w:val="16"/>
          <w:szCs w:val="16"/>
        </w:rPr>
        <w:t>Симском</w:t>
      </w:r>
      <w:proofErr w:type="spellEnd"/>
      <w:r w:rsidRPr="006D2FB4">
        <w:rPr>
          <w:rFonts w:ascii="Times New Roman" w:hAnsi="Times New Roman" w:cs="Times New Roman"/>
          <w:color w:val="000000" w:themeColor="text1"/>
          <w:sz w:val="16"/>
          <w:szCs w:val="16"/>
        </w:rPr>
        <w:t xml:space="preserve"> заводе проведена крупная реконструкция с учетом выпуска продукции с/х машиностроения. В 1940 году </w:t>
      </w:r>
      <w:proofErr w:type="spellStart"/>
      <w:r w:rsidRPr="006D2FB4">
        <w:rPr>
          <w:rFonts w:ascii="Times New Roman" w:hAnsi="Times New Roman" w:cs="Times New Roman"/>
          <w:color w:val="000000" w:themeColor="text1"/>
          <w:sz w:val="16"/>
          <w:szCs w:val="16"/>
        </w:rPr>
        <w:t>Симский</w:t>
      </w:r>
      <w:proofErr w:type="spellEnd"/>
      <w:r w:rsidRPr="006D2FB4">
        <w:rPr>
          <w:rFonts w:ascii="Times New Roman" w:hAnsi="Times New Roman" w:cs="Times New Roman"/>
          <w:color w:val="000000" w:themeColor="text1"/>
          <w:sz w:val="16"/>
          <w:szCs w:val="16"/>
        </w:rPr>
        <w:t xml:space="preserve"> завод был передан в ведение </w:t>
      </w:r>
      <w:proofErr w:type="spellStart"/>
      <w:r w:rsidRPr="006D2FB4">
        <w:rPr>
          <w:rFonts w:ascii="Times New Roman" w:hAnsi="Times New Roman" w:cs="Times New Roman"/>
          <w:color w:val="000000" w:themeColor="text1"/>
          <w:sz w:val="16"/>
          <w:szCs w:val="16"/>
        </w:rPr>
        <w:t>Главармолита</w:t>
      </w:r>
      <w:proofErr w:type="spellEnd"/>
      <w:r w:rsidRPr="006D2FB4">
        <w:rPr>
          <w:rFonts w:ascii="Times New Roman" w:hAnsi="Times New Roman" w:cs="Times New Roman"/>
          <w:color w:val="000000" w:themeColor="text1"/>
          <w:sz w:val="16"/>
          <w:szCs w:val="16"/>
        </w:rPr>
        <w:t xml:space="preserve"> НКОМ по заданию которого завод начал изготовлять арматуру для паросиловых установок низкого и высокого давления и арматуру для водопроводных сетей, продолжая одновременно выпускать повозки, кухни, санитарные двуколки.</w:t>
      </w:r>
    </w:p>
    <w:p w14:paraId="77B14E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переходом в ведение </w:t>
      </w:r>
      <w:proofErr w:type="spellStart"/>
      <w:r w:rsidRPr="006D2FB4">
        <w:rPr>
          <w:rFonts w:ascii="Times New Roman" w:hAnsi="Times New Roman" w:cs="Times New Roman"/>
          <w:color w:val="000000" w:themeColor="text1"/>
          <w:sz w:val="16"/>
          <w:szCs w:val="16"/>
        </w:rPr>
        <w:t>Главармолита</w:t>
      </w:r>
      <w:proofErr w:type="spellEnd"/>
      <w:r w:rsidRPr="006D2FB4">
        <w:rPr>
          <w:rFonts w:ascii="Times New Roman" w:hAnsi="Times New Roman" w:cs="Times New Roman"/>
          <w:color w:val="000000" w:themeColor="text1"/>
          <w:sz w:val="16"/>
          <w:szCs w:val="16"/>
        </w:rPr>
        <w:t xml:space="preserve"> заводу было присвоено название “</w:t>
      </w:r>
      <w:proofErr w:type="spellStart"/>
      <w:r w:rsidRPr="006D2FB4">
        <w:rPr>
          <w:rFonts w:ascii="Times New Roman" w:hAnsi="Times New Roman" w:cs="Times New Roman"/>
          <w:color w:val="000000" w:themeColor="text1"/>
          <w:sz w:val="16"/>
          <w:szCs w:val="16"/>
        </w:rPr>
        <w:t>Симский</w:t>
      </w:r>
      <w:proofErr w:type="spellEnd"/>
      <w:r w:rsidRPr="006D2FB4">
        <w:rPr>
          <w:rFonts w:ascii="Times New Roman" w:hAnsi="Times New Roman" w:cs="Times New Roman"/>
          <w:color w:val="000000" w:themeColor="text1"/>
          <w:sz w:val="16"/>
          <w:szCs w:val="16"/>
        </w:rPr>
        <w:t xml:space="preserve"> арматурный завод”. Завод по выпуску указанных изделий работал до июля 1941 года. В июле 1941 года на основании постановления Правительства и приказа НКАП и НКОМ от 14 июля 1941 года за № 250/417 на площадях </w:t>
      </w:r>
      <w:proofErr w:type="spellStart"/>
      <w:r w:rsidRPr="006D2FB4">
        <w:rPr>
          <w:rFonts w:ascii="Times New Roman" w:hAnsi="Times New Roman" w:cs="Times New Roman"/>
          <w:color w:val="000000" w:themeColor="text1"/>
          <w:sz w:val="16"/>
          <w:szCs w:val="16"/>
        </w:rPr>
        <w:t>Симского</w:t>
      </w:r>
      <w:proofErr w:type="spellEnd"/>
      <w:r w:rsidRPr="006D2FB4">
        <w:rPr>
          <w:rFonts w:ascii="Times New Roman" w:hAnsi="Times New Roman" w:cs="Times New Roman"/>
          <w:color w:val="000000" w:themeColor="text1"/>
          <w:sz w:val="16"/>
          <w:szCs w:val="16"/>
        </w:rPr>
        <w:t xml:space="preserve"> арматурного завода разместился завод № 444 эвакуированный со ст. </w:t>
      </w:r>
      <w:proofErr w:type="spellStart"/>
      <w:r w:rsidRPr="006D2FB4">
        <w:rPr>
          <w:rFonts w:ascii="Times New Roman" w:hAnsi="Times New Roman" w:cs="Times New Roman"/>
          <w:color w:val="000000" w:themeColor="text1"/>
          <w:sz w:val="16"/>
          <w:szCs w:val="16"/>
        </w:rPr>
        <w:t>Плющево</w:t>
      </w:r>
      <w:proofErr w:type="spellEnd"/>
      <w:r w:rsidRPr="006D2FB4">
        <w:rPr>
          <w:rFonts w:ascii="Times New Roman" w:hAnsi="Times New Roman" w:cs="Times New Roman"/>
          <w:color w:val="000000" w:themeColor="text1"/>
          <w:sz w:val="16"/>
          <w:szCs w:val="16"/>
        </w:rPr>
        <w:t xml:space="preserve"> Московской области, ранее представлявший из себя агрегатный завод по выпуску НБ и НБ-1.</w:t>
      </w:r>
    </w:p>
    <w:p w14:paraId="6813B0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НКАП от 6 июля 1941 года за № 632000 завод № 444 должен был дублировать продукцию завода № 132.</w:t>
      </w:r>
    </w:p>
    <w:p w14:paraId="565CD6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приказа НКАП от 10 октября 1941 года за № 106700 завод № 132 был эвакуирован из Москвы и также размещен на площадях </w:t>
      </w:r>
      <w:proofErr w:type="spellStart"/>
      <w:r w:rsidRPr="006D2FB4">
        <w:rPr>
          <w:rFonts w:ascii="Times New Roman" w:hAnsi="Times New Roman" w:cs="Times New Roman"/>
          <w:color w:val="000000" w:themeColor="text1"/>
          <w:sz w:val="16"/>
          <w:szCs w:val="16"/>
        </w:rPr>
        <w:t>Симского</w:t>
      </w:r>
      <w:proofErr w:type="spellEnd"/>
      <w:r w:rsidRPr="006D2FB4">
        <w:rPr>
          <w:rFonts w:ascii="Times New Roman" w:hAnsi="Times New Roman" w:cs="Times New Roman"/>
          <w:color w:val="000000" w:themeColor="text1"/>
          <w:sz w:val="16"/>
          <w:szCs w:val="16"/>
        </w:rPr>
        <w:t xml:space="preserve"> арматурного завода.</w:t>
      </w:r>
    </w:p>
    <w:p w14:paraId="42A270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объединении трех заводов, новому объединенному заводу присвоен № 132 НКАП. С момента объединения заводов директором завода № 132 НКАП приказом от 28 января 1941 года назначен </w:t>
      </w:r>
      <w:proofErr w:type="spellStart"/>
      <w:r w:rsidRPr="006D2FB4">
        <w:rPr>
          <w:rFonts w:ascii="Times New Roman" w:hAnsi="Times New Roman" w:cs="Times New Roman"/>
          <w:color w:val="000000" w:themeColor="text1"/>
          <w:sz w:val="16"/>
          <w:szCs w:val="16"/>
        </w:rPr>
        <w:t>Ивайкин</w:t>
      </w:r>
      <w:proofErr w:type="spellEnd"/>
      <w:r w:rsidRPr="006D2FB4">
        <w:rPr>
          <w:rFonts w:ascii="Times New Roman" w:hAnsi="Times New Roman" w:cs="Times New Roman"/>
          <w:color w:val="000000" w:themeColor="text1"/>
          <w:sz w:val="16"/>
          <w:szCs w:val="16"/>
        </w:rPr>
        <w:t xml:space="preserve"> А.М. В 1942 году 22 апреля директором завода № 132 назначен Лурье В.С. 15 декабря 1944 года директором завода № 132 назначен Антонов В.П. 15 ноября 1947 года директором завода № 132 вторично назначен Лурье В.С. 29 мая 1950 года директором завода № 132 назначен Глинкин С.А. 10 января 1957 года директором завода № 132 назначен Фокеев Е.И.</w:t>
      </w:r>
    </w:p>
    <w:p w14:paraId="6CB05C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эвакуации завода № 132 вместе с заводом было эвакуировано ОКБ, которое в 1944 году было ликвидировано. Гл. конструктором ОКБ был Петелин. В 1947 году приказом МАП № 307 от 15 мая на заводе № 132 вновь организовано ОКБ, гл. конструктором был назначен </w:t>
      </w:r>
      <w:proofErr w:type="spellStart"/>
      <w:r w:rsidRPr="006D2FB4">
        <w:rPr>
          <w:rFonts w:ascii="Times New Roman" w:hAnsi="Times New Roman" w:cs="Times New Roman"/>
          <w:color w:val="000000" w:themeColor="text1"/>
          <w:sz w:val="16"/>
          <w:szCs w:val="16"/>
        </w:rPr>
        <w:t>Добротворский</w:t>
      </w:r>
      <w:proofErr w:type="spellEnd"/>
      <w:r w:rsidRPr="006D2FB4">
        <w:rPr>
          <w:rFonts w:ascii="Times New Roman" w:hAnsi="Times New Roman" w:cs="Times New Roman"/>
          <w:color w:val="000000" w:themeColor="text1"/>
          <w:sz w:val="16"/>
          <w:szCs w:val="16"/>
        </w:rPr>
        <w:t>. В 1948 году ОКБ на заводе № 132 было ликвидировано приказом МАП № 616 от 19 августа.</w:t>
      </w:r>
    </w:p>
    <w:p w14:paraId="44EC22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период ВОВ завод производил выпуск агрегатов для механического и воздушного запуска поршневых </w:t>
      </w:r>
      <w:proofErr w:type="spellStart"/>
      <w:r w:rsidRPr="006D2FB4">
        <w:rPr>
          <w:rFonts w:ascii="Times New Roman" w:hAnsi="Times New Roman" w:cs="Times New Roman"/>
          <w:color w:val="000000" w:themeColor="text1"/>
          <w:sz w:val="16"/>
          <w:szCs w:val="16"/>
        </w:rPr>
        <w:t>авиадвигвтелей</w:t>
      </w:r>
      <w:proofErr w:type="spellEnd"/>
      <w:r w:rsidRPr="006D2FB4">
        <w:rPr>
          <w:rFonts w:ascii="Times New Roman" w:hAnsi="Times New Roman" w:cs="Times New Roman"/>
          <w:color w:val="000000" w:themeColor="text1"/>
          <w:sz w:val="16"/>
          <w:szCs w:val="16"/>
        </w:rPr>
        <w:t>, оснащения пневматических систем самолетов и т.д. В 1946-1947 гг. в связи с разработкой конструкций флюгерных воздушных винтов, было поставлено производство трех типов регуляторов винта со специальными флюгерными свойствами. В 1948-1949 гг. завод принимает активное участие в освоении агрегатов для реактивной авиатехники</w:t>
      </w:r>
    </w:p>
    <w:p w14:paraId="31EE21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Директор – Фокеев</w:t>
      </w:r>
    </w:p>
    <w:p w14:paraId="178AC0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Адрес: Сим Челябинской области</w:t>
      </w:r>
    </w:p>
    <w:p w14:paraId="40FC16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Производственный профиль – агрегатный завод (9877).</w:t>
      </w:r>
    </w:p>
    <w:p w14:paraId="21E6F3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46181" w14:textId="77777777" w:rsidR="004411E6" w:rsidRPr="006D2FB4" w:rsidRDefault="004411E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CED565A" w14:textId="77777777" w:rsidR="004411E6" w:rsidRPr="006D2FB4" w:rsidRDefault="004411E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166EED" w14:textId="77777777" w:rsidR="004411E6" w:rsidRPr="006D2FB4" w:rsidRDefault="004411E6" w:rsidP="00054315">
      <w:pPr>
        <w:pStyle w:val="ae"/>
        <w:spacing w:before="0" w:after="0"/>
        <w:jc w:val="both"/>
        <w:rPr>
          <w:color w:val="000000" w:themeColor="text1"/>
          <w:sz w:val="16"/>
          <w:szCs w:val="16"/>
        </w:rPr>
      </w:pPr>
      <w:r w:rsidRPr="006D2FB4">
        <w:rPr>
          <w:color w:val="000000" w:themeColor="text1"/>
          <w:sz w:val="16"/>
          <w:szCs w:val="16"/>
        </w:rPr>
        <w:t>1 января 1925 г. ведомства начали вводить метрическую систему. На некоторых железных дорогах уже в 1925 г. были переделаны весы на метрическую систему и грузовые операции осуществлялись в килограммах. В текстильной промышленности и торговле отпуск материи также производили по метрической системе. Чай, кофе, табак продавался в упаковках, соответствующих весу в граммах. В некоторых городах была переведена на метрическую систему продажа молока. В течение 1925—1926 гг. Наркомпросу следовало окончательно ввести метрическую систему в научном и учебном деле (19552).</w:t>
      </w:r>
    </w:p>
    <w:p w14:paraId="5FAA1E5D" w14:textId="77777777" w:rsidR="004411E6" w:rsidRPr="006D2FB4" w:rsidRDefault="004411E6" w:rsidP="00054315">
      <w:pPr>
        <w:pStyle w:val="ae"/>
        <w:spacing w:before="0" w:after="0"/>
        <w:jc w:val="both"/>
        <w:rPr>
          <w:color w:val="000000" w:themeColor="text1"/>
          <w:sz w:val="16"/>
          <w:szCs w:val="16"/>
        </w:rPr>
      </w:pPr>
    </w:p>
    <w:p w14:paraId="1C5BAC5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3EEE4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C05E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1925 самолетный парк ВВС включал 752 машины (66,83).</w:t>
      </w:r>
    </w:p>
    <w:p w14:paraId="34EEE0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BB8CE" w14:textId="77777777" w:rsidR="00BC1886" w:rsidRPr="004D3774" w:rsidRDefault="00BC1886" w:rsidP="00BC188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января 1925 г. ч</w:t>
      </w:r>
      <w:r w:rsidRPr="004D3774">
        <w:rPr>
          <w:rFonts w:ascii="Times New Roman" w:hAnsi="Times New Roman" w:cs="Times New Roman"/>
          <w:color w:val="0070C0"/>
          <w:sz w:val="16"/>
          <w:szCs w:val="16"/>
        </w:rPr>
        <w:t>исленный состав ВВС по штатам</w:t>
      </w:r>
    </w:p>
    <w:p w14:paraId="68BDABDF" w14:textId="0514E8E2" w:rsidR="00BC1886" w:rsidRPr="004D3774" w:rsidRDefault="00BC1886" w:rsidP="00BC188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ab/>
        <w:t>по штатам</w:t>
      </w:r>
      <w:r>
        <w:rPr>
          <w:rFonts w:ascii="Times New Roman" w:hAnsi="Times New Roman" w:cs="Times New Roman"/>
          <w:color w:val="0070C0"/>
          <w:sz w:val="16"/>
          <w:szCs w:val="16"/>
        </w:rPr>
        <w:tab/>
        <w:t>налицо</w:t>
      </w:r>
    </w:p>
    <w:p w14:paraId="4F777FB9" w14:textId="77777777" w:rsidR="00BC1886" w:rsidRPr="004D3774" w:rsidRDefault="00BC1886" w:rsidP="00BC1886">
      <w:pPr>
        <w:spacing w:after="0" w:line="240" w:lineRule="auto"/>
        <w:jc w:val="both"/>
        <w:rPr>
          <w:rFonts w:ascii="Times New Roman" w:hAnsi="Times New Roman" w:cs="Times New Roman"/>
          <w:color w:val="0070C0"/>
          <w:sz w:val="16"/>
          <w:szCs w:val="16"/>
        </w:rPr>
      </w:pPr>
      <w:bookmarkStart w:id="0" w:name="bookmark7"/>
      <w:r w:rsidRPr="004D3774">
        <w:rPr>
          <w:rFonts w:ascii="Times New Roman" w:hAnsi="Times New Roman" w:cs="Times New Roman"/>
          <w:color w:val="0070C0"/>
          <w:sz w:val="16"/>
          <w:szCs w:val="16"/>
        </w:rPr>
        <w:t>Летчиков</w:t>
      </w:r>
      <w:bookmarkEnd w:id="0"/>
      <w:r>
        <w:rPr>
          <w:rFonts w:ascii="Times New Roman" w:hAnsi="Times New Roman" w:cs="Times New Roman"/>
          <w:color w:val="0070C0"/>
          <w:sz w:val="16"/>
          <w:szCs w:val="16"/>
        </w:rPr>
        <w:tab/>
        <w:t>489</w:t>
      </w:r>
      <w:r>
        <w:rPr>
          <w:rFonts w:ascii="Times New Roman" w:hAnsi="Times New Roman" w:cs="Times New Roman"/>
          <w:color w:val="0070C0"/>
          <w:sz w:val="16"/>
          <w:szCs w:val="16"/>
        </w:rPr>
        <w:tab/>
      </w:r>
      <w:r w:rsidRPr="004D3774">
        <w:rPr>
          <w:rFonts w:ascii="Times New Roman" w:hAnsi="Times New Roman" w:cs="Times New Roman"/>
          <w:color w:val="0070C0"/>
          <w:sz w:val="16"/>
          <w:szCs w:val="16"/>
        </w:rPr>
        <w:t>406</w:t>
      </w:r>
    </w:p>
    <w:p w14:paraId="366BC3C2" w14:textId="77777777" w:rsidR="00BC1886" w:rsidRPr="004D3774" w:rsidRDefault="00BC1886" w:rsidP="00BC1886">
      <w:pPr>
        <w:spacing w:after="0" w:line="240" w:lineRule="auto"/>
        <w:jc w:val="both"/>
        <w:rPr>
          <w:rFonts w:ascii="Times New Roman" w:hAnsi="Times New Roman" w:cs="Times New Roman"/>
          <w:color w:val="0070C0"/>
          <w:sz w:val="16"/>
          <w:szCs w:val="16"/>
        </w:rPr>
      </w:pPr>
      <w:bookmarkStart w:id="1" w:name="bookmark9"/>
      <w:proofErr w:type="spellStart"/>
      <w:r w:rsidRPr="004D3774">
        <w:rPr>
          <w:rFonts w:ascii="Times New Roman" w:hAnsi="Times New Roman" w:cs="Times New Roman"/>
          <w:color w:val="0070C0"/>
          <w:sz w:val="16"/>
          <w:szCs w:val="16"/>
        </w:rPr>
        <w:lastRenderedPageBreak/>
        <w:t>Летпабов</w:t>
      </w:r>
      <w:bookmarkEnd w:id="1"/>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1-го разряда</w:t>
      </w:r>
      <w:r>
        <w:rPr>
          <w:rFonts w:ascii="Times New Roman" w:hAnsi="Times New Roman" w:cs="Times New Roman"/>
          <w:color w:val="0070C0"/>
          <w:sz w:val="16"/>
          <w:szCs w:val="16"/>
        </w:rPr>
        <w:tab/>
        <w:t>162</w:t>
      </w:r>
      <w:r>
        <w:rPr>
          <w:rFonts w:ascii="Times New Roman" w:hAnsi="Times New Roman" w:cs="Times New Roman"/>
          <w:color w:val="0070C0"/>
          <w:sz w:val="16"/>
          <w:szCs w:val="16"/>
        </w:rPr>
        <w:tab/>
        <w:t>96</w:t>
      </w:r>
    </w:p>
    <w:p w14:paraId="5F41C45D" w14:textId="77777777" w:rsidR="00BC1886" w:rsidRPr="004D3774" w:rsidRDefault="00BC1886" w:rsidP="00BC1886">
      <w:pPr>
        <w:spacing w:after="0" w:line="240" w:lineRule="auto"/>
        <w:ind w:firstLine="708"/>
        <w:jc w:val="both"/>
        <w:rPr>
          <w:rFonts w:ascii="Times New Roman" w:hAnsi="Times New Roman" w:cs="Times New Roman"/>
          <w:color w:val="0070C0"/>
          <w:sz w:val="16"/>
          <w:szCs w:val="16"/>
        </w:rPr>
      </w:pPr>
      <w:bookmarkStart w:id="2" w:name="bookmark11"/>
      <w:r w:rsidRPr="004D3774">
        <w:rPr>
          <w:rFonts w:ascii="Times New Roman" w:hAnsi="Times New Roman" w:cs="Times New Roman"/>
          <w:color w:val="0070C0"/>
          <w:sz w:val="16"/>
          <w:szCs w:val="16"/>
        </w:rPr>
        <w:t>2-го ра</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ряда</w:t>
      </w:r>
      <w:bookmarkEnd w:id="2"/>
      <w:r>
        <w:rPr>
          <w:rFonts w:ascii="Times New Roman" w:hAnsi="Times New Roman" w:cs="Times New Roman"/>
          <w:color w:val="0070C0"/>
          <w:sz w:val="16"/>
          <w:szCs w:val="16"/>
        </w:rPr>
        <w:tab/>
        <w:t>109</w:t>
      </w:r>
      <w:r>
        <w:rPr>
          <w:rFonts w:ascii="Times New Roman" w:hAnsi="Times New Roman" w:cs="Times New Roman"/>
          <w:color w:val="0070C0"/>
          <w:sz w:val="16"/>
          <w:szCs w:val="16"/>
        </w:rPr>
        <w:tab/>
        <w:t>83</w:t>
      </w:r>
    </w:p>
    <w:p w14:paraId="79170A49" w14:textId="77777777" w:rsidR="00BC1886" w:rsidRPr="004D3774" w:rsidRDefault="00BC1886" w:rsidP="00BC188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Воздухоплавателей</w:t>
      </w:r>
      <w:r>
        <w:rPr>
          <w:rFonts w:ascii="Times New Roman" w:hAnsi="Times New Roman" w:cs="Times New Roman"/>
          <w:color w:val="0070C0"/>
          <w:sz w:val="16"/>
          <w:szCs w:val="16"/>
        </w:rPr>
        <w:tab/>
        <w:t>56</w:t>
      </w:r>
      <w:r>
        <w:rPr>
          <w:rFonts w:ascii="Times New Roman" w:hAnsi="Times New Roman" w:cs="Times New Roman"/>
          <w:color w:val="0070C0"/>
          <w:sz w:val="16"/>
          <w:szCs w:val="16"/>
        </w:rPr>
        <w:tab/>
        <w:t>41</w:t>
      </w:r>
    </w:p>
    <w:p w14:paraId="03F27EF2" w14:textId="77777777" w:rsidR="00BC1886" w:rsidRDefault="00BC1886" w:rsidP="00BC1886">
      <w:pPr>
        <w:spacing w:after="0" w:line="240" w:lineRule="auto"/>
        <w:jc w:val="both"/>
        <w:rPr>
          <w:rFonts w:ascii="Times New Roman" w:hAnsi="Times New Roman" w:cs="Times New Roman"/>
          <w:color w:val="0070C0"/>
          <w:sz w:val="16"/>
          <w:szCs w:val="16"/>
        </w:rPr>
      </w:pPr>
      <w:bookmarkStart w:id="3" w:name="bookmark13"/>
      <w:r>
        <w:rPr>
          <w:rFonts w:ascii="Times New Roman" w:hAnsi="Times New Roman" w:cs="Times New Roman"/>
          <w:color w:val="0070C0"/>
          <w:sz w:val="16"/>
          <w:szCs w:val="16"/>
        </w:rPr>
        <w:t>Механиков</w:t>
      </w:r>
      <w:r>
        <w:rPr>
          <w:rFonts w:ascii="Times New Roman" w:hAnsi="Times New Roman" w:cs="Times New Roman"/>
          <w:color w:val="0070C0"/>
          <w:sz w:val="16"/>
          <w:szCs w:val="16"/>
        </w:rPr>
        <w:tab/>
        <w:t>620</w:t>
      </w:r>
      <w:r>
        <w:rPr>
          <w:rFonts w:ascii="Times New Roman" w:hAnsi="Times New Roman" w:cs="Times New Roman"/>
          <w:color w:val="0070C0"/>
          <w:sz w:val="16"/>
          <w:szCs w:val="16"/>
        </w:rPr>
        <w:tab/>
        <w:t>484</w:t>
      </w:r>
    </w:p>
    <w:bookmarkEnd w:id="3"/>
    <w:p w14:paraId="08FCB719" w14:textId="77777777" w:rsidR="00BC1886" w:rsidRPr="004D3774" w:rsidRDefault="00BC1886" w:rsidP="00BC188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Мотористов</w:t>
      </w:r>
      <w:r>
        <w:rPr>
          <w:rFonts w:ascii="Times New Roman" w:hAnsi="Times New Roman" w:cs="Times New Roman"/>
          <w:color w:val="0070C0"/>
          <w:sz w:val="16"/>
          <w:szCs w:val="16"/>
        </w:rPr>
        <w:tab/>
        <w:t>487</w:t>
      </w:r>
      <w:r>
        <w:rPr>
          <w:rFonts w:ascii="Times New Roman" w:hAnsi="Times New Roman" w:cs="Times New Roman"/>
          <w:color w:val="0070C0"/>
          <w:sz w:val="16"/>
          <w:szCs w:val="16"/>
        </w:rPr>
        <w:tab/>
        <w:t>1004</w:t>
      </w:r>
    </w:p>
    <w:p w14:paraId="620901DD" w14:textId="77777777" w:rsidR="00BC1886" w:rsidRDefault="00BC1886" w:rsidP="00BC188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Специальных служб</w:t>
      </w:r>
      <w:r>
        <w:rPr>
          <w:rFonts w:ascii="Times New Roman" w:hAnsi="Times New Roman" w:cs="Times New Roman"/>
          <w:color w:val="0070C0"/>
          <w:sz w:val="16"/>
          <w:szCs w:val="16"/>
        </w:rPr>
        <w:tab/>
        <w:t>839</w:t>
      </w:r>
      <w:r>
        <w:rPr>
          <w:rFonts w:ascii="Times New Roman" w:hAnsi="Times New Roman" w:cs="Times New Roman"/>
          <w:color w:val="0070C0"/>
          <w:sz w:val="16"/>
          <w:szCs w:val="16"/>
        </w:rPr>
        <w:tab/>
        <w:t>630</w:t>
      </w:r>
    </w:p>
    <w:p w14:paraId="0E995594" w14:textId="77777777" w:rsidR="00BC1886" w:rsidRPr="004D3774" w:rsidRDefault="00BC1886" w:rsidP="00BC188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Остальных </w:t>
      </w:r>
      <w:r>
        <w:rPr>
          <w:rFonts w:ascii="Times New Roman" w:hAnsi="Times New Roman" w:cs="Times New Roman"/>
          <w:color w:val="0070C0"/>
          <w:sz w:val="16"/>
          <w:szCs w:val="16"/>
        </w:rPr>
        <w:tab/>
        <w:t>14312</w:t>
      </w:r>
      <w:r>
        <w:rPr>
          <w:rFonts w:ascii="Times New Roman" w:hAnsi="Times New Roman" w:cs="Times New Roman"/>
          <w:color w:val="0070C0"/>
          <w:sz w:val="16"/>
          <w:szCs w:val="16"/>
        </w:rPr>
        <w:tab/>
        <w:t>12959</w:t>
      </w:r>
    </w:p>
    <w:p w14:paraId="2B74BD86" w14:textId="77777777" w:rsidR="00BC1886" w:rsidRPr="004D3774" w:rsidRDefault="00BC1886" w:rsidP="00BC188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Итого </w:t>
      </w:r>
      <w:r w:rsidRPr="004D3774">
        <w:rPr>
          <w:rFonts w:ascii="Times New Roman" w:hAnsi="Times New Roman" w:cs="Times New Roman"/>
          <w:color w:val="0070C0"/>
          <w:sz w:val="16"/>
          <w:szCs w:val="16"/>
        </w:rPr>
        <w:tab/>
        <w:t>17.773</w:t>
      </w:r>
      <w:r w:rsidRPr="004D3774">
        <w:rPr>
          <w:rFonts w:ascii="Times New Roman" w:hAnsi="Times New Roman" w:cs="Times New Roman"/>
          <w:color w:val="0070C0"/>
          <w:sz w:val="16"/>
          <w:szCs w:val="16"/>
        </w:rPr>
        <w:tab/>
        <w:t>15703</w:t>
      </w:r>
    </w:p>
    <w:p w14:paraId="38977E58" w14:textId="77777777" w:rsidR="00BC1886" w:rsidRDefault="00BC1886" w:rsidP="00BC188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14,</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90/</w:t>
      </w:r>
      <w:r>
        <w:rPr>
          <w:rFonts w:ascii="Times New Roman" w:hAnsi="Times New Roman" w:cs="Times New Roman"/>
          <w:color w:val="0070C0"/>
          <w:sz w:val="16"/>
          <w:szCs w:val="16"/>
        </w:rPr>
        <w:t xml:space="preserve"> (23370).</w:t>
      </w:r>
    </w:p>
    <w:p w14:paraId="26D6C672" w14:textId="77777777" w:rsidR="00BC1886" w:rsidRPr="004D3774" w:rsidRDefault="00BC1886" w:rsidP="00BC1886">
      <w:pPr>
        <w:spacing w:after="0" w:line="240" w:lineRule="auto"/>
        <w:jc w:val="both"/>
        <w:rPr>
          <w:rFonts w:ascii="Times New Roman" w:hAnsi="Times New Roman" w:cs="Times New Roman"/>
          <w:color w:val="0070C0"/>
          <w:sz w:val="16"/>
          <w:szCs w:val="16"/>
        </w:rPr>
      </w:pPr>
    </w:p>
    <w:p w14:paraId="1A529EF4" w14:textId="77777777" w:rsidR="009357ED" w:rsidRPr="00735736" w:rsidRDefault="009357ED" w:rsidP="009357E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1 января 1925 года командование ВВС РККА рассчитывало завершить так на</w:t>
      </w:r>
      <w:r w:rsidRPr="00735736">
        <w:rPr>
          <w:rFonts w:ascii="Times New Roman" w:hAnsi="Times New Roman" w:cs="Times New Roman"/>
          <w:color w:val="0070C0"/>
          <w:sz w:val="16"/>
          <w:szCs w:val="16"/>
        </w:rPr>
        <w:softHyphen/>
        <w:t xml:space="preserve">зываемую «программу 871» и иметь в составе ВВС 50 авиаотрядов, вооруженных 571 самолетом, плюс еще резерв в количестве 300 машин. Помимо этого, планировалось сформировать </w:t>
      </w:r>
      <w:proofErr w:type="spellStart"/>
      <w:r w:rsidRPr="00735736">
        <w:rPr>
          <w:rFonts w:ascii="Times New Roman" w:hAnsi="Times New Roman" w:cs="Times New Roman"/>
          <w:color w:val="0070C0"/>
          <w:sz w:val="16"/>
          <w:szCs w:val="16"/>
        </w:rPr>
        <w:t>авиаэскадру</w:t>
      </w:r>
      <w:proofErr w:type="spellEnd"/>
      <w:r w:rsidRPr="00735736">
        <w:rPr>
          <w:rFonts w:ascii="Times New Roman" w:hAnsi="Times New Roman" w:cs="Times New Roman"/>
          <w:color w:val="0070C0"/>
          <w:sz w:val="16"/>
          <w:szCs w:val="16"/>
        </w:rPr>
        <w:t xml:space="preserve"> береговой оборо</w:t>
      </w:r>
      <w:r w:rsidRPr="00735736">
        <w:rPr>
          <w:rFonts w:ascii="Times New Roman" w:hAnsi="Times New Roman" w:cs="Times New Roman"/>
          <w:color w:val="0070C0"/>
          <w:sz w:val="16"/>
          <w:szCs w:val="16"/>
        </w:rPr>
        <w:softHyphen/>
        <w:t>ны из семи отрядов, насчитывающих 68 линей</w:t>
      </w:r>
      <w:r w:rsidRPr="00735736">
        <w:rPr>
          <w:rFonts w:ascii="Times New Roman" w:hAnsi="Times New Roman" w:cs="Times New Roman"/>
          <w:color w:val="0070C0"/>
          <w:sz w:val="16"/>
          <w:szCs w:val="16"/>
        </w:rPr>
        <w:softHyphen/>
        <w:t xml:space="preserve">ных и 41 запасной самолет. Благодаря закупкам иностранной техники эта задача в целом была решена, за одним серьезным исключением. В рамках «программы 871» планировалось сформировать две тяжелые бомбовозные эскадрильи по три авиаотряда, в каждом - 8 строевых и 4 запасных самолета. </w:t>
      </w:r>
      <w:proofErr w:type="spellStart"/>
      <w:r w:rsidRPr="00735736">
        <w:rPr>
          <w:rFonts w:ascii="Times New Roman" w:hAnsi="Times New Roman" w:cs="Times New Roman"/>
          <w:color w:val="0070C0"/>
          <w:sz w:val="16"/>
          <w:szCs w:val="16"/>
        </w:rPr>
        <w:t>Комэску</w:t>
      </w:r>
      <w:proofErr w:type="spellEnd"/>
      <w:r w:rsidRPr="00735736">
        <w:rPr>
          <w:rFonts w:ascii="Times New Roman" w:hAnsi="Times New Roman" w:cs="Times New Roman"/>
          <w:color w:val="0070C0"/>
          <w:sz w:val="16"/>
          <w:szCs w:val="16"/>
        </w:rPr>
        <w:t xml:space="preserve"> по</w:t>
      </w:r>
      <w:r w:rsidRPr="00735736">
        <w:rPr>
          <w:rFonts w:ascii="Times New Roman" w:hAnsi="Times New Roman" w:cs="Times New Roman"/>
          <w:color w:val="0070C0"/>
          <w:sz w:val="16"/>
          <w:szCs w:val="16"/>
        </w:rPr>
        <w:softHyphen/>
        <w:t>лагались еще две машины - действующая и за</w:t>
      </w:r>
      <w:r w:rsidRPr="00735736">
        <w:rPr>
          <w:rFonts w:ascii="Times New Roman" w:hAnsi="Times New Roman" w:cs="Times New Roman"/>
          <w:color w:val="0070C0"/>
          <w:sz w:val="16"/>
          <w:szCs w:val="16"/>
        </w:rPr>
        <w:softHyphen/>
        <w:t>пасная. Итого планировалось иметь на воору</w:t>
      </w:r>
      <w:r w:rsidRPr="00735736">
        <w:rPr>
          <w:rFonts w:ascii="Times New Roman" w:hAnsi="Times New Roman" w:cs="Times New Roman"/>
          <w:color w:val="0070C0"/>
          <w:sz w:val="16"/>
          <w:szCs w:val="16"/>
        </w:rPr>
        <w:softHyphen/>
        <w:t>жении 76 «тяжелых бомбовозов».</w:t>
      </w:r>
    </w:p>
    <w:p w14:paraId="6EA8BA73" w14:textId="77777777" w:rsidR="009357ED" w:rsidRPr="00735736" w:rsidRDefault="009357ED" w:rsidP="009357E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Положение дел в этом вопросе достаточ</w:t>
      </w:r>
      <w:r w:rsidRPr="00735736">
        <w:rPr>
          <w:rFonts w:ascii="Times New Roman" w:hAnsi="Times New Roman" w:cs="Times New Roman"/>
          <w:color w:val="0070C0"/>
          <w:sz w:val="16"/>
          <w:szCs w:val="16"/>
        </w:rPr>
        <w:softHyphen/>
        <w:t>но точно описывалось идиоматическим вы</w:t>
      </w:r>
      <w:r w:rsidRPr="00735736">
        <w:rPr>
          <w:rFonts w:ascii="Times New Roman" w:hAnsi="Times New Roman" w:cs="Times New Roman"/>
          <w:color w:val="0070C0"/>
          <w:sz w:val="16"/>
          <w:szCs w:val="16"/>
        </w:rPr>
        <w:softHyphen/>
        <w:t>ражением «конь не валялся». До покупки хотя бы четырех двухмоторных бипланов ФГ- 62 во Франции «додумались» только к сере</w:t>
      </w:r>
      <w:r w:rsidRPr="00735736">
        <w:rPr>
          <w:rFonts w:ascii="Times New Roman" w:hAnsi="Times New Roman" w:cs="Times New Roman"/>
          <w:color w:val="0070C0"/>
          <w:sz w:val="16"/>
          <w:szCs w:val="16"/>
        </w:rPr>
        <w:softHyphen/>
        <w:t>дине двадцать пятого года. Вместе с трехмо</w:t>
      </w:r>
      <w:r w:rsidRPr="00735736">
        <w:rPr>
          <w:rFonts w:ascii="Times New Roman" w:hAnsi="Times New Roman" w:cs="Times New Roman"/>
          <w:color w:val="0070C0"/>
          <w:sz w:val="16"/>
          <w:szCs w:val="16"/>
        </w:rPr>
        <w:softHyphen/>
        <w:t>торными монопланами ЮГ-1 эти машины стали «основой» бомбардировочной авиа</w:t>
      </w:r>
      <w:r w:rsidRPr="00735736">
        <w:rPr>
          <w:rFonts w:ascii="Times New Roman" w:hAnsi="Times New Roman" w:cs="Times New Roman"/>
          <w:color w:val="0070C0"/>
          <w:sz w:val="16"/>
          <w:szCs w:val="16"/>
        </w:rPr>
        <w:softHyphen/>
        <w:t>ции на несколько лет. Правда, еще 10 марта 1924 года ГАЗ-1 выдали официальное зада</w:t>
      </w:r>
      <w:r w:rsidRPr="00735736">
        <w:rPr>
          <w:rFonts w:ascii="Times New Roman" w:hAnsi="Times New Roman" w:cs="Times New Roman"/>
          <w:color w:val="0070C0"/>
          <w:sz w:val="16"/>
          <w:szCs w:val="16"/>
        </w:rPr>
        <w:softHyphen/>
        <w:t>ние на постройку опытного деревянного бом</w:t>
      </w:r>
      <w:r w:rsidRPr="00735736">
        <w:rPr>
          <w:rFonts w:ascii="Times New Roman" w:hAnsi="Times New Roman" w:cs="Times New Roman"/>
          <w:color w:val="0070C0"/>
          <w:sz w:val="16"/>
          <w:szCs w:val="16"/>
        </w:rPr>
        <w:softHyphen/>
        <w:t>бовоза Б-1 или иначе 2Б-Л1 с двумя серий</w:t>
      </w:r>
      <w:r w:rsidRPr="00735736">
        <w:rPr>
          <w:rFonts w:ascii="Times New Roman" w:hAnsi="Times New Roman" w:cs="Times New Roman"/>
          <w:color w:val="0070C0"/>
          <w:sz w:val="16"/>
          <w:szCs w:val="16"/>
        </w:rPr>
        <w:softHyphen/>
        <w:t>ными моторами М-5. На конкурсной основе проектирование поручили Л.Д. Колпакову- Мирошниченко и А.А. Крылову, причем, Кол</w:t>
      </w:r>
      <w:r w:rsidRPr="00735736">
        <w:rPr>
          <w:rFonts w:ascii="Times New Roman" w:hAnsi="Times New Roman" w:cs="Times New Roman"/>
          <w:color w:val="0070C0"/>
          <w:sz w:val="16"/>
          <w:szCs w:val="16"/>
        </w:rPr>
        <w:softHyphen/>
        <w:t>паковым были произведены изыскания по схеме биплана, а Крыловым - по схеме моно</w:t>
      </w:r>
      <w:r w:rsidRPr="00735736">
        <w:rPr>
          <w:rFonts w:ascii="Times New Roman" w:hAnsi="Times New Roman" w:cs="Times New Roman"/>
          <w:color w:val="0070C0"/>
          <w:sz w:val="16"/>
          <w:szCs w:val="16"/>
        </w:rPr>
        <w:softHyphen/>
        <w:t>плана. После сравнительной оценки двух ва</w:t>
      </w:r>
      <w:r w:rsidRPr="00735736">
        <w:rPr>
          <w:rFonts w:ascii="Times New Roman" w:hAnsi="Times New Roman" w:cs="Times New Roman"/>
          <w:color w:val="0070C0"/>
          <w:sz w:val="16"/>
          <w:szCs w:val="16"/>
        </w:rPr>
        <w:softHyphen/>
        <w:t>лом ГАЗ № 1 инженер В.В. Калинин утвердил к дальнейшей разработке схему бомбовоза- биплана. После утверждения заказа НК УВВС 7 марта 1924 (журнал 9с), 17 мая 1924 года был подготовлен проект бомбовоза 2Б-Л1 за</w:t>
      </w:r>
      <w:r w:rsidRPr="00735736">
        <w:rPr>
          <w:rFonts w:ascii="Times New Roman" w:hAnsi="Times New Roman" w:cs="Times New Roman"/>
          <w:color w:val="0070C0"/>
          <w:sz w:val="16"/>
          <w:szCs w:val="16"/>
        </w:rPr>
        <w:softHyphen/>
        <w:t>вода ГАЗ-1 и началась постройка машины (23344).</w:t>
      </w:r>
    </w:p>
    <w:p w14:paraId="5A05B660" w14:textId="77777777" w:rsidR="009357ED" w:rsidRPr="00735736" w:rsidRDefault="009357ED" w:rsidP="009357ED">
      <w:pPr>
        <w:spacing w:after="0" w:line="240" w:lineRule="auto"/>
        <w:jc w:val="both"/>
        <w:rPr>
          <w:rFonts w:ascii="Times New Roman" w:hAnsi="Times New Roman" w:cs="Times New Roman"/>
          <w:color w:val="0070C0"/>
          <w:sz w:val="16"/>
          <w:szCs w:val="16"/>
        </w:rPr>
      </w:pPr>
    </w:p>
    <w:p w14:paraId="4B330C1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00638C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0828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 января 1925 г. было заключено всего около 40 сельскохозяйственных и промышленных концессий, из которых лишь 8-10 более или менее крупного характера при том, что полторы тысячи иностранных фирм, в том числе самые большие капиталистические объединения делали попытки получить концессии. В резолюции приводились данные об инвестициях, вложенных концессионерами за все время действия договоров. Они составили всего 32 млн. руб., в том числе в лесные концессии 17 млн. руб. Для сравнения: размер затрат на капитальное строительство по промышленности, подчиненной ВСНХ, за один только 1924-25 хозяйственный год ( он начинался тогда 1 октября), равнялся 417 млн. руб. Практически более или менее существенное значение имели только лесные концессии. Для успешного развития концессионного дела в решении, в частности, предлагалось “при переговорах о концессиях, представляющих интерес для государства, не выдвигать таких условий, которые явно исключают выгодность концессии для соискателя…, обеспечить точное выполнение госорганами взятых на себя обязательств”. Принятие этого решения ненадолго изменило ситуацию, хотя оно было подкреплено заключением летом 1925 г. двух достаточно серьезных концессионных договоров в горнодобывающей промышленности – на золотодобычу и выплавку цветных металлов с английской компанией “Лена-</w:t>
      </w:r>
      <w:proofErr w:type="spellStart"/>
      <w:r w:rsidRPr="006D2FB4">
        <w:rPr>
          <w:rFonts w:ascii="Times New Roman" w:hAnsi="Times New Roman" w:cs="Times New Roman"/>
          <w:color w:val="000000" w:themeColor="text1"/>
          <w:sz w:val="16"/>
          <w:szCs w:val="16"/>
        </w:rPr>
        <w:t>Голдфилдс</w:t>
      </w:r>
      <w:proofErr w:type="spellEnd"/>
      <w:r w:rsidRPr="006D2FB4">
        <w:rPr>
          <w:rFonts w:ascii="Times New Roman" w:hAnsi="Times New Roman" w:cs="Times New Roman"/>
          <w:color w:val="000000" w:themeColor="text1"/>
          <w:sz w:val="16"/>
          <w:szCs w:val="16"/>
        </w:rPr>
        <w:t>” и на добычу марганца с американской корпорацией Гарримана. Однако уже в конце 1925 г. стало вновь ухудшаться отношение к частному капиталу, как к иностранному, так и отечественному. Да и по мере ухудшения экономического положения в стране и разрушения рыночных механизмов все меньше становилось иностранцев, желающих рисковать своими капиталами. Негативное отношение к концессиям влияло и на переговоры об уплате довоенных долгов, которые вновь стали вестись после того, как западные страны в 1924 и 1925 гг. официально признали советское правительство. Раз наметился принципиальный отказ от концессий, которых на практике и так было немного, то терял смысл возврат долгов, который изначально рассматривался советской властью как способ облегчить привлечение иностранного капитала. Правда, переговоры с правительствами Англии и Франции об уплате довоенных долгов продолжались и во второй половине 20-х годов, но только в целях не допустить ухудшения их отношения к СССР (11233).</w:t>
      </w:r>
    </w:p>
    <w:p w14:paraId="01F63C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8BC75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36A4E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E66B7F" w14:textId="77777777" w:rsidR="00C34E9F" w:rsidRPr="006D2FB4" w:rsidRDefault="00C34E9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1925 образована французская авиакомпания CIDNA (20355).</w:t>
      </w:r>
    </w:p>
    <w:p w14:paraId="3AB6D774" w14:textId="77777777" w:rsidR="00C34E9F" w:rsidRPr="006D2FB4" w:rsidRDefault="00C34E9F" w:rsidP="00054315">
      <w:pPr>
        <w:spacing w:after="0" w:line="240" w:lineRule="auto"/>
        <w:jc w:val="both"/>
        <w:rPr>
          <w:rFonts w:ascii="Times New Roman" w:hAnsi="Times New Roman" w:cs="Times New Roman"/>
          <w:color w:val="000000" w:themeColor="text1"/>
          <w:sz w:val="16"/>
          <w:szCs w:val="16"/>
        </w:rPr>
      </w:pPr>
    </w:p>
    <w:p w14:paraId="104235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1925 столицу Норвегии Христианию переименовали в Осло (2907,136).</w:t>
      </w:r>
    </w:p>
    <w:p w14:paraId="570485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BCC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1925 в США появилась первая женщине - губернатор штата в Вайоминге (заменив умершего мужа) (3907,138).</w:t>
      </w:r>
    </w:p>
    <w:p w14:paraId="05443F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674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1925 в Париже в моду вошли носки с кроссвордами (2100).</w:t>
      </w:r>
    </w:p>
    <w:p w14:paraId="5DBB16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0DEB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27C70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EAAD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января 1925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для подготовки доклада на Съезд советов просил нач. ВВС П.И.Б. дать краткую записку по авиации, самолетам и моторам не позднее 3 мая (1028,2).</w:t>
      </w:r>
    </w:p>
    <w:p w14:paraId="681688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383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января 1925 П.И.Б. докладывал М.В.Ф. в письме N 1/сс 2790 о том, что заказ у Фоккера поднял боеспособность авиации ЗФ на 100% и позволил развернуть части </w:t>
      </w:r>
      <w:proofErr w:type="spellStart"/>
      <w:r w:rsidRPr="006D2FB4">
        <w:rPr>
          <w:rFonts w:ascii="Times New Roman" w:hAnsi="Times New Roman" w:cs="Times New Roman"/>
          <w:color w:val="000000" w:themeColor="text1"/>
          <w:sz w:val="16"/>
          <w:szCs w:val="16"/>
        </w:rPr>
        <w:t>иа</w:t>
      </w:r>
      <w:proofErr w:type="spellEnd"/>
      <w:r w:rsidRPr="006D2FB4">
        <w:rPr>
          <w:rFonts w:ascii="Times New Roman" w:hAnsi="Times New Roman" w:cs="Times New Roman"/>
          <w:color w:val="000000" w:themeColor="text1"/>
          <w:sz w:val="16"/>
          <w:szCs w:val="16"/>
        </w:rPr>
        <w:t xml:space="preserve"> (1028,13).</w:t>
      </w:r>
    </w:p>
    <w:p w14:paraId="418160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70D3B4" w14:textId="77777777" w:rsidR="0085463A" w:rsidRPr="006D2FB4" w:rsidRDefault="0085463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января 1925 г. начальник ВВС РККА П. И. Баранов письмом № 1/сс докладывал Пред</w:t>
      </w:r>
      <w:r w:rsidRPr="006D2FB4">
        <w:rPr>
          <w:rFonts w:ascii="Times New Roman" w:hAnsi="Times New Roman" w:cs="Times New Roman"/>
          <w:color w:val="000000" w:themeColor="text1"/>
          <w:sz w:val="16"/>
          <w:szCs w:val="16"/>
        </w:rPr>
        <w:softHyphen/>
        <w:t>седателю Революционного военного совета и Наркому по военным и морским делам СССР М. В. Фрунзе, что заказ самолетов у Фоккера под</w:t>
      </w:r>
      <w:r w:rsidRPr="006D2FB4">
        <w:rPr>
          <w:rFonts w:ascii="Times New Roman" w:hAnsi="Times New Roman" w:cs="Times New Roman"/>
          <w:color w:val="000000" w:themeColor="text1"/>
          <w:sz w:val="16"/>
          <w:szCs w:val="16"/>
        </w:rPr>
        <w:softHyphen/>
        <w:t>нял боеспособность воздушных сил Западного Фронта на 100 % и, наконец, позволил развернуть там части истребительной авиации (23004).</w:t>
      </w:r>
    </w:p>
    <w:p w14:paraId="02765B23" w14:textId="77777777" w:rsidR="0085463A" w:rsidRPr="006D2FB4" w:rsidRDefault="0085463A" w:rsidP="00054315">
      <w:pPr>
        <w:spacing w:after="0" w:line="240" w:lineRule="auto"/>
        <w:jc w:val="both"/>
        <w:rPr>
          <w:rFonts w:ascii="Times New Roman" w:hAnsi="Times New Roman" w:cs="Times New Roman"/>
          <w:color w:val="000000" w:themeColor="text1"/>
          <w:sz w:val="16"/>
          <w:szCs w:val="16"/>
        </w:rPr>
      </w:pPr>
    </w:p>
    <w:p w14:paraId="76EFE06F" w14:textId="49AE1A82" w:rsidR="009357ED" w:rsidRDefault="009357ED"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roofErr w:type="spellStart"/>
      <w:r>
        <w:rPr>
          <w:rFonts w:ascii="Times New Roman" w:hAnsi="Times New Roman" w:cs="Times New Roman"/>
          <w:i/>
          <w:iCs/>
          <w:color w:val="000000" w:themeColor="text1"/>
          <w:sz w:val="16"/>
          <w:szCs w:val="16"/>
        </w:rPr>
        <w:t>Апмия</w:t>
      </w:r>
      <w:proofErr w:type="spellEnd"/>
      <w:r>
        <w:rPr>
          <w:rFonts w:ascii="Times New Roman" w:hAnsi="Times New Roman" w:cs="Times New Roman"/>
          <w:i/>
          <w:iCs/>
          <w:color w:val="000000" w:themeColor="text1"/>
          <w:sz w:val="16"/>
          <w:szCs w:val="16"/>
        </w:rPr>
        <w:t>:</w:t>
      </w:r>
    </w:p>
    <w:p w14:paraId="71DC3280" w14:textId="77777777" w:rsidR="009357ED" w:rsidRDefault="009357ED"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78A44C6" w14:textId="77777777" w:rsidR="009357ED" w:rsidRPr="00735736" w:rsidRDefault="009357ED" w:rsidP="009357E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января 1925 г. был издан приказ РВС СССР № 1 «Об аттестации военнослужащих начальствующего состава РККА и РККФ и о кандидатских списках». В инструкции по ее проведению говорилось, что аттестация служит основным средством для выяснения служебных качеств военнослужащих и в общем порядке прохождения службы начальствующим составом является главнейшим моментом, определяющим движение по службе военного работника.</w:t>
      </w:r>
    </w:p>
    <w:p w14:paraId="7E7D2589" w14:textId="77777777" w:rsidR="009357ED" w:rsidRPr="00735736" w:rsidRDefault="009357ED" w:rsidP="009357E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1925 г. далеко не все сторонники Троцкого покинули свои посты в армии и авиации. Требовалось провести более широкое увольнение не желавших поддержать военную реформу и ратовавших за «неспешное» строительство вооруженных сил. Сокращение решено было осуществить двумя способами: аттестацией и введением единоначалия (24307).</w:t>
      </w:r>
    </w:p>
    <w:p w14:paraId="2215EF29" w14:textId="77777777" w:rsidR="009357ED" w:rsidRPr="00735736" w:rsidRDefault="009357ED" w:rsidP="009357ED">
      <w:pPr>
        <w:spacing w:after="0" w:line="240" w:lineRule="auto"/>
        <w:jc w:val="both"/>
        <w:rPr>
          <w:rFonts w:ascii="Times New Roman" w:hAnsi="Times New Roman" w:cs="Times New Roman"/>
          <w:color w:val="0070C0"/>
          <w:sz w:val="16"/>
          <w:szCs w:val="16"/>
        </w:rPr>
      </w:pPr>
    </w:p>
    <w:p w14:paraId="1B6AFF39" w14:textId="6B81E933"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2CDFF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CB05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января 1925 была образована Горно-Бадахшанская АО (3481).</w:t>
      </w:r>
    </w:p>
    <w:p w14:paraId="7EA3BF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017B1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2DC82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D95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января 1925 комиссия из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под председательством </w:t>
      </w:r>
      <w:proofErr w:type="spellStart"/>
      <w:r w:rsidRPr="006D2FB4">
        <w:rPr>
          <w:rFonts w:ascii="Times New Roman" w:hAnsi="Times New Roman" w:cs="Times New Roman"/>
          <w:color w:val="000000" w:themeColor="text1"/>
          <w:sz w:val="16"/>
          <w:szCs w:val="16"/>
        </w:rPr>
        <w:t>Б.Ф.Гончарова</w:t>
      </w:r>
      <w:proofErr w:type="spellEnd"/>
      <w:r w:rsidRPr="006D2FB4">
        <w:rPr>
          <w:rFonts w:ascii="Times New Roman" w:hAnsi="Times New Roman" w:cs="Times New Roman"/>
          <w:color w:val="000000" w:themeColor="text1"/>
          <w:sz w:val="16"/>
          <w:szCs w:val="16"/>
        </w:rPr>
        <w:t>, которая прибыла на ГАЗ-1 в декабре для осмотра бомбовоза Б-1 и имела 2-е заседание (1-е - 15 декабря) (2198,97).</w:t>
      </w:r>
    </w:p>
    <w:p w14:paraId="629D6B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B0C1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A7ADB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519882"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lastRenderedPageBreak/>
        <w:t>3 января</w:t>
      </w:r>
      <w:r w:rsidRPr="006D2FB4">
        <w:rPr>
          <w:rFonts w:ascii="Times New Roman" w:hAnsi="Times New Roman" w:cs="Times New Roman"/>
          <w:color w:val="000000" w:themeColor="text1"/>
          <w:sz w:val="16"/>
          <w:szCs w:val="16"/>
        </w:rPr>
        <w:t xml:space="preserve"> в 1925 году впервые поднялся в воздух опытный самолет «Fox» - дневной бомбардировщик (компания «</w:t>
      </w:r>
      <w:proofErr w:type="spellStart"/>
      <w:r w:rsidRPr="006D2FB4">
        <w:rPr>
          <w:rFonts w:ascii="Times New Roman" w:hAnsi="Times New Roman" w:cs="Times New Roman"/>
          <w:color w:val="000000" w:themeColor="text1"/>
          <w:sz w:val="16"/>
          <w:szCs w:val="16"/>
        </w:rPr>
        <w:t>Fairey</w:t>
      </w:r>
      <w:proofErr w:type="spellEnd"/>
      <w:r w:rsidRPr="006D2FB4">
        <w:rPr>
          <w:rFonts w:ascii="Times New Roman" w:hAnsi="Times New Roman" w:cs="Times New Roman"/>
          <w:color w:val="000000" w:themeColor="text1"/>
          <w:sz w:val="16"/>
          <w:szCs w:val="16"/>
        </w:rPr>
        <w:t>»: Великобритания), имел обозначение «G-ACXO». Его предельная скорость - 254 км/час - была примерно на 64 км/час выше, чем у стоявшего на вооружении дневного бомбардировщика «</w:t>
      </w:r>
      <w:proofErr w:type="spellStart"/>
      <w:r w:rsidRPr="006D2FB4">
        <w:rPr>
          <w:rFonts w:ascii="Times New Roman" w:hAnsi="Times New Roman" w:cs="Times New Roman"/>
          <w:color w:val="000000" w:themeColor="text1"/>
          <w:sz w:val="16"/>
          <w:szCs w:val="16"/>
        </w:rPr>
        <w:t>Fairey</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Fawn</w:t>
      </w:r>
      <w:proofErr w:type="spellEnd"/>
      <w:r w:rsidRPr="006D2FB4">
        <w:rPr>
          <w:rFonts w:ascii="Times New Roman" w:hAnsi="Times New Roman" w:cs="Times New Roman"/>
          <w:color w:val="000000" w:themeColor="text1"/>
          <w:sz w:val="16"/>
          <w:szCs w:val="16"/>
        </w:rPr>
        <w:t>» (14998).</w:t>
      </w:r>
    </w:p>
    <w:p w14:paraId="43548A4B"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45D1B27F" w14:textId="77777777" w:rsidR="006B66F3" w:rsidRPr="006D2FB4" w:rsidRDefault="006B66F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января 1925 первый полет Фейри Фокс (20355).</w:t>
      </w:r>
    </w:p>
    <w:p w14:paraId="18B98B87" w14:textId="77777777" w:rsidR="006B66F3" w:rsidRPr="006D2FB4" w:rsidRDefault="006B66F3" w:rsidP="00054315">
      <w:pPr>
        <w:spacing w:after="0" w:line="240" w:lineRule="auto"/>
        <w:jc w:val="both"/>
        <w:rPr>
          <w:rFonts w:ascii="Times New Roman" w:hAnsi="Times New Roman" w:cs="Times New Roman"/>
          <w:color w:val="000000" w:themeColor="text1"/>
          <w:sz w:val="16"/>
          <w:szCs w:val="16"/>
        </w:rPr>
      </w:pPr>
    </w:p>
    <w:p w14:paraId="212A8845" w14:textId="77777777" w:rsidR="006B66F3" w:rsidRPr="006D2FB4" w:rsidRDefault="006B66F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января 1925 - Первый полет </w:t>
      </w:r>
      <w:proofErr w:type="spellStart"/>
      <w:r w:rsidRPr="006D2FB4">
        <w:rPr>
          <w:rFonts w:ascii="Times New Roman" w:hAnsi="Times New Roman" w:cs="Times New Roman"/>
          <w:color w:val="000000" w:themeColor="text1"/>
          <w:sz w:val="16"/>
          <w:szCs w:val="16"/>
        </w:rPr>
        <w:t>Fairey</w:t>
      </w:r>
      <w:proofErr w:type="spellEnd"/>
      <w:r w:rsidRPr="006D2FB4">
        <w:rPr>
          <w:rFonts w:ascii="Times New Roman" w:hAnsi="Times New Roman" w:cs="Times New Roman"/>
          <w:color w:val="000000" w:themeColor="text1"/>
          <w:sz w:val="16"/>
          <w:szCs w:val="16"/>
        </w:rPr>
        <w:t xml:space="preserve"> Fox. Этот британский биплан с неубирающимся шасси выполнял задачи разведчика, лёгкого бомбардировщика и двухместного истребителя. Создан в КБ фирмы </w:t>
      </w:r>
      <w:proofErr w:type="spellStart"/>
      <w:r w:rsidRPr="006D2FB4">
        <w:rPr>
          <w:rFonts w:ascii="Times New Roman" w:hAnsi="Times New Roman" w:cs="Times New Roman"/>
          <w:color w:val="000000" w:themeColor="text1"/>
          <w:sz w:val="16"/>
          <w:szCs w:val="16"/>
        </w:rPr>
        <w:t>Fairey</w:t>
      </w:r>
      <w:proofErr w:type="spellEnd"/>
      <w:r w:rsidRPr="006D2FB4">
        <w:rPr>
          <w:rFonts w:ascii="Times New Roman" w:hAnsi="Times New Roman" w:cs="Times New Roman"/>
          <w:color w:val="000000" w:themeColor="text1"/>
          <w:sz w:val="16"/>
          <w:szCs w:val="16"/>
        </w:rPr>
        <w:t xml:space="preserve"> Aviation под руководством Марселя </w:t>
      </w:r>
      <w:proofErr w:type="spellStart"/>
      <w:r w:rsidRPr="006D2FB4">
        <w:rPr>
          <w:rFonts w:ascii="Times New Roman" w:hAnsi="Times New Roman" w:cs="Times New Roman"/>
          <w:color w:val="000000" w:themeColor="text1"/>
          <w:sz w:val="16"/>
          <w:szCs w:val="16"/>
        </w:rPr>
        <w:t>Лобеля</w:t>
      </w:r>
      <w:proofErr w:type="spellEnd"/>
      <w:r w:rsidRPr="006D2FB4">
        <w:rPr>
          <w:rFonts w:ascii="Times New Roman" w:hAnsi="Times New Roman" w:cs="Times New Roman"/>
          <w:color w:val="000000" w:themeColor="text1"/>
          <w:sz w:val="16"/>
          <w:szCs w:val="16"/>
        </w:rPr>
        <w:t xml:space="preserve">. Серийное производство развернуто в июне 1926 года на заводе </w:t>
      </w:r>
      <w:proofErr w:type="spellStart"/>
      <w:r w:rsidRPr="006D2FB4">
        <w:rPr>
          <w:rFonts w:ascii="Times New Roman" w:hAnsi="Times New Roman" w:cs="Times New Roman"/>
          <w:color w:val="000000" w:themeColor="text1"/>
          <w:sz w:val="16"/>
          <w:szCs w:val="16"/>
        </w:rPr>
        <w:t>Fairey</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Хэйси</w:t>
      </w:r>
      <w:proofErr w:type="spellEnd"/>
      <w:r w:rsidRPr="006D2FB4">
        <w:rPr>
          <w:rFonts w:ascii="Times New Roman" w:hAnsi="Times New Roman" w:cs="Times New Roman"/>
          <w:color w:val="000000" w:themeColor="text1"/>
          <w:sz w:val="16"/>
          <w:szCs w:val="16"/>
        </w:rPr>
        <w:t>. В апреле 1933 года производство перенесено на завод дочерней фирмы «</w:t>
      </w:r>
      <w:proofErr w:type="spellStart"/>
      <w:r w:rsidRPr="006D2FB4">
        <w:rPr>
          <w:rFonts w:ascii="Times New Roman" w:hAnsi="Times New Roman" w:cs="Times New Roman"/>
          <w:color w:val="000000" w:themeColor="text1"/>
          <w:sz w:val="16"/>
          <w:szCs w:val="16"/>
        </w:rPr>
        <w:t>Авионс</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Фэйри</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Госселье</w:t>
      </w:r>
      <w:proofErr w:type="spellEnd"/>
      <w:r w:rsidRPr="006D2FB4">
        <w:rPr>
          <w:rFonts w:ascii="Times New Roman" w:hAnsi="Times New Roman" w:cs="Times New Roman"/>
          <w:color w:val="000000" w:themeColor="text1"/>
          <w:sz w:val="16"/>
          <w:szCs w:val="16"/>
        </w:rPr>
        <w:t>, Бельгия. Производство прекратилось в мае 1939 года. Всего выпущено 230 экземпляров. Самолет состоял на вооружении британских королевских ВВС с августа 1926 года, на вооружении бельгийских ВВС с января 1932 года. В Великобритании «Фокс» снят с вооружения в начале 1930 годов. На вооружении ВВС Бельгии стоял до Второй мировой войны. С сентября 1939 по май 1940 года прошли модернизацию с установкой закрытых фонарей кабин (22681).</w:t>
      </w:r>
    </w:p>
    <w:p w14:paraId="77BA8AD1" w14:textId="77777777" w:rsidR="006B66F3" w:rsidRPr="006D2FB4" w:rsidRDefault="006B66F3" w:rsidP="00054315">
      <w:pPr>
        <w:spacing w:after="0" w:line="240" w:lineRule="auto"/>
        <w:jc w:val="both"/>
        <w:rPr>
          <w:rFonts w:ascii="Times New Roman" w:hAnsi="Times New Roman" w:cs="Times New Roman"/>
          <w:color w:val="000000" w:themeColor="text1"/>
          <w:sz w:val="16"/>
          <w:szCs w:val="16"/>
        </w:rPr>
      </w:pPr>
    </w:p>
    <w:p w14:paraId="1D4A3B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января 1925 </w:t>
      </w:r>
      <w:proofErr w:type="spellStart"/>
      <w:r w:rsidRPr="006D2FB4">
        <w:rPr>
          <w:rFonts w:ascii="Times New Roman" w:hAnsi="Times New Roman" w:cs="Times New Roman"/>
          <w:color w:val="000000" w:themeColor="text1"/>
          <w:sz w:val="16"/>
          <w:szCs w:val="16"/>
        </w:rPr>
        <w:t>Б.Муссолини</w:t>
      </w:r>
      <w:proofErr w:type="spellEnd"/>
      <w:r w:rsidRPr="006D2FB4">
        <w:rPr>
          <w:rFonts w:ascii="Times New Roman" w:hAnsi="Times New Roman" w:cs="Times New Roman"/>
          <w:color w:val="000000" w:themeColor="text1"/>
          <w:sz w:val="16"/>
          <w:szCs w:val="16"/>
        </w:rPr>
        <w:t xml:space="preserve"> заявил, что намерен взять на себя диктаторские полномочия (3907,136).</w:t>
      </w:r>
    </w:p>
    <w:p w14:paraId="43DE8E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4AD6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A7E2F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015E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января 1925 Протоколы заседаний Президиума ВСНХ. 6383. Слушали: об организации объединения заводов авиапромышленности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Постановили: признать целесообразной и необходимой срочную организацию заводов авиапромышленности; вся работа по управлению авиазаводами до постановления СТО о назначении временного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выполняется ГУВП на прежних ос</w:t>
      </w:r>
      <w:r w:rsidRPr="006D2FB4">
        <w:rPr>
          <w:rFonts w:ascii="Times New Roman" w:hAnsi="Times New Roman" w:cs="Times New Roman"/>
          <w:color w:val="000000" w:themeColor="text1"/>
          <w:sz w:val="16"/>
          <w:szCs w:val="16"/>
        </w:rPr>
        <w:softHyphen/>
        <w:t>нованиях. (РГАЭ. Ф. 3429. Оп. 6. Д. 95. Л. 91-92.) (10711,648).</w:t>
      </w:r>
    </w:p>
    <w:p w14:paraId="7D87D9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A400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января 1925 в постановлениях ВСНХ СССР от N 405/355, 5 февраля N 410/360 и 10 февраля N 415 1925 указывалось, что "временное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действует под общим руководством и управлением ВСНХ СССР и (на основании приказа N 415 от 10 февраля 1925 - 1647,4) находится в непосредственном ведении Главного управления металлопромышленности (598).</w:t>
      </w:r>
    </w:p>
    <w:p w14:paraId="31B99D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E2A042" w14:textId="77777777" w:rsidR="00214760" w:rsidRPr="006D2FB4" w:rsidRDefault="0021476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92AD678" w14:textId="77777777" w:rsidR="00214760" w:rsidRPr="006D2FB4" w:rsidRDefault="0021476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72B946"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января 1925 г. тепловоз 002 был отправлен из города на Неве в столицу. По основному ходу Ленинград — Москва его не пропустили из опасений создать помехи регулярному движению. Тепловозу Гаккеля был назначен кружной маршрут (через Тихвин, Вологду, Ярославль) (19610).</w:t>
      </w:r>
    </w:p>
    <w:p w14:paraId="6B3A79AF"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p>
    <w:p w14:paraId="0FA08206" w14:textId="28A79E79" w:rsidR="00FE4FBA" w:rsidRDefault="00FE4FBA"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351D791A" w14:textId="77777777" w:rsidR="00FE4FBA" w:rsidRDefault="00FE4FBA"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1774BC4" w14:textId="77777777" w:rsidR="00FE4FBA" w:rsidRDefault="00FE4FBA" w:rsidP="00FE4FB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яиваря</w:t>
      </w:r>
      <w:proofErr w:type="spellEnd"/>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Москва трагически погиб авиационный врач,</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инициатор </w:t>
      </w:r>
      <w:r>
        <w:rPr>
          <w:rFonts w:ascii="Times New Roman" w:hAnsi="Times New Roman" w:cs="Times New Roman"/>
          <w:color w:val="0070C0"/>
          <w:sz w:val="16"/>
          <w:szCs w:val="16"/>
        </w:rPr>
        <w:t>психотехничес</w:t>
      </w:r>
      <w:r w:rsidRPr="004D3774">
        <w:rPr>
          <w:rFonts w:ascii="Times New Roman" w:hAnsi="Times New Roman" w:cs="Times New Roman"/>
          <w:color w:val="0070C0"/>
          <w:sz w:val="16"/>
          <w:szCs w:val="16"/>
        </w:rPr>
        <w:t>кого отбора летного состава,</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оломок Ефимович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инц /род.18</w:t>
      </w: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авиации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нц</w:t>
      </w:r>
      <w:r w:rsidRPr="004D3774">
        <w:rPr>
          <w:rFonts w:ascii="Times New Roman" w:hAnsi="Times New Roman" w:cs="Times New Roman"/>
          <w:color w:val="0070C0"/>
          <w:sz w:val="16"/>
          <w:szCs w:val="16"/>
        </w:rPr>
        <w:t xml:space="preserve"> начал работать в 1919 году врачом Мос</w:t>
      </w:r>
      <w:r w:rsidRPr="004D3774">
        <w:rPr>
          <w:rFonts w:ascii="Times New Roman" w:hAnsi="Times New Roman" w:cs="Times New Roman"/>
          <w:color w:val="0070C0"/>
          <w:sz w:val="16"/>
          <w:szCs w:val="16"/>
        </w:rPr>
        <w:softHyphen/>
        <w:t>ковской а</w:t>
      </w:r>
      <w:r>
        <w:rPr>
          <w:rFonts w:ascii="Times New Roman" w:hAnsi="Times New Roman" w:cs="Times New Roman"/>
          <w:color w:val="0070C0"/>
          <w:sz w:val="16"/>
          <w:szCs w:val="16"/>
        </w:rPr>
        <w:t>виаш</w:t>
      </w:r>
      <w:r w:rsidRPr="004D3774">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 xml:space="preserve">, где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проводил свои эксперименты по психотехни</w:t>
      </w:r>
      <w:r w:rsidRPr="004D3774">
        <w:rPr>
          <w:rFonts w:ascii="Times New Roman" w:hAnsi="Times New Roman" w:cs="Times New Roman"/>
          <w:color w:val="0070C0"/>
          <w:sz w:val="16"/>
          <w:szCs w:val="16"/>
        </w:rPr>
        <w:softHyphen/>
        <w:t xml:space="preserve">ческому обследованию летного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тава,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преследуя цель улучшить меди</w:t>
      </w:r>
      <w:r>
        <w:rPr>
          <w:rFonts w:ascii="Times New Roman" w:hAnsi="Times New Roman" w:cs="Times New Roman"/>
          <w:color w:val="0070C0"/>
          <w:sz w:val="16"/>
          <w:szCs w:val="16"/>
        </w:rPr>
        <w:t>цинск</w:t>
      </w:r>
      <w:r w:rsidRPr="004D3774">
        <w:rPr>
          <w:rFonts w:ascii="Times New Roman" w:hAnsi="Times New Roman" w:cs="Times New Roman"/>
          <w:color w:val="0070C0"/>
          <w:sz w:val="16"/>
          <w:szCs w:val="16"/>
        </w:rPr>
        <w:t xml:space="preserve">ий отбор кандидатов в летные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Был убит </w:t>
      </w:r>
      <w:proofErr w:type="spellStart"/>
      <w:r w:rsidRPr="004D3774">
        <w:rPr>
          <w:rFonts w:ascii="Times New Roman" w:hAnsi="Times New Roman" w:cs="Times New Roman"/>
          <w:color w:val="0070C0"/>
          <w:sz w:val="16"/>
          <w:szCs w:val="16"/>
        </w:rPr>
        <w:t>учлетом</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Сквадарад</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е</w:t>
      </w:r>
      <w:proofErr w:type="spellEnd"/>
      <w:r w:rsidRPr="004D3774">
        <w:rPr>
          <w:rFonts w:ascii="Times New Roman" w:hAnsi="Times New Roman" w:cs="Times New Roman"/>
          <w:color w:val="0070C0"/>
          <w:sz w:val="16"/>
          <w:szCs w:val="16"/>
        </w:rPr>
        <w:t xml:space="preserve"> за отказ допустить его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 полетам,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при </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том убийца застрелил</w:t>
      </w:r>
      <w:r w:rsidRPr="004D3774">
        <w:rPr>
          <w:rFonts w:ascii="Times New Roman" w:hAnsi="Times New Roman" w:cs="Times New Roman"/>
          <w:color w:val="0070C0"/>
          <w:sz w:val="16"/>
          <w:szCs w:val="16"/>
        </w:rPr>
        <w:softHyphen/>
        <w:t>ся и сам.</w:t>
      </w:r>
    </w:p>
    <w:p w14:paraId="18A286CE" w14:textId="77777777" w:rsidR="00FE4FBA" w:rsidRDefault="00FE4FBA" w:rsidP="00FE4FB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/ВВФ, 1925 № 1/</w:t>
      </w:r>
      <w:r>
        <w:rPr>
          <w:rFonts w:ascii="Times New Roman" w:hAnsi="Times New Roman" w:cs="Times New Roman"/>
          <w:color w:val="0070C0"/>
          <w:sz w:val="16"/>
          <w:szCs w:val="16"/>
        </w:rPr>
        <w:t xml:space="preserve"> (23370).</w:t>
      </w:r>
    </w:p>
    <w:p w14:paraId="2E1A5631" w14:textId="77777777" w:rsidR="00FE4FBA" w:rsidRDefault="00FE4FBA" w:rsidP="00FE4FBA">
      <w:pPr>
        <w:spacing w:after="0" w:line="240" w:lineRule="auto"/>
        <w:jc w:val="both"/>
        <w:rPr>
          <w:rFonts w:ascii="Times New Roman" w:hAnsi="Times New Roman" w:cs="Times New Roman"/>
          <w:color w:val="0070C0"/>
          <w:sz w:val="16"/>
          <w:szCs w:val="16"/>
        </w:rPr>
      </w:pPr>
    </w:p>
    <w:p w14:paraId="3D5B24D0" w14:textId="1BA8C86B"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CA00B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EEE6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января 1925 в Харькове начался I Всеукраинский съезд учителей (4962).</w:t>
      </w:r>
    </w:p>
    <w:p w14:paraId="4D6CC67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1060C3B" w14:textId="77777777" w:rsidR="001F510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0102733" w14:textId="77777777" w:rsidR="001F5109" w:rsidRPr="006D2FB4" w:rsidRDefault="001F510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BC9B5B"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5 января</w:t>
      </w:r>
      <w:r w:rsidRPr="006D2FB4">
        <w:rPr>
          <w:rFonts w:ascii="Times New Roman" w:hAnsi="Times New Roman" w:cs="Times New Roman"/>
          <w:color w:val="000000" w:themeColor="text1"/>
          <w:sz w:val="16"/>
          <w:szCs w:val="16"/>
        </w:rPr>
        <w:t xml:space="preserve"> в 1925 году первый полёт опытной летающей лодки «</w:t>
      </w:r>
      <w:proofErr w:type="spellStart"/>
      <w:r w:rsidRPr="006D2FB4">
        <w:rPr>
          <w:rFonts w:ascii="Times New Roman" w:hAnsi="Times New Roman" w:cs="Times New Roman"/>
          <w:color w:val="000000" w:themeColor="text1"/>
          <w:sz w:val="16"/>
          <w:szCs w:val="16"/>
        </w:rPr>
        <w:t>Short</w:t>
      </w:r>
      <w:proofErr w:type="spellEnd"/>
      <w:r w:rsidRPr="006D2FB4">
        <w:rPr>
          <w:rFonts w:ascii="Times New Roman" w:hAnsi="Times New Roman" w:cs="Times New Roman"/>
          <w:color w:val="000000" w:themeColor="text1"/>
          <w:sz w:val="16"/>
          <w:szCs w:val="16"/>
        </w:rPr>
        <w:t>» «S.5» «Singapore I» (компания «</w:t>
      </w:r>
      <w:proofErr w:type="spellStart"/>
      <w:r w:rsidRPr="006D2FB4">
        <w:rPr>
          <w:rFonts w:ascii="Times New Roman" w:hAnsi="Times New Roman" w:cs="Times New Roman"/>
          <w:color w:val="000000" w:themeColor="text1"/>
          <w:sz w:val="16"/>
          <w:szCs w:val="16"/>
        </w:rPr>
        <w:t>Short</w:t>
      </w:r>
      <w:proofErr w:type="spellEnd"/>
      <w:r w:rsidRPr="006D2FB4">
        <w:rPr>
          <w:rFonts w:ascii="Times New Roman" w:hAnsi="Times New Roman" w:cs="Times New Roman"/>
          <w:color w:val="000000" w:themeColor="text1"/>
          <w:sz w:val="16"/>
          <w:szCs w:val="16"/>
        </w:rPr>
        <w:t xml:space="preserve"> Brothers», Великобритания). Самолёт неплохо проявил себя в полете вокруг Африки протяженностью 37015 км, но серийного заказа не последовало (15000).</w:t>
      </w:r>
    </w:p>
    <w:p w14:paraId="4CA0C501"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5D184CF1" w14:textId="77777777" w:rsidR="00700D1B" w:rsidRPr="006D2FB4" w:rsidRDefault="00700D1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января 1925 первый полет Шорт Сингапур (20355).</w:t>
      </w:r>
    </w:p>
    <w:p w14:paraId="084C9292" w14:textId="77777777" w:rsidR="00700D1B" w:rsidRPr="006D2FB4" w:rsidRDefault="00700D1B" w:rsidP="00054315">
      <w:pPr>
        <w:spacing w:after="0" w:line="240" w:lineRule="auto"/>
        <w:jc w:val="both"/>
        <w:rPr>
          <w:rFonts w:ascii="Times New Roman" w:hAnsi="Times New Roman" w:cs="Times New Roman"/>
          <w:color w:val="000000" w:themeColor="text1"/>
          <w:sz w:val="16"/>
          <w:szCs w:val="16"/>
        </w:rPr>
      </w:pPr>
    </w:p>
    <w:p w14:paraId="7C9F966B" w14:textId="77777777" w:rsidR="00700D1B" w:rsidRPr="006D2FB4" w:rsidRDefault="00700D1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января 1925 - Первый полёт опытной летающей лодки </w:t>
      </w:r>
      <w:proofErr w:type="spellStart"/>
      <w:r w:rsidRPr="006D2FB4">
        <w:rPr>
          <w:rFonts w:ascii="Times New Roman" w:hAnsi="Times New Roman" w:cs="Times New Roman"/>
          <w:color w:val="000000" w:themeColor="text1"/>
          <w:sz w:val="16"/>
          <w:szCs w:val="16"/>
        </w:rPr>
        <w:t>Short</w:t>
      </w:r>
      <w:proofErr w:type="spellEnd"/>
      <w:r w:rsidRPr="006D2FB4">
        <w:rPr>
          <w:rFonts w:ascii="Times New Roman" w:hAnsi="Times New Roman" w:cs="Times New Roman"/>
          <w:color w:val="000000" w:themeColor="text1"/>
          <w:sz w:val="16"/>
          <w:szCs w:val="16"/>
        </w:rPr>
        <w:t xml:space="preserve"> S.5 Singapore I (компания </w:t>
      </w:r>
      <w:proofErr w:type="spellStart"/>
      <w:r w:rsidRPr="006D2FB4">
        <w:rPr>
          <w:rFonts w:ascii="Times New Roman" w:hAnsi="Times New Roman" w:cs="Times New Roman"/>
          <w:color w:val="000000" w:themeColor="text1"/>
          <w:sz w:val="16"/>
          <w:szCs w:val="16"/>
        </w:rPr>
        <w:t>Short</w:t>
      </w:r>
      <w:proofErr w:type="spellEnd"/>
      <w:r w:rsidRPr="006D2FB4">
        <w:rPr>
          <w:rFonts w:ascii="Times New Roman" w:hAnsi="Times New Roman" w:cs="Times New Roman"/>
          <w:color w:val="000000" w:themeColor="text1"/>
          <w:sz w:val="16"/>
          <w:szCs w:val="16"/>
        </w:rPr>
        <w:t xml:space="preserve"> Brothers, Великобритания). Самолёт неплохо проявил себя в полете вокруг Африки протяженностью 37015 км, но серийного заказа не последовало (22679).</w:t>
      </w:r>
    </w:p>
    <w:p w14:paraId="115A8D98" w14:textId="77777777" w:rsidR="00700D1B" w:rsidRPr="006D2FB4" w:rsidRDefault="00700D1B" w:rsidP="00054315">
      <w:pPr>
        <w:spacing w:after="0" w:line="240" w:lineRule="auto"/>
        <w:jc w:val="both"/>
        <w:rPr>
          <w:rFonts w:ascii="Times New Roman" w:hAnsi="Times New Roman" w:cs="Times New Roman"/>
          <w:color w:val="000000" w:themeColor="text1"/>
          <w:sz w:val="16"/>
          <w:szCs w:val="16"/>
        </w:rPr>
      </w:pPr>
    </w:p>
    <w:p w14:paraId="7EC66145" w14:textId="77777777" w:rsidR="00F017FB" w:rsidRPr="006D2FB4" w:rsidRDefault="00F017FB" w:rsidP="00F017F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B8E9B64" w14:textId="77777777" w:rsidR="00F017FB" w:rsidRPr="006D2FB4" w:rsidRDefault="00F017FB" w:rsidP="00F017F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BF9E84" w14:textId="39CA3F00" w:rsidR="00F017FB" w:rsidRPr="004D3774" w:rsidRDefault="00F017FB" w:rsidP="00F017F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 xml:space="preserve">. Президиум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СНХ СССР признал целесообразным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необход</w:t>
      </w:r>
      <w:r>
        <w:rPr>
          <w:rFonts w:ascii="Times New Roman" w:hAnsi="Times New Roman" w:cs="Times New Roman"/>
          <w:color w:val="0070C0"/>
          <w:sz w:val="16"/>
          <w:szCs w:val="16"/>
        </w:rPr>
        <w:t>им</w:t>
      </w:r>
      <w:r w:rsidRPr="004D3774">
        <w:rPr>
          <w:rFonts w:ascii="Times New Roman" w:hAnsi="Times New Roman" w:cs="Times New Roman"/>
          <w:color w:val="0070C0"/>
          <w:sz w:val="16"/>
          <w:szCs w:val="16"/>
        </w:rPr>
        <w:t>ы</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 срочную организацию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еди</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ения заводов авиапромы</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ленност</w:t>
      </w:r>
      <w:r>
        <w:rPr>
          <w:rFonts w:ascii="Times New Roman" w:hAnsi="Times New Roman" w:cs="Times New Roman"/>
          <w:color w:val="0070C0"/>
          <w:sz w:val="16"/>
          <w:szCs w:val="16"/>
        </w:rPr>
        <w:t>и п</w:t>
      </w:r>
      <w:r w:rsidRPr="004D3774">
        <w:rPr>
          <w:rFonts w:ascii="Times New Roman" w:hAnsi="Times New Roman" w:cs="Times New Roman"/>
          <w:color w:val="0070C0"/>
          <w:sz w:val="16"/>
          <w:szCs w:val="16"/>
        </w:rPr>
        <w:t xml:space="preserve">од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азва</w:t>
      </w:r>
      <w:r>
        <w:rPr>
          <w:rFonts w:ascii="Times New Roman" w:hAnsi="Times New Roman" w:cs="Times New Roman"/>
          <w:color w:val="0070C0"/>
          <w:sz w:val="16"/>
          <w:szCs w:val="16"/>
        </w:rPr>
        <w:t>нием</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атре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w:t>
      </w:r>
      <w:proofErr w:type="spellEnd"/>
      <w:r w:rsidRPr="004D3774">
        <w:rPr>
          <w:rFonts w:ascii="Times New Roman" w:hAnsi="Times New Roman" w:cs="Times New Roman"/>
          <w:color w:val="0070C0"/>
          <w:sz w:val="16"/>
          <w:szCs w:val="16"/>
        </w:rPr>
        <w:t xml:space="preserve">". 28-го января постановленном </w:t>
      </w:r>
      <w:r>
        <w:rPr>
          <w:rFonts w:ascii="Times New Roman" w:hAnsi="Times New Roman" w:cs="Times New Roman"/>
          <w:color w:val="0070C0"/>
          <w:sz w:val="16"/>
          <w:szCs w:val="16"/>
        </w:rPr>
        <w:t>СТО</w:t>
      </w:r>
      <w:r w:rsidRPr="004D3774">
        <w:rPr>
          <w:rFonts w:ascii="Times New Roman" w:hAnsi="Times New Roman" w:cs="Times New Roman"/>
          <w:color w:val="0070C0"/>
          <w:sz w:val="16"/>
          <w:szCs w:val="16"/>
        </w:rPr>
        <w:t xml:space="preserve"> было разр</w:t>
      </w:r>
      <w:r>
        <w:rPr>
          <w:rFonts w:ascii="Times New Roman" w:hAnsi="Times New Roman" w:cs="Times New Roman"/>
          <w:color w:val="0070C0"/>
          <w:sz w:val="16"/>
          <w:szCs w:val="16"/>
        </w:rPr>
        <w:t>еш</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 президиуму ВС</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Х организовать временное правление го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ударст</w:t>
      </w:r>
      <w:r>
        <w:rPr>
          <w:rFonts w:ascii="Times New Roman" w:hAnsi="Times New Roman" w:cs="Times New Roman"/>
          <w:color w:val="0070C0"/>
          <w:sz w:val="16"/>
          <w:szCs w:val="16"/>
        </w:rPr>
        <w:t>венного</w:t>
      </w:r>
      <w:r w:rsidRPr="004D3774">
        <w:rPr>
          <w:rFonts w:ascii="Times New Roman" w:hAnsi="Times New Roman" w:cs="Times New Roman"/>
          <w:color w:val="0070C0"/>
          <w:sz w:val="16"/>
          <w:szCs w:val="16"/>
        </w:rPr>
        <w:t xml:space="preserve"> треста авиационной промышленности.</w:t>
      </w:r>
    </w:p>
    <w:p w14:paraId="0A30F3B7" w14:textId="77777777" w:rsidR="00F017FB" w:rsidRDefault="00F017FB" w:rsidP="00F017F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717,</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12/</w:t>
      </w:r>
      <w:r>
        <w:rPr>
          <w:rFonts w:ascii="Times New Roman" w:hAnsi="Times New Roman" w:cs="Times New Roman"/>
          <w:color w:val="0070C0"/>
          <w:sz w:val="16"/>
          <w:szCs w:val="16"/>
        </w:rPr>
        <w:t xml:space="preserve"> (23370).</w:t>
      </w:r>
    </w:p>
    <w:p w14:paraId="13026B15" w14:textId="77777777" w:rsidR="00F017FB" w:rsidRPr="004D3774" w:rsidRDefault="00F017FB" w:rsidP="00F017FB">
      <w:pPr>
        <w:spacing w:after="0" w:line="240" w:lineRule="auto"/>
        <w:jc w:val="both"/>
        <w:rPr>
          <w:rFonts w:ascii="Times New Roman" w:hAnsi="Times New Roman" w:cs="Times New Roman"/>
          <w:color w:val="0070C0"/>
          <w:sz w:val="16"/>
          <w:szCs w:val="16"/>
        </w:rPr>
      </w:pPr>
    </w:p>
    <w:p w14:paraId="4EB2942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3E964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214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января 1925 союзные державы проинформировали, что эвакуация войск из Кельнской зоны, намеченная на 10 января, не состоятся (3907,136).</w:t>
      </w:r>
    </w:p>
    <w:p w14:paraId="7F96E9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9958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83AC3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07C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началу января 1925 г. деревянные части двух первых серий Р-1 с СП уже были готовы, но моторов и винтов не хватало. Такая быстрота объяснялась тем, что в ход пошли узлы стоявших без моторов Р-1. Все свободные площади на заводе были заняты готовой продукцией. 10 января руководство ГАЗ-1 решило разобрать коробки крыльев на 15 Р-2 и приостановить сборку 30 машин, которые надо было завершить в конце месяца. Завод предъявил претензии УВВС, которое по договору обязывалось поставить двигатели и пропеллеры, требуя оплатить вынужденную разборку готовых самолетов (11923).</w:t>
      </w:r>
    </w:p>
    <w:p w14:paraId="23554E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F98A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D7FF0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344A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января 1925 состоялось совещание по вопросам авиационного вооружения и приборам (2208,224).</w:t>
      </w:r>
    </w:p>
    <w:p w14:paraId="41100F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159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января 1925 г. УВВФ утвердило договор с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о составе вооружения и оборудования самолетов разных типов, в том числе и Р-1. В этом документе по каждой машине шли перечни комплектации, но без указания типов, систем или завода-изготовителя. Например, «компас» или «часы».</w:t>
      </w:r>
    </w:p>
    <w:p w14:paraId="2041B1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и на DH.9a, на Р-1 должен был устанавливаться неподвижный курсовой пулемет «Виккерс» (у нас он именовался «Виккерс» обр. 1924 г.) снаружи с левого борта. Он крепился к металлическим башмакам, установленным на деревянных брусьях-кронштейнах. Питание пулемета - лентой на 500 патронов. На складах имелись «</w:t>
      </w:r>
      <w:proofErr w:type="spellStart"/>
      <w:r w:rsidRPr="006D2FB4">
        <w:rPr>
          <w:rFonts w:ascii="Times New Roman" w:hAnsi="Times New Roman" w:cs="Times New Roman"/>
          <w:color w:val="000000" w:themeColor="text1"/>
          <w:sz w:val="16"/>
          <w:szCs w:val="16"/>
        </w:rPr>
        <w:t>виккерсы</w:t>
      </w:r>
      <w:proofErr w:type="spellEnd"/>
      <w:r w:rsidRPr="006D2FB4">
        <w:rPr>
          <w:rFonts w:ascii="Times New Roman" w:hAnsi="Times New Roman" w:cs="Times New Roman"/>
          <w:color w:val="000000" w:themeColor="text1"/>
          <w:sz w:val="16"/>
          <w:szCs w:val="16"/>
        </w:rPr>
        <w:t xml:space="preserve">» английского калибра 7,69 мм и переделанные в Туле под 7,62-мм патрон для русского «Максима». Поскольку пулемет стрелял через диск </w:t>
      </w:r>
      <w:proofErr w:type="spellStart"/>
      <w:r w:rsidRPr="006D2FB4">
        <w:rPr>
          <w:rFonts w:ascii="Times New Roman" w:hAnsi="Times New Roman" w:cs="Times New Roman"/>
          <w:color w:val="000000" w:themeColor="text1"/>
          <w:sz w:val="16"/>
          <w:szCs w:val="16"/>
        </w:rPr>
        <w:t>ометания</w:t>
      </w:r>
      <w:proofErr w:type="spellEnd"/>
      <w:r w:rsidRPr="006D2FB4">
        <w:rPr>
          <w:rFonts w:ascii="Times New Roman" w:hAnsi="Times New Roman" w:cs="Times New Roman"/>
          <w:color w:val="000000" w:themeColor="text1"/>
          <w:sz w:val="16"/>
          <w:szCs w:val="16"/>
        </w:rPr>
        <w:t xml:space="preserve"> винта, требовался синхронизатор. На Р-1 их последовательно сменилось несколько типов.</w:t>
      </w:r>
    </w:p>
    <w:p w14:paraId="133207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Первым весной 1924 г. появился синхронизатор Д-1 (ПУЛ-1), спроектированный инженером Савельевым на базе конструкции, использовавшейся на истребителях «</w:t>
      </w:r>
      <w:proofErr w:type="spellStart"/>
      <w:r w:rsidRPr="006D2FB4">
        <w:rPr>
          <w:rFonts w:ascii="Times New Roman" w:hAnsi="Times New Roman" w:cs="Times New Roman"/>
          <w:color w:val="000000" w:themeColor="text1"/>
          <w:sz w:val="16"/>
          <w:szCs w:val="16"/>
        </w:rPr>
        <w:t>Ньюпор</w:t>
      </w:r>
      <w:proofErr w:type="spellEnd"/>
      <w:r w:rsidRPr="006D2FB4">
        <w:rPr>
          <w:rFonts w:ascii="Times New Roman" w:hAnsi="Times New Roman" w:cs="Times New Roman"/>
          <w:color w:val="000000" w:themeColor="text1"/>
          <w:sz w:val="16"/>
          <w:szCs w:val="16"/>
        </w:rPr>
        <w:t>» русского производства. По сравнению с «</w:t>
      </w:r>
      <w:proofErr w:type="spellStart"/>
      <w:r w:rsidRPr="006D2FB4">
        <w:rPr>
          <w:rFonts w:ascii="Times New Roman" w:hAnsi="Times New Roman" w:cs="Times New Roman"/>
          <w:color w:val="000000" w:themeColor="text1"/>
          <w:sz w:val="16"/>
          <w:szCs w:val="16"/>
        </w:rPr>
        <w:t>ньюпоровским</w:t>
      </w:r>
      <w:proofErr w:type="spellEnd"/>
      <w:r w:rsidRPr="006D2FB4">
        <w:rPr>
          <w:rFonts w:ascii="Times New Roman" w:hAnsi="Times New Roman" w:cs="Times New Roman"/>
          <w:color w:val="000000" w:themeColor="text1"/>
          <w:sz w:val="16"/>
          <w:szCs w:val="16"/>
        </w:rPr>
        <w:t>» синхронизатором ПУЛ-1 получился значительно сложнее, так как двигатель у Р-1 находился гораздо дальше от пулемета. Делали ПУЛ-1 в большой спешке - торопило УВВФ. Синхронизатор изготовили в опытном образце и испытали. Получилось неплохо, но не более того. Сам конструктор посчитал синхронизатор недоведенным. Военные ПУЛ-1 приняли как временный тип и согласились на серийное производство. Изготовили 210 (по другим данным - 249) экземпляров, причем израсходовали на это весь дореволюционный запас качественной стали. ПУЛ-1 ставился на самолеты обоих заводов, но вскоре был признан непригодным для боевых условий.</w:t>
      </w:r>
    </w:p>
    <w:p w14:paraId="0156BA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Курсовые пулеметные установки стали монтировать на самолетах с конца лета 1924 г. Завод № 1 также «задним числом» высылал в части комплекты для доработки ранее выпущенных Р-1. Так, в октябре того же года 25 комплектов отгрузили 1-й легкобомбардировочной эскадрилье им. Ленина. Монтажом их на самолетах руководил заводской механик.</w:t>
      </w:r>
    </w:p>
    <w:p w14:paraId="77303F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 временный вариант просуществовал недолго (11923).</w:t>
      </w:r>
    </w:p>
    <w:p w14:paraId="10F8BA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1968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января 1925 Главное управление военной промышленности (ГУВП) было реорганизовано в Производственное Объединение Военной Промышленности - </w:t>
      </w:r>
      <w:proofErr w:type="spellStart"/>
      <w:r w:rsidRPr="006D2FB4">
        <w:rPr>
          <w:rFonts w:ascii="Times New Roman" w:hAnsi="Times New Roman" w:cs="Times New Roman"/>
          <w:color w:val="000000" w:themeColor="text1"/>
          <w:sz w:val="16"/>
          <w:szCs w:val="16"/>
        </w:rPr>
        <w:t>Главвоенпром</w:t>
      </w:r>
      <w:proofErr w:type="spellEnd"/>
      <w:r w:rsidRPr="006D2FB4">
        <w:rPr>
          <w:rFonts w:ascii="Times New Roman" w:hAnsi="Times New Roman" w:cs="Times New Roman"/>
          <w:color w:val="000000" w:themeColor="text1"/>
          <w:sz w:val="16"/>
          <w:szCs w:val="16"/>
        </w:rPr>
        <w:t xml:space="preserve"> (1566,38).</w:t>
      </w:r>
    </w:p>
    <w:p w14:paraId="36DBEE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5BF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января 1925 начало функционировать </w:t>
      </w:r>
      <w:proofErr w:type="spellStart"/>
      <w:r w:rsidRPr="006D2FB4">
        <w:rPr>
          <w:rFonts w:ascii="Times New Roman" w:hAnsi="Times New Roman" w:cs="Times New Roman"/>
          <w:color w:val="000000" w:themeColor="text1"/>
          <w:sz w:val="16"/>
          <w:szCs w:val="16"/>
        </w:rPr>
        <w:t>гособъединение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Главвоенпром</w:t>
      </w:r>
      <w:proofErr w:type="spellEnd"/>
      <w:r w:rsidRPr="006D2FB4">
        <w:rPr>
          <w:rFonts w:ascii="Times New Roman" w:hAnsi="Times New Roman" w:cs="Times New Roman"/>
          <w:color w:val="000000" w:themeColor="text1"/>
          <w:sz w:val="16"/>
          <w:szCs w:val="16"/>
        </w:rPr>
        <w:t xml:space="preserve">, а предприятия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были выделены в авиапромышленности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ГУ металлургической промышленности ВСНХ (4302).</w:t>
      </w:r>
    </w:p>
    <w:p w14:paraId="10627B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C68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января 1925 г. вышло Постановление СТО о Главном управлении военной промышлен</w:t>
      </w:r>
      <w:r w:rsidRPr="006D2FB4">
        <w:rPr>
          <w:rFonts w:ascii="Times New Roman" w:hAnsi="Times New Roman" w:cs="Times New Roman"/>
          <w:color w:val="000000" w:themeColor="text1"/>
          <w:sz w:val="16"/>
          <w:szCs w:val="16"/>
        </w:rPr>
        <w:softHyphen/>
        <w:t>ности в части, касающейся руководства и непосредственного ведения им Президиумом ВСНХ СССР.</w:t>
      </w:r>
    </w:p>
    <w:p w14:paraId="35F153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 РФ. Ф. Р-5446. Оп. 7а. Д. 11. Л. 1-2. Заверенная копия (10711,510).</w:t>
      </w:r>
    </w:p>
    <w:p w14:paraId="062D04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80D1A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января 1925 вышло Постановление СТО СССР об утверждении устава Главного управления во</w:t>
      </w:r>
      <w:r w:rsidRPr="006D2FB4">
        <w:rPr>
          <w:rFonts w:ascii="Times New Roman" w:hAnsi="Times New Roman" w:cs="Times New Roman"/>
          <w:color w:val="000000" w:themeColor="text1"/>
          <w:sz w:val="16"/>
          <w:szCs w:val="16"/>
        </w:rPr>
        <w:softHyphen/>
        <w:t>енной промышленности. (ГА РФ. Ф. Р-5674 Оп. 1а. Д. 11. Л. 326 об.) (10711,616).</w:t>
      </w:r>
    </w:p>
    <w:p w14:paraId="79C950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32B8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января 1925 г. ГУВП было реорганизовано в ПО Военной промышленности </w:t>
      </w:r>
      <w:proofErr w:type="spellStart"/>
      <w:r w:rsidRPr="006D2FB4">
        <w:rPr>
          <w:rFonts w:ascii="Times New Roman" w:hAnsi="Times New Roman" w:cs="Times New Roman"/>
          <w:color w:val="000000" w:themeColor="text1"/>
          <w:sz w:val="16"/>
          <w:szCs w:val="16"/>
        </w:rPr>
        <w:t>Главвоенпром</w:t>
      </w:r>
      <w:proofErr w:type="spellEnd"/>
      <w:r w:rsidRPr="006D2FB4">
        <w:rPr>
          <w:rFonts w:ascii="Times New Roman" w:hAnsi="Times New Roman" w:cs="Times New Roman"/>
          <w:color w:val="000000" w:themeColor="text1"/>
          <w:sz w:val="16"/>
          <w:szCs w:val="16"/>
        </w:rPr>
        <w:t>. В соответствии с пост. СТО № 121 от 28.01.1925 г. и приказом ВСНХ № 415 от 10.02.1925 г. был организован Государственный трест авиапромышленности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 составе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w:t>
      </w:r>
      <w:proofErr w:type="spellStart"/>
      <w:r w:rsidRPr="006D2FB4">
        <w:rPr>
          <w:rFonts w:ascii="Times New Roman" w:hAnsi="Times New Roman" w:cs="Times New Roman"/>
          <w:color w:val="000000" w:themeColor="text1"/>
          <w:sz w:val="16"/>
          <w:szCs w:val="16"/>
        </w:rPr>
        <w:t>Главвоенпром</w:t>
      </w:r>
      <w:proofErr w:type="spellEnd"/>
      <w:r w:rsidRPr="006D2FB4">
        <w:rPr>
          <w:rFonts w:ascii="Times New Roman" w:hAnsi="Times New Roman" w:cs="Times New Roman"/>
          <w:color w:val="000000" w:themeColor="text1"/>
          <w:sz w:val="16"/>
          <w:szCs w:val="16"/>
        </w:rPr>
        <w:t xml:space="preserve"> преобразован в ПО военной промышленности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ВПУ ВСНХ. 15.12.1926 г.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разделен на 4 треста: Орудийно-Арсенальный (</w:t>
      </w:r>
      <w:proofErr w:type="spellStart"/>
      <w:r w:rsidRPr="006D2FB4">
        <w:rPr>
          <w:rFonts w:ascii="Times New Roman" w:hAnsi="Times New Roman" w:cs="Times New Roman"/>
          <w:color w:val="000000" w:themeColor="text1"/>
          <w:sz w:val="16"/>
          <w:szCs w:val="16"/>
        </w:rPr>
        <w:t>Орударс</w:t>
      </w:r>
      <w:proofErr w:type="spellEnd"/>
      <w:r w:rsidRPr="006D2FB4">
        <w:rPr>
          <w:rFonts w:ascii="Times New Roman" w:hAnsi="Times New Roman" w:cs="Times New Roman"/>
          <w:color w:val="000000" w:themeColor="text1"/>
          <w:sz w:val="16"/>
          <w:szCs w:val="16"/>
        </w:rPr>
        <w:t xml:space="preserve"> - 14 предприятий), Патронно-Трубочный (</w:t>
      </w:r>
      <w:proofErr w:type="spellStart"/>
      <w:r w:rsidRPr="006D2FB4">
        <w:rPr>
          <w:rFonts w:ascii="Times New Roman" w:hAnsi="Times New Roman" w:cs="Times New Roman"/>
          <w:color w:val="000000" w:themeColor="text1"/>
          <w:sz w:val="16"/>
          <w:szCs w:val="16"/>
        </w:rPr>
        <w:t>Патрубтрест</w:t>
      </w:r>
      <w:proofErr w:type="spellEnd"/>
      <w:r w:rsidRPr="006D2FB4">
        <w:rPr>
          <w:rFonts w:ascii="Times New Roman" w:hAnsi="Times New Roman" w:cs="Times New Roman"/>
          <w:color w:val="000000" w:themeColor="text1"/>
          <w:sz w:val="16"/>
          <w:szCs w:val="16"/>
        </w:rPr>
        <w:t xml:space="preserve"> - 8 предприятий: Луганский, Тульский, Ульяновский и Подольский патронные; Ленинградский, Пензенский, Самарский трубочные, Военно-Химический (</w:t>
      </w:r>
      <w:proofErr w:type="spellStart"/>
      <w:r w:rsidRPr="006D2FB4">
        <w:rPr>
          <w:rFonts w:ascii="Times New Roman" w:hAnsi="Times New Roman" w:cs="Times New Roman"/>
          <w:color w:val="000000" w:themeColor="text1"/>
          <w:sz w:val="16"/>
          <w:szCs w:val="16"/>
        </w:rPr>
        <w:t>Военхимтрест</w:t>
      </w:r>
      <w:proofErr w:type="spellEnd"/>
      <w:r w:rsidRPr="006D2FB4">
        <w:rPr>
          <w:rFonts w:ascii="Times New Roman" w:hAnsi="Times New Roman" w:cs="Times New Roman"/>
          <w:color w:val="000000" w:themeColor="text1"/>
          <w:sz w:val="16"/>
          <w:szCs w:val="16"/>
        </w:rPr>
        <w:t xml:space="preserve"> - 12 предприятий) и (О)ружейно-Пулеметный (</w:t>
      </w:r>
      <w:proofErr w:type="spellStart"/>
      <w:r w:rsidRPr="006D2FB4">
        <w:rPr>
          <w:rFonts w:ascii="Times New Roman" w:hAnsi="Times New Roman" w:cs="Times New Roman"/>
          <w:color w:val="000000" w:themeColor="text1"/>
          <w:sz w:val="16"/>
          <w:szCs w:val="16"/>
        </w:rPr>
        <w:t>Оружпултрест</w:t>
      </w:r>
      <w:proofErr w:type="spellEnd"/>
      <w:r w:rsidRPr="006D2FB4">
        <w:rPr>
          <w:rFonts w:ascii="Times New Roman" w:hAnsi="Times New Roman" w:cs="Times New Roman"/>
          <w:color w:val="000000" w:themeColor="text1"/>
          <w:sz w:val="16"/>
          <w:szCs w:val="16"/>
        </w:rPr>
        <w:t xml:space="preserve">) (5 предприятий), которые подчинялись Коллегии ВПУ при Президиуме ВСНХ. В 1927 г. из ГУ Металлопромышленности выделился образованный в 01.1925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переподчинены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Для управления судостроительными заводами в 1929 г. образованы Всесоюзные объединения морских судостроительных заводов «</w:t>
      </w:r>
      <w:proofErr w:type="spellStart"/>
      <w:r w:rsidRPr="006D2FB4">
        <w:rPr>
          <w:rFonts w:ascii="Times New Roman" w:hAnsi="Times New Roman" w:cs="Times New Roman"/>
          <w:color w:val="000000" w:themeColor="text1"/>
          <w:sz w:val="16"/>
          <w:szCs w:val="16"/>
        </w:rPr>
        <w:t>Союзверфь</w:t>
      </w:r>
      <w:proofErr w:type="spellEnd"/>
      <w:r w:rsidRPr="006D2FB4">
        <w:rPr>
          <w:rFonts w:ascii="Times New Roman" w:hAnsi="Times New Roman" w:cs="Times New Roman"/>
          <w:color w:val="000000" w:themeColor="text1"/>
          <w:sz w:val="16"/>
          <w:szCs w:val="16"/>
        </w:rPr>
        <w:t>» и речных - «</w:t>
      </w:r>
      <w:proofErr w:type="spellStart"/>
      <w:r w:rsidRPr="006D2FB4">
        <w:rPr>
          <w:rFonts w:ascii="Times New Roman" w:hAnsi="Times New Roman" w:cs="Times New Roman"/>
          <w:color w:val="000000" w:themeColor="text1"/>
          <w:sz w:val="16"/>
          <w:szCs w:val="16"/>
        </w:rPr>
        <w:t>Речсоюзверфь</w:t>
      </w:r>
      <w:proofErr w:type="spellEnd"/>
      <w:r w:rsidRPr="006D2FB4">
        <w:rPr>
          <w:rFonts w:ascii="Times New Roman" w:hAnsi="Times New Roman" w:cs="Times New Roman"/>
          <w:color w:val="000000" w:themeColor="text1"/>
          <w:sz w:val="16"/>
          <w:szCs w:val="16"/>
        </w:rPr>
        <w:t>» (11982).</w:t>
      </w:r>
    </w:p>
    <w:p w14:paraId="23D6C1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7CBB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BDFFA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9F05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января 1925 патриарх Тихон написал документ, известный как его завещание: "В годы гражданской разрухи, по воле Божией, без которой в мире ничего не совершается, во главе Русского государства стала Советская власть. Не погрешая против нашей веры и церкви, не допуская никаких компромиссов и уступок в области веры, в гражданском отношении мы должны быть искренними по отношению к Советской власти и работать на общее благо..." (3481).</w:t>
      </w:r>
    </w:p>
    <w:p w14:paraId="31918D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95A3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40680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8DDC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января 1925 состоялись переговоры союзников по финансовым вопросам в Лондоне (2100).</w:t>
      </w:r>
    </w:p>
    <w:p w14:paraId="355B3A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CDC47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BF692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6E45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января 1925 г. было подготовлено Письмо Комитета по де- и мобилизации промышленности в Управление снабжения РККА о разработке новых образцов изделий военной промышленности</w:t>
      </w:r>
    </w:p>
    <w:p w14:paraId="4A7088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5A4481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 настоящего времени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не имеет не только образцов, но и во многих случаях и технических условий на целый ряд изделий (в частности, </w:t>
      </w:r>
      <w:proofErr w:type="spellStart"/>
      <w:r w:rsidRPr="006D2FB4">
        <w:rPr>
          <w:rFonts w:ascii="Times New Roman" w:hAnsi="Times New Roman" w:cs="Times New Roman"/>
          <w:color w:val="000000" w:themeColor="text1"/>
          <w:sz w:val="16"/>
          <w:szCs w:val="16"/>
        </w:rPr>
        <w:t>электроизделий</w:t>
      </w:r>
      <w:proofErr w:type="spellEnd"/>
      <w:r w:rsidRPr="006D2FB4">
        <w:rPr>
          <w:rFonts w:ascii="Times New Roman" w:hAnsi="Times New Roman" w:cs="Times New Roman"/>
          <w:color w:val="000000" w:themeColor="text1"/>
          <w:sz w:val="16"/>
          <w:szCs w:val="16"/>
        </w:rPr>
        <w:t xml:space="preserve"> - радиотелеграфное и прожекторное имущество). Таким образом, при настоящем развитии техники промыш</w:t>
      </w:r>
      <w:r w:rsidRPr="006D2FB4">
        <w:rPr>
          <w:rFonts w:ascii="Times New Roman" w:hAnsi="Times New Roman" w:cs="Times New Roman"/>
          <w:color w:val="000000" w:themeColor="text1"/>
          <w:sz w:val="16"/>
          <w:szCs w:val="16"/>
        </w:rPr>
        <w:softHyphen/>
        <w:t>ленность при мобилизации должна будет снабжать армию и флот старыми образцами или образцами с частичными усовершенствованиями. а</w:t>
      </w:r>
    </w:p>
    <w:p w14:paraId="113BC1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мировой войны промышленность, имея прибыли от военных заказов, могла самостоятельно, без особых субсидий, разрабатывать образцы и их совершенствовать. В настоящее же время разработка новых типов и образцов промышленностью самостоятельно произво</w:t>
      </w:r>
      <w:r w:rsidRPr="006D2FB4">
        <w:rPr>
          <w:rFonts w:ascii="Times New Roman" w:hAnsi="Times New Roman" w:cs="Times New Roman"/>
          <w:color w:val="000000" w:themeColor="text1"/>
          <w:sz w:val="16"/>
          <w:szCs w:val="16"/>
        </w:rPr>
        <w:softHyphen/>
        <w:t xml:space="preserve">диться не может как из-за отсутствия средств, так и из-за отсутствия точных указаний </w:t>
      </w:r>
      <w:proofErr w:type="spellStart"/>
      <w:r w:rsidRPr="006D2FB4">
        <w:rPr>
          <w:rFonts w:ascii="Times New Roman" w:hAnsi="Times New Roman" w:cs="Times New Roman"/>
          <w:color w:val="000000" w:themeColor="text1"/>
          <w:sz w:val="16"/>
          <w:szCs w:val="16"/>
        </w:rPr>
        <w:t>воен</w:t>
      </w:r>
      <w:r w:rsidRPr="006D2FB4">
        <w:rPr>
          <w:rFonts w:ascii="Times New Roman" w:hAnsi="Times New Roman" w:cs="Times New Roman"/>
          <w:color w:val="000000" w:themeColor="text1"/>
          <w:sz w:val="16"/>
          <w:szCs w:val="16"/>
        </w:rPr>
        <w:softHyphen/>
        <w:t>веда</w:t>
      </w:r>
      <w:proofErr w:type="spellEnd"/>
      <w:r w:rsidRPr="006D2FB4">
        <w:rPr>
          <w:rFonts w:ascii="Times New Roman" w:hAnsi="Times New Roman" w:cs="Times New Roman"/>
          <w:color w:val="000000" w:themeColor="text1"/>
          <w:sz w:val="16"/>
          <w:szCs w:val="16"/>
        </w:rPr>
        <w:t xml:space="preserve"> о типах, принятых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для снабжения армии и флота. По этому вопросу КДМ, со своей стороны, считает необходимым:</w:t>
      </w:r>
    </w:p>
    <w:p w14:paraId="3C7DBE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Предоставить промышленности возможность вести разработку новых образцов По всем тем требованиям, каковые признаются необходимыми для армии и флота на основании последних усовершенствований.</w:t>
      </w:r>
    </w:p>
    <w:p w14:paraId="3F0CAF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Указать) промышленности направление, в котором должна идти исследовательская работа при определенных технических условиях.</w:t>
      </w:r>
    </w:p>
    <w:p w14:paraId="64BE98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выяснении затронутых вопросов .в целом можно будет судить о сумме, которая пот надобится промышленности как для исследовательской работы по заданиям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так и для изготовления образцов. По изложенному КДМ просит сообщить все материалы по тем образцам, которые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находит необходимым разработать в 1925/26 г.</w:t>
      </w:r>
    </w:p>
    <w:p w14:paraId="7EE047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этом КДМ считает, что промышленность вообще не сможет из своих кредитов про</w:t>
      </w:r>
      <w:r w:rsidRPr="006D2FB4">
        <w:rPr>
          <w:rFonts w:ascii="Times New Roman" w:hAnsi="Times New Roman" w:cs="Times New Roman"/>
          <w:color w:val="000000" w:themeColor="text1"/>
          <w:sz w:val="16"/>
          <w:szCs w:val="16"/>
        </w:rPr>
        <w:softHyphen/>
        <w:t xml:space="preserve">изводить эти работы. Таковые разработки возможны лишь из кредитов по смете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и если в смете 1924/25 г.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имеет для этой цели кредиты, то просьба сообщить, сколь</w:t>
      </w:r>
      <w:r w:rsidRPr="006D2FB4">
        <w:rPr>
          <w:rFonts w:ascii="Times New Roman" w:hAnsi="Times New Roman" w:cs="Times New Roman"/>
          <w:color w:val="000000" w:themeColor="text1"/>
          <w:sz w:val="16"/>
          <w:szCs w:val="16"/>
        </w:rPr>
        <w:softHyphen/>
        <w:t xml:space="preserve">ко и на что именно мог бы выделить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из сметы 1924/25 г.</w:t>
      </w:r>
    </w:p>
    <w:p w14:paraId="7D133F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Заместитель председателя КДМ </w:t>
      </w:r>
      <w:proofErr w:type="spellStart"/>
      <w:r w:rsidRPr="006D2FB4">
        <w:rPr>
          <w:rFonts w:ascii="Times New Roman" w:hAnsi="Times New Roman" w:cs="Times New Roman"/>
          <w:color w:val="000000" w:themeColor="text1"/>
          <w:sz w:val="16"/>
          <w:szCs w:val="16"/>
        </w:rPr>
        <w:t>Шохор</w:t>
      </w:r>
      <w:proofErr w:type="spellEnd"/>
      <w:r w:rsidRPr="006D2FB4">
        <w:rPr>
          <w:rFonts w:ascii="Times New Roman" w:hAnsi="Times New Roman" w:cs="Times New Roman"/>
          <w:color w:val="000000" w:themeColor="text1"/>
          <w:sz w:val="16"/>
          <w:szCs w:val="16"/>
        </w:rPr>
        <w:t xml:space="preserve"> Заведующий общим отделом Орловский РГАЭ. Ф. 3429. Оп. 10. Д. 205. Л. 45-45 об. Подлинник (10711,416). </w:t>
      </w:r>
    </w:p>
    <w:p w14:paraId="66827E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741798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5E0E8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4414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января 1925 г. был подготовлен Доклад Военно-морской инспекции членам Президиума ЦКК РКП(б) о работе ГУВП</w:t>
      </w:r>
    </w:p>
    <w:p w14:paraId="4ED512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Организация нашей военной промышленности, сохранившаяся без существенных изменений с эпохи военного коммунизма, построена по принципу объединения всех военных заводов под руководством единого управления - Главного управления военной промышлен</w:t>
      </w:r>
      <w:r w:rsidRPr="006D2FB4">
        <w:rPr>
          <w:rFonts w:ascii="Times New Roman" w:hAnsi="Times New Roman" w:cs="Times New Roman"/>
          <w:color w:val="000000" w:themeColor="text1"/>
          <w:sz w:val="16"/>
          <w:szCs w:val="16"/>
        </w:rPr>
        <w:softHyphen/>
        <w:t>ности. Характерными чертами этой организации являются:</w:t>
      </w:r>
    </w:p>
    <w:p w14:paraId="5F32C7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в лице ГУВП мы имеем громадный, дорогостоящий аппарат в 600 чел. (без </w:t>
      </w:r>
      <w:proofErr w:type="spellStart"/>
      <w:r w:rsidRPr="006D2FB4">
        <w:rPr>
          <w:rFonts w:ascii="Times New Roman" w:hAnsi="Times New Roman" w:cs="Times New Roman"/>
          <w:color w:val="000000" w:themeColor="text1"/>
          <w:sz w:val="16"/>
          <w:szCs w:val="16"/>
        </w:rPr>
        <w:t>Промвоенторга</w:t>
      </w:r>
      <w:proofErr w:type="spellEnd"/>
      <w:r w:rsidRPr="006D2FB4">
        <w:rPr>
          <w:rFonts w:ascii="Times New Roman" w:hAnsi="Times New Roman" w:cs="Times New Roman"/>
          <w:color w:val="000000" w:themeColor="text1"/>
          <w:sz w:val="16"/>
          <w:szCs w:val="16"/>
        </w:rPr>
        <w:t>) с целым рядом параллельных канцелярий, отделов и подотделов;</w:t>
      </w:r>
    </w:p>
    <w:p w14:paraId="3A19D1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ГУВП объединяет большое количество заводов (35 заводов в мирное время с 90 </w:t>
      </w:r>
      <w:proofErr w:type="spellStart"/>
      <w:r w:rsidRPr="006D2FB4">
        <w:rPr>
          <w:rFonts w:ascii="Times New Roman" w:hAnsi="Times New Roman" w:cs="Times New Roman"/>
          <w:color w:val="000000" w:themeColor="text1"/>
          <w:sz w:val="16"/>
          <w:szCs w:val="16"/>
        </w:rPr>
        <w:t>тыс</w:t>
      </w:r>
      <w:proofErr w:type="spellEnd"/>
      <w:r w:rsidRPr="006D2FB4">
        <w:rPr>
          <w:rFonts w:ascii="Times New Roman" w:hAnsi="Times New Roman" w:cs="Times New Roman"/>
          <w:color w:val="000000" w:themeColor="text1"/>
          <w:sz w:val="16"/>
          <w:szCs w:val="16"/>
        </w:rPr>
        <w:t xml:space="preserve"> рабочих), в силу чего справиться с задачей правильного руководства заводами и надлежащей постановки производства на них не сможет как в мирное, так и, в особенности, в военное вре</w:t>
      </w:r>
      <w:r w:rsidRPr="006D2FB4">
        <w:rPr>
          <w:rFonts w:ascii="Times New Roman" w:hAnsi="Times New Roman" w:cs="Times New Roman"/>
          <w:color w:val="000000" w:themeColor="text1"/>
          <w:sz w:val="16"/>
          <w:szCs w:val="16"/>
        </w:rPr>
        <w:softHyphen/>
        <w:t>мя;</w:t>
      </w:r>
    </w:p>
    <w:p w14:paraId="0B9575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управление заводами характеризуется бессистемностью, программы заводов меня</w:t>
      </w:r>
      <w:r w:rsidRPr="006D2FB4">
        <w:rPr>
          <w:rFonts w:ascii="Times New Roman" w:hAnsi="Times New Roman" w:cs="Times New Roman"/>
          <w:color w:val="000000" w:themeColor="text1"/>
          <w:sz w:val="16"/>
          <w:szCs w:val="16"/>
        </w:rPr>
        <w:softHyphen/>
        <w:t>ются по несколько раз в год, заводы часто производят работы без всяких программ из Цент</w:t>
      </w:r>
      <w:r w:rsidRPr="006D2FB4">
        <w:rPr>
          <w:rFonts w:ascii="Times New Roman" w:hAnsi="Times New Roman" w:cs="Times New Roman"/>
          <w:color w:val="000000" w:themeColor="text1"/>
          <w:sz w:val="16"/>
          <w:szCs w:val="16"/>
        </w:rPr>
        <w:softHyphen/>
        <w:t>ра, бывают случаи сдачи заказов без чертежей, материалов и технических условий (см. сте</w:t>
      </w:r>
      <w:r w:rsidRPr="006D2FB4">
        <w:rPr>
          <w:rFonts w:ascii="Times New Roman" w:hAnsi="Times New Roman" w:cs="Times New Roman"/>
          <w:color w:val="000000" w:themeColor="text1"/>
          <w:sz w:val="16"/>
          <w:szCs w:val="16"/>
        </w:rPr>
        <w:softHyphen/>
        <w:t xml:space="preserve">нографический отчет военной конференции ГУВП в марте 1924 г., доклады с мест т. </w:t>
      </w:r>
      <w:proofErr w:type="spellStart"/>
      <w:r w:rsidRPr="006D2FB4">
        <w:rPr>
          <w:rFonts w:ascii="Times New Roman" w:hAnsi="Times New Roman" w:cs="Times New Roman"/>
          <w:color w:val="000000" w:themeColor="text1"/>
          <w:sz w:val="16"/>
          <w:szCs w:val="16"/>
        </w:rPr>
        <w:t>Бурухи</w:t>
      </w:r>
      <w:proofErr w:type="spellEnd"/>
      <w:r w:rsidRPr="006D2FB4">
        <w:rPr>
          <w:rFonts w:ascii="Times New Roman" w:hAnsi="Times New Roman" w:cs="Times New Roman"/>
          <w:color w:val="000000" w:themeColor="text1"/>
          <w:sz w:val="16"/>
          <w:szCs w:val="16"/>
        </w:rPr>
        <w:t xml:space="preserve">-на, </w:t>
      </w:r>
      <w:proofErr w:type="spellStart"/>
      <w:r w:rsidRPr="006D2FB4">
        <w:rPr>
          <w:rFonts w:ascii="Times New Roman" w:hAnsi="Times New Roman" w:cs="Times New Roman"/>
          <w:color w:val="000000" w:themeColor="text1"/>
          <w:sz w:val="16"/>
          <w:szCs w:val="16"/>
        </w:rPr>
        <w:t>Ванишова</w:t>
      </w:r>
      <w:proofErr w:type="spellEnd"/>
      <w:r w:rsidRPr="006D2FB4">
        <w:rPr>
          <w:rFonts w:ascii="Times New Roman" w:hAnsi="Times New Roman" w:cs="Times New Roman"/>
          <w:color w:val="000000" w:themeColor="text1"/>
          <w:sz w:val="16"/>
          <w:szCs w:val="16"/>
        </w:rPr>
        <w:t>, Кустова, Иванова, Хомутова);</w:t>
      </w:r>
    </w:p>
    <w:p w14:paraId="7FC715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невозможность контролировать и совершенствовать специальные производства на отдельных заводах (ручное оружие, материальная часть артиллерии, химическо-</w:t>
      </w:r>
      <w:proofErr w:type="spellStart"/>
      <w:r w:rsidRPr="006D2FB4">
        <w:rPr>
          <w:rFonts w:ascii="Times New Roman" w:hAnsi="Times New Roman" w:cs="Times New Roman"/>
          <w:color w:val="000000" w:themeColor="text1"/>
          <w:sz w:val="16"/>
          <w:szCs w:val="16"/>
        </w:rPr>
        <w:t>снаряжа</w:t>
      </w:r>
      <w:proofErr w:type="spellEnd"/>
      <w:r w:rsidRPr="006D2FB4">
        <w:rPr>
          <w:rFonts w:ascii="Times New Roman" w:hAnsi="Times New Roman" w:cs="Times New Roman"/>
          <w:color w:val="000000" w:themeColor="text1"/>
          <w:sz w:val="16"/>
          <w:szCs w:val="16"/>
        </w:rPr>
        <w:t>-тельное производство).</w:t>
      </w:r>
    </w:p>
    <w:p w14:paraId="1385BC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тем прогресс военной техники требует особенно напряженной работы в деле усовершенствования вооружения армии. Очевидно, что организация военной промышлен</w:t>
      </w:r>
      <w:r w:rsidRPr="006D2FB4">
        <w:rPr>
          <w:rFonts w:ascii="Times New Roman" w:hAnsi="Times New Roman" w:cs="Times New Roman"/>
          <w:color w:val="000000" w:themeColor="text1"/>
          <w:sz w:val="16"/>
          <w:szCs w:val="16"/>
        </w:rPr>
        <w:softHyphen/>
        <w:t xml:space="preserve">ности должна пойти по другой линии, именно: по пути </w:t>
      </w:r>
      <w:proofErr w:type="spellStart"/>
      <w:r w:rsidRPr="006D2FB4">
        <w:rPr>
          <w:rFonts w:ascii="Times New Roman" w:hAnsi="Times New Roman" w:cs="Times New Roman"/>
          <w:color w:val="000000" w:themeColor="text1"/>
          <w:sz w:val="16"/>
          <w:szCs w:val="16"/>
        </w:rPr>
        <w:t>трестирования</w:t>
      </w:r>
      <w:proofErr w:type="spellEnd"/>
      <w:r w:rsidRPr="006D2FB4">
        <w:rPr>
          <w:rFonts w:ascii="Times New Roman" w:hAnsi="Times New Roman" w:cs="Times New Roman"/>
          <w:color w:val="000000" w:themeColor="text1"/>
          <w:sz w:val="16"/>
          <w:szCs w:val="16"/>
        </w:rPr>
        <w:t xml:space="preserve"> военных заводов с од</w:t>
      </w:r>
      <w:r w:rsidRPr="006D2FB4">
        <w:rPr>
          <w:rFonts w:ascii="Times New Roman" w:hAnsi="Times New Roman" w:cs="Times New Roman"/>
          <w:color w:val="000000" w:themeColor="text1"/>
          <w:sz w:val="16"/>
          <w:szCs w:val="16"/>
        </w:rPr>
        <w:softHyphen/>
        <w:t xml:space="preserve">нородными производствами. В этом случае вместо ГУВП может быть организовано четыре треста: 1) трест по изготовлению ручного оружия и патронов к нему; 2) артиллерийский трест; 3) химическо-снаряжательный трест и 4)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w:t>
      </w:r>
    </w:p>
    <w:p w14:paraId="0C9A1B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Эти тресты должны находиться в составе ВСНХ СССР и подчиняться непосредствен</w:t>
      </w:r>
      <w:r w:rsidRPr="006D2FB4">
        <w:rPr>
          <w:rFonts w:ascii="Times New Roman" w:hAnsi="Times New Roman" w:cs="Times New Roman"/>
          <w:color w:val="000000" w:themeColor="text1"/>
          <w:sz w:val="16"/>
          <w:szCs w:val="16"/>
        </w:rPr>
        <w:softHyphen/>
        <w:t xml:space="preserve">но </w:t>
      </w:r>
      <w:proofErr w:type="spellStart"/>
      <w:r w:rsidRPr="006D2FB4">
        <w:rPr>
          <w:rFonts w:ascii="Times New Roman" w:hAnsi="Times New Roman" w:cs="Times New Roman"/>
          <w:color w:val="000000" w:themeColor="text1"/>
          <w:sz w:val="16"/>
          <w:szCs w:val="16"/>
        </w:rPr>
        <w:t>Цугпрому</w:t>
      </w:r>
      <w:proofErr w:type="spellEnd"/>
      <w:r w:rsidRPr="006D2FB4">
        <w:rPr>
          <w:rFonts w:ascii="Times New Roman" w:hAnsi="Times New Roman" w:cs="Times New Roman"/>
          <w:color w:val="000000" w:themeColor="text1"/>
          <w:sz w:val="16"/>
          <w:szCs w:val="16"/>
        </w:rPr>
        <w:t>. Такого рода организация военной промышленности будет иметь следующие преимущества;</w:t>
      </w:r>
    </w:p>
    <w:p w14:paraId="0F2A6E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вместо </w:t>
      </w:r>
      <w:proofErr w:type="spellStart"/>
      <w:r w:rsidRPr="006D2FB4">
        <w:rPr>
          <w:rFonts w:ascii="Times New Roman" w:hAnsi="Times New Roman" w:cs="Times New Roman"/>
          <w:color w:val="000000" w:themeColor="text1"/>
          <w:sz w:val="16"/>
          <w:szCs w:val="16"/>
        </w:rPr>
        <w:t>гигантекого</w:t>
      </w:r>
      <w:proofErr w:type="spellEnd"/>
      <w:r w:rsidRPr="006D2FB4">
        <w:rPr>
          <w:rFonts w:ascii="Times New Roman" w:hAnsi="Times New Roman" w:cs="Times New Roman"/>
          <w:color w:val="000000" w:themeColor="text1"/>
          <w:sz w:val="16"/>
          <w:szCs w:val="16"/>
        </w:rPr>
        <w:t xml:space="preserve"> единого аппарата в 700 чел. (включая и </w:t>
      </w:r>
      <w:proofErr w:type="spellStart"/>
      <w:r w:rsidRPr="006D2FB4">
        <w:rPr>
          <w:rFonts w:ascii="Times New Roman" w:hAnsi="Times New Roman" w:cs="Times New Roman"/>
          <w:color w:val="000000" w:themeColor="text1"/>
          <w:sz w:val="16"/>
          <w:szCs w:val="16"/>
        </w:rPr>
        <w:t>Промвоенторг</w:t>
      </w:r>
      <w:proofErr w:type="spellEnd"/>
      <w:r w:rsidRPr="006D2FB4">
        <w:rPr>
          <w:rFonts w:ascii="Times New Roman" w:hAnsi="Times New Roman" w:cs="Times New Roman"/>
          <w:color w:val="000000" w:themeColor="text1"/>
          <w:sz w:val="16"/>
          <w:szCs w:val="16"/>
        </w:rPr>
        <w:t>) будет че-“</w:t>
      </w:r>
      <w:proofErr w:type="spellStart"/>
      <w:r w:rsidRPr="006D2FB4">
        <w:rPr>
          <w:rFonts w:ascii="Times New Roman" w:hAnsi="Times New Roman" w:cs="Times New Roman"/>
          <w:color w:val="000000" w:themeColor="text1"/>
          <w:sz w:val="16"/>
          <w:szCs w:val="16"/>
        </w:rPr>
        <w:t>ыре</w:t>
      </w:r>
      <w:proofErr w:type="spellEnd"/>
      <w:r w:rsidRPr="006D2FB4">
        <w:rPr>
          <w:rFonts w:ascii="Times New Roman" w:hAnsi="Times New Roman" w:cs="Times New Roman"/>
          <w:color w:val="000000" w:themeColor="text1"/>
          <w:sz w:val="16"/>
          <w:szCs w:val="16"/>
        </w:rPr>
        <w:t xml:space="preserve"> небольших производственных аппарата, специализирующихся на одном производстве;</w:t>
      </w:r>
    </w:p>
    <w:p w14:paraId="69D95B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объединение в тресте небольшого количества заводов с однородными производства</w:t>
      </w:r>
      <w:r w:rsidRPr="006D2FB4">
        <w:rPr>
          <w:rFonts w:ascii="Times New Roman" w:hAnsi="Times New Roman" w:cs="Times New Roman"/>
          <w:color w:val="000000" w:themeColor="text1"/>
          <w:sz w:val="16"/>
          <w:szCs w:val="16"/>
        </w:rPr>
        <w:softHyphen/>
        <w:t xml:space="preserve">ми даст возможность систему руководства заводами и контроля их построить наиболее </w:t>
      </w:r>
      <w:proofErr w:type="spellStart"/>
      <w:r w:rsidRPr="006D2FB4">
        <w:rPr>
          <w:rFonts w:ascii="Times New Roman" w:hAnsi="Times New Roman" w:cs="Times New Roman"/>
          <w:color w:val="000000" w:themeColor="text1"/>
          <w:sz w:val="16"/>
          <w:szCs w:val="16"/>
        </w:rPr>
        <w:t>раци-онадьным</w:t>
      </w:r>
      <w:proofErr w:type="spellEnd"/>
      <w:r w:rsidRPr="006D2FB4">
        <w:rPr>
          <w:rFonts w:ascii="Times New Roman" w:hAnsi="Times New Roman" w:cs="Times New Roman"/>
          <w:color w:val="000000" w:themeColor="text1"/>
          <w:sz w:val="16"/>
          <w:szCs w:val="16"/>
        </w:rPr>
        <w:t xml:space="preserve"> способом;</w:t>
      </w:r>
    </w:p>
    <w:p w14:paraId="529162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больше внимания будет сосредоточено на специализации заводов, и достижения в от? ношении качества изделий и понижения стоимости их станут более легкими;</w:t>
      </w:r>
    </w:p>
    <w:p w14:paraId="2E6BAA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г) тресты будут стоять ближе к производству, запросы заводов будут находить скорейшее разрешение.</w:t>
      </w:r>
    </w:p>
    <w:p w14:paraId="7370FF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Нужно сказать, что в процессе работы уже в самом аппарате ГУ ВП наметились такого рода разделы. Наряду с прочими управлениями, отделами и бюро существуют 1-й, 2-й, З-й и 4-й'отделы, которые соответственно руководят в производственном и хозяйственно-фи</w:t>
      </w:r>
      <w:r w:rsidRPr="006D2FB4">
        <w:rPr>
          <w:rFonts w:ascii="Times New Roman" w:hAnsi="Times New Roman" w:cs="Times New Roman"/>
          <w:color w:val="000000" w:themeColor="text1"/>
          <w:sz w:val="16"/>
          <w:szCs w:val="16"/>
        </w:rPr>
        <w:softHyphen/>
        <w:t>нансовом отношениях труппами заводов: 1-й отдел - ружейно-патронными, 2-й - артилле</w:t>
      </w:r>
      <w:r w:rsidRPr="006D2FB4">
        <w:rPr>
          <w:rFonts w:ascii="Times New Roman" w:hAnsi="Times New Roman" w:cs="Times New Roman"/>
          <w:color w:val="000000" w:themeColor="text1"/>
          <w:sz w:val="16"/>
          <w:szCs w:val="16"/>
        </w:rPr>
        <w:softHyphen/>
        <w:t>рийскими, 3-й - химическо-снаряжательными и 4-й — авиационными.</w:t>
      </w:r>
    </w:p>
    <w:p w14:paraId="50F651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 отношении личного состава аппарат ГУВП характеризуется засилием элементов; чуждых нам по духу и противоположных по своему классовому происхождению. В </w:t>
      </w:r>
      <w:proofErr w:type="spellStart"/>
      <w:r w:rsidRPr="006D2FB4">
        <w:rPr>
          <w:rFonts w:ascii="Times New Roman" w:hAnsi="Times New Roman" w:cs="Times New Roman"/>
          <w:color w:val="000000" w:themeColor="text1"/>
          <w:sz w:val="16"/>
          <w:szCs w:val="16"/>
        </w:rPr>
        <w:t>техничес</w:t>
      </w:r>
      <w:proofErr w:type="spellEnd"/>
      <w:r w:rsidRPr="006D2FB4">
        <w:rPr>
          <w:rFonts w:ascii="Times New Roman" w:hAnsi="Times New Roman" w:cs="Times New Roman"/>
          <w:color w:val="000000" w:themeColor="text1"/>
          <w:sz w:val="16"/>
          <w:szCs w:val="16"/>
        </w:rPr>
        <w:t>-ко-</w:t>
      </w:r>
      <w:proofErr w:type="spellStart"/>
      <w:r w:rsidRPr="006D2FB4">
        <w:rPr>
          <w:rFonts w:ascii="Times New Roman" w:hAnsi="Times New Roman" w:cs="Times New Roman"/>
          <w:color w:val="000000" w:themeColor="text1"/>
          <w:sz w:val="16"/>
          <w:szCs w:val="16"/>
        </w:rPr>
        <w:t>производсгвенных</w:t>
      </w:r>
      <w:proofErr w:type="spellEnd"/>
      <w:r w:rsidRPr="006D2FB4">
        <w:rPr>
          <w:rFonts w:ascii="Times New Roman" w:hAnsi="Times New Roman" w:cs="Times New Roman"/>
          <w:color w:val="000000" w:themeColor="text1"/>
          <w:sz w:val="16"/>
          <w:szCs w:val="16"/>
        </w:rPr>
        <w:t xml:space="preserve"> управлениях ГУВП на 1 октября 1924 г. по списку состояло 227 чел; из них: дворян - 35%, потомственных почетных граждан - 13%, купцов ” казаков - 2%, ме</w:t>
      </w:r>
      <w:r w:rsidRPr="006D2FB4">
        <w:rPr>
          <w:rFonts w:ascii="Times New Roman" w:hAnsi="Times New Roman" w:cs="Times New Roman"/>
          <w:color w:val="000000" w:themeColor="text1"/>
          <w:sz w:val="16"/>
          <w:szCs w:val="16"/>
        </w:rPr>
        <w:softHyphen/>
        <w:t>щан — 20%, “крестьян” (с высшим и средним образованием) - 26%, рабочих - 1 чел., или 0,5%. Не принимая даже во внимание мещан и “крестьян” с высшим и средним образовани</w:t>
      </w:r>
      <w:r w:rsidRPr="006D2FB4">
        <w:rPr>
          <w:rFonts w:ascii="Times New Roman" w:hAnsi="Times New Roman" w:cs="Times New Roman"/>
          <w:color w:val="000000" w:themeColor="text1"/>
          <w:sz w:val="16"/>
          <w:szCs w:val="16"/>
        </w:rPr>
        <w:softHyphen/>
        <w:t xml:space="preserve">ем, привилегированных бывших сословий насчитывается до 50%; характерно то </w:t>
      </w:r>
      <w:proofErr w:type="spellStart"/>
      <w:r w:rsidRPr="006D2FB4">
        <w:rPr>
          <w:rFonts w:ascii="Times New Roman" w:hAnsi="Times New Roman" w:cs="Times New Roman"/>
          <w:color w:val="000000" w:themeColor="text1"/>
          <w:sz w:val="16"/>
          <w:szCs w:val="16"/>
        </w:rPr>
        <w:t>обстоятельч</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ство</w:t>
      </w:r>
      <w:proofErr w:type="spellEnd"/>
      <w:r w:rsidRPr="006D2FB4">
        <w:rPr>
          <w:rFonts w:ascii="Times New Roman" w:hAnsi="Times New Roman" w:cs="Times New Roman"/>
          <w:color w:val="000000" w:themeColor="text1"/>
          <w:sz w:val="16"/>
          <w:szCs w:val="16"/>
        </w:rPr>
        <w:t xml:space="preserve">, что в то время, как весь личный состав за 1923/24 г. уменьшился на 18%, количество </w:t>
      </w:r>
      <w:proofErr w:type="spellStart"/>
      <w:r w:rsidRPr="006D2FB4">
        <w:rPr>
          <w:rFonts w:ascii="Times New Roman" w:hAnsi="Times New Roman" w:cs="Times New Roman"/>
          <w:color w:val="000000" w:themeColor="text1"/>
          <w:sz w:val="16"/>
          <w:szCs w:val="16"/>
        </w:rPr>
        <w:t>даж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рян</w:t>
      </w:r>
      <w:proofErr w:type="spellEnd"/>
      <w:r w:rsidRPr="006D2FB4">
        <w:rPr>
          <w:rFonts w:ascii="Times New Roman" w:hAnsi="Times New Roman" w:cs="Times New Roman"/>
          <w:color w:val="000000" w:themeColor="text1"/>
          <w:sz w:val="16"/>
          <w:szCs w:val="16"/>
        </w:rPr>
        <w:t xml:space="preserve"> сократилось только на 5%. Бывших чинов царской армии водном ТПУ состоит: </w:t>
      </w:r>
      <w:proofErr w:type="spellStart"/>
      <w:r w:rsidRPr="006D2FB4">
        <w:rPr>
          <w:rFonts w:ascii="Times New Roman" w:hAnsi="Times New Roman" w:cs="Times New Roman"/>
          <w:color w:val="000000" w:themeColor="text1"/>
          <w:sz w:val="16"/>
          <w:szCs w:val="16"/>
        </w:rPr>
        <w:t>генерай</w:t>
      </w:r>
      <w:proofErr w:type="spellEnd"/>
      <w:r w:rsidRPr="006D2FB4">
        <w:rPr>
          <w:rFonts w:ascii="Times New Roman" w:hAnsi="Times New Roman" w:cs="Times New Roman"/>
          <w:color w:val="000000" w:themeColor="text1"/>
          <w:sz w:val="16"/>
          <w:szCs w:val="16"/>
        </w:rPr>
        <w:t xml:space="preserve"> лов - 12, штаб-офицеров (полковники, подполковники) - 29, обер-офицеров -40 чел. (</w:t>
      </w:r>
      <w:proofErr w:type="spellStart"/>
      <w:r w:rsidRPr="006D2FB4">
        <w:rPr>
          <w:rFonts w:ascii="Times New Roman" w:hAnsi="Times New Roman" w:cs="Times New Roman"/>
          <w:color w:val="000000" w:themeColor="text1"/>
          <w:sz w:val="16"/>
          <w:szCs w:val="16"/>
        </w:rPr>
        <w:t>членовРКП</w:t>
      </w:r>
      <w:proofErr w:type="spellEnd"/>
      <w:r w:rsidRPr="006D2FB4">
        <w:rPr>
          <w:rFonts w:ascii="Times New Roman" w:hAnsi="Times New Roman" w:cs="Times New Roman"/>
          <w:color w:val="000000" w:themeColor="text1"/>
          <w:sz w:val="16"/>
          <w:szCs w:val="16"/>
        </w:rPr>
        <w:t>(б)</w:t>
      </w:r>
      <w:proofErr w:type="spellStart"/>
      <w:r w:rsidRPr="006D2FB4">
        <w:rPr>
          <w:rFonts w:ascii="Times New Roman" w:hAnsi="Times New Roman" w:cs="Times New Roman"/>
          <w:color w:val="000000" w:themeColor="text1"/>
          <w:sz w:val="16"/>
          <w:szCs w:val="16"/>
        </w:rPr>
        <w:t>иРЛКСМ</w:t>
      </w:r>
      <w:proofErr w:type="spellEnd"/>
      <w:r w:rsidRPr="006D2FB4">
        <w:rPr>
          <w:rFonts w:ascii="Times New Roman" w:hAnsi="Times New Roman" w:cs="Times New Roman"/>
          <w:color w:val="000000" w:themeColor="text1"/>
          <w:sz w:val="16"/>
          <w:szCs w:val="16"/>
        </w:rPr>
        <w:t xml:space="preserve"> - 11 чел., или 4%);</w:t>
      </w:r>
    </w:p>
    <w:p w14:paraId="1491F3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принять радикальные меры к освежению личного состава ГУВП, в част</w:t>
      </w:r>
      <w:r w:rsidRPr="006D2FB4">
        <w:rPr>
          <w:rFonts w:ascii="Times New Roman" w:hAnsi="Times New Roman" w:cs="Times New Roman"/>
          <w:color w:val="000000" w:themeColor="text1"/>
          <w:sz w:val="16"/>
          <w:szCs w:val="16"/>
        </w:rPr>
        <w:softHyphen/>
        <w:t>ности, было бы весьма целесообразным командировать в ГУВП 10-15 военных работников,; красных генштабистов, для занятия руководящих должностей начальников отделов, подотделов (по личному составу ГУ ВП, см. приложение 1).</w:t>
      </w:r>
    </w:p>
    <w:p w14:paraId="3E425F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Производственная деятельность ГУВП характеризуется следующими данными:</w:t>
      </w:r>
    </w:p>
    <w:p w14:paraId="135E55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систематический недодел по военной программе;</w:t>
      </w:r>
    </w:p>
    <w:p w14:paraId="2507E8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высокие цены на изготовляемую продукцию и в большом проценте </w:t>
      </w:r>
      <w:proofErr w:type="spellStart"/>
      <w:r w:rsidRPr="006D2FB4">
        <w:rPr>
          <w:rFonts w:ascii="Times New Roman" w:hAnsi="Times New Roman" w:cs="Times New Roman"/>
          <w:color w:val="000000" w:themeColor="text1"/>
          <w:sz w:val="16"/>
          <w:szCs w:val="16"/>
        </w:rPr>
        <w:t>неудовлетворж</w:t>
      </w:r>
      <w:proofErr w:type="spellEnd"/>
      <w:r w:rsidRPr="006D2FB4">
        <w:rPr>
          <w:rFonts w:ascii="Times New Roman" w:hAnsi="Times New Roman" w:cs="Times New Roman"/>
          <w:color w:val="000000" w:themeColor="text1"/>
          <w:sz w:val="16"/>
          <w:szCs w:val="16"/>
        </w:rPr>
        <w:t xml:space="preserve"> тельное качество изделий;</w:t>
      </w:r>
    </w:p>
    <w:p w14:paraId="3B6181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высокий процент обслуживающего персонала на заводах и низкая производительность труда;</w:t>
      </w:r>
    </w:p>
    <w:p w14:paraId="26A181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высокие накладные расходы и неудовлетворительная постановка калькуляции, сне” </w:t>
      </w:r>
      <w:proofErr w:type="spellStart"/>
      <w:r w:rsidRPr="006D2FB4">
        <w:rPr>
          <w:rFonts w:ascii="Times New Roman" w:hAnsi="Times New Roman" w:cs="Times New Roman"/>
          <w:color w:val="000000" w:themeColor="text1"/>
          <w:sz w:val="16"/>
          <w:szCs w:val="16"/>
        </w:rPr>
        <w:t>товодства</w:t>
      </w:r>
      <w:proofErr w:type="spellEnd"/>
      <w:r w:rsidRPr="006D2FB4">
        <w:rPr>
          <w:rFonts w:ascii="Times New Roman" w:hAnsi="Times New Roman" w:cs="Times New Roman"/>
          <w:color w:val="000000" w:themeColor="text1"/>
          <w:sz w:val="16"/>
          <w:szCs w:val="16"/>
        </w:rPr>
        <w:t xml:space="preserve"> и отчетности;</w:t>
      </w:r>
    </w:p>
    <w:p w14:paraId="1CE3B6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нецелесообразное расходование средств, отпускаемых на оздоровление заводов (до</w:t>
      </w:r>
      <w:r w:rsidRPr="006D2FB4">
        <w:rPr>
          <w:rFonts w:ascii="Times New Roman" w:hAnsi="Times New Roman" w:cs="Times New Roman"/>
          <w:color w:val="000000" w:themeColor="text1"/>
          <w:sz w:val="16"/>
          <w:szCs w:val="16"/>
        </w:rPr>
        <w:softHyphen/>
        <w:t xml:space="preserve">таций), распыление дотационных сумм в 1923/24 г. между 45 заводами, сравнительно не большой процент расходования средств на механическое оборудование и расходование завод </w:t>
      </w:r>
      <w:proofErr w:type="spellStart"/>
      <w:r w:rsidRPr="006D2FB4">
        <w:rPr>
          <w:rFonts w:ascii="Times New Roman" w:hAnsi="Times New Roman" w:cs="Times New Roman"/>
          <w:color w:val="000000" w:themeColor="text1"/>
          <w:sz w:val="16"/>
          <w:szCs w:val="16"/>
        </w:rPr>
        <w:t>дами</w:t>
      </w:r>
      <w:proofErr w:type="spellEnd"/>
      <w:r w:rsidRPr="006D2FB4">
        <w:rPr>
          <w:rFonts w:ascii="Times New Roman" w:hAnsi="Times New Roman" w:cs="Times New Roman"/>
          <w:color w:val="000000" w:themeColor="text1"/>
          <w:sz w:val="16"/>
          <w:szCs w:val="16"/>
        </w:rPr>
        <w:t xml:space="preserve"> средств, отпущенных на механическое оборудование, на различные строительные </w:t>
      </w:r>
      <w:proofErr w:type="spellStart"/>
      <w:r w:rsidRPr="006D2FB4">
        <w:rPr>
          <w:rFonts w:ascii="Times New Roman" w:hAnsi="Times New Roman" w:cs="Times New Roman"/>
          <w:color w:val="000000" w:themeColor="text1"/>
          <w:sz w:val="16"/>
          <w:szCs w:val="16"/>
        </w:rPr>
        <w:t>нуЖи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ды</w:t>
      </w:r>
      <w:proofErr w:type="spellEnd"/>
      <w:r w:rsidRPr="006D2FB4">
        <w:rPr>
          <w:rFonts w:ascii="Times New Roman" w:hAnsi="Times New Roman" w:cs="Times New Roman"/>
          <w:color w:val="000000" w:themeColor="text1"/>
          <w:sz w:val="16"/>
          <w:szCs w:val="16"/>
        </w:rPr>
        <w:t xml:space="preserve"> и заработную плату (данные обследования РКИ по Подольскому патронному и </w:t>
      </w:r>
      <w:proofErr w:type="spellStart"/>
      <w:r w:rsidRPr="006D2FB4">
        <w:rPr>
          <w:rFonts w:ascii="Times New Roman" w:hAnsi="Times New Roman" w:cs="Times New Roman"/>
          <w:color w:val="000000" w:themeColor="text1"/>
          <w:sz w:val="16"/>
          <w:szCs w:val="16"/>
        </w:rPr>
        <w:t>Казанст</w:t>
      </w:r>
      <w:proofErr w:type="spellEnd"/>
      <w:r w:rsidRPr="006D2FB4">
        <w:rPr>
          <w:rFonts w:ascii="Times New Roman" w:hAnsi="Times New Roman" w:cs="Times New Roman"/>
          <w:color w:val="000000" w:themeColor="text1"/>
          <w:sz w:val="16"/>
          <w:szCs w:val="16"/>
        </w:rPr>
        <w:t xml:space="preserve"> кому пороховому заводам) (по п. 4 см, приложения 2,3,4). </w:t>
      </w:r>
      <w:proofErr w:type="spellStart"/>
      <w:r w:rsidRPr="006D2FB4">
        <w:rPr>
          <w:rFonts w:ascii="Times New Roman" w:hAnsi="Times New Roman" w:cs="Times New Roman"/>
          <w:color w:val="000000" w:themeColor="text1"/>
          <w:sz w:val="16"/>
          <w:szCs w:val="16"/>
        </w:rPr>
        <w:t>тг</w:t>
      </w:r>
      <w:proofErr w:type="spellEnd"/>
    </w:p>
    <w:p w14:paraId="66ED06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Кредиты на вооружение армии-Отпускаются НКФ непосредственно ГУВП в разме</w:t>
      </w:r>
      <w:r w:rsidRPr="006D2FB4">
        <w:rPr>
          <w:rFonts w:ascii="Times New Roman" w:hAnsi="Times New Roman" w:cs="Times New Roman"/>
          <w:color w:val="000000" w:themeColor="text1"/>
          <w:sz w:val="16"/>
          <w:szCs w:val="16"/>
        </w:rPr>
        <w:softHyphen/>
        <w:t xml:space="preserve">ре сметного назначения на эту надобность и вне зависимости от того, выполнена ли военная программа за истекший период и отвечают ли техническим условиям </w:t>
      </w:r>
      <w:proofErr w:type="spellStart"/>
      <w:r w:rsidRPr="006D2FB4">
        <w:rPr>
          <w:rFonts w:ascii="Times New Roman" w:hAnsi="Times New Roman" w:cs="Times New Roman"/>
          <w:color w:val="000000" w:themeColor="text1"/>
          <w:sz w:val="16"/>
          <w:szCs w:val="16"/>
        </w:rPr>
        <w:t>изготовленныеГУВЦ</w:t>
      </w:r>
      <w:proofErr w:type="spellEnd"/>
      <w:r w:rsidRPr="006D2FB4">
        <w:rPr>
          <w:rFonts w:ascii="Times New Roman" w:hAnsi="Times New Roman" w:cs="Times New Roman"/>
          <w:color w:val="000000" w:themeColor="text1"/>
          <w:sz w:val="16"/>
          <w:szCs w:val="16"/>
        </w:rPr>
        <w:t xml:space="preserve"> изделия. Такой порядок финансирования дает возможность ГУВП отчитаться в получен</w:t>
      </w:r>
      <w:r w:rsidRPr="006D2FB4">
        <w:rPr>
          <w:rFonts w:ascii="Times New Roman" w:hAnsi="Times New Roman" w:cs="Times New Roman"/>
          <w:color w:val="000000" w:themeColor="text1"/>
          <w:sz w:val="16"/>
          <w:szCs w:val="16"/>
        </w:rPr>
        <w:softHyphen/>
        <w:t xml:space="preserve">ных деньгах по самым высоким ценам за свою продукцию, а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вынужден по этим </w:t>
      </w:r>
      <w:proofErr w:type="spellStart"/>
      <w:r w:rsidRPr="006D2FB4">
        <w:rPr>
          <w:rFonts w:ascii="Times New Roman" w:hAnsi="Times New Roman" w:cs="Times New Roman"/>
          <w:color w:val="000000" w:themeColor="text1"/>
          <w:sz w:val="16"/>
          <w:szCs w:val="16"/>
        </w:rPr>
        <w:t>цет</w:t>
      </w:r>
      <w:proofErr w:type="spellEnd"/>
      <w:r w:rsidRPr="006D2FB4">
        <w:rPr>
          <w:rFonts w:ascii="Times New Roman" w:hAnsi="Times New Roman" w:cs="Times New Roman"/>
          <w:color w:val="000000" w:themeColor="text1"/>
          <w:sz w:val="16"/>
          <w:szCs w:val="16"/>
        </w:rPr>
        <w:t xml:space="preserve"> нам продукцию ГУВП принимать. Если цены на товары других трестов контролируются рынком и правительственными органами, регулирующими товарооборот в стране, то, </w:t>
      </w:r>
      <w:proofErr w:type="spellStart"/>
      <w:r w:rsidRPr="006D2FB4">
        <w:rPr>
          <w:rFonts w:ascii="Times New Roman" w:hAnsi="Times New Roman" w:cs="Times New Roman"/>
          <w:color w:val="000000" w:themeColor="text1"/>
          <w:sz w:val="16"/>
          <w:szCs w:val="16"/>
        </w:rPr>
        <w:t>стршного</w:t>
      </w:r>
      <w:proofErr w:type="spellEnd"/>
      <w:r w:rsidRPr="006D2FB4">
        <w:rPr>
          <w:rFonts w:ascii="Times New Roman" w:hAnsi="Times New Roman" w:cs="Times New Roman"/>
          <w:color w:val="000000" w:themeColor="text1"/>
          <w:sz w:val="16"/>
          <w:szCs w:val="16"/>
        </w:rPr>
        <w:t xml:space="preserve"> говоря, в отношении цен ГУВП никакого контроля не существует. Необходимо изменить порядок финансирования ГУВП, установив отпуск кредитов на вооружение армии </w:t>
      </w:r>
      <w:proofErr w:type="spellStart"/>
      <w:r w:rsidRPr="006D2FB4">
        <w:rPr>
          <w:rFonts w:ascii="Times New Roman" w:hAnsi="Times New Roman" w:cs="Times New Roman"/>
          <w:color w:val="000000" w:themeColor="text1"/>
          <w:sz w:val="16"/>
          <w:szCs w:val="16"/>
        </w:rPr>
        <w:t>военведу</w:t>
      </w:r>
      <w:proofErr w:type="spellEnd"/>
      <w:r w:rsidRPr="006D2FB4">
        <w:rPr>
          <w:rFonts w:ascii="Times New Roman" w:hAnsi="Times New Roman" w:cs="Times New Roman"/>
          <w:color w:val="000000" w:themeColor="text1"/>
          <w:sz w:val="16"/>
          <w:szCs w:val="16"/>
        </w:rPr>
        <w:t xml:space="preserve"> с тем чтобы финансирование ГУВП и расплата по заказам производились на основе догово</w:t>
      </w:r>
      <w:r w:rsidRPr="006D2FB4">
        <w:rPr>
          <w:rFonts w:ascii="Times New Roman" w:hAnsi="Times New Roman" w:cs="Times New Roman"/>
          <w:color w:val="000000" w:themeColor="text1"/>
          <w:sz w:val="16"/>
          <w:szCs w:val="16"/>
        </w:rPr>
        <w:softHyphen/>
        <w:t xml:space="preserve">ра, заключаемого между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и ГУВП.</w:t>
      </w:r>
    </w:p>
    <w:p w14:paraId="2E1A62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Благодаря тому что военные заводы не могли быть полностью загружены военными заказами, на многих было установлено производство мирной продукции. Опыт работы ГУВП в этом отношении в общем характеризуется убыточностью мирного производства для заводов. По заявлению т. Богданова (доклад на конференции ГУВП в марте 1924 г.), из 10 млн руб. выработанной мирной продукции на 3,5 млн руб. имеется таких предметов, кото</w:t>
      </w:r>
      <w:r w:rsidRPr="006D2FB4">
        <w:rPr>
          <w:rFonts w:ascii="Times New Roman" w:hAnsi="Times New Roman" w:cs="Times New Roman"/>
          <w:color w:val="000000" w:themeColor="text1"/>
          <w:sz w:val="16"/>
          <w:szCs w:val="16"/>
        </w:rPr>
        <w:softHyphen/>
        <w:t>рые могут [быть] проданы только за 500-900 тыс. руб. Мирная продукция ГУВП весьма до</w:t>
      </w:r>
      <w:r w:rsidRPr="006D2FB4">
        <w:rPr>
          <w:rFonts w:ascii="Times New Roman" w:hAnsi="Times New Roman" w:cs="Times New Roman"/>
          <w:color w:val="000000" w:themeColor="text1"/>
          <w:sz w:val="16"/>
          <w:szCs w:val="16"/>
        </w:rPr>
        <w:softHyphen/>
        <w:t>рога: порох охотничий-от 12 до 19 руб. за пуд, в то время как цена пороха ЦФК- 11-12 руб.; примуса - 7 руб. 50 коп. за штуку, тогда как цена лучших по качеству примусов завода “Крас</w:t>
      </w:r>
      <w:r w:rsidRPr="006D2FB4">
        <w:rPr>
          <w:rFonts w:ascii="Times New Roman" w:hAnsi="Times New Roman" w:cs="Times New Roman"/>
          <w:color w:val="000000" w:themeColor="text1"/>
          <w:sz w:val="16"/>
          <w:szCs w:val="16"/>
        </w:rPr>
        <w:softHyphen/>
        <w:t>ногвардеец” - 6 руб. 80 коп.; сельскохозяйственные машины и орудия обходятся с коэффи</w:t>
      </w:r>
      <w:r w:rsidRPr="006D2FB4">
        <w:rPr>
          <w:rFonts w:ascii="Times New Roman" w:hAnsi="Times New Roman" w:cs="Times New Roman"/>
          <w:color w:val="000000" w:themeColor="text1"/>
          <w:sz w:val="16"/>
          <w:szCs w:val="16"/>
        </w:rPr>
        <w:softHyphen/>
        <w:t>циентом 1,7-1,8 против довоенной себестоимости; на сельскохозяйственных заводах ВСНХ коэффициент - 1,4-1,5. В некоторых случаях продукция изготовляется неудовлетворитель</w:t>
      </w:r>
      <w:r w:rsidRPr="006D2FB4">
        <w:rPr>
          <w:rFonts w:ascii="Times New Roman" w:hAnsi="Times New Roman" w:cs="Times New Roman"/>
          <w:color w:val="000000" w:themeColor="text1"/>
          <w:sz w:val="16"/>
          <w:szCs w:val="16"/>
        </w:rPr>
        <w:softHyphen/>
        <w:t>ная по своему качеству: петарды - на Московском капсюльном заводе, примуса - на Тульс</w:t>
      </w:r>
      <w:r w:rsidRPr="006D2FB4">
        <w:rPr>
          <w:rFonts w:ascii="Times New Roman" w:hAnsi="Times New Roman" w:cs="Times New Roman"/>
          <w:color w:val="000000" w:themeColor="text1"/>
          <w:sz w:val="16"/>
          <w:szCs w:val="16"/>
        </w:rPr>
        <w:softHyphen/>
        <w:t>ком патронном заводе.</w:t>
      </w:r>
    </w:p>
    <w:p w14:paraId="454C0D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Недостаточное знание требований рынка приводит к тому, что вырабатываются такие ассортименты товаров, к которым рынок предъявляет спрос весьма слабый: крупнокалибер</w:t>
      </w:r>
      <w:r w:rsidRPr="006D2FB4">
        <w:rPr>
          <w:rFonts w:ascii="Times New Roman" w:hAnsi="Times New Roman" w:cs="Times New Roman"/>
          <w:color w:val="000000" w:themeColor="text1"/>
          <w:sz w:val="16"/>
          <w:szCs w:val="16"/>
        </w:rPr>
        <w:softHyphen/>
        <w:t>ные охотничьи ружья - на Тульском заводе, гладкие самовары - на том же заводе. Кроме то</w:t>
      </w:r>
      <w:r w:rsidRPr="006D2FB4">
        <w:rPr>
          <w:rFonts w:ascii="Times New Roman" w:hAnsi="Times New Roman" w:cs="Times New Roman"/>
          <w:color w:val="000000" w:themeColor="text1"/>
          <w:sz w:val="16"/>
          <w:szCs w:val="16"/>
        </w:rPr>
        <w:softHyphen/>
        <w:t>го, торговому отделу ГУВП приходится нести целый ряд убытков в виде неустоек по заклю</w:t>
      </w:r>
      <w:r w:rsidRPr="006D2FB4">
        <w:rPr>
          <w:rFonts w:ascii="Times New Roman" w:hAnsi="Times New Roman" w:cs="Times New Roman"/>
          <w:color w:val="000000" w:themeColor="text1"/>
          <w:sz w:val="16"/>
          <w:szCs w:val="16"/>
        </w:rPr>
        <w:softHyphen/>
        <w:t xml:space="preserve">чаемым договорам: договор с </w:t>
      </w:r>
      <w:proofErr w:type="spellStart"/>
      <w:r w:rsidRPr="006D2FB4">
        <w:rPr>
          <w:rFonts w:ascii="Times New Roman" w:hAnsi="Times New Roman" w:cs="Times New Roman"/>
          <w:color w:val="000000" w:themeColor="text1"/>
          <w:sz w:val="16"/>
          <w:szCs w:val="16"/>
        </w:rPr>
        <w:t>Мостопом</w:t>
      </w:r>
      <w:proofErr w:type="spellEnd"/>
      <w:r w:rsidRPr="006D2FB4">
        <w:rPr>
          <w:rFonts w:ascii="Times New Roman" w:hAnsi="Times New Roman" w:cs="Times New Roman"/>
          <w:color w:val="000000" w:themeColor="text1"/>
          <w:sz w:val="16"/>
          <w:szCs w:val="16"/>
        </w:rPr>
        <w:t xml:space="preserve"> на поставку инструмента, поставка болтов Текстиль</w:t>
      </w:r>
      <w:r w:rsidRPr="006D2FB4">
        <w:rPr>
          <w:rFonts w:ascii="Times New Roman" w:hAnsi="Times New Roman" w:cs="Times New Roman"/>
          <w:color w:val="000000" w:themeColor="text1"/>
          <w:sz w:val="16"/>
          <w:szCs w:val="16"/>
        </w:rPr>
        <w:softHyphen/>
        <w:t>ному синдикату, заготовка клещевины в Туркестане. Как правило, договора в срок не выпол</w:t>
      </w:r>
      <w:r w:rsidRPr="006D2FB4">
        <w:rPr>
          <w:rFonts w:ascii="Times New Roman" w:hAnsi="Times New Roman" w:cs="Times New Roman"/>
          <w:color w:val="000000" w:themeColor="text1"/>
          <w:sz w:val="16"/>
          <w:szCs w:val="16"/>
        </w:rPr>
        <w:softHyphen/>
        <w:t>няются.</w:t>
      </w:r>
    </w:p>
    <w:p w14:paraId="11BC99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нужно прийти к выводу, что убыточность мирного производства ГУВП должна покрываться за счет средств, отпускаемых ГУВП по военной смете. Настоящая оцен</w:t>
      </w:r>
      <w:r w:rsidRPr="006D2FB4">
        <w:rPr>
          <w:rFonts w:ascii="Times New Roman" w:hAnsi="Times New Roman" w:cs="Times New Roman"/>
          <w:color w:val="000000" w:themeColor="text1"/>
          <w:sz w:val="16"/>
          <w:szCs w:val="16"/>
        </w:rPr>
        <w:softHyphen/>
        <w:t>ка деятельности ГУВП дана на основании материалов, имеющихся в распоряжении Военно-морской инспекции. Было бы целесообразно назначение обследования ГУВП и важнейших заводов его как для проверки и углубления выводов ВМИ, так и для того, чтобы внести це</w:t>
      </w:r>
      <w:r w:rsidRPr="006D2FB4">
        <w:rPr>
          <w:rFonts w:ascii="Times New Roman" w:hAnsi="Times New Roman" w:cs="Times New Roman"/>
          <w:color w:val="000000" w:themeColor="text1"/>
          <w:sz w:val="16"/>
          <w:szCs w:val="16"/>
        </w:rPr>
        <w:softHyphen/>
        <w:t>лый ряд существенных предложений по улучшению работы нашей военной промышленнос</w:t>
      </w:r>
      <w:r w:rsidRPr="006D2FB4">
        <w:rPr>
          <w:rFonts w:ascii="Times New Roman" w:hAnsi="Times New Roman" w:cs="Times New Roman"/>
          <w:color w:val="000000" w:themeColor="text1"/>
          <w:sz w:val="16"/>
          <w:szCs w:val="16"/>
        </w:rPr>
        <w:softHyphen/>
        <w:t>ти.</w:t>
      </w:r>
    </w:p>
    <w:p w14:paraId="0B4C13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Управляющий ВМИ С. Гусев</w:t>
      </w:r>
    </w:p>
    <w:p w14:paraId="009BE1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 2</w:t>
      </w:r>
    </w:p>
    <w:p w14:paraId="773970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Справка о качественных дефектах продукции ГУВП за 1922/23 и 1923/24</w:t>
      </w:r>
    </w:p>
    <w:p w14:paraId="719793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производственные годы</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w:t>
      </w:r>
    </w:p>
    <w:p w14:paraId="5F0BD9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Патронные заводы</w:t>
      </w:r>
    </w:p>
    <w:p w14:paraId="6497AE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На Луганском патронном заводе на 1 августа 1924 г. сдана партия, имевшая до 3% бра</w:t>
      </w:r>
      <w:r w:rsidRPr="006D2FB4">
        <w:rPr>
          <w:rFonts w:ascii="Times New Roman" w:hAnsi="Times New Roman" w:cs="Times New Roman"/>
          <w:color w:val="000000" w:themeColor="text1"/>
          <w:sz w:val="16"/>
          <w:szCs w:val="16"/>
        </w:rPr>
        <w:softHyphen/>
        <w:t>ка</w:t>
      </w:r>
    </w:p>
    <w:p w14:paraId="2A206A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На Симбирском заводе возвращено в первый раз забракованных патронов 15%, во второй раз при пониженных требованиях окончательно забраковано 2%.;</w:t>
      </w:r>
    </w:p>
    <w:p w14:paraId="38A4E3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То же - на Подольском заводе.</w:t>
      </w:r>
    </w:p>
    <w:p w14:paraId="28BAEF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Оружейные заводы</w:t>
      </w:r>
    </w:p>
    <w:p w14:paraId="268568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Тульский завод дает значительный процент браковки.</w:t>
      </w:r>
    </w:p>
    <w:p w14:paraId="6714C2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Сестрорецкий и другие заводы выпускают винтовки пониженного качества.</w:t>
      </w:r>
    </w:p>
    <w:p w14:paraId="226EB9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старое время в армии процент брака был, в общем, ниже и условия приемки гораздо более строгие По объяснениям приемщиков, перевод в “несущественный” брак с последую-</w:t>
      </w:r>
    </w:p>
    <w:p w14:paraId="0CD104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Лотков для снарядов - из 12 320 недоделка - 8128 шт. Тулки шрапнельные - сдано больше на 261 тыс.</w:t>
      </w:r>
    </w:p>
    <w:p w14:paraId="49B312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Фонарей кв[</w:t>
      </w:r>
      <w:proofErr w:type="spellStart"/>
      <w:r w:rsidRPr="006D2FB4">
        <w:rPr>
          <w:rFonts w:ascii="Times New Roman" w:hAnsi="Times New Roman" w:cs="Times New Roman"/>
          <w:color w:val="000000" w:themeColor="text1"/>
          <w:sz w:val="16"/>
          <w:szCs w:val="16"/>
        </w:rPr>
        <w:t>адратных</w:t>
      </w:r>
      <w:proofErr w:type="spellEnd"/>
      <w:r w:rsidRPr="006D2FB4">
        <w:rPr>
          <w:rFonts w:ascii="Times New Roman" w:hAnsi="Times New Roman" w:cs="Times New Roman"/>
          <w:color w:val="000000" w:themeColor="text1"/>
          <w:sz w:val="16"/>
          <w:szCs w:val="16"/>
        </w:rPr>
        <w:t xml:space="preserve">] - из 560 недоделка - 560. 5: </w:t>
      </w:r>
      <w:proofErr w:type="spellStart"/>
      <w:r w:rsidRPr="006D2FB4">
        <w:rPr>
          <w:rFonts w:ascii="Times New Roman" w:hAnsi="Times New Roman" w:cs="Times New Roman"/>
          <w:color w:val="000000" w:themeColor="text1"/>
          <w:sz w:val="16"/>
          <w:szCs w:val="16"/>
        </w:rPr>
        <w:t>Контр-буферов</w:t>
      </w:r>
      <w:proofErr w:type="spellEnd"/>
      <w:r w:rsidRPr="006D2FB4">
        <w:rPr>
          <w:rFonts w:ascii="Times New Roman" w:hAnsi="Times New Roman" w:cs="Times New Roman"/>
          <w:color w:val="000000" w:themeColor="text1"/>
          <w:sz w:val="16"/>
          <w:szCs w:val="16"/>
        </w:rPr>
        <w:t xml:space="preserve"> - из 2330 недоделка•- 1,5 тыс.</w:t>
      </w:r>
    </w:p>
    <w:p w14:paraId="75CA6E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Буферов вальцовых - из 1333 недоделка - столько же штук.</w:t>
      </w:r>
    </w:p>
    <w:p w14:paraId="71FEE6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Жестянки для мазей и прочее - из 2,9 тыс. недоделка - столько же штук</w:t>
      </w:r>
    </w:p>
    <w:p w14:paraId="5AED8F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Зарядные ящики 3-дюймовых </w:t>
      </w:r>
      <w:proofErr w:type="spellStart"/>
      <w:r w:rsidRPr="006D2FB4">
        <w:rPr>
          <w:rFonts w:ascii="Times New Roman" w:hAnsi="Times New Roman" w:cs="Times New Roman"/>
          <w:color w:val="000000" w:themeColor="text1"/>
          <w:sz w:val="16"/>
          <w:szCs w:val="16"/>
        </w:rPr>
        <w:t>снар</w:t>
      </w:r>
      <w:proofErr w:type="spellEnd"/>
      <w:r w:rsidRPr="006D2FB4">
        <w:rPr>
          <w:rFonts w:ascii="Times New Roman" w:hAnsi="Times New Roman" w:cs="Times New Roman"/>
          <w:color w:val="000000" w:themeColor="text1"/>
          <w:sz w:val="16"/>
          <w:szCs w:val="16"/>
        </w:rPr>
        <w:t>[ядов] - из 240 недоделка - 240.</w:t>
      </w:r>
    </w:p>
    <w:p w14:paraId="66B746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Запасные части к орудиям - 60% недоделки.</w:t>
      </w:r>
    </w:p>
    <w:p w14:paraId="2021EA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ГУ ВП объясняет, что АУ раньше заказывал комплектами, а теперь же - в розницу. III. 1. Револьверные капсюли - из 11 млн недоделка - 5 млн.</w:t>
      </w:r>
    </w:p>
    <w:p w14:paraId="502C08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37-миллиметровые снаряды - из 5 тыс. не сдано 5 тыс., 3-дюймовых полевых гранат сдано больше на 2062 шт.</w:t>
      </w:r>
    </w:p>
    <w:p w14:paraId="4442B4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75-миллиметровые снаряды - то же. ГУ ВП сдал другой образец.</w:t>
      </w:r>
    </w:p>
    <w:p w14:paraId="4E1B88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1923/24 г. I. 1. Винтовки 3-линейные - отремонтировано меньше на 90 тыс. шт.</w:t>
      </w:r>
    </w:p>
    <w:p w14:paraId="114E97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Запасные части к винтовкам - из 8 тыс. не сдано 2 тыс. Обоймы для патронов - сда</w:t>
      </w:r>
      <w:r w:rsidRPr="006D2FB4">
        <w:rPr>
          <w:rFonts w:ascii="Times New Roman" w:hAnsi="Times New Roman" w:cs="Times New Roman"/>
          <w:color w:val="000000" w:themeColor="text1"/>
          <w:sz w:val="16"/>
          <w:szCs w:val="16"/>
        </w:rPr>
        <w:softHyphen/>
        <w:t>но больше на 5 млн руб.</w:t>
      </w:r>
    </w:p>
    <w:p w14:paraId="0F26DA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Принадлежностей - недоделка 30 тыс. шт. П. 1.45-секундных трубок -из 30 тыс. не сдано 30 тыс.</w:t>
      </w:r>
    </w:p>
    <w:p w14:paraId="60A003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Взрыватели У ГТ * из 2,5 тыс. не сдано 2,5 тыс.</w:t>
      </w:r>
    </w:p>
    <w:p w14:paraId="75B516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Взрыватели 34 ГТ-из 200 не сдано 200.</w:t>
      </w:r>
    </w:p>
    <w:p w14:paraId="3F3AB9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Ремней для амуниции - из 1919 не сдано 1919. III. 1. Порох винтовочный ВЛ - из 53,5 тыс. пудов недоделка 32,6 </w:t>
      </w:r>
      <w:proofErr w:type="spellStart"/>
      <w:r w:rsidRPr="006D2FB4">
        <w:rPr>
          <w:rFonts w:ascii="Times New Roman" w:hAnsi="Times New Roman" w:cs="Times New Roman"/>
          <w:color w:val="000000" w:themeColor="text1"/>
          <w:sz w:val="16"/>
          <w:szCs w:val="16"/>
        </w:rPr>
        <w:t>тыс</w:t>
      </w:r>
      <w:proofErr w:type="spellEnd"/>
      <w:r w:rsidRPr="006D2FB4">
        <w:rPr>
          <w:rFonts w:ascii="Times New Roman" w:hAnsi="Times New Roman" w:cs="Times New Roman"/>
          <w:color w:val="000000" w:themeColor="text1"/>
          <w:sz w:val="16"/>
          <w:szCs w:val="16"/>
        </w:rPr>
        <w:t xml:space="preserve"> пуд.</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w:t>
      </w:r>
    </w:p>
    <w:p w14:paraId="4AE004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№4</w:t>
      </w:r>
    </w:p>
    <w:p w14:paraId="0F1CE2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Справка об организации труда на заводах ГУВП</w:t>
      </w:r>
    </w:p>
    <w:p w14:paraId="622F29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Казанский пороховой завод (но материалам группы секции металла НК РКИ СССР за октябрь-ноябрь сего года)</w:t>
      </w:r>
    </w:p>
    <w:p w14:paraId="464AC8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Отсутствуют твердо установленные нормы выработки по основным производствам, а равно и вспомогательным. Существующие же так называемые нормы базируются, главным образом, на штатном количестве рабочих и служащих.</w:t>
      </w:r>
    </w:p>
    <w:p w14:paraId="3DF084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На заводе отсутствует надлежащая трудовая дисциплина, что выражается значитель</w:t>
      </w:r>
      <w:r w:rsidRPr="006D2FB4">
        <w:rPr>
          <w:rFonts w:ascii="Times New Roman" w:hAnsi="Times New Roman" w:cs="Times New Roman"/>
          <w:color w:val="000000" w:themeColor="text1"/>
          <w:sz w:val="16"/>
          <w:szCs w:val="16"/>
        </w:rPr>
        <w:softHyphen/>
        <w:t>ным невыходом рабочих по разного рода причинам, доходящим до 34%. Рабочий день загру</w:t>
      </w:r>
      <w:r w:rsidRPr="006D2FB4">
        <w:rPr>
          <w:rFonts w:ascii="Times New Roman" w:hAnsi="Times New Roman" w:cs="Times New Roman"/>
          <w:color w:val="000000" w:themeColor="text1"/>
          <w:sz w:val="16"/>
          <w:szCs w:val="16"/>
        </w:rPr>
        <w:softHyphen/>
        <w:t>жен не полностью, замечаются опоздания с явками на работу, а также уход с работы-ранее срока.</w:t>
      </w:r>
    </w:p>
    <w:p w14:paraId="4F1559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Штаты рабочих и служащих, особенно во вспомогательных и обслуживающих частях производства, как-то: ремонтно-механический цех, паро-, водо-, нефтепроводный, хозяй</w:t>
      </w:r>
      <w:r w:rsidRPr="006D2FB4">
        <w:rPr>
          <w:rFonts w:ascii="Times New Roman" w:hAnsi="Times New Roman" w:cs="Times New Roman"/>
          <w:color w:val="000000" w:themeColor="text1"/>
          <w:sz w:val="16"/>
          <w:szCs w:val="16"/>
        </w:rPr>
        <w:softHyphen/>
        <w:t>ственная часть, содержались в излишнем количестве и своевременно не были сокращены со снижением производственной программы.</w:t>
      </w:r>
    </w:p>
    <w:p w14:paraId="011B93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Работа бюро организации производств носит несистемный характер, отсутствует распределительное бюро, также несистемно работает ТНБ.</w:t>
      </w:r>
    </w:p>
    <w:p w14:paraId="1A041E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Схема организации заводоуправления довольно сложная. Существует ряд парал</w:t>
      </w:r>
      <w:r w:rsidRPr="006D2FB4">
        <w:rPr>
          <w:rFonts w:ascii="Times New Roman" w:hAnsi="Times New Roman" w:cs="Times New Roman"/>
          <w:color w:val="000000" w:themeColor="text1"/>
          <w:sz w:val="16"/>
          <w:szCs w:val="16"/>
        </w:rPr>
        <w:softHyphen/>
        <w:t>лельных мастерских во вспомогательном хозяйстве, что не дает возможности правильно распределять/работу и учитывать работу этих мастерских.</w:t>
      </w:r>
    </w:p>
    <w:p w14:paraId="2B1CEF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Отмечается нерациональность использования имеющегося железнодорожного зава-, </w:t>
      </w:r>
      <w:proofErr w:type="spellStart"/>
      <w:r w:rsidRPr="006D2FB4">
        <w:rPr>
          <w:rFonts w:ascii="Times New Roman" w:hAnsi="Times New Roman" w:cs="Times New Roman"/>
          <w:color w:val="000000" w:themeColor="text1"/>
          <w:sz w:val="16"/>
          <w:szCs w:val="16"/>
        </w:rPr>
        <w:t>дского</w:t>
      </w:r>
      <w:proofErr w:type="spellEnd"/>
      <w:r w:rsidRPr="006D2FB4">
        <w:rPr>
          <w:rFonts w:ascii="Times New Roman" w:hAnsi="Times New Roman" w:cs="Times New Roman"/>
          <w:color w:val="000000" w:themeColor="text1"/>
          <w:sz w:val="16"/>
          <w:szCs w:val="16"/>
        </w:rPr>
        <w:t xml:space="preserve"> транспорта, а также недостаточная </w:t>
      </w:r>
      <w:proofErr w:type="spellStart"/>
      <w:r w:rsidRPr="006D2FB4">
        <w:rPr>
          <w:rFonts w:ascii="Times New Roman" w:hAnsi="Times New Roman" w:cs="Times New Roman"/>
          <w:color w:val="000000" w:themeColor="text1"/>
          <w:sz w:val="16"/>
          <w:szCs w:val="16"/>
        </w:rPr>
        <w:t>нагруженность</w:t>
      </w:r>
      <w:proofErr w:type="spellEnd"/>
      <w:r w:rsidRPr="006D2FB4">
        <w:rPr>
          <w:rFonts w:ascii="Times New Roman" w:hAnsi="Times New Roman" w:cs="Times New Roman"/>
          <w:color w:val="000000" w:themeColor="text1"/>
          <w:sz w:val="16"/>
          <w:szCs w:val="16"/>
        </w:rPr>
        <w:t xml:space="preserve"> гужевого транспорта.</w:t>
      </w:r>
    </w:p>
    <w:p w14:paraId="101898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7. Отчетность бухгалтерии не отражает полной и ясной картины хозяйственных и про</w:t>
      </w:r>
      <w:r w:rsidRPr="006D2FB4">
        <w:rPr>
          <w:rFonts w:ascii="Times New Roman" w:hAnsi="Times New Roman" w:cs="Times New Roman"/>
          <w:color w:val="000000" w:themeColor="text1"/>
          <w:sz w:val="16"/>
          <w:szCs w:val="16"/>
        </w:rPr>
        <w:softHyphen/>
        <w:t>изводственных действий завода: имеется ряд ошибок при составлении балансов, что отчасти объясняется низкой квалификацией работников бухгалтерии, а главным образом, отсутстви</w:t>
      </w:r>
      <w:r w:rsidRPr="006D2FB4">
        <w:rPr>
          <w:rFonts w:ascii="Times New Roman" w:hAnsi="Times New Roman" w:cs="Times New Roman"/>
          <w:color w:val="000000" w:themeColor="text1"/>
          <w:sz w:val="16"/>
          <w:szCs w:val="16"/>
        </w:rPr>
        <w:softHyphen/>
        <w:t>ем надлежащей увязки между отдельными частями бухгалтерии.</w:t>
      </w:r>
    </w:p>
    <w:p w14:paraId="1A9C35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Отсутствие тесного контакта между работой технической и коммерческой частями завода, следствием чего явилась неосведомленность бухгалтерии в отношении калькуляции для учета стоимости отдельных производств, особенно порохового производства.</w:t>
      </w:r>
    </w:p>
    <w:p w14:paraId="75B1AC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Незаконченность расчетов по дебиторским и кредиторским счетам, </w:t>
      </w:r>
      <w:proofErr w:type="spellStart"/>
      <w:r w:rsidRPr="006D2FB4">
        <w:rPr>
          <w:rFonts w:ascii="Times New Roman" w:hAnsi="Times New Roman" w:cs="Times New Roman"/>
          <w:color w:val="000000" w:themeColor="text1"/>
          <w:sz w:val="16"/>
          <w:szCs w:val="16"/>
        </w:rPr>
        <w:t>невыясненность</w:t>
      </w:r>
      <w:proofErr w:type="spellEnd"/>
      <w:r w:rsidRPr="006D2FB4">
        <w:rPr>
          <w:rFonts w:ascii="Times New Roman" w:hAnsi="Times New Roman" w:cs="Times New Roman"/>
          <w:color w:val="000000" w:themeColor="text1"/>
          <w:sz w:val="16"/>
          <w:szCs w:val="16"/>
        </w:rPr>
        <w:t xml:space="preserve"> расчетов завода с Главным управлением военной промышленности, перерасход денежных средств за истекший операционный год и вместе с тем позаимствования кредитов, главным образом на зарплату, из сумм, отпущенных на оздоровление завода, новые постройки и новые производства</w:t>
      </w:r>
    </w:p>
    <w:p w14:paraId="3C231C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Убыточность содержания молочной фермы, заводской бани, а также заводских жилых домов.</w:t>
      </w:r>
    </w:p>
    <w:p w14:paraId="29FAB0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Составленные заводом отчетные калькуляции по кварталам и отдельным произво</w:t>
      </w:r>
      <w:r w:rsidRPr="006D2FB4">
        <w:rPr>
          <w:rFonts w:ascii="Times New Roman" w:hAnsi="Times New Roman" w:cs="Times New Roman"/>
          <w:color w:val="000000" w:themeColor="text1"/>
          <w:sz w:val="16"/>
          <w:szCs w:val="16"/>
        </w:rPr>
        <w:softHyphen/>
        <w:t>дствам не дают возможности определить стоимость отдельных операций, что особенно важ</w:t>
      </w:r>
      <w:r w:rsidRPr="006D2FB4">
        <w:rPr>
          <w:rFonts w:ascii="Times New Roman" w:hAnsi="Times New Roman" w:cs="Times New Roman"/>
          <w:color w:val="000000" w:themeColor="text1"/>
          <w:sz w:val="16"/>
          <w:szCs w:val="16"/>
        </w:rPr>
        <w:softHyphen/>
        <w:t>но в отношении порохового производства</w:t>
      </w:r>
    </w:p>
    <w:p w14:paraId="11630C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Стоимость изделий завода, как, например, серная кислота, азотная кислота, эфир, пироксилин и порох</w:t>
      </w:r>
      <w:r w:rsidRPr="006D2FB4">
        <w:rPr>
          <w:rFonts w:ascii="Times New Roman" w:hAnsi="Times New Roman" w:cs="Times New Roman"/>
          <w:color w:val="000000" w:themeColor="text1"/>
          <w:sz w:val="16"/>
          <w:szCs w:val="16"/>
          <w:vertAlign w:val="subscript"/>
        </w:rPr>
        <w:t>1</w:t>
      </w:r>
      <w:r w:rsidRPr="006D2FB4">
        <w:rPr>
          <w:rFonts w:ascii="Times New Roman" w:hAnsi="Times New Roman" w:cs="Times New Roman"/>
          <w:color w:val="000000" w:themeColor="text1"/>
          <w:sz w:val="16"/>
          <w:szCs w:val="16"/>
        </w:rPr>
        <w:t xml:space="preserve"> по кварталам постепенно возрастает (причем [по сравнению] с довоен</w:t>
      </w:r>
      <w:r w:rsidRPr="006D2FB4">
        <w:rPr>
          <w:rFonts w:ascii="Times New Roman" w:hAnsi="Times New Roman" w:cs="Times New Roman"/>
          <w:color w:val="000000" w:themeColor="text1"/>
          <w:sz w:val="16"/>
          <w:szCs w:val="16"/>
        </w:rPr>
        <w:softHyphen/>
        <w:t>ной ценой), цена на эти изделия в среднем получается выше в 2*2,5 раза</w:t>
      </w:r>
    </w:p>
    <w:p w14:paraId="1FD159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Сводная таблица издержек производства за период октябрь-июнь дает следующую картину: к общим затратам на производство основные материалы составляют 16,8%, полу</w:t>
      </w:r>
      <w:r w:rsidRPr="006D2FB4">
        <w:rPr>
          <w:rFonts w:ascii="Times New Roman" w:hAnsi="Times New Roman" w:cs="Times New Roman"/>
          <w:color w:val="000000" w:themeColor="text1"/>
          <w:sz w:val="16"/>
          <w:szCs w:val="16"/>
        </w:rPr>
        <w:softHyphen/>
        <w:t>фабрикаты - 46,9%, топливо для производства - 0,05%, топливо для паросиловых установок - 6,8%, зарплата - 233%. Цеховые расходы - 3%. Общие расходы— 13,9% и амортизация -43%. Как видно из вышеприведенных данных, особенное значение имеют крайне повышен</w:t>
      </w:r>
      <w:r w:rsidRPr="006D2FB4">
        <w:rPr>
          <w:rFonts w:ascii="Times New Roman" w:hAnsi="Times New Roman" w:cs="Times New Roman"/>
          <w:color w:val="000000" w:themeColor="text1"/>
          <w:sz w:val="16"/>
          <w:szCs w:val="16"/>
        </w:rPr>
        <w:softHyphen/>
        <w:t>ные общие расходы по отношению к зарплате.</w:t>
      </w:r>
    </w:p>
    <w:p w14:paraId="3D6D52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Особое внимание обращено было на необходимость немедленного пересмотра квали</w:t>
      </w:r>
      <w:r w:rsidRPr="006D2FB4">
        <w:rPr>
          <w:rFonts w:ascii="Times New Roman" w:hAnsi="Times New Roman" w:cs="Times New Roman"/>
          <w:color w:val="000000" w:themeColor="text1"/>
          <w:sz w:val="16"/>
          <w:szCs w:val="16"/>
        </w:rPr>
        <w:softHyphen/>
        <w:t>фикации рабочих как основных производств, так и вспомогательных и на необходимость не</w:t>
      </w:r>
      <w:r w:rsidRPr="006D2FB4">
        <w:rPr>
          <w:rFonts w:ascii="Times New Roman" w:hAnsi="Times New Roman" w:cs="Times New Roman"/>
          <w:color w:val="000000" w:themeColor="text1"/>
          <w:sz w:val="16"/>
          <w:szCs w:val="16"/>
        </w:rPr>
        <w:softHyphen/>
        <w:t>медленного сокращения излишних рабочих и служащих завода, причем управляющий заво</w:t>
      </w:r>
      <w:r w:rsidRPr="006D2FB4">
        <w:rPr>
          <w:rFonts w:ascii="Times New Roman" w:hAnsi="Times New Roman" w:cs="Times New Roman"/>
          <w:color w:val="000000" w:themeColor="text1"/>
          <w:sz w:val="16"/>
          <w:szCs w:val="16"/>
        </w:rPr>
        <w:softHyphen/>
        <w:t>дом обязался рассчитать около 500 рабочих и служащих, совершенно излишних при имею</w:t>
      </w:r>
      <w:r w:rsidRPr="006D2FB4">
        <w:rPr>
          <w:rFonts w:ascii="Times New Roman" w:hAnsi="Times New Roman" w:cs="Times New Roman"/>
          <w:color w:val="000000" w:themeColor="text1"/>
          <w:sz w:val="16"/>
          <w:szCs w:val="16"/>
        </w:rPr>
        <w:softHyphen/>
        <w:t>щейся на заводе программе.</w:t>
      </w:r>
    </w:p>
    <w:p w14:paraId="261313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Подольский патронный завод (по материалам комиссии НК РКИ СССР)</w:t>
      </w:r>
    </w:p>
    <w:p w14:paraId="44E7D6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Отмечается значительный процент служащих по отношению к рабочим завода (24,6%), что отчасти является следствием неполной нагрузки завода, снижением программы и сокращения рабочих.</w:t>
      </w:r>
    </w:p>
    <w:p w14:paraId="0D2769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Высок процент обслуживающего персонала и чернорабочих в цехах, особенно в сна-</w:t>
      </w:r>
      <w:proofErr w:type="spellStart"/>
      <w:r w:rsidRPr="006D2FB4">
        <w:rPr>
          <w:rFonts w:ascii="Times New Roman" w:hAnsi="Times New Roman" w:cs="Times New Roman"/>
          <w:color w:val="000000" w:themeColor="text1"/>
          <w:sz w:val="16"/>
          <w:szCs w:val="16"/>
        </w:rPr>
        <w:t>ряжательном</w:t>
      </w:r>
      <w:proofErr w:type="spellEnd"/>
      <w:r w:rsidRPr="006D2FB4">
        <w:rPr>
          <w:rFonts w:ascii="Times New Roman" w:hAnsi="Times New Roman" w:cs="Times New Roman"/>
          <w:color w:val="000000" w:themeColor="text1"/>
          <w:sz w:val="16"/>
          <w:szCs w:val="16"/>
        </w:rPr>
        <w:t>, укупорочном, механическом и столярно-ящичном (доходит до 70%).</w:t>
      </w:r>
    </w:p>
    <w:p w14:paraId="3C13EC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Задолженность совхоза заводу на 1 октября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ошлого</w:t>
      </w:r>
      <w:proofErr w:type="spellEnd"/>
      <w:r w:rsidRPr="006D2FB4">
        <w:rPr>
          <w:rFonts w:ascii="Times New Roman" w:hAnsi="Times New Roman" w:cs="Times New Roman"/>
          <w:color w:val="000000" w:themeColor="text1"/>
          <w:sz w:val="16"/>
          <w:szCs w:val="16"/>
        </w:rPr>
        <w:t>] года выражается в сумме 31005 руб. 96 коп.</w:t>
      </w:r>
    </w:p>
    <w:p w14:paraId="636654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Задолженность завода на 1 июня сего года выражается в сумме 117 359 руб. 84 коп.</w:t>
      </w:r>
    </w:p>
    <w:p w14:paraId="67B19D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Перерасходована на строительные работы сумма 18 142 руб. 62 коп. за счет сумм, от</w:t>
      </w:r>
      <w:r w:rsidRPr="006D2FB4">
        <w:rPr>
          <w:rFonts w:ascii="Times New Roman" w:hAnsi="Times New Roman" w:cs="Times New Roman"/>
          <w:color w:val="000000" w:themeColor="text1"/>
          <w:sz w:val="16"/>
          <w:szCs w:val="16"/>
        </w:rPr>
        <w:softHyphen/>
        <w:t>пущенных на механическое оборудование.</w:t>
      </w:r>
    </w:p>
    <w:p w14:paraId="23F244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Отсутствует бюро организации производства и распределительное бюро, в силу чего порядок ведения работ и постановка производства базируется не по установленной системе а на знании и опыте и навыке в работе технического персонала и квалифицированных рабо</w:t>
      </w:r>
      <w:r w:rsidRPr="006D2FB4">
        <w:rPr>
          <w:rFonts w:ascii="Times New Roman" w:hAnsi="Times New Roman" w:cs="Times New Roman"/>
          <w:color w:val="000000" w:themeColor="text1"/>
          <w:sz w:val="16"/>
          <w:szCs w:val="16"/>
        </w:rPr>
        <w:softHyphen/>
        <w:t>чих.</w:t>
      </w:r>
    </w:p>
    <w:p w14:paraId="204D22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Из всей суммы зарплаты на 5 месяцев видно, что 21,17% израсходовано на основные производственные работы, 49,85% - на вспомогательные работы, 25,56% - на общие расходы и 1,85% - на вспомогательные хозяйства.</w:t>
      </w:r>
    </w:p>
    <w:p w14:paraId="4A3F04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Общие расходы в среднем составляют около 390% к основной зарплате и по отдель</w:t>
      </w:r>
      <w:r w:rsidRPr="006D2FB4">
        <w:rPr>
          <w:rFonts w:ascii="Times New Roman" w:hAnsi="Times New Roman" w:cs="Times New Roman"/>
          <w:color w:val="000000" w:themeColor="text1"/>
          <w:sz w:val="16"/>
          <w:szCs w:val="16"/>
        </w:rPr>
        <w:softHyphen/>
        <w:t>ным месяцам колеблются от 500 - 326%.</w:t>
      </w:r>
    </w:p>
    <w:p w14:paraId="6EADAC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По отдельным статьям расхода видно следующее: содержание администрации, слу</w:t>
      </w:r>
      <w:r w:rsidRPr="006D2FB4">
        <w:rPr>
          <w:rFonts w:ascii="Times New Roman" w:hAnsi="Times New Roman" w:cs="Times New Roman"/>
          <w:color w:val="000000" w:themeColor="text1"/>
          <w:sz w:val="16"/>
          <w:szCs w:val="16"/>
        </w:rPr>
        <w:softHyphen/>
        <w:t>жащих, заводских организаций колеблется от 34,48 до 28,62% от общей сумы расходов.</w:t>
      </w:r>
    </w:p>
    <w:p w14:paraId="17BF9C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Расходы по транспорту - от 23,75-18,32%, причем эти расходы не начисляются не</w:t>
      </w:r>
      <w:r w:rsidRPr="006D2FB4">
        <w:rPr>
          <w:rFonts w:ascii="Times New Roman" w:hAnsi="Times New Roman" w:cs="Times New Roman"/>
          <w:color w:val="000000" w:themeColor="text1"/>
          <w:sz w:val="16"/>
          <w:szCs w:val="16"/>
        </w:rPr>
        <w:softHyphen/>
        <w:t>посредственно на стоимость материалов, а проходят по статье общих расходов.</w:t>
      </w:r>
    </w:p>
    <w:p w14:paraId="2CE825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Обращает на себя внимание дороговизна транспортирования грузов по заводской территории и содержание в Москве конторы ППЗ со штатом в 6 чел. К общим расходам от</w:t>
      </w:r>
      <w:r w:rsidRPr="006D2FB4">
        <w:rPr>
          <w:rFonts w:ascii="Times New Roman" w:hAnsi="Times New Roman" w:cs="Times New Roman"/>
          <w:color w:val="000000" w:themeColor="text1"/>
          <w:sz w:val="16"/>
          <w:szCs w:val="16"/>
        </w:rPr>
        <w:softHyphen/>
        <w:t>несены безвозвратные расходы на содержание домов служащих и рабочих.</w:t>
      </w:r>
    </w:p>
    <w:p w14:paraId="60F194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Сравнение отчетной калькуляции ППЗ за первый квартал т[</w:t>
      </w:r>
      <w:proofErr w:type="spellStart"/>
      <w:r w:rsidRPr="006D2FB4">
        <w:rPr>
          <w:rFonts w:ascii="Times New Roman" w:hAnsi="Times New Roman" w:cs="Times New Roman"/>
          <w:color w:val="000000" w:themeColor="text1"/>
          <w:sz w:val="16"/>
          <w:szCs w:val="16"/>
        </w:rPr>
        <w:t>екущего</w:t>
      </w:r>
      <w:proofErr w:type="spellEnd"/>
      <w:r w:rsidRPr="006D2FB4">
        <w:rPr>
          <w:rFonts w:ascii="Times New Roman" w:hAnsi="Times New Roman" w:cs="Times New Roman"/>
          <w:color w:val="000000" w:themeColor="text1"/>
          <w:sz w:val="16"/>
          <w:szCs w:val="16"/>
        </w:rPr>
        <w:t>] операционно</w:t>
      </w:r>
      <w:r w:rsidRPr="006D2FB4">
        <w:rPr>
          <w:rFonts w:ascii="Times New Roman" w:hAnsi="Times New Roman" w:cs="Times New Roman"/>
          <w:color w:val="000000" w:themeColor="text1"/>
          <w:sz w:val="16"/>
          <w:szCs w:val="16"/>
        </w:rPr>
        <w:softHyphen/>
        <w:t>го года с таковой же Тульского патронного завода показывает, что стоимость изготовления 1 тыс. шт. патронов на ППЗ обходится на 49% дороже, чем на Тульском заводе; по отдельным же статьям превышение заключается в следующем:</w:t>
      </w:r>
    </w:p>
    <w:p w14:paraId="2EDFB4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в стоимости и расходе основных материалов;</w:t>
      </w:r>
    </w:p>
    <w:p w14:paraId="572B3E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в оплате труда производственных рабочих;</w:t>
      </w:r>
    </w:p>
    <w:p w14:paraId="3108E2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 цеховых расходах (на 44%);</w:t>
      </w:r>
    </w:p>
    <w:p w14:paraId="3CEA19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в общих расходах (на 202%).</w:t>
      </w:r>
    </w:p>
    <w:p w14:paraId="7BE87C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Резюмируя все вышеизложенное, переходим к выводу, что существующий метод учета и постановка калькуляции, отсутствие увязки между технической и коммерческой частью в смысле надлежащего использования и обработки сведений и материалов цехов не дают возможности точно выявить себестоимость изделий за отчетные периоды года</w:t>
      </w:r>
    </w:p>
    <w:p w14:paraId="2107EA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Процент служащих на разных заводах ГУВП (по материалам ГПУ и ВМИ)</w:t>
      </w:r>
    </w:p>
    <w:p w14:paraId="47BE4A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На Ярославской верфи на 15 производственных мастеров и 4 вспомогательных рабо</w:t>
      </w:r>
      <w:r w:rsidRPr="006D2FB4">
        <w:rPr>
          <w:rFonts w:ascii="Times New Roman" w:hAnsi="Times New Roman" w:cs="Times New Roman"/>
          <w:color w:val="000000" w:themeColor="text1"/>
          <w:sz w:val="16"/>
          <w:szCs w:val="16"/>
        </w:rPr>
        <w:softHyphen/>
        <w:t>чих приходится 17 чел. в аппарате, 4 - в хозяйстве и 5 - в охране, то есть служащих - 58%.</w:t>
      </w:r>
    </w:p>
    <w:p w14:paraId="6A4F99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На Рошальском действующем заводе на 201 производственного мастера и 983 вспо</w:t>
      </w:r>
      <w:r w:rsidRPr="006D2FB4">
        <w:rPr>
          <w:rFonts w:ascii="Times New Roman" w:hAnsi="Times New Roman" w:cs="Times New Roman"/>
          <w:color w:val="000000" w:themeColor="text1"/>
          <w:sz w:val="16"/>
          <w:szCs w:val="16"/>
        </w:rPr>
        <w:softHyphen/>
        <w:t>могательных рабочих имеется в центральном аппарате 117 чел.^ в хозчасти - 157 чел. и в ох</w:t>
      </w:r>
      <w:r w:rsidRPr="006D2FB4">
        <w:rPr>
          <w:rFonts w:ascii="Times New Roman" w:hAnsi="Times New Roman" w:cs="Times New Roman"/>
          <w:color w:val="000000" w:themeColor="text1"/>
          <w:sz w:val="16"/>
          <w:szCs w:val="16"/>
        </w:rPr>
        <w:softHyphen/>
        <w:t>ране - 23 чел., то есть служащих - около 23%.</w:t>
      </w:r>
    </w:p>
    <w:p w14:paraId="0AD33C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На авиазаводе № 10 на 133 производственных мастера и 144 вспомогательных рабо</w:t>
      </w:r>
      <w:r w:rsidRPr="006D2FB4">
        <w:rPr>
          <w:rFonts w:ascii="Times New Roman" w:hAnsi="Times New Roman" w:cs="Times New Roman"/>
          <w:color w:val="000000" w:themeColor="text1"/>
          <w:sz w:val="16"/>
          <w:szCs w:val="16"/>
        </w:rPr>
        <w:softHyphen/>
        <w:t>чих имеется 57 чел. в аппарате, 37 - в хозяйстве и 54 - в охране, то есть служащих - 37%.</w:t>
      </w:r>
    </w:p>
    <w:p w14:paraId="64CD7F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На Изюмском оптическом заводе на 58 производственных мастеров и 22 вспомога</w:t>
      </w:r>
      <w:r w:rsidRPr="006D2FB4">
        <w:rPr>
          <w:rFonts w:ascii="Times New Roman" w:hAnsi="Times New Roman" w:cs="Times New Roman"/>
          <w:color w:val="000000" w:themeColor="text1"/>
          <w:sz w:val="16"/>
          <w:szCs w:val="16"/>
        </w:rPr>
        <w:softHyphen/>
        <w:t>тельных рабочих имеется 12 чел. в аппарате, 59 - в хозчасти и 23 - в охране, то есть служа-щих-31,7%.</w:t>
      </w:r>
    </w:p>
    <w:p w14:paraId="3AAC48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На Подольском оптическом заводе на 208 рабочих имеется 9 чел. в аппарате, 57 - в хозяйстве и 4 - в охране, то есть служащих - 24%.</w:t>
      </w:r>
    </w:p>
    <w:p w14:paraId="7E66CB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№5 Справка о ценах продукции ГУВП сравнительно с довоенными</w:t>
      </w:r>
    </w:p>
    <w:p w14:paraId="489A5F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По Самарскому заводу ГУВП представил с октября 1923 г. по апрель 1924 г. семь калькуляций на капсюли, начиная с 2 руб. 46 кош до 6 руб. 63 коп. И все это при довоенной цене за 1 </w:t>
      </w:r>
      <w:proofErr w:type="spellStart"/>
      <w:r w:rsidRPr="006D2FB4">
        <w:rPr>
          <w:rFonts w:ascii="Times New Roman" w:hAnsi="Times New Roman" w:cs="Times New Roman"/>
          <w:color w:val="000000" w:themeColor="text1"/>
          <w:sz w:val="16"/>
          <w:szCs w:val="16"/>
        </w:rPr>
        <w:t>тыс</w:t>
      </w:r>
      <w:proofErr w:type="spellEnd"/>
      <w:r w:rsidRPr="006D2FB4">
        <w:rPr>
          <w:rFonts w:ascii="Times New Roman" w:hAnsi="Times New Roman" w:cs="Times New Roman"/>
          <w:color w:val="000000" w:themeColor="text1"/>
          <w:sz w:val="16"/>
          <w:szCs w:val="16"/>
        </w:rPr>
        <w:t xml:space="preserve"> капсюлей 1 руб. 34 коп. В цене на 1924/25 г. ГУВП исчислил накладные расход </w:t>
      </w:r>
      <w:proofErr w:type="spellStart"/>
      <w:r w:rsidRPr="006D2FB4">
        <w:rPr>
          <w:rFonts w:ascii="Times New Roman" w:hAnsi="Times New Roman" w:cs="Times New Roman"/>
          <w:color w:val="000000" w:themeColor="text1"/>
          <w:sz w:val="16"/>
          <w:szCs w:val="16"/>
        </w:rPr>
        <w:t>ды</w:t>
      </w:r>
      <w:proofErr w:type="spellEnd"/>
      <w:r w:rsidRPr="006D2FB4">
        <w:rPr>
          <w:rFonts w:ascii="Times New Roman" w:hAnsi="Times New Roman" w:cs="Times New Roman"/>
          <w:color w:val="000000" w:themeColor="text1"/>
          <w:sz w:val="16"/>
          <w:szCs w:val="16"/>
        </w:rPr>
        <w:t xml:space="preserve"> 475%. КВЗ (Комитет военных заказов) установил цену 2 руб. 46 коп. - 1 тыс. </w:t>
      </w:r>
      <w:proofErr w:type="spellStart"/>
      <w:r w:rsidRPr="006D2FB4">
        <w:rPr>
          <w:rFonts w:ascii="Times New Roman" w:hAnsi="Times New Roman" w:cs="Times New Roman"/>
          <w:color w:val="000000" w:themeColor="text1"/>
          <w:sz w:val="16"/>
          <w:szCs w:val="16"/>
        </w:rPr>
        <w:t>рубл</w:t>
      </w:r>
      <w:proofErr w:type="spellEnd"/>
      <w:r w:rsidRPr="006D2FB4">
        <w:rPr>
          <w:rFonts w:ascii="Times New Roman" w:hAnsi="Times New Roman" w:cs="Times New Roman"/>
          <w:color w:val="000000" w:themeColor="text1"/>
          <w:sz w:val="16"/>
          <w:szCs w:val="16"/>
        </w:rPr>
        <w:t>.”</w:t>
      </w:r>
    </w:p>
    <w:p w14:paraId="654C5F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На револьвер Нагана ГУВП поставил цену 44 руб. 67 коп., КВЗ снизил ее до 35 руб. 90 коп.; довоенная цена револьвера- 16 руб. 24 коп.</w:t>
      </w:r>
    </w:p>
    <w:p w14:paraId="3E04D9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На шестерочную амуницию без седел ГУВП исчислил цену 600 руб. комплект, КВЗ - 394 руб. 06 коп.; довоенная цена - около 230 руб.</w:t>
      </w:r>
    </w:p>
    <w:p w14:paraId="5B097D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За винтовку по программе 1922/23 г. ГУВП уплачено по 61 руб. за винтовку при довоенной цене в 26 руб. 25 коп.</w:t>
      </w:r>
    </w:p>
    <w:p w14:paraId="162C2C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5.3-дюймовая горная пушка с лафетом ГУВП исчислена в 14 067 руб. при довоенной цене 4370руб.</w:t>
      </w:r>
    </w:p>
    <w:p w14:paraId="37C6C7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Пулемет Максима цена ГУВП - 1,8 тыс. руб. при довоенной цене в 500 руб.</w:t>
      </w:r>
    </w:p>
    <w:p w14:paraId="5FF32C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Стоимость продукции Казанского порохового завода в 2-2,5 раза выше довоенной и так далее.</w:t>
      </w:r>
    </w:p>
    <w:p w14:paraId="0EF35A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АПРФ. Ф. 3. Оп. 46. Д. 330. Л. 79-82,85-93. Заверенные копи (10711,417).</w:t>
      </w:r>
    </w:p>
    <w:p w14:paraId="28E770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1D9A509"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января 1925 года — Управляющий Военно-Морской Инспекции ЦКК РКП(б) С. И. Гусев в докладе Президиуму ЦКК РКП(б) отметил:</w:t>
      </w:r>
    </w:p>
    <w:p w14:paraId="259D3977"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Главное управление военной промышленности (ГУВП) не в состоянии организовать правильное руководство заводами и надлежащую постановку производства на них даже в мирное время.</w:t>
      </w:r>
    </w:p>
    <w:p w14:paraId="1BB252FD"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Управление заводами характеризуется бессистемностью, программы заводов меняются по несколько раз в год, заводы часто производят работы без всяких программ из Центра, бывают случаи сдачи заказов без чертежей, материалов и технических условий.</w:t>
      </w:r>
    </w:p>
    <w:p w14:paraId="232675B3"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Отсутствует контроль и совершенствование специальных производств на отдельных заводах.</w:t>
      </w:r>
    </w:p>
    <w:p w14:paraId="157E19F0"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Систематический недодел по военной программе.</w:t>
      </w:r>
    </w:p>
    <w:p w14:paraId="21B5D1B9"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Высокие цены на изготовляемую продукцию и в большом проценте неудовлетворительное качество изделий.</w:t>
      </w:r>
    </w:p>
    <w:p w14:paraId="573B6F43"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Высокий процент обслуживающего персонала на заводах и низкая производительность труда.</w:t>
      </w:r>
    </w:p>
    <w:p w14:paraId="1E283B01"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Высокие накладные расходы и неудовлетворительная постановка калькуляции, счетоводства и отчетности.</w:t>
      </w:r>
    </w:p>
    <w:p w14:paraId="086C4ACA"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Нецелесообразное расходование средств, отпускаемых на оздоровление заводов (дотаций).</w:t>
      </w:r>
    </w:p>
    <w:p w14:paraId="3D7DEE6A"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Кредиты, отпускаемые на вооружение в размере сметного назначения, не учитывают, выполнена ли военная программа за истекший период и отвечают ли техническим условиям изготовленные изделия. Такой порядок финансирования дает возможность ГУВП отчитаться в полученных деньгах по самым высоким ценам за свою продукцию, а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вынужден по этим ценам продукцию ГУВП принимать.</w:t>
      </w:r>
    </w:p>
    <w:p w14:paraId="233039D7"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изменить порядок финансирования ГУВП, установив отпуск кредитов на вооружение военному ведомству, с тем, чтобы финансирование ГУВП и расплата по заказам производились на основе договора, заключаемого между военным ведомством и ГУВП.</w:t>
      </w:r>
    </w:p>
    <w:p w14:paraId="0C27C513"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Благодаря тому, что военные заводы не могут быть полностью загружены военными заказами, на многих из них было установлено производство мирной продукции. Недостаточное знание требований рынка приводит к тому, что вырабатываются такие ассортименты товаров, к которым рынок предъявляет спрос весьма слабый, что приводит к убыточности мирного производства ГУВП. Согласно, доклада на конференции ГУВП в марте 1924 года из 10 млн руб. выработанной мирной продукции имеется предметов на 3,5 млн руб., которые могут быть проданы только за 500—900 тыс. руб. Таким образом, получается, что убыточность мирного производства ГУВП покрывает за счет средств, отпускаемых ей по военной смете (18410).</w:t>
      </w:r>
    </w:p>
    <w:p w14:paraId="6CC026D1" w14:textId="77777777" w:rsidR="00214760" w:rsidRPr="006D2FB4" w:rsidRDefault="00214760" w:rsidP="00054315">
      <w:pPr>
        <w:spacing w:after="0" w:line="240" w:lineRule="auto"/>
        <w:jc w:val="both"/>
        <w:rPr>
          <w:rFonts w:ascii="Times New Roman" w:hAnsi="Times New Roman" w:cs="Times New Roman"/>
          <w:color w:val="000000" w:themeColor="text1"/>
          <w:sz w:val="16"/>
          <w:szCs w:val="16"/>
        </w:rPr>
      </w:pPr>
    </w:p>
    <w:p w14:paraId="229E139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56359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410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января 1925 союзники приостановили вывод своих войск из Рейнской области, обвинив Германию в нарушении обязательств (2100).</w:t>
      </w:r>
    </w:p>
    <w:p w14:paraId="6CC852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D521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6132A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43EB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января 1925 состоялось взвешивание тренировочного разведчика с мотором Майбах, разработанного ГАЗ-1 (2278).</w:t>
      </w:r>
    </w:p>
    <w:p w14:paraId="50ABEB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510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января 1925 на НОА прибыл из ремонта И 1 и был собран 20 января, но при сборке обнаружили трещину передних лонжеронов нижних крыльев (2188,231).</w:t>
      </w:r>
    </w:p>
    <w:p w14:paraId="363753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91BE7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9455C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EA84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января 1925 Пред. НК Дубенский писал Нач.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Ширямову письмо N 26605 о том, что "Заводами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в минувший операционный год построен и испытаны самолеты И-1, И-2, ИЛ 400бис, и </w:t>
      </w:r>
      <w:proofErr w:type="spellStart"/>
      <w:r w:rsidRPr="006D2FB4">
        <w:rPr>
          <w:rFonts w:ascii="Times New Roman" w:hAnsi="Times New Roman" w:cs="Times New Roman"/>
          <w:color w:val="000000" w:themeColor="text1"/>
          <w:sz w:val="16"/>
          <w:szCs w:val="16"/>
        </w:rPr>
        <w:t>Гроппиуса</w:t>
      </w:r>
      <w:proofErr w:type="spellEnd"/>
      <w:r w:rsidRPr="006D2FB4">
        <w:rPr>
          <w:rFonts w:ascii="Times New Roman" w:hAnsi="Times New Roman" w:cs="Times New Roman"/>
          <w:color w:val="000000" w:themeColor="text1"/>
          <w:sz w:val="16"/>
          <w:szCs w:val="16"/>
        </w:rPr>
        <w:t>, о летных качествах коих и их конструктивных данных сведений в НК не имеется (кроме расчетных данных И-1 и ИЛ 400бис)...</w:t>
      </w:r>
    </w:p>
    <w:p w14:paraId="73FB00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НК просит также о передаче (не позднее 1 февраля) указанных самолетов в НОА для производства их полных летных испытаний) (2188,122).</w:t>
      </w:r>
    </w:p>
    <w:p w14:paraId="7F4728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F999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января 1925 Председатель НК Дубенский и Председатель Технической Секции Татарченко писали письмо № 26605 Нач.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ГУВП т. Ширямову:</w:t>
      </w:r>
    </w:p>
    <w:p w14:paraId="6D943D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Заводами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Г.У.В.II. в минувший опера</w:t>
      </w:r>
      <w:r w:rsidRPr="006D2FB4">
        <w:rPr>
          <w:rFonts w:ascii="Times New Roman" w:hAnsi="Times New Roman" w:cs="Times New Roman"/>
          <w:color w:val="000000" w:themeColor="text1"/>
          <w:sz w:val="16"/>
          <w:szCs w:val="16"/>
        </w:rPr>
        <w:softHyphen/>
        <w:t xml:space="preserve">ционный год построены и испытаны самолеты И-1, И-11, И-Л.400б и </w:t>
      </w:r>
      <w:proofErr w:type="spellStart"/>
      <w:r w:rsidRPr="006D2FB4">
        <w:rPr>
          <w:rFonts w:ascii="Times New Roman" w:hAnsi="Times New Roman" w:cs="Times New Roman"/>
          <w:color w:val="000000" w:themeColor="text1"/>
          <w:sz w:val="16"/>
          <w:szCs w:val="16"/>
        </w:rPr>
        <w:t>Гроппиуса</w:t>
      </w:r>
      <w:proofErr w:type="spellEnd"/>
      <w:r w:rsidRPr="006D2FB4">
        <w:rPr>
          <w:rFonts w:ascii="Times New Roman" w:hAnsi="Times New Roman" w:cs="Times New Roman"/>
          <w:color w:val="000000" w:themeColor="text1"/>
          <w:sz w:val="16"/>
          <w:szCs w:val="16"/>
        </w:rPr>
        <w:t>, о летных качествах коих и их конструктивных данных сведении в Н.К. не имеется /</w:t>
      </w:r>
      <w:proofErr w:type="spellStart"/>
      <w:r w:rsidRPr="006D2FB4">
        <w:rPr>
          <w:rFonts w:ascii="Times New Roman" w:hAnsi="Times New Roman" w:cs="Times New Roman"/>
          <w:color w:val="000000" w:themeColor="text1"/>
          <w:sz w:val="16"/>
          <w:szCs w:val="16"/>
        </w:rPr>
        <w:t>кромо</w:t>
      </w:r>
      <w:proofErr w:type="spellEnd"/>
      <w:r w:rsidRPr="006D2FB4">
        <w:rPr>
          <w:rFonts w:ascii="Times New Roman" w:hAnsi="Times New Roman" w:cs="Times New Roman"/>
          <w:color w:val="000000" w:themeColor="text1"/>
          <w:sz w:val="16"/>
          <w:szCs w:val="16"/>
        </w:rPr>
        <w:t xml:space="preserve"> расчетных данных И1 и Ил 400б/</w:t>
      </w:r>
    </w:p>
    <w:p w14:paraId="6AF7B9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Учитывая необходимость иметь полные данные о самолетах промышленности С.С.С.Р. и в целях уста</w:t>
      </w:r>
      <w:r w:rsidRPr="006D2FB4">
        <w:rPr>
          <w:rFonts w:ascii="Times New Roman" w:hAnsi="Times New Roman" w:cs="Times New Roman"/>
          <w:color w:val="000000" w:themeColor="text1"/>
          <w:sz w:val="16"/>
          <w:szCs w:val="16"/>
        </w:rPr>
        <w:softHyphen/>
        <w:t>новления их сравнительных качеств с заграничными самолетами Н.К. просит прислать по возможности в самом непродолжительном времени исчерпывающие данные по вышеуказанным самолетам, включая и данные заводских испытании.</w:t>
      </w:r>
    </w:p>
    <w:p w14:paraId="3C82F5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Н.К. просит также о передаче /не позднее I февраля/ указанных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xml:space="preserve"> и в НОА для их полных летных испытаний (2188,321).</w:t>
      </w:r>
    </w:p>
    <w:p w14:paraId="0713D7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BF00F7" w14:textId="77777777" w:rsidR="009357ED" w:rsidRPr="00735736" w:rsidRDefault="009357ED" w:rsidP="009357E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13 января 1925 г. председатель НТК УВВС Дубенский письмом № 26605 начальнику </w:t>
      </w:r>
      <w:proofErr w:type="spellStart"/>
      <w:r w:rsidRPr="00735736">
        <w:rPr>
          <w:rFonts w:ascii="Times New Roman" w:hAnsi="Times New Roman" w:cs="Times New Roman"/>
          <w:color w:val="0070C0"/>
          <w:sz w:val="16"/>
          <w:szCs w:val="16"/>
        </w:rPr>
        <w:t>Авиаотдела</w:t>
      </w:r>
      <w:proofErr w:type="spellEnd"/>
      <w:r w:rsidRPr="00735736">
        <w:rPr>
          <w:rFonts w:ascii="Times New Roman" w:hAnsi="Times New Roman" w:cs="Times New Roman"/>
          <w:color w:val="0070C0"/>
          <w:sz w:val="16"/>
          <w:szCs w:val="16"/>
        </w:rPr>
        <w:t xml:space="preserve"> ГУВП Ширямову просил передать самолет И-2 для проведения полных летных Государственных испытаний на базу НОА там же на Центральном аэродроме не позднее 1 февраля этого года. Однако к тому времени не были завершены еще требуемые доработки и заводские испытания машины. В частности, для нее делали новое ВО (23560).</w:t>
      </w:r>
    </w:p>
    <w:p w14:paraId="5094ABD1" w14:textId="77777777" w:rsidR="009357ED" w:rsidRPr="00735736" w:rsidRDefault="009357ED" w:rsidP="009357ED">
      <w:pPr>
        <w:spacing w:after="0" w:line="240" w:lineRule="auto"/>
        <w:jc w:val="both"/>
        <w:rPr>
          <w:rFonts w:ascii="Times New Roman" w:hAnsi="Times New Roman" w:cs="Times New Roman"/>
          <w:color w:val="0070C0"/>
          <w:sz w:val="16"/>
          <w:szCs w:val="16"/>
        </w:rPr>
      </w:pPr>
    </w:p>
    <w:p w14:paraId="1F48C84E" w14:textId="77777777" w:rsidR="007E47E4" w:rsidRPr="006D2FB4" w:rsidRDefault="007E47E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6390CDC" w14:textId="77777777" w:rsidR="007E47E4" w:rsidRPr="006D2FB4" w:rsidRDefault="007E47E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AF3A6D"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13—14 января 1925 г. тепловоз 001 под руководством Ломоносова продолжал, уже линейную, обкатку и совершал опытные поездки с поездами в Латвии (19610).</w:t>
      </w:r>
    </w:p>
    <w:p w14:paraId="7E612DA7"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p>
    <w:p w14:paraId="7121598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7736A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D60D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января 1925. Протокол № 17 заседания Президиума РВС СССР. Об образцах оружия (Бу</w:t>
      </w:r>
      <w:r w:rsidRPr="006D2FB4">
        <w:rPr>
          <w:rFonts w:ascii="Times New Roman" w:hAnsi="Times New Roman" w:cs="Times New Roman"/>
          <w:color w:val="000000" w:themeColor="text1"/>
          <w:sz w:val="16"/>
          <w:szCs w:val="16"/>
        </w:rPr>
        <w:softHyphen/>
        <w:t xml:space="preserve">денный, </w:t>
      </w:r>
      <w:proofErr w:type="spellStart"/>
      <w:r w:rsidRPr="006D2FB4">
        <w:rPr>
          <w:rFonts w:ascii="Times New Roman" w:hAnsi="Times New Roman" w:cs="Times New Roman"/>
          <w:color w:val="000000" w:themeColor="text1"/>
          <w:sz w:val="16"/>
          <w:szCs w:val="16"/>
        </w:rPr>
        <w:t>Садлуцкий</w:t>
      </w:r>
      <w:proofErr w:type="spellEnd"/>
      <w:r w:rsidRPr="006D2FB4">
        <w:rPr>
          <w:rFonts w:ascii="Times New Roman" w:hAnsi="Times New Roman" w:cs="Times New Roman"/>
          <w:color w:val="000000" w:themeColor="text1"/>
          <w:sz w:val="16"/>
          <w:szCs w:val="16"/>
        </w:rPr>
        <w:t>, Ворошилов). 2. Поручить начальнику управления ВВС сейчас же занять</w:t>
      </w:r>
      <w:r w:rsidRPr="006D2FB4">
        <w:rPr>
          <w:rFonts w:ascii="Times New Roman" w:hAnsi="Times New Roman" w:cs="Times New Roman"/>
          <w:color w:val="000000" w:themeColor="text1"/>
          <w:sz w:val="16"/>
          <w:szCs w:val="16"/>
        </w:rPr>
        <w:softHyphen/>
        <w:t>ся разработкою вопроса о возможности замены для вооружения самолетов пулемета Виккер</w:t>
      </w:r>
      <w:r w:rsidRPr="006D2FB4">
        <w:rPr>
          <w:rFonts w:ascii="Times New Roman" w:hAnsi="Times New Roman" w:cs="Times New Roman"/>
          <w:color w:val="000000" w:themeColor="text1"/>
          <w:sz w:val="16"/>
          <w:szCs w:val="16"/>
        </w:rPr>
        <w:softHyphen/>
        <w:t>са пулеметом Максима или другим пулеметом, производство которого может быть налаже</w:t>
      </w:r>
      <w:r w:rsidRPr="006D2FB4">
        <w:rPr>
          <w:rFonts w:ascii="Times New Roman" w:hAnsi="Times New Roman" w:cs="Times New Roman"/>
          <w:color w:val="000000" w:themeColor="text1"/>
          <w:sz w:val="16"/>
          <w:szCs w:val="16"/>
        </w:rPr>
        <w:softHyphen/>
        <w:t>но в наиболее короткий срок при минимальных добавочных затратах на оборудование. (РГВА. Ф. 4. Оп. 18. Д. 9. Л. 107.) (10711,632).</w:t>
      </w:r>
    </w:p>
    <w:p w14:paraId="5BC065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EFDD4AF" w14:textId="77777777" w:rsidR="007E47E4" w:rsidRPr="006D2FB4" w:rsidRDefault="007E47E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AD54258" w14:textId="77777777" w:rsidR="007E47E4" w:rsidRPr="006D2FB4" w:rsidRDefault="007E47E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5F2514"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января 1925 года за несколько дней до открытия Пленума ЦК ВКП (б), Дзержинский созывает в Президиуме ВСНХ совещание по основному капиталу. На этом заседании было образовано Особое совещание по восстановлению основного капитала, сокращенно ОСВОК, во главе с Дзержинским.  Работа этого Особого совещания стала основной для составления первого пятилетнего плана.</w:t>
      </w:r>
    </w:p>
    <w:p w14:paraId="671E3486"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Этот этап хозяйственной работы важен тем, что именно в 1924 году была найдена отрасль, работа которой оказывала влияние на все секторы рынка и на все отрасли промышленности. В действительности, металл: чугун, сталь и прокат были главным, наряду с углем, промышленным сырьем, причем таким сырьем, без которого промышленность совершенно не могла обойтись. </w:t>
      </w:r>
    </w:p>
    <w:p w14:paraId="0CD1E4BB"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результате работы Высшей правительственной комиссии по металлопромышленности, под руководством Дзержинского, стало окончательно ясно, что главная задача хозяйственной политики на ближайшие десять лет – это рост металлургии. От роста производства металла зависел рост всей промышленности в целом, увеличение внутреннего рынка и выполнение всех остальных частей плана «ГОЭЛРО».  Рост металлургии, рост производства металла, в свою очередь, упирался в состояние работавших и законсервированных производственных мощностей, и требовал восстановления основных фондов металлопромышленности, особенно черной металлургии. Одним словом, требовалось новое промышленное строительство.</w:t>
      </w:r>
    </w:p>
    <w:p w14:paraId="6B408A8F"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уже проблема промышленного строительства потребовала по-иному взглянуть на проблему финансирования его и на составление планов развития. </w:t>
      </w:r>
    </w:p>
    <w:p w14:paraId="26108BBC"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Итоги деятельности Госплана СССР, ВСНХ СССР и ВПК в 1924 году можно подвести следующим образом:</w:t>
      </w:r>
    </w:p>
    <w:p w14:paraId="63CD6178"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Попытка решить, как казалось, локальный металлический кризис привела к необходимости ревизии всей хозяйственной и плановой политики. Металлический кризис поставил по-новому задачи составления производственных планов, финансирования промышленности по отраслям и в целом, а также дальнейшего перспективного развития. </w:t>
      </w:r>
    </w:p>
    <w:p w14:paraId="59211EF2"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Частично проблемы удалось  решить по ходу событий. Дзержинский предложил новую форму финансирования промышленности и разработал силами ВПК и </w:t>
      </w:r>
      <w:proofErr w:type="spellStart"/>
      <w:r w:rsidRPr="006D2FB4">
        <w:rPr>
          <w:rFonts w:ascii="Times New Roman" w:hAnsi="Times New Roman" w:cs="Times New Roman"/>
          <w:color w:val="000000" w:themeColor="text1"/>
          <w:sz w:val="16"/>
          <w:szCs w:val="16"/>
        </w:rPr>
        <w:t>ГУМПа</w:t>
      </w:r>
      <w:proofErr w:type="spellEnd"/>
      <w:r w:rsidRPr="006D2FB4">
        <w:rPr>
          <w:rFonts w:ascii="Times New Roman" w:hAnsi="Times New Roman" w:cs="Times New Roman"/>
          <w:color w:val="000000" w:themeColor="text1"/>
          <w:sz w:val="16"/>
          <w:szCs w:val="16"/>
        </w:rPr>
        <w:t xml:space="preserve"> ВСНХ СССР производственную программу на конец 1923/24 года, а также программу ввода в строй законсервированных металлургических печей. Эти производственные планы, в отличие от предшествующих образцов, оказались удачными, и привели к настоящему росту производства, против исходного уровня. Таким образом, деятельность Дзержинского на посту главного хозяйственного руководителя принесла первые образцы хорошо работающих планов. </w:t>
      </w:r>
    </w:p>
    <w:p w14:paraId="66AD0866"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Главным в этих планах было, во-первых, решение одной, совершенно конкретной хозяйственной задачи; во-вторых, выделение для ее решения конкретных объектов, в данном случае заводов и даже печей; в-третьих, планы составлялись исходя из наиболее полной загрузки производственных мощностей; и, в-четвертых, определялись конкретные сроки и плановые объемы производства, которые должны были быть достигнуты на выбранных объектах. </w:t>
      </w:r>
    </w:p>
    <w:p w14:paraId="17280CC5"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Частично проблема немедленному решению не поддавалась и требовала более тщательной подготовки. Требовалось оценить имеющийся производственный потенциал в черной металлургии, определить потребности, как текущие, так и плановые, в черном металле, и составить конкретный хозяйственный план роста производства, в котором были бы уже и введение в строй старых, законсервированных мощностей, и строительство новых. Дзержинскому удалось сделать первый шаг к разрешению этой проблемы – создать Особое совещание по восстановлению основного капитала (18374).</w:t>
      </w:r>
    </w:p>
    <w:p w14:paraId="767EA1A1" w14:textId="77777777" w:rsidR="007E47E4" w:rsidRPr="006D2FB4" w:rsidRDefault="007E47E4" w:rsidP="00054315">
      <w:pPr>
        <w:spacing w:after="0" w:line="240" w:lineRule="auto"/>
        <w:jc w:val="both"/>
        <w:rPr>
          <w:rFonts w:ascii="Times New Roman" w:hAnsi="Times New Roman" w:cs="Times New Roman"/>
          <w:color w:val="000000" w:themeColor="text1"/>
          <w:sz w:val="16"/>
          <w:szCs w:val="16"/>
        </w:rPr>
      </w:pPr>
    </w:p>
    <w:p w14:paraId="730B82F0" w14:textId="77777777" w:rsidR="004B778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BAB2F4B" w14:textId="77777777" w:rsidR="004B7782" w:rsidRPr="006D2FB4" w:rsidRDefault="004B778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421EB3"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14 января 1925 г. Протокол РВС №17</w:t>
      </w:r>
    </w:p>
    <w:p w14:paraId="30A07353"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военно-скаковом спорте. </w:t>
      </w:r>
      <w:r w:rsidRPr="006D2FB4">
        <w:rPr>
          <w:rFonts w:ascii="Times New Roman" w:hAnsi="Times New Roman" w:cs="Times New Roman"/>
          <w:bCs/>
          <w:iCs/>
          <w:color w:val="000000" w:themeColor="text1"/>
          <w:sz w:val="16"/>
          <w:szCs w:val="16"/>
        </w:rPr>
        <w:t>(Буденный)</w:t>
      </w:r>
      <w:r w:rsidRPr="006D2FB4">
        <w:rPr>
          <w:rFonts w:ascii="Times New Roman" w:hAnsi="Times New Roman" w:cs="Times New Roman"/>
          <w:bCs/>
          <w:color w:val="000000" w:themeColor="text1"/>
          <w:sz w:val="16"/>
          <w:szCs w:val="16"/>
        </w:rPr>
        <w:t>.</w:t>
      </w:r>
    </w:p>
    <w:p w14:paraId="1674F6C5"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Положение о морской авиации. </w:t>
      </w:r>
      <w:r w:rsidRPr="006D2FB4">
        <w:rPr>
          <w:rFonts w:ascii="Times New Roman" w:hAnsi="Times New Roman" w:cs="Times New Roman"/>
          <w:bCs/>
          <w:iCs/>
          <w:color w:val="000000" w:themeColor="text1"/>
          <w:sz w:val="16"/>
          <w:szCs w:val="16"/>
        </w:rPr>
        <w:t xml:space="preserve">(Каменев, Баранов, </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 Ворошилов, Егоров)</w:t>
      </w:r>
      <w:r w:rsidRPr="006D2FB4">
        <w:rPr>
          <w:rFonts w:ascii="Times New Roman" w:hAnsi="Times New Roman" w:cs="Times New Roman"/>
          <w:bCs/>
          <w:color w:val="000000" w:themeColor="text1"/>
          <w:sz w:val="16"/>
          <w:szCs w:val="16"/>
        </w:rPr>
        <w:t>.</w:t>
      </w:r>
    </w:p>
    <w:p w14:paraId="202B9F36"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7. О введении в строй линейного корабля «Гангут» на Балтийском море.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 xml:space="preserve">,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xml:space="preserve">, </w:t>
      </w:r>
      <w:proofErr w:type="spellStart"/>
      <w:r w:rsidRPr="006D2FB4">
        <w:rPr>
          <w:rFonts w:ascii="Times New Roman" w:hAnsi="Times New Roman" w:cs="Times New Roman"/>
          <w:bCs/>
          <w:iCs/>
          <w:color w:val="000000" w:themeColor="text1"/>
          <w:sz w:val="16"/>
          <w:szCs w:val="16"/>
        </w:rPr>
        <w:t>Зильберберг</w:t>
      </w:r>
      <w:proofErr w:type="spellEnd"/>
      <w:r w:rsidRPr="006D2FB4">
        <w:rPr>
          <w:rFonts w:ascii="Times New Roman" w:hAnsi="Times New Roman" w:cs="Times New Roman"/>
          <w:bCs/>
          <w:iCs/>
          <w:color w:val="000000" w:themeColor="text1"/>
          <w:sz w:val="16"/>
          <w:szCs w:val="16"/>
        </w:rPr>
        <w:t xml:space="preserve">, </w:t>
      </w:r>
      <w:proofErr w:type="spellStart"/>
      <w:r w:rsidRPr="006D2FB4">
        <w:rPr>
          <w:rFonts w:ascii="Times New Roman" w:hAnsi="Times New Roman" w:cs="Times New Roman"/>
          <w:bCs/>
          <w:iCs/>
          <w:color w:val="000000" w:themeColor="text1"/>
          <w:sz w:val="16"/>
          <w:szCs w:val="16"/>
        </w:rPr>
        <w:t>Тошаков</w:t>
      </w:r>
      <w:proofErr w:type="spellEnd"/>
      <w:r w:rsidRPr="006D2FB4">
        <w:rPr>
          <w:rFonts w:ascii="Times New Roman" w:hAnsi="Times New Roman" w:cs="Times New Roman"/>
          <w:bCs/>
          <w:iCs/>
          <w:color w:val="000000" w:themeColor="text1"/>
          <w:sz w:val="16"/>
          <w:szCs w:val="16"/>
        </w:rPr>
        <w:t>, Фрунзе)</w:t>
      </w:r>
      <w:r w:rsidRPr="006D2FB4">
        <w:rPr>
          <w:rFonts w:ascii="Times New Roman" w:hAnsi="Times New Roman" w:cs="Times New Roman"/>
          <w:bCs/>
          <w:color w:val="000000" w:themeColor="text1"/>
          <w:sz w:val="16"/>
          <w:szCs w:val="16"/>
        </w:rPr>
        <w:t>.</w:t>
      </w:r>
    </w:p>
    <w:p w14:paraId="4487A492"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8. О возложение на Научно-исследовательский институт изучения вопроса организации хозяйств Союза в военное время. </w:t>
      </w:r>
      <w:r w:rsidRPr="006D2FB4">
        <w:rPr>
          <w:rFonts w:ascii="Times New Roman" w:hAnsi="Times New Roman" w:cs="Times New Roman"/>
          <w:bCs/>
          <w:iCs/>
          <w:color w:val="000000" w:themeColor="text1"/>
          <w:sz w:val="16"/>
          <w:szCs w:val="16"/>
        </w:rPr>
        <w:t xml:space="preserve">(Фрунзе,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22C15998"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9. Об аппарате военного управлении в Среднеазиатских республиках и автономных областях.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6E96ECEA"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10. Доклад Комиссии </w:t>
      </w:r>
      <w:proofErr w:type="spellStart"/>
      <w:r w:rsidRPr="006D2FB4">
        <w:rPr>
          <w:rFonts w:ascii="Times New Roman" w:hAnsi="Times New Roman" w:cs="Times New Roman"/>
          <w:bCs/>
          <w:color w:val="000000" w:themeColor="text1"/>
          <w:sz w:val="16"/>
          <w:szCs w:val="16"/>
        </w:rPr>
        <w:t>тов</w:t>
      </w:r>
      <w:proofErr w:type="spellEnd"/>
      <w:r w:rsidRPr="006D2FB4">
        <w:rPr>
          <w:rFonts w:ascii="Times New Roman" w:hAnsi="Times New Roman" w:cs="Times New Roman"/>
          <w:bCs/>
          <w:color w:val="000000" w:themeColor="text1"/>
          <w:sz w:val="16"/>
          <w:szCs w:val="16"/>
        </w:rPr>
        <w:t xml:space="preserve"> Егорова о результатах обследования приварочного довольствия МВО и ЛBO. </w:t>
      </w:r>
      <w:r w:rsidRPr="006D2FB4">
        <w:rPr>
          <w:rFonts w:ascii="Times New Roman" w:hAnsi="Times New Roman" w:cs="Times New Roman"/>
          <w:bCs/>
          <w:iCs/>
          <w:color w:val="000000" w:themeColor="text1"/>
          <w:sz w:val="16"/>
          <w:szCs w:val="16"/>
        </w:rPr>
        <w:t xml:space="preserve">(Егоров,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Дмитриев)</w:t>
      </w:r>
      <w:r w:rsidRPr="006D2FB4">
        <w:rPr>
          <w:rFonts w:ascii="Times New Roman" w:hAnsi="Times New Roman" w:cs="Times New Roman"/>
          <w:bCs/>
          <w:color w:val="000000" w:themeColor="text1"/>
          <w:sz w:val="16"/>
          <w:szCs w:val="16"/>
        </w:rPr>
        <w:t>.</w:t>
      </w:r>
    </w:p>
    <w:p w14:paraId="2F0BBEE6"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lastRenderedPageBreak/>
        <w:t xml:space="preserve">11. Об установлении окладов жалованья для слушателей и курсантов военных и военно-морских учебных заведений. </w:t>
      </w:r>
      <w:r w:rsidRPr="006D2FB4">
        <w:rPr>
          <w:rFonts w:ascii="Times New Roman" w:hAnsi="Times New Roman" w:cs="Times New Roman"/>
          <w:bCs/>
          <w:iCs/>
          <w:color w:val="000000" w:themeColor="text1"/>
          <w:sz w:val="16"/>
          <w:szCs w:val="16"/>
        </w:rPr>
        <w:t xml:space="preserve">(Петин, Бубнов, Ворошилов, Якир, Егоров, Буденный, Фрунзе, Баранов,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w:t>
      </w:r>
    </w:p>
    <w:p w14:paraId="70A75AFD"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12. Об образцах оружия. </w:t>
      </w:r>
      <w:r w:rsidRPr="006D2FB4">
        <w:rPr>
          <w:rFonts w:ascii="Times New Roman" w:hAnsi="Times New Roman" w:cs="Times New Roman"/>
          <w:bCs/>
          <w:iCs/>
          <w:color w:val="000000" w:themeColor="text1"/>
          <w:sz w:val="16"/>
          <w:szCs w:val="16"/>
        </w:rPr>
        <w:t xml:space="preserve">(Буденный, </w:t>
      </w:r>
      <w:proofErr w:type="spellStart"/>
      <w:r w:rsidRPr="006D2FB4">
        <w:rPr>
          <w:rFonts w:ascii="Times New Roman" w:hAnsi="Times New Roman" w:cs="Times New Roman"/>
          <w:bCs/>
          <w:iCs/>
          <w:color w:val="000000" w:themeColor="text1"/>
          <w:sz w:val="16"/>
          <w:szCs w:val="16"/>
        </w:rPr>
        <w:t>Садлуцкий</w:t>
      </w:r>
      <w:proofErr w:type="spellEnd"/>
      <w:r w:rsidRPr="006D2FB4">
        <w:rPr>
          <w:rFonts w:ascii="Times New Roman" w:hAnsi="Times New Roman" w:cs="Times New Roman"/>
          <w:bCs/>
          <w:iCs/>
          <w:color w:val="000000" w:themeColor="text1"/>
          <w:sz w:val="16"/>
          <w:szCs w:val="16"/>
        </w:rPr>
        <w:t>, Ворошилов)</w:t>
      </w:r>
      <w:r w:rsidRPr="006D2FB4">
        <w:rPr>
          <w:rFonts w:ascii="Times New Roman" w:hAnsi="Times New Roman" w:cs="Times New Roman"/>
          <w:bCs/>
          <w:color w:val="000000" w:themeColor="text1"/>
          <w:sz w:val="16"/>
          <w:szCs w:val="16"/>
        </w:rPr>
        <w:t>.</w:t>
      </w:r>
    </w:p>
    <w:p w14:paraId="5F5A8927"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Об объединении ныне существующих технических комитетов центральных довольствующих управлений в Единый военно-технический комитет. </w:t>
      </w:r>
      <w:r w:rsidRPr="006D2FB4">
        <w:rPr>
          <w:rFonts w:ascii="Times New Roman" w:hAnsi="Times New Roman" w:cs="Times New Roman"/>
          <w:bCs/>
          <w:iCs/>
          <w:color w:val="000000" w:themeColor="text1"/>
          <w:sz w:val="16"/>
          <w:szCs w:val="16"/>
        </w:rPr>
        <w:t xml:space="preserve">(Каменев, Ворошилов,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Фрунзе)</w:t>
      </w:r>
      <w:r w:rsidRPr="006D2FB4">
        <w:rPr>
          <w:rFonts w:ascii="Times New Roman" w:hAnsi="Times New Roman" w:cs="Times New Roman"/>
          <w:bCs/>
          <w:color w:val="000000" w:themeColor="text1"/>
          <w:sz w:val="16"/>
          <w:szCs w:val="16"/>
        </w:rPr>
        <w:t>.</w:t>
      </w:r>
    </w:p>
    <w:p w14:paraId="2F4C9714"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15. Утверждение строительных планов на 1924/25 г. УВО, </w:t>
      </w:r>
      <w:proofErr w:type="spellStart"/>
      <w:r w:rsidRPr="006D2FB4">
        <w:rPr>
          <w:rFonts w:ascii="Times New Roman" w:hAnsi="Times New Roman" w:cs="Times New Roman"/>
          <w:bCs/>
          <w:color w:val="000000" w:themeColor="text1"/>
          <w:sz w:val="16"/>
          <w:szCs w:val="16"/>
        </w:rPr>
        <w:t>ЗапВО</w:t>
      </w:r>
      <w:proofErr w:type="spellEnd"/>
      <w:r w:rsidRPr="006D2FB4">
        <w:rPr>
          <w:rFonts w:ascii="Times New Roman" w:hAnsi="Times New Roman" w:cs="Times New Roman"/>
          <w:bCs/>
          <w:color w:val="000000" w:themeColor="text1"/>
          <w:sz w:val="16"/>
          <w:szCs w:val="16"/>
        </w:rPr>
        <w:t xml:space="preserve">, ПриВО, СКВО, СибВО и Туркфронт. </w:t>
      </w:r>
      <w:r w:rsidRPr="006D2FB4">
        <w:rPr>
          <w:rFonts w:ascii="Times New Roman" w:hAnsi="Times New Roman" w:cs="Times New Roman"/>
          <w:bCs/>
          <w:iCs/>
          <w:color w:val="000000" w:themeColor="text1"/>
          <w:sz w:val="16"/>
          <w:szCs w:val="16"/>
        </w:rPr>
        <w:t>(Викентьев, Егоров, Якир, Ворошилов, Буденный)</w:t>
      </w:r>
      <w:r w:rsidRPr="006D2FB4">
        <w:rPr>
          <w:rFonts w:ascii="Times New Roman" w:hAnsi="Times New Roman" w:cs="Times New Roman"/>
          <w:bCs/>
          <w:color w:val="000000" w:themeColor="text1"/>
          <w:sz w:val="16"/>
          <w:szCs w:val="16"/>
        </w:rPr>
        <w:t xml:space="preserve"> (17150).</w:t>
      </w:r>
    </w:p>
    <w:p w14:paraId="284CA20C"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p>
    <w:p w14:paraId="1EF180A6" w14:textId="77777777" w:rsidR="00DF00F1" w:rsidRPr="006D2FB4" w:rsidRDefault="00DF00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января 1925 г. вопрос о положении морской авиации рассматривался на заседании президиума РВС СССР — (протокол №17, пункт 6, докладчики — тт. Каменев, Баранов,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Ворошилов, Егоров). Реввоенсовет постановил создать комиссию «для разработки общего положения о Воздушных Силах в системе вооруженных сил» в составе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(председатель), Ворошилова, Буденного, </w:t>
      </w:r>
      <w:proofErr w:type="spellStart"/>
      <w:r w:rsidRPr="006D2FB4">
        <w:rPr>
          <w:rFonts w:ascii="Times New Roman" w:hAnsi="Times New Roman" w:cs="Times New Roman"/>
          <w:color w:val="000000" w:themeColor="text1"/>
          <w:sz w:val="16"/>
          <w:szCs w:val="16"/>
        </w:rPr>
        <w:t>Зофа</w:t>
      </w:r>
      <w:proofErr w:type="spellEnd"/>
      <w:r w:rsidRPr="006D2FB4">
        <w:rPr>
          <w:rFonts w:ascii="Times New Roman" w:hAnsi="Times New Roman" w:cs="Times New Roman"/>
          <w:color w:val="000000" w:themeColor="text1"/>
          <w:sz w:val="16"/>
          <w:szCs w:val="16"/>
        </w:rPr>
        <w:t>, Баранова, Тухачевского и Петина. Комиссии было предписано «закончить работу в 2-недельный срок» представить Реввоенсовету СССР разработанное положение на рассмотрение (РГВА. Ф. 4. Оп. 18. Д. 9. Л. 104. Подлинник). — С. 433. (17881).</w:t>
      </w:r>
    </w:p>
    <w:p w14:paraId="31E1356D" w14:textId="77777777" w:rsidR="00DF00F1" w:rsidRPr="006D2FB4" w:rsidRDefault="00DF00F1" w:rsidP="00054315">
      <w:pPr>
        <w:spacing w:after="0" w:line="240" w:lineRule="auto"/>
        <w:jc w:val="both"/>
        <w:rPr>
          <w:rFonts w:ascii="Times New Roman" w:hAnsi="Times New Roman" w:cs="Times New Roman"/>
          <w:color w:val="000000" w:themeColor="text1"/>
          <w:sz w:val="16"/>
          <w:szCs w:val="16"/>
        </w:rPr>
      </w:pPr>
    </w:p>
    <w:p w14:paraId="27CB574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EDF75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B789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января 1925 пред. </w:t>
      </w:r>
      <w:proofErr w:type="spellStart"/>
      <w:r w:rsidRPr="006D2FB4">
        <w:rPr>
          <w:rFonts w:ascii="Times New Roman" w:hAnsi="Times New Roman" w:cs="Times New Roman"/>
          <w:color w:val="000000" w:themeColor="text1"/>
          <w:sz w:val="16"/>
          <w:szCs w:val="16"/>
        </w:rPr>
        <w:t>Техсекции</w:t>
      </w:r>
      <w:proofErr w:type="spellEnd"/>
      <w:r w:rsidRPr="006D2FB4">
        <w:rPr>
          <w:rFonts w:ascii="Times New Roman" w:hAnsi="Times New Roman" w:cs="Times New Roman"/>
          <w:color w:val="000000" w:themeColor="text1"/>
          <w:sz w:val="16"/>
          <w:szCs w:val="16"/>
        </w:rPr>
        <w:t xml:space="preserve"> НК УВВС Татарченко писал письмо N 819сс Пом. Нач. ВВС о выборе образцового мотора. Отмечал, что вопрос обсуждался на совещании у Нач. УВВС 16 октября 1924 и этот вопрос был представлен ГУВП. ГУВП получил из-за границы 2хКертис Д.12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1хРайт Н.З. (320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1хРайт 2 (525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НК не настаивал на их испытания в НАМИ, т.к. покупка была выполнена по инициативе и на средства ГУВП и м представляют лишь производственный интерес. 22 ноября 1924 состоялось совещание о закупке моторов на средства УВВС и в заявку включили 2хРайт Т.З. (650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2хПаккрад (650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как наиболее простой переходный в производстве моторов типа Либерти, 2хЮпитер/Бристоль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с точки зрения эксплуатации в зимнее время, 1хРоллс-Ройс 680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(Кондор) как стандартный английский мотор и 1хБедмор (800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работающий на тяжелом топливе (1028,32).</w:t>
      </w:r>
    </w:p>
    <w:p w14:paraId="2524A9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D7E2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12D7C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FFCF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января 1925 в Москву на Октябрьский вокзал столицы пришел тепловоз </w:t>
      </w:r>
      <w:proofErr w:type="spellStart"/>
      <w:r w:rsidRPr="006D2FB4">
        <w:rPr>
          <w:rFonts w:ascii="Times New Roman" w:hAnsi="Times New Roman" w:cs="Times New Roman"/>
          <w:color w:val="000000" w:themeColor="text1"/>
          <w:sz w:val="16"/>
          <w:szCs w:val="16"/>
        </w:rPr>
        <w:t>Я.М.Гаккеля</w:t>
      </w:r>
      <w:proofErr w:type="spellEnd"/>
      <w:r w:rsidRPr="006D2FB4">
        <w:rPr>
          <w:rFonts w:ascii="Times New Roman" w:hAnsi="Times New Roman" w:cs="Times New Roman"/>
          <w:color w:val="000000" w:themeColor="text1"/>
          <w:sz w:val="16"/>
          <w:szCs w:val="16"/>
        </w:rPr>
        <w:t>. Локомотивы совершили целую серию опытных поездок, после чего были включены в список действующих (9644).</w:t>
      </w:r>
    </w:p>
    <w:p w14:paraId="08C000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03EBD" w14:textId="77777777" w:rsidR="00937BE2" w:rsidRPr="006D2FB4" w:rsidRDefault="00937BE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января 1925 вышла в эфир первая в СССР любительская радиостанция  "R1FL (Россия, первая, Федор Лбов)" (12629).</w:t>
      </w:r>
    </w:p>
    <w:p w14:paraId="5DD3A563" w14:textId="77777777" w:rsidR="00937BE2" w:rsidRPr="006D2FB4" w:rsidRDefault="00937BE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7CA0C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731D0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18E4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января 1925 Л.Д.Т. подал в отставку с поста НКВМД и 26 января назначили </w:t>
      </w:r>
      <w:proofErr w:type="spellStart"/>
      <w:r w:rsidRPr="006D2FB4">
        <w:rPr>
          <w:rFonts w:ascii="Times New Roman" w:hAnsi="Times New Roman" w:cs="Times New Roman"/>
          <w:color w:val="000000" w:themeColor="text1"/>
          <w:sz w:val="16"/>
          <w:szCs w:val="16"/>
        </w:rPr>
        <w:t>М.Фрунзе</w:t>
      </w:r>
      <w:proofErr w:type="spellEnd"/>
      <w:r w:rsidRPr="006D2FB4">
        <w:rPr>
          <w:rFonts w:ascii="Times New Roman" w:hAnsi="Times New Roman" w:cs="Times New Roman"/>
          <w:color w:val="000000" w:themeColor="text1"/>
          <w:sz w:val="16"/>
          <w:szCs w:val="16"/>
        </w:rPr>
        <w:t xml:space="preserve"> (3908,319).</w:t>
      </w:r>
    </w:p>
    <w:p w14:paraId="6F074F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8678E2"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15 января</w:t>
      </w:r>
      <w:r w:rsidRPr="006D2FB4">
        <w:rPr>
          <w:rFonts w:ascii="Times New Roman" w:hAnsi="Times New Roman" w:cs="Times New Roman"/>
          <w:color w:val="000000" w:themeColor="text1"/>
          <w:sz w:val="16"/>
          <w:szCs w:val="16"/>
        </w:rPr>
        <w:t xml:space="preserve"> в 1925 году </w:t>
      </w:r>
      <w:proofErr w:type="spellStart"/>
      <w:r w:rsidRPr="006D2FB4">
        <w:rPr>
          <w:rFonts w:ascii="Times New Roman" w:hAnsi="Times New Roman" w:cs="Times New Roman"/>
          <w:color w:val="000000" w:themeColor="text1"/>
          <w:sz w:val="16"/>
          <w:szCs w:val="16"/>
        </w:rPr>
        <w:t>Л.Д.Троцкий</w:t>
      </w:r>
      <w:proofErr w:type="spellEnd"/>
      <w:r w:rsidRPr="006D2FB4">
        <w:rPr>
          <w:rFonts w:ascii="Times New Roman" w:hAnsi="Times New Roman" w:cs="Times New Roman"/>
          <w:color w:val="000000" w:themeColor="text1"/>
          <w:sz w:val="16"/>
          <w:szCs w:val="16"/>
        </w:rPr>
        <w:t xml:space="preserve"> подал в отставку с поста наркома по военным и морским делам. Вскоре наркомом будет назначен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а осенью после его неожиданной смерти на этом посту окажется </w:t>
      </w:r>
      <w:proofErr w:type="spellStart"/>
      <w:r w:rsidRPr="006D2FB4">
        <w:rPr>
          <w:rFonts w:ascii="Times New Roman" w:hAnsi="Times New Roman" w:cs="Times New Roman"/>
          <w:color w:val="000000" w:themeColor="text1"/>
          <w:sz w:val="16"/>
          <w:szCs w:val="16"/>
        </w:rPr>
        <w:t>К.Е.Ворошилов</w:t>
      </w:r>
      <w:proofErr w:type="spellEnd"/>
      <w:r w:rsidRPr="006D2FB4">
        <w:rPr>
          <w:rFonts w:ascii="Times New Roman" w:hAnsi="Times New Roman" w:cs="Times New Roman"/>
          <w:color w:val="000000" w:themeColor="text1"/>
          <w:sz w:val="16"/>
          <w:szCs w:val="16"/>
        </w:rPr>
        <w:t xml:space="preserve"> (15010).</w:t>
      </w:r>
    </w:p>
    <w:p w14:paraId="6FD81BCA"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50AEFC3C" w14:textId="77777777" w:rsidR="001F510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40F5A58" w14:textId="77777777" w:rsidR="001F5109" w:rsidRPr="006D2FB4" w:rsidRDefault="001F510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9C5EC"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15 января</w:t>
      </w:r>
      <w:r w:rsidRPr="006D2FB4">
        <w:rPr>
          <w:rFonts w:ascii="Times New Roman" w:hAnsi="Times New Roman" w:cs="Times New Roman"/>
          <w:color w:val="000000" w:themeColor="text1"/>
          <w:sz w:val="16"/>
          <w:szCs w:val="16"/>
        </w:rPr>
        <w:t xml:space="preserve"> в 1925 году с помощью коротковолнового радиопередатчика собственной конструкции </w:t>
      </w:r>
      <w:proofErr w:type="spellStart"/>
      <w:r w:rsidRPr="006D2FB4">
        <w:rPr>
          <w:rFonts w:ascii="Times New Roman" w:hAnsi="Times New Roman" w:cs="Times New Roman"/>
          <w:color w:val="000000" w:themeColor="text1"/>
          <w:sz w:val="16"/>
          <w:szCs w:val="16"/>
        </w:rPr>
        <w:t>Ф.А.Лбов</w:t>
      </w:r>
      <w:proofErr w:type="spellEnd"/>
      <w:r w:rsidRPr="006D2FB4">
        <w:rPr>
          <w:rFonts w:ascii="Times New Roman" w:hAnsi="Times New Roman" w:cs="Times New Roman"/>
          <w:color w:val="000000" w:themeColor="text1"/>
          <w:sz w:val="16"/>
          <w:szCs w:val="16"/>
        </w:rPr>
        <w:t xml:space="preserve">, работавший в Нижегородской радиолаборатории, в содружестве с </w:t>
      </w:r>
      <w:proofErr w:type="spellStart"/>
      <w:r w:rsidRPr="006D2FB4">
        <w:rPr>
          <w:rFonts w:ascii="Times New Roman" w:hAnsi="Times New Roman" w:cs="Times New Roman"/>
          <w:color w:val="000000" w:themeColor="text1"/>
          <w:sz w:val="16"/>
          <w:szCs w:val="16"/>
        </w:rPr>
        <w:t>В.М.Петровым</w:t>
      </w:r>
      <w:proofErr w:type="spellEnd"/>
      <w:r w:rsidRPr="006D2FB4">
        <w:rPr>
          <w:rFonts w:ascii="Times New Roman" w:hAnsi="Times New Roman" w:cs="Times New Roman"/>
          <w:color w:val="000000" w:themeColor="text1"/>
          <w:sz w:val="16"/>
          <w:szCs w:val="16"/>
        </w:rPr>
        <w:t xml:space="preserve"> передал в эфир азбукой Морзе сигналы, которые были приняты радиолюбителями ряда стран Европы и Азии (Англия, Франция, Ирак). Радиопередатчик имел мощность 15 ватт, позывной — Р1ФЛ («Россия, первая, Федор Лбов») (15010).</w:t>
      </w:r>
    </w:p>
    <w:p w14:paraId="5DFAD469"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7AB3ACA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9F2EA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087E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января 1925 канцлером Германии стал независимый кандидат </w:t>
      </w:r>
      <w:proofErr w:type="spellStart"/>
      <w:r w:rsidRPr="006D2FB4">
        <w:rPr>
          <w:rFonts w:ascii="Times New Roman" w:hAnsi="Times New Roman" w:cs="Times New Roman"/>
          <w:color w:val="000000" w:themeColor="text1"/>
          <w:sz w:val="16"/>
          <w:szCs w:val="16"/>
        </w:rPr>
        <w:t>Г.Лютер</w:t>
      </w:r>
      <w:proofErr w:type="spellEnd"/>
      <w:r w:rsidRPr="006D2FB4">
        <w:rPr>
          <w:rFonts w:ascii="Times New Roman" w:hAnsi="Times New Roman" w:cs="Times New Roman"/>
          <w:color w:val="000000" w:themeColor="text1"/>
          <w:sz w:val="16"/>
          <w:szCs w:val="16"/>
        </w:rPr>
        <w:t xml:space="preserve"> (3907,136).</w:t>
      </w:r>
    </w:p>
    <w:p w14:paraId="7BECFF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214E3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EC1F7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386F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января 1925 г. тепловоз системы Я.М. Гаккеля, который совершил первый пробег 5 августа 1924 г., прибыл в Москву. Первый тепловоз, построенный в Германии, прибыл 25 января 1925 г.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6A1C71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43CFEC"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января 1925 г. тепловоз Гаккеля прибыл в Москву, где его торжественно встречали представители центральных учреждений, 2-го Всесоюзного теплотехнического съезда и Теплотехнического института. На встрече выступил Г. М. Кржижановский. При </w:t>
      </w:r>
      <w:proofErr w:type="spellStart"/>
      <w:r w:rsidRPr="006D2FB4">
        <w:rPr>
          <w:rFonts w:ascii="Times New Roman" w:hAnsi="Times New Roman" w:cs="Times New Roman"/>
          <w:color w:val="000000" w:themeColor="text1"/>
          <w:sz w:val="16"/>
          <w:szCs w:val="16"/>
        </w:rPr>
        <w:t>ветствуя</w:t>
      </w:r>
      <w:proofErr w:type="spellEnd"/>
      <w:r w:rsidRPr="006D2FB4">
        <w:rPr>
          <w:rFonts w:ascii="Times New Roman" w:hAnsi="Times New Roman" w:cs="Times New Roman"/>
          <w:color w:val="000000" w:themeColor="text1"/>
          <w:sz w:val="16"/>
          <w:szCs w:val="16"/>
        </w:rPr>
        <w:t xml:space="preserve"> создателей нового локомотива, он отметил огромное значение того, что проблема мощного тепловоза практически решена впервые не в Европе и не в Америке, а в С </w:t>
      </w:r>
      <w:proofErr w:type="spellStart"/>
      <w:r w:rsidRPr="006D2FB4">
        <w:rPr>
          <w:rFonts w:ascii="Times New Roman" w:hAnsi="Times New Roman" w:cs="Times New Roman"/>
          <w:color w:val="000000" w:themeColor="text1"/>
          <w:sz w:val="16"/>
          <w:szCs w:val="16"/>
        </w:rPr>
        <w:t>оветском</w:t>
      </w:r>
      <w:proofErr w:type="spellEnd"/>
      <w:r w:rsidRPr="006D2FB4">
        <w:rPr>
          <w:rFonts w:ascii="Times New Roman" w:hAnsi="Times New Roman" w:cs="Times New Roman"/>
          <w:color w:val="000000" w:themeColor="text1"/>
          <w:sz w:val="16"/>
          <w:szCs w:val="16"/>
        </w:rPr>
        <w:t xml:space="preserve"> Союзе (19607).</w:t>
      </w:r>
    </w:p>
    <w:p w14:paraId="248C8B6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p>
    <w:p w14:paraId="3ECC626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января 1925 тепловоз Гаккеля прибыл в Москву. Ему была устроена торжественная встреча на Ленинградском вокзале (19610).</w:t>
      </w:r>
    </w:p>
    <w:p w14:paraId="41E8ED6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p>
    <w:p w14:paraId="1FE8614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0E8F1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F0C1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января 1925 г.</w:t>
      </w:r>
    </w:p>
    <w:p w14:paraId="6C00A440"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 зам. председателя РВС СССР М.В. Фрунзе о состоянии РККА и Флота и мерах по усилению их мобилизационной готовности</w:t>
      </w:r>
    </w:p>
    <w:p w14:paraId="6FAA24D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048013</w:t>
      </w:r>
    </w:p>
    <w:p w14:paraId="6D54DE44"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января 1925 г.</w:t>
      </w:r>
    </w:p>
    <w:p w14:paraId="6BDFC884"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 секретно</w:t>
      </w:r>
    </w:p>
    <w:p w14:paraId="031C6CD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Характеристика современной международной обстановки </w:t>
      </w:r>
    </w:p>
    <w:p w14:paraId="748905F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последнее время отмечается резкое ухудшение нашего международного положения.</w:t>
      </w:r>
    </w:p>
    <w:p w14:paraId="47B6D0F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Переход власти в Англии в руки консерваторов вызвал резкое повышение активности всех антисоветских группировок на Западе и усиление противодействия мирного империализма нашему влиянию в странах Востока. Организация Англией антисоветского блока; созыв конференции в Гельсингфорсе в целях объединения для борьбы с нами всех прибалтийских государств, а также и Польши; резкий нажим империалистов на Китай в целях подавления национального движения и ликвидации нашего в нем влияния; интриги Англии в Афганистане и Персии, в целях свержения дружественных нам националистических правительств Амануллы-хана и Риза-хана и установления власти </w:t>
      </w:r>
      <w:proofErr w:type="spellStart"/>
      <w:r w:rsidRPr="006D2FB4">
        <w:rPr>
          <w:rFonts w:ascii="Times New Roman" w:hAnsi="Times New Roman" w:cs="Times New Roman"/>
          <w:color w:val="000000" w:themeColor="text1"/>
          <w:sz w:val="16"/>
          <w:szCs w:val="16"/>
        </w:rPr>
        <w:t>англофильствующих</w:t>
      </w:r>
      <w:proofErr w:type="spellEnd"/>
      <w:r w:rsidRPr="006D2FB4">
        <w:rPr>
          <w:rFonts w:ascii="Times New Roman" w:hAnsi="Times New Roman" w:cs="Times New Roman"/>
          <w:color w:val="000000" w:themeColor="text1"/>
          <w:sz w:val="16"/>
          <w:szCs w:val="16"/>
        </w:rPr>
        <w:t xml:space="preserve"> клик; попытки вовлечения в антисоветский блок Турции, путем сближения последней с Польшей и Румынией, наконец, наблюдающееся особое оживление в белоэмигрантских организациях во Франции, на Балканах и на Дальнем Востоке – все эти факты, выявившиеся почти одновременно, определенно говорят, что против нашего Союза начата новая кампания, умело руководимая вернувшимся к власти консервативным правительством Англии.</w:t>
      </w:r>
    </w:p>
    <w:p w14:paraId="4B7B646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Эти происшедшие изменения в международной обстановке, по данным нашей разведки, сопровождаются усиленным ростом вооружений во всех капиталистических государствах, особенно интенсивным у наших непосредственных западных соседей. Прежде всего отмечается тенденция к увеличению численности армий как мирного времени, так и военного, и усилению их техническими средствами борьбы.</w:t>
      </w:r>
    </w:p>
    <w:p w14:paraId="57C89B7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в Польше, несмотря на переживаемый ею экономический кризис, проводится программа увеличения армии мирного времени с 300 до 375 тысяч человек и увеличения к 1927 году числа развертываемых в военное время пехотных дивизий с 47 до 60 (по германским данным до 66).</w:t>
      </w:r>
    </w:p>
    <w:p w14:paraId="4601E7D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в целях усиления армии создан, правда, на средства министерства внутренних дел, но строго по военной организации, корпус пограничной охраны численностью в 24 тысячи человек и значительно усилена конница. Последнее проведено путем увеличения числа сабель в эскадронах, создания высших кавалерийских соединений и сформирования двух новых кавалерийских полков.</w:t>
      </w:r>
    </w:p>
    <w:p w14:paraId="522836B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На усиление технических средств борьбы и материальной части армии польским правительством расходуется значительная часть своего бюджета, кроме того, заключенный во Франции в 1923 году заем в 400 миллионов франков в настоящее время реализуется путем отпуска военных материалов, каковые начинают уже поступать через Данциг.</w:t>
      </w:r>
    </w:p>
    <w:p w14:paraId="6BC7DDE0"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Румынии с конца 1923 г. приступлено к реализации выдвинутого лозунга «усиление армии техническими средствами». Сформированы новые тяжелые артиллерийские части, закуплена во Франции тысяча пулеметов, заказано 6 000 новых винтовок, ассигнован, после взрыва в Бухаресте в прошлом году, на срочную закупку огнеприпасов один миллиард лей, сделаны в Англии и Франции заказы на постройку 180 самолетов.</w:t>
      </w:r>
    </w:p>
    <w:p w14:paraId="6D97BA9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Правительствами обоих государств принимаются исключительные меры по заготовке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причем в Польше накопление этих запасов, согласно программы, намеченной еще в начале 1924 г., должно закончиться к 1927 году.</w:t>
      </w:r>
    </w:p>
    <w:p w14:paraId="70DDC8A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Насколько усиливается, за последнее время, рост вооружений у наших западных соседей, можно видеть из рассмотрения их военных бюджетов.</w:t>
      </w:r>
    </w:p>
    <w:p w14:paraId="0767CFD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Военный бюджет Польши в 1924 г. составил 39% общегосударственного, в этом году он достиг уже 42%; бюджет Финляндии на 1925 г., не считая особого сверхсметного ассигнования на усиление флота, увеличен на 29% по сравнению с прошлым годом, между тем общегосударственный бюджет увеличился всего лишь на 11%.</w:t>
      </w:r>
    </w:p>
    <w:p w14:paraId="349D39D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Особое внимание обращают на себя мероприятия польского и румынского правительств по созданию военно-промышленных баз.</w:t>
      </w:r>
    </w:p>
    <w:p w14:paraId="0EC15CB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Польское правительство принимает энергичное участие в финансировании военной промышленности, стремясь к возможно большему привлечению иностранного капитала. В деле авиационной промышленности, которая особенно двинута вперед, уже принимает участие французский капитал. Правительством, кроме усиления производительности существующих уже заводов, приступлено к созданию и оборудованию целого ряда новых фабрик и заводов.</w:t>
      </w:r>
    </w:p>
    <w:p w14:paraId="2B0F2111"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Такая же интенсивная деятельность наблюдается и в Румынии.</w:t>
      </w:r>
    </w:p>
    <w:p w14:paraId="7E744650"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полной характеристики состояния вооруженных сил пограничных с нами западных государств необходимо отметить еще один момент, это наличие скрытых сил в виде фашистских организаций. Наиболее прочную организацию они получили в Латвии и Финляндии.</w:t>
      </w:r>
    </w:p>
    <w:p w14:paraId="4DBA73A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Латвии окончательно оформился «Союз охраны», организованный в 18 полков, всего 25 000 человек (регулярная армия состоит из 12 полков, 17 000 человек)</w:t>
      </w:r>
    </w:p>
    <w:p w14:paraId="04F3D2F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половины 1924 г. из общего числа членов союза было вооружено только 13 000 человек, теперь уже до 20 000, ко второй половине 1925 г. намечено вооружить весь состав.</w:t>
      </w:r>
    </w:p>
    <w:p w14:paraId="18F12CE4"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Финляндии существует организация «Шюцкор», имеющая тесную связь с армией. В настоящее время создается сильный </w:t>
      </w:r>
      <w:proofErr w:type="spellStart"/>
      <w:r w:rsidRPr="006D2FB4">
        <w:rPr>
          <w:rFonts w:ascii="Times New Roman" w:hAnsi="Times New Roman" w:cs="Times New Roman"/>
          <w:color w:val="000000" w:themeColor="text1"/>
          <w:sz w:val="16"/>
          <w:szCs w:val="16"/>
        </w:rPr>
        <w:t>шюцкорский</w:t>
      </w:r>
      <w:proofErr w:type="spellEnd"/>
      <w:r w:rsidRPr="006D2FB4">
        <w:rPr>
          <w:rFonts w:ascii="Times New Roman" w:hAnsi="Times New Roman" w:cs="Times New Roman"/>
          <w:color w:val="000000" w:themeColor="text1"/>
          <w:sz w:val="16"/>
          <w:szCs w:val="16"/>
        </w:rPr>
        <w:t xml:space="preserve"> моторный флот и широко культивируются, среди членов организации, идеи авиационного дела.</w:t>
      </w:r>
    </w:p>
    <w:p w14:paraId="7753F48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приведенной выше краткой характеристики международной обстановки переживаемого нами момента можно сделать вывод, что мы безусловно идем навстречу военным осложнениям, что требует принятия заблаговременных мер по усилению нашей боевой готовности.</w:t>
      </w:r>
    </w:p>
    <w:p w14:paraId="6AD8C6B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Характеристика состояния нашей армии </w:t>
      </w:r>
    </w:p>
    <w:p w14:paraId="194D4FDA"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Условия развертывания армии на случай войны.</w:t>
      </w:r>
    </w:p>
    <w:p w14:paraId="45FD162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Норма штатной численности нашей армии, в силу неблагоприятных экономических условий, сложившихся к концу прошлого года, постановлением правительства была снижена с 610 до 562 тысячи человек. Это снижение нормы заставило РВС СССР сократить до предела и число развертываемых в военное время дивизий и штат как аппаратов управления, так и всех войсковых соединений мирного времени.</w:t>
      </w:r>
    </w:p>
    <w:p w14:paraId="19483D66"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результате проведенной реорганизации, новый наш план войны пришлось построить на развертывании всего лишь 91 стр. дивизии вместо 107, учитываемых старым планом.</w:t>
      </w:r>
    </w:p>
    <w:p w14:paraId="03683A5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Наши вероятные противники, Польша и Румыния, если даже не учитывать имеющихся новых данных об усилении польской армии к 1927 году – мобилизуют 79 стр. дивизий (из них Польша – 47 и Румыния – 32). Влияние Англии в прибалтийских государствах и создание союза в них, может привести к тому, что лимитрофы не останутся нейтральными при объявлении войны Польшей и Румынией.</w:t>
      </w:r>
    </w:p>
    <w:p w14:paraId="5093C020"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Последнее обстоятельство заставляет нас учитывать и те 15 1/2 стрелковых дивизий, которые могут быть мобилизованы прибалтийскими государствами.</w:t>
      </w:r>
    </w:p>
    <w:p w14:paraId="4F3E6A42"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общие силы противника достигнут 94 дивизий; из этих сил против нас могут быть развернуты примерно 80 дивизий, остальные будут оставлены противником для обеспечения своих границ со стороны Германии и Венгрии.</w:t>
      </w:r>
    </w:p>
    <w:p w14:paraId="287F4FA1"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Против них мы можем выставить из общего числа 91 дивизии не более 78, так как обстановка на Кавказе, в Туркестане и Сибири заставляет нас оставить здесь не менее 15 дивизий.</w:t>
      </w:r>
    </w:p>
    <w:p w14:paraId="371E8B50"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наши противники в условиях данного момента уже превосходят нас своею численностью, не говоря о превосходстве в технике.</w:t>
      </w:r>
    </w:p>
    <w:p w14:paraId="29D33BE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числа мобилизуемых нами в военное время 91 стрелковой дивизии относительно боеспособными являются лишь 58 дивизий (30 кадровых и 28 первоочередных территориальных), из остальных же дивизий, 4 национальных пока еще не могут быть поставлены по своей боеспособности наравне с кадровыми и первоочередными территориальными, что же касается 29 второочередных территориальных дивизий, то таковые существуют лишь на бумаге, так как они не обеспечены ни достаточно сильными кадрами, ни материальной частью.</w:t>
      </w:r>
    </w:p>
    <w:p w14:paraId="27ADDD7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Недостаточность кадров стрелковых дивизий особенно ярко вырисовывается, если подсчитать среднюю численность штатного состава дивизии в мирное время, т.е. разделить общую норму стрелковых войск 229 000 (без корпусных организаций и нац. частей) на 91 дивизию; эта численность выразится в 2400 человек, т.е. составит 20% численности стрелковых дивизий военного времени.</w:t>
      </w:r>
    </w:p>
    <w:p w14:paraId="5416022F"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Слабость войсковых дивизионных соединений усугубляется еще тем, что один из важнейших родов войск современного боя – артиллерия – в стрелковых войсках далеко не доведен до состояния, обеспечивающего ее могущество во время войны. Так, полевые тяжелые артиллерийские дивизионы содержатся в составе 2 батарей, вместо 4; полковая артиллерия имеет в батарее один взвод, вместо 3; зарядные ящики во всех батареях, даже в пограничных дивизиях, не запряжены.</w:t>
      </w:r>
    </w:p>
    <w:p w14:paraId="6B5EAAC0"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Предоставленная коннице норма штатной численности заставляет содержать кавалерийские полки в сокращенном, против нормальной организации, составе (в полку 3 сабельных эскадрона вместо 4-х и в эскадроне 3 взвода вместо 4) В кавалерийских корпусах, вместо тяжелых артиллерийских дивизионов, имеется по одной гаубичной батарее и то фактически в составе одного запряженного взвода.</w:t>
      </w:r>
    </w:p>
    <w:p w14:paraId="29C9743F"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Некомплект лошадей по существующим штатам как в артиллерии, так и кавалерии громадный. В кавалерии он грозит катастрофическими последствиями; на штатное число потребных для всей конницы 49 890 верховых лошадей фактическое число их не превышает 17 588.</w:t>
      </w:r>
    </w:p>
    <w:p w14:paraId="307D6F54"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Морской и Воздушный флоты сжаты до предела и дальнейшее их развитие, вполне необходимое, возможно лишь при </w:t>
      </w:r>
      <w:proofErr w:type="spellStart"/>
      <w:r w:rsidRPr="006D2FB4">
        <w:rPr>
          <w:rFonts w:ascii="Times New Roman" w:hAnsi="Times New Roman" w:cs="Times New Roman"/>
          <w:color w:val="000000" w:themeColor="text1"/>
          <w:sz w:val="16"/>
          <w:szCs w:val="16"/>
        </w:rPr>
        <w:t>неприменном</w:t>
      </w:r>
      <w:proofErr w:type="spellEnd"/>
      <w:r w:rsidRPr="006D2FB4">
        <w:rPr>
          <w:rFonts w:ascii="Times New Roman" w:hAnsi="Times New Roman" w:cs="Times New Roman"/>
          <w:color w:val="000000" w:themeColor="text1"/>
          <w:sz w:val="16"/>
          <w:szCs w:val="16"/>
        </w:rPr>
        <w:t xml:space="preserve"> увеличении их штатной численности.</w:t>
      </w:r>
    </w:p>
    <w:p w14:paraId="5724A63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Аналогичное явление наблюдается и в остальных специальных родах войск, численность которых доведена до минимума, причем многие части, как, например, бронесилы, содержатся по особо сильно урезанным штатам.</w:t>
      </w:r>
    </w:p>
    <w:p w14:paraId="34091E0A"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отношении национальных формирований вопрос стоит не менее остро. Принятый пленумом РВС СССР план пятилетнего строительства названных формирований, рассчитанный лишь на создание в окраинных республиках минимального количества национальных частей, могущих с объявлением мобилизации заменить перебрасываемые на театр военных действий номерные части – потребуют для своего осуществления добавки в 15 110 человек. Провести эту меру в жизнь, без соответствующего увеличения установленной нормы штатной численности РККА невозможно, так как дальнейшее сокращение существующих войсковых соединений и тыловых учреждений или уменьшение их штатной численности, в целях нахождения источника в пайках для национальных формирований, совершенно немыслимо.</w:t>
      </w:r>
    </w:p>
    <w:p w14:paraId="5CD236D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Итак состояние нашей армии с точки зрения обеспечения ее необходимыми кадрами для развертывания на случай войны, должно быть признано неудовлетворительным. Существующая ныне организационная структура ее, вследствие чрезмерного сжатия штатов, не обеспечивает в полной мере своевременного развертывания армии военного времени.</w:t>
      </w:r>
    </w:p>
    <w:p w14:paraId="078F4581"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Реввоенсовет СССР вынужден был пойти в прошлом году на сокращение штатной численности армии и флота только лишь из соображений финансового порядка по существу же, в силу протяженности границ нашей территории и наличия целого ряда возможных операционных направлений, нам следовало бы иметь кадровую армию мирного времени не менее, как в 1 миллион. Но очевидно, что по политическим и экономическим соображениям содержание такой армии для нас представляется задачей неосуществимой, а потому приходится идти на жесткое сжатие кадров мирного времени, учитывая в то же время все вытекающие из этого решения последствия в смысле уменьшения обороноспособности СССР.</w:t>
      </w:r>
    </w:p>
    <w:p w14:paraId="1E6A2674"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Тем не менее, в связи с упомянутой выше чрезмерной урезкой нормы штатной численности для кадров второочередных территориальных дивизий, а также конницы и морского и воздушного флотов, представляется необходимым, если позволит обстановка, в будущем бюджетном году пойти на усиление численности этих категорий вооруженных сил, причем для морского флота, в случае благоприятного разрешения вопроса о возвращении нам </w:t>
      </w:r>
      <w:proofErr w:type="spellStart"/>
      <w:r w:rsidRPr="006D2FB4">
        <w:rPr>
          <w:rFonts w:ascii="Times New Roman" w:hAnsi="Times New Roman" w:cs="Times New Roman"/>
          <w:color w:val="000000" w:themeColor="text1"/>
          <w:sz w:val="16"/>
          <w:szCs w:val="16"/>
        </w:rPr>
        <w:t>бизертской</w:t>
      </w:r>
      <w:proofErr w:type="spellEnd"/>
      <w:r w:rsidRPr="006D2FB4">
        <w:rPr>
          <w:rFonts w:ascii="Times New Roman" w:hAnsi="Times New Roman" w:cs="Times New Roman"/>
          <w:color w:val="000000" w:themeColor="text1"/>
          <w:sz w:val="16"/>
          <w:szCs w:val="16"/>
        </w:rPr>
        <w:t xml:space="preserve"> эскадры, вопрос об усилении штата может встать и в текущем году.</w:t>
      </w:r>
    </w:p>
    <w:p w14:paraId="6951F9A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Боевая подготовка.</w:t>
      </w:r>
    </w:p>
    <w:p w14:paraId="08E3100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Сокращение штатной численности кадровой армии мирного времени, придало особое значение вневойсковому обучению. Из 700 000 ежегодного контингента новобранцев, годных к военной службе, мы пропускаем через кадровые и </w:t>
      </w:r>
      <w:proofErr w:type="spellStart"/>
      <w:r w:rsidRPr="006D2FB4">
        <w:rPr>
          <w:rFonts w:ascii="Times New Roman" w:hAnsi="Times New Roman" w:cs="Times New Roman"/>
          <w:color w:val="000000" w:themeColor="text1"/>
          <w:sz w:val="16"/>
          <w:szCs w:val="16"/>
        </w:rPr>
        <w:t>милиционно</w:t>
      </w:r>
      <w:proofErr w:type="spellEnd"/>
      <w:r w:rsidRPr="006D2FB4">
        <w:rPr>
          <w:rFonts w:ascii="Times New Roman" w:hAnsi="Times New Roman" w:cs="Times New Roman"/>
          <w:color w:val="000000" w:themeColor="text1"/>
          <w:sz w:val="16"/>
          <w:szCs w:val="16"/>
        </w:rPr>
        <w:t>-территориальные войска только 380 000 человек, остальные 90% контингента должны проходить обучение вневойсковым порядком. Между тем на подготовку этой категории никаких средств Военному ведомству не отпускается.</w:t>
      </w:r>
    </w:p>
    <w:p w14:paraId="09EB85C9"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Кроме того, по недостатку средств мы совершенно не занимаемся переподготовкой командного состава запаса, который не только должен будет вступить в ряды армии с первого дня мобилизации, но и мог бы быть широко использован в качестве инструкторов вневойскового обучения, вследствие невозможности содержать достаточное число штатных инструкторов.</w:t>
      </w:r>
    </w:p>
    <w:p w14:paraId="2B78394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Таким образом, план обучения той части контингента призывных возрастов, которая не проходит через ряды армии, пока еще в жизнь не проводится. Положение это, благодаря наличию обученного запаса, для ближайшего периода времени (1-2 года) серьезных последствий иметь не будет, но с каждым последующим годом положение будет все более и более ухудшаться; если же учесть, что </w:t>
      </w:r>
      <w:proofErr w:type="spellStart"/>
      <w:r w:rsidRPr="006D2FB4">
        <w:rPr>
          <w:rFonts w:ascii="Times New Roman" w:hAnsi="Times New Roman" w:cs="Times New Roman"/>
          <w:color w:val="000000" w:themeColor="text1"/>
          <w:sz w:val="16"/>
          <w:szCs w:val="16"/>
        </w:rPr>
        <w:t>мобплан</w:t>
      </w:r>
      <w:proofErr w:type="spellEnd"/>
      <w:r w:rsidRPr="006D2FB4">
        <w:rPr>
          <w:rFonts w:ascii="Times New Roman" w:hAnsi="Times New Roman" w:cs="Times New Roman"/>
          <w:color w:val="000000" w:themeColor="text1"/>
          <w:sz w:val="16"/>
          <w:szCs w:val="16"/>
        </w:rPr>
        <w:t xml:space="preserve"> должен быть построен на привлечении в армию при мобилизации в первую очередь младших возрастов, то станет ясным, что на вневойсковое обучение излишков контингента должно быть обращено особое внимание теперь же. Из-за сокращения бюджета срывается также работа и по допризывной подготовке; так, в прошлом году из 1 900 000 допризывников обучено было только 30%. Ассигнования текущего бюджетного года на допризывную подготовку обеспечивают лишь обучение 38% всей категории.</w:t>
      </w:r>
    </w:p>
    <w:p w14:paraId="3E3B0B2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Жесткое сокращение штатов отрицательно отражается и на подготовке кадровых частей. Работа в нормальных условиях протекает лишь в войсковых школах и специальных командах.</w:t>
      </w:r>
    </w:p>
    <w:p w14:paraId="7A288CC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общем, несмотря на безусловно имеющий место сдвиг в деле увеличения ассигнований на боевую подготовку, признать общее положение этого вопроса удовлетворительным ни в коем случае нельзя.</w:t>
      </w:r>
    </w:p>
    <w:p w14:paraId="00AD501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Обеспечение армии текущим довольствием.</w:t>
      </w:r>
    </w:p>
    <w:p w14:paraId="13E632D6"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Произведенная организация армии на основе ее сокращения и получившаяся отсюда экономия в денежных средствах, несомненно, дали значительные результаты улучшения общего состояния армии по сравнению с предыдущими годами. Однако утвержденный бюджет на оборону на 1924/25 год, в сумме 397 миллионов рублей, настолько мал, что даст возможность удовлетворить текущую потребность только по главнейшим видам довольствия, и то не полностью. Так, по вещевому довольствию, если вести расчет по нормальным табелям, армия окажется удовлетворенной лишь в размере 50% ее основной потребности, постельной принадлежностью не больше 58%. Отпуск денежных средств войскам на хозяйственные нужды сведен до минимума, отпуск на заготовку технического имущества, которое находится в состоянии сильной изношенности, столь ограничен, что заготовка этого рода имущества ничтожна. Состояние обоза и конского снаряжения катастрофическое; некомплект кавалерийских седел даже для мирного времени достигает 30 000 штук. Автотранспорт в тяжелом состоянии.</w:t>
      </w:r>
    </w:p>
    <w:p w14:paraId="0139033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отношении заработной платы достижения также незначительны, при этом необходимо учесть, что увеличение основного жалования комсостава отчасти достигнуто за счет сокращения других видов довольствия: замена натурального вещевого довольствия денежным по минимальной расценке, сокращение семейного пайка, лишение бесплатного проезда в отпуска и т.п.</w:t>
      </w:r>
    </w:p>
    <w:p w14:paraId="033D91F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w:t>
      </w:r>
      <w:proofErr w:type="spellStart"/>
      <w:r w:rsidRPr="006D2FB4">
        <w:rPr>
          <w:rFonts w:ascii="Times New Roman" w:hAnsi="Times New Roman" w:cs="Times New Roman"/>
          <w:color w:val="000000" w:themeColor="text1"/>
          <w:sz w:val="16"/>
          <w:szCs w:val="16"/>
        </w:rPr>
        <w:t>Мобзапасы</w:t>
      </w:r>
      <w:proofErr w:type="spellEnd"/>
      <w:r w:rsidRPr="006D2FB4">
        <w:rPr>
          <w:rFonts w:ascii="Times New Roman" w:hAnsi="Times New Roman" w:cs="Times New Roman"/>
          <w:color w:val="000000" w:themeColor="text1"/>
          <w:sz w:val="16"/>
          <w:szCs w:val="16"/>
        </w:rPr>
        <w:t>.</w:t>
      </w:r>
    </w:p>
    <w:p w14:paraId="6C1664CC"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Естественно, что указанные выше размеры сметных предназначений в текущем году лишают какой бы то ни было возможности приступить к накоплению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Приходится базироваться, главным образом, на запасы и образцы боевого вооружения, оставшиеся от прошлого.</w:t>
      </w:r>
    </w:p>
    <w:p w14:paraId="3225D78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общем мобилизационная обеспеченность по основным предметам снабжения, учитывая потребность, как для развертывания армии, так и на первые 2 месяца войны, выражается в следующих цифрах:</w:t>
      </w:r>
    </w:p>
    <w:p w14:paraId="70CAFF4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w:t>
      </w:r>
      <w:proofErr w:type="spellStart"/>
      <w:r w:rsidRPr="006D2FB4">
        <w:rPr>
          <w:rFonts w:ascii="Times New Roman" w:hAnsi="Times New Roman" w:cs="Times New Roman"/>
          <w:color w:val="000000" w:themeColor="text1"/>
          <w:sz w:val="16"/>
          <w:szCs w:val="16"/>
        </w:rPr>
        <w:t>Артснабжение</w:t>
      </w:r>
      <w:proofErr w:type="spellEnd"/>
      <w:r w:rsidRPr="006D2FB4">
        <w:rPr>
          <w:rFonts w:ascii="Times New Roman" w:hAnsi="Times New Roman" w:cs="Times New Roman"/>
          <w:color w:val="000000" w:themeColor="text1"/>
          <w:sz w:val="16"/>
          <w:szCs w:val="16"/>
        </w:rPr>
        <w:t>: винтовок – 100% (качество большинства винтовок очень низкое), станковые пулеметы – 46%, ручные пулеметы – 32%, винтовочные патроны – 39%, противогазы – 17%, орудия различных калибров от 42 до 80%, снарядов: 3-дюм. полевых гранат – 15%, 3-дюйм. химических – 12%, 3-дюйм. горно-химических – 0%;</w:t>
      </w:r>
    </w:p>
    <w:p w14:paraId="36B05CC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Военно-техническое снабжение: от 0% (запасные части к автотранспорту), до 16% (индукторные телеграфные аппараты);</w:t>
      </w:r>
    </w:p>
    <w:p w14:paraId="26E4F0D4"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Военно-хозяйственное снабжение: обмундирование – 10%, белье – 7,8%, обувь – 2,2%, обоз от 0% до 18%.</w:t>
      </w:r>
    </w:p>
    <w:p w14:paraId="37F7AC04"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Приведенные цифры показывают, что для полной боевой готовности, в отношении обеспеченности материальной частью, в армии не хватает очень многого. Необходимо принять экстренные меры по обеспечению армии химическими снарядами и противогазами, по заготовке ручных пулеметов, винтовочных патронов, седел и оптических приборов, по ремонту автотранспорта и колесного обоза и заготовлению недостающего обмундирования, белья и обуви.</w:t>
      </w:r>
    </w:p>
    <w:p w14:paraId="338ED55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запасов на ведение войны, то этот вопрос всецело зависит от состояния нашей военной промышленности и подготовки всей остальной промышленности Союза к развертыванию на военное время.</w:t>
      </w:r>
    </w:p>
    <w:p w14:paraId="099C4EA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тем сведениям, коими располагает Военное ведомство, состояние нашей военной промышленности должно быть признано совершенно неудовлетворительным, что, в связи с недостаточностью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делает положение армии, в смысле обеспеченности ее предметами боевого снабжения, крайне тяжелым. Производство ручных пулеметов у нас еще не организовано. Производительность наших патронных заводов крайне незначительна, они могут выпускать продукции не выше 25% ежемесячной потребности армии военного времени, в таком же проценте может удовлетворять промышленность и нашу потребность в винтовках. Специального танкового и броневого производства военная промышленность не имеет – вовсе. Очень слабо обстоит дело в отношении авиационно-моторного строения. Предстоит еще затратить ряд лет на установление внутри страны более или менее удовлетворительного производства моторов, а пока что Военное ведомство вынуждено развитие своих воздушных сил строить на моторах, приобретенных за границей.</w:t>
      </w:r>
    </w:p>
    <w:p w14:paraId="4C82AF9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общем можно констатировать чрезвычайно слабые производственные возможности нашей военной промышленности, которая по целому ряду предметов не в состоянии удовлетворить потребности армии в боевом снабжении.</w:t>
      </w:r>
    </w:p>
    <w:p w14:paraId="4C9719E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Подводя итоги всему вышеизложенному о состоянии нашей армии, приходится прийти к заключению о крайне низкой, в настоящий момент, ее боеспособности.</w:t>
      </w:r>
    </w:p>
    <w:p w14:paraId="5BC9C241"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Меры по усилению мобилизационной готовности армии в плановом порядке </w:t>
      </w:r>
    </w:p>
    <w:p w14:paraId="662E23CF"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целях усиления мобилизационной готовности РВС СССР считает необходимым:</w:t>
      </w:r>
    </w:p>
    <w:p w14:paraId="1320A121"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Усиление штатной численности армии и флота. В первую очередь должны быть увеличены кадры 14 второочередных территориальных дивизий от 600 до 2 000 человек в каждой, с выделением их в самостоятельные организации в определенные районы и с припиской к ним призывных контингентов. Затем, не считая национальных формирований, должны быть усилены кадры для конницы, воздушного и морского флотов.</w:t>
      </w:r>
    </w:p>
    <w:p w14:paraId="65D23C2A"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Увеличение размера ежегодных бюджетных ассигнований на оборону Союза. По предварительному подсчету для 100% обеспечения мобилизационной готовности армии и флота главнейшими предметами снабжения, в пределах тех норм, какие в настоящее время приняты, и исходя из существующих цен на изделия военной и общегосударственной промышленности, общая потребность в кредитах выражается в сумме 3 069 589 511 рублей, из коих 2 116 миллионов рублей падает исключительно на артиллерийское имущество.</w:t>
      </w:r>
    </w:p>
    <w:p w14:paraId="4D5AF48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Реввоенсовет Союза, исходя из учета всей обстановки и материальных возможностей страны в целом, принимает ряд мер к тому, чтобы мобилизационная обеспеченность армии сделалась более реальной и не требовала от государства полного ограничения всех других государственных потребностей в пользу обороны.</w:t>
      </w:r>
    </w:p>
    <w:p w14:paraId="356457C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 из основных мероприятий в этом направлении, которые в данный момент предприняты, это пересмотр ныне существующих норм боевого снабжения в сторону максимального снижения.</w:t>
      </w:r>
    </w:p>
    <w:p w14:paraId="65895579"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Предположительно можно сказать, что жесткое снижение норм, т.е. установление их ниже норм, принятых в иностранных армиях, может понизить потребность в кредитах в среднем на 30%, но и после такого понижения, все же потребность армии в кредитах на образование соответствующего </w:t>
      </w:r>
      <w:proofErr w:type="spellStart"/>
      <w:r w:rsidRPr="006D2FB4">
        <w:rPr>
          <w:rFonts w:ascii="Times New Roman" w:hAnsi="Times New Roman" w:cs="Times New Roman"/>
          <w:color w:val="000000" w:themeColor="text1"/>
          <w:sz w:val="16"/>
          <w:szCs w:val="16"/>
        </w:rPr>
        <w:t>мобзапаса</w:t>
      </w:r>
      <w:proofErr w:type="spellEnd"/>
      <w:r w:rsidRPr="006D2FB4">
        <w:rPr>
          <w:rFonts w:ascii="Times New Roman" w:hAnsi="Times New Roman" w:cs="Times New Roman"/>
          <w:color w:val="000000" w:themeColor="text1"/>
          <w:sz w:val="16"/>
          <w:szCs w:val="16"/>
        </w:rPr>
        <w:t xml:space="preserve"> будет достигать цифры 2 000 000 000 рублей.</w:t>
      </w:r>
    </w:p>
    <w:p w14:paraId="60A0E26A"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вышеизложенное достаточно красноречиво свидетельствует о той огромной необеспеченности, какую мы имеем, в отношении мобилизационных запасов, состояния промышленности и финансовых потребностей.</w:t>
      </w:r>
    </w:p>
    <w:p w14:paraId="171AE616"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ряде других мероприятий по заданию Реввоенсовета Союза, соответствующие центральные Управления Военного ведомства ныне прорабатывают календарный план и очередность накопления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который будет доложен правительству в первых числах марта.</w:t>
      </w:r>
    </w:p>
    <w:p w14:paraId="7DF98AD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 уже теперь, анализируя рост государственного бюджета в течение предстоящего пятилетия, можно утверждать, что полное образование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xml:space="preserve"> дело ряда лет, что видно из нижеследующей таблицы, в основу которой положено ежегодное повышение общегосударственного бюджета на 10% и размер военного бюджета в 18% от общегосударственного:</w:t>
      </w:r>
    </w:p>
    <w:p w14:paraId="69506ACA"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гг.:</w:t>
      </w:r>
    </w:p>
    <w:p w14:paraId="4D1DBDF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Общегосударственный бюджет – 2 460 000 000;</w:t>
      </w:r>
    </w:p>
    <w:p w14:paraId="090EA7B9"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Военный бюджет – 443 000 000;</w:t>
      </w:r>
    </w:p>
    <w:p w14:paraId="12450DA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отношение – 18.</w:t>
      </w:r>
    </w:p>
    <w:p w14:paraId="7E293792"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гг.:</w:t>
      </w:r>
    </w:p>
    <w:p w14:paraId="0E45EAE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Общегосударственный бюджет – 2 706 000 000;</w:t>
      </w:r>
    </w:p>
    <w:p w14:paraId="2B526EE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Военный бюджет – 487 000 000;</w:t>
      </w:r>
    </w:p>
    <w:p w14:paraId="147631FF"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отношение – 18.</w:t>
      </w:r>
    </w:p>
    <w:p w14:paraId="1568CA72"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гг.:</w:t>
      </w:r>
    </w:p>
    <w:p w14:paraId="702B43D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Общегосударственный бюджет – 2 976 000 000;</w:t>
      </w:r>
    </w:p>
    <w:p w14:paraId="46D6736F"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Военный бюджет – 535 000 000;</w:t>
      </w:r>
    </w:p>
    <w:p w14:paraId="2C174B8F"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отношение – 18.</w:t>
      </w:r>
    </w:p>
    <w:p w14:paraId="14BA6573"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1928/29 гг.:</w:t>
      </w:r>
    </w:p>
    <w:p w14:paraId="4DD29E9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Общегосударственный бюджет – 3 273 000 000;</w:t>
      </w:r>
    </w:p>
    <w:p w14:paraId="241B7222"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Военный бюджет – 589 000 000;</w:t>
      </w:r>
    </w:p>
    <w:p w14:paraId="4BF64350"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отношение – 18.</w:t>
      </w:r>
    </w:p>
    <w:p w14:paraId="41814069"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1929/30 гг.:</w:t>
      </w:r>
    </w:p>
    <w:p w14:paraId="1690C8A6"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Общегосударственный бюджет – 3 600 000 000;</w:t>
      </w:r>
    </w:p>
    <w:p w14:paraId="4B6E4D3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Военный бюджет – 648 000 000;</w:t>
      </w:r>
    </w:p>
    <w:p w14:paraId="6195FB32"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отношение – 18.</w:t>
      </w:r>
    </w:p>
    <w:p w14:paraId="51D2856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за 5 лет: 2 702 000 000 рублей.</w:t>
      </w:r>
    </w:p>
    <w:p w14:paraId="1455A5C1"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Считая, что текущая обеспеченность армии и флота мирного времени, учитывая необходимость дальнейшего повышения зарплаты, усиления денежных отпусков на учебные пособия и оборонительные работы, а также расходы на амортизацию имущества – потребует ежегодных расходов в среднем не менее 430 000 000, а за пять лет – 2 150 000 000, то на накопление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xml:space="preserve"> остается всего 552 000 000, что составляет всего лишь 25% всей мобилизационной обеспеченности.</w:t>
      </w:r>
    </w:p>
    <w:p w14:paraId="34C499F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для выполнения всей задачи потребуется не менее 10 лет. Срок этот в нашей революционной действительности велик, а потому представляется необходимым его сократить, что возможно сделать лишь путем повышения процента военного бюджета от общегосударственного. В старой царской армии в 1913 г. военный бюджет составлял 25,76% от общегосударственного, наш бюджет 1924/25 года – всего 17,66 %, казалось, и мы могли бы повысить процент его хотя бы до 25.</w:t>
      </w:r>
    </w:p>
    <w:p w14:paraId="7553125C"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Изложенные соображения являются лишь наметкой того финансового плана, который, как указано выше, детально разрабатывается в Управлении Снабжения РККА и РККФ и будет представлен дополнительно.</w:t>
      </w:r>
    </w:p>
    <w:p w14:paraId="0EF442C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IV. Мероприятия, которые необходимо провести в настоящем бюджетном году </w:t>
      </w:r>
    </w:p>
    <w:p w14:paraId="4BB2300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числе перечисленных выше недостатков в деле организации и снабжения армии, имеются такие, на которые РВС СССР, считает необходимым обратить внимание правительства теперь же и просить для их устранения дополнительных ассигнований в текущем бюджетном году, а именно:</w:t>
      </w:r>
    </w:p>
    <w:p w14:paraId="0DEA03D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Для проведения национальных формирований в Узбекистане и Туркменистане – 1 040 000 рублей.</w:t>
      </w:r>
    </w:p>
    <w:p w14:paraId="65A233E2"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Для проведения вневойскового обучения с 170 тысячами человек непризывного контингента 1902 года и на переподготовку 5 000 комсостава запаса – 600 000 рублей.</w:t>
      </w:r>
    </w:p>
    <w:p w14:paraId="1AAD4AB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Для проведения </w:t>
      </w:r>
      <w:proofErr w:type="spellStart"/>
      <w:r w:rsidRPr="006D2FB4">
        <w:rPr>
          <w:rFonts w:ascii="Times New Roman" w:hAnsi="Times New Roman" w:cs="Times New Roman"/>
          <w:color w:val="000000" w:themeColor="text1"/>
          <w:sz w:val="16"/>
          <w:szCs w:val="16"/>
        </w:rPr>
        <w:t>поверочно</w:t>
      </w:r>
      <w:proofErr w:type="spellEnd"/>
      <w:r w:rsidRPr="006D2FB4">
        <w:rPr>
          <w:rFonts w:ascii="Times New Roman" w:hAnsi="Times New Roman" w:cs="Times New Roman"/>
          <w:color w:val="000000" w:themeColor="text1"/>
          <w:sz w:val="16"/>
          <w:szCs w:val="16"/>
        </w:rPr>
        <w:t>-мобилизационных сборов в 2 дивизиях и производства маневров армейского масштаба – 400 000 рублей.</w:t>
      </w:r>
    </w:p>
    <w:p w14:paraId="0517C0EC"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На закупку лошадей в целях доведения наличного конского состава в стратегической коннице до 50% штатного – 1 000 000 рублей.</w:t>
      </w:r>
    </w:p>
    <w:p w14:paraId="7B50D5E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На ремонт и приобретение обоза и конского снаряжения – 1 150 000 рублей.</w:t>
      </w:r>
    </w:p>
    <w:p w14:paraId="672BEE24"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На приобретение 100 грузо-машин – 900 000 рублей.</w:t>
      </w:r>
    </w:p>
    <w:p w14:paraId="1B5BBD76"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На изготовление 250 000 химических снарядов – 2 377 000 рублей.</w:t>
      </w:r>
    </w:p>
    <w:p w14:paraId="29801E4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На изготовление 20 000 противогазов – 250 000 рублей.</w:t>
      </w:r>
    </w:p>
    <w:p w14:paraId="33173FEC"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На реализацию изобретений – 250 000 рублей.</w:t>
      </w:r>
    </w:p>
    <w:p w14:paraId="1DFC134F"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 7 967 000 рублей.</w:t>
      </w:r>
    </w:p>
    <w:p w14:paraId="6A7D779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ходатайством об отпуске означенной суммы РВС СССР входил в Политбюро, которое отпустило, однако, только 2 400 000 рублей, доведя общую цифру ассигнований Военному ведомству в текущем бюджетном году с 397 600 000 рублей до 400 000 000 рублей.</w:t>
      </w:r>
    </w:p>
    <w:p w14:paraId="6A62D1E5"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Ныне Реввоенсовет вновь возбуждает ходатайство о дополнительном ассигновании всей просимой суммы, причем докладывает, что первоначальная сумма в 397 600 000 рублей вместо 395 000 000 руб., намеченных Пленумом ЦК, получилась в результате включения в смету Военного ведомства 2 600 000 руб. на проведение судостроительной программы, о чем Реввоенсовет не просил.</w:t>
      </w:r>
    </w:p>
    <w:p w14:paraId="6C1B34CD"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 Общий вывод </w:t>
      </w:r>
    </w:p>
    <w:p w14:paraId="6AC58AEA"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Резюмируя все вышеизложенное, необходимо прийти к следующим выводам:</w:t>
      </w:r>
    </w:p>
    <w:p w14:paraId="376F2952"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Отмечающееся почти во всех капиталистических государствах Запада резкое ухудшение отношений к СССР, в связи с усиленным ростом за последнее время вооружений в Польше, Румынии и Прибалтийских государствах, делает вполне возможной новую попытку наступления против нас Антанты и ее вассалов.</w:t>
      </w:r>
    </w:p>
    <w:p w14:paraId="3E91016F"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 создавшейся международной обстановке, боеспособность Красной Армии и Флота получает особое значение; между тем состояние наших вооруженных сил в данное время приходится признать неудовлетворительным.</w:t>
      </w:r>
    </w:p>
    <w:p w14:paraId="5BF0E693"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Небоеспособность</w:t>
      </w:r>
      <w:proofErr w:type="spellEnd"/>
      <w:r w:rsidRPr="006D2FB4">
        <w:rPr>
          <w:rFonts w:ascii="Times New Roman" w:hAnsi="Times New Roman" w:cs="Times New Roman"/>
          <w:color w:val="000000" w:themeColor="text1"/>
          <w:sz w:val="16"/>
          <w:szCs w:val="16"/>
        </w:rPr>
        <w:t xml:space="preserve"> армии вызывается, главным образом, недостаточностью ассигнуемых на оборону кредитов. Размер утвержденного военного бюджета этого года в сумме 395 000 000 рублей, не только не позволяет произвести сдвиг в деле улучшения мобилизационной готовности армии, но его не хватает даже на полное удовлетворение всех потребностей текущего довольствия.</w:t>
      </w:r>
    </w:p>
    <w:p w14:paraId="43CA7AC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 виду отмечаемого разведкой усиления польской армии и армии других пограничных с нами государств, представляется настоятельно необходимым наметить календарный план усиления численности нашей армии и флота и увеличения размера ежегодно отпускаемых денежных средств на оборону, с тем, чтобы в ближайшие 5-7 лет довести армию и флот до полной мобилизационной готовности.</w:t>
      </w:r>
    </w:p>
    <w:p w14:paraId="49D51B47"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На удовлетворение самых насущных потребностей армии и флота необходимо в этом году дополнительно отпустить 7 967 000 рублей.</w:t>
      </w:r>
    </w:p>
    <w:p w14:paraId="0F845DB8"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Заместитель председателя Революционного Военного Совета Союза ССР М. Фрунзе</w:t>
      </w:r>
    </w:p>
    <w:p w14:paraId="640C1709"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4. Оп. 14. Д. 56. Л. 180-182. Типографский экз. (18414).</w:t>
      </w:r>
    </w:p>
    <w:p w14:paraId="3EDCA124"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p>
    <w:p w14:paraId="6D107535" w14:textId="77777777" w:rsidR="00EC591E" w:rsidRPr="006D2FB4" w:rsidRDefault="00EC591E"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4" w:name="_Hlk90990090"/>
      <w:r w:rsidRPr="006D2FB4">
        <w:rPr>
          <w:rFonts w:ascii="Times New Roman" w:eastAsia="Times New Roman" w:hAnsi="Times New Roman" w:cs="Times New Roman"/>
          <w:color w:val="000000" w:themeColor="text1"/>
          <w:sz w:val="16"/>
          <w:szCs w:val="16"/>
          <w:lang w:eastAsia="ru-RU"/>
        </w:rPr>
        <w:t xml:space="preserve">16 января 1925 г. руководитель военного ведомства Фрунзе начал свою работу с обращения к Пленуму ЦК с просьбой повысить ассигнования на пополнение запасов Красной Армии (STONE D. R </w:t>
      </w:r>
      <w:proofErr w:type="spellStart"/>
      <w:r w:rsidRPr="006D2FB4">
        <w:rPr>
          <w:rFonts w:ascii="Times New Roman" w:eastAsia="Times New Roman" w:hAnsi="Times New Roman" w:cs="Times New Roman"/>
          <w:color w:val="000000" w:themeColor="text1"/>
          <w:sz w:val="16"/>
          <w:szCs w:val="16"/>
          <w:lang w:eastAsia="ru-RU"/>
        </w:rPr>
        <w:t>Hammer</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and</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Rifle</w:t>
      </w:r>
      <w:proofErr w:type="spellEnd"/>
      <w:r w:rsidRPr="006D2FB4">
        <w:rPr>
          <w:rFonts w:ascii="Times New Roman" w:eastAsia="Times New Roman" w:hAnsi="Times New Roman" w:cs="Times New Roman"/>
          <w:color w:val="000000" w:themeColor="text1"/>
          <w:sz w:val="16"/>
          <w:szCs w:val="16"/>
          <w:lang w:eastAsia="ru-RU"/>
        </w:rPr>
        <w:t xml:space="preserve">: The </w:t>
      </w:r>
      <w:proofErr w:type="spellStart"/>
      <w:r w:rsidRPr="006D2FB4">
        <w:rPr>
          <w:rFonts w:ascii="Times New Roman" w:eastAsia="Times New Roman" w:hAnsi="Times New Roman" w:cs="Times New Roman"/>
          <w:color w:val="000000" w:themeColor="text1"/>
          <w:sz w:val="16"/>
          <w:szCs w:val="16"/>
          <w:lang w:eastAsia="ru-RU"/>
        </w:rPr>
        <w:t>Militarization</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of</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the</w:t>
      </w:r>
      <w:proofErr w:type="spellEnd"/>
      <w:r w:rsidRPr="006D2FB4">
        <w:rPr>
          <w:rFonts w:ascii="Times New Roman" w:eastAsia="Times New Roman" w:hAnsi="Times New Roman" w:cs="Times New Roman"/>
          <w:color w:val="000000" w:themeColor="text1"/>
          <w:sz w:val="16"/>
          <w:szCs w:val="16"/>
          <w:lang w:eastAsia="ru-RU"/>
        </w:rPr>
        <w:t xml:space="preserve"> </w:t>
      </w:r>
      <w:r w:rsidRPr="006D2FB4">
        <w:rPr>
          <w:rFonts w:ascii="Times New Roman" w:eastAsia="Times New Roman" w:hAnsi="Times New Roman" w:cs="Times New Roman"/>
          <w:color w:val="000000" w:themeColor="text1"/>
          <w:sz w:val="16"/>
          <w:szCs w:val="16"/>
          <w:lang w:val="en-US" w:eastAsia="ru-RU"/>
        </w:rPr>
        <w:t>Soviet</w:t>
      </w:r>
      <w:r w:rsidRPr="006D2FB4">
        <w:rPr>
          <w:rFonts w:ascii="Times New Roman" w:eastAsia="Times New Roman" w:hAnsi="Times New Roman" w:cs="Times New Roman"/>
          <w:color w:val="000000" w:themeColor="text1"/>
          <w:sz w:val="16"/>
          <w:szCs w:val="16"/>
          <w:lang w:eastAsia="ru-RU"/>
        </w:rPr>
        <w:t xml:space="preserve"> </w:t>
      </w:r>
      <w:r w:rsidRPr="006D2FB4">
        <w:rPr>
          <w:rFonts w:ascii="Times New Roman" w:eastAsia="Times New Roman" w:hAnsi="Times New Roman" w:cs="Times New Roman"/>
          <w:color w:val="000000" w:themeColor="text1"/>
          <w:sz w:val="16"/>
          <w:szCs w:val="16"/>
          <w:lang w:val="en-US" w:eastAsia="ru-RU"/>
        </w:rPr>
        <w:t>Union</w:t>
      </w:r>
      <w:r w:rsidRPr="006D2FB4">
        <w:rPr>
          <w:rFonts w:ascii="Times New Roman" w:eastAsia="Times New Roman" w:hAnsi="Times New Roman" w:cs="Times New Roman"/>
          <w:color w:val="000000" w:themeColor="text1"/>
          <w:sz w:val="16"/>
          <w:szCs w:val="16"/>
          <w:lang w:eastAsia="ru-RU"/>
        </w:rPr>
        <w:t xml:space="preserve"> 1926-1933/ </w:t>
      </w:r>
      <w:r w:rsidRPr="006D2FB4">
        <w:rPr>
          <w:rFonts w:ascii="Times New Roman" w:eastAsia="Times New Roman" w:hAnsi="Times New Roman" w:cs="Times New Roman"/>
          <w:color w:val="000000" w:themeColor="text1"/>
          <w:sz w:val="16"/>
          <w:szCs w:val="16"/>
          <w:lang w:val="en-US" w:eastAsia="ru-RU"/>
        </w:rPr>
        <w:t>Lawrence</w:t>
      </w:r>
      <w:r w:rsidRPr="006D2FB4">
        <w:rPr>
          <w:rFonts w:ascii="Times New Roman" w:eastAsia="Times New Roman" w:hAnsi="Times New Roman" w:cs="Times New Roman"/>
          <w:color w:val="000000" w:themeColor="text1"/>
          <w:sz w:val="16"/>
          <w:szCs w:val="16"/>
          <w:lang w:eastAsia="ru-RU"/>
        </w:rPr>
        <w:t xml:space="preserve"> (</w:t>
      </w:r>
      <w:r w:rsidRPr="006D2FB4">
        <w:rPr>
          <w:rFonts w:ascii="Times New Roman" w:eastAsia="Times New Roman" w:hAnsi="Times New Roman" w:cs="Times New Roman"/>
          <w:color w:val="000000" w:themeColor="text1"/>
          <w:sz w:val="16"/>
          <w:szCs w:val="16"/>
          <w:lang w:val="en-US" w:eastAsia="ru-RU"/>
        </w:rPr>
        <w:t>KS</w:t>
      </w:r>
      <w:r w:rsidRPr="006D2FB4">
        <w:rPr>
          <w:rFonts w:ascii="Times New Roman" w:eastAsia="Times New Roman" w:hAnsi="Times New Roman" w:cs="Times New Roman"/>
          <w:color w:val="000000" w:themeColor="text1"/>
          <w:sz w:val="16"/>
          <w:szCs w:val="16"/>
          <w:lang w:eastAsia="ru-RU"/>
        </w:rPr>
        <w:t>), 2000. P. 21). Генеральный секретарь ЦК ВКП(б) поддержал увеличение бюджета НКВМ на 1,25%, согласившись, что "вопрос о пашей армии, о ее мощи, о ее готовности обязательно встанет перед нами при осложнениях в окружающих нас странах, как вопрос животрепещущий". Он, однако, предостерег против драматизации международной обстановки и склонности ориентироваться на "активное выступление против кого-нибудь". "...Если война начнется... то нам придется выступить, но выступить последними. И мы выступим для того, чтобы бросить решающую гирю на чашку весов, гирю, которая могла бы перевесить", - заявил Сталин (СТАЛИН И. Речь на Пленуме ЦК РКП(б) 19 января 1925 г.//Он же. Собр. соч. Т. 7. М., 1953) (22725).</w:t>
      </w:r>
    </w:p>
    <w:p w14:paraId="2B6D6CEA" w14:textId="77777777" w:rsidR="00EC591E" w:rsidRPr="006D2FB4" w:rsidRDefault="00EC591E" w:rsidP="00054315">
      <w:pPr>
        <w:shd w:val="clear" w:color="auto" w:fill="FFFFFF"/>
        <w:spacing w:after="0" w:line="240" w:lineRule="auto"/>
        <w:jc w:val="both"/>
        <w:rPr>
          <w:rFonts w:ascii="Times New Roman" w:hAnsi="Times New Roman" w:cs="Times New Roman"/>
          <w:color w:val="000000" w:themeColor="text1"/>
          <w:sz w:val="16"/>
          <w:szCs w:val="16"/>
        </w:rPr>
      </w:pPr>
    </w:p>
    <w:bookmarkEnd w:id="4"/>
    <w:p w14:paraId="311EB8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января 1925 Л.Д.Т. был освобожден от должности председателя РВС (3481).</w:t>
      </w:r>
    </w:p>
    <w:p w14:paraId="02ABDD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4D75A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4A747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668E2B"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января 1925. В Москву прибыла вторая партия автобусов "</w:t>
      </w:r>
      <w:proofErr w:type="spellStart"/>
      <w:r w:rsidRPr="006D2FB4">
        <w:rPr>
          <w:rFonts w:ascii="Times New Roman" w:hAnsi="Times New Roman" w:cs="Times New Roman"/>
          <w:color w:val="000000" w:themeColor="text1"/>
          <w:sz w:val="16"/>
          <w:szCs w:val="16"/>
        </w:rPr>
        <w:t>Левланд</w:t>
      </w:r>
      <w:proofErr w:type="spellEnd"/>
      <w:r w:rsidRPr="006D2FB4">
        <w:rPr>
          <w:rFonts w:ascii="Times New Roman" w:hAnsi="Times New Roman" w:cs="Times New Roman"/>
          <w:color w:val="000000" w:themeColor="text1"/>
          <w:sz w:val="16"/>
          <w:szCs w:val="16"/>
        </w:rPr>
        <w:t xml:space="preserve">" - шестнадцать машин. С 1 февраля они стали курсировать по маршрутам от Курского до Брянского вокзала и от </w:t>
      </w:r>
      <w:proofErr w:type="spellStart"/>
      <w:r w:rsidRPr="006D2FB4">
        <w:rPr>
          <w:rFonts w:ascii="Times New Roman" w:hAnsi="Times New Roman" w:cs="Times New Roman"/>
          <w:color w:val="000000" w:themeColor="text1"/>
          <w:sz w:val="16"/>
          <w:szCs w:val="16"/>
        </w:rPr>
        <w:t>Виндавского</w:t>
      </w:r>
      <w:proofErr w:type="spellEnd"/>
      <w:r w:rsidRPr="006D2FB4">
        <w:rPr>
          <w:rFonts w:ascii="Times New Roman" w:hAnsi="Times New Roman" w:cs="Times New Roman"/>
          <w:color w:val="000000" w:themeColor="text1"/>
          <w:sz w:val="16"/>
          <w:szCs w:val="16"/>
        </w:rPr>
        <w:t xml:space="preserve"> вокзала к Новодевичьему полю (18713).</w:t>
      </w:r>
    </w:p>
    <w:p w14:paraId="4968C882"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p>
    <w:p w14:paraId="53E1089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января 1925 в Псковской области бандитами убит 76-летний русский генерал Алексей Куропаткин, бывший военный министр России, командующий русской армией в русско-японской войне (4962).</w:t>
      </w:r>
    </w:p>
    <w:p w14:paraId="7B13F2E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5B7F6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C32B4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92F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января 1925 пленум ЦК ВКП(б) принял решение об отстранении </w:t>
      </w:r>
      <w:proofErr w:type="spellStart"/>
      <w:r w:rsidRPr="006D2FB4">
        <w:rPr>
          <w:rFonts w:ascii="Times New Roman" w:hAnsi="Times New Roman" w:cs="Times New Roman"/>
          <w:color w:val="000000" w:themeColor="text1"/>
          <w:sz w:val="16"/>
          <w:szCs w:val="16"/>
        </w:rPr>
        <w:t>Л.Д.Троцкого</w:t>
      </w:r>
      <w:proofErr w:type="spellEnd"/>
      <w:r w:rsidRPr="006D2FB4">
        <w:rPr>
          <w:rFonts w:ascii="Times New Roman" w:hAnsi="Times New Roman" w:cs="Times New Roman"/>
          <w:color w:val="000000" w:themeColor="text1"/>
          <w:sz w:val="16"/>
          <w:szCs w:val="16"/>
        </w:rPr>
        <w:t xml:space="preserve"> (1074,106).</w:t>
      </w:r>
    </w:p>
    <w:p w14:paraId="0CD763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- 15 января 1925 (1348,118).</w:t>
      </w:r>
    </w:p>
    <w:p w14:paraId="3E0676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с некоторой нормализацией международного положение СССР, ослаблением непосредственной военной опасности и необходимости максимального сосредоточения средств на хозяйственном строительстве некоторые советские и партийные работники предлагали все силы и средства вкладывать в восстановление народного хозяйства, а армию превратить в милицию (505,53). Дали решительный отпор на январском пленуме ЦК ВКП(б), но, одновременно, отказались и от другой крайности, предлагаемой Л.Д.Т. - диктатуры промышленности.</w:t>
      </w:r>
    </w:p>
    <w:p w14:paraId="190C0C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Опять, надо помнить, что на самом деле в основе вопроса о скорости и направлениях индустриализации стоял вопрос о возможности победы социализме в одной стране.</w:t>
      </w:r>
    </w:p>
    <w:p w14:paraId="7E41C3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том, что уступки были, свидетельствует создание с 1924 территориально-милиционных частей (226,356).</w:t>
      </w:r>
    </w:p>
    <w:p w14:paraId="3C04BF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2D71C1" w14:textId="77777777" w:rsidR="001D2A2C" w:rsidRPr="006D2FB4" w:rsidRDefault="001D2A2C"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января 1925 г. Сталин побеждает Троцкого на пленуме ЦК, Троцкого снимают с должностей Наркомвоенмора и </w:t>
      </w:r>
      <w:proofErr w:type="spellStart"/>
      <w:r w:rsidRPr="006D2FB4">
        <w:rPr>
          <w:rFonts w:ascii="Times New Roman" w:hAnsi="Times New Roman" w:cs="Times New Roman"/>
          <w:color w:val="000000" w:themeColor="text1"/>
          <w:sz w:val="16"/>
          <w:szCs w:val="16"/>
        </w:rPr>
        <w:t>Предреввоенсовета</w:t>
      </w:r>
      <w:proofErr w:type="spellEnd"/>
      <w:r w:rsidRPr="006D2FB4">
        <w:rPr>
          <w:rFonts w:ascii="Times New Roman" w:hAnsi="Times New Roman" w:cs="Times New Roman"/>
          <w:color w:val="000000" w:themeColor="text1"/>
          <w:sz w:val="16"/>
          <w:szCs w:val="16"/>
        </w:rPr>
        <w:t>, завершение карьеры Троцкого в России:</w:t>
      </w:r>
    </w:p>
    <w:p w14:paraId="7371CA55" w14:textId="77777777" w:rsidR="001D2A2C" w:rsidRPr="006D2FB4" w:rsidRDefault="001D2A2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 xml:space="preserve">ЗАСЕДАНИЕ ЦК </w:t>
      </w:r>
      <w:r w:rsidRPr="006D2FB4">
        <w:rPr>
          <w:rFonts w:ascii="Times New Roman" w:eastAsia="Times New Roman" w:hAnsi="Times New Roman" w:cs="Times New Roman"/>
          <w:color w:val="000000" w:themeColor="text1"/>
          <w:sz w:val="16"/>
          <w:szCs w:val="16"/>
          <w:lang w:eastAsia="ru-RU"/>
        </w:rPr>
        <w:t>17 января 1925 г.</w:t>
      </w:r>
    </w:p>
    <w:p w14:paraId="6F6C1B2F" w14:textId="77777777" w:rsidR="001D2A2C" w:rsidRPr="006D2FB4" w:rsidRDefault="001D2A2C"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eastAsia="Times New Roman" w:hAnsi="Times New Roman" w:cs="Times New Roman"/>
          <w:bCs/>
          <w:color w:val="000000" w:themeColor="text1"/>
          <w:sz w:val="16"/>
          <w:szCs w:val="16"/>
          <w:lang w:eastAsia="ru-RU"/>
        </w:rPr>
        <w:lastRenderedPageBreak/>
        <w:t xml:space="preserve">Исходя из всего вышеизложенного особенно же из того факта, что тов. Троцкий, несмотря на известные решения XIII съезда, вновь поднимает вопрос о коренном изменении руководства партией и пропагандирует взгляды, категорически осужденные этим съездом, пленумы ЦК и ЦКК постановляют: Сделать тов. Троцкому самое категорическое предупреждение в том смысле, что принадлежность к большевистской партии требует действительного, а не словесного только подчинения партдисциплине и полного безоговорочного отказа от какой бы то </w:t>
      </w:r>
      <w:proofErr w:type="spellStart"/>
      <w:r w:rsidRPr="006D2FB4">
        <w:rPr>
          <w:rFonts w:ascii="Times New Roman" w:eastAsia="Times New Roman" w:hAnsi="Times New Roman" w:cs="Times New Roman"/>
          <w:bCs/>
          <w:color w:val="000000" w:themeColor="text1"/>
          <w:sz w:val="16"/>
          <w:szCs w:val="16"/>
          <w:lang w:eastAsia="ru-RU"/>
        </w:rPr>
        <w:t>нибыло</w:t>
      </w:r>
      <w:proofErr w:type="spellEnd"/>
      <w:r w:rsidRPr="006D2FB4">
        <w:rPr>
          <w:rFonts w:ascii="Times New Roman" w:eastAsia="Times New Roman" w:hAnsi="Times New Roman" w:cs="Times New Roman"/>
          <w:bCs/>
          <w:color w:val="000000" w:themeColor="text1"/>
          <w:sz w:val="16"/>
          <w:szCs w:val="16"/>
          <w:lang w:eastAsia="ru-RU"/>
        </w:rPr>
        <w:t xml:space="preserve"> борьбы против идей ленинизма. Ввиду того что руководство армией немыслимо без полной поддержки этого руководства авторитетом всей партии; что без такой поддержки создается опасность подрыва железной дисциплины в армии; что конференция политработников, с одной стороны, и фракция РВС СССР — с другой, уже высказались за снятие тов. Троцкого с военной работы; ввиду того, наконец, что сам тов. Троцкий в своем заявлении ЦК от 15 января 1925 г. признал, что «интересы дела требуют скорейшего освобождения» тов. Троцкого «от обязанностей </w:t>
      </w:r>
      <w:proofErr w:type="spellStart"/>
      <w:r w:rsidRPr="006D2FB4">
        <w:rPr>
          <w:rFonts w:ascii="Times New Roman" w:eastAsia="Times New Roman" w:hAnsi="Times New Roman" w:cs="Times New Roman"/>
          <w:bCs/>
          <w:color w:val="000000" w:themeColor="text1"/>
          <w:sz w:val="16"/>
          <w:szCs w:val="16"/>
          <w:lang w:eastAsia="ru-RU"/>
        </w:rPr>
        <w:t>предреввоенсовета</w:t>
      </w:r>
      <w:proofErr w:type="spellEnd"/>
      <w:r w:rsidRPr="006D2FB4">
        <w:rPr>
          <w:rFonts w:ascii="Times New Roman" w:eastAsia="Times New Roman" w:hAnsi="Times New Roman" w:cs="Times New Roman"/>
          <w:bCs/>
          <w:color w:val="000000" w:themeColor="text1"/>
          <w:sz w:val="16"/>
          <w:szCs w:val="16"/>
          <w:lang w:eastAsia="ru-RU"/>
        </w:rPr>
        <w:t xml:space="preserve">» — признать невозможным дальнейшую работу тов. Троцкого в РВС СССР </w:t>
      </w:r>
      <w:r w:rsidRPr="006D2FB4">
        <w:rPr>
          <w:rFonts w:ascii="Times New Roman" w:hAnsi="Times New Roman" w:cs="Times New Roman"/>
          <w:color w:val="000000" w:themeColor="text1"/>
          <w:sz w:val="16"/>
          <w:szCs w:val="16"/>
        </w:rPr>
        <w:t xml:space="preserve"> (17327).</w:t>
      </w:r>
    </w:p>
    <w:p w14:paraId="215BC11A" w14:textId="77777777" w:rsidR="001D2A2C" w:rsidRPr="006D2FB4" w:rsidRDefault="001D2A2C"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0BD2FE"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января 1925. Пленум ЦК РКП (б) принял решение о смещении Троцкого с руководства РВС и военным наркоматом (18713).</w:t>
      </w:r>
    </w:p>
    <w:p w14:paraId="58AA3E3A" w14:textId="77777777" w:rsidR="009E67D5" w:rsidRPr="006D2FB4" w:rsidRDefault="009E67D5" w:rsidP="00054315">
      <w:pPr>
        <w:spacing w:after="0" w:line="240" w:lineRule="auto"/>
        <w:jc w:val="both"/>
        <w:rPr>
          <w:rFonts w:ascii="Times New Roman" w:hAnsi="Times New Roman" w:cs="Times New Roman"/>
          <w:color w:val="000000" w:themeColor="text1"/>
          <w:sz w:val="16"/>
          <w:szCs w:val="16"/>
        </w:rPr>
      </w:pPr>
    </w:p>
    <w:p w14:paraId="16221CC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5B5B7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5C338B" w14:textId="77777777" w:rsidR="000D7B20" w:rsidRPr="006D2FB4" w:rsidRDefault="000D7B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18-25 января 1925. "Ленинская неделя", в течение которой в ячейки МК РКП(6) поступило 14 940 заявлений о вступлении в ряды партии (18713).</w:t>
      </w:r>
    </w:p>
    <w:p w14:paraId="47321830" w14:textId="77777777" w:rsidR="000D7B20" w:rsidRPr="006D2FB4" w:rsidRDefault="000D7B20" w:rsidP="00054315">
      <w:pPr>
        <w:spacing w:after="0" w:line="240" w:lineRule="auto"/>
        <w:jc w:val="both"/>
        <w:rPr>
          <w:rFonts w:ascii="Times New Roman" w:hAnsi="Times New Roman" w:cs="Times New Roman"/>
          <w:color w:val="000000" w:themeColor="text1"/>
          <w:sz w:val="16"/>
          <w:szCs w:val="16"/>
        </w:rPr>
      </w:pPr>
    </w:p>
    <w:p w14:paraId="67D6C838"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января 1925 вышел первый номер журнала “Новый мир” (4962).</w:t>
      </w:r>
    </w:p>
    <w:p w14:paraId="35CC03E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BF976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472031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12D32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января 1925 министр внутренних дел Ирана генерал А. </w:t>
      </w:r>
      <w:proofErr w:type="spellStart"/>
      <w:r w:rsidRPr="006D2FB4">
        <w:rPr>
          <w:rFonts w:ascii="Times New Roman" w:hAnsi="Times New Roman" w:cs="Times New Roman"/>
          <w:color w:val="000000" w:themeColor="text1"/>
          <w:sz w:val="16"/>
          <w:szCs w:val="16"/>
        </w:rPr>
        <w:t>Тедар</w:t>
      </w:r>
      <w:proofErr w:type="spellEnd"/>
      <w:r w:rsidRPr="006D2FB4">
        <w:rPr>
          <w:rFonts w:ascii="Times New Roman" w:hAnsi="Times New Roman" w:cs="Times New Roman"/>
          <w:color w:val="000000" w:themeColor="text1"/>
          <w:sz w:val="16"/>
          <w:szCs w:val="16"/>
        </w:rPr>
        <w:t xml:space="preserve"> арестован по подозрению в тайных сношениях с СССР (4962).</w:t>
      </w:r>
    </w:p>
    <w:p w14:paraId="223BE14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3F282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7F450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C369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января 1925 военная приемка на предприятии ГАЗ-1 получила список дополнительных требований к машине Р-1 СП. Предусматривался сдвиг вперед ветрового козырька, небольшое перемещение сектора газа и штурвала управления стабилизатором, установка спинок обоих сидений. Завод ответил, что может сделать все это только с 41-го самолета (ведь задел на предыдущие уже готов) и за дополнительные деньги — раньше надо было думать!</w:t>
      </w:r>
    </w:p>
    <w:p w14:paraId="5DB213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еще меньше через месяц производство было полностью парализовано. На 12 февраля 1925 г. в цехах стояли 40 готовых бипланов без двигателей и винтов, еще 90 находились в разных стадиях производства. Самое интересное, что в УВВФ отлично знали, что раньше июня моторы из Англии не придут!</w:t>
      </w:r>
    </w:p>
    <w:p w14:paraId="13A43A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«Пумы» действительно прибыли в начале июня 1925 г. - 15 штук. Все остальные доставили к концу октября.</w:t>
      </w:r>
    </w:p>
    <w:p w14:paraId="1E6BB2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Задержка с поступлением моторов сильно повлияла на процесс сдачи самолетов. 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(11923).</w:t>
      </w:r>
    </w:p>
    <w:p w14:paraId="24A7CB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E40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января 1925 состоялось совещание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с представителями ГАЗ-1 по вопросу о возможности постройки металлических самолетов. Пришли к выводу, что имеются все как научные, так и материальные предпосылки, что могут начать через 2-3 месяца, а через год смогут запустить серию Имеется оборудование на производство 20 самолетов в месяц (2185,1).</w:t>
      </w:r>
    </w:p>
    <w:p w14:paraId="734DDF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w:t>
      </w:r>
    </w:p>
    <w:p w14:paraId="0D8120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СОВЕЩАННИЯ АВИАОТДЕЛА С ПРДСТАВИТЕЛЯМИ ГАЗ № I</w:t>
      </w:r>
    </w:p>
    <w:p w14:paraId="2DD542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вопросу о возможности постройки металлических самолетов.</w:t>
      </w:r>
    </w:p>
    <w:p w14:paraId="696EA2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января 1925 г.</w:t>
      </w:r>
    </w:p>
    <w:p w14:paraId="545D18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Присутствовали: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51"/>
        <w:gridCol w:w="1951"/>
      </w:tblGrid>
      <w:tr w:rsidR="006D2FB4" w:rsidRPr="006D2FB4" w14:paraId="6E8F90E2" w14:textId="77777777">
        <w:tc>
          <w:tcPr>
            <w:tcW w:w="1951" w:type="dxa"/>
            <w:tcBorders>
              <w:top w:val="single" w:sz="12" w:space="0" w:color="auto"/>
            </w:tcBorders>
          </w:tcPr>
          <w:p w14:paraId="1273D8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 </w:t>
            </w:r>
            <w:proofErr w:type="spellStart"/>
            <w:r w:rsidRPr="006D2FB4">
              <w:rPr>
                <w:rFonts w:ascii="Times New Roman" w:hAnsi="Times New Roman" w:cs="Times New Roman"/>
                <w:color w:val="000000" w:themeColor="text1"/>
                <w:sz w:val="16"/>
                <w:szCs w:val="16"/>
              </w:rPr>
              <w:t>Авиаотдела</w:t>
            </w:r>
            <w:proofErr w:type="spellEnd"/>
          </w:p>
        </w:tc>
        <w:tc>
          <w:tcPr>
            <w:tcW w:w="1951" w:type="dxa"/>
            <w:tcBorders>
              <w:top w:val="single" w:sz="12" w:space="0" w:color="auto"/>
            </w:tcBorders>
          </w:tcPr>
          <w:p w14:paraId="01427B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А.А. ШИРЯМОВ</w:t>
            </w:r>
          </w:p>
        </w:tc>
      </w:tr>
      <w:tr w:rsidR="006D2FB4" w:rsidRPr="006D2FB4" w14:paraId="01EF4D9A" w14:textId="77777777">
        <w:tc>
          <w:tcPr>
            <w:tcW w:w="1951" w:type="dxa"/>
          </w:tcPr>
          <w:p w14:paraId="14B623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Зам.Нач</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Авиаотдеала</w:t>
            </w:r>
            <w:proofErr w:type="spellEnd"/>
          </w:p>
        </w:tc>
        <w:tc>
          <w:tcPr>
            <w:tcW w:w="1951" w:type="dxa"/>
          </w:tcPr>
          <w:p w14:paraId="2A8315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 ГОНЧАРОВ</w:t>
            </w:r>
          </w:p>
        </w:tc>
      </w:tr>
      <w:tr w:rsidR="006D2FB4" w:rsidRPr="006D2FB4" w14:paraId="75B37BB2" w14:textId="77777777">
        <w:tc>
          <w:tcPr>
            <w:tcW w:w="1951" w:type="dxa"/>
          </w:tcPr>
          <w:p w14:paraId="5480B3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Нач.Констр</w:t>
            </w:r>
            <w:proofErr w:type="spellEnd"/>
            <w:r w:rsidRPr="006D2FB4">
              <w:rPr>
                <w:rFonts w:ascii="Times New Roman" w:hAnsi="Times New Roman" w:cs="Times New Roman"/>
                <w:color w:val="000000" w:themeColor="text1"/>
                <w:sz w:val="16"/>
                <w:szCs w:val="16"/>
              </w:rPr>
              <w:t>. П/Отдела</w:t>
            </w:r>
          </w:p>
        </w:tc>
        <w:tc>
          <w:tcPr>
            <w:tcW w:w="1951" w:type="dxa"/>
          </w:tcPr>
          <w:p w14:paraId="686E97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А. ЩЕРБАКОВ</w:t>
            </w:r>
          </w:p>
        </w:tc>
      </w:tr>
      <w:tr w:rsidR="006D2FB4" w:rsidRPr="006D2FB4" w14:paraId="1A4AFD64" w14:textId="77777777">
        <w:tc>
          <w:tcPr>
            <w:tcW w:w="1951" w:type="dxa"/>
          </w:tcPr>
          <w:p w14:paraId="019D52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Пооизв.П</w:t>
            </w:r>
            <w:proofErr w:type="spellEnd"/>
            <w:r w:rsidRPr="006D2FB4">
              <w:rPr>
                <w:rFonts w:ascii="Times New Roman" w:hAnsi="Times New Roman" w:cs="Times New Roman"/>
                <w:color w:val="000000" w:themeColor="text1"/>
                <w:sz w:val="16"/>
                <w:szCs w:val="16"/>
              </w:rPr>
              <w:t>/отдела</w:t>
            </w:r>
          </w:p>
        </w:tc>
        <w:tc>
          <w:tcPr>
            <w:tcW w:w="1951" w:type="dxa"/>
          </w:tcPr>
          <w:p w14:paraId="0B7B75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Д.П. ГРИГОРОВИЧ</w:t>
            </w:r>
          </w:p>
        </w:tc>
      </w:tr>
      <w:tr w:rsidR="006D2FB4" w:rsidRPr="006D2FB4" w14:paraId="5F827C7D" w14:textId="77777777">
        <w:tc>
          <w:tcPr>
            <w:tcW w:w="1951" w:type="dxa"/>
          </w:tcPr>
          <w:p w14:paraId="49E7B3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Конструктора:</w:t>
            </w:r>
          </w:p>
        </w:tc>
        <w:tc>
          <w:tcPr>
            <w:tcW w:w="1951" w:type="dxa"/>
          </w:tcPr>
          <w:p w14:paraId="58E18A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 КАЛИНИН</w:t>
            </w:r>
          </w:p>
        </w:tc>
      </w:tr>
      <w:tr w:rsidR="006D2FB4" w:rsidRPr="006D2FB4" w14:paraId="6027FAAA" w14:textId="77777777">
        <w:tc>
          <w:tcPr>
            <w:tcW w:w="1951" w:type="dxa"/>
          </w:tcPr>
          <w:p w14:paraId="2BEEB8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Ст.инженер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Авиаотдела</w:t>
            </w:r>
            <w:proofErr w:type="spellEnd"/>
          </w:p>
        </w:tc>
        <w:tc>
          <w:tcPr>
            <w:tcW w:w="1951" w:type="dxa"/>
          </w:tcPr>
          <w:p w14:paraId="001C7E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А. ПОПОВ</w:t>
            </w:r>
          </w:p>
        </w:tc>
      </w:tr>
      <w:tr w:rsidR="006D2FB4" w:rsidRPr="006D2FB4" w14:paraId="2D961DDF" w14:textId="77777777">
        <w:tc>
          <w:tcPr>
            <w:tcW w:w="1951" w:type="dxa"/>
          </w:tcPr>
          <w:p w14:paraId="78C83F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Упраззаводом</w:t>
            </w:r>
            <w:proofErr w:type="spellEnd"/>
            <w:r w:rsidRPr="006D2FB4">
              <w:rPr>
                <w:rFonts w:ascii="Times New Roman" w:hAnsi="Times New Roman" w:cs="Times New Roman"/>
                <w:color w:val="000000" w:themeColor="text1"/>
                <w:sz w:val="16"/>
                <w:szCs w:val="16"/>
              </w:rPr>
              <w:t xml:space="preserve"> № 1</w:t>
            </w:r>
          </w:p>
        </w:tc>
        <w:tc>
          <w:tcPr>
            <w:tcW w:w="1951" w:type="dxa"/>
          </w:tcPr>
          <w:p w14:paraId="354831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И.И. </w:t>
            </w:r>
            <w:proofErr w:type="spellStart"/>
            <w:r w:rsidRPr="006D2FB4">
              <w:rPr>
                <w:rFonts w:ascii="Times New Roman" w:hAnsi="Times New Roman" w:cs="Times New Roman"/>
                <w:smallCaps/>
                <w:color w:val="000000" w:themeColor="text1"/>
                <w:sz w:val="16"/>
                <w:szCs w:val="16"/>
              </w:rPr>
              <w:t>немцов</w:t>
            </w:r>
            <w:proofErr w:type="spellEnd"/>
          </w:p>
        </w:tc>
      </w:tr>
      <w:tr w:rsidR="006D2FB4" w:rsidRPr="006D2FB4" w14:paraId="5164B2EF" w14:textId="77777777">
        <w:tc>
          <w:tcPr>
            <w:tcW w:w="1951" w:type="dxa"/>
          </w:tcPr>
          <w:p w14:paraId="7304C1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w:t>
            </w:r>
            <w:proofErr w:type="spellStart"/>
            <w:r w:rsidRPr="006D2FB4">
              <w:rPr>
                <w:rFonts w:ascii="Times New Roman" w:hAnsi="Times New Roman" w:cs="Times New Roman"/>
                <w:color w:val="000000" w:themeColor="text1"/>
                <w:sz w:val="16"/>
                <w:szCs w:val="16"/>
              </w:rPr>
              <w:t>Управзаводом</w:t>
            </w:r>
            <w:proofErr w:type="spellEnd"/>
          </w:p>
        </w:tc>
        <w:tc>
          <w:tcPr>
            <w:tcW w:w="1951" w:type="dxa"/>
          </w:tcPr>
          <w:p w14:paraId="18856A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 ПЕТРИКОВСКИЙ</w:t>
            </w:r>
          </w:p>
        </w:tc>
      </w:tr>
      <w:tr w:rsidR="006D2FB4" w:rsidRPr="006D2FB4" w14:paraId="0E565648" w14:textId="77777777">
        <w:tc>
          <w:tcPr>
            <w:tcW w:w="1951" w:type="dxa"/>
          </w:tcPr>
          <w:p w14:paraId="1F315F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Технический Директор</w:t>
            </w:r>
          </w:p>
        </w:tc>
        <w:tc>
          <w:tcPr>
            <w:tcW w:w="1951" w:type="dxa"/>
          </w:tcPr>
          <w:p w14:paraId="44305C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 КОСТКИН</w:t>
            </w:r>
          </w:p>
        </w:tc>
      </w:tr>
      <w:tr w:rsidR="006D2FB4" w:rsidRPr="006D2FB4" w14:paraId="407899A2" w14:textId="77777777">
        <w:tc>
          <w:tcPr>
            <w:tcW w:w="1951" w:type="dxa"/>
            <w:tcBorders>
              <w:bottom w:val="single" w:sz="12" w:space="0" w:color="auto"/>
            </w:tcBorders>
          </w:tcPr>
          <w:p w14:paraId="2138C0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 Гор. Обр. Металлов</w:t>
            </w:r>
          </w:p>
        </w:tc>
        <w:tc>
          <w:tcPr>
            <w:tcW w:w="1951" w:type="dxa"/>
            <w:tcBorders>
              <w:bottom w:val="single" w:sz="12" w:space="0" w:color="auto"/>
            </w:tcBorders>
          </w:tcPr>
          <w:p w14:paraId="19467E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МУЗЛЕВСКИЙ</w:t>
            </w:r>
          </w:p>
        </w:tc>
      </w:tr>
    </w:tbl>
    <w:p w14:paraId="6DAAC3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Ширямов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D2FB4" w:rsidRPr="006D2FB4" w14:paraId="4780E571" w14:textId="77777777">
        <w:tc>
          <w:tcPr>
            <w:tcW w:w="5605" w:type="dxa"/>
            <w:tcBorders>
              <w:top w:val="single" w:sz="12" w:space="0" w:color="auto"/>
            </w:tcBorders>
          </w:tcPr>
          <w:p w14:paraId="4B1CE1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tc>
        <w:tc>
          <w:tcPr>
            <w:tcW w:w="5605" w:type="dxa"/>
            <w:tcBorders>
              <w:top w:val="single" w:sz="12" w:space="0" w:color="auto"/>
            </w:tcBorders>
          </w:tcPr>
          <w:p w14:paraId="2DF267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tc>
      </w:tr>
      <w:tr w:rsidR="006D2FB4" w:rsidRPr="006D2FB4" w14:paraId="7AEC9981" w14:textId="77777777">
        <w:tc>
          <w:tcPr>
            <w:tcW w:w="5605" w:type="dxa"/>
          </w:tcPr>
          <w:p w14:paraId="36EEE8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Имеются ли научные и материальные предпосылки к постановке металлическо</w:t>
            </w:r>
            <w:r w:rsidRPr="006D2FB4">
              <w:rPr>
                <w:rFonts w:ascii="Times New Roman" w:hAnsi="Times New Roman" w:cs="Times New Roman"/>
                <w:color w:val="000000" w:themeColor="text1"/>
                <w:sz w:val="16"/>
                <w:szCs w:val="16"/>
              </w:rPr>
              <w:softHyphen/>
              <w:t>го самолетостроения на ГАЗ № I.</w:t>
            </w:r>
          </w:p>
        </w:tc>
        <w:tc>
          <w:tcPr>
            <w:tcW w:w="5605" w:type="dxa"/>
          </w:tcPr>
          <w:p w14:paraId="0654CF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Принимая во </w:t>
            </w:r>
            <w:proofErr w:type="spellStart"/>
            <w:r w:rsidRPr="006D2FB4">
              <w:rPr>
                <w:rFonts w:ascii="Times New Roman" w:hAnsi="Times New Roman" w:cs="Times New Roman"/>
                <w:color w:val="000000" w:themeColor="text1"/>
                <w:sz w:val="16"/>
                <w:szCs w:val="16"/>
              </w:rPr>
              <w:t>внимание,что</w:t>
            </w:r>
            <w:proofErr w:type="spellEnd"/>
            <w:r w:rsidRPr="006D2FB4">
              <w:rPr>
                <w:rFonts w:ascii="Times New Roman" w:hAnsi="Times New Roman" w:cs="Times New Roman"/>
                <w:color w:val="000000" w:themeColor="text1"/>
                <w:sz w:val="16"/>
                <w:szCs w:val="16"/>
              </w:rPr>
              <w:t>:</w:t>
            </w:r>
          </w:p>
          <w:p w14:paraId="7EB34A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Материал для металлических са</w:t>
            </w:r>
            <w:r w:rsidRPr="006D2FB4">
              <w:rPr>
                <w:rFonts w:ascii="Times New Roman" w:hAnsi="Times New Roman" w:cs="Times New Roman"/>
                <w:color w:val="000000" w:themeColor="text1"/>
                <w:sz w:val="16"/>
                <w:szCs w:val="16"/>
              </w:rPr>
              <w:softHyphen/>
              <w:t>молетов имеется, изучение его было произведено в процессе опытных работ по установке производства "Дукс-</w:t>
            </w:r>
            <w:proofErr w:type="spellStart"/>
            <w:r w:rsidRPr="006D2FB4">
              <w:rPr>
                <w:rFonts w:ascii="Times New Roman" w:hAnsi="Times New Roman" w:cs="Times New Roman"/>
                <w:color w:val="000000" w:themeColor="text1"/>
                <w:sz w:val="16"/>
                <w:szCs w:val="16"/>
              </w:rPr>
              <w:t>аллюминий</w:t>
            </w:r>
            <w:proofErr w:type="spellEnd"/>
            <w:r w:rsidRPr="006D2FB4">
              <w:rPr>
                <w:rFonts w:ascii="Times New Roman" w:hAnsi="Times New Roman" w:cs="Times New Roman"/>
                <w:color w:val="000000" w:themeColor="text1"/>
                <w:sz w:val="16"/>
                <w:szCs w:val="16"/>
              </w:rPr>
              <w:t>".</w:t>
            </w:r>
          </w:p>
          <w:p w14:paraId="3F3CED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Рабочая сила знакомая с производством, обработкой </w:t>
            </w:r>
            <w:proofErr w:type="spellStart"/>
            <w:r w:rsidRPr="006D2FB4">
              <w:rPr>
                <w:rFonts w:ascii="Times New Roman" w:hAnsi="Times New Roman" w:cs="Times New Roman"/>
                <w:color w:val="000000" w:themeColor="text1"/>
                <w:sz w:val="16"/>
                <w:szCs w:val="16"/>
              </w:rPr>
              <w:t>дураллюминия</w:t>
            </w:r>
            <w:proofErr w:type="spellEnd"/>
            <w:r w:rsidRPr="006D2FB4">
              <w:rPr>
                <w:rFonts w:ascii="Times New Roman" w:hAnsi="Times New Roman" w:cs="Times New Roman"/>
                <w:color w:val="000000" w:themeColor="text1"/>
                <w:sz w:val="16"/>
                <w:szCs w:val="16"/>
              </w:rPr>
              <w:t xml:space="preserve"> /Дукс-</w:t>
            </w:r>
            <w:proofErr w:type="spellStart"/>
            <w:r w:rsidRPr="006D2FB4">
              <w:rPr>
                <w:rFonts w:ascii="Times New Roman" w:hAnsi="Times New Roman" w:cs="Times New Roman"/>
                <w:color w:val="000000" w:themeColor="text1"/>
                <w:sz w:val="16"/>
                <w:szCs w:val="16"/>
              </w:rPr>
              <w:t>аллюминий</w:t>
            </w:r>
            <w:proofErr w:type="spellEnd"/>
            <w:r w:rsidRPr="006D2FB4">
              <w:rPr>
                <w:rFonts w:ascii="Times New Roman" w:hAnsi="Times New Roman" w:cs="Times New Roman"/>
                <w:color w:val="000000" w:themeColor="text1"/>
                <w:sz w:val="16"/>
                <w:szCs w:val="16"/>
              </w:rPr>
              <w:t>/ и изготов</w:t>
            </w:r>
            <w:r w:rsidRPr="006D2FB4">
              <w:rPr>
                <w:rFonts w:ascii="Times New Roman" w:hAnsi="Times New Roman" w:cs="Times New Roman"/>
                <w:color w:val="000000" w:themeColor="text1"/>
                <w:sz w:val="16"/>
                <w:szCs w:val="16"/>
              </w:rPr>
              <w:softHyphen/>
              <w:t>лением из него частей самолета имеется в настоящее время 70-80 человек и может быть переброшено на эту работу, кроме того, 200 человек без найма новых рабочих.</w:t>
            </w:r>
          </w:p>
          <w:p w14:paraId="1F7431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Технический персонал приобрел опыт и навыки во время построй</w:t>
            </w:r>
            <w:r w:rsidRPr="006D2FB4">
              <w:rPr>
                <w:rFonts w:ascii="Times New Roman" w:hAnsi="Times New Roman" w:cs="Times New Roman"/>
                <w:color w:val="000000" w:themeColor="text1"/>
                <w:sz w:val="16"/>
                <w:szCs w:val="16"/>
              </w:rPr>
              <w:softHyphen/>
              <w:t>ки опытных полуметаллических самолетов.</w:t>
            </w:r>
          </w:p>
          <w:p w14:paraId="47A154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Оборудование /за исключением не</w:t>
            </w:r>
            <w:r w:rsidRPr="006D2FB4">
              <w:rPr>
                <w:rFonts w:ascii="Times New Roman" w:hAnsi="Times New Roman" w:cs="Times New Roman"/>
                <w:color w:val="000000" w:themeColor="text1"/>
                <w:sz w:val="16"/>
                <w:szCs w:val="16"/>
              </w:rPr>
              <w:softHyphen/>
              <w:t>обходимого для постройки дере</w:t>
            </w:r>
            <w:r w:rsidRPr="006D2FB4">
              <w:rPr>
                <w:rFonts w:ascii="Times New Roman" w:hAnsi="Times New Roman" w:cs="Times New Roman"/>
                <w:color w:val="000000" w:themeColor="text1"/>
                <w:sz w:val="16"/>
                <w:szCs w:val="16"/>
              </w:rPr>
              <w:softHyphen/>
              <w:t>вянных самолетов по Медницкой мастерской, выписанного из за границы, нового не потребуется.</w:t>
            </w:r>
          </w:p>
          <w:p w14:paraId="133BDF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Признать, что все данные для поста</w:t>
            </w:r>
            <w:r w:rsidRPr="006D2FB4">
              <w:rPr>
                <w:rFonts w:ascii="Times New Roman" w:hAnsi="Times New Roman" w:cs="Times New Roman"/>
                <w:color w:val="000000" w:themeColor="text1"/>
                <w:sz w:val="16"/>
                <w:szCs w:val="16"/>
              </w:rPr>
              <w:softHyphen/>
              <w:t>новки производства металлических самолетов на ГАЗ № 1 имеются нали</w:t>
            </w:r>
            <w:r w:rsidRPr="006D2FB4">
              <w:rPr>
                <w:rFonts w:ascii="Times New Roman" w:hAnsi="Times New Roman" w:cs="Times New Roman"/>
                <w:color w:val="000000" w:themeColor="text1"/>
                <w:sz w:val="16"/>
                <w:szCs w:val="16"/>
              </w:rPr>
              <w:softHyphen/>
              <w:t>цо.</w:t>
            </w:r>
          </w:p>
        </w:tc>
      </w:tr>
      <w:tr w:rsidR="006D2FB4" w:rsidRPr="006D2FB4" w14:paraId="38783A18" w14:textId="77777777">
        <w:tc>
          <w:tcPr>
            <w:tcW w:w="5605" w:type="dxa"/>
          </w:tcPr>
          <w:p w14:paraId="61C9EE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С какого срока может быть начато серийное производ</w:t>
            </w:r>
            <w:r w:rsidRPr="006D2FB4">
              <w:rPr>
                <w:rFonts w:ascii="Times New Roman" w:hAnsi="Times New Roman" w:cs="Times New Roman"/>
                <w:color w:val="000000" w:themeColor="text1"/>
                <w:sz w:val="16"/>
                <w:szCs w:val="16"/>
              </w:rPr>
              <w:softHyphen/>
              <w:t>ство металлических самоле</w:t>
            </w:r>
            <w:r w:rsidRPr="006D2FB4">
              <w:rPr>
                <w:rFonts w:ascii="Times New Roman" w:hAnsi="Times New Roman" w:cs="Times New Roman"/>
                <w:color w:val="000000" w:themeColor="text1"/>
                <w:sz w:val="16"/>
                <w:szCs w:val="16"/>
              </w:rPr>
              <w:softHyphen/>
              <w:t>тов.</w:t>
            </w:r>
          </w:p>
        </w:tc>
        <w:tc>
          <w:tcPr>
            <w:tcW w:w="5605" w:type="dxa"/>
          </w:tcPr>
          <w:p w14:paraId="1ADD57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Через 2-3 месяца по выяснении типа самолета.</w:t>
            </w:r>
          </w:p>
        </w:tc>
      </w:tr>
      <w:tr w:rsidR="006D2FB4" w:rsidRPr="006D2FB4" w14:paraId="35EDB420" w14:textId="77777777">
        <w:tc>
          <w:tcPr>
            <w:tcW w:w="5605" w:type="dxa"/>
          </w:tcPr>
          <w:p w14:paraId="77598C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 Когда начнется выпуск 1-й серии металлических самоле</w:t>
            </w:r>
            <w:r w:rsidRPr="006D2FB4">
              <w:rPr>
                <w:rFonts w:ascii="Times New Roman" w:hAnsi="Times New Roman" w:cs="Times New Roman"/>
                <w:color w:val="000000" w:themeColor="text1"/>
                <w:sz w:val="16"/>
                <w:szCs w:val="16"/>
              </w:rPr>
              <w:softHyphen/>
              <w:t>тов.</w:t>
            </w:r>
          </w:p>
        </w:tc>
        <w:tc>
          <w:tcPr>
            <w:tcW w:w="5605" w:type="dxa"/>
          </w:tcPr>
          <w:p w14:paraId="417B65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базироваться на аппаратах своей конструкции, то, принимая срок работы Конструкторского Бюро, по</w:t>
            </w:r>
            <w:r w:rsidRPr="006D2FB4">
              <w:rPr>
                <w:rFonts w:ascii="Times New Roman" w:hAnsi="Times New Roman" w:cs="Times New Roman"/>
                <w:color w:val="000000" w:themeColor="text1"/>
                <w:sz w:val="16"/>
                <w:szCs w:val="16"/>
              </w:rPr>
              <w:softHyphen/>
              <w:t>стройки опытного самолета и испы</w:t>
            </w:r>
            <w:r w:rsidRPr="006D2FB4">
              <w:rPr>
                <w:rFonts w:ascii="Times New Roman" w:hAnsi="Times New Roman" w:cs="Times New Roman"/>
                <w:color w:val="000000" w:themeColor="text1"/>
                <w:sz w:val="16"/>
                <w:szCs w:val="16"/>
              </w:rPr>
              <w:softHyphen/>
              <w:t xml:space="preserve">тания его - в 1 год, постановка производства, изготовление </w:t>
            </w:r>
            <w:proofErr w:type="spellStart"/>
            <w:r w:rsidRPr="006D2FB4">
              <w:rPr>
                <w:rFonts w:ascii="Times New Roman" w:hAnsi="Times New Roman" w:cs="Times New Roman"/>
                <w:color w:val="000000" w:themeColor="text1"/>
                <w:sz w:val="16"/>
                <w:szCs w:val="16"/>
              </w:rPr>
              <w:t>шабло</w:t>
            </w:r>
            <w:proofErr w:type="spellEnd"/>
            <w:r w:rsidRPr="006D2FB4">
              <w:rPr>
                <w:rFonts w:ascii="Times New Roman" w:hAnsi="Times New Roman" w:cs="Times New Roman"/>
                <w:color w:val="000000" w:themeColor="text1"/>
                <w:sz w:val="16"/>
                <w:szCs w:val="16"/>
              </w:rPr>
              <w:t xml:space="preserve"> нов, штамп, приспособлений и все другие подготовительные работы - также около года, срок выпуска первых самолетов первой серии - определяется максимально 2 года. В случав получения готового образца или всех чертежей самолета, со </w:t>
            </w:r>
            <w:proofErr w:type="spellStart"/>
            <w:r w:rsidRPr="006D2FB4">
              <w:rPr>
                <w:rFonts w:ascii="Times New Roman" w:hAnsi="Times New Roman" w:cs="Times New Roman"/>
                <w:color w:val="000000" w:themeColor="text1"/>
                <w:sz w:val="16"/>
                <w:szCs w:val="16"/>
              </w:rPr>
              <w:t>ветственно</w:t>
            </w:r>
            <w:proofErr w:type="spellEnd"/>
            <w:r w:rsidRPr="006D2FB4">
              <w:rPr>
                <w:rFonts w:ascii="Times New Roman" w:hAnsi="Times New Roman" w:cs="Times New Roman"/>
                <w:color w:val="000000" w:themeColor="text1"/>
                <w:sz w:val="16"/>
                <w:szCs w:val="16"/>
              </w:rPr>
              <w:t xml:space="preserve"> в 1 год.</w:t>
            </w:r>
          </w:p>
        </w:tc>
      </w:tr>
      <w:tr w:rsidR="006D2FB4" w:rsidRPr="006D2FB4" w14:paraId="1CB7712D" w14:textId="77777777">
        <w:tc>
          <w:tcPr>
            <w:tcW w:w="5605" w:type="dxa"/>
          </w:tcPr>
          <w:p w14:paraId="7B2400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 Точные сведения о состоя</w:t>
            </w:r>
            <w:r w:rsidRPr="006D2FB4">
              <w:rPr>
                <w:rFonts w:ascii="Times New Roman" w:hAnsi="Times New Roman" w:cs="Times New Roman"/>
                <w:color w:val="000000" w:themeColor="text1"/>
                <w:sz w:val="16"/>
                <w:szCs w:val="16"/>
              </w:rPr>
              <w:softHyphen/>
              <w:t xml:space="preserve">нии работ по выпуску </w:t>
            </w:r>
            <w:proofErr w:type="spellStart"/>
            <w:r w:rsidRPr="006D2FB4">
              <w:rPr>
                <w:rFonts w:ascii="Times New Roman" w:hAnsi="Times New Roman" w:cs="Times New Roman"/>
                <w:color w:val="000000" w:themeColor="text1"/>
                <w:sz w:val="16"/>
                <w:szCs w:val="16"/>
              </w:rPr>
              <w:t>дураллюмина</w:t>
            </w:r>
            <w:proofErr w:type="spellEnd"/>
            <w:r w:rsidRPr="006D2FB4">
              <w:rPr>
                <w:rFonts w:ascii="Times New Roman" w:hAnsi="Times New Roman" w:cs="Times New Roman"/>
                <w:color w:val="000000" w:themeColor="text1"/>
                <w:sz w:val="16"/>
                <w:szCs w:val="16"/>
              </w:rPr>
              <w:t>.</w:t>
            </w:r>
          </w:p>
        </w:tc>
        <w:tc>
          <w:tcPr>
            <w:tcW w:w="5605" w:type="dxa"/>
          </w:tcPr>
          <w:p w14:paraId="2F3B9B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ГАЗ № 1 имеющееся оборудование </w:t>
            </w:r>
            <w:proofErr w:type="spellStart"/>
            <w:r w:rsidRPr="006D2FB4">
              <w:rPr>
                <w:rFonts w:ascii="Times New Roman" w:hAnsi="Times New Roman" w:cs="Times New Roman"/>
                <w:color w:val="000000" w:themeColor="text1"/>
                <w:sz w:val="16"/>
                <w:szCs w:val="16"/>
              </w:rPr>
              <w:t>расчитано</w:t>
            </w:r>
            <w:proofErr w:type="spellEnd"/>
            <w:r w:rsidRPr="006D2FB4">
              <w:rPr>
                <w:rFonts w:ascii="Times New Roman" w:hAnsi="Times New Roman" w:cs="Times New Roman"/>
                <w:color w:val="000000" w:themeColor="text1"/>
                <w:sz w:val="16"/>
                <w:szCs w:val="16"/>
              </w:rPr>
              <w:t xml:space="preserve"> на выпуск 20 металлических </w:t>
            </w:r>
            <w:proofErr w:type="spellStart"/>
            <w:r w:rsidRPr="006D2FB4">
              <w:rPr>
                <w:rFonts w:ascii="Times New Roman" w:hAnsi="Times New Roman" w:cs="Times New Roman"/>
                <w:color w:val="000000" w:themeColor="text1"/>
                <w:sz w:val="16"/>
                <w:szCs w:val="16"/>
              </w:rPr>
              <w:t>самолетоз</w:t>
            </w:r>
            <w:proofErr w:type="spellEnd"/>
            <w:r w:rsidRPr="006D2FB4">
              <w:rPr>
                <w:rFonts w:ascii="Times New Roman" w:hAnsi="Times New Roman" w:cs="Times New Roman"/>
                <w:color w:val="000000" w:themeColor="text1"/>
                <w:sz w:val="16"/>
                <w:szCs w:val="16"/>
              </w:rPr>
              <w:t xml:space="preserve"> в месяц.</w:t>
            </w:r>
          </w:p>
        </w:tc>
      </w:tr>
      <w:tr w:rsidR="006D2FB4" w:rsidRPr="006D2FB4" w14:paraId="671DD852" w14:textId="77777777">
        <w:tc>
          <w:tcPr>
            <w:tcW w:w="5605" w:type="dxa"/>
          </w:tcPr>
          <w:p w14:paraId="447D9B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 </w:t>
            </w:r>
            <w:proofErr w:type="spellStart"/>
            <w:r w:rsidRPr="006D2FB4">
              <w:rPr>
                <w:rFonts w:ascii="Times New Roman" w:hAnsi="Times New Roman" w:cs="Times New Roman"/>
                <w:color w:val="000000" w:themeColor="text1"/>
                <w:sz w:val="16"/>
                <w:szCs w:val="16"/>
              </w:rPr>
              <w:t>Средства,потребные</w:t>
            </w:r>
            <w:proofErr w:type="spellEnd"/>
            <w:r w:rsidRPr="006D2FB4">
              <w:rPr>
                <w:rFonts w:ascii="Times New Roman" w:hAnsi="Times New Roman" w:cs="Times New Roman"/>
                <w:color w:val="000000" w:themeColor="text1"/>
                <w:sz w:val="16"/>
                <w:szCs w:val="16"/>
              </w:rPr>
              <w:t xml:space="preserve"> для установки металлического самолетостроения на заво</w:t>
            </w:r>
            <w:r w:rsidRPr="006D2FB4">
              <w:rPr>
                <w:rFonts w:ascii="Times New Roman" w:hAnsi="Times New Roman" w:cs="Times New Roman"/>
                <w:color w:val="000000" w:themeColor="text1"/>
                <w:sz w:val="16"/>
                <w:szCs w:val="16"/>
              </w:rPr>
              <w:softHyphen/>
              <w:t>де.</w:t>
            </w:r>
          </w:p>
        </w:tc>
        <w:tc>
          <w:tcPr>
            <w:tcW w:w="5605" w:type="dxa"/>
          </w:tcPr>
          <w:p w14:paraId="21B2E5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 Имея в виду желательность постройки 3-х экземпляров опытных самолетов, </w:t>
            </w:r>
            <w:proofErr w:type="spellStart"/>
            <w:r w:rsidRPr="006D2FB4">
              <w:rPr>
                <w:rFonts w:ascii="Times New Roman" w:hAnsi="Times New Roman" w:cs="Times New Roman"/>
                <w:color w:val="000000" w:themeColor="text1"/>
                <w:sz w:val="16"/>
                <w:szCs w:val="16"/>
              </w:rPr>
              <w:t>стоиость</w:t>
            </w:r>
            <w:proofErr w:type="spellEnd"/>
            <w:r w:rsidRPr="006D2FB4">
              <w:rPr>
                <w:rFonts w:ascii="Times New Roman" w:hAnsi="Times New Roman" w:cs="Times New Roman"/>
                <w:color w:val="000000" w:themeColor="text1"/>
                <w:sz w:val="16"/>
                <w:szCs w:val="16"/>
              </w:rPr>
              <w:t xml:space="preserve"> которых ориентировочно определяется в 240.000 руб., а также 50-75.000 на предварительные работы по установке производства, средства, </w:t>
            </w:r>
            <w:proofErr w:type="spellStart"/>
            <w:r w:rsidRPr="006D2FB4">
              <w:rPr>
                <w:rFonts w:ascii="Times New Roman" w:hAnsi="Times New Roman" w:cs="Times New Roman"/>
                <w:color w:val="000000" w:themeColor="text1"/>
                <w:sz w:val="16"/>
                <w:szCs w:val="16"/>
              </w:rPr>
              <w:t>потребныв</w:t>
            </w:r>
            <w:proofErr w:type="spellEnd"/>
            <w:r w:rsidRPr="006D2FB4">
              <w:rPr>
                <w:rFonts w:ascii="Times New Roman" w:hAnsi="Times New Roman" w:cs="Times New Roman"/>
                <w:color w:val="000000" w:themeColor="text1"/>
                <w:sz w:val="16"/>
                <w:szCs w:val="16"/>
              </w:rPr>
              <w:t xml:space="preserve"> заводом исчисляются примерно в 300.000 руб., учитывая </w:t>
            </w:r>
            <w:proofErr w:type="spellStart"/>
            <w:r w:rsidRPr="006D2FB4">
              <w:rPr>
                <w:rFonts w:ascii="Times New Roman" w:hAnsi="Times New Roman" w:cs="Times New Roman"/>
                <w:color w:val="000000" w:themeColor="text1"/>
                <w:sz w:val="16"/>
                <w:szCs w:val="16"/>
              </w:rPr>
              <w:t>заготоаку</w:t>
            </w:r>
            <w:proofErr w:type="spellEnd"/>
            <w:r w:rsidRPr="006D2FB4">
              <w:rPr>
                <w:rFonts w:ascii="Times New Roman" w:hAnsi="Times New Roman" w:cs="Times New Roman"/>
                <w:color w:val="000000" w:themeColor="text1"/>
                <w:sz w:val="16"/>
                <w:szCs w:val="16"/>
              </w:rPr>
              <w:t xml:space="preserve"> материалов для вы нения заказа на постройку </w:t>
            </w:r>
            <w:proofErr w:type="spellStart"/>
            <w:r w:rsidRPr="006D2FB4">
              <w:rPr>
                <w:rFonts w:ascii="Times New Roman" w:hAnsi="Times New Roman" w:cs="Times New Roman"/>
                <w:color w:val="000000" w:themeColor="text1"/>
                <w:sz w:val="16"/>
                <w:szCs w:val="16"/>
              </w:rPr>
              <w:t>металличес</w:t>
            </w:r>
            <w:proofErr w:type="spellEnd"/>
            <w:r w:rsidRPr="006D2FB4">
              <w:rPr>
                <w:rFonts w:ascii="Times New Roman" w:hAnsi="Times New Roman" w:cs="Times New Roman"/>
                <w:color w:val="000000" w:themeColor="text1"/>
                <w:sz w:val="16"/>
                <w:szCs w:val="16"/>
              </w:rPr>
              <w:t xml:space="preserve"> самолетов</w:t>
            </w:r>
          </w:p>
        </w:tc>
      </w:tr>
      <w:tr w:rsidR="006D2FB4" w:rsidRPr="006D2FB4" w14:paraId="17AE19B8" w14:textId="77777777">
        <w:tc>
          <w:tcPr>
            <w:tcW w:w="5605" w:type="dxa"/>
            <w:tcBorders>
              <w:bottom w:val="single" w:sz="12" w:space="0" w:color="auto"/>
            </w:tcBorders>
          </w:tcPr>
          <w:p w14:paraId="7F00AA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УI. Установить на каком за</w:t>
            </w:r>
            <w:r w:rsidRPr="006D2FB4">
              <w:rPr>
                <w:rFonts w:ascii="Times New Roman" w:hAnsi="Times New Roman" w:cs="Times New Roman"/>
                <w:color w:val="000000" w:themeColor="text1"/>
                <w:sz w:val="16"/>
                <w:szCs w:val="16"/>
              </w:rPr>
              <w:softHyphen/>
              <w:t>воде может быть организо</w:t>
            </w:r>
            <w:r w:rsidRPr="006D2FB4">
              <w:rPr>
                <w:rFonts w:ascii="Times New Roman" w:hAnsi="Times New Roman" w:cs="Times New Roman"/>
                <w:color w:val="000000" w:themeColor="text1"/>
                <w:sz w:val="16"/>
                <w:szCs w:val="16"/>
              </w:rPr>
              <w:softHyphen/>
              <w:t>вано металлическое само</w:t>
            </w:r>
            <w:r w:rsidRPr="006D2FB4">
              <w:rPr>
                <w:rFonts w:ascii="Times New Roman" w:hAnsi="Times New Roman" w:cs="Times New Roman"/>
                <w:color w:val="000000" w:themeColor="text1"/>
                <w:sz w:val="16"/>
                <w:szCs w:val="16"/>
              </w:rPr>
              <w:softHyphen/>
              <w:t>летостроение из расчета 100-150 аппаратов.</w:t>
            </w:r>
          </w:p>
        </w:tc>
        <w:tc>
          <w:tcPr>
            <w:tcW w:w="5605" w:type="dxa"/>
            <w:tcBorders>
              <w:bottom w:val="single" w:sz="12" w:space="0" w:color="auto"/>
            </w:tcBorders>
          </w:tcPr>
          <w:p w14:paraId="578CE8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УI. Признать абсолютно нерациональным создавать новый завод для </w:t>
            </w:r>
            <w:proofErr w:type="spellStart"/>
            <w:r w:rsidRPr="006D2FB4">
              <w:rPr>
                <w:rFonts w:ascii="Times New Roman" w:hAnsi="Times New Roman" w:cs="Times New Roman"/>
                <w:color w:val="000000" w:themeColor="text1"/>
                <w:sz w:val="16"/>
                <w:szCs w:val="16"/>
              </w:rPr>
              <w:t>произведства</w:t>
            </w:r>
            <w:proofErr w:type="spellEnd"/>
            <w:r w:rsidRPr="006D2FB4">
              <w:rPr>
                <w:rFonts w:ascii="Times New Roman" w:hAnsi="Times New Roman" w:cs="Times New Roman"/>
                <w:color w:val="000000" w:themeColor="text1"/>
                <w:sz w:val="16"/>
                <w:szCs w:val="16"/>
              </w:rPr>
              <w:t xml:space="preserve"> металлических самолетов, в виду </w:t>
            </w:r>
            <w:proofErr w:type="spellStart"/>
            <w:r w:rsidRPr="006D2FB4">
              <w:rPr>
                <w:rFonts w:ascii="Times New Roman" w:hAnsi="Times New Roman" w:cs="Times New Roman"/>
                <w:color w:val="000000" w:themeColor="text1"/>
                <w:sz w:val="16"/>
                <w:szCs w:val="16"/>
              </w:rPr>
              <w:t>того,что</w:t>
            </w:r>
            <w:proofErr w:type="spellEnd"/>
            <w:r w:rsidRPr="006D2FB4">
              <w:rPr>
                <w:rFonts w:ascii="Times New Roman" w:hAnsi="Times New Roman" w:cs="Times New Roman"/>
                <w:color w:val="000000" w:themeColor="text1"/>
                <w:sz w:val="16"/>
                <w:szCs w:val="16"/>
              </w:rPr>
              <w:t>:</w:t>
            </w:r>
          </w:p>
          <w:p w14:paraId="53AFDA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Заказ слишком мал;'</w:t>
            </w:r>
          </w:p>
          <w:p w14:paraId="1C4DD5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Заводы </w:t>
            </w:r>
            <w:proofErr w:type="spellStart"/>
            <w:r w:rsidRPr="006D2FB4">
              <w:rPr>
                <w:rFonts w:ascii="Times New Roman" w:hAnsi="Times New Roman" w:cs="Times New Roman"/>
                <w:color w:val="000000" w:themeColor="text1"/>
                <w:sz w:val="16"/>
                <w:szCs w:val="16"/>
              </w:rPr>
              <w:t>Авнаотдела</w:t>
            </w:r>
            <w:proofErr w:type="spellEnd"/>
            <w:r w:rsidRPr="006D2FB4">
              <w:rPr>
                <w:rFonts w:ascii="Times New Roman" w:hAnsi="Times New Roman" w:cs="Times New Roman"/>
                <w:color w:val="000000" w:themeColor="text1"/>
                <w:sz w:val="16"/>
                <w:szCs w:val="16"/>
              </w:rPr>
              <w:t xml:space="preserve"> полностью не нагружены, если же этот заказ будет передан на новый завод, то недогрузка заводов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будет еще больше;</w:t>
            </w:r>
          </w:p>
          <w:p w14:paraId="70F459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предварительных расходов на </w:t>
            </w:r>
            <w:proofErr w:type="spellStart"/>
            <w:r w:rsidRPr="006D2FB4">
              <w:rPr>
                <w:rFonts w:ascii="Times New Roman" w:hAnsi="Times New Roman" w:cs="Times New Roman"/>
                <w:color w:val="000000" w:themeColor="text1"/>
                <w:sz w:val="16"/>
                <w:szCs w:val="16"/>
              </w:rPr>
              <w:t>устанновку</w:t>
            </w:r>
            <w:proofErr w:type="spellEnd"/>
            <w:r w:rsidRPr="006D2FB4">
              <w:rPr>
                <w:rFonts w:ascii="Times New Roman" w:hAnsi="Times New Roman" w:cs="Times New Roman"/>
                <w:color w:val="000000" w:themeColor="text1"/>
                <w:sz w:val="16"/>
                <w:szCs w:val="16"/>
              </w:rPr>
              <w:t xml:space="preserve"> производства </w:t>
            </w:r>
            <w:proofErr w:type="spellStart"/>
            <w:r w:rsidRPr="006D2FB4">
              <w:rPr>
                <w:rFonts w:ascii="Times New Roman" w:hAnsi="Times New Roman" w:cs="Times New Roman"/>
                <w:color w:val="000000" w:themeColor="text1"/>
                <w:sz w:val="16"/>
                <w:szCs w:val="16"/>
              </w:rPr>
              <w:t>металлическихсамоле</w:t>
            </w:r>
            <w:proofErr w:type="spellEnd"/>
            <w:r w:rsidRPr="006D2FB4">
              <w:rPr>
                <w:rFonts w:ascii="Times New Roman" w:hAnsi="Times New Roman" w:cs="Times New Roman"/>
                <w:color w:val="000000" w:themeColor="text1"/>
                <w:sz w:val="16"/>
                <w:szCs w:val="16"/>
              </w:rPr>
              <w:t xml:space="preserve"> на ГАЗ № 1 не потребуется;</w:t>
            </w:r>
          </w:p>
          <w:p w14:paraId="6922F8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Опыта по мет </w:t>
            </w:r>
            <w:proofErr w:type="spellStart"/>
            <w:r w:rsidRPr="006D2FB4">
              <w:rPr>
                <w:rFonts w:ascii="Times New Roman" w:hAnsi="Times New Roman" w:cs="Times New Roman"/>
                <w:color w:val="000000" w:themeColor="text1"/>
                <w:sz w:val="16"/>
                <w:szCs w:val="16"/>
              </w:rPr>
              <w:t>аллическому</w:t>
            </w:r>
            <w:proofErr w:type="spellEnd"/>
            <w:r w:rsidRPr="006D2FB4">
              <w:rPr>
                <w:rFonts w:ascii="Times New Roman" w:hAnsi="Times New Roman" w:cs="Times New Roman"/>
                <w:color w:val="000000" w:themeColor="text1"/>
                <w:sz w:val="16"/>
                <w:szCs w:val="16"/>
              </w:rPr>
              <w:t xml:space="preserve"> самолетостроению на русских заводах большого не имеется;</w:t>
            </w:r>
          </w:p>
          <w:p w14:paraId="7DB3A8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пользозаться</w:t>
            </w:r>
            <w:proofErr w:type="spellEnd"/>
            <w:r w:rsidRPr="006D2FB4">
              <w:rPr>
                <w:rFonts w:ascii="Times New Roman" w:hAnsi="Times New Roman" w:cs="Times New Roman"/>
                <w:color w:val="000000" w:themeColor="text1"/>
                <w:sz w:val="16"/>
                <w:szCs w:val="16"/>
              </w:rPr>
              <w:t xml:space="preserve"> опытом заграничных заводов и в частности опытом завода "Юнкерс”, будет необходимо;</w:t>
            </w:r>
          </w:p>
          <w:p w14:paraId="7064AB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Плльзоваться</w:t>
            </w:r>
            <w:proofErr w:type="spellEnd"/>
            <w:r w:rsidRPr="006D2FB4">
              <w:rPr>
                <w:rFonts w:ascii="Times New Roman" w:hAnsi="Times New Roman" w:cs="Times New Roman"/>
                <w:color w:val="000000" w:themeColor="text1"/>
                <w:sz w:val="16"/>
                <w:szCs w:val="16"/>
              </w:rPr>
              <w:t xml:space="preserve"> патентами-лицензиями на некоторые частя аппаратов также будет необходимо</w:t>
            </w:r>
          </w:p>
          <w:p w14:paraId="611BA1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Совещаниа</w:t>
            </w:r>
            <w:proofErr w:type="spellEnd"/>
            <w:r w:rsidRPr="006D2FB4">
              <w:rPr>
                <w:rFonts w:ascii="Times New Roman" w:hAnsi="Times New Roman" w:cs="Times New Roman"/>
                <w:color w:val="000000" w:themeColor="text1"/>
                <w:sz w:val="16"/>
                <w:szCs w:val="16"/>
              </w:rPr>
              <w:t xml:space="preserve"> признало необходимым начать производство металлических самолетов на ГАЗ № 1</w:t>
            </w:r>
          </w:p>
          <w:p w14:paraId="7C139E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D1D5E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/Ширямов/ (2185,1)</w:t>
      </w:r>
    </w:p>
    <w:p w14:paraId="3AC3A4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4FD71" w14:textId="77777777" w:rsidR="00DD7A7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4CBDD20" w14:textId="77777777" w:rsidR="00DD7A72" w:rsidRPr="006D2FB4" w:rsidRDefault="00DD7A7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EEDEE2" w14:textId="77777777" w:rsidR="00DD7A72" w:rsidRPr="006D2FB4" w:rsidRDefault="00DD7A72" w:rsidP="00054315">
      <w:pPr>
        <w:pStyle w:val="a3"/>
        <w:rPr>
          <w:color w:val="000000" w:themeColor="text1"/>
          <w:lang w:val="ru-RU"/>
        </w:rPr>
      </w:pPr>
      <w:r w:rsidRPr="006D2FB4">
        <w:rPr>
          <w:color w:val="000000" w:themeColor="text1"/>
          <w:lang w:val="ru-RU"/>
        </w:rPr>
        <w:t>19 января 1925 г. на пленуме ЦК РКП(б) идею разворачивания производства тракторов озвучил Ф.Э. Дзержинский.</w:t>
      </w:r>
    </w:p>
    <w:p w14:paraId="65E937CD" w14:textId="77777777" w:rsidR="00DD7A72" w:rsidRPr="006D2FB4" w:rsidRDefault="00DD7A72" w:rsidP="00054315">
      <w:pPr>
        <w:pStyle w:val="a3"/>
        <w:rPr>
          <w:color w:val="000000" w:themeColor="text1"/>
          <w:lang w:val="ru-RU"/>
        </w:rPr>
      </w:pPr>
      <w:r w:rsidRPr="006D2FB4">
        <w:rPr>
          <w:color w:val="000000" w:themeColor="text1"/>
          <w:lang w:val="ru-RU"/>
        </w:rPr>
        <w:t xml:space="preserve">В развитие предложения Дзержинского при </w:t>
      </w:r>
      <w:proofErr w:type="spellStart"/>
      <w:r w:rsidRPr="006D2FB4">
        <w:rPr>
          <w:color w:val="000000" w:themeColor="text1"/>
          <w:lang w:val="ru-RU"/>
        </w:rPr>
        <w:t>Главметалле</w:t>
      </w:r>
      <w:proofErr w:type="spellEnd"/>
      <w:r w:rsidRPr="006D2FB4">
        <w:rPr>
          <w:color w:val="000000" w:themeColor="text1"/>
          <w:lang w:val="ru-RU"/>
        </w:rPr>
        <w:t xml:space="preserve"> была создана комиссия, в со</w:t>
      </w:r>
      <w:r w:rsidRPr="006D2FB4">
        <w:rPr>
          <w:color w:val="000000" w:themeColor="text1"/>
          <w:lang w:val="ru-RU"/>
        </w:rPr>
        <w:softHyphen/>
        <w:t>став которой вошли представители военного ведомства, народного хозяйства, промыш</w:t>
      </w:r>
      <w:r w:rsidRPr="006D2FB4">
        <w:rPr>
          <w:color w:val="000000" w:themeColor="text1"/>
          <w:lang w:val="ru-RU"/>
        </w:rPr>
        <w:softHyphen/>
        <w:t>ленных учреждений, а также партийных и со</w:t>
      </w:r>
      <w:r w:rsidRPr="006D2FB4">
        <w:rPr>
          <w:color w:val="000000" w:themeColor="text1"/>
          <w:lang w:val="ru-RU"/>
        </w:rPr>
        <w:softHyphen/>
        <w:t xml:space="preserve">ветских инстанций. Председателем Комиссии был Н.М. </w:t>
      </w:r>
      <w:proofErr w:type="spellStart"/>
      <w:r w:rsidRPr="006D2FB4">
        <w:rPr>
          <w:color w:val="000000" w:themeColor="text1"/>
          <w:lang w:val="ru-RU"/>
        </w:rPr>
        <w:t>Кутский</w:t>
      </w:r>
      <w:proofErr w:type="spellEnd"/>
      <w:r w:rsidRPr="006D2FB4">
        <w:rPr>
          <w:color w:val="000000" w:themeColor="text1"/>
          <w:lang w:val="ru-RU"/>
        </w:rPr>
        <w:t xml:space="preserve">, а секретарем — А.И. </w:t>
      </w:r>
      <w:proofErr w:type="spellStart"/>
      <w:r w:rsidRPr="006D2FB4">
        <w:rPr>
          <w:color w:val="000000" w:themeColor="text1"/>
          <w:lang w:val="ru-RU"/>
        </w:rPr>
        <w:t>Феду</w:t>
      </w:r>
      <w:proofErr w:type="spellEnd"/>
      <w:r w:rsidRPr="006D2FB4">
        <w:rPr>
          <w:color w:val="000000" w:themeColor="text1"/>
          <w:lang w:val="ru-RU"/>
        </w:rPr>
        <w:t xml:space="preserve">- </w:t>
      </w:r>
      <w:proofErr w:type="spellStart"/>
      <w:r w:rsidRPr="006D2FB4">
        <w:rPr>
          <w:color w:val="000000" w:themeColor="text1"/>
          <w:lang w:val="ru-RU"/>
        </w:rPr>
        <w:t>нин</w:t>
      </w:r>
      <w:proofErr w:type="spellEnd"/>
      <w:r w:rsidRPr="006D2FB4">
        <w:rPr>
          <w:color w:val="000000" w:themeColor="text1"/>
          <w:lang w:val="ru-RU"/>
        </w:rPr>
        <w:t>. Комиссия приступила к выбору оптималь</w:t>
      </w:r>
      <w:r w:rsidRPr="006D2FB4">
        <w:rPr>
          <w:color w:val="000000" w:themeColor="text1"/>
          <w:lang w:val="ru-RU"/>
        </w:rPr>
        <w:softHyphen/>
        <w:t>ного типа трактора и поиску места постройки нового завода.</w:t>
      </w:r>
    </w:p>
    <w:p w14:paraId="3F0E9A0D" w14:textId="77777777" w:rsidR="00DD7A72" w:rsidRPr="006D2FB4" w:rsidRDefault="00DD7A72" w:rsidP="00054315">
      <w:pPr>
        <w:pStyle w:val="a3"/>
        <w:rPr>
          <w:color w:val="000000" w:themeColor="text1"/>
          <w:lang w:val="ru-RU"/>
        </w:rPr>
      </w:pPr>
      <w:r w:rsidRPr="006D2FB4">
        <w:rPr>
          <w:color w:val="000000" w:themeColor="text1"/>
          <w:lang w:val="ru-RU"/>
        </w:rPr>
        <w:t>Для определения типа трактора был орга</w:t>
      </w:r>
      <w:r w:rsidRPr="006D2FB4">
        <w:rPr>
          <w:color w:val="000000" w:themeColor="text1"/>
          <w:lang w:val="ru-RU"/>
        </w:rPr>
        <w:softHyphen/>
        <w:t>низован Всесоюзный конкурс по испытанию тракторов (ВКИТ). Предполагалось испытание семи групп машин:</w:t>
      </w:r>
    </w:p>
    <w:p w14:paraId="2E38B1C0" w14:textId="77777777" w:rsidR="00DD7A72" w:rsidRPr="006D2FB4" w:rsidRDefault="00DD7A72" w:rsidP="00054315">
      <w:pPr>
        <w:pStyle w:val="a3"/>
        <w:rPr>
          <w:color w:val="000000" w:themeColor="text1"/>
        </w:rPr>
      </w:pPr>
      <w:r w:rsidRPr="006D2FB4">
        <w:rPr>
          <w:color w:val="000000" w:themeColor="text1"/>
          <w:lang w:val="ru-RU"/>
        </w:rPr>
        <w:t>- колесные буксирующие тракторы с мото</w:t>
      </w:r>
      <w:r w:rsidRPr="006D2FB4">
        <w:rPr>
          <w:color w:val="000000" w:themeColor="text1"/>
          <w:lang w:val="ru-RU"/>
        </w:rPr>
        <w:softHyphen/>
        <w:t xml:space="preserve">рами мощностью </w:t>
      </w:r>
      <w:r w:rsidRPr="006D2FB4">
        <w:rPr>
          <w:color w:val="000000" w:themeColor="text1"/>
        </w:rPr>
        <w:t xml:space="preserve">15—20 </w:t>
      </w:r>
      <w:proofErr w:type="spellStart"/>
      <w:r w:rsidRPr="006D2FB4">
        <w:rPr>
          <w:color w:val="000000" w:themeColor="text1"/>
        </w:rPr>
        <w:t>л.е</w:t>
      </w:r>
      <w:proofErr w:type="spellEnd"/>
      <w:r w:rsidRPr="006D2FB4">
        <w:rPr>
          <w:color w:val="000000" w:themeColor="text1"/>
        </w:rPr>
        <w:t>.;</w:t>
      </w:r>
    </w:p>
    <w:p w14:paraId="5007E219" w14:textId="77777777" w:rsidR="00DD7A72" w:rsidRPr="006D2FB4" w:rsidRDefault="00DD7A72" w:rsidP="00054315">
      <w:pPr>
        <w:pStyle w:val="a3"/>
        <w:widowControl/>
        <w:numPr>
          <w:ilvl w:val="0"/>
          <w:numId w:val="1"/>
        </w:numPr>
        <w:tabs>
          <w:tab w:val="left" w:pos="399"/>
        </w:tabs>
        <w:autoSpaceDE/>
        <w:autoSpaceDN/>
        <w:adjustRightInd/>
        <w:rPr>
          <w:color w:val="000000" w:themeColor="text1"/>
        </w:rPr>
      </w:pPr>
      <w:r w:rsidRPr="006D2FB4">
        <w:rPr>
          <w:color w:val="000000" w:themeColor="text1"/>
          <w:lang w:val="ru-RU"/>
        </w:rPr>
        <w:t>колесные буксирующие тракторы с мото</w:t>
      </w:r>
      <w:r w:rsidRPr="006D2FB4">
        <w:rPr>
          <w:color w:val="000000" w:themeColor="text1"/>
          <w:lang w:val="ru-RU"/>
        </w:rPr>
        <w:softHyphen/>
        <w:t xml:space="preserve">рами мощностью </w:t>
      </w:r>
      <w:r w:rsidRPr="006D2FB4">
        <w:rPr>
          <w:color w:val="000000" w:themeColor="text1"/>
        </w:rPr>
        <w:t xml:space="preserve">25—35 </w:t>
      </w:r>
      <w:proofErr w:type="spellStart"/>
      <w:r w:rsidRPr="006D2FB4">
        <w:rPr>
          <w:color w:val="000000" w:themeColor="text1"/>
        </w:rPr>
        <w:t>л.е</w:t>
      </w:r>
      <w:proofErr w:type="spellEnd"/>
      <w:r w:rsidRPr="006D2FB4">
        <w:rPr>
          <w:color w:val="000000" w:themeColor="text1"/>
        </w:rPr>
        <w:t>.;</w:t>
      </w:r>
    </w:p>
    <w:p w14:paraId="5979C0A2" w14:textId="77777777" w:rsidR="00DD7A72" w:rsidRPr="006D2FB4" w:rsidRDefault="00DD7A72" w:rsidP="00054315">
      <w:pPr>
        <w:pStyle w:val="a3"/>
        <w:widowControl/>
        <w:numPr>
          <w:ilvl w:val="0"/>
          <w:numId w:val="1"/>
        </w:numPr>
        <w:tabs>
          <w:tab w:val="left" w:pos="409"/>
        </w:tabs>
        <w:autoSpaceDE/>
        <w:autoSpaceDN/>
        <w:adjustRightInd/>
        <w:rPr>
          <w:color w:val="000000" w:themeColor="text1"/>
        </w:rPr>
      </w:pPr>
      <w:r w:rsidRPr="006D2FB4">
        <w:rPr>
          <w:color w:val="000000" w:themeColor="text1"/>
          <w:lang w:val="ru-RU"/>
        </w:rPr>
        <w:t>гусеничные буксирующие тракторы с мо</w:t>
      </w:r>
      <w:r w:rsidRPr="006D2FB4">
        <w:rPr>
          <w:color w:val="000000" w:themeColor="text1"/>
          <w:lang w:val="ru-RU"/>
        </w:rPr>
        <w:softHyphen/>
        <w:t xml:space="preserve">торами мощностью </w:t>
      </w:r>
      <w:r w:rsidRPr="006D2FB4">
        <w:rPr>
          <w:color w:val="000000" w:themeColor="text1"/>
        </w:rPr>
        <w:t xml:space="preserve">35—100 </w:t>
      </w:r>
      <w:proofErr w:type="spellStart"/>
      <w:r w:rsidRPr="006D2FB4">
        <w:rPr>
          <w:color w:val="000000" w:themeColor="text1"/>
        </w:rPr>
        <w:t>л.е</w:t>
      </w:r>
      <w:proofErr w:type="spellEnd"/>
      <w:r w:rsidRPr="006D2FB4">
        <w:rPr>
          <w:color w:val="000000" w:themeColor="text1"/>
        </w:rPr>
        <w:t>.;</w:t>
      </w:r>
    </w:p>
    <w:p w14:paraId="2EDFE1BE" w14:textId="77777777" w:rsidR="00DD7A72" w:rsidRPr="006D2FB4" w:rsidRDefault="00DD7A72" w:rsidP="00054315">
      <w:pPr>
        <w:pStyle w:val="a3"/>
        <w:widowControl/>
        <w:numPr>
          <w:ilvl w:val="0"/>
          <w:numId w:val="1"/>
        </w:numPr>
        <w:tabs>
          <w:tab w:val="left" w:pos="391"/>
        </w:tabs>
        <w:autoSpaceDE/>
        <w:autoSpaceDN/>
        <w:adjustRightInd/>
        <w:rPr>
          <w:color w:val="000000" w:themeColor="text1"/>
        </w:rPr>
      </w:pPr>
      <w:proofErr w:type="spellStart"/>
      <w:r w:rsidRPr="006D2FB4">
        <w:rPr>
          <w:color w:val="000000" w:themeColor="text1"/>
        </w:rPr>
        <w:t>канатные</w:t>
      </w:r>
      <w:proofErr w:type="spellEnd"/>
      <w:r w:rsidRPr="006D2FB4">
        <w:rPr>
          <w:color w:val="000000" w:themeColor="text1"/>
        </w:rPr>
        <w:t xml:space="preserve"> </w:t>
      </w:r>
      <w:proofErr w:type="spellStart"/>
      <w:r w:rsidRPr="006D2FB4">
        <w:rPr>
          <w:color w:val="000000" w:themeColor="text1"/>
        </w:rPr>
        <w:t>системы</w:t>
      </w:r>
      <w:proofErr w:type="spellEnd"/>
      <w:r w:rsidRPr="006D2FB4">
        <w:rPr>
          <w:color w:val="000000" w:themeColor="text1"/>
        </w:rPr>
        <w:t xml:space="preserve"> с </w:t>
      </w:r>
      <w:proofErr w:type="spellStart"/>
      <w:r w:rsidRPr="006D2FB4">
        <w:rPr>
          <w:color w:val="000000" w:themeColor="text1"/>
        </w:rPr>
        <w:t>лебедками</w:t>
      </w:r>
      <w:proofErr w:type="spellEnd"/>
      <w:r w:rsidRPr="006D2FB4">
        <w:rPr>
          <w:color w:val="000000" w:themeColor="text1"/>
        </w:rPr>
        <w:t>;</w:t>
      </w:r>
    </w:p>
    <w:p w14:paraId="5DE3F629" w14:textId="77777777" w:rsidR="00DD7A72" w:rsidRPr="006D2FB4" w:rsidRDefault="00DD7A72" w:rsidP="00054315">
      <w:pPr>
        <w:pStyle w:val="a3"/>
        <w:widowControl/>
        <w:numPr>
          <w:ilvl w:val="0"/>
          <w:numId w:val="1"/>
        </w:numPr>
        <w:tabs>
          <w:tab w:val="left" w:pos="428"/>
        </w:tabs>
        <w:autoSpaceDE/>
        <w:autoSpaceDN/>
        <w:adjustRightInd/>
        <w:rPr>
          <w:color w:val="000000" w:themeColor="text1"/>
          <w:lang w:val="ru-RU"/>
        </w:rPr>
      </w:pPr>
      <w:r w:rsidRPr="006D2FB4">
        <w:rPr>
          <w:color w:val="000000" w:themeColor="text1"/>
          <w:lang w:val="ru-RU"/>
        </w:rPr>
        <w:t xml:space="preserve">моторные плуги с моторами мощностью до 20 </w:t>
      </w:r>
      <w:proofErr w:type="spellStart"/>
      <w:r w:rsidRPr="006D2FB4">
        <w:rPr>
          <w:color w:val="000000" w:themeColor="text1"/>
          <w:lang w:val="ru-RU"/>
        </w:rPr>
        <w:t>л.е</w:t>
      </w:r>
      <w:proofErr w:type="spellEnd"/>
      <w:r w:rsidRPr="006D2FB4">
        <w:rPr>
          <w:color w:val="000000" w:themeColor="text1"/>
          <w:lang w:val="ru-RU"/>
        </w:rPr>
        <w:t>.;</w:t>
      </w:r>
    </w:p>
    <w:p w14:paraId="0D676F52" w14:textId="77777777" w:rsidR="00DD7A72" w:rsidRPr="006D2FB4" w:rsidRDefault="00DD7A72" w:rsidP="00054315">
      <w:pPr>
        <w:pStyle w:val="a3"/>
        <w:widowControl/>
        <w:numPr>
          <w:ilvl w:val="0"/>
          <w:numId w:val="1"/>
        </w:numPr>
        <w:tabs>
          <w:tab w:val="left" w:pos="418"/>
        </w:tabs>
        <w:autoSpaceDE/>
        <w:autoSpaceDN/>
        <w:adjustRightInd/>
        <w:rPr>
          <w:color w:val="000000" w:themeColor="text1"/>
          <w:lang w:val="ru-RU"/>
        </w:rPr>
      </w:pPr>
      <w:r w:rsidRPr="006D2FB4">
        <w:rPr>
          <w:color w:val="000000" w:themeColor="text1"/>
          <w:lang w:val="ru-RU"/>
        </w:rPr>
        <w:t xml:space="preserve">моторные плуги с моторами мощностью более 20 </w:t>
      </w:r>
      <w:proofErr w:type="spellStart"/>
      <w:r w:rsidRPr="006D2FB4">
        <w:rPr>
          <w:color w:val="000000" w:themeColor="text1"/>
          <w:lang w:val="ru-RU"/>
        </w:rPr>
        <w:t>л.е</w:t>
      </w:r>
      <w:proofErr w:type="spellEnd"/>
      <w:r w:rsidRPr="006D2FB4">
        <w:rPr>
          <w:color w:val="000000" w:themeColor="text1"/>
          <w:lang w:val="ru-RU"/>
        </w:rPr>
        <w:t>.;</w:t>
      </w:r>
    </w:p>
    <w:p w14:paraId="542649E5" w14:textId="77777777" w:rsidR="00DD7A72" w:rsidRPr="006D2FB4" w:rsidRDefault="00DD7A72" w:rsidP="00054315">
      <w:pPr>
        <w:pStyle w:val="a3"/>
        <w:widowControl/>
        <w:numPr>
          <w:ilvl w:val="0"/>
          <w:numId w:val="1"/>
        </w:numPr>
        <w:tabs>
          <w:tab w:val="left" w:pos="391"/>
        </w:tabs>
        <w:autoSpaceDE/>
        <w:autoSpaceDN/>
        <w:adjustRightInd/>
        <w:rPr>
          <w:color w:val="000000" w:themeColor="text1"/>
        </w:rPr>
      </w:pPr>
      <w:proofErr w:type="spellStart"/>
      <w:r w:rsidRPr="006D2FB4">
        <w:rPr>
          <w:color w:val="000000" w:themeColor="text1"/>
        </w:rPr>
        <w:t>фрезерные</w:t>
      </w:r>
      <w:proofErr w:type="spellEnd"/>
      <w:r w:rsidRPr="006D2FB4">
        <w:rPr>
          <w:color w:val="000000" w:themeColor="text1"/>
        </w:rPr>
        <w:t xml:space="preserve"> </w:t>
      </w:r>
      <w:proofErr w:type="spellStart"/>
      <w:r w:rsidRPr="006D2FB4">
        <w:rPr>
          <w:color w:val="000000" w:themeColor="text1"/>
        </w:rPr>
        <w:t>машины</w:t>
      </w:r>
      <w:proofErr w:type="spellEnd"/>
      <w:r w:rsidRPr="006D2FB4">
        <w:rPr>
          <w:color w:val="000000" w:themeColor="text1"/>
        </w:rPr>
        <w:t>.</w:t>
      </w:r>
    </w:p>
    <w:p w14:paraId="5BEDBD5E" w14:textId="77777777" w:rsidR="00DD7A72" w:rsidRPr="006D2FB4" w:rsidRDefault="00DD7A72" w:rsidP="00054315">
      <w:pPr>
        <w:pStyle w:val="a3"/>
        <w:rPr>
          <w:color w:val="000000" w:themeColor="text1"/>
          <w:lang w:val="ru-RU"/>
        </w:rPr>
      </w:pPr>
      <w:r w:rsidRPr="006D2FB4">
        <w:rPr>
          <w:color w:val="000000" w:themeColor="text1"/>
          <w:lang w:val="ru-RU"/>
        </w:rPr>
        <w:t xml:space="preserve">Одним из </w:t>
      </w:r>
      <w:proofErr w:type="spellStart"/>
      <w:r w:rsidRPr="006D2FB4">
        <w:rPr>
          <w:color w:val="000000" w:themeColor="text1"/>
          <w:lang w:val="ru-RU"/>
        </w:rPr>
        <w:t>основнь</w:t>
      </w:r>
      <w:proofErr w:type="spellEnd"/>
      <w:r w:rsidRPr="006D2FB4">
        <w:rPr>
          <w:color w:val="000000" w:themeColor="text1"/>
          <w:lang w:val="ru-RU"/>
        </w:rPr>
        <w:t xml:space="preserve"> условий при выборе типа трактора являлась его универсальность, поэтому особое внимание уделялось испы</w:t>
      </w:r>
      <w:r w:rsidRPr="006D2FB4">
        <w:rPr>
          <w:color w:val="000000" w:themeColor="text1"/>
          <w:lang w:val="ru-RU"/>
        </w:rPr>
        <w:softHyphen/>
        <w:t>танию буксирующих тракторов. Несмотря на очевидные преимущества гусеничных тракто</w:t>
      </w:r>
      <w:r w:rsidRPr="006D2FB4">
        <w:rPr>
          <w:color w:val="000000" w:themeColor="text1"/>
          <w:lang w:val="ru-RU"/>
        </w:rPr>
        <w:softHyphen/>
        <w:t>ров (как более тяговитых и имеющих лучшую проходимость), еще до подведения итогов кон</w:t>
      </w:r>
      <w:r w:rsidRPr="006D2FB4">
        <w:rPr>
          <w:color w:val="000000" w:themeColor="text1"/>
          <w:lang w:val="ru-RU"/>
        </w:rPr>
        <w:softHyphen/>
        <w:t>курса безоговорочное предпочтение отдали колесным машинам, поскольку они отличались более простой конструкцией и значительно меньшей металлоемкостью. В ходе проведения ВКИТ прошли испытания 28 типов тракторов, в том числе 23 колесных.</w:t>
      </w:r>
    </w:p>
    <w:p w14:paraId="4A869D8F" w14:textId="77777777" w:rsidR="00DD7A72" w:rsidRPr="006D2FB4" w:rsidRDefault="00DD7A72" w:rsidP="00054315">
      <w:pPr>
        <w:pStyle w:val="a3"/>
        <w:rPr>
          <w:color w:val="000000" w:themeColor="text1"/>
          <w:lang w:val="ru-RU"/>
        </w:rPr>
      </w:pPr>
      <w:r w:rsidRPr="006D2FB4">
        <w:rPr>
          <w:color w:val="000000" w:themeColor="text1"/>
          <w:lang w:val="ru-RU"/>
        </w:rPr>
        <w:t>Очевидными фаворитами из числа колес</w:t>
      </w:r>
      <w:r w:rsidRPr="006D2FB4">
        <w:rPr>
          <w:color w:val="000000" w:themeColor="text1"/>
          <w:lang w:val="ru-RU"/>
        </w:rPr>
        <w:softHyphen/>
        <w:t>ных тракторов стали «Аванс», «Ойл-Пул» и «Ин</w:t>
      </w:r>
      <w:r w:rsidRPr="006D2FB4">
        <w:rPr>
          <w:color w:val="000000" w:themeColor="text1"/>
          <w:lang w:val="ru-RU"/>
        </w:rPr>
        <w:softHyphen/>
        <w:t>тернационал». Все три трактора относились к числу наиболее совершенных для своего вре</w:t>
      </w:r>
      <w:r w:rsidRPr="006D2FB4">
        <w:rPr>
          <w:color w:val="000000" w:themeColor="text1"/>
          <w:lang w:val="ru-RU"/>
        </w:rPr>
        <w:softHyphen/>
        <w:t>мени машин с близкими эксплуатационными параметрами. Выбор между этими конструк</w:t>
      </w:r>
      <w:r w:rsidRPr="006D2FB4">
        <w:rPr>
          <w:color w:val="000000" w:themeColor="text1"/>
          <w:lang w:val="ru-RU"/>
        </w:rPr>
        <w:softHyphen/>
        <w:t>циями потребовал тщательного изучения их на предмет технологичности и пригодности к мас</w:t>
      </w:r>
      <w:r w:rsidRPr="006D2FB4">
        <w:rPr>
          <w:color w:val="000000" w:themeColor="text1"/>
          <w:lang w:val="ru-RU"/>
        </w:rPr>
        <w:softHyphen/>
        <w:t>совому производству. Следовало учитывать и пожелания военного ведомства.</w:t>
      </w:r>
    </w:p>
    <w:p w14:paraId="29574BB2"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Style w:val="610"/>
          <w:rFonts w:ascii="Times New Roman" w:hAnsi="Times New Roman" w:cs="Times New Roman"/>
          <w:i w:val="0"/>
          <w:color w:val="000000" w:themeColor="text1"/>
          <w:sz w:val="16"/>
          <w:szCs w:val="16"/>
        </w:rPr>
        <w:t>В частности, отмечалось:</w:t>
      </w:r>
      <w:r w:rsidRPr="006D2FB4">
        <w:rPr>
          <w:rFonts w:ascii="Times New Roman" w:hAnsi="Times New Roman"/>
          <w:color w:val="000000" w:themeColor="text1"/>
          <w:sz w:val="16"/>
          <w:szCs w:val="16"/>
        </w:rPr>
        <w:t xml:space="preserve"> «Керосиновый трактор Мак-</w:t>
      </w:r>
      <w:proofErr w:type="spellStart"/>
      <w:r w:rsidRPr="006D2FB4">
        <w:rPr>
          <w:rFonts w:ascii="Times New Roman" w:hAnsi="Times New Roman"/>
          <w:color w:val="000000" w:themeColor="text1"/>
          <w:sz w:val="16"/>
          <w:szCs w:val="16"/>
        </w:rPr>
        <w:t>Кормик</w:t>
      </w:r>
      <w:proofErr w:type="spellEnd"/>
      <w:r w:rsidRPr="006D2FB4">
        <w:rPr>
          <w:rFonts w:ascii="Times New Roman" w:hAnsi="Times New Roman"/>
          <w:color w:val="000000" w:themeColor="text1"/>
          <w:sz w:val="16"/>
          <w:szCs w:val="16"/>
        </w:rPr>
        <w:t xml:space="preserve"> 15-30 НР тракторного за</w:t>
      </w:r>
      <w:r w:rsidRPr="006D2FB4">
        <w:rPr>
          <w:rFonts w:ascii="Times New Roman" w:hAnsi="Times New Roman"/>
          <w:color w:val="000000" w:themeColor="text1"/>
          <w:sz w:val="16"/>
          <w:szCs w:val="16"/>
        </w:rPr>
        <w:softHyphen/>
        <w:t>вода Международной Компании Жатвенных Машин согласно производственной разбивке его деталей на основные сборочные единицы состоит из 96 групп, 26 комплектов и 2-х меха</w:t>
      </w:r>
      <w:r w:rsidRPr="006D2FB4">
        <w:rPr>
          <w:rFonts w:ascii="Times New Roman" w:hAnsi="Times New Roman"/>
          <w:color w:val="000000" w:themeColor="text1"/>
          <w:sz w:val="16"/>
          <w:szCs w:val="16"/>
        </w:rPr>
        <w:softHyphen/>
        <w:t>низмов. Объединение этих сборочных единиц осуществляется соединением их болтами с гайками путем крайне элементарных сбороч</w:t>
      </w:r>
      <w:r w:rsidRPr="006D2FB4">
        <w:rPr>
          <w:rFonts w:ascii="Times New Roman" w:hAnsi="Times New Roman"/>
          <w:color w:val="000000" w:themeColor="text1"/>
          <w:sz w:val="16"/>
          <w:szCs w:val="16"/>
        </w:rPr>
        <w:softHyphen/>
        <w:t>ных операций и не требует применения никаких специальных приспособлений и инструмента и ограничивается использованием только нор</w:t>
      </w:r>
      <w:r w:rsidRPr="006D2FB4">
        <w:rPr>
          <w:rFonts w:ascii="Times New Roman" w:hAnsi="Times New Roman"/>
          <w:color w:val="000000" w:themeColor="text1"/>
          <w:sz w:val="16"/>
          <w:szCs w:val="16"/>
        </w:rPr>
        <w:softHyphen/>
        <w:t>мального инструмента, каким являются коло</w:t>
      </w:r>
      <w:r w:rsidRPr="006D2FB4">
        <w:rPr>
          <w:rFonts w:ascii="Times New Roman" w:hAnsi="Times New Roman"/>
          <w:color w:val="000000" w:themeColor="text1"/>
          <w:sz w:val="16"/>
          <w:szCs w:val="16"/>
        </w:rPr>
        <w:softHyphen/>
        <w:t>вороты и ключи.</w:t>
      </w:r>
    </w:p>
    <w:p w14:paraId="14FFAFDA"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Нефтяной трактор Аванс 15-30 НР швед</w:t>
      </w:r>
      <w:r w:rsidRPr="006D2FB4">
        <w:rPr>
          <w:rFonts w:ascii="Times New Roman" w:hAnsi="Times New Roman"/>
          <w:color w:val="000000" w:themeColor="text1"/>
          <w:sz w:val="16"/>
          <w:szCs w:val="16"/>
        </w:rPr>
        <w:softHyphen/>
        <w:t>ского завода нефтяных двигателей «Аванс» состоит из 16 групп, 6 комплектов и 2-х ме</w:t>
      </w:r>
      <w:r w:rsidRPr="006D2FB4">
        <w:rPr>
          <w:rFonts w:ascii="Times New Roman" w:hAnsi="Times New Roman"/>
          <w:color w:val="000000" w:themeColor="text1"/>
          <w:sz w:val="16"/>
          <w:szCs w:val="16"/>
        </w:rPr>
        <w:softHyphen/>
        <w:t>ханизмов; главная же масса деталей не мо</w:t>
      </w:r>
      <w:r w:rsidRPr="006D2FB4">
        <w:rPr>
          <w:rFonts w:ascii="Times New Roman" w:hAnsi="Times New Roman"/>
          <w:color w:val="000000" w:themeColor="text1"/>
          <w:sz w:val="16"/>
          <w:szCs w:val="16"/>
        </w:rPr>
        <w:softHyphen/>
        <w:t>жет быть объединена в сборочные единицы, вследствие чего монтаж их осуществляется на главной линии, если только так возможно на</w:t>
      </w:r>
      <w:r w:rsidRPr="006D2FB4">
        <w:rPr>
          <w:rFonts w:ascii="Times New Roman" w:hAnsi="Times New Roman"/>
          <w:color w:val="000000" w:themeColor="text1"/>
          <w:sz w:val="16"/>
          <w:szCs w:val="16"/>
        </w:rPr>
        <w:softHyphen/>
        <w:t>звать ее при подобных условиях сборки. При сборке необходимо пользоваться большим числом специальных приборов и приспосо</w:t>
      </w:r>
      <w:r w:rsidRPr="006D2FB4">
        <w:rPr>
          <w:rFonts w:ascii="Times New Roman" w:hAnsi="Times New Roman"/>
          <w:color w:val="000000" w:themeColor="text1"/>
          <w:sz w:val="16"/>
          <w:szCs w:val="16"/>
        </w:rPr>
        <w:softHyphen/>
        <w:t>блений и большим количеством специального рабочего инструмента. Сборка требует высо</w:t>
      </w:r>
      <w:r w:rsidRPr="006D2FB4">
        <w:rPr>
          <w:rFonts w:ascii="Times New Roman" w:hAnsi="Times New Roman"/>
          <w:color w:val="000000" w:themeColor="text1"/>
          <w:sz w:val="16"/>
          <w:szCs w:val="16"/>
        </w:rPr>
        <w:softHyphen/>
        <w:t>кой квалификации рабочих и крайне затрудне</w:t>
      </w:r>
      <w:r w:rsidRPr="006D2FB4">
        <w:rPr>
          <w:rFonts w:ascii="Times New Roman" w:hAnsi="Times New Roman"/>
          <w:color w:val="000000" w:themeColor="text1"/>
          <w:sz w:val="16"/>
          <w:szCs w:val="16"/>
        </w:rPr>
        <w:softHyphen/>
        <w:t>на вследствие исключительных геометриче</w:t>
      </w:r>
      <w:r w:rsidRPr="006D2FB4">
        <w:rPr>
          <w:rFonts w:ascii="Times New Roman" w:hAnsi="Times New Roman"/>
          <w:color w:val="000000" w:themeColor="text1"/>
          <w:sz w:val="16"/>
          <w:szCs w:val="16"/>
        </w:rPr>
        <w:softHyphen/>
        <w:t>ских неудобств.</w:t>
      </w:r>
    </w:p>
    <w:p w14:paraId="3009FCE9"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Сопоставляя результаты разбивки дета</w:t>
      </w:r>
      <w:r w:rsidRPr="006D2FB4">
        <w:rPr>
          <w:rFonts w:ascii="Times New Roman" w:hAnsi="Times New Roman"/>
          <w:color w:val="000000" w:themeColor="text1"/>
          <w:sz w:val="16"/>
          <w:szCs w:val="16"/>
        </w:rPr>
        <w:softHyphen/>
        <w:t xml:space="preserve">лей обоих тракторов на сборочные единицы, видны явные преимущества конструкции Мак- </w:t>
      </w:r>
      <w:proofErr w:type="spellStart"/>
      <w:r w:rsidRPr="006D2FB4">
        <w:rPr>
          <w:rFonts w:ascii="Times New Roman" w:hAnsi="Times New Roman"/>
          <w:color w:val="000000" w:themeColor="text1"/>
          <w:sz w:val="16"/>
          <w:szCs w:val="16"/>
        </w:rPr>
        <w:t>Кормик</w:t>
      </w:r>
      <w:proofErr w:type="spellEnd"/>
      <w:r w:rsidRPr="006D2FB4">
        <w:rPr>
          <w:rFonts w:ascii="Times New Roman" w:hAnsi="Times New Roman"/>
          <w:color w:val="000000" w:themeColor="text1"/>
          <w:sz w:val="16"/>
          <w:szCs w:val="16"/>
        </w:rPr>
        <w:t xml:space="preserve"> и это преимущество будет особенно ясно, если привести количество рабочего времени, затрачиваемого на заводах Между</w:t>
      </w:r>
      <w:r w:rsidRPr="006D2FB4">
        <w:rPr>
          <w:rFonts w:ascii="Times New Roman" w:hAnsi="Times New Roman"/>
          <w:color w:val="000000" w:themeColor="text1"/>
          <w:sz w:val="16"/>
          <w:szCs w:val="16"/>
        </w:rPr>
        <w:softHyphen/>
        <w:t>народной Компании Жатвенных Машин и «Аванс» на сборку их тракторов.</w:t>
      </w:r>
    </w:p>
    <w:p w14:paraId="0A3851C3"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 xml:space="preserve">На заводе Международной Компании Жатвенных Машин полная сборка трактора Мак </w:t>
      </w:r>
      <w:proofErr w:type="spellStart"/>
      <w:r w:rsidRPr="006D2FB4">
        <w:rPr>
          <w:rFonts w:ascii="Times New Roman" w:hAnsi="Times New Roman"/>
          <w:color w:val="000000" w:themeColor="text1"/>
          <w:sz w:val="16"/>
          <w:szCs w:val="16"/>
        </w:rPr>
        <w:t>Кормик</w:t>
      </w:r>
      <w:proofErr w:type="spellEnd"/>
      <w:r w:rsidRPr="006D2FB4">
        <w:rPr>
          <w:rFonts w:ascii="Times New Roman" w:hAnsi="Times New Roman"/>
          <w:color w:val="000000" w:themeColor="text1"/>
          <w:sz w:val="16"/>
          <w:szCs w:val="16"/>
        </w:rPr>
        <w:t xml:space="preserve"> занимает в общей сложности 12 часов, тогда как на заводе «Аванс» штат сборочного цеха составляет 70 человек ра</w:t>
      </w:r>
      <w:r w:rsidRPr="006D2FB4">
        <w:rPr>
          <w:rFonts w:ascii="Times New Roman" w:hAnsi="Times New Roman"/>
          <w:color w:val="000000" w:themeColor="text1"/>
          <w:sz w:val="16"/>
          <w:szCs w:val="16"/>
        </w:rPr>
        <w:softHyphen/>
        <w:t>бочих сборщиков, выпускающих в один день один трактор, что при 8-ми часовом рабочем дне соответствует 560 часам, причем неко</w:t>
      </w:r>
      <w:r w:rsidRPr="006D2FB4">
        <w:rPr>
          <w:rFonts w:ascii="Times New Roman" w:hAnsi="Times New Roman"/>
          <w:color w:val="000000" w:themeColor="text1"/>
          <w:sz w:val="16"/>
          <w:szCs w:val="16"/>
        </w:rPr>
        <w:softHyphen/>
        <w:t>торое количество сборочных единиц прихо</w:t>
      </w:r>
      <w:r w:rsidRPr="006D2FB4">
        <w:rPr>
          <w:rFonts w:ascii="Times New Roman" w:hAnsi="Times New Roman"/>
          <w:color w:val="000000" w:themeColor="text1"/>
          <w:sz w:val="16"/>
          <w:szCs w:val="16"/>
        </w:rPr>
        <w:softHyphen/>
        <w:t>дит на сборку в готовом (собранном) виде и вследствие этого время их сборки в общую сборку не вошло. Этими сборочными едини</w:t>
      </w:r>
      <w:r w:rsidRPr="006D2FB4">
        <w:rPr>
          <w:rFonts w:ascii="Times New Roman" w:hAnsi="Times New Roman"/>
          <w:color w:val="000000" w:themeColor="text1"/>
          <w:sz w:val="16"/>
          <w:szCs w:val="16"/>
        </w:rPr>
        <w:softHyphen/>
        <w:t>цами являются: лубрикатор, клапанная ко</w:t>
      </w:r>
      <w:r w:rsidRPr="006D2FB4">
        <w:rPr>
          <w:rFonts w:ascii="Times New Roman" w:hAnsi="Times New Roman"/>
          <w:color w:val="000000" w:themeColor="text1"/>
          <w:sz w:val="16"/>
          <w:szCs w:val="16"/>
        </w:rPr>
        <w:softHyphen/>
        <w:t xml:space="preserve">робка, пусковой </w:t>
      </w:r>
      <w:proofErr w:type="spellStart"/>
      <w:r w:rsidRPr="006D2FB4">
        <w:rPr>
          <w:rFonts w:ascii="Times New Roman" w:hAnsi="Times New Roman"/>
          <w:color w:val="000000" w:themeColor="text1"/>
          <w:sz w:val="16"/>
          <w:szCs w:val="16"/>
        </w:rPr>
        <w:t>маховичек</w:t>
      </w:r>
      <w:proofErr w:type="spellEnd"/>
      <w:r w:rsidRPr="006D2FB4">
        <w:rPr>
          <w:rFonts w:ascii="Times New Roman" w:hAnsi="Times New Roman"/>
          <w:color w:val="000000" w:themeColor="text1"/>
          <w:sz w:val="16"/>
          <w:szCs w:val="16"/>
        </w:rPr>
        <w:t>, нефтяной насос и проч., на что требуется также довольно значи</w:t>
      </w:r>
      <w:r w:rsidRPr="006D2FB4">
        <w:rPr>
          <w:rFonts w:ascii="Times New Roman" w:hAnsi="Times New Roman"/>
          <w:color w:val="000000" w:themeColor="text1"/>
          <w:sz w:val="16"/>
          <w:szCs w:val="16"/>
        </w:rPr>
        <w:softHyphen/>
        <w:t>тельное время».</w:t>
      </w:r>
    </w:p>
    <w:p w14:paraId="2DA55486" w14:textId="77777777" w:rsidR="00DD7A72" w:rsidRPr="006D2FB4" w:rsidRDefault="00DD7A72" w:rsidP="00054315">
      <w:pPr>
        <w:pStyle w:val="a3"/>
        <w:rPr>
          <w:color w:val="000000" w:themeColor="text1"/>
          <w:lang w:val="ru-RU"/>
        </w:rPr>
      </w:pPr>
      <w:r w:rsidRPr="006D2FB4">
        <w:rPr>
          <w:color w:val="000000" w:themeColor="text1"/>
          <w:lang w:val="ru-RU"/>
        </w:rPr>
        <w:t>Представитель военного ведомства И.Р. Карачан особо подчеркнул положительные каче</w:t>
      </w:r>
      <w:r w:rsidRPr="006D2FB4">
        <w:rPr>
          <w:color w:val="000000" w:themeColor="text1"/>
          <w:lang w:val="ru-RU"/>
        </w:rPr>
        <w:softHyphen/>
        <w:t>ства трактора «Интернационал»:</w:t>
      </w:r>
    </w:p>
    <w:p w14:paraId="3AA85260"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«1/Стандартный вертикальный четырехци</w:t>
      </w:r>
      <w:r w:rsidRPr="006D2FB4">
        <w:rPr>
          <w:rFonts w:ascii="Times New Roman" w:hAnsi="Times New Roman"/>
          <w:color w:val="000000" w:themeColor="text1"/>
          <w:sz w:val="16"/>
          <w:szCs w:val="16"/>
        </w:rPr>
        <w:softHyphen/>
        <w:t>линдровый двигатель с нормальным водяным охлаждением.</w:t>
      </w:r>
    </w:p>
    <w:p w14:paraId="666D0178"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2/ Меньший вес трактора на единицу мощ</w:t>
      </w:r>
      <w:r w:rsidRPr="006D2FB4">
        <w:rPr>
          <w:rFonts w:ascii="Times New Roman" w:hAnsi="Times New Roman"/>
          <w:color w:val="000000" w:themeColor="text1"/>
          <w:sz w:val="16"/>
          <w:szCs w:val="16"/>
        </w:rPr>
        <w:softHyphen/>
        <w:t>ности.</w:t>
      </w:r>
    </w:p>
    <w:p w14:paraId="7EDE3534"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3/ Удачный подбор передаточных чисел в коробке.</w:t>
      </w:r>
    </w:p>
    <w:p w14:paraId="2DABF936"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4/Хорошее сочетание трактора с трехкорпусным плугом.</w:t>
      </w:r>
    </w:p>
    <w:p w14:paraId="3984670E"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5/Работа в борозде.</w:t>
      </w:r>
    </w:p>
    <w:p w14:paraId="27726725"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6/ Только три пары передаточных шестерен.</w:t>
      </w:r>
    </w:p>
    <w:p w14:paraId="6AEBAEDC"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7/Легкость управления.</w:t>
      </w:r>
    </w:p>
    <w:p w14:paraId="6EA02581"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8/Универсальность машины.</w:t>
      </w:r>
    </w:p>
    <w:p w14:paraId="10CBC22C"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9/ Шариковые подшипники на коленчатом валу.</w:t>
      </w:r>
    </w:p>
    <w:p w14:paraId="73E4D2A5"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10/Простая система смазки.</w:t>
      </w:r>
    </w:p>
    <w:p w14:paraId="2C71FAC7"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11/ Полная доступность механизмов для осмотра и ремонта.</w:t>
      </w:r>
    </w:p>
    <w:p w14:paraId="2BAE816E"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12/Дешевый ремонт.</w:t>
      </w:r>
    </w:p>
    <w:p w14:paraId="60A82A55"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Все эти качества, практически проверен</w:t>
      </w:r>
      <w:r w:rsidRPr="006D2FB4">
        <w:rPr>
          <w:rFonts w:ascii="Times New Roman" w:hAnsi="Times New Roman"/>
          <w:color w:val="000000" w:themeColor="text1"/>
          <w:sz w:val="16"/>
          <w:szCs w:val="16"/>
        </w:rPr>
        <w:softHyphen/>
        <w:t>ные, дают машине предпочтение перед трак</w:t>
      </w:r>
      <w:r w:rsidRPr="006D2FB4">
        <w:rPr>
          <w:rFonts w:ascii="Times New Roman" w:hAnsi="Times New Roman"/>
          <w:color w:val="000000" w:themeColor="text1"/>
          <w:sz w:val="16"/>
          <w:szCs w:val="16"/>
        </w:rPr>
        <w:softHyphen/>
        <w:t>тором Ойл-</w:t>
      </w:r>
      <w:proofErr w:type="spellStart"/>
      <w:r w:rsidRPr="006D2FB4">
        <w:rPr>
          <w:rFonts w:ascii="Times New Roman" w:hAnsi="Times New Roman"/>
          <w:color w:val="000000" w:themeColor="text1"/>
          <w:sz w:val="16"/>
          <w:szCs w:val="16"/>
        </w:rPr>
        <w:t>Пулл</w:t>
      </w:r>
      <w:proofErr w:type="spellEnd"/>
      <w:r w:rsidRPr="006D2FB4">
        <w:rPr>
          <w:rFonts w:ascii="Times New Roman" w:hAnsi="Times New Roman"/>
          <w:color w:val="000000" w:themeColor="text1"/>
          <w:sz w:val="16"/>
          <w:szCs w:val="16"/>
        </w:rPr>
        <w:t>.</w:t>
      </w:r>
    </w:p>
    <w:p w14:paraId="2E6CE2C2"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При оборудовании специального заво</w:t>
      </w:r>
      <w:r w:rsidRPr="006D2FB4">
        <w:rPr>
          <w:rFonts w:ascii="Times New Roman" w:hAnsi="Times New Roman"/>
          <w:color w:val="000000" w:themeColor="text1"/>
          <w:sz w:val="16"/>
          <w:szCs w:val="16"/>
        </w:rPr>
        <w:softHyphen/>
        <w:t>да для постройки тракторов относительная сложность «Интернационала» не представля</w:t>
      </w:r>
      <w:r w:rsidRPr="006D2FB4">
        <w:rPr>
          <w:rFonts w:ascii="Times New Roman" w:hAnsi="Times New Roman"/>
          <w:color w:val="000000" w:themeColor="text1"/>
          <w:sz w:val="16"/>
          <w:szCs w:val="16"/>
        </w:rPr>
        <w:softHyphen/>
        <w:t>ет неудобств для постановки массового про</w:t>
      </w:r>
      <w:r w:rsidRPr="006D2FB4">
        <w:rPr>
          <w:rFonts w:ascii="Times New Roman" w:hAnsi="Times New Roman"/>
          <w:color w:val="000000" w:themeColor="text1"/>
          <w:sz w:val="16"/>
          <w:szCs w:val="16"/>
        </w:rPr>
        <w:softHyphen/>
        <w:t>изводства и не ведет к особому удорожанию фабрикации, требуя для этого стандартных материалов; хорошие же качества машины, ее прочность, надежность, простота в об</w:t>
      </w:r>
      <w:r w:rsidRPr="006D2FB4">
        <w:rPr>
          <w:rFonts w:ascii="Times New Roman" w:hAnsi="Times New Roman"/>
          <w:color w:val="000000" w:themeColor="text1"/>
          <w:sz w:val="16"/>
          <w:szCs w:val="16"/>
        </w:rPr>
        <w:softHyphen/>
        <w:t>ращении и легкий ремонт делают трактор «Интернационал» вполне подходящим типом для производства на специальном трактор</w:t>
      </w:r>
      <w:r w:rsidRPr="006D2FB4">
        <w:rPr>
          <w:rFonts w:ascii="Times New Roman" w:hAnsi="Times New Roman"/>
          <w:color w:val="000000" w:themeColor="text1"/>
          <w:sz w:val="16"/>
          <w:szCs w:val="16"/>
        </w:rPr>
        <w:softHyphen/>
        <w:t>ном заводе.</w:t>
      </w:r>
    </w:p>
    <w:p w14:paraId="22440B30"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Рассматривая трактор с военной точки зрения, как машину для механической тяги и для транспорта, выбранный тип трактора может считаться наилучшим по сравнению с двумя другими: скорость его является наи</w:t>
      </w:r>
      <w:r w:rsidRPr="006D2FB4">
        <w:rPr>
          <w:rFonts w:ascii="Times New Roman" w:hAnsi="Times New Roman"/>
          <w:color w:val="000000" w:themeColor="text1"/>
          <w:sz w:val="16"/>
          <w:szCs w:val="16"/>
        </w:rPr>
        <w:softHyphen/>
        <w:t xml:space="preserve">большей, что особенно важно для военного ведомства, </w:t>
      </w:r>
      <w:proofErr w:type="spellStart"/>
      <w:r w:rsidRPr="006D2FB4">
        <w:rPr>
          <w:rFonts w:ascii="Times New Roman" w:hAnsi="Times New Roman"/>
          <w:color w:val="000000" w:themeColor="text1"/>
          <w:sz w:val="16"/>
          <w:szCs w:val="16"/>
        </w:rPr>
        <w:t>приче^устройство</w:t>
      </w:r>
      <w:proofErr w:type="spellEnd"/>
      <w:r w:rsidRPr="006D2FB4">
        <w:rPr>
          <w:rFonts w:ascii="Times New Roman" w:hAnsi="Times New Roman"/>
          <w:color w:val="000000" w:themeColor="text1"/>
          <w:sz w:val="16"/>
          <w:szCs w:val="16"/>
        </w:rPr>
        <w:t xml:space="preserve"> коробки пере</w:t>
      </w:r>
      <w:r w:rsidRPr="006D2FB4">
        <w:rPr>
          <w:rFonts w:ascii="Times New Roman" w:hAnsi="Times New Roman"/>
          <w:color w:val="000000" w:themeColor="text1"/>
          <w:sz w:val="16"/>
          <w:szCs w:val="16"/>
        </w:rPr>
        <w:softHyphen/>
        <w:t>дач позволяет дальнейшее увеличение скоро</w:t>
      </w:r>
      <w:r w:rsidRPr="006D2FB4">
        <w:rPr>
          <w:rFonts w:ascii="Times New Roman" w:hAnsi="Times New Roman"/>
          <w:color w:val="000000" w:themeColor="text1"/>
          <w:sz w:val="16"/>
          <w:szCs w:val="16"/>
        </w:rPr>
        <w:softHyphen/>
        <w:t>сти при замене передаточных шестерен дру</w:t>
      </w:r>
      <w:r w:rsidRPr="006D2FB4">
        <w:rPr>
          <w:rFonts w:ascii="Times New Roman" w:hAnsi="Times New Roman"/>
          <w:color w:val="000000" w:themeColor="text1"/>
          <w:sz w:val="16"/>
          <w:szCs w:val="16"/>
        </w:rPr>
        <w:softHyphen/>
        <w:t>гими; трактор удобно и без особых переделок может обратиться в гусеничный тип, каковой для военного ведомства является наиболее желательным» (12622).</w:t>
      </w:r>
    </w:p>
    <w:p w14:paraId="276DFAB1" w14:textId="77777777" w:rsidR="00DD7A72" w:rsidRPr="006D2FB4" w:rsidRDefault="00DD7A72" w:rsidP="00054315">
      <w:pPr>
        <w:pStyle w:val="65"/>
        <w:shd w:val="clear" w:color="auto" w:fill="auto"/>
        <w:spacing w:before="0" w:line="240" w:lineRule="auto"/>
        <w:rPr>
          <w:rFonts w:ascii="Times New Roman" w:hAnsi="Times New Roman"/>
          <w:color w:val="000000" w:themeColor="text1"/>
          <w:sz w:val="16"/>
          <w:szCs w:val="16"/>
        </w:rPr>
      </w:pPr>
    </w:p>
    <w:p w14:paraId="4137325D" w14:textId="77777777" w:rsidR="00CB2B28" w:rsidRPr="006D2FB4" w:rsidRDefault="00CB2B28"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19 января 1925 года на Пленуме ЦК РКП (б) не кто иной, как Феликс Эдмундович Дзержинский - Председатель Высшего Совета народного хозяйства СССР – выступает с идеей строительства в Советском Союзе специализированного тракторного завода: «...Для того, чтобы мы могли действительно конкурировать и цены приблизить к ценам фордовским, к ценам заграничным, нам, безусловно, необходимо построить новый, по последнему слову науки оборудованный тракторостроительный завод, потому что только тогда мы действительно не будем портить материалов и дадим самый дешевый трактор крестьянину».</w:t>
      </w:r>
    </w:p>
    <w:p w14:paraId="7D94005C" w14:textId="77777777" w:rsidR="00CB2B28" w:rsidRPr="006D2FB4" w:rsidRDefault="00CB2B28"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8 сентября 1925 года газета «Борьба» сообщает о том, что «в Сталинград из Москвы прибыла группа инженеров для выяснения вопроса о тракторостроении в Сталинграде. В проекте – постройка нового тракторного завода или использование для тракторостроения механического завода «Баррикады». Вопрос рассматривается </w:t>
      </w:r>
      <w:r w:rsidRPr="006D2FB4">
        <w:rPr>
          <w:rFonts w:ascii="Times New Roman" w:eastAsia="Times New Roman" w:hAnsi="Times New Roman" w:cs="Times New Roman"/>
          <w:color w:val="000000" w:themeColor="text1"/>
          <w:sz w:val="16"/>
          <w:szCs w:val="16"/>
          <w:lang w:eastAsia="ru-RU"/>
        </w:rPr>
        <w:lastRenderedPageBreak/>
        <w:t xml:space="preserve">совместно с ГСНХ». На тот момент на повестке дня наиболее остро стоит вопрос выбора места строительства: обсуждаются 7-9 крупнейших городов страны (в том числе – </w:t>
      </w:r>
      <w:proofErr w:type="spellStart"/>
      <w:r w:rsidRPr="006D2FB4">
        <w:rPr>
          <w:rFonts w:ascii="Times New Roman" w:eastAsia="Times New Roman" w:hAnsi="Times New Roman" w:cs="Times New Roman"/>
          <w:color w:val="000000" w:themeColor="text1"/>
          <w:sz w:val="16"/>
          <w:szCs w:val="16"/>
          <w:lang w:eastAsia="ru-RU"/>
        </w:rPr>
        <w:t>Ростов</w:t>
      </w:r>
      <w:proofErr w:type="spellEnd"/>
      <w:r w:rsidRPr="006D2FB4">
        <w:rPr>
          <w:rFonts w:ascii="Times New Roman" w:eastAsia="Times New Roman" w:hAnsi="Times New Roman" w:cs="Times New Roman"/>
          <w:color w:val="000000" w:themeColor="text1"/>
          <w:sz w:val="16"/>
          <w:szCs w:val="16"/>
          <w:lang w:eastAsia="ru-RU"/>
        </w:rPr>
        <w:t>-на-Дону, Харьков, Воронеж), однако особенно тщательно – три-Сталинград, Таганрог и Сталино.</w:t>
      </w:r>
    </w:p>
    <w:p w14:paraId="31DEBCD0" w14:textId="77777777" w:rsidR="00CB2B28" w:rsidRPr="006D2FB4" w:rsidRDefault="00CB2B28"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При выборе места специально созданная комиссия также опирается на рекомендации Феликса Дзержинского. В одном из докладов тот говорит о необходимости строительства новых заводов «ближе к сырью»; также он говорит и о других параметрах: дешевые пути сообщения, водные пути, дешевая энергия, как топливная, так и электрическая, климатические условия и т.д.</w:t>
      </w:r>
    </w:p>
    <w:p w14:paraId="48FE46E9" w14:textId="77777777" w:rsidR="00CB2B28" w:rsidRPr="006D2FB4" w:rsidRDefault="00CB2B28"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Специальная комиссия приезжает в Сталинград для обследования территорий. По итогам этих мероприятий (в числе которых – обследование завода "Баррикады") – уже через неделю пребывания – вынесен вердикт в виде предварительного положительного решения в сторону выбора Сталинграда площадкой для постройки специализированного завода. К 15 сентября 1925 года комиссия, закончив обследование города, выносит решение о том, что "Предварительным планом, принятым правлением </w:t>
      </w:r>
      <w:proofErr w:type="spellStart"/>
      <w:r w:rsidRPr="006D2FB4">
        <w:rPr>
          <w:rFonts w:ascii="Times New Roman" w:eastAsia="Times New Roman" w:hAnsi="Times New Roman" w:cs="Times New Roman"/>
          <w:color w:val="000000" w:themeColor="text1"/>
          <w:sz w:val="16"/>
          <w:szCs w:val="16"/>
          <w:lang w:eastAsia="ru-RU"/>
        </w:rPr>
        <w:t>Главметалла</w:t>
      </w:r>
      <w:proofErr w:type="spellEnd"/>
      <w:r w:rsidRPr="006D2FB4">
        <w:rPr>
          <w:rFonts w:ascii="Times New Roman" w:eastAsia="Times New Roman" w:hAnsi="Times New Roman" w:cs="Times New Roman"/>
          <w:color w:val="000000" w:themeColor="text1"/>
          <w:sz w:val="16"/>
          <w:szCs w:val="16"/>
          <w:lang w:eastAsia="ru-RU"/>
        </w:rPr>
        <w:t>, предусматривается постройка в Сталинграде тракторного завода с производительностью в 10.000 тракторов в год...» (17161).</w:t>
      </w:r>
    </w:p>
    <w:p w14:paraId="5DF34032" w14:textId="77777777" w:rsidR="00CB2B28" w:rsidRPr="006D2FB4" w:rsidRDefault="00CB2B2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4F8C9"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января 1925 года. На Пленуме ЦК РКП (б) Ф. Э. Дзержинский выступил с идеей о постройке специализированного тракторного завода.</w:t>
      </w:r>
    </w:p>
    <w:p w14:paraId="3158E95F"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июля 1926 года. Состоялась закладка Сталинградского тракторного завода.</w:t>
      </w:r>
    </w:p>
    <w:p w14:paraId="3AFDBDC0"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июня 1930 года. С главного конвейера СТЗ сошел первый трактор СТЗ-1. Завод вступил в строй действующих предприятий.</w:t>
      </w:r>
    </w:p>
    <w:p w14:paraId="3365393B"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мая 1932 года. СТЗ достиг проектной мощности и был награжден орденом Ленина.</w:t>
      </w:r>
    </w:p>
    <w:p w14:paraId="4D51550A"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мая 1937 года. С конвейера сошел последний колесный трактор.</w:t>
      </w:r>
    </w:p>
    <w:p w14:paraId="44383AD9"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июля 1937 года. Выпущен первый гусеничный трактор СТЗ-НАТИ.</w:t>
      </w:r>
    </w:p>
    <w:p w14:paraId="3C3664FC"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сентября 1940 года. На СТЗ была введена первая в мире автоматическая линия.</w:t>
      </w:r>
    </w:p>
    <w:p w14:paraId="0DCCDC56"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 февраля 1942 года план по выпуску танков на СТЗ был удвоен. 23 августа 1942 года немецкие танки и мотопехота были в полутора километрах от завода. На заводской площадке танкисты-ополченцы формировали танковые экипажи. До 13 сентября, под непрерывным обстрелом рабочие продолжали выпускать танки и </w:t>
      </w:r>
      <w:proofErr w:type="spellStart"/>
      <w:r w:rsidRPr="006D2FB4">
        <w:rPr>
          <w:rFonts w:ascii="Times New Roman" w:hAnsi="Times New Roman" w:cs="Times New Roman"/>
          <w:color w:val="000000" w:themeColor="text1"/>
          <w:sz w:val="16"/>
          <w:szCs w:val="16"/>
        </w:rPr>
        <w:t>арттягачи</w:t>
      </w:r>
      <w:proofErr w:type="spellEnd"/>
      <w:r w:rsidRPr="006D2FB4">
        <w:rPr>
          <w:rFonts w:ascii="Times New Roman" w:hAnsi="Times New Roman" w:cs="Times New Roman"/>
          <w:color w:val="000000" w:themeColor="text1"/>
          <w:sz w:val="16"/>
          <w:szCs w:val="16"/>
        </w:rPr>
        <w:t>. После этой даты из собранных по цехам деталей выпустили 40 танков. В период с 29 сентября по 4 октября 1942 года в результате обстрелов и бомбежек завод был полностью разрушен.</w:t>
      </w:r>
    </w:p>
    <w:p w14:paraId="072D78FB"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февраля 1944 года ГКО принял решение о восстановлении тракторного завода на полную мощность. В мае 1944 года пущен конвейер по сборке тракторов.</w:t>
      </w:r>
    </w:p>
    <w:p w14:paraId="7686EF53"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февраля 1945 года. Президиум Верховного Совета СССР наградил СТЗ орденом Великой Отечественной войны 1-й степени.</w:t>
      </w:r>
    </w:p>
    <w:p w14:paraId="3198418F"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апреля 1945 года. С конвейера сошел трактор № 1000.</w:t>
      </w:r>
    </w:p>
    <w:p w14:paraId="3917CEE9"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p>
    <w:p w14:paraId="616990D1" w14:textId="77777777" w:rsidR="000C097D" w:rsidRPr="006D2FB4" w:rsidRDefault="000C097D" w:rsidP="0005431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 xml:space="preserve">19 января 1925 года сотрудник советской военной разведки, работавший под крышей "Аркоса", англо-советской торговой компании, зарегистрированной в Лондоне, составил отчет "Касательно предлагаемых гр. </w:t>
      </w:r>
      <w:proofErr w:type="spellStart"/>
      <w:r w:rsidRPr="006D2FB4">
        <w:rPr>
          <w:rFonts w:ascii="Times New Roman" w:hAnsi="Times New Roman" w:cs="Times New Roman"/>
          <w:color w:val="000000" w:themeColor="text1"/>
          <w:sz w:val="16"/>
          <w:szCs w:val="16"/>
          <w:shd w:val="clear" w:color="auto" w:fill="FFFFFF"/>
        </w:rPr>
        <w:t>Гриловичем</w:t>
      </w:r>
      <w:proofErr w:type="spellEnd"/>
      <w:r w:rsidRPr="006D2FB4">
        <w:rPr>
          <w:rFonts w:ascii="Times New Roman" w:hAnsi="Times New Roman" w:cs="Times New Roman"/>
          <w:color w:val="000000" w:themeColor="text1"/>
          <w:sz w:val="16"/>
          <w:szCs w:val="16"/>
          <w:shd w:val="clear" w:color="auto" w:fill="FFFFFF"/>
        </w:rPr>
        <w:t xml:space="preserve"> способов получения 'Лучей смерти'":</w:t>
      </w:r>
    </w:p>
    <w:p w14:paraId="29E58967" w14:textId="77777777" w:rsidR="000C097D" w:rsidRPr="006D2FB4" w:rsidRDefault="000C097D" w:rsidP="0005431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 xml:space="preserve">Из слов гр. </w:t>
      </w:r>
      <w:proofErr w:type="spellStart"/>
      <w:r w:rsidRPr="006D2FB4">
        <w:rPr>
          <w:rFonts w:ascii="Times New Roman" w:hAnsi="Times New Roman" w:cs="Times New Roman"/>
          <w:color w:val="000000" w:themeColor="text1"/>
          <w:sz w:val="16"/>
          <w:szCs w:val="16"/>
          <w:shd w:val="clear" w:color="auto" w:fill="FFFFFF"/>
        </w:rPr>
        <w:t>Гриловича</w:t>
      </w:r>
      <w:proofErr w:type="spellEnd"/>
      <w:r w:rsidRPr="006D2FB4">
        <w:rPr>
          <w:rFonts w:ascii="Times New Roman" w:hAnsi="Times New Roman" w:cs="Times New Roman"/>
          <w:color w:val="000000" w:themeColor="text1"/>
          <w:sz w:val="16"/>
          <w:szCs w:val="16"/>
          <w:shd w:val="clear" w:color="auto" w:fill="FFFFFF"/>
        </w:rPr>
        <w:t xml:space="preserve"> видно, что при своих опытах, производимых в развитие способов Мэтьюса получения 'Лучей смерти', изобретатель наткнулся на более мощный агент ионизации воздуха для посылки электромагнитного луча, чем употребляемые </w:t>
      </w:r>
      <w:proofErr w:type="spellStart"/>
      <w:r w:rsidRPr="006D2FB4">
        <w:rPr>
          <w:rFonts w:ascii="Times New Roman" w:hAnsi="Times New Roman" w:cs="Times New Roman"/>
          <w:color w:val="000000" w:themeColor="text1"/>
          <w:sz w:val="16"/>
          <w:szCs w:val="16"/>
          <w:shd w:val="clear" w:color="auto" w:fill="FFFFFF"/>
        </w:rPr>
        <w:t>Матьюсом</w:t>
      </w:r>
      <w:proofErr w:type="spellEnd"/>
      <w:r w:rsidRPr="006D2FB4">
        <w:rPr>
          <w:rFonts w:ascii="Times New Roman" w:hAnsi="Times New Roman" w:cs="Times New Roman"/>
          <w:color w:val="000000" w:themeColor="text1"/>
          <w:sz w:val="16"/>
          <w:szCs w:val="16"/>
          <w:shd w:val="clear" w:color="auto" w:fill="FFFFFF"/>
        </w:rPr>
        <w:t xml:space="preserve"> рентгеновские лучи.</w:t>
      </w:r>
    </w:p>
    <w:p w14:paraId="65D50856" w14:textId="77777777" w:rsidR="000C097D" w:rsidRPr="006D2FB4" w:rsidRDefault="000C097D" w:rsidP="00054315">
      <w:pPr>
        <w:pStyle w:val="afff4"/>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Агентом этим являются лучи 4596 и 4556 из спектра Цезия. Факт этот является безусловным открытием, так как до этого времени никем обнаружен не был, но, конечно, требует предварительной принципиальной проверки.</w:t>
      </w:r>
    </w:p>
    <w:p w14:paraId="38ADB5DE"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Ввиду того что указанное открытие представляет громадную ценность в случае своей действительности, с одной стороны, а с другой стороны, не является абсурдным или маловероятным, считал бы необходимым отнестись к заявлению изобретателя весьма внимательно и проверить его в пределах имеющихся возможностей, экспериментальным путем исследовав действие лучей 4556 и 4596 на расстояниях до 16 метров (коридоры помещения Аркоса) при разных напряжениях.</w:t>
      </w:r>
    </w:p>
    <w:p w14:paraId="7B26CB54"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Стоимость этих испытаний составит около 35 фунтов стерлингов. Не касаясь возможных применений этих лучей, что могут дать только данные опыта, считаю своим долгом указать, что применение их сразу превратит 'лучи смерти' из предмета лабораторных опытов — правда, большого масштаба — в мощное и страшное орудие войны, дав 'лучам смерти' все то, что им недостает:</w:t>
      </w:r>
    </w:p>
    <w:p w14:paraId="1A5352E0"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Дальность действия;</w:t>
      </w:r>
    </w:p>
    <w:p w14:paraId="099F0A82"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Наводку на определенные предметы;</w:t>
      </w:r>
    </w:p>
    <w:p w14:paraId="3562DA5E"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Возможность уничтожать предметы, не соединенные с землей;</w:t>
      </w:r>
    </w:p>
    <w:p w14:paraId="2C602A62"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Простоту конструкций;</w:t>
      </w:r>
    </w:p>
    <w:p w14:paraId="0046AA1A"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Безопасность для обслуживающего персонала.</w:t>
      </w:r>
    </w:p>
    <w:p w14:paraId="31F85946"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Способ, прилагаемый изобретателем для получения лучей, заключается в следующем.</w:t>
      </w:r>
    </w:p>
    <w:p w14:paraId="1F85A441"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Лучи электрического прожектора, в сердечники углей которого впрессованы какие-нибудь соли Цезия, концентрируются в тонкий пучок, преломляются трехгранной призмой, из получающегося спектра выделяются лучи 4596 и 4556 и направляются на объект действия, проходя по дороге мимо одного из полюсов высоковольтного трансформатора, второй полюс которого либо заземлен, либо заряжает второй поток лучей 4596 и 4556.</w:t>
      </w:r>
    </w:p>
    <w:p w14:paraId="64FB20F6"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идущий голубой луч является как бы проводником, заряженным до высокого потенциала, даваемого трансформатором, и при встрече с каким-либо проводником или полупроводником, соединенным с землей либо подвергнутым действию второго пучка, разряжается через него с соответствующими последствиями (смерть и т. п.).</w:t>
      </w:r>
    </w:p>
    <w:p w14:paraId="112C64EC"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Схема, применяемая </w:t>
      </w:r>
      <w:proofErr w:type="spellStart"/>
      <w:r w:rsidRPr="006D2FB4">
        <w:rPr>
          <w:rFonts w:ascii="Times New Roman" w:hAnsi="Times New Roman" w:cs="Times New Roman"/>
          <w:color w:val="000000" w:themeColor="text1"/>
          <w:sz w:val="16"/>
          <w:szCs w:val="16"/>
        </w:rPr>
        <w:t>Матьюсом</w:t>
      </w:r>
      <w:proofErr w:type="spellEnd"/>
      <w:r w:rsidRPr="006D2FB4">
        <w:rPr>
          <w:rFonts w:ascii="Times New Roman" w:hAnsi="Times New Roman" w:cs="Times New Roman"/>
          <w:color w:val="000000" w:themeColor="text1"/>
          <w:sz w:val="16"/>
          <w:szCs w:val="16"/>
        </w:rPr>
        <w:t>, отличается от прилагаемой, как уже упоминалось, только тем, что вместо голубых лучей он употребляет рентгеновские лучи со всеми вытекающими последствиями...</w:t>
      </w:r>
    </w:p>
    <w:p w14:paraId="6F286642"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Докладывая обо всем вышеизложенном, прошу Вашего распоряжения о производстве испытания и отпуске необходимых денег".</w:t>
      </w:r>
    </w:p>
    <w:p w14:paraId="7BE7D87A"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Москву также доложили дополнительные детали об изобретении </w:t>
      </w:r>
      <w:proofErr w:type="spellStart"/>
      <w:r w:rsidRPr="006D2FB4">
        <w:rPr>
          <w:rFonts w:ascii="Times New Roman" w:hAnsi="Times New Roman" w:cs="Times New Roman"/>
          <w:color w:val="000000" w:themeColor="text1"/>
          <w:sz w:val="16"/>
          <w:szCs w:val="16"/>
        </w:rPr>
        <w:t>Гриловича</w:t>
      </w:r>
      <w:proofErr w:type="spellEnd"/>
      <w:r w:rsidRPr="006D2FB4">
        <w:rPr>
          <w:rFonts w:ascii="Times New Roman" w:hAnsi="Times New Roman" w:cs="Times New Roman"/>
          <w:color w:val="000000" w:themeColor="text1"/>
          <w:sz w:val="16"/>
          <w:szCs w:val="16"/>
        </w:rPr>
        <w:t>:</w:t>
      </w:r>
    </w:p>
    <w:p w14:paraId="0868ACBF"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его заявлению опыты (правда, не на далеком расстоянии) уже в первичной стадии дали вполне положительные результаты. Так, например, ему удавалось расплавить металл, убивать птиц и пр. Поскольку изобретение по своей идее кажется несомненно новым и, возможно, практически применимым для вполне реальных целей, более удачным, чем лучи </w:t>
      </w:r>
      <w:proofErr w:type="spellStart"/>
      <w:r w:rsidRPr="006D2FB4">
        <w:rPr>
          <w:rFonts w:ascii="Times New Roman" w:hAnsi="Times New Roman" w:cs="Times New Roman"/>
          <w:color w:val="000000" w:themeColor="text1"/>
          <w:sz w:val="16"/>
          <w:szCs w:val="16"/>
        </w:rPr>
        <w:t>Матьюса</w:t>
      </w:r>
      <w:proofErr w:type="spellEnd"/>
      <w:r w:rsidRPr="006D2FB4">
        <w:rPr>
          <w:rFonts w:ascii="Times New Roman" w:hAnsi="Times New Roman" w:cs="Times New Roman"/>
          <w:color w:val="000000" w:themeColor="text1"/>
          <w:sz w:val="16"/>
          <w:szCs w:val="16"/>
        </w:rPr>
        <w:t>, мы решили произвести тут соответствующие проверочные опыты на наш страх и риск.</w:t>
      </w:r>
    </w:p>
    <w:p w14:paraId="32B7C892" w14:textId="77777777" w:rsidR="000C097D" w:rsidRPr="006D2FB4" w:rsidRDefault="000C097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Если таковые дадут положительные результаты, то, конечно, гр. </w:t>
      </w:r>
      <w:proofErr w:type="spellStart"/>
      <w:r w:rsidRPr="006D2FB4">
        <w:rPr>
          <w:rFonts w:ascii="Times New Roman" w:hAnsi="Times New Roman" w:cs="Times New Roman"/>
          <w:color w:val="000000" w:themeColor="text1"/>
          <w:sz w:val="16"/>
          <w:szCs w:val="16"/>
        </w:rPr>
        <w:t>Гриловича</w:t>
      </w:r>
      <w:proofErr w:type="spellEnd"/>
      <w:r w:rsidRPr="006D2FB4">
        <w:rPr>
          <w:rFonts w:ascii="Times New Roman" w:hAnsi="Times New Roman" w:cs="Times New Roman"/>
          <w:color w:val="000000" w:themeColor="text1"/>
          <w:sz w:val="16"/>
          <w:szCs w:val="16"/>
        </w:rPr>
        <w:t xml:space="preserve"> нужно будет отправить в Россию для детальной проработки в соответствующих лабораториях данного изобретения на месте, так как оно может сыграть у нас колоссальную роль. За ним тут уже охотятся агенты Военного Министерства, стремясь выудить его идею" </w:t>
      </w:r>
      <w:r w:rsidRPr="006D2FB4">
        <w:rPr>
          <w:rFonts w:ascii="Times New Roman" w:hAnsi="Times New Roman" w:cs="Times New Roman"/>
          <w:color w:val="000000" w:themeColor="text1"/>
          <w:sz w:val="16"/>
          <w:szCs w:val="16"/>
          <w:shd w:val="clear" w:color="auto" w:fill="FFFFFF"/>
        </w:rPr>
        <w:t>(20313)</w:t>
      </w:r>
      <w:r w:rsidRPr="006D2FB4">
        <w:rPr>
          <w:rFonts w:ascii="Times New Roman" w:eastAsia="TimesNewRomanPSMT" w:hAnsi="Times New Roman" w:cs="Times New Roman"/>
          <w:bCs/>
          <w:color w:val="000000" w:themeColor="text1"/>
          <w:sz w:val="16"/>
          <w:szCs w:val="16"/>
        </w:rPr>
        <w:t>.</w:t>
      </w:r>
    </w:p>
    <w:p w14:paraId="4F9650D2" w14:textId="77777777" w:rsidR="000C097D" w:rsidRPr="006D2FB4" w:rsidRDefault="000C097D" w:rsidP="00054315">
      <w:pPr>
        <w:shd w:val="clear" w:color="auto" w:fill="FFFFFF"/>
        <w:spacing w:after="0" w:line="240" w:lineRule="auto"/>
        <w:jc w:val="both"/>
        <w:rPr>
          <w:rFonts w:ascii="Times New Roman" w:hAnsi="Times New Roman" w:cs="Times New Roman"/>
          <w:color w:val="000000" w:themeColor="text1"/>
          <w:sz w:val="16"/>
          <w:szCs w:val="16"/>
        </w:rPr>
      </w:pPr>
    </w:p>
    <w:p w14:paraId="57F2990D" w14:textId="77777777" w:rsidR="000D7B20" w:rsidRPr="006D2FB4" w:rsidRDefault="000D7B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января 1925 Ломоносов закончил обкаточные поездки, и тепловоз 001 был отправлен из Даугавпилса через границу в СССР (</w:t>
      </w:r>
      <w:proofErr w:type="spellStart"/>
      <w:r w:rsidRPr="006D2FB4">
        <w:rPr>
          <w:rFonts w:ascii="Times New Roman" w:hAnsi="Times New Roman" w:cs="Times New Roman"/>
          <w:color w:val="000000" w:themeColor="text1"/>
          <w:sz w:val="16"/>
          <w:szCs w:val="16"/>
        </w:rPr>
        <w:t>Ссбеж</w:t>
      </w:r>
      <w:proofErr w:type="spellEnd"/>
      <w:r w:rsidRPr="006D2FB4">
        <w:rPr>
          <w:rFonts w:ascii="Times New Roman" w:hAnsi="Times New Roman" w:cs="Times New Roman"/>
          <w:color w:val="000000" w:themeColor="text1"/>
          <w:sz w:val="16"/>
          <w:szCs w:val="16"/>
        </w:rPr>
        <w:t xml:space="preserve">). Сам Ломоносов по не совсем понятным и, видимо личным, причинам в этот же день уехал в Берлин. Тепловоз 001 далее направлялся в Москву (через </w:t>
      </w:r>
      <w:proofErr w:type="spellStart"/>
      <w:r w:rsidRPr="006D2FB4">
        <w:rPr>
          <w:rFonts w:ascii="Times New Roman" w:hAnsi="Times New Roman" w:cs="Times New Roman"/>
          <w:color w:val="000000" w:themeColor="text1"/>
          <w:sz w:val="16"/>
          <w:szCs w:val="16"/>
        </w:rPr>
        <w:t>Рсзекпе</w:t>
      </w:r>
      <w:proofErr w:type="spellEnd"/>
      <w:r w:rsidRPr="006D2FB4">
        <w:rPr>
          <w:rFonts w:ascii="Times New Roman" w:hAnsi="Times New Roman" w:cs="Times New Roman"/>
          <w:color w:val="000000" w:themeColor="text1"/>
          <w:sz w:val="16"/>
          <w:szCs w:val="16"/>
        </w:rPr>
        <w:t>, Великие Луки) и по всему маршруту следовал с поездами (19610).</w:t>
      </w:r>
    </w:p>
    <w:p w14:paraId="10E66E3A" w14:textId="77777777" w:rsidR="000D7B20" w:rsidRPr="006D2FB4" w:rsidRDefault="000D7B20" w:rsidP="00054315">
      <w:pPr>
        <w:spacing w:after="0" w:line="240" w:lineRule="auto"/>
        <w:jc w:val="both"/>
        <w:rPr>
          <w:rFonts w:ascii="Times New Roman" w:hAnsi="Times New Roman" w:cs="Times New Roman"/>
          <w:color w:val="000000" w:themeColor="text1"/>
          <w:sz w:val="16"/>
          <w:szCs w:val="16"/>
        </w:rPr>
      </w:pPr>
    </w:p>
    <w:p w14:paraId="731F6D2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7AA5E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F695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января 1925 на пленуме ЦК РКП(б) И.В.С. указал, что международная обстановка требует быть готовыми и надо "улучшать технику, улучшать химию, авиацию, и вообще поднять нашу КА на должную высоту" (271,101).</w:t>
      </w:r>
    </w:p>
    <w:p w14:paraId="77DED2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390670" w14:textId="77777777" w:rsidR="00604B10" w:rsidRPr="006D2FB4" w:rsidRDefault="00604B10"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 января 1925 г. Протокол №10. Заседание Пленума ЦК РКП(б)-ВКП(б)</w:t>
      </w:r>
    </w:p>
    <w:p w14:paraId="38B8C9A2" w14:textId="77777777" w:rsidR="00604B10" w:rsidRPr="006D2FB4" w:rsidRDefault="00604B10"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П.2. Об ассигновании </w:t>
      </w:r>
      <w:proofErr w:type="spellStart"/>
      <w:r w:rsidRPr="006D2FB4">
        <w:rPr>
          <w:rFonts w:ascii="Times New Roman" w:hAnsi="Times New Roman" w:cs="Times New Roman"/>
          <w:bCs/>
          <w:color w:val="000000" w:themeColor="text1"/>
          <w:sz w:val="16"/>
          <w:szCs w:val="16"/>
        </w:rPr>
        <w:t>НКВоену</w:t>
      </w:r>
      <w:proofErr w:type="spellEnd"/>
      <w:r w:rsidRPr="006D2FB4">
        <w:rPr>
          <w:rFonts w:ascii="Times New Roman" w:hAnsi="Times New Roman" w:cs="Times New Roman"/>
          <w:bCs/>
          <w:color w:val="000000" w:themeColor="text1"/>
          <w:sz w:val="16"/>
          <w:szCs w:val="16"/>
        </w:rPr>
        <w:t xml:space="preserve"> [об увеличении военного бюджета до 405 600 000 руб. в связи с международной обстановкой, о завершении в ближайшее пятилетие плана мобилизационной готовности армии и флота, об утверждении Фрунзе председателем РВС и др.] (17150).</w:t>
      </w:r>
    </w:p>
    <w:p w14:paraId="241C289D" w14:textId="77777777" w:rsidR="00604B10" w:rsidRPr="006D2FB4" w:rsidRDefault="00604B10" w:rsidP="00054315">
      <w:pPr>
        <w:spacing w:after="0" w:line="240" w:lineRule="auto"/>
        <w:jc w:val="both"/>
        <w:rPr>
          <w:rFonts w:ascii="Times New Roman" w:hAnsi="Times New Roman" w:cs="Times New Roman"/>
          <w:bCs/>
          <w:color w:val="000000" w:themeColor="text1"/>
          <w:sz w:val="16"/>
          <w:szCs w:val="16"/>
        </w:rPr>
      </w:pPr>
    </w:p>
    <w:p w14:paraId="674EE3ED" w14:textId="77777777" w:rsidR="000D7B20" w:rsidRPr="006D2FB4" w:rsidRDefault="000D7B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января 1925 года Сталин на Пленуме ЦК ВКП(б), сделав вывод о неизбежности в будущем новой войны, заявил, что «в связи с этим не может не встать перед нами вопрос о нашем вмешательстве в эти дела»: «Если война начнется, то нам не придется сидеть сложа руки, – нам придется выступить, но выступить последними. И мы выступим для того, чтобы бросить решающую гирю на чашу весов, гирю, которая могла бы перевесить». Но прежде требовалось создать мощную военно-экономическую базу, которая стала бы надежным фундаментом для войны с «капиталистическим окружением». Поэтому, выступая с отчетным докладом на ХV съезде партии в декабре 1927 года, генсек вновь заявил о нарастании угрозы войны и поставил задачу: «учесть противоречия в лагере империалистов, оттянуть войну» до того момента, пока «не назреют вполне колониальные революции» либо «пока капиталисты не передерутся между собой» (18268).</w:t>
      </w:r>
    </w:p>
    <w:p w14:paraId="588AF395" w14:textId="77777777" w:rsidR="000D7B20" w:rsidRPr="006D2FB4" w:rsidRDefault="000D7B20" w:rsidP="00054315">
      <w:pPr>
        <w:spacing w:after="0" w:line="240" w:lineRule="auto"/>
        <w:jc w:val="both"/>
        <w:rPr>
          <w:rFonts w:ascii="Times New Roman" w:hAnsi="Times New Roman" w:cs="Times New Roman"/>
          <w:color w:val="000000" w:themeColor="text1"/>
          <w:sz w:val="16"/>
          <w:szCs w:val="16"/>
        </w:rPr>
      </w:pPr>
    </w:p>
    <w:p w14:paraId="126063C9" w14:textId="77777777" w:rsidR="009357ED" w:rsidRPr="00735736" w:rsidRDefault="009357ED" w:rsidP="009357E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19 января 1925 г. </w:t>
      </w:r>
      <w:proofErr w:type="spellStart"/>
      <w:r w:rsidRPr="00735736">
        <w:rPr>
          <w:rFonts w:ascii="Times New Roman" w:hAnsi="Times New Roman" w:cs="Times New Roman"/>
          <w:color w:val="0070C0"/>
          <w:sz w:val="16"/>
          <w:szCs w:val="16"/>
        </w:rPr>
        <w:t>Красморлет</w:t>
      </w:r>
      <w:proofErr w:type="spellEnd"/>
      <w:r w:rsidRPr="00735736">
        <w:rPr>
          <w:rFonts w:ascii="Times New Roman" w:hAnsi="Times New Roman" w:cs="Times New Roman"/>
          <w:color w:val="0070C0"/>
          <w:sz w:val="16"/>
          <w:szCs w:val="16"/>
        </w:rPr>
        <w:t xml:space="preserve"> Егоров на ЧМ потерпел аварию на «</w:t>
      </w:r>
      <w:proofErr w:type="spellStart"/>
      <w:r w:rsidRPr="00735736">
        <w:rPr>
          <w:rFonts w:ascii="Times New Roman" w:hAnsi="Times New Roman" w:cs="Times New Roman"/>
          <w:color w:val="0070C0"/>
          <w:sz w:val="16"/>
          <w:szCs w:val="16"/>
        </w:rPr>
        <w:t>Балилле</w:t>
      </w:r>
      <w:proofErr w:type="spellEnd"/>
      <w:r w:rsidRPr="00735736">
        <w:rPr>
          <w:rFonts w:ascii="Times New Roman" w:hAnsi="Times New Roman" w:cs="Times New Roman"/>
          <w:color w:val="0070C0"/>
          <w:sz w:val="16"/>
          <w:szCs w:val="16"/>
        </w:rPr>
        <w:t>» № 6/316. При заходе на посадку после тренировочного по</w:t>
      </w:r>
      <w:r w:rsidRPr="00735736">
        <w:rPr>
          <w:rFonts w:ascii="Times New Roman" w:hAnsi="Times New Roman" w:cs="Times New Roman"/>
          <w:color w:val="0070C0"/>
          <w:sz w:val="16"/>
          <w:szCs w:val="16"/>
        </w:rPr>
        <w:softHyphen/>
        <w:t>лета он выровнял самолет на высоте около трех метров, самолет завалился на левую плоскость, а затем на правую, которой задел землю и встал «свечей». Летчик остался не</w:t>
      </w:r>
      <w:r w:rsidRPr="00735736">
        <w:rPr>
          <w:rFonts w:ascii="Times New Roman" w:hAnsi="Times New Roman" w:cs="Times New Roman"/>
          <w:color w:val="0070C0"/>
          <w:sz w:val="16"/>
          <w:szCs w:val="16"/>
        </w:rPr>
        <w:softHyphen/>
        <w:t>вредим, а вот машине потребовался средний ремонт переборка мотора (23392).</w:t>
      </w:r>
    </w:p>
    <w:p w14:paraId="16E0C66D" w14:textId="77777777" w:rsidR="009357ED" w:rsidRPr="00735736" w:rsidRDefault="009357ED" w:rsidP="009357ED">
      <w:pPr>
        <w:spacing w:after="0" w:line="240" w:lineRule="auto"/>
        <w:jc w:val="both"/>
        <w:rPr>
          <w:rFonts w:ascii="Times New Roman" w:hAnsi="Times New Roman" w:cs="Times New Roman"/>
          <w:color w:val="0070C0"/>
          <w:sz w:val="16"/>
          <w:szCs w:val="16"/>
        </w:rPr>
      </w:pPr>
    </w:p>
    <w:p w14:paraId="65AF77F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79A1A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B07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января 1925 г. На основании постановления СНК РСФСР от 06.02.1924 г. НКВД (по согласованию с НКЮ, РКИ, наркоматами внутренней и внешней торговли, финансов, земледелия, путей сообщения, ВСНХ, ОГПУ, Реввоенсоветом) утвердил "Положение о ведомственной милиции" (10303).</w:t>
      </w:r>
    </w:p>
    <w:p w14:paraId="7250CC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43BE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33BD2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17DA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января 1925 состоялись переговоры между представителями ГАЗ-1 и лично Косткина с Зам. Нач. НК и Нач. штаба Хорьковым, в ходе которых установили новый срок по бомбовозу Б-1, а Косткин вновь попросил ангар на аэродроме для сборки (2208,222).</w:t>
      </w:r>
    </w:p>
    <w:p w14:paraId="3326BC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1CCC82"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BDE7C28"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DD7C8"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января 1925 состоялась первая опытная поездка тепловоза 001 от </w:t>
      </w:r>
      <w:proofErr w:type="spellStart"/>
      <w:r w:rsidRPr="006D2FB4">
        <w:rPr>
          <w:rFonts w:ascii="Times New Roman" w:hAnsi="Times New Roman" w:cs="Times New Roman"/>
          <w:color w:val="000000" w:themeColor="text1"/>
          <w:sz w:val="16"/>
          <w:szCs w:val="16"/>
        </w:rPr>
        <w:t>Себсжа</w:t>
      </w:r>
      <w:proofErr w:type="spellEnd"/>
      <w:r w:rsidRPr="006D2FB4">
        <w:rPr>
          <w:rFonts w:ascii="Times New Roman" w:hAnsi="Times New Roman" w:cs="Times New Roman"/>
          <w:color w:val="000000" w:themeColor="text1"/>
          <w:sz w:val="16"/>
          <w:szCs w:val="16"/>
        </w:rPr>
        <w:t xml:space="preserve"> до Великих Лук (140 км) с составом весом 980 т (19610).</w:t>
      </w:r>
    </w:p>
    <w:p w14:paraId="625BF7E9"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7D4280D4"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января 1925 тепловоз 002 (Гаккеля) совершил опытную поездку с поездом в присутствии руководителей НКПС (19610).</w:t>
      </w:r>
    </w:p>
    <w:p w14:paraId="7B554763"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11A0A34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5AA43C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B4B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января 1925 был заключен договор о восстановлении дипотношений с Японией и к маю японские войска эвакуировались с Северного Сахалина (3908, 320).</w:t>
      </w:r>
    </w:p>
    <w:p w14:paraId="514A29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140E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января 1925 были установлены дип. отношения СССР с Японией (1348,241).</w:t>
      </w:r>
    </w:p>
    <w:p w14:paraId="0D76E6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7FCA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января 1925 подписана советско-японская конвенция об установлении дипломатических отношений и основах будущего сотрудничества (4962).</w:t>
      </w:r>
    </w:p>
    <w:p w14:paraId="072554F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E3837BB"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20 января</w:t>
      </w:r>
      <w:r w:rsidRPr="006D2FB4">
        <w:rPr>
          <w:rFonts w:ascii="Times New Roman" w:hAnsi="Times New Roman" w:cs="Times New Roman"/>
          <w:color w:val="000000" w:themeColor="text1"/>
          <w:sz w:val="16"/>
          <w:szCs w:val="16"/>
        </w:rPr>
        <w:t xml:space="preserve"> в 1925 году в Пекине подписана советско-японская Конвенция об основных принципах взаимоотношений (Пекинский договор 1925 года); согласно Конвенции, между двумя странами устанавливались дипломатические и консульские отношения (прекратила действие в 1945 году) (15015).</w:t>
      </w:r>
    </w:p>
    <w:p w14:paraId="0DBED1C9"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6C82BF1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EEADD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3E99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января 1925 был подписан британо-китайский договор (3907,136).</w:t>
      </w:r>
    </w:p>
    <w:p w14:paraId="538880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A3D34C"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5EDED24"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AF5272"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января 1925 тепловоз Ломоносова (001) проследовал из Великих Лук до Ржева (241 км) с поездом весом 880 т (19610).</w:t>
      </w:r>
    </w:p>
    <w:p w14:paraId="07FACD7D"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3BA9E15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7F37AC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D38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января 1925 Япония признала СССР и японские войска покинули пределы Дальнего Востока (3960,30).</w:t>
      </w:r>
    </w:p>
    <w:p w14:paraId="62D1D9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382A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1086D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D70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января 1925 Албания официально провозглашена республикой (7594).</w:t>
      </w:r>
    </w:p>
    <w:p w14:paraId="04DD2A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B28F9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43B59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E3FA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января 1925 Пред. Техкома писал письмо N 0019 Пом. Нач. ГУВП </w:t>
      </w:r>
      <w:proofErr w:type="spellStart"/>
      <w:r w:rsidRPr="006D2FB4">
        <w:rPr>
          <w:rFonts w:ascii="Times New Roman" w:hAnsi="Times New Roman" w:cs="Times New Roman"/>
          <w:color w:val="000000" w:themeColor="text1"/>
          <w:sz w:val="16"/>
          <w:szCs w:val="16"/>
        </w:rPr>
        <w:t>В.С.Михайлову</w:t>
      </w:r>
      <w:proofErr w:type="spellEnd"/>
      <w:r w:rsidRPr="006D2FB4">
        <w:rPr>
          <w:rFonts w:ascii="Times New Roman" w:hAnsi="Times New Roman" w:cs="Times New Roman"/>
          <w:color w:val="000000" w:themeColor="text1"/>
          <w:sz w:val="16"/>
          <w:szCs w:val="16"/>
        </w:rPr>
        <w:t xml:space="preserve"> в сопровождении всей переписки и заключений, касающихся авторства на самолеты И-1, И-2, ИЛ-1. Для выяснения </w:t>
      </w:r>
      <w:proofErr w:type="spellStart"/>
      <w:r w:rsidRPr="006D2FB4">
        <w:rPr>
          <w:rFonts w:ascii="Times New Roman" w:hAnsi="Times New Roman" w:cs="Times New Roman"/>
          <w:color w:val="000000" w:themeColor="text1"/>
          <w:sz w:val="16"/>
          <w:szCs w:val="16"/>
        </w:rPr>
        <w:t>В.В.Субботин</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П.Т.Калиновский</w:t>
      </w:r>
      <w:proofErr w:type="spellEnd"/>
      <w:r w:rsidRPr="006D2FB4">
        <w:rPr>
          <w:rFonts w:ascii="Times New Roman" w:hAnsi="Times New Roman" w:cs="Times New Roman"/>
          <w:color w:val="000000" w:themeColor="text1"/>
          <w:sz w:val="16"/>
          <w:szCs w:val="16"/>
        </w:rPr>
        <w:t xml:space="preserve"> опросили всех причастных, а заключение поручили сделать и </w:t>
      </w:r>
      <w:proofErr w:type="spellStart"/>
      <w:r w:rsidRPr="006D2FB4">
        <w:rPr>
          <w:rFonts w:ascii="Times New Roman" w:hAnsi="Times New Roman" w:cs="Times New Roman"/>
          <w:color w:val="000000" w:themeColor="text1"/>
          <w:sz w:val="16"/>
          <w:szCs w:val="16"/>
        </w:rPr>
        <w:t>Т.М.Пекушу</w:t>
      </w:r>
      <w:proofErr w:type="spellEnd"/>
      <w:r w:rsidRPr="006D2FB4">
        <w:rPr>
          <w:rFonts w:ascii="Times New Roman" w:hAnsi="Times New Roman" w:cs="Times New Roman"/>
          <w:color w:val="000000" w:themeColor="text1"/>
          <w:sz w:val="16"/>
          <w:szCs w:val="16"/>
        </w:rPr>
        <w:t>. Автором И-1 и И-2 следует считать Д.П.Г., а ИЛ-1, ввиду отказа и Косткина и Н.Н.П. от авторства и передачи ими авторского права заводу - следует считать принадлежащим заводу (2208,189).</w:t>
      </w:r>
    </w:p>
    <w:p w14:paraId="6C0469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Представляя всю переписку и </w:t>
      </w:r>
      <w:proofErr w:type="spellStart"/>
      <w:r w:rsidRPr="006D2FB4">
        <w:rPr>
          <w:rFonts w:ascii="Times New Roman" w:hAnsi="Times New Roman" w:cs="Times New Roman"/>
          <w:color w:val="000000" w:themeColor="text1"/>
          <w:sz w:val="16"/>
          <w:szCs w:val="16"/>
        </w:rPr>
        <w:t>заклкючение</w:t>
      </w:r>
      <w:proofErr w:type="spellEnd"/>
      <w:r w:rsidRPr="006D2FB4">
        <w:rPr>
          <w:rFonts w:ascii="Times New Roman" w:hAnsi="Times New Roman" w:cs="Times New Roman"/>
          <w:color w:val="000000" w:themeColor="text1"/>
          <w:sz w:val="16"/>
          <w:szCs w:val="16"/>
        </w:rPr>
        <w:t>, касающееся авторства на самолеты И 1, И 2 и ИЛ1 доно</w:t>
      </w:r>
      <w:r w:rsidRPr="006D2FB4">
        <w:rPr>
          <w:rFonts w:ascii="Times New Roman" w:hAnsi="Times New Roman" w:cs="Times New Roman"/>
          <w:color w:val="000000" w:themeColor="text1"/>
          <w:sz w:val="16"/>
          <w:szCs w:val="16"/>
        </w:rPr>
        <w:softHyphen/>
        <w:t>шу, что выяснение этого запутанного вопроса потребовало опроса всех причастных к нему лиц, что было произведено членами Техкома В.В. СУББОТИНВМ и П.Т. КАЛИНОВСКИМ.</w:t>
      </w:r>
    </w:p>
    <w:p w14:paraId="0042D9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объективности заключения последнее было поручено сделать инженеру Т.М.ПЕКУШУ, лично не знавшему никого из всех прикосновенных к этому вопросу лиц.</w:t>
      </w:r>
    </w:p>
    <w:p w14:paraId="1F9855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Автором самолета И 1 и </w:t>
      </w:r>
      <w:proofErr w:type="spellStart"/>
      <w:r w:rsidRPr="006D2FB4">
        <w:rPr>
          <w:rFonts w:ascii="Times New Roman" w:hAnsi="Times New Roman" w:cs="Times New Roman"/>
          <w:color w:val="000000" w:themeColor="text1"/>
          <w:sz w:val="16"/>
          <w:szCs w:val="16"/>
        </w:rPr>
        <w:t>И</w:t>
      </w:r>
      <w:proofErr w:type="spellEnd"/>
      <w:r w:rsidRPr="006D2FB4">
        <w:rPr>
          <w:rFonts w:ascii="Times New Roman" w:hAnsi="Times New Roman" w:cs="Times New Roman"/>
          <w:color w:val="000000" w:themeColor="text1"/>
          <w:sz w:val="16"/>
          <w:szCs w:val="16"/>
        </w:rPr>
        <w:t xml:space="preserve"> 2 следует считать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ГРИГОРОВИЧА, а самолета ИЛ1, ввиду отказа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КОСТКИНА и ПОЛИКАРПОВА от авторства и передачи ими авторского права заводу, следует считать принадлежащим заводу.</w:t>
      </w:r>
    </w:p>
    <w:p w14:paraId="321669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переписка на 18 полулистах и 2 чертежа (2208,189).</w:t>
      </w:r>
    </w:p>
    <w:p w14:paraId="20E597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A8ACA3" w14:textId="77777777" w:rsidR="009357ED" w:rsidRPr="00735736" w:rsidRDefault="009357ED" w:rsidP="009357E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22 января 1925 г. в СССР в Москве председатель Техкома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направил помощнику начальника ГУВП В.С. Михайлову письмо № 0019 в сопровождении всей переписки и заключений, касающихся авторства на самолеты И-1, И-2, ИЛ-400. Для выяснения работники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В.В. Субботин и П.Т. Калиновский опросили всех причастных, а заключение поручили сделать инженеру Т.М. </w:t>
      </w:r>
      <w:proofErr w:type="spellStart"/>
      <w:r w:rsidRPr="00735736">
        <w:rPr>
          <w:rFonts w:ascii="Times New Roman" w:hAnsi="Times New Roman" w:cs="Times New Roman"/>
          <w:color w:val="0070C0"/>
          <w:sz w:val="16"/>
          <w:szCs w:val="16"/>
        </w:rPr>
        <w:t>Пекушу</w:t>
      </w:r>
      <w:proofErr w:type="spellEnd"/>
      <w:r w:rsidRPr="00735736">
        <w:rPr>
          <w:rFonts w:ascii="Times New Roman" w:hAnsi="Times New Roman" w:cs="Times New Roman"/>
          <w:color w:val="0070C0"/>
          <w:sz w:val="16"/>
          <w:szCs w:val="16"/>
        </w:rPr>
        <w:t>. Согласно полученных показаний было установлено, что единоличным автором И-1 и И-2 следует считать Д.П. Григоровича – впоследствии только он лично и был премирован за разработку И-2, тогда как премия за ИЛ-400 была разделена (23560).</w:t>
      </w:r>
    </w:p>
    <w:p w14:paraId="37F3CBAC" w14:textId="77777777" w:rsidR="009357ED" w:rsidRPr="00735736" w:rsidRDefault="009357ED" w:rsidP="009357ED">
      <w:pPr>
        <w:spacing w:after="0" w:line="240" w:lineRule="auto"/>
        <w:jc w:val="both"/>
        <w:rPr>
          <w:rFonts w:ascii="Times New Roman" w:hAnsi="Times New Roman" w:cs="Times New Roman"/>
          <w:color w:val="0070C0"/>
          <w:sz w:val="16"/>
          <w:szCs w:val="16"/>
        </w:rPr>
      </w:pPr>
    </w:p>
    <w:p w14:paraId="22E2415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CF1AD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198F9"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января 1925 тепловоз 001 прибыл в Москву на ст. Подмосковная (19610).</w:t>
      </w:r>
    </w:p>
    <w:p w14:paraId="58766657"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514108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января 1925 года В Москву из Германии прибыл тепловоз </w:t>
      </w:r>
      <w:proofErr w:type="spellStart"/>
      <w:r w:rsidRPr="006D2FB4">
        <w:rPr>
          <w:rFonts w:ascii="Times New Roman" w:hAnsi="Times New Roman" w:cs="Times New Roman"/>
          <w:color w:val="000000" w:themeColor="text1"/>
          <w:sz w:val="16"/>
          <w:szCs w:val="16"/>
        </w:rPr>
        <w:t>Ю.В.Ломоносова</w:t>
      </w:r>
      <w:proofErr w:type="spellEnd"/>
      <w:r w:rsidRPr="006D2FB4">
        <w:rPr>
          <w:rFonts w:ascii="Times New Roman" w:hAnsi="Times New Roman" w:cs="Times New Roman"/>
          <w:color w:val="000000" w:themeColor="text1"/>
          <w:sz w:val="16"/>
          <w:szCs w:val="16"/>
        </w:rPr>
        <w:t xml:space="preserve"> (9644).</w:t>
      </w:r>
    </w:p>
    <w:p w14:paraId="46E82C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05720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6D2FB4">
        <w:rPr>
          <w:rFonts w:ascii="Times New Roman" w:hAnsi="Times New Roman" w:cs="Times New Roman"/>
          <w:i/>
          <w:iCs/>
          <w:color w:val="000000" w:themeColor="text1"/>
          <w:sz w:val="16"/>
          <w:szCs w:val="16"/>
        </w:rPr>
        <w:t>За</w:t>
      </w:r>
      <w:r w:rsidRPr="006D2FB4">
        <w:rPr>
          <w:rFonts w:ascii="Times New Roman" w:hAnsi="Times New Roman" w:cs="Times New Roman"/>
          <w:i/>
          <w:iCs/>
          <w:color w:val="000000" w:themeColor="text1"/>
          <w:sz w:val="16"/>
          <w:szCs w:val="16"/>
          <w:lang w:val="en-US"/>
        </w:rPr>
        <w:t xml:space="preserve"> </w:t>
      </w:r>
      <w:r w:rsidRPr="006D2FB4">
        <w:rPr>
          <w:rFonts w:ascii="Times New Roman" w:hAnsi="Times New Roman" w:cs="Times New Roman"/>
          <w:i/>
          <w:iCs/>
          <w:color w:val="000000" w:themeColor="text1"/>
          <w:sz w:val="16"/>
          <w:szCs w:val="16"/>
        </w:rPr>
        <w:t>рубежом</w:t>
      </w:r>
      <w:r w:rsidRPr="006D2FB4">
        <w:rPr>
          <w:rFonts w:ascii="Times New Roman" w:hAnsi="Times New Roman" w:cs="Times New Roman"/>
          <w:i/>
          <w:iCs/>
          <w:color w:val="000000" w:themeColor="text1"/>
          <w:sz w:val="16"/>
          <w:szCs w:val="16"/>
          <w:lang w:val="en-US"/>
        </w:rPr>
        <w:t>:</w:t>
      </w:r>
    </w:p>
    <w:p w14:paraId="6FF490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145EE2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6D2FB4">
        <w:rPr>
          <w:rFonts w:ascii="Times New Roman" w:hAnsi="Times New Roman" w:cs="Times New Roman"/>
          <w:color w:val="000000" w:themeColor="text1"/>
          <w:sz w:val="16"/>
          <w:szCs w:val="16"/>
          <w:lang w:val="en-US"/>
        </w:rPr>
        <w:t>January 22, 1925 VF Squadron 2, the first trained to operate as a squadron from a carrier, began landing practice on Langley off San Diego. This was also the beginning of the Langley operations as a unit of Aircraft Squadrons, Battle Fleet (1090).</w:t>
      </w:r>
    </w:p>
    <w:p w14:paraId="171CEA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B4A2B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января 1925 начались тренировки по посадке на авианосец </w:t>
      </w:r>
      <w:proofErr w:type="spellStart"/>
      <w:r w:rsidRPr="006D2FB4">
        <w:rPr>
          <w:rFonts w:ascii="Times New Roman" w:hAnsi="Times New Roman" w:cs="Times New Roman"/>
          <w:color w:val="000000" w:themeColor="text1"/>
          <w:sz w:val="16"/>
          <w:szCs w:val="16"/>
        </w:rPr>
        <w:t>Ленгли</w:t>
      </w:r>
      <w:proofErr w:type="spellEnd"/>
      <w:r w:rsidRPr="006D2FB4">
        <w:rPr>
          <w:rFonts w:ascii="Times New Roman" w:hAnsi="Times New Roman" w:cs="Times New Roman"/>
          <w:color w:val="000000" w:themeColor="text1"/>
          <w:sz w:val="16"/>
          <w:szCs w:val="16"/>
        </w:rPr>
        <w:t xml:space="preserve"> (1090).</w:t>
      </w:r>
    </w:p>
    <w:p w14:paraId="77732F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EA957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A7486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5293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января 1925 ИЛ 400бис после установки пулеметов на ГАЗ-1 был вновь перевезен на НОА, но контрольный полет состоялся позже и 16 февраля 1925 машина была вновь возвращена на ГАЗ-1 (2278).</w:t>
      </w:r>
    </w:p>
    <w:p w14:paraId="71F030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ED589" w14:textId="77777777" w:rsidR="00FE4FBA" w:rsidRPr="004D3774" w:rsidRDefault="00FE4FBA" w:rsidP="00FE4FB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23 января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президиум </w:t>
      </w:r>
      <w:r>
        <w:rPr>
          <w:rFonts w:ascii="Times New Roman" w:hAnsi="Times New Roman" w:cs="Times New Roman"/>
          <w:color w:val="0070C0"/>
          <w:sz w:val="16"/>
          <w:szCs w:val="16"/>
        </w:rPr>
        <w:t>ОДВФ</w:t>
      </w:r>
      <w:r w:rsidRPr="004D3774">
        <w:rPr>
          <w:rFonts w:ascii="Times New Roman" w:hAnsi="Times New Roman" w:cs="Times New Roman"/>
          <w:color w:val="0070C0"/>
          <w:sz w:val="16"/>
          <w:szCs w:val="16"/>
        </w:rPr>
        <w:t xml:space="preserve"> постановы организовать в Москве </w:t>
      </w:r>
      <w:proofErr w:type="spellStart"/>
      <w:r w:rsidRPr="004D3774">
        <w:rPr>
          <w:rFonts w:ascii="Times New Roman" w:hAnsi="Times New Roman" w:cs="Times New Roman"/>
          <w:color w:val="0070C0"/>
          <w:sz w:val="16"/>
          <w:szCs w:val="16"/>
        </w:rPr>
        <w:t>Аэро</w:t>
      </w:r>
      <w:r>
        <w:rPr>
          <w:rFonts w:ascii="Times New Roman" w:hAnsi="Times New Roman" w:cs="Times New Roman"/>
          <w:color w:val="0070C0"/>
          <w:sz w:val="16"/>
          <w:szCs w:val="16"/>
        </w:rPr>
        <w:t>х</w:t>
      </w:r>
      <w:r w:rsidRPr="004D3774">
        <w:rPr>
          <w:rFonts w:ascii="Times New Roman" w:hAnsi="Times New Roman" w:cs="Times New Roman"/>
          <w:color w:val="0070C0"/>
          <w:sz w:val="16"/>
          <w:szCs w:val="16"/>
        </w:rPr>
        <w:t>имический</w:t>
      </w:r>
      <w:proofErr w:type="spellEnd"/>
      <w:r w:rsidRPr="004D3774">
        <w:rPr>
          <w:rFonts w:ascii="Times New Roman" w:hAnsi="Times New Roman" w:cs="Times New Roman"/>
          <w:color w:val="0070C0"/>
          <w:sz w:val="16"/>
          <w:szCs w:val="16"/>
        </w:rPr>
        <w:t xml:space="preserve"> музей создал для этой цел</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организационную коми</w:t>
      </w:r>
      <w:r>
        <w:rPr>
          <w:rFonts w:ascii="Times New Roman" w:hAnsi="Times New Roman" w:cs="Times New Roman"/>
          <w:color w:val="0070C0"/>
          <w:sz w:val="16"/>
          <w:szCs w:val="16"/>
        </w:rPr>
        <w:t>ссию</w:t>
      </w:r>
      <w:r w:rsidRPr="004D3774">
        <w:rPr>
          <w:rFonts w:ascii="Times New Roman" w:hAnsi="Times New Roman" w:cs="Times New Roman"/>
          <w:color w:val="0070C0"/>
          <w:sz w:val="16"/>
          <w:szCs w:val="16"/>
        </w:rPr>
        <w:t xml:space="preserve"> под председательством начальника ВВС </w:t>
      </w:r>
      <w:proofErr w:type="spellStart"/>
      <w:r w:rsidRPr="004D3774">
        <w:rPr>
          <w:rFonts w:ascii="Times New Roman" w:hAnsi="Times New Roman" w:cs="Times New Roman"/>
          <w:color w:val="0070C0"/>
          <w:sz w:val="16"/>
          <w:szCs w:val="16"/>
        </w:rPr>
        <w:t>П.И.Баранова</w:t>
      </w:r>
      <w:proofErr w:type="spellEnd"/>
      <w:r w:rsidRPr="004D3774">
        <w:rPr>
          <w:rFonts w:ascii="Times New Roman" w:hAnsi="Times New Roman" w:cs="Times New Roman"/>
          <w:color w:val="0070C0"/>
          <w:sz w:val="16"/>
          <w:szCs w:val="16"/>
        </w:rPr>
        <w:t xml:space="preserve"> в составе четырех членов от Управления ВВС,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Авиапрома,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ЦАГИ.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Срок откры</w:t>
      </w:r>
      <w:r w:rsidRPr="004D3774">
        <w:rPr>
          <w:rFonts w:ascii="Times New Roman" w:hAnsi="Times New Roman" w:cs="Times New Roman"/>
          <w:color w:val="0070C0"/>
          <w:sz w:val="16"/>
          <w:szCs w:val="16"/>
        </w:rPr>
        <w:softHyphen/>
        <w:t xml:space="preserve">ли </w:t>
      </w:r>
      <w:proofErr w:type="spellStart"/>
      <w:r w:rsidRPr="004D3774">
        <w:rPr>
          <w:rFonts w:ascii="Times New Roman" w:hAnsi="Times New Roman" w:cs="Times New Roman"/>
          <w:color w:val="0070C0"/>
          <w:sz w:val="16"/>
          <w:szCs w:val="16"/>
        </w:rPr>
        <w:t>Аэромузея</w:t>
      </w:r>
      <w:proofErr w:type="spellEnd"/>
      <w:r w:rsidRPr="004D3774">
        <w:rPr>
          <w:rFonts w:ascii="Times New Roman" w:hAnsi="Times New Roman" w:cs="Times New Roman"/>
          <w:color w:val="0070C0"/>
          <w:sz w:val="16"/>
          <w:szCs w:val="16"/>
        </w:rPr>
        <w:t xml:space="preserve"> намечался 14-е июля 1925 года,</w:t>
      </w:r>
    </w:p>
    <w:p w14:paraId="6672A383" w14:textId="77777777" w:rsidR="00FE4FBA" w:rsidRDefault="00FE4FBA" w:rsidP="00FE4FB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29,</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25,</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322, протокол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7</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6F7C203" w14:textId="77777777" w:rsidR="00FE4FBA" w:rsidRPr="004D3774" w:rsidRDefault="00FE4FBA" w:rsidP="00FE4FBA">
      <w:pPr>
        <w:spacing w:after="0" w:line="240" w:lineRule="auto"/>
        <w:jc w:val="both"/>
        <w:rPr>
          <w:rFonts w:ascii="Times New Roman" w:hAnsi="Times New Roman" w:cs="Times New Roman"/>
          <w:color w:val="0070C0"/>
          <w:sz w:val="16"/>
          <w:szCs w:val="16"/>
        </w:rPr>
      </w:pPr>
    </w:p>
    <w:p w14:paraId="268AD42C"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6FA6C3C"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F36F08" w14:textId="77777777" w:rsidR="005B17CA" w:rsidRPr="006D2FB4" w:rsidRDefault="005B17C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23 января 1925 г., выступая с докладом на Втором Всесоюзном съезде особых отделов ОГПУ Ф. Дзержинский следующим образом ориентировал своих подчиненных: «Мы бросаем колоссальнейшие средства из общего государственного бюджета на военное снаряжение, и если мы подсчитаем, что государство дает и что армия получает из этих средств для своего вооружения и защиты государства, то надо сказать, что жертвы, в смысле средств, были огромнейшие, а результаты были никчемные, недостаточные, ибо эта отрасль промышленности — наша военная отрасль промышленности — является одной из тех отраслей, к которой надо применить больше всего сил, больше всего вложить работу… Бывшие казенные заводы, бывшие казенные заказы являлись всегда в царское время именно тем пирогом, которым питались всякие пиявки, всякие паразиты… Надеюсь, что именно особые отделы будут той правой моей рукой, которые в этой области могут принести мне (как председателю ВСНХ) большую помощь»[1033].</w:t>
      </w:r>
    </w:p>
    <w:p w14:paraId="7AF74691" w14:textId="77777777" w:rsidR="005B17CA" w:rsidRPr="006D2FB4" w:rsidRDefault="005B17C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Таким образом, Ф. Дзержинский выделил два аспекта в вопросе о ВП:</w:t>
      </w:r>
    </w:p>
    <w:p w14:paraId="7B5B1F82" w14:textId="77777777" w:rsidR="005B17CA" w:rsidRPr="006D2FB4" w:rsidRDefault="005B17C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 Критическое состояние производственной базы.</w:t>
      </w:r>
    </w:p>
    <w:p w14:paraId="71D4C1B9" w14:textId="77777777" w:rsidR="005B17CA" w:rsidRPr="006D2FB4" w:rsidRDefault="005B17C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2. Действия конкретных лиц, направленные в ущерб быстрому и качественному оснащению войск всем необходимым для поддержания высокой боеготовности (20268).</w:t>
      </w:r>
    </w:p>
    <w:p w14:paraId="0A18CE05" w14:textId="77777777" w:rsidR="005B17CA" w:rsidRPr="006D2FB4" w:rsidRDefault="005B17C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01701E1"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января 1925 тепловозу 001 (Ломоносова) также была устроена торжественная встреча с речами и оркестром, но на Белорусском вокзале. Затем тепловоз был передан на пути станции Москва Октябрьской дороги, где ему выделили место для стоянки в круглом здании паровозного депо (19610).</w:t>
      </w:r>
    </w:p>
    <w:p w14:paraId="4DAFE489"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6FDF46C4" w14:textId="77777777" w:rsidR="001F510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3AAB5BA" w14:textId="77777777" w:rsidR="001F5109" w:rsidRPr="006D2FB4" w:rsidRDefault="001F510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0A8966"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23 января</w:t>
      </w:r>
      <w:r w:rsidRPr="006D2FB4">
        <w:rPr>
          <w:rFonts w:ascii="Times New Roman" w:hAnsi="Times New Roman" w:cs="Times New Roman"/>
          <w:color w:val="000000" w:themeColor="text1"/>
          <w:sz w:val="16"/>
          <w:szCs w:val="16"/>
        </w:rPr>
        <w:t xml:space="preserve"> в 1925 году первый полёт прототипа лёгкой летающей лодки «</w:t>
      </w:r>
      <w:proofErr w:type="spellStart"/>
      <w:r w:rsidRPr="006D2FB4">
        <w:rPr>
          <w:rFonts w:ascii="Times New Roman" w:hAnsi="Times New Roman" w:cs="Times New Roman"/>
          <w:color w:val="000000" w:themeColor="text1"/>
          <w:sz w:val="16"/>
          <w:szCs w:val="16"/>
        </w:rPr>
        <w:t>Bleriot</w:t>
      </w:r>
      <w:proofErr w:type="spellEnd"/>
      <w:r w:rsidRPr="006D2FB4">
        <w:rPr>
          <w:rFonts w:ascii="Times New Roman" w:hAnsi="Times New Roman" w:cs="Times New Roman"/>
          <w:color w:val="000000" w:themeColor="text1"/>
          <w:sz w:val="16"/>
          <w:szCs w:val="16"/>
        </w:rPr>
        <w:t xml:space="preserve"> 118» (компания «</w:t>
      </w:r>
      <w:proofErr w:type="spellStart"/>
      <w:r w:rsidRPr="006D2FB4">
        <w:rPr>
          <w:rFonts w:ascii="Times New Roman" w:hAnsi="Times New Roman" w:cs="Times New Roman"/>
          <w:color w:val="000000" w:themeColor="text1"/>
          <w:sz w:val="16"/>
          <w:szCs w:val="16"/>
        </w:rPr>
        <w:t>Bleriot</w:t>
      </w:r>
      <w:proofErr w:type="spellEnd"/>
      <w:r w:rsidRPr="006D2FB4">
        <w:rPr>
          <w:rFonts w:ascii="Times New Roman" w:hAnsi="Times New Roman" w:cs="Times New Roman"/>
          <w:color w:val="000000" w:themeColor="text1"/>
          <w:sz w:val="16"/>
          <w:szCs w:val="16"/>
        </w:rPr>
        <w:t>», Франция). Самолет представлял собой двухместную амфибию оборудованную двумя двигателями «</w:t>
      </w:r>
      <w:proofErr w:type="spellStart"/>
      <w:r w:rsidRPr="006D2FB4">
        <w:rPr>
          <w:rFonts w:ascii="Times New Roman" w:hAnsi="Times New Roman" w:cs="Times New Roman"/>
          <w:color w:val="000000" w:themeColor="text1"/>
          <w:sz w:val="16"/>
          <w:szCs w:val="16"/>
        </w:rPr>
        <w:t>Hispano-Suiza</w:t>
      </w:r>
      <w:proofErr w:type="spellEnd"/>
      <w:r w:rsidRPr="006D2FB4">
        <w:rPr>
          <w:rFonts w:ascii="Times New Roman" w:hAnsi="Times New Roman" w:cs="Times New Roman"/>
          <w:color w:val="000000" w:themeColor="text1"/>
          <w:sz w:val="16"/>
          <w:szCs w:val="16"/>
        </w:rPr>
        <w:t>» «8Ab» мощностью 180 л.с. Летающая лодка «</w:t>
      </w:r>
      <w:proofErr w:type="spellStart"/>
      <w:r w:rsidRPr="006D2FB4">
        <w:rPr>
          <w:rFonts w:ascii="Times New Roman" w:hAnsi="Times New Roman" w:cs="Times New Roman"/>
          <w:color w:val="000000" w:themeColor="text1"/>
          <w:sz w:val="16"/>
          <w:szCs w:val="16"/>
        </w:rPr>
        <w:t>Bleriot</w:t>
      </w:r>
      <w:proofErr w:type="spellEnd"/>
      <w:r w:rsidRPr="006D2FB4">
        <w:rPr>
          <w:rFonts w:ascii="Times New Roman" w:hAnsi="Times New Roman" w:cs="Times New Roman"/>
          <w:color w:val="000000" w:themeColor="text1"/>
          <w:sz w:val="16"/>
          <w:szCs w:val="16"/>
        </w:rPr>
        <w:t xml:space="preserve"> 118» была выпущена в одном экземпляре (15018).</w:t>
      </w:r>
    </w:p>
    <w:p w14:paraId="5A45C5F3"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41C7E87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D2D50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ABF38"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января 1925 г. была подписана ведомости контрольных взвешиваний ИЛ-400б. </w:t>
      </w:r>
    </w:p>
    <w:p w14:paraId="2036A981"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Масса пу</w:t>
      </w:r>
      <w:r w:rsidRPr="006D2FB4">
        <w:rPr>
          <w:rFonts w:ascii="Times New Roman" w:hAnsi="Times New Roman" w:cs="Times New Roman"/>
          <w:color w:val="000000" w:themeColor="text1"/>
          <w:sz w:val="16"/>
          <w:szCs w:val="16"/>
        </w:rPr>
        <w:softHyphen/>
        <w:t>стого самолета указана 68 пудов, а масса со всей нагрузкой - 91 пуд.</w:t>
      </w:r>
    </w:p>
    <w:p w14:paraId="6C116B63"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Результаты испытаний в НОА:</w:t>
      </w:r>
    </w:p>
    <w:p w14:paraId="7351B7A3" w14:textId="77777777" w:rsidR="00DD7A72" w:rsidRPr="006D2FB4" w:rsidRDefault="00A54464" w:rsidP="00054315">
      <w:pPr>
        <w:pStyle w:val="3c"/>
        <w:shd w:val="clear" w:color="auto" w:fill="auto"/>
        <w:tabs>
          <w:tab w:val="right" w:pos="3841"/>
        </w:tabs>
        <w:spacing w:line="240" w:lineRule="auto"/>
        <w:jc w:val="both"/>
        <w:rPr>
          <w:color w:val="000000" w:themeColor="text1"/>
          <w:sz w:val="16"/>
          <w:szCs w:val="16"/>
        </w:rPr>
      </w:pPr>
      <w:r w:rsidRPr="006D2FB4">
        <w:rPr>
          <w:color w:val="000000" w:themeColor="text1"/>
          <w:sz w:val="16"/>
          <w:szCs w:val="16"/>
        </w:rPr>
        <w:fldChar w:fldCharType="begin"/>
      </w:r>
      <w:r w:rsidR="00DD7A72" w:rsidRPr="006D2FB4">
        <w:rPr>
          <w:color w:val="000000" w:themeColor="text1"/>
          <w:sz w:val="16"/>
          <w:szCs w:val="16"/>
        </w:rPr>
        <w:instrText xml:space="preserve"> TOC \o "1-3" \h \z </w:instrText>
      </w:r>
      <w:r w:rsidRPr="006D2FB4">
        <w:rPr>
          <w:color w:val="000000" w:themeColor="text1"/>
          <w:sz w:val="16"/>
          <w:szCs w:val="16"/>
        </w:rPr>
        <w:fldChar w:fldCharType="separate"/>
      </w:r>
      <w:r w:rsidR="00DD7A72" w:rsidRPr="006D2FB4">
        <w:rPr>
          <w:color w:val="000000" w:themeColor="text1"/>
          <w:sz w:val="16"/>
          <w:szCs w:val="16"/>
        </w:rPr>
        <w:t>Максимальная скорость (км/ч)</w:t>
      </w:r>
      <w:r w:rsidR="00DD7A72" w:rsidRPr="006D2FB4">
        <w:rPr>
          <w:color w:val="000000" w:themeColor="text1"/>
          <w:sz w:val="16"/>
          <w:szCs w:val="16"/>
        </w:rPr>
        <w:tab/>
        <w:t>274</w:t>
      </w:r>
    </w:p>
    <w:p w14:paraId="20FEE007" w14:textId="77777777" w:rsidR="00DD7A72" w:rsidRPr="006D2FB4" w:rsidRDefault="00DD7A72" w:rsidP="00054315">
      <w:pPr>
        <w:pStyle w:val="3c"/>
        <w:shd w:val="clear" w:color="auto" w:fill="auto"/>
        <w:tabs>
          <w:tab w:val="right" w:pos="3841"/>
        </w:tabs>
        <w:spacing w:line="240" w:lineRule="auto"/>
        <w:jc w:val="both"/>
        <w:rPr>
          <w:color w:val="000000" w:themeColor="text1"/>
          <w:sz w:val="16"/>
          <w:szCs w:val="16"/>
        </w:rPr>
      </w:pPr>
      <w:r w:rsidRPr="006D2FB4">
        <w:rPr>
          <w:color w:val="000000" w:themeColor="text1"/>
          <w:sz w:val="16"/>
          <w:szCs w:val="16"/>
        </w:rPr>
        <w:t>Посадочная скорость (км/ч)</w:t>
      </w:r>
      <w:r w:rsidRPr="006D2FB4">
        <w:rPr>
          <w:color w:val="000000" w:themeColor="text1"/>
          <w:sz w:val="16"/>
          <w:szCs w:val="16"/>
        </w:rPr>
        <w:tab/>
        <w:t>100</w:t>
      </w:r>
    </w:p>
    <w:p w14:paraId="6CE5311A" w14:textId="77777777" w:rsidR="00DD7A72" w:rsidRPr="006D2FB4" w:rsidRDefault="00DD7A72" w:rsidP="00054315">
      <w:pPr>
        <w:pStyle w:val="3c"/>
        <w:shd w:val="clear" w:color="auto" w:fill="auto"/>
        <w:tabs>
          <w:tab w:val="right" w:pos="3841"/>
        </w:tabs>
        <w:spacing w:line="240" w:lineRule="auto"/>
        <w:jc w:val="both"/>
        <w:rPr>
          <w:color w:val="000000" w:themeColor="text1"/>
          <w:sz w:val="16"/>
          <w:szCs w:val="16"/>
        </w:rPr>
      </w:pPr>
      <w:r w:rsidRPr="006D2FB4">
        <w:rPr>
          <w:color w:val="000000" w:themeColor="text1"/>
          <w:sz w:val="16"/>
          <w:szCs w:val="16"/>
        </w:rPr>
        <w:t>Время подъема на 5000 м (мин)</w:t>
      </w:r>
      <w:r w:rsidRPr="006D2FB4">
        <w:rPr>
          <w:color w:val="000000" w:themeColor="text1"/>
          <w:sz w:val="16"/>
          <w:szCs w:val="16"/>
        </w:rPr>
        <w:tab/>
        <w:t>14-16</w:t>
      </w:r>
    </w:p>
    <w:p w14:paraId="2F999401" w14:textId="77777777" w:rsidR="00DD7A72" w:rsidRPr="006D2FB4" w:rsidRDefault="00DD7A72" w:rsidP="00054315">
      <w:pPr>
        <w:pStyle w:val="3c"/>
        <w:shd w:val="clear" w:color="auto" w:fill="auto"/>
        <w:tabs>
          <w:tab w:val="right" w:pos="3841"/>
        </w:tabs>
        <w:spacing w:line="240" w:lineRule="auto"/>
        <w:jc w:val="both"/>
        <w:rPr>
          <w:color w:val="000000" w:themeColor="text1"/>
          <w:sz w:val="16"/>
          <w:szCs w:val="16"/>
        </w:rPr>
      </w:pPr>
      <w:r w:rsidRPr="006D2FB4">
        <w:rPr>
          <w:color w:val="000000" w:themeColor="text1"/>
          <w:sz w:val="16"/>
          <w:szCs w:val="16"/>
        </w:rPr>
        <w:t>Время выполнения виража (с)</w:t>
      </w:r>
      <w:r w:rsidRPr="006D2FB4">
        <w:rPr>
          <w:color w:val="000000" w:themeColor="text1"/>
          <w:sz w:val="16"/>
          <w:szCs w:val="16"/>
        </w:rPr>
        <w:tab/>
        <w:t>18—20</w:t>
      </w:r>
      <w:r w:rsidR="00A54464" w:rsidRPr="006D2FB4">
        <w:rPr>
          <w:color w:val="000000" w:themeColor="text1"/>
          <w:sz w:val="16"/>
          <w:szCs w:val="16"/>
        </w:rPr>
        <w:fldChar w:fldCharType="end"/>
      </w:r>
      <w:r w:rsidRPr="006D2FB4">
        <w:rPr>
          <w:color w:val="000000" w:themeColor="text1"/>
          <w:sz w:val="16"/>
          <w:szCs w:val="16"/>
        </w:rPr>
        <w:t xml:space="preserve"> (12295)</w:t>
      </w:r>
    </w:p>
    <w:p w14:paraId="31CFB106" w14:textId="77777777" w:rsidR="00DD7A72" w:rsidRPr="006D2FB4" w:rsidRDefault="00DD7A72" w:rsidP="00054315">
      <w:pPr>
        <w:pStyle w:val="3c"/>
        <w:shd w:val="clear" w:color="auto" w:fill="auto"/>
        <w:tabs>
          <w:tab w:val="right" w:pos="3841"/>
        </w:tabs>
        <w:spacing w:line="240" w:lineRule="auto"/>
        <w:jc w:val="both"/>
        <w:rPr>
          <w:color w:val="000000" w:themeColor="text1"/>
          <w:sz w:val="16"/>
          <w:szCs w:val="16"/>
        </w:rPr>
      </w:pPr>
    </w:p>
    <w:p w14:paraId="07C6F1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января 1925 состоялось заседание N 3 Комиссии по концессионным вопросам. Слушали доклад пред. по вопросу концессии Юнкерс:</w:t>
      </w:r>
    </w:p>
    <w:p w14:paraId="763219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 Считать желательным дальнейшее сохранение концессии Юнкерс.</w:t>
      </w:r>
    </w:p>
    <w:p w14:paraId="7B107C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Поручить спец. комиссии в составе Долгова, П.И.Б., и Минкина исследовать причины дорогой себестоимости самолетов концессии Юнкерс, установить все возможные меры для понижения этой себестоимости, а также представить в Комиссию точные данные о разнице стоимости самолетов в Юнкерс Москве и за границей.</w:t>
      </w:r>
    </w:p>
    <w:p w14:paraId="428D0A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Созыв комиссии за П.И.Б.</w:t>
      </w:r>
    </w:p>
    <w:p w14:paraId="37DFE1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 переговорах с Юнкерс указать, что хозорганы и ГКК примут все меры для того, чтобы создать Юнкерс благоприятные условия для понижения с/с, при условии, что Юнкерс гарантирует нам в случае, если самолеты концессии в Москве будут не дороже или немного дороже заграничных, Юнкерс обязуется привлечь и заграничные заказы." (2184,139).</w:t>
      </w:r>
    </w:p>
    <w:p w14:paraId="22CE29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20CF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января 1925 Политбюро ЦК ВКП(б) приняло решение о желательности сохранения концессии Юнкерса и подчеркнула необходимость принятия мер по созданию условий для его более плодотворной работы (1795,11).</w:t>
      </w:r>
    </w:p>
    <w:p w14:paraId="37BB8D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7D8EF" w14:textId="77777777" w:rsidR="005B17CA" w:rsidRPr="006D2FB4" w:rsidRDefault="005B17C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января 1925 в УВВС С.А. Меженинов провел совещание по приемке самолетов «Фоккер» с участием председателей окружных комис</w:t>
      </w:r>
      <w:r w:rsidRPr="006D2FB4">
        <w:rPr>
          <w:rFonts w:ascii="Times New Roman" w:hAnsi="Times New Roman" w:cs="Times New Roman"/>
          <w:color w:val="000000" w:themeColor="text1"/>
          <w:sz w:val="16"/>
          <w:szCs w:val="16"/>
        </w:rPr>
        <w:softHyphen/>
        <w:t xml:space="preserve">сий,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СПОТЭКЗАКа</w:t>
      </w:r>
      <w:proofErr w:type="spellEnd"/>
      <w:r w:rsidRPr="006D2FB4">
        <w:rPr>
          <w:rFonts w:ascii="Times New Roman" w:hAnsi="Times New Roman" w:cs="Times New Roman"/>
          <w:color w:val="000000" w:themeColor="text1"/>
          <w:sz w:val="16"/>
          <w:szCs w:val="16"/>
        </w:rPr>
        <w:t xml:space="preserve"> и НОА. В об</w:t>
      </w:r>
      <w:r w:rsidRPr="006D2FB4">
        <w:rPr>
          <w:rFonts w:ascii="Times New Roman" w:hAnsi="Times New Roman" w:cs="Times New Roman"/>
          <w:color w:val="000000" w:themeColor="text1"/>
          <w:sz w:val="16"/>
          <w:szCs w:val="16"/>
        </w:rPr>
        <w:softHyphen/>
        <w:t>ширную повестку входили оценка самолетов с тактической и технической сторон, анализ недостатков, уточнение порядка приемки, сборки и облета, порядка документооборота и устранения дефектов, вопросы вооруже</w:t>
      </w:r>
      <w:r w:rsidRPr="006D2FB4">
        <w:rPr>
          <w:rFonts w:ascii="Times New Roman" w:hAnsi="Times New Roman" w:cs="Times New Roman"/>
          <w:color w:val="000000" w:themeColor="text1"/>
          <w:sz w:val="16"/>
          <w:szCs w:val="16"/>
        </w:rPr>
        <w:softHyphen/>
        <w:t>ния, организация снабжения и ремонта. Ле</w:t>
      </w:r>
      <w:r w:rsidRPr="006D2FB4">
        <w:rPr>
          <w:rFonts w:ascii="Times New Roman" w:hAnsi="Times New Roman" w:cs="Times New Roman"/>
          <w:color w:val="000000" w:themeColor="text1"/>
          <w:sz w:val="16"/>
          <w:szCs w:val="16"/>
        </w:rPr>
        <w:softHyphen/>
        <w:t>нинградский округ представлял И.П. Анто</w:t>
      </w:r>
      <w:r w:rsidRPr="006D2FB4">
        <w:rPr>
          <w:rFonts w:ascii="Times New Roman" w:hAnsi="Times New Roman" w:cs="Times New Roman"/>
          <w:color w:val="000000" w:themeColor="text1"/>
          <w:sz w:val="16"/>
          <w:szCs w:val="16"/>
        </w:rPr>
        <w:softHyphen/>
        <w:t>шин. Он доложил, что на текущий момент облетан 31 самолет, но из-за скверной пого</w:t>
      </w:r>
      <w:r w:rsidRPr="006D2FB4">
        <w:rPr>
          <w:rFonts w:ascii="Times New Roman" w:hAnsi="Times New Roman" w:cs="Times New Roman"/>
          <w:color w:val="000000" w:themeColor="text1"/>
          <w:sz w:val="16"/>
          <w:szCs w:val="16"/>
        </w:rPr>
        <w:softHyphen/>
        <w:t>ды продолжительность полета не превышала 15 минут. Изменений обнаруженной на не</w:t>
      </w:r>
      <w:r w:rsidRPr="006D2FB4">
        <w:rPr>
          <w:rFonts w:ascii="Times New Roman" w:hAnsi="Times New Roman" w:cs="Times New Roman"/>
          <w:color w:val="000000" w:themeColor="text1"/>
          <w:sz w:val="16"/>
          <w:szCs w:val="16"/>
        </w:rPr>
        <w:softHyphen/>
        <w:t>скольких машинах волнистости фанеры при перепадах температуры не наблюдалось. Не</w:t>
      </w:r>
      <w:r w:rsidRPr="006D2FB4">
        <w:rPr>
          <w:rFonts w:ascii="Times New Roman" w:hAnsi="Times New Roman" w:cs="Times New Roman"/>
          <w:color w:val="000000" w:themeColor="text1"/>
          <w:sz w:val="16"/>
          <w:szCs w:val="16"/>
        </w:rPr>
        <w:softHyphen/>
        <w:t>смотря на скромный налет, в воздухе отказа</w:t>
      </w:r>
      <w:r w:rsidRPr="006D2FB4">
        <w:rPr>
          <w:rFonts w:ascii="Times New Roman" w:hAnsi="Times New Roman" w:cs="Times New Roman"/>
          <w:color w:val="000000" w:themeColor="text1"/>
          <w:sz w:val="16"/>
          <w:szCs w:val="16"/>
        </w:rPr>
        <w:softHyphen/>
        <w:t>ли 3 водяные помпы, а 2 магнето просто отвалились. В двух случаях лопнули всасываю</w:t>
      </w:r>
      <w:r w:rsidRPr="006D2FB4">
        <w:rPr>
          <w:rFonts w:ascii="Times New Roman" w:hAnsi="Times New Roman" w:cs="Times New Roman"/>
          <w:color w:val="000000" w:themeColor="text1"/>
          <w:sz w:val="16"/>
          <w:szCs w:val="16"/>
        </w:rPr>
        <w:softHyphen/>
        <w:t xml:space="preserve">щие патрубки. Колеса Иван </w:t>
      </w:r>
      <w:proofErr w:type="spellStart"/>
      <w:r w:rsidRPr="006D2FB4">
        <w:rPr>
          <w:rFonts w:ascii="Times New Roman" w:hAnsi="Times New Roman" w:cs="Times New Roman"/>
          <w:color w:val="000000" w:themeColor="text1"/>
          <w:sz w:val="16"/>
          <w:szCs w:val="16"/>
        </w:rPr>
        <w:t>Панфилович</w:t>
      </w:r>
      <w:proofErr w:type="spellEnd"/>
      <w:r w:rsidRPr="006D2FB4">
        <w:rPr>
          <w:rFonts w:ascii="Times New Roman" w:hAnsi="Times New Roman" w:cs="Times New Roman"/>
          <w:color w:val="000000" w:themeColor="text1"/>
          <w:sz w:val="16"/>
          <w:szCs w:val="16"/>
        </w:rPr>
        <w:t xml:space="preserve"> по</w:t>
      </w:r>
      <w:r w:rsidRPr="006D2FB4">
        <w:rPr>
          <w:rFonts w:ascii="Times New Roman" w:hAnsi="Times New Roman" w:cs="Times New Roman"/>
          <w:color w:val="000000" w:themeColor="text1"/>
          <w:sz w:val="16"/>
          <w:szCs w:val="16"/>
        </w:rPr>
        <w:softHyphen/>
        <w:t>считал слабыми. Моторы на нашем бензине работали неустойчиво, захлебываясь на малых оборотах, однако паяные картеры за</w:t>
      </w:r>
      <w:r w:rsidRPr="006D2FB4">
        <w:rPr>
          <w:rFonts w:ascii="Times New Roman" w:hAnsi="Times New Roman" w:cs="Times New Roman"/>
          <w:color w:val="000000" w:themeColor="text1"/>
          <w:sz w:val="16"/>
          <w:szCs w:val="16"/>
        </w:rPr>
        <w:softHyphen/>
        <w:t>мечаний не вызвали. Было отмечено плохое крепление баков и негодность приборов, особенно электроосвещения. Свечи зажига</w:t>
      </w:r>
      <w:r w:rsidRPr="006D2FB4">
        <w:rPr>
          <w:rFonts w:ascii="Times New Roman" w:hAnsi="Times New Roman" w:cs="Times New Roman"/>
          <w:color w:val="000000" w:themeColor="text1"/>
          <w:sz w:val="16"/>
          <w:szCs w:val="16"/>
        </w:rPr>
        <w:softHyphen/>
        <w:t>ния «Титан», установленные на заводе, при</w:t>
      </w:r>
      <w:r w:rsidRPr="006D2FB4">
        <w:rPr>
          <w:rFonts w:ascii="Times New Roman" w:hAnsi="Times New Roman" w:cs="Times New Roman"/>
          <w:color w:val="000000" w:themeColor="text1"/>
          <w:sz w:val="16"/>
          <w:szCs w:val="16"/>
        </w:rPr>
        <w:softHyphen/>
        <w:t>шлось заменить на свечи КЛ1. Из-за разбуха</w:t>
      </w:r>
      <w:r w:rsidRPr="006D2FB4">
        <w:rPr>
          <w:rFonts w:ascii="Times New Roman" w:hAnsi="Times New Roman" w:cs="Times New Roman"/>
          <w:color w:val="000000" w:themeColor="text1"/>
          <w:sz w:val="16"/>
          <w:szCs w:val="16"/>
        </w:rPr>
        <w:softHyphen/>
        <w:t>ния фибры были случаи заедания прерывате</w:t>
      </w:r>
      <w:r w:rsidRPr="006D2FB4">
        <w:rPr>
          <w:rFonts w:ascii="Times New Roman" w:hAnsi="Times New Roman" w:cs="Times New Roman"/>
          <w:color w:val="000000" w:themeColor="text1"/>
          <w:sz w:val="16"/>
          <w:szCs w:val="16"/>
        </w:rPr>
        <w:softHyphen/>
        <w:t>лей. Вместе с тем, Антошин заявил, что в целом машина прекрасная, в тактическом плане недостатками он посчитал большую площадь поражения бензобаков и высокую нагрузку на крыло - мол, «машина держится на моторе».</w:t>
      </w:r>
    </w:p>
    <w:p w14:paraId="1DB9FD0D" w14:textId="77777777" w:rsidR="005B17CA" w:rsidRPr="006D2FB4" w:rsidRDefault="005B17C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совещании были образованы две ко</w:t>
      </w:r>
      <w:r w:rsidRPr="006D2FB4">
        <w:rPr>
          <w:rFonts w:ascii="Times New Roman" w:hAnsi="Times New Roman" w:cs="Times New Roman"/>
          <w:color w:val="000000" w:themeColor="text1"/>
          <w:sz w:val="16"/>
          <w:szCs w:val="16"/>
        </w:rPr>
        <w:softHyphen/>
        <w:t>миссии. В задачи первой входили вопросы уточнения оценки самолетов с технической и тактической точек зрения, а также анализ возникающих дефектов для аргументирован</w:t>
      </w:r>
      <w:r w:rsidRPr="006D2FB4">
        <w:rPr>
          <w:rFonts w:ascii="Times New Roman" w:hAnsi="Times New Roman" w:cs="Times New Roman"/>
          <w:color w:val="000000" w:themeColor="text1"/>
          <w:sz w:val="16"/>
          <w:szCs w:val="16"/>
        </w:rPr>
        <w:softHyphen/>
        <w:t>ного взаимодействия с производителем. В ее состав вошли председатели окружных комис</w:t>
      </w:r>
      <w:r w:rsidRPr="006D2FB4">
        <w:rPr>
          <w:rFonts w:ascii="Times New Roman" w:hAnsi="Times New Roman" w:cs="Times New Roman"/>
          <w:color w:val="000000" w:themeColor="text1"/>
          <w:sz w:val="16"/>
          <w:szCs w:val="16"/>
        </w:rPr>
        <w:softHyphen/>
        <w:t xml:space="preserve">сий, представители </w:t>
      </w:r>
      <w:proofErr w:type="spellStart"/>
      <w:r w:rsidRPr="006D2FB4">
        <w:rPr>
          <w:rFonts w:ascii="Times New Roman" w:hAnsi="Times New Roman" w:cs="Times New Roman"/>
          <w:color w:val="000000" w:themeColor="text1"/>
          <w:sz w:val="16"/>
          <w:szCs w:val="16"/>
        </w:rPr>
        <w:t>загранотдела</w:t>
      </w:r>
      <w:proofErr w:type="spellEnd"/>
      <w:r w:rsidRPr="006D2FB4">
        <w:rPr>
          <w:rFonts w:ascii="Times New Roman" w:hAnsi="Times New Roman" w:cs="Times New Roman"/>
          <w:color w:val="000000" w:themeColor="text1"/>
          <w:sz w:val="16"/>
          <w:szCs w:val="16"/>
        </w:rPr>
        <w:t xml:space="preserve"> УВВС, Штаба ВВС и Научного комитета. Вторая ко</w:t>
      </w:r>
      <w:r w:rsidRPr="006D2FB4">
        <w:rPr>
          <w:rFonts w:ascii="Times New Roman" w:hAnsi="Times New Roman" w:cs="Times New Roman"/>
          <w:color w:val="000000" w:themeColor="text1"/>
          <w:sz w:val="16"/>
          <w:szCs w:val="16"/>
        </w:rPr>
        <w:softHyphen/>
        <w:t>миссия была создана по личной инициативе С.А. Меженинова. Рембазы ВВС на тот момент были абсолютно не готовы к выполнению ре</w:t>
      </w:r>
      <w:r w:rsidRPr="006D2FB4">
        <w:rPr>
          <w:rFonts w:ascii="Times New Roman" w:hAnsi="Times New Roman" w:cs="Times New Roman"/>
          <w:color w:val="000000" w:themeColor="text1"/>
          <w:sz w:val="16"/>
          <w:szCs w:val="16"/>
        </w:rPr>
        <w:softHyphen/>
        <w:t>монта «Фоккеров», и основной задаче комис</w:t>
      </w:r>
      <w:r w:rsidRPr="006D2FB4">
        <w:rPr>
          <w:rFonts w:ascii="Times New Roman" w:hAnsi="Times New Roman" w:cs="Times New Roman"/>
          <w:color w:val="000000" w:themeColor="text1"/>
          <w:sz w:val="16"/>
          <w:szCs w:val="16"/>
        </w:rPr>
        <w:softHyphen/>
        <w:t>сии стала подготовка ремонтной документа</w:t>
      </w:r>
      <w:r w:rsidRPr="006D2FB4">
        <w:rPr>
          <w:rFonts w:ascii="Times New Roman" w:hAnsi="Times New Roman" w:cs="Times New Roman"/>
          <w:color w:val="000000" w:themeColor="text1"/>
          <w:sz w:val="16"/>
          <w:szCs w:val="16"/>
        </w:rPr>
        <w:softHyphen/>
        <w:t>ции, оборудования и расходных материалов, а также распределение ответственности между базами и промышленностью в зависи</w:t>
      </w:r>
      <w:r w:rsidRPr="006D2FB4">
        <w:rPr>
          <w:rFonts w:ascii="Times New Roman" w:hAnsi="Times New Roman" w:cs="Times New Roman"/>
          <w:color w:val="000000" w:themeColor="text1"/>
          <w:sz w:val="16"/>
          <w:szCs w:val="16"/>
        </w:rPr>
        <w:softHyphen/>
        <w:t>мости от сложности ремонтных работ. В ее состав вошли представители Западной и Ле</w:t>
      </w:r>
      <w:r w:rsidRPr="006D2FB4">
        <w:rPr>
          <w:rFonts w:ascii="Times New Roman" w:hAnsi="Times New Roman" w:cs="Times New Roman"/>
          <w:color w:val="000000" w:themeColor="text1"/>
          <w:sz w:val="16"/>
          <w:szCs w:val="16"/>
        </w:rPr>
        <w:softHyphen/>
        <w:t xml:space="preserve">нинградской баз, треста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Ремонт</w:t>
      </w:r>
      <w:r w:rsidRPr="006D2FB4">
        <w:rPr>
          <w:rFonts w:ascii="Times New Roman" w:hAnsi="Times New Roman" w:cs="Times New Roman"/>
          <w:color w:val="000000" w:themeColor="text1"/>
          <w:sz w:val="16"/>
          <w:szCs w:val="16"/>
        </w:rPr>
        <w:softHyphen/>
        <w:t>но-производственного отдела УВВС и На</w:t>
      </w:r>
      <w:r w:rsidRPr="006D2FB4">
        <w:rPr>
          <w:rFonts w:ascii="Times New Roman" w:hAnsi="Times New Roman" w:cs="Times New Roman"/>
          <w:color w:val="000000" w:themeColor="text1"/>
          <w:sz w:val="16"/>
          <w:szCs w:val="16"/>
        </w:rPr>
        <w:softHyphen/>
        <w:t>учного комитета. Совещание проходило в субботу, а уже к среде на следующей неделе своевременность и важность организации этих комиссий стала понятна всем (21627).</w:t>
      </w:r>
    </w:p>
    <w:p w14:paraId="032DA65B" w14:textId="77777777" w:rsidR="005B17CA" w:rsidRPr="006D2FB4" w:rsidRDefault="005B17CA" w:rsidP="00054315">
      <w:pPr>
        <w:spacing w:after="0" w:line="240" w:lineRule="auto"/>
        <w:jc w:val="both"/>
        <w:rPr>
          <w:rFonts w:ascii="Times New Roman" w:hAnsi="Times New Roman" w:cs="Times New Roman"/>
          <w:color w:val="000000" w:themeColor="text1"/>
          <w:sz w:val="16"/>
          <w:szCs w:val="16"/>
        </w:rPr>
      </w:pPr>
    </w:p>
    <w:p w14:paraId="0953A13E" w14:textId="77777777" w:rsidR="005B17CA" w:rsidRPr="006D2FB4" w:rsidRDefault="005B17C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24 января 1925 на совещании у С.А. Меженинова представлявший ЗВО </w:t>
      </w:r>
      <w:proofErr w:type="spellStart"/>
      <w:r w:rsidRPr="006D2FB4">
        <w:rPr>
          <w:rFonts w:ascii="Times New Roman" w:hAnsi="Times New Roman" w:cs="Times New Roman"/>
          <w:color w:val="000000" w:themeColor="text1"/>
          <w:sz w:val="16"/>
          <w:szCs w:val="16"/>
          <w:lang w:eastAsia="ru-RU" w:bidi="ru-RU"/>
        </w:rPr>
        <w:t>Помначальника</w:t>
      </w:r>
      <w:proofErr w:type="spellEnd"/>
      <w:r w:rsidRPr="006D2FB4">
        <w:rPr>
          <w:rFonts w:ascii="Times New Roman" w:hAnsi="Times New Roman" w:cs="Times New Roman"/>
          <w:color w:val="000000" w:themeColor="text1"/>
          <w:sz w:val="16"/>
          <w:szCs w:val="16"/>
          <w:lang w:eastAsia="ru-RU" w:bidi="ru-RU"/>
        </w:rPr>
        <w:t xml:space="preserve"> ВВС округа военлет А.Г. Поляков докладывал так: «Ф. ДХ1 тактически вполне годный само</w:t>
      </w:r>
      <w:r w:rsidRPr="006D2FB4">
        <w:rPr>
          <w:rFonts w:ascii="Times New Roman" w:hAnsi="Times New Roman" w:cs="Times New Roman"/>
          <w:color w:val="000000" w:themeColor="text1"/>
          <w:sz w:val="16"/>
          <w:szCs w:val="16"/>
          <w:lang w:eastAsia="ru-RU" w:bidi="ru-RU"/>
        </w:rPr>
        <w:softHyphen/>
        <w:t>лет. Технических недостатков много. Фанера плохая, волнистая. Без высотного газа нельзя получить должного количества оборотов. Опережение, регулируемое только на земле, не надежно и препятствует нормальной рабо</w:t>
      </w:r>
      <w:r w:rsidRPr="006D2FB4">
        <w:rPr>
          <w:rFonts w:ascii="Times New Roman" w:hAnsi="Times New Roman" w:cs="Times New Roman"/>
          <w:color w:val="000000" w:themeColor="text1"/>
          <w:sz w:val="16"/>
          <w:szCs w:val="16"/>
          <w:lang w:eastAsia="ru-RU" w:bidi="ru-RU"/>
        </w:rPr>
        <w:softHyphen/>
        <w:t>те мотора. Свечи Титан абсолютно непригод</w:t>
      </w:r>
      <w:r w:rsidRPr="006D2FB4">
        <w:rPr>
          <w:rFonts w:ascii="Times New Roman" w:hAnsi="Times New Roman" w:cs="Times New Roman"/>
          <w:color w:val="000000" w:themeColor="text1"/>
          <w:sz w:val="16"/>
          <w:szCs w:val="16"/>
          <w:lang w:eastAsia="ru-RU" w:bidi="ru-RU"/>
        </w:rPr>
        <w:softHyphen/>
        <w:t>ны, выдерживают только 2-3 часа работы. Магнето и площадки к ним негодны. Надо за</w:t>
      </w:r>
      <w:r w:rsidRPr="006D2FB4">
        <w:rPr>
          <w:rFonts w:ascii="Times New Roman" w:hAnsi="Times New Roman" w:cs="Times New Roman"/>
          <w:color w:val="000000" w:themeColor="text1"/>
          <w:sz w:val="16"/>
          <w:szCs w:val="16"/>
          <w:lang w:eastAsia="ru-RU" w:bidi="ru-RU"/>
        </w:rPr>
        <w:softHyphen/>
        <w:t>менить 50% площадок. Водяные помпы пор</w:t>
      </w:r>
      <w:r w:rsidRPr="006D2FB4">
        <w:rPr>
          <w:rFonts w:ascii="Times New Roman" w:hAnsi="Times New Roman" w:cs="Times New Roman"/>
          <w:color w:val="000000" w:themeColor="text1"/>
          <w:sz w:val="16"/>
          <w:szCs w:val="16"/>
          <w:lang w:eastAsia="ru-RU" w:bidi="ru-RU"/>
        </w:rPr>
        <w:softHyphen/>
        <w:t>тятся. Жидкое их сцепление не соответствует конструкции мотора. Баки текут. Выхлопные трубы не цельнотянутые, а паяны медью. При выхлопе будут лопаться. Коллектор провод</w:t>
      </w:r>
      <w:r w:rsidRPr="006D2FB4">
        <w:rPr>
          <w:rFonts w:ascii="Times New Roman" w:hAnsi="Times New Roman" w:cs="Times New Roman"/>
          <w:color w:val="000000" w:themeColor="text1"/>
          <w:sz w:val="16"/>
          <w:szCs w:val="16"/>
          <w:lang w:eastAsia="ru-RU" w:bidi="ru-RU"/>
        </w:rPr>
        <w:softHyphen/>
        <w:t>ников железный, как и проводник не выпол</w:t>
      </w:r>
      <w:r w:rsidRPr="006D2FB4">
        <w:rPr>
          <w:rFonts w:ascii="Times New Roman" w:hAnsi="Times New Roman" w:cs="Times New Roman"/>
          <w:color w:val="000000" w:themeColor="text1"/>
          <w:sz w:val="16"/>
          <w:szCs w:val="16"/>
          <w:lang w:eastAsia="ru-RU" w:bidi="ru-RU"/>
        </w:rPr>
        <w:softHyphen/>
        <w:t>няет своего назначения. Не работает боль</w:t>
      </w:r>
      <w:r w:rsidRPr="006D2FB4">
        <w:rPr>
          <w:rFonts w:ascii="Times New Roman" w:hAnsi="Times New Roman" w:cs="Times New Roman"/>
          <w:color w:val="000000" w:themeColor="text1"/>
          <w:sz w:val="16"/>
          <w:szCs w:val="16"/>
          <w:lang w:eastAsia="ru-RU" w:bidi="ru-RU"/>
        </w:rPr>
        <w:softHyphen/>
        <w:t>шинство приборов и освещение».</w:t>
      </w:r>
    </w:p>
    <w:p w14:paraId="685D7322" w14:textId="77777777" w:rsidR="005B17CA" w:rsidRPr="006D2FB4" w:rsidRDefault="005B17CA" w:rsidP="00054315">
      <w:pPr>
        <w:spacing w:after="0" w:line="240" w:lineRule="auto"/>
        <w:jc w:val="both"/>
        <w:rPr>
          <w:rFonts w:ascii="Times New Roman" w:hAnsi="Times New Roman" w:cs="Times New Roman"/>
          <w:color w:val="000000" w:themeColor="text1"/>
          <w:sz w:val="16"/>
          <w:szCs w:val="16"/>
          <w:lang w:eastAsia="ru-RU" w:bidi="ru-RU"/>
        </w:rPr>
      </w:pPr>
      <w:r w:rsidRPr="006D2FB4">
        <w:rPr>
          <w:rFonts w:ascii="Times New Roman" w:hAnsi="Times New Roman" w:cs="Times New Roman"/>
          <w:color w:val="000000" w:themeColor="text1"/>
          <w:sz w:val="16"/>
          <w:szCs w:val="16"/>
          <w:lang w:eastAsia="ru-RU" w:bidi="ru-RU"/>
        </w:rPr>
        <w:t>Представитель УВО командир 3-й эскад</w:t>
      </w:r>
      <w:r w:rsidRPr="006D2FB4">
        <w:rPr>
          <w:rFonts w:ascii="Times New Roman" w:hAnsi="Times New Roman" w:cs="Times New Roman"/>
          <w:color w:val="000000" w:themeColor="text1"/>
          <w:sz w:val="16"/>
          <w:szCs w:val="16"/>
          <w:lang w:eastAsia="ru-RU" w:bidi="ru-RU"/>
        </w:rPr>
        <w:softHyphen/>
        <w:t>рильи Иосиф Семенович Лапоногов доклады</w:t>
      </w:r>
      <w:r w:rsidRPr="006D2FB4">
        <w:rPr>
          <w:rFonts w:ascii="Times New Roman" w:hAnsi="Times New Roman" w:cs="Times New Roman"/>
          <w:color w:val="000000" w:themeColor="text1"/>
          <w:sz w:val="16"/>
          <w:szCs w:val="16"/>
          <w:lang w:eastAsia="ru-RU" w:bidi="ru-RU"/>
        </w:rPr>
        <w:softHyphen/>
        <w:t>вал: «До сих пор облетано 12 самолетов; 1 разбит немцем. У одного застучал мотор. У одного самолета под солнцем обнаружилась течь картера. Летные качества самолета хороши. Костыль надо переделать - иначе будут аварии. Бензиновые часы текут, и их будет срывать. Свечей Титан хватает только на 10 минут, а зеленые пробки оказа</w:t>
      </w:r>
      <w:r w:rsidRPr="006D2FB4">
        <w:rPr>
          <w:rFonts w:ascii="Times New Roman" w:hAnsi="Times New Roman" w:cs="Times New Roman"/>
          <w:color w:val="000000" w:themeColor="text1"/>
          <w:sz w:val="16"/>
          <w:szCs w:val="16"/>
          <w:lang w:eastAsia="ru-RU" w:bidi="ru-RU"/>
        </w:rPr>
        <w:softHyphen/>
        <w:t>лись прекрасными свечами. Все магнето при</w:t>
      </w:r>
      <w:r w:rsidRPr="006D2FB4">
        <w:rPr>
          <w:rFonts w:ascii="Times New Roman" w:hAnsi="Times New Roman" w:cs="Times New Roman"/>
          <w:color w:val="000000" w:themeColor="text1"/>
          <w:sz w:val="16"/>
          <w:szCs w:val="16"/>
          <w:lang w:eastAsia="ru-RU" w:bidi="ru-RU"/>
        </w:rPr>
        <w:softHyphen/>
        <w:t>шлось сушить. Обнаруживается недоста</w:t>
      </w:r>
      <w:r w:rsidRPr="006D2FB4">
        <w:rPr>
          <w:rFonts w:ascii="Times New Roman" w:hAnsi="Times New Roman" w:cs="Times New Roman"/>
          <w:color w:val="000000" w:themeColor="text1"/>
          <w:sz w:val="16"/>
          <w:szCs w:val="16"/>
          <w:lang w:eastAsia="ru-RU" w:bidi="ru-RU"/>
        </w:rPr>
        <w:softHyphen/>
        <w:t xml:space="preserve">ток специального инструмента к </w:t>
      </w:r>
      <w:proofErr w:type="spellStart"/>
      <w:r w:rsidRPr="006D2FB4">
        <w:rPr>
          <w:rFonts w:ascii="Times New Roman" w:hAnsi="Times New Roman" w:cs="Times New Roman"/>
          <w:color w:val="000000" w:themeColor="text1"/>
          <w:sz w:val="16"/>
          <w:szCs w:val="16"/>
          <w:lang w:eastAsia="ru-RU" w:bidi="ru-RU"/>
        </w:rPr>
        <w:t>Испано</w:t>
      </w:r>
      <w:proofErr w:type="spellEnd"/>
      <w:r w:rsidRPr="006D2FB4">
        <w:rPr>
          <w:rFonts w:ascii="Times New Roman" w:hAnsi="Times New Roman" w:cs="Times New Roman"/>
          <w:color w:val="000000" w:themeColor="text1"/>
          <w:sz w:val="16"/>
          <w:szCs w:val="16"/>
          <w:lang w:eastAsia="ru-RU" w:bidi="ru-RU"/>
        </w:rPr>
        <w:t>. Система опережения зажигания скверна. Плохое крепление баков. Полагаю, что к 1-му февраля приемка будет закончена...Арматурная доска неудобна, ибо жесткость установки мешает точной работе прибо</w:t>
      </w:r>
      <w:r w:rsidRPr="006D2FB4">
        <w:rPr>
          <w:rFonts w:ascii="Times New Roman" w:hAnsi="Times New Roman" w:cs="Times New Roman"/>
          <w:color w:val="000000" w:themeColor="text1"/>
          <w:sz w:val="16"/>
          <w:szCs w:val="16"/>
          <w:lang w:eastAsia="ru-RU" w:bidi="ru-RU"/>
        </w:rPr>
        <w:softHyphen/>
        <w:t>ров. До сих пор 5 шт. помп сломались. В Киеве комиссия установила, что за 2 часа валик сносился на 2,5 мм. Баки не текли». (Во всех цитатах сохранена оригинальная орфо</w:t>
      </w:r>
      <w:r w:rsidRPr="006D2FB4">
        <w:rPr>
          <w:rFonts w:ascii="Times New Roman" w:hAnsi="Times New Roman" w:cs="Times New Roman"/>
          <w:color w:val="000000" w:themeColor="text1"/>
          <w:sz w:val="16"/>
          <w:szCs w:val="16"/>
          <w:lang w:eastAsia="ru-RU" w:bidi="ru-RU"/>
        </w:rPr>
        <w:softHyphen/>
        <w:t>графия) (22297).</w:t>
      </w:r>
    </w:p>
    <w:p w14:paraId="6416C53E" w14:textId="77777777" w:rsidR="005B17CA" w:rsidRPr="006D2FB4" w:rsidRDefault="005B17C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Начальник учебной части Серпуховской высшей школы воздушного боя (вскоре реорганизованной в Военную школу воздушного боя) Когутов Иван Львович докладывал так: «В Серпухове не</w:t>
      </w:r>
      <w:r w:rsidRPr="006D2FB4">
        <w:rPr>
          <w:rFonts w:ascii="Times New Roman" w:hAnsi="Times New Roman" w:cs="Times New Roman"/>
          <w:color w:val="000000" w:themeColor="text1"/>
          <w:sz w:val="16"/>
          <w:szCs w:val="16"/>
          <w:lang w:eastAsia="ru-RU" w:bidi="ru-RU"/>
        </w:rPr>
        <w:softHyphen/>
        <w:t>большая практика полетов на ФДХ1 - 5 часов 32 минуты при 28 посадках. После некоторо</w:t>
      </w:r>
      <w:r w:rsidRPr="006D2FB4">
        <w:rPr>
          <w:rFonts w:ascii="Times New Roman" w:hAnsi="Times New Roman" w:cs="Times New Roman"/>
          <w:color w:val="000000" w:themeColor="text1"/>
          <w:sz w:val="16"/>
          <w:szCs w:val="16"/>
          <w:lang w:eastAsia="ru-RU" w:bidi="ru-RU"/>
        </w:rPr>
        <w:softHyphen/>
        <w:t xml:space="preserve">го </w:t>
      </w:r>
      <w:proofErr w:type="spellStart"/>
      <w:r w:rsidRPr="006D2FB4">
        <w:rPr>
          <w:rFonts w:ascii="Times New Roman" w:hAnsi="Times New Roman" w:cs="Times New Roman"/>
          <w:color w:val="000000" w:themeColor="text1"/>
          <w:sz w:val="16"/>
          <w:szCs w:val="16"/>
          <w:lang w:eastAsia="ru-RU" w:bidi="ru-RU"/>
        </w:rPr>
        <w:t>эксплоатационного</w:t>
      </w:r>
      <w:proofErr w:type="spellEnd"/>
      <w:r w:rsidRPr="006D2FB4">
        <w:rPr>
          <w:rFonts w:ascii="Times New Roman" w:hAnsi="Times New Roman" w:cs="Times New Roman"/>
          <w:color w:val="000000" w:themeColor="text1"/>
          <w:sz w:val="16"/>
          <w:szCs w:val="16"/>
          <w:lang w:eastAsia="ru-RU" w:bidi="ru-RU"/>
        </w:rPr>
        <w:t xml:space="preserve"> опыта было созвано совещание в Школе. Там обнаружилось рас</w:t>
      </w:r>
      <w:r w:rsidRPr="006D2FB4">
        <w:rPr>
          <w:rFonts w:ascii="Times New Roman" w:hAnsi="Times New Roman" w:cs="Times New Roman"/>
          <w:color w:val="000000" w:themeColor="text1"/>
          <w:sz w:val="16"/>
          <w:szCs w:val="16"/>
          <w:lang w:eastAsia="ru-RU" w:bidi="ru-RU"/>
        </w:rPr>
        <w:softHyphen/>
        <w:t>хождение во мнениях. Общая оценка такова: самолет чуток и требует навыка для управ</w:t>
      </w:r>
      <w:r w:rsidRPr="006D2FB4">
        <w:rPr>
          <w:rFonts w:ascii="Times New Roman" w:hAnsi="Times New Roman" w:cs="Times New Roman"/>
          <w:color w:val="000000" w:themeColor="text1"/>
          <w:sz w:val="16"/>
          <w:szCs w:val="16"/>
          <w:lang w:eastAsia="ru-RU" w:bidi="ru-RU"/>
        </w:rPr>
        <w:softHyphen/>
        <w:t xml:space="preserve">ления самолетом. Маневренность хорошая. Вертикальная скорость меньше, чем у Мар- </w:t>
      </w:r>
      <w:proofErr w:type="spellStart"/>
      <w:r w:rsidRPr="006D2FB4">
        <w:rPr>
          <w:rFonts w:ascii="Times New Roman" w:hAnsi="Times New Roman" w:cs="Times New Roman"/>
          <w:color w:val="000000" w:themeColor="text1"/>
          <w:sz w:val="16"/>
          <w:szCs w:val="16"/>
          <w:lang w:eastAsia="ru-RU" w:bidi="ru-RU"/>
        </w:rPr>
        <w:t>тинсайда</w:t>
      </w:r>
      <w:proofErr w:type="spellEnd"/>
      <w:r w:rsidRPr="006D2FB4">
        <w:rPr>
          <w:rFonts w:ascii="Times New Roman" w:hAnsi="Times New Roman" w:cs="Times New Roman"/>
          <w:color w:val="000000" w:themeColor="text1"/>
          <w:sz w:val="16"/>
          <w:szCs w:val="16"/>
          <w:lang w:eastAsia="ru-RU" w:bidi="ru-RU"/>
        </w:rPr>
        <w:t>. Обстрел вперед идеальный. Проч</w:t>
      </w:r>
      <w:r w:rsidRPr="006D2FB4">
        <w:rPr>
          <w:rFonts w:ascii="Times New Roman" w:hAnsi="Times New Roman" w:cs="Times New Roman"/>
          <w:color w:val="000000" w:themeColor="text1"/>
          <w:sz w:val="16"/>
          <w:szCs w:val="16"/>
          <w:lang w:eastAsia="ru-RU" w:bidi="ru-RU"/>
        </w:rPr>
        <w:softHyphen/>
        <w:t>ное прицеливание затруднительно вслед</w:t>
      </w:r>
      <w:r w:rsidRPr="006D2FB4">
        <w:rPr>
          <w:rFonts w:ascii="Times New Roman" w:hAnsi="Times New Roman" w:cs="Times New Roman"/>
          <w:color w:val="000000" w:themeColor="text1"/>
          <w:sz w:val="16"/>
          <w:szCs w:val="16"/>
          <w:lang w:eastAsia="ru-RU" w:bidi="ru-RU"/>
        </w:rPr>
        <w:softHyphen/>
        <w:t>ствие чуткости руля поворота. Установка приборов удачная. Рычаг добавочного газа надо переделать, так как он связан с основ</w:t>
      </w:r>
      <w:r w:rsidRPr="006D2FB4">
        <w:rPr>
          <w:rFonts w:ascii="Times New Roman" w:hAnsi="Times New Roman" w:cs="Times New Roman"/>
          <w:color w:val="000000" w:themeColor="text1"/>
          <w:sz w:val="16"/>
          <w:szCs w:val="16"/>
          <w:lang w:eastAsia="ru-RU" w:bidi="ru-RU"/>
        </w:rPr>
        <w:softHyphen/>
        <w:t>ным рычагом. Неудобна рукоятка радиатора с правой стороны. Пусковое магнето распо</w:t>
      </w:r>
      <w:r w:rsidRPr="006D2FB4">
        <w:rPr>
          <w:rFonts w:ascii="Times New Roman" w:hAnsi="Times New Roman" w:cs="Times New Roman"/>
          <w:color w:val="000000" w:themeColor="text1"/>
          <w:sz w:val="16"/>
          <w:szCs w:val="16"/>
          <w:lang w:eastAsia="ru-RU" w:bidi="ru-RU"/>
        </w:rPr>
        <w:softHyphen/>
        <w:t>ложено слишком низко. Ремни пилота нена</w:t>
      </w:r>
      <w:r w:rsidRPr="006D2FB4">
        <w:rPr>
          <w:rFonts w:ascii="Times New Roman" w:hAnsi="Times New Roman" w:cs="Times New Roman"/>
          <w:color w:val="000000" w:themeColor="text1"/>
          <w:sz w:val="16"/>
          <w:szCs w:val="16"/>
          <w:lang w:eastAsia="ru-RU" w:bidi="ru-RU"/>
        </w:rPr>
        <w:softHyphen/>
        <w:t xml:space="preserve">дежны. Поражаемая площадь меньше чем у </w:t>
      </w:r>
      <w:proofErr w:type="spellStart"/>
      <w:r w:rsidRPr="006D2FB4">
        <w:rPr>
          <w:rFonts w:ascii="Times New Roman" w:hAnsi="Times New Roman" w:cs="Times New Roman"/>
          <w:color w:val="000000" w:themeColor="text1"/>
          <w:sz w:val="16"/>
          <w:szCs w:val="16"/>
          <w:lang w:eastAsia="ru-RU" w:bidi="ru-RU"/>
        </w:rPr>
        <w:t>Мартинсайда</w:t>
      </w:r>
      <w:proofErr w:type="spellEnd"/>
      <w:r w:rsidRPr="006D2FB4">
        <w:rPr>
          <w:rFonts w:ascii="Times New Roman" w:hAnsi="Times New Roman" w:cs="Times New Roman"/>
          <w:color w:val="000000" w:themeColor="text1"/>
          <w:sz w:val="16"/>
          <w:szCs w:val="16"/>
          <w:lang w:eastAsia="ru-RU" w:bidi="ru-RU"/>
        </w:rPr>
        <w:t>. В противопожарном отноше</w:t>
      </w:r>
      <w:r w:rsidRPr="006D2FB4">
        <w:rPr>
          <w:rFonts w:ascii="Times New Roman" w:hAnsi="Times New Roman" w:cs="Times New Roman"/>
          <w:color w:val="000000" w:themeColor="text1"/>
          <w:sz w:val="16"/>
          <w:szCs w:val="16"/>
          <w:lang w:eastAsia="ru-RU" w:bidi="ru-RU"/>
        </w:rPr>
        <w:softHyphen/>
        <w:t xml:space="preserve">нии самолет лучше, чем </w:t>
      </w:r>
      <w:proofErr w:type="spellStart"/>
      <w:r w:rsidRPr="006D2FB4">
        <w:rPr>
          <w:rFonts w:ascii="Times New Roman" w:hAnsi="Times New Roman" w:cs="Times New Roman"/>
          <w:color w:val="000000" w:themeColor="text1"/>
          <w:sz w:val="16"/>
          <w:szCs w:val="16"/>
          <w:lang w:eastAsia="ru-RU" w:bidi="ru-RU"/>
        </w:rPr>
        <w:t>Мартинсайд</w:t>
      </w:r>
      <w:proofErr w:type="spellEnd"/>
      <w:r w:rsidRPr="006D2FB4">
        <w:rPr>
          <w:rFonts w:ascii="Times New Roman" w:hAnsi="Times New Roman" w:cs="Times New Roman"/>
          <w:color w:val="000000" w:themeColor="text1"/>
          <w:sz w:val="16"/>
          <w:szCs w:val="16"/>
          <w:lang w:eastAsia="ru-RU" w:bidi="ru-RU"/>
        </w:rPr>
        <w:t>. Посад</w:t>
      </w:r>
      <w:r w:rsidRPr="006D2FB4">
        <w:rPr>
          <w:rFonts w:ascii="Times New Roman" w:hAnsi="Times New Roman" w:cs="Times New Roman"/>
          <w:color w:val="000000" w:themeColor="text1"/>
          <w:sz w:val="16"/>
          <w:szCs w:val="16"/>
          <w:lang w:eastAsia="ru-RU" w:bidi="ru-RU"/>
        </w:rPr>
        <w:softHyphen/>
        <w:t>ка на три точки возможна. Фанерные плоско</w:t>
      </w:r>
      <w:r w:rsidRPr="006D2FB4">
        <w:rPr>
          <w:rFonts w:ascii="Times New Roman" w:hAnsi="Times New Roman" w:cs="Times New Roman"/>
          <w:color w:val="000000" w:themeColor="text1"/>
          <w:sz w:val="16"/>
          <w:szCs w:val="16"/>
          <w:lang w:eastAsia="ru-RU" w:bidi="ru-RU"/>
        </w:rPr>
        <w:softHyphen/>
        <w:t xml:space="preserve">сти подвержены влиянию температуры. Волнистость увеличивается. На 1 самолете обнаружена трещина в </w:t>
      </w:r>
      <w:proofErr w:type="spellStart"/>
      <w:r w:rsidRPr="006D2FB4">
        <w:rPr>
          <w:rFonts w:ascii="Times New Roman" w:hAnsi="Times New Roman" w:cs="Times New Roman"/>
          <w:color w:val="000000" w:themeColor="text1"/>
          <w:sz w:val="16"/>
          <w:szCs w:val="16"/>
          <w:lang w:eastAsia="ru-RU" w:bidi="ru-RU"/>
        </w:rPr>
        <w:t>парасольной</w:t>
      </w:r>
      <w:proofErr w:type="spellEnd"/>
      <w:r w:rsidRPr="006D2FB4">
        <w:rPr>
          <w:rFonts w:ascii="Times New Roman" w:hAnsi="Times New Roman" w:cs="Times New Roman"/>
          <w:color w:val="000000" w:themeColor="text1"/>
          <w:sz w:val="16"/>
          <w:szCs w:val="16"/>
          <w:lang w:eastAsia="ru-RU" w:bidi="ru-RU"/>
        </w:rPr>
        <w:t xml:space="preserve"> части в 50 см. Трещина результат работы плоско</w:t>
      </w:r>
      <w:r w:rsidRPr="006D2FB4">
        <w:rPr>
          <w:rFonts w:ascii="Times New Roman" w:hAnsi="Times New Roman" w:cs="Times New Roman"/>
          <w:color w:val="000000" w:themeColor="text1"/>
          <w:sz w:val="16"/>
          <w:szCs w:val="16"/>
          <w:lang w:eastAsia="ru-RU" w:bidi="ru-RU"/>
        </w:rPr>
        <w:softHyphen/>
        <w:t>сти. Ремонт в примитивных мастерских труден. Арматура не вызвала недоразуме</w:t>
      </w:r>
      <w:r w:rsidRPr="006D2FB4">
        <w:rPr>
          <w:rFonts w:ascii="Times New Roman" w:hAnsi="Times New Roman" w:cs="Times New Roman"/>
          <w:color w:val="000000" w:themeColor="text1"/>
          <w:sz w:val="16"/>
          <w:szCs w:val="16"/>
          <w:lang w:eastAsia="ru-RU" w:bidi="ru-RU"/>
        </w:rPr>
        <w:softHyphen/>
        <w:t>ния, кроме альтиметров. Колеса не слабы. Костыли с негодной стороны себя не проявили. Ржавчина не наблюдалась. Баки не текли и не текут. На моторах недоразумения. Очень жидкая установка. Магнето окаты</w:t>
      </w:r>
      <w:r w:rsidRPr="006D2FB4">
        <w:rPr>
          <w:rFonts w:ascii="Times New Roman" w:hAnsi="Times New Roman" w:cs="Times New Roman"/>
          <w:color w:val="000000" w:themeColor="text1"/>
          <w:sz w:val="16"/>
          <w:szCs w:val="16"/>
          <w:lang w:eastAsia="ru-RU" w:bidi="ru-RU"/>
        </w:rPr>
        <w:softHyphen/>
        <w:t>ваются водой. О жиклерах вопрос не возни</w:t>
      </w:r>
      <w:r w:rsidRPr="006D2FB4">
        <w:rPr>
          <w:rFonts w:ascii="Times New Roman" w:hAnsi="Times New Roman" w:cs="Times New Roman"/>
          <w:color w:val="000000" w:themeColor="text1"/>
          <w:sz w:val="16"/>
          <w:szCs w:val="16"/>
          <w:lang w:eastAsia="ru-RU" w:bidi="ru-RU"/>
        </w:rPr>
        <w:softHyphen/>
        <w:t>кал, ибо мотор давал до 1820 оборотов. Свечи Титан хороши. Мотор работал на ка</w:t>
      </w:r>
      <w:r w:rsidRPr="006D2FB4">
        <w:rPr>
          <w:rFonts w:ascii="Times New Roman" w:hAnsi="Times New Roman" w:cs="Times New Roman"/>
          <w:color w:val="000000" w:themeColor="text1"/>
          <w:sz w:val="16"/>
          <w:szCs w:val="16"/>
          <w:lang w:eastAsia="ru-RU" w:bidi="ru-RU"/>
        </w:rPr>
        <w:softHyphen/>
        <w:t>сторке. Конструкция капота не додумана» (здесь и далее в цитатах орфография ориги</w:t>
      </w:r>
      <w:r w:rsidRPr="006D2FB4">
        <w:rPr>
          <w:rFonts w:ascii="Times New Roman" w:hAnsi="Times New Roman" w:cs="Times New Roman"/>
          <w:color w:val="000000" w:themeColor="text1"/>
          <w:sz w:val="16"/>
          <w:szCs w:val="16"/>
          <w:lang w:eastAsia="ru-RU" w:bidi="ru-RU"/>
        </w:rPr>
        <w:softHyphen/>
        <w:t>нала сохранена) (22504).</w:t>
      </w:r>
    </w:p>
    <w:p w14:paraId="5899CDA3" w14:textId="77777777" w:rsidR="005B17CA" w:rsidRPr="006D2FB4" w:rsidRDefault="005B17CA" w:rsidP="00054315">
      <w:pPr>
        <w:spacing w:after="0" w:line="240" w:lineRule="auto"/>
        <w:jc w:val="both"/>
        <w:rPr>
          <w:rFonts w:ascii="Times New Roman" w:hAnsi="Times New Roman" w:cs="Times New Roman"/>
          <w:color w:val="000000" w:themeColor="text1"/>
          <w:sz w:val="16"/>
          <w:szCs w:val="16"/>
        </w:rPr>
      </w:pPr>
    </w:p>
    <w:p w14:paraId="31205FBB"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2056180"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7A39CC"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января 1925 тепловоз 001 спешно (первоначально предполагалось отправить тепловоз 002, но тот неожиданно испортился) направлен из Москвы в Брянск за правительственным составом, с которым в Москву должны были возвратиться нарком путей сообщения и некоторые члены правительства (19610).</w:t>
      </w:r>
    </w:p>
    <w:p w14:paraId="63084031"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4E93860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C894F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AB5CE7"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24 января</w:t>
      </w:r>
      <w:r w:rsidRPr="006D2FB4">
        <w:rPr>
          <w:rFonts w:ascii="Times New Roman" w:hAnsi="Times New Roman" w:cs="Times New Roman"/>
          <w:color w:val="000000" w:themeColor="text1"/>
          <w:sz w:val="16"/>
          <w:szCs w:val="16"/>
        </w:rPr>
        <w:t xml:space="preserve"> в 1925 году издатель Никита </w:t>
      </w:r>
      <w:proofErr w:type="spellStart"/>
      <w:r w:rsidRPr="006D2FB4">
        <w:rPr>
          <w:rFonts w:ascii="Times New Roman" w:hAnsi="Times New Roman" w:cs="Times New Roman"/>
          <w:color w:val="000000" w:themeColor="text1"/>
          <w:sz w:val="16"/>
          <w:szCs w:val="16"/>
        </w:rPr>
        <w:t>Вирап</w:t>
      </w:r>
      <w:proofErr w:type="spellEnd"/>
      <w:r w:rsidRPr="006D2FB4">
        <w:rPr>
          <w:rFonts w:ascii="Times New Roman" w:hAnsi="Times New Roman" w:cs="Times New Roman"/>
          <w:color w:val="000000" w:themeColor="text1"/>
          <w:sz w:val="16"/>
          <w:szCs w:val="16"/>
        </w:rPr>
        <w:t xml:space="preserve"> писал Есенину из Тифлиса: "Твоя книжка уже вышла. Узнав, что тот же сборник ранее вышел в Баку, мы просто прибавили к нашему изданию кое-какие стихи... Ты большой свинья. Что ж поделаешь? Черт с тобой. Не буду же с тобой драться. Ведь ты человек неплохой. Следующий раз буду бить по мордам. Как живешь? Говорят, женился. Что же ты наворотил этакую глупость. Передай ей поклон" (15019).</w:t>
      </w:r>
    </w:p>
    <w:p w14:paraId="6B17CAF4"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0AD1E5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января 1925-го Приказом ОГПУ № 26 запрещалось затрагивать в печати вопросы структуры аппарата, методов работы и даже быта сотрудников ОГПУ (7557).</w:t>
      </w:r>
    </w:p>
    <w:p w14:paraId="316FB0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D16B2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10840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AC15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января 1925 дирижабль ZR-3 </w:t>
      </w:r>
      <w:proofErr w:type="spellStart"/>
      <w:r w:rsidRPr="006D2FB4">
        <w:rPr>
          <w:rFonts w:ascii="Times New Roman" w:hAnsi="Times New Roman" w:cs="Times New Roman"/>
          <w:color w:val="000000" w:themeColor="text1"/>
          <w:sz w:val="16"/>
          <w:szCs w:val="16"/>
        </w:rPr>
        <w:t>Лос</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Анжелос</w:t>
      </w:r>
      <w:proofErr w:type="spellEnd"/>
      <w:r w:rsidRPr="006D2FB4">
        <w:rPr>
          <w:rFonts w:ascii="Times New Roman" w:hAnsi="Times New Roman" w:cs="Times New Roman"/>
          <w:color w:val="000000" w:themeColor="text1"/>
          <w:sz w:val="16"/>
          <w:szCs w:val="16"/>
        </w:rPr>
        <w:t>, бывший Цеппелин 126, был использован учеными для наблюдения за солнечным затмением (2273).</w:t>
      </w:r>
    </w:p>
    <w:p w14:paraId="58CC4A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5067AE"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24 января</w:t>
      </w:r>
      <w:r w:rsidRPr="006D2FB4">
        <w:rPr>
          <w:rFonts w:ascii="Times New Roman" w:hAnsi="Times New Roman" w:cs="Times New Roman"/>
          <w:color w:val="000000" w:themeColor="text1"/>
          <w:sz w:val="16"/>
          <w:szCs w:val="16"/>
        </w:rPr>
        <w:t xml:space="preserve"> в 1925 году в США произошла очередная </w:t>
      </w:r>
      <w:proofErr w:type="spellStart"/>
      <w:r w:rsidRPr="006D2FB4">
        <w:rPr>
          <w:rFonts w:ascii="Times New Roman" w:hAnsi="Times New Roman" w:cs="Times New Roman"/>
          <w:color w:val="000000" w:themeColor="text1"/>
          <w:sz w:val="16"/>
          <w:szCs w:val="16"/>
        </w:rPr>
        <w:t>гангстеркая</w:t>
      </w:r>
      <w:proofErr w:type="spellEnd"/>
      <w:r w:rsidRPr="006D2FB4">
        <w:rPr>
          <w:rFonts w:ascii="Times New Roman" w:hAnsi="Times New Roman" w:cs="Times New Roman"/>
          <w:color w:val="000000" w:themeColor="text1"/>
          <w:sz w:val="16"/>
          <w:szCs w:val="16"/>
        </w:rPr>
        <w:t xml:space="preserve"> разборка. </w:t>
      </w:r>
      <w:proofErr w:type="spellStart"/>
      <w:r w:rsidRPr="006D2FB4">
        <w:rPr>
          <w:rFonts w:ascii="Times New Roman" w:hAnsi="Times New Roman" w:cs="Times New Roman"/>
          <w:color w:val="000000" w:themeColor="text1"/>
          <w:sz w:val="16"/>
          <w:szCs w:val="16"/>
        </w:rPr>
        <w:t>Багз</w:t>
      </w:r>
      <w:proofErr w:type="spellEnd"/>
      <w:r w:rsidRPr="006D2FB4">
        <w:rPr>
          <w:rFonts w:ascii="Times New Roman" w:hAnsi="Times New Roman" w:cs="Times New Roman"/>
          <w:color w:val="000000" w:themeColor="text1"/>
          <w:sz w:val="16"/>
          <w:szCs w:val="16"/>
        </w:rPr>
        <w:t xml:space="preserve"> Моран, человек </w:t>
      </w:r>
      <w:proofErr w:type="spellStart"/>
      <w:r w:rsidRPr="006D2FB4">
        <w:rPr>
          <w:rFonts w:ascii="Times New Roman" w:hAnsi="Times New Roman" w:cs="Times New Roman"/>
          <w:color w:val="000000" w:themeColor="text1"/>
          <w:sz w:val="16"/>
          <w:szCs w:val="16"/>
        </w:rPr>
        <w:t>О'Бэниона</w:t>
      </w:r>
      <w:proofErr w:type="spellEnd"/>
      <w:r w:rsidRPr="006D2FB4">
        <w:rPr>
          <w:rFonts w:ascii="Times New Roman" w:hAnsi="Times New Roman" w:cs="Times New Roman"/>
          <w:color w:val="000000" w:themeColor="text1"/>
          <w:sz w:val="16"/>
          <w:szCs w:val="16"/>
        </w:rPr>
        <w:t xml:space="preserve">, организовал покушение на Джона </w:t>
      </w:r>
      <w:proofErr w:type="spellStart"/>
      <w:r w:rsidRPr="006D2FB4">
        <w:rPr>
          <w:rFonts w:ascii="Times New Roman" w:hAnsi="Times New Roman" w:cs="Times New Roman"/>
          <w:color w:val="000000" w:themeColor="text1"/>
          <w:sz w:val="16"/>
          <w:szCs w:val="16"/>
        </w:rPr>
        <w:t>Торрио</w:t>
      </w:r>
      <w:proofErr w:type="spellEnd"/>
      <w:r w:rsidRPr="006D2FB4">
        <w:rPr>
          <w:rFonts w:ascii="Times New Roman" w:hAnsi="Times New Roman" w:cs="Times New Roman"/>
          <w:color w:val="000000" w:themeColor="text1"/>
          <w:sz w:val="16"/>
          <w:szCs w:val="16"/>
        </w:rPr>
        <w:t>.</w:t>
      </w:r>
    </w:p>
    <w:p w14:paraId="17A65282"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Джонни с супругой вернулись из поездки по магазинам. Миссис </w:t>
      </w:r>
      <w:proofErr w:type="spellStart"/>
      <w:r w:rsidRPr="006D2FB4">
        <w:rPr>
          <w:rFonts w:ascii="Times New Roman" w:hAnsi="Times New Roman" w:cs="Times New Roman"/>
          <w:color w:val="000000" w:themeColor="text1"/>
          <w:sz w:val="16"/>
          <w:szCs w:val="16"/>
        </w:rPr>
        <w:t>Торрио</w:t>
      </w:r>
      <w:proofErr w:type="spellEnd"/>
      <w:r w:rsidRPr="006D2FB4">
        <w:rPr>
          <w:rFonts w:ascii="Times New Roman" w:hAnsi="Times New Roman" w:cs="Times New Roman"/>
          <w:color w:val="000000" w:themeColor="text1"/>
          <w:sz w:val="16"/>
          <w:szCs w:val="16"/>
        </w:rPr>
        <w:t xml:space="preserve"> поднялась в дом, а Джонни задержался, чтобы забрать покупки из машины. В этот момент с противоположной стороны улицы к нему двинулись два вооруженных человека, стреляя на ходу. </w:t>
      </w:r>
      <w:proofErr w:type="spellStart"/>
      <w:r w:rsidRPr="006D2FB4">
        <w:rPr>
          <w:rFonts w:ascii="Times New Roman" w:hAnsi="Times New Roman" w:cs="Times New Roman"/>
          <w:color w:val="000000" w:themeColor="text1"/>
          <w:sz w:val="16"/>
          <w:szCs w:val="16"/>
        </w:rPr>
        <w:t>Торрио</w:t>
      </w:r>
      <w:proofErr w:type="spellEnd"/>
      <w:r w:rsidRPr="006D2FB4">
        <w:rPr>
          <w:rFonts w:ascii="Times New Roman" w:hAnsi="Times New Roman" w:cs="Times New Roman"/>
          <w:color w:val="000000" w:themeColor="text1"/>
          <w:sz w:val="16"/>
          <w:szCs w:val="16"/>
        </w:rPr>
        <w:t xml:space="preserve"> упал, пораженный пулями в грудь, живот, челюсть и руку. Врачи из больницы Джексон-парк не верили, что король гангстеров выживет, но уже через десять дней </w:t>
      </w:r>
      <w:proofErr w:type="spellStart"/>
      <w:r w:rsidRPr="006D2FB4">
        <w:rPr>
          <w:rFonts w:ascii="Times New Roman" w:hAnsi="Times New Roman" w:cs="Times New Roman"/>
          <w:color w:val="000000" w:themeColor="text1"/>
          <w:sz w:val="16"/>
          <w:szCs w:val="16"/>
        </w:rPr>
        <w:t>Торрио</w:t>
      </w:r>
      <w:proofErr w:type="spellEnd"/>
      <w:r w:rsidRPr="006D2FB4">
        <w:rPr>
          <w:rFonts w:ascii="Times New Roman" w:hAnsi="Times New Roman" w:cs="Times New Roman"/>
          <w:color w:val="000000" w:themeColor="text1"/>
          <w:sz w:val="16"/>
          <w:szCs w:val="16"/>
        </w:rPr>
        <w:t xml:space="preserve"> опознавал задержанных полицией подозреваемых. Однако вскоре ему это надоело. «Нечего их сюда тащить», - сказал детективам раненый миллионер – «Это просто пешки. Ради них я и пальцем не пошевелю... Я знаю, кто в меня стрелял». </w:t>
      </w:r>
      <w:proofErr w:type="spellStart"/>
      <w:r w:rsidRPr="006D2FB4">
        <w:rPr>
          <w:rFonts w:ascii="Times New Roman" w:hAnsi="Times New Roman" w:cs="Times New Roman"/>
          <w:color w:val="000000" w:themeColor="text1"/>
          <w:sz w:val="16"/>
          <w:szCs w:val="16"/>
        </w:rPr>
        <w:t>Торрио</w:t>
      </w:r>
      <w:proofErr w:type="spellEnd"/>
      <w:r w:rsidRPr="006D2FB4">
        <w:rPr>
          <w:rFonts w:ascii="Times New Roman" w:hAnsi="Times New Roman" w:cs="Times New Roman"/>
          <w:color w:val="000000" w:themeColor="text1"/>
          <w:sz w:val="16"/>
          <w:szCs w:val="16"/>
        </w:rPr>
        <w:t xml:space="preserve"> был уверен, что организовал на него засаду именно клан </w:t>
      </w:r>
      <w:proofErr w:type="spellStart"/>
      <w:r w:rsidRPr="006D2FB4">
        <w:rPr>
          <w:rFonts w:ascii="Times New Roman" w:hAnsi="Times New Roman" w:cs="Times New Roman"/>
          <w:color w:val="000000" w:themeColor="text1"/>
          <w:sz w:val="16"/>
          <w:szCs w:val="16"/>
        </w:rPr>
        <w:t>О’Баниона</w:t>
      </w:r>
      <w:proofErr w:type="spellEnd"/>
      <w:r w:rsidRPr="006D2FB4">
        <w:rPr>
          <w:rFonts w:ascii="Times New Roman" w:hAnsi="Times New Roman" w:cs="Times New Roman"/>
          <w:color w:val="000000" w:themeColor="text1"/>
          <w:sz w:val="16"/>
          <w:szCs w:val="16"/>
        </w:rPr>
        <w:t xml:space="preserve">. Однако самому расправиться со злоумышленниками ему было сложно. С больничной койки его отправили в окружную тюрьму на девятимесячный срок за доказанный эпизод контрабанды алкоголя. </w:t>
      </w:r>
      <w:proofErr w:type="spellStart"/>
      <w:r w:rsidRPr="006D2FB4">
        <w:rPr>
          <w:rFonts w:ascii="Times New Roman" w:hAnsi="Times New Roman" w:cs="Times New Roman"/>
          <w:color w:val="000000" w:themeColor="text1"/>
          <w:sz w:val="16"/>
          <w:szCs w:val="16"/>
        </w:rPr>
        <w:t>Торрио</w:t>
      </w:r>
      <w:proofErr w:type="spellEnd"/>
      <w:r w:rsidRPr="006D2FB4">
        <w:rPr>
          <w:rFonts w:ascii="Times New Roman" w:hAnsi="Times New Roman" w:cs="Times New Roman"/>
          <w:color w:val="000000" w:themeColor="text1"/>
          <w:sz w:val="16"/>
          <w:szCs w:val="16"/>
        </w:rPr>
        <w:t xml:space="preserve"> после ранения еще сильнее хотел жить, поэтому принял непростое решение передать все дела Аль Капоне. «Все твое, Аль», - сказал он - «Я выхожу из дела. Меня ждет Европа». Это был поистине царский подарок. В то время доходы мафиозной империи от контрабанды спиртного, игрового бизнеса и проституции достигали 70 миллионов долларов в год (15019).</w:t>
      </w:r>
    </w:p>
    <w:p w14:paraId="62B805F6"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48C9AC2C" w14:textId="77777777" w:rsidR="001F510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BDEECD9" w14:textId="77777777" w:rsidR="001F5109" w:rsidRPr="006D2FB4" w:rsidRDefault="001F510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12B02"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ян</w:t>
      </w:r>
      <w:r w:rsidRPr="006D2FB4">
        <w:rPr>
          <w:rFonts w:ascii="Times New Roman" w:hAnsi="Times New Roman" w:cs="Times New Roman"/>
          <w:color w:val="000000" w:themeColor="text1"/>
          <w:sz w:val="16"/>
          <w:szCs w:val="16"/>
        </w:rPr>
        <w:softHyphen/>
        <w:t>варя 1925 г. единственный работоспособный М-5 из первой се</w:t>
      </w:r>
      <w:r w:rsidRPr="006D2FB4">
        <w:rPr>
          <w:rFonts w:ascii="Times New Roman" w:hAnsi="Times New Roman" w:cs="Times New Roman"/>
          <w:color w:val="000000" w:themeColor="text1"/>
          <w:sz w:val="16"/>
          <w:szCs w:val="16"/>
        </w:rPr>
        <w:softHyphen/>
        <w:t>рии установили</w:t>
      </w:r>
      <w:r w:rsidRPr="006D2FB4">
        <w:rPr>
          <w:rStyle w:val="aff5"/>
          <w:rFonts w:ascii="Times New Roman" w:eastAsia="Arial Unicode MS" w:hAnsi="Times New Roman" w:cs="Times New Roman"/>
          <w:i w:val="0"/>
          <w:color w:val="000000" w:themeColor="text1"/>
        </w:rPr>
        <w:t xml:space="preserve"> на</w:t>
      </w:r>
      <w:r w:rsidRPr="006D2FB4">
        <w:rPr>
          <w:rFonts w:ascii="Times New Roman" w:hAnsi="Times New Roman" w:cs="Times New Roman"/>
          <w:color w:val="000000" w:themeColor="text1"/>
          <w:sz w:val="16"/>
          <w:szCs w:val="16"/>
        </w:rPr>
        <w:t xml:space="preserve"> серийный Р-1,</w:t>
      </w:r>
      <w:r w:rsidRPr="006D2FB4">
        <w:rPr>
          <w:rStyle w:val="aff5"/>
          <w:rFonts w:ascii="Times New Roman" w:eastAsia="Arial Unicode MS" w:hAnsi="Times New Roman" w:cs="Times New Roman"/>
          <w:i w:val="0"/>
          <w:color w:val="000000" w:themeColor="text1"/>
        </w:rPr>
        <w:t xml:space="preserve"> на</w:t>
      </w:r>
      <w:r w:rsidRPr="006D2FB4">
        <w:rPr>
          <w:rFonts w:ascii="Times New Roman" w:hAnsi="Times New Roman" w:cs="Times New Roman"/>
          <w:color w:val="000000" w:themeColor="text1"/>
          <w:sz w:val="16"/>
          <w:szCs w:val="16"/>
        </w:rPr>
        <w:t xml:space="preserve"> котором лётчик В.Б. Иншаков и механик </w:t>
      </w:r>
      <w:proofErr w:type="spellStart"/>
      <w:r w:rsidRPr="006D2FB4">
        <w:rPr>
          <w:rFonts w:ascii="Times New Roman" w:hAnsi="Times New Roman" w:cs="Times New Roman"/>
          <w:color w:val="000000" w:themeColor="text1"/>
          <w:sz w:val="16"/>
          <w:szCs w:val="16"/>
        </w:rPr>
        <w:t>Таусен</w:t>
      </w:r>
      <w:proofErr w:type="spellEnd"/>
      <w:r w:rsidRPr="006D2FB4">
        <w:rPr>
          <w:rFonts w:ascii="Times New Roman" w:hAnsi="Times New Roman" w:cs="Times New Roman"/>
          <w:color w:val="000000" w:themeColor="text1"/>
          <w:sz w:val="16"/>
          <w:szCs w:val="16"/>
        </w:rPr>
        <w:t xml:space="preserve"> из 1-ой разведыватель</w:t>
      </w:r>
      <w:r w:rsidRPr="006D2FB4">
        <w:rPr>
          <w:rFonts w:ascii="Times New Roman" w:hAnsi="Times New Roman" w:cs="Times New Roman"/>
          <w:color w:val="000000" w:themeColor="text1"/>
          <w:sz w:val="16"/>
          <w:szCs w:val="16"/>
        </w:rPr>
        <w:softHyphen/>
        <w:t>ной авиационной эскадрильи имени В.И. Ленина отправились, по сути, в испытательный перелёт по маршруту: Москва - Липецк - Харьков - Киев - Гомель - Смоленск - Москва.</w:t>
      </w:r>
    </w:p>
    <w:p w14:paraId="234BAE0A"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Перелёт должен был продемонстрировать достижения советской власти в области само</w:t>
      </w:r>
      <w:r w:rsidRPr="006D2FB4">
        <w:rPr>
          <w:rFonts w:ascii="Times New Roman" w:hAnsi="Times New Roman" w:cs="Times New Roman"/>
          <w:color w:val="000000" w:themeColor="text1"/>
          <w:sz w:val="16"/>
          <w:szCs w:val="16"/>
        </w:rPr>
        <w:softHyphen/>
        <w:t>лёта- и моторостроения. Но, увы, маршрут, который мог быть пройден за три - четыре дня, растянулся почти на два месяца. Только 19 марта перелёт наконец-то завершился на Централь</w:t>
      </w:r>
      <w:r w:rsidRPr="006D2FB4">
        <w:rPr>
          <w:rFonts w:ascii="Times New Roman" w:hAnsi="Times New Roman" w:cs="Times New Roman"/>
          <w:color w:val="000000" w:themeColor="text1"/>
          <w:sz w:val="16"/>
          <w:szCs w:val="16"/>
        </w:rPr>
        <w:softHyphen/>
        <w:t xml:space="preserve">ном аэродроме в Москве и, несмотря на бравурные заявления прессы, уверявшей что «мотор </w:t>
      </w:r>
      <w:r w:rsidRPr="006D2FB4">
        <w:rPr>
          <w:rStyle w:val="aff5"/>
          <w:rFonts w:ascii="Times New Roman" w:eastAsia="Arial Unicode MS" w:hAnsi="Times New Roman" w:cs="Times New Roman"/>
          <w:i w:val="0"/>
          <w:color w:val="000000" w:themeColor="text1"/>
        </w:rPr>
        <w:t>работал</w:t>
      </w:r>
      <w:r w:rsidRPr="006D2FB4">
        <w:rPr>
          <w:rFonts w:ascii="Times New Roman" w:hAnsi="Times New Roman" w:cs="Times New Roman"/>
          <w:color w:val="000000" w:themeColor="text1"/>
          <w:sz w:val="16"/>
          <w:szCs w:val="16"/>
        </w:rPr>
        <w:t xml:space="preserve"> вполне</w:t>
      </w:r>
      <w:r w:rsidRPr="006D2FB4">
        <w:rPr>
          <w:rStyle w:val="aff5"/>
          <w:rFonts w:ascii="Times New Roman" w:eastAsia="Arial Unicode MS" w:hAnsi="Times New Roman" w:cs="Times New Roman"/>
          <w:i w:val="0"/>
          <w:color w:val="000000" w:themeColor="text1"/>
        </w:rPr>
        <w:t xml:space="preserve"> исправно»,</w:t>
      </w:r>
      <w:r w:rsidRPr="006D2FB4">
        <w:rPr>
          <w:rFonts w:ascii="Times New Roman" w:hAnsi="Times New Roman" w:cs="Times New Roman"/>
          <w:color w:val="000000" w:themeColor="text1"/>
          <w:sz w:val="16"/>
          <w:szCs w:val="16"/>
        </w:rPr>
        <w:t xml:space="preserve"> а необыкновенная продолжительность перелёта была вызвана</w:t>
      </w:r>
      <w:r w:rsidRPr="006D2FB4">
        <w:rPr>
          <w:rStyle w:val="aff5"/>
          <w:rFonts w:ascii="Times New Roman" w:eastAsia="Arial Unicode MS" w:hAnsi="Times New Roman" w:cs="Times New Roman"/>
          <w:i w:val="0"/>
          <w:color w:val="000000" w:themeColor="text1"/>
        </w:rPr>
        <w:t xml:space="preserve"> «не</w:t>
      </w:r>
      <w:r w:rsidRPr="006D2FB4">
        <w:rPr>
          <w:rStyle w:val="aff5"/>
          <w:rFonts w:ascii="Times New Roman" w:eastAsia="Arial Unicode MS" w:hAnsi="Times New Roman" w:cs="Times New Roman"/>
          <w:i w:val="0"/>
          <w:color w:val="000000" w:themeColor="text1"/>
        </w:rPr>
        <w:softHyphen/>
        <w:t>благоприятной для</w:t>
      </w:r>
      <w:r w:rsidRPr="006D2FB4">
        <w:rPr>
          <w:rFonts w:ascii="Times New Roman" w:hAnsi="Times New Roman" w:cs="Times New Roman"/>
          <w:color w:val="000000" w:themeColor="text1"/>
          <w:sz w:val="16"/>
          <w:szCs w:val="16"/>
        </w:rPr>
        <w:t xml:space="preserve"> полёта погодой» и митингами в пунктах остановок, перелёт можно оценить как неудачный. Подробности его нигде не публиковались и о нём постарались забыть (15973).</w:t>
      </w:r>
    </w:p>
    <w:p w14:paraId="296085F5"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76FFD7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января 1925 Московское общество друзей ВФ передало 13 губернской конференции РКП(б) отряд из 12 самолетов под названием "Красная Москва", в которую вошли: "Ильич", "Московский рабочий" или работница, "Московский крестьянин", "Московский большевик", "Красная Пресня № 2", имени Баумана и др. (442,42), в т.ч. Красные Сокольники, Красные Хамовники, Рабочий Замоскворечья, Рогожско-Симоновский рабочий, </w:t>
      </w:r>
      <w:proofErr w:type="spellStart"/>
      <w:r w:rsidRPr="006D2FB4">
        <w:rPr>
          <w:rFonts w:ascii="Times New Roman" w:hAnsi="Times New Roman" w:cs="Times New Roman"/>
          <w:color w:val="000000" w:themeColor="text1"/>
          <w:sz w:val="16"/>
          <w:szCs w:val="16"/>
        </w:rPr>
        <w:t>Ореховско</w:t>
      </w:r>
      <w:proofErr w:type="spellEnd"/>
      <w:r w:rsidRPr="006D2FB4">
        <w:rPr>
          <w:rFonts w:ascii="Times New Roman" w:hAnsi="Times New Roman" w:cs="Times New Roman"/>
          <w:color w:val="000000" w:themeColor="text1"/>
          <w:sz w:val="16"/>
          <w:szCs w:val="16"/>
        </w:rPr>
        <w:t>-Зуевский рабочий и Коломенский рабочий (6594, 11).</w:t>
      </w:r>
    </w:p>
    <w:p w14:paraId="4FE9FF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3CD62" w14:textId="77777777" w:rsidR="00FE4FBA" w:rsidRPr="004D3774" w:rsidRDefault="00FE4FBA" w:rsidP="00FE4FB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25 января</w:t>
      </w:r>
      <w:r>
        <w:rPr>
          <w:rFonts w:ascii="Times New Roman" w:hAnsi="Times New Roman" w:cs="Times New Roman"/>
          <w:color w:val="0070C0"/>
          <w:sz w:val="16"/>
          <w:szCs w:val="16"/>
        </w:rPr>
        <w:t xml:space="preserve"> 1925 г. в</w:t>
      </w:r>
      <w:r w:rsidRPr="004D3774">
        <w:rPr>
          <w:rFonts w:ascii="Times New Roman" w:hAnsi="Times New Roman" w:cs="Times New Roman"/>
          <w:color w:val="0070C0"/>
          <w:sz w:val="16"/>
          <w:szCs w:val="16"/>
        </w:rPr>
        <w:t xml:space="preserve"> ознаменование годовщины смерти </w:t>
      </w:r>
      <w:proofErr w:type="spellStart"/>
      <w:r w:rsidRPr="004D3774">
        <w:rPr>
          <w:rFonts w:ascii="Times New Roman" w:hAnsi="Times New Roman" w:cs="Times New Roman"/>
          <w:color w:val="0070C0"/>
          <w:sz w:val="16"/>
          <w:szCs w:val="16"/>
        </w:rPr>
        <w:t>В.И.Ленина</w:t>
      </w:r>
      <w:proofErr w:type="spellEnd"/>
      <w:r w:rsidRPr="004D3774">
        <w:rPr>
          <w:rFonts w:ascii="Times New Roman" w:hAnsi="Times New Roman" w:cs="Times New Roman"/>
          <w:color w:val="0070C0"/>
          <w:sz w:val="16"/>
          <w:szCs w:val="16"/>
        </w:rPr>
        <w:t xml:space="preserve"> ОДВ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пе</w:t>
      </w:r>
      <w:r w:rsidRPr="004D3774">
        <w:rPr>
          <w:rFonts w:ascii="Times New Roman" w:hAnsi="Times New Roman" w:cs="Times New Roman"/>
          <w:color w:val="0070C0"/>
          <w:sz w:val="16"/>
          <w:szCs w:val="16"/>
        </w:rPr>
        <w:softHyphen/>
        <w:t>редало ВВС Красной Армии две эскадрилий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построенны</w:t>
      </w:r>
      <w:r>
        <w:rPr>
          <w:rFonts w:ascii="Times New Roman" w:hAnsi="Times New Roman" w:cs="Times New Roman"/>
          <w:color w:val="0070C0"/>
          <w:sz w:val="16"/>
          <w:szCs w:val="16"/>
        </w:rPr>
        <w:t>х</w:t>
      </w:r>
      <w:r w:rsidRPr="004D3774">
        <w:rPr>
          <w:rFonts w:ascii="Times New Roman" w:hAnsi="Times New Roman" w:cs="Times New Roman"/>
          <w:color w:val="0070C0"/>
          <w:sz w:val="16"/>
          <w:szCs w:val="16"/>
        </w:rPr>
        <w:t xml:space="preserve"> на средства членов этого общества: в Ленинграде - истребительную э</w:t>
      </w:r>
      <w:r>
        <w:rPr>
          <w:rFonts w:ascii="Times New Roman" w:hAnsi="Times New Roman" w:cs="Times New Roman"/>
          <w:color w:val="0070C0"/>
          <w:sz w:val="16"/>
          <w:szCs w:val="16"/>
        </w:rPr>
        <w:t>ска</w:t>
      </w:r>
      <w:r w:rsidRPr="004D3774">
        <w:rPr>
          <w:rFonts w:ascii="Times New Roman" w:hAnsi="Times New Roman" w:cs="Times New Roman"/>
          <w:color w:val="0070C0"/>
          <w:sz w:val="16"/>
          <w:szCs w:val="16"/>
        </w:rPr>
        <w:t>дри</w:t>
      </w:r>
      <w:r>
        <w:rPr>
          <w:rFonts w:ascii="Times New Roman" w:hAnsi="Times New Roman" w:cs="Times New Roman"/>
          <w:color w:val="0070C0"/>
          <w:sz w:val="16"/>
          <w:szCs w:val="16"/>
        </w:rPr>
        <w:t>лью</w:t>
      </w:r>
      <w:r w:rsidRPr="004D3774">
        <w:rPr>
          <w:rFonts w:ascii="Times New Roman" w:hAnsi="Times New Roman" w:cs="Times New Roman"/>
          <w:color w:val="0070C0"/>
          <w:sz w:val="16"/>
          <w:szCs w:val="16"/>
        </w:rPr>
        <w:t xml:space="preserve"> "Ленин" /вторую/ в составе 18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Москве - разве</w:t>
      </w:r>
      <w:r>
        <w:rPr>
          <w:rFonts w:ascii="Times New Roman" w:hAnsi="Times New Roman" w:cs="Times New Roman"/>
          <w:color w:val="0070C0"/>
          <w:sz w:val="16"/>
          <w:szCs w:val="16"/>
        </w:rPr>
        <w:t>дывател</w:t>
      </w:r>
      <w:r w:rsidRPr="004D3774">
        <w:rPr>
          <w:rFonts w:ascii="Times New Roman" w:hAnsi="Times New Roman" w:cs="Times New Roman"/>
          <w:color w:val="0070C0"/>
          <w:sz w:val="16"/>
          <w:szCs w:val="16"/>
        </w:rPr>
        <w:t xml:space="preserve">ьную </w:t>
      </w:r>
      <w:proofErr w:type="spellStart"/>
      <w:r w:rsidRPr="004D3774">
        <w:rPr>
          <w:rFonts w:ascii="Times New Roman" w:hAnsi="Times New Roman" w:cs="Times New Roman"/>
          <w:color w:val="0070C0"/>
          <w:sz w:val="16"/>
          <w:szCs w:val="16"/>
        </w:rPr>
        <w:t>эскадр</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ил</w:t>
      </w:r>
      <w:r>
        <w:rPr>
          <w:rFonts w:ascii="Times New Roman" w:hAnsi="Times New Roman" w:cs="Times New Roman"/>
          <w:color w:val="0070C0"/>
          <w:sz w:val="16"/>
          <w:szCs w:val="16"/>
        </w:rPr>
        <w:t>ь</w:t>
      </w:r>
      <w:r w:rsidRPr="004D3774">
        <w:rPr>
          <w:rFonts w:ascii="Times New Roman" w:hAnsi="Times New Roman" w:cs="Times New Roman"/>
          <w:color w:val="0070C0"/>
          <w:sz w:val="16"/>
          <w:szCs w:val="16"/>
        </w:rPr>
        <w:t>ю</w:t>
      </w:r>
      <w:proofErr w:type="spellEnd"/>
      <w:r w:rsidRPr="004D3774">
        <w:rPr>
          <w:rFonts w:ascii="Times New Roman" w:hAnsi="Times New Roman" w:cs="Times New Roman"/>
          <w:color w:val="0070C0"/>
          <w:sz w:val="16"/>
          <w:szCs w:val="16"/>
        </w:rPr>
        <w:t xml:space="preserve"> «Красная Москва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 составе 12 самолетов,</w:t>
      </w:r>
    </w:p>
    <w:p w14:paraId="597B1E3D" w14:textId="77777777" w:rsidR="00FE4FBA" w:rsidRDefault="00FE4FBA" w:rsidP="00FE4FB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приказ ВВС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15-а от 23 янв.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1925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6343EAE4" w14:textId="77777777" w:rsidR="00FE4FBA" w:rsidRPr="004D3774" w:rsidRDefault="00FE4FBA" w:rsidP="00FE4FBA">
      <w:pPr>
        <w:spacing w:after="0" w:line="240" w:lineRule="auto"/>
        <w:jc w:val="both"/>
        <w:rPr>
          <w:rFonts w:ascii="Times New Roman" w:hAnsi="Times New Roman" w:cs="Times New Roman"/>
          <w:color w:val="0070C0"/>
          <w:sz w:val="16"/>
          <w:szCs w:val="16"/>
        </w:rPr>
      </w:pPr>
    </w:p>
    <w:p w14:paraId="5F05C7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января 1925 в Ленинграде сформировали эскадрилью Ленин № 2, в которую вошли 18 Р-1: Сигнал, Гудок, Текстильщик СССР, Рабочий-бумажник, Им. Воровского, Хлебопродукт, Красная Тверь, Владимирский текстильщик, Архангельский рабочий, Дальний Восток - Ильичу, Иваново-Вознесенский ткач, Башкирия Ильичу, Курский Большевик, Красная Астрахань - Ильичу, Степан Халтурин, Красная Кузница. Две машины надписей н имели (6594, 11).</w:t>
      </w:r>
    </w:p>
    <w:p w14:paraId="7BBE07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51EA60" w14:textId="77777777" w:rsidR="00C34F02" w:rsidRPr="006D2FB4" w:rsidRDefault="00C34F0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января 1925 года в Ленинграде на Комендантском аэродроме состоялся Тор</w:t>
      </w:r>
      <w:r w:rsidRPr="006D2FB4">
        <w:rPr>
          <w:rFonts w:ascii="Times New Roman" w:hAnsi="Times New Roman" w:cs="Times New Roman"/>
          <w:color w:val="000000" w:themeColor="text1"/>
          <w:sz w:val="16"/>
          <w:szCs w:val="16"/>
        </w:rPr>
        <w:softHyphen/>
        <w:t>жественный митинг. В тот день «сформировали» эс</w:t>
      </w:r>
      <w:r w:rsidRPr="006D2FB4">
        <w:rPr>
          <w:rFonts w:ascii="Times New Roman" w:hAnsi="Times New Roman" w:cs="Times New Roman"/>
          <w:color w:val="000000" w:themeColor="text1"/>
          <w:sz w:val="16"/>
          <w:szCs w:val="16"/>
        </w:rPr>
        <w:softHyphen/>
        <w:t>кадрилью «Ленин № 2». Ей с помпой вручили 16 именных самолетов. В печати, в частности в журнале «Самолет», это событие освеща</w:t>
      </w:r>
      <w:r w:rsidRPr="006D2FB4">
        <w:rPr>
          <w:rFonts w:ascii="Times New Roman" w:hAnsi="Times New Roman" w:cs="Times New Roman"/>
          <w:color w:val="000000" w:themeColor="text1"/>
          <w:sz w:val="16"/>
          <w:szCs w:val="16"/>
        </w:rPr>
        <w:softHyphen/>
        <w:t>лось без указания марки передаваемых машин, да и дальнейший ход событий с пар</w:t>
      </w:r>
      <w:r w:rsidRPr="006D2FB4">
        <w:rPr>
          <w:rFonts w:ascii="Times New Roman" w:hAnsi="Times New Roman" w:cs="Times New Roman"/>
          <w:color w:val="000000" w:themeColor="text1"/>
          <w:sz w:val="16"/>
          <w:szCs w:val="16"/>
        </w:rPr>
        <w:softHyphen/>
        <w:t>ком «Фоккеров» не способствовал афиширо</w:t>
      </w:r>
      <w:r w:rsidRPr="006D2FB4">
        <w:rPr>
          <w:rFonts w:ascii="Times New Roman" w:hAnsi="Times New Roman" w:cs="Times New Roman"/>
          <w:color w:val="000000" w:themeColor="text1"/>
          <w:sz w:val="16"/>
          <w:szCs w:val="16"/>
        </w:rPr>
        <w:softHyphen/>
        <w:t>ванию конкретного типа самолетов, состо</w:t>
      </w:r>
      <w:r w:rsidRPr="006D2FB4">
        <w:rPr>
          <w:rFonts w:ascii="Times New Roman" w:hAnsi="Times New Roman" w:cs="Times New Roman"/>
          <w:color w:val="000000" w:themeColor="text1"/>
          <w:sz w:val="16"/>
          <w:szCs w:val="16"/>
        </w:rPr>
        <w:softHyphen/>
        <w:t>явших на вооружении этой части, что впо</w:t>
      </w:r>
      <w:r w:rsidRPr="006D2FB4">
        <w:rPr>
          <w:rFonts w:ascii="Times New Roman" w:hAnsi="Times New Roman" w:cs="Times New Roman"/>
          <w:color w:val="000000" w:themeColor="text1"/>
          <w:sz w:val="16"/>
          <w:szCs w:val="16"/>
        </w:rPr>
        <w:softHyphen/>
        <w:t>следствии привело к появлению мифа о во</w:t>
      </w:r>
      <w:r w:rsidRPr="006D2FB4">
        <w:rPr>
          <w:rFonts w:ascii="Times New Roman" w:hAnsi="Times New Roman" w:cs="Times New Roman"/>
          <w:color w:val="000000" w:themeColor="text1"/>
          <w:sz w:val="16"/>
          <w:szCs w:val="16"/>
        </w:rPr>
        <w:softHyphen/>
        <w:t>оружении эскадрильи «Ленин № 2» самоле</w:t>
      </w:r>
      <w:r w:rsidRPr="006D2FB4">
        <w:rPr>
          <w:rFonts w:ascii="Times New Roman" w:hAnsi="Times New Roman" w:cs="Times New Roman"/>
          <w:color w:val="000000" w:themeColor="text1"/>
          <w:sz w:val="16"/>
          <w:szCs w:val="16"/>
        </w:rPr>
        <w:softHyphen/>
        <w:t>тами Р-1. Тем не менее, аварийные акты 1-й ОИАЭ не оставляют сомнений, что обычно упоминаемые как Р-1 машины с именами «Гудок», «Владимирский текстильщик», «Ар</w:t>
      </w:r>
      <w:r w:rsidRPr="006D2FB4">
        <w:rPr>
          <w:rFonts w:ascii="Times New Roman" w:hAnsi="Times New Roman" w:cs="Times New Roman"/>
          <w:color w:val="000000" w:themeColor="text1"/>
          <w:sz w:val="16"/>
          <w:szCs w:val="16"/>
        </w:rPr>
        <w:softHyphen/>
        <w:t>хангельский рабочий», «Оренбургский рабо</w:t>
      </w:r>
      <w:r w:rsidRPr="006D2FB4">
        <w:rPr>
          <w:rFonts w:ascii="Times New Roman" w:hAnsi="Times New Roman" w:cs="Times New Roman"/>
          <w:color w:val="000000" w:themeColor="text1"/>
          <w:sz w:val="16"/>
          <w:szCs w:val="16"/>
        </w:rPr>
        <w:softHyphen/>
        <w:t>чий» «Курский большевик», «Степан Халту</w:t>
      </w:r>
      <w:r w:rsidRPr="006D2FB4">
        <w:rPr>
          <w:rFonts w:ascii="Times New Roman" w:hAnsi="Times New Roman" w:cs="Times New Roman"/>
          <w:color w:val="000000" w:themeColor="text1"/>
          <w:sz w:val="16"/>
          <w:szCs w:val="16"/>
        </w:rPr>
        <w:softHyphen/>
        <w:t>рин» - это именно «Фоккеры ДХ1». Есть доку</w:t>
      </w:r>
      <w:r w:rsidRPr="006D2FB4">
        <w:rPr>
          <w:rFonts w:ascii="Times New Roman" w:hAnsi="Times New Roman" w:cs="Times New Roman"/>
          <w:color w:val="000000" w:themeColor="text1"/>
          <w:sz w:val="16"/>
          <w:szCs w:val="16"/>
        </w:rPr>
        <w:softHyphen/>
        <w:t>менты подтверждающие, что ДХ1 «Башкирия - Ильичу» тоже принадлежал 1-й эскад</w:t>
      </w:r>
      <w:r w:rsidRPr="006D2FB4">
        <w:rPr>
          <w:rFonts w:ascii="Times New Roman" w:hAnsi="Times New Roman" w:cs="Times New Roman"/>
          <w:color w:val="000000" w:themeColor="text1"/>
          <w:sz w:val="16"/>
          <w:szCs w:val="16"/>
        </w:rPr>
        <w:softHyphen/>
        <w:t>рилье (21627).</w:t>
      </w:r>
    </w:p>
    <w:p w14:paraId="6199094A" w14:textId="77777777" w:rsidR="00C34F02" w:rsidRPr="006D2FB4" w:rsidRDefault="00C34F02" w:rsidP="00054315">
      <w:pPr>
        <w:spacing w:after="0" w:line="240" w:lineRule="auto"/>
        <w:jc w:val="both"/>
        <w:rPr>
          <w:rFonts w:ascii="Times New Roman" w:hAnsi="Times New Roman" w:cs="Times New Roman"/>
          <w:color w:val="000000" w:themeColor="text1"/>
          <w:sz w:val="16"/>
          <w:szCs w:val="16"/>
        </w:rPr>
      </w:pPr>
    </w:p>
    <w:p w14:paraId="4706405D" w14:textId="77777777" w:rsidR="00C34F02" w:rsidRPr="006D2FB4" w:rsidRDefault="00C34F02"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25 января 1925 года летчик В.Б. Иншаков и механик </w:t>
      </w:r>
      <w:proofErr w:type="spellStart"/>
      <w:r w:rsidRPr="006D2FB4">
        <w:rPr>
          <w:rFonts w:ascii="Times New Roman" w:eastAsia="Times New Roman" w:hAnsi="Times New Roman" w:cs="Times New Roman"/>
          <w:color w:val="000000" w:themeColor="text1"/>
          <w:sz w:val="16"/>
          <w:szCs w:val="16"/>
          <w:lang w:eastAsia="ru-RU"/>
        </w:rPr>
        <w:t>Таусен</w:t>
      </w:r>
      <w:proofErr w:type="spellEnd"/>
      <w:r w:rsidRPr="006D2FB4">
        <w:rPr>
          <w:rFonts w:ascii="Times New Roman" w:eastAsia="Times New Roman" w:hAnsi="Times New Roman" w:cs="Times New Roman"/>
          <w:color w:val="000000" w:themeColor="text1"/>
          <w:sz w:val="16"/>
          <w:szCs w:val="16"/>
          <w:lang w:eastAsia="ru-RU"/>
        </w:rPr>
        <w:t xml:space="preserve"> из 1-ой разведывательной авиационной эскадрильи имени В.И. Ленина отправились, по сути, в испытательный перелет по маршруту Москва – Липецк – Харьков – Киев – Гомель – Смоленск – Москва на Р-1, на котором был установлен единственный работоспособный мотор М-5 из первой серии Московского завода «Икар»]. Этот перелет должен был продемонстрировать достижения советской власти в области </w:t>
      </w:r>
      <w:proofErr w:type="spellStart"/>
      <w:r w:rsidRPr="006D2FB4">
        <w:rPr>
          <w:rFonts w:ascii="Times New Roman" w:eastAsia="Times New Roman" w:hAnsi="Times New Roman" w:cs="Times New Roman"/>
          <w:color w:val="000000" w:themeColor="text1"/>
          <w:sz w:val="16"/>
          <w:szCs w:val="16"/>
          <w:lang w:eastAsia="ru-RU"/>
        </w:rPr>
        <w:t>самолето</w:t>
      </w:r>
      <w:proofErr w:type="spellEnd"/>
      <w:r w:rsidRPr="006D2FB4">
        <w:rPr>
          <w:rFonts w:ascii="Times New Roman" w:eastAsia="Times New Roman" w:hAnsi="Times New Roman" w:cs="Times New Roman"/>
          <w:color w:val="000000" w:themeColor="text1"/>
          <w:sz w:val="16"/>
          <w:szCs w:val="16"/>
          <w:lang w:eastAsia="ru-RU"/>
        </w:rPr>
        <w:t>- и моторостроения. Отправившийся впервые в дальний перелет, советский самолет с советским мотором под управлением советских летчиков просто обязан был показать выдающиеся результаты. Но, увы, маршрут, который мог быть пройден за три – четыре дня, растянулся почти на два месяца. Только 19 марта перелет наконец-то завершился на Центральном аэродроме в Москве и, несмотря на бравурные заявления прессы, уверявшей что «мотор работал вполне исправно», а необыкновенная продолжительность перелета была вызвана «неблагоприятной для полета погодой» и митингами в пунктах остановок, перелет можно было оценить как неудачный. Подробности перелета нигде не публиковались и о нем постарались забыть (21249).</w:t>
      </w:r>
    </w:p>
    <w:p w14:paraId="55E007E6" w14:textId="77777777" w:rsidR="00C34F02" w:rsidRPr="006D2FB4" w:rsidRDefault="00C34F02"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42D46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января 1925 л Иншаков на Р-1 с М-5 совершил перелет Москва-Липецк-Харьков-Киев-Гомель-Смоленск-Москва (9495,25).</w:t>
      </w:r>
    </w:p>
    <w:p w14:paraId="17FDA7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200EB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DE106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D29A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января 1925 г. первый тепловоз, построенный в Германии, прибыл в Москву. Но с переходом на тепловозную тягу советское руководство задержалось. К 1932 г. в СССР было всего 6 тепловозов, к 1938 г. - 36 тепловозов. В том же году в США уже работало 314 тепловозов. В СССР в 1930-е гг. все тепловозы были сосредоточены на Ашхабадской железной дороге, где при их эксплуатации были допущены серьезные ошибки. Плохо подготовленные специалисты проводили с тепловозами ненужные эксперименты. В 1940 г. удельный вес тепловозной тяги в грузообороте железных дорог СССР составлял 0,2 %, и даже в 1950 г. - всего лишь 2,4 %. Прямой вины профессора Ю.В. Ломоносова в этом, наверное, не было. Начиная с 1926 г. он уже не выполнял поручений советского правительства. Во всяком случае таких, о которых хоть что-то сегодня известно (11565).</w:t>
      </w:r>
    </w:p>
    <w:p w14:paraId="568FE7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BB5BF0"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 26 января 1925 тепловоз 001 (Ломоносова) привел из Брянска в Москву состав, в котором следовали народные комиссары: путей сообщения — Я.Э. Рудзутак и по военным и морским делам — М.В. Фрунзе, а также нарком земледелия РСФСР А.П. Смирнов. В пути следования члены правительства посетили тепловоз и с интересом осмотрели его (19610).</w:t>
      </w:r>
    </w:p>
    <w:p w14:paraId="53C2EB31"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77C58A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января 1925 г. на Балтий</w:t>
      </w:r>
      <w:r w:rsidRPr="006D2FB4">
        <w:rPr>
          <w:rFonts w:ascii="Times New Roman" w:hAnsi="Times New Roman" w:cs="Times New Roman"/>
          <w:color w:val="000000" w:themeColor="text1"/>
          <w:sz w:val="16"/>
          <w:szCs w:val="16"/>
        </w:rPr>
        <w:softHyphen/>
        <w:t>ском заводе были заложена первые лесовозы, которые получили названия Товарищ Сталин", "Михаил Том</w:t>
      </w:r>
      <w:r w:rsidRPr="006D2FB4">
        <w:rPr>
          <w:rFonts w:ascii="Times New Roman" w:hAnsi="Times New Roman" w:cs="Times New Roman"/>
          <w:color w:val="000000" w:themeColor="text1"/>
          <w:sz w:val="16"/>
          <w:szCs w:val="16"/>
        </w:rPr>
        <w:softHyphen/>
        <w:t>ский" (позднее "Мироныч"), "Григорий Зиновьев" ("Красный парти</w:t>
      </w:r>
      <w:r w:rsidRPr="006D2FB4">
        <w:rPr>
          <w:rFonts w:ascii="Times New Roman" w:hAnsi="Times New Roman" w:cs="Times New Roman"/>
          <w:color w:val="000000" w:themeColor="text1"/>
          <w:sz w:val="16"/>
          <w:szCs w:val="16"/>
        </w:rPr>
        <w:softHyphen/>
        <w:t>зан") и 'Товарищ Красин". Первые два судна, несмотря на все орга</w:t>
      </w:r>
      <w:r w:rsidRPr="006D2FB4">
        <w:rPr>
          <w:rFonts w:ascii="Times New Roman" w:hAnsi="Times New Roman" w:cs="Times New Roman"/>
          <w:color w:val="000000" w:themeColor="text1"/>
          <w:sz w:val="16"/>
          <w:szCs w:val="16"/>
        </w:rPr>
        <w:softHyphen/>
        <w:t xml:space="preserve">низационные трудности, были спущены на воду 25 октября </w:t>
      </w:r>
      <w:r w:rsidRPr="006D2FB4">
        <w:rPr>
          <w:rFonts w:ascii="Times New Roman" w:hAnsi="Times New Roman" w:cs="Times New Roman"/>
          <w:color w:val="000000" w:themeColor="text1"/>
          <w:sz w:val="16"/>
          <w:szCs w:val="16"/>
        </w:rPr>
        <w:lastRenderedPageBreak/>
        <w:t>1925 г. 22 ноября того же года балтийцы спустили на воду "Товарищ Кра</w:t>
      </w:r>
      <w:r w:rsidRPr="006D2FB4">
        <w:rPr>
          <w:rFonts w:ascii="Times New Roman" w:hAnsi="Times New Roman" w:cs="Times New Roman"/>
          <w:color w:val="000000" w:themeColor="text1"/>
          <w:sz w:val="16"/>
          <w:szCs w:val="16"/>
        </w:rPr>
        <w:softHyphen/>
        <w:t>син" и "Григорий Зиновьев". Еще один лесовоз I серии строился на Морском заводе в Севастополе (3898).</w:t>
      </w:r>
    </w:p>
    <w:p w14:paraId="70703F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30C21A"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25 января</w:t>
      </w:r>
      <w:r w:rsidRPr="006D2FB4">
        <w:rPr>
          <w:rFonts w:ascii="Times New Roman" w:hAnsi="Times New Roman" w:cs="Times New Roman"/>
          <w:color w:val="000000" w:themeColor="text1"/>
          <w:sz w:val="16"/>
          <w:szCs w:val="16"/>
        </w:rPr>
        <w:t xml:space="preserve"> в 1925 году на Златоустовском заводе начал работать крупносортный стан «600» (15020).</w:t>
      </w:r>
    </w:p>
    <w:p w14:paraId="72931F35"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1121243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F767A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21B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25 и 31 января 1925. Из протокола заседания Политбюро N 44, особая папка, 1925 г.</w:t>
      </w:r>
    </w:p>
    <w:p w14:paraId="661A81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Соловках </w:t>
      </w:r>
    </w:p>
    <w:p w14:paraId="21ED46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Принять предложение т. Менжинского о закрытии Соловков с распределением заключенных по другим тюрьмам... (11652).</w:t>
      </w:r>
    </w:p>
    <w:p w14:paraId="26B869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EDB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25 и 31 января 1925. Из протокола заседания Политбюро N 46, особая папка, 1925 г.</w:t>
      </w:r>
    </w:p>
    <w:p w14:paraId="4E3982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Соловках </w:t>
      </w:r>
    </w:p>
    <w:p w14:paraId="0F3D09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Предложить ОГПУ немедленно приступить к окончательной ликвидации политической части Соловков. </w:t>
      </w:r>
    </w:p>
    <w:p w14:paraId="33AAE2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Признать необходимым перевод наиболее активных элементов из ныне содержащихся в лагерях: 1) окончивших срок заключения — в ссылку, 2) не окончивших — в тюрьму с последующим переводом в ссылку по окончании срока. </w:t>
      </w:r>
    </w:p>
    <w:p w14:paraId="3DB604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Поручить ОГПУ отобрать из остальной части заключенных тех, которым предоставить выезд заграницу. </w:t>
      </w:r>
    </w:p>
    <w:p w14:paraId="0AD54B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Окончательное оформление решения поручить СНК СССР по представлению ОГПУ с тем, чтобы его опубликование было произведено к тому времени, когда смогут быть предприняты практические шаги к ликвидации лагеря. </w:t>
      </w:r>
    </w:p>
    <w:p w14:paraId="33BB6F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 Поручить т. Томскому недели за две до опубликования решения сделать соответствующее заявление секретарю генерального совета англ. профсоюзов </w:t>
      </w:r>
      <w:proofErr w:type="spellStart"/>
      <w:r w:rsidRPr="006D2FB4">
        <w:rPr>
          <w:rFonts w:ascii="Times New Roman" w:hAnsi="Times New Roman" w:cs="Times New Roman"/>
          <w:color w:val="000000" w:themeColor="text1"/>
          <w:sz w:val="16"/>
          <w:szCs w:val="16"/>
        </w:rPr>
        <w:t>Бромлею</w:t>
      </w:r>
      <w:proofErr w:type="spellEnd"/>
      <w:r w:rsidRPr="006D2FB4">
        <w:rPr>
          <w:rFonts w:ascii="Times New Roman" w:hAnsi="Times New Roman" w:cs="Times New Roman"/>
          <w:color w:val="000000" w:themeColor="text1"/>
          <w:sz w:val="16"/>
          <w:szCs w:val="16"/>
        </w:rPr>
        <w:t xml:space="preserve"> (11652). </w:t>
      </w:r>
    </w:p>
    <w:p w14:paraId="38ADEE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A53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января 1925 г. Приказом ЦАУ НКВД РСФСР объявлена "Инструкция органам милиции по борьбе с проституцией" (10303).</w:t>
      </w:r>
    </w:p>
    <w:p w14:paraId="384DF6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377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января 1925 И.В.С. писал секретарю Царицынского губернского комитета РКП(б) Б. Шеболдаеву:</w:t>
      </w:r>
    </w:p>
    <w:p w14:paraId="144CD8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 узнал, что Царицын хотят переименовать в Сталинград. Узнал также, что Минин (руководил вместе со Сталиным и Ворошиловым обороной Царицына от белых в 1918 году) добивается переименования его в </w:t>
      </w:r>
      <w:proofErr w:type="spellStart"/>
      <w:r w:rsidRPr="006D2FB4">
        <w:rPr>
          <w:rFonts w:ascii="Times New Roman" w:hAnsi="Times New Roman" w:cs="Times New Roman"/>
          <w:color w:val="000000" w:themeColor="text1"/>
          <w:sz w:val="16"/>
          <w:szCs w:val="16"/>
        </w:rPr>
        <w:t>Мининград</w:t>
      </w:r>
      <w:proofErr w:type="spellEnd"/>
      <w:r w:rsidRPr="006D2FB4">
        <w:rPr>
          <w:rFonts w:ascii="Times New Roman" w:hAnsi="Times New Roman" w:cs="Times New Roman"/>
          <w:color w:val="000000" w:themeColor="text1"/>
          <w:sz w:val="16"/>
          <w:szCs w:val="16"/>
        </w:rPr>
        <w:t xml:space="preserve">. Знаю также, что Вы отложили съезд советов из-за моего неприезда, причем думаете произвести процедуру переименования в моем присутствии. Все это создает неловкое положение и для Вас, и особенно для меня. Очень прошу иметь в виду, что: </w:t>
      </w:r>
    </w:p>
    <w:p w14:paraId="631993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Я не добивался и не добиваюсь переименования Царицына в Сталинград. </w:t>
      </w:r>
    </w:p>
    <w:p w14:paraId="673094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Дело это начато без меня и помимо меня. </w:t>
      </w:r>
    </w:p>
    <w:p w14:paraId="4DC164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Если уж так необходимо переименовать Царицын, назовите его </w:t>
      </w:r>
      <w:proofErr w:type="spellStart"/>
      <w:r w:rsidRPr="006D2FB4">
        <w:rPr>
          <w:rFonts w:ascii="Times New Roman" w:hAnsi="Times New Roman" w:cs="Times New Roman"/>
          <w:color w:val="000000" w:themeColor="text1"/>
          <w:sz w:val="16"/>
          <w:szCs w:val="16"/>
        </w:rPr>
        <w:t>Мининградом</w:t>
      </w:r>
      <w:proofErr w:type="spellEnd"/>
      <w:r w:rsidRPr="006D2FB4">
        <w:rPr>
          <w:rFonts w:ascii="Times New Roman" w:hAnsi="Times New Roman" w:cs="Times New Roman"/>
          <w:color w:val="000000" w:themeColor="text1"/>
          <w:sz w:val="16"/>
          <w:szCs w:val="16"/>
        </w:rPr>
        <w:t xml:space="preserve"> или как-нибудь иначе. </w:t>
      </w:r>
    </w:p>
    <w:p w14:paraId="0F2F23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Если уж слишком раззвонили насчет Сталинграда и теперь трудно Вам отказаться от начатого дела, не втягивайте меня в это дело и не требуйте моего присутствия на съезде советов — иначе может получиться впечатление, что я добиваюсь переименования. </w:t>
      </w:r>
    </w:p>
    <w:p w14:paraId="1E736B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Поверьте, товарищ, что я не добиваюсь ни славы, ни почета и не хотел бы, чтобы создалось обратное впечатление (11652).</w:t>
      </w:r>
    </w:p>
    <w:p w14:paraId="4CFD7A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5797E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26AA7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B8D5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января 1925 ГАЗ-1 с письмом N 06643с получил программу опытного строительства по самолетам на 1925 </w:t>
      </w:r>
      <w:proofErr w:type="spellStart"/>
      <w:r w:rsidRPr="006D2FB4">
        <w:rPr>
          <w:rFonts w:ascii="Times New Roman" w:hAnsi="Times New Roman" w:cs="Times New Roman"/>
          <w:color w:val="000000" w:themeColor="text1"/>
          <w:sz w:val="16"/>
          <w:szCs w:val="16"/>
        </w:rPr>
        <w:t>опергод</w:t>
      </w:r>
      <w:proofErr w:type="spellEnd"/>
      <w:r w:rsidRPr="006D2FB4">
        <w:rPr>
          <w:rFonts w:ascii="Times New Roman" w:hAnsi="Times New Roman" w:cs="Times New Roman"/>
          <w:color w:val="000000" w:themeColor="text1"/>
          <w:sz w:val="16"/>
          <w:szCs w:val="16"/>
        </w:rPr>
        <w:t>:</w:t>
      </w:r>
    </w:p>
    <w:p w14:paraId="1DD0AA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Настоящим сообщается нижеследующая программа по опытному строительству по самолетам для вверенного Вам завода на 1925 операционный год:</w:t>
      </w:r>
    </w:p>
    <w:p w14:paraId="69291B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Истребитель усовершенствовать (тип, который будет принят на вооружение)</w:t>
      </w:r>
      <w:r w:rsidRPr="006D2FB4">
        <w:rPr>
          <w:rFonts w:ascii="Times New Roman" w:hAnsi="Times New Roman" w:cs="Times New Roman"/>
          <w:color w:val="000000" w:themeColor="text1"/>
          <w:sz w:val="16"/>
          <w:szCs w:val="16"/>
        </w:rPr>
        <w:tab/>
        <w:t>в порядке текущего заказа.</w:t>
      </w:r>
    </w:p>
    <w:p w14:paraId="6900CB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Разведчик Р-III</w:t>
      </w:r>
      <w:r w:rsidRPr="006D2FB4">
        <w:rPr>
          <w:rFonts w:ascii="Times New Roman" w:hAnsi="Times New Roman" w:cs="Times New Roman"/>
          <w:color w:val="000000" w:themeColor="text1"/>
          <w:sz w:val="16"/>
          <w:szCs w:val="16"/>
        </w:rPr>
        <w:tab/>
        <w:t>то же</w:t>
      </w:r>
    </w:p>
    <w:p w14:paraId="5E9627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Боевик</w:t>
      </w:r>
      <w:r w:rsidRPr="006D2FB4">
        <w:rPr>
          <w:rFonts w:ascii="Times New Roman" w:hAnsi="Times New Roman" w:cs="Times New Roman"/>
          <w:color w:val="000000" w:themeColor="text1"/>
          <w:sz w:val="16"/>
          <w:szCs w:val="16"/>
        </w:rPr>
        <w:tab/>
        <w:t>45000</w:t>
      </w:r>
    </w:p>
    <w:p w14:paraId="41865D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Тренировочный переходный под БМ</w:t>
      </w:r>
      <w:r w:rsidRPr="006D2FB4">
        <w:rPr>
          <w:rFonts w:ascii="Times New Roman" w:hAnsi="Times New Roman" w:cs="Times New Roman"/>
          <w:color w:val="000000" w:themeColor="text1"/>
          <w:sz w:val="16"/>
          <w:szCs w:val="16"/>
        </w:rPr>
        <w:tab/>
        <w:t>25000</w:t>
      </w:r>
    </w:p>
    <w:p w14:paraId="5AABBC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Двухместный истребитель</w:t>
      </w:r>
      <w:r w:rsidRPr="006D2FB4">
        <w:rPr>
          <w:rFonts w:ascii="Times New Roman" w:hAnsi="Times New Roman" w:cs="Times New Roman"/>
          <w:color w:val="000000" w:themeColor="text1"/>
          <w:sz w:val="16"/>
          <w:szCs w:val="16"/>
        </w:rPr>
        <w:tab/>
        <w:t>32000</w:t>
      </w:r>
    </w:p>
    <w:p w14:paraId="0970DD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Окончание работ по программе предыдущего года</w:t>
      </w:r>
    </w:p>
    <w:p w14:paraId="49E9D1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Производство испытаний самолетов, работы по вооружению, проектирование винтов, выработка ТУ</w:t>
      </w:r>
      <w:r w:rsidRPr="006D2FB4">
        <w:rPr>
          <w:rFonts w:ascii="Times New Roman" w:hAnsi="Times New Roman" w:cs="Times New Roman"/>
          <w:color w:val="000000" w:themeColor="text1"/>
          <w:sz w:val="16"/>
          <w:szCs w:val="16"/>
        </w:rPr>
        <w:tab/>
        <w:t xml:space="preserve">За счет особых кредитов, которые будут находится в распоряжении </w:t>
      </w:r>
      <w:proofErr w:type="spellStart"/>
      <w:r w:rsidRPr="006D2FB4">
        <w:rPr>
          <w:rFonts w:ascii="Times New Roman" w:hAnsi="Times New Roman" w:cs="Times New Roman"/>
          <w:color w:val="000000" w:themeColor="text1"/>
          <w:sz w:val="16"/>
          <w:szCs w:val="16"/>
        </w:rPr>
        <w:t>Авиаотдела</w:t>
      </w:r>
      <w:proofErr w:type="spellEnd"/>
    </w:p>
    <w:p w14:paraId="2A15AC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каждой опытной машине должен быть обязательно представлены комплект рабочих чертежей, ТУ на нее и описание.</w:t>
      </w:r>
    </w:p>
    <w:p w14:paraId="1C83D4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период разработки эскизных проектов, когда общие размеры и характерные особенности конструкции и важнейших частей будут уже достаточно выяснены, в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представлены...(2208,172).</w:t>
      </w:r>
    </w:p>
    <w:p w14:paraId="08698D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59A4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января 1925 вышло предписание о введении двухместного истребителя ГАЗ-1 в программу 1924-25 (2183,4). В этот день в программу были введены несколько машин, в т.ч. улучшение разведчика Р-III c М-5, Боевик, ИЛ-IV - развитие ИЛ-400бис, переходный под БМВ и др. (2183,2).</w:t>
      </w:r>
    </w:p>
    <w:p w14:paraId="0DFB5D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4BA3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января 1925 г. машина была включена в програм</w:t>
      </w:r>
      <w:r w:rsidRPr="006D2FB4">
        <w:rPr>
          <w:rFonts w:ascii="Times New Roman" w:hAnsi="Times New Roman" w:cs="Times New Roman"/>
          <w:color w:val="000000" w:themeColor="text1"/>
          <w:sz w:val="16"/>
          <w:szCs w:val="16"/>
        </w:rPr>
        <w:softHyphen/>
        <w:t>му опытного строительства 1924/1925 операционного года, а 9 февраля НТК выдал официальное задание за</w:t>
      </w:r>
      <w:r w:rsidRPr="006D2FB4">
        <w:rPr>
          <w:rFonts w:ascii="Times New Roman" w:hAnsi="Times New Roman" w:cs="Times New Roman"/>
          <w:color w:val="000000" w:themeColor="text1"/>
          <w:sz w:val="16"/>
          <w:szCs w:val="16"/>
        </w:rPr>
        <w:softHyphen/>
        <w:t>воду № 1 на разработку двухместного истребителя под двигатель Райт “Торнадо” III. Работы продолжались не</w:t>
      </w:r>
      <w:r w:rsidRPr="006D2FB4">
        <w:rPr>
          <w:rFonts w:ascii="Times New Roman" w:hAnsi="Times New Roman" w:cs="Times New Roman"/>
          <w:color w:val="000000" w:themeColor="text1"/>
          <w:sz w:val="16"/>
          <w:szCs w:val="16"/>
        </w:rPr>
        <w:softHyphen/>
        <w:t>долго (10667).</w:t>
      </w:r>
    </w:p>
    <w:p w14:paraId="13C387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8CA3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0B1AB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0EC2FF"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26 января 1925 г. Протокол РВС №18</w:t>
      </w:r>
    </w:p>
    <w:p w14:paraId="105B7FC4"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О порядке снабжения продовольствием военно-лечебных заведений. </w:t>
      </w:r>
      <w:r w:rsidRPr="006D2FB4">
        <w:rPr>
          <w:rFonts w:ascii="Times New Roman" w:hAnsi="Times New Roman" w:cs="Times New Roman"/>
          <w:bCs/>
          <w:iCs/>
          <w:color w:val="000000" w:themeColor="text1"/>
          <w:sz w:val="16"/>
          <w:szCs w:val="16"/>
        </w:rPr>
        <w:t xml:space="preserve">(Дмитриев, Соловьев, </w:t>
      </w:r>
      <w:proofErr w:type="spellStart"/>
      <w:r w:rsidRPr="006D2FB4">
        <w:rPr>
          <w:rFonts w:ascii="Times New Roman" w:hAnsi="Times New Roman" w:cs="Times New Roman"/>
          <w:bCs/>
          <w:iCs/>
          <w:color w:val="000000" w:themeColor="text1"/>
          <w:sz w:val="16"/>
          <w:szCs w:val="16"/>
        </w:rPr>
        <w:t>Корк</w:t>
      </w:r>
      <w:proofErr w:type="spellEnd"/>
      <w:r w:rsidRPr="006D2FB4">
        <w:rPr>
          <w:rFonts w:ascii="Times New Roman" w:hAnsi="Times New Roman" w:cs="Times New Roman"/>
          <w:bCs/>
          <w:iCs/>
          <w:color w:val="000000" w:themeColor="text1"/>
          <w:sz w:val="16"/>
          <w:szCs w:val="16"/>
        </w:rPr>
        <w:t xml:space="preserve">, Лукин, Буденный, Тухачевский,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21412E7D"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Об утверждении положения о конкурсе на единый орден Красного знамени и на Почетное Революционное Красное знамя </w:t>
      </w:r>
      <w:r w:rsidRPr="006D2FB4">
        <w:rPr>
          <w:rFonts w:ascii="Times New Roman" w:hAnsi="Times New Roman" w:cs="Times New Roman"/>
          <w:bCs/>
          <w:iCs/>
          <w:color w:val="000000" w:themeColor="text1"/>
          <w:sz w:val="16"/>
          <w:szCs w:val="16"/>
        </w:rPr>
        <w:t>(Дмитриев, Тухачевский, Баранов, Ворошилов)</w:t>
      </w:r>
      <w:r w:rsidRPr="006D2FB4">
        <w:rPr>
          <w:rFonts w:ascii="Times New Roman" w:hAnsi="Times New Roman" w:cs="Times New Roman"/>
          <w:bCs/>
          <w:color w:val="000000" w:themeColor="text1"/>
          <w:sz w:val="16"/>
          <w:szCs w:val="16"/>
        </w:rPr>
        <w:t>.</w:t>
      </w:r>
    </w:p>
    <w:p w14:paraId="5CA1324C"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О переводе Подольского патронного завода на консервацию. </w:t>
      </w:r>
      <w:r w:rsidRPr="006D2FB4">
        <w:rPr>
          <w:rFonts w:ascii="Times New Roman" w:hAnsi="Times New Roman" w:cs="Times New Roman"/>
          <w:bCs/>
          <w:iCs/>
          <w:color w:val="000000" w:themeColor="text1"/>
          <w:sz w:val="16"/>
          <w:szCs w:val="16"/>
        </w:rPr>
        <w:t xml:space="preserve">(Берзин, Ворошилов, </w:t>
      </w:r>
      <w:proofErr w:type="spellStart"/>
      <w:r w:rsidRPr="006D2FB4">
        <w:rPr>
          <w:rFonts w:ascii="Times New Roman" w:hAnsi="Times New Roman" w:cs="Times New Roman"/>
          <w:bCs/>
          <w:iCs/>
          <w:color w:val="000000" w:themeColor="text1"/>
          <w:sz w:val="16"/>
          <w:szCs w:val="16"/>
        </w:rPr>
        <w:t>Волкац</w:t>
      </w:r>
      <w:proofErr w:type="spellEnd"/>
      <w:r w:rsidRPr="006D2FB4">
        <w:rPr>
          <w:rFonts w:ascii="Times New Roman" w:hAnsi="Times New Roman" w:cs="Times New Roman"/>
          <w:bCs/>
          <w:iCs/>
          <w:color w:val="000000" w:themeColor="text1"/>
          <w:sz w:val="16"/>
          <w:szCs w:val="16"/>
        </w:rPr>
        <w:t>, Оськин и Тухачевский)</w:t>
      </w:r>
      <w:r w:rsidRPr="006D2FB4">
        <w:rPr>
          <w:rFonts w:ascii="Times New Roman" w:hAnsi="Times New Roman" w:cs="Times New Roman"/>
          <w:bCs/>
          <w:color w:val="000000" w:themeColor="text1"/>
          <w:sz w:val="16"/>
          <w:szCs w:val="16"/>
        </w:rPr>
        <w:t>.</w:t>
      </w:r>
    </w:p>
    <w:p w14:paraId="2F1372FD"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7. О командах обслуживания. </w:t>
      </w:r>
      <w:r w:rsidRPr="006D2FB4">
        <w:rPr>
          <w:rFonts w:ascii="Times New Roman" w:hAnsi="Times New Roman" w:cs="Times New Roman"/>
          <w:bCs/>
          <w:iCs/>
          <w:color w:val="000000" w:themeColor="text1"/>
          <w:sz w:val="16"/>
          <w:szCs w:val="16"/>
        </w:rPr>
        <w:t xml:space="preserve">(Малиновский, Петин, Буденный, Ворошилов, </w:t>
      </w:r>
      <w:proofErr w:type="spellStart"/>
      <w:r w:rsidRPr="006D2FB4">
        <w:rPr>
          <w:rFonts w:ascii="Times New Roman" w:hAnsi="Times New Roman" w:cs="Times New Roman"/>
          <w:bCs/>
          <w:iCs/>
          <w:color w:val="000000" w:themeColor="text1"/>
          <w:sz w:val="16"/>
          <w:szCs w:val="16"/>
        </w:rPr>
        <w:t>Корк</w:t>
      </w:r>
      <w:proofErr w:type="spellEnd"/>
      <w:r w:rsidRPr="006D2FB4">
        <w:rPr>
          <w:rFonts w:ascii="Times New Roman" w:hAnsi="Times New Roman" w:cs="Times New Roman"/>
          <w:bCs/>
          <w:iCs/>
          <w:color w:val="000000" w:themeColor="text1"/>
          <w:sz w:val="16"/>
          <w:szCs w:val="16"/>
        </w:rPr>
        <w:t xml:space="preserve">,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Фрунзе)</w:t>
      </w:r>
      <w:r w:rsidRPr="006D2FB4">
        <w:rPr>
          <w:rFonts w:ascii="Times New Roman" w:hAnsi="Times New Roman" w:cs="Times New Roman"/>
          <w:bCs/>
          <w:color w:val="000000" w:themeColor="text1"/>
          <w:sz w:val="16"/>
          <w:szCs w:val="16"/>
        </w:rPr>
        <w:t>.</w:t>
      </w:r>
    </w:p>
    <w:p w14:paraId="182F2489"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10. О плане строительства на 1924/25 год.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 xml:space="preserve"> (17150).</w:t>
      </w:r>
    </w:p>
    <w:p w14:paraId="63996054"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p>
    <w:p w14:paraId="0E1158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января 1925 вышло постановление Президиума ЦИК, отстранившее </w:t>
      </w:r>
      <w:proofErr w:type="spellStart"/>
      <w:r w:rsidRPr="006D2FB4">
        <w:rPr>
          <w:rFonts w:ascii="Times New Roman" w:hAnsi="Times New Roman" w:cs="Times New Roman"/>
          <w:color w:val="000000" w:themeColor="text1"/>
          <w:sz w:val="16"/>
          <w:szCs w:val="16"/>
        </w:rPr>
        <w:t>Л.Д.Троцкого</w:t>
      </w:r>
      <w:proofErr w:type="spellEnd"/>
      <w:r w:rsidRPr="006D2FB4">
        <w:rPr>
          <w:rFonts w:ascii="Times New Roman" w:hAnsi="Times New Roman" w:cs="Times New Roman"/>
          <w:color w:val="000000" w:themeColor="text1"/>
          <w:sz w:val="16"/>
          <w:szCs w:val="16"/>
        </w:rPr>
        <w:t xml:space="preserve"> от занимаемой должности. НКВМД стал М.В.Ф. и в новый состав РВС вошли кроме него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А.С.Бубнов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С.М.Буденый</w:t>
      </w:r>
      <w:proofErr w:type="spellEnd"/>
      <w:r w:rsidRPr="006D2FB4">
        <w:rPr>
          <w:rFonts w:ascii="Times New Roman" w:hAnsi="Times New Roman" w:cs="Times New Roman"/>
          <w:color w:val="000000" w:themeColor="text1"/>
          <w:sz w:val="16"/>
          <w:szCs w:val="16"/>
        </w:rPr>
        <w:t xml:space="preserve">, К.Е.В., </w:t>
      </w:r>
      <w:proofErr w:type="spellStart"/>
      <w:r w:rsidRPr="006D2FB4">
        <w:rPr>
          <w:rFonts w:ascii="Times New Roman" w:hAnsi="Times New Roman" w:cs="Times New Roman"/>
          <w:color w:val="000000" w:themeColor="text1"/>
          <w:sz w:val="16"/>
          <w:szCs w:val="16"/>
        </w:rPr>
        <w:t>А.И.Егоров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С.С.Каменев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Г.К.Орджоникидзе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М.Н.Тухачевский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И.С.Уншлихт</w:t>
      </w:r>
      <w:proofErr w:type="spellEnd"/>
      <w:r w:rsidRPr="006D2FB4">
        <w:rPr>
          <w:rFonts w:ascii="Times New Roman" w:hAnsi="Times New Roman" w:cs="Times New Roman"/>
          <w:color w:val="000000" w:themeColor="text1"/>
          <w:sz w:val="16"/>
          <w:szCs w:val="16"/>
        </w:rPr>
        <w:t xml:space="preserve"> и др. (1074,106).</w:t>
      </w:r>
    </w:p>
    <w:p w14:paraId="4A6C97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F96E10"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января 1925. Л. Д. Троцкий смещен с поста председателя Революционного военного совета (РВС) СССР. На этот пост назначен М. В. Фрунзе (18713).</w:t>
      </w:r>
    </w:p>
    <w:p w14:paraId="76002A42"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7F622CFE" w14:textId="77777777" w:rsidR="001E306F" w:rsidRPr="006D2FB4" w:rsidRDefault="001E306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января 1925 г. было издано постановление ЦИК СССР о назначении Михаила Васильевича Фрунзе Народным комиссаром по военным и морским делам и Председателем Реввоенсовета СССР. Новый Наркомвоенмор оповестил РККА о своем назначении приказом, изданным 5 февраля 1925 г. № 139/594, в котором говорилось: «Волей </w:t>
      </w:r>
      <w:proofErr w:type="spellStart"/>
      <w:r w:rsidRPr="006D2FB4">
        <w:rPr>
          <w:rFonts w:ascii="Times New Roman" w:hAnsi="Times New Roman" w:cs="Times New Roman"/>
          <w:color w:val="000000" w:themeColor="text1"/>
          <w:sz w:val="16"/>
          <w:szCs w:val="16"/>
        </w:rPr>
        <w:t>РабочеКрестьянского</w:t>
      </w:r>
      <w:proofErr w:type="spellEnd"/>
      <w:r w:rsidRPr="006D2FB4">
        <w:rPr>
          <w:rFonts w:ascii="Times New Roman" w:hAnsi="Times New Roman" w:cs="Times New Roman"/>
          <w:color w:val="000000" w:themeColor="text1"/>
          <w:sz w:val="16"/>
          <w:szCs w:val="16"/>
        </w:rPr>
        <w:t xml:space="preserve"> Правительства, выраженной в постановлении Президиума Центрального Исполнительного Комитета Союза Советских Социалистических Республик от 26 января 1925 г., я вступил в исполнение обязанностей Народного Комиссара по военным и морским делам и Председателя Революционного Военного Совета </w:t>
      </w:r>
      <w:proofErr w:type="spellStart"/>
      <w:r w:rsidRPr="006D2FB4">
        <w:rPr>
          <w:rFonts w:ascii="Times New Roman" w:hAnsi="Times New Roman" w:cs="Times New Roman"/>
          <w:color w:val="000000" w:themeColor="text1"/>
          <w:sz w:val="16"/>
          <w:szCs w:val="16"/>
        </w:rPr>
        <w:t>СССРеспублик</w:t>
      </w:r>
      <w:proofErr w:type="spellEnd"/>
      <w:r w:rsidRPr="006D2FB4">
        <w:rPr>
          <w:rFonts w:ascii="Times New Roman" w:hAnsi="Times New Roman" w:cs="Times New Roman"/>
          <w:color w:val="000000" w:themeColor="text1"/>
          <w:sz w:val="16"/>
          <w:szCs w:val="16"/>
        </w:rPr>
        <w:t>. Российская Коммунистическая Партия (большевиков) вместе с коммунистическими партиями других стран является единственной партией, ведущей беспощадную борьбу с международным капиталом за господство и торжество трудящихся, за окончательную победу социализма. Она – передовой отряд пролетариата и трудового крестьянства. Великие цели и задачи, поставленные перед Красной Армией и Флотом, целиком и безоговорочно совпадают с задачами и целями Коммунистической партии. Больше того – они выработаны в неустанной борьбе и работе партии. Глубокая непоколебимая преданность ей, следование ее идеалам, ее дисциплине и стойкости служат непременным условием крепости Красной Армии и Флота и их боеспособности. (…) М. Фрунзе».</w:t>
      </w:r>
    </w:p>
    <w:p w14:paraId="746518C3" w14:textId="77777777" w:rsidR="001E306F" w:rsidRPr="006D2FB4" w:rsidRDefault="001E306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Постановлением Президиума ЦИК СССР от 6 февраля 1925 г.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Иосиф Станиславович стал заместителем М.В. Фрунзе. 12 февраля 1925 г. Соллогуб Николай Владимирович становится помощником Начальника ВВС. 15 февраля 1925 г. Гамбург Иосиф Карлович – помощником Начальника ВВС по снабжению120 (19566).</w:t>
      </w:r>
    </w:p>
    <w:p w14:paraId="6573E0DB" w14:textId="77777777" w:rsidR="001E306F" w:rsidRPr="006D2FB4" w:rsidRDefault="001E306F" w:rsidP="00054315">
      <w:pPr>
        <w:spacing w:after="0" w:line="240" w:lineRule="auto"/>
        <w:jc w:val="both"/>
        <w:rPr>
          <w:rFonts w:ascii="Times New Roman" w:hAnsi="Times New Roman" w:cs="Times New Roman"/>
          <w:color w:val="000000" w:themeColor="text1"/>
          <w:sz w:val="16"/>
          <w:szCs w:val="16"/>
        </w:rPr>
      </w:pPr>
    </w:p>
    <w:p w14:paraId="298620AE" w14:textId="77777777" w:rsidR="00C347E2" w:rsidRPr="006D2FB4" w:rsidRDefault="00C347E2"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lastRenderedPageBreak/>
        <w:t xml:space="preserve">26 января 1925 года на основании решения Пленума ЦК РКП (б) от </w:t>
      </w:r>
      <w:r w:rsidRPr="006D2FB4">
        <w:rPr>
          <w:rFonts w:ascii="Times New Roman" w:hAnsi="Times New Roman" w:cs="Times New Roman"/>
          <w:color w:val="000000" w:themeColor="text1"/>
          <w:sz w:val="16"/>
          <w:szCs w:val="16"/>
        </w:rPr>
        <w:t>17 января 1925 года</w:t>
      </w:r>
      <w:r w:rsidRPr="006D2FB4">
        <w:rPr>
          <w:rFonts w:ascii="Times New Roman" w:hAnsi="Times New Roman" w:cs="Times New Roman"/>
          <w:bCs/>
          <w:color w:val="000000" w:themeColor="text1"/>
          <w:sz w:val="16"/>
          <w:szCs w:val="16"/>
        </w:rPr>
        <w:t xml:space="preserve"> постановлением Президиума ЦИК СССР от Троцкий был снят с постов Наркомвоенмора и Председателя PBС СССР. Наркомом по военным и морским делам и Председателем Реввоенсовета СССР был назначен </w:t>
      </w:r>
      <w:proofErr w:type="spellStart"/>
      <w:r w:rsidRPr="006D2FB4">
        <w:rPr>
          <w:rFonts w:ascii="Times New Roman" w:hAnsi="Times New Roman" w:cs="Times New Roman"/>
          <w:bCs/>
          <w:color w:val="000000" w:themeColor="text1"/>
          <w:sz w:val="16"/>
          <w:szCs w:val="16"/>
        </w:rPr>
        <w:t>М.В.Фрунзе</w:t>
      </w:r>
      <w:proofErr w:type="spellEnd"/>
      <w:r w:rsidRPr="006D2FB4">
        <w:rPr>
          <w:rFonts w:ascii="Times New Roman" w:hAnsi="Times New Roman" w:cs="Times New Roman"/>
          <w:bCs/>
          <w:color w:val="000000" w:themeColor="text1"/>
          <w:sz w:val="16"/>
          <w:szCs w:val="16"/>
        </w:rPr>
        <w:t xml:space="preserve">, а начальником Штаба РККА со 2 февраля 1925 года — </w:t>
      </w:r>
      <w:proofErr w:type="spellStart"/>
      <w:r w:rsidRPr="006D2FB4">
        <w:rPr>
          <w:rFonts w:ascii="Times New Roman" w:hAnsi="Times New Roman" w:cs="Times New Roman"/>
          <w:bCs/>
          <w:color w:val="000000" w:themeColor="text1"/>
          <w:sz w:val="16"/>
          <w:szCs w:val="16"/>
        </w:rPr>
        <w:t>С.С.Каменев</w:t>
      </w:r>
      <w:proofErr w:type="spellEnd"/>
      <w:r w:rsidRPr="006D2FB4">
        <w:rPr>
          <w:rFonts w:ascii="Times New Roman" w:hAnsi="Times New Roman" w:cs="Times New Roman"/>
          <w:bCs/>
          <w:color w:val="000000" w:themeColor="text1"/>
          <w:sz w:val="16"/>
          <w:szCs w:val="16"/>
        </w:rPr>
        <w:t xml:space="preserve"> (17327).</w:t>
      </w:r>
    </w:p>
    <w:p w14:paraId="19A07500" w14:textId="77777777" w:rsidR="001F5109" w:rsidRPr="006D2FB4" w:rsidRDefault="001F510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CD146" w14:textId="77777777" w:rsidR="009357ED" w:rsidRPr="00735736" w:rsidRDefault="009357ED" w:rsidP="009357E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26 января 1925 г., было издано постановление ЦИК СССР о назначении М.В. Фрунзе народным комиссаром по военным и морским делам и Председателем Реввоенсовета СССР. Напомним, что М.В. Фрунзе с 14 марта 1924 г. фактически руководил РККА, так как Л.Д. Троцкий и Э.М. </w:t>
      </w:r>
      <w:proofErr w:type="spellStart"/>
      <w:r w:rsidRPr="00735736">
        <w:rPr>
          <w:rFonts w:ascii="Times New Roman" w:hAnsi="Times New Roman" w:cs="Times New Roman"/>
          <w:color w:val="0070C0"/>
          <w:sz w:val="16"/>
          <w:szCs w:val="16"/>
        </w:rPr>
        <w:t>Склянский</w:t>
      </w:r>
      <w:proofErr w:type="spellEnd"/>
      <w:r w:rsidRPr="00735736">
        <w:rPr>
          <w:rFonts w:ascii="Times New Roman" w:hAnsi="Times New Roman" w:cs="Times New Roman"/>
          <w:color w:val="0070C0"/>
          <w:sz w:val="16"/>
          <w:szCs w:val="16"/>
        </w:rPr>
        <w:t xml:space="preserve"> были отстранены от управления Красной армией (первый – «по болезни», а второй – «в связи с переходом на другую работу») (24307).</w:t>
      </w:r>
    </w:p>
    <w:p w14:paraId="75152FF6" w14:textId="77777777" w:rsidR="009357ED" w:rsidRPr="00735736" w:rsidRDefault="009357ED" w:rsidP="009357ED">
      <w:pPr>
        <w:spacing w:after="0" w:line="240" w:lineRule="auto"/>
        <w:jc w:val="both"/>
        <w:rPr>
          <w:rFonts w:ascii="Times New Roman" w:hAnsi="Times New Roman" w:cs="Times New Roman"/>
          <w:color w:val="0070C0"/>
          <w:sz w:val="16"/>
          <w:szCs w:val="16"/>
        </w:rPr>
      </w:pPr>
    </w:p>
    <w:p w14:paraId="3BB546E9" w14:textId="77777777" w:rsidR="001F5109" w:rsidRPr="006D2FB4" w:rsidRDefault="001F5109" w:rsidP="00054315">
      <w:pPr>
        <w:pStyle w:val="rtejustify"/>
        <w:spacing w:before="0" w:after="0"/>
        <w:rPr>
          <w:color w:val="000000" w:themeColor="text1"/>
          <w:sz w:val="16"/>
          <w:szCs w:val="16"/>
        </w:rPr>
      </w:pPr>
      <w:r w:rsidRPr="006D2FB4">
        <w:rPr>
          <w:color w:val="000000" w:themeColor="text1"/>
          <w:sz w:val="16"/>
          <w:szCs w:val="16"/>
        </w:rPr>
        <w:t xml:space="preserve">26 января 1925 г. приказом РВС СССР Управление РККА переименовано в </w:t>
      </w:r>
      <w:r w:rsidRPr="006D2FB4">
        <w:rPr>
          <w:rStyle w:val="af0"/>
          <w:i w:val="0"/>
          <w:color w:val="000000" w:themeColor="text1"/>
          <w:sz w:val="16"/>
          <w:szCs w:val="16"/>
        </w:rPr>
        <w:t>Главное управление (ГУ) РККА</w:t>
      </w:r>
      <w:r w:rsidRPr="006D2FB4">
        <w:rPr>
          <w:color w:val="000000" w:themeColor="text1"/>
          <w:sz w:val="16"/>
          <w:szCs w:val="16"/>
        </w:rPr>
        <w:t>, а его отделы преобразованы в управления. Положение, объявленное приказом РВС СССР от 28 июня 1925 г., подтвердило назначение Главного управления РККА как центрального органа по руководству текущей деятельностью и жизнью РККА. В его состав вошли управления: строевое и по укомплектованию, по командному составу, устройства войск, а также отделы: юридическо-статистический и административно-хозяйственный. 18 февраля 1926 г. в ГУ РККА из Штаба РККА было передано руководство войсковой мобилизацией. Согласно приказу РВС СССР от 22 июля 1926 г., в состав ГУ РККА, в ведение которого перешли вопросы боевой подготовки, были включены инспекторат РККА, УВУЗ и Военно-топографическое управление. 31 декабря 1927 г. по приказу РВС СССР в составе ГУ РККА были созданы инспекции: кавалерии, артиллерии, связи, военно-инженерная, химической подготовки. По положению о центральном аппарате НКВМ СССР, объявленному приказом РВС СССР от 21 октября 1929 г., ГУ РККА состояло из следующих управлений: командного, военно-учебных заведений, устройства и службы войск, войсковой мобилизации и укомплектования, ремонтирования, военно-топографического. По постановлению РВС СССР от 13 января 1930 г. вопросы войсковой мобилизации, мобилизационного предназначения командно-начальствующего состава, допризывной и вневойсковой подготовки, территориального строительства, а также военно-топографическая служба (приказ РВС СССР от 2 января 1931 г.) перешли в Штаб РККА; 11 января 1933 г. вопросы войсковой мобилизации вновь переданы ГУ РККА. По положению о Наркомате обороны СССР от 22 ноября 1934 г. ГУ РККА преобразовывалось в Административно-мобилизационное управление РККА — центральный орган по руководству комплектованием армии личным составом, организационно-штатными вопросами, войсковой мобилизацией, устройством и службой быта РККА (12411).</w:t>
      </w:r>
    </w:p>
    <w:p w14:paraId="346E1E2E"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77BFE4E0" w14:textId="77777777" w:rsidR="009357ED" w:rsidRPr="00735736" w:rsidRDefault="009357ED" w:rsidP="009357ED">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26 января 1925 г. Приказом РВС СССР № 100 объявлялся штат Управления ВВС РККА, определивший структуру и состав Управления. В соответствии с Положением об Управлении ВВС РККА на этот орган возлагалось решение вопросов прохождения специальной службы, боевой подготовки и специального снабжения, а оперативные функции были переданы в Штаб РККА. Таким образом, авиация определялась в качестве сил, </w:t>
      </w:r>
      <w:proofErr w:type="spellStart"/>
      <w:r w:rsidRPr="00735736">
        <w:rPr>
          <w:rFonts w:ascii="Times New Roman" w:hAnsi="Times New Roman" w:cs="Times New Roman"/>
          <w:color w:val="0070C0"/>
          <w:sz w:val="16"/>
          <w:szCs w:val="16"/>
        </w:rPr>
        <w:t>придававшихся</w:t>
      </w:r>
      <w:proofErr w:type="spellEnd"/>
      <w:r w:rsidRPr="00735736">
        <w:rPr>
          <w:rFonts w:ascii="Times New Roman" w:hAnsi="Times New Roman" w:cs="Times New Roman"/>
          <w:color w:val="0070C0"/>
          <w:sz w:val="16"/>
          <w:szCs w:val="16"/>
        </w:rPr>
        <w:t xml:space="preserve"> наземным войскам. Сухопутные командиры должны были командовать ею при ведении военных действий, а Управлению ВВС и в мирное, и в военное время предписывалось руководить авиацией в административном отношении (службой войск, подготовкой кадров, снабжением и эксплуатацией) (24307).</w:t>
      </w:r>
    </w:p>
    <w:p w14:paraId="17BC65E1" w14:textId="77777777" w:rsidR="009357ED" w:rsidRPr="00735736" w:rsidRDefault="009357ED" w:rsidP="009357ED">
      <w:pPr>
        <w:spacing w:after="0" w:line="240" w:lineRule="auto"/>
        <w:jc w:val="both"/>
        <w:rPr>
          <w:rFonts w:ascii="Times New Roman" w:hAnsi="Times New Roman" w:cs="Times New Roman"/>
          <w:color w:val="0070C0"/>
          <w:sz w:val="16"/>
          <w:szCs w:val="16"/>
        </w:rPr>
      </w:pPr>
    </w:p>
    <w:p w14:paraId="7F8893C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599A3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3031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января 1925 состоялось совещание под пред. Меженинова по обсуждению переделок Р-1 (2208,224).</w:t>
      </w:r>
    </w:p>
    <w:p w14:paraId="6DDD2C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7C1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января 1925 </w:t>
      </w:r>
      <w:proofErr w:type="spellStart"/>
      <w:r w:rsidRPr="006D2FB4">
        <w:rPr>
          <w:rFonts w:ascii="Times New Roman" w:hAnsi="Times New Roman" w:cs="Times New Roman"/>
          <w:color w:val="000000" w:themeColor="text1"/>
          <w:sz w:val="16"/>
          <w:szCs w:val="16"/>
        </w:rPr>
        <w:t>Л.Д.Колпаков</w:t>
      </w:r>
      <w:proofErr w:type="spellEnd"/>
      <w:r w:rsidRPr="006D2FB4">
        <w:rPr>
          <w:rFonts w:ascii="Times New Roman" w:hAnsi="Times New Roman" w:cs="Times New Roman"/>
          <w:color w:val="000000" w:themeColor="text1"/>
          <w:sz w:val="16"/>
          <w:szCs w:val="16"/>
        </w:rPr>
        <w:t xml:space="preserve"> принял работы по бомбовозу на ГАЗ-1 по приказу заводоуправления от 8 января (2198,97).</w:t>
      </w:r>
    </w:p>
    <w:p w14:paraId="19A7EC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Завершение восстановления народного хозяйства и переход к решению задач по индустриализации экономики обусловливали дальнейшее совершенствование управления производством. Если в первые годы Советской власти, когда шла напряженная борьба с контрреволюцией, экономической разрухой, оптимальными для управления народным хозяйством были органы с высокой степенью централизации власти, с многоотраслевым диапазоном , то в середине 20-х годов, когда разрозненные ранее предприятия группировались в обособленные экономические комплексы, усиливалось отраслевое управление (275).</w:t>
      </w:r>
    </w:p>
    <w:p w14:paraId="5A3B16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меру, направленную на значительное расширение прав, возможностей, самостоятельности предприятий, следует рассматривать постановление СТО от 28 января 1925 г. N 121 (275).</w:t>
      </w:r>
    </w:p>
    <w:p w14:paraId="27C8D0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2F6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января 1925 Протоколы заседаний Политбюро ЦК РКП-ВКП(б). № 46. Слушали: 25. Доклад комиссии Политбюро о концессиях ([постанов</w:t>
      </w:r>
      <w:r w:rsidRPr="006D2FB4">
        <w:rPr>
          <w:rFonts w:ascii="Times New Roman" w:hAnsi="Times New Roman" w:cs="Times New Roman"/>
          <w:color w:val="000000" w:themeColor="text1"/>
          <w:sz w:val="16"/>
          <w:szCs w:val="16"/>
        </w:rPr>
        <w:softHyphen/>
        <w:t xml:space="preserve">ление] Политбюро от 27 ноября 1924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xml:space="preserve">] № 38, п. 6) (т. Рыков.) Постановили: а) утвердить предложение т. Рыкова о </w:t>
      </w:r>
      <w:proofErr w:type="spellStart"/>
      <w:r w:rsidRPr="006D2FB4">
        <w:rPr>
          <w:rFonts w:ascii="Times New Roman" w:hAnsi="Times New Roman" w:cs="Times New Roman"/>
          <w:color w:val="000000" w:themeColor="text1"/>
          <w:sz w:val="16"/>
          <w:szCs w:val="16"/>
        </w:rPr>
        <w:t>лесоэкспортных</w:t>
      </w:r>
      <w:proofErr w:type="spellEnd"/>
      <w:r w:rsidRPr="006D2FB4">
        <w:rPr>
          <w:rFonts w:ascii="Times New Roman" w:hAnsi="Times New Roman" w:cs="Times New Roman"/>
          <w:color w:val="000000" w:themeColor="text1"/>
          <w:sz w:val="16"/>
          <w:szCs w:val="16"/>
        </w:rPr>
        <w:t xml:space="preserve"> концессионных предприятиях и о концессии “Юнкерса” с поправками (см. приложение); б) по вопросу о концессии “Юнкерса” принять следующее предложение т. Томского: 1) предложить прокуратуре поставить на разбирательство дело “Юнкерса”; 2) суд должен руководствоваться максимальной объек</w:t>
      </w:r>
      <w:r w:rsidRPr="006D2FB4">
        <w:rPr>
          <w:rFonts w:ascii="Times New Roman" w:hAnsi="Times New Roman" w:cs="Times New Roman"/>
          <w:color w:val="000000" w:themeColor="text1"/>
          <w:sz w:val="16"/>
          <w:szCs w:val="16"/>
        </w:rPr>
        <w:softHyphen/>
        <w:t>тивностью, согласовывая выводы с точным смыслом законов. Приложение к п. 25 (из прото</w:t>
      </w:r>
      <w:r w:rsidRPr="006D2FB4">
        <w:rPr>
          <w:rFonts w:ascii="Times New Roman" w:hAnsi="Times New Roman" w:cs="Times New Roman"/>
          <w:color w:val="000000" w:themeColor="text1"/>
          <w:sz w:val="16"/>
          <w:szCs w:val="16"/>
        </w:rPr>
        <w:softHyphen/>
        <w:t>кола заседания комиссии по концессионным вопросам от 24 января 1925 г.). Слушали: 1. Доклад подкомиссии по концессии “Юнкерса”. Постановили: Б. 1) считать желательным дальнейшее сохранение концессии “Юнкерса”; 2) поручить специальной комиссии в соста</w:t>
      </w:r>
      <w:r w:rsidRPr="006D2FB4">
        <w:rPr>
          <w:rFonts w:ascii="Times New Roman" w:hAnsi="Times New Roman" w:cs="Times New Roman"/>
          <w:color w:val="000000" w:themeColor="text1"/>
          <w:sz w:val="16"/>
          <w:szCs w:val="16"/>
        </w:rPr>
        <w:softHyphen/>
        <w:t>ве т. Долгова, Баранова и Минкина исследовать причины дорогой себестоимости самолетов концессии “Юнкерса”, установить все возможные меры для понижения этой себестоимости, а также представить в комиссию точные данные о разнице стоимости самолетов “Юнкерса” в Москве и за границей. Созыв комиссии за т. Барановым; 3) в переговорах с “Юнкерсом” указать, что хозяйственные органы и ГКК примут все меры для того, чтобы создать “Юнкерсу” благоприятные условия для понижения себестоимости при условии, что “Юнкере” га</w:t>
      </w:r>
      <w:r w:rsidRPr="006D2FB4">
        <w:rPr>
          <w:rFonts w:ascii="Times New Roman" w:hAnsi="Times New Roman" w:cs="Times New Roman"/>
          <w:color w:val="000000" w:themeColor="text1"/>
          <w:sz w:val="16"/>
          <w:szCs w:val="16"/>
        </w:rPr>
        <w:softHyphen/>
        <w:t>рантирует нам в случае, если самолеты концессии “Юнкерса” в Москве будут не дороже или немного дороже заграничных, “Юнкере” обязуется привлечь и заграничные заказы. (РГАС</w:t>
      </w:r>
      <w:r w:rsidRPr="006D2FB4">
        <w:rPr>
          <w:rFonts w:ascii="Times New Roman" w:hAnsi="Times New Roman" w:cs="Times New Roman"/>
          <w:color w:val="000000" w:themeColor="text1"/>
          <w:sz w:val="16"/>
          <w:szCs w:val="16"/>
        </w:rPr>
        <w:softHyphen/>
        <w:t>ПИ. Ф. 17. Оп. 3. Д. 486. Л. 6-7,27.) (10711,623).</w:t>
      </w:r>
    </w:p>
    <w:p w14:paraId="32C6AC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CACCC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11F74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CF68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января 1925 постановлением СТО N 121 (597) авиационный отдел </w:t>
      </w:r>
      <w:proofErr w:type="spellStart"/>
      <w:r w:rsidRPr="006D2FB4">
        <w:rPr>
          <w:rFonts w:ascii="Times New Roman" w:hAnsi="Times New Roman" w:cs="Times New Roman"/>
          <w:color w:val="000000" w:themeColor="text1"/>
          <w:sz w:val="16"/>
          <w:szCs w:val="16"/>
        </w:rPr>
        <w:t>Главвоенпрома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- 228,52) был упразднен и вместо него был создан Государственный трест авиационной промышленности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получивший широкую самостоятельность (80,27).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был Главного управления металлопромышленности ВСНХ (173,238).</w:t>
      </w:r>
    </w:p>
    <w:p w14:paraId="05D7CD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было постановление СТО N 121с (1647,4).</w:t>
      </w:r>
    </w:p>
    <w:p w14:paraId="42F987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систему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вошли следующие предприятия: Государственные авиационные заводы (</w:t>
      </w:r>
      <w:proofErr w:type="spellStart"/>
      <w:r w:rsidRPr="006D2FB4">
        <w:rPr>
          <w:rFonts w:ascii="Times New Roman" w:hAnsi="Times New Roman" w:cs="Times New Roman"/>
          <w:color w:val="000000" w:themeColor="text1"/>
          <w:sz w:val="16"/>
          <w:szCs w:val="16"/>
        </w:rPr>
        <w:t>ГАЗы</w:t>
      </w:r>
      <w:proofErr w:type="spellEnd"/>
      <w:r w:rsidRPr="006D2FB4">
        <w:rPr>
          <w:rFonts w:ascii="Times New Roman" w:hAnsi="Times New Roman" w:cs="Times New Roman"/>
          <w:color w:val="000000" w:themeColor="text1"/>
          <w:sz w:val="16"/>
          <w:szCs w:val="16"/>
        </w:rPr>
        <w:t xml:space="preserve">) N 1,2,4,5,7,8 ("Пропеллер"), 16, 12 ("Радио"), заводы опытного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и моторостроения и два подсобных (275).</w:t>
      </w:r>
    </w:p>
    <w:p w14:paraId="79CDB2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заводы включали: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58"/>
        <w:gridCol w:w="3060"/>
      </w:tblGrid>
      <w:tr w:rsidR="006D2FB4" w:rsidRPr="006D2FB4" w14:paraId="215324C5" w14:textId="77777777">
        <w:tc>
          <w:tcPr>
            <w:tcW w:w="558" w:type="dxa"/>
          </w:tcPr>
          <w:p w14:paraId="634A5C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3060" w:type="dxa"/>
          </w:tcPr>
          <w:p w14:paraId="36DB97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ГАЗ-1</w:t>
            </w:r>
          </w:p>
        </w:tc>
      </w:tr>
      <w:tr w:rsidR="006D2FB4" w:rsidRPr="006D2FB4" w14:paraId="27CE63AC" w14:textId="77777777">
        <w:tc>
          <w:tcPr>
            <w:tcW w:w="558" w:type="dxa"/>
          </w:tcPr>
          <w:p w14:paraId="0DB653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3060" w:type="dxa"/>
          </w:tcPr>
          <w:p w14:paraId="26B925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ГАЗ-2 и 4 - завод Икар и Мотор</w:t>
            </w:r>
          </w:p>
        </w:tc>
      </w:tr>
      <w:tr w:rsidR="006D2FB4" w:rsidRPr="006D2FB4" w14:paraId="0C22E1C5" w14:textId="77777777">
        <w:tc>
          <w:tcPr>
            <w:tcW w:w="558" w:type="dxa"/>
          </w:tcPr>
          <w:p w14:paraId="33D287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c>
          <w:tcPr>
            <w:tcW w:w="3060" w:type="dxa"/>
          </w:tcPr>
          <w:p w14:paraId="2E9458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ГАЗ-5</w:t>
            </w:r>
          </w:p>
        </w:tc>
      </w:tr>
      <w:tr w:rsidR="006D2FB4" w:rsidRPr="006D2FB4" w14:paraId="0D2E4A26" w14:textId="77777777">
        <w:tc>
          <w:tcPr>
            <w:tcW w:w="558" w:type="dxa"/>
          </w:tcPr>
          <w:p w14:paraId="313C0C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3060" w:type="dxa"/>
          </w:tcPr>
          <w:p w14:paraId="67ADAF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ГАЗ-7</w:t>
            </w:r>
          </w:p>
        </w:tc>
      </w:tr>
      <w:tr w:rsidR="006D2FB4" w:rsidRPr="006D2FB4" w14:paraId="37462D7F" w14:textId="77777777">
        <w:tc>
          <w:tcPr>
            <w:tcW w:w="558" w:type="dxa"/>
          </w:tcPr>
          <w:p w14:paraId="43DF5D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3060" w:type="dxa"/>
          </w:tcPr>
          <w:p w14:paraId="6B1F9F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ГАЗ-8 Пропеллер</w:t>
            </w:r>
          </w:p>
        </w:tc>
      </w:tr>
      <w:tr w:rsidR="006D2FB4" w:rsidRPr="006D2FB4" w14:paraId="63235147" w14:textId="77777777">
        <w:tc>
          <w:tcPr>
            <w:tcW w:w="558" w:type="dxa"/>
          </w:tcPr>
          <w:p w14:paraId="1A4C2D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3060" w:type="dxa"/>
          </w:tcPr>
          <w:p w14:paraId="776E72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ГАЗ-12 Радио</w:t>
            </w:r>
          </w:p>
        </w:tc>
      </w:tr>
      <w:tr w:rsidR="006D2FB4" w:rsidRPr="006D2FB4" w14:paraId="25F0798F" w14:textId="77777777">
        <w:tc>
          <w:tcPr>
            <w:tcW w:w="558" w:type="dxa"/>
          </w:tcPr>
          <w:p w14:paraId="5CF20D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3060" w:type="dxa"/>
          </w:tcPr>
          <w:p w14:paraId="4CF31E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ГАЗ-16</w:t>
            </w:r>
          </w:p>
        </w:tc>
      </w:tr>
      <w:tr w:rsidR="006D2FB4" w:rsidRPr="006D2FB4" w14:paraId="5649E3C1" w14:textId="77777777">
        <w:tc>
          <w:tcPr>
            <w:tcW w:w="558" w:type="dxa"/>
          </w:tcPr>
          <w:p w14:paraId="15741E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3060" w:type="dxa"/>
          </w:tcPr>
          <w:p w14:paraId="22C0B7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Завод опытного самолетостроения</w:t>
            </w:r>
          </w:p>
        </w:tc>
      </w:tr>
      <w:tr w:rsidR="006D2FB4" w:rsidRPr="006D2FB4" w14:paraId="2820BB0E" w14:textId="77777777">
        <w:tc>
          <w:tcPr>
            <w:tcW w:w="558" w:type="dxa"/>
          </w:tcPr>
          <w:p w14:paraId="6BB359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3060" w:type="dxa"/>
          </w:tcPr>
          <w:p w14:paraId="5A7A7D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Завод опытного моторостроения</w:t>
            </w:r>
          </w:p>
        </w:tc>
      </w:tr>
      <w:tr w:rsidR="006D2FB4" w:rsidRPr="006D2FB4" w14:paraId="134A83C0" w14:textId="77777777">
        <w:tc>
          <w:tcPr>
            <w:tcW w:w="558" w:type="dxa"/>
          </w:tcPr>
          <w:p w14:paraId="0AB4D9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3060" w:type="dxa"/>
          </w:tcPr>
          <w:p w14:paraId="56FBC1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Подсобный и</w:t>
            </w:r>
          </w:p>
        </w:tc>
      </w:tr>
      <w:tr w:rsidR="006D2FB4" w:rsidRPr="006D2FB4" w14:paraId="4214955D" w14:textId="77777777">
        <w:tc>
          <w:tcPr>
            <w:tcW w:w="558" w:type="dxa"/>
          </w:tcPr>
          <w:p w14:paraId="2CAD25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w:t>
            </w:r>
          </w:p>
        </w:tc>
        <w:tc>
          <w:tcPr>
            <w:tcW w:w="3060" w:type="dxa"/>
          </w:tcPr>
          <w:p w14:paraId="0984AE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Подсобный (1647,4)</w:t>
            </w:r>
          </w:p>
        </w:tc>
      </w:tr>
    </w:tbl>
    <w:p w14:paraId="2AB2D6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СТО предлагалось "временному правлению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открыть свою деятельность и немедленно приступить к приему от ГУВП вышеуказанных заводов" (1647,4).</w:t>
      </w:r>
    </w:p>
    <w:p w14:paraId="29D4D0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Определилось также положение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 структуре ВСНХ СССР: в постановлениях ВСНХ СССР от 5 января N 405/355, 5 февраля N 410/360 и 10 февраля N 415 1925 указывалось, что "временное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действует под общим руководством и управлением ВСНХ СССР и находится в непосредственном ведении Главного управления металлопромышленности (598).</w:t>
      </w:r>
    </w:p>
    <w:p w14:paraId="645CCC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Нормативно-правовой основой деятельности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стал Закон о трестах от 10 апреля 1923 (СУ, 1923, N 29, ст.336) (275).</w:t>
      </w:r>
    </w:p>
    <w:p w14:paraId="570FE9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A28F5" w14:textId="3AB34C18" w:rsidR="00F017FB" w:rsidRPr="004D3774" w:rsidRDefault="00F017FB" w:rsidP="00F017F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28-го января </w:t>
      </w:r>
      <w:r>
        <w:rPr>
          <w:rFonts w:ascii="Times New Roman" w:hAnsi="Times New Roman" w:cs="Times New Roman"/>
          <w:color w:val="0070C0"/>
          <w:sz w:val="16"/>
          <w:szCs w:val="16"/>
        </w:rPr>
        <w:t xml:space="preserve">1925 г. </w:t>
      </w:r>
      <w:r w:rsidRPr="004D3774">
        <w:rPr>
          <w:rFonts w:ascii="Times New Roman" w:hAnsi="Times New Roman" w:cs="Times New Roman"/>
          <w:color w:val="0070C0"/>
          <w:sz w:val="16"/>
          <w:szCs w:val="16"/>
        </w:rPr>
        <w:t xml:space="preserve">постановленном </w:t>
      </w:r>
      <w:r>
        <w:rPr>
          <w:rFonts w:ascii="Times New Roman" w:hAnsi="Times New Roman" w:cs="Times New Roman"/>
          <w:color w:val="0070C0"/>
          <w:sz w:val="16"/>
          <w:szCs w:val="16"/>
        </w:rPr>
        <w:t>СТО</w:t>
      </w:r>
      <w:r w:rsidRPr="004D3774">
        <w:rPr>
          <w:rFonts w:ascii="Times New Roman" w:hAnsi="Times New Roman" w:cs="Times New Roman"/>
          <w:color w:val="0070C0"/>
          <w:sz w:val="16"/>
          <w:szCs w:val="16"/>
        </w:rPr>
        <w:t xml:space="preserve"> было разр</w:t>
      </w:r>
      <w:r>
        <w:rPr>
          <w:rFonts w:ascii="Times New Roman" w:hAnsi="Times New Roman" w:cs="Times New Roman"/>
          <w:color w:val="0070C0"/>
          <w:sz w:val="16"/>
          <w:szCs w:val="16"/>
        </w:rPr>
        <w:t>еш</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 президиуму ВС</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Х</w:t>
      </w:r>
      <w:r>
        <w:rPr>
          <w:rFonts w:ascii="Times New Roman" w:hAnsi="Times New Roman" w:cs="Times New Roman"/>
          <w:color w:val="0070C0"/>
          <w:sz w:val="16"/>
          <w:szCs w:val="16"/>
        </w:rPr>
        <w:t>, который</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января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 xml:space="preserve">. признал целесообразным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необход</w:t>
      </w:r>
      <w:r>
        <w:rPr>
          <w:rFonts w:ascii="Times New Roman" w:hAnsi="Times New Roman" w:cs="Times New Roman"/>
          <w:color w:val="0070C0"/>
          <w:sz w:val="16"/>
          <w:szCs w:val="16"/>
        </w:rPr>
        <w:t>им</w:t>
      </w:r>
      <w:r w:rsidRPr="004D3774">
        <w:rPr>
          <w:rFonts w:ascii="Times New Roman" w:hAnsi="Times New Roman" w:cs="Times New Roman"/>
          <w:color w:val="0070C0"/>
          <w:sz w:val="16"/>
          <w:szCs w:val="16"/>
        </w:rPr>
        <w:t>ы</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 срочную организацию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еди</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ения заводов авиапромы</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ленност</w:t>
      </w:r>
      <w:r>
        <w:rPr>
          <w:rFonts w:ascii="Times New Roman" w:hAnsi="Times New Roman" w:cs="Times New Roman"/>
          <w:color w:val="0070C0"/>
          <w:sz w:val="16"/>
          <w:szCs w:val="16"/>
        </w:rPr>
        <w:t>и п</w:t>
      </w:r>
      <w:r w:rsidRPr="004D3774">
        <w:rPr>
          <w:rFonts w:ascii="Times New Roman" w:hAnsi="Times New Roman" w:cs="Times New Roman"/>
          <w:color w:val="0070C0"/>
          <w:sz w:val="16"/>
          <w:szCs w:val="16"/>
        </w:rPr>
        <w:t xml:space="preserve">од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азва</w:t>
      </w:r>
      <w:r>
        <w:rPr>
          <w:rFonts w:ascii="Times New Roman" w:hAnsi="Times New Roman" w:cs="Times New Roman"/>
          <w:color w:val="0070C0"/>
          <w:sz w:val="16"/>
          <w:szCs w:val="16"/>
        </w:rPr>
        <w:t>нием</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атре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организовать временное правление го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ударст</w:t>
      </w:r>
      <w:r>
        <w:rPr>
          <w:rFonts w:ascii="Times New Roman" w:hAnsi="Times New Roman" w:cs="Times New Roman"/>
          <w:color w:val="0070C0"/>
          <w:sz w:val="16"/>
          <w:szCs w:val="16"/>
        </w:rPr>
        <w:t>венного</w:t>
      </w:r>
      <w:r w:rsidRPr="004D3774">
        <w:rPr>
          <w:rFonts w:ascii="Times New Roman" w:hAnsi="Times New Roman" w:cs="Times New Roman"/>
          <w:color w:val="0070C0"/>
          <w:sz w:val="16"/>
          <w:szCs w:val="16"/>
        </w:rPr>
        <w:t xml:space="preserve"> треста авиационной промышленности.</w:t>
      </w:r>
    </w:p>
    <w:p w14:paraId="7A421924" w14:textId="77777777" w:rsidR="00F017FB" w:rsidRDefault="00F017FB" w:rsidP="00F017F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717,</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12/</w:t>
      </w:r>
      <w:r>
        <w:rPr>
          <w:rFonts w:ascii="Times New Roman" w:hAnsi="Times New Roman" w:cs="Times New Roman"/>
          <w:color w:val="0070C0"/>
          <w:sz w:val="16"/>
          <w:szCs w:val="16"/>
        </w:rPr>
        <w:t xml:space="preserve"> (23370).</w:t>
      </w:r>
    </w:p>
    <w:p w14:paraId="54CB679F" w14:textId="77777777" w:rsidR="00F017FB" w:rsidRPr="004D3774" w:rsidRDefault="00F017FB" w:rsidP="00F017FB">
      <w:pPr>
        <w:spacing w:after="0" w:line="240" w:lineRule="auto"/>
        <w:jc w:val="both"/>
        <w:rPr>
          <w:rFonts w:ascii="Times New Roman" w:hAnsi="Times New Roman" w:cs="Times New Roman"/>
          <w:color w:val="0070C0"/>
          <w:sz w:val="16"/>
          <w:szCs w:val="16"/>
        </w:rPr>
      </w:pPr>
    </w:p>
    <w:p w14:paraId="18883E54"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28 января 1925 г. был образован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Первоначально в систему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вошло 11 авиазаводов: 4 самолетостроительных – ГАЗ-1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ГАЗ-5 «Самолет» (г. Москва), ГАЗ-3 «Красный летчик» (г. Ленинград), ГАЗ-10 «Лебедь» (г. Таганрог); 4 моторостроительных – ГАЗ-2 «Икар», ГАЗ-4 «Мотор» (г. Москва), ГАЗ-9 «Большевик» (г. Запорожье), ГАЗ-6 (г. Рыбинск); 3 подсобных: ГАЗ-8 «Пропеллер», ГАЗ-11 – лесопильный и ГАЗ-16 «Аэролак» (г. Москва) (19566).</w:t>
      </w:r>
    </w:p>
    <w:p w14:paraId="3DCBD77C"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4CE2506D" w14:textId="77777777" w:rsidR="00553E8E" w:rsidRPr="004D3774" w:rsidRDefault="00553E8E" w:rsidP="00553E8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28 января </w:t>
      </w:r>
      <w:r>
        <w:rPr>
          <w:rFonts w:ascii="Times New Roman" w:hAnsi="Times New Roman" w:cs="Times New Roman"/>
          <w:color w:val="0070C0"/>
          <w:sz w:val="16"/>
          <w:szCs w:val="16"/>
        </w:rPr>
        <w:t>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согласие постановления СТО в </w:t>
      </w:r>
      <w:proofErr w:type="spellStart"/>
      <w:r w:rsidRPr="004D3774">
        <w:rPr>
          <w:rFonts w:ascii="Times New Roman" w:hAnsi="Times New Roman" w:cs="Times New Roman"/>
          <w:color w:val="0070C0"/>
          <w:sz w:val="16"/>
          <w:szCs w:val="16"/>
        </w:rPr>
        <w:t>Авиатрест</w:t>
      </w:r>
      <w:proofErr w:type="spellEnd"/>
      <w:r w:rsidRPr="004D3774">
        <w:rPr>
          <w:rFonts w:ascii="Times New Roman" w:hAnsi="Times New Roman" w:cs="Times New Roman"/>
          <w:color w:val="0070C0"/>
          <w:sz w:val="16"/>
          <w:szCs w:val="16"/>
        </w:rPr>
        <w:t xml:space="preserve"> во</w:t>
      </w:r>
      <w:r>
        <w:rPr>
          <w:rFonts w:ascii="Times New Roman" w:hAnsi="Times New Roman" w:cs="Times New Roman"/>
          <w:color w:val="0070C0"/>
          <w:sz w:val="16"/>
          <w:szCs w:val="16"/>
        </w:rPr>
        <w:t>шли</w:t>
      </w:r>
      <w:r w:rsidRPr="004D3774">
        <w:rPr>
          <w:rFonts w:ascii="Times New Roman" w:hAnsi="Times New Roman" w:cs="Times New Roman"/>
          <w:color w:val="0070C0"/>
          <w:sz w:val="16"/>
          <w:szCs w:val="16"/>
        </w:rPr>
        <w:t xml:space="preserve"> следу</w:t>
      </w:r>
      <w:r>
        <w:rPr>
          <w:rFonts w:ascii="Times New Roman" w:hAnsi="Times New Roman" w:cs="Times New Roman"/>
          <w:color w:val="0070C0"/>
          <w:sz w:val="16"/>
          <w:szCs w:val="16"/>
        </w:rPr>
        <w:t>ющие</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Государственнве</w:t>
      </w:r>
      <w:proofErr w:type="spellEnd"/>
      <w:r w:rsidRPr="004D3774">
        <w:rPr>
          <w:rFonts w:ascii="Times New Roman" w:hAnsi="Times New Roman" w:cs="Times New Roman"/>
          <w:color w:val="0070C0"/>
          <w:sz w:val="16"/>
          <w:szCs w:val="16"/>
        </w:rPr>
        <w:t xml:space="preserve"> авиазаводы /ГАЗ/:</w:t>
      </w:r>
    </w:p>
    <w:p w14:paraId="21344E6D" w14:textId="4A1CBBCA" w:rsidR="00553E8E" w:rsidRPr="004D3774" w:rsidRDefault="00553E8E" w:rsidP="00553E8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Самолетостронтельные</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ГАЗ-1 /</w:t>
      </w:r>
      <w:proofErr w:type="spellStart"/>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ыши</w:t>
      </w:r>
      <w:r w:rsidRPr="004D3774">
        <w:rPr>
          <w:rFonts w:ascii="Times New Roman" w:hAnsi="Times New Roman" w:cs="Times New Roman"/>
          <w:color w:val="0070C0"/>
          <w:sz w:val="16"/>
          <w:szCs w:val="16"/>
        </w:rPr>
        <w:t>й</w:t>
      </w:r>
      <w:proofErr w:type="spellEnd"/>
      <w:r w:rsidRPr="004D3774">
        <w:rPr>
          <w:rFonts w:ascii="Times New Roman" w:hAnsi="Times New Roman" w:cs="Times New Roman"/>
          <w:color w:val="0070C0"/>
          <w:sz w:val="16"/>
          <w:szCs w:val="16"/>
        </w:rPr>
        <w:t xml:space="preserve"> "Дук</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ГАЗ-</w:t>
      </w:r>
      <w:r>
        <w:rPr>
          <w:rFonts w:ascii="Times New Roman" w:hAnsi="Times New Roman" w:cs="Times New Roman"/>
          <w:color w:val="0070C0"/>
          <w:sz w:val="16"/>
          <w:szCs w:val="16"/>
        </w:rPr>
        <w:t>3</w:t>
      </w:r>
      <w:r w:rsidRPr="004D3774">
        <w:rPr>
          <w:rFonts w:ascii="Times New Roman" w:hAnsi="Times New Roman" w:cs="Times New Roman"/>
          <w:color w:val="0070C0"/>
          <w:sz w:val="16"/>
          <w:szCs w:val="16"/>
        </w:rPr>
        <w:t xml:space="preserve"> /быв.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РБВЗ/, ГАЗ-5 /быв.</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Моска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ГАЗ-10 /быв.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Лебедева в Таганроге/.</w:t>
      </w:r>
    </w:p>
    <w:p w14:paraId="6EB1637E" w14:textId="77777777" w:rsidR="00553E8E" w:rsidRDefault="00553E8E" w:rsidP="00553E8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оторостроительиие</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ГАЗ-2 /быв.</w:t>
      </w:r>
      <w:r w:rsidRPr="00D93DE3">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м-</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он"/,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ГАЗ-4 /быв,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"Мотор"/, ГАЗ-б /быв.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"Рено" в Рыбинске/,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ГАЗ-9 /быв.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"Дека" в Александровске,</w:t>
      </w:r>
    </w:p>
    <w:p w14:paraId="2642C5F2" w14:textId="77777777" w:rsidR="00553E8E" w:rsidRDefault="00553E8E" w:rsidP="00553E8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Прочие: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ГАЗ-8 /</w:t>
      </w:r>
      <w:proofErr w:type="spellStart"/>
      <w:r w:rsidRPr="004D3774">
        <w:rPr>
          <w:rFonts w:ascii="Times New Roman" w:hAnsi="Times New Roman" w:cs="Times New Roman"/>
          <w:color w:val="0070C0"/>
          <w:sz w:val="16"/>
          <w:szCs w:val="16"/>
        </w:rPr>
        <w:t>аэротехнический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ГАЗ-11 /магнето/,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ГАЗ-16 /</w:t>
      </w:r>
      <w:proofErr w:type="spellStart"/>
      <w:r w:rsidRPr="004D3774">
        <w:rPr>
          <w:rFonts w:ascii="Times New Roman" w:hAnsi="Times New Roman" w:cs="Times New Roman"/>
          <w:color w:val="0070C0"/>
          <w:sz w:val="16"/>
          <w:szCs w:val="16"/>
        </w:rPr>
        <w:t>аэро</w:t>
      </w:r>
      <w:r>
        <w:rPr>
          <w:rFonts w:ascii="Times New Roman" w:hAnsi="Times New Roman" w:cs="Times New Roman"/>
          <w:color w:val="0070C0"/>
          <w:sz w:val="16"/>
          <w:szCs w:val="16"/>
        </w:rPr>
        <w:t>лак</w:t>
      </w:r>
      <w:r w:rsidRPr="004D3774">
        <w:rPr>
          <w:rFonts w:ascii="Times New Roman" w:hAnsi="Times New Roman" w:cs="Times New Roman"/>
          <w:color w:val="0070C0"/>
          <w:sz w:val="16"/>
          <w:szCs w:val="16"/>
        </w:rPr>
        <w:t>овый</w:t>
      </w:r>
      <w:proofErr w:type="spellEnd"/>
      <w:r w:rsidRPr="004D3774">
        <w:rPr>
          <w:rFonts w:ascii="Times New Roman" w:hAnsi="Times New Roman" w:cs="Times New Roman"/>
          <w:color w:val="0070C0"/>
          <w:sz w:val="16"/>
          <w:szCs w:val="16"/>
        </w:rPr>
        <w:t>/.</w:t>
      </w:r>
    </w:p>
    <w:p w14:paraId="6AB0A16A" w14:textId="77777777" w:rsidR="00553E8E" w:rsidRDefault="00553E8E" w:rsidP="00553E8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 4</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257/</w:t>
      </w:r>
      <w:r>
        <w:rPr>
          <w:rFonts w:ascii="Times New Roman" w:hAnsi="Times New Roman" w:cs="Times New Roman"/>
          <w:color w:val="0070C0"/>
          <w:sz w:val="16"/>
          <w:szCs w:val="16"/>
        </w:rPr>
        <w:t xml:space="preserve"> (23370).</w:t>
      </w:r>
    </w:p>
    <w:p w14:paraId="152D4ACF" w14:textId="77777777" w:rsidR="00553E8E" w:rsidRPr="004D3774" w:rsidRDefault="00553E8E" w:rsidP="00553E8E">
      <w:pPr>
        <w:spacing w:after="0" w:line="240" w:lineRule="auto"/>
        <w:jc w:val="both"/>
        <w:rPr>
          <w:rFonts w:ascii="Times New Roman" w:hAnsi="Times New Roman" w:cs="Times New Roman"/>
          <w:color w:val="0070C0"/>
          <w:sz w:val="16"/>
          <w:szCs w:val="16"/>
        </w:rPr>
      </w:pPr>
    </w:p>
    <w:p w14:paraId="501688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января 1925 г. с переходом к новой экономической политике, несколько ослабившей жесткое централизованное управление,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трансформировали в хозрасчетный трест — Государственный трест авиационной промышленности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Предприятия внутри треста были лишены хозяйственной самостоятельности. Управление трестом осуществлялось по коллегиальному принципу, так же как управление от</w:t>
      </w:r>
      <w:r w:rsidRPr="006D2FB4">
        <w:rPr>
          <w:rFonts w:ascii="Times New Roman" w:hAnsi="Times New Roman" w:cs="Times New Roman"/>
          <w:color w:val="000000" w:themeColor="text1"/>
          <w:sz w:val="16"/>
          <w:szCs w:val="16"/>
        </w:rPr>
        <w:softHyphen/>
        <w:t xml:space="preserve">дельными заводами. Председателем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 начала 1926 г. являлся М.Г. Урываев. В состав правления входил главный инженер по моторостроению, эту должность занимал М.П. </w:t>
      </w:r>
      <w:proofErr w:type="spellStart"/>
      <w:r w:rsidRPr="006D2FB4">
        <w:rPr>
          <w:rFonts w:ascii="Times New Roman" w:hAnsi="Times New Roman" w:cs="Times New Roman"/>
          <w:color w:val="000000" w:themeColor="text1"/>
          <w:sz w:val="16"/>
          <w:szCs w:val="16"/>
        </w:rPr>
        <w:t>Макарук</w:t>
      </w:r>
      <w:proofErr w:type="spellEnd"/>
      <w:r w:rsidRPr="006D2FB4">
        <w:rPr>
          <w:rFonts w:ascii="Times New Roman" w:hAnsi="Times New Roman" w:cs="Times New Roman"/>
          <w:color w:val="000000" w:themeColor="text1"/>
          <w:sz w:val="16"/>
          <w:szCs w:val="16"/>
        </w:rPr>
        <w:t>. В середине 20-х годов выпуск авиамоторов осуществлялся и за преде</w:t>
      </w:r>
      <w:r w:rsidRPr="006D2FB4">
        <w:rPr>
          <w:rFonts w:ascii="Times New Roman" w:hAnsi="Times New Roman" w:cs="Times New Roman"/>
          <w:color w:val="000000" w:themeColor="text1"/>
          <w:sz w:val="16"/>
          <w:szCs w:val="16"/>
        </w:rPr>
        <w:softHyphen/>
        <w:t xml:space="preserve">лами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Двигатели делали на заводе «Большевик» в Ленинграде, принадлежавшем Орудийно-арсенальному тресту. Там же пытались вести самостоятельные опытно-конструкторские работы. Координация работы двух трестов осуществлялась ВСНХ. Но вскоре тенденции к милитаризации экономики и приданию ей директивно-планового характера привели к новой реорганизации руководства отраслью (11852).</w:t>
      </w:r>
    </w:p>
    <w:p w14:paraId="0B6CBE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D00F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января 1925 г. в соответствии с пост. СТО № 121 и приказом ВСНХ № 415 от 10.02.1925 г. был организован Государственный трест авиапромышленности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 составе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ВСНХ, которому подчинены авиапредприятия. По приказу ВСНХ № 164 от 4.12.1925 г. на базе комитетов по мобилизации и демобилизации промышленности и военных заказов ВСНХ было образовано Военно- промышленное управление (ВПУ), а </w:t>
      </w:r>
      <w:proofErr w:type="spellStart"/>
      <w:r w:rsidRPr="006D2FB4">
        <w:rPr>
          <w:rFonts w:ascii="Times New Roman" w:hAnsi="Times New Roman" w:cs="Times New Roman"/>
          <w:color w:val="000000" w:themeColor="text1"/>
          <w:sz w:val="16"/>
          <w:szCs w:val="16"/>
        </w:rPr>
        <w:t>Главвоенпром</w:t>
      </w:r>
      <w:proofErr w:type="spellEnd"/>
      <w:r w:rsidRPr="006D2FB4">
        <w:rPr>
          <w:rFonts w:ascii="Times New Roman" w:hAnsi="Times New Roman" w:cs="Times New Roman"/>
          <w:color w:val="000000" w:themeColor="text1"/>
          <w:sz w:val="16"/>
          <w:szCs w:val="16"/>
        </w:rPr>
        <w:t xml:space="preserve"> преобразован в ПО военной промышленности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ВПУ ВСНХ. 15.12.1926 г.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разделен на 4 треста: Орудийно-Арсенальный (</w:t>
      </w:r>
      <w:proofErr w:type="spellStart"/>
      <w:r w:rsidRPr="006D2FB4">
        <w:rPr>
          <w:rFonts w:ascii="Times New Roman" w:hAnsi="Times New Roman" w:cs="Times New Roman"/>
          <w:color w:val="000000" w:themeColor="text1"/>
          <w:sz w:val="16"/>
          <w:szCs w:val="16"/>
        </w:rPr>
        <w:t>Орударс</w:t>
      </w:r>
      <w:proofErr w:type="spellEnd"/>
      <w:r w:rsidRPr="006D2FB4">
        <w:rPr>
          <w:rFonts w:ascii="Times New Roman" w:hAnsi="Times New Roman" w:cs="Times New Roman"/>
          <w:color w:val="000000" w:themeColor="text1"/>
          <w:sz w:val="16"/>
          <w:szCs w:val="16"/>
        </w:rPr>
        <w:t xml:space="preserve"> - 14 предприятий), Патронно-Трубочный (</w:t>
      </w:r>
      <w:proofErr w:type="spellStart"/>
      <w:r w:rsidRPr="006D2FB4">
        <w:rPr>
          <w:rFonts w:ascii="Times New Roman" w:hAnsi="Times New Roman" w:cs="Times New Roman"/>
          <w:color w:val="000000" w:themeColor="text1"/>
          <w:sz w:val="16"/>
          <w:szCs w:val="16"/>
        </w:rPr>
        <w:t>Патрубтрест</w:t>
      </w:r>
      <w:proofErr w:type="spellEnd"/>
      <w:r w:rsidRPr="006D2FB4">
        <w:rPr>
          <w:rFonts w:ascii="Times New Roman" w:hAnsi="Times New Roman" w:cs="Times New Roman"/>
          <w:color w:val="000000" w:themeColor="text1"/>
          <w:sz w:val="16"/>
          <w:szCs w:val="16"/>
        </w:rPr>
        <w:t xml:space="preserve"> - 8 предприятий: Луганский, Тульский, Ульяновский и Подольский патронные; Ленинградский, Пензенский, Самарский трубочные, Военно-Химический (</w:t>
      </w:r>
      <w:proofErr w:type="spellStart"/>
      <w:r w:rsidRPr="006D2FB4">
        <w:rPr>
          <w:rFonts w:ascii="Times New Roman" w:hAnsi="Times New Roman" w:cs="Times New Roman"/>
          <w:color w:val="000000" w:themeColor="text1"/>
          <w:sz w:val="16"/>
          <w:szCs w:val="16"/>
        </w:rPr>
        <w:t>Военхимтрест</w:t>
      </w:r>
      <w:proofErr w:type="spellEnd"/>
      <w:r w:rsidRPr="006D2FB4">
        <w:rPr>
          <w:rFonts w:ascii="Times New Roman" w:hAnsi="Times New Roman" w:cs="Times New Roman"/>
          <w:color w:val="000000" w:themeColor="text1"/>
          <w:sz w:val="16"/>
          <w:szCs w:val="16"/>
        </w:rPr>
        <w:t xml:space="preserve"> - 12 предприятий) и (О)ружейно-Пулеметный (</w:t>
      </w:r>
      <w:proofErr w:type="spellStart"/>
      <w:r w:rsidRPr="006D2FB4">
        <w:rPr>
          <w:rFonts w:ascii="Times New Roman" w:hAnsi="Times New Roman" w:cs="Times New Roman"/>
          <w:color w:val="000000" w:themeColor="text1"/>
          <w:sz w:val="16"/>
          <w:szCs w:val="16"/>
        </w:rPr>
        <w:t>Оружпултрест</w:t>
      </w:r>
      <w:proofErr w:type="spellEnd"/>
      <w:r w:rsidRPr="006D2FB4">
        <w:rPr>
          <w:rFonts w:ascii="Times New Roman" w:hAnsi="Times New Roman" w:cs="Times New Roman"/>
          <w:color w:val="000000" w:themeColor="text1"/>
          <w:sz w:val="16"/>
          <w:szCs w:val="16"/>
        </w:rPr>
        <w:t xml:space="preserve">) (5 предприятий), которые подчинялись Коллегии ВПУ при Президиуме ВСНХ. В 1927 г. из ГУ Металлопромышленности выделился образованный в 01.1925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переподчинены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Для управления судостроительными заводами в 1929 г. образованы Всесоюзные объединения морских судостроительных заводов «</w:t>
      </w:r>
      <w:proofErr w:type="spellStart"/>
      <w:r w:rsidRPr="006D2FB4">
        <w:rPr>
          <w:rFonts w:ascii="Times New Roman" w:hAnsi="Times New Roman" w:cs="Times New Roman"/>
          <w:color w:val="000000" w:themeColor="text1"/>
          <w:sz w:val="16"/>
          <w:szCs w:val="16"/>
        </w:rPr>
        <w:t>Союзверфь</w:t>
      </w:r>
      <w:proofErr w:type="spellEnd"/>
      <w:r w:rsidRPr="006D2FB4">
        <w:rPr>
          <w:rFonts w:ascii="Times New Roman" w:hAnsi="Times New Roman" w:cs="Times New Roman"/>
          <w:color w:val="000000" w:themeColor="text1"/>
          <w:sz w:val="16"/>
          <w:szCs w:val="16"/>
        </w:rPr>
        <w:t>» и речных - «</w:t>
      </w:r>
      <w:proofErr w:type="spellStart"/>
      <w:r w:rsidRPr="006D2FB4">
        <w:rPr>
          <w:rFonts w:ascii="Times New Roman" w:hAnsi="Times New Roman" w:cs="Times New Roman"/>
          <w:color w:val="000000" w:themeColor="text1"/>
          <w:sz w:val="16"/>
          <w:szCs w:val="16"/>
        </w:rPr>
        <w:t>Речсоюзверфь</w:t>
      </w:r>
      <w:proofErr w:type="spellEnd"/>
      <w:r w:rsidRPr="006D2FB4">
        <w:rPr>
          <w:rFonts w:ascii="Times New Roman" w:hAnsi="Times New Roman" w:cs="Times New Roman"/>
          <w:color w:val="000000" w:themeColor="text1"/>
          <w:sz w:val="16"/>
          <w:szCs w:val="16"/>
        </w:rPr>
        <w:t>» (11982).</w:t>
      </w:r>
    </w:p>
    <w:p w14:paraId="79FC6F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602DCC"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С 28 января 1925 </w:t>
      </w:r>
      <w:proofErr w:type="spellStart"/>
      <w:r w:rsidRPr="006D2FB4">
        <w:rPr>
          <w:rFonts w:ascii="Times New Roman" w:hAnsi="Times New Roman" w:cs="Times New Roman"/>
          <w:bCs/>
          <w:color w:val="000000" w:themeColor="text1"/>
          <w:sz w:val="16"/>
          <w:szCs w:val="16"/>
        </w:rPr>
        <w:t>Авиаотдел</w:t>
      </w:r>
      <w:proofErr w:type="spellEnd"/>
      <w:r w:rsidRPr="006D2FB4">
        <w:rPr>
          <w:rFonts w:ascii="Times New Roman" w:hAnsi="Times New Roman" w:cs="Times New Roman"/>
          <w:bCs/>
          <w:color w:val="000000" w:themeColor="text1"/>
          <w:sz w:val="16"/>
          <w:szCs w:val="16"/>
        </w:rPr>
        <w:t xml:space="preserve"> стал </w:t>
      </w:r>
      <w:proofErr w:type="spellStart"/>
      <w:r w:rsidRPr="006D2FB4">
        <w:rPr>
          <w:rFonts w:ascii="Times New Roman" w:hAnsi="Times New Roman" w:cs="Times New Roman"/>
          <w:bCs/>
          <w:color w:val="000000" w:themeColor="text1"/>
          <w:sz w:val="16"/>
          <w:szCs w:val="16"/>
        </w:rPr>
        <w:t>Авиатрестом</w:t>
      </w:r>
      <w:proofErr w:type="spellEnd"/>
      <w:r w:rsidRPr="006D2FB4">
        <w:rPr>
          <w:rFonts w:ascii="Times New Roman" w:hAnsi="Times New Roman" w:cs="Times New Roman"/>
          <w:bCs/>
          <w:color w:val="000000" w:themeColor="text1"/>
          <w:sz w:val="16"/>
          <w:szCs w:val="16"/>
        </w:rPr>
        <w:t>:</w:t>
      </w:r>
    </w:p>
    <w:p w14:paraId="58C9C7A5"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января 1925 году авиапредприятия Отдела №4 ГУВП ВСНХ, были выделены в </w:t>
      </w:r>
      <w:r w:rsidRPr="006D2FB4">
        <w:rPr>
          <w:rFonts w:ascii="Times New Roman" w:hAnsi="Times New Roman" w:cs="Times New Roman"/>
          <w:bCs/>
          <w:iCs/>
          <w:color w:val="000000" w:themeColor="text1"/>
          <w:sz w:val="16"/>
          <w:szCs w:val="16"/>
        </w:rPr>
        <w:t xml:space="preserve">Государственный трест авиапромышленности </w:t>
      </w: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bCs/>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iCs/>
          <w:color w:val="000000" w:themeColor="text1"/>
          <w:sz w:val="16"/>
          <w:szCs w:val="16"/>
        </w:rPr>
        <w:t>Главного управления металлической промышленности (</w:t>
      </w:r>
      <w:r w:rsidRPr="006D2FB4">
        <w:rPr>
          <w:rFonts w:ascii="Times New Roman" w:hAnsi="Times New Roman" w:cs="Times New Roman"/>
          <w:bCs/>
          <w:color w:val="000000" w:themeColor="text1"/>
          <w:sz w:val="16"/>
          <w:szCs w:val="16"/>
        </w:rPr>
        <w:t>ГУМП</w:t>
      </w:r>
      <w:r w:rsidRPr="006D2FB4">
        <w:rPr>
          <w:rFonts w:ascii="Times New Roman" w:hAnsi="Times New Roman" w:cs="Times New Roman"/>
          <w:bCs/>
          <w:iCs/>
          <w:color w:val="000000" w:themeColor="text1"/>
          <w:sz w:val="16"/>
          <w:szCs w:val="16"/>
        </w:rPr>
        <w:t>) ВСНХ</w:t>
      </w:r>
      <w:r w:rsidRPr="006D2FB4">
        <w:rPr>
          <w:rFonts w:ascii="Times New Roman" w:hAnsi="Times New Roman" w:cs="Times New Roman"/>
          <w:bCs/>
          <w:color w:val="000000" w:themeColor="text1"/>
          <w:sz w:val="16"/>
          <w:szCs w:val="16"/>
        </w:rPr>
        <w:t xml:space="preserve">. </w:t>
      </w:r>
    </w:p>
    <w:p w14:paraId="4FFCEB4B"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Общепризнан тезис: «Создание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просуществовавшего 5 лет, привело к консолидации отечественного авиастроения». </w:t>
      </w:r>
    </w:p>
    <w:p w14:paraId="34DB7ABB"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Руководило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Правление в составе Председателя и четырёх членов (один или два из них - зам. председателя), назначаемых ВСНХ по согласованию с ЦК профсоюза (Председатель утверждался Реввоенсоветом). Персональный состав Правления, прежде всего его Председатель, за время существования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менялся неоднократно. </w:t>
      </w:r>
    </w:p>
    <w:p w14:paraId="630033A5"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Помимо Правления имелись Технический директор, Коммерческий директор, два Главных инженера по направлениям – самолётостроительному и моторостроительному, а также Заведующий техническим отделом. </w:t>
      </w:r>
    </w:p>
    <w:p w14:paraId="19CA275F"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1926 году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появился Техсовет, который, в свою очередь, сформировал Центральное конструкторское бюро (ЦКБ) с разветвлённой структурой по направлению деятельности и территориальному размещению. </w:t>
      </w:r>
    </w:p>
    <w:p w14:paraId="7B552699"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обладал широкой самостоятельностью, был на полном хозрасчете, являлся членом Московской товарной и фондовой бирж. Первоначально в него входило 11 подведомственных предприятий, в основном номерных заводов. Они были лишены права юридического лица, не имели своих балансов, отчётности и не могли выходить на рынок.</w:t>
      </w:r>
    </w:p>
    <w:p w14:paraId="0CB6B98A"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в оперативном плане руководство всей деятельностью заводов осуществляли их директора. </w:t>
      </w:r>
    </w:p>
    <w:p w14:paraId="58F8A3A5"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Разместили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также в центре Москвы, в Большом Черкасском переулке, дом 2/10 (угол Никольской улицы). Впечатляющая размерами вывеска на угловом торце дома… Но занимал он всего четыре комнаты с общим коридором, выходившим на лестничную площадку. </w:t>
      </w:r>
    </w:p>
    <w:p w14:paraId="55AAD9D7"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Писатель Игорь Чутко приводит подробность, похожую на байку: у входа в коридор сидел инвалид с наганом и выписывал пропуска, только фамилию надо было назвать погромче, так как инвалид был глуховат после контузии. </w:t>
      </w:r>
    </w:p>
    <w:p w14:paraId="1673F256"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В октябре 1927 </w:t>
      </w:r>
      <w:proofErr w:type="spellStart"/>
      <w:r w:rsidRPr="006D2FB4">
        <w:rPr>
          <w:rFonts w:ascii="Times New Roman" w:hAnsi="Times New Roman" w:cs="Times New Roman"/>
          <w:bCs/>
          <w:color w:val="000000" w:themeColor="text1"/>
          <w:sz w:val="16"/>
          <w:szCs w:val="16"/>
        </w:rPr>
        <w:t>Авиатрест</w:t>
      </w:r>
      <w:proofErr w:type="spellEnd"/>
      <w:r w:rsidRPr="006D2FB4">
        <w:rPr>
          <w:rFonts w:ascii="Times New Roman" w:hAnsi="Times New Roman" w:cs="Times New Roman"/>
          <w:bCs/>
          <w:color w:val="000000" w:themeColor="text1"/>
          <w:sz w:val="16"/>
          <w:szCs w:val="16"/>
        </w:rPr>
        <w:t xml:space="preserve"> стал частью ГВПУ: </w:t>
      </w:r>
    </w:p>
    <w:p w14:paraId="79248FED"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октябре 1927 года авиастроение было включено в состав оборонных отраслей промышленности.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переподчинён от ГУМП ВСНХ - </w:t>
      </w:r>
      <w:r w:rsidRPr="006D2FB4">
        <w:rPr>
          <w:rFonts w:ascii="Times New Roman" w:hAnsi="Times New Roman" w:cs="Times New Roman"/>
          <w:bCs/>
          <w:iCs/>
          <w:color w:val="000000" w:themeColor="text1"/>
          <w:sz w:val="16"/>
          <w:szCs w:val="16"/>
        </w:rPr>
        <w:t xml:space="preserve">Главному военно-промышленному управлению </w:t>
      </w:r>
      <w:r w:rsidRPr="006D2FB4">
        <w:rPr>
          <w:rFonts w:ascii="Times New Roman" w:hAnsi="Times New Roman" w:cs="Times New Roman"/>
          <w:color w:val="000000" w:themeColor="text1"/>
          <w:sz w:val="16"/>
          <w:szCs w:val="16"/>
        </w:rPr>
        <w:t>(</w:t>
      </w:r>
      <w:r w:rsidRPr="006D2FB4">
        <w:rPr>
          <w:rFonts w:ascii="Times New Roman" w:hAnsi="Times New Roman" w:cs="Times New Roman"/>
          <w:bCs/>
          <w:color w:val="000000" w:themeColor="text1"/>
          <w:sz w:val="16"/>
          <w:szCs w:val="16"/>
        </w:rPr>
        <w:t>ГВПУ</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iCs/>
          <w:color w:val="000000" w:themeColor="text1"/>
          <w:sz w:val="16"/>
          <w:szCs w:val="16"/>
        </w:rPr>
        <w:t>ВСНХ</w:t>
      </w:r>
      <w:r w:rsidRPr="006D2FB4">
        <w:rPr>
          <w:rFonts w:ascii="Times New Roman" w:hAnsi="Times New Roman" w:cs="Times New Roman"/>
          <w:color w:val="000000" w:themeColor="text1"/>
          <w:sz w:val="16"/>
          <w:szCs w:val="16"/>
        </w:rPr>
        <w:t xml:space="preserve">. </w:t>
      </w:r>
    </w:p>
    <w:p w14:paraId="0AB26A44"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ГВПУ имело коллегию и несколько отделов, в их числе –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(IV отдел, по другим данным – V отдел), и просуществовало до мая 1930 года. </w:t>
      </w:r>
    </w:p>
    <w:p w14:paraId="79A36D38"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ГВПУ с середины 1926 по октябрь 1929 года – Александр Фёдорович </w:t>
      </w:r>
      <w:proofErr w:type="spellStart"/>
      <w:r w:rsidRPr="006D2FB4">
        <w:rPr>
          <w:rFonts w:ascii="Times New Roman" w:hAnsi="Times New Roman" w:cs="Times New Roman"/>
          <w:bCs/>
          <w:color w:val="000000" w:themeColor="text1"/>
          <w:sz w:val="16"/>
          <w:szCs w:val="16"/>
        </w:rPr>
        <w:t>Толоконцев</w:t>
      </w:r>
      <w:proofErr w:type="spellEnd"/>
      <w:r w:rsidRPr="006D2FB4">
        <w:rPr>
          <w:rFonts w:ascii="Times New Roman" w:hAnsi="Times New Roman" w:cs="Times New Roman"/>
          <w:bCs/>
          <w:color w:val="000000" w:themeColor="text1"/>
          <w:sz w:val="16"/>
          <w:szCs w:val="16"/>
        </w:rPr>
        <w:t xml:space="preserve"> </w:t>
      </w:r>
      <w:r w:rsidRPr="006D2FB4">
        <w:rPr>
          <w:rFonts w:ascii="Times New Roman" w:hAnsi="Times New Roman" w:cs="Times New Roman"/>
          <w:color w:val="000000" w:themeColor="text1"/>
          <w:sz w:val="16"/>
          <w:szCs w:val="16"/>
        </w:rPr>
        <w:t xml:space="preserve">(1889 – 1937). </w:t>
      </w:r>
    </w:p>
    <w:p w14:paraId="0DA1F83B"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нём промышленность была засекречена, и все авиазаводы, кроме ГАЗ-1 им.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(«Дукс»), перенумерованы. Например, в Ленинграде ГАЗ-3 («Красный лётчик») стал Завод №23, в Москве ГАЗ-5– Завод №25 и ГАЗ-7 – Завод №22 им. Х-</w:t>
      </w:r>
      <w:proofErr w:type="spellStart"/>
      <w:r w:rsidRPr="006D2FB4">
        <w:rPr>
          <w:rFonts w:ascii="Times New Roman" w:hAnsi="Times New Roman" w:cs="Times New Roman"/>
          <w:color w:val="000000" w:themeColor="text1"/>
          <w:sz w:val="16"/>
          <w:szCs w:val="16"/>
        </w:rPr>
        <w:t>летия</w:t>
      </w:r>
      <w:proofErr w:type="spellEnd"/>
      <w:r w:rsidRPr="006D2FB4">
        <w:rPr>
          <w:rFonts w:ascii="Times New Roman" w:hAnsi="Times New Roman" w:cs="Times New Roman"/>
          <w:color w:val="000000" w:themeColor="text1"/>
          <w:sz w:val="16"/>
          <w:szCs w:val="16"/>
        </w:rPr>
        <w:t xml:space="preserve"> Октября, а ГАЗ-2 («Икар») и ГАЗ-4 («Мотор») слиты в Завод №24 им. Фрунзе, в Рыбинске ГАЗ-6 – Завод №26 им. Павлова, в Запорожье ГАЗ-9 – Завод №29, и т.д. </w:t>
      </w:r>
    </w:p>
    <w:p w14:paraId="19BC9EB7"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ноября 1929 г. </w:t>
      </w:r>
      <w:proofErr w:type="spellStart"/>
      <w:r w:rsidRPr="006D2FB4">
        <w:rPr>
          <w:rFonts w:ascii="Times New Roman" w:hAnsi="Times New Roman" w:cs="Times New Roman"/>
          <w:color w:val="000000" w:themeColor="text1"/>
          <w:sz w:val="16"/>
          <w:szCs w:val="16"/>
        </w:rPr>
        <w:t>Толоконцев</w:t>
      </w:r>
      <w:proofErr w:type="spellEnd"/>
      <w:r w:rsidRPr="006D2FB4">
        <w:rPr>
          <w:rFonts w:ascii="Times New Roman" w:hAnsi="Times New Roman" w:cs="Times New Roman"/>
          <w:color w:val="000000" w:themeColor="text1"/>
          <w:sz w:val="16"/>
          <w:szCs w:val="16"/>
        </w:rPr>
        <w:t xml:space="preserve"> указан посетителем кремлёвского кабинета Сталина. Здесь, возможно, решалось его новое назначение… </w:t>
      </w:r>
    </w:p>
    <w:p w14:paraId="74219D8E"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на месте Начальника ГВПУ его сменил </w:t>
      </w:r>
      <w:r w:rsidRPr="006D2FB4">
        <w:rPr>
          <w:rFonts w:ascii="Times New Roman" w:hAnsi="Times New Roman" w:cs="Times New Roman"/>
          <w:bCs/>
          <w:color w:val="000000" w:themeColor="text1"/>
          <w:sz w:val="16"/>
          <w:szCs w:val="16"/>
        </w:rPr>
        <w:t xml:space="preserve">Урываев </w:t>
      </w:r>
      <w:r w:rsidRPr="006D2FB4">
        <w:rPr>
          <w:rFonts w:ascii="Times New Roman" w:hAnsi="Times New Roman" w:cs="Times New Roman"/>
          <w:color w:val="000000" w:themeColor="text1"/>
          <w:sz w:val="16"/>
          <w:szCs w:val="16"/>
        </w:rPr>
        <w:t xml:space="preserve">Михаил Георгиевич (1887 – 1937), перед тем работавший Председателем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
    <w:p w14:paraId="48A650F0"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ВСНХ, Наркомтяжпром… Все эти организации – монстры и некоторые другие организации размещались, каждая в своё время, тоже в центре Москвы на территории, издавна называвшейся «Деловой двор» и застроенной солидными зданиями, образующими замкнутое кольцо. </w:t>
      </w:r>
    </w:p>
    <w:p w14:paraId="2F7BE6DF"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Сама территория располагалась между площадью Варварские ворота (она же – площадь Ногина, она же, ныне, Славянская площадь) и набережной Москвы-реки; справа её ограничивал Китайгородский проезд, слева – </w:t>
      </w:r>
      <w:proofErr w:type="spellStart"/>
      <w:r w:rsidRPr="006D2FB4">
        <w:rPr>
          <w:rFonts w:ascii="Times New Roman" w:hAnsi="Times New Roman" w:cs="Times New Roman"/>
          <w:color w:val="000000" w:themeColor="text1"/>
          <w:sz w:val="16"/>
          <w:szCs w:val="16"/>
        </w:rPr>
        <w:t>Солянский</w:t>
      </w:r>
      <w:proofErr w:type="spellEnd"/>
      <w:r w:rsidRPr="006D2FB4">
        <w:rPr>
          <w:rFonts w:ascii="Times New Roman" w:hAnsi="Times New Roman" w:cs="Times New Roman"/>
          <w:color w:val="000000" w:themeColor="text1"/>
          <w:sz w:val="16"/>
          <w:szCs w:val="16"/>
        </w:rPr>
        <w:t xml:space="preserve"> тупик. </w:t>
      </w:r>
    </w:p>
    <w:p w14:paraId="3F54D121"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С 3 марта 1930 </w:t>
      </w:r>
      <w:proofErr w:type="spellStart"/>
      <w:r w:rsidRPr="006D2FB4">
        <w:rPr>
          <w:rFonts w:ascii="Times New Roman" w:hAnsi="Times New Roman" w:cs="Times New Roman"/>
          <w:bCs/>
          <w:color w:val="000000" w:themeColor="text1"/>
          <w:sz w:val="16"/>
          <w:szCs w:val="16"/>
        </w:rPr>
        <w:t>Авиатрест</w:t>
      </w:r>
      <w:proofErr w:type="spellEnd"/>
      <w:r w:rsidRPr="006D2FB4">
        <w:rPr>
          <w:rFonts w:ascii="Times New Roman" w:hAnsi="Times New Roman" w:cs="Times New Roman"/>
          <w:bCs/>
          <w:color w:val="000000" w:themeColor="text1"/>
          <w:sz w:val="16"/>
          <w:szCs w:val="16"/>
        </w:rPr>
        <w:t xml:space="preserve"> стал ВАО (ГВАО):</w:t>
      </w:r>
    </w:p>
    <w:p w14:paraId="33E7A9D8"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1930 года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был реорганизован. На его основе возникло </w:t>
      </w:r>
      <w:r w:rsidRPr="006D2FB4">
        <w:rPr>
          <w:rFonts w:ascii="Times New Roman" w:hAnsi="Times New Roman" w:cs="Times New Roman"/>
          <w:bCs/>
          <w:iCs/>
          <w:color w:val="000000" w:themeColor="text1"/>
          <w:sz w:val="16"/>
          <w:szCs w:val="16"/>
        </w:rPr>
        <w:t xml:space="preserve">Всесоюзное </w:t>
      </w:r>
      <w:proofErr w:type="spellStart"/>
      <w:r w:rsidRPr="006D2FB4">
        <w:rPr>
          <w:rFonts w:ascii="Times New Roman" w:hAnsi="Times New Roman" w:cs="Times New Roman"/>
          <w:bCs/>
          <w:iCs/>
          <w:color w:val="000000" w:themeColor="text1"/>
          <w:sz w:val="16"/>
          <w:szCs w:val="16"/>
        </w:rPr>
        <w:t>авиаобъединение</w:t>
      </w:r>
      <w:proofErr w:type="spellEnd"/>
      <w:r w:rsidRPr="006D2FB4">
        <w:rPr>
          <w:rFonts w:ascii="Times New Roman" w:hAnsi="Times New Roman" w:cs="Times New Roman"/>
          <w:bCs/>
          <w:iCs/>
          <w:color w:val="000000" w:themeColor="text1"/>
          <w:sz w:val="16"/>
          <w:szCs w:val="16"/>
        </w:rPr>
        <w:t xml:space="preserve"> </w:t>
      </w:r>
      <w:r w:rsidRPr="006D2FB4">
        <w:rPr>
          <w:rFonts w:ascii="Times New Roman" w:hAnsi="Times New Roman" w:cs="Times New Roman"/>
          <w:color w:val="000000" w:themeColor="text1"/>
          <w:sz w:val="16"/>
          <w:szCs w:val="16"/>
        </w:rPr>
        <w:t>(</w:t>
      </w:r>
      <w:r w:rsidRPr="006D2FB4">
        <w:rPr>
          <w:rFonts w:ascii="Times New Roman" w:hAnsi="Times New Roman" w:cs="Times New Roman"/>
          <w:bCs/>
          <w:color w:val="000000" w:themeColor="text1"/>
          <w:sz w:val="16"/>
          <w:szCs w:val="16"/>
        </w:rPr>
        <w:t xml:space="preserve">ВАО, </w:t>
      </w:r>
      <w:r w:rsidRPr="006D2FB4">
        <w:rPr>
          <w:rFonts w:ascii="Times New Roman" w:hAnsi="Times New Roman" w:cs="Times New Roman"/>
          <w:color w:val="000000" w:themeColor="text1"/>
          <w:sz w:val="16"/>
          <w:szCs w:val="16"/>
        </w:rPr>
        <w:t xml:space="preserve">оно же </w:t>
      </w:r>
      <w:r w:rsidRPr="006D2FB4">
        <w:rPr>
          <w:rFonts w:ascii="Times New Roman" w:hAnsi="Times New Roman" w:cs="Times New Roman"/>
          <w:bCs/>
          <w:color w:val="000000" w:themeColor="text1"/>
          <w:sz w:val="16"/>
          <w:szCs w:val="16"/>
        </w:rPr>
        <w:t xml:space="preserve">ВОА </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iCs/>
          <w:color w:val="000000" w:themeColor="text1"/>
          <w:sz w:val="16"/>
          <w:szCs w:val="16"/>
        </w:rPr>
        <w:t>Всесоюзное объединение авиапромышленности</w:t>
      </w:r>
      <w:r w:rsidRPr="006D2FB4">
        <w:rPr>
          <w:rFonts w:ascii="Times New Roman" w:hAnsi="Times New Roman" w:cs="Times New Roman"/>
          <w:color w:val="000000" w:themeColor="text1"/>
          <w:sz w:val="16"/>
          <w:szCs w:val="16"/>
        </w:rPr>
        <w:t xml:space="preserve">), по-прежнему подчинённое ГВПУ ВСНХ. </w:t>
      </w:r>
    </w:p>
    <w:p w14:paraId="596B888D"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 уже в мае 1930-го ГВПУ было расформировано, а ВАО в июле переподчинено Наркомату по военным и морским делам (НКВМ) через </w:t>
      </w:r>
      <w:r w:rsidRPr="006D2FB4">
        <w:rPr>
          <w:rFonts w:ascii="Times New Roman" w:hAnsi="Times New Roman" w:cs="Times New Roman"/>
          <w:bCs/>
          <w:iCs/>
          <w:color w:val="000000" w:themeColor="text1"/>
          <w:sz w:val="16"/>
          <w:szCs w:val="16"/>
        </w:rPr>
        <w:t xml:space="preserve">Управление военно-воздушных сил </w:t>
      </w:r>
      <w:r w:rsidRPr="006D2FB4">
        <w:rPr>
          <w:rFonts w:ascii="Times New Roman" w:hAnsi="Times New Roman" w:cs="Times New Roman"/>
          <w:color w:val="000000" w:themeColor="text1"/>
          <w:sz w:val="16"/>
          <w:szCs w:val="16"/>
        </w:rPr>
        <w:t>(</w:t>
      </w:r>
      <w:r w:rsidRPr="006D2FB4">
        <w:rPr>
          <w:rFonts w:ascii="Times New Roman" w:hAnsi="Times New Roman" w:cs="Times New Roman"/>
          <w:bCs/>
          <w:color w:val="000000" w:themeColor="text1"/>
          <w:sz w:val="16"/>
          <w:szCs w:val="16"/>
        </w:rPr>
        <w:t>УВВС</w:t>
      </w:r>
      <w:r w:rsidRPr="006D2FB4">
        <w:rPr>
          <w:rFonts w:ascii="Times New Roman" w:hAnsi="Times New Roman" w:cs="Times New Roman"/>
          <w:color w:val="000000" w:themeColor="text1"/>
          <w:sz w:val="16"/>
          <w:szCs w:val="16"/>
        </w:rPr>
        <w:t xml:space="preserve">) и стало при этом </w:t>
      </w:r>
      <w:r w:rsidRPr="006D2FB4">
        <w:rPr>
          <w:rFonts w:ascii="Times New Roman" w:hAnsi="Times New Roman" w:cs="Times New Roman"/>
          <w:bCs/>
          <w:iCs/>
          <w:color w:val="000000" w:themeColor="text1"/>
          <w:sz w:val="16"/>
          <w:szCs w:val="16"/>
        </w:rPr>
        <w:t xml:space="preserve">Государственным </w:t>
      </w:r>
      <w:r w:rsidRPr="006D2FB4">
        <w:rPr>
          <w:rFonts w:ascii="Times New Roman" w:hAnsi="Times New Roman" w:cs="Times New Roman"/>
          <w:color w:val="000000" w:themeColor="text1"/>
          <w:sz w:val="16"/>
          <w:szCs w:val="16"/>
        </w:rPr>
        <w:t>(</w:t>
      </w:r>
      <w:r w:rsidRPr="006D2FB4">
        <w:rPr>
          <w:rFonts w:ascii="Times New Roman" w:hAnsi="Times New Roman" w:cs="Times New Roman"/>
          <w:bCs/>
          <w:color w:val="000000" w:themeColor="text1"/>
          <w:sz w:val="16"/>
          <w:szCs w:val="16"/>
        </w:rPr>
        <w:t xml:space="preserve">ГВАО УВВС НКВМ). </w:t>
      </w:r>
      <w:r w:rsidRPr="006D2FB4">
        <w:rPr>
          <w:rFonts w:ascii="Times New Roman" w:hAnsi="Times New Roman" w:cs="Times New Roman"/>
          <w:color w:val="000000" w:themeColor="text1"/>
          <w:sz w:val="16"/>
          <w:szCs w:val="16"/>
        </w:rPr>
        <w:t xml:space="preserve">Обращаем внимание, что в Протоколе собрания ИТР завода №22 от 22 июня 1930 г., которым начата глава 1, как раз упоминается ГВАО! </w:t>
      </w:r>
    </w:p>
    <w:p w14:paraId="0D627533"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в феврале (или в июне) 1931 года ГВАО … снова подчиняется ВСНХ СССР как ВАО. </w:t>
      </w:r>
    </w:p>
    <w:p w14:paraId="1536CF31"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Возглавляли ВАО/ГВАО Михайлов Иван Константинович (1930) и Урываев Михаил Георгиевич (1930/1931). </w:t>
      </w:r>
    </w:p>
    <w:p w14:paraId="72B73DF9"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предложению Орджоникидзе, который в это время был руководителем ВСНХ, в августе вся авиапромышленность объединена в единый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(уже </w:t>
      </w:r>
      <w:r w:rsidRPr="006D2FB4">
        <w:rPr>
          <w:rFonts w:ascii="Times New Roman" w:hAnsi="Times New Roman" w:cs="Times New Roman"/>
          <w:iCs/>
          <w:color w:val="000000" w:themeColor="text1"/>
          <w:sz w:val="16"/>
          <w:szCs w:val="16"/>
        </w:rPr>
        <w:t>другой</w:t>
      </w:r>
      <w:r w:rsidRPr="006D2FB4">
        <w:rPr>
          <w:rFonts w:ascii="Times New Roman" w:hAnsi="Times New Roman" w:cs="Times New Roman"/>
          <w:color w:val="000000" w:themeColor="text1"/>
          <w:sz w:val="16"/>
          <w:szCs w:val="16"/>
        </w:rPr>
        <w:t xml:space="preserve">), а его начальником назначен опытный производственник и организатор Фёдор Сергеевич </w:t>
      </w:r>
      <w:r w:rsidRPr="006D2FB4">
        <w:rPr>
          <w:rFonts w:ascii="Times New Roman" w:hAnsi="Times New Roman" w:cs="Times New Roman"/>
          <w:bCs/>
          <w:color w:val="000000" w:themeColor="text1"/>
          <w:sz w:val="16"/>
          <w:szCs w:val="16"/>
        </w:rPr>
        <w:t xml:space="preserve">Малахов. </w:t>
      </w:r>
      <w:r w:rsidRPr="006D2FB4">
        <w:rPr>
          <w:rFonts w:ascii="Times New Roman" w:hAnsi="Times New Roman" w:cs="Times New Roman"/>
          <w:color w:val="000000" w:themeColor="text1"/>
          <w:sz w:val="16"/>
          <w:szCs w:val="16"/>
        </w:rPr>
        <w:t xml:space="preserve">ВАО при этом, похоже, ещё остаётся, но такой симбиоз просуществовал совсем недолго. </w:t>
      </w:r>
    </w:p>
    <w:p w14:paraId="7AD17BFB"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Руководство УВВС НКВМ: </w:t>
      </w:r>
    </w:p>
    <w:p w14:paraId="518E3635"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Баранов </w:t>
      </w:r>
      <w:r w:rsidRPr="006D2FB4">
        <w:rPr>
          <w:rFonts w:ascii="Times New Roman" w:hAnsi="Times New Roman" w:cs="Times New Roman"/>
          <w:color w:val="000000" w:themeColor="text1"/>
          <w:sz w:val="16"/>
          <w:szCs w:val="16"/>
        </w:rPr>
        <w:t xml:space="preserve">Пётр Ионович </w:t>
      </w:r>
      <w:r w:rsidRPr="006D2FB4">
        <w:rPr>
          <w:rFonts w:ascii="Times New Roman" w:hAnsi="Times New Roman" w:cs="Times New Roman"/>
          <w:bCs/>
          <w:color w:val="000000" w:themeColor="text1"/>
          <w:sz w:val="16"/>
          <w:szCs w:val="16"/>
        </w:rPr>
        <w:t xml:space="preserve">Алкснис </w:t>
      </w:r>
      <w:r w:rsidRPr="006D2FB4">
        <w:rPr>
          <w:rFonts w:ascii="Times New Roman" w:hAnsi="Times New Roman" w:cs="Times New Roman"/>
          <w:color w:val="000000" w:themeColor="text1"/>
          <w:sz w:val="16"/>
          <w:szCs w:val="16"/>
        </w:rPr>
        <w:t xml:space="preserve">(Астров) Яков Иванович (1892 – 1933) (1897 - 1938) Начальник УВВС с 1924 по июнь1931, Зам. Начальника УВВС с 1926 по июнь1931, Нач. ВАО по дек.1931, Нач. ГУАП НКТП с 1932 Начальник УВВС с июня1931 по нояб.1937 </w:t>
      </w:r>
      <w:r w:rsidRPr="006D2FB4">
        <w:rPr>
          <w:rFonts w:ascii="Times New Roman" w:hAnsi="Times New Roman" w:cs="Times New Roman"/>
          <w:bCs/>
          <w:color w:val="000000" w:themeColor="text1"/>
          <w:sz w:val="16"/>
          <w:szCs w:val="16"/>
        </w:rPr>
        <w:t xml:space="preserve">ГУАП: </w:t>
      </w:r>
    </w:p>
    <w:p w14:paraId="57C269FE"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декабря 1931 г. ВАО ВСНХ преобразуется в </w:t>
      </w:r>
      <w:r w:rsidRPr="006D2FB4">
        <w:rPr>
          <w:rFonts w:ascii="Times New Roman" w:hAnsi="Times New Roman" w:cs="Times New Roman"/>
          <w:bCs/>
          <w:iCs/>
          <w:color w:val="000000" w:themeColor="text1"/>
          <w:sz w:val="16"/>
          <w:szCs w:val="16"/>
        </w:rPr>
        <w:t xml:space="preserve">Главное управление авиационной промышленности </w:t>
      </w:r>
      <w:r w:rsidRPr="006D2FB4">
        <w:rPr>
          <w:rFonts w:ascii="Times New Roman" w:hAnsi="Times New Roman" w:cs="Times New Roman"/>
          <w:color w:val="000000" w:themeColor="text1"/>
          <w:sz w:val="16"/>
          <w:szCs w:val="16"/>
        </w:rPr>
        <w:t>(</w:t>
      </w:r>
      <w:r w:rsidRPr="006D2FB4">
        <w:rPr>
          <w:rFonts w:ascii="Times New Roman" w:hAnsi="Times New Roman" w:cs="Times New Roman"/>
          <w:bCs/>
          <w:iCs/>
          <w:color w:val="000000" w:themeColor="text1"/>
          <w:sz w:val="16"/>
          <w:szCs w:val="16"/>
        </w:rPr>
        <w:t>ГУАП</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iCs/>
          <w:color w:val="000000" w:themeColor="text1"/>
          <w:sz w:val="16"/>
          <w:szCs w:val="16"/>
        </w:rPr>
        <w:t xml:space="preserve">при ВСНХ </w:t>
      </w:r>
      <w:r w:rsidRPr="006D2FB4">
        <w:rPr>
          <w:rFonts w:ascii="Times New Roman" w:hAnsi="Times New Roman" w:cs="Times New Roman"/>
          <w:color w:val="000000" w:themeColor="text1"/>
          <w:sz w:val="16"/>
          <w:szCs w:val="16"/>
        </w:rPr>
        <w:t xml:space="preserve">с двумя трестами – Самолётостроительным (Ф.С. Малахов – начальник, И.М. Косткин – зам. начальника) и Моторостроительным. Но в январе 1932 года ВСНХ упраздняется и заменяется тремя наркоматами – тяжелой (НКТП), легкой (НКЛП) и лесной промышленности. И с 10 января 1932 г. ГУАП с трестами уже числится не при ВСНХ, а </w:t>
      </w:r>
      <w:r w:rsidRPr="006D2FB4">
        <w:rPr>
          <w:rFonts w:ascii="Times New Roman" w:hAnsi="Times New Roman" w:cs="Times New Roman"/>
          <w:bCs/>
          <w:iCs/>
          <w:color w:val="000000" w:themeColor="text1"/>
          <w:sz w:val="16"/>
          <w:szCs w:val="16"/>
        </w:rPr>
        <w:t>при НКТП</w:t>
      </w:r>
      <w:r w:rsidRPr="006D2FB4">
        <w:rPr>
          <w:rFonts w:ascii="Times New Roman" w:hAnsi="Times New Roman" w:cs="Times New Roman"/>
          <w:color w:val="000000" w:themeColor="text1"/>
          <w:sz w:val="16"/>
          <w:szCs w:val="16"/>
        </w:rPr>
        <w:t xml:space="preserve">. В 1933 г. хозрасчётные тресты ликвидированы и заменены одноимёнными госбюджетными управлениями в составе ГУАП. ГУАП при НКТП просуществовало до конца 1936 года, когда было заменено 1-м (самолётным) Главным управлением Наркомата оборонной промышленности (НКОП). </w:t>
      </w:r>
    </w:p>
    <w:p w14:paraId="58690DD6"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Начальником ГУАП (и зам. Наркомтяжпрома по Авиапрому) был назначен П.И. Баранов, крупная фигура в истории советских военно-воздушных сил и авиастроения. После его гибели в авиакатастрофе в сентябре 1933 г. этот пост последовательно занимали, как переходные фигуры, Георгий Никитич Королёв (в то время - директор завода №26) и – как «исполняющий обязанности» - Семён Леонтьевич Марголин (в то время - директор завода №39). А с 4 декабря 1935 г., в расчёте на перспективу, был назначен Михаил Моисеевич Каганович. С 30 декабря он стал начальником образованного 1-го ГУ НКОП (12724).</w:t>
      </w:r>
    </w:p>
    <w:p w14:paraId="5144BF68" w14:textId="77777777" w:rsidR="00B93A4A" w:rsidRPr="006D2FB4" w:rsidRDefault="00B93A4A" w:rsidP="00054315">
      <w:pPr>
        <w:spacing w:after="0" w:line="240" w:lineRule="auto"/>
        <w:jc w:val="both"/>
        <w:rPr>
          <w:rFonts w:ascii="Times New Roman" w:hAnsi="Times New Roman" w:cs="Times New Roman"/>
          <w:bCs/>
          <w:color w:val="000000" w:themeColor="text1"/>
          <w:sz w:val="16"/>
          <w:szCs w:val="16"/>
        </w:rPr>
      </w:pPr>
    </w:p>
    <w:p w14:paraId="556FCB80"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28 января </w:t>
      </w:r>
      <w:r w:rsidRPr="006D2FB4">
        <w:rPr>
          <w:rFonts w:ascii="Times New Roman" w:hAnsi="Times New Roman" w:cs="Times New Roman"/>
          <w:color w:val="000000" w:themeColor="text1"/>
          <w:sz w:val="16"/>
          <w:szCs w:val="16"/>
        </w:rPr>
        <w:t xml:space="preserve">в 1925 году постановлением СТО №121 авиационный отдел </w:t>
      </w:r>
      <w:proofErr w:type="spellStart"/>
      <w:r w:rsidRPr="006D2FB4">
        <w:rPr>
          <w:rFonts w:ascii="Times New Roman" w:hAnsi="Times New Roman" w:cs="Times New Roman"/>
          <w:color w:val="000000" w:themeColor="text1"/>
          <w:sz w:val="16"/>
          <w:szCs w:val="16"/>
        </w:rPr>
        <w:t>Главвоенпрома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был упразднен и вместо него был создан Государственный трест авиационной промышленности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получивший широкую самостоятельность. Первоначально в него входило 11 подведомственных предприятий. Трест находился в ведении Главного управления металлопромышленности ВСНХ СССР. Подведомственные предприятия были лишены права юридического лица, не имели своих балансов, отчётности и не могли выходить на рынок. Но в оперативном плане руководство всей деятельностью заводов осуществляли директора, назначаемые с 1921 г. вместо управляющих. Сам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управлялся правлением, состоящим из председателя и четырёх членов, назначаемых ВСНХ СССР по согласованию с ЦК профсоюза. Председатель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утверждался Реввоенсоветом СССР (министерством обороны по-нынешнему). Правлению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предоставлялись права на покупку и продажу имущества, аренду зданий, выдачу и принятие к платежам векселей, участие в синдикатах и разного рода торговых и промышленных объединениях. Давались также полномочия на совершение валютных и кредитных операций, открытие контор и агентств. Основной продукцией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была военная; гражданскую продукцию он мог свободно реализовывать как на внутренних, так и на внешних рынках.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являлся членом Московской товарной и фондовой бирж. Создание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способствовало превращению авиастроения в самостоятельную отрасль промышленности (15023).</w:t>
      </w:r>
    </w:p>
    <w:p w14:paraId="3CDEDBB8"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41CDACF2" w14:textId="77777777" w:rsidR="00C34F02" w:rsidRPr="006D2FB4" w:rsidRDefault="00C34F0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января 1925 И.П. Антошин утвердил Акт № 15 - документ, означавший, что ВСЕ самолеты 1-й эскадрильи «Ленин № 2» вышли из строя, а сама войсковая часть больше не боеспособна. На восьми ма</w:t>
      </w:r>
      <w:r w:rsidRPr="006D2FB4">
        <w:rPr>
          <w:rFonts w:ascii="Times New Roman" w:hAnsi="Times New Roman" w:cs="Times New Roman"/>
          <w:color w:val="000000" w:themeColor="text1"/>
          <w:sz w:val="16"/>
          <w:szCs w:val="16"/>
        </w:rPr>
        <w:softHyphen/>
        <w:t>шинах - 4683, 4746, 4760, 4761, 4763, 4764, 4792 и 4798 комиссией ВВС ЛВО было зареги</w:t>
      </w:r>
      <w:r w:rsidRPr="006D2FB4">
        <w:rPr>
          <w:rFonts w:ascii="Times New Roman" w:hAnsi="Times New Roman" w:cs="Times New Roman"/>
          <w:color w:val="000000" w:themeColor="text1"/>
          <w:sz w:val="16"/>
          <w:szCs w:val="16"/>
        </w:rPr>
        <w:softHyphen/>
        <w:t xml:space="preserve">стрировано разрушение труб подкосов так называемого заднего «паука» </w:t>
      </w:r>
      <w:proofErr w:type="spellStart"/>
      <w:r w:rsidRPr="006D2FB4">
        <w:rPr>
          <w:rFonts w:ascii="Times New Roman" w:hAnsi="Times New Roman" w:cs="Times New Roman"/>
          <w:color w:val="000000" w:themeColor="text1"/>
          <w:sz w:val="16"/>
          <w:szCs w:val="16"/>
        </w:rPr>
        <w:t>моторамы</w:t>
      </w:r>
      <w:proofErr w:type="spellEnd"/>
      <w:r w:rsidRPr="006D2FB4">
        <w:rPr>
          <w:rFonts w:ascii="Times New Roman" w:hAnsi="Times New Roman" w:cs="Times New Roman"/>
          <w:color w:val="000000" w:themeColor="text1"/>
          <w:sz w:val="16"/>
          <w:szCs w:val="16"/>
        </w:rPr>
        <w:t>. Средний налет при этом составил 2-4 часа при 3-4 посадках. На всех остальных маши</w:t>
      </w:r>
      <w:r w:rsidRPr="006D2FB4">
        <w:rPr>
          <w:rFonts w:ascii="Times New Roman" w:hAnsi="Times New Roman" w:cs="Times New Roman"/>
          <w:color w:val="000000" w:themeColor="text1"/>
          <w:sz w:val="16"/>
          <w:szCs w:val="16"/>
        </w:rPr>
        <w:softHyphen/>
        <w:t>нах в этой зоне обнаружили растрескивания. Летать на некоторых из них пока было можно, но весьма осторожно. «История с пауком» за</w:t>
      </w:r>
      <w:r w:rsidRPr="006D2FB4">
        <w:rPr>
          <w:rFonts w:ascii="Times New Roman" w:hAnsi="Times New Roman" w:cs="Times New Roman"/>
          <w:color w:val="000000" w:themeColor="text1"/>
          <w:sz w:val="16"/>
          <w:szCs w:val="16"/>
        </w:rPr>
        <w:softHyphen/>
        <w:t>тянулась на полгода. С ходу решить проблему не удалось, и всю зиму полеты велись лишь на отдельных самолетах, что называется, «блин</w:t>
      </w:r>
      <w:r w:rsidRPr="006D2FB4">
        <w:rPr>
          <w:rFonts w:ascii="Times New Roman" w:hAnsi="Times New Roman" w:cs="Times New Roman"/>
          <w:color w:val="000000" w:themeColor="text1"/>
          <w:sz w:val="16"/>
          <w:szCs w:val="16"/>
        </w:rPr>
        <w:softHyphen/>
        <w:t>чиком» (21627).</w:t>
      </w:r>
    </w:p>
    <w:p w14:paraId="0A70AA9E" w14:textId="77777777" w:rsidR="00C34F02" w:rsidRPr="006D2FB4" w:rsidRDefault="00C34F02" w:rsidP="00054315">
      <w:pPr>
        <w:spacing w:after="0" w:line="240" w:lineRule="auto"/>
        <w:jc w:val="both"/>
        <w:rPr>
          <w:rFonts w:ascii="Times New Roman" w:hAnsi="Times New Roman" w:cs="Times New Roman"/>
          <w:color w:val="000000" w:themeColor="text1"/>
          <w:sz w:val="16"/>
          <w:szCs w:val="16"/>
        </w:rPr>
      </w:pPr>
    </w:p>
    <w:p w14:paraId="1F4E15B0" w14:textId="77777777" w:rsidR="00C34F02" w:rsidRPr="006D2FB4" w:rsidRDefault="00C34F02" w:rsidP="00054315">
      <w:pPr>
        <w:spacing w:after="0" w:line="240" w:lineRule="auto"/>
        <w:jc w:val="both"/>
        <w:rPr>
          <w:rFonts w:ascii="Times New Roman" w:hAnsi="Times New Roman" w:cs="Times New Roman"/>
          <w:color w:val="000000" w:themeColor="text1"/>
          <w:sz w:val="16"/>
          <w:szCs w:val="16"/>
          <w:lang w:eastAsia="ru-RU" w:bidi="ru-RU"/>
        </w:rPr>
      </w:pPr>
      <w:r w:rsidRPr="006D2FB4">
        <w:rPr>
          <w:rFonts w:ascii="Times New Roman" w:hAnsi="Times New Roman" w:cs="Times New Roman"/>
          <w:color w:val="000000" w:themeColor="text1"/>
          <w:sz w:val="16"/>
          <w:szCs w:val="16"/>
          <w:lang w:eastAsia="ru-RU" w:bidi="ru-RU"/>
        </w:rPr>
        <w:t>28 января 1925 г. Совет труда и обороны СССР при</w:t>
      </w:r>
      <w:r w:rsidRPr="006D2FB4">
        <w:rPr>
          <w:rFonts w:ascii="Times New Roman" w:hAnsi="Times New Roman" w:cs="Times New Roman"/>
          <w:color w:val="000000" w:themeColor="text1"/>
          <w:sz w:val="16"/>
          <w:szCs w:val="16"/>
          <w:lang w:eastAsia="ru-RU" w:bidi="ru-RU"/>
        </w:rPr>
        <w:softHyphen/>
        <w:t>нял постановление, согласно которому упразднялся авиа</w:t>
      </w:r>
      <w:r w:rsidRPr="006D2FB4">
        <w:rPr>
          <w:rFonts w:ascii="Times New Roman" w:hAnsi="Times New Roman" w:cs="Times New Roman"/>
          <w:color w:val="000000" w:themeColor="text1"/>
          <w:sz w:val="16"/>
          <w:szCs w:val="16"/>
          <w:lang w:eastAsia="ru-RU" w:bidi="ru-RU"/>
        </w:rPr>
        <w:softHyphen/>
        <w:t xml:space="preserve">ционный отдел </w:t>
      </w:r>
      <w:proofErr w:type="spellStart"/>
      <w:r w:rsidRPr="006D2FB4">
        <w:rPr>
          <w:rFonts w:ascii="Times New Roman" w:hAnsi="Times New Roman" w:cs="Times New Roman"/>
          <w:color w:val="000000" w:themeColor="text1"/>
          <w:sz w:val="16"/>
          <w:szCs w:val="16"/>
          <w:lang w:eastAsia="ru-RU" w:bidi="ru-RU"/>
        </w:rPr>
        <w:t>Главвоенпрома</w:t>
      </w:r>
      <w:proofErr w:type="spellEnd"/>
      <w:r w:rsidRPr="006D2FB4">
        <w:rPr>
          <w:rFonts w:ascii="Times New Roman" w:hAnsi="Times New Roman" w:cs="Times New Roman"/>
          <w:color w:val="000000" w:themeColor="text1"/>
          <w:sz w:val="16"/>
          <w:szCs w:val="16"/>
          <w:lang w:eastAsia="ru-RU" w:bidi="ru-RU"/>
        </w:rPr>
        <w:t xml:space="preserve"> и вместо него создавался Государственный трест авиационной промышленности (</w:t>
      </w:r>
      <w:proofErr w:type="spellStart"/>
      <w:r w:rsidRPr="006D2FB4">
        <w:rPr>
          <w:rFonts w:ascii="Times New Roman" w:hAnsi="Times New Roman" w:cs="Times New Roman"/>
          <w:color w:val="000000" w:themeColor="text1"/>
          <w:sz w:val="16"/>
          <w:szCs w:val="16"/>
          <w:lang w:eastAsia="ru-RU" w:bidi="ru-RU"/>
        </w:rPr>
        <w:t>Авиатрест</w:t>
      </w:r>
      <w:proofErr w:type="spellEnd"/>
      <w:r w:rsidRPr="006D2FB4">
        <w:rPr>
          <w:rFonts w:ascii="Times New Roman" w:hAnsi="Times New Roman" w:cs="Times New Roman"/>
          <w:color w:val="000000" w:themeColor="text1"/>
          <w:sz w:val="16"/>
          <w:szCs w:val="16"/>
          <w:lang w:eastAsia="ru-RU" w:bidi="ru-RU"/>
        </w:rPr>
        <w:t>), в ведение которого и переходил таганрогский завод ГАЗ № 10. Вместо управляющих во главе заводов встали директора. Первым директором ГАЗ №10 стал Ф.А. Синицын (20273).</w:t>
      </w:r>
    </w:p>
    <w:p w14:paraId="11A2D3D0" w14:textId="77777777" w:rsidR="00C34F02" w:rsidRPr="006D2FB4" w:rsidRDefault="00C34F02" w:rsidP="00054315">
      <w:pPr>
        <w:spacing w:after="0" w:line="240" w:lineRule="auto"/>
        <w:jc w:val="both"/>
        <w:rPr>
          <w:rFonts w:ascii="Times New Roman" w:hAnsi="Times New Roman" w:cs="Times New Roman"/>
          <w:color w:val="000000" w:themeColor="text1"/>
          <w:sz w:val="16"/>
          <w:szCs w:val="16"/>
          <w:lang w:eastAsia="ru-RU" w:bidi="ru-RU"/>
        </w:rPr>
      </w:pPr>
    </w:p>
    <w:p w14:paraId="4CA0031A"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1A3CD72"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D4F73"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января 1925 г. прошла плановая опытная поездка тепловоза 001 на участке от ст. Ховрино Октябрьской дороги до ст. Крюково с поездом весом 1800 т. В поездке участвовали руководители НКПС: нарком Я.Э. Рудзутак, его заместители А.Е. Правдин и И.Н. Борисов, член коллегии Ю.В. Рудой и др. Рейс прошел благополучно. Нарком и его помощники прямо со ст. Крюково отправили Ю.В. Ломоносову (в Борин) срочную телеграмму: "... Результаты блестящие.</w:t>
      </w:r>
    </w:p>
    <w:p w14:paraId="3DADE218"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Получилась уверенность, что тепловоз является действительно жизненным локомотивом, перед которым открываются широкие перспективы... Поздравляем Вашем лице инициатора создания самого мощного и экономного в мире двигателя на колесах. Очень сожалеем, что Вас нет сейчас с нами” (19610).</w:t>
      </w:r>
    </w:p>
    <w:p w14:paraId="52C77B2C"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49CD39A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12885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7035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января 1925 английский доктор В. Бейкер объявил, что кроссворды вызывают головную боль (4962).</w:t>
      </w:r>
    </w:p>
    <w:p w14:paraId="3E686AD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6D7771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300CE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FA1F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января 1925 П.И.Б. как </w:t>
      </w:r>
      <w:proofErr w:type="spellStart"/>
      <w:r w:rsidRPr="006D2FB4">
        <w:rPr>
          <w:rFonts w:ascii="Times New Roman" w:hAnsi="Times New Roman" w:cs="Times New Roman"/>
          <w:color w:val="000000" w:themeColor="text1"/>
          <w:sz w:val="16"/>
          <w:szCs w:val="16"/>
        </w:rPr>
        <w:t>ио</w:t>
      </w:r>
      <w:proofErr w:type="spellEnd"/>
      <w:r w:rsidRPr="006D2FB4">
        <w:rPr>
          <w:rFonts w:ascii="Times New Roman" w:hAnsi="Times New Roman" w:cs="Times New Roman"/>
          <w:color w:val="000000" w:themeColor="text1"/>
          <w:sz w:val="16"/>
          <w:szCs w:val="16"/>
        </w:rPr>
        <w:t xml:space="preserve"> нач. ВВС писал Зам. пред. РВС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письмо N 47/с c препровождением материалов о сдаче самолета Текстильщиков. Писал, что с 1 апреля 1924 по 25 января 1925 никаких самолетов ВФ не сдавал, получал мало отечественных, чуть-чуть Фоккеров и Юнкерсов - 18 шт. в Ленинграде и 12 в Москве (1028,1).</w:t>
      </w:r>
    </w:p>
    <w:p w14:paraId="76A991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369034" w14:textId="77777777" w:rsidR="001F510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2470536" w14:textId="77777777" w:rsidR="001F5109" w:rsidRPr="006D2FB4" w:rsidRDefault="001F510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9FDF27" w14:textId="77777777" w:rsidR="001F5109" w:rsidRPr="006D2FB4" w:rsidRDefault="001F510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января 1925 г. в соответствии с пост. СТО № 121 и приказом ВСНХ № 415 от 10.02.1925 г. завод им. ОДВФ передан в ведение вновь созданного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ВСНХ. По пр.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15 от 13.04.1925 г. завод № 1 им. ОДВФ переименован в ГАЗ-1 им. ОДВФ. В соответствии с пост. СНК от 27.04.1926 г. по пр. ВСНХ/НКВМ/ОГПУ № 73сс от 9.07.1927 г. 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114сс от 4.08.1927 г. ГАЗ-1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 1.10.1927 г. переименован в завод № 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Приказом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22 от 25.04.1925 г. ГАЗ-5 полностью подчинен директору ГАЗ-1 (11982).</w:t>
      </w:r>
    </w:p>
    <w:p w14:paraId="6540C2A4" w14:textId="77777777" w:rsidR="001F5109" w:rsidRPr="006D2FB4" w:rsidRDefault="001F510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395FE" w14:textId="77777777" w:rsidR="002869DE" w:rsidRPr="006D2FB4" w:rsidRDefault="002869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A4DEC51" w14:textId="77777777" w:rsidR="002869DE" w:rsidRPr="006D2FB4" w:rsidRDefault="002869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690A8" w14:textId="77777777" w:rsidR="002869DE" w:rsidRPr="006D2FB4" w:rsidRDefault="002869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января 1925 года — первый полёт многоцелевого самолёта </w:t>
      </w:r>
      <w:proofErr w:type="spellStart"/>
      <w:r w:rsidRPr="006D2FB4">
        <w:rPr>
          <w:rFonts w:ascii="Times New Roman" w:hAnsi="Times New Roman" w:cs="Times New Roman"/>
          <w:color w:val="000000" w:themeColor="text1"/>
          <w:sz w:val="16"/>
          <w:szCs w:val="16"/>
        </w:rPr>
        <w:t>Vecihi</w:t>
      </w:r>
      <w:proofErr w:type="spellEnd"/>
      <w:r w:rsidRPr="006D2FB4">
        <w:rPr>
          <w:rFonts w:ascii="Times New Roman" w:hAnsi="Times New Roman" w:cs="Times New Roman"/>
          <w:color w:val="000000" w:themeColor="text1"/>
          <w:sz w:val="16"/>
          <w:szCs w:val="16"/>
        </w:rPr>
        <w:t xml:space="preserve"> K-VI. /Турция/</w:t>
      </w:r>
    </w:p>
    <w:p w14:paraId="47A87C2F" w14:textId="77777777" w:rsidR="002869DE" w:rsidRPr="006D2FB4" w:rsidRDefault="002869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Первой мировой войны и Войны за независимость Турции военный лётчик </w:t>
      </w:r>
      <w:proofErr w:type="spellStart"/>
      <w:r w:rsidRPr="006D2FB4">
        <w:rPr>
          <w:rFonts w:ascii="Times New Roman" w:hAnsi="Times New Roman" w:cs="Times New Roman"/>
          <w:color w:val="000000" w:themeColor="text1"/>
          <w:sz w:val="16"/>
          <w:szCs w:val="16"/>
        </w:rPr>
        <w:t>Вечихи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Хюркуш</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Vecihi</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Hürkuş</w:t>
      </w:r>
      <w:proofErr w:type="spellEnd"/>
      <w:r w:rsidRPr="006D2FB4">
        <w:rPr>
          <w:rFonts w:ascii="Times New Roman" w:hAnsi="Times New Roman" w:cs="Times New Roman"/>
          <w:color w:val="000000" w:themeColor="text1"/>
          <w:sz w:val="16"/>
          <w:szCs w:val="16"/>
        </w:rPr>
        <w:t>) стал инструктором в лётной школе в Измире. Параллельно, с 1923 года, он работал над самолётом собственной конструкции. Он получил обозначение K-VI (у инженера были ранние незаконченные проекты) и был построен за 1,5 года.</w:t>
      </w:r>
    </w:p>
    <w:p w14:paraId="25B0FA48" w14:textId="77777777" w:rsidR="002869DE" w:rsidRPr="006D2FB4" w:rsidRDefault="002869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постройки </w:t>
      </w:r>
      <w:proofErr w:type="spellStart"/>
      <w:r w:rsidRPr="006D2FB4">
        <w:rPr>
          <w:rFonts w:ascii="Times New Roman" w:hAnsi="Times New Roman" w:cs="Times New Roman"/>
          <w:color w:val="000000" w:themeColor="text1"/>
          <w:sz w:val="16"/>
          <w:szCs w:val="16"/>
        </w:rPr>
        <w:t>Хюркуш</w:t>
      </w:r>
      <w:proofErr w:type="spellEnd"/>
      <w:r w:rsidRPr="006D2FB4">
        <w:rPr>
          <w:rFonts w:ascii="Times New Roman" w:hAnsi="Times New Roman" w:cs="Times New Roman"/>
          <w:color w:val="000000" w:themeColor="text1"/>
          <w:sz w:val="16"/>
          <w:szCs w:val="16"/>
        </w:rPr>
        <w:t xml:space="preserve"> использовал части от оставшихся после войны греческих самолётов. K-IV был двухместным бипланом с </w:t>
      </w:r>
      <w:proofErr w:type="spellStart"/>
      <w:r w:rsidRPr="006D2FB4">
        <w:rPr>
          <w:rFonts w:ascii="Times New Roman" w:hAnsi="Times New Roman" w:cs="Times New Roman"/>
          <w:color w:val="000000" w:themeColor="text1"/>
          <w:sz w:val="16"/>
          <w:szCs w:val="16"/>
        </w:rPr>
        <w:t>неубираемым</w:t>
      </w:r>
      <w:proofErr w:type="spellEnd"/>
      <w:r w:rsidRPr="006D2FB4">
        <w:rPr>
          <w:rFonts w:ascii="Times New Roman" w:hAnsi="Times New Roman" w:cs="Times New Roman"/>
          <w:color w:val="000000" w:themeColor="text1"/>
          <w:sz w:val="16"/>
          <w:szCs w:val="16"/>
        </w:rPr>
        <w:t xml:space="preserve"> шасси. Оснащался двигателем Benz </w:t>
      </w:r>
      <w:proofErr w:type="spellStart"/>
      <w:r w:rsidRPr="006D2FB4">
        <w:rPr>
          <w:rFonts w:ascii="Times New Roman" w:hAnsi="Times New Roman" w:cs="Times New Roman"/>
          <w:color w:val="000000" w:themeColor="text1"/>
          <w:sz w:val="16"/>
          <w:szCs w:val="16"/>
        </w:rPr>
        <w:t>Bz.III</w:t>
      </w:r>
      <w:proofErr w:type="spellEnd"/>
      <w:r w:rsidRPr="006D2FB4">
        <w:rPr>
          <w:rFonts w:ascii="Times New Roman" w:hAnsi="Times New Roman" w:cs="Times New Roman"/>
          <w:color w:val="000000" w:themeColor="text1"/>
          <w:sz w:val="16"/>
          <w:szCs w:val="16"/>
        </w:rPr>
        <w:t xml:space="preserve"> (200 л.с.) Максимальная скорость — 207 км/ч.</w:t>
      </w:r>
    </w:p>
    <w:p w14:paraId="117E6284" w14:textId="77777777" w:rsidR="002869DE" w:rsidRPr="006D2FB4" w:rsidRDefault="002869DE"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Vecihi</w:t>
      </w:r>
      <w:proofErr w:type="spellEnd"/>
      <w:r w:rsidRPr="006D2FB4">
        <w:rPr>
          <w:rFonts w:ascii="Times New Roman" w:hAnsi="Times New Roman" w:cs="Times New Roman"/>
          <w:color w:val="000000" w:themeColor="text1"/>
          <w:sz w:val="16"/>
          <w:szCs w:val="16"/>
        </w:rPr>
        <w:t xml:space="preserve"> K-VI стал первым самолётом, разработанным в Турции. Его долго не допускали к первому полёту — в стране не было организации, которая могла его сертифицировать и выдать разрешение. В итоге, впервые в воздух самолёт поднял сам </w:t>
      </w:r>
      <w:proofErr w:type="spellStart"/>
      <w:r w:rsidRPr="006D2FB4">
        <w:rPr>
          <w:rFonts w:ascii="Times New Roman" w:hAnsi="Times New Roman" w:cs="Times New Roman"/>
          <w:color w:val="000000" w:themeColor="text1"/>
          <w:sz w:val="16"/>
          <w:szCs w:val="16"/>
        </w:rPr>
        <w:t>Вечихи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Хюркуш</w:t>
      </w:r>
      <w:proofErr w:type="spellEnd"/>
      <w:r w:rsidRPr="006D2FB4">
        <w:rPr>
          <w:rFonts w:ascii="Times New Roman" w:hAnsi="Times New Roman" w:cs="Times New Roman"/>
          <w:color w:val="000000" w:themeColor="text1"/>
          <w:sz w:val="16"/>
          <w:szCs w:val="16"/>
        </w:rPr>
        <w:t xml:space="preserve"> и получил за это штраф. Серийно K-VI не строился и использовался последующие несколько лет для демонстрационных полётов (22300).</w:t>
      </w:r>
    </w:p>
    <w:p w14:paraId="38962AEF" w14:textId="77777777" w:rsidR="002869DE" w:rsidRPr="006D2FB4" w:rsidRDefault="002869DE" w:rsidP="00054315">
      <w:pPr>
        <w:spacing w:after="0" w:line="240" w:lineRule="auto"/>
        <w:jc w:val="both"/>
        <w:rPr>
          <w:rFonts w:ascii="Times New Roman" w:hAnsi="Times New Roman" w:cs="Times New Roman"/>
          <w:color w:val="000000" w:themeColor="text1"/>
          <w:sz w:val="16"/>
          <w:szCs w:val="16"/>
        </w:rPr>
      </w:pPr>
    </w:p>
    <w:p w14:paraId="007807DE" w14:textId="77777777" w:rsidR="001F510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7D26D8C" w14:textId="77777777" w:rsidR="001F5109" w:rsidRPr="006D2FB4" w:rsidRDefault="001F510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704AC1" w14:textId="77777777" w:rsidR="002869DE" w:rsidRPr="006D2FB4" w:rsidRDefault="002869DE" w:rsidP="00054315">
      <w:pPr>
        <w:spacing w:after="0" w:line="240" w:lineRule="auto"/>
        <w:jc w:val="both"/>
        <w:rPr>
          <w:rFonts w:ascii="Times New Roman" w:hAnsi="Times New Roman" w:cs="Times New Roman"/>
          <w:color w:val="000000" w:themeColor="text1"/>
          <w:sz w:val="16"/>
          <w:szCs w:val="16"/>
          <w:shd w:val="clear" w:color="auto" w:fill="FFFFFF"/>
        </w:rPr>
      </w:pPr>
      <w:bookmarkStart w:id="5" w:name="_Hlk63146909"/>
      <w:r w:rsidRPr="006D2FB4">
        <w:rPr>
          <w:rFonts w:ascii="Times New Roman" w:hAnsi="Times New Roman" w:cs="Times New Roman"/>
          <w:color w:val="000000" w:themeColor="text1"/>
          <w:sz w:val="16"/>
          <w:szCs w:val="16"/>
          <w:shd w:val="clear" w:color="auto" w:fill="FFFFFF"/>
        </w:rPr>
        <w:t>29 января 1925 года президиумом Госплана СССР было утверждено обобщенное заключении Бюро съездов, в котором возобладавшее общее негативное отношение к проекту Брунса, естественно, нашло завершающее выражение.</w:t>
      </w:r>
    </w:p>
    <w:p w14:paraId="1FF0B272" w14:textId="77777777" w:rsidR="002869DE" w:rsidRPr="006D2FB4" w:rsidRDefault="002869DE" w:rsidP="00054315">
      <w:pPr>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«Организация воздухоплавания, — отмечалось в нем, — могла бы иметь место только на основе прочного административно-хозяйственного устройства Севера и в связи с разрешением целого ряда других вопросов, входящих в проблему преодоления пространств Севера, каковы Северный морской путь, развитие сети каботажного сообщения, использование самолетов, тракторов и пр.»</w:t>
      </w:r>
    </w:p>
    <w:p w14:paraId="6FFA7B34" w14:textId="77777777" w:rsidR="002869DE" w:rsidRPr="006D2FB4" w:rsidRDefault="002869DE" w:rsidP="00054315">
      <w:pPr>
        <w:pStyle w:val="ae"/>
        <w:shd w:val="clear" w:color="auto" w:fill="FFFFFF"/>
        <w:spacing w:before="0" w:after="0"/>
        <w:jc w:val="both"/>
        <w:rPr>
          <w:color w:val="000000" w:themeColor="text1"/>
          <w:sz w:val="16"/>
          <w:szCs w:val="16"/>
        </w:rPr>
      </w:pPr>
      <w:r w:rsidRPr="006D2FB4">
        <w:rPr>
          <w:color w:val="000000" w:themeColor="text1"/>
          <w:sz w:val="16"/>
          <w:szCs w:val="16"/>
        </w:rPr>
        <w:t>«При современном международном положении СССР организация даже международного трансполярного воздухоплавания, использующая наши северные побережья, потребует затраты больших средств для защиты авиационных баз, защиты, которая все же не в состоянии будет обеспечить достаточно надежный контроль за возможными агрессивными действиями со стороны враждебных государств».</w:t>
      </w:r>
    </w:p>
    <w:p w14:paraId="77557824" w14:textId="77777777" w:rsidR="002869DE" w:rsidRPr="006D2FB4" w:rsidRDefault="002869DE" w:rsidP="00054315">
      <w:pPr>
        <w:pStyle w:val="ae"/>
        <w:shd w:val="clear" w:color="auto" w:fill="FFFFFF"/>
        <w:spacing w:before="0" w:after="0"/>
        <w:jc w:val="both"/>
        <w:rPr>
          <w:color w:val="000000" w:themeColor="text1"/>
          <w:sz w:val="16"/>
          <w:szCs w:val="16"/>
        </w:rPr>
      </w:pPr>
      <w:r w:rsidRPr="006D2FB4">
        <w:rPr>
          <w:color w:val="000000" w:themeColor="text1"/>
          <w:sz w:val="16"/>
          <w:szCs w:val="16"/>
        </w:rPr>
        <w:t>Завершала же заключение весьма показательная фраза: «Ввиду того что вопрос об организации в ближайшее время трансарктического воздухоплавания поставлен не только в Европе, но и в Америке, где в этом году намечен уже пробный рейс к полюсу, и учитывая то обстоятельство, что успехи в области дирижаблестроения даются лишь длительным процессом подготовки к ним, надлежит теперь же приступить к принятию мер для охраны северных побережий».</w:t>
      </w:r>
    </w:p>
    <w:p w14:paraId="24EEFFD4" w14:textId="77777777" w:rsidR="002869DE" w:rsidRPr="006D2FB4" w:rsidRDefault="002869DE"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 официальном тексте постановления президиума Госплана данную мысль выразили более конкретно: «Предложить Наркомвоенмору не позднее чем в шестимесячный срок разработать план развития воздухоплавания, устройства дирижабельной базы, подготовки необходимых кадров специалистов разной квалификации и выяснить возможные для того источники финансирования».</w:t>
      </w:r>
    </w:p>
    <w:p w14:paraId="7FD94081" w14:textId="77777777" w:rsidR="002869DE" w:rsidRPr="006D2FB4" w:rsidRDefault="002869DE" w:rsidP="00054315">
      <w:pPr>
        <w:pStyle w:val="ae"/>
        <w:shd w:val="clear" w:color="auto" w:fill="FFFFFF"/>
        <w:spacing w:before="0" w:after="0"/>
        <w:jc w:val="both"/>
        <w:rPr>
          <w:color w:val="000000" w:themeColor="text1"/>
          <w:sz w:val="16"/>
          <w:szCs w:val="16"/>
        </w:rPr>
      </w:pPr>
      <w:r w:rsidRPr="006D2FB4">
        <w:rPr>
          <w:color w:val="000000" w:themeColor="text1"/>
          <w:sz w:val="16"/>
          <w:szCs w:val="16"/>
          <w:shd w:val="clear" w:color="auto" w:fill="FFFFFF"/>
        </w:rPr>
        <w:t xml:space="preserve">Присутствовавший на заседании официальный представитель НКИД, заместитель заведующего экономико-правового отдела Н.П. </w:t>
      </w:r>
      <w:proofErr w:type="spellStart"/>
      <w:r w:rsidRPr="006D2FB4">
        <w:rPr>
          <w:color w:val="000000" w:themeColor="text1"/>
          <w:sz w:val="16"/>
          <w:szCs w:val="16"/>
          <w:shd w:val="clear" w:color="auto" w:fill="FFFFFF"/>
        </w:rPr>
        <w:t>Колчановский</w:t>
      </w:r>
      <w:proofErr w:type="spellEnd"/>
      <w:r w:rsidRPr="006D2FB4">
        <w:rPr>
          <w:color w:val="000000" w:themeColor="text1"/>
          <w:sz w:val="16"/>
          <w:szCs w:val="16"/>
          <w:shd w:val="clear" w:color="auto" w:fill="FFFFFF"/>
        </w:rPr>
        <w:t xml:space="preserve"> попытался как-то изменить и ход обсуждений, и сущность его решений. Объяснил, что готовое постановление не позволяет дать ответ Ф. Нансену. Предложил хотя бы в неокончательной, приблизительной форме принять одно из предлагаемых им заключений. Во-первых, Советский Союз согласен на пробный полет, если дирижабль будет построен в нашей стране, но на иностранные средства. Во-вторых, СССР согласен организовать пробный полет построенного за рубежом и при иностранном финансировании дирижабля, оборудовать для его рейса трассу в том случае, если в рейсе примут участие советские ученые и специалисты. В-третьих, мы готовы принять участие в испытаниях как самого воздушного корабля, так и оборудования трассы. Однако руководство Госплана, не возражая по существу, отклонило предложенные варианты решения. Заявило: его работа по экспертизе завершена, и отныне следует иметь дело только с Морским ведомством Реввоенсовета (20467).</w:t>
      </w:r>
    </w:p>
    <w:p w14:paraId="4C8C828F" w14:textId="77777777" w:rsidR="002869DE" w:rsidRPr="006D2FB4" w:rsidRDefault="002869DE" w:rsidP="00054315">
      <w:pPr>
        <w:spacing w:after="0" w:line="240" w:lineRule="auto"/>
        <w:jc w:val="both"/>
        <w:rPr>
          <w:rFonts w:ascii="Times New Roman" w:hAnsi="Times New Roman" w:cs="Times New Roman"/>
          <w:color w:val="000000" w:themeColor="text1"/>
          <w:sz w:val="16"/>
          <w:szCs w:val="16"/>
        </w:rPr>
      </w:pPr>
    </w:p>
    <w:bookmarkEnd w:id="5"/>
    <w:p w14:paraId="22F9CD17"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43DBF93" w14:textId="77777777" w:rsidR="00A82632" w:rsidRPr="006D2FB4" w:rsidRDefault="00A826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EB4A89"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января 1925 г. состоялась аналогичная поездка тепловоза 002 с поездом весом 1500 т от Ховрина до Крюкова. В этой поездке также участвовали Я.Э. Рудзутак, И.Н. Борисов и др. (19610).</w:t>
      </w:r>
    </w:p>
    <w:p w14:paraId="70974554"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764BA65E"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января 1925, то есть в тот же день, тепловоз 00 Г совершил поездку с поездом от Ховрина до Клина и в обратном направлении — от Клина до Ховрина — с грузовым составом по тем временам большого веса — 1700 т (19610).</w:t>
      </w:r>
    </w:p>
    <w:p w14:paraId="4F3A51EB" w14:textId="77777777" w:rsidR="00A82632" w:rsidRPr="006D2FB4" w:rsidRDefault="00A82632" w:rsidP="00054315">
      <w:pPr>
        <w:spacing w:after="0" w:line="240" w:lineRule="auto"/>
        <w:jc w:val="both"/>
        <w:rPr>
          <w:rFonts w:ascii="Times New Roman" w:hAnsi="Times New Roman" w:cs="Times New Roman"/>
          <w:color w:val="000000" w:themeColor="text1"/>
          <w:sz w:val="16"/>
          <w:szCs w:val="16"/>
        </w:rPr>
      </w:pPr>
    </w:p>
    <w:p w14:paraId="58C29984" w14:textId="77777777" w:rsidR="002869DE" w:rsidRPr="006D2FB4" w:rsidRDefault="002869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C8837D7" w14:textId="77777777" w:rsidR="002869DE" w:rsidRPr="006D2FB4" w:rsidRDefault="002869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03D0F" w14:textId="77777777" w:rsidR="002869DE" w:rsidRPr="006D2FB4" w:rsidRDefault="002869D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января 1925 г. в британском журнале "ФЛАЙТ" за на странице 52 была опубликована следующая заметка: "Амортизированные корпуса летающих лодок. 23 января в Обществе инженеров воздухоплавания лейтенант Н.А. Олехнович (бывший авиатор Черноморского флота — А А) прочел короткий доклад об экспериментах, проделанных им в России во время Великой войны и связанных с вопросом амортизации корпусов летающих лодок. В первой серии опытов съемный </w:t>
      </w:r>
      <w:proofErr w:type="spellStart"/>
      <w:r w:rsidRPr="006D2FB4">
        <w:rPr>
          <w:rFonts w:ascii="Times New Roman" w:hAnsi="Times New Roman" w:cs="Times New Roman"/>
          <w:color w:val="000000" w:themeColor="text1"/>
          <w:sz w:val="16"/>
          <w:szCs w:val="16"/>
        </w:rPr>
        <w:t>килеватый</w:t>
      </w:r>
      <w:proofErr w:type="spellEnd"/>
      <w:r w:rsidRPr="006D2FB4">
        <w:rPr>
          <w:rFonts w:ascii="Times New Roman" w:hAnsi="Times New Roman" w:cs="Times New Roman"/>
          <w:color w:val="000000" w:themeColor="text1"/>
          <w:sz w:val="16"/>
          <w:szCs w:val="16"/>
        </w:rPr>
        <w:t xml:space="preserve"> редан подвижно крепился к передней части корпуса, тогда как витые проволочные пружины размещались между внутренней стороной редана и днищем лодки и, таким образом, редан мог перемещаться вниз и вверх, вращаясь па передних петлях. Такая система успешно поглощала удары коротких волн в гавани, но машина дольше выходила на редан и к тому же временами "барсила" (подпрыгивала — АЛ). Во время вторых испытаний пружины между реданом и корпусом были заменены воздушной подушкой, что не принесло достаточно хороших результатов. Тогда была предпринята третья серия экспериментов, причем амортизация приобретала вид плоских квадратов из ясеня, передняя часть которых привинчивалась к корпусу, образуя с последним некоторый зазор, благодаря чему задние кромки сохраняли свободу движения. Располагаясь ряд за рядом, эти квадратики образовывали что-то наподобие рыбьей чешуи и действовали подобно ей. Т.к. до отбытия в Англию оставалось совсем немного времени (Олехнович был послан в командировку в октябре—ноябре 1917 г. — АА), лейтенант Олехнович успел выполнить только 6 взлетов на летающей лодке с описанным выше корпусом. Однако и этого оказалось достаточно, чтобы отметить способность системы гасить резкие удары коротких волн, предотвращать "барсы" и обеспечивать нормальный выход на редан". К сожалению, никакого упоминания об этих экспериментах в русских документах автор не нашел, но все же можно предположить, что они были следствием идеи А.Ю. </w:t>
      </w:r>
      <w:proofErr w:type="spellStart"/>
      <w:r w:rsidRPr="006D2FB4">
        <w:rPr>
          <w:rFonts w:ascii="Times New Roman" w:hAnsi="Times New Roman" w:cs="Times New Roman"/>
          <w:color w:val="000000" w:themeColor="text1"/>
          <w:sz w:val="16"/>
          <w:szCs w:val="16"/>
        </w:rPr>
        <w:t>Виллиша</w:t>
      </w:r>
      <w:proofErr w:type="spellEnd"/>
      <w:r w:rsidRPr="006D2FB4">
        <w:rPr>
          <w:rFonts w:ascii="Times New Roman" w:hAnsi="Times New Roman" w:cs="Times New Roman"/>
          <w:color w:val="000000" w:themeColor="text1"/>
          <w:sz w:val="16"/>
          <w:szCs w:val="16"/>
        </w:rPr>
        <w:t>, высказанной еще в 1916 г. (2843).</w:t>
      </w:r>
    </w:p>
    <w:p w14:paraId="3BD34F07" w14:textId="77777777" w:rsidR="002869DE" w:rsidRPr="006D2FB4" w:rsidRDefault="002869D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58243" w14:textId="77777777" w:rsidR="00BE6A44" w:rsidRPr="006D2FB4" w:rsidRDefault="00BE6A4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042E84E" w14:textId="77777777" w:rsidR="00BE6A44" w:rsidRPr="006D2FB4" w:rsidRDefault="00BE6A4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6D95F" w14:textId="77777777" w:rsidR="00BE6A44" w:rsidRPr="006D2FB4" w:rsidRDefault="00BE6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января 1925 тепловоз 002 (Гаккеля) совершил поездку с поездом весом 1480 т (19610).</w:t>
      </w:r>
    </w:p>
    <w:p w14:paraId="1A5DCD9B" w14:textId="77777777" w:rsidR="00BE6A44" w:rsidRPr="006D2FB4" w:rsidRDefault="00BE6A44" w:rsidP="00054315">
      <w:pPr>
        <w:spacing w:after="0" w:line="240" w:lineRule="auto"/>
        <w:jc w:val="both"/>
        <w:rPr>
          <w:rFonts w:ascii="Times New Roman" w:hAnsi="Times New Roman" w:cs="Times New Roman"/>
          <w:color w:val="000000" w:themeColor="text1"/>
          <w:sz w:val="16"/>
          <w:szCs w:val="16"/>
        </w:rPr>
      </w:pPr>
    </w:p>
    <w:p w14:paraId="1BA580B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74791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B6C3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января 1925 турецкое правительство изгнало греческого патриарха Константина 2 из Константинополя (2100).</w:t>
      </w:r>
    </w:p>
    <w:p w14:paraId="3184AB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BB2D78"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января 1925 в Оксфорде (Англия) по рассеянности упал в шахту лифта и разбился последний царский министр народного просвещения России, гистолог Николай Кульчицкий (4962).</w:t>
      </w:r>
    </w:p>
    <w:p w14:paraId="2CCC26B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EF6175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1E95A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3996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января 1925 Нач.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Ширямов (Кутовой) и Нач. Конструкторского подотдела Гончаров писали письмо N 06686с Заводоуправлению ГАЗ-1:</w:t>
      </w:r>
    </w:p>
    <w:p w14:paraId="1C5E39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 по опытному строительству самолетов на 1923/24 год по вверенному Вам заводу предусматривала следующие работы и ассигнования:</w:t>
      </w:r>
    </w:p>
    <w:p w14:paraId="65C98A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Р-II с Майбах</w:t>
      </w:r>
      <w:r w:rsidRPr="006D2FB4">
        <w:rPr>
          <w:rFonts w:ascii="Times New Roman" w:hAnsi="Times New Roman" w:cs="Times New Roman"/>
          <w:color w:val="000000" w:themeColor="text1"/>
          <w:sz w:val="16"/>
          <w:szCs w:val="16"/>
        </w:rPr>
        <w:tab/>
        <w:t>14000</w:t>
      </w:r>
    </w:p>
    <w:p w14:paraId="7FCF71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ИЛ-400</w:t>
      </w:r>
      <w:r w:rsidRPr="006D2FB4">
        <w:rPr>
          <w:rFonts w:ascii="Times New Roman" w:hAnsi="Times New Roman" w:cs="Times New Roman"/>
          <w:color w:val="000000" w:themeColor="text1"/>
          <w:sz w:val="16"/>
          <w:szCs w:val="16"/>
        </w:rPr>
        <w:tab/>
        <w:t>14000</w:t>
      </w:r>
    </w:p>
    <w:p w14:paraId="5435AA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Р-III</w:t>
      </w:r>
      <w:r w:rsidRPr="006D2FB4">
        <w:rPr>
          <w:rFonts w:ascii="Times New Roman" w:hAnsi="Times New Roman" w:cs="Times New Roman"/>
          <w:color w:val="000000" w:themeColor="text1"/>
          <w:sz w:val="16"/>
          <w:szCs w:val="16"/>
        </w:rPr>
        <w:tab/>
        <w:t>25000</w:t>
      </w:r>
    </w:p>
    <w:p w14:paraId="29D82B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w:t>
      </w:r>
      <w:r w:rsidRPr="006D2FB4">
        <w:rPr>
          <w:rFonts w:ascii="Times New Roman" w:hAnsi="Times New Roman" w:cs="Times New Roman"/>
          <w:color w:val="000000" w:themeColor="text1"/>
          <w:sz w:val="16"/>
          <w:szCs w:val="16"/>
        </w:rPr>
        <w:tab/>
        <w:t>60000</w:t>
      </w:r>
    </w:p>
    <w:p w14:paraId="64FB83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И-1</w:t>
      </w:r>
      <w:r w:rsidRPr="006D2FB4">
        <w:rPr>
          <w:rFonts w:ascii="Times New Roman" w:hAnsi="Times New Roman" w:cs="Times New Roman"/>
          <w:color w:val="000000" w:themeColor="text1"/>
          <w:sz w:val="16"/>
          <w:szCs w:val="16"/>
        </w:rPr>
        <w:tab/>
        <w:t>10407 (выплачены ГУВП)</w:t>
      </w:r>
    </w:p>
    <w:p w14:paraId="1FFB4D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И-II</w:t>
      </w:r>
      <w:r w:rsidRPr="006D2FB4">
        <w:rPr>
          <w:rFonts w:ascii="Times New Roman" w:hAnsi="Times New Roman" w:cs="Times New Roman"/>
          <w:color w:val="000000" w:themeColor="text1"/>
          <w:sz w:val="16"/>
          <w:szCs w:val="16"/>
        </w:rPr>
        <w:tab/>
        <w:t>22000</w:t>
      </w:r>
    </w:p>
    <w:p w14:paraId="06DDAE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кредитов на с-т Р!!! Удержано в 1923-1924 операционном году 5000 руб. И на бомбовоз 15000 </w:t>
      </w:r>
      <w:proofErr w:type="spellStart"/>
      <w:r w:rsidRPr="006D2FB4">
        <w:rPr>
          <w:rFonts w:ascii="Times New Roman" w:hAnsi="Times New Roman" w:cs="Times New Roman"/>
          <w:color w:val="000000" w:themeColor="text1"/>
          <w:sz w:val="16"/>
          <w:szCs w:val="16"/>
        </w:rPr>
        <w:t>руб</w:t>
      </w:r>
      <w:proofErr w:type="spellEnd"/>
      <w:r w:rsidRPr="006D2FB4">
        <w:rPr>
          <w:rFonts w:ascii="Times New Roman" w:hAnsi="Times New Roman" w:cs="Times New Roman"/>
          <w:color w:val="000000" w:themeColor="text1"/>
          <w:sz w:val="16"/>
          <w:szCs w:val="16"/>
        </w:rPr>
        <w:t>, каковые суммы выданы после 1 октября 1924.</w:t>
      </w:r>
    </w:p>
    <w:p w14:paraId="018C45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же касается распределения отпущенных сумм по месяцам, то таковые должны быть известны заводу, в случае же каких-либо неясностей, таковые могут быть выяснены путем командирования бухгалтера для сверки книг завода с книгами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(2208,188).</w:t>
      </w:r>
    </w:p>
    <w:p w14:paraId="7D49F7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AE931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94EB5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A8D8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января 1925 г. Оперативное управление Штаба РККФ выдало Научно-Техническому Комитету оперативно-тактическое задание (ОТЗ) на разработку трех типов подводных лодок: эскадренной, океанской крейсерской и подводного минного заградителя.</w:t>
      </w:r>
    </w:p>
    <w:p w14:paraId="5778DB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Эскадренная подводная лодка предназначалась для несения службы вдали от базы и для возможных совместных действий с эскадрой кораблей. На океанскую крейсерскую подводную лодку планировалось возложить ведение боевых действий в океане вдали от своих баз по уничтожению противника торпедным оружием и активными минными постановками. Подводный заградитель предназначался для постановок минных заграждений небольшими линиями или банками.</w:t>
      </w:r>
    </w:p>
    <w:p w14:paraId="5288E7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Перед началом проектирования подводных лодок Научно-Техническим Комитетом Морского ведомства был проведен ряд заседаний с участием представителей бригады подводных лодок Балтфлота, Военно-морской академии. Штаба РККФ, инженеров Балтийского завода и некоторых крупных ученых страны, на которых обсуждались технические вопросы проектирования и постройки новых подводных лодок. Анализируя опыт эксплуатации находившихся в то время в строю подводных лодок типов &lt;Барс&gt; и &lt;АГ&gt;, уровень развития техники мирового подводного кораблестроения, на совещании рассматривались вопросы улучшения обеспечения непотопляемости новых подводных лодок, повышения их живучести, выбора форм корпуса из условий снижения сопротивления движению под водой и повышения мореходности при ходе в </w:t>
      </w:r>
      <w:proofErr w:type="spellStart"/>
      <w:r w:rsidRPr="006D2FB4">
        <w:rPr>
          <w:rFonts w:ascii="Times New Roman" w:hAnsi="Times New Roman" w:cs="Times New Roman"/>
          <w:color w:val="000000" w:themeColor="text1"/>
          <w:sz w:val="16"/>
          <w:szCs w:val="16"/>
        </w:rPr>
        <w:t>надвод</w:t>
      </w:r>
      <w:proofErr w:type="spellEnd"/>
      <w:r w:rsidRPr="006D2FB4">
        <w:rPr>
          <w:rFonts w:ascii="Times New Roman" w:hAnsi="Times New Roman" w:cs="Times New Roman"/>
          <w:color w:val="000000" w:themeColor="text1"/>
          <w:sz w:val="16"/>
          <w:szCs w:val="16"/>
        </w:rPr>
        <w:t xml:space="preserve">- ' ном положении, совершенствования систем погружения и всплытия в целях сокращения времени перехода лодки из надводного в подводное положение, улучшения управляемости, внедрения систем регенерации воздуха и другие вопросы совершенствования эксплуатационных и тактических характеристик. </w:t>
      </w:r>
    </w:p>
    <w:p w14:paraId="693685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выполнения проектных работ при секциях НТКМ создавались так называемые особые технические бюро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В соответствии с решением специального совещания в НТКМ под председательством начальника Морских Сил республики (протокол НТКМ №3 от 12.06.25 г.) такое бюро для проектирования подводных лодок было создано и при секции подводного плавания. В нем работали по совместительству инженеры С. А. Базилевский, Б. А. Горбунов, Н. И. Казанский, Б. М. Малинин, П. Ф. </w:t>
      </w:r>
      <w:proofErr w:type="spellStart"/>
      <w:r w:rsidRPr="006D2FB4">
        <w:rPr>
          <w:rFonts w:ascii="Times New Roman" w:hAnsi="Times New Roman" w:cs="Times New Roman"/>
          <w:color w:val="000000" w:themeColor="text1"/>
          <w:sz w:val="16"/>
          <w:szCs w:val="16"/>
        </w:rPr>
        <w:t>Папкович</w:t>
      </w:r>
      <w:proofErr w:type="spellEnd"/>
      <w:r w:rsidRPr="006D2FB4">
        <w:rPr>
          <w:rFonts w:ascii="Times New Roman" w:hAnsi="Times New Roman" w:cs="Times New Roman"/>
          <w:color w:val="000000" w:themeColor="text1"/>
          <w:sz w:val="16"/>
          <w:szCs w:val="16"/>
        </w:rPr>
        <w:t>, А. Н. Щеглов и другие. Сразу же после укомплектования бюро приступило к выполнению проектных работ по полученным ОТЗ с таким расчетом, чтобы закончить их к 01.01.26 г. Работа проводилась в сверхурочное время (11865).</w:t>
      </w:r>
    </w:p>
    <w:p w14:paraId="6B9A49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F4BDA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01B6A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E400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января 1925 Национальное собрание Албании избрало </w:t>
      </w:r>
      <w:proofErr w:type="spellStart"/>
      <w:r w:rsidRPr="006D2FB4">
        <w:rPr>
          <w:rFonts w:ascii="Times New Roman" w:hAnsi="Times New Roman" w:cs="Times New Roman"/>
          <w:color w:val="000000" w:themeColor="text1"/>
          <w:sz w:val="16"/>
          <w:szCs w:val="16"/>
        </w:rPr>
        <w:t>ген.А.Зогу</w:t>
      </w:r>
      <w:proofErr w:type="spellEnd"/>
      <w:r w:rsidRPr="006D2FB4">
        <w:rPr>
          <w:rFonts w:ascii="Times New Roman" w:hAnsi="Times New Roman" w:cs="Times New Roman"/>
          <w:color w:val="000000" w:themeColor="text1"/>
          <w:sz w:val="16"/>
          <w:szCs w:val="16"/>
        </w:rPr>
        <w:t xml:space="preserve"> президентом на семилетний срок (7594).</w:t>
      </w:r>
    </w:p>
    <w:p w14:paraId="63F1C0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618225" w14:textId="77777777" w:rsidR="001675BB" w:rsidRPr="006D2FB4" w:rsidRDefault="001675B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3CAB3F6" w14:textId="77777777" w:rsidR="001675BB" w:rsidRPr="006D2FB4" w:rsidRDefault="001675B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66BB23" w14:textId="77777777" w:rsidR="001675BB" w:rsidRPr="006D2FB4" w:rsidRDefault="001675B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последних числах января и в феврале 1925 был произведен ряд показательных поездок тепловоза Гаккеля на подмосковном участке Октябрьской дороги, весьма интересных по полученным результатам . Поездка 20 января 1925 г. при участии зам </w:t>
      </w:r>
      <w:proofErr w:type="spellStart"/>
      <w:r w:rsidRPr="006D2FB4">
        <w:rPr>
          <w:rFonts w:ascii="Times New Roman" w:hAnsi="Times New Roman" w:cs="Times New Roman"/>
          <w:color w:val="000000" w:themeColor="text1"/>
          <w:sz w:val="16"/>
          <w:szCs w:val="16"/>
        </w:rPr>
        <w:t>естителей</w:t>
      </w:r>
      <w:proofErr w:type="spellEnd"/>
      <w:r w:rsidRPr="006D2FB4">
        <w:rPr>
          <w:rFonts w:ascii="Times New Roman" w:hAnsi="Times New Roman" w:cs="Times New Roman"/>
          <w:color w:val="000000" w:themeColor="text1"/>
          <w:sz w:val="16"/>
          <w:szCs w:val="16"/>
        </w:rPr>
        <w:t xml:space="preserve"> наркомов путей </w:t>
      </w:r>
      <w:proofErr w:type="spellStart"/>
      <w:r w:rsidRPr="006D2FB4">
        <w:rPr>
          <w:rFonts w:ascii="Times New Roman" w:hAnsi="Times New Roman" w:cs="Times New Roman"/>
          <w:color w:val="000000" w:themeColor="text1"/>
          <w:sz w:val="16"/>
          <w:szCs w:val="16"/>
        </w:rPr>
        <w:t>сообщ</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ения</w:t>
      </w:r>
      <w:proofErr w:type="spellEnd"/>
      <w:r w:rsidRPr="006D2FB4">
        <w:rPr>
          <w:rFonts w:ascii="Times New Roman" w:hAnsi="Times New Roman" w:cs="Times New Roman"/>
          <w:color w:val="000000" w:themeColor="text1"/>
          <w:sz w:val="16"/>
          <w:szCs w:val="16"/>
        </w:rPr>
        <w:t xml:space="preserve"> А. Б. </w:t>
      </w:r>
      <w:proofErr w:type="spellStart"/>
      <w:r w:rsidRPr="006D2FB4">
        <w:rPr>
          <w:rFonts w:ascii="Times New Roman" w:hAnsi="Times New Roman" w:cs="Times New Roman"/>
          <w:color w:val="000000" w:themeColor="text1"/>
          <w:sz w:val="16"/>
          <w:szCs w:val="16"/>
        </w:rPr>
        <w:t>Халатова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Ю.В.Рудого</w:t>
      </w:r>
      <w:proofErr w:type="spellEnd"/>
      <w:r w:rsidRPr="006D2FB4">
        <w:rPr>
          <w:rFonts w:ascii="Times New Roman" w:hAnsi="Times New Roman" w:cs="Times New Roman"/>
          <w:color w:val="000000" w:themeColor="text1"/>
          <w:sz w:val="16"/>
          <w:szCs w:val="16"/>
        </w:rPr>
        <w:t xml:space="preserve">, начальника отдела тяги Н К П С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 И. Красовского, н </w:t>
      </w:r>
      <w:proofErr w:type="spellStart"/>
      <w:r w:rsidRPr="006D2FB4">
        <w:rPr>
          <w:rFonts w:ascii="Times New Roman" w:hAnsi="Times New Roman" w:cs="Times New Roman"/>
          <w:color w:val="000000" w:themeColor="text1"/>
          <w:sz w:val="16"/>
          <w:szCs w:val="16"/>
        </w:rPr>
        <w:t>ачальника</w:t>
      </w:r>
      <w:proofErr w:type="spellEnd"/>
      <w:r w:rsidRPr="006D2FB4">
        <w:rPr>
          <w:rFonts w:ascii="Times New Roman" w:hAnsi="Times New Roman" w:cs="Times New Roman"/>
          <w:color w:val="000000" w:themeColor="text1"/>
          <w:sz w:val="16"/>
          <w:szCs w:val="16"/>
        </w:rPr>
        <w:t xml:space="preserve"> Ц У Ж Е Л а </w:t>
      </w:r>
      <w:proofErr w:type="spellStart"/>
      <w:r w:rsidRPr="006D2FB4">
        <w:rPr>
          <w:rFonts w:ascii="Times New Roman" w:hAnsi="Times New Roman" w:cs="Times New Roman"/>
          <w:color w:val="000000" w:themeColor="text1"/>
          <w:sz w:val="16"/>
          <w:szCs w:val="16"/>
        </w:rPr>
        <w:t>О.О.Дрейера</w:t>
      </w:r>
      <w:proofErr w:type="spellEnd"/>
      <w:r w:rsidRPr="006D2FB4">
        <w:rPr>
          <w:rFonts w:ascii="Times New Roman" w:hAnsi="Times New Roman" w:cs="Times New Roman"/>
          <w:color w:val="000000" w:themeColor="text1"/>
          <w:sz w:val="16"/>
          <w:szCs w:val="16"/>
        </w:rPr>
        <w:t xml:space="preserve"> и других специалистов имела своей целью определение м </w:t>
      </w:r>
      <w:proofErr w:type="spellStart"/>
      <w:r w:rsidRPr="006D2FB4">
        <w:rPr>
          <w:rFonts w:ascii="Times New Roman" w:hAnsi="Times New Roman" w:cs="Times New Roman"/>
          <w:color w:val="000000" w:themeColor="text1"/>
          <w:sz w:val="16"/>
          <w:szCs w:val="16"/>
        </w:rPr>
        <w:t>аксим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альной</w:t>
      </w:r>
      <w:proofErr w:type="spellEnd"/>
      <w:r w:rsidRPr="006D2FB4">
        <w:rPr>
          <w:rFonts w:ascii="Times New Roman" w:hAnsi="Times New Roman" w:cs="Times New Roman"/>
          <w:color w:val="000000" w:themeColor="text1"/>
          <w:sz w:val="16"/>
          <w:szCs w:val="16"/>
        </w:rPr>
        <w:t xml:space="preserve"> конструкционной скорости тепловоза, которая получилась 92 км/ч </w:t>
      </w:r>
      <w:proofErr w:type="spellStart"/>
      <w:r w:rsidRPr="006D2FB4">
        <w:rPr>
          <w:rFonts w:ascii="Times New Roman" w:hAnsi="Times New Roman" w:cs="Times New Roman"/>
          <w:color w:val="000000" w:themeColor="text1"/>
          <w:sz w:val="16"/>
          <w:szCs w:val="16"/>
        </w:rPr>
        <w:t>вм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есто</w:t>
      </w:r>
      <w:proofErr w:type="spellEnd"/>
      <w:r w:rsidRPr="006D2FB4">
        <w:rPr>
          <w:rFonts w:ascii="Times New Roman" w:hAnsi="Times New Roman" w:cs="Times New Roman"/>
          <w:color w:val="000000" w:themeColor="text1"/>
          <w:sz w:val="16"/>
          <w:szCs w:val="16"/>
        </w:rPr>
        <w:t xml:space="preserve"> принятой по заданию проекта 75 км/ч. Поездку 29 </w:t>
      </w:r>
      <w:proofErr w:type="spellStart"/>
      <w:r w:rsidRPr="006D2FB4">
        <w:rPr>
          <w:rFonts w:ascii="Times New Roman" w:hAnsi="Times New Roman" w:cs="Times New Roman"/>
          <w:color w:val="000000" w:themeColor="text1"/>
          <w:sz w:val="16"/>
          <w:szCs w:val="16"/>
        </w:rPr>
        <w:t>январ</w:t>
      </w:r>
      <w:proofErr w:type="spellEnd"/>
      <w:r w:rsidRPr="006D2FB4">
        <w:rPr>
          <w:rFonts w:ascii="Times New Roman" w:hAnsi="Times New Roman" w:cs="Times New Roman"/>
          <w:color w:val="000000" w:themeColor="text1"/>
          <w:sz w:val="16"/>
          <w:szCs w:val="16"/>
        </w:rPr>
        <w:t xml:space="preserve"> я 1925 г. с участием наркома путей сообщения </w:t>
      </w:r>
      <w:proofErr w:type="spellStart"/>
      <w:r w:rsidRPr="006D2FB4">
        <w:rPr>
          <w:rFonts w:ascii="Times New Roman" w:hAnsi="Times New Roman" w:cs="Times New Roman"/>
          <w:color w:val="000000" w:themeColor="text1"/>
          <w:sz w:val="16"/>
          <w:szCs w:val="16"/>
        </w:rPr>
        <w:t>Я.Э.Рудзутак</w:t>
      </w:r>
      <w:proofErr w:type="spellEnd"/>
      <w:r w:rsidRPr="006D2FB4">
        <w:rPr>
          <w:rFonts w:ascii="Times New Roman" w:hAnsi="Times New Roman" w:cs="Times New Roman"/>
          <w:color w:val="000000" w:themeColor="text1"/>
          <w:sz w:val="16"/>
          <w:szCs w:val="16"/>
        </w:rPr>
        <w:t xml:space="preserve">, его зам </w:t>
      </w:r>
      <w:proofErr w:type="spellStart"/>
      <w:r w:rsidRPr="006D2FB4">
        <w:rPr>
          <w:rFonts w:ascii="Times New Roman" w:hAnsi="Times New Roman" w:cs="Times New Roman"/>
          <w:color w:val="000000" w:themeColor="text1"/>
          <w:sz w:val="16"/>
          <w:szCs w:val="16"/>
        </w:rPr>
        <w:t>ести</w:t>
      </w:r>
      <w:proofErr w:type="spellEnd"/>
      <w:r w:rsidRPr="006D2FB4">
        <w:rPr>
          <w:rFonts w:ascii="Times New Roman" w:hAnsi="Times New Roman" w:cs="Times New Roman"/>
          <w:color w:val="000000" w:themeColor="text1"/>
          <w:sz w:val="16"/>
          <w:szCs w:val="16"/>
        </w:rPr>
        <w:t xml:space="preserve"> теля по технической части И. Н. Борисова и ряд а специалистов провели для испытания максимальной тяги. На станции Ховрино был приготовлен грузовой поезд с массой 1500 т, который превосходил максимальную расчетную массу поезда для этого тепловоза (1000 т) на 50 %. Такой состав был проведен скорее, чем паровозом , на 28 мин. Обе эти поездки тепловоза Ще1 дали основание нар </w:t>
      </w:r>
      <w:r w:rsidRPr="006D2FB4">
        <w:rPr>
          <w:rFonts w:ascii="Times New Roman" w:hAnsi="Times New Roman" w:cs="Times New Roman"/>
          <w:color w:val="000000" w:themeColor="text1"/>
          <w:sz w:val="16"/>
          <w:szCs w:val="16"/>
        </w:rPr>
        <w:softHyphen/>
        <w:t xml:space="preserve"> кому путей сообщения высказать соображение, что дизель победил паровую машину на рельсах и что русской советской техникой положено твердое основание для широкого тепловозостроения. После ряда испытательных </w:t>
      </w:r>
      <w:r w:rsidRPr="006D2FB4">
        <w:rPr>
          <w:rFonts w:ascii="Times New Roman" w:hAnsi="Times New Roman" w:cs="Times New Roman"/>
          <w:color w:val="000000" w:themeColor="text1"/>
          <w:sz w:val="16"/>
          <w:szCs w:val="16"/>
        </w:rPr>
        <w:lastRenderedPageBreak/>
        <w:t xml:space="preserve">поездок и устранения мелких недостатков тепловоз Щ®” 1 30 декабря 1925 г. принят в инвентарь Н К П С. Его конструкция содержала в себе основные прогрессивные элементы , характерные для современных тепловозов: тележечную конструкцию ходовых частей, бескомпрессорный дизель, электрическую передачу мощности от дизеля к колесам, индивидуальный привод движущих осей, электрический запуск дизеля от </w:t>
      </w:r>
      <w:proofErr w:type="spellStart"/>
      <w:r w:rsidRPr="006D2FB4">
        <w:rPr>
          <w:rFonts w:ascii="Times New Roman" w:hAnsi="Times New Roman" w:cs="Times New Roman"/>
          <w:color w:val="000000" w:themeColor="text1"/>
          <w:sz w:val="16"/>
          <w:szCs w:val="16"/>
        </w:rPr>
        <w:t>аккум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уляторн</w:t>
      </w:r>
      <w:proofErr w:type="spellEnd"/>
      <w:r w:rsidRPr="006D2FB4">
        <w:rPr>
          <w:rFonts w:ascii="Times New Roman" w:hAnsi="Times New Roman" w:cs="Times New Roman"/>
          <w:color w:val="000000" w:themeColor="text1"/>
          <w:sz w:val="16"/>
          <w:szCs w:val="16"/>
        </w:rPr>
        <w:t xml:space="preserve"> ой батареи.</w:t>
      </w:r>
    </w:p>
    <w:p w14:paraId="5A25EE3A" w14:textId="77777777" w:rsidR="001675BB" w:rsidRPr="006D2FB4" w:rsidRDefault="001675B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 </w:t>
      </w:r>
      <w:proofErr w:type="spellStart"/>
      <w:r w:rsidRPr="006D2FB4">
        <w:rPr>
          <w:rFonts w:ascii="Times New Roman" w:hAnsi="Times New Roman" w:cs="Times New Roman"/>
          <w:color w:val="000000" w:themeColor="text1"/>
          <w:sz w:val="16"/>
          <w:szCs w:val="16"/>
        </w:rPr>
        <w:t>епловоз</w:t>
      </w:r>
      <w:proofErr w:type="spellEnd"/>
      <w:r w:rsidRPr="006D2FB4">
        <w:rPr>
          <w:rFonts w:ascii="Times New Roman" w:hAnsi="Times New Roman" w:cs="Times New Roman"/>
          <w:color w:val="000000" w:themeColor="text1"/>
          <w:sz w:val="16"/>
          <w:szCs w:val="16"/>
        </w:rPr>
        <w:t xml:space="preserve"> Щ®-"1, д </w:t>
      </w:r>
      <w:proofErr w:type="spellStart"/>
      <w:r w:rsidRPr="006D2FB4">
        <w:rPr>
          <w:rFonts w:ascii="Times New Roman" w:hAnsi="Times New Roman" w:cs="Times New Roman"/>
          <w:color w:val="000000" w:themeColor="text1"/>
          <w:sz w:val="16"/>
          <w:szCs w:val="16"/>
        </w:rPr>
        <w:t>ав</w:t>
      </w:r>
      <w:proofErr w:type="spellEnd"/>
      <w:r w:rsidRPr="006D2FB4">
        <w:rPr>
          <w:rFonts w:ascii="Times New Roman" w:hAnsi="Times New Roman" w:cs="Times New Roman"/>
          <w:color w:val="000000" w:themeColor="text1"/>
          <w:sz w:val="16"/>
          <w:szCs w:val="16"/>
        </w:rPr>
        <w:t xml:space="preserve"> весьма интересные показатели и выявив целый ряд особенностей тепловозной тяги, вместе с тем оказался мало пригодным для практической работы . Сложность устройства, а </w:t>
      </w:r>
      <w:proofErr w:type="spellStart"/>
      <w:r w:rsidRPr="006D2FB4">
        <w:rPr>
          <w:rFonts w:ascii="Times New Roman" w:hAnsi="Times New Roman" w:cs="Times New Roman"/>
          <w:color w:val="000000" w:themeColor="text1"/>
          <w:sz w:val="16"/>
          <w:szCs w:val="16"/>
        </w:rPr>
        <w:t>главны</w:t>
      </w:r>
      <w:proofErr w:type="spellEnd"/>
      <w:r w:rsidRPr="006D2FB4">
        <w:rPr>
          <w:rFonts w:ascii="Times New Roman" w:hAnsi="Times New Roman" w:cs="Times New Roman"/>
          <w:color w:val="000000" w:themeColor="text1"/>
          <w:sz w:val="16"/>
          <w:szCs w:val="16"/>
        </w:rPr>
        <w:t xml:space="preserve"> м образом частые поломки износившегося двигателя и дорогой ремонт элементов (двигатель представлял собой одну из первых моделей </w:t>
      </w:r>
      <w:proofErr w:type="spellStart"/>
      <w:r w:rsidRPr="006D2FB4">
        <w:rPr>
          <w:rFonts w:ascii="Times New Roman" w:hAnsi="Times New Roman" w:cs="Times New Roman"/>
          <w:color w:val="000000" w:themeColor="text1"/>
          <w:sz w:val="16"/>
          <w:szCs w:val="16"/>
        </w:rPr>
        <w:t>безкомпрессорных</w:t>
      </w:r>
      <w:proofErr w:type="spellEnd"/>
      <w:r w:rsidRPr="006D2FB4">
        <w:rPr>
          <w:rFonts w:ascii="Times New Roman" w:hAnsi="Times New Roman" w:cs="Times New Roman"/>
          <w:color w:val="000000" w:themeColor="text1"/>
          <w:sz w:val="16"/>
          <w:szCs w:val="16"/>
        </w:rPr>
        <w:t xml:space="preserve"> машин завода Виккерс) привели к тому, что после двух лет эксплуатации в 1927 г. тепловоз был отставлен от работы.</w:t>
      </w:r>
    </w:p>
    <w:p w14:paraId="7C310FF7" w14:textId="77777777" w:rsidR="001675BB" w:rsidRPr="006D2FB4" w:rsidRDefault="001675B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Одновременно с постройкой тепловоза Ш,®^1 было начато создание еще двух типов магистральных тепловозов: (1922— 1925 гг.) типа 1-5-1 с электрической передачей и Э»'^3 (1923— 1927 гг.) типа 2-5-1 с механической передачей, мощностью по 1000 л. с. Эти тепловозы строились по нашим заказам в Германии по проектам, р </w:t>
      </w:r>
      <w:proofErr w:type="spellStart"/>
      <w:r w:rsidRPr="006D2FB4">
        <w:rPr>
          <w:rFonts w:ascii="Times New Roman" w:hAnsi="Times New Roman" w:cs="Times New Roman"/>
          <w:color w:val="000000" w:themeColor="text1"/>
          <w:sz w:val="16"/>
          <w:szCs w:val="16"/>
        </w:rPr>
        <w:t>азработанным</w:t>
      </w:r>
      <w:proofErr w:type="spellEnd"/>
      <w:r w:rsidRPr="006D2FB4">
        <w:rPr>
          <w:rFonts w:ascii="Times New Roman" w:hAnsi="Times New Roman" w:cs="Times New Roman"/>
          <w:color w:val="000000" w:themeColor="text1"/>
          <w:sz w:val="16"/>
          <w:szCs w:val="16"/>
        </w:rPr>
        <w:t xml:space="preserve"> Н К П С под руководством проф. Ю. В. Ломоносова, который был уполномоченным Совета Народных Комиссаров по ж </w:t>
      </w:r>
      <w:proofErr w:type="spellStart"/>
      <w:r w:rsidRPr="006D2FB4">
        <w:rPr>
          <w:rFonts w:ascii="Times New Roman" w:hAnsi="Times New Roman" w:cs="Times New Roman"/>
          <w:color w:val="000000" w:themeColor="text1"/>
          <w:sz w:val="16"/>
          <w:szCs w:val="16"/>
        </w:rPr>
        <w:t>елезнодорожным</w:t>
      </w:r>
      <w:proofErr w:type="spellEnd"/>
      <w:r w:rsidRPr="006D2FB4">
        <w:rPr>
          <w:rFonts w:ascii="Times New Roman" w:hAnsi="Times New Roman" w:cs="Times New Roman"/>
          <w:color w:val="000000" w:themeColor="text1"/>
          <w:sz w:val="16"/>
          <w:szCs w:val="16"/>
        </w:rPr>
        <w:t xml:space="preserve"> заказам за границей и который работал на правах народного комиссара. На такие права у Ю. В. Ломоносова был ман дат, подписанный В. И. Лениным (19607).</w:t>
      </w:r>
    </w:p>
    <w:p w14:paraId="013E8253" w14:textId="77777777" w:rsidR="001675BB" w:rsidRPr="006D2FB4" w:rsidRDefault="001675BB" w:rsidP="00054315">
      <w:pPr>
        <w:spacing w:after="0" w:line="240" w:lineRule="auto"/>
        <w:jc w:val="both"/>
        <w:rPr>
          <w:rFonts w:ascii="Times New Roman" w:hAnsi="Times New Roman" w:cs="Times New Roman"/>
          <w:color w:val="000000" w:themeColor="text1"/>
          <w:sz w:val="16"/>
          <w:szCs w:val="16"/>
        </w:rPr>
      </w:pPr>
    </w:p>
    <w:p w14:paraId="561A6CE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ED120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E35A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решением пленума ЦК ВКП(б) была поставлена задача "...улучшать авиацию..." Было принято решение об увеличении ассигнований на ВВС (66,84).</w:t>
      </w:r>
    </w:p>
    <w:p w14:paraId="78118D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Альтернатива - вкладывать в восстановление НХ, но "война" опять перевесила. Экономически получается, что НЭП так ничего и не дал и когда началась эрозия идеологии </w:t>
      </w:r>
      <w:proofErr w:type="spellStart"/>
      <w:r w:rsidRPr="006D2FB4">
        <w:rPr>
          <w:rFonts w:ascii="Times New Roman" w:hAnsi="Times New Roman" w:cs="Times New Roman"/>
          <w:color w:val="000000" w:themeColor="text1"/>
          <w:sz w:val="16"/>
          <w:szCs w:val="16"/>
        </w:rPr>
        <w:t>И.В.Сталин</w:t>
      </w:r>
      <w:proofErr w:type="spellEnd"/>
      <w:r w:rsidRPr="006D2FB4">
        <w:rPr>
          <w:rFonts w:ascii="Times New Roman" w:hAnsi="Times New Roman" w:cs="Times New Roman"/>
          <w:color w:val="000000" w:themeColor="text1"/>
          <w:sz w:val="16"/>
          <w:szCs w:val="16"/>
        </w:rPr>
        <w:t xml:space="preserve"> пошел на централизацию и администрирование. Перестройка в 80-х - подтвердила, что середины - нет.</w:t>
      </w:r>
    </w:p>
    <w:p w14:paraId="54676E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Н.Н.П. (как раз после отъезда Д.П.Г.) добился организации на ГАЗ 1 им.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опытного отдела и стал его начальником. Вместе с ним были </w:t>
      </w:r>
      <w:proofErr w:type="spellStart"/>
      <w:r w:rsidRPr="006D2FB4">
        <w:rPr>
          <w:rFonts w:ascii="Times New Roman" w:hAnsi="Times New Roman" w:cs="Times New Roman"/>
          <w:color w:val="000000" w:themeColor="text1"/>
          <w:sz w:val="16"/>
          <w:szCs w:val="16"/>
        </w:rPr>
        <w:t>С.А.Кочеригин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В.П.Яценко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М.К.Тихонов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В.С.Пышнов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А.Н.Рафаэлянц</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В.В.Никитин</w:t>
      </w:r>
      <w:proofErr w:type="spellEnd"/>
      <w:r w:rsidRPr="006D2FB4">
        <w:rPr>
          <w:rFonts w:ascii="Times New Roman" w:hAnsi="Times New Roman" w:cs="Times New Roman"/>
          <w:color w:val="000000" w:themeColor="text1"/>
          <w:sz w:val="16"/>
          <w:szCs w:val="16"/>
        </w:rPr>
        <w:t xml:space="preserve"> (80,24).</w:t>
      </w:r>
    </w:p>
    <w:p w14:paraId="1F0E1E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другим данным в 1925 на базе техотдела завода 1 был образован не опытный отдел, а ЦКБ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вскоре разделенное на два отдела (92,314) - опытного отдела завода 1 и ОМОС Д.П.Г.</w:t>
      </w:r>
    </w:p>
    <w:p w14:paraId="7BC7D3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третьей версии в это время КБ и опытное производство завода 1 были объединены в ОО и его начальником назначили Н.Н.П. (228,52). В ОО начали с пассажирского П-2 с Майбахом, но постройку прекратили, так как поддержки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не было (228,52).</w:t>
      </w:r>
    </w:p>
    <w:p w14:paraId="3C1A53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Более вероятным является мнение о том, что ЦКБ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было все же организовано позже - по решению совещания в ВСНХ от 19 мая 1926.</w:t>
      </w:r>
    </w:p>
    <w:p w14:paraId="590675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C8CE60"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января 1925 г. в системе авиапромышленности нача</w:t>
      </w:r>
      <w:r w:rsidRPr="006D2FB4">
        <w:rPr>
          <w:rFonts w:ascii="Times New Roman" w:hAnsi="Times New Roman" w:cs="Times New Roman"/>
          <w:color w:val="000000" w:themeColor="text1"/>
          <w:sz w:val="16"/>
          <w:szCs w:val="16"/>
        </w:rPr>
        <w:softHyphen/>
        <w:t xml:space="preserve">лись поэтапные структурные изменения. Поначалу, взамен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образовали Государственный трест авиапромышленно</w:t>
      </w:r>
      <w:r w:rsidRPr="006D2FB4">
        <w:rPr>
          <w:rFonts w:ascii="Times New Roman" w:hAnsi="Times New Roman" w:cs="Times New Roman"/>
          <w:color w:val="000000" w:themeColor="text1"/>
          <w:sz w:val="16"/>
          <w:szCs w:val="16"/>
        </w:rPr>
        <w:softHyphen/>
        <w:t>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составили программу опыт</w:t>
      </w:r>
      <w:r w:rsidRPr="006D2FB4">
        <w:rPr>
          <w:rFonts w:ascii="Times New Roman" w:hAnsi="Times New Roman" w:cs="Times New Roman"/>
          <w:color w:val="000000" w:themeColor="text1"/>
          <w:sz w:val="16"/>
          <w:szCs w:val="16"/>
        </w:rPr>
        <w:softHyphen/>
        <w:t>ного строительства, конструкторское бюро и опытное производство авиазавода №1 объе</w:t>
      </w:r>
      <w:r w:rsidRPr="006D2FB4">
        <w:rPr>
          <w:rFonts w:ascii="Times New Roman" w:hAnsi="Times New Roman" w:cs="Times New Roman"/>
          <w:color w:val="000000" w:themeColor="text1"/>
          <w:sz w:val="16"/>
          <w:szCs w:val="16"/>
        </w:rPr>
        <w:softHyphen/>
        <w:t>динили в Опытный отдел, который возгла</w:t>
      </w:r>
      <w:r w:rsidRPr="006D2FB4">
        <w:rPr>
          <w:rFonts w:ascii="Times New Roman" w:hAnsi="Times New Roman" w:cs="Times New Roman"/>
          <w:color w:val="000000" w:themeColor="text1"/>
          <w:sz w:val="16"/>
          <w:szCs w:val="16"/>
        </w:rPr>
        <w:softHyphen/>
        <w:t>вил Н.Н. Поликарпов. Одновременно, в на</w:t>
      </w:r>
      <w:r w:rsidRPr="006D2FB4">
        <w:rPr>
          <w:rFonts w:ascii="Times New Roman" w:hAnsi="Times New Roman" w:cs="Times New Roman"/>
          <w:color w:val="000000" w:themeColor="text1"/>
          <w:sz w:val="16"/>
          <w:szCs w:val="16"/>
        </w:rPr>
        <w:softHyphen/>
        <w:t xml:space="preserve">чале 1925 г.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создается еще один центр опытного строительства в Ленингра</w:t>
      </w:r>
      <w:r w:rsidRPr="006D2FB4">
        <w:rPr>
          <w:rFonts w:ascii="Times New Roman" w:hAnsi="Times New Roman" w:cs="Times New Roman"/>
          <w:color w:val="000000" w:themeColor="text1"/>
          <w:sz w:val="16"/>
          <w:szCs w:val="16"/>
        </w:rPr>
        <w:softHyphen/>
        <w:t>де на ГАЗ №3 «Красный летчик» — его воз</w:t>
      </w:r>
      <w:r w:rsidRPr="006D2FB4">
        <w:rPr>
          <w:rFonts w:ascii="Times New Roman" w:hAnsi="Times New Roman" w:cs="Times New Roman"/>
          <w:color w:val="000000" w:themeColor="text1"/>
          <w:sz w:val="16"/>
          <w:szCs w:val="16"/>
        </w:rPr>
        <w:softHyphen/>
        <w:t>главил Д.П. Григорович. Это подразделение, получившее наименование отдела морского опытного самолетостроения (ОМОС), нача</w:t>
      </w:r>
      <w:r w:rsidRPr="006D2FB4">
        <w:rPr>
          <w:rFonts w:ascii="Times New Roman" w:hAnsi="Times New Roman" w:cs="Times New Roman"/>
          <w:color w:val="000000" w:themeColor="text1"/>
          <w:sz w:val="16"/>
          <w:szCs w:val="16"/>
        </w:rPr>
        <w:softHyphen/>
        <w:t>ло полноценно функционировать летом, а с октября 1925 г. ОМОС окончательно офор</w:t>
      </w:r>
      <w:r w:rsidRPr="006D2FB4">
        <w:rPr>
          <w:rFonts w:ascii="Times New Roman" w:hAnsi="Times New Roman" w:cs="Times New Roman"/>
          <w:color w:val="000000" w:themeColor="text1"/>
          <w:sz w:val="16"/>
          <w:szCs w:val="16"/>
        </w:rPr>
        <w:softHyphen/>
        <w:t>мился как самостоятельная организация. Су</w:t>
      </w:r>
      <w:r w:rsidRPr="006D2FB4">
        <w:rPr>
          <w:rFonts w:ascii="Times New Roman" w:hAnsi="Times New Roman" w:cs="Times New Roman"/>
          <w:color w:val="000000" w:themeColor="text1"/>
          <w:sz w:val="16"/>
          <w:szCs w:val="16"/>
        </w:rPr>
        <w:softHyphen/>
        <w:t>ществовало предложение организовать еще один отдел самолетостроения на ГАЗ №10 в Таганроге, однако реализовать его не удалось по причине недостатка квалифицированного технического персонала (12295).</w:t>
      </w:r>
    </w:p>
    <w:p w14:paraId="1DA23316"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p>
    <w:p w14:paraId="65AD155E"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январе 1925 г. постановлением правительства авиационный отдел Управления военной промышленности был заменен на Государственный трест авиационной промышленности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В него вошло 11 производственных предприятий: четыре самолетостроительных завода — ГАЗ-1 и ГАЗ-5 в Москве, ГАЗ-3 в Ленинграде, ГАЗ-10 в Таганроге; четыре моторостроительных — московские ГАЗ-2 «Икар» и ГАЗ-4 «Мотор», ГАЗ-9 «Большевик» (Запорожье), ГАЗ-6 (Рыбинск); три подсобных — ГАЗ-8 «Пропеллер», лесопильный ГАЗ-11 и ГАЗ-16 «Аэролак».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входил в состав Отдела металлопромышленности ВСНХ. Новая организация получила более широкие финансовые полномочия, в частности, она имела право на покупку и продажу имущества по собственному усмотрению, могла реализовывать гражданскую продукцию по свободным ценам. Но проку от этого было немного: средств на покупку имущества не имелось, не было заказов на гражданские самолеты, да их и не существовало, т. к. государство не финансировало их разработку. ГАЗ № 1 вновь взялся за изготовление велосипедов. План выпуска </w:t>
      </w:r>
      <w:proofErr w:type="spellStart"/>
      <w:r w:rsidRPr="00735736">
        <w:rPr>
          <w:rFonts w:ascii="Times New Roman" w:hAnsi="Times New Roman" w:cs="Times New Roman"/>
          <w:color w:val="0070C0"/>
          <w:sz w:val="16"/>
          <w:szCs w:val="16"/>
        </w:rPr>
        <w:t>авиапродукции</w:t>
      </w:r>
      <w:proofErr w:type="spellEnd"/>
      <w:r w:rsidRPr="00735736">
        <w:rPr>
          <w:rFonts w:ascii="Times New Roman" w:hAnsi="Times New Roman" w:cs="Times New Roman"/>
          <w:color w:val="0070C0"/>
          <w:sz w:val="16"/>
          <w:szCs w:val="16"/>
        </w:rPr>
        <w:t xml:space="preserve"> в очередной раз оказался не выполненным, а авиапарк страны по-прежнему состоял из зарубежных самолетов (23472).</w:t>
      </w:r>
    </w:p>
    <w:p w14:paraId="3C19927D" w14:textId="77777777" w:rsidR="00850469" w:rsidRPr="00735736" w:rsidRDefault="00850469" w:rsidP="00850469">
      <w:pPr>
        <w:spacing w:after="0" w:line="240" w:lineRule="auto"/>
        <w:jc w:val="both"/>
        <w:rPr>
          <w:rFonts w:ascii="Times New Roman" w:hAnsi="Times New Roman" w:cs="Times New Roman"/>
          <w:color w:val="0070C0"/>
          <w:sz w:val="16"/>
          <w:szCs w:val="16"/>
        </w:rPr>
      </w:pPr>
    </w:p>
    <w:p w14:paraId="673787A2" w14:textId="77777777" w:rsidR="00F87F78" w:rsidRPr="006D2FB4" w:rsidRDefault="00F87F7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января 1925 г. в системе авиапро</w:t>
      </w:r>
      <w:r w:rsidRPr="006D2FB4">
        <w:rPr>
          <w:rFonts w:ascii="Times New Roman" w:hAnsi="Times New Roman" w:cs="Times New Roman"/>
          <w:color w:val="000000" w:themeColor="text1"/>
          <w:sz w:val="16"/>
          <w:szCs w:val="16"/>
        </w:rPr>
        <w:softHyphen/>
        <w:t>мышленности начались поэтапные структурные изменения (20362).</w:t>
      </w:r>
    </w:p>
    <w:p w14:paraId="585B476A" w14:textId="77777777" w:rsidR="00F87F78" w:rsidRPr="006D2FB4" w:rsidRDefault="00F87F78" w:rsidP="00054315">
      <w:pPr>
        <w:shd w:val="clear" w:color="auto" w:fill="FFFFFF"/>
        <w:spacing w:after="0" w:line="240" w:lineRule="auto"/>
        <w:jc w:val="both"/>
        <w:rPr>
          <w:rFonts w:ascii="Times New Roman" w:hAnsi="Times New Roman" w:cs="Times New Roman"/>
          <w:color w:val="000000" w:themeColor="text1"/>
          <w:sz w:val="16"/>
          <w:szCs w:val="16"/>
        </w:rPr>
      </w:pPr>
    </w:p>
    <w:p w14:paraId="728E9048"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был создан Госу</w:t>
      </w:r>
      <w:r w:rsidRPr="006D2FB4">
        <w:rPr>
          <w:rFonts w:ascii="Times New Roman" w:hAnsi="Times New Roman" w:cs="Times New Roman"/>
          <w:color w:val="000000" w:themeColor="text1"/>
          <w:sz w:val="16"/>
          <w:szCs w:val="16"/>
        </w:rPr>
        <w:softHyphen/>
        <w:t>дарственный трест авиапромышленности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и началось проектирование И-3. Чуть позднее, в том же 1925 го</w:t>
      </w:r>
      <w:r w:rsidRPr="006D2FB4">
        <w:rPr>
          <w:rFonts w:ascii="Times New Roman" w:hAnsi="Times New Roman" w:cs="Times New Roman"/>
          <w:color w:val="000000" w:themeColor="text1"/>
          <w:sz w:val="16"/>
          <w:szCs w:val="16"/>
        </w:rPr>
        <w:softHyphen/>
        <w:t>ду на базе технического отдела московского ГАЗ №1 образовали Центральное конструк</w:t>
      </w:r>
      <w:r w:rsidRPr="006D2FB4">
        <w:rPr>
          <w:rFonts w:ascii="Times New Roman" w:hAnsi="Times New Roman" w:cs="Times New Roman"/>
          <w:color w:val="000000" w:themeColor="text1"/>
          <w:sz w:val="16"/>
          <w:szCs w:val="16"/>
        </w:rPr>
        <w:softHyphen/>
        <w:t xml:space="preserve">торское бюро (ЦКБ)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разделен</w:t>
      </w:r>
      <w:r w:rsidRPr="006D2FB4">
        <w:rPr>
          <w:rFonts w:ascii="Times New Roman" w:hAnsi="Times New Roman" w:cs="Times New Roman"/>
          <w:color w:val="000000" w:themeColor="text1"/>
          <w:sz w:val="16"/>
          <w:szCs w:val="16"/>
        </w:rPr>
        <w:softHyphen/>
        <w:t>ное на два отдела, ведавших, соответственно, сухопутными и морскими самолетами. Отдел сухопутного самолетостроения (ОСС) воз</w:t>
      </w:r>
      <w:r w:rsidRPr="006D2FB4">
        <w:rPr>
          <w:rFonts w:ascii="Times New Roman" w:hAnsi="Times New Roman" w:cs="Times New Roman"/>
          <w:color w:val="000000" w:themeColor="text1"/>
          <w:sz w:val="16"/>
          <w:szCs w:val="16"/>
        </w:rPr>
        <w:softHyphen/>
        <w:t>главил Николай Поликарпов. Спустя корот</w:t>
      </w:r>
      <w:r w:rsidRPr="006D2FB4">
        <w:rPr>
          <w:rFonts w:ascii="Times New Roman" w:hAnsi="Times New Roman" w:cs="Times New Roman"/>
          <w:color w:val="000000" w:themeColor="text1"/>
          <w:sz w:val="16"/>
          <w:szCs w:val="16"/>
        </w:rPr>
        <w:softHyphen/>
        <w:t xml:space="preserve">кое время ОСС ЦКБ перевели на завод №25 (бывший завод Ф. </w:t>
      </w:r>
      <w:proofErr w:type="spellStart"/>
      <w:r w:rsidRPr="006D2FB4">
        <w:rPr>
          <w:rFonts w:ascii="Times New Roman" w:hAnsi="Times New Roman" w:cs="Times New Roman"/>
          <w:color w:val="000000" w:themeColor="text1"/>
          <w:sz w:val="16"/>
          <w:szCs w:val="16"/>
        </w:rPr>
        <w:t>Моска</w:t>
      </w:r>
      <w:proofErr w:type="spellEnd"/>
      <w:r w:rsidRPr="006D2FB4">
        <w:rPr>
          <w:rFonts w:ascii="Times New Roman" w:hAnsi="Times New Roman" w:cs="Times New Roman"/>
          <w:color w:val="000000" w:themeColor="text1"/>
          <w:sz w:val="16"/>
          <w:szCs w:val="16"/>
        </w:rPr>
        <w:t>), территориально расположенный в окрестностях Ходынского аэродрома.</w:t>
      </w:r>
    </w:p>
    <w:p w14:paraId="62420A52"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Впрочем, окончательное утверждение ЦКБ произошло только в середине 1926 года, а предшественник И-3 — двухместный истре</w:t>
      </w:r>
      <w:r w:rsidRPr="006D2FB4">
        <w:rPr>
          <w:rFonts w:ascii="Times New Roman" w:hAnsi="Times New Roman" w:cs="Times New Roman"/>
          <w:color w:val="000000" w:themeColor="text1"/>
          <w:sz w:val="16"/>
          <w:szCs w:val="16"/>
        </w:rPr>
        <w:softHyphen/>
        <w:t>битель 2И-Н1 (по системе обозначений тех лет название означало - двухместный истре</w:t>
      </w:r>
      <w:r w:rsidRPr="006D2FB4">
        <w:rPr>
          <w:rFonts w:ascii="Times New Roman" w:hAnsi="Times New Roman" w:cs="Times New Roman"/>
          <w:color w:val="000000" w:themeColor="text1"/>
          <w:sz w:val="16"/>
          <w:szCs w:val="16"/>
        </w:rPr>
        <w:softHyphen/>
        <w:t>битель с одним двигателем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входил в план строительства еще в 1923-1924 годах. Об этом самолете более подробно рассказано в главе «Двухместные истребители». Одна</w:t>
      </w:r>
      <w:r w:rsidRPr="006D2FB4">
        <w:rPr>
          <w:rFonts w:ascii="Times New Roman" w:hAnsi="Times New Roman" w:cs="Times New Roman"/>
          <w:color w:val="000000" w:themeColor="text1"/>
          <w:sz w:val="16"/>
          <w:szCs w:val="16"/>
        </w:rPr>
        <w:softHyphen/>
        <w:t>ко здесь следует упомянуть произошедшую в марте 1926 г. катастрофу 2И-Н1, после кото</w:t>
      </w:r>
      <w:r w:rsidRPr="006D2FB4">
        <w:rPr>
          <w:rFonts w:ascii="Times New Roman" w:hAnsi="Times New Roman" w:cs="Times New Roman"/>
          <w:color w:val="000000" w:themeColor="text1"/>
          <w:sz w:val="16"/>
          <w:szCs w:val="16"/>
        </w:rPr>
        <w:softHyphen/>
        <w:t>рой деятельность конструкторского коллек</w:t>
      </w:r>
      <w:r w:rsidRPr="006D2FB4">
        <w:rPr>
          <w:rFonts w:ascii="Times New Roman" w:hAnsi="Times New Roman" w:cs="Times New Roman"/>
          <w:color w:val="000000" w:themeColor="text1"/>
          <w:sz w:val="16"/>
          <w:szCs w:val="16"/>
        </w:rPr>
        <w:softHyphen/>
        <w:t>тива, возглавляемого Поликарповым, велась в обстановке непрекращающихся придирок, недоверия и подозрительности. Неоднократ</w:t>
      </w:r>
      <w:r w:rsidRPr="006D2FB4">
        <w:rPr>
          <w:rFonts w:ascii="Times New Roman" w:hAnsi="Times New Roman" w:cs="Times New Roman"/>
          <w:color w:val="000000" w:themeColor="text1"/>
          <w:sz w:val="16"/>
          <w:szCs w:val="16"/>
        </w:rPr>
        <w:softHyphen/>
        <w:t>ный пересмотр норм прочности сказался впоследствии и на самом самолете — И-3 со</w:t>
      </w:r>
      <w:r w:rsidRPr="006D2FB4">
        <w:rPr>
          <w:rFonts w:ascii="Times New Roman" w:hAnsi="Times New Roman" w:cs="Times New Roman"/>
          <w:color w:val="000000" w:themeColor="text1"/>
          <w:sz w:val="16"/>
          <w:szCs w:val="16"/>
        </w:rPr>
        <w:softHyphen/>
        <w:t>здавался с возможно большим запасом про</w:t>
      </w:r>
      <w:r w:rsidRPr="006D2FB4">
        <w:rPr>
          <w:rFonts w:ascii="Times New Roman" w:hAnsi="Times New Roman" w:cs="Times New Roman"/>
          <w:color w:val="000000" w:themeColor="text1"/>
          <w:sz w:val="16"/>
          <w:szCs w:val="16"/>
        </w:rPr>
        <w:softHyphen/>
        <w:t>чности, чтобы хоть как-то обезопасить себя от ожидаемых неприятностей (12295).</w:t>
      </w:r>
    </w:p>
    <w:p w14:paraId="1A92E8D9"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p>
    <w:p w14:paraId="10FB86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г. создается Государственный трест авиационной промышленности -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а конструкторские подразделения серийных заводов преобразуются в Опытные отделы, координацию работы которых стало осуществлять Конструкторское бюро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(9528).</w:t>
      </w:r>
    </w:p>
    <w:p w14:paraId="1C5EFD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3F1F0D"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января 1925 г. в системе авиапромышленности начались поэтапные структурные изменения (15487). Поначалу, взамен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образовали Государственный трест авиапромышленности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составили программу опытного строительства, конструкторское бюро и опытное производство авиазавода №1 объединили в Опытный отдел, который возглавил Н.Н. Поликарпов. Одновременно, в начале 1925 г.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создается еще один центр опытного строительства в Ленинграде на ГАЗ №3 «Красный летчик». Это подразделение, получившее наименование отдела морского опытного самолетостроения (ОМОС), начало полноценно функционировать летом, а с октября 1925 г. ОМОС окончательно оформился как самостоятельная организация. Существовало предложение организовать еще один отдел самолетостроения на ГАЗ №10 в Таганроге, однако реализовать его не удалось по причине недостатка технического персонала. Отдел морского опытного самолетостроения в Ленинграде с момента образования возглавил Д.П. Григорович. Его заместителем стал А.Н. Седельников, заведующим производством — В.Л. Корвин, расчеты аэродинамики и прочности вели К. А. Виганд, В. Н. Беляев (недолго), А. Л. Гиммельфарб и З. И. Журбина, конструктивную проработку — П. Д. Самсонов и В. Б. Шавров, чертежным бюро заведовал Н. Г. Михельсон. Всего работало несколько десятков человек. В 1926 г. сменилось руководство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Председателем назначили М. Г. Урываева (он был в этой должности до начала 1930-х гг.), техническим директором — С. О. Макаровского, главным инженером по моторам — М. П. </w:t>
      </w:r>
      <w:proofErr w:type="spellStart"/>
      <w:r w:rsidRPr="006D2FB4">
        <w:rPr>
          <w:rFonts w:ascii="Times New Roman" w:hAnsi="Times New Roman" w:cs="Times New Roman"/>
          <w:color w:val="000000" w:themeColor="text1"/>
          <w:sz w:val="16"/>
          <w:szCs w:val="16"/>
        </w:rPr>
        <w:t>Макорука</w:t>
      </w:r>
      <w:proofErr w:type="spellEnd"/>
      <w:r w:rsidRPr="006D2FB4">
        <w:rPr>
          <w:rFonts w:ascii="Times New Roman" w:hAnsi="Times New Roman" w:cs="Times New Roman"/>
          <w:color w:val="000000" w:themeColor="text1"/>
          <w:sz w:val="16"/>
          <w:szCs w:val="16"/>
        </w:rPr>
        <w:t>. (15487).</w:t>
      </w:r>
    </w:p>
    <w:p w14:paraId="2796D592"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608BFD15" w14:textId="77777777" w:rsidR="00DD7A72" w:rsidRPr="006D2FB4" w:rsidRDefault="00DD7A72"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первые четыре серийных Р-1СП, пока без вооружения, прибыли на Центральный аэродром. Один самолет испытывали по полной программе, остальные - по сокращенной. Машины летали с винтами трех типов: одним английским фирмы «Дэвис» и двумя отечественными конструкции Дьячкова с завода ГАЗ-8. Один из дьячковских винтов оказался лучшим. С ним получили скорость 171 км/ч, с английским - 166 км/ч. К началу января 1925 г. деревянные части двух первых серий уже были готовы, но моторов и винтов не хватало. Такая быстрота объяснялась тем, что в ход пошли узлы стоявших без моторов Р-1. Все свободные площади на заводе были заняты готовой продукцией. 10 января руководство ГАЗ-1 решило разобрать коробки крыльев на 15 Р-2 и приостановить сборку 30 машин, которые надо было завершить в конце месяца. Завод предъявил претензии УВВС, которое по договору обязывалось поставить двигатели и пропеллеры, требуя оплатить вынужденную разборку готовых самолетов (11923).</w:t>
      </w:r>
    </w:p>
    <w:p w14:paraId="75790490" w14:textId="77777777" w:rsidR="00DD7A72" w:rsidRPr="006D2FB4" w:rsidRDefault="00DD7A72"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B104C5"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проходили испытания первые Р-1 с отечественным мотором (15132).</w:t>
      </w:r>
    </w:p>
    <w:p w14:paraId="2810C82B"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26DBE1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л </w:t>
      </w:r>
      <w:proofErr w:type="spellStart"/>
      <w:r w:rsidRPr="006D2FB4">
        <w:rPr>
          <w:rFonts w:ascii="Times New Roman" w:hAnsi="Times New Roman" w:cs="Times New Roman"/>
          <w:color w:val="000000" w:themeColor="text1"/>
          <w:sz w:val="16"/>
          <w:szCs w:val="16"/>
        </w:rPr>
        <w:t>Ф.С.Растегаев</w:t>
      </w:r>
      <w:proofErr w:type="spellEnd"/>
      <w:r w:rsidRPr="006D2FB4">
        <w:rPr>
          <w:rFonts w:ascii="Times New Roman" w:hAnsi="Times New Roman" w:cs="Times New Roman"/>
          <w:color w:val="000000" w:themeColor="text1"/>
          <w:sz w:val="16"/>
          <w:szCs w:val="16"/>
        </w:rPr>
        <w:t xml:space="preserve"> совершил на первом Р-1 с отечественным М-5 № 2654 Ленинградский большевик испытательный полет Москва-Смоленск-Витебск-Ленинград-Москва (6594, 6).</w:t>
      </w:r>
    </w:p>
    <w:p w14:paraId="5C7445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Р-1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6D2FB4" w:rsidRPr="006D2FB4" w14:paraId="08D6ACD9" w14:textId="77777777">
        <w:tc>
          <w:tcPr>
            <w:tcW w:w="1252" w:type="dxa"/>
          </w:tcPr>
          <w:p w14:paraId="73AB9E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w:t>
            </w:r>
          </w:p>
        </w:tc>
        <w:tc>
          <w:tcPr>
            <w:tcW w:w="1252" w:type="dxa"/>
          </w:tcPr>
          <w:p w14:paraId="19E18D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w:t>
            </w:r>
          </w:p>
        </w:tc>
        <w:tc>
          <w:tcPr>
            <w:tcW w:w="1252" w:type="dxa"/>
          </w:tcPr>
          <w:p w14:paraId="7CF4D8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w:t>
            </w:r>
          </w:p>
        </w:tc>
        <w:tc>
          <w:tcPr>
            <w:tcW w:w="1252" w:type="dxa"/>
          </w:tcPr>
          <w:p w14:paraId="581E76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1928</w:t>
            </w:r>
          </w:p>
        </w:tc>
        <w:tc>
          <w:tcPr>
            <w:tcW w:w="1252" w:type="dxa"/>
          </w:tcPr>
          <w:p w14:paraId="23A5B4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1929</w:t>
            </w:r>
          </w:p>
        </w:tc>
        <w:tc>
          <w:tcPr>
            <w:tcW w:w="1252" w:type="dxa"/>
          </w:tcPr>
          <w:p w14:paraId="270523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1930</w:t>
            </w:r>
          </w:p>
        </w:tc>
        <w:tc>
          <w:tcPr>
            <w:tcW w:w="1252" w:type="dxa"/>
          </w:tcPr>
          <w:p w14:paraId="0B2A56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1931</w:t>
            </w:r>
          </w:p>
        </w:tc>
        <w:tc>
          <w:tcPr>
            <w:tcW w:w="1252" w:type="dxa"/>
          </w:tcPr>
          <w:p w14:paraId="7245D4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1932</w:t>
            </w:r>
          </w:p>
        </w:tc>
        <w:tc>
          <w:tcPr>
            <w:tcW w:w="1252" w:type="dxa"/>
          </w:tcPr>
          <w:p w14:paraId="7BF533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09CEFE13" w14:textId="77777777">
        <w:tc>
          <w:tcPr>
            <w:tcW w:w="1252" w:type="dxa"/>
          </w:tcPr>
          <w:p w14:paraId="2EB1C3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1252" w:type="dxa"/>
          </w:tcPr>
          <w:p w14:paraId="74B4F1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392</w:t>
            </w:r>
          </w:p>
        </w:tc>
        <w:tc>
          <w:tcPr>
            <w:tcW w:w="1252" w:type="dxa"/>
          </w:tcPr>
          <w:p w14:paraId="5CA07B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383</w:t>
            </w:r>
          </w:p>
        </w:tc>
        <w:tc>
          <w:tcPr>
            <w:tcW w:w="1252" w:type="dxa"/>
          </w:tcPr>
          <w:p w14:paraId="13A1A3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445</w:t>
            </w:r>
          </w:p>
        </w:tc>
        <w:tc>
          <w:tcPr>
            <w:tcW w:w="1252" w:type="dxa"/>
          </w:tcPr>
          <w:p w14:paraId="3B0628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225</w:t>
            </w:r>
          </w:p>
        </w:tc>
        <w:tc>
          <w:tcPr>
            <w:tcW w:w="1252" w:type="dxa"/>
          </w:tcPr>
          <w:p w14:paraId="7658AC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56</w:t>
            </w:r>
          </w:p>
        </w:tc>
        <w:tc>
          <w:tcPr>
            <w:tcW w:w="1252" w:type="dxa"/>
          </w:tcPr>
          <w:p w14:paraId="42E144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52" w:type="dxa"/>
          </w:tcPr>
          <w:p w14:paraId="5705B0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52" w:type="dxa"/>
          </w:tcPr>
          <w:p w14:paraId="104D8A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1501</w:t>
            </w:r>
          </w:p>
        </w:tc>
      </w:tr>
      <w:tr w:rsidR="006D2FB4" w:rsidRPr="006D2FB4" w14:paraId="2092A1DB" w14:textId="77777777">
        <w:tc>
          <w:tcPr>
            <w:tcW w:w="1252" w:type="dxa"/>
          </w:tcPr>
          <w:p w14:paraId="64F5DA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w:t>
            </w:r>
          </w:p>
        </w:tc>
        <w:tc>
          <w:tcPr>
            <w:tcW w:w="1252" w:type="dxa"/>
          </w:tcPr>
          <w:p w14:paraId="46D976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52" w:type="dxa"/>
          </w:tcPr>
          <w:p w14:paraId="1F9C15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52" w:type="dxa"/>
          </w:tcPr>
          <w:p w14:paraId="41F886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52" w:type="dxa"/>
          </w:tcPr>
          <w:p w14:paraId="764927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322</w:t>
            </w:r>
          </w:p>
        </w:tc>
        <w:tc>
          <w:tcPr>
            <w:tcW w:w="1252" w:type="dxa"/>
          </w:tcPr>
          <w:p w14:paraId="6F807D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329</w:t>
            </w:r>
          </w:p>
        </w:tc>
        <w:tc>
          <w:tcPr>
            <w:tcW w:w="1252" w:type="dxa"/>
          </w:tcPr>
          <w:p w14:paraId="2F5135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303</w:t>
            </w:r>
          </w:p>
        </w:tc>
        <w:tc>
          <w:tcPr>
            <w:tcW w:w="1252" w:type="dxa"/>
          </w:tcPr>
          <w:p w14:paraId="597492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1252" w:type="dxa"/>
          </w:tcPr>
          <w:p w14:paraId="6829A4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71EA8" w:rsidRPr="006D2FB4" w14:paraId="1DB48AFB" w14:textId="77777777">
        <w:tc>
          <w:tcPr>
            <w:tcW w:w="1252" w:type="dxa"/>
          </w:tcPr>
          <w:p w14:paraId="345818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Р-1</w:t>
            </w:r>
          </w:p>
        </w:tc>
        <w:tc>
          <w:tcPr>
            <w:tcW w:w="1252" w:type="dxa"/>
          </w:tcPr>
          <w:p w14:paraId="32BF9D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7C09F3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24D2DB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48402E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614B09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16BEE4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344274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52" w:type="dxa"/>
          </w:tcPr>
          <w:p w14:paraId="748B43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24476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252"/>
        <w:gridCol w:w="1252"/>
        <w:gridCol w:w="1252"/>
        <w:gridCol w:w="1252"/>
        <w:gridCol w:w="1252"/>
        <w:gridCol w:w="1252"/>
        <w:gridCol w:w="1252"/>
        <w:gridCol w:w="1252"/>
        <w:gridCol w:w="1252"/>
      </w:tblGrid>
      <w:tr w:rsidR="006D2FB4" w:rsidRPr="006D2FB4" w14:paraId="4D52D179" w14:textId="77777777">
        <w:tc>
          <w:tcPr>
            <w:tcW w:w="1252" w:type="dxa"/>
          </w:tcPr>
          <w:p w14:paraId="078508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Год</w:t>
            </w:r>
          </w:p>
        </w:tc>
        <w:tc>
          <w:tcPr>
            <w:tcW w:w="1252" w:type="dxa"/>
          </w:tcPr>
          <w:p w14:paraId="159DDA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23/24</w:t>
            </w:r>
          </w:p>
        </w:tc>
        <w:tc>
          <w:tcPr>
            <w:tcW w:w="1252" w:type="dxa"/>
          </w:tcPr>
          <w:p w14:paraId="63E2CB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24/25</w:t>
            </w:r>
          </w:p>
        </w:tc>
        <w:tc>
          <w:tcPr>
            <w:tcW w:w="1252" w:type="dxa"/>
          </w:tcPr>
          <w:p w14:paraId="0EA3A8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25/26</w:t>
            </w:r>
          </w:p>
        </w:tc>
        <w:tc>
          <w:tcPr>
            <w:tcW w:w="1252" w:type="dxa"/>
          </w:tcPr>
          <w:p w14:paraId="3791CE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26/27</w:t>
            </w:r>
          </w:p>
        </w:tc>
        <w:tc>
          <w:tcPr>
            <w:tcW w:w="1252" w:type="dxa"/>
          </w:tcPr>
          <w:p w14:paraId="6FAF92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27/28</w:t>
            </w:r>
          </w:p>
        </w:tc>
        <w:tc>
          <w:tcPr>
            <w:tcW w:w="1252" w:type="dxa"/>
          </w:tcPr>
          <w:p w14:paraId="3D9EDC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28/28</w:t>
            </w:r>
          </w:p>
        </w:tc>
        <w:tc>
          <w:tcPr>
            <w:tcW w:w="1252" w:type="dxa"/>
          </w:tcPr>
          <w:p w14:paraId="127526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29/30</w:t>
            </w:r>
          </w:p>
        </w:tc>
        <w:tc>
          <w:tcPr>
            <w:tcW w:w="1252" w:type="dxa"/>
          </w:tcPr>
          <w:p w14:paraId="334731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1931</w:t>
            </w:r>
          </w:p>
        </w:tc>
      </w:tr>
      <w:tr w:rsidR="006D2FB4" w:rsidRPr="006D2FB4" w14:paraId="099442DE" w14:textId="77777777">
        <w:tc>
          <w:tcPr>
            <w:tcW w:w="1252" w:type="dxa"/>
          </w:tcPr>
          <w:p w14:paraId="7D3AE5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Р-2 и И-2</w:t>
            </w:r>
          </w:p>
        </w:tc>
        <w:tc>
          <w:tcPr>
            <w:tcW w:w="1252" w:type="dxa"/>
          </w:tcPr>
          <w:p w14:paraId="577A91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1252" w:type="dxa"/>
          </w:tcPr>
          <w:p w14:paraId="143A80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264</w:t>
            </w:r>
          </w:p>
        </w:tc>
        <w:tc>
          <w:tcPr>
            <w:tcW w:w="1252" w:type="dxa"/>
          </w:tcPr>
          <w:p w14:paraId="23574D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309</w:t>
            </w:r>
          </w:p>
        </w:tc>
        <w:tc>
          <w:tcPr>
            <w:tcW w:w="1252" w:type="dxa"/>
          </w:tcPr>
          <w:p w14:paraId="675550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495</w:t>
            </w:r>
          </w:p>
        </w:tc>
        <w:tc>
          <w:tcPr>
            <w:tcW w:w="1252" w:type="dxa"/>
          </w:tcPr>
          <w:p w14:paraId="4F0951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w:t>
            </w:r>
          </w:p>
        </w:tc>
        <w:tc>
          <w:tcPr>
            <w:tcW w:w="1252" w:type="dxa"/>
          </w:tcPr>
          <w:p w14:paraId="338714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234</w:t>
            </w:r>
          </w:p>
        </w:tc>
        <w:tc>
          <w:tcPr>
            <w:tcW w:w="1252" w:type="dxa"/>
          </w:tcPr>
          <w:p w14:paraId="6021BD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w:t>
            </w:r>
          </w:p>
        </w:tc>
        <w:tc>
          <w:tcPr>
            <w:tcW w:w="1252" w:type="dxa"/>
          </w:tcPr>
          <w:p w14:paraId="0975DC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56</w:t>
            </w:r>
          </w:p>
        </w:tc>
      </w:tr>
    </w:tbl>
    <w:p w14:paraId="17D5F9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(6594,7).</w:t>
      </w:r>
    </w:p>
    <w:p w14:paraId="06BEFB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BF55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январе1925 г. лучший из изготовленных «Икаром» М-5 поставили на Р-1, на котором пилот Иншаков совершил перелет Москва - Липецк - Харьков - Киев - Гомель -Смоленск - Москва (11923).</w:t>
      </w:r>
    </w:p>
    <w:p w14:paraId="3250C8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740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в предвари</w:t>
      </w:r>
      <w:r w:rsidRPr="006D2FB4">
        <w:rPr>
          <w:rFonts w:ascii="Times New Roman" w:hAnsi="Times New Roman" w:cs="Times New Roman"/>
          <w:color w:val="000000" w:themeColor="text1"/>
          <w:sz w:val="16"/>
          <w:szCs w:val="16"/>
        </w:rPr>
        <w:softHyphen/>
        <w:t>тельный план включили задание на переходный самолет, хотя первоначально предполагалось использовать для этой цели варианты разведчика Р-1 - 2УМ-1 (Р-1 с мотором “Майбах”), 2УС-1 (Р-1СП) и Р1-БМВ4 (10667).</w:t>
      </w:r>
    </w:p>
    <w:p w14:paraId="42BCA8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6BB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выпуск Р-1 начали осваивать также на заводе ГАЗ-10 «Лебедь» в Таганроге. Как и в Москве, первые шесть машин выпустили без вооружения, затем УВВФ разрешило сдать еще десять таких же. Позже в Таганроге внедрили такое же стрелковое и бомбовое вооружение, как на московских машинах. Сначала монтировали синхронизаторы ПУЛ-3бис, с лета 1926 г. - ПУЛ-6. Переход на выпуск вполне боеспособных Р-1 был высоко оценен Реввоенсоветом: «В области самолетостроения авиапромышленность окончательно вступила в стадию серийного производства боевых разведчиков Р1-М5...» (11923).</w:t>
      </w:r>
    </w:p>
    <w:p w14:paraId="7DD70E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659F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января 1925 г., согласно приказа заводоуправления ГАЗ № 1 - все техническое руководство и ответственность по работам по бомбовозу Л1-2М5 были возложены на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Л.Д.Колпакова-Мирошнеченко</w:t>
      </w:r>
      <w:proofErr w:type="spellEnd"/>
      <w:r w:rsidRPr="006D2FB4">
        <w:rPr>
          <w:rFonts w:ascii="Times New Roman" w:hAnsi="Times New Roman" w:cs="Times New Roman"/>
          <w:color w:val="000000" w:themeColor="text1"/>
          <w:sz w:val="16"/>
          <w:szCs w:val="16"/>
        </w:rPr>
        <w:t>.</w:t>
      </w:r>
    </w:p>
    <w:p w14:paraId="5BB60A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Бомбовоз Л1-2М5 представляет из себя биплан деревянной конструкции с 2-мя моторами на </w:t>
      </w:r>
      <w:proofErr w:type="spellStart"/>
      <w:r w:rsidRPr="006D2FB4">
        <w:rPr>
          <w:rFonts w:ascii="Times New Roman" w:hAnsi="Times New Roman" w:cs="Times New Roman"/>
          <w:color w:val="000000" w:themeColor="text1"/>
          <w:sz w:val="16"/>
          <w:szCs w:val="16"/>
        </w:rPr>
        <w:t>Ве</w:t>
      </w:r>
      <w:proofErr w:type="spellEnd"/>
      <w:r w:rsidRPr="006D2FB4">
        <w:rPr>
          <w:rFonts w:ascii="Times New Roman" w:hAnsi="Times New Roman" w:cs="Times New Roman"/>
          <w:color w:val="000000" w:themeColor="text1"/>
          <w:sz w:val="16"/>
          <w:szCs w:val="16"/>
        </w:rPr>
        <w:t>-образных стойках крыльев по бокам фюзеляжа. Фюзеляж укреплен на нижнем центральном плане и несет монопланное горизонтальное оперение.</w:t>
      </w:r>
    </w:p>
    <w:p w14:paraId="71AED6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предназначен для дневного бомбометания и для этой цели предусмотрена возможность установки на ней сильного вооружения. На носу фюзеляжа имеется место для установки турели с двумя пулеметами, обеспечивающими обстрел почти на всю переднюю полусферу. За крыльями, на верхней части фюзеляжа, имеется гнездо для установки другой турели, также с двумя пулеметами, защищающей </w:t>
      </w:r>
      <w:proofErr w:type="spellStart"/>
      <w:r w:rsidRPr="006D2FB4">
        <w:rPr>
          <w:rFonts w:ascii="Times New Roman" w:hAnsi="Times New Roman" w:cs="Times New Roman"/>
          <w:color w:val="000000" w:themeColor="text1"/>
          <w:sz w:val="16"/>
          <w:szCs w:val="16"/>
        </w:rPr>
        <w:t>больщую</w:t>
      </w:r>
      <w:proofErr w:type="spellEnd"/>
      <w:r w:rsidRPr="006D2FB4">
        <w:rPr>
          <w:rFonts w:ascii="Times New Roman" w:hAnsi="Times New Roman" w:cs="Times New Roman"/>
          <w:color w:val="000000" w:themeColor="text1"/>
          <w:sz w:val="16"/>
          <w:szCs w:val="16"/>
        </w:rPr>
        <w:t xml:space="preserve"> часть задней полусферы, и, наконец, под задней турелью образован редан, в отверстие которого могут быть поставлены на поворотном кронштейне 2 пулемета, не позволяющие безнаказанно подойти к бомбовозу снизу и сзади.</w:t>
      </w:r>
    </w:p>
    <w:p w14:paraId="5B63D5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...внутри фюзеляжа у переднего пулеметчика-бомбометчика имеется место для расположения </w:t>
      </w:r>
      <w:proofErr w:type="spellStart"/>
      <w:r w:rsidRPr="006D2FB4">
        <w:rPr>
          <w:rFonts w:ascii="Times New Roman" w:hAnsi="Times New Roman" w:cs="Times New Roman"/>
          <w:color w:val="000000" w:themeColor="text1"/>
          <w:sz w:val="16"/>
          <w:szCs w:val="16"/>
        </w:rPr>
        <w:t>бомбссбрасывателя</w:t>
      </w:r>
      <w:proofErr w:type="spellEnd"/>
      <w:r w:rsidRPr="006D2FB4">
        <w:rPr>
          <w:rFonts w:ascii="Times New Roman" w:hAnsi="Times New Roman" w:cs="Times New Roman"/>
          <w:color w:val="000000" w:themeColor="text1"/>
          <w:sz w:val="16"/>
          <w:szCs w:val="16"/>
        </w:rPr>
        <w:t xml:space="preserve"> и прицельных приспособлений и помещения для радио и фото-установок. Летчик и механик по</w:t>
      </w:r>
      <w:r w:rsidRPr="006D2FB4">
        <w:rPr>
          <w:rFonts w:ascii="Times New Roman" w:hAnsi="Times New Roman" w:cs="Times New Roman"/>
          <w:color w:val="000000" w:themeColor="text1"/>
          <w:sz w:val="16"/>
          <w:szCs w:val="16"/>
        </w:rPr>
        <w:softHyphen/>
        <w:t xml:space="preserve">мещаются в средней части фюзеляжа, у переднего обреза крыльев, за общим козырьком, имея свои сиденья рядом, откуда оба, могут управлять самолетом. Внутри </w:t>
      </w:r>
      <w:proofErr w:type="spellStart"/>
      <w:r w:rsidRPr="006D2FB4">
        <w:rPr>
          <w:rFonts w:ascii="Times New Roman" w:hAnsi="Times New Roman" w:cs="Times New Roman"/>
          <w:color w:val="000000" w:themeColor="text1"/>
          <w:sz w:val="16"/>
          <w:szCs w:val="16"/>
        </w:rPr>
        <w:t>фюзелява</w:t>
      </w:r>
      <w:proofErr w:type="spellEnd"/>
      <w:r w:rsidRPr="006D2FB4">
        <w:rPr>
          <w:rFonts w:ascii="Times New Roman" w:hAnsi="Times New Roman" w:cs="Times New Roman"/>
          <w:color w:val="000000" w:themeColor="text1"/>
          <w:sz w:val="16"/>
          <w:szCs w:val="16"/>
        </w:rPr>
        <w:t xml:space="preserve"> имеется проход, по которо</w:t>
      </w:r>
      <w:r w:rsidRPr="006D2FB4">
        <w:rPr>
          <w:rFonts w:ascii="Times New Roman" w:hAnsi="Times New Roman" w:cs="Times New Roman"/>
          <w:color w:val="000000" w:themeColor="text1"/>
          <w:sz w:val="16"/>
          <w:szCs w:val="16"/>
        </w:rPr>
        <w:softHyphen/>
        <w:t xml:space="preserve">му состав команды может сообщаться и друг друга заменять. </w:t>
      </w:r>
      <w:proofErr w:type="spellStart"/>
      <w:r w:rsidRPr="006D2FB4">
        <w:rPr>
          <w:rFonts w:ascii="Times New Roman" w:hAnsi="Times New Roman" w:cs="Times New Roman"/>
          <w:color w:val="000000" w:themeColor="text1"/>
          <w:sz w:val="16"/>
          <w:szCs w:val="16"/>
        </w:rPr>
        <w:t>Уаравление</w:t>
      </w:r>
      <w:proofErr w:type="spellEnd"/>
      <w:r w:rsidRPr="006D2FB4">
        <w:rPr>
          <w:rFonts w:ascii="Times New Roman" w:hAnsi="Times New Roman" w:cs="Times New Roman"/>
          <w:color w:val="000000" w:themeColor="text1"/>
          <w:sz w:val="16"/>
          <w:szCs w:val="16"/>
        </w:rPr>
        <w:t xml:space="preserve"> моторами сосредоточено на одном секторе, допускающем управление моторами вме</w:t>
      </w:r>
      <w:r w:rsidRPr="006D2FB4">
        <w:rPr>
          <w:rFonts w:ascii="Times New Roman" w:hAnsi="Times New Roman" w:cs="Times New Roman"/>
          <w:color w:val="000000" w:themeColor="text1"/>
          <w:sz w:val="16"/>
          <w:szCs w:val="16"/>
        </w:rPr>
        <w:softHyphen/>
        <w:t xml:space="preserve">сте и порознь, все контрольные приборы находятся на передней , общей для обоих летчиков, доске. Обзор с </w:t>
      </w:r>
      <w:proofErr w:type="spellStart"/>
      <w:r w:rsidRPr="006D2FB4">
        <w:rPr>
          <w:rFonts w:ascii="Times New Roman" w:hAnsi="Times New Roman" w:cs="Times New Roman"/>
          <w:color w:val="000000" w:themeColor="text1"/>
          <w:sz w:val="16"/>
          <w:szCs w:val="16"/>
        </w:rPr>
        <w:t>бомбозоза</w:t>
      </w:r>
      <w:proofErr w:type="spellEnd"/>
      <w:r w:rsidRPr="006D2FB4">
        <w:rPr>
          <w:rFonts w:ascii="Times New Roman" w:hAnsi="Times New Roman" w:cs="Times New Roman"/>
          <w:color w:val="000000" w:themeColor="text1"/>
          <w:sz w:val="16"/>
          <w:szCs w:val="16"/>
        </w:rPr>
        <w:t xml:space="preserve">, как для летчиков, так и для наблюдателя - пулеметчика в </w:t>
      </w:r>
      <w:proofErr w:type="spellStart"/>
      <w:r w:rsidRPr="006D2FB4">
        <w:rPr>
          <w:rFonts w:ascii="Times New Roman" w:hAnsi="Times New Roman" w:cs="Times New Roman"/>
          <w:color w:val="000000" w:themeColor="text1"/>
          <w:sz w:val="16"/>
          <w:szCs w:val="16"/>
        </w:rPr>
        <w:t>сбщей</w:t>
      </w:r>
      <w:proofErr w:type="spellEnd"/>
      <w:r w:rsidRPr="006D2FB4">
        <w:rPr>
          <w:rFonts w:ascii="Times New Roman" w:hAnsi="Times New Roman" w:cs="Times New Roman"/>
          <w:color w:val="000000" w:themeColor="text1"/>
          <w:sz w:val="16"/>
          <w:szCs w:val="16"/>
        </w:rPr>
        <w:t xml:space="preserve"> сложности поз</w:t>
      </w:r>
      <w:r w:rsidRPr="006D2FB4">
        <w:rPr>
          <w:rFonts w:ascii="Times New Roman" w:hAnsi="Times New Roman" w:cs="Times New Roman"/>
          <w:color w:val="000000" w:themeColor="text1"/>
          <w:sz w:val="16"/>
          <w:szCs w:val="16"/>
        </w:rPr>
        <w:softHyphen/>
        <w:t>воляет держать под наблюдением всю сферу, обеспечи</w:t>
      </w:r>
      <w:r w:rsidRPr="006D2FB4">
        <w:rPr>
          <w:rFonts w:ascii="Times New Roman" w:hAnsi="Times New Roman" w:cs="Times New Roman"/>
          <w:color w:val="000000" w:themeColor="text1"/>
          <w:sz w:val="16"/>
          <w:szCs w:val="16"/>
        </w:rPr>
        <w:softHyphen/>
        <w:t>вая безопасность от неожиданных нападений. Обзор для бомбометчика, помещенного спереди, создает удобные условия, как для подготовки , так и для самого бомбометания. Обзор для летчиков обеспечивает хорошую видимость при дневных и ночных полетах и посадках.</w:t>
      </w:r>
    </w:p>
    <w:p w14:paraId="1FF157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отношении материала самолет Л1-800 представля</w:t>
      </w:r>
      <w:r w:rsidRPr="006D2FB4">
        <w:rPr>
          <w:rFonts w:ascii="Times New Roman" w:hAnsi="Times New Roman" w:cs="Times New Roman"/>
          <w:color w:val="000000" w:themeColor="text1"/>
          <w:sz w:val="16"/>
          <w:szCs w:val="16"/>
        </w:rPr>
        <w:softHyphen/>
        <w:t xml:space="preserve">ет аз себя полуметаллическую конструкцию с большим уклоном, к деревяным деталям. Главнейшие части - фюзеляж и крыл - выполнены из дерева, а </w:t>
      </w:r>
      <w:proofErr w:type="spellStart"/>
      <w:r w:rsidRPr="006D2FB4">
        <w:rPr>
          <w:rFonts w:ascii="Times New Roman" w:hAnsi="Times New Roman" w:cs="Times New Roman"/>
          <w:color w:val="000000" w:themeColor="text1"/>
          <w:sz w:val="16"/>
          <w:szCs w:val="16"/>
        </w:rPr>
        <w:t>шассси</w:t>
      </w:r>
      <w:proofErr w:type="spellEnd"/>
      <w:r w:rsidRPr="006D2FB4">
        <w:rPr>
          <w:rFonts w:ascii="Times New Roman" w:hAnsi="Times New Roman" w:cs="Times New Roman"/>
          <w:color w:val="000000" w:themeColor="text1"/>
          <w:sz w:val="16"/>
          <w:szCs w:val="16"/>
        </w:rPr>
        <w:t>, стойки,  коробки, управление и узлы выполнены из металла.</w:t>
      </w:r>
    </w:p>
    <w:p w14:paraId="08B1B6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Коробка крыльев, делящаяся на три части: центральный план и две боковых коробки, собирается: 1) на центральном плане, 2) на двух парах </w:t>
      </w:r>
      <w:proofErr w:type="spellStart"/>
      <w:r w:rsidRPr="006D2FB4">
        <w:rPr>
          <w:rFonts w:ascii="Times New Roman" w:hAnsi="Times New Roman" w:cs="Times New Roman"/>
          <w:color w:val="000000" w:themeColor="text1"/>
          <w:sz w:val="16"/>
          <w:szCs w:val="16"/>
        </w:rPr>
        <w:t>ве</w:t>
      </w:r>
      <w:proofErr w:type="spellEnd"/>
      <w:r w:rsidRPr="006D2FB4">
        <w:rPr>
          <w:rFonts w:ascii="Times New Roman" w:hAnsi="Times New Roman" w:cs="Times New Roman"/>
          <w:color w:val="000000" w:themeColor="text1"/>
          <w:sz w:val="16"/>
          <w:szCs w:val="16"/>
        </w:rPr>
        <w:t>-образных моторных стоек, 3) двух парах крайних ординарных стоек, расчаленных ленточными расчалками...</w:t>
      </w:r>
    </w:p>
    <w:p w14:paraId="24BF71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...моторных стоек на нижних крыльях. Задняя нога </w:t>
      </w:r>
      <w:proofErr w:type="spellStart"/>
      <w:r w:rsidRPr="006D2FB4">
        <w:rPr>
          <w:rFonts w:ascii="Times New Roman" w:hAnsi="Times New Roman" w:cs="Times New Roman"/>
          <w:color w:val="000000" w:themeColor="text1"/>
          <w:sz w:val="16"/>
          <w:szCs w:val="16"/>
        </w:rPr>
        <w:t>ве</w:t>
      </w:r>
      <w:proofErr w:type="spellEnd"/>
      <w:r w:rsidRPr="006D2FB4">
        <w:rPr>
          <w:rFonts w:ascii="Times New Roman" w:hAnsi="Times New Roman" w:cs="Times New Roman"/>
          <w:color w:val="000000" w:themeColor="text1"/>
          <w:sz w:val="16"/>
          <w:szCs w:val="16"/>
        </w:rPr>
        <w:t xml:space="preserve">-образной стойки, соединенная с передней шарнирно в месте укрепления балансира, верхним своим концом, через шаровой шарнир, упирается в задний лонжерон, и служит подкосом для передней ноги, несущей всю тяжесть самолета. В боковом направлении, ноги шасси раскреплены трубчатыми горизонтальными подкосами к центральному обратному кабану под фюзеляжем, не </w:t>
      </w:r>
      <w:proofErr w:type="spellStart"/>
      <w:r w:rsidRPr="006D2FB4">
        <w:rPr>
          <w:rFonts w:ascii="Times New Roman" w:hAnsi="Times New Roman" w:cs="Times New Roman"/>
          <w:color w:val="000000" w:themeColor="text1"/>
          <w:sz w:val="16"/>
          <w:szCs w:val="16"/>
        </w:rPr>
        <w:t>препятствовающему</w:t>
      </w:r>
      <w:proofErr w:type="spellEnd"/>
      <w:r w:rsidRPr="006D2FB4">
        <w:rPr>
          <w:rFonts w:ascii="Times New Roman" w:hAnsi="Times New Roman" w:cs="Times New Roman"/>
          <w:color w:val="000000" w:themeColor="text1"/>
          <w:sz w:val="16"/>
          <w:szCs w:val="16"/>
        </w:rPr>
        <w:t xml:space="preserve"> сбрасыванию бомб с центральной части фюзеляжа. Шасси снабжено 6-ью колесами нормального </w:t>
      </w:r>
      <w:proofErr w:type="spellStart"/>
      <w:r w:rsidRPr="006D2FB4">
        <w:rPr>
          <w:rFonts w:ascii="Times New Roman" w:hAnsi="Times New Roman" w:cs="Times New Roman"/>
          <w:color w:val="000000" w:themeColor="text1"/>
          <w:sz w:val="16"/>
          <w:szCs w:val="16"/>
        </w:rPr>
        <w:t>разамера</w:t>
      </w:r>
      <w:proofErr w:type="spellEnd"/>
      <w:r w:rsidRPr="006D2FB4">
        <w:rPr>
          <w:rFonts w:ascii="Times New Roman" w:hAnsi="Times New Roman" w:cs="Times New Roman"/>
          <w:color w:val="000000" w:themeColor="text1"/>
          <w:sz w:val="16"/>
          <w:szCs w:val="16"/>
        </w:rPr>
        <w:t xml:space="preserve"> (800х150) типа Рю1, что представляет известные преимущества в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в смысле </w:t>
      </w:r>
      <w:proofErr w:type="spellStart"/>
      <w:r w:rsidRPr="006D2FB4">
        <w:rPr>
          <w:rFonts w:ascii="Times New Roman" w:hAnsi="Times New Roman" w:cs="Times New Roman"/>
          <w:color w:val="000000" w:themeColor="text1"/>
          <w:sz w:val="16"/>
          <w:szCs w:val="16"/>
        </w:rPr>
        <w:t>заменяемости</w:t>
      </w:r>
      <w:proofErr w:type="spellEnd"/>
      <w:r w:rsidRPr="006D2FB4">
        <w:rPr>
          <w:rFonts w:ascii="Times New Roman" w:hAnsi="Times New Roman" w:cs="Times New Roman"/>
          <w:color w:val="000000" w:themeColor="text1"/>
          <w:sz w:val="16"/>
          <w:szCs w:val="16"/>
        </w:rPr>
        <w:t xml:space="preserve"> камер, покрышек и колес, что очень важно для снабжения частей ВВС Костыль дюралюминиевый, </w:t>
      </w:r>
      <w:proofErr w:type="spellStart"/>
      <w:r w:rsidRPr="006D2FB4">
        <w:rPr>
          <w:rFonts w:ascii="Times New Roman" w:hAnsi="Times New Roman" w:cs="Times New Roman"/>
          <w:color w:val="000000" w:themeColor="text1"/>
          <w:sz w:val="16"/>
          <w:szCs w:val="16"/>
        </w:rPr>
        <w:t>ориентирущийся</w:t>
      </w:r>
      <w:proofErr w:type="spellEnd"/>
      <w:r w:rsidRPr="006D2FB4">
        <w:rPr>
          <w:rFonts w:ascii="Times New Roman" w:hAnsi="Times New Roman" w:cs="Times New Roman"/>
          <w:color w:val="000000" w:themeColor="text1"/>
          <w:sz w:val="16"/>
          <w:szCs w:val="16"/>
        </w:rPr>
        <w:t xml:space="preserve"> укреплен в усиленной хвостовой части фюзеляж. Амортизация костыля помещена снаружи, что удобно в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w:t>
      </w:r>
    </w:p>
    <w:p w14:paraId="5F8270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Материалы и части, входящие в конструкцию, исключительно советского производства.</w:t>
      </w:r>
    </w:p>
    <w:p w14:paraId="2A24E1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конструкции всюду предусматривается простота сборки, регулировки, ремонта и </w:t>
      </w:r>
      <w:proofErr w:type="spellStart"/>
      <w:r w:rsidRPr="006D2FB4">
        <w:rPr>
          <w:rFonts w:ascii="Times New Roman" w:hAnsi="Times New Roman" w:cs="Times New Roman"/>
          <w:color w:val="000000" w:themeColor="text1"/>
          <w:sz w:val="16"/>
          <w:szCs w:val="16"/>
        </w:rPr>
        <w:t>и</w:t>
      </w:r>
      <w:proofErr w:type="spellEnd"/>
      <w:r w:rsidRPr="006D2FB4">
        <w:rPr>
          <w:rFonts w:ascii="Times New Roman" w:hAnsi="Times New Roman" w:cs="Times New Roman"/>
          <w:color w:val="000000" w:themeColor="text1"/>
          <w:sz w:val="16"/>
          <w:szCs w:val="16"/>
        </w:rPr>
        <w:t xml:space="preserve"> дешевизна в производстве.</w:t>
      </w:r>
    </w:p>
    <w:p w14:paraId="63DEB9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данные размеров, веса и аэродинамические расчетные данные самолета Л1-2М5 следующие:</w:t>
      </w:r>
    </w:p>
    <w:p w14:paraId="727051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Размах - 22.900</w:t>
      </w:r>
    </w:p>
    <w:p w14:paraId="59F345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- 12.680</w:t>
      </w:r>
    </w:p>
    <w:p w14:paraId="64B6CF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Высота - 5.350</w:t>
      </w:r>
    </w:p>
    <w:p w14:paraId="543C85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Глубина крыла - 6,4</w:t>
      </w:r>
    </w:p>
    <w:p w14:paraId="30C780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Профиль крыла - № 426 Прандтля</w:t>
      </w:r>
    </w:p>
    <w:p w14:paraId="708A78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Расстояние между хордами в </w:t>
      </w:r>
      <w:proofErr w:type="spellStart"/>
      <w:r w:rsidRPr="006D2FB4">
        <w:rPr>
          <w:rFonts w:ascii="Times New Roman" w:hAnsi="Times New Roman" w:cs="Times New Roman"/>
          <w:color w:val="000000" w:themeColor="text1"/>
          <w:sz w:val="16"/>
          <w:szCs w:val="16"/>
        </w:rPr>
        <w:t>центральнойчасти</w:t>
      </w:r>
      <w:proofErr w:type="spellEnd"/>
      <w:r w:rsidRPr="006D2FB4">
        <w:rPr>
          <w:rFonts w:ascii="Times New Roman" w:hAnsi="Times New Roman" w:cs="Times New Roman"/>
          <w:color w:val="000000" w:themeColor="text1"/>
          <w:sz w:val="16"/>
          <w:szCs w:val="16"/>
        </w:rPr>
        <w:t xml:space="preserve"> 8,458</w:t>
      </w:r>
    </w:p>
    <w:p w14:paraId="0B41A2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Расстояние между хордами по концам 6,0</w:t>
      </w:r>
    </w:p>
    <w:p w14:paraId="6FFA90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в полете - 6560 кг.</w:t>
      </w:r>
    </w:p>
    <w:p w14:paraId="7A8B0B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самолета- 4260</w:t>
      </w:r>
    </w:p>
    <w:p w14:paraId="433257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Горючего и смазочного на 6 ч: (бензина 900 кг и масла 70 кг.) - 970</w:t>
      </w:r>
    </w:p>
    <w:p w14:paraId="7D5827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Полезная нагрузка - 1330 кг.</w:t>
      </w:r>
    </w:p>
    <w:p w14:paraId="39DE47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Расстояние между колесами - 4.5</w:t>
      </w:r>
    </w:p>
    <w:p w14:paraId="1F6BF0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несущей поверхности - 147,32 м2</w:t>
      </w:r>
    </w:p>
    <w:p w14:paraId="0B065B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элеронов - 17,5</w:t>
      </w:r>
    </w:p>
    <w:p w14:paraId="0DF178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Поверхность горизонт. опер. - 15,46 м.</w:t>
      </w:r>
    </w:p>
    <w:p w14:paraId="03B7CD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Размах стабилизатора - 5,7</w:t>
      </w:r>
    </w:p>
    <w:p w14:paraId="3D62A8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Поверхность верт. опер. - 4,62 м.</w:t>
      </w:r>
    </w:p>
    <w:p w14:paraId="0CF390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горизонт. скорость - 164,5 км/ч.</w:t>
      </w:r>
    </w:p>
    <w:p w14:paraId="76F3B8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Минимальная - 83,7</w:t>
      </w:r>
    </w:p>
    <w:p w14:paraId="7EECBC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- 78,7</w:t>
      </w:r>
    </w:p>
    <w:p w14:paraId="5B1148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подъема на 1000 - 9,67</w:t>
      </w:r>
    </w:p>
    <w:p w14:paraId="41246A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подъема на 2000 - 25,7</w:t>
      </w:r>
    </w:p>
    <w:p w14:paraId="2D1676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за 1 час - 2830</w:t>
      </w:r>
    </w:p>
    <w:p w14:paraId="51D7BF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Нагрузка на 1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- 9,2</w:t>
      </w:r>
    </w:p>
    <w:p w14:paraId="5CC870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Нагрузка на 1 м2 - 25,7</w:t>
      </w:r>
    </w:p>
    <w:p w14:paraId="109922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Настоящая сводная таблица данных бомбовозов в </w:t>
      </w:r>
      <w:proofErr w:type="spellStart"/>
      <w:r w:rsidRPr="006D2FB4">
        <w:rPr>
          <w:rFonts w:ascii="Times New Roman" w:hAnsi="Times New Roman" w:cs="Times New Roman"/>
          <w:color w:val="000000" w:themeColor="text1"/>
          <w:sz w:val="16"/>
          <w:szCs w:val="16"/>
        </w:rPr>
        <w:t>колтчестве</w:t>
      </w:r>
      <w:proofErr w:type="spellEnd"/>
      <w:r w:rsidRPr="006D2FB4">
        <w:rPr>
          <w:rFonts w:ascii="Times New Roman" w:hAnsi="Times New Roman" w:cs="Times New Roman"/>
          <w:color w:val="000000" w:themeColor="text1"/>
          <w:sz w:val="16"/>
          <w:szCs w:val="16"/>
        </w:rPr>
        <w:t xml:space="preserve"> 46 дает нам нагляднее подтверждение </w:t>
      </w:r>
      <w:proofErr w:type="spellStart"/>
      <w:r w:rsidRPr="006D2FB4">
        <w:rPr>
          <w:rFonts w:ascii="Times New Roman" w:hAnsi="Times New Roman" w:cs="Times New Roman"/>
          <w:color w:val="000000" w:themeColor="text1"/>
          <w:sz w:val="16"/>
          <w:szCs w:val="16"/>
        </w:rPr>
        <w:t>того,чтоспроектированный</w:t>
      </w:r>
      <w:proofErr w:type="spellEnd"/>
      <w:r w:rsidRPr="006D2FB4">
        <w:rPr>
          <w:rFonts w:ascii="Times New Roman" w:hAnsi="Times New Roman" w:cs="Times New Roman"/>
          <w:color w:val="000000" w:themeColor="text1"/>
          <w:sz w:val="16"/>
          <w:szCs w:val="16"/>
        </w:rPr>
        <w:t xml:space="preserve"> нами бомбовоз еще в начале 1924 года и по настоящее </w:t>
      </w:r>
      <w:proofErr w:type="spellStart"/>
      <w:r w:rsidRPr="006D2FB4">
        <w:rPr>
          <w:rFonts w:ascii="Times New Roman" w:hAnsi="Times New Roman" w:cs="Times New Roman"/>
          <w:color w:val="000000" w:themeColor="text1"/>
          <w:sz w:val="16"/>
          <w:szCs w:val="16"/>
        </w:rPr>
        <w:t>зромя</w:t>
      </w:r>
      <w:proofErr w:type="spellEnd"/>
      <w:r w:rsidRPr="006D2FB4">
        <w:rPr>
          <w:rFonts w:ascii="Times New Roman" w:hAnsi="Times New Roman" w:cs="Times New Roman"/>
          <w:color w:val="000000" w:themeColor="text1"/>
          <w:sz w:val="16"/>
          <w:szCs w:val="16"/>
        </w:rPr>
        <w:t xml:space="preserve"> не уступает по своим </w:t>
      </w:r>
      <w:proofErr w:type="spellStart"/>
      <w:r w:rsidRPr="006D2FB4">
        <w:rPr>
          <w:rFonts w:ascii="Times New Roman" w:hAnsi="Times New Roman" w:cs="Times New Roman"/>
          <w:color w:val="000000" w:themeColor="text1"/>
          <w:sz w:val="16"/>
          <w:szCs w:val="16"/>
        </w:rPr>
        <w:t>качестваи</w:t>
      </w:r>
      <w:proofErr w:type="spellEnd"/>
      <w:r w:rsidRPr="006D2FB4">
        <w:rPr>
          <w:rFonts w:ascii="Times New Roman" w:hAnsi="Times New Roman" w:cs="Times New Roman"/>
          <w:color w:val="000000" w:themeColor="text1"/>
          <w:sz w:val="16"/>
          <w:szCs w:val="16"/>
        </w:rPr>
        <w:t xml:space="preserve"> современным бомбовозам; особенно это является наглядным при </w:t>
      </w:r>
      <w:proofErr w:type="spellStart"/>
      <w:r w:rsidRPr="006D2FB4">
        <w:rPr>
          <w:rFonts w:ascii="Times New Roman" w:hAnsi="Times New Roman" w:cs="Times New Roman"/>
          <w:color w:val="000000" w:themeColor="text1"/>
          <w:sz w:val="16"/>
          <w:szCs w:val="16"/>
        </w:rPr>
        <w:t>рассмотреннии</w:t>
      </w:r>
      <w:proofErr w:type="spellEnd"/>
      <w:r w:rsidRPr="006D2FB4">
        <w:rPr>
          <w:rFonts w:ascii="Times New Roman" w:hAnsi="Times New Roman" w:cs="Times New Roman"/>
          <w:color w:val="000000" w:themeColor="text1"/>
          <w:sz w:val="16"/>
          <w:szCs w:val="16"/>
        </w:rPr>
        <w:t xml:space="preserve"> однородных бомбовозов </w:t>
      </w:r>
      <w:proofErr w:type="spellStart"/>
      <w:r w:rsidRPr="006D2FB4">
        <w:rPr>
          <w:rFonts w:ascii="Times New Roman" w:hAnsi="Times New Roman" w:cs="Times New Roman"/>
          <w:color w:val="000000" w:themeColor="text1"/>
          <w:sz w:val="16"/>
          <w:szCs w:val="16"/>
        </w:rPr>
        <w:t>бипланного</w:t>
      </w:r>
      <w:proofErr w:type="spellEnd"/>
      <w:r w:rsidRPr="006D2FB4">
        <w:rPr>
          <w:rFonts w:ascii="Times New Roman" w:hAnsi="Times New Roman" w:cs="Times New Roman"/>
          <w:color w:val="000000" w:themeColor="text1"/>
          <w:sz w:val="16"/>
          <w:szCs w:val="16"/>
        </w:rPr>
        <w:t xml:space="preserve"> типа с двумя моторами Либерти и при </w:t>
      </w:r>
      <w:proofErr w:type="spellStart"/>
      <w:r w:rsidRPr="006D2FB4">
        <w:rPr>
          <w:rFonts w:ascii="Times New Roman" w:hAnsi="Times New Roman" w:cs="Times New Roman"/>
          <w:color w:val="000000" w:themeColor="text1"/>
          <w:sz w:val="16"/>
          <w:szCs w:val="16"/>
        </w:rPr>
        <w:t>сопоставлени</w:t>
      </w:r>
      <w:proofErr w:type="spellEnd"/>
      <w:r w:rsidRPr="006D2FB4">
        <w:rPr>
          <w:rFonts w:ascii="Times New Roman" w:hAnsi="Times New Roman" w:cs="Times New Roman"/>
          <w:color w:val="000000" w:themeColor="text1"/>
          <w:sz w:val="16"/>
          <w:szCs w:val="16"/>
        </w:rPr>
        <w:t xml:space="preserve"> их коэффициентов скорости, дальности, высотности и конструкции, вычисленным по формулам, данным проф. </w:t>
      </w:r>
      <w:proofErr w:type="spellStart"/>
      <w:r w:rsidRPr="006D2FB4">
        <w:rPr>
          <w:rFonts w:ascii="Times New Roman" w:hAnsi="Times New Roman" w:cs="Times New Roman"/>
          <w:color w:val="000000" w:themeColor="text1"/>
          <w:sz w:val="16"/>
          <w:szCs w:val="16"/>
        </w:rPr>
        <w:t>Н.Оверлингом</w:t>
      </w:r>
      <w:proofErr w:type="spellEnd"/>
      <w:r w:rsidRPr="006D2FB4">
        <w:rPr>
          <w:rFonts w:ascii="Times New Roman" w:hAnsi="Times New Roman" w:cs="Times New Roman"/>
          <w:color w:val="000000" w:themeColor="text1"/>
          <w:sz w:val="16"/>
          <w:szCs w:val="16"/>
        </w:rPr>
        <w:t xml:space="preserve"> в его статье “Сравнимые величины в статистике самолетов (см. табл.).</w:t>
      </w:r>
    </w:p>
    <w:p w14:paraId="5DC8AD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таблицы мы видим, что среди нижеследующих №№-</w:t>
      </w:r>
      <w:proofErr w:type="spellStart"/>
      <w:r w:rsidRPr="006D2FB4">
        <w:rPr>
          <w:rFonts w:ascii="Times New Roman" w:hAnsi="Times New Roman" w:cs="Times New Roman"/>
          <w:color w:val="000000" w:themeColor="text1"/>
          <w:sz w:val="16"/>
          <w:szCs w:val="16"/>
        </w:rPr>
        <w:t>ов</w:t>
      </w:r>
      <w:proofErr w:type="spellEnd"/>
      <w:r w:rsidRPr="006D2FB4">
        <w:rPr>
          <w:rFonts w:ascii="Times New Roman" w:hAnsi="Times New Roman" w:cs="Times New Roman"/>
          <w:color w:val="000000" w:themeColor="text1"/>
          <w:sz w:val="16"/>
          <w:szCs w:val="16"/>
        </w:rPr>
        <w:t>...</w:t>
      </w:r>
    </w:p>
    <w:p w14:paraId="76B1B4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по </w:t>
      </w:r>
      <w:proofErr w:type="spellStart"/>
      <w:r w:rsidRPr="006D2FB4">
        <w:rPr>
          <w:rFonts w:ascii="Times New Roman" w:hAnsi="Times New Roman" w:cs="Times New Roman"/>
          <w:color w:val="000000" w:themeColor="text1"/>
          <w:sz w:val="16"/>
          <w:szCs w:val="16"/>
        </w:rPr>
        <w:t>коэф</w:t>
      </w:r>
      <w:proofErr w:type="spellEnd"/>
      <w:r w:rsidRPr="006D2FB4">
        <w:rPr>
          <w:rFonts w:ascii="Times New Roman" w:hAnsi="Times New Roman" w:cs="Times New Roman"/>
          <w:color w:val="000000" w:themeColor="text1"/>
          <w:sz w:val="16"/>
          <w:szCs w:val="16"/>
        </w:rPr>
        <w:t xml:space="preserve">. дальности только лишь один самолет № 32 превышает, 3) по </w:t>
      </w:r>
      <w:proofErr w:type="spellStart"/>
      <w:r w:rsidRPr="006D2FB4">
        <w:rPr>
          <w:rFonts w:ascii="Times New Roman" w:hAnsi="Times New Roman" w:cs="Times New Roman"/>
          <w:color w:val="000000" w:themeColor="text1"/>
          <w:sz w:val="16"/>
          <w:szCs w:val="16"/>
        </w:rPr>
        <w:t>коэф</w:t>
      </w:r>
      <w:proofErr w:type="spellEnd"/>
      <w:r w:rsidRPr="006D2FB4">
        <w:rPr>
          <w:rFonts w:ascii="Times New Roman" w:hAnsi="Times New Roman" w:cs="Times New Roman"/>
          <w:color w:val="000000" w:themeColor="text1"/>
          <w:sz w:val="16"/>
          <w:szCs w:val="16"/>
        </w:rPr>
        <w:t>. высотности превы</w:t>
      </w:r>
      <w:r w:rsidRPr="006D2FB4">
        <w:rPr>
          <w:rFonts w:ascii="Times New Roman" w:hAnsi="Times New Roman" w:cs="Times New Roman"/>
          <w:color w:val="000000" w:themeColor="text1"/>
          <w:sz w:val="16"/>
          <w:szCs w:val="16"/>
        </w:rPr>
        <w:softHyphen/>
        <w:t xml:space="preserve">шают два самолета № № 31 и 32 и, наконец, 4) по </w:t>
      </w:r>
      <w:proofErr w:type="spellStart"/>
      <w:r w:rsidRPr="006D2FB4">
        <w:rPr>
          <w:rFonts w:ascii="Times New Roman" w:hAnsi="Times New Roman" w:cs="Times New Roman"/>
          <w:color w:val="000000" w:themeColor="text1"/>
          <w:sz w:val="16"/>
          <w:szCs w:val="16"/>
        </w:rPr>
        <w:t>коэф</w:t>
      </w:r>
      <w:proofErr w:type="spellEnd"/>
      <w:r w:rsidRPr="006D2FB4">
        <w:rPr>
          <w:rFonts w:ascii="Times New Roman" w:hAnsi="Times New Roman" w:cs="Times New Roman"/>
          <w:color w:val="000000" w:themeColor="text1"/>
          <w:sz w:val="16"/>
          <w:szCs w:val="16"/>
        </w:rPr>
        <w:t>. конструкции превышают три само лет а № № 37, 38 и 39. Таким образом, мы видим, что наш бомбо</w:t>
      </w:r>
      <w:r w:rsidRPr="006D2FB4">
        <w:rPr>
          <w:rFonts w:ascii="Times New Roman" w:hAnsi="Times New Roman" w:cs="Times New Roman"/>
          <w:color w:val="000000" w:themeColor="text1"/>
          <w:sz w:val="16"/>
          <w:szCs w:val="16"/>
        </w:rPr>
        <w:softHyphen/>
        <w:t xml:space="preserve">воз даже в настоящем состоянии </w:t>
      </w:r>
      <w:proofErr w:type="spellStart"/>
      <w:r w:rsidRPr="006D2FB4">
        <w:rPr>
          <w:rFonts w:ascii="Times New Roman" w:hAnsi="Times New Roman" w:cs="Times New Roman"/>
          <w:color w:val="000000" w:themeColor="text1"/>
          <w:sz w:val="16"/>
          <w:szCs w:val="16"/>
        </w:rPr>
        <w:t>перетянеления</w:t>
      </w:r>
      <w:proofErr w:type="spellEnd"/>
      <w:r w:rsidRPr="006D2FB4">
        <w:rPr>
          <w:rFonts w:ascii="Times New Roman" w:hAnsi="Times New Roman" w:cs="Times New Roman"/>
          <w:color w:val="000000" w:themeColor="text1"/>
          <w:sz w:val="16"/>
          <w:szCs w:val="16"/>
        </w:rPr>
        <w:t xml:space="preserve"> на 7% от общего веса все же не является устарелый, а наоборот даже конкурирует с другими современными бомбовозами.</w:t>
      </w:r>
    </w:p>
    <w:p w14:paraId="1A7852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постройки бомбовоза были созываемы не</w:t>
      </w:r>
      <w:r w:rsidRPr="006D2FB4">
        <w:rPr>
          <w:rFonts w:ascii="Times New Roman" w:hAnsi="Times New Roman" w:cs="Times New Roman"/>
          <w:color w:val="000000" w:themeColor="text1"/>
          <w:sz w:val="16"/>
          <w:szCs w:val="16"/>
        </w:rPr>
        <w:softHyphen/>
        <w:t xml:space="preserve">однократно специальные технические комиссии с представителями от </w:t>
      </w:r>
      <w:proofErr w:type="spellStart"/>
      <w:r w:rsidRPr="006D2FB4">
        <w:rPr>
          <w:rFonts w:ascii="Times New Roman" w:hAnsi="Times New Roman" w:cs="Times New Roman"/>
          <w:color w:val="000000" w:themeColor="text1"/>
          <w:sz w:val="16"/>
          <w:szCs w:val="16"/>
        </w:rPr>
        <w:t>заинтересозанных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учрекдений</w:t>
      </w:r>
      <w:proofErr w:type="spellEnd"/>
      <w:r w:rsidRPr="006D2FB4">
        <w:rPr>
          <w:rFonts w:ascii="Times New Roman" w:hAnsi="Times New Roman" w:cs="Times New Roman"/>
          <w:color w:val="000000" w:themeColor="text1"/>
          <w:sz w:val="16"/>
          <w:szCs w:val="16"/>
        </w:rPr>
        <w:t xml:space="preserve"> для осмотра строящегося бомбовоза (1179).</w:t>
      </w:r>
    </w:p>
    <w:p w14:paraId="14FF12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79E3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г. председателем РВС и наркомвоенмором СССР вместо Троцкого был назначен М. В. Фрунзе. Он был сторонником продолжения сотрудничества с «Юнкерсом», понимая, что немцам здесь верно удалось распознать перспективу. На заседании президиума РВС СССР 8 мая 1925 г. (участвовали Фрунзе,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Бубнов, Ворошилов, Каменев,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Буденный, Егоров) было решено «принять все возможные меры к сохранению и продолжению работы концессии Общ. «Юнкерс» </w:t>
      </w:r>
      <w:r w:rsidRPr="006D2FB4">
        <w:rPr>
          <w:rFonts w:ascii="Times New Roman" w:hAnsi="Times New Roman" w:cs="Times New Roman"/>
          <w:color w:val="000000" w:themeColor="text1"/>
          <w:sz w:val="16"/>
          <w:szCs w:val="16"/>
        </w:rPr>
        <w:lastRenderedPageBreak/>
        <w:t>&lt;в&gt; СССР», поставив перед «Юнкерсом» ряд своих, в общем-то обычных, условий: удешевление производства, обеспечение запасами сырья (дюралюминия), возможность продолжения работы завода в случае разрыва концессии. Было решено также «практически приступить к постановке этого дела собственными средствами Союза» (РГВА,ф.4,оп. 1,д. 157, л. 1б7-1б7об.). К тому времени «Юнкерсу» стало ясно, что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не предоставит ему обещанные ранее многомиллионные кредиты (1 млрд. марок в банкнотах). Как представляется, основная причина такого поведения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заключалась в том, что самолеты «Фоккера» по своим летным характеристикам были лучше соответствующих Моделей «Юнкерса» («Ю-20», «Ю-21»). Поэтому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xml:space="preserve">», имевшая чрезвычайно ограниченные средства, стала уходить от выполнения своих финансовых обязательств. Фирме ничего не оставалось, как увольнять персонал на заводе в Филях, и к марту 1925 г. она почти полностью свернула производство — из примерно 1500 занятых на заводе осталось лишь 30 человек (ADAP. </w:t>
      </w:r>
      <w:proofErr w:type="spellStart"/>
      <w:r w:rsidRPr="006D2FB4">
        <w:rPr>
          <w:rFonts w:ascii="Times New Roman" w:hAnsi="Times New Roman" w:cs="Times New Roman"/>
          <w:color w:val="000000" w:themeColor="text1"/>
          <w:sz w:val="16"/>
          <w:szCs w:val="16"/>
        </w:rPr>
        <w:t>Ser.B</w:t>
      </w:r>
      <w:proofErr w:type="spellEnd"/>
      <w:r w:rsidRPr="006D2FB4">
        <w:rPr>
          <w:rFonts w:ascii="Times New Roman" w:hAnsi="Times New Roman" w:cs="Times New Roman"/>
          <w:color w:val="000000" w:themeColor="text1"/>
          <w:sz w:val="16"/>
          <w:szCs w:val="16"/>
        </w:rPr>
        <w:t xml:space="preserve">, Bd.II,2.S. 498-508.). 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 С полугодовым запозданием в мае — июле 1924 были сданы 96 самолетов: 20 гидросамолетов и 76 самолетов «Ю-21». 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 — 36,5 тыс. руб. вместо 29 — 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(Дело в том, что во Франции знали о разворачивавшемся в СССР с помощью «Юнкерса» самолетостроении, и одной из целей оккупации Рура было лишение Германии и, т. о. СССР, промышленной базы производства алюминия и дюралюминия. Советской стороне об этом было известно.).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обязав его предварительно еще раз (!) произвести «точнейшую проверку» летных характеристик самолета и «постановку внутри страны добывания алюминия» (АВП РФ, ф. 04, оп. 13, п. 97, д. 50375, л. 195-199.) (11784).</w:t>
      </w:r>
    </w:p>
    <w:p w14:paraId="172911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80DE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А.Н.Т. по решению НТО ВСНХ от 7 августа 1924 был за АНТ-2 премирован поездкой в Германию и Францию (71,123).</w:t>
      </w:r>
    </w:p>
    <w:p w14:paraId="73F4AF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EF242" w14:textId="77777777" w:rsidR="001E306F" w:rsidRPr="006D2FB4" w:rsidRDefault="001E306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г. А. Н. Туполева отправили в командировку в Германию и Францию для знакомства с постановкой дела в области строительства быстроходных катеров. Через месяц ЦАГИ получил ТТТ, важнейшим из которых была скорость. В 1927 г. катер ГАНТ-3 построили и в марте отправили на </w:t>
      </w:r>
      <w:proofErr w:type="spellStart"/>
      <w:r w:rsidRPr="006D2FB4">
        <w:rPr>
          <w:rFonts w:ascii="Times New Roman" w:hAnsi="Times New Roman" w:cs="Times New Roman"/>
          <w:color w:val="000000" w:themeColor="text1"/>
          <w:sz w:val="16"/>
          <w:szCs w:val="16"/>
        </w:rPr>
        <w:t>гидродром</w:t>
      </w:r>
      <w:proofErr w:type="spellEnd"/>
      <w:r w:rsidRPr="006D2FB4">
        <w:rPr>
          <w:rFonts w:ascii="Times New Roman" w:hAnsi="Times New Roman" w:cs="Times New Roman"/>
          <w:color w:val="000000" w:themeColor="text1"/>
          <w:sz w:val="16"/>
          <w:szCs w:val="16"/>
        </w:rPr>
        <w:t xml:space="preserve"> под Севастополем. Для определения характеристик винтов и сопротивления его пришлось таскать на буксире за миноносцем. Срочно требовался инструмент для проведения исследований, тем более что после первых удачных испытаний ЦАГИ получил предложение построить второй катер, который можно было бы считать головным в закладываемой серии (19727).</w:t>
      </w:r>
    </w:p>
    <w:p w14:paraId="45D0983B" w14:textId="77777777" w:rsidR="001E306F" w:rsidRPr="006D2FB4" w:rsidRDefault="001E306F" w:rsidP="00054315">
      <w:pPr>
        <w:spacing w:after="0" w:line="240" w:lineRule="auto"/>
        <w:jc w:val="both"/>
        <w:rPr>
          <w:rFonts w:ascii="Times New Roman" w:hAnsi="Times New Roman" w:cs="Times New Roman"/>
          <w:color w:val="000000" w:themeColor="text1"/>
          <w:sz w:val="16"/>
          <w:szCs w:val="16"/>
        </w:rPr>
      </w:pPr>
    </w:p>
    <w:p w14:paraId="6E6CE9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из Мюнхена в Москву переслали данные испытаний нового 12-цилиндрового У-образного мотора ВМ</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 xml:space="preserve"> VI. В то время это был самый мощный авиационный двигатель в Германии. Присланные до</w:t>
      </w:r>
      <w:r w:rsidRPr="006D2FB4">
        <w:rPr>
          <w:rFonts w:ascii="Times New Roman" w:hAnsi="Times New Roman" w:cs="Times New Roman"/>
          <w:color w:val="000000" w:themeColor="text1"/>
          <w:sz w:val="16"/>
          <w:szCs w:val="16"/>
        </w:rPr>
        <w:softHyphen/>
        <w:t>кументы вызвали большой интерес у советских специалистов. В том же году у немецкой фирмы заказали два таких двигателя и впоследствии провели их стендовые испытания в НАМИ. Возникла идея наладить производство таких моторов в СССР (11852).</w:t>
      </w:r>
    </w:p>
    <w:p w14:paraId="634693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DA0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года УВВС совершенно неожиданно вер</w:t>
      </w:r>
      <w:r w:rsidRPr="006D2FB4">
        <w:rPr>
          <w:rFonts w:ascii="Times New Roman" w:hAnsi="Times New Roman" w:cs="Times New Roman"/>
          <w:color w:val="000000" w:themeColor="text1"/>
          <w:sz w:val="16"/>
          <w:szCs w:val="16"/>
        </w:rPr>
        <w:softHyphen/>
        <w:t xml:space="preserve">нуло за целый год контокоррентные выписки счета УВВС, посланные за каждый квартал в 1923-24 </w:t>
      </w:r>
      <w:proofErr w:type="spellStart"/>
      <w:r w:rsidRPr="006D2FB4">
        <w:rPr>
          <w:rFonts w:ascii="Times New Roman" w:hAnsi="Times New Roman" w:cs="Times New Roman"/>
          <w:color w:val="000000" w:themeColor="text1"/>
          <w:sz w:val="16"/>
          <w:szCs w:val="16"/>
        </w:rPr>
        <w:t>опре</w:t>
      </w:r>
      <w:proofErr w:type="spellEnd"/>
      <w:r w:rsidRPr="006D2FB4">
        <w:rPr>
          <w:rFonts w:ascii="Times New Roman" w:hAnsi="Times New Roman" w:cs="Times New Roman"/>
          <w:color w:val="000000" w:themeColor="text1"/>
          <w:sz w:val="16"/>
          <w:szCs w:val="16"/>
        </w:rPr>
        <w:t>. год. для утверждения с требованием по всем записям контокоррен</w:t>
      </w:r>
      <w:r w:rsidRPr="006D2FB4">
        <w:rPr>
          <w:rFonts w:ascii="Times New Roman" w:hAnsi="Times New Roman" w:cs="Times New Roman"/>
          <w:color w:val="000000" w:themeColor="text1"/>
          <w:sz w:val="16"/>
          <w:szCs w:val="16"/>
        </w:rPr>
        <w:softHyphen/>
        <w:t>те подать счета в УВВС. 4-го Февраля Финчасть УВВС уведомила, что впредь до представления “</w:t>
      </w:r>
      <w:proofErr w:type="spellStart"/>
      <w:r w:rsidRPr="006D2FB4">
        <w:rPr>
          <w:rFonts w:ascii="Times New Roman" w:hAnsi="Times New Roman" w:cs="Times New Roman"/>
          <w:color w:val="000000" w:themeColor="text1"/>
          <w:sz w:val="16"/>
          <w:szCs w:val="16"/>
        </w:rPr>
        <w:t>Прамвоздух"ом</w:t>
      </w:r>
      <w:proofErr w:type="spellEnd"/>
      <w:r w:rsidRPr="006D2FB4">
        <w:rPr>
          <w:rFonts w:ascii="Times New Roman" w:hAnsi="Times New Roman" w:cs="Times New Roman"/>
          <w:color w:val="000000" w:themeColor="text1"/>
          <w:sz w:val="16"/>
          <w:szCs w:val="16"/>
        </w:rPr>
        <w:t xml:space="preserve"> оправдывающих выданные в I квартале 474.000 руб. отпуска денег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произведено не будет.</w:t>
      </w:r>
    </w:p>
    <w:p w14:paraId="2B264A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вышеприведенное дает полное основание полагать:</w:t>
      </w:r>
    </w:p>
    <w:p w14:paraId="7702DA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Порядок взаимных расчетов построенный по типу отчет</w:t>
      </w:r>
      <w:r w:rsidRPr="006D2FB4">
        <w:rPr>
          <w:rFonts w:ascii="Times New Roman" w:hAnsi="Times New Roman" w:cs="Times New Roman"/>
          <w:color w:val="000000" w:themeColor="text1"/>
          <w:sz w:val="16"/>
          <w:szCs w:val="16"/>
        </w:rPr>
        <w:softHyphen/>
        <w:t>ности всех промышленных предприятий не достаточен для УВВС.</w:t>
      </w:r>
    </w:p>
    <w:p w14:paraId="43926B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Представление балансов и контокоррентных выписей и сроки их представления ни в какой мере не удовлетворяют УВВС.</w:t>
      </w:r>
    </w:p>
    <w:p w14:paraId="633BC8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Что принятая в УВВС военная отчетность вызывает не </w:t>
      </w:r>
      <w:proofErr w:type="spellStart"/>
      <w:r w:rsidRPr="006D2FB4">
        <w:rPr>
          <w:rFonts w:ascii="Times New Roman" w:hAnsi="Times New Roman" w:cs="Times New Roman"/>
          <w:color w:val="000000" w:themeColor="text1"/>
          <w:sz w:val="16"/>
          <w:szCs w:val="16"/>
        </w:rPr>
        <w:t>обходимость</w:t>
      </w:r>
      <w:proofErr w:type="spellEnd"/>
      <w:r w:rsidRPr="006D2FB4">
        <w:rPr>
          <w:rFonts w:ascii="Times New Roman" w:hAnsi="Times New Roman" w:cs="Times New Roman"/>
          <w:color w:val="000000" w:themeColor="text1"/>
          <w:sz w:val="16"/>
          <w:szCs w:val="16"/>
        </w:rPr>
        <w:t xml:space="preserve"> иметь от “</w:t>
      </w:r>
      <w:proofErr w:type="spellStart"/>
      <w:r w:rsidRPr="006D2FB4">
        <w:rPr>
          <w:rFonts w:ascii="Times New Roman" w:hAnsi="Times New Roman" w:cs="Times New Roman"/>
          <w:color w:val="000000" w:themeColor="text1"/>
          <w:sz w:val="16"/>
          <w:szCs w:val="16"/>
        </w:rPr>
        <w:t>Прамвоадух"а</w:t>
      </w:r>
      <w:proofErr w:type="spellEnd"/>
      <w:r w:rsidRPr="006D2FB4">
        <w:rPr>
          <w:rFonts w:ascii="Times New Roman" w:hAnsi="Times New Roman" w:cs="Times New Roman"/>
          <w:color w:val="000000" w:themeColor="text1"/>
          <w:sz w:val="16"/>
          <w:szCs w:val="16"/>
        </w:rPr>
        <w:t xml:space="preserve"> какие то добавочные сведения.</w:t>
      </w:r>
    </w:p>
    <w:p w14:paraId="0776F3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Что УВВС ни разу не дал прямых и исчерпывающих </w:t>
      </w:r>
      <w:proofErr w:type="spellStart"/>
      <w:r w:rsidRPr="006D2FB4">
        <w:rPr>
          <w:rFonts w:ascii="Times New Roman" w:hAnsi="Times New Roman" w:cs="Times New Roman"/>
          <w:color w:val="000000" w:themeColor="text1"/>
          <w:sz w:val="16"/>
          <w:szCs w:val="16"/>
        </w:rPr>
        <w:t>уканий</w:t>
      </w:r>
      <w:proofErr w:type="spellEnd"/>
      <w:r w:rsidRPr="006D2FB4">
        <w:rPr>
          <w:rFonts w:ascii="Times New Roman" w:hAnsi="Times New Roman" w:cs="Times New Roman"/>
          <w:color w:val="000000" w:themeColor="text1"/>
          <w:sz w:val="16"/>
          <w:szCs w:val="16"/>
        </w:rPr>
        <w:t xml:space="preserve"> что же ему необходимо присылать, в какой форме и в какие сроки.</w:t>
      </w:r>
    </w:p>
    <w:p w14:paraId="796ACE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Что отдельные требования при том всегда срочные, дергая состав заводских бухгалтерий и Главной Бухгалтерии, но-видимому в полной мере не удовлетворяют и УВВС.</w:t>
      </w:r>
    </w:p>
    <w:p w14:paraId="118B7E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Что у УВВС, или у отдельных его сотрудников, есть стремление рассматривать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не как самостоятельную хозяйственную единицу с присущей ей коммерческой отчетностью, а как Отдел УВВС со свойственной Отделам к частям Воздушного Флота военной отчетности</w:t>
      </w:r>
    </w:p>
    <w:p w14:paraId="2F850A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И что проявляющееся беспокойство по задолженности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xml:space="preserve"> есть результат </w:t>
      </w:r>
      <w:proofErr w:type="spellStart"/>
      <w:r w:rsidRPr="006D2FB4">
        <w:rPr>
          <w:rFonts w:ascii="Times New Roman" w:hAnsi="Times New Roman" w:cs="Times New Roman"/>
          <w:color w:val="000000" w:themeColor="text1"/>
          <w:sz w:val="16"/>
          <w:szCs w:val="16"/>
        </w:rPr>
        <w:t>того,что</w:t>
      </w:r>
      <w:proofErr w:type="spellEnd"/>
      <w:r w:rsidRPr="006D2FB4">
        <w:rPr>
          <w:rFonts w:ascii="Times New Roman" w:hAnsi="Times New Roman" w:cs="Times New Roman"/>
          <w:color w:val="000000" w:themeColor="text1"/>
          <w:sz w:val="16"/>
          <w:szCs w:val="16"/>
        </w:rPr>
        <w:t xml:space="preserve"> коммерческая отчетность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не совпадает и по форме и по срокам пред</w:t>
      </w:r>
      <w:r w:rsidRPr="006D2FB4">
        <w:rPr>
          <w:rFonts w:ascii="Times New Roman" w:hAnsi="Times New Roman" w:cs="Times New Roman"/>
          <w:color w:val="000000" w:themeColor="text1"/>
          <w:sz w:val="16"/>
          <w:szCs w:val="16"/>
        </w:rPr>
        <w:softHyphen/>
        <w:t>ставления ее в УВВС - о принятой в последнем Военной отчетности, знакомой и понятной и Отделу по Ревизии Военно-Морской отчетности НКФ.</w:t>
      </w:r>
    </w:p>
    <w:p w14:paraId="1DE162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верны предположения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то почему же этот вопрос во всей полноте ни разу не был постав</w:t>
      </w:r>
      <w:r w:rsidRPr="006D2FB4">
        <w:rPr>
          <w:rFonts w:ascii="Times New Roman" w:hAnsi="Times New Roman" w:cs="Times New Roman"/>
          <w:color w:val="000000" w:themeColor="text1"/>
          <w:sz w:val="16"/>
          <w:szCs w:val="16"/>
        </w:rPr>
        <w:softHyphen/>
        <w:t xml:space="preserve">лен, о </w:t>
      </w:r>
      <w:proofErr w:type="spellStart"/>
      <w:r w:rsidRPr="006D2FB4">
        <w:rPr>
          <w:rFonts w:ascii="Times New Roman" w:hAnsi="Times New Roman" w:cs="Times New Roman"/>
          <w:color w:val="000000" w:themeColor="text1"/>
          <w:sz w:val="16"/>
          <w:szCs w:val="16"/>
        </w:rPr>
        <w:t>том,что</w:t>
      </w:r>
      <w:proofErr w:type="spellEnd"/>
      <w:r w:rsidRPr="006D2FB4">
        <w:rPr>
          <w:rFonts w:ascii="Times New Roman" w:hAnsi="Times New Roman" w:cs="Times New Roman"/>
          <w:color w:val="000000" w:themeColor="text1"/>
          <w:sz w:val="16"/>
          <w:szCs w:val="16"/>
        </w:rPr>
        <w:t xml:space="preserve"> взаимоотношения не нормальны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настойчиво говорит уже второй год, настойчиво доказывает необходимость утверждения Устава и заклю</w:t>
      </w:r>
      <w:r w:rsidRPr="006D2FB4">
        <w:rPr>
          <w:rFonts w:ascii="Times New Roman" w:hAnsi="Times New Roman" w:cs="Times New Roman"/>
          <w:color w:val="000000" w:themeColor="text1"/>
          <w:sz w:val="16"/>
          <w:szCs w:val="16"/>
        </w:rPr>
        <w:softHyphen/>
        <w:t>чения договора.</w:t>
      </w:r>
    </w:p>
    <w:p w14:paraId="6A949C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ненормальности взаимоотношений говорит к про</w:t>
      </w:r>
      <w:r w:rsidRPr="006D2FB4">
        <w:rPr>
          <w:rFonts w:ascii="Times New Roman" w:hAnsi="Times New Roman" w:cs="Times New Roman"/>
          <w:color w:val="000000" w:themeColor="text1"/>
          <w:sz w:val="16"/>
          <w:szCs w:val="16"/>
        </w:rPr>
        <w:softHyphen/>
        <w:t>токол Совещания при Военном Бюро Госплана от 30-го Ноября 1923 года № 183, где сказано: "Постановили:</w:t>
      </w:r>
    </w:p>
    <w:p w14:paraId="624DB0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констатировать</w:t>
      </w:r>
    </w:p>
    <w:p w14:paraId="596A1D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совершенно неопределенное положение с “</w:t>
      </w:r>
      <w:proofErr w:type="spellStart"/>
      <w:r w:rsidRPr="006D2FB4">
        <w:rPr>
          <w:rFonts w:ascii="Times New Roman" w:hAnsi="Times New Roman" w:cs="Times New Roman"/>
          <w:color w:val="000000" w:themeColor="text1"/>
          <w:sz w:val="16"/>
          <w:szCs w:val="16"/>
        </w:rPr>
        <w:t>Промвоздух”ом</w:t>
      </w:r>
      <w:proofErr w:type="spellEnd"/>
      <w:r w:rsidRPr="006D2FB4">
        <w:rPr>
          <w:rFonts w:ascii="Times New Roman" w:hAnsi="Times New Roman" w:cs="Times New Roman"/>
          <w:color w:val="000000" w:themeColor="text1"/>
          <w:sz w:val="16"/>
          <w:szCs w:val="16"/>
        </w:rPr>
        <w:t>, построенного по принципу Трестов ВСНХ, но не зарегистрированном в надлежащем порядке и не имеющем устава и уставного капитала,</w:t>
      </w:r>
      <w:r w:rsidRPr="006D2FB4">
        <w:rPr>
          <w:rFonts w:ascii="Times New Roman" w:hAnsi="Times New Roman" w:cs="Times New Roman"/>
          <w:color w:val="000000" w:themeColor="text1"/>
          <w:sz w:val="16"/>
          <w:szCs w:val="16"/>
          <w:vertAlign w:val="subscript"/>
        </w:rPr>
        <w:t>;</w:t>
      </w:r>
      <w:r w:rsidRPr="006D2FB4">
        <w:rPr>
          <w:rFonts w:ascii="Times New Roman" w:hAnsi="Times New Roman" w:cs="Times New Roman"/>
          <w:color w:val="000000" w:themeColor="text1"/>
          <w:sz w:val="16"/>
          <w:szCs w:val="16"/>
        </w:rPr>
        <w:t xml:space="preserve"> вследствие чего и являющегося в юридическом отношении совершенно не правомочным учреждением"</w:t>
      </w:r>
    </w:p>
    <w:p w14:paraId="570916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 этих же ненормальностях говорит и отношение НКФ от 13-го Ноября 1924 года в РВС СССР.</w:t>
      </w:r>
    </w:p>
    <w:p w14:paraId="12A998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полагает,что</w:t>
      </w:r>
      <w:proofErr w:type="spellEnd"/>
      <w:r w:rsidRPr="006D2FB4">
        <w:rPr>
          <w:rFonts w:ascii="Times New Roman" w:hAnsi="Times New Roman" w:cs="Times New Roman"/>
          <w:color w:val="000000" w:themeColor="text1"/>
          <w:sz w:val="16"/>
          <w:szCs w:val="16"/>
        </w:rPr>
        <w:t xml:space="preserve"> указанный в проекте договора порядок расчетов ликвидирует все ненормальности в расчетах, как только договор будет подписан.</w:t>
      </w:r>
    </w:p>
    <w:p w14:paraId="0F581B50" w14:textId="77777777" w:rsidR="000714CE" w:rsidRPr="006D2FB4" w:rsidRDefault="000714CE" w:rsidP="00054315">
      <w:pPr>
        <w:tabs>
          <w:tab w:val="left" w:pos="62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не может сказать, что все недовольства УВВС </w:t>
      </w:r>
      <w:proofErr w:type="spellStart"/>
      <w:r w:rsidRPr="006D2FB4">
        <w:rPr>
          <w:rFonts w:ascii="Times New Roman" w:hAnsi="Times New Roman" w:cs="Times New Roman"/>
          <w:color w:val="000000" w:themeColor="text1"/>
          <w:sz w:val="16"/>
          <w:szCs w:val="16"/>
        </w:rPr>
        <w:t>безпочвенны</w:t>
      </w:r>
      <w:proofErr w:type="spellEnd"/>
      <w:r w:rsidRPr="006D2FB4">
        <w:rPr>
          <w:rFonts w:ascii="Times New Roman" w:hAnsi="Times New Roman" w:cs="Times New Roman"/>
          <w:color w:val="000000" w:themeColor="text1"/>
          <w:sz w:val="16"/>
          <w:szCs w:val="16"/>
        </w:rPr>
        <w:t xml:space="preserve">. Несомненно и </w:t>
      </w:r>
      <w:proofErr w:type="spellStart"/>
      <w:r w:rsidRPr="006D2FB4">
        <w:rPr>
          <w:rFonts w:ascii="Times New Roman" w:hAnsi="Times New Roman" w:cs="Times New Roman"/>
          <w:color w:val="000000" w:themeColor="text1"/>
          <w:sz w:val="16"/>
          <w:szCs w:val="16"/>
        </w:rPr>
        <w:t>Промвоз</w:t>
      </w:r>
      <w:r w:rsidRPr="006D2FB4">
        <w:rPr>
          <w:rFonts w:ascii="Times New Roman" w:hAnsi="Times New Roman" w:cs="Times New Roman"/>
          <w:color w:val="000000" w:themeColor="text1"/>
          <w:sz w:val="16"/>
          <w:szCs w:val="16"/>
        </w:rPr>
        <w:softHyphen/>
        <w:t>дух</w:t>
      </w:r>
      <w:proofErr w:type="spellEnd"/>
      <w:r w:rsidRPr="006D2FB4">
        <w:rPr>
          <w:rFonts w:ascii="Times New Roman" w:hAnsi="Times New Roman" w:cs="Times New Roman"/>
          <w:color w:val="000000" w:themeColor="text1"/>
          <w:sz w:val="16"/>
          <w:szCs w:val="16"/>
        </w:rPr>
        <w:t xml:space="preserve"> делал много ошибок, был неисправен в сроках и обещаниях. Но необходимо при этом </w:t>
      </w:r>
      <w:proofErr w:type="spellStart"/>
      <w:r w:rsidRPr="006D2FB4">
        <w:rPr>
          <w:rFonts w:ascii="Times New Roman" w:hAnsi="Times New Roman" w:cs="Times New Roman"/>
          <w:color w:val="000000" w:themeColor="text1"/>
          <w:sz w:val="16"/>
          <w:szCs w:val="16"/>
        </w:rPr>
        <w:t>указать,что</w:t>
      </w:r>
      <w:proofErr w:type="spellEnd"/>
      <w:r w:rsidRPr="006D2FB4">
        <w:rPr>
          <w:rFonts w:ascii="Times New Roman" w:hAnsi="Times New Roman" w:cs="Times New Roman"/>
          <w:color w:val="000000" w:themeColor="text1"/>
          <w:sz w:val="16"/>
          <w:szCs w:val="16"/>
        </w:rPr>
        <w:t xml:space="preserve"> это не недостатки системы, а результат ошибок или неаккурат</w:t>
      </w:r>
      <w:r w:rsidRPr="006D2FB4">
        <w:rPr>
          <w:rFonts w:ascii="Times New Roman" w:hAnsi="Times New Roman" w:cs="Times New Roman"/>
          <w:color w:val="000000" w:themeColor="text1"/>
          <w:sz w:val="16"/>
          <w:szCs w:val="16"/>
        </w:rPr>
        <w:softHyphen/>
        <w:t>ности тех или иных лиц на предприятиях или в Управле</w:t>
      </w:r>
      <w:r w:rsidRPr="006D2FB4">
        <w:rPr>
          <w:rFonts w:ascii="Times New Roman" w:hAnsi="Times New Roman" w:cs="Times New Roman"/>
          <w:color w:val="000000" w:themeColor="text1"/>
          <w:sz w:val="16"/>
          <w:szCs w:val="16"/>
        </w:rPr>
        <w:softHyphen/>
        <w:t>нии, результат укрепившейся привычки сведения требо</w:t>
      </w:r>
      <w:r w:rsidRPr="006D2FB4">
        <w:rPr>
          <w:rFonts w:ascii="Times New Roman" w:hAnsi="Times New Roman" w:cs="Times New Roman"/>
          <w:color w:val="000000" w:themeColor="text1"/>
          <w:sz w:val="16"/>
          <w:szCs w:val="16"/>
        </w:rPr>
        <w:softHyphen/>
        <w:t xml:space="preserve">вать всегда в срочном порядке о недостаточным учетом времени, </w:t>
      </w:r>
      <w:proofErr w:type="spellStart"/>
      <w:r w:rsidRPr="006D2FB4">
        <w:rPr>
          <w:rFonts w:ascii="Times New Roman" w:hAnsi="Times New Roman" w:cs="Times New Roman"/>
          <w:color w:val="000000" w:themeColor="text1"/>
          <w:sz w:val="16"/>
          <w:szCs w:val="16"/>
        </w:rPr>
        <w:t>которе</w:t>
      </w:r>
      <w:proofErr w:type="spellEnd"/>
      <w:r w:rsidRPr="006D2FB4">
        <w:rPr>
          <w:rFonts w:ascii="Times New Roman" w:hAnsi="Times New Roman" w:cs="Times New Roman"/>
          <w:color w:val="000000" w:themeColor="text1"/>
          <w:sz w:val="16"/>
          <w:szCs w:val="16"/>
        </w:rPr>
        <w:t xml:space="preserve"> дается для исполнения.</w:t>
      </w:r>
    </w:p>
    <w:p w14:paraId="421C84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Сокращение кредитов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во второй половине минувшего года заставило провести концентрацию производства и по </w:t>
      </w:r>
      <w:proofErr w:type="spellStart"/>
      <w:r w:rsidRPr="006D2FB4">
        <w:rPr>
          <w:rFonts w:ascii="Times New Roman" w:hAnsi="Times New Roman" w:cs="Times New Roman"/>
          <w:color w:val="000000" w:themeColor="text1"/>
          <w:sz w:val="16"/>
          <w:szCs w:val="16"/>
        </w:rPr>
        <w:t>ваказам</w:t>
      </w:r>
      <w:proofErr w:type="spellEnd"/>
      <w:r w:rsidRPr="006D2FB4">
        <w:rPr>
          <w:rFonts w:ascii="Times New Roman" w:hAnsi="Times New Roman" w:cs="Times New Roman"/>
          <w:color w:val="000000" w:themeColor="text1"/>
          <w:sz w:val="16"/>
          <w:szCs w:val="16"/>
        </w:rPr>
        <w:t xml:space="preserve"> УВВС, вследствие чего РВЗ № 2 и РВМ № 2 были консервированы, РВЗ № 5 и РВМ № 1 вынуждены были только часть своих производственных возможностей заполнить работой по заказам УВВС.</w:t>
      </w:r>
    </w:p>
    <w:p w14:paraId="5B2499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целях понижения накладных расходов и сохранения квалифицированной силы на РВЗ № 6 и на РВМ № 1 Управление разрешило прием частных заказов, а литейный цех РВЗ № 2 полностью приспособить к литейным рабо</w:t>
      </w:r>
      <w:r w:rsidRPr="006D2FB4">
        <w:rPr>
          <w:rFonts w:ascii="Times New Roman" w:hAnsi="Times New Roman" w:cs="Times New Roman"/>
          <w:color w:val="000000" w:themeColor="text1"/>
          <w:sz w:val="16"/>
          <w:szCs w:val="16"/>
        </w:rPr>
        <w:softHyphen/>
        <w:t>там.</w:t>
      </w:r>
    </w:p>
    <w:p w14:paraId="26215A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Переходя к оценке деятельности подсобных пред</w:t>
      </w:r>
      <w:r w:rsidRPr="006D2FB4">
        <w:rPr>
          <w:rFonts w:ascii="Times New Roman" w:hAnsi="Times New Roman" w:cs="Times New Roman"/>
          <w:color w:val="000000" w:themeColor="text1"/>
          <w:sz w:val="16"/>
          <w:szCs w:val="16"/>
        </w:rPr>
        <w:softHyphen/>
        <w:t>приятий, необходимо отметить, что основной линией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было стремление создать на каждом правильный коммерческий подход к </w:t>
      </w:r>
      <w:proofErr w:type="spellStart"/>
      <w:r w:rsidRPr="006D2FB4">
        <w:rPr>
          <w:rFonts w:ascii="Times New Roman" w:hAnsi="Times New Roman" w:cs="Times New Roman"/>
          <w:color w:val="000000" w:themeColor="text1"/>
          <w:sz w:val="16"/>
          <w:szCs w:val="16"/>
        </w:rPr>
        <w:t>частны</w:t>
      </w:r>
      <w:proofErr w:type="spellEnd"/>
      <w:r w:rsidRPr="006D2FB4">
        <w:rPr>
          <w:rFonts w:ascii="Times New Roman" w:hAnsi="Times New Roman" w:cs="Times New Roman"/>
          <w:color w:val="000000" w:themeColor="text1"/>
          <w:sz w:val="16"/>
          <w:szCs w:val="16"/>
        </w:rPr>
        <w:t xml:space="preserve"> заказам, заставить суметь конкурировать с предприятиями </w:t>
      </w:r>
      <w:proofErr w:type="spellStart"/>
      <w:r w:rsidRPr="006D2FB4">
        <w:rPr>
          <w:rFonts w:ascii="Times New Roman" w:hAnsi="Times New Roman" w:cs="Times New Roman"/>
          <w:color w:val="000000" w:themeColor="text1"/>
          <w:sz w:val="16"/>
          <w:szCs w:val="16"/>
        </w:rPr>
        <w:t>ужн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наспециализировавшимися</w:t>
      </w:r>
      <w:proofErr w:type="spellEnd"/>
      <w:r w:rsidRPr="006D2FB4">
        <w:rPr>
          <w:rFonts w:ascii="Times New Roman" w:hAnsi="Times New Roman" w:cs="Times New Roman"/>
          <w:color w:val="000000" w:themeColor="text1"/>
          <w:sz w:val="16"/>
          <w:szCs w:val="16"/>
        </w:rPr>
        <w:t xml:space="preserve"> на коммерческой деятельности и на данном производ</w:t>
      </w:r>
      <w:r w:rsidRPr="006D2FB4">
        <w:rPr>
          <w:rFonts w:ascii="Times New Roman" w:hAnsi="Times New Roman" w:cs="Times New Roman"/>
          <w:color w:val="000000" w:themeColor="text1"/>
          <w:sz w:val="16"/>
          <w:szCs w:val="16"/>
        </w:rPr>
        <w:softHyphen/>
        <w:t>стве - это с одно стороны, а с другой - быстро нащу</w:t>
      </w:r>
      <w:r w:rsidRPr="006D2FB4">
        <w:rPr>
          <w:rFonts w:ascii="Times New Roman" w:hAnsi="Times New Roman" w:cs="Times New Roman"/>
          <w:color w:val="000000" w:themeColor="text1"/>
          <w:sz w:val="16"/>
          <w:szCs w:val="16"/>
        </w:rPr>
        <w:softHyphen/>
        <w:t>пать рынок и обеспечить сбыт наиболее походящей для оборудования продукции.</w:t>
      </w:r>
    </w:p>
    <w:p w14:paraId="689417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Фабрика "</w:t>
      </w:r>
      <w:proofErr w:type="spellStart"/>
      <w:r w:rsidRPr="006D2FB4">
        <w:rPr>
          <w:rFonts w:ascii="Times New Roman" w:hAnsi="Times New Roman" w:cs="Times New Roman"/>
          <w:color w:val="000000" w:themeColor="text1"/>
          <w:sz w:val="16"/>
          <w:szCs w:val="16"/>
        </w:rPr>
        <w:t>Аэрофота</w:t>
      </w:r>
      <w:proofErr w:type="spellEnd"/>
      <w:r w:rsidRPr="006D2FB4">
        <w:rPr>
          <w:rFonts w:ascii="Times New Roman" w:hAnsi="Times New Roman" w:cs="Times New Roman"/>
          <w:color w:val="000000" w:themeColor="text1"/>
          <w:sz w:val="16"/>
          <w:szCs w:val="16"/>
        </w:rPr>
        <w:t>", это предприятие, ведя производ</w:t>
      </w:r>
      <w:r w:rsidRPr="006D2FB4">
        <w:rPr>
          <w:rFonts w:ascii="Times New Roman" w:hAnsi="Times New Roman" w:cs="Times New Roman"/>
          <w:color w:val="000000" w:themeColor="text1"/>
          <w:sz w:val="16"/>
          <w:szCs w:val="16"/>
        </w:rPr>
        <w:softHyphen/>
        <w:t>ство фотопластинок и химикалий для фотографии за 2 го</w:t>
      </w:r>
      <w:r w:rsidRPr="006D2FB4">
        <w:rPr>
          <w:rFonts w:ascii="Times New Roman" w:hAnsi="Times New Roman" w:cs="Times New Roman"/>
          <w:color w:val="000000" w:themeColor="text1"/>
          <w:sz w:val="16"/>
          <w:szCs w:val="16"/>
        </w:rPr>
        <w:softHyphen/>
        <w:t>да своей деятельности заняла, как по качеству, так и по количеству выпускаемой продукции монополию в Союзе. Спрос на фотопластинки ф-</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xml:space="preserve">" в несколько рае превышает не только выпуск существующий, но и возможный по имеющемуся </w:t>
      </w:r>
      <w:proofErr w:type="spellStart"/>
      <w:r w:rsidRPr="006D2FB4">
        <w:rPr>
          <w:rFonts w:ascii="Times New Roman" w:hAnsi="Times New Roman" w:cs="Times New Roman"/>
          <w:color w:val="000000" w:themeColor="text1"/>
          <w:sz w:val="16"/>
          <w:szCs w:val="16"/>
        </w:rPr>
        <w:t>оборудованию.Свои</w:t>
      </w:r>
      <w:proofErr w:type="spellEnd"/>
      <w:r w:rsidRPr="006D2FB4">
        <w:rPr>
          <w:rFonts w:ascii="Times New Roman" w:hAnsi="Times New Roman" w:cs="Times New Roman"/>
          <w:color w:val="000000" w:themeColor="text1"/>
          <w:sz w:val="16"/>
          <w:szCs w:val="16"/>
        </w:rPr>
        <w:t xml:space="preserve"> обороты</w:t>
      </w:r>
      <w:r w:rsidRPr="006D2FB4">
        <w:rPr>
          <w:rFonts w:ascii="Times New Roman" w:hAnsi="Times New Roman" w:cs="Times New Roman"/>
          <w:smallCaps/>
          <w:color w:val="000000" w:themeColor="text1"/>
          <w:sz w:val="16"/>
          <w:szCs w:val="16"/>
        </w:rPr>
        <w:t xml:space="preserve"> ф</w:t>
      </w:r>
      <w:r w:rsidRPr="006D2FB4">
        <w:rPr>
          <w:rFonts w:ascii="Times New Roman" w:hAnsi="Times New Roman" w:cs="Times New Roman"/>
          <w:color w:val="000000" w:themeColor="text1"/>
          <w:sz w:val="16"/>
          <w:szCs w:val="16"/>
        </w:rPr>
        <w:t xml:space="preserve">-ка могла бы увеличить вдвое, т.к. выпускает в данное время около 18.100 дюжин фотопластинок, а может выпускать </w:t>
      </w:r>
      <w:proofErr w:type="spellStart"/>
      <w:r w:rsidRPr="006D2FB4">
        <w:rPr>
          <w:rFonts w:ascii="Times New Roman" w:hAnsi="Times New Roman" w:cs="Times New Roman"/>
          <w:color w:val="000000" w:themeColor="text1"/>
          <w:sz w:val="16"/>
          <w:szCs w:val="16"/>
        </w:rPr>
        <w:t>окола</w:t>
      </w:r>
      <w:proofErr w:type="spellEnd"/>
      <w:r w:rsidRPr="006D2FB4">
        <w:rPr>
          <w:rFonts w:ascii="Times New Roman" w:hAnsi="Times New Roman" w:cs="Times New Roman"/>
          <w:color w:val="000000" w:themeColor="text1"/>
          <w:sz w:val="16"/>
          <w:szCs w:val="16"/>
        </w:rPr>
        <w:t xml:space="preserve"> 40.000 дюжин, но в настоящей пропускной способности она находится в полной зависимости от деятельности стекольных Заводов, которые с огромными наливами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xml:space="preserve"> не всегда обеспечивают стеклом и существующий выпуск пластинок.</w:t>
      </w:r>
    </w:p>
    <w:p w14:paraId="146586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Баланс за 1923-24 год показал, что за год производство и торговля ф-</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имела 43.011 руб. прибыли. Опера</w:t>
      </w:r>
      <w:r w:rsidRPr="006D2FB4">
        <w:rPr>
          <w:rFonts w:ascii="Times New Roman" w:hAnsi="Times New Roman" w:cs="Times New Roman"/>
          <w:color w:val="000000" w:themeColor="text1"/>
          <w:sz w:val="16"/>
          <w:szCs w:val="16"/>
        </w:rPr>
        <w:softHyphen/>
        <w:t xml:space="preserve">ционные расходы прежних лет, капитальный ремонт и постройки поглотили 44,913 руб., т.к. денежный оборотный капитал не увеличился, но сбытом до полной </w:t>
      </w:r>
      <w:proofErr w:type="spellStart"/>
      <w:r w:rsidRPr="006D2FB4">
        <w:rPr>
          <w:rFonts w:ascii="Times New Roman" w:hAnsi="Times New Roman" w:cs="Times New Roman"/>
          <w:color w:val="000000" w:themeColor="text1"/>
          <w:sz w:val="16"/>
          <w:szCs w:val="16"/>
        </w:rPr>
        <w:t>проускной</w:t>
      </w:r>
      <w:proofErr w:type="spellEnd"/>
      <w:r w:rsidRPr="006D2FB4">
        <w:rPr>
          <w:rFonts w:ascii="Times New Roman" w:hAnsi="Times New Roman" w:cs="Times New Roman"/>
          <w:color w:val="000000" w:themeColor="text1"/>
          <w:sz w:val="16"/>
          <w:szCs w:val="16"/>
        </w:rPr>
        <w:t xml:space="preserve"> способности фаб</w:t>
      </w:r>
      <w:r w:rsidRPr="006D2FB4">
        <w:rPr>
          <w:rFonts w:ascii="Times New Roman" w:hAnsi="Times New Roman" w:cs="Times New Roman"/>
          <w:color w:val="000000" w:themeColor="text1"/>
          <w:sz w:val="16"/>
          <w:szCs w:val="16"/>
        </w:rPr>
        <w:softHyphen/>
        <w:t>рика обеспечена и коммерчески стоит на верном пути.</w:t>
      </w:r>
    </w:p>
    <w:p w14:paraId="15F631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Вулканизационная Мастерская "ВОМ".</w:t>
      </w:r>
    </w:p>
    <w:p w14:paraId="20C3A7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года это маленькие предприятие подавало надежды развернуться. Но в связи с общим сокращением автотранспорта, с открытием почти всеми крупными </w:t>
      </w:r>
      <w:proofErr w:type="spellStart"/>
      <w:r w:rsidRPr="006D2FB4">
        <w:rPr>
          <w:rFonts w:ascii="Times New Roman" w:hAnsi="Times New Roman" w:cs="Times New Roman"/>
          <w:color w:val="000000" w:themeColor="text1"/>
          <w:sz w:val="16"/>
          <w:szCs w:val="16"/>
        </w:rPr>
        <w:t>Об"единенными</w:t>
      </w:r>
      <w:proofErr w:type="spellEnd"/>
      <w:r w:rsidRPr="006D2FB4">
        <w:rPr>
          <w:rFonts w:ascii="Times New Roman" w:hAnsi="Times New Roman" w:cs="Times New Roman"/>
          <w:color w:val="000000" w:themeColor="text1"/>
          <w:sz w:val="16"/>
          <w:szCs w:val="16"/>
        </w:rPr>
        <w:t xml:space="preserve"> гаражами своих вулканизационных мастерских, перспективы резко изменились и 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ВОМ закрыло.</w:t>
      </w:r>
    </w:p>
    <w:p w14:paraId="0D0ADC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Коломенский Арматурный Завод.</w:t>
      </w:r>
    </w:p>
    <w:p w14:paraId="74AE0BA7" w14:textId="77777777" w:rsidR="000714CE" w:rsidRPr="006D2FB4" w:rsidRDefault="000714CE" w:rsidP="00054315">
      <w:pPr>
        <w:tabs>
          <w:tab w:val="left" w:pos="1903"/>
          <w:tab w:val="left" w:pos="4476"/>
          <w:tab w:val="left" w:pos="517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Образованный из бывшей </w:t>
      </w:r>
      <w:proofErr w:type="spellStart"/>
      <w:r w:rsidRPr="006D2FB4">
        <w:rPr>
          <w:rFonts w:ascii="Times New Roman" w:hAnsi="Times New Roman" w:cs="Times New Roman"/>
          <w:color w:val="000000" w:themeColor="text1"/>
          <w:sz w:val="16"/>
          <w:szCs w:val="16"/>
        </w:rPr>
        <w:t>Утилъмастерской</w:t>
      </w:r>
      <w:proofErr w:type="spellEnd"/>
      <w:r w:rsidRPr="006D2FB4">
        <w:rPr>
          <w:rFonts w:ascii="Times New Roman" w:hAnsi="Times New Roman" w:cs="Times New Roman"/>
          <w:color w:val="000000" w:themeColor="text1"/>
          <w:sz w:val="16"/>
          <w:szCs w:val="16"/>
        </w:rPr>
        <w:t xml:space="preserve"> в Коломне в Ноябре мес. 1923 года </w:t>
      </w:r>
      <w:proofErr w:type="spellStart"/>
      <w:r w:rsidRPr="006D2FB4">
        <w:rPr>
          <w:rFonts w:ascii="Times New Roman" w:hAnsi="Times New Roman" w:cs="Times New Roman"/>
          <w:color w:val="000000" w:themeColor="text1"/>
          <w:sz w:val="16"/>
          <w:szCs w:val="16"/>
        </w:rPr>
        <w:t>Армаавод</w:t>
      </w:r>
      <w:proofErr w:type="spellEnd"/>
      <w:r w:rsidRPr="006D2FB4">
        <w:rPr>
          <w:rFonts w:ascii="Times New Roman" w:hAnsi="Times New Roman" w:cs="Times New Roman"/>
          <w:color w:val="000000" w:themeColor="text1"/>
          <w:sz w:val="16"/>
          <w:szCs w:val="16"/>
        </w:rPr>
        <w:t xml:space="preserve"> в короткий промежуток времени обеспечил себе сбыт </w:t>
      </w:r>
      <w:proofErr w:type="spellStart"/>
      <w:r w:rsidRPr="006D2FB4">
        <w:rPr>
          <w:rFonts w:ascii="Times New Roman" w:hAnsi="Times New Roman" w:cs="Times New Roman"/>
          <w:color w:val="000000" w:themeColor="text1"/>
          <w:sz w:val="16"/>
          <w:szCs w:val="16"/>
        </w:rPr>
        <w:t>параводопроводнай</w:t>
      </w:r>
      <w:proofErr w:type="spellEnd"/>
      <w:r w:rsidRPr="006D2FB4">
        <w:rPr>
          <w:rFonts w:ascii="Times New Roman" w:hAnsi="Times New Roman" w:cs="Times New Roman"/>
          <w:color w:val="000000" w:themeColor="text1"/>
          <w:sz w:val="16"/>
          <w:szCs w:val="16"/>
        </w:rPr>
        <w:t xml:space="preserve"> арматуры. Открытая для сбыта в Москве Техническая Кон</w:t>
      </w:r>
      <w:r w:rsidRPr="006D2FB4">
        <w:rPr>
          <w:rFonts w:ascii="Times New Roman" w:hAnsi="Times New Roman" w:cs="Times New Roman"/>
          <w:color w:val="000000" w:themeColor="text1"/>
          <w:sz w:val="16"/>
          <w:szCs w:val="16"/>
        </w:rPr>
        <w:softHyphen/>
        <w:t>тора летом минувшего года буквально не успевала требовать от завода товара, да и заказы от госорганов были настолько велики, что завод вынужден был отказы</w:t>
      </w:r>
      <w:r w:rsidRPr="006D2FB4">
        <w:rPr>
          <w:rFonts w:ascii="Times New Roman" w:hAnsi="Times New Roman" w:cs="Times New Roman"/>
          <w:color w:val="000000" w:themeColor="text1"/>
          <w:sz w:val="16"/>
          <w:szCs w:val="16"/>
        </w:rPr>
        <w:softHyphen/>
        <w:t xml:space="preserve">ваться от многих из них. Необычайная теснота, темнота и ветхость здания бывших </w:t>
      </w:r>
      <w:proofErr w:type="spellStart"/>
      <w:r w:rsidRPr="006D2FB4">
        <w:rPr>
          <w:rFonts w:ascii="Times New Roman" w:hAnsi="Times New Roman" w:cs="Times New Roman"/>
          <w:color w:val="000000" w:themeColor="text1"/>
          <w:sz w:val="16"/>
          <w:szCs w:val="16"/>
        </w:rPr>
        <w:t>Утильмастерских</w:t>
      </w:r>
      <w:proofErr w:type="spellEnd"/>
      <w:r w:rsidRPr="006D2FB4">
        <w:rPr>
          <w:rFonts w:ascii="Times New Roman" w:hAnsi="Times New Roman" w:cs="Times New Roman"/>
          <w:color w:val="000000" w:themeColor="text1"/>
          <w:sz w:val="16"/>
          <w:szCs w:val="16"/>
        </w:rPr>
        <w:t xml:space="preserve">, в </w:t>
      </w:r>
      <w:r w:rsidRPr="006D2FB4">
        <w:rPr>
          <w:rFonts w:ascii="Times New Roman" w:hAnsi="Times New Roman" w:cs="Times New Roman"/>
          <w:color w:val="000000" w:themeColor="text1"/>
          <w:sz w:val="16"/>
          <w:szCs w:val="16"/>
        </w:rPr>
        <w:lastRenderedPageBreak/>
        <w:t>котором начал развивать де</w:t>
      </w:r>
      <w:r w:rsidRPr="006D2FB4">
        <w:rPr>
          <w:rFonts w:ascii="Times New Roman" w:hAnsi="Times New Roman" w:cs="Times New Roman"/>
          <w:color w:val="000000" w:themeColor="text1"/>
          <w:sz w:val="16"/>
          <w:szCs w:val="16"/>
        </w:rPr>
        <w:softHyphen/>
        <w:t>ятельность завод с одной стороны, требование охраны труда вывести рабочих в другое помещение - с другой и масштаб спроса на изделие с третьей - все это по</w:t>
      </w:r>
      <w:r w:rsidRPr="006D2FB4">
        <w:rPr>
          <w:rFonts w:ascii="Times New Roman" w:hAnsi="Times New Roman" w:cs="Times New Roman"/>
          <w:color w:val="000000" w:themeColor="text1"/>
          <w:sz w:val="16"/>
          <w:szCs w:val="16"/>
        </w:rPr>
        <w:softHyphen/>
        <w:t xml:space="preserve">велительно требовало выхода в новое помещение цехов по механической обработке. В согласовании с Коломенским </w:t>
      </w:r>
      <w:proofErr w:type="spellStart"/>
      <w:r w:rsidRPr="006D2FB4">
        <w:rPr>
          <w:rFonts w:ascii="Times New Roman" w:hAnsi="Times New Roman" w:cs="Times New Roman"/>
          <w:color w:val="000000" w:themeColor="text1"/>
          <w:sz w:val="16"/>
          <w:szCs w:val="16"/>
        </w:rPr>
        <w:t>Уисполкомом</w:t>
      </w:r>
      <w:proofErr w:type="spellEnd"/>
      <w:r w:rsidRPr="006D2FB4">
        <w:rPr>
          <w:rFonts w:ascii="Times New Roman" w:hAnsi="Times New Roman" w:cs="Times New Roman"/>
          <w:color w:val="000000" w:themeColor="text1"/>
          <w:sz w:val="16"/>
          <w:szCs w:val="16"/>
        </w:rPr>
        <w:t xml:space="preserve"> подготовлено к занятию здание быв. Постниковой ф-</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на крайне выгодных условиях аренды. Перспективы у </w:t>
      </w:r>
      <w:proofErr w:type="spellStart"/>
      <w:r w:rsidRPr="006D2FB4">
        <w:rPr>
          <w:rFonts w:ascii="Times New Roman" w:hAnsi="Times New Roman" w:cs="Times New Roman"/>
          <w:color w:val="000000" w:themeColor="text1"/>
          <w:sz w:val="16"/>
          <w:szCs w:val="16"/>
        </w:rPr>
        <w:t>Армзавода</w:t>
      </w:r>
      <w:proofErr w:type="spellEnd"/>
      <w:r w:rsidRPr="006D2FB4">
        <w:rPr>
          <w:rFonts w:ascii="Times New Roman" w:hAnsi="Times New Roman" w:cs="Times New Roman"/>
          <w:color w:val="000000" w:themeColor="text1"/>
          <w:sz w:val="16"/>
          <w:szCs w:val="16"/>
        </w:rPr>
        <w:t xml:space="preserve"> в связи с развивающимся строительством в Союзе, с почти полным отсутствием арматурных заводов - крайне благоприятны, почему 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считает, что надо этот </w:t>
      </w:r>
      <w:proofErr w:type="spellStart"/>
      <w:r w:rsidRPr="006D2FB4">
        <w:rPr>
          <w:rFonts w:ascii="Times New Roman" w:hAnsi="Times New Roman" w:cs="Times New Roman"/>
          <w:color w:val="000000" w:themeColor="text1"/>
          <w:sz w:val="16"/>
          <w:szCs w:val="16"/>
        </w:rPr>
        <w:t>вавод</w:t>
      </w:r>
      <w:proofErr w:type="spellEnd"/>
      <w:r w:rsidRPr="006D2FB4">
        <w:rPr>
          <w:rFonts w:ascii="Times New Roman" w:hAnsi="Times New Roman" w:cs="Times New Roman"/>
          <w:color w:val="000000" w:themeColor="text1"/>
          <w:sz w:val="16"/>
          <w:szCs w:val="16"/>
        </w:rPr>
        <w:t xml:space="preserve"> дооборудовать и дать ему возможность развивать свою деятельность.</w:t>
      </w:r>
    </w:p>
    <w:p w14:paraId="54020D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Результатом 10 месячной работы является полученная прибыль в 9.686 руб. 69 коп., причем необходимо указать, что завод первые месяцы </w:t>
      </w:r>
      <w:proofErr w:type="spellStart"/>
      <w:r w:rsidRPr="006D2FB4">
        <w:rPr>
          <w:rFonts w:ascii="Times New Roman" w:hAnsi="Times New Roman" w:cs="Times New Roman"/>
          <w:color w:val="000000" w:themeColor="text1"/>
          <w:sz w:val="16"/>
          <w:szCs w:val="16"/>
        </w:rPr>
        <w:t>приспособливался</w:t>
      </w:r>
      <w:proofErr w:type="spellEnd"/>
      <w:r w:rsidRPr="006D2FB4">
        <w:rPr>
          <w:rFonts w:ascii="Times New Roman" w:hAnsi="Times New Roman" w:cs="Times New Roman"/>
          <w:color w:val="000000" w:themeColor="text1"/>
          <w:sz w:val="16"/>
          <w:szCs w:val="16"/>
        </w:rPr>
        <w:t xml:space="preserve">, при обретал опыт, развивал ассортимент, бился без оборотных средств, имея тяжелое наследство бывших </w:t>
      </w:r>
      <w:proofErr w:type="spellStart"/>
      <w:r w:rsidRPr="006D2FB4">
        <w:rPr>
          <w:rFonts w:ascii="Times New Roman" w:hAnsi="Times New Roman" w:cs="Times New Roman"/>
          <w:color w:val="000000" w:themeColor="text1"/>
          <w:sz w:val="16"/>
          <w:szCs w:val="16"/>
        </w:rPr>
        <w:t>Утильмастерских</w:t>
      </w:r>
      <w:proofErr w:type="spellEnd"/>
    </w:p>
    <w:p w14:paraId="6DC4A1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Ремвоздухмастерские</w:t>
      </w:r>
      <w:proofErr w:type="spellEnd"/>
      <w:r w:rsidRPr="006D2FB4">
        <w:rPr>
          <w:rFonts w:ascii="Times New Roman" w:hAnsi="Times New Roman" w:cs="Times New Roman"/>
          <w:color w:val="000000" w:themeColor="text1"/>
          <w:sz w:val="16"/>
          <w:szCs w:val="16"/>
        </w:rPr>
        <w:t xml:space="preserve"> № I</w:t>
      </w:r>
    </w:p>
    <w:p w14:paraId="2B627E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Развитие коммерческой деятельности по частным за</w:t>
      </w:r>
      <w:r w:rsidRPr="006D2FB4">
        <w:rPr>
          <w:rFonts w:ascii="Times New Roman" w:hAnsi="Times New Roman" w:cs="Times New Roman"/>
          <w:color w:val="000000" w:themeColor="text1"/>
          <w:sz w:val="16"/>
          <w:szCs w:val="16"/>
        </w:rPr>
        <w:softHyphen/>
        <w:t>казам началось только с момента сокращения в Апреле 1924 года мастерской, в связи с сокращением кредитов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от УВВС. Имея опыт мастерской в работе с точными приборами, </w:t>
      </w:r>
      <w:proofErr w:type="spellStart"/>
      <w:r w:rsidRPr="006D2FB4">
        <w:rPr>
          <w:rFonts w:ascii="Times New Roman" w:hAnsi="Times New Roman" w:cs="Times New Roman"/>
          <w:color w:val="000000" w:themeColor="text1"/>
          <w:sz w:val="16"/>
          <w:szCs w:val="16"/>
        </w:rPr>
        <w:t>радиопроизводством</w:t>
      </w:r>
      <w:proofErr w:type="spellEnd"/>
      <w:r w:rsidRPr="006D2FB4">
        <w:rPr>
          <w:rFonts w:ascii="Times New Roman" w:hAnsi="Times New Roman" w:cs="Times New Roman"/>
          <w:color w:val="000000" w:themeColor="text1"/>
          <w:sz w:val="16"/>
          <w:szCs w:val="16"/>
        </w:rPr>
        <w:t xml:space="preserve"> и в целях сохранения опытного кадра квалифицированных рабочих, снижения общих накладных расходов -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снял часть рабочих, излишествующих для выполнения заказов УВВС и использования их для выполнения частных заказов.</w:t>
      </w:r>
    </w:p>
    <w:p w14:paraId="7CAA68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Деятельность эта пока еще находится в стадии раз</w:t>
      </w:r>
      <w:r w:rsidRPr="006D2FB4">
        <w:rPr>
          <w:rFonts w:ascii="Times New Roman" w:hAnsi="Times New Roman" w:cs="Times New Roman"/>
          <w:color w:val="000000" w:themeColor="text1"/>
          <w:sz w:val="16"/>
          <w:szCs w:val="16"/>
        </w:rPr>
        <w:softHyphen/>
        <w:t>вития, но уже результат минувшего года говорит, что и здесь имеется чистая прибыль от частных заказов в 3.985 руб. 92 коп.</w:t>
      </w:r>
    </w:p>
    <w:p w14:paraId="30897C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5</w:t>
      </w:r>
    </w:p>
    <w:p w14:paraId="25778A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тем же мотивам, что и для РВМ № I,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с момента массового сокращения дал право РВЗ № 5 приспосабливаться к заказам Иваново-Вознесенского Района, богатого текстильными фабриками и бедного механическими заводами.</w:t>
      </w:r>
    </w:p>
    <w:p w14:paraId="761700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основе РВЗ № 5 частным заказам уделял крайне незначительную часть внимания, не мог принимать крупных заказов, не зная дальнейшей судьбы завода. С момента решения УВВС прекратить дачу </w:t>
      </w:r>
      <w:proofErr w:type="spellStart"/>
      <w:r w:rsidRPr="006D2FB4">
        <w:rPr>
          <w:rFonts w:ascii="Times New Roman" w:hAnsi="Times New Roman" w:cs="Times New Roman"/>
          <w:color w:val="000000" w:themeColor="text1"/>
          <w:sz w:val="16"/>
          <w:szCs w:val="16"/>
        </w:rPr>
        <w:t>закавов</w:t>
      </w:r>
      <w:proofErr w:type="spellEnd"/>
      <w:r w:rsidRPr="006D2FB4">
        <w:rPr>
          <w:rFonts w:ascii="Times New Roman" w:hAnsi="Times New Roman" w:cs="Times New Roman"/>
          <w:color w:val="000000" w:themeColor="text1"/>
          <w:sz w:val="16"/>
          <w:szCs w:val="16"/>
        </w:rPr>
        <w:t xml:space="preserve"> РВЗ № 5 -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учитывая, что ликвидация завода потребовала бы больших средств, что прекрасное заводское помещение пришлось бы передавать, решил перевести пока до </w:t>
      </w:r>
      <w:proofErr w:type="spellStart"/>
      <w:r w:rsidRPr="006D2FB4">
        <w:rPr>
          <w:rFonts w:ascii="Times New Roman" w:hAnsi="Times New Roman" w:cs="Times New Roman"/>
          <w:color w:val="000000" w:themeColor="text1"/>
          <w:sz w:val="16"/>
          <w:szCs w:val="16"/>
        </w:rPr>
        <w:t>заканчиванния</w:t>
      </w:r>
      <w:proofErr w:type="spellEnd"/>
      <w:r w:rsidRPr="006D2FB4">
        <w:rPr>
          <w:rFonts w:ascii="Times New Roman" w:hAnsi="Times New Roman" w:cs="Times New Roman"/>
          <w:color w:val="000000" w:themeColor="text1"/>
          <w:sz w:val="16"/>
          <w:szCs w:val="16"/>
        </w:rPr>
        <w:t xml:space="preserve"> заделов по авторемонту частью, а с марта мес. полностью на частные заказы, предполагая поставить массовое производство весов для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 идут рабо</w:t>
      </w:r>
      <w:r w:rsidRPr="006D2FB4">
        <w:rPr>
          <w:rFonts w:ascii="Times New Roman" w:hAnsi="Times New Roman" w:cs="Times New Roman"/>
          <w:color w:val="000000" w:themeColor="text1"/>
          <w:sz w:val="16"/>
          <w:szCs w:val="16"/>
        </w:rPr>
        <w:softHyphen/>
        <w:t>ты пробные/ и обслуживать текстильную промышленность. Но РВЗ № 5 имеет крайне маленькую литейную и недоста</w:t>
      </w:r>
      <w:r w:rsidRPr="006D2FB4">
        <w:rPr>
          <w:rFonts w:ascii="Times New Roman" w:hAnsi="Times New Roman" w:cs="Times New Roman"/>
          <w:color w:val="000000" w:themeColor="text1"/>
          <w:sz w:val="16"/>
          <w:szCs w:val="16"/>
        </w:rPr>
        <w:softHyphen/>
        <w:t>ток станков для вышеуказанных работ, т.е. требует затрат на дооборудование.</w:t>
      </w:r>
    </w:p>
    <w:p w14:paraId="6B725BE9" w14:textId="77777777" w:rsidR="000714CE" w:rsidRPr="006D2FB4" w:rsidRDefault="000714CE" w:rsidP="00054315">
      <w:pPr>
        <w:tabs>
          <w:tab w:val="left" w:pos="60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Результатом полугодовой, слабо развитой в силу вышеуказанных причин, коммерческой деятельности, все же является прибыль в 6396 руб. 89 кон. при обороте по частным заказам в 54.320 руб. 98 коп.</w:t>
      </w:r>
    </w:p>
    <w:p w14:paraId="1D3CFB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2.</w:t>
      </w:r>
    </w:p>
    <w:p w14:paraId="479488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Как сказано выше, по консервировании почти всех цехов на РВЗ № 2 организовано было литье гирь по заказам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Имея загрузку на литье не на один год, завод, при маленькой литейной, сделал оборот в 46.926 руб. 30 коп. и получил </w:t>
      </w:r>
      <w:proofErr w:type="spellStart"/>
      <w:r w:rsidRPr="006D2FB4">
        <w:rPr>
          <w:rFonts w:ascii="Times New Roman" w:hAnsi="Times New Roman" w:cs="Times New Roman"/>
          <w:color w:val="000000" w:themeColor="text1"/>
          <w:sz w:val="16"/>
          <w:szCs w:val="16"/>
        </w:rPr>
        <w:t>чистоя</w:t>
      </w:r>
      <w:proofErr w:type="spellEnd"/>
      <w:r w:rsidRPr="006D2FB4">
        <w:rPr>
          <w:rFonts w:ascii="Times New Roman" w:hAnsi="Times New Roman" w:cs="Times New Roman"/>
          <w:color w:val="000000" w:themeColor="text1"/>
          <w:sz w:val="16"/>
          <w:szCs w:val="16"/>
        </w:rPr>
        <w:t xml:space="preserve"> прибыли 12.364 руб. 54 коп. Имея мощные заказы, 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расширило литейный цех и поставило новую вагранку в текущем году, увеличив пропускную способность завода и тем расширив его коммерческие обороты.</w:t>
      </w:r>
    </w:p>
    <w:p w14:paraId="283A8E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Центральная лаборатории,</w:t>
      </w:r>
    </w:p>
    <w:p w14:paraId="697134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Отсутствие лаборатории для Воздушного Флота заставляло испытание материалов производить в лаборатории Московского Высшего Технического Училища. Эта ла</w:t>
      </w:r>
      <w:r w:rsidRPr="006D2FB4">
        <w:rPr>
          <w:rFonts w:ascii="Times New Roman" w:hAnsi="Times New Roman" w:cs="Times New Roman"/>
          <w:color w:val="000000" w:themeColor="text1"/>
          <w:sz w:val="16"/>
          <w:szCs w:val="16"/>
        </w:rPr>
        <w:softHyphen/>
        <w:t xml:space="preserve">боратория вследствие чрезвычайного наплыва заказов от разных госорганов крайне перегружена, почему испытания производились с большими запозданиями и по чрезвычайно </w:t>
      </w:r>
      <w:proofErr w:type="spellStart"/>
      <w:r w:rsidRPr="006D2FB4">
        <w:rPr>
          <w:rFonts w:ascii="Times New Roman" w:hAnsi="Times New Roman" w:cs="Times New Roman"/>
          <w:color w:val="000000" w:themeColor="text1"/>
          <w:sz w:val="16"/>
          <w:szCs w:val="16"/>
        </w:rPr>
        <w:t>выскоим</w:t>
      </w:r>
      <w:proofErr w:type="spellEnd"/>
      <w:r w:rsidRPr="006D2FB4">
        <w:rPr>
          <w:rFonts w:ascii="Times New Roman" w:hAnsi="Times New Roman" w:cs="Times New Roman"/>
          <w:color w:val="000000" w:themeColor="text1"/>
          <w:sz w:val="16"/>
          <w:szCs w:val="16"/>
        </w:rPr>
        <w:t xml:space="preserve"> ценам.</w:t>
      </w:r>
    </w:p>
    <w:p w14:paraId="36E4C7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Наличие большого количества заказов самого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НК УВВС, НОА УВВС и </w:t>
      </w:r>
      <w:proofErr w:type="spellStart"/>
      <w:r w:rsidRPr="006D2FB4">
        <w:rPr>
          <w:rFonts w:ascii="Times New Roman" w:hAnsi="Times New Roman" w:cs="Times New Roman"/>
          <w:color w:val="000000" w:themeColor="text1"/>
          <w:sz w:val="16"/>
          <w:szCs w:val="16"/>
        </w:rPr>
        <w:t>ЦАС"а</w:t>
      </w:r>
      <w:proofErr w:type="spellEnd"/>
      <w:r w:rsidRPr="006D2FB4">
        <w:rPr>
          <w:rFonts w:ascii="Times New Roman" w:hAnsi="Times New Roman" w:cs="Times New Roman"/>
          <w:color w:val="000000" w:themeColor="text1"/>
          <w:sz w:val="16"/>
          <w:szCs w:val="16"/>
        </w:rPr>
        <w:t>, побудило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организовать для Воздушного Флота Центральную лабора</w:t>
      </w:r>
      <w:r w:rsidRPr="006D2FB4">
        <w:rPr>
          <w:rFonts w:ascii="Times New Roman" w:hAnsi="Times New Roman" w:cs="Times New Roman"/>
          <w:color w:val="000000" w:themeColor="text1"/>
          <w:sz w:val="16"/>
          <w:szCs w:val="16"/>
        </w:rPr>
        <w:softHyphen/>
        <w:t>торию.</w:t>
      </w:r>
    </w:p>
    <w:p w14:paraId="01CC41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настоящем ее виде она пока производит химически анализы; т.к. механическое оборудование еще не закончено, и при наличии только химического отдела Лаборатория сама </w:t>
      </w:r>
      <w:proofErr w:type="spellStart"/>
      <w:r w:rsidRPr="006D2FB4">
        <w:rPr>
          <w:rFonts w:ascii="Times New Roman" w:hAnsi="Times New Roman" w:cs="Times New Roman"/>
          <w:color w:val="000000" w:themeColor="text1"/>
          <w:sz w:val="16"/>
          <w:szCs w:val="16"/>
        </w:rPr>
        <w:t>сеья</w:t>
      </w:r>
      <w:proofErr w:type="spellEnd"/>
      <w:r w:rsidRPr="006D2FB4">
        <w:rPr>
          <w:rFonts w:ascii="Times New Roman" w:hAnsi="Times New Roman" w:cs="Times New Roman"/>
          <w:color w:val="000000" w:themeColor="text1"/>
          <w:sz w:val="16"/>
          <w:szCs w:val="16"/>
        </w:rPr>
        <w:t xml:space="preserve"> окупает, но при развитии механического отдела будет, несомненно, прибыльна (8899,65).</w:t>
      </w:r>
    </w:p>
    <w:p w14:paraId="140685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36F3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ГТУ РККФ утвердило тактико-технические элементы и передало ЦАГИ исходные данные, необходимые для разработки проекта торпедного катера (3898).</w:t>
      </w:r>
    </w:p>
    <w:p w14:paraId="2C2318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08204" w14:textId="77777777" w:rsidR="00777911" w:rsidRPr="006D2FB4" w:rsidRDefault="00777911"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 январе 1925 г. в Центральный аэрогидродинамический институт (ЦАГИ) поступило техническое задание на проектирование торпедного катера, вооруженного одной 533-мм торпедой и пулеметом, способного развивать скорость 100 км/час (т.е. 54 узла). Проектирование поручили специалистам ЦАГИ потому, что именно здесь были созданы гражданские глиссеры ГАНТ-1 (1921 г.) и ГАНТ-2 (1923 г.).</w:t>
      </w:r>
    </w:p>
    <w:p w14:paraId="21F88FD9" w14:textId="77777777" w:rsidR="00777911" w:rsidRPr="006D2FB4" w:rsidRDefault="00777911"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Новое техническое задание ощутимо отличалось от предыдущих. Боевой катер в первую очередь требовалось сделать компактным, поскольку в качестве базы катеров-торпедоносцев предполагалось использовать крейсер. По той же причине катер должен был иметь специальные приспособления для подъема на борт корабля-базы. Отдельно оговаривались требования к его живучести (наличие водонепроницаемых переборок) и способности выдерживать трехбалльное волнение без ущерба ходовым качествам. Дальность плавания катера техзадание определяло в 300 миль (555 км). Стоимость одного катера (с </w:t>
      </w:r>
      <w:proofErr w:type="spellStart"/>
      <w:r w:rsidRPr="006D2FB4">
        <w:rPr>
          <w:color w:val="000000" w:themeColor="text1"/>
          <w:sz w:val="16"/>
          <w:szCs w:val="16"/>
        </w:rPr>
        <w:t>импорными</w:t>
      </w:r>
      <w:proofErr w:type="spellEnd"/>
      <w:r w:rsidRPr="006D2FB4">
        <w:rPr>
          <w:color w:val="000000" w:themeColor="text1"/>
          <w:sz w:val="16"/>
          <w:szCs w:val="16"/>
        </w:rPr>
        <w:t xml:space="preserve"> двигателями) планировалась в 62 тысячи золотых рублей.</w:t>
      </w:r>
    </w:p>
    <w:p w14:paraId="57B33ABE" w14:textId="77777777" w:rsidR="00777911" w:rsidRPr="006D2FB4" w:rsidRDefault="00777911"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Разработку проекта руководство ЦАГИ поручило группе конструкторов (Н.С. Некрасову, М.Н. Петрову, Т.П. </w:t>
      </w:r>
      <w:proofErr w:type="spellStart"/>
      <w:r w:rsidRPr="006D2FB4">
        <w:rPr>
          <w:color w:val="000000" w:themeColor="text1"/>
          <w:sz w:val="16"/>
          <w:szCs w:val="16"/>
        </w:rPr>
        <w:t>Соприкину</w:t>
      </w:r>
      <w:proofErr w:type="spellEnd"/>
      <w:r w:rsidRPr="006D2FB4">
        <w:rPr>
          <w:color w:val="000000" w:themeColor="text1"/>
          <w:sz w:val="16"/>
          <w:szCs w:val="16"/>
        </w:rPr>
        <w:t xml:space="preserve">,) во главе с создателем знаменитых АНТ — первых советских бомбардировщиков А.Н. Туполевым. К решению поставленной задачи авиаконструкторы, естественно, подошли </w:t>
      </w:r>
      <w:proofErr w:type="spellStart"/>
      <w:r w:rsidRPr="006D2FB4">
        <w:rPr>
          <w:color w:val="000000" w:themeColor="text1"/>
          <w:sz w:val="16"/>
          <w:szCs w:val="16"/>
        </w:rPr>
        <w:t>по-авиационному</w:t>
      </w:r>
      <w:proofErr w:type="spellEnd"/>
      <w:r w:rsidRPr="006D2FB4">
        <w:rPr>
          <w:color w:val="000000" w:themeColor="text1"/>
          <w:sz w:val="16"/>
          <w:szCs w:val="16"/>
        </w:rPr>
        <w:t>, что </w:t>
      </w:r>
      <w:r w:rsidRPr="006D2FB4">
        <w:rPr>
          <w:rStyle w:val="p"/>
          <w:rFonts w:eastAsiaTheme="majorEastAsia"/>
          <w:color w:val="000000" w:themeColor="text1"/>
          <w:sz w:val="16"/>
          <w:szCs w:val="16"/>
        </w:rPr>
        <w:t>[171]</w:t>
      </w:r>
      <w:r w:rsidRPr="006D2FB4">
        <w:rPr>
          <w:color w:val="000000" w:themeColor="text1"/>
          <w:sz w:val="16"/>
          <w:szCs w:val="16"/>
        </w:rPr>
        <w:t xml:space="preserve"> и определило оригинальный облик первых серий советских торпедных катеров. Форму корпуса они заимствовали у поплавка гидросамолета. В качестве материала для него взяли тогдашнюю новинку авиастроения — легкий, прочный дюраль (разновидность алюминия). Моторы тоже поставили авиационные, американские “Райт-Циклон” по 600 л.с. На </w:t>
      </w:r>
      <w:proofErr w:type="spellStart"/>
      <w:r w:rsidRPr="006D2FB4">
        <w:rPr>
          <w:color w:val="000000" w:themeColor="text1"/>
          <w:sz w:val="16"/>
          <w:szCs w:val="16"/>
        </w:rPr>
        <w:t>карапасной</w:t>
      </w:r>
      <w:proofErr w:type="spellEnd"/>
      <w:r w:rsidRPr="006D2FB4">
        <w:rPr>
          <w:color w:val="000000" w:themeColor="text1"/>
          <w:sz w:val="16"/>
          <w:szCs w:val="16"/>
        </w:rPr>
        <w:t xml:space="preserve"> (т.е. округлой) палубе расположили невысокую каплевидную рубку, похожую на кабину самолета. Система реверса (заднего хода) обеспечивала катеру значительную свободу маневра (21499).</w:t>
      </w:r>
    </w:p>
    <w:p w14:paraId="11E16CBC" w14:textId="77777777" w:rsidR="00777911" w:rsidRPr="006D2FB4" w:rsidRDefault="00777911" w:rsidP="00054315">
      <w:pPr>
        <w:spacing w:after="0" w:line="240" w:lineRule="auto"/>
        <w:jc w:val="both"/>
        <w:rPr>
          <w:rFonts w:ascii="Times New Roman" w:hAnsi="Times New Roman" w:cs="Times New Roman"/>
          <w:color w:val="000000" w:themeColor="text1"/>
          <w:sz w:val="16"/>
          <w:szCs w:val="16"/>
          <w:shd w:val="clear" w:color="auto" w:fill="FBFCFC"/>
        </w:rPr>
      </w:pPr>
    </w:p>
    <w:p w14:paraId="59724E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Центральная Аэронавигационная служба, организованная в апреле 1923, разделилась на две самостоятельные: Аэронавигационное бюро (АНБ) и Службу воздушных течений (впоследствии переименованную в Центральную авиаметеорологическую службу (ЦАМС) (438,544).</w:t>
      </w:r>
    </w:p>
    <w:p w14:paraId="112A92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A86F89" w14:textId="6EE67271" w:rsidR="00266336" w:rsidRDefault="00266336" w:rsidP="0026633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я</w:t>
      </w:r>
      <w:r w:rsidRPr="004D3774">
        <w:rPr>
          <w:rFonts w:ascii="Times New Roman" w:hAnsi="Times New Roman" w:cs="Times New Roman"/>
          <w:color w:val="0070C0"/>
          <w:sz w:val="16"/>
          <w:szCs w:val="16"/>
        </w:rPr>
        <w:t>нвар</w:t>
      </w:r>
      <w:r>
        <w:rPr>
          <w:rFonts w:ascii="Times New Roman" w:hAnsi="Times New Roman" w:cs="Times New Roman"/>
          <w:color w:val="0070C0"/>
          <w:sz w:val="16"/>
          <w:szCs w:val="16"/>
        </w:rPr>
        <w:t>е 1925 г</w:t>
      </w:r>
      <w:r w:rsidRPr="004D3774">
        <w:rPr>
          <w:rFonts w:ascii="Times New Roman" w:hAnsi="Times New Roman" w:cs="Times New Roman"/>
          <w:color w:val="0070C0"/>
          <w:sz w:val="16"/>
          <w:szCs w:val="16"/>
        </w:rPr>
        <w:t>. Центральная аэронавигационная служба /ЦАЛС/ разделилась на две самостоя</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ельные: Аэронавигационное бюро /</w:t>
      </w:r>
      <w:r>
        <w:rPr>
          <w:rFonts w:ascii="Times New Roman" w:hAnsi="Times New Roman" w:cs="Times New Roman"/>
          <w:color w:val="0070C0"/>
          <w:sz w:val="16"/>
          <w:szCs w:val="16"/>
        </w:rPr>
        <w:t>АНБ</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Службу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ных течений,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впоследствии переименованную в центральную аэроме</w:t>
      </w:r>
      <w:r>
        <w:rPr>
          <w:rFonts w:ascii="Times New Roman" w:hAnsi="Times New Roman" w:cs="Times New Roman"/>
          <w:color w:val="0070C0"/>
          <w:sz w:val="16"/>
          <w:szCs w:val="16"/>
        </w:rPr>
        <w:t>тео</w:t>
      </w:r>
      <w:r w:rsidRPr="004D3774">
        <w:rPr>
          <w:rFonts w:ascii="Times New Roman" w:hAnsi="Times New Roman" w:cs="Times New Roman"/>
          <w:color w:val="0070C0"/>
          <w:sz w:val="16"/>
          <w:szCs w:val="16"/>
        </w:rPr>
        <w:t>роло</w:t>
      </w:r>
      <w:r>
        <w:rPr>
          <w:rFonts w:ascii="Times New Roman" w:hAnsi="Times New Roman" w:cs="Times New Roman"/>
          <w:color w:val="0070C0"/>
          <w:sz w:val="16"/>
          <w:szCs w:val="16"/>
        </w:rPr>
        <w:t>ги</w:t>
      </w:r>
      <w:r w:rsidRPr="004D3774">
        <w:rPr>
          <w:rFonts w:ascii="Times New Roman" w:hAnsi="Times New Roman" w:cs="Times New Roman"/>
          <w:color w:val="0070C0"/>
          <w:sz w:val="16"/>
          <w:szCs w:val="16"/>
        </w:rPr>
        <w:t>ческую службу /ЦАМС/.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АНБ занялось целиком вопросами аэро</w:t>
      </w:r>
      <w:r>
        <w:rPr>
          <w:rFonts w:ascii="Times New Roman" w:hAnsi="Times New Roman" w:cs="Times New Roman"/>
          <w:color w:val="0070C0"/>
          <w:sz w:val="16"/>
          <w:szCs w:val="16"/>
        </w:rPr>
        <w:t>навигации</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числе организаторов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энтузиастов </w:t>
      </w:r>
      <w:r>
        <w:rPr>
          <w:rFonts w:ascii="Times New Roman" w:hAnsi="Times New Roman" w:cs="Times New Roman"/>
          <w:color w:val="0070C0"/>
          <w:sz w:val="16"/>
          <w:szCs w:val="16"/>
        </w:rPr>
        <w:t>АНБ</w:t>
      </w:r>
      <w:r w:rsidRPr="004D3774">
        <w:rPr>
          <w:rFonts w:ascii="Times New Roman" w:hAnsi="Times New Roman" w:cs="Times New Roman"/>
          <w:color w:val="0070C0"/>
          <w:sz w:val="16"/>
          <w:szCs w:val="16"/>
        </w:rPr>
        <w:t xml:space="preserve"> были </w:t>
      </w:r>
      <w:proofErr w:type="spellStart"/>
      <w:r w:rsidRPr="004D3774">
        <w:rPr>
          <w:rFonts w:ascii="Times New Roman" w:hAnsi="Times New Roman" w:cs="Times New Roman"/>
          <w:color w:val="0070C0"/>
          <w:sz w:val="16"/>
          <w:szCs w:val="16"/>
        </w:rPr>
        <w:t>аэронавига</w:t>
      </w:r>
      <w:r w:rsidRPr="004D3774">
        <w:rPr>
          <w:rFonts w:ascii="Times New Roman" w:hAnsi="Times New Roman" w:cs="Times New Roman"/>
          <w:color w:val="0070C0"/>
          <w:sz w:val="16"/>
          <w:szCs w:val="16"/>
        </w:rPr>
        <w:softHyphen/>
        <w:t>торы</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Б.В.Стерлигов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Н.Н.Курбатов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оздровский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И.Т.Спирин</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С.А.Даи</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ин</w:t>
      </w:r>
      <w:proofErr w:type="spellEnd"/>
      <w:r w:rsidRPr="004D3774">
        <w:rPr>
          <w:rFonts w:ascii="Times New Roman" w:hAnsi="Times New Roman" w:cs="Times New Roman"/>
          <w:color w:val="0070C0"/>
          <w:sz w:val="16"/>
          <w:szCs w:val="16"/>
        </w:rPr>
        <w:t xml:space="preserve"> и др.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Они</w:t>
      </w:r>
      <w:r w:rsidR="00D83B00">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то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положили начало аэронавигационному обеспечению полетов.</w:t>
      </w:r>
    </w:p>
    <w:p w14:paraId="4FCBB5E2" w14:textId="77777777" w:rsidR="00266336" w:rsidRDefault="00266336" w:rsidP="0026633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1957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8,</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статья </w:t>
      </w:r>
      <w:proofErr w:type="spellStart"/>
      <w:r w:rsidRPr="004D3774">
        <w:rPr>
          <w:rFonts w:ascii="Times New Roman" w:hAnsi="Times New Roman" w:cs="Times New Roman"/>
          <w:color w:val="0070C0"/>
          <w:sz w:val="16"/>
          <w:szCs w:val="16"/>
        </w:rPr>
        <w:t>В.В.Стерлигова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50D7425" w14:textId="77777777" w:rsidR="00266336" w:rsidRDefault="00266336" w:rsidP="00266336">
      <w:pPr>
        <w:spacing w:after="0" w:line="240" w:lineRule="auto"/>
        <w:jc w:val="both"/>
        <w:rPr>
          <w:rFonts w:ascii="Times New Roman" w:hAnsi="Times New Roman" w:cs="Times New Roman"/>
          <w:color w:val="0070C0"/>
          <w:sz w:val="16"/>
          <w:szCs w:val="16"/>
        </w:rPr>
      </w:pPr>
    </w:p>
    <w:p w14:paraId="2952C4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Ленинградское ОДВФ передало ВВС вторую эскадрилью Ленин из 18 машин, а Московское - отряд из 12 самолетов - Ильич, Московский рабочий, Красная Пресня и т.п. (2773,19).</w:t>
      </w:r>
    </w:p>
    <w:p w14:paraId="673E6E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1F8D3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27938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6F8461" w14:textId="77777777" w:rsidR="002D21BF" w:rsidRPr="006D2FB4" w:rsidRDefault="002D21B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года было подписано Соглашение, а передача дел ЦОЗ произошла 10 марта 1925 года.</w:t>
      </w:r>
    </w:p>
    <w:p w14:paraId="04365FA0" w14:textId="77777777" w:rsidR="002D21BF" w:rsidRPr="006D2FB4" w:rsidRDefault="002D21B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К</w:t>
      </w:r>
      <w:r w:rsidRPr="006D2FB4">
        <w:rPr>
          <w:rStyle w:val="A40"/>
          <w:rFonts w:ascii="Times New Roman" w:hAnsi="Times New Roman" w:cs="Times New Roman"/>
          <w:color w:val="000000" w:themeColor="text1"/>
          <w:sz w:val="16"/>
          <w:szCs w:val="16"/>
        </w:rPr>
        <w:t>лючевые условия со</w:t>
      </w:r>
      <w:r w:rsidRPr="006D2FB4">
        <w:rPr>
          <w:rStyle w:val="A40"/>
          <w:rFonts w:ascii="Times New Roman" w:hAnsi="Times New Roman" w:cs="Times New Roman"/>
          <w:color w:val="000000" w:themeColor="text1"/>
          <w:sz w:val="16"/>
          <w:szCs w:val="16"/>
        </w:rPr>
        <w:softHyphen/>
        <w:t>глашения:</w:t>
      </w:r>
    </w:p>
    <w:p w14:paraId="34FF1D32"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 завод передавался сроком на пять лет с правом продления для эксплуатации во всем своем объеме за ис</w:t>
      </w:r>
      <w:r w:rsidRPr="006D2FB4">
        <w:rPr>
          <w:rStyle w:val="A40"/>
          <w:rFonts w:ascii="Times New Roman" w:hAnsi="Times New Roman" w:cs="Times New Roman"/>
          <w:color w:val="000000" w:themeColor="text1"/>
          <w:sz w:val="16"/>
          <w:szCs w:val="16"/>
        </w:rPr>
        <w:softHyphen/>
        <w:t>ключением цехов сталелитей</w:t>
      </w:r>
      <w:r w:rsidRPr="006D2FB4">
        <w:rPr>
          <w:rStyle w:val="A40"/>
          <w:rFonts w:ascii="Times New Roman" w:hAnsi="Times New Roman" w:cs="Times New Roman"/>
          <w:color w:val="000000" w:themeColor="text1"/>
          <w:sz w:val="16"/>
          <w:szCs w:val="16"/>
        </w:rPr>
        <w:softHyphen/>
        <w:t>ного, закалочного, большого и малого прессовальных, боль</w:t>
      </w:r>
      <w:r w:rsidRPr="006D2FB4">
        <w:rPr>
          <w:rStyle w:val="A40"/>
          <w:rFonts w:ascii="Times New Roman" w:hAnsi="Times New Roman" w:cs="Times New Roman"/>
          <w:color w:val="000000" w:themeColor="text1"/>
          <w:sz w:val="16"/>
          <w:szCs w:val="16"/>
        </w:rPr>
        <w:softHyphen/>
        <w:t>шого молотового, большого орудийного, которые пере</w:t>
      </w:r>
      <w:r w:rsidRPr="006D2FB4">
        <w:rPr>
          <w:rStyle w:val="A40"/>
          <w:rFonts w:ascii="Times New Roman" w:hAnsi="Times New Roman" w:cs="Times New Roman"/>
          <w:color w:val="000000" w:themeColor="text1"/>
          <w:sz w:val="16"/>
          <w:szCs w:val="16"/>
        </w:rPr>
        <w:softHyphen/>
        <w:t>давались на консервацию без права эксплуатации со сторо</w:t>
      </w:r>
      <w:r w:rsidRPr="006D2FB4">
        <w:rPr>
          <w:rStyle w:val="A40"/>
          <w:rFonts w:ascii="Times New Roman" w:hAnsi="Times New Roman" w:cs="Times New Roman"/>
          <w:color w:val="000000" w:themeColor="text1"/>
          <w:sz w:val="16"/>
          <w:szCs w:val="16"/>
        </w:rPr>
        <w:softHyphen/>
        <w:t xml:space="preserve">ны ГСНХ; </w:t>
      </w:r>
    </w:p>
    <w:p w14:paraId="3A0FD71D"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 сырье, топливо, материа</w:t>
      </w:r>
      <w:r w:rsidRPr="006D2FB4">
        <w:rPr>
          <w:rStyle w:val="A40"/>
          <w:rFonts w:ascii="Times New Roman" w:hAnsi="Times New Roman" w:cs="Times New Roman"/>
          <w:color w:val="000000" w:themeColor="text1"/>
          <w:sz w:val="16"/>
          <w:szCs w:val="16"/>
        </w:rPr>
        <w:softHyphen/>
        <w:t>лы, инструмент и инвентарь передавались с обязательством возврата натурой или деньга</w:t>
      </w:r>
      <w:r w:rsidRPr="006D2FB4">
        <w:rPr>
          <w:rStyle w:val="A40"/>
          <w:rFonts w:ascii="Times New Roman" w:hAnsi="Times New Roman" w:cs="Times New Roman"/>
          <w:color w:val="000000" w:themeColor="text1"/>
          <w:sz w:val="16"/>
          <w:szCs w:val="16"/>
        </w:rPr>
        <w:softHyphen/>
        <w:t xml:space="preserve">ми при возвращении завода в ГУВП; </w:t>
      </w:r>
    </w:p>
    <w:p w14:paraId="0CBC461C"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 в случае необходимости приспособить завод по поста</w:t>
      </w:r>
      <w:r w:rsidRPr="006D2FB4">
        <w:rPr>
          <w:rStyle w:val="A40"/>
          <w:rFonts w:ascii="Times New Roman" w:hAnsi="Times New Roman" w:cs="Times New Roman"/>
          <w:color w:val="000000" w:themeColor="text1"/>
          <w:sz w:val="16"/>
          <w:szCs w:val="16"/>
        </w:rPr>
        <w:softHyphen/>
        <w:t>новлению СТО или распоря</w:t>
      </w:r>
      <w:r w:rsidRPr="006D2FB4">
        <w:rPr>
          <w:rStyle w:val="A40"/>
          <w:rFonts w:ascii="Times New Roman" w:hAnsi="Times New Roman" w:cs="Times New Roman"/>
          <w:color w:val="000000" w:themeColor="text1"/>
          <w:sz w:val="16"/>
          <w:szCs w:val="16"/>
        </w:rPr>
        <w:softHyphen/>
        <w:t>жению Президиума ВСНХ СССР для военных нужд или ввиду военно-промышленной мобилизации договор подле</w:t>
      </w:r>
      <w:r w:rsidRPr="006D2FB4">
        <w:rPr>
          <w:rStyle w:val="A40"/>
          <w:rFonts w:ascii="Times New Roman" w:hAnsi="Times New Roman" w:cs="Times New Roman"/>
          <w:color w:val="000000" w:themeColor="text1"/>
          <w:sz w:val="16"/>
          <w:szCs w:val="16"/>
        </w:rPr>
        <w:softHyphen/>
        <w:t>жал немедленному расторже</w:t>
      </w:r>
      <w:r w:rsidRPr="006D2FB4">
        <w:rPr>
          <w:rStyle w:val="A40"/>
          <w:rFonts w:ascii="Times New Roman" w:hAnsi="Times New Roman" w:cs="Times New Roman"/>
          <w:color w:val="000000" w:themeColor="text1"/>
          <w:sz w:val="16"/>
          <w:szCs w:val="16"/>
        </w:rPr>
        <w:softHyphen/>
        <w:t xml:space="preserve">нию. </w:t>
      </w:r>
    </w:p>
    <w:p w14:paraId="2DDA5A18"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В течение двух недель со дня вступления договора в силу ГУВП обязался передать управление заводом ГСНХ, фактическая же передача заво</w:t>
      </w:r>
      <w:r w:rsidRPr="006D2FB4">
        <w:rPr>
          <w:rStyle w:val="A40"/>
          <w:rFonts w:ascii="Times New Roman" w:hAnsi="Times New Roman" w:cs="Times New Roman"/>
          <w:color w:val="000000" w:themeColor="text1"/>
          <w:sz w:val="16"/>
          <w:szCs w:val="16"/>
        </w:rPr>
        <w:softHyphen/>
        <w:t>да и составление описей пере</w:t>
      </w:r>
      <w:r w:rsidRPr="006D2FB4">
        <w:rPr>
          <w:rStyle w:val="A40"/>
          <w:rFonts w:ascii="Times New Roman" w:hAnsi="Times New Roman" w:cs="Times New Roman"/>
          <w:color w:val="000000" w:themeColor="text1"/>
          <w:sz w:val="16"/>
          <w:szCs w:val="16"/>
        </w:rPr>
        <w:softHyphen/>
        <w:t>даваемого имущества должны быть закончены не далее как в 2-месячсный срок со дня всту</w:t>
      </w:r>
      <w:r w:rsidRPr="006D2FB4">
        <w:rPr>
          <w:rStyle w:val="A40"/>
          <w:rFonts w:ascii="Times New Roman" w:hAnsi="Times New Roman" w:cs="Times New Roman"/>
          <w:color w:val="000000" w:themeColor="text1"/>
          <w:sz w:val="16"/>
          <w:szCs w:val="16"/>
        </w:rPr>
        <w:softHyphen/>
        <w:t>пления договора в силу. ГУВП принимал на себя оплату рас</w:t>
      </w:r>
      <w:r w:rsidRPr="006D2FB4">
        <w:rPr>
          <w:rStyle w:val="A40"/>
          <w:rFonts w:ascii="Times New Roman" w:hAnsi="Times New Roman" w:cs="Times New Roman"/>
          <w:color w:val="000000" w:themeColor="text1"/>
          <w:sz w:val="16"/>
          <w:szCs w:val="16"/>
        </w:rPr>
        <w:softHyphen/>
        <w:t xml:space="preserve">ходов по сохранности всего завода и следил за точностью выполнения ГСНХ настоящего соглашения. </w:t>
      </w:r>
    </w:p>
    <w:p w14:paraId="2CBF0DDB"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Вначале февраля 1925 ГСНХ создает новое заводоуправле</w:t>
      </w:r>
      <w:r w:rsidRPr="006D2FB4">
        <w:rPr>
          <w:rStyle w:val="A40"/>
          <w:rFonts w:ascii="Times New Roman" w:hAnsi="Times New Roman" w:cs="Times New Roman"/>
          <w:color w:val="000000" w:themeColor="text1"/>
          <w:sz w:val="16"/>
          <w:szCs w:val="16"/>
        </w:rPr>
        <w:softHyphen/>
        <w:t>ние «Баррикад» в составе ди</w:t>
      </w:r>
      <w:r w:rsidRPr="006D2FB4">
        <w:rPr>
          <w:rStyle w:val="A40"/>
          <w:rFonts w:ascii="Times New Roman" w:hAnsi="Times New Roman" w:cs="Times New Roman"/>
          <w:color w:val="000000" w:themeColor="text1"/>
          <w:sz w:val="16"/>
          <w:szCs w:val="16"/>
        </w:rPr>
        <w:softHyphen/>
        <w:t>ректора Барышева Василия Ивановича и его заместителя Бражникова Ивана Василье</w:t>
      </w:r>
      <w:r w:rsidRPr="006D2FB4">
        <w:rPr>
          <w:rStyle w:val="A40"/>
          <w:rFonts w:ascii="Times New Roman" w:hAnsi="Times New Roman" w:cs="Times New Roman"/>
          <w:color w:val="000000" w:themeColor="text1"/>
          <w:sz w:val="16"/>
          <w:szCs w:val="16"/>
        </w:rPr>
        <w:softHyphen/>
        <w:t>вича. 55-летний Барышев еще в 1914 году руководил меха</w:t>
      </w:r>
      <w:r w:rsidRPr="006D2FB4">
        <w:rPr>
          <w:rStyle w:val="A40"/>
          <w:rFonts w:ascii="Times New Roman" w:hAnsi="Times New Roman" w:cs="Times New Roman"/>
          <w:color w:val="000000" w:themeColor="text1"/>
          <w:sz w:val="16"/>
          <w:szCs w:val="16"/>
        </w:rPr>
        <w:softHyphen/>
        <w:t>ническим чугунно-литейным заводом в Царицыне, выпол</w:t>
      </w:r>
      <w:r w:rsidRPr="006D2FB4">
        <w:rPr>
          <w:rStyle w:val="A40"/>
          <w:rFonts w:ascii="Times New Roman" w:hAnsi="Times New Roman" w:cs="Times New Roman"/>
          <w:color w:val="000000" w:themeColor="text1"/>
          <w:sz w:val="16"/>
          <w:szCs w:val="16"/>
        </w:rPr>
        <w:softHyphen/>
        <w:t>нял заказы Орудийного завода при его строительстве, а в на</w:t>
      </w:r>
      <w:r w:rsidRPr="006D2FB4">
        <w:rPr>
          <w:rStyle w:val="A40"/>
          <w:rFonts w:ascii="Times New Roman" w:hAnsi="Times New Roman" w:cs="Times New Roman"/>
          <w:color w:val="000000" w:themeColor="text1"/>
          <w:sz w:val="16"/>
          <w:szCs w:val="16"/>
        </w:rPr>
        <w:softHyphen/>
        <w:t>чале 20-х был коммерческим директором «Красного Октя</w:t>
      </w:r>
      <w:r w:rsidRPr="006D2FB4">
        <w:rPr>
          <w:rStyle w:val="A40"/>
          <w:rFonts w:ascii="Times New Roman" w:hAnsi="Times New Roman" w:cs="Times New Roman"/>
          <w:color w:val="000000" w:themeColor="text1"/>
          <w:sz w:val="16"/>
          <w:szCs w:val="16"/>
        </w:rPr>
        <w:softHyphen/>
        <w:t>бря». Новое заводоуправление приступило к ознакомлению с состоянием завода. Первые выводы: «в целом завод можно рассматривать как маленькую мастерскую», станки новые, энергооборудование изноше</w:t>
      </w:r>
      <w:r w:rsidRPr="006D2FB4">
        <w:rPr>
          <w:rStyle w:val="A40"/>
          <w:rFonts w:ascii="Times New Roman" w:hAnsi="Times New Roman" w:cs="Times New Roman"/>
          <w:color w:val="000000" w:themeColor="text1"/>
          <w:sz w:val="16"/>
          <w:szCs w:val="16"/>
        </w:rPr>
        <w:softHyphen/>
        <w:t>но и требует ремонта, необ</w:t>
      </w:r>
      <w:r w:rsidRPr="006D2FB4">
        <w:rPr>
          <w:rStyle w:val="A40"/>
          <w:rFonts w:ascii="Times New Roman" w:hAnsi="Times New Roman" w:cs="Times New Roman"/>
          <w:color w:val="000000" w:themeColor="text1"/>
          <w:sz w:val="16"/>
          <w:szCs w:val="16"/>
        </w:rPr>
        <w:softHyphen/>
        <w:t xml:space="preserve">ходим подбор кадров, затем расширение цехов. Транспорт был представлен лошадьми, быками и верблюдом. </w:t>
      </w:r>
    </w:p>
    <w:p w14:paraId="38835ACF"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lastRenderedPageBreak/>
        <w:t>Процесс передачи еще не начался, а жить заводу надо. 10–12 февраля Морозов из-за дефицита денег вынужден со</w:t>
      </w:r>
      <w:r w:rsidRPr="006D2FB4">
        <w:rPr>
          <w:rStyle w:val="A40"/>
          <w:rFonts w:ascii="Times New Roman" w:hAnsi="Times New Roman" w:cs="Times New Roman"/>
          <w:color w:val="000000" w:themeColor="text1"/>
          <w:sz w:val="16"/>
          <w:szCs w:val="16"/>
        </w:rPr>
        <w:softHyphen/>
        <w:t>кратить еще 106 человек, в том числе 94 рабочих. Предложе</w:t>
      </w:r>
      <w:r w:rsidRPr="006D2FB4">
        <w:rPr>
          <w:rStyle w:val="A40"/>
          <w:rFonts w:ascii="Times New Roman" w:hAnsi="Times New Roman" w:cs="Times New Roman"/>
          <w:color w:val="000000" w:themeColor="text1"/>
          <w:sz w:val="16"/>
          <w:szCs w:val="16"/>
        </w:rPr>
        <w:softHyphen/>
        <w:t>ние принять их новое заводоу</w:t>
      </w:r>
      <w:r w:rsidRPr="006D2FB4">
        <w:rPr>
          <w:rStyle w:val="A40"/>
          <w:rFonts w:ascii="Times New Roman" w:hAnsi="Times New Roman" w:cs="Times New Roman"/>
          <w:color w:val="000000" w:themeColor="text1"/>
          <w:sz w:val="16"/>
          <w:szCs w:val="16"/>
        </w:rPr>
        <w:softHyphen/>
        <w:t xml:space="preserve">правление не поддержало. </w:t>
      </w:r>
    </w:p>
    <w:p w14:paraId="223F7F48"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В то же время новая ди</w:t>
      </w:r>
      <w:r w:rsidRPr="006D2FB4">
        <w:rPr>
          <w:rStyle w:val="A40"/>
          <w:rFonts w:ascii="Times New Roman" w:hAnsi="Times New Roman" w:cs="Times New Roman"/>
          <w:color w:val="000000" w:themeColor="text1"/>
          <w:sz w:val="16"/>
          <w:szCs w:val="16"/>
        </w:rPr>
        <w:softHyphen/>
        <w:t>рекция начала поиск заказов: заключает предварительные соглашения на поставку из</w:t>
      </w:r>
      <w:r w:rsidRPr="006D2FB4">
        <w:rPr>
          <w:rStyle w:val="A40"/>
          <w:rFonts w:ascii="Times New Roman" w:hAnsi="Times New Roman" w:cs="Times New Roman"/>
          <w:color w:val="000000" w:themeColor="text1"/>
          <w:sz w:val="16"/>
          <w:szCs w:val="16"/>
        </w:rPr>
        <w:softHyphen/>
        <w:t xml:space="preserve">делий и полуфабрикатов с </w:t>
      </w:r>
      <w:proofErr w:type="spellStart"/>
      <w:r w:rsidRPr="006D2FB4">
        <w:rPr>
          <w:rStyle w:val="A40"/>
          <w:rFonts w:ascii="Times New Roman" w:hAnsi="Times New Roman" w:cs="Times New Roman"/>
          <w:color w:val="000000" w:themeColor="text1"/>
          <w:sz w:val="16"/>
          <w:szCs w:val="16"/>
        </w:rPr>
        <w:t>Райнефтесиндикатом</w:t>
      </w:r>
      <w:proofErr w:type="spellEnd"/>
      <w:r w:rsidRPr="006D2FB4">
        <w:rPr>
          <w:rStyle w:val="A40"/>
          <w:rFonts w:ascii="Times New Roman" w:hAnsi="Times New Roman" w:cs="Times New Roman"/>
          <w:color w:val="000000" w:themeColor="text1"/>
          <w:sz w:val="16"/>
          <w:szCs w:val="16"/>
        </w:rPr>
        <w:t xml:space="preserve"> (Сара</w:t>
      </w:r>
      <w:r w:rsidRPr="006D2FB4">
        <w:rPr>
          <w:rStyle w:val="A40"/>
          <w:rFonts w:ascii="Times New Roman" w:hAnsi="Times New Roman" w:cs="Times New Roman"/>
          <w:color w:val="000000" w:themeColor="text1"/>
          <w:sz w:val="16"/>
          <w:szCs w:val="16"/>
        </w:rPr>
        <w:softHyphen/>
        <w:t xml:space="preserve">тов), с заводами «Сотрудник революции» и имени Ильича (Болтозаклепочный и Цепной заводы, до 1924 года – завод </w:t>
      </w:r>
      <w:proofErr w:type="spellStart"/>
      <w:r w:rsidRPr="006D2FB4">
        <w:rPr>
          <w:rStyle w:val="A40"/>
          <w:rFonts w:ascii="Times New Roman" w:hAnsi="Times New Roman" w:cs="Times New Roman"/>
          <w:color w:val="000000" w:themeColor="text1"/>
          <w:sz w:val="16"/>
          <w:szCs w:val="16"/>
        </w:rPr>
        <w:t>Гардиен</w:t>
      </w:r>
      <w:proofErr w:type="spellEnd"/>
      <w:r w:rsidRPr="006D2FB4">
        <w:rPr>
          <w:rStyle w:val="A40"/>
          <w:rFonts w:ascii="Times New Roman" w:hAnsi="Times New Roman" w:cs="Times New Roman"/>
          <w:color w:val="000000" w:themeColor="text1"/>
          <w:sz w:val="16"/>
          <w:szCs w:val="16"/>
        </w:rPr>
        <w:t xml:space="preserve"> и </w:t>
      </w:r>
      <w:proofErr w:type="spellStart"/>
      <w:r w:rsidRPr="006D2FB4">
        <w:rPr>
          <w:rStyle w:val="A40"/>
          <w:rFonts w:ascii="Times New Roman" w:hAnsi="Times New Roman" w:cs="Times New Roman"/>
          <w:color w:val="000000" w:themeColor="text1"/>
          <w:sz w:val="16"/>
          <w:szCs w:val="16"/>
        </w:rPr>
        <w:t>Валлос</w:t>
      </w:r>
      <w:proofErr w:type="spellEnd"/>
      <w:r w:rsidRPr="006D2FB4">
        <w:rPr>
          <w:rStyle w:val="A40"/>
          <w:rFonts w:ascii="Times New Roman" w:hAnsi="Times New Roman" w:cs="Times New Roman"/>
          <w:color w:val="000000" w:themeColor="text1"/>
          <w:sz w:val="16"/>
          <w:szCs w:val="16"/>
        </w:rPr>
        <w:t xml:space="preserve">, с 1932 года – завод </w:t>
      </w:r>
      <w:proofErr w:type="spellStart"/>
      <w:r w:rsidRPr="006D2FB4">
        <w:rPr>
          <w:rStyle w:val="A40"/>
          <w:rFonts w:ascii="Times New Roman" w:hAnsi="Times New Roman" w:cs="Times New Roman"/>
          <w:color w:val="000000" w:themeColor="text1"/>
          <w:sz w:val="16"/>
          <w:szCs w:val="16"/>
        </w:rPr>
        <w:t>ТДиН</w:t>
      </w:r>
      <w:proofErr w:type="spellEnd"/>
      <w:r w:rsidRPr="006D2FB4">
        <w:rPr>
          <w:rStyle w:val="A40"/>
          <w:rFonts w:ascii="Times New Roman" w:hAnsi="Times New Roman" w:cs="Times New Roman"/>
          <w:color w:val="000000" w:themeColor="text1"/>
          <w:sz w:val="16"/>
          <w:szCs w:val="16"/>
        </w:rPr>
        <w:t>), с нефтяниками Грозного и с соседями – ЗКО. Рассылаются рекламные пись</w:t>
      </w:r>
      <w:r w:rsidRPr="006D2FB4">
        <w:rPr>
          <w:rStyle w:val="A40"/>
          <w:rFonts w:ascii="Times New Roman" w:hAnsi="Times New Roman" w:cs="Times New Roman"/>
          <w:color w:val="000000" w:themeColor="text1"/>
          <w:sz w:val="16"/>
          <w:szCs w:val="16"/>
        </w:rPr>
        <w:softHyphen/>
        <w:t>ма в различные организации. Среди принимаемых заказов указаны: ремонт и построй</w:t>
      </w:r>
      <w:r w:rsidRPr="006D2FB4">
        <w:rPr>
          <w:rStyle w:val="A40"/>
          <w:rFonts w:ascii="Times New Roman" w:hAnsi="Times New Roman" w:cs="Times New Roman"/>
          <w:color w:val="000000" w:themeColor="text1"/>
          <w:sz w:val="16"/>
          <w:szCs w:val="16"/>
        </w:rPr>
        <w:softHyphen/>
        <w:t>ка пароходов, паровых ма</w:t>
      </w:r>
      <w:r w:rsidRPr="006D2FB4">
        <w:rPr>
          <w:rStyle w:val="A40"/>
          <w:rFonts w:ascii="Times New Roman" w:hAnsi="Times New Roman" w:cs="Times New Roman"/>
          <w:color w:val="000000" w:themeColor="text1"/>
          <w:sz w:val="16"/>
          <w:szCs w:val="16"/>
        </w:rPr>
        <w:softHyphen/>
        <w:t>шин, двигателей внутреннего сгорания и тракторов всех конструкций и мощностей, машин-орудий для металлур</w:t>
      </w:r>
      <w:r w:rsidRPr="006D2FB4">
        <w:rPr>
          <w:rStyle w:val="A40"/>
          <w:rFonts w:ascii="Times New Roman" w:hAnsi="Times New Roman" w:cs="Times New Roman"/>
          <w:color w:val="000000" w:themeColor="text1"/>
          <w:sz w:val="16"/>
          <w:szCs w:val="16"/>
        </w:rPr>
        <w:softHyphen/>
        <w:t>гической, угольной, нефтяной и текстильной промышленно</w:t>
      </w:r>
      <w:r w:rsidRPr="006D2FB4">
        <w:rPr>
          <w:rStyle w:val="A40"/>
          <w:rFonts w:ascii="Times New Roman" w:hAnsi="Times New Roman" w:cs="Times New Roman"/>
          <w:color w:val="000000" w:themeColor="text1"/>
          <w:sz w:val="16"/>
          <w:szCs w:val="16"/>
        </w:rPr>
        <w:softHyphen/>
        <w:t>сти и ж/д транспорта; проекты и полные установки всех меха</w:t>
      </w:r>
      <w:r w:rsidRPr="006D2FB4">
        <w:rPr>
          <w:rStyle w:val="A40"/>
          <w:rFonts w:ascii="Times New Roman" w:hAnsi="Times New Roman" w:cs="Times New Roman"/>
          <w:color w:val="000000" w:themeColor="text1"/>
          <w:sz w:val="16"/>
          <w:szCs w:val="16"/>
        </w:rPr>
        <w:softHyphen/>
        <w:t>низмов лесопильных заводов, мельниц, горчичных масло</w:t>
      </w:r>
      <w:r w:rsidRPr="006D2FB4">
        <w:rPr>
          <w:rStyle w:val="A40"/>
          <w:rFonts w:ascii="Times New Roman" w:hAnsi="Times New Roman" w:cs="Times New Roman"/>
          <w:color w:val="000000" w:themeColor="text1"/>
          <w:sz w:val="16"/>
          <w:szCs w:val="16"/>
        </w:rPr>
        <w:softHyphen/>
        <w:t xml:space="preserve">заводов и механических </w:t>
      </w:r>
      <w:proofErr w:type="spellStart"/>
      <w:r w:rsidRPr="006D2FB4">
        <w:rPr>
          <w:rStyle w:val="A40"/>
          <w:rFonts w:ascii="Times New Roman" w:hAnsi="Times New Roman" w:cs="Times New Roman"/>
          <w:color w:val="000000" w:themeColor="text1"/>
          <w:sz w:val="16"/>
          <w:szCs w:val="16"/>
        </w:rPr>
        <w:t>сель</w:t>
      </w:r>
      <w:r w:rsidRPr="006D2FB4">
        <w:rPr>
          <w:rStyle w:val="A40"/>
          <w:rFonts w:ascii="Times New Roman" w:hAnsi="Times New Roman" w:cs="Times New Roman"/>
          <w:color w:val="000000" w:themeColor="text1"/>
          <w:sz w:val="16"/>
          <w:szCs w:val="16"/>
        </w:rPr>
        <w:softHyphen/>
        <w:t>хозмастерских</w:t>
      </w:r>
      <w:proofErr w:type="spellEnd"/>
      <w:r w:rsidRPr="006D2FB4">
        <w:rPr>
          <w:rStyle w:val="A40"/>
          <w:rFonts w:ascii="Times New Roman" w:hAnsi="Times New Roman" w:cs="Times New Roman"/>
          <w:color w:val="000000" w:themeColor="text1"/>
          <w:sz w:val="16"/>
          <w:szCs w:val="16"/>
        </w:rPr>
        <w:t>; изготовление приводных валов, подшип</w:t>
      </w:r>
      <w:r w:rsidRPr="006D2FB4">
        <w:rPr>
          <w:rStyle w:val="A40"/>
          <w:rFonts w:ascii="Times New Roman" w:hAnsi="Times New Roman" w:cs="Times New Roman"/>
          <w:color w:val="000000" w:themeColor="text1"/>
          <w:sz w:val="16"/>
          <w:szCs w:val="16"/>
        </w:rPr>
        <w:softHyphen/>
        <w:t>ников кольцевой смазки, но</w:t>
      </w:r>
      <w:r w:rsidRPr="006D2FB4">
        <w:rPr>
          <w:rStyle w:val="A40"/>
          <w:rFonts w:ascii="Times New Roman" w:hAnsi="Times New Roman" w:cs="Times New Roman"/>
          <w:color w:val="000000" w:themeColor="text1"/>
          <w:sz w:val="16"/>
          <w:szCs w:val="16"/>
        </w:rPr>
        <w:softHyphen/>
        <w:t>вейших подшипников на ша</w:t>
      </w:r>
      <w:r w:rsidRPr="006D2FB4">
        <w:rPr>
          <w:rStyle w:val="A40"/>
          <w:rFonts w:ascii="Times New Roman" w:hAnsi="Times New Roman" w:cs="Times New Roman"/>
          <w:color w:val="000000" w:themeColor="text1"/>
          <w:sz w:val="16"/>
          <w:szCs w:val="16"/>
        </w:rPr>
        <w:softHyphen/>
        <w:t xml:space="preserve">риках, подвесок, </w:t>
      </w:r>
      <w:proofErr w:type="spellStart"/>
      <w:r w:rsidRPr="006D2FB4">
        <w:rPr>
          <w:rStyle w:val="A40"/>
          <w:rFonts w:ascii="Times New Roman" w:hAnsi="Times New Roman" w:cs="Times New Roman"/>
          <w:color w:val="000000" w:themeColor="text1"/>
          <w:sz w:val="16"/>
          <w:szCs w:val="16"/>
        </w:rPr>
        <w:t>наколонных</w:t>
      </w:r>
      <w:proofErr w:type="spellEnd"/>
      <w:r w:rsidRPr="006D2FB4">
        <w:rPr>
          <w:rStyle w:val="A40"/>
          <w:rFonts w:ascii="Times New Roman" w:hAnsi="Times New Roman" w:cs="Times New Roman"/>
          <w:color w:val="000000" w:themeColor="text1"/>
          <w:sz w:val="16"/>
          <w:szCs w:val="16"/>
        </w:rPr>
        <w:t xml:space="preserve"> консолей, чугунных ременных шкивов, канатных шкивов, зубчатых конических и цилин</w:t>
      </w:r>
      <w:r w:rsidRPr="006D2FB4">
        <w:rPr>
          <w:rStyle w:val="A40"/>
          <w:rFonts w:ascii="Times New Roman" w:hAnsi="Times New Roman" w:cs="Times New Roman"/>
          <w:color w:val="000000" w:themeColor="text1"/>
          <w:sz w:val="16"/>
          <w:szCs w:val="16"/>
        </w:rPr>
        <w:softHyphen/>
        <w:t>дрических шестерен; литье: чугунное – вчерне и в обдел</w:t>
      </w:r>
      <w:r w:rsidRPr="006D2FB4">
        <w:rPr>
          <w:rStyle w:val="A40"/>
          <w:rFonts w:ascii="Times New Roman" w:hAnsi="Times New Roman" w:cs="Times New Roman"/>
          <w:color w:val="000000" w:themeColor="text1"/>
          <w:sz w:val="16"/>
          <w:szCs w:val="16"/>
        </w:rPr>
        <w:softHyphen/>
        <w:t>ке, по моделям и чертежам до 2500 пудов в штуке; медное и стальное – разных размеров; поковка железная и стальная в мелком и крупном массовом производстве до 1000 пудов в штуке, изготовка коленчатых валов к двигателям всех мощ</w:t>
      </w:r>
      <w:r w:rsidRPr="006D2FB4">
        <w:rPr>
          <w:rStyle w:val="A40"/>
          <w:rFonts w:ascii="Times New Roman" w:hAnsi="Times New Roman" w:cs="Times New Roman"/>
          <w:color w:val="000000" w:themeColor="text1"/>
          <w:sz w:val="16"/>
          <w:szCs w:val="16"/>
        </w:rPr>
        <w:softHyphen/>
        <w:t>ностей; котельная работа – по изготовлению железных кон</w:t>
      </w:r>
      <w:r w:rsidRPr="006D2FB4">
        <w:rPr>
          <w:rStyle w:val="A40"/>
          <w:rFonts w:ascii="Times New Roman" w:hAnsi="Times New Roman" w:cs="Times New Roman"/>
          <w:color w:val="000000" w:themeColor="text1"/>
          <w:sz w:val="16"/>
          <w:szCs w:val="16"/>
        </w:rPr>
        <w:softHyphen/>
        <w:t>струкций зданий, ж/д ферм всех размеров и прочих работ. Конечно, готовность строить пароходы и делать тракторы было преувеличением, но, как видим, реклама и в прошлом приукрашивала действитель</w:t>
      </w:r>
      <w:r w:rsidRPr="006D2FB4">
        <w:rPr>
          <w:rStyle w:val="A40"/>
          <w:rFonts w:ascii="Times New Roman" w:hAnsi="Times New Roman" w:cs="Times New Roman"/>
          <w:color w:val="000000" w:themeColor="text1"/>
          <w:sz w:val="16"/>
          <w:szCs w:val="16"/>
        </w:rPr>
        <w:softHyphen/>
        <w:t xml:space="preserve">ность. </w:t>
      </w:r>
    </w:p>
    <w:p w14:paraId="7902BCF4"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В последний день февраля малый Президиум Сталин</w:t>
      </w:r>
      <w:r w:rsidRPr="006D2FB4">
        <w:rPr>
          <w:rStyle w:val="A40"/>
          <w:rFonts w:ascii="Times New Roman" w:hAnsi="Times New Roman" w:cs="Times New Roman"/>
          <w:color w:val="000000" w:themeColor="text1"/>
          <w:sz w:val="16"/>
          <w:szCs w:val="16"/>
        </w:rPr>
        <w:softHyphen/>
        <w:t>градского губернского испол</w:t>
      </w:r>
      <w:r w:rsidRPr="006D2FB4">
        <w:rPr>
          <w:rStyle w:val="A40"/>
          <w:rFonts w:ascii="Times New Roman" w:hAnsi="Times New Roman" w:cs="Times New Roman"/>
          <w:color w:val="000000" w:themeColor="text1"/>
          <w:sz w:val="16"/>
          <w:szCs w:val="16"/>
        </w:rPr>
        <w:softHyphen/>
        <w:t>кома постановил предложить ГСНХ с 01.03 с. г. вступить в полное управление бывшим Орудийным заводом «Бар</w:t>
      </w:r>
      <w:r w:rsidRPr="006D2FB4">
        <w:rPr>
          <w:rStyle w:val="A40"/>
          <w:rFonts w:ascii="Times New Roman" w:hAnsi="Times New Roman" w:cs="Times New Roman"/>
          <w:color w:val="000000" w:themeColor="text1"/>
          <w:sz w:val="16"/>
          <w:szCs w:val="16"/>
        </w:rPr>
        <w:softHyphen/>
        <w:t>рикады»; директором завода утвердить тов. Барышева и его заместителем тов. Бражнико</w:t>
      </w:r>
      <w:r w:rsidRPr="006D2FB4">
        <w:rPr>
          <w:rStyle w:val="A40"/>
          <w:rFonts w:ascii="Times New Roman" w:hAnsi="Times New Roman" w:cs="Times New Roman"/>
          <w:color w:val="000000" w:themeColor="text1"/>
          <w:sz w:val="16"/>
          <w:szCs w:val="16"/>
        </w:rPr>
        <w:softHyphen/>
        <w:t>ва. На основании предложения исполкома ГСНХ в целях при</w:t>
      </w:r>
      <w:r w:rsidRPr="006D2FB4">
        <w:rPr>
          <w:rStyle w:val="A40"/>
          <w:rFonts w:ascii="Times New Roman" w:hAnsi="Times New Roman" w:cs="Times New Roman"/>
          <w:color w:val="000000" w:themeColor="text1"/>
          <w:sz w:val="16"/>
          <w:szCs w:val="16"/>
        </w:rPr>
        <w:softHyphen/>
        <w:t>ближения завода к производ</w:t>
      </w:r>
      <w:r w:rsidRPr="006D2FB4">
        <w:rPr>
          <w:rStyle w:val="A40"/>
          <w:rFonts w:ascii="Times New Roman" w:hAnsi="Times New Roman" w:cs="Times New Roman"/>
          <w:color w:val="000000" w:themeColor="text1"/>
          <w:sz w:val="16"/>
          <w:szCs w:val="16"/>
        </w:rPr>
        <w:softHyphen/>
        <w:t>ству приказано в дальнейшем именовать его «Государствен</w:t>
      </w:r>
      <w:r w:rsidRPr="006D2FB4">
        <w:rPr>
          <w:rStyle w:val="A40"/>
          <w:rFonts w:ascii="Times New Roman" w:hAnsi="Times New Roman" w:cs="Times New Roman"/>
          <w:color w:val="000000" w:themeColor="text1"/>
          <w:sz w:val="16"/>
          <w:szCs w:val="16"/>
        </w:rPr>
        <w:softHyphen/>
        <w:t>ный машиностроительный за</w:t>
      </w:r>
      <w:r w:rsidRPr="006D2FB4">
        <w:rPr>
          <w:rStyle w:val="A40"/>
          <w:rFonts w:ascii="Times New Roman" w:hAnsi="Times New Roman" w:cs="Times New Roman"/>
          <w:color w:val="000000" w:themeColor="text1"/>
          <w:sz w:val="16"/>
          <w:szCs w:val="16"/>
        </w:rPr>
        <w:softHyphen/>
        <w:t xml:space="preserve">вод «Баррикады». </w:t>
      </w:r>
    </w:p>
    <w:p w14:paraId="7917C7A3"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В реальности соглашение о передаче между бывшим управляющим заводом Моро</w:t>
      </w:r>
      <w:r w:rsidRPr="006D2FB4">
        <w:rPr>
          <w:rStyle w:val="A40"/>
          <w:rFonts w:ascii="Times New Roman" w:hAnsi="Times New Roman" w:cs="Times New Roman"/>
          <w:color w:val="000000" w:themeColor="text1"/>
          <w:sz w:val="16"/>
          <w:szCs w:val="16"/>
        </w:rPr>
        <w:softHyphen/>
        <w:t>зовым и новым Барышевым было заключено 10 марта. Власть перешла к новой дирек</w:t>
      </w:r>
      <w:r w:rsidRPr="006D2FB4">
        <w:rPr>
          <w:rStyle w:val="A40"/>
          <w:rFonts w:ascii="Times New Roman" w:hAnsi="Times New Roman" w:cs="Times New Roman"/>
          <w:color w:val="000000" w:themeColor="text1"/>
          <w:sz w:val="16"/>
          <w:szCs w:val="16"/>
        </w:rPr>
        <w:softHyphen/>
        <w:t>ции. Однако еще несколько ме</w:t>
      </w:r>
      <w:r w:rsidRPr="006D2FB4">
        <w:rPr>
          <w:rStyle w:val="A40"/>
          <w:rFonts w:ascii="Times New Roman" w:hAnsi="Times New Roman" w:cs="Times New Roman"/>
          <w:color w:val="000000" w:themeColor="text1"/>
          <w:sz w:val="16"/>
          <w:szCs w:val="16"/>
        </w:rPr>
        <w:softHyphen/>
        <w:t>сяцев, до 1 сентября, продол</w:t>
      </w:r>
      <w:r w:rsidRPr="006D2FB4">
        <w:rPr>
          <w:rStyle w:val="A40"/>
          <w:rFonts w:ascii="Times New Roman" w:hAnsi="Times New Roman" w:cs="Times New Roman"/>
          <w:color w:val="000000" w:themeColor="text1"/>
          <w:sz w:val="16"/>
          <w:szCs w:val="16"/>
        </w:rPr>
        <w:softHyphen/>
        <w:t>жалась передача имущества со спорами и взаимными об</w:t>
      </w:r>
      <w:r w:rsidRPr="006D2FB4">
        <w:rPr>
          <w:rStyle w:val="A40"/>
          <w:rFonts w:ascii="Times New Roman" w:hAnsi="Times New Roman" w:cs="Times New Roman"/>
          <w:color w:val="000000" w:themeColor="text1"/>
          <w:sz w:val="16"/>
          <w:szCs w:val="16"/>
        </w:rPr>
        <w:softHyphen/>
        <w:t>винениями. Одних – в неготов</w:t>
      </w:r>
      <w:r w:rsidRPr="006D2FB4">
        <w:rPr>
          <w:rStyle w:val="A40"/>
          <w:rFonts w:ascii="Times New Roman" w:hAnsi="Times New Roman" w:cs="Times New Roman"/>
          <w:color w:val="000000" w:themeColor="text1"/>
          <w:sz w:val="16"/>
          <w:szCs w:val="16"/>
        </w:rPr>
        <w:softHyphen/>
        <w:t>ности, других – в придирках. К тому же ГУВП не спешил при</w:t>
      </w:r>
      <w:r w:rsidRPr="006D2FB4">
        <w:rPr>
          <w:rStyle w:val="A40"/>
          <w:rFonts w:ascii="Times New Roman" w:hAnsi="Times New Roman" w:cs="Times New Roman"/>
          <w:color w:val="000000" w:themeColor="text1"/>
          <w:sz w:val="16"/>
          <w:szCs w:val="16"/>
        </w:rPr>
        <w:softHyphen/>
        <w:t xml:space="preserve">сылать своего представителя при передаче дел. </w:t>
      </w:r>
    </w:p>
    <w:p w14:paraId="2052A0BE"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Среди новых руководителей оказалось немало знакомых имен, работавших на заводе еще до революции. Главным инженером назначен В. Д. Медведников, руководителя</w:t>
      </w:r>
      <w:r w:rsidRPr="006D2FB4">
        <w:rPr>
          <w:rStyle w:val="A40"/>
          <w:rFonts w:ascii="Times New Roman" w:hAnsi="Times New Roman" w:cs="Times New Roman"/>
          <w:color w:val="000000" w:themeColor="text1"/>
          <w:sz w:val="16"/>
          <w:szCs w:val="16"/>
        </w:rPr>
        <w:softHyphen/>
        <w:t xml:space="preserve">ми цехов – Неволин, Котов, Мокрецов, Савин, </w:t>
      </w:r>
      <w:proofErr w:type="spellStart"/>
      <w:r w:rsidRPr="006D2FB4">
        <w:rPr>
          <w:rStyle w:val="A40"/>
          <w:rFonts w:ascii="Times New Roman" w:hAnsi="Times New Roman" w:cs="Times New Roman"/>
          <w:color w:val="000000" w:themeColor="text1"/>
          <w:sz w:val="16"/>
          <w:szCs w:val="16"/>
        </w:rPr>
        <w:t>Устякин</w:t>
      </w:r>
      <w:proofErr w:type="spellEnd"/>
      <w:r w:rsidRPr="006D2FB4">
        <w:rPr>
          <w:rStyle w:val="A40"/>
          <w:rFonts w:ascii="Times New Roman" w:hAnsi="Times New Roman" w:cs="Times New Roman"/>
          <w:color w:val="000000" w:themeColor="text1"/>
          <w:sz w:val="16"/>
          <w:szCs w:val="16"/>
        </w:rPr>
        <w:t xml:space="preserve">, Земсков, </w:t>
      </w:r>
      <w:proofErr w:type="spellStart"/>
      <w:r w:rsidRPr="006D2FB4">
        <w:rPr>
          <w:rStyle w:val="A40"/>
          <w:rFonts w:ascii="Times New Roman" w:hAnsi="Times New Roman" w:cs="Times New Roman"/>
          <w:color w:val="000000" w:themeColor="text1"/>
          <w:sz w:val="16"/>
          <w:szCs w:val="16"/>
        </w:rPr>
        <w:t>Тарилов</w:t>
      </w:r>
      <w:proofErr w:type="spellEnd"/>
      <w:r w:rsidRPr="006D2FB4">
        <w:rPr>
          <w:rStyle w:val="A40"/>
          <w:rFonts w:ascii="Times New Roman" w:hAnsi="Times New Roman" w:cs="Times New Roman"/>
          <w:color w:val="000000" w:themeColor="text1"/>
          <w:sz w:val="16"/>
          <w:szCs w:val="16"/>
        </w:rPr>
        <w:t>, Мамонтов. Начат набор рабочих. К концу апреля на заводе было уже 524 человека, то есть уже больше, чем в конце декабря прошлого года. Продолжалось выполне</w:t>
      </w:r>
      <w:r w:rsidRPr="006D2FB4">
        <w:rPr>
          <w:rStyle w:val="A40"/>
          <w:rFonts w:ascii="Times New Roman" w:hAnsi="Times New Roman" w:cs="Times New Roman"/>
          <w:color w:val="000000" w:themeColor="text1"/>
          <w:sz w:val="16"/>
          <w:szCs w:val="16"/>
        </w:rPr>
        <w:softHyphen/>
        <w:t>ние действовавших договоров, начинались работы над реали</w:t>
      </w:r>
      <w:r w:rsidRPr="006D2FB4">
        <w:rPr>
          <w:rStyle w:val="A40"/>
          <w:rFonts w:ascii="Times New Roman" w:hAnsi="Times New Roman" w:cs="Times New Roman"/>
          <w:color w:val="000000" w:themeColor="text1"/>
          <w:sz w:val="16"/>
          <w:szCs w:val="16"/>
        </w:rPr>
        <w:softHyphen/>
        <w:t xml:space="preserve">зацией новых. </w:t>
      </w:r>
    </w:p>
    <w:p w14:paraId="1CED5B7D"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В мае возобновил свою ра</w:t>
      </w:r>
      <w:r w:rsidRPr="006D2FB4">
        <w:rPr>
          <w:rStyle w:val="A40"/>
          <w:rFonts w:ascii="Times New Roman" w:hAnsi="Times New Roman" w:cs="Times New Roman"/>
          <w:color w:val="000000" w:themeColor="text1"/>
          <w:sz w:val="16"/>
          <w:szCs w:val="16"/>
        </w:rPr>
        <w:softHyphen/>
        <w:t>боту кирпичный завод, полу</w:t>
      </w:r>
      <w:r w:rsidRPr="006D2FB4">
        <w:rPr>
          <w:rStyle w:val="A40"/>
          <w:rFonts w:ascii="Times New Roman" w:hAnsi="Times New Roman" w:cs="Times New Roman"/>
          <w:color w:val="000000" w:themeColor="text1"/>
          <w:sz w:val="16"/>
          <w:szCs w:val="16"/>
        </w:rPr>
        <w:softHyphen/>
        <w:t>чивший заказы как местные, так и иногородние. Он сразу стал по численности (около 170 человек), как и лесопилка (190), основным цехом завода. Но лесопилку, имевшую при прежнем руководстве заказы, из-за убытков было решено остановить. К концу августа там уже не работал никто. Зато наконец с получением заказов стал оживать механи</w:t>
      </w:r>
      <w:r w:rsidRPr="006D2FB4">
        <w:rPr>
          <w:rStyle w:val="A40"/>
          <w:rFonts w:ascii="Times New Roman" w:hAnsi="Times New Roman" w:cs="Times New Roman"/>
          <w:color w:val="000000" w:themeColor="text1"/>
          <w:sz w:val="16"/>
          <w:szCs w:val="16"/>
        </w:rPr>
        <w:softHyphen/>
        <w:t xml:space="preserve">ческий, кузнечный и чугунно- литейный цехи. </w:t>
      </w:r>
    </w:p>
    <w:p w14:paraId="58DB824E" w14:textId="77777777" w:rsidR="002D21BF" w:rsidRPr="006D2FB4" w:rsidRDefault="002D21BF" w:rsidP="00054315">
      <w:pPr>
        <w:pStyle w:val="Pa3"/>
        <w:spacing w:line="240" w:lineRule="auto"/>
        <w:jc w:val="both"/>
        <w:rPr>
          <w:rStyle w:val="A40"/>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В начале июля был заклю</w:t>
      </w:r>
      <w:r w:rsidRPr="006D2FB4">
        <w:rPr>
          <w:rStyle w:val="A40"/>
          <w:rFonts w:ascii="Times New Roman" w:hAnsi="Times New Roman" w:cs="Times New Roman"/>
          <w:color w:val="000000" w:themeColor="text1"/>
          <w:sz w:val="16"/>
          <w:szCs w:val="16"/>
        </w:rPr>
        <w:softHyphen/>
        <w:t xml:space="preserve">чен большой договор с </w:t>
      </w:r>
      <w:proofErr w:type="spellStart"/>
      <w:r w:rsidRPr="006D2FB4">
        <w:rPr>
          <w:rStyle w:val="A40"/>
          <w:rFonts w:ascii="Times New Roman" w:hAnsi="Times New Roman" w:cs="Times New Roman"/>
          <w:color w:val="000000" w:themeColor="text1"/>
          <w:sz w:val="16"/>
          <w:szCs w:val="16"/>
        </w:rPr>
        <w:t>Глав</w:t>
      </w:r>
      <w:r w:rsidRPr="006D2FB4">
        <w:rPr>
          <w:rStyle w:val="A40"/>
          <w:rFonts w:ascii="Times New Roman" w:hAnsi="Times New Roman" w:cs="Times New Roman"/>
          <w:color w:val="000000" w:themeColor="text1"/>
          <w:sz w:val="16"/>
          <w:szCs w:val="16"/>
        </w:rPr>
        <w:softHyphen/>
        <w:t>металлом</w:t>
      </w:r>
      <w:proofErr w:type="spellEnd"/>
      <w:r w:rsidRPr="006D2FB4">
        <w:rPr>
          <w:rStyle w:val="A40"/>
          <w:rFonts w:ascii="Times New Roman" w:hAnsi="Times New Roman" w:cs="Times New Roman"/>
          <w:color w:val="000000" w:themeColor="text1"/>
          <w:sz w:val="16"/>
          <w:szCs w:val="16"/>
        </w:rPr>
        <w:t xml:space="preserve"> на поставку букс для наркомата путей сообще</w:t>
      </w:r>
      <w:r w:rsidRPr="006D2FB4">
        <w:rPr>
          <w:rStyle w:val="A40"/>
          <w:rFonts w:ascii="Times New Roman" w:hAnsi="Times New Roman" w:cs="Times New Roman"/>
          <w:color w:val="000000" w:themeColor="text1"/>
          <w:sz w:val="16"/>
          <w:szCs w:val="16"/>
        </w:rPr>
        <w:softHyphen/>
        <w:t>ния, получен задаток, в авгу</w:t>
      </w:r>
      <w:r w:rsidRPr="006D2FB4">
        <w:rPr>
          <w:rStyle w:val="A40"/>
          <w:rFonts w:ascii="Times New Roman" w:hAnsi="Times New Roman" w:cs="Times New Roman"/>
          <w:color w:val="000000" w:themeColor="text1"/>
          <w:sz w:val="16"/>
          <w:szCs w:val="16"/>
        </w:rPr>
        <w:softHyphen/>
        <w:t xml:space="preserve">сте – с </w:t>
      </w:r>
      <w:proofErr w:type="spellStart"/>
      <w:r w:rsidRPr="006D2FB4">
        <w:rPr>
          <w:rStyle w:val="A40"/>
          <w:rFonts w:ascii="Times New Roman" w:hAnsi="Times New Roman" w:cs="Times New Roman"/>
          <w:color w:val="000000" w:themeColor="text1"/>
          <w:sz w:val="16"/>
          <w:szCs w:val="16"/>
        </w:rPr>
        <w:t>Металлосиндикатом</w:t>
      </w:r>
      <w:proofErr w:type="spellEnd"/>
      <w:r w:rsidRPr="006D2FB4">
        <w:rPr>
          <w:rStyle w:val="A40"/>
          <w:rFonts w:ascii="Times New Roman" w:hAnsi="Times New Roman" w:cs="Times New Roman"/>
          <w:color w:val="000000" w:themeColor="text1"/>
          <w:sz w:val="16"/>
          <w:szCs w:val="16"/>
        </w:rPr>
        <w:t xml:space="preserve"> на поставку талей </w:t>
      </w:r>
      <w:proofErr w:type="spellStart"/>
      <w:r w:rsidRPr="006D2FB4">
        <w:rPr>
          <w:rStyle w:val="A40"/>
          <w:rFonts w:ascii="Times New Roman" w:hAnsi="Times New Roman" w:cs="Times New Roman"/>
          <w:color w:val="000000" w:themeColor="text1"/>
          <w:sz w:val="16"/>
          <w:szCs w:val="16"/>
        </w:rPr>
        <w:t>Людерса</w:t>
      </w:r>
      <w:proofErr w:type="spellEnd"/>
      <w:r w:rsidRPr="006D2FB4">
        <w:rPr>
          <w:rStyle w:val="A40"/>
          <w:rFonts w:ascii="Times New Roman" w:hAnsi="Times New Roman" w:cs="Times New Roman"/>
          <w:color w:val="000000" w:themeColor="text1"/>
          <w:sz w:val="16"/>
          <w:szCs w:val="16"/>
        </w:rPr>
        <w:t>. Но несравнимо масштабнее был проект организации на заводе «Баррикады» произ</w:t>
      </w:r>
      <w:r w:rsidRPr="006D2FB4">
        <w:rPr>
          <w:rStyle w:val="A40"/>
          <w:rFonts w:ascii="Times New Roman" w:hAnsi="Times New Roman" w:cs="Times New Roman"/>
          <w:color w:val="000000" w:themeColor="text1"/>
          <w:sz w:val="16"/>
          <w:szCs w:val="16"/>
        </w:rPr>
        <w:softHyphen/>
        <w:t>водства тракторов. Стране тре</w:t>
      </w:r>
      <w:r w:rsidRPr="006D2FB4">
        <w:rPr>
          <w:rStyle w:val="A40"/>
          <w:rFonts w:ascii="Times New Roman" w:hAnsi="Times New Roman" w:cs="Times New Roman"/>
          <w:color w:val="000000" w:themeColor="text1"/>
          <w:sz w:val="16"/>
          <w:szCs w:val="16"/>
        </w:rPr>
        <w:softHyphen/>
        <w:t>бовался завод для изготовле</w:t>
      </w:r>
      <w:r w:rsidRPr="006D2FB4">
        <w:rPr>
          <w:rStyle w:val="A40"/>
          <w:rFonts w:ascii="Times New Roman" w:hAnsi="Times New Roman" w:cs="Times New Roman"/>
          <w:color w:val="000000" w:themeColor="text1"/>
          <w:sz w:val="16"/>
          <w:szCs w:val="16"/>
        </w:rPr>
        <w:softHyphen/>
        <w:t>ния 10 тысяч тракторов в год. Стремление завода, показав</w:t>
      </w:r>
      <w:r w:rsidRPr="006D2FB4">
        <w:rPr>
          <w:rStyle w:val="A40"/>
          <w:rFonts w:ascii="Times New Roman" w:hAnsi="Times New Roman" w:cs="Times New Roman"/>
          <w:color w:val="000000" w:themeColor="text1"/>
          <w:sz w:val="16"/>
          <w:szCs w:val="16"/>
        </w:rPr>
        <w:softHyphen/>
        <w:t>шего конкурентные преиму</w:t>
      </w:r>
      <w:r w:rsidRPr="006D2FB4">
        <w:rPr>
          <w:rStyle w:val="A40"/>
          <w:rFonts w:ascii="Times New Roman" w:hAnsi="Times New Roman" w:cs="Times New Roman"/>
          <w:color w:val="000000" w:themeColor="text1"/>
          <w:sz w:val="16"/>
          <w:szCs w:val="16"/>
        </w:rPr>
        <w:softHyphen/>
        <w:t>щества, получить этот заказ с большими ассигнованиями из центра поддержал прези</w:t>
      </w:r>
      <w:r w:rsidRPr="006D2FB4">
        <w:rPr>
          <w:rStyle w:val="A40"/>
          <w:rFonts w:ascii="Times New Roman" w:hAnsi="Times New Roman" w:cs="Times New Roman"/>
          <w:color w:val="000000" w:themeColor="text1"/>
          <w:sz w:val="16"/>
          <w:szCs w:val="16"/>
        </w:rPr>
        <w:softHyphen/>
        <w:t xml:space="preserve">диум Сталинградского ГСНХ. </w:t>
      </w:r>
      <w:proofErr w:type="spellStart"/>
      <w:r w:rsidRPr="006D2FB4">
        <w:rPr>
          <w:rStyle w:val="A40"/>
          <w:rFonts w:ascii="Times New Roman" w:hAnsi="Times New Roman" w:cs="Times New Roman"/>
          <w:color w:val="000000" w:themeColor="text1"/>
          <w:sz w:val="16"/>
          <w:szCs w:val="16"/>
        </w:rPr>
        <w:t>Главметалл</w:t>
      </w:r>
      <w:proofErr w:type="spellEnd"/>
      <w:r w:rsidRPr="006D2FB4">
        <w:rPr>
          <w:rStyle w:val="A40"/>
          <w:rFonts w:ascii="Times New Roman" w:hAnsi="Times New Roman" w:cs="Times New Roman"/>
          <w:color w:val="000000" w:themeColor="text1"/>
          <w:sz w:val="16"/>
          <w:szCs w:val="16"/>
        </w:rPr>
        <w:t xml:space="preserve"> также предложил разместить производство в Сталинграде. В начале августа приехала комиссия из Москвы с участием представителей Госплана, </w:t>
      </w:r>
      <w:proofErr w:type="spellStart"/>
      <w:r w:rsidRPr="006D2FB4">
        <w:rPr>
          <w:rStyle w:val="A40"/>
          <w:rFonts w:ascii="Times New Roman" w:hAnsi="Times New Roman" w:cs="Times New Roman"/>
          <w:color w:val="000000" w:themeColor="text1"/>
          <w:sz w:val="16"/>
          <w:szCs w:val="16"/>
        </w:rPr>
        <w:t>Промплана</w:t>
      </w:r>
      <w:proofErr w:type="spellEnd"/>
      <w:r w:rsidRPr="006D2FB4">
        <w:rPr>
          <w:rStyle w:val="A40"/>
          <w:rFonts w:ascii="Times New Roman" w:hAnsi="Times New Roman" w:cs="Times New Roman"/>
          <w:color w:val="000000" w:themeColor="text1"/>
          <w:sz w:val="16"/>
          <w:szCs w:val="16"/>
        </w:rPr>
        <w:t xml:space="preserve"> и </w:t>
      </w:r>
      <w:proofErr w:type="spellStart"/>
      <w:r w:rsidRPr="006D2FB4">
        <w:rPr>
          <w:rStyle w:val="A40"/>
          <w:rFonts w:ascii="Times New Roman" w:hAnsi="Times New Roman" w:cs="Times New Roman"/>
          <w:color w:val="000000" w:themeColor="text1"/>
          <w:sz w:val="16"/>
          <w:szCs w:val="16"/>
        </w:rPr>
        <w:t>Глав</w:t>
      </w:r>
      <w:r w:rsidRPr="006D2FB4">
        <w:rPr>
          <w:rStyle w:val="A40"/>
          <w:rFonts w:ascii="Times New Roman" w:hAnsi="Times New Roman" w:cs="Times New Roman"/>
          <w:color w:val="000000" w:themeColor="text1"/>
          <w:sz w:val="16"/>
          <w:szCs w:val="16"/>
        </w:rPr>
        <w:softHyphen/>
        <w:t>металла</w:t>
      </w:r>
      <w:proofErr w:type="spellEnd"/>
      <w:r w:rsidRPr="006D2FB4">
        <w:rPr>
          <w:rStyle w:val="A40"/>
          <w:rFonts w:ascii="Times New Roman" w:hAnsi="Times New Roman" w:cs="Times New Roman"/>
          <w:color w:val="000000" w:themeColor="text1"/>
          <w:sz w:val="16"/>
          <w:szCs w:val="16"/>
        </w:rPr>
        <w:t xml:space="preserve"> для оценки предло</w:t>
      </w:r>
      <w:r w:rsidRPr="006D2FB4">
        <w:rPr>
          <w:rStyle w:val="A40"/>
          <w:rFonts w:ascii="Times New Roman" w:hAnsi="Times New Roman" w:cs="Times New Roman"/>
          <w:color w:val="000000" w:themeColor="text1"/>
          <w:sz w:val="16"/>
          <w:szCs w:val="16"/>
        </w:rPr>
        <w:softHyphen/>
        <w:t>жения «Баррикад» (12632).</w:t>
      </w:r>
    </w:p>
    <w:p w14:paraId="7822D781" w14:textId="77777777" w:rsidR="002D21BF" w:rsidRPr="006D2FB4" w:rsidRDefault="002D21BF" w:rsidP="00054315">
      <w:pPr>
        <w:pStyle w:val="Pa3"/>
        <w:spacing w:line="240" w:lineRule="auto"/>
        <w:jc w:val="both"/>
        <w:rPr>
          <w:rStyle w:val="A40"/>
          <w:rFonts w:ascii="Times New Roman" w:hAnsi="Times New Roman" w:cs="Times New Roman"/>
          <w:color w:val="000000" w:themeColor="text1"/>
          <w:sz w:val="16"/>
          <w:szCs w:val="16"/>
        </w:rPr>
      </w:pPr>
    </w:p>
    <w:p w14:paraId="6BB262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состоялся пленум ЦК РКП(б) о развитии химической промышленности (359,60).</w:t>
      </w:r>
    </w:p>
    <w:p w14:paraId="357F84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Наверняка было и по хим. оружию и авиации.</w:t>
      </w:r>
    </w:p>
    <w:p w14:paraId="781E0C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E07F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w:t>
      </w:r>
      <w:proofErr w:type="spellStart"/>
      <w:r w:rsidRPr="006D2FB4">
        <w:rPr>
          <w:rFonts w:ascii="Times New Roman" w:hAnsi="Times New Roman" w:cs="Times New Roman"/>
          <w:color w:val="000000" w:themeColor="text1"/>
          <w:sz w:val="16"/>
          <w:szCs w:val="16"/>
        </w:rPr>
        <w:t>Арткомитет</w:t>
      </w:r>
      <w:proofErr w:type="spellEnd"/>
      <w:r w:rsidRPr="006D2FB4">
        <w:rPr>
          <w:rFonts w:ascii="Times New Roman" w:hAnsi="Times New Roman" w:cs="Times New Roman"/>
          <w:color w:val="000000" w:themeColor="text1"/>
          <w:sz w:val="16"/>
          <w:szCs w:val="16"/>
        </w:rPr>
        <w:t xml:space="preserve"> рекомендовал танковый пулемет </w:t>
      </w:r>
      <w:proofErr w:type="spellStart"/>
      <w:r w:rsidRPr="006D2FB4">
        <w:rPr>
          <w:rFonts w:ascii="Times New Roman" w:hAnsi="Times New Roman" w:cs="Times New Roman"/>
          <w:color w:val="000000" w:themeColor="text1"/>
          <w:sz w:val="16"/>
          <w:szCs w:val="16"/>
        </w:rPr>
        <w:t>В.А.Дегтярева</w:t>
      </w:r>
      <w:proofErr w:type="spellEnd"/>
      <w:r w:rsidRPr="006D2FB4">
        <w:rPr>
          <w:rFonts w:ascii="Times New Roman" w:hAnsi="Times New Roman" w:cs="Times New Roman"/>
          <w:color w:val="000000" w:themeColor="text1"/>
          <w:sz w:val="16"/>
          <w:szCs w:val="16"/>
        </w:rPr>
        <w:t xml:space="preserve"> ДТ для испытаний (1857,46).</w:t>
      </w:r>
    </w:p>
    <w:p w14:paraId="468876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9786E" w14:textId="77777777" w:rsidR="00DF00F1" w:rsidRPr="006D2FB4" w:rsidRDefault="00DF00F1"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 январе 1925 года заказ на постройку «Теплохода «АН» - танка Ижорского завода, готовность которого составляла 72%, была аннулирована, а высвободившиеся средства были направлены на работы, связанные с артиллерией. Н.Я. Обухов, возглавлявший работу над машиной, позже занимался другими разработками. Ижорский завод всё же построил плавающие боевые машины, но были это опытные броневики БАД-2 и ПБ-4. Самостоятельной разработкой и постройкой танков на Ижорском заводе больше не занимались (17718).</w:t>
      </w:r>
    </w:p>
    <w:p w14:paraId="43CE1969" w14:textId="77777777" w:rsidR="00DF00F1" w:rsidRPr="006D2FB4" w:rsidRDefault="00DF00F1" w:rsidP="00054315">
      <w:pPr>
        <w:spacing w:after="0" w:line="240" w:lineRule="auto"/>
        <w:jc w:val="both"/>
        <w:rPr>
          <w:rFonts w:ascii="Times New Roman" w:eastAsia="Times New Roman" w:hAnsi="Times New Roman" w:cs="Times New Roman"/>
          <w:color w:val="000000" w:themeColor="text1"/>
          <w:sz w:val="16"/>
          <w:szCs w:val="16"/>
          <w:lang w:eastAsia="ru-RU"/>
        </w:rPr>
      </w:pPr>
    </w:p>
    <w:p w14:paraId="54B197F3" w14:textId="77777777" w:rsidR="00AD6608" w:rsidRPr="006D2FB4" w:rsidRDefault="00AD6608"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январе  1925  г. ЦУГАЗ был преобразован в Автотрест. Эта организация занималась планированием, периодически определяя производственную программу каждому из подчиненных </w:t>
      </w:r>
      <w:bookmarkStart w:id="6" w:name="YANDEX_10"/>
      <w:bookmarkEnd w:id="6"/>
      <w:r w:rsidRPr="006D2FB4">
        <w:rPr>
          <w:rFonts w:ascii="Times New Roman" w:eastAsia="Times New Roman" w:hAnsi="Times New Roman" w:cs="Times New Roman"/>
          <w:color w:val="000000" w:themeColor="text1"/>
          <w:sz w:val="16"/>
          <w:szCs w:val="16"/>
          <w:lang w:eastAsia="ru-RU"/>
        </w:rPr>
        <w:t> заводов . Но планы, как правило, не согласовывались с реальными возможностями предприятий. Перспективный план на 1923/27 г. для АМО был нереален. Составленная позже производственная программа Автотреста на 1924/25 хозяйственный год предусматривала выпуск заводом АМО 500 автомашин и практически была также невыполнима.</w:t>
      </w:r>
    </w:p>
    <w:p w14:paraId="3C1F3811" w14:textId="77777777" w:rsidR="00AD6608" w:rsidRPr="006D2FB4" w:rsidRDefault="00AD6608"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Завышение планов объяснялось в первую очередь переоценкой возможностей самого производства. Давало себя также знать и отсутствие опыта планирования у руководителей автомобильной промышленности. Председатель Автотреста К. Н. Орлов, человек, увлеченный идеей автомобилизации страны, составляя планы и пытаясь заглянуть в будущее, не хотел верить в возможность каких-либо помех. Планы Автотреста были рассчитаны на полное и своевременное материальное снабжение. Но все это, к сожалению, не выдерживало столкновения с суровой действительностью.</w:t>
      </w:r>
    </w:p>
    <w:p w14:paraId="14B6C882" w14:textId="77777777" w:rsidR="00AD6608" w:rsidRPr="006D2FB4" w:rsidRDefault="00AD6608"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Прежде всего не хватало средств для финансирования предприятий треста. ВСНХ и </w:t>
      </w:r>
      <w:proofErr w:type="spellStart"/>
      <w:r w:rsidRPr="006D2FB4">
        <w:rPr>
          <w:rFonts w:ascii="Times New Roman" w:eastAsia="Times New Roman" w:hAnsi="Times New Roman" w:cs="Times New Roman"/>
          <w:color w:val="000000" w:themeColor="text1"/>
          <w:sz w:val="16"/>
          <w:szCs w:val="16"/>
          <w:lang w:eastAsia="ru-RU"/>
        </w:rPr>
        <w:t>Главметалл</w:t>
      </w:r>
      <w:proofErr w:type="spellEnd"/>
      <w:r w:rsidRPr="006D2FB4">
        <w:rPr>
          <w:rFonts w:ascii="Times New Roman" w:eastAsia="Times New Roman" w:hAnsi="Times New Roman" w:cs="Times New Roman"/>
          <w:color w:val="000000" w:themeColor="text1"/>
          <w:sz w:val="16"/>
          <w:szCs w:val="16"/>
          <w:lang w:eastAsia="ru-RU"/>
        </w:rPr>
        <w:t>, рассмотрев производственную программу и финплан, снизили программу завода до 400 машин, т. е. на 18%, а дотацию тресту сократили на 40% — вместо 5 млн.</w:t>
      </w:r>
    </w:p>
    <w:p w14:paraId="4336DF05" w14:textId="77777777" w:rsidR="00AD6608" w:rsidRPr="006D2FB4" w:rsidRDefault="00AD6608" w:rsidP="00054315">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отпустили 3 млн. руб. Создалось несоответствие между программой и финпланом (17152).</w:t>
      </w:r>
    </w:p>
    <w:p w14:paraId="2B169AB5" w14:textId="77777777" w:rsidR="00AD6608" w:rsidRPr="006D2FB4" w:rsidRDefault="00AD6608" w:rsidP="00054315">
      <w:pPr>
        <w:autoSpaceDE w:val="0"/>
        <w:autoSpaceDN w:val="0"/>
        <w:adjustRightInd w:val="0"/>
        <w:spacing w:after="0" w:line="240" w:lineRule="auto"/>
        <w:jc w:val="both"/>
        <w:rPr>
          <w:rFonts w:ascii="Times New Roman" w:eastAsia="Times New Roman" w:hAnsi="Times New Roman" w:cs="Times New Roman"/>
          <w:color w:val="000000" w:themeColor="text1"/>
          <w:sz w:val="16"/>
          <w:szCs w:val="16"/>
          <w:lang w:eastAsia="ru-RU"/>
        </w:rPr>
      </w:pPr>
    </w:p>
    <w:p w14:paraId="1D39EE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года штат ЦРЛ состоял из 87 служащих, из которых исследовательской работой было занято 5 профессоров, 17 инженеров, 67 техников и 35 рабочих; к 1 октября 1925 года штат ЦРЛ вырос уже до 230 человек (175 служащих и 55 рабочих). С 1 июля в состав </w:t>
      </w:r>
      <w:proofErr w:type="spellStart"/>
      <w:r w:rsidRPr="006D2FB4">
        <w:rPr>
          <w:rFonts w:ascii="Times New Roman" w:hAnsi="Times New Roman" w:cs="Times New Roman"/>
          <w:bCs/>
          <w:color w:val="000000" w:themeColor="text1"/>
          <w:sz w:val="16"/>
          <w:szCs w:val="16"/>
        </w:rPr>
        <w:t>ЦРЛ</w:t>
      </w:r>
      <w:r w:rsidRPr="006D2FB4">
        <w:rPr>
          <w:rFonts w:ascii="Times New Roman" w:hAnsi="Times New Roman" w:cs="Times New Roman"/>
          <w:color w:val="000000" w:themeColor="text1"/>
          <w:sz w:val="16"/>
          <w:szCs w:val="16"/>
        </w:rPr>
        <w:t>был</w:t>
      </w:r>
      <w:proofErr w:type="spellEnd"/>
      <w:r w:rsidRPr="006D2FB4">
        <w:rPr>
          <w:rFonts w:ascii="Times New Roman" w:hAnsi="Times New Roman" w:cs="Times New Roman"/>
          <w:color w:val="000000" w:themeColor="text1"/>
          <w:sz w:val="16"/>
          <w:szCs w:val="16"/>
        </w:rPr>
        <w:t xml:space="preserve"> переведен монтажный подотдел Треста. Он выполнял большую работу по монтажу радиоустановок (11481).</w:t>
      </w:r>
    </w:p>
    <w:p w14:paraId="526ED3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B9659D"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при НКПС об</w:t>
      </w:r>
      <w:r w:rsidRPr="006D2FB4">
        <w:rPr>
          <w:rFonts w:ascii="Times New Roman" w:hAnsi="Times New Roman" w:cs="Times New Roman"/>
          <w:color w:val="000000" w:themeColor="text1"/>
          <w:sz w:val="16"/>
          <w:szCs w:val="16"/>
        </w:rPr>
        <w:softHyphen/>
        <w:t>разовался так называемый Совет Судоподъема, в котором были представлены все учреждения, заинтересованные в производстве судоподъемных работ. Фактически совет по судоподъему занимался одним  </w:t>
      </w:r>
      <w:proofErr w:type="spellStart"/>
      <w:r w:rsidRPr="006D2FB4">
        <w:rPr>
          <w:rFonts w:ascii="Times New Roman" w:hAnsi="Times New Roman" w:cs="Times New Roman"/>
          <w:color w:val="000000" w:themeColor="text1"/>
          <w:sz w:val="16"/>
          <w:szCs w:val="16"/>
        </w:rPr>
        <w:t>ЭПРОНом</w:t>
      </w:r>
      <w:proofErr w:type="spellEnd"/>
      <w:r w:rsidRPr="006D2FB4">
        <w:rPr>
          <w:rFonts w:ascii="Times New Roman" w:hAnsi="Times New Roman" w:cs="Times New Roman"/>
          <w:color w:val="000000" w:themeColor="text1"/>
          <w:sz w:val="16"/>
          <w:szCs w:val="16"/>
        </w:rPr>
        <w:t> , так как нигде, кроме Черного моря, в это время судоподъемные работы не велись. В продолжение по</w:t>
      </w:r>
      <w:r w:rsidRPr="006D2FB4">
        <w:rPr>
          <w:rFonts w:ascii="Times New Roman" w:hAnsi="Times New Roman" w:cs="Times New Roman"/>
          <w:color w:val="000000" w:themeColor="text1"/>
          <w:sz w:val="16"/>
          <w:szCs w:val="16"/>
        </w:rPr>
        <w:softHyphen/>
        <w:t>лутора месяцев совет пытался обсуждать и регулировать своими постановлениями всю практическую деятельность  </w:t>
      </w:r>
      <w:proofErr w:type="spellStart"/>
      <w:r w:rsidRPr="006D2FB4">
        <w:rPr>
          <w:rFonts w:ascii="Times New Roman" w:hAnsi="Times New Roman" w:cs="Times New Roman"/>
          <w:color w:val="000000" w:themeColor="text1"/>
          <w:sz w:val="16"/>
          <w:szCs w:val="16"/>
        </w:rPr>
        <w:t>ЭПРОНа</w:t>
      </w:r>
      <w:proofErr w:type="spellEnd"/>
      <w:r w:rsidRPr="006D2FB4">
        <w:rPr>
          <w:rFonts w:ascii="Times New Roman" w:hAnsi="Times New Roman" w:cs="Times New Roman"/>
          <w:color w:val="000000" w:themeColor="text1"/>
          <w:sz w:val="16"/>
          <w:szCs w:val="16"/>
        </w:rPr>
        <w:t> , но из этого ничего не вышло, и совет закрыли (15509).</w:t>
      </w:r>
    </w:p>
    <w:p w14:paraId="637BEC42"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242390F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37D5C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95C517" w14:textId="77777777" w:rsidR="00ED516A" w:rsidRPr="006D2FB4" w:rsidRDefault="00ED516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января 1925 г. вместо названия воздушных сил «ВВС СССР», введенного в апреле 1924 г., было утверждено их новое наименование – ВВС РККА, что давало всем понять: ВВС пока занимают место отдельного рода сухопутных войск. Таким образом, формальная независимость ВВС от РККА была ликвидирована. Во-вторых, ВНО слилось с Обществом содействия обороне (ОСО), которое, в свою очередь, готовилось соединиться с </w:t>
      </w:r>
      <w:proofErr w:type="spellStart"/>
      <w:r w:rsidRPr="006D2FB4">
        <w:rPr>
          <w:rFonts w:ascii="Times New Roman" w:hAnsi="Times New Roman" w:cs="Times New Roman"/>
          <w:color w:val="000000" w:themeColor="text1"/>
          <w:sz w:val="16"/>
          <w:szCs w:val="16"/>
        </w:rPr>
        <w:t>Авиахимом</w:t>
      </w:r>
      <w:proofErr w:type="spellEnd"/>
      <w:r w:rsidRPr="006D2FB4">
        <w:rPr>
          <w:rFonts w:ascii="Times New Roman" w:hAnsi="Times New Roman" w:cs="Times New Roman"/>
          <w:color w:val="000000" w:themeColor="text1"/>
          <w:sz w:val="16"/>
          <w:szCs w:val="16"/>
        </w:rPr>
        <w:t xml:space="preserve"> (Обществом содействия авиационному и химическому строительству). Дело шло к созданию Осоавиахима, известного старшим поколениям граждан нашей страны. Секции и отделы ВНО стали частью одной большой организации, имевшей центр в Народном комиссариате обороны и ячейки по всей стране. В этой организации уже невозможно было келейно обсуждать «свой» путь строительства ВВС (21250).</w:t>
      </w:r>
    </w:p>
    <w:p w14:paraId="63B6EC67" w14:textId="77777777" w:rsidR="00ED516A" w:rsidRPr="006D2FB4" w:rsidRDefault="00ED516A" w:rsidP="00054315">
      <w:pPr>
        <w:spacing w:after="0" w:line="240" w:lineRule="auto"/>
        <w:jc w:val="both"/>
        <w:rPr>
          <w:rFonts w:ascii="Times New Roman" w:hAnsi="Times New Roman" w:cs="Times New Roman"/>
          <w:color w:val="000000" w:themeColor="text1"/>
          <w:sz w:val="16"/>
          <w:szCs w:val="16"/>
        </w:rPr>
      </w:pPr>
    </w:p>
    <w:p w14:paraId="7B431B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пленум ЦК ВКП(б) осудил линию на концентрацию ресурсов на восстановлении экономики и преобразованию армии в милицию. И.В.С. выступил и сказал "улучшить технику, улучшить химию, авиацию и вообще поднять нашу КА на должную высоту". Решили увеличить ассигнования на ВВС (66,84).</w:t>
      </w:r>
    </w:p>
    <w:p w14:paraId="587EFC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ADBD8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64C70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F9C70C"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7" w:name="_Hlk56757754"/>
      <w:r w:rsidRPr="006D2FB4">
        <w:rPr>
          <w:rFonts w:ascii="Times New Roman" w:eastAsia="Times New Roman" w:hAnsi="Times New Roman" w:cs="Times New Roman"/>
          <w:color w:val="000000" w:themeColor="text1"/>
          <w:sz w:val="16"/>
          <w:szCs w:val="16"/>
          <w:lang w:eastAsia="ru-RU"/>
        </w:rPr>
        <w:t>В январе 1925 года червонец официально приравнивается к 10 рублям, его золотое содержание становится формальным. Эти преобразования привели к незначительному росту цен, однако доверие к советской валюте уже не прекращалось. До самого свёртывания НЭПа в 1928 году стоимость всех товаров устанавливалась рынком, инфляция за три года составила не более 20%.</w:t>
      </w:r>
    </w:p>
    <w:p w14:paraId="7855DC37" w14:textId="77777777" w:rsidR="00F3777C" w:rsidRPr="006D2FB4" w:rsidRDefault="00F3777C"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shd w:val="clear" w:color="auto" w:fill="FFFFFF"/>
          <w:lang w:eastAsia="ru-RU"/>
        </w:rPr>
        <w:t>Продукты</w:t>
      </w:r>
      <w:r w:rsidRPr="006D2FB4">
        <w:rPr>
          <w:rFonts w:ascii="Times New Roman" w:eastAsia="Times New Roman" w:hAnsi="Times New Roman" w:cs="Times New Roman"/>
          <w:b/>
          <w:bCs/>
          <w:i/>
          <w:iCs/>
          <w:color w:val="000000" w:themeColor="text1"/>
          <w:sz w:val="16"/>
          <w:szCs w:val="16"/>
          <w:shd w:val="clear" w:color="auto" w:fill="FFFFFF"/>
          <w:lang w:eastAsia="ru-RU"/>
        </w:rPr>
        <w:t>:</w:t>
      </w:r>
    </w:p>
    <w:p w14:paraId="10EE276A"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Мясо (кг.): 35-45 коп.</w:t>
      </w:r>
    </w:p>
    <w:p w14:paraId="1B6AC3AF"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Картофель (кг.): 6 коп.</w:t>
      </w:r>
    </w:p>
    <w:p w14:paraId="69E1D090"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Молоко (литр): 6-7 коп.</w:t>
      </w:r>
    </w:p>
    <w:p w14:paraId="170B02CD"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Яйца (десяток): 35-40 коп.</w:t>
      </w:r>
    </w:p>
    <w:p w14:paraId="1C7727D3"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Сахар-песок (кг.): 35-45 коп.</w:t>
      </w:r>
    </w:p>
    <w:p w14:paraId="223F89B8"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Рыба (кг.): 30-35 коп.</w:t>
      </w:r>
    </w:p>
    <w:p w14:paraId="7A9316EE"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Масло подсолнечное (литр): 55-60 коп.</w:t>
      </w:r>
    </w:p>
    <w:p w14:paraId="77E3A66A"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Хлеб (кг.): 15-25 коп.</w:t>
      </w:r>
    </w:p>
    <w:p w14:paraId="73741762"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Мука ржаная (кг.): 6 коп.</w:t>
      </w:r>
    </w:p>
    <w:p w14:paraId="47B1F393"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Мука пшеничная (кг.): 10-11 коп.</w:t>
      </w:r>
    </w:p>
    <w:p w14:paraId="10DA3AAD"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Крупа перловая (кг.): 30 коп.</w:t>
      </w:r>
    </w:p>
    <w:p w14:paraId="1F09C462"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Соль (кг.): 7 коп.</w:t>
      </w:r>
    </w:p>
    <w:p w14:paraId="54BFACA8"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Колбаса варёная (кг.): 70-85 коп.</w:t>
      </w:r>
    </w:p>
    <w:p w14:paraId="584F86B1" w14:textId="77777777" w:rsidR="00F3777C" w:rsidRPr="006D2FB4" w:rsidRDefault="00F3777C"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shd w:val="clear" w:color="auto" w:fill="FFFFFF"/>
          <w:lang w:eastAsia="ru-RU"/>
        </w:rPr>
        <w:t>Зарплаты:</w:t>
      </w:r>
    </w:p>
    <w:p w14:paraId="7DEF1016" w14:textId="77777777" w:rsidR="00F3777C" w:rsidRPr="006D2FB4" w:rsidRDefault="00F3777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Средняя зарплата в месяц: 45-70 руб. (21145).</w:t>
      </w:r>
    </w:p>
    <w:p w14:paraId="57490963" w14:textId="77777777" w:rsidR="00F3777C" w:rsidRPr="006D2FB4" w:rsidRDefault="00F3777C" w:rsidP="00054315">
      <w:pPr>
        <w:spacing w:after="0" w:line="240" w:lineRule="auto"/>
        <w:jc w:val="both"/>
        <w:rPr>
          <w:rFonts w:ascii="Times New Roman" w:hAnsi="Times New Roman" w:cs="Times New Roman"/>
          <w:color w:val="000000" w:themeColor="text1"/>
          <w:sz w:val="16"/>
          <w:szCs w:val="16"/>
        </w:rPr>
      </w:pPr>
    </w:p>
    <w:bookmarkEnd w:id="7"/>
    <w:p w14:paraId="0D8F7D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Январь 1925 г. В Центральный аппарат НКВД РСФСР входят:</w:t>
      </w:r>
    </w:p>
    <w:p w14:paraId="54DBDB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Центральное административное управление </w:t>
      </w:r>
    </w:p>
    <w:p w14:paraId="118D20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Главное управление коммунального хозяйства </w:t>
      </w:r>
    </w:p>
    <w:p w14:paraId="6E1F93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Главное управление мест заключения </w:t>
      </w:r>
    </w:p>
    <w:p w14:paraId="4C6AC8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Учетно-распределительный отдел </w:t>
      </w:r>
    </w:p>
    <w:p w14:paraId="379AD4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Административная комиссия ВЦИК </w:t>
      </w:r>
    </w:p>
    <w:p w14:paraId="49D54C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Управление делами (10303).</w:t>
      </w:r>
    </w:p>
    <w:p w14:paraId="16F59B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5AA70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BC6C6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D12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г. В Лейпциге начался судебный процесс над </w:t>
      </w:r>
      <w:proofErr w:type="spellStart"/>
      <w:r w:rsidRPr="006D2FB4">
        <w:rPr>
          <w:rFonts w:ascii="Times New Roman" w:hAnsi="Times New Roman" w:cs="Times New Roman"/>
          <w:color w:val="000000" w:themeColor="text1"/>
          <w:sz w:val="16"/>
          <w:szCs w:val="16"/>
        </w:rPr>
        <w:t>Скоблевским</w:t>
      </w:r>
      <w:proofErr w:type="spellEnd"/>
      <w:r w:rsidRPr="006D2FB4">
        <w:rPr>
          <w:rFonts w:ascii="Times New Roman" w:hAnsi="Times New Roman" w:cs="Times New Roman"/>
          <w:color w:val="000000" w:themeColor="text1"/>
          <w:sz w:val="16"/>
          <w:szCs w:val="16"/>
        </w:rPr>
        <w:t xml:space="preserve"> («дело ЧК»). 22 апреля 1925 г. суд приговорил советского чекиста к смертной казни, но затем этот приговор был заменен пожизненным заключением. «В ответ» суд в Москве в июне 1925 г. приговорил к смертной казни студентов. 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дал также указание </w:t>
      </w:r>
      <w:proofErr w:type="spellStart"/>
      <w:r w:rsidRPr="006D2FB4">
        <w:rPr>
          <w:rFonts w:ascii="Times New Roman" w:hAnsi="Times New Roman" w:cs="Times New Roman"/>
          <w:color w:val="000000" w:themeColor="text1"/>
          <w:sz w:val="16"/>
          <w:szCs w:val="16"/>
        </w:rPr>
        <w:t>Ранцау</w:t>
      </w:r>
      <w:proofErr w:type="spellEnd"/>
      <w:r w:rsidRPr="006D2FB4">
        <w:rPr>
          <w:rFonts w:ascii="Times New Roman" w:hAnsi="Times New Roman" w:cs="Times New Roman"/>
          <w:color w:val="000000" w:themeColor="text1"/>
          <w:sz w:val="16"/>
          <w:szCs w:val="16"/>
        </w:rPr>
        <w:t xml:space="preserve">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7779BB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0F127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144BD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33D4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 августе 1925 г. делался технический проект М10 - проект модификации двигателя М-5 под угол развала рядов цилиндров 60° и систему зажигания с использованием магнето, выполненный на заводе «Икар» под руководством А.А. Бессонова. Опытный образец изготавливался с сентября 1925 г. по август 1926 г. (по плану должен был быть готов в 1925 г.). Мотор проходил стендовые испытания в сен</w:t>
      </w:r>
      <w:r w:rsidRPr="006D2FB4">
        <w:rPr>
          <w:rFonts w:ascii="Times New Roman" w:hAnsi="Times New Roman" w:cs="Times New Roman"/>
          <w:color w:val="000000" w:themeColor="text1"/>
          <w:sz w:val="16"/>
          <w:szCs w:val="16"/>
        </w:rPr>
        <w:softHyphen/>
        <w:t>тябре — декабре 1926 г. Серийно М-10 не производился.</w:t>
      </w:r>
    </w:p>
    <w:p w14:paraId="105A9C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7F2990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788FE6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400/440 л.с.;</w:t>
      </w:r>
    </w:p>
    <w:p w14:paraId="438120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127/178 мм;</w:t>
      </w:r>
    </w:p>
    <w:p w14:paraId="4BDA2C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27,01 л;</w:t>
      </w:r>
    </w:p>
    <w:p w14:paraId="0BEFA7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5,4;</w:t>
      </w:r>
    </w:p>
    <w:p w14:paraId="03F534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w:t>
      </w:r>
    </w:p>
    <w:p w14:paraId="70EF64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6D2FB4">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2AEDFA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AB2A4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F8224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16D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серийные чертежи ИЛ-400 (ИЛ-3) кардинально переделали, полностью исключив дюраль (9651,58).</w:t>
      </w:r>
    </w:p>
    <w:p w14:paraId="0D8BC7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DF5814"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начале 1925 г. на заводе ГАЗ №1 под руководством </w:t>
      </w:r>
      <w:proofErr w:type="spellStart"/>
      <w:r w:rsidRPr="00735736">
        <w:rPr>
          <w:rFonts w:ascii="Times New Roman" w:hAnsi="Times New Roman" w:cs="Times New Roman"/>
          <w:color w:val="0070C0"/>
          <w:sz w:val="16"/>
          <w:szCs w:val="16"/>
        </w:rPr>
        <w:t>Н.Н.Поликарпова</w:t>
      </w:r>
      <w:proofErr w:type="spellEnd"/>
      <w:r w:rsidRPr="00735736">
        <w:rPr>
          <w:rFonts w:ascii="Times New Roman" w:hAnsi="Times New Roman" w:cs="Times New Roman"/>
          <w:color w:val="0070C0"/>
          <w:sz w:val="16"/>
          <w:szCs w:val="16"/>
        </w:rPr>
        <w:t xml:space="preserve"> по заказу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был спроек</w:t>
      </w:r>
      <w:r w:rsidRPr="00735736">
        <w:rPr>
          <w:rFonts w:ascii="Times New Roman" w:hAnsi="Times New Roman" w:cs="Times New Roman"/>
          <w:color w:val="0070C0"/>
          <w:sz w:val="16"/>
          <w:szCs w:val="16"/>
        </w:rPr>
        <w:softHyphen/>
        <w:t xml:space="preserve">тирован самолёт АКОН - «авиационная конструкция особого назначения», или СОН - «самолёт особого назначения» (речь шла о торпедоносце). Это был биплан металлической конструкции со стрелковыми установками в носовой, хвостовой и средней части фюзеляжа. Четыре двигателя размещались в двух гондолах с тандемным расположением на нижнем крыле над сухопутным или поплавковым шасси. Такое расположение двигателей призвано было уменьшить </w:t>
      </w:r>
      <w:proofErr w:type="spellStart"/>
      <w:r w:rsidRPr="00735736">
        <w:rPr>
          <w:rFonts w:ascii="Times New Roman" w:hAnsi="Times New Roman" w:cs="Times New Roman"/>
          <w:color w:val="0070C0"/>
          <w:sz w:val="16"/>
          <w:szCs w:val="16"/>
        </w:rPr>
        <w:t>забрызгивание</w:t>
      </w:r>
      <w:proofErr w:type="spellEnd"/>
      <w:r w:rsidRPr="00735736">
        <w:rPr>
          <w:rFonts w:ascii="Times New Roman" w:hAnsi="Times New Roman" w:cs="Times New Roman"/>
          <w:color w:val="0070C0"/>
          <w:sz w:val="16"/>
          <w:szCs w:val="16"/>
        </w:rPr>
        <w:t xml:space="preserve"> винтов на взлёте и посадке, а также облегчить запуск и эксплуатацию моторов на воде. Был и сухопутный вариант бомбардировщика. Самолёт позже был переименован в 4БЛ-1.</w:t>
      </w:r>
    </w:p>
    <w:p w14:paraId="5742B2AF"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Над альтернативными решениями по теме бомбар</w:t>
      </w:r>
      <w:r w:rsidRPr="00735736">
        <w:rPr>
          <w:rFonts w:ascii="Times New Roman" w:hAnsi="Times New Roman" w:cs="Times New Roman"/>
          <w:color w:val="0070C0"/>
          <w:sz w:val="16"/>
          <w:szCs w:val="16"/>
        </w:rPr>
        <w:softHyphen/>
        <w:t xml:space="preserve">дировщика работали коллеги Поликарпова по КБ завода ГАЗ №1. </w:t>
      </w:r>
      <w:proofErr w:type="spellStart"/>
      <w:r w:rsidRPr="00735736">
        <w:rPr>
          <w:rFonts w:ascii="Times New Roman" w:hAnsi="Times New Roman" w:cs="Times New Roman"/>
          <w:color w:val="0070C0"/>
          <w:sz w:val="16"/>
          <w:szCs w:val="16"/>
        </w:rPr>
        <w:t>Л.Д.Колпаков</w:t>
      </w:r>
      <w:proofErr w:type="spellEnd"/>
      <w:r w:rsidRPr="00735736">
        <w:rPr>
          <w:rFonts w:ascii="Times New Roman" w:hAnsi="Times New Roman" w:cs="Times New Roman"/>
          <w:color w:val="0070C0"/>
          <w:sz w:val="16"/>
          <w:szCs w:val="16"/>
        </w:rPr>
        <w:t>-Мирошниченко предложил проект биплана, весьма сходный с АКОН, с той разницей, что тандемные установки двигателей не лежали непосредственно на нижнем крыле, а распола</w:t>
      </w:r>
      <w:r w:rsidRPr="00735736">
        <w:rPr>
          <w:rFonts w:ascii="Times New Roman" w:hAnsi="Times New Roman" w:cs="Times New Roman"/>
          <w:color w:val="0070C0"/>
          <w:sz w:val="16"/>
          <w:szCs w:val="16"/>
        </w:rPr>
        <w:softHyphen/>
        <w:t xml:space="preserve">гались на стойках над ним. Конструктор </w:t>
      </w:r>
      <w:proofErr w:type="spellStart"/>
      <w:r w:rsidRPr="00735736">
        <w:rPr>
          <w:rFonts w:ascii="Times New Roman" w:hAnsi="Times New Roman" w:cs="Times New Roman"/>
          <w:color w:val="0070C0"/>
          <w:sz w:val="16"/>
          <w:szCs w:val="16"/>
        </w:rPr>
        <w:t>А.А.Крылов</w:t>
      </w:r>
      <w:proofErr w:type="spellEnd"/>
      <w:r w:rsidRPr="00735736">
        <w:rPr>
          <w:rFonts w:ascii="Times New Roman" w:hAnsi="Times New Roman" w:cs="Times New Roman"/>
          <w:color w:val="0070C0"/>
          <w:sz w:val="16"/>
          <w:szCs w:val="16"/>
        </w:rPr>
        <w:t xml:space="preserve"> представил проект полутораплана с моторами в двух тандемных установках. Этот проект, наряду с проектом Поликарпова, был принят к дальнейшей разработке, однако в конечном счёте до реализации не дошёл.</w:t>
      </w:r>
    </w:p>
    <w:p w14:paraId="34CDBEFD"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Реализации проекта АКОН (СОН) помешали внешние обстоятельства. 3 февраля 1925 г. на коллегии ГЭУ ВСНХ признали необходимым сосредоточить опытное строительство металлических самолетов в ЦАГИ, где тоже проектировался самолёт аналогичного назна</w:t>
      </w:r>
      <w:r w:rsidRPr="00735736">
        <w:rPr>
          <w:rFonts w:ascii="Times New Roman" w:hAnsi="Times New Roman" w:cs="Times New Roman"/>
          <w:color w:val="0070C0"/>
          <w:sz w:val="16"/>
          <w:szCs w:val="16"/>
        </w:rPr>
        <w:softHyphen/>
        <w:t xml:space="preserve">чения. В итоге завод № 1 был вынужден прекратить проектирование металлического торпедоносца АКОН (СОН), поскольку заказ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деревянную конструкцию не предусматривал (23907).</w:t>
      </w:r>
    </w:p>
    <w:p w14:paraId="5424BA77" w14:textId="77777777" w:rsidR="00850469" w:rsidRPr="00735736" w:rsidRDefault="00850469" w:rsidP="00850469">
      <w:pPr>
        <w:spacing w:after="0" w:line="240" w:lineRule="auto"/>
        <w:jc w:val="both"/>
        <w:rPr>
          <w:rFonts w:ascii="Times New Roman" w:hAnsi="Times New Roman" w:cs="Times New Roman"/>
          <w:color w:val="0070C0"/>
          <w:sz w:val="16"/>
          <w:szCs w:val="16"/>
        </w:rPr>
      </w:pPr>
    </w:p>
    <w:p w14:paraId="76A318F2" w14:textId="77777777" w:rsidR="00312924" w:rsidRPr="006D2FB4" w:rsidRDefault="00312924"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До начала 1925 года самый распространенный в то время отечественный самолет Р-1 оснащался американскими двигателями «Либерти». Параллельно с закупками мотора, происходило внедрение этого двигателя, под обозначением М-5, в производство на московском заводе «Икар» и ленинградском – «Большевик». Доводка мотора заняла значительное время. Трескались клапаны, прогорали поршни, ломались пружины. Более успешными в деле освоения производства «Либерти» оказались ленинградцы. 5 октября 1924 завод «Большевик» отрапортовал о выпуске первого в стране серийного авиадвигателя М-5. Но, вскоре инициатива перешла к москвичам. К началу 1925 года после устранения дефектов приняли первую небольшую серию из пяти М-5 завода «Икар». Четыре из пяти моторов этой серии признали для боевых самолетов негодными, так же как и последующие пятнадцать. Только в апреле 1925 года в Москве удалось собрать первые полноценные двигатели (21249).</w:t>
      </w:r>
    </w:p>
    <w:p w14:paraId="6A01064E" w14:textId="77777777" w:rsidR="00312924" w:rsidRPr="006D2FB4" w:rsidRDefault="00312924"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67F6A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1925-го ВСНХ решил производство дюраля и полуфабрикатов из него сосредоточить на заводах </w:t>
      </w:r>
      <w:proofErr w:type="spellStart"/>
      <w:r w:rsidRPr="006D2FB4">
        <w:rPr>
          <w:rFonts w:ascii="Times New Roman" w:hAnsi="Times New Roman" w:cs="Times New Roman"/>
          <w:color w:val="000000" w:themeColor="text1"/>
          <w:sz w:val="16"/>
          <w:szCs w:val="16"/>
        </w:rPr>
        <w:t>Госпромцвета</w:t>
      </w:r>
      <w:proofErr w:type="spellEnd"/>
      <w:r w:rsidRPr="006D2FB4">
        <w:rPr>
          <w:rFonts w:ascii="Times New Roman" w:hAnsi="Times New Roman" w:cs="Times New Roman"/>
          <w:color w:val="000000" w:themeColor="text1"/>
          <w:sz w:val="16"/>
          <w:szCs w:val="16"/>
        </w:rPr>
        <w:t xml:space="preserve">. Заводу №1 предписывалось прекратить работы над дюраля-ми и передать все оборудование Тресту </w:t>
      </w:r>
      <w:proofErr w:type="spellStart"/>
      <w:r w:rsidRPr="006D2FB4">
        <w:rPr>
          <w:rFonts w:ascii="Times New Roman" w:hAnsi="Times New Roman" w:cs="Times New Roman"/>
          <w:color w:val="000000" w:themeColor="text1"/>
          <w:sz w:val="16"/>
          <w:szCs w:val="16"/>
        </w:rPr>
        <w:t>Главметалл</w:t>
      </w:r>
      <w:proofErr w:type="spellEnd"/>
      <w:r w:rsidRPr="006D2FB4">
        <w:rPr>
          <w:rFonts w:ascii="Times New Roman" w:hAnsi="Times New Roman" w:cs="Times New Roman"/>
          <w:color w:val="000000" w:themeColor="text1"/>
          <w:sz w:val="16"/>
          <w:szCs w:val="16"/>
        </w:rPr>
        <w:t xml:space="preserve"> (9662).</w:t>
      </w:r>
    </w:p>
    <w:p w14:paraId="21326F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61B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появилось реше</w:t>
      </w:r>
      <w:r w:rsidRPr="006D2FB4">
        <w:rPr>
          <w:rFonts w:ascii="Times New Roman" w:hAnsi="Times New Roman" w:cs="Times New Roman"/>
          <w:color w:val="000000" w:themeColor="text1"/>
          <w:sz w:val="16"/>
          <w:szCs w:val="16"/>
        </w:rPr>
        <w:softHyphen/>
        <w:t xml:space="preserve">ние, согласно которому производство дюраля и полуфабрикатов из него сосредотачивалось на заводах </w:t>
      </w:r>
      <w:proofErr w:type="spellStart"/>
      <w:r w:rsidRPr="006D2FB4">
        <w:rPr>
          <w:rFonts w:ascii="Times New Roman" w:hAnsi="Times New Roman" w:cs="Times New Roman"/>
          <w:color w:val="000000" w:themeColor="text1"/>
          <w:sz w:val="16"/>
          <w:szCs w:val="16"/>
        </w:rPr>
        <w:t>Гос-промцвета</w:t>
      </w:r>
      <w:proofErr w:type="spellEnd"/>
      <w:r w:rsidRPr="006D2FB4">
        <w:rPr>
          <w:rFonts w:ascii="Times New Roman" w:hAnsi="Times New Roman" w:cs="Times New Roman"/>
          <w:color w:val="000000" w:themeColor="text1"/>
          <w:sz w:val="16"/>
          <w:szCs w:val="16"/>
        </w:rPr>
        <w:t>. Но Андрей Николаевич не был, однако, в полной ме</w:t>
      </w:r>
      <w:r w:rsidRPr="006D2FB4">
        <w:rPr>
          <w:rFonts w:ascii="Times New Roman" w:hAnsi="Times New Roman" w:cs="Times New Roman"/>
          <w:color w:val="000000" w:themeColor="text1"/>
          <w:sz w:val="16"/>
          <w:szCs w:val="16"/>
        </w:rPr>
        <w:softHyphen/>
        <w:t>ре удовлетворен достигнутым результатом. Искренне веря, что конкуренция в проектировании новых самоле</w:t>
      </w:r>
      <w:r w:rsidRPr="006D2FB4">
        <w:rPr>
          <w:rFonts w:ascii="Times New Roman" w:hAnsi="Times New Roman" w:cs="Times New Roman"/>
          <w:color w:val="000000" w:themeColor="text1"/>
          <w:sz w:val="16"/>
          <w:szCs w:val="16"/>
        </w:rPr>
        <w:softHyphen/>
        <w:t>тов (особенно появление конкурирующих разработкам ЦАГИ проектов) всегда приводит к ненужному, по его мнению, распылению средств, Андрей Николаевич предпринял энергичные шаги и добился, чтобы у руко</w:t>
      </w:r>
      <w:r w:rsidRPr="006D2FB4">
        <w:rPr>
          <w:rFonts w:ascii="Times New Roman" w:hAnsi="Times New Roman" w:cs="Times New Roman"/>
          <w:color w:val="000000" w:themeColor="text1"/>
          <w:sz w:val="16"/>
          <w:szCs w:val="16"/>
        </w:rPr>
        <w:softHyphen/>
        <w:t>водства возобладало мнение о целесообразности проек</w:t>
      </w:r>
      <w:r w:rsidRPr="006D2FB4">
        <w:rPr>
          <w:rFonts w:ascii="Times New Roman" w:hAnsi="Times New Roman" w:cs="Times New Roman"/>
          <w:color w:val="000000" w:themeColor="text1"/>
          <w:sz w:val="16"/>
          <w:szCs w:val="16"/>
        </w:rPr>
        <w:softHyphen/>
        <w:t>тирования металлических машин лишь в одной организации - ЦАГИ (10667).</w:t>
      </w:r>
    </w:p>
    <w:p w14:paraId="4A7896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39DD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приступили к изготовлению НРБ. Это был двухтактный мотор с двойным сжатием и последующим расши</w:t>
      </w:r>
      <w:r w:rsidRPr="006D2FB4">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К августу сделали около трети необходимых деталей. Сборку НРБ закончили в августе 1927 г. и испытывали его с сентября по февраль 1929 г. По-видимому, ожидаемых выгод не получили.</w:t>
      </w:r>
    </w:p>
    <w:p w14:paraId="39EF1E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«Двигатель двойного сжатия». Проектировался с 1920 г. в НАМИ под руководством Н.Р. </w:t>
      </w:r>
      <w:proofErr w:type="spellStart"/>
      <w:r w:rsidRPr="006D2FB4">
        <w:rPr>
          <w:rFonts w:ascii="Times New Roman" w:hAnsi="Times New Roman" w:cs="Times New Roman"/>
          <w:color w:val="000000" w:themeColor="text1"/>
          <w:sz w:val="16"/>
          <w:szCs w:val="16"/>
        </w:rPr>
        <w:t>Бриллинга</w:t>
      </w:r>
      <w:proofErr w:type="spellEnd"/>
      <w:r w:rsidRPr="006D2FB4">
        <w:rPr>
          <w:rFonts w:ascii="Times New Roman" w:hAnsi="Times New Roman" w:cs="Times New Roman"/>
          <w:color w:val="000000" w:themeColor="text1"/>
          <w:sz w:val="16"/>
          <w:szCs w:val="16"/>
        </w:rPr>
        <w:t>. Изготовлен в одном экземпляре на заводе «Мотор» в 1925-1927 гг. Испытывался с сентября по февраль 1929 г.</w:t>
      </w:r>
    </w:p>
    <w:p w14:paraId="256068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7E8B90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двухтактный;</w:t>
      </w:r>
    </w:p>
    <w:p w14:paraId="4B2ABC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100 л.с. (11852).</w:t>
      </w:r>
    </w:p>
    <w:p w14:paraId="418A6F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E5816"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началу 1925 г. после устранения дефектов </w:t>
      </w:r>
      <w:proofErr w:type="spellStart"/>
      <w:r w:rsidRPr="006D2FB4">
        <w:rPr>
          <w:rFonts w:ascii="Times New Roman" w:hAnsi="Times New Roman" w:cs="Times New Roman"/>
          <w:color w:val="000000" w:themeColor="text1"/>
          <w:sz w:val="16"/>
          <w:szCs w:val="16"/>
        </w:rPr>
        <w:t>принялипервую</w:t>
      </w:r>
      <w:proofErr w:type="spellEnd"/>
      <w:r w:rsidRPr="006D2FB4">
        <w:rPr>
          <w:rFonts w:ascii="Times New Roman" w:hAnsi="Times New Roman" w:cs="Times New Roman"/>
          <w:color w:val="000000" w:themeColor="text1"/>
          <w:sz w:val="16"/>
          <w:szCs w:val="16"/>
        </w:rPr>
        <w:t xml:space="preserve"> небольшую се</w:t>
      </w:r>
      <w:r w:rsidRPr="006D2FB4">
        <w:rPr>
          <w:rFonts w:ascii="Times New Roman" w:hAnsi="Times New Roman" w:cs="Times New Roman"/>
          <w:color w:val="000000" w:themeColor="text1"/>
          <w:sz w:val="16"/>
          <w:szCs w:val="16"/>
        </w:rPr>
        <w:softHyphen/>
        <w:t>рию из пяти М-5 завода «Икар». Правда, четыре из пяти моторов этой серии признали для боевых самолётов не</w:t>
      </w:r>
      <w:r w:rsidRPr="006D2FB4">
        <w:rPr>
          <w:rFonts w:ascii="Times New Roman" w:hAnsi="Times New Roman" w:cs="Times New Roman"/>
          <w:color w:val="000000" w:themeColor="text1"/>
          <w:sz w:val="16"/>
          <w:szCs w:val="16"/>
        </w:rPr>
        <w:softHyphen/>
        <w:t>годными, так же как и все последующие пятнадцать. Толь</w:t>
      </w:r>
      <w:r w:rsidRPr="006D2FB4">
        <w:rPr>
          <w:rFonts w:ascii="Times New Roman" w:hAnsi="Times New Roman" w:cs="Times New Roman"/>
          <w:color w:val="000000" w:themeColor="text1"/>
          <w:sz w:val="16"/>
          <w:szCs w:val="16"/>
        </w:rPr>
        <w:softHyphen/>
        <w:t>ко в апреле 1925 г. в Москве удалось собрать первые полноценные двигатели (15973).</w:t>
      </w:r>
    </w:p>
    <w:p w14:paraId="4AE62B05" w14:textId="77777777" w:rsidR="001F5109" w:rsidRPr="006D2FB4" w:rsidRDefault="001F5109" w:rsidP="00054315">
      <w:pPr>
        <w:spacing w:after="0" w:line="240" w:lineRule="auto"/>
        <w:jc w:val="both"/>
        <w:rPr>
          <w:rFonts w:ascii="Times New Roman" w:hAnsi="Times New Roman" w:cs="Times New Roman"/>
          <w:color w:val="000000" w:themeColor="text1"/>
          <w:sz w:val="16"/>
          <w:szCs w:val="16"/>
        </w:rPr>
      </w:pPr>
    </w:p>
    <w:p w14:paraId="7B0D2F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в Советском Союзе для координации действий проектных и промышленных организаций был организован Государственный трест авиапромышленнос</w:t>
      </w:r>
      <w:r w:rsidRPr="006D2FB4">
        <w:rPr>
          <w:rFonts w:ascii="Times New Roman" w:hAnsi="Times New Roman" w:cs="Times New Roman"/>
          <w:color w:val="000000" w:themeColor="text1"/>
          <w:sz w:val="16"/>
          <w:szCs w:val="16"/>
        </w:rPr>
        <w:softHyphen/>
        <w:t>ти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На тот момент уже функционировали кон</w:t>
      </w:r>
      <w:r w:rsidRPr="006D2FB4">
        <w:rPr>
          <w:rFonts w:ascii="Times New Roman" w:hAnsi="Times New Roman" w:cs="Times New Roman"/>
          <w:color w:val="000000" w:themeColor="text1"/>
          <w:sz w:val="16"/>
          <w:szCs w:val="16"/>
        </w:rPr>
        <w:softHyphen/>
        <w:t xml:space="preserve">структорский отдел ЦАГИ под руководством </w:t>
      </w:r>
      <w:proofErr w:type="spellStart"/>
      <w:r w:rsidRPr="006D2FB4">
        <w:rPr>
          <w:rFonts w:ascii="Times New Roman" w:hAnsi="Times New Roman" w:cs="Times New Roman"/>
          <w:color w:val="000000" w:themeColor="text1"/>
          <w:sz w:val="16"/>
          <w:szCs w:val="16"/>
        </w:rPr>
        <w:t>А.Н.Туполева</w:t>
      </w:r>
      <w:proofErr w:type="spellEnd"/>
      <w:r w:rsidRPr="006D2FB4">
        <w:rPr>
          <w:rFonts w:ascii="Times New Roman" w:hAnsi="Times New Roman" w:cs="Times New Roman"/>
          <w:color w:val="000000" w:themeColor="text1"/>
          <w:sz w:val="16"/>
          <w:szCs w:val="16"/>
        </w:rPr>
        <w:t xml:space="preserve"> и конструкторский отдел на Государственном авиазаводе №1 (ГАЗ №1) под руководством </w:t>
      </w:r>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В сере</w:t>
      </w:r>
      <w:r w:rsidRPr="006D2FB4">
        <w:rPr>
          <w:rFonts w:ascii="Times New Roman" w:hAnsi="Times New Roman" w:cs="Times New Roman"/>
          <w:color w:val="000000" w:themeColor="text1"/>
          <w:sz w:val="16"/>
          <w:szCs w:val="16"/>
        </w:rPr>
        <w:softHyphen/>
        <w:t>дине 1925 г. в этих двух проектных организациях узнали о необходимости проектирования и постройки специаль</w:t>
      </w:r>
      <w:r w:rsidRPr="006D2FB4">
        <w:rPr>
          <w:rFonts w:ascii="Times New Roman" w:hAnsi="Times New Roman" w:cs="Times New Roman"/>
          <w:color w:val="000000" w:themeColor="text1"/>
          <w:sz w:val="16"/>
          <w:szCs w:val="16"/>
        </w:rPr>
        <w:softHyphen/>
        <w:t>ных самолетов для военных кораблей (11107).</w:t>
      </w:r>
    </w:p>
    <w:p w14:paraId="43DEE6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946C6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г.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образовали Отдел морского опытного самолетостроения (ОМОС) с Григоровичем во главе. Его разместили на ленинградском ГАЗ № 3 “Красный летчик” (позднее - завод № 23). Хотя проектировать и строить там предстояло, главным образом, морские самолеты, работы по доводке И-2 остались за его автором (не зря же боролся!) (4652).</w:t>
      </w:r>
    </w:p>
    <w:p w14:paraId="0B397D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8FA9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на заводе № 23 под руководством Д.П. Григоровича образовался ОМОС (отдел морского опытного самолетостроения). С 05.1926 г. являлся частью ЦКБ. В 1927 г. ОМОС переведен на завод № 22 в Москву и получил название ОПО-3 ЦКБ. В отделе работали В.Б. Шавров, Р.Л. Бартини (</w:t>
      </w:r>
      <w:proofErr w:type="spellStart"/>
      <w:r w:rsidRPr="006D2FB4">
        <w:rPr>
          <w:rFonts w:ascii="Times New Roman" w:hAnsi="Times New Roman" w:cs="Times New Roman"/>
          <w:color w:val="000000" w:themeColor="text1"/>
          <w:sz w:val="16"/>
          <w:szCs w:val="16"/>
          <w:lang w:val="en-US"/>
        </w:rPr>
        <w:t>RobertoOrosdiBartini</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H</w:t>
      </w:r>
      <w:r w:rsidRPr="006D2FB4">
        <w:rPr>
          <w:rFonts w:ascii="Times New Roman" w:hAnsi="Times New Roman" w:cs="Times New Roman"/>
          <w:color w:val="000000" w:themeColor="text1"/>
          <w:sz w:val="16"/>
          <w:szCs w:val="16"/>
        </w:rPr>
        <w:t>. Седельников, В. Корвин, П.Д. Самсонов.</w:t>
      </w:r>
    </w:p>
    <w:p w14:paraId="1D7500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Заведующий отделом (-09.1925-07.1927 г.-)- Д.П. Григорович (11982).</w:t>
      </w:r>
    </w:p>
    <w:p w14:paraId="2CA2AC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B66E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Юнкерс почти полностью остановил производство и снизил число рабочих с 1100 до 250, а большинство немцев отправил на родину, так как Российское правительство отказалось компенсировать более высокими ценами возросшие затраты. </w:t>
      </w:r>
      <w:proofErr w:type="spellStart"/>
      <w:r w:rsidRPr="006D2FB4">
        <w:rPr>
          <w:rFonts w:ascii="Times New Roman" w:hAnsi="Times New Roman" w:cs="Times New Roman"/>
          <w:color w:val="000000" w:themeColor="text1"/>
          <w:sz w:val="16"/>
          <w:szCs w:val="16"/>
        </w:rPr>
        <w:t>А.П.Розенгольц</w:t>
      </w:r>
      <w:proofErr w:type="spellEnd"/>
      <w:r w:rsidRPr="006D2FB4">
        <w:rPr>
          <w:rFonts w:ascii="Times New Roman" w:hAnsi="Times New Roman" w:cs="Times New Roman"/>
          <w:color w:val="000000" w:themeColor="text1"/>
          <w:sz w:val="16"/>
          <w:szCs w:val="16"/>
        </w:rPr>
        <w:t xml:space="preserve"> писал в РВС "Несмотря на неудачу в отношении выполнения первого заказа и несмотря на невыполнение концессионером ряда существенных обстоятельств, считаю, что концессия Юнкерса имеет для военного ведомства серьезное значение и что необходимо, чтобы по возможности концессионного договора с Юнкерсом не разрывать" (1795,11).</w:t>
      </w:r>
    </w:p>
    <w:p w14:paraId="2CBB57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70D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ГАЗ-16 "Аэролак" развернул производство нитролаков "утвержденного образца" для покраски верхних и нижних поверхностей самолетов. Ранее они были опробованы на разведчиках Р-1 московского производства.</w:t>
      </w:r>
    </w:p>
    <w:p w14:paraId="51748E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Технология покраски на разных предприятиях немного отличалась. На московском заводе ГАЗ-1 самолеты Р-1 сначала покрывали в два слоя бесцветным (почти прозрачным) лаком, затем в два слоя - таким же лаком с добавкой пигмента. На таганрогском ГАЗ-10 на Р-1 наносили один прозрачный слой и один пигментированный. Покрытие получалось гладким и глянцевым.</w:t>
      </w:r>
    </w:p>
    <w:p w14:paraId="7F899B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этом использовали импортный (чаще всего немецкий) или отечественный лак. Последний быстрее выцветал, а, самое главное, быстрее обвисала обтяжка на крыльях. Это вынуждало чаще перекрашивать самолеты. В ходе ремонта в частях или мастерских могли применяться свои красочные смеси с добавками других компонентов.</w:t>
      </w:r>
    </w:p>
    <w:p w14:paraId="5D113A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Стойки шасси, колпаки колес, </w:t>
      </w:r>
      <w:proofErr w:type="spellStart"/>
      <w:r w:rsidRPr="006D2FB4">
        <w:rPr>
          <w:rFonts w:ascii="Times New Roman" w:hAnsi="Times New Roman" w:cs="Times New Roman"/>
          <w:color w:val="000000" w:themeColor="text1"/>
          <w:sz w:val="16"/>
          <w:szCs w:val="16"/>
        </w:rPr>
        <w:t>межкрыльевые</w:t>
      </w:r>
      <w:proofErr w:type="spellEnd"/>
      <w:r w:rsidRPr="006D2FB4">
        <w:rPr>
          <w:rFonts w:ascii="Times New Roman" w:hAnsi="Times New Roman" w:cs="Times New Roman"/>
          <w:color w:val="000000" w:themeColor="text1"/>
          <w:sz w:val="16"/>
          <w:szCs w:val="16"/>
        </w:rPr>
        <w:t xml:space="preserve"> стойки и стойки кабана покрывали зеленой краской. Трубы осей шасси имели черный цвет. Бомбодержатели и турели, появившиеся на советских машинах в 1925 г., поначалу тоже красили черной эмалью (11987).</w:t>
      </w:r>
    </w:p>
    <w:p w14:paraId="78FEF2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BD8D1" w14:textId="77777777" w:rsidR="00D7620A" w:rsidRPr="006D2FB4" w:rsidRDefault="00D762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началу 1925 г. после устранения дефектов </w:t>
      </w:r>
      <w:proofErr w:type="spellStart"/>
      <w:r w:rsidRPr="006D2FB4">
        <w:rPr>
          <w:rFonts w:ascii="Times New Roman" w:hAnsi="Times New Roman" w:cs="Times New Roman"/>
          <w:color w:val="000000" w:themeColor="text1"/>
          <w:sz w:val="16"/>
          <w:szCs w:val="16"/>
        </w:rPr>
        <w:t>принялипервую</w:t>
      </w:r>
      <w:proofErr w:type="spellEnd"/>
      <w:r w:rsidRPr="006D2FB4">
        <w:rPr>
          <w:rFonts w:ascii="Times New Roman" w:hAnsi="Times New Roman" w:cs="Times New Roman"/>
          <w:color w:val="000000" w:themeColor="text1"/>
          <w:sz w:val="16"/>
          <w:szCs w:val="16"/>
        </w:rPr>
        <w:t xml:space="preserve"> небольшую се</w:t>
      </w:r>
      <w:r w:rsidRPr="006D2FB4">
        <w:rPr>
          <w:rFonts w:ascii="Times New Roman" w:hAnsi="Times New Roman" w:cs="Times New Roman"/>
          <w:color w:val="000000" w:themeColor="text1"/>
          <w:sz w:val="16"/>
          <w:szCs w:val="16"/>
        </w:rPr>
        <w:softHyphen/>
        <w:t>рию из пяти М-5 завода «Икар». Правда, четыре из пяти моторов этой серии признали для боевых самолётов не</w:t>
      </w:r>
      <w:r w:rsidRPr="006D2FB4">
        <w:rPr>
          <w:rFonts w:ascii="Times New Roman" w:hAnsi="Times New Roman" w:cs="Times New Roman"/>
          <w:color w:val="000000" w:themeColor="text1"/>
          <w:sz w:val="16"/>
          <w:szCs w:val="16"/>
        </w:rPr>
        <w:softHyphen/>
        <w:t>годными, так же как и все последующие пятнадцать. Толь</w:t>
      </w:r>
      <w:r w:rsidRPr="006D2FB4">
        <w:rPr>
          <w:rFonts w:ascii="Times New Roman" w:hAnsi="Times New Roman" w:cs="Times New Roman"/>
          <w:color w:val="000000" w:themeColor="text1"/>
          <w:sz w:val="16"/>
          <w:szCs w:val="16"/>
        </w:rPr>
        <w:softHyphen/>
        <w:t>ко в апреле 1925 г. в Москве удалось собрать первые полноценные двигатели (15973).</w:t>
      </w:r>
    </w:p>
    <w:p w14:paraId="60D9BB71" w14:textId="77777777" w:rsidR="00D7620A" w:rsidRPr="006D2FB4" w:rsidRDefault="00D7620A" w:rsidP="00054315">
      <w:pPr>
        <w:spacing w:after="0" w:line="240" w:lineRule="auto"/>
        <w:jc w:val="both"/>
        <w:rPr>
          <w:rFonts w:ascii="Times New Roman" w:hAnsi="Times New Roman" w:cs="Times New Roman"/>
          <w:color w:val="000000" w:themeColor="text1"/>
          <w:sz w:val="16"/>
          <w:szCs w:val="16"/>
        </w:rPr>
      </w:pPr>
    </w:p>
    <w:p w14:paraId="1BF8BF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началу 1925 г. стало ясно, что двигатель М-5, спро</w:t>
      </w:r>
      <w:r w:rsidRPr="006D2FB4">
        <w:rPr>
          <w:rFonts w:ascii="Times New Roman" w:hAnsi="Times New Roman" w:cs="Times New Roman"/>
          <w:color w:val="000000" w:themeColor="text1"/>
          <w:sz w:val="16"/>
          <w:szCs w:val="16"/>
        </w:rPr>
        <w:softHyphen/>
        <w:t>ектированный более десяти лет назад, устарел. Это ста</w:t>
      </w:r>
      <w:r w:rsidRPr="006D2FB4">
        <w:rPr>
          <w:rFonts w:ascii="Times New Roman" w:hAnsi="Times New Roman" w:cs="Times New Roman"/>
          <w:color w:val="000000" w:themeColor="text1"/>
          <w:sz w:val="16"/>
          <w:szCs w:val="16"/>
        </w:rPr>
        <w:softHyphen/>
        <w:t>вило под угрозу оснащение ВВС СССР перспективной боевой техникой. Для стимулирования работ по созда</w:t>
      </w:r>
      <w:r w:rsidRPr="006D2FB4">
        <w:rPr>
          <w:rFonts w:ascii="Times New Roman" w:hAnsi="Times New Roman" w:cs="Times New Roman"/>
          <w:color w:val="000000" w:themeColor="text1"/>
          <w:sz w:val="16"/>
          <w:szCs w:val="16"/>
        </w:rPr>
        <w:softHyphen/>
        <w:t xml:space="preserve">нию моторов максимальной мощностью не ниже 600 л.с. ВВС и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объявили конкурс эскизных про</w:t>
      </w:r>
      <w:r w:rsidRPr="006D2FB4">
        <w:rPr>
          <w:rFonts w:ascii="Times New Roman" w:hAnsi="Times New Roman" w:cs="Times New Roman"/>
          <w:color w:val="000000" w:themeColor="text1"/>
          <w:sz w:val="16"/>
          <w:szCs w:val="16"/>
        </w:rPr>
        <w:softHyphen/>
        <w:t>ектов, на который представили следующие проекты мо</w:t>
      </w:r>
      <w:r w:rsidRPr="006D2FB4">
        <w:rPr>
          <w:rFonts w:ascii="Times New Roman" w:hAnsi="Times New Roman" w:cs="Times New Roman"/>
          <w:color w:val="000000" w:themeColor="text1"/>
          <w:sz w:val="16"/>
          <w:szCs w:val="16"/>
        </w:rPr>
        <w:softHyphen/>
        <w:t xml:space="preserve">торов: 1) М-13 (НАМИ, разработан под руководством </w:t>
      </w:r>
      <w:proofErr w:type="spellStart"/>
      <w:r w:rsidRPr="006D2FB4">
        <w:rPr>
          <w:rFonts w:ascii="Times New Roman" w:hAnsi="Times New Roman" w:cs="Times New Roman"/>
          <w:color w:val="000000" w:themeColor="text1"/>
          <w:sz w:val="16"/>
          <w:szCs w:val="16"/>
        </w:rPr>
        <w:t>Н.Р.Бриллинга</w:t>
      </w:r>
      <w:proofErr w:type="spellEnd"/>
      <w:r w:rsidRPr="006D2FB4">
        <w:rPr>
          <w:rFonts w:ascii="Times New Roman" w:hAnsi="Times New Roman" w:cs="Times New Roman"/>
          <w:color w:val="000000" w:themeColor="text1"/>
          <w:sz w:val="16"/>
          <w:szCs w:val="16"/>
        </w:rPr>
        <w:t>), 2) М-18 (завод № 2, главный конструк</w:t>
      </w:r>
      <w:r w:rsidRPr="006D2FB4">
        <w:rPr>
          <w:rFonts w:ascii="Times New Roman" w:hAnsi="Times New Roman" w:cs="Times New Roman"/>
          <w:color w:val="000000" w:themeColor="text1"/>
          <w:sz w:val="16"/>
          <w:szCs w:val="16"/>
        </w:rPr>
        <w:softHyphen/>
        <w:t xml:space="preserve">тор </w:t>
      </w:r>
      <w:proofErr w:type="spellStart"/>
      <w:r w:rsidRPr="006D2FB4">
        <w:rPr>
          <w:rFonts w:ascii="Times New Roman" w:hAnsi="Times New Roman" w:cs="Times New Roman"/>
          <w:color w:val="000000" w:themeColor="text1"/>
          <w:sz w:val="16"/>
          <w:szCs w:val="16"/>
        </w:rPr>
        <w:t>А.А.Бессонов</w:t>
      </w:r>
      <w:proofErr w:type="spellEnd"/>
      <w:r w:rsidRPr="006D2FB4">
        <w:rPr>
          <w:rFonts w:ascii="Times New Roman" w:hAnsi="Times New Roman" w:cs="Times New Roman"/>
          <w:color w:val="000000" w:themeColor="text1"/>
          <w:sz w:val="16"/>
          <w:szCs w:val="16"/>
        </w:rPr>
        <w:t xml:space="preserve">), 3) М-9 (главный конструктор </w:t>
      </w:r>
      <w:proofErr w:type="spellStart"/>
      <w:r w:rsidRPr="006D2FB4">
        <w:rPr>
          <w:rFonts w:ascii="Times New Roman" w:hAnsi="Times New Roman" w:cs="Times New Roman"/>
          <w:color w:val="000000" w:themeColor="text1"/>
          <w:sz w:val="16"/>
          <w:szCs w:val="16"/>
        </w:rPr>
        <w:t>В.В.Киреев</w:t>
      </w:r>
      <w:proofErr w:type="spellEnd"/>
      <w:r w:rsidRPr="006D2FB4">
        <w:rPr>
          <w:rFonts w:ascii="Times New Roman" w:hAnsi="Times New Roman" w:cs="Times New Roman"/>
          <w:color w:val="000000" w:themeColor="text1"/>
          <w:sz w:val="16"/>
          <w:szCs w:val="16"/>
        </w:rPr>
        <w:t>). После их обсуждения строить решили М-13 и М-18 (10667).</w:t>
      </w:r>
    </w:p>
    <w:p w14:paraId="30C48B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1D8E80"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путем удвоения числа ци</w:t>
      </w:r>
      <w:r w:rsidRPr="006D2FB4">
        <w:rPr>
          <w:rFonts w:ascii="Times New Roman" w:hAnsi="Times New Roman" w:cs="Times New Roman"/>
          <w:color w:val="000000" w:themeColor="text1"/>
          <w:sz w:val="16"/>
          <w:szCs w:val="16"/>
        </w:rPr>
        <w:softHyphen/>
        <w:t>линдров ВМ\У IV фирма выпустила но</w:t>
      </w:r>
      <w:r w:rsidRPr="006D2FB4">
        <w:rPr>
          <w:rFonts w:ascii="Times New Roman" w:hAnsi="Times New Roman" w:cs="Times New Roman"/>
          <w:color w:val="000000" w:themeColor="text1"/>
          <w:sz w:val="16"/>
          <w:szCs w:val="16"/>
        </w:rPr>
        <w:softHyphen/>
        <w:t>вый 12-цилиндровый, У-образный двига</w:t>
      </w:r>
      <w:r w:rsidRPr="006D2FB4">
        <w:rPr>
          <w:rFonts w:ascii="Times New Roman" w:hAnsi="Times New Roman" w:cs="Times New Roman"/>
          <w:color w:val="000000" w:themeColor="text1"/>
          <w:sz w:val="16"/>
          <w:szCs w:val="16"/>
        </w:rPr>
        <w:softHyphen/>
        <w:t>тель ВМ\У-У1 мощностью 500 л.с. Очень ско</w:t>
      </w:r>
      <w:r w:rsidRPr="006D2FB4">
        <w:rPr>
          <w:rFonts w:ascii="Times New Roman" w:hAnsi="Times New Roman" w:cs="Times New Roman"/>
          <w:color w:val="000000" w:themeColor="text1"/>
          <w:sz w:val="16"/>
          <w:szCs w:val="16"/>
        </w:rPr>
        <w:softHyphen/>
        <w:t>ро ВМ\У-У1 завоевал популярность благода</w:t>
      </w:r>
      <w:r w:rsidRPr="006D2FB4">
        <w:rPr>
          <w:rFonts w:ascii="Times New Roman" w:hAnsi="Times New Roman" w:cs="Times New Roman"/>
          <w:color w:val="000000" w:themeColor="text1"/>
          <w:sz w:val="16"/>
          <w:szCs w:val="16"/>
        </w:rPr>
        <w:softHyphen/>
        <w:t>ря наличию целого ряда вариантов, делаю</w:t>
      </w:r>
      <w:r w:rsidRPr="006D2FB4">
        <w:rPr>
          <w:rFonts w:ascii="Times New Roman" w:hAnsi="Times New Roman" w:cs="Times New Roman"/>
          <w:color w:val="000000" w:themeColor="text1"/>
          <w:sz w:val="16"/>
          <w:szCs w:val="16"/>
        </w:rPr>
        <w:softHyphen/>
        <w:t>щих его пригодным для установки на само</w:t>
      </w:r>
      <w:r w:rsidRPr="006D2FB4">
        <w:rPr>
          <w:rFonts w:ascii="Times New Roman" w:hAnsi="Times New Roman" w:cs="Times New Roman"/>
          <w:color w:val="000000" w:themeColor="text1"/>
          <w:sz w:val="16"/>
          <w:szCs w:val="16"/>
        </w:rPr>
        <w:softHyphen/>
        <w:t>леты различного назначения. Производст</w:t>
      </w:r>
      <w:r w:rsidRPr="006D2FB4">
        <w:rPr>
          <w:rFonts w:ascii="Times New Roman" w:hAnsi="Times New Roman" w:cs="Times New Roman"/>
          <w:color w:val="000000" w:themeColor="text1"/>
          <w:sz w:val="16"/>
          <w:szCs w:val="16"/>
        </w:rPr>
        <w:softHyphen/>
        <w:t>во ВМ\У-У1 в короткий срок загрузило за</w:t>
      </w:r>
      <w:r w:rsidRPr="006D2FB4">
        <w:rPr>
          <w:rFonts w:ascii="Times New Roman" w:hAnsi="Times New Roman" w:cs="Times New Roman"/>
          <w:color w:val="000000" w:themeColor="text1"/>
          <w:sz w:val="16"/>
          <w:szCs w:val="16"/>
        </w:rPr>
        <w:softHyphen/>
        <w:t>вод, поэтому от изготовления прежних типов полностью отказались уже в 1926 году.</w:t>
      </w:r>
    </w:p>
    <w:p w14:paraId="2BF0B651"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последующие годы изготовление ВМ\У- VI нарастало, уже в 1928 г. их выпускалось ежемесячно до 60 экземпляров. После выпу</w:t>
      </w:r>
      <w:r w:rsidRPr="006D2FB4">
        <w:rPr>
          <w:rFonts w:ascii="Times New Roman" w:hAnsi="Times New Roman" w:cs="Times New Roman"/>
          <w:color w:val="000000" w:themeColor="text1"/>
          <w:sz w:val="16"/>
          <w:szCs w:val="16"/>
        </w:rPr>
        <w:softHyphen/>
        <w:t>ска первых серий ВМ\У-У1 фирма предпри</w:t>
      </w:r>
      <w:r w:rsidRPr="006D2FB4">
        <w:rPr>
          <w:rFonts w:ascii="Times New Roman" w:hAnsi="Times New Roman" w:cs="Times New Roman"/>
          <w:color w:val="000000" w:themeColor="text1"/>
          <w:sz w:val="16"/>
          <w:szCs w:val="16"/>
        </w:rPr>
        <w:softHyphen/>
        <w:t>няла усилия для создания различных моди</w:t>
      </w:r>
      <w:r w:rsidRPr="006D2FB4">
        <w:rPr>
          <w:rFonts w:ascii="Times New Roman" w:hAnsi="Times New Roman" w:cs="Times New Roman"/>
          <w:color w:val="000000" w:themeColor="text1"/>
          <w:sz w:val="16"/>
          <w:szCs w:val="16"/>
        </w:rPr>
        <w:softHyphen/>
        <w:t>фикаций, использующих различное топли</w:t>
      </w:r>
      <w:r w:rsidRPr="006D2FB4">
        <w:rPr>
          <w:rFonts w:ascii="Times New Roman" w:hAnsi="Times New Roman" w:cs="Times New Roman"/>
          <w:color w:val="000000" w:themeColor="text1"/>
          <w:sz w:val="16"/>
          <w:szCs w:val="16"/>
        </w:rPr>
        <w:softHyphen/>
        <w:t>во, эксплуатирующихся со всевозможны</w:t>
      </w:r>
      <w:r w:rsidRPr="006D2FB4">
        <w:rPr>
          <w:rFonts w:ascii="Times New Roman" w:hAnsi="Times New Roman" w:cs="Times New Roman"/>
          <w:color w:val="000000" w:themeColor="text1"/>
          <w:sz w:val="16"/>
          <w:szCs w:val="16"/>
        </w:rPr>
        <w:softHyphen/>
        <w:t>ми вариантами электрооборудования и то</w:t>
      </w:r>
      <w:r w:rsidRPr="006D2FB4">
        <w:rPr>
          <w:rFonts w:ascii="Times New Roman" w:hAnsi="Times New Roman" w:cs="Times New Roman"/>
          <w:color w:val="000000" w:themeColor="text1"/>
          <w:sz w:val="16"/>
          <w:szCs w:val="16"/>
        </w:rPr>
        <w:softHyphen/>
        <w:t>пливной системы. Хотя ВМ\У-У1 по мне</w:t>
      </w:r>
      <w:r w:rsidRPr="006D2FB4">
        <w:rPr>
          <w:rFonts w:ascii="Times New Roman" w:hAnsi="Times New Roman" w:cs="Times New Roman"/>
          <w:color w:val="000000" w:themeColor="text1"/>
          <w:sz w:val="16"/>
          <w:szCs w:val="16"/>
        </w:rPr>
        <w:softHyphen/>
        <w:t xml:space="preserve">нию многих специалистов считался </w:t>
      </w:r>
      <w:proofErr w:type="spellStart"/>
      <w:r w:rsidRPr="006D2FB4">
        <w:rPr>
          <w:rFonts w:ascii="Times New Roman" w:hAnsi="Times New Roman" w:cs="Times New Roman"/>
          <w:color w:val="000000" w:themeColor="text1"/>
          <w:sz w:val="16"/>
          <w:szCs w:val="16"/>
        </w:rPr>
        <w:t>перераз</w:t>
      </w:r>
      <w:r w:rsidRPr="006D2FB4">
        <w:rPr>
          <w:rFonts w:ascii="Times New Roman" w:hAnsi="Times New Roman" w:cs="Times New Roman"/>
          <w:color w:val="000000" w:themeColor="text1"/>
          <w:sz w:val="16"/>
          <w:szCs w:val="16"/>
        </w:rPr>
        <w:softHyphen/>
        <w:t>меренным</w:t>
      </w:r>
      <w:proofErr w:type="spellEnd"/>
      <w:r w:rsidRPr="006D2FB4">
        <w:rPr>
          <w:rFonts w:ascii="Times New Roman" w:hAnsi="Times New Roman" w:cs="Times New Roman"/>
          <w:color w:val="000000" w:themeColor="text1"/>
          <w:sz w:val="16"/>
          <w:szCs w:val="16"/>
        </w:rPr>
        <w:t xml:space="preserve"> двигателем (его ширина 844 мм была наибольшей среди однотипных двига</w:t>
      </w:r>
      <w:r w:rsidRPr="006D2FB4">
        <w:rPr>
          <w:rFonts w:ascii="Times New Roman" w:hAnsi="Times New Roman" w:cs="Times New Roman"/>
          <w:color w:val="000000" w:themeColor="text1"/>
          <w:sz w:val="16"/>
          <w:szCs w:val="16"/>
        </w:rPr>
        <w:softHyphen/>
        <w:t>телей), фирме тем не менее удалось довести его характеристики до весьма высоких по</w:t>
      </w:r>
      <w:r w:rsidRPr="006D2FB4">
        <w:rPr>
          <w:rFonts w:ascii="Times New Roman" w:hAnsi="Times New Roman" w:cs="Times New Roman"/>
          <w:color w:val="000000" w:themeColor="text1"/>
          <w:sz w:val="16"/>
          <w:szCs w:val="16"/>
        </w:rPr>
        <w:softHyphen/>
        <w:t>казателей. Так, модификация ВМ\У-У1</w:t>
      </w:r>
      <w:r w:rsidRPr="006D2FB4">
        <w:rPr>
          <w:rStyle w:val="MicrosoftSansSerif"/>
          <w:rFonts w:ascii="Times New Roman" w:hAnsi="Times New Roman" w:cs="Times New Roman"/>
          <w:i w:val="0"/>
          <w:color w:val="000000" w:themeColor="text1"/>
          <w:spacing w:val="0"/>
          <w:sz w:val="16"/>
          <w:szCs w:val="16"/>
        </w:rPr>
        <w:t xml:space="preserve"> г</w:t>
      </w:r>
      <w:r w:rsidRPr="006D2FB4">
        <w:rPr>
          <w:rFonts w:ascii="Times New Roman" w:hAnsi="Times New Roman" w:cs="Times New Roman"/>
          <w:color w:val="000000" w:themeColor="text1"/>
          <w:sz w:val="16"/>
          <w:szCs w:val="16"/>
        </w:rPr>
        <w:t xml:space="preserve"> с картером из электрона имела сухой вес все</w:t>
      </w:r>
      <w:r w:rsidRPr="006D2FB4">
        <w:rPr>
          <w:rFonts w:ascii="Times New Roman" w:hAnsi="Times New Roman" w:cs="Times New Roman"/>
          <w:color w:val="000000" w:themeColor="text1"/>
          <w:sz w:val="16"/>
          <w:szCs w:val="16"/>
        </w:rPr>
        <w:softHyphen/>
        <w:t>го 470 кг и развивала максимальную мощ</w:t>
      </w:r>
      <w:r w:rsidRPr="006D2FB4">
        <w:rPr>
          <w:rFonts w:ascii="Times New Roman" w:hAnsi="Times New Roman" w:cs="Times New Roman"/>
          <w:color w:val="000000" w:themeColor="text1"/>
          <w:sz w:val="16"/>
          <w:szCs w:val="16"/>
        </w:rPr>
        <w:softHyphen/>
        <w:t>ность 750 л.с. Благодаря установке этого дви</w:t>
      </w:r>
      <w:r w:rsidRPr="006D2FB4">
        <w:rPr>
          <w:rFonts w:ascii="Times New Roman" w:hAnsi="Times New Roman" w:cs="Times New Roman"/>
          <w:color w:val="000000" w:themeColor="text1"/>
          <w:sz w:val="16"/>
          <w:szCs w:val="16"/>
        </w:rPr>
        <w:softHyphen/>
        <w:t>гателя Эрнсту Хейнкелю удалось получить на опытных образцах НЭ-37 (И-7) столь высо</w:t>
      </w:r>
      <w:r w:rsidRPr="006D2FB4">
        <w:rPr>
          <w:rFonts w:ascii="Times New Roman" w:hAnsi="Times New Roman" w:cs="Times New Roman"/>
          <w:color w:val="000000" w:themeColor="text1"/>
          <w:sz w:val="16"/>
          <w:szCs w:val="16"/>
        </w:rPr>
        <w:softHyphen/>
        <w:t>кие летные характеристики. К слову сказать, фирма на тот момент гарантии на двигатели с элементами их электрона не давала. Да и в серии таких двигателей впоследствии не на</w:t>
      </w:r>
      <w:r w:rsidRPr="006D2FB4">
        <w:rPr>
          <w:rFonts w:ascii="Times New Roman" w:hAnsi="Times New Roman" w:cs="Times New Roman"/>
          <w:color w:val="000000" w:themeColor="text1"/>
          <w:sz w:val="16"/>
          <w:szCs w:val="16"/>
        </w:rPr>
        <w:softHyphen/>
        <w:t>блюдалось. Сухой вес стандартного ВМ\У-У1 составлял 510 кг (вместе с воздушным вин</w:t>
      </w:r>
      <w:r w:rsidRPr="006D2FB4">
        <w:rPr>
          <w:rFonts w:ascii="Times New Roman" w:hAnsi="Times New Roman" w:cs="Times New Roman"/>
          <w:color w:val="000000" w:themeColor="text1"/>
          <w:sz w:val="16"/>
          <w:szCs w:val="16"/>
        </w:rPr>
        <w:softHyphen/>
        <w:t>том 587 кг), максимальная мощность 580 л.с.</w:t>
      </w:r>
    </w:p>
    <w:p w14:paraId="4C8F17F8"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Советском Союзе В ММ-VI запустили в се</w:t>
      </w:r>
      <w:r w:rsidRPr="006D2FB4">
        <w:rPr>
          <w:rFonts w:ascii="Times New Roman" w:hAnsi="Times New Roman" w:cs="Times New Roman"/>
          <w:color w:val="000000" w:themeColor="text1"/>
          <w:sz w:val="16"/>
          <w:szCs w:val="16"/>
        </w:rPr>
        <w:softHyphen/>
        <w:t>рийное производство под обозначением М-17. В обычном варианте он имел сухой вес 540 кг, развивал мощность 680 л.с., в форсированном варианте М -17Ф сухой вес двигателя составлял 550 кг, а развиваемая мощность у земли 730 л .с. Строили М-17 на авиационном заводе №26 в городе Рыбинске, он использовался в самоле</w:t>
      </w:r>
      <w:r w:rsidRPr="006D2FB4">
        <w:rPr>
          <w:rFonts w:ascii="Times New Roman" w:hAnsi="Times New Roman" w:cs="Times New Roman"/>
          <w:color w:val="000000" w:themeColor="text1"/>
          <w:sz w:val="16"/>
          <w:szCs w:val="16"/>
        </w:rPr>
        <w:softHyphen/>
        <w:t>тах И-3, И-7, Р-5, МБР-2, ТБ-1, ТБ-3, Р-6 и АНТ-9. Впоследствии двигатель приспособи</w:t>
      </w:r>
      <w:r w:rsidRPr="006D2FB4">
        <w:rPr>
          <w:rFonts w:ascii="Times New Roman" w:hAnsi="Times New Roman" w:cs="Times New Roman"/>
          <w:color w:val="000000" w:themeColor="text1"/>
          <w:sz w:val="16"/>
          <w:szCs w:val="16"/>
        </w:rPr>
        <w:softHyphen/>
        <w:t>ли для установки на танки типа БТ-5 и БТ-7.</w:t>
      </w:r>
    </w:p>
    <w:p w14:paraId="28975711" w14:textId="77777777" w:rsidR="00DD7A72" w:rsidRPr="006D2FB4" w:rsidRDefault="00DD7A72" w:rsidP="00054315">
      <w:pPr>
        <w:pStyle w:val="67"/>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Выпуск авиадвигателей М-17 на моторном заводе №26 (г. Рыбинск)</w:t>
      </w:r>
    </w:p>
    <w:tbl>
      <w:tblPr>
        <w:tblW w:w="0" w:type="auto"/>
        <w:tblLayout w:type="fixed"/>
        <w:tblCellMar>
          <w:left w:w="10" w:type="dxa"/>
          <w:right w:w="10" w:type="dxa"/>
        </w:tblCellMar>
        <w:tblLook w:val="0000" w:firstRow="0" w:lastRow="0" w:firstColumn="0" w:lastColumn="0" w:noHBand="0" w:noVBand="0"/>
      </w:tblPr>
      <w:tblGrid>
        <w:gridCol w:w="954"/>
        <w:gridCol w:w="799"/>
        <w:gridCol w:w="799"/>
        <w:gridCol w:w="803"/>
        <w:gridCol w:w="799"/>
        <w:gridCol w:w="806"/>
        <w:gridCol w:w="817"/>
      </w:tblGrid>
      <w:tr w:rsidR="006D2FB4" w:rsidRPr="006D2FB4" w14:paraId="27EC805E" w14:textId="77777777" w:rsidTr="00EB01D4">
        <w:trPr>
          <w:trHeight w:val="256"/>
        </w:trPr>
        <w:tc>
          <w:tcPr>
            <w:tcW w:w="954" w:type="dxa"/>
            <w:tcBorders>
              <w:top w:val="single" w:sz="6" w:space="0" w:color="auto"/>
              <w:left w:val="single" w:sz="6" w:space="0" w:color="auto"/>
              <w:bottom w:val="single" w:sz="6" w:space="0" w:color="auto"/>
              <w:right w:val="single" w:sz="6" w:space="0" w:color="auto"/>
            </w:tcBorders>
            <w:shd w:val="clear" w:color="auto" w:fill="FFFFFF"/>
          </w:tcPr>
          <w:p w14:paraId="50F3F613"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3A341B02"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1932</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7BFCE8F9"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1933</w:t>
            </w:r>
          </w:p>
        </w:tc>
        <w:tc>
          <w:tcPr>
            <w:tcW w:w="803" w:type="dxa"/>
            <w:tcBorders>
              <w:top w:val="single" w:sz="6" w:space="0" w:color="auto"/>
              <w:left w:val="single" w:sz="6" w:space="0" w:color="auto"/>
              <w:bottom w:val="single" w:sz="6" w:space="0" w:color="auto"/>
              <w:right w:val="single" w:sz="6" w:space="0" w:color="auto"/>
            </w:tcBorders>
            <w:shd w:val="clear" w:color="auto" w:fill="FFFFFF"/>
          </w:tcPr>
          <w:p w14:paraId="3082A313"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1934</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1EB6EB3E"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1935</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6A6B6D1B"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1936</w:t>
            </w:r>
          </w:p>
        </w:tc>
        <w:tc>
          <w:tcPr>
            <w:tcW w:w="817" w:type="dxa"/>
            <w:tcBorders>
              <w:top w:val="single" w:sz="6" w:space="0" w:color="auto"/>
              <w:left w:val="single" w:sz="6" w:space="0" w:color="auto"/>
              <w:bottom w:val="single" w:sz="6" w:space="0" w:color="auto"/>
              <w:right w:val="single" w:sz="6" w:space="0" w:color="auto"/>
            </w:tcBorders>
            <w:shd w:val="clear" w:color="auto" w:fill="FFFFFF"/>
          </w:tcPr>
          <w:p w14:paraId="36459EDE"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Всего</w:t>
            </w:r>
          </w:p>
        </w:tc>
      </w:tr>
      <w:tr w:rsidR="006D2FB4" w:rsidRPr="006D2FB4" w14:paraId="7E599A0B" w14:textId="77777777" w:rsidTr="00EB01D4">
        <w:trPr>
          <w:trHeight w:val="245"/>
        </w:trPr>
        <w:tc>
          <w:tcPr>
            <w:tcW w:w="954" w:type="dxa"/>
            <w:tcBorders>
              <w:top w:val="single" w:sz="6" w:space="0" w:color="auto"/>
              <w:left w:val="single" w:sz="6" w:space="0" w:color="auto"/>
              <w:bottom w:val="single" w:sz="6" w:space="0" w:color="auto"/>
              <w:right w:val="single" w:sz="6" w:space="0" w:color="auto"/>
            </w:tcBorders>
            <w:shd w:val="clear" w:color="auto" w:fill="FFFFFF"/>
          </w:tcPr>
          <w:p w14:paraId="37056832"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М-17Ф</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657B1C08"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2120</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3EEF3EE4"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4042</w:t>
            </w:r>
          </w:p>
        </w:tc>
        <w:tc>
          <w:tcPr>
            <w:tcW w:w="803" w:type="dxa"/>
            <w:tcBorders>
              <w:top w:val="single" w:sz="6" w:space="0" w:color="auto"/>
              <w:left w:val="single" w:sz="6" w:space="0" w:color="auto"/>
              <w:bottom w:val="single" w:sz="6" w:space="0" w:color="auto"/>
              <w:right w:val="single" w:sz="6" w:space="0" w:color="auto"/>
            </w:tcBorders>
            <w:shd w:val="clear" w:color="auto" w:fill="FFFFFF"/>
          </w:tcPr>
          <w:p w14:paraId="7B4C7E73"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5662</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409C08E0"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3430</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3D0D4008"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732</w:t>
            </w:r>
          </w:p>
        </w:tc>
        <w:tc>
          <w:tcPr>
            <w:tcW w:w="817" w:type="dxa"/>
            <w:tcBorders>
              <w:top w:val="single" w:sz="6" w:space="0" w:color="auto"/>
              <w:left w:val="single" w:sz="6" w:space="0" w:color="auto"/>
              <w:bottom w:val="single" w:sz="6" w:space="0" w:color="auto"/>
              <w:right w:val="single" w:sz="6" w:space="0" w:color="auto"/>
            </w:tcBorders>
            <w:shd w:val="clear" w:color="auto" w:fill="FFFFFF"/>
          </w:tcPr>
          <w:p w14:paraId="405E57C3"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15 986</w:t>
            </w:r>
          </w:p>
        </w:tc>
      </w:tr>
      <w:tr w:rsidR="006D2FB4" w:rsidRPr="006D2FB4" w14:paraId="13669FD3" w14:textId="77777777" w:rsidTr="00EB01D4">
        <w:trPr>
          <w:trHeight w:val="252"/>
        </w:trPr>
        <w:tc>
          <w:tcPr>
            <w:tcW w:w="954" w:type="dxa"/>
            <w:tcBorders>
              <w:top w:val="single" w:sz="6" w:space="0" w:color="auto"/>
              <w:left w:val="single" w:sz="6" w:space="0" w:color="auto"/>
              <w:bottom w:val="single" w:sz="6" w:space="0" w:color="auto"/>
              <w:right w:val="single" w:sz="6" w:space="0" w:color="auto"/>
            </w:tcBorders>
            <w:shd w:val="clear" w:color="auto" w:fill="FFFFFF"/>
          </w:tcPr>
          <w:p w14:paraId="4E779FC4"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М-17Т</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5E390123" w14:textId="77777777" w:rsidR="00DD7A72" w:rsidRPr="006D2FB4" w:rsidRDefault="00DD7A72" w:rsidP="00054315">
            <w:pPr>
              <w:pStyle w:val="350"/>
              <w:shd w:val="clear" w:color="auto" w:fill="auto"/>
              <w:spacing w:line="240" w:lineRule="auto"/>
              <w:jc w:val="both"/>
              <w:rPr>
                <w:rFonts w:ascii="Times New Roman" w:hAnsi="Times New Roman" w:cs="Times New Roman"/>
                <w:color w:val="000000" w:themeColor="text1"/>
                <w:spacing w:val="0"/>
                <w:sz w:val="16"/>
                <w:szCs w:val="16"/>
              </w:rPr>
            </w:pPr>
            <w:r w:rsidRPr="006D2FB4">
              <w:rPr>
                <w:rFonts w:ascii="Times New Roman" w:hAnsi="Times New Roman" w:cs="Times New Roman"/>
                <w:color w:val="000000" w:themeColor="text1"/>
                <w:spacing w:val="0"/>
                <w:sz w:val="16"/>
                <w:szCs w:val="16"/>
              </w:rPr>
              <w:t>-</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4BED7AE0" w14:textId="77777777" w:rsidR="00DD7A72" w:rsidRPr="006D2FB4" w:rsidRDefault="00DD7A72" w:rsidP="00054315">
            <w:pPr>
              <w:pStyle w:val="360"/>
              <w:shd w:val="clear" w:color="auto" w:fill="auto"/>
              <w:spacing w:before="0"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03" w:type="dxa"/>
            <w:tcBorders>
              <w:top w:val="single" w:sz="6" w:space="0" w:color="auto"/>
              <w:left w:val="single" w:sz="6" w:space="0" w:color="auto"/>
              <w:bottom w:val="single" w:sz="6" w:space="0" w:color="auto"/>
              <w:right w:val="single" w:sz="6" w:space="0" w:color="auto"/>
            </w:tcBorders>
            <w:shd w:val="clear" w:color="auto" w:fill="FFFFFF"/>
          </w:tcPr>
          <w:p w14:paraId="708FB113" w14:textId="77777777" w:rsidR="00DD7A72" w:rsidRPr="006D2FB4" w:rsidRDefault="00DD7A72" w:rsidP="00054315">
            <w:pPr>
              <w:pStyle w:val="350"/>
              <w:shd w:val="clear" w:color="auto" w:fill="auto"/>
              <w:spacing w:line="240" w:lineRule="auto"/>
              <w:jc w:val="both"/>
              <w:rPr>
                <w:rFonts w:ascii="Times New Roman" w:hAnsi="Times New Roman" w:cs="Times New Roman"/>
                <w:color w:val="000000" w:themeColor="text1"/>
                <w:spacing w:val="0"/>
                <w:sz w:val="16"/>
                <w:szCs w:val="16"/>
              </w:rPr>
            </w:pPr>
            <w:r w:rsidRPr="006D2FB4">
              <w:rPr>
                <w:rFonts w:ascii="Times New Roman" w:hAnsi="Times New Roman" w:cs="Times New Roman"/>
                <w:color w:val="000000" w:themeColor="text1"/>
                <w:spacing w:val="0"/>
                <w:sz w:val="16"/>
                <w:szCs w:val="16"/>
              </w:rPr>
              <w:t>-</w:t>
            </w:r>
          </w:p>
        </w:tc>
        <w:tc>
          <w:tcPr>
            <w:tcW w:w="799" w:type="dxa"/>
            <w:tcBorders>
              <w:top w:val="single" w:sz="6" w:space="0" w:color="auto"/>
              <w:left w:val="single" w:sz="6" w:space="0" w:color="auto"/>
              <w:bottom w:val="single" w:sz="6" w:space="0" w:color="auto"/>
              <w:right w:val="single" w:sz="6" w:space="0" w:color="auto"/>
            </w:tcBorders>
            <w:shd w:val="clear" w:color="auto" w:fill="FFFFFF"/>
          </w:tcPr>
          <w:p w14:paraId="53890D9A" w14:textId="77777777" w:rsidR="00DD7A72" w:rsidRPr="006D2FB4" w:rsidRDefault="00DD7A72" w:rsidP="00054315">
            <w:pPr>
              <w:pStyle w:val="360"/>
              <w:shd w:val="clear" w:color="auto" w:fill="auto"/>
              <w:spacing w:before="0"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06" w:type="dxa"/>
            <w:tcBorders>
              <w:top w:val="single" w:sz="6" w:space="0" w:color="auto"/>
              <w:left w:val="single" w:sz="6" w:space="0" w:color="auto"/>
              <w:bottom w:val="single" w:sz="6" w:space="0" w:color="auto"/>
              <w:right w:val="single" w:sz="6" w:space="0" w:color="auto"/>
            </w:tcBorders>
            <w:shd w:val="clear" w:color="auto" w:fill="FFFFFF"/>
          </w:tcPr>
          <w:p w14:paraId="4BDBB5C5"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2330</w:t>
            </w:r>
          </w:p>
        </w:tc>
        <w:tc>
          <w:tcPr>
            <w:tcW w:w="817" w:type="dxa"/>
            <w:tcBorders>
              <w:top w:val="single" w:sz="6" w:space="0" w:color="auto"/>
              <w:left w:val="single" w:sz="6" w:space="0" w:color="auto"/>
              <w:bottom w:val="single" w:sz="6" w:space="0" w:color="auto"/>
              <w:right w:val="single" w:sz="6" w:space="0" w:color="auto"/>
            </w:tcBorders>
            <w:shd w:val="clear" w:color="auto" w:fill="FFFFFF"/>
          </w:tcPr>
          <w:p w14:paraId="46D924D3" w14:textId="77777777" w:rsidR="00DD7A72" w:rsidRPr="006D2FB4" w:rsidRDefault="00DD7A72"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2330</w:t>
            </w:r>
          </w:p>
        </w:tc>
      </w:tr>
    </w:tbl>
    <w:p w14:paraId="630E2E14"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(12295).</w:t>
      </w:r>
    </w:p>
    <w:p w14:paraId="320A9999" w14:textId="77777777" w:rsidR="00DD7A72" w:rsidRPr="006D2FB4" w:rsidRDefault="00DD7A72" w:rsidP="00054315">
      <w:pPr>
        <w:spacing w:after="0" w:line="240" w:lineRule="auto"/>
        <w:jc w:val="both"/>
        <w:rPr>
          <w:rFonts w:ascii="Times New Roman" w:hAnsi="Times New Roman" w:cs="Times New Roman"/>
          <w:color w:val="000000" w:themeColor="text1"/>
          <w:sz w:val="16"/>
          <w:szCs w:val="16"/>
        </w:rPr>
      </w:pPr>
    </w:p>
    <w:p w14:paraId="5BB33E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после устранения дефектов приняли первую небольшую серию из пяти штук М-5. Трескались клапаны, прогорали поршни, ломались пружины. Доводка моторов заняла значительное время.</w:t>
      </w:r>
    </w:p>
    <w:p w14:paraId="066CC0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Лучший из изготовленных «Икаром» М-5 поставили на Р-1, на котором пилот Иншаков в январе1925 г. совершил перелет Москва - Липецк - Харьков - Киев - Гомель -Смоленск - Москва.</w:t>
      </w:r>
    </w:p>
    <w:p w14:paraId="152BFB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Остальные моторы этой серии признали для боевых самолетов негодными, так же как и последующие 15. Только в апреле 1925 г. в Москве удалось собрать первые полноценные двигатели.</w:t>
      </w:r>
    </w:p>
    <w:p w14:paraId="535CC8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2980DB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8107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отдельный разведывательный разведотряд, ставший 5-й отдельной </w:t>
      </w:r>
      <w:proofErr w:type="spellStart"/>
      <w:r w:rsidRPr="006D2FB4">
        <w:rPr>
          <w:rFonts w:ascii="Times New Roman" w:hAnsi="Times New Roman" w:cs="Times New Roman"/>
          <w:color w:val="000000" w:themeColor="text1"/>
          <w:sz w:val="16"/>
          <w:szCs w:val="16"/>
        </w:rPr>
        <w:t>разведовательной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эсчкадрильей</w:t>
      </w:r>
      <w:proofErr w:type="spellEnd"/>
      <w:r w:rsidRPr="006D2FB4">
        <w:rPr>
          <w:rFonts w:ascii="Times New Roman" w:hAnsi="Times New Roman" w:cs="Times New Roman"/>
          <w:color w:val="000000" w:themeColor="text1"/>
          <w:sz w:val="16"/>
          <w:szCs w:val="16"/>
        </w:rPr>
        <w:t xml:space="preserve"> (ОРАЭ), развернутой под Харьковом, получил в замен ДН9 Р-1 </w:t>
      </w:r>
      <w:proofErr w:type="spellStart"/>
      <w:r w:rsidRPr="006D2FB4">
        <w:rPr>
          <w:rFonts w:ascii="Times New Roman" w:hAnsi="Times New Roman" w:cs="Times New Roman"/>
          <w:color w:val="000000" w:themeColor="text1"/>
          <w:sz w:val="16"/>
          <w:szCs w:val="16"/>
        </w:rPr>
        <w:t>Луганьский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пролетариi</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Iменi</w:t>
      </w:r>
      <w:proofErr w:type="spellEnd"/>
      <w:r w:rsidRPr="006D2FB4">
        <w:rPr>
          <w:rFonts w:ascii="Times New Roman" w:hAnsi="Times New Roman" w:cs="Times New Roman"/>
          <w:color w:val="000000" w:themeColor="text1"/>
          <w:sz w:val="16"/>
          <w:szCs w:val="16"/>
        </w:rPr>
        <w:t xml:space="preserve"> Артема, </w:t>
      </w:r>
      <w:proofErr w:type="spellStart"/>
      <w:r w:rsidRPr="006D2FB4">
        <w:rPr>
          <w:rFonts w:ascii="Times New Roman" w:hAnsi="Times New Roman" w:cs="Times New Roman"/>
          <w:color w:val="000000" w:themeColor="text1"/>
          <w:sz w:val="16"/>
          <w:szCs w:val="16"/>
        </w:rPr>
        <w:t>Одеська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мiськрада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Робсiлькор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Одещини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Робiтник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Катеринослава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Бiльшовик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Полтавщини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Трудiвник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Волинi</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Чернiговецъ</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Червоний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уманецъ</w:t>
      </w:r>
      <w:proofErr w:type="spellEnd"/>
      <w:r w:rsidRPr="006D2FB4">
        <w:rPr>
          <w:rFonts w:ascii="Times New Roman" w:hAnsi="Times New Roman" w:cs="Times New Roman"/>
          <w:color w:val="000000" w:themeColor="text1"/>
          <w:sz w:val="16"/>
          <w:szCs w:val="16"/>
        </w:rPr>
        <w:t xml:space="preserve"> (6594, 11).</w:t>
      </w:r>
    </w:p>
    <w:p w14:paraId="2409D0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E38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руководство страны приняло реше</w:t>
      </w:r>
      <w:r w:rsidRPr="006D2FB4">
        <w:rPr>
          <w:rFonts w:ascii="Times New Roman" w:hAnsi="Times New Roman" w:cs="Times New Roman"/>
          <w:color w:val="000000" w:themeColor="text1"/>
          <w:sz w:val="16"/>
          <w:szCs w:val="16"/>
        </w:rPr>
        <w:softHyphen/>
        <w:t>ние об организации дальнего перелета Москва-Пекин. Он должен был осуществляться на самолетах отечест</w:t>
      </w:r>
      <w:r w:rsidRPr="006D2FB4">
        <w:rPr>
          <w:rFonts w:ascii="Times New Roman" w:hAnsi="Times New Roman" w:cs="Times New Roman"/>
          <w:color w:val="000000" w:themeColor="text1"/>
          <w:sz w:val="16"/>
          <w:szCs w:val="16"/>
        </w:rPr>
        <w:softHyphen/>
        <w:t>венной постройки, чтобы продемонстрировать расту</w:t>
      </w:r>
      <w:r w:rsidRPr="006D2FB4">
        <w:rPr>
          <w:rFonts w:ascii="Times New Roman" w:hAnsi="Times New Roman" w:cs="Times New Roman"/>
          <w:color w:val="000000" w:themeColor="text1"/>
          <w:sz w:val="16"/>
          <w:szCs w:val="16"/>
        </w:rPr>
        <w:softHyphen/>
        <w:t xml:space="preserve">щую воздушную мощь советского государства. Первоначально предполагалось, что перелет начнется в июле 1925 г. Правительство приказало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под</w:t>
      </w:r>
      <w:r w:rsidRPr="006D2FB4">
        <w:rPr>
          <w:rFonts w:ascii="Times New Roman" w:hAnsi="Times New Roman" w:cs="Times New Roman"/>
          <w:color w:val="000000" w:themeColor="text1"/>
          <w:sz w:val="16"/>
          <w:szCs w:val="16"/>
        </w:rPr>
        <w:softHyphen/>
        <w:t xml:space="preserve">готовить машины к перелету - в первую очередь Р-1 и Р-2. Кроме них требовался самолет, на котором можно перевозить </w:t>
      </w:r>
      <w:r w:rsidRPr="006D2FB4">
        <w:rPr>
          <w:rFonts w:ascii="Times New Roman" w:hAnsi="Times New Roman" w:cs="Times New Roman"/>
          <w:color w:val="000000" w:themeColor="text1"/>
          <w:sz w:val="16"/>
          <w:szCs w:val="16"/>
        </w:rPr>
        <w:lastRenderedPageBreak/>
        <w:t>запасные части, инструменты, корреспон</w:t>
      </w:r>
      <w:r w:rsidRPr="006D2FB4">
        <w:rPr>
          <w:rFonts w:ascii="Times New Roman" w:hAnsi="Times New Roman" w:cs="Times New Roman"/>
          <w:color w:val="000000" w:themeColor="text1"/>
          <w:sz w:val="16"/>
          <w:szCs w:val="16"/>
        </w:rPr>
        <w:softHyphen/>
        <w:t>дентов газет. Вспомнив о разработке Поликарповым пассажирского П-2 с неплохими летными характеристи</w:t>
      </w:r>
      <w:r w:rsidRPr="006D2FB4">
        <w:rPr>
          <w:rFonts w:ascii="Times New Roman" w:hAnsi="Times New Roman" w:cs="Times New Roman"/>
          <w:color w:val="000000" w:themeColor="text1"/>
          <w:sz w:val="16"/>
          <w:szCs w:val="16"/>
        </w:rPr>
        <w:softHyphen/>
        <w:t xml:space="preserve">ками,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срочно потребовало от завода № 1 пе</w:t>
      </w:r>
      <w:r w:rsidRPr="006D2FB4">
        <w:rPr>
          <w:rFonts w:ascii="Times New Roman" w:hAnsi="Times New Roman" w:cs="Times New Roman"/>
          <w:color w:val="000000" w:themeColor="text1"/>
          <w:sz w:val="16"/>
          <w:szCs w:val="16"/>
        </w:rPr>
        <w:softHyphen/>
        <w:t>репроектировать и построить П-2 для перелета. Главным требованием являлось увеличение продолжи</w:t>
      </w:r>
      <w:r w:rsidRPr="006D2FB4">
        <w:rPr>
          <w:rFonts w:ascii="Times New Roman" w:hAnsi="Times New Roman" w:cs="Times New Roman"/>
          <w:color w:val="000000" w:themeColor="text1"/>
          <w:sz w:val="16"/>
          <w:szCs w:val="16"/>
        </w:rPr>
        <w:softHyphen/>
        <w:t>тельности полета до шести часов. На все работы, вклю</w:t>
      </w:r>
      <w:r w:rsidRPr="006D2FB4">
        <w:rPr>
          <w:rFonts w:ascii="Times New Roman" w:hAnsi="Times New Roman" w:cs="Times New Roman"/>
          <w:color w:val="000000" w:themeColor="text1"/>
          <w:sz w:val="16"/>
          <w:szCs w:val="16"/>
        </w:rPr>
        <w:softHyphen/>
        <w:t>чая постройку, отводилось всего три месяца. Чтобы уложиться в эти сроки, решили новый эскиз</w:t>
      </w:r>
      <w:r w:rsidRPr="006D2FB4">
        <w:rPr>
          <w:rFonts w:ascii="Times New Roman" w:hAnsi="Times New Roman" w:cs="Times New Roman"/>
          <w:color w:val="000000" w:themeColor="text1"/>
          <w:sz w:val="16"/>
          <w:szCs w:val="16"/>
        </w:rPr>
        <w:softHyphen/>
        <w:t>ный проект не делать, а сразу приступить к предвари</w:t>
      </w:r>
      <w:r w:rsidRPr="006D2FB4">
        <w:rPr>
          <w:rFonts w:ascii="Times New Roman" w:hAnsi="Times New Roman" w:cs="Times New Roman"/>
          <w:color w:val="000000" w:themeColor="text1"/>
          <w:sz w:val="16"/>
          <w:szCs w:val="16"/>
        </w:rPr>
        <w:softHyphen/>
        <w:t>тельному проекту и изготовлению рабочих чертежей. При этом Поликарпов не стал копировать П-2. На его основе спроектировали фактически новый самолет с большей дальностью полета и большей полезной на</w:t>
      </w:r>
      <w:r w:rsidRPr="006D2FB4">
        <w:rPr>
          <w:rFonts w:ascii="Times New Roman" w:hAnsi="Times New Roman" w:cs="Times New Roman"/>
          <w:color w:val="000000" w:themeColor="text1"/>
          <w:sz w:val="16"/>
          <w:szCs w:val="16"/>
        </w:rPr>
        <w:softHyphen/>
        <w:t>грузкой, получивший обозначение ПМ-1. Основным конструкционным материалом было дерево. Длину ма</w:t>
      </w:r>
      <w:r w:rsidRPr="006D2FB4">
        <w:rPr>
          <w:rFonts w:ascii="Times New Roman" w:hAnsi="Times New Roman" w:cs="Times New Roman"/>
          <w:color w:val="000000" w:themeColor="text1"/>
          <w:sz w:val="16"/>
          <w:szCs w:val="16"/>
        </w:rPr>
        <w:softHyphen/>
        <w:t>шины по сравнению с предыдущим вариантом несколь</w:t>
      </w:r>
      <w:r w:rsidRPr="006D2FB4">
        <w:rPr>
          <w:rFonts w:ascii="Times New Roman" w:hAnsi="Times New Roman" w:cs="Times New Roman"/>
          <w:color w:val="000000" w:themeColor="text1"/>
          <w:sz w:val="16"/>
          <w:szCs w:val="16"/>
        </w:rPr>
        <w:softHyphen/>
        <w:t xml:space="preserve">ко увеличили. Фюзеляж - </w:t>
      </w:r>
      <w:proofErr w:type="spellStart"/>
      <w:r w:rsidRPr="006D2FB4">
        <w:rPr>
          <w:rFonts w:ascii="Times New Roman" w:hAnsi="Times New Roman" w:cs="Times New Roman"/>
          <w:color w:val="000000" w:themeColor="text1"/>
          <w:sz w:val="16"/>
          <w:szCs w:val="16"/>
        </w:rPr>
        <w:t>полумонокок</w:t>
      </w:r>
      <w:proofErr w:type="spellEnd"/>
      <w:r w:rsidRPr="006D2FB4">
        <w:rPr>
          <w:rFonts w:ascii="Times New Roman" w:hAnsi="Times New Roman" w:cs="Times New Roman"/>
          <w:color w:val="000000" w:themeColor="text1"/>
          <w:sz w:val="16"/>
          <w:szCs w:val="16"/>
        </w:rPr>
        <w:t>, выклеенный из шпона. Конструкция оказалась достаточно легкой, про</w:t>
      </w:r>
      <w:r w:rsidRPr="006D2FB4">
        <w:rPr>
          <w:rFonts w:ascii="Times New Roman" w:hAnsi="Times New Roman" w:cs="Times New Roman"/>
          <w:color w:val="000000" w:themeColor="text1"/>
          <w:sz w:val="16"/>
          <w:szCs w:val="16"/>
        </w:rPr>
        <w:softHyphen/>
        <w:t>думанной. Вес пустой машины составлял 1380 кг, полет</w:t>
      </w:r>
      <w:r w:rsidRPr="006D2FB4">
        <w:rPr>
          <w:rFonts w:ascii="Times New Roman" w:hAnsi="Times New Roman" w:cs="Times New Roman"/>
          <w:color w:val="000000" w:themeColor="text1"/>
          <w:sz w:val="16"/>
          <w:szCs w:val="16"/>
        </w:rPr>
        <w:softHyphen/>
        <w:t xml:space="preserve">ный вес - 2360 кг. Сразу за кабиной пилота и механика под верхним крылом </w:t>
      </w:r>
      <w:proofErr w:type="spellStart"/>
      <w:r w:rsidRPr="006D2FB4">
        <w:rPr>
          <w:rFonts w:ascii="Times New Roman" w:hAnsi="Times New Roman" w:cs="Times New Roman"/>
          <w:color w:val="000000" w:themeColor="text1"/>
          <w:sz w:val="16"/>
          <w:szCs w:val="16"/>
        </w:rPr>
        <w:t>бипланной</w:t>
      </w:r>
      <w:proofErr w:type="spellEnd"/>
      <w:r w:rsidRPr="006D2FB4">
        <w:rPr>
          <w:rFonts w:ascii="Times New Roman" w:hAnsi="Times New Roman" w:cs="Times New Roman"/>
          <w:color w:val="000000" w:themeColor="text1"/>
          <w:sz w:val="16"/>
          <w:szCs w:val="16"/>
        </w:rPr>
        <w:t xml:space="preserve"> коробки разместили большой топливный бак, позволявший осуществлять полет продолжительностью 6 часов. Двигатель - тот же самый, “Майбах” мощностью 260 л.с. Пассажирская ка</w:t>
      </w:r>
      <w:r w:rsidRPr="006D2FB4">
        <w:rPr>
          <w:rFonts w:ascii="Times New Roman" w:hAnsi="Times New Roman" w:cs="Times New Roman"/>
          <w:color w:val="000000" w:themeColor="text1"/>
          <w:sz w:val="16"/>
          <w:szCs w:val="16"/>
        </w:rPr>
        <w:softHyphen/>
        <w:t>бина была немного сдвинута назад. Сиденья для пяти пассажиров теперь размещались по-другому, в ряд, с возможностью прохода вдоль салона. Соответственно, в каждом борту прорезалось по пять окон. Предусматри</w:t>
      </w:r>
      <w:r w:rsidRPr="006D2FB4">
        <w:rPr>
          <w:rFonts w:ascii="Times New Roman" w:hAnsi="Times New Roman" w:cs="Times New Roman"/>
          <w:color w:val="000000" w:themeColor="text1"/>
          <w:sz w:val="16"/>
          <w:szCs w:val="16"/>
        </w:rPr>
        <w:softHyphen/>
        <w:t>вался небольшой багажный отсек на 60 кг груза. Отоп</w:t>
      </w:r>
      <w:r w:rsidRPr="006D2FB4">
        <w:rPr>
          <w:rFonts w:ascii="Times New Roman" w:hAnsi="Times New Roman" w:cs="Times New Roman"/>
          <w:color w:val="000000" w:themeColor="text1"/>
          <w:sz w:val="16"/>
          <w:szCs w:val="16"/>
        </w:rPr>
        <w:softHyphen/>
        <w:t>ление пассажирского салона осуществлялось горячим воздухом, отбираемым за радиатором мотора, вентиля</w:t>
      </w:r>
      <w:r w:rsidRPr="006D2FB4">
        <w:rPr>
          <w:rFonts w:ascii="Times New Roman" w:hAnsi="Times New Roman" w:cs="Times New Roman"/>
          <w:color w:val="000000" w:themeColor="text1"/>
          <w:sz w:val="16"/>
          <w:szCs w:val="16"/>
        </w:rPr>
        <w:softHyphen/>
        <w:t>ция - с помощью трубки Вентури, установленной свер</w:t>
      </w:r>
      <w:r w:rsidRPr="006D2FB4">
        <w:rPr>
          <w:rFonts w:ascii="Times New Roman" w:hAnsi="Times New Roman" w:cs="Times New Roman"/>
          <w:color w:val="000000" w:themeColor="text1"/>
          <w:sz w:val="16"/>
          <w:szCs w:val="16"/>
        </w:rPr>
        <w:softHyphen/>
        <w:t>ху фюзеляжа, освещение - от электрогенератора и аккумуляторных батарей (10667).</w:t>
      </w:r>
    </w:p>
    <w:p w14:paraId="7BDB0F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EB4A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г. на завод в </w:t>
      </w:r>
      <w:proofErr w:type="spellStart"/>
      <w:r w:rsidRPr="006D2FB4">
        <w:rPr>
          <w:rFonts w:ascii="Times New Roman" w:hAnsi="Times New Roman" w:cs="Times New Roman"/>
          <w:color w:val="000000" w:themeColor="text1"/>
          <w:sz w:val="16"/>
          <w:szCs w:val="16"/>
        </w:rPr>
        <w:t>Фридхсхафене</w:t>
      </w:r>
      <w:proofErr w:type="spellEnd"/>
      <w:r w:rsidRPr="006D2FB4">
        <w:rPr>
          <w:rFonts w:ascii="Times New Roman" w:hAnsi="Times New Roman" w:cs="Times New Roman"/>
          <w:color w:val="000000" w:themeColor="text1"/>
          <w:sz w:val="16"/>
          <w:szCs w:val="16"/>
        </w:rPr>
        <w:t xml:space="preserve"> для наблюдения за выполнением заказа и предварительной приемки «Комет </w:t>
      </w:r>
      <w:r w:rsidRPr="006D2FB4">
        <w:rPr>
          <w:rFonts w:ascii="Times New Roman" w:hAnsi="Times New Roman" w:cs="Times New Roman"/>
          <w:color w:val="000000" w:themeColor="text1"/>
          <w:sz w:val="16"/>
          <w:szCs w:val="16"/>
          <w:lang w:val="en-US"/>
        </w:rPr>
        <w:t>III</w:t>
      </w:r>
      <w:r w:rsidRPr="006D2FB4">
        <w:rPr>
          <w:rFonts w:ascii="Times New Roman" w:hAnsi="Times New Roman" w:cs="Times New Roman"/>
          <w:color w:val="000000" w:themeColor="text1"/>
          <w:sz w:val="16"/>
          <w:szCs w:val="16"/>
        </w:rPr>
        <w:t xml:space="preserve">» прибыл </w:t>
      </w:r>
      <w:proofErr w:type="spellStart"/>
      <w:r w:rsidRPr="006D2FB4">
        <w:rPr>
          <w:rFonts w:ascii="Times New Roman" w:hAnsi="Times New Roman" w:cs="Times New Roman"/>
          <w:color w:val="000000" w:themeColor="text1"/>
          <w:sz w:val="16"/>
          <w:szCs w:val="16"/>
        </w:rPr>
        <w:t>М.Ф.Климиксеев</w:t>
      </w:r>
      <w:proofErr w:type="spellEnd"/>
      <w:r w:rsidRPr="006D2FB4">
        <w:rPr>
          <w:rFonts w:ascii="Times New Roman" w:hAnsi="Times New Roman" w:cs="Times New Roman"/>
          <w:color w:val="000000" w:themeColor="text1"/>
          <w:sz w:val="16"/>
          <w:szCs w:val="16"/>
        </w:rPr>
        <w:t xml:space="preserve">, а в марте к нему присоединился опытный авиамеханик </w:t>
      </w:r>
      <w:proofErr w:type="spellStart"/>
      <w:r w:rsidRPr="006D2FB4">
        <w:rPr>
          <w:rFonts w:ascii="Times New Roman" w:hAnsi="Times New Roman" w:cs="Times New Roman"/>
          <w:color w:val="000000" w:themeColor="text1"/>
          <w:sz w:val="16"/>
          <w:szCs w:val="16"/>
        </w:rPr>
        <w:t>П.П.Лабур</w:t>
      </w:r>
      <w:proofErr w:type="spellEnd"/>
      <w:r w:rsidRPr="006D2FB4">
        <w:rPr>
          <w:rFonts w:ascii="Times New Roman" w:hAnsi="Times New Roman" w:cs="Times New Roman"/>
          <w:color w:val="000000" w:themeColor="text1"/>
          <w:sz w:val="16"/>
          <w:szCs w:val="16"/>
        </w:rPr>
        <w:t xml:space="preserve">. Политика, направленная на вытеснение «Юнкерса», позволила УВП добиться почти полного государственного финансирования поставки семи «Комет III». Самолеты этого типа, напоминая по внешнему облику свою предшественницу «Комету II», обладали большими возможностями. Их взлетная масса выросла до 3220 кг, а в пассажирском салоне могли разместиться шесть человек. Благодаря более мощному двигателю Rolls-Royce Eagle IX в 360 л.с. летные характеристики остались в приемлемых для гражданских самолетов того времени пределах: максимальная скорость 168 км/ч, дальность полета около 700 км, потолок 3500 м. В УВП эти самолеты предполагалось использовать исключительно на новых линиях. Учитывая опыт 1923 г. и придирчивость украинского заказчика, немцы выполняли условия контракта точно, однако из-за задержек с оплатой самолеты были поставлены со значительным отклонением от сроков, на которые рассчитывали в УВП. Первые четыре машины (заводские номера 67 - 70, бортовые обозначения в УВП RRUAG, RRUAH, RRUAI, RRUAK) поступили в июне, а следующие три (заводские номера 79, 81, 82, бортовые обозначения RRUAL, RRUAM, RRUAN) - в течение июля-августа. Задержка отразилась и на сроках открытия движения. Регулярные полеты в Москву и Одессу стали выполняться только с середины июня, а в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 - с начала июля т.к. эта линия дополнительно потребовала еще и значительных организационных мероприятий. Здесь УВП опять пришлось столкнуться с интересами «Добролета», и после непродолжительной, но весьма интенсивной «дипломатической» перебранки, при содействии местных и союзных инстанций все же добиться монопольного права обслуживать кавказское направление (11913).</w:t>
      </w:r>
    </w:p>
    <w:p w14:paraId="66A04B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86B2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г. договор с ВТУ был подписан и предусматривал проведение аэрофотосъемки в Донбассе. Попытки получить заказ от военно-топографического управления (ВТУ) предпринимались еще в 1924 г., когда обговаривалась возможность работы самолетов УВП в Туркестане. Однако тогда осуществить эту идею не удалось. Пытаясь более полно использовать имеющиеся самолеты, правление УВП заключило договоры о перевозке почты и других срочных грузов с Фельдъегерским корпусом ГПУ Украины, </w:t>
      </w:r>
      <w:proofErr w:type="spellStart"/>
      <w:r w:rsidRPr="006D2FB4">
        <w:rPr>
          <w:rFonts w:ascii="Times New Roman" w:hAnsi="Times New Roman" w:cs="Times New Roman"/>
          <w:color w:val="000000" w:themeColor="text1"/>
          <w:sz w:val="16"/>
          <w:szCs w:val="16"/>
        </w:rPr>
        <w:t>Наркомпочтелем</w:t>
      </w:r>
      <w:proofErr w:type="spellEnd"/>
      <w:r w:rsidRPr="006D2FB4">
        <w:rPr>
          <w:rFonts w:ascii="Times New Roman" w:hAnsi="Times New Roman" w:cs="Times New Roman"/>
          <w:color w:val="000000" w:themeColor="text1"/>
          <w:sz w:val="16"/>
          <w:szCs w:val="16"/>
        </w:rPr>
        <w:t xml:space="preserve"> и РАТАУ, однако приносимый доход от этих операций оказался мизерным. А ситуация настоятельно требовала пополнения скудной казны Общества, что и стало основной причиной, заставившей заняться </w:t>
      </w:r>
      <w:proofErr w:type="spellStart"/>
      <w:r w:rsidRPr="006D2FB4">
        <w:rPr>
          <w:rFonts w:ascii="Times New Roman" w:hAnsi="Times New Roman" w:cs="Times New Roman"/>
          <w:color w:val="000000" w:themeColor="text1"/>
          <w:sz w:val="16"/>
          <w:szCs w:val="16"/>
        </w:rPr>
        <w:t>аэрофотосьемкой</w:t>
      </w:r>
      <w:proofErr w:type="spellEnd"/>
      <w:r w:rsidRPr="006D2FB4">
        <w:rPr>
          <w:rFonts w:ascii="Times New Roman" w:hAnsi="Times New Roman" w:cs="Times New Roman"/>
          <w:color w:val="000000" w:themeColor="text1"/>
          <w:sz w:val="16"/>
          <w:szCs w:val="16"/>
        </w:rPr>
        <w:t xml:space="preserve">. «Кометы» мало подходили для специфичных задач аэрофотосъемки, но выбирать не приходилось, и к 30 апреля, используя специально присланные «Дорнье» комплекты чертежей, три машины (RRUAA, RRUAD, RRUAC) переделали под установку фотокамер Герца. К 15 мая экспедиция, в которую вошли летчики Галиченко, Бывалов, </w:t>
      </w:r>
      <w:proofErr w:type="spellStart"/>
      <w:r w:rsidRPr="006D2FB4">
        <w:rPr>
          <w:rFonts w:ascii="Times New Roman" w:hAnsi="Times New Roman" w:cs="Times New Roman"/>
          <w:color w:val="000000" w:themeColor="text1"/>
          <w:sz w:val="16"/>
          <w:szCs w:val="16"/>
        </w:rPr>
        <w:t>Неун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Затыкин</w:t>
      </w:r>
      <w:proofErr w:type="spellEnd"/>
      <w:r w:rsidRPr="006D2FB4">
        <w:rPr>
          <w:rFonts w:ascii="Times New Roman" w:hAnsi="Times New Roman" w:cs="Times New Roman"/>
          <w:color w:val="000000" w:themeColor="text1"/>
          <w:sz w:val="16"/>
          <w:szCs w:val="16"/>
        </w:rPr>
        <w:t xml:space="preserve">, бортмеханики </w:t>
      </w:r>
      <w:proofErr w:type="spellStart"/>
      <w:r w:rsidRPr="006D2FB4">
        <w:rPr>
          <w:rFonts w:ascii="Times New Roman" w:hAnsi="Times New Roman" w:cs="Times New Roman"/>
          <w:color w:val="000000" w:themeColor="text1"/>
          <w:sz w:val="16"/>
          <w:szCs w:val="16"/>
        </w:rPr>
        <w:t>Пурпиш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Кекушев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Гиенко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Кудрицкий</w:t>
      </w:r>
      <w:proofErr w:type="spellEnd"/>
      <w:r w:rsidRPr="006D2FB4">
        <w:rPr>
          <w:rFonts w:ascii="Times New Roman" w:hAnsi="Times New Roman" w:cs="Times New Roman"/>
          <w:color w:val="000000" w:themeColor="text1"/>
          <w:sz w:val="16"/>
          <w:szCs w:val="16"/>
        </w:rPr>
        <w:t xml:space="preserve"> обосновалась в Первомайске. Поле аэродрома находилось в удручающем состоянии и, несмотря на усилия по приведению его в порядок, доставило экипажам и самолетам много неприятностей. Особенно страдали машины, пилотируемые менее опытными советскими пилотами. Так, 11 июля Галиченко крепко приложил при посадке самолет с бортовым обозначением RRUAD, после чего для его ремонта пришлось вызывать бригаду из Харькова. Немало хлопот доставляли двигатели, которые приходилось постоянно ремонтировать, а на самолете RRUAA даже сменить. И все же производительность работ была высокой. К 17 июля </w:t>
      </w:r>
      <w:proofErr w:type="spellStart"/>
      <w:r w:rsidRPr="006D2FB4">
        <w:rPr>
          <w:rFonts w:ascii="Times New Roman" w:hAnsi="Times New Roman" w:cs="Times New Roman"/>
          <w:color w:val="000000" w:themeColor="text1"/>
          <w:sz w:val="16"/>
          <w:szCs w:val="16"/>
        </w:rPr>
        <w:t>Неун</w:t>
      </w:r>
      <w:proofErr w:type="spellEnd"/>
      <w:r w:rsidRPr="006D2FB4">
        <w:rPr>
          <w:rFonts w:ascii="Times New Roman" w:hAnsi="Times New Roman" w:cs="Times New Roman"/>
          <w:color w:val="000000" w:themeColor="text1"/>
          <w:sz w:val="16"/>
          <w:szCs w:val="16"/>
        </w:rPr>
        <w:t>, летавший наиболее интенсивно, выполнил 15 полетов общей продолжительностью 28 ч. Через 12 дней налет всех летчиков достиг 88 ч, а к концу сезона пилоты экспедиции провели в воздухе 186 ч.</w:t>
      </w:r>
    </w:p>
    <w:p w14:paraId="007EC4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Доход, полученный УВП от аэрофотосъемки, превысил 83000 руб., что составило большую часть вырученных сумм от эксплуатации всех самолетов (153570 руб.). Но никакой прибыли от своей основной деятельности украинские авиаторы не получили, т.к. расходы по этим статьям перевалили за 450000 рублей (11913).</w:t>
      </w:r>
    </w:p>
    <w:p w14:paraId="1A42FE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2EA588" w14:textId="77777777" w:rsidR="00D7620A" w:rsidRPr="006D2FB4" w:rsidRDefault="00D762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немецкая гражданская авиакомпания «Аэро Ллойд», активно развивая сеть авиатрасс по всему миру, -запросила в Наркомате ино</w:t>
      </w:r>
      <w:r w:rsidRPr="006D2FB4">
        <w:rPr>
          <w:rFonts w:ascii="Times New Roman" w:hAnsi="Times New Roman" w:cs="Times New Roman"/>
          <w:color w:val="000000" w:themeColor="text1"/>
          <w:sz w:val="16"/>
          <w:szCs w:val="16"/>
        </w:rPr>
        <w:softHyphen/>
        <w:t>странных дел (НКИД) СССР разрешение на перелёт Берлин — Москва — Пекин для под</w:t>
      </w:r>
      <w:r w:rsidRPr="006D2FB4">
        <w:rPr>
          <w:rFonts w:ascii="Times New Roman" w:hAnsi="Times New Roman" w:cs="Times New Roman"/>
          <w:color w:val="000000" w:themeColor="text1"/>
          <w:sz w:val="16"/>
          <w:szCs w:val="16"/>
        </w:rPr>
        <w:softHyphen/>
        <w:t>готовки трассы Транссибирской пассажирской авиалинии (15783).</w:t>
      </w:r>
    </w:p>
    <w:p w14:paraId="7390FEE0" w14:textId="77777777" w:rsidR="00D7620A" w:rsidRPr="006D2FB4" w:rsidRDefault="00D7620A" w:rsidP="00054315">
      <w:pPr>
        <w:spacing w:after="0" w:line="240" w:lineRule="auto"/>
        <w:jc w:val="both"/>
        <w:rPr>
          <w:rFonts w:ascii="Times New Roman" w:hAnsi="Times New Roman" w:cs="Times New Roman"/>
          <w:color w:val="000000" w:themeColor="text1"/>
          <w:sz w:val="16"/>
          <w:szCs w:val="16"/>
        </w:rPr>
      </w:pPr>
    </w:p>
    <w:p w14:paraId="1796437F" w14:textId="77777777" w:rsidR="00312924" w:rsidRPr="006D2FB4" w:rsidRDefault="0031292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в Ленинграде при ОДВФ РСФСР организо</w:t>
      </w:r>
      <w:r w:rsidRPr="006D2FB4">
        <w:rPr>
          <w:rFonts w:ascii="Times New Roman" w:hAnsi="Times New Roman" w:cs="Times New Roman"/>
          <w:color w:val="000000" w:themeColor="text1"/>
          <w:sz w:val="16"/>
          <w:szCs w:val="16"/>
        </w:rPr>
        <w:softHyphen/>
        <w:t>вали Воздухоплавательную секцию, фактически принявшую на себя работу Воздухоплаватель</w:t>
      </w:r>
      <w:r w:rsidRPr="006D2FB4">
        <w:rPr>
          <w:rFonts w:ascii="Times New Roman" w:hAnsi="Times New Roman" w:cs="Times New Roman"/>
          <w:color w:val="000000" w:themeColor="text1"/>
          <w:sz w:val="16"/>
          <w:szCs w:val="16"/>
        </w:rPr>
        <w:softHyphen/>
        <w:t>ного центра ОДВФ СССР. Воздухоплавательная секция ОДВФ РСФСР (позднее — Воздухоплава</w:t>
      </w:r>
      <w:r w:rsidRPr="006D2FB4">
        <w:rPr>
          <w:rFonts w:ascii="Times New Roman" w:hAnsi="Times New Roman" w:cs="Times New Roman"/>
          <w:color w:val="000000" w:themeColor="text1"/>
          <w:sz w:val="16"/>
          <w:szCs w:val="16"/>
        </w:rPr>
        <w:softHyphen/>
        <w:t>тельная секция ОДВФ Северо-западной области) в 1925 г. издавала ежемесячный журнал «Аэро</w:t>
      </w:r>
      <w:r w:rsidRPr="006D2FB4">
        <w:rPr>
          <w:rFonts w:ascii="Times New Roman" w:hAnsi="Times New Roman" w:cs="Times New Roman"/>
          <w:color w:val="000000" w:themeColor="text1"/>
          <w:sz w:val="16"/>
          <w:szCs w:val="16"/>
        </w:rPr>
        <w:softHyphen/>
        <w:t>стат» и работала с опорой на ВВВШ. Приказом РВС СССР за № 338 от 31 марта 1925 г. ВВВШ присвоили наименование «Военная воздухопла</w:t>
      </w:r>
      <w:r w:rsidRPr="006D2FB4">
        <w:rPr>
          <w:rFonts w:ascii="Times New Roman" w:hAnsi="Times New Roman" w:cs="Times New Roman"/>
          <w:color w:val="000000" w:themeColor="text1"/>
          <w:sz w:val="16"/>
          <w:szCs w:val="16"/>
        </w:rPr>
        <w:softHyphen/>
        <w:t xml:space="preserve">вательная школа имени ОДВФ </w:t>
      </w:r>
      <w:proofErr w:type="spellStart"/>
      <w:r w:rsidRPr="006D2FB4">
        <w:rPr>
          <w:rFonts w:ascii="Times New Roman" w:hAnsi="Times New Roman" w:cs="Times New Roman"/>
          <w:color w:val="000000" w:themeColor="text1"/>
          <w:sz w:val="16"/>
          <w:szCs w:val="16"/>
        </w:rPr>
        <w:t>Севзапобласти</w:t>
      </w:r>
      <w:proofErr w:type="spellEnd"/>
      <w:r w:rsidRPr="006D2FB4">
        <w:rPr>
          <w:rFonts w:ascii="Times New Roman" w:hAnsi="Times New Roman" w:cs="Times New Roman"/>
          <w:color w:val="000000" w:themeColor="text1"/>
          <w:sz w:val="16"/>
          <w:szCs w:val="16"/>
        </w:rPr>
        <w:t>». Воздухоплавательные кружки ОДВФ работали в Москве (МОДВФ), Ленинграде (ОДВФ Севе</w:t>
      </w:r>
      <w:r w:rsidRPr="006D2FB4">
        <w:rPr>
          <w:rFonts w:ascii="Times New Roman" w:hAnsi="Times New Roman" w:cs="Times New Roman"/>
          <w:color w:val="000000" w:themeColor="text1"/>
          <w:sz w:val="16"/>
          <w:szCs w:val="16"/>
        </w:rPr>
        <w:softHyphen/>
        <w:t>ро-западной области) и Иваново-Вознесенске (20120).</w:t>
      </w:r>
    </w:p>
    <w:p w14:paraId="7AA8208C" w14:textId="77777777" w:rsidR="00312924" w:rsidRPr="006D2FB4" w:rsidRDefault="00312924" w:rsidP="00054315">
      <w:pPr>
        <w:spacing w:after="0" w:line="240" w:lineRule="auto"/>
        <w:jc w:val="both"/>
        <w:rPr>
          <w:rFonts w:ascii="Times New Roman" w:hAnsi="Times New Roman" w:cs="Times New Roman"/>
          <w:color w:val="000000" w:themeColor="text1"/>
          <w:sz w:val="16"/>
          <w:szCs w:val="16"/>
        </w:rPr>
      </w:pPr>
    </w:p>
    <w:p w14:paraId="3AB20585"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начале 1925 г. из-за повышения цен на рынке труда в годы НЭПа Юнкерсу стало невыгодно строить самолеты по оговоренным в договоре ценам. Немцы фактически остановили производство на заводе и прекратили работы по его модернизации. Численность рабочих и служащих была сокращена с 1100 до 200 человек, большинство немецких специалистов уехало на родину. Встал вопрос о судьбе немецкой авиационной концессии. Советское военное руководство было заинтересовано в контактах в военно-промышленным комплексом Германии и пыталось уговорить Юнкерса продолжить свою деятельность. Фирме предложили аванс в 1 млн. руб. для завершения реконструкции филевского завода, обещали давать в будущем многомиллионные заказы, настаивая в то же время на расширении производства самолетов и моторов и на разрешении советским специалистам знакомиться с зарубежной технологией. Но Г. Юнкерс выдвинул ряд дополнительных условий, неприемлемых для СССР. 1 марта 1927 г. договор был аннулирован, концессия в Филях закрылась. За переданное Советскому Союзу имущество немцам выплатили 3 млн. золотых рублей (23472). </w:t>
      </w:r>
    </w:p>
    <w:p w14:paraId="5A8A872C" w14:textId="77777777" w:rsidR="00850469" w:rsidRPr="00735736" w:rsidRDefault="00850469" w:rsidP="00850469">
      <w:pPr>
        <w:spacing w:after="0" w:line="240" w:lineRule="auto"/>
        <w:jc w:val="both"/>
        <w:rPr>
          <w:rFonts w:ascii="Times New Roman" w:hAnsi="Times New Roman" w:cs="Times New Roman"/>
          <w:color w:val="0070C0"/>
          <w:sz w:val="16"/>
          <w:szCs w:val="16"/>
        </w:rPr>
      </w:pPr>
    </w:p>
    <w:p w14:paraId="1C8EBCD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AF058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5EDDC"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г. было принято новое положение о трестах, в результате чего военная промышленность опять лишалась ряда льгот и преимуществ.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снова и снова обращался с просьбами упорядочить взимание пошлин и налогов с производства военной продукции, по возможности освободить, списать образовавшуюся задолженность и упорядочить цены и финансирование (18388).</w:t>
      </w:r>
    </w:p>
    <w:p w14:paraId="6A03000A"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p>
    <w:p w14:paraId="102567C9"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Январский (1925 года) пленум ЦК санкционировал значительное увеличение вложений в металлопромышленность — на 15 % сверх утвержденной СТО в ноябре 1924 года программы, и выдвинул задачу разработки плана не только восстановления отрасли, но и расширения ее путем постройки новых заводов. Выполняя решения пленума, в апреле 1925 года Госплан поставил задачу строительства металлургических заводов. Намечалось с 1926 года приступить к строительству новых заводов на юге (Александровский, Запорожский, Криворожский и Керченский), а с 1927 года — на Урале (у горы Магнитной) и в Кузбассе. Но уже в 1925 году была начата постройка и проектирование 111 новых заводов и шахт. В приказе ВСНХ от 9 апреля 1925 года о проведении плана капитального строительства в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на 1925/26 год указывалось, что выполнение этого плана явится «приступом к осуществлению мероприятий, связанных с индустриализацией СССР» (18416).</w:t>
      </w:r>
    </w:p>
    <w:p w14:paraId="060B4FEE"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p>
    <w:p w14:paraId="7B0622FE" w14:textId="77777777" w:rsidR="00D7620A" w:rsidRPr="006D2FB4" w:rsidRDefault="00D7620A" w:rsidP="00054315">
      <w:pPr>
        <w:pStyle w:val="ae"/>
        <w:spacing w:before="0" w:after="0"/>
        <w:jc w:val="both"/>
        <w:rPr>
          <w:color w:val="000000" w:themeColor="text1"/>
          <w:sz w:val="16"/>
          <w:szCs w:val="16"/>
        </w:rPr>
      </w:pPr>
      <w:r w:rsidRPr="006D2FB4">
        <w:rPr>
          <w:color w:val="000000" w:themeColor="text1"/>
          <w:sz w:val="16"/>
          <w:szCs w:val="16"/>
        </w:rPr>
        <w:t xml:space="preserve">В начале 1925 г. главный конструктор завода Большевик К. К. Чернявский в соответствие с новой концепцией ведения боевых действий на море разработал аванпроект одноорудийной башенной установки с 180/60-мм орудием Б-1. По проекту снаряд весом 100 кг имел начальную скорость 1000 м/с, давление в канале при этом достигало 4000 кг/см кв. Ствол орудия состоял из внутренней грубы, наружной трубы, слоя скрепляющих цилиндров, кожуха и казённика; затвор горизонтальный клиновой; заряжание раздельно-гильзовое. В 1927 г. «Большевику» был выдан заказ на изготовление первой 180/60-мм пушки Б-1 - К (клиновая). В 1926 г. завод получил заказ на </w:t>
      </w:r>
      <w:proofErr w:type="spellStart"/>
      <w:r w:rsidRPr="006D2FB4">
        <w:rPr>
          <w:color w:val="000000" w:themeColor="text1"/>
          <w:sz w:val="16"/>
          <w:szCs w:val="16"/>
        </w:rPr>
        <w:t>перестволение</w:t>
      </w:r>
      <w:proofErr w:type="spellEnd"/>
      <w:r w:rsidRPr="006D2FB4">
        <w:rPr>
          <w:color w:val="000000" w:themeColor="text1"/>
          <w:sz w:val="16"/>
          <w:szCs w:val="16"/>
        </w:rPr>
        <w:t xml:space="preserve"> 8/50-дм пушки трубой из </w:t>
      </w:r>
      <w:proofErr w:type="spellStart"/>
      <w:r w:rsidRPr="006D2FB4">
        <w:rPr>
          <w:color w:val="000000" w:themeColor="text1"/>
          <w:sz w:val="16"/>
          <w:szCs w:val="16"/>
        </w:rPr>
        <w:t>стаЛи</w:t>
      </w:r>
      <w:proofErr w:type="spellEnd"/>
      <w:r w:rsidRPr="006D2FB4">
        <w:rPr>
          <w:color w:val="000000" w:themeColor="text1"/>
          <w:sz w:val="16"/>
          <w:szCs w:val="16"/>
        </w:rPr>
        <w:t xml:space="preserve">, легированной молибденом и никелем, для проверки баллистических качеств ствола 180/60 мм. Заряжание пушки раздельно-гильзовое. Работу планировали выполнить в 1929 г., но КБ завода затянуло переработку чертежей, и срок был сорван. Испытание </w:t>
      </w:r>
      <w:proofErr w:type="spellStart"/>
      <w:r w:rsidRPr="006D2FB4">
        <w:rPr>
          <w:color w:val="000000" w:themeColor="text1"/>
          <w:sz w:val="16"/>
          <w:szCs w:val="16"/>
        </w:rPr>
        <w:t>перестволенной</w:t>
      </w:r>
      <w:proofErr w:type="spellEnd"/>
      <w:r w:rsidRPr="006D2FB4">
        <w:rPr>
          <w:color w:val="000000" w:themeColor="text1"/>
          <w:sz w:val="16"/>
          <w:szCs w:val="16"/>
        </w:rPr>
        <w:t xml:space="preserve"> пушки состоялось только в августе 1930 г. Результаты испытаний не были обнадёживающими в части получения заданных ТТЗ требований к пушке 180/60-мм (начальная скорость снаряда составила 920 м/с, давление в канале — 3200 кг/см кв., живучести ствола 60-70 выстрелов) (15132).</w:t>
      </w:r>
    </w:p>
    <w:p w14:paraId="357959B1" w14:textId="77777777" w:rsidR="00D7620A" w:rsidRPr="006D2FB4" w:rsidRDefault="00D7620A" w:rsidP="00054315">
      <w:pPr>
        <w:pStyle w:val="ae"/>
        <w:spacing w:before="0" w:after="0"/>
        <w:jc w:val="both"/>
        <w:rPr>
          <w:color w:val="000000" w:themeColor="text1"/>
          <w:sz w:val="16"/>
          <w:szCs w:val="16"/>
        </w:rPr>
      </w:pPr>
    </w:p>
    <w:p w14:paraId="0B72B9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в бюро был доставлен неисправный танк “Фиат” (“Фиат-3000”), видимо, из числа захваченных в ходе совет</w:t>
      </w:r>
      <w:r w:rsidRPr="006D2FB4">
        <w:rPr>
          <w:rFonts w:ascii="Times New Roman" w:hAnsi="Times New Roman" w:cs="Times New Roman"/>
          <w:color w:val="000000" w:themeColor="text1"/>
          <w:sz w:val="16"/>
          <w:szCs w:val="16"/>
        </w:rPr>
        <w:softHyphen/>
        <w:t>ско-польской войны 1920 г., который произвел на всех благоприятное впечатление, так как имел более удачные дви</w:t>
      </w:r>
      <w:r w:rsidRPr="006D2FB4">
        <w:rPr>
          <w:rFonts w:ascii="Times New Roman" w:hAnsi="Times New Roman" w:cs="Times New Roman"/>
          <w:color w:val="000000" w:themeColor="text1"/>
          <w:sz w:val="16"/>
          <w:szCs w:val="16"/>
        </w:rPr>
        <w:softHyphen/>
        <w:t xml:space="preserve">гатель, КПП и ходовую часть. Изучив наследие Гражданской войны, комиссия сделала </w:t>
      </w:r>
      <w:r w:rsidRPr="006D2FB4">
        <w:rPr>
          <w:rFonts w:ascii="Times New Roman" w:hAnsi="Times New Roman" w:cs="Times New Roman"/>
          <w:color w:val="000000" w:themeColor="text1"/>
          <w:sz w:val="16"/>
          <w:szCs w:val="16"/>
        </w:rPr>
        <w:lastRenderedPageBreak/>
        <w:t>вывод, что наличие на вооружении трех типов танков — ти</w:t>
      </w:r>
      <w:r w:rsidRPr="006D2FB4">
        <w:rPr>
          <w:rFonts w:ascii="Times New Roman" w:hAnsi="Times New Roman" w:cs="Times New Roman"/>
          <w:color w:val="000000" w:themeColor="text1"/>
          <w:sz w:val="16"/>
          <w:szCs w:val="16"/>
        </w:rPr>
        <w:softHyphen/>
        <w:t>па “Б” (“большой”), “С” (“средний”) и “М” (“малый”) оправданно, так как “большие” танки содействуют прорыву полос обороны, “средние” - обеспечивают развитие успеха в глубину, а “малые” - поддерживают пехотные подразделе</w:t>
      </w:r>
      <w:r w:rsidRPr="006D2FB4">
        <w:rPr>
          <w:rFonts w:ascii="Times New Roman" w:hAnsi="Times New Roman" w:cs="Times New Roman"/>
          <w:color w:val="000000" w:themeColor="text1"/>
          <w:sz w:val="16"/>
          <w:szCs w:val="16"/>
        </w:rPr>
        <w:softHyphen/>
        <w:t>ния. Поскольку в рассматриваемый период страна должна была соблюдать определенную экономию, комиссия обос</w:t>
      </w:r>
      <w:r w:rsidRPr="006D2FB4">
        <w:rPr>
          <w:rFonts w:ascii="Times New Roman" w:hAnsi="Times New Roman" w:cs="Times New Roman"/>
          <w:color w:val="000000" w:themeColor="text1"/>
          <w:sz w:val="16"/>
          <w:szCs w:val="16"/>
        </w:rPr>
        <w:softHyphen/>
        <w:t>новала создание в ближайшие годы лишь двух типов танков — “малого” (по типу французского “Рено”), для поддержки подразделений пехоты в наступлении, и “среднего” (“манев</w:t>
      </w:r>
      <w:r w:rsidRPr="006D2FB4">
        <w:rPr>
          <w:rFonts w:ascii="Times New Roman" w:hAnsi="Times New Roman" w:cs="Times New Roman"/>
          <w:color w:val="000000" w:themeColor="text1"/>
          <w:sz w:val="16"/>
          <w:szCs w:val="16"/>
        </w:rPr>
        <w:softHyphen/>
        <w:t>ренного”), способного оказать содействие в прорыве полевых оборонительных полос “маневренного типа” (то есть построенных в течение непродолжительного времени) (10733,62).</w:t>
      </w:r>
    </w:p>
    <w:p w14:paraId="4B3171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C9DC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начала 1925 г. танк “Фиат-3000” внимательно изучался специалистами КБ ОАТ, когда ими велись работы над проектом 3—4-тонного малого танка в инициативном порядке. Рассмотрение проекта бывшего “танкового бюро”, ставшего КБ ОАТ, показало, что по основным параметрам танк отвечает выдвинутым требованиям, но вооружение у него должно быть пушечно-пулеметным и мощность дви</w:t>
      </w:r>
      <w:r w:rsidRPr="006D2FB4">
        <w:rPr>
          <w:rFonts w:ascii="Times New Roman" w:hAnsi="Times New Roman" w:cs="Times New Roman"/>
          <w:color w:val="000000" w:themeColor="text1"/>
          <w:sz w:val="16"/>
          <w:szCs w:val="16"/>
        </w:rPr>
        <w:softHyphen/>
        <w:t xml:space="preserve">гателя </w:t>
      </w:r>
      <w:proofErr w:type="spellStart"/>
      <w:r w:rsidRPr="006D2FB4">
        <w:rPr>
          <w:rFonts w:ascii="Times New Roman" w:hAnsi="Times New Roman" w:cs="Times New Roman"/>
          <w:color w:val="000000" w:themeColor="text1"/>
          <w:sz w:val="16"/>
          <w:szCs w:val="16"/>
        </w:rPr>
        <w:t>состашшть</w:t>
      </w:r>
      <w:proofErr w:type="spellEnd"/>
      <w:r w:rsidRPr="006D2FB4">
        <w:rPr>
          <w:rFonts w:ascii="Times New Roman" w:hAnsi="Times New Roman" w:cs="Times New Roman"/>
          <w:color w:val="000000" w:themeColor="text1"/>
          <w:sz w:val="16"/>
          <w:szCs w:val="16"/>
        </w:rPr>
        <w:t xml:space="preserve"> не менее 35 л.с. Для того чтобы уложить</w:t>
      </w:r>
      <w:r w:rsidRPr="006D2FB4">
        <w:rPr>
          <w:rFonts w:ascii="Times New Roman" w:hAnsi="Times New Roman" w:cs="Times New Roman"/>
          <w:color w:val="000000" w:themeColor="text1"/>
          <w:sz w:val="16"/>
          <w:szCs w:val="16"/>
        </w:rPr>
        <w:softHyphen/>
        <w:t>ся в дополнительные характеристики, проектировщикам разрешено было увеличить боевой вес танка до 5 т. Новому танку присвоили индекс Т-16 (10733,67). Для изготовления “опытовой” машины и освоения ее серийного выпуска выделялся завод “</w:t>
      </w:r>
      <w:proofErr w:type="spellStart"/>
      <w:r w:rsidRPr="006D2FB4">
        <w:rPr>
          <w:rFonts w:ascii="Times New Roman" w:hAnsi="Times New Roman" w:cs="Times New Roman"/>
          <w:color w:val="000000" w:themeColor="text1"/>
          <w:sz w:val="16"/>
          <w:szCs w:val="16"/>
        </w:rPr>
        <w:t>Большевик”,.имев</w:t>
      </w:r>
      <w:r w:rsidRPr="006D2FB4">
        <w:rPr>
          <w:rFonts w:ascii="Times New Roman" w:hAnsi="Times New Roman" w:cs="Times New Roman"/>
          <w:color w:val="000000" w:themeColor="text1"/>
          <w:sz w:val="16"/>
          <w:szCs w:val="16"/>
        </w:rPr>
        <w:softHyphen/>
        <w:t>ший</w:t>
      </w:r>
      <w:proofErr w:type="spellEnd"/>
      <w:r w:rsidRPr="006D2FB4">
        <w:rPr>
          <w:rFonts w:ascii="Times New Roman" w:hAnsi="Times New Roman" w:cs="Times New Roman"/>
          <w:color w:val="000000" w:themeColor="text1"/>
          <w:sz w:val="16"/>
          <w:szCs w:val="16"/>
        </w:rPr>
        <w:t xml:space="preserve"> в то время лучшие производственные мощности. Для разработки моторного агрегата ганка был пригла</w:t>
      </w:r>
      <w:r w:rsidRPr="006D2FB4">
        <w:rPr>
          <w:rFonts w:ascii="Times New Roman" w:hAnsi="Times New Roman" w:cs="Times New Roman"/>
          <w:color w:val="000000" w:themeColor="text1"/>
          <w:sz w:val="16"/>
          <w:szCs w:val="16"/>
        </w:rPr>
        <w:softHyphen/>
        <w:t>шен конструктор-моторостроитель А. Микулин, которого очень привлекло задание - разработать надежный и ком</w:t>
      </w:r>
      <w:r w:rsidRPr="006D2FB4">
        <w:rPr>
          <w:rFonts w:ascii="Times New Roman" w:hAnsi="Times New Roman" w:cs="Times New Roman"/>
          <w:color w:val="000000" w:themeColor="text1"/>
          <w:sz w:val="16"/>
          <w:szCs w:val="16"/>
        </w:rPr>
        <w:softHyphen/>
        <w:t>пактный двигатель воздушного охлаждения мощностью 35-40 л.с. в едином блоке с коробкой перемены передач. Двигатель вызывал наибольшие опасения в плане сро</w:t>
      </w:r>
      <w:r w:rsidRPr="006D2FB4">
        <w:rPr>
          <w:rFonts w:ascii="Times New Roman" w:hAnsi="Times New Roman" w:cs="Times New Roman"/>
          <w:color w:val="000000" w:themeColor="text1"/>
          <w:sz w:val="16"/>
          <w:szCs w:val="16"/>
        </w:rPr>
        <w:softHyphen/>
        <w:t>ков выполнения работ, но проблем с ним почти не было. Лишь мощность оказалась немного меньше запланирован</w:t>
      </w:r>
      <w:r w:rsidRPr="006D2FB4">
        <w:rPr>
          <w:rFonts w:ascii="Times New Roman" w:hAnsi="Times New Roman" w:cs="Times New Roman"/>
          <w:color w:val="000000" w:themeColor="text1"/>
          <w:sz w:val="16"/>
          <w:szCs w:val="16"/>
        </w:rPr>
        <w:softHyphen/>
        <w:t>ной, зато благодаря применению резервного комплекта свечей, двигатель заводился при любых условиях и мог ра</w:t>
      </w:r>
      <w:r w:rsidRPr="006D2FB4">
        <w:rPr>
          <w:rFonts w:ascii="Times New Roman" w:hAnsi="Times New Roman" w:cs="Times New Roman"/>
          <w:color w:val="000000" w:themeColor="text1"/>
          <w:sz w:val="16"/>
          <w:szCs w:val="16"/>
        </w:rPr>
        <w:softHyphen/>
        <w:t>ботать на бензине любого сорта. Помимо мотора проблемы вызвал корпус танка, точнее — разметка и обработка закаленных броневых листов. Для под</w:t>
      </w:r>
      <w:r w:rsidRPr="006D2FB4">
        <w:rPr>
          <w:rFonts w:ascii="Times New Roman" w:hAnsi="Times New Roman" w:cs="Times New Roman"/>
          <w:color w:val="000000" w:themeColor="text1"/>
          <w:sz w:val="16"/>
          <w:szCs w:val="16"/>
        </w:rPr>
        <w:softHyphen/>
        <w:t>гонки листов к окончательным размерам не хватало инстру</w:t>
      </w:r>
      <w:r w:rsidRPr="006D2FB4">
        <w:rPr>
          <w:rFonts w:ascii="Times New Roman" w:hAnsi="Times New Roman" w:cs="Times New Roman"/>
          <w:color w:val="000000" w:themeColor="text1"/>
          <w:sz w:val="16"/>
          <w:szCs w:val="16"/>
        </w:rPr>
        <w:softHyphen/>
        <w:t>мента. Вовремя не подали заклепки нужного типоразмера (10733,67).</w:t>
      </w:r>
    </w:p>
    <w:p w14:paraId="551B2F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076C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года под руководством </w:t>
      </w:r>
      <w:proofErr w:type="spellStart"/>
      <w:r w:rsidRPr="006D2FB4">
        <w:rPr>
          <w:rFonts w:ascii="Times New Roman" w:hAnsi="Times New Roman" w:cs="Times New Roman"/>
          <w:color w:val="000000" w:themeColor="text1"/>
          <w:sz w:val="16"/>
          <w:szCs w:val="16"/>
        </w:rPr>
        <w:t>В.И.Заславс</w:t>
      </w:r>
      <w:r w:rsidRPr="006D2FB4">
        <w:rPr>
          <w:rFonts w:ascii="Times New Roman" w:hAnsi="Times New Roman" w:cs="Times New Roman"/>
          <w:color w:val="000000" w:themeColor="text1"/>
          <w:sz w:val="16"/>
          <w:szCs w:val="16"/>
        </w:rPr>
        <w:softHyphen/>
        <w:t>кого</w:t>
      </w:r>
      <w:proofErr w:type="spellEnd"/>
      <w:r w:rsidRPr="006D2FB4">
        <w:rPr>
          <w:rFonts w:ascii="Times New Roman" w:hAnsi="Times New Roman" w:cs="Times New Roman"/>
          <w:color w:val="000000" w:themeColor="text1"/>
          <w:sz w:val="16"/>
          <w:szCs w:val="16"/>
        </w:rPr>
        <w:t xml:space="preserve"> был спроектирован первый образец легкого танка, испытания кото</w:t>
      </w:r>
      <w:r w:rsidRPr="006D2FB4">
        <w:rPr>
          <w:rFonts w:ascii="Times New Roman" w:hAnsi="Times New Roman" w:cs="Times New Roman"/>
          <w:color w:val="000000" w:themeColor="text1"/>
          <w:sz w:val="16"/>
          <w:szCs w:val="16"/>
        </w:rPr>
        <w:softHyphen/>
        <w:t>рого проводились в 1927 году (11504).</w:t>
      </w:r>
    </w:p>
    <w:p w14:paraId="2AD1AE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1F00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w:t>
      </w:r>
      <w:r w:rsidRPr="006D2FB4">
        <w:rPr>
          <w:rFonts w:ascii="Times New Roman" w:hAnsi="Times New Roman" w:cs="Times New Roman"/>
          <w:color w:val="000000" w:themeColor="text1"/>
          <w:sz w:val="16"/>
          <w:szCs w:val="16"/>
        </w:rPr>
        <w:softHyphen/>
        <w:t xml:space="preserve">ле 1925 года, согласно Д. </w:t>
      </w:r>
      <w:proofErr w:type="spellStart"/>
      <w:r w:rsidRPr="006D2FB4">
        <w:rPr>
          <w:rFonts w:ascii="Times New Roman" w:hAnsi="Times New Roman" w:cs="Times New Roman"/>
          <w:color w:val="000000" w:themeColor="text1"/>
          <w:sz w:val="16"/>
          <w:szCs w:val="16"/>
        </w:rPr>
        <w:t>Биберган</w:t>
      </w:r>
      <w:proofErr w:type="spellEnd"/>
      <w:r w:rsidRPr="006D2FB4">
        <w:rPr>
          <w:rFonts w:ascii="Times New Roman" w:hAnsi="Times New Roman" w:cs="Times New Roman"/>
          <w:color w:val="000000" w:themeColor="text1"/>
          <w:sz w:val="16"/>
          <w:szCs w:val="16"/>
        </w:rPr>
        <w:t xml:space="preserve"> (в его статье “для точного представления о линии, взятой тех</w:t>
      </w:r>
      <w:r w:rsidRPr="006D2FB4">
        <w:rPr>
          <w:rFonts w:ascii="Times New Roman" w:hAnsi="Times New Roman" w:cs="Times New Roman"/>
          <w:color w:val="000000" w:themeColor="text1"/>
          <w:sz w:val="16"/>
          <w:szCs w:val="16"/>
        </w:rPr>
        <w:softHyphen/>
        <w:t>ническим бюро в танкостроении”), были подготовлены тезисы одного докладчи</w:t>
      </w:r>
      <w:r w:rsidRPr="006D2FB4">
        <w:rPr>
          <w:rFonts w:ascii="Times New Roman" w:hAnsi="Times New Roman" w:cs="Times New Roman"/>
          <w:color w:val="000000" w:themeColor="text1"/>
          <w:sz w:val="16"/>
          <w:szCs w:val="16"/>
        </w:rPr>
        <w:softHyphen/>
        <w:t>ка, утвержденные на расширенном заседании технического бюро ГУВП.</w:t>
      </w:r>
    </w:p>
    <w:p w14:paraId="456E45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Вот эти тезисы:</w:t>
      </w:r>
    </w:p>
    <w:p w14:paraId="3267BD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“Принимая во внимание, что танк служит мощной поддержкой пе</w:t>
      </w:r>
      <w:r w:rsidRPr="006D2FB4">
        <w:rPr>
          <w:rFonts w:ascii="Times New Roman" w:hAnsi="Times New Roman" w:cs="Times New Roman"/>
          <w:color w:val="000000" w:themeColor="text1"/>
          <w:sz w:val="16"/>
          <w:szCs w:val="16"/>
        </w:rPr>
        <w:softHyphen/>
        <w:t>хоты и могучим средством прорыва, необходимым наряду с артиллерией, а также и то, что помимо огневых средств танк представляет сам по себе машину разрушения, прокладывающую дорогу своим атакующим частям, необходимо теперь же принять меры к восполнению пробела, образовав</w:t>
      </w:r>
      <w:r w:rsidRPr="006D2FB4">
        <w:rPr>
          <w:rFonts w:ascii="Times New Roman" w:hAnsi="Times New Roman" w:cs="Times New Roman"/>
          <w:color w:val="000000" w:themeColor="text1"/>
          <w:sz w:val="16"/>
          <w:szCs w:val="16"/>
        </w:rPr>
        <w:softHyphen/>
        <w:t>шегося в снабжении нашей армии этим средством борьбы.</w:t>
      </w:r>
    </w:p>
    <w:p w14:paraId="50DFAF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Танк представляет специфически боевую машину, поэтому органи</w:t>
      </w:r>
      <w:r w:rsidRPr="006D2FB4">
        <w:rPr>
          <w:rFonts w:ascii="Times New Roman" w:hAnsi="Times New Roman" w:cs="Times New Roman"/>
          <w:color w:val="000000" w:themeColor="text1"/>
          <w:sz w:val="16"/>
          <w:szCs w:val="16"/>
        </w:rPr>
        <w:softHyphen/>
        <w:t xml:space="preserve">зация </w:t>
      </w:r>
      <w:proofErr w:type="spellStart"/>
      <w:r w:rsidRPr="006D2FB4">
        <w:rPr>
          <w:rFonts w:ascii="Times New Roman" w:hAnsi="Times New Roman" w:cs="Times New Roman"/>
          <w:color w:val="000000" w:themeColor="text1"/>
          <w:sz w:val="16"/>
          <w:szCs w:val="16"/>
        </w:rPr>
        <w:t>танкостроительства</w:t>
      </w:r>
      <w:proofErr w:type="spellEnd"/>
      <w:r w:rsidRPr="006D2FB4">
        <w:rPr>
          <w:rFonts w:ascii="Times New Roman" w:hAnsi="Times New Roman" w:cs="Times New Roman"/>
          <w:color w:val="000000" w:themeColor="text1"/>
          <w:sz w:val="16"/>
          <w:szCs w:val="16"/>
        </w:rPr>
        <w:t xml:space="preserve"> должна быть поставлена как самостоятельная задача.</w:t>
      </w:r>
    </w:p>
    <w:p w14:paraId="306ED6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Очередными задачами для выработки систем является разработка, постройка и испытание основных элементов современных танковых кон</w:t>
      </w:r>
      <w:r w:rsidRPr="006D2FB4">
        <w:rPr>
          <w:rFonts w:ascii="Times New Roman" w:hAnsi="Times New Roman" w:cs="Times New Roman"/>
          <w:color w:val="000000" w:themeColor="text1"/>
          <w:sz w:val="16"/>
          <w:szCs w:val="16"/>
        </w:rPr>
        <w:softHyphen/>
        <w:t>струкций, как-то: двигателя, вооружения, движителя, брони и противо</w:t>
      </w:r>
      <w:r w:rsidRPr="006D2FB4">
        <w:rPr>
          <w:rFonts w:ascii="Times New Roman" w:hAnsi="Times New Roman" w:cs="Times New Roman"/>
          <w:color w:val="000000" w:themeColor="text1"/>
          <w:sz w:val="16"/>
          <w:szCs w:val="16"/>
        </w:rPr>
        <w:softHyphen/>
        <w:t>газовой защиты.</w:t>
      </w:r>
    </w:p>
    <w:p w14:paraId="2737F2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Для выполнения этих задач ГУВП надлежит выделить штатную тан</w:t>
      </w:r>
      <w:r w:rsidRPr="006D2FB4">
        <w:rPr>
          <w:rFonts w:ascii="Times New Roman" w:hAnsi="Times New Roman" w:cs="Times New Roman"/>
          <w:color w:val="000000" w:themeColor="text1"/>
          <w:sz w:val="16"/>
          <w:szCs w:val="16"/>
        </w:rPr>
        <w:softHyphen/>
        <w:t>ковую группу...</w:t>
      </w:r>
    </w:p>
    <w:p w14:paraId="284DC0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Параллельно с основными элементами конструкции следует разра</w:t>
      </w:r>
      <w:r w:rsidRPr="006D2FB4">
        <w:rPr>
          <w:rFonts w:ascii="Times New Roman" w:hAnsi="Times New Roman" w:cs="Times New Roman"/>
          <w:color w:val="000000" w:themeColor="text1"/>
          <w:sz w:val="16"/>
          <w:szCs w:val="16"/>
        </w:rPr>
        <w:softHyphen/>
        <w:t>ботать специальные средства наблюдения, связи и управления. На осно</w:t>
      </w:r>
      <w:r w:rsidRPr="006D2FB4">
        <w:rPr>
          <w:rFonts w:ascii="Times New Roman" w:hAnsi="Times New Roman" w:cs="Times New Roman"/>
          <w:color w:val="000000" w:themeColor="text1"/>
          <w:sz w:val="16"/>
          <w:szCs w:val="16"/>
        </w:rPr>
        <w:softHyphen/>
        <w:t>вании изложенного надлежит: считать необходимым незамедлительно развернуть при ГУВП работы по организации танкостроения..., выделить постоянную штатную танковую группу в конструкторском бюро и науч</w:t>
      </w:r>
      <w:r w:rsidRPr="006D2FB4">
        <w:rPr>
          <w:rFonts w:ascii="Times New Roman" w:hAnsi="Times New Roman" w:cs="Times New Roman"/>
          <w:color w:val="000000" w:themeColor="text1"/>
          <w:sz w:val="16"/>
          <w:szCs w:val="16"/>
        </w:rPr>
        <w:softHyphen/>
        <w:t>но-техническом совете ГУВП для разработки и испытания танковых кон</w:t>
      </w:r>
      <w:r w:rsidRPr="006D2FB4">
        <w:rPr>
          <w:rFonts w:ascii="Times New Roman" w:hAnsi="Times New Roman" w:cs="Times New Roman"/>
          <w:color w:val="000000" w:themeColor="text1"/>
          <w:sz w:val="16"/>
          <w:szCs w:val="16"/>
        </w:rPr>
        <w:softHyphen/>
        <w:t>струкций с последующей разработкой... проектов, осуществляемых свои</w:t>
      </w:r>
      <w:r w:rsidRPr="006D2FB4">
        <w:rPr>
          <w:rFonts w:ascii="Times New Roman" w:hAnsi="Times New Roman" w:cs="Times New Roman"/>
          <w:color w:val="000000" w:themeColor="text1"/>
          <w:sz w:val="16"/>
          <w:szCs w:val="16"/>
        </w:rPr>
        <w:softHyphen/>
        <w:t>ми средствами внутри страны” (11504).</w:t>
      </w:r>
    </w:p>
    <w:p w14:paraId="49D173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4625F2" w14:textId="77777777" w:rsidR="00D7620A" w:rsidRPr="006D2FB4" w:rsidRDefault="00D7620A" w:rsidP="00054315">
      <w:pPr>
        <w:pStyle w:val="ae"/>
        <w:spacing w:before="0" w:after="0"/>
        <w:jc w:val="both"/>
        <w:rPr>
          <w:color w:val="000000" w:themeColor="text1"/>
          <w:sz w:val="16"/>
          <w:szCs w:val="16"/>
        </w:rPr>
      </w:pPr>
      <w:r w:rsidRPr="006D2FB4">
        <w:rPr>
          <w:color w:val="000000" w:themeColor="text1"/>
          <w:sz w:val="16"/>
          <w:szCs w:val="16"/>
        </w:rPr>
        <w:t xml:space="preserve">В начале 1925 года Председатель акционерного общества «Радиопередача», член ЦИК Союза ССР, А.В. </w:t>
      </w:r>
      <w:proofErr w:type="spellStart"/>
      <w:r w:rsidRPr="006D2FB4">
        <w:rPr>
          <w:color w:val="000000" w:themeColor="text1"/>
          <w:sz w:val="16"/>
          <w:szCs w:val="16"/>
        </w:rPr>
        <w:t>Шотман</w:t>
      </w:r>
      <w:proofErr w:type="spellEnd"/>
      <w:r w:rsidRPr="006D2FB4">
        <w:rPr>
          <w:color w:val="000000" w:themeColor="text1"/>
          <w:sz w:val="16"/>
          <w:szCs w:val="16"/>
        </w:rPr>
        <w:t xml:space="preserve"> сделал в президиуме ЦИК СССР на заседании Междуведомственной </w:t>
      </w:r>
      <w:proofErr w:type="spellStart"/>
      <w:r w:rsidRPr="006D2FB4">
        <w:rPr>
          <w:color w:val="000000" w:themeColor="text1"/>
          <w:sz w:val="16"/>
          <w:szCs w:val="16"/>
        </w:rPr>
        <w:t>радиокомиссии</w:t>
      </w:r>
      <w:proofErr w:type="spellEnd"/>
      <w:r w:rsidRPr="006D2FB4">
        <w:rPr>
          <w:color w:val="000000" w:themeColor="text1"/>
          <w:sz w:val="16"/>
          <w:szCs w:val="16"/>
        </w:rPr>
        <w:t xml:space="preserve"> доклад о радиоустановках, в котором отметил:</w:t>
      </w:r>
    </w:p>
    <w:p w14:paraId="352A665E" w14:textId="77777777" w:rsidR="00D7620A" w:rsidRPr="006D2FB4" w:rsidRDefault="00D7620A" w:rsidP="00054315">
      <w:pPr>
        <w:pStyle w:val="ae"/>
        <w:spacing w:before="0" w:after="0"/>
        <w:jc w:val="both"/>
        <w:rPr>
          <w:color w:val="000000" w:themeColor="text1"/>
          <w:sz w:val="16"/>
          <w:szCs w:val="16"/>
        </w:rPr>
      </w:pPr>
      <w:r w:rsidRPr="006D2FB4">
        <w:rPr>
          <w:color w:val="000000" w:themeColor="text1"/>
          <w:sz w:val="16"/>
          <w:szCs w:val="16"/>
        </w:rPr>
        <w:t>«…стихийный рост радиолюбительства в нашей стране и необходимость направления в организованное русло этого нового общественного явления. За границей, в частности в Америке, радиопромышленность за три года выросла до невероятных размеров. Наша же радиопромышленность находится в зачаточном состоянии и в самой незначительной степени может удовлетворить грандиозный спрос. Только влив средства в нашу радиопромышленность, мы сможем двинуть радиолюбительство вперед».</w:t>
      </w:r>
    </w:p>
    <w:p w14:paraId="36A5F97F" w14:textId="77777777" w:rsidR="00D7620A" w:rsidRPr="006D2FB4" w:rsidRDefault="00D7620A" w:rsidP="00054315">
      <w:pPr>
        <w:pStyle w:val="ae"/>
        <w:spacing w:before="0" w:after="0"/>
        <w:jc w:val="both"/>
        <w:rPr>
          <w:color w:val="000000" w:themeColor="text1"/>
          <w:sz w:val="16"/>
          <w:szCs w:val="16"/>
        </w:rPr>
      </w:pPr>
      <w:r w:rsidRPr="006D2FB4">
        <w:rPr>
          <w:color w:val="000000" w:themeColor="text1"/>
          <w:sz w:val="16"/>
          <w:szCs w:val="16"/>
        </w:rPr>
        <w:t xml:space="preserve">Межведомственная </w:t>
      </w:r>
      <w:proofErr w:type="spellStart"/>
      <w:r w:rsidRPr="006D2FB4">
        <w:rPr>
          <w:color w:val="000000" w:themeColor="text1"/>
          <w:sz w:val="16"/>
          <w:szCs w:val="16"/>
        </w:rPr>
        <w:t>радиокомиссия</w:t>
      </w:r>
      <w:proofErr w:type="spellEnd"/>
      <w:r w:rsidRPr="006D2FB4">
        <w:rPr>
          <w:color w:val="000000" w:themeColor="text1"/>
          <w:sz w:val="16"/>
          <w:szCs w:val="16"/>
        </w:rPr>
        <w:t xml:space="preserve"> признала развитие радиовещания делом первостепенной важности, и </w:t>
      </w:r>
      <w:proofErr w:type="spellStart"/>
      <w:r w:rsidRPr="006D2FB4">
        <w:rPr>
          <w:color w:val="000000" w:themeColor="text1"/>
          <w:sz w:val="16"/>
          <w:szCs w:val="16"/>
        </w:rPr>
        <w:t>Шотману</w:t>
      </w:r>
      <w:proofErr w:type="spellEnd"/>
      <w:r w:rsidRPr="006D2FB4">
        <w:rPr>
          <w:color w:val="000000" w:themeColor="text1"/>
          <w:sz w:val="16"/>
          <w:szCs w:val="16"/>
        </w:rPr>
        <w:t xml:space="preserve"> было поручено созвать совещание с участием заинтересованных ведомств для разработки законодательных предположений, связанных с развитием радиодела (15736).</w:t>
      </w:r>
    </w:p>
    <w:p w14:paraId="18614359" w14:textId="77777777" w:rsidR="00D7620A" w:rsidRPr="006D2FB4" w:rsidRDefault="00D7620A" w:rsidP="00054315">
      <w:pPr>
        <w:pStyle w:val="ae"/>
        <w:spacing w:before="0" w:after="0"/>
        <w:jc w:val="both"/>
        <w:rPr>
          <w:color w:val="000000" w:themeColor="text1"/>
          <w:sz w:val="16"/>
          <w:szCs w:val="16"/>
        </w:rPr>
      </w:pPr>
    </w:p>
    <w:p w14:paraId="666168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г. одновременно с началом практической разработки </w:t>
      </w:r>
      <w:proofErr w:type="spellStart"/>
      <w:r w:rsidRPr="006D2FB4">
        <w:rPr>
          <w:rFonts w:ascii="Times New Roman" w:hAnsi="Times New Roman" w:cs="Times New Roman"/>
          <w:color w:val="000000" w:themeColor="text1"/>
          <w:sz w:val="16"/>
          <w:szCs w:val="16"/>
        </w:rPr>
        <w:t>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диостанций</w:t>
      </w:r>
      <w:proofErr w:type="spellEnd"/>
      <w:r w:rsidRPr="006D2FB4">
        <w:rPr>
          <w:rFonts w:ascii="Times New Roman" w:hAnsi="Times New Roman" w:cs="Times New Roman"/>
          <w:color w:val="000000" w:themeColor="text1"/>
          <w:sz w:val="16"/>
          <w:szCs w:val="16"/>
        </w:rPr>
        <w:t xml:space="preserve"> первой системы </w:t>
      </w:r>
      <w:proofErr w:type="spellStart"/>
      <w:r w:rsidRPr="006D2FB4">
        <w:rPr>
          <w:rFonts w:ascii="Times New Roman" w:hAnsi="Times New Roman" w:cs="Times New Roman"/>
          <w:color w:val="000000" w:themeColor="text1"/>
          <w:sz w:val="16"/>
          <w:szCs w:val="16"/>
        </w:rPr>
        <w:t>радиовооружения</w:t>
      </w:r>
      <w:proofErr w:type="spellEnd"/>
      <w:r w:rsidRPr="006D2FB4">
        <w:rPr>
          <w:rFonts w:ascii="Times New Roman" w:hAnsi="Times New Roman" w:cs="Times New Roman"/>
          <w:color w:val="000000" w:themeColor="text1"/>
          <w:sz w:val="16"/>
          <w:szCs w:val="16"/>
        </w:rPr>
        <w:t xml:space="preserve"> А.Т. Угловым в сотрудничестве с С.А. </w:t>
      </w:r>
      <w:proofErr w:type="spellStart"/>
      <w:r w:rsidRPr="006D2FB4">
        <w:rPr>
          <w:rFonts w:ascii="Times New Roman" w:hAnsi="Times New Roman" w:cs="Times New Roman"/>
          <w:color w:val="000000" w:themeColor="text1"/>
          <w:sz w:val="16"/>
          <w:szCs w:val="16"/>
        </w:rPr>
        <w:t>Векшинским</w:t>
      </w:r>
      <w:proofErr w:type="spellEnd"/>
      <w:r w:rsidRPr="006D2FB4">
        <w:rPr>
          <w:rFonts w:ascii="Times New Roman" w:hAnsi="Times New Roman" w:cs="Times New Roman"/>
          <w:color w:val="000000" w:themeColor="text1"/>
          <w:sz w:val="16"/>
          <w:szCs w:val="16"/>
        </w:rPr>
        <w:t xml:space="preserve"> был разработан ассортимент генераторных ламп для </w:t>
      </w:r>
      <w:proofErr w:type="spellStart"/>
      <w:r w:rsidRPr="006D2FB4">
        <w:rPr>
          <w:rFonts w:ascii="Times New Roman" w:hAnsi="Times New Roman" w:cs="Times New Roman"/>
          <w:color w:val="000000" w:themeColor="text1"/>
          <w:sz w:val="16"/>
          <w:szCs w:val="16"/>
        </w:rPr>
        <w:t>воен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ных</w:t>
      </w:r>
      <w:proofErr w:type="spellEnd"/>
      <w:r w:rsidRPr="006D2FB4">
        <w:rPr>
          <w:rFonts w:ascii="Times New Roman" w:hAnsi="Times New Roman" w:cs="Times New Roman"/>
          <w:color w:val="000000" w:themeColor="text1"/>
          <w:sz w:val="16"/>
          <w:szCs w:val="16"/>
        </w:rPr>
        <w:t xml:space="preserve"> радиостанций в зависимости от их мощностей, начиная с переносных и заканчивая автомобильными и вагонными станциями для штабов армии и фронта. Этот ассортимент лег на несколько лет в основу конструирования отечественных генераторных ламп, а вместе с ними и в основу </w:t>
      </w:r>
      <w:proofErr w:type="spellStart"/>
      <w:r w:rsidRPr="006D2FB4">
        <w:rPr>
          <w:rFonts w:ascii="Times New Roman" w:hAnsi="Times New Roman" w:cs="Times New Roman"/>
          <w:color w:val="000000" w:themeColor="text1"/>
          <w:sz w:val="16"/>
          <w:szCs w:val="16"/>
        </w:rPr>
        <w:t>конструирова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ния</w:t>
      </w:r>
      <w:proofErr w:type="spellEnd"/>
      <w:r w:rsidRPr="006D2FB4">
        <w:rPr>
          <w:rFonts w:ascii="Times New Roman" w:hAnsi="Times New Roman" w:cs="Times New Roman"/>
          <w:color w:val="000000" w:themeColor="text1"/>
          <w:sz w:val="16"/>
          <w:szCs w:val="16"/>
        </w:rPr>
        <w:t xml:space="preserve"> радиопередатчиков для всех звеньев управления войсками (Архив </w:t>
      </w:r>
      <w:proofErr w:type="spellStart"/>
      <w:r w:rsidRPr="006D2FB4">
        <w:rPr>
          <w:rFonts w:ascii="Times New Roman" w:hAnsi="Times New Roman" w:cs="Times New Roman"/>
          <w:color w:val="000000" w:themeColor="text1"/>
          <w:sz w:val="16"/>
          <w:szCs w:val="16"/>
        </w:rPr>
        <w:t>ВИМАИВиВС</w:t>
      </w:r>
      <w:proofErr w:type="spellEnd"/>
      <w:r w:rsidRPr="006D2FB4">
        <w:rPr>
          <w:rFonts w:ascii="Times New Roman" w:hAnsi="Times New Roman" w:cs="Times New Roman"/>
          <w:color w:val="000000" w:themeColor="text1"/>
          <w:sz w:val="16"/>
          <w:szCs w:val="16"/>
        </w:rPr>
        <w:t>, ф. 60р, оп. 1, д. 93, л. 12.) (11870).</w:t>
      </w:r>
    </w:p>
    <w:p w14:paraId="41EE09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B29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началу 1925 г. для целей замены изношенного обо</w:t>
      </w:r>
      <w:r w:rsidRPr="006D2FB4">
        <w:rPr>
          <w:rFonts w:ascii="Times New Roman" w:hAnsi="Times New Roman" w:cs="Times New Roman"/>
          <w:color w:val="000000" w:themeColor="text1"/>
          <w:sz w:val="16"/>
          <w:szCs w:val="16"/>
        </w:rPr>
        <w:softHyphen/>
        <w:t>рудования военной промышленности, которая началась еще в 1922 г., было закуплено за границей 1500 единиц металлорежущих станков, кузнечно-прессового оборудования и т.д. (РГАЭ ф.2097, оп.1, д.949, л. 107-108) (1566,56).</w:t>
      </w:r>
    </w:p>
    <w:p w14:paraId="356E7C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9C98F6"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началу 1925 г. с 1922 г. для целей замена изношенного оборудования оборонной промышленности было закуплено за границей 1500 единиц металлорежущих станков, кузнечно-прессового оборудования и т.д. (18411).</w:t>
      </w:r>
    </w:p>
    <w:p w14:paraId="14A4FE32"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p>
    <w:p w14:paraId="18B87C10"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Ломоносов закончил книгу “Тепловоз 10а № 001 и его испытание в Германии”. Она была издана в Германии па русском языке. Осуществилась его мечта, упорный двадцатилетний труд привел к первому результату... Но впереди еще было много дел: первый тепловоз, оп считал, еще не тепловоз — это научная лаборатория па колесах (19610).</w:t>
      </w:r>
    </w:p>
    <w:p w14:paraId="787C389E"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p>
    <w:p w14:paraId="5094F830"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Военный отдел ЦРЛ приступил к работам по выполнению четырех заказов ВТУ, выданных 30 декабря 1924. Был использован весь накопленный за прошедшие годы опыт по разработке новых станций. Немаловажной, в условиях развернувшихся в отделе работ, стала командировка А.Т. Углова в Германию и во Францию в феврале-марте 1925 г. Основной целью этой поездки стало ознакомление именно с производством радиостанций малой мощности. В Берлине Александр Тихонович осмотрел заводы и лаборатории фирм «Лоренц», «Телефункен», «</w:t>
      </w:r>
      <w:proofErr w:type="spellStart"/>
      <w:r w:rsidRPr="006D2FB4">
        <w:rPr>
          <w:rFonts w:ascii="Times New Roman" w:hAnsi="Times New Roman" w:cs="Times New Roman"/>
          <w:color w:val="000000" w:themeColor="text1"/>
          <w:sz w:val="16"/>
          <w:szCs w:val="16"/>
        </w:rPr>
        <w:t>Хут</w:t>
      </w:r>
      <w:proofErr w:type="spellEnd"/>
      <w:r w:rsidRPr="006D2FB4">
        <w:rPr>
          <w:rFonts w:ascii="Times New Roman" w:hAnsi="Times New Roman" w:cs="Times New Roman"/>
          <w:color w:val="000000" w:themeColor="text1"/>
          <w:sz w:val="16"/>
          <w:szCs w:val="16"/>
        </w:rPr>
        <w:t>», «АЕG».</w:t>
      </w:r>
    </w:p>
    <w:p w14:paraId="7E022DC3"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Более результативной оказалась поездка в Париж на предприятия Французской Генеральной компании. От фирмы были получены динамо-машины и умформеры для малых военных радиостанций, несколько типов радиоламп, а также конструкции некоторых приемников и пеленгаторов.</w:t>
      </w:r>
    </w:p>
    <w:p w14:paraId="34A29A5C"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конструирование радиостанций в основном было завершено, и рации сданы на радиозавод им. Коминтерна для проведения полевых испытаний с целью проверки лабораторных результатов, выяснения условий работы, составления инструкций. При этом были выявлены возможности широкой унификации приемника и передатчика для большинства разрабатываемых станций (18297).</w:t>
      </w:r>
    </w:p>
    <w:p w14:paraId="5D089376"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p>
    <w:p w14:paraId="2D0E001E"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одновременно с началом практической разработки ра</w:t>
      </w:r>
      <w:r w:rsidRPr="006D2FB4">
        <w:rPr>
          <w:rFonts w:ascii="Times New Roman" w:hAnsi="Times New Roman" w:cs="Times New Roman"/>
          <w:color w:val="000000" w:themeColor="text1"/>
          <w:sz w:val="16"/>
          <w:szCs w:val="16"/>
        </w:rPr>
        <w:softHyphen/>
        <w:t xml:space="preserve">диостанций первой системы </w:t>
      </w:r>
      <w:proofErr w:type="spellStart"/>
      <w:r w:rsidRPr="006D2FB4">
        <w:rPr>
          <w:rFonts w:ascii="Times New Roman" w:hAnsi="Times New Roman" w:cs="Times New Roman"/>
          <w:color w:val="000000" w:themeColor="text1"/>
          <w:sz w:val="16"/>
          <w:szCs w:val="16"/>
        </w:rPr>
        <w:t>радиовооружения</w:t>
      </w:r>
      <w:proofErr w:type="spellEnd"/>
      <w:r w:rsidRPr="006D2FB4">
        <w:rPr>
          <w:rFonts w:ascii="Times New Roman" w:hAnsi="Times New Roman" w:cs="Times New Roman"/>
          <w:color w:val="000000" w:themeColor="text1"/>
          <w:sz w:val="16"/>
          <w:szCs w:val="16"/>
        </w:rPr>
        <w:t xml:space="preserve"> А.Т. Угловым в сотрудничестве с С.А. </w:t>
      </w:r>
      <w:proofErr w:type="spellStart"/>
      <w:r w:rsidRPr="006D2FB4">
        <w:rPr>
          <w:rFonts w:ascii="Times New Roman" w:hAnsi="Times New Roman" w:cs="Times New Roman"/>
          <w:color w:val="000000" w:themeColor="text1"/>
          <w:sz w:val="16"/>
          <w:szCs w:val="16"/>
        </w:rPr>
        <w:t>Векшинским</w:t>
      </w:r>
      <w:proofErr w:type="spellEnd"/>
      <w:r w:rsidRPr="006D2FB4">
        <w:rPr>
          <w:rFonts w:ascii="Times New Roman" w:hAnsi="Times New Roman" w:cs="Times New Roman"/>
          <w:color w:val="000000" w:themeColor="text1"/>
          <w:sz w:val="16"/>
          <w:szCs w:val="16"/>
        </w:rPr>
        <w:t xml:space="preserve"> был разработан ассортимент генераторных ламп для воен</w:t>
      </w:r>
      <w:r w:rsidRPr="006D2FB4">
        <w:rPr>
          <w:rFonts w:ascii="Times New Roman" w:hAnsi="Times New Roman" w:cs="Times New Roman"/>
          <w:color w:val="000000" w:themeColor="text1"/>
          <w:sz w:val="16"/>
          <w:szCs w:val="16"/>
        </w:rPr>
        <w:softHyphen/>
        <w:t>ных радиостанций в зависимости от их мощностей, начиная с переносных и заканчивая автомобильными и вагонными станциями для штабов армии и фронта. Этот ассортимент лег на несколько лет в основу конструирования отечественных генераторных ламп, а вместе с ними и в основу конструирова</w:t>
      </w:r>
      <w:r w:rsidRPr="006D2FB4">
        <w:rPr>
          <w:rFonts w:ascii="Times New Roman" w:hAnsi="Times New Roman" w:cs="Times New Roman"/>
          <w:color w:val="000000" w:themeColor="text1"/>
          <w:sz w:val="16"/>
          <w:szCs w:val="16"/>
        </w:rPr>
        <w:softHyphen/>
        <w:t>ния радиопередатчиков для всех звеньев управления войсками (19098).</w:t>
      </w:r>
    </w:p>
    <w:p w14:paraId="0D27481B"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p>
    <w:p w14:paraId="3705F90B"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началу 1925 г. у ЭТСТ появились технические возможности для выполнения заказов УВМС РККА на новые радиоустановки. На заводе им. Козицкого было освоено производство нескольких типов станций по французским образцам мощностью от 1 до 4 кВт, которые, по мнению НТКМ, были вполне пригодны для применения на кораблях флота. Тем более, что опыт эксплуатации установок по заказу «ОРС» сразу же показал их недостаточную мощность. Кроме того насущными требованиями </w:t>
      </w:r>
      <w:proofErr w:type="spellStart"/>
      <w:r w:rsidRPr="006D2FB4">
        <w:rPr>
          <w:rFonts w:ascii="Times New Roman" w:hAnsi="Times New Roman" w:cs="Times New Roman"/>
          <w:color w:val="000000" w:themeColor="text1"/>
          <w:sz w:val="16"/>
          <w:szCs w:val="16"/>
        </w:rPr>
        <w:t>Моркома</w:t>
      </w:r>
      <w:proofErr w:type="spellEnd"/>
      <w:r w:rsidRPr="006D2FB4">
        <w:rPr>
          <w:rFonts w:ascii="Times New Roman" w:hAnsi="Times New Roman" w:cs="Times New Roman"/>
          <w:color w:val="000000" w:themeColor="text1"/>
          <w:sz w:val="16"/>
          <w:szCs w:val="16"/>
        </w:rPr>
        <w:t xml:space="preserve"> являлись переход на быстродействующий автоматический обмен, позволяющий добиться необходимой степени секретности переговоров, и обеспечение независимости радиоустановок от применявшихся радиосетей. Эти вопросы были рассмотрены на заседании секции связи НТКМ 26 января 1925 г., послужившего отправной точкой работы по созданию научно-обоснованной системы </w:t>
      </w:r>
      <w:proofErr w:type="spellStart"/>
      <w:r w:rsidRPr="006D2FB4">
        <w:rPr>
          <w:rFonts w:ascii="Times New Roman" w:hAnsi="Times New Roman" w:cs="Times New Roman"/>
          <w:color w:val="000000" w:themeColor="text1"/>
          <w:sz w:val="16"/>
          <w:szCs w:val="16"/>
        </w:rPr>
        <w:t>радиовооружения</w:t>
      </w:r>
      <w:proofErr w:type="spellEnd"/>
      <w:r w:rsidRPr="006D2FB4">
        <w:rPr>
          <w:rFonts w:ascii="Times New Roman" w:hAnsi="Times New Roman" w:cs="Times New Roman"/>
          <w:color w:val="000000" w:themeColor="text1"/>
          <w:sz w:val="16"/>
          <w:szCs w:val="16"/>
        </w:rPr>
        <w:t xml:space="preserve"> флота (18297).</w:t>
      </w:r>
    </w:p>
    <w:p w14:paraId="7B2FEE8A"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p>
    <w:p w14:paraId="78DF1246"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г. одновременно с началом практической разработки радиостанций первой системы </w:t>
      </w:r>
      <w:proofErr w:type="spellStart"/>
      <w:r w:rsidRPr="006D2FB4">
        <w:rPr>
          <w:rFonts w:ascii="Times New Roman" w:hAnsi="Times New Roman" w:cs="Times New Roman"/>
          <w:color w:val="000000" w:themeColor="text1"/>
          <w:sz w:val="16"/>
          <w:szCs w:val="16"/>
        </w:rPr>
        <w:t>радиовооружения</w:t>
      </w:r>
      <w:proofErr w:type="spellEnd"/>
      <w:r w:rsidRPr="006D2FB4">
        <w:rPr>
          <w:rFonts w:ascii="Times New Roman" w:hAnsi="Times New Roman" w:cs="Times New Roman"/>
          <w:color w:val="000000" w:themeColor="text1"/>
          <w:sz w:val="16"/>
          <w:szCs w:val="16"/>
        </w:rPr>
        <w:t xml:space="preserve"> А.Т. Угловым в сотрудничестве с С.А. </w:t>
      </w:r>
      <w:proofErr w:type="spellStart"/>
      <w:r w:rsidRPr="006D2FB4">
        <w:rPr>
          <w:rFonts w:ascii="Times New Roman" w:hAnsi="Times New Roman" w:cs="Times New Roman"/>
          <w:color w:val="000000" w:themeColor="text1"/>
          <w:sz w:val="16"/>
          <w:szCs w:val="16"/>
        </w:rPr>
        <w:t>Векшинским</w:t>
      </w:r>
      <w:proofErr w:type="spellEnd"/>
      <w:r w:rsidRPr="006D2FB4">
        <w:rPr>
          <w:rFonts w:ascii="Times New Roman" w:hAnsi="Times New Roman" w:cs="Times New Roman"/>
          <w:color w:val="000000" w:themeColor="text1"/>
          <w:sz w:val="16"/>
          <w:szCs w:val="16"/>
        </w:rPr>
        <w:t xml:space="preserve"> был разработан ассортимент генераторных ламп для военных радиостанций в зависимости от их мощностей, начиная с переносных и заканчивая автомобильными и вагонными станциями для штабов армии и фронта. Этот ассортимент лег на несколько лет в основу конструирования отечественных генераторных ламп, а вместе с ними и в основу конструирования радиопередатчиков для всех звеньев управления войсками (18297).</w:t>
      </w:r>
    </w:p>
    <w:p w14:paraId="20CD083C"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p>
    <w:p w14:paraId="74C1A290"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начале 1925 г. нарком и председатель РВС М. В. Фрунзе заявил о том, что нужно возобновить подводное судостроение. Был составлен план, рассчитанный на восьмилетний период. Комиссия Рыкова, однако, скорректировала представленный план в рамках более скромного трехлетнего периода достройки и капитального ремонта судов (18388).</w:t>
      </w:r>
    </w:p>
    <w:p w14:paraId="43865411" w14:textId="77777777" w:rsidR="007C5057" w:rsidRPr="006D2FB4" w:rsidRDefault="007C5057" w:rsidP="00054315">
      <w:pPr>
        <w:spacing w:after="0" w:line="240" w:lineRule="auto"/>
        <w:jc w:val="both"/>
        <w:rPr>
          <w:rFonts w:ascii="Times New Roman" w:hAnsi="Times New Roman" w:cs="Times New Roman"/>
          <w:color w:val="000000" w:themeColor="text1"/>
          <w:sz w:val="16"/>
          <w:szCs w:val="16"/>
        </w:rPr>
      </w:pPr>
    </w:p>
    <w:p w14:paraId="1353DD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учитывая насущные потребности Морских сил, Штаб РККФ ориентировался на завершение постройки крейсеров Адмирал Бутаков на Балтике и Адмирал Лазарев на ЧМ в качестве быстроходных "эскадренных заградителей", способных принимать 600 мин заграждения и вооруженных новы</w:t>
      </w:r>
      <w:r w:rsidRPr="006D2FB4">
        <w:rPr>
          <w:rFonts w:ascii="Times New Roman" w:hAnsi="Times New Roman" w:cs="Times New Roman"/>
          <w:color w:val="000000" w:themeColor="text1"/>
          <w:sz w:val="16"/>
          <w:szCs w:val="16"/>
        </w:rPr>
        <w:softHyphen/>
        <w:t>ми 183-мм орудиями в палубных установках за щитами (3898).</w:t>
      </w:r>
    </w:p>
    <w:p w14:paraId="136282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42C0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Крылов заказал французской фирме “</w:t>
      </w:r>
      <w:proofErr w:type="spellStart"/>
      <w:r w:rsidRPr="006D2FB4">
        <w:rPr>
          <w:rFonts w:ascii="Times New Roman" w:hAnsi="Times New Roman" w:cs="Times New Roman"/>
          <w:color w:val="000000" w:themeColor="text1"/>
          <w:sz w:val="16"/>
          <w:szCs w:val="16"/>
        </w:rPr>
        <w:t>Пиккер</w:t>
      </w:r>
      <w:proofErr w:type="spellEnd"/>
      <w:r w:rsidRPr="006D2FB4">
        <w:rPr>
          <w:rFonts w:ascii="Times New Roman" w:hAnsi="Times New Roman" w:cs="Times New Roman"/>
          <w:color w:val="000000" w:themeColor="text1"/>
          <w:sz w:val="16"/>
          <w:szCs w:val="16"/>
        </w:rPr>
        <w:t>” катер большего размера. Фирма “</w:t>
      </w:r>
      <w:proofErr w:type="spellStart"/>
      <w:r w:rsidRPr="006D2FB4">
        <w:rPr>
          <w:rFonts w:ascii="Times New Roman" w:hAnsi="Times New Roman" w:cs="Times New Roman"/>
          <w:color w:val="000000" w:themeColor="text1"/>
          <w:sz w:val="16"/>
          <w:szCs w:val="16"/>
        </w:rPr>
        <w:t>Пиккер</w:t>
      </w:r>
      <w:proofErr w:type="spellEnd"/>
      <w:r w:rsidRPr="006D2FB4">
        <w:rPr>
          <w:rFonts w:ascii="Times New Roman" w:hAnsi="Times New Roman" w:cs="Times New Roman"/>
          <w:color w:val="000000" w:themeColor="text1"/>
          <w:sz w:val="16"/>
          <w:szCs w:val="16"/>
        </w:rPr>
        <w:t>” не смогла сама справиться с новым заданием. После окончания постройки “малого” катера она слилась с фирмой “</w:t>
      </w:r>
      <w:proofErr w:type="spellStart"/>
      <w:r w:rsidRPr="006D2FB4">
        <w:rPr>
          <w:rFonts w:ascii="Times New Roman" w:hAnsi="Times New Roman" w:cs="Times New Roman"/>
          <w:color w:val="000000" w:themeColor="text1"/>
          <w:sz w:val="16"/>
          <w:szCs w:val="16"/>
        </w:rPr>
        <w:t>Виснер</w:t>
      </w:r>
      <w:proofErr w:type="spellEnd"/>
      <w:r w:rsidRPr="006D2FB4">
        <w:rPr>
          <w:rFonts w:ascii="Times New Roman" w:hAnsi="Times New Roman" w:cs="Times New Roman"/>
          <w:color w:val="000000" w:themeColor="text1"/>
          <w:sz w:val="16"/>
          <w:szCs w:val="16"/>
        </w:rPr>
        <w:t xml:space="preserve">”, в которой инженер Шарль </w:t>
      </w:r>
      <w:proofErr w:type="spellStart"/>
      <w:r w:rsidRPr="006D2FB4">
        <w:rPr>
          <w:rFonts w:ascii="Times New Roman" w:hAnsi="Times New Roman" w:cs="Times New Roman"/>
          <w:color w:val="000000" w:themeColor="text1"/>
          <w:sz w:val="16"/>
          <w:szCs w:val="16"/>
        </w:rPr>
        <w:t>Пю</w:t>
      </w:r>
      <w:proofErr w:type="spellEnd"/>
      <w:r w:rsidRPr="006D2FB4">
        <w:rPr>
          <w:rFonts w:ascii="Times New Roman" w:hAnsi="Times New Roman" w:cs="Times New Roman"/>
          <w:color w:val="000000" w:themeColor="text1"/>
          <w:sz w:val="16"/>
          <w:szCs w:val="16"/>
        </w:rPr>
        <w:t xml:space="preserve"> некоторое время был научным руководителем. Увеличение размеров катера при сохранении почти скорости его предшественника и улучшения мореходности настолько меняло всю конструкцию катера, что фирма “</w:t>
      </w:r>
      <w:proofErr w:type="spellStart"/>
      <w:r w:rsidRPr="006D2FB4">
        <w:rPr>
          <w:rFonts w:ascii="Times New Roman" w:hAnsi="Times New Roman" w:cs="Times New Roman"/>
          <w:color w:val="000000" w:themeColor="text1"/>
          <w:sz w:val="16"/>
          <w:szCs w:val="16"/>
        </w:rPr>
        <w:t>Виснер</w:t>
      </w:r>
      <w:proofErr w:type="spellEnd"/>
      <w:r w:rsidRPr="006D2FB4">
        <w:rPr>
          <w:rFonts w:ascii="Times New Roman" w:hAnsi="Times New Roman" w:cs="Times New Roman"/>
          <w:color w:val="000000" w:themeColor="text1"/>
          <w:sz w:val="16"/>
          <w:szCs w:val="16"/>
        </w:rPr>
        <w:t>” не смогла выполнить свои обязательства по договору и вынуждена объявить о своей несостоятельности. Известно, что дело о взыскании с фирмы долгов тянулось несколько лет (10675).</w:t>
      </w:r>
    </w:p>
    <w:p w14:paraId="2CDB4B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F0A1F8" w14:textId="77777777" w:rsidR="00D7620A" w:rsidRPr="006D2FB4" w:rsidRDefault="00D762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началу </w:t>
      </w:r>
      <w:smartTag w:uri="urn:schemas-microsoft-com:office:smarttags" w:element="metricconverter">
        <w:smartTagPr>
          <w:attr w:name="ProductID" w:val="1945 г"/>
        </w:smartTagPr>
        <w:r w:rsidRPr="006D2FB4">
          <w:rPr>
            <w:rFonts w:ascii="Times New Roman" w:hAnsi="Times New Roman" w:cs="Times New Roman"/>
            <w:color w:val="000000" w:themeColor="text1"/>
            <w:sz w:val="16"/>
            <w:szCs w:val="16"/>
          </w:rPr>
          <w:t>1925 г</w:t>
        </w:r>
      </w:smartTag>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Мордовщиковская</w:t>
      </w:r>
      <w:proofErr w:type="spellEnd"/>
      <w:r w:rsidRPr="006D2FB4">
        <w:rPr>
          <w:rFonts w:ascii="Times New Roman" w:hAnsi="Times New Roman" w:cs="Times New Roman"/>
          <w:color w:val="000000" w:themeColor="text1"/>
          <w:sz w:val="16"/>
          <w:szCs w:val="16"/>
        </w:rPr>
        <w:t xml:space="preserve"> судоверфь вышла из кризиса: она получила большой заказ на изготовление мостов. В 1925-1926 гг. было построено 27 мостов для различных рек страны общим весом 5295 тонн. Добиться заказов на баржи было чрезвычайно трудно, так как их в то время выполнял в основном Сормовский завод. Тем не менее в конце июля </w:t>
      </w:r>
      <w:smartTag w:uri="urn:schemas-microsoft-com:office:smarttags" w:element="metricconverter">
        <w:smartTagPr>
          <w:attr w:name="ProductID" w:val="1945 г"/>
        </w:smartTagPr>
        <w:r w:rsidRPr="006D2FB4">
          <w:rPr>
            <w:rFonts w:ascii="Times New Roman" w:hAnsi="Times New Roman" w:cs="Times New Roman"/>
            <w:color w:val="000000" w:themeColor="text1"/>
            <w:sz w:val="16"/>
            <w:szCs w:val="16"/>
          </w:rPr>
          <w:t>1925 г</w:t>
        </w:r>
      </w:smartTag>
      <w:r w:rsidRPr="006D2FB4">
        <w:rPr>
          <w:rFonts w:ascii="Times New Roman" w:hAnsi="Times New Roman" w:cs="Times New Roman"/>
          <w:color w:val="000000" w:themeColor="text1"/>
          <w:sz w:val="16"/>
          <w:szCs w:val="16"/>
        </w:rPr>
        <w:t>. были получены заказы на постройку десяти сухогрузных барж (15218).</w:t>
      </w:r>
    </w:p>
    <w:p w14:paraId="7182A26C" w14:textId="77777777" w:rsidR="00D7620A" w:rsidRPr="006D2FB4" w:rsidRDefault="00D7620A" w:rsidP="00054315">
      <w:pPr>
        <w:spacing w:after="0" w:line="240" w:lineRule="auto"/>
        <w:jc w:val="both"/>
        <w:rPr>
          <w:rFonts w:ascii="Times New Roman" w:hAnsi="Times New Roman" w:cs="Times New Roman"/>
          <w:color w:val="000000" w:themeColor="text1"/>
          <w:sz w:val="16"/>
          <w:szCs w:val="16"/>
        </w:rPr>
      </w:pPr>
    </w:p>
    <w:p w14:paraId="3B9E08D6" w14:textId="77777777" w:rsidR="00D7620A" w:rsidRPr="006D2FB4" w:rsidRDefault="00D762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Крылов заказал катер большего размера. Но фирма «</w:t>
      </w:r>
      <w:proofErr w:type="spellStart"/>
      <w:r w:rsidRPr="006D2FB4">
        <w:rPr>
          <w:rFonts w:ascii="Times New Roman" w:hAnsi="Times New Roman" w:cs="Times New Roman"/>
          <w:color w:val="000000" w:themeColor="text1"/>
          <w:sz w:val="16"/>
          <w:szCs w:val="16"/>
        </w:rPr>
        <w:t>Пиккер</w:t>
      </w:r>
      <w:proofErr w:type="spellEnd"/>
      <w:r w:rsidRPr="006D2FB4">
        <w:rPr>
          <w:rFonts w:ascii="Times New Roman" w:hAnsi="Times New Roman" w:cs="Times New Roman"/>
          <w:color w:val="000000" w:themeColor="text1"/>
          <w:sz w:val="16"/>
          <w:szCs w:val="16"/>
        </w:rPr>
        <w:t>» не смогла сама справиться с новым заданием. После окончания постройки «малого» катера она слилась с фирмой «</w:t>
      </w:r>
      <w:proofErr w:type="spellStart"/>
      <w:r w:rsidRPr="006D2FB4">
        <w:rPr>
          <w:rFonts w:ascii="Times New Roman" w:hAnsi="Times New Roman" w:cs="Times New Roman"/>
          <w:color w:val="000000" w:themeColor="text1"/>
          <w:sz w:val="16"/>
          <w:szCs w:val="16"/>
        </w:rPr>
        <w:t>Виснер</w:t>
      </w:r>
      <w:proofErr w:type="spellEnd"/>
      <w:r w:rsidRPr="006D2FB4">
        <w:rPr>
          <w:rFonts w:ascii="Times New Roman" w:hAnsi="Times New Roman" w:cs="Times New Roman"/>
          <w:color w:val="000000" w:themeColor="text1"/>
          <w:sz w:val="16"/>
          <w:szCs w:val="16"/>
        </w:rPr>
        <w:t xml:space="preserve">», в которой инженер Шарль </w:t>
      </w:r>
      <w:proofErr w:type="spellStart"/>
      <w:r w:rsidRPr="006D2FB4">
        <w:rPr>
          <w:rFonts w:ascii="Times New Roman" w:hAnsi="Times New Roman" w:cs="Times New Roman"/>
          <w:color w:val="000000" w:themeColor="text1"/>
          <w:sz w:val="16"/>
          <w:szCs w:val="16"/>
        </w:rPr>
        <w:t>Пиккер</w:t>
      </w:r>
      <w:proofErr w:type="spellEnd"/>
      <w:r w:rsidRPr="006D2FB4">
        <w:rPr>
          <w:rFonts w:ascii="Times New Roman" w:hAnsi="Times New Roman" w:cs="Times New Roman"/>
          <w:color w:val="000000" w:themeColor="text1"/>
          <w:sz w:val="16"/>
          <w:szCs w:val="16"/>
        </w:rPr>
        <w:t xml:space="preserve"> некоторое время был научным руководителем. Увеличение размеров катера при сохранении почти полной скорости его предшественника и улучшения мореходности настолько меняло всю конструкцию катера, что фирма «</w:t>
      </w:r>
      <w:proofErr w:type="spellStart"/>
      <w:r w:rsidRPr="006D2FB4">
        <w:rPr>
          <w:rFonts w:ascii="Times New Roman" w:hAnsi="Times New Roman" w:cs="Times New Roman"/>
          <w:color w:val="000000" w:themeColor="text1"/>
          <w:sz w:val="16"/>
          <w:szCs w:val="16"/>
        </w:rPr>
        <w:t>Виснер</w:t>
      </w:r>
      <w:proofErr w:type="spellEnd"/>
      <w:r w:rsidRPr="006D2FB4">
        <w:rPr>
          <w:rFonts w:ascii="Times New Roman" w:hAnsi="Times New Roman" w:cs="Times New Roman"/>
          <w:color w:val="000000" w:themeColor="text1"/>
          <w:sz w:val="16"/>
          <w:szCs w:val="16"/>
        </w:rPr>
        <w:t>» не смогла выполнить свои обязательства по договору и была вынуждена объявить о своей несостоятельности. Известно, что дело о взыскании с фирмы долгов тянулось несколько лет (15117).</w:t>
      </w:r>
    </w:p>
    <w:p w14:paraId="38C5E078" w14:textId="77777777" w:rsidR="00D7620A" w:rsidRPr="006D2FB4" w:rsidRDefault="00D7620A" w:rsidP="00054315">
      <w:pPr>
        <w:spacing w:after="0" w:line="240" w:lineRule="auto"/>
        <w:jc w:val="both"/>
        <w:rPr>
          <w:rFonts w:ascii="Times New Roman" w:hAnsi="Times New Roman" w:cs="Times New Roman"/>
          <w:color w:val="000000" w:themeColor="text1"/>
          <w:sz w:val="16"/>
          <w:szCs w:val="16"/>
        </w:rPr>
      </w:pPr>
    </w:p>
    <w:p w14:paraId="1A41368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2D6D3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BA864" w14:textId="77777777" w:rsidR="008E49FB" w:rsidRPr="006D2FB4" w:rsidRDefault="008E49F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года Политбюро приняло решение: «Вся боевая и повстанческая работа, отряды и группы (что определяется в чисто партийном порядке) должны быть переданы в полное подчинение коммунистической партии данной страны и руководиться исключительно интересами революционной работы данной страны, решительно отказавшись от разведывательной и иной работы в пользу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СССР» (18416).</w:t>
      </w:r>
    </w:p>
    <w:p w14:paraId="3B27B1CF" w14:textId="77777777" w:rsidR="008E49FB" w:rsidRPr="006D2FB4" w:rsidRDefault="008E49FB" w:rsidP="00054315">
      <w:pPr>
        <w:spacing w:after="0" w:line="240" w:lineRule="auto"/>
        <w:jc w:val="both"/>
        <w:rPr>
          <w:rFonts w:ascii="Times New Roman" w:hAnsi="Times New Roman" w:cs="Times New Roman"/>
          <w:color w:val="000000" w:themeColor="text1"/>
          <w:sz w:val="16"/>
          <w:szCs w:val="16"/>
        </w:rPr>
      </w:pPr>
    </w:p>
    <w:p w14:paraId="7CDD35DA" w14:textId="77777777" w:rsidR="008E49FB" w:rsidRPr="006D2FB4" w:rsidRDefault="008E49F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январе 1925 г. комиссар вузов Военно-воздушных сил И.П. Шмидт выступил в «Вестнике воздушного флота» со статьей «Какой тип комплектования летных школ может дать наилучший эффект». Он считал, что: во-первых, поступать в авиашколы должны люди, имеющие стаж работы на технике (мотористы, шоферы, рабочие </w:t>
      </w:r>
      <w:proofErr w:type="spellStart"/>
      <w:r w:rsidRPr="006D2FB4">
        <w:rPr>
          <w:rFonts w:ascii="Times New Roman" w:hAnsi="Times New Roman" w:cs="Times New Roman"/>
          <w:color w:val="000000" w:themeColor="text1"/>
          <w:sz w:val="16"/>
          <w:szCs w:val="16"/>
        </w:rPr>
        <w:t>авиапроизводств</w:t>
      </w:r>
      <w:proofErr w:type="spellEnd"/>
      <w:r w:rsidRPr="006D2FB4">
        <w:rPr>
          <w:rFonts w:ascii="Times New Roman" w:hAnsi="Times New Roman" w:cs="Times New Roman"/>
          <w:color w:val="000000" w:themeColor="text1"/>
          <w:sz w:val="16"/>
          <w:szCs w:val="16"/>
        </w:rPr>
        <w:t xml:space="preserve"> и т.п.); во-вторых, 1,5 г. они должны обучаться теории; в-третьих, 1 год – практическая работа мотористом; в-четвертых, 1,5 г. – непосредственное обучение летному делу. Налицо – сокращение срока подготовки летчика до четырех лет вместо пяти, если принимать в авиашколы людей, знакомых с техникой (19566).</w:t>
      </w:r>
    </w:p>
    <w:p w14:paraId="4D67DC5D" w14:textId="77777777" w:rsidR="008E49FB" w:rsidRPr="006D2FB4" w:rsidRDefault="008E49FB" w:rsidP="00054315">
      <w:pPr>
        <w:spacing w:after="0" w:line="240" w:lineRule="auto"/>
        <w:jc w:val="both"/>
        <w:rPr>
          <w:rFonts w:ascii="Times New Roman" w:hAnsi="Times New Roman" w:cs="Times New Roman"/>
          <w:color w:val="000000" w:themeColor="text1"/>
          <w:sz w:val="16"/>
          <w:szCs w:val="16"/>
        </w:rPr>
      </w:pPr>
    </w:p>
    <w:p w14:paraId="247DB27B" w14:textId="77777777" w:rsidR="008E49FB" w:rsidRPr="006D2FB4" w:rsidRDefault="008E49F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года председатель Совета по гражданской авиации П.И. Баранов написал в Наркомат иностранных дел: «По вопросу о плане [газеты] Die Woche и [Общества] «Аэро-</w:t>
      </w:r>
      <w:proofErr w:type="spellStart"/>
      <w:r w:rsidRPr="006D2FB4">
        <w:rPr>
          <w:rFonts w:ascii="Times New Roman" w:hAnsi="Times New Roman" w:cs="Times New Roman"/>
          <w:color w:val="000000" w:themeColor="text1"/>
          <w:sz w:val="16"/>
          <w:szCs w:val="16"/>
        </w:rPr>
        <w:t>лойд</w:t>
      </w:r>
      <w:proofErr w:type="spellEnd"/>
      <w:r w:rsidRPr="006D2FB4">
        <w:rPr>
          <w:rFonts w:ascii="Times New Roman" w:hAnsi="Times New Roman" w:cs="Times New Roman"/>
          <w:color w:val="000000" w:themeColor="text1"/>
          <w:sz w:val="16"/>
          <w:szCs w:val="16"/>
        </w:rPr>
        <w:t>» организовать перелёт в Китай следует заметить, что с точки зрения военной этот полёт, производимый иностранцами, представляется крайне нежелательным. Равным образом едва ли целесообразен допуск иностранцев на самолётах в Китай через нашу территорию. В силу этих мотивов в прошлом году было отклонено аналогичное ходатайство Юнкерса. …При этом необходимо отметить, что представляется крайне желательным организовать перелёт в Китай собственными средствами, и если НКИД разделяет соображение о желательности этого, то Совет готов принять меры в секретном порядке к подготовке этого перелёта» (19166).</w:t>
      </w:r>
    </w:p>
    <w:p w14:paraId="0534D23C" w14:textId="77777777" w:rsidR="008E49FB" w:rsidRPr="006D2FB4" w:rsidRDefault="008E49FB" w:rsidP="00054315">
      <w:pPr>
        <w:spacing w:after="0" w:line="240" w:lineRule="auto"/>
        <w:jc w:val="both"/>
        <w:rPr>
          <w:rFonts w:ascii="Times New Roman" w:hAnsi="Times New Roman" w:cs="Times New Roman"/>
          <w:color w:val="000000" w:themeColor="text1"/>
          <w:sz w:val="16"/>
          <w:szCs w:val="16"/>
        </w:rPr>
      </w:pPr>
    </w:p>
    <w:p w14:paraId="5671E8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1925 г. появился документ, согласно которому предлагалось быстро определить все необхо</w:t>
      </w:r>
      <w:r w:rsidRPr="006D2FB4">
        <w:rPr>
          <w:rFonts w:ascii="Times New Roman" w:hAnsi="Times New Roman" w:cs="Times New Roman"/>
          <w:color w:val="000000" w:themeColor="text1"/>
          <w:sz w:val="16"/>
          <w:szCs w:val="16"/>
        </w:rPr>
        <w:softHyphen/>
        <w:t>димое для тяжелой авиации и срочно заказать в Англии. До появления ТБ-1 в СССР пра</w:t>
      </w:r>
      <w:r w:rsidRPr="006D2FB4">
        <w:rPr>
          <w:rFonts w:ascii="Times New Roman" w:hAnsi="Times New Roman" w:cs="Times New Roman"/>
          <w:color w:val="000000" w:themeColor="text1"/>
          <w:sz w:val="16"/>
          <w:szCs w:val="16"/>
        </w:rPr>
        <w:softHyphen/>
        <w:t>ктически все 1920-е годы не было тяжелых бомбардировщиков, ибо нельзя же было всерьез считать таковыми два французских Фармана “Голиаф” Ра.60, базировавшихся под Ленинградом, и отряд тяжёлых самолётов на Ходынке, насчитывавший 2-3 англий</w:t>
      </w:r>
      <w:r w:rsidRPr="006D2FB4">
        <w:rPr>
          <w:rFonts w:ascii="Times New Roman" w:hAnsi="Times New Roman" w:cs="Times New Roman"/>
          <w:color w:val="000000" w:themeColor="text1"/>
          <w:sz w:val="16"/>
          <w:szCs w:val="16"/>
        </w:rPr>
        <w:softHyphen/>
        <w:t>ских “дредноута” времен Первой мировой войны.</w:t>
      </w:r>
    </w:p>
    <w:p w14:paraId="6AE19F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Похоже, ни в Туполева, ни в Юнкерса в тот момент никто всерьез не верил. Более то</w:t>
      </w:r>
      <w:r w:rsidRPr="006D2FB4">
        <w:rPr>
          <w:rFonts w:ascii="Times New Roman" w:hAnsi="Times New Roman" w:cs="Times New Roman"/>
          <w:color w:val="000000" w:themeColor="text1"/>
          <w:sz w:val="16"/>
          <w:szCs w:val="16"/>
        </w:rPr>
        <w:softHyphen/>
        <w:t>го, как раз на рубеже 1924-1925 гг. возник вопрос о расторжении концессионного до</w:t>
      </w:r>
      <w:r w:rsidRPr="006D2FB4">
        <w:rPr>
          <w:rFonts w:ascii="Times New Roman" w:hAnsi="Times New Roman" w:cs="Times New Roman"/>
          <w:color w:val="000000" w:themeColor="text1"/>
          <w:sz w:val="16"/>
          <w:szCs w:val="16"/>
        </w:rPr>
        <w:softHyphen/>
        <w:t>говора с фирмой “Юнкере”. Самого X. Юнкерса не устраивали экономические условия работы в СССР, а наших военных не впечатлило его предложение 1924 г. переделать пассажирский G23/24 в трёхмоторный бомбардировщик. Военных экспертов смущали невысокая скорость — всего 165 км/ч, небольшой потолок — 3000 м, ограниченный об</w:t>
      </w:r>
      <w:r w:rsidRPr="006D2FB4">
        <w:rPr>
          <w:rFonts w:ascii="Times New Roman" w:hAnsi="Times New Roman" w:cs="Times New Roman"/>
          <w:color w:val="000000" w:themeColor="text1"/>
          <w:sz w:val="16"/>
          <w:szCs w:val="16"/>
        </w:rPr>
        <w:softHyphen/>
        <w:t>зор из пилотской кабины из-за третьего мотора в носу и невозможность обеспечить сферический обстрел. Тем не менее окончательное решение отложили до завершения лётных испытаний военного варианта.</w:t>
      </w:r>
    </w:p>
    <w:p w14:paraId="6CA5A0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целом руководство УВВС РККА считало целесообразным продлить концессию, та</w:t>
      </w:r>
      <w:r w:rsidRPr="006D2FB4">
        <w:rPr>
          <w:rFonts w:ascii="Times New Roman" w:hAnsi="Times New Roman" w:cs="Times New Roman"/>
          <w:color w:val="000000" w:themeColor="text1"/>
          <w:sz w:val="16"/>
          <w:szCs w:val="16"/>
        </w:rPr>
        <w:softHyphen/>
        <w:t>кое решение и появилось в январе 1925 г. В марте того же года на Ходынку в рекламных целях прилетел G24, а в июле, не дожидаясь результатов лётных испытаний, появился пробный заказ Юнкерсу на три бомбардировщика ЮГ-1. Спустя несколько месяцев УВВС за</w:t>
      </w:r>
      <w:r w:rsidRPr="006D2FB4">
        <w:rPr>
          <w:rFonts w:ascii="Times New Roman" w:hAnsi="Times New Roman" w:cs="Times New Roman"/>
          <w:color w:val="000000" w:themeColor="text1"/>
          <w:sz w:val="16"/>
          <w:szCs w:val="16"/>
        </w:rPr>
        <w:softHyphen/>
        <w:t>казало еще дюжину ЮГ-1.</w:t>
      </w:r>
    </w:p>
    <w:p w14:paraId="2917A0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“Дружба” с X. Юнкерсом оказалась не столь “тёплой”; и продолжительной, как вна</w:t>
      </w:r>
      <w:r w:rsidRPr="006D2FB4">
        <w:rPr>
          <w:rFonts w:ascii="Times New Roman" w:hAnsi="Times New Roman" w:cs="Times New Roman"/>
          <w:color w:val="000000" w:themeColor="text1"/>
          <w:sz w:val="16"/>
          <w:szCs w:val="16"/>
        </w:rPr>
        <w:softHyphen/>
        <w:t>чале предполагалось. 1 марта 1927 г. утвердили соглашение о ликвидации концессий Юнкерса в СССР, но ещё го</w:t>
      </w:r>
      <w:r w:rsidRPr="006D2FB4">
        <w:rPr>
          <w:rFonts w:ascii="Times New Roman" w:hAnsi="Times New Roman" w:cs="Times New Roman"/>
          <w:color w:val="000000" w:themeColor="text1"/>
          <w:sz w:val="16"/>
          <w:szCs w:val="16"/>
        </w:rPr>
        <w:softHyphen/>
        <w:t>дом ранее 15 заказанных ЮГ-1 построили на заводе Юнкерса в Швеции. Для конспи</w:t>
      </w:r>
      <w:r w:rsidRPr="006D2FB4">
        <w:rPr>
          <w:rFonts w:ascii="Times New Roman" w:hAnsi="Times New Roman" w:cs="Times New Roman"/>
          <w:color w:val="000000" w:themeColor="text1"/>
          <w:sz w:val="16"/>
          <w:szCs w:val="16"/>
        </w:rPr>
        <w:softHyphen/>
        <w:t>рации их доставляли в СССР под видом пассажирских без вооружения, а в Москве в Филях переоборудовали в бомбардировщики. Поскольку испытания ТБ-1 затянулись, в 1927 г. УВВС приобрело еще восемь ЮГ-1. Они поступали на вооружение ВВС РККА, начиная с 1926 г., и применялись как в колесном, так и в поплавковом варианте до 1931 г. После того, как пошла серия ТБ-1, все ЮГ-1 сняли с вооружения и передали в гражданскую авиацию, где их использовали как транспортные гидросамолеты на авиа</w:t>
      </w:r>
      <w:r w:rsidRPr="006D2FB4">
        <w:rPr>
          <w:rFonts w:ascii="Times New Roman" w:hAnsi="Times New Roman" w:cs="Times New Roman"/>
          <w:color w:val="000000" w:themeColor="text1"/>
          <w:sz w:val="16"/>
          <w:szCs w:val="16"/>
        </w:rPr>
        <w:softHyphen/>
        <w:t>линиях вдоль Лены и других сибирских рек. И опять немного хронологии:</w:t>
      </w:r>
    </w:p>
    <w:p w14:paraId="0A671E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1924 г. — появился цельнометаллический свободнонесущий трёхмоторный пасса</w:t>
      </w:r>
      <w:r w:rsidRPr="006D2FB4">
        <w:rPr>
          <w:rFonts w:ascii="Times New Roman" w:hAnsi="Times New Roman" w:cs="Times New Roman"/>
          <w:color w:val="000000" w:themeColor="text1"/>
          <w:sz w:val="16"/>
          <w:szCs w:val="16"/>
        </w:rPr>
        <w:softHyphen/>
        <w:t>жирский самолет G23/24.</w:t>
      </w:r>
    </w:p>
    <w:p w14:paraId="31035E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 г. — появился цельнометаллический свободнонесущий двухмоторный самолет “для сбрасывания предметов” — АНТ-4.</w:t>
      </w:r>
    </w:p>
    <w:p w14:paraId="694E04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 г. — появился цельнометаллический свободнонесущий трёхмоторный бомбар</w:t>
      </w:r>
      <w:r w:rsidRPr="006D2FB4">
        <w:rPr>
          <w:rFonts w:ascii="Times New Roman" w:hAnsi="Times New Roman" w:cs="Times New Roman"/>
          <w:color w:val="000000" w:themeColor="text1"/>
          <w:sz w:val="16"/>
          <w:szCs w:val="16"/>
        </w:rPr>
        <w:softHyphen/>
        <w:t>дировщик UG-1.</w:t>
      </w:r>
    </w:p>
    <w:p w14:paraId="71149F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1928-1929 гг. — появился цельнометаллический свободнонесущий двухмоторный бомбардировщик ТБ-1.</w:t>
      </w:r>
    </w:p>
    <w:p w14:paraId="3F3429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color w:val="000000" w:themeColor="text1"/>
          <w:sz w:val="16"/>
          <w:szCs w:val="16"/>
        </w:rPr>
        <w:t>1930-е годы — появился цельнометаллический свободнонесущий четырёхмоторный бомбардировщик АНТ-6 (ТБ-3) (11696).</w:t>
      </w:r>
    </w:p>
    <w:p w14:paraId="4F281F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4517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 xml:space="preserve">Жизнь и </w:t>
      </w:r>
      <w:proofErr w:type="spellStart"/>
      <w:r w:rsidRPr="006D2FB4">
        <w:rPr>
          <w:rFonts w:ascii="Times New Roman" w:hAnsi="Times New Roman" w:cs="Times New Roman"/>
          <w:i/>
          <w:iCs/>
          <w:color w:val="000000" w:themeColor="text1"/>
          <w:sz w:val="16"/>
          <w:szCs w:val="16"/>
        </w:rPr>
        <w:t>внутреняя</w:t>
      </w:r>
      <w:proofErr w:type="spellEnd"/>
      <w:r w:rsidRPr="006D2FB4">
        <w:rPr>
          <w:rFonts w:ascii="Times New Roman" w:hAnsi="Times New Roman" w:cs="Times New Roman"/>
          <w:i/>
          <w:iCs/>
          <w:color w:val="000000" w:themeColor="text1"/>
          <w:sz w:val="16"/>
          <w:szCs w:val="16"/>
        </w:rPr>
        <w:t xml:space="preserve"> политика:</w:t>
      </w:r>
    </w:p>
    <w:p w14:paraId="62B3A1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BE22F72" w14:textId="77777777" w:rsidR="00044F03" w:rsidRPr="006D2FB4" w:rsidRDefault="00044F03"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начале 1925 года газета «Правда» во время кампании против частных собственников публикует очерк «Вредители»: «Много на селе вредителей, есть полевые, садовые, огородные, амбарные, но самые вредные и отвратительные — это вредители советской сельской общественности. Их можно встретить всюду: в кооперации, в </w:t>
      </w:r>
      <w:proofErr w:type="spellStart"/>
      <w:r w:rsidRPr="006D2FB4">
        <w:rPr>
          <w:rFonts w:ascii="Times New Roman" w:eastAsia="Times New Roman" w:hAnsi="Times New Roman" w:cs="Times New Roman"/>
          <w:color w:val="000000" w:themeColor="text1"/>
          <w:sz w:val="16"/>
          <w:szCs w:val="16"/>
          <w:lang w:eastAsia="ru-RU"/>
        </w:rPr>
        <w:t>рике</w:t>
      </w:r>
      <w:proofErr w:type="spellEnd"/>
      <w:r w:rsidRPr="006D2FB4">
        <w:rPr>
          <w:rFonts w:ascii="Times New Roman" w:eastAsia="Times New Roman" w:hAnsi="Times New Roman" w:cs="Times New Roman"/>
          <w:color w:val="000000" w:themeColor="text1"/>
          <w:sz w:val="16"/>
          <w:szCs w:val="16"/>
          <w:lang w:eastAsia="ru-RU"/>
        </w:rPr>
        <w:t xml:space="preserve"> (районном исполнительном комитете — МЗ), на базаре, на мельнице, на сходе. Всюду они — "свои люди" — мило улыбаются властям, говорят о своей любви и преданности советской власти и тут же крадут и разрушают советское имущество».</w:t>
      </w:r>
    </w:p>
    <w:p w14:paraId="1F42FDD6" w14:textId="77777777" w:rsidR="00044F03" w:rsidRPr="006D2FB4" w:rsidRDefault="00044F03"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Описывали журналисты и «другую породу вредителей»: «Сидят они в </w:t>
      </w:r>
      <w:proofErr w:type="spellStart"/>
      <w:r w:rsidRPr="006D2FB4">
        <w:rPr>
          <w:rFonts w:ascii="Times New Roman" w:eastAsia="Times New Roman" w:hAnsi="Times New Roman" w:cs="Times New Roman"/>
          <w:color w:val="000000" w:themeColor="text1"/>
          <w:sz w:val="16"/>
          <w:szCs w:val="16"/>
          <w:lang w:eastAsia="ru-RU"/>
        </w:rPr>
        <w:t>риковских</w:t>
      </w:r>
      <w:proofErr w:type="spellEnd"/>
      <w:r w:rsidRPr="006D2FB4">
        <w:rPr>
          <w:rFonts w:ascii="Times New Roman" w:eastAsia="Times New Roman" w:hAnsi="Times New Roman" w:cs="Times New Roman"/>
          <w:color w:val="000000" w:themeColor="text1"/>
          <w:sz w:val="16"/>
          <w:szCs w:val="16"/>
          <w:lang w:eastAsia="ru-RU"/>
        </w:rPr>
        <w:t xml:space="preserve"> канцеляриях и точат... точат... в результате видим целое имущество расхищенным, видим бесхозяйственность и волокиту».</w:t>
      </w:r>
    </w:p>
    <w:p w14:paraId="6810B0EA" w14:textId="77777777" w:rsidR="00044F03" w:rsidRPr="006D2FB4" w:rsidRDefault="00044F03"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 этого момента неологизм все чаще мелькает в газетных заметках, но «вредительство» еще не расценивается как «угроза политическому строю» — пока это скорее проступок, злоупотребление (22304).</w:t>
      </w:r>
    </w:p>
    <w:p w14:paraId="635FE75C" w14:textId="77777777" w:rsidR="00044F03" w:rsidRPr="006D2FB4" w:rsidRDefault="00044F03" w:rsidP="00054315">
      <w:pPr>
        <w:spacing w:after="0" w:line="240" w:lineRule="auto"/>
        <w:jc w:val="both"/>
        <w:rPr>
          <w:rFonts w:ascii="Times New Roman" w:hAnsi="Times New Roman" w:cs="Times New Roman"/>
          <w:color w:val="000000" w:themeColor="text1"/>
          <w:sz w:val="16"/>
          <w:szCs w:val="16"/>
        </w:rPr>
      </w:pPr>
    </w:p>
    <w:p w14:paraId="205548B2" w14:textId="77777777" w:rsidR="009475B2" w:rsidRPr="006D2FB4" w:rsidRDefault="009475B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Январь 1925. В городе появилось множество цыган с медведями, которые бродили по улицам, бульварам и дворам, потешая москвичей, по заверению советских журналистов, "зрелищем, мало вяжущимся с представлением о красной столице Союза Советских республик" (18713).</w:t>
      </w:r>
    </w:p>
    <w:p w14:paraId="02D28AFE" w14:textId="77777777" w:rsidR="009475B2" w:rsidRPr="006D2FB4" w:rsidRDefault="009475B2" w:rsidP="00054315">
      <w:pPr>
        <w:spacing w:after="0" w:line="240" w:lineRule="auto"/>
        <w:jc w:val="both"/>
        <w:rPr>
          <w:rFonts w:ascii="Times New Roman" w:hAnsi="Times New Roman" w:cs="Times New Roman"/>
          <w:color w:val="000000" w:themeColor="text1"/>
          <w:sz w:val="16"/>
          <w:szCs w:val="16"/>
        </w:rPr>
      </w:pPr>
    </w:p>
    <w:p w14:paraId="622AD9D5" w14:textId="77777777" w:rsidR="009475B2" w:rsidRPr="006D2FB4" w:rsidRDefault="009475B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1925 года. В 1914 году в Москве было 132 телефона-автомата. К 1925 году их осталось только 96. Они были установлены в местах, наиболее доступных для широких масс населения: на станциях железных дорог, в аптеках, больших магазинах (18713).</w:t>
      </w:r>
    </w:p>
    <w:p w14:paraId="20F3BCFD" w14:textId="77777777" w:rsidR="009475B2" w:rsidRPr="006D2FB4" w:rsidRDefault="009475B2" w:rsidP="00054315">
      <w:pPr>
        <w:spacing w:after="0" w:line="240" w:lineRule="auto"/>
        <w:jc w:val="both"/>
        <w:rPr>
          <w:rFonts w:ascii="Times New Roman" w:hAnsi="Times New Roman" w:cs="Times New Roman"/>
          <w:color w:val="000000" w:themeColor="text1"/>
          <w:sz w:val="16"/>
          <w:szCs w:val="16"/>
        </w:rPr>
      </w:pPr>
    </w:p>
    <w:p w14:paraId="41A603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1925 г., при 208 рублях в год на каждого "сидельца" и всего лишь 32 бюджетных </w:t>
      </w:r>
      <w:proofErr w:type="spellStart"/>
      <w:r w:rsidRPr="006D2FB4">
        <w:rPr>
          <w:rFonts w:ascii="Times New Roman" w:hAnsi="Times New Roman" w:cs="Times New Roman"/>
          <w:color w:val="000000" w:themeColor="text1"/>
          <w:sz w:val="16"/>
          <w:szCs w:val="16"/>
        </w:rPr>
        <w:t>домзаках</w:t>
      </w:r>
      <w:proofErr w:type="spellEnd"/>
      <w:r w:rsidRPr="006D2FB4">
        <w:rPr>
          <w:rFonts w:ascii="Times New Roman" w:hAnsi="Times New Roman" w:cs="Times New Roman"/>
          <w:color w:val="000000" w:themeColor="text1"/>
          <w:sz w:val="16"/>
          <w:szCs w:val="16"/>
        </w:rPr>
        <w:t xml:space="preserve"> советское государство без возмещения тратило на них 4 млн. рублей ежегодно. Прием на государственное довольствие всех остальных мест заключения повысил бы эту сумму до 15 млн. рублей, что было неприемлемо. По этой </w:t>
      </w:r>
      <w:r w:rsidRPr="006D2FB4">
        <w:rPr>
          <w:rFonts w:ascii="Times New Roman" w:hAnsi="Times New Roman" w:cs="Times New Roman"/>
          <w:color w:val="000000" w:themeColor="text1"/>
          <w:sz w:val="16"/>
          <w:szCs w:val="16"/>
        </w:rPr>
        <w:lastRenderedPageBreak/>
        <w:t xml:space="preserve">причине 2-й Всероссийский съезд работников пенитенциарного дела в своих решениях исходил из возможности организации на базе существующей системы мест лишения свободы достаточно эффективного производственного механизма. Съездом был предложен комплекс административных и экономических мер, способствующих достижению данной цели. </w:t>
      </w:r>
    </w:p>
    <w:p w14:paraId="18CE60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Предлагалось создание при местах заключения так называемых рабочих частей - подразделений, ведавших производственными мощностями и их использованием. Главной задачей рабочей части являлось трудовое использование заключенных с целью получения прибыли, обращаемой на содержание места заключения. Для достижения большей эффективности на рынке начальник рабочей части обладал широкой автономией, а доля отчислений от доходов части в бюджет места заключения была жестко ограничена определенным процентным соотношением. Остальные средства могли направляться исключительно на производственные нужды рабочей части. </w:t>
      </w:r>
    </w:p>
    <w:p w14:paraId="405559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Фактически речь шла о создании при домах заключения полноценных предприятий на правах своеобразных арендаторов: тюрьма предоставляла помещения и выделяла рабочую силу, за что получала часть заработанных средств и пускала их на улучшение условий содержания заключенных. Рабочая часть, в свою очередь, за отчислением указанных сумм в бюджет места заключения, могла быть совершенно свободной в выборе направления и способа своей хозяйственной деятельности. Такой путь применения труда осужденных имел определенные перспективы и в модифицированном виде продолжал существовать в дальнейшем. Но его существеннейшим недостатком являлось потребность в достаточно квалифицированной рабочей силе, чего зачастую не было на местах, и в оборудовании, позволявшем выпускать достаточно широкий ассортимент продукции. А такого универсального оборудования в 20-е годы остро не хватало и в государственной промышленности. По этой причине данный метод трудового использования осужденных не получил в тот период распространения и не стал основой экономической деятельности системы исполнения наказаний. </w:t>
      </w:r>
    </w:p>
    <w:p w14:paraId="254C47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же касается организации внешних работ, то, согласно резолюции съезда, она признавалась возможной при соблюдении двух условий. Во-первых, в месте расположения места заключения должны отсутствовать возможности организации внутреннего производства, во-вторых, труд осужденных ни в коем случае не должен составлять конкуренции вольнонаемному труду. Выдвижение подобных условий, больше похожих на ультиматум, может быть объяснено двумя обстоятельствами. Во-первых, советские пенитенциарии, жестоко страдающие от нехватки средств и кадров, крайне настороженно относились к способу, требовавшему усиления надзора и конвоя. Во-вторых, и это главное, отделы мест заключения, эти обездоленные звенья местного советского аппарата не могли быть заинтересованы в конфронтации со своим руководством. А эта конфронтация возникла бы непременно, как только ОМЗ попытались бы выйти с предложением об использовании труда заключенных в местности, где существовала безработица. А если учесть, что еще на 1 апреля 1928 г. на учете бирж труда находилось 1576 тыс. человек, то легко себе представить, какие обвинения могли пасть на голову тех, кто предложил бы предпочесть интересы правонарушителей интересам рабочего класса. По этой причине внешние работы на данном этапе оставались уделом мест заключения отдаленных местностей (Сибирь, Забайкалье) и не рассматривались как перспектива развития всей пенитенциарной системы страны. Тем не менее, резолюция 2-го съезда показывает, что к началу 1925 г. исправительно-трудовая политика Советского государства продолжала реализацию принципов, заложенных еще до Октябрьской революции, а, следовательно, нет оснований отодвигать время возникновения системы исправительно-трудовых лагерей (ИТЛ) в прошлое дальше, чем в 1929 г. (12107).</w:t>
      </w:r>
    </w:p>
    <w:p w14:paraId="7A6E65B7" w14:textId="4A5B7436"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30AD25" w14:textId="5F37D3A8" w:rsidR="00044F03" w:rsidRPr="006D2FB4" w:rsidRDefault="00044F03"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7BBFC2B2" w14:textId="77777777" w:rsidR="00044F03" w:rsidRPr="006D2FB4" w:rsidRDefault="00044F03"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5049146" w14:textId="77777777" w:rsidR="00044F03" w:rsidRPr="006D2FB4" w:rsidRDefault="00044F03" w:rsidP="00054315">
      <w:pPr>
        <w:spacing w:after="0" w:line="240" w:lineRule="auto"/>
        <w:jc w:val="both"/>
        <w:rPr>
          <w:rFonts w:ascii="Times New Roman" w:hAnsi="Times New Roman" w:cs="Times New Roman"/>
          <w:color w:val="000000" w:themeColor="text1"/>
          <w:sz w:val="16"/>
          <w:szCs w:val="16"/>
        </w:rPr>
      </w:pPr>
      <w:r w:rsidRPr="006D2FB4">
        <w:rPr>
          <w:rFonts w:ascii="Times New Roman" w:eastAsia="Times New Roman" w:hAnsi="Times New Roman" w:cs="Times New Roman"/>
          <w:color w:val="000000" w:themeColor="text1"/>
          <w:sz w:val="16"/>
          <w:szCs w:val="16"/>
          <w:lang w:eastAsia="ru-RU"/>
        </w:rPr>
        <w:t>В начале 1925 г. высшее советское руководство приняло решение о сворачивании "активной разведки" в Польше и передаче "боевой и повстанческой работы" в руки КПП, КПЗУ и КПЗБ (Протокол № 50 (Особый № 37) заседания Политбюро ЦК РКП(б) от 02.1925, п. 26 // Материалы "Особой папки" Политбюро ЦК РКП(б) – ВКП(б) по вопросу советско-польских отношений, 1923-1944 / Под ред. И.И. Костюшко. М., 1997. С. 12-14.) (22725).</w:t>
      </w:r>
    </w:p>
    <w:p w14:paraId="2B46113C" w14:textId="77777777" w:rsidR="00044F03" w:rsidRPr="006D2FB4" w:rsidRDefault="00044F03" w:rsidP="00054315">
      <w:pPr>
        <w:spacing w:after="0" w:line="240" w:lineRule="auto"/>
        <w:jc w:val="both"/>
        <w:rPr>
          <w:rFonts w:ascii="Times New Roman" w:hAnsi="Times New Roman" w:cs="Times New Roman"/>
          <w:color w:val="000000" w:themeColor="text1"/>
          <w:sz w:val="16"/>
          <w:szCs w:val="16"/>
        </w:rPr>
      </w:pPr>
    </w:p>
    <w:p w14:paraId="78411BA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4CEF7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2E3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февраля 1925 на ГАЗ-1 для большей связи и согласованности работы КБ и ОМ были объединены в единый ОО ГАЗ-1 (2378,65).</w:t>
      </w:r>
    </w:p>
    <w:p w14:paraId="60D6F2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2186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 февраля 1925 г. КБ и Опытная мастерская объединены в Опытный отдел ГАЗ-1, с 10.1926 г. - ОСС ЦКБ ВСНХ (11982).</w:t>
      </w:r>
    </w:p>
    <w:p w14:paraId="6E2C9F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F501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 февраля 1925 г. по предложению Поликарпова опытная мастерская и конструкторское бюро были объ</w:t>
      </w:r>
      <w:r w:rsidRPr="006D2FB4">
        <w:rPr>
          <w:rFonts w:ascii="Times New Roman" w:hAnsi="Times New Roman" w:cs="Times New Roman"/>
          <w:color w:val="000000" w:themeColor="text1"/>
          <w:sz w:val="16"/>
          <w:szCs w:val="16"/>
        </w:rPr>
        <w:softHyphen/>
        <w:t xml:space="preserve">единены в один опытный отдел. Николай Николаевич стал его начальником, а заместителем - Леонид Дементьевич Колпаков-Мирошниченко. Опытный отдел состоял из опытной мастерской (заведующий Виктор Яковлевич Яковлев) и конструкторского </w:t>
      </w:r>
      <w:proofErr w:type="spellStart"/>
      <w:r w:rsidRPr="006D2FB4">
        <w:rPr>
          <w:rFonts w:ascii="Times New Roman" w:hAnsi="Times New Roman" w:cs="Times New Roman"/>
          <w:color w:val="000000" w:themeColor="text1"/>
          <w:sz w:val="16"/>
          <w:szCs w:val="16"/>
        </w:rPr>
        <w:t>полуотдела</w:t>
      </w:r>
      <w:proofErr w:type="spellEnd"/>
      <w:r w:rsidRPr="006D2FB4">
        <w:rPr>
          <w:rFonts w:ascii="Times New Roman" w:hAnsi="Times New Roman" w:cs="Times New Roman"/>
          <w:color w:val="000000" w:themeColor="text1"/>
          <w:sz w:val="16"/>
          <w:szCs w:val="16"/>
        </w:rPr>
        <w:t xml:space="preserve"> (заведующий Виктор Леонидович Моисеенко). В конструкторский </w:t>
      </w:r>
      <w:proofErr w:type="spellStart"/>
      <w:r w:rsidRPr="006D2FB4">
        <w:rPr>
          <w:rFonts w:ascii="Times New Roman" w:hAnsi="Times New Roman" w:cs="Times New Roman"/>
          <w:color w:val="000000" w:themeColor="text1"/>
          <w:sz w:val="16"/>
          <w:szCs w:val="16"/>
        </w:rPr>
        <w:t>по</w:t>
      </w:r>
      <w:r w:rsidRPr="006D2FB4">
        <w:rPr>
          <w:rFonts w:ascii="Times New Roman" w:hAnsi="Times New Roman" w:cs="Times New Roman"/>
          <w:color w:val="000000" w:themeColor="text1"/>
          <w:sz w:val="16"/>
          <w:szCs w:val="16"/>
        </w:rPr>
        <w:softHyphen/>
        <w:t>луотдел</w:t>
      </w:r>
      <w:proofErr w:type="spellEnd"/>
      <w:r w:rsidRPr="006D2FB4">
        <w:rPr>
          <w:rFonts w:ascii="Times New Roman" w:hAnsi="Times New Roman" w:cs="Times New Roman"/>
          <w:color w:val="000000" w:themeColor="text1"/>
          <w:sz w:val="16"/>
          <w:szCs w:val="16"/>
        </w:rPr>
        <w:t xml:space="preserve"> входили штат инженеров-конструкторов, рас</w:t>
      </w:r>
      <w:r w:rsidRPr="006D2FB4">
        <w:rPr>
          <w:rFonts w:ascii="Times New Roman" w:hAnsi="Times New Roman" w:cs="Times New Roman"/>
          <w:color w:val="000000" w:themeColor="text1"/>
          <w:sz w:val="16"/>
          <w:szCs w:val="16"/>
        </w:rPr>
        <w:softHyphen/>
        <w:t>четное бюро, чертежное бюро, архив, фотолаборатория, светокопировальная лаборатория, техническая библио</w:t>
      </w:r>
      <w:r w:rsidRPr="006D2FB4">
        <w:rPr>
          <w:rFonts w:ascii="Times New Roman" w:hAnsi="Times New Roman" w:cs="Times New Roman"/>
          <w:color w:val="000000" w:themeColor="text1"/>
          <w:sz w:val="16"/>
          <w:szCs w:val="16"/>
        </w:rPr>
        <w:softHyphen/>
        <w:t>тека. Чуть позже было создано отдельное бюро по воору</w:t>
      </w:r>
      <w:r w:rsidRPr="006D2FB4">
        <w:rPr>
          <w:rFonts w:ascii="Times New Roman" w:hAnsi="Times New Roman" w:cs="Times New Roman"/>
          <w:color w:val="000000" w:themeColor="text1"/>
          <w:sz w:val="16"/>
          <w:szCs w:val="16"/>
        </w:rPr>
        <w:softHyphen/>
        <w:t xml:space="preserve">жению. Валериан Дмитриевич </w:t>
      </w:r>
      <w:proofErr w:type="spellStart"/>
      <w:r w:rsidRPr="006D2FB4">
        <w:rPr>
          <w:rFonts w:ascii="Times New Roman" w:hAnsi="Times New Roman" w:cs="Times New Roman"/>
          <w:color w:val="000000" w:themeColor="text1"/>
          <w:sz w:val="16"/>
          <w:szCs w:val="16"/>
        </w:rPr>
        <w:t>Яровицкий</w:t>
      </w:r>
      <w:proofErr w:type="spellEnd"/>
      <w:r w:rsidRPr="006D2FB4">
        <w:rPr>
          <w:rFonts w:ascii="Times New Roman" w:hAnsi="Times New Roman" w:cs="Times New Roman"/>
          <w:color w:val="000000" w:themeColor="text1"/>
          <w:sz w:val="16"/>
          <w:szCs w:val="16"/>
        </w:rPr>
        <w:t xml:space="preserve"> возглавлял расчетное бюро, Алексей Александрович Крылов - чер</w:t>
      </w:r>
      <w:r w:rsidRPr="006D2FB4">
        <w:rPr>
          <w:rFonts w:ascii="Times New Roman" w:hAnsi="Times New Roman" w:cs="Times New Roman"/>
          <w:color w:val="000000" w:themeColor="text1"/>
          <w:sz w:val="16"/>
          <w:szCs w:val="16"/>
        </w:rPr>
        <w:softHyphen/>
        <w:t>тежное, а Владимир Федорович Савельев - бюро по во</w:t>
      </w:r>
      <w:r w:rsidRPr="006D2FB4">
        <w:rPr>
          <w:rFonts w:ascii="Times New Roman" w:hAnsi="Times New Roman" w:cs="Times New Roman"/>
          <w:color w:val="000000" w:themeColor="text1"/>
          <w:sz w:val="16"/>
          <w:szCs w:val="16"/>
        </w:rPr>
        <w:softHyphen/>
        <w:t>оружению. Расчетное бюро было разделено на группы, специали</w:t>
      </w:r>
      <w:r w:rsidRPr="006D2FB4">
        <w:rPr>
          <w:rFonts w:ascii="Times New Roman" w:hAnsi="Times New Roman" w:cs="Times New Roman"/>
          <w:color w:val="000000" w:themeColor="text1"/>
          <w:sz w:val="16"/>
          <w:szCs w:val="16"/>
        </w:rPr>
        <w:softHyphen/>
        <w:t>зировавшиеся по основным типам расчетов (прочность, аэродинамика и т.д.). Чертежное бюро подразделялось на секцию общих видов, фюзеляжа, крыла и оперения, шас</w:t>
      </w:r>
      <w:r w:rsidRPr="006D2FB4">
        <w:rPr>
          <w:rFonts w:ascii="Times New Roman" w:hAnsi="Times New Roman" w:cs="Times New Roman"/>
          <w:color w:val="000000" w:themeColor="text1"/>
          <w:sz w:val="16"/>
          <w:szCs w:val="16"/>
        </w:rPr>
        <w:softHyphen/>
        <w:t xml:space="preserve">си, особых заданий, вооружения (вскоре получившую отдельный статус). Из штата инженеров-конструкторов назначались ведущие по машинам. Получив задание, начальник опытного отдела вместе с заведующим конструкторским </w:t>
      </w:r>
      <w:proofErr w:type="spellStart"/>
      <w:r w:rsidRPr="006D2FB4">
        <w:rPr>
          <w:rFonts w:ascii="Times New Roman" w:hAnsi="Times New Roman" w:cs="Times New Roman"/>
          <w:color w:val="000000" w:themeColor="text1"/>
          <w:sz w:val="16"/>
          <w:szCs w:val="16"/>
        </w:rPr>
        <w:t>полуотделом</w:t>
      </w:r>
      <w:proofErr w:type="spellEnd"/>
      <w:r w:rsidRPr="006D2FB4">
        <w:rPr>
          <w:rFonts w:ascii="Times New Roman" w:hAnsi="Times New Roman" w:cs="Times New Roman"/>
          <w:color w:val="000000" w:themeColor="text1"/>
          <w:sz w:val="16"/>
          <w:szCs w:val="16"/>
        </w:rPr>
        <w:t xml:space="preserve"> в секции общих видов разрабатывал основные варианты эскиз</w:t>
      </w:r>
      <w:r w:rsidRPr="006D2FB4">
        <w:rPr>
          <w:rFonts w:ascii="Times New Roman" w:hAnsi="Times New Roman" w:cs="Times New Roman"/>
          <w:color w:val="000000" w:themeColor="text1"/>
          <w:sz w:val="16"/>
          <w:szCs w:val="16"/>
        </w:rPr>
        <w:softHyphen/>
        <w:t>ного проекта. Другие варианты проектировались либо в секции общих видов под руководством старших инже</w:t>
      </w:r>
      <w:r w:rsidRPr="006D2FB4">
        <w:rPr>
          <w:rFonts w:ascii="Times New Roman" w:hAnsi="Times New Roman" w:cs="Times New Roman"/>
          <w:color w:val="000000" w:themeColor="text1"/>
          <w:sz w:val="16"/>
          <w:szCs w:val="16"/>
        </w:rPr>
        <w:softHyphen/>
        <w:t>неров-конструкторов, либо самостоятельно старшими инженерами-конструкторами. Расчеты к эскизным про</w:t>
      </w:r>
      <w:r w:rsidRPr="006D2FB4">
        <w:rPr>
          <w:rFonts w:ascii="Times New Roman" w:hAnsi="Times New Roman" w:cs="Times New Roman"/>
          <w:color w:val="000000" w:themeColor="text1"/>
          <w:sz w:val="16"/>
          <w:szCs w:val="16"/>
        </w:rPr>
        <w:softHyphen/>
        <w:t>ектам выполняли в расчетном бюро. После утверждения эскизного проекта разработка основных элементов конструкции и деталировка производились в соответствующих секциях и в расчет</w:t>
      </w:r>
      <w:r w:rsidRPr="006D2FB4">
        <w:rPr>
          <w:rFonts w:ascii="Times New Roman" w:hAnsi="Times New Roman" w:cs="Times New Roman"/>
          <w:color w:val="000000" w:themeColor="text1"/>
          <w:sz w:val="16"/>
          <w:szCs w:val="16"/>
        </w:rPr>
        <w:softHyphen/>
        <w:t>ном бюро. Цели, которые Николай Николаевич преследовал этой реорганизацией, он отразил в “Отчете о ходе работ Опытного отдела в 1924-1925 году”, отметив следую</w:t>
      </w:r>
      <w:r w:rsidRPr="006D2FB4">
        <w:rPr>
          <w:rFonts w:ascii="Times New Roman" w:hAnsi="Times New Roman" w:cs="Times New Roman"/>
          <w:color w:val="000000" w:themeColor="text1"/>
          <w:sz w:val="16"/>
          <w:szCs w:val="16"/>
        </w:rPr>
        <w:softHyphen/>
        <w:t>щие положительные моменты: 1) объединение усилий КБ и опытного производства в создании новых машин, 2) расчленение проектирования самолетов на составные элементы, допускающее в ряде случаев распараллелива</w:t>
      </w:r>
      <w:r w:rsidRPr="006D2FB4">
        <w:rPr>
          <w:rFonts w:ascii="Times New Roman" w:hAnsi="Times New Roman" w:cs="Times New Roman"/>
          <w:color w:val="000000" w:themeColor="text1"/>
          <w:sz w:val="16"/>
          <w:szCs w:val="16"/>
        </w:rPr>
        <w:softHyphen/>
        <w:t>ние процесса, 3) специализация деятельности конструк</w:t>
      </w:r>
      <w:r w:rsidRPr="006D2FB4">
        <w:rPr>
          <w:rFonts w:ascii="Times New Roman" w:hAnsi="Times New Roman" w:cs="Times New Roman"/>
          <w:color w:val="000000" w:themeColor="text1"/>
          <w:sz w:val="16"/>
          <w:szCs w:val="16"/>
        </w:rPr>
        <w:softHyphen/>
        <w:t>торов, 4) в итоге - повышение производительности и качества опытно-конструкторских работ. Поликарпов понимал, что создание опытного отдела - это только временный, промежуточный шаг, обуслов</w:t>
      </w:r>
      <w:r w:rsidRPr="006D2FB4">
        <w:rPr>
          <w:rFonts w:ascii="Times New Roman" w:hAnsi="Times New Roman" w:cs="Times New Roman"/>
          <w:color w:val="000000" w:themeColor="text1"/>
          <w:sz w:val="16"/>
          <w:szCs w:val="16"/>
        </w:rPr>
        <w:softHyphen/>
        <w:t>ленный и конкретно сложившейся обстановкой на заво</w:t>
      </w:r>
      <w:r w:rsidRPr="006D2FB4">
        <w:rPr>
          <w:rFonts w:ascii="Times New Roman" w:hAnsi="Times New Roman" w:cs="Times New Roman"/>
          <w:color w:val="000000" w:themeColor="text1"/>
          <w:sz w:val="16"/>
          <w:szCs w:val="16"/>
        </w:rPr>
        <w:softHyphen/>
        <w:t>де, в авиапромышленности, и общим экономическим положением в стране. В 1925 г. он писал, что “гораздо рациональнее по нашему мнению иметь не опытный отдел серийного завода, а отдельный опытный завод, связанный с серийным заводом договором, а не админи</w:t>
      </w:r>
      <w:r w:rsidRPr="006D2FB4">
        <w:rPr>
          <w:rFonts w:ascii="Times New Roman" w:hAnsi="Times New Roman" w:cs="Times New Roman"/>
          <w:color w:val="000000" w:themeColor="text1"/>
          <w:sz w:val="16"/>
          <w:szCs w:val="16"/>
        </w:rPr>
        <w:softHyphen/>
        <w:t>стративно” (10667).</w:t>
      </w:r>
    </w:p>
    <w:p w14:paraId="12507B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8FDE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 февраля 1925 г. в НАМИ завершили проект двигателя, названного НАМИ-100. НАМИ не имел собственных мастерских, и пришлось искать завод, готовый изго</w:t>
      </w:r>
      <w:r w:rsidRPr="006D2FB4">
        <w:rPr>
          <w:rFonts w:ascii="Times New Roman" w:hAnsi="Times New Roman" w:cs="Times New Roman"/>
          <w:color w:val="000000" w:themeColor="text1"/>
          <w:sz w:val="16"/>
          <w:szCs w:val="16"/>
        </w:rPr>
        <w:softHyphen/>
        <w:t>товить опытные образцы. Лишь в июне удалось сделать заказ на заводе ГАЗ № 9 в Запорожье. Там приступили к работе с 1 июля (11852).</w:t>
      </w:r>
    </w:p>
    <w:p w14:paraId="0E4497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2CA1A2" w14:textId="77777777" w:rsidR="00764776" w:rsidRPr="006D2FB4" w:rsidRDefault="00764776" w:rsidP="00054315">
      <w:pPr>
        <w:spacing w:after="0" w:line="240" w:lineRule="auto"/>
        <w:jc w:val="both"/>
        <w:rPr>
          <w:rFonts w:ascii="Times New Roman" w:hAnsi="Times New Roman" w:cs="Times New Roman"/>
          <w:color w:val="000000" w:themeColor="text1"/>
          <w:sz w:val="16"/>
          <w:szCs w:val="16"/>
        </w:rPr>
      </w:pPr>
      <w:bookmarkStart w:id="8" w:name="_Hlk73461761"/>
      <w:r w:rsidRPr="006D2FB4">
        <w:rPr>
          <w:rFonts w:ascii="Times New Roman" w:hAnsi="Times New Roman" w:cs="Times New Roman"/>
          <w:color w:val="000000" w:themeColor="text1"/>
          <w:sz w:val="16"/>
          <w:szCs w:val="16"/>
          <w:lang w:eastAsia="ru-RU" w:bidi="ru-RU"/>
        </w:rPr>
        <w:t xml:space="preserve">На 1 февраля 1925 года, согласно «Сводной ведомости самолетов в частях </w:t>
      </w:r>
      <w:proofErr w:type="spellStart"/>
      <w:r w:rsidRPr="006D2FB4">
        <w:rPr>
          <w:rFonts w:ascii="Times New Roman" w:hAnsi="Times New Roman" w:cs="Times New Roman"/>
          <w:color w:val="000000" w:themeColor="text1"/>
          <w:sz w:val="16"/>
          <w:szCs w:val="16"/>
          <w:lang w:eastAsia="ru-RU" w:bidi="ru-RU"/>
        </w:rPr>
        <w:t>Воздухсил</w:t>
      </w:r>
      <w:proofErr w:type="spellEnd"/>
      <w:r w:rsidRPr="006D2FB4">
        <w:rPr>
          <w:rFonts w:ascii="Times New Roman" w:hAnsi="Times New Roman" w:cs="Times New Roman"/>
          <w:color w:val="000000" w:themeColor="text1"/>
          <w:sz w:val="16"/>
          <w:szCs w:val="16"/>
          <w:lang w:eastAsia="ru-RU" w:bidi="ru-RU"/>
        </w:rPr>
        <w:t xml:space="preserve"> УВО и </w:t>
      </w:r>
      <w:proofErr w:type="spellStart"/>
      <w:r w:rsidRPr="006D2FB4">
        <w:rPr>
          <w:rFonts w:ascii="Times New Roman" w:hAnsi="Times New Roman" w:cs="Times New Roman"/>
          <w:color w:val="000000" w:themeColor="text1"/>
          <w:sz w:val="16"/>
          <w:szCs w:val="16"/>
          <w:lang w:eastAsia="ru-RU" w:bidi="ru-RU"/>
        </w:rPr>
        <w:t>Черназморей</w:t>
      </w:r>
      <w:proofErr w:type="spellEnd"/>
      <w:r w:rsidRPr="006D2FB4">
        <w:rPr>
          <w:rFonts w:ascii="Times New Roman" w:hAnsi="Times New Roman" w:cs="Times New Roman"/>
          <w:color w:val="000000" w:themeColor="text1"/>
          <w:sz w:val="16"/>
          <w:szCs w:val="16"/>
          <w:lang w:eastAsia="ru-RU" w:bidi="ru-RU"/>
        </w:rPr>
        <w:t>», в 3-й эскадрилье насчитывалось 26 «Фоккеров ДХ1». 10 числились облетанными, при этом два из них значились как поврежден</w:t>
      </w:r>
      <w:r w:rsidRPr="006D2FB4">
        <w:rPr>
          <w:rFonts w:ascii="Times New Roman" w:hAnsi="Times New Roman" w:cs="Times New Roman"/>
          <w:color w:val="000000" w:themeColor="text1"/>
          <w:sz w:val="16"/>
          <w:szCs w:val="16"/>
          <w:lang w:eastAsia="ru-RU" w:bidi="ru-RU"/>
        </w:rPr>
        <w:softHyphen/>
        <w:t>ные при испытаниях. Стоит заметить, что по внешней привлекательности с «Фоккерами» 3-й эскадрильи могли посоперничать машины 4-й ОИАЭ, на бортах которых были нарисованы огромные молнии, пронзающие мишень (22297).</w:t>
      </w:r>
    </w:p>
    <w:p w14:paraId="73419BD1" w14:textId="77777777" w:rsidR="00764776" w:rsidRPr="006D2FB4" w:rsidRDefault="00764776" w:rsidP="00054315">
      <w:pPr>
        <w:spacing w:after="0" w:line="240" w:lineRule="auto"/>
        <w:jc w:val="both"/>
        <w:rPr>
          <w:rFonts w:ascii="Times New Roman" w:hAnsi="Times New Roman" w:cs="Times New Roman"/>
          <w:color w:val="000000" w:themeColor="text1"/>
          <w:sz w:val="16"/>
          <w:szCs w:val="16"/>
        </w:rPr>
      </w:pPr>
    </w:p>
    <w:bookmarkEnd w:id="8"/>
    <w:p w14:paraId="786FC42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2C589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3312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февраля 1925 года было назначено состязание новых тепловозов. Лишь два локомотива участвовали в нем: один - конструкции инженера Я. М. Гаккеля, построенный на Балтийском заводе в Петрограде, другой - разработанный по заказу Советского правительства на заводе "</w:t>
      </w:r>
      <w:proofErr w:type="spellStart"/>
      <w:r w:rsidRPr="006D2FB4">
        <w:rPr>
          <w:rFonts w:ascii="Times New Roman" w:hAnsi="Times New Roman" w:cs="Times New Roman"/>
          <w:color w:val="000000" w:themeColor="text1"/>
          <w:sz w:val="16"/>
          <w:szCs w:val="16"/>
        </w:rPr>
        <w:t>Эсслинген</w:t>
      </w:r>
      <w:proofErr w:type="spellEnd"/>
      <w:r w:rsidRPr="006D2FB4">
        <w:rPr>
          <w:rFonts w:ascii="Times New Roman" w:hAnsi="Times New Roman" w:cs="Times New Roman"/>
          <w:color w:val="000000" w:themeColor="text1"/>
          <w:sz w:val="16"/>
          <w:szCs w:val="16"/>
        </w:rPr>
        <w:t>" в Германии под руководством профессора Ю. В. Ломоносова.</w:t>
      </w:r>
    </w:p>
    <w:p w14:paraId="055B38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Истоком этого события стало постановление Совета Труда и Обороны от 4 января 1922 года, которое предписывало построить сразу несколько тепловозов. Одновременно планировалось объявить международный конкурс на тепловоз лучшей конструкции с награждением победителей призом в миллион рублей золотом (9644).</w:t>
      </w:r>
    </w:p>
    <w:p w14:paraId="17818D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1B9ED5"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февраля 1925 г. состоялись сравнительные показательные (для членов правительства и дипломатического корпуса) поездки обоих тепловозов. От Ховрина до Подсолнечной поезд весом 1250 т провел тепловоз 001, обратно — тепловоз 002.</w:t>
      </w:r>
    </w:p>
    <w:p w14:paraId="1EA94479"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“Известия” посвятили соревнованию тепловозов целую страницу. Под заголовком “Наши движения. Испытания тепловозов системы Ломоносова и Гаккеля” газета поместила их портреты, многочисленные отклики и мнения специалистов о роли тепловозов для железнодорожного транспорта страны (19610).</w:t>
      </w:r>
    </w:p>
    <w:p w14:paraId="5EB4896E"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p>
    <w:p w14:paraId="4F0938F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FDC68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8FA2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2 февраля по 8 апреля 1925 </w:t>
      </w:r>
      <w:proofErr w:type="spellStart"/>
      <w:r w:rsidRPr="006D2FB4">
        <w:rPr>
          <w:rFonts w:ascii="Times New Roman" w:hAnsi="Times New Roman" w:cs="Times New Roman"/>
          <w:color w:val="000000" w:themeColor="text1"/>
          <w:sz w:val="16"/>
          <w:szCs w:val="16"/>
        </w:rPr>
        <w:t>В.Б.Копылов</w:t>
      </w:r>
      <w:proofErr w:type="spellEnd"/>
      <w:r w:rsidRPr="006D2FB4">
        <w:rPr>
          <w:rFonts w:ascii="Times New Roman" w:hAnsi="Times New Roman" w:cs="Times New Roman"/>
          <w:color w:val="000000" w:themeColor="text1"/>
          <w:sz w:val="16"/>
          <w:szCs w:val="16"/>
        </w:rPr>
        <w:t xml:space="preserve"> и др. на J-13 Лицом к деревне пролетели из Москвы до Перми и обратно (272,369).</w:t>
      </w:r>
    </w:p>
    <w:p w14:paraId="62642B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42CFAE" w14:textId="77777777" w:rsidR="00394266" w:rsidRPr="006D2FB4" w:rsidRDefault="00394266"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2-го февраля 1925, в понедельник, в 12 часов дня, с Центрального аэродрома в Москве вылетели два «Юнкерса» F.13. Первый самолет отправился по маршруту Москва – Рязань – Пенза – Самара – Оренбург – Уральск – Покровск – Тамбов – Москва. Второй – под красноречивым названием «Лицом к деревне» – по маршруту Москва – Вологда – Котлас – Вятка – Пермь – Уфа – Казань – Сормово – Москва. Экипажа этого самолета состоял из летчика В.Б. Копылова и механика А.С. Клочко, а также представителей ОДВФ И.А Ландина и Силина.</w:t>
      </w:r>
    </w:p>
    <w:p w14:paraId="7C264237" w14:textId="77777777" w:rsidR="00394266" w:rsidRPr="006D2FB4" w:rsidRDefault="00394266"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основных пунктах маршрутов самолеты задерживались по нескольку дней, совершая попутно эпизодические полеты в окрестные города, поселки и деревни.</w:t>
      </w:r>
    </w:p>
    <w:p w14:paraId="62C7297F" w14:textId="77777777" w:rsidR="00394266" w:rsidRPr="006D2FB4" w:rsidRDefault="00394266"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Преодоление этих непростых маршрутов продолжалось около двух месяцев. Основными задачами агиткампании являлись: во-первых – ознакомление рабочих и крестьян с целями и задачами ОДВФ путем проведения на местах массовых собраний, демонстраций в целях привлечения новых членов в ряды друзей </w:t>
      </w:r>
      <w:proofErr w:type="spellStart"/>
      <w:r w:rsidRPr="006D2FB4">
        <w:rPr>
          <w:rFonts w:ascii="Times New Roman" w:eastAsia="Times New Roman" w:hAnsi="Times New Roman" w:cs="Times New Roman"/>
          <w:color w:val="000000" w:themeColor="text1"/>
          <w:sz w:val="16"/>
          <w:szCs w:val="16"/>
          <w:lang w:eastAsia="ru-RU"/>
        </w:rPr>
        <w:t>Воздухфлота</w:t>
      </w:r>
      <w:proofErr w:type="spellEnd"/>
      <w:r w:rsidRPr="006D2FB4">
        <w:rPr>
          <w:rFonts w:ascii="Times New Roman" w:eastAsia="Times New Roman" w:hAnsi="Times New Roman" w:cs="Times New Roman"/>
          <w:color w:val="000000" w:themeColor="text1"/>
          <w:sz w:val="16"/>
          <w:szCs w:val="16"/>
          <w:lang w:eastAsia="ru-RU"/>
        </w:rPr>
        <w:t>, во-вторых – снабжение литературой, листовками, плакатами местных ОДВФ, демонстрация кино, проведение популярных лекций.</w:t>
      </w:r>
    </w:p>
    <w:p w14:paraId="0D8FCE2C" w14:textId="77777777" w:rsidR="00394266" w:rsidRPr="006D2FB4" w:rsidRDefault="00394266"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«Лицом к деревне» в ходе </w:t>
      </w:r>
      <w:proofErr w:type="spellStart"/>
      <w:r w:rsidRPr="006D2FB4">
        <w:rPr>
          <w:rFonts w:ascii="Times New Roman" w:eastAsia="Times New Roman" w:hAnsi="Times New Roman" w:cs="Times New Roman"/>
          <w:color w:val="000000" w:themeColor="text1"/>
          <w:sz w:val="16"/>
          <w:szCs w:val="16"/>
          <w:lang w:eastAsia="ru-RU"/>
        </w:rPr>
        <w:t>агитперелета</w:t>
      </w:r>
      <w:proofErr w:type="spellEnd"/>
      <w:r w:rsidRPr="006D2FB4">
        <w:rPr>
          <w:rFonts w:ascii="Times New Roman" w:eastAsia="Times New Roman" w:hAnsi="Times New Roman" w:cs="Times New Roman"/>
          <w:color w:val="000000" w:themeColor="text1"/>
          <w:sz w:val="16"/>
          <w:szCs w:val="16"/>
          <w:lang w:eastAsia="ru-RU"/>
        </w:rPr>
        <w:t xml:space="preserve"> в зимних условиях прошел более 9000 километров за 84 часа полетного времени (21249).</w:t>
      </w:r>
    </w:p>
    <w:p w14:paraId="60E52A13" w14:textId="77777777" w:rsidR="00394266" w:rsidRPr="006D2FB4" w:rsidRDefault="00394266"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DEB4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февраля 1925 г. началось проектирование торпедного катера ЦАГИ, так как до этого конструкторы А. А. Архангельский, Н. В. Грибов, Н. С. Некрасов, В. Н. Петляков и </w:t>
      </w:r>
      <w:proofErr w:type="spellStart"/>
      <w:r w:rsidRPr="006D2FB4">
        <w:rPr>
          <w:rFonts w:ascii="Times New Roman" w:hAnsi="Times New Roman" w:cs="Times New Roman"/>
          <w:color w:val="000000" w:themeColor="text1"/>
          <w:sz w:val="16"/>
          <w:szCs w:val="16"/>
        </w:rPr>
        <w:t>И</w:t>
      </w:r>
      <w:proofErr w:type="spellEnd"/>
      <w:r w:rsidRPr="006D2FB4">
        <w:rPr>
          <w:rFonts w:ascii="Times New Roman" w:hAnsi="Times New Roman" w:cs="Times New Roman"/>
          <w:color w:val="000000" w:themeColor="text1"/>
          <w:sz w:val="16"/>
          <w:szCs w:val="16"/>
        </w:rPr>
        <w:t>. В. Четвериков выполняли проект бомбардировщика. Общее руководство осуществлял Тупо</w:t>
      </w:r>
      <w:r w:rsidRPr="006D2FB4">
        <w:rPr>
          <w:rFonts w:ascii="Times New Roman" w:hAnsi="Times New Roman" w:cs="Times New Roman"/>
          <w:color w:val="000000" w:themeColor="text1"/>
          <w:sz w:val="16"/>
          <w:szCs w:val="16"/>
        </w:rPr>
        <w:softHyphen/>
        <w:t>лев (3898).</w:t>
      </w:r>
    </w:p>
    <w:p w14:paraId="75C9A4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8B48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A21DB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E457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февраля 1925 г. была подготовлена Докладная записка члена правления ГУВП Р. И. Берзина председателю Реввоенсовета СССР М. В. Фрунзе о разработке пятилетнего плана на заказы военного ведомства</w:t>
      </w:r>
    </w:p>
    <w:p w14:paraId="060C06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165CFD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 военной промышленностью в отношении к военному ведомству стоят две основ</w:t>
      </w:r>
      <w:r w:rsidRPr="006D2FB4">
        <w:rPr>
          <w:rFonts w:ascii="Times New Roman" w:hAnsi="Times New Roman" w:cs="Times New Roman"/>
          <w:color w:val="000000" w:themeColor="text1"/>
          <w:sz w:val="16"/>
          <w:szCs w:val="16"/>
        </w:rPr>
        <w:softHyphen/>
        <w:t xml:space="preserve">ные задачи: 1) подготовить заводы к исполнению </w:t>
      </w:r>
      <w:proofErr w:type="spellStart"/>
      <w:r w:rsidRPr="006D2FB4">
        <w:rPr>
          <w:rFonts w:ascii="Times New Roman" w:hAnsi="Times New Roman" w:cs="Times New Roman"/>
          <w:color w:val="000000" w:themeColor="text1"/>
          <w:sz w:val="16"/>
          <w:szCs w:val="16"/>
        </w:rPr>
        <w:t>мобпланов</w:t>
      </w:r>
      <w:proofErr w:type="spellEnd"/>
      <w:r w:rsidRPr="006D2FB4">
        <w:rPr>
          <w:rFonts w:ascii="Times New Roman" w:hAnsi="Times New Roman" w:cs="Times New Roman"/>
          <w:color w:val="000000" w:themeColor="text1"/>
          <w:sz w:val="16"/>
          <w:szCs w:val="16"/>
        </w:rPr>
        <w:t xml:space="preserve"> ВВ на случай войны и 2) исполнение ежегодных заданий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в условиях мирного времени. Как в первом, так и во втором случае нужна ясность и своевременность тех требований, которые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предъявляет военной промышленности. Иначе </w:t>
      </w:r>
      <w:proofErr w:type="spellStart"/>
      <w:r w:rsidRPr="006D2FB4">
        <w:rPr>
          <w:rFonts w:ascii="Times New Roman" w:hAnsi="Times New Roman" w:cs="Times New Roman"/>
          <w:color w:val="000000" w:themeColor="text1"/>
          <w:sz w:val="16"/>
          <w:szCs w:val="16"/>
        </w:rPr>
        <w:t>установлениепланомерности</w:t>
      </w:r>
      <w:proofErr w:type="spellEnd"/>
      <w:r w:rsidRPr="006D2FB4">
        <w:rPr>
          <w:rFonts w:ascii="Times New Roman" w:hAnsi="Times New Roman" w:cs="Times New Roman"/>
          <w:color w:val="000000" w:themeColor="text1"/>
          <w:sz w:val="16"/>
          <w:szCs w:val="16"/>
        </w:rPr>
        <w:t xml:space="preserve"> и ясности </w:t>
      </w:r>
      <w:proofErr w:type="spellStart"/>
      <w:r w:rsidRPr="006D2FB4">
        <w:rPr>
          <w:rFonts w:ascii="Times New Roman" w:hAnsi="Times New Roman" w:cs="Times New Roman"/>
          <w:color w:val="000000" w:themeColor="text1"/>
          <w:sz w:val="16"/>
          <w:szCs w:val="16"/>
        </w:rPr>
        <w:t>перспекгив</w:t>
      </w:r>
      <w:proofErr w:type="spellEnd"/>
      <w:r w:rsidRPr="006D2FB4">
        <w:rPr>
          <w:rFonts w:ascii="Times New Roman" w:hAnsi="Times New Roman" w:cs="Times New Roman"/>
          <w:color w:val="000000" w:themeColor="text1"/>
          <w:sz w:val="16"/>
          <w:szCs w:val="16"/>
        </w:rPr>
        <w:t xml:space="preserve"> в деле осуществления требований ВВ к военной промышленности невозможно.</w:t>
      </w:r>
    </w:p>
    <w:p w14:paraId="0871DC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Мы имеем более или менее определенный </w:t>
      </w:r>
      <w:proofErr w:type="spellStart"/>
      <w:r w:rsidRPr="006D2FB4">
        <w:rPr>
          <w:rFonts w:ascii="Times New Roman" w:hAnsi="Times New Roman" w:cs="Times New Roman"/>
          <w:color w:val="000000" w:themeColor="text1"/>
          <w:sz w:val="16"/>
          <w:szCs w:val="16"/>
        </w:rPr>
        <w:t>мобплан</w:t>
      </w:r>
      <w:proofErr w:type="spellEnd"/>
      <w:r w:rsidRPr="006D2FB4">
        <w:rPr>
          <w:rFonts w:ascii="Times New Roman" w:hAnsi="Times New Roman" w:cs="Times New Roman"/>
          <w:color w:val="000000" w:themeColor="text1"/>
          <w:sz w:val="16"/>
          <w:szCs w:val="16"/>
        </w:rPr>
        <w:t>, хотя еще далеко не достаточно разработанный (он, наверно, подлежит еще сугубому и всестороннему пересмотру и уточнению), имеем также пятилетний план оздоровления заводов военной промышленности, ус</w:t>
      </w:r>
      <w:r w:rsidRPr="006D2FB4">
        <w:rPr>
          <w:rFonts w:ascii="Times New Roman" w:hAnsi="Times New Roman" w:cs="Times New Roman"/>
          <w:color w:val="000000" w:themeColor="text1"/>
          <w:sz w:val="16"/>
          <w:szCs w:val="16"/>
        </w:rPr>
        <w:softHyphen/>
        <w:t>тановленный Комиссией т. Троцкого, и к этому плану надо подойти с большой осторож</w:t>
      </w:r>
      <w:r w:rsidRPr="006D2FB4">
        <w:rPr>
          <w:rFonts w:ascii="Times New Roman" w:hAnsi="Times New Roman" w:cs="Times New Roman"/>
          <w:color w:val="000000" w:themeColor="text1"/>
          <w:sz w:val="16"/>
          <w:szCs w:val="16"/>
        </w:rPr>
        <w:softHyphen/>
        <w:t xml:space="preserve">ностью, ибо он установлен в те времена, когда о состоянии заводов сам ГУВП имел очень мало проверенных данных и, кстати сказать, в настоящее время тоже не имеет достаточно сведений о том, в каком размере эта оздоровительная программа фактически осуществлена Но этого далеко не достаточно для того, чтобы вопрос о реальном исполнении </w:t>
      </w:r>
      <w:proofErr w:type="spellStart"/>
      <w:r w:rsidRPr="006D2FB4">
        <w:rPr>
          <w:rFonts w:ascii="Times New Roman" w:hAnsi="Times New Roman" w:cs="Times New Roman"/>
          <w:color w:val="000000" w:themeColor="text1"/>
          <w:sz w:val="16"/>
          <w:szCs w:val="16"/>
        </w:rPr>
        <w:t>мобпланов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на случай войны можно было считать разрешенным в положительном смысле. Наглядным подтверждением этого может служить неисполнение годовых заказов за пос</w:t>
      </w:r>
      <w:r w:rsidRPr="006D2FB4">
        <w:rPr>
          <w:rFonts w:ascii="Times New Roman" w:hAnsi="Times New Roman" w:cs="Times New Roman"/>
          <w:color w:val="000000" w:themeColor="text1"/>
          <w:sz w:val="16"/>
          <w:szCs w:val="16"/>
        </w:rPr>
        <w:softHyphen/>
        <w:t>ледние два года.</w:t>
      </w:r>
    </w:p>
    <w:p w14:paraId="1331F3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Дело с годовыми планами или заказами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до сих пор обстоит далеко не благополучно. В прошлом 1923/24 операционном году программные заказы менялись нес</w:t>
      </w:r>
      <w:r w:rsidRPr="006D2FB4">
        <w:rPr>
          <w:rFonts w:ascii="Times New Roman" w:hAnsi="Times New Roman" w:cs="Times New Roman"/>
          <w:color w:val="000000" w:themeColor="text1"/>
          <w:sz w:val="16"/>
          <w:szCs w:val="16"/>
        </w:rPr>
        <w:softHyphen/>
        <w:t>колько раз, и в результате никакой твердой программы, по которой могли бы уверенно рабо</w:t>
      </w:r>
      <w:r w:rsidRPr="006D2FB4">
        <w:rPr>
          <w:rFonts w:ascii="Times New Roman" w:hAnsi="Times New Roman" w:cs="Times New Roman"/>
          <w:color w:val="000000" w:themeColor="text1"/>
          <w:sz w:val="16"/>
          <w:szCs w:val="16"/>
        </w:rPr>
        <w:softHyphen/>
        <w:t>тать заводы, заранее заготовить необходимые для производства материалы, не было. В ре</w:t>
      </w:r>
      <w:r w:rsidRPr="006D2FB4">
        <w:rPr>
          <w:rFonts w:ascii="Times New Roman" w:hAnsi="Times New Roman" w:cs="Times New Roman"/>
          <w:color w:val="000000" w:themeColor="text1"/>
          <w:sz w:val="16"/>
          <w:szCs w:val="16"/>
        </w:rPr>
        <w:softHyphen/>
        <w:t xml:space="preserve">зультате недодел и </w:t>
      </w:r>
      <w:proofErr w:type="spellStart"/>
      <w:r w:rsidRPr="006D2FB4">
        <w:rPr>
          <w:rFonts w:ascii="Times New Roman" w:hAnsi="Times New Roman" w:cs="Times New Roman"/>
          <w:color w:val="000000" w:themeColor="text1"/>
          <w:sz w:val="16"/>
          <w:szCs w:val="16"/>
        </w:rPr>
        <w:t>недосдача</w:t>
      </w:r>
      <w:proofErr w:type="spellEnd"/>
      <w:r w:rsidRPr="006D2FB4">
        <w:rPr>
          <w:rFonts w:ascii="Times New Roman" w:hAnsi="Times New Roman" w:cs="Times New Roman"/>
          <w:color w:val="000000" w:themeColor="text1"/>
          <w:sz w:val="16"/>
          <w:szCs w:val="16"/>
        </w:rPr>
        <w:t xml:space="preserve"> ВВ на 18 млн руб. В этом 1924/25 операционном году годовую программу заказов ВВ ГУВП получил только спустя три месяца после начала операционно</w:t>
      </w:r>
      <w:r w:rsidRPr="006D2FB4">
        <w:rPr>
          <w:rFonts w:ascii="Times New Roman" w:hAnsi="Times New Roman" w:cs="Times New Roman"/>
          <w:color w:val="000000" w:themeColor="text1"/>
          <w:sz w:val="16"/>
          <w:szCs w:val="16"/>
        </w:rPr>
        <w:softHyphen/>
        <w:t>го года (была утверждена в конце декабря, а дополнительная -15 января), и как будто изме</w:t>
      </w:r>
      <w:r w:rsidRPr="006D2FB4">
        <w:rPr>
          <w:rFonts w:ascii="Times New Roman" w:hAnsi="Times New Roman" w:cs="Times New Roman"/>
          <w:color w:val="000000" w:themeColor="text1"/>
          <w:sz w:val="16"/>
          <w:szCs w:val="16"/>
        </w:rPr>
        <w:softHyphen/>
        <w:t>нений не предвидится, если НКФ не обрежет кредиты. Пока и само исполнение программы идет сносно, хотя и есть недоделы в I квартале.</w:t>
      </w:r>
    </w:p>
    <w:p w14:paraId="7E4731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Теперь, в связи с переходом военной промышленности на положение треста, который будет производить не только изделия для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но и для гражданских учреждений, для рынка, мы должны иметь не только годовую программу заказов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на текущий год, а иметь ориентировочную программу,-по крайней мере, на ближайшее пятилетие. Это необхо</w:t>
      </w:r>
      <w:r w:rsidRPr="006D2FB4">
        <w:rPr>
          <w:rFonts w:ascii="Times New Roman" w:hAnsi="Times New Roman" w:cs="Times New Roman"/>
          <w:color w:val="000000" w:themeColor="text1"/>
          <w:sz w:val="16"/>
          <w:szCs w:val="16"/>
        </w:rPr>
        <w:softHyphen/>
        <w:t>димо для того, чтобы иметь твердый; план работы, что предоставит возможность предусмот</w:t>
      </w:r>
      <w:r w:rsidRPr="006D2FB4">
        <w:rPr>
          <w:rFonts w:ascii="Times New Roman" w:hAnsi="Times New Roman" w:cs="Times New Roman"/>
          <w:color w:val="000000" w:themeColor="text1"/>
          <w:sz w:val="16"/>
          <w:szCs w:val="16"/>
        </w:rPr>
        <w:softHyphen/>
        <w:t xml:space="preserve">реть условия выполнения его, исходя из потребности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Должен присовокупить, что подобные пятилетние ориентировочные производственные программы имеют все ведомства. Это предохранит в известной степени от нагрузки заводов продукцией мирного времени в ущерб продукции военной. Уже в этом году “мирная” продукция по своей стоимости опре</w:t>
      </w:r>
      <w:r w:rsidRPr="006D2FB4">
        <w:rPr>
          <w:rFonts w:ascii="Times New Roman" w:hAnsi="Times New Roman" w:cs="Times New Roman"/>
          <w:color w:val="000000" w:themeColor="text1"/>
          <w:sz w:val="16"/>
          <w:szCs w:val="16"/>
        </w:rPr>
        <w:softHyphen/>
        <w:t>деляется в 1/3 военной, то есть в 17 млн руб. Если придется заняться машиностроением для текстильной промышленности (а это уже намечается), то из всего количества предположен</w:t>
      </w:r>
      <w:r w:rsidRPr="006D2FB4">
        <w:rPr>
          <w:rFonts w:ascii="Times New Roman" w:hAnsi="Times New Roman" w:cs="Times New Roman"/>
          <w:color w:val="000000" w:themeColor="text1"/>
          <w:sz w:val="16"/>
          <w:szCs w:val="16"/>
        </w:rPr>
        <w:softHyphen/>
        <w:t>ных к выделке машин на наши заводы может выпасть 30%. Все это заставляет всегда иметь перед собой планы военного ведомства на ближайшие годы, дабы избежать вредных для обеспечения Красной армии увлечений, которые могут возникнуть далеко не по вине ГУВП.</w:t>
      </w:r>
    </w:p>
    <w:p w14:paraId="0C3C9F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Пока от военного ведомства такого ориентировочного пятилетнего плана заказов ГУВП не имеет. И мы уже с этим пробелом реально столкнулись при задании правительства соста</w:t>
      </w:r>
      <w:r w:rsidRPr="006D2FB4">
        <w:rPr>
          <w:rFonts w:ascii="Times New Roman" w:hAnsi="Times New Roman" w:cs="Times New Roman"/>
          <w:color w:val="000000" w:themeColor="text1"/>
          <w:sz w:val="16"/>
          <w:szCs w:val="16"/>
        </w:rPr>
        <w:softHyphen/>
        <w:t xml:space="preserve">вить пятилетнюю программу для ленинградской промышленности. По ее военной части нам пришлось или гадать, или исходить из теперешней программы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что/конечно, непра</w:t>
      </w:r>
      <w:r w:rsidRPr="006D2FB4">
        <w:rPr>
          <w:rFonts w:ascii="Times New Roman" w:hAnsi="Times New Roman" w:cs="Times New Roman"/>
          <w:color w:val="000000" w:themeColor="text1"/>
          <w:sz w:val="16"/>
          <w:szCs w:val="16"/>
        </w:rPr>
        <w:softHyphen/>
        <w:t>вильно и ненормально и может иметь неблагоприятные для военного дела последствия.</w:t>
      </w:r>
    </w:p>
    <w:p w14:paraId="0CC8D3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Учтя все вышеизложенное, прошу РВС СССР дать заранее таковой пятилетний план на заказы ГУВП” разработать и утвердить. Думаю, что это особого труда не составит, посколь</w:t>
      </w:r>
      <w:r w:rsidRPr="006D2FB4">
        <w:rPr>
          <w:rFonts w:ascii="Times New Roman" w:hAnsi="Times New Roman" w:cs="Times New Roman"/>
          <w:color w:val="000000" w:themeColor="text1"/>
          <w:sz w:val="16"/>
          <w:szCs w:val="16"/>
        </w:rPr>
        <w:softHyphen/>
        <w:t xml:space="preserve">ку известно наличие артиллерийского] и </w:t>
      </w:r>
      <w:proofErr w:type="spellStart"/>
      <w:r w:rsidRPr="006D2FB4">
        <w:rPr>
          <w:rFonts w:ascii="Times New Roman" w:hAnsi="Times New Roman" w:cs="Times New Roman"/>
          <w:color w:val="000000" w:themeColor="text1"/>
          <w:sz w:val="16"/>
          <w:szCs w:val="16"/>
        </w:rPr>
        <w:t>хим</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ического</w:t>
      </w:r>
      <w:proofErr w:type="spellEnd"/>
      <w:r w:rsidRPr="006D2FB4">
        <w:rPr>
          <w:rFonts w:ascii="Times New Roman" w:hAnsi="Times New Roman" w:cs="Times New Roman"/>
          <w:color w:val="000000" w:themeColor="text1"/>
          <w:sz w:val="16"/>
          <w:szCs w:val="16"/>
        </w:rPr>
        <w:t xml:space="preserve">] имущества на складах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ежегодный расход и те нововведения, которые предполагаются для армии по газовой и дру</w:t>
      </w:r>
      <w:r w:rsidRPr="006D2FB4">
        <w:rPr>
          <w:rFonts w:ascii="Times New Roman" w:hAnsi="Times New Roman" w:cs="Times New Roman"/>
          <w:color w:val="000000" w:themeColor="text1"/>
          <w:sz w:val="16"/>
          <w:szCs w:val="16"/>
        </w:rPr>
        <w:softHyphen/>
        <w:t>гой обороне, равно и перспективы по созданию запасов на складах, экспорта и так далее. В пя</w:t>
      </w:r>
      <w:r w:rsidRPr="006D2FB4">
        <w:rPr>
          <w:rFonts w:ascii="Times New Roman" w:hAnsi="Times New Roman" w:cs="Times New Roman"/>
          <w:color w:val="000000" w:themeColor="text1"/>
          <w:sz w:val="16"/>
          <w:szCs w:val="16"/>
        </w:rPr>
        <w:softHyphen/>
        <w:t>тилетку необходимо включить и те особые заказы, которые не были в основной программе этого года, как-то: противогазовые маски, разрядка трубок, расходы на изобретения, необхо</w:t>
      </w:r>
      <w:r w:rsidRPr="006D2FB4">
        <w:rPr>
          <w:rFonts w:ascii="Times New Roman" w:hAnsi="Times New Roman" w:cs="Times New Roman"/>
          <w:color w:val="000000" w:themeColor="text1"/>
          <w:sz w:val="16"/>
          <w:szCs w:val="16"/>
        </w:rPr>
        <w:softHyphen/>
        <w:t>димые для военного ведомства, конечно, не такие, как, например, пулемет Федорова, на кото</w:t>
      </w:r>
      <w:r w:rsidRPr="006D2FB4">
        <w:rPr>
          <w:rFonts w:ascii="Times New Roman" w:hAnsi="Times New Roman" w:cs="Times New Roman"/>
          <w:color w:val="000000" w:themeColor="text1"/>
          <w:sz w:val="16"/>
          <w:szCs w:val="16"/>
        </w:rPr>
        <w:softHyphen/>
        <w:t>рый потрачено несколько миллионов рублей, между тем как дело с ним стоит без движения до сих пор. Неизвестно также, будут ли заказаны на заводах ГУВП колеса (по нашим данным нужда до 18 тыс. колес) или они будут производиться другим способом и так далее В зави</w:t>
      </w:r>
      <w:r w:rsidRPr="006D2FB4">
        <w:rPr>
          <w:rFonts w:ascii="Times New Roman" w:hAnsi="Times New Roman" w:cs="Times New Roman"/>
          <w:color w:val="000000" w:themeColor="text1"/>
          <w:sz w:val="16"/>
          <w:szCs w:val="16"/>
        </w:rPr>
        <w:softHyphen/>
        <w:t>симости от этого можно будет заранее подумать о тех материалах и технических приспособ</w:t>
      </w:r>
      <w:r w:rsidRPr="006D2FB4">
        <w:rPr>
          <w:rFonts w:ascii="Times New Roman" w:hAnsi="Times New Roman" w:cs="Times New Roman"/>
          <w:color w:val="000000" w:themeColor="text1"/>
          <w:sz w:val="16"/>
          <w:szCs w:val="16"/>
        </w:rPr>
        <w:softHyphen/>
        <w:t>лениях, которые окажутся необходимыми для изготовления потребных изделий военного ве</w:t>
      </w:r>
      <w:r w:rsidRPr="006D2FB4">
        <w:rPr>
          <w:rFonts w:ascii="Times New Roman" w:hAnsi="Times New Roman" w:cs="Times New Roman"/>
          <w:color w:val="000000" w:themeColor="text1"/>
          <w:sz w:val="16"/>
          <w:szCs w:val="16"/>
        </w:rPr>
        <w:softHyphen/>
        <w:t>домства.</w:t>
      </w:r>
    </w:p>
    <w:p w14:paraId="0F7702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Уполномоченный РВС СССР, член правления ГУВП Берзин</w:t>
      </w:r>
    </w:p>
    <w:p w14:paraId="63B1E0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АПРФ. Ф. 3. Оп. 46. Д. 330. Л. 95-95 об. Подлинник (10711,424).</w:t>
      </w:r>
    </w:p>
    <w:p w14:paraId="3A029E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86BE69" w14:textId="77777777" w:rsidR="000E4DCE" w:rsidRPr="006D2FB4" w:rsidRDefault="000E4DCE"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2 февраля 1925 г.</w:t>
      </w:r>
      <w:r w:rsidRPr="006D2FB4">
        <w:rPr>
          <w:color w:val="000000" w:themeColor="text1"/>
          <w:sz w:val="16"/>
          <w:szCs w:val="16"/>
        </w:rPr>
        <w:t xml:space="preserve"> Обсуждение на заседании РВС СССР доклада председателя </w:t>
      </w:r>
      <w:proofErr w:type="spellStart"/>
      <w:r w:rsidRPr="006D2FB4">
        <w:rPr>
          <w:color w:val="000000" w:themeColor="text1"/>
          <w:sz w:val="16"/>
          <w:szCs w:val="16"/>
        </w:rPr>
        <w:t>Химкома</w:t>
      </w:r>
      <w:proofErr w:type="spellEnd"/>
      <w:r w:rsidRPr="006D2FB4">
        <w:rPr>
          <w:color w:val="000000" w:themeColor="text1"/>
          <w:sz w:val="16"/>
          <w:szCs w:val="16"/>
        </w:rPr>
        <w:t xml:space="preserve"> академика </w:t>
      </w:r>
      <w:proofErr w:type="spellStart"/>
      <w:r w:rsidRPr="006D2FB4">
        <w:rPr>
          <w:color w:val="000000" w:themeColor="text1"/>
          <w:sz w:val="16"/>
          <w:szCs w:val="16"/>
        </w:rPr>
        <w:t>В.Н.Ипатьева</w:t>
      </w:r>
      <w:proofErr w:type="spellEnd"/>
      <w:r w:rsidRPr="006D2FB4">
        <w:rPr>
          <w:color w:val="000000" w:themeColor="text1"/>
          <w:sz w:val="16"/>
          <w:szCs w:val="16"/>
        </w:rPr>
        <w:t xml:space="preserve"> о деятельности </w:t>
      </w:r>
      <w:proofErr w:type="spellStart"/>
      <w:r w:rsidRPr="006D2FB4">
        <w:rPr>
          <w:color w:val="000000" w:themeColor="text1"/>
          <w:sz w:val="16"/>
          <w:szCs w:val="16"/>
        </w:rPr>
        <w:t>Химкома</w:t>
      </w:r>
      <w:proofErr w:type="spellEnd"/>
      <w:r w:rsidRPr="006D2FB4">
        <w:rPr>
          <w:color w:val="000000" w:themeColor="text1"/>
          <w:sz w:val="16"/>
          <w:szCs w:val="16"/>
        </w:rPr>
        <w:t xml:space="preserve"> за 1923-1924 гг. Вел заседание </w:t>
      </w:r>
      <w:proofErr w:type="spellStart"/>
      <w:r w:rsidRPr="006D2FB4">
        <w:rPr>
          <w:color w:val="000000" w:themeColor="text1"/>
          <w:sz w:val="16"/>
          <w:szCs w:val="16"/>
        </w:rPr>
        <w:t>М.В.Фрунзе</w:t>
      </w:r>
      <w:proofErr w:type="spellEnd"/>
      <w:r w:rsidRPr="006D2FB4">
        <w:rPr>
          <w:color w:val="000000" w:themeColor="text1"/>
          <w:sz w:val="16"/>
          <w:szCs w:val="16"/>
        </w:rPr>
        <w:t>. Сообщено, что в области ОВ и защиты от них достигнуты «значительные результаты». Для изготовления иприта запущен опытный завод производительностью 5 пудов в сутки (в Москве на </w:t>
      </w:r>
      <w:proofErr w:type="spellStart"/>
      <w:r w:rsidRPr="006D2FB4">
        <w:rPr>
          <w:color w:val="000000" w:themeColor="text1"/>
          <w:sz w:val="16"/>
          <w:szCs w:val="16"/>
        </w:rPr>
        <w:t>Б.Садовой</w:t>
      </w:r>
      <w:proofErr w:type="spellEnd"/>
      <w:r w:rsidRPr="006D2FB4">
        <w:rPr>
          <w:color w:val="000000" w:themeColor="text1"/>
          <w:sz w:val="16"/>
          <w:szCs w:val="16"/>
        </w:rPr>
        <w:t xml:space="preserve">). Близок к пуску опытный завод для выпуска фосгена в количестве 6 пудов в сутки (в Москве на Владимирском шоссе). Другие достижения: изучена токсичность новых ОВ, сконструированы три типа 76 мм химснарядов, несколько типов газометов, два типа ранцевых приборов для создания ядовито-дымных завес. Решено </w:t>
      </w:r>
      <w:r w:rsidRPr="006D2FB4">
        <w:rPr>
          <w:rStyle w:val="af0"/>
          <w:i w:val="0"/>
          <w:color w:val="000000" w:themeColor="text1"/>
          <w:sz w:val="16"/>
          <w:szCs w:val="16"/>
        </w:rPr>
        <w:t xml:space="preserve">«признать абсолютно необходимым выделить для работ Химического комитета опытный экспериментальный завод с передачей такового в ведение </w:t>
      </w:r>
      <w:proofErr w:type="spellStart"/>
      <w:r w:rsidRPr="006D2FB4">
        <w:rPr>
          <w:rStyle w:val="af0"/>
          <w:i w:val="0"/>
          <w:color w:val="000000" w:themeColor="text1"/>
          <w:sz w:val="16"/>
          <w:szCs w:val="16"/>
        </w:rPr>
        <w:t>ГУВПа</w:t>
      </w:r>
      <w:proofErr w:type="spellEnd"/>
      <w:r w:rsidRPr="006D2FB4">
        <w:rPr>
          <w:rStyle w:val="af0"/>
          <w:i w:val="0"/>
          <w:color w:val="000000" w:themeColor="text1"/>
          <w:sz w:val="16"/>
          <w:szCs w:val="16"/>
        </w:rPr>
        <w:t>»</w:t>
      </w:r>
      <w:r w:rsidRPr="006D2FB4">
        <w:rPr>
          <w:color w:val="000000" w:themeColor="text1"/>
          <w:sz w:val="16"/>
          <w:szCs w:val="16"/>
        </w:rPr>
        <w:t xml:space="preserve">. Решено также </w:t>
      </w:r>
      <w:r w:rsidRPr="006D2FB4">
        <w:rPr>
          <w:rStyle w:val="af0"/>
          <w:i w:val="0"/>
          <w:color w:val="000000" w:themeColor="text1"/>
          <w:sz w:val="16"/>
          <w:szCs w:val="16"/>
        </w:rPr>
        <w:t>«принять все меры к скорейшему окончанию работ на газовом полигоне по сооружению броневой ямы и других намеченных построек»</w:t>
      </w:r>
      <w:r w:rsidRPr="006D2FB4">
        <w:rPr>
          <w:color w:val="000000" w:themeColor="text1"/>
          <w:sz w:val="16"/>
          <w:szCs w:val="16"/>
        </w:rPr>
        <w:t xml:space="preserve"> (17133).</w:t>
      </w:r>
    </w:p>
    <w:p w14:paraId="794380EE" w14:textId="77777777" w:rsidR="000E4DCE" w:rsidRPr="006D2FB4" w:rsidRDefault="000E4DCE" w:rsidP="00054315">
      <w:pPr>
        <w:pStyle w:val="ae"/>
        <w:shd w:val="clear" w:color="auto" w:fill="FFFFFF"/>
        <w:spacing w:before="0" w:after="0"/>
        <w:jc w:val="both"/>
        <w:rPr>
          <w:color w:val="000000" w:themeColor="text1"/>
          <w:sz w:val="16"/>
          <w:szCs w:val="16"/>
        </w:rPr>
      </w:pPr>
    </w:p>
    <w:p w14:paraId="2DB632E8"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февраля 1925 года — Уполномоченный РВС СССР, член правления ГУВП Р. И. Берзин (Берзиньш) в докладной записке Председателю РВС СССР Наркомвоенмору М. В. Фрунзе писал: «Перед военной промышленностью в отношении к военному ведомству стоят две основные задачи:</w:t>
      </w:r>
    </w:p>
    <w:p w14:paraId="41CBBF47"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Подготовить заводы к исполнению мобилизационных планов военного ведомства на случай войны.</w:t>
      </w:r>
    </w:p>
    <w:p w14:paraId="4075EE32"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Исполнение ежегодных заданий военного ведомства в условиях мирного времени.</w:t>
      </w:r>
    </w:p>
    <w:p w14:paraId="073FC11F"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Теперь, в связи с переходом военной промышленности на положение треста, который будет производить не только изделия для военного ведомства, но и для гражданских учреждений, поэтому мы должны иметь не только годовую программу заказов военного ведомства на текущий год, а иметь ориентировочную программу, по крайней мере, на ближайшее пятилетие. Это предохранит в известной степени от нагрузки заводов продукцией мирного времени в ущерб продукции военной. Пока от военного ведомства такого ориентировочного пятилетнего плана заказов ГУВП не имеет. И мы уже с этим пробелом реально столкнулись при задании правительства составить пятилетнюю программу для ленинградской промышленности.»</w:t>
      </w:r>
    </w:p>
    <w:p w14:paraId="33E06448"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Учтя все вышеизложенное, прошу РВС СССР разработать, утвердить и дать заранее таковой пятилетний план на заказы ГУВП (18410).</w:t>
      </w:r>
    </w:p>
    <w:p w14:paraId="4273E377"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p>
    <w:p w14:paraId="72EA26BE"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февраля 1925 была совершена так называемая приемочная поездка для тепловоза 001. Он проследовал от Ховрина до Клина с поездом 1750 т и обратно с поездом весом 1920 т. Результаты поездки были признаны приемочной комиссией вполне удовлетворительными, комиссия сочла возможным прекратить дальнейшие испытания тепловоза 001 и примять его.</w:t>
      </w:r>
    </w:p>
    <w:p w14:paraId="1BDD310D"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февраля был подписан соответствующий приемочный акт.</w:t>
      </w:r>
    </w:p>
    <w:p w14:paraId="0FAF741A"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февраля 1925 г. акт был утвержден руководством НКПС (зам. наркома А.Е. Правдин), и тепловоз Ломоносова Юэ 001 под новым серийным обозначением Ээл2 был принят в инвентарный парк локомотивов железных дорог СССР. Этот день мы должны считать началом развития тепловозной тяги на наших дорогах (19610).</w:t>
      </w:r>
    </w:p>
    <w:p w14:paraId="5905BBA5"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p>
    <w:p w14:paraId="4BFC9D9B" w14:textId="77777777" w:rsidR="000E4D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5371608" w14:textId="77777777" w:rsidR="000E4DCE" w:rsidRPr="006D2FB4" w:rsidRDefault="000E4D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54F8C4"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 февраля 1925 г. Протокол РВС №19</w:t>
      </w:r>
    </w:p>
    <w:p w14:paraId="5FD83218"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Доклад о деятельности Химического комитета. </w:t>
      </w:r>
      <w:r w:rsidRPr="006D2FB4">
        <w:rPr>
          <w:rFonts w:ascii="Times New Roman" w:hAnsi="Times New Roman" w:cs="Times New Roman"/>
          <w:bCs/>
          <w:iCs/>
          <w:color w:val="000000" w:themeColor="text1"/>
          <w:sz w:val="16"/>
          <w:szCs w:val="16"/>
        </w:rPr>
        <w:t xml:space="preserve">(Ипатьев, </w:t>
      </w:r>
      <w:proofErr w:type="spellStart"/>
      <w:r w:rsidRPr="006D2FB4">
        <w:rPr>
          <w:rFonts w:ascii="Times New Roman" w:hAnsi="Times New Roman" w:cs="Times New Roman"/>
          <w:bCs/>
          <w:iCs/>
          <w:color w:val="000000" w:themeColor="text1"/>
          <w:sz w:val="16"/>
          <w:szCs w:val="16"/>
        </w:rPr>
        <w:t>Кургуев</w:t>
      </w:r>
      <w:proofErr w:type="spellEnd"/>
      <w:r w:rsidRPr="006D2FB4">
        <w:rPr>
          <w:rFonts w:ascii="Times New Roman" w:hAnsi="Times New Roman" w:cs="Times New Roman"/>
          <w:bCs/>
          <w:iCs/>
          <w:color w:val="000000" w:themeColor="text1"/>
          <w:sz w:val="16"/>
          <w:szCs w:val="16"/>
        </w:rPr>
        <w:t xml:space="preserve">, Ландау, </w:t>
      </w:r>
      <w:proofErr w:type="spellStart"/>
      <w:r w:rsidRPr="006D2FB4">
        <w:rPr>
          <w:rFonts w:ascii="Times New Roman" w:hAnsi="Times New Roman" w:cs="Times New Roman"/>
          <w:bCs/>
          <w:iCs/>
          <w:color w:val="000000" w:themeColor="text1"/>
          <w:sz w:val="16"/>
          <w:szCs w:val="16"/>
        </w:rPr>
        <w:t>Баташов</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0406BA15"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lastRenderedPageBreak/>
        <w:t xml:space="preserve">2. Доклад о системе службы в РККА и РККФ. </w:t>
      </w:r>
      <w:r w:rsidRPr="006D2FB4">
        <w:rPr>
          <w:rFonts w:ascii="Times New Roman" w:hAnsi="Times New Roman" w:cs="Times New Roman"/>
          <w:bCs/>
          <w:iCs/>
          <w:color w:val="000000" w:themeColor="text1"/>
          <w:sz w:val="16"/>
          <w:szCs w:val="16"/>
        </w:rPr>
        <w:t xml:space="preserve">(Петин, Тухачевский, Малиновский, Мехоношин, Венцов, </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 Фрунзе, Ворошилов)</w:t>
      </w:r>
      <w:r w:rsidRPr="006D2FB4">
        <w:rPr>
          <w:rFonts w:ascii="Times New Roman" w:hAnsi="Times New Roman" w:cs="Times New Roman"/>
          <w:bCs/>
          <w:color w:val="000000" w:themeColor="text1"/>
          <w:sz w:val="16"/>
          <w:szCs w:val="16"/>
        </w:rPr>
        <w:t>.</w:t>
      </w:r>
    </w:p>
    <w:p w14:paraId="111D78AB"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Положение о пенсионном обеспечении постоянного состава РККА и РККФ. </w:t>
      </w:r>
      <w:r w:rsidRPr="006D2FB4">
        <w:rPr>
          <w:rFonts w:ascii="Times New Roman" w:hAnsi="Times New Roman" w:cs="Times New Roman"/>
          <w:bCs/>
          <w:iCs/>
          <w:color w:val="000000" w:themeColor="text1"/>
          <w:sz w:val="16"/>
          <w:szCs w:val="16"/>
        </w:rPr>
        <w:t>(Петин, Бубнов, Фрунзе, Буденный, Алкснис)</w:t>
      </w:r>
      <w:r w:rsidRPr="006D2FB4">
        <w:rPr>
          <w:rFonts w:ascii="Times New Roman" w:hAnsi="Times New Roman" w:cs="Times New Roman"/>
          <w:bCs/>
          <w:color w:val="000000" w:themeColor="text1"/>
          <w:sz w:val="16"/>
          <w:szCs w:val="16"/>
        </w:rPr>
        <w:t>.</w:t>
      </w:r>
    </w:p>
    <w:p w14:paraId="32AB0513"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 командах обслуживания. </w:t>
      </w:r>
      <w:r w:rsidRPr="006D2FB4">
        <w:rPr>
          <w:rFonts w:ascii="Times New Roman" w:hAnsi="Times New Roman" w:cs="Times New Roman"/>
          <w:bCs/>
          <w:iCs/>
          <w:color w:val="000000" w:themeColor="text1"/>
          <w:sz w:val="16"/>
          <w:szCs w:val="16"/>
        </w:rPr>
        <w:t xml:space="preserve">(Фрунзе, Бубнов, Ворошилов,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65EE7248"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Об изменениях Положения о Совете Труда и Обороны.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07A31FD5"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О создании Мобилизационной комиссии при РВСС на правах постоянной Комиссии СТО. </w:t>
      </w:r>
      <w:r w:rsidRPr="006D2FB4">
        <w:rPr>
          <w:rFonts w:ascii="Times New Roman" w:hAnsi="Times New Roman" w:cs="Times New Roman"/>
          <w:bCs/>
          <w:iCs/>
          <w:color w:val="000000" w:themeColor="text1"/>
          <w:sz w:val="16"/>
          <w:szCs w:val="16"/>
        </w:rPr>
        <w:t xml:space="preserve">(Фрунзе, Тухачевский, Бубнов, </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 Ворошилов, Венцов)</w:t>
      </w:r>
      <w:r w:rsidRPr="006D2FB4">
        <w:rPr>
          <w:rFonts w:ascii="Times New Roman" w:hAnsi="Times New Roman" w:cs="Times New Roman"/>
          <w:bCs/>
          <w:color w:val="000000" w:themeColor="text1"/>
          <w:sz w:val="16"/>
          <w:szCs w:val="16"/>
        </w:rPr>
        <w:t>.</w:t>
      </w:r>
    </w:p>
    <w:p w14:paraId="1808E288"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7. Положение о Комитетах содействия. </w:t>
      </w:r>
      <w:r w:rsidRPr="006D2FB4">
        <w:rPr>
          <w:rFonts w:ascii="Times New Roman" w:hAnsi="Times New Roman" w:cs="Times New Roman"/>
          <w:bCs/>
          <w:iCs/>
          <w:color w:val="000000" w:themeColor="text1"/>
          <w:sz w:val="16"/>
          <w:szCs w:val="16"/>
        </w:rPr>
        <w:t xml:space="preserve">(Тухачевский, </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27E73F11"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8. План создания и задачи корпусной авиации. </w:t>
      </w:r>
      <w:r w:rsidRPr="006D2FB4">
        <w:rPr>
          <w:rFonts w:ascii="Times New Roman" w:hAnsi="Times New Roman" w:cs="Times New Roman"/>
          <w:bCs/>
          <w:iCs/>
          <w:color w:val="000000" w:themeColor="text1"/>
          <w:sz w:val="16"/>
          <w:szCs w:val="16"/>
        </w:rPr>
        <w:t>(Баранов, Лукин)</w:t>
      </w:r>
      <w:r w:rsidRPr="006D2FB4">
        <w:rPr>
          <w:rFonts w:ascii="Times New Roman" w:hAnsi="Times New Roman" w:cs="Times New Roman"/>
          <w:bCs/>
          <w:color w:val="000000" w:themeColor="text1"/>
          <w:sz w:val="16"/>
          <w:szCs w:val="16"/>
        </w:rPr>
        <w:t>.</w:t>
      </w:r>
    </w:p>
    <w:p w14:paraId="6D6B49D6"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9. Перспективный план реорганизации складов Артиллерийского и Военно-технического управлений.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47FC8EB4"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10. Об ассигновании морскому командованию 1 400 000 р. на судоремонт и вооружение действующего флота на 1924/25 г.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 Фрунзе, Бубнов, Беренс, Ворошилов, Оськин)</w:t>
      </w:r>
      <w:r w:rsidRPr="006D2FB4">
        <w:rPr>
          <w:rFonts w:ascii="Times New Roman" w:hAnsi="Times New Roman" w:cs="Times New Roman"/>
          <w:bCs/>
          <w:color w:val="000000" w:themeColor="text1"/>
          <w:sz w:val="16"/>
          <w:szCs w:val="16"/>
        </w:rPr>
        <w:t>.</w:t>
      </w:r>
    </w:p>
    <w:p w14:paraId="3EFB61E3"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11. О порядке укомплектования автотранспортном авиачастей.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4CE71AC7"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13. Об организации в Штабе РККА Управления по исследованию опыта войн.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58FB31E9"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14. Об изменениях программы закупки моторов за границей. </w:t>
      </w:r>
      <w:r w:rsidRPr="006D2FB4">
        <w:rPr>
          <w:rFonts w:ascii="Times New Roman" w:hAnsi="Times New Roman" w:cs="Times New Roman"/>
          <w:bCs/>
          <w:iCs/>
          <w:color w:val="000000" w:themeColor="text1"/>
          <w:sz w:val="16"/>
          <w:szCs w:val="16"/>
        </w:rPr>
        <w:t>(Баранов)</w:t>
      </w:r>
      <w:r w:rsidRPr="006D2FB4">
        <w:rPr>
          <w:rFonts w:ascii="Times New Roman" w:hAnsi="Times New Roman" w:cs="Times New Roman"/>
          <w:bCs/>
          <w:color w:val="000000" w:themeColor="text1"/>
          <w:sz w:val="16"/>
          <w:szCs w:val="16"/>
        </w:rPr>
        <w:t>.</w:t>
      </w:r>
    </w:p>
    <w:p w14:paraId="37B6ADE2"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15. О персональных назначениях.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763982B4"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16. О заседаниях президиума РВС Союза.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 xml:space="preserve"> (17150).</w:t>
      </w:r>
    </w:p>
    <w:p w14:paraId="175817CC" w14:textId="77777777" w:rsidR="004B7782" w:rsidRPr="006D2FB4" w:rsidRDefault="004B7782" w:rsidP="00054315">
      <w:pPr>
        <w:spacing w:after="0" w:line="240" w:lineRule="auto"/>
        <w:jc w:val="both"/>
        <w:rPr>
          <w:rFonts w:ascii="Times New Roman" w:hAnsi="Times New Roman" w:cs="Times New Roman"/>
          <w:bCs/>
          <w:color w:val="000000" w:themeColor="text1"/>
          <w:sz w:val="16"/>
          <w:szCs w:val="16"/>
        </w:rPr>
      </w:pPr>
    </w:p>
    <w:p w14:paraId="2995AFDF" w14:textId="77777777" w:rsidR="000E4DCE" w:rsidRPr="006D2FB4" w:rsidRDefault="000E4DC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 февраля</w:t>
      </w:r>
      <w:r w:rsidRPr="006D2FB4">
        <w:rPr>
          <w:rFonts w:ascii="Times New Roman" w:hAnsi="Times New Roman" w:cs="Times New Roman"/>
          <w:color w:val="000000" w:themeColor="text1"/>
          <w:sz w:val="16"/>
          <w:szCs w:val="16"/>
        </w:rPr>
        <w:t xml:space="preserve"> в 1925 году Реввоенсоветом Республики введено единоначалие в армии. В целях укрепления авторитета командира и поднятия боевой готовности Председателем РВСР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подписан приказ «О введении единоначалия в Красной Армии». По этому приказу командиры (начальники) наделялись всей полнотой власти по отношению к подчиненным и несли полную ответственность за все стороны жизни и деятельности войск. Введение единоначалия явилось одним из важных элементов военной реформы 1924—1925 г (15028).</w:t>
      </w:r>
    </w:p>
    <w:p w14:paraId="6E88D1C7" w14:textId="77777777" w:rsidR="000E4DCE" w:rsidRPr="006D2FB4" w:rsidRDefault="000E4DCE" w:rsidP="00054315">
      <w:pPr>
        <w:spacing w:after="0" w:line="240" w:lineRule="auto"/>
        <w:jc w:val="both"/>
        <w:rPr>
          <w:rFonts w:ascii="Times New Roman" w:hAnsi="Times New Roman" w:cs="Times New Roman"/>
          <w:color w:val="000000" w:themeColor="text1"/>
          <w:sz w:val="16"/>
          <w:szCs w:val="16"/>
        </w:rPr>
      </w:pPr>
    </w:p>
    <w:p w14:paraId="11E4C258" w14:textId="77777777" w:rsidR="007E2086" w:rsidRPr="006D2FB4" w:rsidRDefault="007E208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00077F9" w14:textId="77777777" w:rsidR="007E2086" w:rsidRPr="006D2FB4" w:rsidRDefault="007E208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7424D"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февраля 1925. Московской милицией запрещены всякого рода гадания и хиромантия на улицах и бульварах (18713).</w:t>
      </w:r>
    </w:p>
    <w:p w14:paraId="1A8782AE"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p>
    <w:p w14:paraId="5BAD06A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7E627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7D1E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февраля 1925 президент Кулидж разрешил коммерческую авиапочту в США (2273).</w:t>
      </w:r>
    </w:p>
    <w:p w14:paraId="2200CF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1BFBE8" w14:textId="77777777" w:rsidR="000E4DCE" w:rsidRPr="006D2FB4" w:rsidRDefault="000E4DC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 февраля</w:t>
      </w:r>
      <w:r w:rsidRPr="006D2FB4">
        <w:rPr>
          <w:rFonts w:ascii="Times New Roman" w:hAnsi="Times New Roman" w:cs="Times New Roman"/>
          <w:color w:val="000000" w:themeColor="text1"/>
          <w:sz w:val="16"/>
          <w:szCs w:val="16"/>
        </w:rPr>
        <w:t xml:space="preserve"> в 1925 году Конгресс США принял Закон об авиапочте (т.н. Акт Келли). Этот закон разрешал частным компаниям на конкурсной основе перевозить авиапочту (ранее они были лишь подрядчиками у Почтового департамента США). Фактически он устанавливал свободный рынок авиаперевозок в США. Именно благодаря этому закону укрепились или появились авиакомпании, которые ныне являются крупнейшими в мире (15028).</w:t>
      </w:r>
    </w:p>
    <w:p w14:paraId="109BC076" w14:textId="77777777" w:rsidR="000E4DCE" w:rsidRPr="006D2FB4" w:rsidRDefault="000E4DCE" w:rsidP="00054315">
      <w:pPr>
        <w:spacing w:after="0" w:line="240" w:lineRule="auto"/>
        <w:jc w:val="both"/>
        <w:rPr>
          <w:rFonts w:ascii="Times New Roman" w:hAnsi="Times New Roman" w:cs="Times New Roman"/>
          <w:color w:val="000000" w:themeColor="text1"/>
          <w:sz w:val="16"/>
          <w:szCs w:val="16"/>
        </w:rPr>
      </w:pPr>
    </w:p>
    <w:p w14:paraId="423325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2 февраля по 15 июня 1925 в Китае был первый Восточный поход Гоминьдана. Активно работали Р-1 (6594, 19).</w:t>
      </w:r>
    </w:p>
    <w:p w14:paraId="3F3D95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A482F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A4010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CB73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февраля 1925 г. подведя итоги работы комиссия и вынесла заключение, что л относятся к И-2 Д.П.Г. предвзято (4652).</w:t>
      </w:r>
    </w:p>
    <w:p w14:paraId="661B66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2B69F2"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февраля 1925 г. специальная комиссия вынесла заключение, что отношение к ис</w:t>
      </w:r>
      <w:r w:rsidRPr="006D2FB4">
        <w:rPr>
          <w:rFonts w:ascii="Times New Roman" w:hAnsi="Times New Roman" w:cs="Times New Roman"/>
          <w:color w:val="000000" w:themeColor="text1"/>
          <w:sz w:val="16"/>
          <w:szCs w:val="16"/>
        </w:rPr>
        <w:softHyphen/>
        <w:t>требителю Григоровича И-2 - пристрастное (12295).</w:t>
      </w:r>
    </w:p>
    <w:p w14:paraId="508C391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2E76E87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февраля 1925 г. итог испытаний И-2 был подведен. Мнения по отношению к И-2 были различными не только у лет</w:t>
      </w:r>
      <w:r w:rsidRPr="006D2FB4">
        <w:rPr>
          <w:rFonts w:ascii="Times New Roman" w:hAnsi="Times New Roman" w:cs="Times New Roman"/>
          <w:color w:val="000000" w:themeColor="text1"/>
          <w:sz w:val="16"/>
          <w:szCs w:val="16"/>
        </w:rPr>
        <w:softHyphen/>
        <w:t>чиков. Пришлось созывать специаль</w:t>
      </w:r>
      <w:r w:rsidRPr="006D2FB4">
        <w:rPr>
          <w:rFonts w:ascii="Times New Roman" w:hAnsi="Times New Roman" w:cs="Times New Roman"/>
          <w:color w:val="000000" w:themeColor="text1"/>
          <w:sz w:val="16"/>
          <w:szCs w:val="16"/>
        </w:rPr>
        <w:softHyphen/>
        <w:t>ную комиссию, которая вынесла зак</w:t>
      </w:r>
      <w:r w:rsidRPr="006D2FB4">
        <w:rPr>
          <w:rFonts w:ascii="Times New Roman" w:hAnsi="Times New Roman" w:cs="Times New Roman"/>
          <w:color w:val="000000" w:themeColor="text1"/>
          <w:sz w:val="16"/>
          <w:szCs w:val="16"/>
        </w:rPr>
        <w:softHyphen/>
        <w:t>лючение, что отношение к истре</w:t>
      </w:r>
      <w:r w:rsidRPr="006D2FB4">
        <w:rPr>
          <w:rFonts w:ascii="Times New Roman" w:hAnsi="Times New Roman" w:cs="Times New Roman"/>
          <w:color w:val="000000" w:themeColor="text1"/>
          <w:sz w:val="16"/>
          <w:szCs w:val="16"/>
        </w:rPr>
        <w:softHyphen/>
        <w:t>бителю Григоровича пристрастное и налицо затягивание сроков его сдачи. Впрочем, и на саму комис</w:t>
      </w:r>
      <w:r w:rsidRPr="006D2FB4">
        <w:rPr>
          <w:rFonts w:ascii="Times New Roman" w:hAnsi="Times New Roman" w:cs="Times New Roman"/>
          <w:color w:val="000000" w:themeColor="text1"/>
          <w:sz w:val="16"/>
          <w:szCs w:val="16"/>
        </w:rPr>
        <w:softHyphen/>
        <w:t>сию ушло достаточно времени, ибо вышеозначенный лишь 3 февраля 1925 г. (12277)</w:t>
      </w:r>
    </w:p>
    <w:p w14:paraId="22C11784"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64AFE7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февраля 1925 на заключительном заседании ГЭУ ВСНХ (протокол 22) приняло решение: признать необходимым производство сплава дюралюминия (кольчугалюминия) и всех видов полуфабрикатов из него и сосредоточить таковое на Кольчугинском заводе и заводе "Красный Выборжец" </w:t>
      </w:r>
      <w:proofErr w:type="spellStart"/>
      <w:r w:rsidRPr="006D2FB4">
        <w:rPr>
          <w:rFonts w:ascii="Times New Roman" w:hAnsi="Times New Roman" w:cs="Times New Roman"/>
          <w:color w:val="000000" w:themeColor="text1"/>
          <w:sz w:val="16"/>
          <w:szCs w:val="16"/>
        </w:rPr>
        <w:t>Госпромцветмета</w:t>
      </w:r>
      <w:proofErr w:type="spellEnd"/>
      <w:r w:rsidRPr="006D2FB4">
        <w:rPr>
          <w:rFonts w:ascii="Times New Roman" w:hAnsi="Times New Roman" w:cs="Times New Roman"/>
          <w:color w:val="000000" w:themeColor="text1"/>
          <w:sz w:val="16"/>
          <w:szCs w:val="16"/>
        </w:rPr>
        <w:t xml:space="preserve"> (346,3).</w:t>
      </w:r>
    </w:p>
    <w:p w14:paraId="4B45EE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"113. Об организации производства металлических самолетов (</w:t>
      </w:r>
      <w:proofErr w:type="spellStart"/>
      <w:r w:rsidRPr="006D2FB4">
        <w:rPr>
          <w:rFonts w:ascii="Times New Roman" w:hAnsi="Times New Roman" w:cs="Times New Roman"/>
          <w:color w:val="000000" w:themeColor="text1"/>
          <w:sz w:val="16"/>
          <w:szCs w:val="16"/>
        </w:rPr>
        <w:t>докл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Гринцер</w:t>
      </w:r>
      <w:proofErr w:type="spellEnd"/>
      <w:r w:rsidRPr="006D2FB4">
        <w:rPr>
          <w:rFonts w:ascii="Times New Roman" w:hAnsi="Times New Roman" w:cs="Times New Roman"/>
          <w:color w:val="000000" w:themeColor="text1"/>
          <w:sz w:val="16"/>
          <w:szCs w:val="16"/>
        </w:rPr>
        <w:t>).</w:t>
      </w:r>
    </w:p>
    <w:p w14:paraId="54E1C6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749289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Признать дело металлического самолетостроения на русских заводах подлежащим уже в ближайшее время поощрению и дальнейшему развитию в направлении перехода из стадии опытного строительства к серийному.</w:t>
      </w:r>
    </w:p>
    <w:p w14:paraId="34A513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Признать необходимым сосредоточить дело опытного строительства металлических самолетов и связанных с ним аэродинамических исследований и опытов в ЦАГИ.</w:t>
      </w:r>
    </w:p>
    <w:p w14:paraId="3BDCCB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Признать необходимым производство сплава дюралюминия (кольчугалюминия) и всех видов полуфабрикатов из него и сосредоточить таковое на Кольчугинском заводе и заводе "Красный Выборжец" </w:t>
      </w:r>
      <w:proofErr w:type="spellStart"/>
      <w:r w:rsidRPr="006D2FB4">
        <w:rPr>
          <w:rFonts w:ascii="Times New Roman" w:hAnsi="Times New Roman" w:cs="Times New Roman"/>
          <w:color w:val="000000" w:themeColor="text1"/>
          <w:sz w:val="16"/>
          <w:szCs w:val="16"/>
        </w:rPr>
        <w:t>Госпромцветмета</w:t>
      </w:r>
      <w:proofErr w:type="spellEnd"/>
      <w:r w:rsidRPr="006D2FB4">
        <w:rPr>
          <w:rFonts w:ascii="Times New Roman" w:hAnsi="Times New Roman" w:cs="Times New Roman"/>
          <w:color w:val="000000" w:themeColor="text1"/>
          <w:sz w:val="16"/>
          <w:szCs w:val="16"/>
        </w:rPr>
        <w:t>, представив Авиазаводу 1 (б. Дукс) право производства в своих литейных и прокатных цехах только того, количества металла, которое ему необходимо для изготовления мет. частей самолетов, с постепенным переводом этих цехов на полную консервацию.</w:t>
      </w:r>
    </w:p>
    <w:p w14:paraId="20895B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Признать необходимым серийную и массовую постройку металлических самолетов из дюралюминия сосредоточить на Авиазаводе 1, не развивая пока этого производства на Кольчугинском заводе </w:t>
      </w:r>
      <w:proofErr w:type="spellStart"/>
      <w:r w:rsidRPr="006D2FB4">
        <w:rPr>
          <w:rFonts w:ascii="Times New Roman" w:hAnsi="Times New Roman" w:cs="Times New Roman"/>
          <w:color w:val="000000" w:themeColor="text1"/>
          <w:sz w:val="16"/>
          <w:szCs w:val="16"/>
        </w:rPr>
        <w:t>Госпромцветмета</w:t>
      </w:r>
      <w:proofErr w:type="spellEnd"/>
      <w:r w:rsidRPr="006D2FB4">
        <w:rPr>
          <w:rFonts w:ascii="Times New Roman" w:hAnsi="Times New Roman" w:cs="Times New Roman"/>
          <w:color w:val="000000" w:themeColor="text1"/>
          <w:sz w:val="16"/>
          <w:szCs w:val="16"/>
        </w:rPr>
        <w:t>, но сохраняя на нем опытные работы</w:t>
      </w:r>
    </w:p>
    <w:p w14:paraId="50866F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Признать необходимым конструкторскую и техническую работу Авиазавода 1 по постройке металлических самолетов подчинить ЦАГИ с возложением на последний обязанности использования всего...(8,2185).</w:t>
      </w:r>
    </w:p>
    <w:p w14:paraId="5060D2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772777"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февраля 1925 г. на заклю</w:t>
      </w:r>
      <w:r w:rsidRPr="00735736">
        <w:rPr>
          <w:rFonts w:ascii="Times New Roman" w:hAnsi="Times New Roman" w:cs="Times New Roman"/>
          <w:color w:val="0070C0"/>
          <w:sz w:val="16"/>
          <w:szCs w:val="16"/>
        </w:rPr>
        <w:softHyphen/>
        <w:t>чительном заседании комиссии по металлическому самолетостроению ГЭУ ВСНХ принимает окончательное решение: признать необходимым произ</w:t>
      </w:r>
      <w:r w:rsidRPr="00735736">
        <w:rPr>
          <w:rFonts w:ascii="Times New Roman" w:hAnsi="Times New Roman" w:cs="Times New Roman"/>
          <w:color w:val="0070C0"/>
          <w:sz w:val="16"/>
          <w:szCs w:val="16"/>
        </w:rPr>
        <w:softHyphen/>
        <w:t>водство сплава дюралюминия (кольчуг</w:t>
      </w:r>
      <w:r w:rsidRPr="00735736">
        <w:rPr>
          <w:rFonts w:ascii="Times New Roman" w:hAnsi="Times New Roman" w:cs="Times New Roman"/>
          <w:color w:val="0070C0"/>
          <w:sz w:val="16"/>
          <w:szCs w:val="16"/>
        </w:rPr>
        <w:softHyphen/>
        <w:t>алюминия) и всех видов полуфабрикатов из него и сосредоточить таковое на Кольчугинском заводе и заводе «Крас</w:t>
      </w:r>
      <w:r w:rsidRPr="00735736">
        <w:rPr>
          <w:rFonts w:ascii="Times New Roman" w:hAnsi="Times New Roman" w:cs="Times New Roman"/>
          <w:color w:val="0070C0"/>
          <w:sz w:val="16"/>
          <w:szCs w:val="16"/>
        </w:rPr>
        <w:softHyphen/>
        <w:t xml:space="preserve">ный выборжец» </w:t>
      </w:r>
      <w:proofErr w:type="spellStart"/>
      <w:r w:rsidRPr="00735736">
        <w:rPr>
          <w:rFonts w:ascii="Times New Roman" w:hAnsi="Times New Roman" w:cs="Times New Roman"/>
          <w:color w:val="0070C0"/>
          <w:sz w:val="16"/>
          <w:szCs w:val="16"/>
        </w:rPr>
        <w:t>Госпромцветмета</w:t>
      </w:r>
      <w:proofErr w:type="spellEnd"/>
      <w:r w:rsidRPr="00735736">
        <w:rPr>
          <w:rFonts w:ascii="Times New Roman" w:hAnsi="Times New Roman" w:cs="Times New Roman"/>
          <w:color w:val="0070C0"/>
          <w:sz w:val="16"/>
          <w:szCs w:val="16"/>
        </w:rPr>
        <w:t xml:space="preserve">. Тогда же, в 1925 г., была отработана технология изготовления </w:t>
      </w:r>
      <w:proofErr w:type="spellStart"/>
      <w:r w:rsidRPr="00735736">
        <w:rPr>
          <w:rFonts w:ascii="Times New Roman" w:hAnsi="Times New Roman" w:cs="Times New Roman"/>
          <w:color w:val="0070C0"/>
          <w:sz w:val="16"/>
          <w:szCs w:val="16"/>
        </w:rPr>
        <w:t>кольчугалю</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миниевого</w:t>
      </w:r>
      <w:proofErr w:type="spellEnd"/>
      <w:r w:rsidRPr="00735736">
        <w:rPr>
          <w:rFonts w:ascii="Times New Roman" w:hAnsi="Times New Roman" w:cs="Times New Roman"/>
          <w:color w:val="0070C0"/>
          <w:sz w:val="16"/>
          <w:szCs w:val="16"/>
        </w:rPr>
        <w:t xml:space="preserve"> сортамента, накоплен опыт его применения, прошел испытания АНТ—2, оправдавший все расчеты и на</w:t>
      </w:r>
      <w:r w:rsidRPr="00735736">
        <w:rPr>
          <w:rFonts w:ascii="Times New Roman" w:hAnsi="Times New Roman" w:cs="Times New Roman"/>
          <w:color w:val="0070C0"/>
          <w:sz w:val="16"/>
          <w:szCs w:val="16"/>
        </w:rPr>
        <w:softHyphen/>
        <w:t>дежды. Можно было считать, что комиссия свои задачи выполнила. К этому выводу пришло и ГЭУ ВСНХ, признав необходи</w:t>
      </w:r>
      <w:r w:rsidRPr="00735736">
        <w:rPr>
          <w:rFonts w:ascii="Times New Roman" w:hAnsi="Times New Roman" w:cs="Times New Roman"/>
          <w:color w:val="0070C0"/>
          <w:sz w:val="16"/>
          <w:szCs w:val="16"/>
        </w:rPr>
        <w:softHyphen/>
        <w:t>мость передачи дел опытного строитель</w:t>
      </w:r>
      <w:r w:rsidRPr="00735736">
        <w:rPr>
          <w:rFonts w:ascii="Times New Roman" w:hAnsi="Times New Roman" w:cs="Times New Roman"/>
          <w:color w:val="0070C0"/>
          <w:sz w:val="16"/>
          <w:szCs w:val="16"/>
        </w:rPr>
        <w:softHyphen/>
        <w:t>ства металлических самолетов и связанных с ним аэродинамических исследований в ЦАГИ НТО ВСНХ.</w:t>
      </w:r>
    </w:p>
    <w:p w14:paraId="5A31C324"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Прекращение работы комиссии не сказалось на деятельности КБ А.Н.Т.. Посту</w:t>
      </w:r>
      <w:r w:rsidRPr="00735736">
        <w:rPr>
          <w:rFonts w:ascii="Times New Roman" w:hAnsi="Times New Roman" w:cs="Times New Roman"/>
          <w:color w:val="0070C0"/>
          <w:sz w:val="16"/>
          <w:szCs w:val="16"/>
        </w:rPr>
        <w:softHyphen/>
        <w:t>пало все больше заказов, все более сложных (23474).</w:t>
      </w:r>
    </w:p>
    <w:p w14:paraId="42181DC9" w14:textId="77777777" w:rsidR="00850469" w:rsidRPr="00735736" w:rsidRDefault="00850469" w:rsidP="00850469">
      <w:pPr>
        <w:spacing w:after="0" w:line="240" w:lineRule="auto"/>
        <w:jc w:val="both"/>
        <w:rPr>
          <w:rFonts w:ascii="Times New Roman" w:hAnsi="Times New Roman" w:cs="Times New Roman"/>
          <w:color w:val="0070C0"/>
          <w:sz w:val="16"/>
          <w:szCs w:val="16"/>
        </w:rPr>
      </w:pPr>
    </w:p>
    <w:p w14:paraId="323B7C77"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 февраля 1925 г. на коллегии ГЭУ ВСНХ признали необходимым сосредоточить опытное строительство металлических самолетов в ЦАГИ, где проектировался самолёт назна</w:t>
      </w:r>
      <w:r w:rsidRPr="00735736">
        <w:rPr>
          <w:rFonts w:ascii="Times New Roman" w:hAnsi="Times New Roman" w:cs="Times New Roman"/>
          <w:color w:val="0070C0"/>
          <w:sz w:val="16"/>
          <w:szCs w:val="16"/>
        </w:rPr>
        <w:softHyphen/>
        <w:t xml:space="preserve">чения, аналогичного АКОН. В итоге завод № 1 был вынужден прекратить проектирование металлического торпедоносца АКОН (СОН), поскольку заказ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деревянную конструкцию не предусматривал (23907).</w:t>
      </w:r>
    </w:p>
    <w:p w14:paraId="2F22AFE8" w14:textId="77777777" w:rsidR="00850469" w:rsidRPr="00735736" w:rsidRDefault="00850469" w:rsidP="00850469">
      <w:pPr>
        <w:spacing w:after="0" w:line="240" w:lineRule="auto"/>
        <w:jc w:val="both"/>
        <w:rPr>
          <w:rFonts w:ascii="Times New Roman" w:hAnsi="Times New Roman" w:cs="Times New Roman"/>
          <w:color w:val="0070C0"/>
          <w:sz w:val="16"/>
          <w:szCs w:val="16"/>
        </w:rPr>
      </w:pPr>
    </w:p>
    <w:p w14:paraId="2D791A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февраля 1925 года ПРОТОКОЛ заседания Коллегии Главного Экономического Управления ВСНХ СССР № 22</w:t>
      </w:r>
    </w:p>
    <w:p w14:paraId="19F0CC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/часть секретная/</w:t>
      </w:r>
    </w:p>
    <w:tbl>
      <w:tblPr>
        <w:tblW w:w="0" w:type="auto"/>
        <w:tblLayout w:type="fixed"/>
        <w:tblLook w:val="0000" w:firstRow="0" w:lastRow="0" w:firstColumn="0" w:lastColumn="0" w:noHBand="0" w:noVBand="0"/>
      </w:tblPr>
      <w:tblGrid>
        <w:gridCol w:w="3528"/>
        <w:gridCol w:w="3618"/>
      </w:tblGrid>
      <w:tr w:rsidR="006D2FB4" w:rsidRPr="006D2FB4" w14:paraId="5B551534" w14:textId="77777777">
        <w:tc>
          <w:tcPr>
            <w:tcW w:w="3528" w:type="dxa"/>
            <w:tcBorders>
              <w:top w:val="single" w:sz="12" w:space="0" w:color="auto"/>
              <w:left w:val="single" w:sz="12" w:space="0" w:color="auto"/>
              <w:bottom w:val="single" w:sz="6" w:space="0" w:color="auto"/>
              <w:right w:val="single" w:sz="6" w:space="0" w:color="auto"/>
            </w:tcBorders>
          </w:tcPr>
          <w:p w14:paraId="45D802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ПРИСУТСТВУЮТ: </w:t>
            </w:r>
            <w:proofErr w:type="spellStart"/>
            <w:r w:rsidRPr="006D2FB4">
              <w:rPr>
                <w:rFonts w:ascii="Times New Roman" w:hAnsi="Times New Roman" w:cs="Times New Roman"/>
                <w:color w:val="000000" w:themeColor="text1"/>
                <w:sz w:val="16"/>
                <w:szCs w:val="16"/>
              </w:rPr>
              <w:t>Зам.Црад,Коллегии</w:t>
            </w:r>
            <w:proofErr w:type="spellEnd"/>
            <w:r w:rsidRPr="006D2FB4">
              <w:rPr>
                <w:rFonts w:ascii="Times New Roman" w:hAnsi="Times New Roman" w:cs="Times New Roman"/>
                <w:color w:val="000000" w:themeColor="text1"/>
                <w:sz w:val="16"/>
                <w:szCs w:val="16"/>
              </w:rPr>
              <w:t xml:space="preserve"> ГЭУ</w:t>
            </w:r>
          </w:p>
        </w:tc>
        <w:tc>
          <w:tcPr>
            <w:tcW w:w="3618" w:type="dxa"/>
            <w:tcBorders>
              <w:top w:val="single" w:sz="12" w:space="0" w:color="auto"/>
              <w:left w:val="single" w:sz="6" w:space="0" w:color="auto"/>
              <w:bottom w:val="single" w:sz="6" w:space="0" w:color="auto"/>
              <w:right w:val="single" w:sz="12" w:space="0" w:color="auto"/>
            </w:tcBorders>
          </w:tcPr>
          <w:p w14:paraId="0AE3AC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Манцев</w:t>
            </w:r>
            <w:proofErr w:type="spellEnd"/>
            <w:r w:rsidRPr="006D2FB4">
              <w:rPr>
                <w:rFonts w:ascii="Times New Roman" w:hAnsi="Times New Roman" w:cs="Times New Roman"/>
                <w:color w:val="000000" w:themeColor="text1"/>
                <w:sz w:val="16"/>
                <w:szCs w:val="16"/>
              </w:rPr>
              <w:t xml:space="preserve"> В.Н.</w:t>
            </w:r>
          </w:p>
        </w:tc>
      </w:tr>
      <w:tr w:rsidR="006D2FB4" w:rsidRPr="006D2FB4" w14:paraId="1815F663" w14:textId="77777777">
        <w:tc>
          <w:tcPr>
            <w:tcW w:w="3528" w:type="dxa"/>
            <w:tcBorders>
              <w:top w:val="single" w:sz="6" w:space="0" w:color="auto"/>
              <w:left w:val="single" w:sz="12" w:space="0" w:color="auto"/>
              <w:bottom w:val="single" w:sz="6" w:space="0" w:color="auto"/>
              <w:right w:val="single" w:sz="6" w:space="0" w:color="auto"/>
            </w:tcBorders>
          </w:tcPr>
          <w:p w14:paraId="6A1B5D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Члены Коллегии</w:t>
            </w:r>
          </w:p>
        </w:tc>
        <w:tc>
          <w:tcPr>
            <w:tcW w:w="3618" w:type="dxa"/>
            <w:tcBorders>
              <w:top w:val="single" w:sz="6" w:space="0" w:color="auto"/>
              <w:left w:val="single" w:sz="6" w:space="0" w:color="auto"/>
              <w:bottom w:val="single" w:sz="6" w:space="0" w:color="auto"/>
              <w:right w:val="single" w:sz="12" w:space="0" w:color="auto"/>
            </w:tcBorders>
          </w:tcPr>
          <w:p w14:paraId="36EF5E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т.т.А.Н.Долгов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А.М.Гинзбург</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В.М.Свердлов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А.А.Соколовский</w:t>
            </w:r>
            <w:proofErr w:type="spellEnd"/>
          </w:p>
        </w:tc>
      </w:tr>
      <w:tr w:rsidR="006D2FB4" w:rsidRPr="006D2FB4" w14:paraId="58F141E8" w14:textId="77777777">
        <w:tc>
          <w:tcPr>
            <w:tcW w:w="3528" w:type="dxa"/>
            <w:tcBorders>
              <w:top w:val="single" w:sz="6" w:space="0" w:color="auto"/>
              <w:left w:val="single" w:sz="12" w:space="0" w:color="auto"/>
              <w:bottom w:val="single" w:sz="6" w:space="0" w:color="auto"/>
              <w:right w:val="single" w:sz="6" w:space="0" w:color="auto"/>
            </w:tcBorders>
          </w:tcPr>
          <w:p w14:paraId="1D99E1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Г В У</w:t>
            </w:r>
          </w:p>
        </w:tc>
        <w:tc>
          <w:tcPr>
            <w:tcW w:w="3618" w:type="dxa"/>
            <w:tcBorders>
              <w:top w:val="single" w:sz="6" w:space="0" w:color="auto"/>
              <w:left w:val="single" w:sz="6" w:space="0" w:color="auto"/>
              <w:bottom w:val="single" w:sz="6" w:space="0" w:color="auto"/>
              <w:right w:val="single" w:sz="12" w:space="0" w:color="auto"/>
            </w:tcBorders>
          </w:tcPr>
          <w:p w14:paraId="337635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 </w:t>
            </w:r>
            <w:proofErr w:type="spellStart"/>
            <w:r w:rsidRPr="006D2FB4">
              <w:rPr>
                <w:rFonts w:ascii="Times New Roman" w:hAnsi="Times New Roman" w:cs="Times New Roman"/>
                <w:color w:val="000000" w:themeColor="text1"/>
                <w:sz w:val="16"/>
                <w:szCs w:val="16"/>
              </w:rPr>
              <w:t>Я.М.Гринцер</w:t>
            </w:r>
            <w:proofErr w:type="spellEnd"/>
          </w:p>
        </w:tc>
      </w:tr>
      <w:tr w:rsidR="006D2FB4" w:rsidRPr="006D2FB4" w14:paraId="4C4057BA" w14:textId="77777777">
        <w:tc>
          <w:tcPr>
            <w:tcW w:w="3528" w:type="dxa"/>
            <w:tcBorders>
              <w:top w:val="single" w:sz="6" w:space="0" w:color="auto"/>
              <w:left w:val="single" w:sz="12" w:space="0" w:color="auto"/>
              <w:bottom w:val="single" w:sz="6" w:space="0" w:color="auto"/>
              <w:right w:val="single" w:sz="6" w:space="0" w:color="auto"/>
            </w:tcBorders>
          </w:tcPr>
          <w:p w14:paraId="3A7A39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Главметалла</w:t>
            </w:r>
            <w:proofErr w:type="spellEnd"/>
          </w:p>
        </w:tc>
        <w:tc>
          <w:tcPr>
            <w:tcW w:w="3618" w:type="dxa"/>
            <w:tcBorders>
              <w:top w:val="single" w:sz="6" w:space="0" w:color="auto"/>
              <w:left w:val="single" w:sz="6" w:space="0" w:color="auto"/>
              <w:bottom w:val="single" w:sz="6" w:space="0" w:color="auto"/>
              <w:right w:val="single" w:sz="12" w:space="0" w:color="auto"/>
            </w:tcBorders>
          </w:tcPr>
          <w:p w14:paraId="7DF8C8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т.т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Будняк</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Хре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нников</w:t>
            </w:r>
            <w:proofErr w:type="spellEnd"/>
          </w:p>
        </w:tc>
      </w:tr>
      <w:tr w:rsidR="006D2FB4" w:rsidRPr="006D2FB4" w14:paraId="2D5E45A3" w14:textId="77777777">
        <w:tc>
          <w:tcPr>
            <w:tcW w:w="3528" w:type="dxa"/>
            <w:tcBorders>
              <w:top w:val="single" w:sz="6" w:space="0" w:color="auto"/>
              <w:left w:val="single" w:sz="12" w:space="0" w:color="auto"/>
              <w:bottom w:val="single" w:sz="6" w:space="0" w:color="auto"/>
              <w:right w:val="single" w:sz="6" w:space="0" w:color="auto"/>
            </w:tcBorders>
          </w:tcPr>
          <w:p w14:paraId="5B7266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ВЦСПС</w:t>
            </w:r>
          </w:p>
        </w:tc>
        <w:tc>
          <w:tcPr>
            <w:tcW w:w="3618" w:type="dxa"/>
            <w:tcBorders>
              <w:top w:val="single" w:sz="6" w:space="0" w:color="auto"/>
              <w:left w:val="single" w:sz="6" w:space="0" w:color="auto"/>
              <w:bottom w:val="single" w:sz="6" w:space="0" w:color="auto"/>
              <w:right w:val="single" w:sz="12" w:space="0" w:color="auto"/>
            </w:tcBorders>
          </w:tcPr>
          <w:p w14:paraId="4EDA72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 Фрумкин</w:t>
            </w:r>
          </w:p>
        </w:tc>
      </w:tr>
      <w:tr w:rsidR="006D2FB4" w:rsidRPr="006D2FB4" w14:paraId="0606FB63" w14:textId="77777777">
        <w:tc>
          <w:tcPr>
            <w:tcW w:w="3528" w:type="dxa"/>
            <w:tcBorders>
              <w:top w:val="single" w:sz="6" w:space="0" w:color="auto"/>
              <w:left w:val="single" w:sz="12" w:space="0" w:color="auto"/>
              <w:bottom w:val="single" w:sz="6" w:space="0" w:color="auto"/>
              <w:right w:val="single" w:sz="6" w:space="0" w:color="auto"/>
            </w:tcBorders>
          </w:tcPr>
          <w:p w14:paraId="14A25B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Авиазавода</w:t>
            </w:r>
          </w:p>
        </w:tc>
        <w:tc>
          <w:tcPr>
            <w:tcW w:w="3618" w:type="dxa"/>
            <w:tcBorders>
              <w:top w:val="single" w:sz="6" w:space="0" w:color="auto"/>
              <w:left w:val="single" w:sz="6" w:space="0" w:color="auto"/>
              <w:bottom w:val="single" w:sz="6" w:space="0" w:color="auto"/>
              <w:right w:val="single" w:sz="12" w:space="0" w:color="auto"/>
            </w:tcBorders>
          </w:tcPr>
          <w:p w14:paraId="338EBD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 Косткин</w:t>
            </w:r>
          </w:p>
        </w:tc>
      </w:tr>
      <w:tr w:rsidR="006D2FB4" w:rsidRPr="006D2FB4" w14:paraId="30367922" w14:textId="77777777">
        <w:tc>
          <w:tcPr>
            <w:tcW w:w="3528" w:type="dxa"/>
            <w:tcBorders>
              <w:top w:val="single" w:sz="6" w:space="0" w:color="auto"/>
              <w:left w:val="single" w:sz="12" w:space="0" w:color="auto"/>
              <w:bottom w:val="single" w:sz="6" w:space="0" w:color="auto"/>
              <w:right w:val="single" w:sz="6" w:space="0" w:color="auto"/>
            </w:tcBorders>
          </w:tcPr>
          <w:p w14:paraId="54E6BC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ГУВП</w:t>
            </w:r>
          </w:p>
        </w:tc>
        <w:tc>
          <w:tcPr>
            <w:tcW w:w="3618" w:type="dxa"/>
            <w:tcBorders>
              <w:top w:val="single" w:sz="6" w:space="0" w:color="auto"/>
              <w:left w:val="single" w:sz="6" w:space="0" w:color="auto"/>
              <w:bottom w:val="single" w:sz="6" w:space="0" w:color="auto"/>
              <w:right w:val="single" w:sz="12" w:space="0" w:color="auto"/>
            </w:tcBorders>
          </w:tcPr>
          <w:p w14:paraId="32CE52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 Ольховский</w:t>
            </w:r>
          </w:p>
        </w:tc>
      </w:tr>
      <w:tr w:rsidR="006D2FB4" w:rsidRPr="006D2FB4" w14:paraId="182EC2F1" w14:textId="77777777">
        <w:tc>
          <w:tcPr>
            <w:tcW w:w="3528" w:type="dxa"/>
            <w:tcBorders>
              <w:top w:val="single" w:sz="6" w:space="0" w:color="auto"/>
              <w:left w:val="single" w:sz="12" w:space="0" w:color="auto"/>
              <w:bottom w:val="single" w:sz="6" w:space="0" w:color="auto"/>
              <w:right w:val="single" w:sz="6" w:space="0" w:color="auto"/>
            </w:tcBorders>
          </w:tcPr>
          <w:p w14:paraId="34D1C7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Госпромцветмет</w:t>
            </w:r>
            <w:proofErr w:type="spellEnd"/>
          </w:p>
        </w:tc>
        <w:tc>
          <w:tcPr>
            <w:tcW w:w="3618" w:type="dxa"/>
            <w:tcBorders>
              <w:top w:val="single" w:sz="6" w:space="0" w:color="auto"/>
              <w:left w:val="single" w:sz="6" w:space="0" w:color="auto"/>
              <w:bottom w:val="single" w:sz="6" w:space="0" w:color="auto"/>
              <w:right w:val="single" w:sz="12" w:space="0" w:color="auto"/>
            </w:tcBorders>
          </w:tcPr>
          <w:p w14:paraId="6EF06A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 Григорович</w:t>
            </w:r>
          </w:p>
        </w:tc>
      </w:tr>
      <w:tr w:rsidR="006D2FB4" w:rsidRPr="006D2FB4" w14:paraId="0F31FD63" w14:textId="77777777">
        <w:tc>
          <w:tcPr>
            <w:tcW w:w="3528" w:type="dxa"/>
            <w:tcBorders>
              <w:top w:val="single" w:sz="6" w:space="0" w:color="auto"/>
              <w:left w:val="single" w:sz="12" w:space="0" w:color="auto"/>
              <w:bottom w:val="single" w:sz="6" w:space="0" w:color="auto"/>
              <w:right w:val="single" w:sz="6" w:space="0" w:color="auto"/>
            </w:tcBorders>
          </w:tcPr>
          <w:p w14:paraId="54F963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От Упр. </w:t>
            </w:r>
            <w:proofErr w:type="spellStart"/>
            <w:r w:rsidRPr="006D2FB4">
              <w:rPr>
                <w:rFonts w:ascii="Times New Roman" w:hAnsi="Times New Roman" w:cs="Times New Roman"/>
                <w:color w:val="000000" w:themeColor="text1"/>
                <w:sz w:val="16"/>
                <w:szCs w:val="16"/>
              </w:rPr>
              <w:t>Воен</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Воздушн</w:t>
            </w:r>
            <w:proofErr w:type="spellEnd"/>
            <w:r w:rsidRPr="006D2FB4">
              <w:rPr>
                <w:rFonts w:ascii="Times New Roman" w:hAnsi="Times New Roman" w:cs="Times New Roman"/>
                <w:color w:val="000000" w:themeColor="text1"/>
                <w:sz w:val="16"/>
                <w:szCs w:val="16"/>
              </w:rPr>
              <w:t>. силами</w:t>
            </w:r>
          </w:p>
        </w:tc>
        <w:tc>
          <w:tcPr>
            <w:tcW w:w="3618" w:type="dxa"/>
            <w:tcBorders>
              <w:top w:val="single" w:sz="6" w:space="0" w:color="auto"/>
              <w:left w:val="single" w:sz="6" w:space="0" w:color="auto"/>
              <w:bottom w:val="single" w:sz="6" w:space="0" w:color="auto"/>
              <w:right w:val="single" w:sz="12" w:space="0" w:color="auto"/>
            </w:tcBorders>
          </w:tcPr>
          <w:p w14:paraId="7E57F3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 </w:t>
            </w:r>
            <w:proofErr w:type="spellStart"/>
            <w:r w:rsidRPr="006D2FB4">
              <w:rPr>
                <w:rFonts w:ascii="Times New Roman" w:hAnsi="Times New Roman" w:cs="Times New Roman"/>
                <w:color w:val="000000" w:themeColor="text1"/>
                <w:sz w:val="16"/>
                <w:szCs w:val="16"/>
              </w:rPr>
              <w:t>Вайцер</w:t>
            </w:r>
            <w:proofErr w:type="spellEnd"/>
          </w:p>
        </w:tc>
      </w:tr>
      <w:tr w:rsidR="006D2FB4" w:rsidRPr="006D2FB4" w14:paraId="4F1B9A70" w14:textId="77777777">
        <w:tc>
          <w:tcPr>
            <w:tcW w:w="3528" w:type="dxa"/>
            <w:tcBorders>
              <w:top w:val="single" w:sz="6" w:space="0" w:color="auto"/>
              <w:left w:val="single" w:sz="12" w:space="0" w:color="auto"/>
              <w:bottom w:val="single" w:sz="6" w:space="0" w:color="auto"/>
              <w:right w:val="single" w:sz="6" w:space="0" w:color="auto"/>
            </w:tcBorders>
          </w:tcPr>
          <w:p w14:paraId="0BD26B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Промвоздуха</w:t>
            </w:r>
            <w:proofErr w:type="spellEnd"/>
          </w:p>
        </w:tc>
        <w:tc>
          <w:tcPr>
            <w:tcW w:w="3618" w:type="dxa"/>
            <w:tcBorders>
              <w:top w:val="single" w:sz="6" w:space="0" w:color="auto"/>
              <w:left w:val="single" w:sz="6" w:space="0" w:color="auto"/>
              <w:bottom w:val="single" w:sz="6" w:space="0" w:color="auto"/>
              <w:right w:val="single" w:sz="12" w:space="0" w:color="auto"/>
            </w:tcBorders>
          </w:tcPr>
          <w:p w14:paraId="227A76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т.Шпаковский</w:t>
            </w:r>
            <w:proofErr w:type="spellEnd"/>
          </w:p>
        </w:tc>
      </w:tr>
      <w:tr w:rsidR="006D2FB4" w:rsidRPr="006D2FB4" w14:paraId="61155E1D" w14:textId="77777777">
        <w:tc>
          <w:tcPr>
            <w:tcW w:w="3528" w:type="dxa"/>
            <w:tcBorders>
              <w:top w:val="single" w:sz="6" w:space="0" w:color="auto"/>
              <w:left w:val="single" w:sz="12" w:space="0" w:color="auto"/>
              <w:bottom w:val="single" w:sz="6" w:space="0" w:color="auto"/>
              <w:right w:val="single" w:sz="6" w:space="0" w:color="auto"/>
            </w:tcBorders>
          </w:tcPr>
          <w:p w14:paraId="71008D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О.Д.В.Ф.</w:t>
            </w:r>
          </w:p>
        </w:tc>
        <w:tc>
          <w:tcPr>
            <w:tcW w:w="3618" w:type="dxa"/>
            <w:tcBorders>
              <w:top w:val="single" w:sz="6" w:space="0" w:color="auto"/>
              <w:left w:val="single" w:sz="6" w:space="0" w:color="auto"/>
              <w:bottom w:val="single" w:sz="6" w:space="0" w:color="auto"/>
              <w:right w:val="single" w:sz="12" w:space="0" w:color="auto"/>
            </w:tcBorders>
          </w:tcPr>
          <w:p w14:paraId="3D437C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 Чернышев</w:t>
            </w:r>
          </w:p>
        </w:tc>
      </w:tr>
      <w:tr w:rsidR="006D2FB4" w:rsidRPr="006D2FB4" w14:paraId="58E09BE3" w14:textId="77777777">
        <w:tc>
          <w:tcPr>
            <w:tcW w:w="3528" w:type="dxa"/>
            <w:tcBorders>
              <w:top w:val="single" w:sz="6" w:space="0" w:color="auto"/>
              <w:left w:val="single" w:sz="12" w:space="0" w:color="auto"/>
              <w:bottom w:val="single" w:sz="12" w:space="0" w:color="auto"/>
              <w:right w:val="single" w:sz="6" w:space="0" w:color="auto"/>
            </w:tcBorders>
          </w:tcPr>
          <w:p w14:paraId="0BC857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ЦАГИ</w:t>
            </w:r>
          </w:p>
        </w:tc>
        <w:tc>
          <w:tcPr>
            <w:tcW w:w="3618" w:type="dxa"/>
            <w:tcBorders>
              <w:top w:val="single" w:sz="6" w:space="0" w:color="auto"/>
              <w:left w:val="single" w:sz="6" w:space="0" w:color="auto"/>
              <w:bottom w:val="single" w:sz="12" w:space="0" w:color="auto"/>
              <w:right w:val="single" w:sz="12" w:space="0" w:color="auto"/>
            </w:tcBorders>
          </w:tcPr>
          <w:p w14:paraId="1FC80E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 Озеров и Сидорин</w:t>
            </w:r>
          </w:p>
        </w:tc>
      </w:tr>
    </w:tbl>
    <w:p w14:paraId="3BC942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r w:rsidRPr="006D2FB4">
        <w:rPr>
          <w:rFonts w:ascii="Times New Roman" w:hAnsi="Times New Roman" w:cs="Times New Roman"/>
          <w:color w:val="000000" w:themeColor="text1"/>
          <w:sz w:val="16"/>
          <w:szCs w:val="16"/>
        </w:rPr>
        <w:tab/>
        <w:t>Секретарь</w:t>
      </w:r>
    </w:p>
    <w:p w14:paraId="330676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В.Н. </w:t>
      </w:r>
      <w:proofErr w:type="spellStart"/>
      <w:r w:rsidRPr="006D2FB4">
        <w:rPr>
          <w:rFonts w:ascii="Times New Roman" w:hAnsi="Times New Roman" w:cs="Times New Roman"/>
          <w:color w:val="000000" w:themeColor="text1"/>
          <w:sz w:val="16"/>
          <w:szCs w:val="16"/>
        </w:rPr>
        <w:t>Манцев</w:t>
      </w:r>
      <w:proofErr w:type="spellEnd"/>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В.А.Вогдасаров</w:t>
      </w:r>
      <w:proofErr w:type="spellEnd"/>
    </w:p>
    <w:p w14:paraId="19FE5A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p w14:paraId="4DDA67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113. Об организации про</w:t>
      </w:r>
      <w:r w:rsidRPr="006D2FB4">
        <w:rPr>
          <w:rFonts w:ascii="Times New Roman" w:hAnsi="Times New Roman" w:cs="Times New Roman"/>
          <w:color w:val="000000" w:themeColor="text1"/>
          <w:sz w:val="16"/>
          <w:szCs w:val="16"/>
        </w:rPr>
        <w:softHyphen/>
        <w:t>изводства металли</w:t>
      </w:r>
      <w:r w:rsidRPr="006D2FB4">
        <w:rPr>
          <w:rFonts w:ascii="Times New Roman" w:hAnsi="Times New Roman" w:cs="Times New Roman"/>
          <w:color w:val="000000" w:themeColor="text1"/>
          <w:sz w:val="16"/>
          <w:szCs w:val="16"/>
        </w:rPr>
        <w:softHyphen/>
        <w:t>ческих самолетов, /Докладчик тов. ГРИНЦЕР/</w:t>
      </w:r>
    </w:p>
    <w:p w14:paraId="4EB9EB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4D89E1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Признать дело металлического самолетостроения на русских заводах подлежащим уже в бли</w:t>
      </w:r>
      <w:r w:rsidRPr="006D2FB4">
        <w:rPr>
          <w:rFonts w:ascii="Times New Roman" w:hAnsi="Times New Roman" w:cs="Times New Roman"/>
          <w:color w:val="000000" w:themeColor="text1"/>
          <w:sz w:val="16"/>
          <w:szCs w:val="16"/>
        </w:rPr>
        <w:softHyphen/>
        <w:t xml:space="preserve">жайшее время поощрению и </w:t>
      </w:r>
      <w:proofErr w:type="spellStart"/>
      <w:r w:rsidRPr="006D2FB4">
        <w:rPr>
          <w:rFonts w:ascii="Times New Roman" w:hAnsi="Times New Roman" w:cs="Times New Roman"/>
          <w:color w:val="000000" w:themeColor="text1"/>
          <w:sz w:val="16"/>
          <w:szCs w:val="16"/>
        </w:rPr>
        <w:t>дальнайшему</w:t>
      </w:r>
      <w:proofErr w:type="spellEnd"/>
      <w:r w:rsidRPr="006D2FB4">
        <w:rPr>
          <w:rFonts w:ascii="Times New Roman" w:hAnsi="Times New Roman" w:cs="Times New Roman"/>
          <w:color w:val="000000" w:themeColor="text1"/>
          <w:sz w:val="16"/>
          <w:szCs w:val="16"/>
        </w:rPr>
        <w:t xml:space="preserve"> развитию в направле</w:t>
      </w:r>
      <w:r w:rsidRPr="006D2FB4">
        <w:rPr>
          <w:rFonts w:ascii="Times New Roman" w:hAnsi="Times New Roman" w:cs="Times New Roman"/>
          <w:color w:val="000000" w:themeColor="text1"/>
          <w:sz w:val="16"/>
          <w:szCs w:val="16"/>
        </w:rPr>
        <w:softHyphen/>
        <w:t>нии перехода из стадии опытного строительства к серийному</w:t>
      </w:r>
    </w:p>
    <w:p w14:paraId="3DA980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Признать необходимым сосредоточить дело опытного строи</w:t>
      </w:r>
      <w:r w:rsidRPr="006D2FB4">
        <w:rPr>
          <w:rFonts w:ascii="Times New Roman" w:hAnsi="Times New Roman" w:cs="Times New Roman"/>
          <w:color w:val="000000" w:themeColor="text1"/>
          <w:sz w:val="16"/>
          <w:szCs w:val="16"/>
        </w:rPr>
        <w:softHyphen/>
        <w:t xml:space="preserve">тельства металлических самолетов и </w:t>
      </w:r>
      <w:proofErr w:type="spellStart"/>
      <w:r w:rsidRPr="006D2FB4">
        <w:rPr>
          <w:rFonts w:ascii="Times New Roman" w:hAnsi="Times New Roman" w:cs="Times New Roman"/>
          <w:color w:val="000000" w:themeColor="text1"/>
          <w:sz w:val="16"/>
          <w:szCs w:val="16"/>
        </w:rPr>
        <w:t>свяяанных</w:t>
      </w:r>
      <w:proofErr w:type="spellEnd"/>
      <w:r w:rsidRPr="006D2FB4">
        <w:rPr>
          <w:rFonts w:ascii="Times New Roman" w:hAnsi="Times New Roman" w:cs="Times New Roman"/>
          <w:color w:val="000000" w:themeColor="text1"/>
          <w:sz w:val="16"/>
          <w:szCs w:val="16"/>
        </w:rPr>
        <w:t xml:space="preserve"> с ним </w:t>
      </w:r>
      <w:proofErr w:type="spellStart"/>
      <w:r w:rsidRPr="006D2FB4">
        <w:rPr>
          <w:rFonts w:ascii="Times New Roman" w:hAnsi="Times New Roman" w:cs="Times New Roman"/>
          <w:color w:val="000000" w:themeColor="text1"/>
          <w:sz w:val="16"/>
          <w:szCs w:val="16"/>
        </w:rPr>
        <w:t>аэро</w:t>
      </w:r>
      <w:proofErr w:type="spellEnd"/>
      <w:r w:rsidRPr="006D2FB4">
        <w:rPr>
          <w:rFonts w:ascii="Times New Roman" w:hAnsi="Times New Roman" w:cs="Times New Roman"/>
          <w:color w:val="000000" w:themeColor="text1"/>
          <w:sz w:val="16"/>
          <w:szCs w:val="16"/>
        </w:rPr>
        <w:t>-динамических исследований и опытов в ЦАГИ НТО ВСНХ.</w:t>
      </w:r>
    </w:p>
    <w:p w14:paraId="2AB073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Признать необходимым производство сплава </w:t>
      </w:r>
      <w:proofErr w:type="spellStart"/>
      <w:r w:rsidRPr="006D2FB4">
        <w:rPr>
          <w:rFonts w:ascii="Times New Roman" w:hAnsi="Times New Roman" w:cs="Times New Roman"/>
          <w:color w:val="000000" w:themeColor="text1"/>
          <w:sz w:val="16"/>
          <w:szCs w:val="16"/>
        </w:rPr>
        <w:t>дураллюминия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кольчугаллюминия</w:t>
      </w:r>
      <w:proofErr w:type="spellEnd"/>
      <w:r w:rsidRPr="006D2FB4">
        <w:rPr>
          <w:rFonts w:ascii="Times New Roman" w:hAnsi="Times New Roman" w:cs="Times New Roman"/>
          <w:color w:val="000000" w:themeColor="text1"/>
          <w:sz w:val="16"/>
          <w:szCs w:val="16"/>
        </w:rPr>
        <w:t xml:space="preserve">/ и всех видов полуфабриката/ из него сосредоточить на Кольчугинском завода и заводе "Красный Выборжец" </w:t>
      </w:r>
      <w:proofErr w:type="spellStart"/>
      <w:r w:rsidRPr="006D2FB4">
        <w:rPr>
          <w:rFonts w:ascii="Times New Roman" w:hAnsi="Times New Roman" w:cs="Times New Roman"/>
          <w:color w:val="000000" w:themeColor="text1"/>
          <w:sz w:val="16"/>
          <w:szCs w:val="16"/>
        </w:rPr>
        <w:t>Госпромцветмета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прадставив</w:t>
      </w:r>
      <w:proofErr w:type="spellEnd"/>
      <w:r w:rsidRPr="006D2FB4">
        <w:rPr>
          <w:rFonts w:ascii="Times New Roman" w:hAnsi="Times New Roman" w:cs="Times New Roman"/>
          <w:color w:val="000000" w:themeColor="text1"/>
          <w:sz w:val="16"/>
          <w:szCs w:val="16"/>
        </w:rPr>
        <w:t xml:space="preserve"> Авиазаводу № 1 бывш.. Дукс право производства в своих литейных и прокатных цехах только того количества металла, </w:t>
      </w:r>
      <w:proofErr w:type="spellStart"/>
      <w:r w:rsidRPr="006D2FB4">
        <w:rPr>
          <w:rFonts w:ascii="Times New Roman" w:hAnsi="Times New Roman" w:cs="Times New Roman"/>
          <w:color w:val="000000" w:themeColor="text1"/>
          <w:sz w:val="16"/>
          <w:szCs w:val="16"/>
        </w:rPr>
        <w:t>котторое</w:t>
      </w:r>
      <w:proofErr w:type="spellEnd"/>
      <w:r w:rsidRPr="006D2FB4">
        <w:rPr>
          <w:rFonts w:ascii="Times New Roman" w:hAnsi="Times New Roman" w:cs="Times New Roman"/>
          <w:color w:val="000000" w:themeColor="text1"/>
          <w:sz w:val="16"/>
          <w:szCs w:val="16"/>
        </w:rPr>
        <w:t xml:space="preserve"> ему необходимо для изготовления ме</w:t>
      </w:r>
      <w:r w:rsidRPr="006D2FB4">
        <w:rPr>
          <w:rFonts w:ascii="Times New Roman" w:hAnsi="Times New Roman" w:cs="Times New Roman"/>
          <w:color w:val="000000" w:themeColor="text1"/>
          <w:sz w:val="16"/>
          <w:szCs w:val="16"/>
        </w:rPr>
        <w:softHyphen/>
        <w:t>таллических частей деревянных самолетов, с постепенным переводом этих цехов в нем на полную консервацию.</w:t>
      </w:r>
    </w:p>
    <w:p w14:paraId="4E3D35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Признать необходимым серийную и массовую постройку металлических самолетов из </w:t>
      </w:r>
      <w:proofErr w:type="spellStart"/>
      <w:r w:rsidRPr="006D2FB4">
        <w:rPr>
          <w:rFonts w:ascii="Times New Roman" w:hAnsi="Times New Roman" w:cs="Times New Roman"/>
          <w:color w:val="000000" w:themeColor="text1"/>
          <w:sz w:val="16"/>
          <w:szCs w:val="16"/>
        </w:rPr>
        <w:t>дураллюминия</w:t>
      </w:r>
      <w:proofErr w:type="spellEnd"/>
      <w:r w:rsidRPr="006D2FB4">
        <w:rPr>
          <w:rFonts w:ascii="Times New Roman" w:hAnsi="Times New Roman" w:cs="Times New Roman"/>
          <w:color w:val="000000" w:themeColor="text1"/>
          <w:sz w:val="16"/>
          <w:szCs w:val="16"/>
        </w:rPr>
        <w:t xml:space="preserve"> сосре</w:t>
      </w:r>
      <w:r w:rsidRPr="006D2FB4">
        <w:rPr>
          <w:rFonts w:ascii="Times New Roman" w:hAnsi="Times New Roman" w:cs="Times New Roman"/>
          <w:color w:val="000000" w:themeColor="text1"/>
          <w:sz w:val="16"/>
          <w:szCs w:val="16"/>
        </w:rPr>
        <w:softHyphen/>
        <w:t xml:space="preserve">доточить на Авиазаводе № 1, не развивая пока этого производства на Кольчугинском заводе </w:t>
      </w:r>
      <w:proofErr w:type="spellStart"/>
      <w:r w:rsidRPr="006D2FB4">
        <w:rPr>
          <w:rFonts w:ascii="Times New Roman" w:hAnsi="Times New Roman" w:cs="Times New Roman"/>
          <w:color w:val="000000" w:themeColor="text1"/>
          <w:sz w:val="16"/>
          <w:szCs w:val="16"/>
        </w:rPr>
        <w:t>Госпромцветмет</w:t>
      </w:r>
      <w:proofErr w:type="spellEnd"/>
      <w:r w:rsidRPr="006D2FB4">
        <w:rPr>
          <w:rFonts w:ascii="Times New Roman" w:hAnsi="Times New Roman" w:cs="Times New Roman"/>
          <w:color w:val="000000" w:themeColor="text1"/>
          <w:sz w:val="16"/>
          <w:szCs w:val="16"/>
        </w:rPr>
        <w:t>, а по сохраняя на нем опытные работы.</w:t>
      </w:r>
    </w:p>
    <w:p w14:paraId="1D3901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голосовании §4 </w:t>
      </w:r>
      <w:proofErr w:type="spellStart"/>
      <w:r w:rsidRPr="006D2FB4">
        <w:rPr>
          <w:rFonts w:ascii="Times New Roman" w:hAnsi="Times New Roman" w:cs="Times New Roman"/>
          <w:color w:val="000000" w:themeColor="text1"/>
          <w:sz w:val="16"/>
          <w:szCs w:val="16"/>
        </w:rPr>
        <w:t>Манцев</w:t>
      </w:r>
      <w:proofErr w:type="spellEnd"/>
      <w:r w:rsidRPr="006D2FB4">
        <w:rPr>
          <w:rFonts w:ascii="Times New Roman" w:hAnsi="Times New Roman" w:cs="Times New Roman"/>
          <w:color w:val="000000" w:themeColor="text1"/>
          <w:sz w:val="16"/>
          <w:szCs w:val="16"/>
        </w:rPr>
        <w:t xml:space="preserve"> воздержался.</w:t>
      </w:r>
    </w:p>
    <w:p w14:paraId="2F07F5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Признать необходимым </w:t>
      </w:r>
      <w:proofErr w:type="spellStart"/>
      <w:r w:rsidRPr="006D2FB4">
        <w:rPr>
          <w:rFonts w:ascii="Times New Roman" w:hAnsi="Times New Roman" w:cs="Times New Roman"/>
          <w:color w:val="000000" w:themeColor="text1"/>
          <w:sz w:val="16"/>
          <w:szCs w:val="16"/>
        </w:rPr>
        <w:t>конструктрукторскую</w:t>
      </w:r>
      <w:proofErr w:type="spellEnd"/>
      <w:r w:rsidRPr="006D2FB4">
        <w:rPr>
          <w:rFonts w:ascii="Times New Roman" w:hAnsi="Times New Roman" w:cs="Times New Roman"/>
          <w:color w:val="000000" w:themeColor="text1"/>
          <w:sz w:val="16"/>
          <w:szCs w:val="16"/>
        </w:rPr>
        <w:t xml:space="preserve"> и техническую работу Авиаза</w:t>
      </w:r>
      <w:r w:rsidRPr="006D2FB4">
        <w:rPr>
          <w:rFonts w:ascii="Times New Roman" w:hAnsi="Times New Roman" w:cs="Times New Roman"/>
          <w:color w:val="000000" w:themeColor="text1"/>
          <w:sz w:val="16"/>
          <w:szCs w:val="16"/>
        </w:rPr>
        <w:softHyphen/>
        <w:t>вода по постройке металлических самолетов подчинить руководству ЦАГИ с возложением на последний обязанности использовании всего опыта и знания технического пер</w:t>
      </w:r>
      <w:r w:rsidRPr="006D2FB4">
        <w:rPr>
          <w:rFonts w:ascii="Times New Roman" w:hAnsi="Times New Roman" w:cs="Times New Roman"/>
          <w:color w:val="000000" w:themeColor="text1"/>
          <w:sz w:val="16"/>
          <w:szCs w:val="16"/>
        </w:rPr>
        <w:softHyphen/>
        <w:t>сонала Авиазавода № 1.</w:t>
      </w:r>
    </w:p>
    <w:p w14:paraId="5F645D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Обязать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xml:space="preserve"> взять на себя оказание финансового содействия работам ЦАГИ по опытному строительству самолетов.</w:t>
      </w:r>
    </w:p>
    <w:p w14:paraId="28543C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Предложить </w:t>
      </w:r>
      <w:proofErr w:type="spellStart"/>
      <w:r w:rsidRPr="006D2FB4">
        <w:rPr>
          <w:rFonts w:ascii="Times New Roman" w:hAnsi="Times New Roman" w:cs="Times New Roman"/>
          <w:color w:val="000000" w:themeColor="text1"/>
          <w:sz w:val="16"/>
          <w:szCs w:val="16"/>
        </w:rPr>
        <w:t>Главметаллу</w:t>
      </w:r>
      <w:proofErr w:type="spellEnd"/>
      <w:r w:rsidRPr="006D2FB4">
        <w:rPr>
          <w:rFonts w:ascii="Times New Roman" w:hAnsi="Times New Roman" w:cs="Times New Roman"/>
          <w:color w:val="000000" w:themeColor="text1"/>
          <w:sz w:val="16"/>
          <w:szCs w:val="16"/>
        </w:rPr>
        <w:t xml:space="preserve"> наблюсти за выполнением настоящего постановления (10996).</w:t>
      </w:r>
    </w:p>
    <w:p w14:paraId="428EED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475E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февраля 1925 коллегия ГЭУ ВСНХ признала необходимым сосредоточить дело опытного строительства металлических самолетов и связанных аэродинамических исследований в ЦАГИ НТО ВСНХ (71,121).</w:t>
      </w:r>
    </w:p>
    <w:p w14:paraId="4D00FE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Протокол 22 - признали дело металлического самолетостроения на русских заводах подлежащим уже в ближайшее время поощрению и дальнейшему развитию в направлении от стадии опытного строительства к серийному. Признали необходимым сосредоточить дело опытного строительства металлических самолетов и связанных с ними исследований в ЦАГИ НТО ВСНХ. Производства сплава дюралюминий решили сосредоточить в Кольчугино и на заводе Красный Выборжец, а на 1 заводе - делать только количество металла, которое необходимо для изготовления металлических деталей для деревянных машин. Признали необходимым серийную постройку металлических машин сосредоточить на заводе 1 не развивая </w:t>
      </w:r>
      <w:proofErr w:type="spellStart"/>
      <w:r w:rsidRPr="006D2FB4">
        <w:rPr>
          <w:rFonts w:ascii="Times New Roman" w:hAnsi="Times New Roman" w:cs="Times New Roman"/>
          <w:color w:val="000000" w:themeColor="text1"/>
          <w:sz w:val="16"/>
          <w:szCs w:val="16"/>
        </w:rPr>
        <w:t>авиапроизводства</w:t>
      </w:r>
      <w:proofErr w:type="spellEnd"/>
      <w:r w:rsidRPr="006D2FB4">
        <w:rPr>
          <w:rFonts w:ascii="Times New Roman" w:hAnsi="Times New Roman" w:cs="Times New Roman"/>
          <w:color w:val="000000" w:themeColor="text1"/>
          <w:sz w:val="16"/>
          <w:szCs w:val="16"/>
        </w:rPr>
        <w:t xml:space="preserve"> в Кольчугино. ГУВП обязали финансировать работы ЦАГИ, а ЦАГИ подчинили конструкторские работы по металлическому самолетостроению на 1 заводе (1033,64).</w:t>
      </w:r>
    </w:p>
    <w:p w14:paraId="3A3483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Декрет НТО ВСНХ в 1925 утвердил новое Положение о ЦАГИ и структуру. В коллегию ввели некоторых зав. отделами - в т.ч. А.Н.Т. и </w:t>
      </w:r>
      <w:proofErr w:type="spellStart"/>
      <w:r w:rsidRPr="006D2FB4">
        <w:rPr>
          <w:rFonts w:ascii="Times New Roman" w:hAnsi="Times New Roman" w:cs="Times New Roman"/>
          <w:color w:val="000000" w:themeColor="text1"/>
          <w:sz w:val="16"/>
          <w:szCs w:val="16"/>
        </w:rPr>
        <w:t>Б.Н.Юрьева</w:t>
      </w:r>
      <w:proofErr w:type="spellEnd"/>
      <w:r w:rsidRPr="006D2FB4">
        <w:rPr>
          <w:rFonts w:ascii="Times New Roman" w:hAnsi="Times New Roman" w:cs="Times New Roman"/>
          <w:color w:val="000000" w:themeColor="text1"/>
          <w:sz w:val="16"/>
          <w:szCs w:val="16"/>
        </w:rPr>
        <w:t xml:space="preserve"> и представителей заказчика -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УВВС. Председатель и директор - утверждались Коллегией НТО ВСНХ. АГОС А.Н.Т. - был самый большой в коллективе ЦАГИ из 300 (80,36).</w:t>
      </w:r>
    </w:p>
    <w:p w14:paraId="0BABBC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Интересно, почему похерили А.А.А. - даже не член коллегии хотя нач. общего теперь и А.Н.Т.</w:t>
      </w:r>
    </w:p>
    <w:p w14:paraId="566071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постановлениях ВСНХ СССР от 5 января N 405/355, 5 февраля N 410/360 и 10 февраля N 415 1925 указывалось, что "временное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действует под общим руководством и управлением ВСНХ СССР и (на основании приказа N 415 от 10 февраля 1925 - 1647,4) находится в непосредственном ведении Главного управления металлопромышленности (275).</w:t>
      </w:r>
    </w:p>
    <w:p w14:paraId="4CE7A9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56B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февраля 1925-го на коллегии ГЭУ ВСНХ признали необходимым сосредоточить дело опытного строительства металлических самолетов только в ЦАГИ НТО ВСНХ, что в целом имело негативные последствия для развития отечественной авиации. Конструкторские коллективы, относящиеся к Главному управлению военной промышленности, мгновенно лишились права вести разработку соответствующих боевых машин. В частности, на заводе N 1 вынуждены были прекратить проектирование металлических модификаций разведчика Р-1, истребителя Ил-400, а также новых самолетов - торпедоносца АКОН (СОН) по заданию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штурмовика “Боевик” и других. Главное управление военной промышленности и ВВС пытались протестовать, но безуспешно. Удалось добиться лишь четкого разграничения полномочий: за ЦАГИ - металлическое самолетостроение, за предприятиями - ГУВП - создание машин деревянной и смешанной конструкции. Но это была Пиррова победа-Туполев </w:t>
      </w:r>
      <w:proofErr w:type="spellStart"/>
      <w:r w:rsidRPr="006D2FB4">
        <w:rPr>
          <w:rFonts w:ascii="Times New Roman" w:hAnsi="Times New Roman" w:cs="Times New Roman"/>
          <w:color w:val="000000" w:themeColor="text1"/>
          <w:sz w:val="16"/>
          <w:szCs w:val="16"/>
        </w:rPr>
        <w:t>ревносно</w:t>
      </w:r>
      <w:proofErr w:type="spellEnd"/>
      <w:r w:rsidRPr="006D2FB4">
        <w:rPr>
          <w:rFonts w:ascii="Times New Roman" w:hAnsi="Times New Roman" w:cs="Times New Roman"/>
          <w:color w:val="000000" w:themeColor="text1"/>
          <w:sz w:val="16"/>
          <w:szCs w:val="16"/>
        </w:rPr>
        <w:t xml:space="preserve"> следил за тем, чтобы это соглашение неукоснительно соблюдалось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затем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нарушая его, однако, со своей стороны (9662).</w:t>
      </w:r>
    </w:p>
    <w:p w14:paraId="43C9A3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6B9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февраля 1925 г. на коллегии Главного экономическо</w:t>
      </w:r>
      <w:r w:rsidRPr="006D2FB4">
        <w:rPr>
          <w:rFonts w:ascii="Times New Roman" w:hAnsi="Times New Roman" w:cs="Times New Roman"/>
          <w:color w:val="000000" w:themeColor="text1"/>
          <w:sz w:val="16"/>
          <w:szCs w:val="16"/>
        </w:rPr>
        <w:softHyphen/>
        <w:t>го управления ВСНХ признали необходимым сосредото</w:t>
      </w:r>
      <w:r w:rsidRPr="006D2FB4">
        <w:rPr>
          <w:rFonts w:ascii="Times New Roman" w:hAnsi="Times New Roman" w:cs="Times New Roman"/>
          <w:color w:val="000000" w:themeColor="text1"/>
          <w:sz w:val="16"/>
          <w:szCs w:val="16"/>
        </w:rPr>
        <w:softHyphen/>
        <w:t>чить опытное строительство металлических самолетов в ЦАГИ. В целом это решение имело негативные последст</w:t>
      </w:r>
      <w:r w:rsidRPr="006D2FB4">
        <w:rPr>
          <w:rFonts w:ascii="Times New Roman" w:hAnsi="Times New Roman" w:cs="Times New Roman"/>
          <w:color w:val="000000" w:themeColor="text1"/>
          <w:sz w:val="16"/>
          <w:szCs w:val="16"/>
        </w:rPr>
        <w:softHyphen/>
        <w:t>вия для развития отечественной авиации. Конструктор</w:t>
      </w:r>
      <w:r w:rsidRPr="006D2FB4">
        <w:rPr>
          <w:rFonts w:ascii="Times New Roman" w:hAnsi="Times New Roman" w:cs="Times New Roman"/>
          <w:color w:val="000000" w:themeColor="text1"/>
          <w:sz w:val="16"/>
          <w:szCs w:val="16"/>
        </w:rPr>
        <w:softHyphen/>
        <w:t>ские коллективы, относящиеся к Главному управлению военной промышленности, мгновенно лишились права вести разработку металлических боевых машин. На заво</w:t>
      </w:r>
      <w:r w:rsidRPr="006D2FB4">
        <w:rPr>
          <w:rFonts w:ascii="Times New Roman" w:hAnsi="Times New Roman" w:cs="Times New Roman"/>
          <w:color w:val="000000" w:themeColor="text1"/>
          <w:sz w:val="16"/>
          <w:szCs w:val="16"/>
        </w:rPr>
        <w:softHyphen/>
        <w:t>де № 1 были прекращены работы по организации серий</w:t>
      </w:r>
      <w:r w:rsidRPr="006D2FB4">
        <w:rPr>
          <w:rFonts w:ascii="Times New Roman" w:hAnsi="Times New Roman" w:cs="Times New Roman"/>
          <w:color w:val="000000" w:themeColor="text1"/>
          <w:sz w:val="16"/>
          <w:szCs w:val="16"/>
        </w:rPr>
        <w:softHyphen/>
        <w:t>ной постройки истребителя ИЛ-400, а также других новых самолетов. Часть оборудования пришлось пере</w:t>
      </w:r>
      <w:r w:rsidRPr="006D2FB4">
        <w:rPr>
          <w:rFonts w:ascii="Times New Roman" w:hAnsi="Times New Roman" w:cs="Times New Roman"/>
          <w:color w:val="000000" w:themeColor="text1"/>
          <w:sz w:val="16"/>
          <w:szCs w:val="16"/>
        </w:rPr>
        <w:softHyphen/>
        <w:t xml:space="preserve">везти на Кольчугинский завод.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пыталось протестовать, но безуспешно. Удалось добиться лишь четкого разграничения полно</w:t>
      </w:r>
      <w:r w:rsidRPr="006D2FB4">
        <w:rPr>
          <w:rFonts w:ascii="Times New Roman" w:hAnsi="Times New Roman" w:cs="Times New Roman"/>
          <w:color w:val="000000" w:themeColor="text1"/>
          <w:sz w:val="16"/>
          <w:szCs w:val="16"/>
        </w:rPr>
        <w:softHyphen/>
        <w:t xml:space="preserve">мочий: за ЦАГИ - металлическое самолетостроение, за предприятиями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 создание машин деревян</w:t>
      </w:r>
      <w:r w:rsidRPr="006D2FB4">
        <w:rPr>
          <w:rFonts w:ascii="Times New Roman" w:hAnsi="Times New Roman" w:cs="Times New Roman"/>
          <w:color w:val="000000" w:themeColor="text1"/>
          <w:sz w:val="16"/>
          <w:szCs w:val="16"/>
        </w:rPr>
        <w:softHyphen/>
        <w:t>ной и смешанной конструкции. Но это была Пиррова победа...(10667).</w:t>
      </w:r>
    </w:p>
    <w:p w14:paraId="3089A1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0883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февраля 1925 г. на коллегии ГЭУ ВСНХ признали необходимым сосредото</w:t>
      </w:r>
      <w:r w:rsidRPr="006D2FB4">
        <w:rPr>
          <w:rFonts w:ascii="Times New Roman" w:hAnsi="Times New Roman" w:cs="Times New Roman"/>
          <w:color w:val="000000" w:themeColor="text1"/>
          <w:sz w:val="16"/>
          <w:szCs w:val="16"/>
        </w:rPr>
        <w:softHyphen/>
        <w:t>чить опытное строительство металлических самолетов в ЦАГИ НТО ВСНХ. По этой причине завод № 1 был вы</w:t>
      </w:r>
      <w:r w:rsidRPr="006D2FB4">
        <w:rPr>
          <w:rFonts w:ascii="Times New Roman" w:hAnsi="Times New Roman" w:cs="Times New Roman"/>
          <w:color w:val="000000" w:themeColor="text1"/>
          <w:sz w:val="16"/>
          <w:szCs w:val="16"/>
        </w:rPr>
        <w:softHyphen/>
        <w:t xml:space="preserve">нужден прекратить проектирование металлического торпедоносца АКОН (СОН), так как заказ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де</w:t>
      </w:r>
      <w:r w:rsidRPr="006D2FB4">
        <w:rPr>
          <w:rFonts w:ascii="Times New Roman" w:hAnsi="Times New Roman" w:cs="Times New Roman"/>
          <w:color w:val="000000" w:themeColor="text1"/>
          <w:sz w:val="16"/>
          <w:szCs w:val="16"/>
        </w:rPr>
        <w:softHyphen/>
        <w:t>ревянную конструкцию не предусматривал (10667).</w:t>
      </w:r>
    </w:p>
    <w:p w14:paraId="00ABC1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364F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февраля 1925 г. на коллегии Главного экономического управления ВСНХ ре</w:t>
      </w:r>
      <w:r w:rsidRPr="006D2FB4">
        <w:rPr>
          <w:rFonts w:ascii="Times New Roman" w:hAnsi="Times New Roman" w:cs="Times New Roman"/>
          <w:color w:val="000000" w:themeColor="text1"/>
          <w:sz w:val="16"/>
          <w:szCs w:val="16"/>
        </w:rPr>
        <w:softHyphen/>
        <w:t xml:space="preserve">шили сосредоточить производство дюраля и его полуфабрикатов на заводах </w:t>
      </w:r>
      <w:proofErr w:type="spellStart"/>
      <w:r w:rsidRPr="006D2FB4">
        <w:rPr>
          <w:rFonts w:ascii="Times New Roman" w:hAnsi="Times New Roman" w:cs="Times New Roman"/>
          <w:color w:val="000000" w:themeColor="text1"/>
          <w:sz w:val="16"/>
          <w:szCs w:val="16"/>
        </w:rPr>
        <w:t>Госпромцвета</w:t>
      </w:r>
      <w:proofErr w:type="spellEnd"/>
      <w:r w:rsidRPr="006D2FB4">
        <w:rPr>
          <w:rFonts w:ascii="Times New Roman" w:hAnsi="Times New Roman" w:cs="Times New Roman"/>
          <w:color w:val="000000" w:themeColor="text1"/>
          <w:sz w:val="16"/>
          <w:szCs w:val="16"/>
        </w:rPr>
        <w:t>, а опытное строительство металлических самолётов — в ЦАГИ. Осталь</w:t>
      </w:r>
      <w:r w:rsidRPr="006D2FB4">
        <w:rPr>
          <w:rFonts w:ascii="Times New Roman" w:hAnsi="Times New Roman" w:cs="Times New Roman"/>
          <w:color w:val="000000" w:themeColor="text1"/>
          <w:sz w:val="16"/>
          <w:szCs w:val="16"/>
        </w:rPr>
        <w:softHyphen/>
        <w:t>ные КБ, по сути, лишили возможности разрабатывать и строить самолёты из металла, жестко регламентировав использование металлических деталей, вплоть до гвоздей и шурупов. Поэтому с апреля 1925 г. серийные чертежи ИЛ-400 стали кардинально переделы</w:t>
      </w:r>
      <w:r w:rsidRPr="006D2FB4">
        <w:rPr>
          <w:rFonts w:ascii="Times New Roman" w:hAnsi="Times New Roman" w:cs="Times New Roman"/>
          <w:color w:val="000000" w:themeColor="text1"/>
          <w:sz w:val="16"/>
          <w:szCs w:val="16"/>
        </w:rPr>
        <w:softHyphen/>
        <w:t>вать, полностью исключив дюралюминий. Первый головной серийный ИЛ-400 (ИЛ-3) собрали в феврале 1926 г. Постройку серии из 25 машин (зав. №№ 2888-2920) про</w:t>
      </w:r>
      <w:r w:rsidRPr="006D2FB4">
        <w:rPr>
          <w:rFonts w:ascii="Times New Roman" w:hAnsi="Times New Roman" w:cs="Times New Roman"/>
          <w:color w:val="000000" w:themeColor="text1"/>
          <w:sz w:val="16"/>
          <w:szCs w:val="16"/>
        </w:rPr>
        <w:softHyphen/>
        <w:t>должали до середины 1926 г. Всего сделали 14 самолётов и 13 комплектов запчастей. Лётные испытания и постройка серии с перерывами продолжались до 1929 г. К это</w:t>
      </w:r>
      <w:r w:rsidRPr="006D2FB4">
        <w:rPr>
          <w:rFonts w:ascii="Times New Roman" w:hAnsi="Times New Roman" w:cs="Times New Roman"/>
          <w:color w:val="000000" w:themeColor="text1"/>
          <w:sz w:val="16"/>
          <w:szCs w:val="16"/>
        </w:rPr>
        <w:softHyphen/>
        <w:t>му времени самолёт морально устарел, продолжая при этом оставаться самым быст</w:t>
      </w:r>
      <w:r w:rsidRPr="006D2FB4">
        <w:rPr>
          <w:rFonts w:ascii="Times New Roman" w:hAnsi="Times New Roman" w:cs="Times New Roman"/>
          <w:color w:val="000000" w:themeColor="text1"/>
          <w:sz w:val="16"/>
          <w:szCs w:val="16"/>
        </w:rPr>
        <w:softHyphen/>
        <w:t>роходным истребителем в СССР. Всего построили 33 машины (11696).</w:t>
      </w:r>
    </w:p>
    <w:p w14:paraId="368587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667F85" w14:textId="77777777" w:rsidR="0082032D" w:rsidRPr="006D2FB4" w:rsidRDefault="0082032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3 февраля 1925 в 4-й эскадрилье провели осмотр 12 самолетов Ф. ДХ1. Для этого при</w:t>
      </w:r>
      <w:r w:rsidRPr="006D2FB4">
        <w:rPr>
          <w:rFonts w:ascii="Times New Roman" w:hAnsi="Times New Roman" w:cs="Times New Roman"/>
          <w:color w:val="000000" w:themeColor="text1"/>
          <w:sz w:val="16"/>
          <w:szCs w:val="16"/>
          <w:lang w:eastAsia="ru-RU" w:bidi="ru-RU"/>
        </w:rPr>
        <w:softHyphen/>
        <w:t>казом № 19/3 по ВВС ЗВО была образована комиссия под председательством представи</w:t>
      </w:r>
      <w:r w:rsidRPr="006D2FB4">
        <w:rPr>
          <w:rFonts w:ascii="Times New Roman" w:hAnsi="Times New Roman" w:cs="Times New Roman"/>
          <w:color w:val="000000" w:themeColor="text1"/>
          <w:sz w:val="16"/>
          <w:szCs w:val="16"/>
          <w:lang w:eastAsia="ru-RU" w:bidi="ru-RU"/>
        </w:rPr>
        <w:softHyphen/>
        <w:t xml:space="preserve">теля штаба ВВС РККА военлета П.П. Хандожко, командира 3-го отряда 4-й эскадрильи военлета Б.Н. </w:t>
      </w:r>
      <w:proofErr w:type="spellStart"/>
      <w:r w:rsidRPr="006D2FB4">
        <w:rPr>
          <w:rFonts w:ascii="Times New Roman" w:hAnsi="Times New Roman" w:cs="Times New Roman"/>
          <w:color w:val="000000" w:themeColor="text1"/>
          <w:sz w:val="16"/>
          <w:szCs w:val="16"/>
          <w:lang w:eastAsia="ru-RU" w:bidi="ru-RU"/>
        </w:rPr>
        <w:t>Бирбуца</w:t>
      </w:r>
      <w:proofErr w:type="spellEnd"/>
      <w:r w:rsidRPr="006D2FB4">
        <w:rPr>
          <w:rFonts w:ascii="Times New Roman" w:hAnsi="Times New Roman" w:cs="Times New Roman"/>
          <w:color w:val="000000" w:themeColor="text1"/>
          <w:sz w:val="16"/>
          <w:szCs w:val="16"/>
          <w:lang w:eastAsia="ru-RU" w:bidi="ru-RU"/>
        </w:rPr>
        <w:t xml:space="preserve"> и инженера-механика эскадрильи Е.И. Павлова. На 11 из этих само</w:t>
      </w:r>
      <w:r w:rsidRPr="006D2FB4">
        <w:rPr>
          <w:rFonts w:ascii="Times New Roman" w:hAnsi="Times New Roman" w:cs="Times New Roman"/>
          <w:color w:val="000000" w:themeColor="text1"/>
          <w:sz w:val="16"/>
          <w:szCs w:val="16"/>
          <w:lang w:eastAsia="ru-RU" w:bidi="ru-RU"/>
        </w:rPr>
        <w:softHyphen/>
        <w:t>летов было выполнено всего по два полета - один произвел немецкий летчик (или гол</w:t>
      </w:r>
      <w:r w:rsidRPr="006D2FB4">
        <w:rPr>
          <w:rFonts w:ascii="Times New Roman" w:hAnsi="Times New Roman" w:cs="Times New Roman"/>
          <w:color w:val="000000" w:themeColor="text1"/>
          <w:sz w:val="16"/>
          <w:szCs w:val="16"/>
          <w:lang w:eastAsia="ru-RU" w:bidi="ru-RU"/>
        </w:rPr>
        <w:softHyphen/>
        <w:t>ландский), вто</w:t>
      </w:r>
      <w:r w:rsidRPr="006D2FB4">
        <w:rPr>
          <w:rFonts w:ascii="Times New Roman" w:hAnsi="Times New Roman" w:cs="Times New Roman"/>
          <w:color w:val="000000" w:themeColor="text1"/>
          <w:sz w:val="16"/>
          <w:szCs w:val="16"/>
          <w:lang w:eastAsia="ru-RU" w:bidi="ru-RU"/>
        </w:rPr>
        <w:softHyphen/>
        <w:t>рой - наш. Налет на каждый борт составил при этом от 28 до 40 минут. Только на «Фокке</w:t>
      </w:r>
      <w:r w:rsidRPr="006D2FB4">
        <w:rPr>
          <w:rFonts w:ascii="Times New Roman" w:hAnsi="Times New Roman" w:cs="Times New Roman"/>
          <w:color w:val="000000" w:themeColor="text1"/>
          <w:sz w:val="16"/>
          <w:szCs w:val="16"/>
          <w:lang w:eastAsia="ru-RU" w:bidi="ru-RU"/>
        </w:rPr>
        <w:softHyphen/>
        <w:t>ре» № 4749 немец слетал два раза, и самолет пробыл в воздухе чуть больше - 55 минут. Не</w:t>
      </w:r>
      <w:r w:rsidRPr="006D2FB4">
        <w:rPr>
          <w:rFonts w:ascii="Times New Roman" w:hAnsi="Times New Roman" w:cs="Times New Roman"/>
          <w:color w:val="000000" w:themeColor="text1"/>
          <w:sz w:val="16"/>
          <w:szCs w:val="16"/>
          <w:lang w:eastAsia="ru-RU" w:bidi="ru-RU"/>
        </w:rPr>
        <w:softHyphen/>
        <w:t>смотря на столь мизерную наработку, на двух машинах №№ 4742 и 4750 было обнаружено что, «разорвана левая подкосная труба пра</w:t>
      </w:r>
      <w:r w:rsidRPr="006D2FB4">
        <w:rPr>
          <w:rFonts w:ascii="Times New Roman" w:hAnsi="Times New Roman" w:cs="Times New Roman"/>
          <w:color w:val="000000" w:themeColor="text1"/>
          <w:sz w:val="16"/>
          <w:szCs w:val="16"/>
          <w:lang w:eastAsia="ru-RU" w:bidi="ru-RU"/>
        </w:rPr>
        <w:softHyphen/>
        <w:t xml:space="preserve">вого заднего узла </w:t>
      </w:r>
      <w:proofErr w:type="spellStart"/>
      <w:r w:rsidRPr="006D2FB4">
        <w:rPr>
          <w:rFonts w:ascii="Times New Roman" w:hAnsi="Times New Roman" w:cs="Times New Roman"/>
          <w:color w:val="000000" w:themeColor="text1"/>
          <w:sz w:val="16"/>
          <w:szCs w:val="16"/>
          <w:lang w:eastAsia="ru-RU" w:bidi="ru-RU"/>
        </w:rPr>
        <w:t>подмоторной</w:t>
      </w:r>
      <w:proofErr w:type="spellEnd"/>
      <w:r w:rsidRPr="006D2FB4">
        <w:rPr>
          <w:rFonts w:ascii="Times New Roman" w:hAnsi="Times New Roman" w:cs="Times New Roman"/>
          <w:color w:val="000000" w:themeColor="text1"/>
          <w:sz w:val="16"/>
          <w:szCs w:val="16"/>
          <w:lang w:eastAsia="ru-RU" w:bidi="ru-RU"/>
        </w:rPr>
        <w:t xml:space="preserve"> рамы (что у магнето)». Разрыв трубы при этом произо</w:t>
      </w:r>
      <w:r w:rsidRPr="006D2FB4">
        <w:rPr>
          <w:rFonts w:ascii="Times New Roman" w:hAnsi="Times New Roman" w:cs="Times New Roman"/>
          <w:color w:val="000000" w:themeColor="text1"/>
          <w:sz w:val="16"/>
          <w:szCs w:val="16"/>
          <w:lang w:eastAsia="ru-RU" w:bidi="ru-RU"/>
        </w:rPr>
        <w:softHyphen/>
        <w:t>шел не по сварному узлу, а рядом. Разруше</w:t>
      </w:r>
      <w:r w:rsidRPr="006D2FB4">
        <w:rPr>
          <w:rFonts w:ascii="Times New Roman" w:hAnsi="Times New Roman" w:cs="Times New Roman"/>
          <w:color w:val="000000" w:themeColor="text1"/>
          <w:sz w:val="16"/>
          <w:szCs w:val="16"/>
          <w:lang w:eastAsia="ru-RU" w:bidi="ru-RU"/>
        </w:rPr>
        <w:softHyphen/>
        <w:t>ние рамы на 4742 выявили «по горячим сле</w:t>
      </w:r>
      <w:r w:rsidRPr="006D2FB4">
        <w:rPr>
          <w:rFonts w:ascii="Times New Roman" w:hAnsi="Times New Roman" w:cs="Times New Roman"/>
          <w:color w:val="000000" w:themeColor="text1"/>
          <w:sz w:val="16"/>
          <w:szCs w:val="16"/>
          <w:lang w:eastAsia="ru-RU" w:bidi="ru-RU"/>
        </w:rPr>
        <w:softHyphen/>
        <w:t>дам» - оно произошло 3-го февраля в тире при пристрелке пулеметов на работающем моторе. Сама пристрелка вскоре тоже пре</w:t>
      </w:r>
      <w:r w:rsidRPr="006D2FB4">
        <w:rPr>
          <w:rFonts w:ascii="Times New Roman" w:hAnsi="Times New Roman" w:cs="Times New Roman"/>
          <w:color w:val="000000" w:themeColor="text1"/>
          <w:sz w:val="16"/>
          <w:szCs w:val="16"/>
          <w:lang w:eastAsia="ru-RU" w:bidi="ru-RU"/>
        </w:rPr>
        <w:softHyphen/>
        <w:t xml:space="preserve">поднесла «сюрприз». Оказалось, что при уже отстреле первой сотни патронов </w:t>
      </w:r>
      <w:proofErr w:type="spellStart"/>
      <w:r w:rsidRPr="006D2FB4">
        <w:rPr>
          <w:rFonts w:ascii="Times New Roman" w:hAnsi="Times New Roman" w:cs="Times New Roman"/>
          <w:color w:val="000000" w:themeColor="text1"/>
          <w:sz w:val="16"/>
          <w:szCs w:val="16"/>
          <w:lang w:eastAsia="ru-RU" w:bidi="ru-RU"/>
        </w:rPr>
        <w:t>звеньеотво</w:t>
      </w:r>
      <w:proofErr w:type="spellEnd"/>
      <w:r w:rsidRPr="006D2FB4">
        <w:rPr>
          <w:rFonts w:ascii="Times New Roman" w:hAnsi="Times New Roman" w:cs="Times New Roman"/>
          <w:color w:val="000000" w:themeColor="text1"/>
          <w:sz w:val="16"/>
          <w:szCs w:val="16"/>
          <w:lang w:eastAsia="ru-RU" w:bidi="ru-RU"/>
        </w:rPr>
        <w:t xml:space="preserve">- </w:t>
      </w:r>
      <w:proofErr w:type="spellStart"/>
      <w:r w:rsidRPr="006D2FB4">
        <w:rPr>
          <w:rFonts w:ascii="Times New Roman" w:hAnsi="Times New Roman" w:cs="Times New Roman"/>
          <w:color w:val="000000" w:themeColor="text1"/>
          <w:sz w:val="16"/>
          <w:szCs w:val="16"/>
          <w:lang w:eastAsia="ru-RU" w:bidi="ru-RU"/>
        </w:rPr>
        <w:t>ды</w:t>
      </w:r>
      <w:proofErr w:type="spellEnd"/>
      <w:r w:rsidRPr="006D2FB4">
        <w:rPr>
          <w:rFonts w:ascii="Times New Roman" w:hAnsi="Times New Roman" w:cs="Times New Roman"/>
          <w:color w:val="000000" w:themeColor="text1"/>
          <w:sz w:val="16"/>
          <w:szCs w:val="16"/>
          <w:lang w:eastAsia="ru-RU" w:bidi="ru-RU"/>
        </w:rPr>
        <w:t xml:space="preserve"> пулеметов забиваются звеньями, и стрельба прекращается. Кроме того, втулки надульников пулеметов имели резьбу, совпа</w:t>
      </w:r>
      <w:r w:rsidRPr="006D2FB4">
        <w:rPr>
          <w:rFonts w:ascii="Times New Roman" w:hAnsi="Times New Roman" w:cs="Times New Roman"/>
          <w:color w:val="000000" w:themeColor="text1"/>
          <w:sz w:val="16"/>
          <w:szCs w:val="16"/>
          <w:lang w:eastAsia="ru-RU" w:bidi="ru-RU"/>
        </w:rPr>
        <w:softHyphen/>
        <w:t xml:space="preserve">дающую с направлением вращения пули при стрельбе, и не </w:t>
      </w:r>
      <w:proofErr w:type="spellStart"/>
      <w:r w:rsidRPr="006D2FB4">
        <w:rPr>
          <w:rFonts w:ascii="Times New Roman" w:hAnsi="Times New Roman" w:cs="Times New Roman"/>
          <w:color w:val="000000" w:themeColor="text1"/>
          <w:sz w:val="16"/>
          <w:szCs w:val="16"/>
          <w:lang w:eastAsia="ru-RU" w:bidi="ru-RU"/>
        </w:rPr>
        <w:t>контрились</w:t>
      </w:r>
      <w:proofErr w:type="spellEnd"/>
      <w:r w:rsidRPr="006D2FB4">
        <w:rPr>
          <w:rFonts w:ascii="Times New Roman" w:hAnsi="Times New Roman" w:cs="Times New Roman"/>
          <w:color w:val="000000" w:themeColor="text1"/>
          <w:sz w:val="16"/>
          <w:szCs w:val="16"/>
          <w:lang w:eastAsia="ru-RU" w:bidi="ru-RU"/>
        </w:rPr>
        <w:t>, что приводило к их отворачиванию.</w:t>
      </w:r>
    </w:p>
    <w:p w14:paraId="6236FF76" w14:textId="77777777" w:rsidR="0082032D" w:rsidRPr="006D2FB4" w:rsidRDefault="0082032D" w:rsidP="00054315">
      <w:pPr>
        <w:spacing w:after="0" w:line="240" w:lineRule="auto"/>
        <w:jc w:val="both"/>
        <w:rPr>
          <w:rFonts w:ascii="Times New Roman" w:hAnsi="Times New Roman" w:cs="Times New Roman"/>
          <w:color w:val="000000" w:themeColor="text1"/>
          <w:sz w:val="16"/>
          <w:szCs w:val="16"/>
          <w:lang w:eastAsia="ru-RU" w:bidi="ru-RU"/>
        </w:rPr>
      </w:pPr>
    </w:p>
    <w:p w14:paraId="3BB7328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E1AB0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DFB2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февраля 1925 г. Штаб РККФ выдал задание на новые катера, которое предусматривало 15-узловую (26,3 км/ч) скорость, осадку не более 2,5 фут. (76 см), даль</w:t>
      </w:r>
      <w:r w:rsidRPr="006D2FB4">
        <w:rPr>
          <w:rFonts w:ascii="Times New Roman" w:hAnsi="Times New Roman" w:cs="Times New Roman"/>
          <w:color w:val="000000" w:themeColor="text1"/>
          <w:sz w:val="16"/>
          <w:szCs w:val="16"/>
        </w:rPr>
        <w:softHyphen/>
        <w:t xml:space="preserve">ность плавания до 1500 верст (1600 км) и броневую защиту от </w:t>
      </w:r>
      <w:proofErr w:type="spellStart"/>
      <w:r w:rsidRPr="006D2FB4">
        <w:rPr>
          <w:rFonts w:ascii="Times New Roman" w:hAnsi="Times New Roman" w:cs="Times New Roman"/>
          <w:color w:val="000000" w:themeColor="text1"/>
          <w:sz w:val="16"/>
          <w:szCs w:val="16"/>
        </w:rPr>
        <w:t>винтовочнььх</w:t>
      </w:r>
      <w:proofErr w:type="spellEnd"/>
      <w:r w:rsidRPr="006D2FB4">
        <w:rPr>
          <w:rFonts w:ascii="Times New Roman" w:hAnsi="Times New Roman" w:cs="Times New Roman"/>
          <w:color w:val="000000" w:themeColor="text1"/>
          <w:sz w:val="16"/>
          <w:szCs w:val="16"/>
        </w:rPr>
        <w:t xml:space="preserve"> пуль на дистанции 250 м. Предусматривалась так</w:t>
      </w:r>
      <w:r w:rsidRPr="006D2FB4">
        <w:rPr>
          <w:rFonts w:ascii="Times New Roman" w:hAnsi="Times New Roman" w:cs="Times New Roman"/>
          <w:color w:val="000000" w:themeColor="text1"/>
          <w:sz w:val="16"/>
          <w:szCs w:val="16"/>
        </w:rPr>
        <w:softHyphen/>
        <w:t xml:space="preserve">же возможность транспортировки </w:t>
      </w:r>
      <w:r w:rsidRPr="006D2FB4">
        <w:rPr>
          <w:rFonts w:ascii="Times New Roman" w:hAnsi="Times New Roman" w:cs="Times New Roman"/>
          <w:color w:val="000000" w:themeColor="text1"/>
          <w:sz w:val="16"/>
          <w:szCs w:val="16"/>
        </w:rPr>
        <w:lastRenderedPageBreak/>
        <w:t>бронекатеров по железной дороге. Близкое совпадение требований задания и элементов пер</w:t>
      </w:r>
      <w:r w:rsidRPr="006D2FB4">
        <w:rPr>
          <w:rFonts w:ascii="Times New Roman" w:hAnsi="Times New Roman" w:cs="Times New Roman"/>
          <w:color w:val="000000" w:themeColor="text1"/>
          <w:sz w:val="16"/>
          <w:szCs w:val="16"/>
        </w:rPr>
        <w:softHyphen/>
        <w:t>вых бронекатеров свидетельствует, что процессы разработки тре</w:t>
      </w:r>
      <w:r w:rsidRPr="006D2FB4">
        <w:rPr>
          <w:rFonts w:ascii="Times New Roman" w:hAnsi="Times New Roman" w:cs="Times New Roman"/>
          <w:color w:val="000000" w:themeColor="text1"/>
          <w:sz w:val="16"/>
          <w:szCs w:val="16"/>
        </w:rPr>
        <w:softHyphen/>
        <w:t>бований и достройки этих кораблей были, вероятно, взаимоувя</w:t>
      </w:r>
      <w:r w:rsidRPr="006D2FB4">
        <w:rPr>
          <w:rFonts w:ascii="Times New Roman" w:hAnsi="Times New Roman" w:cs="Times New Roman"/>
          <w:color w:val="000000" w:themeColor="text1"/>
          <w:sz w:val="16"/>
          <w:szCs w:val="16"/>
        </w:rPr>
        <w:softHyphen/>
        <w:t>заны (3898).</w:t>
      </w:r>
    </w:p>
    <w:p w14:paraId="00CF5D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381831" w14:textId="77777777" w:rsidR="000E4D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904EA64" w14:textId="77777777" w:rsidR="000E4DCE" w:rsidRPr="006D2FB4" w:rsidRDefault="000E4D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0D476" w14:textId="77777777" w:rsidR="000E4DCE" w:rsidRPr="006D2FB4" w:rsidRDefault="000E4DC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3 февраля</w:t>
      </w:r>
      <w:r w:rsidRPr="006D2FB4">
        <w:rPr>
          <w:rFonts w:ascii="Times New Roman" w:hAnsi="Times New Roman" w:cs="Times New Roman"/>
          <w:color w:val="000000" w:themeColor="text1"/>
          <w:sz w:val="16"/>
          <w:szCs w:val="16"/>
        </w:rPr>
        <w:t xml:space="preserve"> в 1925 году из Большого театра Союза ССР впервые транслировалась по радио опера «Князь Игорь» </w:t>
      </w:r>
      <w:proofErr w:type="spellStart"/>
      <w:r w:rsidRPr="006D2FB4">
        <w:rPr>
          <w:rFonts w:ascii="Times New Roman" w:hAnsi="Times New Roman" w:cs="Times New Roman"/>
          <w:color w:val="000000" w:themeColor="text1"/>
          <w:sz w:val="16"/>
          <w:szCs w:val="16"/>
        </w:rPr>
        <w:t>А.П.Бородина</w:t>
      </w:r>
      <w:proofErr w:type="spellEnd"/>
      <w:r w:rsidRPr="006D2FB4">
        <w:rPr>
          <w:rFonts w:ascii="Times New Roman" w:hAnsi="Times New Roman" w:cs="Times New Roman"/>
          <w:color w:val="000000" w:themeColor="text1"/>
          <w:sz w:val="16"/>
          <w:szCs w:val="16"/>
        </w:rPr>
        <w:t>. С этого дня началась регулярная трансляция спектаклей из московских театров (15029).</w:t>
      </w:r>
    </w:p>
    <w:p w14:paraId="110371A9" w14:textId="77777777" w:rsidR="000E4DCE" w:rsidRPr="006D2FB4" w:rsidRDefault="000E4DCE" w:rsidP="00054315">
      <w:pPr>
        <w:spacing w:after="0" w:line="240" w:lineRule="auto"/>
        <w:jc w:val="both"/>
        <w:rPr>
          <w:rFonts w:ascii="Times New Roman" w:hAnsi="Times New Roman" w:cs="Times New Roman"/>
          <w:color w:val="000000" w:themeColor="text1"/>
          <w:sz w:val="16"/>
          <w:szCs w:val="16"/>
        </w:rPr>
      </w:pPr>
    </w:p>
    <w:p w14:paraId="49870989" w14:textId="77777777" w:rsidR="00394266" w:rsidRPr="006D2FB4" w:rsidRDefault="0039426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C85BAD6" w14:textId="77777777" w:rsidR="00394266" w:rsidRPr="006D2FB4" w:rsidRDefault="0039426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4A9F7" w14:textId="77777777" w:rsidR="0082032D" w:rsidRPr="006D2FB4" w:rsidRDefault="0082032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3-4 февраля 1925 французские авиаторы Анри Леметр и Людовик </w:t>
      </w:r>
      <w:proofErr w:type="spellStart"/>
      <w:r w:rsidRPr="006D2FB4">
        <w:rPr>
          <w:rFonts w:ascii="Times New Roman" w:hAnsi="Times New Roman" w:cs="Times New Roman"/>
          <w:color w:val="000000" w:themeColor="text1"/>
          <w:sz w:val="16"/>
          <w:szCs w:val="16"/>
        </w:rPr>
        <w:t>Арракарт</w:t>
      </w:r>
      <w:proofErr w:type="spellEnd"/>
      <w:r w:rsidRPr="006D2FB4">
        <w:rPr>
          <w:rFonts w:ascii="Times New Roman" w:hAnsi="Times New Roman" w:cs="Times New Roman"/>
          <w:color w:val="000000" w:themeColor="text1"/>
          <w:sz w:val="16"/>
          <w:szCs w:val="16"/>
        </w:rPr>
        <w:t xml:space="preserve"> установил на Breguet 19 GR мировой рекорд дальности, пролетев 3166 км (1,967 миль) от </w:t>
      </w:r>
      <w:proofErr w:type="spellStart"/>
      <w:r w:rsidRPr="006D2FB4">
        <w:rPr>
          <w:rFonts w:ascii="Times New Roman" w:hAnsi="Times New Roman" w:cs="Times New Roman"/>
          <w:color w:val="000000" w:themeColor="text1"/>
          <w:sz w:val="16"/>
          <w:szCs w:val="16"/>
        </w:rPr>
        <w:t>Этампа</w:t>
      </w:r>
      <w:proofErr w:type="spellEnd"/>
      <w:r w:rsidRPr="006D2FB4">
        <w:rPr>
          <w:rFonts w:ascii="Times New Roman" w:hAnsi="Times New Roman" w:cs="Times New Roman"/>
          <w:color w:val="000000" w:themeColor="text1"/>
          <w:sz w:val="16"/>
          <w:szCs w:val="16"/>
        </w:rPr>
        <w:t xml:space="preserve">, Парижа, Франции, в </w:t>
      </w:r>
      <w:proofErr w:type="spellStart"/>
      <w:r w:rsidRPr="006D2FB4">
        <w:rPr>
          <w:rFonts w:ascii="Times New Roman" w:hAnsi="Times New Roman" w:cs="Times New Roman"/>
          <w:color w:val="000000" w:themeColor="text1"/>
          <w:sz w:val="16"/>
          <w:szCs w:val="16"/>
        </w:rPr>
        <w:t>Villa</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Сиснерос</w:t>
      </w:r>
      <w:proofErr w:type="spellEnd"/>
      <w:r w:rsidRPr="006D2FB4">
        <w:rPr>
          <w:rFonts w:ascii="Times New Roman" w:hAnsi="Times New Roman" w:cs="Times New Roman"/>
          <w:color w:val="000000" w:themeColor="text1"/>
          <w:sz w:val="16"/>
          <w:szCs w:val="16"/>
        </w:rPr>
        <w:t>, Испанская Сахара (20355).</w:t>
      </w:r>
    </w:p>
    <w:p w14:paraId="40C94AE3" w14:textId="77777777" w:rsidR="0082032D" w:rsidRPr="006D2FB4" w:rsidRDefault="0082032D" w:rsidP="00054315">
      <w:pPr>
        <w:spacing w:after="0" w:line="240" w:lineRule="auto"/>
        <w:jc w:val="both"/>
        <w:rPr>
          <w:rFonts w:ascii="Times New Roman" w:hAnsi="Times New Roman" w:cs="Times New Roman"/>
          <w:color w:val="000000" w:themeColor="text1"/>
          <w:sz w:val="16"/>
          <w:szCs w:val="16"/>
        </w:rPr>
      </w:pPr>
    </w:p>
    <w:p w14:paraId="4C2C1C1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33F55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BE49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4 февраля 1925 г. началась регулярная эксплуатация тепловоза ЭЭЛ2 (ЮЭ001) инженера-механика Ю.В. Ломоносова (9022).</w:t>
      </w:r>
    </w:p>
    <w:p w14:paraId="02274D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CBCB5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D44DE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BD1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февраля 1925 Быв. Секретарь Управления Дмитриевский писал письмо  в Управделами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w:t>
      </w:r>
    </w:p>
    <w:p w14:paraId="1E5E65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Препровождаю при сем находящийся в делах секретариата нижепоименованный материал по обследованию и ревизии предприятий акт обследования Управления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данные обследования </w:t>
      </w:r>
      <w:proofErr w:type="spellStart"/>
      <w:r w:rsidRPr="006D2FB4">
        <w:rPr>
          <w:rFonts w:ascii="Times New Roman" w:hAnsi="Times New Roman" w:cs="Times New Roman"/>
          <w:color w:val="000000" w:themeColor="text1"/>
          <w:sz w:val="16"/>
          <w:szCs w:val="16"/>
        </w:rPr>
        <w:t>Ремвоздухзавода</w:t>
      </w:r>
      <w:proofErr w:type="spellEnd"/>
      <w:r w:rsidRPr="006D2FB4">
        <w:rPr>
          <w:rFonts w:ascii="Times New Roman" w:hAnsi="Times New Roman" w:cs="Times New Roman"/>
          <w:color w:val="000000" w:themeColor="text1"/>
          <w:sz w:val="16"/>
          <w:szCs w:val="16"/>
        </w:rPr>
        <w:t xml:space="preserve"> № 1, данные обследования  Правления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Протокол № 4, акт № 87, отношение РВЗ № 2 по докладу Комиссии ГУВП, всего на 15 листах и материал по обследованию РВЗ № 4 на 12-ти листах (8899,7).</w:t>
      </w:r>
    </w:p>
    <w:p w14:paraId="266FE5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...ТЕХНИКО-ПРОИЗВОДСТВЕННАЯ ДЕЯТЕЛЬНОСТЬ</w:t>
      </w:r>
    </w:p>
    <w:p w14:paraId="2DC84E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1921 на 4-м Всероссийском Авиационном </w:t>
      </w:r>
      <w:proofErr w:type="spellStart"/>
      <w:r w:rsidRPr="006D2FB4">
        <w:rPr>
          <w:rFonts w:ascii="Times New Roman" w:hAnsi="Times New Roman" w:cs="Times New Roman"/>
          <w:color w:val="000000" w:themeColor="text1"/>
          <w:sz w:val="16"/>
          <w:szCs w:val="16"/>
        </w:rPr>
        <w:t>С"езде</w:t>
      </w:r>
      <w:proofErr w:type="spellEnd"/>
      <w:r w:rsidRPr="006D2FB4">
        <w:rPr>
          <w:rFonts w:ascii="Times New Roman" w:hAnsi="Times New Roman" w:cs="Times New Roman"/>
          <w:color w:val="000000" w:themeColor="text1"/>
          <w:sz w:val="16"/>
          <w:szCs w:val="16"/>
        </w:rPr>
        <w:t xml:space="preserve"> с полной ясностью была выявлена несостоятельность военных парков, мастерских в баз в деле ремонта самолетов, </w:t>
      </w:r>
      <w:proofErr w:type="spellStart"/>
      <w:r w:rsidRPr="006D2FB4">
        <w:rPr>
          <w:rFonts w:ascii="Times New Roman" w:hAnsi="Times New Roman" w:cs="Times New Roman"/>
          <w:color w:val="000000" w:themeColor="text1"/>
          <w:sz w:val="16"/>
          <w:szCs w:val="16"/>
        </w:rPr>
        <w:t>автоимущества</w:t>
      </w:r>
      <w:proofErr w:type="spellEnd"/>
      <w:r w:rsidRPr="006D2FB4">
        <w:rPr>
          <w:rFonts w:ascii="Times New Roman" w:hAnsi="Times New Roman" w:cs="Times New Roman"/>
          <w:color w:val="000000" w:themeColor="text1"/>
          <w:sz w:val="16"/>
          <w:szCs w:val="16"/>
        </w:rPr>
        <w:t xml:space="preserve"> и проч., и установлена необходи</w:t>
      </w:r>
      <w:r w:rsidRPr="006D2FB4">
        <w:rPr>
          <w:rFonts w:ascii="Times New Roman" w:hAnsi="Times New Roman" w:cs="Times New Roman"/>
          <w:color w:val="000000" w:themeColor="text1"/>
          <w:sz w:val="16"/>
          <w:szCs w:val="16"/>
        </w:rPr>
        <w:softHyphen/>
        <w:t xml:space="preserve">мость организации ремонтного дела на чисто заводских началах с изъятием его из военного командования. Осенью того года в </w:t>
      </w:r>
      <w:proofErr w:type="spellStart"/>
      <w:r w:rsidRPr="006D2FB4">
        <w:rPr>
          <w:rFonts w:ascii="Times New Roman" w:hAnsi="Times New Roman" w:cs="Times New Roman"/>
          <w:color w:val="000000" w:themeColor="text1"/>
          <w:sz w:val="16"/>
          <w:szCs w:val="16"/>
        </w:rPr>
        <w:t>осуществдение</w:t>
      </w:r>
      <w:proofErr w:type="spellEnd"/>
      <w:r w:rsidRPr="006D2FB4">
        <w:rPr>
          <w:rFonts w:ascii="Times New Roman" w:hAnsi="Times New Roman" w:cs="Times New Roman"/>
          <w:color w:val="000000" w:themeColor="text1"/>
          <w:sz w:val="16"/>
          <w:szCs w:val="16"/>
        </w:rPr>
        <w:t xml:space="preserve"> вышеуказанного был органи</w:t>
      </w:r>
      <w:r w:rsidRPr="006D2FB4">
        <w:rPr>
          <w:rFonts w:ascii="Times New Roman" w:hAnsi="Times New Roman" w:cs="Times New Roman"/>
          <w:color w:val="000000" w:themeColor="text1"/>
          <w:sz w:val="16"/>
          <w:szCs w:val="16"/>
        </w:rPr>
        <w:softHyphen/>
        <w:t>зован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которому и были переданы, как </w:t>
      </w:r>
      <w:proofErr w:type="spellStart"/>
      <w:r w:rsidRPr="006D2FB4">
        <w:rPr>
          <w:rFonts w:ascii="Times New Roman" w:hAnsi="Times New Roman" w:cs="Times New Roman"/>
          <w:color w:val="000000" w:themeColor="text1"/>
          <w:sz w:val="16"/>
          <w:szCs w:val="16"/>
        </w:rPr>
        <w:t>произ</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войственьые</w:t>
      </w:r>
      <w:proofErr w:type="spellEnd"/>
      <w:r w:rsidRPr="006D2FB4">
        <w:rPr>
          <w:rFonts w:ascii="Times New Roman" w:hAnsi="Times New Roman" w:cs="Times New Roman"/>
          <w:color w:val="000000" w:themeColor="text1"/>
          <w:sz w:val="16"/>
          <w:szCs w:val="16"/>
        </w:rPr>
        <w:t xml:space="preserve"> единицы:</w:t>
      </w:r>
    </w:p>
    <w:p w14:paraId="788743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Главная Мастерская на Ходынке,</w:t>
      </w:r>
    </w:p>
    <w:p w14:paraId="783BAB7E"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1-й </w:t>
      </w:r>
      <w:proofErr w:type="spellStart"/>
      <w:r w:rsidRPr="006D2FB4">
        <w:rPr>
          <w:rFonts w:ascii="Times New Roman" w:hAnsi="Times New Roman" w:cs="Times New Roman"/>
          <w:color w:val="000000" w:themeColor="text1"/>
          <w:sz w:val="16"/>
          <w:szCs w:val="16"/>
        </w:rPr>
        <w:t>Авнационный</w:t>
      </w:r>
      <w:proofErr w:type="spellEnd"/>
      <w:r w:rsidRPr="006D2FB4">
        <w:rPr>
          <w:rFonts w:ascii="Times New Roman" w:hAnsi="Times New Roman" w:cs="Times New Roman"/>
          <w:color w:val="000000" w:themeColor="text1"/>
          <w:sz w:val="16"/>
          <w:szCs w:val="16"/>
        </w:rPr>
        <w:t xml:space="preserve"> Парк в Твери,</w:t>
      </w:r>
    </w:p>
    <w:p w14:paraId="242EFFC7"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2-й Авиационный парк в Н. Новгороде,</w:t>
      </w:r>
    </w:p>
    <w:p w14:paraId="3A174AA3"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3-й Авиационный парк /в Ельце/,</w:t>
      </w:r>
    </w:p>
    <w:p w14:paraId="2A9724C9"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Аэрофотомеханическая</w:t>
      </w:r>
      <w:proofErr w:type="spellEnd"/>
      <w:r w:rsidRPr="006D2FB4">
        <w:rPr>
          <w:rFonts w:ascii="Times New Roman" w:hAnsi="Times New Roman" w:cs="Times New Roman"/>
          <w:color w:val="000000" w:themeColor="text1"/>
          <w:sz w:val="16"/>
          <w:szCs w:val="16"/>
        </w:rPr>
        <w:t xml:space="preserve"> Мастерская в Москве,</w:t>
      </w:r>
    </w:p>
    <w:p w14:paraId="036AF722"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Главные </w:t>
      </w:r>
      <w:proofErr w:type="spellStart"/>
      <w:r w:rsidRPr="006D2FB4">
        <w:rPr>
          <w:rFonts w:ascii="Times New Roman" w:hAnsi="Times New Roman" w:cs="Times New Roman"/>
          <w:color w:val="000000" w:themeColor="text1"/>
          <w:sz w:val="16"/>
          <w:szCs w:val="16"/>
        </w:rPr>
        <w:t>вовдухо</w:t>
      </w:r>
      <w:proofErr w:type="spellEnd"/>
      <w:r w:rsidRPr="006D2FB4">
        <w:rPr>
          <w:rFonts w:ascii="Times New Roman" w:hAnsi="Times New Roman" w:cs="Times New Roman"/>
          <w:color w:val="000000" w:themeColor="text1"/>
          <w:sz w:val="16"/>
          <w:szCs w:val="16"/>
        </w:rPr>
        <w:t>-плавательные Мастерские в Иваново-Вознесенске,</w:t>
      </w:r>
    </w:p>
    <w:p w14:paraId="39978B19"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6-й Авиационной поезд.</w:t>
      </w:r>
    </w:p>
    <w:p w14:paraId="05C01D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Затем в январе 1922 года были </w:t>
      </w:r>
      <w:proofErr w:type="spellStart"/>
      <w:r w:rsidRPr="006D2FB4">
        <w:rPr>
          <w:rFonts w:ascii="Times New Roman" w:hAnsi="Times New Roman" w:cs="Times New Roman"/>
          <w:color w:val="000000" w:themeColor="text1"/>
          <w:sz w:val="16"/>
          <w:szCs w:val="16"/>
        </w:rPr>
        <w:t>присоеденены</w:t>
      </w:r>
      <w:proofErr w:type="spellEnd"/>
      <w:r w:rsidRPr="006D2FB4">
        <w:rPr>
          <w:rFonts w:ascii="Times New Roman" w:hAnsi="Times New Roman" w:cs="Times New Roman"/>
          <w:color w:val="000000" w:themeColor="text1"/>
          <w:sz w:val="16"/>
          <w:szCs w:val="16"/>
        </w:rPr>
        <w:t xml:space="preserve"> 11 Авиационный поезд и 5-й Авиационный парк.</w:t>
      </w:r>
    </w:p>
    <w:p w14:paraId="363181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того же года Смоленская </w:t>
      </w:r>
      <w:proofErr w:type="spellStart"/>
      <w:r w:rsidRPr="006D2FB4">
        <w:rPr>
          <w:rFonts w:ascii="Times New Roman" w:hAnsi="Times New Roman" w:cs="Times New Roman"/>
          <w:color w:val="000000" w:themeColor="text1"/>
          <w:sz w:val="16"/>
          <w:szCs w:val="16"/>
        </w:rPr>
        <w:t>Авиобаза</w:t>
      </w:r>
      <w:proofErr w:type="spellEnd"/>
    </w:p>
    <w:p w14:paraId="243259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этих единиц, путем постепенной реорганизации, перераспределения оборудования, подыскания ими постройки соответствующих помещений, подбора квалифицированной силы и техперсонала и др. и создались нынешние предприятия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w:t>
      </w:r>
    </w:p>
    <w:p w14:paraId="3A98A1CF" w14:textId="77777777" w:rsidR="000714CE" w:rsidRPr="006D2FB4" w:rsidRDefault="000714CE" w:rsidP="00054315">
      <w:pPr>
        <w:tabs>
          <w:tab w:val="left" w:pos="6509"/>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Основвное</w:t>
      </w:r>
      <w:proofErr w:type="spellEnd"/>
      <w:r w:rsidRPr="006D2FB4">
        <w:rPr>
          <w:rFonts w:ascii="Times New Roman" w:hAnsi="Times New Roman" w:cs="Times New Roman"/>
          <w:color w:val="000000" w:themeColor="text1"/>
          <w:sz w:val="16"/>
          <w:szCs w:val="16"/>
        </w:rPr>
        <w:t xml:space="preserve"> требование всякого заводского дела - соответствующие производству помещения. Помещения, в коих располагались военные организации, вошедшие в состав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xml:space="preserve"> далеко не соответствовали требованиям заводской работы, выстроить новые заводские здания не </w:t>
      </w:r>
      <w:proofErr w:type="spellStart"/>
      <w:r w:rsidRPr="006D2FB4">
        <w:rPr>
          <w:rFonts w:ascii="Times New Roman" w:hAnsi="Times New Roman" w:cs="Times New Roman"/>
          <w:color w:val="000000" w:themeColor="text1"/>
          <w:sz w:val="16"/>
          <w:szCs w:val="16"/>
        </w:rPr>
        <w:t>средставлялось</w:t>
      </w:r>
      <w:proofErr w:type="spellEnd"/>
      <w:r w:rsidRPr="006D2FB4">
        <w:rPr>
          <w:rFonts w:ascii="Times New Roman" w:hAnsi="Times New Roman" w:cs="Times New Roman"/>
          <w:color w:val="000000" w:themeColor="text1"/>
          <w:sz w:val="16"/>
          <w:szCs w:val="16"/>
        </w:rPr>
        <w:t xml:space="preserve"> возможным и приходилась приспосабливать то, что есть. И в </w:t>
      </w:r>
      <w:proofErr w:type="spellStart"/>
      <w:r w:rsidRPr="006D2FB4">
        <w:rPr>
          <w:rFonts w:ascii="Times New Roman" w:hAnsi="Times New Roman" w:cs="Times New Roman"/>
          <w:color w:val="000000" w:themeColor="text1"/>
          <w:sz w:val="16"/>
          <w:szCs w:val="16"/>
        </w:rPr>
        <w:t>втом</w:t>
      </w:r>
      <w:proofErr w:type="spellEnd"/>
      <w:r w:rsidRPr="006D2FB4">
        <w:rPr>
          <w:rFonts w:ascii="Times New Roman" w:hAnsi="Times New Roman" w:cs="Times New Roman"/>
          <w:color w:val="000000" w:themeColor="text1"/>
          <w:sz w:val="16"/>
          <w:szCs w:val="16"/>
        </w:rPr>
        <w:t xml:space="preserve"> отношении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пришлось проводить большую работу:</w:t>
      </w:r>
    </w:p>
    <w:p w14:paraId="0C845CF1" w14:textId="77777777" w:rsidR="000714CE" w:rsidRPr="006D2FB4" w:rsidRDefault="000714CE" w:rsidP="00054315">
      <w:pPr>
        <w:tabs>
          <w:tab w:val="left" w:pos="5892"/>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Коломенский Арматурно-</w:t>
      </w:r>
      <w:proofErr w:type="spellStart"/>
      <w:r w:rsidRPr="006D2FB4">
        <w:rPr>
          <w:rFonts w:ascii="Times New Roman" w:hAnsi="Times New Roman" w:cs="Times New Roman"/>
          <w:color w:val="000000" w:themeColor="text1"/>
          <w:sz w:val="16"/>
          <w:szCs w:val="16"/>
        </w:rPr>
        <w:t>Воздухоплаватеяльный</w:t>
      </w:r>
      <w:proofErr w:type="spellEnd"/>
      <w:r w:rsidRPr="006D2FB4">
        <w:rPr>
          <w:rFonts w:ascii="Times New Roman" w:hAnsi="Times New Roman" w:cs="Times New Roman"/>
          <w:color w:val="000000" w:themeColor="text1"/>
          <w:sz w:val="16"/>
          <w:szCs w:val="16"/>
        </w:rPr>
        <w:t xml:space="preserve"> завод № 3 помещался в старых, темных и низких зданиях, почти совершенно непригодных для заводской работы и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удалось получить на очень льготных условиях здание бывшей фабрики </w:t>
      </w:r>
      <w:proofErr w:type="spellStart"/>
      <w:r w:rsidRPr="006D2FB4">
        <w:rPr>
          <w:rFonts w:ascii="Times New Roman" w:hAnsi="Times New Roman" w:cs="Times New Roman"/>
          <w:color w:val="000000" w:themeColor="text1"/>
          <w:sz w:val="16"/>
          <w:szCs w:val="16"/>
        </w:rPr>
        <w:t>Костникова</w:t>
      </w:r>
      <w:proofErr w:type="spellEnd"/>
      <w:r w:rsidRPr="006D2FB4">
        <w:rPr>
          <w:rFonts w:ascii="Times New Roman" w:hAnsi="Times New Roman" w:cs="Times New Roman"/>
          <w:color w:val="000000" w:themeColor="text1"/>
          <w:sz w:val="16"/>
          <w:szCs w:val="16"/>
        </w:rPr>
        <w:t>, куда в настоящее время завод этот и переносится.</w:t>
      </w:r>
    </w:p>
    <w:p w14:paraId="4CEE3BC1" w14:textId="77777777" w:rsidR="000714CE" w:rsidRPr="006D2FB4" w:rsidRDefault="000714CE" w:rsidP="00054315">
      <w:pPr>
        <w:tabs>
          <w:tab w:val="left" w:pos="1564"/>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4 помещался в деревянных кавалерийских казармах. В 1923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удалось по</w:t>
      </w:r>
      <w:r w:rsidRPr="006D2FB4">
        <w:rPr>
          <w:rFonts w:ascii="Times New Roman" w:hAnsi="Times New Roman" w:cs="Times New Roman"/>
          <w:color w:val="000000" w:themeColor="text1"/>
          <w:sz w:val="16"/>
          <w:szCs w:val="16"/>
        </w:rPr>
        <w:softHyphen/>
        <w:t>лучить кирпичные, заводского типа здания быв. снаряжательного Завода; куда к перенесен в настоящее время завод.</w:t>
      </w:r>
    </w:p>
    <w:p w14:paraId="6A7729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РВЗ № 6 в Киеве в настоящее время из </w:t>
      </w:r>
      <w:proofErr w:type="spellStart"/>
      <w:r w:rsidRPr="006D2FB4">
        <w:rPr>
          <w:rFonts w:ascii="Times New Roman" w:hAnsi="Times New Roman" w:cs="Times New Roman"/>
          <w:color w:val="000000" w:themeColor="text1"/>
          <w:sz w:val="16"/>
          <w:szCs w:val="16"/>
        </w:rPr>
        <w:t>расбросанных</w:t>
      </w:r>
      <w:proofErr w:type="spellEnd"/>
      <w:r w:rsidRPr="006D2FB4">
        <w:rPr>
          <w:rFonts w:ascii="Times New Roman" w:hAnsi="Times New Roman" w:cs="Times New Roman"/>
          <w:color w:val="000000" w:themeColor="text1"/>
          <w:sz w:val="16"/>
          <w:szCs w:val="16"/>
        </w:rPr>
        <w:t xml:space="preserve"> двух отделений сконцентрировал в одном месте. </w:t>
      </w:r>
      <w:proofErr w:type="spellStart"/>
      <w:r w:rsidRPr="006D2FB4">
        <w:rPr>
          <w:rFonts w:ascii="Times New Roman" w:hAnsi="Times New Roman" w:cs="Times New Roman"/>
          <w:color w:val="000000" w:themeColor="text1"/>
          <w:sz w:val="16"/>
          <w:szCs w:val="16"/>
        </w:rPr>
        <w:t>За</w:t>
      </w:r>
      <w:r w:rsidRPr="006D2FB4">
        <w:rPr>
          <w:rFonts w:ascii="Times New Roman" w:hAnsi="Times New Roman" w:cs="Times New Roman"/>
          <w:color w:val="000000" w:themeColor="text1"/>
          <w:sz w:val="16"/>
          <w:szCs w:val="16"/>
        </w:rPr>
        <w:softHyphen/>
        <w:t>ния</w:t>
      </w:r>
      <w:proofErr w:type="spellEnd"/>
      <w:r w:rsidRPr="006D2FB4">
        <w:rPr>
          <w:rFonts w:ascii="Times New Roman" w:hAnsi="Times New Roman" w:cs="Times New Roman"/>
          <w:color w:val="000000" w:themeColor="text1"/>
          <w:sz w:val="16"/>
          <w:szCs w:val="16"/>
        </w:rPr>
        <w:t xml:space="preserve"> частично </w:t>
      </w:r>
      <w:proofErr w:type="spellStart"/>
      <w:r w:rsidRPr="006D2FB4">
        <w:rPr>
          <w:rFonts w:ascii="Times New Roman" w:hAnsi="Times New Roman" w:cs="Times New Roman"/>
          <w:color w:val="000000" w:themeColor="text1"/>
          <w:sz w:val="16"/>
          <w:szCs w:val="16"/>
        </w:rPr>
        <w:t>сперестроены</w:t>
      </w:r>
      <w:proofErr w:type="spellEnd"/>
      <w:r w:rsidRPr="006D2FB4">
        <w:rPr>
          <w:rFonts w:ascii="Times New Roman" w:hAnsi="Times New Roman" w:cs="Times New Roman"/>
          <w:color w:val="000000" w:themeColor="text1"/>
          <w:sz w:val="16"/>
          <w:szCs w:val="16"/>
        </w:rPr>
        <w:t xml:space="preserve"> к приспособлены к заводской работе. Коме того на этом заводе выстроена большая кирпичная сборочная мастерская» площадь 1500 кв. метр.; расположение зданий цехов, дает возможность постепенно</w:t>
      </w:r>
      <w:r w:rsidRPr="006D2FB4">
        <w:rPr>
          <w:rFonts w:ascii="Times New Roman" w:hAnsi="Times New Roman" w:cs="Times New Roman"/>
          <w:color w:val="000000" w:themeColor="text1"/>
          <w:sz w:val="16"/>
          <w:szCs w:val="16"/>
        </w:rPr>
        <w:softHyphen/>
        <w:t>го перехода, полуфабрикатов и деталей почти без выноса их наружу до полной сборки самолетов.</w:t>
      </w:r>
    </w:p>
    <w:p w14:paraId="787C9A3A" w14:textId="77777777" w:rsidR="000714CE" w:rsidRPr="006D2FB4" w:rsidRDefault="000714CE" w:rsidP="00054315">
      <w:pPr>
        <w:tabs>
          <w:tab w:val="left" w:pos="3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На заводе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выстроен эксгаустер в деревообделочном цехе. Несмотря на проделанную работу, вопрос о заводских зданиях еще далек от его хотя бы удовлетворительного разрешения и хотя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много рев пытался разрешить его, </w:t>
      </w:r>
      <w:proofErr w:type="spellStart"/>
      <w:r w:rsidRPr="006D2FB4">
        <w:rPr>
          <w:rFonts w:ascii="Times New Roman" w:hAnsi="Times New Roman" w:cs="Times New Roman"/>
          <w:color w:val="000000" w:themeColor="text1"/>
          <w:sz w:val="16"/>
          <w:szCs w:val="16"/>
        </w:rPr>
        <w:t>состзавляя</w:t>
      </w:r>
      <w:proofErr w:type="spellEnd"/>
      <w:r w:rsidRPr="006D2FB4">
        <w:rPr>
          <w:rFonts w:ascii="Times New Roman" w:hAnsi="Times New Roman" w:cs="Times New Roman"/>
          <w:color w:val="000000" w:themeColor="text1"/>
          <w:sz w:val="16"/>
          <w:szCs w:val="16"/>
        </w:rPr>
        <w:t xml:space="preserve"> проекты зданий, ежегодные сметы на ремонтно-строительные работ, но отпуск </w:t>
      </w:r>
      <w:proofErr w:type="spellStart"/>
      <w:r w:rsidRPr="006D2FB4">
        <w:rPr>
          <w:rFonts w:ascii="Times New Roman" w:hAnsi="Times New Roman" w:cs="Times New Roman"/>
          <w:color w:val="000000" w:themeColor="text1"/>
          <w:sz w:val="16"/>
          <w:szCs w:val="16"/>
        </w:rPr>
        <w:t>средетв</w:t>
      </w:r>
      <w:proofErr w:type="spellEnd"/>
      <w:r w:rsidRPr="006D2FB4">
        <w:rPr>
          <w:rFonts w:ascii="Times New Roman" w:hAnsi="Times New Roman" w:cs="Times New Roman"/>
          <w:color w:val="000000" w:themeColor="text1"/>
          <w:sz w:val="16"/>
          <w:szCs w:val="16"/>
        </w:rPr>
        <w:t xml:space="preserve"> по этим сметам от УУВС был крайне незна</w:t>
      </w:r>
      <w:r w:rsidRPr="006D2FB4">
        <w:rPr>
          <w:rFonts w:ascii="Times New Roman" w:hAnsi="Times New Roman" w:cs="Times New Roman"/>
          <w:color w:val="000000" w:themeColor="text1"/>
          <w:sz w:val="16"/>
          <w:szCs w:val="16"/>
        </w:rPr>
        <w:softHyphen/>
        <w:t xml:space="preserve">чителен, выполнить даже минимальную программу не удалось. Так в 1923  году испрашивалось по смете на ремонтно-строительные работы 123.389 руб., отпущено же было только 30.257 руб., т.е. только 24%. В 1925 г. испрашивалось 631.684 руб., </w:t>
      </w:r>
      <w:proofErr w:type="spellStart"/>
      <w:r w:rsidRPr="006D2FB4">
        <w:rPr>
          <w:rFonts w:ascii="Times New Roman" w:hAnsi="Times New Roman" w:cs="Times New Roman"/>
          <w:color w:val="000000" w:themeColor="text1"/>
          <w:sz w:val="16"/>
          <w:szCs w:val="16"/>
        </w:rPr>
        <w:t>отпущемо</w:t>
      </w:r>
      <w:proofErr w:type="spellEnd"/>
      <w:r w:rsidRPr="006D2FB4">
        <w:rPr>
          <w:rFonts w:ascii="Times New Roman" w:hAnsi="Times New Roman" w:cs="Times New Roman"/>
          <w:color w:val="000000" w:themeColor="text1"/>
          <w:sz w:val="16"/>
          <w:szCs w:val="16"/>
        </w:rPr>
        <w:t xml:space="preserve"> и израсходовано - 133.387 руб., т.е. 21%.</w:t>
      </w:r>
    </w:p>
    <w:p w14:paraId="5F3591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Особенно остро стоит вопрос о зданиях на зав.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xml:space="preserve">”. Большинство деревянных ангаров, построенных на деревянных столбах подгнили и грозят полным завалом, о чем УВВС ставилось в известность нашими отношениями </w:t>
      </w:r>
      <w:proofErr w:type="spellStart"/>
      <w:r w:rsidRPr="006D2FB4">
        <w:rPr>
          <w:rFonts w:ascii="Times New Roman" w:hAnsi="Times New Roman" w:cs="Times New Roman"/>
          <w:color w:val="000000" w:themeColor="text1"/>
          <w:sz w:val="16"/>
          <w:szCs w:val="16"/>
        </w:rPr>
        <w:t>наимя</w:t>
      </w:r>
      <w:proofErr w:type="spellEnd"/>
      <w:r w:rsidRPr="006D2FB4">
        <w:rPr>
          <w:rFonts w:ascii="Times New Roman" w:hAnsi="Times New Roman" w:cs="Times New Roman"/>
          <w:color w:val="000000" w:themeColor="text1"/>
          <w:sz w:val="16"/>
          <w:szCs w:val="16"/>
        </w:rPr>
        <w:t xml:space="preserve"> Начальника Снабжения УВВС за № 8442 от 17 Октября 24 г., с копией акта Комиссии под </w:t>
      </w:r>
      <w:proofErr w:type="spellStart"/>
      <w:r w:rsidRPr="006D2FB4">
        <w:rPr>
          <w:rFonts w:ascii="Times New Roman" w:hAnsi="Times New Roman" w:cs="Times New Roman"/>
          <w:color w:val="000000" w:themeColor="text1"/>
          <w:sz w:val="16"/>
          <w:szCs w:val="16"/>
        </w:rPr>
        <w:t>прадсед</w:t>
      </w:r>
      <w:proofErr w:type="spellEnd"/>
      <w:r w:rsidRPr="006D2FB4">
        <w:rPr>
          <w:rFonts w:ascii="Times New Roman" w:hAnsi="Times New Roman" w:cs="Times New Roman"/>
          <w:color w:val="000000" w:themeColor="text1"/>
          <w:sz w:val="16"/>
          <w:szCs w:val="16"/>
        </w:rPr>
        <w:t xml:space="preserve">. проф. </w:t>
      </w:r>
      <w:proofErr w:type="spellStart"/>
      <w:r w:rsidRPr="006D2FB4">
        <w:rPr>
          <w:rFonts w:ascii="Times New Roman" w:hAnsi="Times New Roman" w:cs="Times New Roman"/>
          <w:color w:val="000000" w:themeColor="text1"/>
          <w:sz w:val="16"/>
          <w:szCs w:val="16"/>
        </w:rPr>
        <w:t>Серк</w:t>
      </w:r>
      <w:proofErr w:type="spellEnd"/>
      <w:r w:rsidRPr="006D2FB4">
        <w:rPr>
          <w:rFonts w:ascii="Times New Roman" w:hAnsi="Times New Roman" w:cs="Times New Roman"/>
          <w:color w:val="000000" w:themeColor="text1"/>
          <w:sz w:val="16"/>
          <w:szCs w:val="16"/>
        </w:rPr>
        <w:t xml:space="preserve">, № 16442 от 21 Октября с просьбой ускорить отпуск денег на ремонт зданий. Здание </w:t>
      </w:r>
      <w:proofErr w:type="spellStart"/>
      <w:r w:rsidRPr="006D2FB4">
        <w:rPr>
          <w:rFonts w:ascii="Times New Roman" w:hAnsi="Times New Roman" w:cs="Times New Roman"/>
          <w:color w:val="000000" w:themeColor="text1"/>
          <w:sz w:val="16"/>
          <w:szCs w:val="16"/>
        </w:rPr>
        <w:t>ЦАСПа</w:t>
      </w:r>
      <w:proofErr w:type="spellEnd"/>
      <w:r w:rsidRPr="006D2FB4">
        <w:rPr>
          <w:rFonts w:ascii="Times New Roman" w:hAnsi="Times New Roman" w:cs="Times New Roman"/>
          <w:color w:val="000000" w:themeColor="text1"/>
          <w:sz w:val="16"/>
          <w:szCs w:val="16"/>
        </w:rPr>
        <w:t xml:space="preserve"> требует капитального и неотложного ремонта.</w:t>
      </w:r>
    </w:p>
    <w:p w14:paraId="2513A5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РВЗ № 4 необходима постройка сборочного цеха и аэродрома.</w:t>
      </w:r>
    </w:p>
    <w:p w14:paraId="7DB606F1" w14:textId="77777777" w:rsidR="000714CE" w:rsidRPr="006D2FB4" w:rsidRDefault="000714CE" w:rsidP="00054315">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Расположение аэродрома вблизи завода является, безусловно, </w:t>
      </w:r>
      <w:proofErr w:type="spellStart"/>
      <w:r w:rsidRPr="006D2FB4">
        <w:rPr>
          <w:rFonts w:ascii="Times New Roman" w:hAnsi="Times New Roman" w:cs="Times New Roman"/>
          <w:color w:val="000000" w:themeColor="text1"/>
          <w:sz w:val="16"/>
          <w:szCs w:val="16"/>
        </w:rPr>
        <w:t>необходимим</w:t>
      </w:r>
      <w:proofErr w:type="spellEnd"/>
      <w:r w:rsidRPr="006D2FB4">
        <w:rPr>
          <w:rFonts w:ascii="Times New Roman" w:hAnsi="Times New Roman" w:cs="Times New Roman"/>
          <w:color w:val="000000" w:themeColor="text1"/>
          <w:sz w:val="16"/>
          <w:szCs w:val="16"/>
        </w:rPr>
        <w:t xml:space="preserve">, т.к. расположение аэродрома вдали от завода вызывает весьма значительные </w:t>
      </w:r>
      <w:proofErr w:type="spellStart"/>
      <w:r w:rsidRPr="006D2FB4">
        <w:rPr>
          <w:rFonts w:ascii="Times New Roman" w:hAnsi="Times New Roman" w:cs="Times New Roman"/>
          <w:color w:val="000000" w:themeColor="text1"/>
          <w:sz w:val="16"/>
          <w:szCs w:val="16"/>
        </w:rPr>
        <w:t>непроиводительные</w:t>
      </w:r>
      <w:proofErr w:type="spellEnd"/>
      <w:r w:rsidRPr="006D2FB4">
        <w:rPr>
          <w:rFonts w:ascii="Times New Roman" w:hAnsi="Times New Roman" w:cs="Times New Roman"/>
          <w:color w:val="000000" w:themeColor="text1"/>
          <w:sz w:val="16"/>
          <w:szCs w:val="16"/>
        </w:rPr>
        <w:t xml:space="preserve"> расходы: I/ на перевозку самолетов, 2/ при перевозке неизбежны повреждения самолетов, которые приходится вновь исправлять, приходится оплачивать время, проведенное сборочной бригадой в пути с </w:t>
      </w:r>
      <w:proofErr w:type="spellStart"/>
      <w:r w:rsidRPr="006D2FB4">
        <w:rPr>
          <w:rFonts w:ascii="Times New Roman" w:hAnsi="Times New Roman" w:cs="Times New Roman"/>
          <w:color w:val="000000" w:themeColor="text1"/>
          <w:sz w:val="16"/>
          <w:szCs w:val="16"/>
        </w:rPr>
        <w:t>заводана</w:t>
      </w:r>
      <w:proofErr w:type="spellEnd"/>
      <w:r w:rsidRPr="006D2FB4">
        <w:rPr>
          <w:rFonts w:ascii="Times New Roman" w:hAnsi="Times New Roman" w:cs="Times New Roman"/>
          <w:color w:val="000000" w:themeColor="text1"/>
          <w:sz w:val="16"/>
          <w:szCs w:val="16"/>
        </w:rPr>
        <w:t xml:space="preserve"> аэро</w:t>
      </w:r>
      <w:r w:rsidRPr="006D2FB4">
        <w:rPr>
          <w:rFonts w:ascii="Times New Roman" w:hAnsi="Times New Roman" w:cs="Times New Roman"/>
          <w:color w:val="000000" w:themeColor="text1"/>
          <w:sz w:val="16"/>
          <w:szCs w:val="16"/>
        </w:rPr>
        <w:softHyphen/>
        <w:t>дром и обратно. 4/ сборочные бригады, работая вдали от завода выходят на непосредственного наблюдения заводской администрации, 5/ на аэродроме необходимо иметь специальные здания для сборки самолетов, содержать охрану их и целый ряд других расходов;</w:t>
      </w:r>
    </w:p>
    <w:p w14:paraId="4B355532" w14:textId="77777777" w:rsidR="000714CE" w:rsidRPr="006D2FB4" w:rsidRDefault="000714CE" w:rsidP="00054315">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4 в Твери находятся в особенно неблагоприятных условиях в этом отношении; имеющийся в Твери аэро</w:t>
      </w:r>
      <w:r w:rsidRPr="006D2FB4">
        <w:rPr>
          <w:rFonts w:ascii="Times New Roman" w:hAnsi="Times New Roman" w:cs="Times New Roman"/>
          <w:color w:val="000000" w:themeColor="text1"/>
          <w:sz w:val="16"/>
          <w:szCs w:val="16"/>
        </w:rPr>
        <w:softHyphen/>
        <w:t xml:space="preserve">дром находится в 7 верстах от завода, да и этот аэродром совершенно не устроен, на аэродроме нет ни ангаров, ни </w:t>
      </w:r>
      <w:proofErr w:type="spellStart"/>
      <w:r w:rsidRPr="006D2FB4">
        <w:rPr>
          <w:rFonts w:ascii="Times New Roman" w:hAnsi="Times New Roman" w:cs="Times New Roman"/>
          <w:color w:val="000000" w:themeColor="text1"/>
          <w:sz w:val="16"/>
          <w:szCs w:val="16"/>
        </w:rPr>
        <w:t>опознавательныз</w:t>
      </w:r>
      <w:proofErr w:type="spellEnd"/>
      <w:r w:rsidRPr="006D2FB4">
        <w:rPr>
          <w:rFonts w:ascii="Times New Roman" w:hAnsi="Times New Roman" w:cs="Times New Roman"/>
          <w:color w:val="000000" w:themeColor="text1"/>
          <w:sz w:val="16"/>
          <w:szCs w:val="16"/>
        </w:rPr>
        <w:t xml:space="preserve"> знаков, ни указателей ветра и вообще никакого оборудования; полеты возможны лишь при опреде</w:t>
      </w:r>
      <w:r w:rsidRPr="006D2FB4">
        <w:rPr>
          <w:rFonts w:ascii="Times New Roman" w:hAnsi="Times New Roman" w:cs="Times New Roman"/>
          <w:color w:val="000000" w:themeColor="text1"/>
          <w:sz w:val="16"/>
          <w:szCs w:val="16"/>
        </w:rPr>
        <w:softHyphen/>
        <w:t>ленном направлении ветра.</w:t>
      </w:r>
    </w:p>
    <w:p w14:paraId="58122C90" w14:textId="77777777" w:rsidR="000714CE" w:rsidRPr="006D2FB4" w:rsidRDefault="000714CE" w:rsidP="00054315">
      <w:pPr>
        <w:tabs>
          <w:tab w:val="left" w:pos="18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минувшем году начато устройство аэродрома вблизи станции </w:t>
      </w:r>
      <w:proofErr w:type="spellStart"/>
      <w:r w:rsidRPr="006D2FB4">
        <w:rPr>
          <w:rFonts w:ascii="Times New Roman" w:hAnsi="Times New Roman" w:cs="Times New Roman"/>
          <w:color w:val="000000" w:themeColor="text1"/>
          <w:sz w:val="16"/>
          <w:szCs w:val="16"/>
        </w:rPr>
        <w:t>ж.д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нои</w:t>
      </w:r>
      <w:proofErr w:type="spellEnd"/>
      <w:r w:rsidRPr="006D2FB4">
        <w:rPr>
          <w:rFonts w:ascii="Times New Roman" w:hAnsi="Times New Roman" w:cs="Times New Roman"/>
          <w:color w:val="000000" w:themeColor="text1"/>
          <w:sz w:val="16"/>
          <w:szCs w:val="16"/>
        </w:rPr>
        <w:t xml:space="preserve"> этот аэродром для завода был неудобен, находился в 7 верстах от завода, да и кроме того, место было выбрано неудачно, на что указы</w:t>
      </w:r>
      <w:r w:rsidRPr="006D2FB4">
        <w:rPr>
          <w:rFonts w:ascii="Times New Roman" w:hAnsi="Times New Roman" w:cs="Times New Roman"/>
          <w:color w:val="000000" w:themeColor="text1"/>
          <w:sz w:val="16"/>
          <w:szCs w:val="16"/>
        </w:rPr>
        <w:softHyphen/>
        <w:t xml:space="preserve">валось Тверским Губисполкомом еще в январе 1924 т. сношением № 162 от 11/1. В </w:t>
      </w:r>
      <w:proofErr w:type="spellStart"/>
      <w:r w:rsidRPr="006D2FB4">
        <w:rPr>
          <w:rFonts w:ascii="Times New Roman" w:hAnsi="Times New Roman" w:cs="Times New Roman"/>
          <w:color w:val="000000" w:themeColor="text1"/>
          <w:sz w:val="16"/>
          <w:szCs w:val="16"/>
        </w:rPr>
        <w:t>конце-концов</w:t>
      </w:r>
      <w:proofErr w:type="spellEnd"/>
      <w:r w:rsidRPr="006D2FB4">
        <w:rPr>
          <w:rFonts w:ascii="Times New Roman" w:hAnsi="Times New Roman" w:cs="Times New Roman"/>
          <w:color w:val="000000" w:themeColor="text1"/>
          <w:sz w:val="16"/>
          <w:szCs w:val="16"/>
        </w:rPr>
        <w:t xml:space="preserve"> УВВС и само </w:t>
      </w:r>
      <w:proofErr w:type="spellStart"/>
      <w:r w:rsidRPr="006D2FB4">
        <w:rPr>
          <w:rFonts w:ascii="Times New Roman" w:hAnsi="Times New Roman" w:cs="Times New Roman"/>
          <w:color w:val="000000" w:themeColor="text1"/>
          <w:sz w:val="16"/>
          <w:szCs w:val="16"/>
        </w:rPr>
        <w:t>отказаллось</w:t>
      </w:r>
      <w:proofErr w:type="spellEnd"/>
      <w:r w:rsidRPr="006D2FB4">
        <w:rPr>
          <w:rFonts w:ascii="Times New Roman" w:hAnsi="Times New Roman" w:cs="Times New Roman"/>
          <w:color w:val="000000" w:themeColor="text1"/>
          <w:sz w:val="16"/>
          <w:szCs w:val="16"/>
        </w:rPr>
        <w:t xml:space="preserve"> от этого </w:t>
      </w:r>
      <w:proofErr w:type="spellStart"/>
      <w:r w:rsidRPr="006D2FB4">
        <w:rPr>
          <w:rFonts w:ascii="Times New Roman" w:hAnsi="Times New Roman" w:cs="Times New Roman"/>
          <w:color w:val="000000" w:themeColor="text1"/>
          <w:sz w:val="16"/>
          <w:szCs w:val="16"/>
        </w:rPr>
        <w:t>втого</w:t>
      </w:r>
      <w:proofErr w:type="spellEnd"/>
      <w:r w:rsidRPr="006D2FB4">
        <w:rPr>
          <w:rFonts w:ascii="Times New Roman" w:hAnsi="Times New Roman" w:cs="Times New Roman"/>
          <w:color w:val="000000" w:themeColor="text1"/>
          <w:sz w:val="16"/>
          <w:szCs w:val="16"/>
        </w:rPr>
        <w:t xml:space="preserve"> аэродрома.</w:t>
      </w:r>
    </w:p>
    <w:p w14:paraId="4C4482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Еще вы апреле 1924 г.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настаивал на необходимости и целесообразности постройки аэродрома около завода, где имеется для этой цели </w:t>
      </w:r>
      <w:proofErr w:type="spellStart"/>
      <w:r w:rsidRPr="006D2FB4">
        <w:rPr>
          <w:rFonts w:ascii="Times New Roman" w:hAnsi="Times New Roman" w:cs="Times New Roman"/>
          <w:color w:val="000000" w:themeColor="text1"/>
          <w:sz w:val="16"/>
          <w:szCs w:val="16"/>
        </w:rPr>
        <w:t>соответствующия</w:t>
      </w:r>
      <w:proofErr w:type="spellEnd"/>
      <w:r w:rsidRPr="006D2FB4">
        <w:rPr>
          <w:rFonts w:ascii="Times New Roman" w:hAnsi="Times New Roman" w:cs="Times New Roman"/>
          <w:color w:val="000000" w:themeColor="text1"/>
          <w:sz w:val="16"/>
          <w:szCs w:val="16"/>
        </w:rPr>
        <w:t xml:space="preserve"> площадь. По этому вопросу состоялось несколько комиссий, велась длительная переписка, но и до сего времени этот вопрос остался не разрешенным. В настоящий момент на заводе стоят готовые самолеты, испытать которые в воздухе из- за отсутствия аэродрома и отсутствия снега на Волге не представляется возможным, а машины загромождают завод, в то время, как школы, для коих эти аэропланы предназначены, имеют в них крайнюю нужду. Постройку аэродрома в Твери вблизи завода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считает первоочередной задачей.</w:t>
      </w:r>
    </w:p>
    <w:p w14:paraId="7B4F61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наиболее благоприятных условиях в этом отноше</w:t>
      </w:r>
      <w:r w:rsidRPr="006D2FB4">
        <w:rPr>
          <w:rFonts w:ascii="Times New Roman" w:hAnsi="Times New Roman" w:cs="Times New Roman"/>
          <w:color w:val="000000" w:themeColor="text1"/>
          <w:sz w:val="16"/>
          <w:szCs w:val="16"/>
        </w:rPr>
        <w:softHyphen/>
        <w:t xml:space="preserve">на </w:t>
      </w:r>
      <w:proofErr w:type="spellStart"/>
      <w:r w:rsidRPr="006D2FB4">
        <w:rPr>
          <w:rFonts w:ascii="Times New Roman" w:hAnsi="Times New Roman" w:cs="Times New Roman"/>
          <w:color w:val="000000" w:themeColor="text1"/>
          <w:sz w:val="16"/>
          <w:szCs w:val="16"/>
        </w:rPr>
        <w:t>находитея</w:t>
      </w:r>
      <w:proofErr w:type="spellEnd"/>
      <w:r w:rsidRPr="006D2FB4">
        <w:rPr>
          <w:rFonts w:ascii="Times New Roman" w:hAnsi="Times New Roman" w:cs="Times New Roman"/>
          <w:color w:val="000000" w:themeColor="text1"/>
          <w:sz w:val="16"/>
          <w:szCs w:val="16"/>
        </w:rPr>
        <w:t xml:space="preserve"> завод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xml:space="preserve">", расположенный рядом с аэродромом имени Троцкого на Ходынке. Затем РВЗ № 6. Аэродром, расположенный рядом с этим заводом при затратах весьма незначительных средств мог бы быть </w:t>
      </w:r>
      <w:proofErr w:type="spellStart"/>
      <w:r w:rsidRPr="006D2FB4">
        <w:rPr>
          <w:rFonts w:ascii="Times New Roman" w:hAnsi="Times New Roman" w:cs="Times New Roman"/>
          <w:color w:val="000000" w:themeColor="text1"/>
          <w:sz w:val="16"/>
          <w:szCs w:val="16"/>
        </w:rPr>
        <w:t>вволне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удовдлетворительным</w:t>
      </w:r>
      <w:proofErr w:type="spellEnd"/>
      <w:r w:rsidRPr="006D2FB4">
        <w:rPr>
          <w:rFonts w:ascii="Times New Roman" w:hAnsi="Times New Roman" w:cs="Times New Roman"/>
          <w:color w:val="000000" w:themeColor="text1"/>
          <w:sz w:val="16"/>
          <w:szCs w:val="16"/>
        </w:rPr>
        <w:t xml:space="preserve"> для нужд завода, но, к сожалению, до сего времени "</w:t>
      </w:r>
      <w:proofErr w:type="spellStart"/>
      <w:r w:rsidRPr="006D2FB4">
        <w:rPr>
          <w:rFonts w:ascii="Times New Roman" w:hAnsi="Times New Roman" w:cs="Times New Roman"/>
          <w:color w:val="000000" w:themeColor="text1"/>
          <w:sz w:val="16"/>
          <w:szCs w:val="16"/>
        </w:rPr>
        <w:t>Промвовдух</w:t>
      </w:r>
      <w:proofErr w:type="spellEnd"/>
      <w:r w:rsidRPr="006D2FB4">
        <w:rPr>
          <w:rFonts w:ascii="Times New Roman" w:hAnsi="Times New Roman" w:cs="Times New Roman"/>
          <w:color w:val="000000" w:themeColor="text1"/>
          <w:sz w:val="16"/>
          <w:szCs w:val="16"/>
        </w:rPr>
        <w:t>" средств этих получить не мог.</w:t>
      </w:r>
    </w:p>
    <w:p w14:paraId="2F681E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Вторым основным требованием является соответствие оборудования выполняемой работе и его хорошее состояние. В этом отношении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 самом начале был в осо</w:t>
      </w:r>
      <w:r w:rsidRPr="006D2FB4">
        <w:rPr>
          <w:rFonts w:ascii="Times New Roman" w:hAnsi="Times New Roman" w:cs="Times New Roman"/>
          <w:color w:val="000000" w:themeColor="text1"/>
          <w:sz w:val="16"/>
          <w:szCs w:val="16"/>
        </w:rPr>
        <w:softHyphen/>
        <w:t>бенно неблагоприятных, условиях, т.к. оборудование вошедших в него предприятий, было большей частью старое, со</w:t>
      </w:r>
      <w:r w:rsidRPr="006D2FB4">
        <w:rPr>
          <w:rFonts w:ascii="Times New Roman" w:hAnsi="Times New Roman" w:cs="Times New Roman"/>
          <w:color w:val="000000" w:themeColor="text1"/>
          <w:sz w:val="16"/>
          <w:szCs w:val="16"/>
        </w:rPr>
        <w:softHyphen/>
        <w:t>бранное с бору по сосенки, в значительной мере потрепанное. как в силу своего естественного износа, так и вслед</w:t>
      </w:r>
      <w:r w:rsidRPr="006D2FB4">
        <w:rPr>
          <w:rFonts w:ascii="Times New Roman" w:hAnsi="Times New Roman" w:cs="Times New Roman"/>
          <w:color w:val="000000" w:themeColor="text1"/>
          <w:sz w:val="16"/>
          <w:szCs w:val="16"/>
        </w:rPr>
        <w:softHyphen/>
        <w:t xml:space="preserve">ствие небрежного с ним обращения в военных частях, и приобрести новое </w:t>
      </w:r>
      <w:proofErr w:type="spellStart"/>
      <w:r w:rsidRPr="006D2FB4">
        <w:rPr>
          <w:rFonts w:ascii="Times New Roman" w:hAnsi="Times New Roman" w:cs="Times New Roman"/>
          <w:color w:val="000000" w:themeColor="text1"/>
          <w:sz w:val="16"/>
          <w:szCs w:val="16"/>
        </w:rPr>
        <w:t>аборудоваиие</w:t>
      </w:r>
      <w:proofErr w:type="spellEnd"/>
      <w:r w:rsidRPr="006D2FB4">
        <w:rPr>
          <w:rFonts w:ascii="Times New Roman" w:hAnsi="Times New Roman" w:cs="Times New Roman"/>
          <w:color w:val="000000" w:themeColor="text1"/>
          <w:sz w:val="16"/>
          <w:szCs w:val="16"/>
        </w:rPr>
        <w:t xml:space="preserve"> не </w:t>
      </w:r>
      <w:proofErr w:type="spellStart"/>
      <w:r w:rsidRPr="006D2FB4">
        <w:rPr>
          <w:rFonts w:ascii="Times New Roman" w:hAnsi="Times New Roman" w:cs="Times New Roman"/>
          <w:color w:val="000000" w:themeColor="text1"/>
          <w:sz w:val="16"/>
          <w:szCs w:val="16"/>
        </w:rPr>
        <w:t>предстявлялось</w:t>
      </w:r>
      <w:proofErr w:type="spellEnd"/>
      <w:r w:rsidRPr="006D2FB4">
        <w:rPr>
          <w:rFonts w:ascii="Times New Roman" w:hAnsi="Times New Roman" w:cs="Times New Roman"/>
          <w:color w:val="000000" w:themeColor="text1"/>
          <w:sz w:val="16"/>
          <w:szCs w:val="16"/>
        </w:rPr>
        <w:t xml:space="preserve"> возмож</w:t>
      </w:r>
      <w:r w:rsidRPr="006D2FB4">
        <w:rPr>
          <w:rFonts w:ascii="Times New Roman" w:hAnsi="Times New Roman" w:cs="Times New Roman"/>
          <w:color w:val="000000" w:themeColor="text1"/>
          <w:sz w:val="16"/>
          <w:szCs w:val="16"/>
        </w:rPr>
        <w:softHyphen/>
        <w:t xml:space="preserve">ным и </w:t>
      </w:r>
      <w:proofErr w:type="spellStart"/>
      <w:r w:rsidRPr="006D2FB4">
        <w:rPr>
          <w:rFonts w:ascii="Times New Roman" w:hAnsi="Times New Roman" w:cs="Times New Roman"/>
          <w:color w:val="000000" w:themeColor="text1"/>
          <w:sz w:val="16"/>
          <w:szCs w:val="16"/>
        </w:rPr>
        <w:t>пришлосьо</w:t>
      </w:r>
      <w:proofErr w:type="spellEnd"/>
      <w:r w:rsidRPr="006D2FB4">
        <w:rPr>
          <w:rFonts w:ascii="Times New Roman" w:hAnsi="Times New Roman" w:cs="Times New Roman"/>
          <w:color w:val="000000" w:themeColor="text1"/>
          <w:sz w:val="16"/>
          <w:szCs w:val="16"/>
        </w:rPr>
        <w:t xml:space="preserve"> произвести тщательный отбор станков, пере</w:t>
      </w:r>
      <w:r w:rsidRPr="006D2FB4">
        <w:rPr>
          <w:rFonts w:ascii="Times New Roman" w:hAnsi="Times New Roman" w:cs="Times New Roman"/>
          <w:color w:val="000000" w:themeColor="text1"/>
          <w:sz w:val="16"/>
          <w:szCs w:val="16"/>
        </w:rPr>
        <w:softHyphen/>
        <w:t xml:space="preserve">группировать их по предприятиям, перебрасывая нужные для одного завода станки а другого, где они были излишними; отремонтировать то, что можно было отремонтировать; собирать из нескольких негодных станков один, годный к работе и т.д. сделать целый ряд специальных приспособлений, шаблонов и т.д. </w:t>
      </w:r>
      <w:proofErr w:type="spellStart"/>
      <w:r w:rsidRPr="006D2FB4">
        <w:rPr>
          <w:rFonts w:ascii="Times New Roman" w:hAnsi="Times New Roman" w:cs="Times New Roman"/>
          <w:color w:val="000000" w:themeColor="text1"/>
          <w:sz w:val="16"/>
          <w:szCs w:val="16"/>
        </w:rPr>
        <w:t>Отсутсвие</w:t>
      </w:r>
      <w:proofErr w:type="spellEnd"/>
      <w:r w:rsidRPr="006D2FB4">
        <w:rPr>
          <w:rFonts w:ascii="Times New Roman" w:hAnsi="Times New Roman" w:cs="Times New Roman"/>
          <w:color w:val="000000" w:themeColor="text1"/>
          <w:sz w:val="16"/>
          <w:szCs w:val="16"/>
        </w:rPr>
        <w:t xml:space="preserve"> на рынке необходимых материалов вызвало необходимость сделать специальные </w:t>
      </w:r>
      <w:proofErr w:type="spellStart"/>
      <w:r w:rsidRPr="006D2FB4">
        <w:rPr>
          <w:rFonts w:ascii="Times New Roman" w:hAnsi="Times New Roman" w:cs="Times New Roman"/>
          <w:color w:val="000000" w:themeColor="text1"/>
          <w:sz w:val="16"/>
          <w:szCs w:val="16"/>
        </w:rPr>
        <w:t>приспособлеиия</w:t>
      </w:r>
      <w:proofErr w:type="spellEnd"/>
      <w:r w:rsidRPr="006D2FB4">
        <w:rPr>
          <w:rFonts w:ascii="Times New Roman" w:hAnsi="Times New Roman" w:cs="Times New Roman"/>
          <w:color w:val="000000" w:themeColor="text1"/>
          <w:sz w:val="16"/>
          <w:szCs w:val="16"/>
        </w:rPr>
        <w:t>. Так, например, на заводе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изгоговлен</w:t>
      </w:r>
      <w:proofErr w:type="spellEnd"/>
      <w:r w:rsidRPr="006D2FB4">
        <w:rPr>
          <w:rFonts w:ascii="Times New Roman" w:hAnsi="Times New Roman" w:cs="Times New Roman"/>
          <w:color w:val="000000" w:themeColor="text1"/>
          <w:sz w:val="16"/>
          <w:szCs w:val="16"/>
        </w:rPr>
        <w:t xml:space="preserve"> волочильный станок. На РВЗ № 2 станок для прокат</w:t>
      </w:r>
      <w:r w:rsidRPr="006D2FB4">
        <w:rPr>
          <w:rFonts w:ascii="Times New Roman" w:hAnsi="Times New Roman" w:cs="Times New Roman"/>
          <w:color w:val="000000" w:themeColor="text1"/>
          <w:sz w:val="16"/>
          <w:szCs w:val="16"/>
        </w:rPr>
        <w:softHyphen/>
        <w:t>ки ободьев колес и т.д. некоторые предприятия пришлось почто заново переоборудовать. Так например, ф-ка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Произведен капитальный ремонт всех зданий, с про</w:t>
      </w:r>
      <w:r w:rsidRPr="006D2FB4">
        <w:rPr>
          <w:rFonts w:ascii="Times New Roman" w:hAnsi="Times New Roman" w:cs="Times New Roman"/>
          <w:color w:val="000000" w:themeColor="text1"/>
          <w:sz w:val="16"/>
          <w:szCs w:val="16"/>
        </w:rPr>
        <w:softHyphen/>
        <w:t xml:space="preserve">изводством в </w:t>
      </w:r>
      <w:r w:rsidRPr="006D2FB4">
        <w:rPr>
          <w:rFonts w:ascii="Times New Roman" w:hAnsi="Times New Roman" w:cs="Times New Roman"/>
          <w:color w:val="000000" w:themeColor="text1"/>
          <w:sz w:val="16"/>
          <w:szCs w:val="16"/>
        </w:rPr>
        <w:lastRenderedPageBreak/>
        <w:t xml:space="preserve">ремонте специальных </w:t>
      </w:r>
      <w:proofErr w:type="spellStart"/>
      <w:r w:rsidRPr="006D2FB4">
        <w:rPr>
          <w:rFonts w:ascii="Times New Roman" w:hAnsi="Times New Roman" w:cs="Times New Roman"/>
          <w:color w:val="000000" w:themeColor="text1"/>
          <w:sz w:val="16"/>
          <w:szCs w:val="16"/>
        </w:rPr>
        <w:t>фотопроизводству</w:t>
      </w:r>
      <w:proofErr w:type="spellEnd"/>
      <w:r w:rsidRPr="006D2FB4">
        <w:rPr>
          <w:rFonts w:ascii="Times New Roman" w:hAnsi="Times New Roman" w:cs="Times New Roman"/>
          <w:color w:val="000000" w:themeColor="text1"/>
          <w:sz w:val="16"/>
          <w:szCs w:val="16"/>
        </w:rPr>
        <w:t xml:space="preserve"> ремонтных работ, капитальный ремонт всего оборудования с покупкой как моечного отделения нового </w:t>
      </w:r>
      <w:proofErr w:type="spellStart"/>
      <w:r w:rsidRPr="006D2FB4">
        <w:rPr>
          <w:rFonts w:ascii="Times New Roman" w:hAnsi="Times New Roman" w:cs="Times New Roman"/>
          <w:color w:val="000000" w:themeColor="text1"/>
          <w:sz w:val="16"/>
          <w:szCs w:val="16"/>
        </w:rPr>
        <w:t>рядо</w:t>
      </w:r>
      <w:proofErr w:type="spellEnd"/>
      <w:r w:rsidRPr="006D2FB4">
        <w:rPr>
          <w:rFonts w:ascii="Times New Roman" w:hAnsi="Times New Roman" w:cs="Times New Roman"/>
          <w:color w:val="000000" w:themeColor="text1"/>
          <w:sz w:val="16"/>
          <w:szCs w:val="16"/>
        </w:rPr>
        <w:t xml:space="preserve"> нового оборудования, переделка сушильных станков, изготовления большого количества новых сушильных котелков и пр.</w:t>
      </w:r>
    </w:p>
    <w:p w14:paraId="487898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РВМ № 1 оборудован заново химический цех для выработки стоимости цемент-клея, переработки аэролака и т.п.</w:t>
      </w:r>
    </w:p>
    <w:p w14:paraId="557BD434" w14:textId="77777777" w:rsidR="000714CE" w:rsidRPr="006D2FB4"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заводе № 2, перешедшем на чугунное литье отремонтирована вагранка и выстроена заново вторая </w:t>
      </w:r>
      <w:proofErr w:type="spellStart"/>
      <w:r w:rsidRPr="006D2FB4">
        <w:rPr>
          <w:rFonts w:ascii="Times New Roman" w:hAnsi="Times New Roman" w:cs="Times New Roman"/>
          <w:color w:val="000000" w:themeColor="text1"/>
          <w:sz w:val="16"/>
          <w:szCs w:val="16"/>
        </w:rPr>
        <w:t>ва</w:t>
      </w:r>
      <w:proofErr w:type="spellEnd"/>
      <w:r w:rsidRPr="006D2FB4">
        <w:rPr>
          <w:rFonts w:ascii="Times New Roman" w:hAnsi="Times New Roman" w:cs="Times New Roman"/>
          <w:color w:val="000000" w:themeColor="text1"/>
          <w:sz w:val="16"/>
          <w:szCs w:val="16"/>
        </w:rPr>
        <w:t xml:space="preserve"> гранка, так же были начаты работы </w:t>
      </w:r>
      <w:proofErr w:type="spellStart"/>
      <w:r w:rsidRPr="006D2FB4">
        <w:rPr>
          <w:rFonts w:ascii="Times New Roman" w:hAnsi="Times New Roman" w:cs="Times New Roman"/>
          <w:color w:val="000000" w:themeColor="text1"/>
          <w:sz w:val="16"/>
          <w:szCs w:val="16"/>
        </w:rPr>
        <w:t>цо</w:t>
      </w:r>
      <w:proofErr w:type="spellEnd"/>
      <w:r w:rsidRPr="006D2FB4">
        <w:rPr>
          <w:rFonts w:ascii="Times New Roman" w:hAnsi="Times New Roman" w:cs="Times New Roman"/>
          <w:color w:val="000000" w:themeColor="text1"/>
          <w:sz w:val="16"/>
          <w:szCs w:val="16"/>
        </w:rPr>
        <w:t xml:space="preserve"> постройке новой силовой станции, но вследствие закрытия заказов на са</w:t>
      </w:r>
      <w:r w:rsidRPr="006D2FB4">
        <w:rPr>
          <w:rFonts w:ascii="Times New Roman" w:hAnsi="Times New Roman" w:cs="Times New Roman"/>
          <w:color w:val="000000" w:themeColor="text1"/>
          <w:sz w:val="16"/>
          <w:szCs w:val="16"/>
        </w:rPr>
        <w:softHyphen/>
        <w:t>молеты были приостановлены.</w:t>
      </w:r>
    </w:p>
    <w:p w14:paraId="0A88A37D" w14:textId="77777777" w:rsidR="000714CE" w:rsidRPr="006D2FB4"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РВЗ № 4 силовая станция переоборудована полностью,</w:t>
      </w:r>
    </w:p>
    <w:p w14:paraId="36F4A8A9" w14:textId="77777777" w:rsidR="000714CE" w:rsidRPr="006D2FB4"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Коломенский Арматурно-</w:t>
      </w:r>
      <w:proofErr w:type="spellStart"/>
      <w:r w:rsidRPr="006D2FB4">
        <w:rPr>
          <w:rFonts w:ascii="Times New Roman" w:hAnsi="Times New Roman" w:cs="Times New Roman"/>
          <w:color w:val="000000" w:themeColor="text1"/>
          <w:sz w:val="16"/>
          <w:szCs w:val="16"/>
        </w:rPr>
        <w:t>Воздуховлавательный</w:t>
      </w:r>
      <w:proofErr w:type="spellEnd"/>
      <w:r w:rsidRPr="006D2FB4">
        <w:rPr>
          <w:rFonts w:ascii="Times New Roman" w:hAnsi="Times New Roman" w:cs="Times New Roman"/>
          <w:color w:val="000000" w:themeColor="text1"/>
          <w:sz w:val="16"/>
          <w:szCs w:val="16"/>
        </w:rPr>
        <w:t xml:space="preserve"> Завод № № 3 переоборудован почти полно</w:t>
      </w:r>
      <w:r w:rsidRPr="006D2FB4">
        <w:rPr>
          <w:rFonts w:ascii="Times New Roman" w:hAnsi="Times New Roman" w:cs="Times New Roman"/>
          <w:color w:val="000000" w:themeColor="text1"/>
          <w:sz w:val="16"/>
          <w:szCs w:val="16"/>
        </w:rPr>
        <w:softHyphen/>
        <w:t>стью /часть станков перебазирована туда с других заводов, часть приобретено новых.</w:t>
      </w:r>
    </w:p>
    <w:p w14:paraId="62F722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силу того, что 1/ на рынке весьма, трудно найти материалы определенного качества, вполне соответствующие техническим условиям НК и при покупке их приходится производить лабораторные испытания каждой партии;</w:t>
      </w:r>
    </w:p>
    <w:p w14:paraId="3DEDB1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материалы, имеющиеся на складах Воздушного флота по своим качествам совершенно неизвестны и прежде, чем пустить их в работу, их необходимо испытать и,</w:t>
      </w:r>
    </w:p>
    <w:p w14:paraId="62AE6889" w14:textId="77777777" w:rsidR="000714CE" w:rsidRPr="006D2FB4" w:rsidRDefault="000714CE" w:rsidP="00054315">
      <w:pPr>
        <w:tabs>
          <w:tab w:val="left" w:pos="5391"/>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Так как имеющаяся в Москве Лаборатория МВТУ чрезвычайно загружена работой, задерживает испытания на продолжительные сроки, а заводам материалы нужны срочно, -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приступил к оборудованию своей центральной лаборатории, но, к сожалению, работа эта, опять таки в силу </w:t>
      </w:r>
      <w:proofErr w:type="spellStart"/>
      <w:r w:rsidRPr="006D2FB4">
        <w:rPr>
          <w:rFonts w:ascii="Times New Roman" w:hAnsi="Times New Roman" w:cs="Times New Roman"/>
          <w:color w:val="000000" w:themeColor="text1"/>
          <w:sz w:val="16"/>
          <w:szCs w:val="16"/>
        </w:rPr>
        <w:t>неотпуска</w:t>
      </w:r>
      <w:proofErr w:type="spellEnd"/>
      <w:r w:rsidRPr="006D2FB4">
        <w:rPr>
          <w:rFonts w:ascii="Times New Roman" w:hAnsi="Times New Roman" w:cs="Times New Roman"/>
          <w:color w:val="000000" w:themeColor="text1"/>
          <w:sz w:val="16"/>
          <w:szCs w:val="16"/>
        </w:rPr>
        <w:t xml:space="preserve"> УВВС средств на это дело, затя</w:t>
      </w:r>
      <w:r w:rsidRPr="006D2FB4">
        <w:rPr>
          <w:rFonts w:ascii="Times New Roman" w:hAnsi="Times New Roman" w:cs="Times New Roman"/>
          <w:color w:val="000000" w:themeColor="text1"/>
          <w:sz w:val="16"/>
          <w:szCs w:val="16"/>
        </w:rPr>
        <w:softHyphen/>
        <w:t xml:space="preserve">нулась на </w:t>
      </w:r>
      <w:proofErr w:type="spellStart"/>
      <w:r w:rsidRPr="006D2FB4">
        <w:rPr>
          <w:rFonts w:ascii="Times New Roman" w:hAnsi="Times New Roman" w:cs="Times New Roman"/>
          <w:color w:val="000000" w:themeColor="text1"/>
          <w:sz w:val="16"/>
          <w:szCs w:val="16"/>
        </w:rPr>
        <w:t>волтора</w:t>
      </w:r>
      <w:proofErr w:type="spellEnd"/>
      <w:r w:rsidRPr="006D2FB4">
        <w:rPr>
          <w:rFonts w:ascii="Times New Roman" w:hAnsi="Times New Roman" w:cs="Times New Roman"/>
          <w:color w:val="000000" w:themeColor="text1"/>
          <w:sz w:val="16"/>
          <w:szCs w:val="16"/>
        </w:rPr>
        <w:t xml:space="preserve"> года и, хотя на настоящий момент, химическое отделение </w:t>
      </w:r>
      <w:proofErr w:type="spellStart"/>
      <w:r w:rsidRPr="006D2FB4">
        <w:rPr>
          <w:rFonts w:ascii="Times New Roman" w:hAnsi="Times New Roman" w:cs="Times New Roman"/>
          <w:color w:val="000000" w:themeColor="text1"/>
          <w:sz w:val="16"/>
          <w:szCs w:val="16"/>
        </w:rPr>
        <w:t>лабораториив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значителшьной</w:t>
      </w:r>
      <w:proofErr w:type="spellEnd"/>
      <w:r w:rsidRPr="006D2FB4">
        <w:rPr>
          <w:rFonts w:ascii="Times New Roman" w:hAnsi="Times New Roman" w:cs="Times New Roman"/>
          <w:color w:val="000000" w:themeColor="text1"/>
          <w:sz w:val="16"/>
          <w:szCs w:val="16"/>
        </w:rPr>
        <w:t xml:space="preserve"> мере оборудовано и уже работает. Механическое Отделение оборудовано только на половину и вести испытания всех материалов не может.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считает необходимым закончить оборудование Лаборатории в кратчайший срок (8899,26).</w:t>
      </w:r>
    </w:p>
    <w:p w14:paraId="57ED32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D39BDB" w14:textId="77777777" w:rsidR="00E7385D" w:rsidRPr="006D2FB4" w:rsidRDefault="00E738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5 февраля 1925 в 4-й эскадрилье было осмотрено еще 19 само</w:t>
      </w:r>
      <w:r w:rsidRPr="006D2FB4">
        <w:rPr>
          <w:rFonts w:ascii="Times New Roman" w:hAnsi="Times New Roman" w:cs="Times New Roman"/>
          <w:color w:val="000000" w:themeColor="text1"/>
          <w:sz w:val="16"/>
          <w:szCs w:val="16"/>
          <w:lang w:eastAsia="ru-RU" w:bidi="ru-RU"/>
        </w:rPr>
        <w:softHyphen/>
        <w:t>летов Ф. ДХ1. Дефектов не обнаружили, однако, об</w:t>
      </w:r>
      <w:r w:rsidRPr="006D2FB4">
        <w:rPr>
          <w:rFonts w:ascii="Times New Roman" w:hAnsi="Times New Roman" w:cs="Times New Roman"/>
          <w:color w:val="000000" w:themeColor="text1"/>
          <w:sz w:val="16"/>
          <w:szCs w:val="16"/>
          <w:lang w:eastAsia="ru-RU" w:bidi="ru-RU"/>
        </w:rPr>
        <w:softHyphen/>
        <w:t>судив сложившуюся ситуацию, было решено провести дополнительную проверку. Одной из вероятных причин разрушения моторам члены комиссии посчитали чрезмерную виб</w:t>
      </w:r>
      <w:r w:rsidRPr="006D2FB4">
        <w:rPr>
          <w:rFonts w:ascii="Times New Roman" w:hAnsi="Times New Roman" w:cs="Times New Roman"/>
          <w:color w:val="000000" w:themeColor="text1"/>
          <w:sz w:val="16"/>
          <w:szCs w:val="16"/>
          <w:lang w:eastAsia="ru-RU" w:bidi="ru-RU"/>
        </w:rPr>
        <w:softHyphen/>
        <w:t>рацию двигателей в диапазоне 500-1200 оборотов. Из числа осмотренных 3 февраля был выбран вполне исправный «Фоккер ДХ1» № 4740. По настоянию немцев для лучшей циркуляции масла его установили в полет</w:t>
      </w:r>
      <w:r w:rsidRPr="006D2FB4">
        <w:rPr>
          <w:rFonts w:ascii="Times New Roman" w:hAnsi="Times New Roman" w:cs="Times New Roman"/>
          <w:color w:val="000000" w:themeColor="text1"/>
          <w:sz w:val="16"/>
          <w:szCs w:val="16"/>
          <w:lang w:eastAsia="ru-RU" w:bidi="ru-RU"/>
        </w:rPr>
        <w:softHyphen/>
        <w:t>ное положение и после запуска двигателя путем несложных манипуляций установили, что максимальная тряска имеет место в диа</w:t>
      </w:r>
      <w:r w:rsidRPr="006D2FB4">
        <w:rPr>
          <w:rFonts w:ascii="Times New Roman" w:hAnsi="Times New Roman" w:cs="Times New Roman"/>
          <w:color w:val="000000" w:themeColor="text1"/>
          <w:sz w:val="16"/>
          <w:szCs w:val="16"/>
          <w:lang w:eastAsia="ru-RU" w:bidi="ru-RU"/>
        </w:rPr>
        <w:softHyphen/>
        <w:t>пазоне 700-800 оборотов в минуту. Разруше</w:t>
      </w:r>
      <w:r w:rsidRPr="006D2FB4">
        <w:rPr>
          <w:rFonts w:ascii="Times New Roman" w:hAnsi="Times New Roman" w:cs="Times New Roman"/>
          <w:color w:val="000000" w:themeColor="text1"/>
          <w:sz w:val="16"/>
          <w:szCs w:val="16"/>
          <w:lang w:eastAsia="ru-RU" w:bidi="ru-RU"/>
        </w:rPr>
        <w:softHyphen/>
        <w:t xml:space="preserve">ние </w:t>
      </w:r>
      <w:proofErr w:type="spellStart"/>
      <w:r w:rsidRPr="006D2FB4">
        <w:rPr>
          <w:rFonts w:ascii="Times New Roman" w:hAnsi="Times New Roman" w:cs="Times New Roman"/>
          <w:color w:val="000000" w:themeColor="text1"/>
          <w:sz w:val="16"/>
          <w:szCs w:val="16"/>
          <w:lang w:eastAsia="ru-RU" w:bidi="ru-RU"/>
        </w:rPr>
        <w:t>моторамы</w:t>
      </w:r>
      <w:proofErr w:type="spellEnd"/>
      <w:r w:rsidRPr="006D2FB4">
        <w:rPr>
          <w:rFonts w:ascii="Times New Roman" w:hAnsi="Times New Roman" w:cs="Times New Roman"/>
          <w:color w:val="000000" w:themeColor="text1"/>
          <w:sz w:val="16"/>
          <w:szCs w:val="16"/>
          <w:lang w:eastAsia="ru-RU" w:bidi="ru-RU"/>
        </w:rPr>
        <w:t xml:space="preserve"> произошло после одного часа и сорока минут работы мотора на таком ре</w:t>
      </w:r>
      <w:r w:rsidRPr="006D2FB4">
        <w:rPr>
          <w:rFonts w:ascii="Times New Roman" w:hAnsi="Times New Roman" w:cs="Times New Roman"/>
          <w:color w:val="000000" w:themeColor="text1"/>
          <w:sz w:val="16"/>
          <w:szCs w:val="16"/>
          <w:lang w:eastAsia="ru-RU" w:bidi="ru-RU"/>
        </w:rPr>
        <w:softHyphen/>
        <w:t>жиме. Помимо этого, в тот же день после двух пробных полетов, выполненных немец</w:t>
      </w:r>
      <w:r w:rsidRPr="006D2FB4">
        <w:rPr>
          <w:rFonts w:ascii="Times New Roman" w:hAnsi="Times New Roman" w:cs="Times New Roman"/>
          <w:color w:val="000000" w:themeColor="text1"/>
          <w:sz w:val="16"/>
          <w:szCs w:val="16"/>
          <w:lang w:eastAsia="ru-RU" w:bidi="ru-RU"/>
        </w:rPr>
        <w:softHyphen/>
        <w:t>ким летчиком, разрыв подкосной трубы зад</w:t>
      </w:r>
      <w:r w:rsidRPr="006D2FB4">
        <w:rPr>
          <w:rFonts w:ascii="Times New Roman" w:hAnsi="Times New Roman" w:cs="Times New Roman"/>
          <w:color w:val="000000" w:themeColor="text1"/>
          <w:sz w:val="16"/>
          <w:szCs w:val="16"/>
          <w:lang w:eastAsia="ru-RU" w:bidi="ru-RU"/>
        </w:rPr>
        <w:softHyphen/>
        <w:t xml:space="preserve">него узла </w:t>
      </w:r>
      <w:proofErr w:type="spellStart"/>
      <w:r w:rsidRPr="006D2FB4">
        <w:rPr>
          <w:rFonts w:ascii="Times New Roman" w:hAnsi="Times New Roman" w:cs="Times New Roman"/>
          <w:color w:val="000000" w:themeColor="text1"/>
          <w:sz w:val="16"/>
          <w:szCs w:val="16"/>
          <w:lang w:eastAsia="ru-RU" w:bidi="ru-RU"/>
        </w:rPr>
        <w:t>моторомы</w:t>
      </w:r>
      <w:proofErr w:type="spellEnd"/>
      <w:r w:rsidRPr="006D2FB4">
        <w:rPr>
          <w:rFonts w:ascii="Times New Roman" w:hAnsi="Times New Roman" w:cs="Times New Roman"/>
          <w:color w:val="000000" w:themeColor="text1"/>
          <w:sz w:val="16"/>
          <w:szCs w:val="16"/>
          <w:lang w:eastAsia="ru-RU" w:bidi="ru-RU"/>
        </w:rPr>
        <w:t xml:space="preserve"> нашли на «Фоккере» № 4728. Достаточно быстро разобрались, что на образцовом «Фоккере ДХ1» № 2100, к тому моменту уже доставленном в Смоленск, уста</w:t>
      </w:r>
      <w:r w:rsidRPr="006D2FB4">
        <w:rPr>
          <w:rFonts w:ascii="Times New Roman" w:hAnsi="Times New Roman" w:cs="Times New Roman"/>
          <w:color w:val="000000" w:themeColor="text1"/>
          <w:sz w:val="16"/>
          <w:szCs w:val="16"/>
          <w:lang w:eastAsia="ru-RU" w:bidi="ru-RU"/>
        </w:rPr>
        <w:softHyphen/>
        <w:t xml:space="preserve">новлена </w:t>
      </w:r>
      <w:proofErr w:type="spellStart"/>
      <w:r w:rsidRPr="006D2FB4">
        <w:rPr>
          <w:rFonts w:ascii="Times New Roman" w:hAnsi="Times New Roman" w:cs="Times New Roman"/>
          <w:color w:val="000000" w:themeColor="text1"/>
          <w:sz w:val="16"/>
          <w:szCs w:val="16"/>
          <w:lang w:eastAsia="ru-RU" w:bidi="ru-RU"/>
        </w:rPr>
        <w:t>подмоторная</w:t>
      </w:r>
      <w:proofErr w:type="spellEnd"/>
      <w:r w:rsidRPr="006D2FB4">
        <w:rPr>
          <w:rFonts w:ascii="Times New Roman" w:hAnsi="Times New Roman" w:cs="Times New Roman"/>
          <w:color w:val="000000" w:themeColor="text1"/>
          <w:sz w:val="16"/>
          <w:szCs w:val="16"/>
          <w:lang w:eastAsia="ru-RU" w:bidi="ru-RU"/>
        </w:rPr>
        <w:t xml:space="preserve"> рама по конструкции заметно отличающаяся от моторам серийных машин (22297).</w:t>
      </w:r>
    </w:p>
    <w:p w14:paraId="220EDF80" w14:textId="77777777" w:rsidR="00E7385D" w:rsidRPr="006D2FB4" w:rsidRDefault="00E7385D" w:rsidP="00054315">
      <w:pPr>
        <w:spacing w:after="0" w:line="240" w:lineRule="auto"/>
        <w:jc w:val="both"/>
        <w:rPr>
          <w:rFonts w:ascii="Times New Roman" w:hAnsi="Times New Roman" w:cs="Times New Roman"/>
          <w:color w:val="000000" w:themeColor="text1"/>
          <w:sz w:val="16"/>
          <w:szCs w:val="16"/>
        </w:rPr>
      </w:pPr>
    </w:p>
    <w:p w14:paraId="41BDE7B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D6E71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F6D430" w14:textId="77777777" w:rsidR="000E4DCE" w:rsidRPr="006D2FB4" w:rsidRDefault="000E4DCE" w:rsidP="00054315">
      <w:pPr>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color w:val="000000" w:themeColor="text1"/>
          <w:sz w:val="16"/>
          <w:szCs w:val="16"/>
        </w:rPr>
        <w:t xml:space="preserve">5 февраля 1925 г. Протокол ПБ № 47 п.1: Предложение Фрунзе - ОП. Решено: а) принять предложение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(Особое техническое бюро) и Фрунзе об ассигновании 150.000 рублей в распоряжение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для приобретения быстроходного катера в качестве образца по конструкции нашими заводами катеров соответствующих типов. б) Порядок закупки катера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согласовать с Фрунзе (15850).</w:t>
      </w:r>
    </w:p>
    <w:p w14:paraId="1836D6B5" w14:textId="77777777" w:rsidR="000E4DCE" w:rsidRPr="006D2FB4" w:rsidRDefault="000E4DCE" w:rsidP="00054315">
      <w:pPr>
        <w:spacing w:after="0" w:line="240" w:lineRule="auto"/>
        <w:jc w:val="both"/>
        <w:rPr>
          <w:rFonts w:ascii="Times New Roman" w:hAnsi="Times New Roman" w:cs="Times New Roman"/>
          <w:iCs/>
          <w:color w:val="000000" w:themeColor="text1"/>
          <w:sz w:val="16"/>
          <w:szCs w:val="16"/>
        </w:rPr>
      </w:pPr>
    </w:p>
    <w:p w14:paraId="0AD7AA1C" w14:textId="77777777" w:rsidR="000E4DCE" w:rsidRPr="006D2FB4" w:rsidRDefault="000E4DC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февраля 1925 г. приказом НКПС Черноморско-Азовское отделение </w:t>
      </w:r>
      <w:proofErr w:type="spellStart"/>
      <w:r w:rsidRPr="006D2FB4">
        <w:rPr>
          <w:rFonts w:ascii="Times New Roman" w:hAnsi="Times New Roman" w:cs="Times New Roman"/>
          <w:color w:val="000000" w:themeColor="text1"/>
          <w:sz w:val="16"/>
          <w:szCs w:val="16"/>
        </w:rPr>
        <w:t>госсудоподъе</w:t>
      </w:r>
      <w:r w:rsidRPr="006D2FB4">
        <w:rPr>
          <w:rFonts w:ascii="Times New Roman" w:hAnsi="Times New Roman" w:cs="Times New Roman"/>
          <w:color w:val="000000" w:themeColor="text1"/>
          <w:sz w:val="16"/>
          <w:szCs w:val="16"/>
        </w:rPr>
        <w:softHyphen/>
        <w:t>ма</w:t>
      </w:r>
      <w:proofErr w:type="spellEnd"/>
      <w:r w:rsidRPr="006D2FB4">
        <w:rPr>
          <w:rFonts w:ascii="Times New Roman" w:hAnsi="Times New Roman" w:cs="Times New Roman"/>
          <w:color w:val="000000" w:themeColor="text1"/>
          <w:sz w:val="16"/>
          <w:szCs w:val="16"/>
        </w:rPr>
        <w:t xml:space="preserve"> было упразднено. Все работы по подъему судов в этом регио</w:t>
      </w:r>
      <w:r w:rsidRPr="006D2FB4">
        <w:rPr>
          <w:rFonts w:ascii="Times New Roman" w:hAnsi="Times New Roman" w:cs="Times New Roman"/>
          <w:color w:val="000000" w:themeColor="text1"/>
          <w:sz w:val="16"/>
          <w:szCs w:val="16"/>
        </w:rPr>
        <w:softHyphen/>
        <w:t>не были возложены на  ЭПРОН  и ему же передано, несмотря на со</w:t>
      </w:r>
      <w:r w:rsidRPr="006D2FB4">
        <w:rPr>
          <w:rFonts w:ascii="Times New Roman" w:hAnsi="Times New Roman" w:cs="Times New Roman"/>
          <w:color w:val="000000" w:themeColor="text1"/>
          <w:sz w:val="16"/>
          <w:szCs w:val="16"/>
        </w:rPr>
        <w:softHyphen/>
        <w:t>противление, имущество отделений. В итоге в 1926 г.  ЭПРОН  пол</w:t>
      </w:r>
      <w:r w:rsidRPr="006D2FB4">
        <w:rPr>
          <w:rFonts w:ascii="Times New Roman" w:hAnsi="Times New Roman" w:cs="Times New Roman"/>
          <w:color w:val="000000" w:themeColor="text1"/>
          <w:sz w:val="16"/>
          <w:szCs w:val="16"/>
        </w:rPr>
        <w:softHyphen/>
        <w:t>ностью распространил свое влияние на Черное и Азовское моря и был переименован в «Экспедицию подводных работ на Черном и Азовском морях» (15509).</w:t>
      </w:r>
    </w:p>
    <w:p w14:paraId="0EA5B6AD" w14:textId="77777777" w:rsidR="000E4DCE" w:rsidRPr="006D2FB4" w:rsidRDefault="000E4DCE" w:rsidP="00054315">
      <w:pPr>
        <w:spacing w:after="0" w:line="240" w:lineRule="auto"/>
        <w:jc w:val="both"/>
        <w:rPr>
          <w:rFonts w:ascii="Times New Roman" w:hAnsi="Times New Roman" w:cs="Times New Roman"/>
          <w:color w:val="000000" w:themeColor="text1"/>
          <w:sz w:val="16"/>
          <w:szCs w:val="16"/>
        </w:rPr>
      </w:pPr>
    </w:p>
    <w:p w14:paraId="065DB3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5 февраля 1925 г. крейсер Светлана переименован в “Профинтерн”, с 31 октября 1939 г. - “Красный Крым”) достраивался по первоначальному (устаревшему) проекту, с незначительными из</w:t>
      </w:r>
      <w:r w:rsidRPr="006D2FB4">
        <w:rPr>
          <w:rFonts w:ascii="Times New Roman" w:hAnsi="Times New Roman" w:cs="Times New Roman"/>
          <w:color w:val="000000" w:themeColor="text1"/>
          <w:sz w:val="16"/>
          <w:szCs w:val="16"/>
        </w:rPr>
        <w:softHyphen/>
        <w:t>менениями, на Балтийском заводе. Был достроен лишь в 1928 г (10711,666).</w:t>
      </w:r>
    </w:p>
    <w:p w14:paraId="53AAAB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7A027F" w14:textId="77777777" w:rsidR="007E2086" w:rsidRPr="006D2FB4" w:rsidRDefault="007E208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4BEA4BE" w14:textId="77777777" w:rsidR="007E2086" w:rsidRPr="006D2FB4" w:rsidRDefault="007E208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C2E85C"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февраля 1925 г. вышел приказ РВС № 139/594, в котором говорилось: «Волей </w:t>
      </w:r>
      <w:proofErr w:type="spellStart"/>
      <w:r w:rsidRPr="006D2FB4">
        <w:rPr>
          <w:rFonts w:ascii="Times New Roman" w:hAnsi="Times New Roman" w:cs="Times New Roman"/>
          <w:color w:val="000000" w:themeColor="text1"/>
          <w:sz w:val="16"/>
          <w:szCs w:val="16"/>
        </w:rPr>
        <w:t>РабочеКрестьянского</w:t>
      </w:r>
      <w:proofErr w:type="spellEnd"/>
      <w:r w:rsidRPr="006D2FB4">
        <w:rPr>
          <w:rFonts w:ascii="Times New Roman" w:hAnsi="Times New Roman" w:cs="Times New Roman"/>
          <w:color w:val="000000" w:themeColor="text1"/>
          <w:sz w:val="16"/>
          <w:szCs w:val="16"/>
        </w:rPr>
        <w:t xml:space="preserve"> Правительства, выраженной в постановлении Президиума Центрального Исполнительного Комитета Союза Советских Социалистических Республик от 26 января 1925 г., я вступил в исполнение обязанностей Народного Комиссара по военным и морским делам и Председателя Революционного Военного Совета </w:t>
      </w:r>
      <w:proofErr w:type="spellStart"/>
      <w:r w:rsidRPr="006D2FB4">
        <w:rPr>
          <w:rFonts w:ascii="Times New Roman" w:hAnsi="Times New Roman" w:cs="Times New Roman"/>
          <w:color w:val="000000" w:themeColor="text1"/>
          <w:sz w:val="16"/>
          <w:szCs w:val="16"/>
        </w:rPr>
        <w:t>СССРеспублик</w:t>
      </w:r>
      <w:proofErr w:type="spellEnd"/>
      <w:r w:rsidRPr="006D2FB4">
        <w:rPr>
          <w:rFonts w:ascii="Times New Roman" w:hAnsi="Times New Roman" w:cs="Times New Roman"/>
          <w:color w:val="000000" w:themeColor="text1"/>
          <w:sz w:val="16"/>
          <w:szCs w:val="16"/>
        </w:rPr>
        <w:t>. Российская Коммунистическая Партия (большевиков) вместе с коммунистическими партиями других стран является единственной партией, ведущей беспощадную борьбу с международным капиталом за господство и торжество трудящихся, за окончательную победу социализма. Она – передовой отряд пролетариата и трудового крестьянства. Великие цели и задачи, поставленные перед Красной Армией и Флотом, целиком и безоговорочно совпадают с задачами и целями Коммунистической партии. Больше того – они выработаны в неустанной борьбе и работе партии. Глубокая непоколебимая преданность ей, следование ее идеалам, ее дисциплине и стойкости служат непременным условием крепости Красной Армии и Флота и их боеспособности. (…) М. Фрунзе» (19566).</w:t>
      </w:r>
    </w:p>
    <w:p w14:paraId="3058FB5F" w14:textId="77777777" w:rsidR="007E2086" w:rsidRPr="006D2FB4" w:rsidRDefault="007E2086" w:rsidP="00054315">
      <w:pPr>
        <w:spacing w:after="0" w:line="240" w:lineRule="auto"/>
        <w:jc w:val="both"/>
        <w:rPr>
          <w:rFonts w:ascii="Times New Roman" w:hAnsi="Times New Roman" w:cs="Times New Roman"/>
          <w:color w:val="000000" w:themeColor="text1"/>
          <w:sz w:val="16"/>
          <w:szCs w:val="16"/>
        </w:rPr>
      </w:pPr>
    </w:p>
    <w:p w14:paraId="060D3339"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 февраля 1925 г. новый наркомвоенмор оповестил Красную армию о своем назначении приказом Реввоенсовета № 139/594. Содержание этого приказа представляет собой заверение, адресованное Центральному комитету партии, что Красная армия в своей деятельности будет руководствоваться его предначертаниями. М.В. Фрунзе писал: «Волей Рабоче-Крестьянского Правительства, выраженной в постановлении Президиума Центрального Исполнительного Комитета Союза Советских Социалистических Республик от 26 января 1925 г., я вступил в исполнение обязанностей Народного Комиссара по военным и морским делам и Председателя Революционного Военного Совета СССР. Российская Коммунистическая Партия (большевиков) вместе с коммунистическими партиями других стран является единственной партией, ведущей беспощадную борьбу с международным капиталом за господство и торжество трудящихся, за окончательную победу социализма. Она – передовой отряд пролетариата и трудового крестьянства. Великие цели и задачи, поставленные перед Красной армией и Флотом, целиком и безоговорочно совпадают с задачами и целями Коммунистической партии. Больше того – они выработаны в неустанной борьбе и работе партии. Глубокая непоколебимая преданность ей, следование ее идеалам, ее дисциплине и стойкости служат непременным условием крепости Красной Армии и Флота и их боеспособности. Председатель РВС СССР … М. Фрунзе» [4, с. 72–72 об.]. В этом приказе лейтмотивом проходила мысль, что «великие цели и задачи, поставленные перед Красной армией и Флотом, целиком и безоговорочно совпадают с задачами и целями Коммунистической партии». Это импонировало И.В. Сталину, который, будучи Генеральным секретарем ЦК ВКП(б), олицетворял себя с партией большевиков, но пока Л.Д. Троцкий сохранял за собой посты, И.В. Сталин поощрял именование себя «инстанцией», аббревиатурой «И.Н.» и т.п. (24307).</w:t>
      </w:r>
    </w:p>
    <w:p w14:paraId="4372D4C5" w14:textId="77777777" w:rsidR="00850469" w:rsidRPr="00735736" w:rsidRDefault="00850469" w:rsidP="00850469">
      <w:pPr>
        <w:spacing w:after="0" w:line="240" w:lineRule="auto"/>
        <w:jc w:val="both"/>
        <w:rPr>
          <w:rFonts w:ascii="Times New Roman" w:hAnsi="Times New Roman" w:cs="Times New Roman"/>
          <w:color w:val="0070C0"/>
          <w:sz w:val="16"/>
          <w:szCs w:val="16"/>
        </w:rPr>
      </w:pPr>
    </w:p>
    <w:p w14:paraId="60B03F3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475A9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0687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февраля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Ширямов в письме N 06856с ГАЗ-10 Лебедь писал:</w:t>
      </w:r>
    </w:p>
    <w:p w14:paraId="428935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"Образцовый Р-1 с ЛД ГАЗ-1 уже закончен постройкой и будет в ближайшее время передан на испытание на аэродром." (2196,23).</w:t>
      </w:r>
    </w:p>
    <w:p w14:paraId="24DF26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E4D30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87F61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C740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февраля 1925 года, то есть после замены </w:t>
      </w:r>
      <w:proofErr w:type="spellStart"/>
      <w:r w:rsidRPr="006D2FB4">
        <w:rPr>
          <w:rFonts w:ascii="Times New Roman" w:hAnsi="Times New Roman" w:cs="Times New Roman"/>
          <w:color w:val="000000" w:themeColor="text1"/>
          <w:sz w:val="16"/>
          <w:szCs w:val="16"/>
        </w:rPr>
        <w:t>Л.Д.Троцкого</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на посту наркома, лечебно-санитарная секция </w:t>
      </w:r>
      <w:proofErr w:type="spellStart"/>
      <w:r w:rsidRPr="006D2FB4">
        <w:rPr>
          <w:rFonts w:ascii="Times New Roman" w:hAnsi="Times New Roman" w:cs="Times New Roman"/>
          <w:color w:val="000000" w:themeColor="text1"/>
          <w:sz w:val="16"/>
          <w:szCs w:val="16"/>
        </w:rPr>
        <w:t>Химкома</w:t>
      </w:r>
      <w:proofErr w:type="spellEnd"/>
      <w:r w:rsidRPr="006D2FB4">
        <w:rPr>
          <w:rFonts w:ascii="Times New Roman" w:hAnsi="Times New Roman" w:cs="Times New Roman"/>
          <w:color w:val="000000" w:themeColor="text1"/>
          <w:sz w:val="16"/>
          <w:szCs w:val="16"/>
        </w:rPr>
        <w:t xml:space="preserve"> обсуждала практический вопрос - каково патогенной бактерии сибирской язвы живется в присутствии отравляющего вещества (ОВ) тех лет - хлорпикрина. А 20 февраля 1925 года та же секция изучала документ, полученный из РВС СССР. Речь шла о "предложении </w:t>
      </w:r>
      <w:proofErr w:type="spellStart"/>
      <w:r w:rsidRPr="006D2FB4">
        <w:rPr>
          <w:rFonts w:ascii="Times New Roman" w:hAnsi="Times New Roman" w:cs="Times New Roman"/>
          <w:color w:val="000000" w:themeColor="text1"/>
          <w:sz w:val="16"/>
          <w:szCs w:val="16"/>
        </w:rPr>
        <w:t>гр.Ляпидовского</w:t>
      </w:r>
      <w:proofErr w:type="spellEnd"/>
      <w:r w:rsidRPr="006D2FB4">
        <w:rPr>
          <w:rFonts w:ascii="Times New Roman" w:hAnsi="Times New Roman" w:cs="Times New Roman"/>
          <w:color w:val="000000" w:themeColor="text1"/>
          <w:sz w:val="16"/>
          <w:szCs w:val="16"/>
        </w:rPr>
        <w:t xml:space="preserve"> о применении бактерий для целей войны. </w:t>
      </w:r>
      <w:proofErr w:type="spellStart"/>
      <w:r w:rsidRPr="006D2FB4">
        <w:rPr>
          <w:rFonts w:ascii="Times New Roman" w:hAnsi="Times New Roman" w:cs="Times New Roman"/>
          <w:color w:val="000000" w:themeColor="text1"/>
          <w:sz w:val="16"/>
          <w:szCs w:val="16"/>
        </w:rPr>
        <w:t>З.Явич</w:t>
      </w:r>
      <w:proofErr w:type="spellEnd"/>
      <w:r w:rsidRPr="006D2FB4">
        <w:rPr>
          <w:rFonts w:ascii="Times New Roman" w:hAnsi="Times New Roman" w:cs="Times New Roman"/>
          <w:color w:val="000000" w:themeColor="text1"/>
          <w:sz w:val="16"/>
          <w:szCs w:val="16"/>
        </w:rPr>
        <w:t xml:space="preserve"> считает, что необходимо поддержать всемерно дело изучения вопроса о способах применения бактерий в качестве средства нападения... </w:t>
      </w:r>
      <w:proofErr w:type="spellStart"/>
      <w:r w:rsidRPr="006D2FB4">
        <w:rPr>
          <w:rFonts w:ascii="Times New Roman" w:hAnsi="Times New Roman" w:cs="Times New Roman"/>
          <w:color w:val="000000" w:themeColor="text1"/>
          <w:sz w:val="16"/>
          <w:szCs w:val="16"/>
        </w:rPr>
        <w:t>т.Илькевич</w:t>
      </w:r>
      <w:proofErr w:type="spellEnd"/>
      <w:r w:rsidRPr="006D2FB4">
        <w:rPr>
          <w:rFonts w:ascii="Times New Roman" w:hAnsi="Times New Roman" w:cs="Times New Roman"/>
          <w:color w:val="000000" w:themeColor="text1"/>
          <w:sz w:val="16"/>
          <w:szCs w:val="16"/>
        </w:rPr>
        <w:t xml:space="preserve"> сообщает, что со стороны </w:t>
      </w:r>
      <w:proofErr w:type="spellStart"/>
      <w:r w:rsidRPr="006D2FB4">
        <w:rPr>
          <w:rFonts w:ascii="Times New Roman" w:hAnsi="Times New Roman" w:cs="Times New Roman"/>
          <w:color w:val="000000" w:themeColor="text1"/>
          <w:sz w:val="16"/>
          <w:szCs w:val="16"/>
        </w:rPr>
        <w:t>Воздухфлота</w:t>
      </w:r>
      <w:proofErr w:type="spellEnd"/>
      <w:r w:rsidRPr="006D2FB4">
        <w:rPr>
          <w:rFonts w:ascii="Times New Roman" w:hAnsi="Times New Roman" w:cs="Times New Roman"/>
          <w:color w:val="000000" w:themeColor="text1"/>
          <w:sz w:val="16"/>
          <w:szCs w:val="16"/>
        </w:rPr>
        <w:t xml:space="preserve"> не встречается препятствий к осуществлению требуемых опытов, если за ними будет признана необходимая целесообразность". По результатам обсуждения секция решила "признать вопрос о возможности боевого применения бактерий представляющим большой интерес". Не будет лишним подчеркнуть, что участников обсуждения кровно заинтересовали практические вопросы, вытекавшие из идеи инициативного </w:t>
      </w:r>
      <w:proofErr w:type="spellStart"/>
      <w:r w:rsidRPr="006D2FB4">
        <w:rPr>
          <w:rFonts w:ascii="Times New Roman" w:hAnsi="Times New Roman" w:cs="Times New Roman"/>
          <w:color w:val="000000" w:themeColor="text1"/>
          <w:sz w:val="16"/>
          <w:szCs w:val="16"/>
        </w:rPr>
        <w:t>гр.Ляпидовского</w:t>
      </w:r>
      <w:proofErr w:type="spellEnd"/>
      <w:r w:rsidRPr="006D2FB4">
        <w:rPr>
          <w:rFonts w:ascii="Times New Roman" w:hAnsi="Times New Roman" w:cs="Times New Roman"/>
          <w:color w:val="000000" w:themeColor="text1"/>
          <w:sz w:val="16"/>
          <w:szCs w:val="16"/>
        </w:rPr>
        <w:t xml:space="preserve">: "а) каким образом... достигается развитие бактерий с баснословной быстротой и как пополняется при этом запас питательного материала; б) что понимается под словом консервирование бактерий...; в) каким методом поддерживается необходимая вирулентность бактерий, как предполагается использовать бактерии - в спороносной или вегетативной форме; г) каков способ массового выращивания насекомых в лабораторных условиях" (11776). </w:t>
      </w:r>
    </w:p>
    <w:p w14:paraId="2BF2B6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95422A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BC1A8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605B57" w14:textId="77777777" w:rsidR="001B15B1" w:rsidRPr="006D2FB4" w:rsidRDefault="001B15B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lastRenderedPageBreak/>
        <w:t>6 февраля</w:t>
      </w:r>
      <w:r w:rsidRPr="006D2FB4">
        <w:rPr>
          <w:rFonts w:ascii="Times New Roman" w:hAnsi="Times New Roman" w:cs="Times New Roman"/>
          <w:color w:val="000000" w:themeColor="text1"/>
          <w:sz w:val="16"/>
          <w:szCs w:val="16"/>
        </w:rPr>
        <w:t xml:space="preserve"> в 1925 году в Москве </w:t>
      </w:r>
      <w:proofErr w:type="spellStart"/>
      <w:r w:rsidRPr="006D2FB4">
        <w:rPr>
          <w:rFonts w:ascii="Times New Roman" w:hAnsi="Times New Roman" w:cs="Times New Roman"/>
          <w:color w:val="000000" w:themeColor="text1"/>
          <w:sz w:val="16"/>
          <w:szCs w:val="16"/>
        </w:rPr>
        <w:t>Румянцевская</w:t>
      </w:r>
      <w:proofErr w:type="spellEnd"/>
      <w:r w:rsidRPr="006D2FB4">
        <w:rPr>
          <w:rFonts w:ascii="Times New Roman" w:hAnsi="Times New Roman" w:cs="Times New Roman"/>
          <w:color w:val="000000" w:themeColor="text1"/>
          <w:sz w:val="16"/>
          <w:szCs w:val="16"/>
        </w:rPr>
        <w:t xml:space="preserve"> публичная библиотека преобразуется в Государственную библиотеку СССР имени </w:t>
      </w:r>
      <w:proofErr w:type="spellStart"/>
      <w:r w:rsidRPr="006D2FB4">
        <w:rPr>
          <w:rFonts w:ascii="Times New Roman" w:hAnsi="Times New Roman" w:cs="Times New Roman"/>
          <w:color w:val="000000" w:themeColor="text1"/>
          <w:sz w:val="16"/>
          <w:szCs w:val="16"/>
        </w:rPr>
        <w:t>В.И.Ленина</w:t>
      </w:r>
      <w:proofErr w:type="spellEnd"/>
      <w:r w:rsidRPr="006D2FB4">
        <w:rPr>
          <w:rFonts w:ascii="Times New Roman" w:hAnsi="Times New Roman" w:cs="Times New Roman"/>
          <w:color w:val="000000" w:themeColor="text1"/>
          <w:sz w:val="16"/>
          <w:szCs w:val="16"/>
        </w:rPr>
        <w:t xml:space="preserve"> (ныне Российская государственная библиотека) (15032).</w:t>
      </w:r>
    </w:p>
    <w:p w14:paraId="0E9D0C5F" w14:textId="77777777" w:rsidR="001B15B1" w:rsidRPr="006D2FB4" w:rsidRDefault="001B15B1" w:rsidP="00054315">
      <w:pPr>
        <w:spacing w:after="0" w:line="240" w:lineRule="auto"/>
        <w:jc w:val="both"/>
        <w:rPr>
          <w:rFonts w:ascii="Times New Roman" w:hAnsi="Times New Roman" w:cs="Times New Roman"/>
          <w:color w:val="000000" w:themeColor="text1"/>
          <w:sz w:val="16"/>
          <w:szCs w:val="16"/>
        </w:rPr>
      </w:pPr>
    </w:p>
    <w:p w14:paraId="4691915A" w14:textId="77777777" w:rsidR="006C2291" w:rsidRPr="006D2FB4" w:rsidRDefault="006C229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февраля 1925 года </w:t>
      </w:r>
      <w:proofErr w:type="spellStart"/>
      <w:r w:rsidRPr="006D2FB4">
        <w:rPr>
          <w:rFonts w:ascii="Times New Roman" w:hAnsi="Times New Roman" w:cs="Times New Roman"/>
          <w:color w:val="000000" w:themeColor="text1"/>
          <w:sz w:val="16"/>
          <w:szCs w:val="16"/>
        </w:rPr>
        <w:t>Румянцевская</w:t>
      </w:r>
      <w:proofErr w:type="spellEnd"/>
      <w:r w:rsidRPr="006D2FB4">
        <w:rPr>
          <w:rFonts w:ascii="Times New Roman" w:hAnsi="Times New Roman" w:cs="Times New Roman"/>
          <w:color w:val="000000" w:themeColor="text1"/>
          <w:sz w:val="16"/>
          <w:szCs w:val="16"/>
        </w:rPr>
        <w:t xml:space="preserve"> публичная библиотека Москвы преобразована в Государственную библиотеку СССР имени Владимира Ильича Ленина. После Великой Октябрьской социалистической революции библиотеке было передано более 1,5 млн. тт. из национализированных книжных собраний. С 1918 библиотека начала обслуживать книгами и библиографической информацией центральные партийные и правительственные органы, научные и другие учреждения и организации.</w:t>
      </w:r>
    </w:p>
    <w:p w14:paraId="598200FC" w14:textId="77777777" w:rsidR="006C2291" w:rsidRPr="006D2FB4" w:rsidRDefault="006C229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В.И. Ленин уделял исключительное внимание насущным нуждам и всестороннему развитию деятельности библиотеки. Декрет о расширении штата библиотеки, подписанный В. И. Лениным (май 1919), дал возможность приступить к организации генерального систематического каталога и другим первоочередным работам. С 1921 библиотека начала получать ассигнования на покупку иностранных изданий и вести широкий международный книгообмен. 24 января 1924 </w:t>
      </w:r>
      <w:proofErr w:type="spellStart"/>
      <w:r w:rsidRPr="006D2FB4">
        <w:rPr>
          <w:rFonts w:ascii="Times New Roman" w:hAnsi="Times New Roman" w:cs="Times New Roman"/>
          <w:color w:val="000000" w:themeColor="text1"/>
          <w:sz w:val="16"/>
          <w:szCs w:val="16"/>
        </w:rPr>
        <w:t>Румянцевская</w:t>
      </w:r>
      <w:proofErr w:type="spellEnd"/>
      <w:r w:rsidRPr="006D2FB4">
        <w:rPr>
          <w:rFonts w:ascii="Times New Roman" w:hAnsi="Times New Roman" w:cs="Times New Roman"/>
          <w:color w:val="000000" w:themeColor="text1"/>
          <w:sz w:val="16"/>
          <w:szCs w:val="16"/>
        </w:rPr>
        <w:t xml:space="preserve"> библиотека была переименована в Российскую библиотеку им. В. И. Ленина, а 6 февраля 1925 постановлением Президиума ЦИК СССР она преобразована в Государственную библиотеку СССР им. В. И. Ленина. Коренная перестройка деятельности библиотеки осуществлялась под непосредственным руководством Н. К. Крупской, А. В. Луначарского, В. И. Невского. В 1945 ГБЛ была награждена орденом Ленина (21162).</w:t>
      </w:r>
    </w:p>
    <w:p w14:paraId="6B6CB4D6" w14:textId="77777777" w:rsidR="006C2291" w:rsidRPr="006D2FB4" w:rsidRDefault="006C2291" w:rsidP="00054315">
      <w:pPr>
        <w:spacing w:after="0" w:line="240" w:lineRule="auto"/>
        <w:jc w:val="both"/>
        <w:rPr>
          <w:rFonts w:ascii="Times New Roman" w:hAnsi="Times New Roman" w:cs="Times New Roman"/>
          <w:color w:val="000000" w:themeColor="text1"/>
          <w:sz w:val="16"/>
          <w:szCs w:val="16"/>
        </w:rPr>
      </w:pPr>
    </w:p>
    <w:p w14:paraId="39F06457" w14:textId="77777777" w:rsidR="001B15B1" w:rsidRPr="006D2FB4" w:rsidRDefault="001B15B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6 февраля</w:t>
      </w:r>
      <w:r w:rsidRPr="006D2FB4">
        <w:rPr>
          <w:rFonts w:ascii="Times New Roman" w:hAnsi="Times New Roman" w:cs="Times New Roman"/>
          <w:color w:val="000000" w:themeColor="text1"/>
          <w:sz w:val="16"/>
          <w:szCs w:val="16"/>
        </w:rPr>
        <w:t xml:space="preserve"> в 1925 году в Бухаре устанавливается первый в Средней Азии громкоговоритель - для передачи речей ораторов первого съезда компартии Узбекистана (15032).</w:t>
      </w:r>
    </w:p>
    <w:p w14:paraId="5646308D" w14:textId="77777777" w:rsidR="001B15B1" w:rsidRPr="006D2FB4" w:rsidRDefault="001B15B1" w:rsidP="00054315">
      <w:pPr>
        <w:spacing w:after="0" w:line="240" w:lineRule="auto"/>
        <w:jc w:val="both"/>
        <w:rPr>
          <w:rFonts w:ascii="Times New Roman" w:hAnsi="Times New Roman" w:cs="Times New Roman"/>
          <w:color w:val="000000" w:themeColor="text1"/>
          <w:sz w:val="16"/>
          <w:szCs w:val="16"/>
        </w:rPr>
      </w:pPr>
    </w:p>
    <w:p w14:paraId="5DC16DF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февраля 1925 начался выход первой украинской пионерской газеты “На </w:t>
      </w:r>
      <w:proofErr w:type="spellStart"/>
      <w:r w:rsidRPr="006D2FB4">
        <w:rPr>
          <w:rFonts w:ascii="Times New Roman" w:hAnsi="Times New Roman" w:cs="Times New Roman"/>
          <w:color w:val="000000" w:themeColor="text1"/>
          <w:sz w:val="16"/>
          <w:szCs w:val="16"/>
        </w:rPr>
        <w:t>змину</w:t>
      </w:r>
      <w:proofErr w:type="spellEnd"/>
      <w:r w:rsidRPr="006D2FB4">
        <w:rPr>
          <w:rFonts w:ascii="Times New Roman" w:hAnsi="Times New Roman" w:cs="Times New Roman"/>
          <w:color w:val="000000" w:themeColor="text1"/>
          <w:sz w:val="16"/>
          <w:szCs w:val="16"/>
        </w:rPr>
        <w:t>” (позже - “</w:t>
      </w:r>
      <w:proofErr w:type="spellStart"/>
      <w:r w:rsidRPr="006D2FB4">
        <w:rPr>
          <w:rFonts w:ascii="Times New Roman" w:hAnsi="Times New Roman" w:cs="Times New Roman"/>
          <w:color w:val="000000" w:themeColor="text1"/>
          <w:sz w:val="16"/>
          <w:szCs w:val="16"/>
        </w:rPr>
        <w:t>Зирка</w:t>
      </w:r>
      <w:proofErr w:type="spellEnd"/>
      <w:r w:rsidRPr="006D2FB4">
        <w:rPr>
          <w:rFonts w:ascii="Times New Roman" w:hAnsi="Times New Roman" w:cs="Times New Roman"/>
          <w:color w:val="000000" w:themeColor="text1"/>
          <w:sz w:val="16"/>
          <w:szCs w:val="16"/>
        </w:rPr>
        <w:t>”) (4962).</w:t>
      </w:r>
    </w:p>
    <w:p w14:paraId="60A5317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668E2C" w14:textId="77777777" w:rsidR="001B15B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5690AD2" w14:textId="77777777" w:rsidR="001B15B1" w:rsidRPr="006D2FB4" w:rsidRDefault="001B15B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D0F626" w14:textId="77777777" w:rsidR="001B15B1" w:rsidRPr="006D2FB4" w:rsidRDefault="001B15B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6 февраля</w:t>
      </w:r>
      <w:r w:rsidRPr="006D2FB4">
        <w:rPr>
          <w:rFonts w:ascii="Times New Roman" w:hAnsi="Times New Roman" w:cs="Times New Roman"/>
          <w:color w:val="000000" w:themeColor="text1"/>
          <w:sz w:val="16"/>
          <w:szCs w:val="16"/>
        </w:rPr>
        <w:t xml:space="preserve"> в 1925 году самолет «XCO-7A» прототип самолета </w:t>
      </w:r>
      <w:hyperlink r:id="rId7" w:tgtFrame="_blank" w:history="1">
        <w:r w:rsidRPr="006D2FB4">
          <w:rPr>
            <w:rFonts w:ascii="Times New Roman" w:hAnsi="Times New Roman" w:cs="Times New Roman"/>
            <w:color w:val="000000" w:themeColor="text1"/>
            <w:sz w:val="16"/>
            <w:szCs w:val="16"/>
          </w:rPr>
          <w:t xml:space="preserve">«Boeing» «Model 42» («CO-7») </w:t>
        </w:r>
      </w:hyperlink>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Маккук-филд</w:t>
      </w:r>
      <w:proofErr w:type="spellEnd"/>
      <w:r w:rsidRPr="006D2FB4">
        <w:rPr>
          <w:rFonts w:ascii="Times New Roman" w:hAnsi="Times New Roman" w:cs="Times New Roman"/>
          <w:color w:val="000000" w:themeColor="text1"/>
          <w:sz w:val="16"/>
          <w:szCs w:val="16"/>
        </w:rPr>
        <w:t xml:space="preserve"> (штат Огайо) выполнил первый полет. Испытания показали, что самолет получился вполне адекватным в части летных данных (15032).</w:t>
      </w:r>
    </w:p>
    <w:p w14:paraId="1080042C" w14:textId="77777777" w:rsidR="001B15B1" w:rsidRPr="006D2FB4" w:rsidRDefault="001B15B1" w:rsidP="00054315">
      <w:pPr>
        <w:spacing w:after="0" w:line="240" w:lineRule="auto"/>
        <w:jc w:val="both"/>
        <w:rPr>
          <w:rFonts w:ascii="Times New Roman" w:hAnsi="Times New Roman" w:cs="Times New Roman"/>
          <w:color w:val="000000" w:themeColor="text1"/>
          <w:sz w:val="16"/>
          <w:szCs w:val="16"/>
        </w:rPr>
      </w:pPr>
    </w:p>
    <w:p w14:paraId="1A2CC2D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23B3D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BB9B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февраля 1925 на Ил-400б установили новый двигатель для демонстрации большим чинам (1774,40).</w:t>
      </w:r>
    </w:p>
    <w:p w14:paraId="394D42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EAF3B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февраля 1925 г. на втором опытном экземпляре установили новый двигатель — предстояла официальная его демонстрация ру</w:t>
      </w:r>
      <w:r w:rsidRPr="006D2FB4">
        <w:rPr>
          <w:rFonts w:ascii="Times New Roman" w:hAnsi="Times New Roman" w:cs="Times New Roman"/>
          <w:color w:val="000000" w:themeColor="text1"/>
          <w:sz w:val="16"/>
          <w:szCs w:val="16"/>
        </w:rPr>
        <w:softHyphen/>
        <w:t>ководству армии и промышленности. 9 и 12 февраля состоялись показательные полеты, на которых присутствовал начальник Управления ВВС Красной Армии П.И. Баранов. В том же феврале Баранов санкционировал постройку 5-10 истребителей ИЛ-400 с тем, чтобы испы</w:t>
      </w:r>
      <w:r w:rsidRPr="006D2FB4">
        <w:rPr>
          <w:rFonts w:ascii="Times New Roman" w:hAnsi="Times New Roman" w:cs="Times New Roman"/>
          <w:color w:val="000000" w:themeColor="text1"/>
          <w:sz w:val="16"/>
          <w:szCs w:val="16"/>
        </w:rPr>
        <w:softHyphen/>
        <w:t>тать новый самолет в авиаотрядах и определить его пригодность для ВВС. Кстати, когда сверхурочная работа стала оплачивать</w:t>
      </w:r>
      <w:r w:rsidRPr="006D2FB4">
        <w:rPr>
          <w:rFonts w:ascii="Times New Roman" w:hAnsi="Times New Roman" w:cs="Times New Roman"/>
          <w:color w:val="000000" w:themeColor="text1"/>
          <w:sz w:val="16"/>
          <w:szCs w:val="16"/>
        </w:rPr>
        <w:softHyphen/>
        <w:t>ся, а делалось это по увеличенному тарифу, стоимость ИЛ-4006 составила 85 589 рублей, превысив стоимость истребителя И-2 кон</w:t>
      </w:r>
      <w:r w:rsidRPr="006D2FB4">
        <w:rPr>
          <w:rFonts w:ascii="Times New Roman" w:hAnsi="Times New Roman" w:cs="Times New Roman"/>
          <w:color w:val="000000" w:themeColor="text1"/>
          <w:sz w:val="16"/>
          <w:szCs w:val="16"/>
        </w:rPr>
        <w:softHyphen/>
        <w:t>струкции Д.П. Григоровича (66 291 руб.) (12295).</w:t>
      </w:r>
    </w:p>
    <w:p w14:paraId="47947FE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2BA10F72" w14:textId="77777777" w:rsidR="006C2291" w:rsidRPr="006D2FB4" w:rsidRDefault="006C2291" w:rsidP="00054315">
      <w:pPr>
        <w:pStyle w:val="ae"/>
        <w:shd w:val="clear" w:color="auto" w:fill="FFFFFF"/>
        <w:spacing w:before="0" w:after="0"/>
        <w:jc w:val="both"/>
        <w:rPr>
          <w:color w:val="000000" w:themeColor="text1"/>
          <w:sz w:val="16"/>
          <w:szCs w:val="16"/>
        </w:rPr>
      </w:pPr>
      <w:bookmarkStart w:id="9" w:name="_Hlk59281469"/>
      <w:r w:rsidRPr="006D2FB4">
        <w:rPr>
          <w:color w:val="000000" w:themeColor="text1"/>
          <w:sz w:val="16"/>
          <w:szCs w:val="16"/>
        </w:rPr>
        <w:t xml:space="preserve">В начале февраля 1925 года на ИЛ-400 установили новый двигатель — предстояла официальная ее демонстрация большим чинам. 9 и 12 февраля состоялись показательные полеты, на которых присутствовал уже набиравший авторитет ВРИД начальника </w:t>
      </w:r>
      <w:proofErr w:type="spellStart"/>
      <w:r w:rsidRPr="006D2FB4">
        <w:rPr>
          <w:color w:val="000000" w:themeColor="text1"/>
          <w:sz w:val="16"/>
          <w:szCs w:val="16"/>
        </w:rPr>
        <w:t>Военвоздухсил</w:t>
      </w:r>
      <w:proofErr w:type="spellEnd"/>
      <w:r w:rsidRPr="006D2FB4">
        <w:rPr>
          <w:color w:val="000000" w:themeColor="text1"/>
          <w:sz w:val="16"/>
          <w:szCs w:val="16"/>
        </w:rPr>
        <w:t xml:space="preserve"> СССР П.И.Б. В феврале он разрешил (т.е. фактически выделил деньги заводу № 1) открыть заказ на 5-10 истребителей ИЛ-400 с тем, чтобы испытать новый самолет в авиаотрядах и определить его пригодность для ВВС (20328).</w:t>
      </w:r>
    </w:p>
    <w:p w14:paraId="5CDA634D" w14:textId="77777777" w:rsidR="006C2291" w:rsidRPr="006D2FB4" w:rsidRDefault="006C2291" w:rsidP="00054315">
      <w:pPr>
        <w:pStyle w:val="ae"/>
        <w:shd w:val="clear" w:color="auto" w:fill="FFFFFF"/>
        <w:spacing w:before="0" w:after="0"/>
        <w:jc w:val="both"/>
        <w:rPr>
          <w:color w:val="000000" w:themeColor="text1"/>
          <w:sz w:val="16"/>
          <w:szCs w:val="16"/>
        </w:rPr>
      </w:pPr>
      <w:bookmarkStart w:id="10" w:name="_Hlk59281587"/>
      <w:bookmarkEnd w:id="9"/>
      <w:r w:rsidRPr="006D2FB4">
        <w:rPr>
          <w:color w:val="000000" w:themeColor="text1"/>
          <w:sz w:val="16"/>
          <w:szCs w:val="16"/>
        </w:rPr>
        <w:t>Вообще вопрос об авторстве в условиях этакой маленькой конструкторской коммуны достаточно коварный. Однако, не пытаясь влезать в дрязги разбирательств, конструкторы отдали авторство на самолет заводу. Таким образом предприятие бесплатно получило право на серийную постройку, что и зафиксировали в протоколе Техкома ГУВП. Однако то, что ИЛ-400 — машина Поликарпова, также неоспоримо, ибо именно он был автором самой схемы самолета, генератором идей при прорисовках будущего аппарата (20328).</w:t>
      </w:r>
    </w:p>
    <w:bookmarkEnd w:id="10"/>
    <w:p w14:paraId="4120677A" w14:textId="77777777" w:rsidR="006C2291" w:rsidRPr="006D2FB4" w:rsidRDefault="006C2291" w:rsidP="00054315">
      <w:pPr>
        <w:pStyle w:val="ae"/>
        <w:shd w:val="clear" w:color="auto" w:fill="FFFFFF"/>
        <w:spacing w:before="0" w:after="0"/>
        <w:jc w:val="both"/>
        <w:rPr>
          <w:color w:val="000000" w:themeColor="text1"/>
          <w:sz w:val="16"/>
          <w:szCs w:val="16"/>
        </w:rPr>
      </w:pPr>
    </w:p>
    <w:p w14:paraId="26FBCB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февраля 1925 г. был заключен договор меж</w:t>
      </w:r>
      <w:r w:rsidRPr="006D2FB4">
        <w:rPr>
          <w:rFonts w:ascii="Times New Roman" w:hAnsi="Times New Roman" w:cs="Times New Roman"/>
          <w:color w:val="000000" w:themeColor="text1"/>
          <w:sz w:val="16"/>
          <w:szCs w:val="16"/>
        </w:rPr>
        <w:softHyphen/>
        <w:t xml:space="preserve">ду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и ГАЗ № 1 и, тогда же, между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и ЦАГИ на постройку самолетов “для сбрасывания гру</w:t>
      </w:r>
      <w:r w:rsidRPr="006D2FB4">
        <w:rPr>
          <w:rFonts w:ascii="Times New Roman" w:hAnsi="Times New Roman" w:cs="Times New Roman"/>
          <w:color w:val="000000" w:themeColor="text1"/>
          <w:sz w:val="16"/>
          <w:szCs w:val="16"/>
        </w:rPr>
        <w:softHyphen/>
        <w:t>зов”. Таким образом, проектно-конструкторские рабо</w:t>
      </w:r>
      <w:r w:rsidRPr="006D2FB4">
        <w:rPr>
          <w:rFonts w:ascii="Times New Roman" w:hAnsi="Times New Roman" w:cs="Times New Roman"/>
          <w:color w:val="000000" w:themeColor="text1"/>
          <w:sz w:val="16"/>
          <w:szCs w:val="16"/>
        </w:rPr>
        <w:softHyphen/>
        <w:t>ты стали проводиться в условиях острой конкурентной борьбы между двумя коллективами. Николай Николаевич проектировал самолет по би-</w:t>
      </w:r>
      <w:proofErr w:type="spellStart"/>
      <w:r w:rsidRPr="006D2FB4">
        <w:rPr>
          <w:rFonts w:ascii="Times New Roman" w:hAnsi="Times New Roman" w:cs="Times New Roman"/>
          <w:color w:val="000000" w:themeColor="text1"/>
          <w:sz w:val="16"/>
          <w:szCs w:val="16"/>
        </w:rPr>
        <w:t>планной</w:t>
      </w:r>
      <w:proofErr w:type="spellEnd"/>
      <w:r w:rsidRPr="006D2FB4">
        <w:rPr>
          <w:rFonts w:ascii="Times New Roman" w:hAnsi="Times New Roman" w:cs="Times New Roman"/>
          <w:color w:val="000000" w:themeColor="text1"/>
          <w:sz w:val="16"/>
          <w:szCs w:val="16"/>
        </w:rPr>
        <w:t xml:space="preserve"> схеме со стрелковыми установками в носовой, хвостовой и средней части фюзеляжа. Четыре двигателя размещались в двух гондолах с тандемным расположени</w:t>
      </w:r>
      <w:r w:rsidRPr="006D2FB4">
        <w:rPr>
          <w:rFonts w:ascii="Times New Roman" w:hAnsi="Times New Roman" w:cs="Times New Roman"/>
          <w:color w:val="000000" w:themeColor="text1"/>
          <w:sz w:val="16"/>
          <w:szCs w:val="16"/>
        </w:rPr>
        <w:softHyphen/>
        <w:t xml:space="preserve">ем на нижнем крыле над сухопутным или поплавковым шасси для уменьшения </w:t>
      </w:r>
      <w:proofErr w:type="spellStart"/>
      <w:r w:rsidRPr="006D2FB4">
        <w:rPr>
          <w:rFonts w:ascii="Times New Roman" w:hAnsi="Times New Roman" w:cs="Times New Roman"/>
          <w:color w:val="000000" w:themeColor="text1"/>
          <w:sz w:val="16"/>
          <w:szCs w:val="16"/>
        </w:rPr>
        <w:t>забрызгивания</w:t>
      </w:r>
      <w:proofErr w:type="spellEnd"/>
      <w:r w:rsidRPr="006D2FB4">
        <w:rPr>
          <w:rFonts w:ascii="Times New Roman" w:hAnsi="Times New Roman" w:cs="Times New Roman"/>
          <w:color w:val="000000" w:themeColor="text1"/>
          <w:sz w:val="16"/>
          <w:szCs w:val="16"/>
        </w:rPr>
        <w:t xml:space="preserve"> винтов на взлете и посадке, а также для облегчения запуска и эксплуатации моторов на воде. Максимальная скорость полета составляла 187 км/ч. Через боковые двери члены экипажа мог</w:t>
      </w:r>
      <w:r w:rsidRPr="006D2FB4">
        <w:rPr>
          <w:rFonts w:ascii="Times New Roman" w:hAnsi="Times New Roman" w:cs="Times New Roman"/>
          <w:color w:val="000000" w:themeColor="text1"/>
          <w:sz w:val="16"/>
          <w:szCs w:val="16"/>
        </w:rPr>
        <w:softHyphen/>
        <w:t>ли выходить на крыло к гондолам двигателей для их предполетного обслуживания и для экстренного ремонта в воздухе (что спасло жизнь многих экипажей, летавших на “Муромцах” в годы Первой мировой войны). Из каби</w:t>
      </w:r>
      <w:r w:rsidRPr="006D2FB4">
        <w:rPr>
          <w:rFonts w:ascii="Times New Roman" w:hAnsi="Times New Roman" w:cs="Times New Roman"/>
          <w:color w:val="000000" w:themeColor="text1"/>
          <w:sz w:val="16"/>
          <w:szCs w:val="16"/>
        </w:rPr>
        <w:softHyphen/>
        <w:t>ны по проходу-коридору, по бокам которого располага</w:t>
      </w:r>
      <w:r w:rsidRPr="006D2FB4">
        <w:rPr>
          <w:rFonts w:ascii="Times New Roman" w:hAnsi="Times New Roman" w:cs="Times New Roman"/>
          <w:color w:val="000000" w:themeColor="text1"/>
          <w:sz w:val="16"/>
          <w:szCs w:val="16"/>
        </w:rPr>
        <w:softHyphen/>
        <w:t>лись бомбоотсеки, можно было пройти до кормовой стрелковой установки. Проект самолета получил обозна</w:t>
      </w:r>
      <w:r w:rsidRPr="006D2FB4">
        <w:rPr>
          <w:rFonts w:ascii="Times New Roman" w:hAnsi="Times New Roman" w:cs="Times New Roman"/>
          <w:color w:val="000000" w:themeColor="text1"/>
          <w:sz w:val="16"/>
          <w:szCs w:val="16"/>
        </w:rPr>
        <w:softHyphen/>
        <w:t>чение АКОН - “авиационная конструкция особого на</w:t>
      </w:r>
      <w:r w:rsidRPr="006D2FB4">
        <w:rPr>
          <w:rFonts w:ascii="Times New Roman" w:hAnsi="Times New Roman" w:cs="Times New Roman"/>
          <w:color w:val="000000" w:themeColor="text1"/>
          <w:sz w:val="16"/>
          <w:szCs w:val="16"/>
        </w:rPr>
        <w:softHyphen/>
        <w:t>значения” или СОН - “самолет особого назначения”. Торпедное оружие с дореволюционных времен счита</w:t>
      </w:r>
      <w:r w:rsidRPr="006D2FB4">
        <w:rPr>
          <w:rFonts w:ascii="Times New Roman" w:hAnsi="Times New Roman" w:cs="Times New Roman"/>
          <w:color w:val="000000" w:themeColor="text1"/>
          <w:sz w:val="16"/>
          <w:szCs w:val="16"/>
        </w:rPr>
        <w:softHyphen/>
        <w:t>лось важным государственным секретом, что нашло свое отражение в обозначении машины. Параллельно по указанию Поликарпова и под его об</w:t>
      </w:r>
      <w:r w:rsidRPr="006D2FB4">
        <w:rPr>
          <w:rFonts w:ascii="Times New Roman" w:hAnsi="Times New Roman" w:cs="Times New Roman"/>
          <w:color w:val="000000" w:themeColor="text1"/>
          <w:sz w:val="16"/>
          <w:szCs w:val="16"/>
        </w:rPr>
        <w:softHyphen/>
        <w:t>щим руководством другие конструкторы КБ в соответ</w:t>
      </w:r>
      <w:r w:rsidRPr="006D2FB4">
        <w:rPr>
          <w:rFonts w:ascii="Times New Roman" w:hAnsi="Times New Roman" w:cs="Times New Roman"/>
          <w:color w:val="000000" w:themeColor="text1"/>
          <w:sz w:val="16"/>
          <w:szCs w:val="16"/>
        </w:rPr>
        <w:softHyphen/>
        <w:t xml:space="preserve">ствии с ТТТ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проектировали альтернативные варианты торпедоносцев: </w:t>
      </w:r>
      <w:proofErr w:type="spellStart"/>
      <w:r w:rsidRPr="006D2FB4">
        <w:rPr>
          <w:rFonts w:ascii="Times New Roman" w:hAnsi="Times New Roman" w:cs="Times New Roman"/>
          <w:color w:val="000000" w:themeColor="text1"/>
          <w:sz w:val="16"/>
          <w:szCs w:val="16"/>
        </w:rPr>
        <w:t>Л.Д.Колпаков</w:t>
      </w:r>
      <w:proofErr w:type="spellEnd"/>
      <w:r w:rsidRPr="006D2FB4">
        <w:rPr>
          <w:rFonts w:ascii="Times New Roman" w:hAnsi="Times New Roman" w:cs="Times New Roman"/>
          <w:color w:val="000000" w:themeColor="text1"/>
          <w:sz w:val="16"/>
          <w:szCs w:val="16"/>
        </w:rPr>
        <w:t xml:space="preserve">-Мирошниченко - вариант № 2 по схеме биплана с размещением двух гондол с двигателями на стойках коробки крыла, </w:t>
      </w:r>
      <w:proofErr w:type="spellStart"/>
      <w:r w:rsidRPr="006D2FB4">
        <w:rPr>
          <w:rFonts w:ascii="Times New Roman" w:hAnsi="Times New Roman" w:cs="Times New Roman"/>
          <w:color w:val="000000" w:themeColor="text1"/>
          <w:sz w:val="16"/>
          <w:szCs w:val="16"/>
        </w:rPr>
        <w:t>А.А.Крылов</w:t>
      </w:r>
      <w:proofErr w:type="spellEnd"/>
      <w:r w:rsidRPr="006D2FB4">
        <w:rPr>
          <w:rFonts w:ascii="Times New Roman" w:hAnsi="Times New Roman" w:cs="Times New Roman"/>
          <w:color w:val="000000" w:themeColor="text1"/>
          <w:sz w:val="16"/>
          <w:szCs w:val="16"/>
        </w:rPr>
        <w:t xml:space="preserve"> - вариант № 3 по схеме полутораплана с раз</w:t>
      </w:r>
      <w:r w:rsidRPr="006D2FB4">
        <w:rPr>
          <w:rFonts w:ascii="Times New Roman" w:hAnsi="Times New Roman" w:cs="Times New Roman"/>
          <w:color w:val="000000" w:themeColor="text1"/>
          <w:sz w:val="16"/>
          <w:szCs w:val="16"/>
        </w:rPr>
        <w:softHyphen/>
        <w:t>мещением двигателей в двух гондолах на нижнем крыле. Вариант № 6 проектировался по схеме моноплана с эл</w:t>
      </w:r>
      <w:r w:rsidRPr="006D2FB4">
        <w:rPr>
          <w:rFonts w:ascii="Times New Roman" w:hAnsi="Times New Roman" w:cs="Times New Roman"/>
          <w:color w:val="000000" w:themeColor="text1"/>
          <w:sz w:val="16"/>
          <w:szCs w:val="16"/>
        </w:rPr>
        <w:softHyphen/>
        <w:t>липтическим крылом, на котором четыре мотора распо</w:t>
      </w:r>
      <w:r w:rsidRPr="006D2FB4">
        <w:rPr>
          <w:rFonts w:ascii="Times New Roman" w:hAnsi="Times New Roman" w:cs="Times New Roman"/>
          <w:color w:val="000000" w:themeColor="text1"/>
          <w:sz w:val="16"/>
          <w:szCs w:val="16"/>
        </w:rPr>
        <w:softHyphen/>
        <w:t xml:space="preserve">лагались в ряд (ведущий </w:t>
      </w:r>
      <w:proofErr w:type="spellStart"/>
      <w:r w:rsidRPr="006D2FB4">
        <w:rPr>
          <w:rFonts w:ascii="Times New Roman" w:hAnsi="Times New Roman" w:cs="Times New Roman"/>
          <w:color w:val="000000" w:themeColor="text1"/>
          <w:sz w:val="16"/>
          <w:szCs w:val="16"/>
        </w:rPr>
        <w:t>А.А.Крылов</w:t>
      </w:r>
      <w:proofErr w:type="spellEnd"/>
      <w:r w:rsidRPr="006D2FB4">
        <w:rPr>
          <w:rFonts w:ascii="Times New Roman" w:hAnsi="Times New Roman" w:cs="Times New Roman"/>
          <w:color w:val="000000" w:themeColor="text1"/>
          <w:sz w:val="16"/>
          <w:szCs w:val="16"/>
        </w:rPr>
        <w:t xml:space="preserve">). Еще два варианта представляли собой трехмоторные бомбардировщики (ведущий </w:t>
      </w: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вариант № 4 - биплан, вари</w:t>
      </w:r>
      <w:r w:rsidRPr="006D2FB4">
        <w:rPr>
          <w:rFonts w:ascii="Times New Roman" w:hAnsi="Times New Roman" w:cs="Times New Roman"/>
          <w:color w:val="000000" w:themeColor="text1"/>
          <w:sz w:val="16"/>
          <w:szCs w:val="16"/>
        </w:rPr>
        <w:softHyphen/>
        <w:t>ант № 5 - моноплан. Обилие разрабатываемых конст</w:t>
      </w:r>
      <w:r w:rsidRPr="006D2FB4">
        <w:rPr>
          <w:rFonts w:ascii="Times New Roman" w:hAnsi="Times New Roman" w:cs="Times New Roman"/>
          <w:color w:val="000000" w:themeColor="text1"/>
          <w:sz w:val="16"/>
          <w:szCs w:val="16"/>
        </w:rPr>
        <w:softHyphen/>
        <w:t>рукций говорит о том, что шел нормальный процесс поиска рационального решения. Из этих проектов наи</w:t>
      </w:r>
      <w:r w:rsidRPr="006D2FB4">
        <w:rPr>
          <w:rFonts w:ascii="Times New Roman" w:hAnsi="Times New Roman" w:cs="Times New Roman"/>
          <w:color w:val="000000" w:themeColor="text1"/>
          <w:sz w:val="16"/>
          <w:szCs w:val="16"/>
        </w:rPr>
        <w:softHyphen/>
        <w:t>более перспективным являлся проект четырехмоторно</w:t>
      </w:r>
      <w:r w:rsidRPr="006D2FB4">
        <w:rPr>
          <w:rFonts w:ascii="Times New Roman" w:hAnsi="Times New Roman" w:cs="Times New Roman"/>
          <w:color w:val="000000" w:themeColor="text1"/>
          <w:sz w:val="16"/>
          <w:szCs w:val="16"/>
        </w:rPr>
        <w:softHyphen/>
        <w:t>го моноплана, однако он как морской самолет имел такие недостатки, как трудность запуска и эксплуатации моторов на воде, оставалась нерешенной проблема за-</w:t>
      </w:r>
      <w:proofErr w:type="spellStart"/>
      <w:r w:rsidRPr="006D2FB4">
        <w:rPr>
          <w:rFonts w:ascii="Times New Roman" w:hAnsi="Times New Roman" w:cs="Times New Roman"/>
          <w:color w:val="000000" w:themeColor="text1"/>
          <w:sz w:val="16"/>
          <w:szCs w:val="16"/>
        </w:rPr>
        <w:t>брызгивания</w:t>
      </w:r>
      <w:proofErr w:type="spellEnd"/>
      <w:r w:rsidRPr="006D2FB4">
        <w:rPr>
          <w:rFonts w:ascii="Times New Roman" w:hAnsi="Times New Roman" w:cs="Times New Roman"/>
          <w:color w:val="000000" w:themeColor="text1"/>
          <w:sz w:val="16"/>
          <w:szCs w:val="16"/>
        </w:rPr>
        <w:t xml:space="preserve"> винтов. Двухмоторный вариант требовал установку двигателей мощностью не менее 650-700 л.с., отсутствовавших в то время на заводе. Трехмоторные са</w:t>
      </w:r>
      <w:r w:rsidRPr="006D2FB4">
        <w:rPr>
          <w:rFonts w:ascii="Times New Roman" w:hAnsi="Times New Roman" w:cs="Times New Roman"/>
          <w:color w:val="000000" w:themeColor="text1"/>
          <w:sz w:val="16"/>
          <w:szCs w:val="16"/>
        </w:rPr>
        <w:softHyphen/>
        <w:t>молеты также было трудно эксплуатировать на воде. Недостатком варианта № 2 являлась ненадежность креп</w:t>
      </w:r>
      <w:r w:rsidRPr="006D2FB4">
        <w:rPr>
          <w:rFonts w:ascii="Times New Roman" w:hAnsi="Times New Roman" w:cs="Times New Roman"/>
          <w:color w:val="000000" w:themeColor="text1"/>
          <w:sz w:val="16"/>
          <w:szCs w:val="16"/>
        </w:rPr>
        <w:softHyphen/>
        <w:t>ления моторных гондол к стойкам крыла. В итоге наибо</w:t>
      </w:r>
      <w:r w:rsidRPr="006D2FB4">
        <w:rPr>
          <w:rFonts w:ascii="Times New Roman" w:hAnsi="Times New Roman" w:cs="Times New Roman"/>
          <w:color w:val="000000" w:themeColor="text1"/>
          <w:sz w:val="16"/>
          <w:szCs w:val="16"/>
        </w:rPr>
        <w:softHyphen/>
        <w:t>лее приемлемыми оказались варианты № 1 (АКОН) и № 3. Поскольку проект АКОН был более разработан</w:t>
      </w:r>
      <w:r w:rsidRPr="006D2FB4">
        <w:rPr>
          <w:rFonts w:ascii="Times New Roman" w:hAnsi="Times New Roman" w:cs="Times New Roman"/>
          <w:color w:val="000000" w:themeColor="text1"/>
          <w:sz w:val="16"/>
          <w:szCs w:val="16"/>
        </w:rPr>
        <w:softHyphen/>
        <w:t>ным, то его решили считать основным и сосредоточить все усилия на его проектировании. Конструкторский коллектив ЦАГИ под общим руко</w:t>
      </w:r>
      <w:r w:rsidRPr="006D2FB4">
        <w:rPr>
          <w:rFonts w:ascii="Times New Roman" w:hAnsi="Times New Roman" w:cs="Times New Roman"/>
          <w:color w:val="000000" w:themeColor="text1"/>
          <w:sz w:val="16"/>
          <w:szCs w:val="16"/>
        </w:rPr>
        <w:softHyphen/>
        <w:t xml:space="preserve">водством </w:t>
      </w:r>
      <w:proofErr w:type="spellStart"/>
      <w:r w:rsidRPr="006D2FB4">
        <w:rPr>
          <w:rFonts w:ascii="Times New Roman" w:hAnsi="Times New Roman" w:cs="Times New Roman"/>
          <w:color w:val="000000" w:themeColor="text1"/>
          <w:sz w:val="16"/>
          <w:szCs w:val="16"/>
        </w:rPr>
        <w:t>А.Н.Туполева</w:t>
      </w:r>
      <w:proofErr w:type="spellEnd"/>
      <w:r w:rsidRPr="006D2FB4">
        <w:rPr>
          <w:rFonts w:ascii="Times New Roman" w:hAnsi="Times New Roman" w:cs="Times New Roman"/>
          <w:color w:val="000000" w:themeColor="text1"/>
          <w:sz w:val="16"/>
          <w:szCs w:val="16"/>
        </w:rPr>
        <w:t xml:space="preserve"> также успешно занимался со</w:t>
      </w:r>
      <w:r w:rsidRPr="006D2FB4">
        <w:rPr>
          <w:rFonts w:ascii="Times New Roman" w:hAnsi="Times New Roman" w:cs="Times New Roman"/>
          <w:color w:val="000000" w:themeColor="text1"/>
          <w:sz w:val="16"/>
          <w:szCs w:val="16"/>
        </w:rPr>
        <w:softHyphen/>
        <w:t>зданием самолета подобного назначения (10667).</w:t>
      </w:r>
    </w:p>
    <w:p w14:paraId="24BF01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B5F9E8" w14:textId="77777777" w:rsidR="005041B6" w:rsidRPr="006D2FB4" w:rsidRDefault="005041B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февраля 1925 г. Председателю РВС М. Фрунзе было доложено содержание перехваченного немецкого агентурного сообщения, из которого стало известно, что немцев не устраивают новые советско-французские контакты в авиационно-промышленной сфере. Германия считала, что под влиянием переговоров между СССР и Францией большевики потеряли интерес к "Юнкерсу" и готовы пожертвовать им, если удастся заручиться кредитными возможностями в области воздухоплавания у французской промышленности </w:t>
      </w:r>
      <w:proofErr w:type="spellStart"/>
      <w:r w:rsidRPr="006D2FB4">
        <w:rPr>
          <w:rFonts w:ascii="Times New Roman" w:hAnsi="Times New Roman" w:cs="Times New Roman"/>
          <w:color w:val="000000" w:themeColor="text1"/>
          <w:sz w:val="16"/>
          <w:szCs w:val="16"/>
        </w:rPr>
        <w:t>Капистка</w:t>
      </w:r>
      <w:proofErr w:type="spellEnd"/>
      <w:r w:rsidRPr="006D2FB4">
        <w:rPr>
          <w:rFonts w:ascii="Times New Roman" w:hAnsi="Times New Roman" w:cs="Times New Roman"/>
          <w:color w:val="000000" w:themeColor="text1"/>
          <w:sz w:val="16"/>
          <w:szCs w:val="16"/>
        </w:rPr>
        <w:t xml:space="preserve"> В.В. Секретный завод в Филях. //http://nvo.ng.ru/history/2001-08-17/5_factory.html (18271).</w:t>
      </w:r>
    </w:p>
    <w:p w14:paraId="36411598" w14:textId="77777777" w:rsidR="005041B6" w:rsidRPr="006D2FB4" w:rsidRDefault="005041B6" w:rsidP="00054315">
      <w:pPr>
        <w:spacing w:after="0" w:line="240" w:lineRule="auto"/>
        <w:jc w:val="both"/>
        <w:rPr>
          <w:rFonts w:ascii="Times New Roman" w:hAnsi="Times New Roman" w:cs="Times New Roman"/>
          <w:color w:val="000000" w:themeColor="text1"/>
          <w:sz w:val="16"/>
          <w:szCs w:val="16"/>
        </w:rPr>
      </w:pPr>
    </w:p>
    <w:p w14:paraId="79E639A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03F19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62A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февраля 1925</w:t>
      </w:r>
    </w:p>
    <w:p w14:paraId="5047E6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 Управления ВВС тов. Баранову</w:t>
      </w:r>
    </w:p>
    <w:p w14:paraId="7172E0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 Управления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М.Н.Моисеев</w:t>
      </w:r>
      <w:proofErr w:type="spellEnd"/>
    </w:p>
    <w:p w14:paraId="5F177B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w:t>
      </w:r>
    </w:p>
    <w:p w14:paraId="22F449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Новая экономическая политика, построенная по принципу </w:t>
      </w:r>
      <w:proofErr w:type="spellStart"/>
      <w:r w:rsidRPr="006D2FB4">
        <w:rPr>
          <w:rFonts w:ascii="Times New Roman" w:hAnsi="Times New Roman" w:cs="Times New Roman"/>
          <w:color w:val="000000" w:themeColor="text1"/>
          <w:sz w:val="16"/>
          <w:szCs w:val="16"/>
        </w:rPr>
        <w:t>хозйственной</w:t>
      </w:r>
      <w:proofErr w:type="spellEnd"/>
      <w:r w:rsidRPr="006D2FB4">
        <w:rPr>
          <w:rFonts w:ascii="Times New Roman" w:hAnsi="Times New Roman" w:cs="Times New Roman"/>
          <w:color w:val="000000" w:themeColor="text1"/>
          <w:sz w:val="16"/>
          <w:szCs w:val="16"/>
        </w:rPr>
        <w:t xml:space="preserve"> целесообразности, вызвала к жизни ряд самостоятельных хозяйственных органов, действующих на началах хозрасчета.</w:t>
      </w:r>
    </w:p>
    <w:p w14:paraId="10A718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Постановлением СНК от 16 августа 1921 года было дано Военному ведомству право привлечь к хозяйственной работе его производственные органы на началах хозрасчета или каких-либо иных.</w:t>
      </w:r>
    </w:p>
    <w:p w14:paraId="7552EE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Такая формулировка прав Военного ведомства носила общий характер, не давая конкретных материалов для определения способа действия созданных объединений и их юридический порядок. Основное положение о хозрасчете от 12-го августа 21 года точно также намечало лишь общие вехи для хозрасчета и оттуда было затруднительно черпать ответы на вопросы, выдвигаемые жизнью. ...(8899,8)</w:t>
      </w:r>
    </w:p>
    <w:p w14:paraId="09A062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...ТЕХНИКО-ПРОИЗВОДСТВЕННАЯ ДЕЯТЕЛЬНОСТЬ</w:t>
      </w:r>
    </w:p>
    <w:p w14:paraId="68F37A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1921 на 4-м Всероссийском Авиационном </w:t>
      </w:r>
      <w:proofErr w:type="spellStart"/>
      <w:r w:rsidRPr="006D2FB4">
        <w:rPr>
          <w:rFonts w:ascii="Times New Roman" w:hAnsi="Times New Roman" w:cs="Times New Roman"/>
          <w:color w:val="000000" w:themeColor="text1"/>
          <w:sz w:val="16"/>
          <w:szCs w:val="16"/>
        </w:rPr>
        <w:t>С"езде</w:t>
      </w:r>
      <w:proofErr w:type="spellEnd"/>
      <w:r w:rsidRPr="006D2FB4">
        <w:rPr>
          <w:rFonts w:ascii="Times New Roman" w:hAnsi="Times New Roman" w:cs="Times New Roman"/>
          <w:color w:val="000000" w:themeColor="text1"/>
          <w:sz w:val="16"/>
          <w:szCs w:val="16"/>
        </w:rPr>
        <w:t xml:space="preserve"> с полной ясностью была выявлена несостоятельность военных парков, мастерских в баз в деле ремонта самолетов, </w:t>
      </w:r>
      <w:proofErr w:type="spellStart"/>
      <w:r w:rsidRPr="006D2FB4">
        <w:rPr>
          <w:rFonts w:ascii="Times New Roman" w:hAnsi="Times New Roman" w:cs="Times New Roman"/>
          <w:color w:val="000000" w:themeColor="text1"/>
          <w:sz w:val="16"/>
          <w:szCs w:val="16"/>
        </w:rPr>
        <w:t>автоимущества</w:t>
      </w:r>
      <w:proofErr w:type="spellEnd"/>
      <w:r w:rsidRPr="006D2FB4">
        <w:rPr>
          <w:rFonts w:ascii="Times New Roman" w:hAnsi="Times New Roman" w:cs="Times New Roman"/>
          <w:color w:val="000000" w:themeColor="text1"/>
          <w:sz w:val="16"/>
          <w:szCs w:val="16"/>
        </w:rPr>
        <w:t xml:space="preserve"> и проч., и установлена необходи</w:t>
      </w:r>
      <w:r w:rsidRPr="006D2FB4">
        <w:rPr>
          <w:rFonts w:ascii="Times New Roman" w:hAnsi="Times New Roman" w:cs="Times New Roman"/>
          <w:color w:val="000000" w:themeColor="text1"/>
          <w:sz w:val="16"/>
          <w:szCs w:val="16"/>
        </w:rPr>
        <w:softHyphen/>
        <w:t xml:space="preserve">мость организации ремонтного дела на чисто заводских началах с изъятием его из военного командования. Осенью того года в </w:t>
      </w:r>
      <w:proofErr w:type="spellStart"/>
      <w:r w:rsidRPr="006D2FB4">
        <w:rPr>
          <w:rFonts w:ascii="Times New Roman" w:hAnsi="Times New Roman" w:cs="Times New Roman"/>
          <w:color w:val="000000" w:themeColor="text1"/>
          <w:sz w:val="16"/>
          <w:szCs w:val="16"/>
        </w:rPr>
        <w:t>осуществдение</w:t>
      </w:r>
      <w:proofErr w:type="spellEnd"/>
      <w:r w:rsidRPr="006D2FB4">
        <w:rPr>
          <w:rFonts w:ascii="Times New Roman" w:hAnsi="Times New Roman" w:cs="Times New Roman"/>
          <w:color w:val="000000" w:themeColor="text1"/>
          <w:sz w:val="16"/>
          <w:szCs w:val="16"/>
        </w:rPr>
        <w:t xml:space="preserve"> вышеуказанного был органи</w:t>
      </w:r>
      <w:r w:rsidRPr="006D2FB4">
        <w:rPr>
          <w:rFonts w:ascii="Times New Roman" w:hAnsi="Times New Roman" w:cs="Times New Roman"/>
          <w:color w:val="000000" w:themeColor="text1"/>
          <w:sz w:val="16"/>
          <w:szCs w:val="16"/>
        </w:rPr>
        <w:softHyphen/>
        <w:t>зован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которому и были переданы, как </w:t>
      </w:r>
      <w:proofErr w:type="spellStart"/>
      <w:r w:rsidRPr="006D2FB4">
        <w:rPr>
          <w:rFonts w:ascii="Times New Roman" w:hAnsi="Times New Roman" w:cs="Times New Roman"/>
          <w:color w:val="000000" w:themeColor="text1"/>
          <w:sz w:val="16"/>
          <w:szCs w:val="16"/>
        </w:rPr>
        <w:t>произ</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войственьые</w:t>
      </w:r>
      <w:proofErr w:type="spellEnd"/>
      <w:r w:rsidRPr="006D2FB4">
        <w:rPr>
          <w:rFonts w:ascii="Times New Roman" w:hAnsi="Times New Roman" w:cs="Times New Roman"/>
          <w:color w:val="000000" w:themeColor="text1"/>
          <w:sz w:val="16"/>
          <w:szCs w:val="16"/>
        </w:rPr>
        <w:t xml:space="preserve"> единицы:</w:t>
      </w:r>
    </w:p>
    <w:p w14:paraId="5FBE91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 Главная Мастерская на Ходынке,</w:t>
      </w:r>
    </w:p>
    <w:p w14:paraId="2CF1697F"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1-й </w:t>
      </w:r>
      <w:proofErr w:type="spellStart"/>
      <w:r w:rsidRPr="006D2FB4">
        <w:rPr>
          <w:rFonts w:ascii="Times New Roman" w:hAnsi="Times New Roman" w:cs="Times New Roman"/>
          <w:color w:val="000000" w:themeColor="text1"/>
          <w:sz w:val="16"/>
          <w:szCs w:val="16"/>
        </w:rPr>
        <w:t>Авнационный</w:t>
      </w:r>
      <w:proofErr w:type="spellEnd"/>
      <w:r w:rsidRPr="006D2FB4">
        <w:rPr>
          <w:rFonts w:ascii="Times New Roman" w:hAnsi="Times New Roman" w:cs="Times New Roman"/>
          <w:color w:val="000000" w:themeColor="text1"/>
          <w:sz w:val="16"/>
          <w:szCs w:val="16"/>
        </w:rPr>
        <w:t xml:space="preserve"> Парк в Твери,</w:t>
      </w:r>
    </w:p>
    <w:p w14:paraId="446907A6"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2-й Авиационный парк в Н. Новгороде,</w:t>
      </w:r>
    </w:p>
    <w:p w14:paraId="0C575555"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3-й Авиационный парк /в Ельце/,</w:t>
      </w:r>
    </w:p>
    <w:p w14:paraId="0D71522F"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Аэрофотомеханическая</w:t>
      </w:r>
      <w:proofErr w:type="spellEnd"/>
      <w:r w:rsidRPr="006D2FB4">
        <w:rPr>
          <w:rFonts w:ascii="Times New Roman" w:hAnsi="Times New Roman" w:cs="Times New Roman"/>
          <w:color w:val="000000" w:themeColor="text1"/>
          <w:sz w:val="16"/>
          <w:szCs w:val="16"/>
        </w:rPr>
        <w:t xml:space="preserve"> Мастерская в Москве,</w:t>
      </w:r>
    </w:p>
    <w:p w14:paraId="4F6A804F"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Главные </w:t>
      </w:r>
      <w:proofErr w:type="spellStart"/>
      <w:r w:rsidRPr="006D2FB4">
        <w:rPr>
          <w:rFonts w:ascii="Times New Roman" w:hAnsi="Times New Roman" w:cs="Times New Roman"/>
          <w:color w:val="000000" w:themeColor="text1"/>
          <w:sz w:val="16"/>
          <w:szCs w:val="16"/>
        </w:rPr>
        <w:t>вовдухо</w:t>
      </w:r>
      <w:proofErr w:type="spellEnd"/>
      <w:r w:rsidRPr="006D2FB4">
        <w:rPr>
          <w:rFonts w:ascii="Times New Roman" w:hAnsi="Times New Roman" w:cs="Times New Roman"/>
          <w:color w:val="000000" w:themeColor="text1"/>
          <w:sz w:val="16"/>
          <w:szCs w:val="16"/>
        </w:rPr>
        <w:t>-плавательные Мастерские в Иваново-Вознесенске,</w:t>
      </w:r>
    </w:p>
    <w:p w14:paraId="43C9291F" w14:textId="77777777" w:rsidR="000714CE" w:rsidRPr="006D2FB4" w:rsidRDefault="000714CE" w:rsidP="00054315">
      <w:pPr>
        <w:tabs>
          <w:tab w:val="left" w:pos="43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6-й Авиационной поезд.</w:t>
      </w:r>
    </w:p>
    <w:p w14:paraId="173B5C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Затем в январе 1922 года были </w:t>
      </w:r>
      <w:proofErr w:type="spellStart"/>
      <w:r w:rsidRPr="006D2FB4">
        <w:rPr>
          <w:rFonts w:ascii="Times New Roman" w:hAnsi="Times New Roman" w:cs="Times New Roman"/>
          <w:color w:val="000000" w:themeColor="text1"/>
          <w:sz w:val="16"/>
          <w:szCs w:val="16"/>
        </w:rPr>
        <w:t>присоеденены</w:t>
      </w:r>
      <w:proofErr w:type="spellEnd"/>
      <w:r w:rsidRPr="006D2FB4">
        <w:rPr>
          <w:rFonts w:ascii="Times New Roman" w:hAnsi="Times New Roman" w:cs="Times New Roman"/>
          <w:color w:val="000000" w:themeColor="text1"/>
          <w:sz w:val="16"/>
          <w:szCs w:val="16"/>
        </w:rPr>
        <w:t xml:space="preserve"> 11 Авиационный поезд и 5-й Авиационный парк.</w:t>
      </w:r>
    </w:p>
    <w:p w14:paraId="5B5C98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того же года Смоленская </w:t>
      </w:r>
      <w:proofErr w:type="spellStart"/>
      <w:r w:rsidRPr="006D2FB4">
        <w:rPr>
          <w:rFonts w:ascii="Times New Roman" w:hAnsi="Times New Roman" w:cs="Times New Roman"/>
          <w:color w:val="000000" w:themeColor="text1"/>
          <w:sz w:val="16"/>
          <w:szCs w:val="16"/>
        </w:rPr>
        <w:t>Авиобаза</w:t>
      </w:r>
      <w:proofErr w:type="spellEnd"/>
    </w:p>
    <w:p w14:paraId="0A41FA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этих единиц, путем постепенной реорганизации, перераспределения оборудования, подыскания ими постройки соответствующих помещений, подбора квалифицированной силы и техперсонала и др. и создались нынешние предприятия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w:t>
      </w:r>
    </w:p>
    <w:p w14:paraId="20292BD5" w14:textId="77777777" w:rsidR="000714CE" w:rsidRPr="006D2FB4" w:rsidRDefault="000714CE" w:rsidP="00054315">
      <w:pPr>
        <w:tabs>
          <w:tab w:val="left" w:pos="6509"/>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Основвное</w:t>
      </w:r>
      <w:proofErr w:type="spellEnd"/>
      <w:r w:rsidRPr="006D2FB4">
        <w:rPr>
          <w:rFonts w:ascii="Times New Roman" w:hAnsi="Times New Roman" w:cs="Times New Roman"/>
          <w:color w:val="000000" w:themeColor="text1"/>
          <w:sz w:val="16"/>
          <w:szCs w:val="16"/>
        </w:rPr>
        <w:t xml:space="preserve"> требование всякого заводского дела - соответствующие производству помещения. Помещения, в коих располагались военные организации, вошедшие в состав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xml:space="preserve"> далеко не соответствовали требованиям заводской работы, выстроить новые заводские здания не </w:t>
      </w:r>
      <w:proofErr w:type="spellStart"/>
      <w:r w:rsidRPr="006D2FB4">
        <w:rPr>
          <w:rFonts w:ascii="Times New Roman" w:hAnsi="Times New Roman" w:cs="Times New Roman"/>
          <w:color w:val="000000" w:themeColor="text1"/>
          <w:sz w:val="16"/>
          <w:szCs w:val="16"/>
        </w:rPr>
        <w:t>средставлялось</w:t>
      </w:r>
      <w:proofErr w:type="spellEnd"/>
      <w:r w:rsidRPr="006D2FB4">
        <w:rPr>
          <w:rFonts w:ascii="Times New Roman" w:hAnsi="Times New Roman" w:cs="Times New Roman"/>
          <w:color w:val="000000" w:themeColor="text1"/>
          <w:sz w:val="16"/>
          <w:szCs w:val="16"/>
        </w:rPr>
        <w:t xml:space="preserve"> возможным и приходилась приспосабливать то, что есть. И в </w:t>
      </w:r>
      <w:proofErr w:type="spellStart"/>
      <w:r w:rsidRPr="006D2FB4">
        <w:rPr>
          <w:rFonts w:ascii="Times New Roman" w:hAnsi="Times New Roman" w:cs="Times New Roman"/>
          <w:color w:val="000000" w:themeColor="text1"/>
          <w:sz w:val="16"/>
          <w:szCs w:val="16"/>
        </w:rPr>
        <w:t>втом</w:t>
      </w:r>
      <w:proofErr w:type="spellEnd"/>
      <w:r w:rsidRPr="006D2FB4">
        <w:rPr>
          <w:rFonts w:ascii="Times New Roman" w:hAnsi="Times New Roman" w:cs="Times New Roman"/>
          <w:color w:val="000000" w:themeColor="text1"/>
          <w:sz w:val="16"/>
          <w:szCs w:val="16"/>
        </w:rPr>
        <w:t xml:space="preserve"> отношении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пришлось проводить большую работу:</w:t>
      </w:r>
    </w:p>
    <w:p w14:paraId="66835D06" w14:textId="77777777" w:rsidR="000714CE" w:rsidRPr="006D2FB4" w:rsidRDefault="000714CE" w:rsidP="00054315">
      <w:pPr>
        <w:tabs>
          <w:tab w:val="left" w:pos="5892"/>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Коломенский Арматурно-</w:t>
      </w:r>
      <w:proofErr w:type="spellStart"/>
      <w:r w:rsidRPr="006D2FB4">
        <w:rPr>
          <w:rFonts w:ascii="Times New Roman" w:hAnsi="Times New Roman" w:cs="Times New Roman"/>
          <w:color w:val="000000" w:themeColor="text1"/>
          <w:sz w:val="16"/>
          <w:szCs w:val="16"/>
        </w:rPr>
        <w:t>Воздухоплаватеяльный</w:t>
      </w:r>
      <w:proofErr w:type="spellEnd"/>
      <w:r w:rsidRPr="006D2FB4">
        <w:rPr>
          <w:rFonts w:ascii="Times New Roman" w:hAnsi="Times New Roman" w:cs="Times New Roman"/>
          <w:color w:val="000000" w:themeColor="text1"/>
          <w:sz w:val="16"/>
          <w:szCs w:val="16"/>
        </w:rPr>
        <w:t xml:space="preserve"> завод № 3 помещался в старых, темных и низких зданиях, почти совершенно непригодных для заводской работы и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удалось получить на очень льготных условиях здание бывшей фабрики </w:t>
      </w:r>
      <w:proofErr w:type="spellStart"/>
      <w:r w:rsidRPr="006D2FB4">
        <w:rPr>
          <w:rFonts w:ascii="Times New Roman" w:hAnsi="Times New Roman" w:cs="Times New Roman"/>
          <w:color w:val="000000" w:themeColor="text1"/>
          <w:sz w:val="16"/>
          <w:szCs w:val="16"/>
        </w:rPr>
        <w:t>Костникова</w:t>
      </w:r>
      <w:proofErr w:type="spellEnd"/>
      <w:r w:rsidRPr="006D2FB4">
        <w:rPr>
          <w:rFonts w:ascii="Times New Roman" w:hAnsi="Times New Roman" w:cs="Times New Roman"/>
          <w:color w:val="000000" w:themeColor="text1"/>
          <w:sz w:val="16"/>
          <w:szCs w:val="16"/>
        </w:rPr>
        <w:t>, куда в настоящее время завод этот и переносится.</w:t>
      </w:r>
    </w:p>
    <w:p w14:paraId="5894966E" w14:textId="77777777" w:rsidR="000714CE" w:rsidRPr="006D2FB4" w:rsidRDefault="000714CE" w:rsidP="00054315">
      <w:pPr>
        <w:tabs>
          <w:tab w:val="left" w:pos="1564"/>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4 помещался в деревянных кавалерийских казармах. В 1923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удалось по</w:t>
      </w:r>
      <w:r w:rsidRPr="006D2FB4">
        <w:rPr>
          <w:rFonts w:ascii="Times New Roman" w:hAnsi="Times New Roman" w:cs="Times New Roman"/>
          <w:color w:val="000000" w:themeColor="text1"/>
          <w:sz w:val="16"/>
          <w:szCs w:val="16"/>
        </w:rPr>
        <w:softHyphen/>
        <w:t>лучить кирпичные, заводского типа здания быв. снаряжательного Завода; куда к перенесен в настоящее время завод.</w:t>
      </w:r>
    </w:p>
    <w:p w14:paraId="575BDF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РВЗ № 6 в Киеве в настоящее время из </w:t>
      </w:r>
      <w:proofErr w:type="spellStart"/>
      <w:r w:rsidRPr="006D2FB4">
        <w:rPr>
          <w:rFonts w:ascii="Times New Roman" w:hAnsi="Times New Roman" w:cs="Times New Roman"/>
          <w:color w:val="000000" w:themeColor="text1"/>
          <w:sz w:val="16"/>
          <w:szCs w:val="16"/>
        </w:rPr>
        <w:t>расбросанных</w:t>
      </w:r>
      <w:proofErr w:type="spellEnd"/>
      <w:r w:rsidRPr="006D2FB4">
        <w:rPr>
          <w:rFonts w:ascii="Times New Roman" w:hAnsi="Times New Roman" w:cs="Times New Roman"/>
          <w:color w:val="000000" w:themeColor="text1"/>
          <w:sz w:val="16"/>
          <w:szCs w:val="16"/>
        </w:rPr>
        <w:t xml:space="preserve"> двух отделений сконцентрировал в одном месте. </w:t>
      </w:r>
      <w:proofErr w:type="spellStart"/>
      <w:r w:rsidRPr="006D2FB4">
        <w:rPr>
          <w:rFonts w:ascii="Times New Roman" w:hAnsi="Times New Roman" w:cs="Times New Roman"/>
          <w:color w:val="000000" w:themeColor="text1"/>
          <w:sz w:val="16"/>
          <w:szCs w:val="16"/>
        </w:rPr>
        <w:t>За</w:t>
      </w:r>
      <w:r w:rsidRPr="006D2FB4">
        <w:rPr>
          <w:rFonts w:ascii="Times New Roman" w:hAnsi="Times New Roman" w:cs="Times New Roman"/>
          <w:color w:val="000000" w:themeColor="text1"/>
          <w:sz w:val="16"/>
          <w:szCs w:val="16"/>
        </w:rPr>
        <w:softHyphen/>
        <w:t>ния</w:t>
      </w:r>
      <w:proofErr w:type="spellEnd"/>
      <w:r w:rsidRPr="006D2FB4">
        <w:rPr>
          <w:rFonts w:ascii="Times New Roman" w:hAnsi="Times New Roman" w:cs="Times New Roman"/>
          <w:color w:val="000000" w:themeColor="text1"/>
          <w:sz w:val="16"/>
          <w:szCs w:val="16"/>
        </w:rPr>
        <w:t xml:space="preserve"> частично </w:t>
      </w:r>
      <w:proofErr w:type="spellStart"/>
      <w:r w:rsidRPr="006D2FB4">
        <w:rPr>
          <w:rFonts w:ascii="Times New Roman" w:hAnsi="Times New Roman" w:cs="Times New Roman"/>
          <w:color w:val="000000" w:themeColor="text1"/>
          <w:sz w:val="16"/>
          <w:szCs w:val="16"/>
        </w:rPr>
        <w:t>сперестроены</w:t>
      </w:r>
      <w:proofErr w:type="spellEnd"/>
      <w:r w:rsidRPr="006D2FB4">
        <w:rPr>
          <w:rFonts w:ascii="Times New Roman" w:hAnsi="Times New Roman" w:cs="Times New Roman"/>
          <w:color w:val="000000" w:themeColor="text1"/>
          <w:sz w:val="16"/>
          <w:szCs w:val="16"/>
        </w:rPr>
        <w:t xml:space="preserve"> к приспособлены к заводской работе. Коме того на этом заводе выстроена большая кирпичная сборочная мастерская» площадь 1500 кв. метр.; расположение зданий цехов, дает возможность постепенно</w:t>
      </w:r>
      <w:r w:rsidRPr="006D2FB4">
        <w:rPr>
          <w:rFonts w:ascii="Times New Roman" w:hAnsi="Times New Roman" w:cs="Times New Roman"/>
          <w:color w:val="000000" w:themeColor="text1"/>
          <w:sz w:val="16"/>
          <w:szCs w:val="16"/>
        </w:rPr>
        <w:softHyphen/>
        <w:t>го перехода, полуфабрикатов и деталей почти без выноса их наружу до полной сборки самолетов.</w:t>
      </w:r>
    </w:p>
    <w:p w14:paraId="7A93DD3A" w14:textId="77777777" w:rsidR="000714CE" w:rsidRPr="006D2FB4" w:rsidRDefault="000714CE" w:rsidP="00054315">
      <w:pPr>
        <w:tabs>
          <w:tab w:val="left" w:pos="350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На заводе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выстроен эксгаустер в деревообделочном цехе. Несмотря на проделанную работу, вопрос о заводских зданиях еще далек от его хотя бы удовлетворительного разрешения и хотя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много рев пытался разрешить его, </w:t>
      </w:r>
      <w:proofErr w:type="spellStart"/>
      <w:r w:rsidRPr="006D2FB4">
        <w:rPr>
          <w:rFonts w:ascii="Times New Roman" w:hAnsi="Times New Roman" w:cs="Times New Roman"/>
          <w:color w:val="000000" w:themeColor="text1"/>
          <w:sz w:val="16"/>
          <w:szCs w:val="16"/>
        </w:rPr>
        <w:t>состзавляя</w:t>
      </w:r>
      <w:proofErr w:type="spellEnd"/>
      <w:r w:rsidRPr="006D2FB4">
        <w:rPr>
          <w:rFonts w:ascii="Times New Roman" w:hAnsi="Times New Roman" w:cs="Times New Roman"/>
          <w:color w:val="000000" w:themeColor="text1"/>
          <w:sz w:val="16"/>
          <w:szCs w:val="16"/>
        </w:rPr>
        <w:t xml:space="preserve"> проекты зданий, ежегодные сметы на ремонтно-строительные работ, но отпуск </w:t>
      </w:r>
      <w:proofErr w:type="spellStart"/>
      <w:r w:rsidRPr="006D2FB4">
        <w:rPr>
          <w:rFonts w:ascii="Times New Roman" w:hAnsi="Times New Roman" w:cs="Times New Roman"/>
          <w:color w:val="000000" w:themeColor="text1"/>
          <w:sz w:val="16"/>
          <w:szCs w:val="16"/>
        </w:rPr>
        <w:t>средетв</w:t>
      </w:r>
      <w:proofErr w:type="spellEnd"/>
      <w:r w:rsidRPr="006D2FB4">
        <w:rPr>
          <w:rFonts w:ascii="Times New Roman" w:hAnsi="Times New Roman" w:cs="Times New Roman"/>
          <w:color w:val="000000" w:themeColor="text1"/>
          <w:sz w:val="16"/>
          <w:szCs w:val="16"/>
        </w:rPr>
        <w:t xml:space="preserve"> по этим сметам от УУВС был крайне незна</w:t>
      </w:r>
      <w:r w:rsidRPr="006D2FB4">
        <w:rPr>
          <w:rFonts w:ascii="Times New Roman" w:hAnsi="Times New Roman" w:cs="Times New Roman"/>
          <w:color w:val="000000" w:themeColor="text1"/>
          <w:sz w:val="16"/>
          <w:szCs w:val="16"/>
        </w:rPr>
        <w:softHyphen/>
        <w:t xml:space="preserve">чителен, выполнить даже минимальную программу не удалось. Так в 1923  году испрашивалось по смете на ремонтно-строительные работы 123.389 руб., отпущено же было только 30.257 руб., т.е. только 24%. В 1925 г. испрашивалось 631.684 руб., </w:t>
      </w:r>
      <w:proofErr w:type="spellStart"/>
      <w:r w:rsidRPr="006D2FB4">
        <w:rPr>
          <w:rFonts w:ascii="Times New Roman" w:hAnsi="Times New Roman" w:cs="Times New Roman"/>
          <w:color w:val="000000" w:themeColor="text1"/>
          <w:sz w:val="16"/>
          <w:szCs w:val="16"/>
        </w:rPr>
        <w:t>отпущемо</w:t>
      </w:r>
      <w:proofErr w:type="spellEnd"/>
      <w:r w:rsidRPr="006D2FB4">
        <w:rPr>
          <w:rFonts w:ascii="Times New Roman" w:hAnsi="Times New Roman" w:cs="Times New Roman"/>
          <w:color w:val="000000" w:themeColor="text1"/>
          <w:sz w:val="16"/>
          <w:szCs w:val="16"/>
        </w:rPr>
        <w:t xml:space="preserve"> и израсходовано - 133.387 руб., т.е. 21%.</w:t>
      </w:r>
    </w:p>
    <w:p w14:paraId="159AE4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Особенно остро стоит вопрос о зданиях на зав.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xml:space="preserve">”. Большинство деревянных ангаров, построенных на деревянных столбах подгнили и грозят полным завалом, о чем УВВС ставилось в известность нашими отношениями </w:t>
      </w:r>
      <w:proofErr w:type="spellStart"/>
      <w:r w:rsidRPr="006D2FB4">
        <w:rPr>
          <w:rFonts w:ascii="Times New Roman" w:hAnsi="Times New Roman" w:cs="Times New Roman"/>
          <w:color w:val="000000" w:themeColor="text1"/>
          <w:sz w:val="16"/>
          <w:szCs w:val="16"/>
        </w:rPr>
        <w:t>наимя</w:t>
      </w:r>
      <w:proofErr w:type="spellEnd"/>
      <w:r w:rsidRPr="006D2FB4">
        <w:rPr>
          <w:rFonts w:ascii="Times New Roman" w:hAnsi="Times New Roman" w:cs="Times New Roman"/>
          <w:color w:val="000000" w:themeColor="text1"/>
          <w:sz w:val="16"/>
          <w:szCs w:val="16"/>
        </w:rPr>
        <w:t xml:space="preserve"> Начальника Снабжения УВВС за № 8442 от 17 Октября 24 г., с копией акта Комиссии под </w:t>
      </w:r>
      <w:proofErr w:type="spellStart"/>
      <w:r w:rsidRPr="006D2FB4">
        <w:rPr>
          <w:rFonts w:ascii="Times New Roman" w:hAnsi="Times New Roman" w:cs="Times New Roman"/>
          <w:color w:val="000000" w:themeColor="text1"/>
          <w:sz w:val="16"/>
          <w:szCs w:val="16"/>
        </w:rPr>
        <w:t>прадсед</w:t>
      </w:r>
      <w:proofErr w:type="spellEnd"/>
      <w:r w:rsidRPr="006D2FB4">
        <w:rPr>
          <w:rFonts w:ascii="Times New Roman" w:hAnsi="Times New Roman" w:cs="Times New Roman"/>
          <w:color w:val="000000" w:themeColor="text1"/>
          <w:sz w:val="16"/>
          <w:szCs w:val="16"/>
        </w:rPr>
        <w:t xml:space="preserve">. проф. </w:t>
      </w:r>
      <w:proofErr w:type="spellStart"/>
      <w:r w:rsidRPr="006D2FB4">
        <w:rPr>
          <w:rFonts w:ascii="Times New Roman" w:hAnsi="Times New Roman" w:cs="Times New Roman"/>
          <w:color w:val="000000" w:themeColor="text1"/>
          <w:sz w:val="16"/>
          <w:szCs w:val="16"/>
        </w:rPr>
        <w:t>Серк</w:t>
      </w:r>
      <w:proofErr w:type="spellEnd"/>
      <w:r w:rsidRPr="006D2FB4">
        <w:rPr>
          <w:rFonts w:ascii="Times New Roman" w:hAnsi="Times New Roman" w:cs="Times New Roman"/>
          <w:color w:val="000000" w:themeColor="text1"/>
          <w:sz w:val="16"/>
          <w:szCs w:val="16"/>
        </w:rPr>
        <w:t xml:space="preserve">, № 16442 от 21 Октября с просьбой ускорить отпуск денег на ремонт зданий. Здание </w:t>
      </w:r>
      <w:proofErr w:type="spellStart"/>
      <w:r w:rsidRPr="006D2FB4">
        <w:rPr>
          <w:rFonts w:ascii="Times New Roman" w:hAnsi="Times New Roman" w:cs="Times New Roman"/>
          <w:color w:val="000000" w:themeColor="text1"/>
          <w:sz w:val="16"/>
          <w:szCs w:val="16"/>
        </w:rPr>
        <w:t>ЦАСПа</w:t>
      </w:r>
      <w:proofErr w:type="spellEnd"/>
      <w:r w:rsidRPr="006D2FB4">
        <w:rPr>
          <w:rFonts w:ascii="Times New Roman" w:hAnsi="Times New Roman" w:cs="Times New Roman"/>
          <w:color w:val="000000" w:themeColor="text1"/>
          <w:sz w:val="16"/>
          <w:szCs w:val="16"/>
        </w:rPr>
        <w:t xml:space="preserve"> требует капитального и неотложного ремонта.</w:t>
      </w:r>
    </w:p>
    <w:p w14:paraId="724FC5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РВЗ № 4 необходима постройка сборочного цеха и аэродрома.</w:t>
      </w:r>
    </w:p>
    <w:p w14:paraId="796822C1" w14:textId="77777777" w:rsidR="000714CE" w:rsidRPr="006D2FB4" w:rsidRDefault="000714CE" w:rsidP="00054315">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Расположение аэродрома вблизи завода является, безусловно, </w:t>
      </w:r>
      <w:proofErr w:type="spellStart"/>
      <w:r w:rsidRPr="006D2FB4">
        <w:rPr>
          <w:rFonts w:ascii="Times New Roman" w:hAnsi="Times New Roman" w:cs="Times New Roman"/>
          <w:color w:val="000000" w:themeColor="text1"/>
          <w:sz w:val="16"/>
          <w:szCs w:val="16"/>
        </w:rPr>
        <w:t>необходимим</w:t>
      </w:r>
      <w:proofErr w:type="spellEnd"/>
      <w:r w:rsidRPr="006D2FB4">
        <w:rPr>
          <w:rFonts w:ascii="Times New Roman" w:hAnsi="Times New Roman" w:cs="Times New Roman"/>
          <w:color w:val="000000" w:themeColor="text1"/>
          <w:sz w:val="16"/>
          <w:szCs w:val="16"/>
        </w:rPr>
        <w:t xml:space="preserve">, т.к. расположение аэродрома вдали от завода вызывает весьма значительные </w:t>
      </w:r>
      <w:proofErr w:type="spellStart"/>
      <w:r w:rsidRPr="006D2FB4">
        <w:rPr>
          <w:rFonts w:ascii="Times New Roman" w:hAnsi="Times New Roman" w:cs="Times New Roman"/>
          <w:color w:val="000000" w:themeColor="text1"/>
          <w:sz w:val="16"/>
          <w:szCs w:val="16"/>
        </w:rPr>
        <w:t>непроиводительные</w:t>
      </w:r>
      <w:proofErr w:type="spellEnd"/>
      <w:r w:rsidRPr="006D2FB4">
        <w:rPr>
          <w:rFonts w:ascii="Times New Roman" w:hAnsi="Times New Roman" w:cs="Times New Roman"/>
          <w:color w:val="000000" w:themeColor="text1"/>
          <w:sz w:val="16"/>
          <w:szCs w:val="16"/>
        </w:rPr>
        <w:t xml:space="preserve"> расходы: I/ на перевозку самолетов, 2/ при перевозке неизбежны повреждения самолетов, которые приходится вновь исправлять, приходится оплачивать время, проведенное сборочной бригадой в пути с </w:t>
      </w:r>
      <w:proofErr w:type="spellStart"/>
      <w:r w:rsidRPr="006D2FB4">
        <w:rPr>
          <w:rFonts w:ascii="Times New Roman" w:hAnsi="Times New Roman" w:cs="Times New Roman"/>
          <w:color w:val="000000" w:themeColor="text1"/>
          <w:sz w:val="16"/>
          <w:szCs w:val="16"/>
        </w:rPr>
        <w:t>заводана</w:t>
      </w:r>
      <w:proofErr w:type="spellEnd"/>
      <w:r w:rsidRPr="006D2FB4">
        <w:rPr>
          <w:rFonts w:ascii="Times New Roman" w:hAnsi="Times New Roman" w:cs="Times New Roman"/>
          <w:color w:val="000000" w:themeColor="text1"/>
          <w:sz w:val="16"/>
          <w:szCs w:val="16"/>
        </w:rPr>
        <w:t xml:space="preserve"> аэро</w:t>
      </w:r>
      <w:r w:rsidRPr="006D2FB4">
        <w:rPr>
          <w:rFonts w:ascii="Times New Roman" w:hAnsi="Times New Roman" w:cs="Times New Roman"/>
          <w:color w:val="000000" w:themeColor="text1"/>
          <w:sz w:val="16"/>
          <w:szCs w:val="16"/>
        </w:rPr>
        <w:softHyphen/>
        <w:t>дром и обратно. 4/ сборочные бригады, работая вдали от завода выходят на непосредственного наблюдения заводской администрации, 5/ на аэродроме необходимо иметь специальные здания для сборки самолетов, содержать охрану их и целый ряд других расходов;</w:t>
      </w:r>
    </w:p>
    <w:p w14:paraId="2B0A3F6C" w14:textId="77777777" w:rsidR="000714CE" w:rsidRPr="006D2FB4" w:rsidRDefault="000714CE" w:rsidP="00054315">
      <w:pPr>
        <w:tabs>
          <w:tab w:val="left" w:pos="132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4 в Твери находятся в особенно неблагоприятных условиях в этом отношении; имеющийся в Твери аэро</w:t>
      </w:r>
      <w:r w:rsidRPr="006D2FB4">
        <w:rPr>
          <w:rFonts w:ascii="Times New Roman" w:hAnsi="Times New Roman" w:cs="Times New Roman"/>
          <w:color w:val="000000" w:themeColor="text1"/>
          <w:sz w:val="16"/>
          <w:szCs w:val="16"/>
        </w:rPr>
        <w:softHyphen/>
        <w:t xml:space="preserve">дром находится в 7 верстах от завода, да и этот аэродром совершенно не устроен, на аэродроме нет ни ангаров, ни </w:t>
      </w:r>
      <w:proofErr w:type="spellStart"/>
      <w:r w:rsidRPr="006D2FB4">
        <w:rPr>
          <w:rFonts w:ascii="Times New Roman" w:hAnsi="Times New Roman" w:cs="Times New Roman"/>
          <w:color w:val="000000" w:themeColor="text1"/>
          <w:sz w:val="16"/>
          <w:szCs w:val="16"/>
        </w:rPr>
        <w:t>опознавательныз</w:t>
      </w:r>
      <w:proofErr w:type="spellEnd"/>
      <w:r w:rsidRPr="006D2FB4">
        <w:rPr>
          <w:rFonts w:ascii="Times New Roman" w:hAnsi="Times New Roman" w:cs="Times New Roman"/>
          <w:color w:val="000000" w:themeColor="text1"/>
          <w:sz w:val="16"/>
          <w:szCs w:val="16"/>
        </w:rPr>
        <w:t xml:space="preserve"> знаков, ни указателей ветра и вообще никакого оборудования; полеты возможны лишь при опреде</w:t>
      </w:r>
      <w:r w:rsidRPr="006D2FB4">
        <w:rPr>
          <w:rFonts w:ascii="Times New Roman" w:hAnsi="Times New Roman" w:cs="Times New Roman"/>
          <w:color w:val="000000" w:themeColor="text1"/>
          <w:sz w:val="16"/>
          <w:szCs w:val="16"/>
        </w:rPr>
        <w:softHyphen/>
        <w:t>ленном направлении ветра.</w:t>
      </w:r>
    </w:p>
    <w:p w14:paraId="432FEF12" w14:textId="77777777" w:rsidR="000714CE" w:rsidRPr="006D2FB4" w:rsidRDefault="000714CE" w:rsidP="00054315">
      <w:pPr>
        <w:tabs>
          <w:tab w:val="left" w:pos="18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минувшем году начато устройство аэродрома вблизи станции </w:t>
      </w:r>
      <w:proofErr w:type="spellStart"/>
      <w:r w:rsidRPr="006D2FB4">
        <w:rPr>
          <w:rFonts w:ascii="Times New Roman" w:hAnsi="Times New Roman" w:cs="Times New Roman"/>
          <w:color w:val="000000" w:themeColor="text1"/>
          <w:sz w:val="16"/>
          <w:szCs w:val="16"/>
        </w:rPr>
        <w:t>ж.д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нои</w:t>
      </w:r>
      <w:proofErr w:type="spellEnd"/>
      <w:r w:rsidRPr="006D2FB4">
        <w:rPr>
          <w:rFonts w:ascii="Times New Roman" w:hAnsi="Times New Roman" w:cs="Times New Roman"/>
          <w:color w:val="000000" w:themeColor="text1"/>
          <w:sz w:val="16"/>
          <w:szCs w:val="16"/>
        </w:rPr>
        <w:t xml:space="preserve"> этот аэродром для завода был неудобен, находился в 7 верстах от завода, да и кроме того, место было выбрано неудачно, на что указы</w:t>
      </w:r>
      <w:r w:rsidRPr="006D2FB4">
        <w:rPr>
          <w:rFonts w:ascii="Times New Roman" w:hAnsi="Times New Roman" w:cs="Times New Roman"/>
          <w:color w:val="000000" w:themeColor="text1"/>
          <w:sz w:val="16"/>
          <w:szCs w:val="16"/>
        </w:rPr>
        <w:softHyphen/>
        <w:t xml:space="preserve">валось Тверским Губисполкомом еще в январе 1924 т. сношением № 162 от 11/1. В </w:t>
      </w:r>
      <w:proofErr w:type="spellStart"/>
      <w:r w:rsidRPr="006D2FB4">
        <w:rPr>
          <w:rFonts w:ascii="Times New Roman" w:hAnsi="Times New Roman" w:cs="Times New Roman"/>
          <w:color w:val="000000" w:themeColor="text1"/>
          <w:sz w:val="16"/>
          <w:szCs w:val="16"/>
        </w:rPr>
        <w:t>конце-концов</w:t>
      </w:r>
      <w:proofErr w:type="spellEnd"/>
      <w:r w:rsidRPr="006D2FB4">
        <w:rPr>
          <w:rFonts w:ascii="Times New Roman" w:hAnsi="Times New Roman" w:cs="Times New Roman"/>
          <w:color w:val="000000" w:themeColor="text1"/>
          <w:sz w:val="16"/>
          <w:szCs w:val="16"/>
        </w:rPr>
        <w:t xml:space="preserve"> УВВС и само </w:t>
      </w:r>
      <w:proofErr w:type="spellStart"/>
      <w:r w:rsidRPr="006D2FB4">
        <w:rPr>
          <w:rFonts w:ascii="Times New Roman" w:hAnsi="Times New Roman" w:cs="Times New Roman"/>
          <w:color w:val="000000" w:themeColor="text1"/>
          <w:sz w:val="16"/>
          <w:szCs w:val="16"/>
        </w:rPr>
        <w:t>отказаллось</w:t>
      </w:r>
      <w:proofErr w:type="spellEnd"/>
      <w:r w:rsidRPr="006D2FB4">
        <w:rPr>
          <w:rFonts w:ascii="Times New Roman" w:hAnsi="Times New Roman" w:cs="Times New Roman"/>
          <w:color w:val="000000" w:themeColor="text1"/>
          <w:sz w:val="16"/>
          <w:szCs w:val="16"/>
        </w:rPr>
        <w:t xml:space="preserve"> от этого </w:t>
      </w:r>
      <w:proofErr w:type="spellStart"/>
      <w:r w:rsidRPr="006D2FB4">
        <w:rPr>
          <w:rFonts w:ascii="Times New Roman" w:hAnsi="Times New Roman" w:cs="Times New Roman"/>
          <w:color w:val="000000" w:themeColor="text1"/>
          <w:sz w:val="16"/>
          <w:szCs w:val="16"/>
        </w:rPr>
        <w:t>втого</w:t>
      </w:r>
      <w:proofErr w:type="spellEnd"/>
      <w:r w:rsidRPr="006D2FB4">
        <w:rPr>
          <w:rFonts w:ascii="Times New Roman" w:hAnsi="Times New Roman" w:cs="Times New Roman"/>
          <w:color w:val="000000" w:themeColor="text1"/>
          <w:sz w:val="16"/>
          <w:szCs w:val="16"/>
        </w:rPr>
        <w:t xml:space="preserve"> аэродрома.</w:t>
      </w:r>
    </w:p>
    <w:p w14:paraId="20F361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Еще вы апреле 1924 г.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настаивал на необходимости и целесообразности постройки аэродрома около завода, где имеется для этой цели </w:t>
      </w:r>
      <w:proofErr w:type="spellStart"/>
      <w:r w:rsidRPr="006D2FB4">
        <w:rPr>
          <w:rFonts w:ascii="Times New Roman" w:hAnsi="Times New Roman" w:cs="Times New Roman"/>
          <w:color w:val="000000" w:themeColor="text1"/>
          <w:sz w:val="16"/>
          <w:szCs w:val="16"/>
        </w:rPr>
        <w:t>соответствующия</w:t>
      </w:r>
      <w:proofErr w:type="spellEnd"/>
      <w:r w:rsidRPr="006D2FB4">
        <w:rPr>
          <w:rFonts w:ascii="Times New Roman" w:hAnsi="Times New Roman" w:cs="Times New Roman"/>
          <w:color w:val="000000" w:themeColor="text1"/>
          <w:sz w:val="16"/>
          <w:szCs w:val="16"/>
        </w:rPr>
        <w:t xml:space="preserve"> площадь. По этому вопросу состоялось несколько комиссий, велась длительная переписка, но и до сего времени этот вопрос остался не разрешенным. В настоящий момент на заводе стоят готовые самолеты, испытать которые в воздухе из- за отсутствия аэродрома и отсутствия снега на Волге не представляется возможным, а машины загромождают завод, в то время, как школы, для коих эти аэропланы предназначены, имеют в них крайнюю нужду. Постройку аэродрома в Твери вблизи завода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считает первоочередной задачей.</w:t>
      </w:r>
    </w:p>
    <w:p w14:paraId="33EC7A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наиболее благоприятных условиях в этом отноше</w:t>
      </w:r>
      <w:r w:rsidRPr="006D2FB4">
        <w:rPr>
          <w:rFonts w:ascii="Times New Roman" w:hAnsi="Times New Roman" w:cs="Times New Roman"/>
          <w:color w:val="000000" w:themeColor="text1"/>
          <w:sz w:val="16"/>
          <w:szCs w:val="16"/>
        </w:rPr>
        <w:softHyphen/>
        <w:t xml:space="preserve">на </w:t>
      </w:r>
      <w:proofErr w:type="spellStart"/>
      <w:r w:rsidRPr="006D2FB4">
        <w:rPr>
          <w:rFonts w:ascii="Times New Roman" w:hAnsi="Times New Roman" w:cs="Times New Roman"/>
          <w:color w:val="000000" w:themeColor="text1"/>
          <w:sz w:val="16"/>
          <w:szCs w:val="16"/>
        </w:rPr>
        <w:t>находитея</w:t>
      </w:r>
      <w:proofErr w:type="spellEnd"/>
      <w:r w:rsidRPr="006D2FB4">
        <w:rPr>
          <w:rFonts w:ascii="Times New Roman" w:hAnsi="Times New Roman" w:cs="Times New Roman"/>
          <w:color w:val="000000" w:themeColor="text1"/>
          <w:sz w:val="16"/>
          <w:szCs w:val="16"/>
        </w:rPr>
        <w:t xml:space="preserve"> завод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xml:space="preserve">", расположенный рядом с аэродромом имени Троцкого на Ходынке. Затем РВЗ № 6. Аэродром, расположенный рядом с этим заводом при затратах весьма незначительных средств мог бы быть </w:t>
      </w:r>
      <w:proofErr w:type="spellStart"/>
      <w:r w:rsidRPr="006D2FB4">
        <w:rPr>
          <w:rFonts w:ascii="Times New Roman" w:hAnsi="Times New Roman" w:cs="Times New Roman"/>
          <w:color w:val="000000" w:themeColor="text1"/>
          <w:sz w:val="16"/>
          <w:szCs w:val="16"/>
        </w:rPr>
        <w:t>вволне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удовдлетворительным</w:t>
      </w:r>
      <w:proofErr w:type="spellEnd"/>
      <w:r w:rsidRPr="006D2FB4">
        <w:rPr>
          <w:rFonts w:ascii="Times New Roman" w:hAnsi="Times New Roman" w:cs="Times New Roman"/>
          <w:color w:val="000000" w:themeColor="text1"/>
          <w:sz w:val="16"/>
          <w:szCs w:val="16"/>
        </w:rPr>
        <w:t xml:space="preserve"> для нужд завода, но, к сожалению, до сего времени "</w:t>
      </w:r>
      <w:proofErr w:type="spellStart"/>
      <w:r w:rsidRPr="006D2FB4">
        <w:rPr>
          <w:rFonts w:ascii="Times New Roman" w:hAnsi="Times New Roman" w:cs="Times New Roman"/>
          <w:color w:val="000000" w:themeColor="text1"/>
          <w:sz w:val="16"/>
          <w:szCs w:val="16"/>
        </w:rPr>
        <w:t>Промвовдух</w:t>
      </w:r>
      <w:proofErr w:type="spellEnd"/>
      <w:r w:rsidRPr="006D2FB4">
        <w:rPr>
          <w:rFonts w:ascii="Times New Roman" w:hAnsi="Times New Roman" w:cs="Times New Roman"/>
          <w:color w:val="000000" w:themeColor="text1"/>
          <w:sz w:val="16"/>
          <w:szCs w:val="16"/>
        </w:rPr>
        <w:t>" средств этих получить не мог.</w:t>
      </w:r>
    </w:p>
    <w:p w14:paraId="122138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Вторым основным требованием является соответствие оборудования выполняемой работе и его хорошее состояние. В этом отношении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 самом начале был в осо</w:t>
      </w:r>
      <w:r w:rsidRPr="006D2FB4">
        <w:rPr>
          <w:rFonts w:ascii="Times New Roman" w:hAnsi="Times New Roman" w:cs="Times New Roman"/>
          <w:color w:val="000000" w:themeColor="text1"/>
          <w:sz w:val="16"/>
          <w:szCs w:val="16"/>
        </w:rPr>
        <w:softHyphen/>
        <w:t>бенно неблагоприятных, условиях, т.к. оборудование вошедших в него предприятий, было большей частью старое, со</w:t>
      </w:r>
      <w:r w:rsidRPr="006D2FB4">
        <w:rPr>
          <w:rFonts w:ascii="Times New Roman" w:hAnsi="Times New Roman" w:cs="Times New Roman"/>
          <w:color w:val="000000" w:themeColor="text1"/>
          <w:sz w:val="16"/>
          <w:szCs w:val="16"/>
        </w:rPr>
        <w:softHyphen/>
        <w:t>бранное с бору по сосенки, в значительной мере потрепанное. как в силу своего естественного износа, так и вслед</w:t>
      </w:r>
      <w:r w:rsidRPr="006D2FB4">
        <w:rPr>
          <w:rFonts w:ascii="Times New Roman" w:hAnsi="Times New Roman" w:cs="Times New Roman"/>
          <w:color w:val="000000" w:themeColor="text1"/>
          <w:sz w:val="16"/>
          <w:szCs w:val="16"/>
        </w:rPr>
        <w:softHyphen/>
        <w:t xml:space="preserve">ствие небрежного с ним обращения в военных частях, и приобрести новое </w:t>
      </w:r>
      <w:proofErr w:type="spellStart"/>
      <w:r w:rsidRPr="006D2FB4">
        <w:rPr>
          <w:rFonts w:ascii="Times New Roman" w:hAnsi="Times New Roman" w:cs="Times New Roman"/>
          <w:color w:val="000000" w:themeColor="text1"/>
          <w:sz w:val="16"/>
          <w:szCs w:val="16"/>
        </w:rPr>
        <w:t>аборудоваиие</w:t>
      </w:r>
      <w:proofErr w:type="spellEnd"/>
      <w:r w:rsidRPr="006D2FB4">
        <w:rPr>
          <w:rFonts w:ascii="Times New Roman" w:hAnsi="Times New Roman" w:cs="Times New Roman"/>
          <w:color w:val="000000" w:themeColor="text1"/>
          <w:sz w:val="16"/>
          <w:szCs w:val="16"/>
        </w:rPr>
        <w:t xml:space="preserve"> не </w:t>
      </w:r>
      <w:proofErr w:type="spellStart"/>
      <w:r w:rsidRPr="006D2FB4">
        <w:rPr>
          <w:rFonts w:ascii="Times New Roman" w:hAnsi="Times New Roman" w:cs="Times New Roman"/>
          <w:color w:val="000000" w:themeColor="text1"/>
          <w:sz w:val="16"/>
          <w:szCs w:val="16"/>
        </w:rPr>
        <w:t>предстявлялось</w:t>
      </w:r>
      <w:proofErr w:type="spellEnd"/>
      <w:r w:rsidRPr="006D2FB4">
        <w:rPr>
          <w:rFonts w:ascii="Times New Roman" w:hAnsi="Times New Roman" w:cs="Times New Roman"/>
          <w:color w:val="000000" w:themeColor="text1"/>
          <w:sz w:val="16"/>
          <w:szCs w:val="16"/>
        </w:rPr>
        <w:t xml:space="preserve"> возмож</w:t>
      </w:r>
      <w:r w:rsidRPr="006D2FB4">
        <w:rPr>
          <w:rFonts w:ascii="Times New Roman" w:hAnsi="Times New Roman" w:cs="Times New Roman"/>
          <w:color w:val="000000" w:themeColor="text1"/>
          <w:sz w:val="16"/>
          <w:szCs w:val="16"/>
        </w:rPr>
        <w:softHyphen/>
        <w:t xml:space="preserve">ным и </w:t>
      </w:r>
      <w:proofErr w:type="spellStart"/>
      <w:r w:rsidRPr="006D2FB4">
        <w:rPr>
          <w:rFonts w:ascii="Times New Roman" w:hAnsi="Times New Roman" w:cs="Times New Roman"/>
          <w:color w:val="000000" w:themeColor="text1"/>
          <w:sz w:val="16"/>
          <w:szCs w:val="16"/>
        </w:rPr>
        <w:t>пришлосьо</w:t>
      </w:r>
      <w:proofErr w:type="spellEnd"/>
      <w:r w:rsidRPr="006D2FB4">
        <w:rPr>
          <w:rFonts w:ascii="Times New Roman" w:hAnsi="Times New Roman" w:cs="Times New Roman"/>
          <w:color w:val="000000" w:themeColor="text1"/>
          <w:sz w:val="16"/>
          <w:szCs w:val="16"/>
        </w:rPr>
        <w:t xml:space="preserve"> произвести тщательный отбор станков, пере</w:t>
      </w:r>
      <w:r w:rsidRPr="006D2FB4">
        <w:rPr>
          <w:rFonts w:ascii="Times New Roman" w:hAnsi="Times New Roman" w:cs="Times New Roman"/>
          <w:color w:val="000000" w:themeColor="text1"/>
          <w:sz w:val="16"/>
          <w:szCs w:val="16"/>
        </w:rPr>
        <w:softHyphen/>
        <w:t xml:space="preserve">группировать их по предприятиям, перебрасывая нужные для одного завода станки а другого, где они были излишними; отремонтировать то, что можно было отремонтировать; собирать из нескольких негодных станков один, годный к работе и т.д. сделать целый ряд специальных приспособлений, шаблонов и т.д. </w:t>
      </w:r>
      <w:proofErr w:type="spellStart"/>
      <w:r w:rsidRPr="006D2FB4">
        <w:rPr>
          <w:rFonts w:ascii="Times New Roman" w:hAnsi="Times New Roman" w:cs="Times New Roman"/>
          <w:color w:val="000000" w:themeColor="text1"/>
          <w:sz w:val="16"/>
          <w:szCs w:val="16"/>
        </w:rPr>
        <w:t>Отсутсвие</w:t>
      </w:r>
      <w:proofErr w:type="spellEnd"/>
      <w:r w:rsidRPr="006D2FB4">
        <w:rPr>
          <w:rFonts w:ascii="Times New Roman" w:hAnsi="Times New Roman" w:cs="Times New Roman"/>
          <w:color w:val="000000" w:themeColor="text1"/>
          <w:sz w:val="16"/>
          <w:szCs w:val="16"/>
        </w:rPr>
        <w:t xml:space="preserve"> на рынке необходимых материалов вызвало необходимость сделать специальные </w:t>
      </w:r>
      <w:proofErr w:type="spellStart"/>
      <w:r w:rsidRPr="006D2FB4">
        <w:rPr>
          <w:rFonts w:ascii="Times New Roman" w:hAnsi="Times New Roman" w:cs="Times New Roman"/>
          <w:color w:val="000000" w:themeColor="text1"/>
          <w:sz w:val="16"/>
          <w:szCs w:val="16"/>
        </w:rPr>
        <w:t>приспособлеиия</w:t>
      </w:r>
      <w:proofErr w:type="spellEnd"/>
      <w:r w:rsidRPr="006D2FB4">
        <w:rPr>
          <w:rFonts w:ascii="Times New Roman" w:hAnsi="Times New Roman" w:cs="Times New Roman"/>
          <w:color w:val="000000" w:themeColor="text1"/>
          <w:sz w:val="16"/>
          <w:szCs w:val="16"/>
        </w:rPr>
        <w:t>. Так, например, на заводе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изгоговлен</w:t>
      </w:r>
      <w:proofErr w:type="spellEnd"/>
      <w:r w:rsidRPr="006D2FB4">
        <w:rPr>
          <w:rFonts w:ascii="Times New Roman" w:hAnsi="Times New Roman" w:cs="Times New Roman"/>
          <w:color w:val="000000" w:themeColor="text1"/>
          <w:sz w:val="16"/>
          <w:szCs w:val="16"/>
        </w:rPr>
        <w:t xml:space="preserve"> волочильный станок. На РВЗ № 2 станок для прокат</w:t>
      </w:r>
      <w:r w:rsidRPr="006D2FB4">
        <w:rPr>
          <w:rFonts w:ascii="Times New Roman" w:hAnsi="Times New Roman" w:cs="Times New Roman"/>
          <w:color w:val="000000" w:themeColor="text1"/>
          <w:sz w:val="16"/>
          <w:szCs w:val="16"/>
        </w:rPr>
        <w:softHyphen/>
        <w:t>ки ободьев колес и т.д. некоторые предприятия пришлось почто заново переоборудовать. Так например, ф-ка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Произведен капитальный ремонт всех зданий, с про</w:t>
      </w:r>
      <w:r w:rsidRPr="006D2FB4">
        <w:rPr>
          <w:rFonts w:ascii="Times New Roman" w:hAnsi="Times New Roman" w:cs="Times New Roman"/>
          <w:color w:val="000000" w:themeColor="text1"/>
          <w:sz w:val="16"/>
          <w:szCs w:val="16"/>
        </w:rPr>
        <w:softHyphen/>
        <w:t xml:space="preserve">изводством в ремонте специальных </w:t>
      </w:r>
      <w:proofErr w:type="spellStart"/>
      <w:r w:rsidRPr="006D2FB4">
        <w:rPr>
          <w:rFonts w:ascii="Times New Roman" w:hAnsi="Times New Roman" w:cs="Times New Roman"/>
          <w:color w:val="000000" w:themeColor="text1"/>
          <w:sz w:val="16"/>
          <w:szCs w:val="16"/>
        </w:rPr>
        <w:t>фотопроизводству</w:t>
      </w:r>
      <w:proofErr w:type="spellEnd"/>
      <w:r w:rsidRPr="006D2FB4">
        <w:rPr>
          <w:rFonts w:ascii="Times New Roman" w:hAnsi="Times New Roman" w:cs="Times New Roman"/>
          <w:color w:val="000000" w:themeColor="text1"/>
          <w:sz w:val="16"/>
          <w:szCs w:val="16"/>
        </w:rPr>
        <w:t xml:space="preserve"> ремонтных работ, капитальный ремонт всего оборудования с покупкой как моечного отделения нового </w:t>
      </w:r>
      <w:proofErr w:type="spellStart"/>
      <w:r w:rsidRPr="006D2FB4">
        <w:rPr>
          <w:rFonts w:ascii="Times New Roman" w:hAnsi="Times New Roman" w:cs="Times New Roman"/>
          <w:color w:val="000000" w:themeColor="text1"/>
          <w:sz w:val="16"/>
          <w:szCs w:val="16"/>
        </w:rPr>
        <w:t>рядо</w:t>
      </w:r>
      <w:proofErr w:type="spellEnd"/>
      <w:r w:rsidRPr="006D2FB4">
        <w:rPr>
          <w:rFonts w:ascii="Times New Roman" w:hAnsi="Times New Roman" w:cs="Times New Roman"/>
          <w:color w:val="000000" w:themeColor="text1"/>
          <w:sz w:val="16"/>
          <w:szCs w:val="16"/>
        </w:rPr>
        <w:t xml:space="preserve"> нового оборудования, переделка сушильных станков, изготовления большого количества новых сушильных котелков и пр.</w:t>
      </w:r>
    </w:p>
    <w:p w14:paraId="1F7155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РВМ № 1 оборудован заново химический цех для выработки стоимости цемент-клея, переработки аэролака и т.п.</w:t>
      </w:r>
    </w:p>
    <w:p w14:paraId="59FBEADA" w14:textId="77777777" w:rsidR="000714CE" w:rsidRPr="006D2FB4"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заводе № 2, перешедшем на чугунное литье отремонтирована вагранка и выстроена заново вторая </w:t>
      </w:r>
      <w:proofErr w:type="spellStart"/>
      <w:r w:rsidRPr="006D2FB4">
        <w:rPr>
          <w:rFonts w:ascii="Times New Roman" w:hAnsi="Times New Roman" w:cs="Times New Roman"/>
          <w:color w:val="000000" w:themeColor="text1"/>
          <w:sz w:val="16"/>
          <w:szCs w:val="16"/>
        </w:rPr>
        <w:t>ва</w:t>
      </w:r>
      <w:proofErr w:type="spellEnd"/>
      <w:r w:rsidRPr="006D2FB4">
        <w:rPr>
          <w:rFonts w:ascii="Times New Roman" w:hAnsi="Times New Roman" w:cs="Times New Roman"/>
          <w:color w:val="000000" w:themeColor="text1"/>
          <w:sz w:val="16"/>
          <w:szCs w:val="16"/>
        </w:rPr>
        <w:t xml:space="preserve"> гранка, так же были начаты работы </w:t>
      </w:r>
      <w:proofErr w:type="spellStart"/>
      <w:r w:rsidRPr="006D2FB4">
        <w:rPr>
          <w:rFonts w:ascii="Times New Roman" w:hAnsi="Times New Roman" w:cs="Times New Roman"/>
          <w:color w:val="000000" w:themeColor="text1"/>
          <w:sz w:val="16"/>
          <w:szCs w:val="16"/>
        </w:rPr>
        <w:t>цо</w:t>
      </w:r>
      <w:proofErr w:type="spellEnd"/>
      <w:r w:rsidRPr="006D2FB4">
        <w:rPr>
          <w:rFonts w:ascii="Times New Roman" w:hAnsi="Times New Roman" w:cs="Times New Roman"/>
          <w:color w:val="000000" w:themeColor="text1"/>
          <w:sz w:val="16"/>
          <w:szCs w:val="16"/>
        </w:rPr>
        <w:t xml:space="preserve"> постройке новой силовой станции, но вследствие закрытия заказов на са</w:t>
      </w:r>
      <w:r w:rsidRPr="006D2FB4">
        <w:rPr>
          <w:rFonts w:ascii="Times New Roman" w:hAnsi="Times New Roman" w:cs="Times New Roman"/>
          <w:color w:val="000000" w:themeColor="text1"/>
          <w:sz w:val="16"/>
          <w:szCs w:val="16"/>
        </w:rPr>
        <w:softHyphen/>
        <w:t>молеты были приостановлены.</w:t>
      </w:r>
    </w:p>
    <w:p w14:paraId="306D8C48" w14:textId="77777777" w:rsidR="000714CE" w:rsidRPr="006D2FB4"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РВЗ № 4 силовая станция переоборудована полностью,</w:t>
      </w:r>
    </w:p>
    <w:p w14:paraId="75AB6CE3" w14:textId="77777777" w:rsidR="000714CE" w:rsidRPr="006D2FB4" w:rsidRDefault="000714CE" w:rsidP="00054315">
      <w:pPr>
        <w:tabs>
          <w:tab w:val="left" w:pos="422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Коломенский Арматурно-</w:t>
      </w:r>
      <w:proofErr w:type="spellStart"/>
      <w:r w:rsidRPr="006D2FB4">
        <w:rPr>
          <w:rFonts w:ascii="Times New Roman" w:hAnsi="Times New Roman" w:cs="Times New Roman"/>
          <w:color w:val="000000" w:themeColor="text1"/>
          <w:sz w:val="16"/>
          <w:szCs w:val="16"/>
        </w:rPr>
        <w:t>Воздуховлавательный</w:t>
      </w:r>
      <w:proofErr w:type="spellEnd"/>
      <w:r w:rsidRPr="006D2FB4">
        <w:rPr>
          <w:rFonts w:ascii="Times New Roman" w:hAnsi="Times New Roman" w:cs="Times New Roman"/>
          <w:color w:val="000000" w:themeColor="text1"/>
          <w:sz w:val="16"/>
          <w:szCs w:val="16"/>
        </w:rPr>
        <w:t xml:space="preserve"> Завод № № 3 </w:t>
      </w:r>
      <w:proofErr w:type="spellStart"/>
      <w:r w:rsidRPr="006D2FB4">
        <w:rPr>
          <w:rFonts w:ascii="Times New Roman" w:hAnsi="Times New Roman" w:cs="Times New Roman"/>
          <w:color w:val="000000" w:themeColor="text1"/>
          <w:sz w:val="16"/>
          <w:szCs w:val="16"/>
        </w:rPr>
        <w:t>переобярудован</w:t>
      </w:r>
      <w:proofErr w:type="spellEnd"/>
      <w:r w:rsidRPr="006D2FB4">
        <w:rPr>
          <w:rFonts w:ascii="Times New Roman" w:hAnsi="Times New Roman" w:cs="Times New Roman"/>
          <w:color w:val="000000" w:themeColor="text1"/>
          <w:sz w:val="16"/>
          <w:szCs w:val="16"/>
        </w:rPr>
        <w:t xml:space="preserve"> почти полно</w:t>
      </w:r>
      <w:r w:rsidRPr="006D2FB4">
        <w:rPr>
          <w:rFonts w:ascii="Times New Roman" w:hAnsi="Times New Roman" w:cs="Times New Roman"/>
          <w:color w:val="000000" w:themeColor="text1"/>
          <w:sz w:val="16"/>
          <w:szCs w:val="16"/>
        </w:rPr>
        <w:softHyphen/>
        <w:t>стью /часть станков перебазирована туда с других заводов, часть приобретено новых.</w:t>
      </w:r>
    </w:p>
    <w:p w14:paraId="4C7D2C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силу того, что 1/ на рынке весьма, трудно найти материалы определенного качества, вполне соответствующие техническим условиям НК и при покупке их приходится производить лабораторные испытания каждой партии;</w:t>
      </w:r>
    </w:p>
    <w:p w14:paraId="7918D5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материалы, имеющиеся на складах Воздушного флота по своим качествам совершенно неизвестны и прежде, чем пустить их в работу, их необходимо испытать и,</w:t>
      </w:r>
    </w:p>
    <w:p w14:paraId="48B1EFBF" w14:textId="77777777" w:rsidR="000714CE" w:rsidRPr="006D2FB4" w:rsidRDefault="000714CE" w:rsidP="00054315">
      <w:pPr>
        <w:tabs>
          <w:tab w:val="left" w:pos="5391"/>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Так как имеющаяся в Москве Лаборатория МВТУ чрезвычайно загружена работой, задерживает испытания на продолжительные сроки, а заводам материалы нужны срочно, -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приступил к оборудованию своей центральной лаборатории, но, к сожалению, работа эта, опять таки в силу </w:t>
      </w:r>
      <w:proofErr w:type="spellStart"/>
      <w:r w:rsidRPr="006D2FB4">
        <w:rPr>
          <w:rFonts w:ascii="Times New Roman" w:hAnsi="Times New Roman" w:cs="Times New Roman"/>
          <w:color w:val="000000" w:themeColor="text1"/>
          <w:sz w:val="16"/>
          <w:szCs w:val="16"/>
        </w:rPr>
        <w:t>неотпуска</w:t>
      </w:r>
      <w:proofErr w:type="spellEnd"/>
      <w:r w:rsidRPr="006D2FB4">
        <w:rPr>
          <w:rFonts w:ascii="Times New Roman" w:hAnsi="Times New Roman" w:cs="Times New Roman"/>
          <w:color w:val="000000" w:themeColor="text1"/>
          <w:sz w:val="16"/>
          <w:szCs w:val="16"/>
        </w:rPr>
        <w:t xml:space="preserve"> УВВС средств на это дело, затя</w:t>
      </w:r>
      <w:r w:rsidRPr="006D2FB4">
        <w:rPr>
          <w:rFonts w:ascii="Times New Roman" w:hAnsi="Times New Roman" w:cs="Times New Roman"/>
          <w:color w:val="000000" w:themeColor="text1"/>
          <w:sz w:val="16"/>
          <w:szCs w:val="16"/>
        </w:rPr>
        <w:softHyphen/>
        <w:t xml:space="preserve">нулась на </w:t>
      </w:r>
      <w:proofErr w:type="spellStart"/>
      <w:r w:rsidRPr="006D2FB4">
        <w:rPr>
          <w:rFonts w:ascii="Times New Roman" w:hAnsi="Times New Roman" w:cs="Times New Roman"/>
          <w:color w:val="000000" w:themeColor="text1"/>
          <w:sz w:val="16"/>
          <w:szCs w:val="16"/>
        </w:rPr>
        <w:t>волтора</w:t>
      </w:r>
      <w:proofErr w:type="spellEnd"/>
      <w:r w:rsidRPr="006D2FB4">
        <w:rPr>
          <w:rFonts w:ascii="Times New Roman" w:hAnsi="Times New Roman" w:cs="Times New Roman"/>
          <w:color w:val="000000" w:themeColor="text1"/>
          <w:sz w:val="16"/>
          <w:szCs w:val="16"/>
        </w:rPr>
        <w:t xml:space="preserve"> года и, хотя на настоящий момент, химическое отделение </w:t>
      </w:r>
      <w:proofErr w:type="spellStart"/>
      <w:r w:rsidRPr="006D2FB4">
        <w:rPr>
          <w:rFonts w:ascii="Times New Roman" w:hAnsi="Times New Roman" w:cs="Times New Roman"/>
          <w:color w:val="000000" w:themeColor="text1"/>
          <w:sz w:val="16"/>
          <w:szCs w:val="16"/>
        </w:rPr>
        <w:t>лабораториив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значителшьной</w:t>
      </w:r>
      <w:proofErr w:type="spellEnd"/>
      <w:r w:rsidRPr="006D2FB4">
        <w:rPr>
          <w:rFonts w:ascii="Times New Roman" w:hAnsi="Times New Roman" w:cs="Times New Roman"/>
          <w:color w:val="000000" w:themeColor="text1"/>
          <w:sz w:val="16"/>
          <w:szCs w:val="16"/>
        </w:rPr>
        <w:t xml:space="preserve"> мере оборудовано и уже работает. Механическое Отделение оборудовано только на половину и вести испытания всех материалов не может.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считает необходимым закончить оборудование Лаборатории в кратчайший срок.</w:t>
      </w:r>
    </w:p>
    <w:p w14:paraId="6D4749D3" w14:textId="77777777" w:rsidR="000714CE" w:rsidRPr="006D2FB4" w:rsidRDefault="000714CE" w:rsidP="00054315">
      <w:pPr>
        <w:tabs>
          <w:tab w:val="left" w:pos="5391"/>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(8899,26).</w:t>
      </w:r>
    </w:p>
    <w:p w14:paraId="62E822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как ассигнования не носили строго определенного размера и производились не тогда когда деньги были нужны “</w:t>
      </w:r>
      <w:proofErr w:type="spellStart"/>
      <w:r w:rsidRPr="006D2FB4">
        <w:rPr>
          <w:rFonts w:ascii="Times New Roman" w:hAnsi="Times New Roman" w:cs="Times New Roman"/>
          <w:color w:val="000000" w:themeColor="text1"/>
          <w:sz w:val="16"/>
          <w:szCs w:val="16"/>
        </w:rPr>
        <w:t>Промвоадух"у</w:t>
      </w:r>
      <w:proofErr w:type="spellEnd"/>
      <w:r w:rsidRPr="006D2FB4">
        <w:rPr>
          <w:rFonts w:ascii="Times New Roman" w:hAnsi="Times New Roman" w:cs="Times New Roman"/>
          <w:color w:val="000000" w:themeColor="text1"/>
          <w:sz w:val="16"/>
          <w:szCs w:val="16"/>
        </w:rPr>
        <w:t xml:space="preserve">, то </w:t>
      </w:r>
      <w:proofErr w:type="spellStart"/>
      <w:r w:rsidRPr="006D2FB4">
        <w:rPr>
          <w:rFonts w:ascii="Times New Roman" w:hAnsi="Times New Roman" w:cs="Times New Roman"/>
          <w:color w:val="000000" w:themeColor="text1"/>
          <w:sz w:val="16"/>
          <w:szCs w:val="16"/>
        </w:rPr>
        <w:t>естественно,что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Нромвоздух</w:t>
      </w:r>
      <w:proofErr w:type="spellEnd"/>
      <w:r w:rsidRPr="006D2FB4">
        <w:rPr>
          <w:rFonts w:ascii="Times New Roman" w:hAnsi="Times New Roman" w:cs="Times New Roman"/>
          <w:color w:val="000000" w:themeColor="text1"/>
          <w:sz w:val="16"/>
          <w:szCs w:val="16"/>
        </w:rPr>
        <w:t xml:space="preserve"> такой порядок финансирования не ног удовлетворить, ибо он лишал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возможности дать хотя бы не большие оборотные средства предприятиям, не позволял вести плановых заготовок и производить своевременно платежи третьим лицам, с 1923 года “</w:t>
      </w:r>
      <w:proofErr w:type="spellStart"/>
      <w:r w:rsidRPr="006D2FB4">
        <w:rPr>
          <w:rFonts w:ascii="Times New Roman" w:hAnsi="Times New Roman" w:cs="Times New Roman"/>
          <w:color w:val="000000" w:themeColor="text1"/>
          <w:sz w:val="16"/>
          <w:szCs w:val="16"/>
        </w:rPr>
        <w:t>Промвозду</w:t>
      </w:r>
      <w:proofErr w:type="spellEnd"/>
      <w:r w:rsidRPr="006D2FB4">
        <w:rPr>
          <w:rFonts w:ascii="Times New Roman" w:hAnsi="Times New Roman" w:cs="Times New Roman"/>
          <w:color w:val="000000" w:themeColor="text1"/>
          <w:sz w:val="16"/>
          <w:szCs w:val="16"/>
        </w:rPr>
        <w:t>” настойчиво предлагал Управлению Воздушных Сил из</w:t>
      </w:r>
      <w:r w:rsidRPr="006D2FB4">
        <w:rPr>
          <w:rFonts w:ascii="Times New Roman" w:hAnsi="Times New Roman" w:cs="Times New Roman"/>
          <w:color w:val="000000" w:themeColor="text1"/>
          <w:sz w:val="16"/>
          <w:szCs w:val="16"/>
        </w:rPr>
        <w:softHyphen/>
        <w:t>менить порядок финансирования путем выдачи в начале операционного года сметной суммы, как аванса; в дальней</w:t>
      </w:r>
      <w:r w:rsidRPr="006D2FB4">
        <w:rPr>
          <w:rFonts w:ascii="Times New Roman" w:hAnsi="Times New Roman" w:cs="Times New Roman"/>
          <w:color w:val="000000" w:themeColor="text1"/>
          <w:sz w:val="16"/>
          <w:szCs w:val="16"/>
        </w:rPr>
        <w:softHyphen/>
        <w:t>шем же никаких ассигнований, кроме как на строительные работы и .дооборудование, не производить, а выдавать день</w:t>
      </w:r>
      <w:r w:rsidRPr="006D2FB4">
        <w:rPr>
          <w:rFonts w:ascii="Times New Roman" w:hAnsi="Times New Roman" w:cs="Times New Roman"/>
          <w:color w:val="000000" w:themeColor="text1"/>
          <w:sz w:val="16"/>
          <w:szCs w:val="16"/>
        </w:rPr>
        <w:softHyphen/>
        <w:t xml:space="preserve">ги по сдаче продукции и </w:t>
      </w:r>
      <w:proofErr w:type="spellStart"/>
      <w:r w:rsidRPr="006D2FB4">
        <w:rPr>
          <w:rFonts w:ascii="Times New Roman" w:hAnsi="Times New Roman" w:cs="Times New Roman"/>
          <w:color w:val="000000" w:themeColor="text1"/>
          <w:sz w:val="16"/>
          <w:szCs w:val="16"/>
        </w:rPr>
        <w:t>пред"явлении</w:t>
      </w:r>
      <w:proofErr w:type="spellEnd"/>
      <w:r w:rsidRPr="006D2FB4">
        <w:rPr>
          <w:rFonts w:ascii="Times New Roman" w:hAnsi="Times New Roman" w:cs="Times New Roman"/>
          <w:color w:val="000000" w:themeColor="text1"/>
          <w:sz w:val="16"/>
          <w:szCs w:val="16"/>
        </w:rPr>
        <w:t xml:space="preserve"> счета.</w:t>
      </w:r>
    </w:p>
    <w:p w14:paraId="7E8EFC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 примерно каждые полгода рассматривался в УВВС, но до сего дня разрешения не и имеет.</w:t>
      </w:r>
    </w:p>
    <w:p w14:paraId="4E68C1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Находясь в полной зависимости от кредитов УВВС - “</w:t>
      </w:r>
      <w:proofErr w:type="spellStart"/>
      <w:r w:rsidRPr="006D2FB4">
        <w:rPr>
          <w:rFonts w:ascii="Times New Roman" w:hAnsi="Times New Roman" w:cs="Times New Roman"/>
          <w:color w:val="000000" w:themeColor="text1"/>
          <w:sz w:val="16"/>
          <w:szCs w:val="16"/>
        </w:rPr>
        <w:t>Пром</w:t>
      </w:r>
      <w:r w:rsidRPr="006D2FB4">
        <w:rPr>
          <w:rFonts w:ascii="Times New Roman" w:hAnsi="Times New Roman" w:cs="Times New Roman"/>
          <w:color w:val="000000" w:themeColor="text1"/>
          <w:sz w:val="16"/>
          <w:szCs w:val="16"/>
        </w:rPr>
        <w:softHyphen/>
        <w:t>воздух</w:t>
      </w:r>
      <w:proofErr w:type="spellEnd"/>
      <w:r w:rsidRPr="006D2FB4">
        <w:rPr>
          <w:rFonts w:ascii="Times New Roman" w:hAnsi="Times New Roman" w:cs="Times New Roman"/>
          <w:color w:val="000000" w:themeColor="text1"/>
          <w:sz w:val="16"/>
          <w:szCs w:val="16"/>
        </w:rPr>
        <w:t xml:space="preserve">” не мог скроить твердых планов своей коммерческой </w:t>
      </w:r>
      <w:r w:rsidRPr="006D2FB4">
        <w:rPr>
          <w:rFonts w:ascii="Times New Roman" w:hAnsi="Times New Roman" w:cs="Times New Roman"/>
          <w:color w:val="000000" w:themeColor="text1"/>
          <w:sz w:val="16"/>
          <w:szCs w:val="16"/>
          <w:vertAlign w:val="superscript"/>
        </w:rPr>
        <w:t xml:space="preserve">: </w:t>
      </w:r>
      <w:r w:rsidRPr="006D2FB4">
        <w:rPr>
          <w:rFonts w:ascii="Times New Roman" w:hAnsi="Times New Roman" w:cs="Times New Roman"/>
          <w:color w:val="000000" w:themeColor="text1"/>
          <w:sz w:val="16"/>
          <w:szCs w:val="16"/>
        </w:rPr>
        <w:t>деятельности, а теоретически построенные сметы до насто</w:t>
      </w:r>
      <w:r w:rsidRPr="006D2FB4">
        <w:rPr>
          <w:rFonts w:ascii="Times New Roman" w:hAnsi="Times New Roman" w:cs="Times New Roman"/>
          <w:color w:val="000000" w:themeColor="text1"/>
          <w:sz w:val="16"/>
          <w:szCs w:val="16"/>
        </w:rPr>
        <w:softHyphen/>
        <w:t>ящего операционного года утверждались не до начала операционного периода, а спустя 3-4 месяца после начала его. Кроме того до утверждения и после такового подвергались изменениям по нескольку раз. Как пример можно указать прохождение сметы “</w:t>
      </w:r>
      <w:proofErr w:type="spellStart"/>
      <w:r w:rsidRPr="006D2FB4">
        <w:rPr>
          <w:rFonts w:ascii="Times New Roman" w:hAnsi="Times New Roman" w:cs="Times New Roman"/>
          <w:color w:val="000000" w:themeColor="text1"/>
          <w:sz w:val="16"/>
          <w:szCs w:val="16"/>
        </w:rPr>
        <w:t>Промвредух"а</w:t>
      </w:r>
      <w:proofErr w:type="spellEnd"/>
      <w:r w:rsidRPr="006D2FB4">
        <w:rPr>
          <w:rFonts w:ascii="Times New Roman" w:hAnsi="Times New Roman" w:cs="Times New Roman"/>
          <w:color w:val="000000" w:themeColor="text1"/>
          <w:sz w:val="16"/>
          <w:szCs w:val="16"/>
        </w:rPr>
        <w:t>” в 1923-24 операционный год.</w:t>
      </w:r>
    </w:p>
    <w:p w14:paraId="23E6C8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9-го Июля 1923 года УВВС дало подробный перечень работ на 1923год. На основании этих данных была разработана детальная смета, выразившаяся в сумме 8.637.647 руб. 28-го Августа по рассмотрении сметы </w:t>
      </w:r>
      <w:proofErr w:type="spellStart"/>
      <w:r w:rsidRPr="006D2FB4">
        <w:rPr>
          <w:rFonts w:ascii="Times New Roman" w:hAnsi="Times New Roman" w:cs="Times New Roman"/>
          <w:color w:val="000000" w:themeColor="text1"/>
          <w:sz w:val="16"/>
          <w:szCs w:val="16"/>
        </w:rPr>
        <w:t>Помначглавоздухфлота</w:t>
      </w:r>
      <w:proofErr w:type="spellEnd"/>
      <w:r w:rsidRPr="006D2FB4">
        <w:rPr>
          <w:rFonts w:ascii="Times New Roman" w:hAnsi="Times New Roman" w:cs="Times New Roman"/>
          <w:color w:val="000000" w:themeColor="text1"/>
          <w:sz w:val="16"/>
          <w:szCs w:val="16"/>
        </w:rPr>
        <w:t xml:space="preserve"> тов. Гольдберг дал указания, по коим смета срочно </w:t>
      </w:r>
      <w:proofErr w:type="spellStart"/>
      <w:r w:rsidRPr="006D2FB4">
        <w:rPr>
          <w:rFonts w:ascii="Times New Roman" w:hAnsi="Times New Roman" w:cs="Times New Roman"/>
          <w:color w:val="000000" w:themeColor="text1"/>
          <w:sz w:val="16"/>
          <w:szCs w:val="16"/>
        </w:rPr>
        <w:t>пересоставилась</w:t>
      </w:r>
      <w:proofErr w:type="spellEnd"/>
      <w:r w:rsidRPr="006D2FB4">
        <w:rPr>
          <w:rFonts w:ascii="Times New Roman" w:hAnsi="Times New Roman" w:cs="Times New Roman"/>
          <w:color w:val="000000" w:themeColor="text1"/>
          <w:sz w:val="16"/>
          <w:szCs w:val="16"/>
        </w:rPr>
        <w:t xml:space="preserve"> и вылилась уже в сумме </w:t>
      </w:r>
      <w:r w:rsidRPr="006D2FB4">
        <w:rPr>
          <w:rFonts w:ascii="Times New Roman" w:hAnsi="Times New Roman" w:cs="Times New Roman"/>
          <w:color w:val="000000" w:themeColor="text1"/>
          <w:sz w:val="16"/>
          <w:szCs w:val="16"/>
        </w:rPr>
        <w:lastRenderedPageBreak/>
        <w:t xml:space="preserve">14.055.602 руб. 29-го Августа она была представлена тов. Гольдберг, но он ее </w:t>
      </w:r>
      <w:proofErr w:type="spellStart"/>
      <w:r w:rsidRPr="006D2FB4">
        <w:rPr>
          <w:rFonts w:ascii="Times New Roman" w:hAnsi="Times New Roman" w:cs="Times New Roman"/>
          <w:color w:val="000000" w:themeColor="text1"/>
          <w:sz w:val="16"/>
          <w:szCs w:val="16"/>
        </w:rPr>
        <w:t>призказал</w:t>
      </w:r>
      <w:proofErr w:type="spellEnd"/>
      <w:r w:rsidRPr="006D2FB4">
        <w:rPr>
          <w:rFonts w:ascii="Times New Roman" w:hAnsi="Times New Roman" w:cs="Times New Roman"/>
          <w:color w:val="000000" w:themeColor="text1"/>
          <w:sz w:val="16"/>
          <w:szCs w:val="16"/>
        </w:rPr>
        <w:t xml:space="preserve"> вновь </w:t>
      </w:r>
      <w:proofErr w:type="spellStart"/>
      <w:r w:rsidRPr="006D2FB4">
        <w:rPr>
          <w:rFonts w:ascii="Times New Roman" w:hAnsi="Times New Roman" w:cs="Times New Roman"/>
          <w:color w:val="000000" w:themeColor="text1"/>
          <w:sz w:val="16"/>
          <w:szCs w:val="16"/>
        </w:rPr>
        <w:t>пересоставить,уложившись</w:t>
      </w:r>
      <w:proofErr w:type="spellEnd"/>
      <w:r w:rsidRPr="006D2FB4">
        <w:rPr>
          <w:rFonts w:ascii="Times New Roman" w:hAnsi="Times New Roman" w:cs="Times New Roman"/>
          <w:color w:val="000000" w:themeColor="text1"/>
          <w:sz w:val="16"/>
          <w:szCs w:val="16"/>
        </w:rPr>
        <w:t xml:space="preserve"> в 10.000.000 руб. Смета была ему в </w:t>
      </w:r>
      <w:proofErr w:type="spellStart"/>
      <w:r w:rsidRPr="006D2FB4">
        <w:rPr>
          <w:rFonts w:ascii="Times New Roman" w:hAnsi="Times New Roman" w:cs="Times New Roman"/>
          <w:color w:val="000000" w:themeColor="text1"/>
          <w:sz w:val="16"/>
          <w:szCs w:val="16"/>
        </w:rPr>
        <w:t>переработнном</w:t>
      </w:r>
      <w:proofErr w:type="spellEnd"/>
      <w:r w:rsidRPr="006D2FB4">
        <w:rPr>
          <w:rFonts w:ascii="Times New Roman" w:hAnsi="Times New Roman" w:cs="Times New Roman"/>
          <w:color w:val="000000" w:themeColor="text1"/>
          <w:sz w:val="16"/>
          <w:szCs w:val="16"/>
        </w:rPr>
        <w:t xml:space="preserve"> виде представлена.</w:t>
      </w:r>
    </w:p>
    <w:p w14:paraId="679A21D7" w14:textId="77777777" w:rsidR="000714CE" w:rsidRPr="006D2FB4" w:rsidRDefault="000714CE" w:rsidP="00054315">
      <w:pPr>
        <w:tabs>
          <w:tab w:val="left" w:leader="dot" w:pos="92"/>
          <w:tab w:val="left" w:leader="dot" w:pos="51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19-го сентября Правлению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были даны новые указания, </w:t>
      </w:r>
      <w:proofErr w:type="spellStart"/>
      <w:r w:rsidRPr="006D2FB4">
        <w:rPr>
          <w:rFonts w:ascii="Times New Roman" w:hAnsi="Times New Roman" w:cs="Times New Roman"/>
          <w:color w:val="000000" w:themeColor="text1"/>
          <w:sz w:val="16"/>
          <w:szCs w:val="16"/>
        </w:rPr>
        <w:t>согла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кокоторых</w:t>
      </w:r>
      <w:proofErr w:type="spellEnd"/>
      <w:r w:rsidRPr="006D2FB4">
        <w:rPr>
          <w:rFonts w:ascii="Times New Roman" w:hAnsi="Times New Roman" w:cs="Times New Roman"/>
          <w:color w:val="000000" w:themeColor="text1"/>
          <w:sz w:val="16"/>
          <w:szCs w:val="16"/>
        </w:rPr>
        <w:t xml:space="preserve"> смета была пересоставлена на следующих основаниях:</w:t>
      </w:r>
    </w:p>
    <w:p w14:paraId="1F1117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3.500.000 на текущую потребность по </w:t>
      </w:r>
      <w:proofErr w:type="spellStart"/>
      <w:r w:rsidRPr="006D2FB4">
        <w:rPr>
          <w:rFonts w:ascii="Times New Roman" w:hAnsi="Times New Roman" w:cs="Times New Roman"/>
          <w:color w:val="000000" w:themeColor="text1"/>
          <w:sz w:val="16"/>
          <w:szCs w:val="16"/>
        </w:rPr>
        <w:t>капаремонту</w:t>
      </w:r>
      <w:proofErr w:type="spellEnd"/>
      <w:r w:rsidRPr="006D2FB4">
        <w:rPr>
          <w:rFonts w:ascii="Times New Roman" w:hAnsi="Times New Roman" w:cs="Times New Roman"/>
          <w:color w:val="000000" w:themeColor="text1"/>
          <w:sz w:val="16"/>
          <w:szCs w:val="16"/>
        </w:rPr>
        <w:t xml:space="preserve"> из текущих кредитов, </w:t>
      </w:r>
    </w:p>
    <w:p w14:paraId="6DBEDC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3.000.000 руб. на производственные работы из сверхсметных кредитов и</w:t>
      </w:r>
    </w:p>
    <w:p w14:paraId="4E2B1A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2.200.000 на образование </w:t>
      </w:r>
      <w:proofErr w:type="spellStart"/>
      <w:r w:rsidRPr="006D2FB4">
        <w:rPr>
          <w:rFonts w:ascii="Times New Roman" w:hAnsi="Times New Roman" w:cs="Times New Roman"/>
          <w:color w:val="000000" w:themeColor="text1"/>
          <w:sz w:val="16"/>
          <w:szCs w:val="16"/>
        </w:rPr>
        <w:t>мобзапаса</w:t>
      </w:r>
      <w:proofErr w:type="spellEnd"/>
      <w:r w:rsidRPr="006D2FB4">
        <w:rPr>
          <w:rFonts w:ascii="Times New Roman" w:hAnsi="Times New Roman" w:cs="Times New Roman"/>
          <w:color w:val="000000" w:themeColor="text1"/>
          <w:sz w:val="16"/>
          <w:szCs w:val="16"/>
        </w:rPr>
        <w:t xml:space="preserve"> в раз мере годовой потребности, расширение территории и зданий Заводов, покупку </w:t>
      </w:r>
      <w:proofErr w:type="spellStart"/>
      <w:r w:rsidRPr="006D2FB4">
        <w:rPr>
          <w:rFonts w:ascii="Times New Roman" w:hAnsi="Times New Roman" w:cs="Times New Roman"/>
          <w:color w:val="000000" w:themeColor="text1"/>
          <w:sz w:val="16"/>
          <w:szCs w:val="16"/>
        </w:rPr>
        <w:t>дообррудования</w:t>
      </w:r>
      <w:proofErr w:type="spellEnd"/>
      <w:r w:rsidRPr="006D2FB4">
        <w:rPr>
          <w:rFonts w:ascii="Times New Roman" w:hAnsi="Times New Roman" w:cs="Times New Roman"/>
          <w:color w:val="000000" w:themeColor="text1"/>
          <w:sz w:val="16"/>
          <w:szCs w:val="16"/>
        </w:rPr>
        <w:t xml:space="preserve"> и инструмента.</w:t>
      </w:r>
    </w:p>
    <w:p w14:paraId="66A14D84" w14:textId="77777777" w:rsidR="001B15B1" w:rsidRPr="006D2FB4" w:rsidRDefault="001B15B1" w:rsidP="00054315">
      <w:pPr>
        <w:tabs>
          <w:tab w:val="left" w:pos="41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Впоследствии по указанию УВВС сметы </w:t>
      </w:r>
      <w:proofErr w:type="spellStart"/>
      <w:r w:rsidRPr="006D2FB4">
        <w:rPr>
          <w:rFonts w:ascii="Times New Roman" w:hAnsi="Times New Roman" w:cs="Times New Roman"/>
          <w:color w:val="000000" w:themeColor="text1"/>
          <w:sz w:val="16"/>
          <w:szCs w:val="16"/>
        </w:rPr>
        <w:t>крезаны</w:t>
      </w:r>
      <w:proofErr w:type="spellEnd"/>
      <w:r w:rsidRPr="006D2FB4">
        <w:rPr>
          <w:rFonts w:ascii="Times New Roman" w:hAnsi="Times New Roman" w:cs="Times New Roman"/>
          <w:color w:val="000000" w:themeColor="text1"/>
          <w:sz w:val="16"/>
          <w:szCs w:val="16"/>
        </w:rPr>
        <w:t>, так сметы на дооборудование с 2.200.000 руб. до 1.051.319 руб., а затем до 935.000.</w:t>
      </w:r>
    </w:p>
    <w:p w14:paraId="5527A834" w14:textId="77777777" w:rsidR="001B15B1" w:rsidRPr="006D2FB4" w:rsidRDefault="001B15B1" w:rsidP="00054315">
      <w:pPr>
        <w:tabs>
          <w:tab w:val="left" w:pos="4158"/>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23/1 согласно указаний УВВС смета представлена в общей сумме, на5.761ю288 руб. </w:t>
      </w:r>
      <w:proofErr w:type="spellStart"/>
      <w:r w:rsidRPr="006D2FB4">
        <w:rPr>
          <w:rFonts w:ascii="Times New Roman" w:hAnsi="Times New Roman" w:cs="Times New Roman"/>
          <w:color w:val="000000" w:themeColor="text1"/>
          <w:sz w:val="16"/>
          <w:szCs w:val="16"/>
        </w:rPr>
        <w:t>Начглаввоздухфлота</w:t>
      </w:r>
      <w:proofErr w:type="spellEnd"/>
      <w:r w:rsidRPr="006D2FB4">
        <w:rPr>
          <w:rFonts w:ascii="Times New Roman" w:hAnsi="Times New Roman" w:cs="Times New Roman"/>
          <w:color w:val="000000" w:themeColor="text1"/>
          <w:sz w:val="16"/>
          <w:szCs w:val="16"/>
        </w:rPr>
        <w:t xml:space="preserve"> тов. </w:t>
      </w:r>
      <w:proofErr w:type="spellStart"/>
      <w:r w:rsidRPr="006D2FB4">
        <w:rPr>
          <w:rFonts w:ascii="Times New Roman" w:hAnsi="Times New Roman" w:cs="Times New Roman"/>
          <w:color w:val="000000" w:themeColor="text1"/>
          <w:sz w:val="16"/>
          <w:szCs w:val="16"/>
        </w:rPr>
        <w:t>Розегольц</w:t>
      </w:r>
      <w:proofErr w:type="spellEnd"/>
      <w:r w:rsidRPr="006D2FB4">
        <w:rPr>
          <w:rFonts w:ascii="Times New Roman" w:hAnsi="Times New Roman" w:cs="Times New Roman"/>
          <w:color w:val="000000" w:themeColor="text1"/>
          <w:sz w:val="16"/>
          <w:szCs w:val="16"/>
        </w:rPr>
        <w:t xml:space="preserve"> приказал уложиться в 3.680.000 руб., </w:t>
      </w:r>
      <w:proofErr w:type="spellStart"/>
      <w:r w:rsidRPr="006D2FB4">
        <w:rPr>
          <w:rFonts w:ascii="Times New Roman" w:hAnsi="Times New Roman" w:cs="Times New Roman"/>
          <w:color w:val="000000" w:themeColor="text1"/>
          <w:sz w:val="16"/>
          <w:szCs w:val="16"/>
        </w:rPr>
        <w:t>вследстви</w:t>
      </w:r>
      <w:proofErr w:type="spellEnd"/>
      <w:r w:rsidRPr="006D2FB4">
        <w:rPr>
          <w:rFonts w:ascii="Times New Roman" w:hAnsi="Times New Roman" w:cs="Times New Roman"/>
          <w:color w:val="000000" w:themeColor="text1"/>
          <w:sz w:val="16"/>
          <w:szCs w:val="16"/>
        </w:rPr>
        <w:t xml:space="preserve"> чего 25/1 - была представлена смета на 3.682.268 руб.</w:t>
      </w:r>
    </w:p>
    <w:p w14:paraId="6D6CB8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приведенного примера </w:t>
      </w:r>
      <w:proofErr w:type="spellStart"/>
      <w:r w:rsidRPr="006D2FB4">
        <w:rPr>
          <w:rFonts w:ascii="Times New Roman" w:hAnsi="Times New Roman" w:cs="Times New Roman"/>
          <w:color w:val="000000" w:themeColor="text1"/>
          <w:sz w:val="16"/>
          <w:szCs w:val="16"/>
        </w:rPr>
        <w:t>станоадтся</w:t>
      </w:r>
      <w:proofErr w:type="spellEnd"/>
      <w:r w:rsidRPr="006D2FB4">
        <w:rPr>
          <w:rFonts w:ascii="Times New Roman" w:hAnsi="Times New Roman" w:cs="Times New Roman"/>
          <w:color w:val="000000" w:themeColor="text1"/>
          <w:sz w:val="16"/>
          <w:szCs w:val="16"/>
        </w:rPr>
        <w:t xml:space="preserve"> ясным, </w:t>
      </w:r>
      <w:proofErr w:type="spellStart"/>
      <w:r w:rsidRPr="006D2FB4">
        <w:rPr>
          <w:rFonts w:ascii="Times New Roman" w:hAnsi="Times New Roman" w:cs="Times New Roman"/>
          <w:color w:val="000000" w:themeColor="text1"/>
          <w:sz w:val="16"/>
          <w:szCs w:val="16"/>
        </w:rPr>
        <w:t>чтр</w:t>
      </w:r>
      <w:proofErr w:type="spellEnd"/>
      <w:r w:rsidRPr="006D2FB4">
        <w:rPr>
          <w:rFonts w:ascii="Times New Roman" w:hAnsi="Times New Roman" w:cs="Times New Roman"/>
          <w:color w:val="000000" w:themeColor="text1"/>
          <w:sz w:val="16"/>
          <w:szCs w:val="16"/>
        </w:rPr>
        <w:t xml:space="preserve"> до начала года разработанная финансовая смета и ее прохождение не </w:t>
      </w:r>
      <w:proofErr w:type="spellStart"/>
      <w:r w:rsidRPr="006D2FB4">
        <w:rPr>
          <w:rFonts w:ascii="Times New Roman" w:hAnsi="Times New Roman" w:cs="Times New Roman"/>
          <w:color w:val="000000" w:themeColor="text1"/>
          <w:sz w:val="16"/>
          <w:szCs w:val="16"/>
        </w:rPr>
        <w:t>естб</w:t>
      </w:r>
      <w:proofErr w:type="spellEnd"/>
      <w:r w:rsidRPr="006D2FB4">
        <w:rPr>
          <w:rFonts w:ascii="Times New Roman" w:hAnsi="Times New Roman" w:cs="Times New Roman"/>
          <w:color w:val="000000" w:themeColor="text1"/>
          <w:sz w:val="16"/>
          <w:szCs w:val="16"/>
        </w:rPr>
        <w:t xml:space="preserve"> материал для коммерческого </w:t>
      </w:r>
      <w:proofErr w:type="spellStart"/>
      <w:r w:rsidRPr="006D2FB4">
        <w:rPr>
          <w:rFonts w:ascii="Times New Roman" w:hAnsi="Times New Roman" w:cs="Times New Roman"/>
          <w:color w:val="000000" w:themeColor="text1"/>
          <w:sz w:val="16"/>
          <w:szCs w:val="16"/>
        </w:rPr>
        <w:t>пллана</w:t>
      </w:r>
      <w:proofErr w:type="spellEnd"/>
      <w:r w:rsidRPr="006D2FB4">
        <w:rPr>
          <w:rFonts w:ascii="Times New Roman" w:hAnsi="Times New Roman" w:cs="Times New Roman"/>
          <w:color w:val="000000" w:themeColor="text1"/>
          <w:sz w:val="16"/>
          <w:szCs w:val="16"/>
        </w:rPr>
        <w:t xml:space="preserve"> деятельности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да и вообще УВВС не может дать твердых данных о предстоя щей загрузке работой предприятия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а потому последний лишен возможности свою работу вести в плановом порядке.</w:t>
      </w:r>
    </w:p>
    <w:p w14:paraId="7EE5FFB0" w14:textId="77777777" w:rsidR="000714CE" w:rsidRPr="006D2FB4" w:rsidRDefault="000714CE" w:rsidP="00054315">
      <w:pPr>
        <w:tabs>
          <w:tab w:val="left" w:pos="2424"/>
          <w:tab w:val="left" w:pos="3427"/>
          <w:tab w:val="left" w:pos="6252"/>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Возвращаясь к минувшему отчетному году необходимо отметить, что первая его шла под требованием УВВС расширяться территориально и </w:t>
      </w:r>
      <w:proofErr w:type="spellStart"/>
      <w:r w:rsidRPr="006D2FB4">
        <w:rPr>
          <w:rFonts w:ascii="Times New Roman" w:hAnsi="Times New Roman" w:cs="Times New Roman"/>
          <w:color w:val="000000" w:themeColor="text1"/>
          <w:sz w:val="16"/>
          <w:szCs w:val="16"/>
        </w:rPr>
        <w:t>количественно,закупать</w:t>
      </w:r>
      <w:proofErr w:type="spellEnd"/>
      <w:r w:rsidRPr="006D2FB4">
        <w:rPr>
          <w:rFonts w:ascii="Times New Roman" w:hAnsi="Times New Roman" w:cs="Times New Roman"/>
          <w:color w:val="000000" w:themeColor="text1"/>
          <w:sz w:val="16"/>
          <w:szCs w:val="16"/>
        </w:rPr>
        <w:t xml:space="preserve"> и в расходах не стесняться. Вторая половина года шла под требованием - сжиматься и покупать только самое </w:t>
      </w:r>
      <w:proofErr w:type="spellStart"/>
      <w:r w:rsidRPr="006D2FB4">
        <w:rPr>
          <w:rFonts w:ascii="Times New Roman" w:hAnsi="Times New Roman" w:cs="Times New Roman"/>
          <w:color w:val="000000" w:themeColor="text1"/>
          <w:sz w:val="16"/>
          <w:szCs w:val="16"/>
        </w:rPr>
        <w:t>наинеобходимое</w:t>
      </w:r>
      <w:proofErr w:type="spellEnd"/>
      <w:r w:rsidRPr="006D2FB4">
        <w:rPr>
          <w:rFonts w:ascii="Times New Roman" w:hAnsi="Times New Roman" w:cs="Times New Roman"/>
          <w:color w:val="000000" w:themeColor="text1"/>
          <w:sz w:val="16"/>
          <w:szCs w:val="16"/>
        </w:rPr>
        <w:t xml:space="preserve"> для того, чтобы не останавливаться. Такая ломка финансирования, естественно позволяла только приспосабливаться, но не разбивать деятельность, вызывала резкие скачки роста накладных расходов, деморализовала трудовую дисциплину, создавала полную неуверенность в завтрашнем дне.</w:t>
      </w:r>
    </w:p>
    <w:p w14:paraId="588EED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текущем операционном году финансовая смета составлялась и проводилась без всякого участия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Последний только к концу первого квартала получил уведомление об определенной для него на год сумме на расходы по </w:t>
      </w:r>
      <w:proofErr w:type="spellStart"/>
      <w:r w:rsidRPr="006D2FB4">
        <w:rPr>
          <w:rFonts w:ascii="Times New Roman" w:hAnsi="Times New Roman" w:cs="Times New Roman"/>
          <w:color w:val="000000" w:themeColor="text1"/>
          <w:sz w:val="16"/>
          <w:szCs w:val="16"/>
        </w:rPr>
        <w:t>авиаремонту</w:t>
      </w:r>
      <w:proofErr w:type="spellEnd"/>
      <w:r w:rsidRPr="006D2FB4">
        <w:rPr>
          <w:rFonts w:ascii="Times New Roman" w:hAnsi="Times New Roman" w:cs="Times New Roman"/>
          <w:color w:val="000000" w:themeColor="text1"/>
          <w:sz w:val="16"/>
          <w:szCs w:val="16"/>
        </w:rPr>
        <w:t xml:space="preserve">. Правда в этом году квартальное и месячное распределение кредитов пока носит твердый и заранее определенный размер. Но выдача кредитов опять таки производится помесячно в виде авансов на производство работ, причем в Ноябре УВВС </w:t>
      </w:r>
      <w:proofErr w:type="spellStart"/>
      <w:r w:rsidRPr="006D2FB4">
        <w:rPr>
          <w:rFonts w:ascii="Times New Roman" w:hAnsi="Times New Roman" w:cs="Times New Roman"/>
          <w:color w:val="000000" w:themeColor="text1"/>
          <w:sz w:val="16"/>
          <w:szCs w:val="16"/>
        </w:rPr>
        <w:t>оффициально</w:t>
      </w:r>
      <w:proofErr w:type="spellEnd"/>
      <w:r w:rsidRPr="006D2FB4">
        <w:rPr>
          <w:rFonts w:ascii="Times New Roman" w:hAnsi="Times New Roman" w:cs="Times New Roman"/>
          <w:color w:val="000000" w:themeColor="text1"/>
          <w:sz w:val="16"/>
          <w:szCs w:val="16"/>
        </w:rPr>
        <w:t xml:space="preserve"> заявил о прекращении выдачи денег впредь до окончания расчетов за минувший операционный год, а в Феврале о пре</w:t>
      </w:r>
      <w:r w:rsidRPr="006D2FB4">
        <w:rPr>
          <w:rFonts w:ascii="Times New Roman" w:hAnsi="Times New Roman" w:cs="Times New Roman"/>
          <w:color w:val="000000" w:themeColor="text1"/>
          <w:sz w:val="16"/>
          <w:szCs w:val="16"/>
        </w:rPr>
        <w:softHyphen/>
        <w:t>кращении выплате денег на Февраль из-за непредставления оправдательных документов за выданные в первой квартале сумму. Подробно об этом мы остановимся впереди; Сейчас же необходимо указать, что подобного рода санкции решительно недопустимы с производственным организмом, УВВС знает, что оборотного капитала у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нет, что ежемесячные </w:t>
      </w:r>
      <w:proofErr w:type="spellStart"/>
      <w:r w:rsidRPr="006D2FB4">
        <w:rPr>
          <w:rFonts w:ascii="Times New Roman" w:hAnsi="Times New Roman" w:cs="Times New Roman"/>
          <w:color w:val="000000" w:themeColor="text1"/>
          <w:sz w:val="16"/>
          <w:szCs w:val="16"/>
        </w:rPr>
        <w:t>отпуски</w:t>
      </w:r>
      <w:proofErr w:type="spellEnd"/>
      <w:r w:rsidRPr="006D2FB4">
        <w:rPr>
          <w:rFonts w:ascii="Times New Roman" w:hAnsi="Times New Roman" w:cs="Times New Roman"/>
          <w:color w:val="000000" w:themeColor="text1"/>
          <w:sz w:val="16"/>
          <w:szCs w:val="16"/>
        </w:rPr>
        <w:t xml:space="preserve"> УВВС только позволяют покрывать текущую потребность предприятий и Управления, а следовательно не выдача денег, особенно длительная, равносильна прекращению </w:t>
      </w:r>
      <w:proofErr w:type="spellStart"/>
      <w:r w:rsidRPr="006D2FB4">
        <w:rPr>
          <w:rFonts w:ascii="Times New Roman" w:hAnsi="Times New Roman" w:cs="Times New Roman"/>
          <w:color w:val="000000" w:themeColor="text1"/>
          <w:sz w:val="16"/>
          <w:szCs w:val="16"/>
        </w:rPr>
        <w:t>нормальногохода</w:t>
      </w:r>
      <w:proofErr w:type="spellEnd"/>
      <w:r w:rsidRPr="006D2FB4">
        <w:rPr>
          <w:rFonts w:ascii="Times New Roman" w:hAnsi="Times New Roman" w:cs="Times New Roman"/>
          <w:color w:val="000000" w:themeColor="text1"/>
          <w:sz w:val="16"/>
          <w:szCs w:val="16"/>
        </w:rPr>
        <w:t xml:space="preserve"> производства, на что указано и в отношении финансово - Контрольного Управления НКФ в РВСР от 3-го Декабря 1924 рода. Необходимо так же указать, что ожидании таких санкций 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не может решаться на круп</w:t>
      </w:r>
      <w:r w:rsidRPr="006D2FB4">
        <w:rPr>
          <w:rFonts w:ascii="Times New Roman" w:hAnsi="Times New Roman" w:cs="Times New Roman"/>
          <w:color w:val="000000" w:themeColor="text1"/>
          <w:sz w:val="16"/>
          <w:szCs w:val="16"/>
        </w:rPr>
        <w:softHyphen/>
        <w:t>ные закупочные операции, опасаясь не выплатить в сроки по принятым обязательствам.</w:t>
      </w:r>
    </w:p>
    <w:p w14:paraId="7E47F28D" w14:textId="77777777" w:rsidR="000714CE" w:rsidRPr="006D2FB4" w:rsidRDefault="000714CE" w:rsidP="00054315">
      <w:pPr>
        <w:tabs>
          <w:tab w:val="left" w:pos="4322"/>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Намеченный план выполнения строительных работ и дооборудования нарушен тем, что представленная “</w:t>
      </w:r>
      <w:proofErr w:type="spellStart"/>
      <w:r w:rsidRPr="006D2FB4">
        <w:rPr>
          <w:rFonts w:ascii="Times New Roman" w:hAnsi="Times New Roman" w:cs="Times New Roman"/>
          <w:color w:val="000000" w:themeColor="text1"/>
          <w:sz w:val="16"/>
          <w:szCs w:val="16"/>
        </w:rPr>
        <w:t>Промвоздух”ом</w:t>
      </w:r>
      <w:proofErr w:type="spellEnd"/>
      <w:r w:rsidRPr="006D2FB4">
        <w:rPr>
          <w:rFonts w:ascii="Times New Roman" w:hAnsi="Times New Roman" w:cs="Times New Roman"/>
          <w:color w:val="000000" w:themeColor="text1"/>
          <w:sz w:val="16"/>
          <w:szCs w:val="16"/>
        </w:rPr>
        <w:t xml:space="preserve"> смета на этот вид работ 16-го мая 1924 года по-видимому еще не проведена, хотя 18-го Октября УВВС уведомляло, что по этой смете предположено отпустить 450.000 руб. В свя</w:t>
      </w:r>
      <w:r w:rsidRPr="006D2FB4">
        <w:rPr>
          <w:rFonts w:ascii="Times New Roman" w:hAnsi="Times New Roman" w:cs="Times New Roman"/>
          <w:color w:val="000000" w:themeColor="text1"/>
          <w:sz w:val="16"/>
          <w:szCs w:val="16"/>
        </w:rPr>
        <w:softHyphen/>
        <w:t>зи с урезкой кредитов УВВС предложило смету уменьшить, что и вызвало представление “</w:t>
      </w:r>
      <w:proofErr w:type="spellStart"/>
      <w:r w:rsidRPr="006D2FB4">
        <w:rPr>
          <w:rFonts w:ascii="Times New Roman" w:hAnsi="Times New Roman" w:cs="Times New Roman"/>
          <w:color w:val="000000" w:themeColor="text1"/>
          <w:sz w:val="16"/>
          <w:szCs w:val="16"/>
        </w:rPr>
        <w:t>Промводух”ом</w:t>
      </w:r>
      <w:proofErr w:type="spellEnd"/>
      <w:r w:rsidRPr="006D2FB4">
        <w:rPr>
          <w:rFonts w:ascii="Times New Roman" w:hAnsi="Times New Roman" w:cs="Times New Roman"/>
          <w:color w:val="000000" w:themeColor="text1"/>
          <w:sz w:val="16"/>
          <w:szCs w:val="16"/>
        </w:rPr>
        <w:t xml:space="preserve"> переработанной сметы на 404.460 </w:t>
      </w:r>
      <w:proofErr w:type="spellStart"/>
      <w:r w:rsidRPr="006D2FB4">
        <w:rPr>
          <w:rFonts w:ascii="Times New Roman" w:hAnsi="Times New Roman" w:cs="Times New Roman"/>
          <w:color w:val="000000" w:themeColor="text1"/>
          <w:sz w:val="16"/>
          <w:szCs w:val="16"/>
        </w:rPr>
        <w:t>руб</w:t>
      </w:r>
      <w:proofErr w:type="spellEnd"/>
      <w:r w:rsidRPr="006D2FB4">
        <w:rPr>
          <w:rFonts w:ascii="Times New Roman" w:hAnsi="Times New Roman" w:cs="Times New Roman"/>
          <w:color w:val="000000" w:themeColor="text1"/>
          <w:sz w:val="16"/>
          <w:szCs w:val="16"/>
        </w:rPr>
        <w:t>; 10-го Декабря УВВС уведомило, что отпуск денег по этой смете будет производиться с Января мес. Но до сих пор несмотря на неоднократные просьбы “</w:t>
      </w:r>
      <w:proofErr w:type="spellStart"/>
      <w:r w:rsidRPr="006D2FB4">
        <w:rPr>
          <w:rFonts w:ascii="Times New Roman" w:hAnsi="Times New Roman" w:cs="Times New Roman"/>
          <w:color w:val="000000" w:themeColor="text1"/>
          <w:sz w:val="16"/>
          <w:szCs w:val="16"/>
        </w:rPr>
        <w:t>Промвозздуха</w:t>
      </w:r>
      <w:proofErr w:type="spellEnd"/>
      <w:r w:rsidRPr="006D2FB4">
        <w:rPr>
          <w:rFonts w:ascii="Times New Roman" w:hAnsi="Times New Roman" w:cs="Times New Roman"/>
          <w:color w:val="000000" w:themeColor="text1"/>
          <w:sz w:val="16"/>
          <w:szCs w:val="16"/>
        </w:rPr>
        <w:t>” - нет ни денег, ни даже подтверждения же подлежит отпуску.</w:t>
      </w:r>
    </w:p>
    <w:p w14:paraId="2930FF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Сезон заготовки материалов подходит к концу и </w:t>
      </w:r>
      <w:proofErr w:type="spellStart"/>
      <w:r w:rsidRPr="006D2FB4">
        <w:rPr>
          <w:rFonts w:ascii="Times New Roman" w:hAnsi="Times New Roman" w:cs="Times New Roman"/>
          <w:color w:val="000000" w:themeColor="text1"/>
          <w:sz w:val="16"/>
          <w:szCs w:val="16"/>
        </w:rPr>
        <w:t>Пром</w:t>
      </w:r>
      <w:proofErr w:type="spellEnd"/>
      <w:r w:rsidRPr="006D2FB4">
        <w:rPr>
          <w:rFonts w:ascii="Times New Roman" w:hAnsi="Times New Roman" w:cs="Times New Roman"/>
          <w:color w:val="000000" w:themeColor="text1"/>
          <w:sz w:val="16"/>
          <w:szCs w:val="16"/>
        </w:rPr>
        <w:t xml:space="preserve"> на те строительные работы и расходы по дооборудованию, на кои </w:t>
      </w:r>
      <w:proofErr w:type="spellStart"/>
      <w:r w:rsidRPr="006D2FB4">
        <w:rPr>
          <w:rFonts w:ascii="Times New Roman" w:hAnsi="Times New Roman" w:cs="Times New Roman"/>
          <w:color w:val="000000" w:themeColor="text1"/>
          <w:sz w:val="16"/>
          <w:szCs w:val="16"/>
        </w:rPr>
        <w:t>рештельно</w:t>
      </w:r>
      <w:proofErr w:type="spellEnd"/>
      <w:r w:rsidRPr="006D2FB4">
        <w:rPr>
          <w:rFonts w:ascii="Times New Roman" w:hAnsi="Times New Roman" w:cs="Times New Roman"/>
          <w:color w:val="000000" w:themeColor="text1"/>
          <w:sz w:val="16"/>
          <w:szCs w:val="16"/>
        </w:rPr>
        <w:t xml:space="preserve"> ни на один день отлагать нельзя - вынужден затрачиваться из сумм, предназначенных на производственные нужды.</w:t>
      </w:r>
    </w:p>
    <w:p w14:paraId="57B5DBC2" w14:textId="77777777" w:rsidR="000714CE" w:rsidRPr="006D2FB4" w:rsidRDefault="000714CE" w:rsidP="00054315">
      <w:pPr>
        <w:tabs>
          <w:tab w:val="left" w:pos="794"/>
          <w:tab w:val="left" w:pos="331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вынужден при таких условиях финансирования не тогда производить ту или иную операцию, когда это диктует </w:t>
      </w:r>
      <w:proofErr w:type="spellStart"/>
      <w:r w:rsidRPr="006D2FB4">
        <w:rPr>
          <w:rFonts w:ascii="Times New Roman" w:hAnsi="Times New Roman" w:cs="Times New Roman"/>
          <w:color w:val="000000" w:themeColor="text1"/>
          <w:sz w:val="16"/>
          <w:szCs w:val="16"/>
        </w:rPr>
        <w:t>целесообравность</w:t>
      </w:r>
      <w:proofErr w:type="spellEnd"/>
      <w:r w:rsidRPr="006D2FB4">
        <w:rPr>
          <w:rFonts w:ascii="Times New Roman" w:hAnsi="Times New Roman" w:cs="Times New Roman"/>
          <w:color w:val="000000" w:themeColor="text1"/>
          <w:sz w:val="16"/>
          <w:szCs w:val="16"/>
        </w:rPr>
        <w:t xml:space="preserve"> и коммерческий расчет, а когда УВВС на данный месяц деньги даст, а может быть даже и этого не сделает.</w:t>
      </w:r>
    </w:p>
    <w:p w14:paraId="76BC7E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Ход производственных работ, срочность их выполнения, стремление пропускать </w:t>
      </w:r>
      <w:proofErr w:type="spellStart"/>
      <w:r w:rsidRPr="006D2FB4">
        <w:rPr>
          <w:rFonts w:ascii="Times New Roman" w:hAnsi="Times New Roman" w:cs="Times New Roman"/>
          <w:color w:val="000000" w:themeColor="text1"/>
          <w:sz w:val="16"/>
          <w:szCs w:val="16"/>
        </w:rPr>
        <w:t>об”екты</w:t>
      </w:r>
      <w:proofErr w:type="spellEnd"/>
      <w:r w:rsidRPr="006D2FB4">
        <w:rPr>
          <w:rFonts w:ascii="Times New Roman" w:hAnsi="Times New Roman" w:cs="Times New Roman"/>
          <w:color w:val="000000" w:themeColor="text1"/>
          <w:sz w:val="16"/>
          <w:szCs w:val="16"/>
        </w:rPr>
        <w:t xml:space="preserve"> ремонта возможно скорее через цеха - все это требует осуществления снабжения предприятий путем непосредственного приобретения материалов или Отделом снабжения Управления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или непосредственно Материально-Заготовительными Отделами предприятий. Но отсутствие на внутреннем рынке многих основных для </w:t>
      </w:r>
      <w:proofErr w:type="spellStart"/>
      <w:r w:rsidRPr="006D2FB4">
        <w:rPr>
          <w:rFonts w:ascii="Times New Roman" w:hAnsi="Times New Roman" w:cs="Times New Roman"/>
          <w:color w:val="000000" w:themeColor="text1"/>
          <w:sz w:val="16"/>
          <w:szCs w:val="16"/>
        </w:rPr>
        <w:t>авиапроизводства</w:t>
      </w:r>
      <w:proofErr w:type="spellEnd"/>
      <w:r w:rsidRPr="006D2FB4">
        <w:rPr>
          <w:rFonts w:ascii="Times New Roman" w:hAnsi="Times New Roman" w:cs="Times New Roman"/>
          <w:color w:val="000000" w:themeColor="text1"/>
          <w:sz w:val="16"/>
          <w:szCs w:val="16"/>
        </w:rPr>
        <w:t xml:space="preserve"> материалов вынуждает к покупке их за границей, а этого права УБВС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не дает, оставив за послед ним обязанность ждать реализации заграничной заявки.</w:t>
      </w:r>
    </w:p>
    <w:p w14:paraId="3843BF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Ряд материалов отечественного производства приобре</w:t>
      </w:r>
      <w:r w:rsidRPr="006D2FB4">
        <w:rPr>
          <w:rFonts w:ascii="Times New Roman" w:hAnsi="Times New Roman" w:cs="Times New Roman"/>
          <w:color w:val="000000" w:themeColor="text1"/>
          <w:sz w:val="16"/>
          <w:szCs w:val="16"/>
        </w:rPr>
        <w:softHyphen/>
        <w:t>тается УВВС для всего Воздушного Флота, часть их по требо</w:t>
      </w:r>
      <w:r w:rsidRPr="006D2FB4">
        <w:rPr>
          <w:rFonts w:ascii="Times New Roman" w:hAnsi="Times New Roman" w:cs="Times New Roman"/>
          <w:color w:val="000000" w:themeColor="text1"/>
          <w:sz w:val="16"/>
          <w:szCs w:val="16"/>
        </w:rPr>
        <w:softHyphen/>
        <w:t xml:space="preserve">ваниям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xml:space="preserve"> ему выдается.</w:t>
      </w:r>
    </w:p>
    <w:p w14:paraId="1A054E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запчастей, то таковые полностью по тре</w:t>
      </w:r>
      <w:r w:rsidRPr="006D2FB4">
        <w:rPr>
          <w:rFonts w:ascii="Times New Roman" w:hAnsi="Times New Roman" w:cs="Times New Roman"/>
          <w:color w:val="000000" w:themeColor="text1"/>
          <w:sz w:val="16"/>
          <w:szCs w:val="16"/>
        </w:rPr>
        <w:softHyphen/>
        <w:t>бованиям “</w:t>
      </w:r>
      <w:proofErr w:type="spellStart"/>
      <w:r w:rsidRPr="006D2FB4">
        <w:rPr>
          <w:rFonts w:ascii="Times New Roman" w:hAnsi="Times New Roman" w:cs="Times New Roman"/>
          <w:color w:val="000000" w:themeColor="text1"/>
          <w:sz w:val="16"/>
          <w:szCs w:val="16"/>
        </w:rPr>
        <w:t>Промвовдуха</w:t>
      </w:r>
      <w:proofErr w:type="spellEnd"/>
      <w:r w:rsidRPr="006D2FB4">
        <w:rPr>
          <w:rFonts w:ascii="Times New Roman" w:hAnsi="Times New Roman" w:cs="Times New Roman"/>
          <w:color w:val="000000" w:themeColor="text1"/>
          <w:sz w:val="16"/>
          <w:szCs w:val="16"/>
        </w:rPr>
        <w:t>” должно давать УВВС, т.к. на внутреннем рынке в свободной продаже таковых нет. Все остальное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должен приобретать непосредственно сам.</w:t>
      </w:r>
    </w:p>
    <w:p w14:paraId="589903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осуществляется этот установленный порядок видно из следующего:</w:t>
      </w:r>
    </w:p>
    <w:p w14:paraId="0139CC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Загранзаявка</w:t>
      </w:r>
      <w:proofErr w:type="spellEnd"/>
      <w:r w:rsidRPr="006D2FB4">
        <w:rPr>
          <w:rFonts w:ascii="Times New Roman" w:hAnsi="Times New Roman" w:cs="Times New Roman"/>
          <w:color w:val="000000" w:themeColor="text1"/>
          <w:sz w:val="16"/>
          <w:szCs w:val="16"/>
        </w:rPr>
        <w:t xml:space="preserve"> на 1923-24 опер. год подана УВВС 10-го Октября 1923 года, при чем в эту заявку включены были ряд материалов столь ответственных, что из за их отсутствия прекращался ремонт самолетов. Рядом своих отношений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настойчиво просил УВВС ускорить реализацию </w:t>
      </w:r>
      <w:proofErr w:type="spellStart"/>
      <w:r w:rsidRPr="006D2FB4">
        <w:rPr>
          <w:rFonts w:ascii="Times New Roman" w:hAnsi="Times New Roman" w:cs="Times New Roman"/>
          <w:color w:val="000000" w:themeColor="text1"/>
          <w:sz w:val="16"/>
          <w:szCs w:val="16"/>
        </w:rPr>
        <w:t>загранзаявки</w:t>
      </w:r>
      <w:proofErr w:type="spellEnd"/>
      <w:r w:rsidRPr="006D2FB4">
        <w:rPr>
          <w:rFonts w:ascii="Times New Roman" w:hAnsi="Times New Roman" w:cs="Times New Roman"/>
          <w:color w:val="000000" w:themeColor="text1"/>
          <w:sz w:val="16"/>
          <w:szCs w:val="16"/>
        </w:rPr>
        <w:t>, указывая на надвигающиеся и даже начавшиеся про</w:t>
      </w:r>
      <w:r w:rsidRPr="006D2FB4">
        <w:rPr>
          <w:rFonts w:ascii="Times New Roman" w:hAnsi="Times New Roman" w:cs="Times New Roman"/>
          <w:color w:val="000000" w:themeColor="text1"/>
          <w:sz w:val="16"/>
          <w:szCs w:val="16"/>
        </w:rPr>
        <w:softHyphen/>
        <w:t>стои на Заводах из - за отсутствия листовой стали, сталь</w:t>
      </w:r>
      <w:r w:rsidRPr="006D2FB4">
        <w:rPr>
          <w:rFonts w:ascii="Times New Roman" w:hAnsi="Times New Roman" w:cs="Times New Roman"/>
          <w:color w:val="000000" w:themeColor="text1"/>
          <w:sz w:val="16"/>
          <w:szCs w:val="16"/>
        </w:rPr>
        <w:softHyphen/>
        <w:t>ных цельнотянутых труб, рояльной проволоки, ленточной стали и т.п.</w:t>
      </w:r>
    </w:p>
    <w:p w14:paraId="21581C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 только ровно через год, в начале уже следующего операционного года, а именно в Октябре 1924 года, стали поступать ряд предметов по </w:t>
      </w:r>
      <w:proofErr w:type="spellStart"/>
      <w:r w:rsidRPr="006D2FB4">
        <w:rPr>
          <w:rFonts w:ascii="Times New Roman" w:hAnsi="Times New Roman" w:cs="Times New Roman"/>
          <w:color w:val="000000" w:themeColor="text1"/>
          <w:sz w:val="16"/>
          <w:szCs w:val="16"/>
        </w:rPr>
        <w:t>загран</w:t>
      </w:r>
      <w:proofErr w:type="spellEnd"/>
      <w:r w:rsidRPr="006D2FB4">
        <w:rPr>
          <w:rFonts w:ascii="Times New Roman" w:hAnsi="Times New Roman" w:cs="Times New Roman"/>
          <w:color w:val="000000" w:themeColor="text1"/>
          <w:sz w:val="16"/>
          <w:szCs w:val="16"/>
        </w:rPr>
        <w:t>-заявке на 192З-24 год. При чём вместо остро необходимых вышеуказанных материа</w:t>
      </w:r>
      <w:r w:rsidRPr="006D2FB4">
        <w:rPr>
          <w:rFonts w:ascii="Times New Roman" w:hAnsi="Times New Roman" w:cs="Times New Roman"/>
          <w:color w:val="000000" w:themeColor="text1"/>
          <w:sz w:val="16"/>
          <w:szCs w:val="16"/>
        </w:rPr>
        <w:softHyphen/>
        <w:t xml:space="preserve">лов </w:t>
      </w:r>
      <w:proofErr w:type="spellStart"/>
      <w:r w:rsidRPr="006D2FB4">
        <w:rPr>
          <w:rFonts w:ascii="Times New Roman" w:hAnsi="Times New Roman" w:cs="Times New Roman"/>
          <w:color w:val="000000" w:themeColor="text1"/>
          <w:sz w:val="16"/>
          <w:szCs w:val="16"/>
        </w:rPr>
        <w:t>Прому</w:t>
      </w:r>
      <w:proofErr w:type="spellEnd"/>
      <w:r w:rsidRPr="006D2FB4">
        <w:rPr>
          <w:rFonts w:ascii="Times New Roman" w:hAnsi="Times New Roman" w:cs="Times New Roman"/>
          <w:color w:val="000000" w:themeColor="text1"/>
          <w:sz w:val="16"/>
          <w:szCs w:val="16"/>
        </w:rPr>
        <w:t xml:space="preserve"> были даны - кулачки, рулетки, надфили, напильники, сверла и патроны. И только 6-го Ноября 1924 года стали поступать свальные цельнотянутые трубы, да и то не всех размеров. До сего дня нет таких остро необходимых материалов как </w:t>
      </w:r>
      <w:proofErr w:type="spellStart"/>
      <w:r w:rsidRPr="006D2FB4">
        <w:rPr>
          <w:rFonts w:ascii="Times New Roman" w:hAnsi="Times New Roman" w:cs="Times New Roman"/>
          <w:color w:val="000000" w:themeColor="text1"/>
          <w:sz w:val="16"/>
          <w:szCs w:val="16"/>
        </w:rPr>
        <w:t>тросс</w:t>
      </w:r>
      <w:proofErr w:type="spellEnd"/>
      <w:r w:rsidRPr="006D2FB4">
        <w:rPr>
          <w:rFonts w:ascii="Times New Roman" w:hAnsi="Times New Roman" w:cs="Times New Roman"/>
          <w:color w:val="000000" w:themeColor="text1"/>
          <w:sz w:val="16"/>
          <w:szCs w:val="16"/>
        </w:rPr>
        <w:t xml:space="preserve"> стальной, ленточная сталь, </w:t>
      </w:r>
      <w:proofErr w:type="spellStart"/>
      <w:r w:rsidRPr="006D2FB4">
        <w:rPr>
          <w:rFonts w:ascii="Times New Roman" w:hAnsi="Times New Roman" w:cs="Times New Roman"/>
          <w:color w:val="000000" w:themeColor="text1"/>
          <w:sz w:val="16"/>
          <w:szCs w:val="16"/>
        </w:rPr>
        <w:t>ряльная</w:t>
      </w:r>
      <w:proofErr w:type="spellEnd"/>
      <w:r w:rsidRPr="006D2FB4">
        <w:rPr>
          <w:rFonts w:ascii="Times New Roman" w:hAnsi="Times New Roman" w:cs="Times New Roman"/>
          <w:color w:val="000000" w:themeColor="text1"/>
          <w:sz w:val="16"/>
          <w:szCs w:val="16"/>
        </w:rPr>
        <w:t xml:space="preserve"> проволока и овальные цельнотянутые трубы.</w:t>
      </w:r>
    </w:p>
    <w:p w14:paraId="4C4C008D" w14:textId="77777777" w:rsidR="000714CE" w:rsidRPr="006D2FB4" w:rsidRDefault="000714CE" w:rsidP="00054315">
      <w:pPr>
        <w:tabs>
          <w:tab w:val="left" w:pos="6354"/>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Результатом такого запоздалого поступления основ</w:t>
      </w:r>
      <w:r w:rsidRPr="006D2FB4">
        <w:rPr>
          <w:rFonts w:ascii="Times New Roman" w:hAnsi="Times New Roman" w:cs="Times New Roman"/>
          <w:color w:val="000000" w:themeColor="text1"/>
          <w:sz w:val="16"/>
          <w:szCs w:val="16"/>
        </w:rPr>
        <w:softHyphen/>
        <w:t>ных самых важных материалов является наличие удорожающих продукцию и ослабляющих трудовую дисциплину простоев, огромная затрата времени, энергии и денег на розы</w:t>
      </w:r>
      <w:r w:rsidRPr="006D2FB4">
        <w:rPr>
          <w:rFonts w:ascii="Times New Roman" w:hAnsi="Times New Roman" w:cs="Times New Roman"/>
          <w:color w:val="000000" w:themeColor="text1"/>
          <w:sz w:val="16"/>
          <w:szCs w:val="16"/>
        </w:rPr>
        <w:softHyphen/>
        <w:t>ски буквально нескольких метров или пудов того или ино</w:t>
      </w:r>
      <w:r w:rsidRPr="006D2FB4">
        <w:rPr>
          <w:rFonts w:ascii="Times New Roman" w:hAnsi="Times New Roman" w:cs="Times New Roman"/>
          <w:color w:val="000000" w:themeColor="text1"/>
          <w:sz w:val="16"/>
          <w:szCs w:val="16"/>
        </w:rPr>
        <w:softHyphen/>
        <w:t>го материала, на лабораторные их испытания и т.п.</w:t>
      </w:r>
    </w:p>
    <w:p w14:paraId="1ABDF076" w14:textId="77777777" w:rsidR="000714CE" w:rsidRPr="006D2FB4" w:rsidRDefault="000714CE" w:rsidP="00054315">
      <w:pPr>
        <w:tabs>
          <w:tab w:val="left" w:pos="6354"/>
        </w:tabs>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Загранзаявка</w:t>
      </w:r>
      <w:proofErr w:type="spellEnd"/>
      <w:r w:rsidRPr="006D2FB4">
        <w:rPr>
          <w:rFonts w:ascii="Times New Roman" w:hAnsi="Times New Roman" w:cs="Times New Roman"/>
          <w:color w:val="000000" w:themeColor="text1"/>
          <w:sz w:val="16"/>
          <w:szCs w:val="16"/>
        </w:rPr>
        <w:t xml:space="preserve"> на 1924-25 год подана в УВВС 21/Х1-24, но насколько </w:t>
      </w:r>
      <w:proofErr w:type="spellStart"/>
      <w:r w:rsidRPr="006D2FB4">
        <w:rPr>
          <w:rFonts w:ascii="Times New Roman" w:hAnsi="Times New Roman" w:cs="Times New Roman"/>
          <w:color w:val="000000" w:themeColor="text1"/>
          <w:sz w:val="16"/>
          <w:szCs w:val="16"/>
        </w:rPr>
        <w:t>Прому</w:t>
      </w:r>
      <w:proofErr w:type="spellEnd"/>
      <w:r w:rsidRPr="006D2FB4">
        <w:rPr>
          <w:rFonts w:ascii="Times New Roman" w:hAnsi="Times New Roman" w:cs="Times New Roman"/>
          <w:color w:val="000000" w:themeColor="text1"/>
          <w:sz w:val="16"/>
          <w:szCs w:val="16"/>
        </w:rPr>
        <w:t xml:space="preserve"> известно, она еще заграницу не пошла, и следовательно реализации ее можно ожидать только к концу этого года. Вместе с тем, уже сейчас многие </w:t>
      </w:r>
      <w:proofErr w:type="spellStart"/>
      <w:r w:rsidRPr="006D2FB4">
        <w:rPr>
          <w:rFonts w:ascii="Times New Roman" w:hAnsi="Times New Roman" w:cs="Times New Roman"/>
          <w:color w:val="000000" w:themeColor="text1"/>
          <w:sz w:val="16"/>
          <w:szCs w:val="16"/>
        </w:rPr>
        <w:t>самоде</w:t>
      </w:r>
      <w:r w:rsidRPr="006D2FB4">
        <w:rPr>
          <w:rFonts w:ascii="Times New Roman" w:hAnsi="Times New Roman" w:cs="Times New Roman"/>
          <w:color w:val="000000" w:themeColor="text1"/>
          <w:sz w:val="16"/>
          <w:szCs w:val="16"/>
        </w:rPr>
        <w:softHyphen/>
        <w:t>ты</w:t>
      </w:r>
      <w:proofErr w:type="spellEnd"/>
      <w:r w:rsidRPr="006D2FB4">
        <w:rPr>
          <w:rFonts w:ascii="Times New Roman" w:hAnsi="Times New Roman" w:cs="Times New Roman"/>
          <w:color w:val="000000" w:themeColor="text1"/>
          <w:sz w:val="16"/>
          <w:szCs w:val="16"/>
        </w:rPr>
        <w:t xml:space="preserve"> стоят в заделе из-за отсутствия тех материалов, кои ожидаются по этой заявке, о чем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неоднократно ставил в известность УВВС. Положение еще осложняется тем, что большинство материалов из-за гра</w:t>
      </w:r>
      <w:r w:rsidRPr="006D2FB4">
        <w:rPr>
          <w:rFonts w:ascii="Times New Roman" w:hAnsi="Times New Roman" w:cs="Times New Roman"/>
          <w:color w:val="000000" w:themeColor="text1"/>
          <w:sz w:val="16"/>
          <w:szCs w:val="16"/>
        </w:rPr>
        <w:softHyphen/>
        <w:t xml:space="preserve">ницы ожидается к вновь выведенным на вооружение и купленным за границей самолетам, на большинство которых, как известно нет ни рабочих чертежей и ни </w:t>
      </w:r>
      <w:proofErr w:type="spellStart"/>
      <w:r w:rsidRPr="006D2FB4">
        <w:rPr>
          <w:rFonts w:ascii="Times New Roman" w:hAnsi="Times New Roman" w:cs="Times New Roman"/>
          <w:color w:val="000000" w:themeColor="text1"/>
          <w:sz w:val="16"/>
          <w:szCs w:val="16"/>
        </w:rPr>
        <w:t>спесификаций</w:t>
      </w:r>
      <w:proofErr w:type="spellEnd"/>
      <w:r w:rsidRPr="006D2FB4">
        <w:rPr>
          <w:rFonts w:ascii="Times New Roman" w:hAnsi="Times New Roman" w:cs="Times New Roman"/>
          <w:color w:val="000000" w:themeColor="text1"/>
          <w:sz w:val="16"/>
          <w:szCs w:val="16"/>
        </w:rPr>
        <w:t xml:space="preserve"> материалов, ни технических условий поставки, что не позволяет даже </w:t>
      </w:r>
      <w:proofErr w:type="spellStart"/>
      <w:r w:rsidRPr="006D2FB4">
        <w:rPr>
          <w:rFonts w:ascii="Times New Roman" w:hAnsi="Times New Roman" w:cs="Times New Roman"/>
          <w:color w:val="000000" w:themeColor="text1"/>
          <w:sz w:val="16"/>
          <w:szCs w:val="16"/>
        </w:rPr>
        <w:t>загранзаявку</w:t>
      </w:r>
      <w:proofErr w:type="spellEnd"/>
      <w:r w:rsidRPr="006D2FB4">
        <w:rPr>
          <w:rFonts w:ascii="Times New Roman" w:hAnsi="Times New Roman" w:cs="Times New Roman"/>
          <w:color w:val="000000" w:themeColor="text1"/>
          <w:sz w:val="16"/>
          <w:szCs w:val="16"/>
        </w:rPr>
        <w:t xml:space="preserve"> иметь в законченном виде.</w:t>
      </w:r>
    </w:p>
    <w:p w14:paraId="03BEA8C0" w14:textId="77777777" w:rsidR="000714CE" w:rsidRPr="006D2FB4" w:rsidRDefault="000714CE" w:rsidP="00054315">
      <w:pPr>
        <w:tabs>
          <w:tab w:val="left" w:pos="6354"/>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это, вместе взятое, заставляет положительно с тревогой смотреть на </w:t>
      </w:r>
      <w:proofErr w:type="spellStart"/>
      <w:r w:rsidRPr="006D2FB4">
        <w:rPr>
          <w:rFonts w:ascii="Times New Roman" w:hAnsi="Times New Roman" w:cs="Times New Roman"/>
          <w:color w:val="000000" w:themeColor="text1"/>
          <w:sz w:val="16"/>
          <w:szCs w:val="16"/>
        </w:rPr>
        <w:t>возмояноть</w:t>
      </w:r>
      <w:proofErr w:type="spellEnd"/>
      <w:r w:rsidRPr="006D2FB4">
        <w:rPr>
          <w:rFonts w:ascii="Times New Roman" w:hAnsi="Times New Roman" w:cs="Times New Roman"/>
          <w:color w:val="000000" w:themeColor="text1"/>
          <w:sz w:val="16"/>
          <w:szCs w:val="16"/>
        </w:rPr>
        <w:t xml:space="preserve"> выполнения ремонтных работ и планомерного хода производства.</w:t>
      </w:r>
    </w:p>
    <w:p w14:paraId="445C84F9" w14:textId="77777777" w:rsidR="000714CE" w:rsidRPr="006D2FB4" w:rsidRDefault="000714CE" w:rsidP="00054315">
      <w:pPr>
        <w:tabs>
          <w:tab w:val="left" w:pos="375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 в лучшем условии находился к вопрос о снабжении запасными частями, Еще на самолеты и моторы давно </w:t>
      </w:r>
      <w:proofErr w:type="spellStart"/>
      <w:r w:rsidRPr="006D2FB4">
        <w:rPr>
          <w:rFonts w:ascii="Times New Roman" w:hAnsi="Times New Roman" w:cs="Times New Roman"/>
          <w:color w:val="000000" w:themeColor="text1"/>
          <w:sz w:val="16"/>
          <w:szCs w:val="16"/>
        </w:rPr>
        <w:t>находящися</w:t>
      </w:r>
      <w:proofErr w:type="spellEnd"/>
      <w:r w:rsidRPr="006D2FB4">
        <w:rPr>
          <w:rFonts w:ascii="Times New Roman" w:hAnsi="Times New Roman" w:cs="Times New Roman"/>
          <w:color w:val="000000" w:themeColor="text1"/>
          <w:sz w:val="16"/>
          <w:szCs w:val="16"/>
        </w:rPr>
        <w:t xml:space="preserve"> на вооружении возможно было доставать запасные части, если их не имелось, путем разборки неподдающихся ремонту на части и эти части ставить на ремонтируемые. Что же касается вновь введенных на вооружение, то многих запасных частей хронически не имеется. Так все время не было у УВВС большинства запасных частей к моторам БМВ 185 НР и к Фиат 300 НР, на хватало частей к мото</w:t>
      </w:r>
      <w:r w:rsidRPr="006D2FB4">
        <w:rPr>
          <w:rFonts w:ascii="Times New Roman" w:hAnsi="Times New Roman" w:cs="Times New Roman"/>
          <w:color w:val="000000" w:themeColor="text1"/>
          <w:sz w:val="16"/>
          <w:szCs w:val="16"/>
        </w:rPr>
        <w:softHyphen/>
        <w:t xml:space="preserve">рам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-Пума и Майбах и Мерседес, Рон 120 и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130, полгода не было радиаторов к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-Пума и Мерседес</w:t>
      </w:r>
      <w:r w:rsidRPr="006D2FB4">
        <w:rPr>
          <w:rFonts w:ascii="Times New Roman" w:hAnsi="Times New Roman" w:cs="Times New Roman"/>
          <w:color w:val="000000" w:themeColor="text1"/>
          <w:sz w:val="16"/>
          <w:szCs w:val="16"/>
          <w:vertAlign w:val="subscript"/>
        </w:rPr>
        <w:t xml:space="preserve">; </w:t>
      </w:r>
      <w:r w:rsidRPr="006D2FB4">
        <w:rPr>
          <w:rFonts w:ascii="Times New Roman" w:hAnsi="Times New Roman" w:cs="Times New Roman"/>
          <w:color w:val="000000" w:themeColor="text1"/>
          <w:sz w:val="16"/>
          <w:szCs w:val="16"/>
        </w:rPr>
        <w:t xml:space="preserve">винтов к ДН-9 с мотором Мерседес, к </w:t>
      </w:r>
      <w:proofErr w:type="spellStart"/>
      <w:r w:rsidRPr="006D2FB4">
        <w:rPr>
          <w:rFonts w:ascii="Times New Roman" w:hAnsi="Times New Roman" w:cs="Times New Roman"/>
          <w:color w:val="000000" w:themeColor="text1"/>
          <w:sz w:val="16"/>
          <w:szCs w:val="16"/>
        </w:rPr>
        <w:t>Ансальдо</w:t>
      </w:r>
      <w:proofErr w:type="spellEnd"/>
      <w:r w:rsidRPr="006D2FB4">
        <w:rPr>
          <w:rFonts w:ascii="Times New Roman" w:hAnsi="Times New Roman" w:cs="Times New Roman"/>
          <w:color w:val="000000" w:themeColor="text1"/>
          <w:sz w:val="16"/>
          <w:szCs w:val="16"/>
        </w:rPr>
        <w:t>. Можно бы</w:t>
      </w:r>
      <w:r w:rsidRPr="006D2FB4">
        <w:rPr>
          <w:rFonts w:ascii="Times New Roman" w:hAnsi="Times New Roman" w:cs="Times New Roman"/>
          <w:color w:val="000000" w:themeColor="text1"/>
          <w:sz w:val="16"/>
          <w:szCs w:val="16"/>
        </w:rPr>
        <w:softHyphen/>
        <w:t xml:space="preserve">ло бы указать очень много и еще запчастей, но и вышеуказанное </w:t>
      </w:r>
      <w:proofErr w:type="spellStart"/>
      <w:r w:rsidRPr="006D2FB4">
        <w:rPr>
          <w:rFonts w:ascii="Times New Roman" w:hAnsi="Times New Roman" w:cs="Times New Roman"/>
          <w:color w:val="000000" w:themeColor="text1"/>
          <w:sz w:val="16"/>
          <w:szCs w:val="16"/>
        </w:rPr>
        <w:t>об"ясняет</w:t>
      </w:r>
      <w:proofErr w:type="spellEnd"/>
      <w:r w:rsidRPr="006D2FB4">
        <w:rPr>
          <w:rFonts w:ascii="Times New Roman" w:hAnsi="Times New Roman" w:cs="Times New Roman"/>
          <w:color w:val="000000" w:themeColor="text1"/>
          <w:sz w:val="16"/>
          <w:szCs w:val="16"/>
        </w:rPr>
        <w:t xml:space="preserve"> простаивание многих типов самолетов в неоконченном виде на Заводах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w:t>
      </w:r>
    </w:p>
    <w:p w14:paraId="2C6619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Положений с запасными частями тем острее, что вне УВВС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из достать нигде не может.</w:t>
      </w:r>
    </w:p>
    <w:p w14:paraId="63E483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Помимо накопления заделов, хронических простоев и свя</w:t>
      </w:r>
      <w:r w:rsidRPr="006D2FB4">
        <w:rPr>
          <w:rFonts w:ascii="Times New Roman" w:hAnsi="Times New Roman" w:cs="Times New Roman"/>
          <w:color w:val="000000" w:themeColor="text1"/>
          <w:sz w:val="16"/>
          <w:szCs w:val="16"/>
        </w:rPr>
        <w:softHyphen/>
        <w:t xml:space="preserve">занных с этим убытков - перебои в </w:t>
      </w:r>
      <w:proofErr w:type="spellStart"/>
      <w:r w:rsidRPr="006D2FB4">
        <w:rPr>
          <w:rFonts w:ascii="Times New Roman" w:hAnsi="Times New Roman" w:cs="Times New Roman"/>
          <w:color w:val="000000" w:themeColor="text1"/>
          <w:sz w:val="16"/>
          <w:szCs w:val="16"/>
        </w:rPr>
        <w:t>снабженнн</w:t>
      </w:r>
      <w:proofErr w:type="spellEnd"/>
      <w:r w:rsidRPr="006D2FB4">
        <w:rPr>
          <w:rFonts w:ascii="Times New Roman" w:hAnsi="Times New Roman" w:cs="Times New Roman"/>
          <w:color w:val="000000" w:themeColor="text1"/>
          <w:sz w:val="16"/>
          <w:szCs w:val="16"/>
        </w:rPr>
        <w:t xml:space="preserve"> задерживают выпуск самолетов с создает в частях Воздушного флота постоянные нарекания на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 медлительности и неспособности наладить надлежащую постановку дела; что естественно нервиру</w:t>
      </w:r>
      <w:r w:rsidRPr="006D2FB4">
        <w:rPr>
          <w:rFonts w:ascii="Times New Roman" w:hAnsi="Times New Roman" w:cs="Times New Roman"/>
          <w:color w:val="000000" w:themeColor="text1"/>
          <w:sz w:val="16"/>
          <w:szCs w:val="16"/>
        </w:rPr>
        <w:softHyphen/>
        <w:t>ет Заводскую администрацию, т.к. рабочая масса; зная об этих выражениях недовольства на производственных Совещаниях об</w:t>
      </w:r>
      <w:r w:rsidRPr="006D2FB4">
        <w:rPr>
          <w:rFonts w:ascii="Times New Roman" w:hAnsi="Times New Roman" w:cs="Times New Roman"/>
          <w:color w:val="000000" w:themeColor="text1"/>
          <w:sz w:val="16"/>
          <w:szCs w:val="16"/>
        </w:rPr>
        <w:softHyphen/>
        <w:t>рушивается и на администрацию и на Управление.</w:t>
      </w:r>
    </w:p>
    <w:p w14:paraId="50A6BBDF" w14:textId="77777777" w:rsidR="000714CE" w:rsidRPr="006D2FB4" w:rsidRDefault="000714CE" w:rsidP="00054315">
      <w:pPr>
        <w:tabs>
          <w:tab w:val="left" w:pos="178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Заготовительные операции Управления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и Заводские так же в большинстве проходят с большим </w:t>
      </w:r>
      <w:proofErr w:type="spellStart"/>
      <w:r w:rsidRPr="006D2FB4">
        <w:rPr>
          <w:rFonts w:ascii="Times New Roman" w:hAnsi="Times New Roman" w:cs="Times New Roman"/>
          <w:color w:val="000000" w:themeColor="text1"/>
          <w:sz w:val="16"/>
          <w:szCs w:val="16"/>
        </w:rPr>
        <w:t>напряжшеы</w:t>
      </w:r>
      <w:proofErr w:type="spellEnd"/>
      <w:r w:rsidRPr="006D2FB4">
        <w:rPr>
          <w:rFonts w:ascii="Times New Roman" w:hAnsi="Times New Roman" w:cs="Times New Roman"/>
          <w:color w:val="000000" w:themeColor="text1"/>
          <w:sz w:val="16"/>
          <w:szCs w:val="16"/>
        </w:rPr>
        <w:t xml:space="preserve"> и нервозностью, так как отсутствие свободных денег у Управ</w:t>
      </w:r>
      <w:r w:rsidRPr="006D2FB4">
        <w:rPr>
          <w:rFonts w:ascii="Times New Roman" w:hAnsi="Times New Roman" w:cs="Times New Roman"/>
          <w:color w:val="000000" w:themeColor="text1"/>
          <w:sz w:val="16"/>
          <w:szCs w:val="16"/>
        </w:rPr>
        <w:softHyphen/>
        <w:t>ления, а следовательно и у предприятий позволяет закупать не тогда, когда материал найден или нужен, а когда денеж</w:t>
      </w:r>
      <w:r w:rsidRPr="006D2FB4">
        <w:rPr>
          <w:rFonts w:ascii="Times New Roman" w:hAnsi="Times New Roman" w:cs="Times New Roman"/>
          <w:color w:val="000000" w:themeColor="text1"/>
          <w:sz w:val="16"/>
          <w:szCs w:val="16"/>
        </w:rPr>
        <w:softHyphen/>
        <w:t>ная наличность позволяет. Но при чрезвычайной бедноте нашего рынка покупать надо тогда, когда появляется тот или иной материал, иначе он вновь исчезнет. Многих материалов или сов</w:t>
      </w:r>
      <w:r w:rsidRPr="006D2FB4">
        <w:rPr>
          <w:rFonts w:ascii="Times New Roman" w:hAnsi="Times New Roman" w:cs="Times New Roman"/>
          <w:color w:val="000000" w:themeColor="text1"/>
          <w:sz w:val="16"/>
          <w:szCs w:val="16"/>
        </w:rPr>
        <w:softHyphen/>
        <w:t>сем нет или имеющиеся не удовлетворяют высоким техническим условиям НК УВВС, как на пример можно указать на фанеру и листовую сталь. Первую вырабатывает фанерный трест; но плохого качества, что поставляемую фанеру после лаборатор</w:t>
      </w:r>
      <w:r w:rsidRPr="006D2FB4">
        <w:rPr>
          <w:rFonts w:ascii="Times New Roman" w:hAnsi="Times New Roman" w:cs="Times New Roman"/>
          <w:color w:val="000000" w:themeColor="text1"/>
          <w:sz w:val="16"/>
          <w:szCs w:val="16"/>
        </w:rPr>
        <w:softHyphen/>
        <w:t xml:space="preserve">ных испытаний приходится возвращать </w:t>
      </w:r>
      <w:proofErr w:type="spellStart"/>
      <w:r w:rsidRPr="006D2FB4">
        <w:rPr>
          <w:rFonts w:ascii="Times New Roman" w:hAnsi="Times New Roman" w:cs="Times New Roman"/>
          <w:color w:val="000000" w:themeColor="text1"/>
          <w:sz w:val="16"/>
          <w:szCs w:val="16"/>
        </w:rPr>
        <w:t>ФанерТресту</w:t>
      </w:r>
      <w:proofErr w:type="spellEnd"/>
      <w:r w:rsidRPr="006D2FB4">
        <w:rPr>
          <w:rFonts w:ascii="Times New Roman" w:hAnsi="Times New Roman" w:cs="Times New Roman"/>
          <w:color w:val="000000" w:themeColor="text1"/>
          <w:sz w:val="16"/>
          <w:szCs w:val="16"/>
        </w:rPr>
        <w:t xml:space="preserve">. Листовая сталь, отвечающая техническим условиям НК УВВС, не </w:t>
      </w:r>
      <w:proofErr w:type="spellStart"/>
      <w:r w:rsidRPr="006D2FB4">
        <w:rPr>
          <w:rFonts w:ascii="Times New Roman" w:hAnsi="Times New Roman" w:cs="Times New Roman"/>
          <w:color w:val="000000" w:themeColor="text1"/>
          <w:sz w:val="16"/>
          <w:szCs w:val="16"/>
        </w:rPr>
        <w:t>може</w:t>
      </w:r>
      <w:proofErr w:type="spellEnd"/>
      <w:r w:rsidRPr="006D2FB4">
        <w:rPr>
          <w:rFonts w:ascii="Times New Roman" w:hAnsi="Times New Roman" w:cs="Times New Roman"/>
          <w:color w:val="000000" w:themeColor="text1"/>
          <w:sz w:val="16"/>
          <w:szCs w:val="16"/>
        </w:rPr>
        <w:t xml:space="preserve"> вы</w:t>
      </w:r>
      <w:r w:rsidRPr="006D2FB4">
        <w:rPr>
          <w:rFonts w:ascii="Times New Roman" w:hAnsi="Times New Roman" w:cs="Times New Roman"/>
          <w:color w:val="000000" w:themeColor="text1"/>
          <w:sz w:val="16"/>
          <w:szCs w:val="16"/>
        </w:rPr>
        <w:softHyphen/>
        <w:t>рабатываться внутри союза, как это окончательно установило Междуведомственное совещание на заседаниях 25-29 Октября 1924 года в ГУВП, впредь до покупки заграницей прокатных станков.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приходится разыскивать и приобретать буквально чуть ли не фунтами для того, чтобы предотвратить простои такой казалось бы обыкновенный материал, как столярный клей - пришлось искать около года....(8899,56).</w:t>
      </w:r>
    </w:p>
    <w:p w14:paraId="278235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года УВВС совершенно неожиданно вер</w:t>
      </w:r>
      <w:r w:rsidRPr="006D2FB4">
        <w:rPr>
          <w:rFonts w:ascii="Times New Roman" w:hAnsi="Times New Roman" w:cs="Times New Roman"/>
          <w:color w:val="000000" w:themeColor="text1"/>
          <w:sz w:val="16"/>
          <w:szCs w:val="16"/>
        </w:rPr>
        <w:softHyphen/>
        <w:t xml:space="preserve">нуло за целый год контокоррентные выписки счета УВВС, посланные за каждый квартал в 1923-24 </w:t>
      </w:r>
      <w:proofErr w:type="spellStart"/>
      <w:r w:rsidRPr="006D2FB4">
        <w:rPr>
          <w:rFonts w:ascii="Times New Roman" w:hAnsi="Times New Roman" w:cs="Times New Roman"/>
          <w:color w:val="000000" w:themeColor="text1"/>
          <w:sz w:val="16"/>
          <w:szCs w:val="16"/>
        </w:rPr>
        <w:t>опре</w:t>
      </w:r>
      <w:proofErr w:type="spellEnd"/>
      <w:r w:rsidRPr="006D2FB4">
        <w:rPr>
          <w:rFonts w:ascii="Times New Roman" w:hAnsi="Times New Roman" w:cs="Times New Roman"/>
          <w:color w:val="000000" w:themeColor="text1"/>
          <w:sz w:val="16"/>
          <w:szCs w:val="16"/>
        </w:rPr>
        <w:t>. год. для утверждения с требованием по всем записям контокоррен</w:t>
      </w:r>
      <w:r w:rsidRPr="006D2FB4">
        <w:rPr>
          <w:rFonts w:ascii="Times New Roman" w:hAnsi="Times New Roman" w:cs="Times New Roman"/>
          <w:color w:val="000000" w:themeColor="text1"/>
          <w:sz w:val="16"/>
          <w:szCs w:val="16"/>
        </w:rPr>
        <w:softHyphen/>
        <w:t>те подать счета в УВВС. 4-го Февраля Финчасть УВВС уведомила, что впредь до представления “</w:t>
      </w:r>
      <w:proofErr w:type="spellStart"/>
      <w:r w:rsidRPr="006D2FB4">
        <w:rPr>
          <w:rFonts w:ascii="Times New Roman" w:hAnsi="Times New Roman" w:cs="Times New Roman"/>
          <w:color w:val="000000" w:themeColor="text1"/>
          <w:sz w:val="16"/>
          <w:szCs w:val="16"/>
        </w:rPr>
        <w:t>Прамвоздух"ом</w:t>
      </w:r>
      <w:proofErr w:type="spellEnd"/>
      <w:r w:rsidRPr="006D2FB4">
        <w:rPr>
          <w:rFonts w:ascii="Times New Roman" w:hAnsi="Times New Roman" w:cs="Times New Roman"/>
          <w:color w:val="000000" w:themeColor="text1"/>
          <w:sz w:val="16"/>
          <w:szCs w:val="16"/>
        </w:rPr>
        <w:t xml:space="preserve"> оправдывающих выданные в I квартале 474.000 руб. отпуска денег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произведено не будет.</w:t>
      </w:r>
    </w:p>
    <w:p w14:paraId="494B41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вышеприведенное дает полное основание полагать:</w:t>
      </w:r>
    </w:p>
    <w:p w14:paraId="670A4E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Порядок взаимных расчетов построенный по типу отчет</w:t>
      </w:r>
      <w:r w:rsidRPr="006D2FB4">
        <w:rPr>
          <w:rFonts w:ascii="Times New Roman" w:hAnsi="Times New Roman" w:cs="Times New Roman"/>
          <w:color w:val="000000" w:themeColor="text1"/>
          <w:sz w:val="16"/>
          <w:szCs w:val="16"/>
        </w:rPr>
        <w:softHyphen/>
        <w:t>ности всех промышленных предприятий не достаточен для УВВС.</w:t>
      </w:r>
    </w:p>
    <w:p w14:paraId="117773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Представление балансов и контокоррентных выписей и сроки их представления ни в какой мере не удовлетворяют УВВС.</w:t>
      </w:r>
    </w:p>
    <w:p w14:paraId="2E8FDB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Что принятая в УВВС военная отчетность вызывает не </w:t>
      </w:r>
      <w:proofErr w:type="spellStart"/>
      <w:r w:rsidRPr="006D2FB4">
        <w:rPr>
          <w:rFonts w:ascii="Times New Roman" w:hAnsi="Times New Roman" w:cs="Times New Roman"/>
          <w:color w:val="000000" w:themeColor="text1"/>
          <w:sz w:val="16"/>
          <w:szCs w:val="16"/>
        </w:rPr>
        <w:t>обходимость</w:t>
      </w:r>
      <w:proofErr w:type="spellEnd"/>
      <w:r w:rsidRPr="006D2FB4">
        <w:rPr>
          <w:rFonts w:ascii="Times New Roman" w:hAnsi="Times New Roman" w:cs="Times New Roman"/>
          <w:color w:val="000000" w:themeColor="text1"/>
          <w:sz w:val="16"/>
          <w:szCs w:val="16"/>
        </w:rPr>
        <w:t xml:space="preserve"> иметь от “</w:t>
      </w:r>
      <w:proofErr w:type="spellStart"/>
      <w:r w:rsidRPr="006D2FB4">
        <w:rPr>
          <w:rFonts w:ascii="Times New Roman" w:hAnsi="Times New Roman" w:cs="Times New Roman"/>
          <w:color w:val="000000" w:themeColor="text1"/>
          <w:sz w:val="16"/>
          <w:szCs w:val="16"/>
        </w:rPr>
        <w:t>Прамвоадух"а</w:t>
      </w:r>
      <w:proofErr w:type="spellEnd"/>
      <w:r w:rsidRPr="006D2FB4">
        <w:rPr>
          <w:rFonts w:ascii="Times New Roman" w:hAnsi="Times New Roman" w:cs="Times New Roman"/>
          <w:color w:val="000000" w:themeColor="text1"/>
          <w:sz w:val="16"/>
          <w:szCs w:val="16"/>
        </w:rPr>
        <w:t xml:space="preserve"> какие то добавочные сведения.</w:t>
      </w:r>
    </w:p>
    <w:p w14:paraId="5FEFCD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Что УВВС ни разу не дал прямых и исчерпывающих </w:t>
      </w:r>
      <w:proofErr w:type="spellStart"/>
      <w:r w:rsidRPr="006D2FB4">
        <w:rPr>
          <w:rFonts w:ascii="Times New Roman" w:hAnsi="Times New Roman" w:cs="Times New Roman"/>
          <w:color w:val="000000" w:themeColor="text1"/>
          <w:sz w:val="16"/>
          <w:szCs w:val="16"/>
        </w:rPr>
        <w:t>уканий</w:t>
      </w:r>
      <w:proofErr w:type="spellEnd"/>
      <w:r w:rsidRPr="006D2FB4">
        <w:rPr>
          <w:rFonts w:ascii="Times New Roman" w:hAnsi="Times New Roman" w:cs="Times New Roman"/>
          <w:color w:val="000000" w:themeColor="text1"/>
          <w:sz w:val="16"/>
          <w:szCs w:val="16"/>
        </w:rPr>
        <w:t xml:space="preserve"> что же ему необходимо присылать, в какой форме и в какие сроки.</w:t>
      </w:r>
    </w:p>
    <w:p w14:paraId="0DB5BB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5/ Что отдельные требования при том всегда срочные, дергая состав заводских бухгалтерий и Главной Бухгалтерии, но-видимому в полной мере не удовлетворяют и УВВС.</w:t>
      </w:r>
    </w:p>
    <w:p w14:paraId="0FF790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Что у УВВС, или у отдельных его сотрудников, есть стремление рассматривать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не как самостоятельную хозяйственную единицу с присущей ей коммерческой отчетностью, а как Отдел УВВС со свойственной Отделам к частям Воздушного Флота военной отчетности</w:t>
      </w:r>
    </w:p>
    <w:p w14:paraId="277310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И что проявляющееся беспокойство по задолженности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xml:space="preserve"> есть результат </w:t>
      </w:r>
      <w:proofErr w:type="spellStart"/>
      <w:r w:rsidRPr="006D2FB4">
        <w:rPr>
          <w:rFonts w:ascii="Times New Roman" w:hAnsi="Times New Roman" w:cs="Times New Roman"/>
          <w:color w:val="000000" w:themeColor="text1"/>
          <w:sz w:val="16"/>
          <w:szCs w:val="16"/>
        </w:rPr>
        <w:t>того,что</w:t>
      </w:r>
      <w:proofErr w:type="spellEnd"/>
      <w:r w:rsidRPr="006D2FB4">
        <w:rPr>
          <w:rFonts w:ascii="Times New Roman" w:hAnsi="Times New Roman" w:cs="Times New Roman"/>
          <w:color w:val="000000" w:themeColor="text1"/>
          <w:sz w:val="16"/>
          <w:szCs w:val="16"/>
        </w:rPr>
        <w:t xml:space="preserve"> коммерческая отчетность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не совпадает и по форме и по срокам пред</w:t>
      </w:r>
      <w:r w:rsidRPr="006D2FB4">
        <w:rPr>
          <w:rFonts w:ascii="Times New Roman" w:hAnsi="Times New Roman" w:cs="Times New Roman"/>
          <w:color w:val="000000" w:themeColor="text1"/>
          <w:sz w:val="16"/>
          <w:szCs w:val="16"/>
        </w:rPr>
        <w:softHyphen/>
        <w:t>ставления ее в УВВС - о принятой в последнем Военной отчетности, знакомой и понятной и Отделу по Ревизии Военно-Морской отчетности НКФ.</w:t>
      </w:r>
    </w:p>
    <w:p w14:paraId="043CA8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верны предположения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то почему же этот вопрос во всей полноте ни разу не был постав</w:t>
      </w:r>
      <w:r w:rsidRPr="006D2FB4">
        <w:rPr>
          <w:rFonts w:ascii="Times New Roman" w:hAnsi="Times New Roman" w:cs="Times New Roman"/>
          <w:color w:val="000000" w:themeColor="text1"/>
          <w:sz w:val="16"/>
          <w:szCs w:val="16"/>
        </w:rPr>
        <w:softHyphen/>
        <w:t xml:space="preserve">лен, о </w:t>
      </w:r>
      <w:proofErr w:type="spellStart"/>
      <w:r w:rsidRPr="006D2FB4">
        <w:rPr>
          <w:rFonts w:ascii="Times New Roman" w:hAnsi="Times New Roman" w:cs="Times New Roman"/>
          <w:color w:val="000000" w:themeColor="text1"/>
          <w:sz w:val="16"/>
          <w:szCs w:val="16"/>
        </w:rPr>
        <w:t>том,что</w:t>
      </w:r>
      <w:proofErr w:type="spellEnd"/>
      <w:r w:rsidRPr="006D2FB4">
        <w:rPr>
          <w:rFonts w:ascii="Times New Roman" w:hAnsi="Times New Roman" w:cs="Times New Roman"/>
          <w:color w:val="000000" w:themeColor="text1"/>
          <w:sz w:val="16"/>
          <w:szCs w:val="16"/>
        </w:rPr>
        <w:t xml:space="preserve"> взаимоотношения не нормальны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настойчиво говорит уже второй год, настойчиво доказывает необходимость утверждения Устава и заклю</w:t>
      </w:r>
      <w:r w:rsidRPr="006D2FB4">
        <w:rPr>
          <w:rFonts w:ascii="Times New Roman" w:hAnsi="Times New Roman" w:cs="Times New Roman"/>
          <w:color w:val="000000" w:themeColor="text1"/>
          <w:sz w:val="16"/>
          <w:szCs w:val="16"/>
        </w:rPr>
        <w:softHyphen/>
        <w:t>чения договора.</w:t>
      </w:r>
    </w:p>
    <w:p w14:paraId="261C23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ненормальности взаимоотношений говорит к про</w:t>
      </w:r>
      <w:r w:rsidRPr="006D2FB4">
        <w:rPr>
          <w:rFonts w:ascii="Times New Roman" w:hAnsi="Times New Roman" w:cs="Times New Roman"/>
          <w:color w:val="000000" w:themeColor="text1"/>
          <w:sz w:val="16"/>
          <w:szCs w:val="16"/>
        </w:rPr>
        <w:softHyphen/>
        <w:t>токол Совещания при Военном Бюро Госплана от 30-го Ноября 1923 года № 183, где сказано: "Постановили:</w:t>
      </w:r>
    </w:p>
    <w:p w14:paraId="20865C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констатировать</w:t>
      </w:r>
    </w:p>
    <w:p w14:paraId="5DA46F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совершенно неопределенное положение с “</w:t>
      </w:r>
      <w:proofErr w:type="spellStart"/>
      <w:r w:rsidRPr="006D2FB4">
        <w:rPr>
          <w:rFonts w:ascii="Times New Roman" w:hAnsi="Times New Roman" w:cs="Times New Roman"/>
          <w:color w:val="000000" w:themeColor="text1"/>
          <w:sz w:val="16"/>
          <w:szCs w:val="16"/>
        </w:rPr>
        <w:t>Промвоздух”ом</w:t>
      </w:r>
      <w:proofErr w:type="spellEnd"/>
      <w:r w:rsidRPr="006D2FB4">
        <w:rPr>
          <w:rFonts w:ascii="Times New Roman" w:hAnsi="Times New Roman" w:cs="Times New Roman"/>
          <w:color w:val="000000" w:themeColor="text1"/>
          <w:sz w:val="16"/>
          <w:szCs w:val="16"/>
        </w:rPr>
        <w:t>, построенного по принципу Трестов ВСНХ, но не зарегистрированном в надлежащем порядке и не имеющем устава и уставного капитала,</w:t>
      </w:r>
      <w:r w:rsidRPr="006D2FB4">
        <w:rPr>
          <w:rFonts w:ascii="Times New Roman" w:hAnsi="Times New Roman" w:cs="Times New Roman"/>
          <w:color w:val="000000" w:themeColor="text1"/>
          <w:sz w:val="16"/>
          <w:szCs w:val="16"/>
          <w:vertAlign w:val="subscript"/>
        </w:rPr>
        <w:t>;</w:t>
      </w:r>
      <w:r w:rsidRPr="006D2FB4">
        <w:rPr>
          <w:rFonts w:ascii="Times New Roman" w:hAnsi="Times New Roman" w:cs="Times New Roman"/>
          <w:color w:val="000000" w:themeColor="text1"/>
          <w:sz w:val="16"/>
          <w:szCs w:val="16"/>
        </w:rPr>
        <w:t xml:space="preserve"> вследствие чего и являющегося в юридическом отношении совершенно не правомочным учреждением"</w:t>
      </w:r>
    </w:p>
    <w:p w14:paraId="085E57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 этих же ненормальностях говорит и отношение НКФ от 13-го Ноября 1924 года в РВС СССР.</w:t>
      </w:r>
    </w:p>
    <w:p w14:paraId="264282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полагает,что</w:t>
      </w:r>
      <w:proofErr w:type="spellEnd"/>
      <w:r w:rsidRPr="006D2FB4">
        <w:rPr>
          <w:rFonts w:ascii="Times New Roman" w:hAnsi="Times New Roman" w:cs="Times New Roman"/>
          <w:color w:val="000000" w:themeColor="text1"/>
          <w:sz w:val="16"/>
          <w:szCs w:val="16"/>
        </w:rPr>
        <w:t xml:space="preserve"> указанный в проекте договора порядок расчетов ликвидирует все ненормальности в расчетах, как только договор будет подписан.</w:t>
      </w:r>
    </w:p>
    <w:p w14:paraId="609B3ACD" w14:textId="77777777" w:rsidR="000714CE" w:rsidRPr="006D2FB4" w:rsidRDefault="000714CE" w:rsidP="00054315">
      <w:pPr>
        <w:tabs>
          <w:tab w:val="left" w:pos="6211"/>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не может сказать, что все недовольства УВВС </w:t>
      </w:r>
      <w:proofErr w:type="spellStart"/>
      <w:r w:rsidRPr="006D2FB4">
        <w:rPr>
          <w:rFonts w:ascii="Times New Roman" w:hAnsi="Times New Roman" w:cs="Times New Roman"/>
          <w:color w:val="000000" w:themeColor="text1"/>
          <w:sz w:val="16"/>
          <w:szCs w:val="16"/>
        </w:rPr>
        <w:t>безпочвенны</w:t>
      </w:r>
      <w:proofErr w:type="spellEnd"/>
      <w:r w:rsidRPr="006D2FB4">
        <w:rPr>
          <w:rFonts w:ascii="Times New Roman" w:hAnsi="Times New Roman" w:cs="Times New Roman"/>
          <w:color w:val="000000" w:themeColor="text1"/>
          <w:sz w:val="16"/>
          <w:szCs w:val="16"/>
        </w:rPr>
        <w:t xml:space="preserve">. Несомненно и </w:t>
      </w:r>
      <w:proofErr w:type="spellStart"/>
      <w:r w:rsidRPr="006D2FB4">
        <w:rPr>
          <w:rFonts w:ascii="Times New Roman" w:hAnsi="Times New Roman" w:cs="Times New Roman"/>
          <w:color w:val="000000" w:themeColor="text1"/>
          <w:sz w:val="16"/>
          <w:szCs w:val="16"/>
        </w:rPr>
        <w:t>Промвоз</w:t>
      </w:r>
      <w:r w:rsidRPr="006D2FB4">
        <w:rPr>
          <w:rFonts w:ascii="Times New Roman" w:hAnsi="Times New Roman" w:cs="Times New Roman"/>
          <w:color w:val="000000" w:themeColor="text1"/>
          <w:sz w:val="16"/>
          <w:szCs w:val="16"/>
        </w:rPr>
        <w:softHyphen/>
        <w:t>дух</w:t>
      </w:r>
      <w:proofErr w:type="spellEnd"/>
      <w:r w:rsidRPr="006D2FB4">
        <w:rPr>
          <w:rFonts w:ascii="Times New Roman" w:hAnsi="Times New Roman" w:cs="Times New Roman"/>
          <w:color w:val="000000" w:themeColor="text1"/>
          <w:sz w:val="16"/>
          <w:szCs w:val="16"/>
        </w:rPr>
        <w:t xml:space="preserve"> делал много ошибок, был неисправен в сроках и обещаниях. Но необходимо при этом </w:t>
      </w:r>
      <w:proofErr w:type="spellStart"/>
      <w:r w:rsidRPr="006D2FB4">
        <w:rPr>
          <w:rFonts w:ascii="Times New Roman" w:hAnsi="Times New Roman" w:cs="Times New Roman"/>
          <w:color w:val="000000" w:themeColor="text1"/>
          <w:sz w:val="16"/>
          <w:szCs w:val="16"/>
        </w:rPr>
        <w:t>указать,что</w:t>
      </w:r>
      <w:proofErr w:type="spellEnd"/>
      <w:r w:rsidRPr="006D2FB4">
        <w:rPr>
          <w:rFonts w:ascii="Times New Roman" w:hAnsi="Times New Roman" w:cs="Times New Roman"/>
          <w:color w:val="000000" w:themeColor="text1"/>
          <w:sz w:val="16"/>
          <w:szCs w:val="16"/>
        </w:rPr>
        <w:t xml:space="preserve"> это не недостатки системы, а результат ошибок или неаккурат</w:t>
      </w:r>
      <w:r w:rsidRPr="006D2FB4">
        <w:rPr>
          <w:rFonts w:ascii="Times New Roman" w:hAnsi="Times New Roman" w:cs="Times New Roman"/>
          <w:color w:val="000000" w:themeColor="text1"/>
          <w:sz w:val="16"/>
          <w:szCs w:val="16"/>
        </w:rPr>
        <w:softHyphen/>
        <w:t>ности тех или иных лиц на предприятиях или в Управле</w:t>
      </w:r>
      <w:r w:rsidRPr="006D2FB4">
        <w:rPr>
          <w:rFonts w:ascii="Times New Roman" w:hAnsi="Times New Roman" w:cs="Times New Roman"/>
          <w:color w:val="000000" w:themeColor="text1"/>
          <w:sz w:val="16"/>
          <w:szCs w:val="16"/>
        </w:rPr>
        <w:softHyphen/>
        <w:t>нии, результат укрепившейся привычки сведения требо</w:t>
      </w:r>
      <w:r w:rsidRPr="006D2FB4">
        <w:rPr>
          <w:rFonts w:ascii="Times New Roman" w:hAnsi="Times New Roman" w:cs="Times New Roman"/>
          <w:color w:val="000000" w:themeColor="text1"/>
          <w:sz w:val="16"/>
          <w:szCs w:val="16"/>
        </w:rPr>
        <w:softHyphen/>
        <w:t xml:space="preserve">вать всегда в срочном порядке о недостаточным учетом времени, </w:t>
      </w:r>
      <w:proofErr w:type="spellStart"/>
      <w:r w:rsidRPr="006D2FB4">
        <w:rPr>
          <w:rFonts w:ascii="Times New Roman" w:hAnsi="Times New Roman" w:cs="Times New Roman"/>
          <w:color w:val="000000" w:themeColor="text1"/>
          <w:sz w:val="16"/>
          <w:szCs w:val="16"/>
        </w:rPr>
        <w:t>которе</w:t>
      </w:r>
      <w:proofErr w:type="spellEnd"/>
      <w:r w:rsidRPr="006D2FB4">
        <w:rPr>
          <w:rFonts w:ascii="Times New Roman" w:hAnsi="Times New Roman" w:cs="Times New Roman"/>
          <w:color w:val="000000" w:themeColor="text1"/>
          <w:sz w:val="16"/>
          <w:szCs w:val="16"/>
        </w:rPr>
        <w:t xml:space="preserve"> дается для исполнения.</w:t>
      </w:r>
    </w:p>
    <w:p w14:paraId="3E2BA7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Сокращение кредитов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во второй половине минувшего года заставило провести концентрацию производства и по </w:t>
      </w:r>
      <w:proofErr w:type="spellStart"/>
      <w:r w:rsidRPr="006D2FB4">
        <w:rPr>
          <w:rFonts w:ascii="Times New Roman" w:hAnsi="Times New Roman" w:cs="Times New Roman"/>
          <w:color w:val="000000" w:themeColor="text1"/>
          <w:sz w:val="16"/>
          <w:szCs w:val="16"/>
        </w:rPr>
        <w:t>ваказам</w:t>
      </w:r>
      <w:proofErr w:type="spellEnd"/>
      <w:r w:rsidRPr="006D2FB4">
        <w:rPr>
          <w:rFonts w:ascii="Times New Roman" w:hAnsi="Times New Roman" w:cs="Times New Roman"/>
          <w:color w:val="000000" w:themeColor="text1"/>
          <w:sz w:val="16"/>
          <w:szCs w:val="16"/>
        </w:rPr>
        <w:t xml:space="preserve"> УВВС, вследствие чего РВЗ № 2 и РВМ № 2 были консервированы, РВЗ № 5 и РВМ № 1 вынуждены были только часть своих производственных возможностей заполнить работой по заказам УВВС.</w:t>
      </w:r>
    </w:p>
    <w:p w14:paraId="2BB89D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целях понижения накладных расходов и сохранения квалифицированной силы на РВЗ № 6 и на РВМ № 1 Управление разрешило прием частных заказов, а литейный цех РВЗ № 2 полностью приспособить к литейным рабо</w:t>
      </w:r>
      <w:r w:rsidRPr="006D2FB4">
        <w:rPr>
          <w:rFonts w:ascii="Times New Roman" w:hAnsi="Times New Roman" w:cs="Times New Roman"/>
          <w:color w:val="000000" w:themeColor="text1"/>
          <w:sz w:val="16"/>
          <w:szCs w:val="16"/>
        </w:rPr>
        <w:softHyphen/>
        <w:t>там.</w:t>
      </w:r>
    </w:p>
    <w:p w14:paraId="648B57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Переходя к оценке деятельности подсобных пред</w:t>
      </w:r>
      <w:r w:rsidRPr="006D2FB4">
        <w:rPr>
          <w:rFonts w:ascii="Times New Roman" w:hAnsi="Times New Roman" w:cs="Times New Roman"/>
          <w:color w:val="000000" w:themeColor="text1"/>
          <w:sz w:val="16"/>
          <w:szCs w:val="16"/>
        </w:rPr>
        <w:softHyphen/>
        <w:t>приятий, необходимо отметить, что основной линией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было стремление создать на каждом правильный коммерческий подход к </w:t>
      </w:r>
      <w:proofErr w:type="spellStart"/>
      <w:r w:rsidRPr="006D2FB4">
        <w:rPr>
          <w:rFonts w:ascii="Times New Roman" w:hAnsi="Times New Roman" w:cs="Times New Roman"/>
          <w:color w:val="000000" w:themeColor="text1"/>
          <w:sz w:val="16"/>
          <w:szCs w:val="16"/>
        </w:rPr>
        <w:t>частны</w:t>
      </w:r>
      <w:proofErr w:type="spellEnd"/>
      <w:r w:rsidRPr="006D2FB4">
        <w:rPr>
          <w:rFonts w:ascii="Times New Roman" w:hAnsi="Times New Roman" w:cs="Times New Roman"/>
          <w:color w:val="000000" w:themeColor="text1"/>
          <w:sz w:val="16"/>
          <w:szCs w:val="16"/>
        </w:rPr>
        <w:t xml:space="preserve"> заказам, заставить суметь конкурировать с предприятиями </w:t>
      </w:r>
      <w:proofErr w:type="spellStart"/>
      <w:r w:rsidRPr="006D2FB4">
        <w:rPr>
          <w:rFonts w:ascii="Times New Roman" w:hAnsi="Times New Roman" w:cs="Times New Roman"/>
          <w:color w:val="000000" w:themeColor="text1"/>
          <w:sz w:val="16"/>
          <w:szCs w:val="16"/>
        </w:rPr>
        <w:t>ужн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наспециализировавшимися</w:t>
      </w:r>
      <w:proofErr w:type="spellEnd"/>
      <w:r w:rsidRPr="006D2FB4">
        <w:rPr>
          <w:rFonts w:ascii="Times New Roman" w:hAnsi="Times New Roman" w:cs="Times New Roman"/>
          <w:color w:val="000000" w:themeColor="text1"/>
          <w:sz w:val="16"/>
          <w:szCs w:val="16"/>
        </w:rPr>
        <w:t xml:space="preserve"> на коммерческой деятельности и на данном производ</w:t>
      </w:r>
      <w:r w:rsidRPr="006D2FB4">
        <w:rPr>
          <w:rFonts w:ascii="Times New Roman" w:hAnsi="Times New Roman" w:cs="Times New Roman"/>
          <w:color w:val="000000" w:themeColor="text1"/>
          <w:sz w:val="16"/>
          <w:szCs w:val="16"/>
        </w:rPr>
        <w:softHyphen/>
        <w:t>стве - это с одно стороны, а с другой - быстро нащу</w:t>
      </w:r>
      <w:r w:rsidRPr="006D2FB4">
        <w:rPr>
          <w:rFonts w:ascii="Times New Roman" w:hAnsi="Times New Roman" w:cs="Times New Roman"/>
          <w:color w:val="000000" w:themeColor="text1"/>
          <w:sz w:val="16"/>
          <w:szCs w:val="16"/>
        </w:rPr>
        <w:softHyphen/>
        <w:t>пать рынок и обеспечить сбыт наиболее походящей для оборудования продукции.</w:t>
      </w:r>
    </w:p>
    <w:p w14:paraId="50A9D8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Фабрика "</w:t>
      </w:r>
      <w:proofErr w:type="spellStart"/>
      <w:r w:rsidRPr="006D2FB4">
        <w:rPr>
          <w:rFonts w:ascii="Times New Roman" w:hAnsi="Times New Roman" w:cs="Times New Roman"/>
          <w:color w:val="000000" w:themeColor="text1"/>
          <w:sz w:val="16"/>
          <w:szCs w:val="16"/>
        </w:rPr>
        <w:t>Аэрофота</w:t>
      </w:r>
      <w:proofErr w:type="spellEnd"/>
      <w:r w:rsidRPr="006D2FB4">
        <w:rPr>
          <w:rFonts w:ascii="Times New Roman" w:hAnsi="Times New Roman" w:cs="Times New Roman"/>
          <w:color w:val="000000" w:themeColor="text1"/>
          <w:sz w:val="16"/>
          <w:szCs w:val="16"/>
        </w:rPr>
        <w:t>", это предприятие, ведя производ</w:t>
      </w:r>
      <w:r w:rsidRPr="006D2FB4">
        <w:rPr>
          <w:rFonts w:ascii="Times New Roman" w:hAnsi="Times New Roman" w:cs="Times New Roman"/>
          <w:color w:val="000000" w:themeColor="text1"/>
          <w:sz w:val="16"/>
          <w:szCs w:val="16"/>
        </w:rPr>
        <w:softHyphen/>
        <w:t>ство фотопластинок и химикалий для фотографии за 2 го</w:t>
      </w:r>
      <w:r w:rsidRPr="006D2FB4">
        <w:rPr>
          <w:rFonts w:ascii="Times New Roman" w:hAnsi="Times New Roman" w:cs="Times New Roman"/>
          <w:color w:val="000000" w:themeColor="text1"/>
          <w:sz w:val="16"/>
          <w:szCs w:val="16"/>
        </w:rPr>
        <w:softHyphen/>
        <w:t>да своей деятельности заняла, как по качеству, так и по количеству выпускаемой продукции монополию в Союзе. Спрос на фотопластинки ф-</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xml:space="preserve">" в несколько рае превышает не только выпуск существующий, но и возможный по имеющемуся </w:t>
      </w:r>
      <w:proofErr w:type="spellStart"/>
      <w:r w:rsidRPr="006D2FB4">
        <w:rPr>
          <w:rFonts w:ascii="Times New Roman" w:hAnsi="Times New Roman" w:cs="Times New Roman"/>
          <w:color w:val="000000" w:themeColor="text1"/>
          <w:sz w:val="16"/>
          <w:szCs w:val="16"/>
        </w:rPr>
        <w:t>оборудованию.Свои</w:t>
      </w:r>
      <w:proofErr w:type="spellEnd"/>
      <w:r w:rsidRPr="006D2FB4">
        <w:rPr>
          <w:rFonts w:ascii="Times New Roman" w:hAnsi="Times New Roman" w:cs="Times New Roman"/>
          <w:color w:val="000000" w:themeColor="text1"/>
          <w:sz w:val="16"/>
          <w:szCs w:val="16"/>
        </w:rPr>
        <w:t xml:space="preserve"> обороты</w:t>
      </w:r>
      <w:r w:rsidRPr="006D2FB4">
        <w:rPr>
          <w:rFonts w:ascii="Times New Roman" w:hAnsi="Times New Roman" w:cs="Times New Roman"/>
          <w:smallCaps/>
          <w:color w:val="000000" w:themeColor="text1"/>
          <w:sz w:val="16"/>
          <w:szCs w:val="16"/>
        </w:rPr>
        <w:t xml:space="preserve"> ф</w:t>
      </w:r>
      <w:r w:rsidRPr="006D2FB4">
        <w:rPr>
          <w:rFonts w:ascii="Times New Roman" w:hAnsi="Times New Roman" w:cs="Times New Roman"/>
          <w:color w:val="000000" w:themeColor="text1"/>
          <w:sz w:val="16"/>
          <w:szCs w:val="16"/>
        </w:rPr>
        <w:t xml:space="preserve">-ка могла бы увеличить вдвое, т.к. выпускает в данное время около 18.100 дюжин фотопластинок, а может выпускать </w:t>
      </w:r>
      <w:proofErr w:type="spellStart"/>
      <w:r w:rsidRPr="006D2FB4">
        <w:rPr>
          <w:rFonts w:ascii="Times New Roman" w:hAnsi="Times New Roman" w:cs="Times New Roman"/>
          <w:color w:val="000000" w:themeColor="text1"/>
          <w:sz w:val="16"/>
          <w:szCs w:val="16"/>
        </w:rPr>
        <w:t>окола</w:t>
      </w:r>
      <w:proofErr w:type="spellEnd"/>
      <w:r w:rsidRPr="006D2FB4">
        <w:rPr>
          <w:rFonts w:ascii="Times New Roman" w:hAnsi="Times New Roman" w:cs="Times New Roman"/>
          <w:color w:val="000000" w:themeColor="text1"/>
          <w:sz w:val="16"/>
          <w:szCs w:val="16"/>
        </w:rPr>
        <w:t xml:space="preserve"> 40.000 дюжин, но в настоящей пропускной способности она находится в полной зависимости от деятельности стекольных Заводов, которые с огромными наливами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xml:space="preserve"> не всегда обеспечивают стеклом и существующий выпуск пластинок.</w:t>
      </w:r>
    </w:p>
    <w:p w14:paraId="1EF19C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Баланс за 1923-24 год показал, что за год производство и торговля ф-</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имела 43.011 руб. прибыли. Опера</w:t>
      </w:r>
      <w:r w:rsidRPr="006D2FB4">
        <w:rPr>
          <w:rFonts w:ascii="Times New Roman" w:hAnsi="Times New Roman" w:cs="Times New Roman"/>
          <w:color w:val="000000" w:themeColor="text1"/>
          <w:sz w:val="16"/>
          <w:szCs w:val="16"/>
        </w:rPr>
        <w:softHyphen/>
        <w:t xml:space="preserve">ционные расходы прежних лет, капитальный ремонт и постройки поглотили 44,913 руб., т.к. денежный оборотный капитал не увеличился, но сбытом до полной </w:t>
      </w:r>
      <w:proofErr w:type="spellStart"/>
      <w:r w:rsidRPr="006D2FB4">
        <w:rPr>
          <w:rFonts w:ascii="Times New Roman" w:hAnsi="Times New Roman" w:cs="Times New Roman"/>
          <w:color w:val="000000" w:themeColor="text1"/>
          <w:sz w:val="16"/>
          <w:szCs w:val="16"/>
        </w:rPr>
        <w:t>проускной</w:t>
      </w:r>
      <w:proofErr w:type="spellEnd"/>
      <w:r w:rsidRPr="006D2FB4">
        <w:rPr>
          <w:rFonts w:ascii="Times New Roman" w:hAnsi="Times New Roman" w:cs="Times New Roman"/>
          <w:color w:val="000000" w:themeColor="text1"/>
          <w:sz w:val="16"/>
          <w:szCs w:val="16"/>
        </w:rPr>
        <w:t xml:space="preserve"> способности фаб</w:t>
      </w:r>
      <w:r w:rsidRPr="006D2FB4">
        <w:rPr>
          <w:rFonts w:ascii="Times New Roman" w:hAnsi="Times New Roman" w:cs="Times New Roman"/>
          <w:color w:val="000000" w:themeColor="text1"/>
          <w:sz w:val="16"/>
          <w:szCs w:val="16"/>
        </w:rPr>
        <w:softHyphen/>
        <w:t>рика обеспечена и коммерчески стоит на верном пути.</w:t>
      </w:r>
    </w:p>
    <w:p w14:paraId="35FBC1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Вулканизационная Мастерская "ВОМ".</w:t>
      </w:r>
    </w:p>
    <w:p w14:paraId="163B99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года это маленькие предприятие подавало надежды развернуться. Но в связи с общим сокращением автотранспорта, с открытием почти всеми крупными </w:t>
      </w:r>
      <w:proofErr w:type="spellStart"/>
      <w:r w:rsidRPr="006D2FB4">
        <w:rPr>
          <w:rFonts w:ascii="Times New Roman" w:hAnsi="Times New Roman" w:cs="Times New Roman"/>
          <w:color w:val="000000" w:themeColor="text1"/>
          <w:sz w:val="16"/>
          <w:szCs w:val="16"/>
        </w:rPr>
        <w:t>Об"единенными</w:t>
      </w:r>
      <w:proofErr w:type="spellEnd"/>
      <w:r w:rsidRPr="006D2FB4">
        <w:rPr>
          <w:rFonts w:ascii="Times New Roman" w:hAnsi="Times New Roman" w:cs="Times New Roman"/>
          <w:color w:val="000000" w:themeColor="text1"/>
          <w:sz w:val="16"/>
          <w:szCs w:val="16"/>
        </w:rPr>
        <w:t xml:space="preserve"> гаражами своих вулканизационных мастерских, перспективы резко изменились и 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ВОМ закрыло.</w:t>
      </w:r>
    </w:p>
    <w:p w14:paraId="078D03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Коломенский Арматурный Завод.</w:t>
      </w:r>
    </w:p>
    <w:p w14:paraId="47BAB70E" w14:textId="77777777" w:rsidR="000714CE" w:rsidRPr="006D2FB4" w:rsidRDefault="000714CE" w:rsidP="00054315">
      <w:pPr>
        <w:tabs>
          <w:tab w:val="left" w:pos="1903"/>
          <w:tab w:val="left" w:pos="4476"/>
          <w:tab w:val="left" w:pos="517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Образованный из бывшей </w:t>
      </w:r>
      <w:proofErr w:type="spellStart"/>
      <w:r w:rsidRPr="006D2FB4">
        <w:rPr>
          <w:rFonts w:ascii="Times New Roman" w:hAnsi="Times New Roman" w:cs="Times New Roman"/>
          <w:color w:val="000000" w:themeColor="text1"/>
          <w:sz w:val="16"/>
          <w:szCs w:val="16"/>
        </w:rPr>
        <w:t>Утилъмастерской</w:t>
      </w:r>
      <w:proofErr w:type="spellEnd"/>
      <w:r w:rsidRPr="006D2FB4">
        <w:rPr>
          <w:rFonts w:ascii="Times New Roman" w:hAnsi="Times New Roman" w:cs="Times New Roman"/>
          <w:color w:val="000000" w:themeColor="text1"/>
          <w:sz w:val="16"/>
          <w:szCs w:val="16"/>
        </w:rPr>
        <w:t xml:space="preserve"> в Коломне в Ноябре мес. 1923 года </w:t>
      </w:r>
      <w:proofErr w:type="spellStart"/>
      <w:r w:rsidRPr="006D2FB4">
        <w:rPr>
          <w:rFonts w:ascii="Times New Roman" w:hAnsi="Times New Roman" w:cs="Times New Roman"/>
          <w:color w:val="000000" w:themeColor="text1"/>
          <w:sz w:val="16"/>
          <w:szCs w:val="16"/>
        </w:rPr>
        <w:t>Армаавод</w:t>
      </w:r>
      <w:proofErr w:type="spellEnd"/>
      <w:r w:rsidRPr="006D2FB4">
        <w:rPr>
          <w:rFonts w:ascii="Times New Roman" w:hAnsi="Times New Roman" w:cs="Times New Roman"/>
          <w:color w:val="000000" w:themeColor="text1"/>
          <w:sz w:val="16"/>
          <w:szCs w:val="16"/>
        </w:rPr>
        <w:t xml:space="preserve"> в короткий промежуток времени обеспечил себе сбыт </w:t>
      </w:r>
      <w:proofErr w:type="spellStart"/>
      <w:r w:rsidRPr="006D2FB4">
        <w:rPr>
          <w:rFonts w:ascii="Times New Roman" w:hAnsi="Times New Roman" w:cs="Times New Roman"/>
          <w:color w:val="000000" w:themeColor="text1"/>
          <w:sz w:val="16"/>
          <w:szCs w:val="16"/>
        </w:rPr>
        <w:t>параводопроводнай</w:t>
      </w:r>
      <w:proofErr w:type="spellEnd"/>
      <w:r w:rsidRPr="006D2FB4">
        <w:rPr>
          <w:rFonts w:ascii="Times New Roman" w:hAnsi="Times New Roman" w:cs="Times New Roman"/>
          <w:color w:val="000000" w:themeColor="text1"/>
          <w:sz w:val="16"/>
          <w:szCs w:val="16"/>
        </w:rPr>
        <w:t xml:space="preserve"> арматуры. Открытая для сбыта в Москве Техническая Кон</w:t>
      </w:r>
      <w:r w:rsidRPr="006D2FB4">
        <w:rPr>
          <w:rFonts w:ascii="Times New Roman" w:hAnsi="Times New Roman" w:cs="Times New Roman"/>
          <w:color w:val="000000" w:themeColor="text1"/>
          <w:sz w:val="16"/>
          <w:szCs w:val="16"/>
        </w:rPr>
        <w:softHyphen/>
        <w:t>тора летом минувшего года буквально не успевала требовать от завода товара, да и заказы от госорганов были настолько велики, что завод вынужден был отказы</w:t>
      </w:r>
      <w:r w:rsidRPr="006D2FB4">
        <w:rPr>
          <w:rFonts w:ascii="Times New Roman" w:hAnsi="Times New Roman" w:cs="Times New Roman"/>
          <w:color w:val="000000" w:themeColor="text1"/>
          <w:sz w:val="16"/>
          <w:szCs w:val="16"/>
        </w:rPr>
        <w:softHyphen/>
        <w:t xml:space="preserve">ваться от многих из них. Необычайная теснота, темнота и ветхость здания бывших </w:t>
      </w:r>
      <w:proofErr w:type="spellStart"/>
      <w:r w:rsidRPr="006D2FB4">
        <w:rPr>
          <w:rFonts w:ascii="Times New Roman" w:hAnsi="Times New Roman" w:cs="Times New Roman"/>
          <w:color w:val="000000" w:themeColor="text1"/>
          <w:sz w:val="16"/>
          <w:szCs w:val="16"/>
        </w:rPr>
        <w:t>Утильмастерских</w:t>
      </w:r>
      <w:proofErr w:type="spellEnd"/>
      <w:r w:rsidRPr="006D2FB4">
        <w:rPr>
          <w:rFonts w:ascii="Times New Roman" w:hAnsi="Times New Roman" w:cs="Times New Roman"/>
          <w:color w:val="000000" w:themeColor="text1"/>
          <w:sz w:val="16"/>
          <w:szCs w:val="16"/>
        </w:rPr>
        <w:t>, в котором начал развивать де</w:t>
      </w:r>
      <w:r w:rsidRPr="006D2FB4">
        <w:rPr>
          <w:rFonts w:ascii="Times New Roman" w:hAnsi="Times New Roman" w:cs="Times New Roman"/>
          <w:color w:val="000000" w:themeColor="text1"/>
          <w:sz w:val="16"/>
          <w:szCs w:val="16"/>
        </w:rPr>
        <w:softHyphen/>
        <w:t>ятельность завод с одной стороны, требование охраны труда вывести рабочих в другое помещение - с другой и масштаб спроса на изделие с третьей - все это по</w:t>
      </w:r>
      <w:r w:rsidRPr="006D2FB4">
        <w:rPr>
          <w:rFonts w:ascii="Times New Roman" w:hAnsi="Times New Roman" w:cs="Times New Roman"/>
          <w:color w:val="000000" w:themeColor="text1"/>
          <w:sz w:val="16"/>
          <w:szCs w:val="16"/>
        </w:rPr>
        <w:softHyphen/>
        <w:t xml:space="preserve">велительно требовало выхода в новое помещение цехов по механической обработке. В согласовании с Коломенским </w:t>
      </w:r>
      <w:proofErr w:type="spellStart"/>
      <w:r w:rsidRPr="006D2FB4">
        <w:rPr>
          <w:rFonts w:ascii="Times New Roman" w:hAnsi="Times New Roman" w:cs="Times New Roman"/>
          <w:color w:val="000000" w:themeColor="text1"/>
          <w:sz w:val="16"/>
          <w:szCs w:val="16"/>
        </w:rPr>
        <w:t>Уисполкомом</w:t>
      </w:r>
      <w:proofErr w:type="spellEnd"/>
      <w:r w:rsidRPr="006D2FB4">
        <w:rPr>
          <w:rFonts w:ascii="Times New Roman" w:hAnsi="Times New Roman" w:cs="Times New Roman"/>
          <w:color w:val="000000" w:themeColor="text1"/>
          <w:sz w:val="16"/>
          <w:szCs w:val="16"/>
        </w:rPr>
        <w:t xml:space="preserve"> подготовлено к занятию здание быв. Постниковой ф-</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на крайне выгодных условиях аренды. Перспективы у </w:t>
      </w:r>
      <w:proofErr w:type="spellStart"/>
      <w:r w:rsidRPr="006D2FB4">
        <w:rPr>
          <w:rFonts w:ascii="Times New Roman" w:hAnsi="Times New Roman" w:cs="Times New Roman"/>
          <w:color w:val="000000" w:themeColor="text1"/>
          <w:sz w:val="16"/>
          <w:szCs w:val="16"/>
        </w:rPr>
        <w:t>Армзавода</w:t>
      </w:r>
      <w:proofErr w:type="spellEnd"/>
      <w:r w:rsidRPr="006D2FB4">
        <w:rPr>
          <w:rFonts w:ascii="Times New Roman" w:hAnsi="Times New Roman" w:cs="Times New Roman"/>
          <w:color w:val="000000" w:themeColor="text1"/>
          <w:sz w:val="16"/>
          <w:szCs w:val="16"/>
        </w:rPr>
        <w:t xml:space="preserve"> в связи с развивающимся строительством в Союзе, с почти полным отсутствием арматурных заводов - крайне благоприятны, почему 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считает, что надо этот </w:t>
      </w:r>
      <w:proofErr w:type="spellStart"/>
      <w:r w:rsidRPr="006D2FB4">
        <w:rPr>
          <w:rFonts w:ascii="Times New Roman" w:hAnsi="Times New Roman" w:cs="Times New Roman"/>
          <w:color w:val="000000" w:themeColor="text1"/>
          <w:sz w:val="16"/>
          <w:szCs w:val="16"/>
        </w:rPr>
        <w:t>вавод</w:t>
      </w:r>
      <w:proofErr w:type="spellEnd"/>
      <w:r w:rsidRPr="006D2FB4">
        <w:rPr>
          <w:rFonts w:ascii="Times New Roman" w:hAnsi="Times New Roman" w:cs="Times New Roman"/>
          <w:color w:val="000000" w:themeColor="text1"/>
          <w:sz w:val="16"/>
          <w:szCs w:val="16"/>
        </w:rPr>
        <w:t xml:space="preserve"> дооборудовать и дать ему возможность развивать свою деятельность.</w:t>
      </w:r>
    </w:p>
    <w:p w14:paraId="610D69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Результатом 10 месячной работы является полученная прибыль в 9.686 руб. 69 коп., причем необходимо указать, что завод первые месяцы </w:t>
      </w:r>
      <w:proofErr w:type="spellStart"/>
      <w:r w:rsidRPr="006D2FB4">
        <w:rPr>
          <w:rFonts w:ascii="Times New Roman" w:hAnsi="Times New Roman" w:cs="Times New Roman"/>
          <w:color w:val="000000" w:themeColor="text1"/>
          <w:sz w:val="16"/>
          <w:szCs w:val="16"/>
        </w:rPr>
        <w:t>приспособливался</w:t>
      </w:r>
      <w:proofErr w:type="spellEnd"/>
      <w:r w:rsidRPr="006D2FB4">
        <w:rPr>
          <w:rFonts w:ascii="Times New Roman" w:hAnsi="Times New Roman" w:cs="Times New Roman"/>
          <w:color w:val="000000" w:themeColor="text1"/>
          <w:sz w:val="16"/>
          <w:szCs w:val="16"/>
        </w:rPr>
        <w:t xml:space="preserve">, при обретал опыт, развивал ассортимент, бился без оборотных средств, имея тяжелое наследство бывших </w:t>
      </w:r>
      <w:proofErr w:type="spellStart"/>
      <w:r w:rsidRPr="006D2FB4">
        <w:rPr>
          <w:rFonts w:ascii="Times New Roman" w:hAnsi="Times New Roman" w:cs="Times New Roman"/>
          <w:color w:val="000000" w:themeColor="text1"/>
          <w:sz w:val="16"/>
          <w:szCs w:val="16"/>
        </w:rPr>
        <w:t>Утильмастерских</w:t>
      </w:r>
      <w:proofErr w:type="spellEnd"/>
    </w:p>
    <w:p w14:paraId="5AA0D5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Ремвоздухмастерские</w:t>
      </w:r>
      <w:proofErr w:type="spellEnd"/>
      <w:r w:rsidRPr="006D2FB4">
        <w:rPr>
          <w:rFonts w:ascii="Times New Roman" w:hAnsi="Times New Roman" w:cs="Times New Roman"/>
          <w:color w:val="000000" w:themeColor="text1"/>
          <w:sz w:val="16"/>
          <w:szCs w:val="16"/>
        </w:rPr>
        <w:t xml:space="preserve"> № I</w:t>
      </w:r>
    </w:p>
    <w:p w14:paraId="673A14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Развитие коммерческой деятельности по частным за</w:t>
      </w:r>
      <w:r w:rsidRPr="006D2FB4">
        <w:rPr>
          <w:rFonts w:ascii="Times New Roman" w:hAnsi="Times New Roman" w:cs="Times New Roman"/>
          <w:color w:val="000000" w:themeColor="text1"/>
          <w:sz w:val="16"/>
          <w:szCs w:val="16"/>
        </w:rPr>
        <w:softHyphen/>
        <w:t>казам началось только с момента сокращения в Апреле 1924 года мастерской, в связи с сокращением кредитов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от УВВС. Имея опыт мастерской в работе с точными приборами, </w:t>
      </w:r>
      <w:proofErr w:type="spellStart"/>
      <w:r w:rsidRPr="006D2FB4">
        <w:rPr>
          <w:rFonts w:ascii="Times New Roman" w:hAnsi="Times New Roman" w:cs="Times New Roman"/>
          <w:color w:val="000000" w:themeColor="text1"/>
          <w:sz w:val="16"/>
          <w:szCs w:val="16"/>
        </w:rPr>
        <w:t>радиопроизводством</w:t>
      </w:r>
      <w:proofErr w:type="spellEnd"/>
      <w:r w:rsidRPr="006D2FB4">
        <w:rPr>
          <w:rFonts w:ascii="Times New Roman" w:hAnsi="Times New Roman" w:cs="Times New Roman"/>
          <w:color w:val="000000" w:themeColor="text1"/>
          <w:sz w:val="16"/>
          <w:szCs w:val="16"/>
        </w:rPr>
        <w:t xml:space="preserve"> и в целях сохранения опытного кадра квалифицированных рабочих, снижения общих накладных расходов -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снял часть рабочих, излишествующих для выполнения заказов УВВС и использования их для выполнения частных заказов.</w:t>
      </w:r>
    </w:p>
    <w:p w14:paraId="3A434E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Деятельность эта пока еще находится в стадии раз</w:t>
      </w:r>
      <w:r w:rsidRPr="006D2FB4">
        <w:rPr>
          <w:rFonts w:ascii="Times New Roman" w:hAnsi="Times New Roman" w:cs="Times New Roman"/>
          <w:color w:val="000000" w:themeColor="text1"/>
          <w:sz w:val="16"/>
          <w:szCs w:val="16"/>
        </w:rPr>
        <w:softHyphen/>
        <w:t>вития, но уже результат минувшего года говорит, что и здесь имеется чистая прибыль от частных заказов в 3.985 руб. 92 коп.</w:t>
      </w:r>
    </w:p>
    <w:p w14:paraId="431722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5</w:t>
      </w:r>
    </w:p>
    <w:p w14:paraId="69A265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тем же мотивам, что и для РВМ № I,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с момента массового сокращения дал право РВЗ № 5 приспосабливаться к заказам Иваново-Вознесенского Района, богатого текстильными фабриками и бедного механическими заводами.</w:t>
      </w:r>
    </w:p>
    <w:p w14:paraId="161F0B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основе РВЗ № 5 частным заказам уделял крайне незначительную часть внимания, не мог принимать крупных заказов, не зная дальнейшей судьбы завода. С момента решения УВВС прекратить дачу </w:t>
      </w:r>
      <w:proofErr w:type="spellStart"/>
      <w:r w:rsidRPr="006D2FB4">
        <w:rPr>
          <w:rFonts w:ascii="Times New Roman" w:hAnsi="Times New Roman" w:cs="Times New Roman"/>
          <w:color w:val="000000" w:themeColor="text1"/>
          <w:sz w:val="16"/>
          <w:szCs w:val="16"/>
        </w:rPr>
        <w:t>закавов</w:t>
      </w:r>
      <w:proofErr w:type="spellEnd"/>
      <w:r w:rsidRPr="006D2FB4">
        <w:rPr>
          <w:rFonts w:ascii="Times New Roman" w:hAnsi="Times New Roman" w:cs="Times New Roman"/>
          <w:color w:val="000000" w:themeColor="text1"/>
          <w:sz w:val="16"/>
          <w:szCs w:val="16"/>
        </w:rPr>
        <w:t xml:space="preserve"> РВЗ № 5 -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учитывая, что ликвидация завода потребовала бы больших средств, что прекрасное заводское помещение пришлось бы передавать, решил перевести пока до </w:t>
      </w:r>
      <w:proofErr w:type="spellStart"/>
      <w:r w:rsidRPr="006D2FB4">
        <w:rPr>
          <w:rFonts w:ascii="Times New Roman" w:hAnsi="Times New Roman" w:cs="Times New Roman"/>
          <w:color w:val="000000" w:themeColor="text1"/>
          <w:sz w:val="16"/>
          <w:szCs w:val="16"/>
        </w:rPr>
        <w:t>заканчиванния</w:t>
      </w:r>
      <w:proofErr w:type="spellEnd"/>
      <w:r w:rsidRPr="006D2FB4">
        <w:rPr>
          <w:rFonts w:ascii="Times New Roman" w:hAnsi="Times New Roman" w:cs="Times New Roman"/>
          <w:color w:val="000000" w:themeColor="text1"/>
          <w:sz w:val="16"/>
          <w:szCs w:val="16"/>
        </w:rPr>
        <w:t xml:space="preserve"> заделов по авторемонту частью, а с марта мес. полностью на частные заказы, предполагая поставить массовое производство весов для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 идут рабо</w:t>
      </w:r>
      <w:r w:rsidRPr="006D2FB4">
        <w:rPr>
          <w:rFonts w:ascii="Times New Roman" w:hAnsi="Times New Roman" w:cs="Times New Roman"/>
          <w:color w:val="000000" w:themeColor="text1"/>
          <w:sz w:val="16"/>
          <w:szCs w:val="16"/>
        </w:rPr>
        <w:softHyphen/>
        <w:t>ты пробные/ и обслуживать текстильную промышленность. Но РВЗ № 5 имеет крайне маленькую литейную и недоста</w:t>
      </w:r>
      <w:r w:rsidRPr="006D2FB4">
        <w:rPr>
          <w:rFonts w:ascii="Times New Roman" w:hAnsi="Times New Roman" w:cs="Times New Roman"/>
          <w:color w:val="000000" w:themeColor="text1"/>
          <w:sz w:val="16"/>
          <w:szCs w:val="16"/>
        </w:rPr>
        <w:softHyphen/>
        <w:t>ток станков для вышеуказанных работ, т.е. требует затрат на дооборудование.</w:t>
      </w:r>
    </w:p>
    <w:p w14:paraId="40182E14" w14:textId="77777777" w:rsidR="000714CE" w:rsidRPr="006D2FB4" w:rsidRDefault="000714CE" w:rsidP="00054315">
      <w:pPr>
        <w:tabs>
          <w:tab w:val="left" w:pos="603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Результатом полугодовой, слабо развитой в силу вышеуказанных причин, коммерческой деятельности, все же является прибыль в 6396 руб. 89 кон. при обороте по частным заказам в 54.320 руб. 98 коп.</w:t>
      </w:r>
    </w:p>
    <w:p w14:paraId="7AAC7F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2.</w:t>
      </w:r>
    </w:p>
    <w:p w14:paraId="46A7CB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Как сказано выше, по консервировании почти всех цехов на РВЗ № 2 организовано было литье гирь по заказам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Имея загрузку на литье не на один год, завод, при маленькой литейной, сделал оборот в 46.926 руб. 30 коп. и получил </w:t>
      </w:r>
      <w:proofErr w:type="spellStart"/>
      <w:r w:rsidRPr="006D2FB4">
        <w:rPr>
          <w:rFonts w:ascii="Times New Roman" w:hAnsi="Times New Roman" w:cs="Times New Roman"/>
          <w:color w:val="000000" w:themeColor="text1"/>
          <w:sz w:val="16"/>
          <w:szCs w:val="16"/>
        </w:rPr>
        <w:t>чистоя</w:t>
      </w:r>
      <w:proofErr w:type="spellEnd"/>
      <w:r w:rsidRPr="006D2FB4">
        <w:rPr>
          <w:rFonts w:ascii="Times New Roman" w:hAnsi="Times New Roman" w:cs="Times New Roman"/>
          <w:color w:val="000000" w:themeColor="text1"/>
          <w:sz w:val="16"/>
          <w:szCs w:val="16"/>
        </w:rPr>
        <w:t xml:space="preserve"> прибыли 12.364 руб. 54 коп. Имея мощные заказы, 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расширило литейный цех и поставило новую вагранку в текущем году, увеличив пропускную способность завода и тем расширив его коммерческие обороты.</w:t>
      </w:r>
    </w:p>
    <w:p w14:paraId="2E2D38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Центральная лаборатории,</w:t>
      </w:r>
    </w:p>
    <w:p w14:paraId="17E825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Отсутствие лаборатории для Воздушного Флота заставляло испытание материалов производить в лаборатории Московского Высшего Технического Училища. Эта ла</w:t>
      </w:r>
      <w:r w:rsidRPr="006D2FB4">
        <w:rPr>
          <w:rFonts w:ascii="Times New Roman" w:hAnsi="Times New Roman" w:cs="Times New Roman"/>
          <w:color w:val="000000" w:themeColor="text1"/>
          <w:sz w:val="16"/>
          <w:szCs w:val="16"/>
        </w:rPr>
        <w:softHyphen/>
        <w:t xml:space="preserve">боратория вследствие чрезвычайного наплыва заказов от разных госорганов крайне перегружена, почему испытания производились с большими запозданиями и по чрезвычайно </w:t>
      </w:r>
      <w:proofErr w:type="spellStart"/>
      <w:r w:rsidRPr="006D2FB4">
        <w:rPr>
          <w:rFonts w:ascii="Times New Roman" w:hAnsi="Times New Roman" w:cs="Times New Roman"/>
          <w:color w:val="000000" w:themeColor="text1"/>
          <w:sz w:val="16"/>
          <w:szCs w:val="16"/>
        </w:rPr>
        <w:t>выскоим</w:t>
      </w:r>
      <w:proofErr w:type="spellEnd"/>
      <w:r w:rsidRPr="006D2FB4">
        <w:rPr>
          <w:rFonts w:ascii="Times New Roman" w:hAnsi="Times New Roman" w:cs="Times New Roman"/>
          <w:color w:val="000000" w:themeColor="text1"/>
          <w:sz w:val="16"/>
          <w:szCs w:val="16"/>
        </w:rPr>
        <w:t xml:space="preserve"> ценам.</w:t>
      </w:r>
    </w:p>
    <w:p w14:paraId="3FE145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Наличие большого количества заказов самого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НК УВВС, НОА УВВС и </w:t>
      </w:r>
      <w:proofErr w:type="spellStart"/>
      <w:r w:rsidRPr="006D2FB4">
        <w:rPr>
          <w:rFonts w:ascii="Times New Roman" w:hAnsi="Times New Roman" w:cs="Times New Roman"/>
          <w:color w:val="000000" w:themeColor="text1"/>
          <w:sz w:val="16"/>
          <w:szCs w:val="16"/>
        </w:rPr>
        <w:t>ЦАС"а</w:t>
      </w:r>
      <w:proofErr w:type="spellEnd"/>
      <w:r w:rsidRPr="006D2FB4">
        <w:rPr>
          <w:rFonts w:ascii="Times New Roman" w:hAnsi="Times New Roman" w:cs="Times New Roman"/>
          <w:color w:val="000000" w:themeColor="text1"/>
          <w:sz w:val="16"/>
          <w:szCs w:val="16"/>
        </w:rPr>
        <w:t>, побудило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организовать для Воздушного Флота Центральную лабора</w:t>
      </w:r>
      <w:r w:rsidRPr="006D2FB4">
        <w:rPr>
          <w:rFonts w:ascii="Times New Roman" w:hAnsi="Times New Roman" w:cs="Times New Roman"/>
          <w:color w:val="000000" w:themeColor="text1"/>
          <w:sz w:val="16"/>
          <w:szCs w:val="16"/>
        </w:rPr>
        <w:softHyphen/>
        <w:t>торию.</w:t>
      </w:r>
    </w:p>
    <w:p w14:paraId="402A7B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настоящем ее виде она пока производит химически анализы; т.к. механическое оборудование еще не закончено, и при наличии только химического отдела Лаборатория сама </w:t>
      </w:r>
      <w:proofErr w:type="spellStart"/>
      <w:r w:rsidRPr="006D2FB4">
        <w:rPr>
          <w:rFonts w:ascii="Times New Roman" w:hAnsi="Times New Roman" w:cs="Times New Roman"/>
          <w:color w:val="000000" w:themeColor="text1"/>
          <w:sz w:val="16"/>
          <w:szCs w:val="16"/>
        </w:rPr>
        <w:t>сеья</w:t>
      </w:r>
      <w:proofErr w:type="spellEnd"/>
      <w:r w:rsidRPr="006D2FB4">
        <w:rPr>
          <w:rFonts w:ascii="Times New Roman" w:hAnsi="Times New Roman" w:cs="Times New Roman"/>
          <w:color w:val="000000" w:themeColor="text1"/>
          <w:sz w:val="16"/>
          <w:szCs w:val="16"/>
        </w:rPr>
        <w:t xml:space="preserve"> окупает, но при развитии механического отдела будет, несомненно, прибыльна.... (8899,65).</w:t>
      </w:r>
    </w:p>
    <w:p w14:paraId="38D369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AAF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февраля 1925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подготовил справку по усовершенствованию заводов: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58"/>
        <w:gridCol w:w="1458"/>
        <w:gridCol w:w="2502"/>
        <w:gridCol w:w="2502"/>
      </w:tblGrid>
      <w:tr w:rsidR="006D2FB4" w:rsidRPr="006D2FB4" w14:paraId="73BE2DFB" w14:textId="77777777">
        <w:tc>
          <w:tcPr>
            <w:tcW w:w="1458" w:type="dxa"/>
            <w:tcBorders>
              <w:top w:val="single" w:sz="12" w:space="0" w:color="auto"/>
            </w:tcBorders>
          </w:tcPr>
          <w:p w14:paraId="7AA97C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w:t>
            </w:r>
          </w:p>
        </w:tc>
        <w:tc>
          <w:tcPr>
            <w:tcW w:w="1458" w:type="dxa"/>
            <w:tcBorders>
              <w:top w:val="single" w:sz="12" w:space="0" w:color="auto"/>
            </w:tcBorders>
          </w:tcPr>
          <w:p w14:paraId="531693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Бывший</w:t>
            </w:r>
          </w:p>
        </w:tc>
        <w:tc>
          <w:tcPr>
            <w:tcW w:w="2502" w:type="dxa"/>
            <w:tcBorders>
              <w:top w:val="single" w:sz="12" w:space="0" w:color="auto"/>
            </w:tcBorders>
          </w:tcPr>
          <w:p w14:paraId="24208B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Мероприятия</w:t>
            </w:r>
          </w:p>
        </w:tc>
        <w:tc>
          <w:tcPr>
            <w:tcW w:w="2502" w:type="dxa"/>
            <w:tcBorders>
              <w:top w:val="single" w:sz="12" w:space="0" w:color="auto"/>
            </w:tcBorders>
          </w:tcPr>
          <w:p w14:paraId="0F921F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Состояние</w:t>
            </w:r>
          </w:p>
        </w:tc>
      </w:tr>
      <w:tr w:rsidR="006D2FB4" w:rsidRPr="006D2FB4" w14:paraId="0DCC3956" w14:textId="77777777">
        <w:tc>
          <w:tcPr>
            <w:tcW w:w="1458" w:type="dxa"/>
          </w:tcPr>
          <w:p w14:paraId="61F6E4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Ремвоздухмастерские</w:t>
            </w:r>
            <w:proofErr w:type="spellEnd"/>
            <w:r w:rsidRPr="006D2FB4">
              <w:rPr>
                <w:rFonts w:ascii="Times New Roman" w:hAnsi="Times New Roman" w:cs="Times New Roman"/>
                <w:color w:val="000000" w:themeColor="text1"/>
                <w:sz w:val="16"/>
                <w:szCs w:val="16"/>
              </w:rPr>
              <w:t xml:space="preserve"> № 1</w:t>
            </w:r>
          </w:p>
        </w:tc>
        <w:tc>
          <w:tcPr>
            <w:tcW w:w="1458" w:type="dxa"/>
          </w:tcPr>
          <w:p w14:paraId="57A804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Аэрофотомеханическая</w:t>
            </w:r>
            <w:proofErr w:type="spellEnd"/>
            <w:r w:rsidRPr="006D2FB4">
              <w:rPr>
                <w:rFonts w:ascii="Times New Roman" w:hAnsi="Times New Roman" w:cs="Times New Roman"/>
                <w:color w:val="000000" w:themeColor="text1"/>
                <w:sz w:val="16"/>
                <w:szCs w:val="16"/>
              </w:rPr>
              <w:t xml:space="preserve"> мастерская в Москве</w:t>
            </w:r>
          </w:p>
        </w:tc>
        <w:tc>
          <w:tcPr>
            <w:tcW w:w="2502" w:type="dxa"/>
          </w:tcPr>
          <w:p w14:paraId="63C33B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оборудован химический цех для выработки клея и переработки аэролака, начали ремонтировать радиостанции</w:t>
            </w:r>
          </w:p>
        </w:tc>
        <w:tc>
          <w:tcPr>
            <w:tcW w:w="2502" w:type="dxa"/>
          </w:tcPr>
          <w:p w14:paraId="53D783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Использовал для выполнения военных заказов только часть мощностей со 2-й половины 1924</w:t>
            </w:r>
          </w:p>
        </w:tc>
      </w:tr>
      <w:tr w:rsidR="006D2FB4" w:rsidRPr="006D2FB4" w14:paraId="73D9592C" w14:textId="77777777">
        <w:tc>
          <w:tcPr>
            <w:tcW w:w="1458" w:type="dxa"/>
          </w:tcPr>
          <w:p w14:paraId="6EC04C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lastRenderedPageBreak/>
              <w:t>Ремвоздухмастерские</w:t>
            </w:r>
            <w:proofErr w:type="spellEnd"/>
            <w:r w:rsidRPr="006D2FB4">
              <w:rPr>
                <w:rFonts w:ascii="Times New Roman" w:hAnsi="Times New Roman" w:cs="Times New Roman"/>
                <w:color w:val="000000" w:themeColor="text1"/>
                <w:sz w:val="16"/>
                <w:szCs w:val="16"/>
              </w:rPr>
              <w:t xml:space="preserve"> № 2</w:t>
            </w:r>
          </w:p>
        </w:tc>
        <w:tc>
          <w:tcPr>
            <w:tcW w:w="1458" w:type="dxa"/>
          </w:tcPr>
          <w:p w14:paraId="623122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Смоленская Авиабаза</w:t>
            </w:r>
          </w:p>
        </w:tc>
        <w:tc>
          <w:tcPr>
            <w:tcW w:w="2502" w:type="dxa"/>
          </w:tcPr>
          <w:p w14:paraId="121880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ветхие, незначительного объема здания</w:t>
            </w:r>
          </w:p>
        </w:tc>
        <w:tc>
          <w:tcPr>
            <w:tcW w:w="2502" w:type="dxa"/>
          </w:tcPr>
          <w:p w14:paraId="50F576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Законсервирован в феврале 1924</w:t>
            </w:r>
          </w:p>
        </w:tc>
      </w:tr>
      <w:tr w:rsidR="006D2FB4" w:rsidRPr="006D2FB4" w14:paraId="05B58329" w14:textId="77777777">
        <w:tc>
          <w:tcPr>
            <w:tcW w:w="1458" w:type="dxa"/>
          </w:tcPr>
          <w:p w14:paraId="743EDA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2</w:t>
            </w:r>
          </w:p>
        </w:tc>
        <w:tc>
          <w:tcPr>
            <w:tcW w:w="1458" w:type="dxa"/>
          </w:tcPr>
          <w:p w14:paraId="2A4C9C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2-й Авиационный парк в Нижнем Новгороде</w:t>
            </w:r>
          </w:p>
        </w:tc>
        <w:tc>
          <w:tcPr>
            <w:tcW w:w="2502" w:type="dxa"/>
          </w:tcPr>
          <w:p w14:paraId="581F65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Изготовлен станок для прокатки ободьев колес</w:t>
            </w:r>
          </w:p>
        </w:tc>
        <w:tc>
          <w:tcPr>
            <w:tcW w:w="2502" w:type="dxa"/>
          </w:tcPr>
          <w:p w14:paraId="47759A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Законсервирован феврале 1924</w:t>
            </w:r>
          </w:p>
        </w:tc>
      </w:tr>
      <w:tr w:rsidR="006D2FB4" w:rsidRPr="006D2FB4" w14:paraId="35509673" w14:textId="77777777">
        <w:tc>
          <w:tcPr>
            <w:tcW w:w="1458" w:type="dxa"/>
          </w:tcPr>
          <w:p w14:paraId="1F7581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Коломенский Арматурно-Воздухоплавательный завод № 3 (КАВЗ № 3)</w:t>
            </w:r>
          </w:p>
        </w:tc>
        <w:tc>
          <w:tcPr>
            <w:tcW w:w="1458" w:type="dxa"/>
          </w:tcPr>
          <w:p w14:paraId="79E7A2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образован в ноябре 1923 на базе бывшей </w:t>
            </w:r>
            <w:proofErr w:type="spellStart"/>
            <w:r w:rsidRPr="006D2FB4">
              <w:rPr>
                <w:rFonts w:ascii="Times New Roman" w:hAnsi="Times New Roman" w:cs="Times New Roman"/>
                <w:color w:val="000000" w:themeColor="text1"/>
                <w:sz w:val="16"/>
                <w:szCs w:val="16"/>
              </w:rPr>
              <w:t>Утильмастерской</w:t>
            </w:r>
            <w:proofErr w:type="spellEnd"/>
            <w:r w:rsidRPr="006D2FB4">
              <w:rPr>
                <w:rFonts w:ascii="Times New Roman" w:hAnsi="Times New Roman" w:cs="Times New Roman"/>
                <w:color w:val="000000" w:themeColor="text1"/>
                <w:sz w:val="16"/>
                <w:szCs w:val="16"/>
              </w:rPr>
              <w:t xml:space="preserve"> при Коломенском Авиаскладе</w:t>
            </w:r>
          </w:p>
        </w:tc>
        <w:tc>
          <w:tcPr>
            <w:tcW w:w="2502" w:type="dxa"/>
          </w:tcPr>
          <w:p w14:paraId="465329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помещался в старых, темных и низких зданиях, почти совершенно непригодных для заводской работы.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на льготных условиях удалось получить здание б. Фабрики Постникова, куда завод в начале 1925 был перенесен</w:t>
            </w:r>
          </w:p>
        </w:tc>
        <w:tc>
          <w:tcPr>
            <w:tcW w:w="2502" w:type="dxa"/>
          </w:tcPr>
          <w:p w14:paraId="7F6DE0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E5F6DB6" w14:textId="77777777">
        <w:tc>
          <w:tcPr>
            <w:tcW w:w="1458" w:type="dxa"/>
          </w:tcPr>
          <w:p w14:paraId="6FA898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4 в Твери</w:t>
            </w:r>
          </w:p>
        </w:tc>
        <w:tc>
          <w:tcPr>
            <w:tcW w:w="1458" w:type="dxa"/>
          </w:tcPr>
          <w:p w14:paraId="31F75D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1-й Авиационный парк в Твери</w:t>
            </w:r>
          </w:p>
        </w:tc>
        <w:tc>
          <w:tcPr>
            <w:tcW w:w="2502" w:type="dxa"/>
          </w:tcPr>
          <w:p w14:paraId="79C23A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помещался в </w:t>
            </w:r>
            <w:proofErr w:type="spellStart"/>
            <w:r w:rsidRPr="006D2FB4">
              <w:rPr>
                <w:rFonts w:ascii="Times New Roman" w:hAnsi="Times New Roman" w:cs="Times New Roman"/>
                <w:color w:val="000000" w:themeColor="text1"/>
                <w:sz w:val="16"/>
                <w:szCs w:val="16"/>
              </w:rPr>
              <w:t>деревягнных</w:t>
            </w:r>
            <w:proofErr w:type="spellEnd"/>
            <w:r w:rsidRPr="006D2FB4">
              <w:rPr>
                <w:rFonts w:ascii="Times New Roman" w:hAnsi="Times New Roman" w:cs="Times New Roman"/>
                <w:color w:val="000000" w:themeColor="text1"/>
                <w:sz w:val="16"/>
                <w:szCs w:val="16"/>
              </w:rPr>
              <w:t xml:space="preserve"> кавалерийских казармах. В 1923 г.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удалось получить кирпичные, заводского типа здания быв. Снаряжательного завода, куда был перенесен </w:t>
            </w:r>
            <w:proofErr w:type="spellStart"/>
            <w:r w:rsidRPr="006D2FB4">
              <w:rPr>
                <w:rFonts w:ascii="Times New Roman" w:hAnsi="Times New Roman" w:cs="Times New Roman"/>
                <w:color w:val="000000" w:themeColor="text1"/>
                <w:sz w:val="16"/>
                <w:szCs w:val="16"/>
              </w:rPr>
              <w:t>Ремвоздух</w:t>
            </w:r>
            <w:proofErr w:type="spellEnd"/>
            <w:r w:rsidRPr="006D2FB4">
              <w:rPr>
                <w:rFonts w:ascii="Times New Roman" w:hAnsi="Times New Roman" w:cs="Times New Roman"/>
                <w:color w:val="000000" w:themeColor="text1"/>
                <w:sz w:val="16"/>
                <w:szCs w:val="16"/>
              </w:rPr>
              <w:t xml:space="preserve"> № 4. Необходима постройка сборочного цеха и аэродрома, т.к. существующий аэродром в 7 </w:t>
            </w:r>
            <w:proofErr w:type="spellStart"/>
            <w:r w:rsidRPr="006D2FB4">
              <w:rPr>
                <w:rFonts w:ascii="Times New Roman" w:hAnsi="Times New Roman" w:cs="Times New Roman"/>
                <w:color w:val="000000" w:themeColor="text1"/>
                <w:sz w:val="16"/>
                <w:szCs w:val="16"/>
              </w:rPr>
              <w:t>вестах</w:t>
            </w:r>
            <w:proofErr w:type="spellEnd"/>
            <w:r w:rsidRPr="006D2FB4">
              <w:rPr>
                <w:rFonts w:ascii="Times New Roman" w:hAnsi="Times New Roman" w:cs="Times New Roman"/>
                <w:color w:val="000000" w:themeColor="text1"/>
                <w:sz w:val="16"/>
                <w:szCs w:val="16"/>
              </w:rPr>
              <w:t>.</w:t>
            </w:r>
          </w:p>
        </w:tc>
        <w:tc>
          <w:tcPr>
            <w:tcW w:w="2502" w:type="dxa"/>
          </w:tcPr>
          <w:p w14:paraId="2B509B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4AC68D0" w14:textId="77777777">
        <w:tc>
          <w:tcPr>
            <w:tcW w:w="1458" w:type="dxa"/>
          </w:tcPr>
          <w:p w14:paraId="3E00CC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5</w:t>
            </w:r>
          </w:p>
        </w:tc>
        <w:tc>
          <w:tcPr>
            <w:tcW w:w="1458" w:type="dxa"/>
          </w:tcPr>
          <w:p w14:paraId="3FA15F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Главные Воздухоплавательные мастерские в Иваново-Вознесенске</w:t>
            </w:r>
          </w:p>
        </w:tc>
        <w:tc>
          <w:tcPr>
            <w:tcW w:w="2502" w:type="dxa"/>
          </w:tcPr>
          <w:p w14:paraId="2CE120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53A324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Использовал для выполнения военных заказов только часть мощностей с марта 1924</w:t>
            </w:r>
          </w:p>
        </w:tc>
      </w:tr>
      <w:tr w:rsidR="006D2FB4" w:rsidRPr="006D2FB4" w14:paraId="5181C989" w14:textId="77777777">
        <w:tc>
          <w:tcPr>
            <w:tcW w:w="1458" w:type="dxa"/>
          </w:tcPr>
          <w:p w14:paraId="553DC0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6 в Киеве</w:t>
            </w:r>
          </w:p>
        </w:tc>
        <w:tc>
          <w:tcPr>
            <w:tcW w:w="1458" w:type="dxa"/>
          </w:tcPr>
          <w:p w14:paraId="3D208F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253033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разбросанных двух отделений был сконцентрирован в одном месте, здания частично перестроены и приспособлены к заводской работе. Выстроена большая кирпичная сборочная мастерская площадью 1500 мкв. Рядом с заводом - аэродром</w:t>
            </w:r>
          </w:p>
        </w:tc>
        <w:tc>
          <w:tcPr>
            <w:tcW w:w="2502" w:type="dxa"/>
          </w:tcPr>
          <w:p w14:paraId="4543B4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CAD9B16" w14:textId="77777777">
        <w:tc>
          <w:tcPr>
            <w:tcW w:w="1458" w:type="dxa"/>
          </w:tcPr>
          <w:p w14:paraId="7B1D5E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1 “Авиаработник” Москва</w:t>
            </w:r>
          </w:p>
        </w:tc>
        <w:tc>
          <w:tcPr>
            <w:tcW w:w="1458" w:type="dxa"/>
          </w:tcPr>
          <w:p w14:paraId="30CE2D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Главная мастерская на Ходынке</w:t>
            </w:r>
          </w:p>
        </w:tc>
        <w:tc>
          <w:tcPr>
            <w:tcW w:w="2502" w:type="dxa"/>
          </w:tcPr>
          <w:p w14:paraId="70BAAE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Большинство деревянных ангаров, </w:t>
            </w:r>
            <w:proofErr w:type="spellStart"/>
            <w:r w:rsidRPr="006D2FB4">
              <w:rPr>
                <w:rFonts w:ascii="Times New Roman" w:hAnsi="Times New Roman" w:cs="Times New Roman"/>
                <w:color w:val="000000" w:themeColor="text1"/>
                <w:sz w:val="16"/>
                <w:szCs w:val="16"/>
              </w:rPr>
              <w:t>построеннных</w:t>
            </w:r>
            <w:proofErr w:type="spellEnd"/>
            <w:r w:rsidRPr="006D2FB4">
              <w:rPr>
                <w:rFonts w:ascii="Times New Roman" w:hAnsi="Times New Roman" w:cs="Times New Roman"/>
                <w:color w:val="000000" w:themeColor="text1"/>
                <w:sz w:val="16"/>
                <w:szCs w:val="16"/>
              </w:rPr>
              <w:t xml:space="preserve"> на деревянных столбах, подгнили и грозят полным завалом. Рядом с заводом </w:t>
            </w:r>
            <w:proofErr w:type="spellStart"/>
            <w:r w:rsidRPr="006D2FB4">
              <w:rPr>
                <w:rFonts w:ascii="Times New Roman" w:hAnsi="Times New Roman" w:cs="Times New Roman"/>
                <w:color w:val="000000" w:themeColor="text1"/>
                <w:sz w:val="16"/>
                <w:szCs w:val="16"/>
              </w:rPr>
              <w:t>ажродром</w:t>
            </w:r>
            <w:proofErr w:type="spellEnd"/>
            <w:r w:rsidRPr="006D2FB4">
              <w:rPr>
                <w:rFonts w:ascii="Times New Roman" w:hAnsi="Times New Roman" w:cs="Times New Roman"/>
                <w:color w:val="000000" w:themeColor="text1"/>
                <w:sz w:val="16"/>
                <w:szCs w:val="16"/>
              </w:rPr>
              <w:t xml:space="preserve"> им. Троцкого</w:t>
            </w:r>
          </w:p>
        </w:tc>
        <w:tc>
          <w:tcPr>
            <w:tcW w:w="2502" w:type="dxa"/>
          </w:tcPr>
          <w:p w14:paraId="44CCB7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F1F9D19" w14:textId="77777777">
        <w:tc>
          <w:tcPr>
            <w:tcW w:w="1458" w:type="dxa"/>
          </w:tcPr>
          <w:p w14:paraId="2B23A8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Фабрика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w:t>
            </w:r>
          </w:p>
        </w:tc>
        <w:tc>
          <w:tcPr>
            <w:tcW w:w="1458" w:type="dxa"/>
          </w:tcPr>
          <w:p w14:paraId="11F128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Фабрика “Победа”, получена </w:t>
            </w:r>
            <w:proofErr w:type="spellStart"/>
            <w:r w:rsidRPr="006D2FB4">
              <w:rPr>
                <w:rFonts w:ascii="Times New Roman" w:hAnsi="Times New Roman" w:cs="Times New Roman"/>
                <w:color w:val="000000" w:themeColor="text1"/>
                <w:sz w:val="16"/>
                <w:szCs w:val="16"/>
              </w:rPr>
              <w:t>Промвоздухом</w:t>
            </w:r>
            <w:proofErr w:type="spellEnd"/>
            <w:r w:rsidRPr="006D2FB4">
              <w:rPr>
                <w:rFonts w:ascii="Times New Roman" w:hAnsi="Times New Roman" w:cs="Times New Roman"/>
                <w:color w:val="000000" w:themeColor="text1"/>
                <w:sz w:val="16"/>
                <w:szCs w:val="16"/>
              </w:rPr>
              <w:t xml:space="preserve"> с августа 1922</w:t>
            </w:r>
          </w:p>
        </w:tc>
        <w:tc>
          <w:tcPr>
            <w:tcW w:w="2502" w:type="dxa"/>
          </w:tcPr>
          <w:p w14:paraId="6BB9CC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51DABA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2442FA2" w14:textId="77777777">
        <w:tc>
          <w:tcPr>
            <w:tcW w:w="1458" w:type="dxa"/>
          </w:tcPr>
          <w:p w14:paraId="0ADA99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Вулканизационная образцовая мастерская (ВОМ)</w:t>
            </w:r>
          </w:p>
        </w:tc>
        <w:tc>
          <w:tcPr>
            <w:tcW w:w="1458" w:type="dxa"/>
          </w:tcPr>
          <w:p w14:paraId="7F4F1A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Москва</w:t>
            </w:r>
          </w:p>
        </w:tc>
        <w:tc>
          <w:tcPr>
            <w:tcW w:w="2502" w:type="dxa"/>
          </w:tcPr>
          <w:p w14:paraId="18AEA8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7F913F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ликвидированы в феврале 1925</w:t>
            </w:r>
          </w:p>
        </w:tc>
      </w:tr>
      <w:tr w:rsidR="006D2FB4" w:rsidRPr="006D2FB4" w14:paraId="745CC845" w14:textId="77777777">
        <w:tc>
          <w:tcPr>
            <w:tcW w:w="1458" w:type="dxa"/>
          </w:tcPr>
          <w:p w14:paraId="0CE409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Центральная лаборатория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w:t>
            </w:r>
          </w:p>
        </w:tc>
        <w:tc>
          <w:tcPr>
            <w:tcW w:w="1458" w:type="dxa"/>
          </w:tcPr>
          <w:p w14:paraId="234AA7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02189C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0538F0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DEFF519" w14:textId="77777777">
        <w:tc>
          <w:tcPr>
            <w:tcW w:w="1458" w:type="dxa"/>
          </w:tcPr>
          <w:p w14:paraId="267BED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Конструкторско-плановый отдел “</w:t>
            </w:r>
            <w:proofErr w:type="spellStart"/>
            <w:r w:rsidRPr="006D2FB4">
              <w:rPr>
                <w:rFonts w:ascii="Times New Roman" w:hAnsi="Times New Roman" w:cs="Times New Roman"/>
                <w:color w:val="000000" w:themeColor="text1"/>
                <w:sz w:val="16"/>
                <w:szCs w:val="16"/>
              </w:rPr>
              <w:t>Ремвоздух</w:t>
            </w:r>
            <w:proofErr w:type="spellEnd"/>
            <w:r w:rsidRPr="006D2FB4">
              <w:rPr>
                <w:rFonts w:ascii="Times New Roman" w:hAnsi="Times New Roman" w:cs="Times New Roman"/>
                <w:color w:val="000000" w:themeColor="text1"/>
                <w:sz w:val="16"/>
                <w:szCs w:val="16"/>
              </w:rPr>
              <w:t>”</w:t>
            </w:r>
          </w:p>
        </w:tc>
        <w:tc>
          <w:tcPr>
            <w:tcW w:w="1458" w:type="dxa"/>
          </w:tcPr>
          <w:p w14:paraId="7B435F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62A80B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63C1D4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6534980" w14:textId="77777777">
        <w:tc>
          <w:tcPr>
            <w:tcW w:w="1458" w:type="dxa"/>
          </w:tcPr>
          <w:p w14:paraId="199A90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8" w:type="dxa"/>
          </w:tcPr>
          <w:p w14:paraId="59B114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79602C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Pr>
          <w:p w14:paraId="799864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4D18818" w14:textId="77777777">
        <w:tc>
          <w:tcPr>
            <w:tcW w:w="1458" w:type="dxa"/>
            <w:tcBorders>
              <w:bottom w:val="single" w:sz="12" w:space="0" w:color="auto"/>
            </w:tcBorders>
          </w:tcPr>
          <w:p w14:paraId="2437A1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58" w:type="dxa"/>
            <w:tcBorders>
              <w:bottom w:val="single" w:sz="12" w:space="0" w:color="auto"/>
            </w:tcBorders>
          </w:tcPr>
          <w:p w14:paraId="0543F1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Borders>
              <w:bottom w:val="single" w:sz="12" w:space="0" w:color="auto"/>
            </w:tcBorders>
          </w:tcPr>
          <w:p w14:paraId="1A8543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502" w:type="dxa"/>
            <w:tcBorders>
              <w:bottom w:val="single" w:sz="12" w:space="0" w:color="auto"/>
            </w:tcBorders>
          </w:tcPr>
          <w:p w14:paraId="05792D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55EC9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(8899,1).</w:t>
      </w:r>
    </w:p>
    <w:p w14:paraId="6055AF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459A0" w14:textId="77777777" w:rsidR="009C28C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32F3927"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04177"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 позднее 7 февраля 1925 г.] из информационной сводки Ленинградского </w:t>
      </w:r>
      <w:proofErr w:type="spellStart"/>
      <w:r w:rsidRPr="006D2FB4">
        <w:rPr>
          <w:rFonts w:ascii="Times New Roman" w:hAnsi="Times New Roman" w:cs="Times New Roman"/>
          <w:color w:val="000000" w:themeColor="text1"/>
          <w:sz w:val="16"/>
          <w:szCs w:val="16"/>
        </w:rPr>
        <w:t>губкома</w:t>
      </w:r>
      <w:proofErr w:type="spellEnd"/>
      <w:r w:rsidRPr="006D2FB4">
        <w:rPr>
          <w:rFonts w:ascii="Times New Roman" w:hAnsi="Times New Roman" w:cs="Times New Roman"/>
          <w:color w:val="000000" w:themeColor="text1"/>
          <w:sz w:val="16"/>
          <w:szCs w:val="16"/>
        </w:rPr>
        <w:t xml:space="preserve"> РКП(б) в Информационный отдел ЦК РКП(б) о политическом настроении населения Ленинграда и Ленинградской губернии1</w:t>
      </w:r>
    </w:p>
    <w:p w14:paraId="35CC6A3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7E12AC3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ПОЛИТИЧЕСКОЕ ПОЛОЖЕНИЕ</w:t>
      </w:r>
    </w:p>
    <w:p w14:paraId="2D65D90E"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Настроение рабочих</w:t>
      </w:r>
    </w:p>
    <w:p w14:paraId="3744B98A"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Наряду с устойчивым политическим состоянием вообще, по некоторым заводам все наблюдались мелкие забастовки и «итальянки», происходившие на почве снижения расценок и несвоевременной выдачи зарплаты. На почве указанного, т.е. невыдачи зарплаты, на заводе им. К. Маркса рабочие механической, текстильной и инструментальной мастерских после обеденного перерыва 9-го декабря к работе не приступили. Поставленный в известность директор завода тов. Петров отнесся к этому по-бюрократически, послав мастера переписать, кто работает. «А мне приходить некогда», - сказал он. Работавшая часть коммунистов вынуждена была прекратить работу, ибо из толпы в них было брошено болтами.</w:t>
      </w:r>
    </w:p>
    <w:p w14:paraId="628EB999"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Забастовка главным образом объясняется задержкой выдачи зарплаты, без объяснения рабочим причин этой задержки, и отказом директора в выдаче аванса наиболее нуждающимся рабочим.</w:t>
      </w:r>
    </w:p>
    <w:p w14:paraId="187313F4"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Губкомом</w:t>
      </w:r>
      <w:proofErr w:type="spellEnd"/>
      <w:r w:rsidRPr="006D2FB4">
        <w:rPr>
          <w:rFonts w:ascii="Times New Roman" w:hAnsi="Times New Roman" w:cs="Times New Roman"/>
          <w:color w:val="000000" w:themeColor="text1"/>
          <w:sz w:val="16"/>
          <w:szCs w:val="16"/>
        </w:rPr>
        <w:t xml:space="preserve"> вопрос рассматривался на заседании бюро, где вынесен ряд практических мероприятий и указаний.3 Директор был вызван к тов. Залуцкому4 для соответствующего внушения и прочего.</w:t>
      </w:r>
    </w:p>
    <w:p w14:paraId="11D1244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Подтверждена правильность замены организатора коллектива, не соответствующего своему назначению.</w:t>
      </w:r>
    </w:p>
    <w:p w14:paraId="1F6A5B57"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Более всего рабочие интересуются состоянием производства. Так, например, рабочие завода «Электрик» им. Скороходова, видя, как </w:t>
      </w:r>
      <w:proofErr w:type="spellStart"/>
      <w:r w:rsidRPr="006D2FB4">
        <w:rPr>
          <w:rFonts w:ascii="Times New Roman" w:hAnsi="Times New Roman" w:cs="Times New Roman"/>
          <w:color w:val="000000" w:themeColor="text1"/>
          <w:sz w:val="16"/>
          <w:szCs w:val="16"/>
        </w:rPr>
        <w:t>необорудованность</w:t>
      </w:r>
      <w:proofErr w:type="spellEnd"/>
      <w:r w:rsidRPr="006D2FB4">
        <w:rPr>
          <w:rFonts w:ascii="Times New Roman" w:hAnsi="Times New Roman" w:cs="Times New Roman"/>
          <w:color w:val="000000" w:themeColor="text1"/>
          <w:sz w:val="16"/>
          <w:szCs w:val="16"/>
        </w:rPr>
        <w:t xml:space="preserve"> плавильных печей поглощает много топлива, указывают, что это является лишним накладным расходом, и выводят заключение, что в силу этого им снижают процентную приработку.</w:t>
      </w:r>
    </w:p>
    <w:p w14:paraId="4E3EE96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Отсутствие электропаяльников на заводе им. Козицкого и замена их газовыми вызывает заболевание глаз у рабочих. Отсутствие вытяжных труб в горнах отравляет дымом и смрадом здоровых рабочих, а со стороны заводоуправления и охраны труда никаких мер к этому не принимается. Рабочие справедливо указывают, что заводоуправлению нужны только прибыли, а до здоровья рабочих им нет дела.</w:t>
      </w:r>
    </w:p>
    <w:p w14:paraId="5E8C00BC"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Также болезненно отразилось на настроении рабочих вывешенное объявление заводоуправлением фабрики «Красный маяк», что выдачи аванса не будет, в какой бы нужде рабочий ни находился.</w:t>
      </w:r>
    </w:p>
    <w:p w14:paraId="3C05059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Происшедшие за истекший период весьма редкие волынки распространялись на отдельные цеха и продолжались обычно не более нескольких часов. Лишь на фабрике «Красный маяк» подмастерья ткацкого отделения, недовольные низкими расценками, бросили работу и пришли в </w:t>
      </w:r>
      <w:proofErr w:type="spellStart"/>
      <w:r w:rsidRPr="006D2FB4">
        <w:rPr>
          <w:rFonts w:ascii="Times New Roman" w:hAnsi="Times New Roman" w:cs="Times New Roman"/>
          <w:color w:val="000000" w:themeColor="text1"/>
          <w:sz w:val="16"/>
          <w:szCs w:val="16"/>
        </w:rPr>
        <w:t>фабуправление</w:t>
      </w:r>
      <w:proofErr w:type="spellEnd"/>
      <w:r w:rsidRPr="006D2FB4">
        <w:rPr>
          <w:rFonts w:ascii="Times New Roman" w:hAnsi="Times New Roman" w:cs="Times New Roman"/>
          <w:color w:val="000000" w:themeColor="text1"/>
          <w:sz w:val="16"/>
          <w:szCs w:val="16"/>
        </w:rPr>
        <w:t>, где заседала РКК по установлению норм, требуя надбавки. И несмотря на все просьбы и увещевания всех заводских организаций они ушли за ворота и только на следующий день, после продолжительных переговоров, они приступили к работе.5 Вообще на фабрике почва для забастовки благоприятная. Еще ранее отмечались случаи попыток к забастовке, а имеющийся на фабрике обывательский элемент усугубляет это положение.</w:t>
      </w:r>
    </w:p>
    <w:p w14:paraId="27B51F4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фабрику была послана специальная комиссия, которая работала продолжительное время по рассмотрению и установлению норм.</w:t>
      </w:r>
    </w:p>
    <w:p w14:paraId="6A7E501E"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Вспыхнувшая «итальянка», продолжавшаяся несколько часов на Картонно-Гильзовой фабрике им. т. Рыкова, была вызвана низкими расценками и большими вычетами с рабочих; последние были так велики, что работницам во время получки нечего было получать.</w:t>
      </w:r>
    </w:p>
    <w:p w14:paraId="0AD480DE"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Величина вычетов являлась главным образом ввиду предоставления большого кредита: вычет за дрова в кооперацию, уплата старых долгов и прочее.</w:t>
      </w:r>
    </w:p>
    <w:p w14:paraId="156082B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Рабочие монетного цеха завода «Красная заря» в количестве 40 человек прекратили работу и стали обсуждать положение о невозможности работать по объявленным расценкам. Принятыми мерами разъяснения со стороны заводоуправления они не удовлетворились, и вопрос был передан в Союз на разрешение.6</w:t>
      </w:r>
    </w:p>
    <w:p w14:paraId="32828310"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 остается незамеченным рабочими халатное и невнимательное отношение со стороны наших парт- и профорганов к ним, т.е. к рабочим. Так, рабочие фабрики им. </w:t>
      </w:r>
      <w:proofErr w:type="spellStart"/>
      <w:r w:rsidRPr="006D2FB4">
        <w:rPr>
          <w:rFonts w:ascii="Times New Roman" w:hAnsi="Times New Roman" w:cs="Times New Roman"/>
          <w:color w:val="000000" w:themeColor="text1"/>
          <w:sz w:val="16"/>
          <w:szCs w:val="16"/>
        </w:rPr>
        <w:t>В.Слуцкой</w:t>
      </w:r>
      <w:proofErr w:type="spellEnd"/>
      <w:r w:rsidRPr="006D2FB4">
        <w:rPr>
          <w:rFonts w:ascii="Times New Roman" w:hAnsi="Times New Roman" w:cs="Times New Roman"/>
          <w:color w:val="000000" w:themeColor="text1"/>
          <w:sz w:val="16"/>
          <w:szCs w:val="16"/>
        </w:rPr>
        <w:t xml:space="preserve"> указывают на своего пред-завкома, что она находится больше у директора, а к рабочим даже не показывается. Или на собраниях коллективов, при выборах бюро, они требуют предоставления им участия в выборах, мотивируя это тем, что выбранные органы будут защищать и их интересы, а следовательно и они должны принимать участие в этих выборах.</w:t>
      </w:r>
    </w:p>
    <w:p w14:paraId="53EAD095"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других явлений можно отметить, что рабочие замечают все малейшие недочеты как наших организаций, так и технического персонала. Так, рабочие завода «Большевик» указывают, что у некоторых мастеров и их помощников имеются любимчики, им они дают такую работу, на которой можно больше заработать или ее может выполнять и неквалифицированный рабочий и т.д. Или указывается, что охрана завода «Электрик» не совсем надежна, дежурные не вооружены, завод находится в глухом месте, улицы не освещаются, милицейских постов нет, а бывают случаи, что предназначаемая к выдаче зарплата остается при заводе на ночь, что вызывает опасение.</w:t>
      </w:r>
    </w:p>
    <w:p w14:paraId="7250C0D0"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Выводы</w:t>
      </w:r>
    </w:p>
    <w:p w14:paraId="1F01DFD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Рабочий, будучи заинтересован в поднятии производства и делая в этой области те или иные усовершенствования, отмечая недочеты технического персонала, он требует правильного руководства производственной жизнью завода и быстрого устранения вопиющих недостатков, доходящих иногда до преступной небрежности.</w:t>
      </w:r>
    </w:p>
    <w:p w14:paraId="25F5847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Наши общественные и партийные организации часто подходят формально к разрешению нужд рабочих, не улавливают их настроения. Некоторые организации работают по шаблону, </w:t>
      </w:r>
      <w:proofErr w:type="spellStart"/>
      <w:r w:rsidRPr="006D2FB4">
        <w:rPr>
          <w:rFonts w:ascii="Times New Roman" w:hAnsi="Times New Roman" w:cs="Times New Roman"/>
          <w:color w:val="000000" w:themeColor="text1"/>
          <w:sz w:val="16"/>
          <w:szCs w:val="16"/>
        </w:rPr>
        <w:t>по-чиновничьи</w:t>
      </w:r>
      <w:proofErr w:type="spellEnd"/>
      <w:r w:rsidRPr="006D2FB4">
        <w:rPr>
          <w:rFonts w:ascii="Times New Roman" w:hAnsi="Times New Roman" w:cs="Times New Roman"/>
          <w:color w:val="000000" w:themeColor="text1"/>
          <w:sz w:val="16"/>
          <w:szCs w:val="16"/>
        </w:rPr>
        <w:t xml:space="preserve"> -нет нужной гибкости и политического чутья.</w:t>
      </w:r>
    </w:p>
    <w:p w14:paraId="56E6992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Значительная часть Заводоуправлений до сих пор все еще не понимает основного, что поднимать производство возможно только совместно с рабочими. Привыкнув работать «</w:t>
      </w:r>
      <w:proofErr w:type="spellStart"/>
      <w:r w:rsidRPr="006D2FB4">
        <w:rPr>
          <w:rFonts w:ascii="Times New Roman" w:hAnsi="Times New Roman" w:cs="Times New Roman"/>
          <w:color w:val="000000" w:themeColor="text1"/>
          <w:sz w:val="16"/>
          <w:szCs w:val="16"/>
        </w:rPr>
        <w:t>по-старинке</w:t>
      </w:r>
      <w:proofErr w:type="spellEnd"/>
      <w:r w:rsidRPr="006D2FB4">
        <w:rPr>
          <w:rFonts w:ascii="Times New Roman" w:hAnsi="Times New Roman" w:cs="Times New Roman"/>
          <w:color w:val="000000" w:themeColor="text1"/>
          <w:sz w:val="16"/>
          <w:szCs w:val="16"/>
        </w:rPr>
        <w:t>», они по-бюрократически, а иногда и чрезвычайно грубо, нетактично, не считаясь с рабочими, подходят к разрешению производственных вопросов.</w:t>
      </w:r>
    </w:p>
    <w:p w14:paraId="678E2630"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ЭКОНОМИЧЕСКИЕ МОМЕНТЫ</w:t>
      </w:r>
    </w:p>
    <w:p w14:paraId="535BE20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Недовольство рабочих</w:t>
      </w:r>
    </w:p>
    <w:p w14:paraId="06FB9B5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Больным местом экономического недовольства рабочих является кооперация. На большом количестве заводов рабочие недовольны своей кооперацией по ряду всевозможных причин.</w:t>
      </w:r>
    </w:p>
    <w:p w14:paraId="7D82F5D3"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например, рабочие завода «Красный судостроитель» недовольны тем, что им кооператив мало предоставляет кредита, а последний не кредитует ввиду неоплаты заводоуправлением старой задолженности.7</w:t>
      </w:r>
    </w:p>
    <w:p w14:paraId="241D99B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Рабочие завода «Треугольник» ругают свой кооператив за то, что закупленные им гуси имеют по 2-3 фунта замороженной воды, которая идет на вес и проч.</w:t>
      </w:r>
    </w:p>
    <w:p w14:paraId="1E9EB0EA"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Отсутствие мануфактуры в кооперативе «Полюстрово», на которую были выданы ордера рабочим «Красного выборжца», вызвало у них справедливое возмущение. Еще более [оно] усилилось тем, что Правление [кооператива] предлагало покупать чулки, носки, парфюмерию и прочее вместо отсутствующей мануфактуры. Недовольство рабочих усиливает еще и замечающаяся недоброкачественность продуктов и высокие цены (выше рыночных).</w:t>
      </w:r>
    </w:p>
    <w:p w14:paraId="48F5B3A9"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 рабочих фабрики им. Бела Куна и Судостроительной верфи недовольство рабочих в первом случае вызывается отсутствием кооперативных книжек, в силу чего им не приходится пользоваться скидкой, и, кроме того, их недовольство имеет место на почве грязного и неряшливого вида своего кооператива. Во втором случае рабочие верфи недовольны плохим качеством материала и его дороговизной.</w:t>
      </w:r>
    </w:p>
    <w:p w14:paraId="14FA2C25"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указанных явлений, вызывающих недовольство рабочих, как одна из причин - очереди; это явление имеет значительное распространение и на него даже было указано на XXI Губпартконференции.8</w:t>
      </w:r>
    </w:p>
    <w:p w14:paraId="5C7C416F"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ЦГАИПДСПб</w:t>
      </w:r>
      <w:proofErr w:type="spellEnd"/>
      <w:r w:rsidRPr="006D2FB4">
        <w:rPr>
          <w:rFonts w:ascii="Times New Roman" w:hAnsi="Times New Roman" w:cs="Times New Roman"/>
          <w:color w:val="000000" w:themeColor="text1"/>
          <w:sz w:val="16"/>
          <w:szCs w:val="16"/>
          <w:lang w:val="en-US"/>
        </w:rPr>
        <w:t xml:space="preserve">. </w:t>
      </w:r>
      <w:r w:rsidRPr="006D2FB4">
        <w:rPr>
          <w:rFonts w:ascii="Times New Roman" w:hAnsi="Times New Roman" w:cs="Times New Roman"/>
          <w:color w:val="000000" w:themeColor="text1"/>
          <w:sz w:val="16"/>
          <w:szCs w:val="16"/>
        </w:rPr>
        <w:t>Ф</w:t>
      </w:r>
      <w:r w:rsidRPr="006D2FB4">
        <w:rPr>
          <w:rFonts w:ascii="Times New Roman" w:hAnsi="Times New Roman" w:cs="Times New Roman"/>
          <w:color w:val="000000" w:themeColor="text1"/>
          <w:sz w:val="16"/>
          <w:szCs w:val="16"/>
          <w:lang w:val="en-US"/>
        </w:rPr>
        <w:t xml:space="preserve">. 16, on. 1, </w:t>
      </w:r>
      <w:r w:rsidRPr="006D2FB4">
        <w:rPr>
          <w:rFonts w:ascii="Times New Roman" w:hAnsi="Times New Roman" w:cs="Times New Roman"/>
          <w:color w:val="000000" w:themeColor="text1"/>
          <w:sz w:val="16"/>
          <w:szCs w:val="16"/>
        </w:rPr>
        <w:t>д</w:t>
      </w:r>
      <w:r w:rsidRPr="006D2FB4">
        <w:rPr>
          <w:rFonts w:ascii="Times New Roman" w:hAnsi="Times New Roman" w:cs="Times New Roman"/>
          <w:color w:val="000000" w:themeColor="text1"/>
          <w:sz w:val="16"/>
          <w:szCs w:val="16"/>
          <w:lang w:val="en-US"/>
        </w:rPr>
        <w:t xml:space="preserve">. 6043, </w:t>
      </w:r>
      <w:r w:rsidRPr="006D2FB4">
        <w:rPr>
          <w:rFonts w:ascii="Times New Roman" w:hAnsi="Times New Roman" w:cs="Times New Roman"/>
          <w:color w:val="000000" w:themeColor="text1"/>
          <w:sz w:val="16"/>
          <w:szCs w:val="16"/>
        </w:rPr>
        <w:t>л</w:t>
      </w:r>
      <w:r w:rsidRPr="006D2FB4">
        <w:rPr>
          <w:rFonts w:ascii="Times New Roman" w:hAnsi="Times New Roman" w:cs="Times New Roman"/>
          <w:color w:val="000000" w:themeColor="text1"/>
          <w:sz w:val="16"/>
          <w:szCs w:val="16"/>
          <w:lang w:val="en-US"/>
        </w:rPr>
        <w:t xml:space="preserve">. 1-4, 10-11. </w:t>
      </w:r>
      <w:r w:rsidRPr="006D2FB4">
        <w:rPr>
          <w:rFonts w:ascii="Times New Roman" w:hAnsi="Times New Roman" w:cs="Times New Roman"/>
          <w:color w:val="000000" w:themeColor="text1"/>
          <w:sz w:val="16"/>
          <w:szCs w:val="16"/>
        </w:rPr>
        <w:t>Отпуск. Машинопись.</w:t>
      </w:r>
    </w:p>
    <w:p w14:paraId="25E72FC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Опущены разделы «Настроения интеллигенции», «Крестьянство», «Красная Армия и Флот».</w:t>
      </w:r>
    </w:p>
    <w:p w14:paraId="31214AE0"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Датируется по времени отсылки сводки в ЦК РКП(б).</w:t>
      </w:r>
    </w:p>
    <w:p w14:paraId="65423BD4"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Имеется в виду заседание бюро Ленинградского </w:t>
      </w:r>
      <w:proofErr w:type="spellStart"/>
      <w:r w:rsidRPr="006D2FB4">
        <w:rPr>
          <w:rFonts w:ascii="Times New Roman" w:hAnsi="Times New Roman" w:cs="Times New Roman"/>
          <w:color w:val="000000" w:themeColor="text1"/>
          <w:sz w:val="16"/>
          <w:szCs w:val="16"/>
        </w:rPr>
        <w:t>губкома</w:t>
      </w:r>
      <w:proofErr w:type="spellEnd"/>
      <w:r w:rsidRPr="006D2FB4">
        <w:rPr>
          <w:rFonts w:ascii="Times New Roman" w:hAnsi="Times New Roman" w:cs="Times New Roman"/>
          <w:color w:val="000000" w:themeColor="text1"/>
          <w:sz w:val="16"/>
          <w:szCs w:val="16"/>
        </w:rPr>
        <w:t xml:space="preserve"> РКП(б), состоявшееся 19 декабря 1924 г., на котором после обсуждения положения, сложившегося на заводе имени </w:t>
      </w:r>
      <w:proofErr w:type="spellStart"/>
      <w:r w:rsidRPr="006D2FB4">
        <w:rPr>
          <w:rFonts w:ascii="Times New Roman" w:hAnsi="Times New Roman" w:cs="Times New Roman"/>
          <w:color w:val="000000" w:themeColor="text1"/>
          <w:sz w:val="16"/>
          <w:szCs w:val="16"/>
        </w:rPr>
        <w:t>К.Маркса</w:t>
      </w:r>
      <w:proofErr w:type="spellEnd"/>
      <w:r w:rsidRPr="006D2FB4">
        <w:rPr>
          <w:rFonts w:ascii="Times New Roman" w:hAnsi="Times New Roman" w:cs="Times New Roman"/>
          <w:color w:val="000000" w:themeColor="text1"/>
          <w:sz w:val="16"/>
          <w:szCs w:val="16"/>
        </w:rPr>
        <w:t xml:space="preserve"> (быв. Новый </w:t>
      </w:r>
      <w:proofErr w:type="spellStart"/>
      <w:r w:rsidRPr="006D2FB4">
        <w:rPr>
          <w:rFonts w:ascii="Times New Roman" w:hAnsi="Times New Roman" w:cs="Times New Roman"/>
          <w:color w:val="000000" w:themeColor="text1"/>
          <w:sz w:val="16"/>
          <w:szCs w:val="16"/>
        </w:rPr>
        <w:t>Лесснер</w:t>
      </w:r>
      <w:proofErr w:type="spellEnd"/>
      <w:r w:rsidRPr="006D2FB4">
        <w:rPr>
          <w:rFonts w:ascii="Times New Roman" w:hAnsi="Times New Roman" w:cs="Times New Roman"/>
          <w:color w:val="000000" w:themeColor="text1"/>
          <w:sz w:val="16"/>
          <w:szCs w:val="16"/>
        </w:rPr>
        <w:t xml:space="preserve">), было вынесено решение о создании комиссии для расследования причин забастовки и выработки мер по улаживанию конфликта (ЦГАИПД СПб. Ф. 16,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1, д. 118, л. 83).</w:t>
      </w:r>
    </w:p>
    <w:p w14:paraId="38FE26A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декабря 1924 г. бюро </w:t>
      </w:r>
      <w:proofErr w:type="spellStart"/>
      <w:r w:rsidRPr="006D2FB4">
        <w:rPr>
          <w:rFonts w:ascii="Times New Roman" w:hAnsi="Times New Roman" w:cs="Times New Roman"/>
          <w:color w:val="000000" w:themeColor="text1"/>
          <w:sz w:val="16"/>
          <w:szCs w:val="16"/>
        </w:rPr>
        <w:t>Губкома</w:t>
      </w:r>
      <w:proofErr w:type="spellEnd"/>
      <w:r w:rsidRPr="006D2FB4">
        <w:rPr>
          <w:rFonts w:ascii="Times New Roman" w:hAnsi="Times New Roman" w:cs="Times New Roman"/>
          <w:color w:val="000000" w:themeColor="text1"/>
          <w:sz w:val="16"/>
          <w:szCs w:val="16"/>
        </w:rPr>
        <w:t xml:space="preserve">, заслушав доклад комиссии, постановило: принять ее предложения и поручить секретарю Ленинградского </w:t>
      </w:r>
      <w:proofErr w:type="spellStart"/>
      <w:r w:rsidRPr="006D2FB4">
        <w:rPr>
          <w:rFonts w:ascii="Times New Roman" w:hAnsi="Times New Roman" w:cs="Times New Roman"/>
          <w:color w:val="000000" w:themeColor="text1"/>
          <w:sz w:val="16"/>
          <w:szCs w:val="16"/>
        </w:rPr>
        <w:t>губкома</w:t>
      </w:r>
      <w:proofErr w:type="spellEnd"/>
      <w:r w:rsidRPr="006D2FB4">
        <w:rPr>
          <w:rFonts w:ascii="Times New Roman" w:hAnsi="Times New Roman" w:cs="Times New Roman"/>
          <w:color w:val="000000" w:themeColor="text1"/>
          <w:sz w:val="16"/>
          <w:szCs w:val="16"/>
        </w:rPr>
        <w:t xml:space="preserve"> РКП(б) </w:t>
      </w:r>
      <w:proofErr w:type="spellStart"/>
      <w:r w:rsidRPr="006D2FB4">
        <w:rPr>
          <w:rFonts w:ascii="Times New Roman" w:hAnsi="Times New Roman" w:cs="Times New Roman"/>
          <w:color w:val="000000" w:themeColor="text1"/>
          <w:sz w:val="16"/>
          <w:szCs w:val="16"/>
        </w:rPr>
        <w:t>П.А.Залуцкому</w:t>
      </w:r>
      <w:proofErr w:type="spellEnd"/>
      <w:r w:rsidRPr="006D2FB4">
        <w:rPr>
          <w:rFonts w:ascii="Times New Roman" w:hAnsi="Times New Roman" w:cs="Times New Roman"/>
          <w:color w:val="000000" w:themeColor="text1"/>
          <w:sz w:val="16"/>
          <w:szCs w:val="16"/>
        </w:rPr>
        <w:t xml:space="preserve"> вызвать для переговоров директора завода Петрова и парторга </w:t>
      </w:r>
      <w:proofErr w:type="spellStart"/>
      <w:r w:rsidRPr="006D2FB4">
        <w:rPr>
          <w:rFonts w:ascii="Times New Roman" w:hAnsi="Times New Roman" w:cs="Times New Roman"/>
          <w:color w:val="000000" w:themeColor="text1"/>
          <w:sz w:val="16"/>
          <w:szCs w:val="16"/>
        </w:rPr>
        <w:t>М.В.Ясвойна</w:t>
      </w:r>
      <w:proofErr w:type="spellEnd"/>
      <w:r w:rsidRPr="006D2FB4">
        <w:rPr>
          <w:rFonts w:ascii="Times New Roman" w:hAnsi="Times New Roman" w:cs="Times New Roman"/>
          <w:color w:val="000000" w:themeColor="text1"/>
          <w:sz w:val="16"/>
          <w:szCs w:val="16"/>
        </w:rPr>
        <w:t xml:space="preserve">. В предложениях комиссии констатировалось тяжелое финансовое положение завода из-за необеспеченности заказами. По мере поступления отдельных заказов к основному кадру рабочих 1000 чел. дирекция производила временные наборы рабочих сроком на один месяц, которые за этот срок не успевали приспособиться к новой работе, а следовательно имели низкий заработок. Отмечалось также, что «между заводоуправлением, завкомом и бюро коллектива идет глухая борьба второй год, чем помогает разлагать коллектив и даже всех рабочих, так как все дрязги и споры просачиваются в рабочую массу». Заводские организации вследствие этого не пользовались авторитетом. Рабочие не информировались о положении на заводе и о рыночных ценах на производимые ими изделия - за полтора года директор завода Петров выступил только дважды с производственными докладами: на собрании коллектива РКП(б) и на делегатском собрании. Переквалификация рабочих, увеличение норм и снижение расценок производились без согласования с завкомом. Комиссия установила, что волынка на заводе 9 декабря 1924 г. произошла по вине заводских организаций. Комиссия </w:t>
      </w:r>
      <w:proofErr w:type="spellStart"/>
      <w:r w:rsidRPr="006D2FB4">
        <w:rPr>
          <w:rFonts w:ascii="Times New Roman" w:hAnsi="Times New Roman" w:cs="Times New Roman"/>
          <w:color w:val="000000" w:themeColor="text1"/>
          <w:sz w:val="16"/>
          <w:szCs w:val="16"/>
        </w:rPr>
        <w:t>такясе</w:t>
      </w:r>
      <w:proofErr w:type="spellEnd"/>
      <w:r w:rsidRPr="006D2FB4">
        <w:rPr>
          <w:rFonts w:ascii="Times New Roman" w:hAnsi="Times New Roman" w:cs="Times New Roman"/>
          <w:color w:val="000000" w:themeColor="text1"/>
          <w:sz w:val="16"/>
          <w:szCs w:val="16"/>
        </w:rPr>
        <w:t xml:space="preserve"> одобрила замену организатора коллектива РКП(б) и рекомендовала усилить организационную и воспитательную работу на заводе (Там же, л. 91, 96).</w:t>
      </w:r>
    </w:p>
    <w:p w14:paraId="091DD16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См. док. 37, коммент. 11.</w:t>
      </w:r>
    </w:p>
    <w:p w14:paraId="57F806A2"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В секретной справке </w:t>
      </w:r>
      <w:proofErr w:type="spellStart"/>
      <w:r w:rsidRPr="006D2FB4">
        <w:rPr>
          <w:rFonts w:ascii="Times New Roman" w:hAnsi="Times New Roman" w:cs="Times New Roman"/>
          <w:color w:val="000000" w:themeColor="text1"/>
          <w:sz w:val="16"/>
          <w:szCs w:val="16"/>
        </w:rPr>
        <w:t>Информотдела</w:t>
      </w:r>
      <w:proofErr w:type="spellEnd"/>
      <w:r w:rsidRPr="006D2FB4">
        <w:rPr>
          <w:rFonts w:ascii="Times New Roman" w:hAnsi="Times New Roman" w:cs="Times New Roman"/>
          <w:color w:val="000000" w:themeColor="text1"/>
          <w:sz w:val="16"/>
          <w:szCs w:val="16"/>
        </w:rPr>
        <w:t xml:space="preserve"> ЦК РКП(б) «О настроении рабочих масс и отношении их к партии и сов. власти» от 3 марта 1925 г. отмечено: «По сведениям ГПУ в Ленинграде на ф-</w:t>
      </w:r>
      <w:proofErr w:type="spellStart"/>
      <w:r w:rsidRPr="006D2FB4">
        <w:rPr>
          <w:rFonts w:ascii="Times New Roman" w:hAnsi="Times New Roman" w:cs="Times New Roman"/>
          <w:color w:val="000000" w:themeColor="text1"/>
          <w:sz w:val="16"/>
          <w:szCs w:val="16"/>
        </w:rPr>
        <w:t>ке</w:t>
      </w:r>
      <w:proofErr w:type="spellEnd"/>
      <w:r w:rsidRPr="006D2FB4">
        <w:rPr>
          <w:rFonts w:ascii="Times New Roman" w:hAnsi="Times New Roman" w:cs="Times New Roman"/>
          <w:color w:val="000000" w:themeColor="text1"/>
          <w:sz w:val="16"/>
          <w:szCs w:val="16"/>
        </w:rPr>
        <w:t xml:space="preserve"> «Красный маяк» ввиду низких расценок имела место итальянская забастовка» (Трудовые конфликты в Советской России 1918-1929 гг. С. 302).</w:t>
      </w:r>
    </w:p>
    <w:p w14:paraId="61234BFE"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"Союз рабочих металлистов. В феврале новые пониженные расценки вызвали остановку работ также на заводах «Севкабель» и Лесопильном (см.: Сводка информационно-статистического подотдела Ленинградского </w:t>
      </w:r>
      <w:proofErr w:type="spellStart"/>
      <w:r w:rsidRPr="006D2FB4">
        <w:rPr>
          <w:rFonts w:ascii="Times New Roman" w:hAnsi="Times New Roman" w:cs="Times New Roman"/>
          <w:color w:val="000000" w:themeColor="text1"/>
          <w:sz w:val="16"/>
          <w:szCs w:val="16"/>
        </w:rPr>
        <w:t>губкома</w:t>
      </w:r>
      <w:proofErr w:type="spellEnd"/>
      <w:r w:rsidRPr="006D2FB4">
        <w:rPr>
          <w:rFonts w:ascii="Times New Roman" w:hAnsi="Times New Roman" w:cs="Times New Roman"/>
          <w:color w:val="000000" w:themeColor="text1"/>
          <w:sz w:val="16"/>
          <w:szCs w:val="16"/>
        </w:rPr>
        <w:t xml:space="preserve"> РКП(б) о настроениях населения Ленинграда за февраль 1925 г.// ЦГАИПД СПб. Ф. 16,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1, д. 6043, л. 24).</w:t>
      </w:r>
    </w:p>
    <w:p w14:paraId="222732A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В секретной справке </w:t>
      </w:r>
      <w:proofErr w:type="spellStart"/>
      <w:r w:rsidRPr="006D2FB4">
        <w:rPr>
          <w:rFonts w:ascii="Times New Roman" w:hAnsi="Times New Roman" w:cs="Times New Roman"/>
          <w:color w:val="000000" w:themeColor="text1"/>
          <w:sz w:val="16"/>
          <w:szCs w:val="16"/>
        </w:rPr>
        <w:t>Информотдела</w:t>
      </w:r>
      <w:proofErr w:type="spellEnd"/>
      <w:r w:rsidRPr="006D2FB4">
        <w:rPr>
          <w:rFonts w:ascii="Times New Roman" w:hAnsi="Times New Roman" w:cs="Times New Roman"/>
          <w:color w:val="000000" w:themeColor="text1"/>
          <w:sz w:val="16"/>
          <w:szCs w:val="16"/>
        </w:rPr>
        <w:t xml:space="preserve"> ЦК РКП(б) от 3 марта 1925 г. отмечено: «В Ленинграде на заводе «Красный судостроитель» (итальянская забастовка ввиду снижения ставок. Забастовка продолжалась 1 часа)». (Трудовые конфликты в Советской России 1918-1929 гг. С. 302).</w:t>
      </w:r>
    </w:p>
    <w:p w14:paraId="54CE1EC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На XXI </w:t>
      </w:r>
      <w:proofErr w:type="spellStart"/>
      <w:r w:rsidRPr="006D2FB4">
        <w:rPr>
          <w:rFonts w:ascii="Times New Roman" w:hAnsi="Times New Roman" w:cs="Times New Roman"/>
          <w:color w:val="000000" w:themeColor="text1"/>
          <w:sz w:val="16"/>
          <w:szCs w:val="16"/>
        </w:rPr>
        <w:t>губпартконференции</w:t>
      </w:r>
      <w:proofErr w:type="spellEnd"/>
      <w:r w:rsidRPr="006D2FB4">
        <w:rPr>
          <w:rFonts w:ascii="Times New Roman" w:hAnsi="Times New Roman" w:cs="Times New Roman"/>
          <w:color w:val="000000" w:themeColor="text1"/>
          <w:sz w:val="16"/>
          <w:szCs w:val="16"/>
        </w:rPr>
        <w:t xml:space="preserve"> в докладе Уполномоченного Северо-Западного управления </w:t>
      </w:r>
      <w:proofErr w:type="spellStart"/>
      <w:r w:rsidRPr="006D2FB4">
        <w:rPr>
          <w:rFonts w:ascii="Times New Roman" w:hAnsi="Times New Roman" w:cs="Times New Roman"/>
          <w:color w:val="000000" w:themeColor="text1"/>
          <w:sz w:val="16"/>
          <w:szCs w:val="16"/>
        </w:rPr>
        <w:t>Наркомвнуторга</w:t>
      </w:r>
      <w:proofErr w:type="spellEnd"/>
      <w:r w:rsidRPr="006D2FB4">
        <w:rPr>
          <w:rFonts w:ascii="Times New Roman" w:hAnsi="Times New Roman" w:cs="Times New Roman"/>
          <w:color w:val="000000" w:themeColor="text1"/>
          <w:sz w:val="16"/>
          <w:szCs w:val="16"/>
        </w:rPr>
        <w:t xml:space="preserve"> РСФСР (</w:t>
      </w:r>
      <w:proofErr w:type="spellStart"/>
      <w:r w:rsidRPr="006D2FB4">
        <w:rPr>
          <w:rFonts w:ascii="Times New Roman" w:hAnsi="Times New Roman" w:cs="Times New Roman"/>
          <w:color w:val="000000" w:themeColor="text1"/>
          <w:sz w:val="16"/>
          <w:szCs w:val="16"/>
        </w:rPr>
        <w:t>Комвнуторг</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Ф.П.Грядинского</w:t>
      </w:r>
      <w:proofErr w:type="spellEnd"/>
      <w:r w:rsidRPr="006D2FB4">
        <w:rPr>
          <w:rFonts w:ascii="Times New Roman" w:hAnsi="Times New Roman" w:cs="Times New Roman"/>
          <w:color w:val="000000" w:themeColor="text1"/>
          <w:sz w:val="16"/>
          <w:szCs w:val="16"/>
        </w:rPr>
        <w:t xml:space="preserve"> говорилось о неравномерности распределения в Ленинграде торговых точек и, в частности, о недостаточном количестве их в рабочих районах. Из 10788 торговых пунктов 54% находились в Центральном районе, на долю же таких рабочих районов как Выборгский приходилось всего 4,5% торговых точек, Василеостровский - 6%, Володарский - 9,1%, Московско-Нарвский -13%. В связи с этим в резолюции партконференции указывалось на необходимость усилить развитие торговой сети в рабочих районах. (Стенографический отчет XXI конференции Ленинградской губернской организации РКП(б). 26-31 января 1925. Л., 1925. Бюллетень № 4. С. 35, 44) (12214).</w:t>
      </w:r>
    </w:p>
    <w:p w14:paraId="027FC5C3"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7AD27AE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7C262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3F99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февраля 1925 приказом по заводоуправлению Завода № 1 им. ОДВФ № 28 пар. 1 и отношением Технического Директора от 6-го марта 1925 техническое руководство постройкой бомбовоза Б1 под 2Либерти было возложено на и Колпакова (Колпакова-Мирошниченко), а Н.Н.П. как Нач. ОО считал себя по отношению к машине консультантом (2278).</w:t>
      </w:r>
    </w:p>
    <w:p w14:paraId="5DDF47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D78F4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DA0E0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5E7F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февраля 1925 в Ленинграде семь советских чиновников приговорены к смерти за коррупцию в кожаной отрасли (4962).</w:t>
      </w:r>
    </w:p>
    <w:p w14:paraId="46607D4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EB27CA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0661D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825A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февраля 1925 НК утвердил задание на двухместный истребитель завода ГАЗ-1 с мотором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Работы задерживались из-за отсутствия мотора (2278).</w:t>
      </w:r>
    </w:p>
    <w:p w14:paraId="0BDD4E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0833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февраля 1925 НТК выдал официальное задание за</w:t>
      </w:r>
      <w:r w:rsidRPr="006D2FB4">
        <w:rPr>
          <w:rFonts w:ascii="Times New Roman" w:hAnsi="Times New Roman" w:cs="Times New Roman"/>
          <w:color w:val="000000" w:themeColor="text1"/>
          <w:sz w:val="16"/>
          <w:szCs w:val="16"/>
        </w:rPr>
        <w:softHyphen/>
        <w:t>воду № 1 на разработку двухместного истребителя под двигатель Райт “Торнадо” III. Работы продолжались не</w:t>
      </w:r>
      <w:r w:rsidRPr="006D2FB4">
        <w:rPr>
          <w:rFonts w:ascii="Times New Roman" w:hAnsi="Times New Roman" w:cs="Times New Roman"/>
          <w:color w:val="000000" w:themeColor="text1"/>
          <w:sz w:val="16"/>
          <w:szCs w:val="16"/>
        </w:rPr>
        <w:softHyphen/>
        <w:t>долго (10667).</w:t>
      </w:r>
    </w:p>
    <w:p w14:paraId="09A0E3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A65407" w14:textId="77777777" w:rsidR="008C68B7" w:rsidRPr="006D2FB4" w:rsidRDefault="008C68B7"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 xml:space="preserve">9 февраля 1925 г. Научный Комитет Управления ВВС утвердил задание на двухместный истребитель 2И-Н1. </w:t>
      </w:r>
      <w:bookmarkStart w:id="11" w:name="_Hlk59473667"/>
      <w:r w:rsidRPr="006D2FB4">
        <w:rPr>
          <w:rFonts w:ascii="Times New Roman" w:hAnsi="Times New Roman" w:cs="Times New Roman"/>
          <w:color w:val="000000" w:themeColor="text1"/>
          <w:sz w:val="16"/>
          <w:szCs w:val="16"/>
          <w:shd w:val="clear" w:color="auto" w:fill="FFFFFF"/>
        </w:rPr>
        <w:t>Известно также, что имелся проект одноместного варианта под обозначением 1И-Н1, однако детально эта машина не прорабатывалась (20334).</w:t>
      </w:r>
    </w:p>
    <w:bookmarkEnd w:id="11"/>
    <w:p w14:paraId="5EF25BD8" w14:textId="77777777" w:rsidR="008C68B7" w:rsidRPr="006D2FB4" w:rsidRDefault="008C68B7" w:rsidP="00054315">
      <w:pPr>
        <w:shd w:val="clear" w:color="auto" w:fill="FFFFFF"/>
        <w:spacing w:after="0" w:line="240" w:lineRule="auto"/>
        <w:jc w:val="both"/>
        <w:rPr>
          <w:rFonts w:ascii="Times New Roman" w:hAnsi="Times New Roman" w:cs="Times New Roman"/>
          <w:color w:val="000000" w:themeColor="text1"/>
          <w:sz w:val="16"/>
          <w:szCs w:val="16"/>
        </w:rPr>
      </w:pPr>
    </w:p>
    <w:p w14:paraId="12BA5C5E" w14:textId="77777777" w:rsidR="008C68B7" w:rsidRPr="006D2FB4" w:rsidRDefault="008C68B7"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9 февраля 1925 разобранный аппарат 2И-Н1 перевезли на Центральный аэродром Москвы, где немедленно приступили к его сборке и регулировке. Затем самолет установили на лыжи, и 25 февраля 1926 г. летчик Филиппов выполнил на нем два первых полета. На следующий день, 26-го, Филиппов выполнил весь комплекс фигур пилотажа, после чего оценил 2И-Н1 на «отлично» (20334).</w:t>
      </w:r>
    </w:p>
    <w:p w14:paraId="12762F09" w14:textId="77777777" w:rsidR="008C68B7" w:rsidRPr="006D2FB4" w:rsidRDefault="008C68B7" w:rsidP="00054315">
      <w:pPr>
        <w:shd w:val="clear" w:color="auto" w:fill="FFFFFF"/>
        <w:spacing w:after="0" w:line="240" w:lineRule="auto"/>
        <w:jc w:val="both"/>
        <w:rPr>
          <w:rFonts w:ascii="Times New Roman" w:hAnsi="Times New Roman" w:cs="Times New Roman"/>
          <w:color w:val="000000" w:themeColor="text1"/>
          <w:sz w:val="16"/>
          <w:szCs w:val="16"/>
        </w:rPr>
      </w:pPr>
    </w:p>
    <w:p w14:paraId="5AF7182D" w14:textId="77777777" w:rsidR="008C68B7" w:rsidRPr="006D2FB4" w:rsidRDefault="008C68B7" w:rsidP="00054315">
      <w:pPr>
        <w:spacing w:after="0" w:line="240" w:lineRule="auto"/>
        <w:jc w:val="both"/>
        <w:rPr>
          <w:rFonts w:ascii="Times New Roman" w:hAnsi="Times New Roman" w:cs="Times New Roman"/>
          <w:color w:val="000000" w:themeColor="text1"/>
          <w:sz w:val="16"/>
          <w:szCs w:val="16"/>
        </w:rPr>
      </w:pPr>
      <w:bookmarkStart w:id="12" w:name="_Hlk63146800"/>
      <w:r w:rsidRPr="006D2FB4">
        <w:rPr>
          <w:rFonts w:ascii="Times New Roman" w:hAnsi="Times New Roman" w:cs="Times New Roman"/>
          <w:color w:val="000000" w:themeColor="text1"/>
          <w:sz w:val="16"/>
          <w:szCs w:val="16"/>
          <w:shd w:val="clear" w:color="auto" w:fill="FFFFFF"/>
        </w:rPr>
        <w:t xml:space="preserve">9 февраля 1925 АФК на своем заседании выслушала в основном сторонников проекта и приняла своеобразное — «соломоново, но все же конкретное решение: «Поручить комиссии под председательством тов. Горбунова в составе тт. </w:t>
      </w:r>
      <w:proofErr w:type="spellStart"/>
      <w:r w:rsidRPr="006D2FB4">
        <w:rPr>
          <w:rFonts w:ascii="Times New Roman" w:hAnsi="Times New Roman" w:cs="Times New Roman"/>
          <w:color w:val="000000" w:themeColor="text1"/>
          <w:sz w:val="16"/>
          <w:szCs w:val="16"/>
          <w:shd w:val="clear" w:color="auto" w:fill="FFFFFF"/>
        </w:rPr>
        <w:t>Дробниса</w:t>
      </w:r>
      <w:proofErr w:type="spellEnd"/>
      <w:r w:rsidRPr="006D2FB4">
        <w:rPr>
          <w:rFonts w:ascii="Times New Roman" w:hAnsi="Times New Roman" w:cs="Times New Roman"/>
          <w:color w:val="000000" w:themeColor="text1"/>
          <w:sz w:val="16"/>
          <w:szCs w:val="16"/>
          <w:shd w:val="clear" w:color="auto" w:fill="FFFFFF"/>
        </w:rPr>
        <w:t>, академика Ольденбурга, Минкина, Красинского и представителя Госплана (последний — по назначению тов. Кржижановского) предварительно рассмотреть вопрос о трансарктическом воздухоплавании. Председателю комиссии предоставить право привлекать к работе ведомства и отдельных лиц по своему усмотрению» (20467).</w:t>
      </w:r>
    </w:p>
    <w:bookmarkEnd w:id="12"/>
    <w:p w14:paraId="5467611F" w14:textId="77777777" w:rsidR="008C68B7" w:rsidRPr="006D2FB4" w:rsidRDefault="008C68B7" w:rsidP="00054315">
      <w:pPr>
        <w:spacing w:after="0" w:line="240" w:lineRule="auto"/>
        <w:jc w:val="both"/>
        <w:rPr>
          <w:rFonts w:ascii="Times New Roman" w:hAnsi="Times New Roman" w:cs="Times New Roman"/>
          <w:color w:val="000000" w:themeColor="text1"/>
          <w:sz w:val="16"/>
          <w:szCs w:val="16"/>
        </w:rPr>
      </w:pPr>
    </w:p>
    <w:p w14:paraId="7C3BD3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февраля 1925 на ИЛ-400бис был испытан мотор (2188,233).</w:t>
      </w:r>
    </w:p>
    <w:p w14:paraId="1E33F5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B3A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 12 февраля 1925 состоялись показательные полеты Ил-400б, на которых присутствовал набиравший силу ВРИД нач. </w:t>
      </w:r>
      <w:proofErr w:type="spellStart"/>
      <w:r w:rsidRPr="006D2FB4">
        <w:rPr>
          <w:rFonts w:ascii="Times New Roman" w:hAnsi="Times New Roman" w:cs="Times New Roman"/>
          <w:color w:val="000000" w:themeColor="text1"/>
          <w:sz w:val="16"/>
          <w:szCs w:val="16"/>
        </w:rPr>
        <w:t>Военвоздухсил</w:t>
      </w:r>
      <w:proofErr w:type="spellEnd"/>
      <w:r w:rsidRPr="006D2FB4">
        <w:rPr>
          <w:rFonts w:ascii="Times New Roman" w:hAnsi="Times New Roman" w:cs="Times New Roman"/>
          <w:color w:val="000000" w:themeColor="text1"/>
          <w:sz w:val="16"/>
          <w:szCs w:val="16"/>
        </w:rPr>
        <w:t xml:space="preserve"> П.И.Б. и именно он в феврале после полетов разрешил открыть заказ на 5-10 машин с тем, чтобы испытать машину в авиаотрядах (1774,40).</w:t>
      </w:r>
    </w:p>
    <w:p w14:paraId="28D979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0EDE6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и 12 февраля 1925 состоялись показательные полеты ИЛ-400б, на которых присутствовал начальник Управления ВВС Красной Армии П.И. Баранов. В том же феврале Баранов санкционировал постройку 5-10 истребителей ИЛ-400 с тем, чтобы испы</w:t>
      </w:r>
      <w:r w:rsidRPr="006D2FB4">
        <w:rPr>
          <w:rFonts w:ascii="Times New Roman" w:hAnsi="Times New Roman" w:cs="Times New Roman"/>
          <w:color w:val="000000" w:themeColor="text1"/>
          <w:sz w:val="16"/>
          <w:szCs w:val="16"/>
        </w:rPr>
        <w:softHyphen/>
        <w:t>тать новый самолет в авиаотрядах и определить его пригодность для ВВС (12295).</w:t>
      </w:r>
    </w:p>
    <w:p w14:paraId="6776088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3632F6D8" w14:textId="77777777" w:rsidR="009C28C9" w:rsidRPr="006D2FB4" w:rsidRDefault="009C28C9"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февраля 1925 г. Научный Ко</w:t>
      </w:r>
      <w:r w:rsidRPr="006D2FB4">
        <w:rPr>
          <w:rFonts w:ascii="Times New Roman" w:hAnsi="Times New Roman" w:cs="Times New Roman"/>
          <w:color w:val="000000" w:themeColor="text1"/>
          <w:sz w:val="16"/>
          <w:szCs w:val="16"/>
        </w:rPr>
        <w:softHyphen/>
        <w:t>митет Управления ВВС утвердил задание на двухместный истребитель 2И-Н1. Изве</w:t>
      </w:r>
      <w:r w:rsidRPr="006D2FB4">
        <w:rPr>
          <w:rFonts w:ascii="Times New Roman" w:hAnsi="Times New Roman" w:cs="Times New Roman"/>
          <w:color w:val="000000" w:themeColor="text1"/>
          <w:sz w:val="16"/>
          <w:szCs w:val="16"/>
        </w:rPr>
        <w:softHyphen/>
        <w:t xml:space="preserve">стно также, что </w:t>
      </w:r>
      <w:r w:rsidRPr="006D2FB4">
        <w:rPr>
          <w:rFonts w:ascii="Times New Roman" w:hAnsi="Times New Roman" w:cs="Times New Roman"/>
          <w:iCs/>
          <w:color w:val="000000" w:themeColor="text1"/>
          <w:sz w:val="16"/>
          <w:szCs w:val="16"/>
        </w:rPr>
        <w:t xml:space="preserve">имелся </w:t>
      </w:r>
      <w:r w:rsidRPr="006D2FB4">
        <w:rPr>
          <w:rFonts w:ascii="Times New Roman" w:hAnsi="Times New Roman" w:cs="Times New Roman"/>
          <w:color w:val="000000" w:themeColor="text1"/>
          <w:sz w:val="16"/>
          <w:szCs w:val="16"/>
        </w:rPr>
        <w:t>проект одноместно</w:t>
      </w:r>
      <w:r w:rsidRPr="006D2FB4">
        <w:rPr>
          <w:rFonts w:ascii="Times New Roman" w:hAnsi="Times New Roman" w:cs="Times New Roman"/>
          <w:color w:val="000000" w:themeColor="text1"/>
          <w:sz w:val="16"/>
          <w:szCs w:val="16"/>
        </w:rPr>
        <w:softHyphen/>
        <w:t>го варианта под обозначением 1И-Н1, одна</w:t>
      </w:r>
      <w:r w:rsidRPr="006D2FB4">
        <w:rPr>
          <w:rFonts w:ascii="Times New Roman" w:hAnsi="Times New Roman" w:cs="Times New Roman"/>
          <w:color w:val="000000" w:themeColor="text1"/>
          <w:sz w:val="16"/>
          <w:szCs w:val="16"/>
        </w:rPr>
        <w:softHyphen/>
        <w:t xml:space="preserve">ко детально эта </w:t>
      </w:r>
      <w:r w:rsidRPr="006D2FB4">
        <w:rPr>
          <w:rFonts w:ascii="Times New Roman" w:hAnsi="Times New Roman" w:cs="Times New Roman"/>
          <w:iCs/>
          <w:color w:val="000000" w:themeColor="text1"/>
          <w:sz w:val="16"/>
          <w:szCs w:val="16"/>
        </w:rPr>
        <w:t xml:space="preserve">машина </w:t>
      </w:r>
      <w:r w:rsidRPr="006D2FB4">
        <w:rPr>
          <w:rFonts w:ascii="Times New Roman" w:hAnsi="Times New Roman" w:cs="Times New Roman"/>
          <w:color w:val="000000" w:themeColor="text1"/>
          <w:sz w:val="16"/>
          <w:szCs w:val="16"/>
        </w:rPr>
        <w:t>не прорабатыва</w:t>
      </w:r>
      <w:r w:rsidRPr="006D2FB4">
        <w:rPr>
          <w:rFonts w:ascii="Times New Roman" w:hAnsi="Times New Roman" w:cs="Times New Roman"/>
          <w:color w:val="000000" w:themeColor="text1"/>
          <w:sz w:val="16"/>
          <w:szCs w:val="16"/>
        </w:rPr>
        <w:softHyphen/>
        <w:t>лась (11134).</w:t>
      </w:r>
    </w:p>
    <w:p w14:paraId="5C348C57" w14:textId="77777777" w:rsidR="009C28C9" w:rsidRPr="006D2FB4" w:rsidRDefault="009C28C9"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F8D792"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февраля 1925 г. Научный комитет Управления ВВС утвердил задание на двух</w:t>
      </w:r>
      <w:r w:rsidRPr="006D2FB4">
        <w:rPr>
          <w:rFonts w:ascii="Times New Roman" w:hAnsi="Times New Roman" w:cs="Times New Roman"/>
          <w:color w:val="000000" w:themeColor="text1"/>
          <w:sz w:val="16"/>
          <w:szCs w:val="16"/>
        </w:rPr>
        <w:softHyphen/>
        <w:t>местный истребитель 2И-Н1. Известно так</w:t>
      </w:r>
      <w:r w:rsidRPr="006D2FB4">
        <w:rPr>
          <w:rFonts w:ascii="Times New Roman" w:hAnsi="Times New Roman" w:cs="Times New Roman"/>
          <w:color w:val="000000" w:themeColor="text1"/>
          <w:sz w:val="16"/>
          <w:szCs w:val="16"/>
        </w:rPr>
        <w:softHyphen/>
        <w:t>же, что имелся проект одноместного вариан</w:t>
      </w:r>
      <w:r w:rsidRPr="006D2FB4">
        <w:rPr>
          <w:rFonts w:ascii="Times New Roman" w:hAnsi="Times New Roman" w:cs="Times New Roman"/>
          <w:color w:val="000000" w:themeColor="text1"/>
          <w:sz w:val="16"/>
          <w:szCs w:val="16"/>
        </w:rPr>
        <w:softHyphen/>
        <w:t>та под обозначением 1И-Н1, однако деталь</w:t>
      </w:r>
      <w:r w:rsidRPr="006D2FB4">
        <w:rPr>
          <w:rFonts w:ascii="Times New Roman" w:hAnsi="Times New Roman" w:cs="Times New Roman"/>
          <w:color w:val="000000" w:themeColor="text1"/>
          <w:sz w:val="16"/>
          <w:szCs w:val="16"/>
        </w:rPr>
        <w:softHyphen/>
        <w:t>но этот образец не прорабатывался.</w:t>
      </w:r>
    </w:p>
    <w:p w14:paraId="7372E07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2И-Н1 представлял собой одностоечный полутораплан деревянной конструкции, оснащенный двигателем «</w:t>
      </w:r>
      <w:proofErr w:type="spellStart"/>
      <w:r w:rsidRPr="006D2FB4">
        <w:rPr>
          <w:rFonts w:ascii="Times New Roman" w:hAnsi="Times New Roman" w:cs="Times New Roman"/>
          <w:color w:val="000000" w:themeColor="text1"/>
          <w:sz w:val="16"/>
          <w:szCs w:val="16"/>
        </w:rPr>
        <w:t>Нэпир-Дайон</w:t>
      </w:r>
      <w:proofErr w:type="spellEnd"/>
      <w:r w:rsidRPr="006D2FB4">
        <w:rPr>
          <w:rFonts w:ascii="Times New Roman" w:hAnsi="Times New Roman" w:cs="Times New Roman"/>
          <w:color w:val="000000" w:themeColor="text1"/>
          <w:sz w:val="16"/>
          <w:szCs w:val="16"/>
        </w:rPr>
        <w:t xml:space="preserve">» V мощностью 450 л.с. </w:t>
      </w:r>
      <w:proofErr w:type="spellStart"/>
      <w:r w:rsidRPr="006D2FB4">
        <w:rPr>
          <w:rFonts w:ascii="Times New Roman" w:hAnsi="Times New Roman" w:cs="Times New Roman"/>
          <w:color w:val="000000" w:themeColor="text1"/>
          <w:sz w:val="16"/>
          <w:szCs w:val="16"/>
        </w:rPr>
        <w:t>Монококовый</w:t>
      </w:r>
      <w:proofErr w:type="spellEnd"/>
      <w:r w:rsidRPr="006D2FB4">
        <w:rPr>
          <w:rFonts w:ascii="Times New Roman" w:hAnsi="Times New Roman" w:cs="Times New Roman"/>
          <w:color w:val="000000" w:themeColor="text1"/>
          <w:sz w:val="16"/>
          <w:szCs w:val="16"/>
        </w:rPr>
        <w:t xml:space="preserve"> фюзеляж этого самолета, разработанный В.М. Ольхов</w:t>
      </w:r>
      <w:r w:rsidRPr="006D2FB4">
        <w:rPr>
          <w:rFonts w:ascii="Times New Roman" w:hAnsi="Times New Roman" w:cs="Times New Roman"/>
          <w:color w:val="000000" w:themeColor="text1"/>
          <w:sz w:val="16"/>
          <w:szCs w:val="16"/>
        </w:rPr>
        <w:softHyphen/>
        <w:t>ским, был выклеен из фанеры и обладал со</w:t>
      </w:r>
      <w:r w:rsidRPr="006D2FB4">
        <w:rPr>
          <w:rFonts w:ascii="Times New Roman" w:hAnsi="Times New Roman" w:cs="Times New Roman"/>
          <w:color w:val="000000" w:themeColor="text1"/>
          <w:sz w:val="16"/>
          <w:szCs w:val="16"/>
        </w:rPr>
        <w:softHyphen/>
        <w:t>вершенными аэродинамическим формами. Верхнее и нижнее крыло имели фанерную обшивку толщиной 1,5 мм, которая не толь</w:t>
      </w:r>
      <w:r w:rsidRPr="006D2FB4">
        <w:rPr>
          <w:rFonts w:ascii="Times New Roman" w:hAnsi="Times New Roman" w:cs="Times New Roman"/>
          <w:color w:val="000000" w:themeColor="text1"/>
          <w:sz w:val="16"/>
          <w:szCs w:val="16"/>
        </w:rPr>
        <w:softHyphen/>
        <w:t>ко позволяла получить более чистую внеш</w:t>
      </w:r>
      <w:r w:rsidRPr="006D2FB4">
        <w:rPr>
          <w:rFonts w:ascii="Times New Roman" w:hAnsi="Times New Roman" w:cs="Times New Roman"/>
          <w:color w:val="000000" w:themeColor="text1"/>
          <w:sz w:val="16"/>
          <w:szCs w:val="16"/>
        </w:rPr>
        <w:softHyphen/>
        <w:t>нюю поверхность, но и играла роль кон</w:t>
      </w:r>
      <w:r w:rsidRPr="006D2FB4">
        <w:rPr>
          <w:rFonts w:ascii="Times New Roman" w:hAnsi="Times New Roman" w:cs="Times New Roman"/>
          <w:color w:val="000000" w:themeColor="text1"/>
          <w:sz w:val="16"/>
          <w:szCs w:val="16"/>
        </w:rPr>
        <w:softHyphen/>
        <w:t>структивного элемента, заменяющего вну</w:t>
      </w:r>
      <w:r w:rsidRPr="006D2FB4">
        <w:rPr>
          <w:rFonts w:ascii="Times New Roman" w:hAnsi="Times New Roman" w:cs="Times New Roman"/>
          <w:color w:val="000000" w:themeColor="text1"/>
          <w:sz w:val="16"/>
          <w:szCs w:val="16"/>
        </w:rPr>
        <w:softHyphen/>
        <w:t>тренние силовые расчалки между двумя лон</w:t>
      </w:r>
      <w:r w:rsidRPr="006D2FB4">
        <w:rPr>
          <w:rFonts w:ascii="Times New Roman" w:hAnsi="Times New Roman" w:cs="Times New Roman"/>
          <w:color w:val="000000" w:themeColor="text1"/>
          <w:sz w:val="16"/>
          <w:szCs w:val="16"/>
        </w:rPr>
        <w:softHyphen/>
        <w:t>жеронами. Хвостовое оперение и элероны были выполнены из дюралюминия, обши</w:t>
      </w:r>
      <w:r w:rsidRPr="006D2FB4">
        <w:rPr>
          <w:rFonts w:ascii="Times New Roman" w:hAnsi="Times New Roman" w:cs="Times New Roman"/>
          <w:color w:val="000000" w:themeColor="text1"/>
          <w:sz w:val="16"/>
          <w:szCs w:val="16"/>
        </w:rPr>
        <w:softHyphen/>
        <w:t>вались полотном. Вооружение состояло из одного курсового синхронного пулемета на установке ПУЛ-9 и одного кормового пуле</w:t>
      </w:r>
      <w:r w:rsidRPr="006D2FB4">
        <w:rPr>
          <w:rFonts w:ascii="Times New Roman" w:hAnsi="Times New Roman" w:cs="Times New Roman"/>
          <w:color w:val="000000" w:themeColor="text1"/>
          <w:sz w:val="16"/>
          <w:szCs w:val="16"/>
        </w:rPr>
        <w:softHyphen/>
        <w:t>мета на турели ТУР-3 (на практике не уста</w:t>
      </w:r>
      <w:r w:rsidRPr="006D2FB4">
        <w:rPr>
          <w:rFonts w:ascii="Times New Roman" w:hAnsi="Times New Roman" w:cs="Times New Roman"/>
          <w:color w:val="000000" w:themeColor="text1"/>
          <w:sz w:val="16"/>
          <w:szCs w:val="16"/>
        </w:rPr>
        <w:softHyphen/>
        <w:t>навливалась) у воздушного стрелка (12295).</w:t>
      </w:r>
    </w:p>
    <w:p w14:paraId="1919382E"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778CEA30" w14:textId="77777777" w:rsidR="004835A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4013D74" w14:textId="77777777" w:rsidR="004835A5" w:rsidRPr="006D2FB4" w:rsidRDefault="004835A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9F7B75"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 февраля 1925 г. Протокол РВС №20</w:t>
      </w:r>
    </w:p>
    <w:p w14:paraId="77501C21"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комиссии помощи демобилизованным.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w:t>
      </w:r>
    </w:p>
    <w:p w14:paraId="57541C17"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 финансовом состоянии газеты «Красная звезда». </w:t>
      </w:r>
      <w:r w:rsidRPr="006D2FB4">
        <w:rPr>
          <w:rFonts w:ascii="Times New Roman" w:hAnsi="Times New Roman" w:cs="Times New Roman"/>
          <w:bCs/>
          <w:iCs/>
          <w:color w:val="000000" w:themeColor="text1"/>
          <w:sz w:val="16"/>
          <w:szCs w:val="16"/>
        </w:rPr>
        <w:t xml:space="preserve">(Бубнов,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Каменев и Левичев)</w:t>
      </w:r>
      <w:r w:rsidRPr="006D2FB4">
        <w:rPr>
          <w:rFonts w:ascii="Times New Roman" w:hAnsi="Times New Roman" w:cs="Times New Roman"/>
          <w:bCs/>
          <w:color w:val="000000" w:themeColor="text1"/>
          <w:sz w:val="16"/>
          <w:szCs w:val="16"/>
        </w:rPr>
        <w:t>.</w:t>
      </w:r>
    </w:p>
    <w:p w14:paraId="50C6932B"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Положение о Военно-судебных учреждениях СССР. </w:t>
      </w:r>
      <w:r w:rsidRPr="006D2FB4">
        <w:rPr>
          <w:rFonts w:ascii="Times New Roman" w:hAnsi="Times New Roman" w:cs="Times New Roman"/>
          <w:bCs/>
          <w:iCs/>
          <w:color w:val="000000" w:themeColor="text1"/>
          <w:sz w:val="16"/>
          <w:szCs w:val="16"/>
        </w:rPr>
        <w:t xml:space="preserve">(Трифонов,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xml:space="preserve">, Буденный, </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 Ульрих)</w:t>
      </w:r>
      <w:r w:rsidRPr="006D2FB4">
        <w:rPr>
          <w:rFonts w:ascii="Times New Roman" w:hAnsi="Times New Roman" w:cs="Times New Roman"/>
          <w:bCs/>
          <w:color w:val="000000" w:themeColor="text1"/>
          <w:sz w:val="16"/>
          <w:szCs w:val="16"/>
        </w:rPr>
        <w:t>.</w:t>
      </w:r>
    </w:p>
    <w:p w14:paraId="6D08B947"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О разрешении оплачивать учебно-методологические заседания. </w:t>
      </w:r>
      <w:r w:rsidRPr="006D2FB4">
        <w:rPr>
          <w:rFonts w:ascii="Times New Roman" w:hAnsi="Times New Roman" w:cs="Times New Roman"/>
          <w:bCs/>
          <w:iCs/>
          <w:color w:val="000000" w:themeColor="text1"/>
          <w:sz w:val="16"/>
          <w:szCs w:val="16"/>
        </w:rPr>
        <w:t xml:space="preserve">(Якир,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Каменев, Бубнов, Левичев, Лукин, Буденный, Тухачевский, Фрунзе)</w:t>
      </w:r>
      <w:r w:rsidRPr="006D2FB4">
        <w:rPr>
          <w:rFonts w:ascii="Times New Roman" w:hAnsi="Times New Roman" w:cs="Times New Roman"/>
          <w:bCs/>
          <w:color w:val="000000" w:themeColor="text1"/>
          <w:sz w:val="16"/>
          <w:szCs w:val="16"/>
        </w:rPr>
        <w:t>.</w:t>
      </w:r>
    </w:p>
    <w:p w14:paraId="02B8BEC6"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Положение об уполномоченном РВС Союза при НКВТ и Положение об отделе специальных заграничных заказов НКВТ. </w:t>
      </w:r>
      <w:r w:rsidRPr="006D2FB4">
        <w:rPr>
          <w:rFonts w:ascii="Times New Roman" w:hAnsi="Times New Roman" w:cs="Times New Roman"/>
          <w:bCs/>
          <w:iCs/>
          <w:color w:val="000000" w:themeColor="text1"/>
          <w:sz w:val="16"/>
          <w:szCs w:val="16"/>
        </w:rPr>
        <w:t xml:space="preserve">(Оськин,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Баранов)</w:t>
      </w:r>
      <w:r w:rsidRPr="006D2FB4">
        <w:rPr>
          <w:rFonts w:ascii="Times New Roman" w:hAnsi="Times New Roman" w:cs="Times New Roman"/>
          <w:bCs/>
          <w:color w:val="000000" w:themeColor="text1"/>
          <w:sz w:val="16"/>
          <w:szCs w:val="16"/>
        </w:rPr>
        <w:t>.</w:t>
      </w:r>
    </w:p>
    <w:p w14:paraId="047B6DA7"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7. О понижении окладов содержания в связи с реорганизацией аппарата. </w:t>
      </w:r>
      <w:r w:rsidRPr="006D2FB4">
        <w:rPr>
          <w:rFonts w:ascii="Times New Roman" w:hAnsi="Times New Roman" w:cs="Times New Roman"/>
          <w:bCs/>
          <w:iCs/>
          <w:color w:val="000000" w:themeColor="text1"/>
          <w:sz w:val="16"/>
          <w:szCs w:val="16"/>
        </w:rPr>
        <w:t xml:space="preserve">(Якир,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Левичев)</w:t>
      </w:r>
      <w:r w:rsidRPr="006D2FB4">
        <w:rPr>
          <w:rFonts w:ascii="Times New Roman" w:hAnsi="Times New Roman" w:cs="Times New Roman"/>
          <w:bCs/>
          <w:color w:val="000000" w:themeColor="text1"/>
          <w:sz w:val="16"/>
          <w:szCs w:val="16"/>
        </w:rPr>
        <w:t>.</w:t>
      </w:r>
    </w:p>
    <w:p w14:paraId="0E2A4A3C"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8. Об увеличении содержания слушателей всех курсов усовершенствования. </w:t>
      </w:r>
      <w:r w:rsidRPr="006D2FB4">
        <w:rPr>
          <w:rFonts w:ascii="Times New Roman" w:hAnsi="Times New Roman" w:cs="Times New Roman"/>
          <w:bCs/>
          <w:iCs/>
          <w:color w:val="000000" w:themeColor="text1"/>
          <w:sz w:val="16"/>
          <w:szCs w:val="16"/>
        </w:rPr>
        <w:t xml:space="preserve">(Левичев,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076E8A80"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9. Об усилении флангов Западного фронта. </w:t>
      </w:r>
      <w:r w:rsidRPr="006D2FB4">
        <w:rPr>
          <w:rFonts w:ascii="Times New Roman" w:hAnsi="Times New Roman" w:cs="Times New Roman"/>
          <w:bCs/>
          <w:iCs/>
          <w:color w:val="000000" w:themeColor="text1"/>
          <w:sz w:val="16"/>
          <w:szCs w:val="16"/>
        </w:rPr>
        <w:t>(Тухачевский, Фрунзе, Буденный, Каменев, Белицкий)</w:t>
      </w:r>
      <w:r w:rsidRPr="006D2FB4">
        <w:rPr>
          <w:rFonts w:ascii="Times New Roman" w:hAnsi="Times New Roman" w:cs="Times New Roman"/>
          <w:bCs/>
          <w:color w:val="000000" w:themeColor="text1"/>
          <w:sz w:val="16"/>
          <w:szCs w:val="16"/>
        </w:rPr>
        <w:t>.</w:t>
      </w:r>
    </w:p>
    <w:p w14:paraId="36C40942"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10. Положение о мобилизационном комитете при штабе округа, фронта, армии. </w:t>
      </w:r>
      <w:r w:rsidRPr="006D2FB4">
        <w:rPr>
          <w:rFonts w:ascii="Times New Roman" w:hAnsi="Times New Roman" w:cs="Times New Roman"/>
          <w:bCs/>
          <w:iCs/>
          <w:color w:val="000000" w:themeColor="text1"/>
          <w:sz w:val="16"/>
          <w:szCs w:val="16"/>
        </w:rPr>
        <w:t>(Тухачевский)</w:t>
      </w:r>
      <w:r w:rsidRPr="006D2FB4">
        <w:rPr>
          <w:rFonts w:ascii="Times New Roman" w:hAnsi="Times New Roman" w:cs="Times New Roman"/>
          <w:bCs/>
          <w:color w:val="000000" w:themeColor="text1"/>
          <w:sz w:val="16"/>
          <w:szCs w:val="16"/>
        </w:rPr>
        <w:t>.</w:t>
      </w:r>
    </w:p>
    <w:p w14:paraId="19A40661"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11. О персональных назначениях.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Фрунзе, Бубнов, Баранов, Каменев, Тухачевский)</w:t>
      </w:r>
      <w:r w:rsidRPr="006D2FB4">
        <w:rPr>
          <w:rFonts w:ascii="Times New Roman" w:hAnsi="Times New Roman" w:cs="Times New Roman"/>
          <w:bCs/>
          <w:color w:val="000000" w:themeColor="text1"/>
          <w:sz w:val="16"/>
          <w:szCs w:val="16"/>
        </w:rPr>
        <w:t>.</w:t>
      </w:r>
    </w:p>
    <w:p w14:paraId="4495677E"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12. О чистке военных топографов. </w:t>
      </w:r>
      <w:r w:rsidRPr="006D2FB4">
        <w:rPr>
          <w:rFonts w:ascii="Times New Roman" w:hAnsi="Times New Roman" w:cs="Times New Roman"/>
          <w:bCs/>
          <w:iCs/>
          <w:color w:val="000000" w:themeColor="text1"/>
          <w:sz w:val="16"/>
          <w:szCs w:val="16"/>
        </w:rPr>
        <w:t xml:space="preserve">(Тухачевский,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Каменев, Фрунзе)</w:t>
      </w:r>
      <w:r w:rsidRPr="006D2FB4">
        <w:rPr>
          <w:rFonts w:ascii="Times New Roman" w:hAnsi="Times New Roman" w:cs="Times New Roman"/>
          <w:bCs/>
          <w:color w:val="000000" w:themeColor="text1"/>
          <w:sz w:val="16"/>
          <w:szCs w:val="16"/>
        </w:rPr>
        <w:t xml:space="preserve"> (17150).</w:t>
      </w:r>
    </w:p>
    <w:p w14:paraId="32B025B7"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p>
    <w:p w14:paraId="2AA3A84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37AD0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BE2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февраля 1925 г. Берлин сделал Англии и Франции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w:t>
      </w:r>
      <w:proofErr w:type="spellStart"/>
      <w:r w:rsidRPr="006D2FB4">
        <w:rPr>
          <w:rFonts w:ascii="Times New Roman" w:hAnsi="Times New Roman" w:cs="Times New Roman"/>
          <w:color w:val="000000" w:themeColor="text1"/>
          <w:sz w:val="16"/>
          <w:szCs w:val="16"/>
        </w:rPr>
        <w:t>прибегнуло</w:t>
      </w:r>
      <w:proofErr w:type="spellEnd"/>
      <w:r w:rsidRPr="006D2FB4">
        <w:rPr>
          <w:rFonts w:ascii="Times New Roman" w:hAnsi="Times New Roman" w:cs="Times New Roman"/>
          <w:color w:val="000000" w:themeColor="text1"/>
          <w:sz w:val="16"/>
          <w:szCs w:val="16"/>
        </w:rPr>
        <w:t xml:space="preserve">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w:t>
      </w:r>
      <w:proofErr w:type="spellStart"/>
      <w:r w:rsidRPr="006D2FB4">
        <w:rPr>
          <w:rFonts w:ascii="Times New Roman" w:hAnsi="Times New Roman" w:cs="Times New Roman"/>
          <w:color w:val="000000" w:themeColor="text1"/>
          <w:sz w:val="16"/>
          <w:szCs w:val="16"/>
        </w:rPr>
        <w:t>Ранцау</w:t>
      </w:r>
      <w:proofErr w:type="spellEnd"/>
      <w:r w:rsidRPr="006D2FB4">
        <w:rPr>
          <w:rFonts w:ascii="Times New Roman" w:hAnsi="Times New Roman" w:cs="Times New Roman"/>
          <w:color w:val="000000" w:themeColor="text1"/>
          <w:sz w:val="16"/>
          <w:szCs w:val="16"/>
        </w:rPr>
        <w:t xml:space="preserve">,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6C42E7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5DD8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5013B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1FA94D" w14:textId="77777777" w:rsidR="00764E52" w:rsidRPr="006D2FB4" w:rsidRDefault="00764E5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февраля 1925 года приказом ВСНХ № 415 был учрежден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(21456).</w:t>
      </w:r>
    </w:p>
    <w:p w14:paraId="2EAED075" w14:textId="77777777" w:rsidR="00764E52" w:rsidRPr="006D2FB4" w:rsidRDefault="00764E52" w:rsidP="00054315">
      <w:pPr>
        <w:spacing w:after="0" w:line="240" w:lineRule="auto"/>
        <w:jc w:val="both"/>
        <w:rPr>
          <w:rFonts w:ascii="Times New Roman" w:hAnsi="Times New Roman" w:cs="Times New Roman"/>
          <w:color w:val="000000" w:themeColor="text1"/>
          <w:sz w:val="16"/>
          <w:szCs w:val="16"/>
        </w:rPr>
      </w:pPr>
    </w:p>
    <w:p w14:paraId="3B5AF9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февраля 1925 вышел приказ ВСНХ N 415 о том, что временное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находится в непосредственном ведении ГУ металлопромышленности (1647,4).</w:t>
      </w:r>
    </w:p>
    <w:p w14:paraId="2C3479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2CF9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постановлениях ВСНХ СССР от 5 января N 405/355, 5 февраля N 410/360 и 10 февраля N 415 1925 указывалось, что "временное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действует под общим руководством и управлением ВСНХ СССР и находится в непосредственном ведении Главного управления металлопромышленности (598).</w:t>
      </w:r>
    </w:p>
    <w:p w14:paraId="7C6116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672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февраля 1925 г. приказом ВСНХ № 415 и 28 января 1925 г. в соответствии с пост. СТО № 121 завод им. ОДВФ передан в ведение вновь созданного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ВСНХ. По пр.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15 от 13.04.1925 г. завод № 1 им. ОДВФ переименован в ГАЗ-1 им. ОДВФ. В соответствии с пост. СНК от 27.04.1926 г. по пр. ВСНХ/НКВМ/ОГПУ № 73сс от 9.07.1927 г. 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114сс от 4.08.1927 г. ГАЗ-1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 1.10.1927 г. переименован в завод № 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Приказом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22 от 25.04.1925 г. ГАЗ-5 полностью подчинен директору ГАЗ-1 (11982).</w:t>
      </w:r>
    </w:p>
    <w:p w14:paraId="137E7C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7955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февраля 1925 г. по пр. ВСНХ № 415 и по пр.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8 от 26.02.1925 г. должность «Управляющего заводом» переименована в «директор». После революции продолжен выпуск самолетов зарубежных конструкций. В 1923 г. выпущены первые самолеты отечественной конструкции Р-1 и ИЛ-400. В 1923-24 г. выпущено 5 самолетов, в 1925 г. - 183 (102% плана). Цена Р-1 (1925 г.) - 14.312 руб. В 1923-24 г. завод выпускал для всех остальных заводов авиаприборы, колеса, радиаторы, расчалки. В 1925 г. ликвидировано велосипедное производство и мастерская аэронавигационных приборов, закончено производство пулеметных установок. Но в 01.1926 г. администрацией завода было вновь принято решение об увеличении выпуска велосипедов (из-за перебоев с поставками леса для строительства самолетов). В 1927 г. мощность завода - 470 Р-1 в год. Производственная программа на 1926-27 г.: 100 Р-1, 90 И-2бис, 50 </w:t>
      </w:r>
      <w:proofErr w:type="spellStart"/>
      <w:r w:rsidRPr="006D2FB4">
        <w:rPr>
          <w:rFonts w:ascii="Times New Roman" w:hAnsi="Times New Roman" w:cs="Times New Roman"/>
          <w:color w:val="000000" w:themeColor="text1"/>
          <w:sz w:val="16"/>
          <w:szCs w:val="16"/>
        </w:rPr>
        <w:t>групкомплектов</w:t>
      </w:r>
      <w:proofErr w:type="spellEnd"/>
      <w:r w:rsidRPr="006D2FB4">
        <w:rPr>
          <w:rFonts w:ascii="Times New Roman" w:hAnsi="Times New Roman" w:cs="Times New Roman"/>
          <w:color w:val="000000" w:themeColor="text1"/>
          <w:sz w:val="16"/>
          <w:szCs w:val="16"/>
        </w:rPr>
        <w:t xml:space="preserve"> Р-1. За первые три квартала 1927 г. выпущено 197 Р-1 и 12 И-1. В 1927-28 г. сделано 300 Р-1, 10 И-2бис, 38 комплектов запчастей Р-1 (11982).</w:t>
      </w:r>
    </w:p>
    <w:p w14:paraId="27C243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9C2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февраля 1925 был пущен в эксплуатацию (частично) завод № 34:</w:t>
      </w:r>
    </w:p>
    <w:p w14:paraId="3FD66E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Реконструируемый</w:t>
      </w:r>
    </w:p>
    <w:p w14:paraId="2067B3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 производства – мелкосерийное</w:t>
      </w:r>
    </w:p>
    <w:p w14:paraId="454DF9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производства – радиаторы, ленты-расчалки</w:t>
      </w:r>
    </w:p>
    <w:p w14:paraId="5B5E32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Адрес: Москва 40, п/я 2408</w:t>
      </w:r>
    </w:p>
    <w:p w14:paraId="47B702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 № 34 выделен в 1931 году из состава завода № 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в самостоятельную хозяйственную единицу. Начав свою самостоятельную производственную деятельность с производства лент-расчалок и проката алюминиевого и дюралюминиевого листа, завод в 1934 году освоил производство изделий из электрона.</w:t>
      </w:r>
    </w:p>
    <w:p w14:paraId="52E5A8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последующих 1935 и 1936 годах шло освоение заводом производства нового изделия – радиаторов.</w:t>
      </w:r>
    </w:p>
    <w:p w14:paraId="4F6CF6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1937 году завод почти целиком перешел на производство радиаторов с цельносварными мостами.</w:t>
      </w:r>
    </w:p>
    <w:p w14:paraId="2233CF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завод, в связи с организацией заводов-дублеров переходит в основном только на производство радиаторов (9243).</w:t>
      </w:r>
    </w:p>
    <w:p w14:paraId="38B24E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7F2DDD" w14:textId="77777777" w:rsidR="005041B6" w:rsidRPr="006D2FB4" w:rsidRDefault="005041B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90F33AD" w14:textId="77777777" w:rsidR="005041B6" w:rsidRPr="006D2FB4" w:rsidRDefault="005041B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3E5D1F" w14:textId="77777777" w:rsidR="005041B6" w:rsidRPr="006D2FB4" w:rsidRDefault="005041B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февраля 1925. Ровно в 12 часов дня был поднят флаг на новом Сухаревском рынке. Старая "</w:t>
      </w:r>
      <w:proofErr w:type="spellStart"/>
      <w:r w:rsidRPr="006D2FB4">
        <w:rPr>
          <w:rFonts w:ascii="Times New Roman" w:hAnsi="Times New Roman" w:cs="Times New Roman"/>
          <w:color w:val="000000" w:themeColor="text1"/>
          <w:sz w:val="16"/>
          <w:szCs w:val="16"/>
        </w:rPr>
        <w:t>Сухаревка</w:t>
      </w:r>
      <w:proofErr w:type="spellEnd"/>
      <w:r w:rsidRPr="006D2FB4">
        <w:rPr>
          <w:rFonts w:ascii="Times New Roman" w:hAnsi="Times New Roman" w:cs="Times New Roman"/>
          <w:color w:val="000000" w:themeColor="text1"/>
          <w:sz w:val="16"/>
          <w:szCs w:val="16"/>
        </w:rPr>
        <w:t>" прекратила свою деятельность еще с утра. Новая "</w:t>
      </w:r>
      <w:proofErr w:type="spellStart"/>
      <w:r w:rsidRPr="006D2FB4">
        <w:rPr>
          <w:rFonts w:ascii="Times New Roman" w:hAnsi="Times New Roman" w:cs="Times New Roman"/>
          <w:color w:val="000000" w:themeColor="text1"/>
          <w:sz w:val="16"/>
          <w:szCs w:val="16"/>
        </w:rPr>
        <w:t>Сухаревка</w:t>
      </w:r>
      <w:proofErr w:type="spellEnd"/>
      <w:r w:rsidRPr="006D2FB4">
        <w:rPr>
          <w:rFonts w:ascii="Times New Roman" w:hAnsi="Times New Roman" w:cs="Times New Roman"/>
          <w:color w:val="000000" w:themeColor="text1"/>
          <w:sz w:val="16"/>
          <w:szCs w:val="16"/>
        </w:rPr>
        <w:t xml:space="preserve">" -это несколько рядов палаток красивой архитектуры на площади Гефсиманского скита. Около </w:t>
      </w:r>
      <w:proofErr w:type="spellStart"/>
      <w:r w:rsidRPr="006D2FB4">
        <w:rPr>
          <w:rFonts w:ascii="Times New Roman" w:hAnsi="Times New Roman" w:cs="Times New Roman"/>
          <w:color w:val="000000" w:themeColor="text1"/>
          <w:sz w:val="16"/>
          <w:szCs w:val="16"/>
        </w:rPr>
        <w:t>полухора</w:t>
      </w:r>
      <w:proofErr w:type="spellEnd"/>
      <w:r w:rsidRPr="006D2FB4">
        <w:rPr>
          <w:rFonts w:ascii="Times New Roman" w:hAnsi="Times New Roman" w:cs="Times New Roman"/>
          <w:color w:val="000000" w:themeColor="text1"/>
          <w:sz w:val="16"/>
          <w:szCs w:val="16"/>
        </w:rPr>
        <w:t xml:space="preserve"> тысяч торговцев перебрались сюда с Сухаревской площади. Палатки установили уступами, что давало возможность покупателю сразу видеть товар целого ряда. Кроме того, покупатель, находясь в уступе, не мешал проходившей мимо публике. Новый рынок имел несколько выходов. Главный проезд выходит на Сухаревскую площадь, боковые проезды расположились с Садово-Сухаревской улицы, с Трубной улицы и два проезда с Большого Сухаревского переулка (18713).</w:t>
      </w:r>
    </w:p>
    <w:p w14:paraId="5E874FF7" w14:textId="77777777" w:rsidR="005041B6" w:rsidRPr="006D2FB4" w:rsidRDefault="005041B6" w:rsidP="00054315">
      <w:pPr>
        <w:spacing w:after="0" w:line="240" w:lineRule="auto"/>
        <w:jc w:val="both"/>
        <w:rPr>
          <w:rFonts w:ascii="Times New Roman" w:hAnsi="Times New Roman" w:cs="Times New Roman"/>
          <w:color w:val="000000" w:themeColor="text1"/>
          <w:sz w:val="16"/>
          <w:szCs w:val="16"/>
        </w:rPr>
      </w:pPr>
    </w:p>
    <w:p w14:paraId="0813B18B" w14:textId="77777777" w:rsidR="001B15B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68EC9CE" w14:textId="77777777" w:rsidR="001B15B1" w:rsidRPr="006D2FB4" w:rsidRDefault="001B15B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E0D966" w14:textId="77777777" w:rsidR="001B15B1" w:rsidRPr="006D2FB4" w:rsidRDefault="001B15B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 февраля</w:t>
      </w:r>
      <w:r w:rsidRPr="006D2FB4">
        <w:rPr>
          <w:rFonts w:ascii="Times New Roman" w:hAnsi="Times New Roman" w:cs="Times New Roman"/>
          <w:color w:val="000000" w:themeColor="text1"/>
          <w:sz w:val="16"/>
          <w:szCs w:val="16"/>
        </w:rPr>
        <w:t xml:space="preserve"> в 1925 году впервые поднялся в воздух транспортный самолет с экипажем из двух человек </w:t>
      </w:r>
      <w:hyperlink r:id="rId8"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Dornier</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Do.В</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Merkur</w:t>
        </w:r>
        <w:proofErr w:type="spellEnd"/>
        <w:r w:rsidRPr="006D2FB4">
          <w:rPr>
            <w:rFonts w:ascii="Times New Roman" w:hAnsi="Times New Roman" w:cs="Times New Roman"/>
            <w:color w:val="000000" w:themeColor="text1"/>
            <w:sz w:val="16"/>
            <w:szCs w:val="16"/>
          </w:rPr>
          <w:t xml:space="preserve"> I» (15036).</w:t>
        </w:r>
      </w:hyperlink>
    </w:p>
    <w:p w14:paraId="7300F7BE" w14:textId="77777777" w:rsidR="001B15B1" w:rsidRPr="006D2FB4" w:rsidRDefault="001B15B1" w:rsidP="00054315">
      <w:pPr>
        <w:spacing w:after="0" w:line="240" w:lineRule="auto"/>
        <w:jc w:val="both"/>
        <w:rPr>
          <w:rFonts w:ascii="Times New Roman" w:hAnsi="Times New Roman" w:cs="Times New Roman"/>
          <w:bCs/>
          <w:color w:val="000000" w:themeColor="text1"/>
          <w:sz w:val="16"/>
          <w:szCs w:val="16"/>
        </w:rPr>
      </w:pPr>
    </w:p>
    <w:p w14:paraId="072D1E2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8E96C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035A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февраля 1925 вышел приказ N 1 по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w:t>
      </w:r>
    </w:p>
    <w:p w14:paraId="41BA24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приказа ВСНХ от 10 февраля 1925 N 415, Временное правление Гос. треста Авиапрома в составе Пред. </w:t>
      </w:r>
      <w:proofErr w:type="spellStart"/>
      <w:r w:rsidRPr="006D2FB4">
        <w:rPr>
          <w:rFonts w:ascii="Times New Roman" w:hAnsi="Times New Roman" w:cs="Times New Roman"/>
          <w:color w:val="000000" w:themeColor="text1"/>
          <w:sz w:val="16"/>
          <w:szCs w:val="16"/>
        </w:rPr>
        <w:t>В.Н.Павлова</w:t>
      </w:r>
      <w:proofErr w:type="spellEnd"/>
      <w:r w:rsidRPr="006D2FB4">
        <w:rPr>
          <w:rFonts w:ascii="Times New Roman" w:hAnsi="Times New Roman" w:cs="Times New Roman"/>
          <w:color w:val="000000" w:themeColor="text1"/>
          <w:sz w:val="16"/>
          <w:szCs w:val="16"/>
        </w:rPr>
        <w:t xml:space="preserve">, первого зам. </w:t>
      </w:r>
      <w:proofErr w:type="spellStart"/>
      <w:r w:rsidRPr="006D2FB4">
        <w:rPr>
          <w:rFonts w:ascii="Times New Roman" w:hAnsi="Times New Roman" w:cs="Times New Roman"/>
          <w:color w:val="000000" w:themeColor="text1"/>
          <w:sz w:val="16"/>
          <w:szCs w:val="16"/>
        </w:rPr>
        <w:t>В.Ф.Панкратова</w:t>
      </w:r>
      <w:proofErr w:type="spellEnd"/>
      <w:r w:rsidRPr="006D2FB4">
        <w:rPr>
          <w:rFonts w:ascii="Times New Roman" w:hAnsi="Times New Roman" w:cs="Times New Roman"/>
          <w:color w:val="000000" w:themeColor="text1"/>
          <w:sz w:val="16"/>
          <w:szCs w:val="16"/>
        </w:rPr>
        <w:t xml:space="preserve">, второго зам. </w:t>
      </w:r>
      <w:proofErr w:type="spellStart"/>
      <w:r w:rsidRPr="006D2FB4">
        <w:rPr>
          <w:rFonts w:ascii="Times New Roman" w:hAnsi="Times New Roman" w:cs="Times New Roman"/>
          <w:color w:val="000000" w:themeColor="text1"/>
          <w:sz w:val="16"/>
          <w:szCs w:val="16"/>
        </w:rPr>
        <w:t>А.А.Ширяева</w:t>
      </w:r>
      <w:proofErr w:type="spellEnd"/>
      <w:r w:rsidRPr="006D2FB4">
        <w:rPr>
          <w:rFonts w:ascii="Times New Roman" w:hAnsi="Times New Roman" w:cs="Times New Roman"/>
          <w:color w:val="000000" w:themeColor="text1"/>
          <w:sz w:val="16"/>
          <w:szCs w:val="16"/>
        </w:rPr>
        <w:t xml:space="preserve"> и чл. Правления </w:t>
      </w:r>
      <w:proofErr w:type="spellStart"/>
      <w:r w:rsidRPr="006D2FB4">
        <w:rPr>
          <w:rFonts w:ascii="Times New Roman" w:hAnsi="Times New Roman" w:cs="Times New Roman"/>
          <w:color w:val="000000" w:themeColor="text1"/>
          <w:sz w:val="16"/>
          <w:szCs w:val="16"/>
        </w:rPr>
        <w:t>К.Ф.Девенгуталь</w:t>
      </w:r>
      <w:proofErr w:type="spellEnd"/>
      <w:r w:rsidRPr="006D2FB4">
        <w:rPr>
          <w:rFonts w:ascii="Times New Roman" w:hAnsi="Times New Roman" w:cs="Times New Roman"/>
          <w:color w:val="000000" w:themeColor="text1"/>
          <w:sz w:val="16"/>
          <w:szCs w:val="16"/>
        </w:rPr>
        <w:t xml:space="preserve"> и др.... с сего числа вступило в исполнение своих обязанностей по управлению </w:t>
      </w:r>
      <w:proofErr w:type="spellStart"/>
      <w:r w:rsidRPr="006D2FB4">
        <w:rPr>
          <w:rFonts w:ascii="Times New Roman" w:hAnsi="Times New Roman" w:cs="Times New Roman"/>
          <w:color w:val="000000" w:themeColor="text1"/>
          <w:sz w:val="16"/>
          <w:szCs w:val="16"/>
        </w:rPr>
        <w:t>Госавиапромом</w:t>
      </w:r>
      <w:proofErr w:type="spellEnd"/>
      <w:r w:rsidRPr="006D2FB4">
        <w:rPr>
          <w:rFonts w:ascii="Times New Roman" w:hAnsi="Times New Roman" w:cs="Times New Roman"/>
          <w:color w:val="000000" w:themeColor="text1"/>
          <w:sz w:val="16"/>
          <w:szCs w:val="16"/>
        </w:rPr>
        <w:t xml:space="preserve"> со всеми входящими в него заведениями: ГАЗ 1 им ОДВФ (слитый с ГАЗ 5 Самолет), ГАЗ 2 ИКАР, ГАЗ 3 Красный летчик, ГАЗ 4 Мотор, ГАЗ 6 Рено, ГАЗ 8 Пропеллер, ГАЗ 9 Большевик, ГАЗ 10 Лебедь, ГАЗ 11 Лесопильный и ГАЗ 16 Аэролак." (2194,39).</w:t>
      </w:r>
    </w:p>
    <w:p w14:paraId="1D271A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4CD4E"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февраля 1925 г. Приказом №1 по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был установлен состав его </w:t>
      </w:r>
      <w:r w:rsidRPr="006D2FB4">
        <w:rPr>
          <w:rFonts w:ascii="Times New Roman" w:hAnsi="Times New Roman" w:cs="Times New Roman"/>
          <w:bCs/>
          <w:color w:val="000000" w:themeColor="text1"/>
          <w:sz w:val="16"/>
          <w:szCs w:val="16"/>
        </w:rPr>
        <w:t xml:space="preserve">Временного </w:t>
      </w:r>
      <w:r w:rsidRPr="006D2FB4">
        <w:rPr>
          <w:rFonts w:ascii="Times New Roman" w:hAnsi="Times New Roman" w:cs="Times New Roman"/>
          <w:color w:val="000000" w:themeColor="text1"/>
          <w:sz w:val="16"/>
          <w:szCs w:val="16"/>
        </w:rPr>
        <w:t xml:space="preserve">Правления. </w:t>
      </w:r>
    </w:p>
    <w:p w14:paraId="1EE4D459"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него вошли: Председатель – Павлов В.Н., члены правления - Панкратов В.Ф. (Первый зам. председателя), Ширямов А.А. (Зам. председателя), Адамс А.А. (с 12 мая) и </w:t>
      </w:r>
      <w:proofErr w:type="spellStart"/>
      <w:r w:rsidRPr="006D2FB4">
        <w:rPr>
          <w:rFonts w:ascii="Times New Roman" w:hAnsi="Times New Roman" w:cs="Times New Roman"/>
          <w:color w:val="000000" w:themeColor="text1"/>
          <w:sz w:val="16"/>
          <w:szCs w:val="16"/>
        </w:rPr>
        <w:t>Девингталь</w:t>
      </w:r>
      <w:proofErr w:type="spellEnd"/>
      <w:r w:rsidRPr="006D2FB4">
        <w:rPr>
          <w:rFonts w:ascii="Times New Roman" w:hAnsi="Times New Roman" w:cs="Times New Roman"/>
          <w:color w:val="000000" w:themeColor="text1"/>
          <w:sz w:val="16"/>
          <w:szCs w:val="16"/>
        </w:rPr>
        <w:t xml:space="preserve"> Ж.Ф. </w:t>
      </w:r>
    </w:p>
    <w:p w14:paraId="4BB317D9"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Временного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color w:val="000000" w:themeColor="text1"/>
          <w:sz w:val="16"/>
          <w:szCs w:val="16"/>
        </w:rPr>
        <w:t xml:space="preserve">Павлов </w:t>
      </w:r>
      <w:r w:rsidRPr="006D2FB4">
        <w:rPr>
          <w:rFonts w:ascii="Times New Roman" w:hAnsi="Times New Roman" w:cs="Times New Roman"/>
          <w:color w:val="000000" w:themeColor="text1"/>
          <w:sz w:val="16"/>
          <w:szCs w:val="16"/>
        </w:rPr>
        <w:t xml:space="preserve">Владимир Николаевич (1882 – 1925) </w:t>
      </w:r>
    </w:p>
    <w:p w14:paraId="30A6CCEE"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ВРИО Председателя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color w:val="000000" w:themeColor="text1"/>
          <w:sz w:val="16"/>
          <w:szCs w:val="16"/>
        </w:rPr>
        <w:t xml:space="preserve">Панкратов </w:t>
      </w:r>
      <w:r w:rsidRPr="006D2FB4">
        <w:rPr>
          <w:rFonts w:ascii="Times New Roman" w:hAnsi="Times New Roman" w:cs="Times New Roman"/>
          <w:color w:val="000000" w:themeColor="text1"/>
          <w:sz w:val="16"/>
          <w:szCs w:val="16"/>
        </w:rPr>
        <w:t xml:space="preserve">Василий Фёдорович [Феодорович] (1891 – 1937). </w:t>
      </w:r>
    </w:p>
    <w:p w14:paraId="0A108BEC"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Назначен на этот пост после гибели В.Н. Павлова, как Первый его заместитель. </w:t>
      </w:r>
    </w:p>
    <w:p w14:paraId="37D49ED2"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Председателя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color w:val="000000" w:themeColor="text1"/>
          <w:sz w:val="16"/>
          <w:szCs w:val="16"/>
        </w:rPr>
        <w:t xml:space="preserve">Ширямов </w:t>
      </w:r>
      <w:r w:rsidRPr="006D2FB4">
        <w:rPr>
          <w:rFonts w:ascii="Times New Roman" w:hAnsi="Times New Roman" w:cs="Times New Roman"/>
          <w:color w:val="000000" w:themeColor="text1"/>
          <w:sz w:val="16"/>
          <w:szCs w:val="16"/>
        </w:rPr>
        <w:t xml:space="preserve">Александр Александрович (1883 – 1955). </w:t>
      </w:r>
    </w:p>
    <w:p w14:paraId="72DDC011"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Член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color w:val="000000" w:themeColor="text1"/>
          <w:sz w:val="16"/>
          <w:szCs w:val="16"/>
        </w:rPr>
        <w:t xml:space="preserve">Адамс </w:t>
      </w:r>
      <w:r w:rsidRPr="006D2FB4">
        <w:rPr>
          <w:rFonts w:ascii="Times New Roman" w:hAnsi="Times New Roman" w:cs="Times New Roman"/>
          <w:color w:val="000000" w:themeColor="text1"/>
          <w:sz w:val="16"/>
          <w:szCs w:val="16"/>
        </w:rPr>
        <w:t xml:space="preserve">Артур Александрович (1885 – 1969) </w:t>
      </w:r>
    </w:p>
    <w:p w14:paraId="401E4DF4"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Член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bCs/>
          <w:color w:val="000000" w:themeColor="text1"/>
          <w:sz w:val="16"/>
          <w:szCs w:val="16"/>
        </w:rPr>
        <w:t>Девингталь</w:t>
      </w:r>
      <w:proofErr w:type="spellEnd"/>
      <w:r w:rsidRPr="006D2FB4">
        <w:rPr>
          <w:rFonts w:ascii="Times New Roman" w:hAnsi="Times New Roman" w:cs="Times New Roman"/>
          <w:bCs/>
          <w:color w:val="000000" w:themeColor="text1"/>
          <w:sz w:val="16"/>
          <w:szCs w:val="16"/>
        </w:rPr>
        <w:t xml:space="preserve"> </w:t>
      </w:r>
      <w:r w:rsidRPr="006D2FB4">
        <w:rPr>
          <w:rFonts w:ascii="Times New Roman" w:hAnsi="Times New Roman" w:cs="Times New Roman"/>
          <w:color w:val="000000" w:themeColor="text1"/>
          <w:sz w:val="16"/>
          <w:szCs w:val="16"/>
        </w:rPr>
        <w:t>Жан Фёдорович [</w:t>
      </w:r>
      <w:proofErr w:type="spellStart"/>
      <w:r w:rsidRPr="006D2FB4">
        <w:rPr>
          <w:rFonts w:ascii="Times New Roman" w:hAnsi="Times New Roman" w:cs="Times New Roman"/>
          <w:color w:val="000000" w:themeColor="text1"/>
          <w:sz w:val="16"/>
          <w:szCs w:val="16"/>
        </w:rPr>
        <w:t>Фрицевич</w:t>
      </w:r>
      <w:proofErr w:type="spellEnd"/>
      <w:r w:rsidRPr="006D2FB4">
        <w:rPr>
          <w:rFonts w:ascii="Times New Roman" w:hAnsi="Times New Roman" w:cs="Times New Roman"/>
          <w:color w:val="000000" w:themeColor="text1"/>
          <w:sz w:val="16"/>
          <w:szCs w:val="16"/>
        </w:rPr>
        <w:t xml:space="preserve">] (1892 – 1938) </w:t>
      </w:r>
    </w:p>
    <w:p w14:paraId="65A15431"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Правление </w:t>
      </w:r>
      <w:proofErr w:type="spellStart"/>
      <w:r w:rsidRPr="006D2FB4">
        <w:rPr>
          <w:rFonts w:ascii="Times New Roman" w:hAnsi="Times New Roman" w:cs="Times New Roman"/>
          <w:bCs/>
          <w:color w:val="000000" w:themeColor="text1"/>
          <w:sz w:val="16"/>
          <w:szCs w:val="16"/>
        </w:rPr>
        <w:t>Авиатреста</w:t>
      </w:r>
      <w:proofErr w:type="spellEnd"/>
      <w:r w:rsidRPr="006D2FB4">
        <w:rPr>
          <w:rFonts w:ascii="Times New Roman" w:hAnsi="Times New Roman" w:cs="Times New Roman"/>
          <w:bCs/>
          <w:color w:val="000000" w:themeColor="text1"/>
          <w:sz w:val="16"/>
          <w:szCs w:val="16"/>
        </w:rPr>
        <w:t xml:space="preserve"> II-го состава </w:t>
      </w:r>
    </w:p>
    <w:p w14:paraId="7927D1BC"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color w:val="000000" w:themeColor="text1"/>
          <w:sz w:val="16"/>
          <w:szCs w:val="16"/>
        </w:rPr>
        <w:t xml:space="preserve">Аверин </w:t>
      </w:r>
      <w:r w:rsidRPr="006D2FB4">
        <w:rPr>
          <w:rFonts w:ascii="Times New Roman" w:hAnsi="Times New Roman" w:cs="Times New Roman"/>
          <w:color w:val="000000" w:themeColor="text1"/>
          <w:sz w:val="16"/>
          <w:szCs w:val="16"/>
        </w:rPr>
        <w:t xml:space="preserve">Василий Кузьмич (1884[5] – 1945). </w:t>
      </w:r>
    </w:p>
    <w:p w14:paraId="07A615C2"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Принял дела от В.Ф. Панкратова в том же 1925 г. </w:t>
      </w:r>
    </w:p>
    <w:p w14:paraId="099D5BB7"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годы работы Аверина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в Правлении из его </w:t>
      </w:r>
      <w:r w:rsidRPr="006D2FB4">
        <w:rPr>
          <w:rFonts w:ascii="Times New Roman" w:hAnsi="Times New Roman" w:cs="Times New Roman"/>
          <w:bCs/>
          <w:color w:val="000000" w:themeColor="text1"/>
          <w:sz w:val="16"/>
          <w:szCs w:val="16"/>
        </w:rPr>
        <w:t xml:space="preserve">I </w:t>
      </w:r>
      <w:r w:rsidRPr="006D2FB4">
        <w:rPr>
          <w:rFonts w:ascii="Times New Roman" w:hAnsi="Times New Roman" w:cs="Times New Roman"/>
          <w:color w:val="000000" w:themeColor="text1"/>
          <w:sz w:val="16"/>
          <w:szCs w:val="16"/>
        </w:rPr>
        <w:t xml:space="preserve">состава оставались </w:t>
      </w:r>
      <w:proofErr w:type="spellStart"/>
      <w:r w:rsidRPr="006D2FB4">
        <w:rPr>
          <w:rFonts w:ascii="Times New Roman" w:hAnsi="Times New Roman" w:cs="Times New Roman"/>
          <w:color w:val="000000" w:themeColor="text1"/>
          <w:sz w:val="16"/>
          <w:szCs w:val="16"/>
        </w:rPr>
        <w:t>В.Ф.Панкратов</w:t>
      </w:r>
      <w:proofErr w:type="spellEnd"/>
      <w:r w:rsidRPr="006D2FB4">
        <w:rPr>
          <w:rFonts w:ascii="Times New Roman" w:hAnsi="Times New Roman" w:cs="Times New Roman"/>
          <w:color w:val="000000" w:themeColor="text1"/>
          <w:sz w:val="16"/>
          <w:szCs w:val="16"/>
        </w:rPr>
        <w:t xml:space="preserve"> и А.А. Адамс, а вошли И.К. Гамбург (зам. Председателя) и И.К. Михайлов. </w:t>
      </w:r>
    </w:p>
    <w:p w14:paraId="74D443B5"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Технический директор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bCs/>
          <w:color w:val="000000" w:themeColor="text1"/>
          <w:sz w:val="16"/>
          <w:szCs w:val="16"/>
        </w:rPr>
        <w:t xml:space="preserve">Кутовой </w:t>
      </w:r>
      <w:r w:rsidRPr="006D2FB4">
        <w:rPr>
          <w:rFonts w:ascii="Times New Roman" w:hAnsi="Times New Roman" w:cs="Times New Roman"/>
          <w:color w:val="000000" w:themeColor="text1"/>
          <w:sz w:val="16"/>
          <w:szCs w:val="16"/>
        </w:rPr>
        <w:t xml:space="preserve">Владимир Васильевич </w:t>
      </w:r>
    </w:p>
    <w:p w14:paraId="0E367ADB"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его ареста в 1926 году должность Технического директора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II состава занял Сергей Осипович [Иосифович] </w:t>
      </w:r>
      <w:r w:rsidRPr="006D2FB4">
        <w:rPr>
          <w:rFonts w:ascii="Times New Roman" w:hAnsi="Times New Roman" w:cs="Times New Roman"/>
          <w:bCs/>
          <w:color w:val="000000" w:themeColor="text1"/>
          <w:sz w:val="16"/>
          <w:szCs w:val="16"/>
        </w:rPr>
        <w:t xml:space="preserve">Макаровский </w:t>
      </w:r>
      <w:r w:rsidRPr="006D2FB4">
        <w:rPr>
          <w:rFonts w:ascii="Times New Roman" w:hAnsi="Times New Roman" w:cs="Times New Roman"/>
          <w:color w:val="000000" w:themeColor="text1"/>
          <w:sz w:val="16"/>
          <w:szCs w:val="16"/>
        </w:rPr>
        <w:t xml:space="preserve">(1880—1934), одновременно введённый в состав членов Правления (видимо, как подмена, или дополнение к Адамсу). </w:t>
      </w:r>
    </w:p>
    <w:p w14:paraId="5B13E006"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3 мая 1925 г. в большой аудитории Политехнического музея по инициативе созданной при </w:t>
      </w:r>
      <w:proofErr w:type="spellStart"/>
      <w:r w:rsidRPr="006D2FB4">
        <w:rPr>
          <w:color w:val="000000" w:themeColor="text1"/>
          <w:sz w:val="16"/>
          <w:szCs w:val="16"/>
        </w:rPr>
        <w:t>Главнауке</w:t>
      </w:r>
      <w:proofErr w:type="spellEnd"/>
      <w:r w:rsidRPr="006D2FB4">
        <w:rPr>
          <w:color w:val="000000" w:themeColor="text1"/>
          <w:sz w:val="16"/>
          <w:szCs w:val="16"/>
        </w:rPr>
        <w:t xml:space="preserve"> наркомата просвещения РСФСР «Всероссийской Ассоциации </w:t>
      </w:r>
      <w:proofErr w:type="spellStart"/>
      <w:r w:rsidRPr="006D2FB4">
        <w:rPr>
          <w:color w:val="000000" w:themeColor="text1"/>
          <w:sz w:val="16"/>
          <w:szCs w:val="16"/>
        </w:rPr>
        <w:t>внекастовых</w:t>
      </w:r>
      <w:proofErr w:type="spellEnd"/>
      <w:r w:rsidRPr="006D2FB4">
        <w:rPr>
          <w:color w:val="000000" w:themeColor="text1"/>
          <w:sz w:val="16"/>
          <w:szCs w:val="16"/>
        </w:rPr>
        <w:t xml:space="preserve"> натуралистов (Союза самоучек)». (АССНАТ) состоялся диспут на тему «Металлический воздушный корабль К.Э. Циолковского», на котором ученый присутствовал лично и в котором приняли участие представители многочисленных общественных организаций, наркоматов, учреждений, высших учебных заведений, заводов. Были среди них и работники завода «Электросталь» и в их числе инженер-металлург Иван Иванович Алексеев. </w:t>
      </w:r>
    </w:p>
    <w:p w14:paraId="2486366D"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Диспут прошел очень оживленно. На обсуждение был вынесен и вопрос о применении новых марок сталей для создания дирижабля. </w:t>
      </w:r>
    </w:p>
    <w:p w14:paraId="4BE2AAD2"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По воспоминаниям сына И.И. Алексеева – Александра Ивановича - через два месяца после московского диспута его отец написал в Калугу К.Э. Циолковскому письмо, в котором сообщил, какие, по его мнению, марки сталей могут быть применены при изготовлении цельнометаллического дирижабля. Циолковский ответил. Так завязалась переписка. К сожалению, первых писем Алексеева Циолковскому не удалось найти – в Архиве Российской Академии наук в личном фонде К.Э. Циолковского сохранилось шесть писем И.И. Алексеева, датированных периодом с 24 июня 1930 г. по 28 апреля 1935 г. </w:t>
      </w:r>
    </w:p>
    <w:p w14:paraId="51C00F1B"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По воспоминаниям А.И. Алексеева в 1929 г. его отец в одном из писем к К.Э. Циолковскому просил его прислать свою фотографию с тем, чтобы поместить ее вместе со статьей о нем в ногинской газете «Голос рабочего» (в это время в Электростали своей газеты не было). Константин Эдуардович быстро откликнулся и прислал небольшую фотографию с надписью на ее обороте: «</w:t>
      </w:r>
      <w:hyperlink r:id="rId9" w:history="1">
        <w:r w:rsidRPr="006D2FB4">
          <w:rPr>
            <w:rStyle w:val="a5"/>
            <w:rFonts w:eastAsiaTheme="majorEastAsia"/>
            <w:color w:val="000000" w:themeColor="text1"/>
            <w:sz w:val="16"/>
            <w:szCs w:val="16"/>
          </w:rPr>
          <w:t>К.Э. Циолковский</w:t>
        </w:r>
      </w:hyperlink>
      <w:r w:rsidRPr="006D2FB4">
        <w:rPr>
          <w:color w:val="000000" w:themeColor="text1"/>
          <w:sz w:val="16"/>
          <w:szCs w:val="16"/>
        </w:rPr>
        <w:t xml:space="preserve">. 70 лет отроду. Снято летом 1927 г.». </w:t>
      </w:r>
    </w:p>
    <w:p w14:paraId="50107053"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В письме от 29 сентября 1930 г. Иван Иванович писал: «Многоуважаемый Константин Эдуардович! Вашу брошюру "Звездоплавателям" я получил, благодарю также и за сообщение адреса Р.В. Чалова. Вы, конечно, знаете, что сейчас идет подписка на постройку дирижабля. Было б так хорошо, если бы Вы составили воззвание от </w:t>
      </w:r>
      <w:r w:rsidRPr="006D2FB4">
        <w:rPr>
          <w:color w:val="000000" w:themeColor="text1"/>
          <w:sz w:val="16"/>
          <w:szCs w:val="16"/>
        </w:rPr>
        <w:lastRenderedPageBreak/>
        <w:t xml:space="preserve">своего имени ко всем рабочим, техническому персоналу и служащим с призывом жертвовать на дирижабль. Ваше имя содействовало б тому, что пожертвования усилились. &lt;…&gt; Всего Вам хорошего, а, главное, здоровья. Уважающий Вас И. Алексеев». </w:t>
      </w:r>
    </w:p>
    <w:p w14:paraId="21B2011D"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В начале 1930-х годов в стране прошла широкая кампания по сбору средств на строительство дирижабля «Правда». Немалую сумму денег собрали и трудящиеся завода «Электросталь», интеллигенция, комсомольцы и пионеры. Рабочие и инженеры электрометаллургического завода, кроме того, предложили изготовить необходимые для дирижабля стальные детали и узлы, а в адрес К.Э. Циолковского бюро партячейки и завком завода «Электросталь» направили горячее приветственное письмо от 27 декабря 1930 г.: «Дорогой Константин Эдуардович! Завком и партячейка Электрометаллургического завода «Электросталь» имени инженера Н.И. Белова, являющегося единственным заводом в СССР по выработке специальных сортов стали для ответственнейших деталей авто- и авиастроения, на одном из последнем совместном заседании постановили взять на себя обязательство изготовить в срок необходимую высокосортную сталь для дирижабля «Правда», который, мы уверены, будет скоро реять над Советской страной. Сообщая об этом нашем решении, мы не можем в настоящий момент не вспомнить о Вас, являющимся пионером идеи дирижаблестроения, опубликовавшим свою работу о дирижабле еще 43 года тому назад, когда вопрос о дирижабле не разрабатывался даже в Европе. Мы шлем Вам, дорогой Константин Эдуардович, наш пламенный пролетарский привет – основоположнику дирижаблестроения - и верим и надеемся, что Вы, несмотря на Ваш возраст, еще увидите претворение в дело Вашей мысли – дирижабль «Правда», основные части которого будут построены руками рабочих нашего завода «Электросталь». Мы убедительно просим, по Вашем выздоровлении, посетить и осмотреть наш завод и поделиться с нами Вашими знаниями в области дирижаблестроения. С товарищеским приветом: Бюро ячейки С. Пухов и Завком». </w:t>
      </w:r>
    </w:p>
    <w:p w14:paraId="44E16AA9"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В ответ Константин Эдуардович написал </w:t>
      </w:r>
      <w:proofErr w:type="spellStart"/>
      <w:r w:rsidRPr="006D2FB4">
        <w:rPr>
          <w:color w:val="000000" w:themeColor="text1"/>
          <w:sz w:val="16"/>
          <w:szCs w:val="16"/>
        </w:rPr>
        <w:t>электростальцам</w:t>
      </w:r>
      <w:proofErr w:type="spellEnd"/>
      <w:r w:rsidRPr="006D2FB4">
        <w:rPr>
          <w:color w:val="000000" w:themeColor="text1"/>
          <w:sz w:val="16"/>
          <w:szCs w:val="16"/>
        </w:rPr>
        <w:t xml:space="preserve">: «Дорогие товарищи! Глубоко тронут Вашим приветствием и благодарю Вас за него от всего сердца. Оно поддерживает мои угасающие силы на пользу СССР и всего человечества. Дело, за которое вы взялись, чрезвычайно трудное и требует много жертв, терпения и большой работы. Желаю от души, чтобы новый год принес успехи по дирижаблестроению, как и в других областях социалистического строительства. Старость, глухота и болезни приковывают меня к Калуге, и только могу благодарить Вас за приглашение посетить Ваш завод. Ваш Циолковский». </w:t>
      </w:r>
    </w:p>
    <w:p w14:paraId="16C5A6EB"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В 1932 г. в журнале «Хочу все знать» (№ 29) была опубликована статья Циолковского «</w:t>
      </w:r>
      <w:proofErr w:type="spellStart"/>
      <w:r w:rsidRPr="006D2FB4">
        <w:rPr>
          <w:color w:val="000000" w:themeColor="text1"/>
          <w:sz w:val="16"/>
          <w:szCs w:val="16"/>
        </w:rPr>
        <w:t>Полуреактивный</w:t>
      </w:r>
      <w:proofErr w:type="spellEnd"/>
      <w:r w:rsidRPr="006D2FB4">
        <w:rPr>
          <w:color w:val="000000" w:themeColor="text1"/>
          <w:sz w:val="16"/>
          <w:szCs w:val="16"/>
        </w:rPr>
        <w:t xml:space="preserve"> стратоплан». По воспоминаниям А.И. Алексеева </w:t>
      </w:r>
      <w:proofErr w:type="spellStart"/>
      <w:r w:rsidRPr="006D2FB4">
        <w:rPr>
          <w:color w:val="000000" w:themeColor="text1"/>
          <w:sz w:val="16"/>
          <w:szCs w:val="16"/>
        </w:rPr>
        <w:t>электростальцы</w:t>
      </w:r>
      <w:proofErr w:type="spellEnd"/>
      <w:r w:rsidRPr="006D2FB4">
        <w:rPr>
          <w:color w:val="000000" w:themeColor="text1"/>
          <w:sz w:val="16"/>
          <w:szCs w:val="16"/>
        </w:rPr>
        <w:t xml:space="preserve"> написали в Калугу письмо с просьбой рассказать более подробно о содержавшемся в ней проекте высотного самолета. В ответ Циолковский прислал подробное описание своего «стратоплана». </w:t>
      </w:r>
    </w:p>
    <w:p w14:paraId="37A150D3"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В 1932 г. вся страна отмечала 75-летие со дня рождения и 50-летие научной деятельности К.Э. Циолковского. Торжественные заседания советской общественности состоялись в Калуге и в Москве. О своей поездке в Москву в этой связи в октябре 1932 г. Циолковский писал в Электросталь: «Я был очень взволнован посещением Москвы, Кремля. Как изме-</w:t>
      </w:r>
      <w:proofErr w:type="spellStart"/>
      <w:r w:rsidRPr="006D2FB4">
        <w:rPr>
          <w:color w:val="000000" w:themeColor="text1"/>
          <w:sz w:val="16"/>
          <w:szCs w:val="16"/>
        </w:rPr>
        <w:t>нилась</w:t>
      </w:r>
      <w:proofErr w:type="spellEnd"/>
      <w:r w:rsidRPr="006D2FB4">
        <w:rPr>
          <w:color w:val="000000" w:themeColor="text1"/>
          <w:sz w:val="16"/>
          <w:szCs w:val="16"/>
        </w:rPr>
        <w:t xml:space="preserve"> столица за годы Советской власти!... Рад бы посетить и Электросталь, но мои болезни, как всегда, помешали». В конце ученый приписал: «Мой горячий привет рабочим и ИТР [инженерно-техническим работникам] завода "Электросталь"». </w:t>
      </w:r>
    </w:p>
    <w:p w14:paraId="42A6851F"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В одной из тетрадей посетителей К.Э. Циолковского имеется запись, которая говорит о том, что в 1933 г. И.И. Алексеев встречался с ученым в Калуге. Как раз тогда семья ученого из старого дома, купленного Циолковским в 1904 г, переехала в новый дом, подаренный городом. Добротный, просторный, под номером 1, он открывает улицу, которая с 1932 г. носит имя К.Э. Циолковского. И.И. Алексеев рассказывал впоследствии о той скромной, влекущей к постоянному творческому труду обстановке, которая царила в доме Константина Эдуардовича. В мастерской – столярный верстак и простенький самодельный </w:t>
      </w:r>
      <w:hyperlink r:id="rId10" w:tgtFrame="_blank" w:history="1">
        <w:r w:rsidRPr="006D2FB4">
          <w:rPr>
            <w:rStyle w:val="a5"/>
            <w:rFonts w:eastAsiaTheme="majorEastAsia"/>
            <w:color w:val="000000" w:themeColor="text1"/>
            <w:sz w:val="16"/>
            <w:szCs w:val="16"/>
          </w:rPr>
          <w:t>токарный станок</w:t>
        </w:r>
      </w:hyperlink>
      <w:r w:rsidRPr="006D2FB4">
        <w:rPr>
          <w:color w:val="000000" w:themeColor="text1"/>
          <w:sz w:val="16"/>
          <w:szCs w:val="16"/>
        </w:rPr>
        <w:t xml:space="preserve"> на котором он делал все, что нужно было для моделей дирижаблей и научных опытов. </w:t>
      </w:r>
    </w:p>
    <w:p w14:paraId="094DC145"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В 1933 г. в журнале «Гражданская авиация» (№ 9, 11, 12) была напечатана статья К.Э. Циолковского «Дирижабль, стратоплан и звездолет — как три ступени величайших достижений СССР». Один экземпляр этого журнала (№ 9) автор прислал И.И. Алексееву с надписью: «Рабочим и инженерам завода "Электросталь"». </w:t>
      </w:r>
    </w:p>
    <w:p w14:paraId="06FC20BA"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В ноябре 1933 г. И.И. Алексеев сообщил Циолковскому в письме, что завод «Электросталь» расширяется и что успешно осваиваются новые марки высококачественной стали. В ответ Циолковский благодарил за письмо, писал, что рад успехам рабочих и инженеров подмосковного завода и безмерно счастлив оттого, что наши советские стратонавты достигли огромной высоты (30 сентября 1933 г. советские стратонавты одержали блистательную победу, достигнув высоты 19000 метров на стратостате «СССР-1»). </w:t>
      </w:r>
    </w:p>
    <w:p w14:paraId="11803CF1"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Продолжая переписку с Циолковским, Алексеев в письме от 7 марта 1935 г. писал: </w:t>
      </w:r>
    </w:p>
    <w:p w14:paraId="7FAE93F5"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«Дорогой Константин Эдуардович! Я, как постоянный ценитель Вашего таланта, обращаюсь к Вам с большой просьбой прислать мне 1-й том Ваших сочинений с Вашей подписью на память. Не желая вводить Вас в расход, я прошу прислать этот том наложенным платежом. Одновременно я высылаю Вам справочник по всем сталям завода "Электросталь", который я составил. Вы из него будете иметь понятие обо всех марках этого завода, в том числе и о нержавеющих сталях. Буду признателен, если Вы напишете отзыв об этом справочнике». </w:t>
      </w:r>
    </w:p>
    <w:p w14:paraId="676F16DC"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 xml:space="preserve">Последнее письмо вместе с книгой «Цельнометаллический дирижабль» Циолковский прислал в апреле 1935 г. На заглавном листе рукой ученого написано: «Глубокоуважаемому Ивану Ивановичу Алексееву от автора. 1935 г. 26 апреля. К. Циолковский». В ответном письме от 28 апреля 1935 г. И.И. Алексеев писал: «Дорогой Константин Эдуардович! Сегодня я получил дорогой для меня подарок – 1-й том Ваших сочинений. Искренно благодарю Вас за память и за присланную книгу. Уважающий вас И.И. Алексеев». </w:t>
      </w:r>
    </w:p>
    <w:p w14:paraId="2BCCF5AD" w14:textId="77777777" w:rsidR="00B93A4A" w:rsidRPr="006D2FB4" w:rsidRDefault="00B93A4A" w:rsidP="00054315">
      <w:pPr>
        <w:pStyle w:val="txt1"/>
        <w:shd w:val="clear" w:color="auto" w:fill="FFFFFF"/>
        <w:spacing w:before="0" w:beforeAutospacing="0" w:after="0" w:afterAutospacing="0" w:line="240" w:lineRule="auto"/>
        <w:ind w:firstLine="0"/>
        <w:rPr>
          <w:color w:val="000000" w:themeColor="text1"/>
          <w:sz w:val="16"/>
          <w:szCs w:val="16"/>
        </w:rPr>
      </w:pPr>
      <w:r w:rsidRPr="006D2FB4">
        <w:rPr>
          <w:color w:val="000000" w:themeColor="text1"/>
          <w:sz w:val="16"/>
          <w:szCs w:val="16"/>
        </w:rPr>
        <w:t>Это было последнее письмо И.И. Алексеева к К.Э. Циолковскому (12716).</w:t>
      </w:r>
    </w:p>
    <w:p w14:paraId="70F9BC12" w14:textId="77777777" w:rsidR="00B93A4A" w:rsidRPr="006D2FB4" w:rsidRDefault="00B93A4A" w:rsidP="00054315">
      <w:pPr>
        <w:spacing w:after="0" w:line="240" w:lineRule="auto"/>
        <w:jc w:val="both"/>
        <w:rPr>
          <w:rFonts w:ascii="Times New Roman" w:hAnsi="Times New Roman" w:cs="Times New Roman"/>
          <w:color w:val="000000" w:themeColor="text1"/>
          <w:sz w:val="16"/>
          <w:szCs w:val="16"/>
        </w:rPr>
      </w:pPr>
    </w:p>
    <w:p w14:paraId="322D841E" w14:textId="77777777" w:rsidR="009C16C5" w:rsidRPr="006D2FB4" w:rsidRDefault="009C16C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3" w:name="_Hlk59093901"/>
      <w:r w:rsidRPr="006D2FB4">
        <w:rPr>
          <w:rFonts w:ascii="Times New Roman" w:hAnsi="Times New Roman" w:cs="Times New Roman"/>
          <w:i/>
          <w:iCs/>
          <w:color w:val="000000" w:themeColor="text1"/>
          <w:sz w:val="16"/>
          <w:szCs w:val="16"/>
        </w:rPr>
        <w:t>Другие оборонные отрасли:</w:t>
      </w:r>
    </w:p>
    <w:p w14:paraId="1732301F" w14:textId="77777777" w:rsidR="009C16C5" w:rsidRPr="006D2FB4" w:rsidRDefault="009C16C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11DF5" w14:textId="77777777" w:rsidR="009C16C5" w:rsidRPr="006D2FB4" w:rsidRDefault="009C16C5" w:rsidP="0005431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 xml:space="preserve">11 февраля 1925 года доклад попал к начальнику снабжения Красной армии Иосифу </w:t>
      </w:r>
      <w:proofErr w:type="spellStart"/>
      <w:r w:rsidRPr="006D2FB4">
        <w:rPr>
          <w:rFonts w:ascii="Times New Roman" w:hAnsi="Times New Roman" w:cs="Times New Roman"/>
          <w:color w:val="000000" w:themeColor="text1"/>
          <w:sz w:val="16"/>
          <w:szCs w:val="16"/>
          <w:shd w:val="clear" w:color="auto" w:fill="FFFFFF"/>
        </w:rPr>
        <w:t>Уншлихту</w:t>
      </w:r>
      <w:proofErr w:type="spellEnd"/>
      <w:r w:rsidRPr="006D2FB4">
        <w:rPr>
          <w:rFonts w:ascii="Times New Roman" w:hAnsi="Times New Roman" w:cs="Times New Roman"/>
          <w:color w:val="000000" w:themeColor="text1"/>
          <w:sz w:val="16"/>
          <w:szCs w:val="16"/>
          <w:shd w:val="clear" w:color="auto" w:fill="FFFFFF"/>
        </w:rPr>
        <w:t xml:space="preserve">, а решение по нему — о срочном отпуске £35 — было принято еще неделей позже. Необходимые для опытов детали смогли заказать только в середине марта, но провести их не удалось. В мае 1925 года </w:t>
      </w:r>
      <w:proofErr w:type="spellStart"/>
      <w:r w:rsidRPr="006D2FB4">
        <w:rPr>
          <w:rFonts w:ascii="Times New Roman" w:hAnsi="Times New Roman" w:cs="Times New Roman"/>
          <w:color w:val="000000" w:themeColor="text1"/>
          <w:sz w:val="16"/>
          <w:szCs w:val="16"/>
          <w:shd w:val="clear" w:color="auto" w:fill="FFFFFF"/>
        </w:rPr>
        <w:t>Уншлихту</w:t>
      </w:r>
      <w:proofErr w:type="spellEnd"/>
      <w:r w:rsidRPr="006D2FB4">
        <w:rPr>
          <w:rFonts w:ascii="Times New Roman" w:hAnsi="Times New Roman" w:cs="Times New Roman"/>
          <w:color w:val="000000" w:themeColor="text1"/>
          <w:sz w:val="16"/>
          <w:szCs w:val="16"/>
          <w:shd w:val="clear" w:color="auto" w:fill="FFFFFF"/>
        </w:rPr>
        <w:t xml:space="preserve"> сообщили, что изобретатель </w:t>
      </w:r>
      <w:proofErr w:type="spellStart"/>
      <w:r w:rsidRPr="006D2FB4">
        <w:rPr>
          <w:rFonts w:ascii="Times New Roman" w:hAnsi="Times New Roman" w:cs="Times New Roman"/>
          <w:color w:val="000000" w:themeColor="text1"/>
          <w:sz w:val="16"/>
          <w:szCs w:val="16"/>
          <w:shd w:val="clear" w:color="auto" w:fill="FFFFFF"/>
        </w:rPr>
        <w:t>Грилович</w:t>
      </w:r>
      <w:proofErr w:type="spellEnd"/>
      <w:r w:rsidRPr="006D2FB4">
        <w:rPr>
          <w:rFonts w:ascii="Times New Roman" w:hAnsi="Times New Roman" w:cs="Times New Roman"/>
          <w:color w:val="000000" w:themeColor="text1"/>
          <w:sz w:val="16"/>
          <w:szCs w:val="16"/>
          <w:shd w:val="clear" w:color="auto" w:fill="FFFFFF"/>
        </w:rPr>
        <w:t xml:space="preserve"> бесследно исчез</w:t>
      </w:r>
      <w:bookmarkEnd w:id="13"/>
      <w:r w:rsidRPr="006D2FB4">
        <w:rPr>
          <w:rFonts w:ascii="Times New Roman" w:hAnsi="Times New Roman" w:cs="Times New Roman"/>
          <w:color w:val="000000" w:themeColor="text1"/>
          <w:sz w:val="16"/>
          <w:szCs w:val="16"/>
          <w:shd w:val="clear" w:color="auto" w:fill="FFFFFF"/>
        </w:rPr>
        <w:t>.</w:t>
      </w:r>
    </w:p>
    <w:p w14:paraId="2E56FC9F" w14:textId="0BED8F09" w:rsidR="009C16C5" w:rsidRPr="006D2FB4" w:rsidRDefault="009C16C5" w:rsidP="00054315">
      <w:pPr>
        <w:shd w:val="clear" w:color="auto" w:fill="FFFFFF"/>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 xml:space="preserve">Скорее всего, его нашли агенты британской контрразведки. В "Аркосе" работало немало специалистов из "бывших", которые отказались возвращаться в СССР и, перейдя на службу в различные английские ведомства, сделали работу советских организаций в Лондоне просто невыносимой. Кто-то из них мог проинформировать британцев о переговорах с </w:t>
      </w:r>
      <w:proofErr w:type="spellStart"/>
      <w:r w:rsidRPr="006D2FB4">
        <w:rPr>
          <w:rFonts w:ascii="Times New Roman" w:hAnsi="Times New Roman" w:cs="Times New Roman"/>
          <w:color w:val="000000" w:themeColor="text1"/>
          <w:sz w:val="16"/>
          <w:szCs w:val="16"/>
          <w:shd w:val="clear" w:color="auto" w:fill="FFFFFF"/>
        </w:rPr>
        <w:t>Гриловичем</w:t>
      </w:r>
      <w:proofErr w:type="spellEnd"/>
      <w:r w:rsidRPr="006D2FB4">
        <w:rPr>
          <w:rFonts w:ascii="Times New Roman" w:hAnsi="Times New Roman" w:cs="Times New Roman"/>
          <w:color w:val="000000" w:themeColor="text1"/>
          <w:sz w:val="16"/>
          <w:szCs w:val="16"/>
          <w:shd w:val="clear" w:color="auto" w:fill="FFFFFF"/>
        </w:rPr>
        <w:t>.</w:t>
      </w:r>
    </w:p>
    <w:p w14:paraId="5A263794" w14:textId="77777777" w:rsidR="009C16C5" w:rsidRPr="006D2FB4" w:rsidRDefault="009C16C5"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Но история все-таки имела продолжение. В том же 1925 году в Москве сняли художественный фильм "Луч смерти". Правда, его сюжет был совсем иной. Там агенты вражеской разведки выкрадывают аппарат, изобретенный советским инженером Подобедом. Но социалистическая "фабрика грез" не могла обойтись без счастливого завершения фильма — зарубежные пролетарии захватывают аппарат и уничтожают буржуазные бомбардировщики (20213).</w:t>
      </w:r>
    </w:p>
    <w:p w14:paraId="072EFE1D" w14:textId="77777777" w:rsidR="009C16C5" w:rsidRPr="006D2FB4" w:rsidRDefault="009C16C5" w:rsidP="00054315">
      <w:pPr>
        <w:shd w:val="clear" w:color="auto" w:fill="FFFFFF"/>
        <w:spacing w:after="0" w:line="240" w:lineRule="auto"/>
        <w:jc w:val="both"/>
        <w:rPr>
          <w:rFonts w:ascii="Times New Roman" w:hAnsi="Times New Roman" w:cs="Times New Roman"/>
          <w:color w:val="000000" w:themeColor="text1"/>
          <w:sz w:val="16"/>
          <w:szCs w:val="16"/>
        </w:rPr>
      </w:pPr>
    </w:p>
    <w:p w14:paraId="37B0F0A8" w14:textId="77777777" w:rsidR="003E5DD8"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A0D2916" w14:textId="77777777" w:rsidR="003E5DD8" w:rsidRPr="006D2FB4" w:rsidRDefault="003E5DD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EDF27C"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11 февраля</w:t>
      </w:r>
      <w:r w:rsidRPr="006D2FB4">
        <w:rPr>
          <w:rFonts w:ascii="Times New Roman" w:hAnsi="Times New Roman" w:cs="Times New Roman"/>
          <w:color w:val="000000" w:themeColor="text1"/>
          <w:sz w:val="16"/>
          <w:szCs w:val="16"/>
        </w:rPr>
        <w:t xml:space="preserve"> в 1925 году создано Военно-научное управление Генерального штаба Вооруженных сил Российской Федерации - первое самостоятельное структурное подразделение Генерального штаба по организации научной работы в армии и на флоте</w:t>
      </w:r>
    </w:p>
    <w:p w14:paraId="147C2916"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p>
    <w:p w14:paraId="7A40E0A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5F707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F56EB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февраля 1925 в Софии убит болгарский депутат, глава Союза журналистов Болгарии Николай Милев (4962).</w:t>
      </w:r>
    </w:p>
    <w:p w14:paraId="32A6577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2769EB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BB494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A167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12 февраля 1925 г. в цехах ГАЗ-1 стояли 40 готовых бипланов Р-1 СП без двигателей и винтов, еще 90 находились в разных стадиях производства. Самое интересное, что в УВВФ отлично знали, что раньше июня моторы из Англии не придут!</w:t>
      </w:r>
    </w:p>
    <w:p w14:paraId="300AC3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«Пумы» действительно прибыли в начале июня 1925 г. - 15 штук. Все остальные доставили к концу октября.</w:t>
      </w:r>
    </w:p>
    <w:p w14:paraId="27EAAC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Задержка с поступлением моторов сильно повлияла на процесс сдачи самолетов. 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(11923).</w:t>
      </w:r>
    </w:p>
    <w:p w14:paraId="70E313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8112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 12 февраля 1925 состоялись показательные полеты Ил-400б, на которых присутствовал набиравший силу ВРИД нач. </w:t>
      </w:r>
      <w:proofErr w:type="spellStart"/>
      <w:r w:rsidRPr="006D2FB4">
        <w:rPr>
          <w:rFonts w:ascii="Times New Roman" w:hAnsi="Times New Roman" w:cs="Times New Roman"/>
          <w:color w:val="000000" w:themeColor="text1"/>
          <w:sz w:val="16"/>
          <w:szCs w:val="16"/>
        </w:rPr>
        <w:t>Военвоздухсил</w:t>
      </w:r>
      <w:proofErr w:type="spellEnd"/>
      <w:r w:rsidRPr="006D2FB4">
        <w:rPr>
          <w:rFonts w:ascii="Times New Roman" w:hAnsi="Times New Roman" w:cs="Times New Roman"/>
          <w:color w:val="000000" w:themeColor="text1"/>
          <w:sz w:val="16"/>
          <w:szCs w:val="16"/>
        </w:rPr>
        <w:t xml:space="preserve"> П.И.Б. и именно он в феврале после полетов разрешил открыть заказ на 5-10 машин с тем, чтобы испытать машину в авиаотрядах (1774,40).</w:t>
      </w:r>
    </w:p>
    <w:p w14:paraId="3CB11A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41C1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февраля 1925 было произведено контрольное испытание Ил-400 в полете после установки пулемета и ремонта (2208,223).</w:t>
      </w:r>
    </w:p>
    <w:p w14:paraId="029C2A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9F3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февраля 1925 состоялось общезаводское производственное совещание на заводе ГАЗ-1 имени ОДВФ и слушали вопрос об опытном строительство завода и выполнение производственной программы (2207,59).</w:t>
      </w:r>
    </w:p>
    <w:p w14:paraId="4A9CE5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252F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12 февраля 1925 состоялось общезаводское производственное совещание на заводе ГАЗ-1 имени ОДВФ по </w:t>
      </w:r>
      <w:proofErr w:type="spellStart"/>
      <w:r w:rsidRPr="006D2FB4">
        <w:rPr>
          <w:rFonts w:ascii="Times New Roman" w:hAnsi="Times New Roman" w:cs="Times New Roman"/>
          <w:color w:val="000000" w:themeColor="text1"/>
          <w:sz w:val="16"/>
          <w:szCs w:val="16"/>
        </w:rPr>
        <w:t>воросу</w:t>
      </w:r>
      <w:proofErr w:type="spellEnd"/>
      <w:r w:rsidRPr="006D2FB4">
        <w:rPr>
          <w:rFonts w:ascii="Times New Roman" w:hAnsi="Times New Roman" w:cs="Times New Roman"/>
          <w:color w:val="000000" w:themeColor="text1"/>
          <w:sz w:val="16"/>
          <w:szCs w:val="16"/>
        </w:rPr>
        <w:t xml:space="preserve"> о производстве дюралюминия решили, что целесообразно не производить на заводе и нецелесообразно производство самолетов на Кольчугинском заводе (2185,5). Присутствовал и П.И.Б. и (2207,532). Был подготовлен протокол обмена мнений по вопросам, поставленным Нач. УВВС при посещении и осмотре завода (2208,222).</w:t>
      </w:r>
    </w:p>
    <w:p w14:paraId="2D94F2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w:t>
      </w:r>
    </w:p>
    <w:p w14:paraId="463145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обмена мнений по вопросам, поставленным Начальни</w:t>
      </w:r>
      <w:r w:rsidRPr="006D2FB4">
        <w:rPr>
          <w:rFonts w:ascii="Times New Roman" w:hAnsi="Times New Roman" w:cs="Times New Roman"/>
          <w:color w:val="000000" w:themeColor="text1"/>
          <w:sz w:val="16"/>
          <w:szCs w:val="16"/>
        </w:rPr>
        <w:softHyphen/>
        <w:t xml:space="preserve">ком УВВС СССР при посещении и осмотре </w:t>
      </w:r>
      <w:proofErr w:type="spellStart"/>
      <w:r w:rsidRPr="006D2FB4">
        <w:rPr>
          <w:rFonts w:ascii="Times New Roman" w:hAnsi="Times New Roman" w:cs="Times New Roman"/>
          <w:color w:val="000000" w:themeColor="text1"/>
          <w:sz w:val="16"/>
          <w:szCs w:val="16"/>
        </w:rPr>
        <w:t>Госавиазавода</w:t>
      </w:r>
      <w:proofErr w:type="spellEnd"/>
      <w:r w:rsidRPr="006D2FB4">
        <w:rPr>
          <w:rFonts w:ascii="Times New Roman" w:hAnsi="Times New Roman" w:cs="Times New Roman"/>
          <w:color w:val="000000" w:themeColor="text1"/>
          <w:sz w:val="16"/>
          <w:szCs w:val="16"/>
        </w:rPr>
        <w:t xml:space="preserve"> № 1 имени ОДВФ</w:t>
      </w:r>
    </w:p>
    <w:p w14:paraId="6B3D9B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358C24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12-го Февраля 1925</w:t>
      </w:r>
    </w:p>
    <w:p w14:paraId="5C55E5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Присутствуют: Начальник Управления УВВС СССР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 xml:space="preserve">, заместитель Председателя НК УВВС </w:t>
      </w:r>
      <w:proofErr w:type="spellStart"/>
      <w:r w:rsidRPr="006D2FB4">
        <w:rPr>
          <w:rFonts w:ascii="Times New Roman" w:hAnsi="Times New Roman" w:cs="Times New Roman"/>
          <w:color w:val="000000" w:themeColor="text1"/>
          <w:sz w:val="16"/>
          <w:szCs w:val="16"/>
        </w:rPr>
        <w:t>Г.КЛинно</w:t>
      </w:r>
      <w:proofErr w:type="spellEnd"/>
      <w:r w:rsidRPr="006D2FB4">
        <w:rPr>
          <w:rFonts w:ascii="Times New Roman" w:hAnsi="Times New Roman" w:cs="Times New Roman"/>
          <w:color w:val="000000" w:themeColor="text1"/>
          <w:sz w:val="16"/>
          <w:szCs w:val="16"/>
        </w:rPr>
        <w:t xml:space="preserve">, Начальник Ремонтно-Производственной Части УВВС </w:t>
      </w:r>
      <w:proofErr w:type="spellStart"/>
      <w:r w:rsidRPr="006D2FB4">
        <w:rPr>
          <w:rFonts w:ascii="Times New Roman" w:hAnsi="Times New Roman" w:cs="Times New Roman"/>
          <w:color w:val="000000" w:themeColor="text1"/>
          <w:sz w:val="16"/>
          <w:szCs w:val="16"/>
        </w:rPr>
        <w:t>Б.В.Голубев</w:t>
      </w:r>
      <w:proofErr w:type="spellEnd"/>
      <w:r w:rsidRPr="006D2FB4">
        <w:rPr>
          <w:rFonts w:ascii="Times New Roman" w:hAnsi="Times New Roman" w:cs="Times New Roman"/>
          <w:color w:val="000000" w:themeColor="text1"/>
          <w:sz w:val="16"/>
          <w:szCs w:val="16"/>
        </w:rPr>
        <w:t xml:space="preserve">, старший технический приемщик на заводе </w:t>
      </w:r>
      <w:proofErr w:type="spellStart"/>
      <w:r w:rsidRPr="006D2FB4">
        <w:rPr>
          <w:rFonts w:ascii="Times New Roman" w:hAnsi="Times New Roman" w:cs="Times New Roman"/>
          <w:color w:val="000000" w:themeColor="text1"/>
          <w:sz w:val="16"/>
          <w:szCs w:val="16"/>
        </w:rPr>
        <w:t>А.А.Пудзе</w:t>
      </w:r>
      <w:proofErr w:type="spellEnd"/>
      <w:r w:rsidRPr="006D2FB4">
        <w:rPr>
          <w:rFonts w:ascii="Times New Roman" w:hAnsi="Times New Roman" w:cs="Times New Roman"/>
          <w:color w:val="000000" w:themeColor="text1"/>
          <w:sz w:val="16"/>
          <w:szCs w:val="16"/>
        </w:rPr>
        <w:t>, Управ</w:t>
      </w:r>
      <w:r w:rsidRPr="006D2FB4">
        <w:rPr>
          <w:rFonts w:ascii="Times New Roman" w:hAnsi="Times New Roman" w:cs="Times New Roman"/>
          <w:color w:val="000000" w:themeColor="text1"/>
          <w:sz w:val="16"/>
          <w:szCs w:val="16"/>
        </w:rPr>
        <w:softHyphen/>
        <w:t xml:space="preserve">лявший Заводом </w:t>
      </w:r>
      <w:proofErr w:type="spellStart"/>
      <w:r w:rsidRPr="006D2FB4">
        <w:rPr>
          <w:rFonts w:ascii="Times New Roman" w:hAnsi="Times New Roman" w:cs="Times New Roman"/>
          <w:color w:val="000000" w:themeColor="text1"/>
          <w:sz w:val="16"/>
          <w:szCs w:val="16"/>
        </w:rPr>
        <w:t>И.М.Немцов</w:t>
      </w:r>
      <w:proofErr w:type="spellEnd"/>
      <w:r w:rsidRPr="006D2FB4">
        <w:rPr>
          <w:rFonts w:ascii="Times New Roman" w:hAnsi="Times New Roman" w:cs="Times New Roman"/>
          <w:color w:val="000000" w:themeColor="text1"/>
          <w:sz w:val="16"/>
          <w:szCs w:val="16"/>
        </w:rPr>
        <w:t>, заместитель Управляющего За</w:t>
      </w:r>
      <w:r w:rsidRPr="006D2FB4">
        <w:rPr>
          <w:rFonts w:ascii="Times New Roman" w:hAnsi="Times New Roman" w:cs="Times New Roman"/>
          <w:color w:val="000000" w:themeColor="text1"/>
          <w:sz w:val="16"/>
          <w:szCs w:val="16"/>
        </w:rPr>
        <w:softHyphen/>
        <w:t xml:space="preserve">водом </w:t>
      </w:r>
      <w:proofErr w:type="spellStart"/>
      <w:r w:rsidRPr="006D2FB4">
        <w:rPr>
          <w:rFonts w:ascii="Times New Roman" w:hAnsi="Times New Roman" w:cs="Times New Roman"/>
          <w:color w:val="000000" w:themeColor="text1"/>
          <w:sz w:val="16"/>
          <w:szCs w:val="16"/>
        </w:rPr>
        <w:t>С.И.Петриковский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М.В.Бавтуто</w:t>
      </w:r>
      <w:proofErr w:type="spellEnd"/>
      <w:r w:rsidRPr="006D2FB4">
        <w:rPr>
          <w:rFonts w:ascii="Times New Roman" w:hAnsi="Times New Roman" w:cs="Times New Roman"/>
          <w:color w:val="000000" w:themeColor="text1"/>
          <w:sz w:val="16"/>
          <w:szCs w:val="16"/>
        </w:rPr>
        <w:t xml:space="preserve">. Помощник Управляющего заводом по технический части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w:t>
      </w:r>
    </w:p>
    <w:p w14:paraId="6664E1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Обязанности секретаря исполняет и.о. Начальника Канцелярии к.А..</w:t>
      </w:r>
      <w:proofErr w:type="spellStart"/>
      <w:r w:rsidRPr="006D2FB4">
        <w:rPr>
          <w:rFonts w:ascii="Times New Roman" w:hAnsi="Times New Roman" w:cs="Times New Roman"/>
          <w:color w:val="000000" w:themeColor="text1"/>
          <w:sz w:val="16"/>
          <w:szCs w:val="16"/>
        </w:rPr>
        <w:t>Весельков-Кильштет</w:t>
      </w:r>
      <w:proofErr w:type="spellEnd"/>
      <w:r w:rsidRPr="006D2FB4">
        <w:rPr>
          <w:rFonts w:ascii="Times New Roman" w:hAnsi="Times New Roman" w:cs="Times New Roman"/>
          <w:color w:val="000000" w:themeColor="text1"/>
          <w:sz w:val="16"/>
          <w:szCs w:val="16"/>
        </w:rPr>
        <w:t>.</w:t>
      </w:r>
    </w:p>
    <w:p w14:paraId="472B7C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Поставленные Начальником УВВС СССР вопросы: Опытное строительство завода и выполнение им производственной программы</w:t>
      </w:r>
    </w:p>
    <w:p w14:paraId="6A5A29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Сообщает, что при установлении опытной программы на 1923/1924 гг. сроки выполнения опытного самолета Р-111 /с мотором Либерти/ намечались последовательно к 1 Августа и 15 Декабря 1924 г. в предположении своевременного утверждения проекта НК УВВС; при этом за срок выполнения завод считал вывод аппарата на аэродром на предмет испытания как его моторной установки, так и самого аппарата в полете. Задание было получено 10 марта 1924 г., эскизный проект послан в НК через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10 апреля 1924 г., генеральный проект со всеми рабочими чертежами начат 1 мая 1924, а постройка машины начата 15 Июля 1924 г. до утверждения проекта. В процессе постройки приходилось производить изменения, согласно поступивших новых технических условий и норм расчетов. Это обстоятельство повело к задержке в выполнении первоначально поставленных сроков. В данный момент производится испы</w:t>
      </w:r>
      <w:r w:rsidRPr="006D2FB4">
        <w:rPr>
          <w:rFonts w:ascii="Times New Roman" w:hAnsi="Times New Roman" w:cs="Times New Roman"/>
          <w:color w:val="000000" w:themeColor="text1"/>
          <w:sz w:val="16"/>
          <w:szCs w:val="16"/>
        </w:rPr>
        <w:softHyphen/>
        <w:t xml:space="preserve">тание модели. Окончание постройки и </w:t>
      </w:r>
      <w:proofErr w:type="spellStart"/>
      <w:r w:rsidRPr="006D2FB4">
        <w:rPr>
          <w:rFonts w:ascii="Times New Roman" w:hAnsi="Times New Roman" w:cs="Times New Roman"/>
          <w:color w:val="000000" w:themeColor="text1"/>
          <w:sz w:val="16"/>
          <w:szCs w:val="16"/>
        </w:rPr>
        <w:t>вывозмашины</w:t>
      </w:r>
      <w:proofErr w:type="spellEnd"/>
      <w:r w:rsidRPr="006D2FB4">
        <w:rPr>
          <w:rFonts w:ascii="Times New Roman" w:hAnsi="Times New Roman" w:cs="Times New Roman"/>
          <w:color w:val="000000" w:themeColor="text1"/>
          <w:sz w:val="16"/>
          <w:szCs w:val="16"/>
        </w:rPr>
        <w:t xml:space="preserve"> на аэрод</w:t>
      </w:r>
      <w:r w:rsidRPr="006D2FB4">
        <w:rPr>
          <w:rFonts w:ascii="Times New Roman" w:hAnsi="Times New Roman" w:cs="Times New Roman"/>
          <w:color w:val="000000" w:themeColor="text1"/>
          <w:sz w:val="16"/>
          <w:szCs w:val="16"/>
        </w:rPr>
        <w:softHyphen/>
        <w:t>ром предполагаются между 15 Марта и 1 Апреля, а сдача аппарата в Опытный Аэродром, после заводских испытаний, - не ранее Июня - Июля месяцев.</w:t>
      </w:r>
    </w:p>
    <w:p w14:paraId="1FFF7F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отношении бомбовоза "Б-1" проект, </w:t>
      </w:r>
      <w:proofErr w:type="spellStart"/>
      <w:r w:rsidRPr="006D2FB4">
        <w:rPr>
          <w:rFonts w:ascii="Times New Roman" w:hAnsi="Times New Roman" w:cs="Times New Roman"/>
          <w:color w:val="000000" w:themeColor="text1"/>
          <w:sz w:val="16"/>
          <w:szCs w:val="16"/>
        </w:rPr>
        <w:t>равработан</w:t>
      </w:r>
      <w:proofErr w:type="spellEnd"/>
      <w:r w:rsidRPr="006D2FB4">
        <w:rPr>
          <w:rFonts w:ascii="Times New Roman" w:hAnsi="Times New Roman" w:cs="Times New Roman"/>
          <w:color w:val="000000" w:themeColor="text1"/>
          <w:sz w:val="16"/>
          <w:szCs w:val="16"/>
        </w:rPr>
        <w:t xml:space="preserve"> заводом согласно </w:t>
      </w:r>
      <w:proofErr w:type="spellStart"/>
      <w:r w:rsidRPr="006D2FB4">
        <w:rPr>
          <w:rFonts w:ascii="Times New Roman" w:hAnsi="Times New Roman" w:cs="Times New Roman"/>
          <w:color w:val="000000" w:themeColor="text1"/>
          <w:sz w:val="16"/>
          <w:szCs w:val="16"/>
        </w:rPr>
        <w:t>заданням</w:t>
      </w:r>
      <w:proofErr w:type="spellEnd"/>
      <w:r w:rsidRPr="006D2FB4">
        <w:rPr>
          <w:rFonts w:ascii="Times New Roman" w:hAnsi="Times New Roman" w:cs="Times New Roman"/>
          <w:color w:val="000000" w:themeColor="text1"/>
          <w:sz w:val="16"/>
          <w:szCs w:val="16"/>
        </w:rPr>
        <w:t xml:space="preserve"> НК от 10 Марта 1924 г., был направлен на утверждение в НК через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17 Мая; уточнений до сих пор не последовало. Первоначально назначенные Август и Ноябрь/ выполнения сего аппарата оказались </w:t>
      </w:r>
      <w:proofErr w:type="spellStart"/>
      <w:r w:rsidRPr="006D2FB4">
        <w:rPr>
          <w:rFonts w:ascii="Times New Roman" w:hAnsi="Times New Roman" w:cs="Times New Roman"/>
          <w:color w:val="000000" w:themeColor="text1"/>
          <w:sz w:val="16"/>
          <w:szCs w:val="16"/>
        </w:rPr>
        <w:t>недостаточнвми</w:t>
      </w:r>
      <w:proofErr w:type="spellEnd"/>
      <w:r w:rsidRPr="006D2FB4">
        <w:rPr>
          <w:rFonts w:ascii="Times New Roman" w:hAnsi="Times New Roman" w:cs="Times New Roman"/>
          <w:color w:val="000000" w:themeColor="text1"/>
          <w:sz w:val="16"/>
          <w:szCs w:val="16"/>
        </w:rPr>
        <w:t xml:space="preserve"> и были отодвинуты до декабря; чтобы приблизиться к этому сроку, который завод все же считал недостаточным, пришлось в проекте ввести изменения в отношении замены металлических </w:t>
      </w:r>
      <w:proofErr w:type="spellStart"/>
      <w:r w:rsidRPr="006D2FB4">
        <w:rPr>
          <w:rFonts w:ascii="Times New Roman" w:hAnsi="Times New Roman" w:cs="Times New Roman"/>
          <w:color w:val="000000" w:themeColor="text1"/>
          <w:sz w:val="16"/>
          <w:szCs w:val="16"/>
        </w:rPr>
        <w:t>крыльев.деревянными</w:t>
      </w:r>
      <w:proofErr w:type="spellEnd"/>
      <w:r w:rsidRPr="006D2FB4">
        <w:rPr>
          <w:rFonts w:ascii="Times New Roman" w:hAnsi="Times New Roman" w:cs="Times New Roman"/>
          <w:color w:val="000000" w:themeColor="text1"/>
          <w:sz w:val="16"/>
          <w:szCs w:val="16"/>
        </w:rPr>
        <w:t xml:space="preserve">. 20 Января в ходе личных переговоров с заместителем Начальника НК т..., Начальником Штаба т. Хорьковым были установлены ориентировочные сроки выполнения этой опытной машины, причем завод </w:t>
      </w:r>
      <w:proofErr w:type="spellStart"/>
      <w:r w:rsidRPr="006D2FB4">
        <w:rPr>
          <w:rFonts w:ascii="Times New Roman" w:hAnsi="Times New Roman" w:cs="Times New Roman"/>
          <w:color w:val="000000" w:themeColor="text1"/>
          <w:sz w:val="16"/>
          <w:szCs w:val="16"/>
        </w:rPr>
        <w:t>тогдаже</w:t>
      </w:r>
      <w:proofErr w:type="spellEnd"/>
      <w:r w:rsidRPr="006D2FB4">
        <w:rPr>
          <w:rFonts w:ascii="Times New Roman" w:hAnsi="Times New Roman" w:cs="Times New Roman"/>
          <w:color w:val="000000" w:themeColor="text1"/>
          <w:sz w:val="16"/>
          <w:szCs w:val="16"/>
        </w:rPr>
        <w:t xml:space="preserve"> подтвердил свое прежнее ходатайство от 26 Ноября о предоставлении ему ангара на аэродроме для сборки, так как до сих пор ангара </w:t>
      </w:r>
      <w:proofErr w:type="spellStart"/>
      <w:r w:rsidRPr="006D2FB4">
        <w:rPr>
          <w:rFonts w:ascii="Times New Roman" w:hAnsi="Times New Roman" w:cs="Times New Roman"/>
          <w:color w:val="000000" w:themeColor="text1"/>
          <w:sz w:val="16"/>
          <w:szCs w:val="16"/>
        </w:rPr>
        <w:t>ваводу</w:t>
      </w:r>
      <w:proofErr w:type="spellEnd"/>
      <w:r w:rsidRPr="006D2FB4">
        <w:rPr>
          <w:rFonts w:ascii="Times New Roman" w:hAnsi="Times New Roman" w:cs="Times New Roman"/>
          <w:color w:val="000000" w:themeColor="text1"/>
          <w:sz w:val="16"/>
          <w:szCs w:val="16"/>
        </w:rPr>
        <w:t xml:space="preserve"> не предоставлено, сборка аппарата отодвигается на неопределенный срок. Срока дальнейших работ и начала заводских испытаний могут быть сообщены заводом особо, в зависимости от </w:t>
      </w:r>
      <w:proofErr w:type="spellStart"/>
      <w:r w:rsidRPr="006D2FB4">
        <w:rPr>
          <w:rFonts w:ascii="Times New Roman" w:hAnsi="Times New Roman" w:cs="Times New Roman"/>
          <w:color w:val="000000" w:themeColor="text1"/>
          <w:sz w:val="16"/>
          <w:szCs w:val="16"/>
        </w:rPr>
        <w:t>ролучения</w:t>
      </w:r>
      <w:proofErr w:type="spellEnd"/>
      <w:r w:rsidRPr="006D2FB4">
        <w:rPr>
          <w:rFonts w:ascii="Times New Roman" w:hAnsi="Times New Roman" w:cs="Times New Roman"/>
          <w:color w:val="000000" w:themeColor="text1"/>
          <w:sz w:val="16"/>
          <w:szCs w:val="16"/>
        </w:rPr>
        <w:t xml:space="preserve"> ангара.</w:t>
      </w:r>
    </w:p>
    <w:p w14:paraId="27C129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Г.К.Линно</w:t>
      </w:r>
      <w:proofErr w:type="spellEnd"/>
      <w:r w:rsidRPr="006D2FB4">
        <w:rPr>
          <w:rFonts w:ascii="Times New Roman" w:hAnsi="Times New Roman" w:cs="Times New Roman"/>
          <w:color w:val="000000" w:themeColor="text1"/>
          <w:sz w:val="16"/>
          <w:szCs w:val="16"/>
        </w:rPr>
        <w:t xml:space="preserve"> предлагает заводские испытания "Б-1” провести совместно с НОА о целью экономии времени.</w:t>
      </w:r>
    </w:p>
    <w:p w14:paraId="38665F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Против предложения Г.К. </w:t>
      </w:r>
      <w:proofErr w:type="spellStart"/>
      <w:r w:rsidRPr="006D2FB4">
        <w:rPr>
          <w:rFonts w:ascii="Times New Roman" w:hAnsi="Times New Roman" w:cs="Times New Roman"/>
          <w:color w:val="000000" w:themeColor="text1"/>
          <w:sz w:val="16"/>
          <w:szCs w:val="16"/>
        </w:rPr>
        <w:t>Линно</w:t>
      </w:r>
      <w:proofErr w:type="spellEnd"/>
      <w:r w:rsidRPr="006D2FB4">
        <w:rPr>
          <w:rFonts w:ascii="Times New Roman" w:hAnsi="Times New Roman" w:cs="Times New Roman"/>
          <w:color w:val="000000" w:themeColor="text1"/>
          <w:sz w:val="16"/>
          <w:szCs w:val="16"/>
        </w:rPr>
        <w:t xml:space="preserve"> возражений со стороны Заводоуправления не встречается.</w:t>
      </w:r>
    </w:p>
    <w:p w14:paraId="4A7607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отношении опытной машины "Р-П” с мотором М5 Косткин сообщает, что машина эта окончена 23 Сентября, после чего начались заводские испытания; при этом возникла необходимость изменения всей системы охлаждения, изготовления новых </w:t>
      </w:r>
      <w:proofErr w:type="spellStart"/>
      <w:r w:rsidRPr="006D2FB4">
        <w:rPr>
          <w:rFonts w:ascii="Times New Roman" w:hAnsi="Times New Roman" w:cs="Times New Roman"/>
          <w:color w:val="000000" w:themeColor="text1"/>
          <w:sz w:val="16"/>
          <w:szCs w:val="16"/>
        </w:rPr>
        <w:t>радиоторов</w:t>
      </w:r>
      <w:proofErr w:type="spellEnd"/>
      <w:r w:rsidRPr="006D2FB4">
        <w:rPr>
          <w:rFonts w:ascii="Times New Roman" w:hAnsi="Times New Roman" w:cs="Times New Roman"/>
          <w:color w:val="000000" w:themeColor="text1"/>
          <w:sz w:val="16"/>
          <w:szCs w:val="16"/>
        </w:rPr>
        <w:t xml:space="preserve"> в переделки капотов и хвостового костыля. Поэтому срок передачи этой машины в Опытный Аэродром отодвигается примерно до Мая.</w:t>
      </w:r>
    </w:p>
    <w:p w14:paraId="2D02E7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"И-1” завод в данный момент срока выпуска машины на Аэродром установить не может, так как требуется просить решение </w:t>
      </w:r>
      <w:proofErr w:type="spellStart"/>
      <w:r w:rsidRPr="006D2FB4">
        <w:rPr>
          <w:rFonts w:ascii="Times New Roman" w:hAnsi="Times New Roman" w:cs="Times New Roman"/>
          <w:color w:val="000000" w:themeColor="text1"/>
          <w:sz w:val="16"/>
          <w:szCs w:val="16"/>
        </w:rPr>
        <w:t>Авиаотдола</w:t>
      </w:r>
      <w:proofErr w:type="spellEnd"/>
      <w:r w:rsidRPr="006D2FB4">
        <w:rPr>
          <w:rFonts w:ascii="Times New Roman" w:hAnsi="Times New Roman" w:cs="Times New Roman"/>
          <w:color w:val="000000" w:themeColor="text1"/>
          <w:sz w:val="16"/>
          <w:szCs w:val="16"/>
        </w:rPr>
        <w:t xml:space="preserve"> по поводу имевшей место поломке переднего лонжерона нижнего </w:t>
      </w:r>
      <w:proofErr w:type="spellStart"/>
      <w:r w:rsidRPr="006D2FB4">
        <w:rPr>
          <w:rFonts w:ascii="Times New Roman" w:hAnsi="Times New Roman" w:cs="Times New Roman"/>
          <w:color w:val="000000" w:themeColor="text1"/>
          <w:sz w:val="16"/>
          <w:szCs w:val="16"/>
        </w:rPr>
        <w:t>крьла</w:t>
      </w:r>
      <w:proofErr w:type="spellEnd"/>
      <w:r w:rsidRPr="006D2FB4">
        <w:rPr>
          <w:rFonts w:ascii="Times New Roman" w:hAnsi="Times New Roman" w:cs="Times New Roman"/>
          <w:color w:val="000000" w:themeColor="text1"/>
          <w:sz w:val="16"/>
          <w:szCs w:val="16"/>
        </w:rPr>
        <w:t>, находящегося в фюзеляже.</w:t>
      </w:r>
    </w:p>
    <w:p w14:paraId="6387FF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Аппарат "И-П" закончен постройкою будет, вероятно, к 1 Марта.</w:t>
      </w:r>
    </w:p>
    <w:p w14:paraId="735390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предлагает немедленно по производстве заводского контрольного полета сдать "И-П" в Опытный Аэродром.</w:t>
      </w:r>
    </w:p>
    <w:p w14:paraId="67D193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Против предложения </w:t>
      </w:r>
      <w:proofErr w:type="spellStart"/>
      <w:r w:rsidRPr="006D2FB4">
        <w:rPr>
          <w:rFonts w:ascii="Times New Roman" w:hAnsi="Times New Roman" w:cs="Times New Roman"/>
          <w:color w:val="000000" w:themeColor="text1"/>
          <w:sz w:val="16"/>
          <w:szCs w:val="16"/>
        </w:rPr>
        <w:t>П.И.Баранова</w:t>
      </w:r>
      <w:proofErr w:type="spellEnd"/>
      <w:r w:rsidRPr="006D2FB4">
        <w:rPr>
          <w:rFonts w:ascii="Times New Roman" w:hAnsi="Times New Roman" w:cs="Times New Roman"/>
          <w:color w:val="000000" w:themeColor="text1"/>
          <w:sz w:val="16"/>
          <w:szCs w:val="16"/>
        </w:rPr>
        <w:t xml:space="preserve"> заводоуправление не возражает.</w:t>
      </w:r>
    </w:p>
    <w:p w14:paraId="6E0190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Относительно "Р-1"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Дитрих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сообщает, что согласно отношения </w:t>
      </w:r>
      <w:proofErr w:type="spellStart"/>
      <w:r w:rsidRPr="006D2FB4">
        <w:rPr>
          <w:rFonts w:ascii="Times New Roman" w:hAnsi="Times New Roman" w:cs="Times New Roman"/>
          <w:color w:val="000000" w:themeColor="text1"/>
          <w:sz w:val="16"/>
          <w:szCs w:val="16"/>
        </w:rPr>
        <w:t>Авиатотдела</w:t>
      </w:r>
      <w:proofErr w:type="spellEnd"/>
      <w:r w:rsidRPr="006D2FB4">
        <w:rPr>
          <w:rFonts w:ascii="Times New Roman" w:hAnsi="Times New Roman" w:cs="Times New Roman"/>
          <w:color w:val="000000" w:themeColor="text1"/>
          <w:sz w:val="16"/>
          <w:szCs w:val="16"/>
        </w:rPr>
        <w:t xml:space="preserve"> от 16 Октября 1924 г. за № 06101с машина эта должна была быть отправлена на аэродром в течение декабря месяца 1924 г. В данный момент аппарат находится в регулировке в сборочной мастерской и к 17 Февраля будет отправлен на заводский аэродром. Испытание этого аппарата заводом должно иметь всесторонний характер с целью получения опытного материала при дальнейшем строительстве.</w:t>
      </w:r>
    </w:p>
    <w:p w14:paraId="4D13C0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указывает, что по данным УВВС "Р-1" с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Дитрих должен был быть закончен не к 1 Января 1925 г., а к 1 Декабря 1924 г. В то же время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не оспаривая полезности все</w:t>
      </w:r>
      <w:r w:rsidRPr="006D2FB4">
        <w:rPr>
          <w:rFonts w:ascii="Times New Roman" w:hAnsi="Times New Roman" w:cs="Times New Roman"/>
          <w:color w:val="000000" w:themeColor="text1"/>
          <w:sz w:val="16"/>
          <w:szCs w:val="16"/>
        </w:rPr>
        <w:softHyphen/>
        <w:t xml:space="preserve">сторонних заводских испытаний, предлагает .в данном случае, в виду срочной необходимости получения первой опытной машины ограничиться одним контрольным заводским полетом, и затем немедленно передать аппарат в НОА с тем, чтобы при, дальнейших </w:t>
      </w:r>
      <w:proofErr w:type="spellStart"/>
      <w:r w:rsidRPr="006D2FB4">
        <w:rPr>
          <w:rFonts w:ascii="Times New Roman" w:hAnsi="Times New Roman" w:cs="Times New Roman"/>
          <w:color w:val="000000" w:themeColor="text1"/>
          <w:sz w:val="16"/>
          <w:szCs w:val="16"/>
        </w:rPr>
        <w:t>ииспытаниях</w:t>
      </w:r>
      <w:proofErr w:type="spellEnd"/>
      <w:r w:rsidRPr="006D2FB4">
        <w:rPr>
          <w:rFonts w:ascii="Times New Roman" w:hAnsi="Times New Roman" w:cs="Times New Roman"/>
          <w:color w:val="000000" w:themeColor="text1"/>
          <w:sz w:val="16"/>
          <w:szCs w:val="16"/>
        </w:rPr>
        <w:t xml:space="preserve"> в НОА принимал участие и сам завод. Одновременно со сдачей аппарата заводом должны быть представлены в НОА описание, регулировочные сборочные чертежи, а также проект технических условий. Тот же порядок должен соблюдаться при передаче в НОА всех вообще опытных машин.</w:t>
      </w:r>
    </w:p>
    <w:p w14:paraId="09C04C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заявляет, что намеченный </w:t>
      </w:r>
      <w:proofErr w:type="spellStart"/>
      <w:r w:rsidRPr="006D2FB4">
        <w:rPr>
          <w:rFonts w:ascii="Times New Roman" w:hAnsi="Times New Roman" w:cs="Times New Roman"/>
          <w:color w:val="000000" w:themeColor="text1"/>
          <w:sz w:val="16"/>
          <w:szCs w:val="16"/>
        </w:rPr>
        <w:t>П.И.Барановым</w:t>
      </w:r>
      <w:proofErr w:type="spellEnd"/>
      <w:r w:rsidRPr="006D2FB4">
        <w:rPr>
          <w:rFonts w:ascii="Times New Roman" w:hAnsi="Times New Roman" w:cs="Times New Roman"/>
          <w:color w:val="000000" w:themeColor="text1"/>
          <w:sz w:val="16"/>
          <w:szCs w:val="16"/>
        </w:rPr>
        <w:t xml:space="preserve"> порядок может быть приемлем для завода как явление исключительное и при том условии, чтобы в испытании в НОА принимали участие как заводские летчики, так и его технический персонал и чтобы испытания в НОА носили не приемочный характер, а имели своим назначением изучение аппарата со внесением, при необходимости, соответствующих изменений и </w:t>
      </w:r>
      <w:proofErr w:type="spellStart"/>
      <w:r w:rsidRPr="006D2FB4">
        <w:rPr>
          <w:rFonts w:ascii="Times New Roman" w:hAnsi="Times New Roman" w:cs="Times New Roman"/>
          <w:color w:val="000000" w:themeColor="text1"/>
          <w:sz w:val="16"/>
          <w:szCs w:val="16"/>
        </w:rPr>
        <w:t>исправленений</w:t>
      </w:r>
      <w:proofErr w:type="spellEnd"/>
      <w:r w:rsidRPr="006D2FB4">
        <w:rPr>
          <w:rFonts w:ascii="Times New Roman" w:hAnsi="Times New Roman" w:cs="Times New Roman"/>
          <w:color w:val="000000" w:themeColor="text1"/>
          <w:sz w:val="16"/>
          <w:szCs w:val="16"/>
        </w:rPr>
        <w:t>.</w:t>
      </w:r>
    </w:p>
    <w:p w14:paraId="31438F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соглашается сомнением И-.</w:t>
      </w:r>
      <w:proofErr w:type="spellStart"/>
      <w:r w:rsidRPr="006D2FB4">
        <w:rPr>
          <w:rFonts w:ascii="Times New Roman" w:hAnsi="Times New Roman" w:cs="Times New Roman"/>
          <w:color w:val="000000" w:themeColor="text1"/>
          <w:sz w:val="16"/>
          <w:szCs w:val="16"/>
        </w:rPr>
        <w:t>М.Косткина</w:t>
      </w:r>
      <w:proofErr w:type="spellEnd"/>
      <w:r w:rsidRPr="006D2FB4">
        <w:rPr>
          <w:rFonts w:ascii="Times New Roman" w:hAnsi="Times New Roman" w:cs="Times New Roman"/>
          <w:color w:val="000000" w:themeColor="text1"/>
          <w:sz w:val="16"/>
          <w:szCs w:val="16"/>
        </w:rPr>
        <w:t>.</w:t>
      </w:r>
    </w:p>
    <w:p w14:paraId="07DCB3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сообщает, что срок изготовления "И-Л" и вывода его на аэродром был назначен на 1 Июня 1924 г. , Машина была представлена на аэродром 20 Июня. Таким образом, опоздание выражается в 20 дней, которое объясняется изучением системы охлаждения мотора. 17 Октября, как было обусловлено </w:t>
      </w:r>
      <w:proofErr w:type="spellStart"/>
      <w:r w:rsidRPr="006D2FB4">
        <w:rPr>
          <w:rFonts w:ascii="Times New Roman" w:hAnsi="Times New Roman" w:cs="Times New Roman"/>
          <w:color w:val="000000" w:themeColor="text1"/>
          <w:sz w:val="16"/>
          <w:szCs w:val="16"/>
        </w:rPr>
        <w:t>Авиаотделом</w:t>
      </w:r>
      <w:proofErr w:type="spellEnd"/>
      <w:r w:rsidRPr="006D2FB4">
        <w:rPr>
          <w:rFonts w:ascii="Times New Roman" w:hAnsi="Times New Roman" w:cs="Times New Roman"/>
          <w:color w:val="000000" w:themeColor="text1"/>
          <w:sz w:val="16"/>
          <w:szCs w:val="16"/>
        </w:rPr>
        <w:t>, машина должна была поступить, по .окончании заводских испытаний на Опытный Аэродром. Это было выполнено в срок /приемочная ведомость № 1959/. 11I Декабря 1924 г. Опытным Аэродромом была прислана обратно на завод для установки пулеметов.</w:t>
      </w:r>
    </w:p>
    <w:p w14:paraId="38E394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течение времени с декабря 1924 г. произведена </w:t>
      </w:r>
      <w:proofErr w:type="spellStart"/>
      <w:r w:rsidRPr="006D2FB4">
        <w:rPr>
          <w:rFonts w:ascii="Times New Roman" w:hAnsi="Times New Roman" w:cs="Times New Roman"/>
          <w:color w:val="000000" w:themeColor="text1"/>
          <w:sz w:val="16"/>
          <w:szCs w:val="16"/>
        </w:rPr>
        <w:t>таковавая</w:t>
      </w:r>
      <w:proofErr w:type="spellEnd"/>
      <w:r w:rsidRPr="006D2FB4">
        <w:rPr>
          <w:rFonts w:ascii="Times New Roman" w:hAnsi="Times New Roman" w:cs="Times New Roman"/>
          <w:color w:val="000000" w:themeColor="text1"/>
          <w:sz w:val="16"/>
          <w:szCs w:val="16"/>
        </w:rPr>
        <w:t xml:space="preserve"> установка, а также отремонтирована полностью вся машина.</w:t>
      </w:r>
    </w:p>
    <w:p w14:paraId="0DD460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Сегодня 12 февраля произведено контрольное испытание машины в полете. В дальнейших испытаниях в НОА необходимо участие завода, как по аппарату "Р-1" с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w:t>
      </w:r>
    </w:p>
    <w:p w14:paraId="278014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мнением </w:t>
      </w:r>
      <w:proofErr w:type="spellStart"/>
      <w:r w:rsidRPr="006D2FB4">
        <w:rPr>
          <w:rFonts w:ascii="Times New Roman" w:hAnsi="Times New Roman" w:cs="Times New Roman"/>
          <w:color w:val="000000" w:themeColor="text1"/>
          <w:sz w:val="16"/>
          <w:szCs w:val="16"/>
        </w:rPr>
        <w:t>И.М.Косткаыа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соглашается.</w:t>
      </w:r>
    </w:p>
    <w:p w14:paraId="778D8C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Касательно серийных аппаратов "Р-1" с мотором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-Пума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объясняет, что имевшие место задержки по аппарату обуславливалась отсутствием: I/ заключения НОА по </w:t>
      </w:r>
      <w:proofErr w:type="spellStart"/>
      <w:r w:rsidRPr="006D2FB4">
        <w:rPr>
          <w:rFonts w:ascii="Times New Roman" w:hAnsi="Times New Roman" w:cs="Times New Roman"/>
          <w:color w:val="000000" w:themeColor="text1"/>
          <w:sz w:val="16"/>
          <w:szCs w:val="16"/>
        </w:rPr>
        <w:t>жанной</w:t>
      </w:r>
      <w:proofErr w:type="spellEnd"/>
      <w:r w:rsidRPr="006D2FB4">
        <w:rPr>
          <w:rFonts w:ascii="Times New Roman" w:hAnsi="Times New Roman" w:cs="Times New Roman"/>
          <w:color w:val="000000" w:themeColor="text1"/>
          <w:sz w:val="16"/>
          <w:szCs w:val="16"/>
        </w:rPr>
        <w:t xml:space="preserve"> машине, 2/ отсутствием винтов, 3/ за Январь месяц получено 10 моторов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 Пума. В данный момент </w:t>
      </w:r>
      <w:proofErr w:type="spellStart"/>
      <w:r w:rsidRPr="006D2FB4">
        <w:rPr>
          <w:rFonts w:ascii="Times New Roman" w:hAnsi="Times New Roman" w:cs="Times New Roman"/>
          <w:color w:val="000000" w:themeColor="text1"/>
          <w:sz w:val="16"/>
          <w:szCs w:val="16"/>
        </w:rPr>
        <w:t>тиеется</w:t>
      </w:r>
      <w:proofErr w:type="spellEnd"/>
      <w:r w:rsidRPr="006D2FB4">
        <w:rPr>
          <w:rFonts w:ascii="Times New Roman" w:hAnsi="Times New Roman" w:cs="Times New Roman"/>
          <w:color w:val="000000" w:themeColor="text1"/>
          <w:sz w:val="16"/>
          <w:szCs w:val="16"/>
        </w:rPr>
        <w:t xml:space="preserve"> ? новых машин с моторами, но по указанным выше в п. 1 и они не могут быть сданы и находятся в сборочной мастерской.</w:t>
      </w:r>
    </w:p>
    <w:p w14:paraId="0C60D9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Остальные 90 находятся в заготовке и в частичной сборке; моторов для них не имеется. Равным образом, не имеется ? </w:t>
      </w:r>
      <w:proofErr w:type="spellStart"/>
      <w:r w:rsidRPr="006D2FB4">
        <w:rPr>
          <w:rFonts w:ascii="Times New Roman" w:hAnsi="Times New Roman" w:cs="Times New Roman"/>
          <w:color w:val="000000" w:themeColor="text1"/>
          <w:sz w:val="16"/>
          <w:szCs w:val="16"/>
        </w:rPr>
        <w:t>кним</w:t>
      </w:r>
      <w:proofErr w:type="spellEnd"/>
      <w:r w:rsidRPr="006D2FB4">
        <w:rPr>
          <w:rFonts w:ascii="Times New Roman" w:hAnsi="Times New Roman" w:cs="Times New Roman"/>
          <w:color w:val="000000" w:themeColor="text1"/>
          <w:sz w:val="16"/>
          <w:szCs w:val="16"/>
        </w:rPr>
        <w:t>, кроме двух образцовых.</w:t>
      </w:r>
    </w:p>
    <w:p w14:paraId="7A7EB2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Января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от военного приемщика заводом получена выписка из журнала № 28 заседания Технической секции от ? декабря 1924 г.; в журнале высказаны пожелания о ряде ? в “Р-1" о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 Пума, как напр., об увеличении козырька, передвижке рычагов управления мотором вперед, поднятии штурвала управления стабилизатором, переносе контакта ? на левую сторону, устройстве спинки у сидений, уширении педали ножного управления и т.д.</w:t>
      </w:r>
    </w:p>
    <w:p w14:paraId="698549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всех этих изменений требует детальных указаний со стороны УВВС и влечет за собою новые расходы на проверку к сдаче машин в дальнейшем.</w:t>
      </w:r>
    </w:p>
    <w:p w14:paraId="3972C9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Б.В.Голубев</w:t>
      </w:r>
      <w:proofErr w:type="spellEnd"/>
      <w:r w:rsidRPr="006D2FB4">
        <w:rPr>
          <w:rFonts w:ascii="Times New Roman" w:hAnsi="Times New Roman" w:cs="Times New Roman"/>
          <w:color w:val="000000" w:themeColor="text1"/>
          <w:sz w:val="16"/>
          <w:szCs w:val="16"/>
        </w:rPr>
        <w:t xml:space="preserve"> предлагает оставить 40 готовых аппаратов без изменения, а переделки по предложению НК внести только с 41 аппарата.</w:t>
      </w:r>
    </w:p>
    <w:p w14:paraId="03B154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указывает, что детальные сообщения по поводу переделок будут даны </w:t>
      </w:r>
      <w:proofErr w:type="spellStart"/>
      <w:r w:rsidRPr="006D2FB4">
        <w:rPr>
          <w:rFonts w:ascii="Times New Roman" w:hAnsi="Times New Roman" w:cs="Times New Roman"/>
          <w:color w:val="000000" w:themeColor="text1"/>
          <w:sz w:val="16"/>
          <w:szCs w:val="16"/>
        </w:rPr>
        <w:t>Б.В.Голубевым</w:t>
      </w:r>
      <w:proofErr w:type="spellEnd"/>
      <w:r w:rsidRPr="006D2FB4">
        <w:rPr>
          <w:rFonts w:ascii="Times New Roman" w:hAnsi="Times New Roman" w:cs="Times New Roman"/>
          <w:color w:val="000000" w:themeColor="text1"/>
          <w:sz w:val="16"/>
          <w:szCs w:val="16"/>
        </w:rPr>
        <w:t xml:space="preserve">; им же будет сообщен заводу упоминаемый в </w:t>
      </w:r>
      <w:proofErr w:type="spellStart"/>
      <w:r w:rsidRPr="006D2FB4">
        <w:rPr>
          <w:rFonts w:ascii="Times New Roman" w:hAnsi="Times New Roman" w:cs="Times New Roman"/>
          <w:color w:val="000000" w:themeColor="text1"/>
          <w:sz w:val="16"/>
          <w:szCs w:val="16"/>
        </w:rPr>
        <w:t>журнане</w:t>
      </w:r>
      <w:proofErr w:type="spellEnd"/>
      <w:r w:rsidRPr="006D2FB4">
        <w:rPr>
          <w:rFonts w:ascii="Times New Roman" w:hAnsi="Times New Roman" w:cs="Times New Roman"/>
          <w:color w:val="000000" w:themeColor="text1"/>
          <w:sz w:val="16"/>
          <w:szCs w:val="16"/>
        </w:rPr>
        <w:t xml:space="preserve"> № 23 акт. Вместе с тем П.И. Баранов вносит предложение обшить место под турелями кожею.</w:t>
      </w:r>
    </w:p>
    <w:p w14:paraId="4504EA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заявляет, что вследствие неполного обследования самолета "Р-1" со стороны УВВС желательно образовать комиссию на предмет фиксации необходимых переделок.</w:t>
      </w:r>
    </w:p>
    <w:p w14:paraId="68A71A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Б.В.Голубев</w:t>
      </w:r>
      <w:proofErr w:type="spellEnd"/>
      <w:r w:rsidRPr="006D2FB4">
        <w:rPr>
          <w:rFonts w:ascii="Times New Roman" w:hAnsi="Times New Roman" w:cs="Times New Roman"/>
          <w:color w:val="000000" w:themeColor="text1"/>
          <w:sz w:val="16"/>
          <w:szCs w:val="16"/>
        </w:rPr>
        <w:t xml:space="preserve"> полагает, что в отношении переделок надлежит руководствоваться протоколом совещания от 27 Января 1925 г. под председательством т. Меженинова.</w:t>
      </w:r>
    </w:p>
    <w:p w14:paraId="6DBC4D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считает </w:t>
      </w:r>
      <w:proofErr w:type="spellStart"/>
      <w:r w:rsidRPr="006D2FB4">
        <w:rPr>
          <w:rFonts w:ascii="Times New Roman" w:hAnsi="Times New Roman" w:cs="Times New Roman"/>
          <w:color w:val="000000" w:themeColor="text1"/>
          <w:sz w:val="16"/>
          <w:szCs w:val="16"/>
        </w:rPr>
        <w:t>целесообраоннм</w:t>
      </w:r>
      <w:proofErr w:type="spellEnd"/>
      <w:r w:rsidRPr="006D2FB4">
        <w:rPr>
          <w:rFonts w:ascii="Times New Roman" w:hAnsi="Times New Roman" w:cs="Times New Roman"/>
          <w:color w:val="000000" w:themeColor="text1"/>
          <w:sz w:val="16"/>
          <w:szCs w:val="16"/>
        </w:rPr>
        <w:t xml:space="preserve"> образовать намеченную И.М. Косткиным комиссию под председательством </w:t>
      </w:r>
      <w:proofErr w:type="spellStart"/>
      <w:r w:rsidRPr="006D2FB4">
        <w:rPr>
          <w:rFonts w:ascii="Times New Roman" w:hAnsi="Times New Roman" w:cs="Times New Roman"/>
          <w:color w:val="000000" w:themeColor="text1"/>
          <w:sz w:val="16"/>
          <w:szCs w:val="16"/>
        </w:rPr>
        <w:t>Б.В.Голубкова</w:t>
      </w:r>
      <w:proofErr w:type="spellEnd"/>
      <w:r w:rsidRPr="006D2FB4">
        <w:rPr>
          <w:rFonts w:ascii="Times New Roman" w:hAnsi="Times New Roman" w:cs="Times New Roman"/>
          <w:color w:val="000000" w:themeColor="text1"/>
          <w:sz w:val="16"/>
          <w:szCs w:val="16"/>
        </w:rPr>
        <w:t>, с тем, чтобы в ее состав вошли представители от учебной части УВВС и завода. Окончательное заключение будет дано НК УВВС.</w:t>
      </w:r>
    </w:p>
    <w:p w14:paraId="6BE845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вопросу о вооружении самолётов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оглашает протокол </w:t>
      </w:r>
      <w:proofErr w:type="spellStart"/>
      <w:r w:rsidRPr="006D2FB4">
        <w:rPr>
          <w:rFonts w:ascii="Times New Roman" w:hAnsi="Times New Roman" w:cs="Times New Roman"/>
          <w:color w:val="000000" w:themeColor="text1"/>
          <w:sz w:val="16"/>
          <w:szCs w:val="16"/>
        </w:rPr>
        <w:t>об'единенного</w:t>
      </w:r>
      <w:proofErr w:type="spellEnd"/>
      <w:r w:rsidRPr="006D2FB4">
        <w:rPr>
          <w:rFonts w:ascii="Times New Roman" w:hAnsi="Times New Roman" w:cs="Times New Roman"/>
          <w:color w:val="000000" w:themeColor="text1"/>
          <w:sz w:val="16"/>
          <w:szCs w:val="16"/>
        </w:rPr>
        <w:t xml:space="preserve"> заседания </w:t>
      </w:r>
      <w:proofErr w:type="spellStart"/>
      <w:r w:rsidRPr="006D2FB4">
        <w:rPr>
          <w:rFonts w:ascii="Times New Roman" w:hAnsi="Times New Roman" w:cs="Times New Roman"/>
          <w:color w:val="000000" w:themeColor="text1"/>
          <w:sz w:val="16"/>
          <w:szCs w:val="16"/>
        </w:rPr>
        <w:t>кокиссми</w:t>
      </w:r>
      <w:proofErr w:type="spellEnd"/>
      <w:r w:rsidRPr="006D2FB4">
        <w:rPr>
          <w:rFonts w:ascii="Times New Roman" w:hAnsi="Times New Roman" w:cs="Times New Roman"/>
          <w:color w:val="000000" w:themeColor="text1"/>
          <w:sz w:val="16"/>
          <w:szCs w:val="16"/>
        </w:rPr>
        <w:t xml:space="preserve"> по вопросу вооружении и приборов от 7 Января 1925 г. /см. приложение/.</w:t>
      </w:r>
    </w:p>
    <w:p w14:paraId="48AD0D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пункту 1-го протокола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считает правильным оставить его в силе, с тем, чтобы механизмы для стрельбы не отправлялись без испытания в тире, для чего синхронизаторы, пришедшие из центрального склада, должны быть установлены на машинах.</w:t>
      </w:r>
    </w:p>
    <w:p w14:paraId="31EE16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Г.К.Линно</w:t>
      </w:r>
      <w:proofErr w:type="spellEnd"/>
      <w:r w:rsidRPr="006D2FB4">
        <w:rPr>
          <w:rFonts w:ascii="Times New Roman" w:hAnsi="Times New Roman" w:cs="Times New Roman"/>
          <w:color w:val="000000" w:themeColor="text1"/>
          <w:sz w:val="16"/>
          <w:szCs w:val="16"/>
        </w:rPr>
        <w:t xml:space="preserve"> считает нужным установить срок перехода с пулеметной установки Д-1 на новый тип.</w:t>
      </w:r>
    </w:p>
    <w:p w14:paraId="15D172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Н.М.Косткин</w:t>
      </w:r>
      <w:proofErr w:type="spellEnd"/>
      <w:r w:rsidRPr="006D2FB4">
        <w:rPr>
          <w:rFonts w:ascii="Times New Roman" w:hAnsi="Times New Roman" w:cs="Times New Roman"/>
          <w:color w:val="000000" w:themeColor="text1"/>
          <w:sz w:val="16"/>
          <w:szCs w:val="16"/>
        </w:rPr>
        <w:t xml:space="preserve"> сообщает, что срок перехода может быть установлен вводом лишь по утверждении новой пулеметной установки.</w:t>
      </w:r>
    </w:p>
    <w:p w14:paraId="1F1BC6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заявляет, что секция вооружения НК приступит к испытанию пулеметной установки Д-3 в течение недельного сроке и закончит его к 15 Марта, после чего и будет пересмотрен вопрос о замене Д.1 на Д.3.</w:t>
      </w:r>
    </w:p>
    <w:p w14:paraId="079809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пунктам 2-8 протокола особых </w:t>
      </w:r>
      <w:proofErr w:type="spellStart"/>
      <w:r w:rsidRPr="006D2FB4">
        <w:rPr>
          <w:rFonts w:ascii="Times New Roman" w:hAnsi="Times New Roman" w:cs="Times New Roman"/>
          <w:color w:val="000000" w:themeColor="text1"/>
          <w:sz w:val="16"/>
          <w:szCs w:val="16"/>
        </w:rPr>
        <w:t>замечений</w:t>
      </w:r>
      <w:proofErr w:type="spellEnd"/>
      <w:r w:rsidRPr="006D2FB4">
        <w:rPr>
          <w:rFonts w:ascii="Times New Roman" w:hAnsi="Times New Roman" w:cs="Times New Roman"/>
          <w:color w:val="000000" w:themeColor="text1"/>
          <w:sz w:val="16"/>
          <w:szCs w:val="16"/>
        </w:rPr>
        <w:t xml:space="preserve"> не последовало.</w:t>
      </w:r>
    </w:p>
    <w:p w14:paraId="6EA326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пункту 9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сообщает, что в Июле 1924 г. был изготовлен первый </w:t>
      </w:r>
      <w:proofErr w:type="spellStart"/>
      <w:r w:rsidRPr="006D2FB4">
        <w:rPr>
          <w:rFonts w:ascii="Times New Roman" w:hAnsi="Times New Roman" w:cs="Times New Roman"/>
          <w:color w:val="000000" w:themeColor="text1"/>
          <w:sz w:val="16"/>
          <w:szCs w:val="16"/>
        </w:rPr>
        <w:t>бомбодержател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поджвергшийся</w:t>
      </w:r>
      <w:proofErr w:type="spellEnd"/>
      <w:r w:rsidRPr="006D2FB4">
        <w:rPr>
          <w:rFonts w:ascii="Times New Roman" w:hAnsi="Times New Roman" w:cs="Times New Roman"/>
          <w:color w:val="000000" w:themeColor="text1"/>
          <w:sz w:val="16"/>
          <w:szCs w:val="16"/>
        </w:rPr>
        <w:t xml:space="preserve"> испытанию в Серпухове.</w:t>
      </w:r>
    </w:p>
    <w:p w14:paraId="040541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При этом было постановлено произвести некоторые изменения, что заводом и выполнено в Августе - Сентябре 1924 г. В Октябре 1224 г., по получении распоряжения от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бомбодержатель был монтирован на одном из самолетов Опытного Аэродрома. Результатов </w:t>
      </w:r>
      <w:proofErr w:type="spellStart"/>
      <w:r w:rsidRPr="006D2FB4">
        <w:rPr>
          <w:rFonts w:ascii="Times New Roman" w:hAnsi="Times New Roman" w:cs="Times New Roman"/>
          <w:color w:val="000000" w:themeColor="text1"/>
          <w:sz w:val="16"/>
          <w:szCs w:val="16"/>
        </w:rPr>
        <w:t>ис.</w:t>
      </w:r>
      <w:proofErr w:type="spellEnd"/>
      <w:r w:rsidRPr="006D2FB4">
        <w:rPr>
          <w:rFonts w:ascii="Times New Roman" w:hAnsi="Times New Roman" w:cs="Times New Roman"/>
          <w:color w:val="000000" w:themeColor="text1"/>
          <w:sz w:val="16"/>
          <w:szCs w:val="16"/>
        </w:rPr>
        <w:t>..(2208,222).</w:t>
      </w:r>
    </w:p>
    <w:p w14:paraId="58AC67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Р О Т О К О Л</w:t>
      </w:r>
    </w:p>
    <w:p w14:paraId="691E29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ПРОИЗВОДСТВЕНЧОГО СОВЕЩАНИЯ ГАЗ № 1 имени ОДВФ (б. Дукс)</w:t>
      </w:r>
    </w:p>
    <w:p w14:paraId="453975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6A1E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февраля 1925 г.</w:t>
      </w:r>
    </w:p>
    <w:p w14:paraId="2A29C8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ПРИСУСТВОВАЛИ, кроме </w:t>
      </w:r>
      <w:proofErr w:type="spellStart"/>
      <w:r w:rsidRPr="006D2FB4">
        <w:rPr>
          <w:rFonts w:ascii="Times New Roman" w:hAnsi="Times New Roman" w:cs="Times New Roman"/>
          <w:color w:val="000000" w:themeColor="text1"/>
          <w:sz w:val="16"/>
          <w:szCs w:val="16"/>
        </w:rPr>
        <w:t>членот</w:t>
      </w:r>
      <w:proofErr w:type="spellEnd"/>
      <w:r w:rsidRPr="006D2FB4">
        <w:rPr>
          <w:rFonts w:ascii="Times New Roman" w:hAnsi="Times New Roman" w:cs="Times New Roman"/>
          <w:color w:val="000000" w:themeColor="text1"/>
          <w:sz w:val="16"/>
          <w:szCs w:val="16"/>
        </w:rPr>
        <w:t xml:space="preserve"> Производственной Комиссия и Цехкомов от Заводоуправления: зав. производством т. </w:t>
      </w:r>
      <w:proofErr w:type="spellStart"/>
      <w:r w:rsidRPr="006D2FB4">
        <w:rPr>
          <w:rFonts w:ascii="Times New Roman" w:hAnsi="Times New Roman" w:cs="Times New Roman"/>
          <w:color w:val="000000" w:themeColor="text1"/>
          <w:sz w:val="16"/>
          <w:szCs w:val="16"/>
        </w:rPr>
        <w:t>Барташевячь</w:t>
      </w:r>
      <w:proofErr w:type="spellEnd"/>
      <w:r w:rsidRPr="006D2FB4">
        <w:rPr>
          <w:rFonts w:ascii="Times New Roman" w:hAnsi="Times New Roman" w:cs="Times New Roman"/>
          <w:color w:val="000000" w:themeColor="text1"/>
          <w:sz w:val="16"/>
          <w:szCs w:val="16"/>
        </w:rPr>
        <w:t xml:space="preserve">, Пом. </w:t>
      </w:r>
      <w:proofErr w:type="spellStart"/>
      <w:r w:rsidRPr="006D2FB4">
        <w:rPr>
          <w:rFonts w:ascii="Times New Roman" w:hAnsi="Times New Roman" w:cs="Times New Roman"/>
          <w:color w:val="000000" w:themeColor="text1"/>
          <w:sz w:val="16"/>
          <w:szCs w:val="16"/>
        </w:rPr>
        <w:t>Зав.Производством</w:t>
      </w:r>
      <w:proofErr w:type="spellEnd"/>
      <w:r w:rsidRPr="006D2FB4">
        <w:rPr>
          <w:rFonts w:ascii="Times New Roman" w:hAnsi="Times New Roman" w:cs="Times New Roman"/>
          <w:color w:val="000000" w:themeColor="text1"/>
          <w:sz w:val="16"/>
          <w:szCs w:val="16"/>
        </w:rPr>
        <w:t xml:space="preserve"> т. Сальных, Гл. Механик т. </w:t>
      </w:r>
      <w:proofErr w:type="spellStart"/>
      <w:r w:rsidRPr="006D2FB4">
        <w:rPr>
          <w:rFonts w:ascii="Times New Roman" w:hAnsi="Times New Roman" w:cs="Times New Roman"/>
          <w:color w:val="000000" w:themeColor="text1"/>
          <w:sz w:val="16"/>
          <w:szCs w:val="16"/>
        </w:rPr>
        <w:t>Щпаковский</w:t>
      </w:r>
      <w:proofErr w:type="spellEnd"/>
      <w:r w:rsidRPr="006D2FB4">
        <w:rPr>
          <w:rFonts w:ascii="Times New Roman" w:hAnsi="Times New Roman" w:cs="Times New Roman"/>
          <w:color w:val="000000" w:themeColor="text1"/>
          <w:sz w:val="16"/>
          <w:szCs w:val="16"/>
        </w:rPr>
        <w:t>, от Б.О.П. т. Никитин</w:t>
      </w:r>
    </w:p>
    <w:p w14:paraId="1FF10A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т. ФЕДЯЕВ</w:t>
      </w:r>
    </w:p>
    <w:p w14:paraId="7D2B3F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Секретарь: т. ХАЛЧЕВ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D2FB4" w:rsidRPr="006D2FB4" w14:paraId="52A1D264" w14:textId="77777777">
        <w:tc>
          <w:tcPr>
            <w:tcW w:w="5605" w:type="dxa"/>
            <w:tcBorders>
              <w:top w:val="single" w:sz="12" w:space="0" w:color="auto"/>
            </w:tcBorders>
          </w:tcPr>
          <w:p w14:paraId="7F3CCE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tc>
        <w:tc>
          <w:tcPr>
            <w:tcW w:w="5605" w:type="dxa"/>
            <w:tcBorders>
              <w:top w:val="single" w:sz="12" w:space="0" w:color="auto"/>
            </w:tcBorders>
          </w:tcPr>
          <w:p w14:paraId="5ADC5B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tc>
      </w:tr>
      <w:tr w:rsidR="006D2FB4" w:rsidRPr="006D2FB4" w14:paraId="2B3C6E90" w14:textId="77777777">
        <w:tc>
          <w:tcPr>
            <w:tcW w:w="5605" w:type="dxa"/>
          </w:tcPr>
          <w:p w14:paraId="25111D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Доклад т. </w:t>
            </w:r>
            <w:proofErr w:type="spellStart"/>
            <w:r w:rsidRPr="006D2FB4">
              <w:rPr>
                <w:rFonts w:ascii="Times New Roman" w:hAnsi="Times New Roman" w:cs="Times New Roman"/>
                <w:color w:val="000000" w:themeColor="text1"/>
                <w:sz w:val="16"/>
                <w:szCs w:val="16"/>
              </w:rPr>
              <w:t>Музалевсксого</w:t>
            </w:r>
            <w:proofErr w:type="spellEnd"/>
            <w:r w:rsidRPr="006D2FB4">
              <w:rPr>
                <w:rFonts w:ascii="Times New Roman" w:hAnsi="Times New Roman" w:cs="Times New Roman"/>
                <w:color w:val="000000" w:themeColor="text1"/>
                <w:sz w:val="16"/>
                <w:szCs w:val="16"/>
              </w:rPr>
              <w:t xml:space="preserve"> о производстве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на заводе. В июле месяце 1922 г. на </w:t>
            </w:r>
            <w:proofErr w:type="spellStart"/>
            <w:r w:rsidRPr="006D2FB4">
              <w:rPr>
                <w:rFonts w:ascii="Times New Roman" w:hAnsi="Times New Roman" w:cs="Times New Roman"/>
                <w:color w:val="000000" w:themeColor="text1"/>
                <w:sz w:val="16"/>
                <w:szCs w:val="16"/>
              </w:rPr>
              <w:t>Кальчугинском</w:t>
            </w:r>
            <w:proofErr w:type="spellEnd"/>
            <w:r w:rsidRPr="006D2FB4">
              <w:rPr>
                <w:rFonts w:ascii="Times New Roman" w:hAnsi="Times New Roman" w:cs="Times New Roman"/>
                <w:color w:val="000000" w:themeColor="text1"/>
                <w:sz w:val="16"/>
                <w:szCs w:val="16"/>
              </w:rPr>
              <w:t xml:space="preserve"> заводе </w:t>
            </w:r>
            <w:proofErr w:type="spellStart"/>
            <w:r w:rsidRPr="006D2FB4">
              <w:rPr>
                <w:rFonts w:ascii="Times New Roman" w:hAnsi="Times New Roman" w:cs="Times New Roman"/>
                <w:color w:val="000000" w:themeColor="text1"/>
                <w:sz w:val="16"/>
                <w:szCs w:val="16"/>
              </w:rPr>
              <w:t>вперрые</w:t>
            </w:r>
            <w:proofErr w:type="spellEnd"/>
            <w:r w:rsidRPr="006D2FB4">
              <w:rPr>
                <w:rFonts w:ascii="Times New Roman" w:hAnsi="Times New Roman" w:cs="Times New Roman"/>
                <w:color w:val="000000" w:themeColor="text1"/>
                <w:sz w:val="16"/>
                <w:szCs w:val="16"/>
              </w:rPr>
              <w:t xml:space="preserve"> было заказано для завода б </w:t>
            </w:r>
          </w:p>
          <w:p w14:paraId="1CA188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УКС 50 пуд.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но в виду того, что </w:t>
            </w:r>
            <w:proofErr w:type="spellStart"/>
            <w:r w:rsidRPr="006D2FB4">
              <w:rPr>
                <w:rFonts w:ascii="Times New Roman" w:hAnsi="Times New Roman" w:cs="Times New Roman"/>
                <w:color w:val="000000" w:themeColor="text1"/>
                <w:sz w:val="16"/>
                <w:szCs w:val="16"/>
              </w:rPr>
              <w:t>Калчугинский</w:t>
            </w:r>
            <w:proofErr w:type="spellEnd"/>
            <w:r w:rsidRPr="006D2FB4">
              <w:rPr>
                <w:rFonts w:ascii="Times New Roman" w:hAnsi="Times New Roman" w:cs="Times New Roman"/>
                <w:color w:val="000000" w:themeColor="text1"/>
                <w:sz w:val="16"/>
                <w:szCs w:val="16"/>
              </w:rPr>
              <w:t xml:space="preserve"> завод сам </w:t>
            </w:r>
            <w:proofErr w:type="spellStart"/>
            <w:r w:rsidRPr="006D2FB4">
              <w:rPr>
                <w:rFonts w:ascii="Times New Roman" w:hAnsi="Times New Roman" w:cs="Times New Roman"/>
                <w:color w:val="000000" w:themeColor="text1"/>
                <w:sz w:val="16"/>
                <w:szCs w:val="16"/>
              </w:rPr>
              <w:t>стмился</w:t>
            </w:r>
            <w:proofErr w:type="spellEnd"/>
            <w:r w:rsidRPr="006D2FB4">
              <w:rPr>
                <w:rFonts w:ascii="Times New Roman" w:hAnsi="Times New Roman" w:cs="Times New Roman"/>
                <w:color w:val="000000" w:themeColor="text1"/>
                <w:sz w:val="16"/>
                <w:szCs w:val="16"/>
              </w:rPr>
              <w:t xml:space="preserve"> в то же время организовать у себя производство металлических -самолетов, только через 10 месяцев он смог доставить заводу </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 xml:space="preserve">ДУКС ?? пуд., каковые в </w:t>
            </w:r>
            <w:proofErr w:type="spellStart"/>
            <w:r w:rsidRPr="006D2FB4">
              <w:rPr>
                <w:rFonts w:ascii="Times New Roman" w:hAnsi="Times New Roman" w:cs="Times New Roman"/>
                <w:color w:val="000000" w:themeColor="text1"/>
                <w:sz w:val="16"/>
                <w:szCs w:val="16"/>
              </w:rPr>
              <w:t>лаборатирях</w:t>
            </w:r>
            <w:proofErr w:type="spellEnd"/>
            <w:r w:rsidRPr="006D2FB4">
              <w:rPr>
                <w:rFonts w:ascii="Times New Roman" w:hAnsi="Times New Roman" w:cs="Times New Roman"/>
                <w:color w:val="000000" w:themeColor="text1"/>
                <w:sz w:val="16"/>
                <w:szCs w:val="16"/>
              </w:rPr>
              <w:t xml:space="preserve"> завода, а завод проводил испытании с </w:t>
            </w:r>
            <w:proofErr w:type="spellStart"/>
            <w:r w:rsidRPr="006D2FB4">
              <w:rPr>
                <w:rFonts w:ascii="Times New Roman" w:hAnsi="Times New Roman" w:cs="Times New Roman"/>
                <w:color w:val="000000" w:themeColor="text1"/>
                <w:sz w:val="16"/>
                <w:szCs w:val="16"/>
              </w:rPr>
              <w:t>Моск.Высш.Техн.Училищем</w:t>
            </w:r>
            <w:proofErr w:type="spellEnd"/>
            <w:r w:rsidRPr="006D2FB4">
              <w:rPr>
                <w:rFonts w:ascii="Times New Roman" w:hAnsi="Times New Roman" w:cs="Times New Roman"/>
                <w:color w:val="000000" w:themeColor="text1"/>
                <w:sz w:val="16"/>
                <w:szCs w:val="16"/>
              </w:rPr>
              <w:t xml:space="preserve">, сказались забракованными. В виду такой нужды Дукс решил сам у себя организовать опыты по производству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Первоначально работы начаты были на средства </w:t>
            </w:r>
            <w:proofErr w:type="spellStart"/>
            <w:r w:rsidRPr="006D2FB4">
              <w:rPr>
                <w:rFonts w:ascii="Times New Roman" w:hAnsi="Times New Roman" w:cs="Times New Roman"/>
                <w:color w:val="000000" w:themeColor="text1"/>
                <w:sz w:val="16"/>
                <w:szCs w:val="16"/>
              </w:rPr>
              <w:t>авода</w:t>
            </w:r>
            <w:proofErr w:type="spellEnd"/>
            <w:r w:rsidRPr="006D2FB4">
              <w:rPr>
                <w:rFonts w:ascii="Times New Roman" w:hAnsi="Times New Roman" w:cs="Times New Roman"/>
                <w:color w:val="000000" w:themeColor="text1"/>
                <w:sz w:val="16"/>
                <w:szCs w:val="16"/>
              </w:rPr>
              <w:t xml:space="preserve">, а затем после того, как опыты оказались удачными б, </w:t>
            </w:r>
            <w:proofErr w:type="spellStart"/>
            <w:r w:rsidRPr="006D2FB4">
              <w:rPr>
                <w:rFonts w:ascii="Times New Roman" w:hAnsi="Times New Roman" w:cs="Times New Roman"/>
                <w:color w:val="000000" w:themeColor="text1"/>
                <w:sz w:val="16"/>
                <w:szCs w:val="16"/>
              </w:rPr>
              <w:t>Управляющ</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завводом</w:t>
            </w:r>
            <w:proofErr w:type="spellEnd"/>
            <w:r w:rsidRPr="006D2FB4">
              <w:rPr>
                <w:rFonts w:ascii="Times New Roman" w:hAnsi="Times New Roman" w:cs="Times New Roman"/>
                <w:color w:val="000000" w:themeColor="text1"/>
                <w:sz w:val="16"/>
                <w:szCs w:val="16"/>
              </w:rPr>
              <w:t xml:space="preserve"> тов. Немцову удалось получить на организацию опытов и </w:t>
            </w:r>
            <w:proofErr w:type="spellStart"/>
            <w:r w:rsidRPr="006D2FB4">
              <w:rPr>
                <w:rFonts w:ascii="Times New Roman" w:hAnsi="Times New Roman" w:cs="Times New Roman"/>
                <w:color w:val="000000" w:themeColor="text1"/>
                <w:sz w:val="16"/>
                <w:szCs w:val="16"/>
              </w:rPr>
              <w:t>лабораторяй</w:t>
            </w:r>
            <w:proofErr w:type="spellEnd"/>
            <w:r w:rsidRPr="006D2FB4">
              <w:rPr>
                <w:rFonts w:ascii="Times New Roman" w:hAnsi="Times New Roman" w:cs="Times New Roman"/>
                <w:color w:val="000000" w:themeColor="text1"/>
                <w:sz w:val="16"/>
                <w:szCs w:val="16"/>
              </w:rPr>
              <w:t xml:space="preserve"> от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10 тыс. руб. и от ОДВФ 40 </w:t>
            </w:r>
            <w:proofErr w:type="spellStart"/>
            <w:r w:rsidRPr="006D2FB4">
              <w:rPr>
                <w:rFonts w:ascii="Times New Roman" w:hAnsi="Times New Roman" w:cs="Times New Roman"/>
                <w:color w:val="000000" w:themeColor="text1"/>
                <w:sz w:val="16"/>
                <w:szCs w:val="16"/>
              </w:rPr>
              <w:t>тыс.руб</w:t>
            </w:r>
            <w:proofErr w:type="spellEnd"/>
            <w:r w:rsidRPr="006D2FB4">
              <w:rPr>
                <w:rFonts w:ascii="Times New Roman" w:hAnsi="Times New Roman" w:cs="Times New Roman"/>
                <w:color w:val="000000" w:themeColor="text1"/>
                <w:sz w:val="16"/>
                <w:szCs w:val="16"/>
              </w:rPr>
              <w:t xml:space="preserve">. В виду того, то </w:t>
            </w:r>
            <w:proofErr w:type="spellStart"/>
            <w:r w:rsidRPr="006D2FB4">
              <w:rPr>
                <w:rFonts w:ascii="Times New Roman" w:hAnsi="Times New Roman" w:cs="Times New Roman"/>
                <w:color w:val="000000" w:themeColor="text1"/>
                <w:sz w:val="16"/>
                <w:szCs w:val="16"/>
              </w:rPr>
              <w:t>Кальчугинский</w:t>
            </w:r>
            <w:proofErr w:type="spellEnd"/>
            <w:r w:rsidRPr="006D2FB4">
              <w:rPr>
                <w:rFonts w:ascii="Times New Roman" w:hAnsi="Times New Roman" w:cs="Times New Roman"/>
                <w:color w:val="000000" w:themeColor="text1"/>
                <w:sz w:val="16"/>
                <w:szCs w:val="16"/>
              </w:rPr>
              <w:t xml:space="preserve"> завод и после неоднократно поднимал вопрос об изготовлении на нем </w:t>
            </w:r>
            <w:proofErr w:type="spellStart"/>
            <w:r w:rsidRPr="006D2FB4">
              <w:rPr>
                <w:rFonts w:ascii="Times New Roman" w:hAnsi="Times New Roman" w:cs="Times New Roman"/>
                <w:color w:val="000000" w:themeColor="text1"/>
                <w:sz w:val="16"/>
                <w:szCs w:val="16"/>
              </w:rPr>
              <w:t>метеллических</w:t>
            </w:r>
            <w:proofErr w:type="spellEnd"/>
            <w:r w:rsidRPr="006D2FB4">
              <w:rPr>
                <w:rFonts w:ascii="Times New Roman" w:hAnsi="Times New Roman" w:cs="Times New Roman"/>
                <w:color w:val="000000" w:themeColor="text1"/>
                <w:sz w:val="16"/>
                <w:szCs w:val="16"/>
              </w:rPr>
              <w:t xml:space="preserve"> самолетов, вопрос о производстве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зав.Дукс</w:t>
            </w:r>
            <w:proofErr w:type="spellEnd"/>
            <w:r w:rsidRPr="006D2FB4">
              <w:rPr>
                <w:rFonts w:ascii="Times New Roman" w:hAnsi="Times New Roman" w:cs="Times New Roman"/>
                <w:color w:val="000000" w:themeColor="text1"/>
                <w:sz w:val="16"/>
                <w:szCs w:val="16"/>
              </w:rPr>
              <w:t xml:space="preserve"> и изготовление металлических частей оставался открытым и не разрешенным, что сильно тормозит работу. Для организации производства станки для прокатки частью получены были из </w:t>
            </w:r>
            <w:proofErr w:type="spellStart"/>
            <w:r w:rsidRPr="006D2FB4">
              <w:rPr>
                <w:rFonts w:ascii="Times New Roman" w:hAnsi="Times New Roman" w:cs="Times New Roman"/>
                <w:color w:val="000000" w:themeColor="text1"/>
                <w:sz w:val="16"/>
                <w:szCs w:val="16"/>
              </w:rPr>
              <w:t>Лениграда,Симбирска</w:t>
            </w:r>
            <w:proofErr w:type="spellEnd"/>
            <w:r w:rsidRPr="006D2FB4">
              <w:rPr>
                <w:rFonts w:ascii="Times New Roman" w:hAnsi="Times New Roman" w:cs="Times New Roman"/>
                <w:color w:val="000000" w:themeColor="text1"/>
                <w:sz w:val="16"/>
                <w:szCs w:val="16"/>
              </w:rPr>
              <w:t xml:space="preserve"> и Подольска, частью закуплены т. </w:t>
            </w:r>
            <w:proofErr w:type="spellStart"/>
            <w:r w:rsidRPr="006D2FB4">
              <w:rPr>
                <w:rFonts w:ascii="Times New Roman" w:hAnsi="Times New Roman" w:cs="Times New Roman"/>
                <w:color w:val="000000" w:themeColor="text1"/>
                <w:sz w:val="16"/>
                <w:szCs w:val="16"/>
              </w:rPr>
              <w:t>Мазулевским</w:t>
            </w:r>
            <w:proofErr w:type="spellEnd"/>
            <w:r w:rsidRPr="006D2FB4">
              <w:rPr>
                <w:rFonts w:ascii="Times New Roman" w:hAnsi="Times New Roman" w:cs="Times New Roman"/>
                <w:color w:val="000000" w:themeColor="text1"/>
                <w:sz w:val="16"/>
                <w:szCs w:val="16"/>
              </w:rPr>
              <w:t xml:space="preserve"> за границей, где и приобретены были лаборатории. Операция </w:t>
            </w:r>
            <w:proofErr w:type="spellStart"/>
            <w:r w:rsidRPr="006D2FB4">
              <w:rPr>
                <w:rFonts w:ascii="Times New Roman" w:hAnsi="Times New Roman" w:cs="Times New Roman"/>
                <w:color w:val="000000" w:themeColor="text1"/>
                <w:sz w:val="16"/>
                <w:szCs w:val="16"/>
              </w:rPr>
              <w:t>изготов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ения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дюраллюмяния</w:t>
            </w:r>
            <w:proofErr w:type="spellEnd"/>
            <w:r w:rsidRPr="006D2FB4">
              <w:rPr>
                <w:rFonts w:ascii="Times New Roman" w:hAnsi="Times New Roman" w:cs="Times New Roman"/>
                <w:color w:val="000000" w:themeColor="text1"/>
                <w:sz w:val="16"/>
                <w:szCs w:val="16"/>
              </w:rPr>
              <w:t xml:space="preserve"> состоял из отливки -лит, прокатка до нужных </w:t>
            </w:r>
            <w:proofErr w:type="spellStart"/>
            <w:r w:rsidRPr="006D2FB4">
              <w:rPr>
                <w:rFonts w:ascii="Times New Roman" w:hAnsi="Times New Roman" w:cs="Times New Roman"/>
                <w:color w:val="000000" w:themeColor="text1"/>
                <w:sz w:val="16"/>
                <w:szCs w:val="16"/>
              </w:rPr>
              <w:t>рамеров</w:t>
            </w:r>
            <w:proofErr w:type="spellEnd"/>
            <w:r w:rsidRPr="006D2FB4">
              <w:rPr>
                <w:rFonts w:ascii="Times New Roman" w:hAnsi="Times New Roman" w:cs="Times New Roman"/>
                <w:color w:val="000000" w:themeColor="text1"/>
                <w:sz w:val="16"/>
                <w:szCs w:val="16"/>
              </w:rPr>
              <w:t xml:space="preserve"> и закалки в печах. Качество нашего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очень быстро прошло испытание </w:t>
            </w:r>
            <w:proofErr w:type="spellStart"/>
            <w:r w:rsidRPr="006D2FB4">
              <w:rPr>
                <w:rFonts w:ascii="Times New Roman" w:hAnsi="Times New Roman" w:cs="Times New Roman"/>
                <w:color w:val="000000" w:themeColor="text1"/>
                <w:sz w:val="16"/>
                <w:szCs w:val="16"/>
              </w:rPr>
              <w:t>вМоск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Высш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Техн.Училще</w:t>
            </w:r>
            <w:proofErr w:type="spellEnd"/>
            <w:r w:rsidRPr="006D2FB4">
              <w:rPr>
                <w:rFonts w:ascii="Times New Roman" w:hAnsi="Times New Roman" w:cs="Times New Roman"/>
                <w:color w:val="000000" w:themeColor="text1"/>
                <w:sz w:val="16"/>
                <w:szCs w:val="16"/>
              </w:rPr>
              <w:t xml:space="preserve"> и дало вполне удовлетворительные результаты при чем некоторые листы оказались лучше заграничных. Производство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дело новое и секретное поэтому здесь приходится идти опытном путем, т.к. в л </w:t>
            </w:r>
            <w:proofErr w:type="spellStart"/>
            <w:r w:rsidRPr="006D2FB4">
              <w:rPr>
                <w:rFonts w:ascii="Times New Roman" w:hAnsi="Times New Roman" w:cs="Times New Roman"/>
                <w:color w:val="000000" w:themeColor="text1"/>
                <w:sz w:val="16"/>
                <w:szCs w:val="16"/>
              </w:rPr>
              <w:t>иоратуре</w:t>
            </w:r>
            <w:proofErr w:type="spellEnd"/>
            <w:r w:rsidRPr="006D2FB4">
              <w:rPr>
                <w:rFonts w:ascii="Times New Roman" w:hAnsi="Times New Roman" w:cs="Times New Roman"/>
                <w:color w:val="000000" w:themeColor="text1"/>
                <w:sz w:val="16"/>
                <w:szCs w:val="16"/>
              </w:rPr>
              <w:t xml:space="preserve"> указаний очень мало, Одним из препятствий развития дела являются сепаратные выступления некоторых заводов, главным образом Кольчугинского с предложением изготовления на них самолетов, что объясняется только желанием группы конструкторов ЦАГИ и лаборатории МВТУ заняться этим делом самостоятельно и монопольно. В виду </w:t>
            </w:r>
            <w:proofErr w:type="spellStart"/>
            <w:r w:rsidRPr="006D2FB4">
              <w:rPr>
                <w:rFonts w:ascii="Times New Roman" w:hAnsi="Times New Roman" w:cs="Times New Roman"/>
                <w:color w:val="000000" w:themeColor="text1"/>
                <w:sz w:val="16"/>
                <w:szCs w:val="16"/>
              </w:rPr>
              <w:t>отсуствия</w:t>
            </w:r>
            <w:proofErr w:type="spellEnd"/>
            <w:r w:rsidRPr="006D2FB4">
              <w:rPr>
                <w:rFonts w:ascii="Times New Roman" w:hAnsi="Times New Roman" w:cs="Times New Roman"/>
                <w:color w:val="000000" w:themeColor="text1"/>
                <w:sz w:val="16"/>
                <w:szCs w:val="16"/>
              </w:rPr>
              <w:t xml:space="preserve"> казенных заказов в будущем предполагается центр тяжести перенести на заказы для частных заводов. Тов. ..</w:t>
            </w:r>
            <w:proofErr w:type="spellStart"/>
            <w:r w:rsidRPr="006D2FB4">
              <w:rPr>
                <w:rFonts w:ascii="Times New Roman" w:hAnsi="Times New Roman" w:cs="Times New Roman"/>
                <w:color w:val="000000" w:themeColor="text1"/>
                <w:sz w:val="16"/>
                <w:szCs w:val="16"/>
              </w:rPr>
              <w:t>еричей</w:t>
            </w:r>
            <w:proofErr w:type="spellEnd"/>
            <w:r w:rsidRPr="006D2FB4">
              <w:rPr>
                <w:rFonts w:ascii="Times New Roman" w:hAnsi="Times New Roman" w:cs="Times New Roman"/>
                <w:color w:val="000000" w:themeColor="text1"/>
                <w:sz w:val="16"/>
                <w:szCs w:val="16"/>
              </w:rPr>
              <w:t xml:space="preserve"> заявил, что сплав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требует точного оборудования, у нас печи неуде-</w:t>
            </w:r>
            <w:proofErr w:type="spellStart"/>
            <w:r w:rsidRPr="006D2FB4">
              <w:rPr>
                <w:rFonts w:ascii="Times New Roman" w:hAnsi="Times New Roman" w:cs="Times New Roman"/>
                <w:color w:val="000000" w:themeColor="text1"/>
                <w:sz w:val="16"/>
                <w:szCs w:val="16"/>
              </w:rPr>
              <w:t>летворигельны</w:t>
            </w:r>
            <w:proofErr w:type="spellEnd"/>
            <w:r w:rsidRPr="006D2FB4">
              <w:rPr>
                <w:rFonts w:ascii="Times New Roman" w:hAnsi="Times New Roman" w:cs="Times New Roman"/>
                <w:color w:val="000000" w:themeColor="text1"/>
                <w:sz w:val="16"/>
                <w:szCs w:val="16"/>
              </w:rPr>
              <w:t xml:space="preserve"> да и вся обстановка не со</w:t>
            </w:r>
            <w:r w:rsidRPr="006D2FB4">
              <w:rPr>
                <w:rFonts w:ascii="Times New Roman" w:hAnsi="Times New Roman" w:cs="Times New Roman"/>
                <w:color w:val="000000" w:themeColor="text1"/>
                <w:sz w:val="16"/>
                <w:szCs w:val="16"/>
              </w:rPr>
              <w:softHyphen/>
              <w:t xml:space="preserve">сем приспособлена для </w:t>
            </w:r>
            <w:proofErr w:type="spellStart"/>
            <w:r w:rsidRPr="006D2FB4">
              <w:rPr>
                <w:rFonts w:ascii="Times New Roman" w:hAnsi="Times New Roman" w:cs="Times New Roman"/>
                <w:color w:val="000000" w:themeColor="text1"/>
                <w:sz w:val="16"/>
                <w:szCs w:val="16"/>
              </w:rPr>
              <w:t>соответствующмх</w:t>
            </w:r>
            <w:proofErr w:type="spellEnd"/>
            <w:r w:rsidRPr="006D2FB4">
              <w:rPr>
                <w:rFonts w:ascii="Times New Roman" w:hAnsi="Times New Roman" w:cs="Times New Roman"/>
                <w:color w:val="000000" w:themeColor="text1"/>
                <w:sz w:val="16"/>
                <w:szCs w:val="16"/>
              </w:rPr>
              <w:t xml:space="preserve"> опытов и работы, так, что при правильной</w:t>
            </w:r>
          </w:p>
          <w:p w14:paraId="7BEE3F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организации дела результаты могли бы быть лучше, нежели в настоящее время.</w:t>
            </w:r>
          </w:p>
          <w:p w14:paraId="7E0DDC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прениях принимали участие т. т. </w:t>
            </w:r>
            <w:proofErr w:type="spellStart"/>
            <w:r w:rsidRPr="006D2FB4">
              <w:rPr>
                <w:rFonts w:ascii="Times New Roman" w:hAnsi="Times New Roman" w:cs="Times New Roman"/>
                <w:color w:val="000000" w:themeColor="text1"/>
                <w:sz w:val="16"/>
                <w:szCs w:val="16"/>
              </w:rPr>
              <w:t>Барташевич</w:t>
            </w:r>
            <w:proofErr w:type="spellEnd"/>
            <w:r w:rsidRPr="006D2FB4">
              <w:rPr>
                <w:rFonts w:ascii="Times New Roman" w:hAnsi="Times New Roman" w:cs="Times New Roman"/>
                <w:color w:val="000000" w:themeColor="text1"/>
                <w:sz w:val="16"/>
                <w:szCs w:val="16"/>
              </w:rPr>
              <w:t xml:space="preserve">, Савиных, Киселев, Федяев, Шлычков, указавшие на широкую будущность </w:t>
            </w:r>
            <w:proofErr w:type="spellStart"/>
            <w:r w:rsidRPr="006D2FB4">
              <w:rPr>
                <w:rFonts w:ascii="Times New Roman" w:hAnsi="Times New Roman" w:cs="Times New Roman"/>
                <w:color w:val="000000" w:themeColor="text1"/>
                <w:sz w:val="16"/>
                <w:szCs w:val="16"/>
              </w:rPr>
              <w:t>дюраллюминяя</w:t>
            </w:r>
            <w:proofErr w:type="spellEnd"/>
            <w:r w:rsidRPr="006D2FB4">
              <w:rPr>
                <w:rFonts w:ascii="Times New Roman" w:hAnsi="Times New Roman" w:cs="Times New Roman"/>
                <w:color w:val="000000" w:themeColor="text1"/>
                <w:sz w:val="16"/>
                <w:szCs w:val="16"/>
              </w:rPr>
              <w:t xml:space="preserve"> и на необходимость постановки работ в более широком масштабе.</w:t>
            </w:r>
          </w:p>
        </w:tc>
        <w:tc>
          <w:tcPr>
            <w:tcW w:w="5605" w:type="dxa"/>
          </w:tcPr>
          <w:p w14:paraId="74E1BE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Считать достигнутые у нас на заводе опыты по изготовлению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вполне удо</w:t>
            </w:r>
            <w:r w:rsidRPr="006D2FB4">
              <w:rPr>
                <w:rFonts w:ascii="Times New Roman" w:hAnsi="Times New Roman" w:cs="Times New Roman"/>
                <w:color w:val="000000" w:themeColor="text1"/>
                <w:sz w:val="16"/>
                <w:szCs w:val="16"/>
              </w:rPr>
              <w:softHyphen/>
              <w:t>влетворительными.</w:t>
            </w:r>
          </w:p>
          <w:p w14:paraId="134B85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Признать недопустимым воло</w:t>
            </w:r>
            <w:r w:rsidRPr="006D2FB4">
              <w:rPr>
                <w:rFonts w:ascii="Times New Roman" w:hAnsi="Times New Roman" w:cs="Times New Roman"/>
                <w:color w:val="000000" w:themeColor="text1"/>
                <w:sz w:val="16"/>
                <w:szCs w:val="16"/>
              </w:rPr>
              <w:softHyphen/>
              <w:t>киту со строительством мета</w:t>
            </w:r>
            <w:r w:rsidRPr="006D2FB4">
              <w:rPr>
                <w:rFonts w:ascii="Times New Roman" w:hAnsi="Times New Roman" w:cs="Times New Roman"/>
                <w:color w:val="000000" w:themeColor="text1"/>
                <w:sz w:val="16"/>
                <w:szCs w:val="16"/>
              </w:rPr>
              <w:softHyphen/>
              <w:t xml:space="preserve">ллических самолетов и обратить внимание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несбходлмость</w:t>
            </w:r>
            <w:proofErr w:type="spellEnd"/>
            <w:r w:rsidRPr="006D2FB4">
              <w:rPr>
                <w:rFonts w:ascii="Times New Roman" w:hAnsi="Times New Roman" w:cs="Times New Roman"/>
                <w:color w:val="000000" w:themeColor="text1"/>
                <w:sz w:val="16"/>
                <w:szCs w:val="16"/>
              </w:rPr>
              <w:t xml:space="preserve"> твердого и оп</w:t>
            </w:r>
            <w:r w:rsidRPr="006D2FB4">
              <w:rPr>
                <w:rFonts w:ascii="Times New Roman" w:hAnsi="Times New Roman" w:cs="Times New Roman"/>
                <w:color w:val="000000" w:themeColor="text1"/>
                <w:sz w:val="16"/>
                <w:szCs w:val="16"/>
              </w:rPr>
              <w:softHyphen/>
              <w:t xml:space="preserve">ределенного решения вопроса, </w:t>
            </w:r>
            <w:proofErr w:type="spellStart"/>
            <w:r w:rsidRPr="006D2FB4">
              <w:rPr>
                <w:rFonts w:ascii="Times New Roman" w:hAnsi="Times New Roman" w:cs="Times New Roman"/>
                <w:color w:val="000000" w:themeColor="text1"/>
                <w:sz w:val="16"/>
                <w:szCs w:val="16"/>
              </w:rPr>
              <w:t>отсуствие</w:t>
            </w:r>
            <w:proofErr w:type="spellEnd"/>
            <w:r w:rsidRPr="006D2FB4">
              <w:rPr>
                <w:rFonts w:ascii="Times New Roman" w:hAnsi="Times New Roman" w:cs="Times New Roman"/>
                <w:color w:val="000000" w:themeColor="text1"/>
                <w:sz w:val="16"/>
                <w:szCs w:val="16"/>
              </w:rPr>
              <w:t xml:space="preserve"> какового сильно тормозит работу завода.</w:t>
            </w:r>
          </w:p>
          <w:p w14:paraId="5342A0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Посколько</w:t>
            </w:r>
            <w:proofErr w:type="spellEnd"/>
            <w:r w:rsidRPr="006D2FB4">
              <w:rPr>
                <w:rFonts w:ascii="Times New Roman" w:hAnsi="Times New Roman" w:cs="Times New Roman"/>
                <w:color w:val="000000" w:themeColor="text1"/>
                <w:sz w:val="16"/>
                <w:szCs w:val="16"/>
              </w:rPr>
              <w:t xml:space="preserve"> авиационные заводы прошли хорошую школу по строительству самолетов </w:t>
            </w:r>
            <w:proofErr w:type="spellStart"/>
            <w:r w:rsidRPr="006D2FB4">
              <w:rPr>
                <w:rFonts w:ascii="Times New Roman" w:hAnsi="Times New Roman" w:cs="Times New Roman"/>
                <w:color w:val="000000" w:themeColor="text1"/>
                <w:sz w:val="16"/>
                <w:szCs w:val="16"/>
              </w:rPr>
              <w:t>вообше</w:t>
            </w:r>
            <w:proofErr w:type="spellEnd"/>
            <w:r w:rsidRPr="006D2FB4">
              <w:rPr>
                <w:rFonts w:ascii="Times New Roman" w:hAnsi="Times New Roman" w:cs="Times New Roman"/>
                <w:color w:val="000000" w:themeColor="text1"/>
                <w:sz w:val="16"/>
                <w:szCs w:val="16"/>
              </w:rPr>
              <w:t>, а завод "Дукс" имеет для нача</w:t>
            </w:r>
            <w:r w:rsidRPr="006D2FB4">
              <w:rPr>
                <w:rFonts w:ascii="Times New Roman" w:hAnsi="Times New Roman" w:cs="Times New Roman"/>
                <w:color w:val="000000" w:themeColor="text1"/>
                <w:sz w:val="16"/>
                <w:szCs w:val="16"/>
              </w:rPr>
              <w:softHyphen/>
              <w:t xml:space="preserve">ла достаточный опыт и по металлическому самолетостроению, нет никаких оснований, учитывая кроме того ограниченные средства Республики, для </w:t>
            </w:r>
            <w:proofErr w:type="spellStart"/>
            <w:r w:rsidRPr="006D2FB4">
              <w:rPr>
                <w:rFonts w:ascii="Times New Roman" w:hAnsi="Times New Roman" w:cs="Times New Roman"/>
                <w:color w:val="000000" w:themeColor="text1"/>
                <w:sz w:val="16"/>
                <w:szCs w:val="16"/>
              </w:rPr>
              <w:t>созг</w:t>
            </w:r>
            <w:proofErr w:type="spellEnd"/>
            <w:r w:rsidRPr="006D2FB4">
              <w:rPr>
                <w:rFonts w:ascii="Times New Roman" w:hAnsi="Times New Roman" w:cs="Times New Roman"/>
                <w:color w:val="000000" w:themeColor="text1"/>
                <w:sz w:val="16"/>
                <w:szCs w:val="16"/>
              </w:rPr>
              <w:t xml:space="preserve"> дания нового авиазавода в </w:t>
            </w:r>
            <w:proofErr w:type="spellStart"/>
            <w:r w:rsidRPr="006D2FB4">
              <w:rPr>
                <w:rFonts w:ascii="Times New Roman" w:hAnsi="Times New Roman" w:cs="Times New Roman"/>
                <w:color w:val="000000" w:themeColor="text1"/>
                <w:sz w:val="16"/>
                <w:szCs w:val="16"/>
              </w:rPr>
              <w:t>Кальчугинеособенно</w:t>
            </w:r>
            <w:proofErr w:type="spellEnd"/>
            <w:r w:rsidRPr="006D2FB4">
              <w:rPr>
                <w:rFonts w:ascii="Times New Roman" w:hAnsi="Times New Roman" w:cs="Times New Roman"/>
                <w:color w:val="000000" w:themeColor="text1"/>
                <w:sz w:val="16"/>
                <w:szCs w:val="16"/>
              </w:rPr>
              <w:t xml:space="preserve"> в момент организации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об"едияняющего</w:t>
            </w:r>
            <w:proofErr w:type="spellEnd"/>
            <w:r w:rsidRPr="006D2FB4">
              <w:rPr>
                <w:rFonts w:ascii="Times New Roman" w:hAnsi="Times New Roman" w:cs="Times New Roman"/>
                <w:color w:val="000000" w:themeColor="text1"/>
                <w:sz w:val="16"/>
                <w:szCs w:val="16"/>
              </w:rPr>
              <w:t xml:space="preserve"> все </w:t>
            </w:r>
            <w:proofErr w:type="spellStart"/>
            <w:r w:rsidRPr="006D2FB4">
              <w:rPr>
                <w:rFonts w:ascii="Times New Roman" w:hAnsi="Times New Roman" w:cs="Times New Roman"/>
                <w:color w:val="000000" w:themeColor="text1"/>
                <w:sz w:val="16"/>
                <w:szCs w:val="16"/>
              </w:rPr>
              <w:t>авиапроизводство</w:t>
            </w:r>
            <w:proofErr w:type="spellEnd"/>
            <w:r w:rsidRPr="006D2FB4">
              <w:rPr>
                <w:rFonts w:ascii="Times New Roman" w:hAnsi="Times New Roman" w:cs="Times New Roman"/>
                <w:color w:val="000000" w:themeColor="text1"/>
                <w:sz w:val="16"/>
                <w:szCs w:val="16"/>
              </w:rPr>
              <w:t>.</w:t>
            </w:r>
          </w:p>
          <w:p w14:paraId="3E16B1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Признавая опыт как в конструкторском так и в производстве и деле рабочих и технического персонала завода, </w:t>
            </w:r>
            <w:proofErr w:type="spellStart"/>
            <w:r w:rsidRPr="006D2FB4">
              <w:rPr>
                <w:rFonts w:ascii="Times New Roman" w:hAnsi="Times New Roman" w:cs="Times New Roman"/>
                <w:color w:val="000000" w:themeColor="text1"/>
                <w:sz w:val="16"/>
                <w:szCs w:val="16"/>
              </w:rPr>
              <w:t>присить</w:t>
            </w:r>
            <w:proofErr w:type="spellEnd"/>
            <w:r w:rsidRPr="006D2FB4">
              <w:rPr>
                <w:rFonts w:ascii="Times New Roman" w:hAnsi="Times New Roman" w:cs="Times New Roman"/>
                <w:color w:val="000000" w:themeColor="text1"/>
                <w:sz w:val="16"/>
                <w:szCs w:val="16"/>
              </w:rPr>
              <w:t xml:space="preserve"> Заводоуправлению предоставить возможность изготовления опытного металлического </w:t>
            </w:r>
            <w:proofErr w:type="spellStart"/>
            <w:r w:rsidRPr="006D2FB4">
              <w:rPr>
                <w:rFonts w:ascii="Times New Roman" w:hAnsi="Times New Roman" w:cs="Times New Roman"/>
                <w:color w:val="000000" w:themeColor="text1"/>
                <w:sz w:val="16"/>
                <w:szCs w:val="16"/>
              </w:rPr>
              <w:t>металлического</w:t>
            </w:r>
            <w:proofErr w:type="spellEnd"/>
            <w:r w:rsidRPr="006D2FB4">
              <w:rPr>
                <w:rFonts w:ascii="Times New Roman" w:hAnsi="Times New Roman" w:cs="Times New Roman"/>
                <w:color w:val="000000" w:themeColor="text1"/>
                <w:sz w:val="16"/>
                <w:szCs w:val="16"/>
              </w:rPr>
              <w:t xml:space="preserve"> самолета, а также, если будут даны заказы на изготовление серии металлических с-</w:t>
            </w:r>
            <w:proofErr w:type="spellStart"/>
            <w:r w:rsidRPr="006D2FB4">
              <w:rPr>
                <w:rFonts w:ascii="Times New Roman" w:hAnsi="Times New Roman" w:cs="Times New Roman"/>
                <w:color w:val="000000" w:themeColor="text1"/>
                <w:sz w:val="16"/>
                <w:szCs w:val="16"/>
              </w:rPr>
              <w:t>тов</w:t>
            </w:r>
            <w:proofErr w:type="spellEnd"/>
            <w:r w:rsidRPr="006D2FB4">
              <w:rPr>
                <w:rFonts w:ascii="Times New Roman" w:hAnsi="Times New Roman" w:cs="Times New Roman"/>
                <w:color w:val="000000" w:themeColor="text1"/>
                <w:sz w:val="16"/>
                <w:szCs w:val="16"/>
              </w:rPr>
              <w:t>, и изготовления у нас на заводе.</w:t>
            </w:r>
          </w:p>
          <w:p w14:paraId="07ADA2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Обратить внимание заводоуправления на необходимость предоставления достаточных средств и соответствующей обстановки для окончательного оборудован</w:t>
            </w:r>
            <w:r w:rsidRPr="006D2FB4">
              <w:rPr>
                <w:rFonts w:ascii="Times New Roman" w:hAnsi="Times New Roman" w:cs="Times New Roman"/>
                <w:color w:val="000000" w:themeColor="text1"/>
                <w:sz w:val="16"/>
                <w:szCs w:val="16"/>
              </w:rPr>
              <w:softHyphen/>
              <w:t xml:space="preserve">ная горячих цехов и лаборатории, необходимого для дальнейшего расширения </w:t>
            </w:r>
            <w:proofErr w:type="spellStart"/>
            <w:r w:rsidRPr="006D2FB4">
              <w:rPr>
                <w:rFonts w:ascii="Times New Roman" w:hAnsi="Times New Roman" w:cs="Times New Roman"/>
                <w:color w:val="000000" w:themeColor="text1"/>
                <w:sz w:val="16"/>
                <w:szCs w:val="16"/>
              </w:rPr>
              <w:t>иулучшения</w:t>
            </w:r>
            <w:proofErr w:type="spellEnd"/>
            <w:r w:rsidRPr="006D2FB4">
              <w:rPr>
                <w:rFonts w:ascii="Times New Roman" w:hAnsi="Times New Roman" w:cs="Times New Roman"/>
                <w:color w:val="000000" w:themeColor="text1"/>
                <w:sz w:val="16"/>
                <w:szCs w:val="16"/>
              </w:rPr>
              <w:t xml:space="preserve"> изготовления незаменимого в </w:t>
            </w:r>
            <w:proofErr w:type="spellStart"/>
            <w:r w:rsidRPr="006D2FB4">
              <w:rPr>
                <w:rFonts w:ascii="Times New Roman" w:hAnsi="Times New Roman" w:cs="Times New Roman"/>
                <w:color w:val="000000" w:themeColor="text1"/>
                <w:sz w:val="16"/>
                <w:szCs w:val="16"/>
              </w:rPr>
              <w:t>металличском</w:t>
            </w:r>
            <w:proofErr w:type="spellEnd"/>
            <w:r w:rsidRPr="006D2FB4">
              <w:rPr>
                <w:rFonts w:ascii="Times New Roman" w:hAnsi="Times New Roman" w:cs="Times New Roman"/>
                <w:color w:val="000000" w:themeColor="text1"/>
                <w:sz w:val="16"/>
                <w:szCs w:val="16"/>
              </w:rPr>
              <w:t xml:space="preserve"> самолетостроении </w:t>
            </w:r>
            <w:proofErr w:type="spellStart"/>
            <w:r w:rsidRPr="006D2FB4">
              <w:rPr>
                <w:rFonts w:ascii="Times New Roman" w:hAnsi="Times New Roman" w:cs="Times New Roman"/>
                <w:color w:val="000000" w:themeColor="text1"/>
                <w:sz w:val="16"/>
                <w:szCs w:val="16"/>
              </w:rPr>
              <w:t>дюраллюминияю</w:t>
            </w:r>
            <w:proofErr w:type="spellEnd"/>
            <w:r w:rsidRPr="006D2FB4">
              <w:rPr>
                <w:rFonts w:ascii="Times New Roman" w:hAnsi="Times New Roman" w:cs="Times New Roman"/>
                <w:color w:val="000000" w:themeColor="text1"/>
                <w:sz w:val="16"/>
                <w:szCs w:val="16"/>
              </w:rPr>
              <w:t>.</w:t>
            </w:r>
          </w:p>
        </w:tc>
      </w:tr>
      <w:tr w:rsidR="006D2FB4" w:rsidRPr="006D2FB4" w14:paraId="5D4A236B" w14:textId="77777777">
        <w:tc>
          <w:tcPr>
            <w:tcW w:w="5605" w:type="dxa"/>
          </w:tcPr>
          <w:p w14:paraId="486A4A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II. Предложенную </w:t>
            </w:r>
            <w:proofErr w:type="spellStart"/>
            <w:r w:rsidRPr="006D2FB4">
              <w:rPr>
                <w:rFonts w:ascii="Times New Roman" w:hAnsi="Times New Roman" w:cs="Times New Roman"/>
                <w:color w:val="000000" w:themeColor="text1"/>
                <w:sz w:val="16"/>
                <w:szCs w:val="16"/>
              </w:rPr>
              <w:t>Производствен</w:t>
            </w:r>
            <w:proofErr w:type="spellEnd"/>
            <w:r w:rsidRPr="006D2FB4">
              <w:rPr>
                <w:rFonts w:ascii="Times New Roman" w:hAnsi="Times New Roman" w:cs="Times New Roman"/>
                <w:color w:val="000000" w:themeColor="text1"/>
                <w:sz w:val="16"/>
                <w:szCs w:val="16"/>
              </w:rPr>
              <w:t>. Комиссии инструкцию для цеховых производственных комиссий (</w:t>
            </w:r>
            <w:proofErr w:type="spellStart"/>
            <w:r w:rsidRPr="006D2FB4">
              <w:rPr>
                <w:rFonts w:ascii="Times New Roman" w:hAnsi="Times New Roman" w:cs="Times New Roman"/>
                <w:color w:val="000000" w:themeColor="text1"/>
                <w:sz w:val="16"/>
                <w:szCs w:val="16"/>
              </w:rPr>
              <w:t>цехкомиссии</w:t>
            </w:r>
            <w:proofErr w:type="spellEnd"/>
            <w:r w:rsidRPr="006D2FB4">
              <w:rPr>
                <w:rFonts w:ascii="Times New Roman" w:hAnsi="Times New Roman" w:cs="Times New Roman"/>
                <w:color w:val="000000" w:themeColor="text1"/>
                <w:sz w:val="16"/>
                <w:szCs w:val="16"/>
              </w:rPr>
              <w:t>)</w:t>
            </w:r>
          </w:p>
          <w:p w14:paraId="30BFA9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прениях т. Савиных предложено взять за основу программу, утвержденную союзом металлистов.</w:t>
            </w:r>
          </w:p>
        </w:tc>
        <w:tc>
          <w:tcPr>
            <w:tcW w:w="5605" w:type="dxa"/>
          </w:tcPr>
          <w:p w14:paraId="43E257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 </w:t>
            </w:r>
            <w:proofErr w:type="spellStart"/>
            <w:r w:rsidRPr="006D2FB4">
              <w:rPr>
                <w:rFonts w:ascii="Times New Roman" w:hAnsi="Times New Roman" w:cs="Times New Roman"/>
                <w:color w:val="000000" w:themeColor="text1"/>
                <w:sz w:val="16"/>
                <w:szCs w:val="16"/>
              </w:rPr>
              <w:t>Прениять</w:t>
            </w:r>
            <w:proofErr w:type="spellEnd"/>
            <w:r w:rsidRPr="006D2FB4">
              <w:rPr>
                <w:rFonts w:ascii="Times New Roman" w:hAnsi="Times New Roman" w:cs="Times New Roman"/>
                <w:color w:val="000000" w:themeColor="text1"/>
                <w:sz w:val="16"/>
                <w:szCs w:val="16"/>
              </w:rPr>
              <w:t xml:space="preserve"> предложенную Производственной комиссией инструкцию как временную...</w:t>
            </w:r>
          </w:p>
        </w:tc>
      </w:tr>
      <w:tr w:rsidR="006D2FB4" w:rsidRPr="006D2FB4" w14:paraId="544A4B8A" w14:textId="77777777">
        <w:tc>
          <w:tcPr>
            <w:tcW w:w="5605" w:type="dxa"/>
          </w:tcPr>
          <w:p w14:paraId="003DBA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 ТЕКУЩИЕ ДЕЛА:</w:t>
            </w:r>
          </w:p>
        </w:tc>
        <w:tc>
          <w:tcPr>
            <w:tcW w:w="5605" w:type="dxa"/>
          </w:tcPr>
          <w:p w14:paraId="5B1874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4593D16" w14:textId="77777777">
        <w:tc>
          <w:tcPr>
            <w:tcW w:w="5605" w:type="dxa"/>
          </w:tcPr>
          <w:p w14:paraId="4140D2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Заявление т. Шлычкова о принятии мер к </w:t>
            </w:r>
            <w:proofErr w:type="spellStart"/>
            <w:r w:rsidRPr="006D2FB4">
              <w:rPr>
                <w:rFonts w:ascii="Times New Roman" w:hAnsi="Times New Roman" w:cs="Times New Roman"/>
                <w:color w:val="000000" w:themeColor="text1"/>
                <w:sz w:val="16"/>
                <w:szCs w:val="16"/>
              </w:rPr>
              <w:t>правильнму</w:t>
            </w:r>
            <w:proofErr w:type="spellEnd"/>
            <w:r w:rsidRPr="006D2FB4">
              <w:rPr>
                <w:rFonts w:ascii="Times New Roman" w:hAnsi="Times New Roman" w:cs="Times New Roman"/>
                <w:color w:val="000000" w:themeColor="text1"/>
                <w:sz w:val="16"/>
                <w:szCs w:val="16"/>
              </w:rPr>
              <w:t xml:space="preserve"> хранению моделей</w:t>
            </w:r>
          </w:p>
        </w:tc>
        <w:tc>
          <w:tcPr>
            <w:tcW w:w="5605" w:type="dxa"/>
          </w:tcPr>
          <w:p w14:paraId="6ECA5C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Поручить цехкомам экспедиции и горячих цехов обследовать и </w:t>
            </w:r>
            <w:proofErr w:type="spellStart"/>
            <w:r w:rsidRPr="006D2FB4">
              <w:rPr>
                <w:rFonts w:ascii="Times New Roman" w:hAnsi="Times New Roman" w:cs="Times New Roman"/>
                <w:color w:val="000000" w:themeColor="text1"/>
                <w:sz w:val="16"/>
                <w:szCs w:val="16"/>
              </w:rPr>
              <w:t>доложть</w:t>
            </w:r>
            <w:proofErr w:type="spellEnd"/>
            <w:r w:rsidRPr="006D2FB4">
              <w:rPr>
                <w:rFonts w:ascii="Times New Roman" w:hAnsi="Times New Roman" w:cs="Times New Roman"/>
                <w:color w:val="000000" w:themeColor="text1"/>
                <w:sz w:val="16"/>
                <w:szCs w:val="16"/>
              </w:rPr>
              <w:t xml:space="preserve"> Производственной Комиссии</w:t>
            </w:r>
          </w:p>
        </w:tc>
      </w:tr>
      <w:tr w:rsidR="006D2FB4" w:rsidRPr="006D2FB4" w14:paraId="4EC2CA5D" w14:textId="77777777">
        <w:tc>
          <w:tcPr>
            <w:tcW w:w="5605" w:type="dxa"/>
          </w:tcPr>
          <w:p w14:paraId="4E8954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Заявление т. Вагина о том, что некоторые чертежи оказались неверными, благодаря чему забракованы были изготовленные по ним детали</w:t>
            </w:r>
          </w:p>
        </w:tc>
        <w:tc>
          <w:tcPr>
            <w:tcW w:w="5605" w:type="dxa"/>
          </w:tcPr>
          <w:p w14:paraId="058808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Поставить на вид Конструкторскому Бюро о недопустимости подобных явлений, доведя об этом до сведения заводоуправления.</w:t>
            </w:r>
          </w:p>
        </w:tc>
      </w:tr>
      <w:tr w:rsidR="006D2FB4" w:rsidRPr="006D2FB4" w14:paraId="321944B6" w14:textId="77777777">
        <w:tc>
          <w:tcPr>
            <w:tcW w:w="5605" w:type="dxa"/>
            <w:tcBorders>
              <w:bottom w:val="single" w:sz="12" w:space="0" w:color="auto"/>
            </w:tcBorders>
          </w:tcPr>
          <w:p w14:paraId="21DA3D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Заявление т. Шлычкова о желательности в чертежах отмечать те места, где </w:t>
            </w:r>
            <w:proofErr w:type="spellStart"/>
            <w:r w:rsidRPr="006D2FB4">
              <w:rPr>
                <w:rFonts w:ascii="Times New Roman" w:hAnsi="Times New Roman" w:cs="Times New Roman"/>
                <w:color w:val="000000" w:themeColor="text1"/>
                <w:sz w:val="16"/>
                <w:szCs w:val="16"/>
              </w:rPr>
              <w:t>где</w:t>
            </w:r>
            <w:proofErr w:type="spellEnd"/>
            <w:r w:rsidRPr="006D2FB4">
              <w:rPr>
                <w:rFonts w:ascii="Times New Roman" w:hAnsi="Times New Roman" w:cs="Times New Roman"/>
                <w:color w:val="000000" w:themeColor="text1"/>
                <w:sz w:val="16"/>
                <w:szCs w:val="16"/>
              </w:rPr>
              <w:t xml:space="preserve"> требуется особенная точность</w:t>
            </w:r>
          </w:p>
        </w:tc>
        <w:tc>
          <w:tcPr>
            <w:tcW w:w="5605" w:type="dxa"/>
            <w:tcBorders>
              <w:bottom w:val="single" w:sz="12" w:space="0" w:color="auto"/>
            </w:tcBorders>
          </w:tcPr>
          <w:p w14:paraId="4C88AB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Передать на </w:t>
            </w:r>
            <w:proofErr w:type="spellStart"/>
            <w:r w:rsidRPr="006D2FB4">
              <w:rPr>
                <w:rFonts w:ascii="Times New Roman" w:hAnsi="Times New Roman" w:cs="Times New Roman"/>
                <w:color w:val="000000" w:themeColor="text1"/>
                <w:sz w:val="16"/>
                <w:szCs w:val="16"/>
              </w:rPr>
              <w:t>равсмотрение</w:t>
            </w:r>
            <w:proofErr w:type="spellEnd"/>
            <w:r w:rsidRPr="006D2FB4">
              <w:rPr>
                <w:rFonts w:ascii="Times New Roman" w:hAnsi="Times New Roman" w:cs="Times New Roman"/>
                <w:color w:val="000000" w:themeColor="text1"/>
                <w:sz w:val="16"/>
                <w:szCs w:val="16"/>
              </w:rPr>
              <w:t xml:space="preserve"> Производственной Комиссии и цехкомов Конструкторского Бюро.</w:t>
            </w:r>
          </w:p>
        </w:tc>
      </w:tr>
    </w:tbl>
    <w:p w14:paraId="0E6DD7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Совещание закрылось в 8 час. 15 мин. (8185).</w:t>
      </w:r>
    </w:p>
    <w:p w14:paraId="26ED69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FDE0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февраля 1925 ГАЗ-3 заключил договор с </w:t>
      </w:r>
      <w:proofErr w:type="spellStart"/>
      <w:r w:rsidRPr="006D2FB4">
        <w:rPr>
          <w:rFonts w:ascii="Times New Roman" w:hAnsi="Times New Roman" w:cs="Times New Roman"/>
          <w:color w:val="000000" w:themeColor="text1"/>
          <w:sz w:val="16"/>
          <w:szCs w:val="16"/>
        </w:rPr>
        <w:t>Укрвоздухпутем</w:t>
      </w:r>
      <w:proofErr w:type="spellEnd"/>
      <w:r w:rsidRPr="006D2FB4">
        <w:rPr>
          <w:rFonts w:ascii="Times New Roman" w:hAnsi="Times New Roman" w:cs="Times New Roman"/>
          <w:color w:val="000000" w:themeColor="text1"/>
          <w:sz w:val="16"/>
          <w:szCs w:val="16"/>
        </w:rPr>
        <w:t xml:space="preserve"> на постройку пассажирского ПЛ1 с мотором Люцифер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(2278).</w:t>
      </w:r>
    </w:p>
    <w:p w14:paraId="328F30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C9F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февраля 1925 г. ГАЗ №3 "Красный летчик" в лице конструктора Дмитрия Павловича Григоровича заключил договор с акционерным обществом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на разработку трехместного высокоплана смешанной конструкции под двигатель "Люцифер" мощностью 100 </w:t>
      </w:r>
      <w:proofErr w:type="spellStart"/>
      <w:r w:rsidRPr="006D2FB4">
        <w:rPr>
          <w:rFonts w:ascii="Times New Roman" w:hAnsi="Times New Roman" w:cs="Times New Roman"/>
          <w:color w:val="000000" w:themeColor="text1"/>
          <w:sz w:val="16"/>
          <w:szCs w:val="16"/>
        </w:rPr>
        <w:t>л.е</w:t>
      </w:r>
      <w:proofErr w:type="spellEnd"/>
      <w:r w:rsidRPr="006D2FB4">
        <w:rPr>
          <w:rFonts w:ascii="Times New Roman" w:hAnsi="Times New Roman" w:cs="Times New Roman"/>
          <w:color w:val="000000" w:themeColor="text1"/>
          <w:sz w:val="16"/>
          <w:szCs w:val="16"/>
        </w:rPr>
        <w:t xml:space="preserve">.. Поначалу самолет именовался как ПЛ-1 (пассажирский с Люцифером), позднее назывался СУВП (Самолет Укр- </w:t>
      </w:r>
      <w:proofErr w:type="spellStart"/>
      <w:r w:rsidRPr="006D2FB4">
        <w:rPr>
          <w:rFonts w:ascii="Times New Roman" w:hAnsi="Times New Roman" w:cs="Times New Roman"/>
          <w:color w:val="000000" w:themeColor="text1"/>
          <w:sz w:val="16"/>
          <w:szCs w:val="16"/>
        </w:rPr>
        <w:t>ВоздухПуть</w:t>
      </w:r>
      <w:proofErr w:type="spellEnd"/>
      <w:r w:rsidRPr="006D2FB4">
        <w:rPr>
          <w:rFonts w:ascii="Times New Roman" w:hAnsi="Times New Roman" w:cs="Times New Roman"/>
          <w:color w:val="000000" w:themeColor="text1"/>
          <w:sz w:val="16"/>
          <w:szCs w:val="16"/>
        </w:rPr>
        <w:t>), его проектирование завершилось 13 марта 1925 г.</w:t>
      </w:r>
    </w:p>
    <w:p w14:paraId="289CE0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СУВП имел простые формы, его фюзеляж и подкосы крыла были сварены из стальных труб, крыло и хвостовое оперение деревянные, обтяжка несущих поверхностей полотняная. Кабина пилота открытая, за ней находился комфортабельный салон на трех пассажиров. Верхняя часть фюзеляжа имела резкое сужение с целью увеличения эффективной поверхности крыла.</w:t>
      </w:r>
    </w:p>
    <w:p w14:paraId="255426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СУВП построили и доставили на аэродром 1 августа 1925 г.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2844DE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Затем самолет вернулся в Ленинград, где его усовершенствовали и дооборудовали. 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7513C2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6D2FB4" w14:paraId="23258AF2" w14:textId="77777777">
        <w:tc>
          <w:tcPr>
            <w:tcW w:w="5156" w:type="dxa"/>
            <w:tcBorders>
              <w:top w:val="single" w:sz="12" w:space="0" w:color="auto"/>
            </w:tcBorders>
          </w:tcPr>
          <w:p w14:paraId="122A8E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Размах крыла (м) </w:t>
            </w:r>
          </w:p>
        </w:tc>
        <w:tc>
          <w:tcPr>
            <w:tcW w:w="5156" w:type="dxa"/>
            <w:tcBorders>
              <w:top w:val="single" w:sz="12" w:space="0" w:color="auto"/>
            </w:tcBorders>
          </w:tcPr>
          <w:p w14:paraId="05BC48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r>
      <w:tr w:rsidR="006D2FB4" w:rsidRPr="006D2FB4" w14:paraId="12EF495E" w14:textId="77777777">
        <w:tc>
          <w:tcPr>
            <w:tcW w:w="5156" w:type="dxa"/>
          </w:tcPr>
          <w:p w14:paraId="725026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p>
        </w:tc>
        <w:tc>
          <w:tcPr>
            <w:tcW w:w="5156" w:type="dxa"/>
          </w:tcPr>
          <w:p w14:paraId="07DF0C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r>
      <w:tr w:rsidR="006D2FB4" w:rsidRPr="006D2FB4" w14:paraId="5FA2604E" w14:textId="77777777">
        <w:tc>
          <w:tcPr>
            <w:tcW w:w="5156" w:type="dxa"/>
          </w:tcPr>
          <w:p w14:paraId="00DE5D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Площадь крыла (м2) </w:t>
            </w:r>
          </w:p>
        </w:tc>
        <w:tc>
          <w:tcPr>
            <w:tcW w:w="5156" w:type="dxa"/>
          </w:tcPr>
          <w:p w14:paraId="6DC2A7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24,14</w:t>
            </w:r>
          </w:p>
        </w:tc>
      </w:tr>
      <w:tr w:rsidR="006D2FB4" w:rsidRPr="006D2FB4" w14:paraId="3D1B004D" w14:textId="77777777">
        <w:tc>
          <w:tcPr>
            <w:tcW w:w="5156" w:type="dxa"/>
          </w:tcPr>
          <w:p w14:paraId="735569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p>
        </w:tc>
        <w:tc>
          <w:tcPr>
            <w:tcW w:w="5156" w:type="dxa"/>
          </w:tcPr>
          <w:p w14:paraId="2EBA53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820</w:t>
            </w:r>
          </w:p>
        </w:tc>
      </w:tr>
      <w:tr w:rsidR="006D2FB4" w:rsidRPr="006D2FB4" w14:paraId="20FFAF9A" w14:textId="77777777">
        <w:tc>
          <w:tcPr>
            <w:tcW w:w="5156" w:type="dxa"/>
          </w:tcPr>
          <w:p w14:paraId="4FE754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(кг)</w:t>
            </w:r>
          </w:p>
        </w:tc>
        <w:tc>
          <w:tcPr>
            <w:tcW w:w="5156" w:type="dxa"/>
          </w:tcPr>
          <w:p w14:paraId="789FAE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w:t>
            </w:r>
          </w:p>
        </w:tc>
      </w:tr>
      <w:tr w:rsidR="006D2FB4" w:rsidRPr="006D2FB4" w14:paraId="715C88BE" w14:textId="77777777">
        <w:tc>
          <w:tcPr>
            <w:tcW w:w="5156" w:type="dxa"/>
          </w:tcPr>
          <w:p w14:paraId="0C0075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Полетный вес (кг) </w:t>
            </w:r>
          </w:p>
        </w:tc>
        <w:tc>
          <w:tcPr>
            <w:tcW w:w="5156" w:type="dxa"/>
          </w:tcPr>
          <w:p w14:paraId="089904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1150</w:t>
            </w:r>
          </w:p>
        </w:tc>
      </w:tr>
      <w:tr w:rsidR="006D2FB4" w:rsidRPr="006D2FB4" w14:paraId="4BB405AE" w14:textId="77777777">
        <w:tc>
          <w:tcPr>
            <w:tcW w:w="5156" w:type="dxa"/>
          </w:tcPr>
          <w:p w14:paraId="05F6E7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максимальная у земли (км/ч)</w:t>
            </w:r>
          </w:p>
        </w:tc>
        <w:tc>
          <w:tcPr>
            <w:tcW w:w="5156" w:type="dxa"/>
          </w:tcPr>
          <w:p w14:paraId="6C2B14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139</w:t>
            </w:r>
          </w:p>
        </w:tc>
      </w:tr>
      <w:tr w:rsidR="006D2FB4" w:rsidRPr="006D2FB4" w14:paraId="07D72629" w14:textId="77777777">
        <w:tc>
          <w:tcPr>
            <w:tcW w:w="5156" w:type="dxa"/>
          </w:tcPr>
          <w:p w14:paraId="544AD3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Скорость посадочная (км/ч) </w:t>
            </w:r>
          </w:p>
        </w:tc>
        <w:tc>
          <w:tcPr>
            <w:tcW w:w="5156" w:type="dxa"/>
          </w:tcPr>
          <w:p w14:paraId="55B124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5899C3B8" w14:textId="77777777">
        <w:tc>
          <w:tcPr>
            <w:tcW w:w="5156" w:type="dxa"/>
          </w:tcPr>
          <w:p w14:paraId="63DF95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3000м (мин) .. 40</w:t>
            </w:r>
          </w:p>
        </w:tc>
        <w:tc>
          <w:tcPr>
            <w:tcW w:w="5156" w:type="dxa"/>
          </w:tcPr>
          <w:p w14:paraId="13665A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0E25F90" w14:textId="77777777">
        <w:tc>
          <w:tcPr>
            <w:tcW w:w="5156" w:type="dxa"/>
          </w:tcPr>
          <w:p w14:paraId="1DF654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Практический потолок (м)</w:t>
            </w:r>
          </w:p>
        </w:tc>
        <w:tc>
          <w:tcPr>
            <w:tcW w:w="5156" w:type="dxa"/>
          </w:tcPr>
          <w:p w14:paraId="0E1905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3050</w:t>
            </w:r>
          </w:p>
        </w:tc>
      </w:tr>
      <w:tr w:rsidR="006D2FB4" w:rsidRPr="006D2FB4" w14:paraId="4E4BF29D" w14:textId="77777777">
        <w:tc>
          <w:tcPr>
            <w:tcW w:w="5156" w:type="dxa"/>
            <w:tcBorders>
              <w:bottom w:val="single" w:sz="12" w:space="0" w:color="auto"/>
            </w:tcBorders>
          </w:tcPr>
          <w:p w14:paraId="377913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(час)</w:t>
            </w:r>
          </w:p>
        </w:tc>
        <w:tc>
          <w:tcPr>
            <w:tcW w:w="5156" w:type="dxa"/>
            <w:tcBorders>
              <w:bottom w:val="single" w:sz="12" w:space="0" w:color="auto"/>
            </w:tcBorders>
          </w:tcPr>
          <w:p w14:paraId="3AFB1B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w:t>
            </w:r>
          </w:p>
        </w:tc>
      </w:tr>
    </w:tbl>
    <w:p w14:paraId="52A74B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(11957).</w:t>
      </w:r>
    </w:p>
    <w:p w14:paraId="76F604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228A87"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12 февраля</w:t>
      </w:r>
      <w:r w:rsidRPr="006D2FB4">
        <w:rPr>
          <w:rFonts w:ascii="Times New Roman" w:hAnsi="Times New Roman" w:cs="Times New Roman"/>
          <w:color w:val="000000" w:themeColor="text1"/>
          <w:sz w:val="16"/>
          <w:szCs w:val="16"/>
        </w:rPr>
        <w:t xml:space="preserve"> в 1925 году конструктор Григорович заключил договор с акционерным обществом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в соответствии с которым создавал трехместный высокоплан смешанной конструкции под двигатель "Люцифер" мощностью 100 л.с. Поначалу самолет именовался как «ПЛ-1» (Пассажирский с Люцифером), позднее назывался «СУВП» (Самолет «Укр-</w:t>
      </w:r>
      <w:proofErr w:type="spellStart"/>
      <w:r w:rsidRPr="006D2FB4">
        <w:rPr>
          <w:rFonts w:ascii="Times New Roman" w:hAnsi="Times New Roman" w:cs="Times New Roman"/>
          <w:color w:val="000000" w:themeColor="text1"/>
          <w:sz w:val="16"/>
          <w:szCs w:val="16"/>
        </w:rPr>
        <w:t>ВоздухПуть</w:t>
      </w:r>
      <w:proofErr w:type="spellEnd"/>
      <w:r w:rsidRPr="006D2FB4">
        <w:rPr>
          <w:rFonts w:ascii="Times New Roman" w:hAnsi="Times New Roman" w:cs="Times New Roman"/>
          <w:color w:val="000000" w:themeColor="text1"/>
          <w:sz w:val="16"/>
          <w:szCs w:val="16"/>
        </w:rPr>
        <w:t>»), его проектирование завершилось 13 марта 1925 г (15038).</w:t>
      </w:r>
    </w:p>
    <w:p w14:paraId="63295274"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p>
    <w:p w14:paraId="434D1E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12 февраля по 19 марта 1925 </w:t>
      </w:r>
      <w:proofErr w:type="spellStart"/>
      <w:r w:rsidRPr="006D2FB4">
        <w:rPr>
          <w:rFonts w:ascii="Times New Roman" w:hAnsi="Times New Roman" w:cs="Times New Roman"/>
          <w:color w:val="000000" w:themeColor="text1"/>
          <w:sz w:val="16"/>
          <w:szCs w:val="16"/>
        </w:rPr>
        <w:t>В.Б.Иншаков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Таусон</w:t>
      </w:r>
      <w:proofErr w:type="spellEnd"/>
      <w:r w:rsidRPr="006D2FB4">
        <w:rPr>
          <w:rFonts w:ascii="Times New Roman" w:hAnsi="Times New Roman" w:cs="Times New Roman"/>
          <w:color w:val="000000" w:themeColor="text1"/>
          <w:sz w:val="16"/>
          <w:szCs w:val="16"/>
        </w:rPr>
        <w:t xml:space="preserve"> на Р-1 пролетели по маршруту Москва - Липецк - Харьков - Киев - Смоленск - Москва (272,369) - 2100 за 15:00. Перелет был организован для испытания нового двигателя - М-5 постройки завода Икар (438,546).</w:t>
      </w:r>
    </w:p>
    <w:p w14:paraId="008BB6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D528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февраля 1925 был перелет </w:t>
      </w:r>
      <w:proofErr w:type="spellStart"/>
      <w:r w:rsidRPr="006D2FB4">
        <w:rPr>
          <w:rFonts w:ascii="Times New Roman" w:hAnsi="Times New Roman" w:cs="Times New Roman"/>
          <w:color w:val="000000" w:themeColor="text1"/>
          <w:sz w:val="16"/>
          <w:szCs w:val="16"/>
        </w:rPr>
        <w:t>В.Б.Иншакова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Таусона</w:t>
      </w:r>
      <w:proofErr w:type="spellEnd"/>
      <w:r w:rsidRPr="006D2FB4">
        <w:rPr>
          <w:rFonts w:ascii="Times New Roman" w:hAnsi="Times New Roman" w:cs="Times New Roman"/>
          <w:color w:val="000000" w:themeColor="text1"/>
          <w:sz w:val="16"/>
          <w:szCs w:val="16"/>
        </w:rPr>
        <w:t xml:space="preserve"> Москва - Харьков - Гомель - Москва на Р-1 с первым серийным М-5 завода Икар (2989).</w:t>
      </w:r>
    </w:p>
    <w:p w14:paraId="2E84A3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FEE172"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lang w:eastAsia="ru-RU" w:bidi="ru-RU"/>
        </w:rPr>
      </w:pPr>
      <w:r w:rsidRPr="006D2FB4">
        <w:rPr>
          <w:rFonts w:ascii="Times New Roman" w:hAnsi="Times New Roman" w:cs="Times New Roman"/>
          <w:color w:val="000000" w:themeColor="text1"/>
          <w:sz w:val="16"/>
          <w:szCs w:val="16"/>
          <w:lang w:eastAsia="ru-RU" w:bidi="ru-RU"/>
        </w:rPr>
        <w:t>12 февраля 1925 года в Киеве про</w:t>
      </w:r>
      <w:r w:rsidRPr="006D2FB4">
        <w:rPr>
          <w:rFonts w:ascii="Times New Roman" w:hAnsi="Times New Roman" w:cs="Times New Roman"/>
          <w:color w:val="000000" w:themeColor="text1"/>
          <w:sz w:val="16"/>
          <w:szCs w:val="16"/>
          <w:lang w:eastAsia="ru-RU" w:bidi="ru-RU"/>
        </w:rPr>
        <w:softHyphen/>
        <w:t>изошла первая серьезная авария Ф. ДХ1. Из-за отказа мотора был серьезно поврежден ФДХ1 1-го отряда с серийным номером 4655. Ма</w:t>
      </w:r>
      <w:r w:rsidRPr="006D2FB4">
        <w:rPr>
          <w:rFonts w:ascii="Times New Roman" w:hAnsi="Times New Roman" w:cs="Times New Roman"/>
          <w:color w:val="000000" w:themeColor="text1"/>
          <w:sz w:val="16"/>
          <w:szCs w:val="16"/>
          <w:lang w:eastAsia="ru-RU" w:bidi="ru-RU"/>
        </w:rPr>
        <w:softHyphen/>
        <w:t>шину «приговорили» к разборке. В дальней</w:t>
      </w:r>
      <w:r w:rsidRPr="006D2FB4">
        <w:rPr>
          <w:rFonts w:ascii="Times New Roman" w:hAnsi="Times New Roman" w:cs="Times New Roman"/>
          <w:color w:val="000000" w:themeColor="text1"/>
          <w:sz w:val="16"/>
          <w:szCs w:val="16"/>
          <w:lang w:eastAsia="ru-RU" w:bidi="ru-RU"/>
        </w:rPr>
        <w:softHyphen/>
        <w:t>шем аварии происходили во всех эскадриль</w:t>
      </w:r>
      <w:r w:rsidRPr="006D2FB4">
        <w:rPr>
          <w:rFonts w:ascii="Times New Roman" w:hAnsi="Times New Roman" w:cs="Times New Roman"/>
          <w:color w:val="000000" w:themeColor="text1"/>
          <w:sz w:val="16"/>
          <w:szCs w:val="16"/>
          <w:lang w:eastAsia="ru-RU" w:bidi="ru-RU"/>
        </w:rPr>
        <w:softHyphen/>
        <w:t>ях, и пальму первенства кому-то особо прису</w:t>
      </w:r>
      <w:r w:rsidRPr="006D2FB4">
        <w:rPr>
          <w:rFonts w:ascii="Times New Roman" w:hAnsi="Times New Roman" w:cs="Times New Roman"/>
          <w:color w:val="000000" w:themeColor="text1"/>
          <w:sz w:val="16"/>
          <w:szCs w:val="16"/>
          <w:lang w:eastAsia="ru-RU" w:bidi="ru-RU"/>
        </w:rPr>
        <w:softHyphen/>
        <w:t>дить было сложно (22297).</w:t>
      </w:r>
    </w:p>
    <w:p w14:paraId="401B7DCC"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p>
    <w:p w14:paraId="316DF54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26879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27D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февраля 1925 в 15.00 учения были завершены и “</w:t>
      </w:r>
      <w:proofErr w:type="spellStart"/>
      <w:r w:rsidRPr="006D2FB4">
        <w:rPr>
          <w:rFonts w:ascii="Times New Roman" w:hAnsi="Times New Roman" w:cs="Times New Roman"/>
          <w:color w:val="000000" w:themeColor="text1"/>
          <w:sz w:val="16"/>
          <w:szCs w:val="16"/>
        </w:rPr>
        <w:t>Мэкон</w:t>
      </w:r>
      <w:proofErr w:type="spellEnd"/>
      <w:r w:rsidRPr="006D2FB4">
        <w:rPr>
          <w:rFonts w:ascii="Times New Roman" w:hAnsi="Times New Roman" w:cs="Times New Roman"/>
          <w:color w:val="000000" w:themeColor="text1"/>
          <w:sz w:val="16"/>
          <w:szCs w:val="16"/>
        </w:rPr>
        <w:t xml:space="preserve">” отправился на свою базу в Саннивейл. Полет в течение нескольких часов проходил в неспокойной атмосфере, но шторма не было. Начало темнеть. Дирижабль шел на высоте 380 м со скоростью 117 км/ч, двигатели работали нормально. Первая авария случилась в 17.15, примерно в пяти километрах от мыса Сюр при маневре корабля, имевшем целью избежать шквала. Внезапно раздался сильный треск, который был слышен повсюду на корабле. [445] </w:t>
      </w:r>
    </w:p>
    <w:p w14:paraId="43A365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Сильный порыв ветра повредил корпус в месте крепления хвостового оперения, что повлекло за собой отказ руля высоты. Штурвал руля высоты выбило из рук штурвального, дирижабль покачнулся и стал набирать высоту, имея положительный дифферент. Один из членов экипажа, находившийся в корме дирижабля, сообщил, что сломалось одно из ребер арматуры каркаса и разорвало первый, считая от кормы, баллонет с несущим газом. </w:t>
      </w:r>
    </w:p>
    <w:p w14:paraId="6E6FF3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Затем практически неуправляемый по высоте дирижабль попал в мощный нисходящий поток и начал быстро снижаться. ZRS-5 падал с опущенной кормой. Попытки командира восстановить равновесие путем сброса баков с балластом и топливом успеха не имели. Дифферент увеличился до 25°, корабль под воздействием динамического толчка и потери веса в буквальном смысле этого слова выстрелил на высоту 1470 м (перед этим он находился на высоте 520 м). Сразу же возникла утечка гелия из поврежденных отсеков, а автоматические клапаны из-за перепада давления сбросили значительную часть газа и из неповрежденных. Командир в очередной раз попытался вернуть дирижабль в горизонтальное положение, выпустив дополнительное количество газа из носовых баллонов и снизив обороты двигателей. Дифферент на корму немного уменьшился. </w:t>
      </w:r>
    </w:p>
    <w:p w14:paraId="57D12E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тем снова раздался сильный треск — стали ломаться силовые элементы каркаса в районе второго кормового баллонета, сильно повредив сам баллон, из которого быстро вышел гелий. “</w:t>
      </w:r>
      <w:proofErr w:type="spellStart"/>
      <w:r w:rsidRPr="006D2FB4">
        <w:rPr>
          <w:rFonts w:ascii="Times New Roman" w:hAnsi="Times New Roman" w:cs="Times New Roman"/>
          <w:color w:val="000000" w:themeColor="text1"/>
          <w:sz w:val="16"/>
          <w:szCs w:val="16"/>
        </w:rPr>
        <w:t>Мэкон</w:t>
      </w:r>
      <w:proofErr w:type="spellEnd"/>
      <w:r w:rsidRPr="006D2FB4">
        <w:rPr>
          <w:rFonts w:ascii="Times New Roman" w:hAnsi="Times New Roman" w:cs="Times New Roman"/>
          <w:color w:val="000000" w:themeColor="text1"/>
          <w:sz w:val="16"/>
          <w:szCs w:val="16"/>
        </w:rPr>
        <w:t xml:space="preserve">” вновь кормой пошел вниз, и вскоре скорость падения достигла 230 м/мин. Сбросом остального балласта и установкой винтов на наивысшую обратную тягу удалось уменьшить ее до 48,5 м/мин. С целью облегчения дирижабля командир Герберт Уайли отдал приказ о выпуске находившихся на борту самолетов, но его выполнить не удалось вследствие большого дифферента. Был дан сигнал “SOS”. На высоте 300 м командир приказал экипажу приготовиться к приводнению, надеть спасательные жилеты и привести в готовность надувные лодки. На высоте 200 м были остановлены двигатели. </w:t>
      </w:r>
    </w:p>
    <w:p w14:paraId="0F045C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17.39 дирижабль коснулся [446] кормой воды на расстоянии 16 км от берега и в 180 км южнее Сан-Франциско. Удар о воду был несильным, и “</w:t>
      </w:r>
      <w:proofErr w:type="spellStart"/>
      <w:r w:rsidRPr="006D2FB4">
        <w:rPr>
          <w:rFonts w:ascii="Times New Roman" w:hAnsi="Times New Roman" w:cs="Times New Roman"/>
          <w:color w:val="000000" w:themeColor="text1"/>
          <w:sz w:val="16"/>
          <w:szCs w:val="16"/>
        </w:rPr>
        <w:t>Мэкон</w:t>
      </w:r>
      <w:proofErr w:type="spellEnd"/>
      <w:r w:rsidRPr="006D2FB4">
        <w:rPr>
          <w:rFonts w:ascii="Times New Roman" w:hAnsi="Times New Roman" w:cs="Times New Roman"/>
          <w:color w:val="000000" w:themeColor="text1"/>
          <w:sz w:val="16"/>
          <w:szCs w:val="16"/>
        </w:rPr>
        <w:t xml:space="preserve">” стал медленно погружаться. В этот момент командир приказал покинуть корабль и пересесть в спасательные лодки, которые незадолго до того были спущены на воду. </w:t>
      </w:r>
    </w:p>
    <w:p w14:paraId="3558BF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“Мы все время держались невдалеке от дирижабля, — рассказывал позже командир, — заметив группу людей, находившихся на хребте корпуса и в его носовой части”. Эти люди перешли в носовую часть корабля, чтобы его уравновесить. Один из них спустился в командирскую рубку и выстрелил несколько раз из ракетницы, сигнализируя крейсерам, находящимся в пределах видимости. Наконец, последние члены экипажа покинули дирижабль, который продолжал медленно погружаться в воду, и перешли в спасательные лодки. Последней исчезла носовая часть, продержавшаяся несколько мгновений в вертикальном положении. Весь процесс погружения корабля занял не более 20 минут. Из восьмидесяти трех человек спастись удалось восемьдесят одного. Радист выпрыгнул из дирижабля во время спуска с высоты 20 м и утонул, а повар пропал после того, как пошел в кормовую часть осмотреть повреждения. </w:t>
      </w:r>
    </w:p>
    <w:p w14:paraId="28A8BF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Пока шла борьба за спасение дирижабля, командир радировал на базу о случившимся: “Потерпели серьезную аварию. Покинем корабль, как только коснемся воды или суши в каком-либо месте в радиусе 20 миль от мыса Сюр, вероятнее всего в 10 милях от него в море”. База тут же сигнализировала по радио военным кораблям о катастрофе “</w:t>
      </w:r>
      <w:proofErr w:type="spellStart"/>
      <w:r w:rsidRPr="006D2FB4">
        <w:rPr>
          <w:rFonts w:ascii="Times New Roman" w:hAnsi="Times New Roman" w:cs="Times New Roman"/>
          <w:color w:val="000000" w:themeColor="text1"/>
          <w:sz w:val="16"/>
          <w:szCs w:val="16"/>
        </w:rPr>
        <w:t>Мэкона</w:t>
      </w:r>
      <w:proofErr w:type="spellEnd"/>
      <w:r w:rsidRPr="006D2FB4">
        <w:rPr>
          <w:rFonts w:ascii="Times New Roman" w:hAnsi="Times New Roman" w:cs="Times New Roman"/>
          <w:color w:val="000000" w:themeColor="text1"/>
          <w:sz w:val="16"/>
          <w:szCs w:val="16"/>
        </w:rPr>
        <w:t>”, и они со всех сторон направились к месту гибели. С помощью прожекторов лодки были обнаружены, и крейсера ВМФ США “Конкорд” и “Ричмонд” вскоре спасли потерпевших крушение, которые находились в море около 3 часов. Небо было серым, моросил мелкий дождь, но море было спокойным. ZSR-5 “</w:t>
      </w:r>
      <w:proofErr w:type="spellStart"/>
      <w:r w:rsidRPr="006D2FB4">
        <w:rPr>
          <w:rFonts w:ascii="Times New Roman" w:hAnsi="Times New Roman" w:cs="Times New Roman"/>
          <w:color w:val="000000" w:themeColor="text1"/>
          <w:sz w:val="16"/>
          <w:szCs w:val="16"/>
        </w:rPr>
        <w:t>Мэкон</w:t>
      </w:r>
      <w:proofErr w:type="spellEnd"/>
      <w:r w:rsidRPr="006D2FB4">
        <w:rPr>
          <w:rFonts w:ascii="Times New Roman" w:hAnsi="Times New Roman" w:cs="Times New Roman"/>
          <w:color w:val="000000" w:themeColor="text1"/>
          <w:sz w:val="16"/>
          <w:szCs w:val="16"/>
        </w:rPr>
        <w:t xml:space="preserve">” разбился во время своего 54-го полета, налетав 1798 часов. </w:t>
      </w:r>
    </w:p>
    <w:p w14:paraId="6CC6CC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создании ZRS-5 намечалось устранить в его конструкции все недостатки, обнаруженные на ZRS-4. При этом планировалось значительно увеличить объем дирижабля. Однако строительство ZRS-5 форсировалось. Одной из причин этого было желание сгладить впечатление от гибели ZRS-4. И не случайно, что первый полет ZRS-5 состоялся уже через две с половиной недели после потери ZRS-4. В результате этого кубатура дирижабля не была увеличена, а выполненные конструктивные доработки общим числом более 100 принципиальных изменений в конструкцию не внесли. Не было полностью ликвидировано и </w:t>
      </w:r>
      <w:proofErr w:type="spellStart"/>
      <w:r w:rsidRPr="006D2FB4">
        <w:rPr>
          <w:rFonts w:ascii="Times New Roman" w:hAnsi="Times New Roman" w:cs="Times New Roman"/>
          <w:color w:val="000000" w:themeColor="text1"/>
          <w:sz w:val="16"/>
          <w:szCs w:val="16"/>
        </w:rPr>
        <w:t>перетяжеление</w:t>
      </w:r>
      <w:proofErr w:type="spellEnd"/>
      <w:r w:rsidRPr="006D2FB4">
        <w:rPr>
          <w:rFonts w:ascii="Times New Roman" w:hAnsi="Times New Roman" w:cs="Times New Roman"/>
          <w:color w:val="000000" w:themeColor="text1"/>
          <w:sz w:val="16"/>
          <w:szCs w:val="16"/>
        </w:rPr>
        <w:t xml:space="preserve"> дирижабля. ZRS-5 оказался легче ZRS-4 всего на 3,6 т. Однако главный недостаток воздушного корабля заключался в точно такой же, как и у ZRS-4, недостаточной прочности кормовой части.</w:t>
      </w:r>
    </w:p>
    <w:p w14:paraId="21AE2B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Уже через несколько месяцев после начала эксплуатации во время испытательного полета 22 июня 1933 года отказал руль направления. В апреле 1934 года в полете произошло разрушение трех балок [447] левого стабилизатора. Текущий ремонт произвели, а капитальный, при котором планировали заменить ряд силовых элементов, отложили. По сути дела, к вопросу повышения прочности кормовой части ZRS-5 отнеслись без должного внимания. </w:t>
      </w:r>
    </w:p>
    <w:p w14:paraId="31D338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Комиссия по расследованию обстоятельств гибели дирижабля установила, что основной технической причиной катастрофы явилось разрушение кормовой части под воздействием ветровых нагрузок, повлекшее за собой отказ рулевого управления и разрыв газовых баллонов. Характерно, что катастрофы обоих дирижаблей произошли приблизительно через одинаковые промежутки времени после первых полетов. Это также подтверждает то, что причиной их гибели явились усталостные разрушения хвостовых элементов каркаса. </w:t>
      </w:r>
    </w:p>
    <w:p w14:paraId="0F2B8F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Видимо, и недостаточный опыт американских инженеров в проектировании и расчете развитого ферменного каркаса сказался на строительстве американских крупных жестких дирижаблей. ZRS-5 был всего лишь третьим дирижаблем жесткой системы, сделанным в США. Малое число таких воздушных кораблей обусловило и недостаток опыта в части эксплуатации. </w:t>
      </w:r>
    </w:p>
    <w:p w14:paraId="15260A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Еще в ходе расследования катастрофы “Акрона” в обществе муссировался вопрос о прекращении строительства дирижаблей жесткой конструкции. Но программу никто не отменял, и в 1937 году С. </w:t>
      </w:r>
      <w:proofErr w:type="spellStart"/>
      <w:r w:rsidRPr="006D2FB4">
        <w:rPr>
          <w:rFonts w:ascii="Times New Roman" w:hAnsi="Times New Roman" w:cs="Times New Roman"/>
          <w:color w:val="000000" w:themeColor="text1"/>
          <w:sz w:val="16"/>
          <w:szCs w:val="16"/>
        </w:rPr>
        <w:t>Бэрджесс</w:t>
      </w:r>
      <w:proofErr w:type="spellEnd"/>
      <w:r w:rsidRPr="006D2FB4">
        <w:rPr>
          <w:rFonts w:ascii="Times New Roman" w:hAnsi="Times New Roman" w:cs="Times New Roman"/>
          <w:color w:val="000000" w:themeColor="text1"/>
          <w:sz w:val="16"/>
          <w:szCs w:val="16"/>
        </w:rPr>
        <w:t xml:space="preserve"> представил на конкурс командованию ВМС свой проект воздушного корабля ZRCV. </w:t>
      </w:r>
    </w:p>
    <w:p w14:paraId="6F61C5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был настоящий гигант длинной 275 м и объемом 270 000 куб. м, оснащенный восьмью моторами “Аллисон” V-1710 мощностью по 750 л. с. Он должен был нести снаружи под оболочкой девять пикирующих бомбардировщиков Нортроп ВТ-1, причем каждый из них находился на собственном стыковочном устройстве. На крейсерской скорости 80 км/ч дирижабль мог пролететь 175 часов. В целом проект был очень перспективным, но 10 миллионов долларов, необходимых на постройку дирижабля, бюджет ВМС не потянул (11324).</w:t>
      </w:r>
    </w:p>
    <w:p w14:paraId="14E784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48914"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февраля 1925 </w:t>
      </w:r>
      <w:proofErr w:type="spellStart"/>
      <w:r w:rsidRPr="006D2FB4">
        <w:rPr>
          <w:rFonts w:ascii="Times New Roman" w:hAnsi="Times New Roman" w:cs="Times New Roman"/>
          <w:color w:val="000000" w:themeColor="text1"/>
          <w:sz w:val="16"/>
          <w:szCs w:val="16"/>
        </w:rPr>
        <w:t>Sabena</w:t>
      </w:r>
      <w:proofErr w:type="spellEnd"/>
      <w:r w:rsidRPr="006D2FB4">
        <w:rPr>
          <w:rFonts w:ascii="Times New Roman" w:hAnsi="Times New Roman" w:cs="Times New Roman"/>
          <w:color w:val="000000" w:themeColor="text1"/>
          <w:sz w:val="16"/>
          <w:szCs w:val="16"/>
        </w:rPr>
        <w:t xml:space="preserve"> устанавливает первое авиасообщение между Бельгией и Бельгийским Конго, открывая дальнемагистральный маршрут в </w:t>
      </w:r>
      <w:proofErr w:type="spellStart"/>
      <w:r w:rsidRPr="006D2FB4">
        <w:rPr>
          <w:rFonts w:ascii="Times New Roman" w:hAnsi="Times New Roman" w:cs="Times New Roman"/>
          <w:color w:val="000000" w:themeColor="text1"/>
          <w:sz w:val="16"/>
          <w:szCs w:val="16"/>
        </w:rPr>
        <w:t>Леопольдвиль</w:t>
      </w:r>
      <w:proofErr w:type="spellEnd"/>
      <w:r w:rsidRPr="006D2FB4">
        <w:rPr>
          <w:rFonts w:ascii="Times New Roman" w:hAnsi="Times New Roman" w:cs="Times New Roman"/>
          <w:color w:val="000000" w:themeColor="text1"/>
          <w:sz w:val="16"/>
          <w:szCs w:val="16"/>
        </w:rPr>
        <w:t xml:space="preserve"> (20355).</w:t>
      </w:r>
    </w:p>
    <w:p w14:paraId="214B9B09"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p>
    <w:p w14:paraId="10D0732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7DEC7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A22B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февраля 1925 г. Декретом СНК РСФСР при ЭКОСО РСФСР бы</w:t>
      </w:r>
      <w:r w:rsidRPr="006D2FB4">
        <w:rPr>
          <w:rFonts w:ascii="Times New Roman" w:hAnsi="Times New Roman" w:cs="Times New Roman"/>
          <w:color w:val="000000" w:themeColor="text1"/>
          <w:sz w:val="16"/>
          <w:szCs w:val="16"/>
        </w:rPr>
        <w:softHyphen/>
        <w:t>ла организована Государственная плановая комиссия РСФСР для разработки и осуществле</w:t>
      </w:r>
      <w:r w:rsidRPr="006D2FB4">
        <w:rPr>
          <w:rFonts w:ascii="Times New Roman" w:hAnsi="Times New Roman" w:cs="Times New Roman"/>
          <w:color w:val="000000" w:themeColor="text1"/>
          <w:sz w:val="16"/>
          <w:szCs w:val="16"/>
        </w:rPr>
        <w:softHyphen/>
        <w:t>ния единого хозяйственного плана РСФСР (10711,666).</w:t>
      </w:r>
    </w:p>
    <w:p w14:paraId="706AC4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026DBF"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13 февраля</w:t>
      </w:r>
      <w:r w:rsidRPr="006D2FB4">
        <w:rPr>
          <w:rFonts w:ascii="Times New Roman" w:hAnsi="Times New Roman" w:cs="Times New Roman"/>
          <w:color w:val="000000" w:themeColor="text1"/>
          <w:sz w:val="16"/>
          <w:szCs w:val="16"/>
        </w:rPr>
        <w:t xml:space="preserve"> в 1925 году в СССР образовано Акционерное общество "Советская энциклопедия". Вот что пишет по этому поводу Информационный портал АТК-Медиа: "Основанное как акционерное общество при Коммунистической академии ЦИК СССР для выпуска первого издания "Большой Советской энциклопедии" издательство </w:t>
      </w:r>
      <w:r w:rsidRPr="006D2FB4">
        <w:rPr>
          <w:rFonts w:ascii="Times New Roman" w:hAnsi="Times New Roman" w:cs="Times New Roman"/>
          <w:color w:val="000000" w:themeColor="text1"/>
          <w:sz w:val="16"/>
          <w:szCs w:val="16"/>
        </w:rPr>
        <w:lastRenderedPageBreak/>
        <w:t xml:space="preserve">"Советская энциклопедия" будет единственным государственным научным издательством, все годы выпускающим многотомники и однотомники универсальных и отраслевых энциклопедий и энциклопедических словарей. </w:t>
      </w:r>
      <w:proofErr w:type="spellStart"/>
      <w:r w:rsidRPr="006D2FB4">
        <w:rPr>
          <w:rFonts w:ascii="Times New Roman" w:hAnsi="Times New Roman" w:cs="Times New Roman"/>
          <w:color w:val="000000" w:themeColor="text1"/>
          <w:sz w:val="16"/>
          <w:szCs w:val="16"/>
        </w:rPr>
        <w:t>Наука,техника</w:t>
      </w:r>
      <w:proofErr w:type="spellEnd"/>
      <w:r w:rsidRPr="006D2FB4">
        <w:rPr>
          <w:rFonts w:ascii="Times New Roman" w:hAnsi="Times New Roman" w:cs="Times New Roman"/>
          <w:color w:val="000000" w:themeColor="text1"/>
          <w:sz w:val="16"/>
          <w:szCs w:val="16"/>
        </w:rPr>
        <w:t xml:space="preserve"> и культура целиком найдут в них свое отражение. Слово "Словарное" прибавится к названию издательства через пять лет после его основания, а Государственный институт "Советская </w:t>
      </w:r>
      <w:proofErr w:type="spellStart"/>
      <w:r w:rsidRPr="006D2FB4">
        <w:rPr>
          <w:rFonts w:ascii="Times New Roman" w:hAnsi="Times New Roman" w:cs="Times New Roman"/>
          <w:color w:val="000000" w:themeColor="text1"/>
          <w:sz w:val="16"/>
          <w:szCs w:val="16"/>
        </w:rPr>
        <w:t>энциклопдия</w:t>
      </w:r>
      <w:proofErr w:type="spellEnd"/>
      <w:r w:rsidRPr="006D2FB4">
        <w:rPr>
          <w:rFonts w:ascii="Times New Roman" w:hAnsi="Times New Roman" w:cs="Times New Roman"/>
          <w:color w:val="000000" w:themeColor="text1"/>
          <w:sz w:val="16"/>
          <w:szCs w:val="16"/>
        </w:rPr>
        <w:t xml:space="preserve">" - так издательство станет называться после 35-го; современное имя-отчество "Большая Российская энциклопедия" издательство начнет носить с 92-го. Главными редакторами гроссбухов трех изданий "Большой Советской энциклопедии" будут Отто Шмидт, Сергей Вавилов, Борис Введенский, Александр Прохоров. Куйбышев и Ворошилов будут членами редколлегии десятилетие после </w:t>
      </w:r>
      <w:proofErr w:type="spellStart"/>
      <w:r w:rsidRPr="006D2FB4">
        <w:rPr>
          <w:rFonts w:ascii="Times New Roman" w:hAnsi="Times New Roman" w:cs="Times New Roman"/>
          <w:color w:val="000000" w:themeColor="text1"/>
          <w:sz w:val="16"/>
          <w:szCs w:val="16"/>
        </w:rPr>
        <w:t>О.Шмидта</w:t>
      </w:r>
      <w:proofErr w:type="spellEnd"/>
      <w:r w:rsidRPr="006D2FB4">
        <w:rPr>
          <w:rFonts w:ascii="Times New Roman" w:hAnsi="Times New Roman" w:cs="Times New Roman"/>
          <w:color w:val="000000" w:themeColor="text1"/>
          <w:sz w:val="16"/>
          <w:szCs w:val="16"/>
        </w:rPr>
        <w:t>. За три четверти века будет выпущено 780 томов всевозможных энциклопедий, общий тираж которых составит 102 миллиона экземпляров" (15039).</w:t>
      </w:r>
    </w:p>
    <w:p w14:paraId="37391839"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p>
    <w:p w14:paraId="24630266"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13 февраля</w:t>
      </w:r>
      <w:r w:rsidRPr="006D2FB4">
        <w:rPr>
          <w:rFonts w:ascii="Times New Roman" w:hAnsi="Times New Roman" w:cs="Times New Roman"/>
          <w:color w:val="000000" w:themeColor="text1"/>
          <w:sz w:val="16"/>
          <w:szCs w:val="16"/>
        </w:rPr>
        <w:t xml:space="preserve"> в 1925 году ЦК РКП (б) принял постановление «О </w:t>
      </w:r>
      <w:proofErr w:type="spellStart"/>
      <w:r w:rsidRPr="006D2FB4">
        <w:rPr>
          <w:rFonts w:ascii="Times New Roman" w:hAnsi="Times New Roman" w:cs="Times New Roman"/>
          <w:color w:val="000000" w:themeColor="text1"/>
          <w:sz w:val="16"/>
          <w:szCs w:val="16"/>
        </w:rPr>
        <w:t>радиоагитации</w:t>
      </w:r>
      <w:proofErr w:type="spellEnd"/>
      <w:r w:rsidRPr="006D2FB4">
        <w:rPr>
          <w:rFonts w:ascii="Times New Roman" w:hAnsi="Times New Roman" w:cs="Times New Roman"/>
          <w:color w:val="000000" w:themeColor="text1"/>
          <w:sz w:val="16"/>
          <w:szCs w:val="16"/>
        </w:rPr>
        <w:t xml:space="preserve">», в котором «признал организацию </w:t>
      </w:r>
      <w:proofErr w:type="spellStart"/>
      <w:r w:rsidRPr="006D2FB4">
        <w:rPr>
          <w:rFonts w:ascii="Times New Roman" w:hAnsi="Times New Roman" w:cs="Times New Roman"/>
          <w:color w:val="000000" w:themeColor="text1"/>
          <w:sz w:val="16"/>
          <w:szCs w:val="16"/>
        </w:rPr>
        <w:t>радиоагитации</w:t>
      </w:r>
      <w:proofErr w:type="spellEnd"/>
      <w:r w:rsidRPr="006D2FB4">
        <w:rPr>
          <w:rFonts w:ascii="Times New Roman" w:hAnsi="Times New Roman" w:cs="Times New Roman"/>
          <w:color w:val="000000" w:themeColor="text1"/>
          <w:sz w:val="16"/>
          <w:szCs w:val="16"/>
        </w:rPr>
        <w:t xml:space="preserve"> делом крайне необходимым и важным в качестве нового орудия массовой агитации и пропаганды ...». Агитпропу ЦК было поручено общее руководство радиогазетой и выработка программ докладов, лекций и концертов. ЦК счел необходимым привлечь внимание парторганизаций к делу </w:t>
      </w:r>
      <w:proofErr w:type="spellStart"/>
      <w:r w:rsidRPr="006D2FB4">
        <w:rPr>
          <w:rFonts w:ascii="Times New Roman" w:hAnsi="Times New Roman" w:cs="Times New Roman"/>
          <w:color w:val="000000" w:themeColor="text1"/>
          <w:sz w:val="16"/>
          <w:szCs w:val="16"/>
        </w:rPr>
        <w:t>радиоагитации</w:t>
      </w:r>
      <w:proofErr w:type="spellEnd"/>
      <w:r w:rsidRPr="006D2FB4">
        <w:rPr>
          <w:rFonts w:ascii="Times New Roman" w:hAnsi="Times New Roman" w:cs="Times New Roman"/>
          <w:color w:val="000000" w:themeColor="text1"/>
          <w:sz w:val="16"/>
          <w:szCs w:val="16"/>
        </w:rPr>
        <w:t>...». («Известия ЦК РКП (б)», 1925, № 9(84), с. 9) (15039).</w:t>
      </w:r>
    </w:p>
    <w:p w14:paraId="055FC5AB"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p>
    <w:p w14:paraId="462EF6F4" w14:textId="77777777" w:rsidR="005041B6" w:rsidRPr="006D2FB4" w:rsidRDefault="005041B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февраля 1925. Постановление Президиума ЦИК СССР; "Признать необходимым и своевременным издание советского энциклопедического словаря под названием "Большая Советская Энциклопедия"... Редакцию энциклопедического словаря утвердить в составе: главный редактор тов. Шмидт О. Ю. члены - тов. Куйбышев В. В. тов. Покровский М. Н. тов. Кржижановский. Г. М. тов. </w:t>
      </w:r>
      <w:proofErr w:type="spellStart"/>
      <w:r w:rsidRPr="006D2FB4">
        <w:rPr>
          <w:rFonts w:ascii="Times New Roman" w:hAnsi="Times New Roman" w:cs="Times New Roman"/>
          <w:color w:val="000000" w:themeColor="text1"/>
          <w:sz w:val="16"/>
          <w:szCs w:val="16"/>
        </w:rPr>
        <w:t>Крицман</w:t>
      </w:r>
      <w:proofErr w:type="spellEnd"/>
      <w:r w:rsidRPr="006D2FB4">
        <w:rPr>
          <w:rFonts w:ascii="Times New Roman" w:hAnsi="Times New Roman" w:cs="Times New Roman"/>
          <w:color w:val="000000" w:themeColor="text1"/>
          <w:sz w:val="16"/>
          <w:szCs w:val="16"/>
        </w:rPr>
        <w:t xml:space="preserve"> Л. тов. Ларин Ю. тов. Мещеряков Н. тов. Милютин В. тов. Степанов-Скворцов И. И." (18713).</w:t>
      </w:r>
    </w:p>
    <w:p w14:paraId="12C4D392" w14:textId="77777777" w:rsidR="005041B6" w:rsidRPr="006D2FB4" w:rsidRDefault="005041B6" w:rsidP="00054315">
      <w:pPr>
        <w:spacing w:after="0" w:line="240" w:lineRule="auto"/>
        <w:jc w:val="both"/>
        <w:rPr>
          <w:rFonts w:ascii="Times New Roman" w:hAnsi="Times New Roman" w:cs="Times New Roman"/>
          <w:color w:val="000000" w:themeColor="text1"/>
          <w:sz w:val="16"/>
          <w:szCs w:val="16"/>
        </w:rPr>
      </w:pPr>
    </w:p>
    <w:p w14:paraId="23F5553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5D2FC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249C0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февраля 1925 в Баварии отменено чрезвычайное положение и восстановлена легальность НСДАП (4962).</w:t>
      </w:r>
    </w:p>
    <w:p w14:paraId="4981FAB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A7C910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7D4A3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828D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февраля 1925 ИЛ-400бис был передан в НОА (2188,233).</w:t>
      </w:r>
    </w:p>
    <w:p w14:paraId="726C7B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D8772C" w14:textId="77777777" w:rsidR="009C28C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9609B23"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2C8AD9"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февраля 1923 г. Заявление Комитета рабочих и служащих Невского судостроительного и механического завода имени Ленина в Петроградский губернский комитет Союза рабочих металлистов о конфликте с Судостроительным трестом</w:t>
      </w:r>
    </w:p>
    <w:p w14:paraId="69D7677E"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Заводской комитет Невского судостроительного и механического завода имени тов. Ленина просит Вас разобрать создавшийся конфликт между </w:t>
      </w:r>
      <w:proofErr w:type="spellStart"/>
      <w:r w:rsidRPr="006D2FB4">
        <w:rPr>
          <w:rFonts w:ascii="Times New Roman" w:hAnsi="Times New Roman" w:cs="Times New Roman"/>
          <w:color w:val="000000" w:themeColor="text1"/>
          <w:sz w:val="16"/>
          <w:szCs w:val="16"/>
        </w:rPr>
        <w:t>Судотрестом</w:t>
      </w:r>
      <w:proofErr w:type="spellEnd"/>
      <w:r w:rsidRPr="006D2FB4">
        <w:rPr>
          <w:rFonts w:ascii="Times New Roman" w:hAnsi="Times New Roman" w:cs="Times New Roman"/>
          <w:color w:val="000000" w:themeColor="text1"/>
          <w:sz w:val="16"/>
          <w:szCs w:val="16"/>
        </w:rPr>
        <w:t xml:space="preserve"> и Завкомом указанного завода 14 февраля 1923 г.</w:t>
      </w:r>
    </w:p>
    <w:p w14:paraId="07AA439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Конфликт следующего характера: 6 и 12 февраля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на данном заводе в Котельной мастерской по случаю низкой температуры, по Реомюру 81 градусов, рабочие мастерской принуждены были покинуть работу, ибо пневматические сверлильные и другие машинки, а также и станочные работы, ввиду низкой температуры в закрытом помещении (мастерских) застывали.</w:t>
      </w:r>
    </w:p>
    <w:p w14:paraId="29F094A9"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февраля рабочими означенной мастерской был вызван с утра представитель заводоуправления заведующий паровозным отделом -инженер Каргополов Владимир Петрович, и 12 февраля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были в мастерскую вызваны вторично председатель завкома тов. Зайцев и от заводоуправления инженер Вл. Петр. Каргополов, присутствовал также и мастер данной мастерской И.Г.Звирбуль.2</w:t>
      </w:r>
    </w:p>
    <w:p w14:paraId="0D83DAD5"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Несмотря на неоднократные предложения и убедительные просьбы к рабочим как председателя завкома тов. Зайцева,3 а также от заводоуправления инженера </w:t>
      </w:r>
      <w:proofErr w:type="spellStart"/>
      <w:r w:rsidRPr="006D2FB4">
        <w:rPr>
          <w:rFonts w:ascii="Times New Roman" w:hAnsi="Times New Roman" w:cs="Times New Roman"/>
          <w:color w:val="000000" w:themeColor="text1"/>
          <w:sz w:val="16"/>
          <w:szCs w:val="16"/>
        </w:rPr>
        <w:t>В.П.Каргополова</w:t>
      </w:r>
      <w:proofErr w:type="spellEnd"/>
      <w:r w:rsidRPr="006D2FB4">
        <w:rPr>
          <w:rFonts w:ascii="Times New Roman" w:hAnsi="Times New Roman" w:cs="Times New Roman"/>
          <w:color w:val="000000" w:themeColor="text1"/>
          <w:sz w:val="16"/>
          <w:szCs w:val="16"/>
        </w:rPr>
        <w:t xml:space="preserve"> приступить к работам, последние к предложению отнеслись отрицательно.</w:t>
      </w:r>
    </w:p>
    <w:p w14:paraId="166EE324"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Рабочими указанной мастерской было поручено председателю завкома тов. Зайцеву выяснить в соответствующих хозяйственных и профессиональных организациях об оплате рабочим за прогульные дни - по случаю низкой температуры в закрытых помещениях, ибо на этот счет ни у завкома и ни у заводоуправления не было никаких указаний ни от профессиональных, ни от хозяйственных органов.</w:t>
      </w:r>
    </w:p>
    <w:p w14:paraId="370C93A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обсуждению в Союзе металлистов с тов. Трофимовым, где было решено обратиться для переговоров об оплате рабочим за прогулы по случаю холода в </w:t>
      </w:r>
      <w:proofErr w:type="spellStart"/>
      <w:r w:rsidRPr="006D2FB4">
        <w:rPr>
          <w:rFonts w:ascii="Times New Roman" w:hAnsi="Times New Roman" w:cs="Times New Roman"/>
          <w:color w:val="000000" w:themeColor="text1"/>
          <w:sz w:val="16"/>
          <w:szCs w:val="16"/>
        </w:rPr>
        <w:t>Судотрест</w:t>
      </w:r>
      <w:proofErr w:type="spellEnd"/>
      <w:r w:rsidRPr="006D2FB4">
        <w:rPr>
          <w:rFonts w:ascii="Times New Roman" w:hAnsi="Times New Roman" w:cs="Times New Roman"/>
          <w:color w:val="000000" w:themeColor="text1"/>
          <w:sz w:val="16"/>
          <w:szCs w:val="16"/>
        </w:rPr>
        <w:t xml:space="preserve"> к тов. Антонову.</w:t>
      </w:r>
    </w:p>
    <w:p w14:paraId="788A2524"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февраля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такие переговоры имели место в </w:t>
      </w:r>
      <w:proofErr w:type="spellStart"/>
      <w:r w:rsidRPr="006D2FB4">
        <w:rPr>
          <w:rFonts w:ascii="Times New Roman" w:hAnsi="Times New Roman" w:cs="Times New Roman"/>
          <w:color w:val="000000" w:themeColor="text1"/>
          <w:sz w:val="16"/>
          <w:szCs w:val="16"/>
        </w:rPr>
        <w:t>Судотресте</w:t>
      </w:r>
      <w:proofErr w:type="spellEnd"/>
      <w:r w:rsidRPr="006D2FB4">
        <w:rPr>
          <w:rFonts w:ascii="Times New Roman" w:hAnsi="Times New Roman" w:cs="Times New Roman"/>
          <w:color w:val="000000" w:themeColor="text1"/>
          <w:sz w:val="16"/>
          <w:szCs w:val="16"/>
        </w:rPr>
        <w:t xml:space="preserve"> - тов. Зайцева с председателем Треста Антоновым. Но последний к оплате за прогулы рабочим Котельной мастерской за дни 6 и 12 февраля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по случаю мороза - категорически отказал, мотивируя свой отказ теми обстоятельствами, что инженер Вл. Петр. Каргополов не был уполномочен заводоуправлением, а требовалось на этот счет санкции самого </w:t>
      </w:r>
      <w:proofErr w:type="spellStart"/>
      <w:r w:rsidRPr="006D2FB4">
        <w:rPr>
          <w:rFonts w:ascii="Times New Roman" w:hAnsi="Times New Roman" w:cs="Times New Roman"/>
          <w:color w:val="000000" w:themeColor="text1"/>
          <w:sz w:val="16"/>
          <w:szCs w:val="16"/>
        </w:rPr>
        <w:t>управзавода</w:t>
      </w:r>
      <w:proofErr w:type="spellEnd"/>
      <w:r w:rsidRPr="006D2FB4">
        <w:rPr>
          <w:rFonts w:ascii="Times New Roman" w:hAnsi="Times New Roman" w:cs="Times New Roman"/>
          <w:color w:val="000000" w:themeColor="text1"/>
          <w:sz w:val="16"/>
          <w:szCs w:val="16"/>
        </w:rPr>
        <w:t xml:space="preserve"> тов. Попенка4 или его заместителя </w:t>
      </w:r>
      <w:proofErr w:type="spellStart"/>
      <w:r w:rsidRPr="006D2FB4">
        <w:rPr>
          <w:rFonts w:ascii="Times New Roman" w:hAnsi="Times New Roman" w:cs="Times New Roman"/>
          <w:color w:val="000000" w:themeColor="text1"/>
          <w:sz w:val="16"/>
          <w:szCs w:val="16"/>
        </w:rPr>
        <w:t>Водова</w:t>
      </w:r>
      <w:proofErr w:type="spellEnd"/>
      <w:r w:rsidRPr="006D2FB4">
        <w:rPr>
          <w:rFonts w:ascii="Times New Roman" w:hAnsi="Times New Roman" w:cs="Times New Roman"/>
          <w:color w:val="000000" w:themeColor="text1"/>
          <w:sz w:val="16"/>
          <w:szCs w:val="16"/>
        </w:rPr>
        <w:t xml:space="preserve">. Последние на собраниях в эти дни с утра в мастерских не были, а бывал </w:t>
      </w:r>
      <w:proofErr w:type="spellStart"/>
      <w:r w:rsidRPr="006D2FB4">
        <w:rPr>
          <w:rFonts w:ascii="Times New Roman" w:hAnsi="Times New Roman" w:cs="Times New Roman"/>
          <w:color w:val="000000" w:themeColor="text1"/>
          <w:sz w:val="16"/>
          <w:szCs w:val="16"/>
        </w:rPr>
        <w:t>В.П.Каргополов</w:t>
      </w:r>
      <w:proofErr w:type="spellEnd"/>
      <w:r w:rsidRPr="006D2FB4">
        <w:rPr>
          <w:rFonts w:ascii="Times New Roman" w:hAnsi="Times New Roman" w:cs="Times New Roman"/>
          <w:color w:val="000000" w:themeColor="text1"/>
          <w:sz w:val="16"/>
          <w:szCs w:val="16"/>
        </w:rPr>
        <w:t xml:space="preserve">, а посему - завком и рабочие считали правомочным и компетентным в разрешении данного вопроса инженера </w:t>
      </w:r>
      <w:proofErr w:type="spellStart"/>
      <w:r w:rsidRPr="006D2FB4">
        <w:rPr>
          <w:rFonts w:ascii="Times New Roman" w:hAnsi="Times New Roman" w:cs="Times New Roman"/>
          <w:color w:val="000000" w:themeColor="text1"/>
          <w:sz w:val="16"/>
          <w:szCs w:val="16"/>
        </w:rPr>
        <w:t>В.П.Каргополова</w:t>
      </w:r>
      <w:proofErr w:type="spellEnd"/>
      <w:r w:rsidRPr="006D2FB4">
        <w:rPr>
          <w:rFonts w:ascii="Times New Roman" w:hAnsi="Times New Roman" w:cs="Times New Roman"/>
          <w:color w:val="000000" w:themeColor="text1"/>
          <w:sz w:val="16"/>
          <w:szCs w:val="16"/>
        </w:rPr>
        <w:t xml:space="preserve"> как заведующего Паровозным отделом.</w:t>
      </w:r>
    </w:p>
    <w:p w14:paraId="66BFD95A"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Завком убедительно просит Губком Союза металлистов разрешить данный конфликт, для чего просит пригласить председателя заводского комитета тов. Зайцева и инженера </w:t>
      </w:r>
      <w:proofErr w:type="spellStart"/>
      <w:r w:rsidRPr="006D2FB4">
        <w:rPr>
          <w:rFonts w:ascii="Times New Roman" w:hAnsi="Times New Roman" w:cs="Times New Roman"/>
          <w:color w:val="000000" w:themeColor="text1"/>
          <w:sz w:val="16"/>
          <w:szCs w:val="16"/>
        </w:rPr>
        <w:t>В.П.Каргополова</w:t>
      </w:r>
      <w:proofErr w:type="spellEnd"/>
      <w:r w:rsidRPr="006D2FB4">
        <w:rPr>
          <w:rFonts w:ascii="Times New Roman" w:hAnsi="Times New Roman" w:cs="Times New Roman"/>
          <w:color w:val="000000" w:themeColor="text1"/>
          <w:sz w:val="16"/>
          <w:szCs w:val="16"/>
        </w:rPr>
        <w:t xml:space="preserve"> для всестороннего освещения возникшего конфликта. О результате сообщить завкому.</w:t>
      </w:r>
    </w:p>
    <w:p w14:paraId="6902348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заводского комитета </w:t>
      </w:r>
      <w:proofErr w:type="spellStart"/>
      <w:r w:rsidRPr="006D2FB4">
        <w:rPr>
          <w:rFonts w:ascii="Times New Roman" w:hAnsi="Times New Roman" w:cs="Times New Roman"/>
          <w:color w:val="000000" w:themeColor="text1"/>
          <w:sz w:val="16"/>
          <w:szCs w:val="16"/>
        </w:rPr>
        <w:t>Н.Зайцев</w:t>
      </w:r>
      <w:proofErr w:type="spellEnd"/>
      <w:r w:rsidRPr="006D2FB4">
        <w:rPr>
          <w:rFonts w:ascii="Times New Roman" w:hAnsi="Times New Roman" w:cs="Times New Roman"/>
          <w:color w:val="000000" w:themeColor="text1"/>
          <w:sz w:val="16"/>
          <w:szCs w:val="16"/>
        </w:rPr>
        <w:t xml:space="preserve"> Секретарь </w:t>
      </w:r>
      <w:proofErr w:type="spellStart"/>
      <w:r w:rsidRPr="006D2FB4">
        <w:rPr>
          <w:rFonts w:ascii="Times New Roman" w:hAnsi="Times New Roman" w:cs="Times New Roman"/>
          <w:color w:val="000000" w:themeColor="text1"/>
          <w:sz w:val="16"/>
          <w:szCs w:val="16"/>
        </w:rPr>
        <w:t>В.Некрасов</w:t>
      </w:r>
      <w:proofErr w:type="spellEnd"/>
    </w:p>
    <w:p w14:paraId="14A5E8E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ЦГА СПб. Ф. 4591,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7, д. 70, л. 178-178 об. Подлинник. Машинопись, печать завкома (12214).</w:t>
      </w:r>
    </w:p>
    <w:p w14:paraId="3BE58352"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6EEBB59B" w14:textId="77777777" w:rsidR="005041B6" w:rsidRPr="006D2FB4" w:rsidRDefault="005041B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3A2ECD3" w14:textId="77777777" w:rsidR="005041B6" w:rsidRPr="006D2FB4" w:rsidRDefault="005041B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643BAE" w14:textId="77777777" w:rsidR="005041B6" w:rsidRPr="006D2FB4" w:rsidRDefault="005041B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февраля 1925. Из "Доклада по интеллигенции)" ОПТУ: "Отмечается характерный рост антисоветских настроений. В особенности резко это бросается в глаза в Москве, где, например, из одного только Большого академического театра за последние несколько месяцев мы выслали и заключили в концлагерь несколько человек. Такого же примерно рода явления отмечаются и среди эстрадников. Эти явления, конечно, не представляют опасности в смысле возможности формирования из антисоветских элементов театрального мира контрреволюционных организаций, однако они должны быть учтены нами как еще один показатель роста антисоветских настроений среди интеллигенции".</w:t>
      </w:r>
    </w:p>
    <w:p w14:paraId="2C528B08" w14:textId="77777777" w:rsidR="005041B6" w:rsidRPr="006D2FB4" w:rsidRDefault="005041B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этом же докладе в главе "Террористические тенденции среди интеллигенции" сообщалось: "Это явление заслуживает сугубого внимания. Выше мы отмечали ряд студенческих организаций чисто террористического порядка, которые возникли в различных городах Союза после чистки. Здесь мы отметим наиболее характерную из разработок такого рода - ликвидированный нами "Орден русских фашистов". Это организация возникла в Москве в среде литераторов из Всероссийского союза поэтов; руководители ее были поэты Ганин, Чекрыгин Петр, Чекрыгин Николай, Галанов и ряд других писателей и литераторов. В организации этой отмечается чрезвычайно своеобразное сцепление таких моментов, как террор (не проведенный в жизнь только потому, что мы своевременно ликвидировали Орден), уголовщина, шпионаж, фальшивомонетчики, предательство, вакханалия утонченных половых извращений, наркотика и т. п. Деятели этой организации (Глубоковский, например) имели широкие связи в диапазоне от английской миссии до трущоб "Трубы", не говоря о широких связях в советском мире. Орден, как это было установлено следственной разработкой, подготовлял такие акты, как взрыв здания Коминтерна, ОГПУ, убийства ряда наркомов, установление связей с белой эмиграцией и т. п. При аресте одного из участников этой организации мы захватили несколько пудов шрифта, машинку для выделки фальшивых золотых монет, подлинники протоколов заседаний белогвардейских организаций конца 1921 года, подлинники обращения к Лиге Наций от 1923 года и т. п. Эта разработка чрезвычайно показательна в том отношении, что она характеризует рост потенциальной контрреволюционности среди интеллигенции, которая при соответствующей ситуации, несомненно, может вылиться в форму активных действий. Арестованные нами главари Ордена - братья Чекрыгины, </w:t>
      </w:r>
      <w:proofErr w:type="spellStart"/>
      <w:r w:rsidRPr="006D2FB4">
        <w:rPr>
          <w:rFonts w:ascii="Times New Roman" w:hAnsi="Times New Roman" w:cs="Times New Roman"/>
          <w:color w:val="000000" w:themeColor="text1"/>
          <w:sz w:val="16"/>
          <w:szCs w:val="16"/>
        </w:rPr>
        <w:t>Дворяшин</w:t>
      </w:r>
      <w:proofErr w:type="spellEnd"/>
      <w:r w:rsidRPr="006D2FB4">
        <w:rPr>
          <w:rFonts w:ascii="Times New Roman" w:hAnsi="Times New Roman" w:cs="Times New Roman"/>
          <w:color w:val="000000" w:themeColor="text1"/>
          <w:sz w:val="16"/>
          <w:szCs w:val="16"/>
        </w:rPr>
        <w:t>, Галанов и др. несомненно, выполнили бы свои проекты о террористических актах, если бы мы не захватили их вовремя. Об этом можно судить хотя бы по тому, что при аресте во время дикой оргии с кокаином, вином и проститутками они попытались оказать нам сопротивление. Кроме Ордена мы отмечаем в ряде других разработок по интеллигенции этот характерный рост начавшихся в последние годы террористических тенденций. В одной из таких разработок у нас проходят в Москве десятка полтора бывших офицеров, которые систематически собираются за обсуждением за бутылкой вина фантастических проектов о террористических актах и т. п. Публика такого сорта, несомненно, может перейти от слов к делу. Этот вывод и должен служить нашей основной предпосылкой при разработке подобных организаций" (18713).</w:t>
      </w:r>
    </w:p>
    <w:p w14:paraId="75AC7F74" w14:textId="77777777" w:rsidR="005041B6" w:rsidRPr="006D2FB4" w:rsidRDefault="005041B6" w:rsidP="00054315">
      <w:pPr>
        <w:spacing w:after="0" w:line="240" w:lineRule="auto"/>
        <w:jc w:val="both"/>
        <w:rPr>
          <w:rFonts w:ascii="Times New Roman" w:hAnsi="Times New Roman" w:cs="Times New Roman"/>
          <w:color w:val="000000" w:themeColor="text1"/>
          <w:sz w:val="16"/>
          <w:szCs w:val="16"/>
        </w:rPr>
      </w:pPr>
    </w:p>
    <w:p w14:paraId="75A2854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6DF72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488C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февраля 1925 в Лондонском зоопарке ввели электрическое освещение, чтобы развлекать животных (2100).</w:t>
      </w:r>
    </w:p>
    <w:p w14:paraId="7B51F9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EAA6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середине февраля 1925 была подготовлена:</w:t>
      </w:r>
    </w:p>
    <w:p w14:paraId="4EFF0D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КАЛЕНДАРНАЯ СМЕТА</w:t>
      </w:r>
    </w:p>
    <w:p w14:paraId="29AFC4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Опытному Отделу на выполнение программы Опытного Строительства с 15/11-25 г/ по 1/Х - 25 г. Опытного Отдела Г/А.З. № 1 имени ОДВФ.</w:t>
      </w:r>
    </w:p>
    <w:p w14:paraId="571EED61" w14:textId="731E85A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ПРОЕКТИРОВАНИЕ.</w:t>
      </w:r>
    </w:p>
    <w:tbl>
      <w:tblPr>
        <w:tblW w:w="9443" w:type="dxa"/>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63"/>
        <w:gridCol w:w="425"/>
        <w:gridCol w:w="425"/>
        <w:gridCol w:w="426"/>
        <w:gridCol w:w="425"/>
        <w:gridCol w:w="425"/>
        <w:gridCol w:w="425"/>
        <w:gridCol w:w="426"/>
        <w:gridCol w:w="425"/>
        <w:gridCol w:w="425"/>
        <w:gridCol w:w="425"/>
        <w:gridCol w:w="426"/>
        <w:gridCol w:w="425"/>
        <w:gridCol w:w="425"/>
        <w:gridCol w:w="425"/>
        <w:gridCol w:w="426"/>
        <w:gridCol w:w="425"/>
        <w:gridCol w:w="425"/>
        <w:gridCol w:w="425"/>
        <w:gridCol w:w="426"/>
      </w:tblGrid>
      <w:tr w:rsidR="006D2FB4" w:rsidRPr="006D2FB4" w14:paraId="4AB411B1" w14:textId="77777777" w:rsidTr="001D13F9">
        <w:trPr>
          <w:trHeight w:val="295"/>
        </w:trPr>
        <w:tc>
          <w:tcPr>
            <w:tcW w:w="1363" w:type="dxa"/>
            <w:tcBorders>
              <w:top w:val="single" w:sz="12" w:space="0" w:color="auto"/>
            </w:tcBorders>
          </w:tcPr>
          <w:p w14:paraId="3A8871C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bookmarkStart w:id="14" w:name="_Hlk73790202"/>
            <w:r w:rsidRPr="006D2FB4">
              <w:rPr>
                <w:rFonts w:ascii="Times New Roman" w:hAnsi="Times New Roman" w:cs="Times New Roman"/>
                <w:bCs/>
                <w:color w:val="000000" w:themeColor="text1"/>
                <w:sz w:val="16"/>
                <w:szCs w:val="16"/>
              </w:rPr>
              <w:lastRenderedPageBreak/>
              <w:t>Содержание работ.</w:t>
            </w:r>
          </w:p>
        </w:tc>
        <w:tc>
          <w:tcPr>
            <w:tcW w:w="850" w:type="dxa"/>
            <w:gridSpan w:val="2"/>
            <w:tcBorders>
              <w:top w:val="single" w:sz="12" w:space="0" w:color="auto"/>
            </w:tcBorders>
          </w:tcPr>
          <w:p w14:paraId="1F80A25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Февраль</w:t>
            </w:r>
          </w:p>
        </w:tc>
        <w:tc>
          <w:tcPr>
            <w:tcW w:w="851" w:type="dxa"/>
            <w:gridSpan w:val="2"/>
            <w:tcBorders>
              <w:top w:val="single" w:sz="12" w:space="0" w:color="auto"/>
            </w:tcBorders>
          </w:tcPr>
          <w:p w14:paraId="24E0203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Март</w:t>
            </w:r>
          </w:p>
        </w:tc>
        <w:tc>
          <w:tcPr>
            <w:tcW w:w="850" w:type="dxa"/>
            <w:gridSpan w:val="2"/>
            <w:tcBorders>
              <w:top w:val="single" w:sz="12" w:space="0" w:color="auto"/>
            </w:tcBorders>
          </w:tcPr>
          <w:p w14:paraId="4541DF6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Апрель</w:t>
            </w:r>
          </w:p>
        </w:tc>
        <w:tc>
          <w:tcPr>
            <w:tcW w:w="851" w:type="dxa"/>
            <w:gridSpan w:val="2"/>
            <w:tcBorders>
              <w:top w:val="single" w:sz="12" w:space="0" w:color="auto"/>
            </w:tcBorders>
          </w:tcPr>
          <w:p w14:paraId="0B24A6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Май</w:t>
            </w:r>
          </w:p>
        </w:tc>
        <w:tc>
          <w:tcPr>
            <w:tcW w:w="850" w:type="dxa"/>
            <w:gridSpan w:val="2"/>
            <w:tcBorders>
              <w:top w:val="single" w:sz="12" w:space="0" w:color="auto"/>
            </w:tcBorders>
          </w:tcPr>
          <w:p w14:paraId="181EB56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Июнь</w:t>
            </w:r>
          </w:p>
        </w:tc>
        <w:tc>
          <w:tcPr>
            <w:tcW w:w="851" w:type="dxa"/>
            <w:gridSpan w:val="2"/>
            <w:tcBorders>
              <w:top w:val="single" w:sz="12" w:space="0" w:color="auto"/>
            </w:tcBorders>
          </w:tcPr>
          <w:p w14:paraId="6D22D29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Июль</w:t>
            </w:r>
          </w:p>
        </w:tc>
        <w:tc>
          <w:tcPr>
            <w:tcW w:w="850" w:type="dxa"/>
            <w:gridSpan w:val="2"/>
            <w:tcBorders>
              <w:top w:val="single" w:sz="12" w:space="0" w:color="auto"/>
            </w:tcBorders>
          </w:tcPr>
          <w:p w14:paraId="6BF6BDD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Август</w:t>
            </w:r>
          </w:p>
        </w:tc>
        <w:tc>
          <w:tcPr>
            <w:tcW w:w="851" w:type="dxa"/>
            <w:gridSpan w:val="2"/>
            <w:tcBorders>
              <w:top w:val="single" w:sz="12" w:space="0" w:color="auto"/>
            </w:tcBorders>
          </w:tcPr>
          <w:p w14:paraId="73DD645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Сентябрь</w:t>
            </w:r>
          </w:p>
        </w:tc>
        <w:tc>
          <w:tcPr>
            <w:tcW w:w="850" w:type="dxa"/>
            <w:gridSpan w:val="2"/>
            <w:tcBorders>
              <w:top w:val="single" w:sz="12" w:space="0" w:color="auto"/>
            </w:tcBorders>
          </w:tcPr>
          <w:p w14:paraId="0F5EBD2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ИТОГО</w:t>
            </w:r>
          </w:p>
        </w:tc>
        <w:tc>
          <w:tcPr>
            <w:tcW w:w="426" w:type="dxa"/>
            <w:tcBorders>
              <w:top w:val="single" w:sz="12" w:space="0" w:color="auto"/>
            </w:tcBorders>
          </w:tcPr>
          <w:p w14:paraId="408BB53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216D9F09" w14:textId="77777777" w:rsidTr="001D13F9">
        <w:trPr>
          <w:trHeight w:val="396"/>
        </w:trPr>
        <w:tc>
          <w:tcPr>
            <w:tcW w:w="1363" w:type="dxa"/>
          </w:tcPr>
          <w:p w14:paraId="79177FCD" w14:textId="77777777" w:rsidR="00DF7B64" w:rsidRPr="006D2FB4" w:rsidRDefault="00DF7B64" w:rsidP="00054315">
            <w:pPr>
              <w:spacing w:after="0" w:line="240" w:lineRule="auto"/>
              <w:jc w:val="both"/>
              <w:rPr>
                <w:rFonts w:ascii="Times New Roman" w:hAnsi="Times New Roman" w:cs="Times New Roman"/>
                <w:bCs/>
                <w:color w:val="000000" w:themeColor="text1"/>
                <w:sz w:val="16"/>
                <w:szCs w:val="16"/>
              </w:rPr>
            </w:pPr>
          </w:p>
        </w:tc>
        <w:tc>
          <w:tcPr>
            <w:tcW w:w="425" w:type="dxa"/>
          </w:tcPr>
          <w:p w14:paraId="158EC6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216C519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5383593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7102456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7F2D89F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1113754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3286A11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71DFFFE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3969DC8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2D3DC7C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3626525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7730E7A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2A33158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04CCE62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43A7574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05CB9C6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6F3BE6F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6817AF5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6FAED6A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roofErr w:type="spellStart"/>
            <w:r w:rsidRPr="006D2FB4">
              <w:rPr>
                <w:rFonts w:ascii="Times New Roman" w:hAnsi="Times New Roman" w:cs="Times New Roman"/>
                <w:bCs/>
                <w:color w:val="000000" w:themeColor="text1"/>
                <w:sz w:val="16"/>
                <w:szCs w:val="16"/>
              </w:rPr>
              <w:t>Накл</w:t>
            </w:r>
            <w:proofErr w:type="spellEnd"/>
            <w:r w:rsidRPr="006D2FB4">
              <w:rPr>
                <w:rFonts w:ascii="Times New Roman" w:hAnsi="Times New Roman" w:cs="Times New Roman"/>
                <w:bCs/>
                <w:color w:val="000000" w:themeColor="text1"/>
                <w:sz w:val="16"/>
                <w:szCs w:val="16"/>
              </w:rPr>
              <w:t xml:space="preserve">, </w:t>
            </w:r>
            <w:proofErr w:type="spellStart"/>
            <w:r w:rsidRPr="006D2FB4">
              <w:rPr>
                <w:rFonts w:ascii="Times New Roman" w:hAnsi="Times New Roman" w:cs="Times New Roman"/>
                <w:bCs/>
                <w:color w:val="000000" w:themeColor="text1"/>
                <w:sz w:val="16"/>
                <w:szCs w:val="16"/>
              </w:rPr>
              <w:t>расх</w:t>
            </w:r>
            <w:proofErr w:type="spellEnd"/>
            <w:r w:rsidRPr="006D2FB4">
              <w:rPr>
                <w:rFonts w:ascii="Times New Roman" w:hAnsi="Times New Roman" w:cs="Times New Roman"/>
                <w:bCs/>
                <w:color w:val="000000" w:themeColor="text1"/>
                <w:sz w:val="16"/>
                <w:szCs w:val="16"/>
              </w:rPr>
              <w:t>.</w:t>
            </w:r>
          </w:p>
        </w:tc>
      </w:tr>
      <w:tr w:rsidR="006D2FB4" w:rsidRPr="006D2FB4" w14:paraId="7EECA70D" w14:textId="77777777" w:rsidTr="001D13F9">
        <w:trPr>
          <w:trHeight w:val="511"/>
        </w:trPr>
        <w:tc>
          <w:tcPr>
            <w:tcW w:w="1363" w:type="dxa"/>
          </w:tcPr>
          <w:p w14:paraId="057AD22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Окончание РП (два)</w:t>
            </w:r>
          </w:p>
        </w:tc>
        <w:tc>
          <w:tcPr>
            <w:tcW w:w="425" w:type="dxa"/>
          </w:tcPr>
          <w:p w14:paraId="53DC9FE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354</w:t>
            </w:r>
          </w:p>
        </w:tc>
        <w:tc>
          <w:tcPr>
            <w:tcW w:w="425" w:type="dxa"/>
          </w:tcPr>
          <w:p w14:paraId="51EFE95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109</w:t>
            </w:r>
          </w:p>
        </w:tc>
        <w:tc>
          <w:tcPr>
            <w:tcW w:w="426" w:type="dxa"/>
          </w:tcPr>
          <w:p w14:paraId="7BD788D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6A8AE7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038E9E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27266B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9DB308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8E09D4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BFEAA9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3E3887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AF6679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9F0CE1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61F381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6B7041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624183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1C171C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536FF4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364</w:t>
            </w:r>
          </w:p>
        </w:tc>
        <w:tc>
          <w:tcPr>
            <w:tcW w:w="425" w:type="dxa"/>
          </w:tcPr>
          <w:p w14:paraId="39EBA5F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109</w:t>
            </w:r>
          </w:p>
        </w:tc>
        <w:tc>
          <w:tcPr>
            <w:tcW w:w="426" w:type="dxa"/>
          </w:tcPr>
          <w:p w14:paraId="204B2C3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43909384" w14:textId="77777777" w:rsidTr="001D13F9">
        <w:trPr>
          <w:trHeight w:val="346"/>
        </w:trPr>
        <w:tc>
          <w:tcPr>
            <w:tcW w:w="1363" w:type="dxa"/>
          </w:tcPr>
          <w:p w14:paraId="57D192D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РШ</w:t>
            </w:r>
          </w:p>
        </w:tc>
        <w:tc>
          <w:tcPr>
            <w:tcW w:w="425" w:type="dxa"/>
          </w:tcPr>
          <w:p w14:paraId="1DFAF1F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3F222D0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6" w:type="dxa"/>
          </w:tcPr>
          <w:p w14:paraId="1D25851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326</w:t>
            </w:r>
          </w:p>
        </w:tc>
        <w:tc>
          <w:tcPr>
            <w:tcW w:w="425" w:type="dxa"/>
          </w:tcPr>
          <w:p w14:paraId="437065C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101</w:t>
            </w:r>
          </w:p>
        </w:tc>
        <w:tc>
          <w:tcPr>
            <w:tcW w:w="425" w:type="dxa"/>
          </w:tcPr>
          <w:p w14:paraId="49FD5EA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824307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F630C6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5DEE15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276D8D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4695F9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985C3A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BAFD1A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30AFAC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742F7D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F2B97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66A73A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CE396A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1336</w:t>
            </w:r>
          </w:p>
        </w:tc>
        <w:tc>
          <w:tcPr>
            <w:tcW w:w="425" w:type="dxa"/>
          </w:tcPr>
          <w:p w14:paraId="2217350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401</w:t>
            </w:r>
          </w:p>
        </w:tc>
        <w:tc>
          <w:tcPr>
            <w:tcW w:w="426" w:type="dxa"/>
          </w:tcPr>
          <w:p w14:paraId="6F58FA8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568713EB" w14:textId="77777777" w:rsidTr="001D13F9">
        <w:trPr>
          <w:trHeight w:val="346"/>
        </w:trPr>
        <w:tc>
          <w:tcPr>
            <w:tcW w:w="1363" w:type="dxa"/>
          </w:tcPr>
          <w:p w14:paraId="1C7813E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Б1</w:t>
            </w:r>
          </w:p>
        </w:tc>
        <w:tc>
          <w:tcPr>
            <w:tcW w:w="425" w:type="dxa"/>
          </w:tcPr>
          <w:p w14:paraId="459F924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15BB8B1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320</w:t>
            </w:r>
          </w:p>
        </w:tc>
        <w:tc>
          <w:tcPr>
            <w:tcW w:w="426" w:type="dxa"/>
          </w:tcPr>
          <w:p w14:paraId="56D35D9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05B9AC0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320</w:t>
            </w:r>
          </w:p>
        </w:tc>
        <w:tc>
          <w:tcPr>
            <w:tcW w:w="425" w:type="dxa"/>
          </w:tcPr>
          <w:p w14:paraId="3F09DB1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1250</w:t>
            </w:r>
          </w:p>
        </w:tc>
        <w:tc>
          <w:tcPr>
            <w:tcW w:w="425" w:type="dxa"/>
          </w:tcPr>
          <w:p w14:paraId="7826EAE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w:t>
            </w:r>
          </w:p>
        </w:tc>
        <w:tc>
          <w:tcPr>
            <w:tcW w:w="426" w:type="dxa"/>
          </w:tcPr>
          <w:p w14:paraId="080F83A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1052</w:t>
            </w:r>
          </w:p>
        </w:tc>
        <w:tc>
          <w:tcPr>
            <w:tcW w:w="425" w:type="dxa"/>
          </w:tcPr>
          <w:p w14:paraId="563B6E2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253</w:t>
            </w:r>
          </w:p>
        </w:tc>
        <w:tc>
          <w:tcPr>
            <w:tcW w:w="425" w:type="dxa"/>
          </w:tcPr>
          <w:p w14:paraId="40FE5E2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96F0C0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42C7CA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9B6B09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0A0705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603506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4830C7E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272ABA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42F4C3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4312</w:t>
            </w:r>
          </w:p>
        </w:tc>
        <w:tc>
          <w:tcPr>
            <w:tcW w:w="425" w:type="dxa"/>
          </w:tcPr>
          <w:p w14:paraId="358B456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1293</w:t>
            </w:r>
          </w:p>
        </w:tc>
        <w:tc>
          <w:tcPr>
            <w:tcW w:w="426" w:type="dxa"/>
          </w:tcPr>
          <w:p w14:paraId="3AF14F9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25CC606B" w14:textId="77777777" w:rsidTr="001D13F9">
        <w:trPr>
          <w:trHeight w:val="612"/>
        </w:trPr>
        <w:tc>
          <w:tcPr>
            <w:tcW w:w="1363" w:type="dxa"/>
          </w:tcPr>
          <w:p w14:paraId="171403D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Носовая часть Р1 под мот. .</w:t>
            </w:r>
            <w:proofErr w:type="spellStart"/>
            <w:r w:rsidRPr="006D2FB4">
              <w:rPr>
                <w:rFonts w:ascii="Times New Roman" w:hAnsi="Times New Roman" w:cs="Times New Roman"/>
                <w:bCs/>
                <w:color w:val="000000" w:themeColor="text1"/>
                <w:sz w:val="16"/>
                <w:szCs w:val="16"/>
              </w:rPr>
              <w:t>Л.Дитрих</w:t>
            </w:r>
            <w:proofErr w:type="spellEnd"/>
          </w:p>
        </w:tc>
        <w:tc>
          <w:tcPr>
            <w:tcW w:w="425" w:type="dxa"/>
          </w:tcPr>
          <w:p w14:paraId="75E38D3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5AE6A5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F31D41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5A212F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5BEE9A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8163D3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836BAB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6A5317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A67137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F62C4C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B22D1A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1D15CE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7E5684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6DE304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44EEEE6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D3BF04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F7EBDD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C45FBA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3D537D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6B6D4499" w14:textId="77777777" w:rsidTr="001D13F9">
        <w:trPr>
          <w:trHeight w:val="569"/>
        </w:trPr>
        <w:tc>
          <w:tcPr>
            <w:tcW w:w="1363" w:type="dxa"/>
          </w:tcPr>
          <w:p w14:paraId="2C9BA18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roofErr w:type="spellStart"/>
            <w:r w:rsidRPr="006D2FB4">
              <w:rPr>
                <w:rFonts w:ascii="Times New Roman" w:hAnsi="Times New Roman" w:cs="Times New Roman"/>
                <w:bCs/>
                <w:color w:val="000000" w:themeColor="text1"/>
                <w:sz w:val="16"/>
                <w:szCs w:val="16"/>
              </w:rPr>
              <w:t>Оконч</w:t>
            </w:r>
            <w:proofErr w:type="spellEnd"/>
            <w:r w:rsidRPr="006D2FB4">
              <w:rPr>
                <w:rFonts w:ascii="Times New Roman" w:hAnsi="Times New Roman" w:cs="Times New Roman"/>
                <w:bCs/>
                <w:color w:val="000000" w:themeColor="text1"/>
                <w:sz w:val="16"/>
                <w:szCs w:val="16"/>
              </w:rPr>
              <w:t>. И-6.</w:t>
            </w:r>
          </w:p>
        </w:tc>
        <w:tc>
          <w:tcPr>
            <w:tcW w:w="425" w:type="dxa"/>
          </w:tcPr>
          <w:p w14:paraId="69902B1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AD18E3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4496F5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040CED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14B17F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8E2679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0AD21C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CF6079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58F0BF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BCA0AC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10C08D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5BB57A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F1E62C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BC066A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F2EDFE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4503C1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51F224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6725C9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C5747E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3D81D80A" w14:textId="77777777" w:rsidTr="001D13F9">
        <w:trPr>
          <w:trHeight w:val="583"/>
        </w:trPr>
        <w:tc>
          <w:tcPr>
            <w:tcW w:w="1363" w:type="dxa"/>
          </w:tcPr>
          <w:p w14:paraId="59ED94E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Тоже И7</w:t>
            </w:r>
          </w:p>
        </w:tc>
        <w:tc>
          <w:tcPr>
            <w:tcW w:w="425" w:type="dxa"/>
          </w:tcPr>
          <w:p w14:paraId="0A76040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C84B35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9E1F38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C48DF9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2B71B6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5A3B71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4B45B7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62651E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720EB0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4E62D4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D64220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579946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43FCA1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E3828C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B800C2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A5F8CD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EABB97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CF64F5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04E78E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0BF71B5F" w14:textId="77777777" w:rsidTr="001D13F9">
        <w:trPr>
          <w:trHeight w:val="583"/>
        </w:trPr>
        <w:tc>
          <w:tcPr>
            <w:tcW w:w="1363" w:type="dxa"/>
          </w:tcPr>
          <w:p w14:paraId="3949DD7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Проект 2-х </w:t>
            </w:r>
            <w:proofErr w:type="spellStart"/>
            <w:r w:rsidRPr="006D2FB4">
              <w:rPr>
                <w:rFonts w:ascii="Times New Roman" w:hAnsi="Times New Roman" w:cs="Times New Roman"/>
                <w:bCs/>
                <w:color w:val="000000" w:themeColor="text1"/>
                <w:sz w:val="16"/>
                <w:szCs w:val="16"/>
              </w:rPr>
              <w:t>местн</w:t>
            </w:r>
            <w:proofErr w:type="spellEnd"/>
            <w:r w:rsidRPr="006D2FB4">
              <w:rPr>
                <w:rFonts w:ascii="Times New Roman" w:hAnsi="Times New Roman" w:cs="Times New Roman"/>
                <w:bCs/>
                <w:color w:val="000000" w:themeColor="text1"/>
                <w:sz w:val="16"/>
                <w:szCs w:val="16"/>
              </w:rPr>
              <w:t>. Истребит. (2 и 1)</w:t>
            </w:r>
          </w:p>
        </w:tc>
        <w:tc>
          <w:tcPr>
            <w:tcW w:w="425" w:type="dxa"/>
          </w:tcPr>
          <w:p w14:paraId="61C1CBE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Pr>
          <w:p w14:paraId="62B9886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240</w:t>
            </w:r>
          </w:p>
        </w:tc>
        <w:tc>
          <w:tcPr>
            <w:tcW w:w="426" w:type="dxa"/>
          </w:tcPr>
          <w:p w14:paraId="02B1FB6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Pr>
          <w:p w14:paraId="01069C8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240</w:t>
            </w:r>
          </w:p>
        </w:tc>
        <w:tc>
          <w:tcPr>
            <w:tcW w:w="425" w:type="dxa"/>
          </w:tcPr>
          <w:p w14:paraId="75AF8F0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Pr>
          <w:p w14:paraId="6B0FFCC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240</w:t>
            </w:r>
          </w:p>
        </w:tc>
        <w:tc>
          <w:tcPr>
            <w:tcW w:w="426" w:type="dxa"/>
          </w:tcPr>
          <w:p w14:paraId="5F6105E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355</w:t>
            </w:r>
          </w:p>
        </w:tc>
        <w:tc>
          <w:tcPr>
            <w:tcW w:w="425" w:type="dxa"/>
          </w:tcPr>
          <w:p w14:paraId="282D58C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105</w:t>
            </w:r>
          </w:p>
        </w:tc>
        <w:tc>
          <w:tcPr>
            <w:tcW w:w="425" w:type="dxa"/>
          </w:tcPr>
          <w:p w14:paraId="6EB276B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F80664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BE1778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3B2806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1F4E8E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B96C41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1ECD98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662EF7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C89314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2755</w:t>
            </w:r>
          </w:p>
        </w:tc>
        <w:tc>
          <w:tcPr>
            <w:tcW w:w="425" w:type="dxa"/>
          </w:tcPr>
          <w:p w14:paraId="6635099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825</w:t>
            </w:r>
          </w:p>
        </w:tc>
        <w:tc>
          <w:tcPr>
            <w:tcW w:w="426" w:type="dxa"/>
          </w:tcPr>
          <w:p w14:paraId="1BBF10E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47777C62" w14:textId="77777777" w:rsidTr="001D13F9">
        <w:trPr>
          <w:trHeight w:val="583"/>
        </w:trPr>
        <w:tc>
          <w:tcPr>
            <w:tcW w:w="1363" w:type="dxa"/>
          </w:tcPr>
          <w:p w14:paraId="21E1D59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Тоже метал. самолет</w:t>
            </w:r>
          </w:p>
        </w:tc>
        <w:tc>
          <w:tcPr>
            <w:tcW w:w="425" w:type="dxa"/>
          </w:tcPr>
          <w:p w14:paraId="6FCCDA8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20E8358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6" w:type="dxa"/>
          </w:tcPr>
          <w:p w14:paraId="07593BD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0559F78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5" w:type="dxa"/>
          </w:tcPr>
          <w:p w14:paraId="677AE8D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71443DC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6" w:type="dxa"/>
          </w:tcPr>
          <w:p w14:paraId="6203C14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451BB37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5" w:type="dxa"/>
          </w:tcPr>
          <w:p w14:paraId="52C0A5C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43A5DE4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6" w:type="dxa"/>
          </w:tcPr>
          <w:p w14:paraId="4D4D08B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900</w:t>
            </w:r>
          </w:p>
        </w:tc>
        <w:tc>
          <w:tcPr>
            <w:tcW w:w="425" w:type="dxa"/>
          </w:tcPr>
          <w:p w14:paraId="1F54DDF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270</w:t>
            </w:r>
          </w:p>
        </w:tc>
        <w:tc>
          <w:tcPr>
            <w:tcW w:w="425" w:type="dxa"/>
          </w:tcPr>
          <w:p w14:paraId="15D3A25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30704F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F568E7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6A5169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65FABB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5900</w:t>
            </w:r>
          </w:p>
        </w:tc>
        <w:tc>
          <w:tcPr>
            <w:tcW w:w="425" w:type="dxa"/>
          </w:tcPr>
          <w:p w14:paraId="7F4A782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1770</w:t>
            </w:r>
          </w:p>
        </w:tc>
        <w:tc>
          <w:tcPr>
            <w:tcW w:w="426" w:type="dxa"/>
          </w:tcPr>
          <w:p w14:paraId="66F105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7EC9106B" w14:textId="77777777" w:rsidTr="001D13F9">
        <w:trPr>
          <w:trHeight w:val="583"/>
        </w:trPr>
        <w:tc>
          <w:tcPr>
            <w:tcW w:w="1363" w:type="dxa"/>
          </w:tcPr>
          <w:p w14:paraId="4DEB945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Эскизный проект АКОН</w:t>
            </w:r>
          </w:p>
        </w:tc>
        <w:tc>
          <w:tcPr>
            <w:tcW w:w="425" w:type="dxa"/>
          </w:tcPr>
          <w:p w14:paraId="61A5C3A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F501B3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F31BBC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1FD286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8045F0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ABE2DF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CF62CD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B22A18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A9B69B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733A22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2E11BC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0F4223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0D1B8A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8A4D3C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65C4FB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E6B9C4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156273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12ADB9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1436362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4AD338E7" w14:textId="77777777" w:rsidTr="001D13F9">
        <w:trPr>
          <w:trHeight w:val="583"/>
        </w:trPr>
        <w:tc>
          <w:tcPr>
            <w:tcW w:w="1363" w:type="dxa"/>
          </w:tcPr>
          <w:p w14:paraId="0287E24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roofErr w:type="spellStart"/>
            <w:r w:rsidRPr="006D2FB4">
              <w:rPr>
                <w:rFonts w:ascii="Times New Roman" w:hAnsi="Times New Roman" w:cs="Times New Roman"/>
                <w:bCs/>
                <w:color w:val="000000" w:themeColor="text1"/>
                <w:sz w:val="16"/>
                <w:szCs w:val="16"/>
              </w:rPr>
              <w:t>Переконструирование</w:t>
            </w:r>
            <w:proofErr w:type="spellEnd"/>
            <w:r w:rsidRPr="006D2FB4">
              <w:rPr>
                <w:rFonts w:ascii="Times New Roman" w:hAnsi="Times New Roman" w:cs="Times New Roman"/>
                <w:bCs/>
                <w:color w:val="000000" w:themeColor="text1"/>
                <w:sz w:val="16"/>
                <w:szCs w:val="16"/>
              </w:rPr>
              <w:t xml:space="preserve"> Б1</w:t>
            </w:r>
          </w:p>
        </w:tc>
        <w:tc>
          <w:tcPr>
            <w:tcW w:w="425" w:type="dxa"/>
          </w:tcPr>
          <w:p w14:paraId="32010FD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DC8A41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454BC4B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6C5BF4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B48B04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E9EB22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925B52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6A4308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3E57E5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62C68E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0C25B7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B3A9D9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2BCBC1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D8993F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1FDD56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1EFA6A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1D857C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3ABB59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D63702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488F1DF6" w14:textId="77777777" w:rsidTr="001D13F9">
        <w:trPr>
          <w:trHeight w:val="583"/>
        </w:trPr>
        <w:tc>
          <w:tcPr>
            <w:tcW w:w="1363" w:type="dxa"/>
          </w:tcPr>
          <w:p w14:paraId="243AC57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Проектирование тренировочного самолета</w:t>
            </w:r>
          </w:p>
        </w:tc>
        <w:tc>
          <w:tcPr>
            <w:tcW w:w="425" w:type="dxa"/>
          </w:tcPr>
          <w:p w14:paraId="7DB748D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B733B2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EB1EE9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B1BB89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185D54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65486E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43C8DC0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700</w:t>
            </w:r>
          </w:p>
        </w:tc>
        <w:tc>
          <w:tcPr>
            <w:tcW w:w="425" w:type="dxa"/>
          </w:tcPr>
          <w:p w14:paraId="0BAEFA8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210</w:t>
            </w:r>
          </w:p>
        </w:tc>
        <w:tc>
          <w:tcPr>
            <w:tcW w:w="425" w:type="dxa"/>
          </w:tcPr>
          <w:p w14:paraId="52CCCC2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700</w:t>
            </w:r>
          </w:p>
        </w:tc>
        <w:tc>
          <w:tcPr>
            <w:tcW w:w="425" w:type="dxa"/>
          </w:tcPr>
          <w:p w14:paraId="15C1C5B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210</w:t>
            </w:r>
          </w:p>
        </w:tc>
        <w:tc>
          <w:tcPr>
            <w:tcW w:w="426" w:type="dxa"/>
          </w:tcPr>
          <w:p w14:paraId="45CB08D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700</w:t>
            </w:r>
          </w:p>
        </w:tc>
        <w:tc>
          <w:tcPr>
            <w:tcW w:w="425" w:type="dxa"/>
          </w:tcPr>
          <w:p w14:paraId="191F40F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210</w:t>
            </w:r>
          </w:p>
        </w:tc>
        <w:tc>
          <w:tcPr>
            <w:tcW w:w="425" w:type="dxa"/>
          </w:tcPr>
          <w:p w14:paraId="5F0C8FF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700</w:t>
            </w:r>
          </w:p>
        </w:tc>
        <w:tc>
          <w:tcPr>
            <w:tcW w:w="425" w:type="dxa"/>
          </w:tcPr>
          <w:p w14:paraId="7FFC963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210</w:t>
            </w:r>
          </w:p>
        </w:tc>
        <w:tc>
          <w:tcPr>
            <w:tcW w:w="426" w:type="dxa"/>
          </w:tcPr>
          <w:p w14:paraId="181C2D8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680</w:t>
            </w:r>
          </w:p>
        </w:tc>
        <w:tc>
          <w:tcPr>
            <w:tcW w:w="425" w:type="dxa"/>
          </w:tcPr>
          <w:p w14:paraId="0C0C451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205</w:t>
            </w:r>
          </w:p>
        </w:tc>
        <w:tc>
          <w:tcPr>
            <w:tcW w:w="425" w:type="dxa"/>
          </w:tcPr>
          <w:p w14:paraId="4DC2D55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3480</w:t>
            </w:r>
          </w:p>
        </w:tc>
        <w:tc>
          <w:tcPr>
            <w:tcW w:w="425" w:type="dxa"/>
          </w:tcPr>
          <w:p w14:paraId="467FA34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1045</w:t>
            </w:r>
          </w:p>
        </w:tc>
        <w:tc>
          <w:tcPr>
            <w:tcW w:w="426" w:type="dxa"/>
          </w:tcPr>
          <w:p w14:paraId="29A8B75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38293E6A" w14:textId="77777777" w:rsidTr="001D13F9">
        <w:trPr>
          <w:trHeight w:val="583"/>
        </w:trPr>
        <w:tc>
          <w:tcPr>
            <w:tcW w:w="1363" w:type="dxa"/>
          </w:tcPr>
          <w:p w14:paraId="357D428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Усовершенствование истребителя</w:t>
            </w:r>
          </w:p>
        </w:tc>
        <w:tc>
          <w:tcPr>
            <w:tcW w:w="425" w:type="dxa"/>
          </w:tcPr>
          <w:p w14:paraId="216E1EE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8A4EA1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9B59AE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705216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ADF6C2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2845A23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6" w:type="dxa"/>
          </w:tcPr>
          <w:p w14:paraId="126CBD5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70A9B17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5" w:type="dxa"/>
          </w:tcPr>
          <w:p w14:paraId="390AE94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72A4B6D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6" w:type="dxa"/>
          </w:tcPr>
          <w:p w14:paraId="340732B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725</w:t>
            </w:r>
          </w:p>
        </w:tc>
        <w:tc>
          <w:tcPr>
            <w:tcW w:w="425" w:type="dxa"/>
          </w:tcPr>
          <w:p w14:paraId="133183C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220</w:t>
            </w:r>
          </w:p>
        </w:tc>
        <w:tc>
          <w:tcPr>
            <w:tcW w:w="425" w:type="dxa"/>
          </w:tcPr>
          <w:p w14:paraId="6D9A29D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E43D2D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1AFBF20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E7F9B7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07B867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3725</w:t>
            </w:r>
          </w:p>
        </w:tc>
        <w:tc>
          <w:tcPr>
            <w:tcW w:w="425" w:type="dxa"/>
          </w:tcPr>
          <w:p w14:paraId="6DE3189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1120</w:t>
            </w:r>
          </w:p>
        </w:tc>
        <w:tc>
          <w:tcPr>
            <w:tcW w:w="426" w:type="dxa"/>
          </w:tcPr>
          <w:p w14:paraId="3C34298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4DF9A1E1" w14:textId="77777777" w:rsidTr="001D13F9">
        <w:trPr>
          <w:trHeight w:val="583"/>
        </w:trPr>
        <w:tc>
          <w:tcPr>
            <w:tcW w:w="1363" w:type="dxa"/>
          </w:tcPr>
          <w:p w14:paraId="214C285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Тоже РШ</w:t>
            </w:r>
          </w:p>
        </w:tc>
        <w:tc>
          <w:tcPr>
            <w:tcW w:w="425" w:type="dxa"/>
          </w:tcPr>
          <w:p w14:paraId="01B4AEE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BA5D1B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36A58F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1E4724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402293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1F4587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5F257C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600</w:t>
            </w:r>
          </w:p>
        </w:tc>
        <w:tc>
          <w:tcPr>
            <w:tcW w:w="425" w:type="dxa"/>
          </w:tcPr>
          <w:p w14:paraId="2D1EF80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190</w:t>
            </w:r>
          </w:p>
        </w:tc>
        <w:tc>
          <w:tcPr>
            <w:tcW w:w="425" w:type="dxa"/>
          </w:tcPr>
          <w:p w14:paraId="181E63B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600</w:t>
            </w:r>
          </w:p>
        </w:tc>
        <w:tc>
          <w:tcPr>
            <w:tcW w:w="425" w:type="dxa"/>
          </w:tcPr>
          <w:p w14:paraId="60E3186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190</w:t>
            </w:r>
          </w:p>
        </w:tc>
        <w:tc>
          <w:tcPr>
            <w:tcW w:w="426" w:type="dxa"/>
          </w:tcPr>
          <w:p w14:paraId="032CDE0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550</w:t>
            </w:r>
          </w:p>
        </w:tc>
        <w:tc>
          <w:tcPr>
            <w:tcW w:w="425" w:type="dxa"/>
          </w:tcPr>
          <w:p w14:paraId="6B4D55A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130</w:t>
            </w:r>
          </w:p>
        </w:tc>
        <w:tc>
          <w:tcPr>
            <w:tcW w:w="425" w:type="dxa"/>
          </w:tcPr>
          <w:p w14:paraId="10DBD59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C9DDE3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F63C8F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22085E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4BE3CF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2350</w:t>
            </w:r>
          </w:p>
        </w:tc>
        <w:tc>
          <w:tcPr>
            <w:tcW w:w="425" w:type="dxa"/>
          </w:tcPr>
          <w:p w14:paraId="2135E39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700</w:t>
            </w:r>
          </w:p>
        </w:tc>
        <w:tc>
          <w:tcPr>
            <w:tcW w:w="426" w:type="dxa"/>
          </w:tcPr>
          <w:p w14:paraId="2B67F39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359BA014" w14:textId="77777777" w:rsidTr="001D13F9">
        <w:trPr>
          <w:trHeight w:val="583"/>
        </w:trPr>
        <w:tc>
          <w:tcPr>
            <w:tcW w:w="1363" w:type="dxa"/>
          </w:tcPr>
          <w:p w14:paraId="7CC4186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Проект самолета боевик</w:t>
            </w:r>
          </w:p>
        </w:tc>
        <w:tc>
          <w:tcPr>
            <w:tcW w:w="425" w:type="dxa"/>
          </w:tcPr>
          <w:p w14:paraId="09E8A48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Pr>
          <w:p w14:paraId="3CFB72D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w:t>
            </w:r>
          </w:p>
        </w:tc>
        <w:tc>
          <w:tcPr>
            <w:tcW w:w="426" w:type="dxa"/>
          </w:tcPr>
          <w:p w14:paraId="15710EE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Pr>
          <w:p w14:paraId="2D5660C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w:t>
            </w:r>
          </w:p>
        </w:tc>
        <w:tc>
          <w:tcPr>
            <w:tcW w:w="425" w:type="dxa"/>
          </w:tcPr>
          <w:p w14:paraId="65CAB0F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900</w:t>
            </w:r>
          </w:p>
        </w:tc>
        <w:tc>
          <w:tcPr>
            <w:tcW w:w="425" w:type="dxa"/>
          </w:tcPr>
          <w:p w14:paraId="2BF3E04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260</w:t>
            </w:r>
          </w:p>
        </w:tc>
        <w:tc>
          <w:tcPr>
            <w:tcW w:w="426" w:type="dxa"/>
          </w:tcPr>
          <w:p w14:paraId="45F0CB6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900</w:t>
            </w:r>
          </w:p>
        </w:tc>
        <w:tc>
          <w:tcPr>
            <w:tcW w:w="425" w:type="dxa"/>
          </w:tcPr>
          <w:p w14:paraId="41B7272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260</w:t>
            </w:r>
          </w:p>
        </w:tc>
        <w:tc>
          <w:tcPr>
            <w:tcW w:w="425" w:type="dxa"/>
          </w:tcPr>
          <w:p w14:paraId="2A66A22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900</w:t>
            </w:r>
          </w:p>
        </w:tc>
        <w:tc>
          <w:tcPr>
            <w:tcW w:w="425" w:type="dxa"/>
          </w:tcPr>
          <w:p w14:paraId="3E67332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260</w:t>
            </w:r>
          </w:p>
        </w:tc>
        <w:tc>
          <w:tcPr>
            <w:tcW w:w="426" w:type="dxa"/>
          </w:tcPr>
          <w:p w14:paraId="1821D3C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830</w:t>
            </w:r>
          </w:p>
        </w:tc>
        <w:tc>
          <w:tcPr>
            <w:tcW w:w="425" w:type="dxa"/>
          </w:tcPr>
          <w:p w14:paraId="64C6621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w:t>
            </w:r>
          </w:p>
        </w:tc>
        <w:tc>
          <w:tcPr>
            <w:tcW w:w="425" w:type="dxa"/>
          </w:tcPr>
          <w:p w14:paraId="29AEF72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Pr>
          <w:p w14:paraId="384CA6B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w:t>
            </w:r>
          </w:p>
        </w:tc>
        <w:tc>
          <w:tcPr>
            <w:tcW w:w="426" w:type="dxa"/>
          </w:tcPr>
          <w:p w14:paraId="6FA413D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4991D4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10428D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5930</w:t>
            </w:r>
          </w:p>
        </w:tc>
        <w:tc>
          <w:tcPr>
            <w:tcW w:w="425" w:type="dxa"/>
          </w:tcPr>
          <w:p w14:paraId="179FC55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1780</w:t>
            </w:r>
          </w:p>
        </w:tc>
        <w:tc>
          <w:tcPr>
            <w:tcW w:w="426" w:type="dxa"/>
          </w:tcPr>
          <w:p w14:paraId="6761FFB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4B901DD7" w14:textId="77777777" w:rsidTr="001D13F9">
        <w:trPr>
          <w:trHeight w:val="583"/>
        </w:trPr>
        <w:tc>
          <w:tcPr>
            <w:tcW w:w="1363" w:type="dxa"/>
          </w:tcPr>
          <w:p w14:paraId="2E58EED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Вооружение и прочие работы</w:t>
            </w:r>
          </w:p>
        </w:tc>
        <w:tc>
          <w:tcPr>
            <w:tcW w:w="425" w:type="dxa"/>
          </w:tcPr>
          <w:p w14:paraId="24CF843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640</w:t>
            </w:r>
          </w:p>
        </w:tc>
        <w:tc>
          <w:tcPr>
            <w:tcW w:w="425" w:type="dxa"/>
          </w:tcPr>
          <w:p w14:paraId="480F670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190</w:t>
            </w:r>
          </w:p>
        </w:tc>
        <w:tc>
          <w:tcPr>
            <w:tcW w:w="426" w:type="dxa"/>
          </w:tcPr>
          <w:p w14:paraId="11F1455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640</w:t>
            </w:r>
          </w:p>
        </w:tc>
        <w:tc>
          <w:tcPr>
            <w:tcW w:w="425" w:type="dxa"/>
          </w:tcPr>
          <w:p w14:paraId="6FFE493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190</w:t>
            </w:r>
          </w:p>
        </w:tc>
        <w:tc>
          <w:tcPr>
            <w:tcW w:w="425" w:type="dxa"/>
          </w:tcPr>
          <w:p w14:paraId="094A98D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650</w:t>
            </w:r>
          </w:p>
        </w:tc>
        <w:tc>
          <w:tcPr>
            <w:tcW w:w="425" w:type="dxa"/>
          </w:tcPr>
          <w:p w14:paraId="0DD576C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190</w:t>
            </w:r>
          </w:p>
        </w:tc>
        <w:tc>
          <w:tcPr>
            <w:tcW w:w="426" w:type="dxa"/>
          </w:tcPr>
          <w:p w14:paraId="513B470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650</w:t>
            </w:r>
          </w:p>
        </w:tc>
        <w:tc>
          <w:tcPr>
            <w:tcW w:w="425" w:type="dxa"/>
          </w:tcPr>
          <w:p w14:paraId="6A20A5F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190</w:t>
            </w:r>
          </w:p>
        </w:tc>
        <w:tc>
          <w:tcPr>
            <w:tcW w:w="425" w:type="dxa"/>
          </w:tcPr>
          <w:p w14:paraId="018CE1E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650</w:t>
            </w:r>
          </w:p>
        </w:tc>
        <w:tc>
          <w:tcPr>
            <w:tcW w:w="425" w:type="dxa"/>
          </w:tcPr>
          <w:p w14:paraId="14C44D7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190</w:t>
            </w:r>
          </w:p>
        </w:tc>
        <w:tc>
          <w:tcPr>
            <w:tcW w:w="426" w:type="dxa"/>
          </w:tcPr>
          <w:p w14:paraId="49DBA3B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650</w:t>
            </w:r>
          </w:p>
        </w:tc>
        <w:tc>
          <w:tcPr>
            <w:tcW w:w="425" w:type="dxa"/>
          </w:tcPr>
          <w:p w14:paraId="0A23B92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190</w:t>
            </w:r>
          </w:p>
        </w:tc>
        <w:tc>
          <w:tcPr>
            <w:tcW w:w="425" w:type="dxa"/>
          </w:tcPr>
          <w:p w14:paraId="1781A72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650</w:t>
            </w:r>
          </w:p>
        </w:tc>
        <w:tc>
          <w:tcPr>
            <w:tcW w:w="425" w:type="dxa"/>
          </w:tcPr>
          <w:p w14:paraId="63F5D17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205</w:t>
            </w:r>
          </w:p>
        </w:tc>
        <w:tc>
          <w:tcPr>
            <w:tcW w:w="426" w:type="dxa"/>
          </w:tcPr>
          <w:p w14:paraId="6872983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650</w:t>
            </w:r>
          </w:p>
        </w:tc>
        <w:tc>
          <w:tcPr>
            <w:tcW w:w="425" w:type="dxa"/>
          </w:tcPr>
          <w:p w14:paraId="0F45DD0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205</w:t>
            </w:r>
          </w:p>
        </w:tc>
        <w:tc>
          <w:tcPr>
            <w:tcW w:w="425" w:type="dxa"/>
          </w:tcPr>
          <w:p w14:paraId="063D431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5180</w:t>
            </w:r>
          </w:p>
        </w:tc>
        <w:tc>
          <w:tcPr>
            <w:tcW w:w="425" w:type="dxa"/>
          </w:tcPr>
          <w:p w14:paraId="7743924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1550</w:t>
            </w:r>
          </w:p>
        </w:tc>
        <w:tc>
          <w:tcPr>
            <w:tcW w:w="426" w:type="dxa"/>
          </w:tcPr>
          <w:p w14:paraId="764EE41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21B4E4F1" w14:textId="77777777" w:rsidTr="001D13F9">
        <w:trPr>
          <w:trHeight w:val="583"/>
        </w:trPr>
        <w:tc>
          <w:tcPr>
            <w:tcW w:w="1363" w:type="dxa"/>
          </w:tcPr>
          <w:p w14:paraId="72D5ADD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Итого рабсилы и материалов</w:t>
            </w:r>
          </w:p>
        </w:tc>
        <w:tc>
          <w:tcPr>
            <w:tcW w:w="425" w:type="dxa"/>
          </w:tcPr>
          <w:p w14:paraId="0A7A670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5604</w:t>
            </w:r>
          </w:p>
        </w:tc>
        <w:tc>
          <w:tcPr>
            <w:tcW w:w="425" w:type="dxa"/>
          </w:tcPr>
          <w:p w14:paraId="14CE1B7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1709</w:t>
            </w:r>
          </w:p>
        </w:tc>
        <w:tc>
          <w:tcPr>
            <w:tcW w:w="426" w:type="dxa"/>
          </w:tcPr>
          <w:p w14:paraId="4201052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4575</w:t>
            </w:r>
          </w:p>
        </w:tc>
        <w:tc>
          <w:tcPr>
            <w:tcW w:w="425" w:type="dxa"/>
          </w:tcPr>
          <w:p w14:paraId="3C30010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1401</w:t>
            </w:r>
          </w:p>
        </w:tc>
        <w:tc>
          <w:tcPr>
            <w:tcW w:w="425" w:type="dxa"/>
          </w:tcPr>
          <w:p w14:paraId="18A49BE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5500</w:t>
            </w:r>
          </w:p>
        </w:tc>
        <w:tc>
          <w:tcPr>
            <w:tcW w:w="425" w:type="dxa"/>
          </w:tcPr>
          <w:p w14:paraId="7DFC9F8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1690</w:t>
            </w:r>
          </w:p>
        </w:tc>
        <w:tc>
          <w:tcPr>
            <w:tcW w:w="426" w:type="dxa"/>
          </w:tcPr>
          <w:p w14:paraId="5F814FB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6267</w:t>
            </w:r>
          </w:p>
        </w:tc>
        <w:tc>
          <w:tcPr>
            <w:tcW w:w="425" w:type="dxa"/>
          </w:tcPr>
          <w:p w14:paraId="7EDB1C2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1808</w:t>
            </w:r>
          </w:p>
        </w:tc>
        <w:tc>
          <w:tcPr>
            <w:tcW w:w="425" w:type="dxa"/>
          </w:tcPr>
          <w:p w14:paraId="36D30E3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4850</w:t>
            </w:r>
          </w:p>
        </w:tc>
        <w:tc>
          <w:tcPr>
            <w:tcW w:w="425" w:type="dxa"/>
          </w:tcPr>
          <w:p w14:paraId="59D5CB2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79E0136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4405</w:t>
            </w:r>
          </w:p>
        </w:tc>
        <w:tc>
          <w:tcPr>
            <w:tcW w:w="425" w:type="dxa"/>
          </w:tcPr>
          <w:p w14:paraId="2454332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1330</w:t>
            </w:r>
          </w:p>
        </w:tc>
        <w:tc>
          <w:tcPr>
            <w:tcW w:w="425" w:type="dxa"/>
          </w:tcPr>
          <w:p w14:paraId="4D3B1A9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2700</w:t>
            </w:r>
          </w:p>
        </w:tc>
        <w:tc>
          <w:tcPr>
            <w:tcW w:w="425" w:type="dxa"/>
          </w:tcPr>
          <w:p w14:paraId="6F77C7E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795</w:t>
            </w:r>
          </w:p>
        </w:tc>
        <w:tc>
          <w:tcPr>
            <w:tcW w:w="426" w:type="dxa"/>
          </w:tcPr>
          <w:p w14:paraId="613CD9D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1330</w:t>
            </w:r>
          </w:p>
        </w:tc>
        <w:tc>
          <w:tcPr>
            <w:tcW w:w="425" w:type="dxa"/>
          </w:tcPr>
          <w:p w14:paraId="767DB66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410</w:t>
            </w:r>
          </w:p>
        </w:tc>
        <w:tc>
          <w:tcPr>
            <w:tcW w:w="425" w:type="dxa"/>
          </w:tcPr>
          <w:p w14:paraId="4FCAF76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5180</w:t>
            </w:r>
          </w:p>
        </w:tc>
        <w:tc>
          <w:tcPr>
            <w:tcW w:w="425" w:type="dxa"/>
          </w:tcPr>
          <w:p w14:paraId="388181E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1550</w:t>
            </w:r>
          </w:p>
        </w:tc>
        <w:tc>
          <w:tcPr>
            <w:tcW w:w="426" w:type="dxa"/>
          </w:tcPr>
          <w:p w14:paraId="5B608AA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69086F0B" w14:textId="77777777" w:rsidTr="001D13F9">
        <w:trPr>
          <w:trHeight w:val="583"/>
        </w:trPr>
        <w:tc>
          <w:tcPr>
            <w:tcW w:w="1363" w:type="dxa"/>
            <w:tcBorders>
              <w:bottom w:val="single" w:sz="12" w:space="0" w:color="auto"/>
            </w:tcBorders>
          </w:tcPr>
          <w:p w14:paraId="33BFC01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Накладные</w:t>
            </w:r>
          </w:p>
        </w:tc>
        <w:tc>
          <w:tcPr>
            <w:tcW w:w="425" w:type="dxa"/>
            <w:tcBorders>
              <w:bottom w:val="single" w:sz="12" w:space="0" w:color="auto"/>
            </w:tcBorders>
          </w:tcPr>
          <w:p w14:paraId="5E38808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4858</w:t>
            </w:r>
          </w:p>
        </w:tc>
        <w:tc>
          <w:tcPr>
            <w:tcW w:w="425" w:type="dxa"/>
            <w:tcBorders>
              <w:bottom w:val="single" w:sz="12" w:space="0" w:color="auto"/>
            </w:tcBorders>
          </w:tcPr>
          <w:p w14:paraId="38A79CE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113B05F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3963</w:t>
            </w:r>
          </w:p>
        </w:tc>
        <w:tc>
          <w:tcPr>
            <w:tcW w:w="425" w:type="dxa"/>
            <w:tcBorders>
              <w:bottom w:val="single" w:sz="12" w:space="0" w:color="auto"/>
            </w:tcBorders>
          </w:tcPr>
          <w:p w14:paraId="205F8E9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0CEF39B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4690</w:t>
            </w:r>
          </w:p>
        </w:tc>
        <w:tc>
          <w:tcPr>
            <w:tcW w:w="425" w:type="dxa"/>
            <w:tcBorders>
              <w:bottom w:val="single" w:sz="12" w:space="0" w:color="auto"/>
            </w:tcBorders>
          </w:tcPr>
          <w:p w14:paraId="5085CDB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3830B93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6587</w:t>
            </w:r>
          </w:p>
        </w:tc>
        <w:tc>
          <w:tcPr>
            <w:tcW w:w="425" w:type="dxa"/>
            <w:tcBorders>
              <w:bottom w:val="single" w:sz="12" w:space="0" w:color="auto"/>
            </w:tcBorders>
          </w:tcPr>
          <w:p w14:paraId="403E82D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392E68B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447422E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366CADE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3735</w:t>
            </w:r>
          </w:p>
        </w:tc>
        <w:tc>
          <w:tcPr>
            <w:tcW w:w="425" w:type="dxa"/>
            <w:tcBorders>
              <w:bottom w:val="single" w:sz="12" w:space="0" w:color="auto"/>
            </w:tcBorders>
          </w:tcPr>
          <w:p w14:paraId="0258153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0831BAF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2300</w:t>
            </w:r>
          </w:p>
        </w:tc>
        <w:tc>
          <w:tcPr>
            <w:tcW w:w="425" w:type="dxa"/>
            <w:tcBorders>
              <w:bottom w:val="single" w:sz="12" w:space="0" w:color="auto"/>
            </w:tcBorders>
          </w:tcPr>
          <w:p w14:paraId="76DE581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4AE7652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975</w:t>
            </w:r>
          </w:p>
        </w:tc>
        <w:tc>
          <w:tcPr>
            <w:tcW w:w="425" w:type="dxa"/>
            <w:tcBorders>
              <w:bottom w:val="single" w:sz="12" w:space="0" w:color="auto"/>
            </w:tcBorders>
          </w:tcPr>
          <w:p w14:paraId="2A21952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656444F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30618</w:t>
            </w:r>
          </w:p>
        </w:tc>
        <w:tc>
          <w:tcPr>
            <w:tcW w:w="425" w:type="dxa"/>
            <w:tcBorders>
              <w:bottom w:val="single" w:sz="12" w:space="0" w:color="auto"/>
            </w:tcBorders>
          </w:tcPr>
          <w:p w14:paraId="52B6E0B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4CD6D72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bl>
    <w:p w14:paraId="0398F99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II. ИСПЫТАНИЕ</w:t>
      </w:r>
    </w:p>
    <w:tbl>
      <w:tblPr>
        <w:tblW w:w="9443" w:type="dxa"/>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63"/>
        <w:gridCol w:w="425"/>
        <w:gridCol w:w="425"/>
        <w:gridCol w:w="426"/>
        <w:gridCol w:w="425"/>
        <w:gridCol w:w="425"/>
        <w:gridCol w:w="425"/>
        <w:gridCol w:w="426"/>
        <w:gridCol w:w="425"/>
        <w:gridCol w:w="425"/>
        <w:gridCol w:w="425"/>
        <w:gridCol w:w="426"/>
        <w:gridCol w:w="425"/>
        <w:gridCol w:w="425"/>
        <w:gridCol w:w="425"/>
        <w:gridCol w:w="426"/>
        <w:gridCol w:w="425"/>
        <w:gridCol w:w="425"/>
        <w:gridCol w:w="425"/>
        <w:gridCol w:w="426"/>
      </w:tblGrid>
      <w:tr w:rsidR="006D2FB4" w:rsidRPr="006D2FB4" w14:paraId="045E3690" w14:textId="77777777" w:rsidTr="001D13F9">
        <w:trPr>
          <w:trHeight w:val="295"/>
        </w:trPr>
        <w:tc>
          <w:tcPr>
            <w:tcW w:w="1363" w:type="dxa"/>
            <w:tcBorders>
              <w:top w:val="single" w:sz="12" w:space="0" w:color="auto"/>
            </w:tcBorders>
          </w:tcPr>
          <w:p w14:paraId="1EAB4A8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Содержание работ.</w:t>
            </w:r>
          </w:p>
        </w:tc>
        <w:tc>
          <w:tcPr>
            <w:tcW w:w="850" w:type="dxa"/>
            <w:gridSpan w:val="2"/>
            <w:tcBorders>
              <w:top w:val="single" w:sz="12" w:space="0" w:color="auto"/>
            </w:tcBorders>
          </w:tcPr>
          <w:p w14:paraId="2C57EE5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Февраль</w:t>
            </w:r>
          </w:p>
        </w:tc>
        <w:tc>
          <w:tcPr>
            <w:tcW w:w="851" w:type="dxa"/>
            <w:gridSpan w:val="2"/>
            <w:tcBorders>
              <w:top w:val="single" w:sz="12" w:space="0" w:color="auto"/>
            </w:tcBorders>
          </w:tcPr>
          <w:p w14:paraId="4460829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Март</w:t>
            </w:r>
          </w:p>
        </w:tc>
        <w:tc>
          <w:tcPr>
            <w:tcW w:w="850" w:type="dxa"/>
            <w:gridSpan w:val="2"/>
            <w:tcBorders>
              <w:top w:val="single" w:sz="12" w:space="0" w:color="auto"/>
            </w:tcBorders>
          </w:tcPr>
          <w:p w14:paraId="457F7B2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Апрель</w:t>
            </w:r>
          </w:p>
        </w:tc>
        <w:tc>
          <w:tcPr>
            <w:tcW w:w="851" w:type="dxa"/>
            <w:gridSpan w:val="2"/>
            <w:tcBorders>
              <w:top w:val="single" w:sz="12" w:space="0" w:color="auto"/>
            </w:tcBorders>
          </w:tcPr>
          <w:p w14:paraId="46A56BC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Май</w:t>
            </w:r>
          </w:p>
        </w:tc>
        <w:tc>
          <w:tcPr>
            <w:tcW w:w="850" w:type="dxa"/>
            <w:gridSpan w:val="2"/>
            <w:tcBorders>
              <w:top w:val="single" w:sz="12" w:space="0" w:color="auto"/>
            </w:tcBorders>
          </w:tcPr>
          <w:p w14:paraId="53238EF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Июнь</w:t>
            </w:r>
          </w:p>
        </w:tc>
        <w:tc>
          <w:tcPr>
            <w:tcW w:w="851" w:type="dxa"/>
            <w:gridSpan w:val="2"/>
            <w:tcBorders>
              <w:top w:val="single" w:sz="12" w:space="0" w:color="auto"/>
            </w:tcBorders>
          </w:tcPr>
          <w:p w14:paraId="1631BC3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Июль</w:t>
            </w:r>
          </w:p>
        </w:tc>
        <w:tc>
          <w:tcPr>
            <w:tcW w:w="850" w:type="dxa"/>
            <w:gridSpan w:val="2"/>
            <w:tcBorders>
              <w:top w:val="single" w:sz="12" w:space="0" w:color="auto"/>
            </w:tcBorders>
          </w:tcPr>
          <w:p w14:paraId="0D0E027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Август</w:t>
            </w:r>
          </w:p>
        </w:tc>
        <w:tc>
          <w:tcPr>
            <w:tcW w:w="851" w:type="dxa"/>
            <w:gridSpan w:val="2"/>
            <w:tcBorders>
              <w:top w:val="single" w:sz="12" w:space="0" w:color="auto"/>
            </w:tcBorders>
          </w:tcPr>
          <w:p w14:paraId="6D8248F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Сентябрь</w:t>
            </w:r>
          </w:p>
        </w:tc>
        <w:tc>
          <w:tcPr>
            <w:tcW w:w="850" w:type="dxa"/>
            <w:gridSpan w:val="2"/>
            <w:tcBorders>
              <w:top w:val="single" w:sz="12" w:space="0" w:color="auto"/>
            </w:tcBorders>
          </w:tcPr>
          <w:p w14:paraId="3A35A6C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ИТОГО</w:t>
            </w:r>
          </w:p>
        </w:tc>
        <w:tc>
          <w:tcPr>
            <w:tcW w:w="426" w:type="dxa"/>
            <w:tcBorders>
              <w:top w:val="single" w:sz="12" w:space="0" w:color="auto"/>
            </w:tcBorders>
          </w:tcPr>
          <w:p w14:paraId="374C477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0513290E" w14:textId="77777777" w:rsidTr="001D13F9">
        <w:trPr>
          <w:trHeight w:val="396"/>
        </w:trPr>
        <w:tc>
          <w:tcPr>
            <w:tcW w:w="1363" w:type="dxa"/>
          </w:tcPr>
          <w:p w14:paraId="2D5FEABC" w14:textId="77777777" w:rsidR="00DF7B64" w:rsidRPr="006D2FB4" w:rsidRDefault="00DF7B64" w:rsidP="00054315">
            <w:pPr>
              <w:spacing w:after="0" w:line="240" w:lineRule="auto"/>
              <w:jc w:val="both"/>
              <w:rPr>
                <w:rFonts w:ascii="Times New Roman" w:hAnsi="Times New Roman" w:cs="Times New Roman"/>
                <w:bCs/>
                <w:color w:val="000000" w:themeColor="text1"/>
                <w:sz w:val="16"/>
                <w:szCs w:val="16"/>
              </w:rPr>
            </w:pPr>
          </w:p>
        </w:tc>
        <w:tc>
          <w:tcPr>
            <w:tcW w:w="425" w:type="dxa"/>
          </w:tcPr>
          <w:p w14:paraId="53BCFF8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14A3674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5BBD35E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04CAB4F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6F8D48D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1A30232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43C1F1F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026CD6F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2480999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74908B4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683CCCD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7F8BDD4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33B4BFF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3835322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6BD30B8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1A6E9E8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20C3679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036A1CE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18E4300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roofErr w:type="spellStart"/>
            <w:r w:rsidRPr="006D2FB4">
              <w:rPr>
                <w:rFonts w:ascii="Times New Roman" w:hAnsi="Times New Roman" w:cs="Times New Roman"/>
                <w:bCs/>
                <w:color w:val="000000" w:themeColor="text1"/>
                <w:sz w:val="16"/>
                <w:szCs w:val="16"/>
              </w:rPr>
              <w:t>Накл</w:t>
            </w:r>
            <w:proofErr w:type="spellEnd"/>
            <w:r w:rsidRPr="006D2FB4">
              <w:rPr>
                <w:rFonts w:ascii="Times New Roman" w:hAnsi="Times New Roman" w:cs="Times New Roman"/>
                <w:bCs/>
                <w:color w:val="000000" w:themeColor="text1"/>
                <w:sz w:val="16"/>
                <w:szCs w:val="16"/>
              </w:rPr>
              <w:t xml:space="preserve">, </w:t>
            </w:r>
            <w:proofErr w:type="spellStart"/>
            <w:r w:rsidRPr="006D2FB4">
              <w:rPr>
                <w:rFonts w:ascii="Times New Roman" w:hAnsi="Times New Roman" w:cs="Times New Roman"/>
                <w:bCs/>
                <w:color w:val="000000" w:themeColor="text1"/>
                <w:sz w:val="16"/>
                <w:szCs w:val="16"/>
              </w:rPr>
              <w:t>расх</w:t>
            </w:r>
            <w:proofErr w:type="spellEnd"/>
            <w:r w:rsidRPr="006D2FB4">
              <w:rPr>
                <w:rFonts w:ascii="Times New Roman" w:hAnsi="Times New Roman" w:cs="Times New Roman"/>
                <w:bCs/>
                <w:color w:val="000000" w:themeColor="text1"/>
                <w:sz w:val="16"/>
                <w:szCs w:val="16"/>
              </w:rPr>
              <w:t>.</w:t>
            </w:r>
          </w:p>
        </w:tc>
      </w:tr>
      <w:tr w:rsidR="006D2FB4" w:rsidRPr="006D2FB4" w14:paraId="7B025119" w14:textId="77777777" w:rsidTr="001D13F9">
        <w:trPr>
          <w:trHeight w:val="511"/>
        </w:trPr>
        <w:tc>
          <w:tcPr>
            <w:tcW w:w="1363" w:type="dxa"/>
            <w:tcBorders>
              <w:bottom w:val="single" w:sz="12" w:space="0" w:color="auto"/>
            </w:tcBorders>
          </w:tcPr>
          <w:p w14:paraId="4B1AAD8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Испытание самолетов</w:t>
            </w:r>
          </w:p>
        </w:tc>
        <w:tc>
          <w:tcPr>
            <w:tcW w:w="425" w:type="dxa"/>
            <w:tcBorders>
              <w:bottom w:val="single" w:sz="12" w:space="0" w:color="auto"/>
            </w:tcBorders>
          </w:tcPr>
          <w:p w14:paraId="597F79F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2500</w:t>
            </w:r>
          </w:p>
        </w:tc>
        <w:tc>
          <w:tcPr>
            <w:tcW w:w="425" w:type="dxa"/>
            <w:tcBorders>
              <w:bottom w:val="single" w:sz="12" w:space="0" w:color="auto"/>
            </w:tcBorders>
          </w:tcPr>
          <w:p w14:paraId="0A76F0D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Borders>
              <w:bottom w:val="single" w:sz="12" w:space="0" w:color="auto"/>
            </w:tcBorders>
          </w:tcPr>
          <w:p w14:paraId="1002487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5" w:type="dxa"/>
            <w:tcBorders>
              <w:bottom w:val="single" w:sz="12" w:space="0" w:color="auto"/>
            </w:tcBorders>
          </w:tcPr>
          <w:p w14:paraId="42A2C75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Borders>
              <w:bottom w:val="single" w:sz="12" w:space="0" w:color="auto"/>
            </w:tcBorders>
          </w:tcPr>
          <w:p w14:paraId="79C5FA5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1800</w:t>
            </w:r>
          </w:p>
        </w:tc>
        <w:tc>
          <w:tcPr>
            <w:tcW w:w="425" w:type="dxa"/>
            <w:tcBorders>
              <w:bottom w:val="single" w:sz="12" w:space="0" w:color="auto"/>
            </w:tcBorders>
          </w:tcPr>
          <w:p w14:paraId="3B22D6F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Borders>
              <w:bottom w:val="single" w:sz="12" w:space="0" w:color="auto"/>
            </w:tcBorders>
          </w:tcPr>
          <w:p w14:paraId="429DB47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Borders>
              <w:bottom w:val="single" w:sz="12" w:space="0" w:color="auto"/>
            </w:tcBorders>
          </w:tcPr>
          <w:p w14:paraId="372056C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Borders>
              <w:bottom w:val="single" w:sz="12" w:space="0" w:color="auto"/>
            </w:tcBorders>
          </w:tcPr>
          <w:p w14:paraId="6EADD03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Borders>
              <w:bottom w:val="single" w:sz="12" w:space="0" w:color="auto"/>
            </w:tcBorders>
          </w:tcPr>
          <w:p w14:paraId="1D1958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Borders>
              <w:bottom w:val="single" w:sz="12" w:space="0" w:color="auto"/>
            </w:tcBorders>
          </w:tcPr>
          <w:p w14:paraId="706F5D6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Borders>
              <w:bottom w:val="single" w:sz="12" w:space="0" w:color="auto"/>
            </w:tcBorders>
          </w:tcPr>
          <w:p w14:paraId="7B5EF81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Borders>
              <w:bottom w:val="single" w:sz="12" w:space="0" w:color="auto"/>
            </w:tcBorders>
          </w:tcPr>
          <w:p w14:paraId="05610CF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1800</w:t>
            </w:r>
          </w:p>
        </w:tc>
        <w:tc>
          <w:tcPr>
            <w:tcW w:w="425" w:type="dxa"/>
            <w:tcBorders>
              <w:bottom w:val="single" w:sz="12" w:space="0" w:color="auto"/>
            </w:tcBorders>
          </w:tcPr>
          <w:p w14:paraId="773A00A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 </w:t>
            </w:r>
          </w:p>
        </w:tc>
        <w:tc>
          <w:tcPr>
            <w:tcW w:w="426" w:type="dxa"/>
            <w:tcBorders>
              <w:bottom w:val="single" w:sz="12" w:space="0" w:color="auto"/>
            </w:tcBorders>
          </w:tcPr>
          <w:p w14:paraId="073883C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3000</w:t>
            </w:r>
          </w:p>
        </w:tc>
        <w:tc>
          <w:tcPr>
            <w:tcW w:w="425" w:type="dxa"/>
            <w:tcBorders>
              <w:bottom w:val="single" w:sz="12" w:space="0" w:color="auto"/>
            </w:tcBorders>
          </w:tcPr>
          <w:p w14:paraId="1E24334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Borders>
              <w:bottom w:val="single" w:sz="12" w:space="0" w:color="auto"/>
            </w:tcBorders>
          </w:tcPr>
          <w:p w14:paraId="6DCEDC7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14300</w:t>
            </w:r>
          </w:p>
        </w:tc>
        <w:tc>
          <w:tcPr>
            <w:tcW w:w="425" w:type="dxa"/>
            <w:tcBorders>
              <w:bottom w:val="single" w:sz="12" w:space="0" w:color="auto"/>
            </w:tcBorders>
          </w:tcPr>
          <w:p w14:paraId="33EBABC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Borders>
              <w:bottom w:val="single" w:sz="12" w:space="0" w:color="auto"/>
            </w:tcBorders>
          </w:tcPr>
          <w:p w14:paraId="7328B05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bl>
    <w:p w14:paraId="22EE153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III. ПОСТРОЙКА ОПЫТНЫХ САМОЛЕТОВ и ИЗГОТОВЛЕНИЕ ПРЕДМЕТОВ ВООРУЖЕНИЯ.</w:t>
      </w:r>
    </w:p>
    <w:tbl>
      <w:tblPr>
        <w:tblW w:w="9869" w:type="dxa"/>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363"/>
        <w:gridCol w:w="425"/>
        <w:gridCol w:w="425"/>
        <w:gridCol w:w="426"/>
        <w:gridCol w:w="425"/>
        <w:gridCol w:w="425"/>
        <w:gridCol w:w="425"/>
        <w:gridCol w:w="426"/>
        <w:gridCol w:w="425"/>
        <w:gridCol w:w="425"/>
        <w:gridCol w:w="425"/>
        <w:gridCol w:w="426"/>
        <w:gridCol w:w="425"/>
        <w:gridCol w:w="425"/>
        <w:gridCol w:w="425"/>
        <w:gridCol w:w="426"/>
        <w:gridCol w:w="425"/>
        <w:gridCol w:w="425"/>
        <w:gridCol w:w="425"/>
        <w:gridCol w:w="426"/>
        <w:gridCol w:w="426"/>
      </w:tblGrid>
      <w:tr w:rsidR="006D2FB4" w:rsidRPr="006D2FB4" w14:paraId="2F3AC0D2" w14:textId="77777777" w:rsidTr="001D13F9">
        <w:trPr>
          <w:trHeight w:val="295"/>
        </w:trPr>
        <w:tc>
          <w:tcPr>
            <w:tcW w:w="1363" w:type="dxa"/>
            <w:tcBorders>
              <w:top w:val="single" w:sz="12" w:space="0" w:color="auto"/>
            </w:tcBorders>
          </w:tcPr>
          <w:p w14:paraId="22B0661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roofErr w:type="spellStart"/>
            <w:r w:rsidRPr="006D2FB4">
              <w:rPr>
                <w:rFonts w:ascii="Times New Roman" w:hAnsi="Times New Roman" w:cs="Times New Roman"/>
                <w:bCs/>
                <w:color w:val="000000" w:themeColor="text1"/>
                <w:sz w:val="16"/>
                <w:szCs w:val="16"/>
              </w:rPr>
              <w:t>Содеожаняе</w:t>
            </w:r>
            <w:proofErr w:type="spellEnd"/>
            <w:r w:rsidRPr="006D2FB4">
              <w:rPr>
                <w:rFonts w:ascii="Times New Roman" w:hAnsi="Times New Roman" w:cs="Times New Roman"/>
                <w:bCs/>
                <w:color w:val="000000" w:themeColor="text1"/>
                <w:sz w:val="16"/>
                <w:szCs w:val="16"/>
              </w:rPr>
              <w:t xml:space="preserve"> работ.</w:t>
            </w:r>
          </w:p>
        </w:tc>
        <w:tc>
          <w:tcPr>
            <w:tcW w:w="850" w:type="dxa"/>
            <w:gridSpan w:val="2"/>
            <w:tcBorders>
              <w:top w:val="single" w:sz="12" w:space="0" w:color="auto"/>
            </w:tcBorders>
          </w:tcPr>
          <w:p w14:paraId="6449B0B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Февраль</w:t>
            </w:r>
          </w:p>
        </w:tc>
        <w:tc>
          <w:tcPr>
            <w:tcW w:w="851" w:type="dxa"/>
            <w:gridSpan w:val="2"/>
            <w:tcBorders>
              <w:top w:val="single" w:sz="12" w:space="0" w:color="auto"/>
            </w:tcBorders>
          </w:tcPr>
          <w:p w14:paraId="7A0E0C7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Март</w:t>
            </w:r>
          </w:p>
        </w:tc>
        <w:tc>
          <w:tcPr>
            <w:tcW w:w="850" w:type="dxa"/>
            <w:gridSpan w:val="2"/>
            <w:tcBorders>
              <w:top w:val="single" w:sz="12" w:space="0" w:color="auto"/>
            </w:tcBorders>
          </w:tcPr>
          <w:p w14:paraId="080107D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Апрель</w:t>
            </w:r>
          </w:p>
        </w:tc>
        <w:tc>
          <w:tcPr>
            <w:tcW w:w="851" w:type="dxa"/>
            <w:gridSpan w:val="2"/>
            <w:tcBorders>
              <w:top w:val="single" w:sz="12" w:space="0" w:color="auto"/>
            </w:tcBorders>
          </w:tcPr>
          <w:p w14:paraId="2A96E8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Май</w:t>
            </w:r>
          </w:p>
        </w:tc>
        <w:tc>
          <w:tcPr>
            <w:tcW w:w="850" w:type="dxa"/>
            <w:gridSpan w:val="2"/>
            <w:tcBorders>
              <w:top w:val="single" w:sz="12" w:space="0" w:color="auto"/>
            </w:tcBorders>
          </w:tcPr>
          <w:p w14:paraId="7A6CBEB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Июнь</w:t>
            </w:r>
          </w:p>
        </w:tc>
        <w:tc>
          <w:tcPr>
            <w:tcW w:w="851" w:type="dxa"/>
            <w:gridSpan w:val="2"/>
            <w:tcBorders>
              <w:top w:val="single" w:sz="12" w:space="0" w:color="auto"/>
            </w:tcBorders>
          </w:tcPr>
          <w:p w14:paraId="38DD0A3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Июль</w:t>
            </w:r>
          </w:p>
        </w:tc>
        <w:tc>
          <w:tcPr>
            <w:tcW w:w="850" w:type="dxa"/>
            <w:gridSpan w:val="2"/>
            <w:tcBorders>
              <w:top w:val="single" w:sz="12" w:space="0" w:color="auto"/>
            </w:tcBorders>
          </w:tcPr>
          <w:p w14:paraId="12DE699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Август</w:t>
            </w:r>
          </w:p>
        </w:tc>
        <w:tc>
          <w:tcPr>
            <w:tcW w:w="851" w:type="dxa"/>
            <w:gridSpan w:val="2"/>
            <w:tcBorders>
              <w:top w:val="single" w:sz="12" w:space="0" w:color="auto"/>
            </w:tcBorders>
          </w:tcPr>
          <w:p w14:paraId="79860F8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Сентябрь</w:t>
            </w:r>
          </w:p>
        </w:tc>
        <w:tc>
          <w:tcPr>
            <w:tcW w:w="850" w:type="dxa"/>
            <w:gridSpan w:val="2"/>
            <w:tcBorders>
              <w:top w:val="single" w:sz="12" w:space="0" w:color="auto"/>
            </w:tcBorders>
          </w:tcPr>
          <w:p w14:paraId="270FE04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ИТОГО</w:t>
            </w:r>
          </w:p>
        </w:tc>
        <w:tc>
          <w:tcPr>
            <w:tcW w:w="426" w:type="dxa"/>
            <w:tcBorders>
              <w:top w:val="single" w:sz="12" w:space="0" w:color="auto"/>
            </w:tcBorders>
          </w:tcPr>
          <w:p w14:paraId="271AE87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top w:val="single" w:sz="12" w:space="0" w:color="auto"/>
            </w:tcBorders>
          </w:tcPr>
          <w:p w14:paraId="4E5508A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46B2B850" w14:textId="77777777" w:rsidTr="001D13F9">
        <w:trPr>
          <w:trHeight w:val="396"/>
        </w:trPr>
        <w:tc>
          <w:tcPr>
            <w:tcW w:w="1363" w:type="dxa"/>
          </w:tcPr>
          <w:p w14:paraId="7C04084F" w14:textId="77777777" w:rsidR="00DF7B64" w:rsidRPr="006D2FB4" w:rsidRDefault="00DF7B64" w:rsidP="00054315">
            <w:pPr>
              <w:spacing w:after="0" w:line="240" w:lineRule="auto"/>
              <w:jc w:val="both"/>
              <w:rPr>
                <w:rFonts w:ascii="Times New Roman" w:hAnsi="Times New Roman" w:cs="Times New Roman"/>
                <w:bCs/>
                <w:color w:val="000000" w:themeColor="text1"/>
                <w:sz w:val="16"/>
                <w:szCs w:val="16"/>
              </w:rPr>
            </w:pPr>
          </w:p>
        </w:tc>
        <w:tc>
          <w:tcPr>
            <w:tcW w:w="425" w:type="dxa"/>
          </w:tcPr>
          <w:p w14:paraId="41BFBE9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73FFF62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3D94338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798A975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54DCCCC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35A7F48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075CFF3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15B8AE5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6904F7A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7E9D966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7EA024B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60AC7F8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54A5472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63A8106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4189A90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5925CC6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5" w:type="dxa"/>
          </w:tcPr>
          <w:p w14:paraId="1A1E7B7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Рабсила</w:t>
            </w:r>
          </w:p>
        </w:tc>
        <w:tc>
          <w:tcPr>
            <w:tcW w:w="425" w:type="dxa"/>
          </w:tcPr>
          <w:p w14:paraId="1E73FA2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Мате</w:t>
            </w:r>
            <w:r w:rsidRPr="006D2FB4">
              <w:rPr>
                <w:rFonts w:ascii="Times New Roman" w:hAnsi="Times New Roman" w:cs="Times New Roman"/>
                <w:bCs/>
                <w:color w:val="000000" w:themeColor="text1"/>
                <w:sz w:val="16"/>
                <w:szCs w:val="16"/>
              </w:rPr>
              <w:softHyphen/>
              <w:t>риал</w:t>
            </w:r>
          </w:p>
        </w:tc>
        <w:tc>
          <w:tcPr>
            <w:tcW w:w="426" w:type="dxa"/>
          </w:tcPr>
          <w:p w14:paraId="62503CD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roofErr w:type="spellStart"/>
            <w:r w:rsidRPr="006D2FB4">
              <w:rPr>
                <w:rFonts w:ascii="Times New Roman" w:hAnsi="Times New Roman" w:cs="Times New Roman"/>
                <w:bCs/>
                <w:color w:val="000000" w:themeColor="text1"/>
                <w:sz w:val="16"/>
                <w:szCs w:val="16"/>
              </w:rPr>
              <w:t>Накл</w:t>
            </w:r>
            <w:proofErr w:type="spellEnd"/>
            <w:r w:rsidRPr="006D2FB4">
              <w:rPr>
                <w:rFonts w:ascii="Times New Roman" w:hAnsi="Times New Roman" w:cs="Times New Roman"/>
                <w:bCs/>
                <w:color w:val="000000" w:themeColor="text1"/>
                <w:sz w:val="16"/>
                <w:szCs w:val="16"/>
              </w:rPr>
              <w:t xml:space="preserve">, </w:t>
            </w:r>
            <w:proofErr w:type="spellStart"/>
            <w:r w:rsidRPr="006D2FB4">
              <w:rPr>
                <w:rFonts w:ascii="Times New Roman" w:hAnsi="Times New Roman" w:cs="Times New Roman"/>
                <w:bCs/>
                <w:color w:val="000000" w:themeColor="text1"/>
                <w:sz w:val="16"/>
                <w:szCs w:val="16"/>
              </w:rPr>
              <w:t>расх</w:t>
            </w:r>
            <w:proofErr w:type="spellEnd"/>
            <w:r w:rsidRPr="006D2FB4">
              <w:rPr>
                <w:rFonts w:ascii="Times New Roman" w:hAnsi="Times New Roman" w:cs="Times New Roman"/>
                <w:bCs/>
                <w:color w:val="000000" w:themeColor="text1"/>
                <w:sz w:val="16"/>
                <w:szCs w:val="16"/>
              </w:rPr>
              <w:t>.</w:t>
            </w:r>
          </w:p>
        </w:tc>
        <w:tc>
          <w:tcPr>
            <w:tcW w:w="426" w:type="dxa"/>
          </w:tcPr>
          <w:p w14:paraId="3B3A4D4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Общее</w:t>
            </w:r>
          </w:p>
        </w:tc>
      </w:tr>
      <w:tr w:rsidR="006D2FB4" w:rsidRPr="006D2FB4" w14:paraId="33BF6B1A" w14:textId="77777777" w:rsidTr="001D13F9">
        <w:trPr>
          <w:trHeight w:val="511"/>
        </w:trPr>
        <w:tc>
          <w:tcPr>
            <w:tcW w:w="1363" w:type="dxa"/>
          </w:tcPr>
          <w:p w14:paraId="5155BF0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Окончание РП (два)</w:t>
            </w:r>
          </w:p>
        </w:tc>
        <w:tc>
          <w:tcPr>
            <w:tcW w:w="425" w:type="dxa"/>
          </w:tcPr>
          <w:p w14:paraId="618DA9C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800</w:t>
            </w:r>
          </w:p>
        </w:tc>
        <w:tc>
          <w:tcPr>
            <w:tcW w:w="425" w:type="dxa"/>
          </w:tcPr>
          <w:p w14:paraId="12B759B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610</w:t>
            </w:r>
          </w:p>
        </w:tc>
        <w:tc>
          <w:tcPr>
            <w:tcW w:w="426" w:type="dxa"/>
          </w:tcPr>
          <w:p w14:paraId="1EFA79B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w:t>
            </w:r>
          </w:p>
        </w:tc>
        <w:tc>
          <w:tcPr>
            <w:tcW w:w="425" w:type="dxa"/>
          </w:tcPr>
          <w:p w14:paraId="0A1BEAA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C04B5B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165</w:t>
            </w:r>
          </w:p>
        </w:tc>
        <w:tc>
          <w:tcPr>
            <w:tcW w:w="425" w:type="dxa"/>
          </w:tcPr>
          <w:p w14:paraId="0BBD2E0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39B09D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DD4AA3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2939DD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41ACCA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4329AEB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121362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226E6B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96E841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FCEB00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7452EC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41F6CF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1365</w:t>
            </w:r>
          </w:p>
        </w:tc>
        <w:tc>
          <w:tcPr>
            <w:tcW w:w="425" w:type="dxa"/>
          </w:tcPr>
          <w:p w14:paraId="24A42B2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610</w:t>
            </w:r>
          </w:p>
        </w:tc>
        <w:tc>
          <w:tcPr>
            <w:tcW w:w="426" w:type="dxa"/>
          </w:tcPr>
          <w:p w14:paraId="4919495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2457</w:t>
            </w:r>
          </w:p>
        </w:tc>
        <w:tc>
          <w:tcPr>
            <w:tcW w:w="426" w:type="dxa"/>
          </w:tcPr>
          <w:p w14:paraId="6A1E9EC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4432</w:t>
            </w:r>
          </w:p>
        </w:tc>
      </w:tr>
      <w:tr w:rsidR="006D2FB4" w:rsidRPr="006D2FB4" w14:paraId="7BF88111" w14:textId="77777777" w:rsidTr="001D13F9">
        <w:trPr>
          <w:trHeight w:val="346"/>
        </w:trPr>
        <w:tc>
          <w:tcPr>
            <w:tcW w:w="1363" w:type="dxa"/>
          </w:tcPr>
          <w:p w14:paraId="517CA09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РШ</w:t>
            </w:r>
          </w:p>
        </w:tc>
        <w:tc>
          <w:tcPr>
            <w:tcW w:w="425" w:type="dxa"/>
          </w:tcPr>
          <w:p w14:paraId="352A442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31868BC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6" w:type="dxa"/>
          </w:tcPr>
          <w:p w14:paraId="11AE115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525</w:t>
            </w:r>
          </w:p>
        </w:tc>
        <w:tc>
          <w:tcPr>
            <w:tcW w:w="425" w:type="dxa"/>
          </w:tcPr>
          <w:p w14:paraId="5DDAFBB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4F834B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5" w:type="dxa"/>
          </w:tcPr>
          <w:p w14:paraId="310A122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A67A10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5" w:type="dxa"/>
          </w:tcPr>
          <w:p w14:paraId="2498BC1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273B91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C8F48F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1FEF27B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4D448D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EFA348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FBDADC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AC1895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DBF59E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0E7BCD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1925</w:t>
            </w:r>
          </w:p>
        </w:tc>
        <w:tc>
          <w:tcPr>
            <w:tcW w:w="425" w:type="dxa"/>
          </w:tcPr>
          <w:p w14:paraId="1544757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6" w:type="dxa"/>
          </w:tcPr>
          <w:p w14:paraId="7E5B75F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3465</w:t>
            </w:r>
          </w:p>
        </w:tc>
        <w:tc>
          <w:tcPr>
            <w:tcW w:w="426" w:type="dxa"/>
          </w:tcPr>
          <w:p w14:paraId="15C9DB8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6390</w:t>
            </w:r>
          </w:p>
        </w:tc>
      </w:tr>
      <w:tr w:rsidR="006D2FB4" w:rsidRPr="006D2FB4" w14:paraId="28C01FDC" w14:textId="77777777" w:rsidTr="001D13F9">
        <w:trPr>
          <w:trHeight w:val="353"/>
        </w:trPr>
        <w:tc>
          <w:tcPr>
            <w:tcW w:w="1363" w:type="dxa"/>
          </w:tcPr>
          <w:p w14:paraId="077C690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Б1</w:t>
            </w:r>
          </w:p>
        </w:tc>
        <w:tc>
          <w:tcPr>
            <w:tcW w:w="425" w:type="dxa"/>
          </w:tcPr>
          <w:p w14:paraId="4AD520B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2600</w:t>
            </w:r>
          </w:p>
        </w:tc>
        <w:tc>
          <w:tcPr>
            <w:tcW w:w="425" w:type="dxa"/>
          </w:tcPr>
          <w:p w14:paraId="6D54955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6" w:type="dxa"/>
          </w:tcPr>
          <w:p w14:paraId="60F1554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3000</w:t>
            </w:r>
          </w:p>
        </w:tc>
        <w:tc>
          <w:tcPr>
            <w:tcW w:w="425" w:type="dxa"/>
          </w:tcPr>
          <w:p w14:paraId="2560C98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5" w:type="dxa"/>
          </w:tcPr>
          <w:p w14:paraId="0D1FFFE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3000</w:t>
            </w:r>
          </w:p>
        </w:tc>
        <w:tc>
          <w:tcPr>
            <w:tcW w:w="425" w:type="dxa"/>
          </w:tcPr>
          <w:p w14:paraId="1FA851A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6" w:type="dxa"/>
          </w:tcPr>
          <w:p w14:paraId="1751314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20DB96A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232F712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w:t>
            </w:r>
          </w:p>
        </w:tc>
        <w:tc>
          <w:tcPr>
            <w:tcW w:w="425" w:type="dxa"/>
          </w:tcPr>
          <w:p w14:paraId="6E1532B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E46B9B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410</w:t>
            </w:r>
          </w:p>
        </w:tc>
        <w:tc>
          <w:tcPr>
            <w:tcW w:w="425" w:type="dxa"/>
          </w:tcPr>
          <w:p w14:paraId="3A4FA6C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CBDFF7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w:t>
            </w:r>
          </w:p>
        </w:tc>
        <w:tc>
          <w:tcPr>
            <w:tcW w:w="425" w:type="dxa"/>
          </w:tcPr>
          <w:p w14:paraId="3FFDD2D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78E69C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D7DECA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2ECEDA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10710</w:t>
            </w:r>
          </w:p>
        </w:tc>
        <w:tc>
          <w:tcPr>
            <w:tcW w:w="425" w:type="dxa"/>
          </w:tcPr>
          <w:p w14:paraId="36660CF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5000</w:t>
            </w:r>
          </w:p>
        </w:tc>
        <w:tc>
          <w:tcPr>
            <w:tcW w:w="426" w:type="dxa"/>
          </w:tcPr>
          <w:p w14:paraId="040D204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19278</w:t>
            </w:r>
          </w:p>
        </w:tc>
        <w:tc>
          <w:tcPr>
            <w:tcW w:w="426" w:type="dxa"/>
          </w:tcPr>
          <w:p w14:paraId="069BF98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34988</w:t>
            </w:r>
          </w:p>
        </w:tc>
      </w:tr>
      <w:tr w:rsidR="006D2FB4" w:rsidRPr="006D2FB4" w14:paraId="4F94E0DF" w14:textId="77777777" w:rsidTr="001D13F9">
        <w:trPr>
          <w:trHeight w:val="511"/>
        </w:trPr>
        <w:tc>
          <w:tcPr>
            <w:tcW w:w="1363" w:type="dxa"/>
          </w:tcPr>
          <w:p w14:paraId="6D930BC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Постройка 2-х </w:t>
            </w:r>
            <w:proofErr w:type="spellStart"/>
            <w:r w:rsidRPr="006D2FB4">
              <w:rPr>
                <w:rFonts w:ascii="Times New Roman" w:hAnsi="Times New Roman" w:cs="Times New Roman"/>
                <w:bCs/>
                <w:color w:val="000000" w:themeColor="text1"/>
                <w:sz w:val="16"/>
                <w:szCs w:val="16"/>
              </w:rPr>
              <w:t>местн</w:t>
            </w:r>
            <w:proofErr w:type="spellEnd"/>
            <w:r w:rsidRPr="006D2FB4">
              <w:rPr>
                <w:rFonts w:ascii="Times New Roman" w:hAnsi="Times New Roman" w:cs="Times New Roman"/>
                <w:bCs/>
                <w:color w:val="000000" w:themeColor="text1"/>
                <w:sz w:val="16"/>
                <w:szCs w:val="16"/>
              </w:rPr>
              <w:t>. Истр.-2И-1</w:t>
            </w:r>
          </w:p>
        </w:tc>
        <w:tc>
          <w:tcPr>
            <w:tcW w:w="425" w:type="dxa"/>
          </w:tcPr>
          <w:p w14:paraId="3D375E0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01F2E4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173E22D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5CA966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7F8A52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68E51B7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1500</w:t>
            </w:r>
          </w:p>
        </w:tc>
        <w:tc>
          <w:tcPr>
            <w:tcW w:w="426" w:type="dxa"/>
          </w:tcPr>
          <w:p w14:paraId="385C857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1500</w:t>
            </w:r>
          </w:p>
        </w:tc>
        <w:tc>
          <w:tcPr>
            <w:tcW w:w="425" w:type="dxa"/>
          </w:tcPr>
          <w:p w14:paraId="507823A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5" w:type="dxa"/>
          </w:tcPr>
          <w:p w14:paraId="2BFBC0B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5" w:type="dxa"/>
          </w:tcPr>
          <w:p w14:paraId="741BFAA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6" w:type="dxa"/>
          </w:tcPr>
          <w:p w14:paraId="706C976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2140</w:t>
            </w:r>
          </w:p>
        </w:tc>
        <w:tc>
          <w:tcPr>
            <w:tcW w:w="425" w:type="dxa"/>
          </w:tcPr>
          <w:p w14:paraId="10F98BF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507B16B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5" w:type="dxa"/>
          </w:tcPr>
          <w:p w14:paraId="1D24173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500</w:t>
            </w:r>
          </w:p>
        </w:tc>
        <w:tc>
          <w:tcPr>
            <w:tcW w:w="426" w:type="dxa"/>
          </w:tcPr>
          <w:p w14:paraId="0C9C836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600</w:t>
            </w:r>
          </w:p>
        </w:tc>
        <w:tc>
          <w:tcPr>
            <w:tcW w:w="425" w:type="dxa"/>
          </w:tcPr>
          <w:p w14:paraId="6B6A1D7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500</w:t>
            </w:r>
          </w:p>
        </w:tc>
        <w:tc>
          <w:tcPr>
            <w:tcW w:w="425" w:type="dxa"/>
          </w:tcPr>
          <w:p w14:paraId="60F98BF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9240</w:t>
            </w:r>
          </w:p>
        </w:tc>
        <w:tc>
          <w:tcPr>
            <w:tcW w:w="425" w:type="dxa"/>
          </w:tcPr>
          <w:p w14:paraId="607C4B7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7500</w:t>
            </w:r>
          </w:p>
        </w:tc>
        <w:tc>
          <w:tcPr>
            <w:tcW w:w="426" w:type="dxa"/>
          </w:tcPr>
          <w:p w14:paraId="1B67026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16632</w:t>
            </w:r>
          </w:p>
        </w:tc>
        <w:tc>
          <w:tcPr>
            <w:tcW w:w="426" w:type="dxa"/>
          </w:tcPr>
          <w:p w14:paraId="59D4B0F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33372</w:t>
            </w:r>
          </w:p>
        </w:tc>
      </w:tr>
      <w:tr w:rsidR="006D2FB4" w:rsidRPr="006D2FB4" w14:paraId="23BF7ABC" w14:textId="77777777" w:rsidTr="001D13F9">
        <w:trPr>
          <w:trHeight w:val="360"/>
        </w:trPr>
        <w:tc>
          <w:tcPr>
            <w:tcW w:w="1363" w:type="dxa"/>
          </w:tcPr>
          <w:p w14:paraId="1D83A44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Тоже, металл, сам.</w:t>
            </w:r>
          </w:p>
        </w:tc>
        <w:tc>
          <w:tcPr>
            <w:tcW w:w="425" w:type="dxa"/>
          </w:tcPr>
          <w:p w14:paraId="5E4111E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1589EE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FD5423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735ADFB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0459F0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4000</w:t>
            </w:r>
          </w:p>
        </w:tc>
        <w:tc>
          <w:tcPr>
            <w:tcW w:w="425" w:type="dxa"/>
          </w:tcPr>
          <w:p w14:paraId="09F30C9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3000</w:t>
            </w:r>
          </w:p>
        </w:tc>
        <w:tc>
          <w:tcPr>
            <w:tcW w:w="426" w:type="dxa"/>
          </w:tcPr>
          <w:p w14:paraId="4C36BB0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4000</w:t>
            </w:r>
          </w:p>
        </w:tc>
        <w:tc>
          <w:tcPr>
            <w:tcW w:w="425" w:type="dxa"/>
          </w:tcPr>
          <w:p w14:paraId="6AB29A6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3000</w:t>
            </w:r>
          </w:p>
        </w:tc>
        <w:tc>
          <w:tcPr>
            <w:tcW w:w="425" w:type="dxa"/>
          </w:tcPr>
          <w:p w14:paraId="60DB722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4000</w:t>
            </w:r>
          </w:p>
        </w:tc>
        <w:tc>
          <w:tcPr>
            <w:tcW w:w="425" w:type="dxa"/>
          </w:tcPr>
          <w:p w14:paraId="5DB66C1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4000</w:t>
            </w:r>
          </w:p>
        </w:tc>
        <w:tc>
          <w:tcPr>
            <w:tcW w:w="426" w:type="dxa"/>
          </w:tcPr>
          <w:p w14:paraId="3A5CFA0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4000</w:t>
            </w:r>
          </w:p>
        </w:tc>
        <w:tc>
          <w:tcPr>
            <w:tcW w:w="425" w:type="dxa"/>
          </w:tcPr>
          <w:p w14:paraId="1BF1CD2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3000</w:t>
            </w:r>
          </w:p>
        </w:tc>
        <w:tc>
          <w:tcPr>
            <w:tcW w:w="425" w:type="dxa"/>
          </w:tcPr>
          <w:p w14:paraId="2658BB8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1200</w:t>
            </w:r>
          </w:p>
        </w:tc>
        <w:tc>
          <w:tcPr>
            <w:tcW w:w="425" w:type="dxa"/>
          </w:tcPr>
          <w:p w14:paraId="351FA3E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6" w:type="dxa"/>
          </w:tcPr>
          <w:p w14:paraId="19E0B28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5C2DF9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1000</w:t>
            </w:r>
          </w:p>
        </w:tc>
        <w:tc>
          <w:tcPr>
            <w:tcW w:w="425" w:type="dxa"/>
          </w:tcPr>
          <w:p w14:paraId="6AD4101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18200</w:t>
            </w:r>
          </w:p>
        </w:tc>
        <w:tc>
          <w:tcPr>
            <w:tcW w:w="425" w:type="dxa"/>
          </w:tcPr>
          <w:p w14:paraId="647B646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16000</w:t>
            </w:r>
          </w:p>
        </w:tc>
        <w:tc>
          <w:tcPr>
            <w:tcW w:w="426" w:type="dxa"/>
          </w:tcPr>
          <w:p w14:paraId="6CC6C57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32760</w:t>
            </w:r>
          </w:p>
        </w:tc>
        <w:tc>
          <w:tcPr>
            <w:tcW w:w="426" w:type="dxa"/>
          </w:tcPr>
          <w:p w14:paraId="2092331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66960</w:t>
            </w:r>
          </w:p>
        </w:tc>
      </w:tr>
      <w:tr w:rsidR="006D2FB4" w:rsidRPr="006D2FB4" w14:paraId="52A90D6C" w14:textId="77777777" w:rsidTr="001D13F9">
        <w:trPr>
          <w:trHeight w:val="425"/>
        </w:trPr>
        <w:tc>
          <w:tcPr>
            <w:tcW w:w="1363" w:type="dxa"/>
          </w:tcPr>
          <w:p w14:paraId="03D455A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lastRenderedPageBreak/>
              <w:t xml:space="preserve">Постройка </w:t>
            </w:r>
            <w:proofErr w:type="spellStart"/>
            <w:r w:rsidRPr="006D2FB4">
              <w:rPr>
                <w:rFonts w:ascii="Times New Roman" w:hAnsi="Times New Roman" w:cs="Times New Roman"/>
                <w:bCs/>
                <w:color w:val="000000" w:themeColor="text1"/>
                <w:sz w:val="16"/>
                <w:szCs w:val="16"/>
              </w:rPr>
              <w:t>тренироочного</w:t>
            </w:r>
            <w:proofErr w:type="spellEnd"/>
            <w:r w:rsidRPr="006D2FB4">
              <w:rPr>
                <w:rFonts w:ascii="Times New Roman" w:hAnsi="Times New Roman" w:cs="Times New Roman"/>
                <w:bCs/>
                <w:color w:val="000000" w:themeColor="text1"/>
                <w:sz w:val="16"/>
                <w:szCs w:val="16"/>
              </w:rPr>
              <w:t xml:space="preserve"> са</w:t>
            </w:r>
            <w:r w:rsidRPr="006D2FB4">
              <w:rPr>
                <w:rFonts w:ascii="Times New Roman" w:hAnsi="Times New Roman" w:cs="Times New Roman"/>
                <w:bCs/>
                <w:color w:val="000000" w:themeColor="text1"/>
                <w:sz w:val="16"/>
                <w:szCs w:val="16"/>
              </w:rPr>
              <w:softHyphen/>
              <w:t>молета</w:t>
            </w:r>
          </w:p>
        </w:tc>
        <w:tc>
          <w:tcPr>
            <w:tcW w:w="425" w:type="dxa"/>
          </w:tcPr>
          <w:p w14:paraId="03E72CA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6A8F0F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A30F59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34A951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4F46A17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3AE4E9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108EAD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E251B1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08DCA1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A8E30F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4BFA3DF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A270CD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7242FC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1600</w:t>
            </w:r>
          </w:p>
        </w:tc>
        <w:tc>
          <w:tcPr>
            <w:tcW w:w="425" w:type="dxa"/>
          </w:tcPr>
          <w:p w14:paraId="3248D9E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1500</w:t>
            </w:r>
          </w:p>
        </w:tc>
        <w:tc>
          <w:tcPr>
            <w:tcW w:w="426" w:type="dxa"/>
          </w:tcPr>
          <w:p w14:paraId="2FDD38A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2500</w:t>
            </w:r>
          </w:p>
        </w:tc>
        <w:tc>
          <w:tcPr>
            <w:tcW w:w="425" w:type="dxa"/>
          </w:tcPr>
          <w:p w14:paraId="54D2690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2500</w:t>
            </w:r>
          </w:p>
        </w:tc>
        <w:tc>
          <w:tcPr>
            <w:tcW w:w="425" w:type="dxa"/>
          </w:tcPr>
          <w:p w14:paraId="27142B0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4100</w:t>
            </w:r>
          </w:p>
        </w:tc>
        <w:tc>
          <w:tcPr>
            <w:tcW w:w="425" w:type="dxa"/>
          </w:tcPr>
          <w:p w14:paraId="4BC289B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4000</w:t>
            </w:r>
          </w:p>
        </w:tc>
        <w:tc>
          <w:tcPr>
            <w:tcW w:w="426" w:type="dxa"/>
          </w:tcPr>
          <w:p w14:paraId="012964A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7380</w:t>
            </w:r>
          </w:p>
        </w:tc>
        <w:tc>
          <w:tcPr>
            <w:tcW w:w="426" w:type="dxa"/>
          </w:tcPr>
          <w:p w14:paraId="2C083A1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15480</w:t>
            </w:r>
          </w:p>
        </w:tc>
      </w:tr>
      <w:tr w:rsidR="006D2FB4" w:rsidRPr="006D2FB4" w14:paraId="3BE04FE2" w14:textId="77777777" w:rsidTr="001D13F9">
        <w:trPr>
          <w:trHeight w:val="511"/>
        </w:trPr>
        <w:tc>
          <w:tcPr>
            <w:tcW w:w="1363" w:type="dxa"/>
          </w:tcPr>
          <w:p w14:paraId="3A74CCC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Усовершенствование Истребителя</w:t>
            </w:r>
          </w:p>
        </w:tc>
        <w:tc>
          <w:tcPr>
            <w:tcW w:w="425" w:type="dxa"/>
          </w:tcPr>
          <w:p w14:paraId="2DDFC21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C26764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A944DE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67E1F3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F7F671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5A240A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C97576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501EE1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6183EC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1500</w:t>
            </w:r>
          </w:p>
        </w:tc>
        <w:tc>
          <w:tcPr>
            <w:tcW w:w="425" w:type="dxa"/>
          </w:tcPr>
          <w:p w14:paraId="7B2E12C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1500</w:t>
            </w:r>
          </w:p>
        </w:tc>
        <w:tc>
          <w:tcPr>
            <w:tcW w:w="426" w:type="dxa"/>
          </w:tcPr>
          <w:p w14:paraId="3192D04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5" w:type="dxa"/>
          </w:tcPr>
          <w:p w14:paraId="684E17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2500</w:t>
            </w:r>
          </w:p>
        </w:tc>
        <w:tc>
          <w:tcPr>
            <w:tcW w:w="425" w:type="dxa"/>
          </w:tcPr>
          <w:p w14:paraId="16F3062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2500</w:t>
            </w:r>
          </w:p>
        </w:tc>
        <w:tc>
          <w:tcPr>
            <w:tcW w:w="425" w:type="dxa"/>
          </w:tcPr>
          <w:p w14:paraId="044016B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1500</w:t>
            </w:r>
          </w:p>
        </w:tc>
        <w:tc>
          <w:tcPr>
            <w:tcW w:w="426" w:type="dxa"/>
          </w:tcPr>
          <w:p w14:paraId="29B3DFF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1700</w:t>
            </w:r>
          </w:p>
        </w:tc>
        <w:tc>
          <w:tcPr>
            <w:tcW w:w="425" w:type="dxa"/>
          </w:tcPr>
          <w:p w14:paraId="74A4DCA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2500</w:t>
            </w:r>
          </w:p>
        </w:tc>
        <w:tc>
          <w:tcPr>
            <w:tcW w:w="425" w:type="dxa"/>
          </w:tcPr>
          <w:p w14:paraId="73B0DFA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7700</w:t>
            </w:r>
          </w:p>
        </w:tc>
        <w:tc>
          <w:tcPr>
            <w:tcW w:w="425" w:type="dxa"/>
          </w:tcPr>
          <w:p w14:paraId="638121D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6000</w:t>
            </w:r>
          </w:p>
        </w:tc>
        <w:tc>
          <w:tcPr>
            <w:tcW w:w="426" w:type="dxa"/>
          </w:tcPr>
          <w:p w14:paraId="6BFC585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13860</w:t>
            </w:r>
          </w:p>
        </w:tc>
        <w:tc>
          <w:tcPr>
            <w:tcW w:w="426" w:type="dxa"/>
          </w:tcPr>
          <w:p w14:paraId="4AD72CD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27560</w:t>
            </w:r>
          </w:p>
        </w:tc>
      </w:tr>
      <w:tr w:rsidR="006D2FB4" w:rsidRPr="006D2FB4" w14:paraId="0EC061AE" w14:textId="77777777" w:rsidTr="001D13F9">
        <w:trPr>
          <w:trHeight w:val="382"/>
        </w:trPr>
        <w:tc>
          <w:tcPr>
            <w:tcW w:w="1363" w:type="dxa"/>
          </w:tcPr>
          <w:p w14:paraId="27655CC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Тоже, Р-Ш</w:t>
            </w:r>
          </w:p>
        </w:tc>
        <w:tc>
          <w:tcPr>
            <w:tcW w:w="425" w:type="dxa"/>
          </w:tcPr>
          <w:p w14:paraId="76A529A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93C43C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80063F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20893B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E178CC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8816C9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82FA7B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741B63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EF7AE8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EEE348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361D23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ACA8A8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73060B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1300</w:t>
            </w:r>
          </w:p>
        </w:tc>
        <w:tc>
          <w:tcPr>
            <w:tcW w:w="425" w:type="dxa"/>
          </w:tcPr>
          <w:p w14:paraId="75FBFF6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1500</w:t>
            </w:r>
          </w:p>
        </w:tc>
        <w:tc>
          <w:tcPr>
            <w:tcW w:w="426" w:type="dxa"/>
          </w:tcPr>
          <w:p w14:paraId="5F8152C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2800</w:t>
            </w:r>
          </w:p>
        </w:tc>
        <w:tc>
          <w:tcPr>
            <w:tcW w:w="425" w:type="dxa"/>
          </w:tcPr>
          <w:p w14:paraId="7F527A9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2500</w:t>
            </w:r>
          </w:p>
        </w:tc>
        <w:tc>
          <w:tcPr>
            <w:tcW w:w="425" w:type="dxa"/>
          </w:tcPr>
          <w:p w14:paraId="1A35867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3800</w:t>
            </w:r>
          </w:p>
        </w:tc>
        <w:tc>
          <w:tcPr>
            <w:tcW w:w="425" w:type="dxa"/>
          </w:tcPr>
          <w:p w14:paraId="127533A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4000</w:t>
            </w:r>
          </w:p>
        </w:tc>
        <w:tc>
          <w:tcPr>
            <w:tcW w:w="426" w:type="dxa"/>
          </w:tcPr>
          <w:p w14:paraId="354BDAD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6840</w:t>
            </w:r>
          </w:p>
        </w:tc>
        <w:tc>
          <w:tcPr>
            <w:tcW w:w="426" w:type="dxa"/>
          </w:tcPr>
          <w:p w14:paraId="3A1690D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14640</w:t>
            </w:r>
          </w:p>
        </w:tc>
      </w:tr>
      <w:tr w:rsidR="006D2FB4" w:rsidRPr="006D2FB4" w14:paraId="4B5992C9" w14:textId="77777777" w:rsidTr="001D13F9">
        <w:trPr>
          <w:trHeight w:val="382"/>
        </w:trPr>
        <w:tc>
          <w:tcPr>
            <w:tcW w:w="1363" w:type="dxa"/>
          </w:tcPr>
          <w:p w14:paraId="056FF93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Проект самолета Боевик</w:t>
            </w:r>
          </w:p>
        </w:tc>
        <w:tc>
          <w:tcPr>
            <w:tcW w:w="425" w:type="dxa"/>
          </w:tcPr>
          <w:p w14:paraId="33B7DAB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F4E795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092F1A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04D59B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278081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1DC2EA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46F7A38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5483A9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EFDA66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3E6741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AFFB38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E97057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2BA057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5" w:type="dxa"/>
          </w:tcPr>
          <w:p w14:paraId="756F9E0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w:t>
            </w:r>
          </w:p>
        </w:tc>
        <w:tc>
          <w:tcPr>
            <w:tcW w:w="426" w:type="dxa"/>
          </w:tcPr>
          <w:p w14:paraId="560DAA6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3000</w:t>
            </w:r>
          </w:p>
        </w:tc>
        <w:tc>
          <w:tcPr>
            <w:tcW w:w="425" w:type="dxa"/>
          </w:tcPr>
          <w:p w14:paraId="654E74F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4000</w:t>
            </w:r>
          </w:p>
        </w:tc>
        <w:tc>
          <w:tcPr>
            <w:tcW w:w="425" w:type="dxa"/>
          </w:tcPr>
          <w:p w14:paraId="0DE9781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5000</w:t>
            </w:r>
          </w:p>
        </w:tc>
        <w:tc>
          <w:tcPr>
            <w:tcW w:w="425" w:type="dxa"/>
          </w:tcPr>
          <w:p w14:paraId="50B05D0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6000</w:t>
            </w:r>
          </w:p>
        </w:tc>
        <w:tc>
          <w:tcPr>
            <w:tcW w:w="426" w:type="dxa"/>
          </w:tcPr>
          <w:p w14:paraId="18ED8D2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9000</w:t>
            </w:r>
          </w:p>
        </w:tc>
        <w:tc>
          <w:tcPr>
            <w:tcW w:w="426" w:type="dxa"/>
          </w:tcPr>
          <w:p w14:paraId="6C4C6F5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20000</w:t>
            </w:r>
          </w:p>
        </w:tc>
      </w:tr>
      <w:tr w:rsidR="006D2FB4" w:rsidRPr="006D2FB4" w14:paraId="7BF3BC1B" w14:textId="77777777" w:rsidTr="001D13F9">
        <w:trPr>
          <w:trHeight w:val="482"/>
        </w:trPr>
        <w:tc>
          <w:tcPr>
            <w:tcW w:w="1363" w:type="dxa"/>
          </w:tcPr>
          <w:p w14:paraId="46610BD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Вооружение</w:t>
            </w:r>
          </w:p>
        </w:tc>
        <w:tc>
          <w:tcPr>
            <w:tcW w:w="425" w:type="dxa"/>
          </w:tcPr>
          <w:p w14:paraId="1410741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1080</w:t>
            </w:r>
          </w:p>
        </w:tc>
        <w:tc>
          <w:tcPr>
            <w:tcW w:w="425" w:type="dxa"/>
          </w:tcPr>
          <w:p w14:paraId="5641DA7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6" w:type="dxa"/>
          </w:tcPr>
          <w:p w14:paraId="3767C23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1080</w:t>
            </w:r>
          </w:p>
        </w:tc>
        <w:tc>
          <w:tcPr>
            <w:tcW w:w="425" w:type="dxa"/>
          </w:tcPr>
          <w:p w14:paraId="22931C9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5" w:type="dxa"/>
          </w:tcPr>
          <w:p w14:paraId="00BC877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1080</w:t>
            </w:r>
          </w:p>
        </w:tc>
        <w:tc>
          <w:tcPr>
            <w:tcW w:w="425" w:type="dxa"/>
          </w:tcPr>
          <w:p w14:paraId="5BA5224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6" w:type="dxa"/>
          </w:tcPr>
          <w:p w14:paraId="69205C3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1080</w:t>
            </w:r>
          </w:p>
        </w:tc>
        <w:tc>
          <w:tcPr>
            <w:tcW w:w="425" w:type="dxa"/>
          </w:tcPr>
          <w:p w14:paraId="197EF3F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5" w:type="dxa"/>
          </w:tcPr>
          <w:p w14:paraId="3662FF5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1080</w:t>
            </w:r>
          </w:p>
        </w:tc>
        <w:tc>
          <w:tcPr>
            <w:tcW w:w="425" w:type="dxa"/>
          </w:tcPr>
          <w:p w14:paraId="0EEB4D1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6" w:type="dxa"/>
          </w:tcPr>
          <w:p w14:paraId="73F8DE3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1080</w:t>
            </w:r>
          </w:p>
        </w:tc>
        <w:tc>
          <w:tcPr>
            <w:tcW w:w="425" w:type="dxa"/>
          </w:tcPr>
          <w:p w14:paraId="2D72D28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5" w:type="dxa"/>
          </w:tcPr>
          <w:p w14:paraId="2903755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1080</w:t>
            </w:r>
          </w:p>
        </w:tc>
        <w:tc>
          <w:tcPr>
            <w:tcW w:w="425" w:type="dxa"/>
          </w:tcPr>
          <w:p w14:paraId="04BA2EF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6" w:type="dxa"/>
          </w:tcPr>
          <w:p w14:paraId="75A8FD8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1080</w:t>
            </w:r>
          </w:p>
        </w:tc>
        <w:tc>
          <w:tcPr>
            <w:tcW w:w="425" w:type="dxa"/>
          </w:tcPr>
          <w:p w14:paraId="6F12A2D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200</w:t>
            </w:r>
          </w:p>
        </w:tc>
        <w:tc>
          <w:tcPr>
            <w:tcW w:w="425" w:type="dxa"/>
          </w:tcPr>
          <w:p w14:paraId="38FE15E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8640</w:t>
            </w:r>
          </w:p>
        </w:tc>
        <w:tc>
          <w:tcPr>
            <w:tcW w:w="425" w:type="dxa"/>
          </w:tcPr>
          <w:p w14:paraId="069B2C3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1600</w:t>
            </w:r>
          </w:p>
        </w:tc>
        <w:tc>
          <w:tcPr>
            <w:tcW w:w="426" w:type="dxa"/>
          </w:tcPr>
          <w:p w14:paraId="09FCFA8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15552</w:t>
            </w:r>
          </w:p>
        </w:tc>
        <w:tc>
          <w:tcPr>
            <w:tcW w:w="426" w:type="dxa"/>
          </w:tcPr>
          <w:p w14:paraId="4923C2C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25792</w:t>
            </w:r>
          </w:p>
        </w:tc>
      </w:tr>
      <w:tr w:rsidR="006D2FB4" w:rsidRPr="006D2FB4" w14:paraId="14460E62" w14:textId="77777777" w:rsidTr="001D13F9">
        <w:trPr>
          <w:trHeight w:val="612"/>
        </w:trPr>
        <w:tc>
          <w:tcPr>
            <w:tcW w:w="1363" w:type="dxa"/>
          </w:tcPr>
          <w:p w14:paraId="50844F0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Носовая часть Р1 под мот. .</w:t>
            </w:r>
            <w:proofErr w:type="spellStart"/>
            <w:r w:rsidRPr="006D2FB4">
              <w:rPr>
                <w:rFonts w:ascii="Times New Roman" w:hAnsi="Times New Roman" w:cs="Times New Roman"/>
                <w:bCs/>
                <w:color w:val="000000" w:themeColor="text1"/>
                <w:sz w:val="16"/>
                <w:szCs w:val="16"/>
              </w:rPr>
              <w:t>Л.Дитрих</w:t>
            </w:r>
            <w:proofErr w:type="spellEnd"/>
          </w:p>
        </w:tc>
        <w:tc>
          <w:tcPr>
            <w:tcW w:w="425" w:type="dxa"/>
          </w:tcPr>
          <w:p w14:paraId="7ED84C5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AF61B3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E7F1D5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D9679D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0CBF22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B15E15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171B2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1E4214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7DEA33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327AAA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3CA9B5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EB5335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87E697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49FE4B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517654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D95323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FB4C85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5759ED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C5ABE9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104DD08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29499FCE" w14:textId="77777777" w:rsidTr="001D13F9">
        <w:trPr>
          <w:trHeight w:val="569"/>
        </w:trPr>
        <w:tc>
          <w:tcPr>
            <w:tcW w:w="1363" w:type="dxa"/>
          </w:tcPr>
          <w:p w14:paraId="5EA28DA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roofErr w:type="spellStart"/>
            <w:r w:rsidRPr="006D2FB4">
              <w:rPr>
                <w:rFonts w:ascii="Times New Roman" w:hAnsi="Times New Roman" w:cs="Times New Roman"/>
                <w:bCs/>
                <w:color w:val="000000" w:themeColor="text1"/>
                <w:sz w:val="16"/>
                <w:szCs w:val="16"/>
              </w:rPr>
              <w:t>Оконч</w:t>
            </w:r>
            <w:proofErr w:type="spellEnd"/>
            <w:r w:rsidRPr="006D2FB4">
              <w:rPr>
                <w:rFonts w:ascii="Times New Roman" w:hAnsi="Times New Roman" w:cs="Times New Roman"/>
                <w:bCs/>
                <w:color w:val="000000" w:themeColor="text1"/>
                <w:sz w:val="16"/>
                <w:szCs w:val="16"/>
              </w:rPr>
              <w:t>. И-6.</w:t>
            </w:r>
          </w:p>
        </w:tc>
        <w:tc>
          <w:tcPr>
            <w:tcW w:w="425" w:type="dxa"/>
          </w:tcPr>
          <w:p w14:paraId="1D22426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659218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46760C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CF78E7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0229BC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ABF85B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07AE9D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669EE3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8E5942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A711E3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50A013F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82AE69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0DCEC0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65677D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E415E8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CD3796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7E5CFB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65DA0A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0E8067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04D1C7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7E1285CC" w14:textId="77777777" w:rsidTr="001D13F9">
        <w:trPr>
          <w:trHeight w:val="583"/>
        </w:trPr>
        <w:tc>
          <w:tcPr>
            <w:tcW w:w="1363" w:type="dxa"/>
          </w:tcPr>
          <w:p w14:paraId="0884598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Тоже И7</w:t>
            </w:r>
          </w:p>
        </w:tc>
        <w:tc>
          <w:tcPr>
            <w:tcW w:w="425" w:type="dxa"/>
          </w:tcPr>
          <w:p w14:paraId="586AB6E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0F6A9B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1DA5C8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11C689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9E5D9A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1DC93B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161CCE5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A23E1A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D94908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77A0C4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3035A2F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4B88BE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6DD12E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A2A57B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575069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58A9E4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1E6F85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4D0EBD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DF40AE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1652B5B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659CDC6C" w14:textId="77777777" w:rsidTr="001D13F9">
        <w:trPr>
          <w:trHeight w:val="374"/>
        </w:trPr>
        <w:tc>
          <w:tcPr>
            <w:tcW w:w="1363" w:type="dxa"/>
          </w:tcPr>
          <w:p w14:paraId="27A3CC2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Эскизный проект АКОН</w:t>
            </w:r>
          </w:p>
        </w:tc>
        <w:tc>
          <w:tcPr>
            <w:tcW w:w="425" w:type="dxa"/>
          </w:tcPr>
          <w:p w14:paraId="51DC0DD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20C063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257314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060ABE6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53729B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048497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4036467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D3A624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3DA15B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07FDD2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453180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2CE752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257034A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C9FBC7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70DC8A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6D72A3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77C97A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1D33A5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0F72C0F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406108D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4C9E1F1E" w14:textId="77777777" w:rsidTr="001D13F9">
        <w:trPr>
          <w:trHeight w:val="331"/>
        </w:trPr>
        <w:tc>
          <w:tcPr>
            <w:tcW w:w="1363" w:type="dxa"/>
          </w:tcPr>
          <w:p w14:paraId="4DC0FD8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roofErr w:type="spellStart"/>
            <w:r w:rsidRPr="006D2FB4">
              <w:rPr>
                <w:rFonts w:ascii="Times New Roman" w:hAnsi="Times New Roman" w:cs="Times New Roman"/>
                <w:bCs/>
                <w:color w:val="000000" w:themeColor="text1"/>
                <w:sz w:val="16"/>
                <w:szCs w:val="16"/>
              </w:rPr>
              <w:t>Переконструирование</w:t>
            </w:r>
            <w:proofErr w:type="spellEnd"/>
            <w:r w:rsidRPr="006D2FB4">
              <w:rPr>
                <w:rFonts w:ascii="Times New Roman" w:hAnsi="Times New Roman" w:cs="Times New Roman"/>
                <w:bCs/>
                <w:color w:val="000000" w:themeColor="text1"/>
                <w:sz w:val="16"/>
                <w:szCs w:val="16"/>
              </w:rPr>
              <w:t xml:space="preserve"> Б1</w:t>
            </w:r>
          </w:p>
        </w:tc>
        <w:tc>
          <w:tcPr>
            <w:tcW w:w="425" w:type="dxa"/>
          </w:tcPr>
          <w:p w14:paraId="7FCB7CF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C85BD7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71C1440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E5BD8A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49327F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5C7098B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69EFBC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C2E82B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F5AB7B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647020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1D26C8B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73EF41F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3CC1812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683D36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A51553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4D3F9139"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1AB31AE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5" w:type="dxa"/>
          </w:tcPr>
          <w:p w14:paraId="641C495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2C37642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c>
          <w:tcPr>
            <w:tcW w:w="426" w:type="dxa"/>
          </w:tcPr>
          <w:p w14:paraId="64091CA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w:t>
            </w:r>
          </w:p>
        </w:tc>
      </w:tr>
      <w:tr w:rsidR="006D2FB4" w:rsidRPr="006D2FB4" w14:paraId="4EA6519D" w14:textId="77777777" w:rsidTr="001D13F9">
        <w:trPr>
          <w:trHeight w:val="331"/>
        </w:trPr>
        <w:tc>
          <w:tcPr>
            <w:tcW w:w="1363" w:type="dxa"/>
          </w:tcPr>
          <w:p w14:paraId="691CAEE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Итого рабсила</w:t>
            </w:r>
          </w:p>
        </w:tc>
        <w:tc>
          <w:tcPr>
            <w:tcW w:w="425" w:type="dxa"/>
          </w:tcPr>
          <w:p w14:paraId="0C6F523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5480</w:t>
            </w:r>
          </w:p>
        </w:tc>
        <w:tc>
          <w:tcPr>
            <w:tcW w:w="425" w:type="dxa"/>
          </w:tcPr>
          <w:p w14:paraId="25B2414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427F223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5005</w:t>
            </w:r>
          </w:p>
        </w:tc>
        <w:tc>
          <w:tcPr>
            <w:tcW w:w="425" w:type="dxa"/>
          </w:tcPr>
          <w:p w14:paraId="224FDD7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6CEFD70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9445</w:t>
            </w:r>
          </w:p>
        </w:tc>
        <w:tc>
          <w:tcPr>
            <w:tcW w:w="425" w:type="dxa"/>
          </w:tcPr>
          <w:p w14:paraId="4818F53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0085334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7780</w:t>
            </w:r>
          </w:p>
        </w:tc>
        <w:tc>
          <w:tcPr>
            <w:tcW w:w="425" w:type="dxa"/>
          </w:tcPr>
          <w:p w14:paraId="110DDA6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B807B8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8980</w:t>
            </w:r>
          </w:p>
        </w:tc>
        <w:tc>
          <w:tcPr>
            <w:tcW w:w="425" w:type="dxa"/>
          </w:tcPr>
          <w:p w14:paraId="6B10EFA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03C5F15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9630</w:t>
            </w:r>
          </w:p>
        </w:tc>
        <w:tc>
          <w:tcPr>
            <w:tcW w:w="425" w:type="dxa"/>
          </w:tcPr>
          <w:p w14:paraId="5BC982F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CB2BD3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11980</w:t>
            </w:r>
          </w:p>
        </w:tc>
        <w:tc>
          <w:tcPr>
            <w:tcW w:w="425" w:type="dxa"/>
          </w:tcPr>
          <w:p w14:paraId="50128FC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732264C3"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12380</w:t>
            </w:r>
          </w:p>
        </w:tc>
        <w:tc>
          <w:tcPr>
            <w:tcW w:w="425" w:type="dxa"/>
          </w:tcPr>
          <w:p w14:paraId="098071C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1F995FD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70680</w:t>
            </w:r>
          </w:p>
        </w:tc>
        <w:tc>
          <w:tcPr>
            <w:tcW w:w="425" w:type="dxa"/>
          </w:tcPr>
          <w:p w14:paraId="59FDB92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75B5F4E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6080F79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544DAAD6" w14:textId="77777777" w:rsidTr="001D13F9">
        <w:trPr>
          <w:trHeight w:val="331"/>
        </w:trPr>
        <w:tc>
          <w:tcPr>
            <w:tcW w:w="1363" w:type="dxa"/>
          </w:tcPr>
          <w:p w14:paraId="5D95C90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Итого материалов</w:t>
            </w:r>
          </w:p>
        </w:tc>
        <w:tc>
          <w:tcPr>
            <w:tcW w:w="425" w:type="dxa"/>
          </w:tcPr>
          <w:p w14:paraId="564D047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63B0AED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2810</w:t>
            </w:r>
          </w:p>
        </w:tc>
        <w:tc>
          <w:tcPr>
            <w:tcW w:w="426" w:type="dxa"/>
          </w:tcPr>
          <w:p w14:paraId="0C30E3C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4A9FD39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2200</w:t>
            </w:r>
          </w:p>
        </w:tc>
        <w:tc>
          <w:tcPr>
            <w:tcW w:w="425" w:type="dxa"/>
          </w:tcPr>
          <w:p w14:paraId="7085107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3BD5591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5700</w:t>
            </w:r>
          </w:p>
        </w:tc>
        <w:tc>
          <w:tcPr>
            <w:tcW w:w="426" w:type="dxa"/>
          </w:tcPr>
          <w:p w14:paraId="02C748C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323FE57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6200</w:t>
            </w:r>
          </w:p>
        </w:tc>
        <w:tc>
          <w:tcPr>
            <w:tcW w:w="425" w:type="dxa"/>
          </w:tcPr>
          <w:p w14:paraId="5851F02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A76D95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7700</w:t>
            </w:r>
          </w:p>
        </w:tc>
        <w:tc>
          <w:tcPr>
            <w:tcW w:w="426" w:type="dxa"/>
          </w:tcPr>
          <w:p w14:paraId="1C7BC76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39D7F2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6700</w:t>
            </w:r>
          </w:p>
        </w:tc>
        <w:tc>
          <w:tcPr>
            <w:tcW w:w="425" w:type="dxa"/>
          </w:tcPr>
          <w:p w14:paraId="5C22DE1E"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40B0098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9200</w:t>
            </w:r>
          </w:p>
        </w:tc>
        <w:tc>
          <w:tcPr>
            <w:tcW w:w="426" w:type="dxa"/>
          </w:tcPr>
          <w:p w14:paraId="3C6A57B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56B3A88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11200</w:t>
            </w:r>
          </w:p>
        </w:tc>
        <w:tc>
          <w:tcPr>
            <w:tcW w:w="425" w:type="dxa"/>
          </w:tcPr>
          <w:p w14:paraId="4554FA7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Pr>
          <w:p w14:paraId="681A772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51710</w:t>
            </w:r>
          </w:p>
        </w:tc>
        <w:tc>
          <w:tcPr>
            <w:tcW w:w="426" w:type="dxa"/>
          </w:tcPr>
          <w:p w14:paraId="5A593881"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Pr>
          <w:p w14:paraId="2BD98EF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r w:rsidR="006D2FB4" w:rsidRPr="006D2FB4" w14:paraId="18CFB91E" w14:textId="77777777" w:rsidTr="001D13F9">
        <w:trPr>
          <w:trHeight w:val="331"/>
        </w:trPr>
        <w:tc>
          <w:tcPr>
            <w:tcW w:w="1363" w:type="dxa"/>
            <w:tcBorders>
              <w:bottom w:val="single" w:sz="12" w:space="0" w:color="auto"/>
            </w:tcBorders>
          </w:tcPr>
          <w:p w14:paraId="429FB42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Накладные расходы (20% рабсилы)</w:t>
            </w:r>
          </w:p>
        </w:tc>
        <w:tc>
          <w:tcPr>
            <w:tcW w:w="425" w:type="dxa"/>
            <w:tcBorders>
              <w:bottom w:val="single" w:sz="12" w:space="0" w:color="auto"/>
            </w:tcBorders>
          </w:tcPr>
          <w:p w14:paraId="03CFF36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9864</w:t>
            </w:r>
          </w:p>
        </w:tc>
        <w:tc>
          <w:tcPr>
            <w:tcW w:w="425" w:type="dxa"/>
            <w:tcBorders>
              <w:bottom w:val="single" w:sz="12" w:space="0" w:color="auto"/>
            </w:tcBorders>
          </w:tcPr>
          <w:p w14:paraId="5BBA3E3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12F2995B"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9009</w:t>
            </w:r>
          </w:p>
        </w:tc>
        <w:tc>
          <w:tcPr>
            <w:tcW w:w="425" w:type="dxa"/>
            <w:tcBorders>
              <w:bottom w:val="single" w:sz="12" w:space="0" w:color="auto"/>
            </w:tcBorders>
          </w:tcPr>
          <w:p w14:paraId="7FF200C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021613B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17001</w:t>
            </w:r>
          </w:p>
        </w:tc>
        <w:tc>
          <w:tcPr>
            <w:tcW w:w="425" w:type="dxa"/>
            <w:tcBorders>
              <w:bottom w:val="single" w:sz="12" w:space="0" w:color="auto"/>
            </w:tcBorders>
          </w:tcPr>
          <w:p w14:paraId="23FF198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0C83969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14004</w:t>
            </w:r>
          </w:p>
        </w:tc>
        <w:tc>
          <w:tcPr>
            <w:tcW w:w="425" w:type="dxa"/>
            <w:tcBorders>
              <w:bottom w:val="single" w:sz="12" w:space="0" w:color="auto"/>
            </w:tcBorders>
          </w:tcPr>
          <w:p w14:paraId="2F359020"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34E6F0F8"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16164</w:t>
            </w:r>
          </w:p>
        </w:tc>
        <w:tc>
          <w:tcPr>
            <w:tcW w:w="425" w:type="dxa"/>
            <w:tcBorders>
              <w:bottom w:val="single" w:sz="12" w:space="0" w:color="auto"/>
            </w:tcBorders>
          </w:tcPr>
          <w:p w14:paraId="1AB72FAA"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00AC50D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17334</w:t>
            </w:r>
          </w:p>
        </w:tc>
        <w:tc>
          <w:tcPr>
            <w:tcW w:w="425" w:type="dxa"/>
            <w:tcBorders>
              <w:bottom w:val="single" w:sz="12" w:space="0" w:color="auto"/>
            </w:tcBorders>
          </w:tcPr>
          <w:p w14:paraId="6DA732C2"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42531BB6"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21564</w:t>
            </w:r>
          </w:p>
        </w:tc>
        <w:tc>
          <w:tcPr>
            <w:tcW w:w="425" w:type="dxa"/>
            <w:tcBorders>
              <w:bottom w:val="single" w:sz="12" w:space="0" w:color="auto"/>
            </w:tcBorders>
          </w:tcPr>
          <w:p w14:paraId="095AF567"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0185338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22284</w:t>
            </w:r>
          </w:p>
        </w:tc>
        <w:tc>
          <w:tcPr>
            <w:tcW w:w="425" w:type="dxa"/>
            <w:tcBorders>
              <w:bottom w:val="single" w:sz="12" w:space="0" w:color="auto"/>
            </w:tcBorders>
          </w:tcPr>
          <w:p w14:paraId="6E179ED5"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5" w:type="dxa"/>
            <w:tcBorders>
              <w:bottom w:val="single" w:sz="12" w:space="0" w:color="auto"/>
            </w:tcBorders>
          </w:tcPr>
          <w:p w14:paraId="1B353FD4"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127224 (2518,248)</w:t>
            </w:r>
          </w:p>
        </w:tc>
        <w:tc>
          <w:tcPr>
            <w:tcW w:w="425" w:type="dxa"/>
            <w:tcBorders>
              <w:bottom w:val="single" w:sz="12" w:space="0" w:color="auto"/>
            </w:tcBorders>
          </w:tcPr>
          <w:p w14:paraId="64DE5CFD"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41A23FDC"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c>
          <w:tcPr>
            <w:tcW w:w="426" w:type="dxa"/>
            <w:tcBorders>
              <w:bottom w:val="single" w:sz="12" w:space="0" w:color="auto"/>
            </w:tcBorders>
          </w:tcPr>
          <w:p w14:paraId="0878AE9F" w14:textId="77777777" w:rsidR="00DF7B64" w:rsidRPr="006D2FB4" w:rsidRDefault="00DF7B64" w:rsidP="00054315">
            <w:pPr>
              <w:shd w:val="clear" w:color="auto" w:fill="FFFFFF"/>
              <w:spacing w:after="0" w:line="240" w:lineRule="auto"/>
              <w:jc w:val="both"/>
              <w:rPr>
                <w:rFonts w:ascii="Times New Roman" w:hAnsi="Times New Roman" w:cs="Times New Roman"/>
                <w:bCs/>
                <w:color w:val="000000" w:themeColor="text1"/>
                <w:sz w:val="16"/>
                <w:szCs w:val="16"/>
              </w:rPr>
            </w:pPr>
          </w:p>
        </w:tc>
      </w:tr>
    </w:tbl>
    <w:p w14:paraId="73FD85F1" w14:textId="77777777" w:rsidR="00DF7B64" w:rsidRPr="006D2FB4" w:rsidRDefault="00DF7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r w:rsidRPr="006D2FB4">
        <w:rPr>
          <w:rFonts w:ascii="Times New Roman" w:hAnsi="Times New Roman" w:cs="Times New Roman"/>
          <w:bCs/>
          <w:color w:val="000000" w:themeColor="text1"/>
          <w:sz w:val="16"/>
          <w:szCs w:val="16"/>
        </w:rPr>
        <w:t>2518,271</w:t>
      </w:r>
      <w:r w:rsidRPr="006D2FB4">
        <w:rPr>
          <w:rFonts w:ascii="Times New Roman" w:hAnsi="Times New Roman" w:cs="Times New Roman"/>
          <w:color w:val="000000" w:themeColor="text1"/>
          <w:sz w:val="16"/>
          <w:szCs w:val="16"/>
        </w:rPr>
        <w:t>.)</w:t>
      </w:r>
    </w:p>
    <w:bookmarkEnd w:id="14"/>
    <w:p w14:paraId="55455B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середине февраля 1925 была подготовлена:</w:t>
      </w:r>
    </w:p>
    <w:p w14:paraId="60E4DD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ПРЕДВАРИТЕЛЬНАЯ СМЕТА</w:t>
      </w:r>
    </w:p>
    <w:p w14:paraId="470BC2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ПРОГРАММЕ ОПЫТНОГО ОТДЕЛА НА 1924 - 1924 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68"/>
        <w:gridCol w:w="1800"/>
        <w:gridCol w:w="810"/>
        <w:gridCol w:w="648"/>
        <w:gridCol w:w="648"/>
        <w:gridCol w:w="774"/>
        <w:gridCol w:w="630"/>
        <w:gridCol w:w="630"/>
        <w:gridCol w:w="720"/>
        <w:gridCol w:w="720"/>
        <w:gridCol w:w="720"/>
        <w:gridCol w:w="720"/>
        <w:gridCol w:w="810"/>
      </w:tblGrid>
      <w:tr w:rsidR="006D2FB4" w:rsidRPr="006D2FB4" w14:paraId="0FFA9748" w14:textId="77777777">
        <w:tc>
          <w:tcPr>
            <w:tcW w:w="468" w:type="dxa"/>
            <w:tcBorders>
              <w:top w:val="single" w:sz="12" w:space="0" w:color="auto"/>
            </w:tcBorders>
          </w:tcPr>
          <w:p w14:paraId="293FB9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п/п</w:t>
            </w:r>
          </w:p>
        </w:tc>
        <w:tc>
          <w:tcPr>
            <w:tcW w:w="1800" w:type="dxa"/>
            <w:tcBorders>
              <w:top w:val="single" w:sz="12" w:space="0" w:color="auto"/>
            </w:tcBorders>
          </w:tcPr>
          <w:p w14:paraId="0CB4CC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Задания программы</w:t>
            </w:r>
          </w:p>
        </w:tc>
        <w:tc>
          <w:tcPr>
            <w:tcW w:w="810" w:type="dxa"/>
            <w:tcBorders>
              <w:top w:val="single" w:sz="12" w:space="0" w:color="auto"/>
            </w:tcBorders>
          </w:tcPr>
          <w:p w14:paraId="0F13BC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Срок</w:t>
            </w:r>
          </w:p>
        </w:tc>
        <w:tc>
          <w:tcPr>
            <w:tcW w:w="648" w:type="dxa"/>
            <w:tcBorders>
              <w:top w:val="single" w:sz="12" w:space="0" w:color="auto"/>
            </w:tcBorders>
          </w:tcPr>
          <w:p w14:paraId="032516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недодела на 01.10.24</w:t>
            </w:r>
          </w:p>
        </w:tc>
        <w:tc>
          <w:tcPr>
            <w:tcW w:w="648" w:type="dxa"/>
            <w:tcBorders>
              <w:top w:val="single" w:sz="12" w:space="0" w:color="auto"/>
            </w:tcBorders>
          </w:tcPr>
          <w:p w14:paraId="40EA93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изготовл</w:t>
            </w:r>
            <w:proofErr w:type="spellEnd"/>
            <w:r w:rsidRPr="006D2FB4">
              <w:rPr>
                <w:rFonts w:ascii="Times New Roman" w:hAnsi="Times New Roman" w:cs="Times New Roman"/>
                <w:color w:val="000000" w:themeColor="text1"/>
                <w:sz w:val="16"/>
                <w:szCs w:val="16"/>
              </w:rPr>
              <w:t>. на 01.10.24</w:t>
            </w:r>
          </w:p>
        </w:tc>
        <w:tc>
          <w:tcPr>
            <w:tcW w:w="2754" w:type="dxa"/>
            <w:gridSpan w:val="4"/>
            <w:tcBorders>
              <w:top w:val="single" w:sz="12" w:space="0" w:color="auto"/>
            </w:tcBorders>
          </w:tcPr>
          <w:p w14:paraId="022465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Полная стоимость по </w:t>
            </w:r>
            <w:proofErr w:type="spellStart"/>
            <w:r w:rsidRPr="006D2FB4">
              <w:rPr>
                <w:rFonts w:ascii="Times New Roman" w:hAnsi="Times New Roman" w:cs="Times New Roman"/>
                <w:color w:val="000000" w:themeColor="text1"/>
                <w:sz w:val="16"/>
                <w:szCs w:val="16"/>
              </w:rPr>
              <w:t>изгот</w:t>
            </w:r>
            <w:proofErr w:type="spellEnd"/>
            <w:r w:rsidRPr="006D2FB4">
              <w:rPr>
                <w:rFonts w:ascii="Times New Roman" w:hAnsi="Times New Roman" w:cs="Times New Roman"/>
                <w:color w:val="000000" w:themeColor="text1"/>
                <w:sz w:val="16"/>
                <w:szCs w:val="16"/>
              </w:rPr>
              <w:t>.</w:t>
            </w:r>
          </w:p>
        </w:tc>
        <w:tc>
          <w:tcPr>
            <w:tcW w:w="2970" w:type="dxa"/>
            <w:gridSpan w:val="4"/>
            <w:tcBorders>
              <w:top w:val="single" w:sz="12" w:space="0" w:color="auto"/>
            </w:tcBorders>
          </w:tcPr>
          <w:p w14:paraId="496057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Потребн</w:t>
            </w:r>
            <w:proofErr w:type="spellEnd"/>
            <w:r w:rsidRPr="006D2FB4">
              <w:rPr>
                <w:rFonts w:ascii="Times New Roman" w:hAnsi="Times New Roman" w:cs="Times New Roman"/>
                <w:color w:val="000000" w:themeColor="text1"/>
                <w:sz w:val="16"/>
                <w:szCs w:val="16"/>
              </w:rPr>
              <w:t xml:space="preserve">. Сумма на </w:t>
            </w:r>
            <w:proofErr w:type="spellStart"/>
            <w:r w:rsidRPr="006D2FB4">
              <w:rPr>
                <w:rFonts w:ascii="Times New Roman" w:hAnsi="Times New Roman" w:cs="Times New Roman"/>
                <w:color w:val="000000" w:themeColor="text1"/>
                <w:sz w:val="16"/>
                <w:szCs w:val="16"/>
              </w:rPr>
              <w:t>изгот</w:t>
            </w:r>
            <w:proofErr w:type="spellEnd"/>
            <w:r w:rsidRPr="006D2FB4">
              <w:rPr>
                <w:rFonts w:ascii="Times New Roman" w:hAnsi="Times New Roman" w:cs="Times New Roman"/>
                <w:color w:val="000000" w:themeColor="text1"/>
                <w:sz w:val="16"/>
                <w:szCs w:val="16"/>
              </w:rPr>
              <w:t xml:space="preserve"> с 01.02. по 01.10.25</w:t>
            </w:r>
          </w:p>
        </w:tc>
      </w:tr>
      <w:tr w:rsidR="006D2FB4" w:rsidRPr="006D2FB4" w14:paraId="5639D0D0" w14:textId="77777777">
        <w:tc>
          <w:tcPr>
            <w:tcW w:w="468" w:type="dxa"/>
          </w:tcPr>
          <w:p w14:paraId="1B8A61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Pr>
          <w:p w14:paraId="26DB80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0" w:type="dxa"/>
          </w:tcPr>
          <w:p w14:paraId="4DDD08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48" w:type="dxa"/>
          </w:tcPr>
          <w:p w14:paraId="339C5F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48" w:type="dxa"/>
          </w:tcPr>
          <w:p w14:paraId="11182A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74" w:type="dxa"/>
          </w:tcPr>
          <w:p w14:paraId="672B63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Рабсила</w:t>
            </w:r>
          </w:p>
        </w:tc>
        <w:tc>
          <w:tcPr>
            <w:tcW w:w="630" w:type="dxa"/>
          </w:tcPr>
          <w:p w14:paraId="069063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Материалы</w:t>
            </w:r>
          </w:p>
        </w:tc>
        <w:tc>
          <w:tcPr>
            <w:tcW w:w="630" w:type="dxa"/>
          </w:tcPr>
          <w:p w14:paraId="6C3B33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 Расходы</w:t>
            </w:r>
          </w:p>
        </w:tc>
        <w:tc>
          <w:tcPr>
            <w:tcW w:w="720" w:type="dxa"/>
          </w:tcPr>
          <w:p w14:paraId="362681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720" w:type="dxa"/>
          </w:tcPr>
          <w:p w14:paraId="7E38D6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Рабсила</w:t>
            </w:r>
          </w:p>
        </w:tc>
        <w:tc>
          <w:tcPr>
            <w:tcW w:w="720" w:type="dxa"/>
          </w:tcPr>
          <w:p w14:paraId="659567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Материалы</w:t>
            </w:r>
          </w:p>
        </w:tc>
        <w:tc>
          <w:tcPr>
            <w:tcW w:w="720" w:type="dxa"/>
          </w:tcPr>
          <w:p w14:paraId="2FC056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 расходы</w:t>
            </w:r>
          </w:p>
        </w:tc>
        <w:tc>
          <w:tcPr>
            <w:tcW w:w="810" w:type="dxa"/>
          </w:tcPr>
          <w:p w14:paraId="00B5B6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3BA18A1F" w14:textId="77777777">
        <w:tc>
          <w:tcPr>
            <w:tcW w:w="468" w:type="dxa"/>
          </w:tcPr>
          <w:p w14:paraId="030CB1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1800" w:type="dxa"/>
          </w:tcPr>
          <w:p w14:paraId="19081C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Окончание РП с Майбах 260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6745A2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15.03.25</w:t>
            </w:r>
          </w:p>
        </w:tc>
        <w:tc>
          <w:tcPr>
            <w:tcW w:w="648" w:type="dxa"/>
          </w:tcPr>
          <w:p w14:paraId="75811B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648" w:type="dxa"/>
          </w:tcPr>
          <w:p w14:paraId="75024A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73E624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5F2574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3AF4DD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5EEAEB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75500F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1635</w:t>
            </w:r>
          </w:p>
        </w:tc>
        <w:tc>
          <w:tcPr>
            <w:tcW w:w="720" w:type="dxa"/>
          </w:tcPr>
          <w:p w14:paraId="1B7A26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610</w:t>
            </w:r>
          </w:p>
        </w:tc>
        <w:tc>
          <w:tcPr>
            <w:tcW w:w="720" w:type="dxa"/>
          </w:tcPr>
          <w:p w14:paraId="381480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2866</w:t>
            </w:r>
          </w:p>
        </w:tc>
        <w:tc>
          <w:tcPr>
            <w:tcW w:w="810" w:type="dxa"/>
          </w:tcPr>
          <w:p w14:paraId="05A590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4841</w:t>
            </w:r>
          </w:p>
        </w:tc>
      </w:tr>
      <w:tr w:rsidR="006D2FB4" w:rsidRPr="006D2FB4" w14:paraId="411E43E7" w14:textId="77777777">
        <w:tc>
          <w:tcPr>
            <w:tcW w:w="468" w:type="dxa"/>
          </w:tcPr>
          <w:p w14:paraId="3F3CA4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1800" w:type="dxa"/>
          </w:tcPr>
          <w:p w14:paraId="148A0D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Окончание РШ с Либерти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0F3F80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01.04.25</w:t>
            </w:r>
          </w:p>
        </w:tc>
        <w:tc>
          <w:tcPr>
            <w:tcW w:w="648" w:type="dxa"/>
          </w:tcPr>
          <w:p w14:paraId="12420B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648" w:type="dxa"/>
          </w:tcPr>
          <w:p w14:paraId="0AAE84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640B00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151EAB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54A083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2CEC01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751091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c>
          <w:tcPr>
            <w:tcW w:w="720" w:type="dxa"/>
          </w:tcPr>
          <w:p w14:paraId="17B115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1300</w:t>
            </w:r>
          </w:p>
        </w:tc>
        <w:tc>
          <w:tcPr>
            <w:tcW w:w="720" w:type="dxa"/>
          </w:tcPr>
          <w:p w14:paraId="7F9E3A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6300</w:t>
            </w:r>
          </w:p>
        </w:tc>
        <w:tc>
          <w:tcPr>
            <w:tcW w:w="810" w:type="dxa"/>
          </w:tcPr>
          <w:p w14:paraId="7442C8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10600</w:t>
            </w:r>
          </w:p>
        </w:tc>
      </w:tr>
      <w:tr w:rsidR="006D2FB4" w:rsidRPr="006D2FB4" w14:paraId="6DB347FA" w14:textId="77777777">
        <w:tc>
          <w:tcPr>
            <w:tcW w:w="468" w:type="dxa"/>
          </w:tcPr>
          <w:p w14:paraId="411FD0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c>
          <w:tcPr>
            <w:tcW w:w="1800" w:type="dxa"/>
          </w:tcPr>
          <w:p w14:paraId="7C8537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Окончание Б1 с Либерти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1DB163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20.04.25</w:t>
            </w:r>
          </w:p>
        </w:tc>
        <w:tc>
          <w:tcPr>
            <w:tcW w:w="648" w:type="dxa"/>
          </w:tcPr>
          <w:p w14:paraId="393019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648" w:type="dxa"/>
          </w:tcPr>
          <w:p w14:paraId="054FDC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63C47A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03A12C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59345B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4899B3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4B8033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11545</w:t>
            </w:r>
          </w:p>
        </w:tc>
        <w:tc>
          <w:tcPr>
            <w:tcW w:w="720" w:type="dxa"/>
          </w:tcPr>
          <w:p w14:paraId="1033DF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5400</w:t>
            </w:r>
          </w:p>
        </w:tc>
        <w:tc>
          <w:tcPr>
            <w:tcW w:w="720" w:type="dxa"/>
          </w:tcPr>
          <w:p w14:paraId="31103B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24245</w:t>
            </w:r>
          </w:p>
        </w:tc>
        <w:tc>
          <w:tcPr>
            <w:tcW w:w="810" w:type="dxa"/>
          </w:tcPr>
          <w:p w14:paraId="56C8BA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41190</w:t>
            </w:r>
          </w:p>
        </w:tc>
      </w:tr>
      <w:tr w:rsidR="006D2FB4" w:rsidRPr="006D2FB4" w14:paraId="2F9914C5" w14:textId="77777777">
        <w:tc>
          <w:tcPr>
            <w:tcW w:w="468" w:type="dxa"/>
          </w:tcPr>
          <w:p w14:paraId="11DD25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1800" w:type="dxa"/>
          </w:tcPr>
          <w:p w14:paraId="6BE803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Окончание И6 с Либерти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3EE651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20.04.25</w:t>
            </w:r>
          </w:p>
        </w:tc>
        <w:tc>
          <w:tcPr>
            <w:tcW w:w="648" w:type="dxa"/>
          </w:tcPr>
          <w:p w14:paraId="24CE6B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1E021A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51C660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426185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324E91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0B32A1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3071EA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1D3D28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4E5062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10" w:type="dxa"/>
          </w:tcPr>
          <w:p w14:paraId="7CE671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251D3C63" w14:textId="77777777">
        <w:tc>
          <w:tcPr>
            <w:tcW w:w="468" w:type="dxa"/>
          </w:tcPr>
          <w:p w14:paraId="1EBEA4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1800" w:type="dxa"/>
          </w:tcPr>
          <w:p w14:paraId="12C35C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Окончание И7 с Либерти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6BB213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20.04.25</w:t>
            </w:r>
          </w:p>
        </w:tc>
        <w:tc>
          <w:tcPr>
            <w:tcW w:w="648" w:type="dxa"/>
          </w:tcPr>
          <w:p w14:paraId="29A550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648" w:type="dxa"/>
          </w:tcPr>
          <w:p w14:paraId="4605B3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63C010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5A3FD3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5DB375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48C11F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33F2C4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0375CA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58F63A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10" w:type="dxa"/>
          </w:tcPr>
          <w:p w14:paraId="793FF1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1EE74A94" w14:textId="77777777">
        <w:tc>
          <w:tcPr>
            <w:tcW w:w="468" w:type="dxa"/>
          </w:tcPr>
          <w:p w14:paraId="6DA263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800" w:type="dxa"/>
          </w:tcPr>
          <w:p w14:paraId="09D109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2И1 с </w:t>
            </w:r>
            <w:proofErr w:type="spellStart"/>
            <w:r w:rsidRPr="006D2FB4">
              <w:rPr>
                <w:rFonts w:ascii="Times New Roman" w:hAnsi="Times New Roman" w:cs="Times New Roman"/>
                <w:color w:val="000000" w:themeColor="text1"/>
                <w:sz w:val="16"/>
                <w:szCs w:val="16"/>
              </w:rPr>
              <w:t>Непир</w:t>
            </w:r>
            <w:proofErr w:type="spellEnd"/>
            <w:r w:rsidRPr="006D2FB4">
              <w:rPr>
                <w:rFonts w:ascii="Times New Roman" w:hAnsi="Times New Roman" w:cs="Times New Roman"/>
                <w:color w:val="000000" w:themeColor="text1"/>
                <w:sz w:val="16"/>
                <w:szCs w:val="16"/>
              </w:rPr>
              <w:t xml:space="preserve"> 450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3362D3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15.11.25</w:t>
            </w:r>
          </w:p>
        </w:tc>
        <w:tc>
          <w:tcPr>
            <w:tcW w:w="648" w:type="dxa"/>
          </w:tcPr>
          <w:p w14:paraId="714CD4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2B8784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08E3CD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9240</w:t>
            </w:r>
          </w:p>
        </w:tc>
        <w:tc>
          <w:tcPr>
            <w:tcW w:w="630" w:type="dxa"/>
          </w:tcPr>
          <w:p w14:paraId="264FDB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7500</w:t>
            </w:r>
          </w:p>
        </w:tc>
        <w:tc>
          <w:tcPr>
            <w:tcW w:w="630" w:type="dxa"/>
          </w:tcPr>
          <w:p w14:paraId="60B4FB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1A316A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36144</w:t>
            </w:r>
          </w:p>
        </w:tc>
        <w:tc>
          <w:tcPr>
            <w:tcW w:w="720" w:type="dxa"/>
          </w:tcPr>
          <w:p w14:paraId="74E27F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9240</w:t>
            </w:r>
          </w:p>
        </w:tc>
        <w:tc>
          <w:tcPr>
            <w:tcW w:w="720" w:type="dxa"/>
          </w:tcPr>
          <w:p w14:paraId="304004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7500</w:t>
            </w:r>
          </w:p>
        </w:tc>
        <w:tc>
          <w:tcPr>
            <w:tcW w:w="720" w:type="dxa"/>
          </w:tcPr>
          <w:p w14:paraId="230690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19404</w:t>
            </w:r>
          </w:p>
        </w:tc>
        <w:tc>
          <w:tcPr>
            <w:tcW w:w="810" w:type="dxa"/>
          </w:tcPr>
          <w:p w14:paraId="4DDFD4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36144</w:t>
            </w:r>
          </w:p>
        </w:tc>
      </w:tr>
      <w:tr w:rsidR="006D2FB4" w:rsidRPr="006D2FB4" w14:paraId="101E5057" w14:textId="77777777">
        <w:tc>
          <w:tcPr>
            <w:tcW w:w="468" w:type="dxa"/>
          </w:tcPr>
          <w:p w14:paraId="2A24C5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1800" w:type="dxa"/>
          </w:tcPr>
          <w:p w14:paraId="5FC1CE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мет. Разведчика с Либерти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292C44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01.06.26</w:t>
            </w:r>
          </w:p>
        </w:tc>
        <w:tc>
          <w:tcPr>
            <w:tcW w:w="648" w:type="dxa"/>
          </w:tcPr>
          <w:p w14:paraId="225DD2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046169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774" w:type="dxa"/>
          </w:tcPr>
          <w:p w14:paraId="2818DD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18200</w:t>
            </w:r>
          </w:p>
        </w:tc>
        <w:tc>
          <w:tcPr>
            <w:tcW w:w="630" w:type="dxa"/>
          </w:tcPr>
          <w:p w14:paraId="5CEF3E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16000</w:t>
            </w:r>
          </w:p>
        </w:tc>
        <w:tc>
          <w:tcPr>
            <w:tcW w:w="630" w:type="dxa"/>
          </w:tcPr>
          <w:p w14:paraId="61399D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7A6D7D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72420</w:t>
            </w:r>
          </w:p>
        </w:tc>
        <w:tc>
          <w:tcPr>
            <w:tcW w:w="720" w:type="dxa"/>
          </w:tcPr>
          <w:p w14:paraId="557DD5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c>
          <w:tcPr>
            <w:tcW w:w="720" w:type="dxa"/>
          </w:tcPr>
          <w:p w14:paraId="5779B2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w:t>
            </w:r>
          </w:p>
        </w:tc>
        <w:tc>
          <w:tcPr>
            <w:tcW w:w="720" w:type="dxa"/>
          </w:tcPr>
          <w:p w14:paraId="72C360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16800</w:t>
            </w:r>
          </w:p>
        </w:tc>
        <w:tc>
          <w:tcPr>
            <w:tcW w:w="810" w:type="dxa"/>
          </w:tcPr>
          <w:p w14:paraId="4C5FBE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30800</w:t>
            </w:r>
          </w:p>
        </w:tc>
      </w:tr>
      <w:tr w:rsidR="006D2FB4" w:rsidRPr="006D2FB4" w14:paraId="63BDEE02" w14:textId="77777777">
        <w:tc>
          <w:tcPr>
            <w:tcW w:w="468" w:type="dxa"/>
          </w:tcPr>
          <w:p w14:paraId="75FCCB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1800" w:type="dxa"/>
          </w:tcPr>
          <w:p w14:paraId="7E1DD2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боевика с Либерти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592B37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01.03.26</w:t>
            </w:r>
          </w:p>
        </w:tc>
        <w:tc>
          <w:tcPr>
            <w:tcW w:w="648" w:type="dxa"/>
          </w:tcPr>
          <w:p w14:paraId="69FD91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3FB47D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774" w:type="dxa"/>
          </w:tcPr>
          <w:p w14:paraId="0A4300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14000</w:t>
            </w:r>
          </w:p>
        </w:tc>
        <w:tc>
          <w:tcPr>
            <w:tcW w:w="630" w:type="dxa"/>
          </w:tcPr>
          <w:p w14:paraId="477003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w:t>
            </w:r>
          </w:p>
        </w:tc>
        <w:tc>
          <w:tcPr>
            <w:tcW w:w="630" w:type="dxa"/>
          </w:tcPr>
          <w:p w14:paraId="2F53BF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3AF46B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53400</w:t>
            </w:r>
          </w:p>
        </w:tc>
        <w:tc>
          <w:tcPr>
            <w:tcW w:w="720" w:type="dxa"/>
          </w:tcPr>
          <w:p w14:paraId="4DCE2F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p>
        </w:tc>
        <w:tc>
          <w:tcPr>
            <w:tcW w:w="720" w:type="dxa"/>
          </w:tcPr>
          <w:p w14:paraId="7A134F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w:t>
            </w:r>
          </w:p>
        </w:tc>
        <w:tc>
          <w:tcPr>
            <w:tcW w:w="720" w:type="dxa"/>
          </w:tcPr>
          <w:p w14:paraId="51CC9F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10500</w:t>
            </w:r>
          </w:p>
        </w:tc>
        <w:tc>
          <w:tcPr>
            <w:tcW w:w="810" w:type="dxa"/>
          </w:tcPr>
          <w:p w14:paraId="3214D1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21500</w:t>
            </w:r>
          </w:p>
        </w:tc>
      </w:tr>
      <w:tr w:rsidR="006D2FB4" w:rsidRPr="006D2FB4" w14:paraId="5D34204F" w14:textId="77777777">
        <w:tc>
          <w:tcPr>
            <w:tcW w:w="468" w:type="dxa"/>
          </w:tcPr>
          <w:p w14:paraId="0860BA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1800" w:type="dxa"/>
          </w:tcPr>
          <w:p w14:paraId="01CFC5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бомбовоза Б2 с Либерти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1AD480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15.05.26</w:t>
            </w:r>
          </w:p>
        </w:tc>
        <w:tc>
          <w:tcPr>
            <w:tcW w:w="648" w:type="dxa"/>
          </w:tcPr>
          <w:p w14:paraId="655802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7C5E06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774" w:type="dxa"/>
          </w:tcPr>
          <w:p w14:paraId="3E2AD4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28300</w:t>
            </w:r>
          </w:p>
        </w:tc>
        <w:tc>
          <w:tcPr>
            <w:tcW w:w="630" w:type="dxa"/>
          </w:tcPr>
          <w:p w14:paraId="0C2DDB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c>
          <w:tcPr>
            <w:tcW w:w="630" w:type="dxa"/>
          </w:tcPr>
          <w:p w14:paraId="5654F6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1472F0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107730</w:t>
            </w:r>
          </w:p>
        </w:tc>
        <w:tc>
          <w:tcPr>
            <w:tcW w:w="720" w:type="dxa"/>
          </w:tcPr>
          <w:p w14:paraId="18731F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2830</w:t>
            </w:r>
          </w:p>
        </w:tc>
        <w:tc>
          <w:tcPr>
            <w:tcW w:w="720" w:type="dxa"/>
          </w:tcPr>
          <w:p w14:paraId="138368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720" w:type="dxa"/>
          </w:tcPr>
          <w:p w14:paraId="334D70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5943</w:t>
            </w:r>
          </w:p>
        </w:tc>
        <w:tc>
          <w:tcPr>
            <w:tcW w:w="810" w:type="dxa"/>
          </w:tcPr>
          <w:p w14:paraId="3CE5F6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10773</w:t>
            </w:r>
          </w:p>
        </w:tc>
      </w:tr>
      <w:tr w:rsidR="006D2FB4" w:rsidRPr="006D2FB4" w14:paraId="4CCCB19A" w14:textId="77777777">
        <w:tc>
          <w:tcPr>
            <w:tcW w:w="468" w:type="dxa"/>
          </w:tcPr>
          <w:p w14:paraId="33C867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1800" w:type="dxa"/>
          </w:tcPr>
          <w:p w14:paraId="2A24E9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пассажирского П2 с Майбах 260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650BC2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05.07.26</w:t>
            </w:r>
          </w:p>
        </w:tc>
        <w:tc>
          <w:tcPr>
            <w:tcW w:w="648" w:type="dxa"/>
          </w:tcPr>
          <w:p w14:paraId="0F2E9B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0A01F8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089644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8250</w:t>
            </w:r>
          </w:p>
        </w:tc>
        <w:tc>
          <w:tcPr>
            <w:tcW w:w="630" w:type="dxa"/>
          </w:tcPr>
          <w:p w14:paraId="07D634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7500</w:t>
            </w:r>
          </w:p>
        </w:tc>
        <w:tc>
          <w:tcPr>
            <w:tcW w:w="630" w:type="dxa"/>
          </w:tcPr>
          <w:p w14:paraId="3F9803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45D126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33075</w:t>
            </w:r>
          </w:p>
        </w:tc>
        <w:tc>
          <w:tcPr>
            <w:tcW w:w="720" w:type="dxa"/>
          </w:tcPr>
          <w:p w14:paraId="03C136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8250</w:t>
            </w:r>
          </w:p>
        </w:tc>
        <w:tc>
          <w:tcPr>
            <w:tcW w:w="720" w:type="dxa"/>
          </w:tcPr>
          <w:p w14:paraId="265B9F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7500</w:t>
            </w:r>
          </w:p>
        </w:tc>
        <w:tc>
          <w:tcPr>
            <w:tcW w:w="720" w:type="dxa"/>
          </w:tcPr>
          <w:p w14:paraId="23FA60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17325</w:t>
            </w:r>
          </w:p>
        </w:tc>
        <w:tc>
          <w:tcPr>
            <w:tcW w:w="810" w:type="dxa"/>
          </w:tcPr>
          <w:p w14:paraId="575401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33075</w:t>
            </w:r>
          </w:p>
        </w:tc>
      </w:tr>
      <w:tr w:rsidR="006D2FB4" w:rsidRPr="006D2FB4" w14:paraId="48F0B548" w14:textId="77777777">
        <w:tc>
          <w:tcPr>
            <w:tcW w:w="468" w:type="dxa"/>
          </w:tcPr>
          <w:p w14:paraId="63C634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w:t>
            </w:r>
          </w:p>
        </w:tc>
        <w:tc>
          <w:tcPr>
            <w:tcW w:w="1800" w:type="dxa"/>
          </w:tcPr>
          <w:p w14:paraId="45E9CC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w:t>
            </w:r>
            <w:proofErr w:type="spellStart"/>
            <w:r w:rsidRPr="006D2FB4">
              <w:rPr>
                <w:rFonts w:ascii="Times New Roman" w:hAnsi="Times New Roman" w:cs="Times New Roman"/>
                <w:color w:val="000000" w:themeColor="text1"/>
                <w:sz w:val="16"/>
                <w:szCs w:val="16"/>
              </w:rPr>
              <w:t>тренир</w:t>
            </w:r>
            <w:proofErr w:type="spellEnd"/>
            <w:r w:rsidRPr="006D2FB4">
              <w:rPr>
                <w:rFonts w:ascii="Times New Roman" w:hAnsi="Times New Roman" w:cs="Times New Roman"/>
                <w:color w:val="000000" w:themeColor="text1"/>
                <w:sz w:val="16"/>
                <w:szCs w:val="16"/>
              </w:rPr>
              <w:t>. С-та с БМВ 111а</w:t>
            </w:r>
          </w:p>
        </w:tc>
        <w:tc>
          <w:tcPr>
            <w:tcW w:w="810" w:type="dxa"/>
          </w:tcPr>
          <w:p w14:paraId="3561D6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01.02.26</w:t>
            </w:r>
          </w:p>
        </w:tc>
        <w:tc>
          <w:tcPr>
            <w:tcW w:w="648" w:type="dxa"/>
          </w:tcPr>
          <w:p w14:paraId="0563F9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676F8D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774" w:type="dxa"/>
          </w:tcPr>
          <w:p w14:paraId="3D819A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7700</w:t>
            </w:r>
          </w:p>
        </w:tc>
        <w:tc>
          <w:tcPr>
            <w:tcW w:w="630" w:type="dxa"/>
          </w:tcPr>
          <w:p w14:paraId="300C89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w:t>
            </w:r>
          </w:p>
        </w:tc>
        <w:tc>
          <w:tcPr>
            <w:tcW w:w="630" w:type="dxa"/>
          </w:tcPr>
          <w:p w14:paraId="6C1056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49E250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30370</w:t>
            </w:r>
          </w:p>
        </w:tc>
        <w:tc>
          <w:tcPr>
            <w:tcW w:w="720" w:type="dxa"/>
          </w:tcPr>
          <w:p w14:paraId="0A3B13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4100</w:t>
            </w:r>
          </w:p>
        </w:tc>
        <w:tc>
          <w:tcPr>
            <w:tcW w:w="720" w:type="dxa"/>
          </w:tcPr>
          <w:p w14:paraId="1773F3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720" w:type="dxa"/>
          </w:tcPr>
          <w:p w14:paraId="5657D0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8610</w:t>
            </w:r>
          </w:p>
        </w:tc>
        <w:tc>
          <w:tcPr>
            <w:tcW w:w="810" w:type="dxa"/>
          </w:tcPr>
          <w:p w14:paraId="01E854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16710</w:t>
            </w:r>
          </w:p>
        </w:tc>
      </w:tr>
      <w:tr w:rsidR="006D2FB4" w:rsidRPr="006D2FB4" w14:paraId="6B6791E6" w14:textId="77777777">
        <w:tc>
          <w:tcPr>
            <w:tcW w:w="468" w:type="dxa"/>
          </w:tcPr>
          <w:p w14:paraId="55675A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1800" w:type="dxa"/>
          </w:tcPr>
          <w:p w14:paraId="790AE5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Усоверш</w:t>
            </w:r>
            <w:proofErr w:type="spellEnd"/>
            <w:r w:rsidRPr="006D2FB4">
              <w:rPr>
                <w:rFonts w:ascii="Times New Roman" w:hAnsi="Times New Roman" w:cs="Times New Roman"/>
                <w:color w:val="000000" w:themeColor="text1"/>
                <w:sz w:val="16"/>
                <w:szCs w:val="16"/>
              </w:rPr>
              <w:t xml:space="preserve">. Истребит. с Либерти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320B15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01.01.26</w:t>
            </w:r>
          </w:p>
        </w:tc>
        <w:tc>
          <w:tcPr>
            <w:tcW w:w="648" w:type="dxa"/>
          </w:tcPr>
          <w:p w14:paraId="6E47DC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55F279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w:t>
            </w:r>
          </w:p>
        </w:tc>
        <w:tc>
          <w:tcPr>
            <w:tcW w:w="774" w:type="dxa"/>
          </w:tcPr>
          <w:p w14:paraId="523415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7700</w:t>
            </w:r>
          </w:p>
        </w:tc>
        <w:tc>
          <w:tcPr>
            <w:tcW w:w="630" w:type="dxa"/>
          </w:tcPr>
          <w:p w14:paraId="33204C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w:t>
            </w:r>
          </w:p>
        </w:tc>
        <w:tc>
          <w:tcPr>
            <w:tcW w:w="630" w:type="dxa"/>
          </w:tcPr>
          <w:p w14:paraId="791689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70B14D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29870</w:t>
            </w:r>
          </w:p>
        </w:tc>
        <w:tc>
          <w:tcPr>
            <w:tcW w:w="720" w:type="dxa"/>
          </w:tcPr>
          <w:p w14:paraId="5CEB5B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6850</w:t>
            </w:r>
          </w:p>
        </w:tc>
        <w:tc>
          <w:tcPr>
            <w:tcW w:w="720" w:type="dxa"/>
          </w:tcPr>
          <w:p w14:paraId="4C1653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w:t>
            </w:r>
          </w:p>
        </w:tc>
        <w:tc>
          <w:tcPr>
            <w:tcW w:w="720" w:type="dxa"/>
          </w:tcPr>
          <w:p w14:paraId="0F8F04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14385</w:t>
            </w:r>
          </w:p>
        </w:tc>
        <w:tc>
          <w:tcPr>
            <w:tcW w:w="810" w:type="dxa"/>
          </w:tcPr>
          <w:p w14:paraId="7CB29E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27235</w:t>
            </w:r>
          </w:p>
        </w:tc>
      </w:tr>
      <w:tr w:rsidR="006D2FB4" w:rsidRPr="006D2FB4" w14:paraId="771AC8A5" w14:textId="77777777">
        <w:tc>
          <w:tcPr>
            <w:tcW w:w="468" w:type="dxa"/>
          </w:tcPr>
          <w:p w14:paraId="7F5511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1800" w:type="dxa"/>
          </w:tcPr>
          <w:p w14:paraId="7D9019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Усоверш</w:t>
            </w:r>
            <w:proofErr w:type="spellEnd"/>
            <w:r w:rsidRPr="006D2FB4">
              <w:rPr>
                <w:rFonts w:ascii="Times New Roman" w:hAnsi="Times New Roman" w:cs="Times New Roman"/>
                <w:color w:val="000000" w:themeColor="text1"/>
                <w:sz w:val="16"/>
                <w:szCs w:val="16"/>
              </w:rPr>
              <w:t xml:space="preserve">. Разведчика с Либерти 400 </w:t>
            </w:r>
            <w:proofErr w:type="spellStart"/>
            <w:r w:rsidRPr="006D2FB4">
              <w:rPr>
                <w:rFonts w:ascii="Times New Roman" w:hAnsi="Times New Roman" w:cs="Times New Roman"/>
                <w:color w:val="000000" w:themeColor="text1"/>
                <w:sz w:val="16"/>
                <w:szCs w:val="16"/>
              </w:rPr>
              <w:t>нр</w:t>
            </w:r>
            <w:proofErr w:type="spellEnd"/>
          </w:p>
        </w:tc>
        <w:tc>
          <w:tcPr>
            <w:tcW w:w="810" w:type="dxa"/>
          </w:tcPr>
          <w:p w14:paraId="1C289F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01.03.26</w:t>
            </w:r>
          </w:p>
        </w:tc>
        <w:tc>
          <w:tcPr>
            <w:tcW w:w="648" w:type="dxa"/>
          </w:tcPr>
          <w:p w14:paraId="5D6D99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509F9A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774" w:type="dxa"/>
          </w:tcPr>
          <w:p w14:paraId="15FA1E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7700</w:t>
            </w:r>
          </w:p>
        </w:tc>
        <w:tc>
          <w:tcPr>
            <w:tcW w:w="630" w:type="dxa"/>
          </w:tcPr>
          <w:p w14:paraId="375E82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w:t>
            </w:r>
          </w:p>
        </w:tc>
        <w:tc>
          <w:tcPr>
            <w:tcW w:w="630" w:type="dxa"/>
          </w:tcPr>
          <w:p w14:paraId="3FB2FD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50B176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30370</w:t>
            </w:r>
          </w:p>
        </w:tc>
        <w:tc>
          <w:tcPr>
            <w:tcW w:w="720" w:type="dxa"/>
          </w:tcPr>
          <w:p w14:paraId="430F50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3800</w:t>
            </w:r>
          </w:p>
        </w:tc>
        <w:tc>
          <w:tcPr>
            <w:tcW w:w="720" w:type="dxa"/>
          </w:tcPr>
          <w:p w14:paraId="3D92E2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720" w:type="dxa"/>
          </w:tcPr>
          <w:p w14:paraId="46F623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7980</w:t>
            </w:r>
          </w:p>
        </w:tc>
        <w:tc>
          <w:tcPr>
            <w:tcW w:w="810" w:type="dxa"/>
          </w:tcPr>
          <w:p w14:paraId="6BBAC4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15780</w:t>
            </w:r>
          </w:p>
        </w:tc>
      </w:tr>
      <w:tr w:rsidR="006D2FB4" w:rsidRPr="006D2FB4" w14:paraId="66C956FB" w14:textId="77777777">
        <w:tc>
          <w:tcPr>
            <w:tcW w:w="468" w:type="dxa"/>
          </w:tcPr>
          <w:p w14:paraId="59906C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c>
          <w:tcPr>
            <w:tcW w:w="1800" w:type="dxa"/>
          </w:tcPr>
          <w:p w14:paraId="149EA5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Испытание сам. В полете 1, 2, 3, 4, 5, 10, ДН4 и Р1 с толстым крылом</w:t>
            </w:r>
          </w:p>
        </w:tc>
        <w:tc>
          <w:tcPr>
            <w:tcW w:w="810" w:type="dxa"/>
          </w:tcPr>
          <w:p w14:paraId="2539E1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3894B4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3BD1BB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7800E5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18000</w:t>
            </w:r>
          </w:p>
        </w:tc>
        <w:tc>
          <w:tcPr>
            <w:tcW w:w="630" w:type="dxa"/>
          </w:tcPr>
          <w:p w14:paraId="557986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32199C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1BA842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18000</w:t>
            </w:r>
          </w:p>
        </w:tc>
        <w:tc>
          <w:tcPr>
            <w:tcW w:w="720" w:type="dxa"/>
          </w:tcPr>
          <w:p w14:paraId="211458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18000</w:t>
            </w:r>
          </w:p>
        </w:tc>
        <w:tc>
          <w:tcPr>
            <w:tcW w:w="720" w:type="dxa"/>
          </w:tcPr>
          <w:p w14:paraId="248672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54DD20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10" w:type="dxa"/>
          </w:tcPr>
          <w:p w14:paraId="42342D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18000</w:t>
            </w:r>
          </w:p>
        </w:tc>
      </w:tr>
      <w:tr w:rsidR="006D2FB4" w:rsidRPr="006D2FB4" w14:paraId="14C9918E" w14:textId="77777777">
        <w:tc>
          <w:tcPr>
            <w:tcW w:w="468" w:type="dxa"/>
          </w:tcPr>
          <w:p w14:paraId="551AD5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1800" w:type="dxa"/>
          </w:tcPr>
          <w:p w14:paraId="0170A1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Продувки и стат. Испытания по 1, 2, 3, 4, </w:t>
            </w:r>
            <w:r w:rsidRPr="006D2FB4">
              <w:rPr>
                <w:rFonts w:ascii="Times New Roman" w:hAnsi="Times New Roman" w:cs="Times New Roman"/>
                <w:color w:val="000000" w:themeColor="text1"/>
                <w:sz w:val="16"/>
                <w:szCs w:val="16"/>
              </w:rPr>
              <w:lastRenderedPageBreak/>
              <w:t>5, 6, 7, 8, 9, 10, 11, 12, 13, а также ДН4 и Р1 с толстым крылом</w:t>
            </w:r>
          </w:p>
        </w:tc>
        <w:tc>
          <w:tcPr>
            <w:tcW w:w="810" w:type="dxa"/>
          </w:tcPr>
          <w:p w14:paraId="58EB8F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w:t>
            </w:r>
          </w:p>
        </w:tc>
        <w:tc>
          <w:tcPr>
            <w:tcW w:w="648" w:type="dxa"/>
          </w:tcPr>
          <w:p w14:paraId="5FF3DB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294077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292FDE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18250</w:t>
            </w:r>
          </w:p>
        </w:tc>
        <w:tc>
          <w:tcPr>
            <w:tcW w:w="630" w:type="dxa"/>
          </w:tcPr>
          <w:p w14:paraId="2C7CE1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4DDE97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6F777B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18250</w:t>
            </w:r>
          </w:p>
        </w:tc>
        <w:tc>
          <w:tcPr>
            <w:tcW w:w="720" w:type="dxa"/>
          </w:tcPr>
          <w:p w14:paraId="55D9ED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18250</w:t>
            </w:r>
          </w:p>
        </w:tc>
        <w:tc>
          <w:tcPr>
            <w:tcW w:w="720" w:type="dxa"/>
          </w:tcPr>
          <w:p w14:paraId="246F3B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5A4CED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10" w:type="dxa"/>
          </w:tcPr>
          <w:p w14:paraId="544276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18250</w:t>
            </w:r>
          </w:p>
        </w:tc>
      </w:tr>
      <w:tr w:rsidR="006D2FB4" w:rsidRPr="006D2FB4" w14:paraId="52284981" w14:textId="77777777">
        <w:tc>
          <w:tcPr>
            <w:tcW w:w="468" w:type="dxa"/>
          </w:tcPr>
          <w:p w14:paraId="13E1A1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w:t>
            </w:r>
          </w:p>
        </w:tc>
        <w:tc>
          <w:tcPr>
            <w:tcW w:w="1800" w:type="dxa"/>
          </w:tcPr>
          <w:p w14:paraId="5207CA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Составление </w:t>
            </w:r>
            <w:proofErr w:type="spellStart"/>
            <w:r w:rsidRPr="006D2FB4">
              <w:rPr>
                <w:rFonts w:ascii="Times New Roman" w:hAnsi="Times New Roman" w:cs="Times New Roman"/>
                <w:color w:val="000000" w:themeColor="text1"/>
                <w:sz w:val="16"/>
                <w:szCs w:val="16"/>
              </w:rPr>
              <w:t>эскихного</w:t>
            </w:r>
            <w:proofErr w:type="spellEnd"/>
            <w:r w:rsidRPr="006D2FB4">
              <w:rPr>
                <w:rFonts w:ascii="Times New Roman" w:hAnsi="Times New Roman" w:cs="Times New Roman"/>
                <w:color w:val="000000" w:themeColor="text1"/>
                <w:sz w:val="16"/>
                <w:szCs w:val="16"/>
              </w:rPr>
              <w:t xml:space="preserve"> проекта </w:t>
            </w:r>
            <w:proofErr w:type="spellStart"/>
            <w:r w:rsidRPr="006D2FB4">
              <w:rPr>
                <w:rFonts w:ascii="Times New Roman" w:hAnsi="Times New Roman" w:cs="Times New Roman"/>
                <w:color w:val="000000" w:themeColor="text1"/>
                <w:sz w:val="16"/>
                <w:szCs w:val="16"/>
              </w:rPr>
              <w:t>А.Кок</w:t>
            </w:r>
            <w:proofErr w:type="spellEnd"/>
            <w:r w:rsidRPr="006D2FB4">
              <w:rPr>
                <w:rFonts w:ascii="Times New Roman" w:hAnsi="Times New Roman" w:cs="Times New Roman"/>
                <w:color w:val="000000" w:themeColor="text1"/>
                <w:sz w:val="16"/>
                <w:szCs w:val="16"/>
              </w:rPr>
              <w:t xml:space="preserve"> по заданию </w:t>
            </w:r>
            <w:proofErr w:type="spellStart"/>
            <w:r w:rsidRPr="006D2FB4">
              <w:rPr>
                <w:rFonts w:ascii="Times New Roman" w:hAnsi="Times New Roman" w:cs="Times New Roman"/>
                <w:color w:val="000000" w:themeColor="text1"/>
                <w:sz w:val="16"/>
                <w:szCs w:val="16"/>
              </w:rPr>
              <w:t>Остехбюро</w:t>
            </w:r>
            <w:proofErr w:type="spellEnd"/>
          </w:p>
        </w:tc>
        <w:tc>
          <w:tcPr>
            <w:tcW w:w="810" w:type="dxa"/>
          </w:tcPr>
          <w:p w14:paraId="0FEA92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3507B2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036648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060257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22EA64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152B29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33D78F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6FA7CC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135F34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467C9F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10" w:type="dxa"/>
          </w:tcPr>
          <w:p w14:paraId="35EFF8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1D1A8005" w14:textId="77777777">
        <w:tc>
          <w:tcPr>
            <w:tcW w:w="468" w:type="dxa"/>
          </w:tcPr>
          <w:p w14:paraId="6E98B7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w:t>
            </w:r>
          </w:p>
        </w:tc>
        <w:tc>
          <w:tcPr>
            <w:tcW w:w="1800" w:type="dxa"/>
          </w:tcPr>
          <w:p w14:paraId="73D0EA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Изготовление предметов вооружения по нарядам </w:t>
            </w:r>
            <w:proofErr w:type="spellStart"/>
            <w:r w:rsidRPr="006D2FB4">
              <w:rPr>
                <w:rFonts w:ascii="Times New Roman" w:hAnsi="Times New Roman" w:cs="Times New Roman"/>
                <w:color w:val="000000" w:themeColor="text1"/>
                <w:sz w:val="16"/>
                <w:szCs w:val="16"/>
              </w:rPr>
              <w:t>Авиатреста</w:t>
            </w:r>
            <w:proofErr w:type="spellEnd"/>
          </w:p>
        </w:tc>
        <w:tc>
          <w:tcPr>
            <w:tcW w:w="810" w:type="dxa"/>
          </w:tcPr>
          <w:p w14:paraId="30D249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0E5179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66A3FF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3C959C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52A544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2950B8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18B80A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677A4E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8640</w:t>
            </w:r>
          </w:p>
        </w:tc>
        <w:tc>
          <w:tcPr>
            <w:tcW w:w="720" w:type="dxa"/>
          </w:tcPr>
          <w:p w14:paraId="5A2D8D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1600</w:t>
            </w:r>
          </w:p>
        </w:tc>
        <w:tc>
          <w:tcPr>
            <w:tcW w:w="720" w:type="dxa"/>
          </w:tcPr>
          <w:p w14:paraId="20A2D3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18144</w:t>
            </w:r>
          </w:p>
        </w:tc>
        <w:tc>
          <w:tcPr>
            <w:tcW w:w="810" w:type="dxa"/>
          </w:tcPr>
          <w:p w14:paraId="2188ED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28384</w:t>
            </w:r>
          </w:p>
        </w:tc>
      </w:tr>
      <w:tr w:rsidR="006D2FB4" w:rsidRPr="006D2FB4" w14:paraId="651A6D86" w14:textId="77777777">
        <w:tc>
          <w:tcPr>
            <w:tcW w:w="468" w:type="dxa"/>
          </w:tcPr>
          <w:p w14:paraId="1CAE0A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1800" w:type="dxa"/>
          </w:tcPr>
          <w:p w14:paraId="5BE4CD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Изготовление винтов к 1, 2, 3, 4, 5, 6, 7, 8, 9, 10, 11, 12, 13</w:t>
            </w:r>
          </w:p>
        </w:tc>
        <w:tc>
          <w:tcPr>
            <w:tcW w:w="810" w:type="dxa"/>
          </w:tcPr>
          <w:p w14:paraId="73A03D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655D43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46041D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26E278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594295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6A5F5E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67BAA8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7ED684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06B78A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5400</w:t>
            </w:r>
          </w:p>
        </w:tc>
        <w:tc>
          <w:tcPr>
            <w:tcW w:w="720" w:type="dxa"/>
          </w:tcPr>
          <w:p w14:paraId="4A505A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10" w:type="dxa"/>
          </w:tcPr>
          <w:p w14:paraId="079E75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5400</w:t>
            </w:r>
          </w:p>
        </w:tc>
      </w:tr>
      <w:tr w:rsidR="006D2FB4" w:rsidRPr="006D2FB4" w14:paraId="47F53BE3" w14:textId="77777777">
        <w:tc>
          <w:tcPr>
            <w:tcW w:w="468" w:type="dxa"/>
          </w:tcPr>
          <w:p w14:paraId="41E89A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1800" w:type="dxa"/>
          </w:tcPr>
          <w:p w14:paraId="1369CB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Изготовление лыж к 2, 3, 4, 5, 6, 8, 9, 10, 11, 12, 13</w:t>
            </w:r>
          </w:p>
        </w:tc>
        <w:tc>
          <w:tcPr>
            <w:tcW w:w="810" w:type="dxa"/>
          </w:tcPr>
          <w:p w14:paraId="5C9F50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66D82B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Pr>
          <w:p w14:paraId="0E0141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774" w:type="dxa"/>
          </w:tcPr>
          <w:p w14:paraId="6137A5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2EC2BA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30" w:type="dxa"/>
          </w:tcPr>
          <w:p w14:paraId="7F752E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4D7EEF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19A8C2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Pr>
          <w:p w14:paraId="7A2EBF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c>
          <w:tcPr>
            <w:tcW w:w="720" w:type="dxa"/>
          </w:tcPr>
          <w:p w14:paraId="6E7B01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0" w:type="dxa"/>
          </w:tcPr>
          <w:p w14:paraId="7FFDD5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r>
      <w:tr w:rsidR="00671EA8" w:rsidRPr="006D2FB4" w14:paraId="60765DB0" w14:textId="77777777">
        <w:tc>
          <w:tcPr>
            <w:tcW w:w="468" w:type="dxa"/>
            <w:tcBorders>
              <w:bottom w:val="single" w:sz="12" w:space="0" w:color="auto"/>
            </w:tcBorders>
          </w:tcPr>
          <w:p w14:paraId="260754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00" w:type="dxa"/>
            <w:tcBorders>
              <w:bottom w:val="single" w:sz="12" w:space="0" w:color="auto"/>
            </w:tcBorders>
          </w:tcPr>
          <w:p w14:paraId="0252AD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810" w:type="dxa"/>
            <w:tcBorders>
              <w:bottom w:val="single" w:sz="12" w:space="0" w:color="auto"/>
            </w:tcBorders>
          </w:tcPr>
          <w:p w14:paraId="38E305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Borders>
              <w:bottom w:val="single" w:sz="12" w:space="0" w:color="auto"/>
            </w:tcBorders>
          </w:tcPr>
          <w:p w14:paraId="7868A2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48" w:type="dxa"/>
            <w:tcBorders>
              <w:bottom w:val="single" w:sz="12" w:space="0" w:color="auto"/>
            </w:tcBorders>
          </w:tcPr>
          <w:p w14:paraId="613AB4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74" w:type="dxa"/>
            <w:tcBorders>
              <w:bottom w:val="single" w:sz="12" w:space="0" w:color="auto"/>
            </w:tcBorders>
          </w:tcPr>
          <w:p w14:paraId="2418EE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137340</w:t>
            </w:r>
          </w:p>
        </w:tc>
        <w:tc>
          <w:tcPr>
            <w:tcW w:w="630" w:type="dxa"/>
            <w:tcBorders>
              <w:bottom w:val="single" w:sz="12" w:space="0" w:color="auto"/>
            </w:tcBorders>
          </w:tcPr>
          <w:p w14:paraId="6B9481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80000</w:t>
            </w:r>
          </w:p>
        </w:tc>
        <w:tc>
          <w:tcPr>
            <w:tcW w:w="630" w:type="dxa"/>
            <w:tcBorders>
              <w:bottom w:val="single" w:sz="12" w:space="0" w:color="auto"/>
            </w:tcBorders>
          </w:tcPr>
          <w:p w14:paraId="3B27AB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Borders>
              <w:bottom w:val="single" w:sz="12" w:space="0" w:color="auto"/>
            </w:tcBorders>
          </w:tcPr>
          <w:p w14:paraId="7BE008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20" w:type="dxa"/>
            <w:tcBorders>
              <w:bottom w:val="single" w:sz="12" w:space="0" w:color="auto"/>
            </w:tcBorders>
          </w:tcPr>
          <w:p w14:paraId="5CA7F8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108870</w:t>
            </w:r>
          </w:p>
        </w:tc>
        <w:tc>
          <w:tcPr>
            <w:tcW w:w="720" w:type="dxa"/>
            <w:tcBorders>
              <w:bottom w:val="single" w:sz="12" w:space="0" w:color="auto"/>
            </w:tcBorders>
          </w:tcPr>
          <w:p w14:paraId="32F159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60310</w:t>
            </w:r>
          </w:p>
        </w:tc>
        <w:tc>
          <w:tcPr>
            <w:tcW w:w="720" w:type="dxa"/>
            <w:tcBorders>
              <w:bottom w:val="single" w:sz="12" w:space="0" w:color="auto"/>
            </w:tcBorders>
          </w:tcPr>
          <w:p w14:paraId="700D7F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152502</w:t>
            </w:r>
          </w:p>
        </w:tc>
        <w:tc>
          <w:tcPr>
            <w:tcW w:w="810" w:type="dxa"/>
            <w:tcBorders>
              <w:bottom w:val="single" w:sz="12" w:space="0" w:color="auto"/>
            </w:tcBorders>
          </w:tcPr>
          <w:p w14:paraId="50E446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321682 (2518,271)</w:t>
            </w:r>
          </w:p>
        </w:tc>
      </w:tr>
    </w:tbl>
    <w:p w14:paraId="37F502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6FBE5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2E668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41D0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февраля 1925 после контрольного полета на НОА возобновились гос. испытания ИЛ 400бис, которые начались 15 октября 1924 и были прерваны 11 декабря 1924, когда машину вернули на завод для установки пулеметов и мелкого ремонта. 31 марта 1925 испытания опять прервали из-за дефектов в системе охлаждения (2278).</w:t>
      </w:r>
    </w:p>
    <w:p w14:paraId="33F71E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48E28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февраля 1925 года самолет И-1 (ИЛ-400 б. И.Л.-3), который с 10-15 декабря 1924 года в связи с повреждением шасси при посадке </w:t>
      </w:r>
      <w:proofErr w:type="spellStart"/>
      <w:r w:rsidRPr="006D2FB4">
        <w:rPr>
          <w:rFonts w:ascii="Times New Roman" w:hAnsi="Times New Roman" w:cs="Times New Roman"/>
          <w:color w:val="000000" w:themeColor="text1"/>
          <w:sz w:val="16"/>
          <w:szCs w:val="16"/>
        </w:rPr>
        <w:t>былт</w:t>
      </w:r>
      <w:proofErr w:type="spellEnd"/>
      <w:r w:rsidRPr="006D2FB4">
        <w:rPr>
          <w:rFonts w:ascii="Times New Roman" w:hAnsi="Times New Roman" w:cs="Times New Roman"/>
          <w:color w:val="000000" w:themeColor="text1"/>
          <w:sz w:val="16"/>
          <w:szCs w:val="16"/>
        </w:rPr>
        <w:t xml:space="preserve"> сдан на ГАЗ № 1 для ремонта, был предъявлен для дальнейших испытаний. Было выявлено полное несоответствие систем охлаждения: перегрев, выбрасывание воды ………………Самолет был отправлен для ремонта на ГАЗ № 1 и 13 апреля 1925 года был предъявлен вновь (6924, 108).</w:t>
      </w:r>
    </w:p>
    <w:p w14:paraId="4926BD3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35C9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16 февраля 1925 г. испытания ИЛ-4006 в НОА во</w:t>
      </w:r>
      <w:r w:rsidRPr="006D2FB4">
        <w:rPr>
          <w:rFonts w:ascii="Times New Roman" w:hAnsi="Times New Roman" w:cs="Times New Roman"/>
          <w:color w:val="000000" w:themeColor="text1"/>
          <w:sz w:val="16"/>
          <w:szCs w:val="16"/>
        </w:rPr>
        <w:softHyphen/>
        <w:t>зобновились и продолжались до 1 апреля, когда с уста</w:t>
      </w:r>
      <w:r w:rsidRPr="006D2FB4">
        <w:rPr>
          <w:rFonts w:ascii="Times New Roman" w:hAnsi="Times New Roman" w:cs="Times New Roman"/>
          <w:color w:val="000000" w:themeColor="text1"/>
          <w:sz w:val="16"/>
          <w:szCs w:val="16"/>
        </w:rPr>
        <w:softHyphen/>
        <w:t>новлением теплой погоды выявились недостатки в системе охлаждения мотора. Самолет вновь был возвра</w:t>
      </w:r>
      <w:r w:rsidRPr="006D2FB4">
        <w:rPr>
          <w:rFonts w:ascii="Times New Roman" w:hAnsi="Times New Roman" w:cs="Times New Roman"/>
          <w:color w:val="000000" w:themeColor="text1"/>
          <w:sz w:val="16"/>
          <w:szCs w:val="16"/>
        </w:rPr>
        <w:softHyphen/>
        <w:t xml:space="preserve">щен на завод. К тому времени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xml:space="preserve"> возглавил опыт</w:t>
      </w:r>
      <w:r w:rsidRPr="006D2FB4">
        <w:rPr>
          <w:rFonts w:ascii="Times New Roman" w:hAnsi="Times New Roman" w:cs="Times New Roman"/>
          <w:color w:val="000000" w:themeColor="text1"/>
          <w:sz w:val="16"/>
          <w:szCs w:val="16"/>
        </w:rPr>
        <w:softHyphen/>
        <w:t>ный отдел завода № 1, что упростило разрешение вопро</w:t>
      </w:r>
      <w:r w:rsidRPr="006D2FB4">
        <w:rPr>
          <w:rFonts w:ascii="Times New Roman" w:hAnsi="Times New Roman" w:cs="Times New Roman"/>
          <w:color w:val="000000" w:themeColor="text1"/>
          <w:sz w:val="16"/>
          <w:szCs w:val="16"/>
        </w:rPr>
        <w:softHyphen/>
        <w:t>сов, связанных с доработкой конструкции истребителя (10667).</w:t>
      </w:r>
    </w:p>
    <w:p w14:paraId="2091BA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1A072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февраля 1925 на НОА перевезли с завода Р-1 с ЛД и приступили к сборке (2188,234).</w:t>
      </w:r>
    </w:p>
    <w:p w14:paraId="535248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B1DB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февраля 1925. Протокол № 21 заседания РВС СССР. Об утверждении порядка допуска к серийному производству моторов на заводах “Икар”, “Большевик” (т. Баранов, Китовой,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Фрунзе.) 1. Доклад начальника УВВС РККА в отношении порядка допуска к се</w:t>
      </w:r>
      <w:r w:rsidRPr="006D2FB4">
        <w:rPr>
          <w:rFonts w:ascii="Times New Roman" w:hAnsi="Times New Roman" w:cs="Times New Roman"/>
          <w:color w:val="000000" w:themeColor="text1"/>
          <w:sz w:val="16"/>
          <w:szCs w:val="16"/>
        </w:rPr>
        <w:softHyphen/>
        <w:t xml:space="preserve">рийному производству на заводах “Икар” и “Большевик” моторов испытанного образца М5-400 НР утвердить. 2. Обязать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войти с представлением в ВСНХ об ускорении постановки производства </w:t>
      </w:r>
      <w:proofErr w:type="spellStart"/>
      <w:r w:rsidRPr="006D2FB4">
        <w:rPr>
          <w:rFonts w:ascii="Times New Roman" w:hAnsi="Times New Roman" w:cs="Times New Roman"/>
          <w:color w:val="000000" w:themeColor="text1"/>
          <w:sz w:val="16"/>
          <w:szCs w:val="16"/>
        </w:rPr>
        <w:t>авиасвечей</w:t>
      </w:r>
      <w:proofErr w:type="spellEnd"/>
      <w:r w:rsidRPr="006D2FB4">
        <w:rPr>
          <w:rFonts w:ascii="Times New Roman" w:hAnsi="Times New Roman" w:cs="Times New Roman"/>
          <w:color w:val="000000" w:themeColor="text1"/>
          <w:sz w:val="16"/>
          <w:szCs w:val="16"/>
        </w:rPr>
        <w:t xml:space="preserve"> для моторов высокого сжатия и ускорения производ</w:t>
      </w:r>
      <w:r w:rsidRPr="006D2FB4">
        <w:rPr>
          <w:rFonts w:ascii="Times New Roman" w:hAnsi="Times New Roman" w:cs="Times New Roman"/>
          <w:color w:val="000000" w:themeColor="text1"/>
          <w:sz w:val="16"/>
          <w:szCs w:val="16"/>
        </w:rPr>
        <w:softHyphen/>
        <w:t xml:space="preserve">ства приборов зажигания, для чего начальнику ВВС изыскать соответствующие средства. 3. Предложить ГУВП довести количество производства поковок на заводе “Большевик” до необходимой степени, а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устранить все дефекты в производстве авиамоторов, от</w:t>
      </w:r>
      <w:r w:rsidRPr="006D2FB4">
        <w:rPr>
          <w:rFonts w:ascii="Times New Roman" w:hAnsi="Times New Roman" w:cs="Times New Roman"/>
          <w:color w:val="000000" w:themeColor="text1"/>
          <w:sz w:val="16"/>
          <w:szCs w:val="16"/>
        </w:rPr>
        <w:softHyphen/>
        <w:t xml:space="preserve">меченных в докладе. 4. Считать, что одной из важнейших задач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является поста</w:t>
      </w:r>
      <w:r w:rsidRPr="006D2FB4">
        <w:rPr>
          <w:rFonts w:ascii="Times New Roman" w:hAnsi="Times New Roman" w:cs="Times New Roman"/>
          <w:color w:val="000000" w:themeColor="text1"/>
          <w:sz w:val="16"/>
          <w:szCs w:val="16"/>
        </w:rPr>
        <w:softHyphen/>
        <w:t>новка работы по самостоятельному конструированию такого типа моторов, которые необхо</w:t>
      </w:r>
      <w:r w:rsidRPr="006D2FB4">
        <w:rPr>
          <w:rFonts w:ascii="Times New Roman" w:hAnsi="Times New Roman" w:cs="Times New Roman"/>
          <w:color w:val="000000" w:themeColor="text1"/>
          <w:sz w:val="16"/>
          <w:szCs w:val="16"/>
        </w:rPr>
        <w:softHyphen/>
        <w:t xml:space="preserve">димы для развития воздушного флота. В частности, обязать УВВС 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 двухне</w:t>
      </w:r>
      <w:r w:rsidRPr="006D2FB4">
        <w:rPr>
          <w:rFonts w:ascii="Times New Roman" w:hAnsi="Times New Roman" w:cs="Times New Roman"/>
          <w:color w:val="000000" w:themeColor="text1"/>
          <w:sz w:val="16"/>
          <w:szCs w:val="16"/>
        </w:rPr>
        <w:softHyphen/>
        <w:t xml:space="preserve">дельный срок остановиться на типе мотора, который удовлетворял бы нашим современным тактическим условиям. 5. Предложить УВВС и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представить не позднее мая 1925 г. отчет о результатах хода работ по моторостроению и отчет об эксплуатационном опыте ра</w:t>
      </w:r>
      <w:r w:rsidRPr="006D2FB4">
        <w:rPr>
          <w:rFonts w:ascii="Times New Roman" w:hAnsi="Times New Roman" w:cs="Times New Roman"/>
          <w:color w:val="000000" w:themeColor="text1"/>
          <w:sz w:val="16"/>
          <w:szCs w:val="16"/>
        </w:rPr>
        <w:softHyphen/>
        <w:t>боты моторов производства заводов “Икар” и “Большевик” в частях воздушного флота за период двух кварталов 1924/1925 операционного года. (РГВА. Ф. 4. Оп. 18. Д. 9. Л. 136-137.) (10711,632).</w:t>
      </w:r>
    </w:p>
    <w:p w14:paraId="403192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8BB0F9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B5235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D1BB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февраля 1925 года </w:t>
      </w:r>
      <w:proofErr w:type="spellStart"/>
      <w:r w:rsidRPr="006D2FB4">
        <w:rPr>
          <w:rFonts w:ascii="Times New Roman" w:hAnsi="Times New Roman" w:cs="Times New Roman"/>
          <w:color w:val="000000" w:themeColor="text1"/>
          <w:sz w:val="16"/>
          <w:szCs w:val="16"/>
        </w:rPr>
        <w:t>П.Богданов</w:t>
      </w:r>
      <w:proofErr w:type="spellEnd"/>
      <w:r w:rsidRPr="006D2FB4">
        <w:rPr>
          <w:rFonts w:ascii="Times New Roman" w:hAnsi="Times New Roman" w:cs="Times New Roman"/>
          <w:color w:val="000000" w:themeColor="text1"/>
          <w:sz w:val="16"/>
          <w:szCs w:val="16"/>
        </w:rPr>
        <w:t xml:space="preserve"> подал в Политбюро заявление об освобождении от должности начальника ГУВП и председателя ВСНХ. Постановлением Политбюро (протокол № 62 от 5 мая) опросом членов Политбюро постановлено: “Заявление т. Богдано</w:t>
      </w:r>
      <w:r w:rsidRPr="006D2FB4">
        <w:rPr>
          <w:rFonts w:ascii="Times New Roman" w:hAnsi="Times New Roman" w:cs="Times New Roman"/>
          <w:color w:val="000000" w:themeColor="text1"/>
          <w:sz w:val="16"/>
          <w:szCs w:val="16"/>
        </w:rPr>
        <w:softHyphen/>
        <w:t>ва с обсуждения снять ввиду сообщения т. Рыкова о переговорах с т. Богдановым”. Это пос</w:t>
      </w:r>
      <w:r w:rsidRPr="006D2FB4">
        <w:rPr>
          <w:rFonts w:ascii="Times New Roman" w:hAnsi="Times New Roman" w:cs="Times New Roman"/>
          <w:color w:val="000000" w:themeColor="text1"/>
          <w:sz w:val="16"/>
          <w:szCs w:val="16"/>
        </w:rPr>
        <w:softHyphen/>
        <w:t>тановление явилось, по-видимому, результатом того, что было сообщено, что неофици</w:t>
      </w:r>
      <w:r w:rsidRPr="006D2FB4">
        <w:rPr>
          <w:rFonts w:ascii="Times New Roman" w:hAnsi="Times New Roman" w:cs="Times New Roman"/>
          <w:color w:val="000000" w:themeColor="text1"/>
          <w:sz w:val="16"/>
          <w:szCs w:val="16"/>
        </w:rPr>
        <w:softHyphen/>
        <w:t>альным соглашением членов Политбюро целесообразность ухода из военной промыш</w:t>
      </w:r>
      <w:r w:rsidRPr="006D2FB4">
        <w:rPr>
          <w:rFonts w:ascii="Times New Roman" w:hAnsi="Times New Roman" w:cs="Times New Roman"/>
          <w:color w:val="000000" w:themeColor="text1"/>
          <w:sz w:val="16"/>
          <w:szCs w:val="16"/>
        </w:rPr>
        <w:softHyphen/>
        <w:t>ленности была одобрена.</w:t>
      </w:r>
    </w:p>
    <w:p w14:paraId="281F9D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Оп. 2. Д. 182. Л. 76-77. Подлинник (10711,481).</w:t>
      </w:r>
    </w:p>
    <w:p w14:paraId="5FDF21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1D686A" w14:textId="77777777" w:rsidR="004835A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93B5273" w14:textId="77777777" w:rsidR="004835A5" w:rsidRPr="006D2FB4" w:rsidRDefault="004835A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6B223"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 февраля 1925 г. Протокол РВС №21</w:t>
      </w:r>
    </w:p>
    <w:p w14:paraId="2E7CB093"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Доклад о результатах инспектирования частей. Доклад начальника Штаба РККА т. Каменева, начальника Главного управления РККА Левичева и председателя Комиссии по обследованию РККА т. Алексинского. </w:t>
      </w:r>
      <w:r w:rsidRPr="006D2FB4">
        <w:rPr>
          <w:rFonts w:ascii="Times New Roman" w:hAnsi="Times New Roman" w:cs="Times New Roman"/>
          <w:bCs/>
          <w:iCs/>
          <w:color w:val="000000" w:themeColor="text1"/>
          <w:sz w:val="16"/>
          <w:szCs w:val="16"/>
        </w:rPr>
        <w:t xml:space="preserve">(Каменев, Левичев, Алексинский,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Бубнов, Буденный)</w:t>
      </w:r>
      <w:r w:rsidRPr="006D2FB4">
        <w:rPr>
          <w:rFonts w:ascii="Times New Roman" w:hAnsi="Times New Roman" w:cs="Times New Roman"/>
          <w:bCs/>
          <w:color w:val="000000" w:themeColor="text1"/>
          <w:sz w:val="16"/>
          <w:szCs w:val="16"/>
        </w:rPr>
        <w:t>.</w:t>
      </w:r>
    </w:p>
    <w:p w14:paraId="008EB24D"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Об исполнительных командах в строю и в бою для всех частей Красной Армии Союза.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Путна</w:t>
      </w:r>
      <w:proofErr w:type="spellEnd"/>
      <w:r w:rsidRPr="006D2FB4">
        <w:rPr>
          <w:rFonts w:ascii="Times New Roman" w:hAnsi="Times New Roman" w:cs="Times New Roman"/>
          <w:bCs/>
          <w:iCs/>
          <w:color w:val="000000" w:themeColor="text1"/>
          <w:sz w:val="16"/>
          <w:szCs w:val="16"/>
        </w:rPr>
        <w:t xml:space="preserve">, Фрунзе, Бубнов, Левичев, Якир, Буденный, Баранов, Алексинский,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Берзин)</w:t>
      </w:r>
      <w:r w:rsidRPr="006D2FB4">
        <w:rPr>
          <w:rFonts w:ascii="Times New Roman" w:hAnsi="Times New Roman" w:cs="Times New Roman"/>
          <w:bCs/>
          <w:color w:val="000000" w:themeColor="text1"/>
          <w:sz w:val="16"/>
          <w:szCs w:val="16"/>
        </w:rPr>
        <w:t>.</w:t>
      </w:r>
    </w:p>
    <w:p w14:paraId="7D5ADE9A"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Доклад о выполнении заводами </w:t>
      </w:r>
      <w:proofErr w:type="spellStart"/>
      <w:r w:rsidRPr="006D2FB4">
        <w:rPr>
          <w:rFonts w:ascii="Times New Roman" w:hAnsi="Times New Roman" w:cs="Times New Roman"/>
          <w:bCs/>
          <w:color w:val="000000" w:themeColor="text1"/>
          <w:sz w:val="16"/>
          <w:szCs w:val="16"/>
        </w:rPr>
        <w:t>ГУВПа</w:t>
      </w:r>
      <w:proofErr w:type="spellEnd"/>
      <w:r w:rsidRPr="006D2FB4">
        <w:rPr>
          <w:rFonts w:ascii="Times New Roman" w:hAnsi="Times New Roman" w:cs="Times New Roman"/>
          <w:bCs/>
          <w:color w:val="000000" w:themeColor="text1"/>
          <w:sz w:val="16"/>
          <w:szCs w:val="16"/>
        </w:rPr>
        <w:t xml:space="preserve"> производственной программы 1924/25 г. за 1-й квартал и недодела 1923/24 г. </w:t>
      </w:r>
      <w:r w:rsidRPr="006D2FB4">
        <w:rPr>
          <w:rFonts w:ascii="Times New Roman" w:hAnsi="Times New Roman" w:cs="Times New Roman"/>
          <w:bCs/>
          <w:iCs/>
          <w:color w:val="000000" w:themeColor="text1"/>
          <w:sz w:val="16"/>
          <w:szCs w:val="16"/>
        </w:rPr>
        <w:t xml:space="preserve">(Баранов, </w:t>
      </w:r>
      <w:proofErr w:type="spellStart"/>
      <w:r w:rsidRPr="006D2FB4">
        <w:rPr>
          <w:rFonts w:ascii="Times New Roman" w:hAnsi="Times New Roman" w:cs="Times New Roman"/>
          <w:bCs/>
          <w:iCs/>
          <w:color w:val="000000" w:themeColor="text1"/>
          <w:sz w:val="16"/>
          <w:szCs w:val="16"/>
        </w:rPr>
        <w:t>Ширятов</w:t>
      </w:r>
      <w:proofErr w:type="spellEnd"/>
      <w:r w:rsidRPr="006D2FB4">
        <w:rPr>
          <w:rFonts w:ascii="Times New Roman" w:hAnsi="Times New Roman" w:cs="Times New Roman"/>
          <w:bCs/>
          <w:iCs/>
          <w:color w:val="000000" w:themeColor="text1"/>
          <w:sz w:val="16"/>
          <w:szCs w:val="16"/>
        </w:rPr>
        <w:t xml:space="preserve">,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Берзин, Лукин)</w:t>
      </w:r>
      <w:r w:rsidRPr="006D2FB4">
        <w:rPr>
          <w:rFonts w:ascii="Times New Roman" w:hAnsi="Times New Roman" w:cs="Times New Roman"/>
          <w:bCs/>
          <w:color w:val="000000" w:themeColor="text1"/>
          <w:sz w:val="16"/>
          <w:szCs w:val="16"/>
        </w:rPr>
        <w:t>.</w:t>
      </w:r>
    </w:p>
    <w:p w14:paraId="221AC7B7"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Об утверждение порядка допуска к серийному производству моторов на заводах «Икар» и «Большевик». </w:t>
      </w:r>
      <w:r w:rsidRPr="006D2FB4">
        <w:rPr>
          <w:rFonts w:ascii="Times New Roman" w:hAnsi="Times New Roman" w:cs="Times New Roman"/>
          <w:bCs/>
          <w:iCs/>
          <w:color w:val="000000" w:themeColor="text1"/>
          <w:sz w:val="16"/>
          <w:szCs w:val="16"/>
        </w:rPr>
        <w:t xml:space="preserve">(Баранов, Кутовой,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Фрунзе)</w:t>
      </w:r>
      <w:r w:rsidRPr="006D2FB4">
        <w:rPr>
          <w:rFonts w:ascii="Times New Roman" w:hAnsi="Times New Roman" w:cs="Times New Roman"/>
          <w:bCs/>
          <w:color w:val="000000" w:themeColor="text1"/>
          <w:sz w:val="16"/>
          <w:szCs w:val="16"/>
        </w:rPr>
        <w:t>.</w:t>
      </w:r>
    </w:p>
    <w:p w14:paraId="786C699B"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О переброске школ Воздушного флота. </w:t>
      </w:r>
      <w:r w:rsidRPr="006D2FB4">
        <w:rPr>
          <w:rFonts w:ascii="Times New Roman" w:hAnsi="Times New Roman" w:cs="Times New Roman"/>
          <w:bCs/>
          <w:iCs/>
          <w:color w:val="000000" w:themeColor="text1"/>
          <w:sz w:val="16"/>
          <w:szCs w:val="16"/>
        </w:rPr>
        <w:t xml:space="preserve">(Баранов, Бубнов, Фрунзе,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Буденный, Каменев, Якир, Весник, Лукин)</w:t>
      </w:r>
      <w:r w:rsidRPr="006D2FB4">
        <w:rPr>
          <w:rFonts w:ascii="Times New Roman" w:hAnsi="Times New Roman" w:cs="Times New Roman"/>
          <w:bCs/>
          <w:color w:val="000000" w:themeColor="text1"/>
          <w:sz w:val="16"/>
          <w:szCs w:val="16"/>
        </w:rPr>
        <w:t xml:space="preserve"> (17150).</w:t>
      </w:r>
    </w:p>
    <w:p w14:paraId="721C4D00"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p>
    <w:p w14:paraId="42C2F63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C6C16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B3EEF2"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16 февраля</w:t>
      </w:r>
      <w:r w:rsidRPr="006D2FB4">
        <w:rPr>
          <w:rFonts w:ascii="Times New Roman" w:hAnsi="Times New Roman" w:cs="Times New Roman"/>
          <w:color w:val="000000" w:themeColor="text1"/>
          <w:sz w:val="16"/>
          <w:szCs w:val="16"/>
        </w:rPr>
        <w:t xml:space="preserve"> в 1925 году впервые через Сокольническую радиостанцию в Москве транслировалась из Большого театра Союза ССР опера «Евгений Онегин». С этого дня радио начало передавать спектакли из театров («Радиолюбитель», Москва, 1925, № 4) (15042).</w:t>
      </w:r>
    </w:p>
    <w:p w14:paraId="36E29B66"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p>
    <w:p w14:paraId="2E7057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февраля 1925 была образована Каракалпакская автономная область, с 1932 - АССР (3481).</w:t>
      </w:r>
    </w:p>
    <w:p w14:paraId="26DD3D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83DB0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D7765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8D23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февраля 1925 была закончена постройка ДН9А (Р-1)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задание на который ГАЗ-1 получил 5 августа 1924 и 25 октября 1924 закончил проектирование и начал постройку (2278).</w:t>
      </w:r>
    </w:p>
    <w:p w14:paraId="3989D5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DDC1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февраля 1925 завершили опытный образец Р-1ЛД, который строился на ГАЗ-1 с октября 1924. 24 февраля попробовали запустить «</w:t>
      </w:r>
      <w:proofErr w:type="spellStart"/>
      <w:r w:rsidRPr="006D2FB4">
        <w:rPr>
          <w:rFonts w:ascii="Times New Roman" w:hAnsi="Times New Roman" w:cs="Times New Roman"/>
          <w:color w:val="000000" w:themeColor="text1"/>
          <w:sz w:val="16"/>
          <w:szCs w:val="16"/>
        </w:rPr>
        <w:t>Лоррэн</w:t>
      </w:r>
      <w:proofErr w:type="spellEnd"/>
      <w:r w:rsidRPr="006D2FB4">
        <w:rPr>
          <w:rFonts w:ascii="Times New Roman" w:hAnsi="Times New Roman" w:cs="Times New Roman"/>
          <w:color w:val="000000" w:themeColor="text1"/>
          <w:sz w:val="16"/>
          <w:szCs w:val="16"/>
        </w:rPr>
        <w:t>» на самолете. Попытка кончилась неудачей; оказалось, что перепутали тяги к карбюратору (11923).</w:t>
      </w:r>
    </w:p>
    <w:p w14:paraId="115118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98A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февраля 1925 была подготовлена Смета на достройку и постройку самолетов на 1925:</w:t>
      </w:r>
    </w:p>
    <w:p w14:paraId="41E26E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Достройка Р II</w:t>
      </w:r>
    </w:p>
    <w:p w14:paraId="26B5C1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Достройка Р III</w:t>
      </w:r>
    </w:p>
    <w:p w14:paraId="25CD0A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Достройка Б-1</w:t>
      </w:r>
    </w:p>
    <w:p w14:paraId="46109A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Постройка 2Н-1</w:t>
      </w:r>
    </w:p>
    <w:p w14:paraId="0615C6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металлического самолета</w:t>
      </w:r>
    </w:p>
    <w:p w14:paraId="0C72D5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тренировочного самолета</w:t>
      </w:r>
    </w:p>
    <w:p w14:paraId="2C6617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истребителя</w:t>
      </w:r>
    </w:p>
    <w:p w14:paraId="63A111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Р </w:t>
      </w:r>
      <w:proofErr w:type="spellStart"/>
      <w:r w:rsidRPr="006D2FB4">
        <w:rPr>
          <w:rFonts w:ascii="Times New Roman" w:hAnsi="Times New Roman" w:cs="Times New Roman"/>
          <w:color w:val="000000" w:themeColor="text1"/>
          <w:sz w:val="16"/>
          <w:szCs w:val="16"/>
        </w:rPr>
        <w:t>IIIбис</w:t>
      </w:r>
      <w:proofErr w:type="spellEnd"/>
    </w:p>
    <w:p w14:paraId="352265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боевика (2210,272).</w:t>
      </w:r>
    </w:p>
    <w:p w14:paraId="03AF3D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F9B1F" w14:textId="77777777" w:rsidR="003E5DD8"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B7EE088" w14:textId="77777777" w:rsidR="003E5DD8" w:rsidRPr="006D2FB4" w:rsidRDefault="003E5DD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8AD61" w14:textId="77777777" w:rsidR="003E5DD8" w:rsidRPr="006D2FB4" w:rsidRDefault="003E5DD8" w:rsidP="00054315">
      <w:pPr>
        <w:pStyle w:val="ae"/>
        <w:spacing w:before="0" w:after="0"/>
        <w:jc w:val="both"/>
        <w:rPr>
          <w:color w:val="000000" w:themeColor="text1"/>
          <w:sz w:val="16"/>
          <w:szCs w:val="16"/>
        </w:rPr>
      </w:pPr>
      <w:r w:rsidRPr="006D2FB4">
        <w:rPr>
          <w:color w:val="000000" w:themeColor="text1"/>
          <w:sz w:val="16"/>
          <w:szCs w:val="16"/>
        </w:rPr>
        <w:t>17 и 18 февраля 1925 года состоялась 1 Московская губернская конференция старост рабочих радиолюбительских кружков, которая констатировала катастрофическое положение радиопромышленности в лице Треста Слабых Токов и других радиозаводов, оказавшихся совершенно бессильными в деле снабжения радиорынка необходимыми приборами и частями.</w:t>
      </w:r>
    </w:p>
    <w:p w14:paraId="09A03244" w14:textId="77777777" w:rsidR="003E5DD8" w:rsidRPr="006D2FB4" w:rsidRDefault="003E5DD8" w:rsidP="00054315">
      <w:pPr>
        <w:pStyle w:val="ae"/>
        <w:spacing w:before="0" w:after="0"/>
        <w:jc w:val="both"/>
        <w:rPr>
          <w:color w:val="000000" w:themeColor="text1"/>
          <w:sz w:val="16"/>
          <w:szCs w:val="16"/>
        </w:rPr>
      </w:pPr>
      <w:r w:rsidRPr="006D2FB4">
        <w:rPr>
          <w:color w:val="000000" w:themeColor="text1"/>
          <w:sz w:val="16"/>
          <w:szCs w:val="16"/>
        </w:rPr>
        <w:t xml:space="preserve">«Полагая, что такое положение создалось благодаря полному отрыву радиопромышленности от профсоюзных </w:t>
      </w:r>
      <w:proofErr w:type="spellStart"/>
      <w:r w:rsidRPr="006D2FB4">
        <w:rPr>
          <w:color w:val="000000" w:themeColor="text1"/>
          <w:sz w:val="16"/>
          <w:szCs w:val="16"/>
        </w:rPr>
        <w:t>радиоорганизаций</w:t>
      </w:r>
      <w:proofErr w:type="spellEnd"/>
      <w:r w:rsidRPr="006D2FB4">
        <w:rPr>
          <w:color w:val="000000" w:themeColor="text1"/>
          <w:sz w:val="16"/>
          <w:szCs w:val="16"/>
        </w:rPr>
        <w:t>, конференция приветствует создание Акционерного общества «Радиопередача» и просит правление этого Общества принять меры к тому, чтобы заставить радиопромышленность считаться с действительными потребностями рабочего радиолюбительства (15736).</w:t>
      </w:r>
    </w:p>
    <w:p w14:paraId="61B50DE1" w14:textId="77777777" w:rsidR="003E5DD8" w:rsidRPr="006D2FB4" w:rsidRDefault="003E5DD8" w:rsidP="00054315">
      <w:pPr>
        <w:pStyle w:val="ae"/>
        <w:spacing w:before="0" w:after="0"/>
        <w:jc w:val="both"/>
        <w:rPr>
          <w:color w:val="000000" w:themeColor="text1"/>
          <w:sz w:val="16"/>
          <w:szCs w:val="16"/>
        </w:rPr>
      </w:pPr>
    </w:p>
    <w:p w14:paraId="45EBC8C6"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bookmarkStart w:id="15" w:name="_Hlk83548158"/>
      <w:r w:rsidRPr="006D2FB4">
        <w:rPr>
          <w:rFonts w:ascii="Times New Roman" w:hAnsi="Times New Roman" w:cs="Times New Roman"/>
          <w:color w:val="000000" w:themeColor="text1"/>
          <w:sz w:val="16"/>
          <w:szCs w:val="16"/>
        </w:rPr>
        <w:t xml:space="preserve">17 февраля 1925 г. декретом СНК РСФСР был утвержден «Список научных, музейных, художественных и по охране природы учреждений и обществ, находящихся в ведении Главного Управления научных и научно-художественных учреждений Народного Комиссариата Просвещения РСФСР и состоящих на государственном бюджете» [СУ РСФСР, 1925, № 14, ст. 95]. </w:t>
      </w:r>
    </w:p>
    <w:p w14:paraId="01822DB3"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результате национализации банковской системы [СУ РСФСР, 1917, № 10, ст. 150] они лишились своих капиталов и были вынуждены просить финансирования у государства. Наркомпрос выделял научным обществам субсидии, помогал с помещениями, оплачивал хозяйственные расходы, как если бы они были полноценными научными учреждениями. Такое положение признавалось научными обществами ненормальным, поскольку они являлись общественными организациями, но противостоять этой политике они не могли. К сожалению, «в условиях, когда государство становилось единственным источником средств для научных исследований, их политизация и идеология были неизбежны» [</w:t>
      </w:r>
      <w:proofErr w:type="spellStart"/>
      <w:r w:rsidRPr="006D2FB4">
        <w:rPr>
          <w:rFonts w:ascii="Times New Roman" w:hAnsi="Times New Roman" w:cs="Times New Roman"/>
          <w:color w:val="000000" w:themeColor="text1"/>
          <w:sz w:val="16"/>
          <w:szCs w:val="16"/>
        </w:rPr>
        <w:t>Колчинский</w:t>
      </w:r>
      <w:proofErr w:type="spellEnd"/>
      <w:r w:rsidRPr="006D2FB4">
        <w:rPr>
          <w:rFonts w:ascii="Times New Roman" w:hAnsi="Times New Roman" w:cs="Times New Roman"/>
          <w:color w:val="000000" w:themeColor="text1"/>
          <w:sz w:val="16"/>
          <w:szCs w:val="16"/>
        </w:rPr>
        <w:t>, В поисках советского «союза»…, с. 5].</w:t>
      </w:r>
    </w:p>
    <w:p w14:paraId="7A1FD05D"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списке значилось девять ленинградских и шесть московских научных обществ, а также двенадцать провинциальных отделений Русского географического общества. Из девяти ленинградских научных обществ шесть теперь имели в своем названии слово «государственные». Тем самым власть дополнительно подчеркивала их значимость для страны. Примечательно, что к ним были отнесены старейшие научные общества: Русское физико-химическое общество, Российское минералогическое общество, Русское палеонтологическое общество, Русское ботаническое общество, Русское энтомологическое общество, Русское географическое общество. Помимо них, находились под идеологическим и административным контролем </w:t>
      </w:r>
      <w:proofErr w:type="spellStart"/>
      <w:r w:rsidRPr="006D2FB4">
        <w:rPr>
          <w:rFonts w:ascii="Times New Roman" w:hAnsi="Times New Roman" w:cs="Times New Roman"/>
          <w:color w:val="000000" w:themeColor="text1"/>
          <w:sz w:val="16"/>
          <w:szCs w:val="16"/>
        </w:rPr>
        <w:t>Главнауки</w:t>
      </w:r>
      <w:proofErr w:type="spellEnd"/>
      <w:r w:rsidRPr="006D2FB4">
        <w:rPr>
          <w:rFonts w:ascii="Times New Roman" w:hAnsi="Times New Roman" w:cs="Times New Roman"/>
          <w:color w:val="000000" w:themeColor="text1"/>
          <w:sz w:val="16"/>
          <w:szCs w:val="16"/>
        </w:rPr>
        <w:t xml:space="preserve"> и полностью финансировались государством Ленинградское общество естествоиспытателей, Русское общество любителей мироведения, Научное общество марксистов. Кроме последнего, все общества были естественнонаучными. Это свидетельствовало об особой заинтересованности советской власти в определенных отраслях науки. Более того, названные общества находились на полном государственном финансировании вплоть до конца 1920-х годов. Интересен тот факт, что многие из научных обществ, в 1925 г. ставших «государственными», до революции носили титул «императорских». Статус организаций, имевших такой титул, не был официально регламентирован, но на практике он означал возможность обращения к императору, солидные субсидии, различные привилегии [</w:t>
      </w:r>
      <w:proofErr w:type="spellStart"/>
      <w:r w:rsidRPr="006D2FB4">
        <w:rPr>
          <w:rFonts w:ascii="Times New Roman" w:hAnsi="Times New Roman" w:cs="Times New Roman"/>
          <w:color w:val="000000" w:themeColor="text1"/>
          <w:sz w:val="16"/>
          <w:szCs w:val="16"/>
        </w:rPr>
        <w:t>Степанский</w:t>
      </w:r>
      <w:proofErr w:type="spellEnd"/>
      <w:r w:rsidRPr="006D2FB4">
        <w:rPr>
          <w:rFonts w:ascii="Times New Roman" w:hAnsi="Times New Roman" w:cs="Times New Roman"/>
          <w:color w:val="000000" w:themeColor="text1"/>
          <w:sz w:val="16"/>
          <w:szCs w:val="16"/>
        </w:rPr>
        <w:t>, с. 20]. Таким образом, можно констатировать преемственность некоторых царских и советских административных практик (21561).</w:t>
      </w:r>
    </w:p>
    <w:p w14:paraId="318983A9"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p>
    <w:bookmarkEnd w:id="15"/>
    <w:p w14:paraId="79E24CE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9ACFD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8331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февраля 1925 на ИЛ-400бис в НОА был выполнен полет л Филипповым. Оказался устойчивым и легко выходил из пикирования, но виражи выполняет со снижением (2188).</w:t>
      </w:r>
    </w:p>
    <w:p w14:paraId="5018E6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581BC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D2F64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F66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февраля 1925 Протоколы заседаний Политбюро ЦК РКП-ВКП(б). № 49. Слушали: 21. Об урегулировании дела обороны страны (т. Фрунзе.) Постановили: а) для разрешения вопросов, связанных с обороной страны, создать комиссию в составе т. Рыкова, Каменева, Фрунзе, Дзержинского, Рудзутака и Сокольникова. </w:t>
      </w:r>
      <w:proofErr w:type="spellStart"/>
      <w:r w:rsidRPr="006D2FB4">
        <w:rPr>
          <w:rFonts w:ascii="Times New Roman" w:hAnsi="Times New Roman" w:cs="Times New Roman"/>
          <w:color w:val="000000" w:themeColor="text1"/>
          <w:sz w:val="16"/>
          <w:szCs w:val="16"/>
        </w:rPr>
        <w:t>Назна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чить</w:t>
      </w:r>
      <w:proofErr w:type="spellEnd"/>
      <w:r w:rsidRPr="006D2FB4">
        <w:rPr>
          <w:rFonts w:ascii="Times New Roman" w:hAnsi="Times New Roman" w:cs="Times New Roman"/>
          <w:color w:val="000000" w:themeColor="text1"/>
          <w:sz w:val="16"/>
          <w:szCs w:val="16"/>
        </w:rPr>
        <w:t xml:space="preserve"> председателем комиссии т. Рыкова и его заместителем т. Фрунзе; б) поручить комиссии установить положение о ней, план и порядок работ и представить на утверждение Политбю</w:t>
      </w:r>
      <w:r w:rsidRPr="006D2FB4">
        <w:rPr>
          <w:rFonts w:ascii="Times New Roman" w:hAnsi="Times New Roman" w:cs="Times New Roman"/>
          <w:color w:val="000000" w:themeColor="text1"/>
          <w:sz w:val="16"/>
          <w:szCs w:val="16"/>
        </w:rPr>
        <w:softHyphen/>
        <w:t>ро. (РГАСПИ. Ф,-17. Оп. 3. Д. 489. Л. 5.) (10711,623).</w:t>
      </w:r>
    </w:p>
    <w:p w14:paraId="15BD52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1839D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B6ED1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44B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февраля 1925 ГАЗ-1 письмом N 1270с сообщил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что у Б 1 2хЛиберти лонжероны и нервюры крыла будут не дюралюминиевые, а деревянные (2278).</w:t>
      </w:r>
    </w:p>
    <w:p w14:paraId="63ACEF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085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февраля 1925 ГАЗ-1 письмом N 151с подтвердил новый срок по Б1-2Л (2183).</w:t>
      </w:r>
    </w:p>
    <w:p w14:paraId="1DFC34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666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февраля 1925 Пред.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Павлову получил от Зам. </w:t>
      </w:r>
      <w:proofErr w:type="spellStart"/>
      <w:r w:rsidRPr="006D2FB4">
        <w:rPr>
          <w:rFonts w:ascii="Times New Roman" w:hAnsi="Times New Roman" w:cs="Times New Roman"/>
          <w:color w:val="000000" w:themeColor="text1"/>
          <w:sz w:val="16"/>
          <w:szCs w:val="16"/>
        </w:rPr>
        <w:t>Управзавода</w:t>
      </w:r>
      <w:proofErr w:type="spellEnd"/>
      <w:r w:rsidRPr="006D2FB4">
        <w:rPr>
          <w:rFonts w:ascii="Times New Roman" w:hAnsi="Times New Roman" w:cs="Times New Roman"/>
          <w:color w:val="000000" w:themeColor="text1"/>
          <w:sz w:val="16"/>
          <w:szCs w:val="16"/>
        </w:rPr>
        <w:t xml:space="preserve"> 1 доклад о разработке ИЛ-400 и ИЛ-400бис. Речь шла о том, что создатели И-1 были вознаграждены, а ИЛ-400 - нет (2208).</w:t>
      </w:r>
    </w:p>
    <w:p w14:paraId="46821B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Представляя при сем доклад о работе конструкторской группы по </w:t>
      </w:r>
      <w:proofErr w:type="spellStart"/>
      <w:r w:rsidRPr="006D2FB4">
        <w:rPr>
          <w:rFonts w:ascii="Times New Roman" w:hAnsi="Times New Roman" w:cs="Times New Roman"/>
          <w:color w:val="000000" w:themeColor="text1"/>
          <w:sz w:val="16"/>
          <w:szCs w:val="16"/>
        </w:rPr>
        <w:t>разраоотке</w:t>
      </w:r>
      <w:proofErr w:type="spellEnd"/>
      <w:r w:rsidRPr="006D2FB4">
        <w:rPr>
          <w:rFonts w:ascii="Times New Roman" w:hAnsi="Times New Roman" w:cs="Times New Roman"/>
          <w:color w:val="000000" w:themeColor="text1"/>
          <w:sz w:val="16"/>
          <w:szCs w:val="16"/>
        </w:rPr>
        <w:t xml:space="preserve"> и построй</w:t>
      </w:r>
      <w:r w:rsidRPr="006D2FB4">
        <w:rPr>
          <w:rFonts w:ascii="Times New Roman" w:hAnsi="Times New Roman" w:cs="Times New Roman"/>
          <w:color w:val="000000" w:themeColor="text1"/>
          <w:sz w:val="16"/>
          <w:szCs w:val="16"/>
        </w:rPr>
        <w:softHyphen/>
        <w:t>ке опытного истребителя ИЛ-400б, заводо</w:t>
      </w:r>
      <w:r w:rsidRPr="006D2FB4">
        <w:rPr>
          <w:rFonts w:ascii="Times New Roman" w:hAnsi="Times New Roman" w:cs="Times New Roman"/>
          <w:color w:val="000000" w:themeColor="text1"/>
          <w:sz w:val="16"/>
          <w:szCs w:val="16"/>
        </w:rPr>
        <w:softHyphen/>
        <w:t>управление государственного авиационного завода № 1 имени ОДВФ сообщает, что лица, принимавшие участие в работах по аналогич</w:t>
      </w:r>
      <w:r w:rsidRPr="006D2FB4">
        <w:rPr>
          <w:rFonts w:ascii="Times New Roman" w:hAnsi="Times New Roman" w:cs="Times New Roman"/>
          <w:color w:val="000000" w:themeColor="text1"/>
          <w:sz w:val="16"/>
          <w:szCs w:val="16"/>
        </w:rPr>
        <w:softHyphen/>
        <w:t>ному аппарату И-1,получили в свое время дол</w:t>
      </w:r>
      <w:r w:rsidRPr="006D2FB4">
        <w:rPr>
          <w:rFonts w:ascii="Times New Roman" w:hAnsi="Times New Roman" w:cs="Times New Roman"/>
          <w:color w:val="000000" w:themeColor="text1"/>
          <w:sz w:val="16"/>
          <w:szCs w:val="16"/>
        </w:rPr>
        <w:softHyphen/>
        <w:t xml:space="preserve">жное вознаграждение за </w:t>
      </w:r>
      <w:proofErr w:type="spellStart"/>
      <w:r w:rsidRPr="006D2FB4">
        <w:rPr>
          <w:rFonts w:ascii="Times New Roman" w:hAnsi="Times New Roman" w:cs="Times New Roman"/>
          <w:color w:val="000000" w:themeColor="text1"/>
          <w:sz w:val="16"/>
          <w:szCs w:val="16"/>
        </w:rPr>
        <w:t>своитруды</w:t>
      </w:r>
      <w:proofErr w:type="spellEnd"/>
      <w:r w:rsidRPr="006D2FB4">
        <w:rPr>
          <w:rFonts w:ascii="Times New Roman" w:hAnsi="Times New Roman" w:cs="Times New Roman"/>
          <w:color w:val="000000" w:themeColor="text1"/>
          <w:sz w:val="16"/>
          <w:szCs w:val="16"/>
        </w:rPr>
        <w:t>. Подобное же вознаграждение было предопределено к вы</w:t>
      </w:r>
      <w:r w:rsidRPr="006D2FB4">
        <w:rPr>
          <w:rFonts w:ascii="Times New Roman" w:hAnsi="Times New Roman" w:cs="Times New Roman"/>
          <w:color w:val="000000" w:themeColor="text1"/>
          <w:sz w:val="16"/>
          <w:szCs w:val="16"/>
        </w:rPr>
        <w:softHyphen/>
        <w:t>даче Помощником Начальника ГУВП тов. Жарко и группе конструкторов по аппарату ИЛ-400б, в случае успешного завершения их работы. Ны</w:t>
      </w:r>
      <w:r w:rsidRPr="006D2FB4">
        <w:rPr>
          <w:rFonts w:ascii="Times New Roman" w:hAnsi="Times New Roman" w:cs="Times New Roman"/>
          <w:color w:val="000000" w:themeColor="text1"/>
          <w:sz w:val="16"/>
          <w:szCs w:val="16"/>
        </w:rPr>
        <w:softHyphen/>
        <w:t>не, после ряда испытаний аппарата ИЛ-400б как на заводе, так и в Научно-Опытном Аэро</w:t>
      </w:r>
      <w:r w:rsidRPr="006D2FB4">
        <w:rPr>
          <w:rFonts w:ascii="Times New Roman" w:hAnsi="Times New Roman" w:cs="Times New Roman"/>
          <w:color w:val="000000" w:themeColor="text1"/>
          <w:sz w:val="16"/>
          <w:szCs w:val="16"/>
        </w:rPr>
        <w:softHyphen/>
        <w:t>дроме, показавших весьма высокие полетные и боевые качества названного истребителя, по мнению заводоуправления представлялось-бы вполне справедливым и целесообразным по существу отметить крупную заслугу упоминаемых в докладе членов конструкторской группы путем выдачи им соответственной премии. Разрешение сего вопроса заводоуправление представляет на Ваше усмотрение (2208,234).</w:t>
      </w:r>
    </w:p>
    <w:p w14:paraId="086474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1925 Зам. Управляющим з-дом № 1 </w:t>
      </w:r>
      <w:proofErr w:type="spellStart"/>
      <w:r w:rsidRPr="006D2FB4">
        <w:rPr>
          <w:rFonts w:ascii="Times New Roman" w:hAnsi="Times New Roman" w:cs="Times New Roman"/>
          <w:color w:val="000000" w:themeColor="text1"/>
          <w:sz w:val="16"/>
          <w:szCs w:val="16"/>
        </w:rPr>
        <w:t>С.И.Петриковским</w:t>
      </w:r>
      <w:proofErr w:type="spellEnd"/>
      <w:r w:rsidRPr="006D2FB4">
        <w:rPr>
          <w:rFonts w:ascii="Times New Roman" w:hAnsi="Times New Roman" w:cs="Times New Roman"/>
          <w:color w:val="000000" w:themeColor="text1"/>
          <w:sz w:val="16"/>
          <w:szCs w:val="16"/>
        </w:rPr>
        <w:t xml:space="preserve"> был подготовлен доклад:</w:t>
      </w:r>
    </w:p>
    <w:p w14:paraId="10C9DB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1922 года Группой конструкторов были выдвинуты следующие задачи:</w:t>
      </w:r>
    </w:p>
    <w:p w14:paraId="2AEE39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Оживить русскую конструкторскую мысль в области </w:t>
      </w:r>
      <w:proofErr w:type="spellStart"/>
      <w:r w:rsidRPr="006D2FB4">
        <w:rPr>
          <w:rFonts w:ascii="Times New Roman" w:hAnsi="Times New Roman" w:cs="Times New Roman"/>
          <w:color w:val="000000" w:themeColor="text1"/>
          <w:sz w:val="16"/>
          <w:szCs w:val="16"/>
        </w:rPr>
        <w:t>аэропланостроения</w:t>
      </w:r>
      <w:proofErr w:type="spellEnd"/>
    </w:p>
    <w:p w14:paraId="101E67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Втянуть при выработке конструкции и разработке деталей аппаратов - широкие круги производственников, как мастеров, так и рабочих, </w:t>
      </w:r>
      <w:proofErr w:type="spellStart"/>
      <w:r w:rsidRPr="006D2FB4">
        <w:rPr>
          <w:rFonts w:ascii="Times New Roman" w:hAnsi="Times New Roman" w:cs="Times New Roman"/>
          <w:color w:val="000000" w:themeColor="text1"/>
          <w:sz w:val="16"/>
          <w:szCs w:val="16"/>
        </w:rPr>
        <w:t>обысно</w:t>
      </w:r>
      <w:proofErr w:type="spellEnd"/>
      <w:r w:rsidRPr="006D2FB4">
        <w:rPr>
          <w:rFonts w:ascii="Times New Roman" w:hAnsi="Times New Roman" w:cs="Times New Roman"/>
          <w:color w:val="000000" w:themeColor="text1"/>
          <w:sz w:val="16"/>
          <w:szCs w:val="16"/>
        </w:rPr>
        <w:t xml:space="preserve"> не имевших тесной связи с процессом конструирования.</w:t>
      </w:r>
    </w:p>
    <w:p w14:paraId="79696C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Добиться простоты самой конструкции аппаратов, использовав при построении их только русские материалы</w:t>
      </w:r>
    </w:p>
    <w:p w14:paraId="5C7B64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Дать воздушному флоту СССР современную боевую машину, которая могла бы противостоять Западу на боевом фронте и которая была бы удобна в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в боевых условиях</w:t>
      </w:r>
    </w:p>
    <w:p w14:paraId="04B8E3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эти задачи с построением одноместного истребителя ИЛ-400б были разрешены; однако, этой Группой конструкторов, для разрешения их, пришлось потратить упорного труда в продолжении около 3-х лет.</w:t>
      </w:r>
    </w:p>
    <w:p w14:paraId="4406A8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Началом разрешения задач является постройка первого нашего опытного истребителя ИЛ-400а, который был начат проектированием с марта 1923 г., хотя предварительные изыскания были уже разработаны до конца 1922 г.</w:t>
      </w:r>
    </w:p>
    <w:p w14:paraId="4E8594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ИЛ-400а был перевезен на заводской аэродром и начались заводские испытания. 15 августа при первом полете аппарат был разбит.</w:t>
      </w:r>
    </w:p>
    <w:p w14:paraId="7593C5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несчастье, однако, не ослабило желания группы и не сломило уверенности: ни в невозможности разрешения поставленных выше задач, ни в аэродинамической и боевой выгодности принятой схемы истребителя.</w:t>
      </w:r>
    </w:p>
    <w:p w14:paraId="40FDE0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Причины несчастия с первым опытным истребителем ИЛ-400а были Группой глубоко проанализированы, представлены на обсуждение, через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 НК УВВС и НК подтвердил правильность с боевой </w:t>
      </w:r>
      <w:proofErr w:type="spellStart"/>
      <w:r w:rsidRPr="006D2FB4">
        <w:rPr>
          <w:rFonts w:ascii="Times New Roman" w:hAnsi="Times New Roman" w:cs="Times New Roman"/>
          <w:color w:val="000000" w:themeColor="text1"/>
          <w:sz w:val="16"/>
          <w:szCs w:val="16"/>
        </w:rPr>
        <w:t>т.з</w:t>
      </w:r>
      <w:proofErr w:type="spellEnd"/>
      <w:r w:rsidRPr="006D2FB4">
        <w:rPr>
          <w:rFonts w:ascii="Times New Roman" w:hAnsi="Times New Roman" w:cs="Times New Roman"/>
          <w:color w:val="000000" w:themeColor="text1"/>
          <w:sz w:val="16"/>
          <w:szCs w:val="16"/>
        </w:rPr>
        <w:t xml:space="preserve">. схемы истребителя и высказал пожелание об </w:t>
      </w:r>
      <w:proofErr w:type="spellStart"/>
      <w:r w:rsidRPr="006D2FB4">
        <w:rPr>
          <w:rFonts w:ascii="Times New Roman" w:hAnsi="Times New Roman" w:cs="Times New Roman"/>
          <w:color w:val="000000" w:themeColor="text1"/>
          <w:sz w:val="16"/>
          <w:szCs w:val="16"/>
        </w:rPr>
        <w:t>обсуждениии</w:t>
      </w:r>
      <w:proofErr w:type="spellEnd"/>
      <w:r w:rsidRPr="006D2FB4">
        <w:rPr>
          <w:rFonts w:ascii="Times New Roman" w:hAnsi="Times New Roman" w:cs="Times New Roman"/>
          <w:color w:val="000000" w:themeColor="text1"/>
          <w:sz w:val="16"/>
          <w:szCs w:val="16"/>
        </w:rPr>
        <w:t xml:space="preserve"> хода постройки.</w:t>
      </w:r>
    </w:p>
    <w:p w14:paraId="668CD9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w:t>
      </w:r>
      <w:proofErr w:type="spellStart"/>
      <w:r w:rsidRPr="006D2FB4">
        <w:rPr>
          <w:rFonts w:ascii="Times New Roman" w:hAnsi="Times New Roman" w:cs="Times New Roman"/>
          <w:color w:val="000000" w:themeColor="text1"/>
          <w:sz w:val="16"/>
          <w:szCs w:val="16"/>
        </w:rPr>
        <w:t>распоряжениею</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ГУВП через Заводоуправление, КГ 8 декабря 1923 приступили к </w:t>
      </w:r>
      <w:proofErr w:type="spellStart"/>
      <w:r w:rsidRPr="006D2FB4">
        <w:rPr>
          <w:rFonts w:ascii="Times New Roman" w:hAnsi="Times New Roman" w:cs="Times New Roman"/>
          <w:color w:val="000000" w:themeColor="text1"/>
          <w:sz w:val="16"/>
          <w:szCs w:val="16"/>
        </w:rPr>
        <w:t>проетированию</w:t>
      </w:r>
      <w:proofErr w:type="spellEnd"/>
      <w:r w:rsidRPr="006D2FB4">
        <w:rPr>
          <w:rFonts w:ascii="Times New Roman" w:hAnsi="Times New Roman" w:cs="Times New Roman"/>
          <w:color w:val="000000" w:themeColor="text1"/>
          <w:sz w:val="16"/>
          <w:szCs w:val="16"/>
        </w:rPr>
        <w:t xml:space="preserve"> истребителя ИЛ-400б, хотя такой же схемы, как ИЛ-400, но полностью переконструированного, причем были учтены недочеты предыдущей </w:t>
      </w:r>
      <w:proofErr w:type="spellStart"/>
      <w:r w:rsidRPr="006D2FB4">
        <w:rPr>
          <w:rFonts w:ascii="Times New Roman" w:hAnsi="Times New Roman" w:cs="Times New Roman"/>
          <w:color w:val="000000" w:themeColor="text1"/>
          <w:sz w:val="16"/>
          <w:szCs w:val="16"/>
        </w:rPr>
        <w:t>конструкциию</w:t>
      </w:r>
      <w:proofErr w:type="spellEnd"/>
    </w:p>
    <w:p w14:paraId="449289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Работа по проектированию и постройке, как уже было сказано, производилась основной группой в 9 чел. Ответственными руководителями были </w:t>
      </w:r>
      <w:proofErr w:type="spellStart"/>
      <w:r w:rsidRPr="006D2FB4">
        <w:rPr>
          <w:rFonts w:ascii="Times New Roman" w:hAnsi="Times New Roman" w:cs="Times New Roman"/>
          <w:color w:val="000000" w:themeColor="text1"/>
          <w:sz w:val="16"/>
          <w:szCs w:val="16"/>
        </w:rPr>
        <w:t>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и Н.Н.П</w:t>
      </w:r>
    </w:p>
    <w:p w14:paraId="44A3C4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Весь план работ выразился так:</w:t>
      </w:r>
    </w:p>
    <w:p w14:paraId="59ABCD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2F0988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1BBF9A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20A3F6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5-го апреля 1924 - закладка истребителя (сборка фюзеляжа)</w:t>
      </w:r>
    </w:p>
    <w:p w14:paraId="4D4403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453756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18-го июля 1924 - первый полет по прямой</w:t>
      </w:r>
    </w:p>
    <w:p w14:paraId="770DDC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w:t>
      </w:r>
    </w:p>
    <w:p w14:paraId="69BF83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Запоздание, против намеченного в начале Заводоуправлением срока, выразилось всего в 20 днях, т.е. с-т </w:t>
      </w:r>
      <w:proofErr w:type="spellStart"/>
      <w:r w:rsidRPr="006D2FB4">
        <w:rPr>
          <w:rFonts w:ascii="Times New Roman" w:hAnsi="Times New Roman" w:cs="Times New Roman"/>
          <w:color w:val="000000" w:themeColor="text1"/>
          <w:sz w:val="16"/>
          <w:szCs w:val="16"/>
        </w:rPr>
        <w:t>д.б.б</w:t>
      </w:r>
      <w:proofErr w:type="spellEnd"/>
      <w:r w:rsidRPr="006D2FB4">
        <w:rPr>
          <w:rFonts w:ascii="Times New Roman" w:hAnsi="Times New Roman" w:cs="Times New Roman"/>
          <w:color w:val="000000" w:themeColor="text1"/>
          <w:sz w:val="16"/>
          <w:szCs w:val="16"/>
        </w:rPr>
        <w:t>. окончен к 1 июля, а фактически был окончен 20 июля.</w:t>
      </w:r>
    </w:p>
    <w:p w14:paraId="7313DA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Причиной, хотя и столь небольшого запоздания, являются: с одной стороны, длительное изучение радиатора, т.к. радиатор был своеобразно й конструкции и отправных точек для такового не было, почему и пришлось провести большие и длительные изыскания, а с другой - первоначально с-т ИЛ-400б был сконструирован под обтяжку крыльев и оперения из фанеры, впоследствии же было принято решение обтяжку сделать из листового </w:t>
      </w:r>
      <w:proofErr w:type="spellStart"/>
      <w:r w:rsidRPr="006D2FB4">
        <w:rPr>
          <w:rFonts w:ascii="Times New Roman" w:hAnsi="Times New Roman" w:cs="Times New Roman"/>
          <w:color w:val="000000" w:themeColor="text1"/>
          <w:sz w:val="16"/>
          <w:szCs w:val="16"/>
        </w:rPr>
        <w:t>дюралюмина</w:t>
      </w:r>
      <w:proofErr w:type="spellEnd"/>
      <w:r w:rsidRPr="006D2FB4">
        <w:rPr>
          <w:rFonts w:ascii="Times New Roman" w:hAnsi="Times New Roman" w:cs="Times New Roman"/>
          <w:color w:val="000000" w:themeColor="text1"/>
          <w:sz w:val="16"/>
          <w:szCs w:val="16"/>
        </w:rPr>
        <w:t>, что также увеличило несколько работы.</w:t>
      </w:r>
    </w:p>
    <w:p w14:paraId="5BAE4F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во время постройки, так и во время проектирования, группа не упускала достижения поставленных ею еще в 1922 г. основных целей и задач и задачи эти были разрешены полностью.</w:t>
      </w:r>
    </w:p>
    <w:p w14:paraId="493B0F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этого, группа, учитывая все больший сдвиг на Западе в сторону металлического самолетостроения, поставила себе также задачей постепенный переход к металлической конструкции. Т.к. в числе участников ГК входил инженер-металлург по легким сплавам, то изыскания, связанные с проектированием и постройкой отдельных деталей и даже целых монтажей из </w:t>
      </w:r>
      <w:proofErr w:type="spellStart"/>
      <w:r w:rsidRPr="006D2FB4">
        <w:rPr>
          <w:rFonts w:ascii="Times New Roman" w:hAnsi="Times New Roman" w:cs="Times New Roman"/>
          <w:color w:val="000000" w:themeColor="text1"/>
          <w:sz w:val="16"/>
          <w:szCs w:val="16"/>
        </w:rPr>
        <w:t>дураллюминия</w:t>
      </w:r>
      <w:proofErr w:type="spellEnd"/>
      <w:r w:rsidRPr="006D2FB4">
        <w:rPr>
          <w:rFonts w:ascii="Times New Roman" w:hAnsi="Times New Roman" w:cs="Times New Roman"/>
          <w:color w:val="000000" w:themeColor="text1"/>
          <w:sz w:val="16"/>
          <w:szCs w:val="16"/>
        </w:rPr>
        <w:t xml:space="preserve">, во время </w:t>
      </w:r>
      <w:proofErr w:type="spellStart"/>
      <w:r w:rsidRPr="006D2FB4">
        <w:rPr>
          <w:rFonts w:ascii="Times New Roman" w:hAnsi="Times New Roman" w:cs="Times New Roman"/>
          <w:color w:val="000000" w:themeColor="text1"/>
          <w:sz w:val="16"/>
          <w:szCs w:val="16"/>
        </w:rPr>
        <w:t>постройики</w:t>
      </w:r>
      <w:proofErr w:type="spellEnd"/>
      <w:r w:rsidRPr="006D2FB4">
        <w:rPr>
          <w:rFonts w:ascii="Times New Roman" w:hAnsi="Times New Roman" w:cs="Times New Roman"/>
          <w:color w:val="000000" w:themeColor="text1"/>
          <w:sz w:val="16"/>
          <w:szCs w:val="16"/>
        </w:rPr>
        <w:t xml:space="preserve"> истребителя ИЛ-400б - приняли широкие размеры.</w:t>
      </w:r>
    </w:p>
    <w:p w14:paraId="79CF8E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Если считать, что в первом опытном с-те ИЛ-400а было введено </w:t>
      </w:r>
      <w:proofErr w:type="spellStart"/>
      <w:r w:rsidRPr="006D2FB4">
        <w:rPr>
          <w:rFonts w:ascii="Times New Roman" w:hAnsi="Times New Roman" w:cs="Times New Roman"/>
          <w:color w:val="000000" w:themeColor="text1"/>
          <w:sz w:val="16"/>
          <w:szCs w:val="16"/>
        </w:rPr>
        <w:t>дюрюминиевых</w:t>
      </w:r>
      <w:proofErr w:type="spellEnd"/>
      <w:r w:rsidRPr="006D2FB4">
        <w:rPr>
          <w:rFonts w:ascii="Times New Roman" w:hAnsi="Times New Roman" w:cs="Times New Roman"/>
          <w:color w:val="000000" w:themeColor="text1"/>
          <w:sz w:val="16"/>
          <w:szCs w:val="16"/>
        </w:rPr>
        <w:t xml:space="preserve"> деталей до 30% от общего количества, то во втором - ИЛ-400б - их было доведено до 60-70%, а именно: полностью рули глубины, стабилизатор, куль направления, рычаги передаточные, все рамы фюзеляжа, хомуты соединения крыльев, детали ручного и ножного управления, все нервюры главных планов, полностью план н.., колеса, масляные и бензиновые баки и кроме того, обшивка как главных планов, так и всего </w:t>
      </w:r>
      <w:proofErr w:type="spellStart"/>
      <w:r w:rsidRPr="006D2FB4">
        <w:rPr>
          <w:rFonts w:ascii="Times New Roman" w:hAnsi="Times New Roman" w:cs="Times New Roman"/>
          <w:color w:val="000000" w:themeColor="text1"/>
          <w:sz w:val="16"/>
          <w:szCs w:val="16"/>
        </w:rPr>
        <w:t>операния</w:t>
      </w:r>
      <w:proofErr w:type="spellEnd"/>
      <w:r w:rsidRPr="006D2FB4">
        <w:rPr>
          <w:rFonts w:ascii="Times New Roman" w:hAnsi="Times New Roman" w:cs="Times New Roman"/>
          <w:color w:val="000000" w:themeColor="text1"/>
          <w:sz w:val="16"/>
          <w:szCs w:val="16"/>
        </w:rPr>
        <w:t xml:space="preserve"> была изготовлена из гофрированного дюраля. Остался деревянным лишь корпус, который, им...</w:t>
      </w:r>
      <w:proofErr w:type="spellStart"/>
      <w:r w:rsidRPr="006D2FB4">
        <w:rPr>
          <w:rFonts w:ascii="Times New Roman" w:hAnsi="Times New Roman" w:cs="Times New Roman"/>
          <w:color w:val="000000" w:themeColor="text1"/>
          <w:sz w:val="16"/>
          <w:szCs w:val="16"/>
        </w:rPr>
        <w:t>ную</w:t>
      </w:r>
      <w:proofErr w:type="spellEnd"/>
      <w:r w:rsidRPr="006D2FB4">
        <w:rPr>
          <w:rFonts w:ascii="Times New Roman" w:hAnsi="Times New Roman" w:cs="Times New Roman"/>
          <w:color w:val="000000" w:themeColor="text1"/>
          <w:sz w:val="16"/>
          <w:szCs w:val="16"/>
        </w:rPr>
        <w:t xml:space="preserve"> систему </w:t>
      </w:r>
      <w:proofErr w:type="spellStart"/>
      <w:r w:rsidRPr="006D2FB4">
        <w:rPr>
          <w:rFonts w:ascii="Times New Roman" w:hAnsi="Times New Roman" w:cs="Times New Roman"/>
          <w:color w:val="000000" w:themeColor="text1"/>
          <w:sz w:val="16"/>
          <w:szCs w:val="16"/>
        </w:rPr>
        <w:t>моджет</w:t>
      </w:r>
      <w:proofErr w:type="spellEnd"/>
      <w:r w:rsidRPr="006D2FB4">
        <w:rPr>
          <w:rFonts w:ascii="Times New Roman" w:hAnsi="Times New Roman" w:cs="Times New Roman"/>
          <w:color w:val="000000" w:themeColor="text1"/>
          <w:sz w:val="16"/>
          <w:szCs w:val="16"/>
        </w:rPr>
        <w:t xml:space="preserve"> быть полностью заменен </w:t>
      </w:r>
      <w:proofErr w:type="spellStart"/>
      <w:r w:rsidRPr="006D2FB4">
        <w:rPr>
          <w:rFonts w:ascii="Times New Roman" w:hAnsi="Times New Roman" w:cs="Times New Roman"/>
          <w:color w:val="000000" w:themeColor="text1"/>
          <w:sz w:val="16"/>
          <w:szCs w:val="16"/>
        </w:rPr>
        <w:t>дюралиевым</w:t>
      </w:r>
      <w:proofErr w:type="spellEnd"/>
      <w:r w:rsidRPr="006D2FB4">
        <w:rPr>
          <w:rFonts w:ascii="Times New Roman" w:hAnsi="Times New Roman" w:cs="Times New Roman"/>
          <w:color w:val="000000" w:themeColor="text1"/>
          <w:sz w:val="16"/>
          <w:szCs w:val="16"/>
        </w:rPr>
        <w:t>.</w:t>
      </w:r>
    </w:p>
    <w:p w14:paraId="2AADCE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показали заводские испытания и подтвердили испытания в НОА УВВС, данные истребители ИЛ-400б далеко превосходят все тактические требования, которые ставит НК УВВС перед современными истребителями,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2223"/>
        <w:gridCol w:w="2362"/>
        <w:gridCol w:w="2362"/>
      </w:tblGrid>
      <w:tr w:rsidR="006D2FB4" w:rsidRPr="006D2FB4" w14:paraId="133D135D" w14:textId="77777777">
        <w:tc>
          <w:tcPr>
            <w:tcW w:w="817" w:type="dxa"/>
            <w:tcBorders>
              <w:top w:val="single" w:sz="12" w:space="0" w:color="auto"/>
            </w:tcBorders>
          </w:tcPr>
          <w:p w14:paraId="68D763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п/п</w:t>
            </w:r>
          </w:p>
        </w:tc>
        <w:tc>
          <w:tcPr>
            <w:tcW w:w="2223" w:type="dxa"/>
            <w:tcBorders>
              <w:top w:val="single" w:sz="12" w:space="0" w:color="auto"/>
            </w:tcBorders>
          </w:tcPr>
          <w:p w14:paraId="29FE16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2362" w:type="dxa"/>
            <w:tcBorders>
              <w:top w:val="single" w:sz="12" w:space="0" w:color="auto"/>
            </w:tcBorders>
          </w:tcPr>
          <w:p w14:paraId="13A482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ТТ УВВС</w:t>
            </w:r>
          </w:p>
        </w:tc>
        <w:tc>
          <w:tcPr>
            <w:tcW w:w="2362" w:type="dxa"/>
            <w:tcBorders>
              <w:top w:val="single" w:sz="12" w:space="0" w:color="auto"/>
            </w:tcBorders>
          </w:tcPr>
          <w:p w14:paraId="2921DD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Данные ИЛ-400б</w:t>
            </w:r>
          </w:p>
        </w:tc>
      </w:tr>
      <w:tr w:rsidR="006D2FB4" w:rsidRPr="006D2FB4" w14:paraId="2A49D6A2" w14:textId="77777777">
        <w:tc>
          <w:tcPr>
            <w:tcW w:w="817" w:type="dxa"/>
          </w:tcPr>
          <w:p w14:paraId="291C7F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2223" w:type="dxa"/>
          </w:tcPr>
          <w:p w14:paraId="4555F0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 Скорость у земли</w:t>
            </w:r>
          </w:p>
        </w:tc>
        <w:tc>
          <w:tcPr>
            <w:tcW w:w="2362" w:type="dxa"/>
          </w:tcPr>
          <w:p w14:paraId="0CF86C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220-240 км/час</w:t>
            </w:r>
          </w:p>
        </w:tc>
        <w:tc>
          <w:tcPr>
            <w:tcW w:w="2362" w:type="dxa"/>
          </w:tcPr>
          <w:p w14:paraId="315879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263 км/час</w:t>
            </w:r>
          </w:p>
        </w:tc>
      </w:tr>
      <w:tr w:rsidR="006D2FB4" w:rsidRPr="006D2FB4" w14:paraId="160C3B57" w14:textId="77777777">
        <w:tc>
          <w:tcPr>
            <w:tcW w:w="817" w:type="dxa"/>
          </w:tcPr>
          <w:p w14:paraId="6DBBC9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2223" w:type="dxa"/>
          </w:tcPr>
          <w:p w14:paraId="582AA2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подъема на 2000 м</w:t>
            </w:r>
          </w:p>
        </w:tc>
        <w:tc>
          <w:tcPr>
            <w:tcW w:w="2362" w:type="dxa"/>
          </w:tcPr>
          <w:p w14:paraId="76B09A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w:t>
            </w:r>
          </w:p>
        </w:tc>
        <w:tc>
          <w:tcPr>
            <w:tcW w:w="2362" w:type="dxa"/>
          </w:tcPr>
          <w:p w14:paraId="7012A3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4-4,2</w:t>
            </w:r>
          </w:p>
        </w:tc>
      </w:tr>
      <w:tr w:rsidR="006D2FB4" w:rsidRPr="006D2FB4" w14:paraId="10B0DCE6" w14:textId="77777777">
        <w:tc>
          <w:tcPr>
            <w:tcW w:w="817" w:type="dxa"/>
          </w:tcPr>
          <w:p w14:paraId="6E4D41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c>
          <w:tcPr>
            <w:tcW w:w="2223" w:type="dxa"/>
          </w:tcPr>
          <w:p w14:paraId="24DCCE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w:t>
            </w:r>
          </w:p>
        </w:tc>
        <w:tc>
          <w:tcPr>
            <w:tcW w:w="2362" w:type="dxa"/>
          </w:tcPr>
          <w:p w14:paraId="45D9CB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w:t>
            </w:r>
          </w:p>
        </w:tc>
        <w:tc>
          <w:tcPr>
            <w:tcW w:w="2362" w:type="dxa"/>
          </w:tcPr>
          <w:p w14:paraId="4F4E7A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7400</w:t>
            </w:r>
          </w:p>
        </w:tc>
      </w:tr>
      <w:tr w:rsidR="006D2FB4" w:rsidRPr="006D2FB4" w14:paraId="594C1F95" w14:textId="77777777">
        <w:tc>
          <w:tcPr>
            <w:tcW w:w="817" w:type="dxa"/>
            <w:tcBorders>
              <w:bottom w:val="single" w:sz="12" w:space="0" w:color="auto"/>
            </w:tcBorders>
          </w:tcPr>
          <w:p w14:paraId="6C1715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2223" w:type="dxa"/>
            <w:tcBorders>
              <w:bottom w:val="single" w:sz="12" w:space="0" w:color="auto"/>
            </w:tcBorders>
          </w:tcPr>
          <w:p w14:paraId="4CB041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w:t>
            </w:r>
          </w:p>
        </w:tc>
        <w:tc>
          <w:tcPr>
            <w:tcW w:w="2362" w:type="dxa"/>
            <w:tcBorders>
              <w:bottom w:val="single" w:sz="12" w:space="0" w:color="auto"/>
            </w:tcBorders>
          </w:tcPr>
          <w:p w14:paraId="20CE55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2362" w:type="dxa"/>
            <w:tcBorders>
              <w:bottom w:val="single" w:sz="12" w:space="0" w:color="auto"/>
            </w:tcBorders>
          </w:tcPr>
          <w:p w14:paraId="26C11B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r>
    </w:tbl>
    <w:p w14:paraId="58648C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этих полетных заводских испытаниях на истребителе ИЛ-400б был проделан весь высший пилотаж:</w:t>
      </w:r>
    </w:p>
    <w:p w14:paraId="245C5D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Глубокие виражи (до 90 гр.) в обе стороны</w:t>
      </w:r>
    </w:p>
    <w:p w14:paraId="066BAA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Спирали в обе стороны</w:t>
      </w:r>
    </w:p>
    <w:p w14:paraId="6B6A49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Штопор правый и левый</w:t>
      </w:r>
    </w:p>
    <w:p w14:paraId="679805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Пикирование с включенным мотором</w:t>
      </w:r>
    </w:p>
    <w:p w14:paraId="4E1303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Полный переворот через крыло</w:t>
      </w:r>
    </w:p>
    <w:p w14:paraId="4A8688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Мертвые петли</w:t>
      </w:r>
    </w:p>
    <w:p w14:paraId="2624D2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этом оказалось, что истребитель ИЛ-400б делает весь высший пилотаж весьма чисто и что он весьма послушен в управлении.</w:t>
      </w:r>
    </w:p>
    <w:p w14:paraId="6DBF1D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сравнении с заграничными истребителями, принятыми там на вооружение, истребитель ИЛ-400б не только не </w:t>
      </w:r>
      <w:proofErr w:type="spellStart"/>
      <w:r w:rsidRPr="006D2FB4">
        <w:rPr>
          <w:rFonts w:ascii="Times New Roman" w:hAnsi="Times New Roman" w:cs="Times New Roman"/>
          <w:color w:val="000000" w:themeColor="text1"/>
          <w:sz w:val="16"/>
          <w:szCs w:val="16"/>
        </w:rPr>
        <w:t>уступет</w:t>
      </w:r>
      <w:proofErr w:type="spellEnd"/>
      <w:r w:rsidRPr="006D2FB4">
        <w:rPr>
          <w:rFonts w:ascii="Times New Roman" w:hAnsi="Times New Roman" w:cs="Times New Roman"/>
          <w:color w:val="000000" w:themeColor="text1"/>
          <w:sz w:val="16"/>
          <w:szCs w:val="16"/>
        </w:rPr>
        <w:t xml:space="preserve"> в полетных и боевых качествах, но в </w:t>
      </w:r>
      <w:proofErr w:type="spellStart"/>
      <w:r w:rsidRPr="006D2FB4">
        <w:rPr>
          <w:rFonts w:ascii="Times New Roman" w:hAnsi="Times New Roman" w:cs="Times New Roman"/>
          <w:color w:val="000000" w:themeColor="text1"/>
          <w:sz w:val="16"/>
          <w:szCs w:val="16"/>
        </w:rPr>
        <w:t>некоторыъ</w:t>
      </w:r>
      <w:proofErr w:type="spellEnd"/>
      <w:r w:rsidRPr="006D2FB4">
        <w:rPr>
          <w:rFonts w:ascii="Times New Roman" w:hAnsi="Times New Roman" w:cs="Times New Roman"/>
          <w:color w:val="000000" w:themeColor="text1"/>
          <w:sz w:val="16"/>
          <w:szCs w:val="16"/>
        </w:rPr>
        <w:t xml:space="preserve"> превосходит, например, по горизонтальной скорости, углу обзора, легкости и быстроте сборки и разборки и неспособности к разрушению в боевых условиях.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031"/>
        <w:gridCol w:w="2031"/>
        <w:gridCol w:w="2031"/>
        <w:gridCol w:w="2031"/>
      </w:tblGrid>
      <w:tr w:rsidR="006D2FB4" w:rsidRPr="006D2FB4" w14:paraId="45F917A5" w14:textId="77777777">
        <w:tc>
          <w:tcPr>
            <w:tcW w:w="3085" w:type="dxa"/>
            <w:tcBorders>
              <w:top w:val="single" w:sz="12" w:space="0" w:color="auto"/>
            </w:tcBorders>
          </w:tcPr>
          <w:p w14:paraId="57D815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истребителей</w:t>
            </w:r>
          </w:p>
        </w:tc>
        <w:tc>
          <w:tcPr>
            <w:tcW w:w="2031" w:type="dxa"/>
            <w:tcBorders>
              <w:top w:val="single" w:sz="12" w:space="0" w:color="auto"/>
            </w:tcBorders>
          </w:tcPr>
          <w:p w14:paraId="17B98B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Страна</w:t>
            </w:r>
          </w:p>
        </w:tc>
        <w:tc>
          <w:tcPr>
            <w:tcW w:w="2031" w:type="dxa"/>
            <w:tcBorders>
              <w:top w:val="single" w:sz="12" w:space="0" w:color="auto"/>
            </w:tcBorders>
          </w:tcPr>
          <w:p w14:paraId="4436DA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 скорость</w:t>
            </w:r>
          </w:p>
        </w:tc>
        <w:tc>
          <w:tcPr>
            <w:tcW w:w="2031" w:type="dxa"/>
            <w:tcBorders>
              <w:top w:val="single" w:sz="12" w:space="0" w:color="auto"/>
            </w:tcBorders>
          </w:tcPr>
          <w:p w14:paraId="076D06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ВЫремя</w:t>
            </w:r>
            <w:proofErr w:type="spellEnd"/>
            <w:r w:rsidRPr="006D2FB4">
              <w:rPr>
                <w:rFonts w:ascii="Times New Roman" w:hAnsi="Times New Roman" w:cs="Times New Roman"/>
                <w:color w:val="000000" w:themeColor="text1"/>
                <w:sz w:val="16"/>
                <w:szCs w:val="16"/>
              </w:rPr>
              <w:t xml:space="preserve"> подъема на 2000 м</w:t>
            </w:r>
          </w:p>
        </w:tc>
        <w:tc>
          <w:tcPr>
            <w:tcW w:w="2031" w:type="dxa"/>
            <w:tcBorders>
              <w:top w:val="single" w:sz="12" w:space="0" w:color="auto"/>
            </w:tcBorders>
          </w:tcPr>
          <w:p w14:paraId="7C9D9F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w:t>
            </w:r>
          </w:p>
        </w:tc>
      </w:tr>
      <w:tr w:rsidR="006D2FB4" w:rsidRPr="006D2FB4" w14:paraId="2FBD5FAF" w14:textId="77777777">
        <w:tc>
          <w:tcPr>
            <w:tcW w:w="3085" w:type="dxa"/>
          </w:tcPr>
          <w:p w14:paraId="000CFE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Спад 61 ЛД 450 </w:t>
            </w:r>
            <w:proofErr w:type="spellStart"/>
            <w:r w:rsidRPr="006D2FB4">
              <w:rPr>
                <w:rFonts w:ascii="Times New Roman" w:hAnsi="Times New Roman" w:cs="Times New Roman"/>
                <w:color w:val="000000" w:themeColor="text1"/>
                <w:sz w:val="16"/>
                <w:szCs w:val="16"/>
              </w:rPr>
              <w:t>нр</w:t>
            </w:r>
            <w:proofErr w:type="spellEnd"/>
          </w:p>
        </w:tc>
        <w:tc>
          <w:tcPr>
            <w:tcW w:w="2031" w:type="dxa"/>
          </w:tcPr>
          <w:p w14:paraId="0D7BA5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Франция</w:t>
            </w:r>
          </w:p>
        </w:tc>
        <w:tc>
          <w:tcPr>
            <w:tcW w:w="2031" w:type="dxa"/>
          </w:tcPr>
          <w:p w14:paraId="5B9A11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w:t>
            </w:r>
          </w:p>
        </w:tc>
        <w:tc>
          <w:tcPr>
            <w:tcW w:w="2031" w:type="dxa"/>
          </w:tcPr>
          <w:p w14:paraId="40A21C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031" w:type="dxa"/>
          </w:tcPr>
          <w:p w14:paraId="262D37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w:t>
            </w:r>
          </w:p>
        </w:tc>
      </w:tr>
      <w:tr w:rsidR="006D2FB4" w:rsidRPr="006D2FB4" w14:paraId="05242868" w14:textId="77777777">
        <w:tc>
          <w:tcPr>
            <w:tcW w:w="3085" w:type="dxa"/>
          </w:tcPr>
          <w:p w14:paraId="0F0C77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Девуатин</w:t>
            </w:r>
            <w:proofErr w:type="spellEnd"/>
            <w:r w:rsidRPr="006D2FB4">
              <w:rPr>
                <w:rFonts w:ascii="Times New Roman" w:hAnsi="Times New Roman" w:cs="Times New Roman"/>
                <w:color w:val="000000" w:themeColor="text1"/>
                <w:sz w:val="16"/>
                <w:szCs w:val="16"/>
              </w:rPr>
              <w:t xml:space="preserve"> ЛД 450 </w:t>
            </w:r>
            <w:proofErr w:type="spellStart"/>
            <w:r w:rsidRPr="006D2FB4">
              <w:rPr>
                <w:rFonts w:ascii="Times New Roman" w:hAnsi="Times New Roman" w:cs="Times New Roman"/>
                <w:color w:val="000000" w:themeColor="text1"/>
                <w:sz w:val="16"/>
                <w:szCs w:val="16"/>
              </w:rPr>
              <w:t>нр</w:t>
            </w:r>
            <w:proofErr w:type="spellEnd"/>
          </w:p>
        </w:tc>
        <w:tc>
          <w:tcPr>
            <w:tcW w:w="2031" w:type="dxa"/>
          </w:tcPr>
          <w:p w14:paraId="6C5B87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Франция</w:t>
            </w:r>
          </w:p>
        </w:tc>
        <w:tc>
          <w:tcPr>
            <w:tcW w:w="2031" w:type="dxa"/>
          </w:tcPr>
          <w:p w14:paraId="0E59BA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w:t>
            </w:r>
          </w:p>
        </w:tc>
        <w:tc>
          <w:tcPr>
            <w:tcW w:w="2031" w:type="dxa"/>
          </w:tcPr>
          <w:p w14:paraId="2360D8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031" w:type="dxa"/>
          </w:tcPr>
          <w:p w14:paraId="5567AB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w:t>
            </w:r>
          </w:p>
        </w:tc>
      </w:tr>
      <w:tr w:rsidR="006D2FB4" w:rsidRPr="006D2FB4" w14:paraId="45C6A3E9" w14:textId="77777777">
        <w:tc>
          <w:tcPr>
            <w:tcW w:w="3085" w:type="dxa"/>
          </w:tcPr>
          <w:p w14:paraId="572ED9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Фоккер ДХ111 НЛ 500 </w:t>
            </w:r>
            <w:proofErr w:type="spellStart"/>
            <w:r w:rsidRPr="006D2FB4">
              <w:rPr>
                <w:rFonts w:ascii="Times New Roman" w:hAnsi="Times New Roman" w:cs="Times New Roman"/>
                <w:color w:val="000000" w:themeColor="text1"/>
                <w:sz w:val="16"/>
                <w:szCs w:val="16"/>
              </w:rPr>
              <w:t>нз</w:t>
            </w:r>
            <w:proofErr w:type="spellEnd"/>
          </w:p>
        </w:tc>
        <w:tc>
          <w:tcPr>
            <w:tcW w:w="2031" w:type="dxa"/>
          </w:tcPr>
          <w:p w14:paraId="3B57F4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Голландия</w:t>
            </w:r>
          </w:p>
        </w:tc>
        <w:tc>
          <w:tcPr>
            <w:tcW w:w="2031" w:type="dxa"/>
          </w:tcPr>
          <w:p w14:paraId="384DA9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267</w:t>
            </w:r>
          </w:p>
        </w:tc>
        <w:tc>
          <w:tcPr>
            <w:tcW w:w="2031" w:type="dxa"/>
          </w:tcPr>
          <w:p w14:paraId="167707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2031" w:type="dxa"/>
          </w:tcPr>
          <w:p w14:paraId="6F7A66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7500</w:t>
            </w:r>
          </w:p>
        </w:tc>
      </w:tr>
      <w:tr w:rsidR="006D2FB4" w:rsidRPr="006D2FB4" w14:paraId="4AEC9ADC" w14:textId="77777777">
        <w:tc>
          <w:tcPr>
            <w:tcW w:w="3085" w:type="dxa"/>
          </w:tcPr>
          <w:p w14:paraId="708AE8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Аметрот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Сискин</w:t>
            </w:r>
            <w:proofErr w:type="spellEnd"/>
            <w:r w:rsidRPr="006D2FB4">
              <w:rPr>
                <w:rFonts w:ascii="Times New Roman" w:hAnsi="Times New Roman" w:cs="Times New Roman"/>
                <w:color w:val="000000" w:themeColor="text1"/>
                <w:sz w:val="16"/>
                <w:szCs w:val="16"/>
              </w:rPr>
              <w:t xml:space="preserve">-Ягуар 425 </w:t>
            </w:r>
            <w:proofErr w:type="spellStart"/>
            <w:r w:rsidRPr="006D2FB4">
              <w:rPr>
                <w:rFonts w:ascii="Times New Roman" w:hAnsi="Times New Roman" w:cs="Times New Roman"/>
                <w:color w:val="000000" w:themeColor="text1"/>
                <w:sz w:val="16"/>
                <w:szCs w:val="16"/>
              </w:rPr>
              <w:t>нз</w:t>
            </w:r>
            <w:proofErr w:type="spellEnd"/>
          </w:p>
        </w:tc>
        <w:tc>
          <w:tcPr>
            <w:tcW w:w="2031" w:type="dxa"/>
          </w:tcPr>
          <w:p w14:paraId="1C0A36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Англия</w:t>
            </w:r>
          </w:p>
        </w:tc>
        <w:tc>
          <w:tcPr>
            <w:tcW w:w="2031" w:type="dxa"/>
          </w:tcPr>
          <w:p w14:paraId="4ED250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265</w:t>
            </w:r>
          </w:p>
        </w:tc>
        <w:tc>
          <w:tcPr>
            <w:tcW w:w="2031" w:type="dxa"/>
          </w:tcPr>
          <w:p w14:paraId="7577D1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031" w:type="dxa"/>
          </w:tcPr>
          <w:p w14:paraId="10B355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7500</w:t>
            </w:r>
          </w:p>
        </w:tc>
      </w:tr>
      <w:tr w:rsidR="006D2FB4" w:rsidRPr="006D2FB4" w14:paraId="04B93DB5" w14:textId="77777777">
        <w:tc>
          <w:tcPr>
            <w:tcW w:w="3085" w:type="dxa"/>
          </w:tcPr>
          <w:p w14:paraId="71FDBF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Кертисс</w:t>
            </w:r>
            <w:proofErr w:type="spellEnd"/>
            <w:r w:rsidRPr="006D2FB4">
              <w:rPr>
                <w:rFonts w:ascii="Times New Roman" w:hAnsi="Times New Roman" w:cs="Times New Roman"/>
                <w:color w:val="000000" w:themeColor="text1"/>
                <w:sz w:val="16"/>
                <w:szCs w:val="16"/>
              </w:rPr>
              <w:t xml:space="preserve"> Кертис Д-12</w:t>
            </w:r>
          </w:p>
        </w:tc>
        <w:tc>
          <w:tcPr>
            <w:tcW w:w="2031" w:type="dxa"/>
          </w:tcPr>
          <w:p w14:paraId="2E96C9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Америка</w:t>
            </w:r>
          </w:p>
        </w:tc>
        <w:tc>
          <w:tcPr>
            <w:tcW w:w="2031" w:type="dxa"/>
          </w:tcPr>
          <w:p w14:paraId="69C328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w:t>
            </w:r>
          </w:p>
        </w:tc>
        <w:tc>
          <w:tcPr>
            <w:tcW w:w="2031" w:type="dxa"/>
          </w:tcPr>
          <w:p w14:paraId="7F0689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031" w:type="dxa"/>
          </w:tcPr>
          <w:p w14:paraId="38D5FF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7220</w:t>
            </w:r>
          </w:p>
        </w:tc>
      </w:tr>
      <w:tr w:rsidR="006D2FB4" w:rsidRPr="006D2FB4" w14:paraId="0673312E" w14:textId="77777777">
        <w:tc>
          <w:tcPr>
            <w:tcW w:w="3085" w:type="dxa"/>
            <w:tcBorders>
              <w:bottom w:val="single" w:sz="12" w:space="0" w:color="auto"/>
            </w:tcBorders>
          </w:tcPr>
          <w:p w14:paraId="518103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Ил-400б Либерти 420 </w:t>
            </w:r>
            <w:proofErr w:type="spellStart"/>
            <w:r w:rsidRPr="006D2FB4">
              <w:rPr>
                <w:rFonts w:ascii="Times New Roman" w:hAnsi="Times New Roman" w:cs="Times New Roman"/>
                <w:color w:val="000000" w:themeColor="text1"/>
                <w:sz w:val="16"/>
                <w:szCs w:val="16"/>
              </w:rPr>
              <w:t>нр</w:t>
            </w:r>
            <w:proofErr w:type="spellEnd"/>
          </w:p>
        </w:tc>
        <w:tc>
          <w:tcPr>
            <w:tcW w:w="2031" w:type="dxa"/>
            <w:tcBorders>
              <w:bottom w:val="single" w:sz="12" w:space="0" w:color="auto"/>
            </w:tcBorders>
          </w:tcPr>
          <w:p w14:paraId="5D7B88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СССР</w:t>
            </w:r>
          </w:p>
        </w:tc>
        <w:tc>
          <w:tcPr>
            <w:tcW w:w="2031" w:type="dxa"/>
            <w:tcBorders>
              <w:bottom w:val="single" w:sz="12" w:space="0" w:color="auto"/>
            </w:tcBorders>
          </w:tcPr>
          <w:p w14:paraId="671EED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262,1</w:t>
            </w:r>
          </w:p>
        </w:tc>
        <w:tc>
          <w:tcPr>
            <w:tcW w:w="2031" w:type="dxa"/>
            <w:tcBorders>
              <w:bottom w:val="single" w:sz="12" w:space="0" w:color="auto"/>
            </w:tcBorders>
          </w:tcPr>
          <w:p w14:paraId="287CE5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w:t>
            </w:r>
          </w:p>
        </w:tc>
        <w:tc>
          <w:tcPr>
            <w:tcW w:w="2031" w:type="dxa"/>
            <w:tcBorders>
              <w:bottom w:val="single" w:sz="12" w:space="0" w:color="auto"/>
            </w:tcBorders>
          </w:tcPr>
          <w:p w14:paraId="5A72F0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7400</w:t>
            </w:r>
          </w:p>
        </w:tc>
      </w:tr>
    </w:tbl>
    <w:p w14:paraId="0C3269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Причем, обращаем Ваше внимание на преобладающую мощность моторов в заграничных истребителях по сравнению с ИЛ-400б</w:t>
      </w:r>
    </w:p>
    <w:p w14:paraId="050A4C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Полученные благоприятные результаты дают нам уверенность в хороших свойствах этого типа истребителя.</w:t>
      </w:r>
    </w:p>
    <w:p w14:paraId="7724D7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на истребителе ИЛ-400б установлено вооружение, после чего был произведен контрольный полет т машина снова отправлена в НА для окончательных испытаний на предмет принятия на снабжение УВВС.</w:t>
      </w:r>
    </w:p>
    <w:p w14:paraId="5B5D31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разработке основного проекта истребителя ИЛ-400б кроме ответственных конструкторов </w:t>
      </w:r>
      <w:proofErr w:type="spellStart"/>
      <w:r w:rsidRPr="006D2FB4">
        <w:rPr>
          <w:rFonts w:ascii="Times New Roman" w:hAnsi="Times New Roman" w:cs="Times New Roman"/>
          <w:color w:val="000000" w:themeColor="text1"/>
          <w:sz w:val="16"/>
          <w:szCs w:val="16"/>
        </w:rPr>
        <w:t>М.И.Костина</w:t>
      </w:r>
      <w:proofErr w:type="spellEnd"/>
      <w:r w:rsidRPr="006D2FB4">
        <w:rPr>
          <w:rFonts w:ascii="Times New Roman" w:hAnsi="Times New Roman" w:cs="Times New Roman"/>
          <w:color w:val="000000" w:themeColor="text1"/>
          <w:sz w:val="16"/>
          <w:szCs w:val="16"/>
        </w:rPr>
        <w:t xml:space="preserve"> и Н.Н.П., принимали прямое непосредственное участие еще ряд лиц, коим была поручена разработка ответственных частей истребителя и которые распределялись так:</w:t>
      </w:r>
    </w:p>
    <w:p w14:paraId="2140DD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 все расчеты фюзеляжа и шасси...Общее руководство</w:t>
      </w:r>
    </w:p>
    <w:p w14:paraId="50872D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Н.Н.П - ...Аэродинамический расчет. Проектирование и разработка крыльев. Общее руководство</w:t>
      </w:r>
    </w:p>
    <w:p w14:paraId="6CF49C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В.А.Тисов</w:t>
      </w:r>
      <w:proofErr w:type="spellEnd"/>
      <w:r w:rsidRPr="006D2FB4">
        <w:rPr>
          <w:rFonts w:ascii="Times New Roman" w:hAnsi="Times New Roman" w:cs="Times New Roman"/>
          <w:color w:val="000000" w:themeColor="text1"/>
          <w:sz w:val="16"/>
          <w:szCs w:val="16"/>
        </w:rPr>
        <w:t xml:space="preserve"> - Проектирование и </w:t>
      </w:r>
      <w:proofErr w:type="spellStart"/>
      <w:r w:rsidRPr="006D2FB4">
        <w:rPr>
          <w:rFonts w:ascii="Times New Roman" w:hAnsi="Times New Roman" w:cs="Times New Roman"/>
          <w:color w:val="000000" w:themeColor="text1"/>
          <w:sz w:val="16"/>
          <w:szCs w:val="16"/>
        </w:rPr>
        <w:t>рахработка</w:t>
      </w:r>
      <w:proofErr w:type="spellEnd"/>
      <w:r w:rsidRPr="006D2FB4">
        <w:rPr>
          <w:rFonts w:ascii="Times New Roman" w:hAnsi="Times New Roman" w:cs="Times New Roman"/>
          <w:color w:val="000000" w:themeColor="text1"/>
          <w:sz w:val="16"/>
          <w:szCs w:val="16"/>
        </w:rPr>
        <w:t xml:space="preserve">: радиатора с проводкой полностью, шасси с планом (на шасси) и наблюдение за ходом работ и изготовлением деталей в цехах, а также проектирование и разработка приспособления для гофрирования </w:t>
      </w:r>
      <w:proofErr w:type="spellStart"/>
      <w:r w:rsidRPr="006D2FB4">
        <w:rPr>
          <w:rFonts w:ascii="Times New Roman" w:hAnsi="Times New Roman" w:cs="Times New Roman"/>
          <w:color w:val="000000" w:themeColor="text1"/>
          <w:sz w:val="16"/>
          <w:szCs w:val="16"/>
        </w:rPr>
        <w:t>дураллюминия</w:t>
      </w:r>
      <w:proofErr w:type="spellEnd"/>
    </w:p>
    <w:p w14:paraId="7F3575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В.Д.Яровицкий</w:t>
      </w:r>
      <w:proofErr w:type="spellEnd"/>
      <w:r w:rsidRPr="006D2FB4">
        <w:rPr>
          <w:rFonts w:ascii="Times New Roman" w:hAnsi="Times New Roman" w:cs="Times New Roman"/>
          <w:color w:val="000000" w:themeColor="text1"/>
          <w:sz w:val="16"/>
          <w:szCs w:val="16"/>
        </w:rPr>
        <w:t xml:space="preserve"> - Ведение поверочных расчетов исполненной конструкции</w:t>
      </w:r>
    </w:p>
    <w:p w14:paraId="40D6B5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В.Я.Яковлев</w:t>
      </w:r>
      <w:proofErr w:type="spellEnd"/>
      <w:r w:rsidRPr="006D2FB4">
        <w:rPr>
          <w:rFonts w:ascii="Times New Roman" w:hAnsi="Times New Roman" w:cs="Times New Roman"/>
          <w:color w:val="000000" w:themeColor="text1"/>
          <w:sz w:val="16"/>
          <w:szCs w:val="16"/>
        </w:rPr>
        <w:t xml:space="preserve"> - Разработка рам фюзеляжа и узлов, ведение сборки истребителя в качестве производственного мастера</w:t>
      </w:r>
    </w:p>
    <w:p w14:paraId="07ECA0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Н.П.Тряпицин</w:t>
      </w:r>
      <w:proofErr w:type="spellEnd"/>
      <w:r w:rsidRPr="006D2FB4">
        <w:rPr>
          <w:rFonts w:ascii="Times New Roman" w:hAnsi="Times New Roman" w:cs="Times New Roman"/>
          <w:color w:val="000000" w:themeColor="text1"/>
          <w:sz w:val="16"/>
          <w:szCs w:val="16"/>
        </w:rPr>
        <w:t xml:space="preserve"> - Разработка баков, </w:t>
      </w:r>
      <w:proofErr w:type="spellStart"/>
      <w:r w:rsidRPr="006D2FB4">
        <w:rPr>
          <w:rFonts w:ascii="Times New Roman" w:hAnsi="Times New Roman" w:cs="Times New Roman"/>
          <w:color w:val="000000" w:themeColor="text1"/>
          <w:sz w:val="16"/>
          <w:szCs w:val="16"/>
        </w:rPr>
        <w:t>бензинопровода</w:t>
      </w:r>
      <w:proofErr w:type="spellEnd"/>
      <w:r w:rsidRPr="006D2FB4">
        <w:rPr>
          <w:rFonts w:ascii="Times New Roman" w:hAnsi="Times New Roman" w:cs="Times New Roman"/>
          <w:color w:val="000000" w:themeColor="text1"/>
          <w:sz w:val="16"/>
          <w:szCs w:val="16"/>
        </w:rPr>
        <w:t xml:space="preserve"> и разработка деталей крыльев</w:t>
      </w:r>
    </w:p>
    <w:p w14:paraId="1BC87E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w:t>
      </w:r>
      <w:proofErr w:type="spellStart"/>
      <w:r w:rsidRPr="006D2FB4">
        <w:rPr>
          <w:rFonts w:ascii="Times New Roman" w:hAnsi="Times New Roman" w:cs="Times New Roman"/>
          <w:color w:val="000000" w:themeColor="text1"/>
          <w:sz w:val="16"/>
          <w:szCs w:val="16"/>
        </w:rPr>
        <w:t>И.Д.Тряпичников</w:t>
      </w:r>
      <w:proofErr w:type="spellEnd"/>
      <w:r w:rsidRPr="006D2FB4">
        <w:rPr>
          <w:rFonts w:ascii="Times New Roman" w:hAnsi="Times New Roman" w:cs="Times New Roman"/>
          <w:color w:val="000000" w:themeColor="text1"/>
          <w:sz w:val="16"/>
          <w:szCs w:val="16"/>
        </w:rPr>
        <w:t xml:space="preserve"> - Разработка и проектирование всего хвостового оперения и лонжеронов крыльев</w:t>
      </w:r>
    </w:p>
    <w:p w14:paraId="75B997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w:t>
      </w:r>
      <w:proofErr w:type="spellStart"/>
      <w:r w:rsidRPr="006D2FB4">
        <w:rPr>
          <w:rFonts w:ascii="Times New Roman" w:hAnsi="Times New Roman" w:cs="Times New Roman"/>
          <w:color w:val="000000" w:themeColor="text1"/>
          <w:sz w:val="16"/>
          <w:szCs w:val="16"/>
        </w:rPr>
        <w:t>С.Т.Плотников</w:t>
      </w:r>
      <w:proofErr w:type="spellEnd"/>
      <w:r w:rsidRPr="006D2FB4">
        <w:rPr>
          <w:rFonts w:ascii="Times New Roman" w:hAnsi="Times New Roman" w:cs="Times New Roman"/>
          <w:color w:val="000000" w:themeColor="text1"/>
          <w:sz w:val="16"/>
          <w:szCs w:val="16"/>
        </w:rPr>
        <w:t xml:space="preserve"> - Разработка моторной установки и трубопроводов</w:t>
      </w:r>
    </w:p>
    <w:p w14:paraId="6C0231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w:t>
      </w:r>
      <w:proofErr w:type="spellStart"/>
      <w:r w:rsidRPr="006D2FB4">
        <w:rPr>
          <w:rFonts w:ascii="Times New Roman" w:hAnsi="Times New Roman" w:cs="Times New Roman"/>
          <w:color w:val="000000" w:themeColor="text1"/>
          <w:sz w:val="16"/>
          <w:szCs w:val="16"/>
        </w:rPr>
        <w:t>Ю.Г.Музалевский</w:t>
      </w:r>
      <w:proofErr w:type="spellEnd"/>
      <w:r w:rsidRPr="006D2FB4">
        <w:rPr>
          <w:rFonts w:ascii="Times New Roman" w:hAnsi="Times New Roman" w:cs="Times New Roman"/>
          <w:color w:val="000000" w:themeColor="text1"/>
          <w:sz w:val="16"/>
          <w:szCs w:val="16"/>
        </w:rPr>
        <w:t xml:space="preserve"> - Приготовление </w:t>
      </w:r>
      <w:proofErr w:type="spellStart"/>
      <w:r w:rsidRPr="006D2FB4">
        <w:rPr>
          <w:rFonts w:ascii="Times New Roman" w:hAnsi="Times New Roman" w:cs="Times New Roman"/>
          <w:color w:val="000000" w:themeColor="text1"/>
          <w:sz w:val="16"/>
          <w:szCs w:val="16"/>
        </w:rPr>
        <w:t>дбраллюминия</w:t>
      </w:r>
      <w:proofErr w:type="spellEnd"/>
      <w:r w:rsidRPr="006D2FB4">
        <w:rPr>
          <w:rFonts w:ascii="Times New Roman" w:hAnsi="Times New Roman" w:cs="Times New Roman"/>
          <w:color w:val="000000" w:themeColor="text1"/>
          <w:sz w:val="16"/>
          <w:szCs w:val="16"/>
        </w:rPr>
        <w:t xml:space="preserve"> и консультирование по всем вопросам, касающимся пайки и сварки </w:t>
      </w:r>
      <w:proofErr w:type="spellStart"/>
      <w:r w:rsidRPr="006D2FB4">
        <w:rPr>
          <w:rFonts w:ascii="Times New Roman" w:hAnsi="Times New Roman" w:cs="Times New Roman"/>
          <w:color w:val="000000" w:themeColor="text1"/>
          <w:sz w:val="16"/>
          <w:szCs w:val="16"/>
        </w:rPr>
        <w:t>аллюминия</w:t>
      </w:r>
      <w:proofErr w:type="spellEnd"/>
    </w:p>
    <w:p w14:paraId="2B3974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Ввиду того, что вышеуказанными лицами был явлен самый горячий интерес к конструированию и разработке Истребителя ИЛ-400б и проделана основная творческая работа по созданию этого истребителя, авторское право на серийною постройку передано авторами бесплатно заводу, как это зафиксировано в протоколе Техкома ГУВП. </w:t>
      </w:r>
    </w:p>
    <w:p w14:paraId="564194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Представляется справедливым выдать некоторую сумму членам конструкторской группы, которая поощрит их к дальнейшей плодотворной работе (2208,211).</w:t>
      </w:r>
    </w:p>
    <w:p w14:paraId="2CDEE1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D29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C 20 февраля по 15 марта 1925 по результатам продувок в ЦАГИ модели тренировочного разведчика с мотором Майбах завода ГАЗ-1 переделывали хвостовую часть самолета и 15 марта мотор был готов к полету (2278).</w:t>
      </w:r>
    </w:p>
    <w:p w14:paraId="459C3A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6BE14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6AD87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2D80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февраля 1925 года лечебно-санитарная секция </w:t>
      </w:r>
      <w:proofErr w:type="spellStart"/>
      <w:r w:rsidRPr="006D2FB4">
        <w:rPr>
          <w:rFonts w:ascii="Times New Roman" w:hAnsi="Times New Roman" w:cs="Times New Roman"/>
          <w:color w:val="000000" w:themeColor="text1"/>
          <w:sz w:val="16"/>
          <w:szCs w:val="16"/>
        </w:rPr>
        <w:t>Химкома</w:t>
      </w:r>
      <w:proofErr w:type="spellEnd"/>
      <w:r w:rsidRPr="006D2FB4">
        <w:rPr>
          <w:rFonts w:ascii="Times New Roman" w:hAnsi="Times New Roman" w:cs="Times New Roman"/>
          <w:color w:val="000000" w:themeColor="text1"/>
          <w:sz w:val="16"/>
          <w:szCs w:val="16"/>
        </w:rPr>
        <w:t xml:space="preserve"> изучала документ, полученный из РВС СССР. Речь шла о "предложении </w:t>
      </w:r>
      <w:proofErr w:type="spellStart"/>
      <w:r w:rsidRPr="006D2FB4">
        <w:rPr>
          <w:rFonts w:ascii="Times New Roman" w:hAnsi="Times New Roman" w:cs="Times New Roman"/>
          <w:color w:val="000000" w:themeColor="text1"/>
          <w:sz w:val="16"/>
          <w:szCs w:val="16"/>
        </w:rPr>
        <w:t>гр.Ляпидовского</w:t>
      </w:r>
      <w:proofErr w:type="spellEnd"/>
      <w:r w:rsidRPr="006D2FB4">
        <w:rPr>
          <w:rFonts w:ascii="Times New Roman" w:hAnsi="Times New Roman" w:cs="Times New Roman"/>
          <w:color w:val="000000" w:themeColor="text1"/>
          <w:sz w:val="16"/>
          <w:szCs w:val="16"/>
        </w:rPr>
        <w:t xml:space="preserve"> о применении бактерий для целей войны. </w:t>
      </w:r>
      <w:proofErr w:type="spellStart"/>
      <w:r w:rsidRPr="006D2FB4">
        <w:rPr>
          <w:rFonts w:ascii="Times New Roman" w:hAnsi="Times New Roman" w:cs="Times New Roman"/>
          <w:color w:val="000000" w:themeColor="text1"/>
          <w:sz w:val="16"/>
          <w:szCs w:val="16"/>
        </w:rPr>
        <w:t>З.Явич</w:t>
      </w:r>
      <w:proofErr w:type="spellEnd"/>
      <w:r w:rsidRPr="006D2FB4">
        <w:rPr>
          <w:rFonts w:ascii="Times New Roman" w:hAnsi="Times New Roman" w:cs="Times New Roman"/>
          <w:color w:val="000000" w:themeColor="text1"/>
          <w:sz w:val="16"/>
          <w:szCs w:val="16"/>
        </w:rPr>
        <w:t xml:space="preserve"> считает, что необходимо поддержать всемерно дело изучения вопроса о способах применения бактерий в качестве средства нападения... </w:t>
      </w:r>
      <w:proofErr w:type="spellStart"/>
      <w:r w:rsidRPr="006D2FB4">
        <w:rPr>
          <w:rFonts w:ascii="Times New Roman" w:hAnsi="Times New Roman" w:cs="Times New Roman"/>
          <w:color w:val="000000" w:themeColor="text1"/>
          <w:sz w:val="16"/>
          <w:szCs w:val="16"/>
        </w:rPr>
        <w:t>т.Илькевич</w:t>
      </w:r>
      <w:proofErr w:type="spellEnd"/>
      <w:r w:rsidRPr="006D2FB4">
        <w:rPr>
          <w:rFonts w:ascii="Times New Roman" w:hAnsi="Times New Roman" w:cs="Times New Roman"/>
          <w:color w:val="000000" w:themeColor="text1"/>
          <w:sz w:val="16"/>
          <w:szCs w:val="16"/>
        </w:rPr>
        <w:t xml:space="preserve"> сообщает, что со стороны </w:t>
      </w:r>
      <w:proofErr w:type="spellStart"/>
      <w:r w:rsidRPr="006D2FB4">
        <w:rPr>
          <w:rFonts w:ascii="Times New Roman" w:hAnsi="Times New Roman" w:cs="Times New Roman"/>
          <w:color w:val="000000" w:themeColor="text1"/>
          <w:sz w:val="16"/>
          <w:szCs w:val="16"/>
        </w:rPr>
        <w:t>Воздухфлота</w:t>
      </w:r>
      <w:proofErr w:type="spellEnd"/>
      <w:r w:rsidRPr="006D2FB4">
        <w:rPr>
          <w:rFonts w:ascii="Times New Roman" w:hAnsi="Times New Roman" w:cs="Times New Roman"/>
          <w:color w:val="000000" w:themeColor="text1"/>
          <w:sz w:val="16"/>
          <w:szCs w:val="16"/>
        </w:rPr>
        <w:t xml:space="preserve"> не встречается препятствий к осуществлению требуемых опытов, если за ними будет признана необходимая целесообразность". По результатам обсуждения секция решила "признать вопрос о возможности боевого применения бактерий представляющим большой интерес". Не будет лишним подчеркнуть, что участников обсуждения кровно заинтересовали практические вопросы, вытекавшие из идеи инициативного </w:t>
      </w:r>
      <w:proofErr w:type="spellStart"/>
      <w:r w:rsidRPr="006D2FB4">
        <w:rPr>
          <w:rFonts w:ascii="Times New Roman" w:hAnsi="Times New Roman" w:cs="Times New Roman"/>
          <w:color w:val="000000" w:themeColor="text1"/>
          <w:sz w:val="16"/>
          <w:szCs w:val="16"/>
        </w:rPr>
        <w:t>гр.Ляпидовского</w:t>
      </w:r>
      <w:proofErr w:type="spellEnd"/>
      <w:r w:rsidRPr="006D2FB4">
        <w:rPr>
          <w:rFonts w:ascii="Times New Roman" w:hAnsi="Times New Roman" w:cs="Times New Roman"/>
          <w:color w:val="000000" w:themeColor="text1"/>
          <w:sz w:val="16"/>
          <w:szCs w:val="16"/>
        </w:rPr>
        <w:t xml:space="preserve">: "а) каким образом... достигается развитие бактерий с баснословной быстротой и как пополняется при этом запас питательного материала; б) что </w:t>
      </w:r>
      <w:r w:rsidRPr="006D2FB4">
        <w:rPr>
          <w:rFonts w:ascii="Times New Roman" w:hAnsi="Times New Roman" w:cs="Times New Roman"/>
          <w:color w:val="000000" w:themeColor="text1"/>
          <w:sz w:val="16"/>
          <w:szCs w:val="16"/>
        </w:rPr>
        <w:lastRenderedPageBreak/>
        <w:t xml:space="preserve">понимается под словом консервирование бактерий...; в) каким методом поддерживается необходимая вирулентность бактерий, как предполагается использовать бактерии - в спороносной или вегетативной форме; г) каков способ массового выращивания насекомых в лабораторных условиях" (11776). </w:t>
      </w:r>
    </w:p>
    <w:p w14:paraId="2E945B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936EFA" w14:textId="1B30DA1D" w:rsidR="007F022D" w:rsidRDefault="007F022D"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F5EF470" w14:textId="77777777" w:rsidR="007F022D" w:rsidRDefault="007F022D"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C2C405F" w14:textId="77777777" w:rsidR="007F022D" w:rsidRDefault="007F022D" w:rsidP="007F022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 фев</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ля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 xml:space="preserve">. приказом </w:t>
      </w:r>
      <w:r>
        <w:rPr>
          <w:rFonts w:ascii="Times New Roman" w:hAnsi="Times New Roman" w:cs="Times New Roman"/>
          <w:color w:val="0070C0"/>
          <w:sz w:val="16"/>
          <w:szCs w:val="16"/>
        </w:rPr>
        <w:t>РВС СССР №</w:t>
      </w:r>
      <w:r w:rsidRPr="004D3774">
        <w:rPr>
          <w:rFonts w:ascii="Times New Roman" w:hAnsi="Times New Roman" w:cs="Times New Roman"/>
          <w:color w:val="0070C0"/>
          <w:sz w:val="16"/>
          <w:szCs w:val="16"/>
        </w:rPr>
        <w:t xml:space="preserve"> 114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ере</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ме</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ова</w:t>
      </w:r>
      <w:r>
        <w:rPr>
          <w:rFonts w:ascii="Times New Roman" w:hAnsi="Times New Roman" w:cs="Times New Roman"/>
          <w:color w:val="0070C0"/>
          <w:sz w:val="16"/>
          <w:szCs w:val="16"/>
        </w:rPr>
        <w:t>ны школы ВВС:</w:t>
      </w:r>
    </w:p>
    <w:p w14:paraId="08AE56B1" w14:textId="77777777" w:rsidR="007F022D" w:rsidRPr="004D3774" w:rsidRDefault="007F022D" w:rsidP="007F022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Высшая</w:t>
      </w:r>
      <w:r w:rsidRPr="004D3774">
        <w:rPr>
          <w:rFonts w:ascii="Times New Roman" w:hAnsi="Times New Roman" w:cs="Times New Roman"/>
          <w:color w:val="0070C0"/>
          <w:sz w:val="16"/>
          <w:szCs w:val="16"/>
        </w:rPr>
        <w:t xml:space="preserve"> школа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ра</w:t>
      </w:r>
      <w:r>
        <w:rPr>
          <w:rFonts w:ascii="Times New Roman" w:hAnsi="Times New Roman" w:cs="Times New Roman"/>
          <w:color w:val="0070C0"/>
          <w:sz w:val="16"/>
          <w:szCs w:val="16"/>
        </w:rPr>
        <w:t>сны</w:t>
      </w:r>
      <w:r w:rsidRPr="004D3774">
        <w:rPr>
          <w:rFonts w:ascii="Times New Roman" w:hAnsi="Times New Roman" w:cs="Times New Roman"/>
          <w:color w:val="0070C0"/>
          <w:sz w:val="16"/>
          <w:szCs w:val="16"/>
        </w:rPr>
        <w:t>х вое</w:t>
      </w:r>
      <w:r>
        <w:rPr>
          <w:rFonts w:ascii="Times New Roman" w:hAnsi="Times New Roman" w:cs="Times New Roman"/>
          <w:color w:val="0070C0"/>
          <w:sz w:val="16"/>
          <w:szCs w:val="16"/>
        </w:rPr>
        <w:t>нны</w:t>
      </w:r>
      <w:r w:rsidRPr="004D3774">
        <w:rPr>
          <w:rFonts w:ascii="Times New Roman" w:hAnsi="Times New Roman" w:cs="Times New Roman"/>
          <w:color w:val="0070C0"/>
          <w:sz w:val="16"/>
          <w:szCs w:val="16"/>
        </w:rPr>
        <w:t>х л</w:t>
      </w:r>
      <w:r>
        <w:rPr>
          <w:rFonts w:ascii="Times New Roman" w:hAnsi="Times New Roman" w:cs="Times New Roman"/>
          <w:color w:val="0070C0"/>
          <w:sz w:val="16"/>
          <w:szCs w:val="16"/>
        </w:rPr>
        <w:t>етч</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ов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ква/ - в </w:t>
      </w:r>
      <w:r>
        <w:rPr>
          <w:rFonts w:ascii="Times New Roman" w:hAnsi="Times New Roman" w:cs="Times New Roman"/>
          <w:color w:val="0070C0"/>
          <w:sz w:val="16"/>
          <w:szCs w:val="16"/>
        </w:rPr>
        <w:t>3</w:t>
      </w:r>
      <w:r w:rsidRPr="004D3774">
        <w:rPr>
          <w:rFonts w:ascii="Times New Roman" w:hAnsi="Times New Roman" w:cs="Times New Roman"/>
          <w:color w:val="0070C0"/>
          <w:sz w:val="16"/>
          <w:szCs w:val="16"/>
        </w:rPr>
        <w:t>-ю вое</w:t>
      </w:r>
      <w:r>
        <w:rPr>
          <w:rFonts w:ascii="Times New Roman" w:hAnsi="Times New Roman" w:cs="Times New Roman"/>
          <w:color w:val="0070C0"/>
          <w:sz w:val="16"/>
          <w:szCs w:val="16"/>
        </w:rPr>
        <w:t>нную шк</w:t>
      </w:r>
      <w:r w:rsidRPr="004D3774">
        <w:rPr>
          <w:rFonts w:ascii="Times New Roman" w:hAnsi="Times New Roman" w:cs="Times New Roman"/>
          <w:color w:val="0070C0"/>
          <w:sz w:val="16"/>
          <w:szCs w:val="16"/>
        </w:rPr>
        <w:t>олу летчиков.</w:t>
      </w:r>
    </w:p>
    <w:p w14:paraId="23407BC0" w14:textId="77777777" w:rsidR="007F022D" w:rsidRPr="004D3774" w:rsidRDefault="007F022D" w:rsidP="007F022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Высшая</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ое</w:t>
      </w:r>
      <w:r>
        <w:rPr>
          <w:rFonts w:ascii="Times New Roman" w:hAnsi="Times New Roman" w:cs="Times New Roman"/>
          <w:color w:val="0070C0"/>
          <w:sz w:val="16"/>
          <w:szCs w:val="16"/>
        </w:rPr>
        <w:t>нн</w:t>
      </w:r>
      <w:r w:rsidRPr="004D3774">
        <w:rPr>
          <w:rFonts w:ascii="Times New Roman" w:hAnsi="Times New Roman" w:cs="Times New Roman"/>
          <w:color w:val="0070C0"/>
          <w:sz w:val="16"/>
          <w:szCs w:val="16"/>
        </w:rPr>
        <w:t xml:space="preserve">ая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кола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ра</w:t>
      </w:r>
      <w:r>
        <w:rPr>
          <w:rFonts w:ascii="Times New Roman" w:hAnsi="Times New Roman" w:cs="Times New Roman"/>
          <w:color w:val="0070C0"/>
          <w:sz w:val="16"/>
          <w:szCs w:val="16"/>
        </w:rPr>
        <w:t>сных</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морс</w:t>
      </w:r>
      <w:r w:rsidRPr="004D3774">
        <w:rPr>
          <w:rFonts w:ascii="Times New Roman" w:hAnsi="Times New Roman" w:cs="Times New Roman"/>
          <w:color w:val="0070C0"/>
          <w:sz w:val="16"/>
          <w:szCs w:val="16"/>
        </w:rPr>
        <w:t xml:space="preserve">ких летчиков /Севастополь/ </w:t>
      </w:r>
      <w:r>
        <w:rPr>
          <w:rFonts w:ascii="Times New Roman" w:hAnsi="Times New Roman" w:cs="Times New Roman"/>
          <w:color w:val="0070C0"/>
          <w:sz w:val="16"/>
          <w:szCs w:val="16"/>
        </w:rPr>
        <w:t>- в В</w:t>
      </w:r>
      <w:r w:rsidRPr="004D3774">
        <w:rPr>
          <w:rFonts w:ascii="Times New Roman" w:hAnsi="Times New Roman" w:cs="Times New Roman"/>
          <w:color w:val="0070C0"/>
          <w:sz w:val="16"/>
          <w:szCs w:val="16"/>
        </w:rPr>
        <w:t>ое</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ную школу морских летчиков,</w:t>
      </w:r>
    </w:p>
    <w:p w14:paraId="7BD8381B" w14:textId="77777777" w:rsidR="007F022D" w:rsidRPr="004D3774" w:rsidRDefault="007F022D" w:rsidP="007F022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Высшая </w:t>
      </w:r>
      <w:r w:rsidRPr="004D3774">
        <w:rPr>
          <w:rFonts w:ascii="Times New Roman" w:hAnsi="Times New Roman" w:cs="Times New Roman"/>
          <w:color w:val="0070C0"/>
          <w:sz w:val="16"/>
          <w:szCs w:val="16"/>
        </w:rPr>
        <w:t>воздухопл</w:t>
      </w:r>
      <w:r>
        <w:rPr>
          <w:rFonts w:ascii="Times New Roman" w:hAnsi="Times New Roman" w:cs="Times New Roman"/>
          <w:color w:val="0070C0"/>
          <w:sz w:val="16"/>
          <w:szCs w:val="16"/>
        </w:rPr>
        <w:t>ава</w:t>
      </w:r>
      <w:r w:rsidRPr="004D3774">
        <w:rPr>
          <w:rFonts w:ascii="Times New Roman" w:hAnsi="Times New Roman" w:cs="Times New Roman"/>
          <w:color w:val="0070C0"/>
          <w:sz w:val="16"/>
          <w:szCs w:val="16"/>
        </w:rPr>
        <w:t>тель</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ая юкола /Ленинград/ </w:t>
      </w:r>
      <w:r>
        <w:rPr>
          <w:rFonts w:ascii="Times New Roman" w:hAnsi="Times New Roman" w:cs="Times New Roman"/>
          <w:color w:val="0070C0"/>
          <w:sz w:val="16"/>
          <w:szCs w:val="16"/>
        </w:rPr>
        <w:t>- в</w:t>
      </w:r>
      <w:r w:rsidRPr="004D3774">
        <w:rPr>
          <w:rFonts w:ascii="Times New Roman" w:hAnsi="Times New Roman" w:cs="Times New Roman"/>
          <w:color w:val="0070C0"/>
          <w:sz w:val="16"/>
          <w:szCs w:val="16"/>
        </w:rPr>
        <w:t xml:space="preserve"> Военную во</w:t>
      </w:r>
      <w:r>
        <w:rPr>
          <w:rFonts w:ascii="Times New Roman" w:hAnsi="Times New Roman" w:cs="Times New Roman"/>
          <w:color w:val="0070C0"/>
          <w:sz w:val="16"/>
          <w:szCs w:val="16"/>
        </w:rPr>
        <w:t xml:space="preserve">здухоплавательную </w:t>
      </w:r>
      <w:r w:rsidRPr="004D3774">
        <w:rPr>
          <w:rFonts w:ascii="Times New Roman" w:hAnsi="Times New Roman" w:cs="Times New Roman"/>
          <w:color w:val="0070C0"/>
          <w:sz w:val="16"/>
          <w:szCs w:val="16"/>
        </w:rPr>
        <w:t>школу,</w:t>
      </w:r>
    </w:p>
    <w:p w14:paraId="30ED6F54" w14:textId="77777777" w:rsidR="007F022D" w:rsidRPr="004D3774" w:rsidRDefault="007F022D" w:rsidP="007F022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ысшая</w:t>
      </w:r>
      <w:r w:rsidRPr="004D3774">
        <w:rPr>
          <w:rFonts w:ascii="Times New Roman" w:hAnsi="Times New Roman" w:cs="Times New Roman"/>
          <w:color w:val="0070C0"/>
          <w:sz w:val="16"/>
          <w:szCs w:val="16"/>
        </w:rPr>
        <w:t xml:space="preserve"> вое</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но-</w:t>
      </w:r>
      <w:proofErr w:type="spellStart"/>
      <w:r w:rsidRPr="004D3774">
        <w:rPr>
          <w:rFonts w:ascii="Times New Roman" w:hAnsi="Times New Roman" w:cs="Times New Roman"/>
          <w:color w:val="0070C0"/>
          <w:sz w:val="16"/>
          <w:szCs w:val="16"/>
        </w:rPr>
        <w:t>ав</w:t>
      </w:r>
      <w:r>
        <w:rPr>
          <w:rFonts w:ascii="Times New Roman" w:hAnsi="Times New Roman" w:cs="Times New Roman"/>
          <w:color w:val="0070C0"/>
          <w:sz w:val="16"/>
          <w:szCs w:val="16"/>
        </w:rPr>
        <w:t>иа</w:t>
      </w:r>
      <w:r w:rsidRPr="004D3774">
        <w:rPr>
          <w:rFonts w:ascii="Times New Roman" w:hAnsi="Times New Roman" w:cs="Times New Roman"/>
          <w:color w:val="0070C0"/>
          <w:sz w:val="16"/>
          <w:szCs w:val="16"/>
        </w:rPr>
        <w:t>цио</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иая</w:t>
      </w:r>
      <w:proofErr w:type="spellEnd"/>
      <w:r w:rsidRPr="004D3774">
        <w:rPr>
          <w:rFonts w:ascii="Times New Roman" w:hAnsi="Times New Roman" w:cs="Times New Roman"/>
          <w:color w:val="0070C0"/>
          <w:sz w:val="16"/>
          <w:szCs w:val="16"/>
        </w:rPr>
        <w:t xml:space="preserve"> школа воздушной стрельбы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 бомбо</w:t>
      </w:r>
      <w:r w:rsidRPr="004D3774">
        <w:rPr>
          <w:rFonts w:ascii="Times New Roman" w:hAnsi="Times New Roman" w:cs="Times New Roman"/>
          <w:color w:val="0070C0"/>
          <w:sz w:val="16"/>
          <w:szCs w:val="16"/>
        </w:rPr>
        <w:softHyphen/>
        <w:t xml:space="preserve">метания /Серпухов/ -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поенную школу воздушного боя.</w:t>
      </w:r>
    </w:p>
    <w:p w14:paraId="1FD4A563" w14:textId="77777777" w:rsidR="007F022D" w:rsidRPr="004D3774" w:rsidRDefault="007F022D" w:rsidP="007F022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Высшая</w:t>
      </w:r>
      <w:r w:rsidRPr="004D3774">
        <w:rPr>
          <w:rFonts w:ascii="Times New Roman" w:hAnsi="Times New Roman" w:cs="Times New Roman"/>
          <w:color w:val="0070C0"/>
          <w:sz w:val="16"/>
          <w:szCs w:val="16"/>
        </w:rPr>
        <w:t xml:space="preserve"> военная школа летчиков-набл</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дателей кра</w:t>
      </w:r>
      <w:r>
        <w:rPr>
          <w:rFonts w:ascii="Times New Roman" w:hAnsi="Times New Roman" w:cs="Times New Roman"/>
          <w:color w:val="0070C0"/>
          <w:sz w:val="16"/>
          <w:szCs w:val="16"/>
        </w:rPr>
        <w:t>сн</w:t>
      </w:r>
      <w:r w:rsidRPr="004D3774">
        <w:rPr>
          <w:rFonts w:ascii="Times New Roman" w:hAnsi="Times New Roman" w:cs="Times New Roman"/>
          <w:color w:val="0070C0"/>
          <w:sz w:val="16"/>
          <w:szCs w:val="16"/>
        </w:rPr>
        <w:t>ого во</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ду</w:t>
      </w:r>
      <w:r>
        <w:rPr>
          <w:rFonts w:ascii="Times New Roman" w:hAnsi="Times New Roman" w:cs="Times New Roman"/>
          <w:color w:val="0070C0"/>
          <w:sz w:val="16"/>
          <w:szCs w:val="16"/>
        </w:rPr>
        <w:t>шного</w:t>
      </w:r>
      <w:r w:rsidRPr="004D3774">
        <w:rPr>
          <w:rFonts w:ascii="Times New Roman" w:hAnsi="Times New Roman" w:cs="Times New Roman"/>
          <w:color w:val="0070C0"/>
          <w:sz w:val="16"/>
          <w:szCs w:val="16"/>
        </w:rPr>
        <w:t xml:space="preserve"> флота /</w:t>
      </w:r>
      <w:proofErr w:type="spellStart"/>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иииград</w:t>
      </w:r>
      <w:proofErr w:type="spellEnd"/>
      <w:r w:rsidRPr="004D3774">
        <w:rPr>
          <w:rFonts w:ascii="Times New Roman" w:hAnsi="Times New Roman" w:cs="Times New Roman"/>
          <w:color w:val="0070C0"/>
          <w:sz w:val="16"/>
          <w:szCs w:val="16"/>
        </w:rPr>
        <w:t>/ - в Вое</w:t>
      </w:r>
      <w:r>
        <w:rPr>
          <w:rFonts w:ascii="Times New Roman" w:hAnsi="Times New Roman" w:cs="Times New Roman"/>
          <w:color w:val="0070C0"/>
          <w:sz w:val="16"/>
          <w:szCs w:val="16"/>
        </w:rPr>
        <w:t>нну</w:t>
      </w:r>
      <w:r w:rsidRPr="004D3774">
        <w:rPr>
          <w:rFonts w:ascii="Times New Roman" w:hAnsi="Times New Roman" w:cs="Times New Roman"/>
          <w:color w:val="0070C0"/>
          <w:sz w:val="16"/>
          <w:szCs w:val="16"/>
        </w:rPr>
        <w:t xml:space="preserve">ю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колу летчиков-наблюдателей.</w:t>
      </w:r>
    </w:p>
    <w:p w14:paraId="3BD97F76" w14:textId="77777777" w:rsidR="007F022D" w:rsidRPr="004D3774" w:rsidRDefault="007F022D" w:rsidP="007F022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Военно</w:t>
      </w:r>
      <w:r w:rsidRPr="004D3774">
        <w:rPr>
          <w:rFonts w:ascii="Times New Roman" w:hAnsi="Times New Roman" w:cs="Times New Roman"/>
          <w:color w:val="0070C0"/>
          <w:sz w:val="16"/>
          <w:szCs w:val="16"/>
        </w:rPr>
        <w:t>-тех</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ическая школа Красного возду</w:t>
      </w:r>
      <w:r>
        <w:rPr>
          <w:rFonts w:ascii="Times New Roman" w:hAnsi="Times New Roman" w:cs="Times New Roman"/>
          <w:color w:val="0070C0"/>
          <w:sz w:val="16"/>
          <w:szCs w:val="16"/>
        </w:rPr>
        <w:t>шн</w:t>
      </w:r>
      <w:r w:rsidRPr="004D3774">
        <w:rPr>
          <w:rFonts w:ascii="Times New Roman" w:hAnsi="Times New Roman" w:cs="Times New Roman"/>
          <w:color w:val="0070C0"/>
          <w:sz w:val="16"/>
          <w:szCs w:val="16"/>
        </w:rPr>
        <w:t>ого флота /</w:t>
      </w:r>
      <w:proofErr w:type="spellStart"/>
      <w:r>
        <w:rPr>
          <w:rFonts w:ascii="Times New Roman" w:hAnsi="Times New Roman" w:cs="Times New Roman"/>
          <w:color w:val="0070C0"/>
          <w:sz w:val="16"/>
          <w:szCs w:val="16"/>
        </w:rPr>
        <w:t>Ле</w:t>
      </w:r>
      <w:r w:rsidRPr="004D3774">
        <w:rPr>
          <w:rFonts w:ascii="Times New Roman" w:hAnsi="Times New Roman" w:cs="Times New Roman"/>
          <w:color w:val="0070C0"/>
          <w:sz w:val="16"/>
          <w:szCs w:val="16"/>
        </w:rPr>
        <w:t>иииград</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в</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оенно-техническую школу военно-воздушных </w:t>
      </w:r>
      <w:r>
        <w:rPr>
          <w:rFonts w:ascii="Times New Roman" w:hAnsi="Times New Roman" w:cs="Times New Roman"/>
          <w:color w:val="0070C0"/>
          <w:sz w:val="16"/>
          <w:szCs w:val="16"/>
        </w:rPr>
        <w:t>си</w:t>
      </w:r>
      <w:r w:rsidRPr="004D3774">
        <w:rPr>
          <w:rFonts w:ascii="Times New Roman" w:hAnsi="Times New Roman" w:cs="Times New Roman"/>
          <w:color w:val="0070C0"/>
          <w:sz w:val="16"/>
          <w:szCs w:val="16"/>
        </w:rPr>
        <w:t>л РККА.</w:t>
      </w:r>
    </w:p>
    <w:p w14:paraId="21FBAA0F" w14:textId="77777777" w:rsidR="007F022D" w:rsidRPr="004D3774" w:rsidRDefault="007F022D" w:rsidP="007F022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Высшая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кола вспомогательных служб красного воздушного флота воен</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оздушных сил РККА </w:t>
      </w:r>
      <w:r>
        <w:rPr>
          <w:rFonts w:ascii="Times New Roman" w:hAnsi="Times New Roman" w:cs="Times New Roman"/>
          <w:color w:val="0070C0"/>
          <w:sz w:val="16"/>
          <w:szCs w:val="16"/>
        </w:rPr>
        <w:t>/Мос</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 Школу вспомогательных служб Красного воздушного флота.</w:t>
      </w:r>
    </w:p>
    <w:p w14:paraId="4EB7D345" w14:textId="77777777" w:rsidR="007F022D" w:rsidRPr="004D3774" w:rsidRDefault="007F022D" w:rsidP="007F022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Военно-т</w:t>
      </w:r>
      <w:r>
        <w:rPr>
          <w:rFonts w:ascii="Times New Roman" w:hAnsi="Times New Roman" w:cs="Times New Roman"/>
          <w:color w:val="0070C0"/>
          <w:sz w:val="16"/>
          <w:szCs w:val="16"/>
        </w:rPr>
        <w:t>ео</w:t>
      </w:r>
      <w:r w:rsidRPr="004D3774">
        <w:rPr>
          <w:rFonts w:ascii="Times New Roman" w:hAnsi="Times New Roman" w:cs="Times New Roman"/>
          <w:color w:val="0070C0"/>
          <w:sz w:val="16"/>
          <w:szCs w:val="16"/>
        </w:rPr>
        <w:t xml:space="preserve">ретическая школа краевого воздушного флота /Егорьевск/ </w:t>
      </w:r>
      <w:r>
        <w:rPr>
          <w:rFonts w:ascii="Times New Roman" w:hAnsi="Times New Roman" w:cs="Times New Roman"/>
          <w:color w:val="0070C0"/>
          <w:sz w:val="16"/>
          <w:szCs w:val="16"/>
        </w:rPr>
        <w:t>- в</w:t>
      </w:r>
      <w:r w:rsidRPr="004D3774">
        <w:rPr>
          <w:rFonts w:ascii="Times New Roman" w:hAnsi="Times New Roman" w:cs="Times New Roman"/>
          <w:color w:val="0070C0"/>
          <w:sz w:val="16"/>
          <w:szCs w:val="16"/>
        </w:rPr>
        <w:t xml:space="preserve"> во</w:t>
      </w:r>
      <w:r>
        <w:rPr>
          <w:rFonts w:ascii="Times New Roman" w:hAnsi="Times New Roman" w:cs="Times New Roman"/>
          <w:color w:val="0070C0"/>
          <w:sz w:val="16"/>
          <w:szCs w:val="16"/>
        </w:rPr>
        <w:t>енн</w:t>
      </w:r>
      <w:r w:rsidRPr="004D3774">
        <w:rPr>
          <w:rFonts w:ascii="Times New Roman" w:hAnsi="Times New Roman" w:cs="Times New Roman"/>
          <w:color w:val="0070C0"/>
          <w:sz w:val="16"/>
          <w:szCs w:val="16"/>
        </w:rPr>
        <w:t>о-т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оретиче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кую школу военно-воздушных </w:t>
      </w:r>
      <w:r>
        <w:rPr>
          <w:rFonts w:ascii="Times New Roman" w:hAnsi="Times New Roman" w:cs="Times New Roman"/>
          <w:color w:val="0070C0"/>
          <w:sz w:val="16"/>
          <w:szCs w:val="16"/>
        </w:rPr>
        <w:t>сил</w:t>
      </w:r>
      <w:r w:rsidRPr="004D3774">
        <w:rPr>
          <w:rFonts w:ascii="Times New Roman" w:hAnsi="Times New Roman" w:cs="Times New Roman"/>
          <w:color w:val="0070C0"/>
          <w:sz w:val="16"/>
          <w:szCs w:val="16"/>
        </w:rPr>
        <w:t xml:space="preserve"> РКК</w:t>
      </w:r>
      <w:r>
        <w:rPr>
          <w:rFonts w:ascii="Times New Roman" w:hAnsi="Times New Roman" w:cs="Times New Roman"/>
          <w:color w:val="0070C0"/>
          <w:sz w:val="16"/>
          <w:szCs w:val="16"/>
        </w:rPr>
        <w:t>А.</w:t>
      </w:r>
    </w:p>
    <w:p w14:paraId="7D30E564" w14:textId="77777777" w:rsidR="007F022D" w:rsidRDefault="007F022D" w:rsidP="007F022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борник приказов РВС СССР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 xml:space="preserve">26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57DD19AC" w14:textId="77777777" w:rsidR="007F022D" w:rsidRPr="004D3774" w:rsidRDefault="007F022D" w:rsidP="007F022D">
      <w:pPr>
        <w:spacing w:after="0" w:line="240" w:lineRule="auto"/>
        <w:jc w:val="both"/>
        <w:rPr>
          <w:rFonts w:ascii="Times New Roman" w:hAnsi="Times New Roman" w:cs="Times New Roman"/>
          <w:color w:val="0070C0"/>
          <w:sz w:val="16"/>
          <w:szCs w:val="16"/>
        </w:rPr>
      </w:pPr>
    </w:p>
    <w:p w14:paraId="0C8F3B8C" w14:textId="73153353"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DEC28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EBC9D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февраля 1925 в Харькове начался Всеукраинский съезд крестьян и рабочих по коллективизации сельского хозяйства (4962).</w:t>
      </w:r>
    </w:p>
    <w:p w14:paraId="4BAC308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7CE6D9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54EAB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2918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w:t>
      </w:r>
      <w:proofErr w:type="spellStart"/>
      <w:r w:rsidRPr="006D2FB4">
        <w:rPr>
          <w:rFonts w:ascii="Times New Roman" w:hAnsi="Times New Roman" w:cs="Times New Roman"/>
          <w:color w:val="000000" w:themeColor="text1"/>
          <w:sz w:val="16"/>
          <w:szCs w:val="16"/>
        </w:rPr>
        <w:t>прибегнуло</w:t>
      </w:r>
      <w:proofErr w:type="spellEnd"/>
      <w:r w:rsidRPr="006D2FB4">
        <w:rPr>
          <w:rFonts w:ascii="Times New Roman" w:hAnsi="Times New Roman" w:cs="Times New Roman"/>
          <w:color w:val="000000" w:themeColor="text1"/>
          <w:sz w:val="16"/>
          <w:szCs w:val="16"/>
        </w:rPr>
        <w:t xml:space="preserve">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w:t>
      </w:r>
      <w:proofErr w:type="spellStart"/>
      <w:r w:rsidRPr="006D2FB4">
        <w:rPr>
          <w:rFonts w:ascii="Times New Roman" w:hAnsi="Times New Roman" w:cs="Times New Roman"/>
          <w:color w:val="000000" w:themeColor="text1"/>
          <w:sz w:val="16"/>
          <w:szCs w:val="16"/>
        </w:rPr>
        <w:t>Ранцау</w:t>
      </w:r>
      <w:proofErr w:type="spellEnd"/>
      <w:r w:rsidRPr="006D2FB4">
        <w:rPr>
          <w:rFonts w:ascii="Times New Roman" w:hAnsi="Times New Roman" w:cs="Times New Roman"/>
          <w:color w:val="000000" w:themeColor="text1"/>
          <w:sz w:val="16"/>
          <w:szCs w:val="16"/>
        </w:rPr>
        <w:t xml:space="preserve">,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1196F4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0157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083AA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2A32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февраля 1925 состоялось 1 совещание ответственных работников АГОС на котором В.М.П. докладывал о задержке работы по разведчику, так как силы были переброшены на бомбовоз (1077,66) и о ходе проектирования и постройки бомбовоза (1077,73).</w:t>
      </w:r>
    </w:p>
    <w:p w14:paraId="4BD7BE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1DB82" w14:textId="77777777" w:rsidR="004A0E08" w:rsidRPr="006D2FB4" w:rsidRDefault="004A0E0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февраля 1925 Инспекция ГВФ утвердила правила полётов для всех работающих в СССР авиакомпаний: «</w:t>
      </w:r>
      <w:proofErr w:type="spellStart"/>
      <w:r w:rsidRPr="006D2FB4">
        <w:rPr>
          <w:rFonts w:ascii="Times New Roman" w:hAnsi="Times New Roman" w:cs="Times New Roman"/>
          <w:color w:val="000000" w:themeColor="text1"/>
          <w:sz w:val="16"/>
          <w:szCs w:val="16"/>
        </w:rPr>
        <w:t>Добролёт</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Закавиа</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Дерулюфт</w:t>
      </w:r>
      <w:proofErr w:type="spellEnd"/>
      <w:r w:rsidRPr="006D2FB4">
        <w:rPr>
          <w:rFonts w:ascii="Times New Roman" w:hAnsi="Times New Roman" w:cs="Times New Roman"/>
          <w:color w:val="000000" w:themeColor="text1"/>
          <w:sz w:val="16"/>
          <w:szCs w:val="16"/>
        </w:rPr>
        <w:t>», «Юнкерс»:</w:t>
      </w:r>
    </w:p>
    <w:p w14:paraId="5E0EDF0B" w14:textId="77777777" w:rsidR="004A0E08" w:rsidRPr="006D2FB4" w:rsidRDefault="004A0E0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Полёты гражданских самолётов, как регулярные, так и эпизодические, могут совершаться лишь по маршрутам, утверждённым Инспекцией.</w:t>
      </w:r>
    </w:p>
    <w:p w14:paraId="7B8F9A82" w14:textId="77777777" w:rsidR="004A0E08" w:rsidRPr="006D2FB4" w:rsidRDefault="004A0E0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Установленные маршруты не могут изменяться без разрешения Инспекции.</w:t>
      </w:r>
    </w:p>
    <w:p w14:paraId="4F27748C" w14:textId="77777777" w:rsidR="004A0E08" w:rsidRPr="006D2FB4" w:rsidRDefault="004A0E0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Оборудование маршрутов аэродромами, посадочными площадками и аэродромными сооружениями допускается при согласовании этого вопроса с Инспекцией (19166).</w:t>
      </w:r>
    </w:p>
    <w:p w14:paraId="37AEFA7F" w14:textId="77777777" w:rsidR="004A0E08" w:rsidRPr="006D2FB4" w:rsidRDefault="004A0E08" w:rsidP="00054315">
      <w:pPr>
        <w:spacing w:after="0" w:line="240" w:lineRule="auto"/>
        <w:jc w:val="both"/>
        <w:rPr>
          <w:rFonts w:ascii="Times New Roman" w:hAnsi="Times New Roman" w:cs="Times New Roman"/>
          <w:color w:val="000000" w:themeColor="text1"/>
          <w:sz w:val="16"/>
          <w:szCs w:val="16"/>
        </w:rPr>
      </w:pPr>
    </w:p>
    <w:p w14:paraId="0CACBCDE"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bookmarkStart w:id="16" w:name="_Hlk56757826"/>
      <w:r w:rsidRPr="006D2FB4">
        <w:rPr>
          <w:rFonts w:ascii="Times New Roman" w:hAnsi="Times New Roman" w:cs="Times New Roman"/>
          <w:color w:val="000000" w:themeColor="text1"/>
          <w:sz w:val="16"/>
          <w:szCs w:val="16"/>
        </w:rPr>
        <w:t>21 февраля 1925 г. была создана Комиссия по трансполярному воздухо</w:t>
      </w:r>
      <w:r w:rsidRPr="006D2FB4">
        <w:rPr>
          <w:rFonts w:ascii="Times New Roman" w:hAnsi="Times New Roman" w:cs="Times New Roman"/>
          <w:color w:val="000000" w:themeColor="text1"/>
          <w:sz w:val="16"/>
          <w:szCs w:val="16"/>
        </w:rPr>
        <w:softHyphen/>
        <w:t>плаванию в СССР под председательством управ</w:t>
      </w:r>
      <w:r w:rsidRPr="006D2FB4">
        <w:rPr>
          <w:rFonts w:ascii="Times New Roman" w:hAnsi="Times New Roman" w:cs="Times New Roman"/>
          <w:color w:val="000000" w:themeColor="text1"/>
          <w:sz w:val="16"/>
          <w:szCs w:val="16"/>
        </w:rPr>
        <w:softHyphen/>
        <w:t>ляющего делами СНК и СТО Н.П. Горбунова. Из резервного фонда СНК СССР ей выделили сред</w:t>
      </w:r>
      <w:r w:rsidRPr="006D2FB4">
        <w:rPr>
          <w:rFonts w:ascii="Times New Roman" w:hAnsi="Times New Roman" w:cs="Times New Roman"/>
          <w:color w:val="000000" w:themeColor="text1"/>
          <w:sz w:val="16"/>
          <w:szCs w:val="16"/>
        </w:rPr>
        <w:softHyphen/>
        <w:t>ства на вызов и оплату иностранных специалис</w:t>
      </w:r>
      <w:r w:rsidRPr="006D2FB4">
        <w:rPr>
          <w:rFonts w:ascii="Times New Roman" w:hAnsi="Times New Roman" w:cs="Times New Roman"/>
          <w:color w:val="000000" w:themeColor="text1"/>
          <w:sz w:val="16"/>
          <w:szCs w:val="16"/>
        </w:rPr>
        <w:softHyphen/>
        <w:t>тов и расходы по предварительной разработке проекта (20120).</w:t>
      </w:r>
    </w:p>
    <w:p w14:paraId="59D64B3E"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p>
    <w:p w14:paraId="0D116504" w14:textId="77777777" w:rsidR="009C16C5" w:rsidRPr="006D2FB4" w:rsidRDefault="009C16C5" w:rsidP="00054315">
      <w:pPr>
        <w:pStyle w:val="ae"/>
        <w:shd w:val="clear" w:color="auto" w:fill="FFFFFF"/>
        <w:spacing w:before="0" w:after="0"/>
        <w:jc w:val="both"/>
        <w:rPr>
          <w:color w:val="000000" w:themeColor="text1"/>
          <w:sz w:val="16"/>
          <w:szCs w:val="16"/>
        </w:rPr>
      </w:pPr>
      <w:bookmarkStart w:id="17" w:name="_Hlk63146600"/>
      <w:bookmarkEnd w:id="16"/>
      <w:r w:rsidRPr="006D2FB4">
        <w:rPr>
          <w:color w:val="000000" w:themeColor="text1"/>
          <w:sz w:val="16"/>
          <w:szCs w:val="16"/>
        </w:rPr>
        <w:t>21 февраля 1925 года глава союзного правительства А.И. Рыков подписал заключение АФК, не изменив в нем ни слова, только тем превратив краткосрочную «комиссию для предварительного рассмотрения вопроса» в облеченную полномочиями постоянно действующую Комиссию по трансполярному воздухоплаванию при СНК СССР. В одну из теперь четырех таких же органов Совнаркома, равную остальным по своим правам, юридическому положению — Совету труда и обороны (СТО), Главному концессионному комитету, той же АФК.</w:t>
      </w:r>
    </w:p>
    <w:p w14:paraId="6F5CF59C" w14:textId="77777777" w:rsidR="009C16C5" w:rsidRPr="006D2FB4" w:rsidRDefault="009C16C5"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Создание государственного органа, призванного заниматься в равной степени как проблемами Арктики, так и воздухоплавания, прежде всего обусловило кампанию по популяризации проекта главным образом среди ученых и инженеров. Сам документ Брунса с незначительными сокращениями опубликовал журнал «Воздухоплавание». Отдельным же аспектам проекта, преимущественно экономического и оборонного характера, посвятили статьи Л.Л. </w:t>
      </w:r>
      <w:proofErr w:type="spellStart"/>
      <w:r w:rsidRPr="006D2FB4">
        <w:rPr>
          <w:color w:val="000000" w:themeColor="text1"/>
          <w:sz w:val="16"/>
          <w:szCs w:val="16"/>
        </w:rPr>
        <w:t>Брейтфус</w:t>
      </w:r>
      <w:proofErr w:type="spellEnd"/>
      <w:r w:rsidRPr="006D2FB4">
        <w:rPr>
          <w:color w:val="000000" w:themeColor="text1"/>
          <w:sz w:val="16"/>
          <w:szCs w:val="16"/>
        </w:rPr>
        <w:t xml:space="preserve">, Г.Д. Красинский, профессор Н. </w:t>
      </w:r>
      <w:proofErr w:type="spellStart"/>
      <w:r w:rsidRPr="006D2FB4">
        <w:rPr>
          <w:color w:val="000000" w:themeColor="text1"/>
          <w:sz w:val="16"/>
          <w:szCs w:val="16"/>
        </w:rPr>
        <w:t>Рынин</w:t>
      </w:r>
      <w:proofErr w:type="spellEnd"/>
      <w:r w:rsidRPr="006D2FB4">
        <w:rPr>
          <w:color w:val="000000" w:themeColor="text1"/>
          <w:sz w:val="16"/>
          <w:szCs w:val="16"/>
        </w:rPr>
        <w:t>, другие, напечатанные в основном в специальных изданиях Москвы и Ленинграда (20467).</w:t>
      </w:r>
    </w:p>
    <w:bookmarkEnd w:id="17"/>
    <w:p w14:paraId="5C47537D"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p>
    <w:p w14:paraId="4ECCB99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EF8E5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9473F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февраля 1925 вышел первый номер журнала “Нью-Йоркер” (4962).</w:t>
      </w:r>
    </w:p>
    <w:p w14:paraId="53318EB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F3BEC7A"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21 февраля</w:t>
      </w:r>
      <w:r w:rsidRPr="006D2FB4">
        <w:rPr>
          <w:rFonts w:ascii="Times New Roman" w:hAnsi="Times New Roman" w:cs="Times New Roman"/>
          <w:color w:val="000000" w:themeColor="text1"/>
          <w:sz w:val="16"/>
          <w:szCs w:val="16"/>
        </w:rPr>
        <w:t xml:space="preserve"> в 1925 году в Нью-Йорке вышел первый номер литературно-публицистического еженедельника под названием «Нью-Йоркер» («The New Yorker»). 32-страничное издание по цене 12 центов, ориентированное на публику с развитым художественным вкусом, установило новые стандарты журнальной литературы — с мастерски написанными короткими рассказами, блестящими эссе, интеллигентным юмором, самодостаточными карикатурами, рецензиями на незаурядные книги, спектакли, фильмы. Летом 2004 года в Москве появился и полгода просуществовал журнал «Новый очевидец», претендовавший на статус «российского «Нью-Йоркера» (15047).</w:t>
      </w:r>
    </w:p>
    <w:p w14:paraId="28EBC56F"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p>
    <w:p w14:paraId="456F7AC9" w14:textId="77777777" w:rsidR="009C16C5" w:rsidRPr="006D2FB4" w:rsidRDefault="009C16C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0C657D2" w14:textId="77777777" w:rsidR="009C16C5" w:rsidRPr="006D2FB4" w:rsidRDefault="009C16C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F4954"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февраля 1925 г. Проблемы с «Юнкерсом» обсуждались в ходе беседы между </w:t>
      </w:r>
      <w:proofErr w:type="spellStart"/>
      <w:r w:rsidRPr="006D2FB4">
        <w:rPr>
          <w:rFonts w:ascii="Times New Roman" w:hAnsi="Times New Roman" w:cs="Times New Roman"/>
          <w:color w:val="000000" w:themeColor="text1"/>
          <w:sz w:val="16"/>
          <w:szCs w:val="16"/>
        </w:rPr>
        <w:t>А.И.Рыковым</w:t>
      </w:r>
      <w:proofErr w:type="spellEnd"/>
      <w:r w:rsidRPr="006D2FB4">
        <w:rPr>
          <w:rFonts w:ascii="Times New Roman" w:hAnsi="Times New Roman" w:cs="Times New Roman"/>
          <w:color w:val="000000" w:themeColor="text1"/>
          <w:sz w:val="16"/>
          <w:szCs w:val="16"/>
        </w:rPr>
        <w:t xml:space="preserve"> и немецким послом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Как следует из телеграммы последнего в МИД Германии от 24 февраля 1925 г., председатель СНК признал, что «в этом деле обе стороны наделали ошибок».</w:t>
      </w:r>
    </w:p>
    <w:p w14:paraId="29ECE698"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val="pl-PL"/>
        </w:rPr>
        <w:t xml:space="preserve">(ADAP. Serie A. Bd. X. Dok. 48,50; Bd. XII. Dok. 116. </w:t>
      </w:r>
      <w:r w:rsidRPr="006D2FB4">
        <w:rPr>
          <w:rFonts w:ascii="Times New Roman" w:hAnsi="Times New Roman" w:cs="Times New Roman"/>
          <w:color w:val="000000" w:themeColor="text1"/>
          <w:sz w:val="16"/>
          <w:szCs w:val="16"/>
          <w:lang w:val="en-US"/>
        </w:rPr>
        <w:t xml:space="preserve">S. 285; Serie B. Bd. II/2. </w:t>
      </w:r>
      <w:proofErr w:type="spellStart"/>
      <w:r w:rsidRPr="006D2FB4">
        <w:rPr>
          <w:rFonts w:ascii="Times New Roman" w:hAnsi="Times New Roman" w:cs="Times New Roman"/>
          <w:color w:val="000000" w:themeColor="text1"/>
          <w:sz w:val="16"/>
          <w:szCs w:val="16"/>
        </w:rPr>
        <w:t>Dok</w:t>
      </w:r>
      <w:proofErr w:type="spellEnd"/>
      <w:r w:rsidRPr="006D2FB4">
        <w:rPr>
          <w:rFonts w:ascii="Times New Roman" w:hAnsi="Times New Roman" w:cs="Times New Roman"/>
          <w:color w:val="000000" w:themeColor="text1"/>
          <w:sz w:val="16"/>
          <w:szCs w:val="16"/>
        </w:rPr>
        <w:t>. 48, 61) (21108).</w:t>
      </w:r>
    </w:p>
    <w:p w14:paraId="00572F36"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p>
    <w:p w14:paraId="7802073E" w14:textId="77777777" w:rsidR="004A0E08" w:rsidRPr="006D2FB4" w:rsidRDefault="004A0E0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0DCC027" w14:textId="77777777" w:rsidR="004A0E08" w:rsidRPr="006D2FB4" w:rsidRDefault="004A0E0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43790" w14:textId="77777777" w:rsidR="004A0E08" w:rsidRPr="006D2FB4" w:rsidRDefault="004A0E0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февраля 1925. В помещении бывшей Военной академии на Воздвиженке открылся Музей Красной армии и флота. В числе его экспонатов - большая коллекция картин, запечатлевших семилетнюю жизнь советской армии и флота. Кроме того, здесь представлены "многочисленные фотографии жертв кулацких и бандитских восстаний, обрезы, орудия пыток, применявшихся белогвардейцами" (18713).</w:t>
      </w:r>
    </w:p>
    <w:p w14:paraId="15946D47" w14:textId="77777777" w:rsidR="004A0E08" w:rsidRPr="006D2FB4" w:rsidRDefault="004A0E08" w:rsidP="00054315">
      <w:pPr>
        <w:spacing w:after="0" w:line="240" w:lineRule="auto"/>
        <w:jc w:val="both"/>
        <w:rPr>
          <w:rFonts w:ascii="Times New Roman" w:hAnsi="Times New Roman" w:cs="Times New Roman"/>
          <w:color w:val="000000" w:themeColor="text1"/>
          <w:sz w:val="16"/>
          <w:szCs w:val="16"/>
        </w:rPr>
      </w:pPr>
    </w:p>
    <w:p w14:paraId="7A30F33A" w14:textId="77777777" w:rsidR="003E5DD8"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2EFE3A1" w14:textId="77777777" w:rsidR="003E5DD8" w:rsidRPr="006D2FB4" w:rsidRDefault="003E5DD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C7AC6"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22 февраля</w:t>
      </w:r>
      <w:r w:rsidRPr="006D2FB4">
        <w:rPr>
          <w:rFonts w:ascii="Times New Roman" w:hAnsi="Times New Roman" w:cs="Times New Roman"/>
          <w:color w:val="000000" w:themeColor="text1"/>
          <w:sz w:val="16"/>
          <w:szCs w:val="16"/>
        </w:rPr>
        <w:t xml:space="preserve"> в 1925 году первый полёт двухместного биплана </w:t>
      </w:r>
      <w:hyperlink r:id="rId11" w:tgtFrame="_blank" w:history="1">
        <w:r w:rsidRPr="006D2FB4">
          <w:rPr>
            <w:rFonts w:ascii="Times New Roman" w:hAnsi="Times New Roman" w:cs="Times New Roman"/>
            <w:color w:val="000000" w:themeColor="text1"/>
            <w:sz w:val="16"/>
            <w:szCs w:val="16"/>
          </w:rPr>
          <w:t xml:space="preserve">«Де </w:t>
        </w:r>
        <w:proofErr w:type="spellStart"/>
        <w:r w:rsidRPr="006D2FB4">
          <w:rPr>
            <w:rFonts w:ascii="Times New Roman" w:hAnsi="Times New Roman" w:cs="Times New Roman"/>
            <w:color w:val="000000" w:themeColor="text1"/>
            <w:sz w:val="16"/>
            <w:szCs w:val="16"/>
          </w:rPr>
          <w:t>Хэвиленд</w:t>
        </w:r>
        <w:proofErr w:type="spellEnd"/>
        <w:r w:rsidRPr="006D2FB4">
          <w:rPr>
            <w:rFonts w:ascii="Times New Roman" w:hAnsi="Times New Roman" w:cs="Times New Roman"/>
            <w:color w:val="000000" w:themeColor="text1"/>
            <w:sz w:val="16"/>
            <w:szCs w:val="16"/>
          </w:rPr>
          <w:t xml:space="preserve">» «DH.60» «Моте» </w:t>
        </w:r>
      </w:hyperlink>
      <w:r w:rsidRPr="006D2FB4">
        <w:rPr>
          <w:rFonts w:ascii="Times New Roman" w:hAnsi="Times New Roman" w:cs="Times New Roman"/>
          <w:color w:val="000000" w:themeColor="text1"/>
          <w:sz w:val="16"/>
          <w:szCs w:val="16"/>
        </w:rPr>
        <w:t>(Англия). Прототип «DH.60» впервые взлетел 22 февраля 1925 года с рядным мотором «ADC» («</w:t>
      </w:r>
      <w:proofErr w:type="spellStart"/>
      <w:r w:rsidRPr="006D2FB4">
        <w:rPr>
          <w:rFonts w:ascii="Times New Roman" w:hAnsi="Times New Roman" w:cs="Times New Roman"/>
          <w:color w:val="000000" w:themeColor="text1"/>
          <w:sz w:val="16"/>
          <w:szCs w:val="16"/>
        </w:rPr>
        <w:t>Airdisco</w:t>
      </w:r>
      <w:proofErr w:type="spellEnd"/>
      <w:r w:rsidRPr="006D2FB4">
        <w:rPr>
          <w:rFonts w:ascii="Times New Roman" w:hAnsi="Times New Roman" w:cs="Times New Roman"/>
          <w:color w:val="000000" w:themeColor="text1"/>
          <w:sz w:val="16"/>
          <w:szCs w:val="16"/>
        </w:rPr>
        <w:t>») «Cirrus I» мощностью 60 л.с. (45 кВт) - фактически "половинкой" V-образного мотора «</w:t>
      </w:r>
      <w:proofErr w:type="spellStart"/>
      <w:r w:rsidRPr="006D2FB4">
        <w:rPr>
          <w:rFonts w:ascii="Times New Roman" w:hAnsi="Times New Roman" w:cs="Times New Roman"/>
          <w:color w:val="000000" w:themeColor="text1"/>
          <w:sz w:val="16"/>
          <w:szCs w:val="16"/>
        </w:rPr>
        <w:t>Airdisco</w:t>
      </w:r>
      <w:proofErr w:type="spellEnd"/>
      <w:r w:rsidRPr="006D2FB4">
        <w:rPr>
          <w:rFonts w:ascii="Times New Roman" w:hAnsi="Times New Roman" w:cs="Times New Roman"/>
          <w:color w:val="000000" w:themeColor="text1"/>
          <w:sz w:val="16"/>
          <w:szCs w:val="16"/>
        </w:rPr>
        <w:t>» мощностью 120 л.с. (90 кВт) (15048).</w:t>
      </w:r>
    </w:p>
    <w:p w14:paraId="7BFEA4E4"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p>
    <w:p w14:paraId="1D54F274"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февраля 1925 первый полет де </w:t>
      </w:r>
      <w:proofErr w:type="spellStart"/>
      <w:r w:rsidRPr="006D2FB4">
        <w:rPr>
          <w:rFonts w:ascii="Times New Roman" w:hAnsi="Times New Roman" w:cs="Times New Roman"/>
          <w:color w:val="000000" w:themeColor="text1"/>
          <w:sz w:val="16"/>
          <w:szCs w:val="16"/>
        </w:rPr>
        <w:t>Хэвилленд</w:t>
      </w:r>
      <w:proofErr w:type="spellEnd"/>
      <w:r w:rsidRPr="006D2FB4">
        <w:rPr>
          <w:rFonts w:ascii="Times New Roman" w:hAnsi="Times New Roman" w:cs="Times New Roman"/>
          <w:color w:val="000000" w:themeColor="text1"/>
          <w:sz w:val="16"/>
          <w:szCs w:val="16"/>
        </w:rPr>
        <w:t xml:space="preserve"> Мотылек (20355).</w:t>
      </w:r>
    </w:p>
    <w:p w14:paraId="5EE61126"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p>
    <w:p w14:paraId="3B2CC3CF"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февраля 1925 - Первый полет </w:t>
      </w:r>
      <w:proofErr w:type="spellStart"/>
      <w:r w:rsidRPr="006D2FB4">
        <w:rPr>
          <w:rFonts w:ascii="Times New Roman" w:hAnsi="Times New Roman" w:cs="Times New Roman"/>
          <w:color w:val="000000" w:themeColor="text1"/>
          <w:sz w:val="16"/>
          <w:szCs w:val="16"/>
        </w:rPr>
        <w:t>Gloster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Gamecock</w:t>
      </w:r>
      <w:proofErr w:type="spellEnd"/>
      <w:r w:rsidRPr="006D2FB4">
        <w:rPr>
          <w:rFonts w:ascii="Times New Roman" w:hAnsi="Times New Roman" w:cs="Times New Roman"/>
          <w:color w:val="000000" w:themeColor="text1"/>
          <w:sz w:val="16"/>
          <w:szCs w:val="16"/>
        </w:rPr>
        <w:t>.</w:t>
      </w:r>
    </w:p>
    <w:p w14:paraId="3F60B058"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Истребитель </w:t>
      </w:r>
      <w:proofErr w:type="spellStart"/>
      <w:r w:rsidRPr="006D2FB4">
        <w:rPr>
          <w:rFonts w:ascii="Times New Roman" w:hAnsi="Times New Roman" w:cs="Times New Roman"/>
          <w:color w:val="000000" w:themeColor="text1"/>
          <w:sz w:val="16"/>
          <w:szCs w:val="16"/>
        </w:rPr>
        <w:t>Gloster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Gamecock</w:t>
      </w:r>
      <w:proofErr w:type="spellEnd"/>
      <w:r w:rsidRPr="006D2FB4">
        <w:rPr>
          <w:rFonts w:ascii="Times New Roman" w:hAnsi="Times New Roman" w:cs="Times New Roman"/>
          <w:color w:val="000000" w:themeColor="text1"/>
          <w:sz w:val="16"/>
          <w:szCs w:val="16"/>
        </w:rPr>
        <w:t xml:space="preserve">" был разработкой, основанной на успешном семействе самолетов </w:t>
      </w:r>
      <w:proofErr w:type="spellStart"/>
      <w:r w:rsidRPr="006D2FB4">
        <w:rPr>
          <w:rFonts w:ascii="Times New Roman" w:hAnsi="Times New Roman" w:cs="Times New Roman"/>
          <w:color w:val="000000" w:themeColor="text1"/>
          <w:sz w:val="16"/>
          <w:szCs w:val="16"/>
        </w:rPr>
        <w:t>Gloster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Grouse</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Grebe</w:t>
      </w:r>
      <w:proofErr w:type="spellEnd"/>
      <w:r w:rsidRPr="006D2FB4">
        <w:rPr>
          <w:rFonts w:ascii="Times New Roman" w:hAnsi="Times New Roman" w:cs="Times New Roman"/>
          <w:color w:val="000000" w:themeColor="text1"/>
          <w:sz w:val="16"/>
          <w:szCs w:val="16"/>
        </w:rPr>
        <w:t xml:space="preserve">". Он отличался, главным образом, установкой двигателя Bristol </w:t>
      </w:r>
      <w:proofErr w:type="spellStart"/>
      <w:r w:rsidRPr="006D2FB4">
        <w:rPr>
          <w:rFonts w:ascii="Times New Roman" w:hAnsi="Times New Roman" w:cs="Times New Roman"/>
          <w:color w:val="000000" w:themeColor="text1"/>
          <w:sz w:val="16"/>
          <w:szCs w:val="16"/>
        </w:rPr>
        <w:t>Jupiter</w:t>
      </w:r>
      <w:proofErr w:type="spellEnd"/>
      <w:r w:rsidRPr="006D2FB4">
        <w:rPr>
          <w:rFonts w:ascii="Times New Roman" w:hAnsi="Times New Roman" w:cs="Times New Roman"/>
          <w:color w:val="000000" w:themeColor="text1"/>
          <w:sz w:val="16"/>
          <w:szCs w:val="16"/>
        </w:rPr>
        <w:t xml:space="preserve"> вместо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Siddeley</w:t>
      </w:r>
      <w:proofErr w:type="spellEnd"/>
      <w:r w:rsidRPr="006D2FB4">
        <w:rPr>
          <w:rFonts w:ascii="Times New Roman" w:hAnsi="Times New Roman" w:cs="Times New Roman"/>
          <w:color w:val="000000" w:themeColor="text1"/>
          <w:sz w:val="16"/>
          <w:szCs w:val="16"/>
        </w:rPr>
        <w:t xml:space="preserve"> "Jaguar", который создавал проблемы из-за низкой надежности. Другие изменения заключались в модификации элеронов, улучшении обводов фюзеляжа и установке внутри него пулеметов. После первого полета в феврале 1925г. самолет "</w:t>
      </w:r>
      <w:proofErr w:type="spellStart"/>
      <w:r w:rsidRPr="006D2FB4">
        <w:rPr>
          <w:rFonts w:ascii="Times New Roman" w:hAnsi="Times New Roman" w:cs="Times New Roman"/>
          <w:color w:val="000000" w:themeColor="text1"/>
          <w:sz w:val="16"/>
          <w:szCs w:val="16"/>
        </w:rPr>
        <w:t>Gamecock</w:t>
      </w:r>
      <w:proofErr w:type="spellEnd"/>
      <w:r w:rsidRPr="006D2FB4">
        <w:rPr>
          <w:rFonts w:ascii="Times New Roman" w:hAnsi="Times New Roman" w:cs="Times New Roman"/>
          <w:color w:val="000000" w:themeColor="text1"/>
          <w:sz w:val="16"/>
          <w:szCs w:val="16"/>
        </w:rPr>
        <w:t>" быстро прошел эксплуатационные испытания, по результатам которых было изменено хвостовое оперение. Первый из трех опытных экземпляров проявил себя достаточно хорошо, и компания получила заказ на 30 серийных истребителей "</w:t>
      </w:r>
      <w:proofErr w:type="spellStart"/>
      <w:r w:rsidRPr="006D2FB4">
        <w:rPr>
          <w:rFonts w:ascii="Times New Roman" w:hAnsi="Times New Roman" w:cs="Times New Roman"/>
          <w:color w:val="000000" w:themeColor="text1"/>
          <w:sz w:val="16"/>
          <w:szCs w:val="16"/>
        </w:rPr>
        <w:t>Gamecock</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Mk</w:t>
      </w:r>
      <w:proofErr w:type="spellEnd"/>
      <w:r w:rsidRPr="006D2FB4">
        <w:rPr>
          <w:rFonts w:ascii="Times New Roman" w:hAnsi="Times New Roman" w:cs="Times New Roman"/>
          <w:color w:val="000000" w:themeColor="text1"/>
          <w:sz w:val="16"/>
          <w:szCs w:val="16"/>
        </w:rPr>
        <w:t xml:space="preserve"> I, которые поступили на вооружение в 1926 г. В общей сложности почти 100 самолетов "</w:t>
      </w:r>
      <w:proofErr w:type="spellStart"/>
      <w:r w:rsidRPr="006D2FB4">
        <w:rPr>
          <w:rFonts w:ascii="Times New Roman" w:hAnsi="Times New Roman" w:cs="Times New Roman"/>
          <w:color w:val="000000" w:themeColor="text1"/>
          <w:sz w:val="16"/>
          <w:szCs w:val="16"/>
        </w:rPr>
        <w:t>Gamecock</w:t>
      </w:r>
      <w:proofErr w:type="spellEnd"/>
      <w:r w:rsidRPr="006D2FB4">
        <w:rPr>
          <w:rFonts w:ascii="Times New Roman" w:hAnsi="Times New Roman" w:cs="Times New Roman"/>
          <w:color w:val="000000" w:themeColor="text1"/>
          <w:sz w:val="16"/>
          <w:szCs w:val="16"/>
        </w:rPr>
        <w:t>" были приобретены ВВС Великобритании (22590).</w:t>
      </w:r>
    </w:p>
    <w:p w14:paraId="7B59F921" w14:textId="77777777" w:rsidR="009C16C5" w:rsidRPr="006D2FB4" w:rsidRDefault="009C16C5" w:rsidP="00054315">
      <w:pPr>
        <w:spacing w:after="0" w:line="240" w:lineRule="auto"/>
        <w:jc w:val="both"/>
        <w:rPr>
          <w:rFonts w:ascii="Times New Roman" w:hAnsi="Times New Roman" w:cs="Times New Roman"/>
          <w:color w:val="000000" w:themeColor="text1"/>
          <w:sz w:val="16"/>
          <w:szCs w:val="16"/>
        </w:rPr>
      </w:pPr>
    </w:p>
    <w:p w14:paraId="7308AA0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E708B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B280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февраля 1925 по просьбе ГАЗ-1 было разрешено начать разработку эскизного проекта бомбовоза Б-1бис. 5 апреля 1925 было предписание по срокам с началом проектирования в июне и окончанием 1 октября 1925, но потом вопрос отпал т.к. решили разработать ТБ (2183,4).</w:t>
      </w:r>
    </w:p>
    <w:p w14:paraId="1100C7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FBA7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февраля 1925 г. на общем собрании кол</w:t>
      </w:r>
      <w:r w:rsidRPr="006D2FB4">
        <w:rPr>
          <w:rFonts w:ascii="Times New Roman" w:hAnsi="Times New Roman" w:cs="Times New Roman"/>
          <w:color w:val="000000" w:themeColor="text1"/>
          <w:sz w:val="16"/>
          <w:szCs w:val="16"/>
        </w:rPr>
        <w:softHyphen/>
        <w:t>лектива завода "Мотор" было решено просить народного комиссара по военным и морским делам Михаила Васильевича Фрунзе дать согласие на присвоение заводу его имени и вручение рабочей книжки. Делегация в составе десяти человек встретилась с Фрунзе, который поблагодарил коллектив завода и дал свое согласие. Он также обещал приехать на за</w:t>
      </w:r>
      <w:r w:rsidRPr="006D2FB4">
        <w:rPr>
          <w:rFonts w:ascii="Times New Roman" w:hAnsi="Times New Roman" w:cs="Times New Roman"/>
          <w:color w:val="000000" w:themeColor="text1"/>
          <w:sz w:val="16"/>
          <w:szCs w:val="16"/>
        </w:rPr>
        <w:softHyphen/>
        <w:t>вод и выступить перед коллективом. Но преждевременная смерть Фрун</w:t>
      </w:r>
      <w:r w:rsidRPr="006D2FB4">
        <w:rPr>
          <w:rFonts w:ascii="Times New Roman" w:hAnsi="Times New Roman" w:cs="Times New Roman"/>
          <w:color w:val="000000" w:themeColor="text1"/>
          <w:sz w:val="16"/>
          <w:szCs w:val="16"/>
        </w:rPr>
        <w:softHyphen/>
        <w:t>зе помешала этой встрече. В 1924 г. завод № 4 (бывший "Мотор") объединили с заводом № 6 (бывший "</w:t>
      </w:r>
      <w:proofErr w:type="spellStart"/>
      <w:r w:rsidRPr="006D2FB4">
        <w:rPr>
          <w:rFonts w:ascii="Times New Roman" w:hAnsi="Times New Roman" w:cs="Times New Roman"/>
          <w:color w:val="000000" w:themeColor="text1"/>
          <w:sz w:val="16"/>
          <w:szCs w:val="16"/>
        </w:rPr>
        <w:t>Сальмсон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вскоре преобразованное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начало работать над планом развития объединенного завода, который </w:t>
      </w:r>
      <w:proofErr w:type="spellStart"/>
      <w:r w:rsidRPr="006D2FB4">
        <w:rPr>
          <w:rFonts w:ascii="Times New Roman" w:hAnsi="Times New Roman" w:cs="Times New Roman"/>
          <w:color w:val="000000" w:themeColor="text1"/>
          <w:sz w:val="16"/>
          <w:szCs w:val="16"/>
        </w:rPr>
        <w:t>стал.называться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Госавиазавод</w:t>
      </w:r>
      <w:proofErr w:type="spellEnd"/>
      <w:r w:rsidRPr="006D2FB4">
        <w:rPr>
          <w:rFonts w:ascii="Times New Roman" w:hAnsi="Times New Roman" w:cs="Times New Roman"/>
          <w:color w:val="000000" w:themeColor="text1"/>
          <w:sz w:val="16"/>
          <w:szCs w:val="16"/>
        </w:rPr>
        <w:t xml:space="preserve"> № 4 "Мотор" (10225,101).</w:t>
      </w:r>
    </w:p>
    <w:p w14:paraId="0242A9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611F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февраля 1925 г. на общем собрании коллекти</w:t>
      </w:r>
      <w:r w:rsidRPr="006D2FB4">
        <w:rPr>
          <w:rFonts w:ascii="Times New Roman" w:hAnsi="Times New Roman" w:cs="Times New Roman"/>
          <w:color w:val="000000" w:themeColor="text1"/>
          <w:sz w:val="16"/>
          <w:szCs w:val="16"/>
        </w:rPr>
        <w:softHyphen/>
        <w:t>ва завода “Мотор” было решено про</w:t>
      </w:r>
      <w:r w:rsidRPr="006D2FB4">
        <w:rPr>
          <w:rFonts w:ascii="Times New Roman" w:hAnsi="Times New Roman" w:cs="Times New Roman"/>
          <w:color w:val="000000" w:themeColor="text1"/>
          <w:sz w:val="16"/>
          <w:szCs w:val="16"/>
        </w:rPr>
        <w:softHyphen/>
        <w:t>сить народного комиссара по военным и морским делам М.В. Фрунзе дать со</w:t>
      </w:r>
      <w:r w:rsidRPr="006D2FB4">
        <w:rPr>
          <w:rFonts w:ascii="Times New Roman" w:hAnsi="Times New Roman" w:cs="Times New Roman"/>
          <w:color w:val="000000" w:themeColor="text1"/>
          <w:sz w:val="16"/>
          <w:szCs w:val="16"/>
        </w:rPr>
        <w:softHyphen/>
        <w:t>гласие на присвоение его имени объе</w:t>
      </w:r>
      <w:r w:rsidRPr="006D2FB4">
        <w:rPr>
          <w:rFonts w:ascii="Times New Roman" w:hAnsi="Times New Roman" w:cs="Times New Roman"/>
          <w:color w:val="000000" w:themeColor="text1"/>
          <w:sz w:val="16"/>
          <w:szCs w:val="16"/>
        </w:rPr>
        <w:softHyphen/>
        <w:t>диненному заводу (он сохранил № 4). Делегация в составе десяти человек встретилась с Фрунзе, который побла</w:t>
      </w:r>
      <w:r w:rsidRPr="006D2FB4">
        <w:rPr>
          <w:rFonts w:ascii="Times New Roman" w:hAnsi="Times New Roman" w:cs="Times New Roman"/>
          <w:color w:val="000000" w:themeColor="text1"/>
          <w:sz w:val="16"/>
          <w:szCs w:val="16"/>
        </w:rPr>
        <w:softHyphen/>
        <w:t>годарил коллектив завода и дал свое согласие (11156).</w:t>
      </w:r>
    </w:p>
    <w:p w14:paraId="72F131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A0AD525" w14:textId="77777777" w:rsidR="00882039" w:rsidRPr="006D2FB4" w:rsidRDefault="0088203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февраля 1925 г. на общем собрании коллектива завода «Мотор» было решено просить народного комиссара по военным и морским делам М.В. Фрунзе дать согласие на присвоение его имени объединенному заводу (он сохранил № 4). Делегация в составе десяти человек встретилась с Фрунзе, который поблагодарил коллектив завода и дал свое согласие. В 1927 г. было принято важнейшее для отечественной авиапромышленности решение об объединении моторостроительных заводов № 2 и № 4. Первоначально новый завод так и назывался – «объединенный </w:t>
      </w:r>
      <w:proofErr w:type="spellStart"/>
      <w:r w:rsidRPr="006D2FB4">
        <w:rPr>
          <w:rFonts w:ascii="Times New Roman" w:hAnsi="Times New Roman" w:cs="Times New Roman"/>
          <w:color w:val="000000" w:themeColor="text1"/>
          <w:sz w:val="16"/>
          <w:szCs w:val="16"/>
        </w:rPr>
        <w:t>госавиазавод</w:t>
      </w:r>
      <w:proofErr w:type="spellEnd"/>
      <w:r w:rsidRPr="006D2FB4">
        <w:rPr>
          <w:rFonts w:ascii="Times New Roman" w:hAnsi="Times New Roman" w:cs="Times New Roman"/>
          <w:color w:val="000000" w:themeColor="text1"/>
          <w:sz w:val="16"/>
          <w:szCs w:val="16"/>
        </w:rPr>
        <w:t xml:space="preserve"> № 2 и № 4 имени Фрунзе». Но такое название было длинным и неудобным. Вскоре номера заводов слили в один. Вот так в 1927 г. был образован завод № 24 им. Фрунзе. Еще в 1925 г.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объявило конкурс на постройку авиадвигателя мощностью не менее 600 л.с. с удельным весом 0,7 кг/л.с. Завод № 2 представил проект 18-цилиндрового мотора М-18 мощностью 640 л.с. при частоте вращения вала 1800 об/мин. Автором проекта был инженер Бессонов. Двигатель имел водяное охлаждение, а его масса составляла 550 кг. На основе опыта постройки мотора М-18 в 1926 г. завод разработал и построил 12-цилиндровую модификацию этого мотора, так называемый V-12 номинальной мощностью 450 л.с. И все же результаты испытаний не принесли удовлетворения разработчикам - выявилось слишком много дефектов, многие из которых оказались из разряда </w:t>
      </w:r>
      <w:proofErr w:type="spellStart"/>
      <w:r w:rsidRPr="006D2FB4">
        <w:rPr>
          <w:rFonts w:ascii="Times New Roman" w:hAnsi="Times New Roman" w:cs="Times New Roman"/>
          <w:color w:val="000000" w:themeColor="text1"/>
          <w:sz w:val="16"/>
          <w:szCs w:val="16"/>
        </w:rPr>
        <w:t>трудноустранимых</w:t>
      </w:r>
      <w:proofErr w:type="spellEnd"/>
      <w:r w:rsidRPr="006D2FB4">
        <w:rPr>
          <w:rFonts w:ascii="Times New Roman" w:hAnsi="Times New Roman" w:cs="Times New Roman"/>
          <w:color w:val="000000" w:themeColor="text1"/>
          <w:sz w:val="16"/>
          <w:szCs w:val="16"/>
        </w:rPr>
        <w:t>. Пришлось вновь пойти на закупку заграничных лицензий – сначала на французский мотор «Юпитер», а затем на немецкий BMW-VI, которые были освоены на заводе № 24 под наименованиями М-22 и М-17. Кроме того, нарком тяжелой промышленности С. Орджоникидзе распорядился отправить конструктора А.А. Микулина в многомесячную командировку на заводы Англии, Германии и Франции для ознакомления с современным мировым уровнем моторостроения. В Англии Микулин посетил заводы фирмы “Роллс-Ройс”, в Германии - БМВ, во Франции -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Вернувшись из поездки, Микулин в 1928-1929 гг. приступил к проектированию собственного варианта 12-цилиндрового двигателя с жидкостным охлаждением – М-34, который на будущие десять лет стал основным для авиамоторного завода (19015).</w:t>
      </w:r>
    </w:p>
    <w:p w14:paraId="7C9FC17B" w14:textId="77777777" w:rsidR="00882039" w:rsidRPr="006D2FB4" w:rsidRDefault="00882039" w:rsidP="00054315">
      <w:pPr>
        <w:spacing w:after="0" w:line="240" w:lineRule="auto"/>
        <w:jc w:val="both"/>
        <w:rPr>
          <w:rFonts w:ascii="Times New Roman" w:hAnsi="Times New Roman" w:cs="Times New Roman"/>
          <w:color w:val="000000" w:themeColor="text1"/>
          <w:sz w:val="16"/>
          <w:szCs w:val="16"/>
        </w:rPr>
      </w:pPr>
    </w:p>
    <w:p w14:paraId="17CE921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AC7EA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7E0D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24-25 февраля 1925 на НОА производили испытания ЛД и крутили винт 2-3 часа, но безрезультатно. Потом завели (2188).</w:t>
      </w:r>
    </w:p>
    <w:p w14:paraId="08E323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E10B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февраля попробовали запустить «</w:t>
      </w:r>
      <w:proofErr w:type="spellStart"/>
      <w:r w:rsidRPr="006D2FB4">
        <w:rPr>
          <w:rFonts w:ascii="Times New Roman" w:hAnsi="Times New Roman" w:cs="Times New Roman"/>
          <w:color w:val="000000" w:themeColor="text1"/>
          <w:sz w:val="16"/>
          <w:szCs w:val="16"/>
        </w:rPr>
        <w:t>Лоррэн</w:t>
      </w:r>
      <w:proofErr w:type="spellEnd"/>
      <w:r w:rsidRPr="006D2FB4">
        <w:rPr>
          <w:rFonts w:ascii="Times New Roman" w:hAnsi="Times New Roman" w:cs="Times New Roman"/>
          <w:color w:val="000000" w:themeColor="text1"/>
          <w:sz w:val="16"/>
          <w:szCs w:val="16"/>
        </w:rPr>
        <w:t>» на самолете. Попытка кончилась неудачей; оказалось, что перепутали тяги к карбюратору. Машину закончили 17 февраля 1925 (11923).</w:t>
      </w:r>
    </w:p>
    <w:p w14:paraId="308E5D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B594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февраля 1925 Пред.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Панкратов писал письмо N 06839с о протоколе N 22 от 3 февраля 1925 по распределению обязанностей между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и ЦАГИ - руководящее начало в вопросах опытного металлического самолетостроения (2185).</w:t>
      </w:r>
    </w:p>
    <w:p w14:paraId="310CF3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КОЛЛЕГИЮ ГЭУ ВСНХ СССР.</w:t>
      </w:r>
    </w:p>
    <w:p w14:paraId="58EDA7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постановление ГЭУ от 3-го Февраля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протокол № 22 /</w:t>
      </w:r>
      <w:proofErr w:type="spellStart"/>
      <w:r w:rsidRPr="006D2FB4">
        <w:rPr>
          <w:rFonts w:ascii="Times New Roman" w:hAnsi="Times New Roman" w:cs="Times New Roman"/>
          <w:color w:val="000000" w:themeColor="text1"/>
          <w:sz w:val="16"/>
          <w:szCs w:val="16"/>
        </w:rPr>
        <w:t>секр</w:t>
      </w:r>
      <w:proofErr w:type="spellEnd"/>
      <w:r w:rsidRPr="006D2FB4">
        <w:rPr>
          <w:rFonts w:ascii="Times New Roman" w:hAnsi="Times New Roman" w:cs="Times New Roman"/>
          <w:color w:val="000000" w:themeColor="text1"/>
          <w:sz w:val="16"/>
          <w:szCs w:val="16"/>
        </w:rPr>
        <w:t xml:space="preserve">. часть/,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сообщает, что </w:t>
      </w:r>
      <w:proofErr w:type="spellStart"/>
      <w:r w:rsidRPr="006D2FB4">
        <w:rPr>
          <w:rFonts w:ascii="Times New Roman" w:hAnsi="Times New Roman" w:cs="Times New Roman"/>
          <w:color w:val="000000" w:themeColor="text1"/>
          <w:sz w:val="16"/>
          <w:szCs w:val="16"/>
        </w:rPr>
        <w:t>цринципиальных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возраиений</w:t>
      </w:r>
      <w:proofErr w:type="spellEnd"/>
      <w:r w:rsidRPr="006D2FB4">
        <w:rPr>
          <w:rFonts w:ascii="Times New Roman" w:hAnsi="Times New Roman" w:cs="Times New Roman"/>
          <w:color w:val="000000" w:themeColor="text1"/>
          <w:sz w:val="16"/>
          <w:szCs w:val="16"/>
        </w:rPr>
        <w:t xml:space="preserve"> с его стороны не имеет</w:t>
      </w:r>
      <w:r w:rsidRPr="006D2FB4">
        <w:rPr>
          <w:rFonts w:ascii="Times New Roman" w:hAnsi="Times New Roman" w:cs="Times New Roman"/>
          <w:color w:val="000000" w:themeColor="text1"/>
          <w:sz w:val="16"/>
          <w:szCs w:val="16"/>
        </w:rPr>
        <w:softHyphen/>
        <w:t>ся, поскольку таковое не нарушает основного положе</w:t>
      </w:r>
      <w:r w:rsidRPr="006D2FB4">
        <w:rPr>
          <w:rFonts w:ascii="Times New Roman" w:hAnsi="Times New Roman" w:cs="Times New Roman"/>
          <w:color w:val="000000" w:themeColor="text1"/>
          <w:sz w:val="16"/>
          <w:szCs w:val="16"/>
        </w:rPr>
        <w:softHyphen/>
        <w:t xml:space="preserve">ния об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как </w:t>
      </w:r>
      <w:proofErr w:type="spellStart"/>
      <w:r w:rsidRPr="006D2FB4">
        <w:rPr>
          <w:rFonts w:ascii="Times New Roman" w:hAnsi="Times New Roman" w:cs="Times New Roman"/>
          <w:color w:val="000000" w:themeColor="text1"/>
          <w:sz w:val="16"/>
          <w:szCs w:val="16"/>
        </w:rPr>
        <w:t>учрежденнии</w:t>
      </w:r>
      <w:proofErr w:type="spellEnd"/>
      <w:r w:rsidRPr="006D2FB4">
        <w:rPr>
          <w:rFonts w:ascii="Times New Roman" w:hAnsi="Times New Roman" w:cs="Times New Roman"/>
          <w:color w:val="000000" w:themeColor="text1"/>
          <w:sz w:val="16"/>
          <w:szCs w:val="16"/>
        </w:rPr>
        <w:t xml:space="preserve"> заведующем </w:t>
      </w:r>
      <w:proofErr w:type="spellStart"/>
      <w:r w:rsidRPr="006D2FB4">
        <w:rPr>
          <w:rFonts w:ascii="Times New Roman" w:hAnsi="Times New Roman" w:cs="Times New Roman"/>
          <w:color w:val="000000" w:themeColor="text1"/>
          <w:sz w:val="16"/>
          <w:szCs w:val="16"/>
        </w:rPr>
        <w:t>самоле</w:t>
      </w:r>
      <w:r w:rsidRPr="006D2FB4">
        <w:rPr>
          <w:rFonts w:ascii="Times New Roman" w:hAnsi="Times New Roman" w:cs="Times New Roman"/>
          <w:color w:val="000000" w:themeColor="text1"/>
          <w:sz w:val="16"/>
          <w:szCs w:val="16"/>
        </w:rPr>
        <w:softHyphen/>
        <w:t>то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авиамоторостроительством</w:t>
      </w:r>
      <w:proofErr w:type="spellEnd"/>
      <w:r w:rsidRPr="006D2FB4">
        <w:rPr>
          <w:rFonts w:ascii="Times New Roman" w:hAnsi="Times New Roman" w:cs="Times New Roman"/>
          <w:color w:val="000000" w:themeColor="text1"/>
          <w:sz w:val="16"/>
          <w:szCs w:val="16"/>
        </w:rPr>
        <w:t xml:space="preserve"> СССР.</w:t>
      </w:r>
    </w:p>
    <w:p w14:paraId="302F01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основании </w:t>
      </w:r>
      <w:proofErr w:type="spellStart"/>
      <w:r w:rsidRPr="006D2FB4">
        <w:rPr>
          <w:rFonts w:ascii="Times New Roman" w:hAnsi="Times New Roman" w:cs="Times New Roman"/>
          <w:color w:val="000000" w:themeColor="text1"/>
          <w:sz w:val="16"/>
          <w:szCs w:val="16"/>
        </w:rPr>
        <w:t>вышеизлояеиного</w:t>
      </w:r>
      <w:proofErr w:type="spellEnd"/>
      <w:r w:rsidRPr="006D2FB4">
        <w:rPr>
          <w:rFonts w:ascii="Times New Roman" w:hAnsi="Times New Roman" w:cs="Times New Roman"/>
          <w:color w:val="000000" w:themeColor="text1"/>
          <w:sz w:val="16"/>
          <w:szCs w:val="16"/>
        </w:rPr>
        <w:t xml:space="preserve"> по п. 2 протоко</w:t>
      </w:r>
      <w:r w:rsidRPr="006D2FB4">
        <w:rPr>
          <w:rFonts w:ascii="Times New Roman" w:hAnsi="Times New Roman" w:cs="Times New Roman"/>
          <w:color w:val="000000" w:themeColor="text1"/>
          <w:sz w:val="16"/>
          <w:szCs w:val="16"/>
        </w:rPr>
        <w:softHyphen/>
        <w:t xml:space="preserve">ла № 21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понимает, что за ЦАГИ остается руководящее начало в вопросах опытного металлического самолетостроения, при условии полной согласованности работ ЦАГИ с производственными возможностями заводов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программой деятельности Правления.</w:t>
      </w:r>
    </w:p>
    <w:p w14:paraId="1667F2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зависимости от дальнейшего развития плана </w:t>
      </w:r>
      <w:proofErr w:type="spellStart"/>
      <w:r w:rsidRPr="006D2FB4">
        <w:rPr>
          <w:rFonts w:ascii="Times New Roman" w:hAnsi="Times New Roman" w:cs="Times New Roman"/>
          <w:color w:val="000000" w:themeColor="text1"/>
          <w:sz w:val="16"/>
          <w:szCs w:val="16"/>
        </w:rPr>
        <w:t>металллческого</w:t>
      </w:r>
      <w:proofErr w:type="spellEnd"/>
      <w:r w:rsidRPr="006D2FB4">
        <w:rPr>
          <w:rFonts w:ascii="Times New Roman" w:hAnsi="Times New Roman" w:cs="Times New Roman"/>
          <w:color w:val="000000" w:themeColor="text1"/>
          <w:sz w:val="16"/>
          <w:szCs w:val="16"/>
        </w:rPr>
        <w:t xml:space="preserve"> самолетостроения в СССР, будет также одновременно решаться вопрос (см. п. 3 протокола № 22) о производстве и обработке </w:t>
      </w:r>
      <w:proofErr w:type="spellStart"/>
      <w:r w:rsidRPr="006D2FB4">
        <w:rPr>
          <w:rFonts w:ascii="Times New Roman" w:hAnsi="Times New Roman" w:cs="Times New Roman"/>
          <w:color w:val="000000" w:themeColor="text1"/>
          <w:sz w:val="16"/>
          <w:szCs w:val="16"/>
        </w:rPr>
        <w:t>кальчугаллюминяя</w:t>
      </w:r>
      <w:proofErr w:type="spellEnd"/>
      <w:r w:rsidRPr="006D2FB4">
        <w:rPr>
          <w:rFonts w:ascii="Times New Roman" w:hAnsi="Times New Roman" w:cs="Times New Roman"/>
          <w:color w:val="000000" w:themeColor="text1"/>
          <w:sz w:val="16"/>
          <w:szCs w:val="16"/>
        </w:rPr>
        <w:t xml:space="preserve"> на ГАЗ № I.</w:t>
      </w:r>
    </w:p>
    <w:p w14:paraId="2CC54F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Вышеизложенное просьба подтвердить (2185).</w:t>
      </w:r>
    </w:p>
    <w:p w14:paraId="287867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FDE6D" w14:textId="77777777" w:rsidR="008A6F78" w:rsidRPr="006D2FB4" w:rsidRDefault="008A6F7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D74DA9A" w14:textId="77777777" w:rsidR="008A6F78" w:rsidRPr="006D2FB4" w:rsidRDefault="008A6F7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12D5A2" w14:textId="77777777" w:rsidR="002750EA" w:rsidRPr="006D2FB4" w:rsidRDefault="002750EA" w:rsidP="00054315">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eastAsia="TimesNewRomanPSMT" w:hAnsi="Times New Roman" w:cs="Times New Roman"/>
          <w:color w:val="000000" w:themeColor="text1"/>
          <w:sz w:val="16"/>
          <w:szCs w:val="16"/>
        </w:rPr>
        <w:t xml:space="preserve">24 февраля 1925 г. Мобилизационно-организационным управлением (МОУ) Штаба РККА было указано на необходимость создания батальонной артиллерии, способной решать задачи по уничтожению легких пулеметов, </w:t>
      </w:r>
      <w:proofErr w:type="spellStart"/>
      <w:r w:rsidRPr="006D2FB4">
        <w:rPr>
          <w:rFonts w:ascii="Times New Roman" w:eastAsia="TimesNewRomanPSMT" w:hAnsi="Times New Roman" w:cs="Times New Roman"/>
          <w:color w:val="000000" w:themeColor="text1"/>
          <w:sz w:val="16"/>
          <w:szCs w:val="16"/>
        </w:rPr>
        <w:t>автобронемашин</w:t>
      </w:r>
      <w:proofErr w:type="spellEnd"/>
      <w:r w:rsidRPr="006D2FB4">
        <w:rPr>
          <w:rFonts w:ascii="Times New Roman" w:eastAsia="TimesNewRomanPSMT" w:hAnsi="Times New Roman" w:cs="Times New Roman"/>
          <w:color w:val="000000" w:themeColor="text1"/>
          <w:sz w:val="16"/>
          <w:szCs w:val="16"/>
        </w:rPr>
        <w:t xml:space="preserve"> и танков, а также пехоты противника в укрытиях и искусственных заграждений.</w:t>
      </w:r>
    </w:p>
    <w:p w14:paraId="299AAAE7" w14:textId="77777777" w:rsidR="002750EA" w:rsidRPr="006D2FB4" w:rsidRDefault="002750EA" w:rsidP="00054315">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eastAsia="TimesNewRomanPSMT" w:hAnsi="Times New Roman" w:cs="Times New Roman"/>
          <w:color w:val="000000" w:themeColor="text1"/>
          <w:sz w:val="16"/>
          <w:szCs w:val="16"/>
        </w:rPr>
        <w:t xml:space="preserve">Для этого предполагалось иметь на вооружении мелкокалиберную пушку, обладающую настильным огнем, и легкое орудие (гаубица или миномет), обладающее навесным огнем. Минометы типа ФР, продолжавшие оставаться на вооружении, были признаны неудовлетворяющими этом требованиям, в связи с чем </w:t>
      </w:r>
      <w:proofErr w:type="spellStart"/>
      <w:r w:rsidRPr="006D2FB4">
        <w:rPr>
          <w:rFonts w:ascii="Times New Roman" w:eastAsia="TimesNewRomanPSMT" w:hAnsi="Times New Roman" w:cs="Times New Roman"/>
          <w:color w:val="000000" w:themeColor="text1"/>
          <w:sz w:val="16"/>
          <w:szCs w:val="16"/>
        </w:rPr>
        <w:t>Арткому</w:t>
      </w:r>
      <w:proofErr w:type="spellEnd"/>
      <w:r w:rsidRPr="006D2FB4">
        <w:rPr>
          <w:rFonts w:ascii="Times New Roman" w:eastAsia="TimesNewRomanPSMT" w:hAnsi="Times New Roman" w:cs="Times New Roman"/>
          <w:color w:val="000000" w:themeColor="text1"/>
          <w:sz w:val="16"/>
          <w:szCs w:val="16"/>
        </w:rPr>
        <w:t xml:space="preserve"> было дано задание на разработку новой системы легкого миномета (от 50 до 100 кг) с дальностью стрельбы не менее 1 000 м и боеприпасов к нему с большим разрывным зарядом [Там же, д. 57, л. 3] (20073).</w:t>
      </w:r>
    </w:p>
    <w:p w14:paraId="2D9B2DEB" w14:textId="77777777" w:rsidR="002750EA" w:rsidRPr="006D2FB4" w:rsidRDefault="002750EA" w:rsidP="00054315">
      <w:pPr>
        <w:spacing w:after="0" w:line="240" w:lineRule="auto"/>
        <w:jc w:val="both"/>
        <w:rPr>
          <w:rFonts w:ascii="Times New Roman" w:eastAsia="TimesNewRomanPSMT" w:hAnsi="Times New Roman" w:cs="Times New Roman"/>
          <w:color w:val="000000" w:themeColor="text1"/>
          <w:sz w:val="16"/>
          <w:szCs w:val="16"/>
        </w:rPr>
      </w:pPr>
    </w:p>
    <w:p w14:paraId="06F35271" w14:textId="77777777" w:rsidR="008A6F78" w:rsidRPr="006D2FB4" w:rsidRDefault="008A6F7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февраля 1925 года вышла директива помощника начальника УВМС РККА по техническо-хозяйственной части, в соответствии с которой к сентябрю этого же года была подготовлена новая программа военно-морского </w:t>
      </w:r>
      <w:proofErr w:type="spellStart"/>
      <w:r w:rsidRPr="006D2FB4">
        <w:rPr>
          <w:rFonts w:ascii="Times New Roman" w:hAnsi="Times New Roman" w:cs="Times New Roman"/>
          <w:color w:val="000000" w:themeColor="text1"/>
          <w:sz w:val="16"/>
          <w:szCs w:val="16"/>
        </w:rPr>
        <w:t>радиостроительства</w:t>
      </w:r>
      <w:proofErr w:type="spellEnd"/>
      <w:r w:rsidRPr="006D2FB4">
        <w:rPr>
          <w:rFonts w:ascii="Times New Roman" w:hAnsi="Times New Roman" w:cs="Times New Roman"/>
          <w:color w:val="000000" w:themeColor="text1"/>
          <w:sz w:val="16"/>
          <w:szCs w:val="16"/>
        </w:rPr>
        <w:t>. Она предусматривала оснащение новыми приборами кораблей МСБМ и МСЧМ, достройка или капитальный ремонт которых шли на верфях Ленинграда и Николаева. Для этих судов предполагалось заказать радиопередатчики мощностью 15 и 2 кВт, радиотелефонные станции малой мощности, пеленгаторы, регенеративные приёмники, быстродействующие буквопечатающие приёмно-передающие аппараты и другое радиооборудование (18407).</w:t>
      </w:r>
    </w:p>
    <w:p w14:paraId="3FAE5C58" w14:textId="77777777" w:rsidR="008A6F78" w:rsidRPr="006D2FB4" w:rsidRDefault="008A6F78" w:rsidP="00054315">
      <w:pPr>
        <w:spacing w:after="0" w:line="240" w:lineRule="auto"/>
        <w:jc w:val="both"/>
        <w:rPr>
          <w:rFonts w:ascii="Times New Roman" w:hAnsi="Times New Roman" w:cs="Times New Roman"/>
          <w:color w:val="000000" w:themeColor="text1"/>
          <w:sz w:val="16"/>
          <w:szCs w:val="16"/>
        </w:rPr>
      </w:pPr>
    </w:p>
    <w:p w14:paraId="1F1964A7" w14:textId="77777777" w:rsidR="008A6F78" w:rsidRPr="006D2FB4" w:rsidRDefault="008A6F7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февраля 1925 г. Мобилизационно-организационным управлением (МОУ) Штаба РККА было указано на необходимость создания батальонной артиллерии, способной решать задачи по уничтожению легких пулеметов, </w:t>
      </w:r>
      <w:proofErr w:type="spellStart"/>
      <w:r w:rsidRPr="006D2FB4">
        <w:rPr>
          <w:rFonts w:ascii="Times New Roman" w:hAnsi="Times New Roman" w:cs="Times New Roman"/>
          <w:color w:val="000000" w:themeColor="text1"/>
          <w:sz w:val="16"/>
          <w:szCs w:val="16"/>
        </w:rPr>
        <w:t>автобронемашин</w:t>
      </w:r>
      <w:proofErr w:type="spellEnd"/>
      <w:r w:rsidRPr="006D2FB4">
        <w:rPr>
          <w:rFonts w:ascii="Times New Roman" w:hAnsi="Times New Roman" w:cs="Times New Roman"/>
          <w:color w:val="000000" w:themeColor="text1"/>
          <w:sz w:val="16"/>
          <w:szCs w:val="16"/>
        </w:rPr>
        <w:t xml:space="preserve"> и танков, а также пехоты противника в укрытиях и искусственных заграждений. Для этого предполагалось иметь на вооружении мелкокалиберную пушку, обладающую настильным огнем, и легкое орудие (гаубица или миномет), обладающее навесным огнем. Минометы типа ФР, продолжавшие оставаться на вооружении, были признаны неудовлетворяющими этом требованиям, в связи с чем </w:t>
      </w:r>
      <w:proofErr w:type="spellStart"/>
      <w:r w:rsidRPr="006D2FB4">
        <w:rPr>
          <w:rFonts w:ascii="Times New Roman" w:hAnsi="Times New Roman" w:cs="Times New Roman"/>
          <w:color w:val="000000" w:themeColor="text1"/>
          <w:sz w:val="16"/>
          <w:szCs w:val="16"/>
        </w:rPr>
        <w:t>Арткому</w:t>
      </w:r>
      <w:proofErr w:type="spellEnd"/>
      <w:r w:rsidRPr="006D2FB4">
        <w:rPr>
          <w:rFonts w:ascii="Times New Roman" w:hAnsi="Times New Roman" w:cs="Times New Roman"/>
          <w:color w:val="000000" w:themeColor="text1"/>
          <w:sz w:val="16"/>
          <w:szCs w:val="16"/>
        </w:rPr>
        <w:t xml:space="preserve"> было дано задание на разработку новой системы легкого миномета (от 50 до 100 кг) с дальностью стрельбы не менее 1 000 м и боеприпасов к нему с большим разрывным зарядом [Там же, д. 57, л. 3] (18632).</w:t>
      </w:r>
    </w:p>
    <w:p w14:paraId="2C37157D" w14:textId="77777777" w:rsidR="008A6F78" w:rsidRPr="006D2FB4" w:rsidRDefault="008A6F78" w:rsidP="00054315">
      <w:pPr>
        <w:spacing w:after="0" w:line="240" w:lineRule="auto"/>
        <w:jc w:val="both"/>
        <w:rPr>
          <w:rFonts w:ascii="Times New Roman" w:hAnsi="Times New Roman" w:cs="Times New Roman"/>
          <w:color w:val="000000" w:themeColor="text1"/>
          <w:sz w:val="16"/>
          <w:szCs w:val="16"/>
        </w:rPr>
      </w:pPr>
    </w:p>
    <w:p w14:paraId="0C8C6D0E" w14:textId="7B625B51" w:rsidR="00850469" w:rsidRDefault="00850469"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EBE11DD" w14:textId="77777777" w:rsidR="00850469" w:rsidRDefault="00850469"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CC0518F"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 февраля 1925 на ЧМ произошла катастрофа «</w:t>
      </w:r>
      <w:proofErr w:type="spellStart"/>
      <w:r w:rsidRPr="00735736">
        <w:rPr>
          <w:rFonts w:ascii="Times New Roman" w:hAnsi="Times New Roman" w:cs="Times New Roman"/>
          <w:color w:val="0070C0"/>
          <w:sz w:val="16"/>
          <w:szCs w:val="16"/>
        </w:rPr>
        <w:t>Балиллы</w:t>
      </w:r>
      <w:proofErr w:type="spellEnd"/>
      <w:r w:rsidRPr="00735736">
        <w:rPr>
          <w:rFonts w:ascii="Times New Roman" w:hAnsi="Times New Roman" w:cs="Times New Roman"/>
          <w:color w:val="0070C0"/>
          <w:sz w:val="16"/>
          <w:szCs w:val="16"/>
        </w:rPr>
        <w:t xml:space="preserve">» 5/317. </w:t>
      </w:r>
      <w:proofErr w:type="spellStart"/>
      <w:r w:rsidRPr="00735736">
        <w:rPr>
          <w:rFonts w:ascii="Times New Roman" w:hAnsi="Times New Roman" w:cs="Times New Roman"/>
          <w:color w:val="0070C0"/>
          <w:sz w:val="16"/>
          <w:szCs w:val="16"/>
        </w:rPr>
        <w:t>Красморлет</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Хведкевич</w:t>
      </w:r>
      <w:proofErr w:type="spellEnd"/>
      <w:r w:rsidRPr="00735736">
        <w:rPr>
          <w:rFonts w:ascii="Times New Roman" w:hAnsi="Times New Roman" w:cs="Times New Roman"/>
          <w:color w:val="0070C0"/>
          <w:sz w:val="16"/>
          <w:szCs w:val="16"/>
        </w:rPr>
        <w:t xml:space="preserve"> в тот день выполнял тренировочный полет. Сделав несколько витков штопора с высоты 2000 метров, он снова набрал высоту и стал выпол</w:t>
      </w:r>
      <w:r w:rsidRPr="00735736">
        <w:rPr>
          <w:rFonts w:ascii="Times New Roman" w:hAnsi="Times New Roman" w:cs="Times New Roman"/>
          <w:color w:val="0070C0"/>
          <w:sz w:val="16"/>
          <w:szCs w:val="16"/>
        </w:rPr>
        <w:softHyphen/>
        <w:t>нять двойные перевороты, после которых на малом газу начал снижаться. На высоте около 50 метров самолет внезапно перешел в отри</w:t>
      </w:r>
      <w:r w:rsidRPr="00735736">
        <w:rPr>
          <w:rFonts w:ascii="Times New Roman" w:hAnsi="Times New Roman" w:cs="Times New Roman"/>
          <w:color w:val="0070C0"/>
          <w:sz w:val="16"/>
          <w:szCs w:val="16"/>
        </w:rPr>
        <w:softHyphen/>
        <w:t>цательное пике и вверх колесами ударился о землю. Машина была полностью разрушена, пилот погиб. Точную причину происшествия установить не удалось. Предполагали закли</w:t>
      </w:r>
      <w:r w:rsidRPr="00735736">
        <w:rPr>
          <w:rFonts w:ascii="Times New Roman" w:hAnsi="Times New Roman" w:cs="Times New Roman"/>
          <w:color w:val="0070C0"/>
          <w:sz w:val="16"/>
          <w:szCs w:val="16"/>
        </w:rPr>
        <w:softHyphen/>
        <w:t>нивание руля высоты или перехлест тросов управления.</w:t>
      </w:r>
    </w:p>
    <w:p w14:paraId="5905B8AF"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 мая командир отряда Ромашкин выле</w:t>
      </w:r>
      <w:r w:rsidRPr="00735736">
        <w:rPr>
          <w:rFonts w:ascii="Times New Roman" w:hAnsi="Times New Roman" w:cs="Times New Roman"/>
          <w:color w:val="0070C0"/>
          <w:sz w:val="16"/>
          <w:szCs w:val="16"/>
        </w:rPr>
        <w:softHyphen/>
        <w:t>тел на поиски потерпевшего аварию на «Са</w:t>
      </w:r>
      <w:r w:rsidRPr="00735736">
        <w:rPr>
          <w:rFonts w:ascii="Times New Roman" w:hAnsi="Times New Roman" w:cs="Times New Roman"/>
          <w:color w:val="0070C0"/>
          <w:sz w:val="16"/>
          <w:szCs w:val="16"/>
        </w:rPr>
        <w:softHyphen/>
        <w:t xml:space="preserve">войе» 16бис </w:t>
      </w:r>
      <w:proofErr w:type="spellStart"/>
      <w:r w:rsidRPr="00735736">
        <w:rPr>
          <w:rFonts w:ascii="Times New Roman" w:hAnsi="Times New Roman" w:cs="Times New Roman"/>
          <w:color w:val="0070C0"/>
          <w:sz w:val="16"/>
          <w:szCs w:val="16"/>
        </w:rPr>
        <w:t>красморлета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Велтонена</w:t>
      </w:r>
      <w:proofErr w:type="spellEnd"/>
      <w:r w:rsidRPr="00735736">
        <w:rPr>
          <w:rFonts w:ascii="Times New Roman" w:hAnsi="Times New Roman" w:cs="Times New Roman"/>
          <w:color w:val="0070C0"/>
          <w:sz w:val="16"/>
          <w:szCs w:val="16"/>
        </w:rPr>
        <w:t>. Обна</w:t>
      </w:r>
      <w:r w:rsidRPr="00735736">
        <w:rPr>
          <w:rFonts w:ascii="Times New Roman" w:hAnsi="Times New Roman" w:cs="Times New Roman"/>
          <w:color w:val="0070C0"/>
          <w:sz w:val="16"/>
          <w:szCs w:val="16"/>
        </w:rPr>
        <w:softHyphen/>
        <w:t>ружив выброшенную на берег летающую лодку, Ромашкин попытался выполнить по</w:t>
      </w:r>
      <w:r w:rsidRPr="00735736">
        <w:rPr>
          <w:rFonts w:ascii="Times New Roman" w:hAnsi="Times New Roman" w:cs="Times New Roman"/>
          <w:color w:val="0070C0"/>
          <w:sz w:val="16"/>
          <w:szCs w:val="16"/>
        </w:rPr>
        <w:softHyphen/>
        <w:t>садку вдоль берега, но сильным боковым вет</w:t>
      </w:r>
      <w:r w:rsidRPr="00735736">
        <w:rPr>
          <w:rFonts w:ascii="Times New Roman" w:hAnsi="Times New Roman" w:cs="Times New Roman"/>
          <w:color w:val="0070C0"/>
          <w:sz w:val="16"/>
          <w:szCs w:val="16"/>
        </w:rPr>
        <w:softHyphen/>
        <w:t>ром с моря самолет развернуло, шасси было снесено и разбит винт. Его «</w:t>
      </w:r>
      <w:proofErr w:type="spellStart"/>
      <w:r w:rsidRPr="00735736">
        <w:rPr>
          <w:rFonts w:ascii="Times New Roman" w:hAnsi="Times New Roman" w:cs="Times New Roman"/>
          <w:color w:val="0070C0"/>
          <w:sz w:val="16"/>
          <w:szCs w:val="16"/>
        </w:rPr>
        <w:t>Балилла</w:t>
      </w:r>
      <w:proofErr w:type="spellEnd"/>
      <w:r w:rsidRPr="00735736">
        <w:rPr>
          <w:rFonts w:ascii="Times New Roman" w:hAnsi="Times New Roman" w:cs="Times New Roman"/>
          <w:color w:val="0070C0"/>
          <w:sz w:val="16"/>
          <w:szCs w:val="16"/>
        </w:rPr>
        <w:t>» № 2/307 тоже отправилась в ремонт (23392).</w:t>
      </w:r>
    </w:p>
    <w:p w14:paraId="4B8AF454"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июне 1925 года при агитпропе ЦК РКП(б) создана </w:t>
      </w:r>
      <w:proofErr w:type="spellStart"/>
      <w:r w:rsidRPr="00735736">
        <w:rPr>
          <w:rFonts w:ascii="Times New Roman" w:hAnsi="Times New Roman" w:cs="Times New Roman"/>
          <w:color w:val="0070C0"/>
          <w:sz w:val="16"/>
          <w:szCs w:val="16"/>
        </w:rPr>
        <w:t>Радиокомиссия</w:t>
      </w:r>
      <w:proofErr w:type="spellEnd"/>
      <w:r w:rsidRPr="00735736">
        <w:rPr>
          <w:rFonts w:ascii="Times New Roman" w:hAnsi="Times New Roman" w:cs="Times New Roman"/>
          <w:color w:val="0070C0"/>
          <w:sz w:val="16"/>
          <w:szCs w:val="16"/>
        </w:rPr>
        <w:t xml:space="preserve"> ЦК РКП(б) под руководством Н. К. Крупской и А. В. Луначарского.(23318).</w:t>
      </w:r>
    </w:p>
    <w:p w14:paraId="2CCC23CB" w14:textId="77777777" w:rsidR="00850469" w:rsidRPr="00735736" w:rsidRDefault="00850469" w:rsidP="00850469">
      <w:pPr>
        <w:spacing w:after="0" w:line="240" w:lineRule="auto"/>
        <w:jc w:val="both"/>
        <w:rPr>
          <w:rFonts w:ascii="Times New Roman" w:hAnsi="Times New Roman" w:cs="Times New Roman"/>
          <w:color w:val="0070C0"/>
          <w:sz w:val="16"/>
          <w:szCs w:val="16"/>
        </w:rPr>
      </w:pPr>
    </w:p>
    <w:p w14:paraId="58402670" w14:textId="02407B12"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00F82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031E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февраля 1925 г. Приказом Начальника ЦАУ объявлена "Инструкция о порядке организации ведомственной милиции и ее деятельности" (10303).</w:t>
      </w:r>
    </w:p>
    <w:p w14:paraId="38AA30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02D61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BDC08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1F3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февраля 1925 г. Председатель Совнаркома СССР А. И. Рыков в обстоятельной беседе с </w:t>
      </w:r>
      <w:proofErr w:type="spellStart"/>
      <w:r w:rsidRPr="006D2FB4">
        <w:rPr>
          <w:rFonts w:ascii="Times New Roman" w:hAnsi="Times New Roman" w:cs="Times New Roman"/>
          <w:color w:val="000000" w:themeColor="text1"/>
          <w:sz w:val="16"/>
          <w:szCs w:val="16"/>
        </w:rPr>
        <w:t>Брокдорфом-Ранцау</w:t>
      </w:r>
      <w:proofErr w:type="spellEnd"/>
      <w:r w:rsidRPr="006D2FB4">
        <w:rPr>
          <w:rFonts w:ascii="Times New Roman" w:hAnsi="Times New Roman" w:cs="Times New Roman"/>
          <w:color w:val="000000" w:themeColor="text1"/>
          <w:sz w:val="16"/>
          <w:szCs w:val="16"/>
        </w:rPr>
        <w:t xml:space="preserve"> вновь предложил заключить политическое соглашение с намеком на военный союз (</w:t>
      </w:r>
      <w:proofErr w:type="spellStart"/>
      <w:r w:rsidRPr="006D2FB4">
        <w:rPr>
          <w:rFonts w:ascii="Times New Roman" w:hAnsi="Times New Roman" w:cs="Times New Roman"/>
          <w:color w:val="000000" w:themeColor="text1"/>
          <w:sz w:val="16"/>
          <w:szCs w:val="16"/>
        </w:rPr>
        <w:t>Walsdorff</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Manfred</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Op</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cit</w:t>
      </w:r>
      <w:proofErr w:type="spellEnd"/>
      <w:r w:rsidRPr="006D2FB4">
        <w:rPr>
          <w:rFonts w:ascii="Times New Roman" w:hAnsi="Times New Roman" w:cs="Times New Roman"/>
          <w:color w:val="000000" w:themeColor="text1"/>
          <w:sz w:val="16"/>
          <w:szCs w:val="16"/>
        </w:rPr>
        <w:t>. S. 223-225.). Но Берлин молчал. Причина молчания заключалась в том, что как раз в это время Германия вела довольно интенсивные переговоры с Англией и Францией. 9 февраля 1925 г. Берлин сделал им предложение о гарантийном пакте. Однако предварительным условием заключения пакта в Лондоне и Париже считали вступление Германии в Лигу Наций. Заключением гарантийного пакта и вступлением Германии в Лигу Наций Англия стремилась ликвидировать политическую гегемонию Франции в Европе и добиться организации сплоченного единого противостояния Запада Советскому Союзу. 20 февраля 1925 г. английский министр иностранных дел О. Чемберлен в секретной записке писал, что Европа разделилась на три лагеря: победителя, побежденных и Россию. Россия исчезла из числа великих держав Европы, став угрожающей, не поддающейся учету, обособленной. «Именно из-за России и вопреки ей, — писал Чемберлен, — было необходимо определить политику безопасности Великобритании»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С. 41—43.). В ходе интенсивных контактов германского посла с Чичериным и Литвиновым в марте-апреле 1925 г.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w:t>
      </w:r>
      <w:proofErr w:type="spellStart"/>
      <w:r w:rsidRPr="006D2FB4">
        <w:rPr>
          <w:rFonts w:ascii="Times New Roman" w:hAnsi="Times New Roman" w:cs="Times New Roman"/>
          <w:color w:val="000000" w:themeColor="text1"/>
          <w:sz w:val="16"/>
          <w:szCs w:val="16"/>
        </w:rPr>
        <w:t>прибегнуло</w:t>
      </w:r>
      <w:proofErr w:type="spellEnd"/>
      <w:r w:rsidRPr="006D2FB4">
        <w:rPr>
          <w:rFonts w:ascii="Times New Roman" w:hAnsi="Times New Roman" w:cs="Times New Roman"/>
          <w:color w:val="000000" w:themeColor="text1"/>
          <w:sz w:val="16"/>
          <w:szCs w:val="16"/>
        </w:rPr>
        <w:t xml:space="preserve">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w:t>
      </w:r>
      <w:proofErr w:type="spellStart"/>
      <w:r w:rsidRPr="006D2FB4">
        <w:rPr>
          <w:rFonts w:ascii="Times New Roman" w:hAnsi="Times New Roman" w:cs="Times New Roman"/>
          <w:color w:val="000000" w:themeColor="text1"/>
          <w:sz w:val="16"/>
          <w:szCs w:val="16"/>
        </w:rPr>
        <w:t>Ранцау</w:t>
      </w:r>
      <w:proofErr w:type="spellEnd"/>
      <w:r w:rsidRPr="006D2FB4">
        <w:rPr>
          <w:rFonts w:ascii="Times New Roman" w:hAnsi="Times New Roman" w:cs="Times New Roman"/>
          <w:color w:val="000000" w:themeColor="text1"/>
          <w:sz w:val="16"/>
          <w:szCs w:val="16"/>
        </w:rPr>
        <w:t xml:space="preserve">,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6A09B9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7E53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F9199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6C62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февраля 1925 Канада и США создали комиссию по установлению границ между этими странами (4962).</w:t>
      </w:r>
    </w:p>
    <w:p w14:paraId="77ACE78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F3C62E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AAAAE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5FD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февраля 1925 в дополнение к направленному 30 октября 1924 ГАЗ-1 в НК УВВС проекту были досланы расчеты моторной установки Р-1 с ЛД, но потом исправленные расчеты вновь досылались 5 июня 1925 (2183,2).</w:t>
      </w:r>
    </w:p>
    <w:p w14:paraId="222D95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176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февраля 1925 на ИЛ-400бис в НОА был выполнен полет на 4000 м, угол стабилизатора оказался мал (2188,234).</w:t>
      </w:r>
    </w:p>
    <w:p w14:paraId="03C3F3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A44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февраля 1925 на НОА перевезли И-7 Д.П.Г. и начали сборку (2188,234).</w:t>
      </w:r>
    </w:p>
    <w:p w14:paraId="14F116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3F0BD1"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 февраля 1925 г. с соблюдением плановых сроков самолет И-2 перевезли на базу НОА и начали приемку для проведения Государственных испытаний. Самолет поступил на лыжном шасси (23560).</w:t>
      </w:r>
    </w:p>
    <w:p w14:paraId="20B51FD4" w14:textId="77777777" w:rsidR="00850469" w:rsidRPr="00735736" w:rsidRDefault="00850469" w:rsidP="00850469">
      <w:pPr>
        <w:spacing w:after="0" w:line="240" w:lineRule="auto"/>
        <w:jc w:val="both"/>
        <w:rPr>
          <w:rFonts w:ascii="Times New Roman" w:hAnsi="Times New Roman" w:cs="Times New Roman"/>
          <w:color w:val="0070C0"/>
          <w:sz w:val="16"/>
          <w:szCs w:val="16"/>
        </w:rPr>
      </w:pPr>
    </w:p>
    <w:p w14:paraId="00031C9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26CC0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1AE0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февраля 1925 установлены дипотношения между СССР и Японией (3960, 79).</w:t>
      </w:r>
    </w:p>
    <w:p w14:paraId="2F145D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30A9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5FA7C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9964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февраля 1925 началось курдское восстание в горах Таурус против турков, но в апреле уже разбили (2438,345).</w:t>
      </w:r>
    </w:p>
    <w:p w14:paraId="28A404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3F6FA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7AA67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4514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февраля 1925 завод ГАЗ-1 получил ТТ на двухместный истребитель под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(2278).</w:t>
      </w:r>
    </w:p>
    <w:p w14:paraId="1832FC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FE74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февраля 1925 г. по пр.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8 и 10 февраля 1925 г. по пр. ВСНХ № 415 должность «Управляющего заводом» им. ОДВФ переименована в «директор». После революции продолжен выпуск самолетов зарубежных конструкций. В 1923 г. выпущены первые самолеты отечественной конструкции Р-1 и ИЛ-400. В 1923-24 г. выпущено 5 самолетов, в 1925 г. - 183 (102% плана). Цена Р-1 (1925 г.) - 14.312 руб. В 1923-24 г. завод выпускал для всех остальных заводов авиаприборы, колеса, радиаторы, расчалки. В 1925 г. ликвидировано велосипедное производство и мастерская аэронавигационных приборов, закончено производство пулеметных установок. Но в 01.1926 г. администрацией завода было вновь принято решение об увеличении выпуска велосипедов (из-за перебоев с поставками леса для </w:t>
      </w:r>
      <w:r w:rsidRPr="006D2FB4">
        <w:rPr>
          <w:rFonts w:ascii="Times New Roman" w:hAnsi="Times New Roman" w:cs="Times New Roman"/>
          <w:color w:val="000000" w:themeColor="text1"/>
          <w:sz w:val="16"/>
          <w:szCs w:val="16"/>
        </w:rPr>
        <w:lastRenderedPageBreak/>
        <w:t xml:space="preserve">строительства самолетов). В 1927 г. мощность завода - 470 Р-1 в год. Производственная программа на 1926-27 г.: 100 Р-1, 90 И-2бис, 50 </w:t>
      </w:r>
      <w:proofErr w:type="spellStart"/>
      <w:r w:rsidRPr="006D2FB4">
        <w:rPr>
          <w:rFonts w:ascii="Times New Roman" w:hAnsi="Times New Roman" w:cs="Times New Roman"/>
          <w:color w:val="000000" w:themeColor="text1"/>
          <w:sz w:val="16"/>
          <w:szCs w:val="16"/>
        </w:rPr>
        <w:t>групкомплектов</w:t>
      </w:r>
      <w:proofErr w:type="spellEnd"/>
      <w:r w:rsidRPr="006D2FB4">
        <w:rPr>
          <w:rFonts w:ascii="Times New Roman" w:hAnsi="Times New Roman" w:cs="Times New Roman"/>
          <w:color w:val="000000" w:themeColor="text1"/>
          <w:sz w:val="16"/>
          <w:szCs w:val="16"/>
        </w:rPr>
        <w:t xml:space="preserve"> Р-1. За первые три квартала 1927 г. выпущено 197 Р-1 и 12 И-1. В 1927-28 г. сделано 300 Р-1, 10 И-2бис, 38 комплектов запчастей Р-1 (11982).</w:t>
      </w:r>
    </w:p>
    <w:p w14:paraId="1AC23A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443A6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C822A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B3FE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февраля 1925 был образован Коми-Пермяцкий национальный округ (ныне </w:t>
      </w:r>
      <w:proofErr w:type="spellStart"/>
      <w:r w:rsidRPr="006D2FB4">
        <w:rPr>
          <w:rFonts w:ascii="Times New Roman" w:hAnsi="Times New Roman" w:cs="Times New Roman"/>
          <w:color w:val="000000" w:themeColor="text1"/>
          <w:sz w:val="16"/>
          <w:szCs w:val="16"/>
        </w:rPr>
        <w:t>Р.Коми</w:t>
      </w:r>
      <w:proofErr w:type="spellEnd"/>
      <w:r w:rsidRPr="006D2FB4">
        <w:rPr>
          <w:rFonts w:ascii="Times New Roman" w:hAnsi="Times New Roman" w:cs="Times New Roman"/>
          <w:color w:val="000000" w:themeColor="text1"/>
          <w:sz w:val="16"/>
          <w:szCs w:val="16"/>
        </w:rPr>
        <w:t>) (3960, 79).</w:t>
      </w:r>
    </w:p>
    <w:p w14:paraId="7C2F1C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6DB5C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9E291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E6FE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февраля 1925 установлены дипотношения между СССР и Японией (3960, 79).</w:t>
      </w:r>
    </w:p>
    <w:p w14:paraId="7FC6E7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AF1A0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485F2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A2E9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февраля 1925 день нового начала нацистской партии (1796).</w:t>
      </w:r>
    </w:p>
    <w:p w14:paraId="31F545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B908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E94B2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96BD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февраля 1925 начались заводские испытания ДН9А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постройка которого была окончена 17 февраля 1925 и испытания шли до 18 марта 1925 (2278).</w:t>
      </w:r>
    </w:p>
    <w:p w14:paraId="36F1F6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96F67C" w14:textId="77777777" w:rsidR="00BF6397" w:rsidRPr="006D2FB4" w:rsidRDefault="00BF639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97ADA39" w14:textId="77777777" w:rsidR="00BF6397" w:rsidRPr="006D2FB4" w:rsidRDefault="00BF639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129B31" w14:textId="77777777" w:rsidR="00BF6397" w:rsidRPr="006D2FB4" w:rsidRDefault="00BF639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февраля 1925 г. на заседании совета Фрейман выступил с докладом «О перспективах радио, </w:t>
      </w:r>
      <w:proofErr w:type="spellStart"/>
      <w:r w:rsidRPr="006D2FB4">
        <w:rPr>
          <w:rFonts w:ascii="Times New Roman" w:hAnsi="Times New Roman" w:cs="Times New Roman"/>
          <w:color w:val="000000" w:themeColor="text1"/>
          <w:sz w:val="16"/>
          <w:szCs w:val="16"/>
        </w:rPr>
        <w:t>телефоно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телеграфостроения</w:t>
      </w:r>
      <w:proofErr w:type="spellEnd"/>
      <w:r w:rsidRPr="006D2FB4">
        <w:rPr>
          <w:rFonts w:ascii="Times New Roman" w:hAnsi="Times New Roman" w:cs="Times New Roman"/>
          <w:color w:val="000000" w:themeColor="text1"/>
          <w:sz w:val="16"/>
          <w:szCs w:val="16"/>
        </w:rPr>
        <w:t xml:space="preserve"> во флоте». В результате обсуждения этого доклада было принято решение: «Поручить радиоотделу войти в детальное рассмотрение вопроса радиоустановок во флоте в связи с высказанными пожеланиями профессора И.Г. Фреймана с привлечением одновременно всех отделов и подотделов, которые могли бы внести соответствующие разъяснения».</w:t>
      </w:r>
    </w:p>
    <w:p w14:paraId="49D88283" w14:textId="77777777" w:rsidR="00BF6397" w:rsidRPr="006D2FB4" w:rsidRDefault="00BF639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Позднее, в марте 1926 г. Фрейман становится помощником директора ЭТЗСТ по радио, а с 1 декабря 1926 г. в связи с реорганизацией треста – научным консультантом ЦРЛ. В распоряжении по тресту от 26 августа 1926 г. говорилось, что «техническое наблюдение за военно-морскими заказами, проходящими через Военно-морской отдел, в отношении схем, конструкций и выполнения их поручается профессору И.Г. Фрейману, коему для этой цели надлежит иметь постоянную связь с Военно-морским отделом» (18297).</w:t>
      </w:r>
    </w:p>
    <w:p w14:paraId="1213C205" w14:textId="77777777" w:rsidR="00BF6397" w:rsidRPr="006D2FB4" w:rsidRDefault="00BF6397" w:rsidP="00054315">
      <w:pPr>
        <w:spacing w:after="0" w:line="240" w:lineRule="auto"/>
        <w:jc w:val="both"/>
        <w:rPr>
          <w:rFonts w:ascii="Times New Roman" w:hAnsi="Times New Roman" w:cs="Times New Roman"/>
          <w:color w:val="000000" w:themeColor="text1"/>
          <w:sz w:val="16"/>
          <w:szCs w:val="16"/>
        </w:rPr>
      </w:pPr>
    </w:p>
    <w:p w14:paraId="1B06F8E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7587B3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0C58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февраля 1925 г. начался очередной этап советско-германских переговоров и в течение марта шел весьма интенсивно, и в результате были согласованы тексты нескольких соглашений. В период с марта по июль 1925 г. были обсуждены наиболее сложные вопросы: применение принципа наибольшего благоприятствования, экстерриториальности торгпредства в Берлине и его отделения в Гамбурге, предоставление кредита, условия советских сельскохозяйственных поставок. Советское правительство считало, что данный этап должен был стать последним и либо завершиться подписанием договора, либо констатацией невозможности выработки договора. В этот момент отсутствие у Кернера полномочий на подписание договора и «дело немецких студентов» поставили переговоры в трудную ситуацию (11784).</w:t>
      </w:r>
    </w:p>
    <w:p w14:paraId="5EB805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B79C3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2F019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1AE6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февраля 1925 А.Г., досрочно освобожденный в конце 1924, восстановил НСРП Германии (3186).</w:t>
      </w:r>
    </w:p>
    <w:p w14:paraId="5305CC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042A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958CA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6C73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февраля 1925 состоялось 2 совещание ответственных работников АГОС на котором В.М.П. докладывал об окончании постройки нижних крыльев и о ходе постройки верхних крыльев разведчика (1077,66) и об окраске бомбовоза ТБ-1 (1077,73).</w:t>
      </w:r>
    </w:p>
    <w:p w14:paraId="619FA9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2E61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февраля 1925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отодвинуло срок по завершению Р-III на ГАЗ-1 (2183,2).</w:t>
      </w:r>
    </w:p>
    <w:p w14:paraId="1F5058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54F82" w14:textId="77777777" w:rsidR="00CB315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BD80F09" w14:textId="77777777" w:rsidR="00CB315F" w:rsidRPr="006D2FB4" w:rsidRDefault="00CB31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C599D3" w14:textId="77777777" w:rsidR="00CB315F" w:rsidRPr="006D2FB4" w:rsidRDefault="00CB315F" w:rsidP="00054315">
      <w:pPr>
        <w:pStyle w:val="ae"/>
        <w:spacing w:before="0" w:after="0"/>
        <w:jc w:val="both"/>
        <w:rPr>
          <w:bCs/>
          <w:color w:val="000000" w:themeColor="text1"/>
          <w:sz w:val="16"/>
          <w:szCs w:val="16"/>
        </w:rPr>
      </w:pPr>
      <w:r w:rsidRPr="006D2FB4">
        <w:rPr>
          <w:bCs/>
          <w:color w:val="000000" w:themeColor="text1"/>
          <w:sz w:val="16"/>
          <w:szCs w:val="16"/>
        </w:rPr>
        <w:t>28 февраля. Реорганизация ВВС РККА, пр. №282/74 (17150).</w:t>
      </w:r>
    </w:p>
    <w:p w14:paraId="29AAE70E" w14:textId="77777777" w:rsidR="00CB315F" w:rsidRPr="006D2FB4" w:rsidRDefault="00CB315F" w:rsidP="00054315">
      <w:pPr>
        <w:pStyle w:val="ae"/>
        <w:spacing w:before="0" w:after="0"/>
        <w:jc w:val="both"/>
        <w:rPr>
          <w:bCs/>
          <w:color w:val="000000" w:themeColor="text1"/>
          <w:sz w:val="16"/>
          <w:szCs w:val="16"/>
        </w:rPr>
      </w:pPr>
      <w:r w:rsidRPr="006D2FB4">
        <w:rPr>
          <w:bCs/>
          <w:color w:val="000000" w:themeColor="text1"/>
          <w:sz w:val="16"/>
          <w:szCs w:val="16"/>
        </w:rPr>
        <w:t>Создан учебно-опытный химический батальон, пр. №242 (17150).</w:t>
      </w:r>
    </w:p>
    <w:p w14:paraId="1C6ECECB" w14:textId="77777777" w:rsidR="00CB315F" w:rsidRPr="006D2FB4" w:rsidRDefault="00CB31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FFF8E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3FC37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870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февраля 1925 умер президент Германии </w:t>
      </w:r>
      <w:proofErr w:type="spellStart"/>
      <w:r w:rsidRPr="006D2FB4">
        <w:rPr>
          <w:rFonts w:ascii="Times New Roman" w:hAnsi="Times New Roman" w:cs="Times New Roman"/>
          <w:color w:val="000000" w:themeColor="text1"/>
          <w:sz w:val="16"/>
          <w:szCs w:val="16"/>
        </w:rPr>
        <w:t>Ф.Эберт</w:t>
      </w:r>
      <w:proofErr w:type="spellEnd"/>
      <w:r w:rsidRPr="006D2FB4">
        <w:rPr>
          <w:rFonts w:ascii="Times New Roman" w:hAnsi="Times New Roman" w:cs="Times New Roman"/>
          <w:color w:val="000000" w:themeColor="text1"/>
          <w:sz w:val="16"/>
          <w:szCs w:val="16"/>
        </w:rPr>
        <w:t xml:space="preserve"> (3907,136).</w:t>
      </w:r>
    </w:p>
    <w:p w14:paraId="2357E7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9C19A" w14:textId="77777777" w:rsidR="00507E44" w:rsidRPr="006D2FB4" w:rsidRDefault="00507E4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18" w:name="_Hlk63146504"/>
      <w:r w:rsidRPr="006D2FB4">
        <w:rPr>
          <w:rFonts w:ascii="Times New Roman" w:hAnsi="Times New Roman" w:cs="Times New Roman"/>
          <w:i/>
          <w:iCs/>
          <w:color w:val="000000" w:themeColor="text1"/>
          <w:sz w:val="16"/>
          <w:szCs w:val="16"/>
        </w:rPr>
        <w:t>Авиапромышленность:</w:t>
      </w:r>
    </w:p>
    <w:p w14:paraId="61251F17" w14:textId="77777777" w:rsidR="00507E44" w:rsidRPr="006D2FB4" w:rsidRDefault="00507E4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4BAC43" w14:textId="77777777" w:rsidR="00507E44" w:rsidRPr="006D2FB4" w:rsidRDefault="00507E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В конце февраля 1925,Г.В. Чичерин, дважды не реагировавший на настоятельные просьбы Ф. Нансена незамедлительно принять В. Брунса, поручил полпредству СССР в Берлине дать немецкому воздухоплавателю визу для въезда в страну. И все же решительно ускорило иное развитие событий. Незапланированное посещение великим норвежцем советской столицы (20467).</w:t>
      </w:r>
    </w:p>
    <w:bookmarkEnd w:id="18"/>
    <w:p w14:paraId="681C67AB" w14:textId="77777777" w:rsidR="00507E44" w:rsidRPr="006D2FB4" w:rsidRDefault="00507E44" w:rsidP="00054315">
      <w:pPr>
        <w:spacing w:after="0" w:line="240" w:lineRule="auto"/>
        <w:jc w:val="both"/>
        <w:rPr>
          <w:rFonts w:ascii="Times New Roman" w:hAnsi="Times New Roman" w:cs="Times New Roman"/>
          <w:color w:val="000000" w:themeColor="text1"/>
          <w:sz w:val="16"/>
          <w:szCs w:val="16"/>
        </w:rPr>
      </w:pPr>
    </w:p>
    <w:p w14:paraId="7E5EAA6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0BB85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EC7C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1925 Н.Н.П. завершил разработку четырехмоторного бомбовоза по заданию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под 4хМ-5, названного АКОН (СОН). На его основе сделали еще 8 проектов 3-х и 4-х моторных Б - монопланы и бипланы на 6 час. полета, но не один не сделали, так как в августе под ту же задачу сделали ТБ-1 (228).</w:t>
      </w:r>
    </w:p>
    <w:p w14:paraId="7F684B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25E8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собрали головной серийный ИЛ-400 (ИЛ-3). Серию из 25 машин (номера 2888-2920) продолжали до середины 1926 и сделали 14 машин и 13 комплектов запчастей (9651,58).</w:t>
      </w:r>
    </w:p>
    <w:p w14:paraId="4C5E4F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27A3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1925 Зам. Управляющим з-дом № 1 </w:t>
      </w:r>
      <w:proofErr w:type="spellStart"/>
      <w:r w:rsidRPr="006D2FB4">
        <w:rPr>
          <w:rFonts w:ascii="Times New Roman" w:hAnsi="Times New Roman" w:cs="Times New Roman"/>
          <w:color w:val="000000" w:themeColor="text1"/>
          <w:sz w:val="16"/>
          <w:szCs w:val="16"/>
        </w:rPr>
        <w:t>С.И.Петриковским</w:t>
      </w:r>
      <w:proofErr w:type="spellEnd"/>
      <w:r w:rsidRPr="006D2FB4">
        <w:rPr>
          <w:rFonts w:ascii="Times New Roman" w:hAnsi="Times New Roman" w:cs="Times New Roman"/>
          <w:color w:val="000000" w:themeColor="text1"/>
          <w:sz w:val="16"/>
          <w:szCs w:val="16"/>
        </w:rPr>
        <w:t xml:space="preserve"> был подготовлен доклад:</w:t>
      </w:r>
    </w:p>
    <w:p w14:paraId="60B9D6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1922 года Группой конструкторов были выдвинуты следующие задачи:</w:t>
      </w:r>
    </w:p>
    <w:p w14:paraId="5477FE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Оживить русскую конструкторскую мысль в области </w:t>
      </w:r>
      <w:proofErr w:type="spellStart"/>
      <w:r w:rsidRPr="006D2FB4">
        <w:rPr>
          <w:rFonts w:ascii="Times New Roman" w:hAnsi="Times New Roman" w:cs="Times New Roman"/>
          <w:color w:val="000000" w:themeColor="text1"/>
          <w:sz w:val="16"/>
          <w:szCs w:val="16"/>
        </w:rPr>
        <w:t>аэропланостроения</w:t>
      </w:r>
      <w:proofErr w:type="spellEnd"/>
    </w:p>
    <w:p w14:paraId="1A74B0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Втянуть при выработке конструкции и разработке деталей аппаратов - широкие круги производственников, как мастеров, так и рабочих, </w:t>
      </w:r>
      <w:proofErr w:type="spellStart"/>
      <w:r w:rsidRPr="006D2FB4">
        <w:rPr>
          <w:rFonts w:ascii="Times New Roman" w:hAnsi="Times New Roman" w:cs="Times New Roman"/>
          <w:color w:val="000000" w:themeColor="text1"/>
          <w:sz w:val="16"/>
          <w:szCs w:val="16"/>
        </w:rPr>
        <w:t>обысно</w:t>
      </w:r>
      <w:proofErr w:type="spellEnd"/>
      <w:r w:rsidRPr="006D2FB4">
        <w:rPr>
          <w:rFonts w:ascii="Times New Roman" w:hAnsi="Times New Roman" w:cs="Times New Roman"/>
          <w:color w:val="000000" w:themeColor="text1"/>
          <w:sz w:val="16"/>
          <w:szCs w:val="16"/>
        </w:rPr>
        <w:t xml:space="preserve"> не имевших тесной связи с процессом конструирования.</w:t>
      </w:r>
    </w:p>
    <w:p w14:paraId="099FBF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Добиться простоты самой конструкции аппаратов, использовав при построении их только русские материалы</w:t>
      </w:r>
    </w:p>
    <w:p w14:paraId="507C9D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Дать воздушному флоту СССР современную боевую машину, которая могла бы противостоять Западу на боевом фронте и которая была бы удобна в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в боевых условиях</w:t>
      </w:r>
    </w:p>
    <w:p w14:paraId="57A23F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эти задачи с построением одноместного истребителя ИЛ-400б были разрешены; однако, этой Группой конструкторов, для разрешения их, пришлось потратить упорного труда в продолжении около 3-х лет.</w:t>
      </w:r>
    </w:p>
    <w:p w14:paraId="066E2F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Началом разрешения задач является постройка первого нашего опытного истребителя ИЛ-400а, который был начат проектированием с марта 1923 г., хотя предварительные изыскания были уже разработаны до конца 1922 г.</w:t>
      </w:r>
    </w:p>
    <w:p w14:paraId="4C33D6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Постройка и конструирование этого самолета согласно решения ГУВП были начаты с 23 мая 1923 г. и продолжались в течение 3-зх месяцев, как и было обусловлено ГУВП. 2 августа 1923 ИЛ-400а был перевезен на заводской аэродром и начались заводские испытания. 15 августа при первом полете аппарат был разбит.</w:t>
      </w:r>
    </w:p>
    <w:p w14:paraId="7BAE36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несчастье, однако, не ослабило желания группы и не сломило уверенности: ни в невозможности разрешения поставленных выше задач, ни в аэродинамической и боевой выгодности принятой схемы истребителя.</w:t>
      </w:r>
    </w:p>
    <w:p w14:paraId="656704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Причины несчастия с первым опытным истребителем ИЛ-400а были Группой глубоко проанализированы, представлены на обсуждение, через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 НК УВВС и НК подтвердил правильность с боевой </w:t>
      </w:r>
      <w:proofErr w:type="spellStart"/>
      <w:r w:rsidRPr="006D2FB4">
        <w:rPr>
          <w:rFonts w:ascii="Times New Roman" w:hAnsi="Times New Roman" w:cs="Times New Roman"/>
          <w:color w:val="000000" w:themeColor="text1"/>
          <w:sz w:val="16"/>
          <w:szCs w:val="16"/>
        </w:rPr>
        <w:t>т.з</w:t>
      </w:r>
      <w:proofErr w:type="spellEnd"/>
      <w:r w:rsidRPr="006D2FB4">
        <w:rPr>
          <w:rFonts w:ascii="Times New Roman" w:hAnsi="Times New Roman" w:cs="Times New Roman"/>
          <w:color w:val="000000" w:themeColor="text1"/>
          <w:sz w:val="16"/>
          <w:szCs w:val="16"/>
        </w:rPr>
        <w:t xml:space="preserve">. схемы истребителя и высказал пожелание об </w:t>
      </w:r>
      <w:proofErr w:type="spellStart"/>
      <w:r w:rsidRPr="006D2FB4">
        <w:rPr>
          <w:rFonts w:ascii="Times New Roman" w:hAnsi="Times New Roman" w:cs="Times New Roman"/>
          <w:color w:val="000000" w:themeColor="text1"/>
          <w:sz w:val="16"/>
          <w:szCs w:val="16"/>
        </w:rPr>
        <w:t>обсуждениии</w:t>
      </w:r>
      <w:proofErr w:type="spellEnd"/>
      <w:r w:rsidRPr="006D2FB4">
        <w:rPr>
          <w:rFonts w:ascii="Times New Roman" w:hAnsi="Times New Roman" w:cs="Times New Roman"/>
          <w:color w:val="000000" w:themeColor="text1"/>
          <w:sz w:val="16"/>
          <w:szCs w:val="16"/>
        </w:rPr>
        <w:t xml:space="preserve"> хода постройки.</w:t>
      </w:r>
    </w:p>
    <w:p w14:paraId="3C203C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w:t>
      </w:r>
      <w:proofErr w:type="spellStart"/>
      <w:r w:rsidRPr="006D2FB4">
        <w:rPr>
          <w:rFonts w:ascii="Times New Roman" w:hAnsi="Times New Roman" w:cs="Times New Roman"/>
          <w:color w:val="000000" w:themeColor="text1"/>
          <w:sz w:val="16"/>
          <w:szCs w:val="16"/>
        </w:rPr>
        <w:t>распоряжениею</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ГУВП через Заводоуправление, КГ 8 декабря 1923 приступили к </w:t>
      </w:r>
      <w:proofErr w:type="spellStart"/>
      <w:r w:rsidRPr="006D2FB4">
        <w:rPr>
          <w:rFonts w:ascii="Times New Roman" w:hAnsi="Times New Roman" w:cs="Times New Roman"/>
          <w:color w:val="000000" w:themeColor="text1"/>
          <w:sz w:val="16"/>
          <w:szCs w:val="16"/>
        </w:rPr>
        <w:t>проетированию</w:t>
      </w:r>
      <w:proofErr w:type="spellEnd"/>
      <w:r w:rsidRPr="006D2FB4">
        <w:rPr>
          <w:rFonts w:ascii="Times New Roman" w:hAnsi="Times New Roman" w:cs="Times New Roman"/>
          <w:color w:val="000000" w:themeColor="text1"/>
          <w:sz w:val="16"/>
          <w:szCs w:val="16"/>
        </w:rPr>
        <w:t xml:space="preserve"> истребителя ИЛ-400б, хотя такой же схемы, как ИЛ-400, но полностью переконструированного, причем были учтены недочеты предыдущей </w:t>
      </w:r>
      <w:proofErr w:type="spellStart"/>
      <w:r w:rsidRPr="006D2FB4">
        <w:rPr>
          <w:rFonts w:ascii="Times New Roman" w:hAnsi="Times New Roman" w:cs="Times New Roman"/>
          <w:color w:val="000000" w:themeColor="text1"/>
          <w:sz w:val="16"/>
          <w:szCs w:val="16"/>
        </w:rPr>
        <w:t>конструкциию</w:t>
      </w:r>
      <w:proofErr w:type="spellEnd"/>
    </w:p>
    <w:p w14:paraId="3BADBD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Работа по проектированию и постройке, как уже было сказано, производилась основной группой в 9 чел. Ответственными руководителями были </w:t>
      </w:r>
      <w:proofErr w:type="spellStart"/>
      <w:r w:rsidRPr="006D2FB4">
        <w:rPr>
          <w:rFonts w:ascii="Times New Roman" w:hAnsi="Times New Roman" w:cs="Times New Roman"/>
          <w:color w:val="000000" w:themeColor="text1"/>
          <w:sz w:val="16"/>
          <w:szCs w:val="16"/>
        </w:rPr>
        <w:t>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и Н.Н.П</w:t>
      </w:r>
    </w:p>
    <w:p w14:paraId="134FC4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Весь план работ выразился так:</w:t>
      </w:r>
    </w:p>
    <w:p w14:paraId="762660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8-го декабря 1923 - начало работы по проектированию истребителя ИЛ-400б</w:t>
      </w:r>
    </w:p>
    <w:p w14:paraId="3949FF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3-го февраля 1924 - окончание расчетов и проектирования основных крупных деталей</w:t>
      </w:r>
    </w:p>
    <w:p w14:paraId="66D910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10-го февраля 1924 - начало выдачи нарядов на работу в мастерские, а следовательно и изготовление деталей</w:t>
      </w:r>
    </w:p>
    <w:p w14:paraId="3059F9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5-го апреля 1924 - закладка истребителя (сборка фюзеляжа)</w:t>
      </w:r>
    </w:p>
    <w:p w14:paraId="06BCF4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20-го июня 1924 - окончание сборки истребителя и начало заводских испытаний (испытание радиатора, мотора, определение тяги, взвешивание и определение ЦТ)</w:t>
      </w:r>
    </w:p>
    <w:p w14:paraId="19F43F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18-го июля 1924 - первый полет по прямой</w:t>
      </w:r>
    </w:p>
    <w:p w14:paraId="4A3BC1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15-го октября 1924 - истребитель был передан в НОА, причем за время с 18 июля по 15 октября - на истребителе ИЛ-400б пилотами завода было произведено до 25 полетов.</w:t>
      </w:r>
    </w:p>
    <w:p w14:paraId="71816D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Запоздание, против намеченного в начале Заводоуправлением срока, выразилось всего в 20 днях, т.е. с-т </w:t>
      </w:r>
      <w:proofErr w:type="spellStart"/>
      <w:r w:rsidRPr="006D2FB4">
        <w:rPr>
          <w:rFonts w:ascii="Times New Roman" w:hAnsi="Times New Roman" w:cs="Times New Roman"/>
          <w:color w:val="000000" w:themeColor="text1"/>
          <w:sz w:val="16"/>
          <w:szCs w:val="16"/>
        </w:rPr>
        <w:t>д.б.б</w:t>
      </w:r>
      <w:proofErr w:type="spellEnd"/>
      <w:r w:rsidRPr="006D2FB4">
        <w:rPr>
          <w:rFonts w:ascii="Times New Roman" w:hAnsi="Times New Roman" w:cs="Times New Roman"/>
          <w:color w:val="000000" w:themeColor="text1"/>
          <w:sz w:val="16"/>
          <w:szCs w:val="16"/>
        </w:rPr>
        <w:t>. окончен к 1 июля, а фактически был окончен 20 июля.</w:t>
      </w:r>
    </w:p>
    <w:p w14:paraId="0D4815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Причиной, хотя и столь небольшого запоздания, являются: с одной стороны, длительное изучение радиатора, т.к. радиатор был своеобразно й конструкции и отправных точек для такового не было, почему и пришлось провести большие и длительные изыскания, а с другой - первоначально с-т ИЛ-400б был сконструирован под обтяжку крыльев и оперения из фанеры, впоследствии же было принято решение обтяжку сделать из листового </w:t>
      </w:r>
      <w:proofErr w:type="spellStart"/>
      <w:r w:rsidRPr="006D2FB4">
        <w:rPr>
          <w:rFonts w:ascii="Times New Roman" w:hAnsi="Times New Roman" w:cs="Times New Roman"/>
          <w:color w:val="000000" w:themeColor="text1"/>
          <w:sz w:val="16"/>
          <w:szCs w:val="16"/>
        </w:rPr>
        <w:t>дюралюмина</w:t>
      </w:r>
      <w:proofErr w:type="spellEnd"/>
      <w:r w:rsidRPr="006D2FB4">
        <w:rPr>
          <w:rFonts w:ascii="Times New Roman" w:hAnsi="Times New Roman" w:cs="Times New Roman"/>
          <w:color w:val="000000" w:themeColor="text1"/>
          <w:sz w:val="16"/>
          <w:szCs w:val="16"/>
        </w:rPr>
        <w:t>, что также увеличило несколько работы.</w:t>
      </w:r>
    </w:p>
    <w:p w14:paraId="215D4D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во время постройки, так и во время проектирования, группа не упускала достижения поставленных ею еще в 1922 г. основных целей и задач и задачи эти были разрешены полностью.</w:t>
      </w:r>
    </w:p>
    <w:p w14:paraId="135FBD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этого, группа, учитывая все больший сдвиг на Западе в сторону металлического самолетостроения, поставила себе также задачей постепенный переход к металлической конструкции. Т.к. в числе участников ГК входил инженер-металлург по легким сплавам, то изыскания, связанные с проектированием и постройкой отдельных деталей и даже целых монтажей из </w:t>
      </w:r>
      <w:proofErr w:type="spellStart"/>
      <w:r w:rsidRPr="006D2FB4">
        <w:rPr>
          <w:rFonts w:ascii="Times New Roman" w:hAnsi="Times New Roman" w:cs="Times New Roman"/>
          <w:color w:val="000000" w:themeColor="text1"/>
          <w:sz w:val="16"/>
          <w:szCs w:val="16"/>
        </w:rPr>
        <w:t>дураллюминия</w:t>
      </w:r>
      <w:proofErr w:type="spellEnd"/>
      <w:r w:rsidRPr="006D2FB4">
        <w:rPr>
          <w:rFonts w:ascii="Times New Roman" w:hAnsi="Times New Roman" w:cs="Times New Roman"/>
          <w:color w:val="000000" w:themeColor="text1"/>
          <w:sz w:val="16"/>
          <w:szCs w:val="16"/>
        </w:rPr>
        <w:t xml:space="preserve">, во время </w:t>
      </w:r>
      <w:proofErr w:type="spellStart"/>
      <w:r w:rsidRPr="006D2FB4">
        <w:rPr>
          <w:rFonts w:ascii="Times New Roman" w:hAnsi="Times New Roman" w:cs="Times New Roman"/>
          <w:color w:val="000000" w:themeColor="text1"/>
          <w:sz w:val="16"/>
          <w:szCs w:val="16"/>
        </w:rPr>
        <w:t>постройики</w:t>
      </w:r>
      <w:proofErr w:type="spellEnd"/>
      <w:r w:rsidRPr="006D2FB4">
        <w:rPr>
          <w:rFonts w:ascii="Times New Roman" w:hAnsi="Times New Roman" w:cs="Times New Roman"/>
          <w:color w:val="000000" w:themeColor="text1"/>
          <w:sz w:val="16"/>
          <w:szCs w:val="16"/>
        </w:rPr>
        <w:t xml:space="preserve"> истребителя ИЛ-400б - приняли широкие размеры.</w:t>
      </w:r>
    </w:p>
    <w:p w14:paraId="5AEF58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Если считать, что в первом опытном с-те ИЛ-400а было введено </w:t>
      </w:r>
      <w:proofErr w:type="spellStart"/>
      <w:r w:rsidRPr="006D2FB4">
        <w:rPr>
          <w:rFonts w:ascii="Times New Roman" w:hAnsi="Times New Roman" w:cs="Times New Roman"/>
          <w:color w:val="000000" w:themeColor="text1"/>
          <w:sz w:val="16"/>
          <w:szCs w:val="16"/>
        </w:rPr>
        <w:t>дюрюминиевых</w:t>
      </w:r>
      <w:proofErr w:type="spellEnd"/>
      <w:r w:rsidRPr="006D2FB4">
        <w:rPr>
          <w:rFonts w:ascii="Times New Roman" w:hAnsi="Times New Roman" w:cs="Times New Roman"/>
          <w:color w:val="000000" w:themeColor="text1"/>
          <w:sz w:val="16"/>
          <w:szCs w:val="16"/>
        </w:rPr>
        <w:t xml:space="preserve"> деталей до 30% от общего количества, то во втором - ИЛ-400б - их было доведено до 60-70%, а именно: полностью рули глубины, стабилизатор, куль направления, рычаги передаточные, все рамы фюзеляжа, хомуты соединения крыльев, детали ручного и ножного управления, все нервюры главных планов, полностью план н.., колеса, масляные и бензиновые баки и кроме того, обшивка как главных планов, так и всего </w:t>
      </w:r>
      <w:proofErr w:type="spellStart"/>
      <w:r w:rsidRPr="006D2FB4">
        <w:rPr>
          <w:rFonts w:ascii="Times New Roman" w:hAnsi="Times New Roman" w:cs="Times New Roman"/>
          <w:color w:val="000000" w:themeColor="text1"/>
          <w:sz w:val="16"/>
          <w:szCs w:val="16"/>
        </w:rPr>
        <w:t>операния</w:t>
      </w:r>
      <w:proofErr w:type="spellEnd"/>
      <w:r w:rsidRPr="006D2FB4">
        <w:rPr>
          <w:rFonts w:ascii="Times New Roman" w:hAnsi="Times New Roman" w:cs="Times New Roman"/>
          <w:color w:val="000000" w:themeColor="text1"/>
          <w:sz w:val="16"/>
          <w:szCs w:val="16"/>
        </w:rPr>
        <w:t xml:space="preserve"> была изготовлена из гофрированного дюраля. Остался деревянным лишь корпус, который, им...</w:t>
      </w:r>
      <w:proofErr w:type="spellStart"/>
      <w:r w:rsidRPr="006D2FB4">
        <w:rPr>
          <w:rFonts w:ascii="Times New Roman" w:hAnsi="Times New Roman" w:cs="Times New Roman"/>
          <w:color w:val="000000" w:themeColor="text1"/>
          <w:sz w:val="16"/>
          <w:szCs w:val="16"/>
        </w:rPr>
        <w:t>ную</w:t>
      </w:r>
      <w:proofErr w:type="spellEnd"/>
      <w:r w:rsidRPr="006D2FB4">
        <w:rPr>
          <w:rFonts w:ascii="Times New Roman" w:hAnsi="Times New Roman" w:cs="Times New Roman"/>
          <w:color w:val="000000" w:themeColor="text1"/>
          <w:sz w:val="16"/>
          <w:szCs w:val="16"/>
        </w:rPr>
        <w:t xml:space="preserve"> систему </w:t>
      </w:r>
      <w:proofErr w:type="spellStart"/>
      <w:r w:rsidRPr="006D2FB4">
        <w:rPr>
          <w:rFonts w:ascii="Times New Roman" w:hAnsi="Times New Roman" w:cs="Times New Roman"/>
          <w:color w:val="000000" w:themeColor="text1"/>
          <w:sz w:val="16"/>
          <w:szCs w:val="16"/>
        </w:rPr>
        <w:t>моджет</w:t>
      </w:r>
      <w:proofErr w:type="spellEnd"/>
      <w:r w:rsidRPr="006D2FB4">
        <w:rPr>
          <w:rFonts w:ascii="Times New Roman" w:hAnsi="Times New Roman" w:cs="Times New Roman"/>
          <w:color w:val="000000" w:themeColor="text1"/>
          <w:sz w:val="16"/>
          <w:szCs w:val="16"/>
        </w:rPr>
        <w:t xml:space="preserve"> быть полностью заменен </w:t>
      </w:r>
      <w:proofErr w:type="spellStart"/>
      <w:r w:rsidRPr="006D2FB4">
        <w:rPr>
          <w:rFonts w:ascii="Times New Roman" w:hAnsi="Times New Roman" w:cs="Times New Roman"/>
          <w:color w:val="000000" w:themeColor="text1"/>
          <w:sz w:val="16"/>
          <w:szCs w:val="16"/>
        </w:rPr>
        <w:t>дюралиевым</w:t>
      </w:r>
      <w:proofErr w:type="spellEnd"/>
      <w:r w:rsidRPr="006D2FB4">
        <w:rPr>
          <w:rFonts w:ascii="Times New Roman" w:hAnsi="Times New Roman" w:cs="Times New Roman"/>
          <w:color w:val="000000" w:themeColor="text1"/>
          <w:sz w:val="16"/>
          <w:szCs w:val="16"/>
        </w:rPr>
        <w:t>.</w:t>
      </w:r>
    </w:p>
    <w:p w14:paraId="2B321C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показали заводские испытания и подтвердили испытания в НОА УВВС, данные истребители ИЛ-400б далеко превосходят все тактические требования, которые ставит НК УВВС перед современными истребителями,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2223"/>
        <w:gridCol w:w="2362"/>
        <w:gridCol w:w="2362"/>
      </w:tblGrid>
      <w:tr w:rsidR="006D2FB4" w:rsidRPr="006D2FB4" w14:paraId="36CCD4FC" w14:textId="77777777">
        <w:tc>
          <w:tcPr>
            <w:tcW w:w="817" w:type="dxa"/>
            <w:tcBorders>
              <w:top w:val="single" w:sz="12" w:space="0" w:color="auto"/>
            </w:tcBorders>
          </w:tcPr>
          <w:p w14:paraId="3C6B67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п/п</w:t>
            </w:r>
          </w:p>
        </w:tc>
        <w:tc>
          <w:tcPr>
            <w:tcW w:w="2223" w:type="dxa"/>
            <w:tcBorders>
              <w:top w:val="single" w:sz="12" w:space="0" w:color="auto"/>
            </w:tcBorders>
          </w:tcPr>
          <w:p w14:paraId="7F727E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2362" w:type="dxa"/>
            <w:tcBorders>
              <w:top w:val="single" w:sz="12" w:space="0" w:color="auto"/>
            </w:tcBorders>
          </w:tcPr>
          <w:p w14:paraId="666507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ТТ УВВС</w:t>
            </w:r>
          </w:p>
        </w:tc>
        <w:tc>
          <w:tcPr>
            <w:tcW w:w="2362" w:type="dxa"/>
            <w:tcBorders>
              <w:top w:val="single" w:sz="12" w:space="0" w:color="auto"/>
            </w:tcBorders>
          </w:tcPr>
          <w:p w14:paraId="4CECE2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Данные ИЛ-400б</w:t>
            </w:r>
          </w:p>
        </w:tc>
      </w:tr>
      <w:tr w:rsidR="006D2FB4" w:rsidRPr="006D2FB4" w14:paraId="6DA1ABB3" w14:textId="77777777">
        <w:tc>
          <w:tcPr>
            <w:tcW w:w="817" w:type="dxa"/>
          </w:tcPr>
          <w:p w14:paraId="6B138F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2223" w:type="dxa"/>
          </w:tcPr>
          <w:p w14:paraId="687703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 Скорость у земли</w:t>
            </w:r>
          </w:p>
        </w:tc>
        <w:tc>
          <w:tcPr>
            <w:tcW w:w="2362" w:type="dxa"/>
          </w:tcPr>
          <w:p w14:paraId="38CAE8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220-240 км/час</w:t>
            </w:r>
          </w:p>
        </w:tc>
        <w:tc>
          <w:tcPr>
            <w:tcW w:w="2362" w:type="dxa"/>
          </w:tcPr>
          <w:p w14:paraId="5B4B2A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263 км/час</w:t>
            </w:r>
          </w:p>
        </w:tc>
      </w:tr>
      <w:tr w:rsidR="006D2FB4" w:rsidRPr="006D2FB4" w14:paraId="3AF63AE9" w14:textId="77777777">
        <w:tc>
          <w:tcPr>
            <w:tcW w:w="817" w:type="dxa"/>
          </w:tcPr>
          <w:p w14:paraId="6E44DD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2223" w:type="dxa"/>
          </w:tcPr>
          <w:p w14:paraId="630296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подъема на 2000 м</w:t>
            </w:r>
          </w:p>
        </w:tc>
        <w:tc>
          <w:tcPr>
            <w:tcW w:w="2362" w:type="dxa"/>
          </w:tcPr>
          <w:p w14:paraId="754733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w:t>
            </w:r>
          </w:p>
        </w:tc>
        <w:tc>
          <w:tcPr>
            <w:tcW w:w="2362" w:type="dxa"/>
          </w:tcPr>
          <w:p w14:paraId="479F07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4-4,2</w:t>
            </w:r>
          </w:p>
        </w:tc>
      </w:tr>
      <w:tr w:rsidR="006D2FB4" w:rsidRPr="006D2FB4" w14:paraId="13936163" w14:textId="77777777">
        <w:tc>
          <w:tcPr>
            <w:tcW w:w="817" w:type="dxa"/>
          </w:tcPr>
          <w:p w14:paraId="133EC5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c>
          <w:tcPr>
            <w:tcW w:w="2223" w:type="dxa"/>
          </w:tcPr>
          <w:p w14:paraId="6A3BE1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w:t>
            </w:r>
          </w:p>
        </w:tc>
        <w:tc>
          <w:tcPr>
            <w:tcW w:w="2362" w:type="dxa"/>
          </w:tcPr>
          <w:p w14:paraId="163F16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w:t>
            </w:r>
          </w:p>
        </w:tc>
        <w:tc>
          <w:tcPr>
            <w:tcW w:w="2362" w:type="dxa"/>
          </w:tcPr>
          <w:p w14:paraId="0D4B0F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7400</w:t>
            </w:r>
          </w:p>
        </w:tc>
      </w:tr>
      <w:tr w:rsidR="006D2FB4" w:rsidRPr="006D2FB4" w14:paraId="1EBB2A29" w14:textId="77777777">
        <w:tc>
          <w:tcPr>
            <w:tcW w:w="817" w:type="dxa"/>
            <w:tcBorders>
              <w:bottom w:val="single" w:sz="12" w:space="0" w:color="auto"/>
            </w:tcBorders>
          </w:tcPr>
          <w:p w14:paraId="180BD3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2223" w:type="dxa"/>
            <w:tcBorders>
              <w:bottom w:val="single" w:sz="12" w:space="0" w:color="auto"/>
            </w:tcBorders>
          </w:tcPr>
          <w:p w14:paraId="18BCD8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w:t>
            </w:r>
          </w:p>
        </w:tc>
        <w:tc>
          <w:tcPr>
            <w:tcW w:w="2362" w:type="dxa"/>
            <w:tcBorders>
              <w:bottom w:val="single" w:sz="12" w:space="0" w:color="auto"/>
            </w:tcBorders>
          </w:tcPr>
          <w:p w14:paraId="1FBFC1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2362" w:type="dxa"/>
            <w:tcBorders>
              <w:bottom w:val="single" w:sz="12" w:space="0" w:color="auto"/>
            </w:tcBorders>
          </w:tcPr>
          <w:p w14:paraId="1A71E7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r>
    </w:tbl>
    <w:p w14:paraId="0D4D21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этих полетных заводских испытаниях на истребителе ИЛ-400б был проделан весь высший пилотаж:</w:t>
      </w:r>
    </w:p>
    <w:p w14:paraId="6304D4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Глубокие виражи (до 90 гр.) в обе стороны</w:t>
      </w:r>
    </w:p>
    <w:p w14:paraId="4B4BDC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Спирали в обе стороны</w:t>
      </w:r>
    </w:p>
    <w:p w14:paraId="384F1A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Штопор правый и левый</w:t>
      </w:r>
    </w:p>
    <w:p w14:paraId="4DB14C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Пикирование с включенным мотором</w:t>
      </w:r>
    </w:p>
    <w:p w14:paraId="25D371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Полный переворот через крыло</w:t>
      </w:r>
    </w:p>
    <w:p w14:paraId="3BAC99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Мертвые петли</w:t>
      </w:r>
    </w:p>
    <w:p w14:paraId="67987A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этом оказалось, что истребитель ИЛ-400б делает весь высший пилотаж весьма чисто и что он весьма послушен в управлении.</w:t>
      </w:r>
    </w:p>
    <w:p w14:paraId="5F8EFD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сравнении с заграничными истребителями, принятыми там на вооружение, истребитель ИЛ-400б не только не </w:t>
      </w:r>
      <w:proofErr w:type="spellStart"/>
      <w:r w:rsidRPr="006D2FB4">
        <w:rPr>
          <w:rFonts w:ascii="Times New Roman" w:hAnsi="Times New Roman" w:cs="Times New Roman"/>
          <w:color w:val="000000" w:themeColor="text1"/>
          <w:sz w:val="16"/>
          <w:szCs w:val="16"/>
        </w:rPr>
        <w:t>уступет</w:t>
      </w:r>
      <w:proofErr w:type="spellEnd"/>
      <w:r w:rsidRPr="006D2FB4">
        <w:rPr>
          <w:rFonts w:ascii="Times New Roman" w:hAnsi="Times New Roman" w:cs="Times New Roman"/>
          <w:color w:val="000000" w:themeColor="text1"/>
          <w:sz w:val="16"/>
          <w:szCs w:val="16"/>
        </w:rPr>
        <w:t xml:space="preserve"> в полетных и боевых качествах, но в </w:t>
      </w:r>
      <w:proofErr w:type="spellStart"/>
      <w:r w:rsidRPr="006D2FB4">
        <w:rPr>
          <w:rFonts w:ascii="Times New Roman" w:hAnsi="Times New Roman" w:cs="Times New Roman"/>
          <w:color w:val="000000" w:themeColor="text1"/>
          <w:sz w:val="16"/>
          <w:szCs w:val="16"/>
        </w:rPr>
        <w:t>некоторыъ</w:t>
      </w:r>
      <w:proofErr w:type="spellEnd"/>
      <w:r w:rsidRPr="006D2FB4">
        <w:rPr>
          <w:rFonts w:ascii="Times New Roman" w:hAnsi="Times New Roman" w:cs="Times New Roman"/>
          <w:color w:val="000000" w:themeColor="text1"/>
          <w:sz w:val="16"/>
          <w:szCs w:val="16"/>
        </w:rPr>
        <w:t xml:space="preserve"> превосходит, например, по горизонтальной скорости, углу обзора, легкости и быстроте сборки и разборки и неспособности к разрушению в боевых условиях.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085"/>
        <w:gridCol w:w="2031"/>
        <w:gridCol w:w="2031"/>
        <w:gridCol w:w="2031"/>
        <w:gridCol w:w="2031"/>
      </w:tblGrid>
      <w:tr w:rsidR="006D2FB4" w:rsidRPr="006D2FB4" w14:paraId="6D897FE2" w14:textId="77777777">
        <w:tc>
          <w:tcPr>
            <w:tcW w:w="3085" w:type="dxa"/>
            <w:tcBorders>
              <w:top w:val="single" w:sz="12" w:space="0" w:color="auto"/>
            </w:tcBorders>
          </w:tcPr>
          <w:p w14:paraId="0B9AE5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истребителей</w:t>
            </w:r>
          </w:p>
        </w:tc>
        <w:tc>
          <w:tcPr>
            <w:tcW w:w="2031" w:type="dxa"/>
            <w:tcBorders>
              <w:top w:val="single" w:sz="12" w:space="0" w:color="auto"/>
            </w:tcBorders>
          </w:tcPr>
          <w:p w14:paraId="505A9E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Страна</w:t>
            </w:r>
          </w:p>
        </w:tc>
        <w:tc>
          <w:tcPr>
            <w:tcW w:w="2031" w:type="dxa"/>
            <w:tcBorders>
              <w:top w:val="single" w:sz="12" w:space="0" w:color="auto"/>
            </w:tcBorders>
          </w:tcPr>
          <w:p w14:paraId="3F7A8A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 скорость</w:t>
            </w:r>
          </w:p>
        </w:tc>
        <w:tc>
          <w:tcPr>
            <w:tcW w:w="2031" w:type="dxa"/>
            <w:tcBorders>
              <w:top w:val="single" w:sz="12" w:space="0" w:color="auto"/>
            </w:tcBorders>
          </w:tcPr>
          <w:p w14:paraId="5B2381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ВЫремя</w:t>
            </w:r>
            <w:proofErr w:type="spellEnd"/>
            <w:r w:rsidRPr="006D2FB4">
              <w:rPr>
                <w:rFonts w:ascii="Times New Roman" w:hAnsi="Times New Roman" w:cs="Times New Roman"/>
                <w:color w:val="000000" w:themeColor="text1"/>
                <w:sz w:val="16"/>
                <w:szCs w:val="16"/>
              </w:rPr>
              <w:t xml:space="preserve"> подъема на 2000 м</w:t>
            </w:r>
          </w:p>
        </w:tc>
        <w:tc>
          <w:tcPr>
            <w:tcW w:w="2031" w:type="dxa"/>
            <w:tcBorders>
              <w:top w:val="single" w:sz="12" w:space="0" w:color="auto"/>
            </w:tcBorders>
          </w:tcPr>
          <w:p w14:paraId="7C3738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w:t>
            </w:r>
          </w:p>
        </w:tc>
      </w:tr>
      <w:tr w:rsidR="006D2FB4" w:rsidRPr="006D2FB4" w14:paraId="40B27C00" w14:textId="77777777">
        <w:tc>
          <w:tcPr>
            <w:tcW w:w="3085" w:type="dxa"/>
          </w:tcPr>
          <w:p w14:paraId="4EFBE2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Спад 61 ЛД 450 </w:t>
            </w:r>
            <w:proofErr w:type="spellStart"/>
            <w:r w:rsidRPr="006D2FB4">
              <w:rPr>
                <w:rFonts w:ascii="Times New Roman" w:hAnsi="Times New Roman" w:cs="Times New Roman"/>
                <w:color w:val="000000" w:themeColor="text1"/>
                <w:sz w:val="16"/>
                <w:szCs w:val="16"/>
              </w:rPr>
              <w:t>нр</w:t>
            </w:r>
            <w:proofErr w:type="spellEnd"/>
          </w:p>
        </w:tc>
        <w:tc>
          <w:tcPr>
            <w:tcW w:w="2031" w:type="dxa"/>
          </w:tcPr>
          <w:p w14:paraId="302A94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Франция</w:t>
            </w:r>
          </w:p>
        </w:tc>
        <w:tc>
          <w:tcPr>
            <w:tcW w:w="2031" w:type="dxa"/>
          </w:tcPr>
          <w:p w14:paraId="6C8A9E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w:t>
            </w:r>
          </w:p>
        </w:tc>
        <w:tc>
          <w:tcPr>
            <w:tcW w:w="2031" w:type="dxa"/>
          </w:tcPr>
          <w:p w14:paraId="1CDD88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031" w:type="dxa"/>
          </w:tcPr>
          <w:p w14:paraId="79C975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w:t>
            </w:r>
          </w:p>
        </w:tc>
      </w:tr>
      <w:tr w:rsidR="006D2FB4" w:rsidRPr="006D2FB4" w14:paraId="461A7EBB" w14:textId="77777777">
        <w:tc>
          <w:tcPr>
            <w:tcW w:w="3085" w:type="dxa"/>
          </w:tcPr>
          <w:p w14:paraId="1A4BF6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Девуатин</w:t>
            </w:r>
            <w:proofErr w:type="spellEnd"/>
            <w:r w:rsidRPr="006D2FB4">
              <w:rPr>
                <w:rFonts w:ascii="Times New Roman" w:hAnsi="Times New Roman" w:cs="Times New Roman"/>
                <w:color w:val="000000" w:themeColor="text1"/>
                <w:sz w:val="16"/>
                <w:szCs w:val="16"/>
              </w:rPr>
              <w:t xml:space="preserve"> ЛД 450 </w:t>
            </w:r>
            <w:proofErr w:type="spellStart"/>
            <w:r w:rsidRPr="006D2FB4">
              <w:rPr>
                <w:rFonts w:ascii="Times New Roman" w:hAnsi="Times New Roman" w:cs="Times New Roman"/>
                <w:color w:val="000000" w:themeColor="text1"/>
                <w:sz w:val="16"/>
                <w:szCs w:val="16"/>
              </w:rPr>
              <w:t>нр</w:t>
            </w:r>
            <w:proofErr w:type="spellEnd"/>
          </w:p>
        </w:tc>
        <w:tc>
          <w:tcPr>
            <w:tcW w:w="2031" w:type="dxa"/>
          </w:tcPr>
          <w:p w14:paraId="6F2A1E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Франция</w:t>
            </w:r>
          </w:p>
        </w:tc>
        <w:tc>
          <w:tcPr>
            <w:tcW w:w="2031" w:type="dxa"/>
          </w:tcPr>
          <w:p w14:paraId="3DEE16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w:t>
            </w:r>
          </w:p>
        </w:tc>
        <w:tc>
          <w:tcPr>
            <w:tcW w:w="2031" w:type="dxa"/>
          </w:tcPr>
          <w:p w14:paraId="71D15C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031" w:type="dxa"/>
          </w:tcPr>
          <w:p w14:paraId="07DD0B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w:t>
            </w:r>
          </w:p>
        </w:tc>
      </w:tr>
      <w:tr w:rsidR="006D2FB4" w:rsidRPr="006D2FB4" w14:paraId="3C2C010E" w14:textId="77777777">
        <w:tc>
          <w:tcPr>
            <w:tcW w:w="3085" w:type="dxa"/>
          </w:tcPr>
          <w:p w14:paraId="017C9B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Фоккер ДХ111 НЛ 500 </w:t>
            </w:r>
            <w:proofErr w:type="spellStart"/>
            <w:r w:rsidRPr="006D2FB4">
              <w:rPr>
                <w:rFonts w:ascii="Times New Roman" w:hAnsi="Times New Roman" w:cs="Times New Roman"/>
                <w:color w:val="000000" w:themeColor="text1"/>
                <w:sz w:val="16"/>
                <w:szCs w:val="16"/>
              </w:rPr>
              <w:t>нз</w:t>
            </w:r>
            <w:proofErr w:type="spellEnd"/>
          </w:p>
        </w:tc>
        <w:tc>
          <w:tcPr>
            <w:tcW w:w="2031" w:type="dxa"/>
          </w:tcPr>
          <w:p w14:paraId="24721F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Голландия</w:t>
            </w:r>
          </w:p>
        </w:tc>
        <w:tc>
          <w:tcPr>
            <w:tcW w:w="2031" w:type="dxa"/>
          </w:tcPr>
          <w:p w14:paraId="493ADF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267</w:t>
            </w:r>
          </w:p>
        </w:tc>
        <w:tc>
          <w:tcPr>
            <w:tcW w:w="2031" w:type="dxa"/>
          </w:tcPr>
          <w:p w14:paraId="72AB89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2031" w:type="dxa"/>
          </w:tcPr>
          <w:p w14:paraId="39B3A7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7500</w:t>
            </w:r>
          </w:p>
        </w:tc>
      </w:tr>
      <w:tr w:rsidR="006D2FB4" w:rsidRPr="006D2FB4" w14:paraId="0FB10CB7" w14:textId="77777777">
        <w:tc>
          <w:tcPr>
            <w:tcW w:w="3085" w:type="dxa"/>
          </w:tcPr>
          <w:p w14:paraId="7F314F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Аметрот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Сискин</w:t>
            </w:r>
            <w:proofErr w:type="spellEnd"/>
            <w:r w:rsidRPr="006D2FB4">
              <w:rPr>
                <w:rFonts w:ascii="Times New Roman" w:hAnsi="Times New Roman" w:cs="Times New Roman"/>
                <w:color w:val="000000" w:themeColor="text1"/>
                <w:sz w:val="16"/>
                <w:szCs w:val="16"/>
              </w:rPr>
              <w:t xml:space="preserve">-Ягуар 425 </w:t>
            </w:r>
            <w:proofErr w:type="spellStart"/>
            <w:r w:rsidRPr="006D2FB4">
              <w:rPr>
                <w:rFonts w:ascii="Times New Roman" w:hAnsi="Times New Roman" w:cs="Times New Roman"/>
                <w:color w:val="000000" w:themeColor="text1"/>
                <w:sz w:val="16"/>
                <w:szCs w:val="16"/>
              </w:rPr>
              <w:t>нз</w:t>
            </w:r>
            <w:proofErr w:type="spellEnd"/>
          </w:p>
        </w:tc>
        <w:tc>
          <w:tcPr>
            <w:tcW w:w="2031" w:type="dxa"/>
          </w:tcPr>
          <w:p w14:paraId="21D128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Англия</w:t>
            </w:r>
          </w:p>
        </w:tc>
        <w:tc>
          <w:tcPr>
            <w:tcW w:w="2031" w:type="dxa"/>
          </w:tcPr>
          <w:p w14:paraId="701ADD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265</w:t>
            </w:r>
          </w:p>
        </w:tc>
        <w:tc>
          <w:tcPr>
            <w:tcW w:w="2031" w:type="dxa"/>
          </w:tcPr>
          <w:p w14:paraId="51A282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031" w:type="dxa"/>
          </w:tcPr>
          <w:p w14:paraId="62847C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7500</w:t>
            </w:r>
          </w:p>
        </w:tc>
      </w:tr>
      <w:tr w:rsidR="006D2FB4" w:rsidRPr="006D2FB4" w14:paraId="3D5362C3" w14:textId="77777777">
        <w:tc>
          <w:tcPr>
            <w:tcW w:w="3085" w:type="dxa"/>
          </w:tcPr>
          <w:p w14:paraId="16417D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Кертисс</w:t>
            </w:r>
            <w:proofErr w:type="spellEnd"/>
            <w:r w:rsidRPr="006D2FB4">
              <w:rPr>
                <w:rFonts w:ascii="Times New Roman" w:hAnsi="Times New Roman" w:cs="Times New Roman"/>
                <w:color w:val="000000" w:themeColor="text1"/>
                <w:sz w:val="16"/>
                <w:szCs w:val="16"/>
              </w:rPr>
              <w:t xml:space="preserve"> Кертис Д-12</w:t>
            </w:r>
          </w:p>
        </w:tc>
        <w:tc>
          <w:tcPr>
            <w:tcW w:w="2031" w:type="dxa"/>
          </w:tcPr>
          <w:p w14:paraId="697C74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Америка</w:t>
            </w:r>
          </w:p>
        </w:tc>
        <w:tc>
          <w:tcPr>
            <w:tcW w:w="2031" w:type="dxa"/>
          </w:tcPr>
          <w:p w14:paraId="669ADA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w:t>
            </w:r>
          </w:p>
        </w:tc>
        <w:tc>
          <w:tcPr>
            <w:tcW w:w="2031" w:type="dxa"/>
          </w:tcPr>
          <w:p w14:paraId="5DC9F3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031" w:type="dxa"/>
          </w:tcPr>
          <w:p w14:paraId="279C96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7220</w:t>
            </w:r>
          </w:p>
        </w:tc>
      </w:tr>
      <w:tr w:rsidR="006D2FB4" w:rsidRPr="006D2FB4" w14:paraId="44CA19BE" w14:textId="77777777">
        <w:tc>
          <w:tcPr>
            <w:tcW w:w="3085" w:type="dxa"/>
            <w:tcBorders>
              <w:bottom w:val="single" w:sz="12" w:space="0" w:color="auto"/>
            </w:tcBorders>
          </w:tcPr>
          <w:p w14:paraId="4300B6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Ил-400б Либерти 420 </w:t>
            </w:r>
            <w:proofErr w:type="spellStart"/>
            <w:r w:rsidRPr="006D2FB4">
              <w:rPr>
                <w:rFonts w:ascii="Times New Roman" w:hAnsi="Times New Roman" w:cs="Times New Roman"/>
                <w:color w:val="000000" w:themeColor="text1"/>
                <w:sz w:val="16"/>
                <w:szCs w:val="16"/>
              </w:rPr>
              <w:t>нр</w:t>
            </w:r>
            <w:proofErr w:type="spellEnd"/>
          </w:p>
        </w:tc>
        <w:tc>
          <w:tcPr>
            <w:tcW w:w="2031" w:type="dxa"/>
            <w:tcBorders>
              <w:bottom w:val="single" w:sz="12" w:space="0" w:color="auto"/>
            </w:tcBorders>
          </w:tcPr>
          <w:p w14:paraId="0D68CF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СССР</w:t>
            </w:r>
          </w:p>
        </w:tc>
        <w:tc>
          <w:tcPr>
            <w:tcW w:w="2031" w:type="dxa"/>
            <w:tcBorders>
              <w:bottom w:val="single" w:sz="12" w:space="0" w:color="auto"/>
            </w:tcBorders>
          </w:tcPr>
          <w:p w14:paraId="08F931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262,1</w:t>
            </w:r>
          </w:p>
        </w:tc>
        <w:tc>
          <w:tcPr>
            <w:tcW w:w="2031" w:type="dxa"/>
            <w:tcBorders>
              <w:bottom w:val="single" w:sz="12" w:space="0" w:color="auto"/>
            </w:tcBorders>
          </w:tcPr>
          <w:p w14:paraId="5ADBE5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w:t>
            </w:r>
          </w:p>
        </w:tc>
        <w:tc>
          <w:tcPr>
            <w:tcW w:w="2031" w:type="dxa"/>
            <w:tcBorders>
              <w:bottom w:val="single" w:sz="12" w:space="0" w:color="auto"/>
            </w:tcBorders>
          </w:tcPr>
          <w:p w14:paraId="410A57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7400</w:t>
            </w:r>
          </w:p>
        </w:tc>
      </w:tr>
    </w:tbl>
    <w:p w14:paraId="184A59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Причем, обращаем Ваше внимание на преобладающую мощность моторов в заграничных истребителях по сравнению с ИЛ-400б</w:t>
      </w:r>
    </w:p>
    <w:p w14:paraId="775D33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Полученные благоприятные результаты дают нам уверенность в хороших свойствах этого типа истребителя.</w:t>
      </w:r>
    </w:p>
    <w:p w14:paraId="4D8EAB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на истребителе ИЛ-400б установлено вооружение, после чего был произведен контрольный полет т машина снова отправлена в НА для окончательных испытаний на предмет принятия на снабжение УВВС.</w:t>
      </w:r>
    </w:p>
    <w:p w14:paraId="754964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разработке основного проекта истребителя ИЛ-400б кроме ответственных конструкторов </w:t>
      </w:r>
      <w:proofErr w:type="spellStart"/>
      <w:r w:rsidRPr="006D2FB4">
        <w:rPr>
          <w:rFonts w:ascii="Times New Roman" w:hAnsi="Times New Roman" w:cs="Times New Roman"/>
          <w:color w:val="000000" w:themeColor="text1"/>
          <w:sz w:val="16"/>
          <w:szCs w:val="16"/>
        </w:rPr>
        <w:t>М.И.Костина</w:t>
      </w:r>
      <w:proofErr w:type="spellEnd"/>
      <w:r w:rsidRPr="006D2FB4">
        <w:rPr>
          <w:rFonts w:ascii="Times New Roman" w:hAnsi="Times New Roman" w:cs="Times New Roman"/>
          <w:color w:val="000000" w:themeColor="text1"/>
          <w:sz w:val="16"/>
          <w:szCs w:val="16"/>
        </w:rPr>
        <w:t xml:space="preserve"> и Н.Н.П., принимали прямое непосредственное участие еще ряд лиц, коим была поручена разработка ответственных частей истребителя и которые распределялись так:</w:t>
      </w:r>
    </w:p>
    <w:p w14:paraId="1BA00C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 все расчеты фюзеляжа и шасси...Общее руководство</w:t>
      </w:r>
    </w:p>
    <w:p w14:paraId="661B2A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Н.Н.П - ...Аэродинамический расчет. Проектирование и разработка крыльев. Общее руководство</w:t>
      </w:r>
    </w:p>
    <w:p w14:paraId="3B372F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В.А.Тисов</w:t>
      </w:r>
      <w:proofErr w:type="spellEnd"/>
      <w:r w:rsidRPr="006D2FB4">
        <w:rPr>
          <w:rFonts w:ascii="Times New Roman" w:hAnsi="Times New Roman" w:cs="Times New Roman"/>
          <w:color w:val="000000" w:themeColor="text1"/>
          <w:sz w:val="16"/>
          <w:szCs w:val="16"/>
        </w:rPr>
        <w:t xml:space="preserve"> - Проектирование и </w:t>
      </w:r>
      <w:proofErr w:type="spellStart"/>
      <w:r w:rsidRPr="006D2FB4">
        <w:rPr>
          <w:rFonts w:ascii="Times New Roman" w:hAnsi="Times New Roman" w:cs="Times New Roman"/>
          <w:color w:val="000000" w:themeColor="text1"/>
          <w:sz w:val="16"/>
          <w:szCs w:val="16"/>
        </w:rPr>
        <w:t>рахработка</w:t>
      </w:r>
      <w:proofErr w:type="spellEnd"/>
      <w:r w:rsidRPr="006D2FB4">
        <w:rPr>
          <w:rFonts w:ascii="Times New Roman" w:hAnsi="Times New Roman" w:cs="Times New Roman"/>
          <w:color w:val="000000" w:themeColor="text1"/>
          <w:sz w:val="16"/>
          <w:szCs w:val="16"/>
        </w:rPr>
        <w:t xml:space="preserve">: радиатора с проводкой полностью, шасси с планом (на шасси) и наблюдение за ходом работ и изготовлением деталей в цехах, а также проектирование и разработка приспособления для гофрирования </w:t>
      </w:r>
      <w:proofErr w:type="spellStart"/>
      <w:r w:rsidRPr="006D2FB4">
        <w:rPr>
          <w:rFonts w:ascii="Times New Roman" w:hAnsi="Times New Roman" w:cs="Times New Roman"/>
          <w:color w:val="000000" w:themeColor="text1"/>
          <w:sz w:val="16"/>
          <w:szCs w:val="16"/>
        </w:rPr>
        <w:t>дураллюминия</w:t>
      </w:r>
      <w:proofErr w:type="spellEnd"/>
    </w:p>
    <w:p w14:paraId="4F2339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В.Д.Яровицкий</w:t>
      </w:r>
      <w:proofErr w:type="spellEnd"/>
      <w:r w:rsidRPr="006D2FB4">
        <w:rPr>
          <w:rFonts w:ascii="Times New Roman" w:hAnsi="Times New Roman" w:cs="Times New Roman"/>
          <w:color w:val="000000" w:themeColor="text1"/>
          <w:sz w:val="16"/>
          <w:szCs w:val="16"/>
        </w:rPr>
        <w:t xml:space="preserve"> - Ведение поверочных расчетов исполненной конструкции</w:t>
      </w:r>
    </w:p>
    <w:p w14:paraId="1559E4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В.Я.Яковлев</w:t>
      </w:r>
      <w:proofErr w:type="spellEnd"/>
      <w:r w:rsidRPr="006D2FB4">
        <w:rPr>
          <w:rFonts w:ascii="Times New Roman" w:hAnsi="Times New Roman" w:cs="Times New Roman"/>
          <w:color w:val="000000" w:themeColor="text1"/>
          <w:sz w:val="16"/>
          <w:szCs w:val="16"/>
        </w:rPr>
        <w:t xml:space="preserve"> - Разработка рам фюзеляжа и узлов, ведение сборки истребителя в качестве производственного мастера</w:t>
      </w:r>
    </w:p>
    <w:p w14:paraId="3491F0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Н.П.Тряпицин</w:t>
      </w:r>
      <w:proofErr w:type="spellEnd"/>
      <w:r w:rsidRPr="006D2FB4">
        <w:rPr>
          <w:rFonts w:ascii="Times New Roman" w:hAnsi="Times New Roman" w:cs="Times New Roman"/>
          <w:color w:val="000000" w:themeColor="text1"/>
          <w:sz w:val="16"/>
          <w:szCs w:val="16"/>
        </w:rPr>
        <w:t xml:space="preserve"> - Разработка баков, </w:t>
      </w:r>
      <w:proofErr w:type="spellStart"/>
      <w:r w:rsidRPr="006D2FB4">
        <w:rPr>
          <w:rFonts w:ascii="Times New Roman" w:hAnsi="Times New Roman" w:cs="Times New Roman"/>
          <w:color w:val="000000" w:themeColor="text1"/>
          <w:sz w:val="16"/>
          <w:szCs w:val="16"/>
        </w:rPr>
        <w:t>бензинопровода</w:t>
      </w:r>
      <w:proofErr w:type="spellEnd"/>
      <w:r w:rsidRPr="006D2FB4">
        <w:rPr>
          <w:rFonts w:ascii="Times New Roman" w:hAnsi="Times New Roman" w:cs="Times New Roman"/>
          <w:color w:val="000000" w:themeColor="text1"/>
          <w:sz w:val="16"/>
          <w:szCs w:val="16"/>
        </w:rPr>
        <w:t xml:space="preserve"> и разработка деталей крыльев</w:t>
      </w:r>
    </w:p>
    <w:p w14:paraId="5DB6CF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w:t>
      </w:r>
      <w:proofErr w:type="spellStart"/>
      <w:r w:rsidRPr="006D2FB4">
        <w:rPr>
          <w:rFonts w:ascii="Times New Roman" w:hAnsi="Times New Roman" w:cs="Times New Roman"/>
          <w:color w:val="000000" w:themeColor="text1"/>
          <w:sz w:val="16"/>
          <w:szCs w:val="16"/>
        </w:rPr>
        <w:t>И.Д.Тряпичников</w:t>
      </w:r>
      <w:proofErr w:type="spellEnd"/>
      <w:r w:rsidRPr="006D2FB4">
        <w:rPr>
          <w:rFonts w:ascii="Times New Roman" w:hAnsi="Times New Roman" w:cs="Times New Roman"/>
          <w:color w:val="000000" w:themeColor="text1"/>
          <w:sz w:val="16"/>
          <w:szCs w:val="16"/>
        </w:rPr>
        <w:t xml:space="preserve"> - Разработка и проектирование всего хвостового оперения и лонжеронов крыльев</w:t>
      </w:r>
    </w:p>
    <w:p w14:paraId="4931F9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w:t>
      </w:r>
      <w:proofErr w:type="spellStart"/>
      <w:r w:rsidRPr="006D2FB4">
        <w:rPr>
          <w:rFonts w:ascii="Times New Roman" w:hAnsi="Times New Roman" w:cs="Times New Roman"/>
          <w:color w:val="000000" w:themeColor="text1"/>
          <w:sz w:val="16"/>
          <w:szCs w:val="16"/>
        </w:rPr>
        <w:t>С.Т.Плотников</w:t>
      </w:r>
      <w:proofErr w:type="spellEnd"/>
      <w:r w:rsidRPr="006D2FB4">
        <w:rPr>
          <w:rFonts w:ascii="Times New Roman" w:hAnsi="Times New Roman" w:cs="Times New Roman"/>
          <w:color w:val="000000" w:themeColor="text1"/>
          <w:sz w:val="16"/>
          <w:szCs w:val="16"/>
        </w:rPr>
        <w:t xml:space="preserve"> - Разработка моторной установки и трубопроводов</w:t>
      </w:r>
    </w:p>
    <w:p w14:paraId="1D2ED4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w:t>
      </w:r>
      <w:proofErr w:type="spellStart"/>
      <w:r w:rsidRPr="006D2FB4">
        <w:rPr>
          <w:rFonts w:ascii="Times New Roman" w:hAnsi="Times New Roman" w:cs="Times New Roman"/>
          <w:color w:val="000000" w:themeColor="text1"/>
          <w:sz w:val="16"/>
          <w:szCs w:val="16"/>
        </w:rPr>
        <w:t>Ю.Г.Музалевский</w:t>
      </w:r>
      <w:proofErr w:type="spellEnd"/>
      <w:r w:rsidRPr="006D2FB4">
        <w:rPr>
          <w:rFonts w:ascii="Times New Roman" w:hAnsi="Times New Roman" w:cs="Times New Roman"/>
          <w:color w:val="000000" w:themeColor="text1"/>
          <w:sz w:val="16"/>
          <w:szCs w:val="16"/>
        </w:rPr>
        <w:t xml:space="preserve"> - Приготовление </w:t>
      </w:r>
      <w:proofErr w:type="spellStart"/>
      <w:r w:rsidRPr="006D2FB4">
        <w:rPr>
          <w:rFonts w:ascii="Times New Roman" w:hAnsi="Times New Roman" w:cs="Times New Roman"/>
          <w:color w:val="000000" w:themeColor="text1"/>
          <w:sz w:val="16"/>
          <w:szCs w:val="16"/>
        </w:rPr>
        <w:t>дбраллюминия</w:t>
      </w:r>
      <w:proofErr w:type="spellEnd"/>
      <w:r w:rsidRPr="006D2FB4">
        <w:rPr>
          <w:rFonts w:ascii="Times New Roman" w:hAnsi="Times New Roman" w:cs="Times New Roman"/>
          <w:color w:val="000000" w:themeColor="text1"/>
          <w:sz w:val="16"/>
          <w:szCs w:val="16"/>
        </w:rPr>
        <w:t xml:space="preserve"> и консультирование по всем вопросам, касающимся пайки и сварки </w:t>
      </w:r>
      <w:proofErr w:type="spellStart"/>
      <w:r w:rsidRPr="006D2FB4">
        <w:rPr>
          <w:rFonts w:ascii="Times New Roman" w:hAnsi="Times New Roman" w:cs="Times New Roman"/>
          <w:color w:val="000000" w:themeColor="text1"/>
          <w:sz w:val="16"/>
          <w:szCs w:val="16"/>
        </w:rPr>
        <w:t>аллюминия</w:t>
      </w:r>
      <w:proofErr w:type="spellEnd"/>
    </w:p>
    <w:p w14:paraId="288BF2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Ввиду того, что вышеуказанными лицами был явлен самый горячий интерес к конструированию и разработке Истребителя ИЛ-400б и проделана основная творческая работа по созданию этого истребителя, авторское право на серийною постройку передано авторами бесплатно заводу, как это зафиксировано в протоколе Техкома ГУВП. </w:t>
      </w:r>
    </w:p>
    <w:p w14:paraId="1BDCC7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Представляется справедливым выдать некоторую сумму членам конструкторской группы, которая поощрит их к дальнейшей плодотворной работе (2208,211).</w:t>
      </w:r>
    </w:p>
    <w:p w14:paraId="7FF089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8D3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1925 г.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обратилось с предложе</w:t>
      </w:r>
      <w:r w:rsidRPr="006D2FB4">
        <w:rPr>
          <w:rFonts w:ascii="Times New Roman" w:hAnsi="Times New Roman" w:cs="Times New Roman"/>
          <w:color w:val="000000" w:themeColor="text1"/>
          <w:sz w:val="16"/>
          <w:szCs w:val="16"/>
        </w:rPr>
        <w:softHyphen/>
        <w:t>нием переделать уже построенный на ГАЗ № 1 самолет Б-1 для опытов по сбрасыванию грузов длиной 4750 мм, диаметром 1000 мм, поскольку проектирование АКОН было прекращено, а выход на испытания АНТ-4 задер</w:t>
      </w:r>
      <w:r w:rsidRPr="006D2FB4">
        <w:rPr>
          <w:rFonts w:ascii="Times New Roman" w:hAnsi="Times New Roman" w:cs="Times New Roman"/>
          <w:color w:val="000000" w:themeColor="text1"/>
          <w:sz w:val="16"/>
          <w:szCs w:val="16"/>
        </w:rPr>
        <w:softHyphen/>
        <w:t>живался. Серийная постройка машины не предусматри</w:t>
      </w:r>
      <w:r w:rsidRPr="006D2FB4">
        <w:rPr>
          <w:rFonts w:ascii="Times New Roman" w:hAnsi="Times New Roman" w:cs="Times New Roman"/>
          <w:color w:val="000000" w:themeColor="text1"/>
          <w:sz w:val="16"/>
          <w:szCs w:val="16"/>
        </w:rPr>
        <w:softHyphen/>
      </w:r>
      <w:r w:rsidRPr="006D2FB4">
        <w:rPr>
          <w:rFonts w:ascii="Times New Roman" w:hAnsi="Times New Roman" w:cs="Times New Roman"/>
          <w:color w:val="000000" w:themeColor="text1"/>
          <w:sz w:val="16"/>
          <w:szCs w:val="16"/>
        </w:rPr>
        <w:lastRenderedPageBreak/>
        <w:t xml:space="preserve">валась. Автор самолета, </w:t>
      </w:r>
      <w:proofErr w:type="spellStart"/>
      <w:r w:rsidRPr="006D2FB4">
        <w:rPr>
          <w:rFonts w:ascii="Times New Roman" w:hAnsi="Times New Roman" w:cs="Times New Roman"/>
          <w:color w:val="000000" w:themeColor="text1"/>
          <w:sz w:val="16"/>
          <w:szCs w:val="16"/>
        </w:rPr>
        <w:t>Л.Д.Колпаков</w:t>
      </w:r>
      <w:proofErr w:type="spellEnd"/>
      <w:r w:rsidRPr="006D2FB4">
        <w:rPr>
          <w:rFonts w:ascii="Times New Roman" w:hAnsi="Times New Roman" w:cs="Times New Roman"/>
          <w:color w:val="000000" w:themeColor="text1"/>
          <w:sz w:val="16"/>
          <w:szCs w:val="16"/>
        </w:rPr>
        <w:t>-Мирошниченко, не видел перспективы этой работы и категорически от</w:t>
      </w:r>
      <w:r w:rsidRPr="006D2FB4">
        <w:rPr>
          <w:rFonts w:ascii="Times New Roman" w:hAnsi="Times New Roman" w:cs="Times New Roman"/>
          <w:color w:val="000000" w:themeColor="text1"/>
          <w:sz w:val="16"/>
          <w:szCs w:val="16"/>
        </w:rPr>
        <w:softHyphen/>
        <w:t>казался ее выполнять. Тогда под руководством Поликар</w:t>
      </w:r>
      <w:r w:rsidRPr="006D2FB4">
        <w:rPr>
          <w:rFonts w:ascii="Times New Roman" w:hAnsi="Times New Roman" w:cs="Times New Roman"/>
          <w:color w:val="000000" w:themeColor="text1"/>
          <w:sz w:val="16"/>
          <w:szCs w:val="16"/>
        </w:rPr>
        <w:softHyphen/>
        <w:t>пова в мае 1925 г. был сделан вариант Б-1, получивший обозначение 2БЛ-2. Для обеспечения подвески грузов за</w:t>
      </w:r>
      <w:r w:rsidRPr="006D2FB4">
        <w:rPr>
          <w:rFonts w:ascii="Times New Roman" w:hAnsi="Times New Roman" w:cs="Times New Roman"/>
          <w:color w:val="000000" w:themeColor="text1"/>
          <w:sz w:val="16"/>
          <w:szCs w:val="16"/>
        </w:rPr>
        <w:softHyphen/>
        <w:t>данных габаритов установили новое по конструкции и более высокое шасси, костыль; удлинили фюзеляж; с це</w:t>
      </w:r>
      <w:r w:rsidRPr="006D2FB4">
        <w:rPr>
          <w:rFonts w:ascii="Times New Roman" w:hAnsi="Times New Roman" w:cs="Times New Roman"/>
          <w:color w:val="000000" w:themeColor="text1"/>
          <w:sz w:val="16"/>
          <w:szCs w:val="16"/>
        </w:rPr>
        <w:softHyphen/>
        <w:t>лью снижения вибраций винтомоторную установку в капоте новой конструкции разместили на нижнем кры</w:t>
      </w:r>
      <w:r w:rsidRPr="006D2FB4">
        <w:rPr>
          <w:rFonts w:ascii="Times New Roman" w:hAnsi="Times New Roman" w:cs="Times New Roman"/>
          <w:color w:val="000000" w:themeColor="text1"/>
          <w:sz w:val="16"/>
          <w:szCs w:val="16"/>
        </w:rPr>
        <w:softHyphen/>
        <w:t xml:space="preserve">ле, а не на стойках </w:t>
      </w:r>
      <w:proofErr w:type="spellStart"/>
      <w:r w:rsidRPr="006D2FB4">
        <w:rPr>
          <w:rFonts w:ascii="Times New Roman" w:hAnsi="Times New Roman" w:cs="Times New Roman"/>
          <w:color w:val="000000" w:themeColor="text1"/>
          <w:sz w:val="16"/>
          <w:szCs w:val="16"/>
        </w:rPr>
        <w:t>бипланной</w:t>
      </w:r>
      <w:proofErr w:type="spellEnd"/>
      <w:r w:rsidRPr="006D2FB4">
        <w:rPr>
          <w:rFonts w:ascii="Times New Roman" w:hAnsi="Times New Roman" w:cs="Times New Roman"/>
          <w:color w:val="000000" w:themeColor="text1"/>
          <w:sz w:val="16"/>
          <w:szCs w:val="16"/>
        </w:rPr>
        <w:t xml:space="preserve"> коробки. Но обещания ус</w:t>
      </w:r>
      <w:r w:rsidRPr="006D2FB4">
        <w:rPr>
          <w:rFonts w:ascii="Times New Roman" w:hAnsi="Times New Roman" w:cs="Times New Roman"/>
          <w:color w:val="000000" w:themeColor="text1"/>
          <w:sz w:val="16"/>
          <w:szCs w:val="16"/>
        </w:rPr>
        <w:softHyphen/>
        <w:t>корить завершение постройки АНТ-4 перечеркнули надежды на получение заказа на 2БЛ-2 (10667).</w:t>
      </w:r>
    </w:p>
    <w:p w14:paraId="1E3170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A37C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1925 г. конструкторское бюро ГАЗ № 1 преобразуется в Опытный отдел, начальником которого с правами главного конструктора изделий, разрабатывавшихся в Опытном отделе, назначили </w:t>
      </w:r>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xml:space="preserve">. К этому времени уже заканчивали сборку фюзеляжа, крыльев, оперения, шасси. Оставалось доделать моторные установки, оборудование кабин, выполнить обивку и окраску самолета Б-1. В связи с этим при приеме дел вновь образованного Опытного отдела Поликарпов посчитал необходимым заявить. что он отказывается нести ответственность за этот самолет. После продолжительных переговоров с администрацией завода было достигнуто соглашение, что по отношению к Б-1 он является только консультирующим лицом, а отвечает за конструкцию и постройку самолета инженер Л. Д. Колпаков-Мирошниченко. Тем не менее все оставшиеся работы по самолету Б-1 велись под контролем заведующего Опытным отделом </w:t>
      </w:r>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xml:space="preserve"> (3407).</w:t>
      </w:r>
    </w:p>
    <w:p w14:paraId="3FF8CB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9EED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после того как на ГАЗ-1 с конца октября был разработан предварительный проект Боевика было разработано еще 3 варианта эскизных проектов боевика: Предварительный - типа биплан, один из эскизов - моноплан (2207,392).</w:t>
      </w:r>
    </w:p>
    <w:p w14:paraId="59FAE6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4A1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г., когда постройка П-2 была выполнена примерно на 50%, последовал при</w:t>
      </w:r>
      <w:r w:rsidRPr="006D2FB4">
        <w:rPr>
          <w:rFonts w:ascii="Times New Roman" w:hAnsi="Times New Roman" w:cs="Times New Roman"/>
          <w:color w:val="000000" w:themeColor="text1"/>
          <w:sz w:val="16"/>
          <w:szCs w:val="16"/>
        </w:rPr>
        <w:softHyphen/>
        <w:t xml:space="preserve">каз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о прекращении работ, так как проекти</w:t>
      </w:r>
      <w:r w:rsidRPr="006D2FB4">
        <w:rPr>
          <w:rFonts w:ascii="Times New Roman" w:hAnsi="Times New Roman" w:cs="Times New Roman"/>
          <w:color w:val="000000" w:themeColor="text1"/>
          <w:sz w:val="16"/>
          <w:szCs w:val="16"/>
        </w:rPr>
        <w:softHyphen/>
        <w:t>рование машины осуществлялось без задания и без санкции вышестоящей организации (10667).</w:t>
      </w:r>
    </w:p>
    <w:p w14:paraId="74A306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4263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г. проектирование и постройка П-2 были приостановлены по причине неопределенности дальнейших перспектив. Неизвестно, как бы сложилась дальнейшая судьба проекта, если бы не начавшаяся подготовка к первому большому советскому дальнему перелету в Китай на самолетах Р-1 и Р-2. В числе целей этого перелета назывались следующие: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В начале марта 1925 г. в связи с готовящимся перелетом самолетов в Пекин, руководство советской авиации вспомнило о проекте самолета П-2 и решило обязать заводской коллектив построить его к 1 июля. Такой многоместный аппарат должен был перевозить руководителей экспедиции, корреспондентов газет, необходимое оборудование и запасные части для других самолетов. Все решения по продолжению проектирования и строительства П-2 состоялись в начале марта 1925 г. В соответствии с новыми требованиями обеспечения продолжительности полета в течение шести часов и увеличения числа пассажиров первоначальный проект был переработан и дополнен. Компоновку пассажирской кабины изменили - теперь она была рассчитана на 5 человек (11957).</w:t>
      </w:r>
    </w:p>
    <w:p w14:paraId="66E26A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22EF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на ГАЗ № 1 построили первые серийные Р-2 и всего выпустили 130 в 1925-26, в т.ч. 70 с двойным управлением (6594, 7).</w:t>
      </w:r>
    </w:p>
    <w:p w14:paraId="323794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E2BC9" w14:textId="77777777" w:rsidR="00507E44" w:rsidRPr="006D2FB4" w:rsidRDefault="00507E44"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19" w:name="_Hlk59094601"/>
      <w:r w:rsidRPr="006D2FB4">
        <w:rPr>
          <w:rFonts w:ascii="Times New Roman" w:eastAsia="Times New Roman" w:hAnsi="Times New Roman" w:cs="Times New Roman"/>
          <w:color w:val="000000" w:themeColor="text1"/>
          <w:sz w:val="16"/>
          <w:szCs w:val="16"/>
          <w:lang w:eastAsia="ru-RU"/>
        </w:rPr>
        <w:t>В феврале 1925 г. построили первые серийные Р-2. В период с 1925 по 1926 г. ГАЗ No.1 выпустил 130 Р-2, из которых 70 машин имели двойное управление. Есть данные о дополнительном заказе на 40 аппаратов, однако о реализации его ничего не известно.</w:t>
      </w:r>
    </w:p>
    <w:p w14:paraId="13B28175" w14:textId="77777777" w:rsidR="00507E44" w:rsidRPr="006D2FB4" w:rsidRDefault="00507E44"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 xml:space="preserve">Самолет в основном использовался в летных школах, при этом курс подготовки строился следующим образом. Поначалу </w:t>
      </w:r>
      <w:proofErr w:type="spellStart"/>
      <w:r w:rsidRPr="006D2FB4">
        <w:rPr>
          <w:rFonts w:ascii="Times New Roman" w:hAnsi="Times New Roman" w:cs="Times New Roman"/>
          <w:color w:val="000000" w:themeColor="text1"/>
          <w:sz w:val="16"/>
          <w:szCs w:val="16"/>
          <w:shd w:val="clear" w:color="auto" w:fill="FFFFFF"/>
        </w:rPr>
        <w:t>учлет</w:t>
      </w:r>
      <w:proofErr w:type="spellEnd"/>
      <w:r w:rsidRPr="006D2FB4">
        <w:rPr>
          <w:rFonts w:ascii="Times New Roman" w:hAnsi="Times New Roman" w:cs="Times New Roman"/>
          <w:color w:val="000000" w:themeColor="text1"/>
          <w:sz w:val="16"/>
          <w:szCs w:val="16"/>
          <w:shd w:val="clear" w:color="auto" w:fill="FFFFFF"/>
        </w:rPr>
        <w:t xml:space="preserve"> (по-современному - курсант) обучался полетам на У-1 (советской копии английского </w:t>
      </w:r>
      <w:proofErr w:type="spellStart"/>
      <w:r w:rsidRPr="006D2FB4">
        <w:rPr>
          <w:rFonts w:ascii="Times New Roman" w:hAnsi="Times New Roman" w:cs="Times New Roman"/>
          <w:color w:val="000000" w:themeColor="text1"/>
          <w:sz w:val="16"/>
          <w:szCs w:val="16"/>
          <w:shd w:val="clear" w:color="auto" w:fill="FFFFFF"/>
        </w:rPr>
        <w:t>Авро</w:t>
      </w:r>
      <w:proofErr w:type="spellEnd"/>
      <w:r w:rsidRPr="006D2FB4">
        <w:rPr>
          <w:rFonts w:ascii="Times New Roman" w:hAnsi="Times New Roman" w:cs="Times New Roman"/>
          <w:color w:val="000000" w:themeColor="text1"/>
          <w:sz w:val="16"/>
          <w:szCs w:val="16"/>
          <w:shd w:val="clear" w:color="auto" w:fill="FFFFFF"/>
        </w:rPr>
        <w:t xml:space="preserve"> 504К), далее пересаживался на Р-2, на котором по нормам выполнялось 28 полетов с инструктором и 40 - самостоятельно. Значительное количество полетов объяснялось их малой продолжительностью, т.к. летали исключительно "по кругу", и основными элементами обучения считались взлет и посадка. Лишь после того, как </w:t>
      </w:r>
      <w:proofErr w:type="spellStart"/>
      <w:r w:rsidRPr="006D2FB4">
        <w:rPr>
          <w:rFonts w:ascii="Times New Roman" w:hAnsi="Times New Roman" w:cs="Times New Roman"/>
          <w:color w:val="000000" w:themeColor="text1"/>
          <w:sz w:val="16"/>
          <w:szCs w:val="16"/>
          <w:shd w:val="clear" w:color="auto" w:fill="FFFFFF"/>
        </w:rPr>
        <w:t>учлет</w:t>
      </w:r>
      <w:proofErr w:type="spellEnd"/>
      <w:r w:rsidRPr="006D2FB4">
        <w:rPr>
          <w:rFonts w:ascii="Times New Roman" w:hAnsi="Times New Roman" w:cs="Times New Roman"/>
          <w:color w:val="000000" w:themeColor="text1"/>
          <w:sz w:val="16"/>
          <w:szCs w:val="16"/>
          <w:shd w:val="clear" w:color="auto" w:fill="FFFFFF"/>
        </w:rPr>
        <w:t xml:space="preserve"> выпускался самостоятельно на Р-2, его допускали к полетам на боевом Р-1, на котором предстояло выполнить 17 вывозных (с инструктором) и 33 самостоятельных полета. Пройдя весь означенный цикл на самолетах трех типов, соискатель мог рассчитывать на звание "</w:t>
      </w:r>
      <w:proofErr w:type="spellStart"/>
      <w:r w:rsidRPr="006D2FB4">
        <w:rPr>
          <w:rFonts w:ascii="Times New Roman" w:hAnsi="Times New Roman" w:cs="Times New Roman"/>
          <w:color w:val="000000" w:themeColor="text1"/>
          <w:sz w:val="16"/>
          <w:szCs w:val="16"/>
          <w:shd w:val="clear" w:color="auto" w:fill="FFFFFF"/>
        </w:rPr>
        <w:t>красвоенлета</w:t>
      </w:r>
      <w:proofErr w:type="spellEnd"/>
      <w:r w:rsidRPr="006D2FB4">
        <w:rPr>
          <w:rFonts w:ascii="Times New Roman" w:hAnsi="Times New Roman" w:cs="Times New Roman"/>
          <w:color w:val="000000" w:themeColor="text1"/>
          <w:sz w:val="16"/>
          <w:szCs w:val="16"/>
          <w:shd w:val="clear" w:color="auto" w:fill="FFFFFF"/>
        </w:rPr>
        <w:t>", т.е. красного военного летчика (20332).</w:t>
      </w:r>
    </w:p>
    <w:p w14:paraId="421D2B43" w14:textId="77777777" w:rsidR="00507E44" w:rsidRPr="006D2FB4" w:rsidRDefault="00507E44" w:rsidP="00054315">
      <w:pPr>
        <w:shd w:val="clear" w:color="auto" w:fill="FFFFFF"/>
        <w:spacing w:after="0" w:line="240" w:lineRule="auto"/>
        <w:jc w:val="both"/>
        <w:rPr>
          <w:rFonts w:ascii="Times New Roman" w:hAnsi="Times New Roman" w:cs="Times New Roman"/>
          <w:color w:val="000000" w:themeColor="text1"/>
          <w:sz w:val="16"/>
          <w:szCs w:val="16"/>
        </w:rPr>
      </w:pPr>
    </w:p>
    <w:bookmarkEnd w:id="19"/>
    <w:p w14:paraId="15FC9871" w14:textId="77777777" w:rsidR="00507E44" w:rsidRPr="006D2FB4" w:rsidRDefault="00507E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г. завод перешел в подчинение Государственного треста авиационной промышленности ВСНХ СССР, 2 декабря 1927 г. стал называться заводом № 23 НКАП (20052).</w:t>
      </w:r>
    </w:p>
    <w:p w14:paraId="1670DEA7" w14:textId="77777777" w:rsidR="00507E44" w:rsidRPr="006D2FB4" w:rsidRDefault="00507E44" w:rsidP="00054315">
      <w:pPr>
        <w:spacing w:after="0" w:line="240" w:lineRule="auto"/>
        <w:jc w:val="both"/>
        <w:rPr>
          <w:rFonts w:ascii="Times New Roman" w:hAnsi="Times New Roman" w:cs="Times New Roman"/>
          <w:color w:val="000000" w:themeColor="text1"/>
          <w:sz w:val="16"/>
          <w:szCs w:val="16"/>
        </w:rPr>
      </w:pPr>
    </w:p>
    <w:p w14:paraId="19456FF1"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г. Государственный авиационный завод "Красный лётчик" Управления военной промышленности Северо-западной области (</w:t>
      </w:r>
      <w:proofErr w:type="spellStart"/>
      <w:r w:rsidRPr="006D2FB4">
        <w:rPr>
          <w:rFonts w:ascii="Times New Roman" w:hAnsi="Times New Roman" w:cs="Times New Roman"/>
          <w:color w:val="000000" w:themeColor="text1"/>
          <w:sz w:val="16"/>
          <w:szCs w:val="16"/>
        </w:rPr>
        <w:t>Севзапвоенпром</w:t>
      </w:r>
      <w:proofErr w:type="spellEnd"/>
      <w:r w:rsidRPr="006D2FB4">
        <w:rPr>
          <w:rFonts w:ascii="Times New Roman" w:hAnsi="Times New Roman" w:cs="Times New Roman"/>
          <w:color w:val="000000" w:themeColor="text1"/>
          <w:sz w:val="16"/>
          <w:szCs w:val="16"/>
        </w:rPr>
        <w:t>) перешел в подчинение Государственного треста авиационной промышленности ВСНХ СССР, 2 декабря 1927 г. стал называться заводом № 23 НКАП.</w:t>
      </w:r>
    </w:p>
    <w:p w14:paraId="17E42454"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Производственные помещения завода Лебедева на Комендантском аэродроме до середины 1920-х годов использовались в качестве авиаремонтных мастерских. В 1923 г. ГАЗ № 3 "Красный лётчик" в Петрограде приступил к серийному изготовлению учебного самолёта У-1 (18255).</w:t>
      </w:r>
    </w:p>
    <w:p w14:paraId="265271B3"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p>
    <w:p w14:paraId="43E0A8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была подготовлена смета на доп. кредиты по опытному самолетостроению:</w:t>
      </w:r>
    </w:p>
    <w:p w14:paraId="1CBDA8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Работы по установлению наиболее рациональной конструкции истребителей, установление стандартного типа, разработка наиболее сильного и рационального вооружения и заработка типов боевых самолетов в соответствии с современными условиями воздушного боя</w:t>
      </w:r>
    </w:p>
    <w:p w14:paraId="32F7E6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Самолеты деревянных и смешанных конструкций</w:t>
      </w:r>
    </w:p>
    <w:p w14:paraId="6B617F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истребитель</w:t>
      </w:r>
    </w:p>
    <w:p w14:paraId="16563D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первоначального обучения</w:t>
      </w:r>
    </w:p>
    <w:p w14:paraId="0583FE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разведчика</w:t>
      </w:r>
    </w:p>
    <w:p w14:paraId="33D0CB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Типовой пассажирский самолет</w:t>
      </w:r>
    </w:p>
    <w:p w14:paraId="6C2AAF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Пассажирский гидросамолет</w:t>
      </w:r>
    </w:p>
    <w:p w14:paraId="3CAA6A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Самолеты металлические</w:t>
      </w:r>
    </w:p>
    <w:p w14:paraId="70D53A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разведчик</w:t>
      </w:r>
    </w:p>
    <w:p w14:paraId="3F24B0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Пассажирский самолет</w:t>
      </w:r>
    </w:p>
    <w:p w14:paraId="7D8694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Установление норм металлического самолетостроения</w:t>
      </w:r>
    </w:p>
    <w:p w14:paraId="2F080F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исследовательские и разные расходы (2210).</w:t>
      </w:r>
    </w:p>
    <w:p w14:paraId="633A6D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491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1925 зам. Нач.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и Нач. </w:t>
      </w:r>
      <w:proofErr w:type="spellStart"/>
      <w:r w:rsidRPr="006D2FB4">
        <w:rPr>
          <w:rFonts w:ascii="Times New Roman" w:hAnsi="Times New Roman" w:cs="Times New Roman"/>
          <w:color w:val="000000" w:themeColor="text1"/>
          <w:sz w:val="16"/>
          <w:szCs w:val="16"/>
        </w:rPr>
        <w:t>Констрк</w:t>
      </w:r>
      <w:proofErr w:type="spellEnd"/>
      <w:r w:rsidRPr="006D2FB4">
        <w:rPr>
          <w:rFonts w:ascii="Times New Roman" w:hAnsi="Times New Roman" w:cs="Times New Roman"/>
          <w:color w:val="000000" w:themeColor="text1"/>
          <w:sz w:val="16"/>
          <w:szCs w:val="16"/>
        </w:rPr>
        <w:t>. П/отд. был подготовлен проект:</w:t>
      </w:r>
    </w:p>
    <w:p w14:paraId="05A623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СМЕТА</w:t>
      </w:r>
    </w:p>
    <w:p w14:paraId="51A009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дополнительные кредиты по опытному самолетостроению</w:t>
      </w:r>
    </w:p>
    <w:p w14:paraId="03A20E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w:t>
      </w:r>
    </w:p>
    <w:p w14:paraId="7AFFB8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Работы по установлению наиболее рациональной конструкции истребителей, установление стан</w:t>
      </w:r>
      <w:r w:rsidRPr="006D2FB4">
        <w:rPr>
          <w:rFonts w:ascii="Times New Roman" w:hAnsi="Times New Roman" w:cs="Times New Roman"/>
          <w:color w:val="000000" w:themeColor="text1"/>
          <w:sz w:val="16"/>
          <w:szCs w:val="16"/>
        </w:rPr>
        <w:softHyphen/>
        <w:t>дартного типа, обработке наиболее сильного .и рационального- вооружения и разработка ти</w:t>
      </w:r>
      <w:r w:rsidRPr="006D2FB4">
        <w:rPr>
          <w:rFonts w:ascii="Times New Roman" w:hAnsi="Times New Roman" w:cs="Times New Roman"/>
          <w:color w:val="000000" w:themeColor="text1"/>
          <w:sz w:val="16"/>
          <w:szCs w:val="16"/>
        </w:rPr>
        <w:softHyphen/>
        <w:t>пов боевик самолетов в соответствии с совре</w:t>
      </w:r>
      <w:r w:rsidRPr="006D2FB4">
        <w:rPr>
          <w:rFonts w:ascii="Times New Roman" w:hAnsi="Times New Roman" w:cs="Times New Roman"/>
          <w:color w:val="000000" w:themeColor="text1"/>
          <w:sz w:val="16"/>
          <w:szCs w:val="16"/>
        </w:rPr>
        <w:softHyphen/>
        <w:t>менными условиями воздушного боя</w:t>
      </w:r>
      <w:r w:rsidRPr="006D2FB4">
        <w:rPr>
          <w:rFonts w:ascii="Times New Roman" w:hAnsi="Times New Roman" w:cs="Times New Roman"/>
          <w:color w:val="000000" w:themeColor="text1"/>
          <w:sz w:val="16"/>
          <w:szCs w:val="16"/>
        </w:rPr>
        <w:tab/>
        <w:t>200 000 руб.</w:t>
      </w:r>
    </w:p>
    <w:p w14:paraId="3F65DB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ab/>
      </w:r>
      <w:r w:rsidRPr="006D2FB4">
        <w:rPr>
          <w:rFonts w:ascii="Times New Roman" w:hAnsi="Times New Roman" w:cs="Times New Roman"/>
          <w:color w:val="000000" w:themeColor="text1"/>
          <w:sz w:val="16"/>
          <w:szCs w:val="16"/>
        </w:rPr>
        <w:tab/>
        <w:t>200 000</w:t>
      </w:r>
    </w:p>
    <w:p w14:paraId="41A565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w:t>
      </w:r>
    </w:p>
    <w:p w14:paraId="01431E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Самолеты деревянных и </w:t>
      </w:r>
      <w:proofErr w:type="spellStart"/>
      <w:r w:rsidRPr="006D2FB4">
        <w:rPr>
          <w:rFonts w:ascii="Times New Roman" w:hAnsi="Times New Roman" w:cs="Times New Roman"/>
          <w:color w:val="000000" w:themeColor="text1"/>
          <w:sz w:val="16"/>
          <w:szCs w:val="16"/>
        </w:rPr>
        <w:t>сменанных</w:t>
      </w:r>
      <w:proofErr w:type="spellEnd"/>
      <w:r w:rsidRPr="006D2FB4">
        <w:rPr>
          <w:rFonts w:ascii="Times New Roman" w:hAnsi="Times New Roman" w:cs="Times New Roman"/>
          <w:color w:val="000000" w:themeColor="text1"/>
          <w:sz w:val="16"/>
          <w:szCs w:val="16"/>
        </w:rPr>
        <w:t xml:space="preserve"> конструкций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2C99D5E6" w14:textId="77777777">
        <w:tc>
          <w:tcPr>
            <w:tcW w:w="4788" w:type="dxa"/>
            <w:tcBorders>
              <w:top w:val="single" w:sz="12" w:space="0" w:color="auto"/>
            </w:tcBorders>
            <w:shd w:val="clear" w:color="auto" w:fill="FFFFFF"/>
          </w:tcPr>
          <w:p w14:paraId="06E45E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истребитель</w:t>
            </w:r>
          </w:p>
        </w:tc>
        <w:tc>
          <w:tcPr>
            <w:tcW w:w="4788" w:type="dxa"/>
            <w:tcBorders>
              <w:top w:val="single" w:sz="12" w:space="0" w:color="auto"/>
            </w:tcBorders>
            <w:shd w:val="clear" w:color="auto" w:fill="FFFFFF"/>
          </w:tcPr>
          <w:p w14:paraId="020FA0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35 000 руб.</w:t>
            </w:r>
          </w:p>
        </w:tc>
      </w:tr>
      <w:tr w:rsidR="006D2FB4" w:rsidRPr="006D2FB4" w14:paraId="1E66DC87" w14:textId="77777777">
        <w:tc>
          <w:tcPr>
            <w:tcW w:w="4788" w:type="dxa"/>
            <w:shd w:val="clear" w:color="auto" w:fill="FFFFFF"/>
          </w:tcPr>
          <w:p w14:paraId="24AF91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Самолетт</w:t>
            </w:r>
            <w:proofErr w:type="spellEnd"/>
            <w:r w:rsidRPr="006D2FB4">
              <w:rPr>
                <w:rFonts w:ascii="Times New Roman" w:hAnsi="Times New Roman" w:cs="Times New Roman"/>
                <w:color w:val="000000" w:themeColor="text1"/>
                <w:sz w:val="16"/>
                <w:szCs w:val="16"/>
              </w:rPr>
              <w:t xml:space="preserve"> первоначального обучения</w:t>
            </w:r>
          </w:p>
        </w:tc>
        <w:tc>
          <w:tcPr>
            <w:tcW w:w="4788" w:type="dxa"/>
            <w:shd w:val="clear" w:color="auto" w:fill="FFFFFF"/>
          </w:tcPr>
          <w:p w14:paraId="7E6C5E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28 000 руб.</w:t>
            </w:r>
          </w:p>
        </w:tc>
      </w:tr>
      <w:tr w:rsidR="006D2FB4" w:rsidRPr="006D2FB4" w14:paraId="0D685066" w14:textId="77777777">
        <w:tc>
          <w:tcPr>
            <w:tcW w:w="4788" w:type="dxa"/>
            <w:shd w:val="clear" w:color="auto" w:fill="FFFFFF"/>
          </w:tcPr>
          <w:p w14:paraId="6B26EB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разведчика</w:t>
            </w:r>
          </w:p>
        </w:tc>
        <w:tc>
          <w:tcPr>
            <w:tcW w:w="4788" w:type="dxa"/>
            <w:shd w:val="clear" w:color="auto" w:fill="FFFFFF"/>
          </w:tcPr>
          <w:p w14:paraId="4F1255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12 000 руб.</w:t>
            </w:r>
          </w:p>
        </w:tc>
      </w:tr>
      <w:tr w:rsidR="006D2FB4" w:rsidRPr="006D2FB4" w14:paraId="22AE0E08" w14:textId="77777777">
        <w:tc>
          <w:tcPr>
            <w:tcW w:w="4788" w:type="dxa"/>
            <w:shd w:val="clear" w:color="auto" w:fill="FFFFFF"/>
          </w:tcPr>
          <w:p w14:paraId="75E114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Типовой пассажирский самолет</w:t>
            </w:r>
          </w:p>
        </w:tc>
        <w:tc>
          <w:tcPr>
            <w:tcW w:w="4788" w:type="dxa"/>
            <w:shd w:val="clear" w:color="auto" w:fill="FFFFFF"/>
          </w:tcPr>
          <w:p w14:paraId="56DE21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40 000 руб.</w:t>
            </w:r>
          </w:p>
        </w:tc>
      </w:tr>
      <w:tr w:rsidR="006D2FB4" w:rsidRPr="006D2FB4" w14:paraId="1662B61B" w14:textId="77777777">
        <w:tc>
          <w:tcPr>
            <w:tcW w:w="4788" w:type="dxa"/>
            <w:shd w:val="clear" w:color="auto" w:fill="FFFFFF"/>
          </w:tcPr>
          <w:p w14:paraId="0A5D1F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Пассажирский гидро-самолет</w:t>
            </w:r>
          </w:p>
        </w:tc>
        <w:tc>
          <w:tcPr>
            <w:tcW w:w="4788" w:type="dxa"/>
            <w:shd w:val="clear" w:color="auto" w:fill="FFFFFF"/>
          </w:tcPr>
          <w:p w14:paraId="319AB0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45.000 руб.</w:t>
            </w:r>
          </w:p>
        </w:tc>
      </w:tr>
      <w:tr w:rsidR="006D2FB4" w:rsidRPr="006D2FB4" w14:paraId="7057327A" w14:textId="77777777">
        <w:tc>
          <w:tcPr>
            <w:tcW w:w="4788" w:type="dxa"/>
            <w:tcBorders>
              <w:bottom w:val="single" w:sz="12" w:space="0" w:color="auto"/>
            </w:tcBorders>
            <w:shd w:val="clear" w:color="auto" w:fill="FFFFFF"/>
          </w:tcPr>
          <w:p w14:paraId="63F0E9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shd w:val="clear" w:color="auto" w:fill="FFFFFF"/>
          </w:tcPr>
          <w:p w14:paraId="2C37B6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160.000 руб.</w:t>
            </w:r>
          </w:p>
        </w:tc>
      </w:tr>
    </w:tbl>
    <w:p w14:paraId="5C3856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 металлические.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04BF6155" w14:textId="77777777">
        <w:tc>
          <w:tcPr>
            <w:tcW w:w="4788" w:type="dxa"/>
            <w:tcBorders>
              <w:top w:val="single" w:sz="12" w:space="0" w:color="auto"/>
            </w:tcBorders>
            <w:shd w:val="clear" w:color="auto" w:fill="FFFFFF"/>
          </w:tcPr>
          <w:p w14:paraId="7869A0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разведчик</w:t>
            </w:r>
          </w:p>
        </w:tc>
        <w:tc>
          <w:tcPr>
            <w:tcW w:w="4788" w:type="dxa"/>
            <w:tcBorders>
              <w:top w:val="single" w:sz="12" w:space="0" w:color="auto"/>
            </w:tcBorders>
            <w:shd w:val="clear" w:color="auto" w:fill="FFFFFF"/>
          </w:tcPr>
          <w:p w14:paraId="073484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60 000</w:t>
            </w:r>
          </w:p>
        </w:tc>
      </w:tr>
      <w:tr w:rsidR="006D2FB4" w:rsidRPr="006D2FB4" w14:paraId="007D448F" w14:textId="77777777">
        <w:tc>
          <w:tcPr>
            <w:tcW w:w="4788" w:type="dxa"/>
            <w:shd w:val="clear" w:color="auto" w:fill="FFFFFF"/>
          </w:tcPr>
          <w:p w14:paraId="3D05A9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Пассажирский самолет</w:t>
            </w:r>
          </w:p>
        </w:tc>
        <w:tc>
          <w:tcPr>
            <w:tcW w:w="4788" w:type="dxa"/>
            <w:shd w:val="clear" w:color="auto" w:fill="FFFFFF"/>
          </w:tcPr>
          <w:p w14:paraId="1D3475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55 000</w:t>
            </w:r>
          </w:p>
        </w:tc>
      </w:tr>
      <w:tr w:rsidR="006D2FB4" w:rsidRPr="006D2FB4" w14:paraId="57016C0C" w14:textId="77777777">
        <w:tc>
          <w:tcPr>
            <w:tcW w:w="4788" w:type="dxa"/>
            <w:tcBorders>
              <w:bottom w:val="single" w:sz="12" w:space="0" w:color="auto"/>
            </w:tcBorders>
            <w:shd w:val="clear" w:color="auto" w:fill="FFFFFF"/>
          </w:tcPr>
          <w:p w14:paraId="60BBDA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Установление норм металлического самолетостроения</w:t>
            </w:r>
          </w:p>
        </w:tc>
        <w:tc>
          <w:tcPr>
            <w:tcW w:w="4788" w:type="dxa"/>
            <w:tcBorders>
              <w:bottom w:val="single" w:sz="12" w:space="0" w:color="auto"/>
            </w:tcBorders>
            <w:shd w:val="clear" w:color="auto" w:fill="FFFFFF"/>
          </w:tcPr>
          <w:p w14:paraId="21C67E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5 000</w:t>
            </w:r>
          </w:p>
        </w:tc>
      </w:tr>
    </w:tbl>
    <w:p w14:paraId="6C9AE9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w:t>
      </w:r>
    </w:p>
    <w:p w14:paraId="0DFE43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Исследовательские и разные расходы</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6D2FB4" w14:paraId="4D3BF1A5" w14:textId="77777777">
        <w:tc>
          <w:tcPr>
            <w:tcW w:w="5636" w:type="dxa"/>
            <w:tcBorders>
              <w:top w:val="single" w:sz="12" w:space="0" w:color="auto"/>
            </w:tcBorders>
            <w:shd w:val="clear" w:color="auto" w:fill="FFFFFF"/>
          </w:tcPr>
          <w:p w14:paraId="6E7157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Проекты винтов</w:t>
            </w:r>
          </w:p>
        </w:tc>
        <w:tc>
          <w:tcPr>
            <w:tcW w:w="5636" w:type="dxa"/>
            <w:tcBorders>
              <w:top w:val="single" w:sz="12" w:space="0" w:color="auto"/>
            </w:tcBorders>
            <w:shd w:val="clear" w:color="auto" w:fill="FFFFFF"/>
          </w:tcPr>
          <w:p w14:paraId="0D2B32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5 000</w:t>
            </w:r>
          </w:p>
        </w:tc>
      </w:tr>
      <w:tr w:rsidR="006D2FB4" w:rsidRPr="006D2FB4" w14:paraId="158B4B76" w14:textId="77777777">
        <w:tc>
          <w:tcPr>
            <w:tcW w:w="5636" w:type="dxa"/>
            <w:shd w:val="clear" w:color="auto" w:fill="FFFFFF"/>
          </w:tcPr>
          <w:p w14:paraId="0FB22E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Проекты лыж</w:t>
            </w:r>
          </w:p>
        </w:tc>
        <w:tc>
          <w:tcPr>
            <w:tcW w:w="5636" w:type="dxa"/>
            <w:shd w:val="clear" w:color="auto" w:fill="FFFFFF"/>
          </w:tcPr>
          <w:p w14:paraId="41B9F2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5 000</w:t>
            </w:r>
          </w:p>
        </w:tc>
      </w:tr>
      <w:tr w:rsidR="006D2FB4" w:rsidRPr="006D2FB4" w14:paraId="27FA0DAB" w14:textId="77777777">
        <w:tc>
          <w:tcPr>
            <w:tcW w:w="5636" w:type="dxa"/>
            <w:shd w:val="clear" w:color="auto" w:fill="FFFFFF"/>
          </w:tcPr>
          <w:p w14:paraId="1BDAB5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Стандартизация методов расчетов</w:t>
            </w:r>
          </w:p>
        </w:tc>
        <w:tc>
          <w:tcPr>
            <w:tcW w:w="5636" w:type="dxa"/>
            <w:shd w:val="clear" w:color="auto" w:fill="FFFFFF"/>
          </w:tcPr>
          <w:p w14:paraId="306EDB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18 000</w:t>
            </w:r>
          </w:p>
        </w:tc>
      </w:tr>
      <w:tr w:rsidR="006D2FB4" w:rsidRPr="006D2FB4" w14:paraId="021DFE67" w14:textId="77777777">
        <w:tc>
          <w:tcPr>
            <w:tcW w:w="5636" w:type="dxa"/>
            <w:shd w:val="clear" w:color="auto" w:fill="FFFFFF"/>
          </w:tcPr>
          <w:p w14:paraId="3EEB18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Статические испытания самолетов</w:t>
            </w:r>
          </w:p>
        </w:tc>
        <w:tc>
          <w:tcPr>
            <w:tcW w:w="5636" w:type="dxa"/>
            <w:shd w:val="clear" w:color="auto" w:fill="FFFFFF"/>
          </w:tcPr>
          <w:p w14:paraId="5C1DE6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18 000</w:t>
            </w:r>
          </w:p>
        </w:tc>
      </w:tr>
      <w:tr w:rsidR="006D2FB4" w:rsidRPr="006D2FB4" w14:paraId="2B852597" w14:textId="77777777">
        <w:tc>
          <w:tcPr>
            <w:tcW w:w="5636" w:type="dxa"/>
            <w:shd w:val="clear" w:color="auto" w:fill="FFFFFF"/>
          </w:tcPr>
          <w:p w14:paraId="53B573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Установление нормализованных размеров и деталей для пассажирских самолетов</w:t>
            </w:r>
          </w:p>
        </w:tc>
        <w:tc>
          <w:tcPr>
            <w:tcW w:w="5636" w:type="dxa"/>
            <w:shd w:val="clear" w:color="auto" w:fill="FFFFFF"/>
          </w:tcPr>
          <w:p w14:paraId="731299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5 000</w:t>
            </w:r>
          </w:p>
        </w:tc>
      </w:tr>
      <w:tr w:rsidR="006D2FB4" w:rsidRPr="006D2FB4" w14:paraId="5E2D5020" w14:textId="77777777">
        <w:tc>
          <w:tcPr>
            <w:tcW w:w="5636" w:type="dxa"/>
            <w:shd w:val="clear" w:color="auto" w:fill="FFFFFF"/>
          </w:tcPr>
          <w:p w14:paraId="2DFFE4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Реботы</w:t>
            </w:r>
            <w:proofErr w:type="spellEnd"/>
            <w:r w:rsidRPr="006D2FB4">
              <w:rPr>
                <w:rFonts w:ascii="Times New Roman" w:hAnsi="Times New Roman" w:cs="Times New Roman"/>
                <w:color w:val="000000" w:themeColor="text1"/>
                <w:sz w:val="16"/>
                <w:szCs w:val="16"/>
              </w:rPr>
              <w:t xml:space="preserve"> по установлению мер безопасности на пассажирских самолетах</w:t>
            </w:r>
          </w:p>
        </w:tc>
        <w:tc>
          <w:tcPr>
            <w:tcW w:w="5636" w:type="dxa"/>
            <w:shd w:val="clear" w:color="auto" w:fill="FFFFFF"/>
          </w:tcPr>
          <w:p w14:paraId="4CEDE9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3 000</w:t>
            </w:r>
          </w:p>
        </w:tc>
      </w:tr>
      <w:tr w:rsidR="006D2FB4" w:rsidRPr="006D2FB4" w14:paraId="2302C9C7" w14:textId="77777777">
        <w:tc>
          <w:tcPr>
            <w:tcW w:w="5636" w:type="dxa"/>
            <w:shd w:val="clear" w:color="auto" w:fill="FFFFFF"/>
          </w:tcPr>
          <w:p w14:paraId="0B67D2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Справочники, чертежи, новейшая литература, переводы, консультации, издание руководств для конструкторов и проч.</w:t>
            </w:r>
          </w:p>
        </w:tc>
        <w:tc>
          <w:tcPr>
            <w:tcW w:w="5636" w:type="dxa"/>
            <w:shd w:val="clear" w:color="auto" w:fill="FFFFFF"/>
          </w:tcPr>
          <w:p w14:paraId="290795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30 000</w:t>
            </w:r>
          </w:p>
        </w:tc>
      </w:tr>
      <w:tr w:rsidR="006D2FB4" w:rsidRPr="006D2FB4" w14:paraId="26E802C8" w14:textId="77777777">
        <w:tc>
          <w:tcPr>
            <w:tcW w:w="5636" w:type="dxa"/>
            <w:shd w:val="clear" w:color="auto" w:fill="FFFFFF"/>
          </w:tcPr>
          <w:p w14:paraId="3D039D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Аэродромнме</w:t>
            </w:r>
            <w:proofErr w:type="spellEnd"/>
            <w:r w:rsidRPr="006D2FB4">
              <w:rPr>
                <w:rFonts w:ascii="Times New Roman" w:hAnsi="Times New Roman" w:cs="Times New Roman"/>
                <w:color w:val="000000" w:themeColor="text1"/>
                <w:sz w:val="16"/>
                <w:szCs w:val="16"/>
              </w:rPr>
              <w:t xml:space="preserve"> испытания самолетов, винтов и лыж</w:t>
            </w:r>
          </w:p>
        </w:tc>
        <w:tc>
          <w:tcPr>
            <w:tcW w:w="5636" w:type="dxa"/>
            <w:shd w:val="clear" w:color="auto" w:fill="FFFFFF"/>
          </w:tcPr>
          <w:p w14:paraId="4EC998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18 000</w:t>
            </w:r>
          </w:p>
        </w:tc>
      </w:tr>
      <w:tr w:rsidR="006D2FB4" w:rsidRPr="006D2FB4" w14:paraId="1FE87B9F" w14:textId="77777777">
        <w:tc>
          <w:tcPr>
            <w:tcW w:w="5636" w:type="dxa"/>
            <w:shd w:val="clear" w:color="auto" w:fill="FFFFFF"/>
          </w:tcPr>
          <w:p w14:paraId="2DBF6C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Оборудование полетных испытательных станций</w:t>
            </w:r>
          </w:p>
        </w:tc>
        <w:tc>
          <w:tcPr>
            <w:tcW w:w="5636" w:type="dxa"/>
            <w:shd w:val="clear" w:color="auto" w:fill="FFFFFF"/>
          </w:tcPr>
          <w:p w14:paraId="23C38C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12 000</w:t>
            </w:r>
          </w:p>
        </w:tc>
      </w:tr>
      <w:tr w:rsidR="006D2FB4" w:rsidRPr="006D2FB4" w14:paraId="100442F8" w14:textId="77777777">
        <w:tc>
          <w:tcPr>
            <w:tcW w:w="5636" w:type="dxa"/>
            <w:shd w:val="clear" w:color="auto" w:fill="FFFFFF"/>
          </w:tcPr>
          <w:p w14:paraId="34DB4C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Механические и аэродинамические испытания в лабораториях</w:t>
            </w:r>
          </w:p>
        </w:tc>
        <w:tc>
          <w:tcPr>
            <w:tcW w:w="5636" w:type="dxa"/>
            <w:shd w:val="clear" w:color="auto" w:fill="FFFFFF"/>
          </w:tcPr>
          <w:p w14:paraId="5C1AED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12 000</w:t>
            </w:r>
          </w:p>
        </w:tc>
      </w:tr>
      <w:tr w:rsidR="006D2FB4" w:rsidRPr="006D2FB4" w14:paraId="7A6E5F68" w14:textId="77777777">
        <w:tc>
          <w:tcPr>
            <w:tcW w:w="5636" w:type="dxa"/>
            <w:shd w:val="clear" w:color="auto" w:fill="FFFFFF"/>
          </w:tcPr>
          <w:p w14:paraId="0E89EF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138 000</w:t>
            </w:r>
          </w:p>
        </w:tc>
        <w:tc>
          <w:tcPr>
            <w:tcW w:w="5636" w:type="dxa"/>
            <w:shd w:val="clear" w:color="auto" w:fill="FFFFFF"/>
          </w:tcPr>
          <w:p w14:paraId="5CBA84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CC08414" w14:textId="77777777">
        <w:tc>
          <w:tcPr>
            <w:tcW w:w="5636" w:type="dxa"/>
            <w:tcBorders>
              <w:bottom w:val="single" w:sz="12" w:space="0" w:color="auto"/>
            </w:tcBorders>
            <w:shd w:val="clear" w:color="auto" w:fill="FFFFFF"/>
          </w:tcPr>
          <w:p w14:paraId="774F12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по смете</w:t>
            </w:r>
          </w:p>
        </w:tc>
        <w:tc>
          <w:tcPr>
            <w:tcW w:w="5636" w:type="dxa"/>
            <w:tcBorders>
              <w:bottom w:val="single" w:sz="12" w:space="0" w:color="auto"/>
            </w:tcBorders>
            <w:shd w:val="clear" w:color="auto" w:fill="FFFFFF"/>
          </w:tcPr>
          <w:p w14:paraId="2F8718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618 000 (2210,275).</w:t>
            </w:r>
          </w:p>
        </w:tc>
      </w:tr>
    </w:tbl>
    <w:p w14:paraId="3097F0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FF78C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Баранов санкционировал постройку 5-10 истребителей ИЛ-400 с тем, чтобы испы</w:t>
      </w:r>
      <w:r w:rsidRPr="006D2FB4">
        <w:rPr>
          <w:rFonts w:ascii="Times New Roman" w:hAnsi="Times New Roman" w:cs="Times New Roman"/>
          <w:color w:val="000000" w:themeColor="text1"/>
          <w:sz w:val="16"/>
          <w:szCs w:val="16"/>
        </w:rPr>
        <w:softHyphen/>
        <w:t>тать новый самолет в авиаотрядах и определить его пригодность для ВВС (12295).</w:t>
      </w:r>
    </w:p>
    <w:p w14:paraId="16C9D3EC"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57D3C5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г. ставился вопрос о выпуске моторов Лорен-Дитрих по лицензии в России. 12-цилиндровый двигатель водяного охлаждения LD 12E мощностью 450 л.с. Он имел W-образную компоновку: три ряда по четыре цилиндра располагались веером (11923).</w:t>
      </w:r>
    </w:p>
    <w:p w14:paraId="7259E9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9555F" w14:textId="77777777" w:rsidR="009C5C1C" w:rsidRPr="006D2FB4" w:rsidRDefault="009C5C1C"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февральском 1925 г выпуске "Металлиста" отмечалось, что согласно информации 4-го </w:t>
      </w:r>
      <w:proofErr w:type="spellStart"/>
      <w:r w:rsidRPr="006D2FB4">
        <w:rPr>
          <w:rFonts w:ascii="Times New Roman" w:hAnsi="Times New Roman" w:cs="Times New Roman"/>
          <w:color w:val="000000" w:themeColor="text1"/>
          <w:sz w:val="16"/>
          <w:szCs w:val="16"/>
        </w:rPr>
        <w:t>Ремвоздухзавода</w:t>
      </w:r>
      <w:proofErr w:type="spellEnd"/>
      <w:r w:rsidRPr="006D2FB4">
        <w:rPr>
          <w:rFonts w:ascii="Times New Roman" w:hAnsi="Times New Roman" w:cs="Times New Roman"/>
          <w:color w:val="000000" w:themeColor="text1"/>
          <w:sz w:val="16"/>
          <w:szCs w:val="16"/>
        </w:rPr>
        <w:t xml:space="preserve"> в Твери: "Хронометраж показал, что из 8-часового рабочего дня фактическая работа составляла только 55%, 27% употреблялось на хождение за материалами и на различные подсобные работы и 18% - на отдых". В результате применения столь простого приема удалось добиться того, что "рабочий день уплотнился до 78% фактического рабочего времени" </w:t>
      </w:r>
      <w:bookmarkStart w:id="20" w:name="012"/>
      <w:bookmarkEnd w:id="20"/>
      <w:r w:rsidRPr="006D2FB4">
        <w:rPr>
          <w:rFonts w:ascii="Times New Roman" w:hAnsi="Times New Roman" w:cs="Times New Roman"/>
          <w:color w:val="000000" w:themeColor="text1"/>
          <w:sz w:val="16"/>
          <w:szCs w:val="16"/>
        </w:rPr>
        <w:t>(17154).</w:t>
      </w:r>
    </w:p>
    <w:p w14:paraId="29FD09A3" w14:textId="77777777" w:rsidR="009C5C1C" w:rsidRPr="006D2FB4" w:rsidRDefault="009C5C1C"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6769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1925 были закрыты Вулканизационные образцовые мастерские (ВОМ) в Москве (8899,206).</w:t>
      </w:r>
    </w:p>
    <w:p w14:paraId="795601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C53365" w14:textId="77777777" w:rsidR="00507E44" w:rsidRPr="006D2FB4" w:rsidRDefault="00507E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В феврале 1925 года при Совнаркоме СССР создали комиссию по вопросу о трансарктическом воздухоплавании под руководством управделами правительства Николая Горбунова. По его приглашению заслуженный полярник Нансен и отставной полковник Брунс в июле прибыли в Москву, где провели ряд встреч, в том числе в Кремле, выступив с сообщениями и приняв участие в обсуждении исследовательской экспедиции (20466).</w:t>
      </w:r>
    </w:p>
    <w:p w14:paraId="03516437" w14:textId="77777777" w:rsidR="00507E44" w:rsidRPr="006D2FB4" w:rsidRDefault="00507E44" w:rsidP="00054315">
      <w:pPr>
        <w:spacing w:after="0" w:line="240" w:lineRule="auto"/>
        <w:jc w:val="both"/>
        <w:rPr>
          <w:rFonts w:ascii="Times New Roman" w:hAnsi="Times New Roman" w:cs="Times New Roman"/>
          <w:color w:val="000000" w:themeColor="text1"/>
          <w:sz w:val="16"/>
          <w:szCs w:val="16"/>
        </w:rPr>
      </w:pPr>
    </w:p>
    <w:p w14:paraId="040E187A" w14:textId="77777777" w:rsidR="00850469" w:rsidRPr="00735736" w:rsidRDefault="00850469" w:rsidP="008504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феврале 1925 г. для оценки предложений Брунса создали специальную Комиссию под председательством Управделами СНК СССР Н.П. Горбунова. Рассмотрев летом 1925 г. первый вариант Ленинград - Владивосток через Арктику (за Полярным кругом), Комиссия «поручила В. Брунсу разработать и всесторонне обосновать в финансово-экономическом и техническом отношении новый проект, который в наибольшей мере мог бы соответствовать интересам СССР» (24285).</w:t>
      </w:r>
    </w:p>
    <w:p w14:paraId="2BCDBD63" w14:textId="77777777" w:rsidR="00850469" w:rsidRPr="00735736" w:rsidRDefault="00850469" w:rsidP="00850469">
      <w:pPr>
        <w:spacing w:after="0" w:line="240" w:lineRule="auto"/>
        <w:jc w:val="both"/>
        <w:rPr>
          <w:rFonts w:ascii="Times New Roman" w:hAnsi="Times New Roman" w:cs="Times New Roman"/>
          <w:color w:val="0070C0"/>
          <w:sz w:val="16"/>
          <w:szCs w:val="16"/>
        </w:rPr>
      </w:pPr>
    </w:p>
    <w:p w14:paraId="738D3B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февраля 1925 г. началось проектирование первого советского торпедного катера в ЦАГИ, а через полгода - строительство катера, получившего название ЦАГИ АНТ-3 “Первенец” (6002).</w:t>
      </w:r>
    </w:p>
    <w:p w14:paraId="0C3ECB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075B9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551A2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DF3802" w14:textId="77777777" w:rsidR="001A4382" w:rsidRPr="006D2FB4" w:rsidRDefault="001A4382" w:rsidP="00054315">
      <w:pPr>
        <w:spacing w:after="0" w:line="240" w:lineRule="auto"/>
        <w:jc w:val="both"/>
        <w:rPr>
          <w:rFonts w:ascii="Times New Roman" w:eastAsia="TimesNewRoman" w:hAnsi="Times New Roman" w:cs="Times New Roman"/>
          <w:color w:val="000000" w:themeColor="text1"/>
          <w:sz w:val="16"/>
          <w:szCs w:val="16"/>
        </w:rPr>
      </w:pPr>
      <w:r w:rsidRPr="006D2FB4">
        <w:rPr>
          <w:rFonts w:ascii="Times New Roman" w:eastAsia="TimesNewRoman" w:hAnsi="Times New Roman" w:cs="Times New Roman"/>
          <w:color w:val="000000" w:themeColor="text1"/>
          <w:sz w:val="16"/>
          <w:szCs w:val="16"/>
        </w:rPr>
        <w:t>В феврале 1925 г. проект совместного общества, но уже в области развития телефонной связи, в СССР обсуждался представителями ЭТЗСТ во главе с И. П. Жуковым в ходе поездки в Швецию с руководством фирмы «Л. М. Эриксон» Примечательно, что представители шведской фирмы во главу угла с самого начала поставили вопрос о надежности вложения финансовых средств, памятуя печальную судьбу своих акционерных капиталов, обязательства по которым были аннулированы в свое время советским правительством. Не меньшую озабоченность у шведской стороны вызывала и ответственность сторон за те средства, которые «Эриксон» должен был получать для финансирования совместного общества у западных коммерческих банков [Там же, д. 129, л. 176].</w:t>
      </w:r>
    </w:p>
    <w:p w14:paraId="4974A501" w14:textId="77777777" w:rsidR="001A4382" w:rsidRPr="006D2FB4" w:rsidRDefault="001A4382" w:rsidP="00054315">
      <w:pPr>
        <w:spacing w:after="0" w:line="240" w:lineRule="auto"/>
        <w:jc w:val="both"/>
        <w:rPr>
          <w:rFonts w:ascii="Times New Roman" w:eastAsia="TimesNewRoman" w:hAnsi="Times New Roman" w:cs="Times New Roman"/>
          <w:color w:val="000000" w:themeColor="text1"/>
          <w:sz w:val="16"/>
          <w:szCs w:val="16"/>
        </w:rPr>
      </w:pPr>
      <w:r w:rsidRPr="006D2FB4">
        <w:rPr>
          <w:rFonts w:ascii="Times New Roman" w:eastAsia="TimesNewRoman" w:hAnsi="Times New Roman" w:cs="Times New Roman"/>
          <w:color w:val="000000" w:themeColor="text1"/>
          <w:sz w:val="16"/>
          <w:szCs w:val="16"/>
        </w:rPr>
        <w:t xml:space="preserve">В результате многочисленных переговоров ни одному из вышеперечисленных проектов не суждено было быть реализованным. С одной стороны, сказывалось недоверие зарубежных компаний к предлагаемым условиям совместной работы, не сулящих им прежнего господства на рынке и ставящих их под жесткий контроль со стороны государственных органов СССР. С другой стороны, восстановление и оживление отечественной электрослаботочной промышленности рисовали перспективу самостоятельного решения отраслью стоящих перед нею задач, прежде всего в области </w:t>
      </w:r>
      <w:proofErr w:type="spellStart"/>
      <w:r w:rsidRPr="006D2FB4">
        <w:rPr>
          <w:rFonts w:ascii="Times New Roman" w:eastAsia="TimesNewRoman" w:hAnsi="Times New Roman" w:cs="Times New Roman"/>
          <w:color w:val="000000" w:themeColor="text1"/>
          <w:sz w:val="16"/>
          <w:szCs w:val="16"/>
        </w:rPr>
        <w:t>радиостроительства</w:t>
      </w:r>
      <w:proofErr w:type="spellEnd"/>
      <w:r w:rsidRPr="006D2FB4">
        <w:rPr>
          <w:rFonts w:ascii="Times New Roman" w:eastAsia="TimesNewRoman" w:hAnsi="Times New Roman" w:cs="Times New Roman"/>
          <w:color w:val="000000" w:themeColor="text1"/>
          <w:sz w:val="16"/>
          <w:szCs w:val="16"/>
        </w:rPr>
        <w:t>, куда допуск иностранных фирм был нежелателен с точки зрения обеспечения безопасности страны (12695).</w:t>
      </w:r>
    </w:p>
    <w:p w14:paraId="1AEAF002" w14:textId="77777777" w:rsidR="001A4382" w:rsidRPr="006D2FB4" w:rsidRDefault="001A4382" w:rsidP="00054315">
      <w:pPr>
        <w:spacing w:after="0" w:line="240" w:lineRule="auto"/>
        <w:jc w:val="both"/>
        <w:rPr>
          <w:rFonts w:ascii="Times New Roman" w:eastAsia="TimesNewRoman" w:hAnsi="Times New Roman" w:cs="Times New Roman"/>
          <w:color w:val="000000" w:themeColor="text1"/>
          <w:sz w:val="16"/>
          <w:szCs w:val="16"/>
        </w:rPr>
      </w:pPr>
    </w:p>
    <w:p w14:paraId="42062BA2" w14:textId="77777777" w:rsidR="001A4382" w:rsidRPr="006D2FB4" w:rsidRDefault="001A4382" w:rsidP="00054315">
      <w:pPr>
        <w:spacing w:after="0" w:line="240" w:lineRule="auto"/>
        <w:jc w:val="both"/>
        <w:rPr>
          <w:rFonts w:ascii="Times New Roman" w:eastAsia="TimesNewRoman" w:hAnsi="Times New Roman" w:cs="Times New Roman"/>
          <w:color w:val="000000" w:themeColor="text1"/>
          <w:sz w:val="16"/>
          <w:szCs w:val="16"/>
        </w:rPr>
      </w:pPr>
      <w:r w:rsidRPr="006D2FB4">
        <w:rPr>
          <w:rFonts w:ascii="Times New Roman" w:eastAsia="TimesNewRoman" w:hAnsi="Times New Roman" w:cs="Times New Roman"/>
          <w:color w:val="000000" w:themeColor="text1"/>
          <w:sz w:val="16"/>
          <w:szCs w:val="16"/>
        </w:rPr>
        <w:t xml:space="preserve">В феврале 1925 г. Командировка делегации советского треста в Швецию показала, что фирма «Л. М. Эриксон» занимает на мировом рынке лидирующие позиции по уровню технологии производства телефонной техники [Там же, л. 188-190]. В результате переговоров к октябрю 1925 г. удалось выйти на заключение с ней полномасштабного договора о технической помощи. Предметом договора, заключенного сроком на три года, стало налаживание в СССР производства автоматических телефонных станций (АТС) - совершенно нового для нашей страны сегмента электрослаботочной отрасли. Как отмечалось в итоговых материалах по результатам реализации договора, шведская фирма весьма добросовестно относилась к его выполнению. Затратив на выплаты фирме около 400 тыс. рублей золотом, советская сторона в результате получила возможность самостоятельного изготовления на ленинградском телефонном заводе «Красная заря» такого высокотехнологичного оборудования как АТС [10, д. 1, л. 3]. Первая крупная станция, построенная преимущественно из шведских приборов и при непосредственном участии шведских специалистов, вступила в строй в 1929 г. в </w:t>
      </w:r>
      <w:proofErr w:type="spellStart"/>
      <w:r w:rsidRPr="006D2FB4">
        <w:rPr>
          <w:rFonts w:ascii="Times New Roman" w:eastAsia="TimesNewRoman" w:hAnsi="Times New Roman" w:cs="Times New Roman"/>
          <w:color w:val="000000" w:themeColor="text1"/>
          <w:sz w:val="16"/>
          <w:szCs w:val="16"/>
        </w:rPr>
        <w:t>Ростове</w:t>
      </w:r>
      <w:proofErr w:type="spellEnd"/>
      <w:r w:rsidRPr="006D2FB4">
        <w:rPr>
          <w:rFonts w:ascii="Times New Roman" w:eastAsia="TimesNewRoman" w:hAnsi="Times New Roman" w:cs="Times New Roman"/>
          <w:color w:val="000000" w:themeColor="text1"/>
          <w:sz w:val="16"/>
          <w:szCs w:val="16"/>
        </w:rPr>
        <w:t>-на-Дону. За нею в 1930 г. последовала Московская городская станция, затем АТС в Новосибирске, Ташкенте, Смоленске, Ленинграде и других городах (12695).</w:t>
      </w:r>
    </w:p>
    <w:p w14:paraId="01C4B475" w14:textId="77777777" w:rsidR="001A4382" w:rsidRPr="006D2FB4" w:rsidRDefault="001A4382" w:rsidP="00054315">
      <w:pPr>
        <w:spacing w:after="0" w:line="240" w:lineRule="auto"/>
        <w:jc w:val="both"/>
        <w:rPr>
          <w:rFonts w:ascii="Times New Roman" w:eastAsia="TimesNewRoman" w:hAnsi="Times New Roman" w:cs="Times New Roman"/>
          <w:color w:val="000000" w:themeColor="text1"/>
          <w:sz w:val="16"/>
          <w:szCs w:val="16"/>
        </w:rPr>
      </w:pPr>
    </w:p>
    <w:p w14:paraId="724B8E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февраля 1925 г. в НТК под руководством Ю. А. Шиманского Эскизное велось проектирование сторожевого катера или искателя подводных лодок. При этом были разработаны 11 вариантов проектов катеров и кораблей водоизмещением от 65 до 850 т. Из них наиболее предпочтительным для руководства УВМС оказался 9-й вариант — "сторожевое судно" водоизмещением 300 т, </w:t>
      </w:r>
      <w:proofErr w:type="spellStart"/>
      <w:r w:rsidRPr="006D2FB4">
        <w:rPr>
          <w:rFonts w:ascii="Times New Roman" w:hAnsi="Times New Roman" w:cs="Times New Roman"/>
          <w:color w:val="000000" w:themeColor="text1"/>
          <w:sz w:val="16"/>
          <w:szCs w:val="16"/>
        </w:rPr>
        <w:t>влементы</w:t>
      </w:r>
      <w:proofErr w:type="spellEnd"/>
      <w:r w:rsidRPr="006D2FB4">
        <w:rPr>
          <w:rFonts w:ascii="Times New Roman" w:hAnsi="Times New Roman" w:cs="Times New Roman"/>
          <w:color w:val="000000" w:themeColor="text1"/>
          <w:sz w:val="16"/>
          <w:szCs w:val="16"/>
        </w:rPr>
        <w:t xml:space="preserve"> которого включили в программу 1926 г. для постройки 18 единиц. Этот вариант предполагал трехвальную дизельную Энергетическую установку (дизели английской фирмы "</w:t>
      </w:r>
      <w:proofErr w:type="spellStart"/>
      <w:r w:rsidRPr="006D2FB4">
        <w:rPr>
          <w:rFonts w:ascii="Times New Roman" w:hAnsi="Times New Roman" w:cs="Times New Roman"/>
          <w:color w:val="000000" w:themeColor="text1"/>
          <w:sz w:val="16"/>
          <w:szCs w:val="16"/>
        </w:rPr>
        <w:t>Бирдмор</w:t>
      </w:r>
      <w:proofErr w:type="spellEnd"/>
      <w:r w:rsidRPr="006D2FB4">
        <w:rPr>
          <w:rFonts w:ascii="Times New Roman" w:hAnsi="Times New Roman" w:cs="Times New Roman"/>
          <w:color w:val="000000" w:themeColor="text1"/>
          <w:sz w:val="16"/>
          <w:szCs w:val="16"/>
        </w:rPr>
        <w:t>") и достаточно сильное вооружение. Применение дизелей позволяло получить корабль типа "малого миноносца" с более высокими дан</w:t>
      </w:r>
      <w:r w:rsidRPr="006D2FB4">
        <w:rPr>
          <w:rFonts w:ascii="Times New Roman" w:hAnsi="Times New Roman" w:cs="Times New Roman"/>
          <w:color w:val="000000" w:themeColor="text1"/>
          <w:sz w:val="16"/>
          <w:szCs w:val="16"/>
        </w:rPr>
        <w:softHyphen/>
        <w:t>ными, чем германские турбинные миноносцы типа "A-III" (350 т, 25 уз, два 88-мм орудия, один 450-мм торпедный аппарат), приме</w:t>
      </w:r>
      <w:r w:rsidRPr="006D2FB4">
        <w:rPr>
          <w:rFonts w:ascii="Times New Roman" w:hAnsi="Times New Roman" w:cs="Times New Roman"/>
          <w:color w:val="000000" w:themeColor="text1"/>
          <w:sz w:val="16"/>
          <w:szCs w:val="16"/>
        </w:rPr>
        <w:softHyphen/>
        <w:t>нявшиеся в конце мировой войны во флотилии по охране торговли в Балтийском море.</w:t>
      </w:r>
    </w:p>
    <w:p w14:paraId="57A1B0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Составление общего проекта было поручено техническому бю</w:t>
      </w:r>
      <w:r w:rsidRPr="006D2FB4">
        <w:rPr>
          <w:rFonts w:ascii="Times New Roman" w:hAnsi="Times New Roman" w:cs="Times New Roman"/>
          <w:color w:val="000000" w:themeColor="text1"/>
          <w:sz w:val="16"/>
          <w:szCs w:val="16"/>
        </w:rPr>
        <w:softHyphen/>
        <w:t>ро Северной верфи, где его возглавил В. А. Никитин. При разработ</w:t>
      </w:r>
      <w:r w:rsidRPr="006D2FB4">
        <w:rPr>
          <w:rFonts w:ascii="Times New Roman" w:hAnsi="Times New Roman" w:cs="Times New Roman"/>
          <w:color w:val="000000" w:themeColor="text1"/>
          <w:sz w:val="16"/>
          <w:szCs w:val="16"/>
        </w:rPr>
        <w:softHyphen/>
        <w:t xml:space="preserve">ке в НТК задания выяснилась малая вероятность получения легких дизельных двигателей необходимой мощности, и за прототип </w:t>
      </w:r>
      <w:proofErr w:type="spellStart"/>
      <w:r w:rsidRPr="006D2FB4">
        <w:rPr>
          <w:rFonts w:ascii="Times New Roman" w:hAnsi="Times New Roman" w:cs="Times New Roman"/>
          <w:color w:val="000000" w:themeColor="text1"/>
          <w:sz w:val="16"/>
          <w:szCs w:val="16"/>
        </w:rPr>
        <w:t>бьы</w:t>
      </w:r>
      <w:proofErr w:type="spellEnd"/>
      <w:r w:rsidRPr="006D2FB4">
        <w:rPr>
          <w:rFonts w:ascii="Times New Roman" w:hAnsi="Times New Roman" w:cs="Times New Roman"/>
          <w:color w:val="000000" w:themeColor="text1"/>
          <w:sz w:val="16"/>
          <w:szCs w:val="16"/>
        </w:rPr>
        <w:t xml:space="preserve"> избран 11-й вариант с двухвальной паротурбинной энергетической установкой. Задание предусматривало водоизмещение 350 т и 29-узловую скорость при мощности турбин не менее 6500 л. с. Конструкторы Северной верфи под наблюдением председателя </w:t>
      </w:r>
      <w:proofErr w:type="spellStart"/>
      <w:r w:rsidRPr="006D2FB4">
        <w:rPr>
          <w:rFonts w:ascii="Times New Roman" w:hAnsi="Times New Roman" w:cs="Times New Roman"/>
          <w:color w:val="000000" w:themeColor="text1"/>
          <w:sz w:val="16"/>
          <w:szCs w:val="16"/>
        </w:rPr>
        <w:t>Комнаба</w:t>
      </w:r>
      <w:proofErr w:type="spellEnd"/>
      <w:r w:rsidRPr="006D2FB4">
        <w:rPr>
          <w:rFonts w:ascii="Times New Roman" w:hAnsi="Times New Roman" w:cs="Times New Roman"/>
          <w:color w:val="000000" w:themeColor="text1"/>
          <w:sz w:val="16"/>
          <w:szCs w:val="16"/>
        </w:rPr>
        <w:t xml:space="preserve"> А. П. </w:t>
      </w:r>
      <w:proofErr w:type="spellStart"/>
      <w:r w:rsidRPr="006D2FB4">
        <w:rPr>
          <w:rFonts w:ascii="Times New Roman" w:hAnsi="Times New Roman" w:cs="Times New Roman"/>
          <w:color w:val="000000" w:themeColor="text1"/>
          <w:sz w:val="16"/>
          <w:szCs w:val="16"/>
        </w:rPr>
        <w:t>Шершова</w:t>
      </w:r>
      <w:proofErr w:type="spellEnd"/>
      <w:r w:rsidRPr="006D2FB4">
        <w:rPr>
          <w:rFonts w:ascii="Times New Roman" w:hAnsi="Times New Roman" w:cs="Times New Roman"/>
          <w:color w:val="000000" w:themeColor="text1"/>
          <w:sz w:val="16"/>
          <w:szCs w:val="16"/>
        </w:rPr>
        <w:t xml:space="preserve"> и при консультации Шиманского, прове</w:t>
      </w:r>
      <w:r w:rsidRPr="006D2FB4">
        <w:rPr>
          <w:rFonts w:ascii="Times New Roman" w:hAnsi="Times New Roman" w:cs="Times New Roman"/>
          <w:color w:val="000000" w:themeColor="text1"/>
          <w:sz w:val="16"/>
          <w:szCs w:val="16"/>
        </w:rPr>
        <w:softHyphen/>
        <w:t>рявшего расчеты прочности, разработали целый ряд вариантов проекта с различными типами установок. Теоретические чертежи составлялись на основе испытаний многочисленных моделей в Опытовом бассейне (3898).</w:t>
      </w:r>
    </w:p>
    <w:p w14:paraId="70F35A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94C26" w14:textId="77777777" w:rsidR="00A7263C" w:rsidRPr="006D2FB4" w:rsidRDefault="00A7263C" w:rsidP="00054315">
      <w:pPr>
        <w:pStyle w:val="rtejustify"/>
        <w:spacing w:before="0" w:after="0"/>
        <w:rPr>
          <w:color w:val="000000" w:themeColor="text1"/>
          <w:sz w:val="16"/>
          <w:szCs w:val="16"/>
        </w:rPr>
      </w:pPr>
      <w:r w:rsidRPr="006D2FB4">
        <w:rPr>
          <w:color w:val="000000" w:themeColor="text1"/>
          <w:sz w:val="16"/>
          <w:szCs w:val="16"/>
        </w:rPr>
        <w:t>С февраля 1925 г. в Научно-техническом комитете под руководством Ю. А. Шиманского велось эскизное проектирование сторожевого корабля, составление общего проекта было поручено техническому бюро Северной верфи, где его возглавил В. А. Никитин. Были заключены соответствующие договоры, строительство шести кораблей поручалось Северной верфи, двух — Николаевскому заводу им. А. Марти. Закладка кораблей на Северной верфи состоялась 1 августа 1927 г., а 24 октября на заводе в Николаеве заложили корабли для морских сил Черного моря.</w:t>
      </w:r>
    </w:p>
    <w:p w14:paraId="0B1B3057" w14:textId="77777777" w:rsidR="00A7263C" w:rsidRPr="006D2FB4" w:rsidRDefault="00A7263C" w:rsidP="00054315">
      <w:pPr>
        <w:pStyle w:val="rtejustify"/>
        <w:spacing w:before="0" w:after="0"/>
        <w:rPr>
          <w:color w:val="000000" w:themeColor="text1"/>
          <w:sz w:val="16"/>
          <w:szCs w:val="16"/>
        </w:rPr>
      </w:pPr>
      <w:r w:rsidRPr="006D2FB4">
        <w:rPr>
          <w:color w:val="000000" w:themeColor="text1"/>
          <w:sz w:val="16"/>
          <w:szCs w:val="16"/>
        </w:rPr>
        <w:t>Фактически постройка кораблей началась на стапелях весной 1928 г., головной корабль «Ураган» был спущен на воду 14 мая 1929 г.</w:t>
      </w:r>
    </w:p>
    <w:p w14:paraId="2D1A279D" w14:textId="77777777" w:rsidR="00A7263C" w:rsidRPr="006D2FB4" w:rsidRDefault="00A7263C" w:rsidP="00054315">
      <w:pPr>
        <w:pStyle w:val="rtejustify"/>
        <w:spacing w:before="0" w:after="0"/>
        <w:rPr>
          <w:color w:val="000000" w:themeColor="text1"/>
          <w:sz w:val="16"/>
          <w:szCs w:val="16"/>
        </w:rPr>
      </w:pPr>
      <w:r w:rsidRPr="006D2FB4">
        <w:rPr>
          <w:color w:val="000000" w:themeColor="text1"/>
          <w:sz w:val="16"/>
          <w:szCs w:val="16"/>
        </w:rPr>
        <w:t>Первые сторожевые корабли типа «Ураган» не оправдали возложенных надежд, они имели мало шансов на успешную торпедную атаку и ограниченные возможности по охране эскадры. Однако руководство УВМС пошло на продолжение серии, точнее, на создание кораблей II, III и IV серий практически по одному и тому же проекту. В декабре 1931 г. на Северной верфи были заложены сторожевые корабли II серии «Метель» и «Вьюга», а в апреле-июле на заводе им. А. Марти заложили корабли серий «Гром» и «Бурун». Усовершенствование их выразилось в попытке повысить паропроизводительность котлов и избежать перегрузки. И то и другое не вполне удалось. Корабли были собраны на Дальзаводе и спущены на воду в июне-сентябре 1934 г. (12401).</w:t>
      </w:r>
    </w:p>
    <w:p w14:paraId="5F6E79BD" w14:textId="77777777" w:rsidR="00A7263C" w:rsidRPr="006D2FB4" w:rsidRDefault="00A7263C" w:rsidP="00054315">
      <w:pPr>
        <w:pStyle w:val="rtejustify"/>
        <w:spacing w:before="0" w:after="0"/>
        <w:rPr>
          <w:color w:val="000000" w:themeColor="text1"/>
          <w:sz w:val="16"/>
          <w:szCs w:val="16"/>
        </w:rPr>
      </w:pPr>
    </w:p>
    <w:p w14:paraId="2C41415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Армия:</w:t>
      </w:r>
    </w:p>
    <w:p w14:paraId="5E74A6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D814D8" w14:textId="2CD16E7F" w:rsidR="00850469" w:rsidRPr="00735736" w:rsidRDefault="00850469" w:rsidP="00850469">
      <w:pPr>
        <w:spacing w:after="0" w:line="240" w:lineRule="auto"/>
        <w:jc w:val="both"/>
        <w:rPr>
          <w:rFonts w:ascii="Times New Roman" w:hAnsi="Times New Roman" w:cs="Times New Roman"/>
          <w:color w:val="0070C0"/>
          <w:sz w:val="16"/>
          <w:szCs w:val="16"/>
        </w:rPr>
      </w:pPr>
      <w:bookmarkStart w:id="21" w:name="_Hlk152596772"/>
      <w:r w:rsidRPr="00735736">
        <w:rPr>
          <w:rFonts w:ascii="Times New Roman" w:hAnsi="Times New Roman" w:cs="Times New Roman"/>
          <w:color w:val="0070C0"/>
          <w:sz w:val="16"/>
          <w:szCs w:val="16"/>
        </w:rPr>
        <w:t xml:space="preserve">В феврале </w:t>
      </w:r>
      <w:r>
        <w:rPr>
          <w:rFonts w:ascii="Times New Roman" w:hAnsi="Times New Roman" w:cs="Times New Roman"/>
          <w:color w:val="0070C0"/>
          <w:sz w:val="16"/>
          <w:szCs w:val="16"/>
        </w:rPr>
        <w:t>1925 г.</w:t>
      </w:r>
      <w:r w:rsidRPr="00735736">
        <w:rPr>
          <w:rFonts w:ascii="Times New Roman" w:hAnsi="Times New Roman" w:cs="Times New Roman"/>
          <w:color w:val="0070C0"/>
          <w:sz w:val="16"/>
          <w:szCs w:val="16"/>
        </w:rPr>
        <w:t xml:space="preserve"> временно исполняющий обязанности начальника штаба ВВС К. Янсон под названием «Начинается новый этап развития и задачи текущего момента» поместил в «Вестнике воздушного флота» статью. В статье говорилось: «История Воздушного флота имеет несколько последовательных и отличительных друг от друга этапов развития. В настоящее время мы переходим в следующий этап, который нельзя не отметить. …Переходим в новую полосу развития, наступает момент, когда наша собственная авиатехника и весь Воздушный флот в целом … достигли … исходного положения, откуда … начнется настоящее строительство Воздушных сил» [7, c. 3–5]. Как видим, К. Янсон здесь не связывает наступление нового этапа развития военно-воздушных сил с приходом в них новых руководителей во главе с П.И. Барановым, а говорит, что новые задачи появились в силу возникновения благоприятных экономических и технических условий, однако объективно П.И. Баранов и его сторонники в стратегии строительства ВВС, как и М.В. Фрунзе в строительстве всей РККА, играли решающую роль (24307).</w:t>
      </w:r>
    </w:p>
    <w:p w14:paraId="46A480CE" w14:textId="77777777" w:rsidR="00850469" w:rsidRPr="00735736" w:rsidRDefault="00850469" w:rsidP="00850469">
      <w:pPr>
        <w:spacing w:after="0" w:line="240" w:lineRule="auto"/>
        <w:jc w:val="both"/>
        <w:rPr>
          <w:rFonts w:ascii="Times New Roman" w:hAnsi="Times New Roman" w:cs="Times New Roman"/>
          <w:color w:val="0070C0"/>
          <w:sz w:val="16"/>
          <w:szCs w:val="16"/>
        </w:rPr>
      </w:pPr>
    </w:p>
    <w:bookmarkEnd w:id="21"/>
    <w:p w14:paraId="3C1925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февраля 1925 </w:t>
      </w:r>
      <w:proofErr w:type="spellStart"/>
      <w:r w:rsidRPr="006D2FB4">
        <w:rPr>
          <w:rFonts w:ascii="Times New Roman" w:hAnsi="Times New Roman" w:cs="Times New Roman"/>
          <w:color w:val="000000" w:themeColor="text1"/>
          <w:sz w:val="16"/>
          <w:szCs w:val="16"/>
        </w:rPr>
        <w:t>И.С.Уншлихт</w:t>
      </w:r>
      <w:proofErr w:type="spellEnd"/>
      <w:r w:rsidRPr="006D2FB4">
        <w:rPr>
          <w:rFonts w:ascii="Times New Roman" w:hAnsi="Times New Roman" w:cs="Times New Roman"/>
          <w:color w:val="000000" w:themeColor="text1"/>
          <w:sz w:val="16"/>
          <w:szCs w:val="16"/>
        </w:rPr>
        <w:t xml:space="preserve"> стал зам. </w:t>
      </w:r>
      <w:proofErr w:type="spellStart"/>
      <w:r w:rsidRPr="006D2FB4">
        <w:rPr>
          <w:rFonts w:ascii="Times New Roman" w:hAnsi="Times New Roman" w:cs="Times New Roman"/>
          <w:color w:val="000000" w:themeColor="text1"/>
          <w:sz w:val="16"/>
          <w:szCs w:val="16"/>
        </w:rPr>
        <w:t>Л.Д.Троцкого</w:t>
      </w:r>
      <w:proofErr w:type="spellEnd"/>
      <w:r w:rsidRPr="006D2FB4">
        <w:rPr>
          <w:rFonts w:ascii="Times New Roman" w:hAnsi="Times New Roman" w:cs="Times New Roman"/>
          <w:color w:val="000000" w:themeColor="text1"/>
          <w:sz w:val="16"/>
          <w:szCs w:val="16"/>
        </w:rPr>
        <w:t xml:space="preserve"> - Наркомвоенмора, затем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потом </w:t>
      </w:r>
      <w:proofErr w:type="spellStart"/>
      <w:r w:rsidRPr="006D2FB4">
        <w:rPr>
          <w:rFonts w:ascii="Times New Roman" w:hAnsi="Times New Roman" w:cs="Times New Roman"/>
          <w:color w:val="000000" w:themeColor="text1"/>
          <w:sz w:val="16"/>
          <w:szCs w:val="16"/>
        </w:rPr>
        <w:t>К.Е.Ворошилова</w:t>
      </w:r>
      <w:proofErr w:type="spellEnd"/>
      <w:r w:rsidRPr="006D2FB4">
        <w:rPr>
          <w:rFonts w:ascii="Times New Roman" w:hAnsi="Times New Roman" w:cs="Times New Roman"/>
          <w:color w:val="000000" w:themeColor="text1"/>
          <w:sz w:val="16"/>
          <w:szCs w:val="16"/>
        </w:rPr>
        <w:t xml:space="preserve"> - до конца 1930 (117,6).</w:t>
      </w:r>
    </w:p>
    <w:p w14:paraId="2BD009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 ясность, так как по другим данным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пришел раньше - еще в 1924</w:t>
      </w:r>
    </w:p>
    <w:p w14:paraId="6700B4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070BB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65A4F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A481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1925 секретарь Царицынского губернского комитета РКП(б) Б. Шеболдаев писал письмо Сталину: </w:t>
      </w:r>
    </w:p>
    <w:p w14:paraId="4EFE56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Ваше письмо от 25/ I с. г. отвечаю следующее: </w:t>
      </w:r>
    </w:p>
    <w:p w14:paraId="0E3626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Считал и считаю невозможным связывать переименование г. Царицына с именем т. Минина, т. к. это оживило бы ряд нездоровых настроений (местничество, анархистские уклоны), которые в Царицыне и без того достаточно сильны. </w:t>
      </w:r>
    </w:p>
    <w:p w14:paraId="4E654B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Вопрос о переименовании города в Сталинград поднят партийным активом и поддержан на всех беспартийных рабочих собраниях (единогласно). Вопрос о Минине нигде не поднимался, имелись частные, "закулисные" разговоры только в связи с его приездом на конференцию, который вообще считаю не совсем удачным. </w:t>
      </w:r>
    </w:p>
    <w:p w14:paraId="1F1F6A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Переименование увязывалось с шефством Ленинграда и дискуссией о троцкизме, т.е. партийцы и рабочие понимали его как некоторое выявление линии и принятие обязательств перед партией. Поэтому переименование имело для нас и политическое значение. </w:t>
      </w:r>
    </w:p>
    <w:p w14:paraId="134CD1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Переименование города согласовано в ЦК с т. Антиповым (кандидат в члены Оргбюро ЦК РКП(б).— "Власть") и прошло уже на горсовете и всех уездных съездах, т. е. окончательное переименование на </w:t>
      </w:r>
      <w:proofErr w:type="spellStart"/>
      <w:r w:rsidRPr="006D2FB4">
        <w:rPr>
          <w:rFonts w:ascii="Times New Roman" w:hAnsi="Times New Roman" w:cs="Times New Roman"/>
          <w:color w:val="000000" w:themeColor="text1"/>
          <w:sz w:val="16"/>
          <w:szCs w:val="16"/>
        </w:rPr>
        <w:t>губсъезде</w:t>
      </w:r>
      <w:proofErr w:type="spellEnd"/>
      <w:r w:rsidRPr="006D2FB4">
        <w:rPr>
          <w:rFonts w:ascii="Times New Roman" w:hAnsi="Times New Roman" w:cs="Times New Roman"/>
          <w:color w:val="000000" w:themeColor="text1"/>
          <w:sz w:val="16"/>
          <w:szCs w:val="16"/>
        </w:rPr>
        <w:t xml:space="preserve"> считаю необходимым. </w:t>
      </w:r>
    </w:p>
    <w:p w14:paraId="0516CD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Приглашение Вас на съезд явилось результатом искреннего желания членов горсовета видеть Вас. Иначе, конечно, и быть не могло. </w:t>
      </w:r>
    </w:p>
    <w:p w14:paraId="56C619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приезд Ваш не рассчитывали и не рассчитываем. Съезд отложен не по причине невозможности быть Вам на съезде, а благодаря задержке с утверждением бюджета, который проводит председатель </w:t>
      </w:r>
      <w:proofErr w:type="spellStart"/>
      <w:r w:rsidRPr="006D2FB4">
        <w:rPr>
          <w:rFonts w:ascii="Times New Roman" w:hAnsi="Times New Roman" w:cs="Times New Roman"/>
          <w:color w:val="000000" w:themeColor="text1"/>
          <w:sz w:val="16"/>
          <w:szCs w:val="16"/>
        </w:rPr>
        <w:t>ГИКа</w:t>
      </w:r>
      <w:proofErr w:type="spellEnd"/>
      <w:r w:rsidRPr="006D2FB4">
        <w:rPr>
          <w:rFonts w:ascii="Times New Roman" w:hAnsi="Times New Roman" w:cs="Times New Roman"/>
          <w:color w:val="000000" w:themeColor="text1"/>
          <w:sz w:val="16"/>
          <w:szCs w:val="16"/>
        </w:rPr>
        <w:t xml:space="preserve"> т. </w:t>
      </w:r>
      <w:proofErr w:type="spellStart"/>
      <w:r w:rsidRPr="006D2FB4">
        <w:rPr>
          <w:rFonts w:ascii="Times New Roman" w:hAnsi="Times New Roman" w:cs="Times New Roman"/>
          <w:color w:val="000000" w:themeColor="text1"/>
          <w:sz w:val="16"/>
          <w:szCs w:val="16"/>
        </w:rPr>
        <w:t>Нездвецкий</w:t>
      </w:r>
      <w:proofErr w:type="spellEnd"/>
      <w:r w:rsidRPr="006D2FB4">
        <w:rPr>
          <w:rFonts w:ascii="Times New Roman" w:hAnsi="Times New Roman" w:cs="Times New Roman"/>
          <w:color w:val="000000" w:themeColor="text1"/>
          <w:sz w:val="16"/>
          <w:szCs w:val="16"/>
        </w:rPr>
        <w:t xml:space="preserve"> в Москве. </w:t>
      </w:r>
    </w:p>
    <w:p w14:paraId="08BD29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(Царицын переименовали в Сталинград 10 апреля 1925 года.) (11652).</w:t>
      </w:r>
    </w:p>
    <w:p w14:paraId="5BFD2C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9883D3" w14:textId="77777777" w:rsidR="00C123CD" w:rsidRPr="006D2FB4" w:rsidRDefault="00C123C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805FBEF" w14:textId="77777777" w:rsidR="00C123CD" w:rsidRPr="006D2FB4" w:rsidRDefault="00C123C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9EE833"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феврале-мае 1925 г. Шорин в рамках договора о технической помощи между ЭТЗСТ и Французской генеральной компанией находился в заграничной командировке, где получил возможность ознакомиться с лучшими образцами телеграфной аппаратуры.</w:t>
      </w:r>
    </w:p>
    <w:p w14:paraId="133EC758"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Первые образцы своего буквопечатающего стартстопного аппарата Шорин изготовил уже в течение 1925-1926 гг. Его работами сразу же заинтересовалось ВТУ. На 1926/1927 хозяйственный год ОСА из средств военного бюджета было выделено 75 тыс. рублей на изготовление образцовой партии телеграфных аппаратов в количестве 25 комплектов. Реализовать эти средства в течение планируемого срока в полном объеме не удалось: до конца хозяйственного года на проведение работ их было израсходовано только около 50%. Уже в самом конце 1927 г. на линии Москва-Ленинград были проведены практические испытания изготовленных образцов аппаратов. По результатам этих испытаний в феврале 1928 г. на межведомственном совещании в </w:t>
      </w:r>
      <w:proofErr w:type="spellStart"/>
      <w:r w:rsidRPr="006D2FB4">
        <w:rPr>
          <w:rFonts w:ascii="Times New Roman" w:hAnsi="Times New Roman" w:cs="Times New Roman"/>
          <w:color w:val="000000" w:themeColor="text1"/>
          <w:sz w:val="16"/>
          <w:szCs w:val="16"/>
        </w:rPr>
        <w:t>НКПиТ</w:t>
      </w:r>
      <w:proofErr w:type="spellEnd"/>
      <w:r w:rsidRPr="006D2FB4">
        <w:rPr>
          <w:rFonts w:ascii="Times New Roman" w:hAnsi="Times New Roman" w:cs="Times New Roman"/>
          <w:color w:val="000000" w:themeColor="text1"/>
          <w:sz w:val="16"/>
          <w:szCs w:val="16"/>
        </w:rPr>
        <w:t xml:space="preserve"> были выработаны и согласованы временные ТТТ к аппаратам для изготовления опытной партии (18297).</w:t>
      </w:r>
    </w:p>
    <w:p w14:paraId="6A723423"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p>
    <w:p w14:paraId="3A47134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3BA9E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4F03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феврале-июне 1925 г. в «Первом Восточном походе» участвовали три Р-1, обеспечивавшие разведку и связь. Во втором походе, в октябре, использовали только один самолет, зато он уже сбрасывал бомбы и листовки на крепость </w:t>
      </w:r>
      <w:proofErr w:type="spellStart"/>
      <w:r w:rsidRPr="006D2FB4">
        <w:rPr>
          <w:rFonts w:ascii="Times New Roman" w:hAnsi="Times New Roman" w:cs="Times New Roman"/>
          <w:color w:val="000000" w:themeColor="text1"/>
          <w:sz w:val="16"/>
          <w:szCs w:val="16"/>
        </w:rPr>
        <w:t>Вэйчжоу</w:t>
      </w:r>
      <w:proofErr w:type="spellEnd"/>
      <w:r w:rsidRPr="006D2FB4">
        <w:rPr>
          <w:rFonts w:ascii="Times New Roman" w:hAnsi="Times New Roman" w:cs="Times New Roman"/>
          <w:color w:val="000000" w:themeColor="text1"/>
          <w:sz w:val="16"/>
          <w:szCs w:val="16"/>
        </w:rPr>
        <w:t xml:space="preserve"> (11923).</w:t>
      </w:r>
    </w:p>
    <w:p w14:paraId="273C07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4896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A193D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4A80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 марте 1925 в рамках государственных испытаний летал ИЛ-400б опытный (80,116).</w:t>
      </w:r>
    </w:p>
    <w:p w14:paraId="664062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19667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C7CFA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203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марту 1925 был готов К-1 К.А.К (1076,583).</w:t>
      </w:r>
    </w:p>
    <w:p w14:paraId="59ADFD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002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марту 1925 г. фирма Юнкерс почти полностью свернула производство — из примерно 1500 занятых на заводе осталось лишь 30 человек (ADAP. </w:t>
      </w:r>
      <w:proofErr w:type="spellStart"/>
      <w:r w:rsidRPr="006D2FB4">
        <w:rPr>
          <w:rFonts w:ascii="Times New Roman" w:hAnsi="Times New Roman" w:cs="Times New Roman"/>
          <w:color w:val="000000" w:themeColor="text1"/>
          <w:sz w:val="16"/>
          <w:szCs w:val="16"/>
        </w:rPr>
        <w:t>Ser.B</w:t>
      </w:r>
      <w:proofErr w:type="spellEnd"/>
      <w:r w:rsidRPr="006D2FB4">
        <w:rPr>
          <w:rFonts w:ascii="Times New Roman" w:hAnsi="Times New Roman" w:cs="Times New Roman"/>
          <w:color w:val="000000" w:themeColor="text1"/>
          <w:sz w:val="16"/>
          <w:szCs w:val="16"/>
        </w:rPr>
        <w:t xml:space="preserve">, Bd.II,2.S. 498-508.). 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 С полугодовым запозданием в мае — июле 1924 были сданы 96 самолетов: 20 гидросамолетов и 76 самолетов «Ю-21». 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 — 36,5 тыс. руб. вместо 29 — 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(Дело в том, что во Франции знали о разворачивавшемся в СССР с помощью «Юнкерса» самолетостроении, и одной из целей оккупации Рура было лишение Германии и, т. о. СССР, промышленной базы производства алюминия и дюралюминия. Советской стороне об этом было известно.).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обязав его предварительно еще раз (!) произвести «точнейшую проверку» летных характеристик самолета и «постановку внутри страны добывания алюминия» (АВП РФ, ф. 04, оп. 13, п. 97, д. 50375, л. 195-199.) (11784).</w:t>
      </w:r>
    </w:p>
    <w:p w14:paraId="00E9C2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CCC0BB"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марту 1925 г. фирма Юнкерс почти полностью свернула производство в Филях — из примерно 1500 занятых на заводе осталось лишь 30 человек</w:t>
      </w:r>
      <w:hyperlink r:id="rId12" w:anchor="n_170" w:history="1">
        <w:r w:rsidRPr="006D2FB4">
          <w:rPr>
            <w:rStyle w:val="a5"/>
            <w:rFonts w:ascii="Times New Roman" w:hAnsi="Times New Roman" w:cs="Times New Roman"/>
            <w:color w:val="000000" w:themeColor="text1"/>
            <w:sz w:val="16"/>
            <w:szCs w:val="16"/>
          </w:rPr>
          <w:t>[170]</w:t>
        </w:r>
      </w:hyperlink>
      <w:r w:rsidRPr="006D2FB4">
        <w:rPr>
          <w:rFonts w:ascii="Times New Roman" w:hAnsi="Times New Roman" w:cs="Times New Roman"/>
          <w:color w:val="000000" w:themeColor="text1"/>
          <w:sz w:val="16"/>
          <w:szCs w:val="16"/>
        </w:rPr>
        <w:t>.</w:t>
      </w:r>
    </w:p>
    <w:p w14:paraId="240A7D01"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С полугодовым запозданием в мае — июле 1924 были сданы 96 самолетов: 20 гидросамолетов и 76 самолетов «Ю-21».</w:t>
      </w:r>
    </w:p>
    <w:p w14:paraId="416A431A"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34–36,5 тыс. руб. вместо 29–30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w:t>
      </w:r>
      <w:r w:rsidRPr="006D2FB4">
        <w:rPr>
          <w:rFonts w:ascii="Times New Roman" w:hAnsi="Times New Roman" w:cs="Times New Roman"/>
          <w:color w:val="000000" w:themeColor="text1"/>
          <w:sz w:val="16"/>
          <w:szCs w:val="16"/>
        </w:rPr>
        <w:lastRenderedPageBreak/>
        <w:t xml:space="preserve">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обязав его предварительно еще раз (!) произвести «точнейшую проверку» летных характеристик самолета и «постановку внутри страны добывания алюминия» (18265).</w:t>
      </w:r>
    </w:p>
    <w:p w14:paraId="249D1354"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p>
    <w:p w14:paraId="00DA7FE7" w14:textId="77777777" w:rsidR="00507E44" w:rsidRPr="006D2FB4" w:rsidRDefault="00507E4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9697A16" w14:textId="77777777" w:rsidR="00507E44" w:rsidRPr="006D2FB4" w:rsidRDefault="00507E4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1CE36" w14:textId="77777777" w:rsidR="00507E44" w:rsidRPr="006D2FB4" w:rsidRDefault="00507E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весне 1925 г. отдел аэрофотосъемки акционерного Российского общества Добровольного воздушного флота "Добролет", который с 9 сентября 1925 г. был переименован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располагало двумя самолетами "Дорнье-Комета II", двумя аэрофотоаппаратами К-1 Кодак (США), одним аэрофотоаппаратом RMK Цейсс (Германия), двумя трансформаторами </w:t>
      </w:r>
      <w:proofErr w:type="spellStart"/>
      <w:r w:rsidRPr="006D2FB4">
        <w:rPr>
          <w:rFonts w:ascii="Times New Roman" w:hAnsi="Times New Roman" w:cs="Times New Roman"/>
          <w:color w:val="000000" w:themeColor="text1"/>
          <w:sz w:val="16"/>
          <w:szCs w:val="16"/>
        </w:rPr>
        <w:t>Люфтбильд</w:t>
      </w:r>
      <w:proofErr w:type="spellEnd"/>
      <w:r w:rsidRPr="006D2FB4">
        <w:rPr>
          <w:rFonts w:ascii="Times New Roman" w:hAnsi="Times New Roman" w:cs="Times New Roman"/>
          <w:color w:val="000000" w:themeColor="text1"/>
          <w:sz w:val="16"/>
          <w:szCs w:val="16"/>
        </w:rPr>
        <w:t xml:space="preserve"> и одним трансформатором </w:t>
      </w:r>
      <w:proofErr w:type="spellStart"/>
      <w:r w:rsidRPr="006D2FB4">
        <w:rPr>
          <w:rFonts w:ascii="Times New Roman" w:hAnsi="Times New Roman" w:cs="Times New Roman"/>
          <w:color w:val="000000" w:themeColor="text1"/>
          <w:sz w:val="16"/>
          <w:szCs w:val="16"/>
        </w:rPr>
        <w:t>Руссиля</w:t>
      </w:r>
      <w:proofErr w:type="spellEnd"/>
      <w:r w:rsidRPr="006D2FB4">
        <w:rPr>
          <w:rFonts w:ascii="Times New Roman" w:hAnsi="Times New Roman" w:cs="Times New Roman"/>
          <w:color w:val="000000" w:themeColor="text1"/>
          <w:sz w:val="16"/>
          <w:szCs w:val="16"/>
        </w:rPr>
        <w:t xml:space="preserve">, полным комплектом фотолабораторного оборудования, большим количеством аэрофотопленки, фотобумаги, </w:t>
      </w:r>
      <w:proofErr w:type="spellStart"/>
      <w:r w:rsidRPr="006D2FB4">
        <w:rPr>
          <w:rFonts w:ascii="Times New Roman" w:hAnsi="Times New Roman" w:cs="Times New Roman"/>
          <w:color w:val="000000" w:themeColor="text1"/>
          <w:sz w:val="16"/>
          <w:szCs w:val="16"/>
        </w:rPr>
        <w:t>фотохимикалиев</w:t>
      </w:r>
      <w:proofErr w:type="spellEnd"/>
      <w:r w:rsidRPr="006D2FB4">
        <w:rPr>
          <w:rFonts w:ascii="Times New Roman" w:hAnsi="Times New Roman" w:cs="Times New Roman"/>
          <w:color w:val="000000" w:themeColor="text1"/>
          <w:sz w:val="16"/>
          <w:szCs w:val="16"/>
        </w:rPr>
        <w:t xml:space="preserve">. Затем бюро приобрело третий самолет - первый отечественный пассажирский АК-1. Аэрофотоаппарат К-1 был первым полностью автоматизированным аэрофотоаппаратом, выпущенным в 1918 г. фирмой Кодак и был предназначен для разведывательной съемки. Он имел два длиннофокусных конуса 30 и 50 см, прямоугольный формат кадра 18х24 см и шторно-щелевой затвор. Выравнивание фотопленки выполнялось с помощью вакуума. В нашей стране длиннофокусные конусы были заменены </w:t>
      </w:r>
      <w:proofErr w:type="spellStart"/>
      <w:r w:rsidRPr="006D2FB4">
        <w:rPr>
          <w:rFonts w:ascii="Times New Roman" w:hAnsi="Times New Roman" w:cs="Times New Roman"/>
          <w:color w:val="000000" w:themeColor="text1"/>
          <w:sz w:val="16"/>
          <w:szCs w:val="16"/>
        </w:rPr>
        <w:t>среднефокусными</w:t>
      </w:r>
      <w:proofErr w:type="spellEnd"/>
      <w:r w:rsidRPr="006D2FB4">
        <w:rPr>
          <w:rFonts w:ascii="Times New Roman" w:hAnsi="Times New Roman" w:cs="Times New Roman"/>
          <w:color w:val="000000" w:themeColor="text1"/>
          <w:sz w:val="16"/>
          <w:szCs w:val="16"/>
        </w:rPr>
        <w:t xml:space="preserve"> 21 и 25 см. Прикладная рамка была переделана под формат 18х18 см и установлены координатные метки. После появления отечественного объектива Руссар-1 его установили на аэрофотоаппарате и одновременно заменили шторно-щелевой затвор на центральный </w:t>
      </w:r>
      <w:proofErr w:type="spellStart"/>
      <w:r w:rsidRPr="006D2FB4">
        <w:rPr>
          <w:rFonts w:ascii="Times New Roman" w:hAnsi="Times New Roman" w:cs="Times New Roman"/>
          <w:color w:val="000000" w:themeColor="text1"/>
          <w:sz w:val="16"/>
          <w:szCs w:val="16"/>
        </w:rPr>
        <w:t>междулинзовый</w:t>
      </w:r>
      <w:proofErr w:type="spellEnd"/>
      <w:r w:rsidRPr="006D2FB4">
        <w:rPr>
          <w:rFonts w:ascii="Times New Roman" w:hAnsi="Times New Roman" w:cs="Times New Roman"/>
          <w:color w:val="000000" w:themeColor="text1"/>
          <w:sz w:val="16"/>
          <w:szCs w:val="16"/>
        </w:rPr>
        <w:t>. После этого ему дали название МАК-1 (модернизированный К-1). Он широко использовался в нашей стране при аэросъемке для картографических целей до 1934 г., когда был создан аналогичный отечественный аэрофотоаппарат АФА-13.</w:t>
      </w:r>
    </w:p>
    <w:p w14:paraId="3680DBFD" w14:textId="77777777" w:rsidR="00507E44" w:rsidRPr="006D2FB4" w:rsidRDefault="00507E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самолетах "Дорнье" работали летчик </w:t>
      </w:r>
      <w:proofErr w:type="spellStart"/>
      <w:r w:rsidRPr="006D2FB4">
        <w:rPr>
          <w:rFonts w:ascii="Times New Roman" w:hAnsi="Times New Roman" w:cs="Times New Roman"/>
          <w:color w:val="000000" w:themeColor="text1"/>
          <w:sz w:val="16"/>
          <w:szCs w:val="16"/>
        </w:rPr>
        <w:t>К.Е.Дедушенко</w:t>
      </w:r>
      <w:proofErr w:type="spellEnd"/>
      <w:r w:rsidRPr="006D2FB4">
        <w:rPr>
          <w:rFonts w:ascii="Times New Roman" w:hAnsi="Times New Roman" w:cs="Times New Roman"/>
          <w:color w:val="000000" w:themeColor="text1"/>
          <w:sz w:val="16"/>
          <w:szCs w:val="16"/>
        </w:rPr>
        <w:t xml:space="preserve">, возглавлявший летный сектор, с </w:t>
      </w:r>
      <w:proofErr w:type="spellStart"/>
      <w:r w:rsidRPr="006D2FB4">
        <w:rPr>
          <w:rFonts w:ascii="Times New Roman" w:hAnsi="Times New Roman" w:cs="Times New Roman"/>
          <w:color w:val="000000" w:themeColor="text1"/>
          <w:sz w:val="16"/>
          <w:szCs w:val="16"/>
        </w:rPr>
        <w:t>аэросъемщиком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В.К.Лебедевым</w:t>
      </w:r>
      <w:proofErr w:type="spellEnd"/>
      <w:r w:rsidRPr="006D2FB4">
        <w:rPr>
          <w:rFonts w:ascii="Times New Roman" w:hAnsi="Times New Roman" w:cs="Times New Roman"/>
          <w:color w:val="000000" w:themeColor="text1"/>
          <w:sz w:val="16"/>
          <w:szCs w:val="16"/>
        </w:rPr>
        <w:t xml:space="preserve">, возглавлявшим аэросъемочный сектор, и летчик </w:t>
      </w:r>
      <w:proofErr w:type="spellStart"/>
      <w:r w:rsidRPr="006D2FB4">
        <w:rPr>
          <w:rFonts w:ascii="Times New Roman" w:hAnsi="Times New Roman" w:cs="Times New Roman"/>
          <w:color w:val="000000" w:themeColor="text1"/>
          <w:sz w:val="16"/>
          <w:szCs w:val="16"/>
        </w:rPr>
        <w:t>М.С.Бабушкин</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аэросъемщиком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Н.Д.Богомоловым</w:t>
      </w:r>
      <w:proofErr w:type="spellEnd"/>
      <w:r w:rsidRPr="006D2FB4">
        <w:rPr>
          <w:rFonts w:ascii="Times New Roman" w:hAnsi="Times New Roman" w:cs="Times New Roman"/>
          <w:color w:val="000000" w:themeColor="text1"/>
          <w:sz w:val="16"/>
          <w:szCs w:val="16"/>
        </w:rPr>
        <w:t xml:space="preserve">. На самолете АК-1 работали летчик </w:t>
      </w:r>
      <w:proofErr w:type="spellStart"/>
      <w:r w:rsidRPr="006D2FB4">
        <w:rPr>
          <w:rFonts w:ascii="Times New Roman" w:hAnsi="Times New Roman" w:cs="Times New Roman"/>
          <w:color w:val="000000" w:themeColor="text1"/>
          <w:sz w:val="16"/>
          <w:szCs w:val="16"/>
        </w:rPr>
        <w:t>В.И.Трофимов</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аэросъемщиком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Н.М.Саранцевым</w:t>
      </w:r>
      <w:proofErr w:type="spellEnd"/>
      <w:r w:rsidRPr="006D2FB4">
        <w:rPr>
          <w:rFonts w:ascii="Times New Roman" w:hAnsi="Times New Roman" w:cs="Times New Roman"/>
          <w:color w:val="000000" w:themeColor="text1"/>
          <w:sz w:val="16"/>
          <w:szCs w:val="16"/>
        </w:rPr>
        <w:t xml:space="preserve">. В составе летного сектора был </w:t>
      </w:r>
      <w:proofErr w:type="spellStart"/>
      <w:r w:rsidRPr="006D2FB4">
        <w:rPr>
          <w:rFonts w:ascii="Times New Roman" w:hAnsi="Times New Roman" w:cs="Times New Roman"/>
          <w:color w:val="000000" w:themeColor="text1"/>
          <w:sz w:val="16"/>
          <w:szCs w:val="16"/>
        </w:rPr>
        <w:t>Г.П.Власов</w:t>
      </w:r>
      <w:proofErr w:type="spellEnd"/>
      <w:r w:rsidRPr="006D2FB4">
        <w:rPr>
          <w:rFonts w:ascii="Times New Roman" w:hAnsi="Times New Roman" w:cs="Times New Roman"/>
          <w:color w:val="000000" w:themeColor="text1"/>
          <w:sz w:val="16"/>
          <w:szCs w:val="16"/>
        </w:rPr>
        <w:t>, работавший вначале механиком, а потом летчиком (21390).</w:t>
      </w:r>
    </w:p>
    <w:p w14:paraId="088441D2" w14:textId="77777777" w:rsidR="00507E44" w:rsidRPr="006D2FB4" w:rsidRDefault="00507E44" w:rsidP="00054315">
      <w:pPr>
        <w:spacing w:after="0" w:line="240" w:lineRule="auto"/>
        <w:jc w:val="both"/>
        <w:rPr>
          <w:rFonts w:ascii="Times New Roman" w:hAnsi="Times New Roman" w:cs="Times New Roman"/>
          <w:color w:val="000000" w:themeColor="text1"/>
          <w:sz w:val="16"/>
          <w:szCs w:val="16"/>
        </w:rPr>
      </w:pPr>
    </w:p>
    <w:p w14:paraId="38FB354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8372A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691E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марта 1925 года список предприятий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включал:</w:t>
      </w:r>
    </w:p>
    <w:p w14:paraId="36B37C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“Авиаработник” – Москва, Поле Октябрьской революции (ремонт самолетов и авиамоторов и пр. авиаимущества)</w:t>
      </w:r>
    </w:p>
    <w:p w14:paraId="1EAD74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2 – Нижний Новгород (отливка чугунных гирь)</w:t>
      </w:r>
    </w:p>
    <w:p w14:paraId="7F4BBD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4 – Тверь (ремонт самолетов и авиамоторов и пр. авиаимущества)</w:t>
      </w:r>
    </w:p>
    <w:p w14:paraId="17BDF9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5 – Иваново-Вознесенск (ремонт автомобилей и изготовление разных частей текстильных машин)</w:t>
      </w:r>
    </w:p>
    <w:p w14:paraId="6E2715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6 – Киев, хутор Грушки (ремонт самолетов и авиамоторов, автомобилей и пр. авиаимущества)</w:t>
      </w:r>
    </w:p>
    <w:p w14:paraId="6C5DCE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w:t>
      </w:r>
      <w:proofErr w:type="spellEnd"/>
      <w:r w:rsidRPr="006D2FB4">
        <w:rPr>
          <w:rFonts w:ascii="Times New Roman" w:hAnsi="Times New Roman" w:cs="Times New Roman"/>
          <w:color w:val="000000" w:themeColor="text1"/>
          <w:sz w:val="16"/>
          <w:szCs w:val="16"/>
        </w:rPr>
        <w:t xml:space="preserve"> № 3 – Коломна (производство паровой и водяной арматуры)</w:t>
      </w:r>
    </w:p>
    <w:p w14:paraId="65C36B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w:t>
      </w:r>
      <w:proofErr w:type="spellEnd"/>
      <w:r w:rsidRPr="006D2FB4">
        <w:rPr>
          <w:rFonts w:ascii="Times New Roman" w:hAnsi="Times New Roman" w:cs="Times New Roman"/>
          <w:color w:val="000000" w:themeColor="text1"/>
          <w:sz w:val="16"/>
          <w:szCs w:val="16"/>
        </w:rPr>
        <w:t xml:space="preserve"> № 1 – Москва, Нижняя Масловка, 33 (ремонт и изготовление </w:t>
      </w:r>
      <w:proofErr w:type="spellStart"/>
      <w:r w:rsidRPr="006D2FB4">
        <w:rPr>
          <w:rFonts w:ascii="Times New Roman" w:hAnsi="Times New Roman" w:cs="Times New Roman"/>
          <w:color w:val="000000" w:themeColor="text1"/>
          <w:sz w:val="16"/>
          <w:szCs w:val="16"/>
        </w:rPr>
        <w:t>радиоимущества</w:t>
      </w:r>
      <w:proofErr w:type="spellEnd"/>
      <w:r w:rsidRPr="006D2FB4">
        <w:rPr>
          <w:rFonts w:ascii="Times New Roman" w:hAnsi="Times New Roman" w:cs="Times New Roman"/>
          <w:color w:val="000000" w:themeColor="text1"/>
          <w:sz w:val="16"/>
          <w:szCs w:val="16"/>
        </w:rPr>
        <w:t xml:space="preserve"> и предметов обороны самолетов)</w:t>
      </w:r>
    </w:p>
    <w:p w14:paraId="1508AE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w:t>
      </w:r>
      <w:proofErr w:type="spellEnd"/>
      <w:r w:rsidRPr="006D2FB4">
        <w:rPr>
          <w:rFonts w:ascii="Times New Roman" w:hAnsi="Times New Roman" w:cs="Times New Roman"/>
          <w:color w:val="000000" w:themeColor="text1"/>
          <w:sz w:val="16"/>
          <w:szCs w:val="16"/>
        </w:rPr>
        <w:t xml:space="preserve"> № 2 – Смоленск - законсервирован (до консервации – ремонт самолетов, авиамоторов, автомобилей и пр. авиаимущества)</w:t>
      </w:r>
    </w:p>
    <w:p w14:paraId="091E9F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Фабрика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 Москва, Сущевская, 29 (изготовление фотопластинок)</w:t>
      </w:r>
    </w:p>
    <w:p w14:paraId="76DB2B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Управление. Центральная лаборатория. – Москва, ул. Разина, 5 (Руководство предприятиями объединения. Лаборатория – испытание материалов.)</w:t>
      </w:r>
    </w:p>
    <w:p w14:paraId="5131F9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Арматурный завод № 3 в Коломне организован в 1922 году как мастерская по утилизации вышедших из употребления самолетов и моторов. Не оправдала возложенных на нее надежд и опыты по утилизации дали в конечном счете убытки. В 1923 году Правление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Утилизационную мастерскую реорганизовало в Арматурный завод, учитывая колоссальный спрос на паро-водопроводную арматуру (8900).</w:t>
      </w:r>
    </w:p>
    <w:p w14:paraId="054400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D98685" w14:textId="77777777" w:rsidR="00C123CD" w:rsidRPr="006D2FB4" w:rsidRDefault="00C123C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00A6838" w14:textId="77777777" w:rsidR="00C123CD" w:rsidRPr="006D2FB4" w:rsidRDefault="00C123C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D0643"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марта 1925. В воскресенье вечером на Шереметьевской улице (Марьина роща), за линией железной дороги собралась толпа "любителей кулачного боя". Вызванный наряд конной милиции разогнал "стенку" (18713).</w:t>
      </w:r>
    </w:p>
    <w:p w14:paraId="47F5EA9E" w14:textId="77777777" w:rsidR="00C123CD" w:rsidRPr="006D2FB4" w:rsidRDefault="00C123CD" w:rsidP="00054315">
      <w:pPr>
        <w:spacing w:after="0" w:line="240" w:lineRule="auto"/>
        <w:jc w:val="both"/>
        <w:rPr>
          <w:rFonts w:ascii="Times New Roman" w:hAnsi="Times New Roman" w:cs="Times New Roman"/>
          <w:color w:val="000000" w:themeColor="text1"/>
          <w:sz w:val="16"/>
          <w:szCs w:val="16"/>
        </w:rPr>
      </w:pPr>
    </w:p>
    <w:p w14:paraId="414FC395" w14:textId="77777777" w:rsidR="00DE77BC" w:rsidRPr="006D2FB4" w:rsidRDefault="00DE77B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C0EF011" w14:textId="77777777" w:rsidR="00DE77BC" w:rsidRPr="006D2FB4" w:rsidRDefault="00DE77B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0B7B78" w14:textId="77777777" w:rsidR="00DE77BC" w:rsidRPr="006D2FB4" w:rsidRDefault="00DE77B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марта 1925 авиакомпания </w:t>
      </w:r>
      <w:proofErr w:type="spellStart"/>
      <w:r w:rsidRPr="006D2FB4">
        <w:rPr>
          <w:rFonts w:ascii="Times New Roman" w:hAnsi="Times New Roman" w:cs="Times New Roman"/>
          <w:color w:val="000000" w:themeColor="text1"/>
          <w:sz w:val="16"/>
          <w:szCs w:val="16"/>
        </w:rPr>
        <w:t>Ryan</w:t>
      </w:r>
      <w:proofErr w:type="spellEnd"/>
      <w:r w:rsidRPr="006D2FB4">
        <w:rPr>
          <w:rFonts w:ascii="Times New Roman" w:hAnsi="Times New Roman" w:cs="Times New Roman"/>
          <w:color w:val="000000" w:themeColor="text1"/>
          <w:sz w:val="16"/>
          <w:szCs w:val="16"/>
        </w:rPr>
        <w:t xml:space="preserve"> начинает регулярные рейсы (20355).</w:t>
      </w:r>
    </w:p>
    <w:p w14:paraId="2A8C80C3" w14:textId="77777777" w:rsidR="00DE77BC" w:rsidRPr="006D2FB4" w:rsidRDefault="00DE77BC" w:rsidP="00054315">
      <w:pPr>
        <w:spacing w:after="0" w:line="240" w:lineRule="auto"/>
        <w:jc w:val="both"/>
        <w:rPr>
          <w:rFonts w:ascii="Times New Roman" w:hAnsi="Times New Roman" w:cs="Times New Roman"/>
          <w:color w:val="000000" w:themeColor="text1"/>
          <w:sz w:val="16"/>
          <w:szCs w:val="16"/>
        </w:rPr>
      </w:pPr>
    </w:p>
    <w:p w14:paraId="403684A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68C62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B41B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марта 1925 НК утвердил </w:t>
      </w:r>
      <w:proofErr w:type="spellStart"/>
      <w:r w:rsidRPr="006D2FB4">
        <w:rPr>
          <w:rFonts w:ascii="Times New Roman" w:hAnsi="Times New Roman" w:cs="Times New Roman"/>
          <w:color w:val="000000" w:themeColor="text1"/>
          <w:sz w:val="16"/>
          <w:szCs w:val="16"/>
        </w:rPr>
        <w:t>техтребования</w:t>
      </w:r>
      <w:proofErr w:type="spellEnd"/>
      <w:r w:rsidRPr="006D2FB4">
        <w:rPr>
          <w:rFonts w:ascii="Times New Roman" w:hAnsi="Times New Roman" w:cs="Times New Roman"/>
          <w:color w:val="000000" w:themeColor="text1"/>
          <w:sz w:val="16"/>
          <w:szCs w:val="16"/>
        </w:rPr>
        <w:t xml:space="preserve"> на Боевик ГАЗ-1 (2278).</w:t>
      </w:r>
    </w:p>
    <w:p w14:paraId="628D75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Первоначально назначенные сроки были следующими:</w:t>
      </w:r>
    </w:p>
    <w:p w14:paraId="67DE92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Предварительный проект - 1 июля</w:t>
      </w:r>
    </w:p>
    <w:p w14:paraId="60B9DD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постройки - 1 июля</w:t>
      </w:r>
    </w:p>
    <w:p w14:paraId="556735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Окончание постройки - март 1926</w:t>
      </w:r>
    </w:p>
    <w:p w14:paraId="73870E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Т.к. в смету не вошли стоимость брони и опыты, то потребовалось больше средств (2278).</w:t>
      </w:r>
    </w:p>
    <w:p w14:paraId="1F34CA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3AD6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марта 1925 НК УВВС утвердил ТТ к боевику (2207,390).</w:t>
      </w:r>
    </w:p>
    <w:p w14:paraId="374806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3939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CE214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41C343"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 марта 1925 г. Протокол РВС №22</w:t>
      </w:r>
    </w:p>
    <w:p w14:paraId="0DECDB2D"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Положение о Наркомвоенморе СССР.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Левичев, Каменев, Замятин, Оськин, Баранов, Тухачевский, Петин)</w:t>
      </w:r>
      <w:r w:rsidRPr="006D2FB4">
        <w:rPr>
          <w:rFonts w:ascii="Times New Roman" w:hAnsi="Times New Roman" w:cs="Times New Roman"/>
          <w:bCs/>
          <w:color w:val="000000" w:themeColor="text1"/>
          <w:sz w:val="16"/>
          <w:szCs w:val="16"/>
        </w:rPr>
        <w:t>.</w:t>
      </w:r>
    </w:p>
    <w:p w14:paraId="52A10E4F"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строительном отделе Морского технического управления. </w:t>
      </w:r>
      <w:r w:rsidRPr="006D2FB4">
        <w:rPr>
          <w:rFonts w:ascii="Times New Roman" w:hAnsi="Times New Roman" w:cs="Times New Roman"/>
          <w:bCs/>
          <w:iCs/>
          <w:color w:val="000000" w:themeColor="text1"/>
          <w:sz w:val="16"/>
          <w:szCs w:val="16"/>
        </w:rPr>
        <w:t>(Галкин, Весник, Левичев, Петин, Оськин, Тухачевский, Баранов)</w:t>
      </w:r>
      <w:r w:rsidRPr="006D2FB4">
        <w:rPr>
          <w:rFonts w:ascii="Times New Roman" w:hAnsi="Times New Roman" w:cs="Times New Roman"/>
          <w:bCs/>
          <w:color w:val="000000" w:themeColor="text1"/>
          <w:sz w:val="16"/>
          <w:szCs w:val="16"/>
        </w:rPr>
        <w:t>.</w:t>
      </w:r>
    </w:p>
    <w:p w14:paraId="07AED90D"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 выборе мотора для постановки производства на заводах авиапромышленности на ближайшее трехлетие. </w:t>
      </w:r>
      <w:r w:rsidRPr="006D2FB4">
        <w:rPr>
          <w:rFonts w:ascii="Times New Roman" w:hAnsi="Times New Roman" w:cs="Times New Roman"/>
          <w:bCs/>
          <w:iCs/>
          <w:color w:val="000000" w:themeColor="text1"/>
          <w:sz w:val="16"/>
          <w:szCs w:val="16"/>
        </w:rPr>
        <w:t>(Баранов, Ширямов)</w:t>
      </w:r>
      <w:r w:rsidRPr="006D2FB4">
        <w:rPr>
          <w:rFonts w:ascii="Times New Roman" w:hAnsi="Times New Roman" w:cs="Times New Roman"/>
          <w:bCs/>
          <w:color w:val="000000" w:themeColor="text1"/>
          <w:sz w:val="16"/>
          <w:szCs w:val="16"/>
        </w:rPr>
        <w:t>.</w:t>
      </w:r>
    </w:p>
    <w:p w14:paraId="59C96DDC"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 дополнительном вознаграждении техническому персоналу строительных органов РККАФ. </w:t>
      </w:r>
      <w:r w:rsidRPr="006D2FB4">
        <w:rPr>
          <w:rFonts w:ascii="Times New Roman" w:hAnsi="Times New Roman" w:cs="Times New Roman"/>
          <w:bCs/>
          <w:iCs/>
          <w:color w:val="000000" w:themeColor="text1"/>
          <w:sz w:val="16"/>
          <w:szCs w:val="16"/>
        </w:rPr>
        <w:t xml:space="preserve">(Левичев, Весник,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Тухачевский, Оськин, Алкснис)</w:t>
      </w:r>
      <w:r w:rsidRPr="006D2FB4">
        <w:rPr>
          <w:rFonts w:ascii="Times New Roman" w:hAnsi="Times New Roman" w:cs="Times New Roman"/>
          <w:bCs/>
          <w:color w:val="000000" w:themeColor="text1"/>
          <w:sz w:val="16"/>
          <w:szCs w:val="16"/>
        </w:rPr>
        <w:t>.</w:t>
      </w:r>
    </w:p>
    <w:p w14:paraId="1F887C39"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О типе повозок, подлежащих заказу для всестороннего испытания в войсках. </w:t>
      </w:r>
      <w:r w:rsidRPr="006D2FB4">
        <w:rPr>
          <w:rFonts w:ascii="Times New Roman" w:hAnsi="Times New Roman" w:cs="Times New Roman"/>
          <w:bCs/>
          <w:iCs/>
          <w:color w:val="000000" w:themeColor="text1"/>
          <w:sz w:val="16"/>
          <w:szCs w:val="16"/>
        </w:rPr>
        <w:t>(Оськин)</w:t>
      </w:r>
      <w:r w:rsidRPr="006D2FB4">
        <w:rPr>
          <w:rFonts w:ascii="Times New Roman" w:hAnsi="Times New Roman" w:cs="Times New Roman"/>
          <w:bCs/>
          <w:color w:val="000000" w:themeColor="text1"/>
          <w:sz w:val="16"/>
          <w:szCs w:val="16"/>
        </w:rPr>
        <w:t>.</w:t>
      </w:r>
    </w:p>
    <w:p w14:paraId="52124E61"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О начальнике Военных воздушных сил.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 xml:space="preserve"> (17150).</w:t>
      </w:r>
    </w:p>
    <w:p w14:paraId="2355B782"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p>
    <w:p w14:paraId="2A6DA8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марта 1925 Пред. РВСР М.В.Ф. подписал приказ "О введении единоначалия в КА" - результат военной реформы (3398,96) и появилось письмо ЦК о введении единоначалия в армии. Комиссары сохранились только при командирах-</w:t>
      </w:r>
      <w:proofErr w:type="spellStart"/>
      <w:r w:rsidRPr="006D2FB4">
        <w:rPr>
          <w:rFonts w:ascii="Times New Roman" w:hAnsi="Times New Roman" w:cs="Times New Roman"/>
          <w:color w:val="000000" w:themeColor="text1"/>
          <w:sz w:val="16"/>
          <w:szCs w:val="16"/>
        </w:rPr>
        <w:t>некоммунистах</w:t>
      </w:r>
      <w:proofErr w:type="spellEnd"/>
      <w:r w:rsidRPr="006D2FB4">
        <w:rPr>
          <w:rFonts w:ascii="Times New Roman" w:hAnsi="Times New Roman" w:cs="Times New Roman"/>
          <w:color w:val="000000" w:themeColor="text1"/>
          <w:sz w:val="16"/>
          <w:szCs w:val="16"/>
        </w:rPr>
        <w:t xml:space="preserve"> (3908,320).</w:t>
      </w:r>
    </w:p>
    <w:p w14:paraId="4BEBF1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AAE4BC"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 марта</w:t>
      </w:r>
      <w:r w:rsidRPr="006D2FB4">
        <w:rPr>
          <w:rFonts w:ascii="Times New Roman" w:hAnsi="Times New Roman" w:cs="Times New Roman"/>
          <w:color w:val="000000" w:themeColor="text1"/>
          <w:sz w:val="16"/>
          <w:szCs w:val="16"/>
        </w:rPr>
        <w:t xml:space="preserve"> в 1925 году Реввоенсоветом Республики введено единоначалие в армии. В целях укрепления авторитета командира и поднятия боевой готовности Председателем РВСР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подписан приказ «О введении единоначалия в Красной Армии». По этому приказу командиры (начальники) наделялись всей полнотой власти по отношению к подчиненным и несли полную ответственность за все стороны жизни и деятельности войск. Введение единоначалия явилось одним из важных элементов военной реформы 1924—1925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 xml:space="preserve"> (15056).</w:t>
      </w:r>
    </w:p>
    <w:p w14:paraId="7815C946"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p>
    <w:p w14:paraId="76D77F7B" w14:textId="77777777" w:rsidR="00990913" w:rsidRPr="006D2FB4" w:rsidRDefault="0099091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марта 1925 г. вышел приказ РВС № 234, который ввел единоначалие. Командир – единоначальник становится в армии и военной авиации при М.В. Фрунзе центральной фигурой. Введение трехлетнего срока службы в ВВС СССР позволило частично решить проблему с увеличивающимся дефицитом младших специалистов в расширявшемся с каждым годом Красном Воздушном флоте. Приказы РВС СССР об увеличении штатного состава частей ВВС РККА следовали один за другим. Списочный состав ВВС рос по мере заполнения штатов. Большое значение при М.В. Фрунзе стало придаваться воздушным парадам. Они являлись подведением итогов работы по обучению летчиков групповой слетанности, сложному пилотажу и руководству полетами (19566).</w:t>
      </w:r>
    </w:p>
    <w:p w14:paraId="44429808" w14:textId="77777777" w:rsidR="00990913" w:rsidRPr="006D2FB4" w:rsidRDefault="00990913" w:rsidP="00054315">
      <w:pPr>
        <w:spacing w:after="0" w:line="240" w:lineRule="auto"/>
        <w:jc w:val="both"/>
        <w:rPr>
          <w:rFonts w:ascii="Times New Roman" w:hAnsi="Times New Roman" w:cs="Times New Roman"/>
          <w:color w:val="000000" w:themeColor="text1"/>
          <w:sz w:val="16"/>
          <w:szCs w:val="16"/>
        </w:rPr>
      </w:pPr>
    </w:p>
    <w:p w14:paraId="3CDC35DD"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 марта 1925 г. приказом РВС СССР № 234 введено единоначалие в РККА и РККФ. При М.В. Фрунзе командир-единоначальник становится в вооруженных силах центральной фигурой. Это был еще один важный шаг на пути очищения армии от троцкистов: ведь должны были уйти со своих должностей комиссары, которые </w:t>
      </w:r>
      <w:r w:rsidRPr="00735736">
        <w:rPr>
          <w:rFonts w:ascii="Times New Roman" w:hAnsi="Times New Roman" w:cs="Times New Roman"/>
          <w:color w:val="0070C0"/>
          <w:sz w:val="16"/>
          <w:szCs w:val="16"/>
        </w:rPr>
        <w:lastRenderedPageBreak/>
        <w:t>вместе с «вождем Красной армии» строили ее с 1918 г. Приказ об единоначалии вышел вовремя: в начале марта 1925 г. командные посты уже были заняты в основном назначенцами М.В. Фрунзе, а комиссаров сокращали. Конечно, далеко не всех, а именно тех, для кого карьерный рост и привилегии были высшей мотивацией в службе. После аттестации, проведенной комиссиями М.В. Фрунзе, снятые с должности комиссары не всегда могли возвратиться на какие-либо должности в РККА. Необходимо отметить, что Л.Д. Троцкий практически не сопротивлялся военной реформе, считая, что его выступления вкупе с поддержкой единомышленников в трудовых коллективах и на партийных собраниях и конференциях сделают свое дело и массы пойдут за ним, однако Л.Д. Троцкий явно недооценивал административные реорганизации, проводимые быстро и решительно новым наркомвоенмором (24307).</w:t>
      </w:r>
    </w:p>
    <w:p w14:paraId="670B2185" w14:textId="77777777" w:rsidR="00E06569" w:rsidRPr="00735736" w:rsidRDefault="00E06569" w:rsidP="00E06569">
      <w:pPr>
        <w:spacing w:after="0" w:line="240" w:lineRule="auto"/>
        <w:jc w:val="both"/>
        <w:rPr>
          <w:rFonts w:ascii="Times New Roman" w:hAnsi="Times New Roman" w:cs="Times New Roman"/>
          <w:color w:val="0070C0"/>
          <w:sz w:val="16"/>
          <w:szCs w:val="16"/>
        </w:rPr>
      </w:pPr>
    </w:p>
    <w:p w14:paraId="3111DB09"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марта 1925 г. П.И. Баранов стал начальником ВВС РККА и членом РВС СССР. П.И. Баранов во время гражданской войны командовал одной из армий. В КВФ состоял с августа 1923 г., где в течение почти полутора лет руководил мобилизационным отделом и отделом Гражданского воздушного флота (ГВФ). П.И. Баранов был знаком И.В. Сталину и М.В. Фрунзе по Восточному фронту гражданской войны. На высшей авиационной должности П.И. Баранов с еще большей энергией продолжил перестройку ВВС в соответствии с указаниями М.В. Фрунзе. При новом начальнике ВВС ускорилось увольнение из воздушного флота в запас сторонников Л.Д. Троцкого, одновременно укрепилось партийное руководство авиачастями и была уточнена организационная структура ВВС (24307).</w:t>
      </w:r>
    </w:p>
    <w:p w14:paraId="150CBB71" w14:textId="77777777" w:rsidR="00E06569" w:rsidRPr="00735736" w:rsidRDefault="00E06569" w:rsidP="00E06569">
      <w:pPr>
        <w:spacing w:after="0" w:line="240" w:lineRule="auto"/>
        <w:jc w:val="both"/>
        <w:rPr>
          <w:rFonts w:ascii="Times New Roman" w:hAnsi="Times New Roman" w:cs="Times New Roman"/>
          <w:color w:val="0070C0"/>
          <w:sz w:val="16"/>
          <w:szCs w:val="16"/>
        </w:rPr>
      </w:pPr>
    </w:p>
    <w:p w14:paraId="797BB540" w14:textId="77777777" w:rsidR="00DE77BC" w:rsidRPr="006D2FB4" w:rsidRDefault="00DE77B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9E55D8D" w14:textId="77777777" w:rsidR="00DE77BC" w:rsidRPr="006D2FB4" w:rsidRDefault="00DE77B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EA4D8C" w14:textId="77777777" w:rsidR="00DE77BC" w:rsidRPr="006D2FB4" w:rsidRDefault="00DE77B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марта 1925 основана компания </w:t>
      </w:r>
      <w:proofErr w:type="spellStart"/>
      <w:r w:rsidRPr="006D2FB4">
        <w:rPr>
          <w:rFonts w:ascii="Times New Roman" w:hAnsi="Times New Roman" w:cs="Times New Roman"/>
          <w:color w:val="000000" w:themeColor="text1"/>
          <w:sz w:val="16"/>
          <w:szCs w:val="16"/>
        </w:rPr>
        <w:t>Huff</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Daland</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Dusters</w:t>
      </w:r>
      <w:proofErr w:type="spellEnd"/>
      <w:r w:rsidRPr="006D2FB4">
        <w:rPr>
          <w:rFonts w:ascii="Times New Roman" w:hAnsi="Times New Roman" w:cs="Times New Roman"/>
          <w:color w:val="000000" w:themeColor="text1"/>
          <w:sz w:val="16"/>
          <w:szCs w:val="16"/>
        </w:rPr>
        <w:t xml:space="preserve"> как первая в мире компания по производству </w:t>
      </w:r>
      <w:proofErr w:type="spellStart"/>
      <w:r w:rsidRPr="006D2FB4">
        <w:rPr>
          <w:rFonts w:ascii="Times New Roman" w:hAnsi="Times New Roman" w:cs="Times New Roman"/>
          <w:color w:val="000000" w:themeColor="text1"/>
          <w:sz w:val="16"/>
          <w:szCs w:val="16"/>
        </w:rPr>
        <w:t>опытения</w:t>
      </w:r>
      <w:proofErr w:type="spellEnd"/>
      <w:r w:rsidRPr="006D2FB4">
        <w:rPr>
          <w:rFonts w:ascii="Times New Roman" w:hAnsi="Times New Roman" w:cs="Times New Roman"/>
          <w:color w:val="000000" w:themeColor="text1"/>
          <w:sz w:val="16"/>
          <w:szCs w:val="16"/>
        </w:rPr>
        <w:t xml:space="preserve"> растений. Основана в городе Мейкон, штат Джорджия, США. </w:t>
      </w:r>
      <w:proofErr w:type="spellStart"/>
      <w:r w:rsidRPr="006D2FB4">
        <w:rPr>
          <w:rFonts w:ascii="Times New Roman" w:hAnsi="Times New Roman" w:cs="Times New Roman"/>
          <w:color w:val="000000" w:themeColor="text1"/>
          <w:sz w:val="16"/>
          <w:szCs w:val="16"/>
        </w:rPr>
        <w:t>Легля</w:t>
      </w:r>
      <w:proofErr w:type="spellEnd"/>
      <w:r w:rsidRPr="006D2FB4">
        <w:rPr>
          <w:rFonts w:ascii="Times New Roman" w:hAnsi="Times New Roman" w:cs="Times New Roman"/>
          <w:color w:val="000000" w:themeColor="text1"/>
          <w:sz w:val="16"/>
          <w:szCs w:val="16"/>
        </w:rPr>
        <w:t xml:space="preserve"> в основу </w:t>
      </w:r>
      <w:r w:rsidRPr="006D2FB4">
        <w:rPr>
          <w:rFonts w:ascii="Times New Roman" w:hAnsi="Times New Roman" w:cs="Times New Roman"/>
          <w:color w:val="000000" w:themeColor="text1"/>
          <w:sz w:val="16"/>
          <w:szCs w:val="16"/>
          <w:lang w:val="en-US"/>
        </w:rPr>
        <w:t>Delta</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Air</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Service</w:t>
      </w:r>
      <w:r w:rsidRPr="006D2FB4">
        <w:rPr>
          <w:rFonts w:ascii="Times New Roman" w:hAnsi="Times New Roman" w:cs="Times New Roman"/>
          <w:color w:val="000000" w:themeColor="text1"/>
          <w:sz w:val="16"/>
          <w:szCs w:val="16"/>
        </w:rPr>
        <w:t xml:space="preserve"> (1928), затем </w:t>
      </w:r>
      <w:r w:rsidRPr="006D2FB4">
        <w:rPr>
          <w:rFonts w:ascii="Times New Roman" w:hAnsi="Times New Roman" w:cs="Times New Roman"/>
          <w:color w:val="000000" w:themeColor="text1"/>
          <w:sz w:val="16"/>
          <w:szCs w:val="16"/>
          <w:lang w:val="en-US"/>
        </w:rPr>
        <w:t>Delta</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Air</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Corporation</w:t>
      </w:r>
      <w:r w:rsidRPr="006D2FB4">
        <w:rPr>
          <w:rFonts w:ascii="Times New Roman" w:hAnsi="Times New Roman" w:cs="Times New Roman"/>
          <w:color w:val="000000" w:themeColor="text1"/>
          <w:sz w:val="16"/>
          <w:szCs w:val="16"/>
        </w:rPr>
        <w:t xml:space="preserve"> (1930, переименована в </w:t>
      </w:r>
      <w:r w:rsidRPr="006D2FB4">
        <w:rPr>
          <w:rFonts w:ascii="Times New Roman" w:hAnsi="Times New Roman" w:cs="Times New Roman"/>
          <w:color w:val="000000" w:themeColor="text1"/>
          <w:sz w:val="16"/>
          <w:szCs w:val="16"/>
          <w:lang w:val="en-US"/>
        </w:rPr>
        <w:t>Delta</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Air</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Lines</w:t>
      </w:r>
      <w:r w:rsidRPr="006D2FB4">
        <w:rPr>
          <w:rFonts w:ascii="Times New Roman" w:hAnsi="Times New Roman" w:cs="Times New Roman"/>
          <w:color w:val="000000" w:themeColor="text1"/>
          <w:sz w:val="16"/>
          <w:szCs w:val="16"/>
        </w:rPr>
        <w:t xml:space="preserve"> в 1945) (20355).</w:t>
      </w:r>
    </w:p>
    <w:p w14:paraId="79ADB6B1" w14:textId="77777777" w:rsidR="00DE77BC" w:rsidRPr="006D2FB4" w:rsidRDefault="00DE77BC" w:rsidP="00054315">
      <w:pPr>
        <w:spacing w:after="0" w:line="240" w:lineRule="auto"/>
        <w:jc w:val="both"/>
        <w:rPr>
          <w:rFonts w:ascii="Times New Roman" w:hAnsi="Times New Roman" w:cs="Times New Roman"/>
          <w:color w:val="000000" w:themeColor="text1"/>
          <w:sz w:val="16"/>
          <w:szCs w:val="16"/>
        </w:rPr>
      </w:pPr>
    </w:p>
    <w:p w14:paraId="49CF389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DBB7A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487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марта 1925 г. на совещании командиров РККФ, состоявшемся на борту плавбазы "Смольный", наркомвоенмор М.В. Фрунзе сообщил о том, что принято решение возобновить постройку подводных лодок. Штаб РККФ подготовил оперативно-технические требования к кораблям трех типов: океанскому подводному крейсеру (надводное водоизмещение 3500 т, скорость хода 24 узла); эскадренной подводной лодке (надводное водоизмещение 1000 т , скорость хода 20 узлов); подводному минному заградителю (надводное водоизмещение 1200...1300 т, скорость хода 15 узлов). Ставку решено было сделать на самостоятельную постройку лодок на отечественных верфях. Было решено командировать группу советских специалистов за границу (в Италию, Германию и Данию). Изучение дизелестроения в указанных странах показало, что наиболее подходящими двигателями надводного хода могут стать легкие и экономичные дизели германской фирмы MAN. Фирма MAN выразила согласие поставить в СССР некоторое количество дизелей, продать лицензию на их производство (9873).</w:t>
      </w:r>
    </w:p>
    <w:p w14:paraId="3C110A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CBFD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марта 1925 г. на сове</w:t>
      </w:r>
      <w:r w:rsidRPr="006D2FB4">
        <w:rPr>
          <w:rFonts w:ascii="Times New Roman" w:hAnsi="Times New Roman" w:cs="Times New Roman"/>
          <w:color w:val="000000" w:themeColor="text1"/>
          <w:sz w:val="16"/>
          <w:szCs w:val="16"/>
        </w:rPr>
        <w:softHyphen/>
        <w:t xml:space="preserve">щании командиров РККФ на плавбазе "Смольный" было объявлено </w:t>
      </w:r>
      <w:proofErr w:type="spellStart"/>
      <w:r w:rsidRPr="006D2FB4">
        <w:rPr>
          <w:rFonts w:ascii="Times New Roman" w:hAnsi="Times New Roman" w:cs="Times New Roman"/>
          <w:color w:val="000000" w:themeColor="text1"/>
          <w:sz w:val="16"/>
          <w:szCs w:val="16"/>
        </w:rPr>
        <w:t>наркомвоен</w:t>
      </w:r>
      <w:proofErr w:type="spellEnd"/>
      <w:r w:rsidRPr="006D2FB4">
        <w:rPr>
          <w:rFonts w:ascii="Times New Roman" w:hAnsi="Times New Roman" w:cs="Times New Roman"/>
          <w:color w:val="000000" w:themeColor="text1"/>
          <w:sz w:val="16"/>
          <w:szCs w:val="16"/>
        </w:rPr>
        <w:t>-мором М. В. Фрунзе принципиальное решение о предстоящем возобновлении подводного ко</w:t>
      </w:r>
      <w:r w:rsidRPr="006D2FB4">
        <w:rPr>
          <w:rFonts w:ascii="Times New Roman" w:hAnsi="Times New Roman" w:cs="Times New Roman"/>
          <w:color w:val="000000" w:themeColor="text1"/>
          <w:sz w:val="16"/>
          <w:szCs w:val="16"/>
        </w:rPr>
        <w:softHyphen/>
        <w:t>раблестроения (3898).</w:t>
      </w:r>
    </w:p>
    <w:p w14:paraId="50D686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51350B" w14:textId="6E6B59F6" w:rsidR="002A5DA8" w:rsidRDefault="002A5DA8"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4E049E4E" w14:textId="77777777" w:rsidR="002A5DA8" w:rsidRDefault="002A5DA8"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767356B" w14:textId="77777777" w:rsidR="002A5DA8" w:rsidRPr="004D3774" w:rsidRDefault="002A5DA8" w:rsidP="002A5DA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3 марта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 xml:space="preserve"> приказом РВС СССР № 168 присвоено зван</w:t>
      </w:r>
      <w:r>
        <w:rPr>
          <w:rFonts w:ascii="Times New Roman" w:hAnsi="Times New Roman" w:cs="Times New Roman"/>
          <w:color w:val="0070C0"/>
          <w:sz w:val="16"/>
          <w:szCs w:val="16"/>
        </w:rPr>
        <w:t>ие</w:t>
      </w:r>
      <w:r w:rsidRPr="004D3774">
        <w:rPr>
          <w:rFonts w:ascii="Times New Roman" w:hAnsi="Times New Roman" w:cs="Times New Roman"/>
          <w:color w:val="0070C0"/>
          <w:sz w:val="16"/>
          <w:szCs w:val="16"/>
        </w:rPr>
        <w:t xml:space="preserve"> мо</w:t>
      </w:r>
      <w:r>
        <w:rPr>
          <w:rFonts w:ascii="Times New Roman" w:hAnsi="Times New Roman" w:cs="Times New Roman"/>
          <w:color w:val="0070C0"/>
          <w:sz w:val="16"/>
          <w:szCs w:val="16"/>
        </w:rPr>
        <w:t>рск</w:t>
      </w:r>
      <w:r w:rsidRPr="004D3774">
        <w:rPr>
          <w:rFonts w:ascii="Times New Roman" w:hAnsi="Times New Roman" w:cs="Times New Roman"/>
          <w:color w:val="0070C0"/>
          <w:sz w:val="16"/>
          <w:szCs w:val="16"/>
        </w:rPr>
        <w:t>ого 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w:t>
      </w:r>
      <w:r>
        <w:rPr>
          <w:rFonts w:ascii="Times New Roman" w:hAnsi="Times New Roman" w:cs="Times New Roman"/>
          <w:color w:val="0070C0"/>
          <w:sz w:val="16"/>
          <w:szCs w:val="16"/>
        </w:rPr>
        <w:t>чика</w:t>
      </w:r>
      <w:r w:rsidRPr="004D3774">
        <w:rPr>
          <w:rFonts w:ascii="Times New Roman" w:hAnsi="Times New Roman" w:cs="Times New Roman"/>
          <w:color w:val="0070C0"/>
          <w:sz w:val="16"/>
          <w:szCs w:val="16"/>
        </w:rPr>
        <w:t xml:space="preserve"> первой советской летчице Зинаиде Петровне Кокориной, окончив</w:t>
      </w:r>
      <w:r>
        <w:rPr>
          <w:rFonts w:ascii="Times New Roman" w:hAnsi="Times New Roman" w:cs="Times New Roman"/>
          <w:color w:val="0070C0"/>
          <w:sz w:val="16"/>
          <w:szCs w:val="16"/>
        </w:rPr>
        <w:t>шей</w:t>
      </w:r>
      <w:r w:rsidRPr="004D3774">
        <w:rPr>
          <w:rFonts w:ascii="Times New Roman" w:hAnsi="Times New Roman" w:cs="Times New Roman"/>
          <w:color w:val="0070C0"/>
          <w:sz w:val="16"/>
          <w:szCs w:val="16"/>
        </w:rPr>
        <w:t xml:space="preserve"> поенную школу во</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ду</w:t>
      </w:r>
      <w:r>
        <w:rPr>
          <w:rFonts w:ascii="Times New Roman" w:hAnsi="Times New Roman" w:cs="Times New Roman"/>
          <w:color w:val="0070C0"/>
          <w:sz w:val="16"/>
          <w:szCs w:val="16"/>
        </w:rPr>
        <w:t>шн</w:t>
      </w:r>
      <w:r w:rsidRPr="004D3774">
        <w:rPr>
          <w:rFonts w:ascii="Times New Roman" w:hAnsi="Times New Roman" w:cs="Times New Roman"/>
          <w:color w:val="0070C0"/>
          <w:sz w:val="16"/>
          <w:szCs w:val="16"/>
        </w:rPr>
        <w:t>ого боя /Серпухов/.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Кокорина родилась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У</w:t>
      </w:r>
      <w:r w:rsidRPr="004D3774">
        <w:rPr>
          <w:rFonts w:ascii="Times New Roman" w:hAnsi="Times New Roman" w:cs="Times New Roman"/>
          <w:color w:val="0070C0"/>
          <w:sz w:val="16"/>
          <w:szCs w:val="16"/>
        </w:rPr>
        <w:t>рале в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 xml:space="preserve">08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1920 году окончила университет,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после чего </w:t>
      </w:r>
      <w:r>
        <w:rPr>
          <w:rFonts w:ascii="Times New Roman" w:hAnsi="Times New Roman" w:cs="Times New Roman"/>
          <w:color w:val="0070C0"/>
          <w:sz w:val="16"/>
          <w:szCs w:val="16"/>
        </w:rPr>
        <w:t>служила в</w:t>
      </w:r>
    </w:p>
    <w:p w14:paraId="3D7917DF" w14:textId="77777777" w:rsidR="002A5DA8" w:rsidRDefault="002A5DA8" w:rsidP="002A5DA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 РККА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 учебно-просветительной ча</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ти.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ечта стать летчицей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ривела ее в 1922 году в севастопольскую авиашколу.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там она в</w:t>
      </w:r>
      <w:r>
        <w:rPr>
          <w:rFonts w:ascii="Times New Roman" w:hAnsi="Times New Roman" w:cs="Times New Roman"/>
          <w:color w:val="0070C0"/>
          <w:sz w:val="16"/>
          <w:szCs w:val="16"/>
        </w:rPr>
        <w:t>ышла за</w:t>
      </w:r>
      <w:r w:rsidRPr="004D3774">
        <w:rPr>
          <w:rFonts w:ascii="Times New Roman" w:hAnsi="Times New Roman" w:cs="Times New Roman"/>
          <w:color w:val="0070C0"/>
          <w:sz w:val="16"/>
          <w:szCs w:val="16"/>
        </w:rPr>
        <w:t>му</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 xml:space="preserve"> за инструктора А. </w:t>
      </w:r>
      <w:proofErr w:type="spellStart"/>
      <w:r w:rsidRPr="004D3774">
        <w:rPr>
          <w:rFonts w:ascii="Times New Roman" w:hAnsi="Times New Roman" w:cs="Times New Roman"/>
          <w:color w:val="0070C0"/>
          <w:sz w:val="16"/>
          <w:szCs w:val="16"/>
        </w:rPr>
        <w:t>По</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ля</w:t>
      </w:r>
      <w:proofErr w:type="spellEnd"/>
      <w:r w:rsidRPr="004D3774">
        <w:rPr>
          <w:rFonts w:ascii="Times New Roman" w:hAnsi="Times New Roman" w:cs="Times New Roman"/>
          <w:color w:val="0070C0"/>
          <w:sz w:val="16"/>
          <w:szCs w:val="16"/>
        </w:rPr>
        <w:t xml:space="preserve">, а после его гибели решила занять ого место в ВВС 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этой целью поступила в Егорьевскую </w:t>
      </w:r>
      <w:r>
        <w:rPr>
          <w:rFonts w:ascii="Times New Roman" w:hAnsi="Times New Roman" w:cs="Times New Roman"/>
          <w:color w:val="0070C0"/>
          <w:sz w:val="16"/>
          <w:szCs w:val="16"/>
        </w:rPr>
        <w:t>ТША</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 о</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ча</w:t>
      </w:r>
      <w:r>
        <w:rPr>
          <w:rFonts w:ascii="Times New Roman" w:hAnsi="Times New Roman" w:cs="Times New Roman"/>
          <w:color w:val="0070C0"/>
          <w:sz w:val="16"/>
          <w:szCs w:val="16"/>
        </w:rPr>
        <w:t xml:space="preserve">нию </w:t>
      </w:r>
      <w:r w:rsidRPr="004D3774">
        <w:rPr>
          <w:rFonts w:ascii="Times New Roman" w:hAnsi="Times New Roman" w:cs="Times New Roman"/>
          <w:color w:val="0070C0"/>
          <w:sz w:val="16"/>
          <w:szCs w:val="16"/>
        </w:rPr>
        <w:t>которой вернулась в Севастополь для обучения полетам.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После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вас</w:t>
      </w:r>
      <w:r w:rsidRPr="004D3774">
        <w:rPr>
          <w:rFonts w:ascii="Times New Roman" w:hAnsi="Times New Roman" w:cs="Times New Roman"/>
          <w:color w:val="0070C0"/>
          <w:sz w:val="16"/>
          <w:szCs w:val="16"/>
        </w:rPr>
        <w:t xml:space="preserve">топольской авиашколы Кокорина закончила и Серпуховскую </w:t>
      </w:r>
      <w:r>
        <w:rPr>
          <w:rFonts w:ascii="Times New Roman" w:hAnsi="Times New Roman" w:cs="Times New Roman"/>
          <w:color w:val="0070C0"/>
          <w:sz w:val="16"/>
          <w:szCs w:val="16"/>
        </w:rPr>
        <w:t>школ</w:t>
      </w:r>
      <w:r w:rsidRPr="004D3774">
        <w:rPr>
          <w:rFonts w:ascii="Times New Roman" w:hAnsi="Times New Roman" w:cs="Times New Roman"/>
          <w:color w:val="0070C0"/>
          <w:sz w:val="16"/>
          <w:szCs w:val="16"/>
        </w:rPr>
        <w:t>у во</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ду</w:t>
      </w:r>
      <w:r>
        <w:rPr>
          <w:rFonts w:ascii="Times New Roman" w:hAnsi="Times New Roman" w:cs="Times New Roman"/>
          <w:color w:val="0070C0"/>
          <w:sz w:val="16"/>
          <w:szCs w:val="16"/>
        </w:rPr>
        <w:t>шн</w:t>
      </w:r>
      <w:r w:rsidRPr="004D3774">
        <w:rPr>
          <w:rFonts w:ascii="Times New Roman" w:hAnsi="Times New Roman" w:cs="Times New Roman"/>
          <w:color w:val="0070C0"/>
          <w:sz w:val="16"/>
          <w:szCs w:val="16"/>
        </w:rPr>
        <w:t>ого боя по классу истребителей и осталась там инструктором.</w:t>
      </w:r>
    </w:p>
    <w:p w14:paraId="6995A338" w14:textId="77777777" w:rsidR="002A5DA8" w:rsidRDefault="002A5DA8" w:rsidP="002A5DA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б марта 1926 г</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CA39A0D" w14:textId="77777777" w:rsidR="002A5DA8" w:rsidRPr="004D3774" w:rsidRDefault="002A5DA8" w:rsidP="002A5DA8">
      <w:pPr>
        <w:spacing w:after="0" w:line="240" w:lineRule="auto"/>
        <w:jc w:val="both"/>
        <w:rPr>
          <w:rFonts w:ascii="Times New Roman" w:hAnsi="Times New Roman" w:cs="Times New Roman"/>
          <w:color w:val="0070C0"/>
          <w:sz w:val="16"/>
          <w:szCs w:val="16"/>
        </w:rPr>
      </w:pPr>
    </w:p>
    <w:p w14:paraId="510555E0" w14:textId="296CCD16" w:rsidR="003E5DD8"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4BC5488" w14:textId="77777777" w:rsidR="003E5DD8" w:rsidRPr="006D2FB4" w:rsidRDefault="003E5DD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03BD4C" w14:textId="77777777" w:rsidR="003E5DD8" w:rsidRPr="006D2FB4" w:rsidRDefault="003E5DD8" w:rsidP="00054315">
      <w:pPr>
        <w:pStyle w:val="ae"/>
        <w:spacing w:before="0" w:after="0"/>
        <w:jc w:val="both"/>
        <w:rPr>
          <w:color w:val="000000" w:themeColor="text1"/>
          <w:sz w:val="16"/>
          <w:szCs w:val="16"/>
        </w:rPr>
      </w:pPr>
      <w:r w:rsidRPr="006D2FB4">
        <w:rPr>
          <w:color w:val="000000" w:themeColor="text1"/>
          <w:sz w:val="16"/>
          <w:szCs w:val="16"/>
        </w:rPr>
        <w:t xml:space="preserve">3 марта 1925 г. В секретной справке </w:t>
      </w:r>
      <w:proofErr w:type="spellStart"/>
      <w:r w:rsidRPr="006D2FB4">
        <w:rPr>
          <w:color w:val="000000" w:themeColor="text1"/>
          <w:sz w:val="16"/>
          <w:szCs w:val="16"/>
        </w:rPr>
        <w:t>Информотдела</w:t>
      </w:r>
      <w:proofErr w:type="spellEnd"/>
      <w:r w:rsidRPr="006D2FB4">
        <w:rPr>
          <w:color w:val="000000" w:themeColor="text1"/>
          <w:sz w:val="16"/>
          <w:szCs w:val="16"/>
        </w:rPr>
        <w:t xml:space="preserve"> ЦК РКП(б) «О настроении рабочих масс и отношении их к партии и сов. власти» от отмечено: «По сведениям ГПУ в Ленинграде на ф-</w:t>
      </w:r>
      <w:proofErr w:type="spellStart"/>
      <w:r w:rsidRPr="006D2FB4">
        <w:rPr>
          <w:color w:val="000000" w:themeColor="text1"/>
          <w:sz w:val="16"/>
          <w:szCs w:val="16"/>
        </w:rPr>
        <w:t>ке</w:t>
      </w:r>
      <w:proofErr w:type="spellEnd"/>
      <w:r w:rsidRPr="006D2FB4">
        <w:rPr>
          <w:color w:val="000000" w:themeColor="text1"/>
          <w:sz w:val="16"/>
          <w:szCs w:val="16"/>
        </w:rPr>
        <w:t xml:space="preserve"> «Красный маяк» ввиду низких расценок имела место итальянская забастовка» (Трудовые конфликты в Советской России 1918-1929 гг. С. 302) (17104).</w:t>
      </w:r>
    </w:p>
    <w:p w14:paraId="2281E8EC" w14:textId="77777777" w:rsidR="003E5DD8" w:rsidRPr="006D2FB4" w:rsidRDefault="003E5DD8" w:rsidP="00054315">
      <w:pPr>
        <w:spacing w:after="0" w:line="240" w:lineRule="auto"/>
        <w:jc w:val="both"/>
        <w:rPr>
          <w:rFonts w:ascii="Times New Roman" w:hAnsi="Times New Roman" w:cs="Times New Roman"/>
          <w:color w:val="000000" w:themeColor="text1"/>
          <w:sz w:val="16"/>
          <w:szCs w:val="16"/>
        </w:rPr>
      </w:pPr>
    </w:p>
    <w:p w14:paraId="19A6EBB9" w14:textId="77777777" w:rsidR="00DE77BC" w:rsidRPr="006D2FB4" w:rsidRDefault="00DE77B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3ADD68C" w14:textId="77777777" w:rsidR="00DE77BC" w:rsidRPr="006D2FB4" w:rsidRDefault="00DE77B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295B6C" w14:textId="77777777" w:rsidR="00DE77BC" w:rsidRPr="006D2FB4" w:rsidRDefault="00DE77B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3 марта 1925 г. Президент Кулидж подписал Закон о гелии 1925 г., 50 USC § 161, который является статутом США, разработанным с целью сохранения, разведки и приобретения гелий газ. Акт Конгресса санкционировал продажу, аренду или покупку приобретенных земель, на которых можно было производить газообразный гелий. Он запретил экспорт гелия, тем самым заставив иностранные дирижабли использовать водородный подъемный газ. Закон наделил Министерство внутренних дел США и Горное управление США юрисдикцией в отношении экспериментов, добычи, повторной очистки и исследования легче воздуха газа. Раздел 50 кодифицированный закон предоставил полномочия для создания Национального гелиевого резерва (21459).</w:t>
      </w:r>
    </w:p>
    <w:p w14:paraId="34A4FE13" w14:textId="77777777" w:rsidR="00DE77BC" w:rsidRPr="006D2FB4" w:rsidRDefault="00DE77B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CD1772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AD60A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5FEA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марта 1925 на ГАЗ-1 были начаты работы по постройке пассажирского самолете с мотором Майбах (ПМ-1), а заявку на авторство подал и Семенов (2278).</w:t>
      </w:r>
    </w:p>
    <w:p w14:paraId="3ABB3A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C035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марта 1925 УВВС в письме Гинзбургу сформулировал вопросы, интересующие УВВС в области дирижаблестроения. Хотели за границей поучиться и заказать в Германии или построить в СССР два опытных дирижабля и в т.ч. особый интерес представляла постройка дирижабля малой кубатуры (10000 куб. м) полужесткого типа. И дали ТТТ (1026,45).</w:t>
      </w:r>
    </w:p>
    <w:p w14:paraId="57C45E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7C8B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марта 1925 </w:t>
      </w:r>
      <w:proofErr w:type="spellStart"/>
      <w:r w:rsidRPr="006D2FB4">
        <w:rPr>
          <w:rFonts w:ascii="Times New Roman" w:hAnsi="Times New Roman" w:cs="Times New Roman"/>
          <w:color w:val="000000" w:themeColor="text1"/>
          <w:sz w:val="16"/>
          <w:szCs w:val="16"/>
        </w:rPr>
        <w:t>Начвоенвоздухсил</w:t>
      </w:r>
      <w:proofErr w:type="spellEnd"/>
      <w:r w:rsidRPr="006D2FB4">
        <w:rPr>
          <w:rFonts w:ascii="Times New Roman" w:hAnsi="Times New Roman" w:cs="Times New Roman"/>
          <w:color w:val="000000" w:themeColor="text1"/>
          <w:sz w:val="16"/>
          <w:szCs w:val="16"/>
        </w:rPr>
        <w:t xml:space="preserve"> П.И.Б. писал письмо № 058/6 тов. Гинзбургу:</w:t>
      </w:r>
    </w:p>
    <w:p w14:paraId="7BEEDF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области дирижаблестроения УВВС интересуют следующие вопросы:</w:t>
      </w:r>
    </w:p>
    <w:p w14:paraId="160FFE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посещение группой наших специалистов верфей Цеппелина к </w:t>
      </w:r>
      <w:proofErr w:type="spellStart"/>
      <w:r w:rsidRPr="006D2FB4">
        <w:rPr>
          <w:rFonts w:ascii="Times New Roman" w:hAnsi="Times New Roman" w:cs="Times New Roman"/>
          <w:color w:val="000000" w:themeColor="text1"/>
          <w:sz w:val="16"/>
          <w:szCs w:val="16"/>
        </w:rPr>
        <w:t>Шютце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Лянц</w:t>
      </w:r>
      <w:proofErr w:type="spellEnd"/>
      <w:r w:rsidRPr="006D2FB4">
        <w:rPr>
          <w:rFonts w:ascii="Times New Roman" w:hAnsi="Times New Roman" w:cs="Times New Roman"/>
          <w:color w:val="000000" w:themeColor="text1"/>
          <w:sz w:val="16"/>
          <w:szCs w:val="16"/>
        </w:rPr>
        <w:t xml:space="preserve"> с целью всестороннего изучения дирижаблестроения и организации производства</w:t>
      </w:r>
    </w:p>
    <w:p w14:paraId="7EAFCC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постройка в Германии или в СССР двух опытных дирижаблей, согласно прилагаемых общих тактических и технических требований. Наибольший интерес представляет постройка дирижабля малой кубатуры /10.000 </w:t>
      </w:r>
      <w:proofErr w:type="spellStart"/>
      <w:r w:rsidRPr="006D2FB4">
        <w:rPr>
          <w:rFonts w:ascii="Times New Roman" w:hAnsi="Times New Roman" w:cs="Times New Roman"/>
          <w:color w:val="000000" w:themeColor="text1"/>
          <w:sz w:val="16"/>
          <w:szCs w:val="16"/>
        </w:rPr>
        <w:t>к.м</w:t>
      </w:r>
      <w:proofErr w:type="spellEnd"/>
      <w:r w:rsidRPr="006D2FB4">
        <w:rPr>
          <w:rFonts w:ascii="Times New Roman" w:hAnsi="Times New Roman" w:cs="Times New Roman"/>
          <w:color w:val="000000" w:themeColor="text1"/>
          <w:sz w:val="16"/>
          <w:szCs w:val="16"/>
        </w:rPr>
        <w:t>./ полужесткого типа.</w:t>
      </w:r>
    </w:p>
    <w:p w14:paraId="3936E1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постройке в Германии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xml:space="preserve">. обусловлено изучение дирижаблестроения и, </w:t>
      </w:r>
      <w:proofErr w:type="spellStart"/>
      <w:r w:rsidRPr="006D2FB4">
        <w:rPr>
          <w:rFonts w:ascii="Times New Roman" w:hAnsi="Times New Roman" w:cs="Times New Roman"/>
          <w:color w:val="000000" w:themeColor="text1"/>
          <w:sz w:val="16"/>
          <w:szCs w:val="16"/>
        </w:rPr>
        <w:t>вчастности</w:t>
      </w:r>
      <w:proofErr w:type="spellEnd"/>
      <w:r w:rsidRPr="006D2FB4">
        <w:rPr>
          <w:rFonts w:ascii="Times New Roman" w:hAnsi="Times New Roman" w:cs="Times New Roman"/>
          <w:color w:val="000000" w:themeColor="text1"/>
          <w:sz w:val="16"/>
          <w:szCs w:val="16"/>
        </w:rPr>
        <w:t xml:space="preserve">, постройка заказываемых опытных </w:t>
      </w:r>
      <w:proofErr w:type="spellStart"/>
      <w:r w:rsidRPr="006D2FB4">
        <w:rPr>
          <w:rFonts w:ascii="Times New Roman" w:hAnsi="Times New Roman" w:cs="Times New Roman"/>
          <w:color w:val="000000" w:themeColor="text1"/>
          <w:sz w:val="16"/>
          <w:szCs w:val="16"/>
        </w:rPr>
        <w:t>диригаблей</w:t>
      </w:r>
      <w:proofErr w:type="spellEnd"/>
      <w:r w:rsidRPr="006D2FB4">
        <w:rPr>
          <w:rFonts w:ascii="Times New Roman" w:hAnsi="Times New Roman" w:cs="Times New Roman"/>
          <w:color w:val="000000" w:themeColor="text1"/>
          <w:sz w:val="16"/>
          <w:szCs w:val="16"/>
        </w:rPr>
        <w:t>. Это может выразиться в участия в постройке наших специалистов или, в крайнем случае, в приемке дирижабля нашими представителями в процессе производства.</w:t>
      </w:r>
    </w:p>
    <w:p w14:paraId="09856B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в СССР будет произведена на одном из металлических заводов, не специально для этой цели приспособленных /Ижорский или Кольчугинский/. При постройке в СССР, Германией </w:t>
      </w:r>
      <w:proofErr w:type="spellStart"/>
      <w:r w:rsidRPr="006D2FB4">
        <w:rPr>
          <w:rFonts w:ascii="Times New Roman" w:hAnsi="Times New Roman" w:cs="Times New Roman"/>
          <w:color w:val="000000" w:themeColor="text1"/>
          <w:sz w:val="16"/>
          <w:szCs w:val="16"/>
        </w:rPr>
        <w:t>долчна</w:t>
      </w:r>
      <w:proofErr w:type="spellEnd"/>
      <w:r w:rsidRPr="006D2FB4">
        <w:rPr>
          <w:rFonts w:ascii="Times New Roman" w:hAnsi="Times New Roman" w:cs="Times New Roman"/>
          <w:color w:val="000000" w:themeColor="text1"/>
          <w:sz w:val="16"/>
          <w:szCs w:val="16"/>
        </w:rPr>
        <w:t xml:space="preserve"> быть оказана техническая помощь /разработка проекта, изготовление рабочих чертежей, постройка под руководством командированных инженеров специалистов/</w:t>
      </w:r>
    </w:p>
    <w:p w14:paraId="5E8968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ЦГАКА, ф. 4, оп. 2, д. 14, л. 115 (1026,45).</w:t>
      </w:r>
    </w:p>
    <w:p w14:paraId="588CA2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ОБЩИЕ ТАКТИЧЕСКИЕ ТРЕБОВАНИЕ.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44489FBF" w14:textId="77777777">
        <w:tc>
          <w:tcPr>
            <w:tcW w:w="4788" w:type="dxa"/>
            <w:tcBorders>
              <w:top w:val="single" w:sz="12" w:space="0" w:color="auto"/>
            </w:tcBorders>
          </w:tcPr>
          <w:p w14:paraId="264B68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Полужесткий тип</w:t>
            </w:r>
          </w:p>
        </w:tc>
        <w:tc>
          <w:tcPr>
            <w:tcW w:w="4788" w:type="dxa"/>
            <w:tcBorders>
              <w:top w:val="single" w:sz="12" w:space="0" w:color="auto"/>
            </w:tcBorders>
          </w:tcPr>
          <w:p w14:paraId="35F99E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Жесткий тип</w:t>
            </w:r>
          </w:p>
        </w:tc>
      </w:tr>
      <w:tr w:rsidR="006D2FB4" w:rsidRPr="006D2FB4" w14:paraId="2FDB4DA3" w14:textId="77777777">
        <w:tc>
          <w:tcPr>
            <w:tcW w:w="4788" w:type="dxa"/>
          </w:tcPr>
          <w:p w14:paraId="312540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Об"ем</w:t>
            </w:r>
            <w:proofErr w:type="spellEnd"/>
            <w:r w:rsidRPr="006D2FB4">
              <w:rPr>
                <w:rFonts w:ascii="Times New Roman" w:hAnsi="Times New Roman" w:cs="Times New Roman"/>
                <w:color w:val="000000" w:themeColor="text1"/>
                <w:sz w:val="16"/>
                <w:szCs w:val="16"/>
              </w:rPr>
              <w:t xml:space="preserve"> 10.000 </w:t>
            </w:r>
            <w:proofErr w:type="spellStart"/>
            <w:r w:rsidRPr="006D2FB4">
              <w:rPr>
                <w:rFonts w:ascii="Times New Roman" w:hAnsi="Times New Roman" w:cs="Times New Roman"/>
                <w:color w:val="000000" w:themeColor="text1"/>
                <w:sz w:val="16"/>
                <w:szCs w:val="16"/>
              </w:rPr>
              <w:t>куб.м</w:t>
            </w:r>
            <w:proofErr w:type="spellEnd"/>
            <w:r w:rsidRPr="006D2FB4">
              <w:rPr>
                <w:rFonts w:ascii="Times New Roman" w:hAnsi="Times New Roman" w:cs="Times New Roman"/>
                <w:color w:val="000000" w:themeColor="text1"/>
                <w:sz w:val="16"/>
                <w:szCs w:val="16"/>
              </w:rPr>
              <w:t>.</w:t>
            </w:r>
          </w:p>
        </w:tc>
        <w:tc>
          <w:tcPr>
            <w:tcW w:w="4788" w:type="dxa"/>
          </w:tcPr>
          <w:p w14:paraId="7D3686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Об"ем</w:t>
            </w:r>
            <w:proofErr w:type="spellEnd"/>
            <w:r w:rsidRPr="006D2FB4">
              <w:rPr>
                <w:rFonts w:ascii="Times New Roman" w:hAnsi="Times New Roman" w:cs="Times New Roman"/>
                <w:color w:val="000000" w:themeColor="text1"/>
                <w:sz w:val="16"/>
                <w:szCs w:val="16"/>
              </w:rPr>
              <w:t xml:space="preserve"> 20-30.000 </w:t>
            </w:r>
            <w:proofErr w:type="spellStart"/>
            <w:r w:rsidRPr="006D2FB4">
              <w:rPr>
                <w:rFonts w:ascii="Times New Roman" w:hAnsi="Times New Roman" w:cs="Times New Roman"/>
                <w:color w:val="000000" w:themeColor="text1"/>
                <w:sz w:val="16"/>
                <w:szCs w:val="16"/>
              </w:rPr>
              <w:t>куб.м</w:t>
            </w:r>
            <w:proofErr w:type="spellEnd"/>
            <w:r w:rsidRPr="006D2FB4">
              <w:rPr>
                <w:rFonts w:ascii="Times New Roman" w:hAnsi="Times New Roman" w:cs="Times New Roman"/>
                <w:color w:val="000000" w:themeColor="text1"/>
                <w:sz w:val="16"/>
                <w:szCs w:val="16"/>
              </w:rPr>
              <w:t>.</w:t>
            </w:r>
          </w:p>
        </w:tc>
      </w:tr>
      <w:tr w:rsidR="006D2FB4" w:rsidRPr="006D2FB4" w14:paraId="5585ECCA" w14:textId="77777777">
        <w:tc>
          <w:tcPr>
            <w:tcW w:w="4788" w:type="dxa"/>
          </w:tcPr>
          <w:p w14:paraId="0B3E25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3-4.000 метров</w:t>
            </w:r>
          </w:p>
        </w:tc>
        <w:tc>
          <w:tcPr>
            <w:tcW w:w="4788" w:type="dxa"/>
          </w:tcPr>
          <w:p w14:paraId="6A2CD8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Потолок3-4.000 метров</w:t>
            </w:r>
          </w:p>
        </w:tc>
      </w:tr>
      <w:tr w:rsidR="006D2FB4" w:rsidRPr="006D2FB4" w14:paraId="66567F45" w14:textId="77777777">
        <w:tc>
          <w:tcPr>
            <w:tcW w:w="4788" w:type="dxa"/>
          </w:tcPr>
          <w:p w14:paraId="0DD9E3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80 километров в I час</w:t>
            </w:r>
          </w:p>
        </w:tc>
        <w:tc>
          <w:tcPr>
            <w:tcW w:w="4788" w:type="dxa"/>
          </w:tcPr>
          <w:p w14:paraId="7B00BC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110 километров в I час</w:t>
            </w:r>
          </w:p>
        </w:tc>
      </w:tr>
      <w:tr w:rsidR="006D2FB4" w:rsidRPr="006D2FB4" w14:paraId="787820FB" w14:textId="77777777">
        <w:tc>
          <w:tcPr>
            <w:tcW w:w="4788" w:type="dxa"/>
          </w:tcPr>
          <w:p w14:paraId="1F5D72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- 15 час.</w:t>
            </w:r>
          </w:p>
        </w:tc>
        <w:tc>
          <w:tcPr>
            <w:tcW w:w="4788" w:type="dxa"/>
          </w:tcPr>
          <w:p w14:paraId="5F0907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- 30 час.</w:t>
            </w:r>
          </w:p>
        </w:tc>
      </w:tr>
      <w:tr w:rsidR="006D2FB4" w:rsidRPr="006D2FB4" w14:paraId="64A4B03D" w14:textId="77777777">
        <w:tc>
          <w:tcPr>
            <w:tcW w:w="4788" w:type="dxa"/>
          </w:tcPr>
          <w:p w14:paraId="339632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Число моторов - 2</w:t>
            </w:r>
          </w:p>
        </w:tc>
        <w:tc>
          <w:tcPr>
            <w:tcW w:w="4788" w:type="dxa"/>
          </w:tcPr>
          <w:p w14:paraId="2422C3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Число моторов 3-4</w:t>
            </w:r>
          </w:p>
        </w:tc>
      </w:tr>
      <w:tr w:rsidR="006D2FB4" w:rsidRPr="006D2FB4" w14:paraId="5FB21E09" w14:textId="77777777">
        <w:tc>
          <w:tcPr>
            <w:tcW w:w="4788" w:type="dxa"/>
          </w:tcPr>
          <w:p w14:paraId="1D09F9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 - 2 пулемета</w:t>
            </w:r>
          </w:p>
        </w:tc>
        <w:tc>
          <w:tcPr>
            <w:tcW w:w="4788" w:type="dxa"/>
          </w:tcPr>
          <w:p w14:paraId="22B6F3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 - 3-4 пулемета</w:t>
            </w:r>
          </w:p>
        </w:tc>
      </w:tr>
      <w:tr w:rsidR="006D2FB4" w:rsidRPr="006D2FB4" w14:paraId="5BD98A98" w14:textId="77777777">
        <w:tc>
          <w:tcPr>
            <w:tcW w:w="4788" w:type="dxa"/>
            <w:tcBorders>
              <w:bottom w:val="single" w:sz="12" w:space="0" w:color="auto"/>
            </w:tcBorders>
          </w:tcPr>
          <w:p w14:paraId="4F3720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Назначение: ночная разведка и бомбометание</w:t>
            </w:r>
          </w:p>
        </w:tc>
        <w:tc>
          <w:tcPr>
            <w:tcW w:w="4788" w:type="dxa"/>
            <w:tcBorders>
              <w:bottom w:val="single" w:sz="12" w:space="0" w:color="auto"/>
            </w:tcBorders>
          </w:tcPr>
          <w:p w14:paraId="10F32B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Назначение: ночная разведка и бомбометание</w:t>
            </w:r>
          </w:p>
        </w:tc>
      </w:tr>
    </w:tbl>
    <w:p w14:paraId="43A6DE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работе в море - разведка, борьба с подводными лодками и сопровождение транспортов.</w:t>
      </w:r>
    </w:p>
    <w:p w14:paraId="73A0B9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ОБЩИЕ ТЕХНИЧЕСКИЕ ТРЕБОВАНИЯ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178653BB" w14:textId="77777777">
        <w:tc>
          <w:tcPr>
            <w:tcW w:w="4788" w:type="dxa"/>
            <w:tcBorders>
              <w:top w:val="single" w:sz="12" w:space="0" w:color="auto"/>
            </w:tcBorders>
          </w:tcPr>
          <w:p w14:paraId="77FBAF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Каркас из </w:t>
            </w:r>
            <w:proofErr w:type="spellStart"/>
            <w:r w:rsidRPr="006D2FB4">
              <w:rPr>
                <w:rFonts w:ascii="Times New Roman" w:hAnsi="Times New Roman" w:cs="Times New Roman"/>
                <w:color w:val="000000" w:themeColor="text1"/>
                <w:sz w:val="16"/>
                <w:szCs w:val="16"/>
              </w:rPr>
              <w:t>колчуг-аллюминия</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кормовмм</w:t>
            </w:r>
            <w:proofErr w:type="spellEnd"/>
            <w:r w:rsidRPr="006D2FB4">
              <w:rPr>
                <w:rFonts w:ascii="Times New Roman" w:hAnsi="Times New Roman" w:cs="Times New Roman"/>
                <w:color w:val="000000" w:themeColor="text1"/>
                <w:sz w:val="16"/>
                <w:szCs w:val="16"/>
              </w:rPr>
              <w:t xml:space="preserve"> в носовым </w:t>
            </w:r>
            <w:proofErr w:type="spellStart"/>
            <w:r w:rsidRPr="006D2FB4">
              <w:rPr>
                <w:rFonts w:ascii="Times New Roman" w:hAnsi="Times New Roman" w:cs="Times New Roman"/>
                <w:color w:val="000000" w:themeColor="text1"/>
                <w:sz w:val="16"/>
                <w:szCs w:val="16"/>
              </w:rPr>
              <w:t>усиленнием</w:t>
            </w:r>
            <w:proofErr w:type="spellEnd"/>
            <w:r w:rsidRPr="006D2FB4">
              <w:rPr>
                <w:rFonts w:ascii="Times New Roman" w:hAnsi="Times New Roman" w:cs="Times New Roman"/>
                <w:color w:val="000000" w:themeColor="text1"/>
                <w:sz w:val="16"/>
                <w:szCs w:val="16"/>
              </w:rPr>
              <w:t>-каркасом.</w:t>
            </w:r>
          </w:p>
        </w:tc>
        <w:tc>
          <w:tcPr>
            <w:tcW w:w="4788" w:type="dxa"/>
            <w:tcBorders>
              <w:top w:val="single" w:sz="12" w:space="0" w:color="auto"/>
            </w:tcBorders>
          </w:tcPr>
          <w:p w14:paraId="0D808B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Каркас из </w:t>
            </w:r>
            <w:proofErr w:type="spellStart"/>
            <w:r w:rsidRPr="006D2FB4">
              <w:rPr>
                <w:rFonts w:ascii="Times New Roman" w:hAnsi="Times New Roman" w:cs="Times New Roman"/>
                <w:color w:val="000000" w:themeColor="text1"/>
                <w:sz w:val="16"/>
                <w:szCs w:val="16"/>
              </w:rPr>
              <w:t>колчуг-аллюминия</w:t>
            </w:r>
            <w:proofErr w:type="spellEnd"/>
          </w:p>
        </w:tc>
      </w:tr>
      <w:tr w:rsidR="006D2FB4" w:rsidRPr="006D2FB4" w14:paraId="63482286" w14:textId="77777777">
        <w:tc>
          <w:tcPr>
            <w:tcW w:w="4788" w:type="dxa"/>
          </w:tcPr>
          <w:p w14:paraId="1746ED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Оболочка из прорезиненной ткани</w:t>
            </w:r>
          </w:p>
        </w:tc>
        <w:tc>
          <w:tcPr>
            <w:tcW w:w="4788" w:type="dxa"/>
          </w:tcPr>
          <w:p w14:paraId="172436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Внутренние камеры из </w:t>
            </w:r>
            <w:proofErr w:type="spellStart"/>
            <w:r w:rsidRPr="006D2FB4">
              <w:rPr>
                <w:rFonts w:ascii="Times New Roman" w:hAnsi="Times New Roman" w:cs="Times New Roman"/>
                <w:color w:val="000000" w:themeColor="text1"/>
                <w:sz w:val="16"/>
                <w:szCs w:val="16"/>
              </w:rPr>
              <w:t>прорезиненой</w:t>
            </w:r>
            <w:proofErr w:type="spellEnd"/>
            <w:r w:rsidRPr="006D2FB4">
              <w:rPr>
                <w:rFonts w:ascii="Times New Roman" w:hAnsi="Times New Roman" w:cs="Times New Roman"/>
                <w:color w:val="000000" w:themeColor="text1"/>
                <w:sz w:val="16"/>
                <w:szCs w:val="16"/>
              </w:rPr>
              <w:t xml:space="preserve"> ткани</w:t>
            </w:r>
          </w:p>
        </w:tc>
      </w:tr>
      <w:tr w:rsidR="006D2FB4" w:rsidRPr="006D2FB4" w14:paraId="57722047" w14:textId="77777777">
        <w:tc>
          <w:tcPr>
            <w:tcW w:w="4788" w:type="dxa"/>
          </w:tcPr>
          <w:p w14:paraId="61615A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w:t>
            </w:r>
            <w:proofErr w:type="spellStart"/>
            <w:r w:rsidRPr="006D2FB4">
              <w:rPr>
                <w:rFonts w:ascii="Times New Roman" w:hAnsi="Times New Roman" w:cs="Times New Roman"/>
                <w:color w:val="000000" w:themeColor="text1"/>
                <w:sz w:val="16"/>
                <w:szCs w:val="16"/>
              </w:rPr>
              <w:t>под"ема</w:t>
            </w:r>
            <w:proofErr w:type="spellEnd"/>
            <w:r w:rsidRPr="006D2FB4">
              <w:rPr>
                <w:rFonts w:ascii="Times New Roman" w:hAnsi="Times New Roman" w:cs="Times New Roman"/>
                <w:color w:val="000000" w:themeColor="text1"/>
                <w:sz w:val="16"/>
                <w:szCs w:val="16"/>
              </w:rPr>
              <w:t xml:space="preserve"> не менее 2 м/с.</w:t>
            </w:r>
          </w:p>
        </w:tc>
        <w:tc>
          <w:tcPr>
            <w:tcW w:w="4788" w:type="dxa"/>
          </w:tcPr>
          <w:p w14:paraId="6ED409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w:t>
            </w:r>
            <w:proofErr w:type="spellStart"/>
            <w:r w:rsidRPr="006D2FB4">
              <w:rPr>
                <w:rFonts w:ascii="Times New Roman" w:hAnsi="Times New Roman" w:cs="Times New Roman"/>
                <w:color w:val="000000" w:themeColor="text1"/>
                <w:sz w:val="16"/>
                <w:szCs w:val="16"/>
              </w:rPr>
              <w:t>под"ема</w:t>
            </w:r>
            <w:proofErr w:type="spellEnd"/>
            <w:r w:rsidRPr="006D2FB4">
              <w:rPr>
                <w:rFonts w:ascii="Times New Roman" w:hAnsi="Times New Roman" w:cs="Times New Roman"/>
                <w:color w:val="000000" w:themeColor="text1"/>
                <w:sz w:val="16"/>
                <w:szCs w:val="16"/>
              </w:rPr>
              <w:t xml:space="preserve"> не менее 2 м/с.</w:t>
            </w:r>
          </w:p>
        </w:tc>
      </w:tr>
      <w:tr w:rsidR="006D2FB4" w:rsidRPr="006D2FB4" w14:paraId="426C61C2" w14:textId="77777777">
        <w:tc>
          <w:tcPr>
            <w:tcW w:w="4788" w:type="dxa"/>
            <w:tcBorders>
              <w:bottom w:val="single" w:sz="12" w:space="0" w:color="auto"/>
            </w:tcBorders>
          </w:tcPr>
          <w:p w14:paraId="504D1E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спуска не более 2 м/с.</w:t>
            </w:r>
          </w:p>
        </w:tc>
        <w:tc>
          <w:tcPr>
            <w:tcW w:w="4788" w:type="dxa"/>
            <w:tcBorders>
              <w:bottom w:val="single" w:sz="12" w:space="0" w:color="auto"/>
            </w:tcBorders>
          </w:tcPr>
          <w:p w14:paraId="39991F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спуска не более 2 м/с.</w:t>
            </w:r>
          </w:p>
        </w:tc>
      </w:tr>
    </w:tbl>
    <w:p w14:paraId="52EF22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СТОИМОСТЬ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6D918EEB" w14:textId="77777777">
        <w:tc>
          <w:tcPr>
            <w:tcW w:w="4788" w:type="dxa"/>
            <w:tcBorders>
              <w:top w:val="single" w:sz="12" w:space="0" w:color="auto"/>
            </w:tcBorders>
          </w:tcPr>
          <w:p w14:paraId="3AFFC6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Стоимость проекта 30-40.000 руб.</w:t>
            </w:r>
          </w:p>
        </w:tc>
        <w:tc>
          <w:tcPr>
            <w:tcW w:w="4788" w:type="dxa"/>
            <w:tcBorders>
              <w:top w:val="single" w:sz="12" w:space="0" w:color="auto"/>
            </w:tcBorders>
          </w:tcPr>
          <w:p w14:paraId="016A7E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Стоимость проекта 500.000 руб.</w:t>
            </w:r>
          </w:p>
        </w:tc>
      </w:tr>
      <w:tr w:rsidR="006D2FB4" w:rsidRPr="006D2FB4" w14:paraId="6EDC3E90" w14:textId="77777777">
        <w:tc>
          <w:tcPr>
            <w:tcW w:w="4788" w:type="dxa"/>
          </w:tcPr>
          <w:p w14:paraId="0424B4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Дооборудование завода - 150.000 руб.</w:t>
            </w:r>
          </w:p>
        </w:tc>
        <w:tc>
          <w:tcPr>
            <w:tcW w:w="4788" w:type="dxa"/>
          </w:tcPr>
          <w:p w14:paraId="0F37E8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Дооборудование завода - 250.000 руб.</w:t>
            </w:r>
          </w:p>
        </w:tc>
      </w:tr>
      <w:tr w:rsidR="006D2FB4" w:rsidRPr="006D2FB4" w14:paraId="27DC26C3" w14:textId="77777777">
        <w:tc>
          <w:tcPr>
            <w:tcW w:w="4788" w:type="dxa"/>
          </w:tcPr>
          <w:p w14:paraId="125917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опытного дирижабля 200.000 руб.</w:t>
            </w:r>
          </w:p>
        </w:tc>
        <w:tc>
          <w:tcPr>
            <w:tcW w:w="4788" w:type="dxa"/>
          </w:tcPr>
          <w:p w14:paraId="7EE810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верфи /300х60х35/, учитывая дальнейшее развитие - 1.500.000 руб.</w:t>
            </w:r>
          </w:p>
        </w:tc>
      </w:tr>
      <w:tr w:rsidR="006D2FB4" w:rsidRPr="006D2FB4" w14:paraId="663DA819" w14:textId="77777777">
        <w:tc>
          <w:tcPr>
            <w:tcW w:w="4788" w:type="dxa"/>
          </w:tcPr>
          <w:p w14:paraId="43C7C2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Указанной конструкции дирижабль можно выполнить своими силами и из своих материалов</w:t>
            </w:r>
          </w:p>
        </w:tc>
        <w:tc>
          <w:tcPr>
            <w:tcW w:w="4788" w:type="dxa"/>
          </w:tcPr>
          <w:p w14:paraId="616E79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Газовый завод производительностью 5000 к м - 300.000 руб.</w:t>
            </w:r>
          </w:p>
        </w:tc>
      </w:tr>
      <w:tr w:rsidR="006D2FB4" w:rsidRPr="006D2FB4" w14:paraId="67B01C43" w14:textId="77777777">
        <w:tc>
          <w:tcPr>
            <w:tcW w:w="4788" w:type="dxa"/>
          </w:tcPr>
          <w:p w14:paraId="6666BC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весьма желательна покупка заграницей 1 дирижабля полужесткой системы для изучения конструкции. Стоимость его коло 125.000 руб.</w:t>
            </w:r>
          </w:p>
        </w:tc>
        <w:tc>
          <w:tcPr>
            <w:tcW w:w="4788" w:type="dxa"/>
          </w:tcPr>
          <w:p w14:paraId="0E5180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Компрессорная </w:t>
            </w:r>
            <w:proofErr w:type="spellStart"/>
            <w:r w:rsidRPr="006D2FB4">
              <w:rPr>
                <w:rFonts w:ascii="Times New Roman" w:hAnsi="Times New Roman" w:cs="Times New Roman"/>
                <w:color w:val="000000" w:themeColor="text1"/>
                <w:sz w:val="16"/>
                <w:szCs w:val="16"/>
              </w:rPr>
              <w:t>стнция</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полуторатысячью</w:t>
            </w:r>
            <w:proofErr w:type="spellEnd"/>
            <w:r w:rsidRPr="006D2FB4">
              <w:rPr>
                <w:rFonts w:ascii="Times New Roman" w:hAnsi="Times New Roman" w:cs="Times New Roman"/>
                <w:color w:val="000000" w:themeColor="text1"/>
                <w:sz w:val="16"/>
                <w:szCs w:val="16"/>
              </w:rPr>
              <w:t xml:space="preserve"> стальных баллонов - 70.000 руб.</w:t>
            </w:r>
          </w:p>
        </w:tc>
      </w:tr>
      <w:tr w:rsidR="006D2FB4" w:rsidRPr="006D2FB4" w14:paraId="0EC1A458" w14:textId="77777777">
        <w:tc>
          <w:tcPr>
            <w:tcW w:w="4788" w:type="dxa"/>
          </w:tcPr>
          <w:p w14:paraId="6A391A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для постройки 2-х полужестких дирижаблей и покупки одного потребуется около 750.000 руб.</w:t>
            </w:r>
          </w:p>
        </w:tc>
        <w:tc>
          <w:tcPr>
            <w:tcW w:w="4788" w:type="dxa"/>
          </w:tcPr>
          <w:p w14:paraId="2BAFB5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Пострйка</w:t>
            </w:r>
            <w:proofErr w:type="spellEnd"/>
            <w:r w:rsidRPr="006D2FB4">
              <w:rPr>
                <w:rFonts w:ascii="Times New Roman" w:hAnsi="Times New Roman" w:cs="Times New Roman"/>
                <w:color w:val="000000" w:themeColor="text1"/>
                <w:sz w:val="16"/>
                <w:szCs w:val="16"/>
              </w:rPr>
              <w:t xml:space="preserve"> дирижабля - 1.200.000 руб.</w:t>
            </w:r>
          </w:p>
        </w:tc>
      </w:tr>
      <w:tr w:rsidR="006D2FB4" w:rsidRPr="006D2FB4" w14:paraId="2EDCBD0E" w14:textId="77777777">
        <w:tc>
          <w:tcPr>
            <w:tcW w:w="4788" w:type="dxa"/>
            <w:tcBorders>
              <w:bottom w:val="single" w:sz="12" w:space="0" w:color="auto"/>
            </w:tcBorders>
          </w:tcPr>
          <w:p w14:paraId="35CA77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tcPr>
          <w:p w14:paraId="335DC1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для постройки двух жестких дирижаблей потребуется около 5.000.000 руб.</w:t>
            </w:r>
          </w:p>
        </w:tc>
      </w:tr>
    </w:tbl>
    <w:p w14:paraId="654D91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ЦГАКА, ф. 4, оп. 2, д. 14, л. 116 (1026,47)</w:t>
      </w:r>
    </w:p>
    <w:p w14:paraId="6BD136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330A43" w14:textId="77777777" w:rsidR="00E5309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51D92EB" w14:textId="77777777" w:rsidR="00E5309E" w:rsidRPr="006D2FB4" w:rsidRDefault="00E5309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A0E66" w14:textId="77777777" w:rsidR="00E5309E" w:rsidRPr="006D2FB4" w:rsidRDefault="00E5309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5 марта</w:t>
      </w:r>
      <w:r w:rsidRPr="006D2FB4">
        <w:rPr>
          <w:rFonts w:ascii="Times New Roman" w:hAnsi="Times New Roman" w:cs="Times New Roman"/>
          <w:color w:val="000000" w:themeColor="text1"/>
          <w:sz w:val="16"/>
          <w:szCs w:val="16"/>
        </w:rPr>
        <w:t xml:space="preserve"> в 1925 году первый полёт лёгкого дневного бомбардировщика </w:t>
      </w:r>
      <w:hyperlink r:id="rId13" w:tgtFrame="_blank" w:history="1">
        <w:r w:rsidRPr="006D2FB4">
          <w:rPr>
            <w:rFonts w:ascii="Times New Roman" w:hAnsi="Times New Roman" w:cs="Times New Roman"/>
            <w:color w:val="000000" w:themeColor="text1"/>
            <w:sz w:val="16"/>
            <w:szCs w:val="16"/>
          </w:rPr>
          <w:t>«Bristol» «Type 90» «</w:t>
        </w:r>
        <w:proofErr w:type="spellStart"/>
        <w:r w:rsidRPr="006D2FB4">
          <w:rPr>
            <w:rFonts w:ascii="Times New Roman" w:hAnsi="Times New Roman" w:cs="Times New Roman"/>
            <w:color w:val="000000" w:themeColor="text1"/>
            <w:sz w:val="16"/>
            <w:szCs w:val="16"/>
          </w:rPr>
          <w:t>Berkeley</w:t>
        </w:r>
        <w:proofErr w:type="spellEnd"/>
        <w:r w:rsidRPr="006D2FB4">
          <w:rPr>
            <w:rFonts w:ascii="Times New Roman" w:hAnsi="Times New Roman" w:cs="Times New Roman"/>
            <w:color w:val="000000" w:themeColor="text1"/>
            <w:sz w:val="16"/>
            <w:szCs w:val="16"/>
          </w:rPr>
          <w:t xml:space="preserve">» </w:t>
        </w:r>
      </w:hyperlink>
      <w:r w:rsidRPr="006D2FB4">
        <w:rPr>
          <w:rFonts w:ascii="Times New Roman" w:hAnsi="Times New Roman" w:cs="Times New Roman"/>
          <w:color w:val="000000" w:themeColor="text1"/>
          <w:sz w:val="16"/>
          <w:szCs w:val="16"/>
        </w:rPr>
        <w:t>(разработчик: «Bristol», Великобритания). Это был первый из заказанных самолётов (J7403) и представлял собой двухместный двухстоечный цельнодеревянный биплан оборудованный 650-сильным двигателем «Rolls-Royce» «</w:t>
      </w:r>
      <w:proofErr w:type="spellStart"/>
      <w:r w:rsidRPr="006D2FB4">
        <w:rPr>
          <w:rFonts w:ascii="Times New Roman" w:hAnsi="Times New Roman" w:cs="Times New Roman"/>
          <w:color w:val="000000" w:themeColor="text1"/>
          <w:sz w:val="16"/>
          <w:szCs w:val="16"/>
        </w:rPr>
        <w:t>Condor</w:t>
      </w:r>
      <w:proofErr w:type="spellEnd"/>
      <w:r w:rsidRPr="006D2FB4">
        <w:rPr>
          <w:rFonts w:ascii="Times New Roman" w:hAnsi="Times New Roman" w:cs="Times New Roman"/>
          <w:color w:val="000000" w:themeColor="text1"/>
          <w:sz w:val="16"/>
          <w:szCs w:val="16"/>
        </w:rPr>
        <w:t xml:space="preserve"> III». Он мог нести до 250 килограмм бомб (одну 250-кг или две 104-кг). Вооружение самолёта состояло из одного переднего синхронизированного 7.7-мм пулемёта «Vickers2 и двух 7.7-мм пулемётов </w:t>
      </w:r>
      <w:proofErr w:type="spellStart"/>
      <w:r w:rsidRPr="006D2FB4">
        <w:rPr>
          <w:rFonts w:ascii="Times New Roman" w:hAnsi="Times New Roman" w:cs="Times New Roman"/>
          <w:color w:val="000000" w:themeColor="text1"/>
          <w:sz w:val="16"/>
          <w:szCs w:val="16"/>
        </w:rPr>
        <w:t>Lewis</w:t>
      </w:r>
      <w:proofErr w:type="spellEnd"/>
      <w:r w:rsidRPr="006D2FB4">
        <w:rPr>
          <w:rFonts w:ascii="Times New Roman" w:hAnsi="Times New Roman" w:cs="Times New Roman"/>
          <w:color w:val="000000" w:themeColor="text1"/>
          <w:sz w:val="16"/>
          <w:szCs w:val="16"/>
        </w:rPr>
        <w:t xml:space="preserve"> установленных на турели типа </w:t>
      </w:r>
      <w:proofErr w:type="spellStart"/>
      <w:r w:rsidRPr="006D2FB4">
        <w:rPr>
          <w:rFonts w:ascii="Times New Roman" w:hAnsi="Times New Roman" w:cs="Times New Roman"/>
          <w:color w:val="000000" w:themeColor="text1"/>
          <w:sz w:val="16"/>
          <w:szCs w:val="16"/>
        </w:rPr>
        <w:t>Scart</w:t>
      </w:r>
      <w:proofErr w:type="spellEnd"/>
      <w:r w:rsidRPr="006D2FB4">
        <w:rPr>
          <w:rFonts w:ascii="Times New Roman" w:hAnsi="Times New Roman" w:cs="Times New Roman"/>
          <w:color w:val="000000" w:themeColor="text1"/>
          <w:sz w:val="16"/>
          <w:szCs w:val="16"/>
        </w:rPr>
        <w:t xml:space="preserve"> в задней кабине и в </w:t>
      </w:r>
      <w:proofErr w:type="spellStart"/>
      <w:r w:rsidRPr="006D2FB4">
        <w:rPr>
          <w:rFonts w:ascii="Times New Roman" w:hAnsi="Times New Roman" w:cs="Times New Roman"/>
          <w:color w:val="000000" w:themeColor="text1"/>
          <w:sz w:val="16"/>
          <w:szCs w:val="16"/>
        </w:rPr>
        <w:t>подфюзеляжной</w:t>
      </w:r>
      <w:proofErr w:type="spellEnd"/>
      <w:r w:rsidRPr="006D2FB4">
        <w:rPr>
          <w:rFonts w:ascii="Times New Roman" w:hAnsi="Times New Roman" w:cs="Times New Roman"/>
          <w:color w:val="000000" w:themeColor="text1"/>
          <w:sz w:val="16"/>
          <w:szCs w:val="16"/>
        </w:rPr>
        <w:t xml:space="preserve"> огневой точке. Весной 1925 года самолет был передан в центр «</w:t>
      </w:r>
      <w:proofErr w:type="spellStart"/>
      <w:r w:rsidRPr="006D2FB4">
        <w:rPr>
          <w:rFonts w:ascii="Times New Roman" w:hAnsi="Times New Roman" w:cs="Times New Roman"/>
          <w:color w:val="000000" w:themeColor="text1"/>
          <w:sz w:val="16"/>
          <w:szCs w:val="16"/>
        </w:rPr>
        <w:t>Martlesham</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Heath</w:t>
      </w:r>
      <w:proofErr w:type="spellEnd"/>
      <w:r w:rsidRPr="006D2FB4">
        <w:rPr>
          <w:rFonts w:ascii="Times New Roman" w:hAnsi="Times New Roman" w:cs="Times New Roman"/>
          <w:color w:val="000000" w:themeColor="text1"/>
          <w:sz w:val="16"/>
          <w:szCs w:val="16"/>
        </w:rPr>
        <w:t>» для проведения заключительных испытаний совместно с «</w:t>
      </w:r>
      <w:proofErr w:type="spellStart"/>
      <w:r w:rsidRPr="006D2FB4">
        <w:rPr>
          <w:rFonts w:ascii="Times New Roman" w:hAnsi="Times New Roman" w:cs="Times New Roman"/>
          <w:color w:val="000000" w:themeColor="text1"/>
          <w:sz w:val="16"/>
          <w:szCs w:val="16"/>
        </w:rPr>
        <w:t>Handle</w:t>
      </w:r>
      <w:proofErr w:type="spellEnd"/>
      <w:r w:rsidRPr="006D2FB4">
        <w:rPr>
          <w:rFonts w:ascii="Times New Roman" w:hAnsi="Times New Roman" w:cs="Times New Roman"/>
          <w:color w:val="000000" w:themeColor="text1"/>
          <w:sz w:val="16"/>
          <w:szCs w:val="16"/>
        </w:rPr>
        <w:t xml:space="preserve"> Page </w:t>
      </w:r>
      <w:proofErr w:type="spellStart"/>
      <w:r w:rsidRPr="006D2FB4">
        <w:rPr>
          <w:rFonts w:ascii="Times New Roman" w:hAnsi="Times New Roman" w:cs="Times New Roman"/>
          <w:color w:val="000000" w:themeColor="text1"/>
          <w:sz w:val="16"/>
          <w:szCs w:val="16"/>
        </w:rPr>
        <w:t>Handcross</w:t>
      </w:r>
      <w:proofErr w:type="spellEnd"/>
      <w:r w:rsidRPr="006D2FB4">
        <w:rPr>
          <w:rFonts w:ascii="Times New Roman" w:hAnsi="Times New Roman" w:cs="Times New Roman"/>
          <w:color w:val="000000" w:themeColor="text1"/>
          <w:sz w:val="16"/>
          <w:szCs w:val="16"/>
        </w:rPr>
        <w:t>». Несмотря на более положительные оценки, чем у его соперника и успешное окончание воинских испытаний в No 11 (</w:t>
      </w:r>
      <w:proofErr w:type="spellStart"/>
      <w:r w:rsidRPr="006D2FB4">
        <w:rPr>
          <w:rFonts w:ascii="Times New Roman" w:hAnsi="Times New Roman" w:cs="Times New Roman"/>
          <w:color w:val="000000" w:themeColor="text1"/>
          <w:sz w:val="16"/>
          <w:szCs w:val="16"/>
        </w:rPr>
        <w:t>Bomber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Squadron</w:t>
      </w:r>
      <w:proofErr w:type="spellEnd"/>
      <w:r w:rsidRPr="006D2FB4">
        <w:rPr>
          <w:rFonts w:ascii="Times New Roman" w:hAnsi="Times New Roman" w:cs="Times New Roman"/>
          <w:color w:val="000000" w:themeColor="text1"/>
          <w:sz w:val="16"/>
          <w:szCs w:val="16"/>
        </w:rPr>
        <w:t xml:space="preserve"> самолёт не был заказан к серийному производству, так как Авиационное министерство уже выбрало более подходящий для этих целей самолет – «</w:t>
      </w:r>
      <w:proofErr w:type="spellStart"/>
      <w:r w:rsidRPr="006D2FB4">
        <w:rPr>
          <w:rFonts w:ascii="Times New Roman" w:hAnsi="Times New Roman" w:cs="Times New Roman"/>
          <w:color w:val="000000" w:themeColor="text1"/>
          <w:sz w:val="16"/>
          <w:szCs w:val="16"/>
        </w:rPr>
        <w:t>Hawker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Horsley</w:t>
      </w:r>
      <w:proofErr w:type="spellEnd"/>
      <w:r w:rsidRPr="006D2FB4">
        <w:rPr>
          <w:rFonts w:ascii="Times New Roman" w:hAnsi="Times New Roman" w:cs="Times New Roman"/>
          <w:color w:val="000000" w:themeColor="text1"/>
          <w:sz w:val="16"/>
          <w:szCs w:val="16"/>
        </w:rPr>
        <w:t>» (15059).</w:t>
      </w:r>
    </w:p>
    <w:p w14:paraId="23272E68" w14:textId="77777777" w:rsidR="00E5309E" w:rsidRPr="006D2FB4" w:rsidRDefault="00E5309E" w:rsidP="00054315">
      <w:pPr>
        <w:spacing w:after="0" w:line="240" w:lineRule="auto"/>
        <w:jc w:val="both"/>
        <w:rPr>
          <w:rFonts w:ascii="Times New Roman" w:hAnsi="Times New Roman" w:cs="Times New Roman"/>
          <w:color w:val="000000" w:themeColor="text1"/>
          <w:sz w:val="16"/>
          <w:szCs w:val="16"/>
        </w:rPr>
      </w:pPr>
    </w:p>
    <w:p w14:paraId="312C0CF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1FA60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6763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марта 1925 г. опытный образец Р-1 с «</w:t>
      </w:r>
      <w:proofErr w:type="spellStart"/>
      <w:r w:rsidRPr="006D2FB4">
        <w:rPr>
          <w:rFonts w:ascii="Times New Roman" w:hAnsi="Times New Roman" w:cs="Times New Roman"/>
          <w:color w:val="000000" w:themeColor="text1"/>
          <w:sz w:val="16"/>
          <w:szCs w:val="16"/>
        </w:rPr>
        <w:t>Лоррэном</w:t>
      </w:r>
      <w:proofErr w:type="spellEnd"/>
      <w:r w:rsidRPr="006D2FB4">
        <w:rPr>
          <w:rFonts w:ascii="Times New Roman" w:hAnsi="Times New Roman" w:cs="Times New Roman"/>
          <w:color w:val="000000" w:themeColor="text1"/>
          <w:sz w:val="16"/>
          <w:szCs w:val="16"/>
        </w:rPr>
        <w:t>» вывели на Центральный аэродром. Намеревались с 10 марта начать заводские испытания, фактически к ним приступили с 19 марта. Четыре дня спустя машину передали НОА. Радиатор на испытаниях трясся. Его закрепили подкосом. Опять плохо - слишком жесткая подвеска привела к разрушению спайки вибрацией и течи воды. Вес пустого самолета с «</w:t>
      </w:r>
      <w:proofErr w:type="spellStart"/>
      <w:r w:rsidRPr="006D2FB4">
        <w:rPr>
          <w:rFonts w:ascii="Times New Roman" w:hAnsi="Times New Roman" w:cs="Times New Roman"/>
          <w:color w:val="000000" w:themeColor="text1"/>
          <w:sz w:val="16"/>
          <w:szCs w:val="16"/>
        </w:rPr>
        <w:t>Лоррэном</w:t>
      </w:r>
      <w:proofErr w:type="spellEnd"/>
      <w:r w:rsidRPr="006D2FB4">
        <w:rPr>
          <w:rFonts w:ascii="Times New Roman" w:hAnsi="Times New Roman" w:cs="Times New Roman"/>
          <w:color w:val="000000" w:themeColor="text1"/>
          <w:sz w:val="16"/>
          <w:szCs w:val="16"/>
        </w:rPr>
        <w:t>» оказался почти на 100 кг больше, чем у серийного Р-1 с «Либерти», взлетный вес поднялся примерно на 30 кг. Вкупе с ухудшившейся аэродинамикой это отрицательно повлияло на летные данные. Они оказались еще ниже, чем расчетные. Самолет потерял более 10 км/ч максимальной скорости и примерно 1000 м практического потолка. Существенно упала и скороподъемность (11923).</w:t>
      </w:r>
    </w:p>
    <w:p w14:paraId="02681D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2D4D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марта 1925 состоялось 3 совещание ответственных работников АГОС ЦАГИ и В.М.П. докладывал о ходе работы над ТБ-1 (1077,74).</w:t>
      </w:r>
    </w:p>
    <w:p w14:paraId="37F409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1505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марта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Ширямов и Зав.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Гончаров писали письмо N 06 918-а НК УВВС:</w:t>
      </w:r>
    </w:p>
    <w:p w14:paraId="497F9F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Ваш словесный запрос сообщаем:</w:t>
      </w:r>
    </w:p>
    <w:p w14:paraId="4009EE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программе 1923/1924 года перешли следующие самолеты:</w:t>
      </w:r>
    </w:p>
    <w:p w14:paraId="58110D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ИЛ-400б - находится на испытании в НОА (передан 15 октября 1924 года). Предварительный проект утвержден НК 27 марта 1924 года (журнал N 14).</w:t>
      </w:r>
    </w:p>
    <w:p w14:paraId="2144D0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И11 (И7) - Готов, предстоит один контрольный полет и передача в НОА. предварительный проект утвержден НК 18 сентября 1924 года (журнал N 54-с).</w:t>
      </w:r>
    </w:p>
    <w:p w14:paraId="67F03D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 III - (Разведчик Либерти). Проект представлен в НК 16/VII-24 г. Еще не утвержден. Постройка начата в середине июня. Выпуск на аэродром ожидается к 3 апреля и начало полетных испытаний 15-го апреля.</w:t>
      </w:r>
    </w:p>
    <w:p w14:paraId="067533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Б-1 (бомбовоз) - Проект еще не представлен в НК, так как производились некоторые переделки; представляется на днях. Отправка на аэродром предположена к 30 апреля, начало полетных испытаний 1 июня, может быть задержка, если к этому времени не будет дан большой ангар Авиаработника.</w:t>
      </w:r>
    </w:p>
    <w:p w14:paraId="5952AA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Р-II - Тренировочный разведчик с Майбахом. Проект внесен в НК 18/VII-24 г. Закончен и приступлено к испытанию мотора 26 сентября 1924 г. Переделки производятся и начало полетных испытаний предполагается к 15/III.</w:t>
      </w:r>
    </w:p>
    <w:p w14:paraId="53548F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Вне программы:</w:t>
      </w:r>
    </w:p>
    <w:p w14:paraId="6E2405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ДН9А с </w:t>
      </w:r>
      <w:proofErr w:type="spellStart"/>
      <w:r w:rsidRPr="006D2FB4">
        <w:rPr>
          <w:rFonts w:ascii="Times New Roman" w:hAnsi="Times New Roman" w:cs="Times New Roman"/>
          <w:color w:val="000000" w:themeColor="text1"/>
          <w:sz w:val="16"/>
          <w:szCs w:val="16"/>
        </w:rPr>
        <w:t>Лорреном</w:t>
      </w:r>
      <w:proofErr w:type="spellEnd"/>
      <w:r w:rsidRPr="006D2FB4">
        <w:rPr>
          <w:rFonts w:ascii="Times New Roman" w:hAnsi="Times New Roman" w:cs="Times New Roman"/>
          <w:color w:val="000000" w:themeColor="text1"/>
          <w:sz w:val="16"/>
          <w:szCs w:val="16"/>
        </w:rPr>
        <w:t>. Готов и находится на аэродроме. Одновременно посылается проект и просьба о разрешении производства полетов; заводские испытания по упрощенной программе ожидаются с 10-го марта, после чего самолет передается в НОА.</w:t>
      </w:r>
    </w:p>
    <w:p w14:paraId="770106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ДН9А с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-Пума - 16 октября 1924 г. передан в НОА, испытания закончены.</w:t>
      </w:r>
    </w:p>
    <w:p w14:paraId="7D6D31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 программы 1924-1925 года.</w:t>
      </w:r>
    </w:p>
    <w:p w14:paraId="611DFE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2-х местный истребитель; проект предположено внести в НК к 1-му мая и с этого числа начать постройку; выпуск на аэродром предположен в октябре.</w:t>
      </w:r>
    </w:p>
    <w:p w14:paraId="56BBC5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 - эскизный проект в нескольких вариантах предположено внести в НК к 15 марта; предварительный проект к.. июля (вследствие необходимости дать предварительный проект более подробный, чем для других самолетов); 1 июля начало постройки, окончание постройки март... года.</w:t>
      </w:r>
    </w:p>
    <w:p w14:paraId="7C84B0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Переходный под ВМ </w:t>
      </w:r>
      <w:proofErr w:type="spellStart"/>
      <w:r w:rsidRPr="006D2FB4">
        <w:rPr>
          <w:rFonts w:ascii="Times New Roman" w:hAnsi="Times New Roman" w:cs="Times New Roman"/>
          <w:color w:val="000000" w:themeColor="text1"/>
          <w:sz w:val="16"/>
          <w:szCs w:val="16"/>
        </w:rPr>
        <w:t>IVа</w:t>
      </w:r>
      <w:proofErr w:type="spellEnd"/>
      <w:r w:rsidRPr="006D2FB4">
        <w:rPr>
          <w:rFonts w:ascii="Times New Roman" w:hAnsi="Times New Roman" w:cs="Times New Roman"/>
          <w:color w:val="000000" w:themeColor="text1"/>
          <w:sz w:val="16"/>
          <w:szCs w:val="16"/>
        </w:rPr>
        <w:t>. Начало проектирования 1-го мая (после полетных испытаний Р II), внесение в НК к 1 августа, постройка с 1-го августа и выпуск к 1 января 1926 года.</w:t>
      </w:r>
    </w:p>
    <w:p w14:paraId="097845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Морской разведчик. Проект утвержден 18 сентября 1924 г. (журнал N 54с). Ожидается к выпуску в мае. По смете, согласованной на совещании 10-го декабря 1924 года под председательством Дубенского из сумм, данных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в виде дотации на опытное строительство, предположены к отпуску следующие суммы:</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6D2FB4" w14:paraId="337DDBDC" w14:textId="77777777">
        <w:tc>
          <w:tcPr>
            <w:tcW w:w="5636" w:type="dxa"/>
          </w:tcPr>
          <w:p w14:paraId="661A06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2-х местный истребитель</w:t>
            </w:r>
          </w:p>
        </w:tc>
        <w:tc>
          <w:tcPr>
            <w:tcW w:w="5636" w:type="dxa"/>
          </w:tcPr>
          <w:p w14:paraId="0F6F14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32000 руб.</w:t>
            </w:r>
          </w:p>
        </w:tc>
      </w:tr>
      <w:tr w:rsidR="006D2FB4" w:rsidRPr="006D2FB4" w14:paraId="7F101A3D" w14:textId="77777777">
        <w:tc>
          <w:tcPr>
            <w:tcW w:w="5636" w:type="dxa"/>
          </w:tcPr>
          <w:p w14:paraId="7E6843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переходного типа</w:t>
            </w:r>
          </w:p>
        </w:tc>
        <w:tc>
          <w:tcPr>
            <w:tcW w:w="5636" w:type="dxa"/>
          </w:tcPr>
          <w:p w14:paraId="00E57D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26000 руб.</w:t>
            </w:r>
          </w:p>
        </w:tc>
      </w:tr>
      <w:tr w:rsidR="006D2FB4" w:rsidRPr="006D2FB4" w14:paraId="21D47DC7" w14:textId="77777777">
        <w:tc>
          <w:tcPr>
            <w:tcW w:w="5636" w:type="dxa"/>
          </w:tcPr>
          <w:p w14:paraId="27CB97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5636" w:type="dxa"/>
          </w:tcPr>
          <w:p w14:paraId="4873E9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45000 руб.</w:t>
            </w:r>
          </w:p>
        </w:tc>
      </w:tr>
      <w:tr w:rsidR="006D2FB4" w:rsidRPr="006D2FB4" w14:paraId="209EE3E7" w14:textId="77777777">
        <w:tc>
          <w:tcPr>
            <w:tcW w:w="5636" w:type="dxa"/>
          </w:tcPr>
          <w:p w14:paraId="6FE9F8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разведчик</w:t>
            </w:r>
          </w:p>
        </w:tc>
        <w:tc>
          <w:tcPr>
            <w:tcW w:w="5636" w:type="dxa"/>
          </w:tcPr>
          <w:p w14:paraId="7DFAFB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 руб.</w:t>
            </w:r>
          </w:p>
        </w:tc>
      </w:tr>
    </w:tbl>
    <w:p w14:paraId="0A99C8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Указанные сроки являются ориентировочными.</w:t>
      </w:r>
    </w:p>
    <w:p w14:paraId="48B51B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Смета и план работ на средства, отпускаемые ОДВФ, разрабатываются и будут присланы дополнительно (2187,1).</w:t>
      </w:r>
    </w:p>
    <w:p w14:paraId="66FA1C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D4E63" w14:textId="77777777" w:rsidR="00E5309E" w:rsidRPr="006D2FB4" w:rsidRDefault="00E5309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6 марта по 1 сентября 1925 самолёт «Нижегородец», соответственно, Нижегородского </w:t>
      </w:r>
      <w:proofErr w:type="spellStart"/>
      <w:r w:rsidRPr="006D2FB4">
        <w:rPr>
          <w:rFonts w:ascii="Times New Roman" w:hAnsi="Times New Roman" w:cs="Times New Roman"/>
          <w:color w:val="000000" w:themeColor="text1"/>
          <w:sz w:val="16"/>
          <w:szCs w:val="16"/>
        </w:rPr>
        <w:t>Ави</w:t>
      </w:r>
      <w:r w:rsidRPr="006D2FB4">
        <w:rPr>
          <w:rFonts w:ascii="Times New Roman" w:hAnsi="Times New Roman" w:cs="Times New Roman"/>
          <w:color w:val="000000" w:themeColor="text1"/>
          <w:sz w:val="16"/>
          <w:szCs w:val="16"/>
        </w:rPr>
        <w:softHyphen/>
        <w:t>ахима</w:t>
      </w:r>
      <w:proofErr w:type="spellEnd"/>
      <w:r w:rsidRPr="006D2FB4">
        <w:rPr>
          <w:rFonts w:ascii="Times New Roman" w:hAnsi="Times New Roman" w:cs="Times New Roman"/>
          <w:color w:val="000000" w:themeColor="text1"/>
          <w:sz w:val="16"/>
          <w:szCs w:val="16"/>
        </w:rPr>
        <w:t xml:space="preserve"> произвел шесть вылетов в уезды губернии. Было поднято 40 человек, сделано 45 полётов и пройдено 6288 километров.</w:t>
      </w:r>
    </w:p>
    <w:p w14:paraId="7924E9A1" w14:textId="77777777" w:rsidR="00E5309E" w:rsidRPr="006D2FB4" w:rsidRDefault="00E5309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Самолёты, принадлежащие Иваново-Вознесенскому обществу, посетили все уездные го</w:t>
      </w:r>
      <w:r w:rsidRPr="006D2FB4">
        <w:rPr>
          <w:rFonts w:ascii="Times New Roman" w:hAnsi="Times New Roman" w:cs="Times New Roman"/>
          <w:color w:val="000000" w:themeColor="text1"/>
          <w:sz w:val="16"/>
          <w:szCs w:val="16"/>
        </w:rPr>
        <w:softHyphen/>
        <w:t xml:space="preserve">рода и крупные районы региона. Произведено 203 вылета и пройдено 8891 км. Подверглось «воздушным </w:t>
      </w:r>
      <w:proofErr w:type="spellStart"/>
      <w:r w:rsidRPr="006D2FB4">
        <w:rPr>
          <w:rFonts w:ascii="Times New Roman" w:hAnsi="Times New Roman" w:cs="Times New Roman"/>
          <w:color w:val="000000" w:themeColor="text1"/>
          <w:sz w:val="16"/>
          <w:szCs w:val="16"/>
        </w:rPr>
        <w:t>октябринам</w:t>
      </w:r>
      <w:proofErr w:type="spellEnd"/>
      <w:r w:rsidRPr="006D2FB4">
        <w:rPr>
          <w:rFonts w:ascii="Times New Roman" w:hAnsi="Times New Roman" w:cs="Times New Roman"/>
          <w:color w:val="000000" w:themeColor="text1"/>
          <w:sz w:val="16"/>
          <w:szCs w:val="16"/>
        </w:rPr>
        <w:t>» 337 человек.</w:t>
      </w:r>
    </w:p>
    <w:p w14:paraId="1823B223" w14:textId="77777777" w:rsidR="00E5309E" w:rsidRPr="006D2FB4" w:rsidRDefault="00E5309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Самолёт </w:t>
      </w:r>
      <w:proofErr w:type="spellStart"/>
      <w:r w:rsidRPr="006D2FB4">
        <w:rPr>
          <w:rFonts w:ascii="Times New Roman" w:hAnsi="Times New Roman" w:cs="Times New Roman"/>
          <w:color w:val="000000" w:themeColor="text1"/>
          <w:sz w:val="16"/>
          <w:szCs w:val="16"/>
        </w:rPr>
        <w:t>Башавиахима</w:t>
      </w:r>
      <w:proofErr w:type="spellEnd"/>
      <w:r w:rsidRPr="006D2FB4">
        <w:rPr>
          <w:rFonts w:ascii="Times New Roman" w:hAnsi="Times New Roman" w:cs="Times New Roman"/>
          <w:color w:val="000000" w:themeColor="text1"/>
          <w:sz w:val="16"/>
          <w:szCs w:val="16"/>
        </w:rPr>
        <w:t xml:space="preserve"> «Трудовая Башкирия» (Фарман XXX) выполнил </w:t>
      </w:r>
      <w:proofErr w:type="spellStart"/>
      <w:r w:rsidRPr="006D2FB4">
        <w:rPr>
          <w:rFonts w:ascii="Times New Roman" w:hAnsi="Times New Roman" w:cs="Times New Roman"/>
          <w:color w:val="000000" w:themeColor="text1"/>
          <w:sz w:val="16"/>
          <w:szCs w:val="16"/>
        </w:rPr>
        <w:t>агитоблёт</w:t>
      </w:r>
      <w:proofErr w:type="spellEnd"/>
      <w:r w:rsidRPr="006D2FB4">
        <w:rPr>
          <w:rFonts w:ascii="Times New Roman" w:hAnsi="Times New Roman" w:cs="Times New Roman"/>
          <w:color w:val="000000" w:themeColor="text1"/>
          <w:sz w:val="16"/>
          <w:szCs w:val="16"/>
        </w:rPr>
        <w:t xml:space="preserve"> по маршру</w:t>
      </w:r>
      <w:r w:rsidRPr="006D2FB4">
        <w:rPr>
          <w:rFonts w:ascii="Times New Roman" w:hAnsi="Times New Roman" w:cs="Times New Roman"/>
          <w:color w:val="000000" w:themeColor="text1"/>
          <w:sz w:val="16"/>
          <w:szCs w:val="16"/>
        </w:rPr>
        <w:softHyphen/>
        <w:t>ту: Уфа - Уваровка - Белебей - Раевка - Давлеканово - Чишма - Уфа.</w:t>
      </w:r>
    </w:p>
    <w:p w14:paraId="2C75AAE1" w14:textId="77777777" w:rsidR="00E5309E" w:rsidRPr="006D2FB4" w:rsidRDefault="00E5309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Самолёт «Конёк-Горбунок» (Один из первых самолётов послереволюционной отечественной конструкции. Серия из 33 таких двухместных бипла</w:t>
      </w:r>
      <w:r w:rsidRPr="006D2FB4">
        <w:rPr>
          <w:rFonts w:ascii="Times New Roman" w:hAnsi="Times New Roman" w:cs="Times New Roman"/>
          <w:color w:val="000000" w:themeColor="text1"/>
          <w:sz w:val="16"/>
          <w:szCs w:val="16"/>
        </w:rPr>
        <w:softHyphen/>
        <w:t xml:space="preserve">нов со 1 00-сильными моторами </w:t>
      </w:r>
      <w:r w:rsidRPr="006D2FB4">
        <w:rPr>
          <w:rFonts w:ascii="Times New Roman" w:hAnsi="Times New Roman" w:cs="Times New Roman"/>
          <w:color w:val="000000" w:themeColor="text1"/>
          <w:sz w:val="16"/>
          <w:szCs w:val="16"/>
          <w:lang w:val="en-US"/>
        </w:rPr>
        <w:t>Fiat</w:t>
      </w:r>
      <w:r w:rsidRPr="006D2FB4">
        <w:rPr>
          <w:rFonts w:ascii="Times New Roman" w:hAnsi="Times New Roman" w:cs="Times New Roman"/>
          <w:color w:val="000000" w:themeColor="text1"/>
          <w:sz w:val="16"/>
          <w:szCs w:val="16"/>
        </w:rPr>
        <w:t xml:space="preserve"> А. 1 0 была построена по проекту В.Х, </w:t>
      </w:r>
      <w:proofErr w:type="spellStart"/>
      <w:r w:rsidRPr="006D2FB4">
        <w:rPr>
          <w:rFonts w:ascii="Times New Roman" w:hAnsi="Times New Roman" w:cs="Times New Roman"/>
          <w:color w:val="000000" w:themeColor="text1"/>
          <w:sz w:val="16"/>
          <w:szCs w:val="16"/>
        </w:rPr>
        <w:t>Хиони</w:t>
      </w:r>
      <w:proofErr w:type="spellEnd"/>
      <w:r w:rsidRPr="006D2FB4">
        <w:rPr>
          <w:rFonts w:ascii="Times New Roman" w:hAnsi="Times New Roman" w:cs="Times New Roman"/>
          <w:color w:val="000000" w:themeColor="text1"/>
          <w:sz w:val="16"/>
          <w:szCs w:val="16"/>
        </w:rPr>
        <w:t xml:space="preserve"> на одесском заводе «</w:t>
      </w:r>
      <w:proofErr w:type="spellStart"/>
      <w:r w:rsidRPr="006D2FB4">
        <w:rPr>
          <w:rFonts w:ascii="Times New Roman" w:hAnsi="Times New Roman" w:cs="Times New Roman"/>
          <w:color w:val="000000" w:themeColor="text1"/>
          <w:sz w:val="16"/>
          <w:szCs w:val="16"/>
        </w:rPr>
        <w:t>Анатра</w:t>
      </w:r>
      <w:proofErr w:type="spellEnd"/>
      <w:r w:rsidRPr="006D2FB4">
        <w:rPr>
          <w:rFonts w:ascii="Times New Roman" w:hAnsi="Times New Roman" w:cs="Times New Roman"/>
          <w:color w:val="000000" w:themeColor="text1"/>
          <w:sz w:val="16"/>
          <w:szCs w:val="16"/>
        </w:rPr>
        <w:t xml:space="preserve">» в 1923-1 924 годах) Архангельского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сделал два вылета в уезды. Поднято 53 человека. Разбросано 45 кг листовок. Покрыто 2282 км. В районе города произведено до 65 вылетов (15973).</w:t>
      </w:r>
    </w:p>
    <w:p w14:paraId="39293C20" w14:textId="77777777" w:rsidR="00E5309E" w:rsidRPr="006D2FB4" w:rsidRDefault="00E5309E" w:rsidP="00054315">
      <w:pPr>
        <w:spacing w:after="0" w:line="240" w:lineRule="auto"/>
        <w:jc w:val="both"/>
        <w:rPr>
          <w:rFonts w:ascii="Times New Roman" w:hAnsi="Times New Roman" w:cs="Times New Roman"/>
          <w:color w:val="000000" w:themeColor="text1"/>
          <w:sz w:val="16"/>
          <w:szCs w:val="16"/>
        </w:rPr>
      </w:pPr>
    </w:p>
    <w:p w14:paraId="7DF46EEA" w14:textId="77777777" w:rsidR="00422486"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54FF84D" w14:textId="77777777" w:rsidR="00422486" w:rsidRPr="006D2FB4" w:rsidRDefault="0042248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F56E07" w14:textId="77777777" w:rsidR="00422486" w:rsidRPr="006D2FB4" w:rsidRDefault="004224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марта 1925 г.</w:t>
      </w:r>
    </w:p>
    <w:p w14:paraId="6D8AC407" w14:textId="77777777" w:rsidR="00422486" w:rsidRPr="006D2FB4" w:rsidRDefault="004224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Доклад помощника начальника ГУ отделения ОО ОПТУ Стасюка</w:t>
      </w:r>
    </w:p>
    <w:p w14:paraId="7F8F374D" w14:textId="77777777" w:rsidR="00422486" w:rsidRPr="006D2FB4" w:rsidRDefault="004224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w:t>
      </w:r>
      <w:proofErr w:type="spellStart"/>
      <w:r w:rsidRPr="006D2FB4">
        <w:rPr>
          <w:rFonts w:ascii="Times New Roman" w:hAnsi="Times New Roman" w:cs="Times New Roman"/>
          <w:color w:val="000000" w:themeColor="text1"/>
          <w:sz w:val="16"/>
          <w:szCs w:val="16"/>
        </w:rPr>
        <w:t>делуТехупра</w:t>
      </w:r>
      <w:proofErr w:type="spellEnd"/>
      <w:r w:rsidRPr="006D2FB4">
        <w:rPr>
          <w:rFonts w:ascii="Times New Roman" w:hAnsi="Times New Roman" w:cs="Times New Roman"/>
          <w:color w:val="000000" w:themeColor="text1"/>
          <w:sz w:val="16"/>
          <w:szCs w:val="16"/>
        </w:rPr>
        <w:t xml:space="preserve"> в Ленинграде Управления </w:t>
      </w:r>
      <w:proofErr w:type="spellStart"/>
      <w:r w:rsidRPr="006D2FB4">
        <w:rPr>
          <w:rFonts w:ascii="Times New Roman" w:hAnsi="Times New Roman" w:cs="Times New Roman"/>
          <w:color w:val="000000" w:themeColor="text1"/>
          <w:sz w:val="16"/>
          <w:szCs w:val="16"/>
        </w:rPr>
        <w:t>Помнаморсил</w:t>
      </w:r>
      <w:proofErr w:type="spellEnd"/>
      <w:r w:rsidRPr="006D2FB4">
        <w:rPr>
          <w:rFonts w:ascii="Times New Roman" w:hAnsi="Times New Roman" w:cs="Times New Roman"/>
          <w:color w:val="000000" w:themeColor="text1"/>
          <w:sz w:val="16"/>
          <w:szCs w:val="16"/>
        </w:rPr>
        <w:t xml:space="preserve"> РККФ</w:t>
      </w:r>
    </w:p>
    <w:p w14:paraId="3449816E"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 xml:space="preserve">Дело по обвинению ряда сотрудников </w:t>
      </w:r>
      <w:proofErr w:type="spellStart"/>
      <w:r w:rsidRPr="006D2FB4">
        <w:rPr>
          <w:color w:val="000000" w:themeColor="text1"/>
          <w:sz w:val="16"/>
          <w:szCs w:val="16"/>
        </w:rPr>
        <w:t>Техупра</w:t>
      </w:r>
      <w:proofErr w:type="spellEnd"/>
      <w:r w:rsidRPr="006D2FB4">
        <w:rPr>
          <w:color w:val="000000" w:themeColor="text1"/>
          <w:sz w:val="16"/>
          <w:szCs w:val="16"/>
        </w:rPr>
        <w:t xml:space="preserve"> тесно связано с злоупотреблениями судостроительного треста, в частности заместителя председателя треста — Алексеева.</w:t>
      </w:r>
    </w:p>
    <w:p w14:paraId="02F72791"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 xml:space="preserve">Следствием установлено, что Алексеев, работая в тресте, одновременно состоял компаньоном арендаторов </w:t>
      </w:r>
      <w:proofErr w:type="spellStart"/>
      <w:r w:rsidRPr="006D2FB4">
        <w:rPr>
          <w:color w:val="000000" w:themeColor="text1"/>
          <w:sz w:val="16"/>
          <w:szCs w:val="16"/>
        </w:rPr>
        <w:t>Петрозавода</w:t>
      </w:r>
      <w:proofErr w:type="spellEnd"/>
      <w:r w:rsidRPr="006D2FB4">
        <w:rPr>
          <w:color w:val="000000" w:themeColor="text1"/>
          <w:sz w:val="16"/>
          <w:szCs w:val="16"/>
        </w:rPr>
        <w:t xml:space="preserve"> и как таковой участвовал в работе завода различными советами, консультациями и т. д., а также передавал заказы треста </w:t>
      </w:r>
      <w:proofErr w:type="spellStart"/>
      <w:r w:rsidRPr="006D2FB4">
        <w:rPr>
          <w:color w:val="000000" w:themeColor="text1"/>
          <w:sz w:val="16"/>
          <w:szCs w:val="16"/>
        </w:rPr>
        <w:t>Петрозаводу</w:t>
      </w:r>
      <w:proofErr w:type="spellEnd"/>
      <w:r w:rsidRPr="006D2FB4">
        <w:rPr>
          <w:color w:val="000000" w:themeColor="text1"/>
          <w:sz w:val="16"/>
          <w:szCs w:val="16"/>
        </w:rPr>
        <w:t xml:space="preserve"> по ценам ниже себестоимости.</w:t>
      </w:r>
    </w:p>
    <w:p w14:paraId="5EB5878B"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Ввиду того, что судостроительный трест объединял все судостроительные заводы в Ленинграде, работы по ремонту судов Балтфлота сдавались исключительно последнему, но, как указанном выше (и см. доклад по тресту), администрация треста была больше заинтересована нагрузкой частного завода, чем заводов треста…</w:t>
      </w:r>
    </w:p>
    <w:p w14:paraId="751DBD3B"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Все сделки такого рода относятся к 22–23 гг. и первой из них является ремонт артиллерии на 6 эсминцах, сопровождавшийся рядом преступлений.</w:t>
      </w:r>
    </w:p>
    <w:p w14:paraId="10F17A32"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 xml:space="preserve">Передача ремонтных работ по артиллерии была произведена трестом (Алексеевым) и с согласия </w:t>
      </w:r>
      <w:proofErr w:type="spellStart"/>
      <w:r w:rsidRPr="006D2FB4">
        <w:rPr>
          <w:color w:val="000000" w:themeColor="text1"/>
          <w:sz w:val="16"/>
          <w:szCs w:val="16"/>
        </w:rPr>
        <w:t>Техупра</w:t>
      </w:r>
      <w:proofErr w:type="spellEnd"/>
      <w:r w:rsidRPr="006D2FB4">
        <w:rPr>
          <w:color w:val="000000" w:themeColor="text1"/>
          <w:sz w:val="16"/>
          <w:szCs w:val="16"/>
        </w:rPr>
        <w:t xml:space="preserve">, т. к. последнему было поставлено трестом условие, что он может взять полный ремонт эсминцев по ценам, установленным </w:t>
      </w:r>
      <w:proofErr w:type="spellStart"/>
      <w:r w:rsidRPr="006D2FB4">
        <w:rPr>
          <w:color w:val="000000" w:themeColor="text1"/>
          <w:sz w:val="16"/>
          <w:szCs w:val="16"/>
        </w:rPr>
        <w:t>Техупром</w:t>
      </w:r>
      <w:proofErr w:type="spellEnd"/>
      <w:r w:rsidRPr="006D2FB4">
        <w:rPr>
          <w:color w:val="000000" w:themeColor="text1"/>
          <w:sz w:val="16"/>
          <w:szCs w:val="16"/>
        </w:rPr>
        <w:t xml:space="preserve"> лишь в том случае, если </w:t>
      </w:r>
      <w:proofErr w:type="spellStart"/>
      <w:r w:rsidRPr="006D2FB4">
        <w:rPr>
          <w:color w:val="000000" w:themeColor="text1"/>
          <w:sz w:val="16"/>
          <w:szCs w:val="16"/>
        </w:rPr>
        <w:t>Техупр</w:t>
      </w:r>
      <w:proofErr w:type="spellEnd"/>
      <w:r w:rsidRPr="006D2FB4">
        <w:rPr>
          <w:color w:val="000000" w:themeColor="text1"/>
          <w:sz w:val="16"/>
          <w:szCs w:val="16"/>
        </w:rPr>
        <w:t xml:space="preserve"> не будет возражать на привлечение </w:t>
      </w:r>
      <w:proofErr w:type="spellStart"/>
      <w:r w:rsidRPr="006D2FB4">
        <w:rPr>
          <w:color w:val="000000" w:themeColor="text1"/>
          <w:sz w:val="16"/>
          <w:szCs w:val="16"/>
        </w:rPr>
        <w:t>судотрестом</w:t>
      </w:r>
      <w:proofErr w:type="spellEnd"/>
      <w:r w:rsidRPr="006D2FB4">
        <w:rPr>
          <w:color w:val="000000" w:themeColor="text1"/>
          <w:sz w:val="16"/>
          <w:szCs w:val="16"/>
        </w:rPr>
        <w:t xml:space="preserve"> контрагента по ремонту артиллерии в лице </w:t>
      </w:r>
      <w:proofErr w:type="spellStart"/>
      <w:r w:rsidRPr="006D2FB4">
        <w:rPr>
          <w:color w:val="000000" w:themeColor="text1"/>
          <w:sz w:val="16"/>
          <w:szCs w:val="16"/>
        </w:rPr>
        <w:t>Петрозавода</w:t>
      </w:r>
      <w:proofErr w:type="spellEnd"/>
      <w:r w:rsidRPr="006D2FB4">
        <w:rPr>
          <w:color w:val="000000" w:themeColor="text1"/>
          <w:sz w:val="16"/>
          <w:szCs w:val="16"/>
        </w:rPr>
        <w:t xml:space="preserve">, и что больше, если передать эти работы этому частному заводу, то они обойдутся на каждом эсминце по 55 000 руб., если же трест будет выполнять все работы один, то эти же работы по артиллерии будут стоить 70 000 руб. </w:t>
      </w:r>
      <w:proofErr w:type="spellStart"/>
      <w:r w:rsidRPr="006D2FB4">
        <w:rPr>
          <w:color w:val="000000" w:themeColor="text1"/>
          <w:sz w:val="16"/>
          <w:szCs w:val="16"/>
        </w:rPr>
        <w:t>Техупр</w:t>
      </w:r>
      <w:proofErr w:type="spellEnd"/>
      <w:r w:rsidRPr="006D2FB4">
        <w:rPr>
          <w:color w:val="000000" w:themeColor="text1"/>
          <w:sz w:val="16"/>
          <w:szCs w:val="16"/>
        </w:rPr>
        <w:t xml:space="preserve">, будучи тоже подкупленным (нач. </w:t>
      </w:r>
      <w:proofErr w:type="spellStart"/>
      <w:r w:rsidRPr="006D2FB4">
        <w:rPr>
          <w:color w:val="000000" w:themeColor="text1"/>
          <w:sz w:val="16"/>
          <w:szCs w:val="16"/>
        </w:rPr>
        <w:t>артотдела</w:t>
      </w:r>
      <w:proofErr w:type="spellEnd"/>
      <w:r w:rsidRPr="006D2FB4">
        <w:rPr>
          <w:color w:val="000000" w:themeColor="text1"/>
          <w:sz w:val="16"/>
          <w:szCs w:val="16"/>
        </w:rPr>
        <w:t xml:space="preserve"> Гаврилов), как и Алексеев, дал согласие на передачу артиллерийских работ </w:t>
      </w:r>
      <w:proofErr w:type="spellStart"/>
      <w:r w:rsidRPr="006D2FB4">
        <w:rPr>
          <w:color w:val="000000" w:themeColor="text1"/>
          <w:sz w:val="16"/>
          <w:szCs w:val="16"/>
        </w:rPr>
        <w:t>Петрозаводу</w:t>
      </w:r>
      <w:proofErr w:type="spellEnd"/>
      <w:r w:rsidRPr="006D2FB4">
        <w:rPr>
          <w:color w:val="000000" w:themeColor="text1"/>
          <w:sz w:val="16"/>
          <w:szCs w:val="16"/>
        </w:rPr>
        <w:t>.</w:t>
      </w:r>
    </w:p>
    <w:p w14:paraId="1AE98A16"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 xml:space="preserve">Имея хорошую опору в тресте в лице Алексеева, </w:t>
      </w:r>
      <w:proofErr w:type="spellStart"/>
      <w:r w:rsidRPr="006D2FB4">
        <w:rPr>
          <w:color w:val="000000" w:themeColor="text1"/>
          <w:sz w:val="16"/>
          <w:szCs w:val="16"/>
        </w:rPr>
        <w:t>Петрозавод</w:t>
      </w:r>
      <w:proofErr w:type="spellEnd"/>
      <w:r w:rsidRPr="006D2FB4">
        <w:rPr>
          <w:color w:val="000000" w:themeColor="text1"/>
          <w:sz w:val="16"/>
          <w:szCs w:val="16"/>
        </w:rPr>
        <w:t xml:space="preserve"> в декабре 1923 г. обратился к последнему с просьбой исходатайствовать у </w:t>
      </w:r>
      <w:proofErr w:type="spellStart"/>
      <w:r w:rsidRPr="006D2FB4">
        <w:rPr>
          <w:color w:val="000000" w:themeColor="text1"/>
          <w:sz w:val="16"/>
          <w:szCs w:val="16"/>
        </w:rPr>
        <w:t>Мортехупра</w:t>
      </w:r>
      <w:proofErr w:type="spellEnd"/>
      <w:r w:rsidRPr="006D2FB4">
        <w:rPr>
          <w:color w:val="000000" w:themeColor="text1"/>
          <w:sz w:val="16"/>
          <w:szCs w:val="16"/>
        </w:rPr>
        <w:t xml:space="preserve"> разрешение снять с негодного эсминца «Летун» 20 саж. тросиков и других запчастей на нужды ремонта. Просьба была удовлетворена, но снятые материалы были с согласия арендаторов </w:t>
      </w:r>
      <w:proofErr w:type="spellStart"/>
      <w:r w:rsidRPr="006D2FB4">
        <w:rPr>
          <w:color w:val="000000" w:themeColor="text1"/>
          <w:sz w:val="16"/>
          <w:szCs w:val="16"/>
        </w:rPr>
        <w:t>Петрозавода</w:t>
      </w:r>
      <w:proofErr w:type="spellEnd"/>
      <w:r w:rsidRPr="006D2FB4">
        <w:rPr>
          <w:color w:val="000000" w:themeColor="text1"/>
          <w:sz w:val="16"/>
          <w:szCs w:val="16"/>
        </w:rPr>
        <w:t xml:space="preserve"> присвоены инженером завода </w:t>
      </w:r>
      <w:proofErr w:type="spellStart"/>
      <w:r w:rsidRPr="006D2FB4">
        <w:rPr>
          <w:color w:val="000000" w:themeColor="text1"/>
          <w:sz w:val="16"/>
          <w:szCs w:val="16"/>
        </w:rPr>
        <w:t>Ралль</w:t>
      </w:r>
      <w:proofErr w:type="spellEnd"/>
      <w:r w:rsidRPr="006D2FB4">
        <w:rPr>
          <w:color w:val="000000" w:themeColor="text1"/>
          <w:sz w:val="16"/>
          <w:szCs w:val="16"/>
        </w:rPr>
        <w:t>.</w:t>
      </w:r>
    </w:p>
    <w:p w14:paraId="0C633122"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w:t>
      </w:r>
    </w:p>
    <w:p w14:paraId="54608F3C"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 xml:space="preserve">…В том же 1923 г. </w:t>
      </w:r>
      <w:proofErr w:type="spellStart"/>
      <w:r w:rsidRPr="006D2FB4">
        <w:rPr>
          <w:color w:val="000000" w:themeColor="text1"/>
          <w:sz w:val="16"/>
          <w:szCs w:val="16"/>
        </w:rPr>
        <w:t>Техупр</w:t>
      </w:r>
      <w:proofErr w:type="spellEnd"/>
      <w:r w:rsidRPr="006D2FB4">
        <w:rPr>
          <w:color w:val="000000" w:themeColor="text1"/>
          <w:sz w:val="16"/>
          <w:szCs w:val="16"/>
        </w:rPr>
        <w:t xml:space="preserve"> за взятки дает арендаторам </w:t>
      </w:r>
      <w:proofErr w:type="spellStart"/>
      <w:r w:rsidRPr="006D2FB4">
        <w:rPr>
          <w:color w:val="000000" w:themeColor="text1"/>
          <w:sz w:val="16"/>
          <w:szCs w:val="16"/>
        </w:rPr>
        <w:t>Петрозавода</w:t>
      </w:r>
      <w:proofErr w:type="spellEnd"/>
      <w:r w:rsidRPr="006D2FB4">
        <w:rPr>
          <w:color w:val="000000" w:themeColor="text1"/>
          <w:sz w:val="16"/>
          <w:szCs w:val="16"/>
        </w:rPr>
        <w:t xml:space="preserve"> заказы на изготовление снарядов, </w:t>
      </w:r>
      <w:proofErr w:type="spellStart"/>
      <w:r w:rsidRPr="006D2FB4">
        <w:rPr>
          <w:color w:val="000000" w:themeColor="text1"/>
          <w:sz w:val="16"/>
          <w:szCs w:val="16"/>
        </w:rPr>
        <w:t>переснаряжения</w:t>
      </w:r>
      <w:proofErr w:type="spellEnd"/>
      <w:r w:rsidRPr="006D2FB4">
        <w:rPr>
          <w:color w:val="000000" w:themeColor="text1"/>
          <w:sz w:val="16"/>
          <w:szCs w:val="16"/>
        </w:rPr>
        <w:t xml:space="preserve"> их, ремонт судовой артиллерии как на своих судах, так и судах </w:t>
      </w:r>
      <w:proofErr w:type="spellStart"/>
      <w:r w:rsidRPr="006D2FB4">
        <w:rPr>
          <w:color w:val="000000" w:themeColor="text1"/>
          <w:sz w:val="16"/>
          <w:szCs w:val="16"/>
        </w:rPr>
        <w:t>Убекобалта</w:t>
      </w:r>
      <w:proofErr w:type="spellEnd"/>
      <w:r w:rsidRPr="006D2FB4">
        <w:rPr>
          <w:color w:val="000000" w:themeColor="text1"/>
          <w:sz w:val="16"/>
          <w:szCs w:val="16"/>
        </w:rPr>
        <w:t>.</w:t>
      </w:r>
    </w:p>
    <w:p w14:paraId="1763DF3E"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 xml:space="preserve">Заказы </w:t>
      </w:r>
      <w:proofErr w:type="spellStart"/>
      <w:r w:rsidRPr="006D2FB4">
        <w:rPr>
          <w:color w:val="000000" w:themeColor="text1"/>
          <w:sz w:val="16"/>
          <w:szCs w:val="16"/>
        </w:rPr>
        <w:t>Петрозаводом</w:t>
      </w:r>
      <w:proofErr w:type="spellEnd"/>
      <w:r w:rsidRPr="006D2FB4">
        <w:rPr>
          <w:color w:val="000000" w:themeColor="text1"/>
          <w:sz w:val="16"/>
          <w:szCs w:val="16"/>
        </w:rPr>
        <w:t xml:space="preserve"> выполнялись из бракованного материала, купленного за бесценок у </w:t>
      </w:r>
      <w:proofErr w:type="spellStart"/>
      <w:r w:rsidRPr="006D2FB4">
        <w:rPr>
          <w:color w:val="000000" w:themeColor="text1"/>
          <w:sz w:val="16"/>
          <w:szCs w:val="16"/>
        </w:rPr>
        <w:t>Севзаивоенпрома</w:t>
      </w:r>
      <w:proofErr w:type="spellEnd"/>
      <w:r w:rsidRPr="006D2FB4">
        <w:rPr>
          <w:color w:val="000000" w:themeColor="text1"/>
          <w:sz w:val="16"/>
          <w:szCs w:val="16"/>
        </w:rPr>
        <w:t>. Всего им было изготовлено 4000 штук снарядов, которые, в конечном счете, оказались на 30 % негодными, но первичной приемкой, благодаря взяточничеству, принимались за годные, а работы по артиллерии на судах вполне удовлетворительными. Эти приемки большей частью происходили в ресторанах за бутылкой вина и т. д.</w:t>
      </w:r>
    </w:p>
    <w:p w14:paraId="6D781D52"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 xml:space="preserve">Взяточничество работников </w:t>
      </w:r>
      <w:proofErr w:type="spellStart"/>
      <w:r w:rsidRPr="006D2FB4">
        <w:rPr>
          <w:color w:val="000000" w:themeColor="text1"/>
          <w:sz w:val="16"/>
          <w:szCs w:val="16"/>
        </w:rPr>
        <w:t>Техупра</w:t>
      </w:r>
      <w:proofErr w:type="spellEnd"/>
      <w:r w:rsidRPr="006D2FB4">
        <w:rPr>
          <w:color w:val="000000" w:themeColor="text1"/>
          <w:sz w:val="16"/>
          <w:szCs w:val="16"/>
        </w:rPr>
        <w:t xml:space="preserve"> характеризуется следующим: все близко соприкасавшиеся с указанными работами получали с каждой сделки 2–5% стоимости всех работ, что в общей сумме выражается в 10 000 руб. Таким образом, наряду с взяточничеством происходило расстройство снабжения РККФ, а также подрыв его мощи.</w:t>
      </w:r>
    </w:p>
    <w:p w14:paraId="3409BDCA"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w:t>
      </w:r>
    </w:p>
    <w:p w14:paraId="74C2B08B"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 xml:space="preserve">Всего сотрудников </w:t>
      </w:r>
      <w:proofErr w:type="spellStart"/>
      <w:r w:rsidRPr="006D2FB4">
        <w:rPr>
          <w:color w:val="000000" w:themeColor="text1"/>
          <w:sz w:val="16"/>
          <w:szCs w:val="16"/>
        </w:rPr>
        <w:t>Техупра</w:t>
      </w:r>
      <w:proofErr w:type="spellEnd"/>
      <w:r w:rsidRPr="006D2FB4">
        <w:rPr>
          <w:color w:val="000000" w:themeColor="text1"/>
          <w:sz w:val="16"/>
          <w:szCs w:val="16"/>
        </w:rPr>
        <w:t xml:space="preserve">… привлечено 16 чел. Преступления их делятся на взяточничество и умышленное расстройство </w:t>
      </w:r>
      <w:proofErr w:type="spellStart"/>
      <w:r w:rsidRPr="006D2FB4">
        <w:rPr>
          <w:color w:val="000000" w:themeColor="text1"/>
          <w:sz w:val="16"/>
          <w:szCs w:val="16"/>
        </w:rPr>
        <w:t>спецснабжения</w:t>
      </w:r>
      <w:proofErr w:type="spellEnd"/>
      <w:r w:rsidRPr="006D2FB4">
        <w:rPr>
          <w:color w:val="000000" w:themeColor="text1"/>
          <w:sz w:val="16"/>
          <w:szCs w:val="16"/>
        </w:rPr>
        <w:t xml:space="preserve"> РККФ, вследствие чего явилось подрывом его боевой мощи, т. е. на преступления, предусмотренные ч. 2 ст. 114 и ст. 209 УК.</w:t>
      </w:r>
    </w:p>
    <w:p w14:paraId="6BFBAD3E" w14:textId="77777777" w:rsidR="00422486" w:rsidRPr="006D2FB4" w:rsidRDefault="00422486"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Дело следствием закончено и передано по подсудности.</w:t>
      </w:r>
    </w:p>
    <w:p w14:paraId="31322154" w14:textId="77777777" w:rsidR="00422486" w:rsidRPr="006D2FB4" w:rsidRDefault="00422486"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iCs/>
          <w:color w:val="000000" w:themeColor="text1"/>
          <w:sz w:val="16"/>
          <w:szCs w:val="16"/>
        </w:rPr>
        <w:t>Пом. нач. IV Отделения ОО ОГПУ СТАСЮК</w:t>
      </w:r>
    </w:p>
    <w:p w14:paraId="6B356C74" w14:textId="77777777" w:rsidR="00422486" w:rsidRPr="006D2FB4" w:rsidRDefault="00422486" w:rsidP="00054315">
      <w:pPr>
        <w:spacing w:after="0" w:line="240" w:lineRule="auto"/>
        <w:jc w:val="both"/>
        <w:rPr>
          <w:rFonts w:ascii="Times New Roman" w:hAnsi="Times New Roman" w:cs="Times New Roman"/>
          <w:bCs/>
          <w:color w:val="000000" w:themeColor="text1"/>
          <w:sz w:val="16"/>
          <w:szCs w:val="16"/>
        </w:rPr>
      </w:pPr>
    </w:p>
    <w:p w14:paraId="7B8E8F4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71BA1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1A73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марта 1925 вышел первый номер газеты Пионерская правда (3960, 92).</w:t>
      </w:r>
    </w:p>
    <w:p w14:paraId="13D7CE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0EEDAB" w14:textId="77777777" w:rsidR="00990913" w:rsidRPr="006D2FB4" w:rsidRDefault="0099091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марта 1925. Вышел первый номер газеты "Пионерская правда" (18713).</w:t>
      </w:r>
    </w:p>
    <w:p w14:paraId="2CC0A339" w14:textId="77777777" w:rsidR="00990913" w:rsidRPr="006D2FB4" w:rsidRDefault="00990913" w:rsidP="00054315">
      <w:pPr>
        <w:spacing w:after="0" w:line="240" w:lineRule="auto"/>
        <w:jc w:val="both"/>
        <w:rPr>
          <w:rFonts w:ascii="Times New Roman" w:hAnsi="Times New Roman" w:cs="Times New Roman"/>
          <w:color w:val="000000" w:themeColor="text1"/>
          <w:sz w:val="16"/>
          <w:szCs w:val="16"/>
        </w:rPr>
      </w:pPr>
    </w:p>
    <w:p w14:paraId="75427CF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2C150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246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марта 1925 в Пекине Полпред СССР </w:t>
      </w:r>
      <w:proofErr w:type="spellStart"/>
      <w:r w:rsidRPr="006D2FB4">
        <w:rPr>
          <w:rFonts w:ascii="Times New Roman" w:hAnsi="Times New Roman" w:cs="Times New Roman"/>
          <w:color w:val="000000" w:themeColor="text1"/>
          <w:sz w:val="16"/>
          <w:szCs w:val="16"/>
        </w:rPr>
        <w:t>Л.Карахан</w:t>
      </w:r>
      <w:proofErr w:type="spellEnd"/>
      <w:r w:rsidRPr="006D2FB4">
        <w:rPr>
          <w:rFonts w:ascii="Times New Roman" w:hAnsi="Times New Roman" w:cs="Times New Roman"/>
          <w:color w:val="000000" w:themeColor="text1"/>
          <w:sz w:val="16"/>
          <w:szCs w:val="16"/>
        </w:rPr>
        <w:t xml:space="preserve"> информировал Пекинское правительство о полном выводе советских войск из Внешней Монголии (МНР) (7748).</w:t>
      </w:r>
    </w:p>
    <w:p w14:paraId="2CC992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D67E6E"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9BCE639"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D9159D" w14:textId="77777777" w:rsidR="00A5017F" w:rsidRPr="006D2FB4" w:rsidRDefault="00A5017F" w:rsidP="00A5017F">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марта 1925 вышло Постановление СТО СССР о порядке призыва на военную службу в случае мобилизации служащих почтово-телеграфного ведомства (в развитие постановления СТО от 27 октября 1923 г.). (ГА РФ. Ф. Р-5674. Оп. 1а. Д. 13. Л. 328 об.-329.) (10711,616).</w:t>
      </w:r>
    </w:p>
    <w:p w14:paraId="491F1102" w14:textId="77777777" w:rsidR="00A5017F" w:rsidRPr="006D2FB4" w:rsidRDefault="00A5017F" w:rsidP="00A5017F">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7DC65EC"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6D3EF3A9"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168DF0"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марта 1925 Советская армия оккупировала Монголию (2100).</w:t>
      </w:r>
    </w:p>
    <w:p w14:paraId="334FE743"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67BC39"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5ACAA19"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0687A6"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марта 1925 Обнародована новая конституция Албании, предоставившая президенту </w:t>
      </w:r>
      <w:proofErr w:type="spellStart"/>
      <w:r w:rsidRPr="006D2FB4">
        <w:rPr>
          <w:rFonts w:ascii="Times New Roman" w:hAnsi="Times New Roman" w:cs="Times New Roman"/>
          <w:color w:val="000000" w:themeColor="text1"/>
          <w:sz w:val="16"/>
          <w:szCs w:val="16"/>
        </w:rPr>
        <w:t>А.Зогу</w:t>
      </w:r>
      <w:proofErr w:type="spellEnd"/>
      <w:r w:rsidRPr="006D2FB4">
        <w:rPr>
          <w:rFonts w:ascii="Times New Roman" w:hAnsi="Times New Roman" w:cs="Times New Roman"/>
          <w:color w:val="000000" w:themeColor="text1"/>
          <w:sz w:val="16"/>
          <w:szCs w:val="16"/>
        </w:rPr>
        <w:t xml:space="preserve"> диктаторские полномочия (7594).</w:t>
      </w:r>
    </w:p>
    <w:p w14:paraId="218EF433" w14:textId="77777777" w:rsidR="00A5017F" w:rsidRPr="006D2FB4" w:rsidRDefault="00A5017F" w:rsidP="00A5017F">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00353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F06C4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168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марта 1925 г. в связи с готовящимся перелетом самолетов в Пекин, руководство советской авиации вспомнило о проекте самолета П-2 и решило обязать заводской коллектив построить его к 1 июля. Такой многоместный аппарат должен был перевозить руководителей экспедиции, корреспондентов газет, необходимое оборудование и запасные части для других самолетов. Все решения по продолжению проектирования и строительства П-2 состоялись в начале марта 1925 г. В соответствии с новыми требованиями обеспечения продолжительности полета в течение шести часов и увеличения числа пассажиров первоначальный проект был переработан и дополнен. Компоновку пассажирской кабины изменили - теперь она была рассчитана на 5 человек (11957).</w:t>
      </w:r>
    </w:p>
    <w:p w14:paraId="283811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F3FA4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FD4EB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828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марта 1925 г. начальник ВВС Чёрного моря пред</w:t>
      </w:r>
      <w:r w:rsidRPr="006D2FB4">
        <w:rPr>
          <w:rFonts w:ascii="Times New Roman" w:hAnsi="Times New Roman" w:cs="Times New Roman"/>
          <w:color w:val="000000" w:themeColor="text1"/>
          <w:sz w:val="16"/>
          <w:szCs w:val="16"/>
        </w:rPr>
        <w:softHyphen/>
        <w:t>ставил в адрес Начальника штаба УВВС РККА «Соображения об орга</w:t>
      </w:r>
      <w:r w:rsidRPr="006D2FB4">
        <w:rPr>
          <w:rFonts w:ascii="Times New Roman" w:hAnsi="Times New Roman" w:cs="Times New Roman"/>
          <w:color w:val="000000" w:themeColor="text1"/>
          <w:sz w:val="16"/>
          <w:szCs w:val="16"/>
        </w:rPr>
        <w:softHyphen/>
        <w:t>низации торпедоносных отрядов». Предлагалось в каждом торпедном отряде иметь восемь действующих и четыре запасных самолёта. При этом на каждый действующий са</w:t>
      </w:r>
      <w:r w:rsidRPr="006D2FB4">
        <w:rPr>
          <w:rFonts w:ascii="Times New Roman" w:hAnsi="Times New Roman" w:cs="Times New Roman"/>
          <w:color w:val="000000" w:themeColor="text1"/>
          <w:sz w:val="16"/>
          <w:szCs w:val="16"/>
        </w:rPr>
        <w:softHyphen/>
        <w:t>молёт полагалось по три торпеды, на запасные - по две. Необходимо было выбрать тип торпед и присту</w:t>
      </w:r>
      <w:r w:rsidRPr="006D2FB4">
        <w:rPr>
          <w:rFonts w:ascii="Times New Roman" w:hAnsi="Times New Roman" w:cs="Times New Roman"/>
          <w:color w:val="000000" w:themeColor="text1"/>
          <w:sz w:val="16"/>
          <w:szCs w:val="16"/>
        </w:rPr>
        <w:softHyphen/>
        <w:t>пить к исследованиям возможности применения их с малых высот. Это обосновывается тем, что «До сего времени ещё ни одна мина не была сброшена с высоты и совершенно неизвестны ни предельная высота, ни влияние ударов торпед о воду. Флагманский минёр Штаба РККФ высказывает сомнение в возможно</w:t>
      </w:r>
      <w:r w:rsidRPr="006D2FB4">
        <w:rPr>
          <w:rFonts w:ascii="Times New Roman" w:hAnsi="Times New Roman" w:cs="Times New Roman"/>
          <w:color w:val="000000" w:themeColor="text1"/>
          <w:sz w:val="16"/>
          <w:szCs w:val="16"/>
        </w:rPr>
        <w:softHyphen/>
        <w:t>сти сброса торпед без поврежде</w:t>
      </w:r>
      <w:r w:rsidRPr="006D2FB4">
        <w:rPr>
          <w:rFonts w:ascii="Times New Roman" w:hAnsi="Times New Roman" w:cs="Times New Roman"/>
          <w:color w:val="000000" w:themeColor="text1"/>
          <w:sz w:val="16"/>
          <w:szCs w:val="16"/>
        </w:rPr>
        <w:softHyphen/>
        <w:t>ния их хвостовой части и резервуа</w:t>
      </w:r>
      <w:r w:rsidRPr="006D2FB4">
        <w:rPr>
          <w:rFonts w:ascii="Times New Roman" w:hAnsi="Times New Roman" w:cs="Times New Roman"/>
          <w:color w:val="000000" w:themeColor="text1"/>
          <w:sz w:val="16"/>
          <w:szCs w:val="16"/>
        </w:rPr>
        <w:softHyphen/>
        <w:t>ра. В этом направлении опыты не</w:t>
      </w:r>
      <w:r w:rsidRPr="006D2FB4">
        <w:rPr>
          <w:rFonts w:ascii="Times New Roman" w:hAnsi="Times New Roman" w:cs="Times New Roman"/>
          <w:color w:val="000000" w:themeColor="text1"/>
          <w:sz w:val="16"/>
          <w:szCs w:val="16"/>
        </w:rPr>
        <w:softHyphen/>
        <w:t>обходимы. Возможно, кое-что мог</w:t>
      </w:r>
      <w:r w:rsidRPr="006D2FB4">
        <w:rPr>
          <w:rFonts w:ascii="Times New Roman" w:hAnsi="Times New Roman" w:cs="Times New Roman"/>
          <w:color w:val="000000" w:themeColor="text1"/>
          <w:sz w:val="16"/>
          <w:szCs w:val="16"/>
        </w:rPr>
        <w:softHyphen/>
        <w:t xml:space="preserve">ло бы дать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но таковых в УВВС РККА не имеется. Желатель</w:t>
      </w:r>
      <w:r w:rsidRPr="006D2FB4">
        <w:rPr>
          <w:rFonts w:ascii="Times New Roman" w:hAnsi="Times New Roman" w:cs="Times New Roman"/>
          <w:color w:val="000000" w:themeColor="text1"/>
          <w:sz w:val="16"/>
          <w:szCs w:val="16"/>
        </w:rPr>
        <w:softHyphen/>
        <w:t xml:space="preserve">но получить информацию </w:t>
      </w:r>
      <w:proofErr w:type="spellStart"/>
      <w:r w:rsidRPr="006D2FB4">
        <w:rPr>
          <w:rFonts w:ascii="Times New Roman" w:hAnsi="Times New Roman" w:cs="Times New Roman"/>
          <w:color w:val="000000" w:themeColor="text1"/>
          <w:sz w:val="16"/>
          <w:szCs w:val="16"/>
        </w:rPr>
        <w:t>Остехбю</w:t>
      </w:r>
      <w:r w:rsidRPr="006D2FB4">
        <w:rPr>
          <w:rFonts w:ascii="Times New Roman" w:hAnsi="Times New Roman" w:cs="Times New Roman"/>
          <w:color w:val="000000" w:themeColor="text1"/>
          <w:sz w:val="16"/>
          <w:szCs w:val="16"/>
        </w:rPr>
        <w:softHyphen/>
        <w:t>ро</w:t>
      </w:r>
      <w:proofErr w:type="spellEnd"/>
      <w:r w:rsidRPr="006D2FB4">
        <w:rPr>
          <w:rFonts w:ascii="Times New Roman" w:hAnsi="Times New Roman" w:cs="Times New Roman"/>
          <w:color w:val="000000" w:themeColor="text1"/>
          <w:sz w:val="16"/>
          <w:szCs w:val="16"/>
        </w:rPr>
        <w:t xml:space="preserve"> для детальной проработки ме</w:t>
      </w:r>
      <w:r w:rsidRPr="006D2FB4">
        <w:rPr>
          <w:rFonts w:ascii="Times New Roman" w:hAnsi="Times New Roman" w:cs="Times New Roman"/>
          <w:color w:val="000000" w:themeColor="text1"/>
          <w:sz w:val="16"/>
          <w:szCs w:val="16"/>
        </w:rPr>
        <w:softHyphen/>
        <w:t>ханизма сбрасывания и определе</w:t>
      </w:r>
      <w:r w:rsidRPr="006D2FB4">
        <w:rPr>
          <w:rFonts w:ascii="Times New Roman" w:hAnsi="Times New Roman" w:cs="Times New Roman"/>
          <w:color w:val="000000" w:themeColor="text1"/>
          <w:sz w:val="16"/>
          <w:szCs w:val="16"/>
        </w:rPr>
        <w:softHyphen/>
        <w:t>ния минимальной высоты, так как это определяет тактические возможно</w:t>
      </w:r>
      <w:r w:rsidRPr="006D2FB4">
        <w:rPr>
          <w:rFonts w:ascii="Times New Roman" w:hAnsi="Times New Roman" w:cs="Times New Roman"/>
          <w:color w:val="000000" w:themeColor="text1"/>
          <w:sz w:val="16"/>
          <w:szCs w:val="16"/>
        </w:rPr>
        <w:softHyphen/>
        <w:t>сти самолёта» (12084).</w:t>
      </w:r>
    </w:p>
    <w:p w14:paraId="0F1670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0B91A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0DFDF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8B7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марта 1925 ОО Н.Н.П. начал проектирование ПМ-1 на основе П-2 (228,53).</w:t>
      </w:r>
    </w:p>
    <w:p w14:paraId="18D3CD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DD112E" w14:textId="77777777" w:rsidR="00A5017F" w:rsidRPr="004D3774" w:rsidRDefault="00A5017F" w:rsidP="00A5017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8 марта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 xml:space="preserve"> 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 по случаю второй своей годовщины опубликовало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тоги своей деятельности.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 всему СССР организовано 25 тысяч яче</w:t>
      </w:r>
      <w:r w:rsidRPr="004D3774">
        <w:rPr>
          <w:rFonts w:ascii="Times New Roman" w:hAnsi="Times New Roman" w:cs="Times New Roman"/>
          <w:color w:val="0070C0"/>
          <w:sz w:val="16"/>
          <w:szCs w:val="16"/>
        </w:rPr>
        <w:softHyphen/>
        <w:t>ек ОДВ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 объединяющих два миллиона человек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.собрано до 5 миллионов рублей добровольных взносов, построены и переданы ВВС отряды и </w:t>
      </w:r>
      <w:proofErr w:type="spellStart"/>
      <w:r w:rsidRPr="004D3774">
        <w:rPr>
          <w:rFonts w:ascii="Times New Roman" w:hAnsi="Times New Roman" w:cs="Times New Roman"/>
          <w:color w:val="0070C0"/>
          <w:sz w:val="16"/>
          <w:szCs w:val="16"/>
        </w:rPr>
        <w:t>эс</w:t>
      </w:r>
      <w:r w:rsidRPr="004D3774">
        <w:rPr>
          <w:rFonts w:ascii="Times New Roman" w:hAnsi="Times New Roman" w:cs="Times New Roman"/>
          <w:color w:val="0070C0"/>
          <w:sz w:val="16"/>
          <w:szCs w:val="16"/>
        </w:rPr>
        <w:softHyphen/>
        <w:t>кадрили</w:t>
      </w:r>
      <w:r>
        <w:rPr>
          <w:rFonts w:ascii="Times New Roman" w:hAnsi="Times New Roman" w:cs="Times New Roman"/>
          <w:color w:val="0070C0"/>
          <w:sz w:val="16"/>
          <w:szCs w:val="16"/>
        </w:rPr>
        <w:t>и</w:t>
      </w:r>
      <w:proofErr w:type="spellEnd"/>
      <w:r w:rsidRPr="004D3774">
        <w:rPr>
          <w:rFonts w:ascii="Times New Roman" w:hAnsi="Times New Roman" w:cs="Times New Roman"/>
          <w:color w:val="0070C0"/>
          <w:sz w:val="16"/>
          <w:szCs w:val="16"/>
        </w:rPr>
        <w:t xml:space="preserve"> "Ультиматум",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"Ильич",</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"Красный Балтиец",</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Ленин","Кра</w:t>
      </w:r>
      <w:r>
        <w:rPr>
          <w:rFonts w:ascii="Times New Roman" w:hAnsi="Times New Roman" w:cs="Times New Roman"/>
          <w:color w:val="0070C0"/>
          <w:sz w:val="16"/>
          <w:szCs w:val="16"/>
        </w:rPr>
        <w:t>сн</w:t>
      </w:r>
      <w:r w:rsidRPr="004D3774">
        <w:rPr>
          <w:rFonts w:ascii="Times New Roman" w:hAnsi="Times New Roman" w:cs="Times New Roman"/>
          <w:color w:val="0070C0"/>
          <w:sz w:val="16"/>
          <w:szCs w:val="16"/>
        </w:rPr>
        <w:t>ая</w:t>
      </w:r>
      <w:proofErr w:type="spellEnd"/>
      <w:r w:rsidRPr="004D3774">
        <w:rPr>
          <w:rFonts w:ascii="Times New Roman" w:hAnsi="Times New Roman" w:cs="Times New Roman"/>
          <w:color w:val="0070C0"/>
          <w:sz w:val="16"/>
          <w:szCs w:val="16"/>
        </w:rPr>
        <w:t xml:space="preserve"> Москва",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"Ленин № 2" с общим числом самолетов около 100.</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Приоб</w:t>
      </w:r>
      <w:r w:rsidRPr="004D3774">
        <w:rPr>
          <w:rFonts w:ascii="Times New Roman" w:hAnsi="Times New Roman" w:cs="Times New Roman"/>
          <w:color w:val="0070C0"/>
          <w:sz w:val="16"/>
          <w:szCs w:val="16"/>
        </w:rPr>
        <w:softHyphen/>
        <w:t>ретено 25 гражданских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которые работают в разных местах СССР.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Устроены аэродромы и посадочные площадки,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оказана помощь авиа</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колам и заводам по постройке самолетов и моторов.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Изданы сот</w:t>
      </w:r>
      <w:r>
        <w:rPr>
          <w:rFonts w:ascii="Times New Roman" w:hAnsi="Times New Roman" w:cs="Times New Roman"/>
          <w:color w:val="0070C0"/>
          <w:sz w:val="16"/>
          <w:szCs w:val="16"/>
        </w:rPr>
        <w:t>ни</w:t>
      </w:r>
      <w:r w:rsidRPr="004D3774">
        <w:rPr>
          <w:rFonts w:ascii="Times New Roman" w:hAnsi="Times New Roman" w:cs="Times New Roman"/>
          <w:color w:val="0070C0"/>
          <w:sz w:val="16"/>
          <w:szCs w:val="16"/>
        </w:rPr>
        <w:t xml:space="preserve"> тысяч книг,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плакатов,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проведена большая работа по пропаганде </w:t>
      </w:r>
      <w:r>
        <w:rPr>
          <w:rFonts w:ascii="Times New Roman" w:hAnsi="Times New Roman" w:cs="Times New Roman"/>
          <w:color w:val="0070C0"/>
          <w:sz w:val="16"/>
          <w:szCs w:val="16"/>
        </w:rPr>
        <w:t>авиа</w:t>
      </w:r>
      <w:r w:rsidRPr="004D3774">
        <w:rPr>
          <w:rFonts w:ascii="Times New Roman" w:hAnsi="Times New Roman" w:cs="Times New Roman"/>
          <w:color w:val="0070C0"/>
          <w:sz w:val="16"/>
          <w:szCs w:val="16"/>
        </w:rPr>
        <w:t>ционных знаний и воздушного спорта и др.</w:t>
      </w:r>
    </w:p>
    <w:p w14:paraId="31E8F12C" w14:textId="77777777" w:rsidR="00A5017F" w:rsidRDefault="00A5017F" w:rsidP="00A5017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/"Самолет", 1925</w:t>
      </w:r>
      <w:r>
        <w:rPr>
          <w:rFonts w:ascii="Times New Roman" w:hAnsi="Times New Roman" w:cs="Times New Roman"/>
          <w:color w:val="0070C0"/>
          <w:sz w:val="16"/>
          <w:szCs w:val="16"/>
        </w:rPr>
        <w:t xml:space="preserve"> № </w:t>
      </w:r>
      <w:r w:rsidRPr="004D3774">
        <w:rPr>
          <w:rFonts w:ascii="Times New Roman" w:hAnsi="Times New Roman" w:cs="Times New Roman"/>
          <w:color w:val="0070C0"/>
          <w:sz w:val="16"/>
          <w:szCs w:val="16"/>
        </w:rPr>
        <w:t>3/</w:t>
      </w:r>
      <w:r>
        <w:rPr>
          <w:rFonts w:ascii="Times New Roman" w:hAnsi="Times New Roman" w:cs="Times New Roman"/>
          <w:color w:val="0070C0"/>
          <w:sz w:val="16"/>
          <w:szCs w:val="16"/>
        </w:rPr>
        <w:t xml:space="preserve"> (23370).</w:t>
      </w:r>
    </w:p>
    <w:p w14:paraId="5078E858" w14:textId="77777777" w:rsidR="00A5017F" w:rsidRPr="004D3774" w:rsidRDefault="00A5017F" w:rsidP="00A5017F">
      <w:pPr>
        <w:spacing w:after="0" w:line="240" w:lineRule="auto"/>
        <w:jc w:val="both"/>
        <w:rPr>
          <w:rFonts w:ascii="Times New Roman" w:hAnsi="Times New Roman" w:cs="Times New Roman"/>
          <w:color w:val="0070C0"/>
          <w:sz w:val="16"/>
          <w:szCs w:val="16"/>
        </w:rPr>
      </w:pPr>
    </w:p>
    <w:p w14:paraId="108E8DC8" w14:textId="77777777" w:rsidR="004835A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7E1DEFD" w14:textId="77777777" w:rsidR="004835A5" w:rsidRPr="006D2FB4" w:rsidRDefault="004835A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3465A1"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 марта 1925 г. Протокол РВС №23</w:t>
      </w:r>
    </w:p>
    <w:p w14:paraId="582BA389"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Положение о Наркомвоенморе. </w:t>
      </w:r>
      <w:r w:rsidRPr="006D2FB4">
        <w:rPr>
          <w:rFonts w:ascii="Times New Roman" w:hAnsi="Times New Roman" w:cs="Times New Roman"/>
          <w:bCs/>
          <w:iCs/>
          <w:color w:val="000000" w:themeColor="text1"/>
          <w:sz w:val="16"/>
          <w:szCs w:val="16"/>
        </w:rPr>
        <w:t xml:space="preserve">(Левичев, Блинов,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Фрунзе, Галкин, Замятин, Оськин, Баранов, Каменев, Петин)</w:t>
      </w:r>
      <w:r w:rsidRPr="006D2FB4">
        <w:rPr>
          <w:rFonts w:ascii="Times New Roman" w:hAnsi="Times New Roman" w:cs="Times New Roman"/>
          <w:bCs/>
          <w:color w:val="000000" w:themeColor="text1"/>
          <w:sz w:val="16"/>
          <w:szCs w:val="16"/>
        </w:rPr>
        <w:t>.</w:t>
      </w:r>
    </w:p>
    <w:p w14:paraId="1D2D94A4"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разрешении начальнику Военной академии РККА присутствовать на заседаниях РВС Союза.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w:t>
      </w:r>
    </w:p>
    <w:p w14:paraId="78AC1132"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Об изменениях Закона о льготах по семейному положению. </w:t>
      </w:r>
      <w:r w:rsidRPr="006D2FB4">
        <w:rPr>
          <w:rFonts w:ascii="Times New Roman" w:hAnsi="Times New Roman" w:cs="Times New Roman"/>
          <w:bCs/>
          <w:iCs/>
          <w:color w:val="000000" w:themeColor="text1"/>
          <w:sz w:val="16"/>
          <w:szCs w:val="16"/>
        </w:rPr>
        <w:t>(Малиновский, Фрунзе, Петин, Левичев)</w:t>
      </w:r>
      <w:r w:rsidRPr="006D2FB4">
        <w:rPr>
          <w:rFonts w:ascii="Times New Roman" w:hAnsi="Times New Roman" w:cs="Times New Roman"/>
          <w:bCs/>
          <w:color w:val="000000" w:themeColor="text1"/>
          <w:sz w:val="16"/>
          <w:szCs w:val="16"/>
        </w:rPr>
        <w:t>.</w:t>
      </w:r>
    </w:p>
    <w:p w14:paraId="7C1C9F26"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 порядке комплектования Военной академии РККА. </w:t>
      </w:r>
      <w:r w:rsidRPr="006D2FB4">
        <w:rPr>
          <w:rFonts w:ascii="Times New Roman" w:hAnsi="Times New Roman" w:cs="Times New Roman"/>
          <w:bCs/>
          <w:iCs/>
          <w:color w:val="000000" w:themeColor="text1"/>
          <w:sz w:val="16"/>
          <w:szCs w:val="16"/>
        </w:rPr>
        <w:t xml:space="preserve">(Бубнов, Каменев, Фрунзе и </w:t>
      </w:r>
      <w:proofErr w:type="spellStart"/>
      <w:r w:rsidRPr="006D2FB4">
        <w:rPr>
          <w:rFonts w:ascii="Times New Roman" w:hAnsi="Times New Roman" w:cs="Times New Roman"/>
          <w:bCs/>
          <w:iCs/>
          <w:color w:val="000000" w:themeColor="text1"/>
          <w:sz w:val="16"/>
          <w:szCs w:val="16"/>
        </w:rPr>
        <w:t>Эйдеман</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71127BE6"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Доклад Комиссии о результатах инспектирования ПВО, ПриВО и ККА. </w:t>
      </w:r>
      <w:r w:rsidRPr="006D2FB4">
        <w:rPr>
          <w:rFonts w:ascii="Times New Roman" w:hAnsi="Times New Roman" w:cs="Times New Roman"/>
          <w:bCs/>
          <w:iCs/>
          <w:color w:val="000000" w:themeColor="text1"/>
          <w:sz w:val="16"/>
          <w:szCs w:val="16"/>
        </w:rPr>
        <w:t>(Каменев)</w:t>
      </w:r>
      <w:r w:rsidRPr="006D2FB4">
        <w:rPr>
          <w:rFonts w:ascii="Times New Roman" w:hAnsi="Times New Roman" w:cs="Times New Roman"/>
          <w:bCs/>
          <w:color w:val="000000" w:themeColor="text1"/>
          <w:sz w:val="16"/>
          <w:szCs w:val="16"/>
        </w:rPr>
        <w:t>.</w:t>
      </w:r>
    </w:p>
    <w:p w14:paraId="6D281393"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Об отказе </w:t>
      </w:r>
      <w:proofErr w:type="spellStart"/>
      <w:r w:rsidRPr="006D2FB4">
        <w:rPr>
          <w:rFonts w:ascii="Times New Roman" w:hAnsi="Times New Roman" w:cs="Times New Roman"/>
          <w:bCs/>
          <w:color w:val="000000" w:themeColor="text1"/>
          <w:sz w:val="16"/>
          <w:szCs w:val="16"/>
        </w:rPr>
        <w:t>Авиатреста</w:t>
      </w:r>
      <w:proofErr w:type="spellEnd"/>
      <w:r w:rsidRPr="006D2FB4">
        <w:rPr>
          <w:rFonts w:ascii="Times New Roman" w:hAnsi="Times New Roman" w:cs="Times New Roman"/>
          <w:bCs/>
          <w:color w:val="000000" w:themeColor="text1"/>
          <w:sz w:val="16"/>
          <w:szCs w:val="16"/>
        </w:rPr>
        <w:t xml:space="preserve"> подписать соглашение с УВВС о недоделе </w:t>
      </w:r>
      <w:proofErr w:type="spellStart"/>
      <w:r w:rsidRPr="006D2FB4">
        <w:rPr>
          <w:rFonts w:ascii="Times New Roman" w:hAnsi="Times New Roman" w:cs="Times New Roman"/>
          <w:bCs/>
          <w:color w:val="000000" w:themeColor="text1"/>
          <w:sz w:val="16"/>
          <w:szCs w:val="16"/>
        </w:rPr>
        <w:t>ГУВПа</w:t>
      </w:r>
      <w:proofErr w:type="spellEnd"/>
      <w:r w:rsidRPr="006D2FB4">
        <w:rPr>
          <w:rFonts w:ascii="Times New Roman" w:hAnsi="Times New Roman" w:cs="Times New Roman"/>
          <w:bCs/>
          <w:color w:val="000000" w:themeColor="text1"/>
          <w:sz w:val="16"/>
          <w:szCs w:val="16"/>
        </w:rPr>
        <w:t xml:space="preserve"> за 1923/24 г. </w:t>
      </w:r>
      <w:r w:rsidRPr="006D2FB4">
        <w:rPr>
          <w:rFonts w:ascii="Times New Roman" w:hAnsi="Times New Roman" w:cs="Times New Roman"/>
          <w:bCs/>
          <w:iCs/>
          <w:color w:val="000000" w:themeColor="text1"/>
          <w:sz w:val="16"/>
          <w:szCs w:val="16"/>
        </w:rPr>
        <w:t xml:space="preserve">(Баранов, Павлов,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Фрунзе)</w:t>
      </w:r>
      <w:r w:rsidRPr="006D2FB4">
        <w:rPr>
          <w:rFonts w:ascii="Times New Roman" w:hAnsi="Times New Roman" w:cs="Times New Roman"/>
          <w:bCs/>
          <w:color w:val="000000" w:themeColor="text1"/>
          <w:sz w:val="16"/>
          <w:szCs w:val="16"/>
        </w:rPr>
        <w:t>.</w:t>
      </w:r>
    </w:p>
    <w:p w14:paraId="3583D355"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7. Об организации стрелковых кружков.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Аппога</w:t>
      </w:r>
      <w:proofErr w:type="spellEnd"/>
      <w:r w:rsidRPr="006D2FB4">
        <w:rPr>
          <w:rFonts w:ascii="Times New Roman" w:hAnsi="Times New Roman" w:cs="Times New Roman"/>
          <w:bCs/>
          <w:iCs/>
          <w:color w:val="000000" w:themeColor="text1"/>
          <w:sz w:val="16"/>
          <w:szCs w:val="16"/>
        </w:rPr>
        <w:t xml:space="preserve">, Оськин,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Каменев, Бубнов, Левичев, Фрунзе)</w:t>
      </w:r>
      <w:r w:rsidRPr="006D2FB4">
        <w:rPr>
          <w:rFonts w:ascii="Times New Roman" w:hAnsi="Times New Roman" w:cs="Times New Roman"/>
          <w:bCs/>
          <w:color w:val="000000" w:themeColor="text1"/>
          <w:sz w:val="16"/>
          <w:szCs w:val="16"/>
        </w:rPr>
        <w:t>.</w:t>
      </w:r>
    </w:p>
    <w:p w14:paraId="1D4F3122"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8. О съезде ВНО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w:t>
      </w:r>
    </w:p>
    <w:p w14:paraId="021CA33F"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 Об единоначалии в частях Туркестанского фронта.</w:t>
      </w:r>
    </w:p>
    <w:p w14:paraId="1FAF5CB7"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10. Доклад тов. Бубнова о поездке в Кронштадт.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w:t>
      </w:r>
    </w:p>
    <w:p w14:paraId="25848E22"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11. О постройке казарм в гор. Лепеле. </w:t>
      </w:r>
      <w:r w:rsidRPr="006D2FB4">
        <w:rPr>
          <w:rFonts w:ascii="Times New Roman" w:hAnsi="Times New Roman" w:cs="Times New Roman"/>
          <w:bCs/>
          <w:iCs/>
          <w:color w:val="000000" w:themeColor="text1"/>
          <w:sz w:val="16"/>
          <w:szCs w:val="16"/>
        </w:rPr>
        <w:t>(Оськин, Весник, Каменев, Фрунзе)</w:t>
      </w:r>
      <w:r w:rsidRPr="006D2FB4">
        <w:rPr>
          <w:rFonts w:ascii="Times New Roman" w:hAnsi="Times New Roman" w:cs="Times New Roman"/>
          <w:bCs/>
          <w:color w:val="000000" w:themeColor="text1"/>
          <w:sz w:val="16"/>
          <w:szCs w:val="16"/>
        </w:rPr>
        <w:t>.</w:t>
      </w:r>
    </w:p>
    <w:p w14:paraId="694D7AED"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12. О заместителе начальника снабжения РККАФ.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 xml:space="preserve"> (17150).</w:t>
      </w:r>
    </w:p>
    <w:p w14:paraId="5C71C85D"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p>
    <w:p w14:paraId="142071B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BB6B8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74D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марта 1925 Президент Кулидж выступил посредником в разрешении спора между Чили и Перу (3907,136).</w:t>
      </w:r>
    </w:p>
    <w:p w14:paraId="3DC0C3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949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марта 1925 Египет сообщил о находке мумии фараона </w:t>
      </w:r>
      <w:proofErr w:type="spellStart"/>
      <w:r w:rsidRPr="006D2FB4">
        <w:rPr>
          <w:rFonts w:ascii="Times New Roman" w:hAnsi="Times New Roman" w:cs="Times New Roman"/>
          <w:color w:val="000000" w:themeColor="text1"/>
          <w:sz w:val="16"/>
          <w:szCs w:val="16"/>
        </w:rPr>
        <w:t>Шнефера</w:t>
      </w:r>
      <w:proofErr w:type="spellEnd"/>
      <w:r w:rsidRPr="006D2FB4">
        <w:rPr>
          <w:rFonts w:ascii="Times New Roman" w:hAnsi="Times New Roman" w:cs="Times New Roman"/>
          <w:color w:val="000000" w:themeColor="text1"/>
          <w:sz w:val="16"/>
          <w:szCs w:val="16"/>
        </w:rPr>
        <w:t xml:space="preserve"> возрастом 5 тыс. лет (2100).</w:t>
      </w:r>
    </w:p>
    <w:p w14:paraId="75FFC8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CB4AE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205DC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F1D7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марта 1925 был выполнен первый полет на переделанном И 2 или И 7 Д.П.Г., полеты на котором из-за опасности были запрещены распоряжением по ГАЗ-1 11 декабря 1924. 13 марта 1925 машину передали в НОА (2278).</w:t>
      </w:r>
    </w:p>
    <w:p w14:paraId="59D828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31A836"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 марта 1925 г. был выполнен первый контрольный полет на самолете И-2 по программе Государственных испытаний на базе НОА (23560).</w:t>
      </w:r>
    </w:p>
    <w:p w14:paraId="3C0F05AC" w14:textId="77777777" w:rsidR="00E06569" w:rsidRPr="00735736" w:rsidRDefault="00E06569" w:rsidP="00E06569">
      <w:pPr>
        <w:spacing w:after="0" w:line="240" w:lineRule="auto"/>
        <w:jc w:val="both"/>
        <w:rPr>
          <w:rFonts w:ascii="Times New Roman" w:hAnsi="Times New Roman" w:cs="Times New Roman"/>
          <w:color w:val="0070C0"/>
          <w:sz w:val="16"/>
          <w:szCs w:val="16"/>
        </w:rPr>
      </w:pPr>
    </w:p>
    <w:p w14:paraId="442928FE"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 марта 1925 г. ПИСЬМО ФИШМАНА ИЗ ГЕРМАНИИ Фрунзе.</w:t>
      </w:r>
    </w:p>
    <w:p w14:paraId="7A1673E8"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Берлин</w:t>
      </w:r>
    </w:p>
    <w:p w14:paraId="4A69911A"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Совершенно секретно</w:t>
      </w:r>
    </w:p>
    <w:p w14:paraId="4EF07C2B"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Уважаемый товарищ,</w:t>
      </w:r>
    </w:p>
    <w:p w14:paraId="7AD862C5"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8-го с [его] м[</w:t>
      </w:r>
      <w:proofErr w:type="spellStart"/>
      <w:r w:rsidRPr="00735736">
        <w:rPr>
          <w:rFonts w:ascii="Times New Roman" w:hAnsi="Times New Roman" w:cs="Times New Roman"/>
          <w:color w:val="0070C0"/>
          <w:sz w:val="16"/>
          <w:szCs w:val="16"/>
        </w:rPr>
        <w:t>есяца</w:t>
      </w:r>
      <w:proofErr w:type="spellEnd"/>
      <w:r w:rsidRPr="00735736">
        <w:rPr>
          <w:rFonts w:ascii="Times New Roman" w:hAnsi="Times New Roman" w:cs="Times New Roman"/>
          <w:color w:val="0070C0"/>
          <w:sz w:val="16"/>
          <w:szCs w:val="16"/>
        </w:rPr>
        <w:t>] по приглашению директоров Юнкерса посетил Дессау. Осмотрел авиационный и</w:t>
      </w:r>
    </w:p>
    <w:p w14:paraId="5A522802"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моторостроительный отделы, а также фабрики, производящие калориферы, ванны и пр. Производит впечатление, что все отделы работают [с] полной нагрузкой.</w:t>
      </w:r>
    </w:p>
    <w:p w14:paraId="1CD5CC17"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авиастроительном отделе строятся в настоящее время несколько больших G-23, подобных тому, что вчера прилетел в Москву. Мне сказали, что всего строится 12 штук.</w:t>
      </w:r>
    </w:p>
    <w:p w14:paraId="51034F64"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Один из них должен быть отправлен, кажется, в Турцию. Предполагаю также, что некоторые из них предназначаются для Испании. Пока на них устанавливаются слабые моторы (мощность всех двух 400 HP2), разрешенные Версальским договором, но мне было заявлено, что самолеты сконструированы в расчете на гораздо более сильные моторы.</w:t>
      </w:r>
    </w:p>
    <w:p w14:paraId="0709A2A6"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По всей видимости, фирма Юнкере принимает деятельное участие в борьбе немцев с марокканцами. Через три недели туда (в Марокко) выезжает главный технический директор авиазавода </w:t>
      </w:r>
      <w:proofErr w:type="spellStart"/>
      <w:r w:rsidRPr="00735736">
        <w:rPr>
          <w:rFonts w:ascii="Times New Roman" w:hAnsi="Times New Roman" w:cs="Times New Roman"/>
          <w:color w:val="0070C0"/>
          <w:sz w:val="16"/>
          <w:szCs w:val="16"/>
        </w:rPr>
        <w:t>Заксенберг</w:t>
      </w:r>
      <w:proofErr w:type="spellEnd"/>
      <w:r w:rsidRPr="00735736">
        <w:rPr>
          <w:rFonts w:ascii="Times New Roman" w:hAnsi="Times New Roman" w:cs="Times New Roman"/>
          <w:color w:val="0070C0"/>
          <w:sz w:val="16"/>
          <w:szCs w:val="16"/>
        </w:rPr>
        <w:t xml:space="preserve">, брат находящегося </w:t>
      </w:r>
    </w:p>
    <w:p w14:paraId="17B15C53"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Москве. G-23 будет работать в качестве бомбовоза и </w:t>
      </w:r>
      <w:proofErr w:type="spellStart"/>
      <w:r w:rsidRPr="00735736">
        <w:rPr>
          <w:rFonts w:ascii="Times New Roman" w:hAnsi="Times New Roman" w:cs="Times New Roman"/>
          <w:color w:val="0070C0"/>
          <w:sz w:val="16"/>
          <w:szCs w:val="16"/>
        </w:rPr>
        <w:t>газораспылителя</w:t>
      </w:r>
      <w:proofErr w:type="spellEnd"/>
      <w:r w:rsidRPr="00735736">
        <w:rPr>
          <w:rFonts w:ascii="Times New Roman" w:hAnsi="Times New Roman" w:cs="Times New Roman"/>
          <w:color w:val="0070C0"/>
          <w:sz w:val="16"/>
          <w:szCs w:val="16"/>
        </w:rPr>
        <w:t xml:space="preserve">. Эти опыты в Германии уже производились с G-23. По крайней мере, за обедом </w:t>
      </w:r>
      <w:proofErr w:type="spellStart"/>
      <w:r w:rsidRPr="00735736">
        <w:rPr>
          <w:rFonts w:ascii="Times New Roman" w:hAnsi="Times New Roman" w:cs="Times New Roman"/>
          <w:color w:val="0070C0"/>
          <w:sz w:val="16"/>
          <w:szCs w:val="16"/>
        </w:rPr>
        <w:t>Заксенберг</w:t>
      </w:r>
      <w:proofErr w:type="spellEnd"/>
      <w:r w:rsidRPr="00735736">
        <w:rPr>
          <w:rFonts w:ascii="Times New Roman" w:hAnsi="Times New Roman" w:cs="Times New Roman"/>
          <w:color w:val="0070C0"/>
          <w:sz w:val="16"/>
          <w:szCs w:val="16"/>
        </w:rPr>
        <w:t xml:space="preserve"> о них проговорился. Связаны ли они с нашими, еще</w:t>
      </w:r>
    </w:p>
    <w:p w14:paraId="0A2FA177"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трудно установить. Вероятно да, так как в действиях испанцев против Марокко принимает участие (с химической стороны) также </w:t>
      </w:r>
      <w:proofErr w:type="spellStart"/>
      <w:r w:rsidRPr="00735736">
        <w:rPr>
          <w:rFonts w:ascii="Times New Roman" w:hAnsi="Times New Roman" w:cs="Times New Roman"/>
          <w:color w:val="0070C0"/>
          <w:sz w:val="16"/>
          <w:szCs w:val="16"/>
        </w:rPr>
        <w:t>Штольценберг</w:t>
      </w:r>
      <w:proofErr w:type="spellEnd"/>
      <w:r w:rsidRPr="00735736">
        <w:rPr>
          <w:rFonts w:ascii="Times New Roman" w:hAnsi="Times New Roman" w:cs="Times New Roman"/>
          <w:color w:val="0070C0"/>
          <w:sz w:val="16"/>
          <w:szCs w:val="16"/>
        </w:rPr>
        <w:t>, который должен принять участие и в наших экспериментах.</w:t>
      </w:r>
    </w:p>
    <w:p w14:paraId="60520661"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Середки G-23, при желании, легко трансформируются, превращая самолет в бомбовоз, или газовоз, с полезной грузоподъемностью (без топлива) в 1,2 тонны при радиусе действия в 500 км и скоростью в 170 и 180 км. Схема такого превращения мне была показана. Ее </w:t>
      </w:r>
      <w:proofErr w:type="spellStart"/>
      <w:r w:rsidRPr="00735736">
        <w:rPr>
          <w:rFonts w:ascii="Times New Roman" w:hAnsi="Times New Roman" w:cs="Times New Roman"/>
          <w:color w:val="0070C0"/>
          <w:sz w:val="16"/>
          <w:szCs w:val="16"/>
        </w:rPr>
        <w:t>Заксенберг</w:t>
      </w:r>
      <w:proofErr w:type="spellEnd"/>
      <w:r w:rsidRPr="00735736">
        <w:rPr>
          <w:rFonts w:ascii="Times New Roman" w:hAnsi="Times New Roman" w:cs="Times New Roman"/>
          <w:color w:val="0070C0"/>
          <w:sz w:val="16"/>
          <w:szCs w:val="16"/>
        </w:rPr>
        <w:t xml:space="preserve"> передал Лозе. Последний должен в Москве показать ее Вам. Если -действительно G-23 при испытаниях будет обладать приписываемыми ему боевыми качествами, бомбовозов.</w:t>
      </w:r>
    </w:p>
    <w:p w14:paraId="45CBA143"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Между прочим, </w:t>
      </w:r>
      <w:proofErr w:type="spellStart"/>
      <w:r w:rsidRPr="00735736">
        <w:rPr>
          <w:rFonts w:ascii="Times New Roman" w:hAnsi="Times New Roman" w:cs="Times New Roman"/>
          <w:color w:val="0070C0"/>
          <w:sz w:val="16"/>
          <w:szCs w:val="16"/>
        </w:rPr>
        <w:t>Юнкерсовские</w:t>
      </w:r>
      <w:proofErr w:type="spellEnd"/>
      <w:r w:rsidRPr="00735736">
        <w:rPr>
          <w:rFonts w:ascii="Times New Roman" w:hAnsi="Times New Roman" w:cs="Times New Roman"/>
          <w:color w:val="0070C0"/>
          <w:sz w:val="16"/>
          <w:szCs w:val="16"/>
        </w:rPr>
        <w:t xml:space="preserve"> летчики, с которыми я частным образом разговаривал, очень расхваливают его летные свойства.</w:t>
      </w:r>
    </w:p>
    <w:p w14:paraId="2FF66201"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Именно в целях рекламы и из желания продемонстрировать на деле летные свойства G-23 и предпринят полет в Москву на G-23, причем, как мне сказал Лозе, Москва не была предупреждена фирмой о том, что летит такой большой самолет. Телеграмму с предупреждением послал только я, 8-го вечером.</w:t>
      </w:r>
    </w:p>
    <w:p w14:paraId="1A1A91F6"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Такой же рекламный полет Юнкере собирается проделать из Москвы в Пекин в течение этого лета.</w:t>
      </w:r>
    </w:p>
    <w:p w14:paraId="085E5CCB"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Моторостроительный отдел работает тоже полным ходом. Помимо обыкновенных моторов Юнкерса малой мощности, установлено также серийное производство 6-ти цилиндровых моторов L-5 в 360 HP.</w:t>
      </w:r>
    </w:p>
    <w:p w14:paraId="271A83BB"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 предприятие существует, главный образом, на средства, даваемые производством предметов мирного потребления из листового металла, калориферов и пр.</w:t>
      </w:r>
    </w:p>
    <w:p w14:paraId="3F3C6850"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Эти отделы уже полностью работают. На мой вопрос, почему же на этом же принципе не основано предприятие Юнкерса у нас, мне ответили, что просто этот вопрос до сих пор не поднимался, но что, конечно, именно на хозяйственных началах следовало бы ставить производство металлических самолетов и у нас. Кажется, в этот свой приезд </w:t>
      </w:r>
      <w:proofErr w:type="spellStart"/>
      <w:r w:rsidRPr="00735736">
        <w:rPr>
          <w:rFonts w:ascii="Times New Roman" w:hAnsi="Times New Roman" w:cs="Times New Roman"/>
          <w:color w:val="0070C0"/>
          <w:sz w:val="16"/>
          <w:szCs w:val="16"/>
        </w:rPr>
        <w:t>Заксенберг</w:t>
      </w:r>
      <w:proofErr w:type="spellEnd"/>
      <w:r w:rsidRPr="00735736">
        <w:rPr>
          <w:rFonts w:ascii="Times New Roman" w:hAnsi="Times New Roman" w:cs="Times New Roman"/>
          <w:color w:val="0070C0"/>
          <w:sz w:val="16"/>
          <w:szCs w:val="16"/>
        </w:rPr>
        <w:t xml:space="preserve"> будет говорить с Вами об этом.</w:t>
      </w:r>
    </w:p>
    <w:p w14:paraId="0B7A9491"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При фабрике калориферов (I КО) имеется </w:t>
      </w:r>
      <w:proofErr w:type="spellStart"/>
      <w:r w:rsidRPr="00735736">
        <w:rPr>
          <w:rFonts w:ascii="Times New Roman" w:hAnsi="Times New Roman" w:cs="Times New Roman"/>
          <w:color w:val="0070C0"/>
          <w:sz w:val="16"/>
          <w:szCs w:val="16"/>
        </w:rPr>
        <w:t>испытательно</w:t>
      </w:r>
      <w:proofErr w:type="spellEnd"/>
      <w:r w:rsidRPr="00735736">
        <w:rPr>
          <w:rFonts w:ascii="Times New Roman" w:hAnsi="Times New Roman" w:cs="Times New Roman"/>
          <w:color w:val="0070C0"/>
          <w:sz w:val="16"/>
          <w:szCs w:val="16"/>
        </w:rPr>
        <w:t xml:space="preserve">-научная, физико-химическая лаборатория, обслуживающая все отделы предприятия. Тут же музей различных типов металлических сплавов и отдельных частей самолетов, подвергавшихся так или иначе летным испытаниям. Учтен также опыт прошлой войны. Нельзя сказать, чтобы испытательная лаборатория была оборудована блестяще. Помещение невелико. В химической части (две комнаты) выполняются, очевидно, только контрольные анализы по производству и приемке материалов. </w:t>
      </w:r>
    </w:p>
    <w:p w14:paraId="7FCFC654" w14:textId="383A786F"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Следов научно-исследовательской работы я не заметил. Возможно, что нам просто не показали помещения, где работает сам профессор Юнкере.</w:t>
      </w:r>
    </w:p>
    <w:p w14:paraId="60F89234"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Физико-химическая часть занимает несколько большее помещение и есть несколько специальных испытательных машин оригинального типа. Сейчас производятся испытания нового металлического пропеллера из </w:t>
      </w:r>
      <w:proofErr w:type="spellStart"/>
      <w:r w:rsidRPr="00735736">
        <w:rPr>
          <w:rFonts w:ascii="Times New Roman" w:hAnsi="Times New Roman" w:cs="Times New Roman"/>
          <w:color w:val="0070C0"/>
          <w:sz w:val="16"/>
          <w:szCs w:val="16"/>
        </w:rPr>
        <w:t>дуралюминия</w:t>
      </w:r>
      <w:proofErr w:type="spellEnd"/>
      <w:r w:rsidRPr="00735736">
        <w:rPr>
          <w:rFonts w:ascii="Times New Roman" w:hAnsi="Times New Roman" w:cs="Times New Roman"/>
          <w:color w:val="0070C0"/>
          <w:sz w:val="16"/>
          <w:szCs w:val="16"/>
        </w:rPr>
        <w:t xml:space="preserve"> 5; он, кажется, дает хорошие результаты. Его недостатком является то, что он на 30 % тяжелее деревянного. </w:t>
      </w:r>
    </w:p>
    <w:p w14:paraId="3B0DC150"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некоторых частей самолета вводится теперь в употребление новый металлический сплав &lt;...&gt;, состоящий, главным образом, из Магния (больше 90 %) и Алюминия (около 6—7%); делаются также опыты с новым сплавом, в состав которого в незначительном количестве входит Литий. Примесь последнего значительно повышает прочность сплава. &lt;...&gt;</w:t>
      </w:r>
    </w:p>
    <w:p w14:paraId="19BDED89"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сожалению, в этом месте нам не давали долго задерживаться, да и времени было немного, так как нужно было торопиться к обратному самолету на Берлин.</w:t>
      </w:r>
    </w:p>
    <w:p w14:paraId="264E6196"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Общее впечатление у меня от организации работы в предприятии хорошее. Все же поражает некоторая, я сказал бы, кустарность, которой я не ожидал встретить в сердце Германии в настоящее время. Отдельные процессы недостаточно механизированы. Это относится к моторостроительному отделу, который далеко уступает</w:t>
      </w:r>
    </w:p>
    <w:p w14:paraId="28026F8A"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этом смысле хотя бы Итальянским моторостроительным заводам. Поражает большое количество занятых рабочих. В производстве калориферов и пр. крайне примитивно организован целый ряд процессов, например, цинкование больших предметов производится ручным способом, причем совершенно не приняты меры по охране рабочих. Работать приходится в удушливой атмосфере, среди кислотных и цинковых паров. Применение ручного труда в большом размере объясняется, вероятно, от части, низкой заработной платой. Рабочий средней квалификации получает 70 пфеннигов в час при 9-ти часовом трудовом дне. Дефекты оборудования указывают также на отсутствие свободных капиталов.</w:t>
      </w:r>
    </w:p>
    <w:p w14:paraId="007DD5E2"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Прием мне был оказан фирмой любезный; дорога туда и обратно совершена на самолете.</w:t>
      </w:r>
    </w:p>
    <w:p w14:paraId="7682DCEC"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Аэро-химические опыты</w:t>
      </w:r>
    </w:p>
    <w:p w14:paraId="15622ED1"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работам меня продолжают упорно не подпускать, несмотря на мои настояния. Работающие в этой области</w:t>
      </w:r>
    </w:p>
    <w:p w14:paraId="72AAC849"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спецы передали мне через Фишера, что к началу июля они рассчитывают закончить подготовительные работы и быть готовыми к испытаниям у нас. Они просят к этому времени приготовить людей, аэродром и три самолета: два фоккера и один Юнкере 1-13. Я опять указал Фишеру на ненормальность такого ведения работы, так как самое направление опытов будет в известной мере зависеть от рода, качества и количества материалов. Между тем, от приготовления последних нас совершенно устраняют. Было бы весьма желательно, если бы Вы по этому поводу выразили свое неудовольствие.</w:t>
      </w:r>
    </w:p>
    <w:p w14:paraId="1CD299D9"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3. Лит получил разрешение уехать в отпуск на полтора месяца. Официальный повод — лечение. Замещать его приедет в Москву Фишер. На днях этот вопрос обсуждался у </w:t>
      </w:r>
      <w:proofErr w:type="spellStart"/>
      <w:r w:rsidRPr="00735736">
        <w:rPr>
          <w:rFonts w:ascii="Times New Roman" w:hAnsi="Times New Roman" w:cs="Times New Roman"/>
          <w:color w:val="0070C0"/>
          <w:sz w:val="16"/>
          <w:szCs w:val="16"/>
        </w:rPr>
        <w:t>Зекта</w:t>
      </w:r>
      <w:proofErr w:type="spellEnd"/>
      <w:r w:rsidRPr="00735736">
        <w:rPr>
          <w:rFonts w:ascii="Times New Roman" w:hAnsi="Times New Roman" w:cs="Times New Roman"/>
          <w:color w:val="0070C0"/>
          <w:sz w:val="16"/>
          <w:szCs w:val="16"/>
        </w:rPr>
        <w:t>, который утвердил поездку Фишера.</w:t>
      </w:r>
    </w:p>
    <w:p w14:paraId="5664E116"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Представляется непонятным, зачем нужно посылать специального заместителя, когда на месте уже есть </w:t>
      </w:r>
      <w:proofErr w:type="spellStart"/>
      <w:r w:rsidRPr="00735736">
        <w:rPr>
          <w:rFonts w:ascii="Times New Roman" w:hAnsi="Times New Roman" w:cs="Times New Roman"/>
          <w:color w:val="0070C0"/>
          <w:sz w:val="16"/>
          <w:szCs w:val="16"/>
        </w:rPr>
        <w:t>Нидермайер</w:t>
      </w:r>
      <w:proofErr w:type="spellEnd"/>
      <w:r w:rsidRPr="00735736">
        <w:rPr>
          <w:rFonts w:ascii="Times New Roman" w:hAnsi="Times New Roman" w:cs="Times New Roman"/>
          <w:color w:val="0070C0"/>
          <w:sz w:val="16"/>
          <w:szCs w:val="16"/>
        </w:rPr>
        <w:t>.</w:t>
      </w:r>
    </w:p>
    <w:p w14:paraId="771BFF3A"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Фишер едет с женой. Его сопровождает также Рад, едущий на службу в </w:t>
      </w:r>
      <w:proofErr w:type="spellStart"/>
      <w:r w:rsidRPr="00735736">
        <w:rPr>
          <w:rFonts w:ascii="Times New Roman" w:hAnsi="Times New Roman" w:cs="Times New Roman"/>
          <w:color w:val="0070C0"/>
          <w:sz w:val="16"/>
          <w:szCs w:val="16"/>
        </w:rPr>
        <w:t>Главвоздухофлот</w:t>
      </w:r>
      <w:proofErr w:type="spellEnd"/>
      <w:r w:rsidRPr="00735736">
        <w:rPr>
          <w:rFonts w:ascii="Times New Roman" w:hAnsi="Times New Roman" w:cs="Times New Roman"/>
          <w:color w:val="0070C0"/>
          <w:sz w:val="16"/>
          <w:szCs w:val="16"/>
        </w:rPr>
        <w:t xml:space="preserve"> в качестве приемка самолетов.</w:t>
      </w:r>
    </w:p>
    <w:p w14:paraId="081B460A"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У меня впечатление, что Фишер имеет какое-то специальное задание, и что едет он на более продолжительное время, чем говорит. Интересно, как к приезду Фишера отнесется </w:t>
      </w:r>
      <w:proofErr w:type="spellStart"/>
      <w:r w:rsidRPr="00735736">
        <w:rPr>
          <w:rFonts w:ascii="Times New Roman" w:hAnsi="Times New Roman" w:cs="Times New Roman"/>
          <w:color w:val="0070C0"/>
          <w:sz w:val="16"/>
          <w:szCs w:val="16"/>
        </w:rPr>
        <w:t>Нидермайер</w:t>
      </w:r>
      <w:proofErr w:type="spellEnd"/>
      <w:r w:rsidRPr="00735736">
        <w:rPr>
          <w:rFonts w:ascii="Times New Roman" w:hAnsi="Times New Roman" w:cs="Times New Roman"/>
          <w:color w:val="0070C0"/>
          <w:sz w:val="16"/>
          <w:szCs w:val="16"/>
        </w:rPr>
        <w:t>.</w:t>
      </w:r>
    </w:p>
    <w:p w14:paraId="195AABC0"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последнее время, как я уже Вам писал, Фишер усиленно рекомендует себя в качестве ярого пропагандиста германо-советского сближения. Сейчас он считает особенно необходимой пропаганду среди западно-германских промышленников. Он находит, что таким образом, может быть ослаблена база </w:t>
      </w:r>
      <w:proofErr w:type="spellStart"/>
      <w:r w:rsidRPr="00735736">
        <w:rPr>
          <w:rFonts w:ascii="Times New Roman" w:hAnsi="Times New Roman" w:cs="Times New Roman"/>
          <w:color w:val="0070C0"/>
          <w:sz w:val="16"/>
          <w:szCs w:val="16"/>
        </w:rPr>
        <w:t>Штреземана</w:t>
      </w:r>
      <w:proofErr w:type="spellEnd"/>
      <w:r w:rsidRPr="00735736">
        <w:rPr>
          <w:rFonts w:ascii="Times New Roman" w:hAnsi="Times New Roman" w:cs="Times New Roman"/>
          <w:color w:val="0070C0"/>
          <w:sz w:val="16"/>
          <w:szCs w:val="16"/>
        </w:rPr>
        <w:t xml:space="preserve"> и полагает, что это наиболее правильный путь для успешной борьбы с </w:t>
      </w:r>
      <w:proofErr w:type="spellStart"/>
      <w:r w:rsidRPr="00735736">
        <w:rPr>
          <w:rFonts w:ascii="Times New Roman" w:hAnsi="Times New Roman" w:cs="Times New Roman"/>
          <w:color w:val="0070C0"/>
          <w:sz w:val="16"/>
          <w:szCs w:val="16"/>
        </w:rPr>
        <w:t>англофильствующими</w:t>
      </w:r>
      <w:proofErr w:type="spellEnd"/>
      <w:r w:rsidRPr="00735736">
        <w:rPr>
          <w:rFonts w:ascii="Times New Roman" w:hAnsi="Times New Roman" w:cs="Times New Roman"/>
          <w:color w:val="0070C0"/>
          <w:sz w:val="16"/>
          <w:szCs w:val="16"/>
        </w:rPr>
        <w:t xml:space="preserve"> течениями в Германии.</w:t>
      </w:r>
    </w:p>
    <w:p w14:paraId="467BAE7B"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4. В </w:t>
      </w:r>
      <w:proofErr w:type="spellStart"/>
      <w:r w:rsidRPr="00735736">
        <w:rPr>
          <w:rFonts w:ascii="Times New Roman" w:hAnsi="Times New Roman" w:cs="Times New Roman"/>
          <w:color w:val="0070C0"/>
          <w:sz w:val="16"/>
          <w:szCs w:val="16"/>
        </w:rPr>
        <w:t>рейхсверовских</w:t>
      </w:r>
      <w:proofErr w:type="spellEnd"/>
      <w:r w:rsidRPr="00735736">
        <w:rPr>
          <w:rFonts w:ascii="Times New Roman" w:hAnsi="Times New Roman" w:cs="Times New Roman"/>
          <w:color w:val="0070C0"/>
          <w:sz w:val="16"/>
          <w:szCs w:val="16"/>
        </w:rPr>
        <w:t xml:space="preserve"> кругах возлагают большие надежды на кандидатуру Гинденбурга. По их сведениям, большинство центра будет голосовать за Гинденбурга, а не за Маркса8. Вокруг борьбы этих двух имен сейчас</w:t>
      </w:r>
    </w:p>
    <w:p w14:paraId="11E17456"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ведется газетная кампания и сконцентрирована политическая жизнь Германии. Победе того или другого из них придается симптоматическое значение для внешней политики Германии. Гинденбург — означает свободную</w:t>
      </w:r>
    </w:p>
    <w:p w14:paraId="1138BDF1"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внешнюю политику Германии на востоке, и стало быть в потенции — угрозу реванша на западе. Гинденбург — это, во всяком случае, с точки зрения Англии препятствие к ближайшему «успокоению Европы» и продолжение советско-германского сближения.</w:t>
      </w:r>
    </w:p>
    <w:p w14:paraId="48DB90F4"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Маркс — </w:t>
      </w:r>
      <w:proofErr w:type="spellStart"/>
      <w:r w:rsidRPr="00735736">
        <w:rPr>
          <w:rFonts w:ascii="Times New Roman" w:hAnsi="Times New Roman" w:cs="Times New Roman"/>
          <w:color w:val="0070C0"/>
          <w:sz w:val="16"/>
          <w:szCs w:val="16"/>
        </w:rPr>
        <w:t>Штреземан</w:t>
      </w:r>
      <w:proofErr w:type="spellEnd"/>
      <w:r w:rsidRPr="00735736">
        <w:rPr>
          <w:rFonts w:ascii="Times New Roman" w:hAnsi="Times New Roman" w:cs="Times New Roman"/>
          <w:color w:val="0070C0"/>
          <w:sz w:val="16"/>
          <w:szCs w:val="16"/>
        </w:rPr>
        <w:t xml:space="preserve"> — это означало бы безоговорочное вступление в Лигу Наций, принятие полностью гарантийного договора для западных и восточных границ и охлаждение германо-советских отношений. Таковы девизы обоих течений для внешней политики. Что означают эти имена для внутренней жизни Германии, само собой понятно.</w:t>
      </w:r>
    </w:p>
    <w:p w14:paraId="2A54C8A5"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Естественно, в исходе предвыборной кампании заинтересованы до крайности </w:t>
      </w:r>
      <w:proofErr w:type="spellStart"/>
      <w:r w:rsidRPr="00735736">
        <w:rPr>
          <w:rFonts w:ascii="Times New Roman" w:hAnsi="Times New Roman" w:cs="Times New Roman"/>
          <w:color w:val="0070C0"/>
          <w:sz w:val="16"/>
          <w:szCs w:val="16"/>
        </w:rPr>
        <w:t>антантовские</w:t>
      </w:r>
      <w:proofErr w:type="spellEnd"/>
      <w:r w:rsidRPr="00735736">
        <w:rPr>
          <w:rFonts w:ascii="Times New Roman" w:hAnsi="Times New Roman" w:cs="Times New Roman"/>
          <w:color w:val="0070C0"/>
          <w:sz w:val="16"/>
          <w:szCs w:val="16"/>
        </w:rPr>
        <w:t xml:space="preserve"> государства.</w:t>
      </w:r>
    </w:p>
    <w:p w14:paraId="11A219EA"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Особую деятельность развивает лорд </w:t>
      </w:r>
      <w:proofErr w:type="spellStart"/>
      <w:r w:rsidRPr="00735736">
        <w:rPr>
          <w:rFonts w:ascii="Times New Roman" w:hAnsi="Times New Roman" w:cs="Times New Roman"/>
          <w:color w:val="0070C0"/>
          <w:sz w:val="16"/>
          <w:szCs w:val="16"/>
        </w:rPr>
        <w:t>Д’Абернон</w:t>
      </w:r>
      <w:proofErr w:type="spellEnd"/>
      <w:r w:rsidRPr="00735736">
        <w:rPr>
          <w:rFonts w:ascii="Times New Roman" w:hAnsi="Times New Roman" w:cs="Times New Roman"/>
          <w:color w:val="0070C0"/>
          <w:sz w:val="16"/>
          <w:szCs w:val="16"/>
        </w:rPr>
        <w:t>, английский посол.</w:t>
      </w:r>
    </w:p>
    <w:p w14:paraId="12C8F3C9"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5. Вчера вместе с </w:t>
      </w:r>
      <w:proofErr w:type="spellStart"/>
      <w:r w:rsidRPr="00735736">
        <w:rPr>
          <w:rFonts w:ascii="Times New Roman" w:hAnsi="Times New Roman" w:cs="Times New Roman"/>
          <w:color w:val="0070C0"/>
          <w:sz w:val="16"/>
          <w:szCs w:val="16"/>
        </w:rPr>
        <w:t>Заксенбергом</w:t>
      </w:r>
      <w:proofErr w:type="spellEnd"/>
      <w:r w:rsidRPr="00735736">
        <w:rPr>
          <w:rFonts w:ascii="Times New Roman" w:hAnsi="Times New Roman" w:cs="Times New Roman"/>
          <w:color w:val="0070C0"/>
          <w:sz w:val="16"/>
          <w:szCs w:val="16"/>
        </w:rPr>
        <w:t xml:space="preserve"> в Москву вылетел также профессор </w:t>
      </w:r>
      <w:proofErr w:type="spellStart"/>
      <w:r w:rsidRPr="00735736">
        <w:rPr>
          <w:rFonts w:ascii="Times New Roman" w:hAnsi="Times New Roman" w:cs="Times New Roman"/>
          <w:color w:val="0070C0"/>
          <w:sz w:val="16"/>
          <w:szCs w:val="16"/>
        </w:rPr>
        <w:t>Матчос</w:t>
      </w:r>
      <w:proofErr w:type="spellEnd"/>
      <w:r w:rsidRPr="00735736">
        <w:rPr>
          <w:rFonts w:ascii="Times New Roman" w:hAnsi="Times New Roman" w:cs="Times New Roman"/>
          <w:color w:val="0070C0"/>
          <w:sz w:val="16"/>
          <w:szCs w:val="16"/>
        </w:rPr>
        <w:t xml:space="preserve">, приглашенный для прочтения 2—3 докладов о промышленности Германии. О визе для </w:t>
      </w:r>
      <w:proofErr w:type="spellStart"/>
      <w:r w:rsidRPr="00735736">
        <w:rPr>
          <w:rFonts w:ascii="Times New Roman" w:hAnsi="Times New Roman" w:cs="Times New Roman"/>
          <w:color w:val="0070C0"/>
          <w:sz w:val="16"/>
          <w:szCs w:val="16"/>
        </w:rPr>
        <w:t>Матчоса</w:t>
      </w:r>
      <w:proofErr w:type="spellEnd"/>
      <w:r w:rsidRPr="00735736">
        <w:rPr>
          <w:rFonts w:ascii="Times New Roman" w:hAnsi="Times New Roman" w:cs="Times New Roman"/>
          <w:color w:val="0070C0"/>
          <w:sz w:val="16"/>
          <w:szCs w:val="16"/>
        </w:rPr>
        <w:t xml:space="preserve"> хлопотало </w:t>
      </w:r>
      <w:proofErr w:type="spellStart"/>
      <w:r w:rsidRPr="00735736">
        <w:rPr>
          <w:rFonts w:ascii="Times New Roman" w:hAnsi="Times New Roman" w:cs="Times New Roman"/>
          <w:color w:val="0070C0"/>
          <w:sz w:val="16"/>
          <w:szCs w:val="16"/>
        </w:rPr>
        <w:t>Гефу</w:t>
      </w:r>
      <w:proofErr w:type="spellEnd"/>
      <w:r w:rsidRPr="00735736">
        <w:rPr>
          <w:rFonts w:ascii="Times New Roman" w:hAnsi="Times New Roman" w:cs="Times New Roman"/>
          <w:color w:val="0070C0"/>
          <w:sz w:val="16"/>
          <w:szCs w:val="16"/>
        </w:rPr>
        <w:t xml:space="preserve">. Инициатива приглашения исходит, </w:t>
      </w:r>
    </w:p>
    <w:p w14:paraId="423D2E53"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кажется, от </w:t>
      </w:r>
      <w:proofErr w:type="spellStart"/>
      <w:r w:rsidRPr="00735736">
        <w:rPr>
          <w:rFonts w:ascii="Times New Roman" w:hAnsi="Times New Roman" w:cs="Times New Roman"/>
          <w:color w:val="0070C0"/>
          <w:sz w:val="16"/>
          <w:szCs w:val="16"/>
        </w:rPr>
        <w:t>Гефу</w:t>
      </w:r>
      <w:proofErr w:type="spellEnd"/>
      <w:r w:rsidRPr="00735736">
        <w:rPr>
          <w:rFonts w:ascii="Times New Roman" w:hAnsi="Times New Roman" w:cs="Times New Roman"/>
          <w:color w:val="0070C0"/>
          <w:sz w:val="16"/>
          <w:szCs w:val="16"/>
        </w:rPr>
        <w:t xml:space="preserve"> — Москва (д-р Тилле) и московского профессора Левитина. Из разговора с Фишером выяснилось, что </w:t>
      </w:r>
      <w:proofErr w:type="spellStart"/>
      <w:r w:rsidRPr="00735736">
        <w:rPr>
          <w:rFonts w:ascii="Times New Roman" w:hAnsi="Times New Roman" w:cs="Times New Roman"/>
          <w:color w:val="0070C0"/>
          <w:sz w:val="16"/>
          <w:szCs w:val="16"/>
        </w:rPr>
        <w:t>Матчос</w:t>
      </w:r>
      <w:proofErr w:type="spellEnd"/>
      <w:r w:rsidRPr="00735736">
        <w:rPr>
          <w:rFonts w:ascii="Times New Roman" w:hAnsi="Times New Roman" w:cs="Times New Roman"/>
          <w:color w:val="0070C0"/>
          <w:sz w:val="16"/>
          <w:szCs w:val="16"/>
        </w:rPr>
        <w:t xml:space="preserve"> играет весьма крупную роль среди германских западных промышленников. Его отчет о поездке к нам будет иметь большое влияние на линию поведения германской тяжелой промышленности в отношении СССР. Необходимо поэтому, чтобы </w:t>
      </w:r>
      <w:proofErr w:type="spellStart"/>
      <w:r w:rsidRPr="00735736">
        <w:rPr>
          <w:rFonts w:ascii="Times New Roman" w:hAnsi="Times New Roman" w:cs="Times New Roman"/>
          <w:color w:val="0070C0"/>
          <w:sz w:val="16"/>
          <w:szCs w:val="16"/>
        </w:rPr>
        <w:t>Матчосу</w:t>
      </w:r>
      <w:proofErr w:type="spellEnd"/>
      <w:r w:rsidRPr="00735736">
        <w:rPr>
          <w:rFonts w:ascii="Times New Roman" w:hAnsi="Times New Roman" w:cs="Times New Roman"/>
          <w:color w:val="0070C0"/>
          <w:sz w:val="16"/>
          <w:szCs w:val="16"/>
        </w:rPr>
        <w:t xml:space="preserve"> был оказан соответствующий прием.</w:t>
      </w:r>
    </w:p>
    <w:p w14:paraId="40270ADB"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 Особых радиостанций на снабжении рейхсвера нет.</w:t>
      </w:r>
    </w:p>
    <w:p w14:paraId="34D85232"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Все употребляющиеся в германской армии радиостанции имеются в продаже у крупных радиофирм. Для ознакомления высылаю Вам предложение фирмы Телефункен, с которой я уже давно поддерживаю связи. Телефункен готов оказать нам кредит. Переговоры ведутся, кажется, тов. Левичевым и </w:t>
      </w:r>
      <w:proofErr w:type="spellStart"/>
      <w:r w:rsidRPr="00735736">
        <w:rPr>
          <w:rFonts w:ascii="Times New Roman" w:hAnsi="Times New Roman" w:cs="Times New Roman"/>
          <w:color w:val="0070C0"/>
          <w:sz w:val="16"/>
          <w:szCs w:val="16"/>
        </w:rPr>
        <w:t>Халепским</w:t>
      </w:r>
      <w:proofErr w:type="spellEnd"/>
      <w:r w:rsidRPr="00735736">
        <w:rPr>
          <w:rFonts w:ascii="Times New Roman" w:hAnsi="Times New Roman" w:cs="Times New Roman"/>
          <w:color w:val="0070C0"/>
          <w:sz w:val="16"/>
          <w:szCs w:val="16"/>
        </w:rPr>
        <w:t>; было бы правильно если бы военное ведомство приняло в них также участие.</w:t>
      </w:r>
    </w:p>
    <w:p w14:paraId="69D60B73"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(Материалы Телефункена посланы для использования в </w:t>
      </w:r>
      <w:proofErr w:type="spellStart"/>
      <w:r w:rsidRPr="00735736">
        <w:rPr>
          <w:rFonts w:ascii="Times New Roman" w:hAnsi="Times New Roman" w:cs="Times New Roman"/>
          <w:color w:val="0070C0"/>
          <w:sz w:val="16"/>
          <w:szCs w:val="16"/>
        </w:rPr>
        <w:t>Разведупр</w:t>
      </w:r>
      <w:proofErr w:type="spellEnd"/>
      <w:r w:rsidRPr="00735736">
        <w:rPr>
          <w:rFonts w:ascii="Times New Roman" w:hAnsi="Times New Roman" w:cs="Times New Roman"/>
          <w:color w:val="0070C0"/>
          <w:sz w:val="16"/>
          <w:szCs w:val="16"/>
        </w:rPr>
        <w:t>.)</w:t>
      </w:r>
    </w:p>
    <w:p w14:paraId="538218F6"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7. Во исполнение данного Фишером обещания получил секретную сводку </w:t>
      </w:r>
      <w:proofErr w:type="spellStart"/>
      <w:r w:rsidRPr="00735736">
        <w:rPr>
          <w:rFonts w:ascii="Times New Roman" w:hAnsi="Times New Roman" w:cs="Times New Roman"/>
          <w:color w:val="0070C0"/>
          <w:sz w:val="16"/>
          <w:szCs w:val="16"/>
        </w:rPr>
        <w:t>Рейхсверовского</w:t>
      </w:r>
      <w:proofErr w:type="spellEnd"/>
      <w:r w:rsidRPr="00735736">
        <w:rPr>
          <w:rFonts w:ascii="Times New Roman" w:hAnsi="Times New Roman" w:cs="Times New Roman"/>
          <w:color w:val="0070C0"/>
          <w:sz w:val="16"/>
          <w:szCs w:val="16"/>
        </w:rPr>
        <w:t xml:space="preserve"> бюро печати (по военной технике за 1924 г. и январь, февраль 1925 г.) (переслано в </w:t>
      </w:r>
      <w:proofErr w:type="spellStart"/>
      <w:r w:rsidRPr="00735736">
        <w:rPr>
          <w:rFonts w:ascii="Times New Roman" w:hAnsi="Times New Roman" w:cs="Times New Roman"/>
          <w:color w:val="0070C0"/>
          <w:sz w:val="16"/>
          <w:szCs w:val="16"/>
        </w:rPr>
        <w:t>Разведупр</w:t>
      </w:r>
      <w:proofErr w:type="spellEnd"/>
      <w:r w:rsidRPr="00735736">
        <w:rPr>
          <w:rFonts w:ascii="Times New Roman" w:hAnsi="Times New Roman" w:cs="Times New Roman"/>
          <w:color w:val="0070C0"/>
          <w:sz w:val="16"/>
          <w:szCs w:val="16"/>
        </w:rPr>
        <w:t>).</w:t>
      </w:r>
    </w:p>
    <w:p w14:paraId="41047B92"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8. При сем копии письма строительной фирмы </w:t>
      </w:r>
      <w:proofErr w:type="spellStart"/>
      <w:r w:rsidRPr="00735736">
        <w:rPr>
          <w:rFonts w:ascii="Times New Roman" w:hAnsi="Times New Roman" w:cs="Times New Roman"/>
          <w:color w:val="0070C0"/>
          <w:sz w:val="16"/>
          <w:szCs w:val="16"/>
        </w:rPr>
        <w:t>Гейнике</w:t>
      </w:r>
      <w:proofErr w:type="spellEnd"/>
      <w:r w:rsidRPr="00735736">
        <w:rPr>
          <w:rFonts w:ascii="Times New Roman" w:hAnsi="Times New Roman" w:cs="Times New Roman"/>
          <w:color w:val="0070C0"/>
          <w:sz w:val="16"/>
          <w:szCs w:val="16"/>
        </w:rPr>
        <w:t xml:space="preserve"> к </w:t>
      </w:r>
      <w:proofErr w:type="spellStart"/>
      <w:r w:rsidRPr="00735736">
        <w:rPr>
          <w:rFonts w:ascii="Times New Roman" w:hAnsi="Times New Roman" w:cs="Times New Roman"/>
          <w:color w:val="0070C0"/>
          <w:sz w:val="16"/>
          <w:szCs w:val="16"/>
        </w:rPr>
        <w:t>Штольценбергу</w:t>
      </w:r>
      <w:proofErr w:type="spellEnd"/>
      <w:r w:rsidRPr="00735736">
        <w:rPr>
          <w:rFonts w:ascii="Times New Roman" w:hAnsi="Times New Roman" w:cs="Times New Roman"/>
          <w:color w:val="0070C0"/>
          <w:sz w:val="16"/>
          <w:szCs w:val="16"/>
        </w:rPr>
        <w:t xml:space="preserve"> и угрожающего письма </w:t>
      </w:r>
      <w:proofErr w:type="spellStart"/>
      <w:r w:rsidRPr="00735736">
        <w:rPr>
          <w:rFonts w:ascii="Times New Roman" w:hAnsi="Times New Roman" w:cs="Times New Roman"/>
          <w:color w:val="0070C0"/>
          <w:sz w:val="16"/>
          <w:szCs w:val="16"/>
        </w:rPr>
        <w:t>Гюнцлера</w:t>
      </w:r>
      <w:proofErr w:type="spellEnd"/>
      <w:r w:rsidRPr="00735736">
        <w:rPr>
          <w:rFonts w:ascii="Times New Roman" w:hAnsi="Times New Roman" w:cs="Times New Roman"/>
          <w:color w:val="0070C0"/>
          <w:sz w:val="16"/>
          <w:szCs w:val="16"/>
        </w:rPr>
        <w:t>.</w:t>
      </w:r>
    </w:p>
    <w:p w14:paraId="64056096"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Справки о </w:t>
      </w:r>
      <w:proofErr w:type="spellStart"/>
      <w:r w:rsidRPr="00735736">
        <w:rPr>
          <w:rFonts w:ascii="Times New Roman" w:hAnsi="Times New Roman" w:cs="Times New Roman"/>
          <w:color w:val="0070C0"/>
          <w:sz w:val="16"/>
          <w:szCs w:val="16"/>
        </w:rPr>
        <w:t>Гюнцлере</w:t>
      </w:r>
      <w:proofErr w:type="spellEnd"/>
      <w:r w:rsidRPr="00735736">
        <w:rPr>
          <w:rFonts w:ascii="Times New Roman" w:hAnsi="Times New Roman" w:cs="Times New Roman"/>
          <w:color w:val="0070C0"/>
          <w:sz w:val="16"/>
          <w:szCs w:val="16"/>
        </w:rPr>
        <w:t xml:space="preserve"> наводятся. Пока было бы все-таки безопаснее, если бы можно было </w:t>
      </w:r>
      <w:proofErr w:type="spellStart"/>
      <w:r w:rsidRPr="00735736">
        <w:rPr>
          <w:rFonts w:ascii="Times New Roman" w:hAnsi="Times New Roman" w:cs="Times New Roman"/>
          <w:color w:val="0070C0"/>
          <w:sz w:val="16"/>
          <w:szCs w:val="16"/>
        </w:rPr>
        <w:t>Гюнцлера</w:t>
      </w:r>
      <w:proofErr w:type="spellEnd"/>
      <w:r w:rsidRPr="00735736">
        <w:rPr>
          <w:rFonts w:ascii="Times New Roman" w:hAnsi="Times New Roman" w:cs="Times New Roman"/>
          <w:color w:val="0070C0"/>
          <w:sz w:val="16"/>
          <w:szCs w:val="16"/>
        </w:rPr>
        <w:t xml:space="preserve"> вызвать в Москву и разобрать там дело. Неизвестно, в какой мере </w:t>
      </w:r>
      <w:proofErr w:type="spellStart"/>
      <w:r w:rsidRPr="00735736">
        <w:rPr>
          <w:rFonts w:ascii="Times New Roman" w:hAnsi="Times New Roman" w:cs="Times New Roman"/>
          <w:color w:val="0070C0"/>
          <w:sz w:val="16"/>
          <w:szCs w:val="16"/>
        </w:rPr>
        <w:t>Гюнцлер</w:t>
      </w:r>
      <w:proofErr w:type="spellEnd"/>
      <w:r w:rsidRPr="00735736">
        <w:rPr>
          <w:rFonts w:ascii="Times New Roman" w:hAnsi="Times New Roman" w:cs="Times New Roman"/>
          <w:color w:val="0070C0"/>
          <w:sz w:val="16"/>
          <w:szCs w:val="16"/>
        </w:rPr>
        <w:t xml:space="preserve"> в курсе работы </w:t>
      </w:r>
      <w:proofErr w:type="spellStart"/>
      <w:r w:rsidRPr="00735736">
        <w:rPr>
          <w:rFonts w:ascii="Times New Roman" w:hAnsi="Times New Roman" w:cs="Times New Roman"/>
          <w:color w:val="0070C0"/>
          <w:sz w:val="16"/>
          <w:szCs w:val="16"/>
        </w:rPr>
        <w:t>Штольценберга</w:t>
      </w:r>
      <w:proofErr w:type="spellEnd"/>
      <w:r w:rsidRPr="00735736">
        <w:rPr>
          <w:rFonts w:ascii="Times New Roman" w:hAnsi="Times New Roman" w:cs="Times New Roman"/>
          <w:color w:val="0070C0"/>
          <w:sz w:val="16"/>
          <w:szCs w:val="16"/>
        </w:rPr>
        <w:t xml:space="preserve"> у нас и что он может здесь наболтать, даже если он ограничится одними жалобами в германской партии, и то могут возникнуть неприятности.</w:t>
      </w:r>
    </w:p>
    <w:p w14:paraId="3D573E72"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10. Справки об Австрийской патронной и пистолетной фабрике в </w:t>
      </w:r>
      <w:proofErr w:type="spellStart"/>
      <w:r w:rsidRPr="00735736">
        <w:rPr>
          <w:rFonts w:ascii="Times New Roman" w:hAnsi="Times New Roman" w:cs="Times New Roman"/>
          <w:color w:val="0070C0"/>
          <w:sz w:val="16"/>
          <w:szCs w:val="16"/>
        </w:rPr>
        <w:t>Гиртенберге</w:t>
      </w:r>
      <w:proofErr w:type="spellEnd"/>
      <w:r w:rsidRPr="00735736">
        <w:rPr>
          <w:rFonts w:ascii="Times New Roman" w:hAnsi="Times New Roman" w:cs="Times New Roman"/>
          <w:color w:val="0070C0"/>
          <w:sz w:val="16"/>
          <w:szCs w:val="16"/>
        </w:rPr>
        <w:t xml:space="preserve"> наводятся. Во время войны это была самая крупная патронная фирма Австрии.</w:t>
      </w:r>
    </w:p>
    <w:p w14:paraId="57038117"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 Новый звуковой способ определения места.</w:t>
      </w:r>
    </w:p>
    <w:p w14:paraId="3C7C3BDA"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Связь получена мною через </w:t>
      </w:r>
      <w:proofErr w:type="spellStart"/>
      <w:r w:rsidRPr="00735736">
        <w:rPr>
          <w:rFonts w:ascii="Times New Roman" w:hAnsi="Times New Roman" w:cs="Times New Roman"/>
          <w:color w:val="0070C0"/>
          <w:sz w:val="16"/>
          <w:szCs w:val="16"/>
        </w:rPr>
        <w:t>Гефу</w:t>
      </w:r>
      <w:proofErr w:type="spellEnd"/>
      <w:r w:rsidRPr="00735736">
        <w:rPr>
          <w:rFonts w:ascii="Times New Roman" w:hAnsi="Times New Roman" w:cs="Times New Roman"/>
          <w:color w:val="0070C0"/>
          <w:sz w:val="16"/>
          <w:szCs w:val="16"/>
        </w:rPr>
        <w:t xml:space="preserve">. Изобретение принадлежит фирме </w:t>
      </w:r>
      <w:proofErr w:type="spellStart"/>
      <w:r w:rsidRPr="00735736">
        <w:rPr>
          <w:rFonts w:ascii="Times New Roman" w:hAnsi="Times New Roman" w:cs="Times New Roman"/>
          <w:color w:val="0070C0"/>
          <w:sz w:val="16"/>
          <w:szCs w:val="16"/>
        </w:rPr>
        <w:t>Nurgetion</w:t>
      </w:r>
      <w:proofErr w:type="spellEnd"/>
      <w:r w:rsidRPr="00735736">
        <w:rPr>
          <w:rFonts w:ascii="Times New Roman" w:hAnsi="Times New Roman" w:cs="Times New Roman"/>
          <w:color w:val="0070C0"/>
          <w:sz w:val="16"/>
          <w:szCs w:val="16"/>
        </w:rPr>
        <w:t xml:space="preserve">. Представителем ее является капитан Майне, связанный с адмиралтейством. Вся аппаратура изготовлена фирмой </w:t>
      </w:r>
      <w:proofErr w:type="spellStart"/>
      <w:r w:rsidRPr="00735736">
        <w:rPr>
          <w:rFonts w:ascii="Times New Roman" w:hAnsi="Times New Roman" w:cs="Times New Roman"/>
          <w:color w:val="0070C0"/>
          <w:sz w:val="16"/>
          <w:szCs w:val="16"/>
        </w:rPr>
        <w:t>Симменс</w:t>
      </w:r>
      <w:proofErr w:type="spellEnd"/>
      <w:r w:rsidRPr="00735736">
        <w:rPr>
          <w:rFonts w:ascii="Times New Roman" w:hAnsi="Times New Roman" w:cs="Times New Roman"/>
          <w:color w:val="0070C0"/>
          <w:sz w:val="16"/>
          <w:szCs w:val="16"/>
        </w:rPr>
        <w:t>-Гальске.</w:t>
      </w:r>
    </w:p>
    <w:p w14:paraId="0510F4A3"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Считаю этот способ чрезвычайно ценным как для артиллерийской разведки, так и для морского флота. Значение этого способа увеличивается еще вследствие того, что в будущую войну в широких размерах будут применяться дымовые завесы.</w:t>
      </w:r>
    </w:p>
    <w:p w14:paraId="7685CDE7"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Представитель фирмы заявил мне, что Чехословакия уже пыталась приобрести у </w:t>
      </w:r>
      <w:proofErr w:type="spellStart"/>
      <w:r w:rsidRPr="00735736">
        <w:rPr>
          <w:rFonts w:ascii="Times New Roman" w:hAnsi="Times New Roman" w:cs="Times New Roman"/>
          <w:color w:val="0070C0"/>
          <w:sz w:val="16"/>
          <w:szCs w:val="16"/>
        </w:rPr>
        <w:t>Симменс</w:t>
      </w:r>
      <w:proofErr w:type="spellEnd"/>
      <w:r w:rsidRPr="00735736">
        <w:rPr>
          <w:rFonts w:ascii="Times New Roman" w:hAnsi="Times New Roman" w:cs="Times New Roman"/>
          <w:color w:val="0070C0"/>
          <w:sz w:val="16"/>
          <w:szCs w:val="16"/>
        </w:rPr>
        <w:t xml:space="preserve">-Гальске эти приборы; однако, ни одному из </w:t>
      </w:r>
      <w:proofErr w:type="spellStart"/>
      <w:r w:rsidRPr="00735736">
        <w:rPr>
          <w:rFonts w:ascii="Times New Roman" w:hAnsi="Times New Roman" w:cs="Times New Roman"/>
          <w:color w:val="0070C0"/>
          <w:sz w:val="16"/>
          <w:szCs w:val="16"/>
        </w:rPr>
        <w:t>антантовских</w:t>
      </w:r>
      <w:proofErr w:type="spellEnd"/>
      <w:r w:rsidRPr="00735736">
        <w:rPr>
          <w:rFonts w:ascii="Times New Roman" w:hAnsi="Times New Roman" w:cs="Times New Roman"/>
          <w:color w:val="0070C0"/>
          <w:sz w:val="16"/>
          <w:szCs w:val="16"/>
        </w:rPr>
        <w:t xml:space="preserve"> государств решено этих приборов не продавать. Материалы и цены пересланы в </w:t>
      </w:r>
      <w:proofErr w:type="spellStart"/>
      <w:r w:rsidRPr="00735736">
        <w:rPr>
          <w:rFonts w:ascii="Times New Roman" w:hAnsi="Times New Roman" w:cs="Times New Roman"/>
          <w:color w:val="0070C0"/>
          <w:sz w:val="16"/>
          <w:szCs w:val="16"/>
        </w:rPr>
        <w:t>Разведупр</w:t>
      </w:r>
      <w:proofErr w:type="spellEnd"/>
      <w:r w:rsidRPr="00735736">
        <w:rPr>
          <w:rFonts w:ascii="Times New Roman" w:hAnsi="Times New Roman" w:cs="Times New Roman"/>
          <w:color w:val="0070C0"/>
          <w:sz w:val="16"/>
          <w:szCs w:val="16"/>
        </w:rPr>
        <w:t xml:space="preserve"> для использования.</w:t>
      </w:r>
    </w:p>
    <w:p w14:paraId="06391C12"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 Изобретение особо чувствительного воспламенителя.</w:t>
      </w:r>
    </w:p>
    <w:p w14:paraId="57F68979"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Благодаря этим воспламенителям снаряд взрывается при прикосновении ударника даже к поверхности воды.</w:t>
      </w:r>
    </w:p>
    <w:p w14:paraId="2804C3DF"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Предохранитель освобождается уже после вылета снаряда, так что чувствительность воспламенителя приобретается не за счет безопасности. Этого типа воспламенители особенно важны при применении химических снарядов на море, т. к. при их помощи вокруг судна быстро может быть установлена дымовая или ядовитая (в зависимости от тактической надобности) завеса. Изобретатель показал мне готовую модель, фотографию которой пересылаю. Если изобретение Вас заинтересует, модель может быть приобретена, а с изобретателями можно открыть переговоры об организации производства </w:t>
      </w:r>
      <w:r w:rsidRPr="00735736">
        <w:rPr>
          <w:rFonts w:ascii="Tahoma" w:hAnsi="Tahoma" w:cs="Tahoma"/>
          <w:color w:val="0070C0"/>
          <w:sz w:val="16"/>
          <w:szCs w:val="16"/>
        </w:rPr>
        <w:t>﻿</w:t>
      </w:r>
      <w:r w:rsidRPr="00735736">
        <w:rPr>
          <w:rFonts w:ascii="Times New Roman" w:hAnsi="Times New Roman" w:cs="Times New Roman"/>
          <w:color w:val="0070C0"/>
          <w:sz w:val="16"/>
          <w:szCs w:val="16"/>
        </w:rPr>
        <w:t xml:space="preserve">этого воспламенителя у нас. Материалы и фотографии пересланы в </w:t>
      </w:r>
      <w:proofErr w:type="spellStart"/>
      <w:r w:rsidRPr="00735736">
        <w:rPr>
          <w:rFonts w:ascii="Times New Roman" w:hAnsi="Times New Roman" w:cs="Times New Roman"/>
          <w:color w:val="0070C0"/>
          <w:sz w:val="16"/>
          <w:szCs w:val="16"/>
        </w:rPr>
        <w:t>Разведупр</w:t>
      </w:r>
      <w:proofErr w:type="spellEnd"/>
      <w:r w:rsidRPr="00735736">
        <w:rPr>
          <w:rFonts w:ascii="Times New Roman" w:hAnsi="Times New Roman" w:cs="Times New Roman"/>
          <w:color w:val="0070C0"/>
          <w:sz w:val="16"/>
          <w:szCs w:val="16"/>
        </w:rPr>
        <w:t>.</w:t>
      </w:r>
    </w:p>
    <w:p w14:paraId="59DAFE7A"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13. Американцы, помимо I.V.S., ведут теперь переговоры с профессором </w:t>
      </w:r>
      <w:proofErr w:type="spellStart"/>
      <w:r w:rsidRPr="00735736">
        <w:rPr>
          <w:rFonts w:ascii="Times New Roman" w:hAnsi="Times New Roman" w:cs="Times New Roman"/>
          <w:color w:val="0070C0"/>
          <w:sz w:val="16"/>
          <w:szCs w:val="16"/>
        </w:rPr>
        <w:t>Фляммом</w:t>
      </w:r>
      <w:proofErr w:type="spellEnd"/>
      <w:r w:rsidRPr="00735736">
        <w:rPr>
          <w:rFonts w:ascii="Times New Roman" w:hAnsi="Times New Roman" w:cs="Times New Roman"/>
          <w:color w:val="0070C0"/>
          <w:sz w:val="16"/>
          <w:szCs w:val="16"/>
        </w:rPr>
        <w:t>. Такие переговоры ведет теперь специальная французская миссия через одного бразильского дипломата (секретно. Не подлежит оглашению, так как может быть скомпрометирован источник).</w:t>
      </w:r>
    </w:p>
    <w:p w14:paraId="41617E90"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Хорошо было бы получить мнение нашего </w:t>
      </w:r>
      <w:proofErr w:type="spellStart"/>
      <w:r w:rsidRPr="00735736">
        <w:rPr>
          <w:rFonts w:ascii="Times New Roman" w:hAnsi="Times New Roman" w:cs="Times New Roman"/>
          <w:color w:val="0070C0"/>
          <w:sz w:val="16"/>
          <w:szCs w:val="16"/>
        </w:rPr>
        <w:t>Морведа</w:t>
      </w:r>
      <w:proofErr w:type="spellEnd"/>
      <w:r w:rsidRPr="00735736">
        <w:rPr>
          <w:rFonts w:ascii="Times New Roman" w:hAnsi="Times New Roman" w:cs="Times New Roman"/>
          <w:color w:val="0070C0"/>
          <w:sz w:val="16"/>
          <w:szCs w:val="16"/>
        </w:rPr>
        <w:t xml:space="preserve"> о подводных судах </w:t>
      </w:r>
      <w:proofErr w:type="spellStart"/>
      <w:r w:rsidRPr="00735736">
        <w:rPr>
          <w:rFonts w:ascii="Times New Roman" w:hAnsi="Times New Roman" w:cs="Times New Roman"/>
          <w:color w:val="0070C0"/>
          <w:sz w:val="16"/>
          <w:szCs w:val="16"/>
        </w:rPr>
        <w:t>Флямма</w:t>
      </w:r>
      <w:proofErr w:type="spellEnd"/>
      <w:r w:rsidRPr="00735736">
        <w:rPr>
          <w:rFonts w:ascii="Times New Roman" w:hAnsi="Times New Roman" w:cs="Times New Roman"/>
          <w:color w:val="0070C0"/>
          <w:sz w:val="16"/>
          <w:szCs w:val="16"/>
        </w:rPr>
        <w:t>. Год тому назад я начал с ним переговоры, но потом оставил их из-за неполучения инструкций из Москвы. Переговоры эти, в случае надобности, можно возобновить.</w:t>
      </w:r>
    </w:p>
    <w:p w14:paraId="544137E6"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коммунистическим приветом Яков</w:t>
      </w:r>
    </w:p>
    <w:p w14:paraId="650A475F" w14:textId="77777777" w:rsidR="00E06569" w:rsidRPr="00735736" w:rsidRDefault="00E06569" w:rsidP="00E0656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ЦГАСА. Ф. 33987. Оп. 3. Д. 98. Л. 649—656 (23805).</w:t>
      </w:r>
    </w:p>
    <w:p w14:paraId="5660F907" w14:textId="77777777" w:rsidR="00E06569" w:rsidRPr="00735736" w:rsidRDefault="00E06569" w:rsidP="00E06569">
      <w:pPr>
        <w:spacing w:after="0" w:line="240" w:lineRule="auto"/>
        <w:jc w:val="both"/>
        <w:rPr>
          <w:rFonts w:ascii="Times New Roman" w:hAnsi="Times New Roman" w:cs="Times New Roman"/>
          <w:color w:val="0070C0"/>
          <w:sz w:val="16"/>
          <w:szCs w:val="16"/>
        </w:rPr>
      </w:pPr>
    </w:p>
    <w:p w14:paraId="54A798DD" w14:textId="77777777" w:rsidR="00B758DA"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CA04508" w14:textId="77777777" w:rsidR="00B758DA" w:rsidRPr="006D2FB4" w:rsidRDefault="00B758D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850936" w14:textId="77777777" w:rsidR="00422486" w:rsidRPr="006D2FB4" w:rsidRDefault="0042248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10 марта</w:t>
      </w:r>
      <w:r w:rsidRPr="006D2FB4">
        <w:rPr>
          <w:rFonts w:ascii="Times New Roman" w:hAnsi="Times New Roman" w:cs="Times New Roman"/>
          <w:color w:val="000000" w:themeColor="text1"/>
          <w:sz w:val="16"/>
          <w:szCs w:val="16"/>
        </w:rPr>
        <w:t xml:space="preserve"> в 1925 году на Шаболовской радиостанции была закончена сборка машины высокой частоты мощностью 150 кВт, разработанной под руководством </w:t>
      </w:r>
      <w:proofErr w:type="spellStart"/>
      <w:r w:rsidRPr="006D2FB4">
        <w:rPr>
          <w:rFonts w:ascii="Times New Roman" w:hAnsi="Times New Roman" w:cs="Times New Roman"/>
          <w:color w:val="000000" w:themeColor="text1"/>
          <w:sz w:val="16"/>
          <w:szCs w:val="16"/>
        </w:rPr>
        <w:t>В.П.Вологдина</w:t>
      </w:r>
      <w:proofErr w:type="spellEnd"/>
      <w:r w:rsidRPr="006D2FB4">
        <w:rPr>
          <w:rFonts w:ascii="Times New Roman" w:hAnsi="Times New Roman" w:cs="Times New Roman"/>
          <w:color w:val="000000" w:themeColor="text1"/>
          <w:sz w:val="16"/>
          <w:szCs w:val="16"/>
        </w:rPr>
        <w:t xml:space="preserve"> (15064).</w:t>
      </w:r>
    </w:p>
    <w:p w14:paraId="69BF5D7E" w14:textId="77777777" w:rsidR="00422486" w:rsidRPr="006D2FB4" w:rsidRDefault="00422486" w:rsidP="00054315">
      <w:pPr>
        <w:spacing w:after="0" w:line="240" w:lineRule="auto"/>
        <w:jc w:val="both"/>
        <w:rPr>
          <w:rFonts w:ascii="Times New Roman" w:hAnsi="Times New Roman" w:cs="Times New Roman"/>
          <w:color w:val="000000" w:themeColor="text1"/>
          <w:sz w:val="16"/>
          <w:szCs w:val="16"/>
        </w:rPr>
      </w:pPr>
    </w:p>
    <w:p w14:paraId="6D7294CB" w14:textId="77777777" w:rsidR="00B758DA"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FC330C5" w14:textId="77777777" w:rsidR="00B758DA" w:rsidRPr="006D2FB4" w:rsidRDefault="00B758D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32EDAD"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10 марта</w:t>
      </w:r>
      <w:r w:rsidRPr="006D2FB4">
        <w:rPr>
          <w:rFonts w:ascii="Times New Roman" w:hAnsi="Times New Roman" w:cs="Times New Roman"/>
          <w:color w:val="000000" w:themeColor="text1"/>
          <w:sz w:val="16"/>
          <w:szCs w:val="16"/>
        </w:rPr>
        <w:t xml:space="preserve"> в 1925 году поднялась в воздух первая из шести лодок </w:t>
      </w:r>
      <w:hyperlink r:id="rId14"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Southampton</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Mk</w:t>
        </w:r>
        <w:proofErr w:type="spellEnd"/>
        <w:r w:rsidRPr="006D2FB4">
          <w:rPr>
            <w:rFonts w:ascii="Times New Roman" w:hAnsi="Times New Roman" w:cs="Times New Roman"/>
            <w:color w:val="000000" w:themeColor="text1"/>
            <w:sz w:val="16"/>
            <w:szCs w:val="16"/>
          </w:rPr>
          <w:t xml:space="preserve"> I» </w:t>
        </w:r>
      </w:hyperlink>
      <w:r w:rsidRPr="006D2FB4">
        <w:rPr>
          <w:rFonts w:ascii="Times New Roman" w:hAnsi="Times New Roman" w:cs="Times New Roman"/>
          <w:color w:val="000000" w:themeColor="text1"/>
          <w:sz w:val="16"/>
          <w:szCs w:val="16"/>
        </w:rPr>
        <w:t>с деревянным корпусом (15064).</w:t>
      </w:r>
    </w:p>
    <w:p w14:paraId="62D4E634"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p>
    <w:p w14:paraId="0BA9ED73" w14:textId="77777777" w:rsidR="00DE77BC" w:rsidRPr="006D2FB4" w:rsidRDefault="00DE77B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марта 1925 - Поднялась в воздух первая из шести лодок </w:t>
      </w:r>
      <w:proofErr w:type="spellStart"/>
      <w:r w:rsidRPr="006D2FB4">
        <w:rPr>
          <w:rFonts w:ascii="Times New Roman" w:hAnsi="Times New Roman" w:cs="Times New Roman"/>
          <w:color w:val="000000" w:themeColor="text1"/>
          <w:sz w:val="16"/>
          <w:szCs w:val="16"/>
        </w:rPr>
        <w:t>Southampton</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Mk</w:t>
      </w:r>
      <w:proofErr w:type="spellEnd"/>
      <w:r w:rsidRPr="006D2FB4">
        <w:rPr>
          <w:rFonts w:ascii="Times New Roman" w:hAnsi="Times New Roman" w:cs="Times New Roman"/>
          <w:color w:val="000000" w:themeColor="text1"/>
          <w:sz w:val="16"/>
          <w:szCs w:val="16"/>
        </w:rPr>
        <w:t xml:space="preserve"> I с деревянным корпусом. В течении 1925-1938 гг. летающие лодки "</w:t>
      </w:r>
      <w:proofErr w:type="spellStart"/>
      <w:r w:rsidRPr="006D2FB4">
        <w:rPr>
          <w:rFonts w:ascii="Times New Roman" w:hAnsi="Times New Roman" w:cs="Times New Roman"/>
          <w:color w:val="000000" w:themeColor="text1"/>
          <w:sz w:val="16"/>
          <w:szCs w:val="16"/>
        </w:rPr>
        <w:t>Southampton</w:t>
      </w:r>
      <w:proofErr w:type="spellEnd"/>
      <w:r w:rsidRPr="006D2FB4">
        <w:rPr>
          <w:rFonts w:ascii="Times New Roman" w:hAnsi="Times New Roman" w:cs="Times New Roman"/>
          <w:color w:val="000000" w:themeColor="text1"/>
          <w:sz w:val="16"/>
          <w:szCs w:val="16"/>
        </w:rPr>
        <w:t>" находились на вооружении шести эскадронов RAF (22572).</w:t>
      </w:r>
    </w:p>
    <w:p w14:paraId="11070C3A" w14:textId="77777777" w:rsidR="00DE77BC" w:rsidRPr="006D2FB4" w:rsidRDefault="00DE77BC" w:rsidP="00054315">
      <w:pPr>
        <w:spacing w:after="0" w:line="240" w:lineRule="auto"/>
        <w:jc w:val="both"/>
        <w:rPr>
          <w:rFonts w:ascii="Times New Roman" w:hAnsi="Times New Roman" w:cs="Times New Roman"/>
          <w:color w:val="000000" w:themeColor="text1"/>
          <w:sz w:val="16"/>
          <w:szCs w:val="16"/>
        </w:rPr>
      </w:pPr>
    </w:p>
    <w:p w14:paraId="1C90495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65B1A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65B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марта 1925 г. был подготовлен доклад Комиссии по обследованию военных заводов в Комитет по де- и мобилизации </w:t>
      </w:r>
      <w:proofErr w:type="spellStart"/>
      <w:r w:rsidRPr="006D2FB4">
        <w:rPr>
          <w:rFonts w:ascii="Times New Roman" w:hAnsi="Times New Roman" w:cs="Times New Roman"/>
          <w:color w:val="000000" w:themeColor="text1"/>
          <w:sz w:val="16"/>
          <w:szCs w:val="16"/>
        </w:rPr>
        <w:t>промьшшенности</w:t>
      </w:r>
      <w:proofErr w:type="spellEnd"/>
      <w:r w:rsidRPr="006D2FB4">
        <w:rPr>
          <w:rFonts w:ascii="Times New Roman" w:hAnsi="Times New Roman" w:cs="Times New Roman"/>
          <w:color w:val="000000" w:themeColor="text1"/>
          <w:sz w:val="16"/>
          <w:szCs w:val="16"/>
        </w:rPr>
        <w:t xml:space="preserve"> о состоянии предприятии</w:t>
      </w:r>
    </w:p>
    <w:p w14:paraId="04C7EE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051507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'Комиссией были обследованы нижеследующие предприятия: 1) заводы - Старый и Новый, быв. “Парвиайнен”, 2) Ленинградский трубочный завод, 3) завод быв. </w:t>
      </w:r>
      <w:proofErr w:type="spellStart"/>
      <w:r w:rsidRPr="006D2FB4">
        <w:rPr>
          <w:rFonts w:ascii="Times New Roman" w:hAnsi="Times New Roman" w:cs="Times New Roman"/>
          <w:color w:val="000000" w:themeColor="text1"/>
          <w:sz w:val="16"/>
          <w:szCs w:val="16"/>
        </w:rPr>
        <w:t>Рейхеля</w:t>
      </w:r>
      <w:proofErr w:type="spellEnd"/>
      <w:r w:rsidRPr="006D2FB4">
        <w:rPr>
          <w:rFonts w:ascii="Times New Roman" w:hAnsi="Times New Roman" w:cs="Times New Roman"/>
          <w:color w:val="000000" w:themeColor="text1"/>
          <w:sz w:val="16"/>
          <w:szCs w:val="16"/>
        </w:rPr>
        <w:t>, 4) завод быв. “</w:t>
      </w:r>
      <w:proofErr w:type="spellStart"/>
      <w:r w:rsidRPr="006D2FB4">
        <w:rPr>
          <w:rFonts w:ascii="Times New Roman" w:hAnsi="Times New Roman" w:cs="Times New Roman"/>
          <w:color w:val="000000" w:themeColor="text1"/>
          <w:sz w:val="16"/>
          <w:szCs w:val="16"/>
        </w:rPr>
        <w:t>Лесснер</w:t>
      </w:r>
      <w:proofErr w:type="spellEnd"/>
      <w:r w:rsidRPr="006D2FB4">
        <w:rPr>
          <w:rFonts w:ascii="Times New Roman" w:hAnsi="Times New Roman" w:cs="Times New Roman"/>
          <w:color w:val="000000" w:themeColor="text1"/>
          <w:sz w:val="16"/>
          <w:szCs w:val="16"/>
        </w:rPr>
        <w:t xml:space="preserve">” № 1 (“Торпеда”), 5) “Электросила”, 6) “Севкабель”, 7) “Красный выборжец”, 8) “Большевик”, 9) </w:t>
      </w:r>
      <w:proofErr w:type="spellStart"/>
      <w:r w:rsidRPr="006D2FB4">
        <w:rPr>
          <w:rFonts w:ascii="Times New Roman" w:hAnsi="Times New Roman" w:cs="Times New Roman"/>
          <w:color w:val="000000" w:themeColor="text1"/>
          <w:sz w:val="16"/>
          <w:szCs w:val="16"/>
        </w:rPr>
        <w:t>Сестрбрецкий</w:t>
      </w:r>
      <w:proofErr w:type="spellEnd"/>
      <w:r w:rsidRPr="006D2FB4">
        <w:rPr>
          <w:rFonts w:ascii="Times New Roman" w:hAnsi="Times New Roman" w:cs="Times New Roman"/>
          <w:color w:val="000000" w:themeColor="text1"/>
          <w:sz w:val="16"/>
          <w:szCs w:val="16"/>
        </w:rPr>
        <w:t>, 10) Оптического стекла, 11) “Русский дизель”, 12) “</w:t>
      </w:r>
      <w:proofErr w:type="spellStart"/>
      <w:r w:rsidRPr="006D2FB4">
        <w:rPr>
          <w:rFonts w:ascii="Times New Roman" w:hAnsi="Times New Roman" w:cs="Times New Roman"/>
          <w:color w:val="000000" w:themeColor="text1"/>
          <w:sz w:val="16"/>
          <w:szCs w:val="16"/>
        </w:rPr>
        <w:t>Петрозавод</w:t>
      </w:r>
      <w:proofErr w:type="spellEnd"/>
      <w:r w:rsidRPr="006D2FB4">
        <w:rPr>
          <w:rFonts w:ascii="Times New Roman" w:hAnsi="Times New Roman" w:cs="Times New Roman"/>
          <w:color w:val="000000" w:themeColor="text1"/>
          <w:sz w:val="16"/>
          <w:szCs w:val="16"/>
        </w:rPr>
        <w:t>”, 13) “Вулкан”, 14) “Пулемет” (в отдельном докладе), 15) “</w:t>
      </w:r>
      <w:proofErr w:type="spellStart"/>
      <w:r w:rsidRPr="006D2FB4">
        <w:rPr>
          <w:rFonts w:ascii="Times New Roman" w:hAnsi="Times New Roman" w:cs="Times New Roman"/>
          <w:color w:val="000000" w:themeColor="text1"/>
          <w:sz w:val="16"/>
          <w:szCs w:val="16"/>
        </w:rPr>
        <w:t>Тильманс</w:t>
      </w:r>
      <w:proofErr w:type="spellEnd"/>
      <w:r w:rsidRPr="006D2FB4">
        <w:rPr>
          <w:rFonts w:ascii="Times New Roman" w:hAnsi="Times New Roman" w:cs="Times New Roman"/>
          <w:color w:val="000000" w:themeColor="text1"/>
          <w:sz w:val="16"/>
          <w:szCs w:val="16"/>
        </w:rPr>
        <w:t>”, 16) СОШ, 17) “Красная заря” (в отдельном докладе).</w:t>
      </w:r>
    </w:p>
    <w:p w14:paraId="12D92D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Обследовав вышеозначенные заводы, комиссия пришла к нижеследующему заключению. II. Заводы быв. “</w:t>
      </w:r>
      <w:proofErr w:type="spellStart"/>
      <w:r w:rsidRPr="006D2FB4">
        <w:rPr>
          <w:rFonts w:ascii="Times New Roman" w:hAnsi="Times New Roman" w:cs="Times New Roman"/>
          <w:color w:val="000000" w:themeColor="text1"/>
          <w:sz w:val="16"/>
          <w:szCs w:val="16"/>
        </w:rPr>
        <w:t>Парвнайнен</w:t>
      </w:r>
      <w:proofErr w:type="spellEnd"/>
      <w:r w:rsidRPr="006D2FB4">
        <w:rPr>
          <w:rFonts w:ascii="Times New Roman" w:hAnsi="Times New Roman" w:cs="Times New Roman"/>
          <w:color w:val="000000" w:themeColor="text1"/>
          <w:sz w:val="16"/>
          <w:szCs w:val="16"/>
        </w:rPr>
        <w:t>”</w:t>
      </w:r>
    </w:p>
    <w:p w14:paraId="30C19B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характеристика заводов Заводы основаны в 1910 г. Производство: до и за вре</w:t>
      </w:r>
      <w:r w:rsidRPr="006D2FB4">
        <w:rPr>
          <w:rFonts w:ascii="Times New Roman" w:hAnsi="Times New Roman" w:cs="Times New Roman"/>
          <w:color w:val="000000" w:themeColor="text1"/>
          <w:sz w:val="16"/>
          <w:szCs w:val="16"/>
        </w:rPr>
        <w:softHyphen/>
        <w:t>мя войны -морские и сухопутные снаряды всех калибров (от 3-дюймовых до 14-дюймовых), капсюльные втулки, минное имущество (мины, заграждения разных типов, якоря, тралы и другое) по заказам морского ведомства; обоз (зарядные ящики, патронные и пулеметные дву</w:t>
      </w:r>
      <w:r w:rsidRPr="006D2FB4">
        <w:rPr>
          <w:rFonts w:ascii="Times New Roman" w:hAnsi="Times New Roman" w:cs="Times New Roman"/>
          <w:color w:val="000000" w:themeColor="text1"/>
          <w:sz w:val="16"/>
          <w:szCs w:val="16"/>
        </w:rPr>
        <w:softHyphen/>
        <w:t xml:space="preserve">колки и тому подобное) - по заказам артиллерийского ведомства; а также сталелитейное литье и специальные сорта стал и. В1913 г. работало 1600 чел. рабочих. В 1916 </w:t>
      </w:r>
      <w:proofErr w:type="spellStart"/>
      <w:r w:rsidRPr="006D2FB4">
        <w:rPr>
          <w:rFonts w:ascii="Times New Roman" w:hAnsi="Times New Roman" w:cs="Times New Roman"/>
          <w:color w:val="000000" w:themeColor="text1"/>
          <w:sz w:val="16"/>
          <w:szCs w:val="16"/>
        </w:rPr>
        <w:t>г.работало</w:t>
      </w:r>
      <w:proofErr w:type="spellEnd"/>
      <w:r w:rsidRPr="006D2FB4">
        <w:rPr>
          <w:rFonts w:ascii="Times New Roman" w:hAnsi="Times New Roman" w:cs="Times New Roman"/>
          <w:color w:val="000000" w:themeColor="text1"/>
          <w:sz w:val="16"/>
          <w:szCs w:val="16"/>
        </w:rPr>
        <w:t xml:space="preserve"> около 8 тыс. чел. рабочих.</w:t>
      </w:r>
    </w:p>
    <w:p w14:paraId="0E6A0A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демобилизации -предметы хозяйственного обихода, очаги, железные ходы, ложи </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чайники, железная, алюминиевая и эмалированная посуда. В настоящее время завод на</w:t>
      </w:r>
      <w:r w:rsidRPr="006D2FB4">
        <w:rPr>
          <w:rFonts w:ascii="Times New Roman" w:hAnsi="Times New Roman" w:cs="Times New Roman"/>
          <w:color w:val="000000" w:themeColor="text1"/>
          <w:sz w:val="16"/>
          <w:szCs w:val="16"/>
        </w:rPr>
        <w:softHyphen/>
        <w:t>ходится в состоянии консервации.</w:t>
      </w:r>
    </w:p>
    <w:p w14:paraId="15228A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Оборудование </w:t>
      </w:r>
      <w:proofErr w:type="spellStart"/>
      <w:r w:rsidRPr="006D2FB4">
        <w:rPr>
          <w:rFonts w:ascii="Times New Roman" w:hAnsi="Times New Roman" w:cs="Times New Roman"/>
          <w:color w:val="000000" w:themeColor="text1"/>
          <w:sz w:val="16"/>
          <w:szCs w:val="16"/>
        </w:rPr>
        <w:t>Оборудование</w:t>
      </w:r>
      <w:proofErr w:type="spellEnd"/>
      <w:r w:rsidRPr="006D2FB4">
        <w:rPr>
          <w:rFonts w:ascii="Times New Roman" w:hAnsi="Times New Roman" w:cs="Times New Roman"/>
          <w:color w:val="000000" w:themeColor="text1"/>
          <w:sz w:val="16"/>
          <w:szCs w:val="16"/>
        </w:rPr>
        <w:t xml:space="preserve"> заводов приспособлено главным образом к массовому производству снарядов. Оборудование состоит главным образом из токарных, фрезерных, револьверных и других станков...</w:t>
      </w:r>
    </w:p>
    <w:p w14:paraId="693A59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Мобилизационные возможности заводов “Парвиайнен”</w:t>
      </w:r>
    </w:p>
    <w:p w14:paraId="7E8A9A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 отношении снарядных производств.</w:t>
      </w:r>
    </w:p>
    <w:p w14:paraId="2651C7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количество оборудования, находящегося налицо: станков - 1379, прессов - 3, моло</w:t>
      </w:r>
      <w:r w:rsidRPr="006D2FB4">
        <w:rPr>
          <w:rFonts w:ascii="Times New Roman" w:hAnsi="Times New Roman" w:cs="Times New Roman"/>
          <w:color w:val="000000" w:themeColor="text1"/>
          <w:sz w:val="16"/>
          <w:szCs w:val="16"/>
        </w:rPr>
        <w:softHyphen/>
        <w:t xml:space="preserve">тов - 3, точил - 33, пил разных - 75, </w:t>
      </w:r>
      <w:proofErr w:type="spellStart"/>
      <w:r w:rsidRPr="006D2FB4">
        <w:rPr>
          <w:rFonts w:ascii="Times New Roman" w:hAnsi="Times New Roman" w:cs="Times New Roman"/>
          <w:color w:val="000000" w:themeColor="text1"/>
          <w:sz w:val="16"/>
          <w:szCs w:val="16"/>
        </w:rPr>
        <w:t>вальцев</w:t>
      </w:r>
      <w:proofErr w:type="spellEnd"/>
      <w:r w:rsidRPr="006D2FB4">
        <w:rPr>
          <w:rFonts w:ascii="Times New Roman" w:hAnsi="Times New Roman" w:cs="Times New Roman"/>
          <w:color w:val="000000" w:themeColor="text1"/>
          <w:sz w:val="16"/>
          <w:szCs w:val="16"/>
        </w:rPr>
        <w:t xml:space="preserve"> загибочных - 4, </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 xml:space="preserve">[ушных] </w:t>
      </w:r>
      <w:proofErr w:type="spellStart"/>
      <w:r w:rsidRPr="006D2FB4">
        <w:rPr>
          <w:rFonts w:ascii="Times New Roman" w:hAnsi="Times New Roman" w:cs="Times New Roman"/>
          <w:color w:val="000000" w:themeColor="text1"/>
          <w:sz w:val="16"/>
          <w:szCs w:val="16"/>
        </w:rPr>
        <w:t>компрессо</w:t>
      </w:r>
      <w:proofErr w:type="spellEnd"/>
      <w:r w:rsidRPr="006D2FB4">
        <w:rPr>
          <w:rFonts w:ascii="Times New Roman" w:hAnsi="Times New Roman" w:cs="Times New Roman"/>
          <w:color w:val="000000" w:themeColor="text1"/>
          <w:sz w:val="16"/>
          <w:szCs w:val="16"/>
        </w:rPr>
        <w:t>[ров];</w:t>
      </w:r>
    </w:p>
    <w:p w14:paraId="2A538D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нефт</w:t>
      </w:r>
      <w:proofErr w:type="spellEnd"/>
      <w:r w:rsidRPr="006D2FB4">
        <w:rPr>
          <w:rFonts w:ascii="Times New Roman" w:hAnsi="Times New Roman" w:cs="Times New Roman"/>
          <w:color w:val="000000" w:themeColor="text1"/>
          <w:sz w:val="16"/>
          <w:szCs w:val="16"/>
        </w:rPr>
        <w:t>[е-]</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[ушных] насосов— 3, ножниц - 1, ножей с приспособлениями - 1, фальцев 6;</w:t>
      </w:r>
    </w:p>
    <w:p w14:paraId="6259D4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горизонтальных насосов - 7;</w:t>
      </w:r>
    </w:p>
    <w:p w14:paraId="2B457D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количество станков, потребных для производства</w:t>
      </w:r>
    </w:p>
    <w:tbl>
      <w:tblPr>
        <w:tblW w:w="0" w:type="auto"/>
        <w:tblInd w:w="40" w:type="dxa"/>
        <w:tblLayout w:type="fixed"/>
        <w:tblCellMar>
          <w:left w:w="40" w:type="dxa"/>
          <w:right w:w="40" w:type="dxa"/>
        </w:tblCellMar>
        <w:tblLook w:val="0000" w:firstRow="0" w:lastRow="0" w:firstColumn="0" w:lastColumn="0" w:noHBand="0" w:noVBand="0"/>
      </w:tblPr>
      <w:tblGrid>
        <w:gridCol w:w="3312"/>
        <w:gridCol w:w="2323"/>
        <w:gridCol w:w="2323"/>
      </w:tblGrid>
      <w:tr w:rsidR="006D2FB4" w:rsidRPr="006D2FB4" w14:paraId="5A48963E" w14:textId="77777777">
        <w:trPr>
          <w:trHeight w:val="298"/>
        </w:trPr>
        <w:tc>
          <w:tcPr>
            <w:tcW w:w="3312" w:type="dxa"/>
            <w:tcBorders>
              <w:top w:val="single" w:sz="6" w:space="0" w:color="auto"/>
              <w:left w:val="single" w:sz="6" w:space="0" w:color="auto"/>
              <w:bottom w:val="single" w:sz="6" w:space="0" w:color="auto"/>
              <w:right w:val="single" w:sz="6" w:space="0" w:color="auto"/>
            </w:tcBorders>
          </w:tcPr>
          <w:p w14:paraId="23EFB7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42-линейных гранат</w:t>
            </w:r>
          </w:p>
        </w:tc>
        <w:tc>
          <w:tcPr>
            <w:tcW w:w="2323" w:type="dxa"/>
            <w:tcBorders>
              <w:top w:val="single" w:sz="6" w:space="0" w:color="auto"/>
              <w:left w:val="single" w:sz="6" w:space="0" w:color="auto"/>
              <w:bottom w:val="single" w:sz="6" w:space="0" w:color="auto"/>
              <w:right w:val="single" w:sz="6" w:space="0" w:color="auto"/>
            </w:tcBorders>
          </w:tcPr>
          <w:p w14:paraId="3E5C21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300000 шт.</w:t>
            </w:r>
          </w:p>
        </w:tc>
        <w:tc>
          <w:tcPr>
            <w:tcW w:w="2323" w:type="dxa"/>
            <w:tcBorders>
              <w:top w:val="single" w:sz="6" w:space="0" w:color="auto"/>
              <w:left w:val="single" w:sz="6" w:space="0" w:color="auto"/>
              <w:bottom w:val="single" w:sz="6" w:space="0" w:color="auto"/>
              <w:right w:val="single" w:sz="6" w:space="0" w:color="auto"/>
            </w:tcBorders>
          </w:tcPr>
          <w:p w14:paraId="6F8848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136 станков</w:t>
            </w:r>
          </w:p>
        </w:tc>
      </w:tr>
      <w:tr w:rsidR="006D2FB4" w:rsidRPr="006D2FB4" w14:paraId="68FDE3A7" w14:textId="77777777">
        <w:trPr>
          <w:trHeight w:val="278"/>
        </w:trPr>
        <w:tc>
          <w:tcPr>
            <w:tcW w:w="3312" w:type="dxa"/>
            <w:tcBorders>
              <w:top w:val="single" w:sz="6" w:space="0" w:color="auto"/>
              <w:left w:val="single" w:sz="6" w:space="0" w:color="auto"/>
              <w:bottom w:val="single" w:sz="6" w:space="0" w:color="auto"/>
              <w:right w:val="single" w:sz="6" w:space="0" w:color="auto"/>
            </w:tcBorders>
          </w:tcPr>
          <w:p w14:paraId="2DB89E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130-миллиметровых шрапнелей</w:t>
            </w:r>
          </w:p>
        </w:tc>
        <w:tc>
          <w:tcPr>
            <w:tcW w:w="2323" w:type="dxa"/>
            <w:tcBorders>
              <w:top w:val="single" w:sz="6" w:space="0" w:color="auto"/>
              <w:left w:val="single" w:sz="6" w:space="0" w:color="auto"/>
              <w:bottom w:val="single" w:sz="6" w:space="0" w:color="auto"/>
              <w:right w:val="single" w:sz="6" w:space="0" w:color="auto"/>
            </w:tcBorders>
          </w:tcPr>
          <w:p w14:paraId="1E92E2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 шт.</w:t>
            </w:r>
          </w:p>
        </w:tc>
        <w:tc>
          <w:tcPr>
            <w:tcW w:w="2323" w:type="dxa"/>
            <w:tcBorders>
              <w:top w:val="single" w:sz="6" w:space="0" w:color="auto"/>
              <w:left w:val="single" w:sz="6" w:space="0" w:color="auto"/>
              <w:bottom w:val="single" w:sz="6" w:space="0" w:color="auto"/>
              <w:right w:val="single" w:sz="6" w:space="0" w:color="auto"/>
            </w:tcBorders>
          </w:tcPr>
          <w:p w14:paraId="0419B3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146 станков</w:t>
            </w:r>
          </w:p>
        </w:tc>
      </w:tr>
      <w:tr w:rsidR="006D2FB4" w:rsidRPr="006D2FB4" w14:paraId="2623047F" w14:textId="77777777">
        <w:trPr>
          <w:trHeight w:val="288"/>
        </w:trPr>
        <w:tc>
          <w:tcPr>
            <w:tcW w:w="3312" w:type="dxa"/>
            <w:tcBorders>
              <w:top w:val="single" w:sz="6" w:space="0" w:color="auto"/>
              <w:left w:val="single" w:sz="6" w:space="0" w:color="auto"/>
              <w:bottom w:val="single" w:sz="6" w:space="0" w:color="auto"/>
              <w:right w:val="single" w:sz="6" w:space="0" w:color="auto"/>
            </w:tcBorders>
          </w:tcPr>
          <w:p w14:paraId="6F137C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12-дюймовых фугасных бомб</w:t>
            </w:r>
          </w:p>
        </w:tc>
        <w:tc>
          <w:tcPr>
            <w:tcW w:w="2323" w:type="dxa"/>
            <w:tcBorders>
              <w:top w:val="single" w:sz="6" w:space="0" w:color="auto"/>
              <w:left w:val="single" w:sz="6" w:space="0" w:color="auto"/>
              <w:bottom w:val="single" w:sz="6" w:space="0" w:color="auto"/>
              <w:right w:val="single" w:sz="6" w:space="0" w:color="auto"/>
            </w:tcBorders>
          </w:tcPr>
          <w:p w14:paraId="599168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2400 шт.</w:t>
            </w:r>
          </w:p>
        </w:tc>
        <w:tc>
          <w:tcPr>
            <w:tcW w:w="2323" w:type="dxa"/>
            <w:tcBorders>
              <w:top w:val="single" w:sz="6" w:space="0" w:color="auto"/>
              <w:left w:val="single" w:sz="6" w:space="0" w:color="auto"/>
              <w:bottom w:val="single" w:sz="6" w:space="0" w:color="auto"/>
              <w:right w:val="single" w:sz="6" w:space="0" w:color="auto"/>
            </w:tcBorders>
          </w:tcPr>
          <w:p w14:paraId="3A63EA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 станок</w:t>
            </w:r>
          </w:p>
        </w:tc>
      </w:tr>
      <w:tr w:rsidR="006D2FB4" w:rsidRPr="006D2FB4" w14:paraId="2D887578" w14:textId="77777777">
        <w:trPr>
          <w:trHeight w:val="278"/>
        </w:trPr>
        <w:tc>
          <w:tcPr>
            <w:tcW w:w="3312" w:type="dxa"/>
            <w:tcBorders>
              <w:top w:val="single" w:sz="6" w:space="0" w:color="auto"/>
              <w:left w:val="single" w:sz="6" w:space="0" w:color="auto"/>
              <w:bottom w:val="single" w:sz="6" w:space="0" w:color="auto"/>
              <w:right w:val="single" w:sz="6" w:space="0" w:color="auto"/>
            </w:tcBorders>
          </w:tcPr>
          <w:p w14:paraId="287048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3-дюймовых гранат</w:t>
            </w:r>
          </w:p>
        </w:tc>
        <w:tc>
          <w:tcPr>
            <w:tcW w:w="2323" w:type="dxa"/>
            <w:tcBorders>
              <w:top w:val="single" w:sz="6" w:space="0" w:color="auto"/>
              <w:left w:val="single" w:sz="6" w:space="0" w:color="auto"/>
              <w:bottom w:val="single" w:sz="6" w:space="0" w:color="auto"/>
              <w:right w:val="single" w:sz="6" w:space="0" w:color="auto"/>
            </w:tcBorders>
          </w:tcPr>
          <w:p w14:paraId="769F80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 000 шт.</w:t>
            </w:r>
          </w:p>
        </w:tc>
        <w:tc>
          <w:tcPr>
            <w:tcW w:w="2323" w:type="dxa"/>
            <w:tcBorders>
              <w:top w:val="single" w:sz="6" w:space="0" w:color="auto"/>
              <w:left w:val="single" w:sz="6" w:space="0" w:color="auto"/>
              <w:bottom w:val="single" w:sz="6" w:space="0" w:color="auto"/>
              <w:right w:val="single" w:sz="6" w:space="0" w:color="auto"/>
            </w:tcBorders>
          </w:tcPr>
          <w:p w14:paraId="6011FF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376 станков</w:t>
            </w:r>
          </w:p>
        </w:tc>
      </w:tr>
      <w:tr w:rsidR="006D2FB4" w:rsidRPr="006D2FB4" w14:paraId="3269FBF9" w14:textId="77777777">
        <w:trPr>
          <w:trHeight w:val="278"/>
        </w:trPr>
        <w:tc>
          <w:tcPr>
            <w:tcW w:w="3312" w:type="dxa"/>
            <w:tcBorders>
              <w:top w:val="single" w:sz="6" w:space="0" w:color="auto"/>
              <w:left w:val="single" w:sz="6" w:space="0" w:color="auto"/>
              <w:bottom w:val="single" w:sz="6" w:space="0" w:color="auto"/>
              <w:right w:val="single" w:sz="6" w:space="0" w:color="auto"/>
            </w:tcBorders>
          </w:tcPr>
          <w:p w14:paraId="670F35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3-дюймовых шрапнелей</w:t>
            </w:r>
          </w:p>
        </w:tc>
        <w:tc>
          <w:tcPr>
            <w:tcW w:w="2323" w:type="dxa"/>
            <w:tcBorders>
              <w:top w:val="single" w:sz="6" w:space="0" w:color="auto"/>
              <w:left w:val="single" w:sz="6" w:space="0" w:color="auto"/>
              <w:bottom w:val="single" w:sz="6" w:space="0" w:color="auto"/>
              <w:right w:val="single" w:sz="6" w:space="0" w:color="auto"/>
            </w:tcBorders>
          </w:tcPr>
          <w:p w14:paraId="4D9709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400000 шт.</w:t>
            </w:r>
          </w:p>
        </w:tc>
        <w:tc>
          <w:tcPr>
            <w:tcW w:w="2323" w:type="dxa"/>
            <w:tcBorders>
              <w:top w:val="single" w:sz="6" w:space="0" w:color="auto"/>
              <w:left w:val="single" w:sz="6" w:space="0" w:color="auto"/>
              <w:bottom w:val="single" w:sz="6" w:space="0" w:color="auto"/>
              <w:right w:val="single" w:sz="6" w:space="0" w:color="auto"/>
            </w:tcBorders>
          </w:tcPr>
          <w:p w14:paraId="366742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 станков</w:t>
            </w:r>
          </w:p>
        </w:tc>
      </w:tr>
      <w:tr w:rsidR="006D2FB4" w:rsidRPr="006D2FB4" w14:paraId="12DB09D0" w14:textId="77777777">
        <w:trPr>
          <w:trHeight w:val="288"/>
        </w:trPr>
        <w:tc>
          <w:tcPr>
            <w:tcW w:w="3312" w:type="dxa"/>
            <w:tcBorders>
              <w:top w:val="single" w:sz="6" w:space="0" w:color="auto"/>
              <w:left w:val="single" w:sz="6" w:space="0" w:color="auto"/>
              <w:bottom w:val="single" w:sz="6" w:space="0" w:color="auto"/>
              <w:right w:val="single" w:sz="6" w:space="0" w:color="auto"/>
            </w:tcBorders>
          </w:tcPr>
          <w:p w14:paraId="26F441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6-дюймовых фугасных снарядов</w:t>
            </w:r>
          </w:p>
        </w:tc>
        <w:tc>
          <w:tcPr>
            <w:tcW w:w="2323" w:type="dxa"/>
            <w:tcBorders>
              <w:top w:val="single" w:sz="6" w:space="0" w:color="auto"/>
              <w:left w:val="single" w:sz="6" w:space="0" w:color="auto"/>
              <w:bottom w:val="single" w:sz="6" w:space="0" w:color="auto"/>
              <w:right w:val="single" w:sz="6" w:space="0" w:color="auto"/>
            </w:tcBorders>
          </w:tcPr>
          <w:p w14:paraId="038353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100000 шт.</w:t>
            </w:r>
          </w:p>
        </w:tc>
        <w:tc>
          <w:tcPr>
            <w:tcW w:w="2323" w:type="dxa"/>
            <w:tcBorders>
              <w:top w:val="single" w:sz="6" w:space="0" w:color="auto"/>
              <w:left w:val="single" w:sz="6" w:space="0" w:color="auto"/>
              <w:bottom w:val="single" w:sz="6" w:space="0" w:color="auto"/>
              <w:right w:val="single" w:sz="6" w:space="0" w:color="auto"/>
            </w:tcBorders>
          </w:tcPr>
          <w:p w14:paraId="601EA6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345 станков</w:t>
            </w:r>
          </w:p>
        </w:tc>
      </w:tr>
      <w:tr w:rsidR="006D2FB4" w:rsidRPr="006D2FB4" w14:paraId="0E078FC8" w14:textId="77777777">
        <w:trPr>
          <w:trHeight w:val="278"/>
        </w:trPr>
        <w:tc>
          <w:tcPr>
            <w:tcW w:w="5635" w:type="dxa"/>
            <w:gridSpan w:val="2"/>
            <w:tcBorders>
              <w:top w:val="single" w:sz="6" w:space="0" w:color="auto"/>
              <w:left w:val="single" w:sz="6" w:space="0" w:color="auto"/>
              <w:bottom w:val="single" w:sz="6" w:space="0" w:color="auto"/>
              <w:right w:val="single" w:sz="6" w:space="0" w:color="auto"/>
            </w:tcBorders>
          </w:tcPr>
          <w:p w14:paraId="781419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2323" w:type="dxa"/>
            <w:tcBorders>
              <w:top w:val="single" w:sz="6" w:space="0" w:color="auto"/>
              <w:left w:val="single" w:sz="6" w:space="0" w:color="auto"/>
              <w:bottom w:val="single" w:sz="6" w:space="0" w:color="auto"/>
              <w:right w:val="single" w:sz="6" w:space="0" w:color="auto"/>
            </w:tcBorders>
          </w:tcPr>
          <w:p w14:paraId="362D97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1222 станка</w:t>
            </w:r>
          </w:p>
        </w:tc>
      </w:tr>
      <w:tr w:rsidR="006D2FB4" w:rsidRPr="006D2FB4" w14:paraId="1FD72C49" w14:textId="77777777">
        <w:trPr>
          <w:trHeight w:val="278"/>
        </w:trPr>
        <w:tc>
          <w:tcPr>
            <w:tcW w:w="5635" w:type="dxa"/>
            <w:gridSpan w:val="2"/>
            <w:tcBorders>
              <w:top w:val="single" w:sz="6" w:space="0" w:color="auto"/>
              <w:left w:val="single" w:sz="6" w:space="0" w:color="auto"/>
              <w:bottom w:val="single" w:sz="6" w:space="0" w:color="auto"/>
              <w:right w:val="single" w:sz="6" w:space="0" w:color="auto"/>
            </w:tcBorders>
          </w:tcPr>
          <w:p w14:paraId="5323B3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замены ремонтируемых станков</w:t>
            </w:r>
          </w:p>
        </w:tc>
        <w:tc>
          <w:tcPr>
            <w:tcW w:w="2323" w:type="dxa"/>
            <w:tcBorders>
              <w:top w:val="single" w:sz="6" w:space="0" w:color="auto"/>
              <w:left w:val="single" w:sz="6" w:space="0" w:color="auto"/>
              <w:bottom w:val="single" w:sz="6" w:space="0" w:color="auto"/>
              <w:right w:val="single" w:sz="6" w:space="0" w:color="auto"/>
            </w:tcBorders>
          </w:tcPr>
          <w:p w14:paraId="1BB8E9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122 станка</w:t>
            </w:r>
          </w:p>
        </w:tc>
      </w:tr>
      <w:tr w:rsidR="006D2FB4" w:rsidRPr="006D2FB4" w14:paraId="1FF5A491" w14:textId="77777777">
        <w:trPr>
          <w:trHeight w:val="278"/>
        </w:trPr>
        <w:tc>
          <w:tcPr>
            <w:tcW w:w="5635" w:type="dxa"/>
            <w:gridSpan w:val="2"/>
            <w:tcBorders>
              <w:top w:val="single" w:sz="6" w:space="0" w:color="auto"/>
              <w:left w:val="single" w:sz="6" w:space="0" w:color="auto"/>
              <w:bottom w:val="single" w:sz="6" w:space="0" w:color="auto"/>
              <w:right w:val="single" w:sz="6" w:space="0" w:color="auto"/>
            </w:tcBorders>
          </w:tcPr>
          <w:p w14:paraId="1CCAAF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2323" w:type="dxa"/>
            <w:tcBorders>
              <w:top w:val="single" w:sz="6" w:space="0" w:color="auto"/>
              <w:left w:val="single" w:sz="6" w:space="0" w:color="auto"/>
              <w:bottom w:val="single" w:sz="6" w:space="0" w:color="auto"/>
              <w:right w:val="single" w:sz="6" w:space="0" w:color="auto"/>
            </w:tcBorders>
          </w:tcPr>
          <w:p w14:paraId="26B8F0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1344 станка</w:t>
            </w:r>
          </w:p>
        </w:tc>
      </w:tr>
      <w:tr w:rsidR="006D2FB4" w:rsidRPr="006D2FB4" w14:paraId="130D2ECF" w14:textId="77777777">
        <w:trPr>
          <w:trHeight w:val="288"/>
        </w:trPr>
        <w:tc>
          <w:tcPr>
            <w:tcW w:w="5635" w:type="dxa"/>
            <w:gridSpan w:val="2"/>
            <w:tcBorders>
              <w:top w:val="single" w:sz="6" w:space="0" w:color="auto"/>
              <w:left w:val="single" w:sz="6" w:space="0" w:color="auto"/>
              <w:bottom w:val="single" w:sz="6" w:space="0" w:color="auto"/>
              <w:right w:val="single" w:sz="6" w:space="0" w:color="auto"/>
            </w:tcBorders>
          </w:tcPr>
          <w:p w14:paraId="2DB71D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Имеется</w:t>
            </w:r>
          </w:p>
        </w:tc>
        <w:tc>
          <w:tcPr>
            <w:tcW w:w="2323" w:type="dxa"/>
            <w:tcBorders>
              <w:top w:val="single" w:sz="6" w:space="0" w:color="auto"/>
              <w:left w:val="single" w:sz="6" w:space="0" w:color="auto"/>
              <w:bottom w:val="single" w:sz="6" w:space="0" w:color="auto"/>
              <w:right w:val="single" w:sz="6" w:space="0" w:color="auto"/>
            </w:tcBorders>
          </w:tcPr>
          <w:p w14:paraId="64EDD4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1379 станков</w:t>
            </w:r>
          </w:p>
        </w:tc>
      </w:tr>
      <w:tr w:rsidR="006D2FB4" w:rsidRPr="006D2FB4" w14:paraId="1BE0764D" w14:textId="77777777">
        <w:trPr>
          <w:trHeight w:val="298"/>
        </w:trPr>
        <w:tc>
          <w:tcPr>
            <w:tcW w:w="5635" w:type="dxa"/>
            <w:gridSpan w:val="2"/>
            <w:tcBorders>
              <w:top w:val="single" w:sz="6" w:space="0" w:color="auto"/>
              <w:left w:val="single" w:sz="6" w:space="0" w:color="auto"/>
              <w:bottom w:val="single" w:sz="6" w:space="0" w:color="auto"/>
              <w:right w:val="single" w:sz="6" w:space="0" w:color="auto"/>
            </w:tcBorders>
          </w:tcPr>
          <w:p w14:paraId="7BC977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Остаток</w:t>
            </w:r>
          </w:p>
        </w:tc>
        <w:tc>
          <w:tcPr>
            <w:tcW w:w="2323" w:type="dxa"/>
            <w:tcBorders>
              <w:top w:val="single" w:sz="6" w:space="0" w:color="auto"/>
              <w:left w:val="single" w:sz="6" w:space="0" w:color="auto"/>
              <w:bottom w:val="single" w:sz="6" w:space="0" w:color="auto"/>
              <w:right w:val="single" w:sz="6" w:space="0" w:color="auto"/>
            </w:tcBorders>
          </w:tcPr>
          <w:p w14:paraId="7B0C24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станков</w:t>
            </w:r>
          </w:p>
        </w:tc>
      </w:tr>
    </w:tbl>
    <w:p w14:paraId="0D2725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w:t>
      </w:r>
    </w:p>
    <w:p w14:paraId="31E74A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производство 3-дюймовых гранат и 3-дюймовых шрапнелей может быть доведено, во-первых, до 1 млн шт. вместо 500 тыс. предполагаемых и, во-вторых, до 400 тыс. вместо 300 тыс.;</w:t>
      </w:r>
    </w:p>
    <w:p w14:paraId="111BE9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производство 130-миллиметровых снарядов, 12-дюймовых фугасных бомб, 42-ли</w:t>
      </w:r>
      <w:r w:rsidRPr="006D2FB4">
        <w:rPr>
          <w:rFonts w:ascii="Times New Roman" w:hAnsi="Times New Roman" w:cs="Times New Roman"/>
          <w:color w:val="000000" w:themeColor="text1"/>
          <w:sz w:val="16"/>
          <w:szCs w:val="16"/>
        </w:rPr>
        <w:softHyphen/>
        <w:t xml:space="preserve">нейных гранат и 130-миллиметровых шрапнелей согласно намеченной </w:t>
      </w:r>
      <w:proofErr w:type="spellStart"/>
      <w:r w:rsidRPr="006D2FB4">
        <w:rPr>
          <w:rFonts w:ascii="Times New Roman" w:hAnsi="Times New Roman" w:cs="Times New Roman"/>
          <w:color w:val="000000" w:themeColor="text1"/>
          <w:sz w:val="16"/>
          <w:szCs w:val="16"/>
        </w:rPr>
        <w:t>мобпрограммы</w:t>
      </w:r>
      <w:proofErr w:type="spellEnd"/>
      <w:r w:rsidRPr="006D2FB4">
        <w:rPr>
          <w:rFonts w:ascii="Times New Roman" w:hAnsi="Times New Roman" w:cs="Times New Roman"/>
          <w:color w:val="000000" w:themeColor="text1"/>
          <w:sz w:val="16"/>
          <w:szCs w:val="16"/>
        </w:rPr>
        <w:t xml:space="preserve"> мо</w:t>
      </w:r>
      <w:r w:rsidRPr="006D2FB4">
        <w:rPr>
          <w:rFonts w:ascii="Times New Roman" w:hAnsi="Times New Roman" w:cs="Times New Roman"/>
          <w:color w:val="000000" w:themeColor="text1"/>
          <w:sz w:val="16"/>
          <w:szCs w:val="16"/>
        </w:rPr>
        <w:softHyphen/>
        <w:t>жет быть поставлено полностью;</w:t>
      </w:r>
    </w:p>
    <w:p w14:paraId="76E779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производство 75-миллиметровых гранат - 100 тыс. и 42-линейных шрапнелей -300 тыс. шт. поставить не представляется возможным. 2. В отношении минных производств:</w:t>
      </w:r>
    </w:p>
    <w:tbl>
      <w:tblPr>
        <w:tblW w:w="0" w:type="auto"/>
        <w:tblInd w:w="40" w:type="dxa"/>
        <w:tblLayout w:type="fixed"/>
        <w:tblCellMar>
          <w:left w:w="40" w:type="dxa"/>
          <w:right w:w="40" w:type="dxa"/>
        </w:tblCellMar>
        <w:tblLook w:val="0000" w:firstRow="0" w:lastRow="0" w:firstColumn="0" w:lastColumn="0" w:noHBand="0" w:noVBand="0"/>
      </w:tblPr>
      <w:tblGrid>
        <w:gridCol w:w="2122"/>
        <w:gridCol w:w="1402"/>
        <w:gridCol w:w="2362"/>
        <w:gridCol w:w="1104"/>
        <w:gridCol w:w="989"/>
      </w:tblGrid>
      <w:tr w:rsidR="006D2FB4" w:rsidRPr="006D2FB4" w14:paraId="548B8DA0" w14:textId="77777777">
        <w:trPr>
          <w:trHeight w:val="442"/>
        </w:trPr>
        <w:tc>
          <w:tcPr>
            <w:tcW w:w="2122" w:type="dxa"/>
            <w:tcBorders>
              <w:top w:val="single" w:sz="6" w:space="0" w:color="auto"/>
              <w:left w:val="single" w:sz="6" w:space="0" w:color="auto"/>
              <w:bottom w:val="single" w:sz="6" w:space="0" w:color="auto"/>
              <w:right w:val="single" w:sz="6" w:space="0" w:color="auto"/>
            </w:tcBorders>
          </w:tcPr>
          <w:p w14:paraId="2922C4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1402" w:type="dxa"/>
            <w:tcBorders>
              <w:top w:val="single" w:sz="6" w:space="0" w:color="auto"/>
              <w:left w:val="single" w:sz="6" w:space="0" w:color="auto"/>
              <w:bottom w:val="single" w:sz="6" w:space="0" w:color="auto"/>
              <w:right w:val="single" w:sz="6" w:space="0" w:color="auto"/>
            </w:tcBorders>
          </w:tcPr>
          <w:p w14:paraId="35CF69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Налицо к 1 марта</w:t>
            </w:r>
          </w:p>
        </w:tc>
        <w:tc>
          <w:tcPr>
            <w:tcW w:w="2362" w:type="dxa"/>
            <w:tcBorders>
              <w:top w:val="single" w:sz="6" w:space="0" w:color="auto"/>
              <w:left w:val="single" w:sz="6" w:space="0" w:color="auto"/>
              <w:bottom w:val="single" w:sz="6" w:space="0" w:color="auto"/>
              <w:right w:val="single" w:sz="6" w:space="0" w:color="auto"/>
            </w:tcBorders>
          </w:tcPr>
          <w:p w14:paraId="710D1B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Требуется для выполнения </w:t>
            </w:r>
            <w:proofErr w:type="spellStart"/>
            <w:r w:rsidRPr="006D2FB4">
              <w:rPr>
                <w:rFonts w:ascii="Times New Roman" w:hAnsi="Times New Roman" w:cs="Times New Roman"/>
                <w:color w:val="000000" w:themeColor="text1"/>
                <w:sz w:val="16"/>
                <w:szCs w:val="16"/>
              </w:rPr>
              <w:t>мобпрограммы</w:t>
            </w:r>
            <w:proofErr w:type="spellEnd"/>
          </w:p>
        </w:tc>
        <w:tc>
          <w:tcPr>
            <w:tcW w:w="1104" w:type="dxa"/>
            <w:tcBorders>
              <w:top w:val="single" w:sz="6" w:space="0" w:color="auto"/>
              <w:left w:val="single" w:sz="6" w:space="0" w:color="auto"/>
              <w:bottom w:val="single" w:sz="6" w:space="0" w:color="auto"/>
              <w:right w:val="single" w:sz="6" w:space="0" w:color="auto"/>
            </w:tcBorders>
          </w:tcPr>
          <w:p w14:paraId="1EF6E5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Избыток</w:t>
            </w:r>
          </w:p>
        </w:tc>
        <w:tc>
          <w:tcPr>
            <w:tcW w:w="989" w:type="dxa"/>
            <w:tcBorders>
              <w:top w:val="single" w:sz="6" w:space="0" w:color="auto"/>
              <w:left w:val="single" w:sz="6" w:space="0" w:color="auto"/>
              <w:bottom w:val="single" w:sz="6" w:space="0" w:color="auto"/>
              <w:right w:val="single" w:sz="6" w:space="0" w:color="auto"/>
            </w:tcBorders>
          </w:tcPr>
          <w:p w14:paraId="00E10B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Недостает</w:t>
            </w:r>
          </w:p>
        </w:tc>
      </w:tr>
      <w:tr w:rsidR="006D2FB4" w:rsidRPr="006D2FB4" w14:paraId="5CB279C2"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08C50F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Токарных станков</w:t>
            </w:r>
          </w:p>
        </w:tc>
        <w:tc>
          <w:tcPr>
            <w:tcW w:w="1402" w:type="dxa"/>
            <w:tcBorders>
              <w:top w:val="single" w:sz="6" w:space="0" w:color="auto"/>
              <w:left w:val="single" w:sz="6" w:space="0" w:color="auto"/>
              <w:bottom w:val="single" w:sz="6" w:space="0" w:color="auto"/>
              <w:right w:val="single" w:sz="6" w:space="0" w:color="auto"/>
            </w:tcBorders>
          </w:tcPr>
          <w:p w14:paraId="0AF6B8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w:t>
            </w:r>
          </w:p>
        </w:tc>
        <w:tc>
          <w:tcPr>
            <w:tcW w:w="2362" w:type="dxa"/>
            <w:tcBorders>
              <w:top w:val="single" w:sz="6" w:space="0" w:color="auto"/>
              <w:left w:val="single" w:sz="6" w:space="0" w:color="auto"/>
              <w:bottom w:val="single" w:sz="6" w:space="0" w:color="auto"/>
              <w:right w:val="single" w:sz="6" w:space="0" w:color="auto"/>
            </w:tcBorders>
          </w:tcPr>
          <w:p w14:paraId="3605C6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w:t>
            </w:r>
          </w:p>
        </w:tc>
        <w:tc>
          <w:tcPr>
            <w:tcW w:w="1104" w:type="dxa"/>
            <w:tcBorders>
              <w:top w:val="single" w:sz="6" w:space="0" w:color="auto"/>
              <w:left w:val="single" w:sz="6" w:space="0" w:color="auto"/>
              <w:bottom w:val="single" w:sz="6" w:space="0" w:color="auto"/>
              <w:right w:val="single" w:sz="6" w:space="0" w:color="auto"/>
            </w:tcBorders>
          </w:tcPr>
          <w:p w14:paraId="168D05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989" w:type="dxa"/>
            <w:tcBorders>
              <w:top w:val="single" w:sz="6" w:space="0" w:color="auto"/>
              <w:left w:val="single" w:sz="6" w:space="0" w:color="auto"/>
              <w:bottom w:val="single" w:sz="6" w:space="0" w:color="auto"/>
              <w:right w:val="single" w:sz="6" w:space="0" w:color="auto"/>
            </w:tcBorders>
          </w:tcPr>
          <w:p w14:paraId="3B057D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DB33968"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45F5FE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Револьверных</w:t>
            </w:r>
          </w:p>
        </w:tc>
        <w:tc>
          <w:tcPr>
            <w:tcW w:w="1402" w:type="dxa"/>
            <w:tcBorders>
              <w:top w:val="single" w:sz="6" w:space="0" w:color="auto"/>
              <w:left w:val="single" w:sz="6" w:space="0" w:color="auto"/>
              <w:bottom w:val="single" w:sz="6" w:space="0" w:color="auto"/>
              <w:right w:val="single" w:sz="6" w:space="0" w:color="auto"/>
            </w:tcBorders>
          </w:tcPr>
          <w:p w14:paraId="09359F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w:t>
            </w:r>
          </w:p>
        </w:tc>
        <w:tc>
          <w:tcPr>
            <w:tcW w:w="2362" w:type="dxa"/>
            <w:tcBorders>
              <w:top w:val="single" w:sz="6" w:space="0" w:color="auto"/>
              <w:left w:val="single" w:sz="6" w:space="0" w:color="auto"/>
              <w:bottom w:val="single" w:sz="6" w:space="0" w:color="auto"/>
              <w:right w:val="single" w:sz="6" w:space="0" w:color="auto"/>
            </w:tcBorders>
          </w:tcPr>
          <w:p w14:paraId="6935FD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w:t>
            </w:r>
          </w:p>
        </w:tc>
        <w:tc>
          <w:tcPr>
            <w:tcW w:w="1104" w:type="dxa"/>
            <w:tcBorders>
              <w:top w:val="single" w:sz="6" w:space="0" w:color="auto"/>
              <w:left w:val="single" w:sz="6" w:space="0" w:color="auto"/>
              <w:bottom w:val="single" w:sz="6" w:space="0" w:color="auto"/>
              <w:right w:val="single" w:sz="6" w:space="0" w:color="auto"/>
            </w:tcBorders>
          </w:tcPr>
          <w:p w14:paraId="575369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989" w:type="dxa"/>
            <w:tcBorders>
              <w:top w:val="single" w:sz="6" w:space="0" w:color="auto"/>
              <w:left w:val="single" w:sz="6" w:space="0" w:color="auto"/>
              <w:bottom w:val="single" w:sz="6" w:space="0" w:color="auto"/>
              <w:right w:val="single" w:sz="6" w:space="0" w:color="auto"/>
            </w:tcBorders>
          </w:tcPr>
          <w:p w14:paraId="3601CA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4634A1C" w14:textId="77777777">
        <w:trPr>
          <w:trHeight w:val="288"/>
        </w:trPr>
        <w:tc>
          <w:tcPr>
            <w:tcW w:w="2122" w:type="dxa"/>
            <w:tcBorders>
              <w:top w:val="single" w:sz="6" w:space="0" w:color="auto"/>
              <w:left w:val="single" w:sz="6" w:space="0" w:color="auto"/>
              <w:bottom w:val="single" w:sz="6" w:space="0" w:color="auto"/>
              <w:right w:val="single" w:sz="6" w:space="0" w:color="auto"/>
            </w:tcBorders>
          </w:tcPr>
          <w:p w14:paraId="5FAE55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Шеппингов</w:t>
            </w:r>
            <w:proofErr w:type="spellEnd"/>
          </w:p>
        </w:tc>
        <w:tc>
          <w:tcPr>
            <w:tcW w:w="1402" w:type="dxa"/>
            <w:tcBorders>
              <w:top w:val="single" w:sz="6" w:space="0" w:color="auto"/>
              <w:left w:val="single" w:sz="6" w:space="0" w:color="auto"/>
              <w:bottom w:val="single" w:sz="6" w:space="0" w:color="auto"/>
              <w:right w:val="single" w:sz="6" w:space="0" w:color="auto"/>
            </w:tcBorders>
          </w:tcPr>
          <w:p w14:paraId="3E14C4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2362" w:type="dxa"/>
            <w:tcBorders>
              <w:top w:val="single" w:sz="6" w:space="0" w:color="auto"/>
              <w:left w:val="single" w:sz="6" w:space="0" w:color="auto"/>
              <w:bottom w:val="single" w:sz="6" w:space="0" w:color="auto"/>
              <w:right w:val="single" w:sz="6" w:space="0" w:color="auto"/>
            </w:tcBorders>
          </w:tcPr>
          <w:p w14:paraId="3DD5CB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1104" w:type="dxa"/>
            <w:tcBorders>
              <w:top w:val="single" w:sz="6" w:space="0" w:color="auto"/>
              <w:left w:val="single" w:sz="6" w:space="0" w:color="auto"/>
              <w:bottom w:val="single" w:sz="6" w:space="0" w:color="auto"/>
              <w:right w:val="single" w:sz="6" w:space="0" w:color="auto"/>
            </w:tcBorders>
          </w:tcPr>
          <w:p w14:paraId="4DE5BF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1E189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r>
      <w:tr w:rsidR="006D2FB4" w:rsidRPr="006D2FB4" w14:paraId="02AFEDDE"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301EF0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Долбежных</w:t>
            </w:r>
          </w:p>
        </w:tc>
        <w:tc>
          <w:tcPr>
            <w:tcW w:w="1402" w:type="dxa"/>
            <w:tcBorders>
              <w:top w:val="single" w:sz="6" w:space="0" w:color="auto"/>
              <w:left w:val="single" w:sz="6" w:space="0" w:color="auto"/>
              <w:bottom w:val="single" w:sz="6" w:space="0" w:color="auto"/>
              <w:right w:val="single" w:sz="6" w:space="0" w:color="auto"/>
            </w:tcBorders>
          </w:tcPr>
          <w:p w14:paraId="2E026D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2362" w:type="dxa"/>
            <w:tcBorders>
              <w:top w:val="single" w:sz="6" w:space="0" w:color="auto"/>
              <w:left w:val="single" w:sz="6" w:space="0" w:color="auto"/>
              <w:bottom w:val="single" w:sz="6" w:space="0" w:color="auto"/>
              <w:right w:val="single" w:sz="6" w:space="0" w:color="auto"/>
            </w:tcBorders>
          </w:tcPr>
          <w:p w14:paraId="2E2596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1104" w:type="dxa"/>
            <w:tcBorders>
              <w:top w:val="single" w:sz="6" w:space="0" w:color="auto"/>
              <w:left w:val="single" w:sz="6" w:space="0" w:color="auto"/>
              <w:bottom w:val="single" w:sz="6" w:space="0" w:color="auto"/>
              <w:right w:val="single" w:sz="6" w:space="0" w:color="auto"/>
            </w:tcBorders>
          </w:tcPr>
          <w:p w14:paraId="73132D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1B974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r>
      <w:tr w:rsidR="006D2FB4" w:rsidRPr="006D2FB4" w14:paraId="254ACC2E"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324518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Фрезерных</w:t>
            </w:r>
          </w:p>
        </w:tc>
        <w:tc>
          <w:tcPr>
            <w:tcW w:w="1402" w:type="dxa"/>
            <w:tcBorders>
              <w:top w:val="single" w:sz="6" w:space="0" w:color="auto"/>
              <w:left w:val="single" w:sz="6" w:space="0" w:color="auto"/>
              <w:bottom w:val="single" w:sz="6" w:space="0" w:color="auto"/>
              <w:right w:val="single" w:sz="6" w:space="0" w:color="auto"/>
            </w:tcBorders>
          </w:tcPr>
          <w:p w14:paraId="1FBA1E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2362" w:type="dxa"/>
            <w:tcBorders>
              <w:top w:val="single" w:sz="6" w:space="0" w:color="auto"/>
              <w:left w:val="single" w:sz="6" w:space="0" w:color="auto"/>
              <w:bottom w:val="single" w:sz="6" w:space="0" w:color="auto"/>
              <w:right w:val="single" w:sz="6" w:space="0" w:color="auto"/>
            </w:tcBorders>
          </w:tcPr>
          <w:p w14:paraId="42282D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w:t>
            </w:r>
          </w:p>
        </w:tc>
        <w:tc>
          <w:tcPr>
            <w:tcW w:w="1104" w:type="dxa"/>
            <w:tcBorders>
              <w:top w:val="single" w:sz="6" w:space="0" w:color="auto"/>
              <w:left w:val="single" w:sz="6" w:space="0" w:color="auto"/>
              <w:bottom w:val="single" w:sz="6" w:space="0" w:color="auto"/>
              <w:right w:val="single" w:sz="6" w:space="0" w:color="auto"/>
            </w:tcBorders>
          </w:tcPr>
          <w:p w14:paraId="1A732C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4F7A63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r>
      <w:tr w:rsidR="006D2FB4" w:rsidRPr="006D2FB4" w14:paraId="77FDAD81" w14:textId="77777777">
        <w:trPr>
          <w:trHeight w:val="288"/>
        </w:trPr>
        <w:tc>
          <w:tcPr>
            <w:tcW w:w="2122" w:type="dxa"/>
            <w:tcBorders>
              <w:top w:val="single" w:sz="6" w:space="0" w:color="auto"/>
              <w:left w:val="single" w:sz="6" w:space="0" w:color="auto"/>
              <w:bottom w:val="single" w:sz="6" w:space="0" w:color="auto"/>
              <w:right w:val="single" w:sz="6" w:space="0" w:color="auto"/>
            </w:tcBorders>
          </w:tcPr>
          <w:p w14:paraId="4187C9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Строгат</w:t>
            </w:r>
            <w:proofErr w:type="spellEnd"/>
            <w:r w:rsidRPr="006D2FB4">
              <w:rPr>
                <w:rFonts w:ascii="Times New Roman" w:hAnsi="Times New Roman" w:cs="Times New Roman"/>
                <w:color w:val="000000" w:themeColor="text1"/>
                <w:sz w:val="16"/>
                <w:szCs w:val="16"/>
              </w:rPr>
              <w:t>[слы1ых| продольных</w:t>
            </w:r>
          </w:p>
        </w:tc>
        <w:tc>
          <w:tcPr>
            <w:tcW w:w="1402" w:type="dxa"/>
            <w:tcBorders>
              <w:top w:val="single" w:sz="6" w:space="0" w:color="auto"/>
              <w:left w:val="single" w:sz="6" w:space="0" w:color="auto"/>
              <w:bottom w:val="single" w:sz="6" w:space="0" w:color="auto"/>
              <w:right w:val="single" w:sz="6" w:space="0" w:color="auto"/>
            </w:tcBorders>
          </w:tcPr>
          <w:p w14:paraId="113783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2362" w:type="dxa"/>
            <w:tcBorders>
              <w:top w:val="single" w:sz="6" w:space="0" w:color="auto"/>
              <w:left w:val="single" w:sz="6" w:space="0" w:color="auto"/>
              <w:bottom w:val="single" w:sz="6" w:space="0" w:color="auto"/>
              <w:right w:val="single" w:sz="6" w:space="0" w:color="auto"/>
            </w:tcBorders>
          </w:tcPr>
          <w:p w14:paraId="19AF74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1104" w:type="dxa"/>
            <w:tcBorders>
              <w:top w:val="single" w:sz="6" w:space="0" w:color="auto"/>
              <w:left w:val="single" w:sz="6" w:space="0" w:color="auto"/>
              <w:bottom w:val="single" w:sz="6" w:space="0" w:color="auto"/>
              <w:right w:val="single" w:sz="6" w:space="0" w:color="auto"/>
            </w:tcBorders>
          </w:tcPr>
          <w:p w14:paraId="7B0858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A479A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C44FCA5"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59F62B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Сверлильных</w:t>
            </w:r>
          </w:p>
        </w:tc>
        <w:tc>
          <w:tcPr>
            <w:tcW w:w="1402" w:type="dxa"/>
            <w:tcBorders>
              <w:top w:val="single" w:sz="6" w:space="0" w:color="auto"/>
              <w:left w:val="single" w:sz="6" w:space="0" w:color="auto"/>
              <w:bottom w:val="single" w:sz="6" w:space="0" w:color="auto"/>
              <w:right w:val="single" w:sz="6" w:space="0" w:color="auto"/>
            </w:tcBorders>
          </w:tcPr>
          <w:p w14:paraId="53F8F7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w:t>
            </w:r>
          </w:p>
        </w:tc>
        <w:tc>
          <w:tcPr>
            <w:tcW w:w="2362" w:type="dxa"/>
            <w:tcBorders>
              <w:top w:val="single" w:sz="6" w:space="0" w:color="auto"/>
              <w:left w:val="single" w:sz="6" w:space="0" w:color="auto"/>
              <w:bottom w:val="single" w:sz="6" w:space="0" w:color="auto"/>
              <w:right w:val="single" w:sz="6" w:space="0" w:color="auto"/>
            </w:tcBorders>
          </w:tcPr>
          <w:p w14:paraId="114972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1104" w:type="dxa"/>
            <w:tcBorders>
              <w:top w:val="single" w:sz="6" w:space="0" w:color="auto"/>
              <w:left w:val="single" w:sz="6" w:space="0" w:color="auto"/>
              <w:bottom w:val="single" w:sz="6" w:space="0" w:color="auto"/>
              <w:right w:val="single" w:sz="6" w:space="0" w:color="auto"/>
            </w:tcBorders>
          </w:tcPr>
          <w:p w14:paraId="49BEB3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989" w:type="dxa"/>
            <w:tcBorders>
              <w:top w:val="single" w:sz="6" w:space="0" w:color="auto"/>
              <w:left w:val="single" w:sz="6" w:space="0" w:color="auto"/>
              <w:bottom w:val="single" w:sz="6" w:space="0" w:color="auto"/>
              <w:right w:val="single" w:sz="6" w:space="0" w:color="auto"/>
            </w:tcBorders>
          </w:tcPr>
          <w:p w14:paraId="33FEAD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19715F8"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0D9D13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Верстачных сверл[ильных)</w:t>
            </w:r>
          </w:p>
        </w:tc>
        <w:tc>
          <w:tcPr>
            <w:tcW w:w="1402" w:type="dxa"/>
            <w:tcBorders>
              <w:top w:val="single" w:sz="6" w:space="0" w:color="auto"/>
              <w:left w:val="single" w:sz="6" w:space="0" w:color="auto"/>
              <w:bottom w:val="single" w:sz="6" w:space="0" w:color="auto"/>
              <w:right w:val="single" w:sz="6" w:space="0" w:color="auto"/>
            </w:tcBorders>
          </w:tcPr>
          <w:p w14:paraId="5DF343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2362" w:type="dxa"/>
            <w:tcBorders>
              <w:top w:val="single" w:sz="6" w:space="0" w:color="auto"/>
              <w:left w:val="single" w:sz="6" w:space="0" w:color="auto"/>
              <w:bottom w:val="single" w:sz="6" w:space="0" w:color="auto"/>
              <w:right w:val="single" w:sz="6" w:space="0" w:color="auto"/>
            </w:tcBorders>
          </w:tcPr>
          <w:p w14:paraId="586541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104" w:type="dxa"/>
            <w:tcBorders>
              <w:top w:val="single" w:sz="6" w:space="0" w:color="auto"/>
              <w:left w:val="single" w:sz="6" w:space="0" w:color="auto"/>
              <w:bottom w:val="single" w:sz="6" w:space="0" w:color="auto"/>
              <w:right w:val="single" w:sz="6" w:space="0" w:color="auto"/>
            </w:tcBorders>
          </w:tcPr>
          <w:p w14:paraId="3F8A28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32368B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95AD4A3" w14:textId="77777777">
        <w:trPr>
          <w:trHeight w:val="278"/>
        </w:trPr>
        <w:tc>
          <w:tcPr>
            <w:tcW w:w="2122" w:type="dxa"/>
            <w:tcBorders>
              <w:top w:val="single" w:sz="6" w:space="0" w:color="auto"/>
              <w:left w:val="single" w:sz="6" w:space="0" w:color="auto"/>
              <w:bottom w:val="single" w:sz="6" w:space="0" w:color="auto"/>
              <w:right w:val="single" w:sz="6" w:space="0" w:color="auto"/>
            </w:tcBorders>
          </w:tcPr>
          <w:p w14:paraId="4C32C8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Автомоторов</w:t>
            </w:r>
          </w:p>
        </w:tc>
        <w:tc>
          <w:tcPr>
            <w:tcW w:w="1402" w:type="dxa"/>
            <w:tcBorders>
              <w:top w:val="single" w:sz="6" w:space="0" w:color="auto"/>
              <w:left w:val="single" w:sz="6" w:space="0" w:color="auto"/>
              <w:bottom w:val="single" w:sz="6" w:space="0" w:color="auto"/>
              <w:right w:val="single" w:sz="6" w:space="0" w:color="auto"/>
            </w:tcBorders>
          </w:tcPr>
          <w:p w14:paraId="534958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2362" w:type="dxa"/>
            <w:tcBorders>
              <w:top w:val="single" w:sz="6" w:space="0" w:color="auto"/>
              <w:left w:val="single" w:sz="6" w:space="0" w:color="auto"/>
              <w:bottom w:val="single" w:sz="6" w:space="0" w:color="auto"/>
              <w:right w:val="single" w:sz="6" w:space="0" w:color="auto"/>
            </w:tcBorders>
          </w:tcPr>
          <w:p w14:paraId="3FE0CD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1104" w:type="dxa"/>
            <w:tcBorders>
              <w:top w:val="single" w:sz="6" w:space="0" w:color="auto"/>
              <w:left w:val="single" w:sz="6" w:space="0" w:color="auto"/>
              <w:bottom w:val="single" w:sz="6" w:space="0" w:color="auto"/>
              <w:right w:val="single" w:sz="6" w:space="0" w:color="auto"/>
            </w:tcBorders>
          </w:tcPr>
          <w:p w14:paraId="2E339C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989" w:type="dxa"/>
            <w:tcBorders>
              <w:top w:val="single" w:sz="6" w:space="0" w:color="auto"/>
              <w:left w:val="single" w:sz="6" w:space="0" w:color="auto"/>
              <w:bottom w:val="single" w:sz="6" w:space="0" w:color="auto"/>
              <w:right w:val="single" w:sz="6" w:space="0" w:color="auto"/>
            </w:tcBorders>
          </w:tcPr>
          <w:p w14:paraId="0D1A69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BC13B3C" w14:textId="77777777">
        <w:trPr>
          <w:trHeight w:val="288"/>
        </w:trPr>
        <w:tc>
          <w:tcPr>
            <w:tcW w:w="2122" w:type="dxa"/>
            <w:tcBorders>
              <w:top w:val="single" w:sz="6" w:space="0" w:color="auto"/>
              <w:left w:val="single" w:sz="6" w:space="0" w:color="auto"/>
              <w:bottom w:val="single" w:sz="6" w:space="0" w:color="auto"/>
              <w:right w:val="single" w:sz="6" w:space="0" w:color="auto"/>
            </w:tcBorders>
          </w:tcPr>
          <w:p w14:paraId="3C9C5D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Шлифовальных</w:t>
            </w:r>
          </w:p>
        </w:tc>
        <w:tc>
          <w:tcPr>
            <w:tcW w:w="1402" w:type="dxa"/>
            <w:tcBorders>
              <w:top w:val="single" w:sz="6" w:space="0" w:color="auto"/>
              <w:left w:val="single" w:sz="6" w:space="0" w:color="auto"/>
              <w:bottom w:val="single" w:sz="6" w:space="0" w:color="auto"/>
              <w:right w:val="single" w:sz="6" w:space="0" w:color="auto"/>
            </w:tcBorders>
          </w:tcPr>
          <w:p w14:paraId="55B2AA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2362" w:type="dxa"/>
            <w:tcBorders>
              <w:top w:val="single" w:sz="6" w:space="0" w:color="auto"/>
              <w:left w:val="single" w:sz="6" w:space="0" w:color="auto"/>
              <w:bottom w:val="single" w:sz="6" w:space="0" w:color="auto"/>
              <w:right w:val="single" w:sz="6" w:space="0" w:color="auto"/>
            </w:tcBorders>
          </w:tcPr>
          <w:p w14:paraId="423D54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1104" w:type="dxa"/>
            <w:tcBorders>
              <w:top w:val="single" w:sz="6" w:space="0" w:color="auto"/>
              <w:left w:val="single" w:sz="6" w:space="0" w:color="auto"/>
              <w:bottom w:val="single" w:sz="6" w:space="0" w:color="auto"/>
              <w:right w:val="single" w:sz="6" w:space="0" w:color="auto"/>
            </w:tcBorders>
          </w:tcPr>
          <w:p w14:paraId="45D7C4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89" w:type="dxa"/>
            <w:tcBorders>
              <w:top w:val="single" w:sz="6" w:space="0" w:color="auto"/>
              <w:left w:val="single" w:sz="6" w:space="0" w:color="auto"/>
              <w:bottom w:val="single" w:sz="6" w:space="0" w:color="auto"/>
              <w:right w:val="single" w:sz="6" w:space="0" w:color="auto"/>
            </w:tcBorders>
          </w:tcPr>
          <w:p w14:paraId="018CA5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DF4E040" w14:textId="77777777">
        <w:trPr>
          <w:trHeight w:val="288"/>
        </w:trPr>
        <w:tc>
          <w:tcPr>
            <w:tcW w:w="5886" w:type="dxa"/>
            <w:gridSpan w:val="3"/>
            <w:tcBorders>
              <w:top w:val="single" w:sz="6" w:space="0" w:color="auto"/>
              <w:left w:val="single" w:sz="6" w:space="0" w:color="auto"/>
              <w:bottom w:val="single" w:sz="6" w:space="0" w:color="auto"/>
              <w:right w:val="single" w:sz="6" w:space="0" w:color="auto"/>
            </w:tcBorders>
          </w:tcPr>
          <w:p w14:paraId="0F0A22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04" w:type="dxa"/>
            <w:tcBorders>
              <w:top w:val="single" w:sz="6" w:space="0" w:color="auto"/>
              <w:left w:val="single" w:sz="6" w:space="0" w:color="auto"/>
              <w:bottom w:val="single" w:sz="6" w:space="0" w:color="auto"/>
              <w:right w:val="single" w:sz="6" w:space="0" w:color="auto"/>
            </w:tcBorders>
          </w:tcPr>
          <w:p w14:paraId="12CCD7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c>
          <w:tcPr>
            <w:tcW w:w="989" w:type="dxa"/>
            <w:tcBorders>
              <w:top w:val="single" w:sz="6" w:space="0" w:color="auto"/>
              <w:left w:val="single" w:sz="6" w:space="0" w:color="auto"/>
              <w:bottom w:val="single" w:sz="6" w:space="0" w:color="auto"/>
              <w:right w:val="single" w:sz="6" w:space="0" w:color="auto"/>
            </w:tcBorders>
          </w:tcPr>
          <w:p w14:paraId="576F25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r>
    </w:tbl>
    <w:p w14:paraId="164BF1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таблицы видно, что при самом незначительном добавлении станков, главным обра</w:t>
      </w:r>
      <w:r w:rsidRPr="006D2FB4">
        <w:rPr>
          <w:rFonts w:ascii="Times New Roman" w:hAnsi="Times New Roman" w:cs="Times New Roman"/>
          <w:color w:val="000000" w:themeColor="text1"/>
          <w:sz w:val="16"/>
          <w:szCs w:val="16"/>
        </w:rPr>
        <w:softHyphen/>
        <w:t>зом фрезерных, возможно выполнить всю намеченную мобилизационную программу: 1) корпусов минных заграждений - 5 тыс. шт., 2) минных механизмов - 5 тыс. шт., 3) мин</w:t>
      </w:r>
      <w:r w:rsidRPr="006D2FB4">
        <w:rPr>
          <w:rFonts w:ascii="Times New Roman" w:hAnsi="Times New Roman" w:cs="Times New Roman"/>
          <w:color w:val="000000" w:themeColor="text1"/>
          <w:sz w:val="16"/>
          <w:szCs w:val="16"/>
        </w:rPr>
        <w:softHyphen/>
        <w:t xml:space="preserve">ных якорей - 5 тыс. шт., 4) сахарных приборов - 10 тыс. шт., 5) ударных приборов - 5 </w:t>
      </w:r>
      <w:proofErr w:type="spellStart"/>
      <w:r w:rsidRPr="006D2FB4">
        <w:rPr>
          <w:rFonts w:ascii="Times New Roman" w:hAnsi="Times New Roman" w:cs="Times New Roman"/>
          <w:color w:val="000000" w:themeColor="text1"/>
          <w:sz w:val="16"/>
          <w:szCs w:val="16"/>
        </w:rPr>
        <w:t>тыс</w:t>
      </w:r>
      <w:proofErr w:type="spellEnd"/>
      <w:r w:rsidRPr="006D2FB4">
        <w:rPr>
          <w:rFonts w:ascii="Times New Roman" w:hAnsi="Times New Roman" w:cs="Times New Roman"/>
          <w:color w:val="000000" w:themeColor="text1"/>
          <w:sz w:val="16"/>
          <w:szCs w:val="16"/>
        </w:rPr>
        <w:t xml:space="preserve"> шт., 6) бомб противолодочных -г- 3 тыс. шт., 7) автономных защитников - 10 тыс. шт. Кроме то</w:t>
      </w:r>
      <w:r w:rsidRPr="006D2FB4">
        <w:rPr>
          <w:rFonts w:ascii="Times New Roman" w:hAnsi="Times New Roman" w:cs="Times New Roman"/>
          <w:color w:val="000000" w:themeColor="text1"/>
          <w:sz w:val="16"/>
          <w:szCs w:val="16"/>
        </w:rPr>
        <w:softHyphen/>
        <w:t>го, в минно-торпедной мастерской возможно возобновление производства аэропланных бомб в количестве до 20 тыс. шт. в год при условии дооборудования 5 шт. фрезерных станков.</w:t>
      </w:r>
    </w:p>
    <w:p w14:paraId="7A7259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Выводы</w:t>
      </w:r>
    </w:p>
    <w:p w14:paraId="0FE226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Завод быв. “Старый Парвиайнен” находится в запущенном состоянии и не носит сле</w:t>
      </w:r>
      <w:r w:rsidRPr="006D2FB4">
        <w:rPr>
          <w:rFonts w:ascii="Times New Roman" w:hAnsi="Times New Roman" w:cs="Times New Roman"/>
          <w:color w:val="000000" w:themeColor="text1"/>
          <w:sz w:val="16"/>
          <w:szCs w:val="16"/>
        </w:rPr>
        <w:softHyphen/>
        <w:t>дов консервации. Несмотря на то что цифровые данные и сроки показывают возможность его восстановления, завод восстановить будет трудно. Восстанавливать придется очень многое до самых мелочей.</w:t>
      </w:r>
    </w:p>
    <w:p w14:paraId="71D9B0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Завод быв. “Новый Парвиайнен” сохранился в достаточной степени хорошо. Здания находятся в хорошем состоянии, требуется лишь частичный ремонт крыш, рам и остекления. Частичный ремонт произведен в 1924 г. и будет производиться после отпуска затребованных и утвержденных центром кредитов. Полного восстановления требует лишь здание кузницы, сгоревшей в 1920 г., но это восстановление не представит больших затруднений, так как желез</w:t>
      </w:r>
      <w:r w:rsidRPr="006D2FB4">
        <w:rPr>
          <w:rFonts w:ascii="Times New Roman" w:hAnsi="Times New Roman" w:cs="Times New Roman"/>
          <w:color w:val="000000" w:themeColor="text1"/>
          <w:sz w:val="16"/>
          <w:szCs w:val="16"/>
        </w:rPr>
        <w:softHyphen/>
        <w:t>ные конструкции уцелели.</w:t>
      </w:r>
    </w:p>
    <w:p w14:paraId="4748EC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 общем же и целом как новый, так и старый заводы представляются комиссии как весьма ценные для целей КДМ.</w:t>
      </w:r>
    </w:p>
    <w:p w14:paraId="53A65E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 силу этого заводы “Парвиайнен” необходимо сохранить, для чего: а) необходимо оформить существование заводов, передав их в какое-либо объединение; б) разработать воп</w:t>
      </w:r>
      <w:r w:rsidRPr="006D2FB4">
        <w:rPr>
          <w:rFonts w:ascii="Times New Roman" w:hAnsi="Times New Roman" w:cs="Times New Roman"/>
          <w:color w:val="000000" w:themeColor="text1"/>
          <w:sz w:val="16"/>
          <w:szCs w:val="16"/>
        </w:rPr>
        <w:softHyphen/>
        <w:t>рос о возможности установки на заводах мирных производств: текстильное машинострое</w:t>
      </w:r>
      <w:r w:rsidRPr="006D2FB4">
        <w:rPr>
          <w:rFonts w:ascii="Times New Roman" w:hAnsi="Times New Roman" w:cs="Times New Roman"/>
          <w:color w:val="000000" w:themeColor="text1"/>
          <w:sz w:val="16"/>
          <w:szCs w:val="16"/>
        </w:rPr>
        <w:softHyphen/>
        <w:t>ние, производство инструментов, арматуры и других механических производств, для чего имеются благоприятствующие факторы.</w:t>
      </w:r>
    </w:p>
    <w:p w14:paraId="307485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Если же в силу финансовых или других соображений не представляется возможным восстановить завод на месте, то при этих условиях было бы целесообразно: а) перебросить оборудование завода в </w:t>
      </w:r>
      <w:proofErr w:type="spellStart"/>
      <w:r w:rsidRPr="006D2FB4">
        <w:rPr>
          <w:rFonts w:ascii="Times New Roman" w:hAnsi="Times New Roman" w:cs="Times New Roman"/>
          <w:color w:val="000000" w:themeColor="text1"/>
          <w:sz w:val="16"/>
          <w:szCs w:val="16"/>
        </w:rPr>
        <w:t>Юэово</w:t>
      </w:r>
      <w:proofErr w:type="spellEnd"/>
      <w:r w:rsidRPr="006D2FB4">
        <w:rPr>
          <w:rFonts w:ascii="Times New Roman" w:hAnsi="Times New Roman" w:cs="Times New Roman"/>
          <w:color w:val="000000" w:themeColor="text1"/>
          <w:sz w:val="16"/>
          <w:szCs w:val="16"/>
        </w:rPr>
        <w:t>, где имеются соответствующие постройки; б) Либо, содержав заводы в консервированном состоянии, настоять на отпуске средств на текущий неотложный ремонт и консервацию.</w:t>
      </w:r>
    </w:p>
    <w:p w14:paraId="0141B7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Ленинградский трубочный завод им. т. Калинина”, Завод в настоящее время находится в периоде полного развития, причем масштаб производства подходит к довоенному. Завод имеет следующие работающие отделы:</w:t>
      </w:r>
    </w:p>
    <w:p w14:paraId="5135E9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отдел - металлургические цеха (литейная, прокатная, штамповочная, никелировоч</w:t>
      </w:r>
      <w:r w:rsidRPr="006D2FB4">
        <w:rPr>
          <w:rFonts w:ascii="Times New Roman" w:hAnsi="Times New Roman" w:cs="Times New Roman"/>
          <w:color w:val="000000" w:themeColor="text1"/>
          <w:sz w:val="16"/>
          <w:szCs w:val="16"/>
        </w:rPr>
        <w:softHyphen/>
        <w:t>ная-травильная).</w:t>
      </w:r>
    </w:p>
    <w:p w14:paraId="1C46EB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II отдел делится на два подотдела: 1) подотдел военных производств, где сохраняется^ небольшом масштабе производство основных военных изделий (трубки и взрыватели^ 2) подотдел мирных производств, где установлено производство метрических разновесок и электроарматуры, а также производятся части авто-и </w:t>
      </w:r>
      <w:proofErr w:type="spellStart"/>
      <w:r w:rsidRPr="006D2FB4">
        <w:rPr>
          <w:rFonts w:ascii="Times New Roman" w:hAnsi="Times New Roman" w:cs="Times New Roman"/>
          <w:color w:val="000000" w:themeColor="text1"/>
          <w:sz w:val="16"/>
          <w:szCs w:val="16"/>
        </w:rPr>
        <w:t>авиасвечей</w:t>
      </w:r>
      <w:proofErr w:type="spellEnd"/>
      <w:r w:rsidRPr="006D2FB4">
        <w:rPr>
          <w:rFonts w:ascii="Times New Roman" w:hAnsi="Times New Roman" w:cs="Times New Roman"/>
          <w:color w:val="000000" w:themeColor="text1"/>
          <w:sz w:val="16"/>
          <w:szCs w:val="16"/>
        </w:rPr>
        <w:t>.</w:t>
      </w:r>
    </w:p>
    <w:p w14:paraId="67D4F5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отдел - военный - выполняет в крупном масштабе военный заказ секретного харак</w:t>
      </w:r>
      <w:r w:rsidRPr="006D2FB4">
        <w:rPr>
          <w:rFonts w:ascii="Times New Roman" w:hAnsi="Times New Roman" w:cs="Times New Roman"/>
          <w:color w:val="000000" w:themeColor="text1"/>
          <w:sz w:val="16"/>
          <w:szCs w:val="16"/>
        </w:rPr>
        <w:softHyphen/>
        <w:t>тера.</w:t>
      </w:r>
    </w:p>
    <w:p w14:paraId="6FC8ED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IV отдел - сборочные цеха: 1) сборочный военных изделий со II отдела, а также </w:t>
      </w:r>
      <w:proofErr w:type="spellStart"/>
      <w:r w:rsidRPr="006D2FB4">
        <w:rPr>
          <w:rFonts w:ascii="Times New Roman" w:hAnsi="Times New Roman" w:cs="Times New Roman"/>
          <w:color w:val="000000" w:themeColor="text1"/>
          <w:sz w:val="16"/>
          <w:szCs w:val="16"/>
        </w:rPr>
        <w:t>зани</w:t>
      </w:r>
      <w:proofErr w:type="spellEnd"/>
      <w:r w:rsidRPr="006D2FB4">
        <w:rPr>
          <w:rFonts w:ascii="Times New Roman" w:hAnsi="Times New Roman" w:cs="Times New Roman"/>
          <w:color w:val="000000" w:themeColor="text1"/>
          <w:sz w:val="16"/>
          <w:szCs w:val="16"/>
        </w:rPr>
        <w:t xml:space="preserve">-мается </w:t>
      </w:r>
      <w:proofErr w:type="spellStart"/>
      <w:r w:rsidRPr="006D2FB4">
        <w:rPr>
          <w:rFonts w:ascii="Times New Roman" w:hAnsi="Times New Roman" w:cs="Times New Roman"/>
          <w:color w:val="000000" w:themeColor="text1"/>
          <w:sz w:val="16"/>
          <w:szCs w:val="16"/>
        </w:rPr>
        <w:t>переснаряжением</w:t>
      </w:r>
      <w:proofErr w:type="spellEnd"/>
      <w:r w:rsidRPr="006D2FB4">
        <w:rPr>
          <w:rFonts w:ascii="Times New Roman" w:hAnsi="Times New Roman" w:cs="Times New Roman"/>
          <w:color w:val="000000" w:themeColor="text1"/>
          <w:sz w:val="16"/>
          <w:szCs w:val="16"/>
        </w:rPr>
        <w:t xml:space="preserve"> и переделкой оставшихся изделий; 2) сборочный мирных изделий - сборка авто- и </w:t>
      </w:r>
      <w:proofErr w:type="spellStart"/>
      <w:r w:rsidRPr="006D2FB4">
        <w:rPr>
          <w:rFonts w:ascii="Times New Roman" w:hAnsi="Times New Roman" w:cs="Times New Roman"/>
          <w:color w:val="000000" w:themeColor="text1"/>
          <w:sz w:val="16"/>
          <w:szCs w:val="16"/>
        </w:rPr>
        <w:t>авиасвечей</w:t>
      </w:r>
      <w:proofErr w:type="spellEnd"/>
      <w:r w:rsidRPr="006D2FB4">
        <w:rPr>
          <w:rFonts w:ascii="Times New Roman" w:hAnsi="Times New Roman" w:cs="Times New Roman"/>
          <w:color w:val="000000" w:themeColor="text1"/>
          <w:sz w:val="16"/>
          <w:szCs w:val="16"/>
        </w:rPr>
        <w:t>. Установлено совершенно новое производство - специальная ке</w:t>
      </w:r>
      <w:r w:rsidRPr="006D2FB4">
        <w:rPr>
          <w:rFonts w:ascii="Times New Roman" w:hAnsi="Times New Roman" w:cs="Times New Roman"/>
          <w:color w:val="000000" w:themeColor="text1"/>
          <w:sz w:val="16"/>
          <w:szCs w:val="16"/>
        </w:rPr>
        <w:softHyphen/>
        <w:t>рамиковая мастерская, делающая части для свечей.</w:t>
      </w:r>
    </w:p>
    <w:p w14:paraId="0A5B81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 отдел в широком масштабе изготовляет части текстильных машин (</w:t>
      </w:r>
      <w:proofErr w:type="spellStart"/>
      <w:r w:rsidRPr="006D2FB4">
        <w:rPr>
          <w:rFonts w:ascii="Times New Roman" w:hAnsi="Times New Roman" w:cs="Times New Roman"/>
          <w:color w:val="000000" w:themeColor="text1"/>
          <w:sz w:val="16"/>
          <w:szCs w:val="16"/>
        </w:rPr>
        <w:t>бранкобр</w:t>
      </w:r>
      <w:proofErr w:type="spellEnd"/>
      <w:r w:rsidRPr="006D2FB4">
        <w:rPr>
          <w:rFonts w:ascii="Times New Roman" w:hAnsi="Times New Roman" w:cs="Times New Roman"/>
          <w:color w:val="000000" w:themeColor="text1"/>
          <w:sz w:val="16"/>
          <w:szCs w:val="16"/>
        </w:rPr>
        <w:t>. верете</w:t>
      </w:r>
      <w:r w:rsidRPr="006D2FB4">
        <w:rPr>
          <w:rFonts w:ascii="Times New Roman" w:hAnsi="Times New Roman" w:cs="Times New Roman"/>
          <w:color w:val="000000" w:themeColor="text1"/>
          <w:sz w:val="16"/>
          <w:szCs w:val="16"/>
        </w:rPr>
        <w:softHyphen/>
        <w:t>на и другие части).</w:t>
      </w:r>
    </w:p>
    <w:p w14:paraId="73718F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 имеет механическую, ремонтную, инструментальную [мастерские] и </w:t>
      </w:r>
      <w:proofErr w:type="spellStart"/>
      <w:r w:rsidRPr="006D2FB4">
        <w:rPr>
          <w:rFonts w:ascii="Times New Roman" w:hAnsi="Times New Roman" w:cs="Times New Roman"/>
          <w:color w:val="000000" w:themeColor="text1"/>
          <w:sz w:val="16"/>
          <w:szCs w:val="16"/>
        </w:rPr>
        <w:t>строителв-ный</w:t>
      </w:r>
      <w:proofErr w:type="spellEnd"/>
      <w:r w:rsidRPr="006D2FB4">
        <w:rPr>
          <w:rFonts w:ascii="Times New Roman" w:hAnsi="Times New Roman" w:cs="Times New Roman"/>
          <w:color w:val="000000" w:themeColor="text1"/>
          <w:sz w:val="16"/>
          <w:szCs w:val="16"/>
        </w:rPr>
        <w:t xml:space="preserve"> цех. Все установленное оборудование использовано полностью. В связи с развитием новых производств завод нуждается в дополнительном оборудовании. Главным образом ощуща</w:t>
      </w:r>
      <w:r w:rsidRPr="006D2FB4">
        <w:rPr>
          <w:rFonts w:ascii="Times New Roman" w:hAnsi="Times New Roman" w:cs="Times New Roman"/>
          <w:color w:val="000000" w:themeColor="text1"/>
          <w:sz w:val="16"/>
          <w:szCs w:val="16"/>
        </w:rPr>
        <w:softHyphen/>
        <w:t xml:space="preserve">ется недостаток в токарных станках с достаточным числом перемен скоростей и приводных прессов. На заводе разработана пятилетняя программа развития, куда входит постройка н” </w:t>
      </w:r>
      <w:proofErr w:type="spellStart"/>
      <w:r w:rsidRPr="006D2FB4">
        <w:rPr>
          <w:rFonts w:ascii="Times New Roman" w:hAnsi="Times New Roman" w:cs="Times New Roman"/>
          <w:color w:val="000000" w:themeColor="text1"/>
          <w:sz w:val="16"/>
          <w:szCs w:val="16"/>
        </w:rPr>
        <w:t>вых</w:t>
      </w:r>
      <w:proofErr w:type="spellEnd"/>
      <w:r w:rsidRPr="006D2FB4">
        <w:rPr>
          <w:rFonts w:ascii="Times New Roman" w:hAnsi="Times New Roman" w:cs="Times New Roman"/>
          <w:color w:val="000000" w:themeColor="text1"/>
          <w:sz w:val="16"/>
          <w:szCs w:val="16"/>
        </w:rPr>
        <w:t xml:space="preserve"> мастерских и снос устаревших зданий. </w:t>
      </w:r>
      <w:r w:rsidRPr="006D2FB4">
        <w:rPr>
          <w:rFonts w:ascii="Times New Roman" w:hAnsi="Times New Roman" w:cs="Times New Roman"/>
          <w:color w:val="000000" w:themeColor="text1"/>
          <w:sz w:val="16"/>
          <w:szCs w:val="16"/>
        </w:rPr>
        <w:lastRenderedPageBreak/>
        <w:t>В настоящее время работают более 3 тыс. чел,, и предположено в дальнейшем увеличение. По мобилизации завод переходит на изготовление военной продукции по утвержденной программе. Заводом заявка на оборудование не была еще представлена, но необходимо иметь в виду отпуск станков Трубочному заводу.</w:t>
      </w:r>
    </w:p>
    <w:p w14:paraId="669672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IV. Завод быв. </w:t>
      </w:r>
      <w:proofErr w:type="spellStart"/>
      <w:r w:rsidRPr="006D2FB4">
        <w:rPr>
          <w:rFonts w:ascii="Times New Roman" w:hAnsi="Times New Roman" w:cs="Times New Roman"/>
          <w:color w:val="000000" w:themeColor="text1"/>
          <w:sz w:val="16"/>
          <w:szCs w:val="16"/>
        </w:rPr>
        <w:t>Рейхеля</w:t>
      </w:r>
      <w:proofErr w:type="spellEnd"/>
    </w:p>
    <w:p w14:paraId="34A13E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Архив и все материалы по заводу </w:t>
      </w:r>
      <w:proofErr w:type="spellStart"/>
      <w:r w:rsidRPr="006D2FB4">
        <w:rPr>
          <w:rFonts w:ascii="Times New Roman" w:hAnsi="Times New Roman" w:cs="Times New Roman"/>
          <w:color w:val="000000" w:themeColor="text1"/>
          <w:sz w:val="16"/>
          <w:szCs w:val="16"/>
        </w:rPr>
        <w:t>быа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Рейхеля</w:t>
      </w:r>
      <w:proofErr w:type="spellEnd"/>
      <w:r w:rsidRPr="006D2FB4">
        <w:rPr>
          <w:rFonts w:ascii="Times New Roman" w:hAnsi="Times New Roman" w:cs="Times New Roman"/>
          <w:color w:val="000000" w:themeColor="text1"/>
          <w:sz w:val="16"/>
          <w:szCs w:val="16"/>
        </w:rPr>
        <w:t xml:space="preserve"> уничтожены: Большая часть оборудова</w:t>
      </w:r>
      <w:r w:rsidRPr="006D2FB4">
        <w:rPr>
          <w:rFonts w:ascii="Times New Roman" w:hAnsi="Times New Roman" w:cs="Times New Roman"/>
          <w:color w:val="000000" w:themeColor="text1"/>
          <w:sz w:val="16"/>
          <w:szCs w:val="16"/>
        </w:rPr>
        <w:softHyphen/>
        <w:t>ния передана в 1922 г. ГСНХ в учебный городок при Ленинградском снаряжательном заво</w:t>
      </w:r>
      <w:r w:rsidRPr="006D2FB4">
        <w:rPr>
          <w:rFonts w:ascii="Times New Roman" w:hAnsi="Times New Roman" w:cs="Times New Roman"/>
          <w:color w:val="000000" w:themeColor="text1"/>
          <w:sz w:val="16"/>
          <w:szCs w:val="16"/>
        </w:rPr>
        <w:softHyphen/>
        <w:t xml:space="preserve">де, после чего завод с оставшейся частью оборудования передан </w:t>
      </w:r>
      <w:proofErr w:type="spellStart"/>
      <w:r w:rsidRPr="006D2FB4">
        <w:rPr>
          <w:rFonts w:ascii="Times New Roman" w:hAnsi="Times New Roman" w:cs="Times New Roman"/>
          <w:color w:val="000000" w:themeColor="text1"/>
          <w:sz w:val="16"/>
          <w:szCs w:val="16"/>
        </w:rPr>
        <w:t>фабзаучу</w:t>
      </w:r>
      <w:proofErr w:type="spellEnd"/>
      <w:r w:rsidRPr="006D2FB4">
        <w:rPr>
          <w:rFonts w:ascii="Times New Roman" w:hAnsi="Times New Roman" w:cs="Times New Roman"/>
          <w:color w:val="000000" w:themeColor="text1"/>
          <w:sz w:val="16"/>
          <w:szCs w:val="16"/>
        </w:rPr>
        <w:t xml:space="preserve"> Трубочного заводи. Оставшееся оборудование (станки входят в оборудование Трубочного завода): фрезерных станков - 3 шт., токарных - 4 шт., строгальный -1 шт., шлифовальный (малый) ~ 1 шт., все</w:t>
      </w:r>
      <w:r w:rsidRPr="006D2FB4">
        <w:rPr>
          <w:rFonts w:ascii="Times New Roman" w:hAnsi="Times New Roman" w:cs="Times New Roman"/>
          <w:color w:val="000000" w:themeColor="text1"/>
          <w:sz w:val="16"/>
          <w:szCs w:val="16"/>
        </w:rPr>
        <w:softHyphen/>
        <w:t xml:space="preserve">го - 9 станков. Здания завода требуют солидного ремонта. Ввиду плохого состояния завода </w:t>
      </w:r>
      <w:proofErr w:type="spellStart"/>
      <w:r w:rsidRPr="006D2FB4">
        <w:rPr>
          <w:rFonts w:ascii="Times New Roman" w:hAnsi="Times New Roman" w:cs="Times New Roman"/>
          <w:color w:val="000000" w:themeColor="text1"/>
          <w:sz w:val="16"/>
          <w:szCs w:val="16"/>
        </w:rPr>
        <w:t>фабзауч</w:t>
      </w:r>
      <w:proofErr w:type="spellEnd"/>
      <w:r w:rsidRPr="006D2FB4">
        <w:rPr>
          <w:rFonts w:ascii="Times New Roman" w:hAnsi="Times New Roman" w:cs="Times New Roman"/>
          <w:color w:val="000000" w:themeColor="text1"/>
          <w:sz w:val="16"/>
          <w:szCs w:val="16"/>
        </w:rPr>
        <w:t xml:space="preserve"> в настоящее время выехал из помещений завода. Можно считать завод окончатель</w:t>
      </w:r>
      <w:r w:rsidRPr="006D2FB4">
        <w:rPr>
          <w:rFonts w:ascii="Times New Roman" w:hAnsi="Times New Roman" w:cs="Times New Roman"/>
          <w:color w:val="000000" w:themeColor="text1"/>
          <w:sz w:val="16"/>
          <w:szCs w:val="16"/>
        </w:rPr>
        <w:softHyphen/>
        <w:t>но ликвидированным, и надлежит его снять с учета КДМ.</w:t>
      </w:r>
    </w:p>
    <w:p w14:paraId="28EF2F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 Завод быв. “</w:t>
      </w:r>
      <w:proofErr w:type="spellStart"/>
      <w:r w:rsidRPr="006D2FB4">
        <w:rPr>
          <w:rFonts w:ascii="Times New Roman" w:hAnsi="Times New Roman" w:cs="Times New Roman"/>
          <w:color w:val="000000" w:themeColor="text1"/>
          <w:sz w:val="16"/>
          <w:szCs w:val="16"/>
        </w:rPr>
        <w:t>Лесснер</w:t>
      </w:r>
      <w:proofErr w:type="spellEnd"/>
      <w:r w:rsidRPr="006D2FB4">
        <w:rPr>
          <w:rFonts w:ascii="Times New Roman" w:hAnsi="Times New Roman" w:cs="Times New Roman"/>
          <w:color w:val="000000" w:themeColor="text1"/>
          <w:sz w:val="16"/>
          <w:szCs w:val="16"/>
        </w:rPr>
        <w:t>” № 1 (“Торпеда”)</w:t>
      </w:r>
    </w:p>
    <w:p w14:paraId="7B0965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Специальный завод по изготовлению самодвижущихся мин Уайтхеда. После состояв</w:t>
      </w:r>
      <w:r w:rsidRPr="006D2FB4">
        <w:rPr>
          <w:rFonts w:ascii="Times New Roman" w:hAnsi="Times New Roman" w:cs="Times New Roman"/>
          <w:color w:val="000000" w:themeColor="text1"/>
          <w:sz w:val="16"/>
          <w:szCs w:val="16"/>
        </w:rPr>
        <w:softHyphen/>
        <w:t>шейся ликвидации производства самодвижущихся мин в минной мастерской завода “Боль</w:t>
      </w:r>
      <w:r w:rsidRPr="006D2FB4">
        <w:rPr>
          <w:rFonts w:ascii="Times New Roman" w:hAnsi="Times New Roman" w:cs="Times New Roman"/>
          <w:color w:val="000000" w:themeColor="text1"/>
          <w:sz w:val="16"/>
          <w:szCs w:val="16"/>
        </w:rPr>
        <w:softHyphen/>
        <w:t>шевик” завод быв. “</w:t>
      </w:r>
      <w:proofErr w:type="spellStart"/>
      <w:r w:rsidRPr="006D2FB4">
        <w:rPr>
          <w:rFonts w:ascii="Times New Roman" w:hAnsi="Times New Roman" w:cs="Times New Roman"/>
          <w:color w:val="000000" w:themeColor="text1"/>
          <w:sz w:val="16"/>
          <w:szCs w:val="16"/>
        </w:rPr>
        <w:t>Лесснер</w:t>
      </w:r>
      <w:proofErr w:type="spellEnd"/>
      <w:r w:rsidRPr="006D2FB4">
        <w:rPr>
          <w:rFonts w:ascii="Times New Roman" w:hAnsi="Times New Roman" w:cs="Times New Roman"/>
          <w:color w:val="000000" w:themeColor="text1"/>
          <w:sz w:val="16"/>
          <w:szCs w:val="16"/>
        </w:rPr>
        <w:t>” № 1 сделался единственным по этому производству и приоб</w:t>
      </w:r>
      <w:r w:rsidRPr="006D2FB4">
        <w:rPr>
          <w:rFonts w:ascii="Times New Roman" w:hAnsi="Times New Roman" w:cs="Times New Roman"/>
          <w:color w:val="000000" w:themeColor="text1"/>
          <w:sz w:val="16"/>
          <w:szCs w:val="16"/>
        </w:rPr>
        <w:softHyphen/>
        <w:t>рел исключительно важное военное значение.</w:t>
      </w:r>
    </w:p>
    <w:p w14:paraId="328C6D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завод принадлежит ГУВП и находится на консервации, но в части мастерских работает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которое выполняет, кроме своих опытных и изыскательс</w:t>
      </w:r>
      <w:r w:rsidRPr="006D2FB4">
        <w:rPr>
          <w:rFonts w:ascii="Times New Roman" w:hAnsi="Times New Roman" w:cs="Times New Roman"/>
          <w:color w:val="000000" w:themeColor="text1"/>
          <w:sz w:val="16"/>
          <w:szCs w:val="16"/>
        </w:rPr>
        <w:softHyphen/>
        <w:t xml:space="preserve">ких работ, также небольшие работы по ремонту и исправлению мин для </w:t>
      </w:r>
      <w:proofErr w:type="spellStart"/>
      <w:r w:rsidRPr="006D2FB4">
        <w:rPr>
          <w:rFonts w:ascii="Times New Roman" w:hAnsi="Times New Roman" w:cs="Times New Roman"/>
          <w:color w:val="000000" w:themeColor="text1"/>
          <w:sz w:val="16"/>
          <w:szCs w:val="16"/>
        </w:rPr>
        <w:t>морведа</w:t>
      </w:r>
      <w:proofErr w:type="spellEnd"/>
      <w:r w:rsidRPr="006D2FB4">
        <w:rPr>
          <w:rFonts w:ascii="Times New Roman" w:hAnsi="Times New Roman" w:cs="Times New Roman"/>
          <w:color w:val="000000" w:themeColor="text1"/>
          <w:sz w:val="16"/>
          <w:szCs w:val="16"/>
        </w:rPr>
        <w:t xml:space="preserve"> По справ</w:t>
      </w:r>
      <w:r w:rsidRPr="006D2FB4">
        <w:rPr>
          <w:rFonts w:ascii="Times New Roman" w:hAnsi="Times New Roman" w:cs="Times New Roman"/>
          <w:color w:val="000000" w:themeColor="text1"/>
          <w:sz w:val="16"/>
          <w:szCs w:val="16"/>
        </w:rPr>
        <w:softHyphen/>
        <w:t xml:space="preserve">ке, полученной от МВ, в ближайшем будущем возможно будет рассчитывать на дачу этому заводу определенного числа заказов (ремонт мин). Когда заказы </w:t>
      </w:r>
      <w:proofErr w:type="spellStart"/>
      <w:r w:rsidRPr="006D2FB4">
        <w:rPr>
          <w:rFonts w:ascii="Times New Roman" w:hAnsi="Times New Roman" w:cs="Times New Roman"/>
          <w:color w:val="000000" w:themeColor="text1"/>
          <w:sz w:val="16"/>
          <w:szCs w:val="16"/>
        </w:rPr>
        <w:t>морведа</w:t>
      </w:r>
      <w:proofErr w:type="spellEnd"/>
      <w:r w:rsidRPr="006D2FB4">
        <w:rPr>
          <w:rFonts w:ascii="Times New Roman" w:hAnsi="Times New Roman" w:cs="Times New Roman"/>
          <w:color w:val="000000" w:themeColor="text1"/>
          <w:sz w:val="16"/>
          <w:szCs w:val="16"/>
        </w:rPr>
        <w:t xml:space="preserve"> сделаются более конкретными, необходимо принять все возможные меры, чтобы перевести завод “</w:t>
      </w:r>
      <w:proofErr w:type="spellStart"/>
      <w:r w:rsidRPr="006D2FB4">
        <w:rPr>
          <w:rFonts w:ascii="Times New Roman" w:hAnsi="Times New Roman" w:cs="Times New Roman"/>
          <w:color w:val="000000" w:themeColor="text1"/>
          <w:sz w:val="16"/>
          <w:szCs w:val="16"/>
        </w:rPr>
        <w:t>Лесснер</w:t>
      </w:r>
      <w:proofErr w:type="spellEnd"/>
      <w:r w:rsidRPr="006D2FB4">
        <w:rPr>
          <w:rFonts w:ascii="Times New Roman" w:hAnsi="Times New Roman" w:cs="Times New Roman"/>
          <w:color w:val="000000" w:themeColor="text1"/>
          <w:sz w:val="16"/>
          <w:szCs w:val="16"/>
        </w:rPr>
        <w:t>” № 1 в число действующих заводов, ввиду его исключительно важного военного значения, а также того, что производство этого завода весьма сложное и требует опытного высококва</w:t>
      </w:r>
      <w:r w:rsidRPr="006D2FB4">
        <w:rPr>
          <w:rFonts w:ascii="Times New Roman" w:hAnsi="Times New Roman" w:cs="Times New Roman"/>
          <w:color w:val="000000" w:themeColor="text1"/>
          <w:sz w:val="16"/>
          <w:szCs w:val="16"/>
        </w:rPr>
        <w:softHyphen/>
        <w:t>лифицированного личного состава. По тем же соображениям необходимо дооборудовать за</w:t>
      </w:r>
      <w:r w:rsidRPr="006D2FB4">
        <w:rPr>
          <w:rFonts w:ascii="Times New Roman" w:hAnsi="Times New Roman" w:cs="Times New Roman"/>
          <w:color w:val="000000" w:themeColor="text1"/>
          <w:sz w:val="16"/>
          <w:szCs w:val="16"/>
        </w:rPr>
        <w:softHyphen/>
        <w:t>вод всеми необходимыми станками для максимального развития производства самодвижу</w:t>
      </w:r>
      <w:r w:rsidRPr="006D2FB4">
        <w:rPr>
          <w:rFonts w:ascii="Times New Roman" w:hAnsi="Times New Roman" w:cs="Times New Roman"/>
          <w:color w:val="000000" w:themeColor="text1"/>
          <w:sz w:val="16"/>
          <w:szCs w:val="16"/>
        </w:rPr>
        <w:softHyphen/>
        <w:t>щихся мин Уайтхеда.</w:t>
      </w:r>
    </w:p>
    <w:p w14:paraId="5057D1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того что, по заявлению управляющего заводом т. Петрова, завод “</w:t>
      </w:r>
      <w:proofErr w:type="spellStart"/>
      <w:r w:rsidRPr="006D2FB4">
        <w:rPr>
          <w:rFonts w:ascii="Times New Roman" w:hAnsi="Times New Roman" w:cs="Times New Roman"/>
          <w:color w:val="000000" w:themeColor="text1"/>
          <w:sz w:val="16"/>
          <w:szCs w:val="16"/>
        </w:rPr>
        <w:t>Лесснер</w:t>
      </w:r>
      <w:proofErr w:type="spellEnd"/>
      <w:r w:rsidRPr="006D2FB4">
        <w:rPr>
          <w:rFonts w:ascii="Times New Roman" w:hAnsi="Times New Roman" w:cs="Times New Roman"/>
          <w:color w:val="000000" w:themeColor="text1"/>
          <w:sz w:val="16"/>
          <w:szCs w:val="16"/>
        </w:rPr>
        <w:t>” № 1 будет обследован в самое ближайшее время, выяснение потребного заводу оборудования от</w:t>
      </w:r>
      <w:r w:rsidRPr="006D2FB4">
        <w:rPr>
          <w:rFonts w:ascii="Times New Roman" w:hAnsi="Times New Roman" w:cs="Times New Roman"/>
          <w:color w:val="000000" w:themeColor="text1"/>
          <w:sz w:val="16"/>
          <w:szCs w:val="16"/>
        </w:rPr>
        <w:softHyphen/>
        <w:t>ложено до результатов обследования. Заводом заявка на оборудование еще не представлена, но необходимо иметь в виду ее удовлетворение.</w:t>
      </w:r>
    </w:p>
    <w:p w14:paraId="5411A9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[VI.] Завод “Электросила”</w:t>
      </w:r>
    </w:p>
    <w:p w14:paraId="44AC5D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По вопросу об отпуске станков.</w:t>
      </w:r>
    </w:p>
    <w:p w14:paraId="238699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Обследовав завод, комиссия установила:</w:t>
      </w:r>
    </w:p>
    <w:p w14:paraId="7DBF29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Завод в прошлом принадлежал акционерному обществу “Сименс и </w:t>
      </w:r>
      <w:proofErr w:type="spellStart"/>
      <w:r w:rsidRPr="006D2FB4">
        <w:rPr>
          <w:rFonts w:ascii="Times New Roman" w:hAnsi="Times New Roman" w:cs="Times New Roman"/>
          <w:color w:val="000000" w:themeColor="text1"/>
          <w:sz w:val="16"/>
          <w:szCs w:val="16"/>
        </w:rPr>
        <w:t>Шукерт</w:t>
      </w:r>
      <w:proofErr w:type="spellEnd"/>
      <w:r w:rsidRPr="006D2FB4">
        <w:rPr>
          <w:rFonts w:ascii="Times New Roman" w:hAnsi="Times New Roman" w:cs="Times New Roman"/>
          <w:color w:val="000000" w:themeColor="text1"/>
          <w:sz w:val="16"/>
          <w:szCs w:val="16"/>
        </w:rPr>
        <w:t>” и изго</w:t>
      </w:r>
      <w:r w:rsidRPr="006D2FB4">
        <w:rPr>
          <w:rFonts w:ascii="Times New Roman" w:hAnsi="Times New Roman" w:cs="Times New Roman"/>
          <w:color w:val="000000" w:themeColor="text1"/>
          <w:sz w:val="16"/>
          <w:szCs w:val="16"/>
        </w:rPr>
        <w:softHyphen/>
        <w:t>товлял генераторы, двигатели постоянного и переменного тока, трансформаторы, турбогене</w:t>
      </w:r>
      <w:r w:rsidRPr="006D2FB4">
        <w:rPr>
          <w:rFonts w:ascii="Times New Roman" w:hAnsi="Times New Roman" w:cs="Times New Roman"/>
          <w:color w:val="000000" w:themeColor="text1"/>
          <w:sz w:val="16"/>
          <w:szCs w:val="16"/>
        </w:rPr>
        <w:softHyphen/>
        <w:t>раторы, крановые двигатели, пусковые принадлежности, распределительные устройства, вентиляторы и прочее.</w:t>
      </w:r>
    </w:p>
    <w:p w14:paraId="29B244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настоящее время, наряду с развитием крупного электромашиностроения, связанно</w:t>
      </w:r>
      <w:r w:rsidRPr="006D2FB4">
        <w:rPr>
          <w:rFonts w:ascii="Times New Roman" w:hAnsi="Times New Roman" w:cs="Times New Roman"/>
          <w:color w:val="000000" w:themeColor="text1"/>
          <w:sz w:val="16"/>
          <w:szCs w:val="16"/>
        </w:rPr>
        <w:softHyphen/>
        <w:t>го, в частности, с выполнением крупных заказов Волховстроя, Земо-</w:t>
      </w:r>
      <w:proofErr w:type="spellStart"/>
      <w:r w:rsidRPr="006D2FB4">
        <w:rPr>
          <w:rFonts w:ascii="Times New Roman" w:hAnsi="Times New Roman" w:cs="Times New Roman"/>
          <w:color w:val="000000" w:themeColor="text1"/>
          <w:sz w:val="16"/>
          <w:szCs w:val="16"/>
        </w:rPr>
        <w:t>Авгальской</w:t>
      </w:r>
      <w:proofErr w:type="spellEnd"/>
      <w:r w:rsidRPr="006D2FB4">
        <w:rPr>
          <w:rFonts w:ascii="Times New Roman" w:hAnsi="Times New Roman" w:cs="Times New Roman"/>
          <w:color w:val="000000" w:themeColor="text1"/>
          <w:sz w:val="16"/>
          <w:szCs w:val="16"/>
        </w:rPr>
        <w:t xml:space="preserve"> электрос</w:t>
      </w:r>
      <w:r w:rsidRPr="006D2FB4">
        <w:rPr>
          <w:rFonts w:ascii="Times New Roman" w:hAnsi="Times New Roman" w:cs="Times New Roman"/>
          <w:color w:val="000000" w:themeColor="text1"/>
          <w:sz w:val="16"/>
          <w:szCs w:val="16"/>
        </w:rPr>
        <w:softHyphen/>
        <w:t>танции, “Московского трамвая” и других, на заводе организовано также производство аппа</w:t>
      </w:r>
      <w:r w:rsidRPr="006D2FB4">
        <w:rPr>
          <w:rFonts w:ascii="Times New Roman" w:hAnsi="Times New Roman" w:cs="Times New Roman"/>
          <w:color w:val="000000" w:themeColor="text1"/>
          <w:sz w:val="16"/>
          <w:szCs w:val="16"/>
        </w:rPr>
        <w:softHyphen/>
        <w:t>ратуры, то есть реостатов, разъединителей, масляных выключателей, трубчатых предохрани</w:t>
      </w:r>
      <w:r w:rsidRPr="006D2FB4">
        <w:rPr>
          <w:rFonts w:ascii="Times New Roman" w:hAnsi="Times New Roman" w:cs="Times New Roman"/>
          <w:color w:val="000000" w:themeColor="text1"/>
          <w:sz w:val="16"/>
          <w:szCs w:val="16"/>
        </w:rPr>
        <w:softHyphen/>
        <w:t>телей и прочего; кроме того, изготовляются отдельные части для машиностроения, как-то: контактные кольца, статорные и роторные зажимы, щеткодержатели и прочее. Эти изделия ранее привозились из-за границы. Общая производственная программа “Электросилы” - на сумму 4 млн руб. Темп работ все время увеличивается, что видно из прироста рабочей силы, составляющей последние месяцы по 100-200 чел. в месяц.</w:t>
      </w:r>
    </w:p>
    <w:p w14:paraId="36F43B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В связи с все увеличивающимся спросом как на изделия </w:t>
      </w:r>
      <w:proofErr w:type="spellStart"/>
      <w:r w:rsidRPr="006D2FB4">
        <w:rPr>
          <w:rFonts w:ascii="Times New Roman" w:hAnsi="Times New Roman" w:cs="Times New Roman"/>
          <w:color w:val="000000" w:themeColor="text1"/>
          <w:sz w:val="16"/>
          <w:szCs w:val="16"/>
        </w:rPr>
        <w:t>динамостроения</w:t>
      </w:r>
      <w:proofErr w:type="spellEnd"/>
      <w:r w:rsidRPr="006D2FB4">
        <w:rPr>
          <w:rFonts w:ascii="Times New Roman" w:hAnsi="Times New Roman" w:cs="Times New Roman"/>
          <w:color w:val="000000" w:themeColor="text1"/>
          <w:sz w:val="16"/>
          <w:szCs w:val="16"/>
        </w:rPr>
        <w:t>, трансфор</w:t>
      </w:r>
      <w:r w:rsidRPr="006D2FB4">
        <w:rPr>
          <w:rFonts w:ascii="Times New Roman" w:hAnsi="Times New Roman" w:cs="Times New Roman"/>
          <w:color w:val="000000" w:themeColor="text1"/>
          <w:sz w:val="16"/>
          <w:szCs w:val="16"/>
        </w:rPr>
        <w:softHyphen/>
        <w:t>маторы, так и на аппаратуру завод озабочен возможным расширением и развитием произво</w:t>
      </w:r>
      <w:r w:rsidRPr="006D2FB4">
        <w:rPr>
          <w:rFonts w:ascii="Times New Roman" w:hAnsi="Times New Roman" w:cs="Times New Roman"/>
          <w:color w:val="000000" w:themeColor="text1"/>
          <w:sz w:val="16"/>
          <w:szCs w:val="16"/>
        </w:rPr>
        <w:softHyphen/>
        <w:t>дства. С этой целью в самое последнее время к “Электросиле” присоединены находящиеся рядом заводы: из Треста массового производства - завод быв. “Зигель” и из Аккумуляторно</w:t>
      </w:r>
      <w:r w:rsidRPr="006D2FB4">
        <w:rPr>
          <w:rFonts w:ascii="Times New Roman" w:hAnsi="Times New Roman" w:cs="Times New Roman"/>
          <w:color w:val="000000" w:themeColor="text1"/>
          <w:sz w:val="16"/>
          <w:szCs w:val="16"/>
        </w:rPr>
        <w:softHyphen/>
        <w:t>го треста - завод бывш. “Рекс” (приемка последнего заканчивается).</w:t>
      </w:r>
    </w:p>
    <w:p w14:paraId="52A460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Ощущается большая потребность в дооборудовании и замене износившихся станков более новыми. Принимая во внимание, что развитие производства на “Электросиле” даст возможность избавиться от заграничной зависимости в этой области электропромышлен</w:t>
      </w:r>
      <w:r w:rsidRPr="006D2FB4">
        <w:rPr>
          <w:rFonts w:ascii="Times New Roman" w:hAnsi="Times New Roman" w:cs="Times New Roman"/>
          <w:color w:val="000000" w:themeColor="text1"/>
          <w:sz w:val="16"/>
          <w:szCs w:val="16"/>
        </w:rPr>
        <w:softHyphen/>
        <w:t>ности, надо считать, в принципе, вполне целесообразным удовлетворение ходатайства заво</w:t>
      </w:r>
      <w:r w:rsidRPr="006D2FB4">
        <w:rPr>
          <w:rFonts w:ascii="Times New Roman" w:hAnsi="Times New Roman" w:cs="Times New Roman"/>
          <w:color w:val="000000" w:themeColor="text1"/>
          <w:sz w:val="16"/>
          <w:szCs w:val="16"/>
        </w:rPr>
        <w:softHyphen/>
        <w:t xml:space="preserve">да об отпуске ему оборудования с завода быв. “Парвиайнен”. Учитывая особую срочность в потребности в некоторых станках для завода “Электросила” и определив возможность без нарушения </w:t>
      </w:r>
      <w:proofErr w:type="spellStart"/>
      <w:r w:rsidRPr="006D2FB4">
        <w:rPr>
          <w:rFonts w:ascii="Times New Roman" w:hAnsi="Times New Roman" w:cs="Times New Roman"/>
          <w:color w:val="000000" w:themeColor="text1"/>
          <w:sz w:val="16"/>
          <w:szCs w:val="16"/>
        </w:rPr>
        <w:t>мобпрограмм</w:t>
      </w:r>
      <w:proofErr w:type="spellEnd"/>
      <w:r w:rsidRPr="006D2FB4">
        <w:rPr>
          <w:rFonts w:ascii="Times New Roman" w:hAnsi="Times New Roman" w:cs="Times New Roman"/>
          <w:color w:val="000000" w:themeColor="text1"/>
          <w:sz w:val="16"/>
          <w:szCs w:val="16"/>
        </w:rPr>
        <w:t xml:space="preserve"> завода быв. “Парвиайнен” удовлетворить частично эту потреб</w:t>
      </w:r>
      <w:r w:rsidRPr="006D2FB4">
        <w:rPr>
          <w:rFonts w:ascii="Times New Roman" w:hAnsi="Times New Roman" w:cs="Times New Roman"/>
          <w:color w:val="000000" w:themeColor="text1"/>
          <w:sz w:val="16"/>
          <w:szCs w:val="16"/>
        </w:rPr>
        <w:softHyphen/>
        <w:t>ность, комиссия согласилась на отпуск во временное пользование станков, перечисленных в особой ведомости и нуждающихся в значительном ремонте, обязав “Электросилу” вернуть их в вполне исправном виде по требованию КДМ.</w:t>
      </w:r>
    </w:p>
    <w:p w14:paraId="071255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Об освобождении завода “Электросила” от производства гранат.</w:t>
      </w:r>
    </w:p>
    <w:p w14:paraId="655BC8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Производство фанат на “Электросиле” возникло во время войны 1914-1917 гг. (максимальный] </w:t>
      </w:r>
      <w:proofErr w:type="spellStart"/>
      <w:r w:rsidRPr="006D2FB4">
        <w:rPr>
          <w:rFonts w:ascii="Times New Roman" w:hAnsi="Times New Roman" w:cs="Times New Roman"/>
          <w:color w:val="000000" w:themeColor="text1"/>
          <w:sz w:val="16"/>
          <w:szCs w:val="16"/>
        </w:rPr>
        <w:t>вып</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уск</w:t>
      </w:r>
      <w:proofErr w:type="spellEnd"/>
      <w:r w:rsidRPr="006D2FB4">
        <w:rPr>
          <w:rFonts w:ascii="Times New Roman" w:hAnsi="Times New Roman" w:cs="Times New Roman"/>
          <w:color w:val="000000" w:themeColor="text1"/>
          <w:sz w:val="16"/>
          <w:szCs w:val="16"/>
        </w:rPr>
        <w:t>] 275 тыс. в год) в специально для этой цели пристроенном поме</w:t>
      </w:r>
      <w:r w:rsidRPr="006D2FB4">
        <w:rPr>
          <w:rFonts w:ascii="Times New Roman" w:hAnsi="Times New Roman" w:cs="Times New Roman"/>
          <w:color w:val="000000" w:themeColor="text1"/>
          <w:sz w:val="16"/>
          <w:szCs w:val="16"/>
        </w:rPr>
        <w:softHyphen/>
        <w:t>щении, прилегающем к заводскому корпусу рядом с другими мастерскими. Оборудование гранатной мастерской сохранилось.</w:t>
      </w:r>
    </w:p>
    <w:p w14:paraId="0D2D15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разрешения КДМ в настоящее время помещение гранатном мастерской освобождено от снарядных станков, переведенных в склад, и приспособлено к аппаратному производству по изготовлению аппаратов для распределительных устройств электрических станций и по изготовлению рам и баков мелких трансформаторов.</w:t>
      </w:r>
    </w:p>
    <w:p w14:paraId="158FFC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Элмаштрест</w:t>
      </w:r>
      <w:proofErr w:type="spellEnd"/>
      <w:r w:rsidRPr="006D2FB4">
        <w:rPr>
          <w:rFonts w:ascii="Times New Roman" w:hAnsi="Times New Roman" w:cs="Times New Roman"/>
          <w:color w:val="000000" w:themeColor="text1"/>
          <w:sz w:val="16"/>
          <w:szCs w:val="16"/>
        </w:rPr>
        <w:t xml:space="preserve"> возбудил ходатайство об освобождении завода “Электросила” от </w:t>
      </w:r>
      <w:proofErr w:type="spellStart"/>
      <w:r w:rsidRPr="006D2FB4">
        <w:rPr>
          <w:rFonts w:ascii="Times New Roman" w:hAnsi="Times New Roman" w:cs="Times New Roman"/>
          <w:color w:val="000000" w:themeColor="text1"/>
          <w:sz w:val="16"/>
          <w:szCs w:val="16"/>
        </w:rPr>
        <w:t>мобпрог</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раммы</w:t>
      </w:r>
      <w:proofErr w:type="spellEnd"/>
      <w:r w:rsidRPr="006D2FB4">
        <w:rPr>
          <w:rFonts w:ascii="Times New Roman" w:hAnsi="Times New Roman" w:cs="Times New Roman"/>
          <w:color w:val="000000" w:themeColor="text1"/>
          <w:sz w:val="16"/>
          <w:szCs w:val="16"/>
        </w:rPr>
        <w:t xml:space="preserve"> по гранатам. Принимая во внимание, что: 1) потребность в военно-морской аппарату</w:t>
      </w:r>
      <w:r w:rsidRPr="006D2FB4">
        <w:rPr>
          <w:rFonts w:ascii="Times New Roman" w:hAnsi="Times New Roman" w:cs="Times New Roman"/>
          <w:color w:val="000000" w:themeColor="text1"/>
          <w:sz w:val="16"/>
          <w:szCs w:val="16"/>
        </w:rPr>
        <w:softHyphen/>
        <w:t>ре, несомненно, будет большая (опыт последней войны); 2) во время войны аппаратура полу</w:t>
      </w:r>
      <w:r w:rsidRPr="006D2FB4">
        <w:rPr>
          <w:rFonts w:ascii="Times New Roman" w:hAnsi="Times New Roman" w:cs="Times New Roman"/>
          <w:color w:val="000000" w:themeColor="text1"/>
          <w:sz w:val="16"/>
          <w:szCs w:val="16"/>
        </w:rPr>
        <w:softHyphen/>
        <w:t>чалась из Англии и Франции; 3) производство специальной военной и морской аппаратуры не связано с коренным переоборудованием имеющейся мастерской и, наконец, 4) установка вновь на прежнем месте оборудования быв. гранатной мастерской означает прекращение ап</w:t>
      </w:r>
      <w:r w:rsidRPr="006D2FB4">
        <w:rPr>
          <w:rFonts w:ascii="Times New Roman" w:hAnsi="Times New Roman" w:cs="Times New Roman"/>
          <w:color w:val="000000" w:themeColor="text1"/>
          <w:sz w:val="16"/>
          <w:szCs w:val="16"/>
        </w:rPr>
        <w:softHyphen/>
        <w:t xml:space="preserve">паратного производства, комиссия считает целесообразным снять с завода </w:t>
      </w:r>
      <w:proofErr w:type="spellStart"/>
      <w:r w:rsidRPr="006D2FB4">
        <w:rPr>
          <w:rFonts w:ascii="Times New Roman" w:hAnsi="Times New Roman" w:cs="Times New Roman"/>
          <w:color w:val="000000" w:themeColor="text1"/>
          <w:sz w:val="16"/>
          <w:szCs w:val="16"/>
        </w:rPr>
        <w:t>мобпрограмму</w:t>
      </w:r>
      <w:proofErr w:type="spellEnd"/>
      <w:r w:rsidRPr="006D2FB4">
        <w:rPr>
          <w:rFonts w:ascii="Times New Roman" w:hAnsi="Times New Roman" w:cs="Times New Roman"/>
          <w:color w:val="000000" w:themeColor="text1"/>
          <w:sz w:val="16"/>
          <w:szCs w:val="16"/>
        </w:rPr>
        <w:t xml:space="preserve"> по фанатам, а станки, по соглашению с </w:t>
      </w:r>
      <w:proofErr w:type="spellStart"/>
      <w:r w:rsidRPr="006D2FB4">
        <w:rPr>
          <w:rFonts w:ascii="Times New Roman" w:hAnsi="Times New Roman" w:cs="Times New Roman"/>
          <w:color w:val="000000" w:themeColor="text1"/>
          <w:sz w:val="16"/>
          <w:szCs w:val="16"/>
        </w:rPr>
        <w:t>Элмаштрестом</w:t>
      </w:r>
      <w:proofErr w:type="spellEnd"/>
      <w:r w:rsidRPr="006D2FB4">
        <w:rPr>
          <w:rFonts w:ascii="Times New Roman" w:hAnsi="Times New Roman" w:cs="Times New Roman"/>
          <w:color w:val="000000" w:themeColor="text1"/>
          <w:sz w:val="16"/>
          <w:szCs w:val="16"/>
        </w:rPr>
        <w:t>, использовать по своему назначению на других заводах, предназначенных для изготовления фанат.</w:t>
      </w:r>
    </w:p>
    <w:p w14:paraId="4FC5B5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VII. “Севкабель”</w:t>
      </w:r>
    </w:p>
    <w:p w14:paraId="6EC9FD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Главнейшие изготовляемые изделия: кабели для сильных токов для освещения и пере</w:t>
      </w:r>
      <w:r w:rsidRPr="006D2FB4">
        <w:rPr>
          <w:rFonts w:ascii="Times New Roman" w:hAnsi="Times New Roman" w:cs="Times New Roman"/>
          <w:color w:val="000000" w:themeColor="text1"/>
          <w:sz w:val="16"/>
          <w:szCs w:val="16"/>
        </w:rPr>
        <w:softHyphen/>
        <w:t>дачи силы, кабели в свинцовых оболочках для различных целей, арматурные части к кабе</w:t>
      </w:r>
      <w:r w:rsidRPr="006D2FB4">
        <w:rPr>
          <w:rFonts w:ascii="Times New Roman" w:hAnsi="Times New Roman" w:cs="Times New Roman"/>
          <w:color w:val="000000" w:themeColor="text1"/>
          <w:sz w:val="16"/>
          <w:szCs w:val="16"/>
        </w:rPr>
        <w:softHyphen/>
        <w:t xml:space="preserve">лям, кабели для слабых токов (телефонные и </w:t>
      </w:r>
      <w:proofErr w:type="spellStart"/>
      <w:r w:rsidRPr="006D2FB4">
        <w:rPr>
          <w:rFonts w:ascii="Times New Roman" w:hAnsi="Times New Roman" w:cs="Times New Roman"/>
          <w:color w:val="000000" w:themeColor="text1"/>
          <w:sz w:val="16"/>
          <w:szCs w:val="16"/>
        </w:rPr>
        <w:t>телефафные</w:t>
      </w:r>
      <w:proofErr w:type="spellEnd"/>
      <w:r w:rsidRPr="006D2FB4">
        <w:rPr>
          <w:rFonts w:ascii="Times New Roman" w:hAnsi="Times New Roman" w:cs="Times New Roman"/>
          <w:color w:val="000000" w:themeColor="text1"/>
          <w:sz w:val="16"/>
          <w:szCs w:val="16"/>
        </w:rPr>
        <w:t xml:space="preserve">), многожильные кабели для электрической сигнализации, проводниковая медь (либо проволока, медные колья, медные прутья, пластины, троллейная проволока для трамваев, бронзовая проволока для телефона и </w:t>
      </w:r>
      <w:proofErr w:type="spellStart"/>
      <w:r w:rsidRPr="006D2FB4">
        <w:rPr>
          <w:rFonts w:ascii="Times New Roman" w:hAnsi="Times New Roman" w:cs="Times New Roman"/>
          <w:color w:val="000000" w:themeColor="text1"/>
          <w:sz w:val="16"/>
          <w:szCs w:val="16"/>
        </w:rPr>
        <w:t>телефафа</w:t>
      </w:r>
      <w:proofErr w:type="spellEnd"/>
      <w:r w:rsidRPr="006D2FB4">
        <w:rPr>
          <w:rFonts w:ascii="Times New Roman" w:hAnsi="Times New Roman" w:cs="Times New Roman"/>
          <w:color w:val="000000" w:themeColor="text1"/>
          <w:sz w:val="16"/>
          <w:szCs w:val="16"/>
        </w:rPr>
        <w:t xml:space="preserve">), изолировочные провода для электрического освещения, изолировочные провода для различных целей, электрические провода для различных целей (полевые, </w:t>
      </w:r>
      <w:proofErr w:type="spellStart"/>
      <w:r w:rsidRPr="006D2FB4">
        <w:rPr>
          <w:rFonts w:ascii="Times New Roman" w:hAnsi="Times New Roman" w:cs="Times New Roman"/>
          <w:color w:val="000000" w:themeColor="text1"/>
          <w:sz w:val="16"/>
          <w:szCs w:val="16"/>
        </w:rPr>
        <w:t>телефафные</w:t>
      </w:r>
      <w:proofErr w:type="spellEnd"/>
      <w:r w:rsidRPr="006D2FB4">
        <w:rPr>
          <w:rFonts w:ascii="Times New Roman" w:hAnsi="Times New Roman" w:cs="Times New Roman"/>
          <w:color w:val="000000" w:themeColor="text1"/>
          <w:sz w:val="16"/>
          <w:szCs w:val="16"/>
        </w:rPr>
        <w:t xml:space="preserve"> и телефонные провода, минные кабели, проводники для воздушных шаров и так далее, изоли</w:t>
      </w:r>
      <w:r w:rsidRPr="006D2FB4">
        <w:rPr>
          <w:rFonts w:ascii="Times New Roman" w:hAnsi="Times New Roman" w:cs="Times New Roman"/>
          <w:color w:val="000000" w:themeColor="text1"/>
          <w:sz w:val="16"/>
          <w:szCs w:val="16"/>
        </w:rPr>
        <w:softHyphen/>
        <w:t>ровочные материалы резиновые и гуттаперчевые). Из перечисленной номенклатуры изде</w:t>
      </w:r>
      <w:r w:rsidRPr="006D2FB4">
        <w:rPr>
          <w:rFonts w:ascii="Times New Roman" w:hAnsi="Times New Roman" w:cs="Times New Roman"/>
          <w:color w:val="000000" w:themeColor="text1"/>
          <w:sz w:val="16"/>
          <w:szCs w:val="16"/>
        </w:rPr>
        <w:softHyphen/>
        <w:t>лий видно разнообразное и чрезвычайно важное назначение завода “Севкабель”. Кроме то</w:t>
      </w:r>
      <w:r w:rsidRPr="006D2FB4">
        <w:rPr>
          <w:rFonts w:ascii="Times New Roman" w:hAnsi="Times New Roman" w:cs="Times New Roman"/>
          <w:color w:val="000000" w:themeColor="text1"/>
          <w:sz w:val="16"/>
          <w:szCs w:val="16"/>
        </w:rPr>
        <w:softHyphen/>
        <w:t>го, на нем производится прокатка медной ленты для монетного производства.</w:t>
      </w:r>
    </w:p>
    <w:p w14:paraId="561D7A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Испрашиваемые с завода быв. “Парвиайнен” станки необходимы в связи с вновь уста</w:t>
      </w:r>
      <w:r w:rsidRPr="006D2FB4">
        <w:rPr>
          <w:rFonts w:ascii="Times New Roman" w:hAnsi="Times New Roman" w:cs="Times New Roman"/>
          <w:color w:val="000000" w:themeColor="text1"/>
          <w:sz w:val="16"/>
          <w:szCs w:val="16"/>
        </w:rPr>
        <w:softHyphen/>
        <w:t>новленным производством изоляционных материалов и необходимостью пополнения этого отдела оборудованием. Кроме того, инструментальная механическая мастерская, пострадав</w:t>
      </w:r>
      <w:r w:rsidRPr="006D2FB4">
        <w:rPr>
          <w:rFonts w:ascii="Times New Roman" w:hAnsi="Times New Roman" w:cs="Times New Roman"/>
          <w:color w:val="000000" w:themeColor="text1"/>
          <w:sz w:val="16"/>
          <w:szCs w:val="16"/>
        </w:rPr>
        <w:softHyphen/>
        <w:t>шая при пожаре в 1920-1921 гг., требует срочного восстановления. Принимая во внимание большой износ оборудования завода и невозобновление такового за последние годы, стано</w:t>
      </w:r>
      <w:r w:rsidRPr="006D2FB4">
        <w:rPr>
          <w:rFonts w:ascii="Times New Roman" w:hAnsi="Times New Roman" w:cs="Times New Roman"/>
          <w:color w:val="000000" w:themeColor="text1"/>
          <w:sz w:val="16"/>
          <w:szCs w:val="16"/>
        </w:rPr>
        <w:softHyphen/>
        <w:t>вится очевидным, что ремонтные работы должны сосредоточить все более и более значитель</w:t>
      </w:r>
      <w:r w:rsidRPr="006D2FB4">
        <w:rPr>
          <w:rFonts w:ascii="Times New Roman" w:hAnsi="Times New Roman" w:cs="Times New Roman"/>
          <w:color w:val="000000" w:themeColor="text1"/>
          <w:sz w:val="16"/>
          <w:szCs w:val="16"/>
        </w:rPr>
        <w:softHyphen/>
        <w:t>ный масштаб работы.</w:t>
      </w:r>
    </w:p>
    <w:p w14:paraId="43F451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Исходя из вышеизложенного и учитывая значение завода как в мирное, так и в военное время и срочную работу по изготовлению медной ленты для монетного производства, комис</w:t>
      </w:r>
      <w:r w:rsidRPr="006D2FB4">
        <w:rPr>
          <w:rFonts w:ascii="Times New Roman" w:hAnsi="Times New Roman" w:cs="Times New Roman"/>
          <w:color w:val="000000" w:themeColor="text1"/>
          <w:sz w:val="16"/>
          <w:szCs w:val="16"/>
        </w:rPr>
        <w:softHyphen/>
        <w:t>сия частично удовлетворила ходатайство завода “Севкабель” из числа станков, требующих значительного ремонта, обязав “Севкабель” вернуть взятые станки по требованию КДМ в исправном виде.</w:t>
      </w:r>
    </w:p>
    <w:p w14:paraId="0EE7EE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VIII. “Красный выборжец”</w:t>
      </w:r>
    </w:p>
    <w:p w14:paraId="72C6AA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“Красный выборжец” (быв. Розенкранца) является заводом исключительного значения как по ценности выпускаемой продукции, так и в смысле высокой производитель</w:t>
      </w:r>
      <w:r w:rsidRPr="006D2FB4">
        <w:rPr>
          <w:rFonts w:ascii="Times New Roman" w:hAnsi="Times New Roman" w:cs="Times New Roman"/>
          <w:color w:val="000000" w:themeColor="text1"/>
          <w:sz w:val="16"/>
          <w:szCs w:val="16"/>
        </w:rPr>
        <w:softHyphen/>
        <w:t>ности, приближающейся к максимально возможной по техническим условиям и уже превы</w:t>
      </w:r>
      <w:r w:rsidRPr="006D2FB4">
        <w:rPr>
          <w:rFonts w:ascii="Times New Roman" w:hAnsi="Times New Roman" w:cs="Times New Roman"/>
          <w:color w:val="000000" w:themeColor="text1"/>
          <w:sz w:val="16"/>
          <w:szCs w:val="16"/>
        </w:rPr>
        <w:softHyphen/>
        <w:t>сившей довоенную. В связи с крупными заказами на медную ленту для монет, для НКПС и по судоремонту завод работает в три смены.</w:t>
      </w:r>
    </w:p>
    <w:p w14:paraId="4A833D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Заводом изготовляются следующие изделия: патронная латунь и снарядная латунь, капсюльная латунь, листы латунные, листы красной меди, листы алюминиевые для военных целей, листы цинковые для НКПС, </w:t>
      </w:r>
      <w:proofErr w:type="spellStart"/>
      <w:r w:rsidRPr="006D2FB4">
        <w:rPr>
          <w:rFonts w:ascii="Times New Roman" w:hAnsi="Times New Roman" w:cs="Times New Roman"/>
          <w:color w:val="000000" w:themeColor="text1"/>
          <w:sz w:val="16"/>
          <w:szCs w:val="16"/>
        </w:rPr>
        <w:t>картофафической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полифафической</w:t>
      </w:r>
      <w:proofErr w:type="spellEnd"/>
      <w:r w:rsidRPr="006D2FB4">
        <w:rPr>
          <w:rFonts w:ascii="Times New Roman" w:hAnsi="Times New Roman" w:cs="Times New Roman"/>
          <w:color w:val="000000" w:themeColor="text1"/>
          <w:sz w:val="16"/>
          <w:szCs w:val="16"/>
        </w:rPr>
        <w:t xml:space="preserve"> промышленное -</w:t>
      </w:r>
      <w:proofErr w:type="spellStart"/>
      <w:r w:rsidRPr="006D2FB4">
        <w:rPr>
          <w:rFonts w:ascii="Times New Roman" w:hAnsi="Times New Roman" w:cs="Times New Roman"/>
          <w:color w:val="000000" w:themeColor="text1"/>
          <w:sz w:val="16"/>
          <w:szCs w:val="16"/>
        </w:rPr>
        <w:t>ти</w:t>
      </w:r>
      <w:proofErr w:type="spellEnd"/>
      <w:r w:rsidRPr="006D2FB4">
        <w:rPr>
          <w:rFonts w:ascii="Times New Roman" w:hAnsi="Times New Roman" w:cs="Times New Roman"/>
          <w:color w:val="000000" w:themeColor="text1"/>
          <w:sz w:val="16"/>
          <w:szCs w:val="16"/>
        </w:rPr>
        <w:t>]; листы кольчугалюминиевые для авиастроения, ленты и полосы латунные, ленты и полосы красной меди, ленты монетные красной меди, топочные части для паровозов, посуда алю</w:t>
      </w:r>
      <w:r w:rsidRPr="006D2FB4">
        <w:rPr>
          <w:rFonts w:ascii="Times New Roman" w:hAnsi="Times New Roman" w:cs="Times New Roman"/>
          <w:color w:val="000000" w:themeColor="text1"/>
          <w:sz w:val="16"/>
          <w:szCs w:val="16"/>
        </w:rPr>
        <w:softHyphen/>
        <w:t>миниевая и предметы военного снаряжения, дуги алюминиевые трамвайные, трубы красной меди, трубы латунные, трубы латунные морского сплава, трубы алюминиевые для химичес</w:t>
      </w:r>
      <w:r w:rsidRPr="006D2FB4">
        <w:rPr>
          <w:rFonts w:ascii="Times New Roman" w:hAnsi="Times New Roman" w:cs="Times New Roman"/>
          <w:color w:val="000000" w:themeColor="text1"/>
          <w:sz w:val="16"/>
          <w:szCs w:val="16"/>
        </w:rPr>
        <w:softHyphen/>
        <w:t>кой и пороховой промышленности, трубы кольчугалюминиевые для авиастроения, прутья и профили красной меди, прутья и профили латунные, прутья и профили алюминиевые, прутья и профили кольчугалюминиевые для авиастроения, бронзовая штамповка предметов военного снаряжения (артиллерии, судостроения, оптики и телеграфии). Кроме того, произ</w:t>
      </w:r>
      <w:r w:rsidRPr="006D2FB4">
        <w:rPr>
          <w:rFonts w:ascii="Times New Roman" w:hAnsi="Times New Roman" w:cs="Times New Roman"/>
          <w:color w:val="000000" w:themeColor="text1"/>
          <w:sz w:val="16"/>
          <w:szCs w:val="16"/>
        </w:rPr>
        <w:softHyphen/>
        <w:t xml:space="preserve">водится отливка </w:t>
      </w:r>
      <w:proofErr w:type="spellStart"/>
      <w:r w:rsidRPr="006D2FB4">
        <w:rPr>
          <w:rFonts w:ascii="Times New Roman" w:hAnsi="Times New Roman" w:cs="Times New Roman"/>
          <w:color w:val="000000" w:themeColor="text1"/>
          <w:sz w:val="16"/>
          <w:szCs w:val="16"/>
        </w:rPr>
        <w:t>вайербаров</w:t>
      </w:r>
      <w:proofErr w:type="spellEnd"/>
      <w:r w:rsidRPr="006D2FB4">
        <w:rPr>
          <w:rFonts w:ascii="Times New Roman" w:hAnsi="Times New Roman" w:cs="Times New Roman"/>
          <w:color w:val="000000" w:themeColor="text1"/>
          <w:sz w:val="16"/>
          <w:szCs w:val="16"/>
        </w:rPr>
        <w:t xml:space="preserve"> для кабельного производства, электролитическое рафинирова</w:t>
      </w:r>
      <w:r w:rsidRPr="006D2FB4">
        <w:rPr>
          <w:rFonts w:ascii="Times New Roman" w:hAnsi="Times New Roman" w:cs="Times New Roman"/>
          <w:color w:val="000000" w:themeColor="text1"/>
          <w:sz w:val="16"/>
          <w:szCs w:val="16"/>
        </w:rPr>
        <w:softHyphen/>
        <w:t>ние меди, изготовление хлористого цинка для нужд НКПС, медного купороса, а также монументальное бронзовое художественное литье.</w:t>
      </w:r>
    </w:p>
    <w:p w14:paraId="27E3F7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представленного в КДМ </w:t>
      </w:r>
      <w:proofErr w:type="spellStart"/>
      <w:r w:rsidRPr="006D2FB4">
        <w:rPr>
          <w:rFonts w:ascii="Times New Roman" w:hAnsi="Times New Roman" w:cs="Times New Roman"/>
          <w:color w:val="000000" w:themeColor="text1"/>
          <w:sz w:val="16"/>
          <w:szCs w:val="16"/>
        </w:rPr>
        <w:t>мобплана</w:t>
      </w:r>
      <w:proofErr w:type="spellEnd"/>
      <w:r w:rsidRPr="006D2FB4">
        <w:rPr>
          <w:rFonts w:ascii="Times New Roman" w:hAnsi="Times New Roman" w:cs="Times New Roman"/>
          <w:color w:val="000000" w:themeColor="text1"/>
          <w:sz w:val="16"/>
          <w:szCs w:val="16"/>
        </w:rPr>
        <w:t xml:space="preserve"> видно, что в случае мобилизации завод будет удовлетворять исключительно потребности военного характера. Посудный отдел завода пе</w:t>
      </w:r>
      <w:r w:rsidRPr="006D2FB4">
        <w:rPr>
          <w:rFonts w:ascii="Times New Roman" w:hAnsi="Times New Roman" w:cs="Times New Roman"/>
          <w:color w:val="000000" w:themeColor="text1"/>
          <w:sz w:val="16"/>
          <w:szCs w:val="16"/>
        </w:rPr>
        <w:softHyphen/>
        <w:t>рейдет на изготовление наконечников для бронебойных снарядов, бронзовых деталей артил</w:t>
      </w:r>
      <w:r w:rsidRPr="006D2FB4">
        <w:rPr>
          <w:rFonts w:ascii="Times New Roman" w:hAnsi="Times New Roman" w:cs="Times New Roman"/>
          <w:color w:val="000000" w:themeColor="text1"/>
          <w:sz w:val="16"/>
          <w:szCs w:val="16"/>
        </w:rPr>
        <w:softHyphen/>
        <w:t>лерии, колпачков для шрапнелей, частей взрывателей, котелков, фляг и так далее.</w:t>
      </w:r>
    </w:p>
    <w:p w14:paraId="6F9683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всего изложенного следует, что завод представляет мощную единицу как в гражда</w:t>
      </w:r>
      <w:r w:rsidRPr="006D2FB4">
        <w:rPr>
          <w:rFonts w:ascii="Times New Roman" w:hAnsi="Times New Roman" w:cs="Times New Roman"/>
          <w:color w:val="000000" w:themeColor="text1"/>
          <w:sz w:val="16"/>
          <w:szCs w:val="16"/>
        </w:rPr>
        <w:softHyphen/>
        <w:t>нском, так и в военном отношении. В послереволюционный период завод значительно рас</w:t>
      </w:r>
      <w:r w:rsidRPr="006D2FB4">
        <w:rPr>
          <w:rFonts w:ascii="Times New Roman" w:hAnsi="Times New Roman" w:cs="Times New Roman"/>
          <w:color w:val="000000" w:themeColor="text1"/>
          <w:sz w:val="16"/>
          <w:szCs w:val="16"/>
        </w:rPr>
        <w:softHyphen/>
        <w:t>ширил ассортимент выпускаемых изделий и при нынешней трестированной промышлен</w:t>
      </w:r>
      <w:r w:rsidRPr="006D2FB4">
        <w:rPr>
          <w:rFonts w:ascii="Times New Roman" w:hAnsi="Times New Roman" w:cs="Times New Roman"/>
          <w:color w:val="000000" w:themeColor="text1"/>
          <w:sz w:val="16"/>
          <w:szCs w:val="16"/>
        </w:rPr>
        <w:softHyphen/>
        <w:t>ности должен быть по возможности вполне самостоятелен и независим от других.</w:t>
      </w:r>
    </w:p>
    <w:p w14:paraId="7C43A7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этом отношении единственным слабым местом завода является его ремонтно-меха-</w:t>
      </w:r>
      <w:proofErr w:type="spellStart"/>
      <w:r w:rsidRPr="006D2FB4">
        <w:rPr>
          <w:rFonts w:ascii="Times New Roman" w:hAnsi="Times New Roman" w:cs="Times New Roman"/>
          <w:color w:val="000000" w:themeColor="text1"/>
          <w:sz w:val="16"/>
          <w:szCs w:val="16"/>
        </w:rPr>
        <w:t>ническая</w:t>
      </w:r>
      <w:proofErr w:type="spellEnd"/>
      <w:r w:rsidRPr="006D2FB4">
        <w:rPr>
          <w:rFonts w:ascii="Times New Roman" w:hAnsi="Times New Roman" w:cs="Times New Roman"/>
          <w:color w:val="000000" w:themeColor="text1"/>
          <w:sz w:val="16"/>
          <w:szCs w:val="16"/>
        </w:rPr>
        <w:t xml:space="preserve"> мастерская, не приспособленная по своему оборудованию к масштабу теперешних производств. Запасные части к станкам и производственный инструмент в прежнее время приобретались со стороны, и ремонтно-механическая мастерская производила лишь неболь</w:t>
      </w:r>
      <w:r w:rsidRPr="006D2FB4">
        <w:rPr>
          <w:rFonts w:ascii="Times New Roman" w:hAnsi="Times New Roman" w:cs="Times New Roman"/>
          <w:color w:val="000000" w:themeColor="text1"/>
          <w:sz w:val="16"/>
          <w:szCs w:val="16"/>
        </w:rPr>
        <w:softHyphen/>
        <w:t>шой текущий ремонт производственного инструмента. Немногие станки этой мастерской, как установлено осмотром, значительно износились, а некоторые пришли в негодность.</w:t>
      </w:r>
    </w:p>
    <w:p w14:paraId="4A8568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Принимая во внимание изложенное и считая, что создание при заводе своей инстру</w:t>
      </w:r>
      <w:r w:rsidRPr="006D2FB4">
        <w:rPr>
          <w:rFonts w:ascii="Times New Roman" w:hAnsi="Times New Roman" w:cs="Times New Roman"/>
          <w:color w:val="000000" w:themeColor="text1"/>
          <w:sz w:val="16"/>
          <w:szCs w:val="16"/>
        </w:rPr>
        <w:softHyphen/>
        <w:t>ментальной и ремонтно-механической мастерских является совершенно необходимым, ко</w:t>
      </w:r>
      <w:r w:rsidRPr="006D2FB4">
        <w:rPr>
          <w:rFonts w:ascii="Times New Roman" w:hAnsi="Times New Roman" w:cs="Times New Roman"/>
          <w:color w:val="000000" w:themeColor="text1"/>
          <w:sz w:val="16"/>
          <w:szCs w:val="16"/>
        </w:rPr>
        <w:softHyphen/>
        <w:t>миссия полагает необходимым удовлетворить заявку завода “Красный Выборжец” на стан</w:t>
      </w:r>
      <w:r w:rsidRPr="006D2FB4">
        <w:rPr>
          <w:rFonts w:ascii="Times New Roman" w:hAnsi="Times New Roman" w:cs="Times New Roman"/>
          <w:color w:val="000000" w:themeColor="text1"/>
          <w:sz w:val="16"/>
          <w:szCs w:val="16"/>
        </w:rPr>
        <w:softHyphen/>
        <w:t>ки, испрашиваемые для этой цели в максимально возможном количестве.</w:t>
      </w:r>
    </w:p>
    <w:p w14:paraId="7B06D4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1Х-Х. “Большевик” и Сестрорецкий заводы</w:t>
      </w:r>
    </w:p>
    <w:p w14:paraId="501A23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Осмотрев заводы с целью выявления потребности заводов в испрашиваемом в заявках оборудовании с завода быв. “Парвиайнен”, комиссия пришла к заключению, что беглый ос</w:t>
      </w:r>
      <w:r w:rsidRPr="006D2FB4">
        <w:rPr>
          <w:rFonts w:ascii="Times New Roman" w:hAnsi="Times New Roman" w:cs="Times New Roman"/>
          <w:color w:val="000000" w:themeColor="text1"/>
          <w:sz w:val="16"/>
          <w:szCs w:val="16"/>
        </w:rPr>
        <w:softHyphen/>
        <w:t xml:space="preserve">мотр заводов создал представление о неполном использовании и </w:t>
      </w:r>
      <w:proofErr w:type="spellStart"/>
      <w:r w:rsidRPr="006D2FB4">
        <w:rPr>
          <w:rFonts w:ascii="Times New Roman" w:hAnsi="Times New Roman" w:cs="Times New Roman"/>
          <w:color w:val="000000" w:themeColor="text1"/>
          <w:sz w:val="16"/>
          <w:szCs w:val="16"/>
        </w:rPr>
        <w:t>зафуженности</w:t>
      </w:r>
      <w:proofErr w:type="spellEnd"/>
      <w:r w:rsidRPr="006D2FB4">
        <w:rPr>
          <w:rFonts w:ascii="Times New Roman" w:hAnsi="Times New Roman" w:cs="Times New Roman"/>
          <w:color w:val="000000" w:themeColor="text1"/>
          <w:sz w:val="16"/>
          <w:szCs w:val="16"/>
        </w:rPr>
        <w:t xml:space="preserve"> заводами своего оборудования, а потому для технического обоснования и расчетов потребности в до</w:t>
      </w:r>
      <w:r w:rsidRPr="006D2FB4">
        <w:rPr>
          <w:rFonts w:ascii="Times New Roman" w:hAnsi="Times New Roman" w:cs="Times New Roman"/>
          <w:color w:val="000000" w:themeColor="text1"/>
          <w:sz w:val="16"/>
          <w:szCs w:val="16"/>
        </w:rPr>
        <w:softHyphen/>
        <w:t>полнительном отпуске станков заводам предложено представить установленные в КДМ ве</w:t>
      </w:r>
      <w:r w:rsidRPr="006D2FB4">
        <w:rPr>
          <w:rFonts w:ascii="Times New Roman" w:hAnsi="Times New Roman" w:cs="Times New Roman"/>
          <w:color w:val="000000" w:themeColor="text1"/>
          <w:sz w:val="16"/>
          <w:szCs w:val="16"/>
        </w:rPr>
        <w:softHyphen/>
        <w:t>домости по производствам, после чего и возможно будет решить вопрос об удовлетворении их заявок.</w:t>
      </w:r>
    </w:p>
    <w:p w14:paraId="15DB59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XI. Завод оптического стекла</w:t>
      </w:r>
    </w:p>
    <w:p w14:paraId="1B1271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надо считать единственным, если не принимать во внимание строящегося уже в течение 8 лет Изюмского завода. ЗОС снабжает стеклом как заводы ГУВП, так и Государ</w:t>
      </w:r>
      <w:r w:rsidRPr="006D2FB4">
        <w:rPr>
          <w:rFonts w:ascii="Times New Roman" w:hAnsi="Times New Roman" w:cs="Times New Roman"/>
          <w:color w:val="000000" w:themeColor="text1"/>
          <w:sz w:val="16"/>
          <w:szCs w:val="16"/>
        </w:rPr>
        <w:softHyphen/>
        <w:t xml:space="preserve">ственный оптический завод № 95 и постепенно ликвидирует потребность в </w:t>
      </w:r>
      <w:proofErr w:type="spellStart"/>
      <w:r w:rsidRPr="006D2FB4">
        <w:rPr>
          <w:rFonts w:ascii="Times New Roman" w:hAnsi="Times New Roman" w:cs="Times New Roman"/>
          <w:color w:val="000000" w:themeColor="text1"/>
          <w:sz w:val="16"/>
          <w:szCs w:val="16"/>
        </w:rPr>
        <w:t>зафаничном</w:t>
      </w:r>
      <w:proofErr w:type="spellEnd"/>
      <w:r w:rsidRPr="006D2FB4">
        <w:rPr>
          <w:rFonts w:ascii="Times New Roman" w:hAnsi="Times New Roman" w:cs="Times New Roman"/>
          <w:color w:val="000000" w:themeColor="text1"/>
          <w:sz w:val="16"/>
          <w:szCs w:val="16"/>
        </w:rPr>
        <w:t xml:space="preserve"> стекле. Лаборатории завода и Государственный оптический институт производят научно-изыскательскую работу, пользуясь результатами производств завода. Завод озабочен снабже</w:t>
      </w:r>
      <w:r w:rsidRPr="006D2FB4">
        <w:rPr>
          <w:rFonts w:ascii="Times New Roman" w:hAnsi="Times New Roman" w:cs="Times New Roman"/>
          <w:color w:val="000000" w:themeColor="text1"/>
          <w:sz w:val="16"/>
          <w:szCs w:val="16"/>
        </w:rPr>
        <w:softHyphen/>
        <w:t>нием в ближайшее время оптических заводов запасом стекла. Уже в настоящее время, учиты</w:t>
      </w:r>
      <w:r w:rsidRPr="006D2FB4">
        <w:rPr>
          <w:rFonts w:ascii="Times New Roman" w:hAnsi="Times New Roman" w:cs="Times New Roman"/>
          <w:color w:val="000000" w:themeColor="text1"/>
          <w:sz w:val="16"/>
          <w:szCs w:val="16"/>
        </w:rPr>
        <w:softHyphen/>
        <w:t xml:space="preserve">вая это, ГУВП </w:t>
      </w:r>
      <w:proofErr w:type="spellStart"/>
      <w:r w:rsidRPr="006D2FB4">
        <w:rPr>
          <w:rFonts w:ascii="Times New Roman" w:hAnsi="Times New Roman" w:cs="Times New Roman"/>
          <w:color w:val="000000" w:themeColor="text1"/>
          <w:sz w:val="16"/>
          <w:szCs w:val="16"/>
        </w:rPr>
        <w:t>офаничивает</w:t>
      </w:r>
      <w:proofErr w:type="spellEnd"/>
      <w:r w:rsidRPr="006D2FB4">
        <w:rPr>
          <w:rFonts w:ascii="Times New Roman" w:hAnsi="Times New Roman" w:cs="Times New Roman"/>
          <w:color w:val="000000" w:themeColor="text1"/>
          <w:sz w:val="16"/>
          <w:szCs w:val="16"/>
        </w:rPr>
        <w:t xml:space="preserve"> количество выпускаемого на сторону стекла, задерживая его для образования запасов на своих заводах.</w:t>
      </w:r>
    </w:p>
    <w:p w14:paraId="2D8832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Принимая во внимание предстоящее развитие молодого завода, отсутствие средств для пополнения потребных ему предметов, перечисленных в заявке, комиссия сочла возможным:</w:t>
      </w:r>
    </w:p>
    <w:p w14:paraId="5CF7E2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удовлетворить просьбу об отпуске двух токарных станков для механической масте</w:t>
      </w:r>
      <w:r w:rsidRPr="006D2FB4">
        <w:rPr>
          <w:rFonts w:ascii="Times New Roman" w:hAnsi="Times New Roman" w:cs="Times New Roman"/>
          <w:color w:val="000000" w:themeColor="text1"/>
          <w:sz w:val="16"/>
          <w:szCs w:val="16"/>
        </w:rPr>
        <w:softHyphen/>
        <w:t>рской, заменив испрашиваемые номера другими, подходящими по характеру работ и не тре</w:t>
      </w:r>
      <w:r w:rsidRPr="006D2FB4">
        <w:rPr>
          <w:rFonts w:ascii="Times New Roman" w:hAnsi="Times New Roman" w:cs="Times New Roman"/>
          <w:color w:val="000000" w:themeColor="text1"/>
          <w:sz w:val="16"/>
          <w:szCs w:val="16"/>
        </w:rPr>
        <w:softHyphen/>
        <w:t xml:space="preserve">бующихся для выполнения </w:t>
      </w:r>
      <w:proofErr w:type="spellStart"/>
      <w:r w:rsidRPr="006D2FB4">
        <w:rPr>
          <w:rFonts w:ascii="Times New Roman" w:hAnsi="Times New Roman" w:cs="Times New Roman"/>
          <w:color w:val="000000" w:themeColor="text1"/>
          <w:sz w:val="16"/>
          <w:szCs w:val="16"/>
        </w:rPr>
        <w:t>мобпрограмм</w:t>
      </w:r>
      <w:proofErr w:type="spellEnd"/>
      <w:r w:rsidRPr="006D2FB4">
        <w:rPr>
          <w:rFonts w:ascii="Times New Roman" w:hAnsi="Times New Roman" w:cs="Times New Roman"/>
          <w:color w:val="000000" w:themeColor="text1"/>
          <w:sz w:val="16"/>
          <w:szCs w:val="16"/>
        </w:rPr>
        <w:t xml:space="preserve"> завода “Парвиайнен”;</w:t>
      </w:r>
    </w:p>
    <w:p w14:paraId="2CAA99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удовлетворить ходатайство об отпуске во временное пользование рельсов, вагонеток, тележек и прочего согласно прилагаемой ведомости.</w:t>
      </w:r>
    </w:p>
    <w:p w14:paraId="27D74B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XII. Завод “Русский дизель”</w:t>
      </w:r>
    </w:p>
    <w:p w14:paraId="096843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Осмотрев завод “Русский дизель” и ознакомившись с постановкой на нем производств в настоящее время, и в частности с выполнением заводом заказов на судовые двигатели, тре</w:t>
      </w:r>
      <w:r w:rsidRPr="006D2FB4">
        <w:rPr>
          <w:rFonts w:ascii="Times New Roman" w:hAnsi="Times New Roman" w:cs="Times New Roman"/>
          <w:color w:val="000000" w:themeColor="text1"/>
          <w:sz w:val="16"/>
          <w:szCs w:val="16"/>
        </w:rPr>
        <w:softHyphen/>
        <w:t xml:space="preserve">бующие значительного расширения механической мастерской, комиссия нашла возможным удовлетворить ходатайство завода об отпуске ему с завода быв. “Парвиайнен” двух отрезных станков и трех дисковых пил с запасными досками, что не окажет влияния на </w:t>
      </w:r>
      <w:proofErr w:type="spellStart"/>
      <w:r w:rsidRPr="006D2FB4">
        <w:rPr>
          <w:rFonts w:ascii="Times New Roman" w:hAnsi="Times New Roman" w:cs="Times New Roman"/>
          <w:color w:val="000000" w:themeColor="text1"/>
          <w:sz w:val="16"/>
          <w:szCs w:val="16"/>
        </w:rPr>
        <w:t>мобвозмож-ность</w:t>
      </w:r>
      <w:proofErr w:type="spellEnd"/>
      <w:r w:rsidRPr="006D2FB4">
        <w:rPr>
          <w:rFonts w:ascii="Times New Roman" w:hAnsi="Times New Roman" w:cs="Times New Roman"/>
          <w:color w:val="000000" w:themeColor="text1"/>
          <w:sz w:val="16"/>
          <w:szCs w:val="16"/>
        </w:rPr>
        <w:t xml:space="preserve"> завода быв. “Парвиайнен”, так как большая часть прессов под штамповку снарядов отправлена в </w:t>
      </w:r>
      <w:proofErr w:type="spellStart"/>
      <w:r w:rsidRPr="006D2FB4">
        <w:rPr>
          <w:rFonts w:ascii="Times New Roman" w:hAnsi="Times New Roman" w:cs="Times New Roman"/>
          <w:color w:val="000000" w:themeColor="text1"/>
          <w:sz w:val="16"/>
          <w:szCs w:val="16"/>
        </w:rPr>
        <w:t>Юзово</w:t>
      </w:r>
      <w:proofErr w:type="spellEnd"/>
      <w:r w:rsidRPr="006D2FB4">
        <w:rPr>
          <w:rFonts w:ascii="Times New Roman" w:hAnsi="Times New Roman" w:cs="Times New Roman"/>
          <w:color w:val="000000" w:themeColor="text1"/>
          <w:sz w:val="16"/>
          <w:szCs w:val="16"/>
        </w:rPr>
        <w:t>, где заготовка будет получаться требуемых размеров из-под горячей рез</w:t>
      </w:r>
      <w:r w:rsidRPr="006D2FB4">
        <w:rPr>
          <w:rFonts w:ascii="Times New Roman" w:hAnsi="Times New Roman" w:cs="Times New Roman"/>
          <w:color w:val="000000" w:themeColor="text1"/>
          <w:sz w:val="16"/>
          <w:szCs w:val="16"/>
        </w:rPr>
        <w:softHyphen/>
        <w:t>ки, а, следовательно, пилы для холодной резки и отрезные станки на заводе быв. “Парвиай</w:t>
      </w:r>
      <w:r w:rsidRPr="006D2FB4">
        <w:rPr>
          <w:rFonts w:ascii="Times New Roman" w:hAnsi="Times New Roman" w:cs="Times New Roman"/>
          <w:color w:val="000000" w:themeColor="text1"/>
          <w:sz w:val="16"/>
          <w:szCs w:val="16"/>
        </w:rPr>
        <w:softHyphen/>
        <w:t>нен” потребуются в меньшем количестве.</w:t>
      </w:r>
    </w:p>
    <w:p w14:paraId="7FEF0A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XIII. Завод “</w:t>
      </w:r>
      <w:proofErr w:type="spellStart"/>
      <w:r w:rsidRPr="006D2FB4">
        <w:rPr>
          <w:rFonts w:ascii="Times New Roman" w:hAnsi="Times New Roman" w:cs="Times New Roman"/>
          <w:color w:val="000000" w:themeColor="text1"/>
          <w:sz w:val="16"/>
          <w:szCs w:val="16"/>
        </w:rPr>
        <w:t>Петрозавод</w:t>
      </w:r>
      <w:proofErr w:type="spellEnd"/>
      <w:r w:rsidRPr="006D2FB4">
        <w:rPr>
          <w:rFonts w:ascii="Times New Roman" w:hAnsi="Times New Roman" w:cs="Times New Roman"/>
          <w:color w:val="000000" w:themeColor="text1"/>
          <w:sz w:val="16"/>
          <w:szCs w:val="16"/>
        </w:rPr>
        <w:t>”</w:t>
      </w:r>
    </w:p>
    <w:p w14:paraId="107B7D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обследования завода на месте и участия в работах Особой комиссии, протоколы которой имеются в КДМ, установлено следующее:</w:t>
      </w:r>
    </w:p>
    <w:p w14:paraId="6C98E1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 довоенное время - Охтинская верфь Адмиралтейского завода, в 1914 г. завод пере</w:t>
      </w:r>
      <w:r w:rsidRPr="006D2FB4">
        <w:rPr>
          <w:rFonts w:ascii="Times New Roman" w:hAnsi="Times New Roman" w:cs="Times New Roman"/>
          <w:color w:val="000000" w:themeColor="text1"/>
          <w:sz w:val="16"/>
          <w:szCs w:val="16"/>
        </w:rPr>
        <w:softHyphen/>
        <w:t xml:space="preserve">оборудовался за счет Главного артиллерийского управления, получив станки из Англии и Америки. Во время войны изготовлял 3-дюймовые гранаты, 3-дюймовые </w:t>
      </w:r>
      <w:proofErr w:type="spellStart"/>
      <w:r w:rsidRPr="006D2FB4">
        <w:rPr>
          <w:rFonts w:ascii="Times New Roman" w:hAnsi="Times New Roman" w:cs="Times New Roman"/>
          <w:color w:val="000000" w:themeColor="text1"/>
          <w:sz w:val="16"/>
          <w:szCs w:val="16"/>
        </w:rPr>
        <w:t>шр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апнели</w:t>
      </w:r>
      <w:proofErr w:type="spellEnd"/>
      <w:r w:rsidRPr="006D2FB4">
        <w:rPr>
          <w:rFonts w:ascii="Times New Roman" w:hAnsi="Times New Roman" w:cs="Times New Roman"/>
          <w:color w:val="000000" w:themeColor="text1"/>
          <w:sz w:val="16"/>
          <w:szCs w:val="16"/>
        </w:rPr>
        <w:t xml:space="preserve">] и 120-миллиметровые ныряющие </w:t>
      </w:r>
      <w:proofErr w:type="spellStart"/>
      <w:r w:rsidRPr="006D2FB4">
        <w:rPr>
          <w:rFonts w:ascii="Times New Roman" w:hAnsi="Times New Roman" w:cs="Times New Roman"/>
          <w:color w:val="000000" w:themeColor="text1"/>
          <w:sz w:val="16"/>
          <w:szCs w:val="16"/>
        </w:rPr>
        <w:t>снар</w:t>
      </w:r>
      <w:proofErr w:type="spellEnd"/>
      <w:r w:rsidRPr="006D2FB4">
        <w:rPr>
          <w:rFonts w:ascii="Times New Roman" w:hAnsi="Times New Roman" w:cs="Times New Roman"/>
          <w:color w:val="000000" w:themeColor="text1"/>
          <w:sz w:val="16"/>
          <w:szCs w:val="16"/>
        </w:rPr>
        <w:t>[яды]; в 1917 г. наладил производство 3-дюймовых снарядов Гартца</w:t>
      </w:r>
      <w:r w:rsidRPr="006D2FB4">
        <w:rPr>
          <w:rFonts w:ascii="Times New Roman" w:hAnsi="Times New Roman" w:cs="Times New Roman"/>
          <w:color w:val="000000" w:themeColor="text1"/>
          <w:sz w:val="16"/>
          <w:szCs w:val="16"/>
          <w:vertAlign w:val="superscript"/>
        </w:rPr>
        <w:t>123</w:t>
      </w:r>
      <w:r w:rsidRPr="006D2FB4">
        <w:rPr>
          <w:rFonts w:ascii="Times New Roman" w:hAnsi="Times New Roman" w:cs="Times New Roman"/>
          <w:color w:val="000000" w:themeColor="text1"/>
          <w:sz w:val="16"/>
          <w:szCs w:val="16"/>
        </w:rPr>
        <w:t xml:space="preserve">, принятых в артиллерии как </w:t>
      </w:r>
      <w:proofErr w:type="spellStart"/>
      <w:r w:rsidRPr="006D2FB4">
        <w:rPr>
          <w:rFonts w:ascii="Times New Roman" w:hAnsi="Times New Roman" w:cs="Times New Roman"/>
          <w:color w:val="000000" w:themeColor="text1"/>
          <w:sz w:val="16"/>
          <w:szCs w:val="16"/>
        </w:rPr>
        <w:t>противоаэропланные</w:t>
      </w:r>
      <w:proofErr w:type="spellEnd"/>
      <w:r w:rsidRPr="006D2FB4">
        <w:rPr>
          <w:rFonts w:ascii="Times New Roman" w:hAnsi="Times New Roman" w:cs="Times New Roman"/>
          <w:color w:val="000000" w:themeColor="text1"/>
          <w:sz w:val="16"/>
          <w:szCs w:val="16"/>
        </w:rPr>
        <w:t>.</w:t>
      </w:r>
    </w:p>
    <w:p w14:paraId="400BFC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 настоящее время завод полностью сохранился, представляет единственный завод по изготовлению снарядов </w:t>
      </w:r>
      <w:proofErr w:type="spellStart"/>
      <w:r w:rsidRPr="006D2FB4">
        <w:rPr>
          <w:rFonts w:ascii="Times New Roman" w:hAnsi="Times New Roman" w:cs="Times New Roman"/>
          <w:color w:val="000000" w:themeColor="text1"/>
          <w:sz w:val="16"/>
          <w:szCs w:val="16"/>
        </w:rPr>
        <w:t>Гартца</w:t>
      </w:r>
      <w:proofErr w:type="spellEnd"/>
      <w:r w:rsidRPr="006D2FB4">
        <w:rPr>
          <w:rFonts w:ascii="Times New Roman" w:hAnsi="Times New Roman" w:cs="Times New Roman"/>
          <w:color w:val="000000" w:themeColor="text1"/>
          <w:sz w:val="16"/>
          <w:szCs w:val="16"/>
        </w:rPr>
        <w:t>, может изготовлять перечисленных выше калибров снаря</w:t>
      </w:r>
      <w:r w:rsidRPr="006D2FB4">
        <w:rPr>
          <w:rFonts w:ascii="Times New Roman" w:hAnsi="Times New Roman" w:cs="Times New Roman"/>
          <w:color w:val="000000" w:themeColor="text1"/>
          <w:sz w:val="16"/>
          <w:szCs w:val="16"/>
        </w:rPr>
        <w:softHyphen/>
        <w:t>ды, имеет богатую инструментальную [мастерскую], дававшую инструмент нескольким за</w:t>
      </w:r>
      <w:r w:rsidRPr="006D2FB4">
        <w:rPr>
          <w:rFonts w:ascii="Times New Roman" w:hAnsi="Times New Roman" w:cs="Times New Roman"/>
          <w:color w:val="000000" w:themeColor="text1"/>
          <w:sz w:val="16"/>
          <w:szCs w:val="16"/>
        </w:rPr>
        <w:softHyphen/>
        <w:t xml:space="preserve">водам на сторону, имеет опытный технический персонал во главе с изобретателем инженером </w:t>
      </w:r>
      <w:proofErr w:type="spellStart"/>
      <w:r w:rsidRPr="006D2FB4">
        <w:rPr>
          <w:rFonts w:ascii="Times New Roman" w:hAnsi="Times New Roman" w:cs="Times New Roman"/>
          <w:color w:val="000000" w:themeColor="text1"/>
          <w:sz w:val="16"/>
          <w:szCs w:val="16"/>
        </w:rPr>
        <w:t>Гартцем</w:t>
      </w:r>
      <w:proofErr w:type="spellEnd"/>
      <w:r w:rsidRPr="006D2FB4">
        <w:rPr>
          <w:rFonts w:ascii="Times New Roman" w:hAnsi="Times New Roman" w:cs="Times New Roman"/>
          <w:color w:val="000000" w:themeColor="text1"/>
          <w:sz w:val="16"/>
          <w:szCs w:val="16"/>
        </w:rPr>
        <w:t xml:space="preserve"> и ведет изыскательскую работу по применению </w:t>
      </w:r>
      <w:proofErr w:type="spellStart"/>
      <w:r w:rsidRPr="006D2FB4">
        <w:rPr>
          <w:rFonts w:ascii="Times New Roman" w:hAnsi="Times New Roman" w:cs="Times New Roman"/>
          <w:color w:val="000000" w:themeColor="text1"/>
          <w:sz w:val="16"/>
          <w:szCs w:val="16"/>
        </w:rPr>
        <w:t>сист</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емы</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Гартца</w:t>
      </w:r>
      <w:proofErr w:type="spellEnd"/>
      <w:r w:rsidRPr="006D2FB4">
        <w:rPr>
          <w:rFonts w:ascii="Times New Roman" w:hAnsi="Times New Roman" w:cs="Times New Roman"/>
          <w:color w:val="000000" w:themeColor="text1"/>
          <w:sz w:val="16"/>
          <w:szCs w:val="16"/>
        </w:rPr>
        <w:t xml:space="preserve"> к снарядам боль</w:t>
      </w:r>
      <w:r w:rsidRPr="006D2FB4">
        <w:rPr>
          <w:rFonts w:ascii="Times New Roman" w:hAnsi="Times New Roman" w:cs="Times New Roman"/>
          <w:color w:val="000000" w:themeColor="text1"/>
          <w:sz w:val="16"/>
          <w:szCs w:val="16"/>
        </w:rPr>
        <w:softHyphen/>
        <w:t>шого калибра с соответствующими опытами на артиллерийском полигоне.</w:t>
      </w:r>
    </w:p>
    <w:p w14:paraId="26F193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ареста арендаторов, выполнявших заказ для АУ, завод закрылся на основании постановления </w:t>
      </w:r>
      <w:proofErr w:type="spellStart"/>
      <w:r w:rsidRPr="006D2FB4">
        <w:rPr>
          <w:rFonts w:ascii="Times New Roman" w:hAnsi="Times New Roman" w:cs="Times New Roman"/>
          <w:color w:val="000000" w:themeColor="text1"/>
          <w:sz w:val="16"/>
          <w:szCs w:val="16"/>
        </w:rPr>
        <w:t>губсуда</w:t>
      </w:r>
      <w:proofErr w:type="spellEnd"/>
      <w:r w:rsidRPr="006D2FB4">
        <w:rPr>
          <w:rFonts w:ascii="Times New Roman" w:hAnsi="Times New Roman" w:cs="Times New Roman"/>
          <w:color w:val="000000" w:themeColor="text1"/>
          <w:sz w:val="16"/>
          <w:szCs w:val="16"/>
        </w:rPr>
        <w:t xml:space="preserve"> и был сдан в аренду </w:t>
      </w:r>
      <w:proofErr w:type="spellStart"/>
      <w:r w:rsidRPr="006D2FB4">
        <w:rPr>
          <w:rFonts w:ascii="Times New Roman" w:hAnsi="Times New Roman" w:cs="Times New Roman"/>
          <w:color w:val="000000" w:themeColor="text1"/>
          <w:sz w:val="16"/>
          <w:szCs w:val="16"/>
        </w:rPr>
        <w:t>откомхозу</w:t>
      </w:r>
      <w:proofErr w:type="spellEnd"/>
      <w:r w:rsidRPr="006D2FB4">
        <w:rPr>
          <w:rFonts w:ascii="Times New Roman" w:hAnsi="Times New Roman" w:cs="Times New Roman"/>
          <w:color w:val="000000" w:themeColor="text1"/>
          <w:sz w:val="16"/>
          <w:szCs w:val="16"/>
        </w:rPr>
        <w:t xml:space="preserve">, который имел в виду устроить здесь судоремонтную базу для своих надобностей. В настоящее время </w:t>
      </w:r>
      <w:proofErr w:type="spellStart"/>
      <w:r w:rsidRPr="006D2FB4">
        <w:rPr>
          <w:rFonts w:ascii="Times New Roman" w:hAnsi="Times New Roman" w:cs="Times New Roman"/>
          <w:color w:val="000000" w:themeColor="text1"/>
          <w:sz w:val="16"/>
          <w:szCs w:val="16"/>
        </w:rPr>
        <w:t>откомхоз</w:t>
      </w:r>
      <w:proofErr w:type="spellEnd"/>
      <w:r w:rsidRPr="006D2FB4">
        <w:rPr>
          <w:rFonts w:ascii="Times New Roman" w:hAnsi="Times New Roman" w:cs="Times New Roman"/>
          <w:color w:val="000000" w:themeColor="text1"/>
          <w:sz w:val="16"/>
          <w:szCs w:val="16"/>
        </w:rPr>
        <w:t xml:space="preserve"> эксплуатирует за</w:t>
      </w:r>
      <w:r w:rsidRPr="006D2FB4">
        <w:rPr>
          <w:rFonts w:ascii="Times New Roman" w:hAnsi="Times New Roman" w:cs="Times New Roman"/>
          <w:color w:val="000000" w:themeColor="text1"/>
          <w:sz w:val="16"/>
          <w:szCs w:val="16"/>
        </w:rPr>
        <w:softHyphen/>
        <w:t>вод по изготовлению разных мелких предметов обихода: ведра, фонари и прочее, а также предполагает производить ремонт своих судов. Работы ведутся в очень небольшом масшта</w:t>
      </w:r>
      <w:r w:rsidRPr="006D2FB4">
        <w:rPr>
          <w:rFonts w:ascii="Times New Roman" w:hAnsi="Times New Roman" w:cs="Times New Roman"/>
          <w:color w:val="000000" w:themeColor="text1"/>
          <w:sz w:val="16"/>
          <w:szCs w:val="16"/>
        </w:rPr>
        <w:softHyphen/>
        <w:t>бе, но разбросанно и неорганизованно. Из инструментальной мастерской вывезены некото</w:t>
      </w:r>
      <w:r w:rsidRPr="006D2FB4">
        <w:rPr>
          <w:rFonts w:ascii="Times New Roman" w:hAnsi="Times New Roman" w:cs="Times New Roman"/>
          <w:color w:val="000000" w:themeColor="text1"/>
          <w:sz w:val="16"/>
          <w:szCs w:val="16"/>
        </w:rPr>
        <w:softHyphen/>
        <w:t>рые станки и расположены в других цехах, а некоторые брошены на дворе под открытым не</w:t>
      </w:r>
      <w:r w:rsidRPr="006D2FB4">
        <w:rPr>
          <w:rFonts w:ascii="Times New Roman" w:hAnsi="Times New Roman" w:cs="Times New Roman"/>
          <w:color w:val="000000" w:themeColor="text1"/>
          <w:sz w:val="16"/>
          <w:szCs w:val="16"/>
        </w:rPr>
        <w:softHyphen/>
        <w:t>бом. Ряд упущений имеется в пожарном отношении. Рабочие подобраны случайно с биржи труда и, по словам управляющего заводом, трудно поддаются нормальной дисциплине. При</w:t>
      </w:r>
      <w:r w:rsidRPr="006D2FB4">
        <w:rPr>
          <w:rFonts w:ascii="Times New Roman" w:hAnsi="Times New Roman" w:cs="Times New Roman"/>
          <w:color w:val="000000" w:themeColor="text1"/>
          <w:sz w:val="16"/>
          <w:szCs w:val="16"/>
        </w:rPr>
        <w:softHyphen/>
        <w:t xml:space="preserve">нимая во внимание особую ценность завода в военном отношении, необходимо признать присутствие </w:t>
      </w:r>
      <w:proofErr w:type="spellStart"/>
      <w:r w:rsidRPr="006D2FB4">
        <w:rPr>
          <w:rFonts w:ascii="Times New Roman" w:hAnsi="Times New Roman" w:cs="Times New Roman"/>
          <w:color w:val="000000" w:themeColor="text1"/>
          <w:sz w:val="16"/>
          <w:szCs w:val="16"/>
        </w:rPr>
        <w:t>откомхоза</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Петрозаводе</w:t>
      </w:r>
      <w:proofErr w:type="spellEnd"/>
      <w:r w:rsidRPr="006D2FB4">
        <w:rPr>
          <w:rFonts w:ascii="Times New Roman" w:hAnsi="Times New Roman" w:cs="Times New Roman"/>
          <w:color w:val="000000" w:themeColor="text1"/>
          <w:sz w:val="16"/>
          <w:szCs w:val="16"/>
        </w:rPr>
        <w:t>” вредным в мобилизационном отношении.</w:t>
      </w:r>
    </w:p>
    <w:p w14:paraId="1CC63C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На основании полученных директив от КДМ в Особой комиссии, командированной для решения вопроса о “</w:t>
      </w:r>
      <w:proofErr w:type="spellStart"/>
      <w:r w:rsidRPr="006D2FB4">
        <w:rPr>
          <w:rFonts w:ascii="Times New Roman" w:hAnsi="Times New Roman" w:cs="Times New Roman"/>
          <w:color w:val="000000" w:themeColor="text1"/>
          <w:sz w:val="16"/>
          <w:szCs w:val="16"/>
        </w:rPr>
        <w:t>Петрозаводе</w:t>
      </w:r>
      <w:proofErr w:type="spellEnd"/>
      <w:r w:rsidRPr="006D2FB4">
        <w:rPr>
          <w:rFonts w:ascii="Times New Roman" w:hAnsi="Times New Roman" w:cs="Times New Roman"/>
          <w:color w:val="000000" w:themeColor="text1"/>
          <w:sz w:val="16"/>
          <w:szCs w:val="16"/>
        </w:rPr>
        <w:t>”, отстаивалось мнение КДМ по этому вопросу. Основ</w:t>
      </w:r>
      <w:r w:rsidRPr="006D2FB4">
        <w:rPr>
          <w:rFonts w:ascii="Times New Roman" w:hAnsi="Times New Roman" w:cs="Times New Roman"/>
          <w:color w:val="000000" w:themeColor="text1"/>
          <w:sz w:val="16"/>
          <w:szCs w:val="16"/>
        </w:rPr>
        <w:softHyphen/>
        <w:t xml:space="preserve">ная задача - сохранить целость завода и передать ему заказ АУ на 18 тыс. снарядов </w:t>
      </w:r>
      <w:proofErr w:type="spellStart"/>
      <w:r w:rsidRPr="006D2FB4">
        <w:rPr>
          <w:rFonts w:ascii="Times New Roman" w:hAnsi="Times New Roman" w:cs="Times New Roman"/>
          <w:color w:val="000000" w:themeColor="text1"/>
          <w:sz w:val="16"/>
          <w:szCs w:val="16"/>
        </w:rPr>
        <w:t>Гартца</w:t>
      </w:r>
      <w:proofErr w:type="spellEnd"/>
      <w:r w:rsidRPr="006D2FB4">
        <w:rPr>
          <w:rFonts w:ascii="Times New Roman" w:hAnsi="Times New Roman" w:cs="Times New Roman"/>
          <w:color w:val="000000" w:themeColor="text1"/>
          <w:sz w:val="16"/>
          <w:szCs w:val="16"/>
        </w:rPr>
        <w:t xml:space="preserve"> в целях поддержания его в полной </w:t>
      </w:r>
      <w:proofErr w:type="spellStart"/>
      <w:r w:rsidRPr="006D2FB4">
        <w:rPr>
          <w:rFonts w:ascii="Times New Roman" w:hAnsi="Times New Roman" w:cs="Times New Roman"/>
          <w:color w:val="000000" w:themeColor="text1"/>
          <w:sz w:val="16"/>
          <w:szCs w:val="16"/>
        </w:rPr>
        <w:t>мобготовности</w:t>
      </w:r>
      <w:proofErr w:type="spellEnd"/>
      <w:r w:rsidRPr="006D2FB4">
        <w:rPr>
          <w:rFonts w:ascii="Times New Roman" w:hAnsi="Times New Roman" w:cs="Times New Roman"/>
          <w:color w:val="000000" w:themeColor="text1"/>
          <w:sz w:val="16"/>
          <w:szCs w:val="16"/>
        </w:rPr>
        <w:t>, что было бы невозможно в случае полного прекращения работ.</w:t>
      </w:r>
    </w:p>
    <w:p w14:paraId="7BFC95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состоявшихся по этому вопросу совещаниях (протоколы - в КДМ) Особая комис</w:t>
      </w:r>
      <w:r w:rsidRPr="006D2FB4">
        <w:rPr>
          <w:rFonts w:ascii="Times New Roman" w:hAnsi="Times New Roman" w:cs="Times New Roman"/>
          <w:color w:val="000000" w:themeColor="text1"/>
          <w:sz w:val="16"/>
          <w:szCs w:val="16"/>
        </w:rPr>
        <w:softHyphen/>
        <w:t>сия установила, что предполагавшаяся передача заказа АУ на завод “Большевик” нецелесо</w:t>
      </w:r>
      <w:r w:rsidRPr="006D2FB4">
        <w:rPr>
          <w:rFonts w:ascii="Times New Roman" w:hAnsi="Times New Roman" w:cs="Times New Roman"/>
          <w:color w:val="000000" w:themeColor="text1"/>
          <w:sz w:val="16"/>
          <w:szCs w:val="16"/>
        </w:rPr>
        <w:softHyphen/>
        <w:t>образна, и, учитывая важное мобилизационное значение завода “</w:t>
      </w:r>
      <w:proofErr w:type="spellStart"/>
      <w:r w:rsidRPr="006D2FB4">
        <w:rPr>
          <w:rFonts w:ascii="Times New Roman" w:hAnsi="Times New Roman" w:cs="Times New Roman"/>
          <w:color w:val="000000" w:themeColor="text1"/>
          <w:sz w:val="16"/>
          <w:szCs w:val="16"/>
        </w:rPr>
        <w:t>Петрозавод</w:t>
      </w:r>
      <w:proofErr w:type="spellEnd"/>
      <w:r w:rsidRPr="006D2FB4">
        <w:rPr>
          <w:rFonts w:ascii="Times New Roman" w:hAnsi="Times New Roman" w:cs="Times New Roman"/>
          <w:color w:val="000000" w:themeColor="text1"/>
          <w:sz w:val="16"/>
          <w:szCs w:val="16"/>
        </w:rPr>
        <w:t>”, постановила передать завод Онежскому заводу, изъявившему желание эксплуатировать его на месте и вы</w:t>
      </w:r>
      <w:r w:rsidRPr="006D2FB4">
        <w:rPr>
          <w:rFonts w:ascii="Times New Roman" w:hAnsi="Times New Roman" w:cs="Times New Roman"/>
          <w:color w:val="000000" w:themeColor="text1"/>
          <w:sz w:val="16"/>
          <w:szCs w:val="16"/>
        </w:rPr>
        <w:softHyphen/>
        <w:t>полнить в срок заказ АУ. Завод “Большевик”, как установило обследование, к сроку заказ выполнить не смог бы. Кроме того, Особая комиссия постановила расторгнуть договор с от-</w:t>
      </w:r>
      <w:proofErr w:type="spellStart"/>
      <w:r w:rsidRPr="006D2FB4">
        <w:rPr>
          <w:rFonts w:ascii="Times New Roman" w:hAnsi="Times New Roman" w:cs="Times New Roman"/>
          <w:color w:val="000000" w:themeColor="text1"/>
          <w:sz w:val="16"/>
          <w:szCs w:val="16"/>
        </w:rPr>
        <w:t>комхозом</w:t>
      </w:r>
      <w:proofErr w:type="spellEnd"/>
      <w:r w:rsidRPr="006D2FB4">
        <w:rPr>
          <w:rFonts w:ascii="Times New Roman" w:hAnsi="Times New Roman" w:cs="Times New Roman"/>
          <w:color w:val="000000" w:themeColor="text1"/>
          <w:sz w:val="16"/>
          <w:szCs w:val="16"/>
        </w:rPr>
        <w:t>.</w:t>
      </w:r>
    </w:p>
    <w:p w14:paraId="23F96F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Президиум </w:t>
      </w:r>
      <w:proofErr w:type="spellStart"/>
      <w:r w:rsidRPr="006D2FB4">
        <w:rPr>
          <w:rFonts w:ascii="Times New Roman" w:hAnsi="Times New Roman" w:cs="Times New Roman"/>
          <w:color w:val="000000" w:themeColor="text1"/>
          <w:sz w:val="16"/>
          <w:szCs w:val="16"/>
        </w:rPr>
        <w:t>Севзаппромбюро</w:t>
      </w:r>
      <w:proofErr w:type="spellEnd"/>
      <w:r w:rsidRPr="006D2FB4">
        <w:rPr>
          <w:rFonts w:ascii="Times New Roman" w:hAnsi="Times New Roman" w:cs="Times New Roman"/>
          <w:color w:val="000000" w:themeColor="text1"/>
          <w:sz w:val="16"/>
          <w:szCs w:val="16"/>
        </w:rPr>
        <w:t xml:space="preserve"> согласился в основном с мнением комиссии, но, отстаивая интересы </w:t>
      </w:r>
      <w:proofErr w:type="spellStart"/>
      <w:r w:rsidRPr="006D2FB4">
        <w:rPr>
          <w:rFonts w:ascii="Times New Roman" w:hAnsi="Times New Roman" w:cs="Times New Roman"/>
          <w:color w:val="000000" w:themeColor="text1"/>
          <w:sz w:val="16"/>
          <w:szCs w:val="16"/>
        </w:rPr>
        <w:t>откомхоза</w:t>
      </w:r>
      <w:proofErr w:type="spellEnd"/>
      <w:r w:rsidRPr="006D2FB4">
        <w:rPr>
          <w:rFonts w:ascii="Times New Roman" w:hAnsi="Times New Roman" w:cs="Times New Roman"/>
          <w:color w:val="000000" w:themeColor="text1"/>
          <w:sz w:val="16"/>
          <w:szCs w:val="16"/>
        </w:rPr>
        <w:t>, постановил предложить отделу местной промышленности предоста</w:t>
      </w:r>
      <w:r w:rsidRPr="006D2FB4">
        <w:rPr>
          <w:rFonts w:ascii="Times New Roman" w:hAnsi="Times New Roman" w:cs="Times New Roman"/>
          <w:color w:val="000000" w:themeColor="text1"/>
          <w:sz w:val="16"/>
          <w:szCs w:val="16"/>
        </w:rPr>
        <w:softHyphen/>
        <w:t>вить возможность Онежскому заводу выполнить заказ АУ на “</w:t>
      </w:r>
      <w:proofErr w:type="spellStart"/>
      <w:r w:rsidRPr="006D2FB4">
        <w:rPr>
          <w:rFonts w:ascii="Times New Roman" w:hAnsi="Times New Roman" w:cs="Times New Roman"/>
          <w:color w:val="000000" w:themeColor="text1"/>
          <w:sz w:val="16"/>
          <w:szCs w:val="16"/>
        </w:rPr>
        <w:t>Петрозаводе</w:t>
      </w:r>
      <w:proofErr w:type="spellEnd"/>
      <w:r w:rsidRPr="006D2FB4">
        <w:rPr>
          <w:rFonts w:ascii="Times New Roman" w:hAnsi="Times New Roman" w:cs="Times New Roman"/>
          <w:color w:val="000000" w:themeColor="text1"/>
          <w:sz w:val="16"/>
          <w:szCs w:val="16"/>
        </w:rPr>
        <w:t>”, не нарушая ин</w:t>
      </w:r>
      <w:r w:rsidRPr="006D2FB4">
        <w:rPr>
          <w:rFonts w:ascii="Times New Roman" w:hAnsi="Times New Roman" w:cs="Times New Roman"/>
          <w:color w:val="000000" w:themeColor="text1"/>
          <w:sz w:val="16"/>
          <w:szCs w:val="16"/>
        </w:rPr>
        <w:softHyphen/>
        <w:t xml:space="preserve">тересов </w:t>
      </w:r>
      <w:proofErr w:type="spellStart"/>
      <w:r w:rsidRPr="006D2FB4">
        <w:rPr>
          <w:rFonts w:ascii="Times New Roman" w:hAnsi="Times New Roman" w:cs="Times New Roman"/>
          <w:color w:val="000000" w:themeColor="text1"/>
          <w:sz w:val="16"/>
          <w:szCs w:val="16"/>
        </w:rPr>
        <w:t>откомхоза</w:t>
      </w:r>
      <w:proofErr w:type="spellEnd"/>
      <w:r w:rsidRPr="006D2FB4">
        <w:rPr>
          <w:rFonts w:ascii="Times New Roman" w:hAnsi="Times New Roman" w:cs="Times New Roman"/>
          <w:color w:val="000000" w:themeColor="text1"/>
          <w:sz w:val="16"/>
          <w:szCs w:val="16"/>
        </w:rPr>
        <w:t>, то есть работая на территории завода совместно. Это предложение Онежский завод не принял, и вопрос передан в таком виде на разрешение Центра.</w:t>
      </w:r>
    </w:p>
    <w:p w14:paraId="33453B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Целесообразность передачи “</w:t>
      </w:r>
      <w:proofErr w:type="spellStart"/>
      <w:r w:rsidRPr="006D2FB4">
        <w:rPr>
          <w:rFonts w:ascii="Times New Roman" w:hAnsi="Times New Roman" w:cs="Times New Roman"/>
          <w:color w:val="000000" w:themeColor="text1"/>
          <w:sz w:val="16"/>
          <w:szCs w:val="16"/>
        </w:rPr>
        <w:t>Петрозавода</w:t>
      </w:r>
      <w:proofErr w:type="spellEnd"/>
      <w:r w:rsidRPr="006D2FB4">
        <w:rPr>
          <w:rFonts w:ascii="Times New Roman" w:hAnsi="Times New Roman" w:cs="Times New Roman"/>
          <w:color w:val="000000" w:themeColor="text1"/>
          <w:sz w:val="16"/>
          <w:szCs w:val="16"/>
        </w:rPr>
        <w:t>” именно Онежскому заводу обуславлива</w:t>
      </w:r>
      <w:r w:rsidRPr="006D2FB4">
        <w:rPr>
          <w:rFonts w:ascii="Times New Roman" w:hAnsi="Times New Roman" w:cs="Times New Roman"/>
          <w:color w:val="000000" w:themeColor="text1"/>
          <w:sz w:val="16"/>
          <w:szCs w:val="16"/>
        </w:rPr>
        <w:softHyphen/>
        <w:t xml:space="preserve">ется следующими соображениями: 1) сохранение завода на месте в целом; 2) возможность выполнения в срок заказа АУ; 3) возможность заказом поддержать </w:t>
      </w:r>
      <w:proofErr w:type="spellStart"/>
      <w:r w:rsidRPr="006D2FB4">
        <w:rPr>
          <w:rFonts w:ascii="Times New Roman" w:hAnsi="Times New Roman" w:cs="Times New Roman"/>
          <w:color w:val="000000" w:themeColor="text1"/>
          <w:sz w:val="16"/>
          <w:szCs w:val="16"/>
        </w:rPr>
        <w:t>мобготовность</w:t>
      </w:r>
      <w:proofErr w:type="spellEnd"/>
      <w:r w:rsidRPr="006D2FB4">
        <w:rPr>
          <w:rFonts w:ascii="Times New Roman" w:hAnsi="Times New Roman" w:cs="Times New Roman"/>
          <w:color w:val="000000" w:themeColor="text1"/>
          <w:sz w:val="16"/>
          <w:szCs w:val="16"/>
        </w:rPr>
        <w:t xml:space="preserve"> завода; 4) возможность производить </w:t>
      </w:r>
      <w:proofErr w:type="spellStart"/>
      <w:r w:rsidRPr="006D2FB4">
        <w:rPr>
          <w:rFonts w:ascii="Times New Roman" w:hAnsi="Times New Roman" w:cs="Times New Roman"/>
          <w:color w:val="000000" w:themeColor="text1"/>
          <w:sz w:val="16"/>
          <w:szCs w:val="16"/>
        </w:rPr>
        <w:t>изыскательско</w:t>
      </w:r>
      <w:proofErr w:type="spellEnd"/>
      <w:r w:rsidRPr="006D2FB4">
        <w:rPr>
          <w:rFonts w:ascii="Times New Roman" w:hAnsi="Times New Roman" w:cs="Times New Roman"/>
          <w:color w:val="000000" w:themeColor="text1"/>
          <w:sz w:val="16"/>
          <w:szCs w:val="16"/>
        </w:rPr>
        <w:t>-научные работы по соглашению с Онежским за</w:t>
      </w:r>
      <w:r w:rsidRPr="006D2FB4">
        <w:rPr>
          <w:rFonts w:ascii="Times New Roman" w:hAnsi="Times New Roman" w:cs="Times New Roman"/>
          <w:color w:val="000000" w:themeColor="text1"/>
          <w:sz w:val="16"/>
          <w:szCs w:val="16"/>
        </w:rPr>
        <w:softHyphen/>
        <w:t>водом, гарантирующим это; 5) при передаче “</w:t>
      </w:r>
      <w:proofErr w:type="spellStart"/>
      <w:r w:rsidRPr="006D2FB4">
        <w:rPr>
          <w:rFonts w:ascii="Times New Roman" w:hAnsi="Times New Roman" w:cs="Times New Roman"/>
          <w:color w:val="000000" w:themeColor="text1"/>
          <w:sz w:val="16"/>
          <w:szCs w:val="16"/>
        </w:rPr>
        <w:t>Петрозавода</w:t>
      </w:r>
      <w:proofErr w:type="spellEnd"/>
      <w:r w:rsidRPr="006D2FB4">
        <w:rPr>
          <w:rFonts w:ascii="Times New Roman" w:hAnsi="Times New Roman" w:cs="Times New Roman"/>
          <w:color w:val="000000" w:themeColor="text1"/>
          <w:sz w:val="16"/>
          <w:szCs w:val="16"/>
        </w:rPr>
        <w:t>” Онежскому заводу получается выгодный комбинат по производству снарядов, так как у Онежского завода богатое оборудо</w:t>
      </w:r>
      <w:r w:rsidRPr="006D2FB4">
        <w:rPr>
          <w:rFonts w:ascii="Times New Roman" w:hAnsi="Times New Roman" w:cs="Times New Roman"/>
          <w:color w:val="000000" w:themeColor="text1"/>
          <w:sz w:val="16"/>
          <w:szCs w:val="16"/>
        </w:rPr>
        <w:softHyphen/>
        <w:t>вание горячих цехов и, следовательно, штампованные стаканы он будет давать “</w:t>
      </w:r>
      <w:proofErr w:type="spellStart"/>
      <w:r w:rsidRPr="006D2FB4">
        <w:rPr>
          <w:rFonts w:ascii="Times New Roman" w:hAnsi="Times New Roman" w:cs="Times New Roman"/>
          <w:color w:val="000000" w:themeColor="text1"/>
          <w:sz w:val="16"/>
          <w:szCs w:val="16"/>
        </w:rPr>
        <w:t>Петрозаво</w:t>
      </w:r>
      <w:proofErr w:type="spellEnd"/>
      <w:r w:rsidRPr="006D2FB4">
        <w:rPr>
          <w:rFonts w:ascii="Times New Roman" w:hAnsi="Times New Roman" w:cs="Times New Roman"/>
          <w:color w:val="000000" w:themeColor="text1"/>
          <w:sz w:val="16"/>
          <w:szCs w:val="16"/>
        </w:rPr>
        <w:t>-ду” на обработку; 6) Онежский завод исполнял и исполняет заказы АУ на снаряды и имеет опыт по этому производству.</w:t>
      </w:r>
    </w:p>
    <w:p w14:paraId="0209F7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как заказ АУ срочный и требует выполнения к 1 октября, то оформление переда</w:t>
      </w:r>
      <w:r w:rsidRPr="006D2FB4">
        <w:rPr>
          <w:rFonts w:ascii="Times New Roman" w:hAnsi="Times New Roman" w:cs="Times New Roman"/>
          <w:color w:val="000000" w:themeColor="text1"/>
          <w:sz w:val="16"/>
          <w:szCs w:val="16"/>
        </w:rPr>
        <w:softHyphen/>
        <w:t xml:space="preserve">чи должно быть сделано в кратчайший срок. Для этого потребуется постановление СТО, которым автоматически и будет расторгнут договор с </w:t>
      </w:r>
      <w:proofErr w:type="spellStart"/>
      <w:r w:rsidRPr="006D2FB4">
        <w:rPr>
          <w:rFonts w:ascii="Times New Roman" w:hAnsi="Times New Roman" w:cs="Times New Roman"/>
          <w:color w:val="000000" w:themeColor="text1"/>
          <w:sz w:val="16"/>
          <w:szCs w:val="16"/>
        </w:rPr>
        <w:t>откомхозом</w:t>
      </w:r>
      <w:proofErr w:type="spellEnd"/>
      <w:r w:rsidRPr="006D2FB4">
        <w:rPr>
          <w:rFonts w:ascii="Times New Roman" w:hAnsi="Times New Roman" w:cs="Times New Roman"/>
          <w:color w:val="000000" w:themeColor="text1"/>
          <w:sz w:val="16"/>
          <w:szCs w:val="16"/>
        </w:rPr>
        <w:t xml:space="preserve">. Практически для более безболезненной и менее убыточной для </w:t>
      </w:r>
      <w:proofErr w:type="spellStart"/>
      <w:r w:rsidRPr="006D2FB4">
        <w:rPr>
          <w:rFonts w:ascii="Times New Roman" w:hAnsi="Times New Roman" w:cs="Times New Roman"/>
          <w:color w:val="000000" w:themeColor="text1"/>
          <w:sz w:val="16"/>
          <w:szCs w:val="16"/>
        </w:rPr>
        <w:t>откомхоза</w:t>
      </w:r>
      <w:proofErr w:type="spellEnd"/>
      <w:r w:rsidRPr="006D2FB4">
        <w:rPr>
          <w:rFonts w:ascii="Times New Roman" w:hAnsi="Times New Roman" w:cs="Times New Roman"/>
          <w:color w:val="000000" w:themeColor="text1"/>
          <w:sz w:val="16"/>
          <w:szCs w:val="16"/>
        </w:rPr>
        <w:t xml:space="preserve"> ликвидации его работ на “</w:t>
      </w:r>
      <w:proofErr w:type="spellStart"/>
      <w:r w:rsidRPr="006D2FB4">
        <w:rPr>
          <w:rFonts w:ascii="Times New Roman" w:hAnsi="Times New Roman" w:cs="Times New Roman"/>
          <w:color w:val="000000" w:themeColor="text1"/>
          <w:sz w:val="16"/>
          <w:szCs w:val="16"/>
        </w:rPr>
        <w:t>Петрозаводе</w:t>
      </w:r>
      <w:proofErr w:type="spellEnd"/>
      <w:r w:rsidRPr="006D2FB4">
        <w:rPr>
          <w:rFonts w:ascii="Times New Roman" w:hAnsi="Times New Roman" w:cs="Times New Roman"/>
          <w:color w:val="000000" w:themeColor="text1"/>
          <w:sz w:val="16"/>
          <w:szCs w:val="16"/>
        </w:rPr>
        <w:t xml:space="preserve">” Онежский завод соглашается на совместное пребывание с </w:t>
      </w:r>
      <w:proofErr w:type="spellStart"/>
      <w:r w:rsidRPr="006D2FB4">
        <w:rPr>
          <w:rFonts w:ascii="Times New Roman" w:hAnsi="Times New Roman" w:cs="Times New Roman"/>
          <w:color w:val="000000" w:themeColor="text1"/>
          <w:sz w:val="16"/>
          <w:szCs w:val="16"/>
        </w:rPr>
        <w:t>откомхозом</w:t>
      </w:r>
      <w:proofErr w:type="spellEnd"/>
      <w:r w:rsidRPr="006D2FB4">
        <w:rPr>
          <w:rFonts w:ascii="Times New Roman" w:hAnsi="Times New Roman" w:cs="Times New Roman"/>
          <w:color w:val="000000" w:themeColor="text1"/>
          <w:sz w:val="16"/>
          <w:szCs w:val="16"/>
        </w:rPr>
        <w:t xml:space="preserve"> в течение 3-4 меся</w:t>
      </w:r>
      <w:r w:rsidRPr="006D2FB4">
        <w:rPr>
          <w:rFonts w:ascii="Times New Roman" w:hAnsi="Times New Roman" w:cs="Times New Roman"/>
          <w:color w:val="000000" w:themeColor="text1"/>
          <w:sz w:val="16"/>
          <w:szCs w:val="16"/>
        </w:rPr>
        <w:softHyphen/>
        <w:t>цев.</w:t>
      </w:r>
    </w:p>
    <w:p w14:paraId="535D1F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XIV. Завод “Вулкан”</w:t>
      </w:r>
    </w:p>
    <w:p w14:paraId="369789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Обследовав завод с целью выявления возможности его демонтажа, комиссия установи</w:t>
      </w:r>
      <w:r w:rsidRPr="006D2FB4">
        <w:rPr>
          <w:rFonts w:ascii="Times New Roman" w:hAnsi="Times New Roman" w:cs="Times New Roman"/>
          <w:color w:val="000000" w:themeColor="text1"/>
          <w:sz w:val="16"/>
          <w:szCs w:val="16"/>
        </w:rPr>
        <w:softHyphen/>
        <w:t>ла следующее. Завод, изготовлявший ранее снаряды калибром от 3 до 6 дюймов и имевший до 6 тыс. рабочих, подвергался начиная с 1918 г. постепенному вывозу. В настоящее время ос</w:t>
      </w:r>
      <w:r w:rsidRPr="006D2FB4">
        <w:rPr>
          <w:rFonts w:ascii="Times New Roman" w:hAnsi="Times New Roman" w:cs="Times New Roman"/>
          <w:color w:val="000000" w:themeColor="text1"/>
          <w:sz w:val="16"/>
          <w:szCs w:val="16"/>
        </w:rPr>
        <w:softHyphen/>
        <w:t>талось из оборудования на 50% ранее имевшихся. Машиностроительный трест по запросу КДМ представил сведения о требуемом ремонте зданий. Комиссия, осмотрев здания, в об</w:t>
      </w:r>
      <w:r w:rsidRPr="006D2FB4">
        <w:rPr>
          <w:rFonts w:ascii="Times New Roman" w:hAnsi="Times New Roman" w:cs="Times New Roman"/>
          <w:color w:val="000000" w:themeColor="text1"/>
          <w:sz w:val="16"/>
          <w:szCs w:val="16"/>
        </w:rPr>
        <w:softHyphen/>
        <w:t xml:space="preserve">щем соглашается с заключением </w:t>
      </w:r>
      <w:proofErr w:type="spellStart"/>
      <w:r w:rsidRPr="006D2FB4">
        <w:rPr>
          <w:rFonts w:ascii="Times New Roman" w:hAnsi="Times New Roman" w:cs="Times New Roman"/>
          <w:color w:val="000000" w:themeColor="text1"/>
          <w:sz w:val="16"/>
          <w:szCs w:val="16"/>
        </w:rPr>
        <w:t>Маштреста</w:t>
      </w:r>
      <w:proofErr w:type="spellEnd"/>
      <w:r w:rsidRPr="006D2FB4">
        <w:rPr>
          <w:rFonts w:ascii="Times New Roman" w:hAnsi="Times New Roman" w:cs="Times New Roman"/>
          <w:color w:val="000000" w:themeColor="text1"/>
          <w:sz w:val="16"/>
          <w:szCs w:val="16"/>
        </w:rPr>
        <w:t xml:space="preserve"> в отношении их состояния, но дать заключение о возможности демонтажа можно лишь, получив от треста смету на ремонт зданий, дабы иметь возможность судить о целесообразности, с экономической точки зрения, восстановле</w:t>
      </w:r>
      <w:r w:rsidRPr="006D2FB4">
        <w:rPr>
          <w:rFonts w:ascii="Times New Roman" w:hAnsi="Times New Roman" w:cs="Times New Roman"/>
          <w:color w:val="000000" w:themeColor="text1"/>
          <w:sz w:val="16"/>
          <w:szCs w:val="16"/>
        </w:rPr>
        <w:softHyphen/>
        <w:t>ния зданий. Что касается до сохранения оборудования, находящегося в угрожаемых по сво</w:t>
      </w:r>
      <w:r w:rsidRPr="006D2FB4">
        <w:rPr>
          <w:rFonts w:ascii="Times New Roman" w:hAnsi="Times New Roman" w:cs="Times New Roman"/>
          <w:color w:val="000000" w:themeColor="text1"/>
          <w:sz w:val="16"/>
          <w:szCs w:val="16"/>
        </w:rPr>
        <w:softHyphen/>
        <w:t xml:space="preserve">ему состоянию зданиях, то необходимо теперь же предложить </w:t>
      </w:r>
      <w:proofErr w:type="spellStart"/>
      <w:r w:rsidRPr="006D2FB4">
        <w:rPr>
          <w:rFonts w:ascii="Times New Roman" w:hAnsi="Times New Roman" w:cs="Times New Roman"/>
          <w:color w:val="000000" w:themeColor="text1"/>
          <w:sz w:val="16"/>
          <w:szCs w:val="16"/>
        </w:rPr>
        <w:t>Маштресту</w:t>
      </w:r>
      <w:proofErr w:type="spellEnd"/>
      <w:r w:rsidRPr="006D2FB4">
        <w:rPr>
          <w:rFonts w:ascii="Times New Roman" w:hAnsi="Times New Roman" w:cs="Times New Roman"/>
          <w:color w:val="000000" w:themeColor="text1"/>
          <w:sz w:val="16"/>
          <w:szCs w:val="16"/>
        </w:rPr>
        <w:t xml:space="preserve"> сконцентрировать станки в наиболее сохранившихся постройках.</w:t>
      </w:r>
    </w:p>
    <w:p w14:paraId="6E719E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Шрапнельная мастерская во вполне удовлетворительном состоянии и может быть без труда приспособлена к механической обработке 3-дюймовых снарядов. Прессовая после ре</w:t>
      </w:r>
      <w:r w:rsidRPr="006D2FB4">
        <w:rPr>
          <w:rFonts w:ascii="Times New Roman" w:hAnsi="Times New Roman" w:cs="Times New Roman"/>
          <w:color w:val="000000" w:themeColor="text1"/>
          <w:sz w:val="16"/>
          <w:szCs w:val="16"/>
        </w:rPr>
        <w:softHyphen/>
        <w:t>монта также может быть пущена для штамповки снарядов как для своих нужд, так и на сторо</w:t>
      </w:r>
      <w:r w:rsidRPr="006D2FB4">
        <w:rPr>
          <w:rFonts w:ascii="Times New Roman" w:hAnsi="Times New Roman" w:cs="Times New Roman"/>
          <w:color w:val="000000" w:themeColor="text1"/>
          <w:sz w:val="16"/>
          <w:szCs w:val="16"/>
        </w:rPr>
        <w:softHyphen/>
        <w:t>ну. Остальные мастерские в большинстве пустуют, так как оборудование их вывезено и восста</w:t>
      </w:r>
      <w:r w:rsidRPr="006D2FB4">
        <w:rPr>
          <w:rFonts w:ascii="Times New Roman" w:hAnsi="Times New Roman" w:cs="Times New Roman"/>
          <w:color w:val="000000" w:themeColor="text1"/>
          <w:sz w:val="16"/>
          <w:szCs w:val="16"/>
        </w:rPr>
        <w:softHyphen/>
        <w:t>новление зданий может оправдаться лишь в случае возможности переноса соответствующего оборудования с других заводов.</w:t>
      </w:r>
    </w:p>
    <w:p w14:paraId="17CA1D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своему положению на берегу реки Большая Невка в очень узком месте завод - под постоянной угрозой затопления при незначительном повышении воды.</w:t>
      </w:r>
    </w:p>
    <w:p w14:paraId="3FD63A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Комиссия считает необходимым затребовать от </w:t>
      </w:r>
      <w:proofErr w:type="spellStart"/>
      <w:r w:rsidRPr="006D2FB4">
        <w:rPr>
          <w:rFonts w:ascii="Times New Roman" w:hAnsi="Times New Roman" w:cs="Times New Roman"/>
          <w:color w:val="000000" w:themeColor="text1"/>
          <w:sz w:val="16"/>
          <w:szCs w:val="16"/>
        </w:rPr>
        <w:t>Маштреста</w:t>
      </w:r>
      <w:proofErr w:type="spellEnd"/>
      <w:r w:rsidRPr="006D2FB4">
        <w:rPr>
          <w:rFonts w:ascii="Times New Roman" w:hAnsi="Times New Roman" w:cs="Times New Roman"/>
          <w:color w:val="000000" w:themeColor="text1"/>
          <w:sz w:val="16"/>
          <w:szCs w:val="16"/>
        </w:rPr>
        <w:t xml:space="preserve"> объяснений о причинах систематического расхищения завода, специально предназначенного для изготовления сна</w:t>
      </w:r>
      <w:r w:rsidRPr="006D2FB4">
        <w:rPr>
          <w:rFonts w:ascii="Times New Roman" w:hAnsi="Times New Roman" w:cs="Times New Roman"/>
          <w:color w:val="000000" w:themeColor="text1"/>
          <w:sz w:val="16"/>
          <w:szCs w:val="16"/>
        </w:rPr>
        <w:softHyphen/>
        <w:t>рядов. Вывоз оборудования трест производил в течение 1922, 1923 и 1924 гг.</w:t>
      </w:r>
    </w:p>
    <w:p w14:paraId="1898C5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Таким образом, необходимо: 1) затребовать от </w:t>
      </w:r>
      <w:proofErr w:type="spellStart"/>
      <w:r w:rsidRPr="006D2FB4">
        <w:rPr>
          <w:rFonts w:ascii="Times New Roman" w:hAnsi="Times New Roman" w:cs="Times New Roman"/>
          <w:color w:val="000000" w:themeColor="text1"/>
          <w:sz w:val="16"/>
          <w:szCs w:val="16"/>
        </w:rPr>
        <w:t>Маштреста</w:t>
      </w:r>
      <w:proofErr w:type="spellEnd"/>
      <w:r w:rsidRPr="006D2FB4">
        <w:rPr>
          <w:rFonts w:ascii="Times New Roman" w:hAnsi="Times New Roman" w:cs="Times New Roman"/>
          <w:color w:val="000000" w:themeColor="text1"/>
          <w:sz w:val="16"/>
          <w:szCs w:val="16"/>
        </w:rPr>
        <w:t xml:space="preserve"> смету на восстановление за</w:t>
      </w:r>
      <w:r w:rsidRPr="006D2FB4">
        <w:rPr>
          <w:rFonts w:ascii="Times New Roman" w:hAnsi="Times New Roman" w:cs="Times New Roman"/>
          <w:color w:val="000000" w:themeColor="text1"/>
          <w:sz w:val="16"/>
          <w:szCs w:val="16"/>
        </w:rPr>
        <w:softHyphen/>
        <w:t xml:space="preserve">водских зданий; 2) предложить </w:t>
      </w:r>
      <w:proofErr w:type="spellStart"/>
      <w:r w:rsidRPr="006D2FB4">
        <w:rPr>
          <w:rFonts w:ascii="Times New Roman" w:hAnsi="Times New Roman" w:cs="Times New Roman"/>
          <w:color w:val="000000" w:themeColor="text1"/>
          <w:sz w:val="16"/>
          <w:szCs w:val="16"/>
        </w:rPr>
        <w:t>Маштресту</w:t>
      </w:r>
      <w:proofErr w:type="spellEnd"/>
      <w:r w:rsidRPr="006D2FB4">
        <w:rPr>
          <w:rFonts w:ascii="Times New Roman" w:hAnsi="Times New Roman" w:cs="Times New Roman"/>
          <w:color w:val="000000" w:themeColor="text1"/>
          <w:sz w:val="16"/>
          <w:szCs w:val="16"/>
        </w:rPr>
        <w:t xml:space="preserve"> перенести оборудование из зданий, угрожавших обвалом, в другие, более сохранившиеся помещения; 3) затребовать от </w:t>
      </w:r>
      <w:proofErr w:type="spellStart"/>
      <w:r w:rsidRPr="006D2FB4">
        <w:rPr>
          <w:rFonts w:ascii="Times New Roman" w:hAnsi="Times New Roman" w:cs="Times New Roman"/>
          <w:color w:val="000000" w:themeColor="text1"/>
          <w:sz w:val="16"/>
          <w:szCs w:val="16"/>
        </w:rPr>
        <w:t>Маштреста</w:t>
      </w:r>
      <w:proofErr w:type="spellEnd"/>
      <w:r w:rsidRPr="006D2FB4">
        <w:rPr>
          <w:rFonts w:ascii="Times New Roman" w:hAnsi="Times New Roman" w:cs="Times New Roman"/>
          <w:color w:val="000000" w:themeColor="text1"/>
          <w:sz w:val="16"/>
          <w:szCs w:val="16"/>
        </w:rPr>
        <w:t xml:space="preserve"> объясне</w:t>
      </w:r>
      <w:r w:rsidRPr="006D2FB4">
        <w:rPr>
          <w:rFonts w:ascii="Times New Roman" w:hAnsi="Times New Roman" w:cs="Times New Roman"/>
          <w:color w:val="000000" w:themeColor="text1"/>
          <w:sz w:val="16"/>
          <w:szCs w:val="16"/>
        </w:rPr>
        <w:softHyphen/>
        <w:t>ний о причинах вывоза оборудования без ведома КДМ.</w:t>
      </w:r>
    </w:p>
    <w:p w14:paraId="37CFFD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XV. Электромеханическая мастерская быв. СОШ (В[</w:t>
      </w:r>
      <w:proofErr w:type="spellStart"/>
      <w:r w:rsidRPr="006D2FB4">
        <w:rPr>
          <w:rFonts w:ascii="Times New Roman" w:hAnsi="Times New Roman" w:cs="Times New Roman"/>
          <w:color w:val="000000" w:themeColor="text1"/>
          <w:sz w:val="16"/>
          <w:szCs w:val="16"/>
        </w:rPr>
        <w:t>асильевский</w:t>
      </w:r>
      <w:proofErr w:type="spellEnd"/>
      <w:r w:rsidRPr="006D2FB4">
        <w:rPr>
          <w:rFonts w:ascii="Times New Roman" w:hAnsi="Times New Roman" w:cs="Times New Roman"/>
          <w:color w:val="000000" w:themeColor="text1"/>
          <w:sz w:val="16"/>
          <w:szCs w:val="16"/>
        </w:rPr>
        <w:t>]О[</w:t>
      </w:r>
      <w:proofErr w:type="spellStart"/>
      <w:r w:rsidRPr="006D2FB4">
        <w:rPr>
          <w:rFonts w:ascii="Times New Roman" w:hAnsi="Times New Roman" w:cs="Times New Roman"/>
          <w:color w:val="000000" w:themeColor="text1"/>
          <w:sz w:val="16"/>
          <w:szCs w:val="16"/>
        </w:rPr>
        <w:t>стров</w:t>
      </w:r>
      <w:proofErr w:type="spellEnd"/>
      <w:r w:rsidRPr="006D2FB4">
        <w:rPr>
          <w:rFonts w:ascii="Times New Roman" w:hAnsi="Times New Roman" w:cs="Times New Roman"/>
          <w:color w:val="000000" w:themeColor="text1"/>
          <w:sz w:val="16"/>
          <w:szCs w:val="16"/>
        </w:rPr>
        <w:t>], 17 линия, д. № 20)</w:t>
      </w:r>
    </w:p>
    <w:p w14:paraId="41476C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военное время изготовляла в незначительном количестве капсюльные втулки, но ни од</w:t>
      </w:r>
      <w:r w:rsidRPr="006D2FB4">
        <w:rPr>
          <w:rFonts w:ascii="Times New Roman" w:hAnsi="Times New Roman" w:cs="Times New Roman"/>
          <w:color w:val="000000" w:themeColor="text1"/>
          <w:sz w:val="16"/>
          <w:szCs w:val="16"/>
        </w:rPr>
        <w:softHyphen/>
        <w:t xml:space="preserve">на партия этих втулок не была сдана военному ведомству (по сведениям </w:t>
      </w:r>
      <w:proofErr w:type="spellStart"/>
      <w:r w:rsidRPr="006D2FB4">
        <w:rPr>
          <w:rFonts w:ascii="Times New Roman" w:hAnsi="Times New Roman" w:cs="Times New Roman"/>
          <w:color w:val="000000" w:themeColor="text1"/>
          <w:sz w:val="16"/>
          <w:szCs w:val="16"/>
        </w:rPr>
        <w:t>Севзапвоенпрома</w:t>
      </w:r>
      <w:proofErr w:type="spellEnd"/>
      <w:r w:rsidRPr="006D2FB4">
        <w:rPr>
          <w:rFonts w:ascii="Times New Roman" w:hAnsi="Times New Roman" w:cs="Times New Roman"/>
          <w:color w:val="000000" w:themeColor="text1"/>
          <w:sz w:val="16"/>
          <w:szCs w:val="16"/>
        </w:rPr>
        <w:t>).</w:t>
      </w:r>
    </w:p>
    <w:p w14:paraId="6C2970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Теперешнее состояние мастерской. Здания. Мастерская расположена в первом этаже од</w:t>
      </w:r>
      <w:r w:rsidRPr="006D2FB4">
        <w:rPr>
          <w:rFonts w:ascii="Times New Roman" w:hAnsi="Times New Roman" w:cs="Times New Roman"/>
          <w:color w:val="000000" w:themeColor="text1"/>
          <w:sz w:val="16"/>
          <w:szCs w:val="16"/>
        </w:rPr>
        <w:softHyphen/>
        <w:t>ноэтажного сарая 12x15 саж. и разделена В1гутри каменной стеной на три части. В мастерской почти полное отсутствие света. Работы велись при электричестве днем. Узкие глубокие све</w:t>
      </w:r>
      <w:r w:rsidRPr="006D2FB4">
        <w:rPr>
          <w:rFonts w:ascii="Times New Roman" w:hAnsi="Times New Roman" w:cs="Times New Roman"/>
          <w:color w:val="000000" w:themeColor="text1"/>
          <w:sz w:val="16"/>
          <w:szCs w:val="16"/>
        </w:rPr>
        <w:softHyphen/>
        <w:t>товые фонари расположены вдоль строения. Машинная и помещения маленькой кузницы вовсе лишены света. Значительный ремонт требуется для всей крыши. Необходимо настлать заново толем. Благодаря отсутствию ремонта крыша местами обвалилась, и запущенное от сырости и влияния осадков помещение прогнило, полы вспучились и местами от наводнения размыты.</w:t>
      </w:r>
    </w:p>
    <w:p w14:paraId="0CCC9F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Оборудование. Оборудование состоит почти исключительно из мелких револьверных станков (около 30 шт.), </w:t>
      </w:r>
      <w:proofErr w:type="spellStart"/>
      <w:r w:rsidRPr="006D2FB4">
        <w:rPr>
          <w:rFonts w:ascii="Times New Roman" w:hAnsi="Times New Roman" w:cs="Times New Roman"/>
          <w:color w:val="000000" w:themeColor="text1"/>
          <w:sz w:val="16"/>
          <w:szCs w:val="16"/>
        </w:rPr>
        <w:t>выс</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ота</w:t>
      </w:r>
      <w:proofErr w:type="spellEnd"/>
      <w:r w:rsidRPr="006D2FB4">
        <w:rPr>
          <w:rFonts w:ascii="Times New Roman" w:hAnsi="Times New Roman" w:cs="Times New Roman"/>
          <w:color w:val="000000" w:themeColor="text1"/>
          <w:sz w:val="16"/>
          <w:szCs w:val="16"/>
        </w:rPr>
        <w:t>] центра - около 5,5 дюймов, отверст[</w:t>
      </w:r>
      <w:proofErr w:type="spellStart"/>
      <w:r w:rsidRPr="006D2FB4">
        <w:rPr>
          <w:rFonts w:ascii="Times New Roman" w:hAnsi="Times New Roman" w:cs="Times New Roman"/>
          <w:color w:val="000000" w:themeColor="text1"/>
          <w:sz w:val="16"/>
          <w:szCs w:val="16"/>
        </w:rPr>
        <w:t>ие</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шпинд</w:t>
      </w:r>
      <w:proofErr w:type="spellEnd"/>
      <w:r w:rsidRPr="006D2FB4">
        <w:rPr>
          <w:rFonts w:ascii="Times New Roman" w:hAnsi="Times New Roman" w:cs="Times New Roman"/>
          <w:color w:val="000000" w:themeColor="text1"/>
          <w:sz w:val="16"/>
          <w:szCs w:val="16"/>
        </w:rPr>
        <w:t>[еле] -</w:t>
      </w:r>
    </w:p>
    <w:p w14:paraId="210778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дюйм. Имеются 9 шт. настольных сверлильных станков и один </w:t>
      </w:r>
      <w:proofErr w:type="spellStart"/>
      <w:r w:rsidRPr="006D2FB4">
        <w:rPr>
          <w:rFonts w:ascii="Times New Roman" w:hAnsi="Times New Roman" w:cs="Times New Roman"/>
          <w:color w:val="000000" w:themeColor="text1"/>
          <w:sz w:val="16"/>
          <w:szCs w:val="16"/>
        </w:rPr>
        <w:t>трехшпиндельный</w:t>
      </w:r>
      <w:proofErr w:type="spellEnd"/>
      <w:r w:rsidRPr="006D2FB4">
        <w:rPr>
          <w:rFonts w:ascii="Times New Roman" w:hAnsi="Times New Roman" w:cs="Times New Roman"/>
          <w:color w:val="000000" w:themeColor="text1"/>
          <w:sz w:val="16"/>
          <w:szCs w:val="16"/>
        </w:rPr>
        <w:t xml:space="preserve"> боль</w:t>
      </w:r>
      <w:r w:rsidRPr="006D2FB4">
        <w:rPr>
          <w:rFonts w:ascii="Times New Roman" w:hAnsi="Times New Roman" w:cs="Times New Roman"/>
          <w:color w:val="000000" w:themeColor="text1"/>
          <w:sz w:val="16"/>
          <w:szCs w:val="16"/>
        </w:rPr>
        <w:softHyphen/>
        <w:t>шой. Станки сохранились удовлетворительно, но в дальнейшем, несомненно, будут посте</w:t>
      </w:r>
      <w:r w:rsidRPr="006D2FB4">
        <w:rPr>
          <w:rFonts w:ascii="Times New Roman" w:hAnsi="Times New Roman" w:cs="Times New Roman"/>
          <w:color w:val="000000" w:themeColor="text1"/>
          <w:sz w:val="16"/>
          <w:szCs w:val="16"/>
        </w:rPr>
        <w:softHyphen/>
        <w:t>пенно приходить в негодность от сырости. Кроме того, здание угрожает обвалом, а крыша в местах стока дождевой воды осела.</w:t>
      </w:r>
    </w:p>
    <w:p w14:paraId="36A1F8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Принимая во внимание: 1) угрожающее состояние зданий; 2) нецелесообразность затраты средств на ремонт ввиду невозможности использовать мастерскую сдачей в аренду или другим способом, так как актом инспекции труда, ввиду отсутствия в ней света, какая бы то ни было ра</w:t>
      </w:r>
      <w:r w:rsidRPr="006D2FB4">
        <w:rPr>
          <w:rFonts w:ascii="Times New Roman" w:hAnsi="Times New Roman" w:cs="Times New Roman"/>
          <w:color w:val="000000" w:themeColor="text1"/>
          <w:sz w:val="16"/>
          <w:szCs w:val="16"/>
        </w:rPr>
        <w:softHyphen/>
        <w:t>бота в ней запрещена; 3) возможную гибель станков при настоящем положении мастерской при непринятии соответствующих мер; 4) имеющиеся ходатайства заводов на передачу им станков мастерской, комиссия полагает, что необходимо снять мастерскую с учета КДМ как ранее имев</w:t>
      </w:r>
      <w:r w:rsidRPr="006D2FB4">
        <w:rPr>
          <w:rFonts w:ascii="Times New Roman" w:hAnsi="Times New Roman" w:cs="Times New Roman"/>
          <w:color w:val="000000" w:themeColor="text1"/>
          <w:sz w:val="16"/>
          <w:szCs w:val="16"/>
        </w:rPr>
        <w:softHyphen/>
        <w:t>шую ничтожное значение, а теперь лишенную всякого значения в мобилизационном отноше</w:t>
      </w:r>
      <w:r w:rsidRPr="006D2FB4">
        <w:rPr>
          <w:rFonts w:ascii="Times New Roman" w:hAnsi="Times New Roman" w:cs="Times New Roman"/>
          <w:color w:val="000000" w:themeColor="text1"/>
          <w:sz w:val="16"/>
          <w:szCs w:val="16"/>
        </w:rPr>
        <w:softHyphen/>
        <w:t>нии, и станки предназначить для пополнения других заводов, в первую очередь подавших заяв</w:t>
      </w:r>
      <w:r w:rsidRPr="006D2FB4">
        <w:rPr>
          <w:rFonts w:ascii="Times New Roman" w:hAnsi="Times New Roman" w:cs="Times New Roman"/>
          <w:color w:val="000000" w:themeColor="text1"/>
          <w:sz w:val="16"/>
          <w:szCs w:val="16"/>
        </w:rPr>
        <w:softHyphen/>
        <w:t>ки на станки завода быв. “Парвиайнен”.</w:t>
      </w:r>
    </w:p>
    <w:p w14:paraId="7EBFA4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XVI. Ленинградский котельно-механический завод</w:t>
      </w:r>
    </w:p>
    <w:p w14:paraId="191F25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имени т. Каменева, быв. “</w:t>
      </w:r>
      <w:proofErr w:type="spellStart"/>
      <w:r w:rsidRPr="006D2FB4">
        <w:rPr>
          <w:rFonts w:ascii="Times New Roman" w:hAnsi="Times New Roman" w:cs="Times New Roman"/>
          <w:color w:val="000000" w:themeColor="text1"/>
          <w:sz w:val="16"/>
          <w:szCs w:val="16"/>
        </w:rPr>
        <w:t>Тильманс</w:t>
      </w:r>
      <w:proofErr w:type="spellEnd"/>
      <w:r w:rsidRPr="006D2FB4">
        <w:rPr>
          <w:rFonts w:ascii="Times New Roman" w:hAnsi="Times New Roman" w:cs="Times New Roman"/>
          <w:color w:val="000000" w:themeColor="text1"/>
          <w:sz w:val="16"/>
          <w:szCs w:val="16"/>
        </w:rPr>
        <w:t>”</w:t>
      </w:r>
    </w:p>
    <w:p w14:paraId="5AF32B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Построен в 1897-1898 гг. акционерным обществом Северных механических и котель</w:t>
      </w:r>
      <w:r w:rsidRPr="006D2FB4">
        <w:rPr>
          <w:rFonts w:ascii="Times New Roman" w:hAnsi="Times New Roman" w:cs="Times New Roman"/>
          <w:color w:val="000000" w:themeColor="text1"/>
          <w:sz w:val="16"/>
          <w:szCs w:val="16"/>
        </w:rPr>
        <w:softHyphen/>
        <w:t>ных заводов. Основное производство до 1914 г. - паровые котлы, металлические конструк</w:t>
      </w:r>
      <w:r w:rsidRPr="006D2FB4">
        <w:rPr>
          <w:rFonts w:ascii="Times New Roman" w:hAnsi="Times New Roman" w:cs="Times New Roman"/>
          <w:color w:val="000000" w:themeColor="text1"/>
          <w:sz w:val="16"/>
          <w:szCs w:val="16"/>
        </w:rPr>
        <w:softHyphen/>
        <w:t xml:space="preserve">ции, электрические краны, узкоколейные железные дороги, подвижной состав узкоколейных железных дорог, </w:t>
      </w:r>
      <w:proofErr w:type="spellStart"/>
      <w:r w:rsidRPr="006D2FB4">
        <w:rPr>
          <w:rFonts w:ascii="Times New Roman" w:hAnsi="Times New Roman" w:cs="Times New Roman"/>
          <w:color w:val="000000" w:themeColor="text1"/>
          <w:sz w:val="16"/>
          <w:szCs w:val="16"/>
        </w:rPr>
        <w:t>керосино</w:t>
      </w:r>
      <w:proofErr w:type="spellEnd"/>
      <w:r w:rsidRPr="006D2FB4">
        <w:rPr>
          <w:rFonts w:ascii="Times New Roman" w:hAnsi="Times New Roman" w:cs="Times New Roman"/>
          <w:color w:val="000000" w:themeColor="text1"/>
          <w:sz w:val="16"/>
          <w:szCs w:val="16"/>
        </w:rPr>
        <w:t>-калильные фонари и так далее. Годовая производительность -</w:t>
      </w:r>
    </w:p>
    <w:p w14:paraId="3DD835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млн руб. при 600 рабочих.</w:t>
      </w:r>
    </w:p>
    <w:p w14:paraId="2A846A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Начиная с первых месяцев 1914 г. завод начал получать массовые заказы морского ве</w:t>
      </w:r>
      <w:r w:rsidRPr="006D2FB4">
        <w:rPr>
          <w:rFonts w:ascii="Times New Roman" w:hAnsi="Times New Roman" w:cs="Times New Roman"/>
          <w:color w:val="000000" w:themeColor="text1"/>
          <w:sz w:val="16"/>
          <w:szCs w:val="16"/>
        </w:rPr>
        <w:softHyphen/>
        <w:t>домства на изготовление минных корпусов разных образцов, якорей образца 1908 и 1912 гг., шаровых буев и большое количество деталей тралов. Для военного ведомства завод выпол</w:t>
      </w:r>
      <w:r w:rsidRPr="006D2FB4">
        <w:rPr>
          <w:rFonts w:ascii="Times New Roman" w:hAnsi="Times New Roman" w:cs="Times New Roman"/>
          <w:color w:val="000000" w:themeColor="text1"/>
          <w:sz w:val="16"/>
          <w:szCs w:val="16"/>
        </w:rPr>
        <w:softHyphen/>
        <w:t xml:space="preserve">нял крупный заказ на баллоны для удушливых газов, на алюминиевые фляги, а также на автоклавы-стерилизаторы для Военно-санитарного управления. Производства были </w:t>
      </w:r>
      <w:proofErr w:type="spellStart"/>
      <w:r w:rsidRPr="006D2FB4">
        <w:rPr>
          <w:rFonts w:ascii="Times New Roman" w:hAnsi="Times New Roman" w:cs="Times New Roman"/>
          <w:color w:val="000000" w:themeColor="text1"/>
          <w:sz w:val="16"/>
          <w:szCs w:val="16"/>
        </w:rPr>
        <w:t>устаноаяе-ны</w:t>
      </w:r>
      <w:proofErr w:type="spellEnd"/>
      <w:r w:rsidRPr="006D2FB4">
        <w:rPr>
          <w:rFonts w:ascii="Times New Roman" w:hAnsi="Times New Roman" w:cs="Times New Roman"/>
          <w:color w:val="000000" w:themeColor="text1"/>
          <w:sz w:val="16"/>
          <w:szCs w:val="16"/>
        </w:rPr>
        <w:t xml:space="preserve"> частью за счет гражданских производств, но большей частью установкой новых станков.</w:t>
      </w:r>
    </w:p>
    <w:p w14:paraId="350907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Общее число рабочих в 1916 г. было 1900 чел., из них на военно-морских производствах - около 1500. Завод был закрыт в 1922 г. Перешел в Бюро закрытых заводов от </w:t>
      </w:r>
      <w:proofErr w:type="spellStart"/>
      <w:r w:rsidRPr="006D2FB4">
        <w:rPr>
          <w:rFonts w:ascii="Times New Roman" w:hAnsi="Times New Roman" w:cs="Times New Roman"/>
          <w:color w:val="000000" w:themeColor="text1"/>
          <w:sz w:val="16"/>
          <w:szCs w:val="16"/>
        </w:rPr>
        <w:t>Маштреста</w:t>
      </w:r>
      <w:proofErr w:type="spellEnd"/>
      <w:r w:rsidRPr="006D2FB4">
        <w:rPr>
          <w:rFonts w:ascii="Times New Roman" w:hAnsi="Times New Roman" w:cs="Times New Roman"/>
          <w:color w:val="000000" w:themeColor="text1"/>
          <w:sz w:val="16"/>
          <w:szCs w:val="16"/>
        </w:rPr>
        <w:t xml:space="preserve"> в июне 1923 г. и тогда же был передан для частичной эксплуатации Государственной экскаватор</w:t>
      </w:r>
      <w:r w:rsidRPr="006D2FB4">
        <w:rPr>
          <w:rFonts w:ascii="Times New Roman" w:hAnsi="Times New Roman" w:cs="Times New Roman"/>
          <w:color w:val="000000" w:themeColor="text1"/>
          <w:sz w:val="16"/>
          <w:szCs w:val="16"/>
        </w:rPr>
        <w:softHyphen/>
        <w:t>ной конторе...</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w:t>
      </w:r>
    </w:p>
    <w:p w14:paraId="3670F3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общее состояние завода таково, что использовать его в пределах довоен</w:t>
      </w:r>
      <w:r w:rsidRPr="006D2FB4">
        <w:rPr>
          <w:rFonts w:ascii="Times New Roman" w:hAnsi="Times New Roman" w:cs="Times New Roman"/>
          <w:color w:val="000000" w:themeColor="text1"/>
          <w:sz w:val="16"/>
          <w:szCs w:val="16"/>
        </w:rPr>
        <w:softHyphen/>
        <w:t>ной, а тем более военной программы без коренной ломки и капитального оборудования не</w:t>
      </w:r>
      <w:r w:rsidRPr="006D2FB4">
        <w:rPr>
          <w:rFonts w:ascii="Times New Roman" w:hAnsi="Times New Roman" w:cs="Times New Roman"/>
          <w:color w:val="000000" w:themeColor="text1"/>
          <w:sz w:val="16"/>
          <w:szCs w:val="16"/>
        </w:rPr>
        <w:softHyphen/>
        <w:t>возможно. Тем не менее завод частично продолжает представлять собой некоторую ценность для целей КДМ и допускает отбор наличного оборудования для минного производства.</w:t>
      </w:r>
    </w:p>
    <w:p w14:paraId="264955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Принимая во внимание, что завод в целом не может быть использован без коренного до-оборудования, комиссия полагает: 1) либо произвести отбор наличного оборудования, пот</w:t>
      </w:r>
      <w:r w:rsidRPr="006D2FB4">
        <w:rPr>
          <w:rFonts w:ascii="Times New Roman" w:hAnsi="Times New Roman" w:cs="Times New Roman"/>
          <w:color w:val="000000" w:themeColor="text1"/>
          <w:sz w:val="16"/>
          <w:szCs w:val="16"/>
        </w:rPr>
        <w:softHyphen/>
        <w:t>ребного для минного производства, с целью частичного использования завода в будущем, причем подвергнув немедленной консервации таковые, без чего оно придет в полную негод</w:t>
      </w:r>
      <w:r w:rsidRPr="006D2FB4">
        <w:rPr>
          <w:rFonts w:ascii="Times New Roman" w:hAnsi="Times New Roman" w:cs="Times New Roman"/>
          <w:color w:val="000000" w:themeColor="text1"/>
          <w:sz w:val="16"/>
          <w:szCs w:val="16"/>
        </w:rPr>
        <w:softHyphen/>
        <w:t>ность; 2) либо считать завод окончательно ликвидированным, после чего должен быть про</w:t>
      </w:r>
      <w:r w:rsidRPr="006D2FB4">
        <w:rPr>
          <w:rFonts w:ascii="Times New Roman" w:hAnsi="Times New Roman" w:cs="Times New Roman"/>
          <w:color w:val="000000" w:themeColor="text1"/>
          <w:sz w:val="16"/>
          <w:szCs w:val="16"/>
        </w:rPr>
        <w:softHyphen/>
        <w:t xml:space="preserve">изведен окончательный демонтаж оборудования, а </w:t>
      </w:r>
      <w:proofErr w:type="spellStart"/>
      <w:r w:rsidRPr="006D2FB4">
        <w:rPr>
          <w:rFonts w:ascii="Times New Roman" w:hAnsi="Times New Roman" w:cs="Times New Roman"/>
          <w:color w:val="000000" w:themeColor="text1"/>
          <w:sz w:val="16"/>
          <w:szCs w:val="16"/>
        </w:rPr>
        <w:t>мобпрограмма</w:t>
      </w:r>
      <w:proofErr w:type="spellEnd"/>
      <w:r w:rsidRPr="006D2FB4">
        <w:rPr>
          <w:rFonts w:ascii="Times New Roman" w:hAnsi="Times New Roman" w:cs="Times New Roman"/>
          <w:color w:val="000000" w:themeColor="text1"/>
          <w:sz w:val="16"/>
          <w:szCs w:val="16"/>
        </w:rPr>
        <w:t>, данная ему, распределена по другим предприятиям...</w:t>
      </w:r>
    </w:p>
    <w:p w14:paraId="66613F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комиссии Шилов</w:t>
      </w:r>
    </w:p>
    <w:p w14:paraId="3BDB64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РГАЭ. Ф. 3429. Оп. 10. Д. 144. Л. 47-48,62-79,80-81. Подлинник (10711,425).</w:t>
      </w:r>
    </w:p>
    <w:p w14:paraId="6AB758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CB17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марта 1925 г. была сделана запись в Журнал № 19с закрытого заседания технического комитета ГУВП по результатам испытаний железных гильз Пермским орудийным заводом</w:t>
      </w:r>
    </w:p>
    <w:p w14:paraId="0856D3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05EBB0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Присутствовали: Г. Н. </w:t>
      </w:r>
      <w:proofErr w:type="spellStart"/>
      <w:r w:rsidRPr="006D2FB4">
        <w:rPr>
          <w:rFonts w:ascii="Times New Roman" w:hAnsi="Times New Roman" w:cs="Times New Roman"/>
          <w:color w:val="000000" w:themeColor="text1"/>
          <w:sz w:val="16"/>
          <w:szCs w:val="16"/>
        </w:rPr>
        <w:t>Кумани</w:t>
      </w:r>
      <w:proofErr w:type="spellEnd"/>
      <w:r w:rsidRPr="006D2FB4">
        <w:rPr>
          <w:rFonts w:ascii="Times New Roman" w:hAnsi="Times New Roman" w:cs="Times New Roman"/>
          <w:color w:val="000000" w:themeColor="text1"/>
          <w:sz w:val="16"/>
          <w:szCs w:val="16"/>
        </w:rPr>
        <w:t xml:space="preserve">, А. В. Макаров, Б. В. Самойлов, С. Г. Тер-Акопянц, Я. И. Каневский, П. Т. Калиновский, Т. М. </w:t>
      </w:r>
      <w:proofErr w:type="spellStart"/>
      <w:r w:rsidRPr="006D2FB4">
        <w:rPr>
          <w:rFonts w:ascii="Times New Roman" w:hAnsi="Times New Roman" w:cs="Times New Roman"/>
          <w:color w:val="000000" w:themeColor="text1"/>
          <w:sz w:val="16"/>
          <w:szCs w:val="16"/>
        </w:rPr>
        <w:t>Пекуш</w:t>
      </w:r>
      <w:proofErr w:type="spellEnd"/>
      <w:r w:rsidRPr="006D2FB4">
        <w:rPr>
          <w:rFonts w:ascii="Times New Roman" w:hAnsi="Times New Roman" w:cs="Times New Roman"/>
          <w:color w:val="000000" w:themeColor="text1"/>
          <w:sz w:val="16"/>
          <w:szCs w:val="16"/>
        </w:rPr>
        <w:t>. Приглашенные: Н. Н. Филипповский.</w:t>
      </w:r>
    </w:p>
    <w:p w14:paraId="3DD2A4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т. </w:t>
      </w:r>
      <w:proofErr w:type="spellStart"/>
      <w:r w:rsidRPr="006D2FB4">
        <w:rPr>
          <w:rFonts w:ascii="Times New Roman" w:hAnsi="Times New Roman" w:cs="Times New Roman"/>
          <w:color w:val="000000" w:themeColor="text1"/>
          <w:sz w:val="16"/>
          <w:szCs w:val="16"/>
        </w:rPr>
        <w:t>Кумани</w:t>
      </w:r>
      <w:proofErr w:type="spellEnd"/>
      <w:r w:rsidRPr="006D2FB4">
        <w:rPr>
          <w:rFonts w:ascii="Times New Roman" w:hAnsi="Times New Roman" w:cs="Times New Roman"/>
          <w:color w:val="000000" w:themeColor="text1"/>
          <w:sz w:val="16"/>
          <w:szCs w:val="16"/>
        </w:rPr>
        <w:t xml:space="preserve"> Г. Н., секретарь: К. Ф. </w:t>
      </w:r>
      <w:proofErr w:type="spellStart"/>
      <w:r w:rsidRPr="006D2FB4">
        <w:rPr>
          <w:rFonts w:ascii="Times New Roman" w:hAnsi="Times New Roman" w:cs="Times New Roman"/>
          <w:color w:val="000000" w:themeColor="text1"/>
          <w:sz w:val="16"/>
          <w:szCs w:val="16"/>
        </w:rPr>
        <w:t>Престин</w:t>
      </w:r>
      <w:proofErr w:type="spellEnd"/>
      <w:r w:rsidRPr="006D2FB4">
        <w:rPr>
          <w:rFonts w:ascii="Times New Roman" w:hAnsi="Times New Roman" w:cs="Times New Roman"/>
          <w:color w:val="000000" w:themeColor="text1"/>
          <w:sz w:val="16"/>
          <w:szCs w:val="16"/>
        </w:rPr>
        <w:t>.</w:t>
      </w:r>
    </w:p>
    <w:p w14:paraId="54F83A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о железных гильзах Пермского орудийного завода. </w:t>
      </w:r>
      <w:proofErr w:type="spellStart"/>
      <w:r w:rsidRPr="006D2FB4">
        <w:rPr>
          <w:rFonts w:ascii="Times New Roman" w:hAnsi="Times New Roman" w:cs="Times New Roman"/>
          <w:color w:val="000000" w:themeColor="text1"/>
          <w:sz w:val="16"/>
          <w:szCs w:val="16"/>
        </w:rPr>
        <w:t>Докл</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адчик</w:t>
      </w:r>
      <w:proofErr w:type="spellEnd"/>
      <w:r w:rsidRPr="006D2FB4">
        <w:rPr>
          <w:rFonts w:ascii="Times New Roman" w:hAnsi="Times New Roman" w:cs="Times New Roman"/>
          <w:color w:val="000000" w:themeColor="text1"/>
          <w:sz w:val="16"/>
          <w:szCs w:val="16"/>
        </w:rPr>
        <w:t>] П. Т. Калино</w:t>
      </w:r>
      <w:r w:rsidRPr="006D2FB4">
        <w:rPr>
          <w:rFonts w:ascii="Times New Roman" w:hAnsi="Times New Roman" w:cs="Times New Roman"/>
          <w:color w:val="000000" w:themeColor="text1"/>
          <w:sz w:val="16"/>
          <w:szCs w:val="16"/>
        </w:rPr>
        <w:softHyphen/>
        <w:t>вский.</w:t>
      </w:r>
    </w:p>
    <w:p w14:paraId="51E871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при служебной записке № 04939 2-й отдел ГУВП препроводил в техком доклад Пермского орудийного завода от 27 января сего года № 321 (77) </w:t>
      </w:r>
      <w:proofErr w:type="spellStart"/>
      <w:r w:rsidRPr="006D2FB4">
        <w:rPr>
          <w:rFonts w:ascii="Times New Roman" w:hAnsi="Times New Roman" w:cs="Times New Roman"/>
          <w:color w:val="000000" w:themeColor="text1"/>
          <w:sz w:val="16"/>
          <w:szCs w:val="16"/>
        </w:rPr>
        <w:t>секр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етно</w:t>
      </w:r>
      <w:proofErr w:type="spellEnd"/>
      <w:r w:rsidRPr="006D2FB4">
        <w:rPr>
          <w:rFonts w:ascii="Times New Roman" w:hAnsi="Times New Roman" w:cs="Times New Roman"/>
          <w:color w:val="000000" w:themeColor="text1"/>
          <w:sz w:val="16"/>
          <w:szCs w:val="16"/>
        </w:rPr>
        <w:t>], в коем из</w:t>
      </w:r>
      <w:r w:rsidRPr="006D2FB4">
        <w:rPr>
          <w:rFonts w:ascii="Times New Roman" w:hAnsi="Times New Roman" w:cs="Times New Roman"/>
          <w:color w:val="000000" w:themeColor="text1"/>
          <w:sz w:val="16"/>
          <w:szCs w:val="16"/>
        </w:rPr>
        <w:softHyphen/>
        <w:t>лагается положение дела изготовления железных гильз и результаты, уже достигнутые заво</w:t>
      </w:r>
      <w:r w:rsidRPr="006D2FB4">
        <w:rPr>
          <w:rFonts w:ascii="Times New Roman" w:hAnsi="Times New Roman" w:cs="Times New Roman"/>
          <w:color w:val="000000" w:themeColor="text1"/>
          <w:sz w:val="16"/>
          <w:szCs w:val="16"/>
        </w:rPr>
        <w:softHyphen/>
        <w:t>дом в этой области. Содержание указанного доклада в общем сводится к следующему:</w:t>
      </w:r>
    </w:p>
    <w:p w14:paraId="5D5530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опыты по изготовлению 48-линейных гильз ПОЗ считает законченными, а достигну</w:t>
      </w:r>
      <w:r w:rsidRPr="006D2FB4">
        <w:rPr>
          <w:rFonts w:ascii="Times New Roman" w:hAnsi="Times New Roman" w:cs="Times New Roman"/>
          <w:color w:val="000000" w:themeColor="text1"/>
          <w:sz w:val="16"/>
          <w:szCs w:val="16"/>
        </w:rPr>
        <w:softHyphen/>
        <w:t>тые результаты вполне удовлетворительными, так как гильзы выдерживают до 60 выстрелов, сохраняя Свою прочность. Большему числу выстрелов гильзы не подвергались. Испытанные гильзы по несколько раз подвергались обжимке, причем таковая не встречала никаких зат</w:t>
      </w:r>
      <w:r w:rsidRPr="006D2FB4">
        <w:rPr>
          <w:rFonts w:ascii="Times New Roman" w:hAnsi="Times New Roman" w:cs="Times New Roman"/>
          <w:color w:val="000000" w:themeColor="text1"/>
          <w:sz w:val="16"/>
          <w:szCs w:val="16"/>
        </w:rPr>
        <w:softHyphen/>
        <w:t>руднений и не сказывалась на дальнейшей службе гильз;</w:t>
      </w:r>
    </w:p>
    <w:p w14:paraId="283D20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лучшие результаты при стрельбе дали гильзы из оцинкованного железа, за ними идут гильзы из белого железа. Железные гильзы, омедненные и никелированные гальваническим путем, удовлетворительных результатов при стрельбе не дали. ПОЗ объясняет это недоста</w:t>
      </w:r>
      <w:r w:rsidRPr="006D2FB4">
        <w:rPr>
          <w:rFonts w:ascii="Times New Roman" w:hAnsi="Times New Roman" w:cs="Times New Roman"/>
          <w:color w:val="000000" w:themeColor="text1"/>
          <w:sz w:val="16"/>
          <w:szCs w:val="16"/>
        </w:rPr>
        <w:softHyphen/>
        <w:t>точно хорошо поставленным делом гальванизации;</w:t>
      </w:r>
    </w:p>
    <w:p w14:paraId="4C198E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при испытании стрельбой железные гильзы показали значительно лучшую обтюра</w:t>
      </w:r>
      <w:r w:rsidRPr="006D2FB4">
        <w:rPr>
          <w:rFonts w:ascii="Times New Roman" w:hAnsi="Times New Roman" w:cs="Times New Roman"/>
          <w:color w:val="000000" w:themeColor="text1"/>
          <w:sz w:val="16"/>
          <w:szCs w:val="16"/>
        </w:rPr>
        <w:softHyphen/>
        <w:t>цию, чем латунные;</w:t>
      </w:r>
    </w:p>
    <w:p w14:paraId="0B738F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в отношении сопротивления ржавлению оцинкованная гильза оказалась лучше дру</w:t>
      </w:r>
      <w:r w:rsidRPr="006D2FB4">
        <w:rPr>
          <w:rFonts w:ascii="Times New Roman" w:hAnsi="Times New Roman" w:cs="Times New Roman"/>
          <w:color w:val="000000" w:themeColor="text1"/>
          <w:sz w:val="16"/>
          <w:szCs w:val="16"/>
        </w:rPr>
        <w:softHyphen/>
        <w:t>гих. Такая гильза, выдержавшая 59 выстрелов, перенесла 10-кратную операцию смачивания водой и высушивания на воздухе без образования хотя бы следов ржавления. Промежуток времени между двумя смачиваниями был не меньше суток;</w:t>
      </w:r>
    </w:p>
    <w:p w14:paraId="6B4224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в отношении экономичности железных гильз по сравнению с латунными ПОЗ дает следующие цифры:</w:t>
      </w:r>
    </w:p>
    <w:tbl>
      <w:tblPr>
        <w:tblW w:w="0" w:type="auto"/>
        <w:tblInd w:w="40" w:type="dxa"/>
        <w:tblLayout w:type="fixed"/>
        <w:tblCellMar>
          <w:left w:w="40" w:type="dxa"/>
          <w:right w:w="40" w:type="dxa"/>
        </w:tblCellMar>
        <w:tblLook w:val="0000" w:firstRow="0" w:lastRow="0" w:firstColumn="0" w:lastColumn="0" w:noHBand="0" w:noVBand="0"/>
      </w:tblPr>
      <w:tblGrid>
        <w:gridCol w:w="5107"/>
        <w:gridCol w:w="2832"/>
      </w:tblGrid>
      <w:tr w:rsidR="006D2FB4" w:rsidRPr="006D2FB4" w14:paraId="4F3050B4" w14:textId="77777777">
        <w:trPr>
          <w:trHeight w:val="288"/>
        </w:trPr>
        <w:tc>
          <w:tcPr>
            <w:tcW w:w="5107" w:type="dxa"/>
            <w:tcBorders>
              <w:top w:val="single" w:sz="6" w:space="0" w:color="auto"/>
              <w:left w:val="single" w:sz="6" w:space="0" w:color="auto"/>
              <w:bottom w:val="single" w:sz="6" w:space="0" w:color="auto"/>
              <w:right w:val="single" w:sz="6" w:space="0" w:color="auto"/>
            </w:tcBorders>
          </w:tcPr>
          <w:p w14:paraId="637C6E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48-линейная гильза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37ABA6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руб. 20 коп.</w:t>
            </w:r>
          </w:p>
        </w:tc>
      </w:tr>
      <w:tr w:rsidR="006D2FB4" w:rsidRPr="006D2FB4" w14:paraId="6BC4052B" w14:textId="77777777">
        <w:trPr>
          <w:trHeight w:val="269"/>
        </w:trPr>
        <w:tc>
          <w:tcPr>
            <w:tcW w:w="5107" w:type="dxa"/>
            <w:tcBorders>
              <w:top w:val="single" w:sz="6" w:space="0" w:color="auto"/>
              <w:left w:val="single" w:sz="6" w:space="0" w:color="auto"/>
              <w:bottom w:val="single" w:sz="6" w:space="0" w:color="auto"/>
              <w:right w:val="single" w:sz="6" w:space="0" w:color="auto"/>
            </w:tcBorders>
          </w:tcPr>
          <w:p w14:paraId="0B94EB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6-дюймовая гаубичная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6B1A51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руб. 40 коп.</w:t>
            </w:r>
          </w:p>
        </w:tc>
      </w:tr>
      <w:tr w:rsidR="006D2FB4" w:rsidRPr="006D2FB4" w14:paraId="6465B018" w14:textId="77777777">
        <w:trPr>
          <w:trHeight w:val="278"/>
        </w:trPr>
        <w:tc>
          <w:tcPr>
            <w:tcW w:w="5107" w:type="dxa"/>
            <w:tcBorders>
              <w:top w:val="single" w:sz="6" w:space="0" w:color="auto"/>
              <w:left w:val="single" w:sz="6" w:space="0" w:color="auto"/>
              <w:bottom w:val="single" w:sz="6" w:space="0" w:color="auto"/>
              <w:right w:val="single" w:sz="6" w:space="0" w:color="auto"/>
            </w:tcBorders>
          </w:tcPr>
          <w:p w14:paraId="5A073A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42-линейная пушечная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624DF9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руб. 30 коп.</w:t>
            </w:r>
          </w:p>
        </w:tc>
      </w:tr>
      <w:tr w:rsidR="006D2FB4" w:rsidRPr="006D2FB4" w14:paraId="41DC4C91" w14:textId="77777777">
        <w:trPr>
          <w:trHeight w:val="269"/>
        </w:trPr>
        <w:tc>
          <w:tcPr>
            <w:tcW w:w="5107" w:type="dxa"/>
            <w:tcBorders>
              <w:top w:val="single" w:sz="6" w:space="0" w:color="auto"/>
              <w:left w:val="single" w:sz="6" w:space="0" w:color="auto"/>
              <w:bottom w:val="single" w:sz="6" w:space="0" w:color="auto"/>
              <w:right w:val="single" w:sz="6" w:space="0" w:color="auto"/>
            </w:tcBorders>
          </w:tcPr>
          <w:p w14:paraId="2C2174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6-дюймовая к пушке </w:t>
            </w:r>
            <w:proofErr w:type="spellStart"/>
            <w:r w:rsidRPr="006D2FB4">
              <w:rPr>
                <w:rFonts w:ascii="Times New Roman" w:hAnsi="Times New Roman" w:cs="Times New Roman"/>
                <w:color w:val="000000" w:themeColor="text1"/>
                <w:sz w:val="16"/>
                <w:szCs w:val="16"/>
              </w:rPr>
              <w:t>Шнсйдера</w:t>
            </w:r>
            <w:proofErr w:type="spellEnd"/>
            <w:r w:rsidRPr="006D2FB4">
              <w:rPr>
                <w:rFonts w:ascii="Times New Roman" w:hAnsi="Times New Roman" w:cs="Times New Roman"/>
                <w:color w:val="000000" w:themeColor="text1"/>
                <w:sz w:val="16"/>
                <w:szCs w:val="16"/>
              </w:rPr>
              <w:t xml:space="preserve"> дешевле латунной па</w:t>
            </w:r>
          </w:p>
        </w:tc>
        <w:tc>
          <w:tcPr>
            <w:tcW w:w="2832" w:type="dxa"/>
            <w:tcBorders>
              <w:top w:val="single" w:sz="6" w:space="0" w:color="auto"/>
              <w:left w:val="single" w:sz="6" w:space="0" w:color="auto"/>
              <w:bottom w:val="single" w:sz="6" w:space="0" w:color="auto"/>
              <w:right w:val="single" w:sz="6" w:space="0" w:color="auto"/>
            </w:tcBorders>
          </w:tcPr>
          <w:p w14:paraId="1A6F7B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руб. 60 коп.</w:t>
            </w:r>
          </w:p>
        </w:tc>
      </w:tr>
      <w:tr w:rsidR="006D2FB4" w:rsidRPr="006D2FB4" w14:paraId="36505F80" w14:textId="77777777">
        <w:trPr>
          <w:trHeight w:val="288"/>
        </w:trPr>
        <w:tc>
          <w:tcPr>
            <w:tcW w:w="5107" w:type="dxa"/>
            <w:tcBorders>
              <w:top w:val="single" w:sz="6" w:space="0" w:color="auto"/>
              <w:left w:val="single" w:sz="6" w:space="0" w:color="auto"/>
              <w:bottom w:val="single" w:sz="6" w:space="0" w:color="auto"/>
              <w:right w:val="single" w:sz="6" w:space="0" w:color="auto"/>
            </w:tcBorders>
          </w:tcPr>
          <w:p w14:paraId="3B722F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6-дюймовая к пушке Кане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26A22A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руб. 40коп.</w:t>
            </w:r>
          </w:p>
        </w:tc>
      </w:tr>
      <w:tr w:rsidR="006D2FB4" w:rsidRPr="006D2FB4" w14:paraId="33D3750D" w14:textId="77777777">
        <w:trPr>
          <w:trHeight w:val="298"/>
        </w:trPr>
        <w:tc>
          <w:tcPr>
            <w:tcW w:w="5107" w:type="dxa"/>
            <w:tcBorders>
              <w:top w:val="single" w:sz="6" w:space="0" w:color="auto"/>
              <w:left w:val="single" w:sz="6" w:space="0" w:color="auto"/>
              <w:bottom w:val="single" w:sz="6" w:space="0" w:color="auto"/>
              <w:right w:val="single" w:sz="6" w:space="0" w:color="auto"/>
            </w:tcBorders>
          </w:tcPr>
          <w:p w14:paraId="446C7C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3-дюймовая к полевой пушке дешевле латунной на</w:t>
            </w:r>
          </w:p>
        </w:tc>
        <w:tc>
          <w:tcPr>
            <w:tcW w:w="2832" w:type="dxa"/>
            <w:tcBorders>
              <w:top w:val="single" w:sz="6" w:space="0" w:color="auto"/>
              <w:left w:val="single" w:sz="6" w:space="0" w:color="auto"/>
              <w:bottom w:val="single" w:sz="6" w:space="0" w:color="auto"/>
              <w:right w:val="single" w:sz="6" w:space="0" w:color="auto"/>
            </w:tcBorders>
          </w:tcPr>
          <w:p w14:paraId="10EB74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руб. 05 коп.</w:t>
            </w:r>
          </w:p>
        </w:tc>
      </w:tr>
    </w:tbl>
    <w:p w14:paraId="523E43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заключение ПОЗ просит о следующем:</w:t>
      </w:r>
    </w:p>
    <w:p w14:paraId="39B9CF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 разрешении со стороны АУ на производство 100 выстрелов из пороха, предназна</w:t>
      </w:r>
      <w:r w:rsidRPr="006D2FB4">
        <w:rPr>
          <w:rFonts w:ascii="Times New Roman" w:hAnsi="Times New Roman" w:cs="Times New Roman"/>
          <w:color w:val="000000" w:themeColor="text1"/>
          <w:sz w:val="16"/>
          <w:szCs w:val="16"/>
        </w:rPr>
        <w:softHyphen/>
        <w:t>ченного для контрольных испытаний 3-дюймовых систем. Это разрешение нужно ПОЗ для испытания стрельбой изготовленных им 3-дюймовых гильз.</w:t>
      </w:r>
    </w:p>
    <w:p w14:paraId="286A93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 предоставлении ему кредитов для изготовления опытных партий железных гильз к 42-линейной пушке, к 6-дюймовой пушке и к пушкам Шнейдера и Кане.</w:t>
      </w:r>
    </w:p>
    <w:p w14:paraId="1BA034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 даче наряда на изготовление еще одной партии 48-линейных гильз из оцинкованно</w:t>
      </w:r>
      <w:r w:rsidRPr="006D2FB4">
        <w:rPr>
          <w:rFonts w:ascii="Times New Roman" w:hAnsi="Times New Roman" w:cs="Times New Roman"/>
          <w:color w:val="000000" w:themeColor="text1"/>
          <w:sz w:val="16"/>
          <w:szCs w:val="16"/>
        </w:rPr>
        <w:softHyphen/>
        <w:t xml:space="preserve">го железа для испытания ее на </w:t>
      </w:r>
      <w:proofErr w:type="spellStart"/>
      <w:r w:rsidRPr="006D2FB4">
        <w:rPr>
          <w:rFonts w:ascii="Times New Roman" w:hAnsi="Times New Roman" w:cs="Times New Roman"/>
          <w:color w:val="000000" w:themeColor="text1"/>
          <w:sz w:val="16"/>
          <w:szCs w:val="16"/>
        </w:rPr>
        <w:t>ГАПе</w:t>
      </w:r>
      <w:proofErr w:type="spellEnd"/>
      <w:r w:rsidRPr="006D2FB4">
        <w:rPr>
          <w:rFonts w:ascii="Times New Roman" w:hAnsi="Times New Roman" w:cs="Times New Roman"/>
          <w:color w:val="000000" w:themeColor="text1"/>
          <w:sz w:val="16"/>
          <w:szCs w:val="16"/>
        </w:rPr>
        <w:t>, так как первые отправленные туда 11 штук гильз были воронеными.</w:t>
      </w:r>
    </w:p>
    <w:p w14:paraId="6C185B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Вопрос об изготовлении железных гильз на ПОЗ неоднократно рассматривался </w:t>
      </w:r>
      <w:proofErr w:type="spellStart"/>
      <w:r w:rsidRPr="006D2FB4">
        <w:rPr>
          <w:rFonts w:ascii="Times New Roman" w:hAnsi="Times New Roman" w:cs="Times New Roman"/>
          <w:color w:val="000000" w:themeColor="text1"/>
          <w:sz w:val="16"/>
          <w:szCs w:val="16"/>
        </w:rPr>
        <w:t>техко</w:t>
      </w:r>
      <w:proofErr w:type="spellEnd"/>
      <w:r w:rsidRPr="006D2FB4">
        <w:rPr>
          <w:rFonts w:ascii="Times New Roman" w:hAnsi="Times New Roman" w:cs="Times New Roman"/>
          <w:color w:val="000000" w:themeColor="text1"/>
          <w:sz w:val="16"/>
          <w:szCs w:val="16"/>
        </w:rPr>
        <w:t xml:space="preserve">-мом. При последнем рассмотрении (протокол № </w:t>
      </w:r>
      <w:proofErr w:type="spellStart"/>
      <w:r w:rsidRPr="006D2FB4">
        <w:rPr>
          <w:rFonts w:ascii="Times New Roman" w:hAnsi="Times New Roman" w:cs="Times New Roman"/>
          <w:color w:val="000000" w:themeColor="text1"/>
          <w:sz w:val="16"/>
          <w:szCs w:val="16"/>
        </w:rPr>
        <w:t>Зас</w:t>
      </w:r>
      <w:proofErr w:type="spellEnd"/>
      <w:r w:rsidRPr="006D2FB4">
        <w:rPr>
          <w:rFonts w:ascii="Times New Roman" w:hAnsi="Times New Roman" w:cs="Times New Roman"/>
          <w:color w:val="000000" w:themeColor="text1"/>
          <w:sz w:val="16"/>
          <w:szCs w:val="16"/>
        </w:rPr>
        <w:t xml:space="preserve"> от 4 декабря 1924 г.) техком постановил:</w:t>
      </w:r>
    </w:p>
    <w:p w14:paraId="7D8B46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Просить ПОЗ изготовить 10 штук 3-дюймовых железных гильз и подвергнуть их де</w:t>
      </w:r>
      <w:r w:rsidRPr="006D2FB4">
        <w:rPr>
          <w:rFonts w:ascii="Times New Roman" w:hAnsi="Times New Roman" w:cs="Times New Roman"/>
          <w:color w:val="000000" w:themeColor="text1"/>
          <w:sz w:val="16"/>
          <w:szCs w:val="16"/>
        </w:rPr>
        <w:softHyphen/>
        <w:t>тальному испытанию стрельбой на заводском полигоне.</w:t>
      </w:r>
    </w:p>
    <w:p w14:paraId="631F47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Запросить АУ о результатах испытания на </w:t>
      </w:r>
      <w:proofErr w:type="spellStart"/>
      <w:r w:rsidRPr="006D2FB4">
        <w:rPr>
          <w:rFonts w:ascii="Times New Roman" w:hAnsi="Times New Roman" w:cs="Times New Roman"/>
          <w:color w:val="000000" w:themeColor="text1"/>
          <w:sz w:val="16"/>
          <w:szCs w:val="16"/>
        </w:rPr>
        <w:t>ГАПе</w:t>
      </w:r>
      <w:proofErr w:type="spellEnd"/>
      <w:r w:rsidRPr="006D2FB4">
        <w:rPr>
          <w:rFonts w:ascii="Times New Roman" w:hAnsi="Times New Roman" w:cs="Times New Roman"/>
          <w:color w:val="000000" w:themeColor="text1"/>
          <w:sz w:val="16"/>
          <w:szCs w:val="16"/>
        </w:rPr>
        <w:t xml:space="preserve"> 48-линейных гильз и о приемлемос</w:t>
      </w:r>
      <w:r w:rsidRPr="006D2FB4">
        <w:rPr>
          <w:rFonts w:ascii="Times New Roman" w:hAnsi="Times New Roman" w:cs="Times New Roman"/>
          <w:color w:val="000000" w:themeColor="text1"/>
          <w:sz w:val="16"/>
          <w:szCs w:val="16"/>
        </w:rPr>
        <w:softHyphen/>
        <w:t>ти их на снабжение армии.</w:t>
      </w:r>
    </w:p>
    <w:p w14:paraId="41F95D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 получении ответа АУ поставить на обсуждение вопрос о дальнейших опытах из</w:t>
      </w:r>
      <w:r w:rsidRPr="006D2FB4">
        <w:rPr>
          <w:rFonts w:ascii="Times New Roman" w:hAnsi="Times New Roman" w:cs="Times New Roman"/>
          <w:color w:val="000000" w:themeColor="text1"/>
          <w:sz w:val="16"/>
          <w:szCs w:val="16"/>
        </w:rPr>
        <w:softHyphen/>
        <w:t>готовления железных гильз и средствах, потребных на их производство.</w:t>
      </w:r>
    </w:p>
    <w:p w14:paraId="167ABE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Предложить ПОЗ продолжать опыты по изысканию способов предохранения желез</w:t>
      </w:r>
      <w:r w:rsidRPr="006D2FB4">
        <w:rPr>
          <w:rFonts w:ascii="Times New Roman" w:hAnsi="Times New Roman" w:cs="Times New Roman"/>
          <w:color w:val="000000" w:themeColor="text1"/>
          <w:sz w:val="16"/>
          <w:szCs w:val="16"/>
        </w:rPr>
        <w:softHyphen/>
        <w:t>ных гильз от ржавления.</w:t>
      </w:r>
    </w:p>
    <w:p w14:paraId="7DE0CB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содержания доклада ПОЗ видно: а) что 3-дюймовые гильзы им изготовлены, но еще не испытаны, так как стрельб из 3-дюймовых пушек на заводском полигоне сейчас не ведет</w:t>
      </w:r>
      <w:r w:rsidRPr="006D2FB4">
        <w:rPr>
          <w:rFonts w:ascii="Times New Roman" w:hAnsi="Times New Roman" w:cs="Times New Roman"/>
          <w:color w:val="000000" w:themeColor="text1"/>
          <w:sz w:val="16"/>
          <w:szCs w:val="16"/>
        </w:rPr>
        <w:softHyphen/>
        <w:t>ся, и [б)] что гильзы из оцинкованного железа являются достаточно стойкими против ржав</w:t>
      </w:r>
      <w:r w:rsidRPr="006D2FB4">
        <w:rPr>
          <w:rFonts w:ascii="Times New Roman" w:hAnsi="Times New Roman" w:cs="Times New Roman"/>
          <w:color w:val="000000" w:themeColor="text1"/>
          <w:sz w:val="16"/>
          <w:szCs w:val="16"/>
        </w:rPr>
        <w:softHyphen/>
        <w:t>ления. Кроме того, по справке во 2-м отделе оказалось, что АУ предварительно дачи заклю</w:t>
      </w:r>
      <w:r w:rsidRPr="006D2FB4">
        <w:rPr>
          <w:rFonts w:ascii="Times New Roman" w:hAnsi="Times New Roman" w:cs="Times New Roman"/>
          <w:color w:val="000000" w:themeColor="text1"/>
          <w:sz w:val="16"/>
          <w:szCs w:val="16"/>
        </w:rPr>
        <w:softHyphen/>
        <w:t>чения о приемлемости железных гильз на снабжение армии находит необходимым испыты</w:t>
      </w:r>
      <w:r w:rsidRPr="006D2FB4">
        <w:rPr>
          <w:rFonts w:ascii="Times New Roman" w:hAnsi="Times New Roman" w:cs="Times New Roman"/>
          <w:color w:val="000000" w:themeColor="text1"/>
          <w:sz w:val="16"/>
          <w:szCs w:val="16"/>
        </w:rPr>
        <w:softHyphen/>
        <w:t>вать их хранением в течение двух-трех лет. Таким образом, основываясь на вышеуказанном постановлении техкома, вопрос о дальнейшем изготовлении железных гильз пришлось бы отложить на весьма долгий срок.</w:t>
      </w:r>
    </w:p>
    <w:p w14:paraId="33F766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независимо от способности железных гильз к длительному хранению таковые будут весьма полезны в военное время, когда продолжительного хранения ожидать нельзя, а потребность в железных гильзах, в силу недостатка меди, может оказаться весьма большой.</w:t>
      </w:r>
    </w:p>
    <w:p w14:paraId="352A76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Поэтому, не ожидая результатов длительного хранения гильз, следует выяснить мнение АУ о возможности применения железных гильз в военное время и о том, для каких именно ору</w:t>
      </w:r>
      <w:r w:rsidRPr="006D2FB4">
        <w:rPr>
          <w:rFonts w:ascii="Times New Roman" w:hAnsi="Times New Roman" w:cs="Times New Roman"/>
          <w:color w:val="000000" w:themeColor="text1"/>
          <w:sz w:val="16"/>
          <w:szCs w:val="16"/>
        </w:rPr>
        <w:softHyphen/>
        <w:t>дий и в каком количестве в положительном случае следует изготовить опытные партии же</w:t>
      </w:r>
      <w:r w:rsidRPr="006D2FB4">
        <w:rPr>
          <w:rFonts w:ascii="Times New Roman" w:hAnsi="Times New Roman" w:cs="Times New Roman"/>
          <w:color w:val="000000" w:themeColor="text1"/>
          <w:sz w:val="16"/>
          <w:szCs w:val="16"/>
        </w:rPr>
        <w:softHyphen/>
        <w:t>лезных гильз. Решение, по просьбе завода, о даче ему нарядов и кредитов на изготовление дальнейших образцов железных гильз следует отложить до получения ответа АУ. Прочие просьбы завода полагалось бы удовлетворить с тем, чтобы текущие работы по изготовлению железных гильз согласно протоколу совещания при начальнике ГУВП от 23 декабря 1924 г. № 64 велись за счет завода.</w:t>
      </w:r>
    </w:p>
    <w:p w14:paraId="391F57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Мнение комитета. На основании изложенного технический комитет полагает:</w:t>
      </w:r>
    </w:p>
    <w:p w14:paraId="026D9B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Просить АУ разрешить ПОЗ для испытания 3-дюймовых железных гильз произвес</w:t>
      </w:r>
      <w:r w:rsidRPr="006D2FB4">
        <w:rPr>
          <w:rFonts w:ascii="Times New Roman" w:hAnsi="Times New Roman" w:cs="Times New Roman"/>
          <w:color w:val="000000" w:themeColor="text1"/>
          <w:sz w:val="16"/>
          <w:szCs w:val="16"/>
        </w:rPr>
        <w:softHyphen/>
        <w:t>ти 100 выстрелов порохом, предназначенным для контрольных испытаний 3-дюймовых сис</w:t>
      </w:r>
      <w:r w:rsidRPr="006D2FB4">
        <w:rPr>
          <w:rFonts w:ascii="Times New Roman" w:hAnsi="Times New Roman" w:cs="Times New Roman"/>
          <w:color w:val="000000" w:themeColor="text1"/>
          <w:sz w:val="16"/>
          <w:szCs w:val="16"/>
        </w:rPr>
        <w:softHyphen/>
        <w:t>тем.</w:t>
      </w:r>
    </w:p>
    <w:p w14:paraId="4204A5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Предложить ПОЗ изготовить за счет заводских средств 10 штук 48-линейных гильз из оцинкованного железа для испытания их на ГАП в дополнение к первой партии таковых же во</w:t>
      </w:r>
      <w:r w:rsidRPr="006D2FB4">
        <w:rPr>
          <w:rFonts w:ascii="Times New Roman" w:hAnsi="Times New Roman" w:cs="Times New Roman"/>
          <w:color w:val="000000" w:themeColor="text1"/>
          <w:sz w:val="16"/>
          <w:szCs w:val="16"/>
        </w:rPr>
        <w:softHyphen/>
        <w:t>роненых гильз.</w:t>
      </w:r>
    </w:p>
    <w:p w14:paraId="474178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3. Просить АУ, не ожидая результатов испытания 48-линейных железных гильз на при</w:t>
      </w:r>
      <w:r w:rsidRPr="006D2FB4">
        <w:rPr>
          <w:rFonts w:ascii="Times New Roman" w:hAnsi="Times New Roman" w:cs="Times New Roman"/>
          <w:color w:val="000000" w:themeColor="text1"/>
          <w:sz w:val="16"/>
          <w:szCs w:val="16"/>
        </w:rPr>
        <w:softHyphen/>
        <w:t>годность к длительному хранению, сообщить ГУВП, считает ли АУ возможным применение железных гильз в военное время, когда длительного хранения не потребуется. В положитель</w:t>
      </w:r>
      <w:r w:rsidRPr="006D2FB4">
        <w:rPr>
          <w:rFonts w:ascii="Times New Roman" w:hAnsi="Times New Roman" w:cs="Times New Roman"/>
          <w:color w:val="000000" w:themeColor="text1"/>
          <w:sz w:val="16"/>
          <w:szCs w:val="16"/>
        </w:rPr>
        <w:softHyphen/>
        <w:t>ном случае, для каких именно орудий и в каком количестве следует изготовить опытные пар</w:t>
      </w:r>
      <w:r w:rsidRPr="006D2FB4">
        <w:rPr>
          <w:rFonts w:ascii="Times New Roman" w:hAnsi="Times New Roman" w:cs="Times New Roman"/>
          <w:color w:val="000000" w:themeColor="text1"/>
          <w:sz w:val="16"/>
          <w:szCs w:val="16"/>
        </w:rPr>
        <w:softHyphen/>
        <w:t>тии железных гильз.</w:t>
      </w:r>
    </w:p>
    <w:p w14:paraId="35B4FC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 целях установления дальнейших путей по обеспечению железных гильз от ржавле</w:t>
      </w:r>
      <w:r w:rsidRPr="006D2FB4">
        <w:rPr>
          <w:rFonts w:ascii="Times New Roman" w:hAnsi="Times New Roman" w:cs="Times New Roman"/>
          <w:color w:val="000000" w:themeColor="text1"/>
          <w:sz w:val="16"/>
          <w:szCs w:val="16"/>
        </w:rPr>
        <w:softHyphen/>
        <w:t>ния просить АУ охарактеризовать условия хранения и употребления гильз, при которых процесс ржавления может развиваться наиболее неблагоприятным образом.</w:t>
      </w:r>
    </w:p>
    <w:p w14:paraId="7B3784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Предложить ПОЗ представить в ГУВП детальную калькуляцию стоимости изготов</w:t>
      </w:r>
      <w:r w:rsidRPr="006D2FB4">
        <w:rPr>
          <w:rFonts w:ascii="Times New Roman" w:hAnsi="Times New Roman" w:cs="Times New Roman"/>
          <w:color w:val="000000" w:themeColor="text1"/>
          <w:sz w:val="16"/>
          <w:szCs w:val="16"/>
        </w:rPr>
        <w:softHyphen/>
        <w:t>ления железных гильз при массовом производстве таковых.</w:t>
      </w:r>
    </w:p>
    <w:p w14:paraId="1BDD38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Для полного освещения вопроса об экономичности железных гильз просить АУ со</w:t>
      </w:r>
      <w:r w:rsidRPr="006D2FB4">
        <w:rPr>
          <w:rFonts w:ascii="Times New Roman" w:hAnsi="Times New Roman" w:cs="Times New Roman"/>
          <w:color w:val="000000" w:themeColor="text1"/>
          <w:sz w:val="16"/>
          <w:szCs w:val="16"/>
        </w:rPr>
        <w:softHyphen/>
        <w:t>общить данные о числе выстрелов, выдерживаемых латунными гильзами различных типов. При отсутствии этих данных у АУ признать желательной постановку таких опытов в отно</w:t>
      </w:r>
      <w:r w:rsidRPr="006D2FB4">
        <w:rPr>
          <w:rFonts w:ascii="Times New Roman" w:hAnsi="Times New Roman" w:cs="Times New Roman"/>
          <w:color w:val="000000" w:themeColor="text1"/>
          <w:sz w:val="16"/>
          <w:szCs w:val="16"/>
        </w:rPr>
        <w:softHyphen/>
        <w:t>шении 48-линейных гильз на ГАП, а при невозможности его - на ПОЗ.</w:t>
      </w:r>
    </w:p>
    <w:p w14:paraId="10CF5A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 РФ. Ф. Р-5446. Оп. 55. Д. 1548. Л. 17-16 об. Заверенная копия (10711,435).</w:t>
      </w:r>
    </w:p>
    <w:p w14:paraId="7DD1D1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60F18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31DAF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98F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марта 1925 Великобритания отказалась подписать Женевский протокол, предусматривающий мирное разрешение международных противоречий (3907,136).</w:t>
      </w:r>
    </w:p>
    <w:p w14:paraId="696707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8CEE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марта 1925 умер Сунь Ятсен и после этого власть перешла к командующему армией Чан Кай Ши (3481).</w:t>
      </w:r>
    </w:p>
    <w:p w14:paraId="29A0A1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45F8C"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12 марта</w:t>
      </w:r>
      <w:r w:rsidRPr="006D2FB4">
        <w:rPr>
          <w:rFonts w:ascii="Times New Roman" w:hAnsi="Times New Roman" w:cs="Times New Roman"/>
          <w:color w:val="000000" w:themeColor="text1"/>
          <w:sz w:val="16"/>
          <w:szCs w:val="16"/>
        </w:rPr>
        <w:t xml:space="preserve"> в 1925 году смерть Сунь Ятсена, китайского революционного лидера. После смерти доктора Суня власть в Гуанчжоу перешла к командующему армией Чан Кайши, убежденному националисту и </w:t>
      </w:r>
      <w:proofErr w:type="spellStart"/>
      <w:r w:rsidRPr="006D2FB4">
        <w:rPr>
          <w:rFonts w:ascii="Times New Roman" w:hAnsi="Times New Roman" w:cs="Times New Roman"/>
          <w:color w:val="000000" w:themeColor="text1"/>
          <w:sz w:val="16"/>
          <w:szCs w:val="16"/>
        </w:rPr>
        <w:t>атикоммунисту</w:t>
      </w:r>
      <w:proofErr w:type="spellEnd"/>
      <w:r w:rsidRPr="006D2FB4">
        <w:rPr>
          <w:rFonts w:ascii="Times New Roman" w:hAnsi="Times New Roman" w:cs="Times New Roman"/>
          <w:color w:val="000000" w:themeColor="text1"/>
          <w:sz w:val="16"/>
          <w:szCs w:val="16"/>
        </w:rPr>
        <w:t xml:space="preserve"> (15066).</w:t>
      </w:r>
    </w:p>
    <w:p w14:paraId="2FB24617"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p>
    <w:p w14:paraId="6537BE1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6845B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82A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марта 1925 закончились заводские испытания И-1 (И II или И 2 или И 7) с Либерти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Д.П.Г. - одностоечного биплана с фюзеляжем типа монокок на шпангоутах с фанерной обшивкой на заклепках, которые начались 4 ноября 1924, и машина поступила в НОА. Скорость оказалась ниже расчетной в 270 км/час из-за </w:t>
      </w:r>
      <w:proofErr w:type="spellStart"/>
      <w:r w:rsidRPr="006D2FB4">
        <w:rPr>
          <w:rFonts w:ascii="Times New Roman" w:hAnsi="Times New Roman" w:cs="Times New Roman"/>
          <w:color w:val="000000" w:themeColor="text1"/>
          <w:sz w:val="16"/>
          <w:szCs w:val="16"/>
        </w:rPr>
        <w:t>перетяжеленности</w:t>
      </w:r>
      <w:proofErr w:type="spellEnd"/>
      <w:r w:rsidRPr="006D2FB4">
        <w:rPr>
          <w:rFonts w:ascii="Times New Roman" w:hAnsi="Times New Roman" w:cs="Times New Roman"/>
          <w:color w:val="000000" w:themeColor="text1"/>
          <w:sz w:val="16"/>
          <w:szCs w:val="16"/>
        </w:rPr>
        <w:t xml:space="preserve"> машины и увеличенной высоты шасси. При испытаниях в НОА машина была найдена опасной в пожарном отношении и отмечено виляние в отношении пути при горизонтальном полете (2278).</w:t>
      </w:r>
    </w:p>
    <w:p w14:paraId="547139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0AFCE6" w14:textId="77777777" w:rsidR="00CA7DE4" w:rsidRPr="00735736" w:rsidRDefault="00CA7DE4" w:rsidP="00CA7DE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 марта 1925 г. заводские испытания опытного истребителя И-2 были формально завершены, и в тот же день закончилась приемка машины на испытания Государственные, полеты по которым уже шли фактически (23560).</w:t>
      </w:r>
    </w:p>
    <w:p w14:paraId="1494EC02" w14:textId="77777777" w:rsidR="00CA7DE4" w:rsidRPr="00735736" w:rsidRDefault="00CA7DE4" w:rsidP="00CA7DE4">
      <w:pPr>
        <w:spacing w:after="0" w:line="240" w:lineRule="auto"/>
        <w:jc w:val="both"/>
        <w:rPr>
          <w:rFonts w:ascii="Times New Roman" w:hAnsi="Times New Roman" w:cs="Times New Roman"/>
          <w:color w:val="0070C0"/>
          <w:sz w:val="16"/>
          <w:szCs w:val="16"/>
        </w:rPr>
      </w:pPr>
    </w:p>
    <w:p w14:paraId="16A92EB5"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13 марта</w:t>
      </w:r>
      <w:r w:rsidRPr="006D2FB4">
        <w:rPr>
          <w:rFonts w:ascii="Times New Roman" w:hAnsi="Times New Roman" w:cs="Times New Roman"/>
          <w:color w:val="000000" w:themeColor="text1"/>
          <w:sz w:val="16"/>
          <w:szCs w:val="16"/>
        </w:rPr>
        <w:t xml:space="preserve"> в 1925 году завершилось проектирование пассажирского самолета «ПЛ-1» («Пассажирский с Люцифером»), позднее самолет назывался </w:t>
      </w:r>
      <w:hyperlink r:id="rId15" w:tgtFrame="_blank" w:history="1">
        <w:r w:rsidRPr="006D2FB4">
          <w:rPr>
            <w:rFonts w:ascii="Times New Roman" w:hAnsi="Times New Roman" w:cs="Times New Roman"/>
            <w:color w:val="000000" w:themeColor="text1"/>
            <w:sz w:val="16"/>
            <w:szCs w:val="16"/>
          </w:rPr>
          <w:t xml:space="preserve">«СУВП» </w:t>
        </w:r>
      </w:hyperlink>
      <w:r w:rsidRPr="006D2FB4">
        <w:rPr>
          <w:rFonts w:ascii="Times New Roman" w:hAnsi="Times New Roman" w:cs="Times New Roman"/>
          <w:color w:val="000000" w:themeColor="text1"/>
          <w:sz w:val="16"/>
          <w:szCs w:val="16"/>
        </w:rPr>
        <w:t>(Самолет Укр-</w:t>
      </w:r>
      <w:proofErr w:type="spellStart"/>
      <w:r w:rsidRPr="006D2FB4">
        <w:rPr>
          <w:rFonts w:ascii="Times New Roman" w:hAnsi="Times New Roman" w:cs="Times New Roman"/>
          <w:color w:val="000000" w:themeColor="text1"/>
          <w:sz w:val="16"/>
          <w:szCs w:val="16"/>
        </w:rPr>
        <w:t>ВоздухПуть</w:t>
      </w:r>
      <w:proofErr w:type="spellEnd"/>
      <w:r w:rsidRPr="006D2FB4">
        <w:rPr>
          <w:rFonts w:ascii="Times New Roman" w:hAnsi="Times New Roman" w:cs="Times New Roman"/>
          <w:color w:val="000000" w:themeColor="text1"/>
          <w:sz w:val="16"/>
          <w:szCs w:val="16"/>
        </w:rPr>
        <w:t>). «СУВП» (самолет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 подкосный высокоплан с открытой кабиной летчика и трехместной пассажирской кабиной. Двигатель — “Бристоль-Люцифер” в 100 л. с. трехцилиндровый, минимальной мощности для такого пассажирского самолета (15067).</w:t>
      </w:r>
    </w:p>
    <w:p w14:paraId="7371A46D"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p>
    <w:p w14:paraId="69BDDF28"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марта 1925 г. завершилось проектирование СУВП. СУВП имел простые формы, его фюзеляж и подкосы крыла были сварены из стальных труб, крыло и хвостовое оперение деревянные, обтяжка несущих поверхностей полотняная. Кабина пилота открытая, за ней находился комфортабельный салон на трех пассажиров. Верхняя часть фюзеляжа имела резкое сужение с целью увеличения эффективной поверхности крыла. СУВП построили и доставили на аэродром 1 августа 1925 г. После проведения первых полетов самолет перелетел в Москву, где летчики НОА провели полные испытания, подтвердившие его летные характеристики. Затем самолет вернулся в Ленинград, где его усовершенствовали и дооборудовали. В период с 12 по 15 октября 1925 г. летчик К. 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(15487).</w:t>
      </w:r>
    </w:p>
    <w:p w14:paraId="34270196"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p>
    <w:p w14:paraId="57749B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марта 1925 И-7 был передан в НОА на гос. испытания (2278).</w:t>
      </w:r>
    </w:p>
    <w:p w14:paraId="2F73E1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A683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марта 1925 г. начались государственные И-2 Д.П.Г. в НОА. Многочисленные дефекты конструкции И-2 (И-7) постепенно изживались. Еще до завершения испыта</w:t>
      </w:r>
      <w:r w:rsidRPr="006D2FB4">
        <w:rPr>
          <w:rFonts w:ascii="Times New Roman" w:hAnsi="Times New Roman" w:cs="Times New Roman"/>
          <w:color w:val="000000" w:themeColor="text1"/>
          <w:sz w:val="16"/>
          <w:szCs w:val="16"/>
        </w:rPr>
        <w:softHyphen/>
        <w:t>ний, 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6D2FB4">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0E1DAE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BA1A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марта 1925 состоялось 4 совещание ответственных работников АГОС ЦАГИ и В.М.П. докладывал о ходе работы над ТБ-1 (1077,74).</w:t>
      </w:r>
    </w:p>
    <w:p w14:paraId="358D73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CFB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марта 1925 решением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20-28 марта 1925 был перенесен срок по Р-1 с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ГАЗ-1 (2183,2).</w:t>
      </w:r>
    </w:p>
    <w:p w14:paraId="51ABB0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8E34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марта 1925 на ГАЗ-3 был закончен проект пассажирского ПЛ1 с мотором Люцифер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договор на постройку которого с </w:t>
      </w:r>
      <w:proofErr w:type="spellStart"/>
      <w:r w:rsidRPr="006D2FB4">
        <w:rPr>
          <w:rFonts w:ascii="Times New Roman" w:hAnsi="Times New Roman" w:cs="Times New Roman"/>
          <w:color w:val="000000" w:themeColor="text1"/>
          <w:sz w:val="16"/>
          <w:szCs w:val="16"/>
        </w:rPr>
        <w:t>Укрвоздухпутем</w:t>
      </w:r>
      <w:proofErr w:type="spellEnd"/>
      <w:r w:rsidRPr="006D2FB4">
        <w:rPr>
          <w:rFonts w:ascii="Times New Roman" w:hAnsi="Times New Roman" w:cs="Times New Roman"/>
          <w:color w:val="000000" w:themeColor="text1"/>
          <w:sz w:val="16"/>
          <w:szCs w:val="16"/>
        </w:rPr>
        <w:t xml:space="preserve"> был заключен 12 февраля 1925 (2278).</w:t>
      </w:r>
    </w:p>
    <w:p w14:paraId="6481C2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2024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марта 1925 г. было закончено проектирование ПЛ-1 (пассажирский с Люцифером), который позднее назывался СУВП (Самолет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w:t>
      </w:r>
    </w:p>
    <w:p w14:paraId="2933FF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СУВП имел простые формы, его фюзеляж и подкосы крыла были сварены из стальных труб, крыло и хвостовое оперение деревянные, обтяжка несущих поверхностей полотняная. Кабина пилота открытая, за ней находился комфортабельный салон на трех пассажиров. Верхняя часть фюзеляжа имела резкое сужение с целью увеличения эффективной поверхности крыла.</w:t>
      </w:r>
    </w:p>
    <w:p w14:paraId="4ACC16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СУВП построили и доставили на аэродром 1 августа 1925 г.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1275B3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Затем самолет вернулся в Ленинград, где его усовершенствовали и дооборудовали. 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487529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6D2FB4" w14:paraId="2D12AC1F" w14:textId="77777777">
        <w:tc>
          <w:tcPr>
            <w:tcW w:w="5156" w:type="dxa"/>
            <w:tcBorders>
              <w:top w:val="single" w:sz="12" w:space="0" w:color="auto"/>
            </w:tcBorders>
          </w:tcPr>
          <w:p w14:paraId="51C987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Размах крыла (м) </w:t>
            </w:r>
          </w:p>
        </w:tc>
        <w:tc>
          <w:tcPr>
            <w:tcW w:w="5156" w:type="dxa"/>
            <w:tcBorders>
              <w:top w:val="single" w:sz="12" w:space="0" w:color="auto"/>
            </w:tcBorders>
          </w:tcPr>
          <w:p w14:paraId="3B50FD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r>
      <w:tr w:rsidR="006D2FB4" w:rsidRPr="006D2FB4" w14:paraId="7629BD94" w14:textId="77777777">
        <w:tc>
          <w:tcPr>
            <w:tcW w:w="5156" w:type="dxa"/>
          </w:tcPr>
          <w:p w14:paraId="4061F4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p>
        </w:tc>
        <w:tc>
          <w:tcPr>
            <w:tcW w:w="5156" w:type="dxa"/>
          </w:tcPr>
          <w:p w14:paraId="08F691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r>
      <w:tr w:rsidR="006D2FB4" w:rsidRPr="006D2FB4" w14:paraId="28332CE6" w14:textId="77777777">
        <w:tc>
          <w:tcPr>
            <w:tcW w:w="5156" w:type="dxa"/>
          </w:tcPr>
          <w:p w14:paraId="3A5AD1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Площадь крыла (м2) </w:t>
            </w:r>
          </w:p>
        </w:tc>
        <w:tc>
          <w:tcPr>
            <w:tcW w:w="5156" w:type="dxa"/>
          </w:tcPr>
          <w:p w14:paraId="493242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24,14</w:t>
            </w:r>
          </w:p>
        </w:tc>
      </w:tr>
      <w:tr w:rsidR="006D2FB4" w:rsidRPr="006D2FB4" w14:paraId="795A2A54" w14:textId="77777777">
        <w:tc>
          <w:tcPr>
            <w:tcW w:w="5156" w:type="dxa"/>
          </w:tcPr>
          <w:p w14:paraId="4E4E4A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p>
        </w:tc>
        <w:tc>
          <w:tcPr>
            <w:tcW w:w="5156" w:type="dxa"/>
          </w:tcPr>
          <w:p w14:paraId="2C8EB2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820</w:t>
            </w:r>
          </w:p>
        </w:tc>
      </w:tr>
      <w:tr w:rsidR="006D2FB4" w:rsidRPr="006D2FB4" w14:paraId="5D2D98CE" w14:textId="77777777">
        <w:tc>
          <w:tcPr>
            <w:tcW w:w="5156" w:type="dxa"/>
          </w:tcPr>
          <w:p w14:paraId="1316BE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(кг)</w:t>
            </w:r>
          </w:p>
        </w:tc>
        <w:tc>
          <w:tcPr>
            <w:tcW w:w="5156" w:type="dxa"/>
          </w:tcPr>
          <w:p w14:paraId="6AA529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w:t>
            </w:r>
          </w:p>
        </w:tc>
      </w:tr>
      <w:tr w:rsidR="006D2FB4" w:rsidRPr="006D2FB4" w14:paraId="512B3B5D" w14:textId="77777777">
        <w:tc>
          <w:tcPr>
            <w:tcW w:w="5156" w:type="dxa"/>
          </w:tcPr>
          <w:p w14:paraId="394BF5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Полетный вес (кг) </w:t>
            </w:r>
          </w:p>
        </w:tc>
        <w:tc>
          <w:tcPr>
            <w:tcW w:w="5156" w:type="dxa"/>
          </w:tcPr>
          <w:p w14:paraId="3203A7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1150</w:t>
            </w:r>
          </w:p>
        </w:tc>
      </w:tr>
      <w:tr w:rsidR="006D2FB4" w:rsidRPr="006D2FB4" w14:paraId="1729F9BE" w14:textId="77777777">
        <w:tc>
          <w:tcPr>
            <w:tcW w:w="5156" w:type="dxa"/>
          </w:tcPr>
          <w:p w14:paraId="029142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максимальная у земли (км/ч)</w:t>
            </w:r>
          </w:p>
        </w:tc>
        <w:tc>
          <w:tcPr>
            <w:tcW w:w="5156" w:type="dxa"/>
          </w:tcPr>
          <w:p w14:paraId="19BA32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139</w:t>
            </w:r>
          </w:p>
        </w:tc>
      </w:tr>
      <w:tr w:rsidR="006D2FB4" w:rsidRPr="006D2FB4" w14:paraId="6C8125EE" w14:textId="77777777">
        <w:tc>
          <w:tcPr>
            <w:tcW w:w="5156" w:type="dxa"/>
          </w:tcPr>
          <w:p w14:paraId="405EB9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посадочная (км/ч) </w:t>
            </w:r>
          </w:p>
        </w:tc>
        <w:tc>
          <w:tcPr>
            <w:tcW w:w="5156" w:type="dxa"/>
          </w:tcPr>
          <w:p w14:paraId="0CEFF4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4E68ABE7" w14:textId="77777777">
        <w:tc>
          <w:tcPr>
            <w:tcW w:w="5156" w:type="dxa"/>
          </w:tcPr>
          <w:p w14:paraId="319912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3000м (мин) .. 40</w:t>
            </w:r>
          </w:p>
        </w:tc>
        <w:tc>
          <w:tcPr>
            <w:tcW w:w="5156" w:type="dxa"/>
          </w:tcPr>
          <w:p w14:paraId="5879A9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841EF9B" w14:textId="77777777">
        <w:tc>
          <w:tcPr>
            <w:tcW w:w="5156" w:type="dxa"/>
          </w:tcPr>
          <w:p w14:paraId="2097A8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Практический потолок (м)</w:t>
            </w:r>
          </w:p>
        </w:tc>
        <w:tc>
          <w:tcPr>
            <w:tcW w:w="5156" w:type="dxa"/>
          </w:tcPr>
          <w:p w14:paraId="752003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3050</w:t>
            </w:r>
          </w:p>
        </w:tc>
      </w:tr>
      <w:tr w:rsidR="006D2FB4" w:rsidRPr="006D2FB4" w14:paraId="3204909B" w14:textId="77777777">
        <w:tc>
          <w:tcPr>
            <w:tcW w:w="5156" w:type="dxa"/>
            <w:tcBorders>
              <w:bottom w:val="single" w:sz="12" w:space="0" w:color="auto"/>
            </w:tcBorders>
          </w:tcPr>
          <w:p w14:paraId="44920C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(час)</w:t>
            </w:r>
          </w:p>
        </w:tc>
        <w:tc>
          <w:tcPr>
            <w:tcW w:w="5156" w:type="dxa"/>
            <w:tcBorders>
              <w:bottom w:val="single" w:sz="12" w:space="0" w:color="auto"/>
            </w:tcBorders>
          </w:tcPr>
          <w:p w14:paraId="32062D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w:t>
            </w:r>
          </w:p>
        </w:tc>
      </w:tr>
    </w:tbl>
    <w:p w14:paraId="742C55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(11957).</w:t>
      </w:r>
    </w:p>
    <w:p w14:paraId="63DA50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56941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мар</w:t>
      </w:r>
      <w:r w:rsidRPr="006D2FB4">
        <w:rPr>
          <w:rFonts w:ascii="Times New Roman" w:hAnsi="Times New Roman" w:cs="Times New Roman"/>
          <w:color w:val="000000" w:themeColor="text1"/>
          <w:sz w:val="16"/>
          <w:szCs w:val="16"/>
        </w:rPr>
        <w:softHyphen/>
        <w:t xml:space="preserve">та 1925 г. завершилось проектирование ПЛ-1 (пассажирский с Люцифером), который позднее назывался СУВП (Самолет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w:t>
      </w:r>
    </w:p>
    <w:p w14:paraId="197CA8A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пред</w:t>
      </w:r>
      <w:r w:rsidRPr="006D2FB4">
        <w:rPr>
          <w:rFonts w:ascii="Times New Roman" w:hAnsi="Times New Roman" w:cs="Times New Roman"/>
          <w:color w:val="000000" w:themeColor="text1"/>
          <w:sz w:val="16"/>
          <w:szCs w:val="16"/>
        </w:rPr>
        <w:softHyphen/>
        <w:t>ставлял собой трехместный высокоплан смешанной конструкции под дви</w:t>
      </w:r>
      <w:r w:rsidRPr="006D2FB4">
        <w:rPr>
          <w:rFonts w:ascii="Times New Roman" w:hAnsi="Times New Roman" w:cs="Times New Roman"/>
          <w:color w:val="000000" w:themeColor="text1"/>
          <w:sz w:val="16"/>
          <w:szCs w:val="16"/>
        </w:rPr>
        <w:softHyphen/>
        <w:t>гатель «Люцифер» мощностью 100 л.с.</w:t>
      </w:r>
    </w:p>
    <w:p w14:paraId="5E5FB8A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СУВП имел простые формы, его фюзеляж и подкосы крыла были сва</w:t>
      </w:r>
      <w:r w:rsidRPr="006D2FB4">
        <w:rPr>
          <w:rFonts w:ascii="Times New Roman" w:hAnsi="Times New Roman" w:cs="Times New Roman"/>
          <w:color w:val="000000" w:themeColor="text1"/>
          <w:sz w:val="16"/>
          <w:szCs w:val="16"/>
        </w:rPr>
        <w:softHyphen/>
        <w:t>рены из стальных труб, крыло и хвос</w:t>
      </w:r>
      <w:r w:rsidRPr="006D2FB4">
        <w:rPr>
          <w:rFonts w:ascii="Times New Roman" w:hAnsi="Times New Roman" w:cs="Times New Roman"/>
          <w:color w:val="000000" w:themeColor="text1"/>
          <w:sz w:val="16"/>
          <w:szCs w:val="16"/>
        </w:rPr>
        <w:softHyphen/>
        <w:t>товое оперение деревянные, обтяж</w:t>
      </w:r>
      <w:r w:rsidRPr="006D2FB4">
        <w:rPr>
          <w:rFonts w:ascii="Times New Roman" w:hAnsi="Times New Roman" w:cs="Times New Roman"/>
          <w:color w:val="000000" w:themeColor="text1"/>
          <w:sz w:val="16"/>
          <w:szCs w:val="16"/>
        </w:rPr>
        <w:softHyphen/>
        <w:t>ка несущих поверхностей полотняная. Кабина пилота открытая, за ней на</w:t>
      </w:r>
      <w:r w:rsidRPr="006D2FB4">
        <w:rPr>
          <w:rFonts w:ascii="Times New Roman" w:hAnsi="Times New Roman" w:cs="Times New Roman"/>
          <w:color w:val="000000" w:themeColor="text1"/>
          <w:sz w:val="16"/>
          <w:szCs w:val="16"/>
        </w:rPr>
        <w:softHyphen/>
        <w:t>ходился комфортабельный салон на трех пассажиров. Верхняя часть фю</w:t>
      </w:r>
      <w:r w:rsidRPr="006D2FB4">
        <w:rPr>
          <w:rFonts w:ascii="Times New Roman" w:hAnsi="Times New Roman" w:cs="Times New Roman"/>
          <w:color w:val="000000" w:themeColor="text1"/>
          <w:sz w:val="16"/>
          <w:szCs w:val="16"/>
        </w:rPr>
        <w:softHyphen/>
        <w:t>зеляжа имела резкое сужение с це</w:t>
      </w:r>
      <w:r w:rsidRPr="006D2FB4">
        <w:rPr>
          <w:rFonts w:ascii="Times New Roman" w:hAnsi="Times New Roman" w:cs="Times New Roman"/>
          <w:color w:val="000000" w:themeColor="text1"/>
          <w:sz w:val="16"/>
          <w:szCs w:val="16"/>
        </w:rPr>
        <w:softHyphen/>
        <w:t>лью увеличения эффективной повер</w:t>
      </w:r>
      <w:r w:rsidRPr="006D2FB4">
        <w:rPr>
          <w:rFonts w:ascii="Times New Roman" w:hAnsi="Times New Roman" w:cs="Times New Roman"/>
          <w:color w:val="000000" w:themeColor="text1"/>
          <w:sz w:val="16"/>
          <w:szCs w:val="16"/>
        </w:rPr>
        <w:softHyphen/>
        <w:t>хности крыла.</w:t>
      </w:r>
    </w:p>
    <w:p w14:paraId="193BEDA2"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СУВП построили и доставили на аэродром 1 августа 1925 г. После про</w:t>
      </w:r>
      <w:r w:rsidRPr="006D2FB4">
        <w:rPr>
          <w:rFonts w:ascii="Times New Roman" w:hAnsi="Times New Roman" w:cs="Times New Roman"/>
          <w:color w:val="000000" w:themeColor="text1"/>
          <w:sz w:val="16"/>
          <w:szCs w:val="16"/>
        </w:rPr>
        <w:softHyphen/>
        <w:t>ведения первых полетов самолет пе</w:t>
      </w:r>
      <w:r w:rsidRPr="006D2FB4">
        <w:rPr>
          <w:rFonts w:ascii="Times New Roman" w:hAnsi="Times New Roman" w:cs="Times New Roman"/>
          <w:color w:val="000000" w:themeColor="text1"/>
          <w:sz w:val="16"/>
          <w:szCs w:val="16"/>
        </w:rPr>
        <w:softHyphen/>
        <w:t>релетел в Москву, где летчики НОА провели полные испытания, подтвер</w:t>
      </w:r>
      <w:r w:rsidRPr="006D2FB4">
        <w:rPr>
          <w:rFonts w:ascii="Times New Roman" w:hAnsi="Times New Roman" w:cs="Times New Roman"/>
          <w:color w:val="000000" w:themeColor="text1"/>
          <w:sz w:val="16"/>
          <w:szCs w:val="16"/>
        </w:rPr>
        <w:softHyphen/>
        <w:t>дившие его летные характеристики. Затем самолет вернулся в Ленинград, где его усовершенствовали и дообо</w:t>
      </w:r>
      <w:r w:rsidRPr="006D2FB4">
        <w:rPr>
          <w:rFonts w:ascii="Times New Roman" w:hAnsi="Times New Roman" w:cs="Times New Roman"/>
          <w:color w:val="000000" w:themeColor="text1"/>
          <w:sz w:val="16"/>
          <w:szCs w:val="16"/>
        </w:rPr>
        <w:softHyphen/>
        <w:t>рудовали. В период с 12 по 15 октяб</w:t>
      </w:r>
      <w:r w:rsidRPr="006D2FB4">
        <w:rPr>
          <w:rFonts w:ascii="Times New Roman" w:hAnsi="Times New Roman" w:cs="Times New Roman"/>
          <w:color w:val="000000" w:themeColor="text1"/>
          <w:sz w:val="16"/>
          <w:szCs w:val="16"/>
        </w:rPr>
        <w:softHyphen/>
        <w:t>ря 1925 г. летчик К.И. Хмельницкий с тремя пассажирами на борту выпол</w:t>
      </w:r>
      <w:r w:rsidRPr="006D2FB4">
        <w:rPr>
          <w:rFonts w:ascii="Times New Roman" w:hAnsi="Times New Roman" w:cs="Times New Roman"/>
          <w:color w:val="000000" w:themeColor="text1"/>
          <w:sz w:val="16"/>
          <w:szCs w:val="16"/>
        </w:rPr>
        <w:softHyphen/>
        <w:t>нил перелет СУВП из Ленинграда в Москву. Впоследствии Главная инспек</w:t>
      </w:r>
      <w:r w:rsidRPr="006D2FB4">
        <w:rPr>
          <w:rFonts w:ascii="Times New Roman" w:hAnsi="Times New Roman" w:cs="Times New Roman"/>
          <w:color w:val="000000" w:themeColor="text1"/>
          <w:sz w:val="16"/>
          <w:szCs w:val="16"/>
        </w:rPr>
        <w:softHyphen/>
        <w:t>ция Гражданской авиации допустила новый пассажирский аппарат к прак</w:t>
      </w:r>
      <w:r w:rsidRPr="006D2FB4">
        <w:rPr>
          <w:rFonts w:ascii="Times New Roman" w:hAnsi="Times New Roman" w:cs="Times New Roman"/>
          <w:color w:val="000000" w:themeColor="text1"/>
          <w:sz w:val="16"/>
          <w:szCs w:val="16"/>
        </w:rPr>
        <w:softHyphen/>
        <w:t>тической эксплуатации, и СУВП пере</w:t>
      </w:r>
      <w:r w:rsidRPr="006D2FB4">
        <w:rPr>
          <w:rFonts w:ascii="Times New Roman" w:hAnsi="Times New Roman" w:cs="Times New Roman"/>
          <w:color w:val="000000" w:themeColor="text1"/>
          <w:sz w:val="16"/>
          <w:szCs w:val="16"/>
        </w:rPr>
        <w:softHyphen/>
        <w:t>летел в Харьков.</w:t>
      </w:r>
    </w:p>
    <w:p w14:paraId="2B182935"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характеристики</w:t>
      </w:r>
    </w:p>
    <w:p w14:paraId="58F1A96C"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СУВП</w:t>
      </w:r>
    </w:p>
    <w:p w14:paraId="49FD85E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r w:rsidRPr="006D2FB4">
        <w:rPr>
          <w:rFonts w:ascii="Times New Roman" w:hAnsi="Times New Roman" w:cs="Times New Roman"/>
          <w:color w:val="000000" w:themeColor="text1"/>
          <w:sz w:val="16"/>
          <w:szCs w:val="16"/>
        </w:rPr>
        <w:tab/>
        <w:t>8,4</w:t>
      </w:r>
    </w:p>
    <w:p w14:paraId="1E06B773"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крыла, м2</w:t>
      </w:r>
      <w:r w:rsidRPr="006D2FB4">
        <w:rPr>
          <w:rFonts w:ascii="Times New Roman" w:hAnsi="Times New Roman" w:cs="Times New Roman"/>
          <w:color w:val="000000" w:themeColor="text1"/>
          <w:sz w:val="16"/>
          <w:szCs w:val="16"/>
        </w:rPr>
        <w:tab/>
        <w:t>24,14</w:t>
      </w:r>
    </w:p>
    <w:p w14:paraId="02B88A07"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r w:rsidRPr="006D2FB4">
        <w:rPr>
          <w:rFonts w:ascii="Times New Roman" w:hAnsi="Times New Roman" w:cs="Times New Roman"/>
          <w:color w:val="000000" w:themeColor="text1"/>
          <w:sz w:val="16"/>
          <w:szCs w:val="16"/>
        </w:rPr>
        <w:tab/>
        <w:t>820</w:t>
      </w:r>
    </w:p>
    <w:p w14:paraId="7C93DA73"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кг</w:t>
      </w:r>
      <w:r w:rsidRPr="006D2FB4">
        <w:rPr>
          <w:rFonts w:ascii="Times New Roman" w:hAnsi="Times New Roman" w:cs="Times New Roman"/>
          <w:color w:val="000000" w:themeColor="text1"/>
          <w:sz w:val="16"/>
          <w:szCs w:val="16"/>
        </w:rPr>
        <w:tab/>
        <w:t>330</w:t>
      </w:r>
    </w:p>
    <w:p w14:paraId="4F30588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Полетный вес, кг</w:t>
      </w:r>
      <w:r w:rsidRPr="006D2FB4">
        <w:rPr>
          <w:rFonts w:ascii="Times New Roman" w:hAnsi="Times New Roman" w:cs="Times New Roman"/>
          <w:color w:val="000000" w:themeColor="text1"/>
          <w:sz w:val="16"/>
          <w:szCs w:val="16"/>
        </w:rPr>
        <w:tab/>
        <w:t>1150</w:t>
      </w:r>
    </w:p>
    <w:p w14:paraId="0CC203D9"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максимальная у земли, км/ч</w:t>
      </w:r>
      <w:r w:rsidRPr="006D2FB4">
        <w:rPr>
          <w:rFonts w:ascii="Times New Roman" w:hAnsi="Times New Roman" w:cs="Times New Roman"/>
          <w:color w:val="000000" w:themeColor="text1"/>
          <w:sz w:val="16"/>
          <w:szCs w:val="16"/>
        </w:rPr>
        <w:tab/>
        <w:t xml:space="preserve"> 139</w:t>
      </w:r>
    </w:p>
    <w:p w14:paraId="0A1A6185"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посадочная, км/ч</w:t>
      </w:r>
      <w:r w:rsidRPr="006D2FB4">
        <w:rPr>
          <w:rFonts w:ascii="Times New Roman" w:hAnsi="Times New Roman" w:cs="Times New Roman"/>
          <w:color w:val="000000" w:themeColor="text1"/>
          <w:sz w:val="16"/>
          <w:szCs w:val="16"/>
        </w:rPr>
        <w:tab/>
        <w:t>70</w:t>
      </w:r>
    </w:p>
    <w:p w14:paraId="311BDBF2"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3000м, мин</w:t>
      </w:r>
      <w:r w:rsidRPr="006D2FB4">
        <w:rPr>
          <w:rFonts w:ascii="Times New Roman" w:hAnsi="Times New Roman" w:cs="Times New Roman"/>
          <w:color w:val="000000" w:themeColor="text1"/>
          <w:sz w:val="16"/>
          <w:szCs w:val="16"/>
        </w:rPr>
        <w:tab/>
        <w:t>40</w:t>
      </w:r>
    </w:p>
    <w:p w14:paraId="14D1A85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Практический потолок, м</w:t>
      </w:r>
      <w:r w:rsidRPr="006D2FB4">
        <w:rPr>
          <w:rFonts w:ascii="Times New Roman" w:hAnsi="Times New Roman" w:cs="Times New Roman"/>
          <w:color w:val="000000" w:themeColor="text1"/>
          <w:sz w:val="16"/>
          <w:szCs w:val="16"/>
        </w:rPr>
        <w:tab/>
        <w:t xml:space="preserve"> 3050</w:t>
      </w:r>
    </w:p>
    <w:p w14:paraId="4A33A16A"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ч</w:t>
      </w:r>
      <w:r w:rsidRPr="006D2FB4">
        <w:rPr>
          <w:rFonts w:ascii="Times New Roman" w:hAnsi="Times New Roman" w:cs="Times New Roman"/>
          <w:color w:val="000000" w:themeColor="text1"/>
          <w:sz w:val="16"/>
          <w:szCs w:val="16"/>
        </w:rPr>
        <w:tab/>
        <w:t>4,5 (12197).</w:t>
      </w:r>
    </w:p>
    <w:p w14:paraId="39C445DC"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39B8E76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марта 1925 г. И-2 попал для продолжения летных испы</w:t>
      </w:r>
      <w:r w:rsidRPr="006D2FB4">
        <w:rPr>
          <w:rFonts w:ascii="Times New Roman" w:hAnsi="Times New Roman" w:cs="Times New Roman"/>
          <w:color w:val="000000" w:themeColor="text1"/>
          <w:sz w:val="16"/>
          <w:szCs w:val="16"/>
        </w:rPr>
        <w:softHyphen/>
        <w:t>таний в НОА. После первых же полетов количество претензий уве</w:t>
      </w:r>
      <w:r w:rsidRPr="006D2FB4">
        <w:rPr>
          <w:rFonts w:ascii="Times New Roman" w:hAnsi="Times New Roman" w:cs="Times New Roman"/>
          <w:color w:val="000000" w:themeColor="text1"/>
          <w:sz w:val="16"/>
          <w:szCs w:val="16"/>
        </w:rPr>
        <w:softHyphen/>
        <w:t>личилось, в частности признава</w:t>
      </w:r>
      <w:r w:rsidRPr="006D2FB4">
        <w:rPr>
          <w:rFonts w:ascii="Times New Roman" w:hAnsi="Times New Roman" w:cs="Times New Roman"/>
          <w:color w:val="000000" w:themeColor="text1"/>
          <w:sz w:val="16"/>
          <w:szCs w:val="16"/>
        </w:rPr>
        <w:softHyphen/>
        <w:t>лось, что самолет опасен в пожар</w:t>
      </w:r>
      <w:r w:rsidRPr="006D2FB4">
        <w:rPr>
          <w:rFonts w:ascii="Times New Roman" w:hAnsi="Times New Roman" w:cs="Times New Roman"/>
          <w:color w:val="000000" w:themeColor="text1"/>
          <w:sz w:val="16"/>
          <w:szCs w:val="16"/>
        </w:rPr>
        <w:softHyphen/>
        <w:t>ном отношении, бензопровод от верхнего, расходного бака проте</w:t>
      </w:r>
      <w:r w:rsidRPr="006D2FB4">
        <w:rPr>
          <w:rFonts w:ascii="Times New Roman" w:hAnsi="Times New Roman" w:cs="Times New Roman"/>
          <w:color w:val="000000" w:themeColor="text1"/>
          <w:sz w:val="16"/>
          <w:szCs w:val="16"/>
        </w:rPr>
        <w:softHyphen/>
        <w:t>кает. По сути, устранение этой не</w:t>
      </w:r>
      <w:r w:rsidRPr="006D2FB4">
        <w:rPr>
          <w:rFonts w:ascii="Times New Roman" w:hAnsi="Times New Roman" w:cs="Times New Roman"/>
          <w:color w:val="000000" w:themeColor="text1"/>
          <w:sz w:val="16"/>
          <w:szCs w:val="16"/>
        </w:rPr>
        <w:softHyphen/>
        <w:t>исправности доступно было одно- ковы были правила, требовалось написать кучу бумаг, обсудить и ут</w:t>
      </w:r>
      <w:r w:rsidRPr="006D2FB4">
        <w:rPr>
          <w:rFonts w:ascii="Times New Roman" w:hAnsi="Times New Roman" w:cs="Times New Roman"/>
          <w:color w:val="000000" w:themeColor="text1"/>
          <w:sz w:val="16"/>
          <w:szCs w:val="16"/>
        </w:rPr>
        <w:softHyphen/>
        <w:t>вердить их, и только затем присту</w:t>
      </w:r>
      <w:r w:rsidRPr="006D2FB4">
        <w:rPr>
          <w:rFonts w:ascii="Times New Roman" w:hAnsi="Times New Roman" w:cs="Times New Roman"/>
          <w:color w:val="000000" w:themeColor="text1"/>
          <w:sz w:val="16"/>
          <w:szCs w:val="16"/>
        </w:rPr>
        <w:softHyphen/>
        <w:t>пить к работе. Испытания в НОА также выяви</w:t>
      </w:r>
      <w:r w:rsidRPr="006D2FB4">
        <w:rPr>
          <w:rFonts w:ascii="Times New Roman" w:hAnsi="Times New Roman" w:cs="Times New Roman"/>
          <w:color w:val="000000" w:themeColor="text1"/>
          <w:sz w:val="16"/>
          <w:szCs w:val="16"/>
        </w:rPr>
        <w:softHyphen/>
        <w:t>ли малую путевую устойчивость са</w:t>
      </w:r>
      <w:r w:rsidRPr="006D2FB4">
        <w:rPr>
          <w:rFonts w:ascii="Times New Roman" w:hAnsi="Times New Roman" w:cs="Times New Roman"/>
          <w:color w:val="000000" w:themeColor="text1"/>
          <w:sz w:val="16"/>
          <w:szCs w:val="16"/>
        </w:rPr>
        <w:softHyphen/>
        <w:t>молета, для устранения недостатка предлагалось увеличить вертикаль</w:t>
      </w:r>
      <w:r w:rsidRPr="006D2FB4">
        <w:rPr>
          <w:rFonts w:ascii="Times New Roman" w:hAnsi="Times New Roman" w:cs="Times New Roman"/>
          <w:color w:val="000000" w:themeColor="text1"/>
          <w:sz w:val="16"/>
          <w:szCs w:val="16"/>
        </w:rPr>
        <w:softHyphen/>
        <w:t>ное оперение. Такое новое опере</w:t>
      </w:r>
      <w:r w:rsidRPr="006D2FB4">
        <w:rPr>
          <w:rFonts w:ascii="Times New Roman" w:hAnsi="Times New Roman" w:cs="Times New Roman"/>
          <w:color w:val="000000" w:themeColor="text1"/>
          <w:sz w:val="16"/>
          <w:szCs w:val="16"/>
        </w:rPr>
        <w:softHyphen/>
        <w:t>ние изготовили и установили, пос</w:t>
      </w:r>
      <w:r w:rsidRPr="006D2FB4">
        <w:rPr>
          <w:rFonts w:ascii="Times New Roman" w:hAnsi="Times New Roman" w:cs="Times New Roman"/>
          <w:color w:val="000000" w:themeColor="text1"/>
          <w:sz w:val="16"/>
          <w:szCs w:val="16"/>
        </w:rPr>
        <w:softHyphen/>
        <w:t>ле чего с 17 апреля испытания про</w:t>
      </w:r>
      <w:r w:rsidRPr="006D2FB4">
        <w:rPr>
          <w:rFonts w:ascii="Times New Roman" w:hAnsi="Times New Roman" w:cs="Times New Roman"/>
          <w:color w:val="000000" w:themeColor="text1"/>
          <w:sz w:val="16"/>
          <w:szCs w:val="16"/>
        </w:rPr>
        <w:softHyphen/>
        <w:t>должились. Были это последние мос</w:t>
      </w:r>
      <w:r w:rsidRPr="006D2FB4">
        <w:rPr>
          <w:rFonts w:ascii="Times New Roman" w:hAnsi="Times New Roman" w:cs="Times New Roman"/>
          <w:color w:val="000000" w:themeColor="text1"/>
          <w:sz w:val="16"/>
          <w:szCs w:val="16"/>
        </w:rPr>
        <w:softHyphen/>
        <w:t>ковские полеты первого опытного И-2. Далее все работы по довод</w:t>
      </w:r>
      <w:r w:rsidRPr="006D2FB4">
        <w:rPr>
          <w:rFonts w:ascii="Times New Roman" w:hAnsi="Times New Roman" w:cs="Times New Roman"/>
          <w:color w:val="000000" w:themeColor="text1"/>
          <w:sz w:val="16"/>
          <w:szCs w:val="16"/>
        </w:rPr>
        <w:softHyphen/>
        <w:t>кам и развитию самолета переве</w:t>
      </w:r>
      <w:r w:rsidRPr="006D2FB4">
        <w:rPr>
          <w:rFonts w:ascii="Times New Roman" w:hAnsi="Times New Roman" w:cs="Times New Roman"/>
          <w:color w:val="000000" w:themeColor="text1"/>
          <w:sz w:val="16"/>
          <w:szCs w:val="16"/>
        </w:rPr>
        <w:softHyphen/>
        <w:t>ли в Ленинград, куда перебазиро</w:t>
      </w:r>
      <w:r w:rsidRPr="006D2FB4">
        <w:rPr>
          <w:rFonts w:ascii="Times New Roman" w:hAnsi="Times New Roman" w:cs="Times New Roman"/>
          <w:color w:val="000000" w:themeColor="text1"/>
          <w:sz w:val="16"/>
          <w:szCs w:val="16"/>
        </w:rPr>
        <w:softHyphen/>
        <w:t>валось конструкторское бюро Гри</w:t>
      </w:r>
      <w:r w:rsidRPr="006D2FB4">
        <w:rPr>
          <w:rFonts w:ascii="Times New Roman" w:hAnsi="Times New Roman" w:cs="Times New Roman"/>
          <w:color w:val="000000" w:themeColor="text1"/>
          <w:sz w:val="16"/>
          <w:szCs w:val="16"/>
        </w:rPr>
        <w:softHyphen/>
        <w:t>горовича (на ГАЗ №1 он не рабо</w:t>
      </w:r>
      <w:r w:rsidRPr="006D2FB4">
        <w:rPr>
          <w:rFonts w:ascii="Times New Roman" w:hAnsi="Times New Roman" w:cs="Times New Roman"/>
          <w:color w:val="000000" w:themeColor="text1"/>
          <w:sz w:val="16"/>
          <w:szCs w:val="16"/>
        </w:rPr>
        <w:softHyphen/>
        <w:t>тал с 1 октября 1924 г.) (12277).</w:t>
      </w:r>
    </w:p>
    <w:p w14:paraId="05925C7F"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5AF33433"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марта 1925 г. И-2 попал в НОА для продолжения летных испытаний. По</w:t>
      </w:r>
      <w:r w:rsidRPr="006D2FB4">
        <w:rPr>
          <w:rFonts w:ascii="Times New Roman" w:hAnsi="Times New Roman" w:cs="Times New Roman"/>
          <w:color w:val="000000" w:themeColor="text1"/>
          <w:sz w:val="16"/>
          <w:szCs w:val="16"/>
        </w:rPr>
        <w:softHyphen/>
        <w:t>сле первых же полетов количество претензий увеличилось, в частности признавалось, что самолет опасен в пожарном отношении, бен</w:t>
      </w:r>
      <w:r w:rsidRPr="006D2FB4">
        <w:rPr>
          <w:rFonts w:ascii="Times New Roman" w:hAnsi="Times New Roman" w:cs="Times New Roman"/>
          <w:color w:val="000000" w:themeColor="text1"/>
          <w:sz w:val="16"/>
          <w:szCs w:val="16"/>
        </w:rPr>
        <w:softHyphen/>
        <w:t>зопровод от верхнего, расходного бака про</w:t>
      </w:r>
      <w:r w:rsidRPr="006D2FB4">
        <w:rPr>
          <w:rFonts w:ascii="Times New Roman" w:hAnsi="Times New Roman" w:cs="Times New Roman"/>
          <w:color w:val="000000" w:themeColor="text1"/>
          <w:sz w:val="16"/>
          <w:szCs w:val="16"/>
        </w:rPr>
        <w:softHyphen/>
        <w:t>текает. По сути, устранение этой неисправ</w:t>
      </w:r>
      <w:r w:rsidRPr="006D2FB4">
        <w:rPr>
          <w:rFonts w:ascii="Times New Roman" w:hAnsi="Times New Roman" w:cs="Times New Roman"/>
          <w:color w:val="000000" w:themeColor="text1"/>
          <w:sz w:val="16"/>
          <w:szCs w:val="16"/>
        </w:rPr>
        <w:softHyphen/>
        <w:t>ности доступно было одному хорошему ме</w:t>
      </w:r>
      <w:r w:rsidRPr="006D2FB4">
        <w:rPr>
          <w:rFonts w:ascii="Times New Roman" w:hAnsi="Times New Roman" w:cs="Times New Roman"/>
          <w:color w:val="000000" w:themeColor="text1"/>
          <w:sz w:val="16"/>
          <w:szCs w:val="16"/>
        </w:rPr>
        <w:softHyphen/>
        <w:t>ханику, однако таковы были правила, тре</w:t>
      </w:r>
      <w:r w:rsidRPr="006D2FB4">
        <w:rPr>
          <w:rFonts w:ascii="Times New Roman" w:hAnsi="Times New Roman" w:cs="Times New Roman"/>
          <w:color w:val="000000" w:themeColor="text1"/>
          <w:sz w:val="16"/>
          <w:szCs w:val="16"/>
        </w:rPr>
        <w:softHyphen/>
        <w:t>бовалось написать кучу бумаг, обсудить и ут</w:t>
      </w:r>
      <w:r w:rsidRPr="006D2FB4">
        <w:rPr>
          <w:rFonts w:ascii="Times New Roman" w:hAnsi="Times New Roman" w:cs="Times New Roman"/>
          <w:color w:val="000000" w:themeColor="text1"/>
          <w:sz w:val="16"/>
          <w:szCs w:val="16"/>
        </w:rPr>
        <w:softHyphen/>
        <w:t>вердить их, и только затем приступить к ра</w:t>
      </w:r>
      <w:r w:rsidRPr="006D2FB4">
        <w:rPr>
          <w:rFonts w:ascii="Times New Roman" w:hAnsi="Times New Roman" w:cs="Times New Roman"/>
          <w:color w:val="000000" w:themeColor="text1"/>
          <w:sz w:val="16"/>
          <w:szCs w:val="16"/>
        </w:rPr>
        <w:softHyphen/>
        <w:t>боте.</w:t>
      </w:r>
    </w:p>
    <w:p w14:paraId="3F266DF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Испытания в НОА также выявили малую путевую устойчивость самолета, для устра</w:t>
      </w:r>
      <w:r w:rsidRPr="006D2FB4">
        <w:rPr>
          <w:rFonts w:ascii="Times New Roman" w:hAnsi="Times New Roman" w:cs="Times New Roman"/>
          <w:color w:val="000000" w:themeColor="text1"/>
          <w:sz w:val="16"/>
          <w:szCs w:val="16"/>
        </w:rPr>
        <w:softHyphen/>
        <w:t>нения недостатка предлагалось увеличить вертикальное оперение. Такое новое опере</w:t>
      </w:r>
      <w:r w:rsidRPr="006D2FB4">
        <w:rPr>
          <w:rFonts w:ascii="Times New Roman" w:hAnsi="Times New Roman" w:cs="Times New Roman"/>
          <w:color w:val="000000" w:themeColor="text1"/>
          <w:sz w:val="16"/>
          <w:szCs w:val="16"/>
        </w:rPr>
        <w:softHyphen/>
        <w:t>ние изготовили и установили, после чего с 17 апреля испытания продолжились. Были это последние московские полеты первого опытного И-2. Далее все работы по доводкам и развитию самолета перевели в Ленинград, куда перебазировалось конструкторское бю</w:t>
      </w:r>
      <w:r w:rsidRPr="006D2FB4">
        <w:rPr>
          <w:rFonts w:ascii="Times New Roman" w:hAnsi="Times New Roman" w:cs="Times New Roman"/>
          <w:color w:val="000000" w:themeColor="text1"/>
          <w:sz w:val="16"/>
          <w:szCs w:val="16"/>
        </w:rPr>
        <w:softHyphen/>
        <w:t>ро Григоровича (на ГАЗ №1 он не работал с 1 октября 1924 г.) (12295).</w:t>
      </w:r>
    </w:p>
    <w:p w14:paraId="40560DC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Самолет-истребитель И-2 представляет со</w:t>
      </w:r>
      <w:r w:rsidRPr="006D2FB4">
        <w:rPr>
          <w:rFonts w:ascii="Times New Roman" w:hAnsi="Times New Roman" w:cs="Times New Roman"/>
          <w:color w:val="000000" w:themeColor="text1"/>
          <w:sz w:val="16"/>
          <w:szCs w:val="16"/>
        </w:rPr>
        <w:softHyphen/>
        <w:t>бой классический биплан с крыльями оди</w:t>
      </w:r>
      <w:r w:rsidRPr="006D2FB4">
        <w:rPr>
          <w:rFonts w:ascii="Times New Roman" w:hAnsi="Times New Roman" w:cs="Times New Roman"/>
          <w:color w:val="000000" w:themeColor="text1"/>
          <w:sz w:val="16"/>
          <w:szCs w:val="16"/>
        </w:rPr>
        <w:softHyphen/>
        <w:t>накового размаха 9,15 м, без выноса и попе</w:t>
      </w:r>
      <w:r w:rsidRPr="006D2FB4">
        <w:rPr>
          <w:rFonts w:ascii="Times New Roman" w:hAnsi="Times New Roman" w:cs="Times New Roman"/>
          <w:color w:val="000000" w:themeColor="text1"/>
          <w:sz w:val="16"/>
          <w:szCs w:val="16"/>
        </w:rPr>
        <w:softHyphen/>
        <w:t>речного V. Профиль обоих крыльев «</w:t>
      </w:r>
      <w:proofErr w:type="spellStart"/>
      <w:r w:rsidRPr="006D2FB4">
        <w:rPr>
          <w:rFonts w:ascii="Times New Roman" w:hAnsi="Times New Roman" w:cs="Times New Roman"/>
          <w:color w:val="000000" w:themeColor="text1"/>
          <w:sz w:val="16"/>
          <w:szCs w:val="16"/>
        </w:rPr>
        <w:t>Геттин</w:t>
      </w:r>
      <w:proofErr w:type="spellEnd"/>
      <w:r w:rsidRPr="006D2FB4">
        <w:rPr>
          <w:rFonts w:ascii="Times New Roman" w:hAnsi="Times New Roman" w:cs="Times New Roman"/>
          <w:color w:val="000000" w:themeColor="text1"/>
          <w:sz w:val="16"/>
          <w:szCs w:val="16"/>
        </w:rPr>
        <w:t xml:space="preserve">- ген 436». Конструкция каждого </w:t>
      </w:r>
      <w:proofErr w:type="spellStart"/>
      <w:r w:rsidRPr="006D2FB4">
        <w:rPr>
          <w:rFonts w:ascii="Times New Roman" w:hAnsi="Times New Roman" w:cs="Times New Roman"/>
          <w:color w:val="000000" w:themeColor="text1"/>
          <w:sz w:val="16"/>
          <w:szCs w:val="16"/>
        </w:rPr>
        <w:t>двухлонже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ронного</w:t>
      </w:r>
      <w:proofErr w:type="spellEnd"/>
      <w:r w:rsidRPr="006D2FB4">
        <w:rPr>
          <w:rFonts w:ascii="Times New Roman" w:hAnsi="Times New Roman" w:cs="Times New Roman"/>
          <w:color w:val="000000" w:themeColor="text1"/>
          <w:sz w:val="16"/>
          <w:szCs w:val="16"/>
        </w:rPr>
        <w:t xml:space="preserve"> крыла деревянная, элероны распо</w:t>
      </w:r>
      <w:r w:rsidRPr="006D2FB4">
        <w:rPr>
          <w:rFonts w:ascii="Times New Roman" w:hAnsi="Times New Roman" w:cs="Times New Roman"/>
          <w:color w:val="000000" w:themeColor="text1"/>
          <w:sz w:val="16"/>
          <w:szCs w:val="16"/>
        </w:rPr>
        <w:softHyphen/>
        <w:t>ложены только на нижнем крыле, при этом выступают за контур задней кромки. Обшив</w:t>
      </w:r>
      <w:r w:rsidRPr="006D2FB4">
        <w:rPr>
          <w:rFonts w:ascii="Times New Roman" w:hAnsi="Times New Roman" w:cs="Times New Roman"/>
          <w:color w:val="000000" w:themeColor="text1"/>
          <w:sz w:val="16"/>
          <w:szCs w:val="16"/>
        </w:rPr>
        <w:softHyphen/>
        <w:t>ка крыльев И-2 из фанеры, с жесткой задней кромкой. Крылья И-2бис при одинаковых с И-2 площади, размахе и очертаниям имеют измененную конструкцию. Фанерой зашит носок до первого лонжерона, далее обшивка полотняная. Задняя кромка крыльев И-2бис выполнена из стальной проволоки, внешне на виде в плане напоминает волнообразную линию. Соединение верхнего центроплана с фюзеляжем осуществлялось И-образными стойками, выполненными из профилирован</w:t>
      </w:r>
      <w:r w:rsidRPr="006D2FB4">
        <w:rPr>
          <w:rFonts w:ascii="Times New Roman" w:hAnsi="Times New Roman" w:cs="Times New Roman"/>
          <w:color w:val="000000" w:themeColor="text1"/>
          <w:sz w:val="16"/>
          <w:szCs w:val="16"/>
        </w:rPr>
        <w:softHyphen/>
        <w:t xml:space="preserve">ных стальных труб. </w:t>
      </w:r>
      <w:proofErr w:type="spellStart"/>
      <w:r w:rsidRPr="006D2FB4">
        <w:rPr>
          <w:rFonts w:ascii="Times New Roman" w:hAnsi="Times New Roman" w:cs="Times New Roman"/>
          <w:color w:val="000000" w:themeColor="text1"/>
          <w:sz w:val="16"/>
          <w:szCs w:val="16"/>
        </w:rPr>
        <w:t>Межкрыльевые</w:t>
      </w:r>
      <w:proofErr w:type="spellEnd"/>
      <w:r w:rsidRPr="006D2FB4">
        <w:rPr>
          <w:rFonts w:ascii="Times New Roman" w:hAnsi="Times New Roman" w:cs="Times New Roman"/>
          <w:color w:val="000000" w:themeColor="text1"/>
          <w:sz w:val="16"/>
          <w:szCs w:val="16"/>
        </w:rPr>
        <w:t xml:space="preserve"> Х-образ- </w:t>
      </w:r>
      <w:proofErr w:type="spellStart"/>
      <w:r w:rsidRPr="006D2FB4">
        <w:rPr>
          <w:rFonts w:ascii="Times New Roman" w:hAnsi="Times New Roman" w:cs="Times New Roman"/>
          <w:color w:val="000000" w:themeColor="text1"/>
          <w:sz w:val="16"/>
          <w:szCs w:val="16"/>
        </w:rPr>
        <w:t>ные</w:t>
      </w:r>
      <w:proofErr w:type="spellEnd"/>
      <w:r w:rsidRPr="006D2FB4">
        <w:rPr>
          <w:rFonts w:ascii="Times New Roman" w:hAnsi="Times New Roman" w:cs="Times New Roman"/>
          <w:color w:val="000000" w:themeColor="text1"/>
          <w:sz w:val="16"/>
          <w:szCs w:val="16"/>
        </w:rPr>
        <w:t xml:space="preserve"> стойки клепаные, дюралевые, опоры стоек у И-2 зашиты полностью. </w:t>
      </w:r>
      <w:proofErr w:type="spellStart"/>
      <w:r w:rsidRPr="006D2FB4">
        <w:rPr>
          <w:rFonts w:ascii="Times New Roman" w:hAnsi="Times New Roman" w:cs="Times New Roman"/>
          <w:color w:val="000000" w:themeColor="text1"/>
          <w:sz w:val="16"/>
          <w:szCs w:val="16"/>
        </w:rPr>
        <w:t>Бипланная</w:t>
      </w:r>
      <w:proofErr w:type="spellEnd"/>
      <w:r w:rsidRPr="006D2FB4">
        <w:rPr>
          <w:rFonts w:ascii="Times New Roman" w:hAnsi="Times New Roman" w:cs="Times New Roman"/>
          <w:color w:val="000000" w:themeColor="text1"/>
          <w:sz w:val="16"/>
          <w:szCs w:val="16"/>
        </w:rPr>
        <w:t xml:space="preserve"> коробка усилена </w:t>
      </w:r>
      <w:proofErr w:type="spellStart"/>
      <w:r w:rsidRPr="006D2FB4">
        <w:rPr>
          <w:rFonts w:ascii="Times New Roman" w:hAnsi="Times New Roman" w:cs="Times New Roman"/>
          <w:color w:val="000000" w:themeColor="text1"/>
          <w:sz w:val="16"/>
          <w:szCs w:val="16"/>
        </w:rPr>
        <w:t>межкрыльевыми</w:t>
      </w:r>
      <w:proofErr w:type="spellEnd"/>
      <w:r w:rsidRPr="006D2FB4">
        <w:rPr>
          <w:rFonts w:ascii="Times New Roman" w:hAnsi="Times New Roman" w:cs="Times New Roman"/>
          <w:color w:val="000000" w:themeColor="text1"/>
          <w:sz w:val="16"/>
          <w:szCs w:val="16"/>
        </w:rPr>
        <w:t xml:space="preserve"> профили</w:t>
      </w:r>
      <w:r w:rsidRPr="006D2FB4">
        <w:rPr>
          <w:rFonts w:ascii="Times New Roman" w:hAnsi="Times New Roman" w:cs="Times New Roman"/>
          <w:color w:val="000000" w:themeColor="text1"/>
          <w:sz w:val="16"/>
          <w:szCs w:val="16"/>
        </w:rPr>
        <w:softHyphen/>
        <w:t xml:space="preserve">рованными расчалками: у И-2 одинарными, у И-2бис — сдвоенными. Хвостовое оперение и элероны дюралевые, обшивка полотняная. </w:t>
      </w:r>
      <w:proofErr w:type="spellStart"/>
      <w:r w:rsidRPr="006D2FB4">
        <w:rPr>
          <w:rFonts w:ascii="Times New Roman" w:hAnsi="Times New Roman" w:cs="Times New Roman"/>
          <w:color w:val="000000" w:themeColor="text1"/>
          <w:sz w:val="16"/>
          <w:szCs w:val="16"/>
        </w:rPr>
        <w:t>Законцовки</w:t>
      </w:r>
      <w:proofErr w:type="spellEnd"/>
      <w:r w:rsidRPr="006D2FB4">
        <w:rPr>
          <w:rFonts w:ascii="Times New Roman" w:hAnsi="Times New Roman" w:cs="Times New Roman"/>
          <w:color w:val="000000" w:themeColor="text1"/>
          <w:sz w:val="16"/>
          <w:szCs w:val="16"/>
        </w:rPr>
        <w:t xml:space="preserve"> рулей высоты И-2 составлены из прямых линий, у И-2бис - закругленные.</w:t>
      </w:r>
    </w:p>
    <w:p w14:paraId="405B4BB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Основной топливный бак емкостью 200 л размещен в центральной части фюзеляжа.</w:t>
      </w:r>
    </w:p>
    <w:p w14:paraId="097526DE" w14:textId="77777777" w:rsidR="009C28C9" w:rsidRPr="006D2FB4" w:rsidRDefault="009C28C9" w:rsidP="00054315">
      <w:pPr>
        <w:pStyle w:val="172"/>
        <w:shd w:val="clear" w:color="auto" w:fill="auto"/>
        <w:spacing w:before="0" w:after="0" w:line="240" w:lineRule="auto"/>
        <w:rPr>
          <w:rFonts w:ascii="Times New Roman" w:hAnsi="Times New Roman"/>
          <w:color w:val="000000" w:themeColor="text1"/>
          <w:sz w:val="16"/>
          <w:szCs w:val="16"/>
        </w:rPr>
      </w:pPr>
      <w:r w:rsidRPr="006D2FB4">
        <w:rPr>
          <w:rFonts w:ascii="Times New Roman" w:hAnsi="Times New Roman"/>
          <w:color w:val="000000" w:themeColor="text1"/>
          <w:sz w:val="16"/>
          <w:szCs w:val="16"/>
        </w:rPr>
        <w:t>Сравнительные характеристики серийных истребителей И-2 зав. №1886 и И-2бис зав. №1990</w:t>
      </w:r>
    </w:p>
    <w:tbl>
      <w:tblPr>
        <w:tblW w:w="0" w:type="auto"/>
        <w:tblLayout w:type="fixed"/>
        <w:tblCellMar>
          <w:left w:w="10" w:type="dxa"/>
          <w:right w:w="10" w:type="dxa"/>
        </w:tblCellMar>
        <w:tblLook w:val="0000" w:firstRow="0" w:lastRow="0" w:firstColumn="0" w:lastColumn="0" w:noHBand="0" w:noVBand="0"/>
      </w:tblPr>
      <w:tblGrid>
        <w:gridCol w:w="3139"/>
        <w:gridCol w:w="1300"/>
        <w:gridCol w:w="1310"/>
      </w:tblGrid>
      <w:tr w:rsidR="006D2FB4" w:rsidRPr="006D2FB4" w14:paraId="0FF1D412" w14:textId="77777777" w:rsidTr="00EB01D4">
        <w:trPr>
          <w:trHeight w:val="252"/>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6E60D5A2"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13F0908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И-2</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EE55B72"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И-2бие</w:t>
            </w:r>
          </w:p>
        </w:tc>
      </w:tr>
      <w:tr w:rsidR="006D2FB4" w:rsidRPr="006D2FB4" w14:paraId="6F176418" w14:textId="77777777" w:rsidTr="00EB01D4">
        <w:trPr>
          <w:trHeight w:val="241"/>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B617E18"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Длина в линии полета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762F4A76"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7,50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F4898B7"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7,40</w:t>
            </w:r>
          </w:p>
        </w:tc>
      </w:tr>
      <w:tr w:rsidR="006D2FB4" w:rsidRPr="006D2FB4" w14:paraId="59B1DA70"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6F67CEB9"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Размах крыльев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7C727F85"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9,15</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F931C4F"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9,15</w:t>
            </w:r>
          </w:p>
        </w:tc>
      </w:tr>
      <w:tr w:rsidR="006D2FB4" w:rsidRPr="006D2FB4" w14:paraId="76ED5307"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715EF6E"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Площадь крыльев (м</w:t>
            </w:r>
            <w:r w:rsidRPr="006D2FB4">
              <w:rPr>
                <w:rFonts w:ascii="Times New Roman" w:hAnsi="Times New Roman"/>
                <w:color w:val="000000" w:themeColor="text1"/>
                <w:sz w:val="16"/>
                <w:szCs w:val="16"/>
                <w:vertAlign w:val="superscript"/>
              </w:rPr>
              <w:t>2</w:t>
            </w:r>
            <w:r w:rsidRPr="006D2FB4">
              <w:rPr>
                <w:rFonts w:ascii="Times New Roman" w:hAnsi="Times New Roman"/>
                <w:color w:val="000000" w:themeColor="text1"/>
                <w:sz w:val="16"/>
                <w:szCs w:val="16"/>
              </w:rPr>
              <w:t>)</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3F8F024A"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21,81</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C57949E"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21,81**</w:t>
            </w:r>
          </w:p>
        </w:tc>
      </w:tr>
      <w:tr w:rsidR="006D2FB4" w:rsidRPr="006D2FB4" w14:paraId="125E7EF8"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09972776"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Высота в линии полета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06D18D59"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2,80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30283AA4"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2,80</w:t>
            </w:r>
          </w:p>
        </w:tc>
      </w:tr>
      <w:tr w:rsidR="006D2FB4" w:rsidRPr="006D2FB4" w14:paraId="27D955D7"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E39BE51"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Вес пустого (кг)</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18471B8B"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1130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7AF86F78"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1197</w:t>
            </w:r>
          </w:p>
        </w:tc>
      </w:tr>
      <w:tr w:rsidR="006D2FB4" w:rsidRPr="006D2FB4" w14:paraId="694D1C21"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57BEEDB3"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Полетный вес (кг)</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52B1C8A3"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1530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096B028A"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1597</w:t>
            </w:r>
          </w:p>
        </w:tc>
      </w:tr>
      <w:tr w:rsidR="006D2FB4" w:rsidRPr="006D2FB4" w14:paraId="2E4980A4" w14:textId="77777777" w:rsidTr="00EB01D4">
        <w:trPr>
          <w:trHeight w:val="234"/>
        </w:trPr>
        <w:tc>
          <w:tcPr>
            <w:tcW w:w="3139" w:type="dxa"/>
            <w:tcBorders>
              <w:top w:val="single" w:sz="6" w:space="0" w:color="auto"/>
              <w:left w:val="single" w:sz="6" w:space="0" w:color="auto"/>
              <w:right w:val="single" w:sz="6" w:space="0" w:color="auto"/>
            </w:tcBorders>
            <w:shd w:val="clear" w:color="auto" w:fill="FFFFFF"/>
          </w:tcPr>
          <w:p w14:paraId="4E3D2070"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Максимальная скорость (км/ч)</w:t>
            </w:r>
          </w:p>
        </w:tc>
        <w:tc>
          <w:tcPr>
            <w:tcW w:w="1300" w:type="dxa"/>
            <w:tcBorders>
              <w:top w:val="single" w:sz="6" w:space="0" w:color="auto"/>
              <w:left w:val="single" w:sz="6" w:space="0" w:color="auto"/>
              <w:right w:val="single" w:sz="6" w:space="0" w:color="auto"/>
            </w:tcBorders>
            <w:shd w:val="clear" w:color="auto" w:fill="FFFFFF"/>
          </w:tcPr>
          <w:p w14:paraId="1A124B9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tc>
        <w:tc>
          <w:tcPr>
            <w:tcW w:w="1310" w:type="dxa"/>
            <w:tcBorders>
              <w:top w:val="single" w:sz="6" w:space="0" w:color="auto"/>
              <w:left w:val="single" w:sz="6" w:space="0" w:color="auto"/>
              <w:right w:val="single" w:sz="6" w:space="0" w:color="auto"/>
            </w:tcBorders>
            <w:shd w:val="clear" w:color="auto" w:fill="FFFFFF"/>
          </w:tcPr>
          <w:p w14:paraId="4AEAD71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tc>
      </w:tr>
      <w:tr w:rsidR="006D2FB4" w:rsidRPr="006D2FB4" w14:paraId="5E9B0A1E" w14:textId="77777777" w:rsidTr="00EB01D4">
        <w:trPr>
          <w:trHeight w:val="180"/>
        </w:trPr>
        <w:tc>
          <w:tcPr>
            <w:tcW w:w="3139" w:type="dxa"/>
            <w:tcBorders>
              <w:left w:val="single" w:sz="6" w:space="0" w:color="auto"/>
              <w:right w:val="single" w:sz="6" w:space="0" w:color="auto"/>
            </w:tcBorders>
            <w:shd w:val="clear" w:color="auto" w:fill="FFFFFF"/>
          </w:tcPr>
          <w:p w14:paraId="54D8E8C5"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Н=0 км</w:t>
            </w:r>
          </w:p>
        </w:tc>
        <w:tc>
          <w:tcPr>
            <w:tcW w:w="1300" w:type="dxa"/>
            <w:tcBorders>
              <w:left w:val="single" w:sz="6" w:space="0" w:color="auto"/>
              <w:right w:val="single" w:sz="6" w:space="0" w:color="auto"/>
            </w:tcBorders>
            <w:shd w:val="clear" w:color="auto" w:fill="FFFFFF"/>
          </w:tcPr>
          <w:p w14:paraId="2066BB90"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240</w:t>
            </w:r>
          </w:p>
        </w:tc>
        <w:tc>
          <w:tcPr>
            <w:tcW w:w="1310" w:type="dxa"/>
            <w:tcBorders>
              <w:left w:val="single" w:sz="6" w:space="0" w:color="auto"/>
              <w:right w:val="single" w:sz="6" w:space="0" w:color="auto"/>
            </w:tcBorders>
            <w:shd w:val="clear" w:color="auto" w:fill="FFFFFF"/>
          </w:tcPr>
          <w:p w14:paraId="20364FAB"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235</w:t>
            </w:r>
          </w:p>
        </w:tc>
      </w:tr>
      <w:tr w:rsidR="006D2FB4" w:rsidRPr="006D2FB4" w14:paraId="6BB3CAF3" w14:textId="77777777" w:rsidTr="00EB01D4">
        <w:trPr>
          <w:trHeight w:val="194"/>
        </w:trPr>
        <w:tc>
          <w:tcPr>
            <w:tcW w:w="3139" w:type="dxa"/>
            <w:tcBorders>
              <w:left w:val="single" w:sz="6" w:space="0" w:color="auto"/>
              <w:right w:val="single" w:sz="6" w:space="0" w:color="auto"/>
            </w:tcBorders>
            <w:shd w:val="clear" w:color="auto" w:fill="FFFFFF"/>
          </w:tcPr>
          <w:p w14:paraId="7CE0072C"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Н=1000 м</w:t>
            </w:r>
          </w:p>
        </w:tc>
        <w:tc>
          <w:tcPr>
            <w:tcW w:w="1300" w:type="dxa"/>
            <w:tcBorders>
              <w:left w:val="single" w:sz="6" w:space="0" w:color="auto"/>
              <w:right w:val="single" w:sz="6" w:space="0" w:color="auto"/>
            </w:tcBorders>
            <w:shd w:val="clear" w:color="auto" w:fill="FFFFFF"/>
          </w:tcPr>
          <w:p w14:paraId="398020DD"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239</w:t>
            </w:r>
          </w:p>
        </w:tc>
        <w:tc>
          <w:tcPr>
            <w:tcW w:w="1310" w:type="dxa"/>
            <w:tcBorders>
              <w:left w:val="single" w:sz="6" w:space="0" w:color="auto"/>
              <w:right w:val="single" w:sz="6" w:space="0" w:color="auto"/>
            </w:tcBorders>
            <w:shd w:val="clear" w:color="auto" w:fill="FFFFFF"/>
          </w:tcPr>
          <w:p w14:paraId="03799E1F"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228</w:t>
            </w:r>
          </w:p>
        </w:tc>
      </w:tr>
      <w:tr w:rsidR="006D2FB4" w:rsidRPr="006D2FB4" w14:paraId="74A37CE7" w14:textId="77777777" w:rsidTr="00EB01D4">
        <w:trPr>
          <w:trHeight w:val="205"/>
        </w:trPr>
        <w:tc>
          <w:tcPr>
            <w:tcW w:w="3139" w:type="dxa"/>
            <w:tcBorders>
              <w:left w:val="single" w:sz="6" w:space="0" w:color="auto"/>
              <w:bottom w:val="single" w:sz="6" w:space="0" w:color="auto"/>
              <w:right w:val="single" w:sz="6" w:space="0" w:color="auto"/>
            </w:tcBorders>
            <w:shd w:val="clear" w:color="auto" w:fill="FFFFFF"/>
          </w:tcPr>
          <w:p w14:paraId="6B7DB540"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Н =4000 м</w:t>
            </w:r>
          </w:p>
        </w:tc>
        <w:tc>
          <w:tcPr>
            <w:tcW w:w="1300" w:type="dxa"/>
            <w:tcBorders>
              <w:left w:val="single" w:sz="6" w:space="0" w:color="auto"/>
              <w:bottom w:val="single" w:sz="6" w:space="0" w:color="auto"/>
              <w:right w:val="single" w:sz="6" w:space="0" w:color="auto"/>
            </w:tcBorders>
            <w:shd w:val="clear" w:color="auto" w:fill="FFFFFF"/>
          </w:tcPr>
          <w:p w14:paraId="509F4485"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230</w:t>
            </w:r>
          </w:p>
        </w:tc>
        <w:tc>
          <w:tcPr>
            <w:tcW w:w="1310" w:type="dxa"/>
            <w:tcBorders>
              <w:left w:val="single" w:sz="6" w:space="0" w:color="auto"/>
              <w:bottom w:val="single" w:sz="6" w:space="0" w:color="auto"/>
              <w:right w:val="single" w:sz="6" w:space="0" w:color="auto"/>
            </w:tcBorders>
            <w:shd w:val="clear" w:color="auto" w:fill="FFFFFF"/>
          </w:tcPr>
          <w:p w14:paraId="09148E4B"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207</w:t>
            </w:r>
          </w:p>
        </w:tc>
      </w:tr>
      <w:tr w:rsidR="006D2FB4" w:rsidRPr="006D2FB4" w14:paraId="3AA1EF49"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3EFBA9D2"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Практический потолок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57AEB986"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5740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5103A85"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5340</w:t>
            </w:r>
          </w:p>
        </w:tc>
      </w:tr>
      <w:tr w:rsidR="006D2FB4" w:rsidRPr="006D2FB4" w14:paraId="036D9F49"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71659DBB"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Разбег(м)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62610372"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80-90</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3ECE17A3"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160</w:t>
            </w:r>
          </w:p>
        </w:tc>
      </w:tr>
      <w:tr w:rsidR="006D2FB4" w:rsidRPr="006D2FB4" w14:paraId="2C8A1D7A"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1F84698C"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Пробег (м)</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35D1D1EA" w14:textId="77777777" w:rsidR="009C28C9" w:rsidRPr="006D2FB4" w:rsidRDefault="009C28C9" w:rsidP="00054315">
            <w:pPr>
              <w:pStyle w:val="2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4D6EBE5F"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210</w:t>
            </w:r>
          </w:p>
        </w:tc>
      </w:tr>
      <w:tr w:rsidR="006D2FB4" w:rsidRPr="006D2FB4" w14:paraId="1A2A48B6" w14:textId="77777777" w:rsidTr="00EB01D4">
        <w:trPr>
          <w:trHeight w:val="245"/>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4999986D"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Время виража (сек.)</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247975E6"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13</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62ACCC66"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16</w:t>
            </w:r>
          </w:p>
        </w:tc>
      </w:tr>
      <w:tr w:rsidR="006D2FB4" w:rsidRPr="006D2FB4" w14:paraId="278DFFFF" w14:textId="77777777" w:rsidTr="00EB01D4">
        <w:trPr>
          <w:trHeight w:val="252"/>
        </w:trPr>
        <w:tc>
          <w:tcPr>
            <w:tcW w:w="3139" w:type="dxa"/>
            <w:tcBorders>
              <w:top w:val="single" w:sz="6" w:space="0" w:color="auto"/>
              <w:left w:val="single" w:sz="6" w:space="0" w:color="auto"/>
              <w:bottom w:val="single" w:sz="6" w:space="0" w:color="auto"/>
              <w:right w:val="single" w:sz="6" w:space="0" w:color="auto"/>
            </w:tcBorders>
            <w:shd w:val="clear" w:color="auto" w:fill="FFFFFF"/>
          </w:tcPr>
          <w:p w14:paraId="633437EB"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Время набора 3000 м (мин.)</w:t>
            </w:r>
          </w:p>
        </w:tc>
        <w:tc>
          <w:tcPr>
            <w:tcW w:w="1300" w:type="dxa"/>
            <w:tcBorders>
              <w:top w:val="single" w:sz="6" w:space="0" w:color="auto"/>
              <w:left w:val="single" w:sz="6" w:space="0" w:color="auto"/>
              <w:bottom w:val="single" w:sz="6" w:space="0" w:color="auto"/>
              <w:right w:val="single" w:sz="6" w:space="0" w:color="auto"/>
            </w:tcBorders>
            <w:shd w:val="clear" w:color="auto" w:fill="FFFFFF"/>
          </w:tcPr>
          <w:p w14:paraId="65522F59"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8,18</w:t>
            </w:r>
          </w:p>
        </w:tc>
        <w:tc>
          <w:tcPr>
            <w:tcW w:w="1310" w:type="dxa"/>
            <w:tcBorders>
              <w:top w:val="single" w:sz="6" w:space="0" w:color="auto"/>
              <w:left w:val="single" w:sz="6" w:space="0" w:color="auto"/>
              <w:bottom w:val="single" w:sz="6" w:space="0" w:color="auto"/>
              <w:right w:val="single" w:sz="6" w:space="0" w:color="auto"/>
            </w:tcBorders>
            <w:shd w:val="clear" w:color="auto" w:fill="FFFFFF"/>
          </w:tcPr>
          <w:p w14:paraId="1CEF68A3" w14:textId="77777777" w:rsidR="009C28C9" w:rsidRPr="006D2FB4" w:rsidRDefault="009C28C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9,57</w:t>
            </w:r>
          </w:p>
        </w:tc>
      </w:tr>
    </w:tbl>
    <w:p w14:paraId="0DA297C1" w14:textId="77777777" w:rsidR="009C28C9" w:rsidRPr="006D2FB4" w:rsidRDefault="009C28C9" w:rsidP="00054315">
      <w:pPr>
        <w:pStyle w:val="aff0"/>
        <w:shd w:val="clear" w:color="auto" w:fill="auto"/>
        <w:spacing w:line="240" w:lineRule="auto"/>
        <w:rPr>
          <w:rFonts w:ascii="Times New Roman" w:hAnsi="Times New Roman" w:cs="Times New Roman"/>
          <w:i w:val="0"/>
          <w:color w:val="000000" w:themeColor="text1"/>
          <w:sz w:val="16"/>
          <w:szCs w:val="16"/>
          <w:lang w:val="ru-RU"/>
        </w:rPr>
      </w:pPr>
      <w:r w:rsidRPr="006D2FB4">
        <w:rPr>
          <w:rFonts w:ascii="Times New Roman" w:hAnsi="Times New Roman" w:cs="Times New Roman"/>
          <w:i w:val="0"/>
          <w:color w:val="000000" w:themeColor="text1"/>
          <w:sz w:val="16"/>
          <w:szCs w:val="16"/>
          <w:lang w:val="ru-RU"/>
        </w:rPr>
        <w:t>* По другим данным 1149 кг. ** По другим данным 23.94м</w:t>
      </w:r>
      <w:r w:rsidRPr="006D2FB4">
        <w:rPr>
          <w:rFonts w:ascii="Times New Roman" w:hAnsi="Times New Roman" w:cs="Times New Roman"/>
          <w:i w:val="0"/>
          <w:color w:val="000000" w:themeColor="text1"/>
          <w:sz w:val="16"/>
          <w:szCs w:val="16"/>
          <w:vertAlign w:val="superscript"/>
          <w:lang w:val="ru-RU"/>
        </w:rPr>
        <w:t>2</w:t>
      </w:r>
    </w:p>
    <w:p w14:paraId="31A490D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центроплане верхнего крыла находится расходный топливный бак емкостью 96 ли</w:t>
      </w:r>
      <w:r w:rsidRPr="006D2FB4">
        <w:rPr>
          <w:rFonts w:ascii="Times New Roman" w:hAnsi="Times New Roman" w:cs="Times New Roman"/>
          <w:color w:val="000000" w:themeColor="text1"/>
          <w:sz w:val="16"/>
          <w:szCs w:val="16"/>
        </w:rPr>
        <w:softHyphen/>
        <w:t>тров. Горловина расходного бака выходит в переднюю кромку центроплана. Для опреде</w:t>
      </w:r>
      <w:r w:rsidRPr="006D2FB4">
        <w:rPr>
          <w:rFonts w:ascii="Times New Roman" w:hAnsi="Times New Roman" w:cs="Times New Roman"/>
          <w:color w:val="000000" w:themeColor="text1"/>
          <w:sz w:val="16"/>
          <w:szCs w:val="16"/>
        </w:rPr>
        <w:softHyphen/>
        <w:t xml:space="preserve">ления расхода топлива в центральной части бака размешен простейший поплавковый </w:t>
      </w:r>
      <w:proofErr w:type="spellStart"/>
      <w:r w:rsidRPr="006D2FB4">
        <w:rPr>
          <w:rFonts w:ascii="Times New Roman" w:hAnsi="Times New Roman" w:cs="Times New Roman"/>
          <w:color w:val="000000" w:themeColor="text1"/>
          <w:sz w:val="16"/>
          <w:szCs w:val="16"/>
        </w:rPr>
        <w:t>бензиномер</w:t>
      </w:r>
      <w:proofErr w:type="spellEnd"/>
      <w:r w:rsidRPr="006D2FB4">
        <w:rPr>
          <w:rFonts w:ascii="Times New Roman" w:hAnsi="Times New Roman" w:cs="Times New Roman"/>
          <w:color w:val="000000" w:themeColor="text1"/>
          <w:sz w:val="16"/>
          <w:szCs w:val="16"/>
        </w:rPr>
        <w:t>, хорошо заметный на некоторых фотографиях. Штырь поплавка (т.н. камыш), вынесен наружу в специальном трубчатом кожухе с мерным стеклом, по мере расходо</w:t>
      </w:r>
      <w:r w:rsidRPr="006D2FB4">
        <w:rPr>
          <w:rFonts w:ascii="Times New Roman" w:hAnsi="Times New Roman" w:cs="Times New Roman"/>
          <w:color w:val="000000" w:themeColor="text1"/>
          <w:sz w:val="16"/>
          <w:szCs w:val="16"/>
        </w:rPr>
        <w:softHyphen/>
        <w:t>вания бензина опускался вниз.</w:t>
      </w:r>
    </w:p>
    <w:p w14:paraId="11557E1F"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Фюзеляж смешанной конструкции — в но</w:t>
      </w:r>
      <w:r w:rsidRPr="006D2FB4">
        <w:rPr>
          <w:rFonts w:ascii="Times New Roman" w:hAnsi="Times New Roman" w:cs="Times New Roman"/>
          <w:color w:val="000000" w:themeColor="text1"/>
          <w:sz w:val="16"/>
          <w:szCs w:val="16"/>
        </w:rPr>
        <w:softHyphen/>
        <w:t xml:space="preserve">совой части цельнометаллический, начиная от кабины пилота деревянный </w:t>
      </w:r>
      <w:proofErr w:type="spellStart"/>
      <w:r w:rsidRPr="006D2FB4">
        <w:rPr>
          <w:rFonts w:ascii="Times New Roman" w:hAnsi="Times New Roman" w:cs="Times New Roman"/>
          <w:color w:val="000000" w:themeColor="text1"/>
          <w:sz w:val="16"/>
          <w:szCs w:val="16"/>
        </w:rPr>
        <w:t>полумонокок</w:t>
      </w:r>
      <w:proofErr w:type="spellEnd"/>
      <w:r w:rsidRPr="006D2FB4">
        <w:rPr>
          <w:rFonts w:ascii="Times New Roman" w:hAnsi="Times New Roman" w:cs="Times New Roman"/>
          <w:color w:val="000000" w:themeColor="text1"/>
          <w:sz w:val="16"/>
          <w:szCs w:val="16"/>
        </w:rPr>
        <w:t>. Обшивка этой части фюзеляжа образована выклеенной на специальной форме скорлу</w:t>
      </w:r>
      <w:r w:rsidRPr="006D2FB4">
        <w:rPr>
          <w:rFonts w:ascii="Times New Roman" w:hAnsi="Times New Roman" w:cs="Times New Roman"/>
          <w:color w:val="000000" w:themeColor="text1"/>
          <w:sz w:val="16"/>
          <w:szCs w:val="16"/>
        </w:rPr>
        <w:softHyphen/>
        <w:t>пой из шпона с последующим одеванием на силовой каркас.</w:t>
      </w:r>
    </w:p>
    <w:p w14:paraId="17D421F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Двигатель М-5 мощностью 400 л.с. на са</w:t>
      </w:r>
      <w:r w:rsidRPr="006D2FB4">
        <w:rPr>
          <w:rFonts w:ascii="Times New Roman" w:hAnsi="Times New Roman" w:cs="Times New Roman"/>
          <w:color w:val="000000" w:themeColor="text1"/>
          <w:sz w:val="16"/>
          <w:szCs w:val="16"/>
        </w:rPr>
        <w:softHyphen/>
        <w:t xml:space="preserve">молетах И-2 и И-2бис был тщательно </w:t>
      </w:r>
      <w:proofErr w:type="spellStart"/>
      <w:r w:rsidRPr="006D2FB4">
        <w:rPr>
          <w:rFonts w:ascii="Times New Roman" w:hAnsi="Times New Roman" w:cs="Times New Roman"/>
          <w:color w:val="000000" w:themeColor="text1"/>
          <w:sz w:val="16"/>
          <w:szCs w:val="16"/>
        </w:rPr>
        <w:t>зака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потирован</w:t>
      </w:r>
      <w:proofErr w:type="spellEnd"/>
      <w:r w:rsidRPr="006D2FB4">
        <w:rPr>
          <w:rFonts w:ascii="Times New Roman" w:hAnsi="Times New Roman" w:cs="Times New Roman"/>
          <w:color w:val="000000" w:themeColor="text1"/>
          <w:sz w:val="16"/>
          <w:szCs w:val="16"/>
        </w:rPr>
        <w:t>. Имелось как минимум по два различных варианта капота: для И-2 и для И- 2бис. Основным «украшением» центральной верхней части капота является скошенная навстречу набегающему потоку труба-воз</w:t>
      </w:r>
      <w:r w:rsidRPr="006D2FB4">
        <w:rPr>
          <w:rFonts w:ascii="Times New Roman" w:hAnsi="Times New Roman" w:cs="Times New Roman"/>
          <w:color w:val="000000" w:themeColor="text1"/>
          <w:sz w:val="16"/>
          <w:szCs w:val="16"/>
        </w:rPr>
        <w:softHyphen/>
        <w:t>духозаборник — именно через нее поступал воздух к двум карбюраторам «Зенит». Перед воздухозаборником карбюраторов, в разва</w:t>
      </w:r>
      <w:r w:rsidRPr="006D2FB4">
        <w:rPr>
          <w:rFonts w:ascii="Times New Roman" w:hAnsi="Times New Roman" w:cs="Times New Roman"/>
          <w:color w:val="000000" w:themeColor="text1"/>
          <w:sz w:val="16"/>
          <w:szCs w:val="16"/>
        </w:rPr>
        <w:softHyphen/>
        <w:t>ле блока цилиндров размещен расширитель</w:t>
      </w:r>
      <w:r w:rsidRPr="006D2FB4">
        <w:rPr>
          <w:rFonts w:ascii="Times New Roman" w:hAnsi="Times New Roman" w:cs="Times New Roman"/>
          <w:color w:val="000000" w:themeColor="text1"/>
          <w:sz w:val="16"/>
          <w:szCs w:val="16"/>
        </w:rPr>
        <w:softHyphen/>
        <w:t>ный бачок системы охлаждения двигателя. Основным элементом системы охлаждения является пластинчатый радиатор охлаждения системы «</w:t>
      </w:r>
      <w:proofErr w:type="spellStart"/>
      <w:r w:rsidRPr="006D2FB4">
        <w:rPr>
          <w:rFonts w:ascii="Times New Roman" w:hAnsi="Times New Roman" w:cs="Times New Roman"/>
          <w:color w:val="000000" w:themeColor="text1"/>
          <w:sz w:val="16"/>
          <w:szCs w:val="16"/>
        </w:rPr>
        <w:t>Ламблен</w:t>
      </w:r>
      <w:proofErr w:type="spellEnd"/>
      <w:r w:rsidRPr="006D2FB4">
        <w:rPr>
          <w:rFonts w:ascii="Times New Roman" w:hAnsi="Times New Roman" w:cs="Times New Roman"/>
          <w:color w:val="000000" w:themeColor="text1"/>
          <w:sz w:val="16"/>
          <w:szCs w:val="16"/>
        </w:rPr>
        <w:t>». Радиатор для получения максимального охлаждения мог отклоняться вниз до 70° — управление осуществлялось из кабины пилота. Часть самолетов И-2 имели неподвижные сотовые радиаторы, вплотную примыкающие к фюзеляжу.</w:t>
      </w:r>
    </w:p>
    <w:p w14:paraId="4027A4C5"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Шасси весьма распространенной пирами</w:t>
      </w:r>
      <w:r w:rsidRPr="006D2FB4">
        <w:rPr>
          <w:rFonts w:ascii="Times New Roman" w:hAnsi="Times New Roman" w:cs="Times New Roman"/>
          <w:color w:val="000000" w:themeColor="text1"/>
          <w:sz w:val="16"/>
          <w:szCs w:val="16"/>
        </w:rPr>
        <w:softHyphen/>
        <w:t>дальной схемы, из стальных, профилирован</w:t>
      </w:r>
      <w:r w:rsidRPr="006D2FB4">
        <w:rPr>
          <w:rFonts w:ascii="Times New Roman" w:hAnsi="Times New Roman" w:cs="Times New Roman"/>
          <w:color w:val="000000" w:themeColor="text1"/>
          <w:sz w:val="16"/>
          <w:szCs w:val="16"/>
        </w:rPr>
        <w:softHyphen/>
        <w:t>ных труб. Амортизация — стандартные резиновые шнуры, диаметром 16 мм. Узлы кре</w:t>
      </w:r>
      <w:r w:rsidRPr="006D2FB4">
        <w:rPr>
          <w:rFonts w:ascii="Times New Roman" w:hAnsi="Times New Roman" w:cs="Times New Roman"/>
          <w:color w:val="000000" w:themeColor="text1"/>
          <w:sz w:val="16"/>
          <w:szCs w:val="16"/>
        </w:rPr>
        <w:softHyphen/>
        <w:t>пления стоек шасси к самолету выполнены в виде шаровых опор.</w:t>
      </w:r>
    </w:p>
    <w:p w14:paraId="4BE9019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 состояло из двух синхронных пулеметов «Виккерс» или ПВ-1, с запасом по 500 патронов на пулемет. На большинст</w:t>
      </w:r>
      <w:r w:rsidRPr="006D2FB4">
        <w:rPr>
          <w:rFonts w:ascii="Times New Roman" w:hAnsi="Times New Roman" w:cs="Times New Roman"/>
          <w:color w:val="000000" w:themeColor="text1"/>
          <w:sz w:val="16"/>
          <w:szCs w:val="16"/>
        </w:rPr>
        <w:softHyphen/>
        <w:t>ве самолетов И-2 пулеметы значительно вы</w:t>
      </w:r>
      <w:r w:rsidRPr="006D2FB4">
        <w:rPr>
          <w:rFonts w:ascii="Times New Roman" w:hAnsi="Times New Roman" w:cs="Times New Roman"/>
          <w:color w:val="000000" w:themeColor="text1"/>
          <w:sz w:val="16"/>
          <w:szCs w:val="16"/>
        </w:rPr>
        <w:softHyphen/>
        <w:t>ступали из фюзеляжа, поэтому стрельба ве</w:t>
      </w:r>
      <w:r w:rsidRPr="006D2FB4">
        <w:rPr>
          <w:rFonts w:ascii="Times New Roman" w:hAnsi="Times New Roman" w:cs="Times New Roman"/>
          <w:color w:val="000000" w:themeColor="text1"/>
          <w:sz w:val="16"/>
          <w:szCs w:val="16"/>
        </w:rPr>
        <w:softHyphen/>
        <w:t>лась поверх капота двигателя. На самолетах И-2бис пулеметы частично упрятаны внутрь фюзеляжа (12295).</w:t>
      </w:r>
    </w:p>
    <w:p w14:paraId="44EDF603"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78039E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марта 1925 состоялось объединение ОДВФ и </w:t>
      </w:r>
      <w:proofErr w:type="spellStart"/>
      <w:r w:rsidRPr="006D2FB4">
        <w:rPr>
          <w:rFonts w:ascii="Times New Roman" w:hAnsi="Times New Roman" w:cs="Times New Roman"/>
          <w:color w:val="000000" w:themeColor="text1"/>
          <w:sz w:val="16"/>
          <w:szCs w:val="16"/>
        </w:rPr>
        <w:t>Доброхима</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(66,92).</w:t>
      </w:r>
    </w:p>
    <w:p w14:paraId="3DF272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08CE7D" w14:textId="77777777" w:rsidR="00C17FA8" w:rsidRPr="006D2FB4" w:rsidRDefault="00C17FA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13 марта 1925 года состоялось совместное заседание президиумов Общества друзей воздушного флота (ОДВФ) СССР и Общества друзей химической обороны и химической промышленности (</w:t>
      </w:r>
      <w:proofErr w:type="spellStart"/>
      <w:r w:rsidRPr="006D2FB4">
        <w:rPr>
          <w:rFonts w:ascii="Times New Roman" w:hAnsi="Times New Roman" w:cs="Times New Roman"/>
          <w:color w:val="000000" w:themeColor="text1"/>
          <w:sz w:val="16"/>
          <w:szCs w:val="16"/>
        </w:rPr>
        <w:t>Доброхим</w:t>
      </w:r>
      <w:proofErr w:type="spellEnd"/>
      <w:r w:rsidRPr="006D2FB4">
        <w:rPr>
          <w:rFonts w:ascii="Times New Roman" w:hAnsi="Times New Roman" w:cs="Times New Roman"/>
          <w:color w:val="000000" w:themeColor="text1"/>
          <w:sz w:val="16"/>
          <w:szCs w:val="16"/>
        </w:rPr>
        <w:t xml:space="preserve">) СССР, на котором было принято решение об объединении обоих этих общественных структур в единую –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(21267).</w:t>
      </w:r>
    </w:p>
    <w:p w14:paraId="7AE671C4" w14:textId="77777777" w:rsidR="00C17FA8" w:rsidRPr="006D2FB4" w:rsidRDefault="00C17FA8" w:rsidP="00054315">
      <w:pPr>
        <w:spacing w:after="0" w:line="240" w:lineRule="auto"/>
        <w:jc w:val="both"/>
        <w:rPr>
          <w:rFonts w:ascii="Times New Roman" w:hAnsi="Times New Roman" w:cs="Times New Roman"/>
          <w:color w:val="000000" w:themeColor="text1"/>
          <w:sz w:val="16"/>
          <w:szCs w:val="16"/>
        </w:rPr>
      </w:pPr>
    </w:p>
    <w:p w14:paraId="73154DEB" w14:textId="77777777" w:rsidR="00A5017F" w:rsidRPr="004D3774" w:rsidRDefault="00A5017F" w:rsidP="00A5017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13 марта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4D3774">
        <w:rPr>
          <w:rFonts w:ascii="Times New Roman" w:hAnsi="Times New Roman" w:cs="Times New Roman"/>
          <w:color w:val="0070C0"/>
          <w:sz w:val="16"/>
          <w:szCs w:val="16"/>
        </w:rPr>
        <w:t xml:space="preserve">а совместном заседании президиумов ОДВФ и </w:t>
      </w:r>
      <w:proofErr w:type="spellStart"/>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оброхима</w:t>
      </w:r>
      <w:proofErr w:type="spellEnd"/>
      <w:r w:rsidRPr="004D3774">
        <w:rPr>
          <w:rFonts w:ascii="Times New Roman" w:hAnsi="Times New Roman" w:cs="Times New Roman"/>
          <w:color w:val="0070C0"/>
          <w:sz w:val="16"/>
          <w:szCs w:val="16"/>
        </w:rPr>
        <w:t xml:space="preserve"> б</w:t>
      </w:r>
      <w:r>
        <w:rPr>
          <w:rFonts w:ascii="Times New Roman" w:hAnsi="Times New Roman" w:cs="Times New Roman"/>
          <w:color w:val="0070C0"/>
          <w:sz w:val="16"/>
          <w:szCs w:val="16"/>
        </w:rPr>
        <w:t>ыл</w:t>
      </w:r>
      <w:r w:rsidRPr="004D3774">
        <w:rPr>
          <w:rFonts w:ascii="Times New Roman" w:hAnsi="Times New Roman" w:cs="Times New Roman"/>
          <w:color w:val="0070C0"/>
          <w:sz w:val="16"/>
          <w:szCs w:val="16"/>
        </w:rPr>
        <w:t>о ре</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ен</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 xml:space="preserve">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 xml:space="preserve">единить общества </w:t>
      </w:r>
      <w:r>
        <w:rPr>
          <w:rFonts w:ascii="Times New Roman" w:hAnsi="Times New Roman" w:cs="Times New Roman"/>
          <w:color w:val="0070C0"/>
          <w:sz w:val="16"/>
          <w:szCs w:val="16"/>
        </w:rPr>
        <w:t>ОДВФ</w:t>
      </w:r>
      <w:r w:rsidRPr="004D3774">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Доброхим</w:t>
      </w:r>
      <w:proofErr w:type="spellEnd"/>
      <w:r w:rsidRPr="004D3774">
        <w:rPr>
          <w:rFonts w:ascii="Times New Roman" w:hAnsi="Times New Roman" w:cs="Times New Roman"/>
          <w:color w:val="0070C0"/>
          <w:sz w:val="16"/>
          <w:szCs w:val="16"/>
        </w:rPr>
        <w:t>" в единое Общество друзей авиационно-химической обороны и промышленности - А</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ИАХИ</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Об</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дине</w:t>
      </w:r>
      <w:r w:rsidRPr="004D3774">
        <w:rPr>
          <w:rFonts w:ascii="Times New Roman" w:hAnsi="Times New Roman" w:cs="Times New Roman"/>
          <w:color w:val="0070C0"/>
          <w:sz w:val="16"/>
          <w:szCs w:val="16"/>
        </w:rPr>
        <w:t>ние было вызвано стремлением усилить единое общество кад</w:t>
      </w:r>
      <w:r w:rsidRPr="004D3774">
        <w:rPr>
          <w:rFonts w:ascii="Times New Roman" w:hAnsi="Times New Roman" w:cs="Times New Roman"/>
          <w:color w:val="0070C0"/>
          <w:sz w:val="16"/>
          <w:szCs w:val="16"/>
        </w:rPr>
        <w:softHyphen/>
        <w:t>рами и средствами и наладить более планомерную работу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Лозунгом нового общества стал "</w:t>
      </w:r>
      <w:proofErr w:type="spellStart"/>
      <w:r w:rsidRPr="004D3774">
        <w:rPr>
          <w:rFonts w:ascii="Times New Roman" w:hAnsi="Times New Roman" w:cs="Times New Roman"/>
          <w:color w:val="0070C0"/>
          <w:sz w:val="16"/>
          <w:szCs w:val="16"/>
        </w:rPr>
        <w:t>Авиахим</w:t>
      </w:r>
      <w:proofErr w:type="spellEnd"/>
      <w:r w:rsidRPr="004D3774">
        <w:rPr>
          <w:rFonts w:ascii="Times New Roman" w:hAnsi="Times New Roman" w:cs="Times New Roman"/>
          <w:color w:val="0070C0"/>
          <w:sz w:val="16"/>
          <w:szCs w:val="16"/>
        </w:rPr>
        <w:t xml:space="preserve"> - опора мирного труда,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противогаз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воздушный часовой СССР"</w:t>
      </w:r>
      <w:r>
        <w:rPr>
          <w:rFonts w:ascii="Times New Roman" w:hAnsi="Times New Roman" w:cs="Times New Roman"/>
          <w:color w:val="0070C0"/>
          <w:sz w:val="16"/>
          <w:szCs w:val="16"/>
        </w:rPr>
        <w:t>.</w:t>
      </w:r>
    </w:p>
    <w:p w14:paraId="135B1946" w14:textId="77777777" w:rsidR="00A5017F" w:rsidRDefault="00A5017F" w:rsidP="00A5017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 за 3 апреля</w:t>
      </w:r>
      <w:r>
        <w:rPr>
          <w:rFonts w:ascii="Times New Roman" w:hAnsi="Times New Roman" w:cs="Times New Roman"/>
          <w:color w:val="0070C0"/>
          <w:sz w:val="16"/>
          <w:szCs w:val="16"/>
        </w:rPr>
        <w:t>; «Химия</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и </w:t>
      </w:r>
      <w:proofErr w:type="spellStart"/>
      <w:r>
        <w:rPr>
          <w:rFonts w:ascii="Times New Roman" w:hAnsi="Times New Roman" w:cs="Times New Roman"/>
          <w:color w:val="0070C0"/>
          <w:sz w:val="16"/>
          <w:szCs w:val="16"/>
        </w:rPr>
        <w:t>жа</w:t>
      </w:r>
      <w:r w:rsidRPr="004D3774">
        <w:rPr>
          <w:rFonts w:ascii="Times New Roman" w:hAnsi="Times New Roman" w:cs="Times New Roman"/>
          <w:color w:val="0070C0"/>
          <w:sz w:val="16"/>
          <w:szCs w:val="16"/>
        </w:rPr>
        <w:t>зиь</w:t>
      </w:r>
      <w:proofErr w:type="spellEnd"/>
      <w:r w:rsidRPr="004D3774">
        <w:rPr>
          <w:rFonts w:ascii="Times New Roman" w:hAnsi="Times New Roman" w:cs="Times New Roman"/>
          <w:color w:val="0070C0"/>
          <w:sz w:val="16"/>
          <w:szCs w:val="16"/>
        </w:rPr>
        <w:t>" ,</w:t>
      </w:r>
      <w:r>
        <w:rPr>
          <w:rFonts w:ascii="Times New Roman" w:hAnsi="Times New Roman" w:cs="Times New Roman"/>
          <w:color w:val="0070C0"/>
          <w:sz w:val="16"/>
          <w:szCs w:val="16"/>
        </w:rPr>
        <w:t xml:space="preserve"> 1</w:t>
      </w:r>
      <w:r w:rsidRPr="004D3774">
        <w:rPr>
          <w:rFonts w:ascii="Times New Roman" w:hAnsi="Times New Roman" w:cs="Times New Roman"/>
          <w:color w:val="0070C0"/>
          <w:sz w:val="16"/>
          <w:szCs w:val="16"/>
        </w:rPr>
        <w:t xml:space="preserve">925 </w:t>
      </w:r>
      <w:r>
        <w:rPr>
          <w:rFonts w:ascii="Times New Roman" w:hAnsi="Times New Roman" w:cs="Times New Roman"/>
          <w:color w:val="0070C0"/>
          <w:sz w:val="16"/>
          <w:szCs w:val="16"/>
        </w:rPr>
        <w:t>№ 3/ (23370).</w:t>
      </w:r>
    </w:p>
    <w:p w14:paraId="28E5514C" w14:textId="77777777" w:rsidR="00A5017F" w:rsidRPr="004D3774" w:rsidRDefault="00A5017F" w:rsidP="00A5017F">
      <w:pPr>
        <w:spacing w:after="0" w:line="240" w:lineRule="auto"/>
        <w:jc w:val="both"/>
        <w:rPr>
          <w:rFonts w:ascii="Times New Roman" w:hAnsi="Times New Roman" w:cs="Times New Roman"/>
          <w:color w:val="0070C0"/>
          <w:sz w:val="16"/>
          <w:szCs w:val="16"/>
        </w:rPr>
      </w:pPr>
    </w:p>
    <w:p w14:paraId="1930DF6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2F7F1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F7947B"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 15 марта 1925 Ломоносов ежедневно организовывал повторные поездки от Москвы до Крюкова со своим тепловозом. Было решено перейти па более дальние маршруты испытаний. 23 марта тепловоз отправился в </w:t>
      </w:r>
      <w:proofErr w:type="spellStart"/>
      <w:r w:rsidRPr="006D2FB4">
        <w:rPr>
          <w:rFonts w:ascii="Times New Roman" w:hAnsi="Times New Roman" w:cs="Times New Roman"/>
          <w:color w:val="000000" w:themeColor="text1"/>
          <w:sz w:val="16"/>
          <w:szCs w:val="16"/>
        </w:rPr>
        <w:t>Пстровск</w:t>
      </w:r>
      <w:proofErr w:type="spellEnd"/>
      <w:r w:rsidRPr="006D2FB4">
        <w:rPr>
          <w:rFonts w:ascii="Times New Roman" w:hAnsi="Times New Roman" w:cs="Times New Roman"/>
          <w:color w:val="000000" w:themeColor="text1"/>
          <w:sz w:val="16"/>
          <w:szCs w:val="16"/>
        </w:rPr>
        <w:t xml:space="preserve"> (Махачкалу) и Грозный через Харьков —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 — Минеральные Воды и возвратился обратно с нефтяным составом. В качестве представителя НКПС в поездке принимал участие инженер А.М. </w:t>
      </w:r>
      <w:proofErr w:type="spellStart"/>
      <w:r w:rsidRPr="006D2FB4">
        <w:rPr>
          <w:rFonts w:ascii="Times New Roman" w:hAnsi="Times New Roman" w:cs="Times New Roman"/>
          <w:color w:val="000000" w:themeColor="text1"/>
          <w:sz w:val="16"/>
          <w:szCs w:val="16"/>
        </w:rPr>
        <w:t>Бабичков</w:t>
      </w:r>
      <w:proofErr w:type="spellEnd"/>
      <w:r w:rsidRPr="006D2FB4">
        <w:rPr>
          <w:rFonts w:ascii="Times New Roman" w:hAnsi="Times New Roman" w:cs="Times New Roman"/>
          <w:color w:val="000000" w:themeColor="text1"/>
          <w:sz w:val="16"/>
          <w:szCs w:val="16"/>
        </w:rPr>
        <w:t xml:space="preserve">, впоследствии профессор, заведующий кафедрой </w:t>
      </w:r>
      <w:proofErr w:type="spellStart"/>
      <w:r w:rsidRPr="006D2FB4">
        <w:rPr>
          <w:rFonts w:ascii="Times New Roman" w:hAnsi="Times New Roman" w:cs="Times New Roman"/>
          <w:color w:val="000000" w:themeColor="text1"/>
          <w:sz w:val="16"/>
          <w:szCs w:val="16"/>
        </w:rPr>
        <w:t>МЭМИИТа</w:t>
      </w:r>
      <w:proofErr w:type="spellEnd"/>
      <w:r w:rsidRPr="006D2FB4">
        <w:rPr>
          <w:rFonts w:ascii="Times New Roman" w:hAnsi="Times New Roman" w:cs="Times New Roman"/>
          <w:color w:val="000000" w:themeColor="text1"/>
          <w:sz w:val="16"/>
          <w:szCs w:val="16"/>
        </w:rPr>
        <w:t>, один из авторов известного учебника по тяге поездов (19610).</w:t>
      </w:r>
    </w:p>
    <w:p w14:paraId="4108379C"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p>
    <w:p w14:paraId="734A2F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марта 1925 начальник оперативного управления Штаба РККФ А. А. </w:t>
      </w:r>
      <w:proofErr w:type="spellStart"/>
      <w:r w:rsidRPr="006D2FB4">
        <w:rPr>
          <w:rFonts w:ascii="Times New Roman" w:hAnsi="Times New Roman" w:cs="Times New Roman"/>
          <w:color w:val="000000" w:themeColor="text1"/>
          <w:sz w:val="16"/>
          <w:szCs w:val="16"/>
        </w:rPr>
        <w:t>Тошаков</w:t>
      </w:r>
      <w:proofErr w:type="spellEnd"/>
      <w:r w:rsidRPr="006D2FB4">
        <w:rPr>
          <w:rFonts w:ascii="Times New Roman" w:hAnsi="Times New Roman" w:cs="Times New Roman"/>
          <w:color w:val="000000" w:themeColor="text1"/>
          <w:sz w:val="16"/>
          <w:szCs w:val="16"/>
        </w:rPr>
        <w:t xml:space="preserve"> подписал оперативно-тактиче</w:t>
      </w:r>
      <w:r w:rsidRPr="006D2FB4">
        <w:rPr>
          <w:rFonts w:ascii="Times New Roman" w:hAnsi="Times New Roman" w:cs="Times New Roman"/>
          <w:color w:val="000000" w:themeColor="text1"/>
          <w:sz w:val="16"/>
          <w:szCs w:val="16"/>
        </w:rPr>
        <w:softHyphen/>
        <w:t>ские задания ("тактические элементы") оке</w:t>
      </w:r>
      <w:r w:rsidRPr="006D2FB4">
        <w:rPr>
          <w:rFonts w:ascii="Times New Roman" w:hAnsi="Times New Roman" w:cs="Times New Roman"/>
          <w:color w:val="000000" w:themeColor="text1"/>
          <w:sz w:val="16"/>
          <w:szCs w:val="16"/>
        </w:rPr>
        <w:softHyphen/>
        <w:t>анского подводного крейсера (3500 т, 24 уз), эскадренной подводной лодки (1000 т, 20 уз) и подводного заградителя (1200—1300 т, 15 уз). Именно эти под</w:t>
      </w:r>
      <w:r w:rsidRPr="006D2FB4">
        <w:rPr>
          <w:rFonts w:ascii="Times New Roman" w:hAnsi="Times New Roman" w:cs="Times New Roman"/>
          <w:color w:val="000000" w:themeColor="text1"/>
          <w:sz w:val="16"/>
          <w:szCs w:val="16"/>
        </w:rPr>
        <w:softHyphen/>
        <w:t>классы лодок были тогда избраны для ВМС РККА (3898).</w:t>
      </w:r>
    </w:p>
    <w:p w14:paraId="7FFC7F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AFB523" w14:textId="77777777" w:rsidR="00B758DA" w:rsidRPr="006D2FB4" w:rsidRDefault="00B758D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roofErr w:type="spellStart"/>
      <w:r w:rsidRPr="006D2FB4">
        <w:rPr>
          <w:rFonts w:ascii="Times New Roman" w:hAnsi="Times New Roman" w:cs="Times New Roman"/>
          <w:iCs/>
          <w:color w:val="000000" w:themeColor="text1"/>
          <w:sz w:val="16"/>
          <w:szCs w:val="16"/>
        </w:rPr>
        <w:t>Внутреняя</w:t>
      </w:r>
      <w:proofErr w:type="spellEnd"/>
      <w:r w:rsidRPr="006D2FB4">
        <w:rPr>
          <w:rFonts w:ascii="Times New Roman" w:hAnsi="Times New Roman" w:cs="Times New Roman"/>
          <w:iCs/>
          <w:color w:val="000000" w:themeColor="text1"/>
          <w:sz w:val="16"/>
          <w:szCs w:val="16"/>
        </w:rPr>
        <w:t xml:space="preserve"> политика:</w:t>
      </w:r>
    </w:p>
    <w:p w14:paraId="33C4ADCC" w14:textId="77777777" w:rsidR="00B758DA" w:rsidRPr="006D2FB4" w:rsidRDefault="00B758D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C39C9" w14:textId="77777777" w:rsidR="00B758DA" w:rsidRPr="006D2FB4" w:rsidRDefault="00B758DA" w:rsidP="00054315">
      <w:pPr>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color w:val="000000" w:themeColor="text1"/>
          <w:sz w:val="16"/>
          <w:szCs w:val="16"/>
        </w:rPr>
        <w:t xml:space="preserve">13 марта 1925 г. Протокол ПБ № 52  п.1А: Предложения Карахана (Литвинов, Фрунзе, Сталин) – ОП. Решено: а) Принять следующие предложения Фрунзе: 1. Признать целесообразным создание нами за наш счёт двух военных школ в Китае (в </w:t>
      </w:r>
      <w:proofErr w:type="spellStart"/>
      <w:r w:rsidRPr="006D2FB4">
        <w:rPr>
          <w:rFonts w:ascii="Times New Roman" w:hAnsi="Times New Roman" w:cs="Times New Roman"/>
          <w:color w:val="000000" w:themeColor="text1"/>
          <w:sz w:val="16"/>
          <w:szCs w:val="16"/>
        </w:rPr>
        <w:t>Лояне</w:t>
      </w:r>
      <w:proofErr w:type="spellEnd"/>
      <w:r w:rsidRPr="006D2FB4">
        <w:rPr>
          <w:rFonts w:ascii="Times New Roman" w:hAnsi="Times New Roman" w:cs="Times New Roman"/>
          <w:color w:val="000000" w:themeColor="text1"/>
          <w:sz w:val="16"/>
          <w:szCs w:val="16"/>
        </w:rPr>
        <w:t xml:space="preserve"> и в Калгане). Поручить Фрунзе в кратчайший срок сформировать для этого две военно-инструкторские группы по 30-40 человек в каждой. Отпустить на осуществление этого мероприятия с содержанием школ и инструкторов через Фрунзе в течение года 1 миллион рублей. 2. Признать желательным снабжение сочувствующих Гоминьдану китайских войск оружием наших основных образцов. Снабжение должно быть платным. Фрунзе поручить в кратчайший срок разрешить все связанные с этим технические вопросы. Карахану выяснить возможность оплаты оружия либо деньгами, либо нужным нам сырьём и продуктами (хлопок, чай и пр. ). 3. Признать возможным немедленно отпустить в распоряжение Карахана некоторое количество оружия и боеприпасов иностранных образцов, по возможности за плату. В случае бесплатного отпуска восстановить кредиты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в размере стоимости отпускаемого оружия. 4. Признать необходимым дать минимальную военную подготовку отправляющимся в Китай студентам Университета народов Востока. Поручить Фрунзе по соглашению с Восточным отделом Коминтерна практически разрешить этот вопрос, ассигновав в его распоряжение </w:t>
      </w:r>
      <w:proofErr w:type="spellStart"/>
      <w:r w:rsidRPr="006D2FB4">
        <w:rPr>
          <w:rFonts w:ascii="Times New Roman" w:hAnsi="Times New Roman" w:cs="Times New Roman"/>
          <w:color w:val="000000" w:themeColor="text1"/>
          <w:sz w:val="16"/>
          <w:szCs w:val="16"/>
        </w:rPr>
        <w:t>требную</w:t>
      </w:r>
      <w:proofErr w:type="spellEnd"/>
      <w:r w:rsidRPr="006D2FB4">
        <w:rPr>
          <w:rFonts w:ascii="Times New Roman" w:hAnsi="Times New Roman" w:cs="Times New Roman"/>
          <w:color w:val="000000" w:themeColor="text1"/>
          <w:sz w:val="16"/>
          <w:szCs w:val="16"/>
        </w:rPr>
        <w:t xml:space="preserve"> для этого сумму. б) Поручить Секретариату ЦК, в связи с созданием двух новых военно-инструкторских центров в Китае, наметить кандидатуры двух политических руководителей. в) Общее наблюдение и руководство работой инструкторских школ возложить на Фрунзе. г) Принять к сведению сообщение Фрунзе о том, что комиссия по особым заказам ведет переговоры по вопросу об устройстве нового патронного и оружейно-пулеметного завода под трехлинейный патрон, с привлечением иностранного капитала. Предложить комиссии сделать через месяц доклад в Политбюро о ходе переговоров (15851).</w:t>
      </w:r>
    </w:p>
    <w:p w14:paraId="5651A338" w14:textId="77777777" w:rsidR="00B758DA" w:rsidRPr="006D2FB4" w:rsidRDefault="00B758DA" w:rsidP="00054315">
      <w:pPr>
        <w:spacing w:after="0" w:line="240" w:lineRule="auto"/>
        <w:jc w:val="both"/>
        <w:rPr>
          <w:rFonts w:ascii="Times New Roman" w:hAnsi="Times New Roman" w:cs="Times New Roman"/>
          <w:iCs/>
          <w:color w:val="000000" w:themeColor="text1"/>
          <w:sz w:val="16"/>
          <w:szCs w:val="16"/>
        </w:rPr>
      </w:pPr>
    </w:p>
    <w:p w14:paraId="14EF74F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166BE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9904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марта 1925 нач. ВВС РККА Гамбург писал в ГКК письмо о том, что по вопросу движения переговоров с Дорнье в настоящее время из-за </w:t>
      </w:r>
      <w:proofErr w:type="spellStart"/>
      <w:r w:rsidRPr="006D2FB4">
        <w:rPr>
          <w:rFonts w:ascii="Times New Roman" w:hAnsi="Times New Roman" w:cs="Times New Roman"/>
          <w:color w:val="000000" w:themeColor="text1"/>
          <w:sz w:val="16"/>
          <w:szCs w:val="16"/>
        </w:rPr>
        <w:t>невыясненности</w:t>
      </w:r>
      <w:proofErr w:type="spellEnd"/>
      <w:r w:rsidRPr="006D2FB4">
        <w:rPr>
          <w:rFonts w:ascii="Times New Roman" w:hAnsi="Times New Roman" w:cs="Times New Roman"/>
          <w:color w:val="000000" w:themeColor="text1"/>
          <w:sz w:val="16"/>
          <w:szCs w:val="16"/>
        </w:rPr>
        <w:t xml:space="preserve"> отношений с Юнкерсом представляется несвоевременным переходить к конкретным договоренностям. Подчеркивалось, что наличные ресурсы не позволяют поддерживать две концессии (1795,21).</w:t>
      </w:r>
    </w:p>
    <w:p w14:paraId="123F4C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765CF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14 марта 1925 по 25 июня 1926 в НИИ ВВС проходили испытания самолета И-7</w:t>
      </w:r>
    </w:p>
    <w:p w14:paraId="54D92CC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И-7 прибыл в НОА 14 марта 1925 года.</w:t>
      </w:r>
    </w:p>
    <w:p w14:paraId="2A98696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19 марта 1925 года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340F447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48C36D9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0C500F3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7663ED18"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28B9C30" w14:textId="77777777" w:rsidR="001128DE" w:rsidRPr="006D2FB4" w:rsidRDefault="001128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0F3E1FC" w14:textId="77777777" w:rsidR="001128DE" w:rsidRPr="006D2FB4" w:rsidRDefault="001128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3166D3"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марта 1925 г.</w:t>
      </w:r>
    </w:p>
    <w:p w14:paraId="1D42843F"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w:t>
      </w:r>
    </w:p>
    <w:p w14:paraId="1BD82554"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РЕВОЛЮЦИОННОГО ВОЕННОГО СОВЕТА СОЮЗА СОВЕТСКИХ СОЦИАЛИСТИЧЕСКИХ РЕСПУБЛИК17 №288</w:t>
      </w:r>
    </w:p>
    <w:p w14:paraId="4E1CC315"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марта 1925 г. г. Москва</w:t>
      </w:r>
    </w:p>
    <w:p w14:paraId="4074E5FA"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присвоении 6 отд. разведывательному авиаотряду наименования:</w:t>
      </w:r>
    </w:p>
    <w:p w14:paraId="5FA7907E"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6-й отд. разведывательный авиаотряд «Красная Москва»</w:t>
      </w:r>
    </w:p>
    <w:p w14:paraId="3A5F2876"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отдельному разведывательному авиаотряду присвоить наименование «Красная Москва» и впредь этот авиаотряд именовать:</w:t>
      </w:r>
    </w:p>
    <w:p w14:paraId="6FA005EA"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отдельный разведывательный авиаотряд Красная Москва»</w:t>
      </w:r>
    </w:p>
    <w:p w14:paraId="690FD40C"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Заместитель Председателя РВС</w:t>
      </w:r>
    </w:p>
    <w:p w14:paraId="1F46BBE2"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Уншлихт</w:t>
      </w:r>
      <w:proofErr w:type="spellEnd"/>
    </w:p>
    <w:p w14:paraId="77A299AD"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вооружение отдельного авиаотряда поступили именные самолеты: «Красные Сокольники», «Л. Б. Красин», «Наркомвоенмор» (в память о М.В. Фрунзе18), «Товарищ Нетте», позднее - «Георгий Сапожников» и «Александр Ефимов».</w:t>
      </w:r>
    </w:p>
    <w:p w14:paraId="33EE741D"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Часть экипажей эскадрильи «Красная Москва» в том же году приняли участие в боевых действиях в Туркестане (18518).</w:t>
      </w:r>
    </w:p>
    <w:p w14:paraId="5DE95686"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p>
    <w:p w14:paraId="5BA9324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4FB12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F8B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марта 1925 после переделок хвостовую часть самолета с 20 февраля по результатам продувок в ЦАГИ модели тренировочного разведчика с мотором Майбах завода ГАЗ-1 машина была готова к полету (2278).</w:t>
      </w:r>
    </w:p>
    <w:p w14:paraId="36D621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236FD" w14:textId="77777777" w:rsidR="00616164" w:rsidRPr="006D2FB4" w:rsidRDefault="00616164" w:rsidP="00054315">
      <w:pPr>
        <w:spacing w:after="0" w:line="240" w:lineRule="auto"/>
        <w:jc w:val="both"/>
        <w:rPr>
          <w:rFonts w:ascii="Times New Roman" w:hAnsi="Times New Roman" w:cs="Times New Roman"/>
          <w:color w:val="000000" w:themeColor="text1"/>
          <w:sz w:val="16"/>
          <w:szCs w:val="16"/>
        </w:rPr>
      </w:pPr>
      <w:bookmarkStart w:id="22" w:name="_Hlk56757943"/>
      <w:r w:rsidRPr="006D2FB4">
        <w:rPr>
          <w:rFonts w:ascii="Times New Roman" w:hAnsi="Times New Roman" w:cs="Times New Roman"/>
          <w:color w:val="000000" w:themeColor="text1"/>
          <w:sz w:val="16"/>
          <w:szCs w:val="16"/>
        </w:rPr>
        <w:t>15 марта 1925 г. на «Красном Академике» (объё</w:t>
      </w:r>
      <w:r w:rsidRPr="006D2FB4">
        <w:rPr>
          <w:rFonts w:ascii="Times New Roman" w:hAnsi="Times New Roman" w:cs="Times New Roman"/>
          <w:color w:val="000000" w:themeColor="text1"/>
          <w:sz w:val="16"/>
          <w:szCs w:val="16"/>
        </w:rPr>
        <w:softHyphen/>
        <w:t xml:space="preserve">мом 1437 м3) состоялся полёт из Москвы в д. </w:t>
      </w:r>
      <w:proofErr w:type="spellStart"/>
      <w:r w:rsidRPr="006D2FB4">
        <w:rPr>
          <w:rFonts w:ascii="Times New Roman" w:hAnsi="Times New Roman" w:cs="Times New Roman"/>
          <w:color w:val="000000" w:themeColor="text1"/>
          <w:sz w:val="16"/>
          <w:szCs w:val="16"/>
        </w:rPr>
        <w:t>Костиково</w:t>
      </w:r>
      <w:proofErr w:type="spellEnd"/>
      <w:r w:rsidRPr="006D2FB4">
        <w:rPr>
          <w:rFonts w:ascii="Times New Roman" w:hAnsi="Times New Roman" w:cs="Times New Roman"/>
          <w:color w:val="000000" w:themeColor="text1"/>
          <w:sz w:val="16"/>
          <w:szCs w:val="16"/>
        </w:rPr>
        <w:t xml:space="preserve"> Яро</w:t>
      </w:r>
      <w:r w:rsidRPr="006D2FB4">
        <w:rPr>
          <w:rFonts w:ascii="Times New Roman" w:hAnsi="Times New Roman" w:cs="Times New Roman"/>
          <w:color w:val="000000" w:themeColor="text1"/>
          <w:sz w:val="16"/>
          <w:szCs w:val="16"/>
        </w:rPr>
        <w:softHyphen/>
        <w:t>славской губернии. Дальность полёта по прямой составила 500 км, наибольшая высота — 1800 м (20120).</w:t>
      </w:r>
    </w:p>
    <w:p w14:paraId="46C46A24" w14:textId="77777777" w:rsidR="00616164" w:rsidRPr="006D2FB4" w:rsidRDefault="00616164" w:rsidP="00054315">
      <w:pPr>
        <w:spacing w:after="0" w:line="240" w:lineRule="auto"/>
        <w:jc w:val="both"/>
        <w:rPr>
          <w:rFonts w:ascii="Times New Roman" w:hAnsi="Times New Roman" w:cs="Times New Roman"/>
          <w:color w:val="000000" w:themeColor="text1"/>
          <w:sz w:val="16"/>
          <w:szCs w:val="16"/>
        </w:rPr>
      </w:pPr>
    </w:p>
    <w:bookmarkEnd w:id="22"/>
    <w:p w14:paraId="4FDBF1B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3D3F7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DB3D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марта 1925 была образована Таджикская АССР в составе Узбекской ССР (2955).</w:t>
      </w:r>
    </w:p>
    <w:p w14:paraId="36C4E2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2E1A8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5BB8A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B291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марта 1925 </w:t>
      </w:r>
      <w:proofErr w:type="spellStart"/>
      <w:r w:rsidRPr="006D2FB4">
        <w:rPr>
          <w:rFonts w:ascii="Times New Roman" w:hAnsi="Times New Roman" w:cs="Times New Roman"/>
          <w:color w:val="000000" w:themeColor="text1"/>
          <w:sz w:val="16"/>
          <w:szCs w:val="16"/>
        </w:rPr>
        <w:t>Линно</w:t>
      </w:r>
      <w:proofErr w:type="spellEnd"/>
      <w:r w:rsidRPr="006D2FB4">
        <w:rPr>
          <w:rFonts w:ascii="Times New Roman" w:hAnsi="Times New Roman" w:cs="Times New Roman"/>
          <w:color w:val="000000" w:themeColor="text1"/>
          <w:sz w:val="16"/>
          <w:szCs w:val="16"/>
        </w:rPr>
        <w:t xml:space="preserve"> было подготовлено:</w:t>
      </w:r>
    </w:p>
    <w:p w14:paraId="1B9287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 К Л Ю Ч Е Н И Е</w:t>
      </w:r>
    </w:p>
    <w:p w14:paraId="5F5202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ВОПРОСАМ ОПЫТНОГО СТРОИТЕЛЬСТВА В ОБЛАСТИ САМОЛЕТО- И МОТОРОСТРОЕНИЯ НА ТРЕХЛЕТИЕ 1924-1925 - 1926-1927.</w:t>
      </w:r>
    </w:p>
    <w:p w14:paraId="682E8A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оценка международного положения</w:t>
      </w:r>
    </w:p>
    <w:p w14:paraId="5C9583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Без развитой промышленности немыслим </w:t>
      </w:r>
      <w:proofErr w:type="spellStart"/>
      <w:r w:rsidRPr="006D2FB4">
        <w:rPr>
          <w:rFonts w:ascii="Times New Roman" w:hAnsi="Times New Roman" w:cs="Times New Roman"/>
          <w:color w:val="000000" w:themeColor="text1"/>
          <w:sz w:val="16"/>
          <w:szCs w:val="16"/>
        </w:rPr>
        <w:t>можный</w:t>
      </w:r>
      <w:proofErr w:type="spellEnd"/>
      <w:r w:rsidRPr="006D2FB4">
        <w:rPr>
          <w:rFonts w:ascii="Times New Roman" w:hAnsi="Times New Roman" w:cs="Times New Roman"/>
          <w:color w:val="000000" w:themeColor="text1"/>
          <w:sz w:val="16"/>
          <w:szCs w:val="16"/>
        </w:rPr>
        <w:t xml:space="preserve"> Воздушный флот. Однако. и развитая промышленность одним </w:t>
      </w:r>
      <w:proofErr w:type="spellStart"/>
      <w:r w:rsidRPr="006D2FB4">
        <w:rPr>
          <w:rFonts w:ascii="Times New Roman" w:hAnsi="Times New Roman" w:cs="Times New Roman"/>
          <w:color w:val="000000" w:themeColor="text1"/>
          <w:sz w:val="16"/>
          <w:szCs w:val="16"/>
        </w:rPr>
        <w:t>лишькопированием</w:t>
      </w:r>
      <w:proofErr w:type="spellEnd"/>
      <w:r w:rsidRPr="006D2FB4">
        <w:rPr>
          <w:rFonts w:ascii="Times New Roman" w:hAnsi="Times New Roman" w:cs="Times New Roman"/>
          <w:color w:val="000000" w:themeColor="text1"/>
          <w:sz w:val="16"/>
          <w:szCs w:val="16"/>
        </w:rPr>
        <w:t xml:space="preserve"> чужих образцов еще не обеспечивает успеха. Необходимы собственные конструкторские достижения. Отсюда ясно значение опытного строительства. Но оно никак не должно </w:t>
      </w:r>
      <w:proofErr w:type="spellStart"/>
      <w:r w:rsidRPr="006D2FB4">
        <w:rPr>
          <w:rFonts w:ascii="Times New Roman" w:hAnsi="Times New Roman" w:cs="Times New Roman"/>
          <w:color w:val="000000" w:themeColor="text1"/>
          <w:sz w:val="16"/>
          <w:szCs w:val="16"/>
        </w:rPr>
        <w:t>итти</w:t>
      </w:r>
      <w:proofErr w:type="spellEnd"/>
      <w:r w:rsidRPr="006D2FB4">
        <w:rPr>
          <w:rFonts w:ascii="Times New Roman" w:hAnsi="Times New Roman" w:cs="Times New Roman"/>
          <w:color w:val="000000" w:themeColor="text1"/>
          <w:sz w:val="16"/>
          <w:szCs w:val="16"/>
        </w:rPr>
        <w:t xml:space="preserve"> в хвосте, кустарничать или быть оторванным от </w:t>
      </w:r>
      <w:proofErr w:type="spellStart"/>
      <w:r w:rsidRPr="006D2FB4">
        <w:rPr>
          <w:rFonts w:ascii="Times New Roman" w:hAnsi="Times New Roman" w:cs="Times New Roman"/>
          <w:color w:val="000000" w:themeColor="text1"/>
          <w:sz w:val="16"/>
          <w:szCs w:val="16"/>
        </w:rPr>
        <w:t>проиводства</w:t>
      </w:r>
      <w:proofErr w:type="spellEnd"/>
      <w:r w:rsidRPr="006D2FB4">
        <w:rPr>
          <w:rFonts w:ascii="Times New Roman" w:hAnsi="Times New Roman" w:cs="Times New Roman"/>
          <w:color w:val="000000" w:themeColor="text1"/>
          <w:sz w:val="16"/>
          <w:szCs w:val="16"/>
        </w:rPr>
        <w:t xml:space="preserve"> или научной мысли.</w:t>
      </w:r>
    </w:p>
    <w:p w14:paraId="6EEACB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основу опытного строительства, в условиях капиталистического хозяйства, положена конкуренция отдельных промышленных предприятий, и отчасти, покровительственная /премиальная/ система, при меняемая, главным образом, их милита</w:t>
      </w:r>
      <w:r w:rsidRPr="006D2FB4">
        <w:rPr>
          <w:rFonts w:ascii="Times New Roman" w:hAnsi="Times New Roman" w:cs="Times New Roman"/>
          <w:color w:val="000000" w:themeColor="text1"/>
          <w:sz w:val="16"/>
          <w:szCs w:val="16"/>
        </w:rPr>
        <w:softHyphen/>
        <w:t>ристических побуждений. Момент соревнования должен полу</w:t>
      </w:r>
      <w:r w:rsidRPr="006D2FB4">
        <w:rPr>
          <w:rFonts w:ascii="Times New Roman" w:hAnsi="Times New Roman" w:cs="Times New Roman"/>
          <w:color w:val="000000" w:themeColor="text1"/>
          <w:sz w:val="16"/>
          <w:szCs w:val="16"/>
        </w:rPr>
        <w:softHyphen/>
        <w:t xml:space="preserve">чить большое </w:t>
      </w:r>
      <w:proofErr w:type="spellStart"/>
      <w:r w:rsidRPr="006D2FB4">
        <w:rPr>
          <w:rFonts w:ascii="Times New Roman" w:hAnsi="Times New Roman" w:cs="Times New Roman"/>
          <w:color w:val="000000" w:themeColor="text1"/>
          <w:sz w:val="16"/>
          <w:szCs w:val="16"/>
        </w:rPr>
        <w:t>раевитие</w:t>
      </w:r>
      <w:proofErr w:type="spellEnd"/>
      <w:r w:rsidRPr="006D2FB4">
        <w:rPr>
          <w:rFonts w:ascii="Times New Roman" w:hAnsi="Times New Roman" w:cs="Times New Roman"/>
          <w:color w:val="000000" w:themeColor="text1"/>
          <w:sz w:val="16"/>
          <w:szCs w:val="16"/>
        </w:rPr>
        <w:t xml:space="preserve"> и внимание также в условиях работы нашей промышленности.</w:t>
      </w:r>
    </w:p>
    <w:p w14:paraId="408D43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Империалистическая война и случайные </w:t>
      </w:r>
      <w:proofErr w:type="spellStart"/>
      <w:r w:rsidRPr="006D2FB4">
        <w:rPr>
          <w:rFonts w:ascii="Times New Roman" w:hAnsi="Times New Roman" w:cs="Times New Roman"/>
          <w:color w:val="000000" w:themeColor="text1"/>
          <w:sz w:val="16"/>
          <w:szCs w:val="16"/>
        </w:rPr>
        <w:t>загранзакупки</w:t>
      </w:r>
      <w:proofErr w:type="spellEnd"/>
      <w:r w:rsidRPr="006D2FB4">
        <w:rPr>
          <w:rFonts w:ascii="Times New Roman" w:hAnsi="Times New Roman" w:cs="Times New Roman"/>
          <w:color w:val="000000" w:themeColor="text1"/>
          <w:sz w:val="16"/>
          <w:szCs w:val="16"/>
        </w:rPr>
        <w:t xml:space="preserve"> за время блокады оставили нам бесконечное число самолетов в моторов, что невероятно затрудняло снабжение и </w:t>
      </w:r>
      <w:proofErr w:type="spellStart"/>
      <w:r w:rsidRPr="006D2FB4">
        <w:rPr>
          <w:rFonts w:ascii="Times New Roman" w:hAnsi="Times New Roman" w:cs="Times New Roman"/>
          <w:color w:val="000000" w:themeColor="text1"/>
          <w:sz w:val="16"/>
          <w:szCs w:val="16"/>
        </w:rPr>
        <w:t>эксплоатацию</w:t>
      </w:r>
      <w:proofErr w:type="spellEnd"/>
      <w:r w:rsidRPr="006D2FB4">
        <w:rPr>
          <w:rFonts w:ascii="Times New Roman" w:hAnsi="Times New Roman" w:cs="Times New Roman"/>
          <w:color w:val="000000" w:themeColor="text1"/>
          <w:sz w:val="16"/>
          <w:szCs w:val="16"/>
        </w:rPr>
        <w:t xml:space="preserve">. Разрушенная, лишенная материальной базы промышленность в состоянии была справляться лишь с </w:t>
      </w:r>
      <w:proofErr w:type="spellStart"/>
      <w:r w:rsidRPr="006D2FB4">
        <w:rPr>
          <w:rFonts w:ascii="Times New Roman" w:hAnsi="Times New Roman" w:cs="Times New Roman"/>
          <w:color w:val="000000" w:themeColor="text1"/>
          <w:sz w:val="16"/>
          <w:szCs w:val="16"/>
        </w:rPr>
        <w:t>огранвпенныи</w:t>
      </w:r>
      <w:proofErr w:type="spellEnd"/>
      <w:r w:rsidRPr="006D2FB4">
        <w:rPr>
          <w:rFonts w:ascii="Times New Roman" w:hAnsi="Times New Roman" w:cs="Times New Roman"/>
          <w:color w:val="000000" w:themeColor="text1"/>
          <w:sz w:val="16"/>
          <w:szCs w:val="16"/>
        </w:rPr>
        <w:t xml:space="preserve"> количеством, и, при этом, возможно простейших задач. Это за</w:t>
      </w:r>
      <w:r w:rsidRPr="006D2FB4">
        <w:rPr>
          <w:rFonts w:ascii="Times New Roman" w:hAnsi="Times New Roman" w:cs="Times New Roman"/>
          <w:color w:val="000000" w:themeColor="text1"/>
          <w:sz w:val="16"/>
          <w:szCs w:val="16"/>
        </w:rPr>
        <w:softHyphen/>
        <w:t xml:space="preserve">ставило в свое время УВВС </w:t>
      </w:r>
      <w:r w:rsidRPr="006D2FB4">
        <w:rPr>
          <w:rFonts w:ascii="Times New Roman" w:hAnsi="Times New Roman" w:cs="Times New Roman"/>
          <w:smallCaps/>
          <w:color w:val="000000" w:themeColor="text1"/>
          <w:sz w:val="16"/>
          <w:szCs w:val="16"/>
        </w:rPr>
        <w:t xml:space="preserve">ограничить </w:t>
      </w:r>
      <w:r w:rsidRPr="006D2FB4">
        <w:rPr>
          <w:rFonts w:ascii="Times New Roman" w:hAnsi="Times New Roman" w:cs="Times New Roman"/>
          <w:color w:val="000000" w:themeColor="text1"/>
          <w:sz w:val="16"/>
          <w:szCs w:val="16"/>
        </w:rPr>
        <w:t xml:space="preserve">число типов самолетов - 4-5: </w:t>
      </w:r>
      <w:proofErr w:type="spellStart"/>
      <w:r w:rsidRPr="006D2FB4">
        <w:rPr>
          <w:rFonts w:ascii="Times New Roman" w:hAnsi="Times New Roman" w:cs="Times New Roman"/>
          <w:color w:val="000000" w:themeColor="text1"/>
          <w:sz w:val="16"/>
          <w:szCs w:val="16"/>
        </w:rPr>
        <w:t>учобный</w:t>
      </w:r>
      <w:proofErr w:type="spellEnd"/>
      <w:r w:rsidRPr="006D2FB4">
        <w:rPr>
          <w:rFonts w:ascii="Times New Roman" w:hAnsi="Times New Roman" w:cs="Times New Roman"/>
          <w:color w:val="000000" w:themeColor="text1"/>
          <w:sz w:val="16"/>
          <w:szCs w:val="16"/>
        </w:rPr>
        <w:t>, истребитель, разведчик /</w:t>
      </w:r>
      <w:proofErr w:type="spellStart"/>
      <w:r w:rsidRPr="006D2FB4">
        <w:rPr>
          <w:rFonts w:ascii="Times New Roman" w:hAnsi="Times New Roman" w:cs="Times New Roman"/>
          <w:color w:val="000000" w:themeColor="text1"/>
          <w:sz w:val="16"/>
          <w:szCs w:val="16"/>
        </w:rPr>
        <w:t>сугопутвый</w:t>
      </w:r>
      <w:proofErr w:type="spellEnd"/>
      <w:r w:rsidRPr="006D2FB4">
        <w:rPr>
          <w:rFonts w:ascii="Times New Roman" w:hAnsi="Times New Roman" w:cs="Times New Roman"/>
          <w:color w:val="000000" w:themeColor="text1"/>
          <w:sz w:val="16"/>
          <w:szCs w:val="16"/>
        </w:rPr>
        <w:t xml:space="preserve"> и морской/ и бомбовоз.</w:t>
      </w:r>
    </w:p>
    <w:p w14:paraId="06596A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определенные оперативные задания и требования, предъявляемые Высшим Командованием - ВВС-ом, а также опыт </w:t>
      </w:r>
      <w:proofErr w:type="spellStart"/>
      <w:r w:rsidRPr="006D2FB4">
        <w:rPr>
          <w:rFonts w:ascii="Times New Roman" w:hAnsi="Times New Roman" w:cs="Times New Roman"/>
          <w:color w:val="000000" w:themeColor="text1"/>
          <w:sz w:val="16"/>
          <w:szCs w:val="16"/>
        </w:rPr>
        <w:t>эксллоатации</w:t>
      </w:r>
      <w:proofErr w:type="spellEnd"/>
      <w:r w:rsidRPr="006D2FB4">
        <w:rPr>
          <w:rFonts w:ascii="Times New Roman" w:hAnsi="Times New Roman" w:cs="Times New Roman"/>
          <w:color w:val="000000" w:themeColor="text1"/>
          <w:sz w:val="16"/>
          <w:szCs w:val="16"/>
        </w:rPr>
        <w:t xml:space="preserve"> вскоре выявили необходимость расши</w:t>
      </w:r>
      <w:r w:rsidRPr="006D2FB4">
        <w:rPr>
          <w:rFonts w:ascii="Times New Roman" w:hAnsi="Times New Roman" w:cs="Times New Roman"/>
          <w:color w:val="000000" w:themeColor="text1"/>
          <w:sz w:val="16"/>
          <w:szCs w:val="16"/>
        </w:rPr>
        <w:softHyphen/>
        <w:t xml:space="preserve">рить число принятых основных типов. Так, с появлением </w:t>
      </w:r>
      <w:proofErr w:type="spellStart"/>
      <w:r w:rsidRPr="006D2FB4">
        <w:rPr>
          <w:rFonts w:ascii="Times New Roman" w:hAnsi="Times New Roman" w:cs="Times New Roman"/>
          <w:color w:val="000000" w:themeColor="text1"/>
          <w:sz w:val="16"/>
          <w:szCs w:val="16"/>
        </w:rPr>
        <w:t>быстрохлжных</w:t>
      </w:r>
      <w:proofErr w:type="spellEnd"/>
      <w:r w:rsidRPr="006D2FB4">
        <w:rPr>
          <w:rFonts w:ascii="Times New Roman" w:hAnsi="Times New Roman" w:cs="Times New Roman"/>
          <w:color w:val="000000" w:themeColor="text1"/>
          <w:sz w:val="16"/>
          <w:szCs w:val="16"/>
        </w:rPr>
        <w:t xml:space="preserve"> истребителей и мощных разведчиков, переход с </w:t>
      </w:r>
      <w:proofErr w:type="spellStart"/>
      <w:r w:rsidRPr="006D2FB4">
        <w:rPr>
          <w:rFonts w:ascii="Times New Roman" w:hAnsi="Times New Roman" w:cs="Times New Roman"/>
          <w:color w:val="000000" w:themeColor="text1"/>
          <w:sz w:val="16"/>
          <w:szCs w:val="16"/>
        </w:rPr>
        <w:t>учебногог</w:t>
      </w:r>
      <w:proofErr w:type="spellEnd"/>
      <w:r w:rsidRPr="006D2FB4">
        <w:rPr>
          <w:rFonts w:ascii="Times New Roman" w:hAnsi="Times New Roman" w:cs="Times New Roman"/>
          <w:color w:val="000000" w:themeColor="text1"/>
          <w:sz w:val="16"/>
          <w:szCs w:val="16"/>
        </w:rPr>
        <w:t xml:space="preserve"> самолета первоначального обучения на боевые ма</w:t>
      </w:r>
      <w:r w:rsidRPr="006D2FB4">
        <w:rPr>
          <w:rFonts w:ascii="Times New Roman" w:hAnsi="Times New Roman" w:cs="Times New Roman"/>
          <w:color w:val="000000" w:themeColor="text1"/>
          <w:sz w:val="16"/>
          <w:szCs w:val="16"/>
        </w:rPr>
        <w:softHyphen/>
        <w:t>шины оказался особо затруднительным. Потребовалась пере</w:t>
      </w:r>
      <w:r w:rsidRPr="006D2FB4">
        <w:rPr>
          <w:rFonts w:ascii="Times New Roman" w:hAnsi="Times New Roman" w:cs="Times New Roman"/>
          <w:color w:val="000000" w:themeColor="text1"/>
          <w:sz w:val="16"/>
          <w:szCs w:val="16"/>
        </w:rPr>
        <w:softHyphen/>
        <w:t>ходная машина. Кроме одноместных истребителей появляется необходимость в  двухместных и боевиках. Вместо случай</w:t>
      </w:r>
      <w:r w:rsidRPr="006D2FB4">
        <w:rPr>
          <w:rFonts w:ascii="Times New Roman" w:hAnsi="Times New Roman" w:cs="Times New Roman"/>
          <w:color w:val="000000" w:themeColor="text1"/>
          <w:sz w:val="16"/>
          <w:szCs w:val="16"/>
        </w:rPr>
        <w:softHyphen/>
        <w:t xml:space="preserve">ного разделения </w:t>
      </w:r>
      <w:proofErr w:type="spellStart"/>
      <w:r w:rsidRPr="006D2FB4">
        <w:rPr>
          <w:rFonts w:ascii="Times New Roman" w:hAnsi="Times New Roman" w:cs="Times New Roman"/>
          <w:color w:val="000000" w:themeColor="text1"/>
          <w:sz w:val="16"/>
          <w:szCs w:val="16"/>
        </w:rPr>
        <w:t>рвзведчиков</w:t>
      </w:r>
      <w:proofErr w:type="spellEnd"/>
      <w:r w:rsidRPr="006D2FB4">
        <w:rPr>
          <w:rFonts w:ascii="Times New Roman" w:hAnsi="Times New Roman" w:cs="Times New Roman"/>
          <w:color w:val="000000" w:themeColor="text1"/>
          <w:sz w:val="16"/>
          <w:szCs w:val="16"/>
        </w:rPr>
        <w:t xml:space="preserve"> на два класса /первоначально, скор ее в зависимости от устарелости систем/ подтверждает необходимость в армейском и в корпусном разведчике, различных по своим свойствам. Недостаток в бомбовозах становится </w:t>
      </w:r>
      <w:proofErr w:type="spellStart"/>
      <w:r w:rsidRPr="006D2FB4">
        <w:rPr>
          <w:rFonts w:ascii="Times New Roman" w:hAnsi="Times New Roman" w:cs="Times New Roman"/>
          <w:color w:val="000000" w:themeColor="text1"/>
          <w:sz w:val="16"/>
          <w:szCs w:val="16"/>
        </w:rPr>
        <w:t>большым</w:t>
      </w:r>
      <w:proofErr w:type="spellEnd"/>
      <w:r w:rsidRPr="006D2FB4">
        <w:rPr>
          <w:rFonts w:ascii="Times New Roman" w:hAnsi="Times New Roman" w:cs="Times New Roman"/>
          <w:color w:val="000000" w:themeColor="text1"/>
          <w:sz w:val="16"/>
          <w:szCs w:val="16"/>
        </w:rPr>
        <w:t xml:space="preserve"> местом ВВС. Урезка бюджетных ассигнований, кроме того, отразилась на развитии морских ВВС, ограничив их одним </w:t>
      </w:r>
      <w:proofErr w:type="spellStart"/>
      <w:r w:rsidRPr="006D2FB4">
        <w:rPr>
          <w:rFonts w:ascii="Times New Roman" w:hAnsi="Times New Roman" w:cs="Times New Roman"/>
          <w:color w:val="000000" w:themeColor="text1"/>
          <w:sz w:val="16"/>
          <w:szCs w:val="16"/>
        </w:rPr>
        <w:t>рааведчиком</w:t>
      </w:r>
      <w:proofErr w:type="spellEnd"/>
      <w:r w:rsidRPr="006D2FB4">
        <w:rPr>
          <w:rFonts w:ascii="Times New Roman" w:hAnsi="Times New Roman" w:cs="Times New Roman"/>
          <w:color w:val="000000" w:themeColor="text1"/>
          <w:sz w:val="16"/>
          <w:szCs w:val="16"/>
        </w:rPr>
        <w:t>. Здесь выявлен большой спрос на миноносцы и самолеты корабельного типа, как разведчиков, так и истребителей.</w:t>
      </w:r>
    </w:p>
    <w:p w14:paraId="2F4F0D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Одновременно с этим оказалось,. что вопрос о моторах также требует пересмотра или, вернее, своего решения. </w:t>
      </w:r>
      <w:proofErr w:type="spellStart"/>
      <w:r w:rsidRPr="006D2FB4">
        <w:rPr>
          <w:rFonts w:ascii="Times New Roman" w:hAnsi="Times New Roman" w:cs="Times New Roman"/>
          <w:color w:val="000000" w:themeColor="text1"/>
          <w:sz w:val="16"/>
          <w:szCs w:val="16"/>
        </w:rPr>
        <w:t>Имеютшийся</w:t>
      </w:r>
      <w:proofErr w:type="spellEnd"/>
      <w:r w:rsidRPr="006D2FB4">
        <w:rPr>
          <w:rFonts w:ascii="Times New Roman" w:hAnsi="Times New Roman" w:cs="Times New Roman"/>
          <w:color w:val="000000" w:themeColor="text1"/>
          <w:sz w:val="16"/>
          <w:szCs w:val="16"/>
        </w:rPr>
        <w:t xml:space="preserve"> учебный мотор дорог в производстве и неэкономичен в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из за лишнего избытка мощности и дороговизны смазки. При </w:t>
      </w:r>
      <w:proofErr w:type="spellStart"/>
      <w:r w:rsidRPr="006D2FB4">
        <w:rPr>
          <w:rFonts w:ascii="Times New Roman" w:hAnsi="Times New Roman" w:cs="Times New Roman"/>
          <w:color w:val="000000" w:themeColor="text1"/>
          <w:sz w:val="16"/>
          <w:szCs w:val="16"/>
        </w:rPr>
        <w:t>устатновлении</w:t>
      </w:r>
      <w:proofErr w:type="spellEnd"/>
      <w:r w:rsidRPr="006D2FB4">
        <w:rPr>
          <w:rFonts w:ascii="Times New Roman" w:hAnsi="Times New Roman" w:cs="Times New Roman"/>
          <w:color w:val="000000" w:themeColor="text1"/>
          <w:sz w:val="16"/>
          <w:szCs w:val="16"/>
        </w:rPr>
        <w:t xml:space="preserve"> нового типа, однако, следует учесть, желательность единого мотора для сухопутных и морских учебных самолетов. Последние, в общем, требуют несколько большую </w:t>
      </w:r>
      <w:proofErr w:type="spellStart"/>
      <w:r w:rsidRPr="006D2FB4">
        <w:rPr>
          <w:rFonts w:ascii="Times New Roman" w:hAnsi="Times New Roman" w:cs="Times New Roman"/>
          <w:color w:val="000000" w:themeColor="text1"/>
          <w:sz w:val="16"/>
          <w:szCs w:val="16"/>
        </w:rPr>
        <w:t>мощноеть</w:t>
      </w:r>
      <w:proofErr w:type="spellEnd"/>
      <w:r w:rsidRPr="006D2FB4">
        <w:rPr>
          <w:rFonts w:ascii="Times New Roman" w:hAnsi="Times New Roman" w:cs="Times New Roman"/>
          <w:color w:val="000000" w:themeColor="text1"/>
          <w:sz w:val="16"/>
          <w:szCs w:val="16"/>
        </w:rPr>
        <w:t xml:space="preserve">. Кроме того, нельзя упускать из виду, что в наших производственных условиях, т.е. при стеснении в высококачественных материалах, самолет с </w:t>
      </w:r>
      <w:proofErr w:type="spellStart"/>
      <w:r w:rsidRPr="006D2FB4">
        <w:rPr>
          <w:rFonts w:ascii="Times New Roman" w:hAnsi="Times New Roman" w:cs="Times New Roman"/>
          <w:color w:val="000000" w:themeColor="text1"/>
          <w:sz w:val="16"/>
          <w:szCs w:val="16"/>
        </w:rPr>
        <w:t>досаточным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порегруаочным</w:t>
      </w:r>
      <w:proofErr w:type="spellEnd"/>
      <w:r w:rsidRPr="006D2FB4">
        <w:rPr>
          <w:rFonts w:ascii="Times New Roman" w:hAnsi="Times New Roman" w:cs="Times New Roman"/>
          <w:color w:val="000000" w:themeColor="text1"/>
          <w:sz w:val="16"/>
          <w:szCs w:val="16"/>
        </w:rPr>
        <w:t xml:space="preserve"> коэффициентом потребует несколько большей мощности, чем подобные самолеты заграничного производства. Поэтому в данном вопросе перегибать палки не следует. Наи</w:t>
      </w:r>
      <w:r w:rsidRPr="006D2FB4">
        <w:rPr>
          <w:rFonts w:ascii="Times New Roman" w:hAnsi="Times New Roman" w:cs="Times New Roman"/>
          <w:color w:val="000000" w:themeColor="text1"/>
          <w:sz w:val="16"/>
          <w:szCs w:val="16"/>
        </w:rPr>
        <w:softHyphen/>
        <w:t xml:space="preserve">более </w:t>
      </w:r>
      <w:proofErr w:type="spellStart"/>
      <w:r w:rsidRPr="006D2FB4">
        <w:rPr>
          <w:rFonts w:ascii="Times New Roman" w:hAnsi="Times New Roman" w:cs="Times New Roman"/>
          <w:color w:val="000000" w:themeColor="text1"/>
          <w:sz w:val="16"/>
          <w:szCs w:val="16"/>
        </w:rPr>
        <w:t>правилъным</w:t>
      </w:r>
      <w:proofErr w:type="spellEnd"/>
      <w:r w:rsidRPr="006D2FB4">
        <w:rPr>
          <w:rFonts w:ascii="Times New Roman" w:hAnsi="Times New Roman" w:cs="Times New Roman"/>
          <w:color w:val="000000" w:themeColor="text1"/>
          <w:sz w:val="16"/>
          <w:szCs w:val="16"/>
        </w:rPr>
        <w:t xml:space="preserve"> казалось бы строить мотор, дающий на разных  режимах /1200-1600 оборотов/ от 75 до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Кроме того, нужен и переходный мотор.</w:t>
      </w:r>
    </w:p>
    <w:p w14:paraId="06D6C2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боевыми моторами в части, касающейся сухопутных разведчиков, одноместных </w:t>
      </w:r>
      <w:proofErr w:type="spellStart"/>
      <w:r w:rsidRPr="006D2FB4">
        <w:rPr>
          <w:rFonts w:ascii="Times New Roman" w:hAnsi="Times New Roman" w:cs="Times New Roman"/>
          <w:color w:val="000000" w:themeColor="text1"/>
          <w:sz w:val="16"/>
          <w:szCs w:val="16"/>
        </w:rPr>
        <w:t>истребителейц</w:t>
      </w:r>
      <w:proofErr w:type="spellEnd"/>
      <w:r w:rsidRPr="006D2FB4">
        <w:rPr>
          <w:rFonts w:ascii="Times New Roman" w:hAnsi="Times New Roman" w:cs="Times New Roman"/>
          <w:color w:val="000000" w:themeColor="text1"/>
          <w:sz w:val="16"/>
          <w:szCs w:val="16"/>
        </w:rPr>
        <w:t xml:space="preserve"> и, по-видимому, боевиков, дело обстоит сравнительно благополучно, можно ограничиться совершенствованием нашего основного мотора. Однако, для двухместных истребителей, бомбовозов и большинства морских самолетов мощности принятых двигателей недостаточно. Требуется новый тип /600-700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w:t>
      </w:r>
    </w:p>
    <w:p w14:paraId="77FCDE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Поэтому ниже, в соответствии с задачами, выдвигаемыми планом развития ВВС и учтя производственные возможности, была составлена новая </w:t>
      </w:r>
      <w:proofErr w:type="spellStart"/>
      <w:r w:rsidRPr="006D2FB4">
        <w:rPr>
          <w:rFonts w:ascii="Times New Roman" w:hAnsi="Times New Roman" w:cs="Times New Roman"/>
          <w:color w:val="000000" w:themeColor="text1"/>
          <w:sz w:val="16"/>
          <w:szCs w:val="16"/>
        </w:rPr>
        <w:t>номкенклатура</w:t>
      </w:r>
      <w:proofErr w:type="spellEnd"/>
      <w:r w:rsidRPr="006D2FB4">
        <w:rPr>
          <w:rFonts w:ascii="Times New Roman" w:hAnsi="Times New Roman" w:cs="Times New Roman"/>
          <w:color w:val="000000" w:themeColor="text1"/>
          <w:sz w:val="16"/>
          <w:szCs w:val="16"/>
        </w:rPr>
        <w:t xml:space="preserve"> типов самолетов  для опытного строительства на текущее трехлетие. Очередность строительства усматривается из прилагаемой таблицы. ТТТ к этим типам составляли предмет </w:t>
      </w:r>
      <w:proofErr w:type="spellStart"/>
      <w:r w:rsidRPr="006D2FB4">
        <w:rPr>
          <w:rFonts w:ascii="Times New Roman" w:hAnsi="Times New Roman" w:cs="Times New Roman"/>
          <w:color w:val="000000" w:themeColor="text1"/>
          <w:sz w:val="16"/>
          <w:szCs w:val="16"/>
        </w:rPr>
        <w:t>раьоты</w:t>
      </w:r>
      <w:proofErr w:type="spellEnd"/>
      <w:r w:rsidRPr="006D2FB4">
        <w:rPr>
          <w:rFonts w:ascii="Times New Roman" w:hAnsi="Times New Roman" w:cs="Times New Roman"/>
          <w:color w:val="000000" w:themeColor="text1"/>
          <w:sz w:val="16"/>
          <w:szCs w:val="16"/>
        </w:rPr>
        <w:t xml:space="preserve"> Штаба и соответствующих секций НК. Эти требования были затем рассмотрены особым совещанием с </w:t>
      </w:r>
      <w:proofErr w:type="spellStart"/>
      <w:r w:rsidRPr="006D2FB4">
        <w:rPr>
          <w:rFonts w:ascii="Times New Roman" w:hAnsi="Times New Roman" w:cs="Times New Roman"/>
          <w:color w:val="000000" w:themeColor="text1"/>
          <w:sz w:val="16"/>
          <w:szCs w:val="16"/>
        </w:rPr>
        <w:t>участевм</w:t>
      </w:r>
      <w:proofErr w:type="spellEnd"/>
      <w:r w:rsidRPr="006D2FB4">
        <w:rPr>
          <w:rFonts w:ascii="Times New Roman" w:hAnsi="Times New Roman" w:cs="Times New Roman"/>
          <w:color w:val="000000" w:themeColor="text1"/>
          <w:sz w:val="16"/>
          <w:szCs w:val="16"/>
        </w:rPr>
        <w:t xml:space="preserve"> командующих ВВС Округов, морей и  промышленности. Основные требования на наиболее спорные и первоочередные сухопутные самолеты на этом совещании были указаны вполне.</w:t>
      </w:r>
    </w:p>
    <w:p w14:paraId="3AE4A0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Остальные сухопутные самолёты в общем не вызывали возражений </w:t>
      </w:r>
      <w:proofErr w:type="spellStart"/>
      <w:r w:rsidRPr="006D2FB4">
        <w:rPr>
          <w:rFonts w:ascii="Times New Roman" w:hAnsi="Times New Roman" w:cs="Times New Roman"/>
          <w:color w:val="000000" w:themeColor="text1"/>
          <w:sz w:val="16"/>
          <w:szCs w:val="16"/>
        </w:rPr>
        <w:t>итребования</w:t>
      </w:r>
      <w:proofErr w:type="spellEnd"/>
      <w:r w:rsidRPr="006D2FB4">
        <w:rPr>
          <w:rFonts w:ascii="Times New Roman" w:hAnsi="Times New Roman" w:cs="Times New Roman"/>
          <w:color w:val="000000" w:themeColor="text1"/>
          <w:sz w:val="16"/>
          <w:szCs w:val="16"/>
        </w:rPr>
        <w:t xml:space="preserve"> к ним, впредь до пересчета, били </w:t>
      </w:r>
      <w:proofErr w:type="spellStart"/>
      <w:r w:rsidRPr="006D2FB4">
        <w:rPr>
          <w:rFonts w:ascii="Times New Roman" w:hAnsi="Times New Roman" w:cs="Times New Roman"/>
          <w:color w:val="000000" w:themeColor="text1"/>
          <w:sz w:val="16"/>
          <w:szCs w:val="16"/>
        </w:rPr>
        <w:t>праняты</w:t>
      </w:r>
      <w:proofErr w:type="spellEnd"/>
      <w:r w:rsidRPr="006D2FB4">
        <w:rPr>
          <w:rFonts w:ascii="Times New Roman" w:hAnsi="Times New Roman" w:cs="Times New Roman"/>
          <w:color w:val="000000" w:themeColor="text1"/>
          <w:sz w:val="16"/>
          <w:szCs w:val="16"/>
        </w:rPr>
        <w:t xml:space="preserve"> за </w:t>
      </w:r>
      <w:proofErr w:type="spellStart"/>
      <w:r w:rsidRPr="006D2FB4">
        <w:rPr>
          <w:rFonts w:ascii="Times New Roman" w:hAnsi="Times New Roman" w:cs="Times New Roman"/>
          <w:color w:val="000000" w:themeColor="text1"/>
          <w:sz w:val="16"/>
          <w:szCs w:val="16"/>
        </w:rPr>
        <w:t>основуСледует</w:t>
      </w:r>
      <w:proofErr w:type="spellEnd"/>
      <w:r w:rsidRPr="006D2FB4">
        <w:rPr>
          <w:rFonts w:ascii="Times New Roman" w:hAnsi="Times New Roman" w:cs="Times New Roman"/>
          <w:color w:val="000000" w:themeColor="text1"/>
          <w:sz w:val="16"/>
          <w:szCs w:val="16"/>
        </w:rPr>
        <w:t xml:space="preserve"> отметить, что исходные требования к </w:t>
      </w:r>
      <w:proofErr w:type="spellStart"/>
      <w:r w:rsidRPr="006D2FB4">
        <w:rPr>
          <w:rFonts w:ascii="Times New Roman" w:hAnsi="Times New Roman" w:cs="Times New Roman"/>
          <w:color w:val="000000" w:themeColor="text1"/>
          <w:sz w:val="16"/>
          <w:szCs w:val="16"/>
        </w:rPr>
        <w:t>юомбовозу</w:t>
      </w:r>
      <w:proofErr w:type="spellEnd"/>
      <w:r w:rsidRPr="006D2FB4">
        <w:rPr>
          <w:rFonts w:ascii="Times New Roman" w:hAnsi="Times New Roman" w:cs="Times New Roman"/>
          <w:color w:val="000000" w:themeColor="text1"/>
          <w:sz w:val="16"/>
          <w:szCs w:val="16"/>
        </w:rPr>
        <w:t xml:space="preserve"> подверглись значительному снижению, поставленное повышение из, однако, следует предусмотреть теперь же. Кроме того, вопрос о боевике, </w:t>
      </w:r>
      <w:proofErr w:type="spellStart"/>
      <w:r w:rsidRPr="006D2FB4">
        <w:rPr>
          <w:rFonts w:ascii="Times New Roman" w:hAnsi="Times New Roman" w:cs="Times New Roman"/>
          <w:color w:val="000000" w:themeColor="text1"/>
          <w:sz w:val="16"/>
          <w:szCs w:val="16"/>
        </w:rPr>
        <w:t>повидимому</w:t>
      </w:r>
      <w:proofErr w:type="spellEnd"/>
      <w:r w:rsidRPr="006D2FB4">
        <w:rPr>
          <w:rFonts w:ascii="Times New Roman" w:hAnsi="Times New Roman" w:cs="Times New Roman"/>
          <w:color w:val="000000" w:themeColor="text1"/>
          <w:sz w:val="16"/>
          <w:szCs w:val="16"/>
        </w:rPr>
        <w:t xml:space="preserve"> будет нуждаться а частичном пересмотре, по мере </w:t>
      </w:r>
      <w:proofErr w:type="spellStart"/>
      <w:r w:rsidRPr="006D2FB4">
        <w:rPr>
          <w:rFonts w:ascii="Times New Roman" w:hAnsi="Times New Roman" w:cs="Times New Roman"/>
          <w:color w:val="000000" w:themeColor="text1"/>
          <w:sz w:val="16"/>
          <w:szCs w:val="16"/>
        </w:rPr>
        <w:t>подхда</w:t>
      </w:r>
      <w:proofErr w:type="spellEnd"/>
      <w:r w:rsidRPr="006D2FB4">
        <w:rPr>
          <w:rFonts w:ascii="Times New Roman" w:hAnsi="Times New Roman" w:cs="Times New Roman"/>
          <w:color w:val="000000" w:themeColor="text1"/>
          <w:sz w:val="16"/>
          <w:szCs w:val="16"/>
        </w:rPr>
        <w:t xml:space="preserve"> его к техническому осуществлению.</w:t>
      </w:r>
    </w:p>
    <w:p w14:paraId="6FEDDF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Требования к морским самолетам до совещания за краткостью срока не были пересчитаны, но по беглому просмотру не подлежит сомнению, что удовлетворить их полностью к </w:t>
      </w:r>
      <w:proofErr w:type="spellStart"/>
      <w:r w:rsidRPr="006D2FB4">
        <w:rPr>
          <w:rFonts w:ascii="Times New Roman" w:hAnsi="Times New Roman" w:cs="Times New Roman"/>
          <w:color w:val="000000" w:themeColor="text1"/>
          <w:sz w:val="16"/>
          <w:szCs w:val="16"/>
        </w:rPr>
        <w:t>больштстве</w:t>
      </w:r>
      <w:proofErr w:type="spellEnd"/>
      <w:r w:rsidRPr="006D2FB4">
        <w:rPr>
          <w:rFonts w:ascii="Times New Roman" w:hAnsi="Times New Roman" w:cs="Times New Roman"/>
          <w:color w:val="000000" w:themeColor="text1"/>
          <w:sz w:val="16"/>
          <w:szCs w:val="16"/>
        </w:rPr>
        <w:t xml:space="preserve"> случаев удастся лишь при использовании </w:t>
      </w:r>
      <w:proofErr w:type="spellStart"/>
      <w:r w:rsidRPr="006D2FB4">
        <w:rPr>
          <w:rFonts w:ascii="Times New Roman" w:hAnsi="Times New Roman" w:cs="Times New Roman"/>
          <w:color w:val="000000" w:themeColor="text1"/>
          <w:sz w:val="16"/>
          <w:szCs w:val="16"/>
        </w:rPr>
        <w:t>дгигателей</w:t>
      </w:r>
      <w:proofErr w:type="spellEnd"/>
      <w:r w:rsidRPr="006D2FB4">
        <w:rPr>
          <w:rFonts w:ascii="Times New Roman" w:hAnsi="Times New Roman" w:cs="Times New Roman"/>
          <w:color w:val="000000" w:themeColor="text1"/>
          <w:sz w:val="16"/>
          <w:szCs w:val="16"/>
        </w:rPr>
        <w:t xml:space="preserve"> значительно </w:t>
      </w:r>
      <w:proofErr w:type="spellStart"/>
      <w:r w:rsidRPr="006D2FB4">
        <w:rPr>
          <w:rFonts w:ascii="Times New Roman" w:hAnsi="Times New Roman" w:cs="Times New Roman"/>
          <w:color w:val="000000" w:themeColor="text1"/>
          <w:sz w:val="16"/>
          <w:szCs w:val="16"/>
        </w:rPr>
        <w:t>превосхлдящей</w:t>
      </w:r>
      <w:proofErr w:type="spellEnd"/>
      <w:r w:rsidRPr="006D2FB4">
        <w:rPr>
          <w:rFonts w:ascii="Times New Roman" w:hAnsi="Times New Roman" w:cs="Times New Roman"/>
          <w:color w:val="000000" w:themeColor="text1"/>
          <w:sz w:val="16"/>
          <w:szCs w:val="16"/>
        </w:rPr>
        <w:t xml:space="preserve"> мощности. Для первоочередных работ по опытному строительству в этой области были намечены в найдены компромиссные решения. Для остальных решением является все же вопрос о новом моторе. Пересчет и окончательное согласование этих требований, а равно и на некоторые из сухопутных, потребует до 2-х месяцев времени, что, однако, ни на общих сроках, ни на решениях, предлагаемых здесь по существу, отразиться не должно.</w:t>
      </w:r>
    </w:p>
    <w:p w14:paraId="13A460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Принятые совещанием основные </w:t>
      </w:r>
      <w:proofErr w:type="spellStart"/>
      <w:r w:rsidRPr="006D2FB4">
        <w:rPr>
          <w:rFonts w:ascii="Times New Roman" w:hAnsi="Times New Roman" w:cs="Times New Roman"/>
          <w:color w:val="000000" w:themeColor="text1"/>
          <w:sz w:val="16"/>
          <w:szCs w:val="16"/>
        </w:rPr>
        <w:t>требованния</w:t>
      </w:r>
      <w:proofErr w:type="spellEnd"/>
      <w:r w:rsidRPr="006D2FB4">
        <w:rPr>
          <w:rFonts w:ascii="Times New Roman" w:hAnsi="Times New Roman" w:cs="Times New Roman"/>
          <w:color w:val="000000" w:themeColor="text1"/>
          <w:sz w:val="16"/>
          <w:szCs w:val="16"/>
        </w:rPr>
        <w:t xml:space="preserve"> к самолетам видны из прилагаемой к сему выписки из материалов, бывших на рассмотрении совещания.</w:t>
      </w:r>
    </w:p>
    <w:p w14:paraId="242966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Новая номенклатура самолетов </w:t>
      </w:r>
      <w:proofErr w:type="spellStart"/>
      <w:r w:rsidRPr="006D2FB4">
        <w:rPr>
          <w:rFonts w:ascii="Times New Roman" w:hAnsi="Times New Roman" w:cs="Times New Roman"/>
          <w:color w:val="000000" w:themeColor="text1"/>
          <w:sz w:val="16"/>
          <w:szCs w:val="16"/>
        </w:rPr>
        <w:t>ыулючает</w:t>
      </w:r>
      <w:proofErr w:type="spellEnd"/>
      <w:r w:rsidRPr="006D2FB4">
        <w:rPr>
          <w:rFonts w:ascii="Times New Roman" w:hAnsi="Times New Roman" w:cs="Times New Roman"/>
          <w:color w:val="000000" w:themeColor="text1"/>
          <w:sz w:val="16"/>
          <w:szCs w:val="16"/>
        </w:rPr>
        <w:t xml:space="preserve"> значительное число новых типов. Повышение </w:t>
      </w:r>
      <w:proofErr w:type="spellStart"/>
      <w:r w:rsidRPr="006D2FB4">
        <w:rPr>
          <w:rFonts w:ascii="Times New Roman" w:hAnsi="Times New Roman" w:cs="Times New Roman"/>
          <w:color w:val="000000" w:themeColor="text1"/>
          <w:sz w:val="16"/>
          <w:szCs w:val="16"/>
        </w:rPr>
        <w:t>сощности</w:t>
      </w:r>
      <w:proofErr w:type="spellEnd"/>
      <w:r w:rsidRPr="006D2FB4">
        <w:rPr>
          <w:rFonts w:ascii="Times New Roman" w:hAnsi="Times New Roman" w:cs="Times New Roman"/>
          <w:color w:val="000000" w:themeColor="text1"/>
          <w:sz w:val="16"/>
          <w:szCs w:val="16"/>
        </w:rPr>
        <w:t xml:space="preserve"> мотора существенно влияет на конструкцию самолета. Все это и вопрос об новом </w:t>
      </w:r>
      <w:proofErr w:type="spellStart"/>
      <w:r w:rsidRPr="006D2FB4">
        <w:rPr>
          <w:rFonts w:ascii="Times New Roman" w:hAnsi="Times New Roman" w:cs="Times New Roman"/>
          <w:color w:val="000000" w:themeColor="text1"/>
          <w:sz w:val="16"/>
          <w:szCs w:val="16"/>
        </w:rPr>
        <w:t>мощномдвигателе</w:t>
      </w:r>
      <w:proofErr w:type="spellEnd"/>
      <w:r w:rsidRPr="006D2FB4">
        <w:rPr>
          <w:rFonts w:ascii="Times New Roman" w:hAnsi="Times New Roman" w:cs="Times New Roman"/>
          <w:color w:val="000000" w:themeColor="text1"/>
          <w:sz w:val="16"/>
          <w:szCs w:val="16"/>
        </w:rPr>
        <w:t xml:space="preserve"> заставляет обратить особое внимание на организацию опытного строительства Нужно не только увязать сроки, но и производственные возможности и способы обеспечения </w:t>
      </w:r>
      <w:proofErr w:type="spellStart"/>
      <w:r w:rsidRPr="006D2FB4">
        <w:rPr>
          <w:rFonts w:ascii="Times New Roman" w:hAnsi="Times New Roman" w:cs="Times New Roman"/>
          <w:color w:val="000000" w:themeColor="text1"/>
          <w:sz w:val="16"/>
          <w:szCs w:val="16"/>
        </w:rPr>
        <w:t>наивыгоднейшего</w:t>
      </w:r>
      <w:proofErr w:type="spellEnd"/>
      <w:r w:rsidRPr="006D2FB4">
        <w:rPr>
          <w:rFonts w:ascii="Times New Roman" w:hAnsi="Times New Roman" w:cs="Times New Roman"/>
          <w:color w:val="000000" w:themeColor="text1"/>
          <w:sz w:val="16"/>
          <w:szCs w:val="16"/>
        </w:rPr>
        <w:t xml:space="preserve"> перехода к </w:t>
      </w:r>
      <w:proofErr w:type="spellStart"/>
      <w:r w:rsidRPr="006D2FB4">
        <w:rPr>
          <w:rFonts w:ascii="Times New Roman" w:hAnsi="Times New Roman" w:cs="Times New Roman"/>
          <w:color w:val="000000" w:themeColor="text1"/>
          <w:sz w:val="16"/>
          <w:szCs w:val="16"/>
        </w:rPr>
        <w:t>серайиому</w:t>
      </w:r>
      <w:proofErr w:type="spellEnd"/>
      <w:r w:rsidRPr="006D2FB4">
        <w:rPr>
          <w:rFonts w:ascii="Times New Roman" w:hAnsi="Times New Roman" w:cs="Times New Roman"/>
          <w:color w:val="000000" w:themeColor="text1"/>
          <w:sz w:val="16"/>
          <w:szCs w:val="16"/>
        </w:rPr>
        <w:t xml:space="preserve"> производству в реальных </w:t>
      </w:r>
      <w:proofErr w:type="spellStart"/>
      <w:r w:rsidRPr="006D2FB4">
        <w:rPr>
          <w:rFonts w:ascii="Times New Roman" w:hAnsi="Times New Roman" w:cs="Times New Roman"/>
          <w:color w:val="000000" w:themeColor="text1"/>
          <w:sz w:val="16"/>
          <w:szCs w:val="16"/>
        </w:rPr>
        <w:t>условаях</w:t>
      </w:r>
      <w:proofErr w:type="spellEnd"/>
      <w:r w:rsidRPr="006D2FB4">
        <w:rPr>
          <w:rFonts w:ascii="Times New Roman" w:hAnsi="Times New Roman" w:cs="Times New Roman"/>
          <w:color w:val="000000" w:themeColor="text1"/>
          <w:sz w:val="16"/>
          <w:szCs w:val="16"/>
        </w:rPr>
        <w:t xml:space="preserve"> нашей промышленности.</w:t>
      </w:r>
    </w:p>
    <w:p w14:paraId="635237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Необходимо также сохранять преемственность /перманентность/ конструкторских работ отдельных заводов в развитии определенных типов. Нужно обратить внимание на металлические самолеты. Для обеспечения успеха, а также вы целях введения момента соревнования, необходимо предусмотреть и дублирование, если не всех, то важнейших или наиболее трудных работ. Кроме того, для ускорения перехода к серии и наибольшей полноты </w:t>
      </w:r>
      <w:proofErr w:type="spellStart"/>
      <w:r w:rsidRPr="006D2FB4">
        <w:rPr>
          <w:rFonts w:ascii="Times New Roman" w:hAnsi="Times New Roman" w:cs="Times New Roman"/>
          <w:color w:val="000000" w:themeColor="text1"/>
          <w:sz w:val="16"/>
          <w:szCs w:val="16"/>
        </w:rPr>
        <w:t>ревультатов</w:t>
      </w:r>
      <w:proofErr w:type="spellEnd"/>
      <w:r w:rsidRPr="006D2FB4">
        <w:rPr>
          <w:rFonts w:ascii="Times New Roman" w:hAnsi="Times New Roman" w:cs="Times New Roman"/>
          <w:color w:val="000000" w:themeColor="text1"/>
          <w:sz w:val="16"/>
          <w:szCs w:val="16"/>
        </w:rPr>
        <w:t xml:space="preserve"> опытного строительства, следует перейти от строительства </w:t>
      </w:r>
      <w:proofErr w:type="spellStart"/>
      <w:r w:rsidRPr="006D2FB4">
        <w:rPr>
          <w:rFonts w:ascii="Times New Roman" w:hAnsi="Times New Roman" w:cs="Times New Roman"/>
          <w:color w:val="000000" w:themeColor="text1"/>
          <w:sz w:val="16"/>
          <w:szCs w:val="16"/>
        </w:rPr>
        <w:t>едианичных</w:t>
      </w:r>
      <w:proofErr w:type="spellEnd"/>
      <w:r w:rsidRPr="006D2FB4">
        <w:rPr>
          <w:rFonts w:ascii="Times New Roman" w:hAnsi="Times New Roman" w:cs="Times New Roman"/>
          <w:color w:val="000000" w:themeColor="text1"/>
          <w:sz w:val="16"/>
          <w:szCs w:val="16"/>
        </w:rPr>
        <w:t xml:space="preserve"> опытных экземпляров, к постройке 2-3 самолетов /в той числе для статических испытаний/.</w:t>
      </w:r>
    </w:p>
    <w:p w14:paraId="643957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лучшей увязки вопроса о мощном моторе и во избежание задержки в разработке конструкций самолетов под </w:t>
      </w:r>
      <w:proofErr w:type="spellStart"/>
      <w:r w:rsidRPr="006D2FB4">
        <w:rPr>
          <w:rFonts w:ascii="Times New Roman" w:hAnsi="Times New Roman" w:cs="Times New Roman"/>
          <w:color w:val="000000" w:themeColor="text1"/>
          <w:sz w:val="16"/>
          <w:szCs w:val="16"/>
        </w:rPr>
        <w:t>под</w:t>
      </w:r>
      <w:proofErr w:type="spellEnd"/>
      <w:r w:rsidRPr="006D2FB4">
        <w:rPr>
          <w:rFonts w:ascii="Times New Roman" w:hAnsi="Times New Roman" w:cs="Times New Roman"/>
          <w:color w:val="000000" w:themeColor="text1"/>
          <w:sz w:val="16"/>
          <w:szCs w:val="16"/>
        </w:rPr>
        <w:t xml:space="preserve"> эти моторы (гл. образом морские самолеты/ следует теперь же изготовить </w:t>
      </w:r>
      <w:proofErr w:type="spellStart"/>
      <w:r w:rsidRPr="006D2FB4">
        <w:rPr>
          <w:rFonts w:ascii="Times New Roman" w:hAnsi="Times New Roman" w:cs="Times New Roman"/>
          <w:color w:val="000000" w:themeColor="text1"/>
          <w:sz w:val="16"/>
          <w:szCs w:val="16"/>
        </w:rPr>
        <w:t>загренийцей</w:t>
      </w:r>
      <w:proofErr w:type="spellEnd"/>
      <w:r w:rsidRPr="006D2FB4">
        <w:rPr>
          <w:rFonts w:ascii="Times New Roman" w:hAnsi="Times New Roman" w:cs="Times New Roman"/>
          <w:color w:val="000000" w:themeColor="text1"/>
          <w:sz w:val="16"/>
          <w:szCs w:val="16"/>
        </w:rPr>
        <w:t xml:space="preserve"> необходимое число двигателей, подходящих по общим данным и по предложенным у нас .Кроме того, совершенно целесообразно изготовить заграницей образцы гидро-самолетов корабельного </w:t>
      </w:r>
      <w:proofErr w:type="spellStart"/>
      <w:r w:rsidRPr="006D2FB4">
        <w:rPr>
          <w:rFonts w:ascii="Times New Roman" w:hAnsi="Times New Roman" w:cs="Times New Roman"/>
          <w:color w:val="000000" w:themeColor="text1"/>
          <w:sz w:val="16"/>
          <w:szCs w:val="16"/>
        </w:rPr>
        <w:t>твгп</w:t>
      </w:r>
      <w:proofErr w:type="spellEnd"/>
      <w:r w:rsidRPr="006D2FB4">
        <w:rPr>
          <w:rFonts w:ascii="Times New Roman" w:hAnsi="Times New Roman" w:cs="Times New Roman"/>
          <w:color w:val="000000" w:themeColor="text1"/>
          <w:sz w:val="16"/>
          <w:szCs w:val="16"/>
        </w:rPr>
        <w:t>, для изучения этого типа у нас и производства первоначальных опытов с катапультой, что дает несомненный выигрыш во времени.</w:t>
      </w:r>
    </w:p>
    <w:p w14:paraId="06EBC8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Обращаясь к более детальному анализу реальных производственных возможностей, мы находим следующую обстановку, отдельно в области самолетостроения /сухопутные, металлические и гидро/ и отдельно по моторостроению.</w:t>
      </w:r>
    </w:p>
    <w:p w14:paraId="1E86C1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могут в порядке серийном выпускать не бо</w:t>
      </w:r>
      <w:r w:rsidRPr="006D2FB4">
        <w:rPr>
          <w:rFonts w:ascii="Times New Roman" w:hAnsi="Times New Roman" w:cs="Times New Roman"/>
          <w:color w:val="000000" w:themeColor="text1"/>
          <w:sz w:val="16"/>
          <w:szCs w:val="16"/>
        </w:rPr>
        <w:softHyphen/>
        <w:t xml:space="preserve">лее 7-8 типов )№-1 - 3, № 3 - 2 и № 10 - 2/ за счет сокращения количества выпускаемых самолетов одного типа, число типов, не без вреда для производства и стоимости продукции </w:t>
      </w:r>
      <w:proofErr w:type="spellStart"/>
      <w:r w:rsidRPr="006D2FB4">
        <w:rPr>
          <w:rFonts w:ascii="Times New Roman" w:hAnsi="Times New Roman" w:cs="Times New Roman"/>
          <w:color w:val="000000" w:themeColor="text1"/>
          <w:sz w:val="16"/>
          <w:szCs w:val="16"/>
        </w:rPr>
        <w:t>м.б.</w:t>
      </w:r>
      <w:proofErr w:type="spellEnd"/>
      <w:r w:rsidRPr="006D2FB4">
        <w:rPr>
          <w:rFonts w:ascii="Times New Roman" w:hAnsi="Times New Roman" w:cs="Times New Roman"/>
          <w:color w:val="000000" w:themeColor="text1"/>
          <w:sz w:val="16"/>
          <w:szCs w:val="16"/>
        </w:rPr>
        <w:t xml:space="preserve"> увеличено до 9-10. Концессионер может выпускать 2-3 типа. Таким образом, нужное число в 14 типов в серийном </w:t>
      </w:r>
      <w:proofErr w:type="spellStart"/>
      <w:r w:rsidRPr="006D2FB4">
        <w:rPr>
          <w:rFonts w:ascii="Times New Roman" w:hAnsi="Times New Roman" w:cs="Times New Roman"/>
          <w:color w:val="000000" w:themeColor="text1"/>
          <w:sz w:val="16"/>
          <w:szCs w:val="16"/>
        </w:rPr>
        <w:t>проиаводстве</w:t>
      </w:r>
      <w:proofErr w:type="spellEnd"/>
      <w:r w:rsidRPr="006D2FB4">
        <w:rPr>
          <w:rFonts w:ascii="Times New Roman" w:hAnsi="Times New Roman" w:cs="Times New Roman"/>
          <w:color w:val="000000" w:themeColor="text1"/>
          <w:sz w:val="16"/>
          <w:szCs w:val="16"/>
        </w:rPr>
        <w:t xml:space="preserve"> не обеспечивается, не говоря уже о необходимом параллельном строительстве, хотя бы некоторых типов /</w:t>
      </w:r>
      <w:proofErr w:type="spellStart"/>
      <w:r w:rsidRPr="006D2FB4">
        <w:rPr>
          <w:rFonts w:ascii="Times New Roman" w:hAnsi="Times New Roman" w:cs="Times New Roman"/>
          <w:color w:val="000000" w:themeColor="text1"/>
          <w:sz w:val="16"/>
          <w:szCs w:val="16"/>
        </w:rPr>
        <w:t>деревянних</w:t>
      </w:r>
      <w:proofErr w:type="spellEnd"/>
      <w:r w:rsidRPr="006D2FB4">
        <w:rPr>
          <w:rFonts w:ascii="Times New Roman" w:hAnsi="Times New Roman" w:cs="Times New Roman"/>
          <w:color w:val="000000" w:themeColor="text1"/>
          <w:sz w:val="16"/>
          <w:szCs w:val="16"/>
        </w:rPr>
        <w:t xml:space="preserve"> и металлических или дублировании одной конструкции/. Возникает вопрос о целесообразности привлечения к строительству группы ЦАГИ-Кольчугино, или об открытии нового завода и расширении имеющихся.</w:t>
      </w:r>
    </w:p>
    <w:p w14:paraId="32B44A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касается собственно опытного строительства, то при максимальном </w:t>
      </w:r>
      <w:proofErr w:type="spellStart"/>
      <w:r w:rsidRPr="006D2FB4">
        <w:rPr>
          <w:rFonts w:ascii="Times New Roman" w:hAnsi="Times New Roman" w:cs="Times New Roman"/>
          <w:color w:val="000000" w:themeColor="text1"/>
          <w:sz w:val="16"/>
          <w:szCs w:val="16"/>
        </w:rPr>
        <w:t>напряженин</w:t>
      </w:r>
      <w:proofErr w:type="spellEnd"/>
      <w:r w:rsidRPr="006D2FB4">
        <w:rPr>
          <w:rFonts w:ascii="Times New Roman" w:hAnsi="Times New Roman" w:cs="Times New Roman"/>
          <w:color w:val="000000" w:themeColor="text1"/>
          <w:sz w:val="16"/>
          <w:szCs w:val="16"/>
        </w:rPr>
        <w:t xml:space="preserve"> конструкторских отделов и опытных цехов, поставленные задачи в объеме и сроки, предусмотренные ведомостью, в общем, выполнимы. </w:t>
      </w:r>
      <w:proofErr w:type="spellStart"/>
      <w:r w:rsidRPr="006D2FB4">
        <w:rPr>
          <w:rFonts w:ascii="Times New Roman" w:hAnsi="Times New Roman" w:cs="Times New Roman"/>
          <w:color w:val="000000" w:themeColor="text1"/>
          <w:sz w:val="16"/>
          <w:szCs w:val="16"/>
        </w:rPr>
        <w:t>Максаальная</w:t>
      </w:r>
      <w:proofErr w:type="spellEnd"/>
      <w:r w:rsidRPr="006D2FB4">
        <w:rPr>
          <w:rFonts w:ascii="Times New Roman" w:hAnsi="Times New Roman" w:cs="Times New Roman"/>
          <w:color w:val="000000" w:themeColor="text1"/>
          <w:sz w:val="16"/>
          <w:szCs w:val="16"/>
        </w:rPr>
        <w:t xml:space="preserve"> годичная нагрузка принята для № 1 - пять, считая I тяжелый, для №-3 - три, из них один тяжелый и для № 10 - пять /пока условно/. Такая </w:t>
      </w:r>
      <w:proofErr w:type="spellStart"/>
      <w:r w:rsidRPr="006D2FB4">
        <w:rPr>
          <w:rFonts w:ascii="Times New Roman" w:hAnsi="Times New Roman" w:cs="Times New Roman"/>
          <w:color w:val="000000" w:themeColor="text1"/>
          <w:sz w:val="16"/>
          <w:szCs w:val="16"/>
        </w:rPr>
        <w:t>назрузка</w:t>
      </w:r>
      <w:proofErr w:type="spellEnd"/>
      <w:r w:rsidRPr="006D2FB4">
        <w:rPr>
          <w:rFonts w:ascii="Times New Roman" w:hAnsi="Times New Roman" w:cs="Times New Roman"/>
          <w:color w:val="000000" w:themeColor="text1"/>
          <w:sz w:val="16"/>
          <w:szCs w:val="16"/>
        </w:rPr>
        <w:t xml:space="preserve"> возможна, принимая переходящие сроки и частично </w:t>
      </w:r>
      <w:proofErr w:type="spellStart"/>
      <w:r w:rsidRPr="006D2FB4">
        <w:rPr>
          <w:rFonts w:ascii="Times New Roman" w:hAnsi="Times New Roman" w:cs="Times New Roman"/>
          <w:color w:val="000000" w:themeColor="text1"/>
          <w:sz w:val="16"/>
          <w:szCs w:val="16"/>
        </w:rPr>
        <w:t>частично</w:t>
      </w:r>
      <w:proofErr w:type="spellEnd"/>
      <w:r w:rsidRPr="006D2FB4">
        <w:rPr>
          <w:rFonts w:ascii="Times New Roman" w:hAnsi="Times New Roman" w:cs="Times New Roman"/>
          <w:color w:val="000000" w:themeColor="text1"/>
          <w:sz w:val="16"/>
          <w:szCs w:val="16"/>
        </w:rPr>
        <w:t xml:space="preserve"> производя работы  по усовершенствованию и развитию уже бывших в постройке типов и образцов. При осуществлении оговоренной выше необходимости одновременной постройки нескольких экземпляров одного образца </w:t>
      </w:r>
      <w:proofErr w:type="spellStart"/>
      <w:r w:rsidRPr="006D2FB4">
        <w:rPr>
          <w:rFonts w:ascii="Times New Roman" w:hAnsi="Times New Roman" w:cs="Times New Roman"/>
          <w:color w:val="000000" w:themeColor="text1"/>
          <w:sz w:val="16"/>
          <w:szCs w:val="16"/>
        </w:rPr>
        <w:t>требуцетсчя</w:t>
      </w:r>
      <w:proofErr w:type="spellEnd"/>
      <w:r w:rsidRPr="006D2FB4">
        <w:rPr>
          <w:rFonts w:ascii="Times New Roman" w:hAnsi="Times New Roman" w:cs="Times New Roman"/>
          <w:color w:val="000000" w:themeColor="text1"/>
          <w:sz w:val="16"/>
          <w:szCs w:val="16"/>
        </w:rPr>
        <w:t xml:space="preserve"> значительное развитие опытных цехов.</w:t>
      </w:r>
    </w:p>
    <w:p w14:paraId="498B87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надеяться на полный успех, без использования группы ЦАГИ-Кольчугино, или Концессионера - нет основания, особенно в области металлического строительства.</w:t>
      </w:r>
    </w:p>
    <w:p w14:paraId="08EBAA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Следует принять за правило, что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предстоящий период металлического строительства не должно быть. Могут быть допущены смешанные конструкции и изыскания общепроизводственного характера в области металлического производства.</w:t>
      </w:r>
    </w:p>
    <w:p w14:paraId="540845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Хотя, в общем, сроки не выводят за пределы выполнимого, но учитывая прошлый опыт, </w:t>
      </w:r>
      <w:proofErr w:type="spellStart"/>
      <w:r w:rsidRPr="006D2FB4">
        <w:rPr>
          <w:rFonts w:ascii="Times New Roman" w:hAnsi="Times New Roman" w:cs="Times New Roman"/>
          <w:color w:val="000000" w:themeColor="text1"/>
          <w:sz w:val="16"/>
          <w:szCs w:val="16"/>
        </w:rPr>
        <w:t>невыясненностъ</w:t>
      </w:r>
      <w:proofErr w:type="spellEnd"/>
      <w:r w:rsidRPr="006D2FB4">
        <w:rPr>
          <w:rFonts w:ascii="Times New Roman" w:hAnsi="Times New Roman" w:cs="Times New Roman"/>
          <w:color w:val="000000" w:themeColor="text1"/>
          <w:sz w:val="16"/>
          <w:szCs w:val="16"/>
        </w:rPr>
        <w:t xml:space="preserve"> вопроса о моторе и неопределенность сметных отпусков, можно предположить с достаточной уверенностью, что в соответствии с оттяжкой фактического осуществления плана развития в целом /три года превратятся в пять/ и опытное строительство в при</w:t>
      </w:r>
      <w:r w:rsidRPr="006D2FB4">
        <w:rPr>
          <w:rFonts w:ascii="Times New Roman" w:hAnsi="Times New Roman" w:cs="Times New Roman"/>
          <w:color w:val="000000" w:themeColor="text1"/>
          <w:sz w:val="16"/>
          <w:szCs w:val="16"/>
        </w:rPr>
        <w:softHyphen/>
        <w:t>мерно предусмотренном объеме вместо 2 1/2 лет растянется на 4-й год.</w:t>
      </w:r>
    </w:p>
    <w:p w14:paraId="5C5185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касается моторостроения, то можно считать, что и области учебного, переходного и основного боевого мотора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кустарнически</w:t>
      </w:r>
      <w:proofErr w:type="spellEnd"/>
      <w:r w:rsidRPr="006D2FB4">
        <w:rPr>
          <w:rFonts w:ascii="Times New Roman" w:hAnsi="Times New Roman" w:cs="Times New Roman"/>
          <w:color w:val="000000" w:themeColor="text1"/>
          <w:sz w:val="16"/>
          <w:szCs w:val="16"/>
        </w:rPr>
        <w:t xml:space="preserve"> может с задачей стравиться. В </w:t>
      </w:r>
      <w:proofErr w:type="spellStart"/>
      <w:r w:rsidRPr="006D2FB4">
        <w:rPr>
          <w:rFonts w:ascii="Times New Roman" w:hAnsi="Times New Roman" w:cs="Times New Roman"/>
          <w:color w:val="000000" w:themeColor="text1"/>
          <w:sz w:val="16"/>
          <w:szCs w:val="16"/>
        </w:rPr>
        <w:t>частпости</w:t>
      </w:r>
      <w:proofErr w:type="spellEnd"/>
      <w:r w:rsidRPr="006D2FB4">
        <w:rPr>
          <w:rFonts w:ascii="Times New Roman" w:hAnsi="Times New Roman" w:cs="Times New Roman"/>
          <w:color w:val="000000" w:themeColor="text1"/>
          <w:sz w:val="16"/>
          <w:szCs w:val="16"/>
        </w:rPr>
        <w:t xml:space="preserve">, переходный мотор, казалось бы, целесообразнее взять </w:t>
      </w:r>
      <w:proofErr w:type="spellStart"/>
      <w:r w:rsidRPr="006D2FB4">
        <w:rPr>
          <w:rFonts w:ascii="Times New Roman" w:hAnsi="Times New Roman" w:cs="Times New Roman"/>
          <w:color w:val="000000" w:themeColor="text1"/>
          <w:sz w:val="16"/>
          <w:szCs w:val="16"/>
        </w:rPr>
        <w:t>готоыфй</w:t>
      </w:r>
      <w:proofErr w:type="spellEnd"/>
      <w:r w:rsidRPr="006D2FB4">
        <w:rPr>
          <w:rFonts w:ascii="Times New Roman" w:hAnsi="Times New Roman" w:cs="Times New Roman"/>
          <w:color w:val="000000" w:themeColor="text1"/>
          <w:sz w:val="16"/>
          <w:szCs w:val="16"/>
        </w:rPr>
        <w:t xml:space="preserve">, а не конструировать вновь, как это предложено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w:t>
      </w:r>
    </w:p>
    <w:p w14:paraId="3E7AFF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мощным мотором возможна заминка в смысле потери времени при предположенной передаче серийного производства на Рыбинский завод, пока не участвующий в производстве. Параллельная постройка /дубли</w:t>
      </w:r>
      <w:r w:rsidRPr="006D2FB4">
        <w:rPr>
          <w:rFonts w:ascii="Times New Roman" w:hAnsi="Times New Roman" w:cs="Times New Roman"/>
          <w:color w:val="000000" w:themeColor="text1"/>
          <w:sz w:val="16"/>
          <w:szCs w:val="16"/>
        </w:rPr>
        <w:softHyphen/>
        <w:t xml:space="preserve">рование/, предусмотренного в ведомости количества опытных типов, без ущерба в смысле потери времен и, а также для имеющегося уже серийного производства, при наличных условиях,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невовможно</w:t>
      </w:r>
      <w:proofErr w:type="spellEnd"/>
      <w:r w:rsidRPr="006D2FB4">
        <w:rPr>
          <w:rFonts w:ascii="Times New Roman" w:hAnsi="Times New Roman" w:cs="Times New Roman"/>
          <w:color w:val="000000" w:themeColor="text1"/>
          <w:sz w:val="16"/>
          <w:szCs w:val="16"/>
        </w:rPr>
        <w:t>. Как в целях обеспечения успеха и сокращения времени, так и для оздоро</w:t>
      </w:r>
      <w:r w:rsidRPr="006D2FB4">
        <w:rPr>
          <w:rFonts w:ascii="Times New Roman" w:hAnsi="Times New Roman" w:cs="Times New Roman"/>
          <w:color w:val="000000" w:themeColor="text1"/>
          <w:sz w:val="16"/>
          <w:szCs w:val="16"/>
        </w:rPr>
        <w:softHyphen/>
        <w:t>вления соревнования, совершенно необходимо привлечь к опытному стро</w:t>
      </w:r>
      <w:r w:rsidRPr="006D2FB4">
        <w:rPr>
          <w:rFonts w:ascii="Times New Roman" w:hAnsi="Times New Roman" w:cs="Times New Roman"/>
          <w:color w:val="000000" w:themeColor="text1"/>
          <w:sz w:val="16"/>
          <w:szCs w:val="16"/>
        </w:rPr>
        <w:softHyphen/>
        <w:t xml:space="preserve">ительству в области моторостроения НАМИ-ЦУГАЗ. Тем более, что соревнование между заводами одного </w:t>
      </w:r>
      <w:proofErr w:type="spellStart"/>
      <w:r w:rsidRPr="006D2FB4">
        <w:rPr>
          <w:rFonts w:ascii="Times New Roman" w:hAnsi="Times New Roman" w:cs="Times New Roman"/>
          <w:color w:val="000000" w:themeColor="text1"/>
          <w:sz w:val="16"/>
          <w:szCs w:val="16"/>
        </w:rPr>
        <w:t>об"единения</w:t>
      </w:r>
      <w:proofErr w:type="spellEnd"/>
      <w:r w:rsidRPr="006D2FB4">
        <w:rPr>
          <w:rFonts w:ascii="Times New Roman" w:hAnsi="Times New Roman" w:cs="Times New Roman"/>
          <w:color w:val="000000" w:themeColor="text1"/>
          <w:sz w:val="16"/>
          <w:szCs w:val="16"/>
        </w:rPr>
        <w:t xml:space="preserve"> не даст нужную сравнитель</w:t>
      </w:r>
      <w:r w:rsidRPr="006D2FB4">
        <w:rPr>
          <w:rFonts w:ascii="Times New Roman" w:hAnsi="Times New Roman" w:cs="Times New Roman"/>
          <w:color w:val="000000" w:themeColor="text1"/>
          <w:sz w:val="16"/>
          <w:szCs w:val="16"/>
        </w:rPr>
        <w:softHyphen/>
        <w:t>ную оценку и результат, хотя бы в столь важном вопросе, как поставка высокосортных. материалов надлежащего качества. Привлечение Концессио</w:t>
      </w:r>
      <w:r w:rsidRPr="006D2FB4">
        <w:rPr>
          <w:rFonts w:ascii="Times New Roman" w:hAnsi="Times New Roman" w:cs="Times New Roman"/>
          <w:color w:val="000000" w:themeColor="text1"/>
          <w:sz w:val="16"/>
          <w:szCs w:val="16"/>
        </w:rPr>
        <w:softHyphen/>
        <w:t>нера также могло бы облегчить положение (в целях большей ясности желательно форсировать разрешение вопроса с Концессионером в целом).</w:t>
      </w:r>
    </w:p>
    <w:p w14:paraId="0FAB8B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Реально,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распределение серийного и опыт</w:t>
      </w:r>
      <w:r w:rsidRPr="006D2FB4">
        <w:rPr>
          <w:rFonts w:ascii="Times New Roman" w:hAnsi="Times New Roman" w:cs="Times New Roman"/>
          <w:color w:val="000000" w:themeColor="text1"/>
          <w:sz w:val="16"/>
          <w:szCs w:val="16"/>
        </w:rPr>
        <w:softHyphen/>
        <w:t xml:space="preserve">ного моторостроения представляется следующим образом: Икар - серийное </w:t>
      </w:r>
      <w:proofErr w:type="spellStart"/>
      <w:r w:rsidRPr="006D2FB4">
        <w:rPr>
          <w:rFonts w:ascii="Times New Roman" w:hAnsi="Times New Roman" w:cs="Times New Roman"/>
          <w:color w:val="000000" w:themeColor="text1"/>
          <w:sz w:val="16"/>
          <w:szCs w:val="16"/>
        </w:rPr>
        <w:t>произвомтвство</w:t>
      </w:r>
      <w:proofErr w:type="spellEnd"/>
      <w:r w:rsidRPr="006D2FB4">
        <w:rPr>
          <w:rFonts w:ascii="Times New Roman" w:hAnsi="Times New Roman" w:cs="Times New Roman"/>
          <w:color w:val="000000" w:themeColor="text1"/>
          <w:sz w:val="16"/>
          <w:szCs w:val="16"/>
        </w:rPr>
        <w:t xml:space="preserve"> основного мотора и опытное строительство по мощному мотору /1/ и усовершенствование основного мотора, № 4 серийное учебного и опытное - учебного /I/ и переходного /1/. Большевик - серийное основного. Рыбинский с поглощением № 9 - серийное производство мощного мотора. Попытки, выходящие </w:t>
      </w:r>
      <w:proofErr w:type="spellStart"/>
      <w:r w:rsidRPr="006D2FB4">
        <w:rPr>
          <w:rFonts w:ascii="Times New Roman" w:hAnsi="Times New Roman" w:cs="Times New Roman"/>
          <w:color w:val="000000" w:themeColor="text1"/>
          <w:sz w:val="16"/>
          <w:szCs w:val="16"/>
        </w:rPr>
        <w:t>запределы</w:t>
      </w:r>
      <w:proofErr w:type="spellEnd"/>
      <w:r w:rsidRPr="006D2FB4">
        <w:rPr>
          <w:rFonts w:ascii="Times New Roman" w:hAnsi="Times New Roman" w:cs="Times New Roman"/>
          <w:color w:val="000000" w:themeColor="text1"/>
          <w:sz w:val="16"/>
          <w:szCs w:val="16"/>
        </w:rPr>
        <w:t xml:space="preserve"> этого, определенно грозят срывом работ по существу и срокам. НАМИ-</w:t>
      </w:r>
      <w:proofErr w:type="spellStart"/>
      <w:r w:rsidRPr="006D2FB4">
        <w:rPr>
          <w:rFonts w:ascii="Times New Roman" w:hAnsi="Times New Roman" w:cs="Times New Roman"/>
          <w:color w:val="000000" w:themeColor="text1"/>
          <w:sz w:val="16"/>
          <w:szCs w:val="16"/>
        </w:rPr>
        <w:t>ЦУГАЗу</w:t>
      </w:r>
      <w:proofErr w:type="spellEnd"/>
      <w:r w:rsidRPr="006D2FB4">
        <w:rPr>
          <w:rFonts w:ascii="Times New Roman" w:hAnsi="Times New Roman" w:cs="Times New Roman"/>
          <w:color w:val="000000" w:themeColor="text1"/>
          <w:sz w:val="16"/>
          <w:szCs w:val="16"/>
        </w:rPr>
        <w:t xml:space="preserve"> предоставляется учебный /1/ и опытный мощный /1/. Нефтяные и другие опытные могут строится исподволь в особом порядке.</w:t>
      </w:r>
    </w:p>
    <w:p w14:paraId="430864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Винансорование</w:t>
      </w:r>
      <w:proofErr w:type="spellEnd"/>
      <w:r w:rsidRPr="006D2FB4">
        <w:rPr>
          <w:rFonts w:ascii="Times New Roman" w:hAnsi="Times New Roman" w:cs="Times New Roman"/>
          <w:color w:val="000000" w:themeColor="text1"/>
          <w:sz w:val="16"/>
          <w:szCs w:val="16"/>
        </w:rPr>
        <w:t xml:space="preserve"> опытного строительства в 24/25 году из трех источников: по смете НКО, по смете ГУВП и на средства ОДВФ привело к тому, что до сих пор средства, источники оплаты, а тем самым и план окончательно не увязан. Это </w:t>
      </w:r>
      <w:proofErr w:type="spellStart"/>
      <w:r w:rsidRPr="006D2FB4">
        <w:rPr>
          <w:rFonts w:ascii="Times New Roman" w:hAnsi="Times New Roman" w:cs="Times New Roman"/>
          <w:color w:val="000000" w:themeColor="text1"/>
          <w:sz w:val="16"/>
          <w:szCs w:val="16"/>
        </w:rPr>
        <w:t>косается</w:t>
      </w:r>
      <w:proofErr w:type="spellEnd"/>
      <w:r w:rsidRPr="006D2FB4">
        <w:rPr>
          <w:rFonts w:ascii="Times New Roman" w:hAnsi="Times New Roman" w:cs="Times New Roman"/>
          <w:color w:val="000000" w:themeColor="text1"/>
          <w:sz w:val="16"/>
          <w:szCs w:val="16"/>
        </w:rPr>
        <w:t xml:space="preserve">, главным образом, вопроса о моторах, каковой будет увязан с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стремящимся </w:t>
      </w:r>
      <w:r w:rsidRPr="006D2FB4">
        <w:rPr>
          <w:rFonts w:ascii="Times New Roman" w:hAnsi="Times New Roman" w:cs="Times New Roman"/>
          <w:color w:val="000000" w:themeColor="text1"/>
          <w:sz w:val="16"/>
          <w:szCs w:val="16"/>
        </w:rPr>
        <w:lastRenderedPageBreak/>
        <w:t xml:space="preserve">к монополии, лишь в ближайшее время. Ввиду того, что часть работ по срокам выполнения перейдет на следующий операционный год, по-видимому острого недостатка в средствах не </w:t>
      </w:r>
      <w:proofErr w:type="spellStart"/>
      <w:r w:rsidRPr="006D2FB4">
        <w:rPr>
          <w:rFonts w:ascii="Times New Roman" w:hAnsi="Times New Roman" w:cs="Times New Roman"/>
          <w:color w:val="000000" w:themeColor="text1"/>
          <w:sz w:val="16"/>
          <w:szCs w:val="16"/>
        </w:rPr>
        <w:t>придвидится</w:t>
      </w:r>
      <w:proofErr w:type="spellEnd"/>
      <w:r w:rsidRPr="006D2FB4">
        <w:rPr>
          <w:rFonts w:ascii="Times New Roman" w:hAnsi="Times New Roman" w:cs="Times New Roman"/>
          <w:color w:val="000000" w:themeColor="text1"/>
          <w:sz w:val="16"/>
          <w:szCs w:val="16"/>
        </w:rPr>
        <w:t>, если только не будут превзойдены первоначальные сметы.</w:t>
      </w:r>
    </w:p>
    <w:p w14:paraId="33F79F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необходимых на 24/25 и 26/27 сумм, то таковые грубо исчисленные составляют ежегодно около 700000 на самолеты (деревянные и металлические) и 250000 на моторы. При постройке сразу нескольких образцов, смету следует увеличить в полтора-два раза, т.е. ежегодно потребуется 1500000-2000000 руб. на опытное строительство, для обеспечения выполнения заданий в соответствии с планом развития ВВС,</w:t>
      </w:r>
    </w:p>
    <w:p w14:paraId="3DAA63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Исчисление произведено, приняв один тип за единицу, и введя соответствующие коэффициенты для разных типов, а также для работ по усовершенствованию того или иного исходного образца.</w:t>
      </w:r>
    </w:p>
    <w:p w14:paraId="4CBE74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эту </w:t>
      </w:r>
      <w:proofErr w:type="spellStart"/>
      <w:r w:rsidRPr="006D2FB4">
        <w:rPr>
          <w:rFonts w:ascii="Times New Roman" w:hAnsi="Times New Roman" w:cs="Times New Roman"/>
          <w:color w:val="000000" w:themeColor="text1"/>
          <w:sz w:val="16"/>
          <w:szCs w:val="16"/>
        </w:rPr>
        <w:t>суссу</w:t>
      </w:r>
      <w:proofErr w:type="spellEnd"/>
      <w:r w:rsidRPr="006D2FB4">
        <w:rPr>
          <w:rFonts w:ascii="Times New Roman" w:hAnsi="Times New Roman" w:cs="Times New Roman"/>
          <w:color w:val="000000" w:themeColor="text1"/>
          <w:sz w:val="16"/>
          <w:szCs w:val="16"/>
        </w:rPr>
        <w:t xml:space="preserve"> можно считать входящим все самолетное оборудование. Что касается вооружения, новых типов пулеметов, пушек, огнеприпасов, специального снаряжения (парашютов), а также постановки производства </w:t>
      </w:r>
      <w:proofErr w:type="spellStart"/>
      <w:r w:rsidRPr="006D2FB4">
        <w:rPr>
          <w:rFonts w:ascii="Times New Roman" w:hAnsi="Times New Roman" w:cs="Times New Roman"/>
          <w:color w:val="000000" w:themeColor="text1"/>
          <w:sz w:val="16"/>
          <w:szCs w:val="16"/>
        </w:rPr>
        <w:t>мателлических</w:t>
      </w:r>
      <w:proofErr w:type="spellEnd"/>
      <w:r w:rsidRPr="006D2FB4">
        <w:rPr>
          <w:rFonts w:ascii="Times New Roman" w:hAnsi="Times New Roman" w:cs="Times New Roman"/>
          <w:color w:val="000000" w:themeColor="text1"/>
          <w:sz w:val="16"/>
          <w:szCs w:val="16"/>
        </w:rPr>
        <w:t xml:space="preserve"> винтов и прочего, таковые расходы исчисляются особо.</w:t>
      </w:r>
    </w:p>
    <w:p w14:paraId="418D38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Равным образом не входят в эту сумму расходы по воздухоплаванию, кои исчислены особой комиссией под председательством т. Сологуба.</w:t>
      </w:r>
    </w:p>
    <w:p w14:paraId="61C520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Специальные конструкции геликоптеров, малых и гражданских самолетов должны находиться в подчинении ОДВФ или </w:t>
      </w:r>
      <w:proofErr w:type="spellStart"/>
      <w:r w:rsidRPr="006D2FB4">
        <w:rPr>
          <w:rFonts w:ascii="Times New Roman" w:hAnsi="Times New Roman" w:cs="Times New Roman"/>
          <w:color w:val="000000" w:themeColor="text1"/>
          <w:sz w:val="16"/>
          <w:szCs w:val="16"/>
        </w:rPr>
        <w:t>предусматвриваться</w:t>
      </w:r>
      <w:proofErr w:type="spellEnd"/>
      <w:r w:rsidRPr="006D2FB4">
        <w:rPr>
          <w:rFonts w:ascii="Times New Roman" w:hAnsi="Times New Roman" w:cs="Times New Roman"/>
          <w:color w:val="000000" w:themeColor="text1"/>
          <w:sz w:val="16"/>
          <w:szCs w:val="16"/>
        </w:rPr>
        <w:t xml:space="preserve"> в специальной смете НКО или других организаций.</w:t>
      </w:r>
    </w:p>
    <w:p w14:paraId="6282FA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эти работы не составляют предмет настоящего заключения, также как и опытное /строительство, выходящее за пределы плана развития на период до 26/27 г./пехотные, кавалерийские, подводные и иные самолеты/ (2188,301).</w:t>
      </w:r>
    </w:p>
    <w:p w14:paraId="55CABA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65FF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середине марта 1925 были подготовлены:</w:t>
      </w:r>
    </w:p>
    <w:p w14:paraId="2CFAB7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Тактические и технические требования к боевым самолетам на 1925/26 </w:t>
      </w:r>
      <w:proofErr w:type="spellStart"/>
      <w:r w:rsidRPr="006D2FB4">
        <w:rPr>
          <w:rFonts w:ascii="Times New Roman" w:hAnsi="Times New Roman" w:cs="Times New Roman"/>
          <w:color w:val="000000" w:themeColor="text1"/>
          <w:sz w:val="16"/>
          <w:szCs w:val="16"/>
        </w:rPr>
        <w:t>гг</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4677"/>
        <w:gridCol w:w="2716"/>
        <w:gridCol w:w="2716"/>
      </w:tblGrid>
      <w:tr w:rsidR="006D2FB4" w:rsidRPr="006D2FB4" w14:paraId="27C8D99A" w14:textId="77777777">
        <w:tc>
          <w:tcPr>
            <w:tcW w:w="1101" w:type="dxa"/>
            <w:tcBorders>
              <w:top w:val="single" w:sz="12" w:space="0" w:color="auto"/>
            </w:tcBorders>
          </w:tcPr>
          <w:p w14:paraId="296B74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w:t>
            </w:r>
          </w:p>
        </w:tc>
        <w:tc>
          <w:tcPr>
            <w:tcW w:w="4677" w:type="dxa"/>
            <w:tcBorders>
              <w:top w:val="single" w:sz="12" w:space="0" w:color="auto"/>
            </w:tcBorders>
          </w:tcPr>
          <w:p w14:paraId="1A6D5B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Главнейшие характеристики</w:t>
            </w:r>
          </w:p>
        </w:tc>
        <w:tc>
          <w:tcPr>
            <w:tcW w:w="2716" w:type="dxa"/>
            <w:tcBorders>
              <w:top w:val="single" w:sz="12" w:space="0" w:color="auto"/>
            </w:tcBorders>
          </w:tcPr>
          <w:p w14:paraId="7051B0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w:t>
            </w:r>
          </w:p>
        </w:tc>
        <w:tc>
          <w:tcPr>
            <w:tcW w:w="2716" w:type="dxa"/>
            <w:tcBorders>
              <w:top w:val="single" w:sz="12" w:space="0" w:color="auto"/>
            </w:tcBorders>
          </w:tcPr>
          <w:p w14:paraId="08DD2B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Специальное оборудование</w:t>
            </w:r>
          </w:p>
        </w:tc>
      </w:tr>
      <w:tr w:rsidR="006D2FB4" w:rsidRPr="006D2FB4" w14:paraId="1875A104" w14:textId="77777777">
        <w:tc>
          <w:tcPr>
            <w:tcW w:w="1101" w:type="dxa"/>
          </w:tcPr>
          <w:p w14:paraId="5F50C0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Сухопытный</w:t>
            </w:r>
            <w:proofErr w:type="spellEnd"/>
            <w:r w:rsidRPr="006D2FB4">
              <w:rPr>
                <w:rFonts w:ascii="Times New Roman" w:hAnsi="Times New Roman" w:cs="Times New Roman"/>
                <w:color w:val="000000" w:themeColor="text1"/>
                <w:sz w:val="16"/>
                <w:szCs w:val="16"/>
              </w:rPr>
              <w:t xml:space="preserve"> истребитель одноместный</w:t>
            </w:r>
          </w:p>
        </w:tc>
        <w:tc>
          <w:tcPr>
            <w:tcW w:w="4677" w:type="dxa"/>
          </w:tcPr>
          <w:p w14:paraId="38058D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- 260-270</w:t>
            </w:r>
          </w:p>
          <w:p w14:paraId="48228A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5000 - 230</w:t>
            </w:r>
          </w:p>
          <w:p w14:paraId="70253C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5000 - 13-14</w:t>
            </w:r>
          </w:p>
          <w:p w14:paraId="5F8D2B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- 8000</w:t>
            </w:r>
          </w:p>
          <w:p w14:paraId="45CD5C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- 100</w:t>
            </w:r>
          </w:p>
          <w:p w14:paraId="726559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70</w:t>
            </w:r>
          </w:p>
          <w:p w14:paraId="35311F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120</w:t>
            </w:r>
          </w:p>
          <w:p w14:paraId="38960C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- 205-210</w:t>
            </w:r>
          </w:p>
          <w:p w14:paraId="6F655F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- 1,25</w:t>
            </w:r>
          </w:p>
        </w:tc>
        <w:tc>
          <w:tcPr>
            <w:tcW w:w="2716" w:type="dxa"/>
          </w:tcPr>
          <w:p w14:paraId="1F0F38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пулемета через винт и 1000 патронов</w:t>
            </w:r>
          </w:p>
        </w:tc>
        <w:tc>
          <w:tcPr>
            <w:tcW w:w="2716" w:type="dxa"/>
          </w:tcPr>
          <w:p w14:paraId="2603F5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5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00DD04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только приспособление для установки</w:t>
            </w:r>
          </w:p>
          <w:p w14:paraId="39FC20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и сигнальное оборудование и снаряжение по нормам Н.К.</w:t>
            </w:r>
          </w:p>
        </w:tc>
      </w:tr>
      <w:tr w:rsidR="006D2FB4" w:rsidRPr="006D2FB4" w14:paraId="42B28AAB" w14:textId="77777777">
        <w:tc>
          <w:tcPr>
            <w:tcW w:w="1101" w:type="dxa"/>
          </w:tcPr>
          <w:p w14:paraId="73AECF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двухместный</w:t>
            </w:r>
          </w:p>
        </w:tc>
        <w:tc>
          <w:tcPr>
            <w:tcW w:w="4677" w:type="dxa"/>
          </w:tcPr>
          <w:p w14:paraId="144BD8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- 250-260</w:t>
            </w:r>
          </w:p>
          <w:p w14:paraId="3CB259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5000 - 225</w:t>
            </w:r>
          </w:p>
          <w:p w14:paraId="21179B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5000 - 14-17</w:t>
            </w:r>
          </w:p>
          <w:p w14:paraId="21A662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- 6500</w:t>
            </w:r>
          </w:p>
          <w:p w14:paraId="071807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- 100</w:t>
            </w:r>
          </w:p>
          <w:p w14:paraId="3FD4C2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100</w:t>
            </w:r>
          </w:p>
          <w:p w14:paraId="60370E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160</w:t>
            </w:r>
          </w:p>
          <w:p w14:paraId="3B3543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- 315</w:t>
            </w:r>
          </w:p>
          <w:p w14:paraId="056407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- 2,75</w:t>
            </w:r>
          </w:p>
        </w:tc>
        <w:tc>
          <w:tcPr>
            <w:tcW w:w="2716" w:type="dxa"/>
          </w:tcPr>
          <w:p w14:paraId="6984EA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пулемета через винт и 1000 патронов</w:t>
            </w:r>
          </w:p>
          <w:p w14:paraId="2B2BC4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пулемета на турели и к ним 16 обойм с патронами (752)</w:t>
            </w:r>
          </w:p>
        </w:tc>
        <w:tc>
          <w:tcPr>
            <w:tcW w:w="2716" w:type="dxa"/>
          </w:tcPr>
          <w:p w14:paraId="490F81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только приспособление для установки</w:t>
            </w:r>
          </w:p>
          <w:p w14:paraId="72E7D3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и сигнальное оборудование и снаряжение по нормам Н.К.</w:t>
            </w:r>
          </w:p>
        </w:tc>
      </w:tr>
      <w:tr w:rsidR="006D2FB4" w:rsidRPr="006D2FB4" w14:paraId="4F83F101" w14:textId="77777777">
        <w:tc>
          <w:tcPr>
            <w:tcW w:w="1101" w:type="dxa"/>
          </w:tcPr>
          <w:p w14:paraId="567EA4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1 к. армейский</w:t>
            </w:r>
          </w:p>
        </w:tc>
        <w:tc>
          <w:tcPr>
            <w:tcW w:w="4677" w:type="dxa"/>
          </w:tcPr>
          <w:p w14:paraId="538AEE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w:t>
            </w:r>
          </w:p>
          <w:p w14:paraId="13ED41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3000 - 180-190</w:t>
            </w:r>
          </w:p>
          <w:p w14:paraId="10060F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3000 - 13,5</w:t>
            </w:r>
          </w:p>
          <w:p w14:paraId="539690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- 6000</w:t>
            </w:r>
          </w:p>
          <w:p w14:paraId="523E5C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- 85-90</w:t>
            </w:r>
          </w:p>
          <w:p w14:paraId="3D7035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150</w:t>
            </w:r>
          </w:p>
          <w:p w14:paraId="14CCF1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150</w:t>
            </w:r>
          </w:p>
          <w:p w14:paraId="155421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- 425-450</w:t>
            </w:r>
          </w:p>
          <w:p w14:paraId="57A464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w:t>
            </w:r>
          </w:p>
        </w:tc>
        <w:tc>
          <w:tcPr>
            <w:tcW w:w="2716" w:type="dxa"/>
          </w:tcPr>
          <w:p w14:paraId="58BD7D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78835D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150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62B923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длиннофокусный аппарат</w:t>
            </w:r>
          </w:p>
          <w:p w14:paraId="7395A9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6D2FB4" w14:paraId="0192B5ED" w14:textId="77777777">
        <w:tc>
          <w:tcPr>
            <w:tcW w:w="1101" w:type="dxa"/>
          </w:tcPr>
          <w:p w14:paraId="13C188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2 к. корпусной</w:t>
            </w:r>
          </w:p>
        </w:tc>
        <w:tc>
          <w:tcPr>
            <w:tcW w:w="4677" w:type="dxa"/>
          </w:tcPr>
          <w:p w14:paraId="02A65D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w:t>
            </w:r>
          </w:p>
          <w:p w14:paraId="4356FD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3000 - 170-180</w:t>
            </w:r>
          </w:p>
          <w:p w14:paraId="7B3ED1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3000 - 18</w:t>
            </w:r>
          </w:p>
          <w:p w14:paraId="33F61F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- 4500</w:t>
            </w:r>
          </w:p>
          <w:p w14:paraId="0410A8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- 85-90</w:t>
            </w:r>
          </w:p>
          <w:p w14:paraId="0E11C5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150</w:t>
            </w:r>
          </w:p>
          <w:p w14:paraId="5AC849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150</w:t>
            </w:r>
          </w:p>
          <w:p w14:paraId="50B17C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- 400-425</w:t>
            </w:r>
          </w:p>
          <w:p w14:paraId="441325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- 3,5</w:t>
            </w:r>
          </w:p>
        </w:tc>
        <w:tc>
          <w:tcPr>
            <w:tcW w:w="2716" w:type="dxa"/>
          </w:tcPr>
          <w:p w14:paraId="2D94AA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3B4BA8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25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608D49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длиннофокусный аппарат</w:t>
            </w:r>
          </w:p>
          <w:p w14:paraId="2736EF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6D2FB4" w14:paraId="37EC3B9F" w14:textId="77777777">
        <w:tc>
          <w:tcPr>
            <w:tcW w:w="1101" w:type="dxa"/>
          </w:tcPr>
          <w:p w14:paraId="7459E3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Бомбардировщик 3-х местный</w:t>
            </w:r>
          </w:p>
        </w:tc>
        <w:tc>
          <w:tcPr>
            <w:tcW w:w="4677" w:type="dxa"/>
          </w:tcPr>
          <w:p w14:paraId="377755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w:t>
            </w:r>
          </w:p>
          <w:p w14:paraId="7819A5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2000 - 170-180</w:t>
            </w:r>
          </w:p>
          <w:p w14:paraId="0AF541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2000 - 18</w:t>
            </w:r>
          </w:p>
          <w:p w14:paraId="7DD9D8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- 4000</w:t>
            </w:r>
          </w:p>
          <w:p w14:paraId="295F94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- 75-80</w:t>
            </w:r>
          </w:p>
          <w:p w14:paraId="52D8A2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200</w:t>
            </w:r>
          </w:p>
          <w:p w14:paraId="5BCC71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200</w:t>
            </w:r>
          </w:p>
          <w:p w14:paraId="4D2A69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- 400-425</w:t>
            </w:r>
          </w:p>
          <w:p w14:paraId="6F1C64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- 2</w:t>
            </w:r>
          </w:p>
        </w:tc>
        <w:tc>
          <w:tcPr>
            <w:tcW w:w="2716" w:type="dxa"/>
          </w:tcPr>
          <w:p w14:paraId="2F59A8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1D8EED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150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0F2FB3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длиннофокусный аппарат</w:t>
            </w:r>
          </w:p>
          <w:p w14:paraId="33F779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6D2FB4" w14:paraId="37475F12" w14:textId="77777777">
        <w:tc>
          <w:tcPr>
            <w:tcW w:w="1101" w:type="dxa"/>
            <w:tcBorders>
              <w:bottom w:val="single" w:sz="12" w:space="0" w:color="auto"/>
            </w:tcBorders>
          </w:tcPr>
          <w:p w14:paraId="7CB810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4677" w:type="dxa"/>
            <w:tcBorders>
              <w:bottom w:val="single" w:sz="12" w:space="0" w:color="auto"/>
            </w:tcBorders>
          </w:tcPr>
          <w:p w14:paraId="3C56A6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не меньше 165</w:t>
            </w:r>
          </w:p>
          <w:p w14:paraId="634ADD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2000 - -</w:t>
            </w:r>
          </w:p>
          <w:p w14:paraId="4A2E79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2000 - 10</w:t>
            </w:r>
          </w:p>
          <w:p w14:paraId="73E879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- 3000</w:t>
            </w:r>
          </w:p>
          <w:p w14:paraId="38914B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- 80-85</w:t>
            </w:r>
          </w:p>
          <w:p w14:paraId="390388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w:t>
            </w:r>
          </w:p>
          <w:p w14:paraId="579FCA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w:t>
            </w:r>
          </w:p>
          <w:p w14:paraId="2826FA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- 655</w:t>
            </w:r>
          </w:p>
          <w:p w14:paraId="7A6E17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- 2,5</w:t>
            </w:r>
          </w:p>
        </w:tc>
        <w:tc>
          <w:tcPr>
            <w:tcW w:w="2716" w:type="dxa"/>
            <w:tcBorders>
              <w:bottom w:val="single" w:sz="12" w:space="0" w:color="auto"/>
            </w:tcBorders>
          </w:tcPr>
          <w:p w14:paraId="6C91FA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Borders>
              <w:bottom w:val="single" w:sz="12" w:space="0" w:color="auto"/>
            </w:tcBorders>
          </w:tcPr>
          <w:p w14:paraId="374744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25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441FA8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универсальный аппарат</w:t>
            </w:r>
          </w:p>
          <w:p w14:paraId="0D8B62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bl>
    <w:p w14:paraId="4816FE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(2188,408).</w:t>
      </w:r>
    </w:p>
    <w:p w14:paraId="35294B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3957D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EEC32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8EB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марта 1925 на ГАЗ-1 началась постройка пассажирского ПМ-1 под Майбах (2183,6).</w:t>
      </w:r>
    </w:p>
    <w:p w14:paraId="6C411A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0F5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16 марта 1925 г. , согласно письму руководства авиазавода №1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от 14 апреля 1925 г., приступили постройке самолета П-2".</w:t>
      </w:r>
    </w:p>
    <w:p w14:paraId="0C2D09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 как на должность начальника конструкторского отдела ГАЗ №1 вернулся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работу по завершению проекта и постройке самолета возглавил он. Отметим, что структура конструкторского отдела завода ранее включала в себя наличие старших конструкторов, создающих и строящих самолеты по своим проектам. Именно таким образом проектировал П-2 инженер Семенов. С приходом Поликарпова эту систему, как неэффективную, было решено упразднить, само проектирование сделать централизованным, а наиболее подготовленных конструкторов назначить заведующими секциями крыла, фюзеляжа, шасси и т.д.</w:t>
      </w:r>
    </w:p>
    <w:p w14:paraId="36E444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Подобная организация работ существовала в ЦАГИ и, как показал опыт, она оказалась вполне успешной. Понятно, что введение новых порядков не встретило единодушного одобрения, поэтому в течение года между Поликарповым и остальными конструкторами начались конфликты. В случае с самолетом П-2, который уже после изготовления получил наименование ПМ-1 (пассажирский с Майбахом) вся эта конфронтация проявилась в полной мере.</w:t>
      </w:r>
    </w:p>
    <w:p w14:paraId="6E13F2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Вот как описал ситуацию с ПМ-1 </w:t>
      </w:r>
      <w:proofErr w:type="spellStart"/>
      <w:r w:rsidRPr="006D2FB4">
        <w:rPr>
          <w:rFonts w:ascii="Times New Roman" w:hAnsi="Times New Roman" w:cs="Times New Roman"/>
          <w:color w:val="000000" w:themeColor="text1"/>
          <w:sz w:val="16"/>
          <w:szCs w:val="16"/>
        </w:rPr>
        <w:t>В.Б.Шавров</w:t>
      </w:r>
      <w:proofErr w:type="spellEnd"/>
      <w:r w:rsidRPr="006D2FB4">
        <w:rPr>
          <w:rFonts w:ascii="Times New Roman" w:hAnsi="Times New Roman" w:cs="Times New Roman"/>
          <w:color w:val="000000" w:themeColor="text1"/>
          <w:sz w:val="16"/>
          <w:szCs w:val="16"/>
        </w:rPr>
        <w:t xml:space="preserve"> в своих неопубликованных воспоминаниях:</w:t>
      </w:r>
    </w:p>
    <w:p w14:paraId="0E5A60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"Новый пассажирский самолет ПМ-1, выпущенный заводом №1 и оказавшийся очень удачным, был построен по проекту инженера </w:t>
      </w:r>
      <w:proofErr w:type="spellStart"/>
      <w:r w:rsidRPr="006D2FB4">
        <w:rPr>
          <w:rFonts w:ascii="Times New Roman" w:hAnsi="Times New Roman" w:cs="Times New Roman"/>
          <w:color w:val="000000" w:themeColor="text1"/>
          <w:sz w:val="16"/>
          <w:szCs w:val="16"/>
        </w:rPr>
        <w:t>А.А.Семенова</w:t>
      </w:r>
      <w:proofErr w:type="spellEnd"/>
      <w:r w:rsidRPr="006D2FB4">
        <w:rPr>
          <w:rFonts w:ascii="Times New Roman" w:hAnsi="Times New Roman" w:cs="Times New Roman"/>
          <w:color w:val="000000" w:themeColor="text1"/>
          <w:sz w:val="16"/>
          <w:szCs w:val="16"/>
        </w:rPr>
        <w:t xml:space="preserve">, который начертил общий вид самолета, весьма удачный, под общим руководством Поликарпова. Авторство было неясным. Специальная комиссия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завкома признала все-таки автором </w:t>
      </w:r>
      <w:proofErr w:type="spellStart"/>
      <w:r w:rsidRPr="006D2FB4">
        <w:rPr>
          <w:rFonts w:ascii="Times New Roman" w:hAnsi="Times New Roman" w:cs="Times New Roman"/>
          <w:color w:val="000000" w:themeColor="text1"/>
          <w:sz w:val="16"/>
          <w:szCs w:val="16"/>
        </w:rPr>
        <w:t>А.А.Семенова</w:t>
      </w:r>
      <w:proofErr w:type="spellEnd"/>
      <w:r w:rsidRPr="006D2FB4">
        <w:rPr>
          <w:rFonts w:ascii="Times New Roman" w:hAnsi="Times New Roman" w:cs="Times New Roman"/>
          <w:color w:val="000000" w:themeColor="text1"/>
          <w:sz w:val="16"/>
          <w:szCs w:val="16"/>
        </w:rPr>
        <w:t>. Поликарпов был недоволен. Был выполнен перелет в Ленинград. На аэродроме у самолета фотографировалась группа участников. Поликарпов старательно (и довольно нетактично) вылезал вперед, стараясь своей фигурой закрыть Семенова (что ему в общем удалось). Я сам видел это. Фото не сохранилось" (11957).</w:t>
      </w:r>
    </w:p>
    <w:p w14:paraId="3C3A03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553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марта 1925 проект ДН9А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постройка которого была окончена 17 февраля 1925 и 27 февраля 1925 были начаты заводские испытания, был утвержден НК и машина была допущена к полетам (2278).</w:t>
      </w:r>
    </w:p>
    <w:p w14:paraId="33BE01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68D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марта 1925 НК одобрил проектирование переходного под БМВ на ГАЗ-1 (2183,4).</w:t>
      </w:r>
    </w:p>
    <w:p w14:paraId="7CB102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6F1E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899EE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6438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марта 1925 г. вышел Доклад Организационно-мобилизационного управления Штаба РККА начальнику штаба С. С. Каменеву о направлении сверхсметных ассигнований на расширение артиллерийского про</w:t>
      </w:r>
      <w:r w:rsidRPr="006D2FB4">
        <w:rPr>
          <w:rFonts w:ascii="Times New Roman" w:hAnsi="Times New Roman" w:cs="Times New Roman"/>
          <w:color w:val="000000" w:themeColor="text1"/>
          <w:sz w:val="16"/>
          <w:szCs w:val="16"/>
        </w:rPr>
        <w:softHyphen/>
        <w:t>изводства</w:t>
      </w:r>
    </w:p>
    <w:p w14:paraId="53CD19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7E4CB2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Дополнительное ассигнование должно быть направлено на расширение наиболее узких мест артиллерийского снабжения, и главным образом на расширение производственных воз</w:t>
      </w:r>
      <w:r w:rsidRPr="006D2FB4">
        <w:rPr>
          <w:rFonts w:ascii="Times New Roman" w:hAnsi="Times New Roman" w:cs="Times New Roman"/>
          <w:color w:val="000000" w:themeColor="text1"/>
          <w:sz w:val="16"/>
          <w:szCs w:val="16"/>
        </w:rPr>
        <w:softHyphen/>
        <w:t xml:space="preserve">можностей промышленности; таковыми являются: </w:t>
      </w:r>
      <w:proofErr w:type="spellStart"/>
      <w:r w:rsidRPr="006D2FB4">
        <w:rPr>
          <w:rFonts w:ascii="Times New Roman" w:hAnsi="Times New Roman" w:cs="Times New Roman"/>
          <w:color w:val="000000" w:themeColor="text1"/>
          <w:sz w:val="16"/>
          <w:szCs w:val="16"/>
        </w:rPr>
        <w:t>винтпатроны</w:t>
      </w:r>
      <w:proofErr w:type="spellEnd"/>
      <w:r w:rsidRPr="006D2FB4">
        <w:rPr>
          <w:rFonts w:ascii="Times New Roman" w:hAnsi="Times New Roman" w:cs="Times New Roman"/>
          <w:color w:val="000000" w:themeColor="text1"/>
          <w:sz w:val="16"/>
          <w:szCs w:val="16"/>
        </w:rPr>
        <w:t>, пулеметы, трубки, взрыва</w:t>
      </w:r>
      <w:r w:rsidRPr="006D2FB4">
        <w:rPr>
          <w:rFonts w:ascii="Times New Roman" w:hAnsi="Times New Roman" w:cs="Times New Roman"/>
          <w:color w:val="000000" w:themeColor="text1"/>
          <w:sz w:val="16"/>
          <w:szCs w:val="16"/>
        </w:rPr>
        <w:softHyphen/>
        <w:t>тели и материальная часть артиллерии.</w:t>
      </w:r>
    </w:p>
    <w:p w14:paraId="5F6739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w:t>
      </w:r>
      <w:proofErr w:type="spellStart"/>
      <w:r w:rsidRPr="006D2FB4">
        <w:rPr>
          <w:rFonts w:ascii="Times New Roman" w:hAnsi="Times New Roman" w:cs="Times New Roman"/>
          <w:color w:val="000000" w:themeColor="text1"/>
          <w:sz w:val="16"/>
          <w:szCs w:val="16"/>
        </w:rPr>
        <w:t>Винтпатроны</w:t>
      </w:r>
      <w:proofErr w:type="spellEnd"/>
    </w:p>
    <w:p w14:paraId="160850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1914 г. царское правительство располагало тремя патронными заводами - в Петрог</w:t>
      </w:r>
      <w:r w:rsidRPr="006D2FB4">
        <w:rPr>
          <w:rFonts w:ascii="Times New Roman" w:hAnsi="Times New Roman" w:cs="Times New Roman"/>
          <w:color w:val="000000" w:themeColor="text1"/>
          <w:sz w:val="16"/>
          <w:szCs w:val="16"/>
        </w:rPr>
        <w:softHyphen/>
        <w:t>раде, Туле и Луганске - с общей производительностью 900 млн патронов в год, при работе в две 8-часовые смены и при 24-х рабочих днях (в месяц). К 1916 г. в результате усиленного темпа работы (три смены, без праздников) годовая производительность достигла максимального размера - 1376 млн. В дальнейшем производительность начала падать. В 1918 г. Лени</w:t>
      </w:r>
      <w:r w:rsidRPr="006D2FB4">
        <w:rPr>
          <w:rFonts w:ascii="Times New Roman" w:hAnsi="Times New Roman" w:cs="Times New Roman"/>
          <w:color w:val="000000" w:themeColor="text1"/>
          <w:sz w:val="16"/>
          <w:szCs w:val="16"/>
        </w:rPr>
        <w:softHyphen/>
        <w:t>нградский завод был эвакуирован частично в Ульяновск, частично в Подольск. В 1919 г. удает</w:t>
      </w:r>
      <w:r w:rsidRPr="006D2FB4">
        <w:rPr>
          <w:rFonts w:ascii="Times New Roman" w:hAnsi="Times New Roman" w:cs="Times New Roman"/>
          <w:color w:val="000000" w:themeColor="text1"/>
          <w:sz w:val="16"/>
          <w:szCs w:val="16"/>
        </w:rPr>
        <w:softHyphen/>
        <w:t>ся наладить патронное производство в Ульяновске, а в 1920 г. - в Подольске; к 1923 г. их про</w:t>
      </w:r>
      <w:r w:rsidRPr="006D2FB4">
        <w:rPr>
          <w:rFonts w:ascii="Times New Roman" w:hAnsi="Times New Roman" w:cs="Times New Roman"/>
          <w:color w:val="000000" w:themeColor="text1"/>
          <w:sz w:val="16"/>
          <w:szCs w:val="16"/>
        </w:rPr>
        <w:softHyphen/>
        <w:t>изводство достигает 1/3 производства всей патронной промышленности.</w:t>
      </w:r>
    </w:p>
    <w:p w14:paraId="580070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Ульяновский завод начат постройкой еще в 1916 г., но таковая до конца войны не была закончена. В период Гражданской войны завод переходил из рук в руки и постепенно разру</w:t>
      </w:r>
      <w:r w:rsidRPr="006D2FB4">
        <w:rPr>
          <w:rFonts w:ascii="Times New Roman" w:hAnsi="Times New Roman" w:cs="Times New Roman"/>
          <w:color w:val="000000" w:themeColor="text1"/>
          <w:sz w:val="16"/>
          <w:szCs w:val="16"/>
        </w:rPr>
        <w:softHyphen/>
        <w:t>шался. То же нужно сказать и о Луганском заводе. Тульский завод находился в наиболее хо</w:t>
      </w:r>
      <w:r w:rsidRPr="006D2FB4">
        <w:rPr>
          <w:rFonts w:ascii="Times New Roman" w:hAnsi="Times New Roman" w:cs="Times New Roman"/>
          <w:color w:val="000000" w:themeColor="text1"/>
          <w:sz w:val="16"/>
          <w:szCs w:val="16"/>
        </w:rPr>
        <w:softHyphen/>
        <w:t>рошем состоянии, тем более что он поглотил крупные суммы на оздоровление, и дальнейшее его развитие представляется невозможным. Что касается остальных заводов, то их произво</w:t>
      </w:r>
      <w:r w:rsidRPr="006D2FB4">
        <w:rPr>
          <w:rFonts w:ascii="Times New Roman" w:hAnsi="Times New Roman" w:cs="Times New Roman"/>
          <w:color w:val="000000" w:themeColor="text1"/>
          <w:sz w:val="16"/>
          <w:szCs w:val="16"/>
        </w:rPr>
        <w:softHyphen/>
        <w:t>дственные возможности еще не доведены до максимума.</w:t>
      </w:r>
    </w:p>
    <w:p w14:paraId="23E6FC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значительном отпуске денежных средств (ориентировочно до 28 млн) на дострой</w:t>
      </w:r>
      <w:r w:rsidRPr="006D2FB4">
        <w:rPr>
          <w:rFonts w:ascii="Times New Roman" w:hAnsi="Times New Roman" w:cs="Times New Roman"/>
          <w:color w:val="000000" w:themeColor="text1"/>
          <w:sz w:val="16"/>
          <w:szCs w:val="16"/>
        </w:rPr>
        <w:softHyphen/>
        <w:t>ку зданий, дополнительное оборудование, расширение мастерских, постройку бараков воз</w:t>
      </w:r>
      <w:r w:rsidRPr="006D2FB4">
        <w:rPr>
          <w:rFonts w:ascii="Times New Roman" w:hAnsi="Times New Roman" w:cs="Times New Roman"/>
          <w:color w:val="000000" w:themeColor="text1"/>
          <w:sz w:val="16"/>
          <w:szCs w:val="16"/>
        </w:rPr>
        <w:softHyphen/>
        <w:t>можно довести производительность всей патронной промышленности до 1,2 млрд. В настоя</w:t>
      </w:r>
      <w:r w:rsidRPr="006D2FB4">
        <w:rPr>
          <w:rFonts w:ascii="Times New Roman" w:hAnsi="Times New Roman" w:cs="Times New Roman"/>
          <w:color w:val="000000" w:themeColor="text1"/>
          <w:sz w:val="16"/>
          <w:szCs w:val="16"/>
        </w:rPr>
        <w:softHyphen/>
        <w:t>щее время производительность патронной промышленности достигает 300 млн, что при уси</w:t>
      </w:r>
      <w:r w:rsidRPr="006D2FB4">
        <w:rPr>
          <w:rFonts w:ascii="Times New Roman" w:hAnsi="Times New Roman" w:cs="Times New Roman"/>
          <w:color w:val="000000" w:themeColor="text1"/>
          <w:sz w:val="16"/>
          <w:szCs w:val="16"/>
        </w:rPr>
        <w:softHyphen/>
        <w:t>ленном темпе работы может быть доведено до 600 млн. Такая производительность ни в коем случае не может удовлетворить потребность армии.</w:t>
      </w:r>
    </w:p>
    <w:p w14:paraId="6F7031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РККА на год ведения войны по голодным нормам определяется прибли</w:t>
      </w:r>
      <w:r w:rsidRPr="006D2FB4">
        <w:rPr>
          <w:rFonts w:ascii="Times New Roman" w:hAnsi="Times New Roman" w:cs="Times New Roman"/>
          <w:color w:val="000000" w:themeColor="text1"/>
          <w:sz w:val="16"/>
          <w:szCs w:val="16"/>
        </w:rPr>
        <w:softHyphen/>
        <w:t xml:space="preserve">зительно в 3,5 млрд. </w:t>
      </w:r>
      <w:proofErr w:type="spellStart"/>
      <w:r w:rsidRPr="006D2FB4">
        <w:rPr>
          <w:rFonts w:ascii="Times New Roman" w:hAnsi="Times New Roman" w:cs="Times New Roman"/>
          <w:color w:val="000000" w:themeColor="text1"/>
          <w:sz w:val="16"/>
          <w:szCs w:val="16"/>
        </w:rPr>
        <w:t>винтпатронов</w:t>
      </w:r>
      <w:proofErr w:type="spellEnd"/>
      <w:r w:rsidRPr="006D2FB4">
        <w:rPr>
          <w:rFonts w:ascii="Times New Roman" w:hAnsi="Times New Roman" w:cs="Times New Roman"/>
          <w:color w:val="000000" w:themeColor="text1"/>
          <w:sz w:val="16"/>
          <w:szCs w:val="16"/>
        </w:rPr>
        <w:t xml:space="preserve"> (для винтовок и пулеметов). Наличие патронов к 1926 г. будет около 1,2 млрд при производственных возможностях около 0,6 млрд. Другими слова</w:t>
      </w:r>
      <w:r w:rsidRPr="006D2FB4">
        <w:rPr>
          <w:rFonts w:ascii="Times New Roman" w:hAnsi="Times New Roman" w:cs="Times New Roman"/>
          <w:color w:val="000000" w:themeColor="text1"/>
          <w:sz w:val="16"/>
          <w:szCs w:val="16"/>
        </w:rPr>
        <w:softHyphen/>
        <w:t>ми, в случае войны в 1926 г. мы будем оперировать в первый год 1,8 млрд, или 50% потреб</w:t>
      </w:r>
      <w:r w:rsidRPr="006D2FB4">
        <w:rPr>
          <w:rFonts w:ascii="Times New Roman" w:hAnsi="Times New Roman" w:cs="Times New Roman"/>
          <w:color w:val="000000" w:themeColor="text1"/>
          <w:sz w:val="16"/>
          <w:szCs w:val="16"/>
        </w:rPr>
        <w:softHyphen/>
        <w:t>ности; на второй год - 0,6 млрд, или 17% годовой потребности, и так далее.</w:t>
      </w:r>
    </w:p>
    <w:p w14:paraId="3E2423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Колоссальная потребность армии в </w:t>
      </w:r>
      <w:proofErr w:type="spellStart"/>
      <w:r w:rsidRPr="006D2FB4">
        <w:rPr>
          <w:rFonts w:ascii="Times New Roman" w:hAnsi="Times New Roman" w:cs="Times New Roman"/>
          <w:color w:val="000000" w:themeColor="text1"/>
          <w:sz w:val="16"/>
          <w:szCs w:val="16"/>
        </w:rPr>
        <w:t>винтпатронах</w:t>
      </w:r>
      <w:proofErr w:type="spellEnd"/>
      <w:r w:rsidRPr="006D2FB4">
        <w:rPr>
          <w:rFonts w:ascii="Times New Roman" w:hAnsi="Times New Roman" w:cs="Times New Roman"/>
          <w:color w:val="000000" w:themeColor="text1"/>
          <w:sz w:val="16"/>
          <w:szCs w:val="16"/>
        </w:rPr>
        <w:t xml:space="preserve"> не может быть удовлетворена произ</w:t>
      </w:r>
      <w:r w:rsidRPr="006D2FB4">
        <w:rPr>
          <w:rFonts w:ascii="Times New Roman" w:hAnsi="Times New Roman" w:cs="Times New Roman"/>
          <w:color w:val="000000" w:themeColor="text1"/>
          <w:sz w:val="16"/>
          <w:szCs w:val="16"/>
        </w:rPr>
        <w:softHyphen/>
        <w:t>водством военного времени при всем напряжении промышленности и финансовых жертв. Необходимо в мирное время заготовить достаточные запасы. Высокая производительность мирного времени дает возможность получить большую производительность в военное время путем установления беспрерывной работы предприятия (три смены - 365 дней).</w:t>
      </w:r>
    </w:p>
    <w:p w14:paraId="0B81DC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Низкие производственные возможности настоящего времени объясняются: 1) послед</w:t>
      </w:r>
      <w:r w:rsidRPr="006D2FB4">
        <w:rPr>
          <w:rFonts w:ascii="Times New Roman" w:hAnsi="Times New Roman" w:cs="Times New Roman"/>
          <w:color w:val="000000" w:themeColor="text1"/>
          <w:sz w:val="16"/>
          <w:szCs w:val="16"/>
        </w:rPr>
        <w:softHyphen/>
        <w:t>ствиями гражданской войны; 2) тем, что патронная промышленность потеряла Ленинградс</w:t>
      </w:r>
      <w:r w:rsidRPr="006D2FB4">
        <w:rPr>
          <w:rFonts w:ascii="Times New Roman" w:hAnsi="Times New Roman" w:cs="Times New Roman"/>
          <w:color w:val="000000" w:themeColor="text1"/>
          <w:sz w:val="16"/>
          <w:szCs w:val="16"/>
        </w:rPr>
        <w:softHyphen/>
        <w:t>кий завод, разделивший свое оборудование между Подольским и Ульяновским. Развертыва</w:t>
      </w:r>
      <w:r w:rsidRPr="006D2FB4">
        <w:rPr>
          <w:rFonts w:ascii="Times New Roman" w:hAnsi="Times New Roman" w:cs="Times New Roman"/>
          <w:color w:val="000000" w:themeColor="text1"/>
          <w:sz w:val="16"/>
          <w:szCs w:val="16"/>
        </w:rPr>
        <w:softHyphen/>
        <w:t>ние двух последних требует больших материальных затрат, чтобы полностью восстановить замененный ими Ленинградский завод и в сумме дать его производительность.</w:t>
      </w:r>
    </w:p>
    <w:p w14:paraId="0FE8E8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Общую картину развития патронной промышленности дает нижеследующая таблица:</w:t>
      </w:r>
    </w:p>
    <w:p w14:paraId="7532A9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Производство </w:t>
      </w:r>
      <w:proofErr w:type="spellStart"/>
      <w:r w:rsidRPr="006D2FB4">
        <w:rPr>
          <w:rFonts w:ascii="Times New Roman" w:hAnsi="Times New Roman" w:cs="Times New Roman"/>
          <w:color w:val="000000" w:themeColor="text1"/>
          <w:sz w:val="16"/>
          <w:szCs w:val="16"/>
        </w:rPr>
        <w:t>винтпатронов</w:t>
      </w:r>
      <w:proofErr w:type="spellEnd"/>
    </w:p>
    <w:tbl>
      <w:tblPr>
        <w:tblW w:w="0" w:type="auto"/>
        <w:tblInd w:w="40" w:type="dxa"/>
        <w:tblLayout w:type="fixed"/>
        <w:tblCellMar>
          <w:left w:w="40" w:type="dxa"/>
          <w:right w:w="40" w:type="dxa"/>
        </w:tblCellMar>
        <w:tblLook w:val="0000" w:firstRow="0" w:lastRow="0" w:firstColumn="0" w:lastColumn="0" w:noHBand="0" w:noVBand="0"/>
      </w:tblPr>
      <w:tblGrid>
        <w:gridCol w:w="1997"/>
        <w:gridCol w:w="643"/>
        <w:gridCol w:w="586"/>
        <w:gridCol w:w="586"/>
        <w:gridCol w:w="595"/>
        <w:gridCol w:w="586"/>
        <w:gridCol w:w="595"/>
        <w:gridCol w:w="586"/>
        <w:gridCol w:w="586"/>
        <w:gridCol w:w="1171"/>
      </w:tblGrid>
      <w:tr w:rsidR="006D2FB4" w:rsidRPr="006D2FB4" w14:paraId="00E57374"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33A475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завода</w:t>
            </w:r>
          </w:p>
        </w:tc>
        <w:tc>
          <w:tcPr>
            <w:tcW w:w="5934" w:type="dxa"/>
            <w:gridSpan w:val="9"/>
            <w:tcBorders>
              <w:top w:val="single" w:sz="6" w:space="0" w:color="auto"/>
              <w:left w:val="single" w:sz="6" w:space="0" w:color="auto"/>
              <w:bottom w:val="single" w:sz="6" w:space="0" w:color="auto"/>
              <w:right w:val="single" w:sz="6" w:space="0" w:color="auto"/>
            </w:tcBorders>
          </w:tcPr>
          <w:p w14:paraId="474D70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Сведения за годы даны в млн штук</w:t>
            </w:r>
          </w:p>
        </w:tc>
      </w:tr>
      <w:tr w:rsidR="006D2FB4" w:rsidRPr="006D2FB4" w14:paraId="50268103"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D8AE2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43" w:type="dxa"/>
            <w:tcBorders>
              <w:top w:val="single" w:sz="6" w:space="0" w:color="auto"/>
              <w:left w:val="single" w:sz="6" w:space="0" w:color="auto"/>
              <w:bottom w:val="single" w:sz="6" w:space="0" w:color="auto"/>
              <w:right w:val="single" w:sz="6" w:space="0" w:color="auto"/>
            </w:tcBorders>
          </w:tcPr>
          <w:p w14:paraId="542A20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1914</w:t>
            </w:r>
          </w:p>
        </w:tc>
        <w:tc>
          <w:tcPr>
            <w:tcW w:w="586" w:type="dxa"/>
            <w:tcBorders>
              <w:top w:val="single" w:sz="6" w:space="0" w:color="auto"/>
              <w:left w:val="single" w:sz="6" w:space="0" w:color="auto"/>
              <w:bottom w:val="single" w:sz="6" w:space="0" w:color="auto"/>
              <w:right w:val="single" w:sz="6" w:space="0" w:color="auto"/>
            </w:tcBorders>
          </w:tcPr>
          <w:p w14:paraId="6F2C61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1915</w:t>
            </w:r>
          </w:p>
        </w:tc>
        <w:tc>
          <w:tcPr>
            <w:tcW w:w="586" w:type="dxa"/>
            <w:tcBorders>
              <w:top w:val="single" w:sz="6" w:space="0" w:color="auto"/>
              <w:left w:val="single" w:sz="6" w:space="0" w:color="auto"/>
              <w:bottom w:val="single" w:sz="6" w:space="0" w:color="auto"/>
              <w:right w:val="single" w:sz="6" w:space="0" w:color="auto"/>
            </w:tcBorders>
          </w:tcPr>
          <w:p w14:paraId="14A557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1916</w:t>
            </w:r>
          </w:p>
        </w:tc>
        <w:tc>
          <w:tcPr>
            <w:tcW w:w="595" w:type="dxa"/>
            <w:tcBorders>
              <w:top w:val="single" w:sz="6" w:space="0" w:color="auto"/>
              <w:left w:val="single" w:sz="6" w:space="0" w:color="auto"/>
              <w:bottom w:val="single" w:sz="6" w:space="0" w:color="auto"/>
              <w:right w:val="single" w:sz="6" w:space="0" w:color="auto"/>
            </w:tcBorders>
          </w:tcPr>
          <w:p w14:paraId="2616AD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1917</w:t>
            </w:r>
          </w:p>
        </w:tc>
        <w:tc>
          <w:tcPr>
            <w:tcW w:w="586" w:type="dxa"/>
            <w:tcBorders>
              <w:top w:val="single" w:sz="6" w:space="0" w:color="auto"/>
              <w:left w:val="single" w:sz="6" w:space="0" w:color="auto"/>
              <w:bottom w:val="single" w:sz="6" w:space="0" w:color="auto"/>
              <w:right w:val="single" w:sz="6" w:space="0" w:color="auto"/>
            </w:tcBorders>
          </w:tcPr>
          <w:p w14:paraId="4EFBE8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1918</w:t>
            </w:r>
          </w:p>
        </w:tc>
        <w:tc>
          <w:tcPr>
            <w:tcW w:w="595" w:type="dxa"/>
            <w:tcBorders>
              <w:top w:val="single" w:sz="6" w:space="0" w:color="auto"/>
              <w:left w:val="single" w:sz="6" w:space="0" w:color="auto"/>
              <w:bottom w:val="single" w:sz="6" w:space="0" w:color="auto"/>
              <w:right w:val="single" w:sz="6" w:space="0" w:color="auto"/>
            </w:tcBorders>
          </w:tcPr>
          <w:p w14:paraId="31200F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1919</w:t>
            </w:r>
          </w:p>
        </w:tc>
        <w:tc>
          <w:tcPr>
            <w:tcW w:w="586" w:type="dxa"/>
            <w:tcBorders>
              <w:top w:val="single" w:sz="6" w:space="0" w:color="auto"/>
              <w:left w:val="single" w:sz="6" w:space="0" w:color="auto"/>
              <w:bottom w:val="single" w:sz="6" w:space="0" w:color="auto"/>
              <w:right w:val="single" w:sz="6" w:space="0" w:color="auto"/>
            </w:tcBorders>
          </w:tcPr>
          <w:p w14:paraId="35F2AB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1920</w:t>
            </w:r>
          </w:p>
        </w:tc>
        <w:tc>
          <w:tcPr>
            <w:tcW w:w="586" w:type="dxa"/>
            <w:tcBorders>
              <w:top w:val="single" w:sz="6" w:space="0" w:color="auto"/>
              <w:left w:val="single" w:sz="6" w:space="0" w:color="auto"/>
              <w:bottom w:val="single" w:sz="6" w:space="0" w:color="auto"/>
              <w:right w:val="single" w:sz="6" w:space="0" w:color="auto"/>
            </w:tcBorders>
          </w:tcPr>
          <w:p w14:paraId="39B007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1921</w:t>
            </w:r>
          </w:p>
        </w:tc>
        <w:tc>
          <w:tcPr>
            <w:tcW w:w="1171" w:type="dxa"/>
            <w:tcBorders>
              <w:top w:val="single" w:sz="6" w:space="0" w:color="auto"/>
              <w:left w:val="single" w:sz="6" w:space="0" w:color="auto"/>
              <w:bottom w:val="single" w:sz="6" w:space="0" w:color="auto"/>
              <w:right w:val="single" w:sz="6" w:space="0" w:color="auto"/>
            </w:tcBorders>
          </w:tcPr>
          <w:p w14:paraId="310962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1922</w:t>
            </w:r>
            <w:r w:rsidRPr="006D2FB4">
              <w:rPr>
                <w:rFonts w:ascii="Times New Roman" w:hAnsi="Times New Roman" w:cs="Times New Roman"/>
                <w:color w:val="000000" w:themeColor="text1"/>
                <w:sz w:val="16"/>
                <w:szCs w:val="16"/>
              </w:rPr>
              <w:tab/>
              <w:t>1923</w:t>
            </w:r>
          </w:p>
        </w:tc>
      </w:tr>
      <w:tr w:rsidR="006D2FB4" w:rsidRPr="006D2FB4" w14:paraId="2FDAD503"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0301D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Симбирский</w:t>
            </w:r>
          </w:p>
        </w:tc>
        <w:tc>
          <w:tcPr>
            <w:tcW w:w="643" w:type="dxa"/>
            <w:tcBorders>
              <w:top w:val="single" w:sz="6" w:space="0" w:color="auto"/>
              <w:left w:val="single" w:sz="6" w:space="0" w:color="auto"/>
              <w:bottom w:val="single" w:sz="6" w:space="0" w:color="auto"/>
              <w:right w:val="single" w:sz="6" w:space="0" w:color="auto"/>
            </w:tcBorders>
          </w:tcPr>
          <w:p w14:paraId="00E556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793D1B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38448B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389F42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50D2E5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45B1B1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w:t>
            </w:r>
          </w:p>
        </w:tc>
        <w:tc>
          <w:tcPr>
            <w:tcW w:w="586" w:type="dxa"/>
            <w:tcBorders>
              <w:top w:val="single" w:sz="6" w:space="0" w:color="auto"/>
              <w:left w:val="single" w:sz="6" w:space="0" w:color="auto"/>
              <w:bottom w:val="single" w:sz="6" w:space="0" w:color="auto"/>
              <w:right w:val="single" w:sz="6" w:space="0" w:color="auto"/>
            </w:tcBorders>
          </w:tcPr>
          <w:p w14:paraId="4CE8C3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131</w:t>
            </w:r>
          </w:p>
        </w:tc>
        <w:tc>
          <w:tcPr>
            <w:tcW w:w="586" w:type="dxa"/>
            <w:tcBorders>
              <w:top w:val="single" w:sz="6" w:space="0" w:color="auto"/>
              <w:left w:val="single" w:sz="6" w:space="0" w:color="auto"/>
              <w:bottom w:val="single" w:sz="6" w:space="0" w:color="auto"/>
              <w:right w:val="single" w:sz="6" w:space="0" w:color="auto"/>
            </w:tcBorders>
          </w:tcPr>
          <w:p w14:paraId="18B059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1171" w:type="dxa"/>
            <w:tcBorders>
              <w:top w:val="single" w:sz="6" w:space="0" w:color="auto"/>
              <w:left w:val="single" w:sz="6" w:space="0" w:color="auto"/>
              <w:bottom w:val="single" w:sz="6" w:space="0" w:color="auto"/>
              <w:right w:val="single" w:sz="6" w:space="0" w:color="auto"/>
            </w:tcBorders>
          </w:tcPr>
          <w:p w14:paraId="4073A7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r w:rsidRPr="006D2FB4">
              <w:rPr>
                <w:rFonts w:ascii="Times New Roman" w:hAnsi="Times New Roman" w:cs="Times New Roman"/>
                <w:color w:val="000000" w:themeColor="text1"/>
                <w:sz w:val="16"/>
                <w:szCs w:val="16"/>
              </w:rPr>
              <w:tab/>
              <w:t>48</w:t>
            </w:r>
          </w:p>
        </w:tc>
      </w:tr>
      <w:tr w:rsidR="006D2FB4" w:rsidRPr="006D2FB4" w14:paraId="1B6B0570"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792AB3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Ленинградский</w:t>
            </w:r>
          </w:p>
        </w:tc>
        <w:tc>
          <w:tcPr>
            <w:tcW w:w="643" w:type="dxa"/>
            <w:tcBorders>
              <w:top w:val="single" w:sz="6" w:space="0" w:color="auto"/>
              <w:left w:val="single" w:sz="6" w:space="0" w:color="auto"/>
              <w:bottom w:val="single" w:sz="6" w:space="0" w:color="auto"/>
              <w:right w:val="single" w:sz="6" w:space="0" w:color="auto"/>
            </w:tcBorders>
          </w:tcPr>
          <w:p w14:paraId="76312B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348</w:t>
            </w:r>
          </w:p>
        </w:tc>
        <w:tc>
          <w:tcPr>
            <w:tcW w:w="586" w:type="dxa"/>
            <w:tcBorders>
              <w:top w:val="single" w:sz="6" w:space="0" w:color="auto"/>
              <w:left w:val="single" w:sz="6" w:space="0" w:color="auto"/>
              <w:bottom w:val="single" w:sz="6" w:space="0" w:color="auto"/>
              <w:right w:val="single" w:sz="6" w:space="0" w:color="auto"/>
            </w:tcBorders>
          </w:tcPr>
          <w:p w14:paraId="576604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432</w:t>
            </w:r>
          </w:p>
        </w:tc>
        <w:tc>
          <w:tcPr>
            <w:tcW w:w="586" w:type="dxa"/>
            <w:tcBorders>
              <w:top w:val="single" w:sz="6" w:space="0" w:color="auto"/>
              <w:left w:val="single" w:sz="6" w:space="0" w:color="auto"/>
              <w:bottom w:val="single" w:sz="6" w:space="0" w:color="auto"/>
              <w:right w:val="single" w:sz="6" w:space="0" w:color="auto"/>
            </w:tcBorders>
          </w:tcPr>
          <w:p w14:paraId="7FD44F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624</w:t>
            </w:r>
          </w:p>
        </w:tc>
        <w:tc>
          <w:tcPr>
            <w:tcW w:w="595" w:type="dxa"/>
            <w:tcBorders>
              <w:top w:val="single" w:sz="6" w:space="0" w:color="auto"/>
              <w:left w:val="single" w:sz="6" w:space="0" w:color="auto"/>
              <w:bottom w:val="single" w:sz="6" w:space="0" w:color="auto"/>
              <w:right w:val="single" w:sz="6" w:space="0" w:color="auto"/>
            </w:tcBorders>
          </w:tcPr>
          <w:p w14:paraId="0F0DC3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444</w:t>
            </w:r>
          </w:p>
        </w:tc>
        <w:tc>
          <w:tcPr>
            <w:tcW w:w="586" w:type="dxa"/>
            <w:tcBorders>
              <w:top w:val="single" w:sz="6" w:space="0" w:color="auto"/>
              <w:left w:val="single" w:sz="6" w:space="0" w:color="auto"/>
              <w:bottom w:val="single" w:sz="6" w:space="0" w:color="auto"/>
              <w:right w:val="single" w:sz="6" w:space="0" w:color="auto"/>
            </w:tcBorders>
          </w:tcPr>
          <w:p w14:paraId="1E1990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595" w:type="dxa"/>
            <w:tcBorders>
              <w:top w:val="single" w:sz="6" w:space="0" w:color="auto"/>
              <w:left w:val="single" w:sz="6" w:space="0" w:color="auto"/>
              <w:bottom w:val="single" w:sz="6" w:space="0" w:color="auto"/>
              <w:right w:val="single" w:sz="6" w:space="0" w:color="auto"/>
            </w:tcBorders>
          </w:tcPr>
          <w:p w14:paraId="55D317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1E2921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AF221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171" w:type="dxa"/>
            <w:tcBorders>
              <w:top w:val="single" w:sz="6" w:space="0" w:color="auto"/>
              <w:left w:val="single" w:sz="6" w:space="0" w:color="auto"/>
              <w:bottom w:val="single" w:sz="6" w:space="0" w:color="auto"/>
              <w:right w:val="single" w:sz="6" w:space="0" w:color="auto"/>
            </w:tcBorders>
          </w:tcPr>
          <w:p w14:paraId="2607FC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ab/>
              <w:t>-</w:t>
            </w:r>
          </w:p>
        </w:tc>
      </w:tr>
      <w:tr w:rsidR="006D2FB4" w:rsidRPr="006D2FB4" w14:paraId="00FCEB5B" w14:textId="77777777">
        <w:trPr>
          <w:trHeight w:val="288"/>
        </w:trPr>
        <w:tc>
          <w:tcPr>
            <w:tcW w:w="1997" w:type="dxa"/>
            <w:tcBorders>
              <w:top w:val="single" w:sz="6" w:space="0" w:color="auto"/>
              <w:left w:val="single" w:sz="6" w:space="0" w:color="auto"/>
              <w:bottom w:val="single" w:sz="6" w:space="0" w:color="auto"/>
              <w:right w:val="single" w:sz="6" w:space="0" w:color="auto"/>
            </w:tcBorders>
          </w:tcPr>
          <w:p w14:paraId="73BC63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Подольский</w:t>
            </w:r>
          </w:p>
        </w:tc>
        <w:tc>
          <w:tcPr>
            <w:tcW w:w="643" w:type="dxa"/>
            <w:tcBorders>
              <w:top w:val="single" w:sz="6" w:space="0" w:color="auto"/>
              <w:left w:val="single" w:sz="6" w:space="0" w:color="auto"/>
              <w:bottom w:val="single" w:sz="6" w:space="0" w:color="auto"/>
              <w:right w:val="single" w:sz="6" w:space="0" w:color="auto"/>
            </w:tcBorders>
          </w:tcPr>
          <w:p w14:paraId="1D41AF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86" w:type="dxa"/>
            <w:tcBorders>
              <w:top w:val="single" w:sz="6" w:space="0" w:color="auto"/>
              <w:left w:val="single" w:sz="6" w:space="0" w:color="auto"/>
              <w:bottom w:val="single" w:sz="6" w:space="0" w:color="auto"/>
              <w:right w:val="single" w:sz="6" w:space="0" w:color="auto"/>
            </w:tcBorders>
          </w:tcPr>
          <w:p w14:paraId="7BF268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1D96E9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95" w:type="dxa"/>
            <w:tcBorders>
              <w:top w:val="single" w:sz="6" w:space="0" w:color="auto"/>
              <w:left w:val="single" w:sz="6" w:space="0" w:color="auto"/>
              <w:bottom w:val="single" w:sz="6" w:space="0" w:color="auto"/>
              <w:right w:val="single" w:sz="6" w:space="0" w:color="auto"/>
            </w:tcBorders>
          </w:tcPr>
          <w:p w14:paraId="4195E8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EF5DE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95" w:type="dxa"/>
            <w:tcBorders>
              <w:top w:val="single" w:sz="6" w:space="0" w:color="auto"/>
              <w:left w:val="single" w:sz="6" w:space="0" w:color="auto"/>
              <w:bottom w:val="single" w:sz="6" w:space="0" w:color="auto"/>
              <w:right w:val="single" w:sz="6" w:space="0" w:color="auto"/>
            </w:tcBorders>
          </w:tcPr>
          <w:p w14:paraId="296F33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586" w:type="dxa"/>
            <w:tcBorders>
              <w:top w:val="single" w:sz="6" w:space="0" w:color="auto"/>
              <w:left w:val="single" w:sz="6" w:space="0" w:color="auto"/>
              <w:bottom w:val="single" w:sz="6" w:space="0" w:color="auto"/>
              <w:right w:val="single" w:sz="6" w:space="0" w:color="auto"/>
            </w:tcBorders>
          </w:tcPr>
          <w:p w14:paraId="2A0A63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586" w:type="dxa"/>
            <w:tcBorders>
              <w:top w:val="single" w:sz="6" w:space="0" w:color="auto"/>
              <w:left w:val="single" w:sz="6" w:space="0" w:color="auto"/>
              <w:bottom w:val="single" w:sz="6" w:space="0" w:color="auto"/>
              <w:right w:val="single" w:sz="6" w:space="0" w:color="auto"/>
            </w:tcBorders>
          </w:tcPr>
          <w:p w14:paraId="6B91EA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1171" w:type="dxa"/>
            <w:tcBorders>
              <w:top w:val="single" w:sz="6" w:space="0" w:color="auto"/>
              <w:left w:val="single" w:sz="6" w:space="0" w:color="auto"/>
              <w:bottom w:val="single" w:sz="6" w:space="0" w:color="auto"/>
              <w:right w:val="single" w:sz="6" w:space="0" w:color="auto"/>
            </w:tcBorders>
          </w:tcPr>
          <w:p w14:paraId="57D77D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w:t>
            </w:r>
            <w:r w:rsidRPr="006D2FB4">
              <w:rPr>
                <w:rFonts w:ascii="Times New Roman" w:hAnsi="Times New Roman" w:cs="Times New Roman"/>
                <w:color w:val="000000" w:themeColor="text1"/>
                <w:sz w:val="16"/>
                <w:szCs w:val="16"/>
              </w:rPr>
              <w:tab/>
              <w:t>48</w:t>
            </w:r>
          </w:p>
        </w:tc>
      </w:tr>
      <w:tr w:rsidR="006D2FB4" w:rsidRPr="006D2FB4" w14:paraId="3327DB3D"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01DDBA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Тульский</w:t>
            </w:r>
          </w:p>
        </w:tc>
        <w:tc>
          <w:tcPr>
            <w:tcW w:w="643" w:type="dxa"/>
            <w:tcBorders>
              <w:top w:val="single" w:sz="6" w:space="0" w:color="auto"/>
              <w:left w:val="single" w:sz="6" w:space="0" w:color="auto"/>
              <w:bottom w:val="single" w:sz="6" w:space="0" w:color="auto"/>
              <w:right w:val="single" w:sz="6" w:space="0" w:color="auto"/>
            </w:tcBorders>
          </w:tcPr>
          <w:p w14:paraId="324AB1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w:t>
            </w:r>
          </w:p>
        </w:tc>
        <w:tc>
          <w:tcPr>
            <w:tcW w:w="586" w:type="dxa"/>
            <w:tcBorders>
              <w:top w:val="single" w:sz="6" w:space="0" w:color="auto"/>
              <w:left w:val="single" w:sz="6" w:space="0" w:color="auto"/>
              <w:bottom w:val="single" w:sz="6" w:space="0" w:color="auto"/>
              <w:right w:val="single" w:sz="6" w:space="0" w:color="auto"/>
            </w:tcBorders>
          </w:tcPr>
          <w:p w14:paraId="7692FC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264</w:t>
            </w:r>
          </w:p>
        </w:tc>
        <w:tc>
          <w:tcPr>
            <w:tcW w:w="586" w:type="dxa"/>
            <w:tcBorders>
              <w:top w:val="single" w:sz="6" w:space="0" w:color="auto"/>
              <w:left w:val="single" w:sz="6" w:space="0" w:color="auto"/>
              <w:bottom w:val="single" w:sz="6" w:space="0" w:color="auto"/>
              <w:right w:val="single" w:sz="6" w:space="0" w:color="auto"/>
            </w:tcBorders>
          </w:tcPr>
          <w:p w14:paraId="7FF1F2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 ^</w:t>
            </w:r>
          </w:p>
        </w:tc>
        <w:tc>
          <w:tcPr>
            <w:tcW w:w="595" w:type="dxa"/>
            <w:tcBorders>
              <w:top w:val="single" w:sz="6" w:space="0" w:color="auto"/>
              <w:left w:val="single" w:sz="6" w:space="0" w:color="auto"/>
              <w:bottom w:val="single" w:sz="6" w:space="0" w:color="auto"/>
              <w:right w:val="single" w:sz="6" w:space="0" w:color="auto"/>
            </w:tcBorders>
          </w:tcPr>
          <w:p w14:paraId="7FDE06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312</w:t>
            </w:r>
          </w:p>
        </w:tc>
        <w:tc>
          <w:tcPr>
            <w:tcW w:w="586" w:type="dxa"/>
            <w:tcBorders>
              <w:top w:val="single" w:sz="6" w:space="0" w:color="auto"/>
              <w:left w:val="single" w:sz="6" w:space="0" w:color="auto"/>
              <w:bottom w:val="single" w:sz="6" w:space="0" w:color="auto"/>
              <w:right w:val="single" w:sz="6" w:space="0" w:color="auto"/>
            </w:tcBorders>
          </w:tcPr>
          <w:p w14:paraId="03A1AE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595" w:type="dxa"/>
            <w:tcBorders>
              <w:top w:val="single" w:sz="6" w:space="0" w:color="auto"/>
              <w:left w:val="single" w:sz="6" w:space="0" w:color="auto"/>
              <w:bottom w:val="single" w:sz="6" w:space="0" w:color="auto"/>
              <w:right w:val="single" w:sz="6" w:space="0" w:color="auto"/>
            </w:tcBorders>
          </w:tcPr>
          <w:p w14:paraId="6CA766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240</w:t>
            </w:r>
          </w:p>
        </w:tc>
        <w:tc>
          <w:tcPr>
            <w:tcW w:w="586" w:type="dxa"/>
            <w:tcBorders>
              <w:top w:val="single" w:sz="6" w:space="0" w:color="auto"/>
              <w:left w:val="single" w:sz="6" w:space="0" w:color="auto"/>
              <w:bottom w:val="single" w:sz="6" w:space="0" w:color="auto"/>
              <w:right w:val="single" w:sz="6" w:space="0" w:color="auto"/>
            </w:tcBorders>
          </w:tcPr>
          <w:p w14:paraId="6D1DE4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228</w:t>
            </w:r>
          </w:p>
        </w:tc>
        <w:tc>
          <w:tcPr>
            <w:tcW w:w="586" w:type="dxa"/>
            <w:tcBorders>
              <w:top w:val="single" w:sz="6" w:space="0" w:color="auto"/>
              <w:left w:val="single" w:sz="6" w:space="0" w:color="auto"/>
              <w:bottom w:val="single" w:sz="6" w:space="0" w:color="auto"/>
              <w:right w:val="single" w:sz="6" w:space="0" w:color="auto"/>
            </w:tcBorders>
          </w:tcPr>
          <w:p w14:paraId="2EC8CD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144</w:t>
            </w:r>
          </w:p>
        </w:tc>
        <w:tc>
          <w:tcPr>
            <w:tcW w:w="1171" w:type="dxa"/>
            <w:tcBorders>
              <w:top w:val="single" w:sz="6" w:space="0" w:color="auto"/>
              <w:left w:val="single" w:sz="6" w:space="0" w:color="auto"/>
              <w:bottom w:val="single" w:sz="6" w:space="0" w:color="auto"/>
              <w:right w:val="single" w:sz="6" w:space="0" w:color="auto"/>
            </w:tcBorders>
          </w:tcPr>
          <w:p w14:paraId="6876DD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108</w:t>
            </w:r>
            <w:r w:rsidRPr="006D2FB4">
              <w:rPr>
                <w:rFonts w:ascii="Times New Roman" w:hAnsi="Times New Roman" w:cs="Times New Roman"/>
                <w:color w:val="000000" w:themeColor="text1"/>
                <w:sz w:val="16"/>
                <w:szCs w:val="16"/>
              </w:rPr>
              <w:tab/>
              <w:t>96</w:t>
            </w:r>
          </w:p>
        </w:tc>
      </w:tr>
      <w:tr w:rsidR="006D2FB4" w:rsidRPr="006D2FB4" w14:paraId="1B21A7E4" w14:textId="77777777">
        <w:trPr>
          <w:trHeight w:val="278"/>
        </w:trPr>
        <w:tc>
          <w:tcPr>
            <w:tcW w:w="1997" w:type="dxa"/>
            <w:tcBorders>
              <w:top w:val="single" w:sz="6" w:space="0" w:color="auto"/>
              <w:left w:val="single" w:sz="6" w:space="0" w:color="auto"/>
              <w:bottom w:val="single" w:sz="6" w:space="0" w:color="auto"/>
              <w:right w:val="single" w:sz="6" w:space="0" w:color="auto"/>
            </w:tcBorders>
          </w:tcPr>
          <w:p w14:paraId="1B127D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Луганский</w:t>
            </w:r>
          </w:p>
        </w:tc>
        <w:tc>
          <w:tcPr>
            <w:tcW w:w="643" w:type="dxa"/>
            <w:tcBorders>
              <w:top w:val="single" w:sz="6" w:space="0" w:color="auto"/>
              <w:left w:val="single" w:sz="6" w:space="0" w:color="auto"/>
              <w:bottom w:val="single" w:sz="6" w:space="0" w:color="auto"/>
              <w:right w:val="single" w:sz="6" w:space="0" w:color="auto"/>
            </w:tcBorders>
          </w:tcPr>
          <w:p w14:paraId="2F7364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w:t>
            </w:r>
          </w:p>
        </w:tc>
        <w:tc>
          <w:tcPr>
            <w:tcW w:w="586" w:type="dxa"/>
            <w:tcBorders>
              <w:top w:val="single" w:sz="6" w:space="0" w:color="auto"/>
              <w:left w:val="single" w:sz="6" w:space="0" w:color="auto"/>
              <w:bottom w:val="single" w:sz="6" w:space="0" w:color="auto"/>
              <w:right w:val="single" w:sz="6" w:space="0" w:color="auto"/>
            </w:tcBorders>
          </w:tcPr>
          <w:p w14:paraId="78EEB3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324</w:t>
            </w:r>
          </w:p>
        </w:tc>
        <w:tc>
          <w:tcPr>
            <w:tcW w:w="586" w:type="dxa"/>
            <w:tcBorders>
              <w:top w:val="single" w:sz="6" w:space="0" w:color="auto"/>
              <w:left w:val="single" w:sz="6" w:space="0" w:color="auto"/>
              <w:bottom w:val="single" w:sz="6" w:space="0" w:color="auto"/>
              <w:right w:val="single" w:sz="6" w:space="0" w:color="auto"/>
            </w:tcBorders>
          </w:tcPr>
          <w:p w14:paraId="787AB3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552</w:t>
            </w:r>
          </w:p>
        </w:tc>
        <w:tc>
          <w:tcPr>
            <w:tcW w:w="595" w:type="dxa"/>
            <w:tcBorders>
              <w:top w:val="single" w:sz="6" w:space="0" w:color="auto"/>
              <w:left w:val="single" w:sz="6" w:space="0" w:color="auto"/>
              <w:bottom w:val="single" w:sz="6" w:space="0" w:color="auto"/>
              <w:right w:val="single" w:sz="6" w:space="0" w:color="auto"/>
            </w:tcBorders>
          </w:tcPr>
          <w:p w14:paraId="164A7B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456</w:t>
            </w:r>
          </w:p>
        </w:tc>
        <w:tc>
          <w:tcPr>
            <w:tcW w:w="586" w:type="dxa"/>
            <w:tcBorders>
              <w:top w:val="single" w:sz="6" w:space="0" w:color="auto"/>
              <w:left w:val="single" w:sz="6" w:space="0" w:color="auto"/>
              <w:bottom w:val="single" w:sz="6" w:space="0" w:color="auto"/>
              <w:right w:val="single" w:sz="6" w:space="0" w:color="auto"/>
            </w:tcBorders>
          </w:tcPr>
          <w:p w14:paraId="426972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595" w:type="dxa"/>
            <w:tcBorders>
              <w:top w:val="single" w:sz="6" w:space="0" w:color="auto"/>
              <w:left w:val="single" w:sz="6" w:space="0" w:color="auto"/>
              <w:bottom w:val="single" w:sz="6" w:space="0" w:color="auto"/>
              <w:right w:val="single" w:sz="6" w:space="0" w:color="auto"/>
            </w:tcBorders>
          </w:tcPr>
          <w:p w14:paraId="6262E1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586" w:type="dxa"/>
            <w:tcBorders>
              <w:top w:val="single" w:sz="6" w:space="0" w:color="auto"/>
              <w:left w:val="single" w:sz="6" w:space="0" w:color="auto"/>
              <w:bottom w:val="single" w:sz="6" w:space="0" w:color="auto"/>
              <w:right w:val="single" w:sz="6" w:space="0" w:color="auto"/>
            </w:tcBorders>
          </w:tcPr>
          <w:p w14:paraId="067956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586" w:type="dxa"/>
            <w:tcBorders>
              <w:top w:val="single" w:sz="6" w:space="0" w:color="auto"/>
              <w:left w:val="single" w:sz="6" w:space="0" w:color="auto"/>
              <w:bottom w:val="single" w:sz="6" w:space="0" w:color="auto"/>
              <w:right w:val="single" w:sz="6" w:space="0" w:color="auto"/>
            </w:tcBorders>
          </w:tcPr>
          <w:p w14:paraId="77EE1D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1171" w:type="dxa"/>
            <w:tcBorders>
              <w:top w:val="single" w:sz="6" w:space="0" w:color="auto"/>
              <w:left w:val="single" w:sz="6" w:space="0" w:color="auto"/>
              <w:bottom w:val="single" w:sz="6" w:space="0" w:color="auto"/>
              <w:right w:val="single" w:sz="6" w:space="0" w:color="auto"/>
            </w:tcBorders>
          </w:tcPr>
          <w:p w14:paraId="04E332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r w:rsidRPr="006D2FB4">
              <w:rPr>
                <w:rFonts w:ascii="Times New Roman" w:hAnsi="Times New Roman" w:cs="Times New Roman"/>
                <w:color w:val="000000" w:themeColor="text1"/>
                <w:sz w:val="16"/>
                <w:szCs w:val="16"/>
              </w:rPr>
              <w:tab/>
              <w:t>96</w:t>
            </w:r>
          </w:p>
        </w:tc>
      </w:tr>
      <w:tr w:rsidR="006D2FB4" w:rsidRPr="006D2FB4" w14:paraId="36888E34" w14:textId="77777777">
        <w:trPr>
          <w:trHeight w:val="298"/>
        </w:trPr>
        <w:tc>
          <w:tcPr>
            <w:tcW w:w="1997" w:type="dxa"/>
            <w:tcBorders>
              <w:top w:val="single" w:sz="6" w:space="0" w:color="auto"/>
              <w:left w:val="single" w:sz="6" w:space="0" w:color="auto"/>
              <w:bottom w:val="single" w:sz="6" w:space="0" w:color="auto"/>
              <w:right w:val="single" w:sz="6" w:space="0" w:color="auto"/>
            </w:tcBorders>
          </w:tcPr>
          <w:p w14:paraId="753284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643" w:type="dxa"/>
            <w:tcBorders>
              <w:top w:val="single" w:sz="6" w:space="0" w:color="auto"/>
              <w:left w:val="single" w:sz="6" w:space="0" w:color="auto"/>
              <w:bottom w:val="single" w:sz="6" w:space="0" w:color="auto"/>
              <w:right w:val="single" w:sz="6" w:space="0" w:color="auto"/>
            </w:tcBorders>
          </w:tcPr>
          <w:p w14:paraId="2E03EF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720</w:t>
            </w:r>
          </w:p>
        </w:tc>
        <w:tc>
          <w:tcPr>
            <w:tcW w:w="586" w:type="dxa"/>
            <w:tcBorders>
              <w:top w:val="single" w:sz="6" w:space="0" w:color="auto"/>
              <w:left w:val="single" w:sz="6" w:space="0" w:color="auto"/>
              <w:bottom w:val="single" w:sz="6" w:space="0" w:color="auto"/>
              <w:right w:val="single" w:sz="6" w:space="0" w:color="auto"/>
            </w:tcBorders>
          </w:tcPr>
          <w:p w14:paraId="681866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1020</w:t>
            </w:r>
          </w:p>
        </w:tc>
        <w:tc>
          <w:tcPr>
            <w:tcW w:w="586" w:type="dxa"/>
            <w:tcBorders>
              <w:top w:val="single" w:sz="6" w:space="0" w:color="auto"/>
              <w:left w:val="single" w:sz="6" w:space="0" w:color="auto"/>
              <w:bottom w:val="single" w:sz="6" w:space="0" w:color="auto"/>
              <w:right w:val="single" w:sz="6" w:space="0" w:color="auto"/>
            </w:tcBorders>
          </w:tcPr>
          <w:p w14:paraId="0B2A1C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1476</w:t>
            </w:r>
          </w:p>
        </w:tc>
        <w:tc>
          <w:tcPr>
            <w:tcW w:w="595" w:type="dxa"/>
            <w:tcBorders>
              <w:top w:val="single" w:sz="6" w:space="0" w:color="auto"/>
              <w:left w:val="single" w:sz="6" w:space="0" w:color="auto"/>
              <w:bottom w:val="single" w:sz="6" w:space="0" w:color="auto"/>
              <w:right w:val="single" w:sz="6" w:space="0" w:color="auto"/>
            </w:tcBorders>
          </w:tcPr>
          <w:p w14:paraId="698126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1212</w:t>
            </w:r>
          </w:p>
        </w:tc>
        <w:tc>
          <w:tcPr>
            <w:tcW w:w="586" w:type="dxa"/>
            <w:tcBorders>
              <w:top w:val="single" w:sz="6" w:space="0" w:color="auto"/>
              <w:left w:val="single" w:sz="6" w:space="0" w:color="auto"/>
              <w:bottom w:val="single" w:sz="6" w:space="0" w:color="auto"/>
              <w:right w:val="single" w:sz="6" w:space="0" w:color="auto"/>
            </w:tcBorders>
          </w:tcPr>
          <w:p w14:paraId="1ABAA1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961</w:t>
            </w:r>
          </w:p>
        </w:tc>
        <w:tc>
          <w:tcPr>
            <w:tcW w:w="595" w:type="dxa"/>
            <w:tcBorders>
              <w:top w:val="single" w:sz="6" w:space="0" w:color="auto"/>
              <w:left w:val="single" w:sz="6" w:space="0" w:color="auto"/>
              <w:bottom w:val="single" w:sz="6" w:space="0" w:color="auto"/>
              <w:right w:val="single" w:sz="6" w:space="0" w:color="auto"/>
            </w:tcBorders>
          </w:tcPr>
          <w:p w14:paraId="04E0DD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342</w:t>
            </w:r>
          </w:p>
        </w:tc>
        <w:tc>
          <w:tcPr>
            <w:tcW w:w="586" w:type="dxa"/>
            <w:tcBorders>
              <w:top w:val="single" w:sz="6" w:space="0" w:color="auto"/>
              <w:left w:val="single" w:sz="6" w:space="0" w:color="auto"/>
              <w:bottom w:val="single" w:sz="6" w:space="0" w:color="auto"/>
              <w:right w:val="single" w:sz="6" w:space="0" w:color="auto"/>
            </w:tcBorders>
          </w:tcPr>
          <w:p w14:paraId="41A12A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437</w:t>
            </w:r>
          </w:p>
        </w:tc>
        <w:tc>
          <w:tcPr>
            <w:tcW w:w="586" w:type="dxa"/>
            <w:tcBorders>
              <w:top w:val="single" w:sz="6" w:space="0" w:color="auto"/>
              <w:left w:val="single" w:sz="6" w:space="0" w:color="auto"/>
              <w:bottom w:val="single" w:sz="6" w:space="0" w:color="auto"/>
              <w:right w:val="single" w:sz="6" w:space="0" w:color="auto"/>
            </w:tcBorders>
          </w:tcPr>
          <w:p w14:paraId="5ED5BE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282</w:t>
            </w:r>
          </w:p>
        </w:tc>
        <w:tc>
          <w:tcPr>
            <w:tcW w:w="1171" w:type="dxa"/>
            <w:tcBorders>
              <w:top w:val="single" w:sz="6" w:space="0" w:color="auto"/>
              <w:left w:val="single" w:sz="6" w:space="0" w:color="auto"/>
              <w:bottom w:val="single" w:sz="6" w:space="0" w:color="auto"/>
              <w:right w:val="single" w:sz="6" w:space="0" w:color="auto"/>
            </w:tcBorders>
          </w:tcPr>
          <w:p w14:paraId="48FD3F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294</w:t>
            </w:r>
            <w:r w:rsidRPr="006D2FB4">
              <w:rPr>
                <w:rFonts w:ascii="Times New Roman" w:hAnsi="Times New Roman" w:cs="Times New Roman"/>
                <w:color w:val="000000" w:themeColor="text1"/>
                <w:sz w:val="16"/>
                <w:szCs w:val="16"/>
              </w:rPr>
              <w:tab/>
              <w:t>2881</w:t>
            </w:r>
          </w:p>
        </w:tc>
      </w:tr>
    </w:tbl>
    <w:p w14:paraId="2FC437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Главное управление военной промышленности считает, что при ассигновании 1 млн руб. на оздоровление патронной промышленности производительность ее с 300 млн настоя</w:t>
      </w:r>
      <w:r w:rsidRPr="006D2FB4">
        <w:rPr>
          <w:rFonts w:ascii="Times New Roman" w:hAnsi="Times New Roman" w:cs="Times New Roman"/>
          <w:color w:val="000000" w:themeColor="text1"/>
          <w:sz w:val="16"/>
          <w:szCs w:val="16"/>
        </w:rPr>
        <w:softHyphen/>
        <w:t>щего времени будет повышена до 450 млн и с 600 млн военного времени - до 900 млн; други</w:t>
      </w:r>
      <w:r w:rsidRPr="006D2FB4">
        <w:rPr>
          <w:rFonts w:ascii="Times New Roman" w:hAnsi="Times New Roman" w:cs="Times New Roman"/>
          <w:color w:val="000000" w:themeColor="text1"/>
          <w:sz w:val="16"/>
          <w:szCs w:val="16"/>
        </w:rPr>
        <w:softHyphen/>
        <w:t>ми словами, производственные возможности будут повышены на 50%. Для реального осуществления указанного мероприятия необходим дополнительный заказ патронной промыш</w:t>
      </w:r>
      <w:r w:rsidRPr="006D2FB4">
        <w:rPr>
          <w:rFonts w:ascii="Times New Roman" w:hAnsi="Times New Roman" w:cs="Times New Roman"/>
          <w:color w:val="000000" w:themeColor="text1"/>
          <w:sz w:val="16"/>
          <w:szCs w:val="16"/>
        </w:rPr>
        <w:softHyphen/>
        <w:t xml:space="preserve">ленности на 25 млн </w:t>
      </w:r>
      <w:proofErr w:type="spellStart"/>
      <w:r w:rsidRPr="006D2FB4">
        <w:rPr>
          <w:rFonts w:ascii="Times New Roman" w:hAnsi="Times New Roman" w:cs="Times New Roman"/>
          <w:color w:val="000000" w:themeColor="text1"/>
          <w:sz w:val="16"/>
          <w:szCs w:val="16"/>
        </w:rPr>
        <w:t>винтпатронов</w:t>
      </w:r>
      <w:proofErr w:type="spellEnd"/>
      <w:r w:rsidRPr="006D2FB4">
        <w:rPr>
          <w:rFonts w:ascii="Times New Roman" w:hAnsi="Times New Roman" w:cs="Times New Roman"/>
          <w:color w:val="000000" w:themeColor="text1"/>
          <w:sz w:val="16"/>
          <w:szCs w:val="16"/>
        </w:rPr>
        <w:t>.</w:t>
      </w:r>
    </w:p>
    <w:p w14:paraId="1586CF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Пулеметы</w:t>
      </w:r>
    </w:p>
    <w:p w14:paraId="6FDA47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Единственным заводом, изготовляющим пулеметы, является Тульский оружейный за</w:t>
      </w:r>
      <w:r w:rsidRPr="006D2FB4">
        <w:rPr>
          <w:rFonts w:ascii="Times New Roman" w:hAnsi="Times New Roman" w:cs="Times New Roman"/>
          <w:color w:val="000000" w:themeColor="text1"/>
          <w:sz w:val="16"/>
          <w:szCs w:val="16"/>
        </w:rPr>
        <w:softHyphen/>
        <w:t>вод, не считая Ковровского, установившего производство автоматов системы Федорова. Производственная возможность 1916 г. - 14,4 тыс. пулеметов в год. Усиленный темп работы во время империалистической войны отозвался на оборудовании и понижении производи</w:t>
      </w:r>
      <w:r w:rsidRPr="006D2FB4">
        <w:rPr>
          <w:rFonts w:ascii="Times New Roman" w:hAnsi="Times New Roman" w:cs="Times New Roman"/>
          <w:color w:val="000000" w:themeColor="text1"/>
          <w:sz w:val="16"/>
          <w:szCs w:val="16"/>
        </w:rPr>
        <w:softHyphen/>
        <w:t>тельности Тульского оружейного завода. Его производственная возможность по станковым пулеметам “Максим” достигает в настоящее время 2214 пулеметов в год. Максимальная про</w:t>
      </w:r>
      <w:r w:rsidRPr="006D2FB4">
        <w:rPr>
          <w:rFonts w:ascii="Times New Roman" w:hAnsi="Times New Roman" w:cs="Times New Roman"/>
          <w:color w:val="000000" w:themeColor="text1"/>
          <w:sz w:val="16"/>
          <w:szCs w:val="16"/>
        </w:rPr>
        <w:softHyphen/>
        <w:t>изводственная возможность Тульского завода может быть доведена до 9,6 тыс. пулеметов при затрате крупных сумм на оздоровление. Программа 1923/24 г. - 1,8 тыс. пулеметов, програм</w:t>
      </w:r>
      <w:r w:rsidRPr="006D2FB4">
        <w:rPr>
          <w:rFonts w:ascii="Times New Roman" w:hAnsi="Times New Roman" w:cs="Times New Roman"/>
          <w:color w:val="000000" w:themeColor="text1"/>
          <w:sz w:val="16"/>
          <w:szCs w:val="16"/>
        </w:rPr>
        <w:softHyphen/>
        <w:t>ма 1924/25 г. - 1,08 тыс. Таким образом, пулеметный отдел Тульского завода работает сейчас на 50% своей производственной возможности.</w:t>
      </w:r>
    </w:p>
    <w:p w14:paraId="2402BF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то же время наше наличие определяется 78% от </w:t>
      </w:r>
      <w:proofErr w:type="spellStart"/>
      <w:r w:rsidRPr="006D2FB4">
        <w:rPr>
          <w:rFonts w:ascii="Times New Roman" w:hAnsi="Times New Roman" w:cs="Times New Roman"/>
          <w:color w:val="000000" w:themeColor="text1"/>
          <w:sz w:val="16"/>
          <w:szCs w:val="16"/>
        </w:rPr>
        <w:t>мобразвертывания</w:t>
      </w:r>
      <w:proofErr w:type="spellEnd"/>
      <w:r w:rsidRPr="006D2FB4">
        <w:rPr>
          <w:rFonts w:ascii="Times New Roman" w:hAnsi="Times New Roman" w:cs="Times New Roman"/>
          <w:color w:val="000000" w:themeColor="text1"/>
          <w:sz w:val="16"/>
          <w:szCs w:val="16"/>
        </w:rPr>
        <w:t xml:space="preserve"> и к 1926 г. достиг</w:t>
      </w:r>
      <w:r w:rsidRPr="006D2FB4">
        <w:rPr>
          <w:rFonts w:ascii="Times New Roman" w:hAnsi="Times New Roman" w:cs="Times New Roman"/>
          <w:color w:val="000000" w:themeColor="text1"/>
          <w:sz w:val="16"/>
          <w:szCs w:val="16"/>
        </w:rPr>
        <w:softHyphen/>
        <w:t>нет 87%. Потребность на год ведения войны определяется приблизительно в 12 тыс. пулеме</w:t>
      </w:r>
      <w:r w:rsidRPr="006D2FB4">
        <w:rPr>
          <w:rFonts w:ascii="Times New Roman" w:hAnsi="Times New Roman" w:cs="Times New Roman"/>
          <w:color w:val="000000" w:themeColor="text1"/>
          <w:sz w:val="16"/>
          <w:szCs w:val="16"/>
        </w:rPr>
        <w:softHyphen/>
        <w:t>тов. Сравнивая эту цифру с производственной возможностью (2214), нужно признать, что в мирное время мы должны использовать полные производственные возможности промыш</w:t>
      </w:r>
      <w:r w:rsidRPr="006D2FB4">
        <w:rPr>
          <w:rFonts w:ascii="Times New Roman" w:hAnsi="Times New Roman" w:cs="Times New Roman"/>
          <w:color w:val="000000" w:themeColor="text1"/>
          <w:sz w:val="16"/>
          <w:szCs w:val="16"/>
        </w:rPr>
        <w:softHyphen/>
        <w:t>ленности, изготовляя пулеметы в мобилизационный запас и пополняя потребность на моб-развертывание. ГУВП находит возможность взять дополнительный заказ на 500 пулеметов и на 200 пулеметных станков, что даст более полную нагрузку промышленности.</w:t>
      </w:r>
    </w:p>
    <w:p w14:paraId="1881F4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ручными пулеметами дело обстоит хуже. Наличие составляет 42% потребности по организации далекой от машинизированной армии; причем наличность состоит из расстре</w:t>
      </w:r>
      <w:r w:rsidRPr="006D2FB4">
        <w:rPr>
          <w:rFonts w:ascii="Times New Roman" w:hAnsi="Times New Roman" w:cs="Times New Roman"/>
          <w:color w:val="000000" w:themeColor="text1"/>
          <w:sz w:val="16"/>
          <w:szCs w:val="16"/>
        </w:rPr>
        <w:softHyphen/>
        <w:t>лянных и ненадежных машин при полном отсутствии производства. В программу 1924/25 г. включено изготовление 1,4 тыс. автоматов Федорова, но качество их общеизвестно. Над раз</w:t>
      </w:r>
      <w:r w:rsidRPr="006D2FB4">
        <w:rPr>
          <w:rFonts w:ascii="Times New Roman" w:hAnsi="Times New Roman" w:cs="Times New Roman"/>
          <w:color w:val="000000" w:themeColor="text1"/>
          <w:sz w:val="16"/>
          <w:szCs w:val="16"/>
        </w:rPr>
        <w:softHyphen/>
        <w:t>работкой типа русского образца ручного пулемета из станкового пулемета системы “Мак</w:t>
      </w:r>
      <w:r w:rsidRPr="006D2FB4">
        <w:rPr>
          <w:rFonts w:ascii="Times New Roman" w:hAnsi="Times New Roman" w:cs="Times New Roman"/>
          <w:color w:val="000000" w:themeColor="text1"/>
          <w:sz w:val="16"/>
          <w:szCs w:val="16"/>
        </w:rPr>
        <w:softHyphen/>
        <w:t>сим” работают изобретатели Колесников и Токарев. Последний представил уже свой обра</w:t>
      </w:r>
      <w:r w:rsidRPr="006D2FB4">
        <w:rPr>
          <w:rFonts w:ascii="Times New Roman" w:hAnsi="Times New Roman" w:cs="Times New Roman"/>
          <w:color w:val="000000" w:themeColor="text1"/>
          <w:sz w:val="16"/>
          <w:szCs w:val="16"/>
        </w:rPr>
        <w:softHyphen/>
        <w:t>зец, первый же усовершенствует модель. Можно рассчитывать, что к июню этого года образ</w:t>
      </w:r>
      <w:r w:rsidRPr="006D2FB4">
        <w:rPr>
          <w:rFonts w:ascii="Times New Roman" w:hAnsi="Times New Roman" w:cs="Times New Roman"/>
          <w:color w:val="000000" w:themeColor="text1"/>
          <w:sz w:val="16"/>
          <w:szCs w:val="16"/>
        </w:rPr>
        <w:softHyphen/>
        <w:t>цы обоих изобретателей будут представлены и один из них будет принят на вооружение. В предвидении этого необходимо ассигновать 100 тыс. руб. на подготовку производства руч</w:t>
      </w:r>
      <w:r w:rsidRPr="006D2FB4">
        <w:rPr>
          <w:rFonts w:ascii="Times New Roman" w:hAnsi="Times New Roman" w:cs="Times New Roman"/>
          <w:color w:val="000000" w:themeColor="text1"/>
          <w:sz w:val="16"/>
          <w:szCs w:val="16"/>
        </w:rPr>
        <w:softHyphen/>
        <w:t>ного пулемета Токарева или Колесникова</w:t>
      </w:r>
      <w:r w:rsidRPr="006D2FB4">
        <w:rPr>
          <w:rFonts w:ascii="Times New Roman" w:hAnsi="Times New Roman" w:cs="Times New Roman"/>
          <w:color w:val="000000" w:themeColor="text1"/>
          <w:sz w:val="16"/>
          <w:szCs w:val="16"/>
          <w:vertAlign w:val="superscript"/>
        </w:rPr>
        <w:t>1Ь</w:t>
      </w:r>
      <w:r w:rsidRPr="006D2FB4">
        <w:rPr>
          <w:rFonts w:ascii="Times New Roman" w:hAnsi="Times New Roman" w:cs="Times New Roman"/>
          <w:color w:val="000000" w:themeColor="text1"/>
          <w:sz w:val="16"/>
          <w:szCs w:val="16"/>
        </w:rPr>
        <w:t>, с тем чтобы после принятия образца не было бы задержки в установлении производства. Промышленность рассчитывает давать ручных пу</w:t>
      </w:r>
      <w:r w:rsidRPr="006D2FB4">
        <w:rPr>
          <w:rFonts w:ascii="Times New Roman" w:hAnsi="Times New Roman" w:cs="Times New Roman"/>
          <w:color w:val="000000" w:themeColor="text1"/>
          <w:sz w:val="16"/>
          <w:szCs w:val="16"/>
        </w:rPr>
        <w:softHyphen/>
        <w:t>леметов Токарева 2 тыс. или Колесникова - 500 шт. в год (по данным ГУВП).</w:t>
      </w:r>
    </w:p>
    <w:p w14:paraId="4C7E3F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Потребность РККА на </w:t>
      </w:r>
      <w:proofErr w:type="spellStart"/>
      <w:r w:rsidRPr="006D2FB4">
        <w:rPr>
          <w:rFonts w:ascii="Times New Roman" w:hAnsi="Times New Roman" w:cs="Times New Roman"/>
          <w:color w:val="000000" w:themeColor="text1"/>
          <w:sz w:val="16"/>
          <w:szCs w:val="16"/>
        </w:rPr>
        <w:t>мобразвертывание</w:t>
      </w:r>
      <w:proofErr w:type="spellEnd"/>
      <w:r w:rsidRPr="006D2FB4">
        <w:rPr>
          <w:rFonts w:ascii="Times New Roman" w:hAnsi="Times New Roman" w:cs="Times New Roman"/>
          <w:color w:val="000000" w:themeColor="text1"/>
          <w:sz w:val="16"/>
          <w:szCs w:val="16"/>
        </w:rPr>
        <w:t xml:space="preserve"> - около 9 тыс. ручных пулеметов; при срав</w:t>
      </w:r>
      <w:r w:rsidRPr="006D2FB4">
        <w:rPr>
          <w:rFonts w:ascii="Times New Roman" w:hAnsi="Times New Roman" w:cs="Times New Roman"/>
          <w:color w:val="000000" w:themeColor="text1"/>
          <w:sz w:val="16"/>
          <w:szCs w:val="16"/>
        </w:rPr>
        <w:softHyphen/>
        <w:t>нении потребности с производственными возможностями изготовления ручных пулеметов становится очевидным, что положение с ручными пулеметами является наиболее узким и неблагополучным местом вооружения РККА.</w:t>
      </w:r>
    </w:p>
    <w:p w14:paraId="2252D7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Трубки и взрыватели</w:t>
      </w:r>
    </w:p>
    <w:p w14:paraId="5F1444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мы имеем три трубочных завода - в Ленинграде, Самаре и Пензе.</w:t>
      </w:r>
    </w:p>
    <w:p w14:paraId="279722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На Ленинградском заводе установлено производство 22-, 45- и 34-секундных трубок, взрывателей и капсюльных втулок. Это завод самый старый, сконцентрировавший весь опыт по производству трубок и взрывателей. Оборудование его значительно пострадало от эваку</w:t>
      </w:r>
      <w:r w:rsidRPr="006D2FB4">
        <w:rPr>
          <w:rFonts w:ascii="Times New Roman" w:hAnsi="Times New Roman" w:cs="Times New Roman"/>
          <w:color w:val="000000" w:themeColor="text1"/>
          <w:sz w:val="16"/>
          <w:szCs w:val="16"/>
        </w:rPr>
        <w:softHyphen/>
        <w:t>ации и реэвакуации (1918-1919 гг.) в Пензу и обратно. Производительность 1916 г. достига</w:t>
      </w:r>
      <w:r w:rsidRPr="006D2FB4">
        <w:rPr>
          <w:rFonts w:ascii="Times New Roman" w:hAnsi="Times New Roman" w:cs="Times New Roman"/>
          <w:color w:val="000000" w:themeColor="text1"/>
          <w:sz w:val="16"/>
          <w:szCs w:val="16"/>
        </w:rPr>
        <w:softHyphen/>
        <w:t>ла: 22-секундных трубок - 600 тыс., взрывателей - 100 тыс.</w:t>
      </w:r>
    </w:p>
    <w:p w14:paraId="6C22C2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Самарском заводе установлено производство 22-секундной трубки, капсюльной втулки и устанавливается 34-секундная. Завод сравнительно молодой, пущен в ход в 1915 г. и к 1917 г. превысил производительность Ленинградского (по производству 22-секундной трубки - 800 тыс.). В настоящее время производство 22-секундной трубки приостановлено.</w:t>
      </w:r>
    </w:p>
    <w:p w14:paraId="0C8E4B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Пензенском заводе установлено производство 45-секундной трубки, капсюльной втулки и устанавливается производство взрывателя УГТ. Завод не закончен оборудованием, служил во время Гражданской войны для сосредоточения имущества и станков с эвакуиро</w:t>
      </w:r>
      <w:r w:rsidRPr="006D2FB4">
        <w:rPr>
          <w:rFonts w:ascii="Times New Roman" w:hAnsi="Times New Roman" w:cs="Times New Roman"/>
          <w:color w:val="000000" w:themeColor="text1"/>
          <w:sz w:val="16"/>
          <w:szCs w:val="16"/>
        </w:rPr>
        <w:softHyphen/>
        <w:t>ванных заводов. Начал работать с 1919 г.</w:t>
      </w:r>
    </w:p>
    <w:p w14:paraId="49EF80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Производственные возможности настоящего времени далеки от максимальных, кото</w:t>
      </w:r>
      <w:r w:rsidRPr="006D2FB4">
        <w:rPr>
          <w:rFonts w:ascii="Times New Roman" w:hAnsi="Times New Roman" w:cs="Times New Roman"/>
          <w:color w:val="000000" w:themeColor="text1"/>
          <w:sz w:val="16"/>
          <w:szCs w:val="16"/>
        </w:rPr>
        <w:softHyphen/>
        <w:t>рых можно было бы достигнуть путем оздоровления. Так, заказ 1924/25 г. равен 20 тыс. 34-секундных трубок, 30 тыс. 45-секундных и 48 тыс. различных взрывателей, из них УГТ -25 тыс. В то же время к началу мировой войны производительность трубочных заводов вы</w:t>
      </w:r>
      <w:r w:rsidRPr="006D2FB4">
        <w:rPr>
          <w:rFonts w:ascii="Times New Roman" w:hAnsi="Times New Roman" w:cs="Times New Roman"/>
          <w:color w:val="000000" w:themeColor="text1"/>
          <w:sz w:val="16"/>
          <w:szCs w:val="16"/>
        </w:rPr>
        <w:softHyphen/>
        <w:t>ражалась суммой 3,5 млн трубок, преимущественно 22-секундных; более длительного горе</w:t>
      </w:r>
      <w:r w:rsidRPr="006D2FB4">
        <w:rPr>
          <w:rFonts w:ascii="Times New Roman" w:hAnsi="Times New Roman" w:cs="Times New Roman"/>
          <w:color w:val="000000" w:themeColor="text1"/>
          <w:sz w:val="16"/>
          <w:szCs w:val="16"/>
        </w:rPr>
        <w:softHyphen/>
        <w:t>ния трубки почти не изготовлялись и, как указано выше, сейчас их производство только ус</w:t>
      </w:r>
      <w:r w:rsidRPr="006D2FB4">
        <w:rPr>
          <w:rFonts w:ascii="Times New Roman" w:hAnsi="Times New Roman" w:cs="Times New Roman"/>
          <w:color w:val="000000" w:themeColor="text1"/>
          <w:sz w:val="16"/>
          <w:szCs w:val="16"/>
        </w:rPr>
        <w:softHyphen/>
        <w:t>танавливается.</w:t>
      </w:r>
    </w:p>
    <w:p w14:paraId="04202B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Год тому назад приступлено к работам и опытам с медленно горящим порохом, которые обещают благоприятные результаты. Медленно горящий порох ранее доставлялся из-за гра</w:t>
      </w:r>
      <w:r w:rsidRPr="006D2FB4">
        <w:rPr>
          <w:rFonts w:ascii="Times New Roman" w:hAnsi="Times New Roman" w:cs="Times New Roman"/>
          <w:color w:val="000000" w:themeColor="text1"/>
          <w:sz w:val="16"/>
          <w:szCs w:val="16"/>
        </w:rPr>
        <w:softHyphen/>
        <w:t>ницы. Заливая этим порохом дистанционное кольцо корпуса 22-секундной трубки, можно повысить продолжительность горения до 32 с. Благодаря такому достижению мы сможем несколько расширить узкое место по трубкам, используя установленное и налаженное про</w:t>
      </w:r>
      <w:r w:rsidRPr="006D2FB4">
        <w:rPr>
          <w:rFonts w:ascii="Times New Roman" w:hAnsi="Times New Roman" w:cs="Times New Roman"/>
          <w:color w:val="000000" w:themeColor="text1"/>
          <w:sz w:val="16"/>
          <w:szCs w:val="16"/>
        </w:rPr>
        <w:softHyphen/>
        <w:t>изводство корпусов 22-секундной трубки.</w:t>
      </w:r>
    </w:p>
    <w:p w14:paraId="61223E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Чтобы судить о потребности РККА в трубках и взрывателях, можно привести потреб</w:t>
      </w:r>
      <w:r w:rsidRPr="006D2FB4">
        <w:rPr>
          <w:rFonts w:ascii="Times New Roman" w:hAnsi="Times New Roman" w:cs="Times New Roman"/>
          <w:color w:val="000000" w:themeColor="text1"/>
          <w:sz w:val="16"/>
          <w:szCs w:val="16"/>
        </w:rPr>
        <w:softHyphen/>
        <w:t>ность на год ведения войны по голодным нормам в трубках и взрывателях для 3-дюймовой шрапнели и фанаты: для первой нужно около 2 млн трубок, для второй - около 10 млн взры</w:t>
      </w:r>
      <w:r w:rsidRPr="006D2FB4">
        <w:rPr>
          <w:rFonts w:ascii="Times New Roman" w:hAnsi="Times New Roman" w:cs="Times New Roman"/>
          <w:color w:val="000000" w:themeColor="text1"/>
          <w:sz w:val="16"/>
          <w:szCs w:val="16"/>
        </w:rPr>
        <w:softHyphen/>
        <w:t>вателей. Одновременно производственные возможности трубок и взрывателей значительно отстают от производственных возможностей других элементов выстрелов. Например, для 3-дюймового снаряда при производственной возможности корпуса 975 тыс. взрыватель только 130 тыс. Таким образом, узкое место по взрывателям понижает производственную возмож</w:t>
      </w:r>
      <w:r w:rsidRPr="006D2FB4">
        <w:rPr>
          <w:rFonts w:ascii="Times New Roman" w:hAnsi="Times New Roman" w:cs="Times New Roman"/>
          <w:color w:val="000000" w:themeColor="text1"/>
          <w:sz w:val="16"/>
          <w:szCs w:val="16"/>
        </w:rPr>
        <w:softHyphen/>
        <w:t>ность готового изделия до 13%. В целях расширения этого узкого места необходимо, использо</w:t>
      </w:r>
      <w:r w:rsidRPr="006D2FB4">
        <w:rPr>
          <w:rFonts w:ascii="Times New Roman" w:hAnsi="Times New Roman" w:cs="Times New Roman"/>
          <w:color w:val="000000" w:themeColor="text1"/>
          <w:sz w:val="16"/>
          <w:szCs w:val="16"/>
        </w:rPr>
        <w:softHyphen/>
        <w:t>вав опыты с медленно горящим порохом, восстановить производство 22-секундной трубки, дав соответствующий заказ на нее, и, кроме того, повысить нагрузку на 34-секундную трубку.</w:t>
      </w:r>
    </w:p>
    <w:p w14:paraId="79B3DF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универсального взрывателя УГТ, то нужно отметить, что его производство только устанавливается, и нам следует поддержать его развитие. Значение взрывателя в нас</w:t>
      </w:r>
      <w:r w:rsidRPr="006D2FB4">
        <w:rPr>
          <w:rFonts w:ascii="Times New Roman" w:hAnsi="Times New Roman" w:cs="Times New Roman"/>
          <w:color w:val="000000" w:themeColor="text1"/>
          <w:sz w:val="16"/>
          <w:szCs w:val="16"/>
        </w:rPr>
        <w:softHyphen/>
        <w:t>тоящее время превышает то значение, которое он имел перед началом империалистической войны, так как теперь главным снарядом полевой артиллерии стала граната, а не шрапнель (соотношение - 1 шрапнель : 5 фанат). При отпуске 100 тыс. руб. на оздоровление и расши</w:t>
      </w:r>
      <w:r w:rsidRPr="006D2FB4">
        <w:rPr>
          <w:rFonts w:ascii="Times New Roman" w:hAnsi="Times New Roman" w:cs="Times New Roman"/>
          <w:color w:val="000000" w:themeColor="text1"/>
          <w:sz w:val="16"/>
          <w:szCs w:val="16"/>
        </w:rPr>
        <w:softHyphen/>
        <w:t>рение производства и при заказе до 15 тыс. взрывателей УГТ производственная возможность таковых достигнет 125 тыс. взрывателей УГТ в год.</w:t>
      </w:r>
    </w:p>
    <w:p w14:paraId="049D9C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IV. Орудия</w:t>
      </w:r>
    </w:p>
    <w:p w14:paraId="2D7E63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Мы располагаем двумя основными кадровыми заводами военной промышленности: в Москве - по изготовлению орудий легких калибров (3-дюймовых) и в Пензе - по изготовле</w:t>
      </w:r>
      <w:r w:rsidRPr="006D2FB4">
        <w:rPr>
          <w:rFonts w:ascii="Times New Roman" w:hAnsi="Times New Roman" w:cs="Times New Roman"/>
          <w:color w:val="000000" w:themeColor="text1"/>
          <w:sz w:val="16"/>
          <w:szCs w:val="16"/>
        </w:rPr>
        <w:softHyphen/>
        <w:t>нию средних и выше среднего калибров. Производительность первого может быть доведена до 165 единиц, второго - до 440 единиц, всего 605 единиц. Кроме того, имеются пушечный цех Обуховского завода (“Большевик”) по изготовлению морских орудий и пушечный цех Путиловского завода, дававший во время войны 1914-1918 г. до 250 орудийных единиц в ме</w:t>
      </w:r>
      <w:r w:rsidRPr="006D2FB4">
        <w:rPr>
          <w:rFonts w:ascii="Times New Roman" w:hAnsi="Times New Roman" w:cs="Times New Roman"/>
          <w:color w:val="000000" w:themeColor="text1"/>
          <w:sz w:val="16"/>
          <w:szCs w:val="16"/>
        </w:rPr>
        <w:softHyphen/>
        <w:t>сяц. В настоящее время оба цеха бездействуют, станки в порядке и могут быть использованы в необходимую минуту. В общем и целом наша орудийная промышленность находится в дос</w:t>
      </w:r>
      <w:r w:rsidRPr="006D2FB4">
        <w:rPr>
          <w:rFonts w:ascii="Times New Roman" w:hAnsi="Times New Roman" w:cs="Times New Roman"/>
          <w:color w:val="000000" w:themeColor="text1"/>
          <w:sz w:val="16"/>
          <w:szCs w:val="16"/>
        </w:rPr>
        <w:softHyphen/>
        <w:t>таточно удовлетворительном состоянии и может быть развернута для удовлетворения моби</w:t>
      </w:r>
      <w:r w:rsidRPr="006D2FB4">
        <w:rPr>
          <w:rFonts w:ascii="Times New Roman" w:hAnsi="Times New Roman" w:cs="Times New Roman"/>
          <w:color w:val="000000" w:themeColor="text1"/>
          <w:sz w:val="16"/>
          <w:szCs w:val="16"/>
        </w:rPr>
        <w:softHyphen/>
        <w:t>лизационной потребности при затрате определенных материальных средств.</w:t>
      </w:r>
    </w:p>
    <w:p w14:paraId="64CBC6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Профамма</w:t>
      </w:r>
      <w:proofErr w:type="spellEnd"/>
      <w:r w:rsidRPr="006D2FB4">
        <w:rPr>
          <w:rFonts w:ascii="Times New Roman" w:hAnsi="Times New Roman" w:cs="Times New Roman"/>
          <w:color w:val="000000" w:themeColor="text1"/>
          <w:sz w:val="16"/>
          <w:szCs w:val="16"/>
        </w:rPr>
        <w:t xml:space="preserve"> 1924/25 г. (189 единиц) не дает полной </w:t>
      </w:r>
      <w:proofErr w:type="spellStart"/>
      <w:r w:rsidRPr="006D2FB4">
        <w:rPr>
          <w:rFonts w:ascii="Times New Roman" w:hAnsi="Times New Roman" w:cs="Times New Roman"/>
          <w:color w:val="000000" w:themeColor="text1"/>
          <w:sz w:val="16"/>
          <w:szCs w:val="16"/>
        </w:rPr>
        <w:t>нафузки</w:t>
      </w:r>
      <w:proofErr w:type="spellEnd"/>
      <w:r w:rsidRPr="006D2FB4">
        <w:rPr>
          <w:rFonts w:ascii="Times New Roman" w:hAnsi="Times New Roman" w:cs="Times New Roman"/>
          <w:color w:val="000000" w:themeColor="text1"/>
          <w:sz w:val="16"/>
          <w:szCs w:val="16"/>
        </w:rPr>
        <w:t xml:space="preserve"> пушечной промышленнос</w:t>
      </w:r>
      <w:r w:rsidRPr="006D2FB4">
        <w:rPr>
          <w:rFonts w:ascii="Times New Roman" w:hAnsi="Times New Roman" w:cs="Times New Roman"/>
          <w:color w:val="000000" w:themeColor="text1"/>
          <w:sz w:val="16"/>
          <w:szCs w:val="16"/>
        </w:rPr>
        <w:softHyphen/>
        <w:t>ти. В то же время положение с наличием материальной части далеко не благополучно, так как наличие исправных орудий удовлетворяет только 80% потребности по схеме развертывания 5-во'". Кроме того, следует помнить, что находящиеся на вооружении орудия имеют по боль</w:t>
      </w:r>
      <w:r w:rsidRPr="006D2FB4">
        <w:rPr>
          <w:rFonts w:ascii="Times New Roman" w:hAnsi="Times New Roman" w:cs="Times New Roman"/>
          <w:color w:val="000000" w:themeColor="text1"/>
          <w:sz w:val="16"/>
          <w:szCs w:val="16"/>
        </w:rPr>
        <w:softHyphen/>
        <w:t>шей части послужной список, превосходящий норму предельного числа выстрелов. Весь ору</w:t>
      </w:r>
      <w:r w:rsidRPr="006D2FB4">
        <w:rPr>
          <w:rFonts w:ascii="Times New Roman" w:hAnsi="Times New Roman" w:cs="Times New Roman"/>
          <w:color w:val="000000" w:themeColor="text1"/>
          <w:sz w:val="16"/>
          <w:szCs w:val="16"/>
        </w:rPr>
        <w:softHyphen/>
        <w:t xml:space="preserve">дийный парк достался нам в наследие от империалистической и Гражданской войн. Можно предполагать, что в случае войны мы будем </w:t>
      </w:r>
      <w:proofErr w:type="spellStart"/>
      <w:r w:rsidRPr="006D2FB4">
        <w:rPr>
          <w:rFonts w:ascii="Times New Roman" w:hAnsi="Times New Roman" w:cs="Times New Roman"/>
          <w:color w:val="000000" w:themeColor="text1"/>
          <w:sz w:val="16"/>
          <w:szCs w:val="16"/>
        </w:rPr>
        <w:t>имегь</w:t>
      </w:r>
      <w:proofErr w:type="spellEnd"/>
      <w:r w:rsidRPr="006D2FB4">
        <w:rPr>
          <w:rFonts w:ascii="Times New Roman" w:hAnsi="Times New Roman" w:cs="Times New Roman"/>
          <w:color w:val="000000" w:themeColor="text1"/>
          <w:sz w:val="16"/>
          <w:szCs w:val="16"/>
        </w:rPr>
        <w:t xml:space="preserve"> дело с массовым выходом орудий из строя после первых артиллерийских боев. Учитывая вышесказанное, мы должны в мирное время стремиться к достижению полного комплекта на развертывание и в дальнейшем, не останав</w:t>
      </w:r>
      <w:r w:rsidRPr="006D2FB4">
        <w:rPr>
          <w:rFonts w:ascii="Times New Roman" w:hAnsi="Times New Roman" w:cs="Times New Roman"/>
          <w:color w:val="000000" w:themeColor="text1"/>
          <w:sz w:val="16"/>
          <w:szCs w:val="16"/>
        </w:rPr>
        <w:softHyphen/>
        <w:t>ливаясь при этом, подумать о качественном учете наличия, о замене орудий низких катего</w:t>
      </w:r>
      <w:r w:rsidRPr="006D2FB4">
        <w:rPr>
          <w:rFonts w:ascii="Times New Roman" w:hAnsi="Times New Roman" w:cs="Times New Roman"/>
          <w:color w:val="000000" w:themeColor="text1"/>
          <w:sz w:val="16"/>
          <w:szCs w:val="16"/>
        </w:rPr>
        <w:softHyphen/>
        <w:t>рий и о перевооружении.</w:t>
      </w:r>
    </w:p>
    <w:p w14:paraId="788AE2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необходимо использовать все возможности на расширение орудийной программы и на покрытие недостающей материальной части для развертывания, которая вы</w:t>
      </w:r>
      <w:r w:rsidRPr="006D2FB4">
        <w:rPr>
          <w:rFonts w:ascii="Times New Roman" w:hAnsi="Times New Roman" w:cs="Times New Roman"/>
          <w:color w:val="000000" w:themeColor="text1"/>
          <w:sz w:val="16"/>
          <w:szCs w:val="16"/>
        </w:rPr>
        <w:softHyphen/>
        <w:t>ражается в солидной цифре 1532 орудийных единиц. Программа 1924/25 г. несколько умень</w:t>
      </w:r>
      <w:r w:rsidRPr="006D2FB4">
        <w:rPr>
          <w:rFonts w:ascii="Times New Roman" w:hAnsi="Times New Roman" w:cs="Times New Roman"/>
          <w:color w:val="000000" w:themeColor="text1"/>
          <w:sz w:val="16"/>
          <w:szCs w:val="16"/>
        </w:rPr>
        <w:softHyphen/>
        <w:t>шает эту цифру, сводя ее к 1343 единицам. Улучшение положения с артиллерийским парком на развертывание может идти в наших условиях двумя путями: путем расширения орудий</w:t>
      </w:r>
      <w:r w:rsidRPr="006D2FB4">
        <w:rPr>
          <w:rFonts w:ascii="Times New Roman" w:hAnsi="Times New Roman" w:cs="Times New Roman"/>
          <w:color w:val="000000" w:themeColor="text1"/>
          <w:sz w:val="16"/>
          <w:szCs w:val="16"/>
        </w:rPr>
        <w:softHyphen/>
        <w:t>ной программы и путем ремонта неисправных орудий.</w:t>
      </w:r>
    </w:p>
    <w:p w14:paraId="03281B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Расширение орудийной программы</w:t>
      </w:r>
    </w:p>
    <w:tbl>
      <w:tblPr>
        <w:tblW w:w="0" w:type="auto"/>
        <w:tblInd w:w="40" w:type="dxa"/>
        <w:tblLayout w:type="fixed"/>
        <w:tblCellMar>
          <w:left w:w="40" w:type="dxa"/>
          <w:right w:w="40" w:type="dxa"/>
        </w:tblCellMar>
        <w:tblLook w:val="0000" w:firstRow="0" w:lastRow="0" w:firstColumn="0" w:lastColumn="0" w:noHBand="0" w:noVBand="0"/>
      </w:tblPr>
      <w:tblGrid>
        <w:gridCol w:w="2333"/>
        <w:gridCol w:w="960"/>
        <w:gridCol w:w="912"/>
        <w:gridCol w:w="768"/>
        <w:gridCol w:w="1325"/>
        <w:gridCol w:w="739"/>
        <w:gridCol w:w="941"/>
      </w:tblGrid>
      <w:tr w:rsidR="006D2FB4" w:rsidRPr="006D2FB4" w14:paraId="3E77F087" w14:textId="77777777">
        <w:trPr>
          <w:trHeight w:val="970"/>
        </w:trPr>
        <w:tc>
          <w:tcPr>
            <w:tcW w:w="2333" w:type="dxa"/>
            <w:tcBorders>
              <w:top w:val="single" w:sz="6" w:space="0" w:color="auto"/>
              <w:left w:val="single" w:sz="6" w:space="0" w:color="auto"/>
              <w:bottom w:val="single" w:sz="6" w:space="0" w:color="auto"/>
              <w:right w:val="single" w:sz="6" w:space="0" w:color="auto"/>
            </w:tcBorders>
          </w:tcPr>
          <w:p w14:paraId="34A6D2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орудийной сис</w:t>
            </w:r>
            <w:r w:rsidRPr="006D2FB4">
              <w:rPr>
                <w:rFonts w:ascii="Times New Roman" w:hAnsi="Times New Roman" w:cs="Times New Roman"/>
                <w:color w:val="000000" w:themeColor="text1"/>
                <w:sz w:val="16"/>
                <w:szCs w:val="16"/>
              </w:rPr>
              <w:softHyphen/>
              <w:t>темы</w:t>
            </w:r>
          </w:p>
        </w:tc>
        <w:tc>
          <w:tcPr>
            <w:tcW w:w="960" w:type="dxa"/>
            <w:tcBorders>
              <w:top w:val="single" w:sz="6" w:space="0" w:color="auto"/>
              <w:left w:val="single" w:sz="6" w:space="0" w:color="auto"/>
              <w:bottom w:val="single" w:sz="6" w:space="0" w:color="auto"/>
              <w:right w:val="single" w:sz="6" w:space="0" w:color="auto"/>
            </w:tcBorders>
          </w:tcPr>
          <w:p w14:paraId="7EF2EE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w:t>
            </w:r>
            <w:r w:rsidRPr="006D2FB4">
              <w:rPr>
                <w:rFonts w:ascii="Times New Roman" w:hAnsi="Times New Roman" w:cs="Times New Roman"/>
                <w:color w:val="000000" w:themeColor="text1"/>
                <w:sz w:val="16"/>
                <w:szCs w:val="16"/>
              </w:rPr>
              <w:softHyphen/>
              <w:t>ность на развертыва</w:t>
            </w:r>
            <w:r w:rsidRPr="006D2FB4">
              <w:rPr>
                <w:rFonts w:ascii="Times New Roman" w:hAnsi="Times New Roman" w:cs="Times New Roman"/>
                <w:color w:val="000000" w:themeColor="text1"/>
                <w:sz w:val="16"/>
                <w:szCs w:val="16"/>
              </w:rPr>
              <w:softHyphen/>
              <w:t>ние</w:t>
            </w:r>
          </w:p>
        </w:tc>
        <w:tc>
          <w:tcPr>
            <w:tcW w:w="912" w:type="dxa"/>
            <w:tcBorders>
              <w:top w:val="single" w:sz="6" w:space="0" w:color="auto"/>
              <w:left w:val="single" w:sz="6" w:space="0" w:color="auto"/>
              <w:bottom w:val="single" w:sz="6" w:space="0" w:color="auto"/>
              <w:right w:val="single" w:sz="6" w:space="0" w:color="auto"/>
            </w:tcBorders>
          </w:tcPr>
          <w:p w14:paraId="48A819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Наличие исправных орудий</w:t>
            </w:r>
          </w:p>
        </w:tc>
        <w:tc>
          <w:tcPr>
            <w:tcW w:w="768" w:type="dxa"/>
            <w:tcBorders>
              <w:top w:val="single" w:sz="6" w:space="0" w:color="auto"/>
              <w:left w:val="single" w:sz="6" w:space="0" w:color="auto"/>
              <w:bottom w:val="single" w:sz="6" w:space="0" w:color="auto"/>
              <w:right w:val="single" w:sz="6" w:space="0" w:color="auto"/>
            </w:tcBorders>
          </w:tcPr>
          <w:p w14:paraId="73D5E6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w:t>
            </w:r>
            <w:r w:rsidRPr="006D2FB4">
              <w:rPr>
                <w:rFonts w:ascii="Times New Roman" w:hAnsi="Times New Roman" w:cs="Times New Roman"/>
                <w:color w:val="000000" w:themeColor="text1"/>
                <w:sz w:val="16"/>
                <w:szCs w:val="16"/>
              </w:rPr>
              <w:softHyphen/>
              <w:t>ма на1924/25 г.</w:t>
            </w:r>
          </w:p>
        </w:tc>
        <w:tc>
          <w:tcPr>
            <w:tcW w:w="1325" w:type="dxa"/>
            <w:tcBorders>
              <w:top w:val="single" w:sz="6" w:space="0" w:color="auto"/>
              <w:left w:val="single" w:sz="6" w:space="0" w:color="auto"/>
              <w:bottom w:val="single" w:sz="6" w:space="0" w:color="auto"/>
              <w:right w:val="single" w:sz="6" w:space="0" w:color="auto"/>
            </w:tcBorders>
          </w:tcPr>
          <w:p w14:paraId="6FF31A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Дополнительная максимальная программа по сверхсметному ассигнованию</w:t>
            </w:r>
          </w:p>
        </w:tc>
        <w:tc>
          <w:tcPr>
            <w:tcW w:w="739" w:type="dxa"/>
            <w:tcBorders>
              <w:top w:val="single" w:sz="6" w:space="0" w:color="auto"/>
              <w:left w:val="single" w:sz="6" w:space="0" w:color="auto"/>
              <w:bottom w:val="single" w:sz="6" w:space="0" w:color="auto"/>
              <w:right w:val="single" w:sz="6" w:space="0" w:color="auto"/>
            </w:tcBorders>
          </w:tcPr>
          <w:p w14:paraId="5C5470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будет на</w:t>
            </w:r>
            <w:r w:rsidRPr="006D2FB4">
              <w:rPr>
                <w:rFonts w:ascii="Times New Roman" w:hAnsi="Times New Roman" w:cs="Times New Roman"/>
                <w:color w:val="000000" w:themeColor="text1"/>
                <w:sz w:val="16"/>
                <w:szCs w:val="16"/>
              </w:rPr>
              <w:softHyphen/>
              <w:t>личия</w:t>
            </w:r>
          </w:p>
        </w:tc>
        <w:tc>
          <w:tcPr>
            <w:tcW w:w="941" w:type="dxa"/>
            <w:tcBorders>
              <w:top w:val="single" w:sz="6" w:space="0" w:color="auto"/>
              <w:left w:val="single" w:sz="6" w:space="0" w:color="auto"/>
              <w:bottom w:val="single" w:sz="6" w:space="0" w:color="auto"/>
              <w:right w:val="single" w:sz="6" w:space="0" w:color="auto"/>
            </w:tcBorders>
          </w:tcPr>
          <w:p w14:paraId="2E5CF0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Будет не</w:t>
            </w:r>
            <w:r w:rsidRPr="006D2FB4">
              <w:rPr>
                <w:rFonts w:ascii="Times New Roman" w:hAnsi="Times New Roman" w:cs="Times New Roman"/>
                <w:color w:val="000000" w:themeColor="text1"/>
                <w:sz w:val="16"/>
                <w:szCs w:val="16"/>
              </w:rPr>
              <w:softHyphen/>
              <w:t>доставать на развер</w:t>
            </w:r>
            <w:r w:rsidRPr="006D2FB4">
              <w:rPr>
                <w:rFonts w:ascii="Times New Roman" w:hAnsi="Times New Roman" w:cs="Times New Roman"/>
                <w:color w:val="000000" w:themeColor="text1"/>
                <w:sz w:val="16"/>
                <w:szCs w:val="16"/>
              </w:rPr>
              <w:softHyphen/>
              <w:t>тывание</w:t>
            </w:r>
          </w:p>
        </w:tc>
      </w:tr>
      <w:tr w:rsidR="006D2FB4" w:rsidRPr="006D2FB4" w14:paraId="29CFC6EB"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1A534B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3-дюймовая полевая пушка</w:t>
            </w:r>
          </w:p>
        </w:tc>
        <w:tc>
          <w:tcPr>
            <w:tcW w:w="960" w:type="dxa"/>
            <w:tcBorders>
              <w:top w:val="single" w:sz="6" w:space="0" w:color="auto"/>
              <w:left w:val="single" w:sz="6" w:space="0" w:color="auto"/>
              <w:bottom w:val="single" w:sz="6" w:space="0" w:color="auto"/>
              <w:right w:val="single" w:sz="6" w:space="0" w:color="auto"/>
            </w:tcBorders>
          </w:tcPr>
          <w:p w14:paraId="088918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3426</w:t>
            </w:r>
          </w:p>
        </w:tc>
        <w:tc>
          <w:tcPr>
            <w:tcW w:w="912" w:type="dxa"/>
            <w:tcBorders>
              <w:top w:val="single" w:sz="6" w:space="0" w:color="auto"/>
              <w:left w:val="single" w:sz="6" w:space="0" w:color="auto"/>
              <w:bottom w:val="single" w:sz="6" w:space="0" w:color="auto"/>
              <w:right w:val="single" w:sz="6" w:space="0" w:color="auto"/>
            </w:tcBorders>
          </w:tcPr>
          <w:p w14:paraId="0E6FB6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2604</w:t>
            </w:r>
          </w:p>
        </w:tc>
        <w:tc>
          <w:tcPr>
            <w:tcW w:w="768" w:type="dxa"/>
            <w:tcBorders>
              <w:top w:val="single" w:sz="6" w:space="0" w:color="auto"/>
              <w:left w:val="single" w:sz="6" w:space="0" w:color="auto"/>
              <w:bottom w:val="single" w:sz="6" w:space="0" w:color="auto"/>
              <w:right w:val="single" w:sz="6" w:space="0" w:color="auto"/>
            </w:tcBorders>
          </w:tcPr>
          <w:p w14:paraId="6EB856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30D230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739" w:type="dxa"/>
            <w:tcBorders>
              <w:top w:val="single" w:sz="6" w:space="0" w:color="auto"/>
              <w:left w:val="single" w:sz="6" w:space="0" w:color="auto"/>
              <w:bottom w:val="single" w:sz="6" w:space="0" w:color="auto"/>
              <w:right w:val="single" w:sz="6" w:space="0" w:color="auto"/>
            </w:tcBorders>
          </w:tcPr>
          <w:p w14:paraId="0A9837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2624</w:t>
            </w:r>
          </w:p>
        </w:tc>
        <w:tc>
          <w:tcPr>
            <w:tcW w:w="941" w:type="dxa"/>
            <w:tcBorders>
              <w:top w:val="single" w:sz="6" w:space="0" w:color="auto"/>
              <w:left w:val="single" w:sz="6" w:space="0" w:color="auto"/>
              <w:bottom w:val="single" w:sz="6" w:space="0" w:color="auto"/>
              <w:right w:val="single" w:sz="6" w:space="0" w:color="auto"/>
            </w:tcBorders>
          </w:tcPr>
          <w:p w14:paraId="0CA4D0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802</w:t>
            </w:r>
          </w:p>
        </w:tc>
      </w:tr>
      <w:tr w:rsidR="006D2FB4" w:rsidRPr="006D2FB4" w14:paraId="2FE1814A"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230EE0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3-дюймовая зенитная пушка</w:t>
            </w:r>
          </w:p>
        </w:tc>
        <w:tc>
          <w:tcPr>
            <w:tcW w:w="960" w:type="dxa"/>
            <w:tcBorders>
              <w:top w:val="single" w:sz="6" w:space="0" w:color="auto"/>
              <w:left w:val="single" w:sz="6" w:space="0" w:color="auto"/>
              <w:bottom w:val="single" w:sz="6" w:space="0" w:color="auto"/>
              <w:right w:val="single" w:sz="6" w:space="0" w:color="auto"/>
            </w:tcBorders>
          </w:tcPr>
          <w:p w14:paraId="0CC9E1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348</w:t>
            </w:r>
          </w:p>
        </w:tc>
        <w:tc>
          <w:tcPr>
            <w:tcW w:w="912" w:type="dxa"/>
            <w:tcBorders>
              <w:top w:val="single" w:sz="6" w:space="0" w:color="auto"/>
              <w:left w:val="single" w:sz="6" w:space="0" w:color="auto"/>
              <w:bottom w:val="single" w:sz="6" w:space="0" w:color="auto"/>
              <w:right w:val="single" w:sz="6" w:space="0" w:color="auto"/>
            </w:tcBorders>
          </w:tcPr>
          <w:p w14:paraId="37D09E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266</w:t>
            </w:r>
          </w:p>
        </w:tc>
        <w:tc>
          <w:tcPr>
            <w:tcW w:w="768" w:type="dxa"/>
            <w:tcBorders>
              <w:top w:val="single" w:sz="6" w:space="0" w:color="auto"/>
              <w:left w:val="single" w:sz="6" w:space="0" w:color="auto"/>
              <w:bottom w:val="single" w:sz="6" w:space="0" w:color="auto"/>
              <w:right w:val="single" w:sz="6" w:space="0" w:color="auto"/>
            </w:tcBorders>
          </w:tcPr>
          <w:p w14:paraId="597044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1325" w:type="dxa"/>
            <w:tcBorders>
              <w:top w:val="single" w:sz="6" w:space="0" w:color="auto"/>
              <w:left w:val="single" w:sz="6" w:space="0" w:color="auto"/>
              <w:bottom w:val="single" w:sz="6" w:space="0" w:color="auto"/>
              <w:right w:val="single" w:sz="6" w:space="0" w:color="auto"/>
            </w:tcBorders>
          </w:tcPr>
          <w:p w14:paraId="43094D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739" w:type="dxa"/>
            <w:tcBorders>
              <w:top w:val="single" w:sz="6" w:space="0" w:color="auto"/>
              <w:left w:val="single" w:sz="6" w:space="0" w:color="auto"/>
              <w:bottom w:val="single" w:sz="6" w:space="0" w:color="auto"/>
              <w:right w:val="single" w:sz="6" w:space="0" w:color="auto"/>
            </w:tcBorders>
          </w:tcPr>
          <w:p w14:paraId="56FCFD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298</w:t>
            </w:r>
          </w:p>
        </w:tc>
        <w:tc>
          <w:tcPr>
            <w:tcW w:w="941" w:type="dxa"/>
            <w:tcBorders>
              <w:top w:val="single" w:sz="6" w:space="0" w:color="auto"/>
              <w:left w:val="single" w:sz="6" w:space="0" w:color="auto"/>
              <w:bottom w:val="single" w:sz="6" w:space="0" w:color="auto"/>
              <w:right w:val="single" w:sz="6" w:space="0" w:color="auto"/>
            </w:tcBorders>
          </w:tcPr>
          <w:p w14:paraId="428CD5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r>
      <w:tr w:rsidR="006D2FB4" w:rsidRPr="006D2FB4" w14:paraId="452826DD"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7929B2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3-дюймовая горная пушка</w:t>
            </w:r>
          </w:p>
        </w:tc>
        <w:tc>
          <w:tcPr>
            <w:tcW w:w="960" w:type="dxa"/>
            <w:tcBorders>
              <w:top w:val="single" w:sz="6" w:space="0" w:color="auto"/>
              <w:left w:val="single" w:sz="6" w:space="0" w:color="auto"/>
              <w:bottom w:val="single" w:sz="6" w:space="0" w:color="auto"/>
              <w:right w:val="single" w:sz="6" w:space="0" w:color="auto"/>
            </w:tcBorders>
          </w:tcPr>
          <w:p w14:paraId="4FA153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284</w:t>
            </w:r>
          </w:p>
        </w:tc>
        <w:tc>
          <w:tcPr>
            <w:tcW w:w="912" w:type="dxa"/>
            <w:tcBorders>
              <w:top w:val="single" w:sz="6" w:space="0" w:color="auto"/>
              <w:left w:val="single" w:sz="6" w:space="0" w:color="auto"/>
              <w:bottom w:val="single" w:sz="6" w:space="0" w:color="auto"/>
              <w:right w:val="single" w:sz="6" w:space="0" w:color="auto"/>
            </w:tcBorders>
          </w:tcPr>
          <w:p w14:paraId="7B1106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270</w:t>
            </w:r>
          </w:p>
        </w:tc>
        <w:tc>
          <w:tcPr>
            <w:tcW w:w="768" w:type="dxa"/>
            <w:tcBorders>
              <w:top w:val="single" w:sz="6" w:space="0" w:color="auto"/>
              <w:left w:val="single" w:sz="6" w:space="0" w:color="auto"/>
              <w:bottom w:val="single" w:sz="6" w:space="0" w:color="auto"/>
              <w:right w:val="single" w:sz="6" w:space="0" w:color="auto"/>
            </w:tcBorders>
          </w:tcPr>
          <w:p w14:paraId="57350D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c>
          <w:tcPr>
            <w:tcW w:w="1325" w:type="dxa"/>
            <w:tcBorders>
              <w:top w:val="single" w:sz="6" w:space="0" w:color="auto"/>
              <w:left w:val="single" w:sz="6" w:space="0" w:color="auto"/>
              <w:bottom w:val="single" w:sz="6" w:space="0" w:color="auto"/>
              <w:right w:val="single" w:sz="6" w:space="0" w:color="auto"/>
            </w:tcBorders>
          </w:tcPr>
          <w:p w14:paraId="294AAC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739" w:type="dxa"/>
            <w:tcBorders>
              <w:top w:val="single" w:sz="6" w:space="0" w:color="auto"/>
              <w:left w:val="single" w:sz="6" w:space="0" w:color="auto"/>
              <w:bottom w:val="single" w:sz="6" w:space="0" w:color="auto"/>
              <w:right w:val="single" w:sz="6" w:space="0" w:color="auto"/>
            </w:tcBorders>
          </w:tcPr>
          <w:p w14:paraId="30C725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307</w:t>
            </w:r>
          </w:p>
        </w:tc>
        <w:tc>
          <w:tcPr>
            <w:tcW w:w="941" w:type="dxa"/>
            <w:tcBorders>
              <w:top w:val="single" w:sz="6" w:space="0" w:color="auto"/>
              <w:left w:val="single" w:sz="6" w:space="0" w:color="auto"/>
              <w:bottom w:val="single" w:sz="6" w:space="0" w:color="auto"/>
              <w:right w:val="single" w:sz="6" w:space="0" w:color="auto"/>
            </w:tcBorders>
          </w:tcPr>
          <w:p w14:paraId="62E34D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w:t>
            </w:r>
          </w:p>
        </w:tc>
      </w:tr>
      <w:tr w:rsidR="006D2FB4" w:rsidRPr="006D2FB4" w14:paraId="75ACA176"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3067C2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48-лимсйпая гаубица</w:t>
            </w:r>
          </w:p>
        </w:tc>
        <w:tc>
          <w:tcPr>
            <w:tcW w:w="960" w:type="dxa"/>
            <w:tcBorders>
              <w:top w:val="single" w:sz="6" w:space="0" w:color="auto"/>
              <w:left w:val="single" w:sz="6" w:space="0" w:color="auto"/>
              <w:bottom w:val="single" w:sz="6" w:space="0" w:color="auto"/>
              <w:right w:val="single" w:sz="6" w:space="0" w:color="auto"/>
            </w:tcBorders>
          </w:tcPr>
          <w:p w14:paraId="179E91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1188</w:t>
            </w:r>
          </w:p>
        </w:tc>
        <w:tc>
          <w:tcPr>
            <w:tcW w:w="912" w:type="dxa"/>
            <w:tcBorders>
              <w:top w:val="single" w:sz="6" w:space="0" w:color="auto"/>
              <w:left w:val="single" w:sz="6" w:space="0" w:color="auto"/>
              <w:bottom w:val="single" w:sz="6" w:space="0" w:color="auto"/>
              <w:right w:val="single" w:sz="6" w:space="0" w:color="auto"/>
            </w:tcBorders>
          </w:tcPr>
          <w:p w14:paraId="3940E1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717</w:t>
            </w:r>
          </w:p>
        </w:tc>
        <w:tc>
          <w:tcPr>
            <w:tcW w:w="768" w:type="dxa"/>
            <w:tcBorders>
              <w:top w:val="single" w:sz="6" w:space="0" w:color="auto"/>
              <w:left w:val="single" w:sz="6" w:space="0" w:color="auto"/>
              <w:bottom w:val="single" w:sz="6" w:space="0" w:color="auto"/>
              <w:right w:val="single" w:sz="6" w:space="0" w:color="auto"/>
            </w:tcBorders>
          </w:tcPr>
          <w:p w14:paraId="090E10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1325" w:type="dxa"/>
            <w:tcBorders>
              <w:top w:val="single" w:sz="6" w:space="0" w:color="auto"/>
              <w:left w:val="single" w:sz="6" w:space="0" w:color="auto"/>
              <w:bottom w:val="single" w:sz="6" w:space="0" w:color="auto"/>
              <w:right w:val="single" w:sz="6" w:space="0" w:color="auto"/>
            </w:tcBorders>
          </w:tcPr>
          <w:p w14:paraId="7B9B8D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739" w:type="dxa"/>
            <w:tcBorders>
              <w:top w:val="single" w:sz="6" w:space="0" w:color="auto"/>
              <w:left w:val="single" w:sz="6" w:space="0" w:color="auto"/>
              <w:bottom w:val="single" w:sz="6" w:space="0" w:color="auto"/>
              <w:right w:val="single" w:sz="6" w:space="0" w:color="auto"/>
            </w:tcBorders>
          </w:tcPr>
          <w:p w14:paraId="198155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797</w:t>
            </w:r>
          </w:p>
        </w:tc>
        <w:tc>
          <w:tcPr>
            <w:tcW w:w="941" w:type="dxa"/>
            <w:tcBorders>
              <w:top w:val="single" w:sz="6" w:space="0" w:color="auto"/>
              <w:left w:val="single" w:sz="6" w:space="0" w:color="auto"/>
              <w:bottom w:val="single" w:sz="6" w:space="0" w:color="auto"/>
              <w:right w:val="single" w:sz="6" w:space="0" w:color="auto"/>
            </w:tcBorders>
          </w:tcPr>
          <w:p w14:paraId="11AB5A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391</w:t>
            </w:r>
          </w:p>
        </w:tc>
      </w:tr>
      <w:tr w:rsidR="006D2FB4" w:rsidRPr="006D2FB4" w14:paraId="2731F5F9"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7ABB1C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42-линейная пушка</w:t>
            </w:r>
          </w:p>
        </w:tc>
        <w:tc>
          <w:tcPr>
            <w:tcW w:w="960" w:type="dxa"/>
            <w:tcBorders>
              <w:top w:val="single" w:sz="6" w:space="0" w:color="auto"/>
              <w:left w:val="single" w:sz="6" w:space="0" w:color="auto"/>
              <w:bottom w:val="single" w:sz="6" w:space="0" w:color="auto"/>
              <w:right w:val="single" w:sz="6" w:space="0" w:color="auto"/>
            </w:tcBorders>
          </w:tcPr>
          <w:p w14:paraId="772F5B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264</w:t>
            </w:r>
          </w:p>
        </w:tc>
        <w:tc>
          <w:tcPr>
            <w:tcW w:w="912" w:type="dxa"/>
            <w:tcBorders>
              <w:top w:val="single" w:sz="6" w:space="0" w:color="auto"/>
              <w:left w:val="single" w:sz="6" w:space="0" w:color="auto"/>
              <w:bottom w:val="single" w:sz="6" w:space="0" w:color="auto"/>
              <w:right w:val="single" w:sz="6" w:space="0" w:color="auto"/>
            </w:tcBorders>
          </w:tcPr>
          <w:p w14:paraId="6EE7CC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176</w:t>
            </w:r>
          </w:p>
        </w:tc>
        <w:tc>
          <w:tcPr>
            <w:tcW w:w="768" w:type="dxa"/>
            <w:tcBorders>
              <w:top w:val="single" w:sz="6" w:space="0" w:color="auto"/>
              <w:left w:val="single" w:sz="6" w:space="0" w:color="auto"/>
              <w:bottom w:val="single" w:sz="6" w:space="0" w:color="auto"/>
              <w:right w:val="single" w:sz="6" w:space="0" w:color="auto"/>
            </w:tcBorders>
          </w:tcPr>
          <w:p w14:paraId="4D9766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1325" w:type="dxa"/>
            <w:tcBorders>
              <w:top w:val="single" w:sz="6" w:space="0" w:color="auto"/>
              <w:left w:val="single" w:sz="6" w:space="0" w:color="auto"/>
              <w:bottom w:val="single" w:sz="6" w:space="0" w:color="auto"/>
              <w:right w:val="single" w:sz="6" w:space="0" w:color="auto"/>
            </w:tcBorders>
          </w:tcPr>
          <w:p w14:paraId="444018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739" w:type="dxa"/>
            <w:tcBorders>
              <w:top w:val="single" w:sz="6" w:space="0" w:color="auto"/>
              <w:left w:val="single" w:sz="6" w:space="0" w:color="auto"/>
              <w:bottom w:val="single" w:sz="6" w:space="0" w:color="auto"/>
              <w:right w:val="single" w:sz="6" w:space="0" w:color="auto"/>
            </w:tcBorders>
          </w:tcPr>
          <w:p w14:paraId="69F77D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246</w:t>
            </w:r>
          </w:p>
        </w:tc>
        <w:tc>
          <w:tcPr>
            <w:tcW w:w="941" w:type="dxa"/>
            <w:tcBorders>
              <w:top w:val="single" w:sz="6" w:space="0" w:color="auto"/>
              <w:left w:val="single" w:sz="6" w:space="0" w:color="auto"/>
              <w:bottom w:val="single" w:sz="6" w:space="0" w:color="auto"/>
              <w:right w:val="single" w:sz="6" w:space="0" w:color="auto"/>
            </w:tcBorders>
          </w:tcPr>
          <w:p w14:paraId="568429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r>
      <w:tr w:rsidR="006D2FB4" w:rsidRPr="006D2FB4" w14:paraId="18678606" w14:textId="77777777">
        <w:trPr>
          <w:trHeight w:val="269"/>
        </w:trPr>
        <w:tc>
          <w:tcPr>
            <w:tcW w:w="2333" w:type="dxa"/>
            <w:tcBorders>
              <w:top w:val="single" w:sz="6" w:space="0" w:color="auto"/>
              <w:left w:val="single" w:sz="6" w:space="0" w:color="auto"/>
              <w:bottom w:val="single" w:sz="6" w:space="0" w:color="auto"/>
              <w:right w:val="single" w:sz="6" w:space="0" w:color="auto"/>
            </w:tcBorders>
          </w:tcPr>
          <w:p w14:paraId="42B61A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дюймовая гаубица</w:t>
            </w:r>
          </w:p>
        </w:tc>
        <w:tc>
          <w:tcPr>
            <w:tcW w:w="960" w:type="dxa"/>
            <w:tcBorders>
              <w:top w:val="single" w:sz="6" w:space="0" w:color="auto"/>
              <w:left w:val="single" w:sz="6" w:space="0" w:color="auto"/>
              <w:bottom w:val="single" w:sz="6" w:space="0" w:color="auto"/>
              <w:right w:val="single" w:sz="6" w:space="0" w:color="auto"/>
            </w:tcBorders>
          </w:tcPr>
          <w:p w14:paraId="5F1E31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264</w:t>
            </w:r>
          </w:p>
        </w:tc>
        <w:tc>
          <w:tcPr>
            <w:tcW w:w="912" w:type="dxa"/>
            <w:tcBorders>
              <w:top w:val="single" w:sz="6" w:space="0" w:color="auto"/>
              <w:left w:val="single" w:sz="6" w:space="0" w:color="auto"/>
              <w:bottom w:val="single" w:sz="6" w:space="0" w:color="auto"/>
              <w:right w:val="single" w:sz="6" w:space="0" w:color="auto"/>
            </w:tcBorders>
          </w:tcPr>
          <w:p w14:paraId="245E2C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176</w:t>
            </w:r>
          </w:p>
        </w:tc>
        <w:tc>
          <w:tcPr>
            <w:tcW w:w="768" w:type="dxa"/>
            <w:tcBorders>
              <w:top w:val="single" w:sz="6" w:space="0" w:color="auto"/>
              <w:left w:val="single" w:sz="6" w:space="0" w:color="auto"/>
              <w:bottom w:val="single" w:sz="6" w:space="0" w:color="auto"/>
              <w:right w:val="single" w:sz="6" w:space="0" w:color="auto"/>
            </w:tcBorders>
          </w:tcPr>
          <w:p w14:paraId="4BD4A6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c>
          <w:tcPr>
            <w:tcW w:w="1325" w:type="dxa"/>
            <w:tcBorders>
              <w:top w:val="single" w:sz="6" w:space="0" w:color="auto"/>
              <w:left w:val="single" w:sz="6" w:space="0" w:color="auto"/>
              <w:bottom w:val="single" w:sz="6" w:space="0" w:color="auto"/>
              <w:right w:val="single" w:sz="6" w:space="0" w:color="auto"/>
            </w:tcBorders>
          </w:tcPr>
          <w:p w14:paraId="37FB1A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739" w:type="dxa"/>
            <w:tcBorders>
              <w:top w:val="single" w:sz="6" w:space="0" w:color="auto"/>
              <w:left w:val="single" w:sz="6" w:space="0" w:color="auto"/>
              <w:bottom w:val="single" w:sz="6" w:space="0" w:color="auto"/>
              <w:right w:val="single" w:sz="6" w:space="0" w:color="auto"/>
            </w:tcBorders>
          </w:tcPr>
          <w:p w14:paraId="372EC9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207</w:t>
            </w:r>
          </w:p>
        </w:tc>
        <w:tc>
          <w:tcPr>
            <w:tcW w:w="941" w:type="dxa"/>
            <w:tcBorders>
              <w:top w:val="single" w:sz="6" w:space="0" w:color="auto"/>
              <w:left w:val="single" w:sz="6" w:space="0" w:color="auto"/>
              <w:bottom w:val="single" w:sz="6" w:space="0" w:color="auto"/>
              <w:right w:val="single" w:sz="6" w:space="0" w:color="auto"/>
            </w:tcBorders>
          </w:tcPr>
          <w:p w14:paraId="18F55F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w:t>
            </w:r>
          </w:p>
        </w:tc>
      </w:tr>
      <w:tr w:rsidR="006D2FB4" w:rsidRPr="006D2FB4" w14:paraId="65211B1B" w14:textId="77777777">
        <w:trPr>
          <w:trHeight w:val="278"/>
        </w:trPr>
        <w:tc>
          <w:tcPr>
            <w:tcW w:w="2333" w:type="dxa"/>
            <w:tcBorders>
              <w:top w:val="single" w:sz="6" w:space="0" w:color="auto"/>
              <w:left w:val="single" w:sz="6" w:space="0" w:color="auto"/>
              <w:bottom w:val="single" w:sz="6" w:space="0" w:color="auto"/>
              <w:right w:val="single" w:sz="6" w:space="0" w:color="auto"/>
            </w:tcBorders>
          </w:tcPr>
          <w:p w14:paraId="568D40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45-линейная английская гаубица</w:t>
            </w:r>
          </w:p>
        </w:tc>
        <w:tc>
          <w:tcPr>
            <w:tcW w:w="960" w:type="dxa"/>
            <w:tcBorders>
              <w:top w:val="single" w:sz="6" w:space="0" w:color="auto"/>
              <w:left w:val="single" w:sz="6" w:space="0" w:color="auto"/>
              <w:bottom w:val="single" w:sz="6" w:space="0" w:color="auto"/>
              <w:right w:val="single" w:sz="6" w:space="0" w:color="auto"/>
            </w:tcBorders>
          </w:tcPr>
          <w:p w14:paraId="040015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w:t>
            </w:r>
          </w:p>
        </w:tc>
        <w:tc>
          <w:tcPr>
            <w:tcW w:w="912" w:type="dxa"/>
            <w:tcBorders>
              <w:top w:val="single" w:sz="6" w:space="0" w:color="auto"/>
              <w:left w:val="single" w:sz="6" w:space="0" w:color="auto"/>
              <w:bottom w:val="single" w:sz="6" w:space="0" w:color="auto"/>
              <w:right w:val="single" w:sz="6" w:space="0" w:color="auto"/>
            </w:tcBorders>
          </w:tcPr>
          <w:p w14:paraId="123F9D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w:t>
            </w:r>
          </w:p>
        </w:tc>
        <w:tc>
          <w:tcPr>
            <w:tcW w:w="768" w:type="dxa"/>
            <w:tcBorders>
              <w:top w:val="single" w:sz="6" w:space="0" w:color="auto"/>
              <w:left w:val="single" w:sz="6" w:space="0" w:color="auto"/>
              <w:bottom w:val="single" w:sz="6" w:space="0" w:color="auto"/>
              <w:right w:val="single" w:sz="6" w:space="0" w:color="auto"/>
            </w:tcBorders>
          </w:tcPr>
          <w:p w14:paraId="2D8EAF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325" w:type="dxa"/>
            <w:tcBorders>
              <w:top w:val="single" w:sz="6" w:space="0" w:color="auto"/>
              <w:left w:val="single" w:sz="6" w:space="0" w:color="auto"/>
              <w:bottom w:val="single" w:sz="6" w:space="0" w:color="auto"/>
              <w:right w:val="single" w:sz="6" w:space="0" w:color="auto"/>
            </w:tcBorders>
          </w:tcPr>
          <w:p w14:paraId="55F4AF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739" w:type="dxa"/>
            <w:tcBorders>
              <w:top w:val="single" w:sz="6" w:space="0" w:color="auto"/>
              <w:left w:val="single" w:sz="6" w:space="0" w:color="auto"/>
              <w:bottom w:val="single" w:sz="6" w:space="0" w:color="auto"/>
              <w:right w:val="single" w:sz="6" w:space="0" w:color="auto"/>
            </w:tcBorders>
          </w:tcPr>
          <w:p w14:paraId="270325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w:t>
            </w:r>
          </w:p>
        </w:tc>
        <w:tc>
          <w:tcPr>
            <w:tcW w:w="941" w:type="dxa"/>
            <w:tcBorders>
              <w:top w:val="single" w:sz="6" w:space="0" w:color="auto"/>
              <w:left w:val="single" w:sz="6" w:space="0" w:color="auto"/>
              <w:bottom w:val="single" w:sz="6" w:space="0" w:color="auto"/>
              <w:right w:val="single" w:sz="6" w:space="0" w:color="auto"/>
            </w:tcBorders>
          </w:tcPr>
          <w:p w14:paraId="3ED3F9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r>
      <w:tr w:rsidR="006D2FB4" w:rsidRPr="006D2FB4" w14:paraId="5B218B4E" w14:textId="77777777">
        <w:trPr>
          <w:trHeight w:val="298"/>
        </w:trPr>
        <w:tc>
          <w:tcPr>
            <w:tcW w:w="2333" w:type="dxa"/>
            <w:tcBorders>
              <w:top w:val="single" w:sz="6" w:space="0" w:color="auto"/>
              <w:left w:val="single" w:sz="6" w:space="0" w:color="auto"/>
              <w:bottom w:val="single" w:sz="6" w:space="0" w:color="auto"/>
              <w:right w:val="single" w:sz="6" w:space="0" w:color="auto"/>
            </w:tcBorders>
          </w:tcPr>
          <w:p w14:paraId="4219CB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960" w:type="dxa"/>
            <w:tcBorders>
              <w:top w:val="single" w:sz="6" w:space="0" w:color="auto"/>
              <w:left w:val="single" w:sz="6" w:space="0" w:color="auto"/>
              <w:bottom w:val="single" w:sz="6" w:space="0" w:color="auto"/>
              <w:right w:val="single" w:sz="6" w:space="0" w:color="auto"/>
            </w:tcBorders>
          </w:tcPr>
          <w:p w14:paraId="72982E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5826</w:t>
            </w:r>
          </w:p>
        </w:tc>
        <w:tc>
          <w:tcPr>
            <w:tcW w:w="912" w:type="dxa"/>
            <w:tcBorders>
              <w:top w:val="single" w:sz="6" w:space="0" w:color="auto"/>
              <w:left w:val="single" w:sz="6" w:space="0" w:color="auto"/>
              <w:bottom w:val="single" w:sz="6" w:space="0" w:color="auto"/>
              <w:right w:val="single" w:sz="6" w:space="0" w:color="auto"/>
            </w:tcBorders>
          </w:tcPr>
          <w:p w14:paraId="534CDC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4294</w:t>
            </w:r>
          </w:p>
        </w:tc>
        <w:tc>
          <w:tcPr>
            <w:tcW w:w="2093" w:type="dxa"/>
            <w:gridSpan w:val="2"/>
            <w:tcBorders>
              <w:top w:val="single" w:sz="6" w:space="0" w:color="auto"/>
              <w:left w:val="single" w:sz="6" w:space="0" w:color="auto"/>
              <w:bottom w:val="single" w:sz="6" w:space="0" w:color="auto"/>
              <w:right w:val="single" w:sz="6" w:space="0" w:color="auto"/>
            </w:tcBorders>
          </w:tcPr>
          <w:p w14:paraId="46A810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186+84=270</w:t>
            </w:r>
          </w:p>
        </w:tc>
        <w:tc>
          <w:tcPr>
            <w:tcW w:w="739" w:type="dxa"/>
            <w:tcBorders>
              <w:top w:val="single" w:sz="6" w:space="0" w:color="auto"/>
              <w:left w:val="single" w:sz="6" w:space="0" w:color="auto"/>
              <w:bottom w:val="single" w:sz="6" w:space="0" w:color="auto"/>
              <w:right w:val="single" w:sz="6" w:space="0" w:color="auto"/>
            </w:tcBorders>
          </w:tcPr>
          <w:p w14:paraId="388085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4564</w:t>
            </w:r>
          </w:p>
        </w:tc>
        <w:tc>
          <w:tcPr>
            <w:tcW w:w="941" w:type="dxa"/>
            <w:tcBorders>
              <w:top w:val="single" w:sz="6" w:space="0" w:color="auto"/>
              <w:left w:val="single" w:sz="6" w:space="0" w:color="auto"/>
              <w:bottom w:val="single" w:sz="6" w:space="0" w:color="auto"/>
              <w:right w:val="single" w:sz="6" w:space="0" w:color="auto"/>
            </w:tcBorders>
          </w:tcPr>
          <w:p w14:paraId="358F72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-1262</w:t>
            </w:r>
          </w:p>
        </w:tc>
      </w:tr>
    </w:tbl>
    <w:p w14:paraId="30EA0F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ГУВП находит возможным взять дополнительный заказ на 84 орудийных единицы, и это даст нам возможность к 1 октября 1925 г. получить всего 270 орудийных единиц (18% нехватки на развертывание).</w:t>
      </w:r>
    </w:p>
    <w:p w14:paraId="1E54CA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Сверх указанных основной и дополнительной программ ГУВП считает желательным и вполне возможным получить заказ на 146 орудийных единиц (см. приложение № 2), с тем чтобы в текущем году произвести подготовительные работы - черновые отливки, поковки и так далее - и к 10 октября 1926 г. сдать заказ. В таком случае программа 1925/26 г. будет рас</w:t>
      </w:r>
      <w:r w:rsidRPr="006D2FB4">
        <w:rPr>
          <w:rFonts w:ascii="Times New Roman" w:hAnsi="Times New Roman" w:cs="Times New Roman"/>
          <w:color w:val="000000" w:themeColor="text1"/>
          <w:sz w:val="16"/>
          <w:szCs w:val="16"/>
        </w:rPr>
        <w:softHyphen/>
        <w:t>ширена на 146 орудийных единиц, производственные возможности вследствие перехода на массовое производство расширятся, увеличится накопление опыта заводов и произойдет оз</w:t>
      </w:r>
      <w:r w:rsidRPr="006D2FB4">
        <w:rPr>
          <w:rFonts w:ascii="Times New Roman" w:hAnsi="Times New Roman" w:cs="Times New Roman"/>
          <w:color w:val="000000" w:themeColor="text1"/>
          <w:sz w:val="16"/>
          <w:szCs w:val="16"/>
        </w:rPr>
        <w:softHyphen/>
        <w:t>доровление пушечной промышленности без специальных затрат.</w:t>
      </w:r>
    </w:p>
    <w:p w14:paraId="35F011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Наиболее неблагополучным местом у нас является положение с полевыми гаубицами. Для возможно быстрой ликвидации этого положения следует форсировать всеми имеющи</w:t>
      </w:r>
      <w:r w:rsidRPr="006D2FB4">
        <w:rPr>
          <w:rFonts w:ascii="Times New Roman" w:hAnsi="Times New Roman" w:cs="Times New Roman"/>
          <w:color w:val="000000" w:themeColor="text1"/>
          <w:sz w:val="16"/>
          <w:szCs w:val="16"/>
        </w:rPr>
        <w:softHyphen/>
        <w:t>мися способами программу изготовления гаубиц, приняв предложение, выдвинутое, по мыс</w:t>
      </w:r>
      <w:r w:rsidRPr="006D2FB4">
        <w:rPr>
          <w:rFonts w:ascii="Times New Roman" w:hAnsi="Times New Roman" w:cs="Times New Roman"/>
          <w:color w:val="000000" w:themeColor="text1"/>
          <w:sz w:val="16"/>
          <w:szCs w:val="16"/>
        </w:rPr>
        <w:softHyphen/>
        <w:t xml:space="preserve">ли </w:t>
      </w:r>
      <w:proofErr w:type="spellStart"/>
      <w:r w:rsidRPr="006D2FB4">
        <w:rPr>
          <w:rFonts w:ascii="Times New Roman" w:hAnsi="Times New Roman" w:cs="Times New Roman"/>
          <w:color w:val="000000" w:themeColor="text1"/>
          <w:sz w:val="16"/>
          <w:szCs w:val="16"/>
        </w:rPr>
        <w:t>Оргмобупра</w:t>
      </w:r>
      <w:proofErr w:type="spellEnd"/>
      <w:r w:rsidRPr="006D2FB4">
        <w:rPr>
          <w:rFonts w:ascii="Times New Roman" w:hAnsi="Times New Roman" w:cs="Times New Roman"/>
          <w:color w:val="000000" w:themeColor="text1"/>
          <w:sz w:val="16"/>
          <w:szCs w:val="16"/>
        </w:rPr>
        <w:t>, ГУВП, и дать немедленно заказ на 46 6-дюймовых и 48-линейных гаубиц со сдачей их к 10 октября 1926 г.</w:t>
      </w:r>
    </w:p>
    <w:p w14:paraId="55DAA1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Ремонт неисправных орудий</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458"/>
        <w:gridCol w:w="2650"/>
        <w:gridCol w:w="902"/>
        <w:gridCol w:w="922"/>
        <w:gridCol w:w="1056"/>
      </w:tblGrid>
      <w:tr w:rsidR="006D2FB4" w:rsidRPr="006D2FB4" w14:paraId="06366DAF" w14:textId="77777777">
        <w:trPr>
          <w:trHeight w:val="845"/>
        </w:trPr>
        <w:tc>
          <w:tcPr>
            <w:tcW w:w="2458" w:type="dxa"/>
            <w:tcBorders>
              <w:top w:val="single" w:sz="12" w:space="0" w:color="auto"/>
            </w:tcBorders>
          </w:tcPr>
          <w:p w14:paraId="3F7A34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орудийной системы</w:t>
            </w:r>
          </w:p>
        </w:tc>
        <w:tc>
          <w:tcPr>
            <w:tcW w:w="2650" w:type="dxa"/>
            <w:tcBorders>
              <w:top w:val="single" w:sz="12" w:space="0" w:color="auto"/>
            </w:tcBorders>
          </w:tcPr>
          <w:p w14:paraId="4E4E68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Количество орудий, недостающих на развертывание при выполнении основной и дополнительной прог</w:t>
            </w:r>
            <w:r w:rsidRPr="006D2FB4">
              <w:rPr>
                <w:rFonts w:ascii="Times New Roman" w:hAnsi="Times New Roman" w:cs="Times New Roman"/>
                <w:color w:val="000000" w:themeColor="text1"/>
                <w:sz w:val="16"/>
                <w:szCs w:val="16"/>
              </w:rPr>
              <w:softHyphen/>
              <w:t>раммы</w:t>
            </w:r>
          </w:p>
        </w:tc>
        <w:tc>
          <w:tcPr>
            <w:tcW w:w="902" w:type="dxa"/>
            <w:tcBorders>
              <w:top w:val="single" w:sz="12" w:space="0" w:color="auto"/>
            </w:tcBorders>
          </w:tcPr>
          <w:p w14:paraId="30FF89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Наличие неисправ</w:t>
            </w:r>
            <w:r w:rsidRPr="006D2FB4">
              <w:rPr>
                <w:rFonts w:ascii="Times New Roman" w:hAnsi="Times New Roman" w:cs="Times New Roman"/>
                <w:color w:val="000000" w:themeColor="text1"/>
                <w:sz w:val="16"/>
                <w:szCs w:val="16"/>
              </w:rPr>
              <w:softHyphen/>
              <w:t>ных ору</w:t>
            </w:r>
            <w:r w:rsidRPr="006D2FB4">
              <w:rPr>
                <w:rFonts w:ascii="Times New Roman" w:hAnsi="Times New Roman" w:cs="Times New Roman"/>
                <w:color w:val="000000" w:themeColor="text1"/>
                <w:sz w:val="16"/>
                <w:szCs w:val="16"/>
              </w:rPr>
              <w:softHyphen/>
              <w:t>дий</w:t>
            </w:r>
          </w:p>
        </w:tc>
        <w:tc>
          <w:tcPr>
            <w:tcW w:w="922" w:type="dxa"/>
            <w:tcBorders>
              <w:top w:val="single" w:sz="12" w:space="0" w:color="auto"/>
            </w:tcBorders>
          </w:tcPr>
          <w:p w14:paraId="565DDA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Ремонт по программе 1924/25 г.</w:t>
            </w:r>
          </w:p>
        </w:tc>
        <w:tc>
          <w:tcPr>
            <w:tcW w:w="1056" w:type="dxa"/>
            <w:tcBorders>
              <w:top w:val="single" w:sz="12" w:space="0" w:color="auto"/>
            </w:tcBorders>
          </w:tcPr>
          <w:p w14:paraId="69A551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Ремонт по дополни</w:t>
            </w:r>
            <w:r w:rsidRPr="006D2FB4">
              <w:rPr>
                <w:rFonts w:ascii="Times New Roman" w:hAnsi="Times New Roman" w:cs="Times New Roman"/>
                <w:color w:val="000000" w:themeColor="text1"/>
                <w:sz w:val="16"/>
                <w:szCs w:val="16"/>
              </w:rPr>
              <w:softHyphen/>
              <w:t>тельной программе</w:t>
            </w:r>
          </w:p>
        </w:tc>
      </w:tr>
      <w:tr w:rsidR="006D2FB4" w:rsidRPr="006D2FB4" w14:paraId="5B1A3D22" w14:textId="77777777">
        <w:trPr>
          <w:trHeight w:val="298"/>
        </w:trPr>
        <w:tc>
          <w:tcPr>
            <w:tcW w:w="2458" w:type="dxa"/>
          </w:tcPr>
          <w:p w14:paraId="711A95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3-дюймовая полевая мушка</w:t>
            </w:r>
          </w:p>
        </w:tc>
        <w:tc>
          <w:tcPr>
            <w:tcW w:w="2650" w:type="dxa"/>
          </w:tcPr>
          <w:p w14:paraId="23F117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802</w:t>
            </w:r>
          </w:p>
        </w:tc>
        <w:tc>
          <w:tcPr>
            <w:tcW w:w="902" w:type="dxa"/>
          </w:tcPr>
          <w:p w14:paraId="731543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1172</w:t>
            </w:r>
          </w:p>
        </w:tc>
        <w:tc>
          <w:tcPr>
            <w:tcW w:w="922" w:type="dxa"/>
          </w:tcPr>
          <w:p w14:paraId="11BCCC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12FBA5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r>
      <w:tr w:rsidR="006D2FB4" w:rsidRPr="006D2FB4" w14:paraId="4ECCE8B4" w14:textId="77777777">
        <w:trPr>
          <w:trHeight w:val="240"/>
        </w:trPr>
        <w:tc>
          <w:tcPr>
            <w:tcW w:w="2458" w:type="dxa"/>
          </w:tcPr>
          <w:p w14:paraId="18A823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3-дюймовая зенитная пушка</w:t>
            </w:r>
          </w:p>
        </w:tc>
        <w:tc>
          <w:tcPr>
            <w:tcW w:w="2650" w:type="dxa"/>
          </w:tcPr>
          <w:p w14:paraId="056FA9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c>
          <w:tcPr>
            <w:tcW w:w="902" w:type="dxa"/>
          </w:tcPr>
          <w:p w14:paraId="27CF3A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22" w:type="dxa"/>
          </w:tcPr>
          <w:p w14:paraId="5412C2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6EC320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0D5219B" w14:textId="77777777">
        <w:trPr>
          <w:trHeight w:val="269"/>
        </w:trPr>
        <w:tc>
          <w:tcPr>
            <w:tcW w:w="2458" w:type="dxa"/>
          </w:tcPr>
          <w:p w14:paraId="260811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3-дюймовая горная пушка</w:t>
            </w:r>
          </w:p>
        </w:tc>
        <w:tc>
          <w:tcPr>
            <w:tcW w:w="2650" w:type="dxa"/>
          </w:tcPr>
          <w:p w14:paraId="1E9988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w:t>
            </w:r>
          </w:p>
        </w:tc>
        <w:tc>
          <w:tcPr>
            <w:tcW w:w="902" w:type="dxa"/>
          </w:tcPr>
          <w:p w14:paraId="031C8B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c>
          <w:tcPr>
            <w:tcW w:w="922" w:type="dxa"/>
          </w:tcPr>
          <w:p w14:paraId="7914C1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2C5B97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401</w:t>
            </w:r>
          </w:p>
        </w:tc>
      </w:tr>
      <w:tr w:rsidR="006D2FB4" w:rsidRPr="006D2FB4" w14:paraId="33183AB0" w14:textId="77777777">
        <w:trPr>
          <w:trHeight w:val="288"/>
        </w:trPr>
        <w:tc>
          <w:tcPr>
            <w:tcW w:w="2458" w:type="dxa"/>
          </w:tcPr>
          <w:p w14:paraId="1B7705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48-линейная гаубица</w:t>
            </w:r>
          </w:p>
        </w:tc>
        <w:tc>
          <w:tcPr>
            <w:tcW w:w="2650" w:type="dxa"/>
          </w:tcPr>
          <w:p w14:paraId="401C24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391</w:t>
            </w:r>
          </w:p>
        </w:tc>
        <w:tc>
          <w:tcPr>
            <w:tcW w:w="902" w:type="dxa"/>
          </w:tcPr>
          <w:p w14:paraId="12B1F4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w:t>
            </w:r>
          </w:p>
        </w:tc>
        <w:tc>
          <w:tcPr>
            <w:tcW w:w="922" w:type="dxa"/>
          </w:tcPr>
          <w:p w14:paraId="5003B1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890</w:t>
            </w:r>
          </w:p>
        </w:tc>
        <w:tc>
          <w:tcPr>
            <w:tcW w:w="1056" w:type="dxa"/>
          </w:tcPr>
          <w:p w14:paraId="38CD32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r w:rsidR="006D2FB4" w:rsidRPr="006D2FB4" w14:paraId="332BA38A" w14:textId="77777777">
        <w:trPr>
          <w:trHeight w:val="528"/>
        </w:trPr>
        <w:tc>
          <w:tcPr>
            <w:tcW w:w="2458" w:type="dxa"/>
          </w:tcPr>
          <w:p w14:paraId="43903D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42-линейная пушка </w:t>
            </w:r>
          </w:p>
        </w:tc>
        <w:tc>
          <w:tcPr>
            <w:tcW w:w="2650" w:type="dxa"/>
          </w:tcPr>
          <w:p w14:paraId="0F819C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902" w:type="dxa"/>
          </w:tcPr>
          <w:p w14:paraId="7A5B7A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w:t>
            </w:r>
          </w:p>
        </w:tc>
        <w:tc>
          <w:tcPr>
            <w:tcW w:w="922" w:type="dxa"/>
          </w:tcPr>
          <w:p w14:paraId="227D76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423981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r>
      <w:tr w:rsidR="006D2FB4" w:rsidRPr="006D2FB4" w14:paraId="316C5F93" w14:textId="77777777">
        <w:trPr>
          <w:trHeight w:val="528"/>
        </w:trPr>
        <w:tc>
          <w:tcPr>
            <w:tcW w:w="2458" w:type="dxa"/>
          </w:tcPr>
          <w:p w14:paraId="2C2DAA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дюймовая гаубица</w:t>
            </w:r>
          </w:p>
        </w:tc>
        <w:tc>
          <w:tcPr>
            <w:tcW w:w="2650" w:type="dxa"/>
          </w:tcPr>
          <w:p w14:paraId="6EE50C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w:t>
            </w:r>
          </w:p>
        </w:tc>
        <w:tc>
          <w:tcPr>
            <w:tcW w:w="902" w:type="dxa"/>
          </w:tcPr>
          <w:p w14:paraId="640D55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111</w:t>
            </w:r>
          </w:p>
        </w:tc>
        <w:tc>
          <w:tcPr>
            <w:tcW w:w="922" w:type="dxa"/>
          </w:tcPr>
          <w:p w14:paraId="6EA066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1A7C66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r>
      <w:tr w:rsidR="006D2FB4" w:rsidRPr="006D2FB4" w14:paraId="2060F03F" w14:textId="77777777">
        <w:trPr>
          <w:trHeight w:val="259"/>
        </w:trPr>
        <w:tc>
          <w:tcPr>
            <w:tcW w:w="2458" w:type="dxa"/>
          </w:tcPr>
          <w:p w14:paraId="259B63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45-липейпая английская гаубица</w:t>
            </w:r>
          </w:p>
        </w:tc>
        <w:tc>
          <w:tcPr>
            <w:tcW w:w="2650" w:type="dxa"/>
          </w:tcPr>
          <w:p w14:paraId="554791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c>
          <w:tcPr>
            <w:tcW w:w="902" w:type="dxa"/>
          </w:tcPr>
          <w:p w14:paraId="35A04E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177</w:t>
            </w:r>
          </w:p>
        </w:tc>
        <w:tc>
          <w:tcPr>
            <w:tcW w:w="922" w:type="dxa"/>
          </w:tcPr>
          <w:p w14:paraId="61F1CE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56" w:type="dxa"/>
          </w:tcPr>
          <w:p w14:paraId="149E84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r w:rsidR="006D2FB4" w:rsidRPr="006D2FB4" w14:paraId="3F882136" w14:textId="77777777">
        <w:trPr>
          <w:trHeight w:val="298"/>
        </w:trPr>
        <w:tc>
          <w:tcPr>
            <w:tcW w:w="2458" w:type="dxa"/>
            <w:tcBorders>
              <w:bottom w:val="single" w:sz="12" w:space="0" w:color="auto"/>
            </w:tcBorders>
          </w:tcPr>
          <w:p w14:paraId="41ED70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2650" w:type="dxa"/>
            <w:tcBorders>
              <w:bottom w:val="single" w:sz="12" w:space="0" w:color="auto"/>
            </w:tcBorders>
          </w:tcPr>
          <w:p w14:paraId="4D1174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1262</w:t>
            </w:r>
          </w:p>
        </w:tc>
        <w:tc>
          <w:tcPr>
            <w:tcW w:w="902" w:type="dxa"/>
            <w:tcBorders>
              <w:bottom w:val="single" w:sz="12" w:space="0" w:color="auto"/>
            </w:tcBorders>
          </w:tcPr>
          <w:p w14:paraId="31A30B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1724</w:t>
            </w:r>
          </w:p>
        </w:tc>
        <w:tc>
          <w:tcPr>
            <w:tcW w:w="1978" w:type="dxa"/>
            <w:gridSpan w:val="2"/>
            <w:tcBorders>
              <w:bottom w:val="single" w:sz="12" w:space="0" w:color="auto"/>
            </w:tcBorders>
          </w:tcPr>
          <w:p w14:paraId="56F2E6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890 + 660 = 1550</w:t>
            </w:r>
          </w:p>
        </w:tc>
      </w:tr>
    </w:tbl>
    <w:p w14:paraId="646EEE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настоящей таблицы видно, что путем ремонта по основной программе 890 единиц и дополнительной 660 единиц мы в общем получаем покрытие недостатка на развертыва</w:t>
      </w:r>
      <w:r w:rsidRPr="006D2FB4">
        <w:rPr>
          <w:rFonts w:ascii="Times New Roman" w:hAnsi="Times New Roman" w:cs="Times New Roman"/>
          <w:color w:val="000000" w:themeColor="text1"/>
          <w:sz w:val="16"/>
          <w:szCs w:val="16"/>
        </w:rPr>
        <w:softHyphen/>
        <w:t>ние и 291 единицу - мобилизационный запас. В то же время по 48-линейным гаубицам да</w:t>
      </w:r>
      <w:r w:rsidRPr="006D2FB4">
        <w:rPr>
          <w:rFonts w:ascii="Times New Roman" w:hAnsi="Times New Roman" w:cs="Times New Roman"/>
          <w:color w:val="000000" w:themeColor="text1"/>
          <w:sz w:val="16"/>
          <w:szCs w:val="16"/>
        </w:rPr>
        <w:softHyphen/>
        <w:t>же ремонт не может нас удовлетворить, и к концу 1925 г. у нас будет некомплект до 348 га</w:t>
      </w:r>
      <w:r w:rsidRPr="006D2FB4">
        <w:rPr>
          <w:rFonts w:ascii="Times New Roman" w:hAnsi="Times New Roman" w:cs="Times New Roman"/>
          <w:color w:val="000000" w:themeColor="text1"/>
          <w:sz w:val="16"/>
          <w:szCs w:val="16"/>
        </w:rPr>
        <w:softHyphen/>
        <w:t>убиц на развертывание, которые нужно во что бы то ни стало изготовить в ближайшее вре</w:t>
      </w:r>
      <w:r w:rsidRPr="006D2FB4">
        <w:rPr>
          <w:rFonts w:ascii="Times New Roman" w:hAnsi="Times New Roman" w:cs="Times New Roman"/>
          <w:color w:val="000000" w:themeColor="text1"/>
          <w:sz w:val="16"/>
          <w:szCs w:val="16"/>
        </w:rPr>
        <w:softHyphen/>
        <w:t>мя.</w:t>
      </w:r>
    </w:p>
    <w:p w14:paraId="0EBED0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отношении тяжелой артиллерии у нас дело далеко не так благополучно, как это рису</w:t>
      </w:r>
      <w:r w:rsidRPr="006D2FB4">
        <w:rPr>
          <w:rFonts w:ascii="Times New Roman" w:hAnsi="Times New Roman" w:cs="Times New Roman"/>
          <w:color w:val="000000" w:themeColor="text1"/>
          <w:sz w:val="16"/>
          <w:szCs w:val="16"/>
        </w:rPr>
        <w:softHyphen/>
        <w:t>ется из сравнительной потребности по схеме развертывания и наличия. Производства тяже</w:t>
      </w:r>
      <w:r w:rsidRPr="006D2FB4">
        <w:rPr>
          <w:rFonts w:ascii="Times New Roman" w:hAnsi="Times New Roman" w:cs="Times New Roman"/>
          <w:color w:val="000000" w:themeColor="text1"/>
          <w:sz w:val="16"/>
          <w:szCs w:val="16"/>
        </w:rPr>
        <w:softHyphen/>
        <w:t>лых орудий, принятых на вооружение, мы почти не имеем, так как эти орудия по большей части иностранного образца. Установка производства возможна по 11- и 12-дюймовым гау</w:t>
      </w:r>
      <w:r w:rsidRPr="006D2FB4">
        <w:rPr>
          <w:rFonts w:ascii="Times New Roman" w:hAnsi="Times New Roman" w:cs="Times New Roman"/>
          <w:color w:val="000000" w:themeColor="text1"/>
          <w:sz w:val="16"/>
          <w:szCs w:val="16"/>
        </w:rPr>
        <w:softHyphen/>
        <w:t>бицам и по 6-дюймовой пушке в 200 пудов. Наша схема развертывания построена на базе на</w:t>
      </w:r>
      <w:r w:rsidRPr="006D2FB4">
        <w:rPr>
          <w:rFonts w:ascii="Times New Roman" w:hAnsi="Times New Roman" w:cs="Times New Roman"/>
          <w:color w:val="000000" w:themeColor="text1"/>
          <w:sz w:val="16"/>
          <w:szCs w:val="16"/>
        </w:rPr>
        <w:softHyphen/>
        <w:t xml:space="preserve">личия исправной материальной части, находящейся примерно в таком же </w:t>
      </w:r>
      <w:proofErr w:type="spellStart"/>
      <w:r w:rsidRPr="006D2FB4">
        <w:rPr>
          <w:rFonts w:ascii="Times New Roman" w:hAnsi="Times New Roman" w:cs="Times New Roman"/>
          <w:color w:val="000000" w:themeColor="text1"/>
          <w:sz w:val="16"/>
          <w:szCs w:val="16"/>
        </w:rPr>
        <w:t>состбянии</w:t>
      </w:r>
      <w:proofErr w:type="spellEnd"/>
      <w:r w:rsidRPr="006D2FB4">
        <w:rPr>
          <w:rFonts w:ascii="Times New Roman" w:hAnsi="Times New Roman" w:cs="Times New Roman"/>
          <w:color w:val="000000" w:themeColor="text1"/>
          <w:sz w:val="16"/>
          <w:szCs w:val="16"/>
        </w:rPr>
        <w:t>, как и материальная часть полевой артиллерии, и нуждающейся в известном запасе. Наличие не</w:t>
      </w:r>
      <w:r w:rsidRPr="006D2FB4">
        <w:rPr>
          <w:rFonts w:ascii="Times New Roman" w:hAnsi="Times New Roman" w:cs="Times New Roman"/>
          <w:color w:val="000000" w:themeColor="text1"/>
          <w:sz w:val="16"/>
          <w:szCs w:val="16"/>
        </w:rPr>
        <w:softHyphen/>
        <w:t xml:space="preserve">исправных орудий позволяет создать путем заводского ремонта некоторый </w:t>
      </w:r>
      <w:proofErr w:type="spellStart"/>
      <w:r w:rsidRPr="006D2FB4">
        <w:rPr>
          <w:rFonts w:ascii="Times New Roman" w:hAnsi="Times New Roman" w:cs="Times New Roman"/>
          <w:color w:val="000000" w:themeColor="text1"/>
          <w:sz w:val="16"/>
          <w:szCs w:val="16"/>
        </w:rPr>
        <w:t>мобзапас</w:t>
      </w:r>
      <w:proofErr w:type="spellEnd"/>
      <w:r w:rsidRPr="006D2FB4">
        <w:rPr>
          <w:rFonts w:ascii="Times New Roman" w:hAnsi="Times New Roman" w:cs="Times New Roman"/>
          <w:color w:val="000000" w:themeColor="text1"/>
          <w:sz w:val="16"/>
          <w:szCs w:val="16"/>
        </w:rPr>
        <w:t>.</w:t>
      </w:r>
    </w:p>
    <w:p w14:paraId="494527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Ремонт ТАОН</w:t>
      </w:r>
    </w:p>
    <w:tbl>
      <w:tblPr>
        <w:tblW w:w="0" w:type="auto"/>
        <w:tblInd w:w="40" w:type="dxa"/>
        <w:tblLayout w:type="fixed"/>
        <w:tblCellMar>
          <w:left w:w="40" w:type="dxa"/>
          <w:right w:w="40" w:type="dxa"/>
        </w:tblCellMar>
        <w:tblLook w:val="0000" w:firstRow="0" w:lastRow="0" w:firstColumn="0" w:lastColumn="0" w:noHBand="0" w:noVBand="0"/>
      </w:tblPr>
      <w:tblGrid>
        <w:gridCol w:w="2218"/>
        <w:gridCol w:w="1027"/>
        <w:gridCol w:w="662"/>
        <w:gridCol w:w="835"/>
        <w:gridCol w:w="1248"/>
        <w:gridCol w:w="1469"/>
        <w:gridCol w:w="528"/>
      </w:tblGrid>
      <w:tr w:rsidR="006D2FB4" w:rsidRPr="006D2FB4" w14:paraId="4046132D" w14:textId="77777777">
        <w:trPr>
          <w:trHeight w:val="250"/>
        </w:trPr>
        <w:tc>
          <w:tcPr>
            <w:tcW w:w="2218" w:type="dxa"/>
            <w:tcBorders>
              <w:top w:val="single" w:sz="6" w:space="0" w:color="auto"/>
              <w:left w:val="single" w:sz="6" w:space="0" w:color="auto"/>
              <w:bottom w:val="nil"/>
              <w:right w:val="single" w:sz="6" w:space="0" w:color="auto"/>
            </w:tcBorders>
          </w:tcPr>
          <w:p w14:paraId="7D124B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орудийной системы</w:t>
            </w:r>
          </w:p>
        </w:tc>
        <w:tc>
          <w:tcPr>
            <w:tcW w:w="1027" w:type="dxa"/>
            <w:tcBorders>
              <w:top w:val="single" w:sz="6" w:space="0" w:color="auto"/>
              <w:left w:val="single" w:sz="6" w:space="0" w:color="auto"/>
              <w:bottom w:val="nil"/>
              <w:right w:val="single" w:sz="6" w:space="0" w:color="auto"/>
            </w:tcBorders>
          </w:tcPr>
          <w:p w14:paraId="41F60F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на разверты</w:t>
            </w:r>
            <w:r w:rsidRPr="006D2FB4">
              <w:rPr>
                <w:rFonts w:ascii="Times New Roman" w:hAnsi="Times New Roman" w:cs="Times New Roman"/>
                <w:color w:val="000000" w:themeColor="text1"/>
                <w:sz w:val="16"/>
                <w:szCs w:val="16"/>
              </w:rPr>
              <w:softHyphen/>
              <w:t>вание</w:t>
            </w:r>
          </w:p>
        </w:tc>
        <w:tc>
          <w:tcPr>
            <w:tcW w:w="1497" w:type="dxa"/>
            <w:gridSpan w:val="2"/>
            <w:tcBorders>
              <w:top w:val="single" w:sz="6" w:space="0" w:color="auto"/>
              <w:left w:val="single" w:sz="6" w:space="0" w:color="auto"/>
              <w:bottom w:val="single" w:sz="6" w:space="0" w:color="auto"/>
              <w:right w:val="single" w:sz="6" w:space="0" w:color="auto"/>
            </w:tcBorders>
          </w:tcPr>
          <w:p w14:paraId="17B2A3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Наличие</w:t>
            </w:r>
          </w:p>
        </w:tc>
        <w:tc>
          <w:tcPr>
            <w:tcW w:w="1248" w:type="dxa"/>
            <w:tcBorders>
              <w:top w:val="single" w:sz="6" w:space="0" w:color="auto"/>
              <w:left w:val="single" w:sz="6" w:space="0" w:color="auto"/>
              <w:bottom w:val="nil"/>
              <w:right w:val="single" w:sz="6" w:space="0" w:color="auto"/>
            </w:tcBorders>
          </w:tcPr>
          <w:p w14:paraId="3B3341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Ремонт по до</w:t>
            </w:r>
            <w:r w:rsidRPr="006D2FB4">
              <w:rPr>
                <w:rFonts w:ascii="Times New Roman" w:hAnsi="Times New Roman" w:cs="Times New Roman"/>
                <w:color w:val="000000" w:themeColor="text1"/>
                <w:sz w:val="16"/>
                <w:szCs w:val="16"/>
              </w:rPr>
              <w:softHyphen/>
              <w:t>полнительной программе</w:t>
            </w:r>
          </w:p>
        </w:tc>
        <w:tc>
          <w:tcPr>
            <w:tcW w:w="1469" w:type="dxa"/>
            <w:tcBorders>
              <w:top w:val="single" w:sz="6" w:space="0" w:color="auto"/>
              <w:left w:val="single" w:sz="6" w:space="0" w:color="auto"/>
              <w:bottom w:val="nil"/>
              <w:right w:val="single" w:sz="6" w:space="0" w:color="auto"/>
            </w:tcBorders>
          </w:tcPr>
          <w:p w14:paraId="386641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Предположено иметь исправных к 1 октября 1925 г.</w:t>
            </w:r>
          </w:p>
        </w:tc>
        <w:tc>
          <w:tcPr>
            <w:tcW w:w="528" w:type="dxa"/>
            <w:tcBorders>
              <w:top w:val="single" w:sz="6" w:space="0" w:color="auto"/>
              <w:left w:val="single" w:sz="6" w:space="0" w:color="auto"/>
              <w:bottom w:val="nil"/>
              <w:right w:val="single" w:sz="6" w:space="0" w:color="auto"/>
            </w:tcBorders>
          </w:tcPr>
          <w:p w14:paraId="45FAC4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моб</w:t>
            </w:r>
            <w:r w:rsidRPr="006D2FB4">
              <w:rPr>
                <w:rFonts w:ascii="Times New Roman" w:hAnsi="Times New Roman" w:cs="Times New Roman"/>
                <w:color w:val="000000" w:themeColor="text1"/>
                <w:sz w:val="16"/>
                <w:szCs w:val="16"/>
              </w:rPr>
              <w:softHyphen/>
              <w:t>запас</w:t>
            </w:r>
            <w:proofErr w:type="spellEnd"/>
          </w:p>
        </w:tc>
      </w:tr>
      <w:tr w:rsidR="006D2FB4" w:rsidRPr="006D2FB4" w14:paraId="01E50457" w14:textId="77777777">
        <w:trPr>
          <w:trHeight w:val="442"/>
        </w:trPr>
        <w:tc>
          <w:tcPr>
            <w:tcW w:w="2218" w:type="dxa"/>
            <w:tcBorders>
              <w:top w:val="nil"/>
              <w:left w:val="single" w:sz="6" w:space="0" w:color="auto"/>
              <w:bottom w:val="single" w:sz="6" w:space="0" w:color="auto"/>
              <w:right w:val="single" w:sz="6" w:space="0" w:color="auto"/>
            </w:tcBorders>
          </w:tcPr>
          <w:p w14:paraId="5B5A6A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7" w:type="dxa"/>
            <w:tcBorders>
              <w:top w:val="nil"/>
              <w:left w:val="single" w:sz="6" w:space="0" w:color="auto"/>
              <w:bottom w:val="single" w:sz="6" w:space="0" w:color="auto"/>
              <w:right w:val="single" w:sz="6" w:space="0" w:color="auto"/>
            </w:tcBorders>
          </w:tcPr>
          <w:p w14:paraId="36BD69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62" w:type="dxa"/>
            <w:tcBorders>
              <w:top w:val="single" w:sz="6" w:space="0" w:color="auto"/>
              <w:left w:val="single" w:sz="6" w:space="0" w:color="auto"/>
              <w:bottom w:val="single" w:sz="6" w:space="0" w:color="auto"/>
              <w:right w:val="single" w:sz="6" w:space="0" w:color="auto"/>
            </w:tcBorders>
          </w:tcPr>
          <w:p w14:paraId="1B81ED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исправ</w:t>
            </w:r>
            <w:r w:rsidRPr="006D2FB4">
              <w:rPr>
                <w:rFonts w:ascii="Times New Roman" w:hAnsi="Times New Roman" w:cs="Times New Roman"/>
                <w:color w:val="000000" w:themeColor="text1"/>
                <w:sz w:val="16"/>
                <w:szCs w:val="16"/>
              </w:rPr>
              <w:softHyphen/>
              <w:t>ных</w:t>
            </w:r>
          </w:p>
        </w:tc>
        <w:tc>
          <w:tcPr>
            <w:tcW w:w="835" w:type="dxa"/>
            <w:tcBorders>
              <w:top w:val="single" w:sz="6" w:space="0" w:color="auto"/>
              <w:left w:val="single" w:sz="6" w:space="0" w:color="auto"/>
              <w:bottom w:val="single" w:sz="6" w:space="0" w:color="auto"/>
              <w:right w:val="single" w:sz="6" w:space="0" w:color="auto"/>
            </w:tcBorders>
          </w:tcPr>
          <w:p w14:paraId="627DB0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неисправ</w:t>
            </w:r>
            <w:r w:rsidRPr="006D2FB4">
              <w:rPr>
                <w:rFonts w:ascii="Times New Roman" w:hAnsi="Times New Roman" w:cs="Times New Roman"/>
                <w:color w:val="000000" w:themeColor="text1"/>
                <w:sz w:val="16"/>
                <w:szCs w:val="16"/>
              </w:rPr>
              <w:softHyphen/>
              <w:t>ных</w:t>
            </w:r>
          </w:p>
        </w:tc>
        <w:tc>
          <w:tcPr>
            <w:tcW w:w="1248" w:type="dxa"/>
            <w:tcBorders>
              <w:top w:val="nil"/>
              <w:left w:val="single" w:sz="6" w:space="0" w:color="auto"/>
              <w:bottom w:val="single" w:sz="6" w:space="0" w:color="auto"/>
              <w:right w:val="single" w:sz="6" w:space="0" w:color="auto"/>
            </w:tcBorders>
          </w:tcPr>
          <w:p w14:paraId="0ADCC9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69" w:type="dxa"/>
            <w:tcBorders>
              <w:top w:val="nil"/>
              <w:left w:val="single" w:sz="6" w:space="0" w:color="auto"/>
              <w:bottom w:val="single" w:sz="6" w:space="0" w:color="auto"/>
              <w:right w:val="single" w:sz="6" w:space="0" w:color="auto"/>
            </w:tcBorders>
          </w:tcPr>
          <w:p w14:paraId="531D9A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28" w:type="dxa"/>
            <w:tcBorders>
              <w:top w:val="nil"/>
              <w:left w:val="single" w:sz="6" w:space="0" w:color="auto"/>
              <w:bottom w:val="single" w:sz="6" w:space="0" w:color="auto"/>
              <w:right w:val="single" w:sz="6" w:space="0" w:color="auto"/>
            </w:tcBorders>
          </w:tcPr>
          <w:p w14:paraId="31CF89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D5874A3" w14:textId="77777777">
        <w:trPr>
          <w:trHeight w:val="269"/>
        </w:trPr>
        <w:tc>
          <w:tcPr>
            <w:tcW w:w="2218" w:type="dxa"/>
            <w:tcBorders>
              <w:top w:val="single" w:sz="6" w:space="0" w:color="auto"/>
              <w:left w:val="single" w:sz="6" w:space="0" w:color="auto"/>
              <w:bottom w:val="single" w:sz="6" w:space="0" w:color="auto"/>
              <w:right w:val="single" w:sz="6" w:space="0" w:color="auto"/>
            </w:tcBorders>
          </w:tcPr>
          <w:p w14:paraId="49E432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120-миллиметровая пушка</w:t>
            </w:r>
          </w:p>
        </w:tc>
        <w:tc>
          <w:tcPr>
            <w:tcW w:w="1027" w:type="dxa"/>
            <w:tcBorders>
              <w:top w:val="single" w:sz="6" w:space="0" w:color="auto"/>
              <w:left w:val="single" w:sz="6" w:space="0" w:color="auto"/>
              <w:bottom w:val="single" w:sz="6" w:space="0" w:color="auto"/>
              <w:right w:val="single" w:sz="6" w:space="0" w:color="auto"/>
            </w:tcBorders>
          </w:tcPr>
          <w:p w14:paraId="527DE1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662" w:type="dxa"/>
            <w:tcBorders>
              <w:top w:val="single" w:sz="6" w:space="0" w:color="auto"/>
              <w:left w:val="single" w:sz="6" w:space="0" w:color="auto"/>
              <w:bottom w:val="single" w:sz="6" w:space="0" w:color="auto"/>
              <w:right w:val="single" w:sz="6" w:space="0" w:color="auto"/>
            </w:tcBorders>
          </w:tcPr>
          <w:p w14:paraId="423A31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835" w:type="dxa"/>
            <w:tcBorders>
              <w:top w:val="single" w:sz="6" w:space="0" w:color="auto"/>
              <w:left w:val="single" w:sz="6" w:space="0" w:color="auto"/>
              <w:bottom w:val="single" w:sz="6" w:space="0" w:color="auto"/>
              <w:right w:val="single" w:sz="6" w:space="0" w:color="auto"/>
            </w:tcBorders>
          </w:tcPr>
          <w:p w14:paraId="4D9745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w:t>
            </w:r>
          </w:p>
        </w:tc>
        <w:tc>
          <w:tcPr>
            <w:tcW w:w="1248" w:type="dxa"/>
            <w:tcBorders>
              <w:top w:val="single" w:sz="6" w:space="0" w:color="auto"/>
              <w:left w:val="single" w:sz="6" w:space="0" w:color="auto"/>
              <w:bottom w:val="single" w:sz="6" w:space="0" w:color="auto"/>
              <w:right w:val="single" w:sz="6" w:space="0" w:color="auto"/>
            </w:tcBorders>
          </w:tcPr>
          <w:p w14:paraId="3F6429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00A302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w:t>
            </w:r>
          </w:p>
        </w:tc>
        <w:tc>
          <w:tcPr>
            <w:tcW w:w="528" w:type="dxa"/>
            <w:tcBorders>
              <w:top w:val="single" w:sz="6" w:space="0" w:color="auto"/>
              <w:left w:val="single" w:sz="6" w:space="0" w:color="auto"/>
              <w:bottom w:val="single" w:sz="6" w:space="0" w:color="auto"/>
              <w:right w:val="single" w:sz="6" w:space="0" w:color="auto"/>
            </w:tcBorders>
          </w:tcPr>
          <w:p w14:paraId="08A56D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r w:rsidR="006D2FB4" w:rsidRPr="006D2FB4" w14:paraId="756B04DD" w14:textId="77777777">
        <w:trPr>
          <w:trHeight w:val="259"/>
        </w:trPr>
        <w:tc>
          <w:tcPr>
            <w:tcW w:w="2218" w:type="dxa"/>
            <w:tcBorders>
              <w:top w:val="single" w:sz="6" w:space="0" w:color="auto"/>
              <w:left w:val="single" w:sz="6" w:space="0" w:color="auto"/>
              <w:bottom w:val="single" w:sz="6" w:space="0" w:color="auto"/>
              <w:right w:val="single" w:sz="6" w:space="0" w:color="auto"/>
            </w:tcBorders>
          </w:tcPr>
          <w:p w14:paraId="557F7A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155-миллиметровая пушка</w:t>
            </w:r>
          </w:p>
        </w:tc>
        <w:tc>
          <w:tcPr>
            <w:tcW w:w="1027" w:type="dxa"/>
            <w:tcBorders>
              <w:top w:val="single" w:sz="6" w:space="0" w:color="auto"/>
              <w:left w:val="single" w:sz="6" w:space="0" w:color="auto"/>
              <w:bottom w:val="single" w:sz="6" w:space="0" w:color="auto"/>
              <w:right w:val="single" w:sz="6" w:space="0" w:color="auto"/>
            </w:tcBorders>
          </w:tcPr>
          <w:p w14:paraId="169ABE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662" w:type="dxa"/>
            <w:tcBorders>
              <w:top w:val="single" w:sz="6" w:space="0" w:color="auto"/>
              <w:left w:val="single" w:sz="6" w:space="0" w:color="auto"/>
              <w:bottom w:val="single" w:sz="6" w:space="0" w:color="auto"/>
              <w:right w:val="single" w:sz="6" w:space="0" w:color="auto"/>
            </w:tcBorders>
          </w:tcPr>
          <w:p w14:paraId="4988DC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835" w:type="dxa"/>
            <w:tcBorders>
              <w:top w:val="single" w:sz="6" w:space="0" w:color="auto"/>
              <w:left w:val="single" w:sz="6" w:space="0" w:color="auto"/>
              <w:bottom w:val="single" w:sz="6" w:space="0" w:color="auto"/>
              <w:right w:val="single" w:sz="6" w:space="0" w:color="auto"/>
            </w:tcBorders>
          </w:tcPr>
          <w:p w14:paraId="2286BA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w:t>
            </w:r>
          </w:p>
        </w:tc>
        <w:tc>
          <w:tcPr>
            <w:tcW w:w="1248" w:type="dxa"/>
            <w:tcBorders>
              <w:top w:val="single" w:sz="6" w:space="0" w:color="auto"/>
              <w:left w:val="single" w:sz="6" w:space="0" w:color="auto"/>
              <w:bottom w:val="single" w:sz="6" w:space="0" w:color="auto"/>
              <w:right w:val="single" w:sz="6" w:space="0" w:color="auto"/>
            </w:tcBorders>
          </w:tcPr>
          <w:p w14:paraId="25B56D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1469" w:type="dxa"/>
            <w:tcBorders>
              <w:top w:val="single" w:sz="6" w:space="0" w:color="auto"/>
              <w:left w:val="single" w:sz="6" w:space="0" w:color="auto"/>
              <w:bottom w:val="single" w:sz="6" w:space="0" w:color="auto"/>
              <w:right w:val="single" w:sz="6" w:space="0" w:color="auto"/>
            </w:tcBorders>
          </w:tcPr>
          <w:p w14:paraId="3C410B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w:t>
            </w:r>
          </w:p>
        </w:tc>
        <w:tc>
          <w:tcPr>
            <w:tcW w:w="528" w:type="dxa"/>
            <w:tcBorders>
              <w:top w:val="single" w:sz="6" w:space="0" w:color="auto"/>
              <w:left w:val="single" w:sz="6" w:space="0" w:color="auto"/>
              <w:bottom w:val="single" w:sz="6" w:space="0" w:color="auto"/>
              <w:right w:val="single" w:sz="6" w:space="0" w:color="auto"/>
            </w:tcBorders>
          </w:tcPr>
          <w:p w14:paraId="265DBE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r>
      <w:tr w:rsidR="006D2FB4" w:rsidRPr="006D2FB4" w14:paraId="422BCA73" w14:textId="77777777">
        <w:trPr>
          <w:trHeight w:val="269"/>
        </w:trPr>
        <w:tc>
          <w:tcPr>
            <w:tcW w:w="2218" w:type="dxa"/>
            <w:tcBorders>
              <w:top w:val="single" w:sz="6" w:space="0" w:color="auto"/>
              <w:left w:val="single" w:sz="6" w:space="0" w:color="auto"/>
              <w:bottom w:val="single" w:sz="6" w:space="0" w:color="auto"/>
              <w:right w:val="single" w:sz="6" w:space="0" w:color="auto"/>
            </w:tcBorders>
          </w:tcPr>
          <w:p w14:paraId="25A698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6-дюймовая пушка Шнейдера</w:t>
            </w:r>
          </w:p>
        </w:tc>
        <w:tc>
          <w:tcPr>
            <w:tcW w:w="1027" w:type="dxa"/>
            <w:tcBorders>
              <w:top w:val="single" w:sz="6" w:space="0" w:color="auto"/>
              <w:left w:val="single" w:sz="6" w:space="0" w:color="auto"/>
              <w:bottom w:val="single" w:sz="6" w:space="0" w:color="auto"/>
              <w:right w:val="single" w:sz="6" w:space="0" w:color="auto"/>
            </w:tcBorders>
          </w:tcPr>
          <w:p w14:paraId="0345CC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662" w:type="dxa"/>
            <w:tcBorders>
              <w:top w:val="single" w:sz="6" w:space="0" w:color="auto"/>
              <w:left w:val="single" w:sz="6" w:space="0" w:color="auto"/>
              <w:bottom w:val="single" w:sz="6" w:space="0" w:color="auto"/>
              <w:right w:val="single" w:sz="6" w:space="0" w:color="auto"/>
            </w:tcBorders>
          </w:tcPr>
          <w:p w14:paraId="27B14C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835" w:type="dxa"/>
            <w:tcBorders>
              <w:top w:val="single" w:sz="6" w:space="0" w:color="auto"/>
              <w:left w:val="single" w:sz="6" w:space="0" w:color="auto"/>
              <w:bottom w:val="single" w:sz="6" w:space="0" w:color="auto"/>
              <w:right w:val="single" w:sz="6" w:space="0" w:color="auto"/>
            </w:tcBorders>
          </w:tcPr>
          <w:p w14:paraId="57D01B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w:t>
            </w:r>
          </w:p>
        </w:tc>
        <w:tc>
          <w:tcPr>
            <w:tcW w:w="1248" w:type="dxa"/>
            <w:tcBorders>
              <w:top w:val="single" w:sz="6" w:space="0" w:color="auto"/>
              <w:left w:val="single" w:sz="6" w:space="0" w:color="auto"/>
              <w:bottom w:val="single" w:sz="6" w:space="0" w:color="auto"/>
              <w:right w:val="single" w:sz="6" w:space="0" w:color="auto"/>
            </w:tcBorders>
          </w:tcPr>
          <w:p w14:paraId="65B6F2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469" w:type="dxa"/>
            <w:tcBorders>
              <w:top w:val="single" w:sz="6" w:space="0" w:color="auto"/>
              <w:left w:val="single" w:sz="6" w:space="0" w:color="auto"/>
              <w:bottom w:val="single" w:sz="6" w:space="0" w:color="auto"/>
              <w:right w:val="single" w:sz="6" w:space="0" w:color="auto"/>
            </w:tcBorders>
          </w:tcPr>
          <w:p w14:paraId="368928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528" w:type="dxa"/>
            <w:tcBorders>
              <w:top w:val="single" w:sz="6" w:space="0" w:color="auto"/>
              <w:left w:val="single" w:sz="6" w:space="0" w:color="auto"/>
              <w:bottom w:val="single" w:sz="6" w:space="0" w:color="auto"/>
              <w:right w:val="single" w:sz="6" w:space="0" w:color="auto"/>
            </w:tcBorders>
          </w:tcPr>
          <w:p w14:paraId="46DDB3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r w:rsidR="006D2FB4" w:rsidRPr="006D2FB4" w14:paraId="44DDE934" w14:textId="77777777">
        <w:trPr>
          <w:trHeight w:val="269"/>
        </w:trPr>
        <w:tc>
          <w:tcPr>
            <w:tcW w:w="2218" w:type="dxa"/>
            <w:tcBorders>
              <w:top w:val="single" w:sz="6" w:space="0" w:color="auto"/>
              <w:left w:val="single" w:sz="6" w:space="0" w:color="auto"/>
              <w:bottom w:val="single" w:sz="6" w:space="0" w:color="auto"/>
              <w:right w:val="single" w:sz="6" w:space="0" w:color="auto"/>
            </w:tcBorders>
          </w:tcPr>
          <w:p w14:paraId="250282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дюймовая пушка 200 пудов</w:t>
            </w:r>
          </w:p>
        </w:tc>
        <w:tc>
          <w:tcPr>
            <w:tcW w:w="1027" w:type="dxa"/>
            <w:tcBorders>
              <w:top w:val="single" w:sz="6" w:space="0" w:color="auto"/>
              <w:left w:val="single" w:sz="6" w:space="0" w:color="auto"/>
              <w:bottom w:val="single" w:sz="6" w:space="0" w:color="auto"/>
              <w:right w:val="single" w:sz="6" w:space="0" w:color="auto"/>
            </w:tcBorders>
          </w:tcPr>
          <w:p w14:paraId="6C62E6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662" w:type="dxa"/>
            <w:tcBorders>
              <w:top w:val="single" w:sz="6" w:space="0" w:color="auto"/>
              <w:left w:val="single" w:sz="6" w:space="0" w:color="auto"/>
              <w:bottom w:val="single" w:sz="6" w:space="0" w:color="auto"/>
              <w:right w:val="single" w:sz="6" w:space="0" w:color="auto"/>
            </w:tcBorders>
          </w:tcPr>
          <w:p w14:paraId="293829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835" w:type="dxa"/>
            <w:tcBorders>
              <w:top w:val="single" w:sz="6" w:space="0" w:color="auto"/>
              <w:left w:val="single" w:sz="6" w:space="0" w:color="auto"/>
              <w:bottom w:val="single" w:sz="6" w:space="0" w:color="auto"/>
              <w:right w:val="single" w:sz="6" w:space="0" w:color="auto"/>
            </w:tcBorders>
          </w:tcPr>
          <w:p w14:paraId="6A9E00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c>
          <w:tcPr>
            <w:tcW w:w="1248" w:type="dxa"/>
            <w:tcBorders>
              <w:top w:val="single" w:sz="6" w:space="0" w:color="auto"/>
              <w:left w:val="single" w:sz="6" w:space="0" w:color="auto"/>
              <w:bottom w:val="single" w:sz="6" w:space="0" w:color="auto"/>
              <w:right w:val="single" w:sz="6" w:space="0" w:color="auto"/>
            </w:tcBorders>
          </w:tcPr>
          <w:p w14:paraId="4A7999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361258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528" w:type="dxa"/>
            <w:tcBorders>
              <w:top w:val="single" w:sz="6" w:space="0" w:color="auto"/>
              <w:left w:val="single" w:sz="6" w:space="0" w:color="auto"/>
              <w:bottom w:val="single" w:sz="6" w:space="0" w:color="auto"/>
              <w:right w:val="single" w:sz="6" w:space="0" w:color="auto"/>
            </w:tcBorders>
          </w:tcPr>
          <w:p w14:paraId="78CBFE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r>
      <w:tr w:rsidR="006D2FB4" w:rsidRPr="006D2FB4" w14:paraId="442E1D82" w14:textId="77777777">
        <w:trPr>
          <w:trHeight w:val="422"/>
        </w:trPr>
        <w:tc>
          <w:tcPr>
            <w:tcW w:w="2218" w:type="dxa"/>
            <w:tcBorders>
              <w:top w:val="single" w:sz="6" w:space="0" w:color="auto"/>
              <w:left w:val="single" w:sz="6" w:space="0" w:color="auto"/>
              <w:bottom w:val="single" w:sz="6" w:space="0" w:color="auto"/>
              <w:right w:val="single" w:sz="6" w:space="0" w:color="auto"/>
            </w:tcBorders>
          </w:tcPr>
          <w:p w14:paraId="104837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6-дюймовая 1-аубипа Викксрса'</w:t>
            </w:r>
            <w:r w:rsidRPr="006D2FB4">
              <w:rPr>
                <w:rFonts w:ascii="Times New Roman" w:hAnsi="Times New Roman" w:cs="Times New Roman"/>
                <w:color w:val="000000" w:themeColor="text1"/>
                <w:sz w:val="16"/>
                <w:szCs w:val="16"/>
                <w:vertAlign w:val="superscript"/>
              </w:rPr>
              <w:t>21</w:t>
            </w:r>
            <w:r w:rsidRPr="006D2FB4">
              <w:rPr>
                <w:rFonts w:ascii="Times New Roman" w:hAnsi="Times New Roman" w:cs="Times New Roman"/>
                <w:color w:val="000000" w:themeColor="text1"/>
                <w:sz w:val="16"/>
                <w:szCs w:val="16"/>
              </w:rPr>
              <w:t>'</w:t>
            </w:r>
          </w:p>
        </w:tc>
        <w:tc>
          <w:tcPr>
            <w:tcW w:w="1027" w:type="dxa"/>
            <w:tcBorders>
              <w:top w:val="single" w:sz="6" w:space="0" w:color="auto"/>
              <w:left w:val="single" w:sz="6" w:space="0" w:color="auto"/>
              <w:bottom w:val="single" w:sz="6" w:space="0" w:color="auto"/>
              <w:right w:val="single" w:sz="6" w:space="0" w:color="auto"/>
            </w:tcBorders>
          </w:tcPr>
          <w:p w14:paraId="3D83FC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662" w:type="dxa"/>
            <w:tcBorders>
              <w:top w:val="single" w:sz="6" w:space="0" w:color="auto"/>
              <w:left w:val="single" w:sz="6" w:space="0" w:color="auto"/>
              <w:bottom w:val="single" w:sz="6" w:space="0" w:color="auto"/>
              <w:right w:val="single" w:sz="6" w:space="0" w:color="auto"/>
            </w:tcBorders>
          </w:tcPr>
          <w:p w14:paraId="0B6D92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835" w:type="dxa"/>
            <w:tcBorders>
              <w:top w:val="single" w:sz="6" w:space="0" w:color="auto"/>
              <w:left w:val="single" w:sz="6" w:space="0" w:color="auto"/>
              <w:bottom w:val="single" w:sz="6" w:space="0" w:color="auto"/>
              <w:right w:val="single" w:sz="6" w:space="0" w:color="auto"/>
            </w:tcBorders>
          </w:tcPr>
          <w:p w14:paraId="059552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w:t>
            </w:r>
          </w:p>
        </w:tc>
        <w:tc>
          <w:tcPr>
            <w:tcW w:w="1248" w:type="dxa"/>
            <w:tcBorders>
              <w:top w:val="single" w:sz="6" w:space="0" w:color="auto"/>
              <w:left w:val="single" w:sz="6" w:space="0" w:color="auto"/>
              <w:bottom w:val="single" w:sz="6" w:space="0" w:color="auto"/>
              <w:right w:val="single" w:sz="6" w:space="0" w:color="auto"/>
            </w:tcBorders>
          </w:tcPr>
          <w:p w14:paraId="4C9577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1469" w:type="dxa"/>
            <w:tcBorders>
              <w:top w:val="single" w:sz="6" w:space="0" w:color="auto"/>
              <w:left w:val="single" w:sz="6" w:space="0" w:color="auto"/>
              <w:bottom w:val="single" w:sz="6" w:space="0" w:color="auto"/>
              <w:right w:val="single" w:sz="6" w:space="0" w:color="auto"/>
            </w:tcBorders>
          </w:tcPr>
          <w:p w14:paraId="1D0FC5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w:t>
            </w:r>
          </w:p>
        </w:tc>
        <w:tc>
          <w:tcPr>
            <w:tcW w:w="528" w:type="dxa"/>
            <w:tcBorders>
              <w:top w:val="single" w:sz="6" w:space="0" w:color="auto"/>
              <w:left w:val="single" w:sz="6" w:space="0" w:color="auto"/>
              <w:bottom w:val="single" w:sz="6" w:space="0" w:color="auto"/>
              <w:right w:val="single" w:sz="6" w:space="0" w:color="auto"/>
            </w:tcBorders>
          </w:tcPr>
          <w:p w14:paraId="012A05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r>
      <w:tr w:rsidR="006D2FB4" w:rsidRPr="006D2FB4" w14:paraId="6B9CE7B5" w14:textId="77777777">
        <w:trPr>
          <w:trHeight w:val="278"/>
        </w:trPr>
        <w:tc>
          <w:tcPr>
            <w:tcW w:w="2218" w:type="dxa"/>
            <w:tcBorders>
              <w:top w:val="single" w:sz="6" w:space="0" w:color="auto"/>
              <w:left w:val="single" w:sz="6" w:space="0" w:color="auto"/>
              <w:bottom w:val="single" w:sz="6" w:space="0" w:color="auto"/>
              <w:right w:val="single" w:sz="6" w:space="0" w:color="auto"/>
            </w:tcBorders>
          </w:tcPr>
          <w:p w14:paraId="382EE4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8-дюймовая гаубица </w:t>
            </w:r>
            <w:proofErr w:type="spellStart"/>
            <w:r w:rsidRPr="006D2FB4">
              <w:rPr>
                <w:rFonts w:ascii="Times New Roman" w:hAnsi="Times New Roman" w:cs="Times New Roman"/>
                <w:color w:val="000000" w:themeColor="text1"/>
                <w:sz w:val="16"/>
                <w:szCs w:val="16"/>
              </w:rPr>
              <w:t>Мидваля</w:t>
            </w:r>
            <w:proofErr w:type="spellEnd"/>
          </w:p>
        </w:tc>
        <w:tc>
          <w:tcPr>
            <w:tcW w:w="1027" w:type="dxa"/>
            <w:tcBorders>
              <w:top w:val="single" w:sz="6" w:space="0" w:color="auto"/>
              <w:left w:val="single" w:sz="6" w:space="0" w:color="auto"/>
              <w:bottom w:val="single" w:sz="6" w:space="0" w:color="auto"/>
              <w:right w:val="single" w:sz="6" w:space="0" w:color="auto"/>
            </w:tcBorders>
          </w:tcPr>
          <w:p w14:paraId="79FB84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662" w:type="dxa"/>
            <w:tcBorders>
              <w:top w:val="single" w:sz="6" w:space="0" w:color="auto"/>
              <w:left w:val="single" w:sz="6" w:space="0" w:color="auto"/>
              <w:bottom w:val="single" w:sz="6" w:space="0" w:color="auto"/>
              <w:right w:val="single" w:sz="6" w:space="0" w:color="auto"/>
            </w:tcBorders>
          </w:tcPr>
          <w:p w14:paraId="411500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c>
          <w:tcPr>
            <w:tcW w:w="835" w:type="dxa"/>
            <w:tcBorders>
              <w:top w:val="single" w:sz="6" w:space="0" w:color="auto"/>
              <w:left w:val="single" w:sz="6" w:space="0" w:color="auto"/>
              <w:bottom w:val="single" w:sz="6" w:space="0" w:color="auto"/>
              <w:right w:val="single" w:sz="6" w:space="0" w:color="auto"/>
            </w:tcBorders>
          </w:tcPr>
          <w:p w14:paraId="5DB774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w:t>
            </w:r>
          </w:p>
        </w:tc>
        <w:tc>
          <w:tcPr>
            <w:tcW w:w="1248" w:type="dxa"/>
            <w:tcBorders>
              <w:top w:val="single" w:sz="6" w:space="0" w:color="auto"/>
              <w:left w:val="single" w:sz="6" w:space="0" w:color="auto"/>
              <w:bottom w:val="single" w:sz="6" w:space="0" w:color="auto"/>
              <w:right w:val="single" w:sz="6" w:space="0" w:color="auto"/>
            </w:tcBorders>
          </w:tcPr>
          <w:p w14:paraId="61F8CB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69" w:type="dxa"/>
            <w:tcBorders>
              <w:top w:val="single" w:sz="6" w:space="0" w:color="auto"/>
              <w:left w:val="single" w:sz="6" w:space="0" w:color="auto"/>
              <w:bottom w:val="single" w:sz="6" w:space="0" w:color="auto"/>
              <w:right w:val="single" w:sz="6" w:space="0" w:color="auto"/>
            </w:tcBorders>
          </w:tcPr>
          <w:p w14:paraId="209D86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c>
          <w:tcPr>
            <w:tcW w:w="528" w:type="dxa"/>
            <w:tcBorders>
              <w:top w:val="single" w:sz="6" w:space="0" w:color="auto"/>
              <w:left w:val="single" w:sz="6" w:space="0" w:color="auto"/>
              <w:bottom w:val="single" w:sz="6" w:space="0" w:color="auto"/>
              <w:right w:val="single" w:sz="6" w:space="0" w:color="auto"/>
            </w:tcBorders>
          </w:tcPr>
          <w:p w14:paraId="562F31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2CEB787D" w14:textId="77777777">
        <w:trPr>
          <w:trHeight w:val="278"/>
        </w:trPr>
        <w:tc>
          <w:tcPr>
            <w:tcW w:w="2218" w:type="dxa"/>
            <w:tcBorders>
              <w:top w:val="single" w:sz="6" w:space="0" w:color="auto"/>
              <w:left w:val="single" w:sz="6" w:space="0" w:color="auto"/>
              <w:bottom w:val="single" w:sz="6" w:space="0" w:color="auto"/>
              <w:right w:val="single" w:sz="6" w:space="0" w:color="auto"/>
            </w:tcBorders>
          </w:tcPr>
          <w:p w14:paraId="7D720B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2-дюймовая гаубица</w:t>
            </w:r>
          </w:p>
        </w:tc>
        <w:tc>
          <w:tcPr>
            <w:tcW w:w="1027" w:type="dxa"/>
            <w:tcBorders>
              <w:top w:val="single" w:sz="6" w:space="0" w:color="auto"/>
              <w:left w:val="single" w:sz="6" w:space="0" w:color="auto"/>
              <w:bottom w:val="single" w:sz="6" w:space="0" w:color="auto"/>
              <w:right w:val="single" w:sz="6" w:space="0" w:color="auto"/>
            </w:tcBorders>
          </w:tcPr>
          <w:p w14:paraId="1B23CA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662" w:type="dxa"/>
            <w:tcBorders>
              <w:top w:val="single" w:sz="6" w:space="0" w:color="auto"/>
              <w:left w:val="single" w:sz="6" w:space="0" w:color="auto"/>
              <w:bottom w:val="single" w:sz="6" w:space="0" w:color="auto"/>
              <w:right w:val="single" w:sz="6" w:space="0" w:color="auto"/>
            </w:tcBorders>
          </w:tcPr>
          <w:p w14:paraId="471A05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835" w:type="dxa"/>
            <w:tcBorders>
              <w:top w:val="single" w:sz="6" w:space="0" w:color="auto"/>
              <w:left w:val="single" w:sz="6" w:space="0" w:color="auto"/>
              <w:bottom w:val="single" w:sz="6" w:space="0" w:color="auto"/>
              <w:right w:val="single" w:sz="6" w:space="0" w:color="auto"/>
            </w:tcBorders>
          </w:tcPr>
          <w:p w14:paraId="4C5A7E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1248" w:type="dxa"/>
            <w:tcBorders>
              <w:top w:val="single" w:sz="6" w:space="0" w:color="auto"/>
              <w:left w:val="single" w:sz="6" w:space="0" w:color="auto"/>
              <w:bottom w:val="single" w:sz="6" w:space="0" w:color="auto"/>
              <w:right w:val="single" w:sz="6" w:space="0" w:color="auto"/>
            </w:tcBorders>
          </w:tcPr>
          <w:p w14:paraId="46B964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5142CD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528" w:type="dxa"/>
            <w:tcBorders>
              <w:top w:val="single" w:sz="6" w:space="0" w:color="auto"/>
              <w:left w:val="single" w:sz="6" w:space="0" w:color="auto"/>
              <w:bottom w:val="single" w:sz="6" w:space="0" w:color="auto"/>
              <w:right w:val="single" w:sz="6" w:space="0" w:color="auto"/>
            </w:tcBorders>
          </w:tcPr>
          <w:p w14:paraId="0AD1C7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10D27B0B" w14:textId="77777777">
        <w:trPr>
          <w:trHeight w:val="278"/>
        </w:trPr>
        <w:tc>
          <w:tcPr>
            <w:tcW w:w="2218" w:type="dxa"/>
            <w:tcBorders>
              <w:top w:val="single" w:sz="6" w:space="0" w:color="auto"/>
              <w:left w:val="single" w:sz="6" w:space="0" w:color="auto"/>
              <w:bottom w:val="single" w:sz="6" w:space="0" w:color="auto"/>
              <w:right w:val="single" w:sz="6" w:space="0" w:color="auto"/>
            </w:tcBorders>
          </w:tcPr>
          <w:p w14:paraId="607A2B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12-дюймовая гаубица</w:t>
            </w:r>
          </w:p>
        </w:tc>
        <w:tc>
          <w:tcPr>
            <w:tcW w:w="1027" w:type="dxa"/>
            <w:tcBorders>
              <w:top w:val="single" w:sz="6" w:space="0" w:color="auto"/>
              <w:left w:val="single" w:sz="6" w:space="0" w:color="auto"/>
              <w:bottom w:val="single" w:sz="6" w:space="0" w:color="auto"/>
              <w:right w:val="single" w:sz="6" w:space="0" w:color="auto"/>
            </w:tcBorders>
          </w:tcPr>
          <w:p w14:paraId="49F304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662" w:type="dxa"/>
            <w:tcBorders>
              <w:top w:val="single" w:sz="6" w:space="0" w:color="auto"/>
              <w:left w:val="single" w:sz="6" w:space="0" w:color="auto"/>
              <w:bottom w:val="single" w:sz="6" w:space="0" w:color="auto"/>
              <w:right w:val="single" w:sz="6" w:space="0" w:color="auto"/>
            </w:tcBorders>
          </w:tcPr>
          <w:p w14:paraId="0AF6E2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835" w:type="dxa"/>
            <w:tcBorders>
              <w:top w:val="single" w:sz="6" w:space="0" w:color="auto"/>
              <w:left w:val="single" w:sz="6" w:space="0" w:color="auto"/>
              <w:bottom w:val="single" w:sz="6" w:space="0" w:color="auto"/>
              <w:right w:val="single" w:sz="6" w:space="0" w:color="auto"/>
            </w:tcBorders>
          </w:tcPr>
          <w:p w14:paraId="3C4C7A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248" w:type="dxa"/>
            <w:tcBorders>
              <w:top w:val="single" w:sz="6" w:space="0" w:color="auto"/>
              <w:left w:val="single" w:sz="6" w:space="0" w:color="auto"/>
              <w:bottom w:val="single" w:sz="6" w:space="0" w:color="auto"/>
              <w:right w:val="single" w:sz="6" w:space="0" w:color="auto"/>
            </w:tcBorders>
          </w:tcPr>
          <w:p w14:paraId="5CF8DB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1469" w:type="dxa"/>
            <w:tcBorders>
              <w:top w:val="single" w:sz="6" w:space="0" w:color="auto"/>
              <w:left w:val="single" w:sz="6" w:space="0" w:color="auto"/>
              <w:bottom w:val="single" w:sz="6" w:space="0" w:color="auto"/>
              <w:right w:val="single" w:sz="6" w:space="0" w:color="auto"/>
            </w:tcBorders>
          </w:tcPr>
          <w:p w14:paraId="520224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528" w:type="dxa"/>
            <w:tcBorders>
              <w:top w:val="single" w:sz="6" w:space="0" w:color="auto"/>
              <w:left w:val="single" w:sz="6" w:space="0" w:color="auto"/>
              <w:bottom w:val="single" w:sz="6" w:space="0" w:color="auto"/>
              <w:right w:val="single" w:sz="6" w:space="0" w:color="auto"/>
            </w:tcBorders>
          </w:tcPr>
          <w:p w14:paraId="374FF0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2C3BC2A1" w14:textId="77777777">
        <w:trPr>
          <w:trHeight w:val="336"/>
        </w:trPr>
        <w:tc>
          <w:tcPr>
            <w:tcW w:w="2218" w:type="dxa"/>
            <w:tcBorders>
              <w:top w:val="single" w:sz="6" w:space="0" w:color="auto"/>
              <w:left w:val="single" w:sz="6" w:space="0" w:color="auto"/>
              <w:bottom w:val="single" w:sz="6" w:space="0" w:color="auto"/>
              <w:right w:val="single" w:sz="6" w:space="0" w:color="auto"/>
            </w:tcBorders>
          </w:tcPr>
          <w:p w14:paraId="75C711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027" w:type="dxa"/>
            <w:tcBorders>
              <w:top w:val="single" w:sz="6" w:space="0" w:color="auto"/>
              <w:left w:val="single" w:sz="6" w:space="0" w:color="auto"/>
              <w:bottom w:val="single" w:sz="6" w:space="0" w:color="auto"/>
              <w:right w:val="single" w:sz="6" w:space="0" w:color="auto"/>
            </w:tcBorders>
          </w:tcPr>
          <w:p w14:paraId="70F00C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w:t>
            </w:r>
          </w:p>
        </w:tc>
        <w:tc>
          <w:tcPr>
            <w:tcW w:w="662" w:type="dxa"/>
            <w:tcBorders>
              <w:top w:val="single" w:sz="6" w:space="0" w:color="auto"/>
              <w:left w:val="single" w:sz="6" w:space="0" w:color="auto"/>
              <w:bottom w:val="single" w:sz="6" w:space="0" w:color="auto"/>
              <w:right w:val="single" w:sz="6" w:space="0" w:color="auto"/>
            </w:tcBorders>
          </w:tcPr>
          <w:p w14:paraId="441757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Н9</w:t>
            </w:r>
          </w:p>
        </w:tc>
        <w:tc>
          <w:tcPr>
            <w:tcW w:w="835" w:type="dxa"/>
            <w:tcBorders>
              <w:top w:val="single" w:sz="6" w:space="0" w:color="auto"/>
              <w:left w:val="single" w:sz="6" w:space="0" w:color="auto"/>
              <w:bottom w:val="single" w:sz="6" w:space="0" w:color="auto"/>
              <w:right w:val="single" w:sz="6" w:space="0" w:color="auto"/>
            </w:tcBorders>
          </w:tcPr>
          <w:p w14:paraId="4E96E5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277</w:t>
            </w:r>
          </w:p>
        </w:tc>
        <w:tc>
          <w:tcPr>
            <w:tcW w:w="1248" w:type="dxa"/>
            <w:tcBorders>
              <w:top w:val="single" w:sz="6" w:space="0" w:color="auto"/>
              <w:left w:val="single" w:sz="6" w:space="0" w:color="auto"/>
              <w:bottom w:val="single" w:sz="6" w:space="0" w:color="auto"/>
              <w:right w:val="single" w:sz="6" w:space="0" w:color="auto"/>
            </w:tcBorders>
          </w:tcPr>
          <w:p w14:paraId="0E010D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w:t>
            </w:r>
          </w:p>
        </w:tc>
        <w:tc>
          <w:tcPr>
            <w:tcW w:w="1469" w:type="dxa"/>
            <w:tcBorders>
              <w:top w:val="single" w:sz="6" w:space="0" w:color="auto"/>
              <w:left w:val="single" w:sz="6" w:space="0" w:color="auto"/>
              <w:bottom w:val="single" w:sz="6" w:space="0" w:color="auto"/>
              <w:right w:val="single" w:sz="6" w:space="0" w:color="auto"/>
            </w:tcBorders>
          </w:tcPr>
          <w:p w14:paraId="597EE9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147</w:t>
            </w:r>
          </w:p>
        </w:tc>
        <w:tc>
          <w:tcPr>
            <w:tcW w:w="528" w:type="dxa"/>
            <w:tcBorders>
              <w:top w:val="single" w:sz="6" w:space="0" w:color="auto"/>
              <w:left w:val="single" w:sz="6" w:space="0" w:color="auto"/>
              <w:bottom w:val="single" w:sz="6" w:space="0" w:color="auto"/>
              <w:right w:val="single" w:sz="6" w:space="0" w:color="auto"/>
            </w:tcBorders>
          </w:tcPr>
          <w:p w14:paraId="74DF0E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r>
    </w:tbl>
    <w:p w14:paraId="0BA65F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Прилагаемая таблица указывает на те возможности и перспективы, которые открыва</w:t>
      </w:r>
      <w:r w:rsidRPr="006D2FB4">
        <w:rPr>
          <w:rFonts w:ascii="Times New Roman" w:hAnsi="Times New Roman" w:cs="Times New Roman"/>
          <w:color w:val="000000" w:themeColor="text1"/>
          <w:sz w:val="16"/>
          <w:szCs w:val="16"/>
        </w:rPr>
        <w:softHyphen/>
        <w:t xml:space="preserve">ются перед нами в случае принятия </w:t>
      </w:r>
      <w:proofErr w:type="spellStart"/>
      <w:r w:rsidRPr="006D2FB4">
        <w:rPr>
          <w:rFonts w:ascii="Times New Roman" w:hAnsi="Times New Roman" w:cs="Times New Roman"/>
          <w:color w:val="000000" w:themeColor="text1"/>
          <w:sz w:val="16"/>
          <w:szCs w:val="16"/>
        </w:rPr>
        <w:t>профаммы</w:t>
      </w:r>
      <w:proofErr w:type="spellEnd"/>
      <w:r w:rsidRPr="006D2FB4">
        <w:rPr>
          <w:rFonts w:ascii="Times New Roman" w:hAnsi="Times New Roman" w:cs="Times New Roman"/>
          <w:color w:val="000000" w:themeColor="text1"/>
          <w:sz w:val="16"/>
          <w:szCs w:val="16"/>
        </w:rPr>
        <w:t xml:space="preserve"> ремонта материальной части тяжелой артил</w:t>
      </w:r>
      <w:r w:rsidRPr="006D2FB4">
        <w:rPr>
          <w:rFonts w:ascii="Times New Roman" w:hAnsi="Times New Roman" w:cs="Times New Roman"/>
          <w:color w:val="000000" w:themeColor="text1"/>
          <w:sz w:val="16"/>
          <w:szCs w:val="16"/>
        </w:rPr>
        <w:softHyphen/>
        <w:t>лерии. В результате такого мероприятия мы можем получить 27 единиц ТАОН в мобилиза</w:t>
      </w:r>
      <w:r w:rsidRPr="006D2FB4">
        <w:rPr>
          <w:rFonts w:ascii="Times New Roman" w:hAnsi="Times New Roman" w:cs="Times New Roman"/>
          <w:color w:val="000000" w:themeColor="text1"/>
          <w:sz w:val="16"/>
          <w:szCs w:val="16"/>
        </w:rPr>
        <w:softHyphen/>
        <w:t>ционный запас или же на усиление схемы развертывания тяжелой артиллерии.</w:t>
      </w:r>
    </w:p>
    <w:p w14:paraId="08B02F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Заключение</w:t>
      </w:r>
    </w:p>
    <w:p w14:paraId="6A29BD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сравнения наличия, потребности и производственных возможностей по наиболее узким местам определяется, что таковыми являются следующие </w:t>
      </w:r>
      <w:proofErr w:type="spellStart"/>
      <w:r w:rsidRPr="006D2FB4">
        <w:rPr>
          <w:rFonts w:ascii="Times New Roman" w:hAnsi="Times New Roman" w:cs="Times New Roman"/>
          <w:color w:val="000000" w:themeColor="text1"/>
          <w:sz w:val="16"/>
          <w:szCs w:val="16"/>
        </w:rPr>
        <w:t>фуппы</w:t>
      </w:r>
      <w:proofErr w:type="spellEnd"/>
      <w:r w:rsidRPr="006D2FB4">
        <w:rPr>
          <w:rFonts w:ascii="Times New Roman" w:hAnsi="Times New Roman" w:cs="Times New Roman"/>
          <w:color w:val="000000" w:themeColor="text1"/>
          <w:sz w:val="16"/>
          <w:szCs w:val="16"/>
        </w:rPr>
        <w:t xml:space="preserve"> артиллерийского снабжения: 1) пулеметы станковые и ручные, 2) винтовочные патроны, 3) трубки и взрыва</w:t>
      </w:r>
      <w:r w:rsidRPr="006D2FB4">
        <w:rPr>
          <w:rFonts w:ascii="Times New Roman" w:hAnsi="Times New Roman" w:cs="Times New Roman"/>
          <w:color w:val="000000" w:themeColor="text1"/>
          <w:sz w:val="16"/>
          <w:szCs w:val="16"/>
        </w:rPr>
        <w:softHyphen/>
        <w:t>тели, 4) материальная часть полевой артиллерии.</w:t>
      </w:r>
    </w:p>
    <w:p w14:paraId="5E44A9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улучшение положения по этим четырем основным пунктам должна быть обращена дополнительная </w:t>
      </w:r>
      <w:proofErr w:type="spellStart"/>
      <w:r w:rsidRPr="006D2FB4">
        <w:rPr>
          <w:rFonts w:ascii="Times New Roman" w:hAnsi="Times New Roman" w:cs="Times New Roman"/>
          <w:color w:val="000000" w:themeColor="text1"/>
          <w:sz w:val="16"/>
          <w:szCs w:val="16"/>
        </w:rPr>
        <w:t>профамма</w:t>
      </w:r>
      <w:proofErr w:type="spellEnd"/>
      <w:r w:rsidRPr="006D2FB4">
        <w:rPr>
          <w:rFonts w:ascii="Times New Roman" w:hAnsi="Times New Roman" w:cs="Times New Roman"/>
          <w:color w:val="000000" w:themeColor="text1"/>
          <w:sz w:val="16"/>
          <w:szCs w:val="16"/>
        </w:rPr>
        <w:t xml:space="preserve"> сверхсметного ассигнования. Остающиеся от распределения на ударные места суммы могут быть распределены по отдельным </w:t>
      </w:r>
      <w:proofErr w:type="spellStart"/>
      <w:r w:rsidRPr="006D2FB4">
        <w:rPr>
          <w:rFonts w:ascii="Times New Roman" w:hAnsi="Times New Roman" w:cs="Times New Roman"/>
          <w:color w:val="000000" w:themeColor="text1"/>
          <w:sz w:val="16"/>
          <w:szCs w:val="16"/>
        </w:rPr>
        <w:t>фуппам</w:t>
      </w:r>
      <w:proofErr w:type="spellEnd"/>
      <w:r w:rsidRPr="006D2FB4">
        <w:rPr>
          <w:rFonts w:ascii="Times New Roman" w:hAnsi="Times New Roman" w:cs="Times New Roman"/>
          <w:color w:val="000000" w:themeColor="text1"/>
          <w:sz w:val="16"/>
          <w:szCs w:val="16"/>
        </w:rPr>
        <w:t xml:space="preserve"> артиллерийского до</w:t>
      </w:r>
      <w:r w:rsidRPr="006D2FB4">
        <w:rPr>
          <w:rFonts w:ascii="Times New Roman" w:hAnsi="Times New Roman" w:cs="Times New Roman"/>
          <w:color w:val="000000" w:themeColor="text1"/>
          <w:sz w:val="16"/>
          <w:szCs w:val="16"/>
        </w:rPr>
        <w:softHyphen/>
        <w:t>вольствия, состояние которых настоятельно требует дополнительных ассигнований. В осно</w:t>
      </w:r>
      <w:r w:rsidRPr="006D2FB4">
        <w:rPr>
          <w:rFonts w:ascii="Times New Roman" w:hAnsi="Times New Roman" w:cs="Times New Roman"/>
          <w:color w:val="000000" w:themeColor="text1"/>
          <w:sz w:val="16"/>
          <w:szCs w:val="16"/>
        </w:rPr>
        <w:softHyphen/>
        <w:t>ве таковыми являются:</w:t>
      </w:r>
    </w:p>
    <w:p w14:paraId="0B1EE1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Снаряжение готовых снарядов (на предмет использования имеющихся элементов).</w:t>
      </w:r>
    </w:p>
    <w:p w14:paraId="3ABB34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Расходы на приведение в порядок складского имущества (дополнение к основной прог</w:t>
      </w:r>
      <w:r w:rsidRPr="006D2FB4">
        <w:rPr>
          <w:rFonts w:ascii="Times New Roman" w:hAnsi="Times New Roman" w:cs="Times New Roman"/>
          <w:color w:val="000000" w:themeColor="text1"/>
          <w:sz w:val="16"/>
          <w:szCs w:val="16"/>
        </w:rPr>
        <w:softHyphen/>
        <w:t>рамме).</w:t>
      </w:r>
    </w:p>
    <w:p w14:paraId="3ADD79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Амуниция и седла (в целях поддержания производства мастерских ГУВП).</w:t>
      </w:r>
    </w:p>
    <w:p w14:paraId="5D9735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Бронетракторное</w:t>
      </w:r>
      <w:proofErr w:type="spellEnd"/>
      <w:r w:rsidRPr="006D2FB4">
        <w:rPr>
          <w:rFonts w:ascii="Times New Roman" w:hAnsi="Times New Roman" w:cs="Times New Roman"/>
          <w:color w:val="000000" w:themeColor="text1"/>
          <w:sz w:val="16"/>
          <w:szCs w:val="16"/>
        </w:rPr>
        <w:t xml:space="preserve"> дело (установка производства тракторов, изготовление 20 тракто</w:t>
      </w:r>
      <w:r w:rsidRPr="006D2FB4">
        <w:rPr>
          <w:rFonts w:ascii="Times New Roman" w:hAnsi="Times New Roman" w:cs="Times New Roman"/>
          <w:color w:val="000000" w:themeColor="text1"/>
          <w:sz w:val="16"/>
          <w:szCs w:val="16"/>
        </w:rPr>
        <w:softHyphen/>
        <w:t>ров “Холт”, изготовление гусениц и установка бронемашин в Кронштадте).</w:t>
      </w:r>
    </w:p>
    <w:p w14:paraId="0CED0D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Оптика (в целях увеличения малого наличия).</w:t>
      </w:r>
    </w:p>
    <w:p w14:paraId="7D1A8E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Противогазы (дополнительный расход на установку производства).</w:t>
      </w:r>
    </w:p>
    <w:p w14:paraId="7ED8C7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настоятельно требуется изготовление 6,5 млн оттисков карт западной поло</w:t>
      </w:r>
      <w:r w:rsidRPr="006D2FB4">
        <w:rPr>
          <w:rFonts w:ascii="Times New Roman" w:hAnsi="Times New Roman" w:cs="Times New Roman"/>
          <w:color w:val="000000" w:themeColor="text1"/>
          <w:sz w:val="16"/>
          <w:szCs w:val="16"/>
        </w:rPr>
        <w:softHyphen/>
        <w:t>сы и ремонт 1 тыс. кухонь.</w:t>
      </w:r>
    </w:p>
    <w:p w14:paraId="5D6DF4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прилагаемой наметке распределения сверхсметного ассигнования, составленной в ре</w:t>
      </w:r>
      <w:r w:rsidRPr="006D2FB4">
        <w:rPr>
          <w:rFonts w:ascii="Times New Roman" w:hAnsi="Times New Roman" w:cs="Times New Roman"/>
          <w:color w:val="000000" w:themeColor="text1"/>
          <w:sz w:val="16"/>
          <w:szCs w:val="16"/>
        </w:rPr>
        <w:softHyphen/>
        <w:t xml:space="preserve">зультате совещаний в </w:t>
      </w:r>
      <w:proofErr w:type="spellStart"/>
      <w:r w:rsidRPr="006D2FB4">
        <w:rPr>
          <w:rFonts w:ascii="Times New Roman" w:hAnsi="Times New Roman" w:cs="Times New Roman"/>
          <w:color w:val="000000" w:themeColor="text1"/>
          <w:sz w:val="16"/>
          <w:szCs w:val="16"/>
        </w:rPr>
        <w:t>Оргмобупре</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моботделе</w:t>
      </w:r>
      <w:proofErr w:type="spellEnd"/>
      <w:r w:rsidRPr="006D2FB4">
        <w:rPr>
          <w:rFonts w:ascii="Times New Roman" w:hAnsi="Times New Roman" w:cs="Times New Roman"/>
          <w:color w:val="000000" w:themeColor="text1"/>
          <w:sz w:val="16"/>
          <w:szCs w:val="16"/>
        </w:rPr>
        <w:t xml:space="preserve"> НС, а также переговоров с ГУВП, сделана окончательная попытка выправить предполагаемые к ассигнованию суммы в наиболее жела</w:t>
      </w:r>
      <w:r w:rsidRPr="006D2FB4">
        <w:rPr>
          <w:rFonts w:ascii="Times New Roman" w:hAnsi="Times New Roman" w:cs="Times New Roman"/>
          <w:color w:val="000000" w:themeColor="text1"/>
          <w:sz w:val="16"/>
          <w:szCs w:val="16"/>
        </w:rPr>
        <w:softHyphen/>
        <w:t>тельном для штаба направлении.</w:t>
      </w:r>
    </w:p>
    <w:p w14:paraId="5E367F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Приложения: 1) наметка </w:t>
      </w:r>
      <w:proofErr w:type="spellStart"/>
      <w:r w:rsidRPr="006D2FB4">
        <w:rPr>
          <w:rFonts w:ascii="Times New Roman" w:hAnsi="Times New Roman" w:cs="Times New Roman"/>
          <w:color w:val="000000" w:themeColor="text1"/>
          <w:sz w:val="16"/>
          <w:szCs w:val="16"/>
        </w:rPr>
        <w:t>Оргмобупра</w:t>
      </w:r>
      <w:proofErr w:type="spellEnd"/>
      <w:r w:rsidRPr="006D2FB4">
        <w:rPr>
          <w:rFonts w:ascii="Times New Roman" w:hAnsi="Times New Roman" w:cs="Times New Roman"/>
          <w:color w:val="000000" w:themeColor="text1"/>
          <w:sz w:val="16"/>
          <w:szCs w:val="16"/>
        </w:rPr>
        <w:t xml:space="preserve"> по распределению сверхсметного ассигнования, 2) наметка ГУВП на расширение орудийной </w:t>
      </w:r>
      <w:proofErr w:type="spellStart"/>
      <w:r w:rsidRPr="006D2FB4">
        <w:rPr>
          <w:rFonts w:ascii="Times New Roman" w:hAnsi="Times New Roman" w:cs="Times New Roman"/>
          <w:color w:val="000000" w:themeColor="text1"/>
          <w:sz w:val="16"/>
          <w:szCs w:val="16"/>
        </w:rPr>
        <w:t>профаммы</w:t>
      </w:r>
      <w:proofErr w:type="spellEnd"/>
      <w:r w:rsidRPr="006D2FB4">
        <w:rPr>
          <w:rFonts w:ascii="Times New Roman" w:hAnsi="Times New Roman" w:cs="Times New Roman"/>
          <w:color w:val="000000" w:themeColor="text1"/>
          <w:sz w:val="16"/>
          <w:szCs w:val="16"/>
        </w:rPr>
        <w:t>.</w:t>
      </w:r>
    </w:p>
    <w:p w14:paraId="6BC5AF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Организационно-мобилизационного управления Венцов</w:t>
      </w:r>
    </w:p>
    <w:p w14:paraId="19FB2F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3-го отдела Тихомиров</w:t>
      </w:r>
    </w:p>
    <w:p w14:paraId="54518D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4. Оп. 2. Д. 46. Л. 2-11. Подлинник (10711,437).</w:t>
      </w:r>
    </w:p>
    <w:p w14:paraId="57A7EE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6A82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марта 1925 Протоколы заседаний Президиума ВСНХ. Постановление Президиума ВСНХ СССР по докладу “О задачах химичес</w:t>
      </w:r>
      <w:r w:rsidRPr="006D2FB4">
        <w:rPr>
          <w:rFonts w:ascii="Times New Roman" w:hAnsi="Times New Roman" w:cs="Times New Roman"/>
          <w:color w:val="000000" w:themeColor="text1"/>
          <w:sz w:val="16"/>
          <w:szCs w:val="16"/>
        </w:rPr>
        <w:softHyphen/>
        <w:t>кой обороны и современном состоянии химической промышленности”. (РГАЭ. Ф. 3429. Оп. 6. Д. 95. Л. 85.) (10711,648).</w:t>
      </w:r>
    </w:p>
    <w:p w14:paraId="712BD5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B78CB8" w14:textId="77777777" w:rsidR="004835A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19E532C" w14:textId="77777777" w:rsidR="004835A5" w:rsidRPr="006D2FB4" w:rsidRDefault="004835A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E9A124"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 марта 1925 г. Протокол РВС №24</w:t>
      </w:r>
    </w:p>
    <w:p w14:paraId="3AD7B9F8"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О съезде ВНО. </w:t>
      </w:r>
      <w:r w:rsidRPr="006D2FB4">
        <w:rPr>
          <w:rFonts w:ascii="Times New Roman" w:hAnsi="Times New Roman" w:cs="Times New Roman"/>
          <w:bCs/>
          <w:iCs/>
          <w:color w:val="000000" w:themeColor="text1"/>
          <w:sz w:val="16"/>
          <w:szCs w:val="16"/>
        </w:rPr>
        <w:t xml:space="preserve">(Бубнов,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Залин, Левичев)</w:t>
      </w:r>
      <w:r w:rsidRPr="006D2FB4">
        <w:rPr>
          <w:rFonts w:ascii="Times New Roman" w:hAnsi="Times New Roman" w:cs="Times New Roman"/>
          <w:bCs/>
          <w:color w:val="000000" w:themeColor="text1"/>
          <w:sz w:val="16"/>
          <w:szCs w:val="16"/>
        </w:rPr>
        <w:t>.</w:t>
      </w:r>
    </w:p>
    <w:p w14:paraId="01063B69"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карательной политике. </w:t>
      </w:r>
      <w:r w:rsidRPr="006D2FB4">
        <w:rPr>
          <w:rFonts w:ascii="Times New Roman" w:hAnsi="Times New Roman" w:cs="Times New Roman"/>
          <w:bCs/>
          <w:iCs/>
          <w:color w:val="000000" w:themeColor="text1"/>
          <w:sz w:val="16"/>
          <w:szCs w:val="16"/>
        </w:rPr>
        <w:t xml:space="preserve">(Бубнов, Ульрих, Кузьмин, Трифонов, Залин, Левичев,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xml:space="preserve">, Якир, </w:t>
      </w:r>
      <w:proofErr w:type="spellStart"/>
      <w:r w:rsidRPr="006D2FB4">
        <w:rPr>
          <w:rFonts w:ascii="Times New Roman" w:hAnsi="Times New Roman" w:cs="Times New Roman"/>
          <w:bCs/>
          <w:iCs/>
          <w:color w:val="000000" w:themeColor="text1"/>
          <w:sz w:val="16"/>
          <w:szCs w:val="16"/>
        </w:rPr>
        <w:t>Эйдеман</w:t>
      </w:r>
      <w:proofErr w:type="spellEnd"/>
      <w:r w:rsidRPr="006D2FB4">
        <w:rPr>
          <w:rFonts w:ascii="Times New Roman" w:hAnsi="Times New Roman" w:cs="Times New Roman"/>
          <w:bCs/>
          <w:iCs/>
          <w:color w:val="000000" w:themeColor="text1"/>
          <w:sz w:val="16"/>
          <w:szCs w:val="16"/>
        </w:rPr>
        <w:t xml:space="preserve">, Тухачевский, </w:t>
      </w:r>
      <w:proofErr w:type="spellStart"/>
      <w:r w:rsidRPr="006D2FB4">
        <w:rPr>
          <w:rFonts w:ascii="Times New Roman" w:hAnsi="Times New Roman" w:cs="Times New Roman"/>
          <w:bCs/>
          <w:iCs/>
          <w:color w:val="000000" w:themeColor="text1"/>
          <w:sz w:val="16"/>
          <w:szCs w:val="16"/>
        </w:rPr>
        <w:t>Кравиков</w:t>
      </w:r>
      <w:proofErr w:type="spellEnd"/>
      <w:r w:rsidRPr="006D2FB4">
        <w:rPr>
          <w:rFonts w:ascii="Times New Roman" w:hAnsi="Times New Roman" w:cs="Times New Roman"/>
          <w:bCs/>
          <w:iCs/>
          <w:color w:val="000000" w:themeColor="text1"/>
          <w:sz w:val="16"/>
          <w:szCs w:val="16"/>
        </w:rPr>
        <w:t>, Фрунзе)</w:t>
      </w:r>
      <w:r w:rsidRPr="006D2FB4">
        <w:rPr>
          <w:rFonts w:ascii="Times New Roman" w:hAnsi="Times New Roman" w:cs="Times New Roman"/>
          <w:bCs/>
          <w:color w:val="000000" w:themeColor="text1"/>
          <w:sz w:val="16"/>
          <w:szCs w:val="16"/>
        </w:rPr>
        <w:t xml:space="preserve"> (17150).</w:t>
      </w:r>
    </w:p>
    <w:p w14:paraId="6721D63A"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p>
    <w:p w14:paraId="182459E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59A72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2482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марта 1925 Техкому завода ГАЗ-1 были представлены разработанный с конца октября 1924 предварительный проект Боевика в варианте биплан и один из еще 3 вариантов эскизных проектов боевика - моноплан. На заседании 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присутствовал Гончаров. Постановили:</w:t>
      </w:r>
    </w:p>
    <w:p w14:paraId="00A417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Необходимо уточнить задание, указав в точности, что бронировать. По мнению Техкома достаточно бронировать снизу и с боков</w:t>
      </w:r>
    </w:p>
    <w:p w14:paraId="32247B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Обстрел пулеметов для стрельбы по земле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вперед, но не вниз назад, причем желательно непосредственное прицеливание через посредство оптических приспособлений</w:t>
      </w:r>
    </w:p>
    <w:p w14:paraId="3CAA9B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Верхний пулеметчик для отстреливания от самолетов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выделен из броневого пространства в том случае, если будет задание бронировать и сверху, и отделен от остального экипажа броней снизу. Это для того, чтобы при обстреле защитить от пуль летчика, от которого зависит целостность всей машины</w:t>
      </w:r>
    </w:p>
    <w:p w14:paraId="782CE2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вследствие неопределенности задания два других варианта эскизов, еще один биплан и один моноплан были сделаны с такой же броневой коробкой, как и первые два, но остальные пожелания Техкома об улучшении обзора были приняты во внимание." (2207,392).</w:t>
      </w:r>
    </w:p>
    <w:p w14:paraId="6CF078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5A42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17-го март 1925 г. предварительный проект “боевика” /типа биплан/ и один из эскизов /типа моноплан/ были </w:t>
      </w:r>
      <w:proofErr w:type="spellStart"/>
      <w:r w:rsidRPr="006D2FB4">
        <w:rPr>
          <w:rFonts w:ascii="Times New Roman" w:hAnsi="Times New Roman" w:cs="Times New Roman"/>
          <w:color w:val="000000" w:themeColor="text1"/>
          <w:sz w:val="16"/>
          <w:szCs w:val="16"/>
        </w:rPr>
        <w:t>пред"явлены</w:t>
      </w:r>
      <w:proofErr w:type="spellEnd"/>
      <w:r w:rsidRPr="006D2FB4">
        <w:rPr>
          <w:rFonts w:ascii="Times New Roman" w:hAnsi="Times New Roman" w:cs="Times New Roman"/>
          <w:color w:val="000000" w:themeColor="text1"/>
          <w:sz w:val="16"/>
          <w:szCs w:val="16"/>
        </w:rPr>
        <w:t xml:space="preserve"> Техкому Завода № 1 </w:t>
      </w:r>
      <w:r w:rsidRPr="006D2FB4">
        <w:rPr>
          <w:rFonts w:ascii="Times New Roman" w:hAnsi="Times New Roman" w:cs="Times New Roman"/>
          <w:smallCaps/>
          <w:color w:val="000000" w:themeColor="text1"/>
          <w:sz w:val="16"/>
          <w:szCs w:val="16"/>
        </w:rPr>
        <w:t>/протокол №</w:t>
      </w:r>
      <w:r w:rsidRPr="006D2FB4">
        <w:rPr>
          <w:rFonts w:ascii="Times New Roman" w:hAnsi="Times New Roman" w:cs="Times New Roman"/>
          <w:color w:val="000000" w:themeColor="text1"/>
          <w:sz w:val="16"/>
          <w:szCs w:val="16"/>
        </w:rPr>
        <w:t xml:space="preserve"> 1/, на котором присутствовал представитель треста </w:t>
      </w:r>
      <w:proofErr w:type="spellStart"/>
      <w:r w:rsidRPr="006D2FB4">
        <w:rPr>
          <w:rFonts w:ascii="Times New Roman" w:hAnsi="Times New Roman" w:cs="Times New Roman"/>
          <w:color w:val="000000" w:themeColor="text1"/>
          <w:sz w:val="16"/>
          <w:szCs w:val="16"/>
        </w:rPr>
        <w:t>Б.Ф.Гончаров</w:t>
      </w:r>
      <w:proofErr w:type="spellEnd"/>
      <w:r w:rsidRPr="006D2FB4">
        <w:rPr>
          <w:rFonts w:ascii="Times New Roman" w:hAnsi="Times New Roman" w:cs="Times New Roman"/>
          <w:color w:val="000000" w:themeColor="text1"/>
          <w:sz w:val="16"/>
          <w:szCs w:val="16"/>
        </w:rPr>
        <w:t>.</w:t>
      </w:r>
    </w:p>
    <w:p w14:paraId="01B439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Постановление Техкома Завода по вопросу об этой машине было таковым:</w:t>
      </w:r>
    </w:p>
    <w:p w14:paraId="7A11A9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Не.обходимо</w:t>
      </w:r>
      <w:proofErr w:type="spellEnd"/>
      <w:r w:rsidRPr="006D2FB4">
        <w:rPr>
          <w:rFonts w:ascii="Times New Roman" w:hAnsi="Times New Roman" w:cs="Times New Roman"/>
          <w:color w:val="000000" w:themeColor="text1"/>
          <w:sz w:val="16"/>
          <w:szCs w:val="16"/>
        </w:rPr>
        <w:t xml:space="preserve"> уточнить задание, указав в точности, что бронировать. По мнению </w:t>
      </w:r>
      <w:proofErr w:type="spellStart"/>
      <w:r w:rsidRPr="006D2FB4">
        <w:rPr>
          <w:rFonts w:ascii="Times New Roman" w:hAnsi="Times New Roman" w:cs="Times New Roman"/>
          <w:color w:val="000000" w:themeColor="text1"/>
          <w:sz w:val="16"/>
          <w:szCs w:val="16"/>
        </w:rPr>
        <w:t>Те.хкома</w:t>
      </w:r>
      <w:proofErr w:type="spellEnd"/>
      <w:r w:rsidRPr="006D2FB4">
        <w:rPr>
          <w:rFonts w:ascii="Times New Roman" w:hAnsi="Times New Roman" w:cs="Times New Roman"/>
          <w:color w:val="000000" w:themeColor="text1"/>
          <w:sz w:val="16"/>
          <w:szCs w:val="16"/>
        </w:rPr>
        <w:t xml:space="preserve"> завода достаточно бронировать. самолет снизу и с боков.</w:t>
      </w:r>
    </w:p>
    <w:p w14:paraId="12A618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Обстрел пулеметов для стрельбы по земле должен </w:t>
      </w:r>
      <w:proofErr w:type="spellStart"/>
      <w:r w:rsidRPr="006D2FB4">
        <w:rPr>
          <w:rFonts w:ascii="Times New Roman" w:hAnsi="Times New Roman" w:cs="Times New Roman"/>
          <w:color w:val="000000" w:themeColor="text1"/>
          <w:sz w:val="16"/>
          <w:szCs w:val="16"/>
        </w:rPr>
        <w:t>бытть</w:t>
      </w:r>
      <w:proofErr w:type="spellEnd"/>
      <w:r w:rsidRPr="006D2FB4">
        <w:rPr>
          <w:rFonts w:ascii="Times New Roman" w:hAnsi="Times New Roman" w:cs="Times New Roman"/>
          <w:color w:val="000000" w:themeColor="text1"/>
          <w:sz w:val="16"/>
          <w:szCs w:val="16"/>
        </w:rPr>
        <w:t xml:space="preserve"> вниз вперед, но не вниз назад; причем желательно не непосредственное прицеливание </w:t>
      </w:r>
      <w:proofErr w:type="spellStart"/>
      <w:r w:rsidRPr="006D2FB4">
        <w:rPr>
          <w:rFonts w:ascii="Times New Roman" w:hAnsi="Times New Roman" w:cs="Times New Roman"/>
          <w:color w:val="000000" w:themeColor="text1"/>
          <w:sz w:val="16"/>
          <w:szCs w:val="16"/>
        </w:rPr>
        <w:t>черех</w:t>
      </w:r>
      <w:proofErr w:type="spellEnd"/>
      <w:r w:rsidRPr="006D2FB4">
        <w:rPr>
          <w:rFonts w:ascii="Times New Roman" w:hAnsi="Times New Roman" w:cs="Times New Roman"/>
          <w:color w:val="000000" w:themeColor="text1"/>
          <w:sz w:val="16"/>
          <w:szCs w:val="16"/>
        </w:rPr>
        <w:t xml:space="preserve"> посредство оптических приспособлений.</w:t>
      </w:r>
    </w:p>
    <w:p w14:paraId="090E82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Верхний </w:t>
      </w:r>
      <w:proofErr w:type="spellStart"/>
      <w:r w:rsidRPr="006D2FB4">
        <w:rPr>
          <w:rFonts w:ascii="Times New Roman" w:hAnsi="Times New Roman" w:cs="Times New Roman"/>
          <w:color w:val="000000" w:themeColor="text1"/>
          <w:sz w:val="16"/>
          <w:szCs w:val="16"/>
        </w:rPr>
        <w:t>пулеметчгик</w:t>
      </w:r>
      <w:proofErr w:type="spellEnd"/>
      <w:r w:rsidRPr="006D2FB4">
        <w:rPr>
          <w:rFonts w:ascii="Times New Roman" w:hAnsi="Times New Roman" w:cs="Times New Roman"/>
          <w:color w:val="000000" w:themeColor="text1"/>
          <w:sz w:val="16"/>
          <w:szCs w:val="16"/>
        </w:rPr>
        <w:t xml:space="preserve"> для отстреливания .от самолетов противника должен быть выделе и из броневого пространства в том случае, если будет задание бронирования и сверху и отделен от остального </w:t>
      </w:r>
      <w:proofErr w:type="spellStart"/>
      <w:r w:rsidRPr="006D2FB4">
        <w:rPr>
          <w:rFonts w:ascii="Times New Roman" w:hAnsi="Times New Roman" w:cs="Times New Roman"/>
          <w:color w:val="000000" w:themeColor="text1"/>
          <w:sz w:val="16"/>
          <w:szCs w:val="16"/>
        </w:rPr>
        <w:t>экапажа</w:t>
      </w:r>
      <w:proofErr w:type="spellEnd"/>
      <w:r w:rsidRPr="006D2FB4">
        <w:rPr>
          <w:rFonts w:ascii="Times New Roman" w:hAnsi="Times New Roman" w:cs="Times New Roman"/>
          <w:color w:val="000000" w:themeColor="text1"/>
          <w:sz w:val="16"/>
          <w:szCs w:val="16"/>
        </w:rPr>
        <w:t xml:space="preserve"> броней снизу. Это для того чтобы при обстреле с неприятельского истребителя -защитить от пуль летчика, от которого зависит целость всей машины.</w:t>
      </w:r>
    </w:p>
    <w:p w14:paraId="0CA737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вследствие неопределенности задания два другие варианта эскизов, еще один •биплан и один моноплан были сделаны с </w:t>
      </w:r>
      <w:proofErr w:type="spellStart"/>
      <w:r w:rsidRPr="006D2FB4">
        <w:rPr>
          <w:rFonts w:ascii="Times New Roman" w:hAnsi="Times New Roman" w:cs="Times New Roman"/>
          <w:color w:val="000000" w:themeColor="text1"/>
          <w:sz w:val="16"/>
          <w:szCs w:val="16"/>
        </w:rPr>
        <w:t>такй</w:t>
      </w:r>
      <w:proofErr w:type="spellEnd"/>
      <w:r w:rsidRPr="006D2FB4">
        <w:rPr>
          <w:rFonts w:ascii="Times New Roman" w:hAnsi="Times New Roman" w:cs="Times New Roman"/>
          <w:color w:val="000000" w:themeColor="text1"/>
          <w:sz w:val="16"/>
          <w:szCs w:val="16"/>
        </w:rPr>
        <w:t xml:space="preserve"> же броневой коробкой, как и первые два. Но остальные пожелания Техкома завода об улучшении обзора и </w:t>
      </w:r>
      <w:proofErr w:type="spellStart"/>
      <w:r w:rsidRPr="006D2FB4">
        <w:rPr>
          <w:rFonts w:ascii="Times New Roman" w:hAnsi="Times New Roman" w:cs="Times New Roman"/>
          <w:color w:val="000000" w:themeColor="text1"/>
          <w:sz w:val="16"/>
          <w:szCs w:val="16"/>
        </w:rPr>
        <w:t>обстоела</w:t>
      </w:r>
      <w:proofErr w:type="spellEnd"/>
      <w:r w:rsidRPr="006D2FB4">
        <w:rPr>
          <w:rFonts w:ascii="Times New Roman" w:hAnsi="Times New Roman" w:cs="Times New Roman"/>
          <w:color w:val="000000" w:themeColor="text1"/>
          <w:sz w:val="16"/>
          <w:szCs w:val="16"/>
        </w:rPr>
        <w:t xml:space="preserve"> были в них приняты во внимание (2207,392).</w:t>
      </w:r>
    </w:p>
    <w:p w14:paraId="060DCA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1773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марта 1925 ст. и </w:t>
      </w:r>
      <w:proofErr w:type="spellStart"/>
      <w:r w:rsidRPr="006D2FB4">
        <w:rPr>
          <w:rFonts w:ascii="Times New Roman" w:hAnsi="Times New Roman" w:cs="Times New Roman"/>
          <w:color w:val="000000" w:themeColor="text1"/>
          <w:sz w:val="16"/>
          <w:szCs w:val="16"/>
        </w:rPr>
        <w:t>Л.Д.Колпаков</w:t>
      </w:r>
      <w:proofErr w:type="spellEnd"/>
      <w:r w:rsidRPr="006D2FB4">
        <w:rPr>
          <w:rFonts w:ascii="Times New Roman" w:hAnsi="Times New Roman" w:cs="Times New Roman"/>
          <w:color w:val="000000" w:themeColor="text1"/>
          <w:sz w:val="16"/>
          <w:szCs w:val="16"/>
        </w:rPr>
        <w:t>-Мирошниченко писал Докладную записку Зав. КБ ГАЗ-1 ОДВФ с описанием его роли в проектировании бомбовоза Б-1 и о том, что это была его схема (2198,92).</w:t>
      </w:r>
    </w:p>
    <w:p w14:paraId="50B3C2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Конструкторское Бюро ГАЗ № 1</w:t>
      </w:r>
    </w:p>
    <w:p w14:paraId="1B3CD1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17-го Марта 1925 года</w:t>
      </w:r>
    </w:p>
    <w:p w14:paraId="074B7E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763FBF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Заведующему </w:t>
      </w:r>
      <w:r w:rsidRPr="006D2FB4">
        <w:rPr>
          <w:rFonts w:ascii="Times New Roman" w:hAnsi="Times New Roman" w:cs="Times New Roman"/>
          <w:smallCaps/>
          <w:color w:val="000000" w:themeColor="text1"/>
          <w:sz w:val="16"/>
          <w:szCs w:val="16"/>
        </w:rPr>
        <w:t>конструкторским бюро га</w:t>
      </w:r>
      <w:r w:rsidRPr="006D2FB4">
        <w:rPr>
          <w:rFonts w:ascii="Times New Roman" w:hAnsi="Times New Roman" w:cs="Times New Roman"/>
          <w:color w:val="000000" w:themeColor="text1"/>
          <w:sz w:val="16"/>
          <w:szCs w:val="16"/>
        </w:rPr>
        <w:t>3 № 1 им. ОДВФ</w:t>
      </w:r>
    </w:p>
    <w:p w14:paraId="06A164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Инжен</w:t>
      </w:r>
      <w:proofErr w:type="spellEnd"/>
      <w:r w:rsidRPr="006D2FB4">
        <w:rPr>
          <w:rFonts w:ascii="Times New Roman" w:hAnsi="Times New Roman" w:cs="Times New Roman"/>
          <w:color w:val="000000" w:themeColor="text1"/>
          <w:sz w:val="16"/>
          <w:szCs w:val="16"/>
        </w:rPr>
        <w:t xml:space="preserve">. Конструктора </w:t>
      </w:r>
      <w:proofErr w:type="spellStart"/>
      <w:r w:rsidRPr="006D2FB4">
        <w:rPr>
          <w:rFonts w:ascii="Times New Roman" w:hAnsi="Times New Roman" w:cs="Times New Roman"/>
          <w:color w:val="000000" w:themeColor="text1"/>
          <w:sz w:val="16"/>
          <w:szCs w:val="16"/>
        </w:rPr>
        <w:t>Л.Д.Колпакова</w:t>
      </w:r>
      <w:proofErr w:type="spellEnd"/>
      <w:r w:rsidRPr="006D2FB4">
        <w:rPr>
          <w:rFonts w:ascii="Times New Roman" w:hAnsi="Times New Roman" w:cs="Times New Roman"/>
          <w:color w:val="000000" w:themeColor="text1"/>
          <w:sz w:val="16"/>
          <w:szCs w:val="16"/>
        </w:rPr>
        <w:t>-Мирошниченко</w:t>
      </w:r>
    </w:p>
    <w:p w14:paraId="78A47F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Докладная записка^''</w:t>
      </w:r>
    </w:p>
    <w:p w14:paraId="59BC8E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основании устного распоряжения </w:t>
      </w:r>
      <w:proofErr w:type="spellStart"/>
      <w:r w:rsidRPr="006D2FB4">
        <w:rPr>
          <w:rFonts w:ascii="Times New Roman" w:hAnsi="Times New Roman" w:cs="Times New Roman"/>
          <w:color w:val="000000" w:themeColor="text1"/>
          <w:sz w:val="16"/>
          <w:szCs w:val="16"/>
        </w:rPr>
        <w:t>Заведыващего</w:t>
      </w:r>
      <w:proofErr w:type="spellEnd"/>
      <w:r w:rsidRPr="006D2FB4">
        <w:rPr>
          <w:rFonts w:ascii="Times New Roman" w:hAnsi="Times New Roman" w:cs="Times New Roman"/>
          <w:color w:val="000000" w:themeColor="text1"/>
          <w:sz w:val="16"/>
          <w:szCs w:val="16"/>
        </w:rPr>
        <w:t xml:space="preserve"> Опытным Отделом о подаче ему сведений бывшего порядка распределения и выполнения работ по проектированию бомбовоза "Б-1" настоящим - через Ваше - посредство сообщаю:</w:t>
      </w:r>
    </w:p>
    <w:p w14:paraId="31A6EF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 -Февраля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работа по проектированию бомбовоза типа В-1 на меня </w:t>
      </w:r>
      <w:proofErr w:type="spellStart"/>
      <w:r w:rsidRPr="006D2FB4">
        <w:rPr>
          <w:rFonts w:ascii="Times New Roman" w:hAnsi="Times New Roman" w:cs="Times New Roman"/>
          <w:color w:val="000000" w:themeColor="text1"/>
          <w:sz w:val="16"/>
          <w:szCs w:val="16"/>
        </w:rPr>
        <w:t>быда</w:t>
      </w:r>
      <w:proofErr w:type="spellEnd"/>
      <w:r w:rsidRPr="006D2FB4">
        <w:rPr>
          <w:rFonts w:ascii="Times New Roman" w:hAnsi="Times New Roman" w:cs="Times New Roman"/>
          <w:color w:val="000000" w:themeColor="text1"/>
          <w:sz w:val="16"/>
          <w:szCs w:val="16"/>
        </w:rPr>
        <w:t xml:space="preserve"> возложена лишь в некоторой части проекта, как видно из нижеизложенного, существовавшего в период проектиро</w:t>
      </w:r>
      <w:r w:rsidRPr="006D2FB4">
        <w:rPr>
          <w:rFonts w:ascii="Times New Roman" w:hAnsi="Times New Roman" w:cs="Times New Roman"/>
          <w:color w:val="000000" w:themeColor="text1"/>
          <w:sz w:val="16"/>
          <w:szCs w:val="16"/>
        </w:rPr>
        <w:softHyphen/>
        <w:t xml:space="preserve">вания, порядка распределения и выполнения работ по указанному самолету. Согласно же приказа Заводоуправления от 8-го Февраля 1925 № 28 пар. 1 и отношения Технического Директора от 6-го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мне поручено техническое руководство по заканчиванию постройки бомбовоза типа Б-1.</w:t>
      </w:r>
    </w:p>
    <w:p w14:paraId="6C4C24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Мне стало </w:t>
      </w:r>
      <w:proofErr w:type="spellStart"/>
      <w:r w:rsidRPr="006D2FB4">
        <w:rPr>
          <w:rFonts w:ascii="Times New Roman" w:hAnsi="Times New Roman" w:cs="Times New Roman"/>
          <w:color w:val="000000" w:themeColor="text1"/>
          <w:sz w:val="16"/>
          <w:szCs w:val="16"/>
        </w:rPr>
        <w:t>извеетно</w:t>
      </w:r>
      <w:proofErr w:type="spellEnd"/>
      <w:r w:rsidRPr="006D2FB4">
        <w:rPr>
          <w:rFonts w:ascii="Times New Roman" w:hAnsi="Times New Roman" w:cs="Times New Roman"/>
          <w:color w:val="000000" w:themeColor="text1"/>
          <w:sz w:val="16"/>
          <w:szCs w:val="16"/>
        </w:rPr>
        <w:t>, что авторитетными лицами, как вне завода, так и в заводской среде неоднократно ведутся словесные суждения о якобы существующих' недочетах в проекте бомбовоза. Я - считаю, что для пользы дела долг ответственных работников свои авторитетные мнения излагать в письменной форме с соответствующим обоснованием.</w:t>
      </w:r>
    </w:p>
    <w:p w14:paraId="40291B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большей мере поработавшему по Б-1, автором утвержденной схемы </w:t>
      </w:r>
      <w:proofErr w:type="spellStart"/>
      <w:r w:rsidRPr="006D2FB4">
        <w:rPr>
          <w:rFonts w:ascii="Times New Roman" w:hAnsi="Times New Roman" w:cs="Times New Roman"/>
          <w:color w:val="000000" w:themeColor="text1"/>
          <w:sz w:val="16"/>
          <w:szCs w:val="16"/>
        </w:rPr>
        <w:t>которогоя</w:t>
      </w:r>
      <w:proofErr w:type="spellEnd"/>
      <w:r w:rsidRPr="006D2FB4">
        <w:rPr>
          <w:rFonts w:ascii="Times New Roman" w:hAnsi="Times New Roman" w:cs="Times New Roman"/>
          <w:color w:val="000000" w:themeColor="text1"/>
          <w:sz w:val="16"/>
          <w:szCs w:val="16"/>
        </w:rPr>
        <w:t xml:space="preserve"> я являюсь (прав руководство, ответственность и, соответственно с этим </w:t>
      </w:r>
      <w:proofErr w:type="spellStart"/>
      <w:r w:rsidRPr="006D2FB4">
        <w:rPr>
          <w:rFonts w:ascii="Times New Roman" w:hAnsi="Times New Roman" w:cs="Times New Roman"/>
          <w:color w:val="000000" w:themeColor="text1"/>
          <w:sz w:val="16"/>
          <w:szCs w:val="16"/>
        </w:rPr>
        <w:t>плрава</w:t>
      </w:r>
      <w:proofErr w:type="spellEnd"/>
      <w:r w:rsidRPr="006D2FB4">
        <w:rPr>
          <w:rFonts w:ascii="Times New Roman" w:hAnsi="Times New Roman" w:cs="Times New Roman"/>
          <w:color w:val="000000" w:themeColor="text1"/>
          <w:sz w:val="16"/>
          <w:szCs w:val="16"/>
        </w:rPr>
        <w:t xml:space="preserve"> по проведению проекта до приказа от 8юП.25 г. - были не мне предоставлены, так, что мне оставалось работать в ограниченных рамках, часто выполнять работу просто по приказанию начальства), теперь же в конце, концов, как </w:t>
      </w:r>
      <w:proofErr w:type="spellStart"/>
      <w:r w:rsidRPr="006D2FB4">
        <w:rPr>
          <w:rFonts w:ascii="Times New Roman" w:hAnsi="Times New Roman" w:cs="Times New Roman"/>
          <w:color w:val="000000" w:themeColor="text1"/>
          <w:sz w:val="16"/>
          <w:szCs w:val="16"/>
        </w:rPr>
        <w:t>блеченный</w:t>
      </w:r>
      <w:proofErr w:type="spellEnd"/>
      <w:r w:rsidRPr="006D2FB4">
        <w:rPr>
          <w:rFonts w:ascii="Times New Roman" w:hAnsi="Times New Roman" w:cs="Times New Roman"/>
          <w:color w:val="000000" w:themeColor="text1"/>
          <w:sz w:val="16"/>
          <w:szCs w:val="16"/>
        </w:rPr>
        <w:t xml:space="preserve"> приказом Заводоуправления от 8.П и отношением Техн. Директора от 6-го Марта, как указано было выше, вся работа и ответственность возлагается на меня полностью "за </w:t>
      </w:r>
      <w:proofErr w:type="spellStart"/>
      <w:r w:rsidRPr="006D2FB4">
        <w:rPr>
          <w:rFonts w:ascii="Times New Roman" w:hAnsi="Times New Roman" w:cs="Times New Roman"/>
          <w:color w:val="000000" w:themeColor="text1"/>
          <w:sz w:val="16"/>
          <w:szCs w:val="16"/>
        </w:rPr>
        <w:t>рассчет</w:t>
      </w:r>
      <w:proofErr w:type="spellEnd"/>
      <w:r w:rsidRPr="006D2FB4">
        <w:rPr>
          <w:rFonts w:ascii="Times New Roman" w:hAnsi="Times New Roman" w:cs="Times New Roman"/>
          <w:color w:val="000000" w:themeColor="text1"/>
          <w:sz w:val="16"/>
          <w:szCs w:val="16"/>
        </w:rPr>
        <w:t>, выполнение, установку и летные качества", я считаю необходимый, о чём прошу довести до сведения Заводоуправления в интересах завода, в целях создания деловой обстановки в работе по заканчивают Б-1, чтобы в будущем авторитетные мнения излагались в письменной форме, во первых, т.к. необходимо создать теперь же Комиссию на предмет детального осмотра бомбовоза с точки зрения прочности, соответствия к назначенному вооружению и даче своего авторитетного заключения в письменной форме.</w:t>
      </w:r>
    </w:p>
    <w:p w14:paraId="0411F9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Настоящая Комиссия особенно желательна в этот момент, когда состояние готовности бомбовоза соответствует </w:t>
      </w:r>
      <w:proofErr w:type="spellStart"/>
      <w:r w:rsidRPr="006D2FB4">
        <w:rPr>
          <w:rFonts w:ascii="Times New Roman" w:hAnsi="Times New Roman" w:cs="Times New Roman"/>
          <w:color w:val="000000" w:themeColor="text1"/>
          <w:sz w:val="16"/>
          <w:szCs w:val="16"/>
        </w:rPr>
        <w:t>наиудобнейшему</w:t>
      </w:r>
      <w:proofErr w:type="spellEnd"/>
      <w:r w:rsidRPr="006D2FB4">
        <w:rPr>
          <w:rFonts w:ascii="Times New Roman" w:hAnsi="Times New Roman" w:cs="Times New Roman"/>
          <w:color w:val="000000" w:themeColor="text1"/>
          <w:sz w:val="16"/>
          <w:szCs w:val="16"/>
        </w:rPr>
        <w:t xml:space="preserve"> осмотру конструкции во всех ее деталях, чем будет избрано растягивание сроков испытания в полете, обычно </w:t>
      </w:r>
      <w:proofErr w:type="spellStart"/>
      <w:r w:rsidRPr="006D2FB4">
        <w:rPr>
          <w:rFonts w:ascii="Times New Roman" w:hAnsi="Times New Roman" w:cs="Times New Roman"/>
          <w:color w:val="000000" w:themeColor="text1"/>
          <w:sz w:val="16"/>
          <w:szCs w:val="16"/>
        </w:rPr>
        <w:t>вывывавшееся</w:t>
      </w:r>
      <w:proofErr w:type="spellEnd"/>
      <w:r w:rsidRPr="006D2FB4">
        <w:rPr>
          <w:rFonts w:ascii="Times New Roman" w:hAnsi="Times New Roman" w:cs="Times New Roman"/>
          <w:color w:val="000000" w:themeColor="text1"/>
          <w:sz w:val="16"/>
          <w:szCs w:val="16"/>
        </w:rPr>
        <w:t xml:space="preserve"> запоздалыми и несвоевременными указаниями будущих комиссий о сдаче Б-1 на аэродроме.</w:t>
      </w:r>
    </w:p>
    <w:p w14:paraId="40AD40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Одновременно прошу вновь назначенного Зав. Опытным Отделом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Н.Н.ПОЛИКАРПОВА также дать свое авторитетное заключение в письменной форме о схеме, конструкции, прочности и пригодности Б-1 для назначенной цели.</w:t>
      </w:r>
    </w:p>
    <w:p w14:paraId="5199EF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своей стороны считаю, что схема Б-1 избрана очень удачно, прочность и летные качества обеспечены, обзор, оборудование и место для бомб предусмотрено, </w:t>
      </w:r>
      <w:proofErr w:type="spellStart"/>
      <w:r w:rsidRPr="006D2FB4">
        <w:rPr>
          <w:rFonts w:ascii="Times New Roman" w:hAnsi="Times New Roman" w:cs="Times New Roman"/>
          <w:color w:val="000000" w:themeColor="text1"/>
          <w:sz w:val="16"/>
          <w:szCs w:val="16"/>
        </w:rPr>
        <w:t>некотррая</w:t>
      </w:r>
      <w:proofErr w:type="spellEnd"/>
      <w:r w:rsidRPr="006D2FB4">
        <w:rPr>
          <w:rFonts w:ascii="Times New Roman" w:hAnsi="Times New Roman" w:cs="Times New Roman"/>
          <w:color w:val="000000" w:themeColor="text1"/>
          <w:sz w:val="16"/>
          <w:szCs w:val="16"/>
        </w:rPr>
        <w:t xml:space="preserve"> часть аппарата с конструктивной стороны оставляет желать несколько лучшего, причины к тому ниже изложены в описании существовавших подробностей работы по В-1. ,</w:t>
      </w:r>
    </w:p>
    <w:p w14:paraId="19795A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Надо отметить, как видно из нижеизложенного, что в мае месяце с. г. исполнится год, как было приступлено  к проектированию "Б-1”, большие простои были в О.М.; чертежи от Конструкторского Бюро были затребованы в срочном порядке, при чем с Мая по Август (в августе было приступлено к закладке В-1 в ОО) - необходимо было разработать одновременно почти, что-два аппарата с металлическими и деревянными крыльями и оперением. Надо принять во внимание, что аппарат Б-1 машина совсем другого порядка, по сравнению с одномоторным самолетом, проектировавшимся до сих пор в СССР, приходилось конструировать "из головы”, материалов было очень мало и несмотря на чрезмерные простои в работе О.М. и на срочность изготовления рабочих чертежей, машину все же предложено закончить к началу лета; тут же надо указать на практические сроки, историю проектирования и результаты испытании одномоторных машин, строившихся нашими авторитетными конструкторами - машины гораздо проще и все же проходило не мало времени от начала проектирования и до окончательного сооружения машины. Это вполне понятно в опытном авиастроительстве вообще, как за границей, так и, особенно у нас. Еще не все прониклись сущностью всей трудности положения конструктора, часть даже самых авторитетных </w:t>
      </w:r>
    </w:p>
    <w:p w14:paraId="5F969E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конструкторов относится к работе других конструкторов не так как бы полагалось, забывая совсем, что такое опытное строительство, упуская из виду, как у них лично дело шло при проектирова</w:t>
      </w:r>
      <w:r w:rsidRPr="006D2FB4">
        <w:rPr>
          <w:rFonts w:ascii="Times New Roman" w:hAnsi="Times New Roman" w:cs="Times New Roman"/>
          <w:color w:val="000000" w:themeColor="text1"/>
          <w:sz w:val="16"/>
          <w:szCs w:val="16"/>
        </w:rPr>
        <w:softHyphen/>
        <w:t xml:space="preserve">нии своих машин, забывая, что ведь и за границей, а это мы все знаем хорошо, из многих вариантов выпущенных машин опытной конструкции, лишь немногие из них удостаиваются пойти в </w:t>
      </w:r>
      <w:proofErr w:type="spellStart"/>
      <w:r w:rsidRPr="006D2FB4">
        <w:rPr>
          <w:rFonts w:ascii="Times New Roman" w:hAnsi="Times New Roman" w:cs="Times New Roman"/>
          <w:color w:val="000000" w:themeColor="text1"/>
          <w:sz w:val="16"/>
          <w:szCs w:val="16"/>
        </w:rPr>
        <w:t>эксплоатацию</w:t>
      </w:r>
      <w:proofErr w:type="spellEnd"/>
      <w:r w:rsidRPr="006D2FB4">
        <w:rPr>
          <w:rFonts w:ascii="Times New Roman" w:hAnsi="Times New Roman" w:cs="Times New Roman"/>
          <w:color w:val="000000" w:themeColor="text1"/>
          <w:sz w:val="16"/>
          <w:szCs w:val="16"/>
        </w:rPr>
        <w:t xml:space="preserve"> и серийное производство.</w:t>
      </w:r>
    </w:p>
    <w:p w14:paraId="3052BB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наших же условиях, менее выгодных в техническим, отношении, имеется еще больше препятствий при проектировании, что приходится учитывать.</w:t>
      </w:r>
    </w:p>
    <w:p w14:paraId="70F896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Условия по проектированию бомбовоза</w:t>
      </w:r>
    </w:p>
    <w:p w14:paraId="0BBB34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получении в Марте 1924 г. </w:t>
      </w:r>
      <w:proofErr w:type="spellStart"/>
      <w:r w:rsidRPr="006D2FB4">
        <w:rPr>
          <w:rFonts w:ascii="Times New Roman" w:hAnsi="Times New Roman" w:cs="Times New Roman"/>
          <w:color w:val="000000" w:themeColor="text1"/>
          <w:sz w:val="16"/>
          <w:szCs w:val="16"/>
        </w:rPr>
        <w:t>Ззаказа</w:t>
      </w:r>
      <w:proofErr w:type="spellEnd"/>
      <w:r w:rsidRPr="006D2FB4">
        <w:rPr>
          <w:rFonts w:ascii="Times New Roman" w:hAnsi="Times New Roman" w:cs="Times New Roman"/>
          <w:color w:val="000000" w:themeColor="text1"/>
          <w:sz w:val="16"/>
          <w:szCs w:val="16"/>
        </w:rPr>
        <w:t xml:space="preserve"> на проектирование двух машин: Разведчика типа Р-Ш и бомбовоза типа Б-1ё не основании </w:t>
      </w:r>
      <w:proofErr w:type="spellStart"/>
      <w:r w:rsidRPr="006D2FB4">
        <w:rPr>
          <w:rFonts w:ascii="Times New Roman" w:hAnsi="Times New Roman" w:cs="Times New Roman"/>
          <w:color w:val="000000" w:themeColor="text1"/>
          <w:sz w:val="16"/>
          <w:szCs w:val="16"/>
        </w:rPr>
        <w:t>распоряженния</w:t>
      </w:r>
      <w:proofErr w:type="spellEnd"/>
      <w:r w:rsidRPr="006D2FB4">
        <w:rPr>
          <w:rFonts w:ascii="Times New Roman" w:hAnsi="Times New Roman" w:cs="Times New Roman"/>
          <w:color w:val="000000" w:themeColor="text1"/>
          <w:sz w:val="16"/>
          <w:szCs w:val="16"/>
        </w:rPr>
        <w:t xml:space="preserve"> Зав. Конструкторским бюро, работы были распределены между инженерами-конструкторами в следующей группировке:</w:t>
      </w:r>
    </w:p>
    <w:p w14:paraId="27D3AE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 Р-Ш</w:t>
      </w: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Старш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В.Л. МОИСКЕНКО</w:t>
      </w:r>
    </w:p>
    <w:p w14:paraId="7ED15D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Старш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М.М.ШИШМАРЕВ</w:t>
      </w:r>
    </w:p>
    <w:p w14:paraId="40FE54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 В-1</w:t>
      </w:r>
      <w:r w:rsidRPr="006D2FB4">
        <w:rPr>
          <w:rFonts w:ascii="Times New Roman" w:hAnsi="Times New Roman" w:cs="Times New Roman"/>
          <w:color w:val="000000" w:themeColor="text1"/>
          <w:sz w:val="16"/>
          <w:szCs w:val="16"/>
        </w:rPr>
        <w:tab/>
        <w:t xml:space="preserve">Зав.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Бюро В.В.КАЛИНИН</w:t>
      </w:r>
    </w:p>
    <w:p w14:paraId="77EDEC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ab/>
        <w:t xml:space="preserve">Ст.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А.А.КРЫЛОВ</w:t>
      </w:r>
    </w:p>
    <w:p w14:paraId="7DA134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Ст,Инж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КОЛПАКОВ-МИРОШНИЧЕНКО</w:t>
      </w:r>
    </w:p>
    <w:p w14:paraId="2C6DEA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основании распоряжения Зав. Конструкт. Бюро инженером Л.Д.КОЛПАКОВВМ-МИРОШНИЧЕНКО были произведены изыскания </w:t>
      </w:r>
      <w:proofErr w:type="spellStart"/>
      <w:r w:rsidRPr="006D2FB4">
        <w:rPr>
          <w:rFonts w:ascii="Times New Roman" w:hAnsi="Times New Roman" w:cs="Times New Roman"/>
          <w:color w:val="000000" w:themeColor="text1"/>
          <w:sz w:val="16"/>
          <w:szCs w:val="16"/>
        </w:rPr>
        <w:t>радиональных</w:t>
      </w:r>
      <w:proofErr w:type="spellEnd"/>
      <w:r w:rsidRPr="006D2FB4">
        <w:rPr>
          <w:rFonts w:ascii="Times New Roman" w:hAnsi="Times New Roman" w:cs="Times New Roman"/>
          <w:color w:val="000000" w:themeColor="text1"/>
          <w:sz w:val="16"/>
          <w:szCs w:val="16"/>
        </w:rPr>
        <w:t xml:space="preserve"> размеров (типа биплан) и разработана схема бомбовоза Б-1, 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КРЫЛОВЫМ изыскание рациональных размеров Б-1 (типа моноплан)</w:t>
      </w:r>
    </w:p>
    <w:p w14:paraId="0FD83E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Предложенная схема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Л.Д.КОЛПАКОВА МИРОШНИЧЕНКО была утверждена с изменением нагрузки (на метр квадр.) с 50 до 40</w:t>
      </w:r>
    </w:p>
    <w:p w14:paraId="75EC78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(Изыскание рациональных размеров типа биплан и моноплан указанных выше имеются в оригинале).</w:t>
      </w:r>
    </w:p>
    <w:p w14:paraId="0BE473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утверждении схемы Б-1, на основании распоряжения Зав. Конструкторским Бюро дальнейшая работа по проектированию распределялась в следующем порядке:</w:t>
      </w:r>
    </w:p>
    <w:p w14:paraId="563D18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ЭСКИЗНЫЙ ПРОЭКТ</w:t>
      </w:r>
    </w:p>
    <w:p w14:paraId="00CFE0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Общее руководство проектом Б-1 - Зав. К.Б.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Б.Б.КАЛИНИН</w:t>
      </w:r>
    </w:p>
    <w:p w14:paraId="41EBD4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Аэродинамический расчет -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В.В.КАЛИНИН</w:t>
      </w:r>
    </w:p>
    <w:p w14:paraId="0F5053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Расчет устой </w:t>
      </w:r>
      <w:proofErr w:type="spellStart"/>
      <w:r w:rsidRPr="006D2FB4">
        <w:rPr>
          <w:rFonts w:ascii="Times New Roman" w:hAnsi="Times New Roman" w:cs="Times New Roman"/>
          <w:color w:val="000000" w:themeColor="text1"/>
          <w:sz w:val="16"/>
          <w:szCs w:val="16"/>
        </w:rPr>
        <w:t>чивооти</w:t>
      </w:r>
      <w:proofErr w:type="spellEnd"/>
      <w:r w:rsidRPr="006D2FB4">
        <w:rPr>
          <w:rFonts w:ascii="Times New Roman" w:hAnsi="Times New Roman" w:cs="Times New Roman"/>
          <w:color w:val="000000" w:themeColor="text1"/>
          <w:sz w:val="16"/>
          <w:szCs w:val="16"/>
        </w:rPr>
        <w:t xml:space="preserve"> - " Л.И.СУТУГИН под руководством В.В.КАЛИНИНА.</w:t>
      </w:r>
    </w:p>
    <w:p w14:paraId="178F32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Расчет на прочности крыльев -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А.А.УРЫЛОВ, совместно с В.В. КАЛИНИНЫМ.</w:t>
      </w:r>
    </w:p>
    <w:p w14:paraId="6B8E60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Расчет на прочность фюзеляжа</w:t>
      </w:r>
    </w:p>
    <w:p w14:paraId="501823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Центрировка и эскиз в трех проекциях Б-1 -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Л.Д.КОЛПАКОВ-МИРОШНИЧЕНКО</w:t>
      </w:r>
    </w:p>
    <w:p w14:paraId="490B57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КОНСТРУИРОВАНИЕ И РУКОВОДСТВО РАБОЧИМИ СЕРТЕЖАМИ</w:t>
      </w:r>
    </w:p>
    <w:p w14:paraId="5329ED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Несущие поверхности</w:t>
      </w: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А.А.КРЫЛОВЫМ</w:t>
      </w:r>
    </w:p>
    <w:p w14:paraId="0A9677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Хвостовое оперение</w:t>
      </w: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КОЛПАКОВ-МИРОШНИЧЕНКО</w:t>
      </w:r>
    </w:p>
    <w:p w14:paraId="497F92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Фюзеляж и его </w:t>
      </w:r>
      <w:proofErr w:type="spellStart"/>
      <w:r w:rsidRPr="006D2FB4">
        <w:rPr>
          <w:rFonts w:ascii="Times New Roman" w:hAnsi="Times New Roman" w:cs="Times New Roman"/>
          <w:color w:val="000000" w:themeColor="text1"/>
          <w:sz w:val="16"/>
          <w:szCs w:val="16"/>
        </w:rPr>
        <w:t>внутреннне</w:t>
      </w:r>
      <w:proofErr w:type="spellEnd"/>
      <w:r w:rsidRPr="006D2FB4">
        <w:rPr>
          <w:rFonts w:ascii="Times New Roman" w:hAnsi="Times New Roman" w:cs="Times New Roman"/>
          <w:color w:val="000000" w:themeColor="text1"/>
          <w:sz w:val="16"/>
          <w:szCs w:val="16"/>
        </w:rPr>
        <w:t xml:space="preserve"> устройство</w:t>
      </w: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КОЛПАКОВ-МИРОШНИЧЕНКО</w:t>
      </w:r>
    </w:p>
    <w:p w14:paraId="3E3352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ШАССИ</w:t>
      </w: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КОЛПАКОВ-МИРОШНИЧЕНКО</w:t>
      </w:r>
    </w:p>
    <w:p w14:paraId="51F892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Моторнал</w:t>
      </w:r>
      <w:proofErr w:type="spellEnd"/>
      <w:r w:rsidRPr="006D2FB4">
        <w:rPr>
          <w:rFonts w:ascii="Times New Roman" w:hAnsi="Times New Roman" w:cs="Times New Roman"/>
          <w:color w:val="000000" w:themeColor="text1"/>
          <w:sz w:val="16"/>
          <w:szCs w:val="16"/>
        </w:rPr>
        <w:t>-группа</w:t>
      </w: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КОЛПАКОВ-МИРОШНИЧЕНКО (см, ведомость расчетов)</w:t>
      </w:r>
    </w:p>
    <w:p w14:paraId="4813E4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Предварительный проект в А.О.  Г.У.В.П. был передан в </w:t>
      </w:r>
      <w:proofErr w:type="spellStart"/>
      <w:r w:rsidRPr="006D2FB4">
        <w:rPr>
          <w:rFonts w:ascii="Times New Roman" w:hAnsi="Times New Roman" w:cs="Times New Roman"/>
          <w:color w:val="000000" w:themeColor="text1"/>
          <w:sz w:val="16"/>
          <w:szCs w:val="16"/>
        </w:rPr>
        <w:t>оередине</w:t>
      </w:r>
      <w:proofErr w:type="spellEnd"/>
      <w:r w:rsidRPr="006D2FB4">
        <w:rPr>
          <w:rFonts w:ascii="Times New Roman" w:hAnsi="Times New Roman" w:cs="Times New Roman"/>
          <w:color w:val="000000" w:themeColor="text1"/>
          <w:sz w:val="16"/>
          <w:szCs w:val="16"/>
        </w:rPr>
        <w:t xml:space="preserve"> Мая 1924 г.</w:t>
      </w:r>
    </w:p>
    <w:p w14:paraId="3E3F95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конструированию приступлено в начале Июня 1924 года с запозданием ввиду малого штата и загруженности чертежной рабо</w:t>
      </w:r>
      <w:r w:rsidRPr="006D2FB4">
        <w:rPr>
          <w:rFonts w:ascii="Times New Roman" w:hAnsi="Times New Roman" w:cs="Times New Roman"/>
          <w:color w:val="000000" w:themeColor="text1"/>
          <w:sz w:val="16"/>
          <w:szCs w:val="16"/>
        </w:rPr>
        <w:softHyphen/>
        <w:t>тами по самолетам Р-П и Р-Ш. В этот период Конструкторское Бюро находилось в стадии организации. Активная работа по про</w:t>
      </w:r>
      <w:r w:rsidRPr="006D2FB4">
        <w:rPr>
          <w:rFonts w:ascii="Times New Roman" w:hAnsi="Times New Roman" w:cs="Times New Roman"/>
          <w:color w:val="000000" w:themeColor="text1"/>
          <w:sz w:val="16"/>
          <w:szCs w:val="16"/>
        </w:rPr>
        <w:softHyphen/>
        <w:t>ектированию В-I началась с момента расширения чертежной, при</w:t>
      </w:r>
      <w:r w:rsidRPr="006D2FB4">
        <w:rPr>
          <w:rFonts w:ascii="Times New Roman" w:hAnsi="Times New Roman" w:cs="Times New Roman"/>
          <w:color w:val="000000" w:themeColor="text1"/>
          <w:sz w:val="16"/>
          <w:szCs w:val="16"/>
        </w:rPr>
        <w:softHyphen/>
        <w:t xml:space="preserve">мерно о 20-го Июня 1924 г., со вступлением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В.Л. МОИСЕЕНКО в должность </w:t>
      </w:r>
      <w:proofErr w:type="spellStart"/>
      <w:r w:rsidRPr="006D2FB4">
        <w:rPr>
          <w:rFonts w:ascii="Times New Roman" w:hAnsi="Times New Roman" w:cs="Times New Roman"/>
          <w:color w:val="000000" w:themeColor="text1"/>
          <w:sz w:val="16"/>
          <w:szCs w:val="16"/>
        </w:rPr>
        <w:t>Завед</w:t>
      </w:r>
      <w:proofErr w:type="spellEnd"/>
      <w:r w:rsidRPr="006D2FB4">
        <w:rPr>
          <w:rFonts w:ascii="Times New Roman" w:hAnsi="Times New Roman" w:cs="Times New Roman"/>
          <w:color w:val="000000" w:themeColor="text1"/>
          <w:sz w:val="16"/>
          <w:szCs w:val="16"/>
        </w:rPr>
        <w:t>. Конструкторским Бюро.</w:t>
      </w:r>
    </w:p>
    <w:p w14:paraId="2845F8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Работы по Б-1 велись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КОЛПАКОВЫМ-МИРОШНИЧЕНКО по </w:t>
      </w:r>
      <w:proofErr w:type="spellStart"/>
      <w:r w:rsidRPr="006D2FB4">
        <w:rPr>
          <w:rFonts w:ascii="Times New Roman" w:hAnsi="Times New Roman" w:cs="Times New Roman"/>
          <w:color w:val="000000" w:themeColor="text1"/>
          <w:sz w:val="16"/>
          <w:szCs w:val="16"/>
        </w:rPr>
        <w:t>п.п</w:t>
      </w:r>
      <w:proofErr w:type="spellEnd"/>
      <w:r w:rsidRPr="006D2FB4">
        <w:rPr>
          <w:rFonts w:ascii="Times New Roman" w:hAnsi="Times New Roman" w:cs="Times New Roman"/>
          <w:color w:val="000000" w:themeColor="text1"/>
          <w:sz w:val="16"/>
          <w:szCs w:val="16"/>
        </w:rPr>
        <w:t xml:space="preserve">.: III, 17 и 7 и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А.А. КРЫЛОВЫМ - проектирование крыльев п. 1 из </w:t>
      </w:r>
      <w:proofErr w:type="spellStart"/>
      <w:r w:rsidRPr="006D2FB4">
        <w:rPr>
          <w:rFonts w:ascii="Times New Roman" w:hAnsi="Times New Roman" w:cs="Times New Roman"/>
          <w:color w:val="000000" w:themeColor="text1"/>
          <w:sz w:val="16"/>
          <w:szCs w:val="16"/>
        </w:rPr>
        <w:t>дураллюминия</w:t>
      </w:r>
      <w:proofErr w:type="spellEnd"/>
      <w:r w:rsidRPr="006D2FB4">
        <w:rPr>
          <w:rFonts w:ascii="Times New Roman" w:hAnsi="Times New Roman" w:cs="Times New Roman"/>
          <w:color w:val="000000" w:themeColor="text1"/>
          <w:sz w:val="16"/>
          <w:szCs w:val="16"/>
        </w:rPr>
        <w:t xml:space="preserve"> по намеченной конструкции и предрешенной еще в бытность Зав. К.Б. - В.В. КАЛИНИНА</w:t>
      </w:r>
    </w:p>
    <w:p w14:paraId="1F556C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Июля заканчивание металлических крыльев, было по</w:t>
      </w:r>
      <w:r w:rsidRPr="006D2FB4">
        <w:rPr>
          <w:rFonts w:ascii="Times New Roman" w:hAnsi="Times New Roman" w:cs="Times New Roman"/>
          <w:color w:val="000000" w:themeColor="text1"/>
          <w:sz w:val="16"/>
          <w:szCs w:val="16"/>
        </w:rPr>
        <w:softHyphen/>
        <w:t xml:space="preserve">ручено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Л.Д.КОЛПАКОВУ-МИРОШНИЧЕНКО, ввиду загруженности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КРЫЛОВА срочными работами по Р-11.</w:t>
      </w:r>
    </w:p>
    <w:p w14:paraId="2B2AF3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Ввиду недостатка материала и оборудования и на основании доклада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Л.Д.КОЛПАКОВА о сложности конструкции металлических крыльев, по распоряжению Технического Директора И.М.КОСТКИНА, было поручено продолжать проектирование металлических крыльев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Л.КОЛПАКОВУ, 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А.А.КРЫЛОВУ, примерно в двухнедельный срок, спроектировать новые крылья деревянной конструкции о использованием металлических узловых соединений, уже разработан</w:t>
      </w:r>
      <w:r w:rsidRPr="006D2FB4">
        <w:rPr>
          <w:rFonts w:ascii="Times New Roman" w:hAnsi="Times New Roman" w:cs="Times New Roman"/>
          <w:color w:val="000000" w:themeColor="text1"/>
          <w:sz w:val="16"/>
          <w:szCs w:val="16"/>
        </w:rPr>
        <w:softHyphen/>
        <w:t>ных металлических крыльев.</w:t>
      </w:r>
    </w:p>
    <w:p w14:paraId="29C07C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закладке Б-1 в Опытной Мастерской приступлено в </w:t>
      </w:r>
      <w:proofErr w:type="spellStart"/>
      <w:r w:rsidRPr="006D2FB4">
        <w:rPr>
          <w:rFonts w:ascii="Times New Roman" w:hAnsi="Times New Roman" w:cs="Times New Roman"/>
          <w:color w:val="000000" w:themeColor="text1"/>
          <w:sz w:val="16"/>
          <w:szCs w:val="16"/>
        </w:rPr>
        <w:t>оередине</w:t>
      </w:r>
      <w:proofErr w:type="spellEnd"/>
      <w:r w:rsidRPr="006D2FB4">
        <w:rPr>
          <w:rFonts w:ascii="Times New Roman" w:hAnsi="Times New Roman" w:cs="Times New Roman"/>
          <w:color w:val="000000" w:themeColor="text1"/>
          <w:sz w:val="16"/>
          <w:szCs w:val="16"/>
        </w:rPr>
        <w:t xml:space="preserve"> Августа 1924 г. Постройкой руководили - Производитель ра</w:t>
      </w:r>
      <w:r w:rsidRPr="006D2FB4">
        <w:rPr>
          <w:rFonts w:ascii="Times New Roman" w:hAnsi="Times New Roman" w:cs="Times New Roman"/>
          <w:color w:val="000000" w:themeColor="text1"/>
          <w:sz w:val="16"/>
          <w:szCs w:val="16"/>
        </w:rPr>
        <w:softHyphen/>
        <w:t xml:space="preserve">бот по Б-1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П.П.УСПЕНСКИЙ и Зав. Оп. </w:t>
      </w:r>
      <w:proofErr w:type="spellStart"/>
      <w:r w:rsidRPr="006D2FB4">
        <w:rPr>
          <w:rFonts w:ascii="Times New Roman" w:hAnsi="Times New Roman" w:cs="Times New Roman"/>
          <w:color w:val="000000" w:themeColor="text1"/>
          <w:sz w:val="16"/>
          <w:szCs w:val="16"/>
        </w:rPr>
        <w:t>Маст</w:t>
      </w:r>
      <w:proofErr w:type="spellEnd"/>
      <w:r w:rsidRPr="006D2FB4">
        <w:rPr>
          <w:rFonts w:ascii="Times New Roman" w:hAnsi="Times New Roman" w:cs="Times New Roman"/>
          <w:color w:val="000000" w:themeColor="text1"/>
          <w:sz w:val="16"/>
          <w:szCs w:val="16"/>
        </w:rPr>
        <w:t>. А.Н.СЕДЕЛЬНИКОВ.</w:t>
      </w:r>
    </w:p>
    <w:p w14:paraId="587956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Технические указания и консультацию по постромке Б-1 в О.М. до приказа от 8-го февраля 1925 г. за № 28 вели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Л.Д.КОЛПАКОВ-МИРОШНИЧЕНКО и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А.А.КРЫЛОВ, каждый в своей части проектирования, как то:</w:t>
      </w:r>
    </w:p>
    <w:p w14:paraId="41F445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КОЛПАКОВ Л.Д. - Фюзеляж, шасси, костыль, руль направления и моторная группа.</w:t>
      </w:r>
    </w:p>
    <w:p w14:paraId="532851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КРЫЛОВ А,А, - Крылья, элероны, стабилизатор, руль высоты, киль и управление газом.</w:t>
      </w:r>
    </w:p>
    <w:p w14:paraId="4CCD5F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отметить, что в ту пору О.М. не имела организационно-административной связи с Конструкт. Бюро, что чрезвычайно вредно отражалось на ходе работ по постройке Б-1.</w:t>
      </w:r>
    </w:p>
    <w:p w14:paraId="7DC7EE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приказа от 8-го Февраля 1925 г. № 28 § I вся работа по техническому руководству возлагается на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Л.Д.КОЛПАКОВА-МИРОШНИЧЕНОКО.</w:t>
      </w:r>
    </w:p>
    <w:p w14:paraId="7A23D8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Согласно утвержденному Техническим Директором плану приемки работ по В-1, таковая закончилась к 27-1-25.г,</w:t>
      </w:r>
    </w:p>
    <w:p w14:paraId="4C337B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Февраль месяц работы по В-1 продвигались медленно по двум причинам:</w:t>
      </w:r>
    </w:p>
    <w:p w14:paraId="6E2656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Загруженность штата Опытной Мастерской срочными работами по "И-7"</w:t>
      </w:r>
    </w:p>
    <w:p w14:paraId="4FD7A5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Реорганизационные период: смена всего руководящего персонала О.М. и переходный момент введения нового распорядка работ, что необходимо было для успешности дела в </w:t>
      </w:r>
      <w:proofErr w:type="spellStart"/>
      <w:r w:rsidRPr="006D2FB4">
        <w:rPr>
          <w:rFonts w:ascii="Times New Roman" w:hAnsi="Times New Roman" w:cs="Times New Roman"/>
          <w:color w:val="000000" w:themeColor="text1"/>
          <w:sz w:val="16"/>
          <w:szCs w:val="16"/>
        </w:rPr>
        <w:t>дальнейшкм</w:t>
      </w:r>
      <w:proofErr w:type="spellEnd"/>
      <w:r w:rsidRPr="006D2FB4">
        <w:rPr>
          <w:rFonts w:ascii="Times New Roman" w:hAnsi="Times New Roman" w:cs="Times New Roman"/>
          <w:color w:val="000000" w:themeColor="text1"/>
          <w:sz w:val="16"/>
          <w:szCs w:val="16"/>
        </w:rPr>
        <w:t>.</w:t>
      </w:r>
    </w:p>
    <w:p w14:paraId="1EF8E9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месяце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Л.Д.КОЛПАКОВ произвел перечень работ, вновь ему порученных: составление перечня оставшихся работ по'В-1 и сметы, определение срока окончания постройки и ряда изменений деталей и частей самолета с ведома и утверждения Технического Директора и Зав. Опытным Отделом, как то: смена элеронов, </w:t>
      </w:r>
      <w:proofErr w:type="spellStart"/>
      <w:r w:rsidRPr="006D2FB4">
        <w:rPr>
          <w:rFonts w:ascii="Times New Roman" w:hAnsi="Times New Roman" w:cs="Times New Roman"/>
          <w:color w:val="000000" w:themeColor="text1"/>
          <w:sz w:val="16"/>
          <w:szCs w:val="16"/>
        </w:rPr>
        <w:t>переконструирование</w:t>
      </w:r>
      <w:proofErr w:type="spellEnd"/>
      <w:r w:rsidRPr="006D2FB4">
        <w:rPr>
          <w:rFonts w:ascii="Times New Roman" w:hAnsi="Times New Roman" w:cs="Times New Roman"/>
          <w:color w:val="000000" w:themeColor="text1"/>
          <w:sz w:val="16"/>
          <w:szCs w:val="16"/>
        </w:rPr>
        <w:t xml:space="preserve"> хвостовиков, </w:t>
      </w:r>
      <w:proofErr w:type="spellStart"/>
      <w:r w:rsidRPr="006D2FB4">
        <w:rPr>
          <w:rFonts w:ascii="Times New Roman" w:hAnsi="Times New Roman" w:cs="Times New Roman"/>
          <w:color w:val="000000" w:themeColor="text1"/>
          <w:sz w:val="16"/>
          <w:szCs w:val="16"/>
        </w:rPr>
        <w:t>прутковце</w:t>
      </w:r>
      <w:proofErr w:type="spellEnd"/>
      <w:r w:rsidRPr="006D2FB4">
        <w:rPr>
          <w:rFonts w:ascii="Times New Roman" w:hAnsi="Times New Roman" w:cs="Times New Roman"/>
          <w:color w:val="000000" w:themeColor="text1"/>
          <w:sz w:val="16"/>
          <w:szCs w:val="16"/>
        </w:rPr>
        <w:t xml:space="preserve"> расчалки коробки крыльев заменены профилированными ленточными расчалками, переконструирован узел соединения фюзеляжа о крыльями, стыковые узлы крыльев и др.</w:t>
      </w:r>
    </w:p>
    <w:p w14:paraId="4E3103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марта месяца работы по постройке Б-1 ведутся под наблюдением зав. </w:t>
      </w:r>
      <w:proofErr w:type="spellStart"/>
      <w:r w:rsidRPr="006D2FB4">
        <w:rPr>
          <w:rFonts w:ascii="Times New Roman" w:hAnsi="Times New Roman" w:cs="Times New Roman"/>
          <w:color w:val="000000" w:themeColor="text1"/>
          <w:sz w:val="16"/>
          <w:szCs w:val="16"/>
        </w:rPr>
        <w:t>Опытн</w:t>
      </w:r>
      <w:proofErr w:type="spellEnd"/>
      <w:r w:rsidRPr="006D2FB4">
        <w:rPr>
          <w:rFonts w:ascii="Times New Roman" w:hAnsi="Times New Roman" w:cs="Times New Roman"/>
          <w:color w:val="000000" w:themeColor="text1"/>
          <w:sz w:val="16"/>
          <w:szCs w:val="16"/>
        </w:rPr>
        <w:t>. Отделом, по календарной программе.</w:t>
      </w:r>
    </w:p>
    <w:p w14:paraId="496215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Обстановка, в которой протекал процесс работ по </w:t>
      </w:r>
      <w:proofErr w:type="spellStart"/>
      <w:r w:rsidRPr="006D2FB4">
        <w:rPr>
          <w:rFonts w:ascii="Times New Roman" w:hAnsi="Times New Roman" w:cs="Times New Roman"/>
          <w:color w:val="000000" w:themeColor="text1"/>
          <w:sz w:val="16"/>
          <w:szCs w:val="16"/>
        </w:rPr>
        <w:t>проэктированию</w:t>
      </w:r>
      <w:proofErr w:type="spellEnd"/>
      <w:r w:rsidRPr="006D2FB4">
        <w:rPr>
          <w:rFonts w:ascii="Times New Roman" w:hAnsi="Times New Roman" w:cs="Times New Roman"/>
          <w:color w:val="000000" w:themeColor="text1"/>
          <w:sz w:val="16"/>
          <w:szCs w:val="16"/>
        </w:rPr>
        <w:t xml:space="preserve"> В-1 по вступлении вновь назначенного Зав. </w:t>
      </w:r>
      <w:proofErr w:type="spellStart"/>
      <w:r w:rsidRPr="006D2FB4">
        <w:rPr>
          <w:rFonts w:ascii="Times New Roman" w:hAnsi="Times New Roman" w:cs="Times New Roman"/>
          <w:color w:val="000000" w:themeColor="text1"/>
          <w:sz w:val="16"/>
          <w:szCs w:val="16"/>
        </w:rPr>
        <w:t>Опытн</w:t>
      </w:r>
      <w:proofErr w:type="spellEnd"/>
      <w:r w:rsidRPr="006D2FB4">
        <w:rPr>
          <w:rFonts w:ascii="Times New Roman" w:hAnsi="Times New Roman" w:cs="Times New Roman"/>
          <w:color w:val="000000" w:themeColor="text1"/>
          <w:sz w:val="16"/>
          <w:szCs w:val="16"/>
        </w:rPr>
        <w:t>. Отд. характеризуется следующим образом:</w:t>
      </w:r>
    </w:p>
    <w:p w14:paraId="52DFFB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Полная </w:t>
      </w:r>
      <w:proofErr w:type="spellStart"/>
      <w:r w:rsidRPr="006D2FB4">
        <w:rPr>
          <w:rFonts w:ascii="Times New Roman" w:hAnsi="Times New Roman" w:cs="Times New Roman"/>
          <w:color w:val="000000" w:themeColor="text1"/>
          <w:sz w:val="16"/>
          <w:szCs w:val="16"/>
        </w:rPr>
        <w:t>необорудованность</w:t>
      </w:r>
      <w:proofErr w:type="spellEnd"/>
      <w:r w:rsidRPr="006D2FB4">
        <w:rPr>
          <w:rFonts w:ascii="Times New Roman" w:hAnsi="Times New Roman" w:cs="Times New Roman"/>
          <w:color w:val="000000" w:themeColor="text1"/>
          <w:sz w:val="16"/>
          <w:szCs w:val="16"/>
        </w:rPr>
        <w:t xml:space="preserve"> Конструкторского Бюро - помещением, мебелью, инструментами, отсутствие спокойной </w:t>
      </w:r>
      <w:proofErr w:type="spellStart"/>
      <w:r w:rsidRPr="006D2FB4">
        <w:rPr>
          <w:rFonts w:ascii="Times New Roman" w:hAnsi="Times New Roman" w:cs="Times New Roman"/>
          <w:color w:val="000000" w:themeColor="text1"/>
          <w:sz w:val="16"/>
          <w:szCs w:val="16"/>
        </w:rPr>
        <w:t>обстанов</w:t>
      </w:r>
      <w:proofErr w:type="spellEnd"/>
      <w:r w:rsidRPr="006D2FB4">
        <w:rPr>
          <w:rFonts w:ascii="Times New Roman" w:hAnsi="Times New Roman" w:cs="Times New Roman"/>
          <w:color w:val="000000" w:themeColor="text1"/>
          <w:sz w:val="16"/>
          <w:szCs w:val="16"/>
        </w:rPr>
        <w:t xml:space="preserve"> должной тишины.</w:t>
      </w:r>
    </w:p>
    <w:p w14:paraId="75C192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Бессистематичность</w:t>
      </w:r>
      <w:proofErr w:type="spellEnd"/>
      <w:r w:rsidRPr="006D2FB4">
        <w:rPr>
          <w:rFonts w:ascii="Times New Roman" w:hAnsi="Times New Roman" w:cs="Times New Roman"/>
          <w:color w:val="000000" w:themeColor="text1"/>
          <w:sz w:val="16"/>
          <w:szCs w:val="16"/>
        </w:rPr>
        <w:t xml:space="preserve"> и нервность в работе, постоянный нажим на выполнение сроков, технически заведомо не выполнимых, что в сильной степени отражалось на качестве работы, как с конструктивной, так и производственной стороны и в ущерб сро</w:t>
      </w:r>
      <w:r w:rsidRPr="006D2FB4">
        <w:rPr>
          <w:rFonts w:ascii="Times New Roman" w:hAnsi="Times New Roman" w:cs="Times New Roman"/>
          <w:color w:val="000000" w:themeColor="text1"/>
          <w:sz w:val="16"/>
          <w:szCs w:val="16"/>
        </w:rPr>
        <w:softHyphen/>
        <w:t>кам, реально могущим быть осуществленным при серьезном и про</w:t>
      </w:r>
      <w:r w:rsidRPr="006D2FB4">
        <w:rPr>
          <w:rFonts w:ascii="Times New Roman" w:hAnsi="Times New Roman" w:cs="Times New Roman"/>
          <w:color w:val="000000" w:themeColor="text1"/>
          <w:sz w:val="16"/>
          <w:szCs w:val="16"/>
        </w:rPr>
        <w:softHyphen/>
        <w:t xml:space="preserve">думанном </w:t>
      </w:r>
      <w:proofErr w:type="spellStart"/>
      <w:r w:rsidRPr="006D2FB4">
        <w:rPr>
          <w:rFonts w:ascii="Times New Roman" w:hAnsi="Times New Roman" w:cs="Times New Roman"/>
          <w:color w:val="000000" w:themeColor="text1"/>
          <w:sz w:val="16"/>
          <w:szCs w:val="16"/>
        </w:rPr>
        <w:t>намечении</w:t>
      </w:r>
      <w:proofErr w:type="spellEnd"/>
      <w:r w:rsidRPr="006D2FB4">
        <w:rPr>
          <w:rFonts w:ascii="Times New Roman" w:hAnsi="Times New Roman" w:cs="Times New Roman"/>
          <w:color w:val="000000" w:themeColor="text1"/>
          <w:sz w:val="16"/>
          <w:szCs w:val="16"/>
        </w:rPr>
        <w:t xml:space="preserve"> сроков о учетом всех технических возможностей завода.</w:t>
      </w:r>
    </w:p>
    <w:p w14:paraId="1E1A7F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Частые смены организации и лиц, которыми при этом да</w:t>
      </w:r>
      <w:r w:rsidRPr="006D2FB4">
        <w:rPr>
          <w:rFonts w:ascii="Times New Roman" w:hAnsi="Times New Roman" w:cs="Times New Roman"/>
          <w:color w:val="000000" w:themeColor="text1"/>
          <w:sz w:val="16"/>
          <w:szCs w:val="16"/>
        </w:rPr>
        <w:softHyphen/>
        <w:t>вались иногда распоряжения диаметрально противоположные преды</w:t>
      </w:r>
      <w:r w:rsidRPr="006D2FB4">
        <w:rPr>
          <w:rFonts w:ascii="Times New Roman" w:hAnsi="Times New Roman" w:cs="Times New Roman"/>
          <w:color w:val="000000" w:themeColor="text1"/>
          <w:sz w:val="16"/>
          <w:szCs w:val="16"/>
        </w:rPr>
        <w:softHyphen/>
        <w:t>дущим;</w:t>
      </w:r>
    </w:p>
    <w:p w14:paraId="799030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Отсутствие организационно-административной связи </w:t>
      </w:r>
      <w:proofErr w:type="spellStart"/>
      <w:r w:rsidRPr="006D2FB4">
        <w:rPr>
          <w:rFonts w:ascii="Times New Roman" w:hAnsi="Times New Roman" w:cs="Times New Roman"/>
          <w:color w:val="000000" w:themeColor="text1"/>
          <w:sz w:val="16"/>
          <w:szCs w:val="16"/>
        </w:rPr>
        <w:t>мекду</w:t>
      </w:r>
      <w:proofErr w:type="spellEnd"/>
      <w:r w:rsidRPr="006D2FB4">
        <w:rPr>
          <w:rFonts w:ascii="Times New Roman" w:hAnsi="Times New Roman" w:cs="Times New Roman"/>
          <w:color w:val="000000" w:themeColor="text1"/>
          <w:sz w:val="16"/>
          <w:szCs w:val="16"/>
        </w:rPr>
        <w:t xml:space="preserve"> Конструкторским Бюро и Опытной Мастерской^</w:t>
      </w:r>
    </w:p>
    <w:p w14:paraId="2BB033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До половины Июня 1924 г, недостаточность штата </w:t>
      </w:r>
      <w:proofErr w:type="spellStart"/>
      <w:r w:rsidRPr="006D2FB4">
        <w:rPr>
          <w:rFonts w:ascii="Times New Roman" w:hAnsi="Times New Roman" w:cs="Times New Roman"/>
          <w:color w:val="000000" w:themeColor="text1"/>
          <w:sz w:val="16"/>
          <w:szCs w:val="16"/>
        </w:rPr>
        <w:t>Констррукторов</w:t>
      </w:r>
      <w:proofErr w:type="spellEnd"/>
      <w:r w:rsidRPr="006D2FB4">
        <w:rPr>
          <w:rFonts w:ascii="Times New Roman" w:hAnsi="Times New Roman" w:cs="Times New Roman"/>
          <w:color w:val="000000" w:themeColor="text1"/>
          <w:sz w:val="16"/>
          <w:szCs w:val="16"/>
        </w:rPr>
        <w:t xml:space="preserve">, затем вынужденный набор чертежников (ввиду срочности работ), не подготовленных к самолетостроению, требовал </w:t>
      </w:r>
      <w:proofErr w:type="spellStart"/>
      <w:r w:rsidRPr="006D2FB4">
        <w:rPr>
          <w:rFonts w:ascii="Times New Roman" w:hAnsi="Times New Roman" w:cs="Times New Roman"/>
          <w:color w:val="000000" w:themeColor="text1"/>
          <w:sz w:val="16"/>
          <w:szCs w:val="16"/>
        </w:rPr>
        <w:t>соответветствующего</w:t>
      </w:r>
      <w:proofErr w:type="spellEnd"/>
      <w:r w:rsidRPr="006D2FB4">
        <w:rPr>
          <w:rFonts w:ascii="Times New Roman" w:hAnsi="Times New Roman" w:cs="Times New Roman"/>
          <w:color w:val="000000" w:themeColor="text1"/>
          <w:sz w:val="16"/>
          <w:szCs w:val="16"/>
        </w:rPr>
        <w:t xml:space="preserve"> времени на ознакомление нового штата с работой.</w:t>
      </w:r>
    </w:p>
    <w:p w14:paraId="21AB26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Бесправность старших конструкторов, зачастую незаслуженный подрыв их авторитета, как в присутствии, так и в отсутствие их, обстоятельство это крайне вредно отражающееся на ходе работ, к сожалению, до настоящего времени не изжито на заводе.</w:t>
      </w:r>
    </w:p>
    <w:p w14:paraId="3DFE0B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Старший Инженер-Конструктор - КОЛПАКОВ (2198,92).</w:t>
      </w:r>
    </w:p>
    <w:p w14:paraId="56056D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31D7C1" w14:textId="77777777" w:rsidR="00CA7DE4" w:rsidRPr="00735736" w:rsidRDefault="00CA7DE4" w:rsidP="00CA7DE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марта 1925 г. на самолете И-2 был сделан первый полет по утвержденной программе Государственных испытаний (23560).</w:t>
      </w:r>
    </w:p>
    <w:p w14:paraId="1D2ED02C" w14:textId="77777777" w:rsidR="00CA7DE4" w:rsidRPr="00735736" w:rsidRDefault="00CA7DE4" w:rsidP="00CA7DE4">
      <w:pPr>
        <w:spacing w:after="0" w:line="240" w:lineRule="auto"/>
        <w:jc w:val="both"/>
        <w:rPr>
          <w:rFonts w:ascii="Times New Roman" w:hAnsi="Times New Roman" w:cs="Times New Roman"/>
          <w:color w:val="0070C0"/>
          <w:sz w:val="16"/>
          <w:szCs w:val="16"/>
        </w:rPr>
      </w:pPr>
    </w:p>
    <w:p w14:paraId="294E8A9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52710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99B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марта 1925 были начаты заводские летные испытания ДН9А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постройка которого была окончена 17 февраля 1925. 27 февраля 1925 были начаты заводские испытания, но машина пока не летала (2278).</w:t>
      </w:r>
    </w:p>
    <w:p w14:paraId="199F52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8CF57F" w14:textId="77777777" w:rsidR="00616164" w:rsidRPr="006D2FB4" w:rsidRDefault="00616164" w:rsidP="00054315">
      <w:pPr>
        <w:pStyle w:val="ae"/>
        <w:shd w:val="clear" w:color="auto" w:fill="FFFFFF"/>
        <w:spacing w:before="0" w:after="0"/>
        <w:jc w:val="both"/>
        <w:rPr>
          <w:color w:val="000000" w:themeColor="text1"/>
          <w:sz w:val="16"/>
          <w:szCs w:val="16"/>
        </w:rPr>
      </w:pPr>
      <w:bookmarkStart w:id="23" w:name="_Hlk59281705"/>
      <w:r w:rsidRPr="006D2FB4">
        <w:rPr>
          <w:color w:val="000000" w:themeColor="text1"/>
          <w:sz w:val="16"/>
          <w:szCs w:val="16"/>
        </w:rPr>
        <w:t>18 марта 1925 опытный и технически грамотный пилот Филиппов составил инструкцию по летной эксплуатации самолета. Вот ее наиболее характерные положения:</w:t>
      </w:r>
      <w:r w:rsidRPr="006D2FB4">
        <w:rPr>
          <w:i/>
          <w:iCs/>
          <w:color w:val="000000" w:themeColor="text1"/>
          <w:sz w:val="16"/>
          <w:szCs w:val="16"/>
        </w:rPr>
        <w:t> </w:t>
      </w:r>
      <w:r w:rsidRPr="006D2FB4">
        <w:rPr>
          <w:rStyle w:val="af0"/>
          <w:rFonts w:eastAsiaTheme="majorEastAsia"/>
          <w:i w:val="0"/>
          <w:iCs w:val="0"/>
          <w:color w:val="000000" w:themeColor="text1"/>
          <w:sz w:val="16"/>
          <w:szCs w:val="16"/>
        </w:rPr>
        <w:t>«Распределительная доска (приборная) перед пилотом находится в пределах нормального зрения, поэтому достаточно удобна. Радиатор выдвижной, сотовый, регулируется путем оборота штурвала, который находится слева… движения рукой не утомительны… без лишних мускульных усилий. Положение тела пилота исключительно удобно и даже при длительном полете не утомляет последнего. Сектора газа находятся в удобном месте, руки дотягивать не приходится, так что присущая большинству пилотов привычка во время полета держать левую руку на секторах может осуществляться без утомления руки.»</w:t>
      </w:r>
    </w:p>
    <w:p w14:paraId="3FB2F0EA" w14:textId="77777777" w:rsidR="00616164" w:rsidRPr="006D2FB4" w:rsidRDefault="00616164"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Взлет Филиппов характеризует как привычный пилотам, летающим на других самолетах: </w:t>
      </w:r>
      <w:r w:rsidRPr="006D2FB4">
        <w:rPr>
          <w:rStyle w:val="af0"/>
          <w:rFonts w:eastAsiaTheme="majorEastAsia"/>
          <w:i w:val="0"/>
          <w:iCs w:val="0"/>
          <w:color w:val="000000" w:themeColor="text1"/>
          <w:sz w:val="16"/>
          <w:szCs w:val="16"/>
        </w:rPr>
        <w:t xml:space="preserve">«ИЛ-3 идет в горизонтальном полете немного ниже горизонта, поэтому все нападки на его слепоту, возникающие у </w:t>
      </w:r>
      <w:proofErr w:type="spellStart"/>
      <w:r w:rsidRPr="006D2FB4">
        <w:rPr>
          <w:rStyle w:val="af0"/>
          <w:rFonts w:eastAsiaTheme="majorEastAsia"/>
          <w:i w:val="0"/>
          <w:iCs w:val="0"/>
          <w:color w:val="000000" w:themeColor="text1"/>
          <w:sz w:val="16"/>
          <w:szCs w:val="16"/>
        </w:rPr>
        <w:t>нелетавших</w:t>
      </w:r>
      <w:proofErr w:type="spellEnd"/>
      <w:r w:rsidRPr="006D2FB4">
        <w:rPr>
          <w:rStyle w:val="af0"/>
          <w:rFonts w:eastAsiaTheme="majorEastAsia"/>
          <w:i w:val="0"/>
          <w:iCs w:val="0"/>
          <w:color w:val="000000" w:themeColor="text1"/>
          <w:sz w:val="16"/>
          <w:szCs w:val="16"/>
        </w:rPr>
        <w:t xml:space="preserve"> на нем летчиков, после небольшого полета по горизонтали отпадают сами собой, так как угол, затемненный крыльями, порядка 30 градусов, вся остальная сфера открыта, чего нет у других самолетов… Интересно было бы получить отзыв воинских частей о величине руля направления, самому мне пришлось использовать их три штуки, причем настоящий «руль направления № 2». Вообще поверхность руля направления вполне достаточная, так как на самых малых скоростях самолет слушается ног, входит и выходит из штопора без запаздывания, как только педали поставлены в нейтральное положение… Движения ручки по глубине невелики, самолет хорошо центрирован, моменты от органов управления на ручке подобраны правильно и мускульные напряжения меньше, чем на всех имеющихся пока типах, считая </w:t>
      </w:r>
      <w:hyperlink r:id="rId16" w:history="1">
        <w:r w:rsidRPr="006D2FB4">
          <w:rPr>
            <w:rStyle w:val="a5"/>
            <w:rFonts w:eastAsiaTheme="majorEastAsia"/>
            <w:color w:val="000000" w:themeColor="text1"/>
            <w:sz w:val="16"/>
            <w:szCs w:val="16"/>
          </w:rPr>
          <w:t>D-XIII</w:t>
        </w:r>
      </w:hyperlink>
      <w:r w:rsidRPr="006D2FB4">
        <w:rPr>
          <w:rStyle w:val="af0"/>
          <w:rFonts w:eastAsiaTheme="majorEastAsia"/>
          <w:i w:val="0"/>
          <w:iCs w:val="0"/>
          <w:color w:val="000000" w:themeColor="text1"/>
          <w:sz w:val="16"/>
          <w:szCs w:val="16"/>
        </w:rPr>
        <w:t> и </w:t>
      </w:r>
      <w:hyperlink r:id="rId17" w:history="1">
        <w:r w:rsidRPr="006D2FB4">
          <w:rPr>
            <w:rStyle w:val="a5"/>
            <w:rFonts w:eastAsiaTheme="majorEastAsia"/>
            <w:color w:val="000000" w:themeColor="text1"/>
            <w:sz w:val="16"/>
            <w:szCs w:val="16"/>
          </w:rPr>
          <w:t>И-2</w:t>
        </w:r>
      </w:hyperlink>
      <w:r w:rsidRPr="006D2FB4">
        <w:rPr>
          <w:rStyle w:val="af0"/>
          <w:rFonts w:eastAsiaTheme="majorEastAsia"/>
          <w:i w:val="0"/>
          <w:iCs w:val="0"/>
          <w:color w:val="000000" w:themeColor="text1"/>
          <w:sz w:val="16"/>
          <w:szCs w:val="16"/>
        </w:rPr>
        <w:t> Григоровича.» (20328).</w:t>
      </w:r>
    </w:p>
    <w:bookmarkEnd w:id="23"/>
    <w:p w14:paraId="4ED10A70" w14:textId="77777777" w:rsidR="00616164" w:rsidRPr="006D2FB4" w:rsidRDefault="00616164" w:rsidP="00054315">
      <w:pPr>
        <w:shd w:val="clear" w:color="auto" w:fill="FFFFFF"/>
        <w:spacing w:after="0" w:line="240" w:lineRule="auto"/>
        <w:jc w:val="both"/>
        <w:rPr>
          <w:rFonts w:ascii="Times New Roman" w:hAnsi="Times New Roman" w:cs="Times New Roman"/>
          <w:i/>
          <w:iCs/>
          <w:color w:val="000000" w:themeColor="text1"/>
          <w:sz w:val="16"/>
          <w:szCs w:val="16"/>
        </w:rPr>
      </w:pPr>
    </w:p>
    <w:p w14:paraId="103B2050" w14:textId="77777777" w:rsidR="00937BE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75354BC" w14:textId="77777777" w:rsidR="00937BE2" w:rsidRPr="006D2FB4" w:rsidRDefault="00937BE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68890" w14:textId="77777777" w:rsidR="00937BE2" w:rsidRPr="006D2FB4" w:rsidRDefault="00937BE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марта 1925 принят закон об обязательной военной службе (12629).</w:t>
      </w:r>
    </w:p>
    <w:p w14:paraId="4111D51A" w14:textId="77777777" w:rsidR="00937BE2" w:rsidRPr="006D2FB4" w:rsidRDefault="00937BE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2929A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A2FB2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CD7F86"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18 марта </w:t>
      </w:r>
      <w:r w:rsidRPr="006D2FB4">
        <w:rPr>
          <w:rFonts w:ascii="Times New Roman" w:hAnsi="Times New Roman" w:cs="Times New Roman"/>
          <w:color w:val="000000" w:themeColor="text1"/>
          <w:sz w:val="16"/>
          <w:szCs w:val="16"/>
        </w:rPr>
        <w:t xml:space="preserve">в 1925 году состоялся первый полет прототип «S.51» n.02 самолета </w:t>
      </w:r>
      <w:hyperlink r:id="rId18" w:tgtFrame="_blank" w:history="1">
        <w:r w:rsidRPr="006D2FB4">
          <w:rPr>
            <w:rFonts w:ascii="Times New Roman" w:hAnsi="Times New Roman" w:cs="Times New Roman"/>
            <w:color w:val="000000" w:themeColor="text1"/>
            <w:sz w:val="16"/>
            <w:szCs w:val="16"/>
          </w:rPr>
          <w:t xml:space="preserve">«SPAD». </w:t>
        </w:r>
      </w:hyperlink>
      <w:r w:rsidRPr="006D2FB4">
        <w:rPr>
          <w:rFonts w:ascii="Times New Roman" w:hAnsi="Times New Roman" w:cs="Times New Roman"/>
          <w:color w:val="000000" w:themeColor="text1"/>
          <w:sz w:val="16"/>
          <w:szCs w:val="16"/>
        </w:rPr>
        <w:t>На нем установлен более мощный двигатель «</w:t>
      </w:r>
      <w:proofErr w:type="spellStart"/>
      <w:r w:rsidRPr="006D2FB4">
        <w:rPr>
          <w:rFonts w:ascii="Times New Roman" w:hAnsi="Times New Roman" w:cs="Times New Roman"/>
          <w:color w:val="000000" w:themeColor="text1"/>
          <w:sz w:val="16"/>
          <w:szCs w:val="16"/>
        </w:rPr>
        <w:t>Gnome</w:t>
      </w:r>
      <w:proofErr w:type="spellEnd"/>
      <w:r w:rsidRPr="006D2FB4">
        <w:rPr>
          <w:rFonts w:ascii="Times New Roman" w:hAnsi="Times New Roman" w:cs="Times New Roman"/>
          <w:color w:val="000000" w:themeColor="text1"/>
          <w:sz w:val="16"/>
          <w:szCs w:val="16"/>
        </w:rPr>
        <w:t xml:space="preserve"> &amp; </w:t>
      </w:r>
      <w:proofErr w:type="spellStart"/>
      <w:r w:rsidRPr="006D2FB4">
        <w:rPr>
          <w:rFonts w:ascii="Times New Roman" w:hAnsi="Times New Roman" w:cs="Times New Roman"/>
          <w:color w:val="000000" w:themeColor="text1"/>
          <w:sz w:val="16"/>
          <w:szCs w:val="16"/>
        </w:rPr>
        <w:t>Rhone</w:t>
      </w:r>
      <w:proofErr w:type="spellEnd"/>
      <w:r w:rsidRPr="006D2FB4">
        <w:rPr>
          <w:rFonts w:ascii="Times New Roman" w:hAnsi="Times New Roman" w:cs="Times New Roman"/>
          <w:color w:val="000000" w:themeColor="text1"/>
          <w:sz w:val="16"/>
          <w:szCs w:val="16"/>
        </w:rPr>
        <w:t>» «9Ab» «</w:t>
      </w:r>
      <w:proofErr w:type="spellStart"/>
      <w:r w:rsidRPr="006D2FB4">
        <w:rPr>
          <w:rFonts w:ascii="Times New Roman" w:hAnsi="Times New Roman" w:cs="Times New Roman"/>
          <w:color w:val="000000" w:themeColor="text1"/>
          <w:sz w:val="16"/>
          <w:szCs w:val="16"/>
        </w:rPr>
        <w:t>Jupiter</w:t>
      </w:r>
      <w:proofErr w:type="spellEnd"/>
      <w:r w:rsidRPr="006D2FB4">
        <w:rPr>
          <w:rFonts w:ascii="Times New Roman" w:hAnsi="Times New Roman" w:cs="Times New Roman"/>
          <w:color w:val="000000" w:themeColor="text1"/>
          <w:sz w:val="16"/>
          <w:szCs w:val="16"/>
        </w:rPr>
        <w:t>» (420 л.с.) и новый обтекатель. В мае месяце самолет был передан на испытания в «</w:t>
      </w:r>
      <w:proofErr w:type="spellStart"/>
      <w:r w:rsidRPr="006D2FB4">
        <w:rPr>
          <w:rFonts w:ascii="Times New Roman" w:hAnsi="Times New Roman" w:cs="Times New Roman"/>
          <w:color w:val="000000" w:themeColor="text1"/>
          <w:sz w:val="16"/>
          <w:szCs w:val="16"/>
        </w:rPr>
        <w:t>Villacoublay</w:t>
      </w:r>
      <w:proofErr w:type="spellEnd"/>
      <w:r w:rsidRPr="006D2FB4">
        <w:rPr>
          <w:rFonts w:ascii="Times New Roman" w:hAnsi="Times New Roman" w:cs="Times New Roman"/>
          <w:color w:val="000000" w:themeColor="text1"/>
          <w:sz w:val="16"/>
          <w:szCs w:val="16"/>
        </w:rPr>
        <w:t>» (15072).</w:t>
      </w:r>
    </w:p>
    <w:p w14:paraId="10A20E60"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p>
    <w:p w14:paraId="340E326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марта 1925 689 человек погибло из-за самого катастрофического в истории США торнадо (4962).</w:t>
      </w:r>
    </w:p>
    <w:p w14:paraId="1FB11FE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92152AE" w14:textId="77777777" w:rsidR="007C1E0F" w:rsidRPr="006D2FB4" w:rsidRDefault="007C1E0F"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марта 1925 г. в США произошло крупнейшее торнадо в 20-м веке, а возможно и вообще в истории. </w:t>
      </w:r>
      <w:r w:rsidRPr="006D2FB4">
        <w:rPr>
          <w:rFonts w:ascii="Times New Roman" w:hAnsi="Times New Roman" w:cs="Times New Roman"/>
          <w:bCs/>
          <w:color w:val="000000" w:themeColor="text1"/>
          <w:sz w:val="16"/>
          <w:szCs w:val="16"/>
        </w:rPr>
        <w:t>В результате «разбойничьего налета» стихии погибли 689 и были ранены 2000 человек. 50 тысяч жителей штатов остались без крыши над головой. Ничто не предвещало катастрофы. Стоял прекрасный солнечный день. Облако, в котором зародился торнадо, висело так низко над землей, что его никто и не заметил. Позже ученые объяснили, что «</w:t>
      </w:r>
      <w:proofErr w:type="spellStart"/>
      <w:r w:rsidRPr="006D2FB4">
        <w:rPr>
          <w:rFonts w:ascii="Times New Roman" w:hAnsi="Times New Roman" w:cs="Times New Roman"/>
          <w:bCs/>
          <w:color w:val="000000" w:themeColor="text1"/>
          <w:sz w:val="16"/>
          <w:szCs w:val="16"/>
        </w:rPr>
        <w:t>трехштатный</w:t>
      </w:r>
      <w:proofErr w:type="spellEnd"/>
      <w:r w:rsidRPr="006D2FB4">
        <w:rPr>
          <w:rFonts w:ascii="Times New Roman" w:hAnsi="Times New Roman" w:cs="Times New Roman"/>
          <w:bCs/>
          <w:color w:val="000000" w:themeColor="text1"/>
          <w:sz w:val="16"/>
          <w:szCs w:val="16"/>
        </w:rPr>
        <w:t>» (бушевавший в трех штатах) смерч был образован пришедшей из Канады стеной холодного воздуха, на которую наткнулся теплый воздушный поток, идущий со стороны Мексиканского залива.</w:t>
      </w:r>
      <w:r w:rsidRPr="006D2FB4">
        <w:rPr>
          <w:rFonts w:ascii="Times New Roman" w:hAnsi="Times New Roman" w:cs="Times New Roman"/>
          <w:color w:val="000000" w:themeColor="text1"/>
          <w:sz w:val="16"/>
          <w:szCs w:val="16"/>
        </w:rPr>
        <w:t xml:space="preserve"> Многочисленные человеческие жертвы привели к тому, что за этот год погибло 805 человек, а за 82 года с 1916 по 1998 г. погибло в США от торнадо 12282 человека. «Антирекорд» 1925 г. не побит и в 21 веке. Торнадо 18 марта 1925 г. получило имя «Торнадо трех штатов» (17327).</w:t>
      </w:r>
    </w:p>
    <w:p w14:paraId="3E6DC9C8" w14:textId="77777777" w:rsidR="007C1E0F" w:rsidRPr="006D2FB4" w:rsidRDefault="007C1E0F"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E2DF1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E9447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149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марта 1925 М.М.Г. в ходе гос. испытаний на НОА на ИЛ 400бис поднялся на 5000 м за 14:30 (2278).</w:t>
      </w:r>
    </w:p>
    <w:p w14:paraId="55BF4D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0F4EB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19 марта 1925 года на И-7 были выполнены предварительные полеты при которых выявлен ряд недочетов, при наличии которых самолет не может быть допущен к испытаниям. 19 марта 1925 года самолет сдан на завод для устранения дефектов.</w:t>
      </w:r>
    </w:p>
    <w:p w14:paraId="114BFF0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Дальнейшие испытания производились в Ленинграде комиссией НОА. Самолет был предъявлен к 20 мая 1925 года. За период до 25 июня произведены испытания и отмечен ряд недостатков.</w:t>
      </w:r>
    </w:p>
    <w:p w14:paraId="2B827D2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4807954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65F5F43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19BE696" w14:textId="77777777" w:rsidR="00CA7DE4" w:rsidRPr="00735736" w:rsidRDefault="00CA7DE4" w:rsidP="00CA7DE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19 марта 1925 г. в предварительных полетах по программе Государственных испытаний на опытном истребителе И-2 конструкции Д.П. Григоровича был выявлен ряд недостатков. Специалисты НОА заключили, что при их наличии самолет не может быть допущен к дальнейшим испытаниям, и в этот день его вернули завод для их устранения. После этого самолет начали готовить к перевозке в Ленинград, куда уже была переведена конструкторская группа Д.П. Григоровича (23560).</w:t>
      </w:r>
    </w:p>
    <w:p w14:paraId="74E9D8AA" w14:textId="77777777" w:rsidR="00CA7DE4" w:rsidRPr="00735736" w:rsidRDefault="00CA7DE4" w:rsidP="00CA7DE4">
      <w:pPr>
        <w:spacing w:after="0" w:line="240" w:lineRule="auto"/>
        <w:jc w:val="both"/>
        <w:rPr>
          <w:rFonts w:ascii="Times New Roman" w:hAnsi="Times New Roman" w:cs="Times New Roman"/>
          <w:color w:val="0070C0"/>
          <w:sz w:val="16"/>
          <w:szCs w:val="16"/>
        </w:rPr>
      </w:pPr>
    </w:p>
    <w:p w14:paraId="27A7E4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19 марта 1925 фактически приступили </w:t>
      </w:r>
      <w:proofErr w:type="spellStart"/>
      <w:r w:rsidRPr="006D2FB4">
        <w:rPr>
          <w:rFonts w:ascii="Times New Roman" w:hAnsi="Times New Roman" w:cs="Times New Roman"/>
          <w:color w:val="000000" w:themeColor="text1"/>
          <w:sz w:val="16"/>
          <w:szCs w:val="16"/>
        </w:rPr>
        <w:t>приступили</w:t>
      </w:r>
      <w:proofErr w:type="spellEnd"/>
      <w:r w:rsidRPr="006D2FB4">
        <w:rPr>
          <w:rFonts w:ascii="Times New Roman" w:hAnsi="Times New Roman" w:cs="Times New Roman"/>
          <w:color w:val="000000" w:themeColor="text1"/>
          <w:sz w:val="16"/>
          <w:szCs w:val="16"/>
        </w:rPr>
        <w:t xml:space="preserve"> к заводским испытаниям Р-1 с Лорен-Дитрих. Четыре дня спустя машину передали НОА. Радиатор на испытаниях трясся. Его закрепили подкосом. Опять плохо - слишком жесткая подвеска привела к разрушению спайки вибрацией и течи воды. Вес пустого самолета с «</w:t>
      </w:r>
      <w:proofErr w:type="spellStart"/>
      <w:r w:rsidRPr="006D2FB4">
        <w:rPr>
          <w:rFonts w:ascii="Times New Roman" w:hAnsi="Times New Roman" w:cs="Times New Roman"/>
          <w:color w:val="000000" w:themeColor="text1"/>
          <w:sz w:val="16"/>
          <w:szCs w:val="16"/>
        </w:rPr>
        <w:t>Лоррэном</w:t>
      </w:r>
      <w:proofErr w:type="spellEnd"/>
      <w:r w:rsidRPr="006D2FB4">
        <w:rPr>
          <w:rFonts w:ascii="Times New Roman" w:hAnsi="Times New Roman" w:cs="Times New Roman"/>
          <w:color w:val="000000" w:themeColor="text1"/>
          <w:sz w:val="16"/>
          <w:szCs w:val="16"/>
        </w:rPr>
        <w:t>» оказался почти на 100 кг больше, чем у серийного Р-1 с «Либерти», взлетный вес поднялся примерно на 30 кг. Вкупе с ухудшившейся аэродинамикой это отрицательно повлияло на летные данные. Они оказались еще ниже, чем расчетные. Самолет потерял более 10 км/ч максимальной скорости и примерно 1000 м практического потолка. Существенно упала и скороподъемность (11923).</w:t>
      </w:r>
    </w:p>
    <w:p w14:paraId="6EFA18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9277AD"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19 марта</w:t>
      </w:r>
      <w:r w:rsidRPr="006D2FB4">
        <w:rPr>
          <w:rFonts w:ascii="Times New Roman" w:hAnsi="Times New Roman" w:cs="Times New Roman"/>
          <w:color w:val="000000" w:themeColor="text1"/>
          <w:sz w:val="16"/>
          <w:szCs w:val="16"/>
        </w:rPr>
        <w:t xml:space="preserve"> в 1925 году завершился перелёт по маршруту Москва – Липецк – Харьков – Киев – Гомель – Смоленск – Москва; </w:t>
      </w:r>
      <w:proofErr w:type="spellStart"/>
      <w:r w:rsidRPr="006D2FB4">
        <w:rPr>
          <w:rFonts w:ascii="Times New Roman" w:hAnsi="Times New Roman" w:cs="Times New Roman"/>
          <w:color w:val="000000" w:themeColor="text1"/>
          <w:sz w:val="16"/>
          <w:szCs w:val="16"/>
        </w:rPr>
        <w:t>В.Б.Иншаков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Таусон</w:t>
      </w:r>
      <w:proofErr w:type="spellEnd"/>
      <w:r w:rsidRPr="006D2FB4">
        <w:rPr>
          <w:rFonts w:ascii="Times New Roman" w:hAnsi="Times New Roman" w:cs="Times New Roman"/>
          <w:color w:val="000000" w:themeColor="text1"/>
          <w:sz w:val="16"/>
          <w:szCs w:val="16"/>
        </w:rPr>
        <w:t xml:space="preserve"> на «Р-1», на котором испытан первый двигатель «М-5» завода “Икар” (15073).</w:t>
      </w:r>
    </w:p>
    <w:p w14:paraId="0D05EA03"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p>
    <w:p w14:paraId="322A97F9" w14:textId="022EC07F" w:rsidR="003D5E22" w:rsidRPr="004D3774" w:rsidRDefault="003D5E22" w:rsidP="003D5E22">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19 марта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 xml:space="preserve">етчик-испытатель Василий Борисович </w:t>
      </w:r>
      <w:r>
        <w:rPr>
          <w:rFonts w:ascii="Times New Roman" w:hAnsi="Times New Roman" w:cs="Times New Roman"/>
          <w:color w:val="0070C0"/>
          <w:sz w:val="16"/>
          <w:szCs w:val="16"/>
        </w:rPr>
        <w:t>Инш</w:t>
      </w:r>
      <w:r w:rsidRPr="004D3774">
        <w:rPr>
          <w:rFonts w:ascii="Times New Roman" w:hAnsi="Times New Roman" w:cs="Times New Roman"/>
          <w:color w:val="0070C0"/>
          <w:sz w:val="16"/>
          <w:szCs w:val="16"/>
        </w:rPr>
        <w:t>аков зак</w:t>
      </w:r>
      <w:r>
        <w:rPr>
          <w:rFonts w:ascii="Times New Roman" w:hAnsi="Times New Roman" w:cs="Times New Roman"/>
          <w:color w:val="0070C0"/>
          <w:sz w:val="16"/>
          <w:szCs w:val="16"/>
        </w:rPr>
        <w:t xml:space="preserve">ончил </w:t>
      </w:r>
      <w:r w:rsidRPr="004D3774">
        <w:rPr>
          <w:rFonts w:ascii="Times New Roman" w:hAnsi="Times New Roman" w:cs="Times New Roman"/>
          <w:color w:val="0070C0"/>
          <w:sz w:val="16"/>
          <w:szCs w:val="16"/>
        </w:rPr>
        <w:t>большой перелет.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начатый им 12 февраля по испытанию нового советско</w:t>
      </w:r>
      <w:r>
        <w:rPr>
          <w:rFonts w:ascii="Times New Roman" w:hAnsi="Times New Roman" w:cs="Times New Roman"/>
          <w:color w:val="0070C0"/>
          <w:sz w:val="16"/>
          <w:szCs w:val="16"/>
        </w:rPr>
        <w:t>го мотора М</w:t>
      </w:r>
      <w:r w:rsidRPr="004D3774">
        <w:rPr>
          <w:rFonts w:ascii="Times New Roman" w:hAnsi="Times New Roman" w:cs="Times New Roman"/>
          <w:color w:val="0070C0"/>
          <w:sz w:val="16"/>
          <w:szCs w:val="16"/>
        </w:rPr>
        <w:t>-5 постройки завода "Икар".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На самолете Р-1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механиком завода </w:t>
      </w:r>
      <w:proofErr w:type="spellStart"/>
      <w:r w:rsidRPr="004D3774">
        <w:rPr>
          <w:rFonts w:ascii="Times New Roman" w:hAnsi="Times New Roman" w:cs="Times New Roman"/>
          <w:color w:val="0070C0"/>
          <w:sz w:val="16"/>
          <w:szCs w:val="16"/>
        </w:rPr>
        <w:t>Таусоном</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ншаков про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ет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л по маршруту</w:t>
      </w:r>
      <w:r>
        <w:rPr>
          <w:rFonts w:ascii="Times New Roman" w:hAnsi="Times New Roman" w:cs="Times New Roman"/>
          <w:color w:val="0070C0"/>
          <w:sz w:val="16"/>
          <w:szCs w:val="16"/>
        </w:rPr>
        <w:t xml:space="preserve"> Москва-Л</w:t>
      </w:r>
      <w:r w:rsidRPr="004D3774">
        <w:rPr>
          <w:rFonts w:ascii="Times New Roman" w:hAnsi="Times New Roman" w:cs="Times New Roman"/>
          <w:color w:val="0070C0"/>
          <w:sz w:val="16"/>
          <w:szCs w:val="16"/>
        </w:rPr>
        <w:t>ипецк-Харьков-К</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ев-Смол</w:t>
      </w:r>
      <w:r>
        <w:rPr>
          <w:rFonts w:ascii="Times New Roman" w:hAnsi="Times New Roman" w:cs="Times New Roman"/>
          <w:color w:val="0070C0"/>
          <w:sz w:val="16"/>
          <w:szCs w:val="16"/>
        </w:rPr>
        <w:t>ен</w:t>
      </w:r>
      <w:r w:rsidRPr="004D3774">
        <w:rPr>
          <w:rFonts w:ascii="Times New Roman" w:hAnsi="Times New Roman" w:cs="Times New Roman"/>
          <w:color w:val="0070C0"/>
          <w:sz w:val="16"/>
          <w:szCs w:val="16"/>
        </w:rPr>
        <w:t>ск-</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 общим протяжением 2100 км</w:t>
      </w:r>
      <w:r>
        <w:rPr>
          <w:rFonts w:ascii="Times New Roman" w:hAnsi="Times New Roman" w:cs="Times New Roman"/>
          <w:color w:val="0070C0"/>
          <w:sz w:val="16"/>
          <w:szCs w:val="16"/>
        </w:rPr>
        <w:t xml:space="preserve"> за </w:t>
      </w:r>
      <w:r w:rsidRPr="004D3774">
        <w:rPr>
          <w:rFonts w:ascii="Times New Roman" w:hAnsi="Times New Roman" w:cs="Times New Roman"/>
          <w:color w:val="0070C0"/>
          <w:sz w:val="16"/>
          <w:szCs w:val="16"/>
        </w:rPr>
        <w:t>15 летн</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х часов при средней скорости 140 км/ч.</w:t>
      </w:r>
      <w:r>
        <w:rPr>
          <w:rFonts w:ascii="Times New Roman" w:hAnsi="Times New Roman" w:cs="Times New Roman"/>
          <w:color w:val="0070C0"/>
          <w:sz w:val="16"/>
          <w:szCs w:val="16"/>
        </w:rPr>
        <w:t xml:space="preserve"> М</w:t>
      </w:r>
      <w:r w:rsidRPr="004D3774">
        <w:rPr>
          <w:rFonts w:ascii="Times New Roman" w:hAnsi="Times New Roman" w:cs="Times New Roman"/>
          <w:color w:val="0070C0"/>
          <w:sz w:val="16"/>
          <w:szCs w:val="16"/>
        </w:rPr>
        <w:t xml:space="preserve">отор выдержал </w:t>
      </w:r>
      <w:r>
        <w:rPr>
          <w:rFonts w:ascii="Times New Roman" w:hAnsi="Times New Roman" w:cs="Times New Roman"/>
          <w:color w:val="0070C0"/>
          <w:sz w:val="16"/>
          <w:szCs w:val="16"/>
        </w:rPr>
        <w:t>ис</w:t>
      </w:r>
      <w:r w:rsidRPr="004D3774">
        <w:rPr>
          <w:rFonts w:ascii="Times New Roman" w:hAnsi="Times New Roman" w:cs="Times New Roman"/>
          <w:color w:val="0070C0"/>
          <w:sz w:val="16"/>
          <w:szCs w:val="16"/>
        </w:rPr>
        <w:t>пытание,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работая в различных климатических условиях.</w:t>
      </w:r>
    </w:p>
    <w:p w14:paraId="2714EB39" w14:textId="77777777" w:rsidR="003D5E22" w:rsidRDefault="003D5E22" w:rsidP="003D5E22">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 за 3 апреля 1925/</w:t>
      </w:r>
      <w:r>
        <w:rPr>
          <w:rFonts w:ascii="Times New Roman" w:hAnsi="Times New Roman" w:cs="Times New Roman"/>
          <w:color w:val="0070C0"/>
          <w:sz w:val="16"/>
          <w:szCs w:val="16"/>
        </w:rPr>
        <w:t xml:space="preserve"> (23370).</w:t>
      </w:r>
    </w:p>
    <w:p w14:paraId="6890B349" w14:textId="77777777" w:rsidR="003D5E22" w:rsidRPr="004D3774" w:rsidRDefault="003D5E22" w:rsidP="003D5E22">
      <w:pPr>
        <w:spacing w:after="0" w:line="240" w:lineRule="auto"/>
        <w:jc w:val="both"/>
        <w:rPr>
          <w:rFonts w:ascii="Times New Roman" w:hAnsi="Times New Roman" w:cs="Times New Roman"/>
          <w:color w:val="0070C0"/>
          <w:sz w:val="16"/>
          <w:szCs w:val="16"/>
        </w:rPr>
      </w:pPr>
    </w:p>
    <w:p w14:paraId="36EF377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2301A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79C3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марта 1925 г. была подготовлена Докладная записка начальника Штаба РККА С. С. Каменева председателю Реввоенсовета СССР М. В. Фрунзе о необходи</w:t>
      </w:r>
      <w:r w:rsidRPr="006D2FB4">
        <w:rPr>
          <w:rFonts w:ascii="Times New Roman" w:hAnsi="Times New Roman" w:cs="Times New Roman"/>
          <w:color w:val="000000" w:themeColor="text1"/>
          <w:sz w:val="16"/>
          <w:szCs w:val="16"/>
        </w:rPr>
        <w:softHyphen/>
        <w:t>мости модернизации военного производства и отказа от побочных производств на орудийных и оружейных заводах</w:t>
      </w:r>
    </w:p>
    <w:p w14:paraId="0C5FA6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предстоящего в понедельник, 23 сего марта, доклада ГУВП на заседании Прези</w:t>
      </w:r>
      <w:r w:rsidRPr="006D2FB4">
        <w:rPr>
          <w:rFonts w:ascii="Times New Roman" w:hAnsi="Times New Roman" w:cs="Times New Roman"/>
          <w:color w:val="000000" w:themeColor="text1"/>
          <w:sz w:val="16"/>
          <w:szCs w:val="16"/>
        </w:rPr>
        <w:softHyphen/>
        <w:t>диума РВС СССР считаю, со своей стороны, необходимым доложить о нижеследующем:</w:t>
      </w:r>
    </w:p>
    <w:p w14:paraId="4C8E2E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Тяжелое положение, которое переживали заводы ГУВП в свое время, выдвинуло воп</w:t>
      </w:r>
      <w:r w:rsidRPr="006D2FB4">
        <w:rPr>
          <w:rFonts w:ascii="Times New Roman" w:hAnsi="Times New Roman" w:cs="Times New Roman"/>
          <w:color w:val="000000" w:themeColor="text1"/>
          <w:sz w:val="16"/>
          <w:szCs w:val="16"/>
        </w:rPr>
        <w:softHyphen/>
        <w:t xml:space="preserve">рос о создании на этих заводах побочного производства, которое бы имело сбыт вообще на рынке. Я не знаю, как велики эти производства и помогли ли они действительно выйти </w:t>
      </w:r>
      <w:proofErr w:type="spellStart"/>
      <w:r w:rsidRPr="006D2FB4">
        <w:rPr>
          <w:rFonts w:ascii="Times New Roman" w:hAnsi="Times New Roman" w:cs="Times New Roman"/>
          <w:color w:val="000000" w:themeColor="text1"/>
          <w:sz w:val="16"/>
          <w:szCs w:val="16"/>
        </w:rPr>
        <w:t>заво</w:t>
      </w:r>
      <w:proofErr w:type="spellEnd"/>
      <w:r w:rsidRPr="006D2FB4">
        <w:rPr>
          <w:rFonts w:ascii="Times New Roman" w:hAnsi="Times New Roman" w:cs="Times New Roman"/>
          <w:color w:val="000000" w:themeColor="text1"/>
          <w:sz w:val="16"/>
          <w:szCs w:val="16"/>
        </w:rPr>
        <w:t xml:space="preserve">-дам из </w:t>
      </w:r>
      <w:proofErr w:type="spellStart"/>
      <w:r w:rsidRPr="006D2FB4">
        <w:rPr>
          <w:rFonts w:ascii="Times New Roman" w:hAnsi="Times New Roman" w:cs="Times New Roman"/>
          <w:color w:val="000000" w:themeColor="text1"/>
          <w:sz w:val="16"/>
          <w:szCs w:val="16"/>
        </w:rPr>
        <w:t>недофуза</w:t>
      </w:r>
      <w:proofErr w:type="spellEnd"/>
      <w:r w:rsidRPr="006D2FB4">
        <w:rPr>
          <w:rFonts w:ascii="Times New Roman" w:hAnsi="Times New Roman" w:cs="Times New Roman"/>
          <w:color w:val="000000" w:themeColor="text1"/>
          <w:sz w:val="16"/>
          <w:szCs w:val="16"/>
        </w:rPr>
        <w:t xml:space="preserve"> нашими военными заказами. Но несомненно, что эта заинтересованность в побочных производствах очень болезненно сказалась на нашем военном производстве. Заво</w:t>
      </w:r>
      <w:r w:rsidRPr="006D2FB4">
        <w:rPr>
          <w:rFonts w:ascii="Times New Roman" w:hAnsi="Times New Roman" w:cs="Times New Roman"/>
          <w:color w:val="000000" w:themeColor="text1"/>
          <w:sz w:val="16"/>
          <w:szCs w:val="16"/>
        </w:rPr>
        <w:softHyphen/>
        <w:t>ды, на мой взгляд, не заинтересованы нашими военными заказами. На заводах нет желания, положим, конструировать новые предметы вооружения или усовершенствовать имеющиеся. Мысль конструкторов заглохла, и если и имеется где-либо, то эта мысль очень скромна, без широкого размаха, почему трудно ожидать от нее какого-либо улучшения в нашем вооруже</w:t>
      </w:r>
      <w:r w:rsidRPr="006D2FB4">
        <w:rPr>
          <w:rFonts w:ascii="Times New Roman" w:hAnsi="Times New Roman" w:cs="Times New Roman"/>
          <w:color w:val="000000" w:themeColor="text1"/>
          <w:sz w:val="16"/>
          <w:szCs w:val="16"/>
        </w:rPr>
        <w:softHyphen/>
        <w:t>нии. Мое предположение было подтверждено и т. Левичевым, которому удалось побывать на Пермском заводе. Из его слов чрезвычайно ясно рисуется картина застоя этого завода в от</w:t>
      </w:r>
      <w:r w:rsidRPr="006D2FB4">
        <w:rPr>
          <w:rFonts w:ascii="Times New Roman" w:hAnsi="Times New Roman" w:cs="Times New Roman"/>
          <w:color w:val="000000" w:themeColor="text1"/>
          <w:sz w:val="16"/>
          <w:szCs w:val="16"/>
        </w:rPr>
        <w:softHyphen/>
        <w:t>ношении интереса к производимым на нем орудиям.</w:t>
      </w:r>
    </w:p>
    <w:p w14:paraId="059B01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этих условиях, сколько бы мы сейчас ни отпускали средств на улучшение поста</w:t>
      </w:r>
      <w:r w:rsidRPr="006D2FB4">
        <w:rPr>
          <w:rFonts w:ascii="Times New Roman" w:hAnsi="Times New Roman" w:cs="Times New Roman"/>
          <w:color w:val="000000" w:themeColor="text1"/>
          <w:sz w:val="16"/>
          <w:szCs w:val="16"/>
        </w:rPr>
        <w:softHyphen/>
        <w:t>новки дела, надо думать, больших результатов мы не добьемся. Необходимо в корне изме</w:t>
      </w:r>
      <w:r w:rsidRPr="006D2FB4">
        <w:rPr>
          <w:rFonts w:ascii="Times New Roman" w:hAnsi="Times New Roman" w:cs="Times New Roman"/>
          <w:color w:val="000000" w:themeColor="text1"/>
          <w:sz w:val="16"/>
          <w:szCs w:val="16"/>
        </w:rPr>
        <w:softHyphen/>
        <w:t>нить политику, о которой указано выше, а именно - совершенно отказаться на этих заводах от побочного производства и заняться только одним военным производством. Кстати ска</w:t>
      </w:r>
      <w:r w:rsidRPr="006D2FB4">
        <w:rPr>
          <w:rFonts w:ascii="Times New Roman" w:hAnsi="Times New Roman" w:cs="Times New Roman"/>
          <w:color w:val="000000" w:themeColor="text1"/>
          <w:sz w:val="16"/>
          <w:szCs w:val="16"/>
        </w:rPr>
        <w:softHyphen/>
        <w:t>зать, это и для армии является абсолютно необходимым. Мы отстали, и отстали во многом настолько, что догонять нам будет трудно. Если взять нашу полевую пушку, на которую сей</w:t>
      </w:r>
      <w:r w:rsidRPr="006D2FB4">
        <w:rPr>
          <w:rFonts w:ascii="Times New Roman" w:hAnsi="Times New Roman" w:cs="Times New Roman"/>
          <w:color w:val="000000" w:themeColor="text1"/>
          <w:sz w:val="16"/>
          <w:szCs w:val="16"/>
        </w:rPr>
        <w:softHyphen/>
        <w:t>час нет заказов, то и она ведь отстала. Наша дальность меньше, чем у наших вероятных вра</w:t>
      </w:r>
      <w:r w:rsidRPr="006D2FB4">
        <w:rPr>
          <w:rFonts w:ascii="Times New Roman" w:hAnsi="Times New Roman" w:cs="Times New Roman"/>
          <w:color w:val="000000" w:themeColor="text1"/>
          <w:sz w:val="16"/>
          <w:szCs w:val="16"/>
        </w:rPr>
        <w:softHyphen/>
        <w:t>гов. Наша скорострельность ниже и так далее. Вот эти последние обстоятельства категори</w:t>
      </w:r>
      <w:r w:rsidRPr="006D2FB4">
        <w:rPr>
          <w:rFonts w:ascii="Times New Roman" w:hAnsi="Times New Roman" w:cs="Times New Roman"/>
          <w:color w:val="000000" w:themeColor="text1"/>
          <w:sz w:val="16"/>
          <w:szCs w:val="16"/>
        </w:rPr>
        <w:softHyphen/>
        <w:t>чески требуют, чтоб мы переходили на новый тип орудий. Перейти на новый тип орудий не</w:t>
      </w:r>
      <w:r w:rsidRPr="006D2FB4">
        <w:rPr>
          <w:rFonts w:ascii="Times New Roman" w:hAnsi="Times New Roman" w:cs="Times New Roman"/>
          <w:color w:val="000000" w:themeColor="text1"/>
          <w:sz w:val="16"/>
          <w:szCs w:val="16"/>
        </w:rPr>
        <w:softHyphen/>
        <w:t>легко и потребует в будущем довольно длительного времени, почему я считаю совершенно необходимым теперь же приступить к изысканию новых образцов, привлечению орудийных заводов к этому делу, заинтересовав их, и ставить вопрос очень широко именно на перевоору</w:t>
      </w:r>
      <w:r w:rsidRPr="006D2FB4">
        <w:rPr>
          <w:rFonts w:ascii="Times New Roman" w:hAnsi="Times New Roman" w:cs="Times New Roman"/>
          <w:color w:val="000000" w:themeColor="text1"/>
          <w:sz w:val="16"/>
          <w:szCs w:val="16"/>
        </w:rPr>
        <w:softHyphen/>
        <w:t>жение.</w:t>
      </w:r>
    </w:p>
    <w:p w14:paraId="269A2D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Вот такая же картина и с нашей винтовкой. Она недурна сама по себе, но отстала, и тут нам надо решить вопрос коренным образом: стоит ли нам сегодня, когда мы почти всю свою потребность уже имеем, останавливаться на этом ружье или лучше найти способы к его улуч</w:t>
      </w:r>
      <w:r w:rsidRPr="006D2FB4">
        <w:rPr>
          <w:rFonts w:ascii="Times New Roman" w:hAnsi="Times New Roman" w:cs="Times New Roman"/>
          <w:color w:val="000000" w:themeColor="text1"/>
          <w:sz w:val="16"/>
          <w:szCs w:val="16"/>
        </w:rPr>
        <w:softHyphen/>
        <w:t>шению, и улучшению солидному, и приступать к изготовлению уже того будущего нового ружья.</w:t>
      </w:r>
    </w:p>
    <w:p w14:paraId="03C2AC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Вот эта наша отсталость в оружии иногда приводит к чрезвычайно односторонним решениям, которые нами с исключительным упорством проводятся даже при условии, если это встречает большие затруднения. Взять 34-секундные трубки. Они нам не даются. Мы зна</w:t>
      </w:r>
      <w:r w:rsidRPr="006D2FB4">
        <w:rPr>
          <w:rFonts w:ascii="Times New Roman" w:hAnsi="Times New Roman" w:cs="Times New Roman"/>
          <w:color w:val="000000" w:themeColor="text1"/>
          <w:sz w:val="16"/>
          <w:szCs w:val="16"/>
        </w:rPr>
        <w:softHyphen/>
        <w:t>ем, что 22-секундная трубка для нас коротка, и как выход мы видим только в создании новой трубки: или 34-, или 48-секундной. А нельзя ли перейти к разрешению этого вопроса с дру</w:t>
      </w:r>
      <w:r w:rsidRPr="006D2FB4">
        <w:rPr>
          <w:rFonts w:ascii="Times New Roman" w:hAnsi="Times New Roman" w:cs="Times New Roman"/>
          <w:color w:val="000000" w:themeColor="text1"/>
          <w:sz w:val="16"/>
          <w:szCs w:val="16"/>
        </w:rPr>
        <w:softHyphen/>
        <w:t>гой стороны? Если нам не удается эта трубка, то, быть может, удастся увеличение скорости полета снарядов, и тогда то, что мы ожидаем от 34-секундной трубки, фактически мы полу</w:t>
      </w:r>
      <w:r w:rsidRPr="006D2FB4">
        <w:rPr>
          <w:rFonts w:ascii="Times New Roman" w:hAnsi="Times New Roman" w:cs="Times New Roman"/>
          <w:color w:val="000000" w:themeColor="text1"/>
          <w:sz w:val="16"/>
          <w:szCs w:val="16"/>
        </w:rPr>
        <w:softHyphen/>
        <w:t>чим и от 22-секундной трубки. Ведь это не значит, что я совершенно отказываюсь от произ</w:t>
      </w:r>
      <w:r w:rsidRPr="006D2FB4">
        <w:rPr>
          <w:rFonts w:ascii="Times New Roman" w:hAnsi="Times New Roman" w:cs="Times New Roman"/>
          <w:color w:val="000000" w:themeColor="text1"/>
          <w:sz w:val="16"/>
          <w:szCs w:val="16"/>
        </w:rPr>
        <w:softHyphen/>
        <w:t>водства 34-секундной трубки. Можно и должно тут продолжать и опыты, и изыскания и пос</w:t>
      </w:r>
      <w:r w:rsidRPr="006D2FB4">
        <w:rPr>
          <w:rFonts w:ascii="Times New Roman" w:hAnsi="Times New Roman" w:cs="Times New Roman"/>
          <w:color w:val="000000" w:themeColor="text1"/>
          <w:sz w:val="16"/>
          <w:szCs w:val="16"/>
        </w:rPr>
        <w:softHyphen/>
        <w:t>тавить эту трубку к широкому производству. Тем более, что ежели бы мы из 22-секундной трубки, при условии ускорения полета снаряда, добились тех же результатов, которых ожи</w:t>
      </w:r>
      <w:r w:rsidRPr="006D2FB4">
        <w:rPr>
          <w:rFonts w:ascii="Times New Roman" w:hAnsi="Times New Roman" w:cs="Times New Roman"/>
          <w:color w:val="000000" w:themeColor="text1"/>
          <w:sz w:val="16"/>
          <w:szCs w:val="16"/>
        </w:rPr>
        <w:softHyphen/>
        <w:t>даем от 34-секундной трубки, то, добившись изготовления 34-секундной трубки, мы получим только больший эффект и большую дальность.</w:t>
      </w:r>
    </w:p>
    <w:p w14:paraId="5E4D41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Следующим вопросом является вопрос об автоматах. Мы тут как будто бы боимся сказать окончательное решение, что будущее оружие пехоты, несомненно, будет либо авто</w:t>
      </w:r>
      <w:r w:rsidRPr="006D2FB4">
        <w:rPr>
          <w:rFonts w:ascii="Times New Roman" w:hAnsi="Times New Roman" w:cs="Times New Roman"/>
          <w:color w:val="000000" w:themeColor="text1"/>
          <w:sz w:val="16"/>
          <w:szCs w:val="16"/>
        </w:rPr>
        <w:softHyphen/>
        <w:t>матическое ружье, либо автомат в его чистом виде, и что к этому оружию мы должны всемер</w:t>
      </w:r>
      <w:r w:rsidRPr="006D2FB4">
        <w:rPr>
          <w:rFonts w:ascii="Times New Roman" w:hAnsi="Times New Roman" w:cs="Times New Roman"/>
          <w:color w:val="000000" w:themeColor="text1"/>
          <w:sz w:val="16"/>
          <w:szCs w:val="16"/>
        </w:rPr>
        <w:softHyphen/>
        <w:t>но идти, готовясь к перевооружению, и что неплохо будет иметь этот автомат даже при усло</w:t>
      </w:r>
      <w:r w:rsidRPr="006D2FB4">
        <w:rPr>
          <w:rFonts w:ascii="Times New Roman" w:hAnsi="Times New Roman" w:cs="Times New Roman"/>
          <w:color w:val="000000" w:themeColor="text1"/>
          <w:sz w:val="16"/>
          <w:szCs w:val="16"/>
        </w:rPr>
        <w:softHyphen/>
        <w:t>вии, что военные события нас застигнут тогда, когда мы и половины этих автоматов иметь не будем, ибо несомненно, что каждый автомат, который поступит на вооружение армии, есть плюс, а не минус. Исходя из этих соображений, мне кажется, тут и надо совершенно точно и определенно сказать, что автомат нам нужен, что это - оружие будущего и что завод, который будет изготовлять автомат, должен быть вновь построенным, а не приспособленным из чис</w:t>
      </w:r>
      <w:r w:rsidRPr="006D2FB4">
        <w:rPr>
          <w:rFonts w:ascii="Times New Roman" w:hAnsi="Times New Roman" w:cs="Times New Roman"/>
          <w:color w:val="000000" w:themeColor="text1"/>
          <w:sz w:val="16"/>
          <w:szCs w:val="16"/>
        </w:rPr>
        <w:softHyphen/>
        <w:t>ла имеющихся.</w:t>
      </w:r>
    </w:p>
    <w:p w14:paraId="54D22E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этом последнем случае я коснусь Ковровского завода. Уже неоднократно поднимает</w:t>
      </w:r>
      <w:r w:rsidRPr="006D2FB4">
        <w:rPr>
          <w:rFonts w:ascii="Times New Roman" w:hAnsi="Times New Roman" w:cs="Times New Roman"/>
          <w:color w:val="000000" w:themeColor="text1"/>
          <w:sz w:val="16"/>
          <w:szCs w:val="16"/>
        </w:rPr>
        <w:softHyphen/>
        <w:t>ся вопрос об упразднении этого завода. Лично я считаю, что именно на этом заводе и должен изготовляться автомат, даже если этот автомат не будет системы Федорова. Ведь за послед</w:t>
      </w:r>
      <w:r w:rsidRPr="006D2FB4">
        <w:rPr>
          <w:rFonts w:ascii="Times New Roman" w:hAnsi="Times New Roman" w:cs="Times New Roman"/>
          <w:color w:val="000000" w:themeColor="text1"/>
          <w:sz w:val="16"/>
          <w:szCs w:val="16"/>
        </w:rPr>
        <w:softHyphen/>
        <w:t>ние годы мастера по автоматическому оружию у нас подготовлялись только на Ковровском заводе. Там же мы имеем и ряд соответствующих станков. Поэтому, какой бы автомат мы ни приняли, осуществить его будет легче все же на этом Ковровском заводе.</w:t>
      </w:r>
    </w:p>
    <w:p w14:paraId="1E3EC1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Было бы хорошо, чтобы наше военное производство нашло себе сбыт где-либо на сто</w:t>
      </w:r>
      <w:r w:rsidRPr="006D2FB4">
        <w:rPr>
          <w:rFonts w:ascii="Times New Roman" w:hAnsi="Times New Roman" w:cs="Times New Roman"/>
          <w:color w:val="000000" w:themeColor="text1"/>
          <w:sz w:val="16"/>
          <w:szCs w:val="16"/>
        </w:rPr>
        <w:softHyphen/>
        <w:t>роне. Но, чтобы этого добиться, необходимы образцы самого нового оружия. Ведь смешно в этом случае предлагать устаревшее оружие и вряд ли можно рассчитывать, чтобы устаревшее оружие нашло себе сбыт. Если припомнить, то лично мы неоднократно получали предложе</w:t>
      </w:r>
      <w:r w:rsidRPr="006D2FB4">
        <w:rPr>
          <w:rFonts w:ascii="Times New Roman" w:hAnsi="Times New Roman" w:cs="Times New Roman"/>
          <w:color w:val="000000" w:themeColor="text1"/>
          <w:sz w:val="16"/>
          <w:szCs w:val="16"/>
        </w:rPr>
        <w:softHyphen/>
        <w:t xml:space="preserve">ние на закупку автоматов то </w:t>
      </w:r>
      <w:proofErr w:type="spellStart"/>
      <w:r w:rsidRPr="006D2FB4">
        <w:rPr>
          <w:rFonts w:ascii="Times New Roman" w:hAnsi="Times New Roman" w:cs="Times New Roman"/>
          <w:color w:val="000000" w:themeColor="text1"/>
          <w:sz w:val="16"/>
          <w:szCs w:val="16"/>
        </w:rPr>
        <w:t>Мадсена</w:t>
      </w:r>
      <w:proofErr w:type="spellEnd"/>
      <w:r w:rsidRPr="006D2FB4">
        <w:rPr>
          <w:rFonts w:ascii="Times New Roman" w:hAnsi="Times New Roman" w:cs="Times New Roman"/>
          <w:color w:val="000000" w:themeColor="text1"/>
          <w:sz w:val="16"/>
          <w:szCs w:val="16"/>
        </w:rPr>
        <w:t>, то Томпсона, то Маузера и на многое другое. И почему это мы получали? Только потому, что эти фирмы предлагали новые образцы.</w:t>
      </w:r>
    </w:p>
    <w:p w14:paraId="689359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мыслю себе, что наверняка Федоровский автомат не хуже всех вышеперечисленных и что его тоже было бы полезно предложить для этой цели, и результат от этого предложения был бы, вероятно, неплохой.</w:t>
      </w:r>
    </w:p>
    <w:p w14:paraId="77DB38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В качестве первого образца, который нам надо во что бы то ни стало скорей получить, следует считать зенитные орудия на тяжелой установке, причем необходимо, чтобы это но</w:t>
      </w:r>
      <w:r w:rsidRPr="006D2FB4">
        <w:rPr>
          <w:rFonts w:ascii="Times New Roman" w:hAnsi="Times New Roman" w:cs="Times New Roman"/>
          <w:color w:val="000000" w:themeColor="text1"/>
          <w:sz w:val="16"/>
          <w:szCs w:val="16"/>
        </w:rPr>
        <w:softHyphen/>
        <w:t>вое орудие было бы действительно зенитным, потому что все то, что мы до сих пор имеем, да</w:t>
      </w:r>
      <w:r w:rsidRPr="006D2FB4">
        <w:rPr>
          <w:rFonts w:ascii="Times New Roman" w:hAnsi="Times New Roman" w:cs="Times New Roman"/>
          <w:color w:val="000000" w:themeColor="text1"/>
          <w:sz w:val="16"/>
          <w:szCs w:val="16"/>
        </w:rPr>
        <w:softHyphen/>
        <w:t>леко не покрывает предъявляемых к зенитным орудиям требований.</w:t>
      </w:r>
    </w:p>
    <w:p w14:paraId="3012F7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мне лично думается, что нам сейчас надо: заинтересовать наши военные заводы изготовлением новых образцов; затем не отказываться от отыскания нескольких пу</w:t>
      </w:r>
      <w:r w:rsidRPr="006D2FB4">
        <w:rPr>
          <w:rFonts w:ascii="Times New Roman" w:hAnsi="Times New Roman" w:cs="Times New Roman"/>
          <w:color w:val="000000" w:themeColor="text1"/>
          <w:sz w:val="16"/>
          <w:szCs w:val="16"/>
        </w:rPr>
        <w:softHyphen/>
        <w:t>тей для достижения одной и той же цели (34-секундная трубка, и параллельно вести работу по увеличению скорости полета снарядов); попытаться новые образцы проталкивать на кон</w:t>
      </w:r>
      <w:r w:rsidRPr="006D2FB4">
        <w:rPr>
          <w:rFonts w:ascii="Times New Roman" w:hAnsi="Times New Roman" w:cs="Times New Roman"/>
          <w:color w:val="000000" w:themeColor="text1"/>
          <w:sz w:val="16"/>
          <w:szCs w:val="16"/>
        </w:rPr>
        <w:softHyphen/>
        <w:t>куренцию с иностранными образцами и совершенно отказаться от побочных видов произво</w:t>
      </w:r>
      <w:r w:rsidRPr="006D2FB4">
        <w:rPr>
          <w:rFonts w:ascii="Times New Roman" w:hAnsi="Times New Roman" w:cs="Times New Roman"/>
          <w:color w:val="000000" w:themeColor="text1"/>
          <w:sz w:val="16"/>
          <w:szCs w:val="16"/>
        </w:rPr>
        <w:softHyphen/>
        <w:t>дства на наших орудийных и оружейных заводах.</w:t>
      </w:r>
    </w:p>
    <w:p w14:paraId="62B130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Каменев</w:t>
      </w:r>
    </w:p>
    <w:p w14:paraId="429108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4. Оп. 1. Д. 163. Л. 40-43. Подлинник (10711,443).</w:t>
      </w:r>
    </w:p>
    <w:p w14:paraId="510F83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3D2912" w14:textId="77777777" w:rsidR="00B758DA" w:rsidRPr="006D2FB4" w:rsidRDefault="00B758DA" w:rsidP="00054315">
      <w:pPr>
        <w:spacing w:after="0" w:line="240" w:lineRule="auto"/>
        <w:jc w:val="both"/>
        <w:rPr>
          <w:rStyle w:val="aff5"/>
          <w:rFonts w:ascii="Times New Roman" w:eastAsia="Arial Narrow" w:hAnsi="Times New Roman" w:cs="Times New Roman"/>
          <w:i w:val="0"/>
          <w:color w:val="000000" w:themeColor="text1"/>
        </w:rPr>
      </w:pPr>
      <w:r w:rsidRPr="006D2FB4">
        <w:rPr>
          <w:rFonts w:ascii="Times New Roman" w:hAnsi="Times New Roman" w:cs="Times New Roman"/>
          <w:color w:val="000000" w:themeColor="text1"/>
          <w:sz w:val="16"/>
          <w:szCs w:val="16"/>
        </w:rPr>
        <w:t>19 марта 1925 г. Начальник Штаба РККА С.С. Каменев в док</w:t>
      </w:r>
      <w:r w:rsidRPr="006D2FB4">
        <w:rPr>
          <w:rFonts w:ascii="Times New Roman" w:hAnsi="Times New Roman" w:cs="Times New Roman"/>
          <w:color w:val="000000" w:themeColor="text1"/>
          <w:sz w:val="16"/>
          <w:szCs w:val="16"/>
        </w:rPr>
        <w:softHyphen/>
        <w:t>ладной записке председателю Реввоенсовета М.В. Фрунзе писал:</w:t>
      </w:r>
      <w:r w:rsidRPr="006D2FB4">
        <w:rPr>
          <w:rStyle w:val="aff5"/>
          <w:rFonts w:ascii="Times New Roman" w:eastAsia="Arial Narrow" w:hAnsi="Times New Roman" w:cs="Times New Roman"/>
          <w:i w:val="0"/>
          <w:color w:val="000000" w:themeColor="text1"/>
        </w:rPr>
        <w:t xml:space="preserve"> «Будущее оружие пехоты, несомненно, будет либо ав</w:t>
      </w:r>
      <w:r w:rsidRPr="006D2FB4">
        <w:rPr>
          <w:rStyle w:val="aff5"/>
          <w:rFonts w:ascii="Times New Roman" w:eastAsia="Arial Narrow" w:hAnsi="Times New Roman" w:cs="Times New Roman"/>
          <w:i w:val="0"/>
          <w:color w:val="000000" w:themeColor="text1"/>
        </w:rPr>
        <w:softHyphen/>
        <w:t>томатическое ружье, либо автомат в его чис</w:t>
      </w:r>
      <w:r w:rsidRPr="006D2FB4">
        <w:rPr>
          <w:rStyle w:val="aff5"/>
          <w:rFonts w:ascii="Times New Roman" w:eastAsia="Arial Narrow" w:hAnsi="Times New Roman" w:cs="Times New Roman"/>
          <w:i w:val="0"/>
          <w:color w:val="000000" w:themeColor="text1"/>
        </w:rPr>
        <w:softHyphen/>
        <w:t>том виде» (15766).</w:t>
      </w:r>
    </w:p>
    <w:p w14:paraId="545D81B6" w14:textId="77777777" w:rsidR="00B758DA" w:rsidRPr="006D2FB4" w:rsidRDefault="00B758DA" w:rsidP="00054315">
      <w:pPr>
        <w:spacing w:after="0" w:line="240" w:lineRule="auto"/>
        <w:jc w:val="both"/>
        <w:rPr>
          <w:rStyle w:val="aff5"/>
          <w:rFonts w:ascii="Times New Roman" w:eastAsia="Arial Narrow" w:hAnsi="Times New Roman" w:cs="Times New Roman"/>
          <w:i w:val="0"/>
          <w:color w:val="000000" w:themeColor="text1"/>
        </w:rPr>
      </w:pPr>
    </w:p>
    <w:p w14:paraId="22460BB8"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19 марта</w:t>
      </w:r>
      <w:r w:rsidRPr="006D2FB4">
        <w:rPr>
          <w:rFonts w:ascii="Times New Roman" w:hAnsi="Times New Roman" w:cs="Times New Roman"/>
          <w:color w:val="000000" w:themeColor="text1"/>
          <w:sz w:val="16"/>
          <w:szCs w:val="16"/>
        </w:rPr>
        <w:t xml:space="preserve"> в 1925 году (19 – 26 марта) проведены экспериментальные телеграфные передачи на волне 83 м через построенный в НРЛ коротковолновый передатчик, установленный на радиостанции имени Коминтерна. Мощность передатчика 25 кВт. Его передачи принимались радиолюбителями всей планеты (15073).</w:t>
      </w:r>
    </w:p>
    <w:p w14:paraId="743C5B32"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p>
    <w:p w14:paraId="4A8386B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Армия:</w:t>
      </w:r>
    </w:p>
    <w:p w14:paraId="32D34C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9E12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марта 1925 вышел приказ РВС о введении звания младший командир РККА и РККФ (3960, 110).</w:t>
      </w:r>
    </w:p>
    <w:p w14:paraId="34AF602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094B14"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19 марта</w:t>
      </w:r>
      <w:r w:rsidRPr="006D2FB4">
        <w:rPr>
          <w:rFonts w:ascii="Times New Roman" w:hAnsi="Times New Roman" w:cs="Times New Roman"/>
          <w:color w:val="000000" w:themeColor="text1"/>
          <w:sz w:val="16"/>
          <w:szCs w:val="16"/>
        </w:rPr>
        <w:t xml:space="preserve"> в 1925 году приказ Революционного военного совета о введении звания «младший командир Рабоче-Крестьянской Красной Армии и Рабоче-Крестьянского Красного Флота» (15073).</w:t>
      </w:r>
    </w:p>
    <w:p w14:paraId="4A9228F7" w14:textId="77777777" w:rsidR="00B758DA" w:rsidRPr="006D2FB4" w:rsidRDefault="00B758DA" w:rsidP="00054315">
      <w:pPr>
        <w:spacing w:after="0" w:line="240" w:lineRule="auto"/>
        <w:jc w:val="both"/>
        <w:rPr>
          <w:rFonts w:ascii="Times New Roman" w:hAnsi="Times New Roman" w:cs="Times New Roman"/>
          <w:color w:val="000000" w:themeColor="text1"/>
          <w:sz w:val="16"/>
          <w:szCs w:val="16"/>
        </w:rPr>
      </w:pPr>
    </w:p>
    <w:p w14:paraId="643A5861" w14:textId="77777777" w:rsidR="00B758DA"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D5D7A79" w14:textId="77777777" w:rsidR="00B758DA" w:rsidRPr="006D2FB4" w:rsidRDefault="00B758D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049BF" w14:textId="77777777" w:rsidR="00B758DA" w:rsidRPr="006D2FB4" w:rsidRDefault="00B758DA" w:rsidP="00054315">
      <w:pPr>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color w:val="000000" w:themeColor="text1"/>
          <w:sz w:val="16"/>
          <w:szCs w:val="16"/>
        </w:rPr>
        <w:t>19 марта 1925 г. Протокол ПБ № 53 п.9: Предложение Цюрупы (Цюрупа, Дзержинский, Сокольников, Баша) - ОП. Решено: а) Вопрос о системе производства спирта и водки передать на предварительное рассмотрение СТО с докладом в Политбюро. б) Признать возможным увеличение крепости водки до 40 градусов. в) Установить, что, как общее правило, бездействующие или имеющие подсобное значение винокуренные заводы, расположенные на территории совхозов, передаются в их распоряжение, а остальные передаются лишь по особому списку, утверждаемому в советском порядке. г) Установить ориентировочную цену одной бутылки водки около 1 рубля. д) Весь вопрос в целом передать на срочное рассмотрение в советском порядке (15852).</w:t>
      </w:r>
    </w:p>
    <w:p w14:paraId="358A23C4" w14:textId="77777777" w:rsidR="00B758DA" w:rsidRPr="006D2FB4" w:rsidRDefault="00B758DA" w:rsidP="00054315">
      <w:pPr>
        <w:spacing w:after="0" w:line="240" w:lineRule="auto"/>
        <w:jc w:val="both"/>
        <w:rPr>
          <w:rFonts w:ascii="Times New Roman" w:hAnsi="Times New Roman" w:cs="Times New Roman"/>
          <w:iCs/>
          <w:color w:val="000000" w:themeColor="text1"/>
          <w:sz w:val="16"/>
          <w:szCs w:val="16"/>
        </w:rPr>
      </w:pPr>
    </w:p>
    <w:p w14:paraId="0F8AE7F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EF135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A378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марта 1925 были приостановлены работы по проектированию Боевика на заводе ГАЗ-1 ввиду изменения задания исполненные чертежи были направлены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а оттуда в НК 15 апреля 1925 (2278).</w:t>
      </w:r>
    </w:p>
    <w:p w14:paraId="284BAD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5BD8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марта 1925 Комиссия под председательством </w:t>
      </w:r>
      <w:proofErr w:type="spellStart"/>
      <w:r w:rsidRPr="006D2FB4">
        <w:rPr>
          <w:rFonts w:ascii="Times New Roman" w:hAnsi="Times New Roman" w:cs="Times New Roman"/>
          <w:color w:val="000000" w:themeColor="text1"/>
          <w:sz w:val="16"/>
          <w:szCs w:val="16"/>
        </w:rPr>
        <w:t>Б.Ф.Гончарова</w:t>
      </w:r>
      <w:proofErr w:type="spellEnd"/>
      <w:r w:rsidRPr="006D2FB4">
        <w:rPr>
          <w:rFonts w:ascii="Times New Roman" w:hAnsi="Times New Roman" w:cs="Times New Roman"/>
          <w:color w:val="000000" w:themeColor="text1"/>
          <w:sz w:val="16"/>
          <w:szCs w:val="16"/>
        </w:rPr>
        <w:t xml:space="preserve"> осматривала 2БЛ-1 и РЛ-3 ГАЗ-1 Шишмарева и решили, что надо доделывать (2187,57).</w:t>
      </w:r>
    </w:p>
    <w:p w14:paraId="309A09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358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марта 1925 официально началась подготовка к перелету Москва-Пекин и НКИД запросил соответствующие ведомства Монголии и Китая о возможности пересечения границ (9495,25).</w:t>
      </w:r>
    </w:p>
    <w:p w14:paraId="1E520F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23E4F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5136F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A52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марта 1925 состоялось совещание ответственных работников АГОС на котором В.М.П. докладывал об окончании проектирования крыльев разведчика и их хотели закончить к 15 апреля (1077,66).</w:t>
      </w:r>
    </w:p>
    <w:p w14:paraId="0C58DD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8BF78"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марта 1925 на совещании по организации перелета постановили:</w:t>
      </w:r>
    </w:p>
    <w:p w14:paraId="4416367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Срок вылета — 15 мая 1925 г.</w:t>
      </w:r>
    </w:p>
    <w:p w14:paraId="23350F5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Полёт совершают два Ю-13 от общества «Добролет» и два </w:t>
      </w:r>
      <w:proofErr w:type="spellStart"/>
      <w:r w:rsidRPr="006D2FB4">
        <w:rPr>
          <w:rFonts w:ascii="Times New Roman" w:hAnsi="Times New Roman" w:cs="Times New Roman"/>
          <w:color w:val="000000" w:themeColor="text1"/>
          <w:sz w:val="16"/>
          <w:szCs w:val="16"/>
        </w:rPr>
        <w:t>Хавеланда</w:t>
      </w:r>
      <w:proofErr w:type="spellEnd"/>
      <w:r w:rsidRPr="006D2FB4">
        <w:rPr>
          <w:rFonts w:ascii="Times New Roman" w:hAnsi="Times New Roman" w:cs="Times New Roman"/>
          <w:color w:val="000000" w:themeColor="text1"/>
          <w:sz w:val="16"/>
          <w:szCs w:val="16"/>
        </w:rPr>
        <w:t xml:space="preserve"> от Инспек</w:t>
      </w:r>
      <w:r w:rsidRPr="006D2FB4">
        <w:rPr>
          <w:rFonts w:ascii="Times New Roman" w:hAnsi="Times New Roman" w:cs="Times New Roman"/>
          <w:color w:val="000000" w:themeColor="text1"/>
          <w:sz w:val="16"/>
          <w:szCs w:val="16"/>
        </w:rPr>
        <w:softHyphen/>
        <w:t>ции ГВФ, для сопровождающей группы — самолёт «Добролета» АК-1...</w:t>
      </w:r>
    </w:p>
    <w:p w14:paraId="459B0DDE"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Для Ю-13 и АК-1 поставить бортмехаников ввиду большой слётанности лётчиков и механиков и большому опыту последних, для пилотирования самолётов </w:t>
      </w:r>
      <w:proofErr w:type="spellStart"/>
      <w:r w:rsidRPr="006D2FB4">
        <w:rPr>
          <w:rFonts w:ascii="Times New Roman" w:hAnsi="Times New Roman" w:cs="Times New Roman"/>
          <w:color w:val="000000" w:themeColor="text1"/>
          <w:sz w:val="16"/>
          <w:szCs w:val="16"/>
        </w:rPr>
        <w:t>Хавеланд</w:t>
      </w:r>
      <w:proofErr w:type="spellEnd"/>
      <w:r w:rsidRPr="006D2FB4">
        <w:rPr>
          <w:rFonts w:ascii="Times New Roman" w:hAnsi="Times New Roman" w:cs="Times New Roman"/>
          <w:color w:val="000000" w:themeColor="text1"/>
          <w:sz w:val="16"/>
          <w:szCs w:val="16"/>
        </w:rPr>
        <w:t xml:space="preserve"> назначить взамен б/механиков вторых лётчиков...».</w:t>
      </w:r>
    </w:p>
    <w:p w14:paraId="686FE87E"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Подготовку к перелёту сразу же засекретили:</w:t>
      </w:r>
    </w:p>
    <w:p w14:paraId="28372ABA"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До получения от НКИД извещения о согласии китайского правительства на перелёт, организация этого дела оглашению не подлежит» (15783).</w:t>
      </w:r>
    </w:p>
    <w:p w14:paraId="676EEC32"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2568371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A157F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993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марта 1925 г. был подготовлен доклад председателя Химического комитета при Реввоенсо</w:t>
      </w:r>
      <w:r w:rsidRPr="006D2FB4">
        <w:rPr>
          <w:rFonts w:ascii="Times New Roman" w:hAnsi="Times New Roman" w:cs="Times New Roman"/>
          <w:color w:val="000000" w:themeColor="text1"/>
          <w:sz w:val="16"/>
          <w:szCs w:val="16"/>
        </w:rPr>
        <w:softHyphen/>
        <w:t>вете СССР академика В. Н. Ипатьева и Е. Деньгина “О необходи</w:t>
      </w:r>
      <w:r w:rsidRPr="006D2FB4">
        <w:rPr>
          <w:rFonts w:ascii="Times New Roman" w:hAnsi="Times New Roman" w:cs="Times New Roman"/>
          <w:color w:val="000000" w:themeColor="text1"/>
          <w:sz w:val="16"/>
          <w:szCs w:val="16"/>
        </w:rPr>
        <w:softHyphen/>
        <w:t>мости развития химической промышленности в связи с обороной страны”</w:t>
      </w:r>
    </w:p>
    <w:p w14:paraId="712C06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4102C3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главе всей химической проблемы СССР следует поставить прежде всего азотный вопрос и обеспечить себя своей азотной кислотой, чтобы быть независимыми от ввоза селит</w:t>
      </w:r>
      <w:r w:rsidRPr="006D2FB4">
        <w:rPr>
          <w:rFonts w:ascii="Times New Roman" w:hAnsi="Times New Roman" w:cs="Times New Roman"/>
          <w:color w:val="000000" w:themeColor="text1"/>
          <w:sz w:val="16"/>
          <w:szCs w:val="16"/>
        </w:rPr>
        <w:softHyphen/>
        <w:t xml:space="preserve">ры. Необходимо немедленно организовать утилизацию наших аммиачных вод Донбасса. По литературным данным, одним из наиболее рациональных методов переработки аммиачных вод является изготовление двууглекислого аммония, который представляет собой хорошее азотистое удобрение. Далее следует безотлагательно приобрести из-за границы аппаратуру для установки фиксации атмосферного азота по </w:t>
      </w:r>
      <w:proofErr w:type="spellStart"/>
      <w:r w:rsidRPr="006D2FB4">
        <w:rPr>
          <w:rFonts w:ascii="Times New Roman" w:hAnsi="Times New Roman" w:cs="Times New Roman"/>
          <w:color w:val="000000" w:themeColor="text1"/>
          <w:sz w:val="16"/>
          <w:szCs w:val="16"/>
        </w:rPr>
        <w:t>Габеру</w:t>
      </w:r>
      <w:proofErr w:type="spellEnd"/>
      <w:r w:rsidRPr="006D2FB4">
        <w:rPr>
          <w:rFonts w:ascii="Times New Roman" w:hAnsi="Times New Roman" w:cs="Times New Roman"/>
          <w:color w:val="000000" w:themeColor="text1"/>
          <w:sz w:val="16"/>
          <w:szCs w:val="16"/>
        </w:rPr>
        <w:t xml:space="preserve">, Казале и </w:t>
      </w:r>
      <w:proofErr w:type="spellStart"/>
      <w:r w:rsidRPr="006D2FB4">
        <w:rPr>
          <w:rFonts w:ascii="Times New Roman" w:hAnsi="Times New Roman" w:cs="Times New Roman"/>
          <w:color w:val="000000" w:themeColor="text1"/>
          <w:sz w:val="16"/>
          <w:szCs w:val="16"/>
        </w:rPr>
        <w:t>Фаузеру</w:t>
      </w:r>
      <w:proofErr w:type="spellEnd"/>
      <w:r w:rsidRPr="006D2FB4">
        <w:rPr>
          <w:rFonts w:ascii="Times New Roman" w:hAnsi="Times New Roman" w:cs="Times New Roman"/>
          <w:color w:val="000000" w:themeColor="text1"/>
          <w:sz w:val="16"/>
          <w:szCs w:val="16"/>
        </w:rPr>
        <w:t xml:space="preserve"> (синтез аммиака), а также осуществить проект завода цианамида кальция. Необходима предварительная разра</w:t>
      </w:r>
      <w:r w:rsidRPr="006D2FB4">
        <w:rPr>
          <w:rFonts w:ascii="Times New Roman" w:hAnsi="Times New Roman" w:cs="Times New Roman"/>
          <w:color w:val="000000" w:themeColor="text1"/>
          <w:sz w:val="16"/>
          <w:szCs w:val="16"/>
        </w:rPr>
        <w:softHyphen/>
        <w:t>ботка перечисленные методов в полузаводском масштабе. Для развития азотной промышленности надо найти сбыт продуктов в мирное время. Опытные сельскохозяйственные стан</w:t>
      </w:r>
      <w:r w:rsidRPr="006D2FB4">
        <w:rPr>
          <w:rFonts w:ascii="Times New Roman" w:hAnsi="Times New Roman" w:cs="Times New Roman"/>
          <w:color w:val="000000" w:themeColor="text1"/>
          <w:sz w:val="16"/>
          <w:szCs w:val="16"/>
        </w:rPr>
        <w:softHyphen/>
        <w:t>ции Наркомзема должны принять меры к пропаганде азотистых удобрений. Для поощрения отечественной промышленности придется запретить ввоз из-за границы и, напротив, экспор</w:t>
      </w:r>
      <w:r w:rsidRPr="006D2FB4">
        <w:rPr>
          <w:rFonts w:ascii="Times New Roman" w:hAnsi="Times New Roman" w:cs="Times New Roman"/>
          <w:color w:val="000000" w:themeColor="text1"/>
          <w:sz w:val="16"/>
          <w:szCs w:val="16"/>
        </w:rPr>
        <w:softHyphen/>
        <w:t>тировать свои азотистые туки.</w:t>
      </w:r>
    </w:p>
    <w:p w14:paraId="220786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Рядом с азотным вопросом, на втором плане, следует поставить организацию разработ</w:t>
      </w:r>
      <w:r w:rsidRPr="006D2FB4">
        <w:rPr>
          <w:rFonts w:ascii="Times New Roman" w:hAnsi="Times New Roman" w:cs="Times New Roman"/>
          <w:color w:val="000000" w:themeColor="text1"/>
          <w:sz w:val="16"/>
          <w:szCs w:val="16"/>
        </w:rPr>
        <w:softHyphen/>
        <w:t>ки фосфоритов, мышьяковых руд, брома и полупродуктов красящей промышленности. Тро</w:t>
      </w:r>
      <w:r w:rsidRPr="006D2FB4">
        <w:rPr>
          <w:rFonts w:ascii="Times New Roman" w:hAnsi="Times New Roman" w:cs="Times New Roman"/>
          <w:color w:val="000000" w:themeColor="text1"/>
          <w:sz w:val="16"/>
          <w:szCs w:val="16"/>
        </w:rPr>
        <w:softHyphen/>
        <w:t>ицкому фосфорному заводу на Урале должна быть дана полная нагрузка. Производство су</w:t>
      </w:r>
      <w:r w:rsidRPr="006D2FB4">
        <w:rPr>
          <w:rFonts w:ascii="Times New Roman" w:hAnsi="Times New Roman" w:cs="Times New Roman"/>
          <w:color w:val="000000" w:themeColor="text1"/>
          <w:sz w:val="16"/>
          <w:szCs w:val="16"/>
        </w:rPr>
        <w:softHyphen/>
        <w:t>перфосфатов, фосфоритной коллоидной муки и томасшлака должно быть налажено в ши</w:t>
      </w:r>
      <w:r w:rsidRPr="006D2FB4">
        <w:rPr>
          <w:rFonts w:ascii="Times New Roman" w:hAnsi="Times New Roman" w:cs="Times New Roman"/>
          <w:color w:val="000000" w:themeColor="text1"/>
          <w:sz w:val="16"/>
          <w:szCs w:val="16"/>
        </w:rPr>
        <w:softHyphen/>
        <w:t>роком масштабе. Наркомзем должен доказать крестьянину, что фосфорные туки необходи</w:t>
      </w:r>
      <w:r w:rsidRPr="006D2FB4">
        <w:rPr>
          <w:rFonts w:ascii="Times New Roman" w:hAnsi="Times New Roman" w:cs="Times New Roman"/>
          <w:color w:val="000000" w:themeColor="text1"/>
          <w:sz w:val="16"/>
          <w:szCs w:val="16"/>
        </w:rPr>
        <w:softHyphen/>
        <w:t>мы для наших полей и вполне рентабельны.</w:t>
      </w:r>
    </w:p>
    <w:p w14:paraId="15B4F4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брома, то завод в Саках в Крыму должен быть пущен в ход. По приблизитель</w:t>
      </w:r>
      <w:r w:rsidRPr="006D2FB4">
        <w:rPr>
          <w:rFonts w:ascii="Times New Roman" w:hAnsi="Times New Roman" w:cs="Times New Roman"/>
          <w:color w:val="000000" w:themeColor="text1"/>
          <w:sz w:val="16"/>
          <w:szCs w:val="16"/>
        </w:rPr>
        <w:softHyphen/>
        <w:t>ным подсчетам, на это потребуется лишь около 300 тыс. руб. Попутно будут утилизированы со</w:t>
      </w:r>
      <w:r w:rsidRPr="006D2FB4">
        <w:rPr>
          <w:rFonts w:ascii="Times New Roman" w:hAnsi="Times New Roman" w:cs="Times New Roman"/>
          <w:color w:val="000000" w:themeColor="text1"/>
          <w:sz w:val="16"/>
          <w:szCs w:val="16"/>
        </w:rPr>
        <w:softHyphen/>
        <w:t xml:space="preserve">ли магния, идущие на изготовление искусственных жерновов, в чем заинтересован </w:t>
      </w:r>
      <w:proofErr w:type="spellStart"/>
      <w:r w:rsidRPr="006D2FB4">
        <w:rPr>
          <w:rFonts w:ascii="Times New Roman" w:hAnsi="Times New Roman" w:cs="Times New Roman"/>
          <w:color w:val="000000" w:themeColor="text1"/>
          <w:sz w:val="16"/>
          <w:szCs w:val="16"/>
        </w:rPr>
        <w:t>Мельстрой</w:t>
      </w:r>
      <w:proofErr w:type="spellEnd"/>
      <w:r w:rsidRPr="006D2FB4">
        <w:rPr>
          <w:rFonts w:ascii="Times New Roman" w:hAnsi="Times New Roman" w:cs="Times New Roman"/>
          <w:color w:val="000000" w:themeColor="text1"/>
          <w:sz w:val="16"/>
          <w:szCs w:val="16"/>
        </w:rPr>
        <w:t>. Бромистые препараты нужны Наркомздраву а в случае избытка производства они могли бы стать предметом экспорта</w:t>
      </w:r>
    </w:p>
    <w:p w14:paraId="5A14AA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Мышьяковая проблема уже отчасти сдвинута “</w:t>
      </w:r>
      <w:proofErr w:type="spellStart"/>
      <w:r w:rsidRPr="006D2FB4">
        <w:rPr>
          <w:rFonts w:ascii="Times New Roman" w:hAnsi="Times New Roman" w:cs="Times New Roman"/>
          <w:color w:val="000000" w:themeColor="text1"/>
          <w:sz w:val="16"/>
          <w:szCs w:val="16"/>
        </w:rPr>
        <w:t>Доброхимом</w:t>
      </w:r>
      <w:proofErr w:type="spellEnd"/>
      <w:r w:rsidRPr="006D2FB4">
        <w:rPr>
          <w:rFonts w:ascii="Times New Roman" w:hAnsi="Times New Roman" w:cs="Times New Roman"/>
          <w:color w:val="000000" w:themeColor="text1"/>
          <w:sz w:val="16"/>
          <w:szCs w:val="16"/>
        </w:rPr>
        <w:t>” с мертвой точки. Намече</w:t>
      </w:r>
      <w:r w:rsidRPr="006D2FB4">
        <w:rPr>
          <w:rFonts w:ascii="Times New Roman" w:hAnsi="Times New Roman" w:cs="Times New Roman"/>
          <w:color w:val="000000" w:themeColor="text1"/>
          <w:sz w:val="16"/>
          <w:szCs w:val="16"/>
        </w:rPr>
        <w:softHyphen/>
        <w:t xml:space="preserve">на разработка </w:t>
      </w:r>
      <w:proofErr w:type="spellStart"/>
      <w:r w:rsidRPr="006D2FB4">
        <w:rPr>
          <w:rFonts w:ascii="Times New Roman" w:hAnsi="Times New Roman" w:cs="Times New Roman"/>
          <w:color w:val="000000" w:themeColor="text1"/>
          <w:sz w:val="16"/>
          <w:szCs w:val="16"/>
        </w:rPr>
        <w:t>Кочкарских</w:t>
      </w:r>
      <w:proofErr w:type="spellEnd"/>
      <w:r w:rsidRPr="006D2FB4">
        <w:rPr>
          <w:rFonts w:ascii="Times New Roman" w:hAnsi="Times New Roman" w:cs="Times New Roman"/>
          <w:color w:val="000000" w:themeColor="text1"/>
          <w:sz w:val="16"/>
          <w:szCs w:val="16"/>
        </w:rPr>
        <w:t xml:space="preserve"> руд на Урале и отпущены средства. ВСНХ должен принять меры к детальному геологическому обследованию наших мышьяковых руд на Урале и Кавказе, а Наркомзем должен прекратить ввоз мышьяковых препаратов из-за границы и перейти на отечественные продукты.</w:t>
      </w:r>
    </w:p>
    <w:p w14:paraId="65D99A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Наконец, ВСНХ должен всемерно содействовать развитию нашей красящей промыш</w:t>
      </w:r>
      <w:r w:rsidRPr="006D2FB4">
        <w:rPr>
          <w:rFonts w:ascii="Times New Roman" w:hAnsi="Times New Roman" w:cs="Times New Roman"/>
          <w:color w:val="000000" w:themeColor="text1"/>
          <w:sz w:val="16"/>
          <w:szCs w:val="16"/>
        </w:rPr>
        <w:softHyphen/>
        <w:t>ленности, так как полуфабрикаты ее являются исходным материалом для приготовления большинства военно-химических продуктов. Коксобензольная промышленность и пироге</w:t>
      </w:r>
      <w:r w:rsidRPr="006D2FB4">
        <w:rPr>
          <w:rFonts w:ascii="Times New Roman" w:hAnsi="Times New Roman" w:cs="Times New Roman"/>
          <w:color w:val="000000" w:themeColor="text1"/>
          <w:sz w:val="16"/>
          <w:szCs w:val="16"/>
        </w:rPr>
        <w:softHyphen/>
        <w:t>низация нефти должны идти полным ходом. Равным образом необходимо обратить внима</w:t>
      </w:r>
      <w:r w:rsidRPr="006D2FB4">
        <w:rPr>
          <w:rFonts w:ascii="Times New Roman" w:hAnsi="Times New Roman" w:cs="Times New Roman"/>
          <w:color w:val="000000" w:themeColor="text1"/>
          <w:sz w:val="16"/>
          <w:szCs w:val="16"/>
        </w:rPr>
        <w:softHyphen/>
        <w:t>ние на расширение заводов сухой перегонки дерева для изготовления метилового спирта, ук</w:t>
      </w:r>
      <w:r w:rsidRPr="006D2FB4">
        <w:rPr>
          <w:rFonts w:ascii="Times New Roman" w:hAnsi="Times New Roman" w:cs="Times New Roman"/>
          <w:color w:val="000000" w:themeColor="text1"/>
          <w:sz w:val="16"/>
          <w:szCs w:val="16"/>
        </w:rPr>
        <w:softHyphen/>
        <w:t>сусного ангидрида и прочего и для попутного получения древесного угля, нужного для про</w:t>
      </w:r>
      <w:r w:rsidRPr="006D2FB4">
        <w:rPr>
          <w:rFonts w:ascii="Times New Roman" w:hAnsi="Times New Roman" w:cs="Times New Roman"/>
          <w:color w:val="000000" w:themeColor="text1"/>
          <w:sz w:val="16"/>
          <w:szCs w:val="16"/>
        </w:rPr>
        <w:softHyphen/>
        <w:t>тивогазов. В деле противогазовой защиты на одном из первых мест должно быть поставлено производство целлюлозы “и” и других поглотителей, а также резиновых масок. По сведени</w:t>
      </w:r>
      <w:r w:rsidRPr="006D2FB4">
        <w:rPr>
          <w:rFonts w:ascii="Times New Roman" w:hAnsi="Times New Roman" w:cs="Times New Roman"/>
          <w:color w:val="000000" w:themeColor="text1"/>
          <w:sz w:val="16"/>
          <w:szCs w:val="16"/>
        </w:rPr>
        <w:softHyphen/>
        <w:t>ям из иностранной литературы, азотный вопрос и вопрос о красящей промышленности яв</w:t>
      </w:r>
      <w:r w:rsidRPr="006D2FB4">
        <w:rPr>
          <w:rFonts w:ascii="Times New Roman" w:hAnsi="Times New Roman" w:cs="Times New Roman"/>
          <w:color w:val="000000" w:themeColor="text1"/>
          <w:sz w:val="16"/>
          <w:szCs w:val="16"/>
        </w:rPr>
        <w:softHyphen/>
        <w:t>ляются в данное время наиболее актуальными для обороны страны, и заводы, производящие азотные туки, и заводы красок рассматриваются как арсеналы боевых припасов. Лига Наций не перестает бить тревогу, что до тех пор о разоружении не может быть и речи, пока производства азота и красок не распределены равномерно между всеми народами. С другой стороны, военно-химическое дело продолжает процветать, и во всех странах ведут</w:t>
      </w:r>
      <w:r w:rsidRPr="006D2FB4">
        <w:rPr>
          <w:rFonts w:ascii="Times New Roman" w:hAnsi="Times New Roman" w:cs="Times New Roman"/>
          <w:color w:val="000000" w:themeColor="text1"/>
          <w:sz w:val="16"/>
          <w:szCs w:val="16"/>
        </w:rPr>
        <w:softHyphen/>
        <w:t>ся изыскания и опыты в широком масштабе и отпускаются кредиты.</w:t>
      </w:r>
    </w:p>
    <w:p w14:paraId="680E57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Научно-исследовательские работы по </w:t>
      </w:r>
      <w:proofErr w:type="spellStart"/>
      <w:r w:rsidRPr="006D2FB4">
        <w:rPr>
          <w:rFonts w:ascii="Times New Roman" w:hAnsi="Times New Roman" w:cs="Times New Roman"/>
          <w:color w:val="000000" w:themeColor="text1"/>
          <w:sz w:val="16"/>
          <w:szCs w:val="16"/>
        </w:rPr>
        <w:t>химобороне</w:t>
      </w:r>
      <w:proofErr w:type="spellEnd"/>
      <w:r w:rsidRPr="006D2FB4">
        <w:rPr>
          <w:rFonts w:ascii="Times New Roman" w:hAnsi="Times New Roman" w:cs="Times New Roman"/>
          <w:color w:val="000000" w:themeColor="text1"/>
          <w:sz w:val="16"/>
          <w:szCs w:val="16"/>
        </w:rPr>
        <w:t xml:space="preserve"> и разработка полузаводских методов изготовления военно-химических продуктов и средств противогазовой защиты ведутся под руководством Химического комитета при Реввоенсовете. Для продуктивности работы коми</w:t>
      </w:r>
      <w:r w:rsidRPr="006D2FB4">
        <w:rPr>
          <w:rFonts w:ascii="Times New Roman" w:hAnsi="Times New Roman" w:cs="Times New Roman"/>
          <w:color w:val="000000" w:themeColor="text1"/>
          <w:sz w:val="16"/>
          <w:szCs w:val="16"/>
        </w:rPr>
        <w:softHyphen/>
        <w:t>тета в распоряжение Главного управления военной промышленности должны быть переда</w:t>
      </w:r>
      <w:r w:rsidRPr="006D2FB4">
        <w:rPr>
          <w:rFonts w:ascii="Times New Roman" w:hAnsi="Times New Roman" w:cs="Times New Roman"/>
          <w:color w:val="000000" w:themeColor="text1"/>
          <w:sz w:val="16"/>
          <w:szCs w:val="16"/>
        </w:rPr>
        <w:softHyphen/>
        <w:t xml:space="preserve">ны Экспериментальный и Ольгинский заводы </w:t>
      </w:r>
      <w:proofErr w:type="spellStart"/>
      <w:r w:rsidRPr="006D2FB4">
        <w:rPr>
          <w:rFonts w:ascii="Times New Roman" w:hAnsi="Times New Roman" w:cs="Times New Roman"/>
          <w:color w:val="000000" w:themeColor="text1"/>
          <w:sz w:val="16"/>
          <w:szCs w:val="16"/>
        </w:rPr>
        <w:t>Анилтреста</w:t>
      </w:r>
      <w:proofErr w:type="spellEnd"/>
      <w:r w:rsidRPr="006D2FB4">
        <w:rPr>
          <w:rFonts w:ascii="Times New Roman" w:hAnsi="Times New Roman" w:cs="Times New Roman"/>
          <w:color w:val="000000" w:themeColor="text1"/>
          <w:sz w:val="16"/>
          <w:szCs w:val="16"/>
        </w:rPr>
        <w:t>, где всесторонне будут изучены полузаводские методы изготовления различных ОВ прежде, чем переходить на заводской масштаб.</w:t>
      </w:r>
    </w:p>
    <w:p w14:paraId="092D6C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перечисленные выше проблемы должны предварительно пройти ста</w:t>
      </w:r>
      <w:r w:rsidRPr="006D2FB4">
        <w:rPr>
          <w:rFonts w:ascii="Times New Roman" w:hAnsi="Times New Roman" w:cs="Times New Roman"/>
          <w:color w:val="000000" w:themeColor="text1"/>
          <w:sz w:val="16"/>
          <w:szCs w:val="16"/>
        </w:rPr>
        <w:softHyphen/>
        <w:t xml:space="preserve">дию полузаводских изысканий с опытными установками. Рабочим аппаратом по заданиям Химического комитета, кроме упомянутых заводов </w:t>
      </w:r>
      <w:proofErr w:type="spellStart"/>
      <w:r w:rsidRPr="006D2FB4">
        <w:rPr>
          <w:rFonts w:ascii="Times New Roman" w:hAnsi="Times New Roman" w:cs="Times New Roman"/>
          <w:color w:val="000000" w:themeColor="text1"/>
          <w:sz w:val="16"/>
          <w:szCs w:val="16"/>
        </w:rPr>
        <w:t>Анилтреста</w:t>
      </w:r>
      <w:proofErr w:type="spellEnd"/>
      <w:r w:rsidRPr="006D2FB4">
        <w:rPr>
          <w:rFonts w:ascii="Times New Roman" w:hAnsi="Times New Roman" w:cs="Times New Roman"/>
          <w:color w:val="000000" w:themeColor="text1"/>
          <w:sz w:val="16"/>
          <w:szCs w:val="16"/>
        </w:rPr>
        <w:t>, служат и могут служить Артиллерийская академия и Высшие военно-химические курсы, а также организуемое в насто</w:t>
      </w:r>
      <w:r w:rsidRPr="006D2FB4">
        <w:rPr>
          <w:rFonts w:ascii="Times New Roman" w:hAnsi="Times New Roman" w:cs="Times New Roman"/>
          <w:color w:val="000000" w:themeColor="text1"/>
          <w:sz w:val="16"/>
          <w:szCs w:val="16"/>
        </w:rPr>
        <w:softHyphen/>
        <w:t>ящее время отделение военной химии при М ВТУ. Кроме того, научно-технической секцией “</w:t>
      </w:r>
      <w:proofErr w:type="spellStart"/>
      <w:r w:rsidRPr="006D2FB4">
        <w:rPr>
          <w:rFonts w:ascii="Times New Roman" w:hAnsi="Times New Roman" w:cs="Times New Roman"/>
          <w:color w:val="000000" w:themeColor="text1"/>
          <w:sz w:val="16"/>
          <w:szCs w:val="16"/>
        </w:rPr>
        <w:t>Доброхима</w:t>
      </w:r>
      <w:proofErr w:type="spellEnd"/>
      <w:r w:rsidRPr="006D2FB4">
        <w:rPr>
          <w:rFonts w:ascii="Times New Roman" w:hAnsi="Times New Roman" w:cs="Times New Roman"/>
          <w:color w:val="000000" w:themeColor="text1"/>
          <w:sz w:val="16"/>
          <w:szCs w:val="16"/>
        </w:rPr>
        <w:t>” намечено привлечение специалистов различных вузов СССР для разработки вопросов научной химии (синтез индиго, расшифрование патентов, изучение местного сырья и тому подобное). Эти работы должны служить увязкой мирной химической промыш</w:t>
      </w:r>
      <w:r w:rsidRPr="006D2FB4">
        <w:rPr>
          <w:rFonts w:ascii="Times New Roman" w:hAnsi="Times New Roman" w:cs="Times New Roman"/>
          <w:color w:val="000000" w:themeColor="text1"/>
          <w:sz w:val="16"/>
          <w:szCs w:val="16"/>
        </w:rPr>
        <w:softHyphen/>
        <w:t>ленности с военной.</w:t>
      </w:r>
    </w:p>
    <w:p w14:paraId="2E9623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Подводя итоги всему сказанному, мы видим, каких грандиозных размеров достигло при</w:t>
      </w:r>
      <w:r w:rsidRPr="006D2FB4">
        <w:rPr>
          <w:rFonts w:ascii="Times New Roman" w:hAnsi="Times New Roman" w:cs="Times New Roman"/>
          <w:color w:val="000000" w:themeColor="text1"/>
          <w:sz w:val="16"/>
          <w:szCs w:val="16"/>
        </w:rPr>
        <w:softHyphen/>
        <w:t>менение химии в мировую войну. Будущие взрывчатые вещества и “газы” будут еще более мощными. Боевые газы будут действовать изобретательно</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 на наиболее важные жизненные центры человеческого организма, на нервную систему, на органы равновесия и тому подобное. Аэропланы и газонепроницаемые танки будут расчищать дорогу, нейтрализуя различные от</w:t>
      </w:r>
      <w:r w:rsidRPr="006D2FB4">
        <w:rPr>
          <w:rFonts w:ascii="Times New Roman" w:hAnsi="Times New Roman" w:cs="Times New Roman"/>
          <w:color w:val="000000" w:themeColor="text1"/>
          <w:sz w:val="16"/>
          <w:szCs w:val="16"/>
        </w:rPr>
        <w:softHyphen/>
        <w:t>равляющие вещества. С другой стороны, они будут сами производить газовые атаки и зали</w:t>
      </w:r>
      <w:r w:rsidRPr="006D2FB4">
        <w:rPr>
          <w:rFonts w:ascii="Times New Roman" w:hAnsi="Times New Roman" w:cs="Times New Roman"/>
          <w:color w:val="000000" w:themeColor="text1"/>
          <w:sz w:val="16"/>
          <w:szCs w:val="16"/>
        </w:rPr>
        <w:softHyphen/>
        <w:t>вать фронт и тыл ядовитыми газами. Будущая война - химическая война в широком смысле этого слова, то есть борьба химических промышленностей воюющих народов, и страна, отста</w:t>
      </w:r>
      <w:r w:rsidRPr="006D2FB4">
        <w:rPr>
          <w:rFonts w:ascii="Times New Roman" w:hAnsi="Times New Roman" w:cs="Times New Roman"/>
          <w:color w:val="000000" w:themeColor="text1"/>
          <w:sz w:val="16"/>
          <w:szCs w:val="16"/>
        </w:rPr>
        <w:softHyphen/>
        <w:t>лая в химической промышленности, не выдержит будущей войны. Кроме того, наличие боль</w:t>
      </w:r>
      <w:r w:rsidRPr="006D2FB4">
        <w:rPr>
          <w:rFonts w:ascii="Times New Roman" w:hAnsi="Times New Roman" w:cs="Times New Roman"/>
          <w:color w:val="000000" w:themeColor="text1"/>
          <w:sz w:val="16"/>
          <w:szCs w:val="16"/>
        </w:rPr>
        <w:softHyphen/>
        <w:t>шого количества разнообразных химических заводов, базирующихся на местном сырье, будет вечной угрозой для тех, кто вздумает затеять войну.</w:t>
      </w:r>
    </w:p>
    <w:p w14:paraId="50CE99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Вот почему СССР должен напрячь все силы на создание химической промышленнос</w:t>
      </w:r>
      <w:r w:rsidRPr="006D2FB4">
        <w:rPr>
          <w:rFonts w:ascii="Times New Roman" w:hAnsi="Times New Roman" w:cs="Times New Roman"/>
          <w:color w:val="000000" w:themeColor="text1"/>
          <w:sz w:val="16"/>
          <w:szCs w:val="16"/>
        </w:rPr>
        <w:softHyphen/>
        <w:t>ти, на организацию химических институтов и на насаждение химической грамотности насе</w:t>
      </w:r>
      <w:r w:rsidRPr="006D2FB4">
        <w:rPr>
          <w:rFonts w:ascii="Times New Roman" w:hAnsi="Times New Roman" w:cs="Times New Roman"/>
          <w:color w:val="000000" w:themeColor="text1"/>
          <w:sz w:val="16"/>
          <w:szCs w:val="16"/>
        </w:rPr>
        <w:softHyphen/>
        <w:t>лению. Химический завод, работающий в мирное время на культурные цели государства, мо</w:t>
      </w:r>
      <w:r w:rsidRPr="006D2FB4">
        <w:rPr>
          <w:rFonts w:ascii="Times New Roman" w:hAnsi="Times New Roman" w:cs="Times New Roman"/>
          <w:color w:val="000000" w:themeColor="text1"/>
          <w:sz w:val="16"/>
          <w:szCs w:val="16"/>
        </w:rPr>
        <w:softHyphen/>
        <w:t>жет легко перейти на военное производство, имея аппаратуру, запасы сырья и полуфабрика</w:t>
      </w:r>
      <w:r w:rsidRPr="006D2FB4">
        <w:rPr>
          <w:rFonts w:ascii="Times New Roman" w:hAnsi="Times New Roman" w:cs="Times New Roman"/>
          <w:color w:val="000000" w:themeColor="text1"/>
          <w:sz w:val="16"/>
          <w:szCs w:val="16"/>
        </w:rPr>
        <w:softHyphen/>
        <w:t>ты и кадры опытных химиков и инженеров.</w:t>
      </w:r>
    </w:p>
    <w:p w14:paraId="20F608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борьбы с вредителями сельского хозяйства и с возбудителями заразных болезней и их переносчиками требуется большое количество отравляющих веществ, и здесь лежит благодарное поле для применения боевых газов. Недаром в Америке даже пацифисты охот</w:t>
      </w:r>
      <w:r w:rsidRPr="006D2FB4">
        <w:rPr>
          <w:rFonts w:ascii="Times New Roman" w:hAnsi="Times New Roman" w:cs="Times New Roman"/>
          <w:color w:val="000000" w:themeColor="text1"/>
          <w:sz w:val="16"/>
          <w:szCs w:val="16"/>
        </w:rPr>
        <w:softHyphen/>
        <w:t>но вотируют кредиты на военно-химическое дело, а Министерство земледелия ведет опыты в большом масштабе с распылением ядовитых веществ на плантациях и полях для борьбы с гусеницами и другими вредителями сельского хозяйства, а Министерство здравоохране</w:t>
      </w:r>
      <w:r w:rsidRPr="006D2FB4">
        <w:rPr>
          <w:rFonts w:ascii="Times New Roman" w:hAnsi="Times New Roman" w:cs="Times New Roman"/>
          <w:color w:val="000000" w:themeColor="text1"/>
          <w:sz w:val="16"/>
          <w:szCs w:val="16"/>
        </w:rPr>
        <w:softHyphen/>
        <w:t>ния работает над применением отравляющих веществ для борьбы с заразными болезнями.</w:t>
      </w:r>
    </w:p>
    <w:p w14:paraId="19B999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 увязке мирной промышленности с военной хлопочут все страны, стараясь насадить у себя фиксацию атмосферного азота и красящую промышленность, а в Америке создано Военно-научное общество при Управлении военно-химической службы с функциями, ана</w:t>
      </w:r>
      <w:r w:rsidRPr="006D2FB4">
        <w:rPr>
          <w:rFonts w:ascii="Times New Roman" w:hAnsi="Times New Roman" w:cs="Times New Roman"/>
          <w:color w:val="000000" w:themeColor="text1"/>
          <w:sz w:val="16"/>
          <w:szCs w:val="16"/>
        </w:rPr>
        <w:softHyphen/>
        <w:t>логичными нашему Химическому комитету и “</w:t>
      </w:r>
      <w:proofErr w:type="spellStart"/>
      <w:r w:rsidRPr="006D2FB4">
        <w:rPr>
          <w:rFonts w:ascii="Times New Roman" w:hAnsi="Times New Roman" w:cs="Times New Roman"/>
          <w:color w:val="000000" w:themeColor="text1"/>
          <w:sz w:val="16"/>
          <w:szCs w:val="16"/>
        </w:rPr>
        <w:t>Доброхиму</w:t>
      </w:r>
      <w:proofErr w:type="spellEnd"/>
      <w:r w:rsidRPr="006D2FB4">
        <w:rPr>
          <w:rFonts w:ascii="Times New Roman" w:hAnsi="Times New Roman" w:cs="Times New Roman"/>
          <w:color w:val="000000" w:themeColor="text1"/>
          <w:sz w:val="16"/>
          <w:szCs w:val="16"/>
        </w:rPr>
        <w:t>”. Если мы вспомним, что селит</w:t>
      </w:r>
      <w:r w:rsidRPr="006D2FB4">
        <w:rPr>
          <w:rFonts w:ascii="Times New Roman" w:hAnsi="Times New Roman" w:cs="Times New Roman"/>
          <w:color w:val="000000" w:themeColor="text1"/>
          <w:sz w:val="16"/>
          <w:szCs w:val="16"/>
        </w:rPr>
        <w:softHyphen/>
        <w:t>ра нужна для удобрения полей и для изготовления взрывчатых веществ, то нам станет ясно, что химия и химическая промышленность, в отличие от пушечных и снарядных заводов, имеют, помимо военного значения, громадную ценность для общей культуры страны. Обо</w:t>
      </w:r>
      <w:r w:rsidRPr="006D2FB4">
        <w:rPr>
          <w:rFonts w:ascii="Times New Roman" w:hAnsi="Times New Roman" w:cs="Times New Roman"/>
          <w:color w:val="000000" w:themeColor="text1"/>
          <w:sz w:val="16"/>
          <w:szCs w:val="16"/>
        </w:rPr>
        <w:softHyphen/>
        <w:t>рона и процветание страны теснейшим образом связаны с химической промышленностью.</w:t>
      </w:r>
    </w:p>
    <w:p w14:paraId="004438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Акад</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емик</w:t>
      </w:r>
      <w:proofErr w:type="spellEnd"/>
      <w:r w:rsidRPr="006D2FB4">
        <w:rPr>
          <w:rFonts w:ascii="Times New Roman" w:hAnsi="Times New Roman" w:cs="Times New Roman"/>
          <w:color w:val="000000" w:themeColor="text1"/>
          <w:sz w:val="16"/>
          <w:szCs w:val="16"/>
        </w:rPr>
        <w:t>] В. Ипатьев и Е. Деньгин</w:t>
      </w:r>
    </w:p>
    <w:p w14:paraId="54345E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33987. Оп. 2. Д. 309. Л. 208-211. Копия (10711,445).</w:t>
      </w:r>
    </w:p>
    <w:p w14:paraId="782585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7A0D1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F53F5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F876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марта - 6 апреля 1925 на пленуме исполкома Коминтерна </w:t>
      </w:r>
      <w:proofErr w:type="spellStart"/>
      <w:r w:rsidRPr="006D2FB4">
        <w:rPr>
          <w:rFonts w:ascii="Times New Roman" w:hAnsi="Times New Roman" w:cs="Times New Roman"/>
          <w:color w:val="000000" w:themeColor="text1"/>
          <w:sz w:val="16"/>
          <w:szCs w:val="16"/>
        </w:rPr>
        <w:t>Н.Бухарин</w:t>
      </w:r>
      <w:proofErr w:type="spellEnd"/>
      <w:r w:rsidRPr="006D2FB4">
        <w:rPr>
          <w:rFonts w:ascii="Times New Roman" w:hAnsi="Times New Roman" w:cs="Times New Roman"/>
          <w:color w:val="000000" w:themeColor="text1"/>
          <w:sz w:val="16"/>
          <w:szCs w:val="16"/>
        </w:rPr>
        <w:t xml:space="preserve"> выдвинул тезис о “мировом городе” (Западе) и “мировой деревне” (Восток), высказываясь за поддержку крестьянских национально-освободительных движений на Востоке (3907,320).</w:t>
      </w:r>
    </w:p>
    <w:p w14:paraId="50D4DF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9AC5F1" w14:textId="77777777" w:rsidR="008130E0" w:rsidRPr="006D2FB4" w:rsidRDefault="008130E0"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21-24  марта   1925  г.</w:t>
      </w:r>
      <w:r w:rsidRPr="006D2FB4">
        <w:rPr>
          <w:rFonts w:ascii="Times New Roman" w:hAnsi="Times New Roman" w:cs="Times New Roman"/>
          <w:color w:val="000000" w:themeColor="text1"/>
          <w:sz w:val="16"/>
          <w:szCs w:val="16"/>
        </w:rPr>
        <w:t xml:space="preserve"> в Москве в судебном заседании рассматривался иск гражданина США </w:t>
      </w:r>
      <w:proofErr w:type="spellStart"/>
      <w:r w:rsidRPr="006D2FB4">
        <w:rPr>
          <w:rFonts w:ascii="Times New Roman" w:hAnsi="Times New Roman" w:cs="Times New Roman"/>
          <w:color w:val="000000" w:themeColor="text1"/>
          <w:sz w:val="16"/>
          <w:szCs w:val="16"/>
        </w:rPr>
        <w:t>Г.Синклера</w:t>
      </w:r>
      <w:proofErr w:type="spellEnd"/>
      <w:r w:rsidRPr="006D2FB4">
        <w:rPr>
          <w:rFonts w:ascii="Times New Roman" w:hAnsi="Times New Roman" w:cs="Times New Roman"/>
          <w:color w:val="000000" w:themeColor="text1"/>
          <w:sz w:val="16"/>
          <w:szCs w:val="16"/>
        </w:rPr>
        <w:t>, требовавшего от СССР возврата залога в 200 тыс. золотых рублей, внесённого им в 1923 г. за право вести разведку и добычу нефти на Сахалине. Иск был удовлетворён, поскольку Северный Сахалин был занят японскими войсками и правительство СССР готовилось предоставить нефтяную концессию Японии (17153).</w:t>
      </w:r>
    </w:p>
    <w:p w14:paraId="79A87BCC" w14:textId="77777777" w:rsidR="008130E0" w:rsidRPr="006D2FB4" w:rsidRDefault="008130E0"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A24BBA" w14:textId="77777777" w:rsidR="00A34E0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03FF9E9" w14:textId="77777777" w:rsidR="00A34E0F" w:rsidRPr="006D2FB4" w:rsidRDefault="00A34E0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63233B"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21 марта</w:t>
      </w:r>
      <w:r w:rsidRPr="006D2FB4">
        <w:rPr>
          <w:rFonts w:ascii="Times New Roman" w:hAnsi="Times New Roman" w:cs="Times New Roman"/>
          <w:color w:val="000000" w:themeColor="text1"/>
          <w:sz w:val="16"/>
          <w:szCs w:val="16"/>
        </w:rPr>
        <w:t xml:space="preserve"> в 1925 году в американском штате Теннесси принят закон, запрещавший во всех учебных заведениях преподавание эволюционной теории Дарвина, как противоречащей библейскому толкованию происхождения человека (15075).</w:t>
      </w:r>
    </w:p>
    <w:p w14:paraId="634B6220"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5E0061B4"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21 марта</w:t>
      </w:r>
      <w:r w:rsidRPr="006D2FB4">
        <w:rPr>
          <w:rFonts w:ascii="Times New Roman" w:hAnsi="Times New Roman" w:cs="Times New Roman"/>
          <w:color w:val="000000" w:themeColor="text1"/>
          <w:sz w:val="16"/>
          <w:szCs w:val="16"/>
        </w:rPr>
        <w:t xml:space="preserve"> в 1925 году бельгийский экипаж в составе Меде, </w:t>
      </w:r>
      <w:proofErr w:type="spellStart"/>
      <w:r w:rsidRPr="006D2FB4">
        <w:rPr>
          <w:rFonts w:ascii="Times New Roman" w:hAnsi="Times New Roman" w:cs="Times New Roman"/>
          <w:color w:val="000000" w:themeColor="text1"/>
          <w:sz w:val="16"/>
          <w:szCs w:val="16"/>
        </w:rPr>
        <w:t>Верхагена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Коппенса</w:t>
      </w:r>
      <w:proofErr w:type="spellEnd"/>
      <w:r w:rsidRPr="006D2FB4">
        <w:rPr>
          <w:rFonts w:ascii="Times New Roman" w:hAnsi="Times New Roman" w:cs="Times New Roman"/>
          <w:color w:val="000000" w:themeColor="text1"/>
          <w:sz w:val="16"/>
          <w:szCs w:val="16"/>
        </w:rPr>
        <w:t xml:space="preserve"> добрался на «Breguet» «</w:t>
      </w:r>
      <w:proofErr w:type="spellStart"/>
      <w:r w:rsidRPr="006D2FB4">
        <w:rPr>
          <w:rFonts w:ascii="Times New Roman" w:hAnsi="Times New Roman" w:cs="Times New Roman"/>
          <w:color w:val="000000" w:themeColor="text1"/>
          <w:sz w:val="16"/>
          <w:szCs w:val="16"/>
        </w:rPr>
        <w:t>Br.XIX</w:t>
      </w:r>
      <w:proofErr w:type="spellEnd"/>
      <w:r w:rsidRPr="006D2FB4">
        <w:rPr>
          <w:rFonts w:ascii="Times New Roman" w:hAnsi="Times New Roman" w:cs="Times New Roman"/>
          <w:color w:val="000000" w:themeColor="text1"/>
          <w:sz w:val="16"/>
          <w:szCs w:val="16"/>
        </w:rPr>
        <w:t xml:space="preserve">» до </w:t>
      </w:r>
      <w:proofErr w:type="spellStart"/>
      <w:r w:rsidRPr="006D2FB4">
        <w:rPr>
          <w:rFonts w:ascii="Times New Roman" w:hAnsi="Times New Roman" w:cs="Times New Roman"/>
          <w:color w:val="000000" w:themeColor="text1"/>
          <w:sz w:val="16"/>
          <w:szCs w:val="16"/>
        </w:rPr>
        <w:t>Леопольдвиля</w:t>
      </w:r>
      <w:proofErr w:type="spellEnd"/>
      <w:r w:rsidRPr="006D2FB4">
        <w:rPr>
          <w:rFonts w:ascii="Times New Roman" w:hAnsi="Times New Roman" w:cs="Times New Roman"/>
          <w:color w:val="000000" w:themeColor="text1"/>
          <w:sz w:val="16"/>
          <w:szCs w:val="16"/>
        </w:rPr>
        <w:t xml:space="preserve"> (ныне Киншаса) в Бельгийском Конго (Заире). Рекордную переделку "Бреге" произвели в Бельгии. Мастерские бельгийских ВВС в </w:t>
      </w:r>
      <w:proofErr w:type="spellStart"/>
      <w:r w:rsidRPr="006D2FB4">
        <w:rPr>
          <w:rFonts w:ascii="Times New Roman" w:hAnsi="Times New Roman" w:cs="Times New Roman"/>
          <w:color w:val="000000" w:themeColor="text1"/>
          <w:sz w:val="16"/>
          <w:szCs w:val="16"/>
        </w:rPr>
        <w:t>Харене</w:t>
      </w:r>
      <w:proofErr w:type="spellEnd"/>
      <w:r w:rsidRPr="006D2FB4">
        <w:rPr>
          <w:rFonts w:ascii="Times New Roman" w:hAnsi="Times New Roman" w:cs="Times New Roman"/>
          <w:color w:val="000000" w:themeColor="text1"/>
          <w:sz w:val="16"/>
          <w:szCs w:val="16"/>
        </w:rPr>
        <w:t xml:space="preserve"> переоборудовали самолет в трехместный (третьим членом экипажа стал бортмеханик) и оснастили мотором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Самолет получил собственное имя "Рейн Элизабет" (15075).</w:t>
      </w:r>
    </w:p>
    <w:p w14:paraId="4FB12ECD"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5B5D445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4139D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177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марта 1925 у Тифлиса разбился Юнкерс Ф-13 </w:t>
      </w:r>
      <w:proofErr w:type="spellStart"/>
      <w:r w:rsidRPr="006D2FB4">
        <w:rPr>
          <w:rFonts w:ascii="Times New Roman" w:hAnsi="Times New Roman" w:cs="Times New Roman"/>
          <w:color w:val="000000" w:themeColor="text1"/>
          <w:sz w:val="16"/>
          <w:szCs w:val="16"/>
        </w:rPr>
        <w:t>Закавиа</w:t>
      </w:r>
      <w:proofErr w:type="spellEnd"/>
      <w:r w:rsidRPr="006D2FB4">
        <w:rPr>
          <w:rFonts w:ascii="Times New Roman" w:hAnsi="Times New Roman" w:cs="Times New Roman"/>
          <w:color w:val="000000" w:themeColor="text1"/>
          <w:sz w:val="16"/>
          <w:szCs w:val="16"/>
        </w:rPr>
        <w:t xml:space="preserve"> и погибли все 5 пассажиров (3264).</w:t>
      </w:r>
    </w:p>
    <w:p w14:paraId="2AA18A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7F175"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22 марта</w:t>
      </w:r>
      <w:r w:rsidRPr="006D2FB4">
        <w:rPr>
          <w:rFonts w:ascii="Times New Roman" w:hAnsi="Times New Roman" w:cs="Times New Roman"/>
          <w:color w:val="000000" w:themeColor="text1"/>
          <w:sz w:val="16"/>
          <w:szCs w:val="16"/>
        </w:rPr>
        <w:t xml:space="preserve"> в 1925 году катастрофа самолёта «Юнкерс-13» «</w:t>
      </w:r>
      <w:proofErr w:type="spellStart"/>
      <w:r w:rsidRPr="006D2FB4">
        <w:rPr>
          <w:rFonts w:ascii="Times New Roman" w:hAnsi="Times New Roman" w:cs="Times New Roman"/>
          <w:color w:val="000000" w:themeColor="text1"/>
          <w:sz w:val="16"/>
          <w:szCs w:val="16"/>
        </w:rPr>
        <w:t>Junkers</w:t>
      </w:r>
      <w:proofErr w:type="spellEnd"/>
      <w:r w:rsidRPr="006D2FB4">
        <w:rPr>
          <w:rFonts w:ascii="Times New Roman" w:hAnsi="Times New Roman" w:cs="Times New Roman"/>
          <w:color w:val="000000" w:themeColor="text1"/>
          <w:sz w:val="16"/>
          <w:szCs w:val="16"/>
        </w:rPr>
        <w:t xml:space="preserve">» «F-13» («R-RECA»). Командир воздушного судна Шпиль. Экипаж выполнял рейс Тифлис - Сухуми. На борту находилось 3 руководителя Закавказской СФСР, которые летели на съезд Советов Абхазии. Через полчаса после вылета самолёт неожиданно загорелся, столкнулся с землёй вблизи </w:t>
      </w:r>
      <w:proofErr w:type="spellStart"/>
      <w:r w:rsidRPr="006D2FB4">
        <w:rPr>
          <w:rFonts w:ascii="Times New Roman" w:hAnsi="Times New Roman" w:cs="Times New Roman"/>
          <w:color w:val="000000" w:themeColor="text1"/>
          <w:sz w:val="16"/>
          <w:szCs w:val="16"/>
        </w:rPr>
        <w:t>Дидубийского</w:t>
      </w:r>
      <w:proofErr w:type="spellEnd"/>
      <w:r w:rsidRPr="006D2FB4">
        <w:rPr>
          <w:rFonts w:ascii="Times New Roman" w:hAnsi="Times New Roman" w:cs="Times New Roman"/>
          <w:color w:val="000000" w:themeColor="text1"/>
          <w:sz w:val="16"/>
          <w:szCs w:val="16"/>
        </w:rPr>
        <w:t xml:space="preserve"> ипподрома и взорвался. 5 человек погибло. Причина: пожар на борту. Официально причину ЛП установить не удалось, двигатель и системы управления были работоспособны. На траурном митинге Троцкий намекнул на то, что ЛП могло быть не случайным: "Мы потеряли товарищей, друзей, братьев. И особенно тяжко думать — повторяю снова, что они погибли в результате трагического случая, воздушной катастрофы. Вряд ли мы дознаемся когда-либо с точностью о действительных причинах их гибели. Ведь живых свидетелей того, что произошло, нет! Они погибли все: и три пассажира, и летчик Шпиль, и механик </w:t>
      </w:r>
      <w:proofErr w:type="spellStart"/>
      <w:r w:rsidRPr="006D2FB4">
        <w:rPr>
          <w:rFonts w:ascii="Times New Roman" w:hAnsi="Times New Roman" w:cs="Times New Roman"/>
          <w:color w:val="000000" w:themeColor="text1"/>
          <w:sz w:val="16"/>
          <w:szCs w:val="16"/>
        </w:rPr>
        <w:t>Сагарадзе</w:t>
      </w:r>
      <w:proofErr w:type="spellEnd"/>
      <w:r w:rsidRPr="006D2FB4">
        <w:rPr>
          <w:rFonts w:ascii="Times New Roman" w:hAnsi="Times New Roman" w:cs="Times New Roman"/>
          <w:color w:val="000000" w:themeColor="text1"/>
          <w:sz w:val="16"/>
          <w:szCs w:val="16"/>
        </w:rPr>
        <w:t xml:space="preserve">. В телеграмме, которую здесь огласили от областного комитета, есть заключительная фраза: "Да будут прокляты те роковые законы, которые вызвали эту катастрофу!" Эти роковые законы суть законы человеческой слабости. Эта катастрофа — каковы бы ни были ее ближайшие причины — является показателем одновременно и силы человека, и слабости его. Сила в том, что человек научился летать, научился передвигаться не только по земле и воде, но и по воздуху. Но вместе с этим он и погибает не только на воде и на земле — он научился погибать и в воздухе". Один из погибших – чекист Георгий </w:t>
      </w:r>
      <w:proofErr w:type="spellStart"/>
      <w:r w:rsidRPr="006D2FB4">
        <w:rPr>
          <w:rFonts w:ascii="Times New Roman" w:hAnsi="Times New Roman" w:cs="Times New Roman"/>
          <w:color w:val="000000" w:themeColor="text1"/>
          <w:sz w:val="16"/>
          <w:szCs w:val="16"/>
        </w:rPr>
        <w:t>Атарбеков</w:t>
      </w:r>
      <w:proofErr w:type="spellEnd"/>
      <w:r w:rsidRPr="006D2FB4">
        <w:rPr>
          <w:rFonts w:ascii="Times New Roman" w:hAnsi="Times New Roman" w:cs="Times New Roman"/>
          <w:color w:val="000000" w:themeColor="text1"/>
          <w:sz w:val="16"/>
          <w:szCs w:val="16"/>
        </w:rPr>
        <w:t xml:space="preserve"> («Железный Геворк») (15076).</w:t>
      </w:r>
    </w:p>
    <w:p w14:paraId="6D06CD06"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38F44FDF"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марта 1925 произошла катастрофа самолёта Юнкерс Ю-13 RRECA, который военные вернули «</w:t>
      </w:r>
      <w:proofErr w:type="spellStart"/>
      <w:r w:rsidRPr="006D2FB4">
        <w:rPr>
          <w:rFonts w:ascii="Times New Roman" w:hAnsi="Times New Roman" w:cs="Times New Roman"/>
          <w:color w:val="000000" w:themeColor="text1"/>
          <w:sz w:val="16"/>
          <w:szCs w:val="16"/>
        </w:rPr>
        <w:t>Закавиа</w:t>
      </w:r>
      <w:proofErr w:type="spellEnd"/>
      <w:r w:rsidRPr="006D2FB4">
        <w:rPr>
          <w:rFonts w:ascii="Times New Roman" w:hAnsi="Times New Roman" w:cs="Times New Roman"/>
          <w:color w:val="000000" w:themeColor="text1"/>
          <w:sz w:val="16"/>
          <w:szCs w:val="16"/>
        </w:rPr>
        <w:t xml:space="preserve">». Это случилось во время полёта из Тифлиса в Сухуми, на борту находились два лётчика (немец Шпиль и грузин </w:t>
      </w:r>
      <w:proofErr w:type="spellStart"/>
      <w:r w:rsidRPr="006D2FB4">
        <w:rPr>
          <w:rFonts w:ascii="Times New Roman" w:hAnsi="Times New Roman" w:cs="Times New Roman"/>
          <w:color w:val="000000" w:themeColor="text1"/>
          <w:sz w:val="16"/>
          <w:szCs w:val="16"/>
        </w:rPr>
        <w:t>Сагарадзе</w:t>
      </w:r>
      <w:proofErr w:type="spellEnd"/>
      <w:r w:rsidRPr="006D2FB4">
        <w:rPr>
          <w:rFonts w:ascii="Times New Roman" w:hAnsi="Times New Roman" w:cs="Times New Roman"/>
          <w:color w:val="000000" w:themeColor="text1"/>
          <w:sz w:val="16"/>
          <w:szCs w:val="16"/>
        </w:rPr>
        <w:t>) и государственные чиновники Закавказской республики, которые летели на Съезд Советов Абхазии – председатель Закавказского Совнаркома Мясников, председатель Закавказской ЧК Могилевский и председатель правления «</w:t>
      </w:r>
      <w:proofErr w:type="spellStart"/>
      <w:r w:rsidRPr="006D2FB4">
        <w:rPr>
          <w:rFonts w:ascii="Times New Roman" w:hAnsi="Times New Roman" w:cs="Times New Roman"/>
          <w:color w:val="000000" w:themeColor="text1"/>
          <w:sz w:val="16"/>
          <w:szCs w:val="16"/>
        </w:rPr>
        <w:t>Закавиа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Артабеков</w:t>
      </w:r>
      <w:proofErr w:type="spellEnd"/>
      <w:r w:rsidRPr="006D2FB4">
        <w:rPr>
          <w:rFonts w:ascii="Times New Roman" w:hAnsi="Times New Roman" w:cs="Times New Roman"/>
          <w:color w:val="000000" w:themeColor="text1"/>
          <w:sz w:val="16"/>
          <w:szCs w:val="16"/>
        </w:rPr>
        <w:t>. Погода была хорошая, в 11 часов 50 минут самолёт взлетел и скрылся за горами. Но вскоре произошло несчастье. «Около 12 час. 05 мин. дежурный по канцелярии аэродрома получил сведения с центральной телеграфной станции Тифлиса: «летит Юнкерс, горит». …По показаниям местных жителей самолёт, появившийся со стороны озера Земе-</w:t>
      </w:r>
      <w:proofErr w:type="spellStart"/>
      <w:r w:rsidRPr="006D2FB4">
        <w:rPr>
          <w:rFonts w:ascii="Times New Roman" w:hAnsi="Times New Roman" w:cs="Times New Roman"/>
          <w:color w:val="000000" w:themeColor="text1"/>
          <w:sz w:val="16"/>
          <w:szCs w:val="16"/>
        </w:rPr>
        <w:t>Тба</w:t>
      </w:r>
      <w:proofErr w:type="spellEnd"/>
      <w:r w:rsidRPr="006D2FB4">
        <w:rPr>
          <w:rFonts w:ascii="Times New Roman" w:hAnsi="Times New Roman" w:cs="Times New Roman"/>
          <w:color w:val="000000" w:themeColor="text1"/>
          <w:sz w:val="16"/>
          <w:szCs w:val="16"/>
        </w:rPr>
        <w:t xml:space="preserve"> из-за гор, в воздухе горел (были видны дым и пламя высотой до двух сажень). Самолёт в урочище </w:t>
      </w:r>
      <w:proofErr w:type="spellStart"/>
      <w:r w:rsidRPr="006D2FB4">
        <w:rPr>
          <w:rFonts w:ascii="Times New Roman" w:hAnsi="Times New Roman" w:cs="Times New Roman"/>
          <w:color w:val="000000" w:themeColor="text1"/>
          <w:sz w:val="16"/>
          <w:szCs w:val="16"/>
        </w:rPr>
        <w:t>Грама</w:t>
      </w:r>
      <w:proofErr w:type="spellEnd"/>
      <w:r w:rsidRPr="006D2FB4">
        <w:rPr>
          <w:rFonts w:ascii="Times New Roman" w:hAnsi="Times New Roman" w:cs="Times New Roman"/>
          <w:color w:val="000000" w:themeColor="text1"/>
          <w:sz w:val="16"/>
          <w:szCs w:val="16"/>
        </w:rPr>
        <w:t xml:space="preserve">-Геле повернул на юг, постепенно снижаясь, и пошёл в сторону скакового круга (ипподрома). Не доходя до скакового круга полутора вёрст, самолёт на высоте 20 метров резко повернул на вертикальный спуск. В этот момент из кабины один за другим выпали два пассажира, а из самолёта, не упавшего ещё на землю, выпал третий1 . Впоследствии оказалась, что выпали </w:t>
      </w:r>
      <w:proofErr w:type="spellStart"/>
      <w:r w:rsidRPr="006D2FB4">
        <w:rPr>
          <w:rFonts w:ascii="Times New Roman" w:hAnsi="Times New Roman" w:cs="Times New Roman"/>
          <w:color w:val="000000" w:themeColor="text1"/>
          <w:sz w:val="16"/>
          <w:szCs w:val="16"/>
        </w:rPr>
        <w:t>Атарбеков</w:t>
      </w:r>
      <w:proofErr w:type="spellEnd"/>
      <w:r w:rsidRPr="006D2FB4">
        <w:rPr>
          <w:rFonts w:ascii="Times New Roman" w:hAnsi="Times New Roman" w:cs="Times New Roman"/>
          <w:color w:val="000000" w:themeColor="text1"/>
          <w:sz w:val="16"/>
          <w:szCs w:val="16"/>
        </w:rPr>
        <w:t xml:space="preserve">, Могилевский и пилот Шпиль. При ударе самолёта о землю произошёл сильный взрыв бензиновых баков, отчего взорвался и загорелся самолёт, под обломками которого сгорели Мясников и </w:t>
      </w:r>
      <w:proofErr w:type="spellStart"/>
      <w:r w:rsidRPr="006D2FB4">
        <w:rPr>
          <w:rFonts w:ascii="Times New Roman" w:hAnsi="Times New Roman" w:cs="Times New Roman"/>
          <w:color w:val="000000" w:themeColor="text1"/>
          <w:sz w:val="16"/>
          <w:szCs w:val="16"/>
        </w:rPr>
        <w:t>Сагарадзе</w:t>
      </w:r>
      <w:proofErr w:type="spellEnd"/>
      <w:r w:rsidRPr="006D2FB4">
        <w:rPr>
          <w:rFonts w:ascii="Times New Roman" w:hAnsi="Times New Roman" w:cs="Times New Roman"/>
          <w:color w:val="000000" w:themeColor="text1"/>
          <w:sz w:val="16"/>
          <w:szCs w:val="16"/>
        </w:rPr>
        <w:t>. …Предположительно пожар на самолёте начался внутри пассажирской кабины (возможно от неосторожного обращения с огнём при курении), откуда пожар мог распространиться на 18-литровый резервуар, подающий бензин самотёком в карбюратор». Предполагалось возобновить полёты из Тифлиса в Баку, где оборудовали воздушную станцию, был подписан приказ о возврате «</w:t>
      </w:r>
      <w:proofErr w:type="spellStart"/>
      <w:r w:rsidRPr="006D2FB4">
        <w:rPr>
          <w:rFonts w:ascii="Times New Roman" w:hAnsi="Times New Roman" w:cs="Times New Roman"/>
          <w:color w:val="000000" w:themeColor="text1"/>
          <w:sz w:val="16"/>
          <w:szCs w:val="16"/>
        </w:rPr>
        <w:t>Закавиа</w:t>
      </w:r>
      <w:proofErr w:type="spellEnd"/>
      <w:r w:rsidRPr="006D2FB4">
        <w:rPr>
          <w:rFonts w:ascii="Times New Roman" w:hAnsi="Times New Roman" w:cs="Times New Roman"/>
          <w:color w:val="000000" w:themeColor="text1"/>
          <w:sz w:val="16"/>
          <w:szCs w:val="16"/>
        </w:rPr>
        <w:t>» двух «юнкерсов», но после случившегося Общество не смогло возобновить работу. Страшная катастрофа самолёта отпугнула пассажиров, а компания осталась без денег, без техники и без лётного состава. Летом «</w:t>
      </w:r>
      <w:proofErr w:type="spellStart"/>
      <w:r w:rsidRPr="006D2FB4">
        <w:rPr>
          <w:rFonts w:ascii="Times New Roman" w:hAnsi="Times New Roman" w:cs="Times New Roman"/>
          <w:color w:val="000000" w:themeColor="text1"/>
          <w:sz w:val="16"/>
          <w:szCs w:val="16"/>
        </w:rPr>
        <w:t>Закавиа</w:t>
      </w:r>
      <w:proofErr w:type="spellEnd"/>
      <w:r w:rsidRPr="006D2FB4">
        <w:rPr>
          <w:rFonts w:ascii="Times New Roman" w:hAnsi="Times New Roman" w:cs="Times New Roman"/>
          <w:color w:val="000000" w:themeColor="text1"/>
          <w:sz w:val="16"/>
          <w:szCs w:val="16"/>
        </w:rPr>
        <w:t>» было расформировано и вошло в состав Общества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(19166).</w:t>
      </w:r>
    </w:p>
    <w:p w14:paraId="0FA8FF0C"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p>
    <w:p w14:paraId="2B17AD13" w14:textId="77777777" w:rsidR="003D5E22" w:rsidRPr="004D3774" w:rsidRDefault="003D5E22" w:rsidP="003D5E22">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22 марта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4D3774">
        <w:rPr>
          <w:rFonts w:ascii="Times New Roman" w:hAnsi="Times New Roman" w:cs="Times New Roman"/>
          <w:color w:val="0070C0"/>
          <w:sz w:val="16"/>
          <w:szCs w:val="16"/>
        </w:rPr>
        <w:t xml:space="preserve">а. Кавказе произошла катастрофа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самолетом </w:t>
      </w:r>
      <w:r>
        <w:rPr>
          <w:rFonts w:ascii="Times New Roman" w:hAnsi="Times New Roman" w:cs="Times New Roman"/>
          <w:color w:val="0070C0"/>
          <w:sz w:val="16"/>
          <w:szCs w:val="16"/>
        </w:rPr>
        <w:t>Юнкерс</w:t>
      </w:r>
      <w:r w:rsidRPr="004D3774">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при</w:t>
      </w:r>
      <w:r w:rsidRPr="004D3774">
        <w:rPr>
          <w:rFonts w:ascii="Times New Roman" w:hAnsi="Times New Roman" w:cs="Times New Roman"/>
          <w:color w:val="0070C0"/>
          <w:sz w:val="16"/>
          <w:szCs w:val="16"/>
        </w:rPr>
        <w:t xml:space="preserve">надлежавшим обществу </w:t>
      </w:r>
      <w:r>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акав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а</w:t>
      </w:r>
      <w:proofErr w:type="spellEnd"/>
      <w:r>
        <w:rPr>
          <w:rFonts w:ascii="Times New Roman" w:hAnsi="Times New Roman" w:cs="Times New Roman"/>
          <w:color w:val="0070C0"/>
          <w:sz w:val="16"/>
          <w:szCs w:val="16"/>
        </w:rPr>
        <w:t>». С</w:t>
      </w:r>
      <w:r w:rsidRPr="004D3774">
        <w:rPr>
          <w:rFonts w:ascii="Times New Roman" w:hAnsi="Times New Roman" w:cs="Times New Roman"/>
          <w:color w:val="0070C0"/>
          <w:sz w:val="16"/>
          <w:szCs w:val="16"/>
        </w:rPr>
        <w:t>амолетом управлял</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летчики Ио</w:t>
      </w:r>
      <w:r w:rsidRPr="004D3774">
        <w:rPr>
          <w:rFonts w:ascii="Times New Roman" w:hAnsi="Times New Roman" w:cs="Times New Roman"/>
          <w:color w:val="0070C0"/>
          <w:sz w:val="16"/>
          <w:szCs w:val="16"/>
        </w:rPr>
        <w:softHyphen/>
        <w:t xml:space="preserve">сиф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пиль /немец/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Аввакум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агарадзе</w:t>
      </w:r>
      <w:proofErr w:type="spellEnd"/>
      <w:r w:rsidRPr="004D3774">
        <w:rPr>
          <w:rFonts w:ascii="Times New Roman" w:hAnsi="Times New Roman" w:cs="Times New Roman"/>
          <w:color w:val="0070C0"/>
          <w:sz w:val="16"/>
          <w:szCs w:val="16"/>
        </w:rPr>
        <w:t xml:space="preserve"> /грузни/.</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Средн</w:t>
      </w:r>
      <w:proofErr w:type="spellEnd"/>
      <w:r w:rsidRPr="004D3774">
        <w:rPr>
          <w:rFonts w:ascii="Times New Roman" w:hAnsi="Times New Roman" w:cs="Times New Roman"/>
          <w:color w:val="0070C0"/>
          <w:sz w:val="16"/>
          <w:szCs w:val="16"/>
        </w:rPr>
        <w:t xml:space="preserve"> пог</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ши</w:t>
      </w:r>
      <w:r w:rsidRPr="004D3774">
        <w:rPr>
          <w:rFonts w:ascii="Times New Roman" w:hAnsi="Times New Roman" w:cs="Times New Roman"/>
          <w:color w:val="0070C0"/>
          <w:sz w:val="16"/>
          <w:szCs w:val="16"/>
        </w:rPr>
        <w:t>х пасса</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иров б</w:t>
      </w:r>
      <w:r>
        <w:rPr>
          <w:rFonts w:ascii="Times New Roman" w:hAnsi="Times New Roman" w:cs="Times New Roman"/>
          <w:color w:val="0070C0"/>
          <w:sz w:val="16"/>
          <w:szCs w:val="16"/>
        </w:rPr>
        <w:t>ыли</w:t>
      </w:r>
      <w:r w:rsidRPr="004D3774">
        <w:rPr>
          <w:rFonts w:ascii="Times New Roman" w:hAnsi="Times New Roman" w:cs="Times New Roman"/>
          <w:color w:val="0070C0"/>
          <w:sz w:val="16"/>
          <w:szCs w:val="16"/>
        </w:rPr>
        <w:t xml:space="preserve"> известные политические деятели Закавказья </w:t>
      </w:r>
      <w:proofErr w:type="spellStart"/>
      <w:r w:rsidRPr="004D3774">
        <w:rPr>
          <w:rFonts w:ascii="Times New Roman" w:hAnsi="Times New Roman" w:cs="Times New Roman"/>
          <w:color w:val="0070C0"/>
          <w:sz w:val="16"/>
          <w:szCs w:val="16"/>
        </w:rPr>
        <w:t>А.Ф.Мясннков</w:t>
      </w:r>
      <w:proofErr w:type="spellEnd"/>
      <w:r w:rsidRPr="004D3774">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Г</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А.Атарбеков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Имя </w:t>
      </w:r>
      <w:proofErr w:type="spellStart"/>
      <w:r w:rsidRPr="004D3774">
        <w:rPr>
          <w:rFonts w:ascii="Times New Roman" w:hAnsi="Times New Roman" w:cs="Times New Roman"/>
          <w:color w:val="0070C0"/>
          <w:sz w:val="16"/>
          <w:szCs w:val="16"/>
        </w:rPr>
        <w:t>А.Ф</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Мясникова</w:t>
      </w:r>
      <w:proofErr w:type="spellEnd"/>
      <w:r w:rsidRPr="004D3774">
        <w:rPr>
          <w:rFonts w:ascii="Times New Roman" w:hAnsi="Times New Roman" w:cs="Times New Roman"/>
          <w:color w:val="0070C0"/>
          <w:sz w:val="16"/>
          <w:szCs w:val="16"/>
        </w:rPr>
        <w:t xml:space="preserve"> приказом </w:t>
      </w:r>
      <w:r>
        <w:rPr>
          <w:rFonts w:ascii="Times New Roman" w:hAnsi="Times New Roman" w:cs="Times New Roman"/>
          <w:color w:val="0070C0"/>
          <w:sz w:val="16"/>
          <w:szCs w:val="16"/>
        </w:rPr>
        <w:t>РВС</w:t>
      </w:r>
      <w:r w:rsidRPr="004D3774">
        <w:rPr>
          <w:rFonts w:ascii="Times New Roman" w:hAnsi="Times New Roman" w:cs="Times New Roman"/>
          <w:color w:val="0070C0"/>
          <w:sz w:val="16"/>
          <w:szCs w:val="16"/>
        </w:rPr>
        <w:t xml:space="preserve"> СССР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304 от 23 парта 1925 года было присвоено 1-й военной школе летчиков</w:t>
      </w:r>
      <w:r>
        <w:rPr>
          <w:rFonts w:ascii="Times New Roman" w:hAnsi="Times New Roman" w:cs="Times New Roman"/>
          <w:color w:val="0070C0"/>
          <w:sz w:val="16"/>
          <w:szCs w:val="16"/>
        </w:rPr>
        <w:t>.</w:t>
      </w:r>
    </w:p>
    <w:p w14:paraId="46577410" w14:textId="77777777" w:rsidR="003D5E22" w:rsidRDefault="003D5E22" w:rsidP="003D5E22">
      <w:pPr>
        <w:spacing w:after="0"/>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24 марта 1925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ВВФ 1925 </w:t>
      </w:r>
      <w:r>
        <w:rPr>
          <w:rFonts w:ascii="Times New Roman" w:hAnsi="Times New Roman" w:cs="Times New Roman"/>
          <w:color w:val="0070C0"/>
          <w:sz w:val="16"/>
          <w:szCs w:val="16"/>
        </w:rPr>
        <w:t>№ 5</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40C7290" w14:textId="77777777" w:rsidR="003D5E22" w:rsidRPr="004D3774" w:rsidRDefault="003D5E22" w:rsidP="003D5E22">
      <w:pPr>
        <w:spacing w:after="0" w:line="240" w:lineRule="auto"/>
        <w:jc w:val="both"/>
        <w:rPr>
          <w:rFonts w:ascii="Times New Roman" w:hAnsi="Times New Roman" w:cs="Times New Roman"/>
          <w:color w:val="0070C0"/>
          <w:sz w:val="16"/>
          <w:szCs w:val="16"/>
        </w:rPr>
      </w:pPr>
    </w:p>
    <w:p w14:paraId="614D2B73" w14:textId="77777777" w:rsidR="00A34E0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888CE8A" w14:textId="77777777" w:rsidR="00A34E0F" w:rsidRPr="006D2FB4" w:rsidRDefault="00A34E0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687652"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22 марта</w:t>
      </w:r>
      <w:r w:rsidRPr="006D2FB4">
        <w:rPr>
          <w:rFonts w:ascii="Times New Roman" w:hAnsi="Times New Roman" w:cs="Times New Roman"/>
          <w:color w:val="000000" w:themeColor="text1"/>
          <w:sz w:val="16"/>
          <w:szCs w:val="16"/>
        </w:rPr>
        <w:t xml:space="preserve"> в 1925 году в целях укрепления авторитета командира и поднятия боевой готовности был издан приказ РВС СССР «О введении единоначалия в Красной Армии». Введение единоначалия стало одним из </w:t>
      </w:r>
      <w:proofErr w:type="spellStart"/>
      <w:r w:rsidRPr="006D2FB4">
        <w:rPr>
          <w:rFonts w:ascii="Times New Roman" w:hAnsi="Times New Roman" w:cs="Times New Roman"/>
          <w:color w:val="000000" w:themeColor="text1"/>
          <w:sz w:val="16"/>
          <w:szCs w:val="16"/>
        </w:rPr>
        <w:t>важ-ных</w:t>
      </w:r>
      <w:proofErr w:type="spellEnd"/>
      <w:r w:rsidRPr="006D2FB4">
        <w:rPr>
          <w:rFonts w:ascii="Times New Roman" w:hAnsi="Times New Roman" w:cs="Times New Roman"/>
          <w:color w:val="000000" w:themeColor="text1"/>
          <w:sz w:val="16"/>
          <w:szCs w:val="16"/>
        </w:rPr>
        <w:t xml:space="preserve"> элементов военной реформы 1924-1925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 xml:space="preserve"> (15076).</w:t>
      </w:r>
    </w:p>
    <w:p w14:paraId="39902119"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695298D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0BE6B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9A0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марта 1925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от ГАЗ-1 был затребован перечень переделок, которые вводились в ИЛ-IV по сравнению с ИЛ-400бис (ИЛ-III головного серийного) (2183,4).</w:t>
      </w:r>
    </w:p>
    <w:p w14:paraId="0C0EC1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377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марта 1925 г. Научный комитет (НК) при УВВС утвердил техниче</w:t>
      </w:r>
      <w:r w:rsidRPr="006D2FB4">
        <w:rPr>
          <w:rFonts w:ascii="Times New Roman" w:hAnsi="Times New Roman" w:cs="Times New Roman"/>
          <w:color w:val="000000" w:themeColor="text1"/>
          <w:sz w:val="16"/>
          <w:szCs w:val="16"/>
        </w:rPr>
        <w:softHyphen/>
        <w:t>ские условия на новый мощный мотор для ВВС. Мощность его должна была составлять 600-700 л.с., степень сжатия 5,4-6,5 (в расчете на имею</w:t>
      </w:r>
      <w:r w:rsidRPr="006D2FB4">
        <w:rPr>
          <w:rFonts w:ascii="Times New Roman" w:hAnsi="Times New Roman" w:cs="Times New Roman"/>
          <w:color w:val="000000" w:themeColor="text1"/>
          <w:sz w:val="16"/>
          <w:szCs w:val="16"/>
        </w:rPr>
        <w:softHyphen/>
        <w:t xml:space="preserve">щиеся сорта бензина), охлаждение водяное, компоновка с расположением в одном ряду не более шести цилиндров. Двигатель должен был иметь карбюратор. В июне НК официально выдал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задание на про</w:t>
      </w:r>
      <w:r w:rsidRPr="006D2FB4">
        <w:rPr>
          <w:rFonts w:ascii="Times New Roman" w:hAnsi="Times New Roman" w:cs="Times New Roman"/>
          <w:color w:val="000000" w:themeColor="text1"/>
          <w:sz w:val="16"/>
          <w:szCs w:val="16"/>
        </w:rPr>
        <w:softHyphen/>
        <w:t>ектирование двигателя, соответствовавшего этим условиям. В борьбу за этот заказ включились НАМИ, ГАЗ № 4 «Мотор» и ГАЗ № 2 «Икар». Еще с мая на «Икаре» начали прорабатывать проект трехряд</w:t>
      </w:r>
      <w:r w:rsidRPr="006D2FB4">
        <w:rPr>
          <w:rFonts w:ascii="Times New Roman" w:hAnsi="Times New Roman" w:cs="Times New Roman"/>
          <w:color w:val="000000" w:themeColor="text1"/>
          <w:sz w:val="16"/>
          <w:szCs w:val="16"/>
        </w:rPr>
        <w:softHyphen/>
        <w:t xml:space="preserve">ного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-образного 18-цилиндрового мотора, использовавшего блоки, сход</w:t>
      </w:r>
      <w:r w:rsidRPr="006D2FB4">
        <w:rPr>
          <w:rFonts w:ascii="Times New Roman" w:hAnsi="Times New Roman" w:cs="Times New Roman"/>
          <w:color w:val="000000" w:themeColor="text1"/>
          <w:sz w:val="16"/>
          <w:szCs w:val="16"/>
        </w:rPr>
        <w:softHyphen/>
        <w:t xml:space="preserve">ные с применявшимися на американском двигателе Кертис </w:t>
      </w:r>
      <w:r w:rsidRPr="006D2FB4">
        <w:rPr>
          <w:rFonts w:ascii="Times New Roman" w:hAnsi="Times New Roman" w:cs="Times New Roman"/>
          <w:color w:val="000000" w:themeColor="text1"/>
          <w:sz w:val="16"/>
          <w:szCs w:val="16"/>
          <w:lang w:val="en-US"/>
        </w:rPr>
        <w:t>D</w:t>
      </w:r>
      <w:r w:rsidRPr="006D2FB4">
        <w:rPr>
          <w:rFonts w:ascii="Times New Roman" w:hAnsi="Times New Roman" w:cs="Times New Roman"/>
          <w:color w:val="000000" w:themeColor="text1"/>
          <w:sz w:val="16"/>
          <w:szCs w:val="16"/>
        </w:rPr>
        <w:t xml:space="preserve">. 12. Образец последнего был приобретен в США и проходил испытания на «Икаре». Работой по проектированию мотора руководил А.А. Бессонов. Блок нового двигателя не совсем соответствовал В. 12. Рабочий объем </w:t>
      </w:r>
      <w:r w:rsidRPr="006D2FB4">
        <w:rPr>
          <w:rFonts w:ascii="Times New Roman" w:hAnsi="Times New Roman" w:cs="Times New Roman"/>
          <w:color w:val="000000" w:themeColor="text1"/>
          <w:sz w:val="16"/>
          <w:szCs w:val="16"/>
        </w:rPr>
        <w:lastRenderedPageBreak/>
        <w:t>цилиндра уменьшили. Двигатель имел цилиндры со сферическим дном (существовал и альтернативный конический вариант), на резьбе вворачи</w:t>
      </w:r>
      <w:r w:rsidRPr="006D2FB4">
        <w:rPr>
          <w:rFonts w:ascii="Times New Roman" w:hAnsi="Times New Roman" w:cs="Times New Roman"/>
          <w:color w:val="000000" w:themeColor="text1"/>
          <w:sz w:val="16"/>
          <w:szCs w:val="16"/>
        </w:rPr>
        <w:softHyphen/>
        <w:t xml:space="preserve">вавшиеся в блок, и непосредственный привод клапанов. Оси клапанов были </w:t>
      </w:r>
      <w:proofErr w:type="spellStart"/>
      <w:r w:rsidRPr="006D2FB4">
        <w:rPr>
          <w:rFonts w:ascii="Times New Roman" w:hAnsi="Times New Roman" w:cs="Times New Roman"/>
          <w:color w:val="000000" w:themeColor="text1"/>
          <w:sz w:val="16"/>
          <w:szCs w:val="16"/>
        </w:rPr>
        <w:t>непараллельны</w:t>
      </w:r>
      <w:proofErr w:type="spellEnd"/>
      <w:r w:rsidRPr="006D2FB4">
        <w:rPr>
          <w:rFonts w:ascii="Times New Roman" w:hAnsi="Times New Roman" w:cs="Times New Roman"/>
          <w:color w:val="000000" w:themeColor="text1"/>
          <w:sz w:val="16"/>
          <w:szCs w:val="16"/>
        </w:rPr>
        <w:t>. Блоки стояли под углом 40° друг к другу. Собственно говоря, Бессонов задумал унифицированное семейство из трех двигателей. Сначала они назывались просто «Кертис I» (однорядный, 200 л.с.), «Кертис V» (У-образный, 450 л.с.) и «Кертис XV»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-образный, 600—700 л.с.). Все они имели одинаковые блоки и поршневую группу при разных картерах, шатунах и коленчатых валах (11852).</w:t>
      </w:r>
    </w:p>
    <w:p w14:paraId="5EE641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91EFEA" w14:textId="77777777" w:rsidR="00455047" w:rsidRPr="006D2FB4" w:rsidRDefault="00455047"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марта 1925 после заводских летных испытаний 18 марта 1925, ДН9А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был передан в НОА для гос. испытаний (2278).</w:t>
      </w:r>
    </w:p>
    <w:p w14:paraId="53ADA1F9" w14:textId="77777777" w:rsidR="00455047" w:rsidRPr="006D2FB4" w:rsidRDefault="00455047"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78B2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23 марта по 1 апреля 1925 </w:t>
      </w:r>
      <w:proofErr w:type="spellStart"/>
      <w:r w:rsidRPr="006D2FB4">
        <w:rPr>
          <w:rFonts w:ascii="Times New Roman" w:hAnsi="Times New Roman" w:cs="Times New Roman"/>
          <w:color w:val="000000" w:themeColor="text1"/>
          <w:sz w:val="16"/>
          <w:szCs w:val="16"/>
        </w:rPr>
        <w:t>Ф.С.Растегаев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Н.Н.Курбатов</w:t>
      </w:r>
      <w:proofErr w:type="spellEnd"/>
      <w:r w:rsidRPr="006D2FB4">
        <w:rPr>
          <w:rFonts w:ascii="Times New Roman" w:hAnsi="Times New Roman" w:cs="Times New Roman"/>
          <w:color w:val="000000" w:themeColor="text1"/>
          <w:sz w:val="16"/>
          <w:szCs w:val="16"/>
        </w:rPr>
        <w:t xml:space="preserve"> на Р-1 совершили перелет Москва - Смоленск - Ленинград - Москва (272,369) - выполнили пробный полет по компасу, а до этого летали только вдоль ж/д. Все равно на каждом этапе переходили на наземные ориентиры (2773,20).</w:t>
      </w:r>
    </w:p>
    <w:p w14:paraId="2B5DA5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489DCA" w14:textId="77777777" w:rsidR="00455047" w:rsidRPr="006D2FB4" w:rsidRDefault="00455047"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марта 1925 начался перелет Москва-Смоленск-Ленинград-Москва на Р-1 </w:t>
      </w:r>
      <w:proofErr w:type="spellStart"/>
      <w:r w:rsidRPr="006D2FB4">
        <w:rPr>
          <w:rFonts w:ascii="Times New Roman" w:hAnsi="Times New Roman" w:cs="Times New Roman"/>
          <w:color w:val="000000" w:themeColor="text1"/>
          <w:sz w:val="16"/>
          <w:szCs w:val="16"/>
        </w:rPr>
        <w:t>Ф.С.Растегаева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Н.Н.Курбатова</w:t>
      </w:r>
      <w:proofErr w:type="spellEnd"/>
      <w:r w:rsidRPr="006D2FB4">
        <w:rPr>
          <w:rFonts w:ascii="Times New Roman" w:hAnsi="Times New Roman" w:cs="Times New Roman"/>
          <w:color w:val="000000" w:themeColor="text1"/>
          <w:sz w:val="16"/>
          <w:szCs w:val="16"/>
        </w:rPr>
        <w:t xml:space="preserve"> для опробования первого серийного М-5 завода Большевик (2668).</w:t>
      </w:r>
    </w:p>
    <w:p w14:paraId="4BDA0156" w14:textId="77777777" w:rsidR="00455047" w:rsidRPr="006D2FB4" w:rsidRDefault="00455047"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C45BE0"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23 марта</w:t>
      </w:r>
      <w:r w:rsidRPr="006D2FB4">
        <w:rPr>
          <w:rFonts w:ascii="Times New Roman" w:hAnsi="Times New Roman" w:cs="Times New Roman"/>
          <w:color w:val="000000" w:themeColor="text1"/>
          <w:sz w:val="16"/>
          <w:szCs w:val="16"/>
        </w:rPr>
        <w:t xml:space="preserve"> в 1925 году начало перелета Москва-Смоленск-Ленинград-Москва на «Р-1 Ф».</w:t>
      </w:r>
      <w:proofErr w:type="spellStart"/>
      <w:r w:rsidRPr="006D2FB4">
        <w:rPr>
          <w:rFonts w:ascii="Times New Roman" w:hAnsi="Times New Roman" w:cs="Times New Roman"/>
          <w:color w:val="000000" w:themeColor="text1"/>
          <w:sz w:val="16"/>
          <w:szCs w:val="16"/>
        </w:rPr>
        <w:t>С.Растегаева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Н.Н.Курбатова</w:t>
      </w:r>
      <w:proofErr w:type="spellEnd"/>
      <w:r w:rsidRPr="006D2FB4">
        <w:rPr>
          <w:rFonts w:ascii="Times New Roman" w:hAnsi="Times New Roman" w:cs="Times New Roman"/>
          <w:color w:val="000000" w:themeColor="text1"/>
          <w:sz w:val="16"/>
          <w:szCs w:val="16"/>
        </w:rPr>
        <w:t>, испытание первого серийного мотора «М-5» завода "Большевик". Самолеты-разведчики Р-1 использовались также как учебные, самолеты связи и бомбардировщики. На самолете устанавливали 12-цилиндровый двигатель жидкостного охлаждения «М-5» мощностью 400 л.с. Максимальная скорость 190 км/ч, потолок высоты 5200 м. Вооружение: 2 пулемета, бомбы весом до 200 кг (15077).</w:t>
      </w:r>
    </w:p>
    <w:p w14:paraId="1C0565D6"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31D67B23" w14:textId="77777777" w:rsidR="00484760" w:rsidRDefault="00484760" w:rsidP="0048476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3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арта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летчик Научно-опытного аэродрома ВВС Федор Степанович </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 xml:space="preserve">астегаев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летиабом</w:t>
      </w:r>
      <w:proofErr w:type="spellEnd"/>
      <w:r w:rsidRPr="004D3774">
        <w:rPr>
          <w:rFonts w:ascii="Times New Roman" w:hAnsi="Times New Roman" w:cs="Times New Roman"/>
          <w:color w:val="0070C0"/>
          <w:sz w:val="16"/>
          <w:szCs w:val="16"/>
        </w:rPr>
        <w:t xml:space="preserve"> Николаем Николаевичем Курбатовым на самолете</w:t>
      </w:r>
      <w:r>
        <w:rPr>
          <w:rFonts w:ascii="Times New Roman" w:hAnsi="Times New Roman" w:cs="Times New Roman"/>
          <w:color w:val="0070C0"/>
          <w:sz w:val="16"/>
          <w:szCs w:val="16"/>
        </w:rPr>
        <w:t xml:space="preserve"> Р-1 </w:t>
      </w:r>
      <w:r w:rsidRPr="004D3774">
        <w:rPr>
          <w:rFonts w:ascii="Times New Roman" w:hAnsi="Times New Roman" w:cs="Times New Roman"/>
          <w:color w:val="0070C0"/>
          <w:sz w:val="16"/>
          <w:szCs w:val="16"/>
        </w:rPr>
        <w:t>предприняли п</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рел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 по маршруту Мо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ква-Смолен</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к-Ленинград-Москва с целью пролететь его по компасу.</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 xml:space="preserve">то был первый пробный полет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 компасу, организованный Аэронавигационным бюро /АНБ/,</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 прошел он неудачно</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Ветер в п</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лете не учитывался, и экипаж на каждом этапе, вско</w:t>
      </w:r>
      <w:r w:rsidRPr="004D3774">
        <w:rPr>
          <w:rFonts w:ascii="Times New Roman" w:hAnsi="Times New Roman" w:cs="Times New Roman"/>
          <w:color w:val="0070C0"/>
          <w:sz w:val="16"/>
          <w:szCs w:val="16"/>
        </w:rPr>
        <w:softHyphen/>
        <w:t xml:space="preserve">ре </w:t>
      </w:r>
      <w:r>
        <w:rPr>
          <w:rFonts w:ascii="Times New Roman" w:hAnsi="Times New Roman" w:cs="Times New Roman"/>
          <w:color w:val="0070C0"/>
          <w:sz w:val="16"/>
          <w:szCs w:val="16"/>
        </w:rPr>
        <w:t>после</w:t>
      </w:r>
      <w:r w:rsidRPr="004D3774">
        <w:rPr>
          <w:rFonts w:ascii="Times New Roman" w:hAnsi="Times New Roman" w:cs="Times New Roman"/>
          <w:color w:val="0070C0"/>
          <w:sz w:val="16"/>
          <w:szCs w:val="16"/>
        </w:rPr>
        <w:t xml:space="preserve"> вылета,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вынужден был переходить на визуальную ориентировку</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прид</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иваясь желез</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ой дороги.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Отсутствие радиосвязи на самолете и </w:t>
      </w:r>
      <w:proofErr w:type="spellStart"/>
      <w:r w:rsidRPr="004D3774">
        <w:rPr>
          <w:rFonts w:ascii="Times New Roman" w:hAnsi="Times New Roman" w:cs="Times New Roman"/>
          <w:color w:val="0070C0"/>
          <w:sz w:val="16"/>
          <w:szCs w:val="16"/>
        </w:rPr>
        <w:t>ие</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но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ть</w:t>
      </w:r>
      <w:proofErr w:type="spellEnd"/>
      <w:r w:rsidRPr="004D3774">
        <w:rPr>
          <w:rFonts w:ascii="Times New Roman" w:hAnsi="Times New Roman" w:cs="Times New Roman"/>
          <w:color w:val="0070C0"/>
          <w:sz w:val="16"/>
          <w:szCs w:val="16"/>
        </w:rPr>
        <w:t xml:space="preserve"> связи между аэродромами по тра</w:t>
      </w:r>
      <w:r>
        <w:rPr>
          <w:rFonts w:ascii="Times New Roman" w:hAnsi="Times New Roman" w:cs="Times New Roman"/>
          <w:color w:val="0070C0"/>
          <w:sz w:val="16"/>
          <w:szCs w:val="16"/>
        </w:rPr>
        <w:t>сс</w:t>
      </w:r>
      <w:r w:rsidRPr="004D3774">
        <w:rPr>
          <w:rFonts w:ascii="Times New Roman" w:hAnsi="Times New Roman" w:cs="Times New Roman"/>
          <w:color w:val="0070C0"/>
          <w:sz w:val="16"/>
          <w:szCs w:val="16"/>
        </w:rPr>
        <w:t>е полета затрудняли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перелет,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результате чего п</w:t>
      </w:r>
      <w:r>
        <w:rPr>
          <w:rFonts w:ascii="Times New Roman" w:hAnsi="Times New Roman" w:cs="Times New Roman"/>
          <w:color w:val="0070C0"/>
          <w:sz w:val="16"/>
          <w:szCs w:val="16"/>
        </w:rPr>
        <w:t>оследний закончился</w:t>
      </w:r>
      <w:r w:rsidRPr="004D3774">
        <w:rPr>
          <w:rFonts w:ascii="Times New Roman" w:hAnsi="Times New Roman" w:cs="Times New Roman"/>
          <w:color w:val="0070C0"/>
          <w:sz w:val="16"/>
          <w:szCs w:val="16"/>
        </w:rPr>
        <w:t xml:space="preserve"> только на девятый день</w:t>
      </w:r>
      <w:r>
        <w:rPr>
          <w:rFonts w:ascii="Times New Roman" w:hAnsi="Times New Roman" w:cs="Times New Roman"/>
          <w:color w:val="0070C0"/>
          <w:sz w:val="16"/>
          <w:szCs w:val="16"/>
        </w:rPr>
        <w:t>.</w:t>
      </w:r>
    </w:p>
    <w:p w14:paraId="0C3ECE00" w14:textId="77777777" w:rsidR="00484760" w:rsidRDefault="00484760" w:rsidP="00484760">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/«Красная </w:t>
      </w:r>
      <w:proofErr w:type="spellStart"/>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дар</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 xml:space="preserve"> а</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реля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1925</w:t>
      </w:r>
      <w:r>
        <w:rPr>
          <w:rFonts w:ascii="Times New Roman" w:hAnsi="Times New Roman" w:cs="Times New Roman"/>
          <w:color w:val="0070C0"/>
          <w:sz w:val="16"/>
          <w:szCs w:val="16"/>
        </w:rPr>
        <w:t xml:space="preserve"> г./ (23370).</w:t>
      </w:r>
    </w:p>
    <w:p w14:paraId="60719922" w14:textId="77777777" w:rsidR="00484760" w:rsidRDefault="00484760" w:rsidP="00484760">
      <w:pPr>
        <w:spacing w:after="0" w:line="240" w:lineRule="auto"/>
        <w:jc w:val="both"/>
        <w:rPr>
          <w:rFonts w:ascii="Times New Roman" w:hAnsi="Times New Roman" w:cs="Times New Roman"/>
          <w:color w:val="0070C0"/>
          <w:sz w:val="16"/>
          <w:szCs w:val="16"/>
        </w:rPr>
      </w:pPr>
    </w:p>
    <w:p w14:paraId="162084D5"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11 часов 55 минут 23 марта 1925 г. самолёт Р-1 с мотором М-5, изготовленным на ленинградском заводе «Большевик», вылетел из Москвы при сильном, почти встречном, порывистом ветре и, на высоте 700 м пошёл на Можайск. В воздухе было неспо</w:t>
      </w:r>
      <w:r w:rsidRPr="006D2FB4">
        <w:rPr>
          <w:rFonts w:ascii="Times New Roman" w:hAnsi="Times New Roman" w:cs="Times New Roman"/>
          <w:color w:val="000000" w:themeColor="text1"/>
          <w:sz w:val="16"/>
          <w:szCs w:val="16"/>
        </w:rPr>
        <w:softHyphen/>
        <w:t>койно - сильно бросало. Вести самолёт и прокладывать путь было непросто, линейку и транс</w:t>
      </w:r>
      <w:r w:rsidRPr="006D2FB4">
        <w:rPr>
          <w:rFonts w:ascii="Times New Roman" w:hAnsi="Times New Roman" w:cs="Times New Roman"/>
          <w:color w:val="000000" w:themeColor="text1"/>
          <w:sz w:val="16"/>
          <w:szCs w:val="16"/>
        </w:rPr>
        <w:softHyphen/>
        <w:t>портир удавалось удерживать с большим трудом. Маршрут: Москва - Смоленск - Ленинград - Москва, который выпол</w:t>
      </w:r>
      <w:r w:rsidRPr="006D2FB4">
        <w:rPr>
          <w:rFonts w:ascii="Times New Roman" w:hAnsi="Times New Roman" w:cs="Times New Roman"/>
          <w:color w:val="000000" w:themeColor="text1"/>
          <w:sz w:val="16"/>
          <w:szCs w:val="16"/>
        </w:rPr>
        <w:softHyphen/>
        <w:t>нили лётчик Ф.С. Растегаев и летнаб Н.Н. Курбатов.</w:t>
      </w:r>
    </w:p>
    <w:p w14:paraId="78949ACB"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Произведённое навигатором Курбатовым счисление пути показало, что вместо рассчитан</w:t>
      </w:r>
      <w:r w:rsidRPr="006D2FB4">
        <w:rPr>
          <w:rFonts w:ascii="Times New Roman" w:hAnsi="Times New Roman" w:cs="Times New Roman"/>
          <w:color w:val="000000" w:themeColor="text1"/>
          <w:sz w:val="16"/>
          <w:szCs w:val="16"/>
        </w:rPr>
        <w:softHyphen/>
        <w:t>ных на земле 112 км/ч скорость равнялась 85 км/ч.</w:t>
      </w:r>
    </w:p>
    <w:p w14:paraId="78035F85"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Над Вязьмой экипаж набрал высоту 1 000 м. Стало значительно спокойнее, и летнаб полу</w:t>
      </w:r>
      <w:r w:rsidRPr="006D2FB4">
        <w:rPr>
          <w:rFonts w:ascii="Times New Roman" w:hAnsi="Times New Roman" w:cs="Times New Roman"/>
          <w:color w:val="000000" w:themeColor="text1"/>
          <w:sz w:val="16"/>
          <w:szCs w:val="16"/>
        </w:rPr>
        <w:softHyphen/>
        <w:t>чил возможность без риска быть выброшенным из кабины заняться работой с ветромером. Кон</w:t>
      </w:r>
      <w:r w:rsidRPr="006D2FB4">
        <w:rPr>
          <w:rFonts w:ascii="Times New Roman" w:hAnsi="Times New Roman" w:cs="Times New Roman"/>
          <w:color w:val="000000" w:themeColor="text1"/>
          <w:sz w:val="16"/>
          <w:szCs w:val="16"/>
        </w:rPr>
        <w:softHyphen/>
        <w:t>струкция его оказалась довольно примитивной: кроме углов сноса, да и то приблизительных, ничего больше получить было нельзя.</w:t>
      </w:r>
    </w:p>
    <w:p w14:paraId="3474623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15 часов 55 минут самолёт, пройдя около 400 км, опустился на смоленском аэродроме. Мотор все время работал без перебоев. 1 400 оборотов, установленных в начале полёта, так и оставались до посадки.</w:t>
      </w:r>
    </w:p>
    <w:p w14:paraId="6FE96771"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Смоленске произошла досадная двухдневная задержка из-за отсутствия информации о наличии снежного покрова на аэродромах по маршруту перелёта. Самолёт вылетел из Москвы на лыжах, а колёс для замены на Смоленском аэродроме не оказалось.</w:t>
      </w:r>
    </w:p>
    <w:p w14:paraId="68325D79"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Подготовка к перелёту нача</w:t>
      </w:r>
      <w:r w:rsidRPr="006D2FB4">
        <w:rPr>
          <w:rFonts w:ascii="Times New Roman" w:hAnsi="Times New Roman" w:cs="Times New Roman"/>
          <w:color w:val="000000" w:themeColor="text1"/>
          <w:sz w:val="16"/>
          <w:szCs w:val="16"/>
        </w:rPr>
        <w:softHyphen/>
        <w:t>лась заблаговременно. Кроме основной задачи - испытаний мотора, в ходе перелёта экипаж должен был проверить методы счисления пути и использование навигационных приборов в усло</w:t>
      </w:r>
      <w:r w:rsidRPr="006D2FB4">
        <w:rPr>
          <w:rFonts w:ascii="Times New Roman" w:hAnsi="Times New Roman" w:cs="Times New Roman"/>
          <w:color w:val="000000" w:themeColor="text1"/>
          <w:sz w:val="16"/>
          <w:szCs w:val="16"/>
        </w:rPr>
        <w:softHyphen/>
        <w:t xml:space="preserve">виях </w:t>
      </w:r>
      <w:proofErr w:type="spellStart"/>
      <w:r w:rsidRPr="006D2FB4">
        <w:rPr>
          <w:rFonts w:ascii="Times New Roman" w:hAnsi="Times New Roman" w:cs="Times New Roman"/>
          <w:color w:val="000000" w:themeColor="text1"/>
          <w:sz w:val="16"/>
          <w:szCs w:val="16"/>
        </w:rPr>
        <w:t>безориентирного</w:t>
      </w:r>
      <w:proofErr w:type="spellEnd"/>
      <w:r w:rsidRPr="006D2FB4">
        <w:rPr>
          <w:rFonts w:ascii="Times New Roman" w:hAnsi="Times New Roman" w:cs="Times New Roman"/>
          <w:color w:val="000000" w:themeColor="text1"/>
          <w:sz w:val="16"/>
          <w:szCs w:val="16"/>
        </w:rPr>
        <w:t xml:space="preserve"> полёта. В решении второй, не менее важ</w:t>
      </w:r>
      <w:r w:rsidRPr="006D2FB4">
        <w:rPr>
          <w:rFonts w:ascii="Times New Roman" w:hAnsi="Times New Roman" w:cs="Times New Roman"/>
          <w:color w:val="000000" w:themeColor="text1"/>
          <w:sz w:val="16"/>
          <w:szCs w:val="16"/>
        </w:rPr>
        <w:softHyphen/>
        <w:t>ной, задачи основную роль сыграл летнаб экипажа - Н.Н. Курбатов, который позже опубликовал под</w:t>
      </w:r>
      <w:r w:rsidRPr="006D2FB4">
        <w:rPr>
          <w:rFonts w:ascii="Times New Roman" w:hAnsi="Times New Roman" w:cs="Times New Roman"/>
          <w:color w:val="000000" w:themeColor="text1"/>
          <w:sz w:val="16"/>
          <w:szCs w:val="16"/>
        </w:rPr>
        <w:softHyphen/>
        <w:t>робный отчёт на страницах «Вестника воздушного флота».</w:t>
      </w:r>
    </w:p>
    <w:p w14:paraId="6F38DBDF"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Самолёт был хорошо оснащён. На нем установили два указателя скорости: Баден - для пи</w:t>
      </w:r>
      <w:r w:rsidRPr="006D2FB4">
        <w:rPr>
          <w:rFonts w:ascii="Times New Roman" w:hAnsi="Times New Roman" w:cs="Times New Roman"/>
          <w:color w:val="000000" w:themeColor="text1"/>
          <w:sz w:val="16"/>
          <w:szCs w:val="16"/>
        </w:rPr>
        <w:softHyphen/>
        <w:t xml:space="preserve">лота и Дюжи - для наблюдателя, компасы: «Пионер» и </w:t>
      </w:r>
      <w:proofErr w:type="spellStart"/>
      <w:r w:rsidRPr="006D2FB4">
        <w:rPr>
          <w:rFonts w:ascii="Times New Roman" w:hAnsi="Times New Roman" w:cs="Times New Roman"/>
          <w:color w:val="000000" w:themeColor="text1"/>
          <w:sz w:val="16"/>
          <w:szCs w:val="16"/>
        </w:rPr>
        <w:t>Кемпель</w:t>
      </w:r>
      <w:proofErr w:type="spellEnd"/>
      <w:r w:rsidRPr="006D2FB4">
        <w:rPr>
          <w:rFonts w:ascii="Times New Roman" w:hAnsi="Times New Roman" w:cs="Times New Roman"/>
          <w:color w:val="000000" w:themeColor="text1"/>
          <w:sz w:val="16"/>
          <w:szCs w:val="16"/>
        </w:rPr>
        <w:t xml:space="preserve">-Беннет, кроме того, летнаб был оснащён визиром </w:t>
      </w:r>
      <w:proofErr w:type="spellStart"/>
      <w:r w:rsidRPr="006D2FB4">
        <w:rPr>
          <w:rFonts w:ascii="Times New Roman" w:hAnsi="Times New Roman" w:cs="Times New Roman"/>
          <w:color w:val="000000" w:themeColor="text1"/>
          <w:sz w:val="16"/>
          <w:szCs w:val="16"/>
        </w:rPr>
        <w:t>Ноздровского</w:t>
      </w:r>
      <w:proofErr w:type="spellEnd"/>
      <w:r w:rsidRPr="006D2FB4">
        <w:rPr>
          <w:rFonts w:ascii="Times New Roman" w:hAnsi="Times New Roman" w:cs="Times New Roman"/>
          <w:color w:val="000000" w:themeColor="text1"/>
          <w:sz w:val="16"/>
          <w:szCs w:val="16"/>
        </w:rPr>
        <w:t xml:space="preserve"> и ветрочётом Стерлигова, альтиметром, часами, ветромером. Для связи пилота с наблюдателем был установлен переговорный телефон.</w:t>
      </w:r>
    </w:p>
    <w:p w14:paraId="7357EFF2"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Произведённое навигатором Курбатовым счисление пути показало, что вместо рассчитан</w:t>
      </w:r>
      <w:r w:rsidRPr="006D2FB4">
        <w:rPr>
          <w:rFonts w:ascii="Times New Roman" w:hAnsi="Times New Roman" w:cs="Times New Roman"/>
          <w:color w:val="000000" w:themeColor="text1"/>
          <w:sz w:val="16"/>
          <w:szCs w:val="16"/>
        </w:rPr>
        <w:softHyphen/>
        <w:t>ных на земле 112 км/ч скорость равнялась 85 км/ч.</w:t>
      </w:r>
    </w:p>
    <w:p w14:paraId="0F9D1386"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Над Вязьмой экипаж набрал высоту 1 000 м. Стало значительно спокойнее, и летнаб полу</w:t>
      </w:r>
      <w:r w:rsidRPr="006D2FB4">
        <w:rPr>
          <w:rFonts w:ascii="Times New Roman" w:hAnsi="Times New Roman" w:cs="Times New Roman"/>
          <w:color w:val="000000" w:themeColor="text1"/>
          <w:sz w:val="16"/>
          <w:szCs w:val="16"/>
        </w:rPr>
        <w:softHyphen/>
        <w:t>чил возможность без риска быть выброшенным из кабины заняться работой с ветромером. Кон</w:t>
      </w:r>
      <w:r w:rsidRPr="006D2FB4">
        <w:rPr>
          <w:rFonts w:ascii="Times New Roman" w:hAnsi="Times New Roman" w:cs="Times New Roman"/>
          <w:color w:val="000000" w:themeColor="text1"/>
          <w:sz w:val="16"/>
          <w:szCs w:val="16"/>
        </w:rPr>
        <w:softHyphen/>
        <w:t>струкция его оказалась довольно примитивной: кроме углов сноса, да и то приблизительных, ничего больше получить было нельзя.</w:t>
      </w:r>
    </w:p>
    <w:p w14:paraId="1802B1DB"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15 часов 55 минут самолёт, пройдя около 400 км, опустился на смоленском аэродроме. Мотор все время работал без перебоев. 1 400 оборотов, установленных в начале полёта, так и оставались до посадки.</w:t>
      </w:r>
    </w:p>
    <w:p w14:paraId="3A6DDE8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Смоленске произошла досадная двухдневная задержка из-за отсутствия информации о наличии снежного покрова на аэродромах по маршруту перелёта. Самолёт вылетел из Москвы на лыжах, а колёс для замены на Смоленском аэродроме не оказалось.</w:t>
      </w:r>
    </w:p>
    <w:p w14:paraId="23FF7F59"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Ночью на 26 марта пришла телеграмма - в Ленинграде посадка возможна только на лыжах.</w:t>
      </w:r>
    </w:p>
    <w:p w14:paraId="1BC52EAF"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марта в 12 часов 50 минут самолёт вылетел из Смоленска. Через 50 минут прошли над Витебском, а в 15 часов 27 минут - над станцией Дно.</w:t>
      </w:r>
    </w:p>
    <w:p w14:paraId="769CAFA3"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17 часов авиаторы спустились в Ленинграде, пройдя за 4 часа 10 минут около 650 кило</w:t>
      </w:r>
      <w:r w:rsidRPr="006D2FB4">
        <w:rPr>
          <w:rFonts w:ascii="Times New Roman" w:hAnsi="Times New Roman" w:cs="Times New Roman"/>
          <w:color w:val="000000" w:themeColor="text1"/>
          <w:sz w:val="16"/>
          <w:szCs w:val="16"/>
        </w:rPr>
        <w:softHyphen/>
        <w:t>метров. Мотор вновь не подвёл, не понадобилась даже обычная в таких случаях замена свеч. На следующий день самолёт перелетел на завод «Большевик», рабочие которого хотели видеть построенный их руками мотор, прошедший более 1000 километров.</w:t>
      </w:r>
    </w:p>
    <w:p w14:paraId="740AE5AA"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Осмотр самолёта, посещение завода, торжества по случаю победы советского мотора, - всё это заняло несколько дней, и вылет из Ленинграда был назначен на 1 апреля.</w:t>
      </w:r>
    </w:p>
    <w:p w14:paraId="6119A8D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апреля с утра был сильный туман, а из Москвы сообщили прогноз, что посадка на лыжах возможна последний день. И в Ленинграде снег начал так сильно таять, что через </w:t>
      </w:r>
      <w:r w:rsidRPr="006D2FB4">
        <w:rPr>
          <w:rStyle w:val="4pt"/>
          <w:rFonts w:ascii="Times New Roman" w:hAnsi="Times New Roman" w:cs="Times New Roman"/>
          <w:color w:val="000000" w:themeColor="text1"/>
          <w:spacing w:val="0"/>
          <w:sz w:val="16"/>
          <w:szCs w:val="16"/>
        </w:rPr>
        <w:t>2-3</w:t>
      </w:r>
      <w:r w:rsidRPr="006D2FB4">
        <w:rPr>
          <w:rFonts w:ascii="Times New Roman" w:hAnsi="Times New Roman" w:cs="Times New Roman"/>
          <w:color w:val="000000" w:themeColor="text1"/>
          <w:sz w:val="16"/>
          <w:szCs w:val="16"/>
        </w:rPr>
        <w:t xml:space="preserve"> дня аэродром мог превратиться в болото и закрыться, по крайней мере, на месяц.</w:t>
      </w:r>
    </w:p>
    <w:p w14:paraId="306FF4BD"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 экипажем встал выбор: либо разбирать самолёт и отправлять его в Москву по же</w:t>
      </w:r>
      <w:r w:rsidRPr="006D2FB4">
        <w:rPr>
          <w:rFonts w:ascii="Times New Roman" w:hAnsi="Times New Roman" w:cs="Times New Roman"/>
          <w:color w:val="000000" w:themeColor="text1"/>
          <w:sz w:val="16"/>
          <w:szCs w:val="16"/>
        </w:rPr>
        <w:softHyphen/>
        <w:t>лезной дороге, что вновь могло быть оценено как неудача, либо лететь в Москву немедленно. Расстегаев и Курбатов решили лететь. В 1 3 часов 55 минут, тяжело оторвавшись, самолёт под</w:t>
      </w:r>
      <w:r w:rsidRPr="006D2FB4">
        <w:rPr>
          <w:rFonts w:ascii="Times New Roman" w:hAnsi="Times New Roman" w:cs="Times New Roman"/>
          <w:color w:val="000000" w:themeColor="text1"/>
          <w:sz w:val="16"/>
          <w:szCs w:val="16"/>
        </w:rPr>
        <w:softHyphen/>
        <w:t>нялся с ленинградского аэродрома.</w:t>
      </w:r>
    </w:p>
    <w:p w14:paraId="520CB0F4"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15 часов самолёт вошел в сплошной туман, в котором только временами показывались неясные очертания пересечённой Валдайской возвышенности. Сильно бросало, «рыскание» до</w:t>
      </w:r>
      <w:r w:rsidRPr="006D2FB4">
        <w:rPr>
          <w:rFonts w:ascii="Times New Roman" w:hAnsi="Times New Roman" w:cs="Times New Roman"/>
          <w:color w:val="000000" w:themeColor="text1"/>
          <w:sz w:val="16"/>
          <w:szCs w:val="16"/>
        </w:rPr>
        <w:softHyphen/>
        <w:t>ходило до ± 20°. Картушка компаса «Пионер» стала сильно «ходить», и пришлось вести самолёт по компасу «</w:t>
      </w:r>
      <w:proofErr w:type="spellStart"/>
      <w:r w:rsidRPr="006D2FB4">
        <w:rPr>
          <w:rFonts w:ascii="Times New Roman" w:hAnsi="Times New Roman" w:cs="Times New Roman"/>
          <w:color w:val="000000" w:themeColor="text1"/>
          <w:sz w:val="16"/>
          <w:szCs w:val="16"/>
        </w:rPr>
        <w:t>Кемпель</w:t>
      </w:r>
      <w:proofErr w:type="spellEnd"/>
      <w:r w:rsidRPr="006D2FB4">
        <w:rPr>
          <w:rFonts w:ascii="Times New Roman" w:hAnsi="Times New Roman" w:cs="Times New Roman"/>
          <w:color w:val="000000" w:themeColor="text1"/>
          <w:sz w:val="16"/>
          <w:szCs w:val="16"/>
        </w:rPr>
        <w:t>-Беннет», установленному в кабине летнаба, передавая курс по телефону. Через полтора часа полёта туман по</w:t>
      </w:r>
      <w:r w:rsidRPr="006D2FB4">
        <w:rPr>
          <w:rFonts w:ascii="Times New Roman" w:hAnsi="Times New Roman" w:cs="Times New Roman"/>
          <w:color w:val="000000" w:themeColor="text1"/>
          <w:sz w:val="16"/>
          <w:szCs w:val="16"/>
        </w:rPr>
        <w:softHyphen/>
        <w:t>немногу рассеялся и видимость улучшилась. Валдайская возвышенность осталась позади.</w:t>
      </w:r>
    </w:p>
    <w:p w14:paraId="4BED669E"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мере приближения к Москве с неж</w:t>
      </w:r>
      <w:r w:rsidRPr="006D2FB4">
        <w:rPr>
          <w:rFonts w:ascii="Times New Roman" w:hAnsi="Times New Roman" w:cs="Times New Roman"/>
          <w:color w:val="000000" w:themeColor="text1"/>
          <w:sz w:val="16"/>
          <w:szCs w:val="16"/>
        </w:rPr>
        <w:softHyphen/>
        <w:t>ный покров уменьшался, а на аэродроме экипаж заметил лишь небольшую полоску снега вдоль ангаров, которую, как потом они узнали, насыпали специально для их по</w:t>
      </w:r>
      <w:r w:rsidRPr="006D2FB4">
        <w:rPr>
          <w:rFonts w:ascii="Times New Roman" w:hAnsi="Times New Roman" w:cs="Times New Roman"/>
          <w:color w:val="000000" w:themeColor="text1"/>
          <w:sz w:val="16"/>
          <w:szCs w:val="16"/>
        </w:rPr>
        <w:softHyphen/>
        <w:t>садки, и которой им так и не пришлось вос</w:t>
      </w:r>
      <w:r w:rsidRPr="006D2FB4">
        <w:rPr>
          <w:rFonts w:ascii="Times New Roman" w:hAnsi="Times New Roman" w:cs="Times New Roman"/>
          <w:color w:val="000000" w:themeColor="text1"/>
          <w:sz w:val="16"/>
          <w:szCs w:val="16"/>
        </w:rPr>
        <w:softHyphen/>
        <w:t>пользоваться, так как ветер дул на ангары.</w:t>
      </w:r>
    </w:p>
    <w:p w14:paraId="6D869D67"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18 часов 20</w:t>
      </w:r>
      <w:r w:rsidRPr="006D2FB4">
        <w:rPr>
          <w:rStyle w:val="aff5"/>
          <w:rFonts w:ascii="Times New Roman" w:eastAsia="Arial Unicode MS" w:hAnsi="Times New Roman" w:cs="Times New Roman"/>
          <w:i w:val="0"/>
          <w:color w:val="000000" w:themeColor="text1"/>
        </w:rPr>
        <w:t xml:space="preserve"> минут</w:t>
      </w:r>
      <w:r w:rsidRPr="006D2FB4">
        <w:rPr>
          <w:rFonts w:ascii="Times New Roman" w:hAnsi="Times New Roman" w:cs="Times New Roman"/>
          <w:color w:val="000000" w:themeColor="text1"/>
          <w:sz w:val="16"/>
          <w:szCs w:val="16"/>
        </w:rPr>
        <w:t xml:space="preserve"> опустились на го</w:t>
      </w:r>
      <w:r w:rsidRPr="006D2FB4">
        <w:rPr>
          <w:rFonts w:ascii="Times New Roman" w:hAnsi="Times New Roman" w:cs="Times New Roman"/>
          <w:color w:val="000000" w:themeColor="text1"/>
          <w:sz w:val="16"/>
          <w:szCs w:val="16"/>
        </w:rPr>
        <w:softHyphen/>
        <w:t>лую землю посреди аэродрома. Чтобы до- рулить до ангаров пришлось одеть колёса. За 4 часа 25 минут было пройдено около 650 км.</w:t>
      </w:r>
    </w:p>
    <w:p w14:paraId="605168B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Итоговый результат перелёта: 1700 километров за 1 2 часов 35 минут лётного времени. Советский «Либерти» не подвел, не было обнаружено ни одного дефекта, работа мотора с начала до конца была без</w:t>
      </w:r>
      <w:r w:rsidRPr="006D2FB4">
        <w:rPr>
          <w:rFonts w:ascii="Times New Roman" w:hAnsi="Times New Roman" w:cs="Times New Roman"/>
          <w:color w:val="000000" w:themeColor="text1"/>
          <w:sz w:val="16"/>
          <w:szCs w:val="16"/>
        </w:rPr>
        <w:softHyphen/>
        <w:t>упречна.</w:t>
      </w:r>
    </w:p>
    <w:p w14:paraId="2E2BD8ED"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Результаты навигационной составляю</w:t>
      </w:r>
      <w:r w:rsidRPr="006D2FB4">
        <w:rPr>
          <w:rFonts w:ascii="Times New Roman" w:hAnsi="Times New Roman" w:cs="Times New Roman"/>
          <w:color w:val="000000" w:themeColor="text1"/>
          <w:sz w:val="16"/>
          <w:szCs w:val="16"/>
        </w:rPr>
        <w:softHyphen/>
        <w:t>щей перелёта также были вполне убедитель</w:t>
      </w:r>
      <w:r w:rsidRPr="006D2FB4">
        <w:rPr>
          <w:rFonts w:ascii="Times New Roman" w:hAnsi="Times New Roman" w:cs="Times New Roman"/>
          <w:color w:val="000000" w:themeColor="text1"/>
          <w:sz w:val="16"/>
          <w:szCs w:val="16"/>
        </w:rPr>
        <w:softHyphen/>
        <w:t>ны - в течение всего полёта велся непрерыв</w:t>
      </w:r>
      <w:r w:rsidRPr="006D2FB4">
        <w:rPr>
          <w:rFonts w:ascii="Times New Roman" w:hAnsi="Times New Roman" w:cs="Times New Roman"/>
          <w:color w:val="000000" w:themeColor="text1"/>
          <w:sz w:val="16"/>
          <w:szCs w:val="16"/>
        </w:rPr>
        <w:softHyphen/>
        <w:t>ный учёт пути с точностью до 1 - 2 км (при визуальном полёте) и с точностью до 5 км (при полёте вне видимости земли) (15973).</w:t>
      </w:r>
    </w:p>
    <w:p w14:paraId="632DD3C3"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457B863A" w14:textId="77777777" w:rsidR="00455047" w:rsidRPr="006D2FB4" w:rsidRDefault="00455047" w:rsidP="00054315">
      <w:pPr>
        <w:pStyle w:val="doctext"/>
        <w:shd w:val="clear" w:color="auto" w:fill="FFFFFF"/>
        <w:spacing w:before="0" w:beforeAutospacing="0" w:after="0" w:afterAutospacing="0"/>
        <w:jc w:val="both"/>
        <w:rPr>
          <w:color w:val="000000" w:themeColor="text1"/>
          <w:sz w:val="16"/>
          <w:szCs w:val="16"/>
        </w:rPr>
      </w:pPr>
      <w:r w:rsidRPr="006D2FB4">
        <w:rPr>
          <w:color w:val="000000" w:themeColor="text1"/>
          <w:sz w:val="16"/>
          <w:szCs w:val="16"/>
        </w:rPr>
        <w:t xml:space="preserve">23 марта 1925 года, было опубликовано официальное сообщение о катастрофе: "Вчера в 12 ч. 10 м. вблизи </w:t>
      </w:r>
      <w:proofErr w:type="spellStart"/>
      <w:r w:rsidRPr="006D2FB4">
        <w:rPr>
          <w:color w:val="000000" w:themeColor="text1"/>
          <w:sz w:val="16"/>
          <w:szCs w:val="16"/>
        </w:rPr>
        <w:t>Дидубийского</w:t>
      </w:r>
      <w:proofErr w:type="spellEnd"/>
      <w:r w:rsidRPr="006D2FB4">
        <w:rPr>
          <w:color w:val="000000" w:themeColor="text1"/>
          <w:sz w:val="16"/>
          <w:szCs w:val="16"/>
        </w:rPr>
        <w:t xml:space="preserve"> ипподрома трагически погибли вследствие аварии аэроплана Юнкерс-13 заместитель председателя Совнаркома ЗСФСР, член Президиума ЦИК СССР, член РВС СССР и Краснознаменной Кавказской армии Александр Федорович Мясников, председатель Закавказской чрезвычайной комиссии Соломон Григорьевич Могилевский и заместитель наркома РКИ в ЗСФСР и уполномоченный </w:t>
      </w:r>
      <w:proofErr w:type="spellStart"/>
      <w:r w:rsidRPr="006D2FB4">
        <w:rPr>
          <w:color w:val="000000" w:themeColor="text1"/>
          <w:sz w:val="16"/>
          <w:szCs w:val="16"/>
        </w:rPr>
        <w:t>Наркомпочтель</w:t>
      </w:r>
      <w:proofErr w:type="spellEnd"/>
      <w:r w:rsidRPr="006D2FB4">
        <w:rPr>
          <w:color w:val="000000" w:themeColor="text1"/>
          <w:sz w:val="16"/>
          <w:szCs w:val="16"/>
        </w:rPr>
        <w:t xml:space="preserve"> СССР в ЗСФСР Георгий Александрович </w:t>
      </w:r>
      <w:proofErr w:type="spellStart"/>
      <w:r w:rsidRPr="006D2FB4">
        <w:rPr>
          <w:color w:val="000000" w:themeColor="text1"/>
          <w:sz w:val="16"/>
          <w:szCs w:val="16"/>
        </w:rPr>
        <w:t>Атарбеков</w:t>
      </w:r>
      <w:proofErr w:type="spellEnd"/>
      <w:r w:rsidRPr="006D2FB4">
        <w:rPr>
          <w:color w:val="000000" w:themeColor="text1"/>
          <w:sz w:val="16"/>
          <w:szCs w:val="16"/>
        </w:rPr>
        <w:t xml:space="preserve"> и два летчика — товарищ Шпиль и товарищ </w:t>
      </w:r>
      <w:proofErr w:type="spellStart"/>
      <w:r w:rsidRPr="006D2FB4">
        <w:rPr>
          <w:color w:val="000000" w:themeColor="text1"/>
          <w:sz w:val="16"/>
          <w:szCs w:val="16"/>
        </w:rPr>
        <w:t>Сагарадзе</w:t>
      </w:r>
      <w:proofErr w:type="spellEnd"/>
      <w:r w:rsidRPr="006D2FB4">
        <w:rPr>
          <w:color w:val="000000" w:themeColor="text1"/>
          <w:sz w:val="16"/>
          <w:szCs w:val="16"/>
        </w:rPr>
        <w:t>".</w:t>
      </w:r>
    </w:p>
    <w:p w14:paraId="2ED93863" w14:textId="77777777" w:rsidR="00455047" w:rsidRPr="006D2FB4" w:rsidRDefault="00455047" w:rsidP="00054315">
      <w:pPr>
        <w:pStyle w:val="doctext"/>
        <w:shd w:val="clear" w:color="auto" w:fill="FFFFFF"/>
        <w:spacing w:before="0" w:beforeAutospacing="0" w:after="0" w:afterAutospacing="0"/>
        <w:jc w:val="both"/>
        <w:rPr>
          <w:color w:val="000000" w:themeColor="text1"/>
          <w:sz w:val="16"/>
          <w:szCs w:val="16"/>
        </w:rPr>
      </w:pPr>
      <w:r w:rsidRPr="006D2FB4">
        <w:rPr>
          <w:color w:val="000000" w:themeColor="text1"/>
          <w:sz w:val="16"/>
          <w:szCs w:val="16"/>
        </w:rPr>
        <w:t xml:space="preserve">Три закавказских руководителя, решивших в марте 1925 года отправиться самолетом из Тифлиса в Сухуми на съезд советов Абхазии. Их "Юнкерс" взлетел с тифлисского аэродрома около полудня, но уже через четверть часа пришло сообщение: "Аэроплан горит!" Свидетели происшествия видели, как из падающей машины выпрыгнули и разбились насмерть два человека. А при ударе самолета о землю его полные баки загорелись и взорвались (21579). </w:t>
      </w:r>
    </w:p>
    <w:p w14:paraId="5E54F538" w14:textId="77777777" w:rsidR="00455047" w:rsidRPr="006D2FB4" w:rsidRDefault="00455047" w:rsidP="00054315">
      <w:pPr>
        <w:shd w:val="clear" w:color="auto" w:fill="FFFFFF"/>
        <w:spacing w:after="0" w:line="240" w:lineRule="auto"/>
        <w:jc w:val="both"/>
        <w:rPr>
          <w:rFonts w:ascii="Times New Roman" w:hAnsi="Times New Roman" w:cs="Times New Roman"/>
          <w:i/>
          <w:iCs/>
          <w:color w:val="000000" w:themeColor="text1"/>
          <w:sz w:val="16"/>
          <w:szCs w:val="16"/>
        </w:rPr>
      </w:pPr>
    </w:p>
    <w:p w14:paraId="7021CD9B"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марта 1925 Главный инспектор ГВФ Вишнев запросил Штаб ВВС РККА: «Откуда и когда могут быть наряжены три самолёта </w:t>
      </w:r>
      <w:proofErr w:type="spellStart"/>
      <w:r w:rsidRPr="006D2FB4">
        <w:rPr>
          <w:rFonts w:ascii="Times New Roman" w:hAnsi="Times New Roman" w:cs="Times New Roman"/>
          <w:color w:val="000000" w:themeColor="text1"/>
          <w:sz w:val="16"/>
          <w:szCs w:val="16"/>
        </w:rPr>
        <w:t>Хавелянд</w:t>
      </w:r>
      <w:proofErr w:type="spellEnd"/>
      <w:r w:rsidRPr="006D2FB4">
        <w:rPr>
          <w:rFonts w:ascii="Times New Roman" w:hAnsi="Times New Roman" w:cs="Times New Roman"/>
          <w:color w:val="000000" w:themeColor="text1"/>
          <w:sz w:val="16"/>
          <w:szCs w:val="16"/>
        </w:rPr>
        <w:t xml:space="preserve"> с мотором «Либерти» с полным количеством з/ч вполне исправные и достаточно новые, из коих два самолёта идут в пере</w:t>
      </w:r>
      <w:r w:rsidRPr="006D2FB4">
        <w:rPr>
          <w:rFonts w:ascii="Times New Roman" w:hAnsi="Times New Roman" w:cs="Times New Roman"/>
          <w:color w:val="000000" w:themeColor="text1"/>
          <w:sz w:val="16"/>
          <w:szCs w:val="16"/>
        </w:rPr>
        <w:softHyphen/>
        <w:t>лёт и один вполне снаряженный требуется для подставы в Иркутске». Так в переписке впервые появились «подставные» самолёты (15783).</w:t>
      </w:r>
    </w:p>
    <w:p w14:paraId="5BD9B77B"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7D71AFE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Другие оборонные отрасли:</w:t>
      </w:r>
    </w:p>
    <w:p w14:paraId="0D7628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F413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марта 1925 г. часть Экспериментального завода № 1 (Экспериментальный завод № 1 им. Ворошилова ВСНХ, Завод «Фосген-</w:t>
      </w:r>
      <w:r w:rsidRPr="006D2FB4">
        <w:rPr>
          <w:rFonts w:ascii="Times New Roman" w:hAnsi="Times New Roman" w:cs="Times New Roman"/>
          <w:color w:val="000000" w:themeColor="text1"/>
          <w:sz w:val="16"/>
          <w:szCs w:val="16"/>
          <w:lang w:val="en-US"/>
        </w:rPr>
        <w:t>l</w:t>
      </w:r>
      <w:r w:rsidRPr="006D2FB4">
        <w:rPr>
          <w:rFonts w:ascii="Times New Roman" w:hAnsi="Times New Roman" w:cs="Times New Roman"/>
          <w:color w:val="000000" w:themeColor="text1"/>
          <w:sz w:val="16"/>
          <w:szCs w:val="16"/>
        </w:rPr>
        <w:t>», НИИ Органических Полупродуктов и Красителей (</w:t>
      </w:r>
      <w:proofErr w:type="spellStart"/>
      <w:r w:rsidRPr="006D2FB4">
        <w:rPr>
          <w:rFonts w:ascii="Times New Roman" w:hAnsi="Times New Roman" w:cs="Times New Roman"/>
          <w:color w:val="000000" w:themeColor="text1"/>
          <w:sz w:val="16"/>
          <w:szCs w:val="16"/>
        </w:rPr>
        <w:t>НИОПиК</w:t>
      </w:r>
      <w:proofErr w:type="spellEnd"/>
      <w:r w:rsidRPr="006D2FB4">
        <w:rPr>
          <w:rFonts w:ascii="Times New Roman" w:hAnsi="Times New Roman" w:cs="Times New Roman"/>
          <w:color w:val="000000" w:themeColor="text1"/>
          <w:sz w:val="16"/>
          <w:szCs w:val="16"/>
        </w:rPr>
        <w:t>) им. Ворошилова, Московское научно- производственное объединение (МНПО) НИОПИК, ФГУП ГНЦ «НИОПИК» /г. Москва ул. Большая Садовая, 5 (1930 г.)/ /103787 г. Москва ГСП-3; 123995 г. Москва ГСП-5 ул. Большая Садовая, 1 к. 4 тел. (095) 251-31-00) и Ольгинский химзавод были переданы в ведение ГУВП и объединены в единый военно-химический Объединенный Экспериментальный и Ольгинский завод («</w:t>
      </w:r>
      <w:proofErr w:type="spellStart"/>
      <w:r w:rsidRPr="006D2FB4">
        <w:rPr>
          <w:rFonts w:ascii="Times New Roman" w:hAnsi="Times New Roman" w:cs="Times New Roman"/>
          <w:color w:val="000000" w:themeColor="text1"/>
          <w:sz w:val="16"/>
          <w:szCs w:val="16"/>
        </w:rPr>
        <w:t>Эксольхим</w:t>
      </w:r>
      <w:proofErr w:type="spellEnd"/>
      <w:r w:rsidRPr="006D2FB4">
        <w:rPr>
          <w:rFonts w:ascii="Times New Roman" w:hAnsi="Times New Roman" w:cs="Times New Roman"/>
          <w:color w:val="000000" w:themeColor="text1"/>
          <w:sz w:val="16"/>
          <w:szCs w:val="16"/>
        </w:rPr>
        <w:t xml:space="preserve">»). Туда с 1926 г. переведено валовое производство ОВ, туда был переведен и </w:t>
      </w:r>
      <w:proofErr w:type="spellStart"/>
      <w:r w:rsidRPr="006D2FB4">
        <w:rPr>
          <w:rFonts w:ascii="Times New Roman" w:hAnsi="Times New Roman" w:cs="Times New Roman"/>
          <w:color w:val="000000" w:themeColor="text1"/>
          <w:sz w:val="16"/>
          <w:szCs w:val="16"/>
        </w:rPr>
        <w:t>Шпитальский</w:t>
      </w:r>
      <w:proofErr w:type="spellEnd"/>
      <w:r w:rsidRPr="006D2FB4">
        <w:rPr>
          <w:rFonts w:ascii="Times New Roman" w:hAnsi="Times New Roman" w:cs="Times New Roman"/>
          <w:color w:val="000000" w:themeColor="text1"/>
          <w:sz w:val="16"/>
          <w:szCs w:val="16"/>
        </w:rPr>
        <w:t>.</w:t>
      </w:r>
    </w:p>
    <w:p w14:paraId="169411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ЦНОЛ (а затем в институте) начата разработка ОВ, в т.ч. </w:t>
      </w:r>
      <w:proofErr w:type="spellStart"/>
      <w:r w:rsidRPr="006D2FB4">
        <w:rPr>
          <w:rFonts w:ascii="Times New Roman" w:hAnsi="Times New Roman" w:cs="Times New Roman"/>
          <w:color w:val="000000" w:themeColor="text1"/>
          <w:sz w:val="16"/>
          <w:szCs w:val="16"/>
        </w:rPr>
        <w:t>мышьякосодержащих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этилдихлорарсина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метилдихлорарсина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фенилдифторарсина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фениларсиноксида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фенилдихлорарсина</w:t>
      </w:r>
      <w:proofErr w:type="spellEnd"/>
      <w:r w:rsidRPr="006D2FB4">
        <w:rPr>
          <w:rFonts w:ascii="Times New Roman" w:hAnsi="Times New Roman" w:cs="Times New Roman"/>
          <w:color w:val="000000" w:themeColor="text1"/>
          <w:sz w:val="16"/>
          <w:szCs w:val="16"/>
        </w:rPr>
        <w:t xml:space="preserve">), и выпуск опытных партий. В 1940 г. велась разработка </w:t>
      </w:r>
      <w:proofErr w:type="spellStart"/>
      <w:r w:rsidRPr="006D2FB4">
        <w:rPr>
          <w:rFonts w:ascii="Times New Roman" w:hAnsi="Times New Roman" w:cs="Times New Roman"/>
          <w:color w:val="000000" w:themeColor="text1"/>
          <w:sz w:val="16"/>
          <w:szCs w:val="16"/>
        </w:rPr>
        <w:t>фенарсазиноксида</w:t>
      </w:r>
      <w:proofErr w:type="spellEnd"/>
      <w:r w:rsidRPr="006D2FB4">
        <w:rPr>
          <w:rFonts w:ascii="Times New Roman" w:hAnsi="Times New Roman" w:cs="Times New Roman"/>
          <w:color w:val="000000" w:themeColor="text1"/>
          <w:sz w:val="16"/>
          <w:szCs w:val="16"/>
        </w:rPr>
        <w:t>.</w:t>
      </w:r>
    </w:p>
    <w:p w14:paraId="4982DB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1930-е г. выпускалось до 102 наименований полупродуктов (48 тыс. т в год); 148 марок красителей, 25200 т в 1935 г. и 186 марок, 33936 т в 1940 г. Впервые в стране было организовано производство прочных кубовых, кислотных и хромовых красителей, </w:t>
      </w:r>
      <w:proofErr w:type="spellStart"/>
      <w:r w:rsidRPr="006D2FB4">
        <w:rPr>
          <w:rFonts w:ascii="Times New Roman" w:hAnsi="Times New Roman" w:cs="Times New Roman"/>
          <w:color w:val="000000" w:themeColor="text1"/>
          <w:sz w:val="16"/>
          <w:szCs w:val="16"/>
        </w:rPr>
        <w:t>азотолов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азоаминов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диазолей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трифенилметанов</w:t>
      </w:r>
      <w:proofErr w:type="spellEnd"/>
      <w:r w:rsidRPr="006D2FB4">
        <w:rPr>
          <w:rFonts w:ascii="Times New Roman" w:hAnsi="Times New Roman" w:cs="Times New Roman"/>
          <w:color w:val="000000" w:themeColor="text1"/>
          <w:sz w:val="16"/>
          <w:szCs w:val="16"/>
        </w:rPr>
        <w:t xml:space="preserve"> и других красящих веществ, ускорителей вулканизации каучука и антиоксидантов на Дорогомиловском заводе.</w:t>
      </w:r>
    </w:p>
    <w:p w14:paraId="3C1EEC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составе института: колористическая лаборатория (1935 г.).</w:t>
      </w:r>
    </w:p>
    <w:p w14:paraId="096A33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1941 г. после начала войны институт был эвакуирован в Кемерово, затем он вернулся обратно, а в Кемерово остался филиал.</w:t>
      </w:r>
    </w:p>
    <w:p w14:paraId="4A37B4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годы войны были разработаны и внедрены в производство: пиротехнические материалы, воспламеняющиеся жидкости и </w:t>
      </w:r>
      <w:proofErr w:type="spellStart"/>
      <w:r w:rsidRPr="006D2FB4">
        <w:rPr>
          <w:rFonts w:ascii="Times New Roman" w:hAnsi="Times New Roman" w:cs="Times New Roman"/>
          <w:color w:val="000000" w:themeColor="text1"/>
          <w:sz w:val="16"/>
          <w:szCs w:val="16"/>
        </w:rPr>
        <w:t>спеццетали</w:t>
      </w:r>
      <w:proofErr w:type="spellEnd"/>
      <w:r w:rsidRPr="006D2FB4">
        <w:rPr>
          <w:rFonts w:ascii="Times New Roman" w:hAnsi="Times New Roman" w:cs="Times New Roman"/>
          <w:color w:val="000000" w:themeColor="text1"/>
          <w:sz w:val="16"/>
          <w:szCs w:val="16"/>
        </w:rPr>
        <w:t xml:space="preserve"> для противотанковых гранат, препараты для сенсибилизации порохов; организовано производство тротила, фенола на Дорогомиловском химзаводе; </w:t>
      </w:r>
      <w:proofErr w:type="spellStart"/>
      <w:r w:rsidRPr="006D2FB4">
        <w:rPr>
          <w:rFonts w:ascii="Times New Roman" w:hAnsi="Times New Roman" w:cs="Times New Roman"/>
          <w:color w:val="000000" w:themeColor="text1"/>
          <w:sz w:val="16"/>
          <w:szCs w:val="16"/>
        </w:rPr>
        <w:t>метилхлорид</w:t>
      </w:r>
      <w:proofErr w:type="spellEnd"/>
      <w:r w:rsidRPr="006D2FB4">
        <w:rPr>
          <w:rFonts w:ascii="Times New Roman" w:hAnsi="Times New Roman" w:cs="Times New Roman"/>
          <w:color w:val="000000" w:themeColor="text1"/>
          <w:sz w:val="16"/>
          <w:szCs w:val="16"/>
        </w:rPr>
        <w:t xml:space="preserve"> дня авиационной контрольно- измерительной аппаратуры; </w:t>
      </w:r>
      <w:proofErr w:type="spellStart"/>
      <w:r w:rsidRPr="006D2FB4">
        <w:rPr>
          <w:rFonts w:ascii="Times New Roman" w:hAnsi="Times New Roman" w:cs="Times New Roman"/>
          <w:color w:val="000000" w:themeColor="text1"/>
          <w:sz w:val="16"/>
          <w:szCs w:val="16"/>
        </w:rPr>
        <w:t>монометнланилин</w:t>
      </w:r>
      <w:proofErr w:type="spellEnd"/>
      <w:r w:rsidRPr="006D2FB4">
        <w:rPr>
          <w:rFonts w:ascii="Times New Roman" w:hAnsi="Times New Roman" w:cs="Times New Roman"/>
          <w:color w:val="000000" w:themeColor="text1"/>
          <w:sz w:val="16"/>
          <w:szCs w:val="16"/>
        </w:rPr>
        <w:t xml:space="preserve"> для повышения октанового числа бензина; проявители высокой степени чистоты; фармацевтические средства (белый стрептоцид, антифебрин, сахарин, </w:t>
      </w:r>
      <w:proofErr w:type="spellStart"/>
      <w:r w:rsidRPr="006D2FB4">
        <w:rPr>
          <w:rFonts w:ascii="Times New Roman" w:hAnsi="Times New Roman" w:cs="Times New Roman"/>
          <w:color w:val="000000" w:themeColor="text1"/>
          <w:sz w:val="16"/>
          <w:szCs w:val="16"/>
        </w:rPr>
        <w:t>кровеостанавливаюншй</w:t>
      </w:r>
      <w:proofErr w:type="spellEnd"/>
      <w:r w:rsidRPr="006D2FB4">
        <w:rPr>
          <w:rFonts w:ascii="Times New Roman" w:hAnsi="Times New Roman" w:cs="Times New Roman"/>
          <w:color w:val="000000" w:themeColor="text1"/>
          <w:sz w:val="16"/>
          <w:szCs w:val="16"/>
        </w:rPr>
        <w:t xml:space="preserve">, противошоковый и противоожоговый препараты); </w:t>
      </w:r>
      <w:proofErr w:type="spellStart"/>
      <w:r w:rsidRPr="006D2FB4">
        <w:rPr>
          <w:rFonts w:ascii="Times New Roman" w:hAnsi="Times New Roman" w:cs="Times New Roman"/>
          <w:color w:val="000000" w:themeColor="text1"/>
          <w:sz w:val="16"/>
          <w:szCs w:val="16"/>
        </w:rPr>
        <w:t>импрегнат</w:t>
      </w:r>
      <w:proofErr w:type="spellEnd"/>
      <w:r w:rsidRPr="006D2FB4">
        <w:rPr>
          <w:rFonts w:ascii="Times New Roman" w:hAnsi="Times New Roman" w:cs="Times New Roman"/>
          <w:color w:val="000000" w:themeColor="text1"/>
          <w:sz w:val="16"/>
          <w:szCs w:val="16"/>
        </w:rPr>
        <w:t xml:space="preserve"> для обмундирования, красители защитного цвета, маскировочные пигменты. Была оказана помощь восточным заводам в освоении и эксплуатации производств органических продуктов.</w:t>
      </w:r>
    </w:p>
    <w:p w14:paraId="5625D1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1948 г. был организован Рубежанский филиал (на Рубежанском химкомбинате), в 1959 г. - Березниковский.</w:t>
      </w:r>
    </w:p>
    <w:p w14:paraId="03D691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1957 г. был введен в эксплуатацию главный лабораторный корпус, в 1958 г. - первый цех Опытного завода в Долгопрудном. В 1964 г. по инициативе А. И. Королева организовано отделение функциональных органических материалов «Фотоника» для оборонной промышленности и современной техники (микроэлектроники, лазерной и вычислительной техники, полиграфии).</w:t>
      </w:r>
    </w:p>
    <w:p w14:paraId="59A05E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правительства от 15.02.1956 г. в институте начаты разработки ОВ нового типа для поражения растений и сельскохозяйственных животных; 5.01.1973 г. вышло новое постановление об усилении НИОКР по созданию химического оружия нового типа.</w:t>
      </w:r>
    </w:p>
    <w:p w14:paraId="7856A3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1950-е г. созданы новые направления отрасли: химикаты для черно-белой и цветной кинематографии; текстильно-вспомогательные и поверхностно-активные вещества. К 1960 г. был создан ассортимент всех важнейших классов красителей для натуральных волокон (400 марок), к 1965 г. он расширен до 493 марок. Разработаны новые красители: активные винилсульфоновые и </w:t>
      </w:r>
      <w:proofErr w:type="spellStart"/>
      <w:r w:rsidRPr="006D2FB4">
        <w:rPr>
          <w:rFonts w:ascii="Times New Roman" w:hAnsi="Times New Roman" w:cs="Times New Roman"/>
          <w:color w:val="000000" w:themeColor="text1"/>
          <w:sz w:val="16"/>
          <w:szCs w:val="16"/>
        </w:rPr>
        <w:t>хлортриазиновые</w:t>
      </w:r>
      <w:proofErr w:type="spellEnd"/>
      <w:r w:rsidRPr="006D2FB4">
        <w:rPr>
          <w:rFonts w:ascii="Times New Roman" w:hAnsi="Times New Roman" w:cs="Times New Roman"/>
          <w:color w:val="000000" w:themeColor="text1"/>
          <w:sz w:val="16"/>
          <w:szCs w:val="16"/>
        </w:rPr>
        <w:t>, дисперсные для синтетических волокон, оптических отбеливателей.</w:t>
      </w:r>
    </w:p>
    <w:p w14:paraId="2EC3A7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Проектной частью института разработаны проекты заводов: Ивано-Франковского тонкого оргсинтеза (1981 г.), Сивашского анилинокрасочного (1986 г.).</w:t>
      </w:r>
    </w:p>
    <w:p w14:paraId="22F9D9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Институтом были разработаны и внедрены в производство высокопроизводительные автоматизированные комплексы оборудования; комплексные средства по очистке, обезвреживанию и утилизации отходов производств анилинокрасочной промышленности. Была проведена разработка и освоение производства фоторезисторов для полупроводниковых приборов, </w:t>
      </w:r>
      <w:proofErr w:type="spellStart"/>
      <w:r w:rsidRPr="006D2FB4">
        <w:rPr>
          <w:rFonts w:ascii="Times New Roman" w:hAnsi="Times New Roman" w:cs="Times New Roman"/>
          <w:color w:val="000000" w:themeColor="text1"/>
          <w:sz w:val="16"/>
          <w:szCs w:val="16"/>
        </w:rPr>
        <w:t>термо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фотохромных</w:t>
      </w:r>
      <w:proofErr w:type="spellEnd"/>
      <w:r w:rsidRPr="006D2FB4">
        <w:rPr>
          <w:rFonts w:ascii="Times New Roman" w:hAnsi="Times New Roman" w:cs="Times New Roman"/>
          <w:color w:val="000000" w:themeColor="text1"/>
          <w:sz w:val="16"/>
          <w:szCs w:val="16"/>
        </w:rPr>
        <w:t xml:space="preserve"> полимерных материалов. В 1980-е г. внедрен в промышленность первый отечественный ассортимент жидкокристаллических материалов для электрооптических приборов. В 1990-е г. разработаны и внедрены в производство препараты флуоресцентной диагностики онкологических заболеваний </w:t>
      </w:r>
      <w:proofErr w:type="spellStart"/>
      <w:r w:rsidRPr="006D2FB4">
        <w:rPr>
          <w:rFonts w:ascii="Times New Roman" w:hAnsi="Times New Roman" w:cs="Times New Roman"/>
          <w:color w:val="000000" w:themeColor="text1"/>
          <w:sz w:val="16"/>
          <w:szCs w:val="16"/>
        </w:rPr>
        <w:t>Фотосенс</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Аласенс</w:t>
      </w:r>
      <w:proofErr w:type="spellEnd"/>
      <w:r w:rsidRPr="006D2FB4">
        <w:rPr>
          <w:rFonts w:ascii="Times New Roman" w:hAnsi="Times New Roman" w:cs="Times New Roman"/>
          <w:color w:val="000000" w:themeColor="text1"/>
          <w:sz w:val="16"/>
          <w:szCs w:val="16"/>
        </w:rPr>
        <w:t xml:space="preserve">, лекарственный препарат </w:t>
      </w:r>
      <w:proofErr w:type="spellStart"/>
      <w:r w:rsidRPr="006D2FB4">
        <w:rPr>
          <w:rFonts w:ascii="Times New Roman" w:hAnsi="Times New Roman" w:cs="Times New Roman"/>
          <w:color w:val="000000" w:themeColor="text1"/>
          <w:sz w:val="16"/>
          <w:szCs w:val="16"/>
        </w:rPr>
        <w:t>Терафтал</w:t>
      </w:r>
      <w:proofErr w:type="spellEnd"/>
      <w:r w:rsidRPr="006D2FB4">
        <w:rPr>
          <w:rFonts w:ascii="Times New Roman" w:hAnsi="Times New Roman" w:cs="Times New Roman"/>
          <w:color w:val="000000" w:themeColor="text1"/>
          <w:sz w:val="16"/>
          <w:szCs w:val="16"/>
        </w:rPr>
        <w:t>.</w:t>
      </w:r>
    </w:p>
    <w:p w14:paraId="661D07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1981 г. институт награжден орденом Трудового Красного Знамени. В 1982 г. на базе института создано МНПО «НИОПИК», в состав которого вошли также проектная часть института ГИПРООРХИМ, Рубежанский и Чебоксарский филиалы и Дербеневский химзавод. В 1994 г. на базе института создан ГНЦ, в состав которого вошли также Опытный завод и проектная часть (ул. Рождественка, 21/7).</w:t>
      </w:r>
    </w:p>
    <w:p w14:paraId="02BCCD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Направления деятельности (2003 г.): методы и средства диагностики и лечения онкологических и других заболеваний (</w:t>
      </w:r>
      <w:proofErr w:type="spellStart"/>
      <w:r w:rsidRPr="006D2FB4">
        <w:rPr>
          <w:rFonts w:ascii="Times New Roman" w:hAnsi="Times New Roman" w:cs="Times New Roman"/>
          <w:color w:val="000000" w:themeColor="text1"/>
          <w:sz w:val="16"/>
          <w:szCs w:val="16"/>
        </w:rPr>
        <w:t>флоуресцентная</w:t>
      </w:r>
      <w:proofErr w:type="spellEnd"/>
      <w:r w:rsidRPr="006D2FB4">
        <w:rPr>
          <w:rFonts w:ascii="Times New Roman" w:hAnsi="Times New Roman" w:cs="Times New Roman"/>
          <w:color w:val="000000" w:themeColor="text1"/>
          <w:sz w:val="16"/>
          <w:szCs w:val="16"/>
        </w:rPr>
        <w:t xml:space="preserve"> диагностика; фотодинамическая и каталитическая терапия; лекарственные препараты, полученные генно-инженерным путем; биологически активные средства; лекарственные средства, субстанции и материалы медицинского назначения); органические функциональные материалы для новых областей техники; продукты тонкого органического синтеза; органические красители, пигменты и вспомогательные вещества; новые препараты, методы и средства для дезинфекции.</w:t>
      </w:r>
    </w:p>
    <w:p w14:paraId="202908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(1947-65 г.)- А.П. Шестов {1908-65}, (1967-80 г.)- К.М. </w:t>
      </w:r>
      <w:proofErr w:type="spellStart"/>
      <w:r w:rsidRPr="006D2FB4">
        <w:rPr>
          <w:rFonts w:ascii="Times New Roman" w:hAnsi="Times New Roman" w:cs="Times New Roman"/>
          <w:color w:val="000000" w:themeColor="text1"/>
          <w:sz w:val="16"/>
          <w:szCs w:val="16"/>
        </w:rPr>
        <w:t>Дюмаев</w:t>
      </w:r>
      <w:proofErr w:type="spellEnd"/>
      <w:r w:rsidRPr="006D2FB4">
        <w:rPr>
          <w:rFonts w:ascii="Times New Roman" w:hAnsi="Times New Roman" w:cs="Times New Roman"/>
          <w:color w:val="000000" w:themeColor="text1"/>
          <w:sz w:val="16"/>
          <w:szCs w:val="16"/>
        </w:rPr>
        <w:t xml:space="preserve"> {13.05.1931-}, (1981-87 г.)- В.В. Титов {1935-96}. Гендиректор (1999 г.)- Ю.Ф. </w:t>
      </w:r>
      <w:proofErr w:type="spellStart"/>
      <w:r w:rsidRPr="006D2FB4">
        <w:rPr>
          <w:rFonts w:ascii="Times New Roman" w:hAnsi="Times New Roman" w:cs="Times New Roman"/>
          <w:color w:val="000000" w:themeColor="text1"/>
          <w:sz w:val="16"/>
          <w:szCs w:val="16"/>
        </w:rPr>
        <w:t>Погребенко</w:t>
      </w:r>
      <w:proofErr w:type="spellEnd"/>
      <w:r w:rsidRPr="006D2FB4">
        <w:rPr>
          <w:rFonts w:ascii="Times New Roman" w:hAnsi="Times New Roman" w:cs="Times New Roman"/>
          <w:color w:val="000000" w:themeColor="text1"/>
          <w:sz w:val="16"/>
          <w:szCs w:val="16"/>
        </w:rPr>
        <w:t>, (2009 г.)- Г.Н. Ворожцов {7.11.1935-}.</w:t>
      </w:r>
    </w:p>
    <w:p w14:paraId="613FC7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директора, гендиректора: по научной работе (1937 г.-)- А.И. Королев, (1964 г.-)- М.А. Чекалин, по научной части (1980-81 г.)- В.В. Титов; по развитию (2009 г.)- А.Н. </w:t>
      </w:r>
      <w:proofErr w:type="spellStart"/>
      <w:r w:rsidRPr="006D2FB4">
        <w:rPr>
          <w:rFonts w:ascii="Times New Roman" w:hAnsi="Times New Roman" w:cs="Times New Roman"/>
          <w:color w:val="000000" w:themeColor="text1"/>
          <w:sz w:val="16"/>
          <w:szCs w:val="16"/>
        </w:rPr>
        <w:t>Шиканов</w:t>
      </w:r>
      <w:proofErr w:type="spellEnd"/>
      <w:r w:rsidRPr="006D2FB4">
        <w:rPr>
          <w:rFonts w:ascii="Times New Roman" w:hAnsi="Times New Roman" w:cs="Times New Roman"/>
          <w:color w:val="000000" w:themeColor="text1"/>
          <w:sz w:val="16"/>
          <w:szCs w:val="16"/>
        </w:rPr>
        <w:t>. Помощник гендиректора по управлению персоналом (2009 г.)- Т.Н. Ежова.</w:t>
      </w:r>
    </w:p>
    <w:p w14:paraId="66CA9A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химик (1963 г.-)- Ю.Н. </w:t>
      </w:r>
      <w:proofErr w:type="spellStart"/>
      <w:r w:rsidRPr="006D2FB4">
        <w:rPr>
          <w:rFonts w:ascii="Times New Roman" w:hAnsi="Times New Roman" w:cs="Times New Roman"/>
          <w:color w:val="000000" w:themeColor="text1"/>
          <w:sz w:val="16"/>
          <w:szCs w:val="16"/>
        </w:rPr>
        <w:t>Герулайтис</w:t>
      </w:r>
      <w:proofErr w:type="spellEnd"/>
      <w:r w:rsidRPr="006D2FB4">
        <w:rPr>
          <w:rFonts w:ascii="Times New Roman" w:hAnsi="Times New Roman" w:cs="Times New Roman"/>
          <w:color w:val="000000" w:themeColor="text1"/>
          <w:sz w:val="16"/>
          <w:szCs w:val="16"/>
        </w:rPr>
        <w:t xml:space="preserve">, (2009 г.)- Б.В. Салов. Гл. специалист по фармацевтике (2009 г.)- В.И. </w:t>
      </w:r>
      <w:proofErr w:type="spellStart"/>
      <w:r w:rsidRPr="006D2FB4">
        <w:rPr>
          <w:rFonts w:ascii="Times New Roman" w:hAnsi="Times New Roman" w:cs="Times New Roman"/>
          <w:color w:val="000000" w:themeColor="text1"/>
          <w:sz w:val="16"/>
          <w:szCs w:val="16"/>
        </w:rPr>
        <w:t>Рыбинов</w:t>
      </w:r>
      <w:proofErr w:type="spellEnd"/>
      <w:r w:rsidRPr="006D2FB4">
        <w:rPr>
          <w:rFonts w:ascii="Times New Roman" w:hAnsi="Times New Roman" w:cs="Times New Roman"/>
          <w:color w:val="000000" w:themeColor="text1"/>
          <w:sz w:val="16"/>
          <w:szCs w:val="16"/>
        </w:rPr>
        <w:t>.</w:t>
      </w:r>
    </w:p>
    <w:p w14:paraId="0592C4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Научный руководитель (1918 г.-)- Н.М. </w:t>
      </w:r>
      <w:proofErr w:type="spellStart"/>
      <w:r w:rsidRPr="006D2FB4">
        <w:rPr>
          <w:rFonts w:ascii="Times New Roman" w:hAnsi="Times New Roman" w:cs="Times New Roman"/>
          <w:color w:val="000000" w:themeColor="text1"/>
          <w:sz w:val="16"/>
          <w:szCs w:val="16"/>
        </w:rPr>
        <w:t>Кижнер</w:t>
      </w:r>
      <w:proofErr w:type="spellEnd"/>
      <w:r w:rsidRPr="006D2FB4">
        <w:rPr>
          <w:rFonts w:ascii="Times New Roman" w:hAnsi="Times New Roman" w:cs="Times New Roman"/>
          <w:color w:val="000000" w:themeColor="text1"/>
          <w:sz w:val="16"/>
          <w:szCs w:val="16"/>
        </w:rPr>
        <w:t>.</w:t>
      </w:r>
    </w:p>
    <w:p w14:paraId="6A7618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Заведующие отделами: научно-техническим (2009 г.)- И.В. </w:t>
      </w:r>
      <w:proofErr w:type="spellStart"/>
      <w:r w:rsidRPr="006D2FB4">
        <w:rPr>
          <w:rFonts w:ascii="Times New Roman" w:hAnsi="Times New Roman" w:cs="Times New Roman"/>
          <w:color w:val="000000" w:themeColor="text1"/>
          <w:sz w:val="16"/>
          <w:szCs w:val="16"/>
        </w:rPr>
        <w:t>Шиканова</w:t>
      </w:r>
      <w:proofErr w:type="spellEnd"/>
      <w:r w:rsidRPr="006D2FB4">
        <w:rPr>
          <w:rFonts w:ascii="Times New Roman" w:hAnsi="Times New Roman" w:cs="Times New Roman"/>
          <w:color w:val="000000" w:themeColor="text1"/>
          <w:sz w:val="16"/>
          <w:szCs w:val="16"/>
        </w:rPr>
        <w:t xml:space="preserve">; (1963 г.)- Ю.Н. </w:t>
      </w:r>
      <w:proofErr w:type="spellStart"/>
      <w:r w:rsidRPr="006D2FB4">
        <w:rPr>
          <w:rFonts w:ascii="Times New Roman" w:hAnsi="Times New Roman" w:cs="Times New Roman"/>
          <w:color w:val="000000" w:themeColor="text1"/>
          <w:sz w:val="16"/>
          <w:szCs w:val="16"/>
        </w:rPr>
        <w:t>Герулайтис</w:t>
      </w:r>
      <w:proofErr w:type="spellEnd"/>
      <w:r w:rsidRPr="006D2FB4">
        <w:rPr>
          <w:rFonts w:ascii="Times New Roman" w:hAnsi="Times New Roman" w:cs="Times New Roman"/>
          <w:color w:val="000000" w:themeColor="text1"/>
          <w:sz w:val="16"/>
          <w:szCs w:val="16"/>
        </w:rPr>
        <w:t xml:space="preserve">, (2009 г.)- Б.В. Салов, (1969-80 г.)- В.В. Титов, (2009 г.)- Хан Ир </w:t>
      </w:r>
      <w:proofErr w:type="spellStart"/>
      <w:r w:rsidRPr="006D2FB4">
        <w:rPr>
          <w:rFonts w:ascii="Times New Roman" w:hAnsi="Times New Roman" w:cs="Times New Roman"/>
          <w:color w:val="000000" w:themeColor="text1"/>
          <w:sz w:val="16"/>
          <w:szCs w:val="16"/>
        </w:rPr>
        <w:t>Гвон</w:t>
      </w:r>
      <w:proofErr w:type="spellEnd"/>
      <w:r w:rsidRPr="006D2FB4">
        <w:rPr>
          <w:rFonts w:ascii="Times New Roman" w:hAnsi="Times New Roman" w:cs="Times New Roman"/>
          <w:color w:val="000000" w:themeColor="text1"/>
          <w:sz w:val="16"/>
          <w:szCs w:val="16"/>
        </w:rPr>
        <w:t>.</w:t>
      </w:r>
    </w:p>
    <w:p w14:paraId="4F9BB0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Заведующие лабораториями: синтеза красителей и полупродуктов (1956-64 г.)- М.А. Чекалин; разделения гомогенных смесей (2003 г.)- Л.И. </w:t>
      </w:r>
      <w:proofErr w:type="spellStart"/>
      <w:r w:rsidRPr="006D2FB4">
        <w:rPr>
          <w:rFonts w:ascii="Times New Roman" w:hAnsi="Times New Roman" w:cs="Times New Roman"/>
          <w:color w:val="000000" w:themeColor="text1"/>
          <w:sz w:val="16"/>
          <w:szCs w:val="16"/>
        </w:rPr>
        <w:t>Бляхман</w:t>
      </w:r>
      <w:proofErr w:type="spellEnd"/>
      <w:r w:rsidRPr="006D2FB4">
        <w:rPr>
          <w:rFonts w:ascii="Times New Roman" w:hAnsi="Times New Roman" w:cs="Times New Roman"/>
          <w:color w:val="000000" w:themeColor="text1"/>
          <w:sz w:val="16"/>
          <w:szCs w:val="16"/>
        </w:rPr>
        <w:t xml:space="preserve">; красителей для синтетических волокон (1971-2001 г.)- </w:t>
      </w:r>
      <w:r w:rsidRPr="006D2FB4">
        <w:rPr>
          <w:rFonts w:ascii="Times New Roman" w:hAnsi="Times New Roman" w:cs="Times New Roman"/>
          <w:color w:val="000000" w:themeColor="text1"/>
          <w:sz w:val="16"/>
          <w:szCs w:val="16"/>
          <w:lang w:val="en-US"/>
        </w:rPr>
        <w:t>JVI</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B</w:t>
      </w:r>
      <w:r w:rsidRPr="006D2FB4">
        <w:rPr>
          <w:rFonts w:ascii="Times New Roman" w:hAnsi="Times New Roman" w:cs="Times New Roman"/>
          <w:color w:val="000000" w:themeColor="text1"/>
          <w:sz w:val="16"/>
          <w:szCs w:val="16"/>
        </w:rPr>
        <w:t xml:space="preserve">. Горелик; синтеза полициклических красителей (1950-76 г.)- Н.С. </w:t>
      </w:r>
      <w:proofErr w:type="spellStart"/>
      <w:r w:rsidRPr="006D2FB4">
        <w:rPr>
          <w:rFonts w:ascii="Times New Roman" w:hAnsi="Times New Roman" w:cs="Times New Roman"/>
          <w:color w:val="000000" w:themeColor="text1"/>
          <w:sz w:val="16"/>
          <w:szCs w:val="16"/>
        </w:rPr>
        <w:t>Докунихин</w:t>
      </w:r>
      <w:proofErr w:type="spellEnd"/>
      <w:r w:rsidRPr="006D2FB4">
        <w:rPr>
          <w:rFonts w:ascii="Times New Roman" w:hAnsi="Times New Roman" w:cs="Times New Roman"/>
          <w:color w:val="000000" w:themeColor="text1"/>
          <w:sz w:val="16"/>
          <w:szCs w:val="16"/>
        </w:rPr>
        <w:t xml:space="preserve">; пигментов и лаков (1950 г.-)- Н.Г. Лаптев; контактной (1946-63 г.)- И.И. Иоффе; фильтрования (1964 г.-)- Т.А. Малиновская; автоматики- Ю.Н. </w:t>
      </w:r>
      <w:proofErr w:type="spellStart"/>
      <w:r w:rsidRPr="006D2FB4">
        <w:rPr>
          <w:rFonts w:ascii="Times New Roman" w:hAnsi="Times New Roman" w:cs="Times New Roman"/>
          <w:color w:val="000000" w:themeColor="text1"/>
          <w:sz w:val="16"/>
          <w:szCs w:val="16"/>
        </w:rPr>
        <w:t>Герулайтис</w:t>
      </w:r>
      <w:proofErr w:type="spellEnd"/>
      <w:r w:rsidRPr="006D2FB4">
        <w:rPr>
          <w:rFonts w:ascii="Times New Roman" w:hAnsi="Times New Roman" w:cs="Times New Roman"/>
          <w:color w:val="000000" w:themeColor="text1"/>
          <w:sz w:val="16"/>
          <w:szCs w:val="16"/>
        </w:rPr>
        <w:t>;</w:t>
      </w:r>
    </w:p>
    <w:p w14:paraId="22C1B5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(-2003-09 г.-)- О.Л. Калия, (-2003-09 г.-)- Е.А. Лукьянец, (1967-69 г.)- В.В. Титов, (1947 г.-)- В.Н. Уфимцев, В.Ф. </w:t>
      </w:r>
      <w:proofErr w:type="spellStart"/>
      <w:r w:rsidRPr="006D2FB4">
        <w:rPr>
          <w:rFonts w:ascii="Times New Roman" w:hAnsi="Times New Roman" w:cs="Times New Roman"/>
          <w:color w:val="000000" w:themeColor="text1"/>
          <w:sz w:val="16"/>
          <w:szCs w:val="16"/>
        </w:rPr>
        <w:t>Шнер</w:t>
      </w:r>
      <w:proofErr w:type="spellEnd"/>
      <w:r w:rsidRPr="006D2FB4">
        <w:rPr>
          <w:rFonts w:ascii="Times New Roman" w:hAnsi="Times New Roman" w:cs="Times New Roman"/>
          <w:color w:val="000000" w:themeColor="text1"/>
          <w:sz w:val="16"/>
          <w:szCs w:val="16"/>
        </w:rPr>
        <w:t>.</w:t>
      </w:r>
    </w:p>
    <w:p w14:paraId="7C6D95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Лаборатория «Русско-Краска», Центральная лаборатория </w:t>
      </w:r>
      <w:proofErr w:type="spellStart"/>
      <w:r w:rsidRPr="006D2FB4">
        <w:rPr>
          <w:rFonts w:ascii="Times New Roman" w:hAnsi="Times New Roman" w:cs="Times New Roman"/>
          <w:color w:val="000000" w:themeColor="text1"/>
          <w:sz w:val="16"/>
          <w:szCs w:val="16"/>
        </w:rPr>
        <w:t>Анилтреста</w:t>
      </w:r>
      <w:proofErr w:type="spellEnd"/>
      <w:r w:rsidRPr="006D2FB4">
        <w:rPr>
          <w:rFonts w:ascii="Times New Roman" w:hAnsi="Times New Roman" w:cs="Times New Roman"/>
          <w:color w:val="000000" w:themeColor="text1"/>
          <w:sz w:val="16"/>
          <w:szCs w:val="16"/>
        </w:rPr>
        <w:t xml:space="preserve"> (ЦЛАТ), Центральная научно-опытная лаборатория (ЦНОЛ)</w:t>
      </w:r>
    </w:p>
    <w:p w14:paraId="132041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Лаборатория «Русско-Краска» организована Н.Н. Ворожцовым в 1916 г. В 1918 г. она преобразована в ЦЛАТ. В 1928 г. ЦЛАТ и Экспериментальный завод № 1 объединены в ЦНОЛ. В 19131 г. ЦНОЛ преобразована в НИОПИК.</w:t>
      </w:r>
    </w:p>
    <w:p w14:paraId="57784B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Было разработано и внедрено в промышленность производство </w:t>
      </w:r>
      <w:proofErr w:type="spellStart"/>
      <w:r w:rsidRPr="006D2FB4">
        <w:rPr>
          <w:rFonts w:ascii="Times New Roman" w:hAnsi="Times New Roman" w:cs="Times New Roman"/>
          <w:color w:val="000000" w:themeColor="text1"/>
          <w:sz w:val="16"/>
          <w:szCs w:val="16"/>
        </w:rPr>
        <w:t>бензидина</w:t>
      </w:r>
      <w:proofErr w:type="spellEnd"/>
      <w:r w:rsidRPr="006D2FB4">
        <w:rPr>
          <w:rFonts w:ascii="Times New Roman" w:hAnsi="Times New Roman" w:cs="Times New Roman"/>
          <w:color w:val="000000" w:themeColor="text1"/>
          <w:sz w:val="16"/>
          <w:szCs w:val="16"/>
        </w:rPr>
        <w:t xml:space="preserve"> по новому способу (1925 г., В.А. Измаильский).</w:t>
      </w:r>
    </w:p>
    <w:p w14:paraId="3CFB08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Руководитель (1916-24 г.)- Н.Н. Ворожцов (11982).</w:t>
      </w:r>
    </w:p>
    <w:p w14:paraId="057C57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373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марта 1925 г. часть Экспериментального завода № 1 и Ольгинский химический завод были переданы в ведение ГУВП и объединены в единый военно-химический Объединенный Экспериментальный и опытный завод (Завод № 70 «</w:t>
      </w:r>
      <w:proofErr w:type="spellStart"/>
      <w:r w:rsidRPr="006D2FB4">
        <w:rPr>
          <w:rFonts w:ascii="Times New Roman" w:hAnsi="Times New Roman" w:cs="Times New Roman"/>
          <w:color w:val="000000" w:themeColor="text1"/>
          <w:sz w:val="16"/>
          <w:szCs w:val="16"/>
        </w:rPr>
        <w:t>Эксольхим</w:t>
      </w:r>
      <w:proofErr w:type="spellEnd"/>
      <w:r w:rsidRPr="006D2FB4">
        <w:rPr>
          <w:rFonts w:ascii="Times New Roman" w:hAnsi="Times New Roman" w:cs="Times New Roman"/>
          <w:color w:val="000000" w:themeColor="text1"/>
          <w:sz w:val="16"/>
          <w:szCs w:val="16"/>
        </w:rPr>
        <w:t>» ВСНХ, Ольгинский химический завод ВСНХ, завод «Фосген-3», Объединенный Экспериментальный и опытный завод ВСНХ, Завод № 1 ВСНХ / г. Москва ул. Б. Садовая, 11 (1927 г.)/). В соответствии с пост. СНК от 27.04.1926 г. по пр. ВСНХ/НКВМУОГПУ № 73сс от 9.07.1927 г. он с 1.10.1927 г. переименован в завод № 70 «</w:t>
      </w:r>
      <w:proofErr w:type="spellStart"/>
      <w:r w:rsidRPr="006D2FB4">
        <w:rPr>
          <w:rFonts w:ascii="Times New Roman" w:hAnsi="Times New Roman" w:cs="Times New Roman"/>
          <w:color w:val="000000" w:themeColor="text1"/>
          <w:sz w:val="16"/>
          <w:szCs w:val="16"/>
        </w:rPr>
        <w:t>Эксольхим</w:t>
      </w:r>
      <w:proofErr w:type="spellEnd"/>
      <w:r w:rsidRPr="006D2FB4">
        <w:rPr>
          <w:rFonts w:ascii="Times New Roman" w:hAnsi="Times New Roman" w:cs="Times New Roman"/>
          <w:color w:val="000000" w:themeColor="text1"/>
          <w:sz w:val="16"/>
          <w:szCs w:val="16"/>
        </w:rPr>
        <w:t xml:space="preserve">» в ведении </w:t>
      </w:r>
      <w:proofErr w:type="spellStart"/>
      <w:r w:rsidRPr="006D2FB4">
        <w:rPr>
          <w:rFonts w:ascii="Times New Roman" w:hAnsi="Times New Roman" w:cs="Times New Roman"/>
          <w:color w:val="000000" w:themeColor="text1"/>
          <w:sz w:val="16"/>
          <w:szCs w:val="16"/>
        </w:rPr>
        <w:t>Вохимтреста</w:t>
      </w:r>
      <w:proofErr w:type="spellEnd"/>
      <w:r w:rsidRPr="006D2FB4">
        <w:rPr>
          <w:rFonts w:ascii="Times New Roman" w:hAnsi="Times New Roman" w:cs="Times New Roman"/>
          <w:color w:val="000000" w:themeColor="text1"/>
          <w:sz w:val="16"/>
          <w:szCs w:val="16"/>
        </w:rPr>
        <w:t xml:space="preserve"> УВП ВСНХ.</w:t>
      </w:r>
      <w:r w:rsidRPr="006D2FB4">
        <w:rPr>
          <w:rFonts w:ascii="Times New Roman" w:hAnsi="Times New Roman" w:cs="Times New Roman"/>
          <w:color w:val="000000" w:themeColor="text1"/>
          <w:sz w:val="16"/>
          <w:szCs w:val="16"/>
          <w:vertAlign w:val="superscript"/>
        </w:rPr>
        <w:t>Ш</w:t>
      </w:r>
      <w:r w:rsidRPr="006D2FB4">
        <w:rPr>
          <w:rFonts w:ascii="Times New Roman" w:hAnsi="Times New Roman" w:cs="Times New Roman"/>
          <w:color w:val="000000" w:themeColor="text1"/>
          <w:sz w:val="16"/>
          <w:szCs w:val="16"/>
        </w:rPr>
        <w:t xml:space="preserve"> В 1929 г. завод № 70 «</w:t>
      </w:r>
      <w:proofErr w:type="spellStart"/>
      <w:r w:rsidRPr="006D2FB4">
        <w:rPr>
          <w:rFonts w:ascii="Times New Roman" w:hAnsi="Times New Roman" w:cs="Times New Roman"/>
          <w:color w:val="000000" w:themeColor="text1"/>
          <w:sz w:val="16"/>
          <w:szCs w:val="16"/>
        </w:rPr>
        <w:t>Эксольхим</w:t>
      </w:r>
      <w:proofErr w:type="spellEnd"/>
      <w:r w:rsidRPr="006D2FB4">
        <w:rPr>
          <w:rFonts w:ascii="Times New Roman" w:hAnsi="Times New Roman" w:cs="Times New Roman"/>
          <w:color w:val="000000" w:themeColor="text1"/>
          <w:sz w:val="16"/>
          <w:szCs w:val="16"/>
        </w:rPr>
        <w:t xml:space="preserve">» переименован в завод № 1 и передан из </w:t>
      </w:r>
      <w:proofErr w:type="spellStart"/>
      <w:r w:rsidRPr="006D2FB4">
        <w:rPr>
          <w:rFonts w:ascii="Times New Roman" w:hAnsi="Times New Roman" w:cs="Times New Roman"/>
          <w:color w:val="000000" w:themeColor="text1"/>
          <w:sz w:val="16"/>
          <w:szCs w:val="16"/>
        </w:rPr>
        <w:t>Военхимтреста</w:t>
      </w:r>
      <w:proofErr w:type="spellEnd"/>
      <w:r w:rsidRPr="006D2FB4">
        <w:rPr>
          <w:rFonts w:ascii="Times New Roman" w:hAnsi="Times New Roman" w:cs="Times New Roman"/>
          <w:color w:val="000000" w:themeColor="text1"/>
          <w:sz w:val="16"/>
          <w:szCs w:val="16"/>
        </w:rPr>
        <w:t xml:space="preserve"> в ведение </w:t>
      </w:r>
      <w:proofErr w:type="spellStart"/>
      <w:r w:rsidRPr="006D2FB4">
        <w:rPr>
          <w:rFonts w:ascii="Times New Roman" w:hAnsi="Times New Roman" w:cs="Times New Roman"/>
          <w:color w:val="000000" w:themeColor="text1"/>
          <w:sz w:val="16"/>
          <w:szCs w:val="16"/>
        </w:rPr>
        <w:t>Главхима</w:t>
      </w:r>
      <w:proofErr w:type="spellEnd"/>
      <w:r w:rsidRPr="006D2FB4">
        <w:rPr>
          <w:rFonts w:ascii="Times New Roman" w:hAnsi="Times New Roman" w:cs="Times New Roman"/>
          <w:color w:val="000000" w:themeColor="text1"/>
          <w:sz w:val="16"/>
          <w:szCs w:val="16"/>
        </w:rPr>
        <w:t xml:space="preserve"> ВСНХ.</w:t>
      </w:r>
      <w:r w:rsidRPr="006D2FB4">
        <w:rPr>
          <w:rFonts w:ascii="Times New Roman" w:hAnsi="Times New Roman" w:cs="Times New Roman"/>
          <w:color w:val="000000" w:themeColor="text1"/>
          <w:sz w:val="16"/>
          <w:szCs w:val="16"/>
          <w:vertAlign w:val="superscript"/>
        </w:rPr>
        <w:t>99</w:t>
      </w:r>
      <w:r w:rsidRPr="006D2FB4">
        <w:rPr>
          <w:rFonts w:ascii="Times New Roman" w:hAnsi="Times New Roman" w:cs="Times New Roman"/>
          <w:color w:val="000000" w:themeColor="text1"/>
          <w:sz w:val="16"/>
          <w:szCs w:val="16"/>
        </w:rPr>
        <w:t xml:space="preserve"> С 1.01.1936 г. Завод № 1 по производству ОВ переименован в Экспериментально- исследовательский и опытный завод-институт №51.</w:t>
      </w:r>
    </w:p>
    <w:p w14:paraId="4CBB9A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1926 г. сюда переведено с Экспериментального завода № 1 валовое производство ОВ. Производство иприта и фосгена велось под руководством Е.И. </w:t>
      </w:r>
      <w:proofErr w:type="spellStart"/>
      <w:r w:rsidRPr="006D2FB4">
        <w:rPr>
          <w:rFonts w:ascii="Times New Roman" w:hAnsi="Times New Roman" w:cs="Times New Roman"/>
          <w:color w:val="000000" w:themeColor="text1"/>
          <w:sz w:val="16"/>
          <w:szCs w:val="16"/>
        </w:rPr>
        <w:t>Шпитальского</w:t>
      </w:r>
      <w:proofErr w:type="spellEnd"/>
      <w:r w:rsidRPr="006D2FB4">
        <w:rPr>
          <w:rFonts w:ascii="Times New Roman" w:hAnsi="Times New Roman" w:cs="Times New Roman"/>
          <w:color w:val="000000" w:themeColor="text1"/>
          <w:sz w:val="16"/>
          <w:szCs w:val="16"/>
        </w:rPr>
        <w:t>. В 1929 г. он был осужден, но продолжал работать на прежнем месте в качестве заключенного до самой смерти в 1931 г.</w:t>
      </w:r>
    </w:p>
    <w:p w14:paraId="542260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02.1931 г. начал работать опытный сектор, к 1932 г. в нем работало 23 опытных установки (производство </w:t>
      </w:r>
      <w:proofErr w:type="spellStart"/>
      <w:r w:rsidRPr="006D2FB4">
        <w:rPr>
          <w:rFonts w:ascii="Times New Roman" w:hAnsi="Times New Roman" w:cs="Times New Roman"/>
          <w:color w:val="000000" w:themeColor="text1"/>
          <w:sz w:val="16"/>
          <w:szCs w:val="16"/>
        </w:rPr>
        <w:t>дифенилцианарсина</w:t>
      </w:r>
      <w:proofErr w:type="spellEnd"/>
      <w:r w:rsidRPr="006D2FB4">
        <w:rPr>
          <w:rFonts w:ascii="Times New Roman" w:hAnsi="Times New Roman" w:cs="Times New Roman"/>
          <w:color w:val="000000" w:themeColor="text1"/>
          <w:sz w:val="16"/>
          <w:szCs w:val="16"/>
        </w:rPr>
        <w:t xml:space="preserve">, хлорциана, </w:t>
      </w:r>
      <w:proofErr w:type="spellStart"/>
      <w:r w:rsidRPr="006D2FB4">
        <w:rPr>
          <w:rFonts w:ascii="Times New Roman" w:hAnsi="Times New Roman" w:cs="Times New Roman"/>
          <w:color w:val="000000" w:themeColor="text1"/>
          <w:sz w:val="16"/>
          <w:szCs w:val="16"/>
        </w:rPr>
        <w:t>бромбензилцианида</w:t>
      </w:r>
      <w:proofErr w:type="spellEnd"/>
      <w:r w:rsidRPr="006D2FB4">
        <w:rPr>
          <w:rFonts w:ascii="Times New Roman" w:hAnsi="Times New Roman" w:cs="Times New Roman"/>
          <w:color w:val="000000" w:themeColor="text1"/>
          <w:sz w:val="16"/>
          <w:szCs w:val="16"/>
        </w:rPr>
        <w:t xml:space="preserve">, синильной кислоты, люизита, иприта, газа «циклон», </w:t>
      </w:r>
      <w:proofErr w:type="spellStart"/>
      <w:r w:rsidRPr="006D2FB4">
        <w:rPr>
          <w:rFonts w:ascii="Times New Roman" w:hAnsi="Times New Roman" w:cs="Times New Roman"/>
          <w:color w:val="000000" w:themeColor="text1"/>
          <w:sz w:val="16"/>
          <w:szCs w:val="16"/>
        </w:rPr>
        <w:t>хлорфенола</w:t>
      </w:r>
      <w:proofErr w:type="spellEnd"/>
      <w:r w:rsidRPr="006D2FB4">
        <w:rPr>
          <w:rFonts w:ascii="Times New Roman" w:hAnsi="Times New Roman" w:cs="Times New Roman"/>
          <w:color w:val="000000" w:themeColor="text1"/>
          <w:sz w:val="16"/>
          <w:szCs w:val="16"/>
        </w:rPr>
        <w:t>). Сырье поставлялось с расположенного рядом завода «Нефтегаз».</w:t>
      </w:r>
    </w:p>
    <w:p w14:paraId="45E8D6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(1931т.)- 665 чел. (11982).</w:t>
      </w:r>
    </w:p>
    <w:p w14:paraId="1070CC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5727D5" w14:textId="77777777" w:rsidR="00A34E0F" w:rsidRPr="006D2FB4" w:rsidRDefault="00A34E0F" w:rsidP="00054315">
      <w:pPr>
        <w:pStyle w:val="ae"/>
        <w:shd w:val="clear" w:color="auto" w:fill="FFFFFF"/>
        <w:spacing w:before="0" w:after="0"/>
        <w:jc w:val="both"/>
        <w:rPr>
          <w:color w:val="000000" w:themeColor="text1"/>
          <w:sz w:val="16"/>
          <w:szCs w:val="16"/>
        </w:rPr>
      </w:pPr>
      <w:r w:rsidRPr="006D2FB4">
        <w:rPr>
          <w:rStyle w:val="af0"/>
          <w:bCs/>
          <w:i w:val="0"/>
          <w:color w:val="000000" w:themeColor="text1"/>
          <w:sz w:val="16"/>
          <w:szCs w:val="16"/>
        </w:rPr>
        <w:t>23 марта 1925 г.</w:t>
      </w:r>
      <w:r w:rsidRPr="006D2FB4">
        <w:rPr>
          <w:color w:val="000000" w:themeColor="text1"/>
          <w:sz w:val="16"/>
          <w:szCs w:val="16"/>
        </w:rPr>
        <w:t xml:space="preserve"> Решение РВС СССР о выделении </w:t>
      </w:r>
      <w:proofErr w:type="spellStart"/>
      <w:r w:rsidRPr="006D2FB4">
        <w:rPr>
          <w:color w:val="000000" w:themeColor="text1"/>
          <w:sz w:val="16"/>
          <w:szCs w:val="16"/>
        </w:rPr>
        <w:t>Химкому</w:t>
      </w:r>
      <w:proofErr w:type="spellEnd"/>
      <w:r w:rsidRPr="006D2FB4">
        <w:rPr>
          <w:color w:val="000000" w:themeColor="text1"/>
          <w:sz w:val="16"/>
          <w:szCs w:val="16"/>
        </w:rPr>
        <w:t xml:space="preserve"> Ольгинского завода (Москва, Владимирское шоссе) и части Экспериментального завода (Москва, </w:t>
      </w:r>
      <w:proofErr w:type="spellStart"/>
      <w:r w:rsidRPr="006D2FB4">
        <w:rPr>
          <w:color w:val="000000" w:themeColor="text1"/>
          <w:sz w:val="16"/>
          <w:szCs w:val="16"/>
        </w:rPr>
        <w:t>ул.Б.Садовая</w:t>
      </w:r>
      <w:proofErr w:type="spellEnd"/>
      <w:r w:rsidRPr="006D2FB4">
        <w:rPr>
          <w:color w:val="000000" w:themeColor="text1"/>
          <w:sz w:val="16"/>
          <w:szCs w:val="16"/>
        </w:rPr>
        <w:t xml:space="preserve">) с передачей вновь образованного объединенного завода </w:t>
      </w:r>
      <w:proofErr w:type="spellStart"/>
      <w:r w:rsidRPr="006D2FB4">
        <w:rPr>
          <w:color w:val="000000" w:themeColor="text1"/>
          <w:sz w:val="16"/>
          <w:szCs w:val="16"/>
        </w:rPr>
        <w:t>Эксольхим</w:t>
      </w:r>
      <w:proofErr w:type="spellEnd"/>
      <w:r w:rsidRPr="006D2FB4">
        <w:rPr>
          <w:color w:val="000000" w:themeColor="text1"/>
          <w:sz w:val="16"/>
          <w:szCs w:val="16"/>
        </w:rPr>
        <w:t xml:space="preserve"> из </w:t>
      </w:r>
      <w:proofErr w:type="spellStart"/>
      <w:r w:rsidRPr="006D2FB4">
        <w:rPr>
          <w:color w:val="000000" w:themeColor="text1"/>
          <w:sz w:val="16"/>
          <w:szCs w:val="16"/>
        </w:rPr>
        <w:t>Анилтреста</w:t>
      </w:r>
      <w:proofErr w:type="spellEnd"/>
      <w:r w:rsidRPr="006D2FB4">
        <w:rPr>
          <w:color w:val="000000" w:themeColor="text1"/>
          <w:sz w:val="16"/>
          <w:szCs w:val="16"/>
        </w:rPr>
        <w:t xml:space="preserve"> в Главное управление военной промышленности. На </w:t>
      </w:r>
      <w:proofErr w:type="spellStart"/>
      <w:r w:rsidRPr="006D2FB4">
        <w:rPr>
          <w:color w:val="000000" w:themeColor="text1"/>
          <w:sz w:val="16"/>
          <w:szCs w:val="16"/>
        </w:rPr>
        <w:t>Эксольхиме</w:t>
      </w:r>
      <w:proofErr w:type="spellEnd"/>
      <w:r w:rsidRPr="006D2FB4">
        <w:rPr>
          <w:color w:val="000000" w:themeColor="text1"/>
          <w:sz w:val="16"/>
          <w:szCs w:val="16"/>
        </w:rPr>
        <w:t xml:space="preserve"> (другие названия организации — 1-й государственный химический завод ВТОП, завод № 1, химический завод № 51, НИИ-42, ГСНИИ-403, п/я 702, ГСНИИОХТ) был организован промышленный и опытный выпуск химического оружия. В дальнейшем работы по ОВ были сосредоточены на части завода, расположенной на Владимирском шоссе (ныне Шоссе Энтузиастов,23) и ставшей головным заводом-институтом СССР по созданию химического оружия (17133).</w:t>
      </w:r>
    </w:p>
    <w:p w14:paraId="749FE5A6" w14:textId="77777777" w:rsidR="00A34E0F" w:rsidRPr="006D2FB4" w:rsidRDefault="00A34E0F" w:rsidP="00054315">
      <w:pPr>
        <w:pStyle w:val="ae"/>
        <w:shd w:val="clear" w:color="auto" w:fill="FFFFFF"/>
        <w:spacing w:before="0" w:after="0"/>
        <w:jc w:val="both"/>
        <w:rPr>
          <w:color w:val="000000" w:themeColor="text1"/>
          <w:sz w:val="16"/>
          <w:szCs w:val="16"/>
        </w:rPr>
      </w:pPr>
    </w:p>
    <w:p w14:paraId="353A18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марта 1925 г. правление </w:t>
      </w:r>
      <w:proofErr w:type="spellStart"/>
      <w:r w:rsidRPr="006D2FB4">
        <w:rPr>
          <w:rFonts w:ascii="Times New Roman" w:hAnsi="Times New Roman" w:cs="Times New Roman"/>
          <w:color w:val="000000" w:themeColor="text1"/>
          <w:sz w:val="16"/>
          <w:szCs w:val="16"/>
        </w:rPr>
        <w:t>Судотреста</w:t>
      </w:r>
      <w:proofErr w:type="spellEnd"/>
      <w:r w:rsidRPr="006D2FB4">
        <w:rPr>
          <w:rFonts w:ascii="Times New Roman" w:hAnsi="Times New Roman" w:cs="Times New Roman"/>
          <w:color w:val="000000" w:themeColor="text1"/>
          <w:sz w:val="16"/>
          <w:szCs w:val="16"/>
        </w:rPr>
        <w:t xml:space="preserve"> приняло решение о создании (дополни</w:t>
      </w:r>
      <w:r w:rsidRPr="006D2FB4">
        <w:rPr>
          <w:rFonts w:ascii="Times New Roman" w:hAnsi="Times New Roman" w:cs="Times New Roman"/>
          <w:color w:val="000000" w:themeColor="text1"/>
          <w:sz w:val="16"/>
          <w:szCs w:val="16"/>
        </w:rPr>
        <w:softHyphen/>
        <w:t>тельно к заводским) Центрального технического бюро, которое в сентябре того же года уже решением ВСНХ было преобразовано в Центральное бюро по морскому судостроению (ЦБМС). Первым начальником ЦБМС был назначен известный корабельный инже</w:t>
      </w:r>
      <w:r w:rsidRPr="006D2FB4">
        <w:rPr>
          <w:rFonts w:ascii="Times New Roman" w:hAnsi="Times New Roman" w:cs="Times New Roman"/>
          <w:color w:val="000000" w:themeColor="text1"/>
          <w:sz w:val="16"/>
          <w:szCs w:val="16"/>
        </w:rPr>
        <w:softHyphen/>
        <w:t>нер А. И. Маслов, специалист с еще дореволюционным стажем ру</w:t>
      </w:r>
      <w:r w:rsidRPr="006D2FB4">
        <w:rPr>
          <w:rFonts w:ascii="Times New Roman" w:hAnsi="Times New Roman" w:cs="Times New Roman"/>
          <w:color w:val="000000" w:themeColor="text1"/>
          <w:sz w:val="16"/>
          <w:szCs w:val="16"/>
        </w:rPr>
        <w:softHyphen/>
        <w:t>ководства проектированием кораблей, впоследствии видный дея</w:t>
      </w:r>
      <w:r w:rsidRPr="006D2FB4">
        <w:rPr>
          <w:rFonts w:ascii="Times New Roman" w:hAnsi="Times New Roman" w:cs="Times New Roman"/>
          <w:color w:val="000000" w:themeColor="text1"/>
          <w:sz w:val="16"/>
          <w:szCs w:val="16"/>
        </w:rPr>
        <w:softHyphen/>
        <w:t>тель советского судостроения, доктор технических наук. К середине 1925 г. в бюро работало более 50 сотрудников, а к концу года чис</w:t>
      </w:r>
      <w:r w:rsidRPr="006D2FB4">
        <w:rPr>
          <w:rFonts w:ascii="Times New Roman" w:hAnsi="Times New Roman" w:cs="Times New Roman"/>
          <w:color w:val="000000" w:themeColor="text1"/>
          <w:sz w:val="16"/>
          <w:szCs w:val="16"/>
        </w:rPr>
        <w:softHyphen/>
        <w:t>ленность их увеличилась (3898).</w:t>
      </w:r>
    </w:p>
    <w:p w14:paraId="10C12E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B5F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марта 1925 г. в ведении </w:t>
      </w:r>
      <w:proofErr w:type="spellStart"/>
      <w:r w:rsidRPr="006D2FB4">
        <w:rPr>
          <w:rFonts w:ascii="Times New Roman" w:hAnsi="Times New Roman" w:cs="Times New Roman"/>
          <w:color w:val="000000" w:themeColor="text1"/>
          <w:sz w:val="16"/>
          <w:szCs w:val="16"/>
        </w:rPr>
        <w:t>Судотреста</w:t>
      </w:r>
      <w:proofErr w:type="spellEnd"/>
      <w:r w:rsidRPr="006D2FB4">
        <w:rPr>
          <w:rFonts w:ascii="Times New Roman" w:hAnsi="Times New Roman" w:cs="Times New Roman"/>
          <w:color w:val="000000" w:themeColor="text1"/>
          <w:sz w:val="16"/>
          <w:szCs w:val="16"/>
        </w:rPr>
        <w:t xml:space="preserve"> было создано Проектное Центральное техбюро (ГС ЦКБ-32 НКОП, НКСП, Центральное техническое бюро, Центральное бюро по морскому судостроению (ЦБМС), Государственная контора по проектированию судов «</w:t>
      </w:r>
      <w:proofErr w:type="spellStart"/>
      <w:r w:rsidRPr="006D2FB4">
        <w:rPr>
          <w:rFonts w:ascii="Times New Roman" w:hAnsi="Times New Roman" w:cs="Times New Roman"/>
          <w:color w:val="000000" w:themeColor="text1"/>
          <w:sz w:val="16"/>
          <w:szCs w:val="16"/>
        </w:rPr>
        <w:t>Судопроект</w:t>
      </w:r>
      <w:proofErr w:type="spellEnd"/>
      <w:r w:rsidRPr="006D2FB4">
        <w:rPr>
          <w:rFonts w:ascii="Times New Roman" w:hAnsi="Times New Roman" w:cs="Times New Roman"/>
          <w:color w:val="000000" w:themeColor="text1"/>
          <w:sz w:val="16"/>
          <w:szCs w:val="16"/>
        </w:rPr>
        <w:t>», Хозрасчетная контора по проектированию судов и судостроительных заводов «</w:t>
      </w:r>
      <w:proofErr w:type="spellStart"/>
      <w:r w:rsidRPr="006D2FB4">
        <w:rPr>
          <w:rFonts w:ascii="Times New Roman" w:hAnsi="Times New Roman" w:cs="Times New Roman"/>
          <w:color w:val="000000" w:themeColor="text1"/>
          <w:sz w:val="16"/>
          <w:szCs w:val="16"/>
        </w:rPr>
        <w:t>Судопроверфь</w:t>
      </w:r>
      <w:proofErr w:type="spellEnd"/>
      <w:r w:rsidRPr="006D2FB4">
        <w:rPr>
          <w:rFonts w:ascii="Times New Roman" w:hAnsi="Times New Roman" w:cs="Times New Roman"/>
          <w:color w:val="000000" w:themeColor="text1"/>
          <w:sz w:val="16"/>
          <w:szCs w:val="16"/>
        </w:rPr>
        <w:t>» ВСНХ, «</w:t>
      </w:r>
      <w:proofErr w:type="spellStart"/>
      <w:r w:rsidRPr="006D2FB4">
        <w:rPr>
          <w:rFonts w:ascii="Times New Roman" w:hAnsi="Times New Roman" w:cs="Times New Roman"/>
          <w:color w:val="000000" w:themeColor="text1"/>
          <w:sz w:val="16"/>
          <w:szCs w:val="16"/>
        </w:rPr>
        <w:t>Судопроект</w:t>
      </w:r>
      <w:proofErr w:type="spellEnd"/>
      <w:r w:rsidRPr="006D2FB4">
        <w:rPr>
          <w:rFonts w:ascii="Times New Roman" w:hAnsi="Times New Roman" w:cs="Times New Roman"/>
          <w:color w:val="000000" w:themeColor="text1"/>
          <w:sz w:val="16"/>
          <w:szCs w:val="16"/>
        </w:rPr>
        <w:t xml:space="preserve">» НКТП, Ленинградский проектный институт НКОП / г. Ленинград;  г. Николаевск;  г. Казань/), по </w:t>
      </w:r>
      <w:r w:rsidRPr="006D2FB4">
        <w:rPr>
          <w:rFonts w:ascii="Times New Roman" w:hAnsi="Times New Roman" w:cs="Times New Roman"/>
          <w:color w:val="000000" w:themeColor="text1"/>
          <w:sz w:val="16"/>
          <w:szCs w:val="16"/>
        </w:rPr>
        <w:lastRenderedPageBreak/>
        <w:t>решению ВСНХ в 09.1925 г. преобразовано в ЦБМС. Пост. СТО от 25.09.1928 г. «О мерах по улучшению судостроения и снижению себестоимости судов» ЦБМС было реорганизовано в государственную контору «</w:t>
      </w:r>
      <w:proofErr w:type="spellStart"/>
      <w:r w:rsidRPr="006D2FB4">
        <w:rPr>
          <w:rFonts w:ascii="Times New Roman" w:hAnsi="Times New Roman" w:cs="Times New Roman"/>
          <w:color w:val="000000" w:themeColor="text1"/>
          <w:sz w:val="16"/>
          <w:szCs w:val="16"/>
        </w:rPr>
        <w:t>Судопроект</w:t>
      </w:r>
      <w:proofErr w:type="spellEnd"/>
      <w:r w:rsidRPr="006D2FB4">
        <w:rPr>
          <w:rFonts w:ascii="Times New Roman" w:hAnsi="Times New Roman" w:cs="Times New Roman"/>
          <w:color w:val="000000" w:themeColor="text1"/>
          <w:sz w:val="16"/>
          <w:szCs w:val="16"/>
        </w:rPr>
        <w:t>». Приказом НКТП № 861 от 16.12.1933 г. утвержден Устав предприятия. Затем на базе «</w:t>
      </w:r>
      <w:proofErr w:type="spellStart"/>
      <w:r w:rsidRPr="006D2FB4">
        <w:rPr>
          <w:rFonts w:ascii="Times New Roman" w:hAnsi="Times New Roman" w:cs="Times New Roman"/>
          <w:color w:val="000000" w:themeColor="text1"/>
          <w:sz w:val="16"/>
          <w:szCs w:val="16"/>
        </w:rPr>
        <w:t>Судопроекта</w:t>
      </w:r>
      <w:proofErr w:type="spellEnd"/>
      <w:r w:rsidRPr="006D2FB4">
        <w:rPr>
          <w:rFonts w:ascii="Times New Roman" w:hAnsi="Times New Roman" w:cs="Times New Roman"/>
          <w:color w:val="000000" w:themeColor="text1"/>
          <w:sz w:val="16"/>
          <w:szCs w:val="16"/>
        </w:rPr>
        <w:t xml:space="preserve">» и проектного отдела </w:t>
      </w:r>
      <w:proofErr w:type="spellStart"/>
      <w:r w:rsidRPr="006D2FB4">
        <w:rPr>
          <w:rFonts w:ascii="Times New Roman" w:hAnsi="Times New Roman" w:cs="Times New Roman"/>
          <w:color w:val="000000" w:themeColor="text1"/>
          <w:sz w:val="16"/>
          <w:szCs w:val="16"/>
        </w:rPr>
        <w:t>Гипромаша</w:t>
      </w:r>
      <w:proofErr w:type="spellEnd"/>
      <w:r w:rsidRPr="006D2FB4">
        <w:rPr>
          <w:rFonts w:ascii="Times New Roman" w:hAnsi="Times New Roman" w:cs="Times New Roman"/>
          <w:color w:val="000000" w:themeColor="text1"/>
          <w:sz w:val="16"/>
          <w:szCs w:val="16"/>
        </w:rPr>
        <w:t xml:space="preserve"> создана контора «</w:t>
      </w:r>
      <w:proofErr w:type="spellStart"/>
      <w:r w:rsidRPr="006D2FB4">
        <w:rPr>
          <w:rFonts w:ascii="Times New Roman" w:hAnsi="Times New Roman" w:cs="Times New Roman"/>
          <w:color w:val="000000" w:themeColor="text1"/>
          <w:sz w:val="16"/>
          <w:szCs w:val="16"/>
        </w:rPr>
        <w:t>Судопроверфь</w:t>
      </w:r>
      <w:proofErr w:type="spellEnd"/>
      <w:r w:rsidRPr="006D2FB4">
        <w:rPr>
          <w:rFonts w:ascii="Times New Roman" w:hAnsi="Times New Roman" w:cs="Times New Roman"/>
          <w:color w:val="000000" w:themeColor="text1"/>
          <w:sz w:val="16"/>
          <w:szCs w:val="16"/>
        </w:rPr>
        <w:t xml:space="preserve">» в ведении </w:t>
      </w:r>
      <w:proofErr w:type="spellStart"/>
      <w:r w:rsidRPr="006D2FB4">
        <w:rPr>
          <w:rFonts w:ascii="Times New Roman" w:hAnsi="Times New Roman" w:cs="Times New Roman"/>
          <w:color w:val="000000" w:themeColor="text1"/>
          <w:sz w:val="16"/>
          <w:szCs w:val="16"/>
        </w:rPr>
        <w:t>Союзверфи</w:t>
      </w:r>
      <w:proofErr w:type="spellEnd"/>
      <w:r w:rsidRPr="006D2FB4">
        <w:rPr>
          <w:rFonts w:ascii="Times New Roman" w:hAnsi="Times New Roman" w:cs="Times New Roman"/>
          <w:color w:val="000000" w:themeColor="text1"/>
          <w:sz w:val="16"/>
          <w:szCs w:val="16"/>
        </w:rPr>
        <w:t xml:space="preserve"> ВСНХ. По приказу «</w:t>
      </w:r>
      <w:proofErr w:type="spellStart"/>
      <w:r w:rsidRPr="006D2FB4">
        <w:rPr>
          <w:rFonts w:ascii="Times New Roman" w:hAnsi="Times New Roman" w:cs="Times New Roman"/>
          <w:color w:val="000000" w:themeColor="text1"/>
          <w:sz w:val="16"/>
          <w:szCs w:val="16"/>
        </w:rPr>
        <w:t>Союзверфи</w:t>
      </w:r>
      <w:proofErr w:type="spellEnd"/>
      <w:r w:rsidRPr="006D2FB4">
        <w:rPr>
          <w:rFonts w:ascii="Times New Roman" w:hAnsi="Times New Roman" w:cs="Times New Roman"/>
          <w:color w:val="000000" w:themeColor="text1"/>
          <w:sz w:val="16"/>
          <w:szCs w:val="16"/>
        </w:rPr>
        <w:t>» № 429 от 29.12.1930 г. на базе отдела по проектированию судостроительных заводов и верфей «</w:t>
      </w:r>
      <w:proofErr w:type="spellStart"/>
      <w:r w:rsidRPr="006D2FB4">
        <w:rPr>
          <w:rFonts w:ascii="Times New Roman" w:hAnsi="Times New Roman" w:cs="Times New Roman"/>
          <w:color w:val="000000" w:themeColor="text1"/>
          <w:sz w:val="16"/>
          <w:szCs w:val="16"/>
        </w:rPr>
        <w:t>Судопроверфи</w:t>
      </w:r>
      <w:proofErr w:type="spellEnd"/>
      <w:r w:rsidRPr="006D2FB4">
        <w:rPr>
          <w:rFonts w:ascii="Times New Roman" w:hAnsi="Times New Roman" w:cs="Times New Roman"/>
          <w:color w:val="000000" w:themeColor="text1"/>
          <w:sz w:val="16"/>
          <w:szCs w:val="16"/>
        </w:rPr>
        <w:t>» создана самостоятельная «</w:t>
      </w:r>
      <w:proofErr w:type="spellStart"/>
      <w:r w:rsidRPr="006D2FB4">
        <w:rPr>
          <w:rFonts w:ascii="Times New Roman" w:hAnsi="Times New Roman" w:cs="Times New Roman"/>
          <w:color w:val="000000" w:themeColor="text1"/>
          <w:sz w:val="16"/>
          <w:szCs w:val="16"/>
        </w:rPr>
        <w:t>Проектверфь</w:t>
      </w:r>
      <w:proofErr w:type="spellEnd"/>
      <w:r w:rsidRPr="006D2FB4">
        <w:rPr>
          <w:rFonts w:ascii="Times New Roman" w:hAnsi="Times New Roman" w:cs="Times New Roman"/>
          <w:color w:val="000000" w:themeColor="text1"/>
          <w:sz w:val="16"/>
          <w:szCs w:val="16"/>
        </w:rPr>
        <w:t>» (далее - ГПИ-2 НКСП).</w:t>
      </w:r>
    </w:p>
    <w:p w14:paraId="5B3DBF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1926 г. в бюро начато проектирование буксиров, создана специальная группа по </w:t>
      </w:r>
      <w:proofErr w:type="spellStart"/>
      <w:r w:rsidRPr="006D2FB4">
        <w:rPr>
          <w:rFonts w:ascii="Times New Roman" w:hAnsi="Times New Roman" w:cs="Times New Roman"/>
          <w:color w:val="000000" w:themeColor="text1"/>
          <w:sz w:val="16"/>
          <w:szCs w:val="16"/>
        </w:rPr>
        <w:t>буксиростроению</w:t>
      </w:r>
      <w:proofErr w:type="spellEnd"/>
      <w:r w:rsidRPr="006D2FB4">
        <w:rPr>
          <w:rFonts w:ascii="Times New Roman" w:hAnsi="Times New Roman" w:cs="Times New Roman"/>
          <w:color w:val="000000" w:themeColor="text1"/>
          <w:sz w:val="16"/>
          <w:szCs w:val="16"/>
        </w:rPr>
        <w:t>. В первой половине 1930-х  г. спроектирована механическая установка для буксиров типа «МБ», «Беломорский» (П.И. Титов).</w:t>
      </w:r>
    </w:p>
    <w:p w14:paraId="6ADFEF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1927 г. в Нижнем Новгороде создано отделение ЦБМС для проектирования речных судов. В 1930 г. отделение преобразовано в самостоятельный «</w:t>
      </w:r>
      <w:proofErr w:type="spellStart"/>
      <w:r w:rsidRPr="006D2FB4">
        <w:rPr>
          <w:rFonts w:ascii="Times New Roman" w:hAnsi="Times New Roman" w:cs="Times New Roman"/>
          <w:color w:val="000000" w:themeColor="text1"/>
          <w:sz w:val="16"/>
          <w:szCs w:val="16"/>
        </w:rPr>
        <w:t>Речсудопроект</w:t>
      </w:r>
      <w:proofErr w:type="spellEnd"/>
      <w:r w:rsidRPr="006D2FB4">
        <w:rPr>
          <w:rFonts w:ascii="Times New Roman" w:hAnsi="Times New Roman" w:cs="Times New Roman"/>
          <w:color w:val="000000" w:themeColor="text1"/>
          <w:sz w:val="16"/>
          <w:szCs w:val="16"/>
        </w:rPr>
        <w:t>» (с 1939 г.- ЦКБ-51).</w:t>
      </w:r>
    </w:p>
    <w:p w14:paraId="2BE9FF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12.1936 г. «</w:t>
      </w:r>
      <w:proofErr w:type="spellStart"/>
      <w:r w:rsidRPr="006D2FB4">
        <w:rPr>
          <w:rFonts w:ascii="Times New Roman" w:hAnsi="Times New Roman" w:cs="Times New Roman"/>
          <w:color w:val="000000" w:themeColor="text1"/>
          <w:sz w:val="16"/>
          <w:szCs w:val="16"/>
        </w:rPr>
        <w:t>Судопроект</w:t>
      </w:r>
      <w:proofErr w:type="spellEnd"/>
      <w:r w:rsidRPr="006D2FB4">
        <w:rPr>
          <w:rFonts w:ascii="Times New Roman" w:hAnsi="Times New Roman" w:cs="Times New Roman"/>
          <w:color w:val="000000" w:themeColor="text1"/>
          <w:sz w:val="16"/>
          <w:szCs w:val="16"/>
        </w:rPr>
        <w:t>» передан в ведение НКОП и по пр. № 011с от 28.01.1937 г. переименован в Ленинградский проектный институт 2ГУ НКОП, по пр. № 216 от 21.06.1937 г. переименован в ГС ЦКБ-32, утвержден Устав ЦКБ. В 02.1939 г. ЦКБ-32 передано из 2ГУ НКОП в ведение 1ГУ НКСП, в 1943 г. - в ведении 5ГУ.</w:t>
      </w:r>
    </w:p>
    <w:p w14:paraId="4AF42E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1935 г. создан проект ледокола типа «Красин» пр. 51, затем работы переданы в ЦКБ-4.</w:t>
      </w:r>
    </w:p>
    <w:p w14:paraId="14B526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Разработка проектов средних и малых кораблей. В 11.1940 г. разработаны эскизные проекты: эсминца пр. канонерской лодки пр. 61, дальнейшие работы по которым были прерваны войной.</w:t>
      </w:r>
    </w:p>
    <w:p w14:paraId="048657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пост. ГКО № 99сс от 11.07.1941 г. ЦКБ-32 подлежало эвакуации в Сталинград в помете» школы при заводе № 264 НКСП. В 1941 г. было эвакуировано в Николаевск на Волге. В 09.1941 г. в его </w:t>
      </w:r>
      <w:proofErr w:type="spellStart"/>
      <w:r w:rsidRPr="006D2FB4">
        <w:rPr>
          <w:rFonts w:ascii="Times New Roman" w:hAnsi="Times New Roman" w:cs="Times New Roman"/>
          <w:color w:val="000000" w:themeColor="text1"/>
          <w:sz w:val="16"/>
          <w:szCs w:val="16"/>
        </w:rPr>
        <w:t>соа</w:t>
      </w:r>
      <w:proofErr w:type="spellEnd"/>
      <w:r w:rsidRPr="006D2FB4">
        <w:rPr>
          <w:rFonts w:ascii="Times New Roman" w:hAnsi="Times New Roman" w:cs="Times New Roman"/>
          <w:color w:val="000000" w:themeColor="text1"/>
          <w:sz w:val="16"/>
          <w:szCs w:val="16"/>
        </w:rPr>
        <w:t xml:space="preserve"> влилось ЦКБ-50 НКСП. В 11.1941 г. ЦКБ-32 переведено в Казань.</w:t>
      </w:r>
    </w:p>
    <w:p w14:paraId="30E329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Был создан филиал ЦКБ на заводе № 640, в состав которого вошла группа конструкторов эвакуированного 1 завода № 5. В 1942 г. там разработан проект торпедного катера-малого охотника за ПЛ П-26 (пр. 200) деревянном и стальном вариантах. В 1942 г. разработан проект катера-охотника (пр. 200) в стальном (ТМ-200) деревянном (ТД-200) вариантах. В 1945 г. филиал ЦКБ-32 реэвакуирован.</w:t>
      </w:r>
    </w:p>
    <w:p w14:paraId="15CCCD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1943 г. в ЦКБ разрабатывался проект боевого корабля на подводных крыльях.</w:t>
      </w:r>
    </w:p>
    <w:p w14:paraId="6CF693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1943 г. в Ленинграде работала часть ЦКБ-32 (26 конструкторов), часть из них образовала филиал ЦКБ </w:t>
      </w:r>
      <w:r w:rsidRPr="006D2FB4">
        <w:rPr>
          <w:rFonts w:ascii="Times New Roman" w:hAnsi="Times New Roman" w:cs="Times New Roman"/>
          <w:color w:val="000000" w:themeColor="text1"/>
          <w:sz w:val="16"/>
          <w:szCs w:val="16"/>
          <w:lang w:val="en-US"/>
        </w:rPr>
        <w:t>t</w:t>
      </w:r>
      <w:r w:rsidRPr="006D2FB4">
        <w:rPr>
          <w:rFonts w:ascii="Times New Roman" w:hAnsi="Times New Roman" w:cs="Times New Roman"/>
          <w:color w:val="000000" w:themeColor="text1"/>
          <w:sz w:val="16"/>
          <w:szCs w:val="16"/>
        </w:rPr>
        <w:t xml:space="preserve"> заводе № 190 для сопровождения постройки сторожевика пр. 29.</w:t>
      </w:r>
    </w:p>
    <w:p w14:paraId="4A8985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1947 г. все работы по ледоколам переданы во вновь созданное специализированное ЦКБ-15, туда переведет группа специалистов по их проектированию.</w:t>
      </w:r>
    </w:p>
    <w:p w14:paraId="18C1A1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Далее, вероятно, ЦКБ-32 переименовано в ЦКБ «</w:t>
      </w:r>
      <w:proofErr w:type="spellStart"/>
      <w:r w:rsidRPr="006D2FB4">
        <w:rPr>
          <w:rFonts w:ascii="Times New Roman" w:hAnsi="Times New Roman" w:cs="Times New Roman"/>
          <w:color w:val="000000" w:themeColor="text1"/>
          <w:sz w:val="16"/>
          <w:szCs w:val="16"/>
        </w:rPr>
        <w:t>Балтсудопроект</w:t>
      </w:r>
      <w:proofErr w:type="spellEnd"/>
      <w:r w:rsidRPr="006D2FB4">
        <w:rPr>
          <w:rFonts w:ascii="Times New Roman" w:hAnsi="Times New Roman" w:cs="Times New Roman"/>
          <w:color w:val="000000" w:themeColor="text1"/>
          <w:sz w:val="16"/>
          <w:szCs w:val="16"/>
        </w:rPr>
        <w:t>».</w:t>
      </w:r>
    </w:p>
    <w:p w14:paraId="575CC5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1954 г. начато проектирование крупнейшей в мире китобойной базы пр. 392, эскизный проект ее бы. передан для дальнейшей работы в ЦКБ-14.</w:t>
      </w:r>
    </w:p>
    <w:p w14:paraId="1D0418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ПСМ № 1259-564сс от 25.06.1954 г. утвержден </w:t>
      </w:r>
      <w:proofErr w:type="spellStart"/>
      <w:r w:rsidRPr="006D2FB4">
        <w:rPr>
          <w:rFonts w:ascii="Times New Roman" w:hAnsi="Times New Roman" w:cs="Times New Roman"/>
          <w:color w:val="000000" w:themeColor="text1"/>
          <w:sz w:val="16"/>
          <w:szCs w:val="16"/>
        </w:rPr>
        <w:t>техпроект</w:t>
      </w:r>
      <w:proofErr w:type="spellEnd"/>
      <w:r w:rsidRPr="006D2FB4">
        <w:rPr>
          <w:rFonts w:ascii="Times New Roman" w:hAnsi="Times New Roman" w:cs="Times New Roman"/>
          <w:color w:val="000000" w:themeColor="text1"/>
          <w:sz w:val="16"/>
          <w:szCs w:val="16"/>
        </w:rPr>
        <w:t xml:space="preserve"> плавбазы ПЛ пр. 310.</w:t>
      </w:r>
    </w:p>
    <w:p w14:paraId="41197F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1950-х  г. проектировались: океанографическое судно пр. 514, морские танкеры пр. 577, пр. 1541 плавмастерская пр. 725; затем работы по ним переданы в ЦКБ-17.</w:t>
      </w:r>
    </w:p>
    <w:p w14:paraId="0A4236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1950-е  г. выполнены проектные работы по перспективным гражданским судам: танкеру с </w:t>
      </w:r>
      <w:proofErr w:type="spellStart"/>
      <w:r w:rsidRPr="006D2FB4">
        <w:rPr>
          <w:rFonts w:ascii="Times New Roman" w:hAnsi="Times New Roman" w:cs="Times New Roman"/>
          <w:color w:val="000000" w:themeColor="text1"/>
          <w:sz w:val="16"/>
          <w:szCs w:val="16"/>
        </w:rPr>
        <w:t>алюминнево</w:t>
      </w:r>
      <w:proofErr w:type="spellEnd"/>
      <w:r w:rsidRPr="006D2FB4">
        <w:rPr>
          <w:rFonts w:ascii="Times New Roman" w:hAnsi="Times New Roman" w:cs="Times New Roman"/>
          <w:color w:val="000000" w:themeColor="text1"/>
          <w:sz w:val="16"/>
          <w:szCs w:val="16"/>
        </w:rPr>
        <w:t xml:space="preserve">- магниевым корпусом пр. 586, крупнотоннажному танкеру пр. 1551. Проектировался сухогруз пр. 567, в конце 1950-х  г. работы переданы в ЦКБ-21. В 1960 г. по заданию правительства начато проектирование престижного </w:t>
      </w:r>
      <w:proofErr w:type="spellStart"/>
      <w:r w:rsidRPr="006D2FB4">
        <w:rPr>
          <w:rFonts w:ascii="Times New Roman" w:hAnsi="Times New Roman" w:cs="Times New Roman"/>
          <w:color w:val="000000" w:themeColor="text1"/>
          <w:sz w:val="16"/>
          <w:szCs w:val="16"/>
        </w:rPr>
        <w:t>пассжирского</w:t>
      </w:r>
      <w:proofErr w:type="spellEnd"/>
      <w:r w:rsidRPr="006D2FB4">
        <w:rPr>
          <w:rFonts w:ascii="Times New Roman" w:hAnsi="Times New Roman" w:cs="Times New Roman"/>
          <w:color w:val="000000" w:themeColor="text1"/>
          <w:sz w:val="16"/>
          <w:szCs w:val="16"/>
        </w:rPr>
        <w:t xml:space="preserve"> лайнера пр. 1881, в 1962 г. работы прекращены.</w:t>
      </w:r>
    </w:p>
    <w:p w14:paraId="292646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(06.1925 г.)- более 50 чел.</w:t>
      </w:r>
    </w:p>
    <w:p w14:paraId="3C61EB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Управляющий (1925 г.-)- А.И. Маслов. Начальник (09.1938 г.)- М.М. </w:t>
      </w:r>
      <w:proofErr w:type="spellStart"/>
      <w:r w:rsidRPr="006D2FB4">
        <w:rPr>
          <w:rFonts w:ascii="Times New Roman" w:hAnsi="Times New Roman" w:cs="Times New Roman"/>
          <w:color w:val="000000" w:themeColor="text1"/>
          <w:sz w:val="16"/>
          <w:szCs w:val="16"/>
        </w:rPr>
        <w:t>Журченко</w:t>
      </w:r>
      <w:proofErr w:type="spellEnd"/>
      <w:r w:rsidRPr="006D2FB4">
        <w:rPr>
          <w:rFonts w:ascii="Times New Roman" w:hAnsi="Times New Roman" w:cs="Times New Roman"/>
          <w:color w:val="000000" w:themeColor="text1"/>
          <w:sz w:val="16"/>
          <w:szCs w:val="16"/>
        </w:rPr>
        <w:t xml:space="preserve">, (1939 г.)- А.А. Яковлев. Директор (1945 г.)-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Фокин.</w:t>
      </w:r>
    </w:p>
    <w:p w14:paraId="139571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управляющего (1.11-27.12.1928 г.)- В.П. Костенко (репрессирован).</w:t>
      </w:r>
    </w:p>
    <w:p w14:paraId="67325A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конструктор (1943 г.)- Ю.Ю. Бенуа (пр. 186), (1945 г.)- К.Ю. </w:t>
      </w:r>
      <w:proofErr w:type="spellStart"/>
      <w:r w:rsidRPr="006D2FB4">
        <w:rPr>
          <w:rFonts w:ascii="Times New Roman" w:hAnsi="Times New Roman" w:cs="Times New Roman"/>
          <w:color w:val="000000" w:themeColor="text1"/>
          <w:sz w:val="16"/>
          <w:szCs w:val="16"/>
        </w:rPr>
        <w:t>Буханевич</w:t>
      </w:r>
      <w:proofErr w:type="spellEnd"/>
      <w:r w:rsidRPr="006D2FB4">
        <w:rPr>
          <w:rFonts w:ascii="Times New Roman" w:hAnsi="Times New Roman" w:cs="Times New Roman"/>
          <w:color w:val="000000" w:themeColor="text1"/>
          <w:sz w:val="16"/>
          <w:szCs w:val="16"/>
        </w:rPr>
        <w:t>.</w:t>
      </w:r>
    </w:p>
    <w:p w14:paraId="11D190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инженер (-05.1937-09.1938 г.-)- Б .А. Горбунов.</w:t>
      </w:r>
    </w:p>
    <w:p w14:paraId="2FA958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техсовета (11-12.1928 г.)- В.П. Костенко.</w:t>
      </w:r>
    </w:p>
    <w:p w14:paraId="0EBDC3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конструкторы: (-1932-45 г.-)- Л.М. </w:t>
      </w:r>
      <w:proofErr w:type="spellStart"/>
      <w:r w:rsidRPr="006D2FB4">
        <w:rPr>
          <w:rFonts w:ascii="Times New Roman" w:hAnsi="Times New Roman" w:cs="Times New Roman"/>
          <w:color w:val="000000" w:themeColor="text1"/>
          <w:sz w:val="16"/>
          <w:szCs w:val="16"/>
        </w:rPr>
        <w:t>Ногид</w:t>
      </w:r>
      <w:proofErr w:type="spellEnd"/>
      <w:r w:rsidRPr="006D2FB4">
        <w:rPr>
          <w:rFonts w:ascii="Times New Roman" w:hAnsi="Times New Roman" w:cs="Times New Roman"/>
          <w:color w:val="000000" w:themeColor="text1"/>
          <w:sz w:val="16"/>
          <w:szCs w:val="16"/>
        </w:rPr>
        <w:t xml:space="preserve"> (гидрографические суда, пр. 59, пр. 78), (-1938-45 г.-&gt;- Я-А. </w:t>
      </w:r>
      <w:proofErr w:type="spellStart"/>
      <w:r w:rsidRPr="006D2FB4">
        <w:rPr>
          <w:rFonts w:ascii="Times New Roman" w:hAnsi="Times New Roman" w:cs="Times New Roman"/>
          <w:color w:val="000000" w:themeColor="text1"/>
          <w:sz w:val="16"/>
          <w:szCs w:val="16"/>
        </w:rPr>
        <w:t>Копержинский</w:t>
      </w:r>
      <w:proofErr w:type="spellEnd"/>
      <w:r w:rsidRPr="006D2FB4">
        <w:rPr>
          <w:rFonts w:ascii="Times New Roman" w:hAnsi="Times New Roman" w:cs="Times New Roman"/>
          <w:color w:val="000000" w:themeColor="text1"/>
          <w:sz w:val="16"/>
          <w:szCs w:val="16"/>
        </w:rPr>
        <w:t xml:space="preserve"> (пр. 29, пр. 35), (-1934-56 г.-)- К.И(Ю). </w:t>
      </w:r>
      <w:proofErr w:type="spellStart"/>
      <w:r w:rsidRPr="006D2FB4">
        <w:rPr>
          <w:rFonts w:ascii="Times New Roman" w:hAnsi="Times New Roman" w:cs="Times New Roman"/>
          <w:color w:val="000000" w:themeColor="text1"/>
          <w:sz w:val="16"/>
          <w:szCs w:val="16"/>
        </w:rPr>
        <w:t>Бо</w:t>
      </w:r>
      <w:proofErr w:type="spellEnd"/>
      <w:r w:rsidRPr="006D2FB4">
        <w:rPr>
          <w:rFonts w:ascii="Times New Roman" w:hAnsi="Times New Roman" w:cs="Times New Roman"/>
          <w:color w:val="000000" w:themeColor="text1"/>
          <w:sz w:val="16"/>
          <w:szCs w:val="16"/>
        </w:rPr>
        <w:t>(у)</w:t>
      </w:r>
      <w:proofErr w:type="spellStart"/>
      <w:r w:rsidRPr="006D2FB4">
        <w:rPr>
          <w:rFonts w:ascii="Times New Roman" w:hAnsi="Times New Roman" w:cs="Times New Roman"/>
          <w:color w:val="000000" w:themeColor="text1"/>
          <w:sz w:val="16"/>
          <w:szCs w:val="16"/>
        </w:rPr>
        <w:t>ханевич</w:t>
      </w:r>
      <w:proofErr w:type="spellEnd"/>
      <w:r w:rsidRPr="006D2FB4">
        <w:rPr>
          <w:rFonts w:ascii="Times New Roman" w:hAnsi="Times New Roman" w:cs="Times New Roman"/>
          <w:color w:val="000000" w:themeColor="text1"/>
          <w:sz w:val="16"/>
          <w:szCs w:val="16"/>
        </w:rPr>
        <w:t xml:space="preserve"> (ледоколы, пр. 564, 567), (1942 г.)- Л.Л. Ермаш (пр. 200), (1947 г.)- Д.Д. Жуковский (пр. 42), (-1949-55 г.-&gt; П.И. </w:t>
      </w:r>
      <w:proofErr w:type="spellStart"/>
      <w:r w:rsidRPr="006D2FB4">
        <w:rPr>
          <w:rFonts w:ascii="Times New Roman" w:hAnsi="Times New Roman" w:cs="Times New Roman"/>
          <w:color w:val="000000" w:themeColor="text1"/>
          <w:sz w:val="16"/>
          <w:szCs w:val="16"/>
        </w:rPr>
        <w:t>Халимович</w:t>
      </w:r>
      <w:proofErr w:type="spellEnd"/>
      <w:r w:rsidRPr="006D2FB4">
        <w:rPr>
          <w:rFonts w:ascii="Times New Roman" w:hAnsi="Times New Roman" w:cs="Times New Roman"/>
          <w:color w:val="000000" w:themeColor="text1"/>
          <w:sz w:val="16"/>
          <w:szCs w:val="16"/>
        </w:rPr>
        <w:t xml:space="preserve"> (пр. 563, 573, 730), (1950-е-60-е&gt; Н</w:t>
      </w:r>
      <w:r w:rsidRPr="006D2FB4">
        <w:rPr>
          <w:rFonts w:ascii="Times New Roman" w:hAnsi="Times New Roman" w:cs="Times New Roman"/>
          <w:smallCaps/>
          <w:color w:val="000000" w:themeColor="text1"/>
          <w:sz w:val="16"/>
          <w:szCs w:val="16"/>
        </w:rPr>
        <w:t xml:space="preserve">.Ф. </w:t>
      </w:r>
      <w:r w:rsidRPr="006D2FB4">
        <w:rPr>
          <w:rFonts w:ascii="Times New Roman" w:hAnsi="Times New Roman" w:cs="Times New Roman"/>
          <w:color w:val="000000" w:themeColor="text1"/>
          <w:sz w:val="16"/>
          <w:szCs w:val="16"/>
        </w:rPr>
        <w:t xml:space="preserve">Щукин (пр. 573, 581, 586, 1552), (1950-е-60 г.-)- Д. Г. Соколов (пр. 1551, 1552,1881), (-1954-58 г.-)- В.И. Могилевич (пр. 310, 392), (1950-е)- С.М. </w:t>
      </w:r>
      <w:proofErr w:type="spellStart"/>
      <w:r w:rsidRPr="006D2FB4">
        <w:rPr>
          <w:rFonts w:ascii="Times New Roman" w:hAnsi="Times New Roman" w:cs="Times New Roman"/>
          <w:color w:val="000000" w:themeColor="text1"/>
          <w:sz w:val="16"/>
          <w:szCs w:val="16"/>
        </w:rPr>
        <w:t>Стеркин</w:t>
      </w:r>
      <w:proofErr w:type="spellEnd"/>
      <w:r w:rsidRPr="006D2FB4">
        <w:rPr>
          <w:rFonts w:ascii="Times New Roman" w:hAnsi="Times New Roman" w:cs="Times New Roman"/>
          <w:color w:val="000000" w:themeColor="text1"/>
          <w:sz w:val="16"/>
          <w:szCs w:val="16"/>
        </w:rPr>
        <w:t xml:space="preserve"> (пр. 569, 569А), Н.Л. Кузьмичев (пр. 563), (-1959-60 г.-)- П.С. Возный (пр. 580, 592, 596), (1960-е)- С.А. Никитенков (пр. 592).</w:t>
      </w:r>
    </w:p>
    <w:p w14:paraId="210C1B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гл. конструкторов: (1956 г.)- Б.К. Сидоров (пр. 567).</w:t>
      </w:r>
    </w:p>
    <w:p w14:paraId="6879B4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Начальники отделов: механического (1934 г.-)- П.И. Титов; (09.1938 г.)- С.И. </w:t>
      </w:r>
      <w:proofErr w:type="spellStart"/>
      <w:r w:rsidRPr="006D2FB4">
        <w:rPr>
          <w:rFonts w:ascii="Times New Roman" w:hAnsi="Times New Roman" w:cs="Times New Roman"/>
          <w:color w:val="000000" w:themeColor="text1"/>
          <w:sz w:val="16"/>
          <w:szCs w:val="16"/>
        </w:rPr>
        <w:t>Каськов</w:t>
      </w:r>
      <w:proofErr w:type="spellEnd"/>
      <w:r w:rsidRPr="006D2FB4">
        <w:rPr>
          <w:rFonts w:ascii="Times New Roman" w:hAnsi="Times New Roman" w:cs="Times New Roman"/>
          <w:color w:val="000000" w:themeColor="text1"/>
          <w:sz w:val="16"/>
          <w:szCs w:val="16"/>
        </w:rPr>
        <w:t>.</w:t>
      </w:r>
    </w:p>
    <w:p w14:paraId="200F7C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Руководитель группы </w:t>
      </w:r>
      <w:proofErr w:type="spellStart"/>
      <w:r w:rsidRPr="006D2FB4">
        <w:rPr>
          <w:rFonts w:ascii="Times New Roman" w:hAnsi="Times New Roman" w:cs="Times New Roman"/>
          <w:color w:val="000000" w:themeColor="text1"/>
          <w:sz w:val="16"/>
          <w:szCs w:val="16"/>
        </w:rPr>
        <w:t>буксиростроения</w:t>
      </w:r>
      <w:proofErr w:type="spellEnd"/>
      <w:r w:rsidRPr="006D2FB4">
        <w:rPr>
          <w:rFonts w:ascii="Times New Roman" w:hAnsi="Times New Roman" w:cs="Times New Roman"/>
          <w:color w:val="000000" w:themeColor="text1"/>
          <w:sz w:val="16"/>
          <w:szCs w:val="16"/>
        </w:rPr>
        <w:t xml:space="preserve"> (1920-е)- П.И. </w:t>
      </w:r>
      <w:proofErr w:type="spellStart"/>
      <w:r w:rsidRPr="006D2FB4">
        <w:rPr>
          <w:rFonts w:ascii="Times New Roman" w:hAnsi="Times New Roman" w:cs="Times New Roman"/>
          <w:color w:val="000000" w:themeColor="text1"/>
          <w:sz w:val="16"/>
          <w:szCs w:val="16"/>
        </w:rPr>
        <w:t>Халимович</w:t>
      </w:r>
      <w:proofErr w:type="spellEnd"/>
      <w:r w:rsidRPr="006D2FB4">
        <w:rPr>
          <w:rFonts w:ascii="Times New Roman" w:hAnsi="Times New Roman" w:cs="Times New Roman"/>
          <w:color w:val="000000" w:themeColor="text1"/>
          <w:sz w:val="16"/>
          <w:szCs w:val="16"/>
        </w:rPr>
        <w:t>.</w:t>
      </w:r>
    </w:p>
    <w:p w14:paraId="0D2181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Создано: буксиры: рейдовый типа «Профинтерн» (1926), колесный типа «Горняк» (1928), морской типа</w:t>
      </w:r>
      <w:r w:rsidRPr="006D2FB4">
        <w:rPr>
          <w:rFonts w:ascii="Times New Roman" w:hAnsi="Times New Roman" w:cs="Times New Roman"/>
          <w:smallCaps/>
          <w:color w:val="000000" w:themeColor="text1"/>
          <w:sz w:val="16"/>
          <w:szCs w:val="16"/>
        </w:rPr>
        <w:t xml:space="preserve"> «МБ» </w:t>
      </w:r>
      <w:r w:rsidRPr="006D2FB4">
        <w:rPr>
          <w:rFonts w:ascii="Times New Roman" w:hAnsi="Times New Roman" w:cs="Times New Roman"/>
          <w:color w:val="000000" w:themeColor="text1"/>
          <w:sz w:val="16"/>
          <w:szCs w:val="16"/>
        </w:rPr>
        <w:t>400 л.с. пр. 130 (1933), 400 л.с. типа «Беломорский» (1930-е), морской паровой 500 л.с. пр. 730 (1940-е): сухогрузы: типа «Пионер» (1928), пр. 564 (1950-е), пр. 567 (1956); лесовозы: типа «</w:t>
      </w:r>
      <w:proofErr w:type="spellStart"/>
      <w:r w:rsidRPr="006D2FB4">
        <w:rPr>
          <w:rFonts w:ascii="Times New Roman" w:hAnsi="Times New Roman" w:cs="Times New Roman"/>
          <w:color w:val="000000" w:themeColor="text1"/>
          <w:sz w:val="16"/>
          <w:szCs w:val="16"/>
        </w:rPr>
        <w:t>Волголес</w:t>
      </w:r>
      <w:proofErr w:type="spellEnd"/>
      <w:r w:rsidRPr="006D2FB4">
        <w:rPr>
          <w:rFonts w:ascii="Times New Roman" w:hAnsi="Times New Roman" w:cs="Times New Roman"/>
          <w:color w:val="000000" w:themeColor="text1"/>
          <w:sz w:val="16"/>
          <w:szCs w:val="16"/>
        </w:rPr>
        <w:t>» (1929), пр. 580 (1950-е), пр. 596 (1961), поисковый корабль пр. 596П (1960-е); грузопассажирские теплоходы: типа «Дельфин» (1928), типа «Карелия» (1928), типа «Абхазия» (1930-е), типа «Дагестан» (1932); танкеры: типа «Баку» (1929). типа «Моссовет» (1930), грузоподъемностью 18500 т (1930-е), пр. 563 (1949-50), пр. 573 (1955-59), пр. 586 (1950- е, не реализован), пр. 1551 (1950-е, не реализован), пр. 1552 (1962); водоналивной транспорт пр. 561 (1950-е): катера (1930); пассажирские: речной трамвай (1930-е); теплоход пр. 592 (1959); лайнер пр. 1881 (1960-62, не реализован); плавучие доки: на 5000 т пр. 75 (1930), на 1200 т пр. 76 (1930-е); гидрографические суда: типа « Г. Седов», типа «Челюскин», типа «Норд» (1932); ледокольные транспорты «Севморпуть-</w:t>
      </w:r>
      <w:r w:rsidRPr="006D2FB4">
        <w:rPr>
          <w:rFonts w:ascii="Times New Roman" w:hAnsi="Times New Roman" w:cs="Times New Roman"/>
          <w:color w:val="000000" w:themeColor="text1"/>
          <w:sz w:val="16"/>
          <w:szCs w:val="16"/>
          <w:lang w:val="en-US"/>
        </w:rPr>
        <w:t>I</w:t>
      </w:r>
      <w:r w:rsidRPr="006D2FB4">
        <w:rPr>
          <w:rFonts w:ascii="Times New Roman" w:hAnsi="Times New Roman" w:cs="Times New Roman"/>
          <w:color w:val="000000" w:themeColor="text1"/>
          <w:sz w:val="16"/>
          <w:szCs w:val="16"/>
        </w:rPr>
        <w:t xml:space="preserve">», «Севморпуть-П» (1935); ледоколы пр. 51 (1935), типа «Серго Орджоникидзе» (1936); спасательное судно пр. 54 (1937): </w:t>
      </w:r>
      <w:proofErr w:type="spellStart"/>
      <w:r w:rsidRPr="006D2FB4">
        <w:rPr>
          <w:rFonts w:ascii="Times New Roman" w:hAnsi="Times New Roman" w:cs="Times New Roman"/>
          <w:color w:val="000000" w:themeColor="text1"/>
          <w:sz w:val="16"/>
          <w:szCs w:val="16"/>
        </w:rPr>
        <w:t>лоцмейстерское</w:t>
      </w:r>
      <w:proofErr w:type="spellEnd"/>
      <w:r w:rsidRPr="006D2FB4">
        <w:rPr>
          <w:rFonts w:ascii="Times New Roman" w:hAnsi="Times New Roman" w:cs="Times New Roman"/>
          <w:color w:val="000000" w:themeColor="text1"/>
          <w:sz w:val="16"/>
          <w:szCs w:val="16"/>
        </w:rPr>
        <w:t xml:space="preserve"> судно типа «Рулевой» (1930-е); учебный крейсер пр. 78 «Аврора» на базе корпуса недостроенного «Адмирал Бутаков» (1940); эсминец пр. 35 (1940); сторожевики: пр. 29 (1939), пр. 29к (1943), пр. 29бис (1946, не реализован), пр. 42 (1947-50); пограничный (ПСК) пр. 52 (1938); тральщики: пр. 59 (1939), пр. 73 (1942), пр. 73к (1945), пр. 253 (1942); сетевой заградитель пр. С-149 (1938); бензозаправщик пр. 155 (1940): торпедные катера: пр. 123бис (1942), ближнего действия пр. 268 (1942, не реализован), деревянный ТКД-32 (1943, не реализован); бронекатер пр. 186 (1943-44, не реализован), пр. 190 (1944), пр. 191 (1944);</w:t>
      </w:r>
      <w:r w:rsidRPr="006D2FB4">
        <w:rPr>
          <w:rFonts w:ascii="Times New Roman" w:hAnsi="Times New Roman" w:cs="Times New Roman"/>
          <w:color w:val="000000" w:themeColor="text1"/>
          <w:sz w:val="16"/>
          <w:szCs w:val="16"/>
          <w:vertAlign w:val="superscript"/>
        </w:rPr>
        <w:t>61</w:t>
      </w:r>
      <w:r w:rsidRPr="006D2FB4">
        <w:rPr>
          <w:rFonts w:ascii="Times New Roman" w:hAnsi="Times New Roman" w:cs="Times New Roman"/>
          <w:color w:val="000000" w:themeColor="text1"/>
          <w:sz w:val="16"/>
          <w:szCs w:val="16"/>
        </w:rPr>
        <w:t xml:space="preserve"> десантный корабль (ВОВ, не реализован); плавбаза ПЛ пр. 310 (1954-58); рефрижераторы: пр. 569 типа «Актюбинск» (1955). пр. 581 типа «Севастополь» (1959); паровая машина для грузопассажирского парохода типа «Анадырь» (1929) (11982).</w:t>
      </w:r>
    </w:p>
    <w:p w14:paraId="597E574A" w14:textId="77777777" w:rsidR="00A34E0F" w:rsidRPr="006D2FB4" w:rsidRDefault="00A34E0F"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E791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марта 1925 г. состоялось заседание РВС СССР (протокол № 25), на котором пер</w:t>
      </w:r>
      <w:r w:rsidRPr="006D2FB4">
        <w:rPr>
          <w:rFonts w:ascii="Times New Roman" w:hAnsi="Times New Roman" w:cs="Times New Roman"/>
          <w:color w:val="000000" w:themeColor="text1"/>
          <w:sz w:val="16"/>
          <w:szCs w:val="16"/>
        </w:rPr>
        <w:softHyphen/>
        <w:t>вым вопросом был заслушан доклад П. А. Богданова (содокладчик Д. П. Оськин) “О постановке производства на подведомственных ему заводах и о степени выполнения да</w:t>
      </w:r>
      <w:r w:rsidRPr="006D2FB4">
        <w:rPr>
          <w:rFonts w:ascii="Times New Roman" w:hAnsi="Times New Roman" w:cs="Times New Roman"/>
          <w:color w:val="000000" w:themeColor="text1"/>
          <w:sz w:val="16"/>
          <w:szCs w:val="16"/>
        </w:rPr>
        <w:softHyphen/>
        <w:t xml:space="preserve">ваемой Наркомвоенмором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производственной программы”. Обсуждение доклада и прения по нему продолжались и на последующем заседании РВС СССР 31 марта 1925 г. (протокол № 27). (РГВА. Ф. 4. Оп. 18. Д. 9. Л. 171,186.) К данному докладу приложена сопроводительная записка академика В. Н. Ипатьева (№ 1661/444 от 4 мая 1925 г.), из которой следует, что “прилагаемый материал” рассматри</w:t>
      </w:r>
      <w:r w:rsidRPr="006D2FB4">
        <w:rPr>
          <w:rFonts w:ascii="Times New Roman" w:hAnsi="Times New Roman" w:cs="Times New Roman"/>
          <w:color w:val="000000" w:themeColor="text1"/>
          <w:sz w:val="16"/>
          <w:szCs w:val="16"/>
        </w:rPr>
        <w:softHyphen/>
        <w:t>вался им как основа “для доклада на съезде Советов”. Ипатьев писал: “Я уезжаю за границу и совершенно нездоров, поэтому в готовом виде доклад представить не в силах”. (РГВА. Ф. 33987. Оп. 2. Д. 309. Л. 198.)</w:t>
      </w:r>
    </w:p>
    <w:p w14:paraId="74BFA0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70DBED" w14:textId="77777777" w:rsidR="004835A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2B1FD6B" w14:textId="77777777" w:rsidR="004835A5" w:rsidRPr="006D2FB4" w:rsidRDefault="004835A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3E87B"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23 марта 1925 г. Протокол РВС №25</w:t>
      </w:r>
    </w:p>
    <w:p w14:paraId="6B0AA520"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 Доклад нач. Главного управления военной промышленности о постановке производства на подведомственных ему заводах и о степени выполнения даваемой Нарком-</w:t>
      </w:r>
      <w:proofErr w:type="spellStart"/>
      <w:r w:rsidRPr="006D2FB4">
        <w:rPr>
          <w:rFonts w:ascii="Times New Roman" w:hAnsi="Times New Roman" w:cs="Times New Roman"/>
          <w:bCs/>
          <w:color w:val="000000" w:themeColor="text1"/>
          <w:sz w:val="16"/>
          <w:szCs w:val="16"/>
        </w:rPr>
        <w:t>военмором</w:t>
      </w:r>
      <w:proofErr w:type="spellEnd"/>
      <w:r w:rsidRPr="006D2FB4">
        <w:rPr>
          <w:rFonts w:ascii="Times New Roman" w:hAnsi="Times New Roman" w:cs="Times New Roman"/>
          <w:bCs/>
          <w:color w:val="000000" w:themeColor="text1"/>
          <w:sz w:val="16"/>
          <w:szCs w:val="16"/>
        </w:rPr>
        <w:t xml:space="preserve"> </w:t>
      </w:r>
      <w:proofErr w:type="spellStart"/>
      <w:r w:rsidRPr="006D2FB4">
        <w:rPr>
          <w:rFonts w:ascii="Times New Roman" w:hAnsi="Times New Roman" w:cs="Times New Roman"/>
          <w:bCs/>
          <w:color w:val="000000" w:themeColor="text1"/>
          <w:sz w:val="16"/>
          <w:szCs w:val="16"/>
        </w:rPr>
        <w:t>ГУВПу</w:t>
      </w:r>
      <w:proofErr w:type="spellEnd"/>
      <w:r w:rsidRPr="006D2FB4">
        <w:rPr>
          <w:rFonts w:ascii="Times New Roman" w:hAnsi="Times New Roman" w:cs="Times New Roman"/>
          <w:bCs/>
          <w:color w:val="000000" w:themeColor="text1"/>
          <w:sz w:val="16"/>
          <w:szCs w:val="16"/>
        </w:rPr>
        <w:t xml:space="preserve"> производственной программы. </w:t>
      </w:r>
      <w:r w:rsidRPr="006D2FB4">
        <w:rPr>
          <w:rFonts w:ascii="Times New Roman" w:hAnsi="Times New Roman" w:cs="Times New Roman"/>
          <w:bCs/>
          <w:iCs/>
          <w:color w:val="000000" w:themeColor="text1"/>
          <w:sz w:val="16"/>
          <w:szCs w:val="16"/>
        </w:rPr>
        <w:t>(Богданов, Оськин, Гамбург, Михайлов)</w:t>
      </w:r>
      <w:r w:rsidRPr="006D2FB4">
        <w:rPr>
          <w:rFonts w:ascii="Times New Roman" w:hAnsi="Times New Roman" w:cs="Times New Roman"/>
          <w:bCs/>
          <w:color w:val="000000" w:themeColor="text1"/>
          <w:sz w:val="16"/>
          <w:szCs w:val="16"/>
        </w:rPr>
        <w:t>.</w:t>
      </w:r>
    </w:p>
    <w:p w14:paraId="126DB2CA"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выделении для работ Химического комитета РВС Союза Ольгинского химического завода и части экспериментального завода </w:t>
      </w:r>
      <w:proofErr w:type="spellStart"/>
      <w:r w:rsidRPr="006D2FB4">
        <w:rPr>
          <w:rFonts w:ascii="Times New Roman" w:hAnsi="Times New Roman" w:cs="Times New Roman"/>
          <w:bCs/>
          <w:color w:val="000000" w:themeColor="text1"/>
          <w:sz w:val="16"/>
          <w:szCs w:val="16"/>
        </w:rPr>
        <w:t>Анилтреста</w:t>
      </w:r>
      <w:proofErr w:type="spellEnd"/>
      <w:r w:rsidRPr="006D2FB4">
        <w:rPr>
          <w:rFonts w:ascii="Times New Roman" w:hAnsi="Times New Roman" w:cs="Times New Roman"/>
          <w:bCs/>
          <w:color w:val="000000" w:themeColor="text1"/>
          <w:sz w:val="16"/>
          <w:szCs w:val="16"/>
        </w:rPr>
        <w:t xml:space="preserve">. </w:t>
      </w:r>
      <w:r w:rsidRPr="006D2FB4">
        <w:rPr>
          <w:rFonts w:ascii="Times New Roman" w:hAnsi="Times New Roman" w:cs="Times New Roman"/>
          <w:bCs/>
          <w:iCs/>
          <w:color w:val="000000" w:themeColor="text1"/>
          <w:sz w:val="16"/>
          <w:szCs w:val="16"/>
        </w:rPr>
        <w:t xml:space="preserve">(Ипатьев, Оськин, Богданов,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 Гальперин)</w:t>
      </w:r>
      <w:r w:rsidRPr="006D2FB4">
        <w:rPr>
          <w:rFonts w:ascii="Times New Roman" w:hAnsi="Times New Roman" w:cs="Times New Roman"/>
          <w:bCs/>
          <w:color w:val="000000" w:themeColor="text1"/>
          <w:sz w:val="16"/>
          <w:szCs w:val="16"/>
        </w:rPr>
        <w:t>.</w:t>
      </w:r>
    </w:p>
    <w:p w14:paraId="1570B418"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 Ковровском оружейном заводе. </w:t>
      </w:r>
      <w:r w:rsidRPr="006D2FB4">
        <w:rPr>
          <w:rFonts w:ascii="Times New Roman" w:hAnsi="Times New Roman" w:cs="Times New Roman"/>
          <w:bCs/>
          <w:iCs/>
          <w:color w:val="000000" w:themeColor="text1"/>
          <w:sz w:val="16"/>
          <w:szCs w:val="16"/>
        </w:rPr>
        <w:t>(Каменев, Богданов, Михайлов)</w:t>
      </w:r>
      <w:r w:rsidRPr="006D2FB4">
        <w:rPr>
          <w:rFonts w:ascii="Times New Roman" w:hAnsi="Times New Roman" w:cs="Times New Roman"/>
          <w:bCs/>
          <w:color w:val="000000" w:themeColor="text1"/>
          <w:sz w:val="16"/>
          <w:szCs w:val="16"/>
        </w:rPr>
        <w:t>.</w:t>
      </w:r>
    </w:p>
    <w:p w14:paraId="1FB9C5DA"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Об увековечении памяти члена РВС Союза товарища Мясникова.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34E7FA76"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 О переброске школ Воздушного флота.</w:t>
      </w:r>
    </w:p>
    <w:p w14:paraId="42805889"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О заседаниях Реввоенсовета Союза.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 xml:space="preserve"> (17150).</w:t>
      </w:r>
    </w:p>
    <w:p w14:paraId="50D1472D"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p>
    <w:p w14:paraId="07A4672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91653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84C9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марта 1925 г. Декретом ВЦИК и СНК РСФСР принят Устав службы по местам заключения. В связи с введением Устава в некоторых местах заключения стали проводиться аттестации сотрудников и определение их квалификации (10303).</w:t>
      </w:r>
    </w:p>
    <w:p w14:paraId="193D46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E2F8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131C2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9EA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марта 1925 власти Теннеси запретили преподавание дарвиновской теории в школах (3481).</w:t>
      </w:r>
    </w:p>
    <w:p w14:paraId="0A933D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A104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Авиапромышленность:</w:t>
      </w:r>
    </w:p>
    <w:p w14:paraId="103EDB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6CB7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марта 1925 Р-1 с Лорен-Дитрих передали НОА. Радиатор на испытаниях трясся. Его закрепили подкосом. Опять плохо - слишком жесткая подвеска привела к разрушению спайки вибрацией и течи воды. Вес пустого самолета с «</w:t>
      </w:r>
      <w:proofErr w:type="spellStart"/>
      <w:r w:rsidRPr="006D2FB4">
        <w:rPr>
          <w:rFonts w:ascii="Times New Roman" w:hAnsi="Times New Roman" w:cs="Times New Roman"/>
          <w:color w:val="000000" w:themeColor="text1"/>
          <w:sz w:val="16"/>
          <w:szCs w:val="16"/>
        </w:rPr>
        <w:t>Лоррэном</w:t>
      </w:r>
      <w:proofErr w:type="spellEnd"/>
      <w:r w:rsidRPr="006D2FB4">
        <w:rPr>
          <w:rFonts w:ascii="Times New Roman" w:hAnsi="Times New Roman" w:cs="Times New Roman"/>
          <w:color w:val="000000" w:themeColor="text1"/>
          <w:sz w:val="16"/>
          <w:szCs w:val="16"/>
        </w:rPr>
        <w:t>» оказался почти на 100 кг больше, чем у серийного Р-1 с «Либерти», взлетный вес поднялся примерно на 30 кг. Вкупе с ухудшившейся аэродинамикой это отрицательно повлияло на летные данные. Они оказались еще ниже, чем расчетные. Самолет потерял более 10 км/ч максимальной скорости и примерно 1000 м практического потолка. Существенно упала и скороподъемность (11923).</w:t>
      </w:r>
    </w:p>
    <w:p w14:paraId="23B57C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63EA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марта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письмом N 061047с препроводил ТТ к Боевику с Либерти с предложением рассмотреть и дать отзывы (2207,392).</w:t>
      </w:r>
    </w:p>
    <w:p w14:paraId="081A39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CB5D8"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марта 1925 из Монголии сообщили, что никаких возражений против полёта аэропланов не встретится. Однако в беседе с послом Предсовмина МНР поинтересовался, связан ли новый перелёт с предыдущим предложени</w:t>
      </w:r>
      <w:r w:rsidRPr="006D2FB4">
        <w:rPr>
          <w:rFonts w:ascii="Times New Roman" w:hAnsi="Times New Roman" w:cs="Times New Roman"/>
          <w:color w:val="000000" w:themeColor="text1"/>
          <w:sz w:val="16"/>
          <w:szCs w:val="16"/>
        </w:rPr>
        <w:softHyphen/>
        <w:t xml:space="preserve">ем организовать регулярные воздушные рейсы и создавать ангары и автобазы по трассе Кяхта — Улан-Батор — </w:t>
      </w:r>
      <w:proofErr w:type="spellStart"/>
      <w:r w:rsidRPr="006D2FB4">
        <w:rPr>
          <w:rFonts w:ascii="Times New Roman" w:hAnsi="Times New Roman" w:cs="Times New Roman"/>
          <w:color w:val="000000" w:themeColor="text1"/>
          <w:sz w:val="16"/>
          <w:szCs w:val="16"/>
        </w:rPr>
        <w:t>Хото</w:t>
      </w:r>
      <w:proofErr w:type="spellEnd"/>
      <w:r w:rsidRPr="006D2FB4">
        <w:rPr>
          <w:rFonts w:ascii="Times New Roman" w:hAnsi="Times New Roman" w:cs="Times New Roman"/>
          <w:color w:val="000000" w:themeColor="text1"/>
          <w:sz w:val="16"/>
          <w:szCs w:val="16"/>
        </w:rPr>
        <w:t>. Главного монгола убедили, что хотя непосредственной свя</w:t>
      </w:r>
      <w:r w:rsidRPr="006D2FB4">
        <w:rPr>
          <w:rFonts w:ascii="Times New Roman" w:hAnsi="Times New Roman" w:cs="Times New Roman"/>
          <w:color w:val="000000" w:themeColor="text1"/>
          <w:sz w:val="16"/>
          <w:szCs w:val="16"/>
        </w:rPr>
        <w:softHyphen/>
        <w:t>зи нет, но полёт в Пекин явится крайне важным для последующей прокладки и органи</w:t>
      </w:r>
      <w:r w:rsidRPr="006D2FB4">
        <w:rPr>
          <w:rFonts w:ascii="Times New Roman" w:hAnsi="Times New Roman" w:cs="Times New Roman"/>
          <w:color w:val="000000" w:themeColor="text1"/>
          <w:sz w:val="16"/>
          <w:szCs w:val="16"/>
        </w:rPr>
        <w:softHyphen/>
        <w:t xml:space="preserve">зации воздушной линии Москва — Улан-Батор — </w:t>
      </w:r>
      <w:proofErr w:type="spellStart"/>
      <w:r w:rsidRPr="006D2FB4">
        <w:rPr>
          <w:rFonts w:ascii="Times New Roman" w:hAnsi="Times New Roman" w:cs="Times New Roman"/>
          <w:color w:val="000000" w:themeColor="text1"/>
          <w:sz w:val="16"/>
          <w:szCs w:val="16"/>
        </w:rPr>
        <w:t>Хото</w:t>
      </w:r>
      <w:proofErr w:type="spellEnd"/>
      <w:r w:rsidRPr="006D2FB4">
        <w:rPr>
          <w:rFonts w:ascii="Times New Roman" w:hAnsi="Times New Roman" w:cs="Times New Roman"/>
          <w:color w:val="000000" w:themeColor="text1"/>
          <w:sz w:val="16"/>
          <w:szCs w:val="16"/>
        </w:rPr>
        <w:t xml:space="preserve"> — Пекин — Кантон (15783).</w:t>
      </w:r>
    </w:p>
    <w:p w14:paraId="75791135"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40961444"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марта 1925 на совещании начальник Академии им Н.Е. Жуковского А. Вегенер предложил для удобства отправить в перелёт 4-5 однотипных самолётов, но ему тут же разъяснили, что «лучшим выходом было бы назначение машин и русской конструкции, и русского производства, но из таких машин имеется только [пассажирский самолёт] АК-1. </w:t>
      </w:r>
      <w:proofErr w:type="spellStart"/>
      <w:r w:rsidRPr="006D2FB4">
        <w:rPr>
          <w:rFonts w:ascii="Times New Roman" w:hAnsi="Times New Roman" w:cs="Times New Roman"/>
          <w:color w:val="000000" w:themeColor="text1"/>
          <w:sz w:val="16"/>
          <w:szCs w:val="16"/>
        </w:rPr>
        <w:t>Хевиланды</w:t>
      </w:r>
      <w:proofErr w:type="spellEnd"/>
      <w:r w:rsidRPr="006D2FB4">
        <w:rPr>
          <w:rFonts w:ascii="Times New Roman" w:hAnsi="Times New Roman" w:cs="Times New Roman"/>
          <w:color w:val="000000" w:themeColor="text1"/>
          <w:sz w:val="16"/>
          <w:szCs w:val="16"/>
        </w:rPr>
        <w:t>, хотя и английского произ</w:t>
      </w:r>
      <w:r w:rsidRPr="006D2FB4">
        <w:rPr>
          <w:rFonts w:ascii="Times New Roman" w:hAnsi="Times New Roman" w:cs="Times New Roman"/>
          <w:color w:val="000000" w:themeColor="text1"/>
          <w:sz w:val="16"/>
          <w:szCs w:val="16"/>
        </w:rPr>
        <w:softHyphen/>
        <w:t xml:space="preserve">водства, но построены на наших заводах, поэтому выбор </w:t>
      </w:r>
      <w:proofErr w:type="spellStart"/>
      <w:r w:rsidRPr="006D2FB4">
        <w:rPr>
          <w:rFonts w:ascii="Times New Roman" w:hAnsi="Times New Roman" w:cs="Times New Roman"/>
          <w:color w:val="000000" w:themeColor="text1"/>
          <w:sz w:val="16"/>
          <w:szCs w:val="16"/>
        </w:rPr>
        <w:t>Хевиландов</w:t>
      </w:r>
      <w:proofErr w:type="spellEnd"/>
      <w:r w:rsidRPr="006D2FB4">
        <w:rPr>
          <w:rFonts w:ascii="Times New Roman" w:hAnsi="Times New Roman" w:cs="Times New Roman"/>
          <w:color w:val="000000" w:themeColor="text1"/>
          <w:sz w:val="16"/>
          <w:szCs w:val="16"/>
        </w:rPr>
        <w:t xml:space="preserve"> наиболее целе</w:t>
      </w:r>
      <w:r w:rsidRPr="006D2FB4">
        <w:rPr>
          <w:rFonts w:ascii="Times New Roman" w:hAnsi="Times New Roman" w:cs="Times New Roman"/>
          <w:color w:val="000000" w:themeColor="text1"/>
          <w:sz w:val="16"/>
          <w:szCs w:val="16"/>
        </w:rPr>
        <w:softHyphen/>
        <w:t>сообразен, но так как эти машины не могут взять пассажиров и предоставить им хотя бы минимальные удобства, — были намечены «Юнкерсы» — машины иностранной кон</w:t>
      </w:r>
      <w:r w:rsidRPr="006D2FB4">
        <w:rPr>
          <w:rFonts w:ascii="Times New Roman" w:hAnsi="Times New Roman" w:cs="Times New Roman"/>
          <w:color w:val="000000" w:themeColor="text1"/>
          <w:sz w:val="16"/>
          <w:szCs w:val="16"/>
        </w:rPr>
        <w:softHyphen/>
        <w:t>струкции и изготовления, но могущие взять на себя пассажиров».</w:t>
      </w:r>
    </w:p>
    <w:p w14:paraId="589451D6"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Состав машин предстоящего перелёта выбирали из следующих соображений: «С точ</w:t>
      </w:r>
      <w:r w:rsidRPr="006D2FB4">
        <w:rPr>
          <w:rFonts w:ascii="Times New Roman" w:hAnsi="Times New Roman" w:cs="Times New Roman"/>
          <w:color w:val="000000" w:themeColor="text1"/>
          <w:sz w:val="16"/>
          <w:szCs w:val="16"/>
        </w:rPr>
        <w:softHyphen/>
        <w:t>ки зрения пропагандирования самолётов советского производства логично было бы счи</w:t>
      </w:r>
      <w:r w:rsidRPr="006D2FB4">
        <w:rPr>
          <w:rFonts w:ascii="Times New Roman" w:hAnsi="Times New Roman" w:cs="Times New Roman"/>
          <w:color w:val="000000" w:themeColor="text1"/>
          <w:sz w:val="16"/>
          <w:szCs w:val="16"/>
        </w:rPr>
        <w:softHyphen/>
        <w:t xml:space="preserve">тать </w:t>
      </w:r>
      <w:proofErr w:type="spellStart"/>
      <w:r w:rsidRPr="006D2FB4">
        <w:rPr>
          <w:rFonts w:ascii="Times New Roman" w:hAnsi="Times New Roman" w:cs="Times New Roman"/>
          <w:color w:val="000000" w:themeColor="text1"/>
          <w:sz w:val="16"/>
          <w:szCs w:val="16"/>
        </w:rPr>
        <w:t>Хевиландов</w:t>
      </w:r>
      <w:proofErr w:type="spellEnd"/>
      <w:r w:rsidRPr="006D2FB4">
        <w:rPr>
          <w:rFonts w:ascii="Times New Roman" w:hAnsi="Times New Roman" w:cs="Times New Roman"/>
          <w:color w:val="000000" w:themeColor="text1"/>
          <w:sz w:val="16"/>
          <w:szCs w:val="16"/>
        </w:rPr>
        <w:t xml:space="preserve"> основными машинами, а «Юнкерсов» сопровождающими. Что касается самолёта АК, то он по лётным качествам менее пригоден для дальнего перелёта и дол</w:t>
      </w:r>
      <w:r w:rsidRPr="006D2FB4">
        <w:rPr>
          <w:rFonts w:ascii="Times New Roman" w:hAnsi="Times New Roman" w:cs="Times New Roman"/>
          <w:color w:val="000000" w:themeColor="text1"/>
          <w:sz w:val="16"/>
          <w:szCs w:val="16"/>
        </w:rPr>
        <w:softHyphen/>
        <w:t>жен считаться только сопровождающим, если же ему удастся пролететь достаточно да</w:t>
      </w:r>
      <w:r w:rsidRPr="006D2FB4">
        <w:rPr>
          <w:rFonts w:ascii="Times New Roman" w:hAnsi="Times New Roman" w:cs="Times New Roman"/>
          <w:color w:val="000000" w:themeColor="text1"/>
          <w:sz w:val="16"/>
          <w:szCs w:val="16"/>
        </w:rPr>
        <w:softHyphen/>
        <w:t>леко, то тогда его можно причислить к основным» (15783).</w:t>
      </w:r>
    </w:p>
    <w:p w14:paraId="4D14767A"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25120A34" w14:textId="77777777" w:rsidR="00A34E0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01E253D" w14:textId="77777777" w:rsidR="00A34E0F" w:rsidRPr="006D2FB4" w:rsidRDefault="00A34E0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75F6A"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[Не позднее 24 марта 1925 г.]</w:t>
      </w:r>
    </w:p>
    <w:p w14:paraId="67643F92"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Из информационного доклада Василеостровского райкома РКП(б)</w:t>
      </w:r>
    </w:p>
    <w:p w14:paraId="0BE7AA9F"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об отношении рабочих к пересмотру расценок оплаты труда, введению сдельщины и перезаключению коллективных договоров</w:t>
      </w:r>
    </w:p>
    <w:p w14:paraId="51893C6D"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1. Беря проведение новых норм и расценок по району в целом, можно сказать, что настроение рабочих в общем хорошее. Из фабрично-заводских коллективов, среди которых проводилось обследование, 60% дали ответ вполне удовлетворительный, отмечая лишь мелкие, чисто индивидуальные недовольства, улаживаемые на месте РКК и фабкомами. Насколько незначительны эти недовольства характеризует тот факт, что лишь пять коллективов сочли нужным остановиться на них, причем один (школа деревообделочников) прямо указал виновников - технический персонал, неправильно производящий расчет. Объясняется такое благожелательное отношение к новым нормам и расценкам тем обстоятельством, что изменения произошли как в положительную, так и в отрицательную сторону, причем в большинстве случаев шли они как раз по тому направлению, которое указывалось самими рабочими на производственных совещаниях и в кружках. Некоторые коллективы особенно подчеркивали безусловную удовлетворенность рабочих введением сдельщины; другие же, где сдельщина проведена не полностью или вовсе не проводилась (</w:t>
      </w:r>
      <w:proofErr w:type="spellStart"/>
      <w:r w:rsidRPr="006D2FB4">
        <w:rPr>
          <w:color w:val="000000" w:themeColor="text1"/>
          <w:sz w:val="16"/>
          <w:szCs w:val="16"/>
        </w:rPr>
        <w:t>трам</w:t>
      </w:r>
      <w:proofErr w:type="spellEnd"/>
      <w:r w:rsidRPr="006D2FB4">
        <w:rPr>
          <w:color w:val="000000" w:themeColor="text1"/>
          <w:sz w:val="16"/>
          <w:szCs w:val="16"/>
        </w:rPr>
        <w:t>-парк имени Леонова, частично Трубочный [завод]), отмечают нетерпение рабочих и недовольство затягиванием вопроса о сдельщине. Необходимо здесь же отметить, что семь коллективов подчеркнули, что у них новый колдоговор еще не проведен, где-то блуждает или не согласован с хозяйственниками и находится в арбитражной комиссии, и что это отражается на настроении рабочих. Недовольство новым колдоговором выражают лишь: 1) небольшая Обойная фабрика Центрального райисполкома, ввиду низких расценок, и 2) трампарк имени Леонова, где рабочим было известно постановление Союза коммунальщиков о повышении тарифа на 7%, а по решению арбитражной комиссии он оказался повышенным лишь на 3%; кроме того, расчет по новому договору производится не за фактически проработанные дни, а за 24 дня в месяц, что вызывает недоумение и недовольство рабочих.</w:t>
      </w:r>
    </w:p>
    <w:p w14:paraId="18DFF0F3"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Что касается недовольства новыми нормами и расценками, то здесь материал имеется двух родов - как по существу произведенных изменений, так и по характеру их проведения в жизнь. О конфликтах, вызванных несогласованными действиями администрации, уже сообщалось по специальному запросу (см. отношение № 1433 секретное от 23 февраля 1925 г.).2 Вкратце положение следующее: 1) по Кабельному заводу: новые нормы по одной из мастерских меднопрокатного цеха были вывешены в начале февраля с указанием, что они проводятся в жизнь с 1 февраля. В результате 22 чел. в продолжение трех часов к работе не приступали. Конфликт окончательно</w:t>
      </w:r>
    </w:p>
    <w:p w14:paraId="622B5B77"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Союзом металлистов еще не разрешен. Хотя на общем настроении завода это особенно не отразилось, но учитывая, что до того, в начале января, по другим мастерским того же цеха было несогласованное с заводскими организациями и внезапное для рабочих повышение норм, снизившее заработок почти вдвое, необходимо считаться с известным недовольством некоторой части рабочих завода. 2) По Красному гвоздильщику: было недовольство как новыми нормами, так и характером их проведения, не согласованного с рабочими организациями. На производстве особенно не отразилось, так как не приступали к работе в продолжение двух часов всего 5 человек, но недовольными 24 человеками, в том числе несколькими партийцами, было подано коллективное заявление о неправильности в исчислении норм. 3) По фабрике имени В. Слуцкой: недовольство в настоящее время почти изжито благодаря принятым коллективом мерам, однако оно было довольно сильно, так как расценки были снижены без проведения подготовительной кампании.</w:t>
      </w:r>
    </w:p>
    <w:p w14:paraId="3460BF1F"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 xml:space="preserve">Кроме приведенных случаев необходимо отметить, что частично недовольны расценками некоторые цеха 3-й Литографии, набивное отделение Табачной фабрики имени тов. Урицкого, ремонтная мастерская Писчебумажной фабрики имени Зиновьева и слабо квалифицированные рабочие «Красного водника», не могущие выгнать установленной нормы, с которой более опытные и старые рабочие свободно справляются (на общем настроении рабочих это отражается слабо); точно так же было недовольство в сыромятном и </w:t>
      </w:r>
      <w:proofErr w:type="spellStart"/>
      <w:r w:rsidRPr="006D2FB4">
        <w:rPr>
          <w:color w:val="000000" w:themeColor="text1"/>
          <w:sz w:val="16"/>
          <w:szCs w:val="16"/>
        </w:rPr>
        <w:t>сыпарном</w:t>
      </w:r>
      <w:proofErr w:type="spellEnd"/>
      <w:r w:rsidRPr="006D2FB4">
        <w:rPr>
          <w:color w:val="000000" w:themeColor="text1"/>
          <w:sz w:val="16"/>
          <w:szCs w:val="16"/>
        </w:rPr>
        <w:t xml:space="preserve"> отделах Кожзавода «Марксист» и у </w:t>
      </w:r>
      <w:proofErr w:type="spellStart"/>
      <w:r w:rsidRPr="006D2FB4">
        <w:rPr>
          <w:color w:val="000000" w:themeColor="text1"/>
          <w:sz w:val="16"/>
          <w:szCs w:val="16"/>
        </w:rPr>
        <w:t>ядовщиков</w:t>
      </w:r>
      <w:proofErr w:type="spellEnd"/>
      <w:r w:rsidRPr="006D2FB4">
        <w:rPr>
          <w:color w:val="000000" w:themeColor="text1"/>
          <w:sz w:val="16"/>
          <w:szCs w:val="16"/>
        </w:rPr>
        <w:t xml:space="preserve"> Кожзавода имени Радищева.</w:t>
      </w:r>
    </w:p>
    <w:p w14:paraId="7E90C866"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Особо нужно отметить табачную фабрику имени Урицкого. Выше уже упоминалось о недовольстве низкими расценками в одной из мастерских. Затем среди дворовых рабочих бывают случаи отказа от работы; состав этих рабочих безусловно неудовлетворителен и фабкомом принимаются меры к их замене. Наконец, в феврале месяце участились случаи не только небрежной упаковки папирос, но и явно злостного подсовывания в пачки окурков, мусора и порнографических записок и рисунков. Бюро коллектива принимает необходимые меры как для выяснения виновников, так и для разъяснения рабочим вреда, приносимого производству подобными поступками. Для усиления же самого бюро на фабрику выделен организатором коллектива один из сильнейших организаторов района.</w:t>
      </w:r>
    </w:p>
    <w:p w14:paraId="1364DD7B"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Особняком стоит частновладельческая фабрика «ЛОР», где настроение рабочих чрезвычайно подавленное, так как уже проведены два сокращения и возможны дальнейшие. Сдельщины там нет, нормы установлены лишь для упаковщиц, но недовольства колдоговором не замечается, так как ставки не ниже чем на госпредприятиях.3</w:t>
      </w:r>
    </w:p>
    <w:p w14:paraId="1F9164DE" w14:textId="77777777" w:rsidR="00A34E0F" w:rsidRPr="006D2FB4" w:rsidRDefault="00A34E0F" w:rsidP="00054315">
      <w:pPr>
        <w:pStyle w:val="ae"/>
        <w:spacing w:before="0" w:after="0"/>
        <w:jc w:val="both"/>
        <w:rPr>
          <w:color w:val="000000" w:themeColor="text1"/>
          <w:sz w:val="16"/>
          <w:szCs w:val="16"/>
        </w:rPr>
      </w:pPr>
      <w:r w:rsidRPr="006D2FB4">
        <w:rPr>
          <w:color w:val="000000" w:themeColor="text1"/>
          <w:sz w:val="16"/>
          <w:szCs w:val="16"/>
        </w:rPr>
        <w:t xml:space="preserve">Организатор района А. Тойво* Заведующий информационным подотделом </w:t>
      </w:r>
      <w:proofErr w:type="spellStart"/>
      <w:r w:rsidRPr="006D2FB4">
        <w:rPr>
          <w:color w:val="000000" w:themeColor="text1"/>
          <w:sz w:val="16"/>
          <w:szCs w:val="16"/>
        </w:rPr>
        <w:t>Цмитрук</w:t>
      </w:r>
      <w:proofErr w:type="spellEnd"/>
    </w:p>
    <w:p w14:paraId="27D7606E" w14:textId="77777777" w:rsidR="00A34E0F" w:rsidRPr="006D2FB4" w:rsidRDefault="00A34E0F" w:rsidP="00054315">
      <w:pPr>
        <w:pStyle w:val="ae"/>
        <w:spacing w:before="0" w:after="0"/>
        <w:jc w:val="both"/>
        <w:rPr>
          <w:color w:val="000000" w:themeColor="text1"/>
          <w:sz w:val="16"/>
          <w:szCs w:val="16"/>
        </w:rPr>
      </w:pPr>
      <w:proofErr w:type="spellStart"/>
      <w:r w:rsidRPr="006D2FB4">
        <w:rPr>
          <w:color w:val="000000" w:themeColor="text1"/>
          <w:sz w:val="16"/>
          <w:szCs w:val="16"/>
        </w:rPr>
        <w:t>ЦГАИПДСПб</w:t>
      </w:r>
      <w:proofErr w:type="spellEnd"/>
      <w:r w:rsidRPr="006D2FB4">
        <w:rPr>
          <w:color w:val="000000" w:themeColor="text1"/>
          <w:sz w:val="16"/>
          <w:szCs w:val="16"/>
          <w:lang w:val="en-US"/>
        </w:rPr>
        <w:t xml:space="preserve">. </w:t>
      </w:r>
      <w:r w:rsidRPr="006D2FB4">
        <w:rPr>
          <w:color w:val="000000" w:themeColor="text1"/>
          <w:sz w:val="16"/>
          <w:szCs w:val="16"/>
        </w:rPr>
        <w:t>Ф</w:t>
      </w:r>
      <w:r w:rsidRPr="006D2FB4">
        <w:rPr>
          <w:color w:val="000000" w:themeColor="text1"/>
          <w:sz w:val="16"/>
          <w:szCs w:val="16"/>
          <w:lang w:val="en-US"/>
        </w:rPr>
        <w:t xml:space="preserve">. 16, on. 1, </w:t>
      </w:r>
      <w:r w:rsidRPr="006D2FB4">
        <w:rPr>
          <w:color w:val="000000" w:themeColor="text1"/>
          <w:sz w:val="16"/>
          <w:szCs w:val="16"/>
        </w:rPr>
        <w:t>д</w:t>
      </w:r>
      <w:r w:rsidRPr="006D2FB4">
        <w:rPr>
          <w:color w:val="000000" w:themeColor="text1"/>
          <w:sz w:val="16"/>
          <w:szCs w:val="16"/>
          <w:lang w:val="en-US"/>
        </w:rPr>
        <w:t xml:space="preserve">. 6213, </w:t>
      </w:r>
      <w:r w:rsidRPr="006D2FB4">
        <w:rPr>
          <w:color w:val="000000" w:themeColor="text1"/>
          <w:sz w:val="16"/>
          <w:szCs w:val="16"/>
        </w:rPr>
        <w:t>л</w:t>
      </w:r>
      <w:r w:rsidRPr="006D2FB4">
        <w:rPr>
          <w:color w:val="000000" w:themeColor="text1"/>
          <w:sz w:val="16"/>
          <w:szCs w:val="16"/>
          <w:lang w:val="en-US"/>
        </w:rPr>
        <w:t xml:space="preserve">. 16-18. </w:t>
      </w:r>
      <w:r w:rsidRPr="006D2FB4">
        <w:rPr>
          <w:color w:val="000000" w:themeColor="text1"/>
          <w:sz w:val="16"/>
          <w:szCs w:val="16"/>
        </w:rPr>
        <w:t>Подлинник. Машинопись (17104).</w:t>
      </w:r>
    </w:p>
    <w:p w14:paraId="0C9B3641"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397D0A5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D039F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FE51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марта 1925. Протокол № 25 заседания РВС СССР. О Ковровском оружейном заводе т. Каменев, Богданов и Михайлов.) 1. Окончательное решение вопроса о производстве </w:t>
      </w:r>
      <w:proofErr w:type="spellStart"/>
      <w:r w:rsidRPr="006D2FB4">
        <w:rPr>
          <w:rFonts w:ascii="Times New Roman" w:hAnsi="Times New Roman" w:cs="Times New Roman"/>
          <w:color w:val="000000" w:themeColor="text1"/>
          <w:sz w:val="16"/>
          <w:szCs w:val="16"/>
        </w:rPr>
        <w:t>Ковро-вского</w:t>
      </w:r>
      <w:proofErr w:type="spellEnd"/>
      <w:r w:rsidRPr="006D2FB4">
        <w:rPr>
          <w:rFonts w:ascii="Times New Roman" w:hAnsi="Times New Roman" w:cs="Times New Roman"/>
          <w:color w:val="000000" w:themeColor="text1"/>
          <w:sz w:val="16"/>
          <w:szCs w:val="16"/>
        </w:rPr>
        <w:t xml:space="preserve"> оружейного завода отложить до представления и до испытания образцов автомати</w:t>
      </w:r>
      <w:r w:rsidRPr="006D2FB4">
        <w:rPr>
          <w:rFonts w:ascii="Times New Roman" w:hAnsi="Times New Roman" w:cs="Times New Roman"/>
          <w:color w:val="000000" w:themeColor="text1"/>
          <w:sz w:val="16"/>
          <w:szCs w:val="16"/>
        </w:rPr>
        <w:softHyphen/>
        <w:t xml:space="preserve">ческого оружия, разрабатываемых сейчас </w:t>
      </w:r>
      <w:proofErr w:type="spellStart"/>
      <w:r w:rsidRPr="006D2FB4">
        <w:rPr>
          <w:rFonts w:ascii="Times New Roman" w:hAnsi="Times New Roman" w:cs="Times New Roman"/>
          <w:color w:val="000000" w:themeColor="text1"/>
          <w:sz w:val="16"/>
          <w:szCs w:val="16"/>
        </w:rPr>
        <w:t>ГУВПом</w:t>
      </w:r>
      <w:proofErr w:type="spellEnd"/>
      <w:r w:rsidRPr="006D2FB4">
        <w:rPr>
          <w:rFonts w:ascii="Times New Roman" w:hAnsi="Times New Roman" w:cs="Times New Roman"/>
          <w:color w:val="000000" w:themeColor="text1"/>
          <w:sz w:val="16"/>
          <w:szCs w:val="16"/>
        </w:rPr>
        <w:t>. 2. Принять к сведению заявление предс</w:t>
      </w:r>
      <w:r w:rsidRPr="006D2FB4">
        <w:rPr>
          <w:rFonts w:ascii="Times New Roman" w:hAnsi="Times New Roman" w:cs="Times New Roman"/>
          <w:color w:val="000000" w:themeColor="text1"/>
          <w:sz w:val="16"/>
          <w:szCs w:val="16"/>
        </w:rPr>
        <w:softHyphen/>
        <w:t xml:space="preserve">тавителей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xml:space="preserve"> о том, что конструкторская работа по изготовлению новых образцов авто </w:t>
      </w:r>
      <w:proofErr w:type="spellStart"/>
      <w:r w:rsidRPr="006D2FB4">
        <w:rPr>
          <w:rFonts w:ascii="Times New Roman" w:hAnsi="Times New Roman" w:cs="Times New Roman"/>
          <w:color w:val="000000" w:themeColor="text1"/>
          <w:sz w:val="16"/>
          <w:szCs w:val="16"/>
        </w:rPr>
        <w:t>матического</w:t>
      </w:r>
      <w:proofErr w:type="spellEnd"/>
      <w:r w:rsidRPr="006D2FB4">
        <w:rPr>
          <w:rFonts w:ascii="Times New Roman" w:hAnsi="Times New Roman" w:cs="Times New Roman"/>
          <w:color w:val="000000" w:themeColor="text1"/>
          <w:sz w:val="16"/>
          <w:szCs w:val="16"/>
        </w:rPr>
        <w:t xml:space="preserve"> оружия будет выполнена к сроку, 1 мая. 3. Утвердить постановление комиссии о сокращении количества автоматов Федорова под японский патрон с 1500 до 1000 шт. 4. В смете будущего года предусмотреть необходимость частичного переоборудования Коврове -кого завода для изготовления новых образцов автоматического оружия. (РГВА. Ф. 4. Оп. 18. Д. 9. Л. 172-173.) (10711,632).</w:t>
      </w:r>
    </w:p>
    <w:p w14:paraId="5D95C2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4AE1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марта 1925 Протоколы заседаний Президиума ВСНХ. 6551. Слушали: об обследовании деятельности Комитета по военным заказам и Комитета по де- и мобилизации промышленности. (РГАЭ. Ф. 3429. Оп. 6. Д. 1555. Л. 192.) (10711,648).</w:t>
      </w:r>
    </w:p>
    <w:p w14:paraId="34AF5A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23E7C3" w14:textId="77777777" w:rsidR="004835A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A7EF523" w14:textId="77777777" w:rsidR="004835A5" w:rsidRPr="006D2FB4" w:rsidRDefault="004835A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8F1CA1"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25 марта 1925 г. Протокол РВС №26</w:t>
      </w:r>
    </w:p>
    <w:p w14:paraId="444A08F5"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О плане увольнения призыва и укомплектования РККА и РККФ на 1925 г.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w:t>
      </w:r>
    </w:p>
    <w:p w14:paraId="674668E2"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lastRenderedPageBreak/>
        <w:t xml:space="preserve">2. Доклад начальника Штаба РККА об исходных положениях для проработки 3-летнего плана строительства Вооруженных сил СССР, в связи с бюджетом Военного ведомства на 1925/26 г. </w:t>
      </w:r>
      <w:r w:rsidRPr="006D2FB4">
        <w:rPr>
          <w:rFonts w:ascii="Times New Roman" w:hAnsi="Times New Roman" w:cs="Times New Roman"/>
          <w:bCs/>
          <w:iCs/>
          <w:color w:val="000000" w:themeColor="text1"/>
          <w:sz w:val="16"/>
          <w:szCs w:val="16"/>
        </w:rPr>
        <w:t>(Каменев)</w:t>
      </w:r>
      <w:r w:rsidRPr="006D2FB4">
        <w:rPr>
          <w:rFonts w:ascii="Times New Roman" w:hAnsi="Times New Roman" w:cs="Times New Roman"/>
          <w:bCs/>
          <w:color w:val="000000" w:themeColor="text1"/>
          <w:sz w:val="16"/>
          <w:szCs w:val="16"/>
        </w:rPr>
        <w:t>.</w:t>
      </w:r>
    </w:p>
    <w:p w14:paraId="133283B1"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 порядке составления пятилетнего перспективного плана снабжения РККА и [РКК]Ф. </w:t>
      </w:r>
      <w:r w:rsidRPr="006D2FB4">
        <w:rPr>
          <w:rFonts w:ascii="Times New Roman" w:hAnsi="Times New Roman" w:cs="Times New Roman"/>
          <w:bCs/>
          <w:iCs/>
          <w:color w:val="000000" w:themeColor="text1"/>
          <w:sz w:val="16"/>
          <w:szCs w:val="16"/>
        </w:rPr>
        <w:t>(Вольпе, Оськин)</w:t>
      </w:r>
      <w:r w:rsidRPr="006D2FB4">
        <w:rPr>
          <w:rFonts w:ascii="Times New Roman" w:hAnsi="Times New Roman" w:cs="Times New Roman"/>
          <w:bCs/>
          <w:color w:val="000000" w:themeColor="text1"/>
          <w:sz w:val="16"/>
          <w:szCs w:val="16"/>
        </w:rPr>
        <w:t>.</w:t>
      </w:r>
    </w:p>
    <w:p w14:paraId="13F2CBC2"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 введении представителя РВС СССР в коллегию НКСО.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647F9CA1"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О реорганизации местного военно-административного аппарата.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 xml:space="preserve"> (17150).</w:t>
      </w:r>
    </w:p>
    <w:p w14:paraId="0EA8AD73"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p>
    <w:p w14:paraId="7812C9E6" w14:textId="77777777" w:rsidR="00A34E0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3D87472" w14:textId="77777777" w:rsidR="00A34E0F" w:rsidRPr="006D2FB4" w:rsidRDefault="00A34E0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7DE81"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25 марта</w:t>
      </w:r>
      <w:r w:rsidRPr="006D2FB4">
        <w:rPr>
          <w:rFonts w:ascii="Times New Roman" w:hAnsi="Times New Roman" w:cs="Times New Roman"/>
          <w:color w:val="000000" w:themeColor="text1"/>
          <w:sz w:val="16"/>
          <w:szCs w:val="16"/>
        </w:rPr>
        <w:t xml:space="preserve"> в 1925 году самолеты «</w:t>
      </w:r>
      <w:proofErr w:type="spellStart"/>
      <w:r w:rsidRPr="006D2FB4">
        <w:rPr>
          <w:rFonts w:ascii="Times New Roman" w:hAnsi="Times New Roman" w:cs="Times New Roman"/>
          <w:color w:val="000000" w:themeColor="text1"/>
          <w:sz w:val="16"/>
          <w:szCs w:val="16"/>
        </w:rPr>
        <w:t>Bugle</w:t>
      </w:r>
      <w:proofErr w:type="spellEnd"/>
      <w:r w:rsidRPr="006D2FB4">
        <w:rPr>
          <w:rFonts w:ascii="Times New Roman" w:hAnsi="Times New Roman" w:cs="Times New Roman"/>
          <w:color w:val="000000" w:themeColor="text1"/>
          <w:sz w:val="16"/>
          <w:szCs w:val="16"/>
        </w:rPr>
        <w:t xml:space="preserve"> I» («J7235», «J7259» и «J7260») после установки двигателя «Bristol» «</w:t>
      </w:r>
      <w:proofErr w:type="spellStart"/>
      <w:r w:rsidRPr="006D2FB4">
        <w:rPr>
          <w:rFonts w:ascii="Times New Roman" w:hAnsi="Times New Roman" w:cs="Times New Roman"/>
          <w:color w:val="000000" w:themeColor="text1"/>
          <w:sz w:val="16"/>
          <w:szCs w:val="16"/>
        </w:rPr>
        <w:t>Jupiter</w:t>
      </w:r>
      <w:proofErr w:type="spellEnd"/>
      <w:r w:rsidRPr="006D2FB4">
        <w:rPr>
          <w:rFonts w:ascii="Times New Roman" w:hAnsi="Times New Roman" w:cs="Times New Roman"/>
          <w:color w:val="000000" w:themeColor="text1"/>
          <w:sz w:val="16"/>
          <w:szCs w:val="16"/>
        </w:rPr>
        <w:t xml:space="preserve"> IV» (425 л.с.), были переданы в 58 эскадрон для проведения оценочных испытаний. Новые самолеты стали четырехместными и получили более короткие крылья (19.05 метра против 19.82 метра у первых двух «</w:t>
      </w:r>
      <w:proofErr w:type="spellStart"/>
      <w:r w:rsidRPr="006D2FB4">
        <w:rPr>
          <w:rFonts w:ascii="Times New Roman" w:hAnsi="Times New Roman" w:cs="Times New Roman"/>
          <w:color w:val="000000" w:themeColor="text1"/>
          <w:sz w:val="16"/>
          <w:szCs w:val="16"/>
        </w:rPr>
        <w:t>Bugle</w:t>
      </w:r>
      <w:proofErr w:type="spellEnd"/>
      <w:r w:rsidRPr="006D2FB4">
        <w:rPr>
          <w:rFonts w:ascii="Times New Roman" w:hAnsi="Times New Roman" w:cs="Times New Roman"/>
          <w:color w:val="000000" w:themeColor="text1"/>
          <w:sz w:val="16"/>
          <w:szCs w:val="16"/>
        </w:rPr>
        <w:t xml:space="preserve"> I»). Один из этих самолетов был показан широкой публике на «</w:t>
      </w:r>
      <w:proofErr w:type="spellStart"/>
      <w:r w:rsidRPr="006D2FB4">
        <w:rPr>
          <w:rFonts w:ascii="Times New Roman" w:hAnsi="Times New Roman" w:cs="Times New Roman"/>
          <w:color w:val="000000" w:themeColor="text1"/>
          <w:sz w:val="16"/>
          <w:szCs w:val="16"/>
        </w:rPr>
        <w:t>Hendon</w:t>
      </w:r>
      <w:proofErr w:type="spellEnd"/>
      <w:r w:rsidRPr="006D2FB4">
        <w:rPr>
          <w:rFonts w:ascii="Times New Roman" w:hAnsi="Times New Roman" w:cs="Times New Roman"/>
          <w:color w:val="000000" w:themeColor="text1"/>
          <w:sz w:val="16"/>
          <w:szCs w:val="16"/>
        </w:rPr>
        <w:t xml:space="preserve"> Display» 27 июня этого же года (15079).</w:t>
      </w:r>
    </w:p>
    <w:p w14:paraId="3D1FD155"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08AE74E3"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25 марта</w:t>
      </w:r>
      <w:r w:rsidRPr="006D2FB4">
        <w:rPr>
          <w:rFonts w:ascii="Times New Roman" w:hAnsi="Times New Roman" w:cs="Times New Roman"/>
          <w:color w:val="000000" w:themeColor="text1"/>
          <w:sz w:val="16"/>
          <w:szCs w:val="16"/>
        </w:rPr>
        <w:t xml:space="preserve"> в 1925 году поднялся в воздух первый английский вспомогательный самолет </w:t>
      </w:r>
      <w:hyperlink r:id="rId19"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Short</w:t>
        </w:r>
        <w:proofErr w:type="spellEnd"/>
        <w:r w:rsidRPr="006D2FB4">
          <w:rPr>
            <w:rFonts w:ascii="Times New Roman" w:hAnsi="Times New Roman" w:cs="Times New Roman"/>
            <w:color w:val="000000" w:themeColor="text1"/>
            <w:sz w:val="16"/>
            <w:szCs w:val="16"/>
          </w:rPr>
          <w:t xml:space="preserve"> S.3a» «</w:t>
        </w:r>
        <w:proofErr w:type="spellStart"/>
        <w:r w:rsidRPr="006D2FB4">
          <w:rPr>
            <w:rFonts w:ascii="Times New Roman" w:hAnsi="Times New Roman" w:cs="Times New Roman"/>
            <w:color w:val="000000" w:themeColor="text1"/>
            <w:sz w:val="16"/>
            <w:szCs w:val="16"/>
          </w:rPr>
          <w:t>Springbok</w:t>
        </w:r>
        <w:proofErr w:type="spellEnd"/>
        <w:r w:rsidRPr="006D2FB4">
          <w:rPr>
            <w:rFonts w:ascii="Times New Roman" w:hAnsi="Times New Roman" w:cs="Times New Roman"/>
            <w:color w:val="000000" w:themeColor="text1"/>
            <w:sz w:val="16"/>
            <w:szCs w:val="16"/>
          </w:rPr>
          <w:t xml:space="preserve"> II». </w:t>
        </w:r>
      </w:hyperlink>
      <w:r w:rsidRPr="006D2FB4">
        <w:rPr>
          <w:rFonts w:ascii="Times New Roman" w:hAnsi="Times New Roman" w:cs="Times New Roman"/>
          <w:color w:val="000000" w:themeColor="text1"/>
          <w:sz w:val="16"/>
          <w:szCs w:val="16"/>
        </w:rPr>
        <w:t xml:space="preserve">Самолет представлял собой двухместный цельнометаллический двухстоечный биплан с фюзеляжем типа монокок, оснащенный двигателем «Bristol </w:t>
      </w:r>
      <w:proofErr w:type="spellStart"/>
      <w:r w:rsidRPr="006D2FB4">
        <w:rPr>
          <w:rFonts w:ascii="Times New Roman" w:hAnsi="Times New Roman" w:cs="Times New Roman"/>
          <w:color w:val="000000" w:themeColor="text1"/>
          <w:sz w:val="16"/>
          <w:szCs w:val="16"/>
        </w:rPr>
        <w:t>Jupiter</w:t>
      </w:r>
      <w:proofErr w:type="spellEnd"/>
      <w:r w:rsidRPr="006D2FB4">
        <w:rPr>
          <w:rFonts w:ascii="Times New Roman" w:hAnsi="Times New Roman" w:cs="Times New Roman"/>
          <w:color w:val="000000" w:themeColor="text1"/>
          <w:sz w:val="16"/>
          <w:szCs w:val="16"/>
        </w:rPr>
        <w:t xml:space="preserve"> IV» мощностью 400 </w:t>
      </w:r>
      <w:proofErr w:type="spellStart"/>
      <w:r w:rsidRPr="006D2FB4">
        <w:rPr>
          <w:rFonts w:ascii="Times New Roman" w:hAnsi="Times New Roman" w:cs="Times New Roman"/>
          <w:color w:val="000000" w:themeColor="text1"/>
          <w:sz w:val="16"/>
          <w:szCs w:val="16"/>
        </w:rPr>
        <w:t>л.с.Согласно</w:t>
      </w:r>
      <w:proofErr w:type="spellEnd"/>
      <w:r w:rsidRPr="006D2FB4">
        <w:rPr>
          <w:rFonts w:ascii="Times New Roman" w:hAnsi="Times New Roman" w:cs="Times New Roman"/>
          <w:color w:val="000000" w:themeColor="text1"/>
          <w:sz w:val="16"/>
          <w:szCs w:val="16"/>
        </w:rPr>
        <w:t xml:space="preserve"> первому контракту фирма произвела два экземпляра самолета («J6974» и «J6975»). Первый из них поднялся в воздух 19 апреля 1923 года. В ходе испытаний «J6975» потерпел катастрофу. Новая модификация самолета, получившая обозначение «S.3a» «</w:t>
      </w:r>
      <w:proofErr w:type="spellStart"/>
      <w:r w:rsidRPr="006D2FB4">
        <w:rPr>
          <w:rFonts w:ascii="Times New Roman" w:hAnsi="Times New Roman" w:cs="Times New Roman"/>
          <w:color w:val="000000" w:themeColor="text1"/>
          <w:sz w:val="16"/>
          <w:szCs w:val="16"/>
        </w:rPr>
        <w:t>Springbok</w:t>
      </w:r>
      <w:proofErr w:type="spellEnd"/>
      <w:r w:rsidRPr="006D2FB4">
        <w:rPr>
          <w:rFonts w:ascii="Times New Roman" w:hAnsi="Times New Roman" w:cs="Times New Roman"/>
          <w:color w:val="000000" w:themeColor="text1"/>
          <w:sz w:val="16"/>
          <w:szCs w:val="16"/>
        </w:rPr>
        <w:t xml:space="preserve"> II», получила новые облегченные крылья, обтянутые тканью, несколько укороченный фюзеляж и новую хвостовую часть. Первый подобный самолет поднялся в воздух 25 марта 1925 года. Все было заказано три экземпляра этого самолета («J7925»-«J7927») (15079).</w:t>
      </w:r>
    </w:p>
    <w:p w14:paraId="27C6D520"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11EAE9F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C1F86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664C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марта 1925 в результате решения Техкома от этого же дня на ГАЗ-1 были приостановлены работы по проектированию Боевика. Проект по первоначальному заданию представлял собой летающую батарею пулеметов, однако, на совещании Нач. Округов ВВС постановлено Боевик рассматривать как самолет с большим количеством мелких бомб и проект д. б. быть переработан. Это посоветовал Гончаров 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(2278).</w:t>
      </w:r>
    </w:p>
    <w:p w14:paraId="4F9F46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71A6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26-го марта 1925 г. на заседании Техкома Завода № 1 /протокол стенограмма № 2/ Б.Ф.ГОНЧАРОВ сообщил, что задание на “боевик” вновь пересматривается, причем существуют по этому вопросу крупные разногласия интересованных ведомств и что поэтому он считает, что работы по проектированию "Боевика" следует пока прекратить, закрыв заказ и подсчитав стоимость уже произведенных работ для </w:t>
      </w:r>
      <w:proofErr w:type="spellStart"/>
      <w:r w:rsidRPr="006D2FB4">
        <w:rPr>
          <w:rFonts w:ascii="Times New Roman" w:hAnsi="Times New Roman" w:cs="Times New Roman"/>
          <w:color w:val="000000" w:themeColor="text1"/>
          <w:sz w:val="16"/>
          <w:szCs w:val="16"/>
        </w:rPr>
        <w:t>пред"явленкя</w:t>
      </w:r>
      <w:proofErr w:type="spellEnd"/>
      <w:r w:rsidRPr="006D2FB4">
        <w:rPr>
          <w:rFonts w:ascii="Times New Roman" w:hAnsi="Times New Roman" w:cs="Times New Roman"/>
          <w:color w:val="000000" w:themeColor="text1"/>
          <w:sz w:val="16"/>
          <w:szCs w:val="16"/>
        </w:rPr>
        <w:t xml:space="preserve"> УВВС счета. За период с конца октября и по февраль на заводе № 1 был разработан один </w:t>
      </w:r>
      <w:proofErr w:type="spellStart"/>
      <w:r w:rsidRPr="006D2FB4">
        <w:rPr>
          <w:rFonts w:ascii="Times New Roman" w:hAnsi="Times New Roman" w:cs="Times New Roman"/>
          <w:color w:val="000000" w:themeColor="text1"/>
          <w:sz w:val="16"/>
          <w:szCs w:val="16"/>
        </w:rPr>
        <w:t>ппедварителный</w:t>
      </w:r>
      <w:proofErr w:type="spellEnd"/>
      <w:r w:rsidRPr="006D2FB4">
        <w:rPr>
          <w:rFonts w:ascii="Times New Roman" w:hAnsi="Times New Roman" w:cs="Times New Roman"/>
          <w:color w:val="000000" w:themeColor="text1"/>
          <w:sz w:val="16"/>
          <w:szCs w:val="16"/>
        </w:rPr>
        <w:t xml:space="preserve"> проект самолета типа “Боевик" со всеми расчетами и затем в феврале еще разработаны 3 варианта эскизных проек</w:t>
      </w:r>
      <w:r w:rsidRPr="006D2FB4">
        <w:rPr>
          <w:rFonts w:ascii="Times New Roman" w:hAnsi="Times New Roman" w:cs="Times New Roman"/>
          <w:color w:val="000000" w:themeColor="text1"/>
          <w:sz w:val="16"/>
          <w:szCs w:val="16"/>
        </w:rPr>
        <w:softHyphen/>
        <w:t>тов этого самолета (2207,392).</w:t>
      </w:r>
    </w:p>
    <w:p w14:paraId="1F0D6E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596F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марта 1925 в НК были посланы дополнительные расчеты по Р-II с Майбахом с просьбой о разрешении полетов (2183,2).</w:t>
      </w:r>
    </w:p>
    <w:p w14:paraId="3F1296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2E64F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9E560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AB753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марта 1925 ЦК РКП(б) откомандировал на работу в УССР Л. Кагановича (4962).</w:t>
      </w:r>
    </w:p>
    <w:p w14:paraId="7FBD58C8"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E03F6A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9194F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10EF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марта 1925 г. заводом № 1 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было получено сношение № 061627/с от 24 марта с препровождением технических требований к самолетам "Боевик" с мотором "Либерти” и с предложенной рассмотреть их и дать отзывы (2207,392).</w:t>
      </w:r>
    </w:p>
    <w:p w14:paraId="53B4EF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553D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марта 1925 НК УВВС дал новые требования к Боевику (2183,2). Это было письмо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N 061047с от 24 марта с препровождением ТТ к Боевику с Либерти и с предложением рассмотреть и дать отзывы (2207,392):</w:t>
      </w:r>
    </w:p>
    <w:p w14:paraId="643080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Технические требования к самолету Боевик с мотором Либерти</w:t>
      </w:r>
    </w:p>
    <w:p w14:paraId="33B883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 со следующим грузом:</w:t>
      </w:r>
    </w:p>
    <w:p w14:paraId="489A26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Горючего на 2.5 час. (на полную мощность у земли).</w:t>
      </w:r>
    </w:p>
    <w:p w14:paraId="5CCCD4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Экипаж - 2 чел. - 240 кг</w:t>
      </w:r>
    </w:p>
    <w:p w14:paraId="390453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пулеметов системы Льюис по 13 обойм к каждому - 320 кг</w:t>
      </w:r>
    </w:p>
    <w:p w14:paraId="76086E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Должен обладать след. полетными качествами:</w:t>
      </w:r>
    </w:p>
    <w:p w14:paraId="3C8B99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 скорость у земли - не менее 165 км/час</w:t>
      </w:r>
    </w:p>
    <w:p w14:paraId="528CA0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 не более 85 км/час</w:t>
      </w:r>
    </w:p>
    <w:p w14:paraId="77FB5E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подъема на 2000 м - не более 12 мин.</w:t>
      </w:r>
    </w:p>
    <w:p w14:paraId="016884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 не менее 4500 м</w:t>
      </w:r>
    </w:p>
    <w:p w14:paraId="21AB0F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Броня д. защищать мотор, баки, экипаж, главным образом от поражений снизу и сбоку. Броня может входить в конструкцию самолета</w:t>
      </w:r>
    </w:p>
    <w:p w14:paraId="3A76A7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Броня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непробиваема для ружейных пуль с дистанции 100 м при направлении выстрела перпендикулярно к броне.</w:t>
      </w:r>
    </w:p>
    <w:p w14:paraId="751177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Броня, входящая в конструкцию, должна выдерживать все напряжения в полете и при пулевых пробоинах, расположенных на 10 см друг от друга.</w:t>
      </w:r>
    </w:p>
    <w:p w14:paraId="3A2EA8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Конструкция присоединения брони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такова, чтобы она допускала бы легкую замену.</w:t>
      </w:r>
    </w:p>
    <w:p w14:paraId="2B136C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Вооружение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поставлено следующим образом:</w:t>
      </w:r>
    </w:p>
    <w:p w14:paraId="2342ED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спаренных на турели (тип ТОЗ или аналогичной).</w:t>
      </w:r>
    </w:p>
    <w:p w14:paraId="59AFD4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пулеметов для стрельбы вниз по земным целям с особой установкой, позволяющей управлять всеми пулеметами одному человеку с возможностью стрелять одновременно из всех пулеметов, а также группами по 2</w:t>
      </w:r>
    </w:p>
    <w:p w14:paraId="496E8B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Самолет должен обладать хорошим обзором для л в полете и посадке и для пулеметчиков.</w:t>
      </w:r>
    </w:p>
    <w:p w14:paraId="30FB7D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Прочность самолета должна быть </w:t>
      </w:r>
      <w:proofErr w:type="spellStart"/>
      <w:r w:rsidRPr="006D2FB4">
        <w:rPr>
          <w:rFonts w:ascii="Times New Roman" w:hAnsi="Times New Roman" w:cs="Times New Roman"/>
          <w:color w:val="000000" w:themeColor="text1"/>
          <w:sz w:val="16"/>
          <w:szCs w:val="16"/>
        </w:rPr>
        <w:t>расчитана</w:t>
      </w:r>
      <w:proofErr w:type="spellEnd"/>
      <w:r w:rsidRPr="006D2FB4">
        <w:rPr>
          <w:rFonts w:ascii="Times New Roman" w:hAnsi="Times New Roman" w:cs="Times New Roman"/>
          <w:color w:val="000000" w:themeColor="text1"/>
          <w:sz w:val="16"/>
          <w:szCs w:val="16"/>
        </w:rPr>
        <w:t xml:space="preserve"> по последним, утвержденным Н.К. У.В.В.С. нормам, с </w:t>
      </w:r>
      <w:proofErr w:type="spellStart"/>
      <w:r w:rsidRPr="006D2FB4">
        <w:rPr>
          <w:rFonts w:ascii="Times New Roman" w:hAnsi="Times New Roman" w:cs="Times New Roman"/>
          <w:color w:val="000000" w:themeColor="text1"/>
          <w:sz w:val="16"/>
          <w:szCs w:val="16"/>
        </w:rPr>
        <w:t>перегругкой</w:t>
      </w:r>
      <w:proofErr w:type="spellEnd"/>
      <w:r w:rsidRPr="006D2FB4">
        <w:rPr>
          <w:rFonts w:ascii="Times New Roman" w:hAnsi="Times New Roman" w:cs="Times New Roman"/>
          <w:color w:val="000000" w:themeColor="text1"/>
          <w:sz w:val="16"/>
          <w:szCs w:val="16"/>
        </w:rPr>
        <w:t xml:space="preserve"> в 50 кило.</w:t>
      </w:r>
    </w:p>
    <w:p w14:paraId="3B0D9F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.Самолет должен быть вполне уравновешен для полета до 500 метров.</w:t>
      </w:r>
    </w:p>
    <w:p w14:paraId="14B00A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Самолет должен обладать </w:t>
      </w:r>
      <w:proofErr w:type="spellStart"/>
      <w:r w:rsidRPr="006D2FB4">
        <w:rPr>
          <w:rFonts w:ascii="Times New Roman" w:hAnsi="Times New Roman" w:cs="Times New Roman"/>
          <w:color w:val="000000" w:themeColor="text1"/>
          <w:sz w:val="16"/>
          <w:szCs w:val="16"/>
        </w:rPr>
        <w:t>устойчияоотью</w:t>
      </w:r>
      <w:proofErr w:type="spellEnd"/>
      <w:r w:rsidRPr="006D2FB4">
        <w:rPr>
          <w:rFonts w:ascii="Times New Roman" w:hAnsi="Times New Roman" w:cs="Times New Roman"/>
          <w:color w:val="000000" w:themeColor="text1"/>
          <w:sz w:val="16"/>
          <w:szCs w:val="16"/>
        </w:rPr>
        <w:t xml:space="preserve"> на всех режимах и всех доступных ему высотах. При крайних положениях самолета давление на ручку не должно превосходить 8 кило</w:t>
      </w:r>
    </w:p>
    <w:p w14:paraId="409EBF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11.Самолет не должен делать самопроизвольно переходов в другой режим, а </w:t>
      </w:r>
      <w:proofErr w:type="spellStart"/>
      <w:r w:rsidRPr="006D2FB4">
        <w:rPr>
          <w:rFonts w:ascii="Times New Roman" w:hAnsi="Times New Roman" w:cs="Times New Roman"/>
          <w:color w:val="000000" w:themeColor="text1"/>
          <w:sz w:val="16"/>
          <w:szCs w:val="16"/>
        </w:rPr>
        <w:t>такке</w:t>
      </w:r>
      <w:proofErr w:type="spellEnd"/>
      <w:r w:rsidRPr="006D2FB4">
        <w:rPr>
          <w:rFonts w:ascii="Times New Roman" w:hAnsi="Times New Roman" w:cs="Times New Roman"/>
          <w:color w:val="000000" w:themeColor="text1"/>
          <w:sz w:val="16"/>
          <w:szCs w:val="16"/>
        </w:rPr>
        <w:t xml:space="preserve"> должен легко выходить из любого режима в нормальное положение.</w:t>
      </w:r>
    </w:p>
    <w:p w14:paraId="2512F5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При испытаниях с полной нагрузкой самолет должен делать:</w:t>
      </w:r>
    </w:p>
    <w:p w14:paraId="636B16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восьмерки</w:t>
      </w:r>
    </w:p>
    <w:p w14:paraId="1E4EE6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планирование с 2000 м на правой и левой спирали с последующей посадкой</w:t>
      </w:r>
    </w:p>
    <w:p w14:paraId="53FA98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Разбег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не более 110 м, а пробег - 130 м.</w:t>
      </w:r>
    </w:p>
    <w:p w14:paraId="4FAEC5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14.Самолет должен допускать легкую сборку и разборку и ре — </w:t>
      </w:r>
      <w:proofErr w:type="spellStart"/>
      <w:r w:rsidRPr="006D2FB4">
        <w:rPr>
          <w:rFonts w:ascii="Times New Roman" w:hAnsi="Times New Roman" w:cs="Times New Roman"/>
          <w:color w:val="000000" w:themeColor="text1"/>
          <w:sz w:val="16"/>
          <w:szCs w:val="16"/>
        </w:rPr>
        <w:t>рулировку</w:t>
      </w:r>
      <w:proofErr w:type="spellEnd"/>
      <w:r w:rsidRPr="006D2FB4">
        <w:rPr>
          <w:rFonts w:ascii="Times New Roman" w:hAnsi="Times New Roman" w:cs="Times New Roman"/>
          <w:color w:val="000000" w:themeColor="text1"/>
          <w:sz w:val="16"/>
          <w:szCs w:val="16"/>
        </w:rPr>
        <w:t>, а также достаточно удобный осмотр внутренних деталей и легкую замену их запасными.</w:t>
      </w:r>
    </w:p>
    <w:p w14:paraId="7EEB31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15.Самолет должен быть по возможности изготовлен из русских материалов; необходимость </w:t>
      </w:r>
      <w:proofErr w:type="spellStart"/>
      <w:r w:rsidRPr="006D2FB4">
        <w:rPr>
          <w:rFonts w:ascii="Times New Roman" w:hAnsi="Times New Roman" w:cs="Times New Roman"/>
          <w:color w:val="000000" w:themeColor="text1"/>
          <w:sz w:val="16"/>
          <w:szCs w:val="16"/>
        </w:rPr>
        <w:t>поспоставки</w:t>
      </w:r>
      <w:proofErr w:type="spellEnd"/>
      <w:r w:rsidRPr="006D2FB4">
        <w:rPr>
          <w:rFonts w:ascii="Times New Roman" w:hAnsi="Times New Roman" w:cs="Times New Roman"/>
          <w:color w:val="000000" w:themeColor="text1"/>
          <w:sz w:val="16"/>
          <w:szCs w:val="16"/>
        </w:rPr>
        <w:t xml:space="preserve"> заграничных материалов должна быть доказана поставщиком. Все материалы должны удовлетворять техническим условиям на них, </w:t>
      </w:r>
      <w:proofErr w:type="spellStart"/>
      <w:r w:rsidRPr="006D2FB4">
        <w:rPr>
          <w:rFonts w:ascii="Times New Roman" w:hAnsi="Times New Roman" w:cs="Times New Roman"/>
          <w:color w:val="000000" w:themeColor="text1"/>
          <w:sz w:val="16"/>
          <w:szCs w:val="16"/>
        </w:rPr>
        <w:t>утверденным</w:t>
      </w:r>
      <w:proofErr w:type="spellEnd"/>
      <w:r w:rsidRPr="006D2FB4">
        <w:rPr>
          <w:rFonts w:ascii="Times New Roman" w:hAnsi="Times New Roman" w:cs="Times New Roman"/>
          <w:color w:val="000000" w:themeColor="text1"/>
          <w:sz w:val="16"/>
          <w:szCs w:val="16"/>
        </w:rPr>
        <w:t xml:space="preserve"> НК УВВС.</w:t>
      </w:r>
    </w:p>
    <w:p w14:paraId="1FC926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Особое внимание должно быть обращено на безопасность полета при прострелянных деталях.</w:t>
      </w:r>
    </w:p>
    <w:p w14:paraId="02D49A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Управление должно быть штурвальное; рычаги управления со всеми сочленениями должны выдержать давление не менее как в 65 кг, при расположении усилий так, как они располагаются при работе летчика рулем. Крепление оси педалей должно выдерживать давление не менее 240 кг. Педаль, будучи укреплена неподвижно, должна выдерживать давление не менее 80 кг на свободную сторону, приложенное также как и усилие ноги летчика.</w:t>
      </w:r>
    </w:p>
    <w:p w14:paraId="3131B4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18.Стабилизатор должен быть управляемым.</w:t>
      </w:r>
    </w:p>
    <w:p w14:paraId="5AE860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w:t>
      </w:r>
      <w:proofErr w:type="spellStart"/>
      <w:r w:rsidRPr="006D2FB4">
        <w:rPr>
          <w:rFonts w:ascii="Times New Roman" w:hAnsi="Times New Roman" w:cs="Times New Roman"/>
          <w:color w:val="000000" w:themeColor="text1"/>
          <w:sz w:val="16"/>
          <w:szCs w:val="16"/>
        </w:rPr>
        <w:t>Саденья</w:t>
      </w:r>
      <w:proofErr w:type="spellEnd"/>
      <w:r w:rsidRPr="006D2FB4">
        <w:rPr>
          <w:rFonts w:ascii="Times New Roman" w:hAnsi="Times New Roman" w:cs="Times New Roman"/>
          <w:color w:val="000000" w:themeColor="text1"/>
          <w:sz w:val="16"/>
          <w:szCs w:val="16"/>
        </w:rPr>
        <w:t xml:space="preserve"> должны быть вполне </w:t>
      </w:r>
      <w:proofErr w:type="spellStart"/>
      <w:r w:rsidRPr="006D2FB4">
        <w:rPr>
          <w:rFonts w:ascii="Times New Roman" w:hAnsi="Times New Roman" w:cs="Times New Roman"/>
          <w:color w:val="000000" w:themeColor="text1"/>
          <w:sz w:val="16"/>
          <w:szCs w:val="16"/>
        </w:rPr>
        <w:t>удобнымми</w:t>
      </w:r>
      <w:proofErr w:type="spellEnd"/>
      <w:r w:rsidRPr="006D2FB4">
        <w:rPr>
          <w:rFonts w:ascii="Times New Roman" w:hAnsi="Times New Roman" w:cs="Times New Roman"/>
          <w:color w:val="000000" w:themeColor="text1"/>
          <w:sz w:val="16"/>
          <w:szCs w:val="16"/>
        </w:rPr>
        <w:t>, допускать меховую одежду. Крепление сидения должно выдерживать не менее 400 кило.</w:t>
      </w:r>
    </w:p>
    <w:p w14:paraId="1FD8CE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Управление мотором должно располагаться слева от летчика; оно должно допускать перестановку рычагов рукой в теплой перчатке.</w:t>
      </w:r>
    </w:p>
    <w:p w14:paraId="5B7266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на самолете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установлены бомбодержатели во всем удовлетворяющие тех. требованиям к ним, утвержденным НК УВВС. Число и вес бом указываются УВВС отдельно</w:t>
      </w:r>
    </w:p>
    <w:p w14:paraId="4EC418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На самолете должны быть установлены следующие прибо</w:t>
      </w:r>
      <w:r w:rsidRPr="006D2FB4">
        <w:rPr>
          <w:rFonts w:ascii="Times New Roman" w:hAnsi="Times New Roman" w:cs="Times New Roman"/>
          <w:color w:val="000000" w:themeColor="text1"/>
          <w:sz w:val="16"/>
          <w:szCs w:val="16"/>
        </w:rPr>
        <w:softHyphen/>
        <w:t>ры:</w:t>
      </w:r>
    </w:p>
    <w:p w14:paraId="53E1B9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а/ Счетчик </w:t>
      </w:r>
      <w:proofErr w:type="spellStart"/>
      <w:r w:rsidRPr="006D2FB4">
        <w:rPr>
          <w:rFonts w:ascii="Times New Roman" w:hAnsi="Times New Roman" w:cs="Times New Roman"/>
          <w:color w:val="000000" w:themeColor="text1"/>
          <w:sz w:val="16"/>
          <w:szCs w:val="16"/>
        </w:rPr>
        <w:t>обаротол</w:t>
      </w:r>
      <w:proofErr w:type="spellEnd"/>
      <w:r w:rsidRPr="006D2FB4">
        <w:rPr>
          <w:rFonts w:ascii="Times New Roman" w:hAnsi="Times New Roman" w:cs="Times New Roman"/>
          <w:color w:val="000000" w:themeColor="text1"/>
          <w:sz w:val="16"/>
          <w:szCs w:val="16"/>
        </w:rPr>
        <w:t xml:space="preserve"> - 1</w:t>
      </w:r>
    </w:p>
    <w:p w14:paraId="15A442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Уклономеров - 2 - продольный и поперечный /или один комбинированный/</w:t>
      </w:r>
    </w:p>
    <w:p w14:paraId="59A590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Компас</w:t>
      </w:r>
    </w:p>
    <w:p w14:paraId="3FB08F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Указатель скорости - 2 - один аэродинамический, а другой с вертушкой, последний </w:t>
      </w:r>
      <w:proofErr w:type="spellStart"/>
      <w:r w:rsidRPr="006D2FB4">
        <w:rPr>
          <w:rFonts w:ascii="Times New Roman" w:hAnsi="Times New Roman" w:cs="Times New Roman"/>
          <w:color w:val="000000" w:themeColor="text1"/>
          <w:sz w:val="16"/>
          <w:szCs w:val="16"/>
        </w:rPr>
        <w:t>устанаиливается</w:t>
      </w:r>
      <w:proofErr w:type="spellEnd"/>
      <w:r w:rsidRPr="006D2FB4">
        <w:rPr>
          <w:rFonts w:ascii="Times New Roman" w:hAnsi="Times New Roman" w:cs="Times New Roman"/>
          <w:color w:val="000000" w:themeColor="text1"/>
          <w:sz w:val="16"/>
          <w:szCs w:val="16"/>
        </w:rPr>
        <w:t xml:space="preserve"> на крыле вне струи винта.</w:t>
      </w:r>
    </w:p>
    <w:p w14:paraId="7375F8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Высотомер - /альтиметр/ - I</w:t>
      </w:r>
    </w:p>
    <w:p w14:paraId="0FB8FE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Термометр для воды в радиаторе /радиаторный аэротермометр/ - 1</w:t>
      </w:r>
    </w:p>
    <w:p w14:paraId="471506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Термометр для масла - 1</w:t>
      </w:r>
    </w:p>
    <w:p w14:paraId="0CA9FD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Манометр для масла - I.</w:t>
      </w:r>
    </w:p>
    <w:p w14:paraId="705D0E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Часы авиационного типа - 1</w:t>
      </w:r>
    </w:p>
    <w:p w14:paraId="3D06C7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Указатели количества бензина - по числу баков,</w:t>
      </w:r>
    </w:p>
    <w:p w14:paraId="4811D6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 Сумка для карт</w:t>
      </w:r>
    </w:p>
    <w:p w14:paraId="6F6603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 пулеметной </w:t>
      </w:r>
      <w:proofErr w:type="spellStart"/>
      <w:r w:rsidRPr="006D2FB4">
        <w:rPr>
          <w:rFonts w:ascii="Times New Roman" w:hAnsi="Times New Roman" w:cs="Times New Roman"/>
          <w:color w:val="000000" w:themeColor="text1"/>
          <w:sz w:val="16"/>
          <w:szCs w:val="16"/>
        </w:rPr>
        <w:t>терели</w:t>
      </w:r>
      <w:proofErr w:type="spellEnd"/>
    </w:p>
    <w:p w14:paraId="379CEA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высотомер /альтиметр / - I.</w:t>
      </w:r>
    </w:p>
    <w:p w14:paraId="19ED20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часы авиационного типа - 1</w:t>
      </w:r>
    </w:p>
    <w:p w14:paraId="38FAF9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Компас</w:t>
      </w:r>
    </w:p>
    <w:p w14:paraId="0F4D79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Сумка для карт</w:t>
      </w:r>
    </w:p>
    <w:p w14:paraId="2A314E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 пулеметчика у пулеметной батареи</w:t>
      </w:r>
    </w:p>
    <w:p w14:paraId="40AE19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высотомер /альтиметр / - I.</w:t>
      </w:r>
    </w:p>
    <w:p w14:paraId="7227DF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Компас</w:t>
      </w:r>
    </w:p>
    <w:p w14:paraId="7EBE63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Уклономеров - 2 - продольный и поперечный /или один комбинированный/</w:t>
      </w:r>
    </w:p>
    <w:p w14:paraId="68F7F3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часы авиационного типа - 1</w:t>
      </w:r>
    </w:p>
    <w:p w14:paraId="0B467A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Установка для ветрочета</w:t>
      </w:r>
    </w:p>
    <w:p w14:paraId="29C90A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Сумка для карт</w:t>
      </w:r>
    </w:p>
    <w:p w14:paraId="20A5A7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Все приборы должны быть градуированы в метрических мерах над и над ними должны быть четкие надписи. Все приборы должны </w:t>
      </w:r>
      <w:proofErr w:type="spellStart"/>
      <w:r w:rsidRPr="006D2FB4">
        <w:rPr>
          <w:rFonts w:ascii="Times New Roman" w:hAnsi="Times New Roman" w:cs="Times New Roman"/>
          <w:color w:val="000000" w:themeColor="text1"/>
          <w:sz w:val="16"/>
          <w:szCs w:val="16"/>
        </w:rPr>
        <w:t>иметьсветящиеся</w:t>
      </w:r>
      <w:proofErr w:type="spellEnd"/>
      <w:r w:rsidRPr="006D2FB4">
        <w:rPr>
          <w:rFonts w:ascii="Times New Roman" w:hAnsi="Times New Roman" w:cs="Times New Roman"/>
          <w:color w:val="000000" w:themeColor="text1"/>
          <w:sz w:val="16"/>
          <w:szCs w:val="16"/>
        </w:rPr>
        <w:t xml:space="preserve"> циферблаты с </w:t>
      </w:r>
      <w:proofErr w:type="spellStart"/>
      <w:r w:rsidRPr="006D2FB4">
        <w:rPr>
          <w:rFonts w:ascii="Times New Roman" w:hAnsi="Times New Roman" w:cs="Times New Roman"/>
          <w:color w:val="000000" w:themeColor="text1"/>
          <w:sz w:val="16"/>
          <w:szCs w:val="16"/>
        </w:rPr>
        <w:t>прочныи</w:t>
      </w:r>
      <w:proofErr w:type="spellEnd"/>
      <w:r w:rsidRPr="006D2FB4">
        <w:rPr>
          <w:rFonts w:ascii="Times New Roman" w:hAnsi="Times New Roman" w:cs="Times New Roman"/>
          <w:color w:val="000000" w:themeColor="text1"/>
          <w:sz w:val="16"/>
          <w:szCs w:val="16"/>
        </w:rPr>
        <w:t xml:space="preserve"> и не портящимся от времени </w:t>
      </w:r>
      <w:proofErr w:type="spellStart"/>
      <w:r w:rsidRPr="006D2FB4">
        <w:rPr>
          <w:rFonts w:ascii="Times New Roman" w:hAnsi="Times New Roman" w:cs="Times New Roman"/>
          <w:color w:val="000000" w:themeColor="text1"/>
          <w:sz w:val="16"/>
          <w:szCs w:val="16"/>
        </w:rPr>
        <w:t>фосфорецирующим</w:t>
      </w:r>
      <w:proofErr w:type="spellEnd"/>
      <w:r w:rsidRPr="006D2FB4">
        <w:rPr>
          <w:rFonts w:ascii="Times New Roman" w:hAnsi="Times New Roman" w:cs="Times New Roman"/>
          <w:color w:val="000000" w:themeColor="text1"/>
          <w:sz w:val="16"/>
          <w:szCs w:val="16"/>
        </w:rPr>
        <w:t xml:space="preserve"> составом. Все приборы во всем должны удовлетворять всем требованиям, установленным НК УВВС.</w:t>
      </w:r>
    </w:p>
    <w:p w14:paraId="0E0A28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24.У летчика все приборы /контролирующие мотор/ располагаются в доске для приборов слева, а все остальные - справа; все приборы должны быть хорошо видимы для летчика, сидящего в нор</w:t>
      </w:r>
      <w:r w:rsidRPr="006D2FB4">
        <w:rPr>
          <w:rFonts w:ascii="Times New Roman" w:hAnsi="Times New Roman" w:cs="Times New Roman"/>
          <w:color w:val="000000" w:themeColor="text1"/>
          <w:sz w:val="16"/>
          <w:szCs w:val="16"/>
        </w:rPr>
        <w:softHyphen/>
        <w:t>мальном положении.</w:t>
      </w:r>
    </w:p>
    <w:p w14:paraId="36D121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Ни самолете должна быть сделана установка для прицелов батареи пулеметов и бомбосбрасывателей, образцы прицелов даются в У.В.В.С.</w:t>
      </w:r>
    </w:p>
    <w:p w14:paraId="0FF693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На самолете должно быть полностью установлено освещение для ночных полетов.</w:t>
      </w:r>
    </w:p>
    <w:p w14:paraId="0182DF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Баки долины быть </w:t>
      </w:r>
      <w:proofErr w:type="spellStart"/>
      <w:r w:rsidRPr="006D2FB4">
        <w:rPr>
          <w:rFonts w:ascii="Times New Roman" w:hAnsi="Times New Roman" w:cs="Times New Roman"/>
          <w:color w:val="000000" w:themeColor="text1"/>
          <w:sz w:val="16"/>
          <w:szCs w:val="16"/>
        </w:rPr>
        <w:t>расчитаны</w:t>
      </w:r>
      <w:proofErr w:type="spellEnd"/>
      <w:r w:rsidRPr="006D2FB4">
        <w:rPr>
          <w:rFonts w:ascii="Times New Roman" w:hAnsi="Times New Roman" w:cs="Times New Roman"/>
          <w:color w:val="000000" w:themeColor="text1"/>
          <w:sz w:val="16"/>
          <w:szCs w:val="16"/>
        </w:rPr>
        <w:t xml:space="preserve"> на полет с полной мощностью у земли /причем емкость их должна быть:</w:t>
      </w:r>
    </w:p>
    <w:p w14:paraId="14CD59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бензинового бака - 3 часа</w:t>
      </w:r>
    </w:p>
    <w:p w14:paraId="24FDE3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масляного бака— 4 часа.</w:t>
      </w:r>
    </w:p>
    <w:p w14:paraId="3B1C1D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избежание перегрузки самолета в особой инструкции должен быть указан нормальный запас горючего на 2,5  часа о указанием, что преувеличенный против нормального запас горючего может быть взят только за счет других грузов.</w:t>
      </w:r>
    </w:p>
    <w:p w14:paraId="40A833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Необходимо иметь 2 главных бака и один вспомогательный на 1/2 часа </w:t>
      </w:r>
      <w:proofErr w:type="spellStart"/>
      <w:r w:rsidRPr="006D2FB4">
        <w:rPr>
          <w:rFonts w:ascii="Times New Roman" w:hAnsi="Times New Roman" w:cs="Times New Roman"/>
          <w:color w:val="000000" w:themeColor="text1"/>
          <w:sz w:val="16"/>
          <w:szCs w:val="16"/>
        </w:rPr>
        <w:t>полета.Подача</w:t>
      </w:r>
      <w:proofErr w:type="spellEnd"/>
      <w:r w:rsidRPr="006D2FB4">
        <w:rPr>
          <w:rFonts w:ascii="Times New Roman" w:hAnsi="Times New Roman" w:cs="Times New Roman"/>
          <w:color w:val="000000" w:themeColor="text1"/>
          <w:sz w:val="16"/>
          <w:szCs w:val="16"/>
        </w:rPr>
        <w:t xml:space="preserve"> горючего должна быть циркулярная с возможной безопасностью при пробитии баков.</w:t>
      </w:r>
    </w:p>
    <w:p w14:paraId="0FBF93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Баки во всем должны удовлетворять условиям на поставку баков, утвержденными НК УВВС. Подвески и крепления баков должны выдерживать не </w:t>
      </w:r>
      <w:proofErr w:type="spellStart"/>
      <w:r w:rsidRPr="006D2FB4">
        <w:rPr>
          <w:rFonts w:ascii="Times New Roman" w:hAnsi="Times New Roman" w:cs="Times New Roman"/>
          <w:color w:val="000000" w:themeColor="text1"/>
          <w:sz w:val="16"/>
          <w:szCs w:val="16"/>
        </w:rPr>
        <w:t>мнене</w:t>
      </w:r>
      <w:proofErr w:type="spellEnd"/>
      <w:r w:rsidRPr="006D2FB4">
        <w:rPr>
          <w:rFonts w:ascii="Times New Roman" w:hAnsi="Times New Roman" w:cs="Times New Roman"/>
          <w:color w:val="000000" w:themeColor="text1"/>
          <w:sz w:val="16"/>
          <w:szCs w:val="16"/>
        </w:rPr>
        <w:t>, чем 10-кратную перегрузку при инерционном действии жидкости при ударе.</w:t>
      </w:r>
    </w:p>
    <w:p w14:paraId="438857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Рекомендуется выбрасываемая система баков...</w:t>
      </w:r>
    </w:p>
    <w:p w14:paraId="608A0B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Необходимо иметь 2 главных бака и один вспомогательный на 1/2 часа </w:t>
      </w:r>
      <w:proofErr w:type="spellStart"/>
      <w:r w:rsidRPr="006D2FB4">
        <w:rPr>
          <w:rFonts w:ascii="Times New Roman" w:hAnsi="Times New Roman" w:cs="Times New Roman"/>
          <w:color w:val="000000" w:themeColor="text1"/>
          <w:sz w:val="16"/>
          <w:szCs w:val="16"/>
        </w:rPr>
        <w:t>полета.Подача</w:t>
      </w:r>
      <w:proofErr w:type="spellEnd"/>
      <w:r w:rsidRPr="006D2FB4">
        <w:rPr>
          <w:rFonts w:ascii="Times New Roman" w:hAnsi="Times New Roman" w:cs="Times New Roman"/>
          <w:color w:val="000000" w:themeColor="text1"/>
          <w:sz w:val="16"/>
          <w:szCs w:val="16"/>
        </w:rPr>
        <w:t xml:space="preserve"> горючего должна быть циркулярная с возможной безопасностью при пробитии баков.</w:t>
      </w:r>
    </w:p>
    <w:p w14:paraId="2AE70D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Баки во всем должны удовлетворять условиям на поставку баков, утвержденными НК УВВС. Подвески и крепления баков должны выдерживать не </w:t>
      </w:r>
      <w:proofErr w:type="spellStart"/>
      <w:r w:rsidRPr="006D2FB4">
        <w:rPr>
          <w:rFonts w:ascii="Times New Roman" w:hAnsi="Times New Roman" w:cs="Times New Roman"/>
          <w:color w:val="000000" w:themeColor="text1"/>
          <w:sz w:val="16"/>
          <w:szCs w:val="16"/>
        </w:rPr>
        <w:t>мнене</w:t>
      </w:r>
      <w:proofErr w:type="spellEnd"/>
      <w:r w:rsidRPr="006D2FB4">
        <w:rPr>
          <w:rFonts w:ascii="Times New Roman" w:hAnsi="Times New Roman" w:cs="Times New Roman"/>
          <w:color w:val="000000" w:themeColor="text1"/>
          <w:sz w:val="16"/>
          <w:szCs w:val="16"/>
        </w:rPr>
        <w:t>, чем 10-кратную перегрузку при инерционном действии жидкости при ударе.</w:t>
      </w:r>
    </w:p>
    <w:p w14:paraId="7CF915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Должны быть в поной мере приняты все противопожарные меры. У каждого из сидений должен быть поставлен огнетушитель утвержденного образца. Воспрещается располагать баки за си</w:t>
      </w:r>
      <w:r w:rsidRPr="006D2FB4">
        <w:rPr>
          <w:rFonts w:ascii="Times New Roman" w:hAnsi="Times New Roman" w:cs="Times New Roman"/>
          <w:color w:val="000000" w:themeColor="text1"/>
          <w:sz w:val="16"/>
          <w:szCs w:val="16"/>
        </w:rPr>
        <w:softHyphen/>
        <w:t>деньями.</w:t>
      </w:r>
    </w:p>
    <w:p w14:paraId="7AC2A7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Винт ставится </w:t>
      </w:r>
      <w:proofErr w:type="spellStart"/>
      <w:r w:rsidRPr="006D2FB4">
        <w:rPr>
          <w:rFonts w:ascii="Times New Roman" w:hAnsi="Times New Roman" w:cs="Times New Roman"/>
          <w:color w:val="000000" w:themeColor="text1"/>
          <w:sz w:val="16"/>
          <w:szCs w:val="16"/>
        </w:rPr>
        <w:t>обявательно</w:t>
      </w:r>
      <w:proofErr w:type="spellEnd"/>
      <w:r w:rsidRPr="006D2FB4">
        <w:rPr>
          <w:rFonts w:ascii="Times New Roman" w:hAnsi="Times New Roman" w:cs="Times New Roman"/>
          <w:color w:val="000000" w:themeColor="text1"/>
          <w:sz w:val="16"/>
          <w:szCs w:val="16"/>
        </w:rPr>
        <w:t xml:space="preserve"> склеенный.</w:t>
      </w:r>
    </w:p>
    <w:p w14:paraId="18B133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Мотор должен иметь </w:t>
      </w:r>
      <w:proofErr w:type="spellStart"/>
      <w:r w:rsidRPr="006D2FB4">
        <w:rPr>
          <w:rFonts w:ascii="Times New Roman" w:hAnsi="Times New Roman" w:cs="Times New Roman"/>
          <w:color w:val="000000" w:themeColor="text1"/>
          <w:sz w:val="16"/>
          <w:szCs w:val="16"/>
        </w:rPr>
        <w:t>самодуск</w:t>
      </w:r>
      <w:proofErr w:type="spellEnd"/>
      <w:r w:rsidRPr="006D2FB4">
        <w:rPr>
          <w:rFonts w:ascii="Times New Roman" w:hAnsi="Times New Roman" w:cs="Times New Roman"/>
          <w:color w:val="000000" w:themeColor="text1"/>
          <w:sz w:val="16"/>
          <w:szCs w:val="16"/>
        </w:rPr>
        <w:t>, желателен глушитель.</w:t>
      </w:r>
    </w:p>
    <w:p w14:paraId="6122A6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32. Арматура и трубопроводы должны приводиться </w:t>
      </w:r>
      <w:proofErr w:type="spellStart"/>
      <w:r w:rsidRPr="006D2FB4">
        <w:rPr>
          <w:rFonts w:ascii="Times New Roman" w:hAnsi="Times New Roman" w:cs="Times New Roman"/>
          <w:color w:val="000000" w:themeColor="text1"/>
          <w:sz w:val="16"/>
          <w:szCs w:val="16"/>
        </w:rPr>
        <w:t>так,.чтобы</w:t>
      </w:r>
      <w:proofErr w:type="spellEnd"/>
      <w:r w:rsidRPr="006D2FB4">
        <w:rPr>
          <w:rFonts w:ascii="Times New Roman" w:hAnsi="Times New Roman" w:cs="Times New Roman"/>
          <w:color w:val="000000" w:themeColor="text1"/>
          <w:sz w:val="16"/>
          <w:szCs w:val="16"/>
        </w:rPr>
        <w:t>, устранялась возможность замерзания зимой и чтобы жидкость из них выпускалась бы нигде не задерживаясь.</w:t>
      </w:r>
    </w:p>
    <w:p w14:paraId="09620E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33. При всех возможных для мотора </w:t>
      </w:r>
      <w:proofErr w:type="spellStart"/>
      <w:r w:rsidRPr="006D2FB4">
        <w:rPr>
          <w:rFonts w:ascii="Times New Roman" w:hAnsi="Times New Roman" w:cs="Times New Roman"/>
          <w:color w:val="000000" w:themeColor="text1"/>
          <w:sz w:val="16"/>
          <w:szCs w:val="16"/>
        </w:rPr>
        <w:t>чилах</w:t>
      </w:r>
      <w:proofErr w:type="spellEnd"/>
      <w:r w:rsidRPr="006D2FB4">
        <w:rPr>
          <w:rFonts w:ascii="Times New Roman" w:hAnsi="Times New Roman" w:cs="Times New Roman"/>
          <w:color w:val="000000" w:themeColor="text1"/>
          <w:sz w:val="16"/>
          <w:szCs w:val="16"/>
        </w:rPr>
        <w:t xml:space="preserve"> оборотов не должно быть никаких колебаний ни одной детали, вызванных резонансом.</w:t>
      </w:r>
    </w:p>
    <w:p w14:paraId="11D026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34. Радиатор должен быть </w:t>
      </w:r>
      <w:proofErr w:type="spellStart"/>
      <w:r w:rsidRPr="006D2FB4">
        <w:rPr>
          <w:rFonts w:ascii="Times New Roman" w:hAnsi="Times New Roman" w:cs="Times New Roman"/>
          <w:color w:val="000000" w:themeColor="text1"/>
          <w:sz w:val="16"/>
          <w:szCs w:val="16"/>
        </w:rPr>
        <w:t>расчитан</w:t>
      </w:r>
      <w:proofErr w:type="spellEnd"/>
      <w:r w:rsidRPr="006D2FB4">
        <w:rPr>
          <w:rFonts w:ascii="Times New Roman" w:hAnsi="Times New Roman" w:cs="Times New Roman"/>
          <w:color w:val="000000" w:themeColor="text1"/>
          <w:sz w:val="16"/>
          <w:szCs w:val="16"/>
        </w:rPr>
        <w:t xml:space="preserve"> так, чтобы мотор без ущерба </w:t>
      </w:r>
      <w:proofErr w:type="spellStart"/>
      <w:r w:rsidRPr="006D2FB4">
        <w:rPr>
          <w:rFonts w:ascii="Times New Roman" w:hAnsi="Times New Roman" w:cs="Times New Roman"/>
          <w:color w:val="000000" w:themeColor="text1"/>
          <w:sz w:val="16"/>
          <w:szCs w:val="16"/>
        </w:rPr>
        <w:t>мощноств</w:t>
      </w:r>
      <w:proofErr w:type="spellEnd"/>
      <w:r w:rsidRPr="006D2FB4">
        <w:rPr>
          <w:rFonts w:ascii="Times New Roman" w:hAnsi="Times New Roman" w:cs="Times New Roman"/>
          <w:color w:val="000000" w:themeColor="text1"/>
          <w:sz w:val="16"/>
          <w:szCs w:val="16"/>
        </w:rPr>
        <w:t xml:space="preserve"> работал бы при температурах от минус 30 до плюс 40. На самолете должен быть установлен дополнительный бак для воды при такой арматуре, чтобы при повреждении радиатора могло бы происходить </w:t>
      </w:r>
      <w:proofErr w:type="spellStart"/>
      <w:r w:rsidRPr="006D2FB4">
        <w:rPr>
          <w:rFonts w:ascii="Times New Roman" w:hAnsi="Times New Roman" w:cs="Times New Roman"/>
          <w:color w:val="000000" w:themeColor="text1"/>
          <w:sz w:val="16"/>
          <w:szCs w:val="16"/>
        </w:rPr>
        <w:t>охлажденве</w:t>
      </w:r>
      <w:proofErr w:type="spellEnd"/>
      <w:r w:rsidRPr="006D2FB4">
        <w:rPr>
          <w:rFonts w:ascii="Times New Roman" w:hAnsi="Times New Roman" w:cs="Times New Roman"/>
          <w:color w:val="000000" w:themeColor="text1"/>
          <w:sz w:val="16"/>
          <w:szCs w:val="16"/>
        </w:rPr>
        <w:t xml:space="preserve"> цилиндров хотя бы в не полной мере.</w:t>
      </w:r>
    </w:p>
    <w:p w14:paraId="796460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35. Шасси должно быть вполне прочное и должно выдерживать грубые посадки, так и парашютирование с высоты не менее 2-х метров. Необходимо обратить особое внимание на легкость посадки ночью. </w:t>
      </w:r>
      <w:proofErr w:type="spellStart"/>
      <w:r w:rsidRPr="006D2FB4">
        <w:rPr>
          <w:rFonts w:ascii="Times New Roman" w:hAnsi="Times New Roman" w:cs="Times New Roman"/>
          <w:color w:val="000000" w:themeColor="text1"/>
          <w:sz w:val="16"/>
          <w:szCs w:val="16"/>
        </w:rPr>
        <w:t>Аммортивацая</w:t>
      </w:r>
      <w:proofErr w:type="spellEnd"/>
      <w:r w:rsidRPr="006D2FB4">
        <w:rPr>
          <w:rFonts w:ascii="Times New Roman" w:hAnsi="Times New Roman" w:cs="Times New Roman"/>
          <w:color w:val="000000" w:themeColor="text1"/>
          <w:sz w:val="16"/>
          <w:szCs w:val="16"/>
        </w:rPr>
        <w:t xml:space="preserve"> должна быть легко сменяема.</w:t>
      </w:r>
    </w:p>
    <w:p w14:paraId="1ADC56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 В случае аварии корпус должен разламываться не у сидения экипажа, а или за ним или перед ним. Это достигается усилением соответствующих мест.</w:t>
      </w:r>
    </w:p>
    <w:p w14:paraId="11FD03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37. Необходимо </w:t>
      </w:r>
      <w:proofErr w:type="spellStart"/>
      <w:r w:rsidRPr="006D2FB4">
        <w:rPr>
          <w:rFonts w:ascii="Times New Roman" w:hAnsi="Times New Roman" w:cs="Times New Roman"/>
          <w:color w:val="000000" w:themeColor="text1"/>
          <w:sz w:val="16"/>
          <w:szCs w:val="16"/>
        </w:rPr>
        <w:t>обратать</w:t>
      </w:r>
      <w:proofErr w:type="spellEnd"/>
      <w:r w:rsidRPr="006D2FB4">
        <w:rPr>
          <w:rFonts w:ascii="Times New Roman" w:hAnsi="Times New Roman" w:cs="Times New Roman"/>
          <w:color w:val="000000" w:themeColor="text1"/>
          <w:sz w:val="16"/>
          <w:szCs w:val="16"/>
        </w:rPr>
        <w:t xml:space="preserve"> внимание на достаточное поле зрения для летчика, так и пулеметчика (2188,255).</w:t>
      </w:r>
    </w:p>
    <w:p w14:paraId="327552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D3A2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2ABE0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D9FA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марта 1925 НК УВВС рассмотрел проект учебного мотора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допустил его к постройке на заводе Мотор (2278).</w:t>
      </w:r>
    </w:p>
    <w:p w14:paraId="23715E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268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марта 1925 состоялось 6 совещание ответственных работников АГОС на котором В.М.П. докладывал об обшивке верхнего крыла и говорил, что закончит к 20 апреля (1077,66) и о работе над крылом ТБ-1. В.М.П. предложили дать предложения по увязке конструкции с центропланом (1077,74).</w:t>
      </w:r>
    </w:p>
    <w:p w14:paraId="5BE584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0C33A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22537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E123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марта 1925 года в «Рабочей газете», органе ЦК РКП (б), была помещена статья Л. Сосновского «</w:t>
      </w:r>
      <w:proofErr w:type="spellStart"/>
      <w:r w:rsidRPr="006D2FB4">
        <w:rPr>
          <w:rFonts w:ascii="Times New Roman" w:hAnsi="Times New Roman" w:cs="Times New Roman"/>
          <w:color w:val="000000" w:themeColor="text1"/>
          <w:sz w:val="16"/>
          <w:szCs w:val="16"/>
        </w:rPr>
        <w:t>Радиовредители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радиопростаки</w:t>
      </w:r>
      <w:proofErr w:type="spellEnd"/>
      <w:r w:rsidRPr="006D2FB4">
        <w:rPr>
          <w:rFonts w:ascii="Times New Roman" w:hAnsi="Times New Roman" w:cs="Times New Roman"/>
          <w:color w:val="000000" w:themeColor="text1"/>
          <w:sz w:val="16"/>
          <w:szCs w:val="16"/>
        </w:rPr>
        <w:t xml:space="preserve">, или как покупают кота в мешке». Автор поставил вопрос о якобы ошибочном заключении концессионного договора с французской радиокомпанией по использованию у нас французской радиотехники, хотя этот вопрос был уже решен высшими государственными инстанциями. Кроме того, в статье содержались оскорбительные выводы против руководителей народного хозяйства. </w:t>
      </w:r>
    </w:p>
    <w:p w14:paraId="002728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связи с появлением статьи Сосновского </w:t>
      </w:r>
      <w:proofErr w:type="spellStart"/>
      <w:r w:rsidRPr="006D2FB4">
        <w:rPr>
          <w:rFonts w:ascii="Times New Roman" w:hAnsi="Times New Roman" w:cs="Times New Roman"/>
          <w:color w:val="000000" w:themeColor="text1"/>
          <w:sz w:val="16"/>
          <w:szCs w:val="16"/>
        </w:rPr>
        <w:t>Ф.Э.Дзержинский</w:t>
      </w:r>
      <w:proofErr w:type="spellEnd"/>
      <w:r w:rsidRPr="006D2FB4">
        <w:rPr>
          <w:rFonts w:ascii="Times New Roman" w:hAnsi="Times New Roman" w:cs="Times New Roman"/>
          <w:color w:val="000000" w:themeColor="text1"/>
          <w:sz w:val="16"/>
          <w:szCs w:val="16"/>
        </w:rPr>
        <w:t xml:space="preserve"> обратился с письмом в ЦКК к В.В. Куйбышеву, выслав копию письма в ЦК на имя И. Сталина. В письме он заявил, что считает статью Сосновского «преступной и недопустимой для члена партии и для партийной газеты» и ходатайствует перед ЦКК о привлечении к партийной ответственности как Л. Сосновского, так и редакции «Рабочей газеты». </w:t>
      </w:r>
    </w:p>
    <w:p w14:paraId="7957AB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Через 3 дня «Рабочая газета» поместила письмо председателя правительственной комиссии по радиоделу </w:t>
      </w:r>
      <w:proofErr w:type="spellStart"/>
      <w:r w:rsidRPr="006D2FB4">
        <w:rPr>
          <w:rFonts w:ascii="Times New Roman" w:hAnsi="Times New Roman" w:cs="Times New Roman"/>
          <w:color w:val="000000" w:themeColor="text1"/>
          <w:sz w:val="16"/>
          <w:szCs w:val="16"/>
        </w:rPr>
        <w:t>В.В.Куйбышева</w:t>
      </w:r>
      <w:proofErr w:type="spellEnd"/>
      <w:r w:rsidRPr="006D2FB4">
        <w:rPr>
          <w:rFonts w:ascii="Times New Roman" w:hAnsi="Times New Roman" w:cs="Times New Roman"/>
          <w:color w:val="000000" w:themeColor="text1"/>
          <w:sz w:val="16"/>
          <w:szCs w:val="16"/>
        </w:rPr>
        <w:t>, осудившего действия Сосновского. Статья Сосновского, говорилось в нем, излишне обостряет и без того разгоревшиеся страсти и ни в какой мере не способствует беспристрастному решению вопроса (11711).</w:t>
      </w:r>
    </w:p>
    <w:p w14:paraId="336412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490C1" w14:textId="77777777" w:rsidR="00A34E0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D01F968" w14:textId="77777777" w:rsidR="00A34E0F" w:rsidRPr="006D2FB4" w:rsidRDefault="00A34E0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C9D496"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28 марта</w:t>
      </w:r>
      <w:r w:rsidRPr="006D2FB4">
        <w:rPr>
          <w:rFonts w:ascii="Times New Roman" w:hAnsi="Times New Roman" w:cs="Times New Roman"/>
          <w:color w:val="000000" w:themeColor="text1"/>
          <w:sz w:val="16"/>
          <w:szCs w:val="16"/>
        </w:rPr>
        <w:t xml:space="preserve"> в 1925 году поднялся в воздух экспериментальный подкосный низкоплан, одноместный истребитель «D.XIV». Общая оценка была положительной, но вскоре все резко изменилось - в катастрофе на «Fokker» «D.XIV» погиб пилот-испытатель. Не дожидаясь выводов о причинах аварии было решено прекратить дальнейшие работы над истребителем (15082).</w:t>
      </w:r>
    </w:p>
    <w:p w14:paraId="3CED551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6A030F19" w14:textId="77777777" w:rsidR="006F3D74" w:rsidRPr="006D2FB4" w:rsidRDefault="006F3D7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марта 1925 - Поднялся в воздух экспериментальный подкосный низкоплан, одноместный истребитель Fokker D.XIV. Он был сконструирован на базе проекта опытного немецкого истребителя Fokker V.25, видоизмененного под английский двигатель Bristol </w:t>
      </w:r>
      <w:proofErr w:type="spellStart"/>
      <w:r w:rsidRPr="006D2FB4">
        <w:rPr>
          <w:rFonts w:ascii="Times New Roman" w:hAnsi="Times New Roman" w:cs="Times New Roman"/>
          <w:color w:val="000000" w:themeColor="text1"/>
          <w:sz w:val="16"/>
          <w:szCs w:val="16"/>
        </w:rPr>
        <w:t>Jupiter</w:t>
      </w:r>
      <w:proofErr w:type="spellEnd"/>
      <w:r w:rsidRPr="006D2FB4">
        <w:rPr>
          <w:rFonts w:ascii="Times New Roman" w:hAnsi="Times New Roman" w:cs="Times New Roman"/>
          <w:color w:val="000000" w:themeColor="text1"/>
          <w:sz w:val="16"/>
          <w:szCs w:val="16"/>
        </w:rPr>
        <w:t xml:space="preserve"> мощностью 400 л.с. Однако проблемы с его поставкой заставил установить на прототип менее мощный, но зато многократно проверенный </w:t>
      </w:r>
      <w:proofErr w:type="spellStart"/>
      <w:r w:rsidRPr="006D2FB4">
        <w:rPr>
          <w:rFonts w:ascii="Times New Roman" w:hAnsi="Times New Roman" w:cs="Times New Roman"/>
          <w:color w:val="000000" w:themeColor="text1"/>
          <w:sz w:val="16"/>
          <w:szCs w:val="16"/>
        </w:rPr>
        <w:t>Hispano-Suiza</w:t>
      </w:r>
      <w:proofErr w:type="spellEnd"/>
      <w:r w:rsidRPr="006D2FB4">
        <w:rPr>
          <w:rFonts w:ascii="Times New Roman" w:hAnsi="Times New Roman" w:cs="Times New Roman"/>
          <w:color w:val="000000" w:themeColor="text1"/>
          <w:sz w:val="16"/>
          <w:szCs w:val="16"/>
        </w:rPr>
        <w:t xml:space="preserve"> 8Fb мощностью 345 л.с. Общая оценка была положительной, но </w:t>
      </w:r>
      <w:r w:rsidRPr="006D2FB4">
        <w:rPr>
          <w:rFonts w:ascii="Times New Roman" w:hAnsi="Times New Roman" w:cs="Times New Roman"/>
          <w:color w:val="000000" w:themeColor="text1"/>
          <w:sz w:val="16"/>
          <w:szCs w:val="16"/>
        </w:rPr>
        <w:lastRenderedPageBreak/>
        <w:t>вскоре все резко изменилось - в катастрофе на D.XIV погиб пилот-испытатель. Не дожидаясь выводов о причинах аварии было решено прекратить дальнейшие работы над истребителем. Крушение единственного экземпляра этого самолета привело к тому, что Fokker почти на десятилетие отказался от проектирования и разработки истребителей-монопланов с низкорасположенным крылом (22554).</w:t>
      </w:r>
    </w:p>
    <w:p w14:paraId="1267185D" w14:textId="77777777" w:rsidR="006F3D74" w:rsidRPr="006D2FB4" w:rsidRDefault="006F3D74" w:rsidP="00054315">
      <w:pPr>
        <w:shd w:val="clear" w:color="auto" w:fill="FFFFFF"/>
        <w:spacing w:after="0" w:line="240" w:lineRule="auto"/>
        <w:jc w:val="both"/>
        <w:rPr>
          <w:rFonts w:ascii="Times New Roman" w:hAnsi="Times New Roman" w:cs="Times New Roman"/>
          <w:i/>
          <w:iCs/>
          <w:color w:val="000000" w:themeColor="text1"/>
          <w:sz w:val="16"/>
          <w:szCs w:val="16"/>
        </w:rPr>
      </w:pPr>
    </w:p>
    <w:p w14:paraId="77E6EC1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0FCDF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FE4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марта 1925 НК вновь рассмотрел проект Р II - тренировочного разведчика и разрешил первый полет. Задание на машину ГАЗ-1 получил от НК (журнал 9с) 7 марта 1924, 18 апреля 1924 на ГАЗ-1 началось проектирование и 26 сентября 1924 была окончена постройка. Взвешивание показало смещение ЦТ и продувки модели в ЦАГИ показали необходимость удлинения фюзеляжа и изменения оперения (2278).</w:t>
      </w:r>
    </w:p>
    <w:p w14:paraId="6CC532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1D9E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марта 1925 состоялось совещание у Нач. ВВС П.И.Б. на котором в проект плана опытного строительства на 1925-26 внесли изменения (2188,350). Слушали: Доклад </w:t>
      </w:r>
      <w:proofErr w:type="spellStart"/>
      <w:r w:rsidRPr="006D2FB4">
        <w:rPr>
          <w:rFonts w:ascii="Times New Roman" w:hAnsi="Times New Roman" w:cs="Times New Roman"/>
          <w:color w:val="000000" w:themeColor="text1"/>
          <w:sz w:val="16"/>
          <w:szCs w:val="16"/>
        </w:rPr>
        <w:t>Линно</w:t>
      </w:r>
      <w:proofErr w:type="spellEnd"/>
      <w:r w:rsidRPr="006D2FB4">
        <w:rPr>
          <w:rFonts w:ascii="Times New Roman" w:hAnsi="Times New Roman" w:cs="Times New Roman"/>
          <w:color w:val="000000" w:themeColor="text1"/>
          <w:sz w:val="16"/>
          <w:szCs w:val="16"/>
        </w:rPr>
        <w:t xml:space="preserve"> по опытному строительству на трехлетие 24/25 и 26/27 - приняли за основу разработанную и доложенную на совещании программу опытного строительства - имея в виду внесение корректив в сторону развития (2188,398).</w:t>
      </w:r>
    </w:p>
    <w:p w14:paraId="5F517C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1C5A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марта 1925 состоялось совещание у Нач. ВВС П.И.Б.</w:t>
      </w:r>
    </w:p>
    <w:p w14:paraId="5EC3A1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 совещания по опытному строительству:</w:t>
      </w:r>
    </w:p>
    <w:p w14:paraId="1218F9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Присутствовалаи</w:t>
      </w:r>
      <w:proofErr w:type="spellEnd"/>
      <w:r w:rsidRPr="006D2FB4">
        <w:rPr>
          <w:rFonts w:ascii="Times New Roman" w:hAnsi="Times New Roman" w:cs="Times New Roman"/>
          <w:color w:val="000000" w:themeColor="text1"/>
          <w:sz w:val="16"/>
          <w:szCs w:val="16"/>
        </w:rPr>
        <w:t>:</w:t>
      </w:r>
    </w:p>
    <w:p w14:paraId="63230A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УВВС: тт. Баранов,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xml:space="preserve">, Соллогуб, Гамбург, Хорьков, Дубенский, </w:t>
      </w:r>
      <w:proofErr w:type="spellStart"/>
      <w:r w:rsidRPr="006D2FB4">
        <w:rPr>
          <w:rFonts w:ascii="Times New Roman" w:hAnsi="Times New Roman" w:cs="Times New Roman"/>
          <w:color w:val="000000" w:themeColor="text1"/>
          <w:sz w:val="16"/>
          <w:szCs w:val="16"/>
        </w:rPr>
        <w:t>Отудзинский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Линно</w:t>
      </w:r>
      <w:proofErr w:type="spellEnd"/>
      <w:r w:rsidRPr="006D2FB4">
        <w:rPr>
          <w:rFonts w:ascii="Times New Roman" w:hAnsi="Times New Roman" w:cs="Times New Roman"/>
          <w:color w:val="000000" w:themeColor="text1"/>
          <w:sz w:val="16"/>
          <w:szCs w:val="16"/>
        </w:rPr>
        <w:t>.</w:t>
      </w:r>
    </w:p>
    <w:p w14:paraId="524A2C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тт. Павлов, Панкратов, Кутовой, Гончаров, </w:t>
      </w:r>
      <w:proofErr w:type="spellStart"/>
      <w:r w:rsidRPr="006D2FB4">
        <w:rPr>
          <w:rFonts w:ascii="Times New Roman" w:hAnsi="Times New Roman" w:cs="Times New Roman"/>
          <w:color w:val="000000" w:themeColor="text1"/>
          <w:sz w:val="16"/>
          <w:szCs w:val="16"/>
        </w:rPr>
        <w:t>Макарук</w:t>
      </w:r>
      <w:proofErr w:type="spellEnd"/>
    </w:p>
    <w:p w14:paraId="02934D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РККИ: т. Митрошенко</w:t>
      </w:r>
    </w:p>
    <w:p w14:paraId="67FF26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Баранов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046"/>
        <w:gridCol w:w="3164"/>
      </w:tblGrid>
      <w:tr w:rsidR="006D2FB4" w:rsidRPr="006D2FB4" w14:paraId="7CFB320B" w14:textId="77777777">
        <w:tc>
          <w:tcPr>
            <w:tcW w:w="8046" w:type="dxa"/>
            <w:tcBorders>
              <w:top w:val="single" w:sz="12" w:space="0" w:color="auto"/>
            </w:tcBorders>
          </w:tcPr>
          <w:p w14:paraId="427FE9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tc>
        <w:tc>
          <w:tcPr>
            <w:tcW w:w="3164" w:type="dxa"/>
            <w:tcBorders>
              <w:top w:val="single" w:sz="12" w:space="0" w:color="auto"/>
            </w:tcBorders>
          </w:tcPr>
          <w:p w14:paraId="401B93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tc>
      </w:tr>
      <w:tr w:rsidR="006D2FB4" w:rsidRPr="006D2FB4" w14:paraId="3244F22B" w14:textId="77777777">
        <w:tc>
          <w:tcPr>
            <w:tcW w:w="8046" w:type="dxa"/>
          </w:tcPr>
          <w:p w14:paraId="4BBBD6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Доклад об опытном строительстве на трехлетие с 24/25 - 26/27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 xml:space="preserve"> (докладчик т. </w:t>
            </w:r>
            <w:proofErr w:type="spellStart"/>
            <w:r w:rsidRPr="006D2FB4">
              <w:rPr>
                <w:rFonts w:ascii="Times New Roman" w:hAnsi="Times New Roman" w:cs="Times New Roman"/>
                <w:color w:val="000000" w:themeColor="text1"/>
                <w:sz w:val="16"/>
                <w:szCs w:val="16"/>
              </w:rPr>
              <w:t>Линно</w:t>
            </w:r>
            <w:proofErr w:type="spellEnd"/>
            <w:r w:rsidRPr="006D2FB4">
              <w:rPr>
                <w:rFonts w:ascii="Times New Roman" w:hAnsi="Times New Roman" w:cs="Times New Roman"/>
                <w:color w:val="000000" w:themeColor="text1"/>
                <w:sz w:val="16"/>
                <w:szCs w:val="16"/>
              </w:rPr>
              <w:t>) Приложение: доклад</w:t>
            </w:r>
          </w:p>
        </w:tc>
        <w:tc>
          <w:tcPr>
            <w:tcW w:w="3164" w:type="dxa"/>
          </w:tcPr>
          <w:p w14:paraId="002BFA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а/ Принять за основу </w:t>
            </w:r>
            <w:proofErr w:type="spellStart"/>
            <w:r w:rsidRPr="006D2FB4">
              <w:rPr>
                <w:rFonts w:ascii="Times New Roman" w:hAnsi="Times New Roman" w:cs="Times New Roman"/>
                <w:color w:val="000000" w:themeColor="text1"/>
                <w:sz w:val="16"/>
                <w:szCs w:val="16"/>
              </w:rPr>
              <w:t>раработанную</w:t>
            </w:r>
            <w:proofErr w:type="spellEnd"/>
            <w:r w:rsidRPr="006D2FB4">
              <w:rPr>
                <w:rFonts w:ascii="Times New Roman" w:hAnsi="Times New Roman" w:cs="Times New Roman"/>
                <w:color w:val="000000" w:themeColor="text1"/>
                <w:sz w:val="16"/>
                <w:szCs w:val="16"/>
              </w:rPr>
              <w:t xml:space="preserve"> и доложенную на совещании программу опытного строительства, имея в виду внести корректировку в сторону ее развития</w:t>
            </w:r>
          </w:p>
        </w:tc>
      </w:tr>
      <w:tr w:rsidR="006D2FB4" w:rsidRPr="006D2FB4" w14:paraId="587FA33F" w14:textId="77777777">
        <w:tc>
          <w:tcPr>
            <w:tcW w:w="8046" w:type="dxa"/>
          </w:tcPr>
          <w:p w14:paraId="1A0B20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Докладчик 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т. Гончаров отметил, что плановость в опытном строительстве установилась только с прошлого года.</w:t>
            </w:r>
          </w:p>
          <w:p w14:paraId="37E434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Программа докладчика в части самолетостроения - выполнима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В зависимости от достижений могут меняться сроки.</w:t>
            </w:r>
          </w:p>
          <w:p w14:paraId="48BAE6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вопросе о металлическом самолетостроении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на предоставлении ему самостоятельных путей развития опытного строительства, в виде целых конструкций, а не только смешанных.</w:t>
            </w:r>
          </w:p>
          <w:p w14:paraId="452A88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части моторостроения для выполнения программы потребуется развитие конструкторских разделов заводов</w:t>
            </w:r>
          </w:p>
          <w:p w14:paraId="0BCC56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касается серийного производства, то уже существующих </w:t>
            </w:r>
            <w:proofErr w:type="spellStart"/>
            <w:r w:rsidRPr="006D2FB4">
              <w:rPr>
                <w:rFonts w:ascii="Times New Roman" w:hAnsi="Times New Roman" w:cs="Times New Roman"/>
                <w:color w:val="000000" w:themeColor="text1"/>
                <w:sz w:val="16"/>
                <w:szCs w:val="16"/>
              </w:rPr>
              <w:t>хзаводов</w:t>
            </w:r>
            <w:proofErr w:type="spellEnd"/>
            <w:r w:rsidRPr="006D2FB4">
              <w:rPr>
                <w:rFonts w:ascii="Times New Roman" w:hAnsi="Times New Roman" w:cs="Times New Roman"/>
                <w:color w:val="000000" w:themeColor="text1"/>
                <w:sz w:val="16"/>
                <w:szCs w:val="16"/>
              </w:rPr>
              <w:t xml:space="preserve"> для требуемого количества типов - недостаточно.</w:t>
            </w:r>
          </w:p>
        </w:tc>
        <w:tc>
          <w:tcPr>
            <w:tcW w:w="3164" w:type="dxa"/>
          </w:tcPr>
          <w:p w14:paraId="392EEE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Необходимые денежные </w:t>
            </w:r>
            <w:proofErr w:type="spellStart"/>
            <w:r w:rsidRPr="006D2FB4">
              <w:rPr>
                <w:rFonts w:ascii="Times New Roman" w:hAnsi="Times New Roman" w:cs="Times New Roman"/>
                <w:color w:val="000000" w:themeColor="text1"/>
                <w:sz w:val="16"/>
                <w:szCs w:val="16"/>
              </w:rPr>
              <w:t>отпуски</w:t>
            </w:r>
            <w:proofErr w:type="spellEnd"/>
            <w:r w:rsidRPr="006D2FB4">
              <w:rPr>
                <w:rFonts w:ascii="Times New Roman" w:hAnsi="Times New Roman" w:cs="Times New Roman"/>
                <w:color w:val="000000" w:themeColor="text1"/>
                <w:sz w:val="16"/>
                <w:szCs w:val="16"/>
              </w:rPr>
              <w:t xml:space="preserve"> на осуществ</w:t>
            </w:r>
            <w:r w:rsidRPr="006D2FB4">
              <w:rPr>
                <w:rFonts w:ascii="Times New Roman" w:hAnsi="Times New Roman" w:cs="Times New Roman"/>
                <w:color w:val="000000" w:themeColor="text1"/>
                <w:sz w:val="16"/>
                <w:szCs w:val="16"/>
              </w:rPr>
              <w:softHyphen/>
              <w:t xml:space="preserve">ление программы </w:t>
            </w:r>
            <w:proofErr w:type="spellStart"/>
            <w:r w:rsidRPr="006D2FB4">
              <w:rPr>
                <w:rFonts w:ascii="Times New Roman" w:hAnsi="Times New Roman" w:cs="Times New Roman"/>
                <w:color w:val="000000" w:themeColor="text1"/>
                <w:sz w:val="16"/>
                <w:szCs w:val="16"/>
              </w:rPr>
              <w:t>опытногостроительства</w:t>
            </w:r>
            <w:proofErr w:type="spellEnd"/>
            <w:r w:rsidRPr="006D2FB4">
              <w:rPr>
                <w:rFonts w:ascii="Times New Roman" w:hAnsi="Times New Roman" w:cs="Times New Roman"/>
                <w:color w:val="000000" w:themeColor="text1"/>
                <w:sz w:val="16"/>
                <w:szCs w:val="16"/>
              </w:rPr>
              <w:t xml:space="preserve"> проводить по смете УВВС.</w:t>
            </w:r>
          </w:p>
        </w:tc>
      </w:tr>
      <w:tr w:rsidR="006D2FB4" w:rsidRPr="006D2FB4" w14:paraId="7D749A68" w14:textId="77777777">
        <w:tc>
          <w:tcPr>
            <w:tcW w:w="8046" w:type="dxa"/>
          </w:tcPr>
          <w:p w14:paraId="33A69B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Прениях со стороны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т. Павлов отметил, что здоровая конкуренция должна развиваться между конструкторским отделами заводов внутри треста. Соответствующие меры по развитию КО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принимаются. Опасения, что моторные заводы со своей задачей не справятся, никоем образом не уменьшаются привлечением </w:t>
            </w:r>
            <w:proofErr w:type="spellStart"/>
            <w:r w:rsidRPr="006D2FB4">
              <w:rPr>
                <w:rFonts w:ascii="Times New Roman" w:hAnsi="Times New Roman" w:cs="Times New Roman"/>
                <w:color w:val="000000" w:themeColor="text1"/>
                <w:sz w:val="16"/>
                <w:szCs w:val="16"/>
              </w:rPr>
              <w:t>ЦУГАЗа</w:t>
            </w:r>
            <w:proofErr w:type="spellEnd"/>
            <w:r w:rsidRPr="006D2FB4">
              <w:rPr>
                <w:rFonts w:ascii="Times New Roman" w:hAnsi="Times New Roman" w:cs="Times New Roman"/>
                <w:color w:val="000000" w:themeColor="text1"/>
                <w:sz w:val="16"/>
                <w:szCs w:val="16"/>
              </w:rPr>
              <w:t xml:space="preserve">, который имеет целый ряд своих собственных, не менее сложных задач. Не возражая в принципе против разработки металличес4их конструкций ЦАГИ, однако, возникает вопрос, как обеспечить переход к производству этих самолетов.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со своей стороны, также должен развивать металлическое самолетостроение, на основе собственных конструкций.</w:t>
            </w:r>
          </w:p>
        </w:tc>
        <w:tc>
          <w:tcPr>
            <w:tcW w:w="3164" w:type="dxa"/>
          </w:tcPr>
          <w:p w14:paraId="19A581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В основу </w:t>
            </w:r>
            <w:proofErr w:type="spellStart"/>
            <w:r w:rsidRPr="006D2FB4">
              <w:rPr>
                <w:rFonts w:ascii="Times New Roman" w:hAnsi="Times New Roman" w:cs="Times New Roman"/>
                <w:color w:val="000000" w:themeColor="text1"/>
                <w:sz w:val="16"/>
                <w:szCs w:val="16"/>
              </w:rPr>
              <w:t>опытногостроительства</w:t>
            </w:r>
            <w:proofErr w:type="spellEnd"/>
            <w:r w:rsidRPr="006D2FB4">
              <w:rPr>
                <w:rFonts w:ascii="Times New Roman" w:hAnsi="Times New Roman" w:cs="Times New Roman"/>
                <w:color w:val="000000" w:themeColor="text1"/>
                <w:sz w:val="16"/>
                <w:szCs w:val="16"/>
              </w:rPr>
              <w:t xml:space="preserve"> положить тактико-технические требования, рассмотренные Особым совещанием с </w:t>
            </w:r>
            <w:proofErr w:type="spellStart"/>
            <w:r w:rsidRPr="006D2FB4">
              <w:rPr>
                <w:rFonts w:ascii="Times New Roman" w:hAnsi="Times New Roman" w:cs="Times New Roman"/>
                <w:color w:val="000000" w:themeColor="text1"/>
                <w:sz w:val="16"/>
                <w:szCs w:val="16"/>
              </w:rPr>
              <w:t>с</w:t>
            </w:r>
            <w:proofErr w:type="spellEnd"/>
            <w:r w:rsidRPr="006D2FB4">
              <w:rPr>
                <w:rFonts w:ascii="Times New Roman" w:hAnsi="Times New Roman" w:cs="Times New Roman"/>
                <w:color w:val="000000" w:themeColor="text1"/>
                <w:sz w:val="16"/>
                <w:szCs w:val="16"/>
              </w:rPr>
              <w:t xml:space="preserve"> участием Командующих ВВС Округов и морей. Пе</w:t>
            </w:r>
            <w:r w:rsidRPr="006D2FB4">
              <w:rPr>
                <w:rFonts w:ascii="Times New Roman" w:hAnsi="Times New Roman" w:cs="Times New Roman"/>
                <w:color w:val="000000" w:themeColor="text1"/>
                <w:sz w:val="16"/>
                <w:szCs w:val="16"/>
              </w:rPr>
              <w:softHyphen/>
              <w:t xml:space="preserve">ресчет и уточнение этих </w:t>
            </w:r>
            <w:proofErr w:type="spellStart"/>
            <w:r w:rsidRPr="006D2FB4">
              <w:rPr>
                <w:rFonts w:ascii="Times New Roman" w:hAnsi="Times New Roman" w:cs="Times New Roman"/>
                <w:color w:val="000000" w:themeColor="text1"/>
                <w:sz w:val="16"/>
                <w:szCs w:val="16"/>
              </w:rPr>
              <w:t>требошний</w:t>
            </w:r>
            <w:proofErr w:type="spellEnd"/>
            <w:r w:rsidRPr="006D2FB4">
              <w:rPr>
                <w:rFonts w:ascii="Times New Roman" w:hAnsi="Times New Roman" w:cs="Times New Roman"/>
                <w:color w:val="000000" w:themeColor="text1"/>
                <w:sz w:val="16"/>
                <w:szCs w:val="16"/>
              </w:rPr>
              <w:t xml:space="preserve"> провести в 2-х месячный </w:t>
            </w:r>
            <w:proofErr w:type="spellStart"/>
            <w:r w:rsidRPr="006D2FB4">
              <w:rPr>
                <w:rFonts w:ascii="Times New Roman" w:hAnsi="Times New Roman" w:cs="Times New Roman"/>
                <w:color w:val="000000" w:themeColor="text1"/>
                <w:sz w:val="16"/>
                <w:szCs w:val="16"/>
              </w:rPr>
              <w:t>скрок</w:t>
            </w:r>
            <w:proofErr w:type="spellEnd"/>
            <w:r w:rsidRPr="006D2FB4">
              <w:rPr>
                <w:rFonts w:ascii="Times New Roman" w:hAnsi="Times New Roman" w:cs="Times New Roman"/>
                <w:color w:val="000000" w:themeColor="text1"/>
                <w:sz w:val="16"/>
                <w:szCs w:val="16"/>
              </w:rPr>
              <w:t xml:space="preserve"> (к 25 мая)</w:t>
            </w:r>
          </w:p>
        </w:tc>
      </w:tr>
      <w:tr w:rsidR="006D2FB4" w:rsidRPr="006D2FB4" w14:paraId="5D392B0E" w14:textId="77777777">
        <w:tc>
          <w:tcPr>
            <w:tcW w:w="8046" w:type="dxa"/>
          </w:tcPr>
          <w:p w14:paraId="7D5489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 Баранов отметил, что план подлежит значительному расширению, средства на его осуществление должны отпускаться\ по смете УВВС, причем строительство </w:t>
            </w:r>
            <w:proofErr w:type="spellStart"/>
            <w:r w:rsidRPr="006D2FB4">
              <w:rPr>
                <w:rFonts w:ascii="Times New Roman" w:hAnsi="Times New Roman" w:cs="Times New Roman"/>
                <w:color w:val="000000" w:themeColor="text1"/>
                <w:sz w:val="16"/>
                <w:szCs w:val="16"/>
              </w:rPr>
              <w:t>должныо</w:t>
            </w:r>
            <w:proofErr w:type="spellEnd"/>
            <w:r w:rsidRPr="006D2FB4">
              <w:rPr>
                <w:rFonts w:ascii="Times New Roman" w:hAnsi="Times New Roman" w:cs="Times New Roman"/>
                <w:color w:val="000000" w:themeColor="text1"/>
                <w:sz w:val="16"/>
                <w:szCs w:val="16"/>
              </w:rPr>
              <w:t xml:space="preserve"> проводиться не отдельными экземплярами, а по несколько экз. (3-5) </w:t>
            </w:r>
            <w:proofErr w:type="spellStart"/>
            <w:r w:rsidRPr="006D2FB4">
              <w:rPr>
                <w:rFonts w:ascii="Times New Roman" w:hAnsi="Times New Roman" w:cs="Times New Roman"/>
                <w:color w:val="000000" w:themeColor="text1"/>
                <w:sz w:val="16"/>
                <w:szCs w:val="16"/>
              </w:rPr>
              <w:t>одновременно.Ддля</w:t>
            </w:r>
            <w:proofErr w:type="spellEnd"/>
            <w:r w:rsidRPr="006D2FB4">
              <w:rPr>
                <w:rFonts w:ascii="Times New Roman" w:hAnsi="Times New Roman" w:cs="Times New Roman"/>
                <w:color w:val="000000" w:themeColor="text1"/>
                <w:sz w:val="16"/>
                <w:szCs w:val="16"/>
              </w:rPr>
              <w:t xml:space="preserve"> того, чтобы заводы в состоянии были справиться с поставленными задачами необходимо расширение КБ при всех заводах. Металлическое самолетостроение во </w:t>
            </w:r>
            <w:proofErr w:type="spellStart"/>
            <w:r w:rsidRPr="006D2FB4">
              <w:rPr>
                <w:rFonts w:ascii="Times New Roman" w:hAnsi="Times New Roman" w:cs="Times New Roman"/>
                <w:color w:val="000000" w:themeColor="text1"/>
                <w:sz w:val="16"/>
                <w:szCs w:val="16"/>
              </w:rPr>
              <w:t>избежании</w:t>
            </w:r>
            <w:proofErr w:type="spellEnd"/>
            <w:r w:rsidRPr="006D2FB4">
              <w:rPr>
                <w:rFonts w:ascii="Times New Roman" w:hAnsi="Times New Roman" w:cs="Times New Roman"/>
                <w:color w:val="000000" w:themeColor="text1"/>
                <w:sz w:val="16"/>
                <w:szCs w:val="16"/>
              </w:rPr>
              <w:t xml:space="preserve"> перегрузки действующих заводов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следует </w:t>
            </w:r>
            <w:proofErr w:type="spellStart"/>
            <w:r w:rsidRPr="006D2FB4">
              <w:rPr>
                <w:rFonts w:ascii="Times New Roman" w:hAnsi="Times New Roman" w:cs="Times New Roman"/>
                <w:color w:val="000000" w:themeColor="text1"/>
                <w:sz w:val="16"/>
                <w:szCs w:val="16"/>
              </w:rPr>
              <w:t>развавать</w:t>
            </w:r>
            <w:proofErr w:type="spellEnd"/>
            <w:r w:rsidRPr="006D2FB4">
              <w:rPr>
                <w:rFonts w:ascii="Times New Roman" w:hAnsi="Times New Roman" w:cs="Times New Roman"/>
                <w:color w:val="000000" w:themeColor="text1"/>
                <w:sz w:val="16"/>
                <w:szCs w:val="16"/>
              </w:rPr>
              <w:t xml:space="preserve"> в ЦАГИ, с перспективой слияния серийного производства с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опытномк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моторостреонию</w:t>
            </w:r>
            <w:proofErr w:type="spellEnd"/>
            <w:r w:rsidRPr="006D2FB4">
              <w:rPr>
                <w:rFonts w:ascii="Times New Roman" w:hAnsi="Times New Roman" w:cs="Times New Roman"/>
                <w:color w:val="000000" w:themeColor="text1"/>
                <w:sz w:val="16"/>
                <w:szCs w:val="16"/>
              </w:rPr>
              <w:t xml:space="preserve"> не следует также упускать из вида возможность привлечения </w:t>
            </w:r>
            <w:proofErr w:type="spellStart"/>
            <w:r w:rsidRPr="006D2FB4">
              <w:rPr>
                <w:rFonts w:ascii="Times New Roman" w:hAnsi="Times New Roman" w:cs="Times New Roman"/>
                <w:color w:val="000000" w:themeColor="text1"/>
                <w:sz w:val="16"/>
                <w:szCs w:val="16"/>
              </w:rPr>
              <w:t>ЦУГАЗа</w:t>
            </w:r>
            <w:proofErr w:type="spellEnd"/>
          </w:p>
        </w:tc>
        <w:tc>
          <w:tcPr>
            <w:tcW w:w="3164" w:type="dxa"/>
          </w:tcPr>
          <w:p w14:paraId="2F369D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Считать возможным привлечение ЦАГИ и ЦУГАЗА/НАМИ/ к опытному строительству с непременной увязкой своего строительства с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w:t>
            </w:r>
          </w:p>
        </w:tc>
      </w:tr>
      <w:tr w:rsidR="006D2FB4" w:rsidRPr="006D2FB4" w14:paraId="354656B4" w14:textId="77777777">
        <w:tc>
          <w:tcPr>
            <w:tcW w:w="8046" w:type="dxa"/>
          </w:tcPr>
          <w:p w14:paraId="753592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прениях принимали тт. Дубенский, ?, Гамбург и Панкратов, подчеркивая и развивая </w:t>
            </w:r>
            <w:proofErr w:type="spellStart"/>
            <w:r w:rsidRPr="006D2FB4">
              <w:rPr>
                <w:rFonts w:ascii="Times New Roman" w:hAnsi="Times New Roman" w:cs="Times New Roman"/>
                <w:color w:val="000000" w:themeColor="text1"/>
                <w:sz w:val="16"/>
                <w:szCs w:val="16"/>
              </w:rPr>
              <w:t>т.з</w:t>
            </w:r>
            <w:proofErr w:type="spellEnd"/>
            <w:r w:rsidRPr="006D2FB4">
              <w:rPr>
                <w:rFonts w:ascii="Times New Roman" w:hAnsi="Times New Roman" w:cs="Times New Roman"/>
                <w:color w:val="000000" w:themeColor="text1"/>
                <w:sz w:val="16"/>
                <w:szCs w:val="16"/>
              </w:rPr>
              <w:t xml:space="preserve">. УВВС 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tc>
        <w:tc>
          <w:tcPr>
            <w:tcW w:w="3164" w:type="dxa"/>
          </w:tcPr>
          <w:p w14:paraId="2334A2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 Просить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проект об организации </w:t>
            </w:r>
            <w:proofErr w:type="spellStart"/>
            <w:r w:rsidRPr="006D2FB4">
              <w:rPr>
                <w:rFonts w:ascii="Times New Roman" w:hAnsi="Times New Roman" w:cs="Times New Roman"/>
                <w:color w:val="000000" w:themeColor="text1"/>
                <w:sz w:val="16"/>
                <w:szCs w:val="16"/>
              </w:rPr>
              <w:t>металлич</w:t>
            </w:r>
            <w:proofErr w:type="spellEnd"/>
            <w:r w:rsidRPr="006D2FB4">
              <w:rPr>
                <w:rFonts w:ascii="Times New Roman" w:hAnsi="Times New Roman" w:cs="Times New Roman"/>
                <w:color w:val="000000" w:themeColor="text1"/>
                <w:sz w:val="16"/>
                <w:szCs w:val="16"/>
              </w:rPr>
              <w:t>. самолетостроения на его заводах представить на рассмот</w:t>
            </w:r>
            <w:r w:rsidRPr="006D2FB4">
              <w:rPr>
                <w:rFonts w:ascii="Times New Roman" w:hAnsi="Times New Roman" w:cs="Times New Roman"/>
                <w:color w:val="000000" w:themeColor="text1"/>
                <w:sz w:val="16"/>
                <w:szCs w:val="16"/>
              </w:rPr>
              <w:softHyphen/>
              <w:t>рение УВВС, учтя опыт ЦАГИ. Работу эту приз</w:t>
            </w:r>
            <w:r w:rsidRPr="006D2FB4">
              <w:rPr>
                <w:rFonts w:ascii="Times New Roman" w:hAnsi="Times New Roman" w:cs="Times New Roman"/>
                <w:color w:val="000000" w:themeColor="text1"/>
                <w:sz w:val="16"/>
                <w:szCs w:val="16"/>
              </w:rPr>
              <w:softHyphen/>
              <w:t>нать спешной и сроком выполнения наметить 1-е мая.</w:t>
            </w:r>
          </w:p>
        </w:tc>
      </w:tr>
      <w:tr w:rsidR="006D2FB4" w:rsidRPr="006D2FB4" w14:paraId="1472929A" w14:textId="77777777">
        <w:tc>
          <w:tcPr>
            <w:tcW w:w="8046" w:type="dxa"/>
          </w:tcPr>
          <w:p w14:paraId="66790D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Докладчик, в заключительном слове отметил, что программа составляет посильный исходный минимум, гарантирующий при своевременном исполнении, общую увеличенную программу развития ВВС. Расширение возможно провести в порядке введения корректив по мере выполнения, имея в виду, что без развития опытных цехов значительное расширение программы может вызвать остановку в осуществлении При постройке </w:t>
            </w:r>
            <w:proofErr w:type="spellStart"/>
            <w:r w:rsidRPr="006D2FB4">
              <w:rPr>
                <w:rFonts w:ascii="Times New Roman" w:hAnsi="Times New Roman" w:cs="Times New Roman"/>
                <w:color w:val="000000" w:themeColor="text1"/>
                <w:sz w:val="16"/>
                <w:szCs w:val="16"/>
              </w:rPr>
              <w:t>несколъких</w:t>
            </w:r>
            <w:proofErr w:type="spellEnd"/>
            <w:r w:rsidRPr="006D2FB4">
              <w:rPr>
                <w:rFonts w:ascii="Times New Roman" w:hAnsi="Times New Roman" w:cs="Times New Roman"/>
                <w:color w:val="000000" w:themeColor="text1"/>
                <w:sz w:val="16"/>
                <w:szCs w:val="16"/>
              </w:rPr>
              <w:t xml:space="preserve"> экземпляров одного и того же типа следует </w:t>
            </w:r>
            <w:proofErr w:type="spellStart"/>
            <w:r w:rsidRPr="006D2FB4">
              <w:rPr>
                <w:rFonts w:ascii="Times New Roman" w:hAnsi="Times New Roman" w:cs="Times New Roman"/>
                <w:color w:val="000000" w:themeColor="text1"/>
                <w:sz w:val="16"/>
                <w:szCs w:val="16"/>
              </w:rPr>
              <w:t>счиатъся</w:t>
            </w:r>
            <w:proofErr w:type="spellEnd"/>
            <w:r w:rsidRPr="006D2FB4">
              <w:rPr>
                <w:rFonts w:ascii="Times New Roman" w:hAnsi="Times New Roman" w:cs="Times New Roman"/>
                <w:color w:val="000000" w:themeColor="text1"/>
                <w:sz w:val="16"/>
                <w:szCs w:val="16"/>
              </w:rPr>
              <w:t xml:space="preserve"> также с материальной стороной, имея в виду, чтобы смета опытного строительства не превосходила бы примерно 4% от общей технической сметы. В области металлического самолетостроения при наличных производственных условиях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более здоровым было бы ограничиться смешанными конструкциями.</w:t>
            </w:r>
          </w:p>
          <w:p w14:paraId="4D0FBC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Развитие опытного металлического самолетостроения допустимо лишь при наличии перспективы создания нового завода.</w:t>
            </w:r>
          </w:p>
          <w:p w14:paraId="6FB332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отношении опытного моторостроения следует иметь в виду, что соревнование заводов одного объединения не носит в себе признаков сравнительной оценки достижений в отношении </w:t>
            </w:r>
            <w:proofErr w:type="spellStart"/>
            <w:r w:rsidRPr="006D2FB4">
              <w:rPr>
                <w:rFonts w:ascii="Times New Roman" w:hAnsi="Times New Roman" w:cs="Times New Roman"/>
                <w:color w:val="000000" w:themeColor="text1"/>
                <w:sz w:val="16"/>
                <w:szCs w:val="16"/>
              </w:rPr>
              <w:t>высококачественности</w:t>
            </w:r>
            <w:proofErr w:type="spellEnd"/>
            <w:r w:rsidRPr="006D2FB4">
              <w:rPr>
                <w:rFonts w:ascii="Times New Roman" w:hAnsi="Times New Roman" w:cs="Times New Roman"/>
                <w:color w:val="000000" w:themeColor="text1"/>
                <w:sz w:val="16"/>
                <w:szCs w:val="16"/>
              </w:rPr>
              <w:t xml:space="preserve"> применяемых для постройки материалов.</w:t>
            </w:r>
          </w:p>
        </w:tc>
        <w:tc>
          <w:tcPr>
            <w:tcW w:w="3164" w:type="dxa"/>
          </w:tcPr>
          <w:p w14:paraId="489EF0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 Считать </w:t>
            </w:r>
            <w:proofErr w:type="spellStart"/>
            <w:r w:rsidRPr="006D2FB4">
              <w:rPr>
                <w:rFonts w:ascii="Times New Roman" w:hAnsi="Times New Roman" w:cs="Times New Roman"/>
                <w:color w:val="000000" w:themeColor="text1"/>
                <w:sz w:val="16"/>
                <w:szCs w:val="16"/>
              </w:rPr>
              <w:t>совершеннл</w:t>
            </w:r>
            <w:proofErr w:type="spellEnd"/>
            <w:r w:rsidRPr="006D2FB4">
              <w:rPr>
                <w:rFonts w:ascii="Times New Roman" w:hAnsi="Times New Roman" w:cs="Times New Roman"/>
                <w:color w:val="000000" w:themeColor="text1"/>
                <w:sz w:val="16"/>
                <w:szCs w:val="16"/>
              </w:rPr>
              <w:t xml:space="preserve"> необходимым обратить внимание на организацию и развитие конструкторских отделов и опытных цехов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tc>
      </w:tr>
      <w:tr w:rsidR="006D2FB4" w:rsidRPr="006D2FB4" w14:paraId="6A1B5D0F" w14:textId="77777777">
        <w:tc>
          <w:tcPr>
            <w:tcW w:w="8046" w:type="dxa"/>
            <w:tcBorders>
              <w:bottom w:val="single" w:sz="12" w:space="0" w:color="auto"/>
            </w:tcBorders>
          </w:tcPr>
          <w:p w14:paraId="0A6ED3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64" w:type="dxa"/>
            <w:tcBorders>
              <w:bottom w:val="single" w:sz="12" w:space="0" w:color="auto"/>
            </w:tcBorders>
          </w:tcPr>
          <w:p w14:paraId="58C3C9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 Для </w:t>
            </w:r>
            <w:proofErr w:type="spellStart"/>
            <w:r w:rsidRPr="006D2FB4">
              <w:rPr>
                <w:rFonts w:ascii="Times New Roman" w:hAnsi="Times New Roman" w:cs="Times New Roman"/>
                <w:color w:val="000000" w:themeColor="text1"/>
                <w:sz w:val="16"/>
                <w:szCs w:val="16"/>
              </w:rPr>
              <w:t>уточниния</w:t>
            </w:r>
            <w:proofErr w:type="spellEnd"/>
            <w:r w:rsidRPr="006D2FB4">
              <w:rPr>
                <w:rFonts w:ascii="Times New Roman" w:hAnsi="Times New Roman" w:cs="Times New Roman"/>
                <w:color w:val="000000" w:themeColor="text1"/>
                <w:sz w:val="16"/>
                <w:szCs w:val="16"/>
              </w:rPr>
              <w:t xml:space="preserve"> программы опытного строительства, как по </w:t>
            </w:r>
            <w:proofErr w:type="spellStart"/>
            <w:r w:rsidRPr="006D2FB4">
              <w:rPr>
                <w:rFonts w:ascii="Times New Roman" w:hAnsi="Times New Roman" w:cs="Times New Roman"/>
                <w:color w:val="000000" w:themeColor="text1"/>
                <w:sz w:val="16"/>
                <w:szCs w:val="16"/>
              </w:rPr>
              <w:t>самолетостронию</w:t>
            </w:r>
            <w:proofErr w:type="spellEnd"/>
            <w:r w:rsidRPr="006D2FB4">
              <w:rPr>
                <w:rFonts w:ascii="Times New Roman" w:hAnsi="Times New Roman" w:cs="Times New Roman"/>
                <w:color w:val="000000" w:themeColor="text1"/>
                <w:sz w:val="16"/>
                <w:szCs w:val="16"/>
              </w:rPr>
              <w:t xml:space="preserve">, так и моторостроению на 24/25 г.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к 9 апреля представить Пред. НК т. Дубенскому для предварительного доклада Нач. ВВС проект использования сметных отпусков, как </w:t>
            </w:r>
            <w:proofErr w:type="spellStart"/>
            <w:r w:rsidRPr="006D2FB4">
              <w:rPr>
                <w:rFonts w:ascii="Times New Roman" w:hAnsi="Times New Roman" w:cs="Times New Roman"/>
                <w:color w:val="000000" w:themeColor="text1"/>
                <w:sz w:val="16"/>
                <w:szCs w:val="16"/>
              </w:rPr>
              <w:t>ихз</w:t>
            </w:r>
            <w:proofErr w:type="spellEnd"/>
            <w:r w:rsidRPr="006D2FB4">
              <w:rPr>
                <w:rFonts w:ascii="Times New Roman" w:hAnsi="Times New Roman" w:cs="Times New Roman"/>
                <w:color w:val="000000" w:themeColor="text1"/>
                <w:sz w:val="16"/>
                <w:szCs w:val="16"/>
              </w:rPr>
              <w:t xml:space="preserve"> средств ОДВФ, так и по смете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Рассмотрение программы 24/25 г на метить на 13 апреля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tc>
      </w:tr>
    </w:tbl>
    <w:p w14:paraId="36CE09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Доклад, 4 ведомости (2188,306).</w:t>
      </w:r>
    </w:p>
    <w:p w14:paraId="194B7F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марта 1925 </w:t>
      </w:r>
      <w:proofErr w:type="spellStart"/>
      <w:r w:rsidRPr="006D2FB4">
        <w:rPr>
          <w:rFonts w:ascii="Times New Roman" w:hAnsi="Times New Roman" w:cs="Times New Roman"/>
          <w:color w:val="000000" w:themeColor="text1"/>
          <w:sz w:val="16"/>
          <w:szCs w:val="16"/>
        </w:rPr>
        <w:t>Линно</w:t>
      </w:r>
      <w:proofErr w:type="spellEnd"/>
      <w:r w:rsidRPr="006D2FB4">
        <w:rPr>
          <w:rFonts w:ascii="Times New Roman" w:hAnsi="Times New Roman" w:cs="Times New Roman"/>
          <w:color w:val="000000" w:themeColor="text1"/>
          <w:sz w:val="16"/>
          <w:szCs w:val="16"/>
        </w:rPr>
        <w:t xml:space="preserve"> было подготовлено:</w:t>
      </w:r>
    </w:p>
    <w:p w14:paraId="0055C5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 К Л Ю Ч Е Н И Е</w:t>
      </w:r>
    </w:p>
    <w:p w14:paraId="759600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ВОПРОСАМ ОПЫТНОГО СТРОИТЕЛЬСТВА В ОБЛАСТИ САМОЛЕТО- И МОТОРОСТРОЕНИЯ НА ТРЕХЛЕТИЕ 1924-1925 - 1926-1927.</w:t>
      </w:r>
    </w:p>
    <w:p w14:paraId="16ACF9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оценка международного положения</w:t>
      </w:r>
    </w:p>
    <w:p w14:paraId="04F547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Без развитой промышленности немыслим </w:t>
      </w:r>
      <w:proofErr w:type="spellStart"/>
      <w:r w:rsidRPr="006D2FB4">
        <w:rPr>
          <w:rFonts w:ascii="Times New Roman" w:hAnsi="Times New Roman" w:cs="Times New Roman"/>
          <w:color w:val="000000" w:themeColor="text1"/>
          <w:sz w:val="16"/>
          <w:szCs w:val="16"/>
        </w:rPr>
        <w:t>можный</w:t>
      </w:r>
      <w:proofErr w:type="spellEnd"/>
      <w:r w:rsidRPr="006D2FB4">
        <w:rPr>
          <w:rFonts w:ascii="Times New Roman" w:hAnsi="Times New Roman" w:cs="Times New Roman"/>
          <w:color w:val="000000" w:themeColor="text1"/>
          <w:sz w:val="16"/>
          <w:szCs w:val="16"/>
        </w:rPr>
        <w:t xml:space="preserve"> Воздушный флот. Однако. и развитая промышленность одним </w:t>
      </w:r>
      <w:proofErr w:type="spellStart"/>
      <w:r w:rsidRPr="006D2FB4">
        <w:rPr>
          <w:rFonts w:ascii="Times New Roman" w:hAnsi="Times New Roman" w:cs="Times New Roman"/>
          <w:color w:val="000000" w:themeColor="text1"/>
          <w:sz w:val="16"/>
          <w:szCs w:val="16"/>
        </w:rPr>
        <w:t>лишькопированием</w:t>
      </w:r>
      <w:proofErr w:type="spellEnd"/>
      <w:r w:rsidRPr="006D2FB4">
        <w:rPr>
          <w:rFonts w:ascii="Times New Roman" w:hAnsi="Times New Roman" w:cs="Times New Roman"/>
          <w:color w:val="000000" w:themeColor="text1"/>
          <w:sz w:val="16"/>
          <w:szCs w:val="16"/>
        </w:rPr>
        <w:t xml:space="preserve"> чужих образцов еще не обеспечивает успеха. Необходимы собственные конструкторские достижения. Отсюда ясно значение опытного строительства. Но оно никак не должно </w:t>
      </w:r>
      <w:proofErr w:type="spellStart"/>
      <w:r w:rsidRPr="006D2FB4">
        <w:rPr>
          <w:rFonts w:ascii="Times New Roman" w:hAnsi="Times New Roman" w:cs="Times New Roman"/>
          <w:color w:val="000000" w:themeColor="text1"/>
          <w:sz w:val="16"/>
          <w:szCs w:val="16"/>
        </w:rPr>
        <w:t>итти</w:t>
      </w:r>
      <w:proofErr w:type="spellEnd"/>
      <w:r w:rsidRPr="006D2FB4">
        <w:rPr>
          <w:rFonts w:ascii="Times New Roman" w:hAnsi="Times New Roman" w:cs="Times New Roman"/>
          <w:color w:val="000000" w:themeColor="text1"/>
          <w:sz w:val="16"/>
          <w:szCs w:val="16"/>
        </w:rPr>
        <w:t xml:space="preserve"> в хвосте, кустарничать или быть оторванным от </w:t>
      </w:r>
      <w:proofErr w:type="spellStart"/>
      <w:r w:rsidRPr="006D2FB4">
        <w:rPr>
          <w:rFonts w:ascii="Times New Roman" w:hAnsi="Times New Roman" w:cs="Times New Roman"/>
          <w:color w:val="000000" w:themeColor="text1"/>
          <w:sz w:val="16"/>
          <w:szCs w:val="16"/>
        </w:rPr>
        <w:t>проиводства</w:t>
      </w:r>
      <w:proofErr w:type="spellEnd"/>
      <w:r w:rsidRPr="006D2FB4">
        <w:rPr>
          <w:rFonts w:ascii="Times New Roman" w:hAnsi="Times New Roman" w:cs="Times New Roman"/>
          <w:color w:val="000000" w:themeColor="text1"/>
          <w:sz w:val="16"/>
          <w:szCs w:val="16"/>
        </w:rPr>
        <w:t xml:space="preserve"> или научной мысли.</w:t>
      </w:r>
    </w:p>
    <w:p w14:paraId="50B6D9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основу опытного строительства, в условиях капиталистического хозяйства, положена конкуренция отдельных промышленных предприятий, и отчасти, покровительственная /премиальная/ система, при меняемая, главным образом, их милита</w:t>
      </w:r>
      <w:r w:rsidRPr="006D2FB4">
        <w:rPr>
          <w:rFonts w:ascii="Times New Roman" w:hAnsi="Times New Roman" w:cs="Times New Roman"/>
          <w:color w:val="000000" w:themeColor="text1"/>
          <w:sz w:val="16"/>
          <w:szCs w:val="16"/>
        </w:rPr>
        <w:softHyphen/>
        <w:t>ристических побуждений. Момент соревнования должен полу</w:t>
      </w:r>
      <w:r w:rsidRPr="006D2FB4">
        <w:rPr>
          <w:rFonts w:ascii="Times New Roman" w:hAnsi="Times New Roman" w:cs="Times New Roman"/>
          <w:color w:val="000000" w:themeColor="text1"/>
          <w:sz w:val="16"/>
          <w:szCs w:val="16"/>
        </w:rPr>
        <w:softHyphen/>
        <w:t xml:space="preserve">чить большое </w:t>
      </w:r>
      <w:proofErr w:type="spellStart"/>
      <w:r w:rsidRPr="006D2FB4">
        <w:rPr>
          <w:rFonts w:ascii="Times New Roman" w:hAnsi="Times New Roman" w:cs="Times New Roman"/>
          <w:color w:val="000000" w:themeColor="text1"/>
          <w:sz w:val="16"/>
          <w:szCs w:val="16"/>
        </w:rPr>
        <w:t>раевитие</w:t>
      </w:r>
      <w:proofErr w:type="spellEnd"/>
      <w:r w:rsidRPr="006D2FB4">
        <w:rPr>
          <w:rFonts w:ascii="Times New Roman" w:hAnsi="Times New Roman" w:cs="Times New Roman"/>
          <w:color w:val="000000" w:themeColor="text1"/>
          <w:sz w:val="16"/>
          <w:szCs w:val="16"/>
        </w:rPr>
        <w:t xml:space="preserve"> и внимание также в условиях работы нашей промышленности.</w:t>
      </w:r>
    </w:p>
    <w:p w14:paraId="11B502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Империалистическая война и случайные </w:t>
      </w:r>
      <w:proofErr w:type="spellStart"/>
      <w:r w:rsidRPr="006D2FB4">
        <w:rPr>
          <w:rFonts w:ascii="Times New Roman" w:hAnsi="Times New Roman" w:cs="Times New Roman"/>
          <w:color w:val="000000" w:themeColor="text1"/>
          <w:sz w:val="16"/>
          <w:szCs w:val="16"/>
        </w:rPr>
        <w:t>загранзакупки</w:t>
      </w:r>
      <w:proofErr w:type="spellEnd"/>
      <w:r w:rsidRPr="006D2FB4">
        <w:rPr>
          <w:rFonts w:ascii="Times New Roman" w:hAnsi="Times New Roman" w:cs="Times New Roman"/>
          <w:color w:val="000000" w:themeColor="text1"/>
          <w:sz w:val="16"/>
          <w:szCs w:val="16"/>
        </w:rPr>
        <w:t xml:space="preserve"> за время блокады оставили нам бесконечное число самолетов в моторов, что невероятно затрудняло снабжение и </w:t>
      </w:r>
      <w:proofErr w:type="spellStart"/>
      <w:r w:rsidRPr="006D2FB4">
        <w:rPr>
          <w:rFonts w:ascii="Times New Roman" w:hAnsi="Times New Roman" w:cs="Times New Roman"/>
          <w:color w:val="000000" w:themeColor="text1"/>
          <w:sz w:val="16"/>
          <w:szCs w:val="16"/>
        </w:rPr>
        <w:t>эксплоатацию</w:t>
      </w:r>
      <w:proofErr w:type="spellEnd"/>
      <w:r w:rsidRPr="006D2FB4">
        <w:rPr>
          <w:rFonts w:ascii="Times New Roman" w:hAnsi="Times New Roman" w:cs="Times New Roman"/>
          <w:color w:val="000000" w:themeColor="text1"/>
          <w:sz w:val="16"/>
          <w:szCs w:val="16"/>
        </w:rPr>
        <w:t xml:space="preserve">. Разрушенная, лишенная материальной базы промышленность в состоянии была справляться лишь с </w:t>
      </w:r>
      <w:proofErr w:type="spellStart"/>
      <w:r w:rsidRPr="006D2FB4">
        <w:rPr>
          <w:rFonts w:ascii="Times New Roman" w:hAnsi="Times New Roman" w:cs="Times New Roman"/>
          <w:color w:val="000000" w:themeColor="text1"/>
          <w:sz w:val="16"/>
          <w:szCs w:val="16"/>
        </w:rPr>
        <w:t>огранвпенныи</w:t>
      </w:r>
      <w:proofErr w:type="spellEnd"/>
      <w:r w:rsidRPr="006D2FB4">
        <w:rPr>
          <w:rFonts w:ascii="Times New Roman" w:hAnsi="Times New Roman" w:cs="Times New Roman"/>
          <w:color w:val="000000" w:themeColor="text1"/>
          <w:sz w:val="16"/>
          <w:szCs w:val="16"/>
        </w:rPr>
        <w:t xml:space="preserve"> количеством, и, при этом, возможно простейших задач. Это за</w:t>
      </w:r>
      <w:r w:rsidRPr="006D2FB4">
        <w:rPr>
          <w:rFonts w:ascii="Times New Roman" w:hAnsi="Times New Roman" w:cs="Times New Roman"/>
          <w:color w:val="000000" w:themeColor="text1"/>
          <w:sz w:val="16"/>
          <w:szCs w:val="16"/>
        </w:rPr>
        <w:softHyphen/>
        <w:t xml:space="preserve">ставило в свое время УВВС </w:t>
      </w:r>
      <w:r w:rsidRPr="006D2FB4">
        <w:rPr>
          <w:rFonts w:ascii="Times New Roman" w:hAnsi="Times New Roman" w:cs="Times New Roman"/>
          <w:smallCaps/>
          <w:color w:val="000000" w:themeColor="text1"/>
          <w:sz w:val="16"/>
          <w:szCs w:val="16"/>
        </w:rPr>
        <w:t xml:space="preserve">ограничить </w:t>
      </w:r>
      <w:r w:rsidRPr="006D2FB4">
        <w:rPr>
          <w:rFonts w:ascii="Times New Roman" w:hAnsi="Times New Roman" w:cs="Times New Roman"/>
          <w:color w:val="000000" w:themeColor="text1"/>
          <w:sz w:val="16"/>
          <w:szCs w:val="16"/>
        </w:rPr>
        <w:t xml:space="preserve">число типов самолетов - 4-5: </w:t>
      </w:r>
      <w:proofErr w:type="spellStart"/>
      <w:r w:rsidRPr="006D2FB4">
        <w:rPr>
          <w:rFonts w:ascii="Times New Roman" w:hAnsi="Times New Roman" w:cs="Times New Roman"/>
          <w:color w:val="000000" w:themeColor="text1"/>
          <w:sz w:val="16"/>
          <w:szCs w:val="16"/>
        </w:rPr>
        <w:t>учобный</w:t>
      </w:r>
      <w:proofErr w:type="spellEnd"/>
      <w:r w:rsidRPr="006D2FB4">
        <w:rPr>
          <w:rFonts w:ascii="Times New Roman" w:hAnsi="Times New Roman" w:cs="Times New Roman"/>
          <w:color w:val="000000" w:themeColor="text1"/>
          <w:sz w:val="16"/>
          <w:szCs w:val="16"/>
        </w:rPr>
        <w:t>, истребитель, разведчик /</w:t>
      </w:r>
      <w:proofErr w:type="spellStart"/>
      <w:r w:rsidRPr="006D2FB4">
        <w:rPr>
          <w:rFonts w:ascii="Times New Roman" w:hAnsi="Times New Roman" w:cs="Times New Roman"/>
          <w:color w:val="000000" w:themeColor="text1"/>
          <w:sz w:val="16"/>
          <w:szCs w:val="16"/>
        </w:rPr>
        <w:t>сугопутвый</w:t>
      </w:r>
      <w:proofErr w:type="spellEnd"/>
      <w:r w:rsidRPr="006D2FB4">
        <w:rPr>
          <w:rFonts w:ascii="Times New Roman" w:hAnsi="Times New Roman" w:cs="Times New Roman"/>
          <w:color w:val="000000" w:themeColor="text1"/>
          <w:sz w:val="16"/>
          <w:szCs w:val="16"/>
        </w:rPr>
        <w:t xml:space="preserve"> и морской/ и бомбовоз.</w:t>
      </w:r>
    </w:p>
    <w:p w14:paraId="68238E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определенные оперативные задания и требования, предъявляемые Высшим Командованием - ВВС-ом, а также опыт </w:t>
      </w:r>
      <w:proofErr w:type="spellStart"/>
      <w:r w:rsidRPr="006D2FB4">
        <w:rPr>
          <w:rFonts w:ascii="Times New Roman" w:hAnsi="Times New Roman" w:cs="Times New Roman"/>
          <w:color w:val="000000" w:themeColor="text1"/>
          <w:sz w:val="16"/>
          <w:szCs w:val="16"/>
        </w:rPr>
        <w:t>эксллоатации</w:t>
      </w:r>
      <w:proofErr w:type="spellEnd"/>
      <w:r w:rsidRPr="006D2FB4">
        <w:rPr>
          <w:rFonts w:ascii="Times New Roman" w:hAnsi="Times New Roman" w:cs="Times New Roman"/>
          <w:color w:val="000000" w:themeColor="text1"/>
          <w:sz w:val="16"/>
          <w:szCs w:val="16"/>
        </w:rPr>
        <w:t xml:space="preserve"> вскоре выявили необходимость расши</w:t>
      </w:r>
      <w:r w:rsidRPr="006D2FB4">
        <w:rPr>
          <w:rFonts w:ascii="Times New Roman" w:hAnsi="Times New Roman" w:cs="Times New Roman"/>
          <w:color w:val="000000" w:themeColor="text1"/>
          <w:sz w:val="16"/>
          <w:szCs w:val="16"/>
        </w:rPr>
        <w:softHyphen/>
        <w:t xml:space="preserve">рить число принятых основных типов. Так, с появлением </w:t>
      </w:r>
      <w:proofErr w:type="spellStart"/>
      <w:r w:rsidRPr="006D2FB4">
        <w:rPr>
          <w:rFonts w:ascii="Times New Roman" w:hAnsi="Times New Roman" w:cs="Times New Roman"/>
          <w:color w:val="000000" w:themeColor="text1"/>
          <w:sz w:val="16"/>
          <w:szCs w:val="16"/>
        </w:rPr>
        <w:t>быстрохлжных</w:t>
      </w:r>
      <w:proofErr w:type="spellEnd"/>
      <w:r w:rsidRPr="006D2FB4">
        <w:rPr>
          <w:rFonts w:ascii="Times New Roman" w:hAnsi="Times New Roman" w:cs="Times New Roman"/>
          <w:color w:val="000000" w:themeColor="text1"/>
          <w:sz w:val="16"/>
          <w:szCs w:val="16"/>
        </w:rPr>
        <w:t xml:space="preserve"> истребителей и мощных разведчиков, переход с </w:t>
      </w:r>
      <w:proofErr w:type="spellStart"/>
      <w:r w:rsidRPr="006D2FB4">
        <w:rPr>
          <w:rFonts w:ascii="Times New Roman" w:hAnsi="Times New Roman" w:cs="Times New Roman"/>
          <w:color w:val="000000" w:themeColor="text1"/>
          <w:sz w:val="16"/>
          <w:szCs w:val="16"/>
        </w:rPr>
        <w:t>учебногог</w:t>
      </w:r>
      <w:proofErr w:type="spellEnd"/>
      <w:r w:rsidRPr="006D2FB4">
        <w:rPr>
          <w:rFonts w:ascii="Times New Roman" w:hAnsi="Times New Roman" w:cs="Times New Roman"/>
          <w:color w:val="000000" w:themeColor="text1"/>
          <w:sz w:val="16"/>
          <w:szCs w:val="16"/>
        </w:rPr>
        <w:t xml:space="preserve"> самолета первоначального обучения на боевые ма</w:t>
      </w:r>
      <w:r w:rsidRPr="006D2FB4">
        <w:rPr>
          <w:rFonts w:ascii="Times New Roman" w:hAnsi="Times New Roman" w:cs="Times New Roman"/>
          <w:color w:val="000000" w:themeColor="text1"/>
          <w:sz w:val="16"/>
          <w:szCs w:val="16"/>
        </w:rPr>
        <w:softHyphen/>
        <w:t>шины оказался особо затруднительным. Потребовалась пере</w:t>
      </w:r>
      <w:r w:rsidRPr="006D2FB4">
        <w:rPr>
          <w:rFonts w:ascii="Times New Roman" w:hAnsi="Times New Roman" w:cs="Times New Roman"/>
          <w:color w:val="000000" w:themeColor="text1"/>
          <w:sz w:val="16"/>
          <w:szCs w:val="16"/>
        </w:rPr>
        <w:softHyphen/>
        <w:t>ходная машина. Кроме одноместных истребителей появляется необходимость в  двухместных и боевиках. Вместо случай</w:t>
      </w:r>
      <w:r w:rsidRPr="006D2FB4">
        <w:rPr>
          <w:rFonts w:ascii="Times New Roman" w:hAnsi="Times New Roman" w:cs="Times New Roman"/>
          <w:color w:val="000000" w:themeColor="text1"/>
          <w:sz w:val="16"/>
          <w:szCs w:val="16"/>
        </w:rPr>
        <w:softHyphen/>
        <w:t xml:space="preserve">ного разделения </w:t>
      </w:r>
      <w:proofErr w:type="spellStart"/>
      <w:r w:rsidRPr="006D2FB4">
        <w:rPr>
          <w:rFonts w:ascii="Times New Roman" w:hAnsi="Times New Roman" w:cs="Times New Roman"/>
          <w:color w:val="000000" w:themeColor="text1"/>
          <w:sz w:val="16"/>
          <w:szCs w:val="16"/>
        </w:rPr>
        <w:t>рвзведчиков</w:t>
      </w:r>
      <w:proofErr w:type="spellEnd"/>
      <w:r w:rsidRPr="006D2FB4">
        <w:rPr>
          <w:rFonts w:ascii="Times New Roman" w:hAnsi="Times New Roman" w:cs="Times New Roman"/>
          <w:color w:val="000000" w:themeColor="text1"/>
          <w:sz w:val="16"/>
          <w:szCs w:val="16"/>
        </w:rPr>
        <w:t xml:space="preserve"> на два класса /первоначально, скор ее в зависимости от устарелости систем/ подтверждает необходимость в армейском и в корпусном разведчике, различных по своим свойствам. Недостаток в бомбовозах становится </w:t>
      </w:r>
      <w:proofErr w:type="spellStart"/>
      <w:r w:rsidRPr="006D2FB4">
        <w:rPr>
          <w:rFonts w:ascii="Times New Roman" w:hAnsi="Times New Roman" w:cs="Times New Roman"/>
          <w:color w:val="000000" w:themeColor="text1"/>
          <w:sz w:val="16"/>
          <w:szCs w:val="16"/>
        </w:rPr>
        <w:t>большым</w:t>
      </w:r>
      <w:proofErr w:type="spellEnd"/>
      <w:r w:rsidRPr="006D2FB4">
        <w:rPr>
          <w:rFonts w:ascii="Times New Roman" w:hAnsi="Times New Roman" w:cs="Times New Roman"/>
          <w:color w:val="000000" w:themeColor="text1"/>
          <w:sz w:val="16"/>
          <w:szCs w:val="16"/>
        </w:rPr>
        <w:t xml:space="preserve"> местом ВВС. Урезка бюджетных ассигнований, кроме того, отразилась на развитии морских ВВС, ограничив их одним </w:t>
      </w:r>
      <w:proofErr w:type="spellStart"/>
      <w:r w:rsidRPr="006D2FB4">
        <w:rPr>
          <w:rFonts w:ascii="Times New Roman" w:hAnsi="Times New Roman" w:cs="Times New Roman"/>
          <w:color w:val="000000" w:themeColor="text1"/>
          <w:sz w:val="16"/>
          <w:szCs w:val="16"/>
        </w:rPr>
        <w:t>рааведчиком</w:t>
      </w:r>
      <w:proofErr w:type="spellEnd"/>
      <w:r w:rsidRPr="006D2FB4">
        <w:rPr>
          <w:rFonts w:ascii="Times New Roman" w:hAnsi="Times New Roman" w:cs="Times New Roman"/>
          <w:color w:val="000000" w:themeColor="text1"/>
          <w:sz w:val="16"/>
          <w:szCs w:val="16"/>
        </w:rPr>
        <w:t>. Здесь выявлен большой спрос на миноносцы и самолеты корабельного типа, как разведчиков, так и истребителей.</w:t>
      </w:r>
    </w:p>
    <w:p w14:paraId="372111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Одновременно с этим оказалось,. что вопрос о моторах также требует пересмотра или, вернее, своего решения. </w:t>
      </w:r>
      <w:proofErr w:type="spellStart"/>
      <w:r w:rsidRPr="006D2FB4">
        <w:rPr>
          <w:rFonts w:ascii="Times New Roman" w:hAnsi="Times New Roman" w:cs="Times New Roman"/>
          <w:color w:val="000000" w:themeColor="text1"/>
          <w:sz w:val="16"/>
          <w:szCs w:val="16"/>
        </w:rPr>
        <w:t>Имеютшийся</w:t>
      </w:r>
      <w:proofErr w:type="spellEnd"/>
      <w:r w:rsidRPr="006D2FB4">
        <w:rPr>
          <w:rFonts w:ascii="Times New Roman" w:hAnsi="Times New Roman" w:cs="Times New Roman"/>
          <w:color w:val="000000" w:themeColor="text1"/>
          <w:sz w:val="16"/>
          <w:szCs w:val="16"/>
        </w:rPr>
        <w:t xml:space="preserve"> учебный мотор дорог в производстве и неэкономичен в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из за лишнего избытка мощности и дороговизны смазки. При </w:t>
      </w:r>
      <w:proofErr w:type="spellStart"/>
      <w:r w:rsidRPr="006D2FB4">
        <w:rPr>
          <w:rFonts w:ascii="Times New Roman" w:hAnsi="Times New Roman" w:cs="Times New Roman"/>
          <w:color w:val="000000" w:themeColor="text1"/>
          <w:sz w:val="16"/>
          <w:szCs w:val="16"/>
        </w:rPr>
        <w:t>устатновлении</w:t>
      </w:r>
      <w:proofErr w:type="spellEnd"/>
      <w:r w:rsidRPr="006D2FB4">
        <w:rPr>
          <w:rFonts w:ascii="Times New Roman" w:hAnsi="Times New Roman" w:cs="Times New Roman"/>
          <w:color w:val="000000" w:themeColor="text1"/>
          <w:sz w:val="16"/>
          <w:szCs w:val="16"/>
        </w:rPr>
        <w:t xml:space="preserve"> нового типа, однако, следует учесть, желательность единого мотора для сухопутных и морских учебных самолетов. Последние, в общем, требуют несколько большую </w:t>
      </w:r>
      <w:proofErr w:type="spellStart"/>
      <w:r w:rsidRPr="006D2FB4">
        <w:rPr>
          <w:rFonts w:ascii="Times New Roman" w:hAnsi="Times New Roman" w:cs="Times New Roman"/>
          <w:color w:val="000000" w:themeColor="text1"/>
          <w:sz w:val="16"/>
          <w:szCs w:val="16"/>
        </w:rPr>
        <w:t>мощноеть</w:t>
      </w:r>
      <w:proofErr w:type="spellEnd"/>
      <w:r w:rsidRPr="006D2FB4">
        <w:rPr>
          <w:rFonts w:ascii="Times New Roman" w:hAnsi="Times New Roman" w:cs="Times New Roman"/>
          <w:color w:val="000000" w:themeColor="text1"/>
          <w:sz w:val="16"/>
          <w:szCs w:val="16"/>
        </w:rPr>
        <w:t xml:space="preserve">. Кроме того, нельзя упускать из виду, что в наших производственных условиях, т.е. при стеснении в высококачественных материалах, самолет с </w:t>
      </w:r>
      <w:proofErr w:type="spellStart"/>
      <w:r w:rsidRPr="006D2FB4">
        <w:rPr>
          <w:rFonts w:ascii="Times New Roman" w:hAnsi="Times New Roman" w:cs="Times New Roman"/>
          <w:color w:val="000000" w:themeColor="text1"/>
          <w:sz w:val="16"/>
          <w:szCs w:val="16"/>
        </w:rPr>
        <w:t>досаточным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порегруаочным</w:t>
      </w:r>
      <w:proofErr w:type="spellEnd"/>
      <w:r w:rsidRPr="006D2FB4">
        <w:rPr>
          <w:rFonts w:ascii="Times New Roman" w:hAnsi="Times New Roman" w:cs="Times New Roman"/>
          <w:color w:val="000000" w:themeColor="text1"/>
          <w:sz w:val="16"/>
          <w:szCs w:val="16"/>
        </w:rPr>
        <w:t xml:space="preserve"> коэффициентом потребует несколько большей мощности, чем подобные самолеты заграничного производства. Поэтому в данном вопросе перегибать палки не следует. Наи</w:t>
      </w:r>
      <w:r w:rsidRPr="006D2FB4">
        <w:rPr>
          <w:rFonts w:ascii="Times New Roman" w:hAnsi="Times New Roman" w:cs="Times New Roman"/>
          <w:color w:val="000000" w:themeColor="text1"/>
          <w:sz w:val="16"/>
          <w:szCs w:val="16"/>
        </w:rPr>
        <w:softHyphen/>
        <w:t xml:space="preserve">более </w:t>
      </w:r>
      <w:proofErr w:type="spellStart"/>
      <w:r w:rsidRPr="006D2FB4">
        <w:rPr>
          <w:rFonts w:ascii="Times New Roman" w:hAnsi="Times New Roman" w:cs="Times New Roman"/>
          <w:color w:val="000000" w:themeColor="text1"/>
          <w:sz w:val="16"/>
          <w:szCs w:val="16"/>
        </w:rPr>
        <w:t>правилъным</w:t>
      </w:r>
      <w:proofErr w:type="spellEnd"/>
      <w:r w:rsidRPr="006D2FB4">
        <w:rPr>
          <w:rFonts w:ascii="Times New Roman" w:hAnsi="Times New Roman" w:cs="Times New Roman"/>
          <w:color w:val="000000" w:themeColor="text1"/>
          <w:sz w:val="16"/>
          <w:szCs w:val="16"/>
        </w:rPr>
        <w:t xml:space="preserve"> казалось бы строить мотор, дающий на разных  режимах /1200-1600 оборотов/ от 75 до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Кроме того, нужен и переходный мотор.</w:t>
      </w:r>
    </w:p>
    <w:p w14:paraId="0A9D47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боевыми моторами в части, касающейся сухопутных разведчиков, одноместных </w:t>
      </w:r>
      <w:proofErr w:type="spellStart"/>
      <w:r w:rsidRPr="006D2FB4">
        <w:rPr>
          <w:rFonts w:ascii="Times New Roman" w:hAnsi="Times New Roman" w:cs="Times New Roman"/>
          <w:color w:val="000000" w:themeColor="text1"/>
          <w:sz w:val="16"/>
          <w:szCs w:val="16"/>
        </w:rPr>
        <w:t>истребителейц</w:t>
      </w:r>
      <w:proofErr w:type="spellEnd"/>
      <w:r w:rsidRPr="006D2FB4">
        <w:rPr>
          <w:rFonts w:ascii="Times New Roman" w:hAnsi="Times New Roman" w:cs="Times New Roman"/>
          <w:color w:val="000000" w:themeColor="text1"/>
          <w:sz w:val="16"/>
          <w:szCs w:val="16"/>
        </w:rPr>
        <w:t xml:space="preserve"> и, по-видимому, боевиков, дело обстоит сравнительно благополучно, можно ограничиться совершенствованием нашего основного мотора. Однако, для двухместных истребителей, бомбовозов и большинства морских самолетов мощности принятых двигателей недостаточно. Требуется новый тип /600-700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w:t>
      </w:r>
    </w:p>
    <w:p w14:paraId="4EC693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Поэтому ниже, в соответствии с задачами, выдвигаемыми планом развития ВВС и учтя производственные возможности, была составлена новая </w:t>
      </w:r>
      <w:proofErr w:type="spellStart"/>
      <w:r w:rsidRPr="006D2FB4">
        <w:rPr>
          <w:rFonts w:ascii="Times New Roman" w:hAnsi="Times New Roman" w:cs="Times New Roman"/>
          <w:color w:val="000000" w:themeColor="text1"/>
          <w:sz w:val="16"/>
          <w:szCs w:val="16"/>
        </w:rPr>
        <w:t>номкенклатура</w:t>
      </w:r>
      <w:proofErr w:type="spellEnd"/>
      <w:r w:rsidRPr="006D2FB4">
        <w:rPr>
          <w:rFonts w:ascii="Times New Roman" w:hAnsi="Times New Roman" w:cs="Times New Roman"/>
          <w:color w:val="000000" w:themeColor="text1"/>
          <w:sz w:val="16"/>
          <w:szCs w:val="16"/>
        </w:rPr>
        <w:t xml:space="preserve"> типов самолетов  для опытного строительства на текущее трехлетие. Очередность строительства усматривается из прилагаемой таблицы. ТТТ к этим типам составляли предмет </w:t>
      </w:r>
      <w:proofErr w:type="spellStart"/>
      <w:r w:rsidRPr="006D2FB4">
        <w:rPr>
          <w:rFonts w:ascii="Times New Roman" w:hAnsi="Times New Roman" w:cs="Times New Roman"/>
          <w:color w:val="000000" w:themeColor="text1"/>
          <w:sz w:val="16"/>
          <w:szCs w:val="16"/>
        </w:rPr>
        <w:t>раьоты</w:t>
      </w:r>
      <w:proofErr w:type="spellEnd"/>
      <w:r w:rsidRPr="006D2FB4">
        <w:rPr>
          <w:rFonts w:ascii="Times New Roman" w:hAnsi="Times New Roman" w:cs="Times New Roman"/>
          <w:color w:val="000000" w:themeColor="text1"/>
          <w:sz w:val="16"/>
          <w:szCs w:val="16"/>
        </w:rPr>
        <w:t xml:space="preserve"> Штаба и соответствующих секций НК. Эти требования были затем рассмотрены особым совещанием с </w:t>
      </w:r>
      <w:proofErr w:type="spellStart"/>
      <w:r w:rsidRPr="006D2FB4">
        <w:rPr>
          <w:rFonts w:ascii="Times New Roman" w:hAnsi="Times New Roman" w:cs="Times New Roman"/>
          <w:color w:val="000000" w:themeColor="text1"/>
          <w:sz w:val="16"/>
          <w:szCs w:val="16"/>
        </w:rPr>
        <w:t>участевм</w:t>
      </w:r>
      <w:proofErr w:type="spellEnd"/>
      <w:r w:rsidRPr="006D2FB4">
        <w:rPr>
          <w:rFonts w:ascii="Times New Roman" w:hAnsi="Times New Roman" w:cs="Times New Roman"/>
          <w:color w:val="000000" w:themeColor="text1"/>
          <w:sz w:val="16"/>
          <w:szCs w:val="16"/>
        </w:rPr>
        <w:t xml:space="preserve"> командующих ВВС Округов, морей и  промышленности. Основные требования на наиболее спорные и первоочередные сухопутные самолеты на этом совещании были указаны вполне.</w:t>
      </w:r>
    </w:p>
    <w:p w14:paraId="33144B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Остальные сухопутные самолёты в общем не вызывали возражений </w:t>
      </w:r>
      <w:proofErr w:type="spellStart"/>
      <w:r w:rsidRPr="006D2FB4">
        <w:rPr>
          <w:rFonts w:ascii="Times New Roman" w:hAnsi="Times New Roman" w:cs="Times New Roman"/>
          <w:color w:val="000000" w:themeColor="text1"/>
          <w:sz w:val="16"/>
          <w:szCs w:val="16"/>
        </w:rPr>
        <w:t>итребования</w:t>
      </w:r>
      <w:proofErr w:type="spellEnd"/>
      <w:r w:rsidRPr="006D2FB4">
        <w:rPr>
          <w:rFonts w:ascii="Times New Roman" w:hAnsi="Times New Roman" w:cs="Times New Roman"/>
          <w:color w:val="000000" w:themeColor="text1"/>
          <w:sz w:val="16"/>
          <w:szCs w:val="16"/>
        </w:rPr>
        <w:t xml:space="preserve"> к ним, впредь до пересчета, били </w:t>
      </w:r>
      <w:proofErr w:type="spellStart"/>
      <w:r w:rsidRPr="006D2FB4">
        <w:rPr>
          <w:rFonts w:ascii="Times New Roman" w:hAnsi="Times New Roman" w:cs="Times New Roman"/>
          <w:color w:val="000000" w:themeColor="text1"/>
          <w:sz w:val="16"/>
          <w:szCs w:val="16"/>
        </w:rPr>
        <w:t>праняты</w:t>
      </w:r>
      <w:proofErr w:type="spellEnd"/>
      <w:r w:rsidRPr="006D2FB4">
        <w:rPr>
          <w:rFonts w:ascii="Times New Roman" w:hAnsi="Times New Roman" w:cs="Times New Roman"/>
          <w:color w:val="000000" w:themeColor="text1"/>
          <w:sz w:val="16"/>
          <w:szCs w:val="16"/>
        </w:rPr>
        <w:t xml:space="preserve"> за </w:t>
      </w:r>
      <w:proofErr w:type="spellStart"/>
      <w:r w:rsidRPr="006D2FB4">
        <w:rPr>
          <w:rFonts w:ascii="Times New Roman" w:hAnsi="Times New Roman" w:cs="Times New Roman"/>
          <w:color w:val="000000" w:themeColor="text1"/>
          <w:sz w:val="16"/>
          <w:szCs w:val="16"/>
        </w:rPr>
        <w:t>основуСледует</w:t>
      </w:r>
      <w:proofErr w:type="spellEnd"/>
      <w:r w:rsidRPr="006D2FB4">
        <w:rPr>
          <w:rFonts w:ascii="Times New Roman" w:hAnsi="Times New Roman" w:cs="Times New Roman"/>
          <w:color w:val="000000" w:themeColor="text1"/>
          <w:sz w:val="16"/>
          <w:szCs w:val="16"/>
        </w:rPr>
        <w:t xml:space="preserve"> отметить, что исходные требования к </w:t>
      </w:r>
      <w:proofErr w:type="spellStart"/>
      <w:r w:rsidRPr="006D2FB4">
        <w:rPr>
          <w:rFonts w:ascii="Times New Roman" w:hAnsi="Times New Roman" w:cs="Times New Roman"/>
          <w:color w:val="000000" w:themeColor="text1"/>
          <w:sz w:val="16"/>
          <w:szCs w:val="16"/>
        </w:rPr>
        <w:t>юомбовозу</w:t>
      </w:r>
      <w:proofErr w:type="spellEnd"/>
      <w:r w:rsidRPr="006D2FB4">
        <w:rPr>
          <w:rFonts w:ascii="Times New Roman" w:hAnsi="Times New Roman" w:cs="Times New Roman"/>
          <w:color w:val="000000" w:themeColor="text1"/>
          <w:sz w:val="16"/>
          <w:szCs w:val="16"/>
        </w:rPr>
        <w:t xml:space="preserve"> подверглись значительному снижению, поставленное повышение из, однако, следует предусмотреть теперь же. Кроме того, вопрос о боевике, </w:t>
      </w:r>
      <w:proofErr w:type="spellStart"/>
      <w:r w:rsidRPr="006D2FB4">
        <w:rPr>
          <w:rFonts w:ascii="Times New Roman" w:hAnsi="Times New Roman" w:cs="Times New Roman"/>
          <w:color w:val="000000" w:themeColor="text1"/>
          <w:sz w:val="16"/>
          <w:szCs w:val="16"/>
        </w:rPr>
        <w:t>повидимому</w:t>
      </w:r>
      <w:proofErr w:type="spellEnd"/>
      <w:r w:rsidRPr="006D2FB4">
        <w:rPr>
          <w:rFonts w:ascii="Times New Roman" w:hAnsi="Times New Roman" w:cs="Times New Roman"/>
          <w:color w:val="000000" w:themeColor="text1"/>
          <w:sz w:val="16"/>
          <w:szCs w:val="16"/>
        </w:rPr>
        <w:t xml:space="preserve"> будет нуждаться а частичном пересмотре, по мере </w:t>
      </w:r>
      <w:proofErr w:type="spellStart"/>
      <w:r w:rsidRPr="006D2FB4">
        <w:rPr>
          <w:rFonts w:ascii="Times New Roman" w:hAnsi="Times New Roman" w:cs="Times New Roman"/>
          <w:color w:val="000000" w:themeColor="text1"/>
          <w:sz w:val="16"/>
          <w:szCs w:val="16"/>
        </w:rPr>
        <w:t>подхда</w:t>
      </w:r>
      <w:proofErr w:type="spellEnd"/>
      <w:r w:rsidRPr="006D2FB4">
        <w:rPr>
          <w:rFonts w:ascii="Times New Roman" w:hAnsi="Times New Roman" w:cs="Times New Roman"/>
          <w:color w:val="000000" w:themeColor="text1"/>
          <w:sz w:val="16"/>
          <w:szCs w:val="16"/>
        </w:rPr>
        <w:t xml:space="preserve"> его к техническому осуществлению.</w:t>
      </w:r>
    </w:p>
    <w:p w14:paraId="2CA6C5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Требования к морским самолетам до совещания за краткостью срока не были пересчитаны, но по беглому просмотру не подлежит сомнению, что удовлетворить их полностью к </w:t>
      </w:r>
      <w:proofErr w:type="spellStart"/>
      <w:r w:rsidRPr="006D2FB4">
        <w:rPr>
          <w:rFonts w:ascii="Times New Roman" w:hAnsi="Times New Roman" w:cs="Times New Roman"/>
          <w:color w:val="000000" w:themeColor="text1"/>
          <w:sz w:val="16"/>
          <w:szCs w:val="16"/>
        </w:rPr>
        <w:t>больштстве</w:t>
      </w:r>
      <w:proofErr w:type="spellEnd"/>
      <w:r w:rsidRPr="006D2FB4">
        <w:rPr>
          <w:rFonts w:ascii="Times New Roman" w:hAnsi="Times New Roman" w:cs="Times New Roman"/>
          <w:color w:val="000000" w:themeColor="text1"/>
          <w:sz w:val="16"/>
          <w:szCs w:val="16"/>
        </w:rPr>
        <w:t xml:space="preserve"> случаев удастся лишь при использовании </w:t>
      </w:r>
      <w:proofErr w:type="spellStart"/>
      <w:r w:rsidRPr="006D2FB4">
        <w:rPr>
          <w:rFonts w:ascii="Times New Roman" w:hAnsi="Times New Roman" w:cs="Times New Roman"/>
          <w:color w:val="000000" w:themeColor="text1"/>
          <w:sz w:val="16"/>
          <w:szCs w:val="16"/>
        </w:rPr>
        <w:t>дгигателей</w:t>
      </w:r>
      <w:proofErr w:type="spellEnd"/>
      <w:r w:rsidRPr="006D2FB4">
        <w:rPr>
          <w:rFonts w:ascii="Times New Roman" w:hAnsi="Times New Roman" w:cs="Times New Roman"/>
          <w:color w:val="000000" w:themeColor="text1"/>
          <w:sz w:val="16"/>
          <w:szCs w:val="16"/>
        </w:rPr>
        <w:t xml:space="preserve"> значительно </w:t>
      </w:r>
      <w:proofErr w:type="spellStart"/>
      <w:r w:rsidRPr="006D2FB4">
        <w:rPr>
          <w:rFonts w:ascii="Times New Roman" w:hAnsi="Times New Roman" w:cs="Times New Roman"/>
          <w:color w:val="000000" w:themeColor="text1"/>
          <w:sz w:val="16"/>
          <w:szCs w:val="16"/>
        </w:rPr>
        <w:t>превосхлдящей</w:t>
      </w:r>
      <w:proofErr w:type="spellEnd"/>
      <w:r w:rsidRPr="006D2FB4">
        <w:rPr>
          <w:rFonts w:ascii="Times New Roman" w:hAnsi="Times New Roman" w:cs="Times New Roman"/>
          <w:color w:val="000000" w:themeColor="text1"/>
          <w:sz w:val="16"/>
          <w:szCs w:val="16"/>
        </w:rPr>
        <w:t xml:space="preserve"> мощности. Для первоочередных работ по опытному строительству в этой области были намечены в найдены компромиссные решения. Для остальных решением является все же вопрос о новом моторе. Пересчет и окончательное согласование этих требований, а равно и на некоторые из сухопутных, потребует до 2-х месяцев времени, что, однако, ни на общих сроках, ни на решениях, предлагаемых здесь по существу, отразиться не должно.</w:t>
      </w:r>
    </w:p>
    <w:p w14:paraId="14FCEA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Принятые совещанием основные </w:t>
      </w:r>
      <w:proofErr w:type="spellStart"/>
      <w:r w:rsidRPr="006D2FB4">
        <w:rPr>
          <w:rFonts w:ascii="Times New Roman" w:hAnsi="Times New Roman" w:cs="Times New Roman"/>
          <w:color w:val="000000" w:themeColor="text1"/>
          <w:sz w:val="16"/>
          <w:szCs w:val="16"/>
        </w:rPr>
        <w:t>требованния</w:t>
      </w:r>
      <w:proofErr w:type="spellEnd"/>
      <w:r w:rsidRPr="006D2FB4">
        <w:rPr>
          <w:rFonts w:ascii="Times New Roman" w:hAnsi="Times New Roman" w:cs="Times New Roman"/>
          <w:color w:val="000000" w:themeColor="text1"/>
          <w:sz w:val="16"/>
          <w:szCs w:val="16"/>
        </w:rPr>
        <w:t xml:space="preserve"> к самолетам видны из прилагаемой к сему выписки из материалов, бывших на рассмотрении совещания.</w:t>
      </w:r>
    </w:p>
    <w:p w14:paraId="45C9BA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Новая номенклатура самолетов </w:t>
      </w:r>
      <w:proofErr w:type="spellStart"/>
      <w:r w:rsidRPr="006D2FB4">
        <w:rPr>
          <w:rFonts w:ascii="Times New Roman" w:hAnsi="Times New Roman" w:cs="Times New Roman"/>
          <w:color w:val="000000" w:themeColor="text1"/>
          <w:sz w:val="16"/>
          <w:szCs w:val="16"/>
        </w:rPr>
        <w:t>ыулючает</w:t>
      </w:r>
      <w:proofErr w:type="spellEnd"/>
      <w:r w:rsidRPr="006D2FB4">
        <w:rPr>
          <w:rFonts w:ascii="Times New Roman" w:hAnsi="Times New Roman" w:cs="Times New Roman"/>
          <w:color w:val="000000" w:themeColor="text1"/>
          <w:sz w:val="16"/>
          <w:szCs w:val="16"/>
        </w:rPr>
        <w:t xml:space="preserve"> значительное число новых типов. Повышение </w:t>
      </w:r>
      <w:proofErr w:type="spellStart"/>
      <w:r w:rsidRPr="006D2FB4">
        <w:rPr>
          <w:rFonts w:ascii="Times New Roman" w:hAnsi="Times New Roman" w:cs="Times New Roman"/>
          <w:color w:val="000000" w:themeColor="text1"/>
          <w:sz w:val="16"/>
          <w:szCs w:val="16"/>
        </w:rPr>
        <w:t>сощности</w:t>
      </w:r>
      <w:proofErr w:type="spellEnd"/>
      <w:r w:rsidRPr="006D2FB4">
        <w:rPr>
          <w:rFonts w:ascii="Times New Roman" w:hAnsi="Times New Roman" w:cs="Times New Roman"/>
          <w:color w:val="000000" w:themeColor="text1"/>
          <w:sz w:val="16"/>
          <w:szCs w:val="16"/>
        </w:rPr>
        <w:t xml:space="preserve"> мотора существенно влияет на конструкцию самолета. Все это и вопрос об новом </w:t>
      </w:r>
      <w:proofErr w:type="spellStart"/>
      <w:r w:rsidRPr="006D2FB4">
        <w:rPr>
          <w:rFonts w:ascii="Times New Roman" w:hAnsi="Times New Roman" w:cs="Times New Roman"/>
          <w:color w:val="000000" w:themeColor="text1"/>
          <w:sz w:val="16"/>
          <w:szCs w:val="16"/>
        </w:rPr>
        <w:t>мощномдвигателе</w:t>
      </w:r>
      <w:proofErr w:type="spellEnd"/>
      <w:r w:rsidRPr="006D2FB4">
        <w:rPr>
          <w:rFonts w:ascii="Times New Roman" w:hAnsi="Times New Roman" w:cs="Times New Roman"/>
          <w:color w:val="000000" w:themeColor="text1"/>
          <w:sz w:val="16"/>
          <w:szCs w:val="16"/>
        </w:rPr>
        <w:t xml:space="preserve"> заставляет обратить особое внимание на организацию опытного строительства Нужно не только увязать сроки, но и производственные возможности и способы обеспечения </w:t>
      </w:r>
      <w:proofErr w:type="spellStart"/>
      <w:r w:rsidRPr="006D2FB4">
        <w:rPr>
          <w:rFonts w:ascii="Times New Roman" w:hAnsi="Times New Roman" w:cs="Times New Roman"/>
          <w:color w:val="000000" w:themeColor="text1"/>
          <w:sz w:val="16"/>
          <w:szCs w:val="16"/>
        </w:rPr>
        <w:t>наивыгоднейшего</w:t>
      </w:r>
      <w:proofErr w:type="spellEnd"/>
      <w:r w:rsidRPr="006D2FB4">
        <w:rPr>
          <w:rFonts w:ascii="Times New Roman" w:hAnsi="Times New Roman" w:cs="Times New Roman"/>
          <w:color w:val="000000" w:themeColor="text1"/>
          <w:sz w:val="16"/>
          <w:szCs w:val="16"/>
        </w:rPr>
        <w:t xml:space="preserve"> перехода к </w:t>
      </w:r>
      <w:proofErr w:type="spellStart"/>
      <w:r w:rsidRPr="006D2FB4">
        <w:rPr>
          <w:rFonts w:ascii="Times New Roman" w:hAnsi="Times New Roman" w:cs="Times New Roman"/>
          <w:color w:val="000000" w:themeColor="text1"/>
          <w:sz w:val="16"/>
          <w:szCs w:val="16"/>
        </w:rPr>
        <w:t>серайиому</w:t>
      </w:r>
      <w:proofErr w:type="spellEnd"/>
      <w:r w:rsidRPr="006D2FB4">
        <w:rPr>
          <w:rFonts w:ascii="Times New Roman" w:hAnsi="Times New Roman" w:cs="Times New Roman"/>
          <w:color w:val="000000" w:themeColor="text1"/>
          <w:sz w:val="16"/>
          <w:szCs w:val="16"/>
        </w:rPr>
        <w:t xml:space="preserve"> производству в реальных </w:t>
      </w:r>
      <w:proofErr w:type="spellStart"/>
      <w:r w:rsidRPr="006D2FB4">
        <w:rPr>
          <w:rFonts w:ascii="Times New Roman" w:hAnsi="Times New Roman" w:cs="Times New Roman"/>
          <w:color w:val="000000" w:themeColor="text1"/>
          <w:sz w:val="16"/>
          <w:szCs w:val="16"/>
        </w:rPr>
        <w:t>условаях</w:t>
      </w:r>
      <w:proofErr w:type="spellEnd"/>
      <w:r w:rsidRPr="006D2FB4">
        <w:rPr>
          <w:rFonts w:ascii="Times New Roman" w:hAnsi="Times New Roman" w:cs="Times New Roman"/>
          <w:color w:val="000000" w:themeColor="text1"/>
          <w:sz w:val="16"/>
          <w:szCs w:val="16"/>
        </w:rPr>
        <w:t xml:space="preserve"> нашей промышленности.</w:t>
      </w:r>
    </w:p>
    <w:p w14:paraId="671516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Необходимо также сохранять преемственность /перманентность/ конструкторских работ отдельных заводов в развитии определенных типов. Нужно обратить внимание на металлические самолеты. Для обеспечения успеха, а также вы целях введения момента соревнования, необходимо предусмотреть и дублирование, если не всех, то важнейших или наиболее трудных работ. Кроме того, для ускорения перехода к серии и наибольшей полноты </w:t>
      </w:r>
      <w:proofErr w:type="spellStart"/>
      <w:r w:rsidRPr="006D2FB4">
        <w:rPr>
          <w:rFonts w:ascii="Times New Roman" w:hAnsi="Times New Roman" w:cs="Times New Roman"/>
          <w:color w:val="000000" w:themeColor="text1"/>
          <w:sz w:val="16"/>
          <w:szCs w:val="16"/>
        </w:rPr>
        <w:t>ревультатов</w:t>
      </w:r>
      <w:proofErr w:type="spellEnd"/>
      <w:r w:rsidRPr="006D2FB4">
        <w:rPr>
          <w:rFonts w:ascii="Times New Roman" w:hAnsi="Times New Roman" w:cs="Times New Roman"/>
          <w:color w:val="000000" w:themeColor="text1"/>
          <w:sz w:val="16"/>
          <w:szCs w:val="16"/>
        </w:rPr>
        <w:t xml:space="preserve"> опытного строительства, следует перейти от строительства </w:t>
      </w:r>
      <w:proofErr w:type="spellStart"/>
      <w:r w:rsidRPr="006D2FB4">
        <w:rPr>
          <w:rFonts w:ascii="Times New Roman" w:hAnsi="Times New Roman" w:cs="Times New Roman"/>
          <w:color w:val="000000" w:themeColor="text1"/>
          <w:sz w:val="16"/>
          <w:szCs w:val="16"/>
        </w:rPr>
        <w:t>едианичных</w:t>
      </w:r>
      <w:proofErr w:type="spellEnd"/>
      <w:r w:rsidRPr="006D2FB4">
        <w:rPr>
          <w:rFonts w:ascii="Times New Roman" w:hAnsi="Times New Roman" w:cs="Times New Roman"/>
          <w:color w:val="000000" w:themeColor="text1"/>
          <w:sz w:val="16"/>
          <w:szCs w:val="16"/>
        </w:rPr>
        <w:t xml:space="preserve"> опытных экземпляров, к постройке 2-3 самолетов /в той числе для статических испытаний/.</w:t>
      </w:r>
    </w:p>
    <w:p w14:paraId="2F0279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лучшей увязки вопроса о мощном моторе и во избежание задержки в разработке конструкций самолетов под </w:t>
      </w:r>
      <w:proofErr w:type="spellStart"/>
      <w:r w:rsidRPr="006D2FB4">
        <w:rPr>
          <w:rFonts w:ascii="Times New Roman" w:hAnsi="Times New Roman" w:cs="Times New Roman"/>
          <w:color w:val="000000" w:themeColor="text1"/>
          <w:sz w:val="16"/>
          <w:szCs w:val="16"/>
        </w:rPr>
        <w:t>под</w:t>
      </w:r>
      <w:proofErr w:type="spellEnd"/>
      <w:r w:rsidRPr="006D2FB4">
        <w:rPr>
          <w:rFonts w:ascii="Times New Roman" w:hAnsi="Times New Roman" w:cs="Times New Roman"/>
          <w:color w:val="000000" w:themeColor="text1"/>
          <w:sz w:val="16"/>
          <w:szCs w:val="16"/>
        </w:rPr>
        <w:t xml:space="preserve"> эти моторы (гл. образом морские самолеты/ следует теперь же изготовить </w:t>
      </w:r>
      <w:proofErr w:type="spellStart"/>
      <w:r w:rsidRPr="006D2FB4">
        <w:rPr>
          <w:rFonts w:ascii="Times New Roman" w:hAnsi="Times New Roman" w:cs="Times New Roman"/>
          <w:color w:val="000000" w:themeColor="text1"/>
          <w:sz w:val="16"/>
          <w:szCs w:val="16"/>
        </w:rPr>
        <w:t>загренийцей</w:t>
      </w:r>
      <w:proofErr w:type="spellEnd"/>
      <w:r w:rsidRPr="006D2FB4">
        <w:rPr>
          <w:rFonts w:ascii="Times New Roman" w:hAnsi="Times New Roman" w:cs="Times New Roman"/>
          <w:color w:val="000000" w:themeColor="text1"/>
          <w:sz w:val="16"/>
          <w:szCs w:val="16"/>
        </w:rPr>
        <w:t xml:space="preserve"> необходимое число двигателей, подходящих по общим данным и по предложенным у нас .Кроме того, совершенно целесообразно изготовить заграницей образцы гидро-самолетов корабельного </w:t>
      </w:r>
      <w:proofErr w:type="spellStart"/>
      <w:r w:rsidRPr="006D2FB4">
        <w:rPr>
          <w:rFonts w:ascii="Times New Roman" w:hAnsi="Times New Roman" w:cs="Times New Roman"/>
          <w:color w:val="000000" w:themeColor="text1"/>
          <w:sz w:val="16"/>
          <w:szCs w:val="16"/>
        </w:rPr>
        <w:t>твгп</w:t>
      </w:r>
      <w:proofErr w:type="spellEnd"/>
      <w:r w:rsidRPr="006D2FB4">
        <w:rPr>
          <w:rFonts w:ascii="Times New Roman" w:hAnsi="Times New Roman" w:cs="Times New Roman"/>
          <w:color w:val="000000" w:themeColor="text1"/>
          <w:sz w:val="16"/>
          <w:szCs w:val="16"/>
        </w:rPr>
        <w:t>, для изучения этого типа у нас и производства первоначальных опытов с катапультой, что дает несомненный выигрыш во времени.</w:t>
      </w:r>
    </w:p>
    <w:p w14:paraId="0D067E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Обращаясь к более детальному анализу реальных производственных возможностей, мы находим следующую обстановку, отдельно в области самолетостроения /сухопутные, металлические и гидро/ и отдельно по моторостроению.</w:t>
      </w:r>
    </w:p>
    <w:p w14:paraId="4D2D82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могут в порядке серийном выпускать не бо</w:t>
      </w:r>
      <w:r w:rsidRPr="006D2FB4">
        <w:rPr>
          <w:rFonts w:ascii="Times New Roman" w:hAnsi="Times New Roman" w:cs="Times New Roman"/>
          <w:color w:val="000000" w:themeColor="text1"/>
          <w:sz w:val="16"/>
          <w:szCs w:val="16"/>
        </w:rPr>
        <w:softHyphen/>
        <w:t xml:space="preserve">лее 7-8 типов )№-1 - 3, № 3 - 2 и № 10 - 2/ за счет сокращения количества выпускаемых самолетов одного типа, число типов, не без вреда для производства и стоимости продукции </w:t>
      </w:r>
      <w:proofErr w:type="spellStart"/>
      <w:r w:rsidRPr="006D2FB4">
        <w:rPr>
          <w:rFonts w:ascii="Times New Roman" w:hAnsi="Times New Roman" w:cs="Times New Roman"/>
          <w:color w:val="000000" w:themeColor="text1"/>
          <w:sz w:val="16"/>
          <w:szCs w:val="16"/>
        </w:rPr>
        <w:t>м.б.</w:t>
      </w:r>
      <w:proofErr w:type="spellEnd"/>
      <w:r w:rsidRPr="006D2FB4">
        <w:rPr>
          <w:rFonts w:ascii="Times New Roman" w:hAnsi="Times New Roman" w:cs="Times New Roman"/>
          <w:color w:val="000000" w:themeColor="text1"/>
          <w:sz w:val="16"/>
          <w:szCs w:val="16"/>
        </w:rPr>
        <w:t xml:space="preserve"> увеличено до 9-10. Концессионер может выпускать 2-3 типа. Таким образом, нужное число в 14 типов в серийном </w:t>
      </w:r>
      <w:proofErr w:type="spellStart"/>
      <w:r w:rsidRPr="006D2FB4">
        <w:rPr>
          <w:rFonts w:ascii="Times New Roman" w:hAnsi="Times New Roman" w:cs="Times New Roman"/>
          <w:color w:val="000000" w:themeColor="text1"/>
          <w:sz w:val="16"/>
          <w:szCs w:val="16"/>
        </w:rPr>
        <w:t>проиаводстве</w:t>
      </w:r>
      <w:proofErr w:type="spellEnd"/>
      <w:r w:rsidRPr="006D2FB4">
        <w:rPr>
          <w:rFonts w:ascii="Times New Roman" w:hAnsi="Times New Roman" w:cs="Times New Roman"/>
          <w:color w:val="000000" w:themeColor="text1"/>
          <w:sz w:val="16"/>
          <w:szCs w:val="16"/>
        </w:rPr>
        <w:t xml:space="preserve"> не обеспечивается, не говоря уже о необходимом параллельном строительстве, хотя бы некоторых типов /</w:t>
      </w:r>
      <w:proofErr w:type="spellStart"/>
      <w:r w:rsidRPr="006D2FB4">
        <w:rPr>
          <w:rFonts w:ascii="Times New Roman" w:hAnsi="Times New Roman" w:cs="Times New Roman"/>
          <w:color w:val="000000" w:themeColor="text1"/>
          <w:sz w:val="16"/>
          <w:szCs w:val="16"/>
        </w:rPr>
        <w:t>деревянних</w:t>
      </w:r>
      <w:proofErr w:type="spellEnd"/>
      <w:r w:rsidRPr="006D2FB4">
        <w:rPr>
          <w:rFonts w:ascii="Times New Roman" w:hAnsi="Times New Roman" w:cs="Times New Roman"/>
          <w:color w:val="000000" w:themeColor="text1"/>
          <w:sz w:val="16"/>
          <w:szCs w:val="16"/>
        </w:rPr>
        <w:t xml:space="preserve"> и металлических или дублировании одной конструкции/. Возникает вопрос о целесообразности привлечения к строительству группы ЦАГИ-Кольчугино, или об открытии нового завода и расширении имеющихся.</w:t>
      </w:r>
    </w:p>
    <w:p w14:paraId="6603A7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касается собственно опытного строительства, то при максимальном </w:t>
      </w:r>
      <w:proofErr w:type="spellStart"/>
      <w:r w:rsidRPr="006D2FB4">
        <w:rPr>
          <w:rFonts w:ascii="Times New Roman" w:hAnsi="Times New Roman" w:cs="Times New Roman"/>
          <w:color w:val="000000" w:themeColor="text1"/>
          <w:sz w:val="16"/>
          <w:szCs w:val="16"/>
        </w:rPr>
        <w:t>напряженин</w:t>
      </w:r>
      <w:proofErr w:type="spellEnd"/>
      <w:r w:rsidRPr="006D2FB4">
        <w:rPr>
          <w:rFonts w:ascii="Times New Roman" w:hAnsi="Times New Roman" w:cs="Times New Roman"/>
          <w:color w:val="000000" w:themeColor="text1"/>
          <w:sz w:val="16"/>
          <w:szCs w:val="16"/>
        </w:rPr>
        <w:t xml:space="preserve"> конструкторских отделов и опытных цехов, поставленные задачи в объеме и сроки, предусмотренные ведомостью, в общем, выполнимы. </w:t>
      </w:r>
      <w:proofErr w:type="spellStart"/>
      <w:r w:rsidRPr="006D2FB4">
        <w:rPr>
          <w:rFonts w:ascii="Times New Roman" w:hAnsi="Times New Roman" w:cs="Times New Roman"/>
          <w:color w:val="000000" w:themeColor="text1"/>
          <w:sz w:val="16"/>
          <w:szCs w:val="16"/>
        </w:rPr>
        <w:t>Максаальная</w:t>
      </w:r>
      <w:proofErr w:type="spellEnd"/>
      <w:r w:rsidRPr="006D2FB4">
        <w:rPr>
          <w:rFonts w:ascii="Times New Roman" w:hAnsi="Times New Roman" w:cs="Times New Roman"/>
          <w:color w:val="000000" w:themeColor="text1"/>
          <w:sz w:val="16"/>
          <w:szCs w:val="16"/>
        </w:rPr>
        <w:t xml:space="preserve"> годичная нагрузка принята для № 1 - пять, считая I тяжелый, для №-3 - три, из них один тяжелый и для № 10 - пять /пока условно/. Такая </w:t>
      </w:r>
      <w:proofErr w:type="spellStart"/>
      <w:r w:rsidRPr="006D2FB4">
        <w:rPr>
          <w:rFonts w:ascii="Times New Roman" w:hAnsi="Times New Roman" w:cs="Times New Roman"/>
          <w:color w:val="000000" w:themeColor="text1"/>
          <w:sz w:val="16"/>
          <w:szCs w:val="16"/>
        </w:rPr>
        <w:t>назрузка</w:t>
      </w:r>
      <w:proofErr w:type="spellEnd"/>
      <w:r w:rsidRPr="006D2FB4">
        <w:rPr>
          <w:rFonts w:ascii="Times New Roman" w:hAnsi="Times New Roman" w:cs="Times New Roman"/>
          <w:color w:val="000000" w:themeColor="text1"/>
          <w:sz w:val="16"/>
          <w:szCs w:val="16"/>
        </w:rPr>
        <w:t xml:space="preserve"> возможна, принимая переходящие сроки и частично </w:t>
      </w:r>
      <w:proofErr w:type="spellStart"/>
      <w:r w:rsidRPr="006D2FB4">
        <w:rPr>
          <w:rFonts w:ascii="Times New Roman" w:hAnsi="Times New Roman" w:cs="Times New Roman"/>
          <w:color w:val="000000" w:themeColor="text1"/>
          <w:sz w:val="16"/>
          <w:szCs w:val="16"/>
        </w:rPr>
        <w:t>частично</w:t>
      </w:r>
      <w:proofErr w:type="spellEnd"/>
      <w:r w:rsidRPr="006D2FB4">
        <w:rPr>
          <w:rFonts w:ascii="Times New Roman" w:hAnsi="Times New Roman" w:cs="Times New Roman"/>
          <w:color w:val="000000" w:themeColor="text1"/>
          <w:sz w:val="16"/>
          <w:szCs w:val="16"/>
        </w:rPr>
        <w:t xml:space="preserve"> производя работы  по усовершенствованию и развитию уже бывших в постройке типов и образцов. При осуществлении оговоренной выше необходимости одновременной постройки нескольких экземпляров одного образца </w:t>
      </w:r>
      <w:proofErr w:type="spellStart"/>
      <w:r w:rsidRPr="006D2FB4">
        <w:rPr>
          <w:rFonts w:ascii="Times New Roman" w:hAnsi="Times New Roman" w:cs="Times New Roman"/>
          <w:color w:val="000000" w:themeColor="text1"/>
          <w:sz w:val="16"/>
          <w:szCs w:val="16"/>
        </w:rPr>
        <w:t>требуцетсчя</w:t>
      </w:r>
      <w:proofErr w:type="spellEnd"/>
      <w:r w:rsidRPr="006D2FB4">
        <w:rPr>
          <w:rFonts w:ascii="Times New Roman" w:hAnsi="Times New Roman" w:cs="Times New Roman"/>
          <w:color w:val="000000" w:themeColor="text1"/>
          <w:sz w:val="16"/>
          <w:szCs w:val="16"/>
        </w:rPr>
        <w:t xml:space="preserve"> значительное развитие опытных цехов.</w:t>
      </w:r>
    </w:p>
    <w:p w14:paraId="3531E3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надеяться на полный успех, без использования группы ЦАГИ-Кольчугино, или Концессионера - нет основания, особенно в области металлического строительства.</w:t>
      </w:r>
    </w:p>
    <w:p w14:paraId="55ED05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Следует принять за правило, что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предстоящий период металлического строительства не должно быть. Могут быть допущены смешанные конструкции и изыскания общепроизводственного характера в области металлического производства.</w:t>
      </w:r>
    </w:p>
    <w:p w14:paraId="00FD17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Хотя, в общем, сроки не выводят за пределы выполнимого, но учитывая прошлый опыт, </w:t>
      </w:r>
      <w:proofErr w:type="spellStart"/>
      <w:r w:rsidRPr="006D2FB4">
        <w:rPr>
          <w:rFonts w:ascii="Times New Roman" w:hAnsi="Times New Roman" w:cs="Times New Roman"/>
          <w:color w:val="000000" w:themeColor="text1"/>
          <w:sz w:val="16"/>
          <w:szCs w:val="16"/>
        </w:rPr>
        <w:t>невыясненностъ</w:t>
      </w:r>
      <w:proofErr w:type="spellEnd"/>
      <w:r w:rsidRPr="006D2FB4">
        <w:rPr>
          <w:rFonts w:ascii="Times New Roman" w:hAnsi="Times New Roman" w:cs="Times New Roman"/>
          <w:color w:val="000000" w:themeColor="text1"/>
          <w:sz w:val="16"/>
          <w:szCs w:val="16"/>
        </w:rPr>
        <w:t xml:space="preserve"> вопроса о моторе и неопределенность сметных отпусков, можно предположить с достаточной уверенностью, что в соответствии с оттяжкой фактического осуществления плана развития в целом /три года превратятся в пять/ и опытное строительство в при</w:t>
      </w:r>
      <w:r w:rsidRPr="006D2FB4">
        <w:rPr>
          <w:rFonts w:ascii="Times New Roman" w:hAnsi="Times New Roman" w:cs="Times New Roman"/>
          <w:color w:val="000000" w:themeColor="text1"/>
          <w:sz w:val="16"/>
          <w:szCs w:val="16"/>
        </w:rPr>
        <w:softHyphen/>
        <w:t>мерно предусмотренном объеме вместо 2 1/2 лет растянется на 4-й год.</w:t>
      </w:r>
    </w:p>
    <w:p w14:paraId="0886DD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касается моторостроения, то можно считать, что и области учебного, переходного и основного боевого мотора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кустарнически</w:t>
      </w:r>
      <w:proofErr w:type="spellEnd"/>
      <w:r w:rsidRPr="006D2FB4">
        <w:rPr>
          <w:rFonts w:ascii="Times New Roman" w:hAnsi="Times New Roman" w:cs="Times New Roman"/>
          <w:color w:val="000000" w:themeColor="text1"/>
          <w:sz w:val="16"/>
          <w:szCs w:val="16"/>
        </w:rPr>
        <w:t xml:space="preserve"> может с задачей стравиться. В </w:t>
      </w:r>
      <w:proofErr w:type="spellStart"/>
      <w:r w:rsidRPr="006D2FB4">
        <w:rPr>
          <w:rFonts w:ascii="Times New Roman" w:hAnsi="Times New Roman" w:cs="Times New Roman"/>
          <w:color w:val="000000" w:themeColor="text1"/>
          <w:sz w:val="16"/>
          <w:szCs w:val="16"/>
        </w:rPr>
        <w:t>частпости</w:t>
      </w:r>
      <w:proofErr w:type="spellEnd"/>
      <w:r w:rsidRPr="006D2FB4">
        <w:rPr>
          <w:rFonts w:ascii="Times New Roman" w:hAnsi="Times New Roman" w:cs="Times New Roman"/>
          <w:color w:val="000000" w:themeColor="text1"/>
          <w:sz w:val="16"/>
          <w:szCs w:val="16"/>
        </w:rPr>
        <w:t xml:space="preserve">, переходный мотор, казалось бы, целесообразнее взять </w:t>
      </w:r>
      <w:proofErr w:type="spellStart"/>
      <w:r w:rsidRPr="006D2FB4">
        <w:rPr>
          <w:rFonts w:ascii="Times New Roman" w:hAnsi="Times New Roman" w:cs="Times New Roman"/>
          <w:color w:val="000000" w:themeColor="text1"/>
          <w:sz w:val="16"/>
          <w:szCs w:val="16"/>
        </w:rPr>
        <w:t>готоыфй</w:t>
      </w:r>
      <w:proofErr w:type="spellEnd"/>
      <w:r w:rsidRPr="006D2FB4">
        <w:rPr>
          <w:rFonts w:ascii="Times New Roman" w:hAnsi="Times New Roman" w:cs="Times New Roman"/>
          <w:color w:val="000000" w:themeColor="text1"/>
          <w:sz w:val="16"/>
          <w:szCs w:val="16"/>
        </w:rPr>
        <w:t xml:space="preserve">, а не конструировать вновь, как это предложено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w:t>
      </w:r>
    </w:p>
    <w:p w14:paraId="38DB23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мощным мотором возможна заминка в смысле потери времени при предположенной передаче серийного производства на Рыбинский завод, пока не участвующий в производстве. Параллельная постройка /дубли</w:t>
      </w:r>
      <w:r w:rsidRPr="006D2FB4">
        <w:rPr>
          <w:rFonts w:ascii="Times New Roman" w:hAnsi="Times New Roman" w:cs="Times New Roman"/>
          <w:color w:val="000000" w:themeColor="text1"/>
          <w:sz w:val="16"/>
          <w:szCs w:val="16"/>
        </w:rPr>
        <w:softHyphen/>
        <w:t xml:space="preserve">рование/, предусмотренного в ведомости количества опытных типов, без ущерба в смысле потери времен и, а также для имеющегося уже серийного производства, при наличных условиях,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невовможно</w:t>
      </w:r>
      <w:proofErr w:type="spellEnd"/>
      <w:r w:rsidRPr="006D2FB4">
        <w:rPr>
          <w:rFonts w:ascii="Times New Roman" w:hAnsi="Times New Roman" w:cs="Times New Roman"/>
          <w:color w:val="000000" w:themeColor="text1"/>
          <w:sz w:val="16"/>
          <w:szCs w:val="16"/>
        </w:rPr>
        <w:t>. Как в целях обеспечения успеха и сокращения времени, так и для оздоро</w:t>
      </w:r>
      <w:r w:rsidRPr="006D2FB4">
        <w:rPr>
          <w:rFonts w:ascii="Times New Roman" w:hAnsi="Times New Roman" w:cs="Times New Roman"/>
          <w:color w:val="000000" w:themeColor="text1"/>
          <w:sz w:val="16"/>
          <w:szCs w:val="16"/>
        </w:rPr>
        <w:softHyphen/>
        <w:t>вления соревнования, совершенно необходимо привлечь к опытному стро</w:t>
      </w:r>
      <w:r w:rsidRPr="006D2FB4">
        <w:rPr>
          <w:rFonts w:ascii="Times New Roman" w:hAnsi="Times New Roman" w:cs="Times New Roman"/>
          <w:color w:val="000000" w:themeColor="text1"/>
          <w:sz w:val="16"/>
          <w:szCs w:val="16"/>
        </w:rPr>
        <w:softHyphen/>
        <w:t xml:space="preserve">ительству в области моторостроения НАМИ-ЦУГАЗ. Тем более, что соревнование между заводами одного </w:t>
      </w:r>
      <w:proofErr w:type="spellStart"/>
      <w:r w:rsidRPr="006D2FB4">
        <w:rPr>
          <w:rFonts w:ascii="Times New Roman" w:hAnsi="Times New Roman" w:cs="Times New Roman"/>
          <w:color w:val="000000" w:themeColor="text1"/>
          <w:sz w:val="16"/>
          <w:szCs w:val="16"/>
        </w:rPr>
        <w:t>об"единения</w:t>
      </w:r>
      <w:proofErr w:type="spellEnd"/>
      <w:r w:rsidRPr="006D2FB4">
        <w:rPr>
          <w:rFonts w:ascii="Times New Roman" w:hAnsi="Times New Roman" w:cs="Times New Roman"/>
          <w:color w:val="000000" w:themeColor="text1"/>
          <w:sz w:val="16"/>
          <w:szCs w:val="16"/>
        </w:rPr>
        <w:t xml:space="preserve"> не даст нужную сравнитель</w:t>
      </w:r>
      <w:r w:rsidRPr="006D2FB4">
        <w:rPr>
          <w:rFonts w:ascii="Times New Roman" w:hAnsi="Times New Roman" w:cs="Times New Roman"/>
          <w:color w:val="000000" w:themeColor="text1"/>
          <w:sz w:val="16"/>
          <w:szCs w:val="16"/>
        </w:rPr>
        <w:softHyphen/>
        <w:t>ную оценку и результат, хотя бы в столь важном вопросе, как поставка высокосортных. материалов надлежащего качества. Привлечение Концессио</w:t>
      </w:r>
      <w:r w:rsidRPr="006D2FB4">
        <w:rPr>
          <w:rFonts w:ascii="Times New Roman" w:hAnsi="Times New Roman" w:cs="Times New Roman"/>
          <w:color w:val="000000" w:themeColor="text1"/>
          <w:sz w:val="16"/>
          <w:szCs w:val="16"/>
        </w:rPr>
        <w:softHyphen/>
        <w:t>нера также могло бы облегчить положение (в целях большей ясности желательно форсировать разрешение вопроса с Концессионером в целом).</w:t>
      </w:r>
    </w:p>
    <w:p w14:paraId="49F939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Реально,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распределение серийного и опыт</w:t>
      </w:r>
      <w:r w:rsidRPr="006D2FB4">
        <w:rPr>
          <w:rFonts w:ascii="Times New Roman" w:hAnsi="Times New Roman" w:cs="Times New Roman"/>
          <w:color w:val="000000" w:themeColor="text1"/>
          <w:sz w:val="16"/>
          <w:szCs w:val="16"/>
        </w:rPr>
        <w:softHyphen/>
        <w:t xml:space="preserve">ного моторостроения представляется следующим образом: Икар - серийное </w:t>
      </w:r>
      <w:proofErr w:type="spellStart"/>
      <w:r w:rsidRPr="006D2FB4">
        <w:rPr>
          <w:rFonts w:ascii="Times New Roman" w:hAnsi="Times New Roman" w:cs="Times New Roman"/>
          <w:color w:val="000000" w:themeColor="text1"/>
          <w:sz w:val="16"/>
          <w:szCs w:val="16"/>
        </w:rPr>
        <w:t>произвомтвство</w:t>
      </w:r>
      <w:proofErr w:type="spellEnd"/>
      <w:r w:rsidRPr="006D2FB4">
        <w:rPr>
          <w:rFonts w:ascii="Times New Roman" w:hAnsi="Times New Roman" w:cs="Times New Roman"/>
          <w:color w:val="000000" w:themeColor="text1"/>
          <w:sz w:val="16"/>
          <w:szCs w:val="16"/>
        </w:rPr>
        <w:t xml:space="preserve"> основного мотора и опытное строительство по мощному мотору /1/ и усовершенствование основного мотора, № 4 серийное учебного и опытное - учебного /I/ и переходного /1/. Большевик - серийное основного. Рыбинский с поглощением № 9 - серийное производство мощного мотора. Попытки, выходящие </w:t>
      </w:r>
      <w:proofErr w:type="spellStart"/>
      <w:r w:rsidRPr="006D2FB4">
        <w:rPr>
          <w:rFonts w:ascii="Times New Roman" w:hAnsi="Times New Roman" w:cs="Times New Roman"/>
          <w:color w:val="000000" w:themeColor="text1"/>
          <w:sz w:val="16"/>
          <w:szCs w:val="16"/>
        </w:rPr>
        <w:t>запределы</w:t>
      </w:r>
      <w:proofErr w:type="spellEnd"/>
      <w:r w:rsidRPr="006D2FB4">
        <w:rPr>
          <w:rFonts w:ascii="Times New Roman" w:hAnsi="Times New Roman" w:cs="Times New Roman"/>
          <w:color w:val="000000" w:themeColor="text1"/>
          <w:sz w:val="16"/>
          <w:szCs w:val="16"/>
        </w:rPr>
        <w:t xml:space="preserve"> этого, определенно грозят срывом работ по существу и срокам. НАМИ-</w:t>
      </w:r>
      <w:proofErr w:type="spellStart"/>
      <w:r w:rsidRPr="006D2FB4">
        <w:rPr>
          <w:rFonts w:ascii="Times New Roman" w:hAnsi="Times New Roman" w:cs="Times New Roman"/>
          <w:color w:val="000000" w:themeColor="text1"/>
          <w:sz w:val="16"/>
          <w:szCs w:val="16"/>
        </w:rPr>
        <w:t>ЦУГАЗу</w:t>
      </w:r>
      <w:proofErr w:type="spellEnd"/>
      <w:r w:rsidRPr="006D2FB4">
        <w:rPr>
          <w:rFonts w:ascii="Times New Roman" w:hAnsi="Times New Roman" w:cs="Times New Roman"/>
          <w:color w:val="000000" w:themeColor="text1"/>
          <w:sz w:val="16"/>
          <w:szCs w:val="16"/>
        </w:rPr>
        <w:t xml:space="preserve"> предоставляется учебный /1/ и опытный мощный /1/. Нефтяные и другие опытные могут строится исподволь в особом порядке.</w:t>
      </w:r>
    </w:p>
    <w:p w14:paraId="792F9E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Винансорование</w:t>
      </w:r>
      <w:proofErr w:type="spellEnd"/>
      <w:r w:rsidRPr="006D2FB4">
        <w:rPr>
          <w:rFonts w:ascii="Times New Roman" w:hAnsi="Times New Roman" w:cs="Times New Roman"/>
          <w:color w:val="000000" w:themeColor="text1"/>
          <w:sz w:val="16"/>
          <w:szCs w:val="16"/>
        </w:rPr>
        <w:t xml:space="preserve"> опытного строительства в 24/25 году из трех источников: по смете НКО, по смете ГУВП и на средства ОДВФ привело к тому, что до сих пор средства, источники оплаты, а тем самым и план окончательно не увязан. Это </w:t>
      </w:r>
      <w:proofErr w:type="spellStart"/>
      <w:r w:rsidRPr="006D2FB4">
        <w:rPr>
          <w:rFonts w:ascii="Times New Roman" w:hAnsi="Times New Roman" w:cs="Times New Roman"/>
          <w:color w:val="000000" w:themeColor="text1"/>
          <w:sz w:val="16"/>
          <w:szCs w:val="16"/>
        </w:rPr>
        <w:t>косается</w:t>
      </w:r>
      <w:proofErr w:type="spellEnd"/>
      <w:r w:rsidRPr="006D2FB4">
        <w:rPr>
          <w:rFonts w:ascii="Times New Roman" w:hAnsi="Times New Roman" w:cs="Times New Roman"/>
          <w:color w:val="000000" w:themeColor="text1"/>
          <w:sz w:val="16"/>
          <w:szCs w:val="16"/>
        </w:rPr>
        <w:t xml:space="preserve">, главным образом, вопроса о моторах, каковой будет увязан с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стремящимся </w:t>
      </w:r>
      <w:r w:rsidRPr="006D2FB4">
        <w:rPr>
          <w:rFonts w:ascii="Times New Roman" w:hAnsi="Times New Roman" w:cs="Times New Roman"/>
          <w:color w:val="000000" w:themeColor="text1"/>
          <w:sz w:val="16"/>
          <w:szCs w:val="16"/>
        </w:rPr>
        <w:lastRenderedPageBreak/>
        <w:t xml:space="preserve">к монополии, лишь в ближайшее время. Ввиду того, что часть работ по срокам выполнения перейдет на следующий операционный год, по-видимому острого недостатка в средствах не </w:t>
      </w:r>
      <w:proofErr w:type="spellStart"/>
      <w:r w:rsidRPr="006D2FB4">
        <w:rPr>
          <w:rFonts w:ascii="Times New Roman" w:hAnsi="Times New Roman" w:cs="Times New Roman"/>
          <w:color w:val="000000" w:themeColor="text1"/>
          <w:sz w:val="16"/>
          <w:szCs w:val="16"/>
        </w:rPr>
        <w:t>придвидится</w:t>
      </w:r>
      <w:proofErr w:type="spellEnd"/>
      <w:r w:rsidRPr="006D2FB4">
        <w:rPr>
          <w:rFonts w:ascii="Times New Roman" w:hAnsi="Times New Roman" w:cs="Times New Roman"/>
          <w:color w:val="000000" w:themeColor="text1"/>
          <w:sz w:val="16"/>
          <w:szCs w:val="16"/>
        </w:rPr>
        <w:t>, если только не будут превзойдены первоначальные сметы.</w:t>
      </w:r>
    </w:p>
    <w:p w14:paraId="32D7BC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необходимых на 24/25 и 26/27 сумм, то таковые грубо исчисленные составляют ежегодно около 700000 на самолеты (деревянные и металлические) и 250000 на моторы. При постройке сразу нескольких образцов, смету следует увеличить в полтора-два раза, т.е. ежегодно потребуется 1500000-2000000 руб. на опытное строительство, для обеспечения выполнения заданий в соответствии с планом развития ВВС,</w:t>
      </w:r>
    </w:p>
    <w:p w14:paraId="195C93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Исчисление произведено, приняв один тип за единицу, и введя соответствующие коэффициенты для разных типов, а также для работ по усовершенствованию того или иного исходного образца.</w:t>
      </w:r>
    </w:p>
    <w:p w14:paraId="0F982E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эту </w:t>
      </w:r>
      <w:proofErr w:type="spellStart"/>
      <w:r w:rsidRPr="006D2FB4">
        <w:rPr>
          <w:rFonts w:ascii="Times New Roman" w:hAnsi="Times New Roman" w:cs="Times New Roman"/>
          <w:color w:val="000000" w:themeColor="text1"/>
          <w:sz w:val="16"/>
          <w:szCs w:val="16"/>
        </w:rPr>
        <w:t>суссу</w:t>
      </w:r>
      <w:proofErr w:type="spellEnd"/>
      <w:r w:rsidRPr="006D2FB4">
        <w:rPr>
          <w:rFonts w:ascii="Times New Roman" w:hAnsi="Times New Roman" w:cs="Times New Roman"/>
          <w:color w:val="000000" w:themeColor="text1"/>
          <w:sz w:val="16"/>
          <w:szCs w:val="16"/>
        </w:rPr>
        <w:t xml:space="preserve"> можно считать входящим все самолетное оборудование. Что касается вооружения, новых типов пулеметов, пушек, огнеприпасов, специального снаряжения (парашютов), а также постановки производства </w:t>
      </w:r>
      <w:proofErr w:type="spellStart"/>
      <w:r w:rsidRPr="006D2FB4">
        <w:rPr>
          <w:rFonts w:ascii="Times New Roman" w:hAnsi="Times New Roman" w:cs="Times New Roman"/>
          <w:color w:val="000000" w:themeColor="text1"/>
          <w:sz w:val="16"/>
          <w:szCs w:val="16"/>
        </w:rPr>
        <w:t>мателлических</w:t>
      </w:r>
      <w:proofErr w:type="spellEnd"/>
      <w:r w:rsidRPr="006D2FB4">
        <w:rPr>
          <w:rFonts w:ascii="Times New Roman" w:hAnsi="Times New Roman" w:cs="Times New Roman"/>
          <w:color w:val="000000" w:themeColor="text1"/>
          <w:sz w:val="16"/>
          <w:szCs w:val="16"/>
        </w:rPr>
        <w:t xml:space="preserve"> винтов и прочего, таковые расходы исчисляются особо.</w:t>
      </w:r>
    </w:p>
    <w:p w14:paraId="5C3ADD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Равным образом не входят в эту сумму расходы по воздухоплаванию, кои исчислены особой комиссией под председательством т. Сологуба.</w:t>
      </w:r>
    </w:p>
    <w:p w14:paraId="593D20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Специальные конструкции геликоптеров, малых и гражданских самолетов должны находиться в подчинении ОДВФ или </w:t>
      </w:r>
      <w:proofErr w:type="spellStart"/>
      <w:r w:rsidRPr="006D2FB4">
        <w:rPr>
          <w:rFonts w:ascii="Times New Roman" w:hAnsi="Times New Roman" w:cs="Times New Roman"/>
          <w:color w:val="000000" w:themeColor="text1"/>
          <w:sz w:val="16"/>
          <w:szCs w:val="16"/>
        </w:rPr>
        <w:t>предусматвриваться</w:t>
      </w:r>
      <w:proofErr w:type="spellEnd"/>
      <w:r w:rsidRPr="006D2FB4">
        <w:rPr>
          <w:rFonts w:ascii="Times New Roman" w:hAnsi="Times New Roman" w:cs="Times New Roman"/>
          <w:color w:val="000000" w:themeColor="text1"/>
          <w:sz w:val="16"/>
          <w:szCs w:val="16"/>
        </w:rPr>
        <w:t xml:space="preserve"> в специальной смете НКО или других организаций.</w:t>
      </w:r>
    </w:p>
    <w:p w14:paraId="190408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эти работы не составляют предмет настоящего заключения, также как и опытное /строительство, выходящее за пределы плана развития на период до 26/27 г./пехотные, кавалерийские, подводные и иные самолеты/ (2188,301).</w:t>
      </w:r>
    </w:p>
    <w:p w14:paraId="4AC954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середине марта 1925 были подготовлены:</w:t>
      </w:r>
    </w:p>
    <w:p w14:paraId="28C44A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Тактические и технические требования к боевым самолетам на 1925/26 </w:t>
      </w:r>
      <w:proofErr w:type="spellStart"/>
      <w:r w:rsidRPr="006D2FB4">
        <w:rPr>
          <w:rFonts w:ascii="Times New Roman" w:hAnsi="Times New Roman" w:cs="Times New Roman"/>
          <w:color w:val="000000" w:themeColor="text1"/>
          <w:sz w:val="16"/>
          <w:szCs w:val="16"/>
        </w:rPr>
        <w:t>гг</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101"/>
        <w:gridCol w:w="4677"/>
        <w:gridCol w:w="2716"/>
        <w:gridCol w:w="2716"/>
      </w:tblGrid>
      <w:tr w:rsidR="006D2FB4" w:rsidRPr="006D2FB4" w14:paraId="4334DF1F" w14:textId="77777777">
        <w:tc>
          <w:tcPr>
            <w:tcW w:w="1101" w:type="dxa"/>
            <w:tcBorders>
              <w:top w:val="single" w:sz="12" w:space="0" w:color="auto"/>
            </w:tcBorders>
          </w:tcPr>
          <w:p w14:paraId="0D6320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w:t>
            </w:r>
          </w:p>
        </w:tc>
        <w:tc>
          <w:tcPr>
            <w:tcW w:w="4677" w:type="dxa"/>
            <w:tcBorders>
              <w:top w:val="single" w:sz="12" w:space="0" w:color="auto"/>
            </w:tcBorders>
          </w:tcPr>
          <w:p w14:paraId="2EE56E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Главнейшие характеристики</w:t>
            </w:r>
          </w:p>
        </w:tc>
        <w:tc>
          <w:tcPr>
            <w:tcW w:w="2716" w:type="dxa"/>
            <w:tcBorders>
              <w:top w:val="single" w:sz="12" w:space="0" w:color="auto"/>
            </w:tcBorders>
          </w:tcPr>
          <w:p w14:paraId="32CD59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w:t>
            </w:r>
          </w:p>
        </w:tc>
        <w:tc>
          <w:tcPr>
            <w:tcW w:w="2716" w:type="dxa"/>
            <w:tcBorders>
              <w:top w:val="single" w:sz="12" w:space="0" w:color="auto"/>
            </w:tcBorders>
          </w:tcPr>
          <w:p w14:paraId="0AF063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Специальное оборудование</w:t>
            </w:r>
          </w:p>
        </w:tc>
      </w:tr>
      <w:tr w:rsidR="006D2FB4" w:rsidRPr="006D2FB4" w14:paraId="56C8A936" w14:textId="77777777">
        <w:tc>
          <w:tcPr>
            <w:tcW w:w="1101" w:type="dxa"/>
          </w:tcPr>
          <w:p w14:paraId="5E6072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Сухопытный</w:t>
            </w:r>
            <w:proofErr w:type="spellEnd"/>
            <w:r w:rsidRPr="006D2FB4">
              <w:rPr>
                <w:rFonts w:ascii="Times New Roman" w:hAnsi="Times New Roman" w:cs="Times New Roman"/>
                <w:color w:val="000000" w:themeColor="text1"/>
                <w:sz w:val="16"/>
                <w:szCs w:val="16"/>
              </w:rPr>
              <w:t xml:space="preserve"> истребитель одноместный</w:t>
            </w:r>
          </w:p>
        </w:tc>
        <w:tc>
          <w:tcPr>
            <w:tcW w:w="4677" w:type="dxa"/>
          </w:tcPr>
          <w:p w14:paraId="3504CC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- 260-270</w:t>
            </w:r>
          </w:p>
          <w:p w14:paraId="143160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5000 - 230</w:t>
            </w:r>
          </w:p>
          <w:p w14:paraId="45570A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5000 - 13-14</w:t>
            </w:r>
          </w:p>
          <w:p w14:paraId="3742F2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- 8000</w:t>
            </w:r>
          </w:p>
          <w:p w14:paraId="1E6F91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- 100</w:t>
            </w:r>
          </w:p>
          <w:p w14:paraId="391E3B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70</w:t>
            </w:r>
          </w:p>
          <w:p w14:paraId="57E651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120</w:t>
            </w:r>
          </w:p>
          <w:p w14:paraId="39E46E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- 205-210</w:t>
            </w:r>
          </w:p>
          <w:p w14:paraId="0B5E5D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- 1,25</w:t>
            </w:r>
          </w:p>
        </w:tc>
        <w:tc>
          <w:tcPr>
            <w:tcW w:w="2716" w:type="dxa"/>
          </w:tcPr>
          <w:p w14:paraId="3E3AEE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пулемета через винт и 1000 патронов</w:t>
            </w:r>
          </w:p>
        </w:tc>
        <w:tc>
          <w:tcPr>
            <w:tcW w:w="2716" w:type="dxa"/>
          </w:tcPr>
          <w:p w14:paraId="75D075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5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592D87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только приспособление для установки</w:t>
            </w:r>
          </w:p>
          <w:p w14:paraId="42ABE0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и сигнальное оборудование и снаряжение по нормам Н.К.</w:t>
            </w:r>
          </w:p>
        </w:tc>
      </w:tr>
      <w:tr w:rsidR="006D2FB4" w:rsidRPr="006D2FB4" w14:paraId="1D7EF2CF" w14:textId="77777777">
        <w:tc>
          <w:tcPr>
            <w:tcW w:w="1101" w:type="dxa"/>
          </w:tcPr>
          <w:p w14:paraId="6B1062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двухместный</w:t>
            </w:r>
          </w:p>
        </w:tc>
        <w:tc>
          <w:tcPr>
            <w:tcW w:w="4677" w:type="dxa"/>
          </w:tcPr>
          <w:p w14:paraId="6E9204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- 250-260</w:t>
            </w:r>
          </w:p>
          <w:p w14:paraId="72B056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5000 - 225</w:t>
            </w:r>
          </w:p>
          <w:p w14:paraId="71FFF3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5000 - 14-17</w:t>
            </w:r>
          </w:p>
          <w:p w14:paraId="0326E8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- 6500</w:t>
            </w:r>
          </w:p>
          <w:p w14:paraId="06B29A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- 100</w:t>
            </w:r>
          </w:p>
          <w:p w14:paraId="0CEFEA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100</w:t>
            </w:r>
          </w:p>
          <w:p w14:paraId="6B02EE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160</w:t>
            </w:r>
          </w:p>
          <w:p w14:paraId="6A7BEB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- 315</w:t>
            </w:r>
          </w:p>
          <w:p w14:paraId="2F0901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- 2,75</w:t>
            </w:r>
          </w:p>
        </w:tc>
        <w:tc>
          <w:tcPr>
            <w:tcW w:w="2716" w:type="dxa"/>
          </w:tcPr>
          <w:p w14:paraId="078988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пулемета через винт и 1000 патронов</w:t>
            </w:r>
          </w:p>
          <w:p w14:paraId="424923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пулемета на турели и к ним 16 обойм с патронами (752)</w:t>
            </w:r>
          </w:p>
        </w:tc>
        <w:tc>
          <w:tcPr>
            <w:tcW w:w="2716" w:type="dxa"/>
          </w:tcPr>
          <w:p w14:paraId="0AD762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только приспособление для установки</w:t>
            </w:r>
          </w:p>
          <w:p w14:paraId="03F9B4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и сигнальное оборудование и снаряжение по нормам Н.К.</w:t>
            </w:r>
          </w:p>
        </w:tc>
      </w:tr>
      <w:tr w:rsidR="006D2FB4" w:rsidRPr="006D2FB4" w14:paraId="6F93E070" w14:textId="77777777">
        <w:tc>
          <w:tcPr>
            <w:tcW w:w="1101" w:type="dxa"/>
          </w:tcPr>
          <w:p w14:paraId="2A35AC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1 к. армейский</w:t>
            </w:r>
          </w:p>
        </w:tc>
        <w:tc>
          <w:tcPr>
            <w:tcW w:w="4677" w:type="dxa"/>
          </w:tcPr>
          <w:p w14:paraId="683586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w:t>
            </w:r>
          </w:p>
          <w:p w14:paraId="688640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3000 - 180-190</w:t>
            </w:r>
          </w:p>
          <w:p w14:paraId="01722C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3000 - 13,5</w:t>
            </w:r>
          </w:p>
          <w:p w14:paraId="142423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- 6000</w:t>
            </w:r>
          </w:p>
          <w:p w14:paraId="496426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- 85-90</w:t>
            </w:r>
          </w:p>
          <w:p w14:paraId="22239B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150</w:t>
            </w:r>
          </w:p>
          <w:p w14:paraId="4B1702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150</w:t>
            </w:r>
          </w:p>
          <w:p w14:paraId="4CC10D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- 425-450</w:t>
            </w:r>
          </w:p>
          <w:p w14:paraId="253E67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w:t>
            </w:r>
          </w:p>
        </w:tc>
        <w:tc>
          <w:tcPr>
            <w:tcW w:w="2716" w:type="dxa"/>
          </w:tcPr>
          <w:p w14:paraId="6623CE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06C41A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150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2C32CF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длиннофокусный аппарат</w:t>
            </w:r>
          </w:p>
          <w:p w14:paraId="3459AE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6D2FB4" w14:paraId="07A60101" w14:textId="77777777">
        <w:tc>
          <w:tcPr>
            <w:tcW w:w="1101" w:type="dxa"/>
          </w:tcPr>
          <w:p w14:paraId="17160D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2 к. корпусной</w:t>
            </w:r>
          </w:p>
        </w:tc>
        <w:tc>
          <w:tcPr>
            <w:tcW w:w="4677" w:type="dxa"/>
          </w:tcPr>
          <w:p w14:paraId="440114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w:t>
            </w:r>
          </w:p>
          <w:p w14:paraId="787B86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3000 - 170-180</w:t>
            </w:r>
          </w:p>
          <w:p w14:paraId="35E1EC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3000 - 18</w:t>
            </w:r>
          </w:p>
          <w:p w14:paraId="37474F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- 4500</w:t>
            </w:r>
          </w:p>
          <w:p w14:paraId="45AF29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- 85-90</w:t>
            </w:r>
          </w:p>
          <w:p w14:paraId="6BDE37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150</w:t>
            </w:r>
          </w:p>
          <w:p w14:paraId="46F499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150</w:t>
            </w:r>
          </w:p>
          <w:p w14:paraId="30BEAC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- 400-425</w:t>
            </w:r>
          </w:p>
          <w:p w14:paraId="1DE65A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- 3,5</w:t>
            </w:r>
          </w:p>
        </w:tc>
        <w:tc>
          <w:tcPr>
            <w:tcW w:w="2716" w:type="dxa"/>
          </w:tcPr>
          <w:p w14:paraId="292213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1B401C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25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05A28A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длиннофокусный аппарат</w:t>
            </w:r>
          </w:p>
          <w:p w14:paraId="47B50C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6D2FB4" w14:paraId="4A7CE016" w14:textId="77777777">
        <w:tc>
          <w:tcPr>
            <w:tcW w:w="1101" w:type="dxa"/>
          </w:tcPr>
          <w:p w14:paraId="06812F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Бомбардировщик 3-х местный</w:t>
            </w:r>
          </w:p>
        </w:tc>
        <w:tc>
          <w:tcPr>
            <w:tcW w:w="4677" w:type="dxa"/>
          </w:tcPr>
          <w:p w14:paraId="251094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w:t>
            </w:r>
          </w:p>
          <w:p w14:paraId="080D0B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2000 - 170-180</w:t>
            </w:r>
          </w:p>
          <w:p w14:paraId="776E82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2000 - 18</w:t>
            </w:r>
          </w:p>
          <w:p w14:paraId="6592A9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- 4000</w:t>
            </w:r>
          </w:p>
          <w:p w14:paraId="4670C9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- 75-80</w:t>
            </w:r>
          </w:p>
          <w:p w14:paraId="6FFFC4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200</w:t>
            </w:r>
          </w:p>
          <w:p w14:paraId="4224DA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200</w:t>
            </w:r>
          </w:p>
          <w:p w14:paraId="1AD962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- 400-425</w:t>
            </w:r>
          </w:p>
          <w:p w14:paraId="20B4C2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- 2</w:t>
            </w:r>
          </w:p>
        </w:tc>
        <w:tc>
          <w:tcPr>
            <w:tcW w:w="2716" w:type="dxa"/>
          </w:tcPr>
          <w:p w14:paraId="519140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Pr>
          <w:p w14:paraId="4C5DA8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150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401592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длиннофокусный аппарат</w:t>
            </w:r>
          </w:p>
          <w:p w14:paraId="169AC4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r w:rsidR="006D2FB4" w:rsidRPr="006D2FB4" w14:paraId="1A1E8766" w14:textId="77777777">
        <w:tc>
          <w:tcPr>
            <w:tcW w:w="1101" w:type="dxa"/>
            <w:tcBorders>
              <w:bottom w:val="single" w:sz="12" w:space="0" w:color="auto"/>
            </w:tcBorders>
          </w:tcPr>
          <w:p w14:paraId="33AD90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4677" w:type="dxa"/>
            <w:tcBorders>
              <w:bottom w:val="single" w:sz="12" w:space="0" w:color="auto"/>
            </w:tcBorders>
          </w:tcPr>
          <w:p w14:paraId="24839C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у земли - не меньше 165</w:t>
            </w:r>
          </w:p>
          <w:p w14:paraId="680760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гор. скорость на 2000 - -</w:t>
            </w:r>
          </w:p>
          <w:p w14:paraId="7E1DCC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2000 - 10</w:t>
            </w:r>
          </w:p>
          <w:p w14:paraId="584C34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не ниже - 3000</w:t>
            </w:r>
          </w:p>
          <w:p w14:paraId="7E959B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не больше - 80-85</w:t>
            </w:r>
          </w:p>
          <w:p w14:paraId="4C753F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 около -</w:t>
            </w:r>
          </w:p>
          <w:p w14:paraId="49089B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 около -</w:t>
            </w:r>
          </w:p>
          <w:p w14:paraId="6A33CD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- 655</w:t>
            </w:r>
          </w:p>
          <w:p w14:paraId="605CAE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на полной мощности мотора - 2,5</w:t>
            </w:r>
          </w:p>
        </w:tc>
        <w:tc>
          <w:tcPr>
            <w:tcW w:w="2716" w:type="dxa"/>
            <w:tcBorders>
              <w:bottom w:val="single" w:sz="12" w:space="0" w:color="auto"/>
            </w:tcBorders>
          </w:tcPr>
          <w:p w14:paraId="5E96D8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716" w:type="dxa"/>
            <w:tcBorders>
              <w:bottom w:val="single" w:sz="12" w:space="0" w:color="auto"/>
            </w:tcBorders>
          </w:tcPr>
          <w:p w14:paraId="5BF3C0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Радиоприемник-передатчик с радиусом действия 25 км </w:t>
            </w:r>
            <w:proofErr w:type="spellStart"/>
            <w:r w:rsidRPr="006D2FB4">
              <w:rPr>
                <w:rFonts w:ascii="Times New Roman" w:hAnsi="Times New Roman" w:cs="Times New Roman"/>
                <w:color w:val="000000" w:themeColor="text1"/>
                <w:sz w:val="16"/>
                <w:szCs w:val="16"/>
              </w:rPr>
              <w:t>рпо</w:t>
            </w:r>
            <w:proofErr w:type="spellEnd"/>
            <w:r w:rsidRPr="006D2FB4">
              <w:rPr>
                <w:rFonts w:ascii="Times New Roman" w:hAnsi="Times New Roman" w:cs="Times New Roman"/>
                <w:color w:val="000000" w:themeColor="text1"/>
                <w:sz w:val="16"/>
                <w:szCs w:val="16"/>
              </w:rPr>
              <w:t xml:space="preserve"> воздуху</w:t>
            </w:r>
          </w:p>
          <w:p w14:paraId="312475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 - универсальный аппарат</w:t>
            </w:r>
          </w:p>
          <w:p w14:paraId="5EC080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Аэронавигационное, пилотажное, осветительное и сигнальное оборудование и снаряжение по нормам Н.К.</w:t>
            </w:r>
          </w:p>
        </w:tc>
      </w:tr>
    </w:tbl>
    <w:p w14:paraId="203D07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(2188,408).</w:t>
      </w:r>
    </w:p>
    <w:p w14:paraId="604B3E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AD37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марта 1925 ЦАГИ получил Постановление СТО о Комитете по авто-моторостроению (351).</w:t>
      </w:r>
    </w:p>
    <w:p w14:paraId="2D2760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Совет Труда и Обороны ПОСТАНОВЛЯЕТ:</w:t>
      </w:r>
    </w:p>
    <w:p w14:paraId="5AABCF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Для общего руководства организацией авто-моторостроения Союза, рассмотрения общих </w:t>
      </w:r>
      <w:r w:rsidRPr="006D2FB4">
        <w:rPr>
          <w:rFonts w:ascii="Times New Roman" w:hAnsi="Times New Roman" w:cs="Times New Roman"/>
          <w:smallCaps/>
          <w:color w:val="000000" w:themeColor="text1"/>
          <w:sz w:val="16"/>
          <w:szCs w:val="16"/>
        </w:rPr>
        <w:t xml:space="preserve">вопросов </w:t>
      </w:r>
      <w:r w:rsidRPr="006D2FB4">
        <w:rPr>
          <w:rFonts w:ascii="Times New Roman" w:hAnsi="Times New Roman" w:cs="Times New Roman"/>
          <w:color w:val="000000" w:themeColor="text1"/>
          <w:sz w:val="16"/>
          <w:szCs w:val="16"/>
        </w:rPr>
        <w:t xml:space="preserve">, связанных с развитием строения </w:t>
      </w:r>
      <w:proofErr w:type="spellStart"/>
      <w:r w:rsidRPr="006D2FB4">
        <w:rPr>
          <w:rFonts w:ascii="Times New Roman" w:hAnsi="Times New Roman" w:cs="Times New Roman"/>
          <w:color w:val="000000" w:themeColor="text1"/>
          <w:sz w:val="16"/>
          <w:szCs w:val="16"/>
        </w:rPr>
        <w:t>авиацоннншых</w:t>
      </w:r>
      <w:proofErr w:type="spellEnd"/>
      <w:r w:rsidRPr="006D2FB4">
        <w:rPr>
          <w:rFonts w:ascii="Times New Roman" w:hAnsi="Times New Roman" w:cs="Times New Roman"/>
          <w:color w:val="000000" w:themeColor="text1"/>
          <w:sz w:val="16"/>
          <w:szCs w:val="16"/>
        </w:rPr>
        <w:t xml:space="preserve"> моторов , автомобилей, тракторов и танков, а равно для объединения действий всех учреждений и предприя</w:t>
      </w:r>
      <w:r w:rsidRPr="006D2FB4">
        <w:rPr>
          <w:rFonts w:ascii="Times New Roman" w:hAnsi="Times New Roman" w:cs="Times New Roman"/>
          <w:color w:val="000000" w:themeColor="text1"/>
          <w:sz w:val="16"/>
          <w:szCs w:val="16"/>
        </w:rPr>
        <w:softHyphen/>
        <w:t>тий в отношении планомерного развития автомотор</w:t>
      </w:r>
      <w:r w:rsidRPr="006D2FB4">
        <w:rPr>
          <w:rFonts w:ascii="Times New Roman" w:hAnsi="Times New Roman" w:cs="Times New Roman"/>
          <w:color w:val="000000" w:themeColor="text1"/>
          <w:sz w:val="16"/>
          <w:szCs w:val="16"/>
        </w:rPr>
        <w:softHyphen/>
        <w:t>ной промышленности, Учреждается при СТО Комитет по авто-моторостроению.</w:t>
      </w:r>
    </w:p>
    <w:p w14:paraId="0C3AC2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2.Ведению Комитета по авто-моторостроению подлежат:</w:t>
      </w:r>
    </w:p>
    <w:p w14:paraId="453C43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обследование всей автомоторной промышленности Союза и связанной с ней металлургической с целью установления существующих дефектов и изыскание, мер к их устранению.</w:t>
      </w:r>
    </w:p>
    <w:p w14:paraId="34060F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выработка организационного плана авто-моторо</w:t>
      </w:r>
      <w:r w:rsidRPr="006D2FB4">
        <w:rPr>
          <w:rFonts w:ascii="Times New Roman" w:hAnsi="Times New Roman" w:cs="Times New Roman"/>
          <w:color w:val="000000" w:themeColor="text1"/>
          <w:sz w:val="16"/>
          <w:szCs w:val="16"/>
        </w:rPr>
        <w:softHyphen/>
        <w:t>строения.</w:t>
      </w:r>
    </w:p>
    <w:p w14:paraId="679BA9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в)выработка единого стандарта материалов в </w:t>
      </w:r>
      <w:proofErr w:type="spellStart"/>
      <w:r w:rsidRPr="006D2FB4">
        <w:rPr>
          <w:rFonts w:ascii="Times New Roman" w:hAnsi="Times New Roman" w:cs="Times New Roman"/>
          <w:color w:val="000000" w:themeColor="text1"/>
          <w:sz w:val="16"/>
          <w:szCs w:val="16"/>
        </w:rPr>
        <w:t>Союзо</w:t>
      </w:r>
      <w:proofErr w:type="spellEnd"/>
      <w:r w:rsidRPr="006D2FB4">
        <w:rPr>
          <w:rFonts w:ascii="Times New Roman" w:hAnsi="Times New Roman" w:cs="Times New Roman"/>
          <w:color w:val="000000" w:themeColor="text1"/>
          <w:sz w:val="16"/>
          <w:szCs w:val="16"/>
        </w:rPr>
        <w:t xml:space="preserve">, выработка </w:t>
      </w:r>
      <w:r w:rsidRPr="006D2FB4">
        <w:rPr>
          <w:rFonts w:ascii="Times New Roman" w:hAnsi="Times New Roman" w:cs="Times New Roman"/>
          <w:smallCaps/>
          <w:color w:val="000000" w:themeColor="text1"/>
          <w:sz w:val="16"/>
          <w:szCs w:val="16"/>
        </w:rPr>
        <w:t xml:space="preserve">норм </w:t>
      </w:r>
      <w:r w:rsidRPr="006D2FB4">
        <w:rPr>
          <w:rFonts w:ascii="Times New Roman" w:hAnsi="Times New Roman" w:cs="Times New Roman"/>
          <w:color w:val="000000" w:themeColor="text1"/>
          <w:sz w:val="16"/>
          <w:szCs w:val="16"/>
        </w:rPr>
        <w:t>и таблиц нормальных дета</w:t>
      </w:r>
      <w:r w:rsidRPr="006D2FB4">
        <w:rPr>
          <w:rFonts w:ascii="Times New Roman" w:hAnsi="Times New Roman" w:cs="Times New Roman"/>
          <w:color w:val="000000" w:themeColor="text1"/>
          <w:sz w:val="16"/>
          <w:szCs w:val="16"/>
        </w:rPr>
        <w:softHyphen/>
        <w:t>лей авто-моторостроения и методов их получения и приемки.</w:t>
      </w:r>
    </w:p>
    <w:p w14:paraId="59CC90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выработка правильных методов производства и приемки полуфабрикатов и готовых изделий.</w:t>
      </w:r>
    </w:p>
    <w:p w14:paraId="17C415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д) рассмотрение и утверждение производственных программ по авто-моторостроению и по связан-ней с ним металлургической промышленности.</w:t>
      </w:r>
    </w:p>
    <w:p w14:paraId="587D3C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рассмотрение и установление типов аггрегатов, как для производств” в Союзе, так и для выписки из заграницы,</w:t>
      </w:r>
    </w:p>
    <w:p w14:paraId="578FF4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ж) </w:t>
      </w:r>
      <w:proofErr w:type="spellStart"/>
      <w:r w:rsidRPr="006D2FB4">
        <w:rPr>
          <w:rFonts w:ascii="Times New Roman" w:hAnsi="Times New Roman" w:cs="Times New Roman"/>
          <w:color w:val="000000" w:themeColor="text1"/>
          <w:sz w:val="16"/>
          <w:szCs w:val="16"/>
        </w:rPr>
        <w:t>об”явление</w:t>
      </w:r>
      <w:proofErr w:type="spellEnd"/>
      <w:r w:rsidRPr="006D2FB4">
        <w:rPr>
          <w:rFonts w:ascii="Times New Roman" w:hAnsi="Times New Roman" w:cs="Times New Roman"/>
          <w:color w:val="000000" w:themeColor="text1"/>
          <w:sz w:val="16"/>
          <w:szCs w:val="16"/>
        </w:rPr>
        <w:t xml:space="preserve">, конкурсов по </w:t>
      </w:r>
      <w:proofErr w:type="spellStart"/>
      <w:r w:rsidRPr="006D2FB4">
        <w:rPr>
          <w:rFonts w:ascii="Times New Roman" w:hAnsi="Times New Roman" w:cs="Times New Roman"/>
          <w:color w:val="000000" w:themeColor="text1"/>
          <w:sz w:val="16"/>
          <w:szCs w:val="16"/>
        </w:rPr>
        <w:t>всом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в.опросам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автомоторостроения</w:t>
      </w:r>
      <w:proofErr w:type="spellEnd"/>
      <w:r w:rsidRPr="006D2FB4">
        <w:rPr>
          <w:rFonts w:ascii="Times New Roman" w:hAnsi="Times New Roman" w:cs="Times New Roman"/>
          <w:color w:val="000000" w:themeColor="text1"/>
          <w:sz w:val="16"/>
          <w:szCs w:val="16"/>
        </w:rPr>
        <w:t>.</w:t>
      </w:r>
    </w:p>
    <w:p w14:paraId="489C1F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 </w:t>
      </w:r>
      <w:proofErr w:type="spellStart"/>
      <w:r w:rsidRPr="006D2FB4">
        <w:rPr>
          <w:rFonts w:ascii="Times New Roman" w:hAnsi="Times New Roman" w:cs="Times New Roman"/>
          <w:color w:val="000000" w:themeColor="text1"/>
          <w:sz w:val="16"/>
          <w:szCs w:val="16"/>
        </w:rPr>
        <w:t>организаци</w:t>
      </w:r>
      <w:proofErr w:type="spellEnd"/>
      <w:r w:rsidRPr="006D2FB4">
        <w:rPr>
          <w:rFonts w:ascii="Times New Roman" w:hAnsi="Times New Roman" w:cs="Times New Roman"/>
          <w:color w:val="000000" w:themeColor="text1"/>
          <w:sz w:val="16"/>
          <w:szCs w:val="16"/>
        </w:rPr>
        <w:t>-я испытаний и исследований по всем вопросам авто-моторостроения.</w:t>
      </w:r>
    </w:p>
    <w:p w14:paraId="286DFF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рассмотрение и утверждение программ работ научно-технических учреждений Союза по авто-моторостроению.</w:t>
      </w:r>
    </w:p>
    <w:p w14:paraId="1EEF8A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издание бюллетеней, руководств и статей по всем вопросам автомоторного дела.</w:t>
      </w:r>
    </w:p>
    <w:p w14:paraId="66AA92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 рассмотрение вопросов о временном закрытии заводов, о переносе оборудования с временно закрытых заводов на действующие и о </w:t>
      </w:r>
      <w:proofErr w:type="spellStart"/>
      <w:r w:rsidRPr="006D2FB4">
        <w:rPr>
          <w:rFonts w:ascii="Times New Roman" w:hAnsi="Times New Roman" w:cs="Times New Roman"/>
          <w:color w:val="000000" w:themeColor="text1"/>
          <w:sz w:val="16"/>
          <w:szCs w:val="16"/>
        </w:rPr>
        <w:t>переносеЧу</w:t>
      </w:r>
      <w:proofErr w:type="spellEnd"/>
      <w:r w:rsidRPr="006D2FB4">
        <w:rPr>
          <w:rFonts w:ascii="Times New Roman" w:hAnsi="Times New Roman" w:cs="Times New Roman"/>
          <w:color w:val="000000" w:themeColor="text1"/>
          <w:sz w:val="16"/>
          <w:szCs w:val="16"/>
        </w:rPr>
        <w:t xml:space="preserve"> заводов в другие пункты.</w:t>
      </w:r>
    </w:p>
    <w:p w14:paraId="38C460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 разработка </w:t>
      </w:r>
      <w:proofErr w:type="spellStart"/>
      <w:r w:rsidRPr="006D2FB4">
        <w:rPr>
          <w:rFonts w:ascii="Times New Roman" w:hAnsi="Times New Roman" w:cs="Times New Roman"/>
          <w:color w:val="000000" w:themeColor="text1"/>
          <w:sz w:val="16"/>
          <w:szCs w:val="16"/>
        </w:rPr>
        <w:t>яланов</w:t>
      </w:r>
      <w:proofErr w:type="spellEnd"/>
      <w:r w:rsidRPr="006D2FB4">
        <w:rPr>
          <w:rFonts w:ascii="Times New Roman" w:hAnsi="Times New Roman" w:cs="Times New Roman"/>
          <w:color w:val="000000" w:themeColor="text1"/>
          <w:sz w:val="16"/>
          <w:szCs w:val="16"/>
        </w:rPr>
        <w:t xml:space="preserve"> нового строительства авто-</w:t>
      </w:r>
      <w:proofErr w:type="spellStart"/>
      <w:r w:rsidRPr="006D2FB4">
        <w:rPr>
          <w:rFonts w:ascii="Times New Roman" w:hAnsi="Times New Roman" w:cs="Times New Roman"/>
          <w:color w:val="000000" w:themeColor="text1"/>
          <w:sz w:val="16"/>
          <w:szCs w:val="16"/>
        </w:rPr>
        <w:t>моторостроитальных</w:t>
      </w:r>
      <w:proofErr w:type="spellEnd"/>
      <w:r w:rsidRPr="006D2FB4">
        <w:rPr>
          <w:rFonts w:ascii="Times New Roman" w:hAnsi="Times New Roman" w:cs="Times New Roman"/>
          <w:color w:val="000000" w:themeColor="text1"/>
          <w:sz w:val="16"/>
          <w:szCs w:val="16"/>
        </w:rPr>
        <w:t xml:space="preserve"> заводов.</w:t>
      </w:r>
    </w:p>
    <w:p w14:paraId="60C044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 командировки за границу и на русские заводы специалистов с целью повышения квалификации работников авто-моторного дела.</w:t>
      </w:r>
    </w:p>
    <w:p w14:paraId="4B013C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 Постановления Комитета приобретают обязательную, для всего Союза силу по утверждении их.</w:t>
      </w:r>
    </w:p>
    <w:p w14:paraId="096FC8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 состав Комитета по авто-</w:t>
      </w:r>
      <w:proofErr w:type="spellStart"/>
      <w:r w:rsidRPr="006D2FB4">
        <w:rPr>
          <w:rFonts w:ascii="Times New Roman" w:hAnsi="Times New Roman" w:cs="Times New Roman"/>
          <w:color w:val="000000" w:themeColor="text1"/>
          <w:sz w:val="16"/>
          <w:szCs w:val="16"/>
        </w:rPr>
        <w:t>мотостостроению</w:t>
      </w:r>
      <w:proofErr w:type="spellEnd"/>
      <w:r w:rsidRPr="006D2FB4">
        <w:rPr>
          <w:rFonts w:ascii="Times New Roman" w:hAnsi="Times New Roman" w:cs="Times New Roman"/>
          <w:color w:val="000000" w:themeColor="text1"/>
          <w:sz w:val="16"/>
          <w:szCs w:val="16"/>
        </w:rPr>
        <w:t xml:space="preserve"> входят с правом </w:t>
      </w:r>
      <w:proofErr w:type="spellStart"/>
      <w:r w:rsidRPr="006D2FB4">
        <w:rPr>
          <w:rFonts w:ascii="Times New Roman" w:hAnsi="Times New Roman" w:cs="Times New Roman"/>
          <w:color w:val="000000" w:themeColor="text1"/>
          <w:sz w:val="16"/>
          <w:szCs w:val="16"/>
        </w:rPr>
        <w:t>рещающего</w:t>
      </w:r>
      <w:proofErr w:type="spellEnd"/>
      <w:r w:rsidRPr="006D2FB4">
        <w:rPr>
          <w:rFonts w:ascii="Times New Roman" w:hAnsi="Times New Roman" w:cs="Times New Roman"/>
          <w:color w:val="000000" w:themeColor="text1"/>
          <w:sz w:val="16"/>
          <w:szCs w:val="16"/>
        </w:rPr>
        <w:t xml:space="preserve"> голоса представители ниже</w:t>
      </w:r>
      <w:r w:rsidRPr="006D2FB4">
        <w:rPr>
          <w:rFonts w:ascii="Times New Roman" w:hAnsi="Times New Roman" w:cs="Times New Roman"/>
          <w:color w:val="000000" w:themeColor="text1"/>
          <w:sz w:val="16"/>
          <w:szCs w:val="16"/>
        </w:rPr>
        <w:softHyphen/>
        <w:t>следующих учреждений, персонально утверждаемые СТО:</w:t>
      </w:r>
    </w:p>
    <w:p w14:paraId="2061F0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Председатель и его Заместитель назначаются СТО из числа членов .Комитета, Секретарь Комитета при </w:t>
      </w:r>
      <w:proofErr w:type="spellStart"/>
      <w:r w:rsidRPr="006D2FB4">
        <w:rPr>
          <w:rFonts w:ascii="Times New Roman" w:hAnsi="Times New Roman" w:cs="Times New Roman"/>
          <w:color w:val="000000" w:themeColor="text1"/>
          <w:sz w:val="16"/>
          <w:szCs w:val="16"/>
        </w:rPr>
        <w:t>глашается</w:t>
      </w:r>
      <w:proofErr w:type="spellEnd"/>
      <w:r w:rsidRPr="006D2FB4">
        <w:rPr>
          <w:rFonts w:ascii="Times New Roman" w:hAnsi="Times New Roman" w:cs="Times New Roman"/>
          <w:color w:val="000000" w:themeColor="text1"/>
          <w:sz w:val="16"/>
          <w:szCs w:val="16"/>
        </w:rPr>
        <w:t xml:space="preserve"> Председателем со СТОРОНЫ.</w:t>
      </w:r>
    </w:p>
    <w:p w14:paraId="68563E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Комитету предоставляется право приглашать на свои заседания с правом совещательного голоса </w:t>
      </w:r>
      <w:proofErr w:type="spellStart"/>
      <w:r w:rsidRPr="006D2FB4">
        <w:rPr>
          <w:rFonts w:ascii="Times New Roman" w:hAnsi="Times New Roman" w:cs="Times New Roman"/>
          <w:color w:val="000000" w:themeColor="text1"/>
          <w:sz w:val="16"/>
          <w:szCs w:val="16"/>
        </w:rPr>
        <w:t>представиталей</w:t>
      </w:r>
      <w:proofErr w:type="spellEnd"/>
      <w:r w:rsidRPr="006D2FB4">
        <w:rPr>
          <w:rFonts w:ascii="Times New Roman" w:hAnsi="Times New Roman" w:cs="Times New Roman"/>
          <w:color w:val="000000" w:themeColor="text1"/>
          <w:sz w:val="16"/>
          <w:szCs w:val="16"/>
        </w:rPr>
        <w:t xml:space="preserve"> предприятий, специалистов и т.п.</w:t>
      </w:r>
    </w:p>
    <w:p w14:paraId="4FBB74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Решения по всем вопросам принимаются большинством голосов присутствующих на них Членов Комитата, при чем </w:t>
      </w:r>
      <w:r w:rsidRPr="006D2FB4">
        <w:rPr>
          <w:rFonts w:ascii="Times New Roman" w:hAnsi="Times New Roman" w:cs="Times New Roman"/>
          <w:smallCaps/>
          <w:color w:val="000000" w:themeColor="text1"/>
          <w:sz w:val="16"/>
          <w:szCs w:val="16"/>
        </w:rPr>
        <w:t xml:space="preserve">при </w:t>
      </w:r>
      <w:r w:rsidRPr="006D2FB4">
        <w:rPr>
          <w:rFonts w:ascii="Times New Roman" w:hAnsi="Times New Roman" w:cs="Times New Roman"/>
          <w:color w:val="000000" w:themeColor="text1"/>
          <w:sz w:val="16"/>
          <w:szCs w:val="16"/>
        </w:rPr>
        <w:t>равенстве го</w:t>
      </w:r>
      <w:r w:rsidRPr="006D2FB4">
        <w:rPr>
          <w:rFonts w:ascii="Times New Roman" w:hAnsi="Times New Roman" w:cs="Times New Roman"/>
          <w:color w:val="000000" w:themeColor="text1"/>
          <w:sz w:val="16"/>
          <w:szCs w:val="16"/>
        </w:rPr>
        <w:softHyphen/>
        <w:t>лосов, голос Председателя дает перевес,</w:t>
      </w:r>
    </w:p>
    <w:p w14:paraId="656133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Для правильного решения Комитетом подлежащих его рассмотрению </w:t>
      </w:r>
      <w:proofErr w:type="spellStart"/>
      <w:r w:rsidRPr="006D2FB4">
        <w:rPr>
          <w:rFonts w:ascii="Times New Roman" w:hAnsi="Times New Roman" w:cs="Times New Roman"/>
          <w:color w:val="000000" w:themeColor="text1"/>
          <w:sz w:val="16"/>
          <w:szCs w:val="16"/>
        </w:rPr>
        <w:t>вопросвчг</w:t>
      </w:r>
      <w:proofErr w:type="spellEnd"/>
      <w:r w:rsidRPr="006D2FB4">
        <w:rPr>
          <w:rFonts w:ascii="Times New Roman" w:hAnsi="Times New Roman" w:cs="Times New Roman"/>
          <w:color w:val="000000" w:themeColor="text1"/>
          <w:sz w:val="16"/>
          <w:szCs w:val="16"/>
        </w:rPr>
        <w:t>-необходимо присутст</w:t>
      </w:r>
      <w:r w:rsidRPr="006D2FB4">
        <w:rPr>
          <w:rFonts w:ascii="Times New Roman" w:hAnsi="Times New Roman" w:cs="Times New Roman"/>
          <w:color w:val="000000" w:themeColor="text1"/>
          <w:sz w:val="16"/>
          <w:szCs w:val="16"/>
        </w:rPr>
        <w:softHyphen/>
        <w:t>вие на заседании не менее половины членов Коми</w:t>
      </w:r>
      <w:r w:rsidRPr="006D2FB4">
        <w:rPr>
          <w:rFonts w:ascii="Times New Roman" w:hAnsi="Times New Roman" w:cs="Times New Roman"/>
          <w:color w:val="000000" w:themeColor="text1"/>
          <w:sz w:val="16"/>
          <w:szCs w:val="16"/>
        </w:rPr>
        <w:softHyphen/>
        <w:t>тета, включая Председателя или его Заместителя.</w:t>
      </w:r>
    </w:p>
    <w:p w14:paraId="5CFBE8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3аседания Комитета собираются председателем не реже I раза в 2 недели.</w:t>
      </w:r>
    </w:p>
    <w:p w14:paraId="4720AE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Средства Комитета состоят из ассигнований государства на содержание и работы </w:t>
      </w:r>
      <w:proofErr w:type="spellStart"/>
      <w:r w:rsidRPr="006D2FB4">
        <w:rPr>
          <w:rFonts w:ascii="Times New Roman" w:hAnsi="Times New Roman" w:cs="Times New Roman"/>
          <w:color w:val="000000" w:themeColor="text1"/>
          <w:sz w:val="16"/>
          <w:szCs w:val="16"/>
        </w:rPr>
        <w:t>Комитета,отпускаемых</w:t>
      </w:r>
      <w:proofErr w:type="spellEnd"/>
      <w:r w:rsidRPr="006D2FB4">
        <w:rPr>
          <w:rFonts w:ascii="Times New Roman" w:hAnsi="Times New Roman" w:cs="Times New Roman"/>
          <w:color w:val="000000" w:themeColor="text1"/>
          <w:sz w:val="16"/>
          <w:szCs w:val="16"/>
        </w:rPr>
        <w:t xml:space="preserve"> по представляемой на бюджетный год сме</w:t>
      </w:r>
      <w:r w:rsidRPr="006D2FB4">
        <w:rPr>
          <w:rFonts w:ascii="Times New Roman" w:hAnsi="Times New Roman" w:cs="Times New Roman"/>
          <w:color w:val="000000" w:themeColor="text1"/>
          <w:sz w:val="16"/>
          <w:szCs w:val="16"/>
        </w:rPr>
        <w:softHyphen/>
        <w:t>те.</w:t>
      </w:r>
    </w:p>
    <w:p w14:paraId="4BE317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Комитет имеет гербовую печать с надписью...</w:t>
      </w:r>
    </w:p>
    <w:p w14:paraId="6219E5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Комитет имеет право непосредственного сношения со всеми Наркоматами, упреждениями и предприятиями Союза, а также с заграницей. 12.Все книжные посылки и грузы направляемые на имя Комитета, освобождаются от всякого таможенного досмотра.</w:t>
      </w:r>
    </w:p>
    <w:p w14:paraId="169553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Комитат освобождается от-таможенных пошлин и сборов за получаемые им из заграницы книги и материалы, необходимые для работ Комитета.</w:t>
      </w:r>
    </w:p>
    <w:p w14:paraId="79A81F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Для выполнения всех работ </w:t>
      </w:r>
      <w:proofErr w:type="spellStart"/>
      <w:r w:rsidRPr="006D2FB4">
        <w:rPr>
          <w:rFonts w:ascii="Times New Roman" w:hAnsi="Times New Roman" w:cs="Times New Roman"/>
          <w:color w:val="000000" w:themeColor="text1"/>
          <w:sz w:val="16"/>
          <w:szCs w:val="16"/>
        </w:rPr>
        <w:t>требуцщих</w:t>
      </w:r>
      <w:proofErr w:type="spellEnd"/>
      <w:r w:rsidRPr="006D2FB4">
        <w:rPr>
          <w:rFonts w:ascii="Times New Roman" w:hAnsi="Times New Roman" w:cs="Times New Roman"/>
          <w:color w:val="000000" w:themeColor="text1"/>
          <w:sz w:val="16"/>
          <w:szCs w:val="16"/>
        </w:rPr>
        <w:t xml:space="preserve"> научных изы</w:t>
      </w:r>
      <w:r w:rsidRPr="006D2FB4">
        <w:rPr>
          <w:rFonts w:ascii="Times New Roman" w:hAnsi="Times New Roman" w:cs="Times New Roman"/>
          <w:color w:val="000000" w:themeColor="text1"/>
          <w:sz w:val="16"/>
          <w:szCs w:val="16"/>
        </w:rPr>
        <w:softHyphen/>
        <w:t xml:space="preserve">сканий, исследований, опытов и т.д. Комитет, пользуется как своим научным аппаратом Научно-Автомоторным Институтом НТО-ВСНХ и </w:t>
      </w:r>
      <w:proofErr w:type="spellStart"/>
      <w:r w:rsidRPr="006D2FB4">
        <w:rPr>
          <w:rFonts w:ascii="Times New Roman" w:hAnsi="Times New Roman" w:cs="Times New Roman"/>
          <w:color w:val="000000" w:themeColor="text1"/>
          <w:sz w:val="16"/>
          <w:szCs w:val="16"/>
        </w:rPr>
        <w:t>Винто-Моторньм</w:t>
      </w:r>
      <w:proofErr w:type="spellEnd"/>
      <w:r w:rsidRPr="006D2FB4">
        <w:rPr>
          <w:rFonts w:ascii="Times New Roman" w:hAnsi="Times New Roman" w:cs="Times New Roman"/>
          <w:color w:val="000000" w:themeColor="text1"/>
          <w:sz w:val="16"/>
          <w:szCs w:val="16"/>
        </w:rPr>
        <w:t xml:space="preserve"> Отделом ЦАГИ НТО-ВСНХ (351).</w:t>
      </w:r>
    </w:p>
    <w:p w14:paraId="41D551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B5A0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марта 1925 ЦАГИ получил Постановление СТО ВСНХ, которым поручается выделить из ГУВП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со всеми входящими в него заводами и с полным их инвентарем, материалами и денежными средствами...и образовать Авиационный трест с непосредственным подчинением ВСНХ. Было принято 28 января 1925, хотя было подготовлено еще где-то в августе 1924 (351).</w:t>
      </w:r>
    </w:p>
    <w:p w14:paraId="65C93B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B745B"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марта 1925 заместитель председателя Совета по ГА Р.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xml:space="preserve"> официально разъяснил, что «при технических расчетах перелёта в Китай нужно иметь в виду, что нам потребу</w:t>
      </w:r>
      <w:r w:rsidRPr="006D2FB4">
        <w:rPr>
          <w:rFonts w:ascii="Times New Roman" w:hAnsi="Times New Roman" w:cs="Times New Roman"/>
          <w:color w:val="000000" w:themeColor="text1"/>
          <w:sz w:val="16"/>
          <w:szCs w:val="16"/>
        </w:rPr>
        <w:softHyphen/>
        <w:t xml:space="preserve">ется иметь в пути на случай замены не только запасные моторы, но и целые самолёты, по два Юнкерса и два </w:t>
      </w:r>
      <w:proofErr w:type="spellStart"/>
      <w:r w:rsidRPr="006D2FB4">
        <w:rPr>
          <w:rFonts w:ascii="Times New Roman" w:hAnsi="Times New Roman" w:cs="Times New Roman"/>
          <w:color w:val="000000" w:themeColor="text1"/>
          <w:sz w:val="16"/>
          <w:szCs w:val="16"/>
        </w:rPr>
        <w:t>Хавелянда</w:t>
      </w:r>
      <w:proofErr w:type="spellEnd"/>
      <w:r w:rsidRPr="006D2FB4">
        <w:rPr>
          <w:rFonts w:ascii="Times New Roman" w:hAnsi="Times New Roman" w:cs="Times New Roman"/>
          <w:color w:val="000000" w:themeColor="text1"/>
          <w:sz w:val="16"/>
          <w:szCs w:val="16"/>
        </w:rPr>
        <w:t xml:space="preserve">, по одному примерно в Омске или Новониколаевске и по одному в </w:t>
      </w:r>
      <w:proofErr w:type="spellStart"/>
      <w:r w:rsidRPr="006D2FB4">
        <w:rPr>
          <w:rFonts w:ascii="Times New Roman" w:hAnsi="Times New Roman" w:cs="Times New Roman"/>
          <w:color w:val="000000" w:themeColor="text1"/>
          <w:sz w:val="16"/>
          <w:szCs w:val="16"/>
        </w:rPr>
        <w:t>Верхнеудинске</w:t>
      </w:r>
      <w:proofErr w:type="spellEnd"/>
      <w:r w:rsidRPr="006D2FB4">
        <w:rPr>
          <w:rFonts w:ascii="Times New Roman" w:hAnsi="Times New Roman" w:cs="Times New Roman"/>
          <w:color w:val="000000" w:themeColor="text1"/>
          <w:sz w:val="16"/>
          <w:szCs w:val="16"/>
        </w:rPr>
        <w:t>. Замена самолётов должна производиться, само собой ра</w:t>
      </w:r>
      <w:r w:rsidRPr="006D2FB4">
        <w:rPr>
          <w:rFonts w:ascii="Times New Roman" w:hAnsi="Times New Roman" w:cs="Times New Roman"/>
          <w:color w:val="000000" w:themeColor="text1"/>
          <w:sz w:val="16"/>
          <w:szCs w:val="16"/>
        </w:rPr>
        <w:softHyphen/>
        <w:t>зумеется, негласным порядком (выделено автором — А.Д.)».</w:t>
      </w:r>
    </w:p>
    <w:p w14:paraId="2ADBB2F5"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вопросу ремонта и снабжения самолётов запчастями (з/ч) Вегенер высказал мне</w:t>
      </w:r>
      <w:r w:rsidRPr="006D2FB4">
        <w:rPr>
          <w:rFonts w:ascii="Times New Roman" w:hAnsi="Times New Roman" w:cs="Times New Roman"/>
          <w:color w:val="000000" w:themeColor="text1"/>
          <w:sz w:val="16"/>
          <w:szCs w:val="16"/>
        </w:rPr>
        <w:softHyphen/>
        <w:t>ние, что «подвижная база необходима и НКПС (Наркомату путей сообщения) будет не</w:t>
      </w:r>
      <w:r w:rsidRPr="006D2FB4">
        <w:rPr>
          <w:rFonts w:ascii="Times New Roman" w:hAnsi="Times New Roman" w:cs="Times New Roman"/>
          <w:color w:val="000000" w:themeColor="text1"/>
          <w:sz w:val="16"/>
          <w:szCs w:val="16"/>
        </w:rPr>
        <w:softHyphen/>
        <w:t>трудно дать разрешение прицеплять таковую к пассажирскому поезду после отлёта из данного пункта последнего самолёта...» Он также посчитал «очень целесообразным иметь вместе с такой мастерской две платформы, на которых может перевозиться подставной самолёт и сопровождать группу самолётов по пути перелёта (до п. Урга)».</w:t>
      </w:r>
    </w:p>
    <w:p w14:paraId="496D2A0F"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 по трассе перелета организовали целый ряд стационарных баз и обору</w:t>
      </w:r>
      <w:r w:rsidRPr="006D2FB4">
        <w:rPr>
          <w:rFonts w:ascii="Times New Roman" w:hAnsi="Times New Roman" w:cs="Times New Roman"/>
          <w:color w:val="000000" w:themeColor="text1"/>
          <w:sz w:val="16"/>
          <w:szCs w:val="16"/>
        </w:rPr>
        <w:softHyphen/>
        <w:t>довали подвижную ремонтную мастерскую в железнодорожном вагоне. От перевозки подставных самолётов на платформах пришлось отказаться, такое передвижение слиш</w:t>
      </w:r>
      <w:r w:rsidRPr="006D2FB4">
        <w:rPr>
          <w:rFonts w:ascii="Times New Roman" w:hAnsi="Times New Roman" w:cs="Times New Roman"/>
          <w:color w:val="000000" w:themeColor="text1"/>
          <w:sz w:val="16"/>
          <w:szCs w:val="16"/>
        </w:rPr>
        <w:softHyphen/>
        <w:t>ком демаскировало бы всю затею (15783).</w:t>
      </w:r>
    </w:p>
    <w:p w14:paraId="7BF35F1B"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429490F6" w14:textId="77777777" w:rsidR="001128DE" w:rsidRPr="006D2FB4" w:rsidRDefault="001128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889F479" w14:textId="77777777" w:rsidR="001128DE" w:rsidRPr="006D2FB4" w:rsidRDefault="001128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74AE42"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марта 1925 г. , согласно Журналу Артиллерийского Комитета (ЖАК) № 361, в рапорте районного инспектора артиллерийских приемок сообщалось о конструктивной ошибке, обнаруженной в чертежах лафетов к 3-дм (76-мм) горным пушкам обр. 1909 г., принадлежности и инструмента, направленных для изготовления на «Красный Арсенал», и утвержденных ранее изданным ЖАК № 184/с. После обсуждения в присутствии представителя завода и помощника инспектора артиллерийских приемок, </w:t>
      </w:r>
      <w:proofErr w:type="spellStart"/>
      <w:r w:rsidRPr="006D2FB4">
        <w:rPr>
          <w:rFonts w:ascii="Times New Roman" w:hAnsi="Times New Roman" w:cs="Times New Roman"/>
          <w:color w:val="000000" w:themeColor="text1"/>
          <w:sz w:val="16"/>
          <w:szCs w:val="16"/>
        </w:rPr>
        <w:t>Артком</w:t>
      </w:r>
      <w:proofErr w:type="spellEnd"/>
      <w:r w:rsidRPr="006D2FB4">
        <w:rPr>
          <w:rFonts w:ascii="Times New Roman" w:hAnsi="Times New Roman" w:cs="Times New Roman"/>
          <w:color w:val="000000" w:themeColor="text1"/>
          <w:sz w:val="16"/>
          <w:szCs w:val="16"/>
        </w:rPr>
        <w:t xml:space="preserve"> постановил допустить изменения в чертежах для дальнейшего руководства при изготовлении лафетов и принадлежности, заводу — изготовить по ним требуемые изделия и провести их испытания на </w:t>
      </w:r>
      <w:proofErr w:type="spellStart"/>
      <w:r w:rsidRPr="006D2FB4">
        <w:rPr>
          <w:rFonts w:ascii="Times New Roman" w:hAnsi="Times New Roman" w:cs="Times New Roman"/>
          <w:color w:val="000000" w:themeColor="text1"/>
          <w:sz w:val="16"/>
          <w:szCs w:val="16"/>
        </w:rPr>
        <w:t>ГАПе</w:t>
      </w:r>
      <w:proofErr w:type="spellEnd"/>
      <w:r w:rsidRPr="006D2FB4">
        <w:rPr>
          <w:rFonts w:ascii="Times New Roman" w:hAnsi="Times New Roman" w:cs="Times New Roman"/>
          <w:color w:val="000000" w:themeColor="text1"/>
          <w:sz w:val="16"/>
          <w:szCs w:val="16"/>
        </w:rPr>
        <w:t xml:space="preserve"> и составить новый чертеж с внесением необходимых изменений. После успешного проведения испытаний помощником управляющего завода по технической части и районным инспектором артиллерийских приемок в </w:t>
      </w:r>
      <w:proofErr w:type="spellStart"/>
      <w:r w:rsidRPr="006D2FB4">
        <w:rPr>
          <w:rFonts w:ascii="Times New Roman" w:hAnsi="Times New Roman" w:cs="Times New Roman"/>
          <w:color w:val="000000" w:themeColor="text1"/>
          <w:sz w:val="16"/>
          <w:szCs w:val="16"/>
        </w:rPr>
        <w:t>Артком</w:t>
      </w:r>
      <w:proofErr w:type="spellEnd"/>
      <w:r w:rsidRPr="006D2FB4">
        <w:rPr>
          <w:rFonts w:ascii="Times New Roman" w:hAnsi="Times New Roman" w:cs="Times New Roman"/>
          <w:color w:val="000000" w:themeColor="text1"/>
          <w:sz w:val="16"/>
          <w:szCs w:val="16"/>
        </w:rPr>
        <w:t xml:space="preserve"> было направлено ходатайство о внесении изменений в чертежи лафетов 76-мм горных пушек обр. 1909 г., для валового производства. ЖАК № 390 от 6 апреля 1925 г. было предписано разрешить заводу внесение изменений при производстве всех лафетов горных пушек, изготавливаемых по программе текущего года, районному инспектору представить чертежи вводимых изменений, но прежде провести еще один цикл испытаний на </w:t>
      </w:r>
      <w:proofErr w:type="spellStart"/>
      <w:r w:rsidRPr="006D2FB4">
        <w:rPr>
          <w:rFonts w:ascii="Times New Roman" w:hAnsi="Times New Roman" w:cs="Times New Roman"/>
          <w:color w:val="000000" w:themeColor="text1"/>
          <w:sz w:val="16"/>
          <w:szCs w:val="16"/>
        </w:rPr>
        <w:t>ГАПе</w:t>
      </w:r>
      <w:proofErr w:type="spellEnd"/>
      <w:r w:rsidRPr="006D2FB4">
        <w:rPr>
          <w:rFonts w:ascii="Times New Roman" w:hAnsi="Times New Roman" w:cs="Times New Roman"/>
          <w:color w:val="000000" w:themeColor="text1"/>
          <w:sz w:val="16"/>
          <w:szCs w:val="16"/>
        </w:rPr>
        <w:t xml:space="preserve"> с увеличенным объемом стрельб, при разных углах возвышения, на разных грунтах и возкой по дорогам различных видом (мостовой, шоссе и грунтовой) [5, с. 23] (18257).</w:t>
      </w:r>
    </w:p>
    <w:p w14:paraId="7A4DEDD1"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p>
    <w:p w14:paraId="1AA974F2"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марта 1925, согласно Журналу Артиллерийского Комитета (ЖАК) № 361 от 30 марта 1925 г., в рапорте районного инспектора артиллерийских приемок сообщалось о конструктивной ошибке, обнаруженной в чертежах лафетов к 3-дм (76-мм) горным пушкам обр. 1909 г., принадлежности и инструмента, направленных для изготовления на «Красный Арсенал», и утвержденных ранее изданным ЖАК № 184/с. После обсуждения в присутствии представителя завода и помощника инспектора артиллерийских приемок, </w:t>
      </w:r>
      <w:proofErr w:type="spellStart"/>
      <w:r w:rsidRPr="006D2FB4">
        <w:rPr>
          <w:rFonts w:ascii="Times New Roman" w:hAnsi="Times New Roman" w:cs="Times New Roman"/>
          <w:color w:val="000000" w:themeColor="text1"/>
          <w:sz w:val="16"/>
          <w:szCs w:val="16"/>
        </w:rPr>
        <w:t>Артком</w:t>
      </w:r>
      <w:proofErr w:type="spellEnd"/>
      <w:r w:rsidRPr="006D2FB4">
        <w:rPr>
          <w:rFonts w:ascii="Times New Roman" w:hAnsi="Times New Roman" w:cs="Times New Roman"/>
          <w:color w:val="000000" w:themeColor="text1"/>
          <w:sz w:val="16"/>
          <w:szCs w:val="16"/>
        </w:rPr>
        <w:t xml:space="preserve"> постановил допустить изменения в чертежах для дальнейшего руководства при изготовлении лафетов и принадлежности, заводу — изготовить по ним требуемые изделия и провести их испытания на </w:t>
      </w:r>
      <w:proofErr w:type="spellStart"/>
      <w:r w:rsidRPr="006D2FB4">
        <w:rPr>
          <w:rFonts w:ascii="Times New Roman" w:hAnsi="Times New Roman" w:cs="Times New Roman"/>
          <w:color w:val="000000" w:themeColor="text1"/>
          <w:sz w:val="16"/>
          <w:szCs w:val="16"/>
        </w:rPr>
        <w:t>ГАПе</w:t>
      </w:r>
      <w:proofErr w:type="spellEnd"/>
      <w:r w:rsidRPr="006D2FB4">
        <w:rPr>
          <w:rFonts w:ascii="Times New Roman" w:hAnsi="Times New Roman" w:cs="Times New Roman"/>
          <w:color w:val="000000" w:themeColor="text1"/>
          <w:sz w:val="16"/>
          <w:szCs w:val="16"/>
        </w:rPr>
        <w:t xml:space="preserve"> и составить новый чертеж с внесением необходимых изменений. После успешного проведения испытаний помощником управляющего завода по технической части и районным инспектором артиллерийских приемок в </w:t>
      </w:r>
      <w:proofErr w:type="spellStart"/>
      <w:r w:rsidRPr="006D2FB4">
        <w:rPr>
          <w:rFonts w:ascii="Times New Roman" w:hAnsi="Times New Roman" w:cs="Times New Roman"/>
          <w:color w:val="000000" w:themeColor="text1"/>
          <w:sz w:val="16"/>
          <w:szCs w:val="16"/>
        </w:rPr>
        <w:t>Артком</w:t>
      </w:r>
      <w:proofErr w:type="spellEnd"/>
      <w:r w:rsidRPr="006D2FB4">
        <w:rPr>
          <w:rFonts w:ascii="Times New Roman" w:hAnsi="Times New Roman" w:cs="Times New Roman"/>
          <w:color w:val="000000" w:themeColor="text1"/>
          <w:sz w:val="16"/>
          <w:szCs w:val="16"/>
        </w:rPr>
        <w:t xml:space="preserve"> было направлено ходатайство о внесении изменений в чертежи лафетов 76-мм горных пушек обр. 1909 г., для валового производства. ЖАК № 390 от 6 апреля 1925 г. было предписано разрешить заводу внесение изменений при производстве всех лафетов горных пушек, изготавливаемых по программе текущего года, районному инспектору представить чертежи вводимых изменений, но прежде провести еще один цикл испытаний на </w:t>
      </w:r>
      <w:proofErr w:type="spellStart"/>
      <w:r w:rsidRPr="006D2FB4">
        <w:rPr>
          <w:rFonts w:ascii="Times New Roman" w:hAnsi="Times New Roman" w:cs="Times New Roman"/>
          <w:color w:val="000000" w:themeColor="text1"/>
          <w:sz w:val="16"/>
          <w:szCs w:val="16"/>
        </w:rPr>
        <w:t>ГАПе</w:t>
      </w:r>
      <w:proofErr w:type="spellEnd"/>
      <w:r w:rsidRPr="006D2FB4">
        <w:rPr>
          <w:rFonts w:ascii="Times New Roman" w:hAnsi="Times New Roman" w:cs="Times New Roman"/>
          <w:color w:val="000000" w:themeColor="text1"/>
          <w:sz w:val="16"/>
          <w:szCs w:val="16"/>
        </w:rPr>
        <w:t xml:space="preserve"> с увеличенным объемом стрельб, при разных углах возвышения, на разных грунтах и возкой по дорогам различных видом (мостовой, шоссе и грунтовой) [5, с. 23]. Помимо проведения испытаний образцов вооружения и материальной части, изготавливаемых на заводе, напротив, с </w:t>
      </w:r>
      <w:proofErr w:type="spellStart"/>
      <w:r w:rsidRPr="006D2FB4">
        <w:rPr>
          <w:rFonts w:ascii="Times New Roman" w:hAnsi="Times New Roman" w:cs="Times New Roman"/>
          <w:color w:val="000000" w:themeColor="text1"/>
          <w:sz w:val="16"/>
          <w:szCs w:val="16"/>
        </w:rPr>
        <w:t>ГАПа</w:t>
      </w:r>
      <w:proofErr w:type="spellEnd"/>
      <w:r w:rsidRPr="006D2FB4">
        <w:rPr>
          <w:rFonts w:ascii="Times New Roman" w:hAnsi="Times New Roman" w:cs="Times New Roman"/>
          <w:color w:val="000000" w:themeColor="text1"/>
          <w:sz w:val="16"/>
          <w:szCs w:val="16"/>
        </w:rPr>
        <w:t xml:space="preserve"> на предприятие направлялись орудия, не прошедшие испытаний и требующие ремонта. Например, 26 сентября 1925 г. во время стрельбы при опробовании лафета 152-мм полевой гаубицы обр. 1910 г. кожух тела, изготовленный Пермским орудийным заводом, дал продольную трещину во всю толщину, после чего поврежденная гаубица была направлена в артиллерийскую мастерскую «Красного Арсенала». 3 октября 1925 г., при поступлении на завод, были проведены обмеры лопнувшего кожуха, 14 декабря их результаты были направлены в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с запросом заключения о возможных причинах разрыва [1, Ф. 7р. Оп. 7. Д. 337. Л. 299, 300, 305–307]. 11 января 1926 г. председателем Комиссии В. М. Трофимовым был направлен ответ, в котором сообщалось, что «причины этого повреждения ввиду его исключительного характера подлежат еще выяснению путем подробных всесторонних исследований по указаниям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при участии </w:t>
      </w:r>
      <w:proofErr w:type="spellStart"/>
      <w:r w:rsidRPr="006D2FB4">
        <w:rPr>
          <w:rFonts w:ascii="Times New Roman" w:hAnsi="Times New Roman" w:cs="Times New Roman"/>
          <w:color w:val="000000" w:themeColor="text1"/>
          <w:sz w:val="16"/>
          <w:szCs w:val="16"/>
        </w:rPr>
        <w:t>артприемщика</w:t>
      </w:r>
      <w:proofErr w:type="spellEnd"/>
      <w:r w:rsidRPr="006D2FB4">
        <w:rPr>
          <w:rFonts w:ascii="Times New Roman" w:hAnsi="Times New Roman" w:cs="Times New Roman"/>
          <w:color w:val="000000" w:themeColor="text1"/>
          <w:sz w:val="16"/>
          <w:szCs w:val="16"/>
        </w:rPr>
        <w:t xml:space="preserve"> (А. П. </w:t>
      </w:r>
      <w:proofErr w:type="spellStart"/>
      <w:r w:rsidRPr="006D2FB4">
        <w:rPr>
          <w:rFonts w:ascii="Times New Roman" w:hAnsi="Times New Roman" w:cs="Times New Roman"/>
          <w:color w:val="000000" w:themeColor="text1"/>
          <w:sz w:val="16"/>
          <w:szCs w:val="16"/>
        </w:rPr>
        <w:t>Скородинского</w:t>
      </w:r>
      <w:proofErr w:type="spellEnd"/>
      <w:r w:rsidRPr="006D2FB4">
        <w:rPr>
          <w:rFonts w:ascii="Times New Roman" w:hAnsi="Times New Roman" w:cs="Times New Roman"/>
          <w:color w:val="000000" w:themeColor="text1"/>
          <w:sz w:val="16"/>
          <w:szCs w:val="16"/>
        </w:rPr>
        <w:t xml:space="preserve">, представителя технической приемки АУ РККА на «Красном Арсенале» — К. Ч.) и соответственном содействии к тому со стороны Арсенала». Также к выяснению причин разрыва кожуха тела лафета по распоряжению В. М. Трофимова был привлечен постоянный член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инженер М. Ф. Розенберг [1, Ф. 7р. Оп. 7. Д. 337. Л. 315–316] (18628).</w:t>
      </w:r>
    </w:p>
    <w:p w14:paraId="71F831DE" w14:textId="77777777" w:rsidR="001128DE" w:rsidRPr="006D2FB4" w:rsidRDefault="001128DE" w:rsidP="00054315">
      <w:pPr>
        <w:spacing w:after="0" w:line="240" w:lineRule="auto"/>
        <w:jc w:val="both"/>
        <w:rPr>
          <w:rFonts w:ascii="Times New Roman" w:hAnsi="Times New Roman" w:cs="Times New Roman"/>
          <w:color w:val="000000" w:themeColor="text1"/>
          <w:sz w:val="16"/>
          <w:szCs w:val="16"/>
        </w:rPr>
      </w:pPr>
    </w:p>
    <w:p w14:paraId="599DF633" w14:textId="77777777" w:rsidR="002E501C" w:rsidRPr="006D2FB4" w:rsidRDefault="002E501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BFAF9BE" w14:textId="77777777" w:rsidR="002E501C" w:rsidRPr="006D2FB4" w:rsidRDefault="002E501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BA121" w14:textId="77777777" w:rsidR="002E501C" w:rsidRPr="006D2FB4" w:rsidRDefault="002E501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марта 1925 г. Председатель Реввоенсовета, нарком по военным и морским делам М. В. Фрунзе представил в Политбюро ЦК РКП( б) доклад о состоянии вооруженных сил СССР в связи с усилением военно-политического и военно-экономического влияния Великобритании в Польше, Румынии и Прибалтике. В докладе обращалось внимание на неблагополучное материальное положение Красной Армии, на устаревшее и изношенное вооружение. Впервые наряду с положительным значением территориальной системы комплектования вооруженных сил (экономия расходов на содержание личного состава армии, численность которой в противном случае пришлось бы доводить до 1,2 млн. человек) были отмечены и ее коренные недостатки: слабая подготовка призывных контингентов, "крестьянские настроения" в среде военнослужащих, удлинение сроков всеобщей мобилизации и т. д. М. В. Фрунзе предлагал довести численность вооруженных сил СССР до 700 тыс. человек, чтобы на этой основе, в случае войны, своевременно развернуть армию численностью в 2,5 млн. человек, - что было бы даже несколько меньше величины развернутых армий ближайших соседей СССР на Западе. Для осуществления неотложных мероприятий по улучшению материального положения Красной Армии и развития </w:t>
      </w:r>
      <w:r w:rsidRPr="006D2FB4">
        <w:rPr>
          <w:rFonts w:ascii="Times New Roman" w:hAnsi="Times New Roman" w:cs="Times New Roman"/>
          <w:color w:val="000000" w:themeColor="text1"/>
          <w:sz w:val="16"/>
          <w:szCs w:val="16"/>
        </w:rPr>
        <w:lastRenderedPageBreak/>
        <w:t>военной промышленности М. В. Фрунзе просил руководство партии увеличить бюджет военного ведомства с 412 млн. руб. в 1924/25 г. до 656 млн. руб. в 1925/26 г. (18413).</w:t>
      </w:r>
    </w:p>
    <w:p w14:paraId="1E711DD2" w14:textId="77777777" w:rsidR="002E501C" w:rsidRPr="006D2FB4" w:rsidRDefault="002E501C" w:rsidP="00054315">
      <w:pPr>
        <w:spacing w:after="0" w:line="240" w:lineRule="auto"/>
        <w:jc w:val="both"/>
        <w:rPr>
          <w:rFonts w:ascii="Times New Roman" w:hAnsi="Times New Roman" w:cs="Times New Roman"/>
          <w:color w:val="000000" w:themeColor="text1"/>
          <w:sz w:val="16"/>
          <w:szCs w:val="16"/>
        </w:rPr>
      </w:pPr>
    </w:p>
    <w:p w14:paraId="32A50B15" w14:textId="77777777" w:rsidR="003172B2" w:rsidRPr="006D2FB4" w:rsidRDefault="003172B2" w:rsidP="00054315">
      <w:pPr>
        <w:shd w:val="clear" w:color="auto" w:fill="FFFFFF"/>
        <w:spacing w:after="0" w:line="240" w:lineRule="auto"/>
        <w:jc w:val="both"/>
        <w:rPr>
          <w:rFonts w:ascii="Times New Roman" w:hAnsi="Times New Roman" w:cs="Times New Roman"/>
          <w:i/>
          <w:iCs/>
          <w:color w:val="000000" w:themeColor="text1"/>
          <w:sz w:val="16"/>
          <w:szCs w:val="16"/>
        </w:rPr>
      </w:pPr>
      <w:bookmarkStart w:id="24" w:name="_Hlk90990894"/>
      <w:r w:rsidRPr="006D2FB4">
        <w:rPr>
          <w:rFonts w:ascii="Times New Roman" w:eastAsia="Times New Roman" w:hAnsi="Times New Roman" w:cs="Times New Roman"/>
          <w:color w:val="000000" w:themeColor="text1"/>
          <w:sz w:val="16"/>
          <w:szCs w:val="16"/>
          <w:lang w:eastAsia="ru-RU"/>
        </w:rPr>
        <w:t xml:space="preserve">30 марта 1925 Фрунзе представил в Политбюро доклад о состоянии вооруженных сил. </w:t>
      </w:r>
      <w:proofErr w:type="spellStart"/>
      <w:r w:rsidRPr="006D2FB4">
        <w:rPr>
          <w:rFonts w:ascii="Times New Roman" w:eastAsia="Times New Roman" w:hAnsi="Times New Roman" w:cs="Times New Roman"/>
          <w:color w:val="000000" w:themeColor="text1"/>
          <w:sz w:val="16"/>
          <w:szCs w:val="16"/>
          <w:lang w:eastAsia="ru-RU"/>
        </w:rPr>
        <w:t>Oн</w:t>
      </w:r>
      <w:proofErr w:type="spellEnd"/>
      <w:r w:rsidRPr="006D2FB4">
        <w:rPr>
          <w:rFonts w:ascii="Times New Roman" w:eastAsia="Times New Roman" w:hAnsi="Times New Roman" w:cs="Times New Roman"/>
          <w:color w:val="000000" w:themeColor="text1"/>
          <w:sz w:val="16"/>
          <w:szCs w:val="16"/>
          <w:lang w:eastAsia="ru-RU"/>
        </w:rPr>
        <w:t xml:space="preserve"> предложил довести их численность до 700 тыс. человек (имея в виду развертывание 2,5-миллионной армии военного времени), а бюджет НКВМ следующего финансового года увеличить более чем в полтора раза (Симонов Н. С. "Крепить оборону Страны Советов": ("Военная тревога" I о27 г. и ее последствия) // ОИ. 1996. № 3. С. 155-156). Комиссия Политбюро реагировала на эти пожелания указанием на необходимость "максимального усиления боевой и мобилизационной готовности Красной Армии" и "особого внимания" к "усилению нашей военной промышленности"( Протокол № 56 (Особый № 43) заседания Политбюро ЦК РКП(б) от 9.04.1925, п. 1.//Там же. С. 19.) (22725).</w:t>
      </w:r>
    </w:p>
    <w:p w14:paraId="00A6F4F5" w14:textId="77777777" w:rsidR="003172B2" w:rsidRPr="006D2FB4" w:rsidRDefault="003172B2" w:rsidP="00054315">
      <w:pPr>
        <w:shd w:val="clear" w:color="auto" w:fill="FFFFFF"/>
        <w:spacing w:after="0" w:line="240" w:lineRule="auto"/>
        <w:jc w:val="both"/>
        <w:rPr>
          <w:rFonts w:ascii="Times New Roman" w:hAnsi="Times New Roman" w:cs="Times New Roman"/>
          <w:i/>
          <w:iCs/>
          <w:color w:val="000000" w:themeColor="text1"/>
          <w:sz w:val="16"/>
          <w:szCs w:val="16"/>
        </w:rPr>
      </w:pPr>
    </w:p>
    <w:bookmarkEnd w:id="24"/>
    <w:p w14:paraId="201003B1"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30 марта 1925 г.</w:t>
      </w:r>
    </w:p>
    <w:p w14:paraId="216A68FB"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Объяснительная записка начальника Организационно-мобилизационного управления Штаба РККА С.И. </w:t>
      </w:r>
      <w:proofErr w:type="spellStart"/>
      <w:r w:rsidRPr="006D2FB4">
        <w:rPr>
          <w:rFonts w:ascii="Times New Roman" w:eastAsia="Times New Roman" w:hAnsi="Times New Roman" w:cs="Times New Roman"/>
          <w:color w:val="000000" w:themeColor="text1"/>
          <w:sz w:val="16"/>
          <w:szCs w:val="16"/>
          <w:lang w:eastAsia="ru-RU"/>
        </w:rPr>
        <w:t>Венцова</w:t>
      </w:r>
      <w:proofErr w:type="spellEnd"/>
      <w:r w:rsidRPr="006D2FB4">
        <w:rPr>
          <w:rFonts w:ascii="Times New Roman" w:eastAsia="Times New Roman" w:hAnsi="Times New Roman" w:cs="Times New Roman"/>
          <w:color w:val="000000" w:themeColor="text1"/>
          <w:sz w:val="16"/>
          <w:szCs w:val="16"/>
          <w:lang w:eastAsia="ru-RU"/>
        </w:rPr>
        <w:t xml:space="preserve"> «К организационным мероприятиям на 1925/26 год»*</w:t>
      </w:r>
    </w:p>
    <w:p w14:paraId="0A4A35B3"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30 марта 1925 г.</w:t>
      </w:r>
    </w:p>
    <w:p w14:paraId="5BFABAF4"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предстоящем бюджетном году намечается:</w:t>
      </w:r>
    </w:p>
    <w:p w14:paraId="3CE2F733"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I. Стрелковые войска</w:t>
      </w:r>
    </w:p>
    <w:p w14:paraId="6A322582"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 Усиление кадровых стрелковых дивизий, предназначенных для обеспечения границ и прикрытия стратегического развертывания на соответствующих театрах военных действий (создание армии прикрытия).</w:t>
      </w:r>
    </w:p>
    <w:p w14:paraId="20D5DF18"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Собственный заголовок документа.</w:t>
      </w:r>
    </w:p>
    <w:p w14:paraId="47DC60A7"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2) Поэтапный перевод на территориальное положение внутренних дивизий с соблюдением необходимой осмотрительности и сохранением некоторых дивизий в настоящем их составе, укреплением их организации и припиской, по возможности, переменного состава до штата военного времени на одинаковых с территориальными дивизиями основаниях.</w:t>
      </w:r>
    </w:p>
    <w:p w14:paraId="6C74C4B3"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3) Постепенное выявление в мирное время существующих кадров второочередных дивизий, как самостоятельных территориальных дивизий сокращенного состава (примерно 1200 – 1300 чел.), что преследует цели повышения </w:t>
      </w:r>
      <w:proofErr w:type="spellStart"/>
      <w:r w:rsidRPr="006D2FB4">
        <w:rPr>
          <w:rFonts w:ascii="Times New Roman" w:eastAsia="Times New Roman" w:hAnsi="Times New Roman" w:cs="Times New Roman"/>
          <w:color w:val="000000" w:themeColor="text1"/>
          <w:sz w:val="16"/>
          <w:szCs w:val="16"/>
          <w:lang w:eastAsia="ru-RU"/>
        </w:rPr>
        <w:t>мобготовности</w:t>
      </w:r>
      <w:proofErr w:type="spellEnd"/>
      <w:r w:rsidRPr="006D2FB4">
        <w:rPr>
          <w:rFonts w:ascii="Times New Roman" w:eastAsia="Times New Roman" w:hAnsi="Times New Roman" w:cs="Times New Roman"/>
          <w:color w:val="000000" w:themeColor="text1"/>
          <w:sz w:val="16"/>
          <w:szCs w:val="16"/>
          <w:lang w:eastAsia="ru-RU"/>
        </w:rPr>
        <w:t xml:space="preserve"> развертываемых дивизий и надлежащего использования их кадров для проведения военной подготовки трудящегося населения.</w:t>
      </w:r>
    </w:p>
    <w:p w14:paraId="56AB05A8"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4) Так как наличие развертываемых с объявлением мобилизации 91 стрелков. дивизии обеспечивает нам только проведение операций первого периода вооруженного столкновения на западной границе и не может быть признано достаточным для последующего процесса ведения войны, если принять во внимание значительные потери, связанные с характером предстоящих боев, а также и возможность перехода на отдельных участках к оборонительным операциям, – признается необходимым, выявляя 91 стрелковую дивизию, как </w:t>
      </w:r>
      <w:proofErr w:type="spellStart"/>
      <w:r w:rsidRPr="006D2FB4">
        <w:rPr>
          <w:rFonts w:ascii="Times New Roman" w:eastAsia="Times New Roman" w:hAnsi="Times New Roman" w:cs="Times New Roman"/>
          <w:color w:val="000000" w:themeColor="text1"/>
          <w:sz w:val="16"/>
          <w:szCs w:val="16"/>
          <w:lang w:eastAsia="ru-RU"/>
        </w:rPr>
        <w:t>перволинейные</w:t>
      </w:r>
      <w:proofErr w:type="spellEnd"/>
      <w:r w:rsidRPr="006D2FB4">
        <w:rPr>
          <w:rFonts w:ascii="Times New Roman" w:eastAsia="Times New Roman" w:hAnsi="Times New Roman" w:cs="Times New Roman"/>
          <w:color w:val="000000" w:themeColor="text1"/>
          <w:sz w:val="16"/>
          <w:szCs w:val="16"/>
          <w:lang w:eastAsia="ru-RU"/>
        </w:rPr>
        <w:t xml:space="preserve"> войска, постепенно приступить к созданию стрелковых частей, которые должны послужить основой формирования будущих резервных (</w:t>
      </w:r>
      <w:proofErr w:type="spellStart"/>
      <w:r w:rsidRPr="006D2FB4">
        <w:rPr>
          <w:rFonts w:ascii="Times New Roman" w:eastAsia="Times New Roman" w:hAnsi="Times New Roman" w:cs="Times New Roman"/>
          <w:color w:val="000000" w:themeColor="text1"/>
          <w:sz w:val="16"/>
          <w:szCs w:val="16"/>
          <w:lang w:eastAsia="ru-RU"/>
        </w:rPr>
        <w:t>второлинейных</w:t>
      </w:r>
      <w:proofErr w:type="spellEnd"/>
      <w:r w:rsidRPr="006D2FB4">
        <w:rPr>
          <w:rFonts w:ascii="Times New Roman" w:eastAsia="Times New Roman" w:hAnsi="Times New Roman" w:cs="Times New Roman"/>
          <w:color w:val="000000" w:themeColor="text1"/>
          <w:sz w:val="16"/>
          <w:szCs w:val="16"/>
          <w:lang w:eastAsia="ru-RU"/>
        </w:rPr>
        <w:t>) стрелковых дивизий, число коих намечено довести до 30.</w:t>
      </w:r>
    </w:p>
    <w:p w14:paraId="7A04D6F8"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Указанные мероприятия возможно осуществить, использовав те кадры инструкторов, вневойсковой подготовки, которые имеются на лицо и подлежат введению (в целях проведения всеобщего военного обучения) для формирования территориальных резервных частей при местных административных аппаратах, (</w:t>
      </w:r>
      <w:proofErr w:type="spellStart"/>
      <w:r w:rsidRPr="006D2FB4">
        <w:rPr>
          <w:rFonts w:ascii="Times New Roman" w:eastAsia="Times New Roman" w:hAnsi="Times New Roman" w:cs="Times New Roman"/>
          <w:color w:val="000000" w:themeColor="text1"/>
          <w:sz w:val="16"/>
          <w:szCs w:val="16"/>
          <w:lang w:eastAsia="ru-RU"/>
        </w:rPr>
        <w:t>теруправлений</w:t>
      </w:r>
      <w:proofErr w:type="spellEnd"/>
      <w:r w:rsidRPr="006D2FB4">
        <w:rPr>
          <w:rFonts w:ascii="Times New Roman" w:eastAsia="Times New Roman" w:hAnsi="Times New Roman" w:cs="Times New Roman"/>
          <w:color w:val="000000" w:themeColor="text1"/>
          <w:sz w:val="16"/>
          <w:szCs w:val="16"/>
          <w:lang w:eastAsia="ru-RU"/>
        </w:rPr>
        <w:t>). Эти формирования должны иметь своей задачей обучение излишков военнообязанных и допризывников, переобучение запаса и развертывание при объявлении мобилизации резервных стрелковых частей.</w:t>
      </w:r>
    </w:p>
    <w:p w14:paraId="26B7D93D"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Таким образом, в общей системе вооруженных сил Союза стрелковые войска будут состоять из: а) </w:t>
      </w:r>
      <w:proofErr w:type="spellStart"/>
      <w:r w:rsidRPr="006D2FB4">
        <w:rPr>
          <w:rFonts w:ascii="Times New Roman" w:eastAsia="Times New Roman" w:hAnsi="Times New Roman" w:cs="Times New Roman"/>
          <w:color w:val="000000" w:themeColor="text1"/>
          <w:sz w:val="16"/>
          <w:szCs w:val="16"/>
          <w:lang w:eastAsia="ru-RU"/>
        </w:rPr>
        <w:t>перволинейных</w:t>
      </w:r>
      <w:proofErr w:type="spellEnd"/>
      <w:r w:rsidRPr="006D2FB4">
        <w:rPr>
          <w:rFonts w:ascii="Times New Roman" w:eastAsia="Times New Roman" w:hAnsi="Times New Roman" w:cs="Times New Roman"/>
          <w:color w:val="000000" w:themeColor="text1"/>
          <w:sz w:val="16"/>
          <w:szCs w:val="16"/>
          <w:lang w:eastAsia="ru-RU"/>
        </w:rPr>
        <w:t xml:space="preserve"> стрелковых дивизий, б) </w:t>
      </w:r>
      <w:proofErr w:type="spellStart"/>
      <w:r w:rsidRPr="006D2FB4">
        <w:rPr>
          <w:rFonts w:ascii="Times New Roman" w:eastAsia="Times New Roman" w:hAnsi="Times New Roman" w:cs="Times New Roman"/>
          <w:color w:val="000000" w:themeColor="text1"/>
          <w:sz w:val="16"/>
          <w:szCs w:val="16"/>
          <w:lang w:eastAsia="ru-RU"/>
        </w:rPr>
        <w:t>второлинейных</w:t>
      </w:r>
      <w:proofErr w:type="spellEnd"/>
      <w:r w:rsidRPr="006D2FB4">
        <w:rPr>
          <w:rFonts w:ascii="Times New Roman" w:eastAsia="Times New Roman" w:hAnsi="Times New Roman" w:cs="Times New Roman"/>
          <w:color w:val="000000" w:themeColor="text1"/>
          <w:sz w:val="16"/>
          <w:szCs w:val="16"/>
          <w:lang w:eastAsia="ru-RU"/>
        </w:rPr>
        <w:t xml:space="preserve"> резервных стрелковых частей.</w:t>
      </w:r>
    </w:p>
    <w:p w14:paraId="7615B76C"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color w:val="000000" w:themeColor="text1"/>
          <w:sz w:val="16"/>
          <w:szCs w:val="16"/>
          <w:lang w:eastAsia="ru-RU"/>
        </w:rPr>
        <w:t>Перволинейные</w:t>
      </w:r>
      <w:proofErr w:type="spellEnd"/>
      <w:r w:rsidRPr="006D2FB4">
        <w:rPr>
          <w:rFonts w:ascii="Times New Roman" w:eastAsia="Times New Roman" w:hAnsi="Times New Roman" w:cs="Times New Roman"/>
          <w:color w:val="000000" w:themeColor="text1"/>
          <w:sz w:val="16"/>
          <w:szCs w:val="16"/>
          <w:lang w:eastAsia="ru-RU"/>
        </w:rPr>
        <w:t xml:space="preserve"> стрелковые дивизии, в свою очередь, будут разделяться на: 1) приграничные дивизии, каждая численностью до 8 000 чел.; 2) внутренние кадровые стрелковые дивизии, численностью до 5 000 чел.; 3) территориальные стрелковые дивизии нормального состава (2300 чел.) и 4) территориальные стрелковые дивизии сокращенного состава (1300 чел.).</w:t>
      </w:r>
    </w:p>
    <w:p w14:paraId="3A2AA844"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Количество стрелковых дивизий по различным категориям, в пределах 91, и </w:t>
      </w:r>
      <w:proofErr w:type="spellStart"/>
      <w:r w:rsidRPr="006D2FB4">
        <w:rPr>
          <w:rFonts w:ascii="Times New Roman" w:eastAsia="Times New Roman" w:hAnsi="Times New Roman" w:cs="Times New Roman"/>
          <w:color w:val="000000" w:themeColor="text1"/>
          <w:sz w:val="16"/>
          <w:szCs w:val="16"/>
          <w:lang w:eastAsia="ru-RU"/>
        </w:rPr>
        <w:t>календарность</w:t>
      </w:r>
      <w:proofErr w:type="spellEnd"/>
      <w:r w:rsidRPr="006D2FB4">
        <w:rPr>
          <w:rFonts w:ascii="Times New Roman" w:eastAsia="Times New Roman" w:hAnsi="Times New Roman" w:cs="Times New Roman"/>
          <w:color w:val="000000" w:themeColor="text1"/>
          <w:sz w:val="16"/>
          <w:szCs w:val="16"/>
          <w:lang w:eastAsia="ru-RU"/>
        </w:rPr>
        <w:t xml:space="preserve"> перевода их из одной категории в другую – должно определяться оперативными соображениями, условиями внутреннего политического положения в данном районе, условиями дислокации, а также финансовыми и материальными возможностями (приложение – таблица и диаграмма*).</w:t>
      </w:r>
    </w:p>
    <w:p w14:paraId="11860043"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II. Конница</w:t>
      </w:r>
    </w:p>
    <w:p w14:paraId="5CC4CFB9"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Увеличение общей численности вооруженных сил требует и соответствующего увеличения численности конницы.</w:t>
      </w:r>
    </w:p>
    <w:p w14:paraId="0561CDB1"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Приложения не публикуются.</w:t>
      </w:r>
    </w:p>
    <w:p w14:paraId="141CBED8"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 Норма численности конницы в соответствии с постановлением последнего Пленума РВС СССР должна быть доведена до 92 000, что составит немного более 13% общей численности армии; 2) увеличение конницы требует прежде всего ликвидация некомплекта конского состава, в соответствии с чем будет производиться и увеличение людского состава. В 1925/26 г. крайне необходимо закупить до 20 000 строевых лошадей, что позволит довести Красную конницу до 78 000, вместо имеющихся в настоящее время 56 000; 3) условия будущего вооруженного столкновения требуют придания коннице надлежащей устойчивости, что возможно осуществить введением в состав кавалерийских соединений соответствующих подвижных стрелковых частей на гусеничных автомобилях и усиления конницы техническими средствами; 4) неоднородные условия боевой деятельности конницы на западе и востоке подлежат учету, как при определении самой организации кавалерийских соединений, так и для установления календарного плана по усилению нашей конницы.</w:t>
      </w:r>
    </w:p>
    <w:p w14:paraId="2DD21925"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План реорганизации конницы (диаграмма и схема организации дивизии) – в приложении.</w:t>
      </w:r>
    </w:p>
    <w:p w14:paraId="701B6E84"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III. Артиллерия и бронесилы</w:t>
      </w:r>
    </w:p>
    <w:p w14:paraId="676BA221"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При существующем ныне положении в артиллерии мы имеем не полную обеспеченность мобилизационной потребности в материальной части, а также в связи с сокращением штатов в прошлом году, недостаточную отработку людского запаса в мирное время. Задачей дальнейшего развития артиллерии должно явиться укрепление и штатное усиление существующей организации, без проведения новых формирований, за исключением тех случаев, где это вызывается строго обоснованными оперативными соображениями (например, увеличение зенитной артиллерии и формирования вновь позиционных зенитных батарей).</w:t>
      </w:r>
    </w:p>
    <w:p w14:paraId="2737C6A6"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Из броневых частей дальнейшее развитие и значительное усиление должны получить танковые части. Организационные мероприятия в отношении танков надлежит проводить в строгом соответствии с постепенным увеличением числа танков, доведя их к концу третьего года до 300 единиц.</w:t>
      </w:r>
    </w:p>
    <w:p w14:paraId="21CC8F0B"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IV. Химические средства</w:t>
      </w:r>
    </w:p>
    <w:p w14:paraId="3F987070"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Несмотря на большие достижения в отношении химических средств борьбы в Западной Европе – мы сильно отстали в этом вопросе. В общем строительстве вооруженных сил Союза на ближайшие три года необходимо особое внимание обратить на усиление, как средств химического нападения, так и химической обороны. Указанное усиление должно идти путем создания и дальнейшего укрепления армейских частей нападения и войсковых химических частей обороны; выпрямление всей линии военно-химической службы от Центра до роты, усиление и укрепление личного состава осуществляющего эту службу, а также накопление материальной части[126].</w:t>
      </w:r>
    </w:p>
    <w:p w14:paraId="561E518D"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V. </w:t>
      </w:r>
      <w:proofErr w:type="spellStart"/>
      <w:r w:rsidRPr="006D2FB4">
        <w:rPr>
          <w:rFonts w:ascii="Times New Roman" w:eastAsia="Times New Roman" w:hAnsi="Times New Roman" w:cs="Times New Roman"/>
          <w:color w:val="000000" w:themeColor="text1"/>
          <w:sz w:val="16"/>
          <w:szCs w:val="16"/>
          <w:lang w:eastAsia="ru-RU"/>
        </w:rPr>
        <w:t>Воздухфлот</w:t>
      </w:r>
      <w:proofErr w:type="spellEnd"/>
    </w:p>
    <w:p w14:paraId="642B7865"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Учитывая возросшее значение авиации и усиление авиационных средств у наших вероятных противников при возможности поддержки их во время войны, особенно в этом отношении со стороны западно-европейских государств – признается необходимым пересмотреть трехлетнюю программу развития армейской авиации, исходя из необходимости увеличить число самолетов, по сравнению с принятой программой минимум на 1/3 (общую численность к концу 1927 г. довести, примерно до 1 000 самолетов), имея в виду дальнейшее развитие авиации с доведением ее к концу пятого года хотя бы (до половины нынешней численности воздушных сил Франции 5 000 самолетов).</w:t>
      </w:r>
    </w:p>
    <w:p w14:paraId="72B6A34A"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Одновременно с развитием армейской авиации, необходимо полностью обеспечить авиационными средствами стрелковые и кавалерийские корпуса.</w:t>
      </w:r>
    </w:p>
    <w:p w14:paraId="63A33D99"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VI. Морфлот</w:t>
      </w:r>
    </w:p>
    <w:p w14:paraId="087F1032"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Развитие морских сил должно определяться оперативными задачами, а также финансовыми и материальными средствами и в основном должно идти по пути: а) в первую очередь поддержания флота в его настоящем состоянии и в полной боеготовности, путем своевременного и регулярного судоремонта и усиления его готовности путем достройки судов и использования наличной материальной части; б) во вторую очередь постройкой новых единиц в соответствии с финансовыми возможностями и наиболее насущными оперативными задачами, учитывая выход из строя устаревших судов.</w:t>
      </w:r>
    </w:p>
    <w:p w14:paraId="0D9CFA13"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VII. Технические части</w:t>
      </w:r>
    </w:p>
    <w:p w14:paraId="5A326F50"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отношении программы организационного усиления технических частей надлежит идти по пути: а) усиления состава некоторых технических частей для расширения численности обеспеченного запаса, б) создания некоторого числа новых организационных единиц в целях более полного обеспечения основных родов войск техническими частями на военное время.</w:t>
      </w:r>
    </w:p>
    <w:p w14:paraId="5BE523AE"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VIII. Национальные формирования</w:t>
      </w:r>
    </w:p>
    <w:p w14:paraId="0096BF54"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Развитие национальных формирований определяется соответствующим пятилетним планом, утвержденным Пленумом РВС СССР. В отношении СССР указанный план необходимо расширить, включив мероприятия, направленные к усилению Азербайджанской и Армянской стрелковых дивизий и формирования при последней второочередной </w:t>
      </w:r>
      <w:proofErr w:type="spellStart"/>
      <w:r w:rsidRPr="006D2FB4">
        <w:rPr>
          <w:rFonts w:ascii="Times New Roman" w:eastAsia="Times New Roman" w:hAnsi="Times New Roman" w:cs="Times New Roman"/>
          <w:color w:val="000000" w:themeColor="text1"/>
          <w:sz w:val="16"/>
          <w:szCs w:val="16"/>
          <w:lang w:eastAsia="ru-RU"/>
        </w:rPr>
        <w:t>тердивизии</w:t>
      </w:r>
      <w:proofErr w:type="spellEnd"/>
      <w:r w:rsidRPr="006D2FB4">
        <w:rPr>
          <w:rFonts w:ascii="Times New Roman" w:eastAsia="Times New Roman" w:hAnsi="Times New Roman" w:cs="Times New Roman"/>
          <w:color w:val="000000" w:themeColor="text1"/>
          <w:sz w:val="16"/>
          <w:szCs w:val="16"/>
          <w:lang w:eastAsia="ru-RU"/>
        </w:rPr>
        <w:t>.</w:t>
      </w:r>
    </w:p>
    <w:p w14:paraId="3236A952"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Указанные выше предпосылки для развития стрелковых, кавалерийских, артиллерийских и технических частей относятся и к национальным формированиям. При оперативных расчетах национальные части должны быть включены в соответствующие нормы численности всех родов войск. Это не исключает необходимости выделения по каждой Республике самостоятельной численной нормы для соответствующих национальных формирований.</w:t>
      </w:r>
    </w:p>
    <w:p w14:paraId="760A8448"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При развертывании и дальнейшем усилении национальных формирований – должна быть принята во внимание необходимость придания национальным соединениям самобытных организационных форм, вытекающих из предстоящего их стратегического и тактического использования (создание на Востоке национальных частей типа горных войск)[127].</w:t>
      </w:r>
    </w:p>
    <w:p w14:paraId="0C81AD2A"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[Начальник Орг.-моб. управления] Венцов</w:t>
      </w:r>
    </w:p>
    <w:p w14:paraId="65DCEECF" w14:textId="77777777" w:rsidR="003172B2" w:rsidRPr="006D2FB4" w:rsidRDefault="003172B2"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РГВА. Ф. 4. Оп. 2. Д. 3. Л. 67-68. Подлинник (21356).</w:t>
      </w:r>
    </w:p>
    <w:p w14:paraId="67C27122" w14:textId="77777777" w:rsidR="003172B2" w:rsidRPr="006D2FB4" w:rsidRDefault="003172B2" w:rsidP="00054315">
      <w:pPr>
        <w:pStyle w:val="ae"/>
        <w:shd w:val="clear" w:color="auto" w:fill="FFFFFF"/>
        <w:spacing w:before="0" w:after="0"/>
        <w:jc w:val="both"/>
        <w:rPr>
          <w:color w:val="000000" w:themeColor="text1"/>
          <w:sz w:val="16"/>
          <w:szCs w:val="16"/>
        </w:rPr>
      </w:pPr>
    </w:p>
    <w:p w14:paraId="7491C8E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7D5D2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E973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марта 1925 опять прервали из-за дефектов в системе охлаждения на НОА гос. испытания ИЛ 400бис, которые начались 15 октября 1924 и были прерваны 11 декабря 1924, когда машину вернули на завод для установки пулеметов и мелкого ремонта и вновь начались 16 февраля 1925 после контрольного полета. Машину вновь вернули на ГАЗ-1 (2278).</w:t>
      </w:r>
    </w:p>
    <w:p w14:paraId="16FE09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83E881" w14:textId="77777777" w:rsidR="00244159" w:rsidRPr="006D2FB4" w:rsidRDefault="00244159" w:rsidP="00054315">
      <w:pPr>
        <w:pStyle w:val="ae"/>
        <w:shd w:val="clear" w:color="auto" w:fill="FFFFFF"/>
        <w:spacing w:before="0" w:after="0"/>
        <w:jc w:val="both"/>
        <w:rPr>
          <w:color w:val="000000" w:themeColor="text1"/>
          <w:sz w:val="16"/>
          <w:szCs w:val="16"/>
        </w:rPr>
      </w:pPr>
      <w:bookmarkStart w:id="25" w:name="_Hlk59281801"/>
      <w:r w:rsidRPr="006D2FB4">
        <w:rPr>
          <w:color w:val="000000" w:themeColor="text1"/>
          <w:sz w:val="16"/>
          <w:szCs w:val="16"/>
        </w:rPr>
        <w:t xml:space="preserve">31 марта 1925, пилотируя двухместный истребитель </w:t>
      </w:r>
      <w:hyperlink r:id="rId20" w:history="1">
        <w:r w:rsidRPr="006D2FB4">
          <w:rPr>
            <w:rStyle w:val="a5"/>
            <w:rFonts w:eastAsiaTheme="majorEastAsia"/>
            <w:color w:val="000000" w:themeColor="text1"/>
            <w:sz w:val="16"/>
            <w:szCs w:val="16"/>
          </w:rPr>
          <w:t>2И-Н1</w:t>
        </w:r>
      </w:hyperlink>
      <w:r w:rsidRPr="006D2FB4">
        <w:rPr>
          <w:color w:val="000000" w:themeColor="text1"/>
          <w:sz w:val="16"/>
          <w:szCs w:val="16"/>
        </w:rPr>
        <w:t xml:space="preserve">, Филиппов погиб: биплан во время скоростного прохода над аэродромом врезался в землю и похоронил среди обломков отважного пилота и летнаба Михайлова. Причиной трагедии стал производственный дефект при склейке крыльев. Это тут же отразилось на судьбе И-1. Техническая секция </w:t>
      </w:r>
      <w:proofErr w:type="spellStart"/>
      <w:r w:rsidRPr="006D2FB4">
        <w:rPr>
          <w:color w:val="000000" w:themeColor="text1"/>
          <w:sz w:val="16"/>
          <w:szCs w:val="16"/>
        </w:rPr>
        <w:t>Авиатреста</w:t>
      </w:r>
      <w:proofErr w:type="spellEnd"/>
      <w:r w:rsidRPr="006D2FB4">
        <w:rPr>
          <w:color w:val="000000" w:themeColor="text1"/>
          <w:sz w:val="16"/>
          <w:szCs w:val="16"/>
        </w:rPr>
        <w:t xml:space="preserve"> поставила под сомнение прочность крыла истребителя, его испытания в НОА были прерваны, и самолет вернули на завод. Конструкция ИЛ-400 рассчитывалась по временным нормам прочности и надо понимать, не соответствовала вновь введенным нормам образца 1925 года. Тем более, что противники истребителя, которых хватало, отказывались рассматривать прочность крыла с учетом фанерной обшивки. Эти сомнения привели к требованиям усиления конструкции и проведения статических испытаний. Серийные самолеты стояли без крыльев, так как их теперь требовалось усиливать, а для того, чтобы усиливать какими-то выбранными методами, нужно было эти методы проверить.</w:t>
      </w:r>
    </w:p>
    <w:p w14:paraId="1D7B8F82" w14:textId="77777777" w:rsidR="00244159" w:rsidRPr="006D2FB4" w:rsidRDefault="00244159"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 результате с серийной постройкой сложилась следующая картина. Всего предполагалось выпустить 80 экземпляров И-1. Осенью 1925 года заложили опытную серию из восьми самолетов. Считалось, что все последующие машины будут изготавливаться с учетом летных испытаний этой восьмерки. Затем в плане начинает фигурировать цифра 33 самолета. Однако и это число было уменьшено до 12. Именно столько серийных И-1 в конце концов и построили (вместе с двумя опытными — 14 машин). В связи с дискуссией о прочности изготовление самолетов затянулось до конца 1926 года. Причем уже в июне Научно-технический комитет ВВС признал нецелесообразным вести дальнейшие работы по развитию И-1. Это решение привело к прекращению разработок Поликарпова по этой теме (20328).</w:t>
      </w:r>
    </w:p>
    <w:bookmarkEnd w:id="25"/>
    <w:p w14:paraId="283D1E42" w14:textId="77777777" w:rsidR="00244159" w:rsidRPr="006D2FB4" w:rsidRDefault="00244159" w:rsidP="00054315">
      <w:pPr>
        <w:shd w:val="clear" w:color="auto" w:fill="FFFFFF"/>
        <w:spacing w:after="0" w:line="240" w:lineRule="auto"/>
        <w:jc w:val="both"/>
        <w:rPr>
          <w:rFonts w:ascii="Times New Roman" w:hAnsi="Times New Roman" w:cs="Times New Roman"/>
          <w:i/>
          <w:iCs/>
          <w:color w:val="000000" w:themeColor="text1"/>
          <w:sz w:val="16"/>
          <w:szCs w:val="16"/>
        </w:rPr>
      </w:pPr>
    </w:p>
    <w:p w14:paraId="2ACC76D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0F8E8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E8EC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марта 1925 г. В. И.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и С. П. Блинов представили оба варианта проекта пятилетнего плана судостроения на утверждение председателю РВС и наркомвоенмору М. В. Фрунзе. Руководители флота особо отметили, что в качестве неотложной меры проект предусматривает "замену подводных ло</w:t>
      </w:r>
      <w:r w:rsidRPr="006D2FB4">
        <w:rPr>
          <w:rFonts w:ascii="Times New Roman" w:hAnsi="Times New Roman" w:cs="Times New Roman"/>
          <w:color w:val="000000" w:themeColor="text1"/>
          <w:sz w:val="16"/>
          <w:szCs w:val="16"/>
        </w:rPr>
        <w:softHyphen/>
        <w:t>док и эскадренных миноносцев РККФ, выбывающих к 1930 г. из строя". В приложении к проекту находились и разработанные опе</w:t>
      </w:r>
      <w:r w:rsidRPr="006D2FB4">
        <w:rPr>
          <w:rFonts w:ascii="Times New Roman" w:hAnsi="Times New Roman" w:cs="Times New Roman"/>
          <w:color w:val="000000" w:themeColor="text1"/>
          <w:sz w:val="16"/>
          <w:szCs w:val="16"/>
        </w:rPr>
        <w:softHyphen/>
        <w:t>ративным управлением тактические элементы будущих кораблей.</w:t>
      </w:r>
    </w:p>
    <w:p w14:paraId="6DC3F2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Ввод в строй кораблей по второму варианту проекта пятилетнего плана 1925/26-1929/30 гг.</w:t>
      </w:r>
    </w:p>
    <w:tbl>
      <w:tblPr>
        <w:tblW w:w="0" w:type="auto"/>
        <w:tblInd w:w="40" w:type="dxa"/>
        <w:tblLayout w:type="fixed"/>
        <w:tblCellMar>
          <w:left w:w="40" w:type="dxa"/>
          <w:right w:w="40" w:type="dxa"/>
        </w:tblCellMar>
        <w:tblLook w:val="0000" w:firstRow="0" w:lastRow="0" w:firstColumn="0" w:lastColumn="0" w:noHBand="0" w:noVBand="0"/>
      </w:tblPr>
      <w:tblGrid>
        <w:gridCol w:w="2000"/>
        <w:gridCol w:w="860"/>
        <w:gridCol w:w="880"/>
        <w:gridCol w:w="880"/>
        <w:gridCol w:w="880"/>
        <w:gridCol w:w="920"/>
      </w:tblGrid>
      <w:tr w:rsidR="006D2FB4" w:rsidRPr="006D2FB4" w14:paraId="725DE11D" w14:textId="77777777">
        <w:trPr>
          <w:trHeight w:hRule="exact" w:val="260"/>
        </w:trPr>
        <w:tc>
          <w:tcPr>
            <w:tcW w:w="2000" w:type="dxa"/>
            <w:tcBorders>
              <w:top w:val="single" w:sz="6" w:space="0" w:color="auto"/>
              <w:left w:val="single" w:sz="6" w:space="0" w:color="auto"/>
              <w:bottom w:val="nil"/>
              <w:right w:val="single" w:sz="6" w:space="0" w:color="auto"/>
            </w:tcBorders>
          </w:tcPr>
          <w:p w14:paraId="114B2E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Классы кораблей</w:t>
            </w:r>
          </w:p>
        </w:tc>
        <w:tc>
          <w:tcPr>
            <w:tcW w:w="3500" w:type="dxa"/>
            <w:gridSpan w:val="4"/>
            <w:tcBorders>
              <w:top w:val="single" w:sz="6" w:space="0" w:color="auto"/>
              <w:left w:val="single" w:sz="6" w:space="0" w:color="auto"/>
              <w:bottom w:val="single" w:sz="6" w:space="0" w:color="auto"/>
              <w:right w:val="single" w:sz="6" w:space="0" w:color="auto"/>
            </w:tcBorders>
          </w:tcPr>
          <w:p w14:paraId="0C33E0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Театр</w:t>
            </w:r>
          </w:p>
        </w:tc>
        <w:tc>
          <w:tcPr>
            <w:tcW w:w="920" w:type="dxa"/>
            <w:tcBorders>
              <w:top w:val="single" w:sz="6" w:space="0" w:color="auto"/>
              <w:left w:val="single" w:sz="6" w:space="0" w:color="auto"/>
              <w:bottom w:val="nil"/>
              <w:right w:val="single" w:sz="6" w:space="0" w:color="auto"/>
            </w:tcBorders>
          </w:tcPr>
          <w:p w14:paraId="3D3D43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2A69E283" w14:textId="77777777">
        <w:trPr>
          <w:trHeight w:hRule="exact" w:val="400"/>
        </w:trPr>
        <w:tc>
          <w:tcPr>
            <w:tcW w:w="2000" w:type="dxa"/>
            <w:tcBorders>
              <w:top w:val="nil"/>
              <w:left w:val="single" w:sz="6" w:space="0" w:color="auto"/>
              <w:bottom w:val="single" w:sz="6" w:space="0" w:color="auto"/>
              <w:right w:val="single" w:sz="6" w:space="0" w:color="auto"/>
            </w:tcBorders>
          </w:tcPr>
          <w:p w14:paraId="1691FB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0" w:type="dxa"/>
            <w:tcBorders>
              <w:top w:val="single" w:sz="6" w:space="0" w:color="auto"/>
              <w:left w:val="single" w:sz="6" w:space="0" w:color="auto"/>
              <w:bottom w:val="single" w:sz="6" w:space="0" w:color="auto"/>
              <w:right w:val="single" w:sz="6" w:space="0" w:color="auto"/>
            </w:tcBorders>
          </w:tcPr>
          <w:p w14:paraId="797352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Балтика</w:t>
            </w:r>
          </w:p>
        </w:tc>
        <w:tc>
          <w:tcPr>
            <w:tcW w:w="880" w:type="dxa"/>
            <w:tcBorders>
              <w:top w:val="single" w:sz="6" w:space="0" w:color="auto"/>
              <w:left w:val="single" w:sz="6" w:space="0" w:color="auto"/>
              <w:bottom w:val="single" w:sz="6" w:space="0" w:color="auto"/>
              <w:right w:val="single" w:sz="6" w:space="0" w:color="auto"/>
            </w:tcBorders>
          </w:tcPr>
          <w:p w14:paraId="58259F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Черное море</w:t>
            </w:r>
          </w:p>
        </w:tc>
        <w:tc>
          <w:tcPr>
            <w:tcW w:w="880" w:type="dxa"/>
            <w:tcBorders>
              <w:top w:val="single" w:sz="6" w:space="0" w:color="auto"/>
              <w:left w:val="single" w:sz="6" w:space="0" w:color="auto"/>
              <w:bottom w:val="single" w:sz="6" w:space="0" w:color="auto"/>
              <w:right w:val="single" w:sz="6" w:space="0" w:color="auto"/>
            </w:tcBorders>
          </w:tcPr>
          <w:p w14:paraId="36599A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Север</w:t>
            </w:r>
          </w:p>
        </w:tc>
        <w:tc>
          <w:tcPr>
            <w:tcW w:w="880" w:type="dxa"/>
            <w:tcBorders>
              <w:top w:val="single" w:sz="6" w:space="0" w:color="auto"/>
              <w:left w:val="single" w:sz="6" w:space="0" w:color="auto"/>
              <w:bottom w:val="single" w:sz="6" w:space="0" w:color="auto"/>
              <w:right w:val="single" w:sz="6" w:space="0" w:color="auto"/>
            </w:tcBorders>
          </w:tcPr>
          <w:p w14:paraId="2678EB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Амур</w:t>
            </w:r>
          </w:p>
        </w:tc>
        <w:tc>
          <w:tcPr>
            <w:tcW w:w="920" w:type="dxa"/>
            <w:tcBorders>
              <w:top w:val="nil"/>
              <w:left w:val="single" w:sz="6" w:space="0" w:color="auto"/>
              <w:bottom w:val="single" w:sz="6" w:space="0" w:color="auto"/>
              <w:right w:val="single" w:sz="6" w:space="0" w:color="auto"/>
            </w:tcBorders>
          </w:tcPr>
          <w:p w14:paraId="07F704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F96FBAA"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B2393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Авианосец</w:t>
            </w:r>
          </w:p>
        </w:tc>
        <w:tc>
          <w:tcPr>
            <w:tcW w:w="860" w:type="dxa"/>
            <w:tcBorders>
              <w:top w:val="single" w:sz="6" w:space="0" w:color="auto"/>
              <w:left w:val="single" w:sz="6" w:space="0" w:color="auto"/>
              <w:bottom w:val="single" w:sz="6" w:space="0" w:color="auto"/>
              <w:right w:val="single" w:sz="6" w:space="0" w:color="auto"/>
            </w:tcBorders>
          </w:tcPr>
          <w:p w14:paraId="5ED7F2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880" w:type="dxa"/>
            <w:tcBorders>
              <w:top w:val="single" w:sz="6" w:space="0" w:color="auto"/>
              <w:left w:val="single" w:sz="6" w:space="0" w:color="auto"/>
              <w:bottom w:val="single" w:sz="6" w:space="0" w:color="auto"/>
              <w:right w:val="single" w:sz="6" w:space="0" w:color="auto"/>
            </w:tcBorders>
          </w:tcPr>
          <w:p w14:paraId="1D7581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FEE51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4A901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529EC2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22E7C27C"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4E4177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Эсминцы</w:t>
            </w:r>
          </w:p>
        </w:tc>
        <w:tc>
          <w:tcPr>
            <w:tcW w:w="860" w:type="dxa"/>
            <w:tcBorders>
              <w:top w:val="single" w:sz="6" w:space="0" w:color="auto"/>
              <w:left w:val="single" w:sz="6" w:space="0" w:color="auto"/>
              <w:bottom w:val="single" w:sz="6" w:space="0" w:color="auto"/>
              <w:right w:val="single" w:sz="6" w:space="0" w:color="auto"/>
            </w:tcBorders>
          </w:tcPr>
          <w:p w14:paraId="40956C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880" w:type="dxa"/>
            <w:tcBorders>
              <w:top w:val="single" w:sz="6" w:space="0" w:color="auto"/>
              <w:left w:val="single" w:sz="6" w:space="0" w:color="auto"/>
              <w:bottom w:val="single" w:sz="6" w:space="0" w:color="auto"/>
              <w:right w:val="single" w:sz="6" w:space="0" w:color="auto"/>
            </w:tcBorders>
          </w:tcPr>
          <w:p w14:paraId="3F673E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880" w:type="dxa"/>
            <w:tcBorders>
              <w:top w:val="single" w:sz="6" w:space="0" w:color="auto"/>
              <w:left w:val="single" w:sz="6" w:space="0" w:color="auto"/>
              <w:bottom w:val="single" w:sz="6" w:space="0" w:color="auto"/>
              <w:right w:val="single" w:sz="6" w:space="0" w:color="auto"/>
            </w:tcBorders>
          </w:tcPr>
          <w:p w14:paraId="76C542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89FD1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762FCD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r>
      <w:tr w:rsidR="006D2FB4" w:rsidRPr="006D2FB4" w14:paraId="463E01E6"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01CCF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Минные заградители</w:t>
            </w:r>
          </w:p>
        </w:tc>
        <w:tc>
          <w:tcPr>
            <w:tcW w:w="860" w:type="dxa"/>
            <w:tcBorders>
              <w:top w:val="single" w:sz="6" w:space="0" w:color="auto"/>
              <w:left w:val="single" w:sz="6" w:space="0" w:color="auto"/>
              <w:bottom w:val="single" w:sz="6" w:space="0" w:color="auto"/>
              <w:right w:val="single" w:sz="6" w:space="0" w:color="auto"/>
            </w:tcBorders>
          </w:tcPr>
          <w:p w14:paraId="5C4DCA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880" w:type="dxa"/>
            <w:tcBorders>
              <w:top w:val="single" w:sz="6" w:space="0" w:color="auto"/>
              <w:left w:val="single" w:sz="6" w:space="0" w:color="auto"/>
              <w:bottom w:val="single" w:sz="6" w:space="0" w:color="auto"/>
              <w:right w:val="single" w:sz="6" w:space="0" w:color="auto"/>
            </w:tcBorders>
          </w:tcPr>
          <w:p w14:paraId="2F4F5B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880" w:type="dxa"/>
            <w:tcBorders>
              <w:top w:val="single" w:sz="6" w:space="0" w:color="auto"/>
              <w:left w:val="single" w:sz="6" w:space="0" w:color="auto"/>
              <w:bottom w:val="single" w:sz="6" w:space="0" w:color="auto"/>
              <w:right w:val="single" w:sz="6" w:space="0" w:color="auto"/>
            </w:tcBorders>
          </w:tcPr>
          <w:p w14:paraId="126D9B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11E3BB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689F66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r>
      <w:tr w:rsidR="006D2FB4" w:rsidRPr="006D2FB4" w14:paraId="323C435C" w14:textId="77777777">
        <w:trPr>
          <w:trHeight w:hRule="exact" w:val="240"/>
        </w:trPr>
        <w:tc>
          <w:tcPr>
            <w:tcW w:w="2000" w:type="dxa"/>
            <w:tcBorders>
              <w:top w:val="single" w:sz="6" w:space="0" w:color="auto"/>
              <w:left w:val="single" w:sz="6" w:space="0" w:color="auto"/>
              <w:bottom w:val="single" w:sz="6" w:space="0" w:color="auto"/>
              <w:right w:val="single" w:sz="6" w:space="0" w:color="auto"/>
            </w:tcBorders>
          </w:tcPr>
          <w:p w14:paraId="53DBAB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Мониторы</w:t>
            </w:r>
          </w:p>
        </w:tc>
        <w:tc>
          <w:tcPr>
            <w:tcW w:w="860" w:type="dxa"/>
            <w:tcBorders>
              <w:top w:val="single" w:sz="6" w:space="0" w:color="auto"/>
              <w:left w:val="single" w:sz="6" w:space="0" w:color="auto"/>
              <w:bottom w:val="single" w:sz="6" w:space="0" w:color="auto"/>
              <w:right w:val="single" w:sz="6" w:space="0" w:color="auto"/>
            </w:tcBorders>
          </w:tcPr>
          <w:p w14:paraId="2D428F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880" w:type="dxa"/>
            <w:tcBorders>
              <w:top w:val="single" w:sz="6" w:space="0" w:color="auto"/>
              <w:left w:val="single" w:sz="6" w:space="0" w:color="auto"/>
              <w:bottom w:val="single" w:sz="6" w:space="0" w:color="auto"/>
              <w:right w:val="single" w:sz="6" w:space="0" w:color="auto"/>
            </w:tcBorders>
          </w:tcPr>
          <w:p w14:paraId="6D9841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52412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53F425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584A37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r>
      <w:tr w:rsidR="006D2FB4" w:rsidRPr="006D2FB4" w14:paraId="403BC97C"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4CF0EB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Крейсерские ПЛ</w:t>
            </w:r>
          </w:p>
        </w:tc>
        <w:tc>
          <w:tcPr>
            <w:tcW w:w="860" w:type="dxa"/>
            <w:tcBorders>
              <w:top w:val="single" w:sz="6" w:space="0" w:color="auto"/>
              <w:left w:val="single" w:sz="6" w:space="0" w:color="auto"/>
              <w:bottom w:val="single" w:sz="6" w:space="0" w:color="auto"/>
              <w:right w:val="single" w:sz="6" w:space="0" w:color="auto"/>
            </w:tcBorders>
          </w:tcPr>
          <w:p w14:paraId="517BE8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19805E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6CB47E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880" w:type="dxa"/>
            <w:tcBorders>
              <w:top w:val="single" w:sz="6" w:space="0" w:color="auto"/>
              <w:left w:val="single" w:sz="6" w:space="0" w:color="auto"/>
              <w:bottom w:val="single" w:sz="6" w:space="0" w:color="auto"/>
              <w:right w:val="single" w:sz="6" w:space="0" w:color="auto"/>
            </w:tcBorders>
          </w:tcPr>
          <w:p w14:paraId="63587B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547C50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r w:rsidR="006D2FB4" w:rsidRPr="006D2FB4" w14:paraId="09D02191" w14:textId="77777777">
        <w:trPr>
          <w:trHeight w:hRule="exact" w:val="400"/>
        </w:trPr>
        <w:tc>
          <w:tcPr>
            <w:tcW w:w="2000" w:type="dxa"/>
            <w:tcBorders>
              <w:top w:val="single" w:sz="6" w:space="0" w:color="auto"/>
              <w:left w:val="single" w:sz="6" w:space="0" w:color="auto"/>
              <w:bottom w:val="single" w:sz="6" w:space="0" w:color="auto"/>
              <w:right w:val="single" w:sz="6" w:space="0" w:color="auto"/>
            </w:tcBorders>
          </w:tcPr>
          <w:p w14:paraId="50AD70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 и подводные загра</w:t>
            </w:r>
            <w:r w:rsidRPr="006D2FB4">
              <w:rPr>
                <w:rFonts w:ascii="Times New Roman" w:hAnsi="Times New Roman" w:cs="Times New Roman"/>
                <w:color w:val="000000" w:themeColor="text1"/>
                <w:sz w:val="16"/>
                <w:szCs w:val="16"/>
              </w:rPr>
              <w:softHyphen/>
              <w:t>дители</w:t>
            </w:r>
          </w:p>
        </w:tc>
        <w:tc>
          <w:tcPr>
            <w:tcW w:w="860" w:type="dxa"/>
            <w:tcBorders>
              <w:top w:val="single" w:sz="6" w:space="0" w:color="auto"/>
              <w:left w:val="single" w:sz="6" w:space="0" w:color="auto"/>
              <w:bottom w:val="single" w:sz="6" w:space="0" w:color="auto"/>
              <w:right w:val="single" w:sz="6" w:space="0" w:color="auto"/>
            </w:tcBorders>
          </w:tcPr>
          <w:p w14:paraId="28B3E3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880" w:type="dxa"/>
            <w:tcBorders>
              <w:top w:val="single" w:sz="6" w:space="0" w:color="auto"/>
              <w:left w:val="single" w:sz="6" w:space="0" w:color="auto"/>
              <w:bottom w:val="single" w:sz="6" w:space="0" w:color="auto"/>
              <w:right w:val="single" w:sz="6" w:space="0" w:color="auto"/>
            </w:tcBorders>
          </w:tcPr>
          <w:p w14:paraId="182F72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880" w:type="dxa"/>
            <w:tcBorders>
              <w:top w:val="single" w:sz="6" w:space="0" w:color="auto"/>
              <w:left w:val="single" w:sz="6" w:space="0" w:color="auto"/>
              <w:bottom w:val="single" w:sz="6" w:space="0" w:color="auto"/>
              <w:right w:val="single" w:sz="6" w:space="0" w:color="auto"/>
            </w:tcBorders>
          </w:tcPr>
          <w:p w14:paraId="6F4B2C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2062F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325BE0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r>
      <w:tr w:rsidR="006D2FB4" w:rsidRPr="006D2FB4" w14:paraId="0DE21794" w14:textId="77777777">
        <w:trPr>
          <w:trHeight w:hRule="exact" w:val="240"/>
        </w:trPr>
        <w:tc>
          <w:tcPr>
            <w:tcW w:w="2000" w:type="dxa"/>
            <w:tcBorders>
              <w:top w:val="single" w:sz="6" w:space="0" w:color="auto"/>
              <w:left w:val="single" w:sz="6" w:space="0" w:color="auto"/>
              <w:bottom w:val="single" w:sz="6" w:space="0" w:color="auto"/>
              <w:right w:val="single" w:sz="6" w:space="0" w:color="auto"/>
            </w:tcBorders>
          </w:tcPr>
          <w:p w14:paraId="10A45F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Торпедные катера</w:t>
            </w:r>
          </w:p>
        </w:tc>
        <w:tc>
          <w:tcPr>
            <w:tcW w:w="860" w:type="dxa"/>
            <w:tcBorders>
              <w:top w:val="single" w:sz="6" w:space="0" w:color="auto"/>
              <w:left w:val="single" w:sz="6" w:space="0" w:color="auto"/>
              <w:bottom w:val="single" w:sz="6" w:space="0" w:color="auto"/>
              <w:right w:val="single" w:sz="6" w:space="0" w:color="auto"/>
            </w:tcBorders>
          </w:tcPr>
          <w:p w14:paraId="0CFA9C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w:t>
            </w:r>
          </w:p>
        </w:tc>
        <w:tc>
          <w:tcPr>
            <w:tcW w:w="880" w:type="dxa"/>
            <w:tcBorders>
              <w:top w:val="single" w:sz="6" w:space="0" w:color="auto"/>
              <w:left w:val="single" w:sz="6" w:space="0" w:color="auto"/>
              <w:bottom w:val="single" w:sz="6" w:space="0" w:color="auto"/>
              <w:right w:val="single" w:sz="6" w:space="0" w:color="auto"/>
            </w:tcBorders>
          </w:tcPr>
          <w:p w14:paraId="05529A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w:t>
            </w:r>
          </w:p>
        </w:tc>
        <w:tc>
          <w:tcPr>
            <w:tcW w:w="880" w:type="dxa"/>
            <w:tcBorders>
              <w:top w:val="single" w:sz="6" w:space="0" w:color="auto"/>
              <w:left w:val="single" w:sz="6" w:space="0" w:color="auto"/>
              <w:bottom w:val="single" w:sz="6" w:space="0" w:color="auto"/>
              <w:right w:val="single" w:sz="6" w:space="0" w:color="auto"/>
            </w:tcBorders>
          </w:tcPr>
          <w:p w14:paraId="4CEF2C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E8C9A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430E12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r>
      <w:tr w:rsidR="006D2FB4" w:rsidRPr="006D2FB4" w14:paraId="008F14D0"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5AF54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Тральщики</w:t>
            </w:r>
          </w:p>
        </w:tc>
        <w:tc>
          <w:tcPr>
            <w:tcW w:w="860" w:type="dxa"/>
            <w:tcBorders>
              <w:top w:val="single" w:sz="6" w:space="0" w:color="auto"/>
              <w:left w:val="single" w:sz="6" w:space="0" w:color="auto"/>
              <w:bottom w:val="single" w:sz="6" w:space="0" w:color="auto"/>
              <w:right w:val="single" w:sz="6" w:space="0" w:color="auto"/>
            </w:tcBorders>
          </w:tcPr>
          <w:p w14:paraId="22419E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880" w:type="dxa"/>
            <w:tcBorders>
              <w:top w:val="single" w:sz="6" w:space="0" w:color="auto"/>
              <w:left w:val="single" w:sz="6" w:space="0" w:color="auto"/>
              <w:bottom w:val="single" w:sz="6" w:space="0" w:color="auto"/>
              <w:right w:val="single" w:sz="6" w:space="0" w:color="auto"/>
            </w:tcBorders>
          </w:tcPr>
          <w:p w14:paraId="4A7166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880" w:type="dxa"/>
            <w:tcBorders>
              <w:top w:val="single" w:sz="6" w:space="0" w:color="auto"/>
              <w:left w:val="single" w:sz="6" w:space="0" w:color="auto"/>
              <w:bottom w:val="single" w:sz="6" w:space="0" w:color="auto"/>
              <w:right w:val="single" w:sz="6" w:space="0" w:color="auto"/>
            </w:tcBorders>
          </w:tcPr>
          <w:p w14:paraId="7B7469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3C0F7C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227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20" w:type="dxa"/>
            <w:tcBorders>
              <w:top w:val="single" w:sz="6" w:space="0" w:color="auto"/>
              <w:left w:val="single" w:sz="6" w:space="0" w:color="auto"/>
              <w:bottom w:val="single" w:sz="6" w:space="0" w:color="auto"/>
              <w:right w:val="single" w:sz="6" w:space="0" w:color="auto"/>
            </w:tcBorders>
          </w:tcPr>
          <w:p w14:paraId="541D3B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r>
      <w:tr w:rsidR="006D2FB4" w:rsidRPr="006D2FB4" w14:paraId="58BEFBEB"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0C1E1C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Сторожевые катера</w:t>
            </w:r>
          </w:p>
        </w:tc>
        <w:tc>
          <w:tcPr>
            <w:tcW w:w="860" w:type="dxa"/>
            <w:tcBorders>
              <w:top w:val="single" w:sz="6" w:space="0" w:color="auto"/>
              <w:left w:val="single" w:sz="6" w:space="0" w:color="auto"/>
              <w:bottom w:val="single" w:sz="6" w:space="0" w:color="auto"/>
              <w:right w:val="single" w:sz="6" w:space="0" w:color="auto"/>
            </w:tcBorders>
          </w:tcPr>
          <w:p w14:paraId="7A38F3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880" w:type="dxa"/>
            <w:tcBorders>
              <w:top w:val="single" w:sz="6" w:space="0" w:color="auto"/>
              <w:left w:val="single" w:sz="6" w:space="0" w:color="auto"/>
              <w:bottom w:val="single" w:sz="6" w:space="0" w:color="auto"/>
              <w:right w:val="single" w:sz="6" w:space="0" w:color="auto"/>
            </w:tcBorders>
          </w:tcPr>
          <w:p w14:paraId="75E480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880" w:type="dxa"/>
            <w:tcBorders>
              <w:top w:val="single" w:sz="6" w:space="0" w:color="auto"/>
              <w:left w:val="single" w:sz="6" w:space="0" w:color="auto"/>
              <w:bottom w:val="single" w:sz="6" w:space="0" w:color="auto"/>
              <w:right w:val="single" w:sz="6" w:space="0" w:color="auto"/>
            </w:tcBorders>
          </w:tcPr>
          <w:p w14:paraId="5A2BB5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59D8AC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20" w:type="dxa"/>
            <w:tcBorders>
              <w:top w:val="single" w:sz="6" w:space="0" w:color="auto"/>
              <w:left w:val="single" w:sz="6" w:space="0" w:color="auto"/>
              <w:bottom w:val="single" w:sz="6" w:space="0" w:color="auto"/>
              <w:right w:val="single" w:sz="6" w:space="0" w:color="auto"/>
            </w:tcBorders>
          </w:tcPr>
          <w:p w14:paraId="68712C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w:t>
            </w:r>
          </w:p>
        </w:tc>
      </w:tr>
      <w:tr w:rsidR="006D2FB4" w:rsidRPr="006D2FB4" w14:paraId="6ED15E9C" w14:textId="77777777">
        <w:trPr>
          <w:trHeight w:hRule="exact" w:val="220"/>
        </w:trPr>
        <w:tc>
          <w:tcPr>
            <w:tcW w:w="2000" w:type="dxa"/>
            <w:tcBorders>
              <w:top w:val="single" w:sz="6" w:space="0" w:color="auto"/>
              <w:left w:val="single" w:sz="6" w:space="0" w:color="auto"/>
              <w:bottom w:val="single" w:sz="6" w:space="0" w:color="auto"/>
              <w:right w:val="single" w:sz="6" w:space="0" w:color="auto"/>
            </w:tcBorders>
          </w:tcPr>
          <w:p w14:paraId="31D338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Бронекатера</w:t>
            </w:r>
          </w:p>
        </w:tc>
        <w:tc>
          <w:tcPr>
            <w:tcW w:w="860" w:type="dxa"/>
            <w:tcBorders>
              <w:top w:val="single" w:sz="6" w:space="0" w:color="auto"/>
              <w:left w:val="single" w:sz="6" w:space="0" w:color="auto"/>
              <w:bottom w:val="single" w:sz="6" w:space="0" w:color="auto"/>
              <w:right w:val="single" w:sz="6" w:space="0" w:color="auto"/>
            </w:tcBorders>
          </w:tcPr>
          <w:p w14:paraId="0F3C55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18B5B5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0E0F48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80" w:type="dxa"/>
            <w:tcBorders>
              <w:top w:val="single" w:sz="6" w:space="0" w:color="auto"/>
              <w:left w:val="single" w:sz="6" w:space="0" w:color="auto"/>
              <w:bottom w:val="single" w:sz="6" w:space="0" w:color="auto"/>
              <w:right w:val="single" w:sz="6" w:space="0" w:color="auto"/>
            </w:tcBorders>
          </w:tcPr>
          <w:p w14:paraId="7B6FD9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920" w:type="dxa"/>
            <w:tcBorders>
              <w:top w:val="single" w:sz="6" w:space="0" w:color="auto"/>
              <w:left w:val="single" w:sz="6" w:space="0" w:color="auto"/>
              <w:bottom w:val="single" w:sz="6" w:space="0" w:color="auto"/>
              <w:right w:val="single" w:sz="6" w:space="0" w:color="auto"/>
            </w:tcBorders>
          </w:tcPr>
          <w:p w14:paraId="0D0AB5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r w:rsidR="00671EA8" w:rsidRPr="006D2FB4" w14:paraId="3832A90C" w14:textId="77777777">
        <w:trPr>
          <w:trHeight w:hRule="exact" w:val="260"/>
        </w:trPr>
        <w:tc>
          <w:tcPr>
            <w:tcW w:w="2000" w:type="dxa"/>
            <w:tcBorders>
              <w:top w:val="single" w:sz="6" w:space="0" w:color="auto"/>
              <w:left w:val="single" w:sz="6" w:space="0" w:color="auto"/>
              <w:bottom w:val="single" w:sz="6" w:space="0" w:color="auto"/>
              <w:right w:val="single" w:sz="6" w:space="0" w:color="auto"/>
            </w:tcBorders>
          </w:tcPr>
          <w:p w14:paraId="712776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860" w:type="dxa"/>
            <w:tcBorders>
              <w:top w:val="single" w:sz="6" w:space="0" w:color="auto"/>
              <w:left w:val="single" w:sz="6" w:space="0" w:color="auto"/>
              <w:bottom w:val="single" w:sz="6" w:space="0" w:color="auto"/>
              <w:right w:val="single" w:sz="6" w:space="0" w:color="auto"/>
            </w:tcBorders>
          </w:tcPr>
          <w:p w14:paraId="11ED0D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w:t>
            </w:r>
          </w:p>
        </w:tc>
        <w:tc>
          <w:tcPr>
            <w:tcW w:w="880" w:type="dxa"/>
            <w:tcBorders>
              <w:top w:val="single" w:sz="6" w:space="0" w:color="auto"/>
              <w:left w:val="single" w:sz="6" w:space="0" w:color="auto"/>
              <w:bottom w:val="single" w:sz="6" w:space="0" w:color="auto"/>
              <w:right w:val="single" w:sz="6" w:space="0" w:color="auto"/>
            </w:tcBorders>
          </w:tcPr>
          <w:p w14:paraId="4E3A95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w:t>
            </w:r>
          </w:p>
        </w:tc>
        <w:tc>
          <w:tcPr>
            <w:tcW w:w="880" w:type="dxa"/>
            <w:tcBorders>
              <w:top w:val="single" w:sz="6" w:space="0" w:color="auto"/>
              <w:left w:val="single" w:sz="6" w:space="0" w:color="auto"/>
              <w:bottom w:val="single" w:sz="6" w:space="0" w:color="auto"/>
              <w:right w:val="single" w:sz="6" w:space="0" w:color="auto"/>
            </w:tcBorders>
          </w:tcPr>
          <w:p w14:paraId="387AE0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880" w:type="dxa"/>
            <w:tcBorders>
              <w:top w:val="single" w:sz="6" w:space="0" w:color="auto"/>
              <w:left w:val="single" w:sz="6" w:space="0" w:color="auto"/>
              <w:bottom w:val="single" w:sz="6" w:space="0" w:color="auto"/>
              <w:right w:val="single" w:sz="6" w:space="0" w:color="auto"/>
            </w:tcBorders>
          </w:tcPr>
          <w:p w14:paraId="5D085A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920" w:type="dxa"/>
            <w:tcBorders>
              <w:top w:val="single" w:sz="6" w:space="0" w:color="auto"/>
              <w:left w:val="single" w:sz="6" w:space="0" w:color="auto"/>
              <w:bottom w:val="single" w:sz="6" w:space="0" w:color="auto"/>
              <w:right w:val="single" w:sz="6" w:space="0" w:color="auto"/>
            </w:tcBorders>
          </w:tcPr>
          <w:p w14:paraId="24785A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165 (3898)</w:t>
            </w:r>
          </w:p>
        </w:tc>
      </w:tr>
    </w:tbl>
    <w:p w14:paraId="0A8BFE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BC2A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марта 1925. Протокол № 27 заседания РВС СССР. 1. Доклад начальника Главного управ</w:t>
      </w:r>
      <w:r w:rsidRPr="006D2FB4">
        <w:rPr>
          <w:rFonts w:ascii="Times New Roman" w:hAnsi="Times New Roman" w:cs="Times New Roman"/>
          <w:color w:val="000000" w:themeColor="text1"/>
          <w:sz w:val="16"/>
          <w:szCs w:val="16"/>
        </w:rPr>
        <w:softHyphen/>
        <w:t xml:space="preserve">ления военной промышленности о постановке производства на подведомственных заводах </w:t>
      </w:r>
      <w:proofErr w:type="spellStart"/>
      <w:r w:rsidRPr="006D2FB4">
        <w:rPr>
          <w:rFonts w:ascii="Times New Roman" w:hAnsi="Times New Roman" w:cs="Times New Roman"/>
          <w:color w:val="000000" w:themeColor="text1"/>
          <w:sz w:val="16"/>
          <w:szCs w:val="16"/>
        </w:rPr>
        <w:t>ГУВПио</w:t>
      </w:r>
      <w:proofErr w:type="spellEnd"/>
      <w:r w:rsidRPr="006D2FB4">
        <w:rPr>
          <w:rFonts w:ascii="Times New Roman" w:hAnsi="Times New Roman" w:cs="Times New Roman"/>
          <w:color w:val="000000" w:themeColor="text1"/>
          <w:sz w:val="16"/>
          <w:szCs w:val="16"/>
        </w:rPr>
        <w:t xml:space="preserve"> степени выполнения даваемой Наркомвоенмором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производственной програм</w:t>
      </w:r>
      <w:r w:rsidRPr="006D2FB4">
        <w:rPr>
          <w:rFonts w:ascii="Times New Roman" w:hAnsi="Times New Roman" w:cs="Times New Roman"/>
          <w:color w:val="000000" w:themeColor="text1"/>
          <w:sz w:val="16"/>
          <w:szCs w:val="16"/>
        </w:rPr>
        <w:softHyphen/>
        <w:t>мы. 1) Признать, что Главным управлением военной промышленности за последнее время проделана большая работа, причем в отношении качества продукции, удешевления произво</w:t>
      </w:r>
      <w:r w:rsidRPr="006D2FB4">
        <w:rPr>
          <w:rFonts w:ascii="Times New Roman" w:hAnsi="Times New Roman" w:cs="Times New Roman"/>
          <w:color w:val="000000" w:themeColor="text1"/>
          <w:sz w:val="16"/>
          <w:szCs w:val="16"/>
        </w:rPr>
        <w:softHyphen/>
        <w:t>дства, улучшения аппарата имеется ряд положительных достижений; 2) признать, что дости</w:t>
      </w:r>
      <w:r w:rsidRPr="006D2FB4">
        <w:rPr>
          <w:rFonts w:ascii="Times New Roman" w:hAnsi="Times New Roman" w:cs="Times New Roman"/>
          <w:color w:val="000000" w:themeColor="text1"/>
          <w:sz w:val="16"/>
          <w:szCs w:val="16"/>
        </w:rPr>
        <w:softHyphen/>
        <w:t>жения теперешнего уровня работ Главного управления военной промышленности являются лишь первыми шагами по пути обеспечения Красной армии и флота, но эти достижения нельзя считать достаточными и обеспечивающими оборону страны... (РГВА. Ф. 4. Оп. 9. Д. 18. Л. 205-212.) (10711,632).</w:t>
      </w:r>
    </w:p>
    <w:p w14:paraId="48B8BE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71D1F6A" w14:textId="77777777" w:rsidR="00244159" w:rsidRPr="006D2FB4" w:rsidRDefault="002441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марта 1925 г.</w:t>
      </w:r>
    </w:p>
    <w:p w14:paraId="634B03B1" w14:textId="77777777" w:rsidR="00244159" w:rsidRPr="006D2FB4" w:rsidRDefault="002441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 №27 от 31 марта 1925 г.</w:t>
      </w:r>
    </w:p>
    <w:p w14:paraId="4FD98381" w14:textId="77777777" w:rsidR="00244159" w:rsidRPr="006D2FB4" w:rsidRDefault="002441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1.Доклад начальника Главного управления военной промышленности о постановке производства на подведомственных заводах и о степени выполнения даваемой Наркомвоенмором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производств, программы. Продолжение прений.(Вольпе, </w:t>
      </w:r>
      <w:proofErr w:type="spellStart"/>
      <w:r w:rsidRPr="006D2FB4">
        <w:rPr>
          <w:rFonts w:ascii="Times New Roman" w:hAnsi="Times New Roman" w:cs="Times New Roman"/>
          <w:color w:val="000000" w:themeColor="text1"/>
          <w:sz w:val="16"/>
          <w:szCs w:val="16"/>
        </w:rPr>
        <w:t>Пилляр</w:t>
      </w:r>
      <w:proofErr w:type="spellEnd"/>
      <w:r w:rsidRPr="006D2FB4">
        <w:rPr>
          <w:rFonts w:ascii="Times New Roman" w:hAnsi="Times New Roman" w:cs="Times New Roman"/>
          <w:color w:val="000000" w:themeColor="text1"/>
          <w:sz w:val="16"/>
          <w:szCs w:val="16"/>
        </w:rPr>
        <w:t xml:space="preserve">, Замятин, Гусев, Лукин, Жарко, Гамбург,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Садлуцкий</w:t>
      </w:r>
      <w:proofErr w:type="spellEnd"/>
      <w:r w:rsidRPr="006D2FB4">
        <w:rPr>
          <w:rFonts w:ascii="Times New Roman" w:hAnsi="Times New Roman" w:cs="Times New Roman"/>
          <w:color w:val="000000" w:themeColor="text1"/>
          <w:sz w:val="16"/>
          <w:szCs w:val="16"/>
        </w:rPr>
        <w:t>, Косяков, Дмитриев, Михайлов. Оськин, Богданов, Фрунзе).</w:t>
      </w:r>
    </w:p>
    <w:p w14:paraId="6696BC69" w14:textId="77777777" w:rsidR="00244159" w:rsidRPr="006D2FB4" w:rsidRDefault="002441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2.Информационный доклад председателя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об авиапромышленности.(Фрунзе).</w:t>
      </w:r>
    </w:p>
    <w:p w14:paraId="3FC6EC19" w14:textId="77777777" w:rsidR="00244159" w:rsidRPr="006D2FB4" w:rsidRDefault="002441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3.О реорганизации местного военно-административного аппарата.(Левичев) (21355).</w:t>
      </w:r>
    </w:p>
    <w:p w14:paraId="4D5C60C2" w14:textId="77777777" w:rsidR="00244159" w:rsidRPr="006D2FB4" w:rsidRDefault="00244159" w:rsidP="00054315">
      <w:pPr>
        <w:spacing w:after="0" w:line="240" w:lineRule="auto"/>
        <w:jc w:val="both"/>
        <w:rPr>
          <w:rFonts w:ascii="Times New Roman" w:hAnsi="Times New Roman" w:cs="Times New Roman"/>
          <w:color w:val="000000" w:themeColor="text1"/>
          <w:sz w:val="16"/>
          <w:szCs w:val="16"/>
        </w:rPr>
      </w:pPr>
    </w:p>
    <w:p w14:paraId="72829A23" w14:textId="77777777" w:rsidR="00B8763D" w:rsidRPr="006D2FB4" w:rsidRDefault="00B87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31 марта</w:t>
      </w:r>
      <w:r w:rsidRPr="006D2FB4">
        <w:rPr>
          <w:rFonts w:ascii="Times New Roman" w:hAnsi="Times New Roman" w:cs="Times New Roman"/>
          <w:color w:val="000000" w:themeColor="text1"/>
          <w:sz w:val="16"/>
          <w:szCs w:val="16"/>
        </w:rPr>
        <w:t xml:space="preserve"> в 1925 году изобретатель </w:t>
      </w:r>
      <w:proofErr w:type="spellStart"/>
      <w:r w:rsidRPr="006D2FB4">
        <w:rPr>
          <w:rFonts w:ascii="Times New Roman" w:hAnsi="Times New Roman" w:cs="Times New Roman"/>
          <w:color w:val="000000" w:themeColor="text1"/>
          <w:sz w:val="16"/>
          <w:szCs w:val="16"/>
        </w:rPr>
        <w:t>Ф.П.Казанцев</w:t>
      </w:r>
      <w:proofErr w:type="spellEnd"/>
      <w:r w:rsidRPr="006D2FB4">
        <w:rPr>
          <w:rFonts w:ascii="Times New Roman" w:hAnsi="Times New Roman" w:cs="Times New Roman"/>
          <w:color w:val="000000" w:themeColor="text1"/>
          <w:sz w:val="16"/>
          <w:szCs w:val="16"/>
        </w:rPr>
        <w:t xml:space="preserve"> получил патент на "Устройство непрерывного автоматического тормоза со сжатым воздухом» (15085).</w:t>
      </w:r>
    </w:p>
    <w:p w14:paraId="17602874" w14:textId="77777777" w:rsidR="00B8763D" w:rsidRPr="006D2FB4" w:rsidRDefault="00B8763D" w:rsidP="00054315">
      <w:pPr>
        <w:spacing w:after="0" w:line="240" w:lineRule="auto"/>
        <w:jc w:val="both"/>
        <w:rPr>
          <w:rFonts w:ascii="Times New Roman" w:hAnsi="Times New Roman" w:cs="Times New Roman"/>
          <w:color w:val="000000" w:themeColor="text1"/>
          <w:sz w:val="16"/>
          <w:szCs w:val="16"/>
        </w:rPr>
      </w:pPr>
    </w:p>
    <w:p w14:paraId="5EFCA7CE" w14:textId="77777777" w:rsidR="004835A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DBE767C" w14:textId="77777777" w:rsidR="004835A5" w:rsidRPr="006D2FB4" w:rsidRDefault="004835A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D4350F"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31 марта 1925 г. Протокол РВС №27</w:t>
      </w:r>
    </w:p>
    <w:p w14:paraId="1E045B44"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Доклад начальника Главного управления военной промышленности о постановке производства на подведомственных заводах и о степени выполнения даваемой Наркомвоенмором </w:t>
      </w:r>
      <w:proofErr w:type="spellStart"/>
      <w:r w:rsidRPr="006D2FB4">
        <w:rPr>
          <w:rFonts w:ascii="Times New Roman" w:hAnsi="Times New Roman" w:cs="Times New Roman"/>
          <w:bCs/>
          <w:color w:val="000000" w:themeColor="text1"/>
          <w:sz w:val="16"/>
          <w:szCs w:val="16"/>
        </w:rPr>
        <w:t>ГУВПу</w:t>
      </w:r>
      <w:proofErr w:type="spellEnd"/>
      <w:r w:rsidRPr="006D2FB4">
        <w:rPr>
          <w:rFonts w:ascii="Times New Roman" w:hAnsi="Times New Roman" w:cs="Times New Roman"/>
          <w:bCs/>
          <w:color w:val="000000" w:themeColor="text1"/>
          <w:sz w:val="16"/>
          <w:szCs w:val="16"/>
        </w:rPr>
        <w:t xml:space="preserve"> производств, программы. Продолжение прений. </w:t>
      </w:r>
      <w:r w:rsidRPr="006D2FB4">
        <w:rPr>
          <w:rFonts w:ascii="Times New Roman" w:hAnsi="Times New Roman" w:cs="Times New Roman"/>
          <w:bCs/>
          <w:iCs/>
          <w:color w:val="000000" w:themeColor="text1"/>
          <w:sz w:val="16"/>
          <w:szCs w:val="16"/>
        </w:rPr>
        <w:t xml:space="preserve">(Вольпе, </w:t>
      </w:r>
      <w:proofErr w:type="spellStart"/>
      <w:r w:rsidRPr="006D2FB4">
        <w:rPr>
          <w:rFonts w:ascii="Times New Roman" w:hAnsi="Times New Roman" w:cs="Times New Roman"/>
          <w:bCs/>
          <w:iCs/>
          <w:color w:val="000000" w:themeColor="text1"/>
          <w:sz w:val="16"/>
          <w:szCs w:val="16"/>
        </w:rPr>
        <w:t>Пилляр</w:t>
      </w:r>
      <w:proofErr w:type="spellEnd"/>
      <w:r w:rsidRPr="006D2FB4">
        <w:rPr>
          <w:rFonts w:ascii="Times New Roman" w:hAnsi="Times New Roman" w:cs="Times New Roman"/>
          <w:bCs/>
          <w:iCs/>
          <w:color w:val="000000" w:themeColor="text1"/>
          <w:sz w:val="16"/>
          <w:szCs w:val="16"/>
        </w:rPr>
        <w:t xml:space="preserve">, Замятин, Гусев, Лукин, Жарко, Гамбург, </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 xml:space="preserve">, </w:t>
      </w:r>
      <w:proofErr w:type="spellStart"/>
      <w:r w:rsidRPr="006D2FB4">
        <w:rPr>
          <w:rFonts w:ascii="Times New Roman" w:hAnsi="Times New Roman" w:cs="Times New Roman"/>
          <w:bCs/>
          <w:iCs/>
          <w:color w:val="000000" w:themeColor="text1"/>
          <w:sz w:val="16"/>
          <w:szCs w:val="16"/>
        </w:rPr>
        <w:t>Садлуцкий</w:t>
      </w:r>
      <w:proofErr w:type="spellEnd"/>
      <w:r w:rsidRPr="006D2FB4">
        <w:rPr>
          <w:rFonts w:ascii="Times New Roman" w:hAnsi="Times New Roman" w:cs="Times New Roman"/>
          <w:bCs/>
          <w:iCs/>
          <w:color w:val="000000" w:themeColor="text1"/>
          <w:sz w:val="16"/>
          <w:szCs w:val="16"/>
        </w:rPr>
        <w:t>, Косяков, Дмитриев, Михайлов. Оськин, Богданов, Фрунзе)</w:t>
      </w:r>
      <w:r w:rsidRPr="006D2FB4">
        <w:rPr>
          <w:rFonts w:ascii="Times New Roman" w:hAnsi="Times New Roman" w:cs="Times New Roman"/>
          <w:bCs/>
          <w:color w:val="000000" w:themeColor="text1"/>
          <w:sz w:val="16"/>
          <w:szCs w:val="16"/>
        </w:rPr>
        <w:t>.</w:t>
      </w:r>
    </w:p>
    <w:p w14:paraId="282DF8E0"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Информационный доклад председателя </w:t>
      </w:r>
      <w:proofErr w:type="spellStart"/>
      <w:r w:rsidRPr="006D2FB4">
        <w:rPr>
          <w:rFonts w:ascii="Times New Roman" w:hAnsi="Times New Roman" w:cs="Times New Roman"/>
          <w:bCs/>
          <w:color w:val="000000" w:themeColor="text1"/>
          <w:sz w:val="16"/>
          <w:szCs w:val="16"/>
        </w:rPr>
        <w:t>Авиатреста</w:t>
      </w:r>
      <w:proofErr w:type="spellEnd"/>
      <w:r w:rsidRPr="006D2FB4">
        <w:rPr>
          <w:rFonts w:ascii="Times New Roman" w:hAnsi="Times New Roman" w:cs="Times New Roman"/>
          <w:bCs/>
          <w:color w:val="000000" w:themeColor="text1"/>
          <w:sz w:val="16"/>
          <w:szCs w:val="16"/>
        </w:rPr>
        <w:t xml:space="preserve"> об авиапромышленности.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06B1738F"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 реорганизации местного военно-административного аппарата.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 xml:space="preserve"> (17150).</w:t>
      </w:r>
    </w:p>
    <w:p w14:paraId="60AAE1AE" w14:textId="77777777" w:rsidR="004835A5" w:rsidRPr="006D2FB4" w:rsidRDefault="004835A5" w:rsidP="00054315">
      <w:pPr>
        <w:spacing w:after="0" w:line="240" w:lineRule="auto"/>
        <w:jc w:val="both"/>
        <w:rPr>
          <w:rFonts w:ascii="Times New Roman" w:hAnsi="Times New Roman" w:cs="Times New Roman"/>
          <w:bCs/>
          <w:color w:val="000000" w:themeColor="text1"/>
          <w:sz w:val="16"/>
          <w:szCs w:val="16"/>
        </w:rPr>
      </w:pPr>
    </w:p>
    <w:p w14:paraId="16A0BAE9" w14:textId="77777777" w:rsidR="000714CE" w:rsidRPr="006D2FB4" w:rsidRDefault="0044655E" w:rsidP="00054315">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F2F49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1BBB7B" w14:textId="77777777" w:rsidR="00B8763D" w:rsidRPr="006D2FB4" w:rsidRDefault="00B87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марта 1925 года ЦИК и СНК СССР издали декрет об установлении с 1924/25 хозяйственного года 1 % отчислений с зарплаты рабочих и служащих для субсидирования вузов. Началась планомерная подготовка кадров промышленности. В Москве, в частности, их готовили Промышленно-экономический институт им. А. И. Рыкова (для металлообрабатывающей и текстильной промышленности) и Институт народного хозяйства (для электропромышленности). С сентября 1927 года в столице начала действовать </w:t>
      </w:r>
      <w:proofErr w:type="spellStart"/>
      <w:r w:rsidRPr="006D2FB4">
        <w:rPr>
          <w:rFonts w:ascii="Times New Roman" w:hAnsi="Times New Roman" w:cs="Times New Roman"/>
          <w:color w:val="000000" w:themeColor="text1"/>
          <w:sz w:val="16"/>
          <w:szCs w:val="16"/>
        </w:rPr>
        <w:t>Промакадемия</w:t>
      </w:r>
      <w:proofErr w:type="spellEnd"/>
      <w:r w:rsidRPr="006D2FB4">
        <w:rPr>
          <w:rFonts w:ascii="Times New Roman" w:hAnsi="Times New Roman" w:cs="Times New Roman"/>
          <w:color w:val="000000" w:themeColor="text1"/>
          <w:sz w:val="16"/>
          <w:szCs w:val="16"/>
        </w:rPr>
        <w:t xml:space="preserve"> для подготовки высших кадров промышленности, основу слушателей которой составили выпускники курсов клуба </w:t>
      </w:r>
      <w:r w:rsidRPr="006D2FB4">
        <w:rPr>
          <w:rFonts w:ascii="Times New Roman" w:hAnsi="Times New Roman" w:cs="Times New Roman"/>
          <w:color w:val="000000" w:themeColor="text1"/>
          <w:sz w:val="16"/>
          <w:szCs w:val="16"/>
        </w:rPr>
        <w:lastRenderedPageBreak/>
        <w:t>красных директоров Москвы им. М. И. Ульяновой, открывшихся еще в апреле 1925 года. В 1927 году в составе ВСНХ был образован Институт повышения квалификации административного и инженерно-технического персонала, а во всех крупных промышленных городах (Ленинграде, Москве, Харькове, Свердловске и др.) было открыто 10 курсов, 1700 слушателей которых являлись руководителями предприятий. В начале марта следующего года состоялся пленум ВСНХ СССР, на котором специально рассматривался вопрос о специалистах в промышленности. Было отмечено, что привлечение иностранных специалистов проблему кадрового дефицита не решает. На 440 трестов приходилось только 103 иностранных инженера. А для решения задач индустриализации отечественных специалистов не хватало катастрофически. В. В. Куйбышев привел такие цифры: в Ленинграде на 1 тыс. рабочих приходилось 11 инженеров, в Москве — 9, на Урале — 4 (18416).</w:t>
      </w:r>
    </w:p>
    <w:p w14:paraId="76F43379" w14:textId="77777777" w:rsidR="00B8763D" w:rsidRPr="006D2FB4" w:rsidRDefault="00B8763D" w:rsidP="00054315">
      <w:pPr>
        <w:spacing w:after="0" w:line="240" w:lineRule="auto"/>
        <w:jc w:val="both"/>
        <w:rPr>
          <w:rFonts w:ascii="Times New Roman" w:hAnsi="Times New Roman" w:cs="Times New Roman"/>
          <w:color w:val="000000" w:themeColor="text1"/>
          <w:sz w:val="16"/>
          <w:szCs w:val="16"/>
        </w:rPr>
      </w:pPr>
    </w:p>
    <w:p w14:paraId="1167A8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марта 1925 года ЦИК и СНК СССР издали декрет об установлении с 1924/25 хозяйственного года 1% отчислений с зарплаты рабочих и служащих для субсидирования вузов. Началась планомерная подготовка кадров промышленности. В Москве, в частности, их готовили Промышленно-экономический институт им. А.И. Рыкова (для металлообрабатывающей и текстильной промышленности) и Институт народного хозяйства (для электропромышленности). С сентября 1927 года в столице начала действовать </w:t>
      </w:r>
      <w:proofErr w:type="spellStart"/>
      <w:r w:rsidRPr="006D2FB4">
        <w:rPr>
          <w:rFonts w:ascii="Times New Roman" w:hAnsi="Times New Roman" w:cs="Times New Roman"/>
          <w:color w:val="000000" w:themeColor="text1"/>
          <w:sz w:val="16"/>
          <w:szCs w:val="16"/>
        </w:rPr>
        <w:t>Промакадемия</w:t>
      </w:r>
      <w:proofErr w:type="spellEnd"/>
      <w:r w:rsidRPr="006D2FB4">
        <w:rPr>
          <w:rFonts w:ascii="Times New Roman" w:hAnsi="Times New Roman" w:cs="Times New Roman"/>
          <w:color w:val="000000" w:themeColor="text1"/>
          <w:sz w:val="16"/>
          <w:szCs w:val="16"/>
        </w:rPr>
        <w:t xml:space="preserve"> для подготовки высших кадров промышленности, основу слушателей которой составили выпускники курсов клуба красных директоров Москвы им. М.И. Ульяновой, открывшихся еще в апреле 1925 года. В 1927 году в составе ВСНХ был образован Институт повышения квалификации административного и инженерно-технического персонала, а во всех крупных промышленных городах (Ленинграде, Москве, Харькове, Свердловске и др.) было открыто 10 курсов, 1700 слушателей которых являлись руководителями предприятий. В начале марта следующего года состоялся пленум ВСНХ СССР, на котором специально рассматривался вопрос о специалистах в промышленности. Было отмечено, что привлечение иностранных специалистов проблему кадрового дефицита не решает. На 440 трестов приходилось только 103 иностранных инженера. А для решения задач индустриализации отечественных специалистов не хватало катастрофически. В.В. Куйбышев привел такие цифры: в Ленинграде на 1 тыс. рабочих приходилось 11 инженеров, в Москве — 9, на Урале — 4 (11575).</w:t>
      </w:r>
    </w:p>
    <w:p w14:paraId="50B1BC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C1644" w14:textId="77777777" w:rsidR="00B8763D" w:rsidRPr="006D2FB4" w:rsidRDefault="00B8763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DDF1F2B" w14:textId="77777777" w:rsidR="00B8763D" w:rsidRPr="006D2FB4" w:rsidRDefault="00B8763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BA71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31 марта</w:t>
      </w:r>
      <w:r w:rsidRPr="006D2FB4">
        <w:rPr>
          <w:rFonts w:ascii="Times New Roman" w:hAnsi="Times New Roman" w:cs="Times New Roman"/>
          <w:color w:val="000000" w:themeColor="text1"/>
          <w:sz w:val="16"/>
          <w:szCs w:val="16"/>
        </w:rPr>
        <w:t xml:space="preserve"> в 1925 году первый полёт </w:t>
      </w:r>
      <w:proofErr w:type="spellStart"/>
      <w:r w:rsidRPr="006D2FB4">
        <w:rPr>
          <w:rFonts w:ascii="Times New Roman" w:hAnsi="Times New Roman" w:cs="Times New Roman"/>
          <w:color w:val="000000" w:themeColor="text1"/>
          <w:sz w:val="16"/>
          <w:szCs w:val="16"/>
        </w:rPr>
        <w:t>cсовершил</w:t>
      </w:r>
      <w:proofErr w:type="spellEnd"/>
      <w:r w:rsidRPr="006D2FB4">
        <w:rPr>
          <w:rFonts w:ascii="Times New Roman" w:hAnsi="Times New Roman" w:cs="Times New Roman"/>
          <w:color w:val="000000" w:themeColor="text1"/>
          <w:sz w:val="16"/>
          <w:szCs w:val="16"/>
        </w:rPr>
        <w:t xml:space="preserve"> один из вариантов самолёта </w:t>
      </w:r>
      <w:hyperlink r:id="rId21" w:tgtFrame="_blank" w:history="1">
        <w:r w:rsidRPr="006D2FB4">
          <w:rPr>
            <w:rFonts w:ascii="Times New Roman" w:hAnsi="Times New Roman" w:cs="Times New Roman"/>
            <w:color w:val="000000" w:themeColor="text1"/>
            <w:sz w:val="16"/>
            <w:szCs w:val="16"/>
          </w:rPr>
          <w:t xml:space="preserve">«S.61» </w:t>
        </w:r>
      </w:hyperlink>
      <w:r w:rsidRPr="006D2FB4">
        <w:rPr>
          <w:rFonts w:ascii="Times New Roman" w:hAnsi="Times New Roman" w:cs="Times New Roman"/>
          <w:color w:val="000000" w:themeColor="text1"/>
          <w:sz w:val="16"/>
          <w:szCs w:val="16"/>
        </w:rPr>
        <w:t>- самолёт «S.61-6a» (разработчик: «SPAD», Франция). Он был разработан на базе гоночного самолёта «S.81bis». Тремя месяцами позже взлетел «S.61-6b» с увеличенным баком и новым вертикальным оперением (15085).</w:t>
      </w:r>
    </w:p>
    <w:p w14:paraId="6106CBFD"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5CCC9B8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07846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39DF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марта 1925 Зам. пред.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Зав. КБ Гончаров писали письмо 661008с Пред. НК УВВС </w:t>
      </w:r>
      <w:proofErr w:type="spellStart"/>
      <w:r w:rsidRPr="006D2FB4">
        <w:rPr>
          <w:rFonts w:ascii="Times New Roman" w:hAnsi="Times New Roman" w:cs="Times New Roman"/>
          <w:color w:val="000000" w:themeColor="text1"/>
          <w:sz w:val="16"/>
          <w:szCs w:val="16"/>
        </w:rPr>
        <w:t>П.С.Дубенскому</w:t>
      </w:r>
      <w:proofErr w:type="spellEnd"/>
      <w:r w:rsidRPr="006D2FB4">
        <w:rPr>
          <w:rFonts w:ascii="Times New Roman" w:hAnsi="Times New Roman" w:cs="Times New Roman"/>
          <w:color w:val="000000" w:themeColor="text1"/>
          <w:sz w:val="16"/>
          <w:szCs w:val="16"/>
        </w:rPr>
        <w:t>:</w:t>
      </w:r>
    </w:p>
    <w:p w14:paraId="743D7C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Ваш N 38699 от 16 марта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сообщает ориентировочный план намеченных предположений по опытному строительству самолетов и моторов на 1925-1926.</w:t>
      </w:r>
    </w:p>
    <w:p w14:paraId="75DCC4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Самолетостроению</w:t>
      </w:r>
    </w:p>
    <w:p w14:paraId="316E82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 первоначального обучения</w:t>
      </w:r>
    </w:p>
    <w:p w14:paraId="77A1FF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Миноносец</w:t>
      </w:r>
    </w:p>
    <w:p w14:paraId="1CE470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Улучшение 2-х местного истребителя</w:t>
      </w:r>
    </w:p>
    <w:p w14:paraId="02B728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Морской бомбовоз</w:t>
      </w:r>
    </w:p>
    <w:p w14:paraId="47A14C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Тяжелый сухопутный бомбовоз</w:t>
      </w:r>
    </w:p>
    <w:p w14:paraId="11FF71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Металлический разведчик</w:t>
      </w:r>
    </w:p>
    <w:p w14:paraId="0FB557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Металлический истребитель</w:t>
      </w:r>
    </w:p>
    <w:p w14:paraId="3AF3DC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Металлический морской разведчик...(2188,366).</w:t>
      </w:r>
    </w:p>
    <w:p w14:paraId="384FC7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Нет боевика</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9639"/>
        <w:gridCol w:w="1276"/>
      </w:tblGrid>
      <w:tr w:rsidR="006D2FB4" w:rsidRPr="006D2FB4" w14:paraId="256608AC" w14:textId="77777777">
        <w:trPr>
          <w:trHeight w:val="20"/>
        </w:trPr>
        <w:tc>
          <w:tcPr>
            <w:tcW w:w="9639" w:type="dxa"/>
            <w:tcBorders>
              <w:top w:val="single" w:sz="12" w:space="0" w:color="auto"/>
            </w:tcBorders>
          </w:tcPr>
          <w:p w14:paraId="67A970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САМОЛЕТОСТРОЕНИЮ</w:t>
            </w:r>
          </w:p>
        </w:tc>
        <w:tc>
          <w:tcPr>
            <w:tcW w:w="1276" w:type="dxa"/>
            <w:tcBorders>
              <w:top w:val="single" w:sz="12" w:space="0" w:color="auto"/>
            </w:tcBorders>
          </w:tcPr>
          <w:p w14:paraId="6A4648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C56CCC2" w14:textId="77777777">
        <w:trPr>
          <w:trHeight w:val="20"/>
        </w:trPr>
        <w:tc>
          <w:tcPr>
            <w:tcW w:w="9639" w:type="dxa"/>
          </w:tcPr>
          <w:p w14:paraId="566785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Самолет </w:t>
            </w:r>
            <w:proofErr w:type="spellStart"/>
            <w:r w:rsidRPr="006D2FB4">
              <w:rPr>
                <w:rFonts w:ascii="Times New Roman" w:hAnsi="Times New Roman" w:cs="Times New Roman"/>
                <w:color w:val="000000" w:themeColor="text1"/>
                <w:sz w:val="16"/>
                <w:szCs w:val="16"/>
              </w:rPr>
              <w:t>первоначальн</w:t>
            </w:r>
            <w:proofErr w:type="spellEnd"/>
            <w:r w:rsidRPr="006D2FB4">
              <w:rPr>
                <w:rFonts w:ascii="Times New Roman" w:hAnsi="Times New Roman" w:cs="Times New Roman"/>
                <w:color w:val="000000" w:themeColor="text1"/>
                <w:sz w:val="16"/>
                <w:szCs w:val="16"/>
              </w:rPr>
              <w:t>. Обучения</w:t>
            </w:r>
          </w:p>
        </w:tc>
        <w:tc>
          <w:tcPr>
            <w:tcW w:w="1276" w:type="dxa"/>
          </w:tcPr>
          <w:p w14:paraId="5C83EE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 р.</w:t>
            </w:r>
          </w:p>
        </w:tc>
      </w:tr>
      <w:tr w:rsidR="006D2FB4" w:rsidRPr="006D2FB4" w14:paraId="01273B08" w14:textId="77777777">
        <w:trPr>
          <w:trHeight w:val="20"/>
        </w:trPr>
        <w:tc>
          <w:tcPr>
            <w:tcW w:w="9639" w:type="dxa"/>
          </w:tcPr>
          <w:p w14:paraId="38FA16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Миноносец</w:t>
            </w:r>
          </w:p>
        </w:tc>
        <w:tc>
          <w:tcPr>
            <w:tcW w:w="1276" w:type="dxa"/>
          </w:tcPr>
          <w:p w14:paraId="6D3764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43.000 р.</w:t>
            </w:r>
          </w:p>
        </w:tc>
      </w:tr>
      <w:tr w:rsidR="006D2FB4" w:rsidRPr="006D2FB4" w14:paraId="55B20EF6" w14:textId="77777777">
        <w:trPr>
          <w:trHeight w:val="20"/>
        </w:trPr>
        <w:tc>
          <w:tcPr>
            <w:tcW w:w="9639" w:type="dxa"/>
          </w:tcPr>
          <w:p w14:paraId="591043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Улучшен. 1-х </w:t>
            </w:r>
            <w:proofErr w:type="spellStart"/>
            <w:r w:rsidRPr="006D2FB4">
              <w:rPr>
                <w:rFonts w:ascii="Times New Roman" w:hAnsi="Times New Roman" w:cs="Times New Roman"/>
                <w:color w:val="000000" w:themeColor="text1"/>
                <w:sz w:val="16"/>
                <w:szCs w:val="16"/>
              </w:rPr>
              <w:t>местн</w:t>
            </w:r>
            <w:proofErr w:type="spellEnd"/>
            <w:r w:rsidRPr="006D2FB4">
              <w:rPr>
                <w:rFonts w:ascii="Times New Roman" w:hAnsi="Times New Roman" w:cs="Times New Roman"/>
                <w:color w:val="000000" w:themeColor="text1"/>
                <w:sz w:val="16"/>
                <w:szCs w:val="16"/>
              </w:rPr>
              <w:t>. Истребителя. -</w:t>
            </w:r>
          </w:p>
        </w:tc>
        <w:tc>
          <w:tcPr>
            <w:tcW w:w="1276" w:type="dxa"/>
          </w:tcPr>
          <w:p w14:paraId="5FEB01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 р.</w:t>
            </w:r>
          </w:p>
        </w:tc>
      </w:tr>
      <w:tr w:rsidR="006D2FB4" w:rsidRPr="006D2FB4" w14:paraId="31EF2296" w14:textId="77777777">
        <w:trPr>
          <w:trHeight w:val="20"/>
        </w:trPr>
        <w:tc>
          <w:tcPr>
            <w:tcW w:w="9639" w:type="dxa"/>
          </w:tcPr>
          <w:p w14:paraId="2AF4D1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Морской бомбовоз</w:t>
            </w:r>
          </w:p>
        </w:tc>
        <w:tc>
          <w:tcPr>
            <w:tcW w:w="1276" w:type="dxa"/>
          </w:tcPr>
          <w:p w14:paraId="0D0C74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6D2FB4" w:rsidRPr="006D2FB4" w14:paraId="1D48F805" w14:textId="77777777">
        <w:trPr>
          <w:trHeight w:val="20"/>
        </w:trPr>
        <w:tc>
          <w:tcPr>
            <w:tcW w:w="9639" w:type="dxa"/>
          </w:tcPr>
          <w:p w14:paraId="3E0E90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Тяжелый сухопутный бомбовоз</w:t>
            </w:r>
          </w:p>
        </w:tc>
        <w:tc>
          <w:tcPr>
            <w:tcW w:w="1276" w:type="dxa"/>
          </w:tcPr>
          <w:p w14:paraId="4FCD97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6D2FB4" w:rsidRPr="006D2FB4" w14:paraId="652A03D6" w14:textId="77777777">
        <w:trPr>
          <w:trHeight w:val="20"/>
        </w:trPr>
        <w:tc>
          <w:tcPr>
            <w:tcW w:w="9639" w:type="dxa"/>
          </w:tcPr>
          <w:p w14:paraId="135FAA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Металлический разведчик</w:t>
            </w:r>
          </w:p>
        </w:tc>
        <w:tc>
          <w:tcPr>
            <w:tcW w:w="1276" w:type="dxa"/>
          </w:tcPr>
          <w:p w14:paraId="5826D7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6D2FB4" w:rsidRPr="006D2FB4" w14:paraId="76DAC224" w14:textId="77777777">
        <w:trPr>
          <w:trHeight w:val="20"/>
        </w:trPr>
        <w:tc>
          <w:tcPr>
            <w:tcW w:w="9639" w:type="dxa"/>
          </w:tcPr>
          <w:p w14:paraId="17E221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Металлический истребитель</w:t>
            </w:r>
          </w:p>
        </w:tc>
        <w:tc>
          <w:tcPr>
            <w:tcW w:w="1276" w:type="dxa"/>
          </w:tcPr>
          <w:p w14:paraId="59218A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6D2FB4" w:rsidRPr="006D2FB4" w14:paraId="3527898D" w14:textId="77777777">
        <w:trPr>
          <w:trHeight w:val="20"/>
        </w:trPr>
        <w:tc>
          <w:tcPr>
            <w:tcW w:w="9639" w:type="dxa"/>
          </w:tcPr>
          <w:p w14:paraId="4156D3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Металлический морской разведчик</w:t>
            </w:r>
          </w:p>
        </w:tc>
        <w:tc>
          <w:tcPr>
            <w:tcW w:w="1276" w:type="dxa"/>
          </w:tcPr>
          <w:p w14:paraId="3AFA73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6D2FB4" w:rsidRPr="006D2FB4" w14:paraId="093516D1" w14:textId="77777777">
        <w:trPr>
          <w:trHeight w:val="20"/>
        </w:trPr>
        <w:tc>
          <w:tcPr>
            <w:tcW w:w="9639" w:type="dxa"/>
          </w:tcPr>
          <w:p w14:paraId="48D4C1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51DF4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295.000 р.</w:t>
            </w:r>
          </w:p>
        </w:tc>
      </w:tr>
      <w:tr w:rsidR="006D2FB4" w:rsidRPr="006D2FB4" w14:paraId="6BD3C992" w14:textId="77777777">
        <w:trPr>
          <w:trHeight w:val="20"/>
        </w:trPr>
        <w:tc>
          <w:tcPr>
            <w:tcW w:w="9639" w:type="dxa"/>
          </w:tcPr>
          <w:p w14:paraId="54B900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ИССЛЕДОВАТЕЛЬСКИЕ И РАЗН. РАСХОДЫ</w:t>
            </w:r>
          </w:p>
        </w:tc>
        <w:tc>
          <w:tcPr>
            <w:tcW w:w="1276" w:type="dxa"/>
          </w:tcPr>
          <w:p w14:paraId="585FBC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C2D7982" w14:textId="77777777">
        <w:trPr>
          <w:trHeight w:val="20"/>
        </w:trPr>
        <w:tc>
          <w:tcPr>
            <w:tcW w:w="9639" w:type="dxa"/>
          </w:tcPr>
          <w:p w14:paraId="36E8CD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Проекты винтов</w:t>
            </w:r>
          </w:p>
        </w:tc>
        <w:tc>
          <w:tcPr>
            <w:tcW w:w="1276" w:type="dxa"/>
          </w:tcPr>
          <w:p w14:paraId="1C2114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 р.</w:t>
            </w:r>
          </w:p>
        </w:tc>
      </w:tr>
      <w:tr w:rsidR="006D2FB4" w:rsidRPr="006D2FB4" w14:paraId="2B013CA6" w14:textId="77777777">
        <w:trPr>
          <w:trHeight w:val="20"/>
        </w:trPr>
        <w:tc>
          <w:tcPr>
            <w:tcW w:w="9639" w:type="dxa"/>
          </w:tcPr>
          <w:p w14:paraId="379B31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Проекты лыж</w:t>
            </w:r>
          </w:p>
        </w:tc>
        <w:tc>
          <w:tcPr>
            <w:tcW w:w="1276" w:type="dxa"/>
          </w:tcPr>
          <w:p w14:paraId="57D1E9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p>
        </w:tc>
      </w:tr>
      <w:tr w:rsidR="006D2FB4" w:rsidRPr="006D2FB4" w14:paraId="69A5550E" w14:textId="77777777">
        <w:trPr>
          <w:trHeight w:val="20"/>
        </w:trPr>
        <w:tc>
          <w:tcPr>
            <w:tcW w:w="9639" w:type="dxa"/>
          </w:tcPr>
          <w:p w14:paraId="698074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Стандартные </w:t>
            </w:r>
            <w:proofErr w:type="spellStart"/>
            <w:r w:rsidRPr="006D2FB4">
              <w:rPr>
                <w:rFonts w:ascii="Times New Roman" w:hAnsi="Times New Roman" w:cs="Times New Roman"/>
                <w:color w:val="000000" w:themeColor="text1"/>
                <w:sz w:val="16"/>
                <w:szCs w:val="16"/>
              </w:rPr>
              <w:t>медоды</w:t>
            </w:r>
            <w:proofErr w:type="spellEnd"/>
            <w:r w:rsidRPr="006D2FB4">
              <w:rPr>
                <w:rFonts w:ascii="Times New Roman" w:hAnsi="Times New Roman" w:cs="Times New Roman"/>
                <w:color w:val="000000" w:themeColor="text1"/>
                <w:sz w:val="16"/>
                <w:szCs w:val="16"/>
              </w:rPr>
              <w:t xml:space="preserve"> расчета</w:t>
            </w:r>
          </w:p>
        </w:tc>
        <w:tc>
          <w:tcPr>
            <w:tcW w:w="1276" w:type="dxa"/>
          </w:tcPr>
          <w:p w14:paraId="7FF80A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18.000</w:t>
            </w:r>
          </w:p>
        </w:tc>
      </w:tr>
      <w:tr w:rsidR="006D2FB4" w:rsidRPr="006D2FB4" w14:paraId="4315AE67" w14:textId="77777777">
        <w:trPr>
          <w:trHeight w:val="20"/>
        </w:trPr>
        <w:tc>
          <w:tcPr>
            <w:tcW w:w="9639" w:type="dxa"/>
          </w:tcPr>
          <w:p w14:paraId="06BCE2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Статистические испытания самолетов</w:t>
            </w:r>
          </w:p>
        </w:tc>
        <w:tc>
          <w:tcPr>
            <w:tcW w:w="1276" w:type="dxa"/>
          </w:tcPr>
          <w:p w14:paraId="173764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6D2FB4" w:rsidRPr="006D2FB4" w14:paraId="28FD55D4" w14:textId="77777777">
        <w:trPr>
          <w:trHeight w:val="20"/>
        </w:trPr>
        <w:tc>
          <w:tcPr>
            <w:tcW w:w="9639" w:type="dxa"/>
          </w:tcPr>
          <w:p w14:paraId="31D06D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Установление нормализованных размеров и деталей для пассажирских самолетов и установление мер безопасности</w:t>
            </w:r>
          </w:p>
        </w:tc>
        <w:tc>
          <w:tcPr>
            <w:tcW w:w="1276" w:type="dxa"/>
          </w:tcPr>
          <w:p w14:paraId="23FFD7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6D2FB4" w:rsidRPr="006D2FB4" w14:paraId="4239C678" w14:textId="77777777">
        <w:trPr>
          <w:trHeight w:val="20"/>
        </w:trPr>
        <w:tc>
          <w:tcPr>
            <w:tcW w:w="9639" w:type="dxa"/>
          </w:tcPr>
          <w:p w14:paraId="19D267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Справочники, чертежи, новейшая ли</w:t>
            </w:r>
            <w:r w:rsidRPr="006D2FB4">
              <w:rPr>
                <w:rFonts w:ascii="Times New Roman" w:hAnsi="Times New Roman" w:cs="Times New Roman"/>
                <w:color w:val="000000" w:themeColor="text1"/>
                <w:sz w:val="16"/>
                <w:szCs w:val="16"/>
              </w:rPr>
              <w:softHyphen/>
              <w:t xml:space="preserve">тература, переводы, консультация, </w:t>
            </w:r>
            <w:proofErr w:type="spellStart"/>
            <w:r w:rsidRPr="006D2FB4">
              <w:rPr>
                <w:rFonts w:ascii="Times New Roman" w:hAnsi="Times New Roman" w:cs="Times New Roman"/>
                <w:color w:val="000000" w:themeColor="text1"/>
                <w:sz w:val="16"/>
                <w:szCs w:val="16"/>
              </w:rPr>
              <w:t>издат</w:t>
            </w:r>
            <w:proofErr w:type="spellEnd"/>
            <w:r w:rsidRPr="006D2FB4">
              <w:rPr>
                <w:rFonts w:ascii="Times New Roman" w:hAnsi="Times New Roman" w:cs="Times New Roman"/>
                <w:color w:val="000000" w:themeColor="text1"/>
                <w:sz w:val="16"/>
                <w:szCs w:val="16"/>
              </w:rPr>
              <w:t xml:space="preserve"> .руководств.</w:t>
            </w:r>
          </w:p>
        </w:tc>
        <w:tc>
          <w:tcPr>
            <w:tcW w:w="1276" w:type="dxa"/>
          </w:tcPr>
          <w:p w14:paraId="37D6B0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6D2FB4" w:rsidRPr="006D2FB4" w14:paraId="2AC1F341" w14:textId="77777777">
        <w:trPr>
          <w:trHeight w:val="20"/>
        </w:trPr>
        <w:tc>
          <w:tcPr>
            <w:tcW w:w="9639" w:type="dxa"/>
          </w:tcPr>
          <w:p w14:paraId="3D7FB0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Аэродромные испытания самолетов, винтов, лыж </w:t>
            </w:r>
          </w:p>
        </w:tc>
        <w:tc>
          <w:tcPr>
            <w:tcW w:w="1276" w:type="dxa"/>
          </w:tcPr>
          <w:p w14:paraId="66AD8B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34.000</w:t>
            </w:r>
          </w:p>
        </w:tc>
      </w:tr>
      <w:tr w:rsidR="006D2FB4" w:rsidRPr="006D2FB4" w14:paraId="39245337" w14:textId="77777777">
        <w:trPr>
          <w:trHeight w:val="20"/>
        </w:trPr>
        <w:tc>
          <w:tcPr>
            <w:tcW w:w="9639" w:type="dxa"/>
          </w:tcPr>
          <w:p w14:paraId="6D9DC2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Оборудование полетных аэродромных станций</w:t>
            </w:r>
          </w:p>
        </w:tc>
        <w:tc>
          <w:tcPr>
            <w:tcW w:w="1276" w:type="dxa"/>
          </w:tcPr>
          <w:p w14:paraId="58330A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10 000</w:t>
            </w:r>
          </w:p>
        </w:tc>
      </w:tr>
      <w:tr w:rsidR="006D2FB4" w:rsidRPr="006D2FB4" w14:paraId="1F1E71FB" w14:textId="77777777">
        <w:trPr>
          <w:trHeight w:val="20"/>
        </w:trPr>
        <w:tc>
          <w:tcPr>
            <w:tcW w:w="9639" w:type="dxa"/>
          </w:tcPr>
          <w:p w14:paraId="419927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Механич</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аэродинамич</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испыт</w:t>
            </w:r>
            <w:proofErr w:type="spellEnd"/>
            <w:r w:rsidRPr="006D2FB4">
              <w:rPr>
                <w:rFonts w:ascii="Times New Roman" w:hAnsi="Times New Roman" w:cs="Times New Roman"/>
                <w:color w:val="000000" w:themeColor="text1"/>
                <w:sz w:val="16"/>
                <w:szCs w:val="16"/>
              </w:rPr>
              <w:t>. в лабораториях</w:t>
            </w:r>
          </w:p>
        </w:tc>
        <w:tc>
          <w:tcPr>
            <w:tcW w:w="1276" w:type="dxa"/>
          </w:tcPr>
          <w:p w14:paraId="2B8818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r>
      <w:tr w:rsidR="006D2FB4" w:rsidRPr="006D2FB4" w14:paraId="221187DB" w14:textId="77777777">
        <w:trPr>
          <w:trHeight w:val="20"/>
        </w:trPr>
        <w:tc>
          <w:tcPr>
            <w:tcW w:w="9639" w:type="dxa"/>
          </w:tcPr>
          <w:p w14:paraId="6E0776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F4FC3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152.000 р.</w:t>
            </w:r>
          </w:p>
        </w:tc>
      </w:tr>
      <w:tr w:rsidR="006D2FB4" w:rsidRPr="006D2FB4" w14:paraId="7E72202D" w14:textId="77777777">
        <w:trPr>
          <w:trHeight w:val="20"/>
        </w:trPr>
        <w:tc>
          <w:tcPr>
            <w:tcW w:w="9639" w:type="dxa"/>
          </w:tcPr>
          <w:p w14:paraId="15959A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ПО САМОЛЕТОСТРОЕНИЮ</w:t>
            </w:r>
          </w:p>
        </w:tc>
        <w:tc>
          <w:tcPr>
            <w:tcW w:w="1276" w:type="dxa"/>
          </w:tcPr>
          <w:p w14:paraId="274789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548.000 р.</w:t>
            </w:r>
          </w:p>
        </w:tc>
      </w:tr>
      <w:tr w:rsidR="006D2FB4" w:rsidRPr="006D2FB4" w14:paraId="0BA711A8" w14:textId="77777777">
        <w:trPr>
          <w:trHeight w:val="20"/>
        </w:trPr>
        <w:tc>
          <w:tcPr>
            <w:tcW w:w="9639" w:type="dxa"/>
          </w:tcPr>
          <w:p w14:paraId="7B495F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МОТОРОСТРОЕНИЮ.</w:t>
            </w:r>
          </w:p>
        </w:tc>
        <w:tc>
          <w:tcPr>
            <w:tcW w:w="1276" w:type="dxa"/>
          </w:tcPr>
          <w:p w14:paraId="48D417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FAD485D" w14:textId="77777777">
        <w:trPr>
          <w:trHeight w:val="20"/>
        </w:trPr>
        <w:tc>
          <w:tcPr>
            <w:tcW w:w="9639" w:type="dxa"/>
          </w:tcPr>
          <w:p w14:paraId="235D07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 боевого мотора в 600-700 л.с.</w:t>
            </w:r>
          </w:p>
        </w:tc>
        <w:tc>
          <w:tcPr>
            <w:tcW w:w="1276" w:type="dxa"/>
          </w:tcPr>
          <w:p w14:paraId="42FEAF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70.000</w:t>
            </w:r>
          </w:p>
        </w:tc>
      </w:tr>
      <w:tr w:rsidR="006D2FB4" w:rsidRPr="006D2FB4" w14:paraId="5A06CEB5" w14:textId="77777777">
        <w:trPr>
          <w:trHeight w:val="20"/>
        </w:trPr>
        <w:tc>
          <w:tcPr>
            <w:tcW w:w="9639" w:type="dxa"/>
          </w:tcPr>
          <w:p w14:paraId="75BDEF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 переходного типа мотора</w:t>
            </w:r>
          </w:p>
        </w:tc>
        <w:tc>
          <w:tcPr>
            <w:tcW w:w="1276" w:type="dxa"/>
          </w:tcPr>
          <w:p w14:paraId="129ADC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6D2FB4" w:rsidRPr="006D2FB4" w14:paraId="51CF7527" w14:textId="77777777">
        <w:trPr>
          <w:trHeight w:val="20"/>
        </w:trPr>
        <w:tc>
          <w:tcPr>
            <w:tcW w:w="9639" w:type="dxa"/>
          </w:tcPr>
          <w:p w14:paraId="5234ED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Разработка нефтяного авиамотора</w:t>
            </w:r>
          </w:p>
        </w:tc>
        <w:tc>
          <w:tcPr>
            <w:tcW w:w="1276" w:type="dxa"/>
          </w:tcPr>
          <w:p w14:paraId="539337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70.000</w:t>
            </w:r>
          </w:p>
        </w:tc>
      </w:tr>
      <w:tr w:rsidR="006D2FB4" w:rsidRPr="006D2FB4" w14:paraId="6AFF1804" w14:textId="77777777">
        <w:trPr>
          <w:trHeight w:val="20"/>
        </w:trPr>
        <w:tc>
          <w:tcPr>
            <w:tcW w:w="9639" w:type="dxa"/>
          </w:tcPr>
          <w:p w14:paraId="1ECE4B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Разработка турбокомпрессора для боевого мотора</w:t>
            </w:r>
          </w:p>
        </w:tc>
        <w:tc>
          <w:tcPr>
            <w:tcW w:w="1276" w:type="dxa"/>
          </w:tcPr>
          <w:p w14:paraId="6B2AFB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6D2FB4" w:rsidRPr="006D2FB4" w14:paraId="0CC89D4F" w14:textId="77777777">
        <w:trPr>
          <w:trHeight w:val="20"/>
        </w:trPr>
        <w:tc>
          <w:tcPr>
            <w:tcW w:w="9639" w:type="dxa"/>
          </w:tcPr>
          <w:p w14:paraId="57494C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Покупка и испытание 3-х заграничных моторов</w:t>
            </w:r>
          </w:p>
        </w:tc>
        <w:tc>
          <w:tcPr>
            <w:tcW w:w="1276" w:type="dxa"/>
          </w:tcPr>
          <w:p w14:paraId="320534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120.000</w:t>
            </w:r>
          </w:p>
        </w:tc>
      </w:tr>
      <w:tr w:rsidR="006D2FB4" w:rsidRPr="006D2FB4" w14:paraId="670E7974" w14:textId="77777777">
        <w:trPr>
          <w:trHeight w:val="20"/>
        </w:trPr>
        <w:tc>
          <w:tcPr>
            <w:tcW w:w="9639" w:type="dxa"/>
          </w:tcPr>
          <w:p w14:paraId="07478F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Испытание и выработка легких сплавов, новых сплавов стали (</w:t>
            </w:r>
            <w:proofErr w:type="spellStart"/>
            <w:r w:rsidRPr="006D2FB4">
              <w:rPr>
                <w:rFonts w:ascii="Times New Roman" w:hAnsi="Times New Roman" w:cs="Times New Roman"/>
                <w:color w:val="000000" w:themeColor="text1"/>
                <w:sz w:val="16"/>
                <w:szCs w:val="16"/>
              </w:rPr>
              <w:t>кохром</w:t>
            </w:r>
            <w:proofErr w:type="spellEnd"/>
            <w:r w:rsidRPr="006D2FB4">
              <w:rPr>
                <w:rFonts w:ascii="Times New Roman" w:hAnsi="Times New Roman" w:cs="Times New Roman"/>
                <w:color w:val="000000" w:themeColor="text1"/>
                <w:sz w:val="16"/>
                <w:szCs w:val="16"/>
              </w:rPr>
              <w:t>-сталь и проч.), антифрикционных сплавов и проч.</w:t>
            </w:r>
          </w:p>
        </w:tc>
        <w:tc>
          <w:tcPr>
            <w:tcW w:w="1276" w:type="dxa"/>
          </w:tcPr>
          <w:p w14:paraId="5F5BFD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35.000</w:t>
            </w:r>
          </w:p>
        </w:tc>
      </w:tr>
      <w:tr w:rsidR="006D2FB4" w:rsidRPr="006D2FB4" w14:paraId="0D1DB629" w14:textId="77777777">
        <w:trPr>
          <w:trHeight w:val="20"/>
        </w:trPr>
        <w:tc>
          <w:tcPr>
            <w:tcW w:w="9639" w:type="dxa"/>
          </w:tcPr>
          <w:p w14:paraId="315639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Разработка методов расчета и проек</w:t>
            </w:r>
            <w:r w:rsidRPr="006D2FB4">
              <w:rPr>
                <w:rFonts w:ascii="Times New Roman" w:hAnsi="Times New Roman" w:cs="Times New Roman"/>
                <w:color w:val="000000" w:themeColor="text1"/>
                <w:sz w:val="16"/>
                <w:szCs w:val="16"/>
              </w:rPr>
              <w:softHyphen/>
              <w:t xml:space="preserve">тирования моторов, разработка </w:t>
            </w:r>
            <w:proofErr w:type="spellStart"/>
            <w:r w:rsidRPr="006D2FB4">
              <w:rPr>
                <w:rFonts w:ascii="Times New Roman" w:hAnsi="Times New Roman" w:cs="Times New Roman"/>
                <w:color w:val="000000" w:themeColor="text1"/>
                <w:sz w:val="16"/>
                <w:szCs w:val="16"/>
              </w:rPr>
              <w:t>норма</w:t>
            </w:r>
            <w:r w:rsidRPr="006D2FB4">
              <w:rPr>
                <w:rFonts w:ascii="Times New Roman" w:hAnsi="Times New Roman" w:cs="Times New Roman"/>
                <w:color w:val="000000" w:themeColor="text1"/>
                <w:sz w:val="16"/>
                <w:szCs w:val="16"/>
              </w:rPr>
              <w:softHyphen/>
              <w:t>лизац</w:t>
            </w:r>
            <w:proofErr w:type="spellEnd"/>
            <w:r w:rsidRPr="006D2FB4">
              <w:rPr>
                <w:rFonts w:ascii="Times New Roman" w:hAnsi="Times New Roman" w:cs="Times New Roman"/>
                <w:color w:val="000000" w:themeColor="text1"/>
                <w:sz w:val="16"/>
                <w:szCs w:val="16"/>
              </w:rPr>
              <w:t>., составление руководств, ин</w:t>
            </w:r>
            <w:r w:rsidRPr="006D2FB4">
              <w:rPr>
                <w:rFonts w:ascii="Times New Roman" w:hAnsi="Times New Roman" w:cs="Times New Roman"/>
                <w:color w:val="000000" w:themeColor="text1"/>
                <w:sz w:val="16"/>
                <w:szCs w:val="16"/>
              </w:rPr>
              <w:softHyphen/>
              <w:t xml:space="preserve">струкций, перевод </w:t>
            </w:r>
            <w:proofErr w:type="spellStart"/>
            <w:r w:rsidRPr="006D2FB4">
              <w:rPr>
                <w:rFonts w:ascii="Times New Roman" w:hAnsi="Times New Roman" w:cs="Times New Roman"/>
                <w:color w:val="000000" w:themeColor="text1"/>
                <w:sz w:val="16"/>
                <w:szCs w:val="16"/>
              </w:rPr>
              <w:t>иностран</w:t>
            </w:r>
            <w:proofErr w:type="spellEnd"/>
            <w:r w:rsidRPr="006D2FB4">
              <w:rPr>
                <w:rFonts w:ascii="Times New Roman" w:hAnsi="Times New Roman" w:cs="Times New Roman"/>
                <w:color w:val="000000" w:themeColor="text1"/>
                <w:sz w:val="16"/>
                <w:szCs w:val="16"/>
              </w:rPr>
              <w:t>. трудов</w:t>
            </w:r>
          </w:p>
        </w:tc>
        <w:tc>
          <w:tcPr>
            <w:tcW w:w="1276" w:type="dxa"/>
          </w:tcPr>
          <w:p w14:paraId="53F22F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35.000</w:t>
            </w:r>
          </w:p>
        </w:tc>
      </w:tr>
      <w:tr w:rsidR="006D2FB4" w:rsidRPr="006D2FB4" w14:paraId="7276356D" w14:textId="77777777">
        <w:trPr>
          <w:trHeight w:val="20"/>
        </w:trPr>
        <w:tc>
          <w:tcPr>
            <w:tcW w:w="9639" w:type="dxa"/>
          </w:tcPr>
          <w:p w14:paraId="47E1F0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41C9B6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430.000 р.</w:t>
            </w:r>
          </w:p>
        </w:tc>
      </w:tr>
      <w:tr w:rsidR="006D2FB4" w:rsidRPr="006D2FB4" w14:paraId="3D51205E" w14:textId="77777777">
        <w:trPr>
          <w:trHeight w:val="20"/>
        </w:trPr>
        <w:tc>
          <w:tcPr>
            <w:tcW w:w="9639" w:type="dxa"/>
          </w:tcPr>
          <w:p w14:paraId="3BEC92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по самолетостроению и моторостроению</w:t>
            </w:r>
          </w:p>
        </w:tc>
        <w:tc>
          <w:tcPr>
            <w:tcW w:w="1276" w:type="dxa"/>
          </w:tcPr>
          <w:p w14:paraId="7DC9AF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548.000 р.</w:t>
            </w:r>
          </w:p>
        </w:tc>
      </w:tr>
      <w:tr w:rsidR="006D2FB4" w:rsidRPr="006D2FB4" w14:paraId="0F1AC56C" w14:textId="77777777">
        <w:trPr>
          <w:trHeight w:val="20"/>
        </w:trPr>
        <w:tc>
          <w:tcPr>
            <w:tcW w:w="9639" w:type="dxa"/>
          </w:tcPr>
          <w:p w14:paraId="6C538E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C99B0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130.000 р.</w:t>
            </w:r>
          </w:p>
        </w:tc>
      </w:tr>
      <w:tr w:rsidR="006D2FB4" w:rsidRPr="006D2FB4" w14:paraId="1FA08022" w14:textId="77777777">
        <w:trPr>
          <w:trHeight w:val="20"/>
        </w:trPr>
        <w:tc>
          <w:tcPr>
            <w:tcW w:w="9639" w:type="dxa"/>
            <w:tcBorders>
              <w:bottom w:val="single" w:sz="12" w:space="0" w:color="auto"/>
            </w:tcBorders>
          </w:tcPr>
          <w:p w14:paraId="111470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Borders>
              <w:bottom w:val="single" w:sz="12" w:space="0" w:color="auto"/>
            </w:tcBorders>
          </w:tcPr>
          <w:p w14:paraId="581B05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978.000 р.</w:t>
            </w:r>
          </w:p>
        </w:tc>
      </w:tr>
    </w:tbl>
    <w:p w14:paraId="6B6054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(2188,366)</w:t>
      </w:r>
    </w:p>
    <w:p w14:paraId="698BC7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65EE3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B712D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DF8F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марта 1925 был подготовлен доклад ГУВП о работе по рационализации производства на подведомственных заводах</w:t>
      </w:r>
    </w:p>
    <w:p w14:paraId="0E9FBE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ранее 1 апреля 1925 г.)</w:t>
      </w:r>
    </w:p>
    <w:p w14:paraId="21506F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ГУВП по поднятию производительности в порядке общей рационализации каждого отдельного предприятия, начатая еще в 1922/23 г., в период первого полугодия 1924/25 операционного года находилась в стадии дальнейшего углубления и развертывания. К началу операционного года далеко еще не все заводы развернули активную работу по ра</w:t>
      </w:r>
      <w:r w:rsidRPr="006D2FB4">
        <w:rPr>
          <w:rFonts w:ascii="Times New Roman" w:hAnsi="Times New Roman" w:cs="Times New Roman"/>
          <w:color w:val="000000" w:themeColor="text1"/>
          <w:sz w:val="16"/>
          <w:szCs w:val="16"/>
        </w:rPr>
        <w:softHyphen/>
        <w:t xml:space="preserve">ционализации: об этом можно судить по тому, что в организационной связи с Центральным бюро организации производства ГУВП </w:t>
      </w:r>
      <w:r w:rsidRPr="006D2FB4">
        <w:rPr>
          <w:rFonts w:ascii="Times New Roman" w:hAnsi="Times New Roman" w:cs="Times New Roman"/>
          <w:color w:val="000000" w:themeColor="text1"/>
          <w:sz w:val="16"/>
          <w:szCs w:val="16"/>
        </w:rPr>
        <w:lastRenderedPageBreak/>
        <w:t>находилось около 50% заводов. За первую половину операционного года ряд заводов перешел от развертывания работ к активной работе по раци</w:t>
      </w:r>
      <w:r w:rsidRPr="006D2FB4">
        <w:rPr>
          <w:rFonts w:ascii="Times New Roman" w:hAnsi="Times New Roman" w:cs="Times New Roman"/>
          <w:color w:val="000000" w:themeColor="text1"/>
          <w:sz w:val="16"/>
          <w:szCs w:val="16"/>
        </w:rPr>
        <w:softHyphen/>
        <w:t>онализации, другая группа заводов перешла и переходит от попыток рационализировать ра</w:t>
      </w:r>
      <w:r w:rsidRPr="006D2FB4">
        <w:rPr>
          <w:rFonts w:ascii="Times New Roman" w:hAnsi="Times New Roman" w:cs="Times New Roman"/>
          <w:color w:val="000000" w:themeColor="text1"/>
          <w:sz w:val="16"/>
          <w:szCs w:val="16"/>
        </w:rPr>
        <w:softHyphen/>
        <w:t>боту завода в порядке текущей оперативной работы наличными силами к систематической работе специально выделяемыми и приглашенными сотрудниками.</w:t>
      </w:r>
    </w:p>
    <w:p w14:paraId="25E4FF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Нельзя не отметить того обстоятельства, что каждое новое выявление достижений на заводах усиливает активность работы по рационализации, и надо предполагать, что развер</w:t>
      </w:r>
      <w:r w:rsidRPr="006D2FB4">
        <w:rPr>
          <w:rFonts w:ascii="Times New Roman" w:hAnsi="Times New Roman" w:cs="Times New Roman"/>
          <w:color w:val="000000" w:themeColor="text1"/>
          <w:sz w:val="16"/>
          <w:szCs w:val="16"/>
        </w:rPr>
        <w:softHyphen/>
        <w:t>тывающийся в начале медленно процесс активизации работы по упорядочению заводов пой</w:t>
      </w:r>
      <w:r w:rsidRPr="006D2FB4">
        <w:rPr>
          <w:rFonts w:ascii="Times New Roman" w:hAnsi="Times New Roman" w:cs="Times New Roman"/>
          <w:color w:val="000000" w:themeColor="text1"/>
          <w:sz w:val="16"/>
          <w:szCs w:val="16"/>
        </w:rPr>
        <w:softHyphen/>
        <w:t>дет все более и более ускоренным темпом, тем более что и сам ГУВП теперь уже получил воз</w:t>
      </w:r>
      <w:r w:rsidRPr="006D2FB4">
        <w:rPr>
          <w:rFonts w:ascii="Times New Roman" w:hAnsi="Times New Roman" w:cs="Times New Roman"/>
          <w:color w:val="000000" w:themeColor="text1"/>
          <w:sz w:val="16"/>
          <w:szCs w:val="16"/>
        </w:rPr>
        <w:softHyphen/>
        <w:t>можность (более или менее) активного обслуживания своих заводов по вопросам РОП пу</w:t>
      </w:r>
      <w:r w:rsidRPr="006D2FB4">
        <w:rPr>
          <w:rFonts w:ascii="Times New Roman" w:hAnsi="Times New Roman" w:cs="Times New Roman"/>
          <w:color w:val="000000" w:themeColor="text1"/>
          <w:sz w:val="16"/>
          <w:szCs w:val="16"/>
        </w:rPr>
        <w:softHyphen/>
        <w:t>тем соответствующего построения работы ЦБОП.</w:t>
      </w:r>
    </w:p>
    <w:p w14:paraId="5D175E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отметить, что в инициативной работе по рационализации заводы идут не абсолютно одинаковыми путями и методами, но в общем все же придерживаются тех вех об</w:t>
      </w:r>
      <w:r w:rsidRPr="006D2FB4">
        <w:rPr>
          <w:rFonts w:ascii="Times New Roman" w:hAnsi="Times New Roman" w:cs="Times New Roman"/>
          <w:color w:val="000000" w:themeColor="text1"/>
          <w:sz w:val="16"/>
          <w:szCs w:val="16"/>
        </w:rPr>
        <w:softHyphen/>
        <w:t>щей рационализации, которые указывались и указываются ГУВП.</w:t>
      </w:r>
    </w:p>
    <w:p w14:paraId="648E0A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предполагая по характеру данного доклада охватывать подробно успехи и достиже</w:t>
      </w:r>
      <w:r w:rsidRPr="006D2FB4">
        <w:rPr>
          <w:rFonts w:ascii="Times New Roman" w:hAnsi="Times New Roman" w:cs="Times New Roman"/>
          <w:color w:val="000000" w:themeColor="text1"/>
          <w:sz w:val="16"/>
          <w:szCs w:val="16"/>
        </w:rPr>
        <w:softHyphen/>
        <w:t>ния на всех заводах, ограничиваемся отдельными показательными штрихами, характеризу</w:t>
      </w:r>
      <w:r w:rsidRPr="006D2FB4">
        <w:rPr>
          <w:rFonts w:ascii="Times New Roman" w:hAnsi="Times New Roman" w:cs="Times New Roman"/>
          <w:color w:val="000000" w:themeColor="text1"/>
          <w:sz w:val="16"/>
          <w:szCs w:val="16"/>
        </w:rPr>
        <w:softHyphen/>
        <w:t>ющими успешность работы отдельных заводов. Так на Московском орудийном заводе дос</w:t>
      </w:r>
      <w:r w:rsidRPr="006D2FB4">
        <w:rPr>
          <w:rFonts w:ascii="Times New Roman" w:hAnsi="Times New Roman" w:cs="Times New Roman"/>
          <w:color w:val="000000" w:themeColor="text1"/>
          <w:sz w:val="16"/>
          <w:szCs w:val="16"/>
        </w:rPr>
        <w:softHyphen/>
        <w:t>тигнуто значительное повышение производительности в отношении большего использова</w:t>
      </w:r>
      <w:r w:rsidRPr="006D2FB4">
        <w:rPr>
          <w:rFonts w:ascii="Times New Roman" w:hAnsi="Times New Roman" w:cs="Times New Roman"/>
          <w:color w:val="000000" w:themeColor="text1"/>
          <w:sz w:val="16"/>
          <w:szCs w:val="16"/>
        </w:rPr>
        <w:softHyphen/>
        <w:t>ния оборудования и меньшего расхода (по стоимости) инструмента и прочего в производ</w:t>
      </w:r>
      <w:r w:rsidRPr="006D2FB4">
        <w:rPr>
          <w:rFonts w:ascii="Times New Roman" w:hAnsi="Times New Roman" w:cs="Times New Roman"/>
          <w:color w:val="000000" w:themeColor="text1"/>
          <w:sz w:val="16"/>
          <w:szCs w:val="16"/>
        </w:rPr>
        <w:softHyphen/>
        <w:t>стве, что в связи с общим повышением производительности работающих дало заметное сни</w:t>
      </w:r>
      <w:r w:rsidRPr="006D2FB4">
        <w:rPr>
          <w:rFonts w:ascii="Times New Roman" w:hAnsi="Times New Roman" w:cs="Times New Roman"/>
          <w:color w:val="000000" w:themeColor="text1"/>
          <w:sz w:val="16"/>
          <w:szCs w:val="16"/>
        </w:rPr>
        <w:softHyphen/>
        <w:t>жение (до 10-15%) затраты рабочей силы на единицу продукции. В деле обслуживания производства (транспорта) также можно отметить значительное снижение расхода живой силы.</w:t>
      </w:r>
    </w:p>
    <w:p w14:paraId="382D5D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Московский орудийный завод</w:t>
      </w:r>
    </w:p>
    <w:p w14:paraId="3F5871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нем в результате работ по организации на основе твердо проведенной системы пла</w:t>
      </w:r>
      <w:r w:rsidRPr="006D2FB4">
        <w:rPr>
          <w:rFonts w:ascii="Times New Roman" w:hAnsi="Times New Roman" w:cs="Times New Roman"/>
          <w:color w:val="000000" w:themeColor="text1"/>
          <w:sz w:val="16"/>
          <w:szCs w:val="16"/>
        </w:rPr>
        <w:softHyphen/>
        <w:t>нирования и учета получалось:</w:t>
      </w:r>
    </w:p>
    <w:p w14:paraId="3F062B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Снижение накладных цеховых расходов. По уточнении учета оказалось, что факти</w:t>
      </w:r>
      <w:r w:rsidRPr="006D2FB4">
        <w:rPr>
          <w:rFonts w:ascii="Times New Roman" w:hAnsi="Times New Roman" w:cs="Times New Roman"/>
          <w:color w:val="000000" w:themeColor="text1"/>
          <w:sz w:val="16"/>
          <w:szCs w:val="16"/>
        </w:rPr>
        <w:softHyphen/>
        <w:t xml:space="preserve">ческие цеховые накладные расходы </w:t>
      </w:r>
      <w:proofErr w:type="spellStart"/>
      <w:r w:rsidRPr="006D2FB4">
        <w:rPr>
          <w:rFonts w:ascii="Times New Roman" w:hAnsi="Times New Roman" w:cs="Times New Roman"/>
          <w:color w:val="000000" w:themeColor="text1"/>
          <w:sz w:val="16"/>
          <w:szCs w:val="16"/>
        </w:rPr>
        <w:t>исчислились</w:t>
      </w:r>
      <w:proofErr w:type="spellEnd"/>
      <w:r w:rsidRPr="006D2FB4">
        <w:rPr>
          <w:rFonts w:ascii="Times New Roman" w:hAnsi="Times New Roman" w:cs="Times New Roman"/>
          <w:color w:val="000000" w:themeColor="text1"/>
          <w:sz w:val="16"/>
          <w:szCs w:val="16"/>
        </w:rPr>
        <w:t>: за июль 1924 г. - 620%, за август 1924 г. они были уже 580%, а за сентябрь - 520%. Таким образом, понижение накладных расходов в сен</w:t>
      </w:r>
      <w:r w:rsidRPr="006D2FB4">
        <w:rPr>
          <w:rFonts w:ascii="Times New Roman" w:hAnsi="Times New Roman" w:cs="Times New Roman"/>
          <w:color w:val="000000" w:themeColor="text1"/>
          <w:sz w:val="16"/>
          <w:szCs w:val="16"/>
        </w:rPr>
        <w:softHyphen/>
        <w:t>тябре месяце против июля - 17%. Причиной понижения накладных расходов является вво</w:t>
      </w:r>
      <w:r w:rsidRPr="006D2FB4">
        <w:rPr>
          <w:rFonts w:ascii="Times New Roman" w:hAnsi="Times New Roman" w:cs="Times New Roman"/>
          <w:color w:val="000000" w:themeColor="text1"/>
          <w:sz w:val="16"/>
          <w:szCs w:val="16"/>
        </w:rPr>
        <w:softHyphen/>
        <w:t>димая организация. Как частный пример можно указать на хозяйственный отдел, где оказа</w:t>
      </w:r>
      <w:r w:rsidRPr="006D2FB4">
        <w:rPr>
          <w:rFonts w:ascii="Times New Roman" w:hAnsi="Times New Roman" w:cs="Times New Roman"/>
          <w:color w:val="000000" w:themeColor="text1"/>
          <w:sz w:val="16"/>
          <w:szCs w:val="16"/>
        </w:rPr>
        <w:softHyphen/>
        <w:t>лось возможным сократить расходы на 100 тыс. руб. в год.</w:t>
      </w:r>
    </w:p>
    <w:p w14:paraId="6ABC50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Повышение производительности выразилось в 16%. Эта цифра выявляется техничес</w:t>
      </w:r>
      <w:r w:rsidRPr="006D2FB4">
        <w:rPr>
          <w:rFonts w:ascii="Times New Roman" w:hAnsi="Times New Roman" w:cs="Times New Roman"/>
          <w:color w:val="000000" w:themeColor="text1"/>
          <w:sz w:val="16"/>
          <w:szCs w:val="16"/>
        </w:rPr>
        <w:softHyphen/>
        <w:t>кой калькуляцией на основании статистики по работе оборудования и нормам.</w:t>
      </w:r>
    </w:p>
    <w:p w14:paraId="55572A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Себестоимость продукции снизилась на 12%. Эта цифра выявилась на основании данных бухгалтерии и статистики.</w:t>
      </w:r>
    </w:p>
    <w:p w14:paraId="0C0785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Заработная плата служащих понижается при неизменяемости персонала в количест</w:t>
      </w:r>
      <w:r w:rsidRPr="006D2FB4">
        <w:rPr>
          <w:rFonts w:ascii="Times New Roman" w:hAnsi="Times New Roman" w:cs="Times New Roman"/>
          <w:color w:val="000000" w:themeColor="text1"/>
          <w:sz w:val="16"/>
          <w:szCs w:val="16"/>
        </w:rPr>
        <w:softHyphen/>
        <w:t>венном отношении. Такое явление нужно отнести за счет возможности снижения квалифи</w:t>
      </w:r>
      <w:r w:rsidRPr="006D2FB4">
        <w:rPr>
          <w:rFonts w:ascii="Times New Roman" w:hAnsi="Times New Roman" w:cs="Times New Roman"/>
          <w:color w:val="000000" w:themeColor="text1"/>
          <w:sz w:val="16"/>
          <w:szCs w:val="16"/>
        </w:rPr>
        <w:softHyphen/>
        <w:t>кации благодаря правильно поставленной дифференциации работ.</w:t>
      </w:r>
    </w:p>
    <w:p w14:paraId="17903D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Заработок] рабочего неуклонно повышается, и повышение в настоящее время мож</w:t>
      </w:r>
      <w:r w:rsidRPr="006D2FB4">
        <w:rPr>
          <w:rFonts w:ascii="Times New Roman" w:hAnsi="Times New Roman" w:cs="Times New Roman"/>
          <w:color w:val="000000" w:themeColor="text1"/>
          <w:sz w:val="16"/>
          <w:szCs w:val="16"/>
        </w:rPr>
        <w:softHyphen/>
        <w:t>но в среднем считать 7%.</w:t>
      </w:r>
    </w:p>
    <w:p w14:paraId="139CA8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Получилась возможность не только работать в срок, но и гарантировать срочность выполнения.</w:t>
      </w:r>
    </w:p>
    <w:p w14:paraId="7BFE6B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можно твердо быть уверенным, что, ввиду правильной постановки работ по организации, все достижения причины и развитие работ по организации, а значит, и дальнейшие достижения обеспечены.</w:t>
      </w:r>
    </w:p>
    <w:p w14:paraId="6A6FEC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Самарский трубочный</w:t>
      </w:r>
    </w:p>
    <w:p w14:paraId="62D523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и его бюро организации производства производят работы по первичному органи</w:t>
      </w:r>
      <w:r w:rsidRPr="006D2FB4">
        <w:rPr>
          <w:rFonts w:ascii="Times New Roman" w:hAnsi="Times New Roman" w:cs="Times New Roman"/>
          <w:color w:val="000000" w:themeColor="text1"/>
          <w:sz w:val="16"/>
          <w:szCs w:val="16"/>
        </w:rPr>
        <w:softHyphen/>
        <w:t>зационному упорядочению. Объединены центральные материальные склады и цеховые кла</w:t>
      </w:r>
      <w:r w:rsidRPr="006D2FB4">
        <w:rPr>
          <w:rFonts w:ascii="Times New Roman" w:hAnsi="Times New Roman" w:cs="Times New Roman"/>
          <w:color w:val="000000" w:themeColor="text1"/>
          <w:sz w:val="16"/>
          <w:szCs w:val="16"/>
        </w:rPr>
        <w:softHyphen/>
        <w:t>довые, проведена карточная система учета вплоть до замены ею материальных книг бухгал</w:t>
      </w:r>
      <w:r w:rsidRPr="006D2FB4">
        <w:rPr>
          <w:rFonts w:ascii="Times New Roman" w:hAnsi="Times New Roman" w:cs="Times New Roman"/>
          <w:color w:val="000000" w:themeColor="text1"/>
          <w:sz w:val="16"/>
          <w:szCs w:val="16"/>
        </w:rPr>
        <w:softHyphen/>
        <w:t>терии. Производятся упрощения организационного порядка, например, три пункта матери</w:t>
      </w:r>
      <w:r w:rsidRPr="006D2FB4">
        <w:rPr>
          <w:rFonts w:ascii="Times New Roman" w:hAnsi="Times New Roman" w:cs="Times New Roman"/>
          <w:color w:val="000000" w:themeColor="text1"/>
          <w:sz w:val="16"/>
          <w:szCs w:val="16"/>
        </w:rPr>
        <w:softHyphen/>
        <w:t>ального учета: 1) склад, 2) контора складов и 3) главная бухгалтерия заменены двумя -- склад и непосредственно главная бухгалтерия. Уточнение учета производства доведено в данное время до калькуляции изделия, детали и перехода (по отдельной обработке) работы вспомо</w:t>
      </w:r>
      <w:r w:rsidRPr="006D2FB4">
        <w:rPr>
          <w:rFonts w:ascii="Times New Roman" w:hAnsi="Times New Roman" w:cs="Times New Roman"/>
          <w:color w:val="000000" w:themeColor="text1"/>
          <w:sz w:val="16"/>
          <w:szCs w:val="16"/>
        </w:rPr>
        <w:softHyphen/>
        <w:t xml:space="preserve">гательных и обслуживающих хозяйств, учитывающих </w:t>
      </w:r>
      <w:proofErr w:type="spellStart"/>
      <w:r w:rsidRPr="006D2FB4">
        <w:rPr>
          <w:rFonts w:ascii="Times New Roman" w:hAnsi="Times New Roman" w:cs="Times New Roman"/>
          <w:color w:val="000000" w:themeColor="text1"/>
          <w:sz w:val="16"/>
          <w:szCs w:val="16"/>
        </w:rPr>
        <w:t>позаказно</w:t>
      </w:r>
      <w:proofErr w:type="spellEnd"/>
      <w:r w:rsidRPr="006D2FB4">
        <w:rPr>
          <w:rFonts w:ascii="Times New Roman" w:hAnsi="Times New Roman" w:cs="Times New Roman"/>
          <w:color w:val="000000" w:themeColor="text1"/>
          <w:sz w:val="16"/>
          <w:szCs w:val="16"/>
        </w:rPr>
        <w:t>. В результате отмечается упорядочение отдельных заводских функций, установление контакта в работе техперсонала и рабочих масс, вовлечение последних в оргработу, что ведет к повышению производитель</w:t>
      </w:r>
      <w:r w:rsidRPr="006D2FB4">
        <w:rPr>
          <w:rFonts w:ascii="Times New Roman" w:hAnsi="Times New Roman" w:cs="Times New Roman"/>
          <w:color w:val="000000" w:themeColor="text1"/>
          <w:sz w:val="16"/>
          <w:szCs w:val="16"/>
        </w:rPr>
        <w:softHyphen/>
        <w:t>ности работы.</w:t>
      </w:r>
    </w:p>
    <w:p w14:paraId="25BE83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Пензенский трубочный завод</w:t>
      </w:r>
    </w:p>
    <w:p w14:paraId="18CDFF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Заводом в порядке работ организационных комиссий проведена крупная работа по упо</w:t>
      </w:r>
      <w:r w:rsidRPr="006D2FB4">
        <w:rPr>
          <w:rFonts w:ascii="Times New Roman" w:hAnsi="Times New Roman" w:cs="Times New Roman"/>
          <w:color w:val="000000" w:themeColor="text1"/>
          <w:sz w:val="16"/>
          <w:szCs w:val="16"/>
        </w:rPr>
        <w:softHyphen/>
        <w:t>рядочению складского хозяйства - централизация и специализация складов и кладовых, гиб</w:t>
      </w:r>
      <w:r w:rsidRPr="006D2FB4">
        <w:rPr>
          <w:rFonts w:ascii="Times New Roman" w:hAnsi="Times New Roman" w:cs="Times New Roman"/>
          <w:color w:val="000000" w:themeColor="text1"/>
          <w:sz w:val="16"/>
          <w:szCs w:val="16"/>
        </w:rPr>
        <w:softHyphen/>
        <w:t>кий карточный учет, разработка, детальная номенклатура материалов. По техническому отде</w:t>
      </w:r>
      <w:r w:rsidRPr="006D2FB4">
        <w:rPr>
          <w:rFonts w:ascii="Times New Roman" w:hAnsi="Times New Roman" w:cs="Times New Roman"/>
          <w:color w:val="000000" w:themeColor="text1"/>
          <w:sz w:val="16"/>
          <w:szCs w:val="16"/>
        </w:rPr>
        <w:softHyphen/>
        <w:t>лу в соответствующих бюро проведен хронометраж всего производства. В порядке подготов</w:t>
      </w:r>
      <w:r w:rsidRPr="006D2FB4">
        <w:rPr>
          <w:rFonts w:ascii="Times New Roman" w:hAnsi="Times New Roman" w:cs="Times New Roman"/>
          <w:color w:val="000000" w:themeColor="text1"/>
          <w:sz w:val="16"/>
          <w:szCs w:val="16"/>
        </w:rPr>
        <w:softHyphen/>
        <w:t>ки к детальной планировке производства сильно продвинута паспортизация станков, введены разработочные и рабочие карточки, а также карточки простоя для всех работ. Уточнен учет брака, введен учет фактической работы станка. Ряд аналогичных мероприятий в области уче</w:t>
      </w:r>
      <w:r w:rsidRPr="006D2FB4">
        <w:rPr>
          <w:rFonts w:ascii="Times New Roman" w:hAnsi="Times New Roman" w:cs="Times New Roman"/>
          <w:color w:val="000000" w:themeColor="text1"/>
          <w:sz w:val="16"/>
          <w:szCs w:val="16"/>
        </w:rPr>
        <w:softHyphen/>
        <w:t>та производства дал возможность провести в бухгалтерском учете локализацию накладных расходов, связав их с работой станка, а следовательно, и с исполняемым заказом. Завод во мно</w:t>
      </w:r>
      <w:r w:rsidRPr="006D2FB4">
        <w:rPr>
          <w:rFonts w:ascii="Times New Roman" w:hAnsi="Times New Roman" w:cs="Times New Roman"/>
          <w:color w:val="000000" w:themeColor="text1"/>
          <w:sz w:val="16"/>
          <w:szCs w:val="16"/>
        </w:rPr>
        <w:softHyphen/>
        <w:t xml:space="preserve">гих областях приступил к систематической реорганизации, а в области учета производства ориентируется на введение учета по работе машино-часа орудия. В результате работ отмечено повышение производительности, главным образом, по мирной продукции и в </w:t>
      </w:r>
      <w:proofErr w:type="spellStart"/>
      <w:r w:rsidRPr="006D2FB4">
        <w:rPr>
          <w:rFonts w:ascii="Times New Roman" w:hAnsi="Times New Roman" w:cs="Times New Roman"/>
          <w:color w:val="000000" w:themeColor="text1"/>
          <w:sz w:val="16"/>
          <w:szCs w:val="16"/>
        </w:rPr>
        <w:t>сталетокарной</w:t>
      </w:r>
      <w:proofErr w:type="spellEnd"/>
      <w:r w:rsidRPr="006D2FB4">
        <w:rPr>
          <w:rFonts w:ascii="Times New Roman" w:hAnsi="Times New Roman" w:cs="Times New Roman"/>
          <w:color w:val="000000" w:themeColor="text1"/>
          <w:sz w:val="16"/>
          <w:szCs w:val="16"/>
        </w:rPr>
        <w:t xml:space="preserve"> мастерской, а также интенсификация использования силовой электроэнергии.</w:t>
      </w:r>
    </w:p>
    <w:p w14:paraId="31C15D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1-й Тульский оружейный завод</w:t>
      </w:r>
    </w:p>
    <w:p w14:paraId="62390A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порядке работ завода и штаба инженера-организатора проделан ряд систематических крупных организационных работ. К таким работам принадлежат: выработка инструкций, ох</w:t>
      </w:r>
      <w:r w:rsidRPr="006D2FB4">
        <w:rPr>
          <w:rFonts w:ascii="Times New Roman" w:hAnsi="Times New Roman" w:cs="Times New Roman"/>
          <w:color w:val="000000" w:themeColor="text1"/>
          <w:sz w:val="16"/>
          <w:szCs w:val="16"/>
        </w:rPr>
        <w:softHyphen/>
        <w:t>ватывающих весь круг работников заводов, создание положений об отделах и бюро, органи</w:t>
      </w:r>
      <w:r w:rsidRPr="006D2FB4">
        <w:rPr>
          <w:rFonts w:ascii="Times New Roman" w:hAnsi="Times New Roman" w:cs="Times New Roman"/>
          <w:color w:val="000000" w:themeColor="text1"/>
          <w:sz w:val="16"/>
          <w:szCs w:val="16"/>
        </w:rPr>
        <w:softHyphen/>
        <w:t>зация центрального технического отдела и отделов заводов со всеми бюро, подготовляющи</w:t>
      </w:r>
      <w:r w:rsidRPr="006D2FB4">
        <w:rPr>
          <w:rFonts w:ascii="Times New Roman" w:hAnsi="Times New Roman" w:cs="Times New Roman"/>
          <w:color w:val="000000" w:themeColor="text1"/>
          <w:sz w:val="16"/>
          <w:szCs w:val="16"/>
        </w:rPr>
        <w:softHyphen/>
        <w:t>ми, планирующими, распределяющими и контролирующими работу производства. Фикса</w:t>
      </w:r>
      <w:r w:rsidRPr="006D2FB4">
        <w:rPr>
          <w:rFonts w:ascii="Times New Roman" w:hAnsi="Times New Roman" w:cs="Times New Roman"/>
          <w:color w:val="000000" w:themeColor="text1"/>
          <w:sz w:val="16"/>
          <w:szCs w:val="16"/>
        </w:rPr>
        <w:softHyphen/>
        <w:t>ция и анализ техники производства. Проведение централизации материальных и инструмен</w:t>
      </w:r>
      <w:r w:rsidRPr="006D2FB4">
        <w:rPr>
          <w:rFonts w:ascii="Times New Roman" w:hAnsi="Times New Roman" w:cs="Times New Roman"/>
          <w:color w:val="000000" w:themeColor="text1"/>
          <w:sz w:val="16"/>
          <w:szCs w:val="16"/>
        </w:rPr>
        <w:softHyphen/>
        <w:t xml:space="preserve">тальных складов и </w:t>
      </w:r>
      <w:proofErr w:type="spellStart"/>
      <w:r w:rsidRPr="006D2FB4">
        <w:rPr>
          <w:rFonts w:ascii="Times New Roman" w:hAnsi="Times New Roman" w:cs="Times New Roman"/>
          <w:color w:val="000000" w:themeColor="text1"/>
          <w:sz w:val="16"/>
          <w:szCs w:val="16"/>
        </w:rPr>
        <w:t>подскладов</w:t>
      </w:r>
      <w:proofErr w:type="spellEnd"/>
      <w:r w:rsidRPr="006D2FB4">
        <w:rPr>
          <w:rFonts w:ascii="Times New Roman" w:hAnsi="Times New Roman" w:cs="Times New Roman"/>
          <w:color w:val="000000" w:themeColor="text1"/>
          <w:sz w:val="16"/>
          <w:szCs w:val="16"/>
        </w:rPr>
        <w:t xml:space="preserve">, выработка номенклатур, создание соответствующих органов и проведение планирования в заготовительной деятельности заводов, уточнение </w:t>
      </w:r>
      <w:proofErr w:type="spellStart"/>
      <w:r w:rsidRPr="006D2FB4">
        <w:rPr>
          <w:rFonts w:ascii="Times New Roman" w:hAnsi="Times New Roman" w:cs="Times New Roman"/>
          <w:color w:val="000000" w:themeColor="text1"/>
          <w:sz w:val="16"/>
          <w:szCs w:val="16"/>
        </w:rPr>
        <w:t>материаль-ного</w:t>
      </w:r>
      <w:proofErr w:type="spellEnd"/>
      <w:r w:rsidRPr="006D2FB4">
        <w:rPr>
          <w:rFonts w:ascii="Times New Roman" w:hAnsi="Times New Roman" w:cs="Times New Roman"/>
          <w:color w:val="000000" w:themeColor="text1"/>
          <w:sz w:val="16"/>
          <w:szCs w:val="16"/>
        </w:rPr>
        <w:t xml:space="preserve"> учета, брака и расхода инструмента, а главным образом, упорядочение учета </w:t>
      </w:r>
      <w:proofErr w:type="spellStart"/>
      <w:r w:rsidRPr="006D2FB4">
        <w:rPr>
          <w:rFonts w:ascii="Times New Roman" w:hAnsi="Times New Roman" w:cs="Times New Roman"/>
          <w:color w:val="000000" w:themeColor="text1"/>
          <w:sz w:val="16"/>
          <w:szCs w:val="16"/>
        </w:rPr>
        <w:t>произволства</w:t>
      </w:r>
      <w:proofErr w:type="spellEnd"/>
      <w:r w:rsidRPr="006D2FB4">
        <w:rPr>
          <w:rFonts w:ascii="Times New Roman" w:hAnsi="Times New Roman" w:cs="Times New Roman"/>
          <w:color w:val="000000" w:themeColor="text1"/>
          <w:sz w:val="16"/>
          <w:szCs w:val="16"/>
        </w:rPr>
        <w:t xml:space="preserve"> введением </w:t>
      </w:r>
      <w:proofErr w:type="spellStart"/>
      <w:r w:rsidRPr="006D2FB4">
        <w:rPr>
          <w:rFonts w:ascii="Times New Roman" w:hAnsi="Times New Roman" w:cs="Times New Roman"/>
          <w:color w:val="000000" w:themeColor="text1"/>
          <w:sz w:val="16"/>
          <w:szCs w:val="16"/>
        </w:rPr>
        <w:t>поцехового</w:t>
      </w:r>
      <w:proofErr w:type="spellEnd"/>
      <w:r w:rsidRPr="006D2FB4">
        <w:rPr>
          <w:rFonts w:ascii="Times New Roman" w:hAnsi="Times New Roman" w:cs="Times New Roman"/>
          <w:color w:val="000000" w:themeColor="text1"/>
          <w:sz w:val="16"/>
          <w:szCs w:val="16"/>
        </w:rPr>
        <w:t xml:space="preserve"> учета с локализацией по цехам многих видов накладных расхо</w:t>
      </w:r>
      <w:r w:rsidRPr="006D2FB4">
        <w:rPr>
          <w:rFonts w:ascii="Times New Roman" w:hAnsi="Times New Roman" w:cs="Times New Roman"/>
          <w:color w:val="000000" w:themeColor="text1"/>
          <w:sz w:val="16"/>
          <w:szCs w:val="16"/>
        </w:rPr>
        <w:softHyphen/>
        <w:t>дов, значившихся ранее в общезаводских. Производится в первом этапе перевод цехов на сметно-хозяйственный расчет. Уточнение учета и калькуляция себестоимости до детали из</w:t>
      </w:r>
      <w:r w:rsidRPr="006D2FB4">
        <w:rPr>
          <w:rFonts w:ascii="Times New Roman" w:hAnsi="Times New Roman" w:cs="Times New Roman"/>
          <w:color w:val="000000" w:themeColor="text1"/>
          <w:sz w:val="16"/>
          <w:szCs w:val="16"/>
        </w:rPr>
        <w:softHyphen/>
        <w:t>делия, а на некоторых производствах и до разработки. В результате отдельных работ завода за год получили около 700-800 тыс. руб. экономии. Помимо того, наблюдается значительное снижение себестоимости по отдельным основным производствам.</w:t>
      </w:r>
    </w:p>
    <w:p w14:paraId="414330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Пермский орудийный завод</w:t>
      </w:r>
    </w:p>
    <w:p w14:paraId="499AE7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причине особых условий ПОЗ активную рационализацию начал с коммерческой части и бухгалтерии. В результате коммерческая часть и бухгалтерия преобразовались, соп-ревратившись</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 в четко, быстро и экономно действующие аппараты. Планомерность и отсут</w:t>
      </w:r>
      <w:r w:rsidRPr="006D2FB4">
        <w:rPr>
          <w:rFonts w:ascii="Times New Roman" w:hAnsi="Times New Roman" w:cs="Times New Roman"/>
          <w:color w:val="000000" w:themeColor="text1"/>
          <w:sz w:val="16"/>
          <w:szCs w:val="16"/>
        </w:rPr>
        <w:softHyphen/>
        <w:t>ствие излишних работ дали значительное снижение накладных расходов в части обслужива</w:t>
      </w:r>
      <w:r w:rsidRPr="006D2FB4">
        <w:rPr>
          <w:rFonts w:ascii="Times New Roman" w:hAnsi="Times New Roman" w:cs="Times New Roman"/>
          <w:color w:val="000000" w:themeColor="text1"/>
          <w:sz w:val="16"/>
          <w:szCs w:val="16"/>
        </w:rPr>
        <w:softHyphen/>
        <w:t>ния завода коммерческой частью, а рационализация всего складского хозяйства, помимо уде</w:t>
      </w:r>
      <w:r w:rsidRPr="006D2FB4">
        <w:rPr>
          <w:rFonts w:ascii="Times New Roman" w:hAnsi="Times New Roman" w:cs="Times New Roman"/>
          <w:color w:val="000000" w:themeColor="text1"/>
          <w:sz w:val="16"/>
          <w:szCs w:val="16"/>
        </w:rPr>
        <w:softHyphen/>
        <w:t>шевления самой стоимости хранения, уменьшила размер необходимого запаса на складе и га</w:t>
      </w:r>
      <w:r w:rsidRPr="006D2FB4">
        <w:rPr>
          <w:rFonts w:ascii="Times New Roman" w:hAnsi="Times New Roman" w:cs="Times New Roman"/>
          <w:color w:val="000000" w:themeColor="text1"/>
          <w:sz w:val="16"/>
          <w:szCs w:val="16"/>
        </w:rPr>
        <w:softHyphen/>
        <w:t>рантировала более экономное расходование материалов в производстве.</w:t>
      </w:r>
    </w:p>
    <w:p w14:paraId="56B81D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Производственная рационализация учета производства, помимо тех непосредственных результатов, которые получены мероприятиями на основе анализа учета производства, пос</w:t>
      </w:r>
      <w:r w:rsidRPr="006D2FB4">
        <w:rPr>
          <w:rFonts w:ascii="Times New Roman" w:hAnsi="Times New Roman" w:cs="Times New Roman"/>
          <w:color w:val="000000" w:themeColor="text1"/>
          <w:sz w:val="16"/>
          <w:szCs w:val="16"/>
        </w:rPr>
        <w:softHyphen/>
        <w:t>лужила опорным пунктом, на котором смогла базироваться техническая часть, развернувшая за последнее время свою работу по рационализации. В настоящее время и по технической части уже упрочилась работа по технической планировке производства и крепнет работа по внедрению планировки сроков. Все это в совокупности создало в работе завода такую обста</w:t>
      </w:r>
      <w:r w:rsidRPr="006D2FB4">
        <w:rPr>
          <w:rFonts w:ascii="Times New Roman" w:hAnsi="Times New Roman" w:cs="Times New Roman"/>
          <w:color w:val="000000" w:themeColor="text1"/>
          <w:sz w:val="16"/>
          <w:szCs w:val="16"/>
        </w:rPr>
        <w:softHyphen/>
        <w:t>новку, что производительность не могла не подняться. И действительно, теперь уже выяви</w:t>
      </w:r>
      <w:r w:rsidRPr="006D2FB4">
        <w:rPr>
          <w:rFonts w:ascii="Times New Roman" w:hAnsi="Times New Roman" w:cs="Times New Roman"/>
          <w:color w:val="000000" w:themeColor="text1"/>
          <w:sz w:val="16"/>
          <w:szCs w:val="16"/>
        </w:rPr>
        <w:softHyphen/>
        <w:t>лось определенное снижение расхода рабочей силы на единицу основной продукции, дости</w:t>
      </w:r>
      <w:r w:rsidRPr="006D2FB4">
        <w:rPr>
          <w:rFonts w:ascii="Times New Roman" w:hAnsi="Times New Roman" w:cs="Times New Roman"/>
          <w:color w:val="000000" w:themeColor="text1"/>
          <w:sz w:val="16"/>
          <w:szCs w:val="16"/>
        </w:rPr>
        <w:softHyphen/>
        <w:t>гающее 25%.</w:t>
      </w:r>
    </w:p>
    <w:p w14:paraId="703DEB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“Брянский арсенал”</w:t>
      </w:r>
    </w:p>
    <w:p w14:paraId="1280B7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“Брянский арсенал”, ведущий уже давно, но не систематически работу по рационали</w:t>
      </w:r>
      <w:r w:rsidRPr="006D2FB4">
        <w:rPr>
          <w:rFonts w:ascii="Times New Roman" w:hAnsi="Times New Roman" w:cs="Times New Roman"/>
          <w:color w:val="000000" w:themeColor="text1"/>
          <w:sz w:val="16"/>
          <w:szCs w:val="16"/>
        </w:rPr>
        <w:softHyphen/>
        <w:t>зации производства, за последнее время усилил ее, подведя под нее конкретную базу - упо</w:t>
      </w:r>
      <w:r w:rsidRPr="006D2FB4">
        <w:rPr>
          <w:rFonts w:ascii="Times New Roman" w:hAnsi="Times New Roman" w:cs="Times New Roman"/>
          <w:color w:val="000000" w:themeColor="text1"/>
          <w:sz w:val="16"/>
          <w:szCs w:val="16"/>
        </w:rPr>
        <w:softHyphen/>
        <w:t>рядочение учета производства. Заводом проделана крупная работа по систематизации зака</w:t>
      </w:r>
      <w:r w:rsidRPr="006D2FB4">
        <w:rPr>
          <w:rFonts w:ascii="Times New Roman" w:hAnsi="Times New Roman" w:cs="Times New Roman"/>
          <w:color w:val="000000" w:themeColor="text1"/>
          <w:sz w:val="16"/>
          <w:szCs w:val="16"/>
        </w:rPr>
        <w:softHyphen/>
        <w:t>зов по заводу, рационализации учета прямых и накладных расходов как на заработную пла</w:t>
      </w:r>
      <w:r w:rsidRPr="006D2FB4">
        <w:rPr>
          <w:rFonts w:ascii="Times New Roman" w:hAnsi="Times New Roman" w:cs="Times New Roman"/>
          <w:color w:val="000000" w:themeColor="text1"/>
          <w:sz w:val="16"/>
          <w:szCs w:val="16"/>
        </w:rPr>
        <w:softHyphen/>
        <w:t>ту, так и на материалы по упорядочению и, что самое главное, ускорению прохождения работ по учету производства и по обеспечению возможности анализа учетных данных с достаточ</w:t>
      </w:r>
      <w:r w:rsidRPr="006D2FB4">
        <w:rPr>
          <w:rFonts w:ascii="Times New Roman" w:hAnsi="Times New Roman" w:cs="Times New Roman"/>
          <w:color w:val="000000" w:themeColor="text1"/>
          <w:sz w:val="16"/>
          <w:szCs w:val="16"/>
        </w:rPr>
        <w:softHyphen/>
        <w:t>ной для технической части детализацией. Результатом проведенных работ явилось, с одной стороны, оздоровление и поднятие производительности в работе самой бухгалтерии по уче</w:t>
      </w:r>
      <w:r w:rsidRPr="006D2FB4">
        <w:rPr>
          <w:rFonts w:ascii="Times New Roman" w:hAnsi="Times New Roman" w:cs="Times New Roman"/>
          <w:color w:val="000000" w:themeColor="text1"/>
          <w:sz w:val="16"/>
          <w:szCs w:val="16"/>
        </w:rPr>
        <w:softHyphen/>
        <w:t>ту производства, а с другой стороны, у всего завода явилась возможность анализа общего сос</w:t>
      </w:r>
      <w:r w:rsidRPr="006D2FB4">
        <w:rPr>
          <w:rFonts w:ascii="Times New Roman" w:hAnsi="Times New Roman" w:cs="Times New Roman"/>
          <w:color w:val="000000" w:themeColor="text1"/>
          <w:sz w:val="16"/>
          <w:szCs w:val="16"/>
        </w:rPr>
        <w:softHyphen/>
        <w:t>тояния производства, в особенности в отношении накладных расходов. Параллельное анали</w:t>
      </w:r>
      <w:r w:rsidRPr="006D2FB4">
        <w:rPr>
          <w:rFonts w:ascii="Times New Roman" w:hAnsi="Times New Roman" w:cs="Times New Roman"/>
          <w:color w:val="000000" w:themeColor="text1"/>
          <w:sz w:val="16"/>
          <w:szCs w:val="16"/>
        </w:rPr>
        <w:softHyphen/>
        <w:t>зу учета внедрение в работу завода сметного начала и уточнение планировки сроков в произ</w:t>
      </w:r>
      <w:r w:rsidRPr="006D2FB4">
        <w:rPr>
          <w:rFonts w:ascii="Times New Roman" w:hAnsi="Times New Roman" w:cs="Times New Roman"/>
          <w:color w:val="000000" w:themeColor="text1"/>
          <w:sz w:val="16"/>
          <w:szCs w:val="16"/>
        </w:rPr>
        <w:softHyphen/>
        <w:t>водстве привели завод к такому состоянию, что он не только понизил себестоимость продук</w:t>
      </w:r>
      <w:r w:rsidRPr="006D2FB4">
        <w:rPr>
          <w:rFonts w:ascii="Times New Roman" w:hAnsi="Times New Roman" w:cs="Times New Roman"/>
          <w:color w:val="000000" w:themeColor="text1"/>
          <w:sz w:val="16"/>
          <w:szCs w:val="16"/>
        </w:rPr>
        <w:softHyphen/>
        <w:t>ции, но и имеет уже возможность делать ее по конкурентным ценам, несмотря на очень неб</w:t>
      </w:r>
      <w:r w:rsidRPr="006D2FB4">
        <w:rPr>
          <w:rFonts w:ascii="Times New Roman" w:hAnsi="Times New Roman" w:cs="Times New Roman"/>
          <w:color w:val="000000" w:themeColor="text1"/>
          <w:sz w:val="16"/>
          <w:szCs w:val="16"/>
        </w:rPr>
        <w:softHyphen/>
        <w:t>лагоприятные условия производства, зависящие от очень малой загруженности завода.</w:t>
      </w:r>
    </w:p>
    <w:p w14:paraId="6F1B5B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Ижевский завод</w:t>
      </w:r>
    </w:p>
    <w:p w14:paraId="078E53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стремится перейти к систематической рационализации работы всего завода в це</w:t>
      </w:r>
      <w:r w:rsidRPr="006D2FB4">
        <w:rPr>
          <w:rFonts w:ascii="Times New Roman" w:hAnsi="Times New Roman" w:cs="Times New Roman"/>
          <w:color w:val="000000" w:themeColor="text1"/>
          <w:sz w:val="16"/>
          <w:szCs w:val="16"/>
        </w:rPr>
        <w:softHyphen/>
        <w:t>лом, но серьезная причина - невозможность найти и привлечь соответствующих специалис</w:t>
      </w:r>
      <w:r w:rsidRPr="006D2FB4">
        <w:rPr>
          <w:rFonts w:ascii="Times New Roman" w:hAnsi="Times New Roman" w:cs="Times New Roman"/>
          <w:color w:val="000000" w:themeColor="text1"/>
          <w:sz w:val="16"/>
          <w:szCs w:val="16"/>
        </w:rPr>
        <w:softHyphen/>
        <w:t>тов - задерживает начинание завода, и ему приходится ограничиться работой на отдельных участках, на отдельных фронтах.</w:t>
      </w:r>
    </w:p>
    <w:p w14:paraId="7A21D6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Заводом уточнено организационное построение заводоуправления, регламентированы права и обязанности функционеров и проведен ряд мероприятий по ужесточению проведения правил внутреннего распорядка. Используя момент старательства</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 завод частично сде</w:t>
      </w:r>
      <w:r w:rsidRPr="006D2FB4">
        <w:rPr>
          <w:rFonts w:ascii="Times New Roman" w:hAnsi="Times New Roman" w:cs="Times New Roman"/>
          <w:color w:val="000000" w:themeColor="text1"/>
          <w:sz w:val="16"/>
          <w:szCs w:val="16"/>
        </w:rPr>
        <w:softHyphen/>
        <w:t>лал и продолжает работу по улучшению планировки оборудования в производстве, причем по вопросам как новых оборудовании, так и переоборудовании; на Ижевском заводе создано специальное бюро оборудования. В технических отделах уточнена техническая планировка, в особенности в части изготовления инструмента. По всему заводу проводится сметное нача</w:t>
      </w:r>
      <w:r w:rsidRPr="006D2FB4">
        <w:rPr>
          <w:rFonts w:ascii="Times New Roman" w:hAnsi="Times New Roman" w:cs="Times New Roman"/>
          <w:color w:val="000000" w:themeColor="text1"/>
          <w:sz w:val="16"/>
          <w:szCs w:val="16"/>
        </w:rPr>
        <w:softHyphen/>
        <w:t>ло, пока в форме производственных смет по отдельным отделам. Одним из первых следствий всех этих мероприятий явилось значительное уплотнение рабочего дня...</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 Самарский завод взрывчатых веществ им. Троцкого</w:t>
      </w:r>
    </w:p>
    <w:p w14:paraId="7F236F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Главнейшими организационными работами являются: организация заводоуправления и составление регламентов прав и обязанностей административно-технического персонала; разработка и введение в жизнь инструкций, охватывающих постепенно все стороны жизни завода, с анализом их по графику движения объектов и </w:t>
      </w:r>
      <w:r w:rsidRPr="006D2FB4">
        <w:rPr>
          <w:rFonts w:ascii="Times New Roman" w:hAnsi="Times New Roman" w:cs="Times New Roman"/>
          <w:color w:val="000000" w:themeColor="text1"/>
          <w:sz w:val="16"/>
          <w:szCs w:val="16"/>
        </w:rPr>
        <w:lastRenderedPageBreak/>
        <w:t>инструкций; введение планировки и учета выполнения работ; введение карточной системы по учету рабочей силы и материалов. Все эти элементы вполне привились и развиваются, одновременно уточняясь.</w:t>
      </w:r>
    </w:p>
    <w:p w14:paraId="0D7AFB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рационализации самого производства приступлено к нормализации методов и усло</w:t>
      </w:r>
      <w:r w:rsidRPr="006D2FB4">
        <w:rPr>
          <w:rFonts w:ascii="Times New Roman" w:hAnsi="Times New Roman" w:cs="Times New Roman"/>
          <w:color w:val="000000" w:themeColor="text1"/>
          <w:sz w:val="16"/>
          <w:szCs w:val="16"/>
        </w:rPr>
        <w:softHyphen/>
        <w:t>вий работ и введению точных хронометражных работ. Большие и оригинальные работы про</w:t>
      </w:r>
      <w:r w:rsidRPr="006D2FB4">
        <w:rPr>
          <w:rFonts w:ascii="Times New Roman" w:hAnsi="Times New Roman" w:cs="Times New Roman"/>
          <w:color w:val="000000" w:themeColor="text1"/>
          <w:sz w:val="16"/>
          <w:szCs w:val="16"/>
        </w:rPr>
        <w:softHyphen/>
        <w:t>изведены техническим отделом в лице тех[</w:t>
      </w:r>
      <w:proofErr w:type="spellStart"/>
      <w:r w:rsidRPr="006D2FB4">
        <w:rPr>
          <w:rFonts w:ascii="Times New Roman" w:hAnsi="Times New Roman" w:cs="Times New Roman"/>
          <w:color w:val="000000" w:themeColor="text1"/>
          <w:sz w:val="16"/>
          <w:szCs w:val="16"/>
        </w:rPr>
        <w:t>нико</w:t>
      </w:r>
      <w:proofErr w:type="spellEnd"/>
      <w:r w:rsidRPr="006D2FB4">
        <w:rPr>
          <w:rFonts w:ascii="Times New Roman" w:hAnsi="Times New Roman" w:cs="Times New Roman"/>
          <w:color w:val="000000" w:themeColor="text1"/>
          <w:sz w:val="16"/>
          <w:szCs w:val="16"/>
        </w:rPr>
        <w:t>]-норм[</w:t>
      </w:r>
      <w:proofErr w:type="spellStart"/>
      <w:r w:rsidRPr="006D2FB4">
        <w:rPr>
          <w:rFonts w:ascii="Times New Roman" w:hAnsi="Times New Roman" w:cs="Times New Roman"/>
          <w:color w:val="000000" w:themeColor="text1"/>
          <w:sz w:val="16"/>
          <w:szCs w:val="16"/>
        </w:rPr>
        <w:t>ативного</w:t>
      </w:r>
      <w:proofErr w:type="spellEnd"/>
      <w:r w:rsidRPr="006D2FB4">
        <w:rPr>
          <w:rFonts w:ascii="Times New Roman" w:hAnsi="Times New Roman" w:cs="Times New Roman"/>
          <w:color w:val="000000" w:themeColor="text1"/>
          <w:sz w:val="16"/>
          <w:szCs w:val="16"/>
        </w:rPr>
        <w:t>] бюро по составлению гра</w:t>
      </w:r>
      <w:r w:rsidRPr="006D2FB4">
        <w:rPr>
          <w:rFonts w:ascii="Times New Roman" w:hAnsi="Times New Roman" w:cs="Times New Roman"/>
          <w:color w:val="000000" w:themeColor="text1"/>
          <w:sz w:val="16"/>
          <w:szCs w:val="16"/>
        </w:rPr>
        <w:softHyphen/>
        <w:t>фиков оплаты труда и составлению формуляров профессиональных проб. В развитии орга</w:t>
      </w:r>
      <w:r w:rsidRPr="006D2FB4">
        <w:rPr>
          <w:rFonts w:ascii="Times New Roman" w:hAnsi="Times New Roman" w:cs="Times New Roman"/>
          <w:color w:val="000000" w:themeColor="text1"/>
          <w:sz w:val="16"/>
          <w:szCs w:val="16"/>
        </w:rPr>
        <w:softHyphen/>
        <w:t>низационных работ является большим тормозом недостаток в технической силе.</w:t>
      </w:r>
    </w:p>
    <w:p w14:paraId="42149B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Рошальский пороховой завод</w:t>
      </w:r>
    </w:p>
    <w:p w14:paraId="2BAA87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Из-за недостатка необходимых для этого технических сил и за невозможностью нанять опытного организатора завод не установил систематической работы по рационализации. В порядке же текущей работы заводом ведутся, и при этом с определенным успехом, работы по введению системного учета расходов, и бухгалтерия, отражая с достаточной точностью все проявления жизни завода, подготовила последний к переходу на карточную систему учета расхода рабочей силы и материалов.</w:t>
      </w:r>
    </w:p>
    <w:p w14:paraId="48200C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w:t>
      </w:r>
      <w:proofErr w:type="spellStart"/>
      <w:r w:rsidRPr="006D2FB4">
        <w:rPr>
          <w:rFonts w:ascii="Times New Roman" w:hAnsi="Times New Roman" w:cs="Times New Roman"/>
          <w:color w:val="000000" w:themeColor="text1"/>
          <w:sz w:val="16"/>
          <w:szCs w:val="16"/>
        </w:rPr>
        <w:t>нико</w:t>
      </w:r>
      <w:proofErr w:type="spellEnd"/>
      <w:r w:rsidRPr="006D2FB4">
        <w:rPr>
          <w:rFonts w:ascii="Times New Roman" w:hAnsi="Times New Roman" w:cs="Times New Roman"/>
          <w:color w:val="000000" w:themeColor="text1"/>
          <w:sz w:val="16"/>
          <w:szCs w:val="16"/>
        </w:rPr>
        <w:t>-]норм[</w:t>
      </w:r>
      <w:proofErr w:type="spellStart"/>
      <w:r w:rsidRPr="006D2FB4">
        <w:rPr>
          <w:rFonts w:ascii="Times New Roman" w:hAnsi="Times New Roman" w:cs="Times New Roman"/>
          <w:color w:val="000000" w:themeColor="text1"/>
          <w:sz w:val="16"/>
          <w:szCs w:val="16"/>
        </w:rPr>
        <w:t>ативное</w:t>
      </w:r>
      <w:proofErr w:type="spellEnd"/>
      <w:r w:rsidRPr="006D2FB4">
        <w:rPr>
          <w:rFonts w:ascii="Times New Roman" w:hAnsi="Times New Roman" w:cs="Times New Roman"/>
          <w:color w:val="000000" w:themeColor="text1"/>
          <w:sz w:val="16"/>
          <w:szCs w:val="16"/>
        </w:rPr>
        <w:t>] бюро развило свои работы до проведения нормировок [с] по</w:t>
      </w:r>
      <w:r w:rsidRPr="006D2FB4">
        <w:rPr>
          <w:rFonts w:ascii="Times New Roman" w:hAnsi="Times New Roman" w:cs="Times New Roman"/>
          <w:color w:val="000000" w:themeColor="text1"/>
          <w:sz w:val="16"/>
          <w:szCs w:val="16"/>
        </w:rPr>
        <w:softHyphen/>
        <w:t xml:space="preserve">мощью точного хронометража работы станков, аппаратов и людей, пройдя этап беглого </w:t>
      </w:r>
      <w:proofErr w:type="spellStart"/>
      <w:r w:rsidRPr="006D2FB4">
        <w:rPr>
          <w:rFonts w:ascii="Times New Roman" w:hAnsi="Times New Roman" w:cs="Times New Roman"/>
          <w:color w:val="000000" w:themeColor="text1"/>
          <w:sz w:val="16"/>
          <w:szCs w:val="16"/>
        </w:rPr>
        <w:t>хро-нометривования</w:t>
      </w:r>
      <w:proofErr w:type="spellEnd"/>
      <w:r w:rsidRPr="006D2FB4">
        <w:rPr>
          <w:rFonts w:ascii="Times New Roman" w:hAnsi="Times New Roman" w:cs="Times New Roman"/>
          <w:color w:val="000000" w:themeColor="text1"/>
          <w:sz w:val="16"/>
          <w:szCs w:val="16"/>
        </w:rPr>
        <w:t>. Техническая статистика введена пока без пользования документальными данными; выдача нарядов переходит в формируемое распределительное] бюро тех[</w:t>
      </w:r>
      <w:proofErr w:type="spellStart"/>
      <w:r w:rsidRPr="006D2FB4">
        <w:rPr>
          <w:rFonts w:ascii="Times New Roman" w:hAnsi="Times New Roman" w:cs="Times New Roman"/>
          <w:color w:val="000000" w:themeColor="text1"/>
          <w:sz w:val="16"/>
          <w:szCs w:val="16"/>
        </w:rPr>
        <w:t>ническо</w:t>
      </w:r>
      <w:proofErr w:type="spellEnd"/>
      <w:r w:rsidRPr="006D2FB4">
        <w:rPr>
          <w:rFonts w:ascii="Times New Roman" w:hAnsi="Times New Roman" w:cs="Times New Roman"/>
          <w:color w:val="000000" w:themeColor="text1"/>
          <w:sz w:val="16"/>
          <w:szCs w:val="16"/>
        </w:rPr>
        <w:t>-го] отдела.</w:t>
      </w:r>
    </w:p>
    <w:p w14:paraId="109660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в отношении рационализации производственной работы переходит от форм эпи</w:t>
      </w:r>
      <w:r w:rsidRPr="006D2FB4">
        <w:rPr>
          <w:rFonts w:ascii="Times New Roman" w:hAnsi="Times New Roman" w:cs="Times New Roman"/>
          <w:color w:val="000000" w:themeColor="text1"/>
          <w:sz w:val="16"/>
          <w:szCs w:val="16"/>
        </w:rPr>
        <w:softHyphen/>
        <w:t>зодических распоряжений и учета работ к плановым в связи с введением хронометражных работ, выявлением работы бухгалтерским учетом и технической статистикой производства.</w:t>
      </w:r>
    </w:p>
    <w:p w14:paraId="73F054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Богородский снаряжательный завод</w:t>
      </w:r>
    </w:p>
    <w:p w14:paraId="65D740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Здесь мы имеем пример, когда условия работ заставляют завод обратиться к уста</w:t>
      </w:r>
      <w:r w:rsidRPr="006D2FB4">
        <w:rPr>
          <w:rFonts w:ascii="Times New Roman" w:hAnsi="Times New Roman" w:cs="Times New Roman"/>
          <w:color w:val="000000" w:themeColor="text1"/>
          <w:sz w:val="16"/>
          <w:szCs w:val="16"/>
        </w:rPr>
        <w:softHyphen/>
        <w:t>новлению рациональных форм, что вызвано частью новизной установленных работ и от</w:t>
      </w:r>
      <w:r w:rsidRPr="006D2FB4">
        <w:rPr>
          <w:rFonts w:ascii="Times New Roman" w:hAnsi="Times New Roman" w:cs="Times New Roman"/>
          <w:color w:val="000000" w:themeColor="text1"/>
          <w:sz w:val="16"/>
          <w:szCs w:val="16"/>
        </w:rPr>
        <w:softHyphen/>
        <w:t>сутствием достаточного числа специалистов-техников, которые сами наладили бы работу. В настоящее время на заводе организуется БОП. Принятое руководителями положение -воспользоваться организационными достижениями других заводов и опытом в этом деле центральных органов - обещает скорое установление на заводе организационного поряд</w:t>
      </w:r>
      <w:r w:rsidRPr="006D2FB4">
        <w:rPr>
          <w:rFonts w:ascii="Times New Roman" w:hAnsi="Times New Roman" w:cs="Times New Roman"/>
          <w:color w:val="000000" w:themeColor="text1"/>
          <w:sz w:val="16"/>
          <w:szCs w:val="16"/>
        </w:rPr>
        <w:softHyphen/>
        <w:t>ка.</w:t>
      </w:r>
    </w:p>
    <w:p w14:paraId="0DDE3D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Казанский пороховой завод</w:t>
      </w:r>
    </w:p>
    <w:p w14:paraId="21EE5F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Представляя собой собрание обособленных, по существу, заводов серного, азотного, эфирного, пироксилинового и порохового, формировавшихся при различных исторических влияниях, КПЗ для удовлетворения разнородным требованиям по обслуживанию создал сложное хозяйство. Начиная с 1923 г. управление завода начало большую работу по упоря</w:t>
      </w:r>
      <w:r w:rsidRPr="006D2FB4">
        <w:rPr>
          <w:rFonts w:ascii="Times New Roman" w:hAnsi="Times New Roman" w:cs="Times New Roman"/>
          <w:color w:val="000000" w:themeColor="text1"/>
          <w:sz w:val="16"/>
          <w:szCs w:val="16"/>
        </w:rPr>
        <w:softHyphen/>
        <w:t>дочению этого хозяйства. С введением рациональных приемов организации в 1924 г. произ</w:t>
      </w:r>
      <w:r w:rsidRPr="006D2FB4">
        <w:rPr>
          <w:rFonts w:ascii="Times New Roman" w:hAnsi="Times New Roman" w:cs="Times New Roman"/>
          <w:color w:val="000000" w:themeColor="text1"/>
          <w:sz w:val="16"/>
          <w:szCs w:val="16"/>
        </w:rPr>
        <w:softHyphen/>
        <w:t>ведены были большие работы по хронометражу станков, аппаратов и рабочих, введена строй</w:t>
      </w:r>
      <w:r w:rsidRPr="006D2FB4">
        <w:rPr>
          <w:rFonts w:ascii="Times New Roman" w:hAnsi="Times New Roman" w:cs="Times New Roman"/>
          <w:color w:val="000000" w:themeColor="text1"/>
          <w:sz w:val="16"/>
          <w:szCs w:val="16"/>
        </w:rPr>
        <w:softHyphen/>
        <w:t>ная система учета расходов по работам завода и произведена организация складского хозяй</w:t>
      </w:r>
      <w:r w:rsidRPr="006D2FB4">
        <w:rPr>
          <w:rFonts w:ascii="Times New Roman" w:hAnsi="Times New Roman" w:cs="Times New Roman"/>
          <w:color w:val="000000" w:themeColor="text1"/>
          <w:sz w:val="16"/>
          <w:szCs w:val="16"/>
        </w:rPr>
        <w:softHyphen/>
        <w:t>ства. Но частая смена руководящего персонала и трудность подбора опытных работников по ведению работ в БОГ! и техотделе отразились на успешности развития рационализации за</w:t>
      </w:r>
      <w:r w:rsidRPr="006D2FB4">
        <w:rPr>
          <w:rFonts w:ascii="Times New Roman" w:hAnsi="Times New Roman" w:cs="Times New Roman"/>
          <w:color w:val="000000" w:themeColor="text1"/>
          <w:sz w:val="16"/>
          <w:szCs w:val="16"/>
        </w:rPr>
        <w:softHyphen/>
        <w:t>вода. Несмотря на это, усилиями личного состава техотдела произведены работы по система</w:t>
      </w:r>
      <w:r w:rsidRPr="006D2FB4">
        <w:rPr>
          <w:rFonts w:ascii="Times New Roman" w:hAnsi="Times New Roman" w:cs="Times New Roman"/>
          <w:color w:val="000000" w:themeColor="text1"/>
          <w:sz w:val="16"/>
          <w:szCs w:val="16"/>
        </w:rPr>
        <w:softHyphen/>
        <w:t>тическому обследованию части производства и вспомогательного хозяйства; частично вво</w:t>
      </w:r>
      <w:r w:rsidRPr="006D2FB4">
        <w:rPr>
          <w:rFonts w:ascii="Times New Roman" w:hAnsi="Times New Roman" w:cs="Times New Roman"/>
          <w:color w:val="000000" w:themeColor="text1"/>
          <w:sz w:val="16"/>
          <w:szCs w:val="16"/>
        </w:rPr>
        <w:softHyphen/>
        <w:t>дятся рабочие карточки; также вводится планировка работ по расчетным мастерским и транспорту.</w:t>
      </w:r>
    </w:p>
    <w:p w14:paraId="50D411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Задача, стоящая перед ГУВП и заводами в их совместной работе по рационализации, может быть охарактеризована: 1) как планомерное систематическое приближение к макси</w:t>
      </w:r>
      <w:r w:rsidRPr="006D2FB4">
        <w:rPr>
          <w:rFonts w:ascii="Times New Roman" w:hAnsi="Times New Roman" w:cs="Times New Roman"/>
          <w:color w:val="000000" w:themeColor="text1"/>
          <w:sz w:val="16"/>
          <w:szCs w:val="16"/>
        </w:rPr>
        <w:softHyphen/>
        <w:t>мальному удешевлению продукции заводов при соблюдении требуемых качеств и сроков и при условии общей выгодности (экономичности) производства, 2) как стремление к рацио</w:t>
      </w:r>
      <w:r w:rsidRPr="006D2FB4">
        <w:rPr>
          <w:rFonts w:ascii="Times New Roman" w:hAnsi="Times New Roman" w:cs="Times New Roman"/>
          <w:color w:val="000000" w:themeColor="text1"/>
          <w:sz w:val="16"/>
          <w:szCs w:val="16"/>
        </w:rPr>
        <w:softHyphen/>
        <w:t>нальному использованию живой силы и систематическому улучшению условий труда.</w:t>
      </w:r>
    </w:p>
    <w:p w14:paraId="72A179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Основы, на которые опирается рациональная организация производства, к постановке которой заводы ГУВП при содействии центра неуклонно стремятся и приближаются, мож</w:t>
      </w:r>
      <w:r w:rsidRPr="006D2FB4">
        <w:rPr>
          <w:rFonts w:ascii="Times New Roman" w:hAnsi="Times New Roman" w:cs="Times New Roman"/>
          <w:color w:val="000000" w:themeColor="text1"/>
          <w:sz w:val="16"/>
          <w:szCs w:val="16"/>
        </w:rPr>
        <w:softHyphen/>
        <w:t>но свести к следующим: 1 - система, 2 - планомерность, 3 - учет, 4 - функциональная орга</w:t>
      </w:r>
      <w:r w:rsidRPr="006D2FB4">
        <w:rPr>
          <w:rFonts w:ascii="Times New Roman" w:hAnsi="Times New Roman" w:cs="Times New Roman"/>
          <w:color w:val="000000" w:themeColor="text1"/>
          <w:sz w:val="16"/>
          <w:szCs w:val="16"/>
        </w:rPr>
        <w:softHyphen/>
        <w:t>низация, 5 - отделение планово-подготовительных функций от исполнительных и исполни</w:t>
      </w:r>
      <w:r w:rsidRPr="006D2FB4">
        <w:rPr>
          <w:rFonts w:ascii="Times New Roman" w:hAnsi="Times New Roman" w:cs="Times New Roman"/>
          <w:color w:val="000000" w:themeColor="text1"/>
          <w:sz w:val="16"/>
          <w:szCs w:val="16"/>
        </w:rPr>
        <w:softHyphen/>
        <w:t>тельных от контрольных, 6 - независимость контроля, 7 - зафиксированная регламентация прав, обязанностей и ответственности и строгое соответствие между ними, 8 - беспрерывный постоянный анализ состояния производства и достижений по организационным работам и выработка мероприятий, вытекающих из данных анализа.</w:t>
      </w:r>
    </w:p>
    <w:p w14:paraId="37BFEA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Методы по рациональной организации производства</w:t>
      </w:r>
    </w:p>
    <w:p w14:paraId="5890AB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пути к совершенной рациональной организации производства намечаются три эта</w:t>
      </w:r>
      <w:r w:rsidRPr="006D2FB4">
        <w:rPr>
          <w:rFonts w:ascii="Times New Roman" w:hAnsi="Times New Roman" w:cs="Times New Roman"/>
          <w:color w:val="000000" w:themeColor="text1"/>
          <w:sz w:val="16"/>
          <w:szCs w:val="16"/>
        </w:rPr>
        <w:softHyphen/>
        <w:t>па-концентра, последовательно следующих один за другим:</w:t>
      </w:r>
    </w:p>
    <w:p w14:paraId="41034F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концентр - предварительное упорядочение заводоуправления в постановке первич</w:t>
      </w:r>
      <w:r w:rsidRPr="006D2FB4">
        <w:rPr>
          <w:rFonts w:ascii="Times New Roman" w:hAnsi="Times New Roman" w:cs="Times New Roman"/>
          <w:color w:val="000000" w:themeColor="text1"/>
          <w:sz w:val="16"/>
          <w:szCs w:val="16"/>
        </w:rPr>
        <w:softHyphen/>
        <w:t>ного учета (заканчивающийся получением данных для первичного грубого анализа);</w:t>
      </w:r>
    </w:p>
    <w:p w14:paraId="36FED1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концентр - систематическая организация плановой работы завода, характеризующей</w:t>
      </w:r>
      <w:r w:rsidRPr="006D2FB4">
        <w:rPr>
          <w:rFonts w:ascii="Times New Roman" w:hAnsi="Times New Roman" w:cs="Times New Roman"/>
          <w:color w:val="000000" w:themeColor="text1"/>
          <w:sz w:val="16"/>
          <w:szCs w:val="16"/>
        </w:rPr>
        <w:softHyphen/>
        <w:t>ся полным внедрением основ рациональной организации, перечисленных выше, и задержи</w:t>
      </w:r>
      <w:r w:rsidRPr="006D2FB4">
        <w:rPr>
          <w:rFonts w:ascii="Times New Roman" w:hAnsi="Times New Roman" w:cs="Times New Roman"/>
          <w:color w:val="000000" w:themeColor="text1"/>
          <w:sz w:val="16"/>
          <w:szCs w:val="16"/>
        </w:rPr>
        <w:softHyphen/>
        <w:t>вающейся с доведением уточненного систематического учета до степени, допускающей пос</w:t>
      </w:r>
      <w:r w:rsidRPr="006D2FB4">
        <w:rPr>
          <w:rFonts w:ascii="Times New Roman" w:hAnsi="Times New Roman" w:cs="Times New Roman"/>
          <w:color w:val="000000" w:themeColor="text1"/>
          <w:sz w:val="16"/>
          <w:szCs w:val="16"/>
        </w:rPr>
        <w:softHyphen/>
        <w:t>тоянный систематический анализ всех основных моментов статики и динамики заводской работы;</w:t>
      </w:r>
    </w:p>
    <w:p w14:paraId="68C147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концентр - высшая стадия работ по рационализации и бесконечная рационализация плановой работы завода в соответствии с современными достижениями науки и техники как в производстве, так и в организации (НОТ).</w:t>
      </w:r>
    </w:p>
    <w:p w14:paraId="59DE25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Центр вел свою работу:</w:t>
      </w:r>
    </w:p>
    <w:p w14:paraId="3A60A1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Разработкой принципов, методов и функциональных вопросов внутри ЦБОП.</w:t>
      </w:r>
    </w:p>
    <w:p w14:paraId="281AC7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Постановкой и проверкой своих методов на показательных заводах (через свои лабо</w:t>
      </w:r>
      <w:r w:rsidRPr="006D2FB4">
        <w:rPr>
          <w:rFonts w:ascii="Times New Roman" w:hAnsi="Times New Roman" w:cs="Times New Roman"/>
          <w:color w:val="000000" w:themeColor="text1"/>
          <w:sz w:val="16"/>
          <w:szCs w:val="16"/>
        </w:rPr>
        <w:softHyphen/>
        <w:t>ратории-штабы).</w:t>
      </w:r>
    </w:p>
    <w:p w14:paraId="266055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Через всю массу заводов наблюдением, консультацией и содействием в инициатив</w:t>
      </w:r>
      <w:r w:rsidRPr="006D2FB4">
        <w:rPr>
          <w:rFonts w:ascii="Times New Roman" w:hAnsi="Times New Roman" w:cs="Times New Roman"/>
          <w:color w:val="000000" w:themeColor="text1"/>
          <w:sz w:val="16"/>
          <w:szCs w:val="16"/>
        </w:rPr>
        <w:softHyphen/>
        <w:t>ной работе заводов, по большей своей части организовавших специальные органы РОП и БОП.</w:t>
      </w:r>
    </w:p>
    <w:p w14:paraId="58B8C6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Организация</w:t>
      </w:r>
    </w:p>
    <w:p w14:paraId="4396A4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проведения в жизнь рационализации производства на заводах ГУВП </w:t>
      </w:r>
      <w:proofErr w:type="spellStart"/>
      <w:r w:rsidRPr="006D2FB4">
        <w:rPr>
          <w:rFonts w:ascii="Times New Roman" w:hAnsi="Times New Roman" w:cs="Times New Roman"/>
          <w:color w:val="000000" w:themeColor="text1"/>
          <w:sz w:val="16"/>
          <w:szCs w:val="16"/>
        </w:rPr>
        <w:t>организоват</w:t>
      </w:r>
      <w:proofErr w:type="spellEnd"/>
      <w:r w:rsidRPr="006D2FB4">
        <w:rPr>
          <w:rFonts w:ascii="Times New Roman" w:hAnsi="Times New Roman" w:cs="Times New Roman"/>
          <w:color w:val="000000" w:themeColor="text1"/>
          <w:sz w:val="16"/>
          <w:szCs w:val="16"/>
        </w:rPr>
        <w:t xml:space="preserve"> специальный орган по вопросам рационализации - ЦБОП, имеющий три секции.</w:t>
      </w:r>
    </w:p>
    <w:p w14:paraId="052ED6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Первая секция, состоящая из шести человек, имеет задачей дать общее направление ор</w:t>
      </w:r>
      <w:r w:rsidRPr="006D2FB4">
        <w:rPr>
          <w:rFonts w:ascii="Times New Roman" w:hAnsi="Times New Roman" w:cs="Times New Roman"/>
          <w:color w:val="000000" w:themeColor="text1"/>
          <w:sz w:val="16"/>
          <w:szCs w:val="16"/>
        </w:rPr>
        <w:softHyphen/>
        <w:t>ганизационным работам по всем заводам ГУВП, разрабатывая основные и частные принци</w:t>
      </w:r>
      <w:r w:rsidRPr="006D2FB4">
        <w:rPr>
          <w:rFonts w:ascii="Times New Roman" w:hAnsi="Times New Roman" w:cs="Times New Roman"/>
          <w:color w:val="000000" w:themeColor="text1"/>
          <w:sz w:val="16"/>
          <w:szCs w:val="16"/>
        </w:rPr>
        <w:softHyphen/>
        <w:t>пы НОТ и снабжая заводы руководящим организационным материалом.</w:t>
      </w:r>
    </w:p>
    <w:p w14:paraId="70F20F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Вторая секция, состоящая из семи человек, имеет задачей внедрение в жизнь заводов всех разработанных ГУВП принципов ПОТ. Внедрение достигается систематическими посе</w:t>
      </w:r>
      <w:r w:rsidRPr="006D2FB4">
        <w:rPr>
          <w:rFonts w:ascii="Times New Roman" w:hAnsi="Times New Roman" w:cs="Times New Roman"/>
          <w:color w:val="000000" w:themeColor="text1"/>
          <w:sz w:val="16"/>
          <w:szCs w:val="16"/>
        </w:rPr>
        <w:softHyphen/>
        <w:t>щениями заводов сотрудниками ЦБОП для изучения степени их организованности, кон</w:t>
      </w:r>
      <w:r w:rsidRPr="006D2FB4">
        <w:rPr>
          <w:rFonts w:ascii="Times New Roman" w:hAnsi="Times New Roman" w:cs="Times New Roman"/>
          <w:color w:val="000000" w:themeColor="text1"/>
          <w:sz w:val="16"/>
          <w:szCs w:val="16"/>
        </w:rPr>
        <w:softHyphen/>
        <w:t>сультации по организационным вопросам, перенесением опыта отдельных заводов на осталь</w:t>
      </w:r>
      <w:r w:rsidRPr="006D2FB4">
        <w:rPr>
          <w:rFonts w:ascii="Times New Roman" w:hAnsi="Times New Roman" w:cs="Times New Roman"/>
          <w:color w:val="000000" w:themeColor="text1"/>
          <w:sz w:val="16"/>
          <w:szCs w:val="16"/>
        </w:rPr>
        <w:softHyphen/>
        <w:t>ные и постановке перед ГУВП вопросов, требующих организованного разрешения.</w:t>
      </w:r>
    </w:p>
    <w:p w14:paraId="115C67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Третья секция, состоящая из трех человек, имеет задачей установление правильной структуры аппарата ГУВП, его работы в зависимости как от высших органов, так и от заво</w:t>
      </w:r>
      <w:r w:rsidRPr="006D2FB4">
        <w:rPr>
          <w:rFonts w:ascii="Times New Roman" w:hAnsi="Times New Roman" w:cs="Times New Roman"/>
          <w:color w:val="000000" w:themeColor="text1"/>
          <w:sz w:val="16"/>
          <w:szCs w:val="16"/>
        </w:rPr>
        <w:softHyphen/>
        <w:t>дов, а также введение в жизнь всего объединения системы правильного документооборота.</w:t>
      </w:r>
    </w:p>
    <w:p w14:paraId="20FF61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этого, ГУВП вводит в структуру каждого завода специальный орган - БОП, на обязанности которого лежит изучение своего завода с организационной стороны и непосре</w:t>
      </w:r>
      <w:r w:rsidRPr="006D2FB4">
        <w:rPr>
          <w:rFonts w:ascii="Times New Roman" w:hAnsi="Times New Roman" w:cs="Times New Roman"/>
          <w:color w:val="000000" w:themeColor="text1"/>
          <w:sz w:val="16"/>
          <w:szCs w:val="16"/>
        </w:rPr>
        <w:softHyphen/>
        <w:t>дственно рационализаторских работ завода совместно с заводоуправлением. БОП является одним из органов заводоуправления. Увязка всех организационных мероприятий на всех за</w:t>
      </w:r>
      <w:r w:rsidRPr="006D2FB4">
        <w:rPr>
          <w:rFonts w:ascii="Times New Roman" w:hAnsi="Times New Roman" w:cs="Times New Roman"/>
          <w:color w:val="000000" w:themeColor="text1"/>
          <w:sz w:val="16"/>
          <w:szCs w:val="16"/>
        </w:rPr>
        <w:softHyphen/>
        <w:t>водах ГУВП достигается функциональным подчинением всех заводских БОП Центрально</w:t>
      </w:r>
      <w:r w:rsidRPr="006D2FB4">
        <w:rPr>
          <w:rFonts w:ascii="Times New Roman" w:hAnsi="Times New Roman" w:cs="Times New Roman"/>
          <w:color w:val="000000" w:themeColor="text1"/>
          <w:sz w:val="16"/>
          <w:szCs w:val="16"/>
        </w:rPr>
        <w:softHyphen/>
        <w:t>му БОП. Эта увязка выражается в совместной выработке планов рационализации, индиви</w:t>
      </w:r>
      <w:r w:rsidRPr="006D2FB4">
        <w:rPr>
          <w:rFonts w:ascii="Times New Roman" w:hAnsi="Times New Roman" w:cs="Times New Roman"/>
          <w:color w:val="000000" w:themeColor="text1"/>
          <w:sz w:val="16"/>
          <w:szCs w:val="16"/>
        </w:rPr>
        <w:softHyphen/>
        <w:t>дуальных по каждому заводу, докладами заведующего БОП в центре о произведенных рабо</w:t>
      </w:r>
      <w:r w:rsidRPr="006D2FB4">
        <w:rPr>
          <w:rFonts w:ascii="Times New Roman" w:hAnsi="Times New Roman" w:cs="Times New Roman"/>
          <w:color w:val="000000" w:themeColor="text1"/>
          <w:sz w:val="16"/>
          <w:szCs w:val="16"/>
        </w:rPr>
        <w:softHyphen/>
        <w:t>тах, докладами сотрудников БОП о произведенных обследованиях и продвинувшихся рабо</w:t>
      </w:r>
      <w:r w:rsidRPr="006D2FB4">
        <w:rPr>
          <w:rFonts w:ascii="Times New Roman" w:hAnsi="Times New Roman" w:cs="Times New Roman"/>
          <w:color w:val="000000" w:themeColor="text1"/>
          <w:sz w:val="16"/>
          <w:szCs w:val="16"/>
        </w:rPr>
        <w:softHyphen/>
        <w:t>тах после каждой поездки на заводы.</w:t>
      </w:r>
    </w:p>
    <w:p w14:paraId="003FDA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общего количества заводов военной промышленности (46):</w:t>
      </w:r>
    </w:p>
    <w:p w14:paraId="2CA2FB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на трех заводах имеются штабы инженеров-организаторов, работающие от ГУВП;</w:t>
      </w:r>
    </w:p>
    <w:p w14:paraId="039516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на десяти заводах имеются бюро организаций производства (работающие инициатив</w:t>
      </w:r>
      <w:r w:rsidRPr="006D2FB4">
        <w:rPr>
          <w:rFonts w:ascii="Times New Roman" w:hAnsi="Times New Roman" w:cs="Times New Roman"/>
          <w:color w:val="000000" w:themeColor="text1"/>
          <w:sz w:val="16"/>
          <w:szCs w:val="16"/>
        </w:rPr>
        <w:softHyphen/>
        <w:t>но от заводов), на которых закончено внутреннее конструирование и развертывается актив</w:t>
      </w:r>
      <w:r w:rsidRPr="006D2FB4">
        <w:rPr>
          <w:rFonts w:ascii="Times New Roman" w:hAnsi="Times New Roman" w:cs="Times New Roman"/>
          <w:color w:val="000000" w:themeColor="text1"/>
          <w:sz w:val="16"/>
          <w:szCs w:val="16"/>
        </w:rPr>
        <w:softHyphen/>
        <w:t>ная работа;</w:t>
      </w:r>
    </w:p>
    <w:p w14:paraId="0982F1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на пяти заводах имеются БОП в зачаточном состоянии;</w:t>
      </w:r>
    </w:p>
    <w:p w14:paraId="7F77EF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на шестнадцати заводах сведений о ЦБОП не имеется (из этих 16 заводов 10 входят в ОЗВП);</w:t>
      </w:r>
    </w:p>
    <w:p w14:paraId="373680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на двенадцати заводах систематической работы по рационализации не ведется.</w:t>
      </w:r>
    </w:p>
    <w:p w14:paraId="40E04B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тех заводах, где ведется систематическая рационализация, в первую очередь уста</w:t>
      </w:r>
      <w:r w:rsidRPr="006D2FB4">
        <w:rPr>
          <w:rFonts w:ascii="Times New Roman" w:hAnsi="Times New Roman" w:cs="Times New Roman"/>
          <w:color w:val="000000" w:themeColor="text1"/>
          <w:sz w:val="16"/>
          <w:szCs w:val="16"/>
        </w:rPr>
        <w:softHyphen/>
        <w:t>навливается система учета и калькуляции. Точная и своевременная система учета и кальку</w:t>
      </w:r>
      <w:r w:rsidRPr="006D2FB4">
        <w:rPr>
          <w:rFonts w:ascii="Times New Roman" w:hAnsi="Times New Roman" w:cs="Times New Roman"/>
          <w:color w:val="000000" w:themeColor="text1"/>
          <w:sz w:val="16"/>
          <w:szCs w:val="16"/>
        </w:rPr>
        <w:softHyphen/>
        <w:t>ляции есть предпосылка для возможности объективного выявления достижений и результа</w:t>
      </w:r>
      <w:r w:rsidRPr="006D2FB4">
        <w:rPr>
          <w:rFonts w:ascii="Times New Roman" w:hAnsi="Times New Roman" w:cs="Times New Roman"/>
          <w:color w:val="000000" w:themeColor="text1"/>
          <w:sz w:val="16"/>
          <w:szCs w:val="16"/>
        </w:rPr>
        <w:softHyphen/>
        <w:t>тов работ по рационализации.</w:t>
      </w:r>
    </w:p>
    <w:p w14:paraId="77B522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того что реорганизационные работы на заводах начаты не долее как 1,5 года то</w:t>
      </w:r>
      <w:r w:rsidRPr="006D2FB4">
        <w:rPr>
          <w:rFonts w:ascii="Times New Roman" w:hAnsi="Times New Roman" w:cs="Times New Roman"/>
          <w:color w:val="000000" w:themeColor="text1"/>
          <w:sz w:val="16"/>
          <w:szCs w:val="16"/>
        </w:rPr>
        <w:softHyphen/>
        <w:t>му назад и на большинстве постановка учета еще не вполне закончена, а где имеются уже дос</w:t>
      </w:r>
      <w:r w:rsidRPr="006D2FB4">
        <w:rPr>
          <w:rFonts w:ascii="Times New Roman" w:hAnsi="Times New Roman" w:cs="Times New Roman"/>
          <w:color w:val="000000" w:themeColor="text1"/>
          <w:sz w:val="16"/>
          <w:szCs w:val="16"/>
        </w:rPr>
        <w:softHyphen/>
        <w:t>товерные балансы на 1 октября 1924 г., то нет возможности сравнить их с такими же доста</w:t>
      </w:r>
      <w:r w:rsidRPr="006D2FB4">
        <w:rPr>
          <w:rFonts w:ascii="Times New Roman" w:hAnsi="Times New Roman" w:cs="Times New Roman"/>
          <w:color w:val="000000" w:themeColor="text1"/>
          <w:sz w:val="16"/>
          <w:szCs w:val="16"/>
        </w:rPr>
        <w:softHyphen/>
        <w:t>точными балансами предшествующих периодов, - говорить об экономических результатах, подтвержденных цифрами, можно лишь в отдельных случаях в виде иллюстрации достиже</w:t>
      </w:r>
      <w:r w:rsidRPr="006D2FB4">
        <w:rPr>
          <w:rFonts w:ascii="Times New Roman" w:hAnsi="Times New Roman" w:cs="Times New Roman"/>
          <w:color w:val="000000" w:themeColor="text1"/>
          <w:sz w:val="16"/>
          <w:szCs w:val="16"/>
        </w:rPr>
        <w:softHyphen/>
        <w:t>ний на отдельных заводах...</w:t>
      </w:r>
    </w:p>
    <w:p w14:paraId="7B0913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РГАЭ. Ф. 2097. Оп. 5. Д. 1059. Л. 4-4 об., 17-19,20-20 об., 23-25, 26. Копия (10711,448).</w:t>
      </w:r>
    </w:p>
    <w:p w14:paraId="2650DE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83FF7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DED21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708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марта 1925:</w:t>
      </w:r>
    </w:p>
    <w:p w14:paraId="1D78CE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Предложение т. Цюрупы </w:t>
      </w:r>
    </w:p>
    <w:p w14:paraId="3E98A6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Вопрос о системе производства спирта и водки передать на предварительное рассмотрение СТО с докладом в Политбюро. </w:t>
      </w:r>
    </w:p>
    <w:p w14:paraId="0146CD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Признать возможным увеличение крепости водки до 40 гр... </w:t>
      </w:r>
    </w:p>
    <w:p w14:paraId="143EA1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Установить ориентировочную цену одной бутылки водки около 1 рубля. </w:t>
      </w:r>
    </w:p>
    <w:p w14:paraId="41D96E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Из протокола заседания Политбюро N 53, особая папка, 1925 г.</w:t>
      </w:r>
      <w:r w:rsidRPr="006D2FB4">
        <w:rPr>
          <w:rFonts w:ascii="Times New Roman" w:hAnsi="Times New Roman" w:cs="Times New Roman"/>
          <w:color w:val="000000" w:themeColor="text1"/>
          <w:sz w:val="16"/>
          <w:szCs w:val="16"/>
        </w:rPr>
        <w:t xml:space="preserve"> (11652).</w:t>
      </w:r>
    </w:p>
    <w:p w14:paraId="4D7AD3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11589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080EA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2DA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марта 1925 г. Юнкере подписал соглашение со шведами о со</w:t>
      </w:r>
      <w:r w:rsidRPr="006D2FB4">
        <w:rPr>
          <w:rFonts w:ascii="Times New Roman" w:hAnsi="Times New Roman" w:cs="Times New Roman"/>
          <w:color w:val="000000" w:themeColor="text1"/>
          <w:sz w:val="16"/>
          <w:szCs w:val="16"/>
        </w:rPr>
        <w:softHyphen/>
        <w:t xml:space="preserve">здании совместного предприятия в местечке </w:t>
      </w:r>
      <w:proofErr w:type="spellStart"/>
      <w:r w:rsidRPr="006D2FB4">
        <w:rPr>
          <w:rFonts w:ascii="Times New Roman" w:hAnsi="Times New Roman" w:cs="Times New Roman"/>
          <w:color w:val="000000" w:themeColor="text1"/>
          <w:sz w:val="16"/>
          <w:szCs w:val="16"/>
        </w:rPr>
        <w:t>Лимхамн</w:t>
      </w:r>
      <w:proofErr w:type="spellEnd"/>
      <w:r w:rsidRPr="006D2FB4">
        <w:rPr>
          <w:rFonts w:ascii="Times New Roman" w:hAnsi="Times New Roman" w:cs="Times New Roman"/>
          <w:color w:val="000000" w:themeColor="text1"/>
          <w:sz w:val="16"/>
          <w:szCs w:val="16"/>
        </w:rPr>
        <w:t xml:space="preserve"> близ Мальме. Компания... “</w:t>
      </w:r>
      <w:proofErr w:type="spellStart"/>
      <w:r w:rsidRPr="006D2FB4">
        <w:rPr>
          <w:rFonts w:ascii="Times New Roman" w:hAnsi="Times New Roman" w:cs="Times New Roman"/>
          <w:color w:val="000000" w:themeColor="text1"/>
          <w:sz w:val="16"/>
          <w:szCs w:val="16"/>
        </w:rPr>
        <w:t>Флюгиндустри</w:t>
      </w:r>
      <w:proofErr w:type="spellEnd"/>
      <w:r w:rsidRPr="006D2FB4">
        <w:rPr>
          <w:rFonts w:ascii="Times New Roman" w:hAnsi="Times New Roman" w:cs="Times New Roman"/>
          <w:color w:val="000000" w:themeColor="text1"/>
          <w:sz w:val="16"/>
          <w:szCs w:val="16"/>
        </w:rPr>
        <w:t>” должна была по лицензии строить военные самолёты. Между предприятием Юнкерса в Дессау и “</w:t>
      </w:r>
      <w:proofErr w:type="spellStart"/>
      <w:r w:rsidRPr="006D2FB4">
        <w:rPr>
          <w:rFonts w:ascii="Times New Roman" w:hAnsi="Times New Roman" w:cs="Times New Roman"/>
          <w:color w:val="000000" w:themeColor="text1"/>
          <w:sz w:val="16"/>
          <w:szCs w:val="16"/>
        </w:rPr>
        <w:t>Флюгиндустри</w:t>
      </w:r>
      <w:proofErr w:type="spellEnd"/>
      <w:r w:rsidRPr="006D2FB4">
        <w:rPr>
          <w:rFonts w:ascii="Times New Roman" w:hAnsi="Times New Roman" w:cs="Times New Roman"/>
          <w:color w:val="000000" w:themeColor="text1"/>
          <w:sz w:val="16"/>
          <w:szCs w:val="16"/>
        </w:rPr>
        <w:t>” не было ни коммерческих, ни производственных связей, тем не менее они обменивались накопленным опытом и готовы были оказать друг другу посильную помощь в вопросах технологии. Шведская сторона активно при</w:t>
      </w:r>
      <w:r w:rsidRPr="006D2FB4">
        <w:rPr>
          <w:rFonts w:ascii="Times New Roman" w:hAnsi="Times New Roman" w:cs="Times New Roman"/>
          <w:color w:val="000000" w:themeColor="text1"/>
          <w:sz w:val="16"/>
          <w:szCs w:val="16"/>
        </w:rPr>
        <w:softHyphen/>
        <w:t>нимала участие в создании крупного пассажирского самолёта G24, хотя в лицензионном соглашении говорилось только о военных самолётах.</w:t>
      </w:r>
    </w:p>
    <w:p w14:paraId="7E9C3A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Юнкере послал в </w:t>
      </w:r>
      <w:proofErr w:type="spellStart"/>
      <w:r w:rsidRPr="006D2FB4">
        <w:rPr>
          <w:rFonts w:ascii="Times New Roman" w:hAnsi="Times New Roman" w:cs="Times New Roman"/>
          <w:color w:val="000000" w:themeColor="text1"/>
          <w:sz w:val="16"/>
          <w:szCs w:val="16"/>
        </w:rPr>
        <w:t>Лимхамн</w:t>
      </w:r>
      <w:proofErr w:type="spellEnd"/>
      <w:r w:rsidRPr="006D2FB4">
        <w:rPr>
          <w:rFonts w:ascii="Times New Roman" w:hAnsi="Times New Roman" w:cs="Times New Roman"/>
          <w:color w:val="000000" w:themeColor="text1"/>
          <w:sz w:val="16"/>
          <w:szCs w:val="16"/>
        </w:rPr>
        <w:t xml:space="preserve"> своих лучших специалистов, которые совместно со шве</w:t>
      </w:r>
      <w:r w:rsidRPr="006D2FB4">
        <w:rPr>
          <w:rFonts w:ascii="Times New Roman" w:hAnsi="Times New Roman" w:cs="Times New Roman"/>
          <w:color w:val="000000" w:themeColor="text1"/>
          <w:sz w:val="16"/>
          <w:szCs w:val="16"/>
        </w:rPr>
        <w:softHyphen/>
        <w:t>дами в скором времени создали неплохие военные самолёты, выгодно отличавшиеся по своим тактико-техническим данным от машин такого же класса, сделанных в стра</w:t>
      </w:r>
      <w:r w:rsidRPr="006D2FB4">
        <w:rPr>
          <w:rFonts w:ascii="Times New Roman" w:hAnsi="Times New Roman" w:cs="Times New Roman"/>
          <w:color w:val="000000" w:themeColor="text1"/>
          <w:sz w:val="16"/>
          <w:szCs w:val="16"/>
        </w:rPr>
        <w:softHyphen/>
        <w:t>нах с развитой авиационной промышленностью.</w:t>
      </w:r>
    </w:p>
    <w:p w14:paraId="4A7256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это же время Юнкере получил от советского правительства предложение постро</w:t>
      </w:r>
      <w:r w:rsidRPr="006D2FB4">
        <w:rPr>
          <w:rFonts w:ascii="Times New Roman" w:hAnsi="Times New Roman" w:cs="Times New Roman"/>
          <w:color w:val="000000" w:themeColor="text1"/>
          <w:sz w:val="16"/>
          <w:szCs w:val="16"/>
        </w:rPr>
        <w:softHyphen/>
        <w:t>ить несколько тяжёлых бомбардировщиков для... Красной Армии. Их строительство на концессионном авиазаводе в Филях потребовало бы остановки линии выпуска всех производившихся там самолётов. Поэтому Юнкере принял решение создать бомбар</w:t>
      </w:r>
      <w:r w:rsidRPr="006D2FB4">
        <w:rPr>
          <w:rFonts w:ascii="Times New Roman" w:hAnsi="Times New Roman" w:cs="Times New Roman"/>
          <w:color w:val="000000" w:themeColor="text1"/>
          <w:sz w:val="16"/>
          <w:szCs w:val="16"/>
        </w:rPr>
        <w:softHyphen/>
        <w:t>дировщик в Дессау на базе пассажирского G24. Под видом транспортного самолёта там построили прототип и провели лётные испытания. Затем его разобрали и перепра</w:t>
      </w:r>
      <w:r w:rsidRPr="006D2FB4">
        <w:rPr>
          <w:rFonts w:ascii="Times New Roman" w:hAnsi="Times New Roman" w:cs="Times New Roman"/>
          <w:color w:val="000000" w:themeColor="text1"/>
          <w:sz w:val="16"/>
          <w:szCs w:val="16"/>
        </w:rPr>
        <w:softHyphen/>
        <w:t xml:space="preserve">вили в Швецию. В </w:t>
      </w:r>
      <w:proofErr w:type="spellStart"/>
      <w:r w:rsidRPr="006D2FB4">
        <w:rPr>
          <w:rFonts w:ascii="Times New Roman" w:hAnsi="Times New Roman" w:cs="Times New Roman"/>
          <w:color w:val="000000" w:themeColor="text1"/>
          <w:sz w:val="16"/>
          <w:szCs w:val="16"/>
        </w:rPr>
        <w:t>Лимхамне</w:t>
      </w:r>
      <w:proofErr w:type="spellEnd"/>
      <w:r w:rsidRPr="006D2FB4">
        <w:rPr>
          <w:rFonts w:ascii="Times New Roman" w:hAnsi="Times New Roman" w:cs="Times New Roman"/>
          <w:color w:val="000000" w:themeColor="text1"/>
          <w:sz w:val="16"/>
          <w:szCs w:val="16"/>
        </w:rPr>
        <w:t xml:space="preserve"> самолёт собрали, установили новые более мощные дви</w:t>
      </w:r>
      <w:r w:rsidRPr="006D2FB4">
        <w:rPr>
          <w:rFonts w:ascii="Times New Roman" w:hAnsi="Times New Roman" w:cs="Times New Roman"/>
          <w:color w:val="000000" w:themeColor="text1"/>
          <w:sz w:val="16"/>
          <w:szCs w:val="16"/>
        </w:rPr>
        <w:softHyphen/>
        <w:t>гатели и испытали теперь уже как бомбардировщик.</w:t>
      </w:r>
    </w:p>
    <w:p w14:paraId="1F60E2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Чтобы не привлекать внимания шведских военных властей к этой машине, испыта</w:t>
      </w:r>
      <w:r w:rsidRPr="006D2FB4">
        <w:rPr>
          <w:rFonts w:ascii="Times New Roman" w:hAnsi="Times New Roman" w:cs="Times New Roman"/>
          <w:color w:val="000000" w:themeColor="text1"/>
          <w:sz w:val="16"/>
          <w:szCs w:val="16"/>
        </w:rPr>
        <w:softHyphen/>
        <w:t xml:space="preserve">ния его в </w:t>
      </w:r>
      <w:proofErr w:type="spellStart"/>
      <w:r w:rsidRPr="006D2FB4">
        <w:rPr>
          <w:rFonts w:ascii="Times New Roman" w:hAnsi="Times New Roman" w:cs="Times New Roman"/>
          <w:color w:val="000000" w:themeColor="text1"/>
          <w:sz w:val="16"/>
          <w:szCs w:val="16"/>
        </w:rPr>
        <w:t>Лимхамне</w:t>
      </w:r>
      <w:proofErr w:type="spellEnd"/>
      <w:r w:rsidRPr="006D2FB4">
        <w:rPr>
          <w:rFonts w:ascii="Times New Roman" w:hAnsi="Times New Roman" w:cs="Times New Roman"/>
          <w:color w:val="000000" w:themeColor="text1"/>
          <w:sz w:val="16"/>
          <w:szCs w:val="16"/>
        </w:rPr>
        <w:t xml:space="preserve"> проводили под обозначением R-42, хотя по договору с заказчи</w:t>
      </w:r>
      <w:r w:rsidRPr="006D2FB4">
        <w:rPr>
          <w:rFonts w:ascii="Times New Roman" w:hAnsi="Times New Roman" w:cs="Times New Roman"/>
          <w:color w:val="000000" w:themeColor="text1"/>
          <w:sz w:val="16"/>
          <w:szCs w:val="16"/>
        </w:rPr>
        <w:softHyphen/>
        <w:t>ком он имел обозначение К-30. В Советском Союзе бомбардировщик стал значиться как ЮГ-1 (JuG-1). В 1926 г. в Швеции построили 15 самолётов для СССР и 6 для Чи</w:t>
      </w:r>
      <w:r w:rsidRPr="006D2FB4">
        <w:rPr>
          <w:rFonts w:ascii="Times New Roman" w:hAnsi="Times New Roman" w:cs="Times New Roman"/>
          <w:color w:val="000000" w:themeColor="text1"/>
          <w:sz w:val="16"/>
          <w:szCs w:val="16"/>
        </w:rPr>
        <w:softHyphen/>
        <w:t>ли. На следующий год в Россию поставили 8 машин и 1 в Испанию. Поставлялся бом</w:t>
      </w:r>
      <w:r w:rsidRPr="006D2FB4">
        <w:rPr>
          <w:rFonts w:ascii="Times New Roman" w:hAnsi="Times New Roman" w:cs="Times New Roman"/>
          <w:color w:val="000000" w:themeColor="text1"/>
          <w:sz w:val="16"/>
          <w:szCs w:val="16"/>
        </w:rPr>
        <w:softHyphen/>
        <w:t>бардировщик без вооружения на колесном шасси и, по желанию заказчика, с комплек</w:t>
      </w:r>
      <w:r w:rsidRPr="006D2FB4">
        <w:rPr>
          <w:rFonts w:ascii="Times New Roman" w:hAnsi="Times New Roman" w:cs="Times New Roman"/>
          <w:color w:val="000000" w:themeColor="text1"/>
          <w:sz w:val="16"/>
          <w:szCs w:val="16"/>
        </w:rPr>
        <w:softHyphen/>
        <w:t>том поплавков к лыж.</w:t>
      </w:r>
    </w:p>
    <w:p w14:paraId="62DD2B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1930-1931 гг. все эти бомбардировщики заменили самолётами подобного класса отечественной постройки...” (Кобылянский Е. С небес в бездну (Жизнь Гуго Юнкерса). Кн. 1.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-на-Дону, 1993. С. 47-8.), т.е. ТБ-1 (11696).</w:t>
      </w:r>
    </w:p>
    <w:p w14:paraId="59E9FE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DA4BC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19A74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705C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закончила работу особая Комиссия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которая вмешивалась в конструкцию Р-III под Либерти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проект которого был составлен КБ ГАЗ-1 при активном участии и Шишмарева и был завершен 10 апреля 1924 (2278).</w:t>
      </w:r>
    </w:p>
    <w:p w14:paraId="4A8A17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D22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на ГАЗ-1 началось проектирование ТБ с 3 или 4 М-5 (2183,4).</w:t>
      </w:r>
    </w:p>
    <w:p w14:paraId="28F278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0E57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на ГАЗ № 1 закончили постройку РЛ с ЛД и четырехлопастным винтом (6594, 8).</w:t>
      </w:r>
    </w:p>
    <w:p w14:paraId="363070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B6D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И-2 Д.П.Г. передали для продолжения летных испытаний в НОА. Но после первых же полетов там количество претензий увеличилось, в частности, признавалось, что самолет опасен в пожарном отношении - бензопровод от верхнего, расходного бака протекает. По сути, устранение этой неисправности доступно одному хорошему механику, однако таковы были правила, требовалось написать кучу бумаг, обсудить и утвердить их, и только затем приступить к работе. Испытания в НОА выявили также недостаточную путевую устойчивость самолета, для устранения недостатка предлагалось увеличить вертикальное оперение (4652).</w:t>
      </w:r>
    </w:p>
    <w:p w14:paraId="634769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2C8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разработка техничес</w:t>
      </w:r>
      <w:r w:rsidRPr="006D2FB4">
        <w:rPr>
          <w:rFonts w:ascii="Times New Roman" w:hAnsi="Times New Roman" w:cs="Times New Roman"/>
          <w:color w:val="000000" w:themeColor="text1"/>
          <w:sz w:val="16"/>
          <w:szCs w:val="16"/>
        </w:rPr>
        <w:softHyphen/>
        <w:t xml:space="preserve">ких требований к самолету Б-1 в Управлении ВВС была завершена. В основном они повторяли требования из задания </w:t>
      </w:r>
      <w:proofErr w:type="spellStart"/>
      <w:r w:rsidRPr="006D2FB4">
        <w:rPr>
          <w:rFonts w:ascii="Times New Roman" w:hAnsi="Times New Roman" w:cs="Times New Roman"/>
          <w:color w:val="000000" w:themeColor="text1"/>
          <w:sz w:val="16"/>
          <w:szCs w:val="16"/>
        </w:rPr>
        <w:t>Остех</w:t>
      </w:r>
      <w:r w:rsidRPr="006D2FB4">
        <w:rPr>
          <w:rFonts w:ascii="Times New Roman" w:hAnsi="Times New Roman" w:cs="Times New Roman"/>
          <w:color w:val="000000" w:themeColor="text1"/>
          <w:sz w:val="16"/>
          <w:szCs w:val="16"/>
        </w:rPr>
        <w:softHyphen/>
        <w:t>бюро</w:t>
      </w:r>
      <w:proofErr w:type="spellEnd"/>
      <w:r w:rsidRPr="006D2FB4">
        <w:rPr>
          <w:rFonts w:ascii="Times New Roman" w:hAnsi="Times New Roman" w:cs="Times New Roman"/>
          <w:color w:val="000000" w:themeColor="text1"/>
          <w:sz w:val="16"/>
          <w:szCs w:val="16"/>
        </w:rPr>
        <w:t>. Это могло стать основой для унификации сухо</w:t>
      </w:r>
      <w:r w:rsidRPr="006D2FB4">
        <w:rPr>
          <w:rFonts w:ascii="Times New Roman" w:hAnsi="Times New Roman" w:cs="Times New Roman"/>
          <w:color w:val="000000" w:themeColor="text1"/>
          <w:sz w:val="16"/>
          <w:szCs w:val="16"/>
        </w:rPr>
        <w:softHyphen/>
        <w:t>путных и морских машин (10667).</w:t>
      </w:r>
    </w:p>
    <w:p w14:paraId="76BEAC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E2D9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марта 1925 г., еще до завершения проектирования машины началось производство отдельных деталей ПМ-1. Руководство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торопило завод с выпуском ПМ-1, требуя чуть ли не каждый день отчетов о ходе вы</w:t>
      </w:r>
      <w:r w:rsidRPr="006D2FB4">
        <w:rPr>
          <w:rFonts w:ascii="Times New Roman" w:hAnsi="Times New Roman" w:cs="Times New Roman"/>
          <w:color w:val="000000" w:themeColor="text1"/>
          <w:sz w:val="16"/>
          <w:szCs w:val="16"/>
        </w:rPr>
        <w:softHyphen/>
        <w:t>полнения работ (10667).</w:t>
      </w:r>
    </w:p>
    <w:p w14:paraId="18C8BE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3FD703"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Павел Осипович защитил дипломный проект «Одноместный истребитель с мотором 300 л.с.» и был зачислен инженером в отдел АГОС ЦАГИ, возглавляемый А.Н. Туполевым.</w:t>
      </w:r>
    </w:p>
    <w:p w14:paraId="74286AA0"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Отдел АГОС ЦАГИ (Авиации, гидроавиации и опытного строительства) образован в 1924— 1925 гг. слиянием Авиационного отдела с гидроавиационным подотделом А.Н. Туполева и Опытно-строительного отдела (ОСО), руководимого А.А. Архангельским. Последний занимался изготовлением воздушных винтов, строил аэросани и обладал парком металла- и деревообрабатывающих станков.</w:t>
      </w:r>
    </w:p>
    <w:p w14:paraId="4D8F627A"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До 1925 г. коллектив АГОС размещался в бывшем особняке купца Михайлова (ныне помещение Научно-мемориального музея Н.Е. Жуковского). Проектировщики занимали второй этаж, а производственные площади находились на первом этаже этого здания и в помещении бывшего трактира «Раек» на углу нынешних улиц Радио и Бауманской.</w:t>
      </w:r>
    </w:p>
    <w:p w14:paraId="10C1C0F5"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В 1925 г. на месте снесенного трактира «Раек» приступили к сооружению корпуса для АГОС. В конце 1926 г. опытное производство и ряд конструкторских подразделений переехали в новое здание (ныне художественно-реставрационные мастерские ВХНРЦ им. И.Э. Грабаря).</w:t>
      </w:r>
    </w:p>
    <w:p w14:paraId="74143A49"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 xml:space="preserve">К моменту образования АГОС его конструкторский коллектив насчитывал около двух десятков инженеров и конструкторов, включая и четырех непосредственных помощников А.Н. Туполева: И. И. </w:t>
      </w:r>
      <w:proofErr w:type="spellStart"/>
      <w:r w:rsidRPr="006D2FB4">
        <w:rPr>
          <w:rFonts w:ascii="Times New Roman" w:hAnsi="Times New Roman" w:cs="Times New Roman"/>
          <w:iCs/>
          <w:color w:val="000000" w:themeColor="text1"/>
          <w:sz w:val="16"/>
          <w:szCs w:val="16"/>
        </w:rPr>
        <w:t>Погоского</w:t>
      </w:r>
      <w:proofErr w:type="spellEnd"/>
      <w:r w:rsidRPr="006D2FB4">
        <w:rPr>
          <w:rFonts w:ascii="Times New Roman" w:hAnsi="Times New Roman" w:cs="Times New Roman"/>
          <w:iCs/>
          <w:color w:val="000000" w:themeColor="text1"/>
          <w:sz w:val="16"/>
          <w:szCs w:val="16"/>
        </w:rPr>
        <w:t>, Н.С. Некрасова, А.И. Путилова и В.М. Петлякова.</w:t>
      </w:r>
    </w:p>
    <w:p w14:paraId="470D071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Тематику АГОС, в основном, составляли цельнометаллические самолеты, а также торпедные катера, глиссеры и аэросани.</w:t>
      </w:r>
    </w:p>
    <w:p w14:paraId="59D4FD74"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Свою конструкторскую деятельность П.О. Сухой начал в небольшой группе А.И. Путилова. Этот коллектив занимался проектированием фюзеляжей, шасси и их увязкой с другими узлами и системами, практически, всех самолетов, созданных в АГОС. С 1925 г. Павел Осипович в составе этой группы, а позднее бригады принимал участие в создании самолетов: АНТ-3 (Р-3); АНТ-4 (ТБ-1); АНТ-5 (И-4); АНТ-6 (ТБ-3); АНТ-7 (Р-6); АНТ-9; АНТ-10 (Р-7); АНТ-12 (И-5); АНТ-13 (И-8); АНТ-14; АНТ-17(ТШ-Б).</w:t>
      </w:r>
    </w:p>
    <w:p w14:paraId="5B0C22A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Сравнительно быстро молодой инженер П.О. Сухой стал авторитетным высококвалифицированным специалистом. Поскольку А.И. Путилов с 1922 г. совмещал конструкторскую деятельность с преподавательской работой в АВФ им. проф. Н.Е. Жуковского (с 1925 г. Военно-Воздушная Академия РККА им. проф. Н.Е. Жуковского), то в его отсутствии обязанности начальника бригады возлагались на П.О. Сухого. В апреле 1930 г. А.И. Путилов был откомандирован из ЦАГИ и возглавил конструкторскую группу по стальному самолетостроению «Добролета» (ОСД), а руководство бригадой №4 АГОС практически перешло к П.О. Сухому (12230).</w:t>
      </w:r>
    </w:p>
    <w:p w14:paraId="7B9A66DC"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3B8DD8E1"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были представлены техничес</w:t>
      </w:r>
      <w:r w:rsidRPr="006D2FB4">
        <w:rPr>
          <w:rFonts w:ascii="Times New Roman" w:hAnsi="Times New Roman" w:cs="Times New Roman"/>
          <w:color w:val="000000" w:themeColor="text1"/>
          <w:sz w:val="16"/>
          <w:szCs w:val="16"/>
        </w:rPr>
        <w:softHyphen/>
        <w:t>кие требования, согласно которым самолет-боевик должен был об</w:t>
      </w:r>
      <w:r w:rsidRPr="006D2FB4">
        <w:rPr>
          <w:rFonts w:ascii="Times New Roman" w:hAnsi="Times New Roman" w:cs="Times New Roman"/>
          <w:color w:val="000000" w:themeColor="text1"/>
          <w:sz w:val="16"/>
          <w:szCs w:val="16"/>
        </w:rPr>
        <w:softHyphen/>
        <w:t>ладать следующими характеристиками - экипаж 3 челове</w:t>
      </w:r>
      <w:r w:rsidRPr="006D2FB4">
        <w:rPr>
          <w:rFonts w:ascii="Times New Roman" w:hAnsi="Times New Roman" w:cs="Times New Roman"/>
          <w:color w:val="000000" w:themeColor="text1"/>
          <w:sz w:val="16"/>
          <w:szCs w:val="16"/>
        </w:rPr>
        <w:softHyphen/>
        <w:t>ка, скорость максимальная не ниже 165 км/ч, потолок не ниже 4500 м, двигатель «Либерти», запас горючего на 2,5 часа. Броня снизу защищала экипаж и топливные ба</w:t>
      </w:r>
      <w:r w:rsidRPr="006D2FB4">
        <w:rPr>
          <w:rFonts w:ascii="Times New Roman" w:hAnsi="Times New Roman" w:cs="Times New Roman"/>
          <w:color w:val="000000" w:themeColor="text1"/>
          <w:sz w:val="16"/>
          <w:szCs w:val="16"/>
        </w:rPr>
        <w:softHyphen/>
        <w:t>ки от пуль винтовочного калибра. Стрелковое вооружение боевика - 8 пулеметов «Льюис», из них 6 устанавливались на особой подвижной установке, управляемой одним че</w:t>
      </w:r>
      <w:r w:rsidRPr="006D2FB4">
        <w:rPr>
          <w:rFonts w:ascii="Times New Roman" w:hAnsi="Times New Roman" w:cs="Times New Roman"/>
          <w:color w:val="000000" w:themeColor="text1"/>
          <w:sz w:val="16"/>
          <w:szCs w:val="16"/>
        </w:rPr>
        <w:softHyphen/>
        <w:t>ловеком.</w:t>
      </w:r>
    </w:p>
    <w:p w14:paraId="4BC60981"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Далее, согласно постановлению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от 15 мая 1925 г., заводу №1 предписывалось немедленно присту</w:t>
      </w:r>
      <w:r w:rsidRPr="006D2FB4">
        <w:rPr>
          <w:rFonts w:ascii="Times New Roman" w:hAnsi="Times New Roman" w:cs="Times New Roman"/>
          <w:color w:val="000000" w:themeColor="text1"/>
          <w:sz w:val="16"/>
          <w:szCs w:val="16"/>
        </w:rPr>
        <w:softHyphen/>
        <w:t>пить к проектированию «боевика» под двигатель «Либер</w:t>
      </w:r>
      <w:r w:rsidRPr="006D2FB4">
        <w:rPr>
          <w:rFonts w:ascii="Times New Roman" w:hAnsi="Times New Roman" w:cs="Times New Roman"/>
          <w:color w:val="000000" w:themeColor="text1"/>
          <w:sz w:val="16"/>
          <w:szCs w:val="16"/>
        </w:rPr>
        <w:softHyphen/>
        <w:t>ти». Эскизный проект ОЛ-1 за подписью директора заво</w:t>
      </w:r>
      <w:r w:rsidRPr="006D2FB4">
        <w:rPr>
          <w:rFonts w:ascii="Times New Roman" w:hAnsi="Times New Roman" w:cs="Times New Roman"/>
          <w:color w:val="000000" w:themeColor="text1"/>
          <w:sz w:val="16"/>
          <w:szCs w:val="16"/>
        </w:rPr>
        <w:softHyphen/>
        <w:t xml:space="preserve">да Онуфриева и помощника директора по технической части Косткина послали для утверждения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 ок</w:t>
      </w:r>
      <w:r w:rsidRPr="006D2FB4">
        <w:rPr>
          <w:rFonts w:ascii="Times New Roman" w:hAnsi="Times New Roman" w:cs="Times New Roman"/>
          <w:color w:val="000000" w:themeColor="text1"/>
          <w:sz w:val="16"/>
          <w:szCs w:val="16"/>
        </w:rPr>
        <w:softHyphen/>
        <w:t>тябре 1925 г. Изготовление общих видов было выполне</w:t>
      </w:r>
      <w:r w:rsidRPr="006D2FB4">
        <w:rPr>
          <w:rFonts w:ascii="Times New Roman" w:hAnsi="Times New Roman" w:cs="Times New Roman"/>
          <w:color w:val="000000" w:themeColor="text1"/>
          <w:sz w:val="16"/>
          <w:szCs w:val="16"/>
        </w:rPr>
        <w:softHyphen/>
        <w:t>но конструктором А.А. Крыловым, аэродинамический рас</w:t>
      </w:r>
      <w:r w:rsidRPr="006D2FB4">
        <w:rPr>
          <w:rFonts w:ascii="Times New Roman" w:hAnsi="Times New Roman" w:cs="Times New Roman"/>
          <w:color w:val="000000" w:themeColor="text1"/>
          <w:sz w:val="16"/>
          <w:szCs w:val="16"/>
        </w:rPr>
        <w:softHyphen/>
        <w:t>чет в начале сентября 1925 г. выполнили Д. Костяков и Л. Сутугин.</w:t>
      </w:r>
    </w:p>
    <w:p w14:paraId="07676492"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ОЛ-1 представлял собой подкосный моноплан с двига</w:t>
      </w:r>
      <w:r w:rsidRPr="006D2FB4">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6D2FB4">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6D2FB4">
        <w:rPr>
          <w:rFonts w:ascii="Times New Roman" w:hAnsi="Times New Roman" w:cs="Times New Roman"/>
          <w:color w:val="000000" w:themeColor="text1"/>
          <w:sz w:val="16"/>
          <w:szCs w:val="16"/>
        </w:rPr>
        <w:softHyphen/>
        <w:t>лась броня из стальных листов толщиной 4 мм общим ве</w:t>
      </w:r>
      <w:r w:rsidRPr="006D2FB4">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6D2FB4">
        <w:rPr>
          <w:rFonts w:ascii="Times New Roman" w:hAnsi="Times New Roman" w:cs="Times New Roman"/>
          <w:color w:val="000000" w:themeColor="text1"/>
          <w:sz w:val="16"/>
          <w:szCs w:val="16"/>
        </w:rPr>
        <w:softHyphen/>
        <w:t>щен сзади броневым листом поперек фюзеляжа. Бомбо</w:t>
      </w:r>
      <w:r w:rsidRPr="006D2FB4">
        <w:rPr>
          <w:rFonts w:ascii="Times New Roman" w:hAnsi="Times New Roman" w:cs="Times New Roman"/>
          <w:color w:val="000000" w:themeColor="text1"/>
          <w:sz w:val="16"/>
          <w:szCs w:val="16"/>
        </w:rPr>
        <w:softHyphen/>
        <w:t>вая нагрузка 200-300 кг в фюзеляже под летчиком. Бензо</w:t>
      </w:r>
      <w:r w:rsidRPr="006D2FB4">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2489EC30"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6D2FB4" w:rsidRPr="006D2FB4" w14:paraId="40ED401D"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5A36BB49"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00BBD529"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18,57</w:t>
            </w:r>
          </w:p>
        </w:tc>
      </w:tr>
      <w:tr w:rsidR="006D2FB4" w:rsidRPr="006D2FB4" w14:paraId="577A90EB" w14:textId="77777777" w:rsidTr="00723F1B">
        <w:trPr>
          <w:trHeight w:hRule="exact" w:val="197"/>
          <w:jc w:val="center"/>
        </w:trPr>
        <w:tc>
          <w:tcPr>
            <w:tcW w:w="3403" w:type="dxa"/>
            <w:tcBorders>
              <w:top w:val="nil"/>
              <w:left w:val="single" w:sz="4" w:space="0" w:color="auto"/>
              <w:bottom w:val="nil"/>
              <w:right w:val="nil"/>
            </w:tcBorders>
            <w:vAlign w:val="bottom"/>
            <w:hideMark/>
          </w:tcPr>
          <w:p w14:paraId="68C1778B"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61140116"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10,70</w:t>
            </w:r>
          </w:p>
        </w:tc>
      </w:tr>
      <w:tr w:rsidR="006D2FB4" w:rsidRPr="006D2FB4" w14:paraId="7F6217E0" w14:textId="77777777" w:rsidTr="00723F1B">
        <w:trPr>
          <w:trHeight w:hRule="exact" w:val="206"/>
          <w:jc w:val="center"/>
        </w:trPr>
        <w:tc>
          <w:tcPr>
            <w:tcW w:w="3403" w:type="dxa"/>
            <w:tcBorders>
              <w:top w:val="nil"/>
              <w:left w:val="single" w:sz="4" w:space="0" w:color="auto"/>
              <w:bottom w:val="nil"/>
              <w:right w:val="nil"/>
            </w:tcBorders>
            <w:vAlign w:val="bottom"/>
            <w:hideMark/>
          </w:tcPr>
          <w:p w14:paraId="14165EBE"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393D4A8F"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w:t>
            </w:r>
          </w:p>
        </w:tc>
      </w:tr>
      <w:tr w:rsidR="006D2FB4" w:rsidRPr="006D2FB4" w14:paraId="58FFDC07" w14:textId="77777777" w:rsidTr="00723F1B">
        <w:trPr>
          <w:trHeight w:hRule="exact" w:val="197"/>
          <w:jc w:val="center"/>
        </w:trPr>
        <w:tc>
          <w:tcPr>
            <w:tcW w:w="3403" w:type="dxa"/>
            <w:tcBorders>
              <w:top w:val="nil"/>
              <w:left w:val="single" w:sz="4" w:space="0" w:color="auto"/>
              <w:bottom w:val="nil"/>
              <w:right w:val="nil"/>
            </w:tcBorders>
            <w:hideMark/>
          </w:tcPr>
          <w:p w14:paraId="713AFAF6"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крыла (</w:t>
            </w:r>
            <w:proofErr w:type="spellStart"/>
            <w:r w:rsidRPr="006D2FB4">
              <w:rPr>
                <w:rFonts w:ascii="Times New Roman" w:hAnsi="Times New Roman" w:cs="Times New Roman"/>
                <w:color w:val="000000" w:themeColor="text1"/>
                <w:sz w:val="16"/>
                <w:szCs w:val="16"/>
              </w:rPr>
              <w:t>кв.м</w:t>
            </w:r>
            <w:proofErr w:type="spellEnd"/>
            <w:r w:rsidRPr="006D2FB4">
              <w:rPr>
                <w:rFonts w:ascii="Times New Roman" w:hAnsi="Times New Roman" w:cs="Times New Roman"/>
                <w:color w:val="000000" w:themeColor="text1"/>
                <w:sz w:val="16"/>
                <w:szCs w:val="16"/>
              </w:rPr>
              <w:t>)</w:t>
            </w:r>
          </w:p>
        </w:tc>
        <w:tc>
          <w:tcPr>
            <w:tcW w:w="1675" w:type="dxa"/>
            <w:tcBorders>
              <w:top w:val="nil"/>
              <w:left w:val="nil"/>
              <w:bottom w:val="nil"/>
              <w:right w:val="single" w:sz="4" w:space="0" w:color="auto"/>
            </w:tcBorders>
            <w:hideMark/>
          </w:tcPr>
          <w:p w14:paraId="7EBAA2AE"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46,1</w:t>
            </w:r>
          </w:p>
        </w:tc>
      </w:tr>
      <w:tr w:rsidR="006D2FB4" w:rsidRPr="006D2FB4" w14:paraId="1C236986" w14:textId="77777777" w:rsidTr="00723F1B">
        <w:trPr>
          <w:trHeight w:hRule="exact" w:val="202"/>
          <w:jc w:val="center"/>
        </w:trPr>
        <w:tc>
          <w:tcPr>
            <w:tcW w:w="3403" w:type="dxa"/>
            <w:tcBorders>
              <w:top w:val="nil"/>
              <w:left w:val="single" w:sz="4" w:space="0" w:color="auto"/>
              <w:bottom w:val="nil"/>
              <w:right w:val="nil"/>
            </w:tcBorders>
            <w:hideMark/>
          </w:tcPr>
          <w:p w14:paraId="6AA8EB42"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6D562056"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1793</w:t>
            </w:r>
          </w:p>
        </w:tc>
      </w:tr>
      <w:tr w:rsidR="006D2FB4" w:rsidRPr="006D2FB4" w14:paraId="49A7E08F" w14:textId="77777777" w:rsidTr="00723F1B">
        <w:trPr>
          <w:trHeight w:hRule="exact" w:val="187"/>
          <w:jc w:val="center"/>
        </w:trPr>
        <w:tc>
          <w:tcPr>
            <w:tcW w:w="3403" w:type="dxa"/>
            <w:tcBorders>
              <w:top w:val="nil"/>
              <w:left w:val="single" w:sz="4" w:space="0" w:color="auto"/>
              <w:bottom w:val="nil"/>
              <w:right w:val="nil"/>
            </w:tcBorders>
            <w:vAlign w:val="bottom"/>
            <w:hideMark/>
          </w:tcPr>
          <w:p w14:paraId="1593EAE9"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66A7AD15"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2750</w:t>
            </w:r>
          </w:p>
        </w:tc>
      </w:tr>
      <w:tr w:rsidR="006D2FB4" w:rsidRPr="006D2FB4" w14:paraId="56AC0BD7" w14:textId="77777777" w:rsidTr="00723F1B">
        <w:trPr>
          <w:trHeight w:hRule="exact" w:val="211"/>
          <w:jc w:val="center"/>
        </w:trPr>
        <w:tc>
          <w:tcPr>
            <w:tcW w:w="3403" w:type="dxa"/>
            <w:tcBorders>
              <w:top w:val="nil"/>
              <w:left w:val="single" w:sz="4" w:space="0" w:color="auto"/>
              <w:bottom w:val="nil"/>
              <w:right w:val="nil"/>
            </w:tcBorders>
            <w:hideMark/>
          </w:tcPr>
          <w:p w14:paraId="485EB74C"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74AAC748"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4800</w:t>
            </w:r>
          </w:p>
        </w:tc>
      </w:tr>
      <w:tr w:rsidR="006D2FB4" w:rsidRPr="006D2FB4" w14:paraId="4031BCA5" w14:textId="77777777" w:rsidTr="00723F1B">
        <w:trPr>
          <w:trHeight w:hRule="exact" w:val="202"/>
          <w:jc w:val="center"/>
        </w:trPr>
        <w:tc>
          <w:tcPr>
            <w:tcW w:w="3403" w:type="dxa"/>
            <w:tcBorders>
              <w:top w:val="nil"/>
              <w:left w:val="single" w:sz="4" w:space="0" w:color="auto"/>
              <w:bottom w:val="nil"/>
              <w:right w:val="nil"/>
            </w:tcBorders>
            <w:hideMark/>
          </w:tcPr>
          <w:p w14:paraId="214F2C85"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Полетная скорость (км/ч)</w:t>
            </w:r>
          </w:p>
        </w:tc>
        <w:tc>
          <w:tcPr>
            <w:tcW w:w="1675" w:type="dxa"/>
            <w:tcBorders>
              <w:top w:val="nil"/>
              <w:left w:val="nil"/>
              <w:bottom w:val="nil"/>
              <w:right w:val="single" w:sz="4" w:space="0" w:color="auto"/>
            </w:tcBorders>
            <w:hideMark/>
          </w:tcPr>
          <w:p w14:paraId="756BB5FE"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180-210</w:t>
            </w:r>
          </w:p>
        </w:tc>
      </w:tr>
      <w:tr w:rsidR="006D2FB4" w:rsidRPr="006D2FB4" w14:paraId="3BC2F481"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4F1EEB05"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702AF9ED"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80-85</w:t>
            </w:r>
          </w:p>
        </w:tc>
      </w:tr>
    </w:tbl>
    <w:p w14:paraId="412AD8FF"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Впрочем, представленный проект не добрался до конст</w:t>
      </w:r>
      <w:r w:rsidRPr="006D2FB4">
        <w:rPr>
          <w:rFonts w:ascii="Times New Roman" w:hAnsi="Times New Roman" w:cs="Times New Roman"/>
          <w:color w:val="000000" w:themeColor="text1"/>
          <w:sz w:val="16"/>
          <w:szCs w:val="16"/>
        </w:rPr>
        <w:softHyphen/>
        <w:t>руктивного исполнения. Дело было в том, что Научный ко</w:t>
      </w:r>
      <w:r w:rsidRPr="006D2FB4">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6D2FB4">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6D2FB4">
        <w:rPr>
          <w:rFonts w:ascii="Times New Roman" w:hAnsi="Times New Roman" w:cs="Times New Roman"/>
          <w:color w:val="000000" w:themeColor="text1"/>
          <w:sz w:val="16"/>
          <w:szCs w:val="16"/>
        </w:rPr>
        <w:softHyphen/>
        <w:t>ки целей мелкими бомбами. Сомнения заказчика про</w:t>
      </w:r>
      <w:r w:rsidRPr="006D2FB4">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23D38A33" w14:textId="77777777" w:rsidR="00063568" w:rsidRPr="006D2FB4" w:rsidRDefault="00063568" w:rsidP="00054315">
      <w:pPr>
        <w:shd w:val="clear" w:color="auto" w:fill="FFFFFF"/>
        <w:spacing w:after="0" w:line="240" w:lineRule="auto"/>
        <w:jc w:val="both"/>
        <w:rPr>
          <w:rFonts w:ascii="Times New Roman" w:hAnsi="Times New Roman" w:cs="Times New Roman"/>
          <w:color w:val="000000" w:themeColor="text1"/>
          <w:sz w:val="16"/>
          <w:szCs w:val="16"/>
        </w:rPr>
      </w:pPr>
    </w:p>
    <w:p w14:paraId="6D6912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на Центральный аэродром столицы впервые прилетел трёхмоторный пассажирский Юн</w:t>
      </w:r>
      <w:r w:rsidRPr="006D2FB4">
        <w:rPr>
          <w:rFonts w:ascii="Times New Roman" w:hAnsi="Times New Roman" w:cs="Times New Roman"/>
          <w:color w:val="000000" w:themeColor="text1"/>
          <w:sz w:val="16"/>
          <w:szCs w:val="16"/>
        </w:rPr>
        <w:softHyphen/>
        <w:t>кере G24. То, что у Туполева “со товарищи” ещё находилось в замыслах и чертежах, на Ходынке можно было увидеть воочию на земле и в воздухе и, возможно, даже потрогать и обмерить.</w:t>
      </w:r>
    </w:p>
    <w:p w14:paraId="72F156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Судя по всему, прилет в Москву G24 подхлестнул всех: </w:t>
      </w:r>
      <w:proofErr w:type="spellStart"/>
      <w:r w:rsidRPr="006D2FB4">
        <w:rPr>
          <w:rFonts w:ascii="Times New Roman" w:hAnsi="Times New Roman" w:cs="Times New Roman"/>
          <w:color w:val="000000" w:themeColor="text1"/>
          <w:sz w:val="16"/>
          <w:szCs w:val="16"/>
        </w:rPr>
        <w:t>туполевцев</w:t>
      </w:r>
      <w:proofErr w:type="spellEnd"/>
      <w:r w:rsidRPr="006D2FB4">
        <w:rPr>
          <w:rFonts w:ascii="Times New Roman" w:hAnsi="Times New Roman" w:cs="Times New Roman"/>
          <w:color w:val="000000" w:themeColor="text1"/>
          <w:sz w:val="16"/>
          <w:szCs w:val="16"/>
        </w:rPr>
        <w:t>, убедившихся в реализуемости своих замыслов, ОСТЕХБЮРО, подписавшее договор на реальную маши</w:t>
      </w:r>
      <w:r w:rsidRPr="006D2FB4">
        <w:rPr>
          <w:rFonts w:ascii="Times New Roman" w:hAnsi="Times New Roman" w:cs="Times New Roman"/>
          <w:color w:val="000000" w:themeColor="text1"/>
          <w:sz w:val="16"/>
          <w:szCs w:val="16"/>
        </w:rPr>
        <w:softHyphen/>
        <w:t>ну, а также военных, которые “уже в самом начале проектных работ проявили большой интерес к самолёту. В апреле 1925 г. УВВС направило в ЦАГИ свои тактико-техничес</w:t>
      </w:r>
      <w:r w:rsidRPr="006D2FB4">
        <w:rPr>
          <w:rFonts w:ascii="Times New Roman" w:hAnsi="Times New Roman" w:cs="Times New Roman"/>
          <w:color w:val="000000" w:themeColor="text1"/>
          <w:sz w:val="16"/>
          <w:szCs w:val="16"/>
        </w:rPr>
        <w:softHyphen/>
        <w:t>кие требования (ТТТ) к бомбовозу, предназначенному для строевых частей ВВС, и пред</w:t>
      </w:r>
      <w:r w:rsidRPr="006D2FB4">
        <w:rPr>
          <w:rFonts w:ascii="Times New Roman" w:hAnsi="Times New Roman" w:cs="Times New Roman"/>
          <w:color w:val="000000" w:themeColor="text1"/>
          <w:sz w:val="16"/>
          <w:szCs w:val="16"/>
        </w:rPr>
        <w:softHyphen/>
        <w:t>ложило строить АНТ-4 с учетом следующих требований: максимальная скорость на высо</w:t>
      </w:r>
      <w:r w:rsidRPr="006D2FB4">
        <w:rPr>
          <w:rFonts w:ascii="Times New Roman" w:hAnsi="Times New Roman" w:cs="Times New Roman"/>
          <w:color w:val="000000" w:themeColor="text1"/>
          <w:sz w:val="16"/>
          <w:szCs w:val="16"/>
        </w:rPr>
        <w:softHyphen/>
        <w:t>те 2000 м — 170-189 км/ч, время подъёма на высоту 2000 м — 18 мин, полезная нагру</w:t>
      </w:r>
      <w:r w:rsidRPr="006D2FB4">
        <w:rPr>
          <w:rFonts w:ascii="Times New Roman" w:hAnsi="Times New Roman" w:cs="Times New Roman"/>
          <w:color w:val="000000" w:themeColor="text1"/>
          <w:sz w:val="16"/>
          <w:szCs w:val="16"/>
        </w:rPr>
        <w:softHyphen/>
        <w:t>зка—1200 кг (в том числе две 600-кг бомбы), продолжительность полета — 6 часов, стрелковое вооружение — передняя и задняя турели под два пулемёта каждая сверху фюзеляжа и один пулемёт снизу в хвостовой части. Требования военных к АНТ-4 реши</w:t>
      </w:r>
      <w:r w:rsidRPr="006D2FB4">
        <w:rPr>
          <w:rFonts w:ascii="Times New Roman" w:hAnsi="Times New Roman" w:cs="Times New Roman"/>
          <w:color w:val="000000" w:themeColor="text1"/>
          <w:sz w:val="16"/>
          <w:szCs w:val="16"/>
        </w:rPr>
        <w:softHyphen/>
        <w:t>ли учесть при постройке “дублёра”...” (</w:t>
      </w:r>
      <w:proofErr w:type="spellStart"/>
      <w:r w:rsidRPr="006D2FB4">
        <w:rPr>
          <w:rFonts w:ascii="Times New Roman" w:hAnsi="Times New Roman" w:cs="Times New Roman"/>
          <w:color w:val="000000" w:themeColor="text1"/>
          <w:sz w:val="16"/>
          <w:szCs w:val="16"/>
        </w:rPr>
        <w:t>Ригмант</w:t>
      </w:r>
      <w:proofErr w:type="spellEnd"/>
      <w:r w:rsidRPr="006D2FB4">
        <w:rPr>
          <w:rFonts w:ascii="Times New Roman" w:hAnsi="Times New Roman" w:cs="Times New Roman"/>
          <w:color w:val="000000" w:themeColor="text1"/>
          <w:sz w:val="16"/>
          <w:szCs w:val="16"/>
        </w:rPr>
        <w:t xml:space="preserve"> В.Г. Самолёты ОКБ А.Н. Туполева. М, 2001. С. 24.).</w:t>
      </w:r>
    </w:p>
    <w:p w14:paraId="2F8B27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Весной—летом 1925 г. постройка первого АНТ-4 в совершенно неприспособленном для самолётостроения помещении — втором этаже жилого дома № 16-а по Вознесен</w:t>
      </w:r>
      <w:r w:rsidRPr="006D2FB4">
        <w:rPr>
          <w:rFonts w:ascii="Times New Roman" w:hAnsi="Times New Roman" w:cs="Times New Roman"/>
          <w:color w:val="000000" w:themeColor="text1"/>
          <w:sz w:val="16"/>
          <w:szCs w:val="16"/>
        </w:rPr>
        <w:softHyphen/>
        <w:t xml:space="preserve">ской улице (ныне ул. Радио) — шла просто фантастическими темпами, несмотря на массу трудностей. По воспоминаниям М.Б. </w:t>
      </w:r>
      <w:proofErr w:type="spellStart"/>
      <w:r w:rsidRPr="006D2FB4">
        <w:rPr>
          <w:rFonts w:ascii="Times New Roman" w:hAnsi="Times New Roman" w:cs="Times New Roman"/>
          <w:color w:val="000000" w:themeColor="text1"/>
          <w:sz w:val="16"/>
          <w:szCs w:val="16"/>
        </w:rPr>
        <w:t>Саукке</w:t>
      </w:r>
      <w:proofErr w:type="spellEnd"/>
      <w:r w:rsidRPr="006D2FB4">
        <w:rPr>
          <w:rFonts w:ascii="Times New Roman" w:hAnsi="Times New Roman" w:cs="Times New Roman"/>
          <w:color w:val="000000" w:themeColor="text1"/>
          <w:sz w:val="16"/>
          <w:szCs w:val="16"/>
        </w:rPr>
        <w:t>, “постройка АНТ-4 тормозилась и осложня</w:t>
      </w:r>
      <w:r w:rsidRPr="006D2FB4">
        <w:rPr>
          <w:rFonts w:ascii="Times New Roman" w:hAnsi="Times New Roman" w:cs="Times New Roman"/>
          <w:color w:val="000000" w:themeColor="text1"/>
          <w:sz w:val="16"/>
          <w:szCs w:val="16"/>
        </w:rPr>
        <w:softHyphen/>
        <w:t>лась отсутствием нужного количества рабочих, что было постоянным предметом обсуж</w:t>
      </w:r>
      <w:r w:rsidRPr="006D2FB4">
        <w:rPr>
          <w:rFonts w:ascii="Times New Roman" w:hAnsi="Times New Roman" w:cs="Times New Roman"/>
          <w:color w:val="000000" w:themeColor="text1"/>
          <w:sz w:val="16"/>
          <w:szCs w:val="16"/>
        </w:rPr>
        <w:softHyphen/>
        <w:t>дений технических совещаний. Так, например, в протоколе от 12 апреля — постановили отозвать кладовщика Ильина на чертёжную работу. В протоколе от 12 июня — А.И. Пути</w:t>
      </w:r>
      <w:r w:rsidRPr="006D2FB4">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6D2FB4">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6D2FB4">
        <w:rPr>
          <w:rFonts w:ascii="Times New Roman" w:hAnsi="Times New Roman" w:cs="Times New Roman"/>
          <w:color w:val="000000" w:themeColor="text1"/>
          <w:sz w:val="16"/>
          <w:szCs w:val="16"/>
        </w:rPr>
        <w:softHyphen/>
        <w:t>вым материалом. Они обучали московских рабочих, возвраща</w:t>
      </w:r>
      <w:r w:rsidRPr="006D2FB4">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6D2FB4">
        <w:rPr>
          <w:rFonts w:ascii="Times New Roman" w:hAnsi="Times New Roman" w:cs="Times New Roman"/>
          <w:color w:val="000000" w:themeColor="text1"/>
          <w:sz w:val="16"/>
          <w:szCs w:val="16"/>
        </w:rPr>
        <w:softHyphen/>
        <w:t>чих был снят... Несмотря на не</w:t>
      </w:r>
      <w:r w:rsidRPr="006D2FB4">
        <w:rPr>
          <w:rFonts w:ascii="Times New Roman" w:hAnsi="Times New Roman" w:cs="Times New Roman"/>
          <w:color w:val="000000" w:themeColor="text1"/>
          <w:sz w:val="16"/>
          <w:szCs w:val="16"/>
        </w:rPr>
        <w:softHyphen/>
        <w:t>достаток рабочих рук, на отсутст</w:t>
      </w:r>
      <w:r w:rsidRPr="006D2FB4">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6D2FB4">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6D2FB4">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6D2FB4">
        <w:rPr>
          <w:rFonts w:ascii="Times New Roman" w:hAnsi="Times New Roman" w:cs="Times New Roman"/>
          <w:color w:val="000000" w:themeColor="text1"/>
          <w:sz w:val="16"/>
          <w:szCs w:val="16"/>
        </w:rPr>
        <w:softHyphen/>
        <w:t>ми. Самолёт собрали во дворе дома, затем разобрали и пере</w:t>
      </w:r>
      <w:r w:rsidRPr="006D2FB4">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088A1F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D43A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был подготовлен План работ по опытному строительству самолетов и моторов по смете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/ЦАГИ и НАМИ на 1925-1926.</w:t>
      </w:r>
    </w:p>
    <w:p w14:paraId="29C723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Самолетостроение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08"/>
        <w:gridCol w:w="1620"/>
        <w:gridCol w:w="1710"/>
      </w:tblGrid>
      <w:tr w:rsidR="006D2FB4" w:rsidRPr="006D2FB4" w14:paraId="3D3ABC9E" w14:textId="77777777">
        <w:tc>
          <w:tcPr>
            <w:tcW w:w="3708" w:type="dxa"/>
            <w:tcBorders>
              <w:top w:val="single" w:sz="12" w:space="0" w:color="auto"/>
            </w:tcBorders>
          </w:tcPr>
          <w:p w14:paraId="579EA7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Постройка самолетов</w:t>
            </w:r>
          </w:p>
        </w:tc>
        <w:tc>
          <w:tcPr>
            <w:tcW w:w="1620" w:type="dxa"/>
            <w:tcBorders>
              <w:top w:val="single" w:sz="12" w:space="0" w:color="auto"/>
            </w:tcBorders>
          </w:tcPr>
          <w:p w14:paraId="7C9D43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0" w:type="dxa"/>
            <w:tcBorders>
              <w:top w:val="single" w:sz="12" w:space="0" w:color="auto"/>
            </w:tcBorders>
          </w:tcPr>
          <w:p w14:paraId="38234C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7440E47" w14:textId="77777777">
        <w:tc>
          <w:tcPr>
            <w:tcW w:w="3708" w:type="dxa"/>
          </w:tcPr>
          <w:p w14:paraId="1162C5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 первоначального обучения</w:t>
            </w:r>
          </w:p>
        </w:tc>
        <w:tc>
          <w:tcPr>
            <w:tcW w:w="1620" w:type="dxa"/>
          </w:tcPr>
          <w:p w14:paraId="153AD4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0D00EB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30 000</w:t>
            </w:r>
          </w:p>
        </w:tc>
      </w:tr>
      <w:tr w:rsidR="006D2FB4" w:rsidRPr="006D2FB4" w14:paraId="47F4316B" w14:textId="77777777">
        <w:tc>
          <w:tcPr>
            <w:tcW w:w="3708" w:type="dxa"/>
          </w:tcPr>
          <w:p w14:paraId="08E4AB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Миноносец /постройка/</w:t>
            </w:r>
          </w:p>
        </w:tc>
        <w:tc>
          <w:tcPr>
            <w:tcW w:w="1620" w:type="dxa"/>
          </w:tcPr>
          <w:p w14:paraId="4789F6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12D31C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45 000</w:t>
            </w:r>
          </w:p>
        </w:tc>
      </w:tr>
      <w:tr w:rsidR="006D2FB4" w:rsidRPr="006D2FB4" w14:paraId="33B56EA7" w14:textId="77777777">
        <w:tc>
          <w:tcPr>
            <w:tcW w:w="3708" w:type="dxa"/>
          </w:tcPr>
          <w:p w14:paraId="7E18A5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Улучшение 2-х местного истребителя</w:t>
            </w:r>
          </w:p>
        </w:tc>
        <w:tc>
          <w:tcPr>
            <w:tcW w:w="1620" w:type="dxa"/>
          </w:tcPr>
          <w:p w14:paraId="12959C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109809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20 000</w:t>
            </w:r>
          </w:p>
        </w:tc>
      </w:tr>
      <w:tr w:rsidR="006D2FB4" w:rsidRPr="006D2FB4" w14:paraId="0451D3A1" w14:textId="77777777">
        <w:tc>
          <w:tcPr>
            <w:tcW w:w="3708" w:type="dxa"/>
          </w:tcPr>
          <w:p w14:paraId="5262D3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Морской истребитель /проект. и </w:t>
            </w:r>
            <w:proofErr w:type="spellStart"/>
            <w:r w:rsidRPr="006D2FB4">
              <w:rPr>
                <w:rFonts w:ascii="Times New Roman" w:hAnsi="Times New Roman" w:cs="Times New Roman"/>
                <w:color w:val="000000" w:themeColor="text1"/>
                <w:sz w:val="16"/>
                <w:szCs w:val="16"/>
              </w:rPr>
              <w:t>постройна</w:t>
            </w:r>
            <w:proofErr w:type="spellEnd"/>
            <w:r w:rsidRPr="006D2FB4">
              <w:rPr>
                <w:rFonts w:ascii="Times New Roman" w:hAnsi="Times New Roman" w:cs="Times New Roman"/>
                <w:color w:val="000000" w:themeColor="text1"/>
                <w:sz w:val="16"/>
                <w:szCs w:val="16"/>
              </w:rPr>
              <w:t>/</w:t>
            </w:r>
          </w:p>
        </w:tc>
        <w:tc>
          <w:tcPr>
            <w:tcW w:w="1620" w:type="dxa"/>
          </w:tcPr>
          <w:p w14:paraId="345350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7B3D93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50 000</w:t>
            </w:r>
          </w:p>
        </w:tc>
      </w:tr>
      <w:tr w:rsidR="006D2FB4" w:rsidRPr="006D2FB4" w14:paraId="654425B4" w14:textId="77777777">
        <w:tc>
          <w:tcPr>
            <w:tcW w:w="3708" w:type="dxa"/>
          </w:tcPr>
          <w:p w14:paraId="523067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Тяжелый сухопутный бомбовоз /постройка/</w:t>
            </w:r>
          </w:p>
        </w:tc>
        <w:tc>
          <w:tcPr>
            <w:tcW w:w="1620" w:type="dxa"/>
          </w:tcPr>
          <w:p w14:paraId="25FEC9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3A72E8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60 000</w:t>
            </w:r>
          </w:p>
        </w:tc>
      </w:tr>
      <w:tr w:rsidR="006D2FB4" w:rsidRPr="006D2FB4" w14:paraId="5C70F3AA" w14:textId="77777777">
        <w:tc>
          <w:tcPr>
            <w:tcW w:w="3708" w:type="dxa"/>
          </w:tcPr>
          <w:p w14:paraId="026757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Морской переходный/учебный лодочного типа</w:t>
            </w:r>
          </w:p>
        </w:tc>
        <w:tc>
          <w:tcPr>
            <w:tcW w:w="1620" w:type="dxa"/>
          </w:tcPr>
          <w:p w14:paraId="51913B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4BB792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40 000</w:t>
            </w:r>
          </w:p>
        </w:tc>
      </w:tr>
      <w:tr w:rsidR="006D2FB4" w:rsidRPr="006D2FB4" w14:paraId="7D890DC9" w14:textId="77777777">
        <w:tc>
          <w:tcPr>
            <w:tcW w:w="3708" w:type="dxa"/>
          </w:tcPr>
          <w:p w14:paraId="744096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Металлический разведчик /</w:t>
            </w:r>
            <w:proofErr w:type="spellStart"/>
            <w:r w:rsidRPr="006D2FB4">
              <w:rPr>
                <w:rFonts w:ascii="Times New Roman" w:hAnsi="Times New Roman" w:cs="Times New Roman"/>
                <w:color w:val="000000" w:themeColor="text1"/>
                <w:sz w:val="16"/>
                <w:szCs w:val="16"/>
              </w:rPr>
              <w:t>переконструирование</w:t>
            </w:r>
            <w:proofErr w:type="spellEnd"/>
            <w:r w:rsidRPr="006D2FB4">
              <w:rPr>
                <w:rFonts w:ascii="Times New Roman" w:hAnsi="Times New Roman" w:cs="Times New Roman"/>
                <w:color w:val="000000" w:themeColor="text1"/>
                <w:sz w:val="16"/>
                <w:szCs w:val="16"/>
              </w:rPr>
              <w:t xml:space="preserve"> с целью выработки серийного под моторы УВВС/</w:t>
            </w:r>
          </w:p>
        </w:tc>
        <w:tc>
          <w:tcPr>
            <w:tcW w:w="1620" w:type="dxa"/>
          </w:tcPr>
          <w:p w14:paraId="6CDF58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ЦАГИ</w:t>
            </w:r>
          </w:p>
        </w:tc>
        <w:tc>
          <w:tcPr>
            <w:tcW w:w="1710" w:type="dxa"/>
          </w:tcPr>
          <w:p w14:paraId="4F43F7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35 000</w:t>
            </w:r>
          </w:p>
        </w:tc>
      </w:tr>
      <w:tr w:rsidR="006D2FB4" w:rsidRPr="006D2FB4" w14:paraId="653A604E" w14:textId="77777777">
        <w:tc>
          <w:tcPr>
            <w:tcW w:w="3708" w:type="dxa"/>
          </w:tcPr>
          <w:p w14:paraId="0DE2C7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Металлический истребитель /проект и постройка/</w:t>
            </w:r>
          </w:p>
        </w:tc>
        <w:tc>
          <w:tcPr>
            <w:tcW w:w="1620" w:type="dxa"/>
          </w:tcPr>
          <w:p w14:paraId="501850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ЦАГИ</w:t>
            </w:r>
          </w:p>
        </w:tc>
        <w:tc>
          <w:tcPr>
            <w:tcW w:w="1710" w:type="dxa"/>
          </w:tcPr>
          <w:p w14:paraId="4FDCD0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60 000</w:t>
            </w:r>
          </w:p>
        </w:tc>
      </w:tr>
      <w:tr w:rsidR="006D2FB4" w:rsidRPr="006D2FB4" w14:paraId="055C92ED" w14:textId="77777777">
        <w:tc>
          <w:tcPr>
            <w:tcW w:w="3708" w:type="dxa"/>
          </w:tcPr>
          <w:p w14:paraId="0B8D86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Металлический морской разведчик /</w:t>
            </w:r>
            <w:proofErr w:type="spellStart"/>
            <w:r w:rsidRPr="006D2FB4">
              <w:rPr>
                <w:rFonts w:ascii="Times New Roman" w:hAnsi="Times New Roman" w:cs="Times New Roman"/>
                <w:color w:val="000000" w:themeColor="text1"/>
                <w:sz w:val="16"/>
                <w:szCs w:val="16"/>
              </w:rPr>
              <w:t>проектит</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постройна</w:t>
            </w:r>
            <w:proofErr w:type="spellEnd"/>
            <w:r w:rsidRPr="006D2FB4">
              <w:rPr>
                <w:rFonts w:ascii="Times New Roman" w:hAnsi="Times New Roman" w:cs="Times New Roman"/>
                <w:color w:val="000000" w:themeColor="text1"/>
                <w:sz w:val="16"/>
                <w:szCs w:val="16"/>
              </w:rPr>
              <w:t>/</w:t>
            </w:r>
          </w:p>
        </w:tc>
        <w:tc>
          <w:tcPr>
            <w:tcW w:w="1620" w:type="dxa"/>
          </w:tcPr>
          <w:p w14:paraId="4F6AC1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ЦАГИ</w:t>
            </w:r>
          </w:p>
        </w:tc>
        <w:tc>
          <w:tcPr>
            <w:tcW w:w="1710" w:type="dxa"/>
          </w:tcPr>
          <w:p w14:paraId="4D8513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60 000</w:t>
            </w:r>
          </w:p>
        </w:tc>
      </w:tr>
      <w:tr w:rsidR="006D2FB4" w:rsidRPr="006D2FB4" w14:paraId="45E36E1B" w14:textId="77777777">
        <w:tc>
          <w:tcPr>
            <w:tcW w:w="3708" w:type="dxa"/>
          </w:tcPr>
          <w:p w14:paraId="4B7D42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Боевик </w:t>
            </w:r>
            <w:proofErr w:type="spellStart"/>
            <w:r w:rsidRPr="006D2FB4">
              <w:rPr>
                <w:rFonts w:ascii="Times New Roman" w:hAnsi="Times New Roman" w:cs="Times New Roman"/>
                <w:color w:val="000000" w:themeColor="text1"/>
                <w:sz w:val="16"/>
                <w:szCs w:val="16"/>
              </w:rPr>
              <w:t>металлич</w:t>
            </w:r>
            <w:proofErr w:type="spellEnd"/>
          </w:p>
        </w:tc>
        <w:tc>
          <w:tcPr>
            <w:tcW w:w="1620" w:type="dxa"/>
          </w:tcPr>
          <w:p w14:paraId="1F6ED4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79D6F0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A0B03AB" w14:textId="77777777">
        <w:tc>
          <w:tcPr>
            <w:tcW w:w="3708" w:type="dxa"/>
          </w:tcPr>
          <w:p w14:paraId="4103EC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Вспомогательные работы</w:t>
            </w:r>
          </w:p>
        </w:tc>
        <w:tc>
          <w:tcPr>
            <w:tcW w:w="1620" w:type="dxa"/>
          </w:tcPr>
          <w:p w14:paraId="4E97E3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0" w:type="dxa"/>
          </w:tcPr>
          <w:p w14:paraId="34090B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CE014A6" w14:textId="77777777">
        <w:tc>
          <w:tcPr>
            <w:tcW w:w="3708" w:type="dxa"/>
          </w:tcPr>
          <w:p w14:paraId="73988C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Проекты винтов</w:t>
            </w:r>
          </w:p>
        </w:tc>
        <w:tc>
          <w:tcPr>
            <w:tcW w:w="1620" w:type="dxa"/>
          </w:tcPr>
          <w:p w14:paraId="3E5746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3539FE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8 000</w:t>
            </w:r>
          </w:p>
        </w:tc>
      </w:tr>
      <w:tr w:rsidR="006D2FB4" w:rsidRPr="006D2FB4" w14:paraId="49A2CE0C" w14:textId="77777777">
        <w:tc>
          <w:tcPr>
            <w:tcW w:w="3708" w:type="dxa"/>
          </w:tcPr>
          <w:p w14:paraId="0B84D6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Проекты лыж</w:t>
            </w:r>
          </w:p>
        </w:tc>
        <w:tc>
          <w:tcPr>
            <w:tcW w:w="1620" w:type="dxa"/>
          </w:tcPr>
          <w:p w14:paraId="0217A8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609B87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5 000</w:t>
            </w:r>
          </w:p>
        </w:tc>
      </w:tr>
      <w:tr w:rsidR="006D2FB4" w:rsidRPr="006D2FB4" w14:paraId="3797EAC1" w14:textId="77777777">
        <w:tc>
          <w:tcPr>
            <w:tcW w:w="3708" w:type="dxa"/>
          </w:tcPr>
          <w:p w14:paraId="05C785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Стандартизация методов расчета</w:t>
            </w:r>
          </w:p>
        </w:tc>
        <w:tc>
          <w:tcPr>
            <w:tcW w:w="1620" w:type="dxa"/>
          </w:tcPr>
          <w:p w14:paraId="526751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60AF13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15 000</w:t>
            </w:r>
          </w:p>
        </w:tc>
      </w:tr>
      <w:tr w:rsidR="006D2FB4" w:rsidRPr="006D2FB4" w14:paraId="7A073DAB" w14:textId="77777777">
        <w:tc>
          <w:tcPr>
            <w:tcW w:w="3708" w:type="dxa"/>
          </w:tcPr>
          <w:p w14:paraId="5A15BF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Статические испытания самолетов</w:t>
            </w:r>
          </w:p>
        </w:tc>
        <w:tc>
          <w:tcPr>
            <w:tcW w:w="1620" w:type="dxa"/>
          </w:tcPr>
          <w:p w14:paraId="0F711B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012B6D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15 000</w:t>
            </w:r>
          </w:p>
        </w:tc>
      </w:tr>
      <w:tr w:rsidR="006D2FB4" w:rsidRPr="006D2FB4" w14:paraId="7B3C63D0" w14:textId="77777777">
        <w:tc>
          <w:tcPr>
            <w:tcW w:w="3708" w:type="dxa"/>
          </w:tcPr>
          <w:p w14:paraId="02D5B4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Аэродромные испытания самолетов, винтов, лыж</w:t>
            </w:r>
          </w:p>
        </w:tc>
        <w:tc>
          <w:tcPr>
            <w:tcW w:w="1620" w:type="dxa"/>
          </w:tcPr>
          <w:p w14:paraId="5B7756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Pr>
          <w:p w14:paraId="0C3C2A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10 000</w:t>
            </w:r>
          </w:p>
        </w:tc>
      </w:tr>
      <w:tr w:rsidR="00671EA8" w:rsidRPr="006D2FB4" w14:paraId="20A920A1" w14:textId="77777777">
        <w:tc>
          <w:tcPr>
            <w:tcW w:w="3708" w:type="dxa"/>
            <w:tcBorders>
              <w:bottom w:val="single" w:sz="12" w:space="0" w:color="auto"/>
            </w:tcBorders>
          </w:tcPr>
          <w:p w14:paraId="56CE10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Механические испытания в лабораториях</w:t>
            </w:r>
          </w:p>
        </w:tc>
        <w:tc>
          <w:tcPr>
            <w:tcW w:w="1620" w:type="dxa"/>
            <w:tcBorders>
              <w:bottom w:val="single" w:sz="12" w:space="0" w:color="auto"/>
            </w:tcBorders>
          </w:tcPr>
          <w:p w14:paraId="3A49EB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710" w:type="dxa"/>
            <w:tcBorders>
              <w:bottom w:val="single" w:sz="12" w:space="0" w:color="auto"/>
            </w:tcBorders>
          </w:tcPr>
          <w:p w14:paraId="40D403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10 000 (2010,250)</w:t>
            </w:r>
          </w:p>
        </w:tc>
      </w:tr>
    </w:tbl>
    <w:p w14:paraId="13558A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B595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Правительство предложило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к июлю 1925 построить пассажирский самолет для перелета Москва - Пекин (228,53).</w:t>
      </w:r>
    </w:p>
    <w:p w14:paraId="782A49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630949" w14:textId="77777777" w:rsidR="00063568" w:rsidRPr="006D2FB4" w:rsidRDefault="00063568"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марте 1925 года без лишней огласки началась подготовка к первому, в истории советской авиации, международному перелету. Более того, многие подробности этого перелета оставались секретными и после его успешного окончания. Маршрут перелета Москва – Пекин – Токио был выбран не случайно. В то время многие европейские летчики планировали свои рекордные перелеты именно в этом направлении, а в начале 1925 года немецкая авиакомпания «Аэро Ллойд запросила в Наркомате иностранных дел СССР разрешение на перелет Берлин – Москва – Пекин для подготовки трассы Транссибирской авиалинии. Ускорило подготовку к перелету известие о, планировавшемся на июль, перелете японцев по маршруту Токио – Пекин – Москва – Париж. Подготовительные мероприятия провели оперативно, а 24 мая в прессе развернулась агитационная компания (21249).</w:t>
      </w:r>
    </w:p>
    <w:p w14:paraId="7267E339"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p>
    <w:p w14:paraId="095964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в Москве демонстрировался Юнкерс Г-23. В варианте бомбардировщика пассажирский салон переделывался в бомбоотсек на 700 кг. П.И.Б. - новый начальник ВВС писал "До сих пор в России сконструирован один металлический самолет ЦАГИ со 100 сильным мотором...Сейчас конструируется и скоро будет выведен на разведку металлический бомбовоз ЦАГИ, но это все еще опыты. Вместе с тем, металлическое самолетостроение в отношении бомбовозов имеет огромное значение. Поэтому сотрудничество фирмы Юнкерс, мне представляется, оспариваться не может (1795,11).</w:t>
      </w:r>
    </w:p>
    <w:p w14:paraId="457F45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FC5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фирма Юнкерс остановила производство в Филях (штат сократился с 1165 до 30 и 154 немца вернулись в Дессау), так как на декабрьский ультиматум с требованием заказов ответа не последовало. Однако, окончательно Юнкерс ушел в марте 1927 (3012).</w:t>
      </w:r>
    </w:p>
    <w:p w14:paraId="2C8CE4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15E5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года УВВС дополнительно закупило 4 бомбовоза “Фарман-Голиаф” (РГВА. Ф. 4. Оп. 1. Д. 91. Л. 450; Ф. 29. Оп. 10. Д. 655. Л. 79—80.) для оснащения Военно-воздушных сил тренировочной тяжелой авиацией (“Фарман-Голиаф” был первым бомбардировщиком, закупленным СССР в 1920-е годы за рубежом.). Непосредственной закупкой самолетов занималось советское торгпредство в Париже при участии авиационного атташе Л.Г. </w:t>
      </w:r>
      <w:proofErr w:type="spellStart"/>
      <w:r w:rsidRPr="006D2FB4">
        <w:rPr>
          <w:rFonts w:ascii="Times New Roman" w:hAnsi="Times New Roman" w:cs="Times New Roman"/>
          <w:color w:val="000000" w:themeColor="text1"/>
          <w:sz w:val="16"/>
          <w:szCs w:val="16"/>
        </w:rPr>
        <w:t>Минова</w:t>
      </w:r>
      <w:proofErr w:type="spellEnd"/>
      <w:r w:rsidRPr="006D2FB4">
        <w:rPr>
          <w:rFonts w:ascii="Times New Roman" w:hAnsi="Times New Roman" w:cs="Times New Roman"/>
          <w:color w:val="000000" w:themeColor="text1"/>
          <w:sz w:val="16"/>
          <w:szCs w:val="16"/>
        </w:rPr>
        <w:t xml:space="preserve">. “Фарманы” принимал приехавший из Москвы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у которого попутно состоялась неофициальная встреча с министром авиации Франции Э. Лораном (Встреча П.И. Баранова с авиационным министром была устроена по инициативе французской стороны и внешне выглядела совершенно случайной, в связи с тем что начальник ВВС РККА прибыл в Париж инкогнито.). Позднее были приобретены еще несколько самолетов этого типа, что позволило командованию ВВС сформировать две эскадрильи бомбовозов. В последующие годы импорт авиационной техники из Франции стал незначительным и серьезно не влиял на развитие отечественных Военно-воздушных сил (В импортном плане закупок на 1931 г. Франция находилась в разделе “разные страны”, что достаточно четко отражает отсутствие стойкого интереса со стороны советского руководства, начальствующего состава РККА и ВВС к французской авиатехнике. Одними из последних самолетов, закупленных во Франции в 1929 г., были образцы “Бреге” и “Спад”, приобретенные за 140 тыс. рублей (РГВА. Ф. 33988. Оп. 3. Д. 131. Л. 8).) (11174).</w:t>
      </w:r>
    </w:p>
    <w:p w14:paraId="4714EE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C2446A"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технической секцией УВВС утвер</w:t>
      </w:r>
      <w:r w:rsidRPr="006D2FB4">
        <w:rPr>
          <w:rFonts w:ascii="Times New Roman" w:hAnsi="Times New Roman" w:cs="Times New Roman"/>
          <w:color w:val="000000" w:themeColor="text1"/>
          <w:sz w:val="16"/>
          <w:szCs w:val="16"/>
        </w:rPr>
        <w:softHyphen/>
        <w:t>ждено техническое задание на авиамотор мощнос</w:t>
      </w:r>
      <w:r w:rsidRPr="006D2FB4">
        <w:rPr>
          <w:rFonts w:ascii="Times New Roman" w:hAnsi="Times New Roman" w:cs="Times New Roman"/>
          <w:color w:val="000000" w:themeColor="text1"/>
          <w:sz w:val="16"/>
          <w:szCs w:val="16"/>
        </w:rPr>
        <w:softHyphen/>
        <w:t>тью 600-700 л.с. с жидкостным охлаждением, с чис</w:t>
      </w:r>
      <w:r w:rsidRPr="006D2FB4">
        <w:rPr>
          <w:rFonts w:ascii="Times New Roman" w:hAnsi="Times New Roman" w:cs="Times New Roman"/>
          <w:color w:val="000000" w:themeColor="text1"/>
          <w:sz w:val="16"/>
          <w:szCs w:val="16"/>
        </w:rPr>
        <w:softHyphen/>
        <w:t>лом цилиндров не более 6 в ряд (22518).</w:t>
      </w:r>
    </w:p>
    <w:p w14:paraId="7FC78B78" w14:textId="77777777" w:rsidR="00063568" w:rsidRPr="006D2FB4" w:rsidRDefault="00063568" w:rsidP="00054315">
      <w:pPr>
        <w:spacing w:after="0" w:line="240" w:lineRule="auto"/>
        <w:jc w:val="both"/>
        <w:rPr>
          <w:rFonts w:ascii="Times New Roman" w:hAnsi="Times New Roman" w:cs="Times New Roman"/>
          <w:color w:val="000000" w:themeColor="text1"/>
          <w:sz w:val="16"/>
          <w:szCs w:val="16"/>
        </w:rPr>
      </w:pPr>
    </w:p>
    <w:p w14:paraId="091CE3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завод ГАЗ-4 Мотор начал изготовление 5-цилиндрового мотора для учебного самолета мощностью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закончил 4 ноября 1925 (2278).</w:t>
      </w:r>
    </w:p>
    <w:p w14:paraId="344669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3D27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 в СССР в небольшом количестве поступили английские моторы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"Лайон" мощностью 450 л.с. В отличие от "Юпитера", они имели водяное охлаждение. Мотор считался перспективным и одно время его собирались скопировать и строить в СССР, так же как американский "Либерти". Так, "Лайон" выбрали на замену "Юпитеру", что было зафиксировано в соглашении о порядке финансирования постройки "самолета специального назначения" (12001).</w:t>
      </w:r>
    </w:p>
    <w:p w14:paraId="21120F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DC04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была утверждена пулеметная установка для стрельбы через винт Д-1 на Р-1. Потом изготовили и установили 103, но в 1925/26 заменили другой (2280,83).</w:t>
      </w:r>
    </w:p>
    <w:p w14:paraId="2FA7E7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64FA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синхронизатор Д-2 (ПУЛ-2) для Р-1 был изготовлен в виде опытного образца еще испытан и забракован (11923).</w:t>
      </w:r>
    </w:p>
    <w:p w14:paraId="57F5DC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260C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состоялся первый в СССР полет с научно-исследовательской целью - для испытания аэронавигационных приборов. На Р-1 летали </w:t>
      </w:r>
      <w:proofErr w:type="spellStart"/>
      <w:r w:rsidRPr="006D2FB4">
        <w:rPr>
          <w:rFonts w:ascii="Times New Roman" w:hAnsi="Times New Roman" w:cs="Times New Roman"/>
          <w:color w:val="000000" w:themeColor="text1"/>
          <w:sz w:val="16"/>
          <w:szCs w:val="16"/>
        </w:rPr>
        <w:t>Ф.С.Расторгуев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Н.Н.Курбатов</w:t>
      </w:r>
      <w:proofErr w:type="spellEnd"/>
      <w:r w:rsidRPr="006D2FB4">
        <w:rPr>
          <w:rFonts w:ascii="Times New Roman" w:hAnsi="Times New Roman" w:cs="Times New Roman"/>
          <w:color w:val="000000" w:themeColor="text1"/>
          <w:sz w:val="16"/>
          <w:szCs w:val="16"/>
        </w:rPr>
        <w:t>. В 1925 приняли бортовой визир АНБ-1, ветрочет, бортовой пеленгатор (271,101).</w:t>
      </w:r>
    </w:p>
    <w:p w14:paraId="64BC85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5542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 на проходившем в Харькове Всеукраинском конкурсе проектов рекордных и учебных планеров тот же маленький конструкторский коллектив (студенты Д. Л. Томашевич, Н. А. Железников и </w:t>
      </w:r>
      <w:proofErr w:type="spellStart"/>
      <w:r w:rsidRPr="006D2FB4">
        <w:rPr>
          <w:rFonts w:ascii="Times New Roman" w:hAnsi="Times New Roman" w:cs="Times New Roman"/>
          <w:color w:val="000000" w:themeColor="text1"/>
          <w:sz w:val="16"/>
          <w:szCs w:val="16"/>
        </w:rPr>
        <w:t>И.И.Савинский</w:t>
      </w:r>
      <w:proofErr w:type="spellEnd"/>
      <w:r w:rsidRPr="006D2FB4">
        <w:rPr>
          <w:rFonts w:ascii="Times New Roman" w:hAnsi="Times New Roman" w:cs="Times New Roman"/>
          <w:color w:val="000000" w:themeColor="text1"/>
          <w:sz w:val="16"/>
          <w:szCs w:val="16"/>
        </w:rPr>
        <w:t>) представил проект рекордного одноместного планера КПИР-4, который получил первый приз в своей группе. По аэродинамической схеме это был высокоплан, имевший крыло большого размаха с коротким подкосом и обтекаемый фюзеляж переменной формы по сечению (9536,2).</w:t>
      </w:r>
    </w:p>
    <w:p w14:paraId="74E758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490C38"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Павел Осипович защитил дипломный проект «Одноместный истреби</w:t>
      </w:r>
      <w:r w:rsidRPr="006D2FB4">
        <w:rPr>
          <w:rFonts w:ascii="Times New Roman" w:hAnsi="Times New Roman" w:cs="Times New Roman"/>
          <w:color w:val="000000" w:themeColor="text1"/>
          <w:sz w:val="16"/>
          <w:szCs w:val="16"/>
        </w:rPr>
        <w:softHyphen/>
        <w:t>тель с мотором 300 л.с.» и был зачислен инженером в отдел Авиации, гидроавиации и опытного строительства (АГОС ЦАГИ), возглавляемый А.Н. Туполевым. В тот период самолёты, создаваемые в АГОС, проектировались и строились совместно всем колле</w:t>
      </w:r>
      <w:r w:rsidRPr="006D2FB4">
        <w:rPr>
          <w:rFonts w:ascii="Times New Roman" w:hAnsi="Times New Roman" w:cs="Times New Roman"/>
          <w:color w:val="000000" w:themeColor="text1"/>
          <w:sz w:val="16"/>
          <w:szCs w:val="16"/>
        </w:rPr>
        <w:softHyphen/>
        <w:t>ктивом, состоявшим из нескольких групп. Каждая группа специализировалась на ка</w:t>
      </w:r>
      <w:r w:rsidRPr="006D2FB4">
        <w:rPr>
          <w:rFonts w:ascii="Times New Roman" w:hAnsi="Times New Roman" w:cs="Times New Roman"/>
          <w:color w:val="000000" w:themeColor="text1"/>
          <w:sz w:val="16"/>
          <w:szCs w:val="16"/>
        </w:rPr>
        <w:softHyphen/>
        <w:t>кой-то части (элементе) самолёта. Свою конструкторскую деятельность П.О. Сухой начал в небольшой группе А.И. Путилова. Этот коллектив занимался проектированием фюзеляжей, шасси и их увязкой с другими узлами и системами, практически, всех са</w:t>
      </w:r>
      <w:r w:rsidRPr="006D2FB4">
        <w:rPr>
          <w:rFonts w:ascii="Times New Roman" w:hAnsi="Times New Roman" w:cs="Times New Roman"/>
          <w:color w:val="000000" w:themeColor="text1"/>
          <w:sz w:val="16"/>
          <w:szCs w:val="16"/>
        </w:rPr>
        <w:softHyphen/>
        <w:t>молётов, созданных в АГОС. С 1925 г. Павел Осипович в составе этой группы, а позд</w:t>
      </w:r>
      <w:r w:rsidRPr="006D2FB4">
        <w:rPr>
          <w:rFonts w:ascii="Times New Roman" w:hAnsi="Times New Roman" w:cs="Times New Roman"/>
          <w:color w:val="000000" w:themeColor="text1"/>
          <w:sz w:val="16"/>
          <w:szCs w:val="16"/>
        </w:rPr>
        <w:softHyphen/>
        <w:t>нее бригады, принимал участие в создании самолётов АНТ-3 (Р-3), АНТ-4 (ТБ-1), АНТ-5 (И-4), АНТ-6 (ТБ-3), АНТ-7 (Р-6), АНТ-9, АНТ-10 (Р-7), АНТ-12 (И-5), АНТ-13 (И-8), АНТ-14 «Правда», АНТ-17 (ТШ-Б) (15801).</w:t>
      </w:r>
    </w:p>
    <w:p w14:paraId="0F66BCF4"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736B92BC" w14:textId="77777777" w:rsidR="00A34E0F" w:rsidRPr="006D2FB4" w:rsidRDefault="00A34E0F"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 на заседании технического совета ОВИ ГУВИ ВСНХ принимается постановление по ускорению работ с </w:t>
      </w:r>
      <w:proofErr w:type="spellStart"/>
      <w:r w:rsidRPr="006D2FB4">
        <w:rPr>
          <w:rFonts w:ascii="Times New Roman" w:hAnsi="Times New Roman" w:cs="Times New Roman"/>
          <w:color w:val="000000" w:themeColor="text1"/>
          <w:sz w:val="16"/>
          <w:szCs w:val="16"/>
        </w:rPr>
        <w:t>форсовым</w:t>
      </w:r>
      <w:proofErr w:type="spellEnd"/>
      <w:r w:rsidRPr="006D2FB4">
        <w:rPr>
          <w:rFonts w:ascii="Times New Roman" w:hAnsi="Times New Roman" w:cs="Times New Roman"/>
          <w:color w:val="000000" w:themeColor="text1"/>
          <w:sz w:val="16"/>
          <w:szCs w:val="16"/>
        </w:rPr>
        <w:t xml:space="preserve"> составом для мины </w:t>
      </w:r>
      <w:proofErr w:type="spellStart"/>
      <w:r w:rsidRPr="006D2FB4">
        <w:rPr>
          <w:rFonts w:ascii="Times New Roman" w:hAnsi="Times New Roman" w:cs="Times New Roman"/>
          <w:color w:val="000000" w:themeColor="text1"/>
          <w:sz w:val="16"/>
          <w:szCs w:val="16"/>
        </w:rPr>
        <w:t>Н.И.Тихомирова</w:t>
      </w:r>
      <w:proofErr w:type="spellEnd"/>
      <w:r w:rsidRPr="006D2FB4">
        <w:rPr>
          <w:rFonts w:ascii="Times New Roman" w:hAnsi="Times New Roman" w:cs="Times New Roman"/>
          <w:color w:val="000000" w:themeColor="text1"/>
          <w:sz w:val="16"/>
          <w:szCs w:val="16"/>
        </w:rPr>
        <w:t xml:space="preserve">, с поручением разработки этого состава отделу порохов </w:t>
      </w:r>
      <w:proofErr w:type="spellStart"/>
      <w:r w:rsidRPr="006D2FB4">
        <w:rPr>
          <w:rFonts w:ascii="Times New Roman" w:hAnsi="Times New Roman" w:cs="Times New Roman"/>
          <w:color w:val="000000" w:themeColor="text1"/>
          <w:sz w:val="16"/>
          <w:szCs w:val="16"/>
        </w:rPr>
        <w:t>ГИПХа</w:t>
      </w:r>
      <w:proofErr w:type="spellEnd"/>
      <w:r w:rsidRPr="006D2FB4">
        <w:rPr>
          <w:rFonts w:ascii="Times New Roman" w:hAnsi="Times New Roman" w:cs="Times New Roman"/>
          <w:color w:val="000000" w:themeColor="text1"/>
          <w:sz w:val="16"/>
          <w:szCs w:val="16"/>
        </w:rPr>
        <w:t>.</w:t>
      </w:r>
    </w:p>
    <w:p w14:paraId="00E93C0C" w14:textId="77777777" w:rsidR="00A34E0F" w:rsidRPr="006D2FB4" w:rsidRDefault="00A34E0F"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1926-1927 гг. сотрудники Лаборатории Тихомирова занимались проведением испытаний по внутренней баллистике в подвальном помещении </w:t>
      </w:r>
      <w:proofErr w:type="spellStart"/>
      <w:r w:rsidRPr="006D2FB4">
        <w:rPr>
          <w:rFonts w:ascii="Times New Roman" w:hAnsi="Times New Roman" w:cs="Times New Roman"/>
          <w:color w:val="000000" w:themeColor="text1"/>
          <w:sz w:val="16"/>
          <w:szCs w:val="16"/>
        </w:rPr>
        <w:t>ГИПХа</w:t>
      </w:r>
      <w:proofErr w:type="spellEnd"/>
      <w:r w:rsidRPr="006D2FB4">
        <w:rPr>
          <w:rFonts w:ascii="Times New Roman" w:hAnsi="Times New Roman" w:cs="Times New Roman"/>
          <w:color w:val="000000" w:themeColor="text1"/>
          <w:sz w:val="16"/>
          <w:szCs w:val="16"/>
        </w:rPr>
        <w:t>. Опытные камеры и образцы корпусов ракетных снарядов изготавливались в мастерских Главного Артиллерийского Полигона.</w:t>
      </w:r>
    </w:p>
    <w:p w14:paraId="0EB154AE" w14:textId="77777777" w:rsidR="00A34E0F" w:rsidRPr="006D2FB4" w:rsidRDefault="00A34E0F"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1927 г. </w:t>
      </w:r>
      <w:proofErr w:type="spellStart"/>
      <w:r w:rsidRPr="006D2FB4">
        <w:rPr>
          <w:rFonts w:ascii="Times New Roman" w:hAnsi="Times New Roman" w:cs="Times New Roman"/>
          <w:color w:val="000000" w:themeColor="text1"/>
          <w:sz w:val="16"/>
          <w:szCs w:val="16"/>
        </w:rPr>
        <w:t>В.А.Артемьев</w:t>
      </w:r>
      <w:proofErr w:type="spellEnd"/>
      <w:r w:rsidRPr="006D2FB4">
        <w:rPr>
          <w:rFonts w:ascii="Times New Roman" w:hAnsi="Times New Roman" w:cs="Times New Roman"/>
          <w:color w:val="000000" w:themeColor="text1"/>
          <w:sz w:val="16"/>
          <w:szCs w:val="16"/>
        </w:rPr>
        <w:t xml:space="preserve"> возвращается из заключения и Николай Иванович тут же принимает его обратно. Отсидев несколько лет без вины, </w:t>
      </w:r>
      <w:proofErr w:type="spellStart"/>
      <w:r w:rsidRPr="006D2FB4">
        <w:rPr>
          <w:rFonts w:ascii="Times New Roman" w:hAnsi="Times New Roman" w:cs="Times New Roman"/>
          <w:color w:val="000000" w:themeColor="text1"/>
          <w:sz w:val="16"/>
          <w:szCs w:val="16"/>
        </w:rPr>
        <w:t>В.А.Артемьев</w:t>
      </w:r>
      <w:proofErr w:type="spellEnd"/>
      <w:r w:rsidRPr="006D2FB4">
        <w:rPr>
          <w:rFonts w:ascii="Times New Roman" w:hAnsi="Times New Roman" w:cs="Times New Roman"/>
          <w:color w:val="000000" w:themeColor="text1"/>
          <w:sz w:val="16"/>
          <w:szCs w:val="16"/>
        </w:rPr>
        <w:t xml:space="preserve"> до сих пор так и остался не реабилитированным (15252).</w:t>
      </w:r>
    </w:p>
    <w:p w14:paraId="440A5328" w14:textId="77777777" w:rsidR="00A34E0F" w:rsidRPr="006D2FB4" w:rsidRDefault="00A34E0F" w:rsidP="00054315">
      <w:pPr>
        <w:shd w:val="clear" w:color="auto" w:fill="FFFFFF"/>
        <w:spacing w:after="0" w:line="240" w:lineRule="auto"/>
        <w:jc w:val="both"/>
        <w:rPr>
          <w:rFonts w:ascii="Times New Roman" w:hAnsi="Times New Roman" w:cs="Times New Roman"/>
          <w:color w:val="000000" w:themeColor="text1"/>
          <w:sz w:val="16"/>
          <w:szCs w:val="16"/>
        </w:rPr>
      </w:pPr>
    </w:p>
    <w:p w14:paraId="5B24F07F"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 на проходившем в Харькове Всеукраинском конкурсе проектов рекордных и учебных планеров тот же маленький конструкторский коллектив представил проект рекордного одноместного планера КПИР-4, который получил первый приз в своей группе. По аэродинамической схеме это был высокоплан, имевший крыло большого размаха с коротким подкосом и обтекаемый фюзеляж переменной формы по сечению. Построенный весной аппарат в августе 1925 г. принимал участие в 6-х Рейнских планерных соревнованиях в Германии, проходивших на горе </w:t>
      </w:r>
      <w:proofErr w:type="spellStart"/>
      <w:r w:rsidRPr="006D2FB4">
        <w:rPr>
          <w:rFonts w:ascii="Times New Roman" w:hAnsi="Times New Roman" w:cs="Times New Roman"/>
          <w:color w:val="000000" w:themeColor="text1"/>
          <w:sz w:val="16"/>
          <w:szCs w:val="16"/>
        </w:rPr>
        <w:t>Вассеркуппе</w:t>
      </w:r>
      <w:proofErr w:type="spellEnd"/>
      <w:r w:rsidRPr="006D2FB4">
        <w:rPr>
          <w:rFonts w:ascii="Times New Roman" w:hAnsi="Times New Roman" w:cs="Times New Roman"/>
          <w:color w:val="000000" w:themeColor="text1"/>
          <w:sz w:val="16"/>
          <w:szCs w:val="16"/>
        </w:rPr>
        <w:t>.</w:t>
      </w:r>
    </w:p>
    <w:p w14:paraId="332B1AE5"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Наэтом</w:t>
      </w:r>
      <w:proofErr w:type="spellEnd"/>
      <w:r w:rsidRPr="006D2FB4">
        <w:rPr>
          <w:rFonts w:ascii="Times New Roman" w:hAnsi="Times New Roman" w:cs="Times New Roman"/>
          <w:color w:val="000000" w:themeColor="text1"/>
          <w:sz w:val="16"/>
          <w:szCs w:val="16"/>
        </w:rPr>
        <w:t xml:space="preserve"> международном смотре КПИР- 4 показал неплохие результаты. </w:t>
      </w:r>
      <w:proofErr w:type="spellStart"/>
      <w:r w:rsidRPr="006D2FB4">
        <w:rPr>
          <w:rFonts w:ascii="Times New Roman" w:hAnsi="Times New Roman" w:cs="Times New Roman"/>
          <w:color w:val="000000" w:themeColor="text1"/>
          <w:sz w:val="16"/>
          <w:szCs w:val="16"/>
        </w:rPr>
        <w:t>Яковчук</w:t>
      </w:r>
      <w:proofErr w:type="spellEnd"/>
      <w:r w:rsidRPr="006D2FB4">
        <w:rPr>
          <w:rFonts w:ascii="Times New Roman" w:hAnsi="Times New Roman" w:cs="Times New Roman"/>
          <w:color w:val="000000" w:themeColor="text1"/>
          <w:sz w:val="16"/>
          <w:szCs w:val="16"/>
        </w:rPr>
        <w:t xml:space="preserve"> совершил 27 августа полет продолжительностью 1 час 16 минут и стал первым пилотом на состязаниях, сумевшим продержаться в воздухе свыше одного часа (18254).</w:t>
      </w:r>
    </w:p>
    <w:p w14:paraId="17B3861B"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p>
    <w:p w14:paraId="5D2C7526" w14:textId="77777777" w:rsidR="00286837" w:rsidRPr="006D2FB4" w:rsidRDefault="00286837"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Совет по ГА постановил летом провести дальний перелет по направлению на ДВ на самолетах советской постройки. В документах использовались названия “</w:t>
      </w:r>
      <w:proofErr w:type="spellStart"/>
      <w:r w:rsidRPr="006D2FB4">
        <w:rPr>
          <w:rFonts w:ascii="Times New Roman" w:hAnsi="Times New Roman" w:cs="Times New Roman"/>
          <w:color w:val="000000" w:themeColor="text1"/>
          <w:sz w:val="16"/>
          <w:szCs w:val="16"/>
        </w:rPr>
        <w:t>Дальневосточнй</w:t>
      </w:r>
      <w:proofErr w:type="spellEnd"/>
      <w:r w:rsidRPr="006D2FB4">
        <w:rPr>
          <w:rFonts w:ascii="Times New Roman" w:hAnsi="Times New Roman" w:cs="Times New Roman"/>
          <w:color w:val="000000" w:themeColor="text1"/>
          <w:sz w:val="16"/>
          <w:szCs w:val="16"/>
        </w:rPr>
        <w:t xml:space="preserve"> перелет”, “Перелет Москва-Монголия-Китай” и перелет “Москва-Пекин” (9495,24).</w:t>
      </w:r>
    </w:p>
    <w:p w14:paraId="0D972D9E" w14:textId="77777777" w:rsidR="00286837" w:rsidRPr="006D2FB4" w:rsidRDefault="00286837"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BDAEB5"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пилот Ф. С. Расторгуев совершил на Р-1 испытательный перелёт по маршруту Москва-Смоленск-Витебск-Ленинград-Москва.</w:t>
      </w:r>
    </w:p>
    <w:p w14:paraId="36E44B51"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апреля 1925 г. заместителем председателя Реввоенсовета СССР И. С. </w:t>
      </w:r>
      <w:proofErr w:type="spellStart"/>
      <w:r w:rsidRPr="006D2FB4">
        <w:rPr>
          <w:rFonts w:ascii="Times New Roman" w:hAnsi="Times New Roman" w:cs="Times New Roman"/>
          <w:color w:val="000000" w:themeColor="text1"/>
          <w:sz w:val="16"/>
          <w:szCs w:val="16"/>
        </w:rPr>
        <w:t>Уншлихтом</w:t>
      </w:r>
      <w:proofErr w:type="spellEnd"/>
      <w:r w:rsidRPr="006D2FB4">
        <w:rPr>
          <w:rFonts w:ascii="Times New Roman" w:hAnsi="Times New Roman" w:cs="Times New Roman"/>
          <w:color w:val="000000" w:themeColor="text1"/>
          <w:sz w:val="16"/>
          <w:szCs w:val="16"/>
        </w:rPr>
        <w:t xml:space="preserve"> был подписан приказ № 352:</w:t>
      </w:r>
    </w:p>
    <w:p w14:paraId="6F2A3C1D"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«Красной Армии поставлена задача развить свою военную технику; не отставать в этой области от враждебных нам буржуазных армий.</w:t>
      </w:r>
    </w:p>
    <w:p w14:paraId="42510EA2"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Очередной задачей перед трудящимися нашего Союза стала задача дать нашей авиации собственный мотор.</w:t>
      </w:r>
    </w:p>
    <w:p w14:paraId="3AAB3E7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Соединёнными усилиями рабочих и технического персонала заводов „Икар" и „Большевик" этот мотор был сдан в установленный Рабоче-Крестьянским Правительством срок.</w:t>
      </w:r>
    </w:p>
    <w:p w14:paraId="5688E886"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Ныне мы имеем возможность подвести итоги испытания мощного советского авиамотора, изготовленного указанными заводами. Итоги эти дают возможность Революционному Военному Совету Союза заявить перед лицом всей Красной Армии, перед лицом всех трудящихся, что мы преодолели существующую преграду, стоявшую на пути нашего авиастроительства: мы имеем свой родной советский мотор.</w:t>
      </w:r>
    </w:p>
    <w:p w14:paraId="5D4D2F79"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Громадный перелёт по маршруту Москва-Харьков-Киев-Смоленск-Москва, совершённый лётчиком тов. Иншаковым с бортмехаником тов. Тау-</w:t>
      </w:r>
      <w:proofErr w:type="spellStart"/>
      <w:r w:rsidRPr="006D2FB4">
        <w:rPr>
          <w:rFonts w:ascii="Times New Roman" w:hAnsi="Times New Roman" w:cs="Times New Roman"/>
          <w:color w:val="000000" w:themeColor="text1"/>
          <w:sz w:val="16"/>
          <w:szCs w:val="16"/>
        </w:rPr>
        <w:t>соном</w:t>
      </w:r>
      <w:proofErr w:type="spellEnd"/>
      <w:r w:rsidRPr="006D2FB4">
        <w:rPr>
          <w:rFonts w:ascii="Times New Roman" w:hAnsi="Times New Roman" w:cs="Times New Roman"/>
          <w:color w:val="000000" w:themeColor="text1"/>
          <w:sz w:val="16"/>
          <w:szCs w:val="16"/>
        </w:rPr>
        <w:t xml:space="preserve"> на моторе завода „Икар", и другой такой же перелёт по </w:t>
      </w:r>
      <w:proofErr w:type="spellStart"/>
      <w:r w:rsidRPr="006D2FB4">
        <w:rPr>
          <w:rFonts w:ascii="Times New Roman" w:hAnsi="Times New Roman" w:cs="Times New Roman"/>
          <w:color w:val="000000" w:themeColor="text1"/>
          <w:sz w:val="16"/>
          <w:szCs w:val="16"/>
        </w:rPr>
        <w:t>маргируту</w:t>
      </w:r>
      <w:proofErr w:type="spellEnd"/>
      <w:r w:rsidRPr="006D2FB4">
        <w:rPr>
          <w:rFonts w:ascii="Times New Roman" w:hAnsi="Times New Roman" w:cs="Times New Roman"/>
          <w:color w:val="000000" w:themeColor="text1"/>
          <w:sz w:val="16"/>
          <w:szCs w:val="16"/>
        </w:rPr>
        <w:t xml:space="preserve"> Москва-Смоленск-Ленин-град-Москва, совершённый лётчиком тов. Расторгуевым с наблюдателем тов. Курбатовым на моторе завода „Большевик", блестяще проведённые при неблагоприятных внешних условиях, дают полное основание этому заявлению.</w:t>
      </w:r>
    </w:p>
    <w:p w14:paraId="75232A24"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Отмечая этот в высшей степени радостный факт, РВС СССР приносит от имени всей Красной Армии глубокую благодарность рабочим и техническому персоналу заводов „Икар" и „Большевик", равно как и лицам, совершившим пробный перелёт: лётчикам тов. Иншакову и Расторгуеву, бортмеханику </w:t>
      </w:r>
      <w:proofErr w:type="spellStart"/>
      <w:r w:rsidRPr="006D2FB4">
        <w:rPr>
          <w:rFonts w:ascii="Times New Roman" w:hAnsi="Times New Roman" w:cs="Times New Roman"/>
          <w:color w:val="000000" w:themeColor="text1"/>
          <w:sz w:val="16"/>
          <w:szCs w:val="16"/>
        </w:rPr>
        <w:t>Таусону</w:t>
      </w:r>
      <w:proofErr w:type="spellEnd"/>
      <w:r w:rsidRPr="006D2FB4">
        <w:rPr>
          <w:rFonts w:ascii="Times New Roman" w:hAnsi="Times New Roman" w:cs="Times New Roman"/>
          <w:color w:val="000000" w:themeColor="text1"/>
          <w:sz w:val="16"/>
          <w:szCs w:val="16"/>
        </w:rPr>
        <w:t xml:space="preserve"> и наблюдателю тов. Курбатову» (15132).</w:t>
      </w:r>
    </w:p>
    <w:p w14:paraId="6114AA93"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70E0C136"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 на заседании Совета по гражданской авиации был поставлен вопрос о перелёте Москва-Пекин, получившем впоследствии наименование «Большой Восточный» и ставшим первым полноценным советским дальним перелётом. Для подготовки этой акции организовали специальную комиссию, в которую вошли представители Народного комиссариата иностранных дел, инспекции ГВФ, </w:t>
      </w:r>
      <w:proofErr w:type="spellStart"/>
      <w:r w:rsidRPr="006D2FB4">
        <w:rPr>
          <w:rFonts w:ascii="Times New Roman" w:hAnsi="Times New Roman" w:cs="Times New Roman"/>
          <w:color w:val="000000" w:themeColor="text1"/>
          <w:sz w:val="16"/>
          <w:szCs w:val="16"/>
        </w:rPr>
        <w:t>Добролёта</w:t>
      </w:r>
      <w:proofErr w:type="spellEnd"/>
      <w:r w:rsidRPr="006D2FB4">
        <w:rPr>
          <w:rFonts w:ascii="Times New Roman" w:hAnsi="Times New Roman" w:cs="Times New Roman"/>
          <w:color w:val="000000" w:themeColor="text1"/>
          <w:sz w:val="16"/>
          <w:szCs w:val="16"/>
        </w:rPr>
        <w:t>, газеты «Правда» и Госкино (15132).</w:t>
      </w:r>
    </w:p>
    <w:p w14:paraId="79611F76"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1E00F2F9"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без лишней огла</w:t>
      </w:r>
      <w:r w:rsidRPr="006D2FB4">
        <w:rPr>
          <w:rFonts w:ascii="Times New Roman" w:hAnsi="Times New Roman" w:cs="Times New Roman"/>
          <w:color w:val="000000" w:themeColor="text1"/>
          <w:sz w:val="16"/>
          <w:szCs w:val="16"/>
        </w:rPr>
        <w:softHyphen/>
        <w:t>ски началась подготовка к первому в истории совет</w:t>
      </w:r>
      <w:r w:rsidRPr="006D2FB4">
        <w:rPr>
          <w:rFonts w:ascii="Times New Roman" w:hAnsi="Times New Roman" w:cs="Times New Roman"/>
          <w:color w:val="000000" w:themeColor="text1"/>
          <w:sz w:val="16"/>
          <w:szCs w:val="16"/>
        </w:rPr>
        <w:softHyphen/>
        <w:t>ской авиации международному перелёту. Более того, многие подробности пере</w:t>
      </w:r>
      <w:r w:rsidRPr="006D2FB4">
        <w:rPr>
          <w:rFonts w:ascii="Times New Roman" w:hAnsi="Times New Roman" w:cs="Times New Roman"/>
          <w:color w:val="000000" w:themeColor="text1"/>
          <w:sz w:val="16"/>
          <w:szCs w:val="16"/>
        </w:rPr>
        <w:softHyphen/>
        <w:t>лёта оставались секретными и после его успешного окончания. Маршрут Москва - Пекин - Токио был выбран не случайно. В то время многие европейские лётчики планировали свои рекордные перелёты именно в этом направлении, а в начале 1925 г. немецкая авиакомпания «Аэро Ллойд» запросила в Наркомате иностранных дел СССР разрешение на перелёт Берлин - Москва - Пекин для подготовки трассы Транссибирской авиалинии. Ускорило подготовку к перелёту известие о плани</w:t>
      </w:r>
      <w:r w:rsidRPr="006D2FB4">
        <w:rPr>
          <w:rFonts w:ascii="Times New Roman" w:hAnsi="Times New Roman" w:cs="Times New Roman"/>
          <w:color w:val="000000" w:themeColor="text1"/>
          <w:sz w:val="16"/>
          <w:szCs w:val="16"/>
        </w:rPr>
        <w:softHyphen/>
        <w:t>ровавшемся на июль перелёте японцев по маршруту Токио - Пекин - Москва - Париж. Подготовительные мероприятия провели оперативно, а 24 мая в прессе развернулась агитационная компания (15973).</w:t>
      </w:r>
    </w:p>
    <w:p w14:paraId="2575ECBC"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3807BD91"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Совет по Гражданской авиации (ГА) довел до НКИД мнение «о жела</w:t>
      </w:r>
      <w:r w:rsidRPr="006D2FB4">
        <w:rPr>
          <w:rFonts w:ascii="Times New Roman" w:hAnsi="Times New Roman" w:cs="Times New Roman"/>
          <w:color w:val="000000" w:themeColor="text1"/>
          <w:sz w:val="16"/>
          <w:szCs w:val="16"/>
        </w:rPr>
        <w:softHyphen/>
        <w:t>тельности отклонения ходатайств иностранных обществ, в частности «Аэро Ллойда» и журнала «Де-</w:t>
      </w:r>
      <w:proofErr w:type="spellStart"/>
      <w:r w:rsidRPr="006D2FB4">
        <w:rPr>
          <w:rFonts w:ascii="Times New Roman" w:hAnsi="Times New Roman" w:cs="Times New Roman"/>
          <w:color w:val="000000" w:themeColor="text1"/>
          <w:sz w:val="16"/>
          <w:szCs w:val="16"/>
        </w:rPr>
        <w:t>Вохе</w:t>
      </w:r>
      <w:proofErr w:type="spellEnd"/>
      <w:r w:rsidRPr="006D2FB4">
        <w:rPr>
          <w:rFonts w:ascii="Times New Roman" w:hAnsi="Times New Roman" w:cs="Times New Roman"/>
          <w:color w:val="000000" w:themeColor="text1"/>
          <w:sz w:val="16"/>
          <w:szCs w:val="16"/>
        </w:rPr>
        <w:t>», о разрешении им произвести этот перелет на их самолётах». Нар</w:t>
      </w:r>
      <w:r w:rsidRPr="006D2FB4">
        <w:rPr>
          <w:rFonts w:ascii="Times New Roman" w:hAnsi="Times New Roman" w:cs="Times New Roman"/>
          <w:color w:val="000000" w:themeColor="text1"/>
          <w:sz w:val="16"/>
          <w:szCs w:val="16"/>
        </w:rPr>
        <w:softHyphen/>
        <w:t>кому Г.В. Чичерину также сообщили, что Общество «</w:t>
      </w:r>
      <w:proofErr w:type="spellStart"/>
      <w:r w:rsidRPr="006D2FB4">
        <w:rPr>
          <w:rFonts w:ascii="Times New Roman" w:hAnsi="Times New Roman" w:cs="Times New Roman"/>
          <w:color w:val="000000" w:themeColor="text1"/>
          <w:sz w:val="16"/>
          <w:szCs w:val="16"/>
        </w:rPr>
        <w:t>Добролёт</w:t>
      </w:r>
      <w:proofErr w:type="spellEnd"/>
      <w:r w:rsidRPr="006D2FB4">
        <w:rPr>
          <w:rFonts w:ascii="Times New Roman" w:hAnsi="Times New Roman" w:cs="Times New Roman"/>
          <w:color w:val="000000" w:themeColor="text1"/>
          <w:sz w:val="16"/>
          <w:szCs w:val="16"/>
        </w:rPr>
        <w:t>» и Общество друзей воз</w:t>
      </w:r>
      <w:r w:rsidRPr="006D2FB4">
        <w:rPr>
          <w:rFonts w:ascii="Times New Roman" w:hAnsi="Times New Roman" w:cs="Times New Roman"/>
          <w:color w:val="000000" w:themeColor="text1"/>
          <w:sz w:val="16"/>
          <w:szCs w:val="16"/>
        </w:rPr>
        <w:softHyphen/>
        <w:t>душного флота (ОДВФ) предполагают текущим летом совершить подобный перелёт в Пекин с возможным продолжением до Токио и предложили «войти в сношение с Прави</w:t>
      </w:r>
      <w:r w:rsidRPr="006D2FB4">
        <w:rPr>
          <w:rFonts w:ascii="Times New Roman" w:hAnsi="Times New Roman" w:cs="Times New Roman"/>
          <w:color w:val="000000" w:themeColor="text1"/>
          <w:sz w:val="16"/>
          <w:szCs w:val="16"/>
        </w:rPr>
        <w:softHyphen/>
        <w:t>тельствами Монголии, Китая и Японии в разрешении ими прилёта наших самолётов:</w:t>
      </w:r>
    </w:p>
    <w:p w14:paraId="1C003247" w14:textId="77777777" w:rsidR="00A34E0F" w:rsidRPr="006D2FB4" w:rsidRDefault="00A34E0F" w:rsidP="00054315">
      <w:pPr>
        <w:tabs>
          <w:tab w:val="left" w:pos="428"/>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по маршруту от </w:t>
      </w:r>
      <w:proofErr w:type="spellStart"/>
      <w:r w:rsidRPr="006D2FB4">
        <w:rPr>
          <w:rFonts w:ascii="Times New Roman" w:hAnsi="Times New Roman" w:cs="Times New Roman"/>
          <w:color w:val="000000" w:themeColor="text1"/>
          <w:sz w:val="16"/>
          <w:szCs w:val="16"/>
        </w:rPr>
        <w:t>Верхнеудинска</w:t>
      </w:r>
      <w:proofErr w:type="spellEnd"/>
      <w:r w:rsidRPr="006D2FB4">
        <w:rPr>
          <w:rFonts w:ascii="Times New Roman" w:hAnsi="Times New Roman" w:cs="Times New Roman"/>
          <w:color w:val="000000" w:themeColor="text1"/>
          <w:sz w:val="16"/>
          <w:szCs w:val="16"/>
        </w:rPr>
        <w:t xml:space="preserve"> через Ургу, Удэ, Калган — Пекин и дальше до моря по маршруту, указанному Китайским Правительством и представляющему технические удобства для полёта;</w:t>
      </w:r>
    </w:p>
    <w:p w14:paraId="4E959606" w14:textId="77777777" w:rsidR="00A34E0F" w:rsidRPr="006D2FB4" w:rsidRDefault="00A34E0F" w:rsidP="00054315">
      <w:pPr>
        <w:tabs>
          <w:tab w:val="left" w:pos="414"/>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по маршруту в пределах Японии до Токио».</w:t>
      </w:r>
    </w:p>
    <w:p w14:paraId="5BA941EA"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Задачами перелета, в соответствии с утвержденными позднее лозунгами агиткампа</w:t>
      </w:r>
      <w:r w:rsidRPr="006D2FB4">
        <w:rPr>
          <w:rFonts w:ascii="Times New Roman" w:hAnsi="Times New Roman" w:cs="Times New Roman"/>
          <w:color w:val="000000" w:themeColor="text1"/>
          <w:sz w:val="16"/>
          <w:szCs w:val="16"/>
        </w:rPr>
        <w:softHyphen/>
        <w:t>нии, являлись: «Установление культурно-экономических связей с восточными окраина</w:t>
      </w:r>
      <w:r w:rsidRPr="006D2FB4">
        <w:rPr>
          <w:rFonts w:ascii="Times New Roman" w:hAnsi="Times New Roman" w:cs="Times New Roman"/>
          <w:color w:val="000000" w:themeColor="text1"/>
          <w:sz w:val="16"/>
          <w:szCs w:val="16"/>
        </w:rPr>
        <w:softHyphen/>
        <w:t>ми, связь с братским монгольским и китайским народами, проверка воздушного пути, тренировка лётного состава, проверка достижений советской авиапромышленности», хотя НКИД сразу же довел до сведения организаторов, что «основная цель перелёта — это политическая демонстрация», и предложил срочно разработать дополнительный мар</w:t>
      </w:r>
      <w:r w:rsidRPr="006D2FB4">
        <w:rPr>
          <w:rFonts w:ascii="Times New Roman" w:hAnsi="Times New Roman" w:cs="Times New Roman"/>
          <w:color w:val="000000" w:themeColor="text1"/>
          <w:sz w:val="16"/>
          <w:szCs w:val="16"/>
        </w:rPr>
        <w:softHyphen/>
        <w:t>шрут Пекин — Кантон — Пекин — Москва (15783).</w:t>
      </w:r>
    </w:p>
    <w:p w14:paraId="075290C4" w14:textId="77777777" w:rsidR="00A34E0F" w:rsidRPr="006D2FB4" w:rsidRDefault="00A34E0F" w:rsidP="00054315">
      <w:pPr>
        <w:spacing w:after="0" w:line="240" w:lineRule="auto"/>
        <w:jc w:val="both"/>
        <w:rPr>
          <w:rFonts w:ascii="Times New Roman" w:hAnsi="Times New Roman" w:cs="Times New Roman"/>
          <w:color w:val="000000" w:themeColor="text1"/>
          <w:sz w:val="16"/>
          <w:szCs w:val="16"/>
        </w:rPr>
      </w:pPr>
    </w:p>
    <w:p w14:paraId="0588721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E8EA4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3FB2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марте 1925 года при Президиуме ВСНХ было создано Особое совещание по восстановлению основного капитала в промышленности (ОСВОК) занялось разработкой перспективного плана, пытаясь зафиксировать более высокие темпы развития тяжелой индустрии. Но даже планы ОСВОК не удовлетворяли </w:t>
      </w:r>
      <w:proofErr w:type="spellStart"/>
      <w:r w:rsidRPr="006D2FB4">
        <w:rPr>
          <w:rFonts w:ascii="Times New Roman" w:hAnsi="Times New Roman" w:cs="Times New Roman"/>
          <w:color w:val="000000" w:themeColor="text1"/>
          <w:sz w:val="16"/>
          <w:szCs w:val="16"/>
        </w:rPr>
        <w:t>пар¬тийное</w:t>
      </w:r>
      <w:proofErr w:type="spellEnd"/>
      <w:r w:rsidRPr="006D2FB4">
        <w:rPr>
          <w:rFonts w:ascii="Times New Roman" w:hAnsi="Times New Roman" w:cs="Times New Roman"/>
          <w:color w:val="000000" w:themeColor="text1"/>
          <w:sz w:val="16"/>
          <w:szCs w:val="16"/>
        </w:rPr>
        <w:t xml:space="preserve"> руководство, ориентированное на высокие темпы экономического роста. Постепенно центр тяжести в работе Госплана переносится на вопросы организации и распределения, составления операционных планов государственного хозяйства и утверждения программ развития отдельных отраслей и территорий. В этих условиях дезорганизация финансовой системы рассматривалась как благоприятный фактор для налаживания планового хозяйства (11575).</w:t>
      </w:r>
    </w:p>
    <w:p w14:paraId="23C1A2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1925 году были подготовлены контрольные цифры народного хозяйства на год, а затем Госплан перешел к разработке перспективного планирования и составлению пятилетних планов. Первые варианты пятилетнего плана, подготовленные Госпланом и ВСНХ, не были одобрены партийными инстанциями (11575).</w:t>
      </w:r>
    </w:p>
    <w:p w14:paraId="568E2E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4EED2"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года при Президиуме ВСНХ было </w:t>
      </w:r>
      <w:proofErr w:type="spellStart"/>
      <w:r w:rsidRPr="006D2FB4">
        <w:rPr>
          <w:rFonts w:ascii="Times New Roman" w:hAnsi="Times New Roman" w:cs="Times New Roman"/>
          <w:color w:val="000000" w:themeColor="text1"/>
          <w:sz w:val="16"/>
          <w:szCs w:val="16"/>
        </w:rPr>
        <w:t>создаио</w:t>
      </w:r>
      <w:proofErr w:type="spellEnd"/>
      <w:r w:rsidRPr="006D2FB4">
        <w:rPr>
          <w:rFonts w:ascii="Times New Roman" w:hAnsi="Times New Roman" w:cs="Times New Roman"/>
          <w:color w:val="000000" w:themeColor="text1"/>
          <w:sz w:val="16"/>
          <w:szCs w:val="16"/>
        </w:rPr>
        <w:t xml:space="preserve"> Особое совещание по восстановлению основного капитала в промышленности (ОСВОК), которое занялось разработкой перспективного плана, пытаясь зафиксировать более высокие темпы развития тяжелой индустрии. Но даже планы ОСВОК не удовлетворяли партийное руководство, ориентированное на высокие темпы экономического роста. Постепенно центр тяжести в работе Госплана переносится на вопросы организации и распределения, составления операционных планов государственного хозяйства и утверждения программ развития отдельных отраслей и территорий. В этих условиях дезорганизация финансовой системы рассматривалась как благоприятный фактор для налаживания планового хозяйства (18416).</w:t>
      </w:r>
    </w:p>
    <w:p w14:paraId="7D6AAB0D"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p>
    <w:p w14:paraId="00311DD8"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года для контроля над ходом выполнения заказа от 30 де</w:t>
      </w:r>
      <w:r w:rsidRPr="006D2FB4">
        <w:rPr>
          <w:rFonts w:ascii="Times New Roman" w:hAnsi="Times New Roman" w:cs="Times New Roman"/>
          <w:color w:val="000000" w:themeColor="text1"/>
          <w:sz w:val="16"/>
          <w:szCs w:val="16"/>
        </w:rPr>
        <w:softHyphen/>
        <w:t>кабря 1924 г. был назначен старший приемщик ВТУ Н.П. Горяев. В целях сокращения времени для решения вопросов согла</w:t>
      </w:r>
      <w:r w:rsidRPr="006D2FB4">
        <w:rPr>
          <w:rFonts w:ascii="Times New Roman" w:hAnsi="Times New Roman" w:cs="Times New Roman"/>
          <w:color w:val="000000" w:themeColor="text1"/>
          <w:sz w:val="16"/>
          <w:szCs w:val="16"/>
        </w:rPr>
        <w:softHyphen/>
        <w:t>сования, неизбежных на стадии разработки новых образцов, ВТУ в это же время принимает решение о направлении своих специалистов на предприятия треста в Ленинград . Уже в начале июня 1925 г. начальник радиоотдела ВТУ В. А. Олейников и постоянный член Технического комитета ВТУ А. Л. Минц прибыли в Ленинград для осмотра образцов, разработанных специалистами Военного отдела ЦРЛ.</w:t>
      </w:r>
    </w:p>
    <w:p w14:paraId="77528E5A"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Несмотря на крайнюю нехватку персонала отдела, работы продвигались достаточно быстро. В мае 1925 г. конструирование радиостанций ПОЛЕ, ГОРА1, ГОРА2, ГОРА3, ГОРА4 и ЛУГА1 было завершено, и рации сданы на радиозавод им. Коминтерна для проведения полевых опытов для проверки ла</w:t>
      </w:r>
      <w:r w:rsidRPr="006D2FB4">
        <w:rPr>
          <w:rFonts w:ascii="Times New Roman" w:hAnsi="Times New Roman" w:cs="Times New Roman"/>
          <w:color w:val="000000" w:themeColor="text1"/>
          <w:sz w:val="16"/>
          <w:szCs w:val="16"/>
        </w:rPr>
        <w:softHyphen/>
        <w:t>бораторных результатов, выяснения условий работы, составления инструкций. При этом были выявлены возможности широкой унификации приемника и пе</w:t>
      </w:r>
      <w:r w:rsidRPr="006D2FB4">
        <w:rPr>
          <w:rFonts w:ascii="Times New Roman" w:hAnsi="Times New Roman" w:cs="Times New Roman"/>
          <w:color w:val="000000" w:themeColor="text1"/>
          <w:sz w:val="16"/>
          <w:szCs w:val="16"/>
        </w:rPr>
        <w:softHyphen/>
        <w:t>редатчика для радиостанции ПОЛЕ и радиостанции ГОРА4, а также для ра</w:t>
      </w:r>
      <w:r w:rsidRPr="006D2FB4">
        <w:rPr>
          <w:rFonts w:ascii="Times New Roman" w:hAnsi="Times New Roman" w:cs="Times New Roman"/>
          <w:color w:val="000000" w:themeColor="text1"/>
          <w:sz w:val="16"/>
          <w:szCs w:val="16"/>
        </w:rPr>
        <w:softHyphen/>
        <w:t>диостанций ГОРА1, ГОРА2 и ГОРА3. Вместе с тем избежать задержек не удалось. Основная причина крылась в том, что в разрабатываемых станциях некоторые из важнейших агрегатов и составных частей были импортными. Сказывалась слабая техническая база отечественной промышленности. Имен</w:t>
      </w:r>
      <w:r w:rsidRPr="006D2FB4">
        <w:rPr>
          <w:rFonts w:ascii="Times New Roman" w:hAnsi="Times New Roman" w:cs="Times New Roman"/>
          <w:color w:val="000000" w:themeColor="text1"/>
          <w:sz w:val="16"/>
          <w:szCs w:val="16"/>
        </w:rPr>
        <w:softHyphen/>
        <w:t>но из-за перебоев с поставками импортных узлов, агрегатов, материалов и сейчас, и позднее возникали задержки с изготовлением многих образцов средств связи. Наиболее остро стоял вопрос с динамо-машинами и умформе</w:t>
      </w:r>
      <w:r w:rsidRPr="006D2FB4">
        <w:rPr>
          <w:rFonts w:ascii="Times New Roman" w:hAnsi="Times New Roman" w:cs="Times New Roman"/>
          <w:color w:val="000000" w:themeColor="text1"/>
          <w:sz w:val="16"/>
          <w:szCs w:val="16"/>
        </w:rPr>
        <w:softHyphen/>
        <w:t>рами. Второй хронической болезнью была нехватка в Военном отделе персо</w:t>
      </w:r>
      <w:r w:rsidRPr="006D2FB4">
        <w:rPr>
          <w:rFonts w:ascii="Times New Roman" w:hAnsi="Times New Roman" w:cs="Times New Roman"/>
          <w:color w:val="000000" w:themeColor="text1"/>
          <w:sz w:val="16"/>
          <w:szCs w:val="16"/>
        </w:rPr>
        <w:softHyphen/>
        <w:t>нала, из-за чего шло опоздание с изготовлением пеленгаторной станции КОЛ и дуплексных приспособлений к артиллерийским радиостанциям (19098).</w:t>
      </w:r>
    </w:p>
    <w:p w14:paraId="352C1D51"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p>
    <w:p w14:paraId="786D6FA2"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года для контроля над ходом выполнения заказов на радиооборудование был назначен старший приемщик ВТУ Н.П. Горяев. В целях сокращения времени для решения вопросов согласования, неизбежных на стадии разработки новых образцов, ВТУ в это же время принимает решение о направлении своих специалистов на предприятия треста в Ленинград. Уже в начале июня 1925 г. начальник радиоотдела ВТУ </w:t>
      </w:r>
      <w:proofErr w:type="spellStart"/>
      <w:r w:rsidRPr="006D2FB4">
        <w:rPr>
          <w:rFonts w:ascii="Times New Roman" w:hAnsi="Times New Roman" w:cs="Times New Roman"/>
          <w:color w:val="000000" w:themeColor="text1"/>
          <w:sz w:val="16"/>
          <w:szCs w:val="16"/>
        </w:rPr>
        <w:t>В.А.Олейников</w:t>
      </w:r>
      <w:proofErr w:type="spellEnd"/>
      <w:r w:rsidRPr="006D2FB4">
        <w:rPr>
          <w:rFonts w:ascii="Times New Roman" w:hAnsi="Times New Roman" w:cs="Times New Roman"/>
          <w:color w:val="000000" w:themeColor="text1"/>
          <w:sz w:val="16"/>
          <w:szCs w:val="16"/>
        </w:rPr>
        <w:t xml:space="preserve"> и постоянный член Технического комитета ВТУ А.Л. Минц прибыли в Ленинград для осмотра новых образцов (18297).</w:t>
      </w:r>
    </w:p>
    <w:p w14:paraId="1960976F"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p>
    <w:p w14:paraId="299E41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года для контроля над ходом выполнения заказа в Военном отделе ЦРЛ был назначен старший приемщик ВТУ Н.П. Горяев. В целях сокращения времени для решения вопросов </w:t>
      </w:r>
      <w:proofErr w:type="spellStart"/>
      <w:r w:rsidRPr="006D2FB4">
        <w:rPr>
          <w:rFonts w:ascii="Times New Roman" w:hAnsi="Times New Roman" w:cs="Times New Roman"/>
          <w:color w:val="000000" w:themeColor="text1"/>
          <w:sz w:val="16"/>
          <w:szCs w:val="16"/>
        </w:rPr>
        <w:t>согла</w:t>
      </w:r>
      <w:proofErr w:type="spellEnd"/>
      <w:r w:rsidRPr="006D2FB4">
        <w:rPr>
          <w:rFonts w:ascii="Times New Roman" w:hAnsi="Times New Roman" w:cs="Times New Roman"/>
          <w:color w:val="000000" w:themeColor="text1"/>
          <w:sz w:val="16"/>
          <w:szCs w:val="16"/>
        </w:rPr>
        <w:t xml:space="preserve"> сования, неизбежных на стадии разработки новых образцов, ВТУ в это же время принимает решение о направлении своих специалистов на предприятия треста в Ленинград (ЦГА СПб., ф. 2205, оп. 3, д. 4, л. 77.). Уже в начале июня 1925 г. начальник радиоотдела ВТУ В.А. Олейников и постоянный член Технического комитета ВТУ А.Л. Минц прибыли в Ленинград для осмотра образцов, разработанных специалистами Военного отдела ЦРЛ (ЦГА СПб., ф. 2205, оп. 3, д. 4, л. 78.). Несмотря на крайнюю нехватку персонала отдела, работы продвигались достаточно быстро. В мае 1925 г. конструирование радиостанций ПОЛЕ, ГОРА1, ГОРА2, ГОРА3, ГОРА4 и ЛУГА1 было завершено, и рации сданы на радиозавод им. Коминтерна для проведения полевых опытов для проверки ла </w:t>
      </w:r>
      <w:proofErr w:type="spellStart"/>
      <w:r w:rsidRPr="006D2FB4">
        <w:rPr>
          <w:rFonts w:ascii="Times New Roman" w:hAnsi="Times New Roman" w:cs="Times New Roman"/>
          <w:color w:val="000000" w:themeColor="text1"/>
          <w:sz w:val="16"/>
          <w:szCs w:val="16"/>
        </w:rPr>
        <w:t>бораторных</w:t>
      </w:r>
      <w:proofErr w:type="spellEnd"/>
      <w:r w:rsidRPr="006D2FB4">
        <w:rPr>
          <w:rFonts w:ascii="Times New Roman" w:hAnsi="Times New Roman" w:cs="Times New Roman"/>
          <w:color w:val="000000" w:themeColor="text1"/>
          <w:sz w:val="16"/>
          <w:szCs w:val="16"/>
        </w:rPr>
        <w:t xml:space="preserve"> результатов, выяснения условий работы, составления инструкций. При этом были выявлены возможности широкой унификации приемника и пе </w:t>
      </w:r>
      <w:proofErr w:type="spellStart"/>
      <w:r w:rsidRPr="006D2FB4">
        <w:rPr>
          <w:rFonts w:ascii="Times New Roman" w:hAnsi="Times New Roman" w:cs="Times New Roman"/>
          <w:color w:val="000000" w:themeColor="text1"/>
          <w:sz w:val="16"/>
          <w:szCs w:val="16"/>
        </w:rPr>
        <w:t>редатчика</w:t>
      </w:r>
      <w:proofErr w:type="spellEnd"/>
      <w:r w:rsidRPr="006D2FB4">
        <w:rPr>
          <w:rFonts w:ascii="Times New Roman" w:hAnsi="Times New Roman" w:cs="Times New Roman"/>
          <w:color w:val="000000" w:themeColor="text1"/>
          <w:sz w:val="16"/>
          <w:szCs w:val="16"/>
        </w:rPr>
        <w:t xml:space="preserve"> для радиостанции ПОЛЕ и радиостанции ГОРА4, а также для радиостанций ГОРА1, ГОРА2 и ГОРА31. Вместе с тем избежать задержек не удалось. Основная причина крылась в том, что в разрабатываемых станциях некоторые из важнейших агрегатов и составных частей были импортными. Сказывалась слабая техническая база отечественной промышленности. Имен но из-за перебоев с поставками импортных узлов, агрегатов, материалов и сейчас, и позднее возникали задержки с изготовлением многих образцов средств связи. Наиболее остро стоял вопрос с динамо-машинами и </w:t>
      </w:r>
      <w:proofErr w:type="spellStart"/>
      <w:r w:rsidRPr="006D2FB4">
        <w:rPr>
          <w:rFonts w:ascii="Times New Roman" w:hAnsi="Times New Roman" w:cs="Times New Roman"/>
          <w:color w:val="000000" w:themeColor="text1"/>
          <w:sz w:val="16"/>
          <w:szCs w:val="16"/>
        </w:rPr>
        <w:t>умформе</w:t>
      </w:r>
      <w:proofErr w:type="spellEnd"/>
      <w:r w:rsidRPr="006D2FB4">
        <w:rPr>
          <w:rFonts w:ascii="Times New Roman" w:hAnsi="Times New Roman" w:cs="Times New Roman"/>
          <w:color w:val="000000" w:themeColor="text1"/>
          <w:sz w:val="16"/>
          <w:szCs w:val="16"/>
        </w:rPr>
        <w:t xml:space="preserve"> рами. Второй хронической болезнью была нехватка в Военном отделе </w:t>
      </w:r>
      <w:proofErr w:type="spellStart"/>
      <w:r w:rsidRPr="006D2FB4">
        <w:rPr>
          <w:rFonts w:ascii="Times New Roman" w:hAnsi="Times New Roman" w:cs="Times New Roman"/>
          <w:color w:val="000000" w:themeColor="text1"/>
          <w:sz w:val="16"/>
          <w:szCs w:val="16"/>
        </w:rPr>
        <w:t>персо</w:t>
      </w:r>
      <w:proofErr w:type="spellEnd"/>
      <w:r w:rsidRPr="006D2FB4">
        <w:rPr>
          <w:rFonts w:ascii="Times New Roman" w:hAnsi="Times New Roman" w:cs="Times New Roman"/>
          <w:color w:val="000000" w:themeColor="text1"/>
          <w:sz w:val="16"/>
          <w:szCs w:val="16"/>
        </w:rPr>
        <w:t xml:space="preserve"> нала, из-за чего шло опоздание с изготовлением пеленгаторной станции КОЛ и дуплексных приспособлений к артиллерийским радиостанциям (ЦГА СПб., ф. 2205, оп. 3, д. 1, л. 44.) (11870).</w:t>
      </w:r>
    </w:p>
    <w:p w14:paraId="373B5D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636C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года на МЭМЗ случилось несчастье — ночью, когда в цехах никого не было, произошел пожар. Потери были большие. Только одних полевых радиостанций, отремонтированных и готовых к сдаче военпреду, сгорело 192 штуки. Это было первым серьезным испытанием для заводчан и их руководства. В правительстве решался вопрос о закрытии завода, но директор Алексей Петрович Бутузов упорно боролся за его сохранение. Решение о закрытии завода было отменено (12237).</w:t>
      </w:r>
    </w:p>
    <w:p w14:paraId="66F0443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2A75B63E" w14:textId="77777777" w:rsidR="001A4382" w:rsidRPr="006D2FB4" w:rsidRDefault="001A4382" w:rsidP="00054315">
      <w:pPr>
        <w:spacing w:after="0" w:line="240" w:lineRule="auto"/>
        <w:jc w:val="both"/>
        <w:rPr>
          <w:rFonts w:ascii="Times New Roman" w:eastAsia="TimesNewRoman" w:hAnsi="Times New Roman" w:cs="Times New Roman"/>
          <w:color w:val="000000" w:themeColor="text1"/>
          <w:sz w:val="16"/>
          <w:szCs w:val="16"/>
        </w:rPr>
      </w:pPr>
      <w:r w:rsidRPr="006D2FB4">
        <w:rPr>
          <w:rFonts w:ascii="Times New Roman" w:eastAsia="TimesNewRoman" w:hAnsi="Times New Roman" w:cs="Times New Roman"/>
          <w:color w:val="000000" w:themeColor="text1"/>
          <w:sz w:val="16"/>
          <w:szCs w:val="16"/>
        </w:rPr>
        <w:t xml:space="preserve">В марте 1925 г. заведующий Военным отделом Центральной радиолаборатории (ЦРЛ) А. Т. Углов был ознакомлен с производством и конструкцией военных и самолетных радиостанций. Одновременно директор ЭТЗСТ по радио и заведующий отделом специальных аппаратов ЦРЛ А. Ф. Шорин получил возможность ознакомиться с телеграфной аппаратурой и транспортными установками. С мая по июль 1925 г. технический директор Электровакуумного завода Ф. И. </w:t>
      </w:r>
      <w:proofErr w:type="spellStart"/>
      <w:r w:rsidRPr="006D2FB4">
        <w:rPr>
          <w:rFonts w:ascii="Times New Roman" w:eastAsia="TimesNewRoman" w:hAnsi="Times New Roman" w:cs="Times New Roman"/>
          <w:color w:val="000000" w:themeColor="text1"/>
          <w:sz w:val="16"/>
          <w:szCs w:val="16"/>
        </w:rPr>
        <w:t>Ступак</w:t>
      </w:r>
      <w:proofErr w:type="spellEnd"/>
      <w:r w:rsidRPr="006D2FB4">
        <w:rPr>
          <w:rFonts w:ascii="Times New Roman" w:eastAsia="TimesNewRoman" w:hAnsi="Times New Roman" w:cs="Times New Roman"/>
          <w:color w:val="000000" w:themeColor="text1"/>
          <w:sz w:val="16"/>
          <w:szCs w:val="16"/>
        </w:rPr>
        <w:t xml:space="preserve"> работал на французских предприятиях, занимавшихся производством электроламп и выпрямителей [Там же, л. 123] (12695).</w:t>
      </w:r>
    </w:p>
    <w:p w14:paraId="00DD2E36" w14:textId="77777777" w:rsidR="001A4382" w:rsidRPr="006D2FB4" w:rsidRDefault="001A4382" w:rsidP="00054315">
      <w:pPr>
        <w:spacing w:after="0" w:line="240" w:lineRule="auto"/>
        <w:jc w:val="both"/>
        <w:rPr>
          <w:rFonts w:ascii="Times New Roman" w:eastAsia="TimesNewRoman" w:hAnsi="Times New Roman" w:cs="Times New Roman"/>
          <w:color w:val="000000" w:themeColor="text1"/>
          <w:sz w:val="16"/>
          <w:szCs w:val="16"/>
        </w:rPr>
      </w:pPr>
    </w:p>
    <w:p w14:paraId="40427E3F"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свою систему приборов для связи с подводными лодками, находящимися в погруженном состоянии предложил Научно-техническому комитету завод им. Коминтерна. Однако подлинный прогресс в решении этой проблемы стал возможным только после выделения в начале 1927 г. финансовых средств тресту со стороны НКВМ на проведение исследовательских работ в области военно-морской связи. Работы по подводной радиосвязи в плане этих работ были отнесены к числу первоочередных, и они начались в апреле 1927 г. на заводе им. Коминтерна. Среди наиболее сложных задач, которые предстояло решить специалистам, была разработка специальной радиоантенны для подводной лодки, а также передатчика в КВ диапазоне. В октябре 1927 г. на одной из подводных лодок Балтийского флота секция связи НТКМ при участии начальника Морского отдела ЦРЛ В.А. Гурова провела испытания новой аппаратуры. С использованием различных типов приемников удалось достичь уверенной связи с лодкой на расстоянии до 15 миль от Кронштадта. В следующем, 1928, году при нахождении лодки в надводном положении уверенная двусторонняя связь с Кронштадтом была обеспечена на расстоянии 80 миль. Налицо был несомненный прогресс в сравнении с результатами, полученными в первой половине 1920-х годов, но в полной мере требованиям управления эта связь еще не удовлетворяла (18297).</w:t>
      </w:r>
    </w:p>
    <w:p w14:paraId="51F20C4E"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p>
    <w:p w14:paraId="591A5C6B" w14:textId="77777777" w:rsidR="00CA7DE4" w:rsidRPr="00735736" w:rsidRDefault="00CA7DE4" w:rsidP="00CA7DE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марте 1925 года радио начало вести тематические литературно-музыкальные передачи «Культурное наследие — детям», первые программы цикла были посвящены творчеству Пушкина, Крылова, Бетховена и теме «Природа в музыке» (23318).</w:t>
      </w:r>
    </w:p>
    <w:p w14:paraId="63586663" w14:textId="77777777" w:rsidR="00CA7DE4" w:rsidRPr="00735736" w:rsidRDefault="00CA7DE4" w:rsidP="00CA7DE4">
      <w:pPr>
        <w:spacing w:after="0" w:line="240" w:lineRule="auto"/>
        <w:jc w:val="both"/>
        <w:rPr>
          <w:rFonts w:ascii="Times New Roman" w:hAnsi="Times New Roman" w:cs="Times New Roman"/>
          <w:color w:val="0070C0"/>
          <w:sz w:val="16"/>
          <w:szCs w:val="16"/>
        </w:rPr>
      </w:pPr>
    </w:p>
    <w:p w14:paraId="4DCEF4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НТКМ выдал "Отделению имени тов. Марти Балтийского завода заказ на изготовление четырех опытных образцов "магазинного автономного защитника системы </w:t>
      </w:r>
      <w:proofErr w:type="spellStart"/>
      <w:r w:rsidRPr="006D2FB4">
        <w:rPr>
          <w:rFonts w:ascii="Times New Roman" w:hAnsi="Times New Roman" w:cs="Times New Roman"/>
          <w:color w:val="000000" w:themeColor="text1"/>
          <w:sz w:val="16"/>
          <w:szCs w:val="16"/>
        </w:rPr>
        <w:t>П.П.Киткина</w:t>
      </w:r>
      <w:proofErr w:type="spellEnd"/>
      <w:r w:rsidRPr="006D2FB4">
        <w:rPr>
          <w:rFonts w:ascii="Times New Roman" w:hAnsi="Times New Roman" w:cs="Times New Roman"/>
          <w:color w:val="000000" w:themeColor="text1"/>
          <w:sz w:val="16"/>
          <w:szCs w:val="16"/>
        </w:rPr>
        <w:t>" (3364,13).</w:t>
      </w:r>
    </w:p>
    <w:p w14:paraId="178065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C5AC8B"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появился новый пятилетний план усиления флота. План рассматривался в двух вариантах: ориентировочном и максимальном. Под влиянием сухопутного «лобби» была принята сокращенная (на 50%) программа нового судостроения и модернизации флота, в которую включалась задача обеспечить флот подводными лодками. План ограничивался задачей иметь перевес в морских силах только над «лимитрофами», т. е. Польшей, Румынией, Литвой, Латвией, Эстонией, Финляндией, т. е. государствами, возникшими из территорий бывшей Российской империи. План был утвержден в ноябре 1926 г. Опыт мировой войны указывал на возрастание значения в современной войне военно-химического оружия, и в 1920-е гг. в ведущих странах мира этому уделялось пристальное внимание. В мае 1924 г. Госплан представил руководству справку о производстве на Западе химических веществ и указывал на необходимость организации химической обороны в стране, проведения подготовительных мероприятий среди населения. С 1925 г. СССР приступил к производству отравляющих веществ (18403).</w:t>
      </w:r>
    </w:p>
    <w:p w14:paraId="417918CD"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p>
    <w:p w14:paraId="5DB9552D"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появился новый пятилетний план усиления флота. План рассматривался в двух вариантах: ориентировочном и максимальном. Под влиянием сухопутного «лобби» была принята сокращенная (на 50%) программа нового судостроения и модернизации флота, в которую включалась задача обеспечить флот подводными лодками. План ограничивался задачей иметь перевес в морских силах только над «лимитрофами», т. е. Польшей, Румынией, Литвой, Латвией, Эстонией, Финляндией, т. е. государствами, возникшими из территорий бывшей Российской империи. План был утвержден в ноябре 1926 г. (18388).</w:t>
      </w:r>
    </w:p>
    <w:p w14:paraId="2A057DFC" w14:textId="77777777" w:rsidR="00C0754D" w:rsidRPr="006D2FB4" w:rsidRDefault="00C0754D" w:rsidP="00054315">
      <w:pPr>
        <w:spacing w:after="0" w:line="240" w:lineRule="auto"/>
        <w:jc w:val="both"/>
        <w:rPr>
          <w:rFonts w:ascii="Times New Roman" w:hAnsi="Times New Roman" w:cs="Times New Roman"/>
          <w:color w:val="000000" w:themeColor="text1"/>
          <w:sz w:val="16"/>
          <w:szCs w:val="16"/>
        </w:rPr>
      </w:pPr>
    </w:p>
    <w:p w14:paraId="2FBEEF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марте 1925 г. под руководством А. А. </w:t>
      </w:r>
      <w:proofErr w:type="spellStart"/>
      <w:r w:rsidRPr="006D2FB4">
        <w:rPr>
          <w:rFonts w:ascii="Times New Roman" w:hAnsi="Times New Roman" w:cs="Times New Roman"/>
          <w:color w:val="000000" w:themeColor="text1"/>
          <w:sz w:val="16"/>
          <w:szCs w:val="16"/>
        </w:rPr>
        <w:t>Тошакова</w:t>
      </w:r>
      <w:proofErr w:type="spellEnd"/>
      <w:r w:rsidRPr="006D2FB4">
        <w:rPr>
          <w:rFonts w:ascii="Times New Roman" w:hAnsi="Times New Roman" w:cs="Times New Roman"/>
          <w:color w:val="000000" w:themeColor="text1"/>
          <w:sz w:val="16"/>
          <w:szCs w:val="16"/>
        </w:rPr>
        <w:t xml:space="preserve"> был "Проект пятилетнего плана усиления РККФ". Проект учиты</w:t>
      </w:r>
      <w:r w:rsidRPr="006D2FB4">
        <w:rPr>
          <w:rFonts w:ascii="Times New Roman" w:hAnsi="Times New Roman" w:cs="Times New Roman"/>
          <w:color w:val="000000" w:themeColor="text1"/>
          <w:sz w:val="16"/>
          <w:szCs w:val="16"/>
        </w:rPr>
        <w:softHyphen/>
        <w:t>вал опыт первой мировой и гражданской войн, боевой подготовки РККФ и в значительной степени возможности промышленности СССР. В основу для расчета перспективного состава флотов на Бал</w:t>
      </w:r>
      <w:r w:rsidRPr="006D2FB4">
        <w:rPr>
          <w:rFonts w:ascii="Times New Roman" w:hAnsi="Times New Roman" w:cs="Times New Roman"/>
          <w:color w:val="000000" w:themeColor="text1"/>
          <w:sz w:val="16"/>
          <w:szCs w:val="16"/>
        </w:rPr>
        <w:softHyphen/>
        <w:t>тике и Черном морях были положены задачи активной обороны морских границ СССР. На этих двух театрах предполагалось со</w:t>
      </w:r>
      <w:r w:rsidRPr="006D2FB4">
        <w:rPr>
          <w:rFonts w:ascii="Times New Roman" w:hAnsi="Times New Roman" w:cs="Times New Roman"/>
          <w:color w:val="000000" w:themeColor="text1"/>
          <w:sz w:val="16"/>
          <w:szCs w:val="16"/>
        </w:rPr>
        <w:softHyphen/>
        <w:t>здать мощные флоты разнородных сил с рациональным сочетани</w:t>
      </w:r>
      <w:r w:rsidRPr="006D2FB4">
        <w:rPr>
          <w:rFonts w:ascii="Times New Roman" w:hAnsi="Times New Roman" w:cs="Times New Roman"/>
          <w:color w:val="000000" w:themeColor="text1"/>
          <w:sz w:val="16"/>
          <w:szCs w:val="16"/>
        </w:rPr>
        <w:softHyphen/>
        <w:t>ем тяжелых кораблей, легких надводных кораблей и катеров, под</w:t>
      </w:r>
      <w:r w:rsidRPr="006D2FB4">
        <w:rPr>
          <w:rFonts w:ascii="Times New Roman" w:hAnsi="Times New Roman" w:cs="Times New Roman"/>
          <w:color w:val="000000" w:themeColor="text1"/>
          <w:sz w:val="16"/>
          <w:szCs w:val="16"/>
        </w:rPr>
        <w:softHyphen/>
        <w:t>водных лодок и морской авиации. Так, Балтийский флот должен был включать б линкоров (из них 4 новых), 4 монитора, 8 крей</w:t>
      </w:r>
      <w:r w:rsidRPr="006D2FB4">
        <w:rPr>
          <w:rFonts w:ascii="Times New Roman" w:hAnsi="Times New Roman" w:cs="Times New Roman"/>
          <w:color w:val="000000" w:themeColor="text1"/>
          <w:sz w:val="16"/>
          <w:szCs w:val="16"/>
        </w:rPr>
        <w:softHyphen/>
        <w:t>серов, 2 "авиаматки" (авианосца), 28 эсминцев, 17 подводных ло</w:t>
      </w:r>
      <w:r w:rsidRPr="006D2FB4">
        <w:rPr>
          <w:rFonts w:ascii="Times New Roman" w:hAnsi="Times New Roman" w:cs="Times New Roman"/>
          <w:color w:val="000000" w:themeColor="text1"/>
          <w:sz w:val="16"/>
          <w:szCs w:val="16"/>
        </w:rPr>
        <w:softHyphen/>
        <w:t>док, 36 торпедных и 36 сторожевых катеров, 3 минных заградите</w:t>
      </w:r>
      <w:r w:rsidRPr="006D2FB4">
        <w:rPr>
          <w:rFonts w:ascii="Times New Roman" w:hAnsi="Times New Roman" w:cs="Times New Roman"/>
          <w:color w:val="000000" w:themeColor="text1"/>
          <w:sz w:val="16"/>
          <w:szCs w:val="16"/>
        </w:rPr>
        <w:softHyphen/>
        <w:t>ля. Для Черноморского флота планировалось 4 линкора (2 новых), 4 крейсера, 1 авианосец, 12 эсминцев, 17 подводных лодок, 24 тор</w:t>
      </w:r>
      <w:r w:rsidRPr="006D2FB4">
        <w:rPr>
          <w:rFonts w:ascii="Times New Roman" w:hAnsi="Times New Roman" w:cs="Times New Roman"/>
          <w:color w:val="000000" w:themeColor="text1"/>
          <w:sz w:val="16"/>
          <w:szCs w:val="16"/>
        </w:rPr>
        <w:softHyphen/>
        <w:t xml:space="preserve">педных, 36 сторожевых катеров, 2 </w:t>
      </w:r>
      <w:proofErr w:type="spellStart"/>
      <w:r w:rsidRPr="006D2FB4">
        <w:rPr>
          <w:rFonts w:ascii="Times New Roman" w:hAnsi="Times New Roman" w:cs="Times New Roman"/>
          <w:color w:val="000000" w:themeColor="text1"/>
          <w:sz w:val="16"/>
          <w:szCs w:val="16"/>
        </w:rPr>
        <w:t>минньгх</w:t>
      </w:r>
      <w:proofErr w:type="spellEnd"/>
      <w:r w:rsidRPr="006D2FB4">
        <w:rPr>
          <w:rFonts w:ascii="Times New Roman" w:hAnsi="Times New Roman" w:cs="Times New Roman"/>
          <w:color w:val="000000" w:themeColor="text1"/>
          <w:sz w:val="16"/>
          <w:szCs w:val="16"/>
        </w:rPr>
        <w:t xml:space="preserve"> заградителя.</w:t>
      </w:r>
    </w:p>
    <w:p w14:paraId="4B039C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флота на Тихом океане (с базированием на Владивосток) авторы проекта рекомендовали временно отказаться в пользу за</w:t>
      </w:r>
      <w:r w:rsidRPr="006D2FB4">
        <w:rPr>
          <w:rFonts w:ascii="Times New Roman" w:hAnsi="Times New Roman" w:cs="Times New Roman"/>
          <w:color w:val="000000" w:themeColor="text1"/>
          <w:sz w:val="16"/>
          <w:szCs w:val="16"/>
        </w:rPr>
        <w:softHyphen/>
        <w:t>падных театров с некоторым усилением Амурской флотилии и до</w:t>
      </w:r>
      <w:r w:rsidRPr="006D2FB4">
        <w:rPr>
          <w:rFonts w:ascii="Times New Roman" w:hAnsi="Times New Roman" w:cs="Times New Roman"/>
          <w:color w:val="000000" w:themeColor="text1"/>
          <w:sz w:val="16"/>
          <w:szCs w:val="16"/>
        </w:rPr>
        <w:softHyphen/>
        <w:t>ведением ее состава до восьми канонерских лодок (речных монито</w:t>
      </w:r>
      <w:r w:rsidRPr="006D2FB4">
        <w:rPr>
          <w:rFonts w:ascii="Times New Roman" w:hAnsi="Times New Roman" w:cs="Times New Roman"/>
          <w:color w:val="000000" w:themeColor="text1"/>
          <w:sz w:val="16"/>
          <w:szCs w:val="16"/>
        </w:rPr>
        <w:softHyphen/>
        <w:t>ров), шести бронекатеров и двух минных заградителей. Для Каспия считались достаточными существующие две канонерские лодки и два эсминца.</w:t>
      </w:r>
    </w:p>
    <w:p w14:paraId="649A26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Эти показатели составляли максимальный — первый — вариант плана. Второй вариант, согласованный с промышленностью, </w:t>
      </w:r>
      <w:proofErr w:type="spellStart"/>
      <w:r w:rsidRPr="006D2FB4">
        <w:rPr>
          <w:rFonts w:ascii="Times New Roman" w:hAnsi="Times New Roman" w:cs="Times New Roman"/>
          <w:color w:val="000000" w:themeColor="text1"/>
          <w:sz w:val="16"/>
          <w:szCs w:val="16"/>
        </w:rPr>
        <w:t>бьш</w:t>
      </w:r>
      <w:proofErr w:type="spellEnd"/>
      <w:r w:rsidRPr="006D2FB4">
        <w:rPr>
          <w:rFonts w:ascii="Times New Roman" w:hAnsi="Times New Roman" w:cs="Times New Roman"/>
          <w:color w:val="000000" w:themeColor="text1"/>
          <w:sz w:val="16"/>
          <w:szCs w:val="16"/>
        </w:rPr>
        <w:t xml:space="preserve"> рассчитан на удовлетворение минимальных потребностей с доведе</w:t>
      </w:r>
      <w:r w:rsidRPr="006D2FB4">
        <w:rPr>
          <w:rFonts w:ascii="Times New Roman" w:hAnsi="Times New Roman" w:cs="Times New Roman"/>
          <w:color w:val="000000" w:themeColor="text1"/>
          <w:sz w:val="16"/>
          <w:szCs w:val="16"/>
        </w:rPr>
        <w:softHyphen/>
        <w:t>нием флота до состава, "обеспечивающего решение им задач действующего плана кампании". Согласно этому варианту предполага</w:t>
      </w:r>
      <w:r w:rsidRPr="006D2FB4">
        <w:rPr>
          <w:rFonts w:ascii="Times New Roman" w:hAnsi="Times New Roman" w:cs="Times New Roman"/>
          <w:color w:val="000000" w:themeColor="text1"/>
          <w:sz w:val="16"/>
          <w:szCs w:val="16"/>
        </w:rPr>
        <w:softHyphen/>
        <w:t>лось построить и переоборудовать 165 боевых кораблей и катеров. При этом состав флота к 1931 г. включал бы 4 линкора, 4 крейсера, 1 авианосец, 162 легких корабля и катера и 40 подводных лодок (3898).</w:t>
      </w:r>
    </w:p>
    <w:p w14:paraId="08C466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9D2074" w14:textId="77777777" w:rsidR="00791500" w:rsidRPr="006D2FB4" w:rsidRDefault="00791500"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начались проработки вариантов переоборудования недостроенного крейсера Измаил в авианосец. Авиагруппа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состоять из 27 и, 12 торпедоносцев, 6 р и 5 корректировщиков. также хотели перестроить пострадавшую от пожара линкор Полтава. Авианосцы укладывались в Вашингтонские соглашения. Не составили даже проекта и Измаил разобрали на лом, а Полтаву переименовали в Фрунзе и решили превратить в линейный крейсер (3412,1).</w:t>
      </w:r>
    </w:p>
    <w:p w14:paraId="33F2E7D2" w14:textId="77777777" w:rsidR="00791500" w:rsidRPr="006D2FB4" w:rsidRDefault="00791500"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42980" w14:textId="77777777" w:rsidR="00791500" w:rsidRPr="006D2FB4" w:rsidRDefault="00791500"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начались проработки вариантов пере</w:t>
      </w:r>
      <w:r w:rsidRPr="006D2FB4">
        <w:rPr>
          <w:rFonts w:ascii="Times New Roman" w:hAnsi="Times New Roman" w:cs="Times New Roman"/>
          <w:color w:val="000000" w:themeColor="text1"/>
          <w:sz w:val="16"/>
          <w:szCs w:val="16"/>
        </w:rPr>
        <w:softHyphen/>
        <w:t>оборудования крейсера “Измаил” в авианосец водоизмещением 22000 т для базирования на нем до 45 самолетов. Однако дальше составления проекта дело не пошло, и в начале 1930 гг. корпус “Измаила” разобрали (11107).</w:t>
      </w:r>
    </w:p>
    <w:p w14:paraId="02A8CE8C" w14:textId="77777777" w:rsidR="00791500" w:rsidRPr="006D2FB4" w:rsidRDefault="00791500"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08896F" w14:textId="77777777" w:rsidR="00791500" w:rsidRPr="006D2FB4" w:rsidRDefault="00791500"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 на </w:t>
      </w:r>
      <w:proofErr w:type="spellStart"/>
      <w:r w:rsidRPr="006D2FB4">
        <w:rPr>
          <w:rFonts w:ascii="Times New Roman" w:hAnsi="Times New Roman" w:cs="Times New Roman"/>
          <w:color w:val="000000" w:themeColor="text1"/>
          <w:sz w:val="16"/>
          <w:szCs w:val="16"/>
        </w:rPr>
        <w:t>совещани</w:t>
      </w:r>
      <w:proofErr w:type="spellEnd"/>
      <w:r w:rsidRPr="006D2FB4">
        <w:rPr>
          <w:rFonts w:ascii="Times New Roman" w:hAnsi="Times New Roman" w:cs="Times New Roman"/>
          <w:color w:val="000000" w:themeColor="text1"/>
          <w:sz w:val="16"/>
          <w:szCs w:val="16"/>
        </w:rPr>
        <w:t xml:space="preserve"> наши подводники высказались против покупки готовых лодок за границей. Изучение этого вопро</w:t>
      </w:r>
      <w:r w:rsidRPr="006D2FB4">
        <w:rPr>
          <w:rFonts w:ascii="Times New Roman" w:hAnsi="Times New Roman" w:cs="Times New Roman"/>
          <w:color w:val="000000" w:themeColor="text1"/>
          <w:sz w:val="16"/>
          <w:szCs w:val="16"/>
        </w:rPr>
        <w:softHyphen/>
        <w:t>са в 1923—1925 гг. показывало, что в условиях повсеместной сек</w:t>
      </w:r>
      <w:r w:rsidRPr="006D2FB4">
        <w:rPr>
          <w:rFonts w:ascii="Times New Roman" w:hAnsi="Times New Roman" w:cs="Times New Roman"/>
          <w:color w:val="000000" w:themeColor="text1"/>
          <w:sz w:val="16"/>
          <w:szCs w:val="16"/>
        </w:rPr>
        <w:softHyphen/>
        <w:t>ретности подводного плавания можно было приобрести далеко не лучшие образцы, не удовлетворяющие перспективным потребно</w:t>
      </w:r>
      <w:r w:rsidRPr="006D2FB4">
        <w:rPr>
          <w:rFonts w:ascii="Times New Roman" w:hAnsi="Times New Roman" w:cs="Times New Roman"/>
          <w:color w:val="000000" w:themeColor="text1"/>
          <w:sz w:val="16"/>
          <w:szCs w:val="16"/>
        </w:rPr>
        <w:softHyphen/>
        <w:t xml:space="preserve">стям ВМС РККА. Совещание высказалось за постройку лодок на </w:t>
      </w:r>
      <w:proofErr w:type="spellStart"/>
      <w:r w:rsidRPr="006D2FB4">
        <w:rPr>
          <w:rFonts w:ascii="Times New Roman" w:hAnsi="Times New Roman" w:cs="Times New Roman"/>
          <w:color w:val="000000" w:themeColor="text1"/>
          <w:sz w:val="16"/>
          <w:szCs w:val="16"/>
        </w:rPr>
        <w:t>отечественньхх</w:t>
      </w:r>
      <w:proofErr w:type="spellEnd"/>
      <w:r w:rsidRPr="006D2FB4">
        <w:rPr>
          <w:rFonts w:ascii="Times New Roman" w:hAnsi="Times New Roman" w:cs="Times New Roman"/>
          <w:color w:val="000000" w:themeColor="text1"/>
          <w:sz w:val="16"/>
          <w:szCs w:val="16"/>
        </w:rPr>
        <w:t xml:space="preserve"> верфях. Вместе с тем ведущие специалисты ВМС — </w:t>
      </w:r>
      <w:proofErr w:type="spellStart"/>
      <w:r w:rsidRPr="006D2FB4">
        <w:rPr>
          <w:rFonts w:ascii="Times New Roman" w:hAnsi="Times New Roman" w:cs="Times New Roman"/>
          <w:color w:val="000000" w:themeColor="text1"/>
          <w:sz w:val="16"/>
          <w:szCs w:val="16"/>
        </w:rPr>
        <w:t>Гарсоев</w:t>
      </w:r>
      <w:proofErr w:type="spellEnd"/>
      <w:r w:rsidRPr="006D2FB4">
        <w:rPr>
          <w:rFonts w:ascii="Times New Roman" w:hAnsi="Times New Roman" w:cs="Times New Roman"/>
          <w:color w:val="000000" w:themeColor="text1"/>
          <w:sz w:val="16"/>
          <w:szCs w:val="16"/>
        </w:rPr>
        <w:t>, Зарубин и Власьев — хорошо понимали, что восьмилет</w:t>
      </w:r>
      <w:r w:rsidRPr="006D2FB4">
        <w:rPr>
          <w:rFonts w:ascii="Times New Roman" w:hAnsi="Times New Roman" w:cs="Times New Roman"/>
          <w:color w:val="000000" w:themeColor="text1"/>
          <w:sz w:val="16"/>
          <w:szCs w:val="16"/>
        </w:rPr>
        <w:softHyphen/>
        <w:t>ний перерыв в подводном кораблестроении и отсутствие подходя</w:t>
      </w:r>
      <w:r w:rsidRPr="006D2FB4">
        <w:rPr>
          <w:rFonts w:ascii="Times New Roman" w:hAnsi="Times New Roman" w:cs="Times New Roman"/>
          <w:color w:val="000000" w:themeColor="text1"/>
          <w:sz w:val="16"/>
          <w:szCs w:val="16"/>
        </w:rPr>
        <w:softHyphen/>
        <w:t>щих отечественных дизелей вызывает необходимость достаточно подробного изучения и освоения иностранного опыта (3898).</w:t>
      </w:r>
    </w:p>
    <w:p w14:paraId="5F8D201F" w14:textId="77777777" w:rsidR="00791500" w:rsidRPr="006D2FB4" w:rsidRDefault="00791500"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1629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было подготовлено задание Оперативного управления Штаба РККФ (А. А. </w:t>
      </w:r>
      <w:proofErr w:type="spellStart"/>
      <w:r w:rsidRPr="006D2FB4">
        <w:rPr>
          <w:rFonts w:ascii="Times New Roman" w:hAnsi="Times New Roman" w:cs="Times New Roman"/>
          <w:color w:val="000000" w:themeColor="text1"/>
          <w:sz w:val="16"/>
          <w:szCs w:val="16"/>
        </w:rPr>
        <w:t>Тошаков</w:t>
      </w:r>
      <w:proofErr w:type="spellEnd"/>
      <w:r w:rsidRPr="006D2FB4">
        <w:rPr>
          <w:rFonts w:ascii="Times New Roman" w:hAnsi="Times New Roman" w:cs="Times New Roman"/>
          <w:color w:val="000000" w:themeColor="text1"/>
          <w:sz w:val="16"/>
          <w:szCs w:val="16"/>
        </w:rPr>
        <w:t>) на мощный морской монитор с тре</w:t>
      </w:r>
      <w:r w:rsidRPr="006D2FB4">
        <w:rPr>
          <w:rFonts w:ascii="Times New Roman" w:hAnsi="Times New Roman" w:cs="Times New Roman"/>
          <w:color w:val="000000" w:themeColor="text1"/>
          <w:sz w:val="16"/>
          <w:szCs w:val="16"/>
        </w:rPr>
        <w:softHyphen/>
        <w:t>мя 356-мм орудиями из числа полученных во время первой миро</w:t>
      </w:r>
      <w:r w:rsidRPr="006D2FB4">
        <w:rPr>
          <w:rFonts w:ascii="Times New Roman" w:hAnsi="Times New Roman" w:cs="Times New Roman"/>
          <w:color w:val="000000" w:themeColor="text1"/>
          <w:sz w:val="16"/>
          <w:szCs w:val="16"/>
        </w:rPr>
        <w:softHyphen/>
        <w:t>вой войны из Англии для линейных крейсеров, которое предусматривало для монитора скорость 12-уз (ди</w:t>
      </w:r>
      <w:r w:rsidRPr="006D2FB4">
        <w:rPr>
          <w:rFonts w:ascii="Times New Roman" w:hAnsi="Times New Roman" w:cs="Times New Roman"/>
          <w:color w:val="000000" w:themeColor="text1"/>
          <w:sz w:val="16"/>
          <w:szCs w:val="16"/>
        </w:rPr>
        <w:softHyphen/>
        <w:t xml:space="preserve">зельные двигатели), осадку не более 10 фут. (3,05 м) при длине около 100 м. </w:t>
      </w:r>
      <w:proofErr w:type="spellStart"/>
      <w:r w:rsidRPr="006D2FB4">
        <w:rPr>
          <w:rFonts w:ascii="Times New Roman" w:hAnsi="Times New Roman" w:cs="Times New Roman"/>
          <w:color w:val="000000" w:themeColor="text1"/>
          <w:sz w:val="16"/>
          <w:szCs w:val="16"/>
        </w:rPr>
        <w:t>Трехорудийная</w:t>
      </w:r>
      <w:proofErr w:type="spellEnd"/>
      <w:r w:rsidRPr="006D2FB4">
        <w:rPr>
          <w:rFonts w:ascii="Times New Roman" w:hAnsi="Times New Roman" w:cs="Times New Roman"/>
          <w:color w:val="000000" w:themeColor="text1"/>
          <w:sz w:val="16"/>
          <w:szCs w:val="16"/>
        </w:rPr>
        <w:t xml:space="preserve"> башня 356-мм орудий (запас снаря</w:t>
      </w:r>
      <w:r w:rsidRPr="006D2FB4">
        <w:rPr>
          <w:rFonts w:ascii="Times New Roman" w:hAnsi="Times New Roman" w:cs="Times New Roman"/>
          <w:color w:val="000000" w:themeColor="text1"/>
          <w:sz w:val="16"/>
          <w:szCs w:val="16"/>
        </w:rPr>
        <w:softHyphen/>
        <w:t>дов 225, угол возвышения 35°) должна была защищаться 12-дюй</w:t>
      </w:r>
      <w:r w:rsidRPr="006D2FB4">
        <w:rPr>
          <w:rFonts w:ascii="Times New Roman" w:hAnsi="Times New Roman" w:cs="Times New Roman"/>
          <w:color w:val="000000" w:themeColor="text1"/>
          <w:sz w:val="16"/>
          <w:szCs w:val="16"/>
        </w:rPr>
        <w:softHyphen/>
        <w:t xml:space="preserve">мовыми (лоб) и 6-дюймовыми (крыша) плитами, а бронирование борта — обеспечить защиту жизненных частей от 12-дюймового снаряда на дистанции 100 </w:t>
      </w:r>
      <w:proofErr w:type="spellStart"/>
      <w:r w:rsidRPr="006D2FB4">
        <w:rPr>
          <w:rFonts w:ascii="Times New Roman" w:hAnsi="Times New Roman" w:cs="Times New Roman"/>
          <w:color w:val="000000" w:themeColor="text1"/>
          <w:sz w:val="16"/>
          <w:szCs w:val="16"/>
        </w:rPr>
        <w:t>каб</w:t>
      </w:r>
      <w:proofErr w:type="spellEnd"/>
      <w:r w:rsidRPr="006D2FB4">
        <w:rPr>
          <w:rFonts w:ascii="Times New Roman" w:hAnsi="Times New Roman" w:cs="Times New Roman"/>
          <w:color w:val="000000" w:themeColor="text1"/>
          <w:sz w:val="16"/>
          <w:szCs w:val="16"/>
        </w:rPr>
        <w:t>. Задание предусматривало установку противоминной и зенитной артиллерии (102-мм универсальные пушки и два "</w:t>
      </w:r>
      <w:proofErr w:type="spellStart"/>
      <w:r w:rsidRPr="006D2FB4">
        <w:rPr>
          <w:rFonts w:ascii="Times New Roman" w:hAnsi="Times New Roman" w:cs="Times New Roman"/>
          <w:color w:val="000000" w:themeColor="text1"/>
          <w:sz w:val="16"/>
          <w:szCs w:val="16"/>
        </w:rPr>
        <w:t>аэрогнезда</w:t>
      </w:r>
      <w:proofErr w:type="spellEnd"/>
      <w:r w:rsidRPr="006D2FB4">
        <w:rPr>
          <w:rFonts w:ascii="Times New Roman" w:hAnsi="Times New Roman" w:cs="Times New Roman"/>
          <w:color w:val="000000" w:themeColor="text1"/>
          <w:sz w:val="16"/>
          <w:szCs w:val="16"/>
        </w:rPr>
        <w:t>" с пулеметами) и самолетного вооруже</w:t>
      </w:r>
      <w:r w:rsidRPr="006D2FB4">
        <w:rPr>
          <w:rFonts w:ascii="Times New Roman" w:hAnsi="Times New Roman" w:cs="Times New Roman"/>
          <w:color w:val="000000" w:themeColor="text1"/>
          <w:sz w:val="16"/>
          <w:szCs w:val="16"/>
        </w:rPr>
        <w:softHyphen/>
        <w:t>ния—размещение самолета на башне. Считалось, что указанные требования при 3000-мильной дальности плавания удастся совме</w:t>
      </w:r>
      <w:r w:rsidRPr="006D2FB4">
        <w:rPr>
          <w:rFonts w:ascii="Times New Roman" w:hAnsi="Times New Roman" w:cs="Times New Roman"/>
          <w:color w:val="000000" w:themeColor="text1"/>
          <w:sz w:val="16"/>
          <w:szCs w:val="16"/>
        </w:rPr>
        <w:softHyphen/>
        <w:t>стить в пределах водоизмещения около 5500 т.</w:t>
      </w:r>
    </w:p>
    <w:p w14:paraId="2154C7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Эскизное проектирование в НТК УВМС в 1926 г. при несколь</w:t>
      </w:r>
      <w:r w:rsidRPr="006D2FB4">
        <w:rPr>
          <w:rFonts w:ascii="Times New Roman" w:hAnsi="Times New Roman" w:cs="Times New Roman"/>
          <w:color w:val="000000" w:themeColor="text1"/>
          <w:sz w:val="16"/>
          <w:szCs w:val="16"/>
        </w:rPr>
        <w:softHyphen/>
        <w:t>ко увеличенной скорости показало, что водоизмещение превысит заданное в два раза (3898).</w:t>
      </w:r>
    </w:p>
    <w:p w14:paraId="4C7124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8F94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ориентируясь на иностранный опыт переоборудова</w:t>
      </w:r>
      <w:r w:rsidRPr="006D2FB4">
        <w:rPr>
          <w:rFonts w:ascii="Times New Roman" w:hAnsi="Times New Roman" w:cs="Times New Roman"/>
          <w:color w:val="000000" w:themeColor="text1"/>
          <w:sz w:val="16"/>
          <w:szCs w:val="16"/>
        </w:rPr>
        <w:softHyphen/>
        <w:t>ния линейных и легких крейсеров, Оперативное управление Штаба РККФ разработало "тактические элементы авианосца, переделывае</w:t>
      </w:r>
      <w:r w:rsidRPr="006D2FB4">
        <w:rPr>
          <w:rFonts w:ascii="Times New Roman" w:hAnsi="Times New Roman" w:cs="Times New Roman"/>
          <w:color w:val="000000" w:themeColor="text1"/>
          <w:sz w:val="16"/>
          <w:szCs w:val="16"/>
        </w:rPr>
        <w:softHyphen/>
        <w:t>мого из линейного крейсера "Измаил".</w:t>
      </w:r>
    </w:p>
    <w:p w14:paraId="3E4125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Согласно заданию, скорость хода считалась важнейшим из тактических элементов и должна была значительно превышать полный ход линкоров, "так как для выполнения своих специальных задач авиаматка будет отделяться от линкоров и ей ставится усло</w:t>
      </w:r>
      <w:r w:rsidRPr="006D2FB4">
        <w:rPr>
          <w:rFonts w:ascii="Times New Roman" w:hAnsi="Times New Roman" w:cs="Times New Roman"/>
          <w:color w:val="000000" w:themeColor="text1"/>
          <w:sz w:val="16"/>
          <w:szCs w:val="16"/>
        </w:rPr>
        <w:softHyphen/>
        <w:t>вие присоединения к ним в кратчайший срок". Задание предусмат</w:t>
      </w:r>
      <w:r w:rsidRPr="006D2FB4">
        <w:rPr>
          <w:rFonts w:ascii="Times New Roman" w:hAnsi="Times New Roman" w:cs="Times New Roman"/>
          <w:color w:val="000000" w:themeColor="text1"/>
          <w:sz w:val="16"/>
          <w:szCs w:val="16"/>
        </w:rPr>
        <w:softHyphen/>
        <w:t xml:space="preserve">ривало сильное артиллерийское вооружение и авиагруппу в составе 12 </w:t>
      </w:r>
      <w:proofErr w:type="spellStart"/>
      <w:r w:rsidRPr="006D2FB4">
        <w:rPr>
          <w:rFonts w:ascii="Times New Roman" w:hAnsi="Times New Roman" w:cs="Times New Roman"/>
          <w:color w:val="000000" w:themeColor="text1"/>
          <w:sz w:val="16"/>
          <w:szCs w:val="16"/>
        </w:rPr>
        <w:t>торпедобомбовозов</w:t>
      </w:r>
      <w:proofErr w:type="spellEnd"/>
      <w:r w:rsidRPr="006D2FB4">
        <w:rPr>
          <w:rFonts w:ascii="Times New Roman" w:hAnsi="Times New Roman" w:cs="Times New Roman"/>
          <w:color w:val="000000" w:themeColor="text1"/>
          <w:sz w:val="16"/>
          <w:szCs w:val="16"/>
        </w:rPr>
        <w:t>, 27 истребителей, б разведчиков и 5 самоле</w:t>
      </w:r>
      <w:r w:rsidRPr="006D2FB4">
        <w:rPr>
          <w:rFonts w:ascii="Times New Roman" w:hAnsi="Times New Roman" w:cs="Times New Roman"/>
          <w:color w:val="000000" w:themeColor="text1"/>
          <w:sz w:val="16"/>
          <w:szCs w:val="16"/>
        </w:rPr>
        <w:softHyphen/>
        <w:t>тов специального назначения (артиллерийских отметчиков). Два варианта бронирования предполагали либо сохранение существую</w:t>
      </w:r>
      <w:r w:rsidRPr="006D2FB4">
        <w:rPr>
          <w:rFonts w:ascii="Times New Roman" w:hAnsi="Times New Roman" w:cs="Times New Roman"/>
          <w:color w:val="000000" w:themeColor="text1"/>
          <w:sz w:val="16"/>
          <w:szCs w:val="16"/>
        </w:rPr>
        <w:softHyphen/>
        <w:t>щей защиты корпуса, либо замену 237-мм броневых плит главного пояса на 76-мм. Интересно, что 51—64-мм броня предусматрива</w:t>
      </w:r>
      <w:r w:rsidRPr="006D2FB4">
        <w:rPr>
          <w:rFonts w:ascii="Times New Roman" w:hAnsi="Times New Roman" w:cs="Times New Roman"/>
          <w:color w:val="000000" w:themeColor="text1"/>
          <w:sz w:val="16"/>
          <w:szCs w:val="16"/>
        </w:rPr>
        <w:softHyphen/>
        <w:t>лась и для полетной палубы с целью защиты "расположенных под ней ангаров от воздушных атак". Ориентировочное водоизмещение будущего авианосца составляло 20 000—22 000 т (3898).</w:t>
      </w:r>
    </w:p>
    <w:p w14:paraId="6445BD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84082E"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начались проработки вариантов переобору</w:t>
      </w:r>
      <w:r w:rsidRPr="006D2FB4">
        <w:rPr>
          <w:rFonts w:ascii="Times New Roman" w:hAnsi="Times New Roman" w:cs="Times New Roman"/>
          <w:color w:val="000000" w:themeColor="text1"/>
          <w:sz w:val="16"/>
          <w:szCs w:val="16"/>
        </w:rPr>
        <w:softHyphen/>
        <w:t>дования крейсера Измаил в авианосец с водоизмещением 22 000 т для базирования на нем до 45 само</w:t>
      </w:r>
      <w:r w:rsidRPr="006D2FB4">
        <w:rPr>
          <w:rFonts w:ascii="Times New Roman" w:hAnsi="Times New Roman" w:cs="Times New Roman"/>
          <w:color w:val="000000" w:themeColor="text1"/>
          <w:sz w:val="16"/>
          <w:szCs w:val="16"/>
        </w:rPr>
        <w:softHyphen/>
        <w:t>летов. Однако дальше составления предвари</w:t>
      </w:r>
      <w:r w:rsidRPr="006D2FB4">
        <w:rPr>
          <w:rFonts w:ascii="Times New Roman" w:hAnsi="Times New Roman" w:cs="Times New Roman"/>
          <w:color w:val="000000" w:themeColor="text1"/>
          <w:sz w:val="16"/>
          <w:szCs w:val="16"/>
        </w:rPr>
        <w:softHyphen/>
        <w:t>тельного проекта дело не пошло, и в начале 1930-х гг. корпус «Измаила» разобрали (12301).</w:t>
      </w:r>
    </w:p>
    <w:p w14:paraId="7E3AB263"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2CDA6C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оперативное управление Штаба РККФ, исходя из опыта мировой войны и тенденций послевоенного развития лег</w:t>
      </w:r>
      <w:r w:rsidRPr="006D2FB4">
        <w:rPr>
          <w:rFonts w:ascii="Times New Roman" w:hAnsi="Times New Roman" w:cs="Times New Roman"/>
          <w:color w:val="000000" w:themeColor="text1"/>
          <w:sz w:val="16"/>
          <w:szCs w:val="16"/>
        </w:rPr>
        <w:softHyphen/>
        <w:t>ких сил флота, разработало тактические элементы нового большого эсминца водоизмещением около 4000 т. Задание предусматрива</w:t>
      </w:r>
      <w:r w:rsidRPr="006D2FB4">
        <w:rPr>
          <w:rFonts w:ascii="Times New Roman" w:hAnsi="Times New Roman" w:cs="Times New Roman"/>
          <w:color w:val="000000" w:themeColor="text1"/>
          <w:sz w:val="16"/>
          <w:szCs w:val="16"/>
        </w:rPr>
        <w:softHyphen/>
        <w:t xml:space="preserve">ло сильное вооружение: два тройных торпедных аппарата калибром 533—584 мм, четыре 183-мм (7,2-дюймовых), два 102—127-мм орудия, три прожектора, 100 мин и 20 глубинных бомб. Скорость полного хода </w:t>
      </w:r>
      <w:proofErr w:type="spellStart"/>
      <w:r w:rsidRPr="006D2FB4">
        <w:rPr>
          <w:rFonts w:ascii="Times New Roman" w:hAnsi="Times New Roman" w:cs="Times New Roman"/>
          <w:color w:val="000000" w:themeColor="text1"/>
          <w:sz w:val="16"/>
          <w:szCs w:val="16"/>
        </w:rPr>
        <w:t>бьша</w:t>
      </w:r>
      <w:proofErr w:type="spellEnd"/>
      <w:r w:rsidRPr="006D2FB4">
        <w:rPr>
          <w:rFonts w:ascii="Times New Roman" w:hAnsi="Times New Roman" w:cs="Times New Roman"/>
          <w:color w:val="000000" w:themeColor="text1"/>
          <w:sz w:val="16"/>
          <w:szCs w:val="16"/>
        </w:rPr>
        <w:t xml:space="preserve"> задана 40 уз, дальность плавания экономиче</w:t>
      </w:r>
      <w:r w:rsidRPr="006D2FB4">
        <w:rPr>
          <w:rFonts w:ascii="Times New Roman" w:hAnsi="Times New Roman" w:cs="Times New Roman"/>
          <w:color w:val="000000" w:themeColor="text1"/>
          <w:sz w:val="16"/>
          <w:szCs w:val="16"/>
        </w:rPr>
        <w:softHyphen/>
        <w:t>ским ходом — 3000 миль, осадка — не более 16 фут. (4,88 м). Кро</w:t>
      </w:r>
      <w:r w:rsidRPr="006D2FB4">
        <w:rPr>
          <w:rFonts w:ascii="Times New Roman" w:hAnsi="Times New Roman" w:cs="Times New Roman"/>
          <w:color w:val="000000" w:themeColor="text1"/>
          <w:sz w:val="16"/>
          <w:szCs w:val="16"/>
        </w:rPr>
        <w:softHyphen/>
        <w:t>ме средств химической защиты, предполагались средства для подъема и спуска гидросамолета "истребительного типа" и даже ка</w:t>
      </w:r>
      <w:r w:rsidRPr="006D2FB4">
        <w:rPr>
          <w:rFonts w:ascii="Times New Roman" w:hAnsi="Times New Roman" w:cs="Times New Roman"/>
          <w:color w:val="000000" w:themeColor="text1"/>
          <w:sz w:val="16"/>
          <w:szCs w:val="16"/>
        </w:rPr>
        <w:softHyphen/>
        <w:t>тапульта. "Тактические элементы эсминца" 1925 г. явно развива</w:t>
      </w:r>
      <w:r w:rsidRPr="006D2FB4">
        <w:rPr>
          <w:rFonts w:ascii="Times New Roman" w:hAnsi="Times New Roman" w:cs="Times New Roman"/>
          <w:color w:val="000000" w:themeColor="text1"/>
          <w:sz w:val="16"/>
          <w:szCs w:val="16"/>
        </w:rPr>
        <w:softHyphen/>
        <w:t>ли идеи, заложенные в 1917 г. в известный проект Р. А. Матросова.</w:t>
      </w:r>
    </w:p>
    <w:p w14:paraId="527FC5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Уже тогда было ясно, что таких "эсминцев", близких по разме</w:t>
      </w:r>
      <w:r w:rsidRPr="006D2FB4">
        <w:rPr>
          <w:rFonts w:ascii="Times New Roman" w:hAnsi="Times New Roman" w:cs="Times New Roman"/>
          <w:color w:val="000000" w:themeColor="text1"/>
          <w:sz w:val="16"/>
          <w:szCs w:val="16"/>
        </w:rPr>
        <w:softHyphen/>
        <w:t>рам к легким крейсерам времен первой мировой войны, не может быть много. Сомнения вызывала и возможность их выхода в тор</w:t>
      </w:r>
      <w:r w:rsidRPr="006D2FB4">
        <w:rPr>
          <w:rFonts w:ascii="Times New Roman" w:hAnsi="Times New Roman" w:cs="Times New Roman"/>
          <w:color w:val="000000" w:themeColor="text1"/>
          <w:sz w:val="16"/>
          <w:szCs w:val="16"/>
        </w:rPr>
        <w:softHyphen/>
        <w:t>педную атаку, успех которой, помимо массовости, требовал мини</w:t>
      </w:r>
      <w:r w:rsidRPr="006D2FB4">
        <w:rPr>
          <w:rFonts w:ascii="Times New Roman" w:hAnsi="Times New Roman" w:cs="Times New Roman"/>
          <w:color w:val="000000" w:themeColor="text1"/>
          <w:sz w:val="16"/>
          <w:szCs w:val="16"/>
        </w:rPr>
        <w:softHyphen/>
        <w:t>мальной заметности атакующего корабля. Поэтому при разработке элементов серийных эсминцев для Балтики и Черного моря, кото</w:t>
      </w:r>
      <w:r w:rsidRPr="006D2FB4">
        <w:rPr>
          <w:rFonts w:ascii="Times New Roman" w:hAnsi="Times New Roman" w:cs="Times New Roman"/>
          <w:color w:val="000000" w:themeColor="text1"/>
          <w:sz w:val="16"/>
          <w:szCs w:val="16"/>
        </w:rPr>
        <w:softHyphen/>
        <w:t>рые предполагалось строить в третьей очереди программы 1926 г., Техническое управление в марте 1928 г. склонилось к ограничению водоизмещения (1100 т) при сохранении высокой скорости хода (40 уз), но более скромном вооружении (четыре 100-мм орудия, два тройных 533-мм аппарата).</w:t>
      </w:r>
    </w:p>
    <w:p w14:paraId="0AC124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9DEF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окончательный выбор элементов первых "торпедоносцев-лидеров", включенных в ограниченном количестве (3 единицы) в программу 1929 г., повлияли новые обстоятельства. Во-первых, требовалось усилить слабые миноносные силы на Черном море, не забывая потребностей Балтийского театра. На обоих театрах ощущался и недостаток в легких крейсерах (с 1930 г. на Балтике их не было совсем), поэ</w:t>
      </w:r>
      <w:r w:rsidRPr="006D2FB4">
        <w:rPr>
          <w:rFonts w:ascii="Times New Roman" w:hAnsi="Times New Roman" w:cs="Times New Roman"/>
          <w:color w:val="000000" w:themeColor="text1"/>
          <w:sz w:val="16"/>
          <w:szCs w:val="16"/>
        </w:rPr>
        <w:softHyphen/>
        <w:t>тому немногочисленные "торпедоносцы" дол</w:t>
      </w:r>
      <w:r w:rsidRPr="006D2FB4">
        <w:rPr>
          <w:rFonts w:ascii="Times New Roman" w:hAnsi="Times New Roman" w:cs="Times New Roman"/>
          <w:color w:val="000000" w:themeColor="text1"/>
          <w:sz w:val="16"/>
          <w:szCs w:val="16"/>
        </w:rPr>
        <w:softHyphen/>
        <w:t>жны были вести разведку и поддерживать свои эскадренные миноносцы. Во-вторых, в составе иностранных флотов уже имелись лидеры эскадренных миноносцев, получив</w:t>
      </w:r>
      <w:r w:rsidRPr="006D2FB4">
        <w:rPr>
          <w:rFonts w:ascii="Times New Roman" w:hAnsi="Times New Roman" w:cs="Times New Roman"/>
          <w:color w:val="000000" w:themeColor="text1"/>
          <w:sz w:val="16"/>
          <w:szCs w:val="16"/>
        </w:rPr>
        <w:softHyphen/>
        <w:t>шие после первой мировой войны особенно большое развитие в итальянском и француз</w:t>
      </w:r>
      <w:r w:rsidRPr="006D2FB4">
        <w:rPr>
          <w:rFonts w:ascii="Times New Roman" w:hAnsi="Times New Roman" w:cs="Times New Roman"/>
          <w:color w:val="000000" w:themeColor="text1"/>
          <w:sz w:val="16"/>
          <w:szCs w:val="16"/>
        </w:rPr>
        <w:softHyphen/>
        <w:t xml:space="preserve">ском флотах. В-третьих, по настоянию начальника </w:t>
      </w:r>
      <w:proofErr w:type="spellStart"/>
      <w:r w:rsidRPr="006D2FB4">
        <w:rPr>
          <w:rFonts w:ascii="Times New Roman" w:hAnsi="Times New Roman" w:cs="Times New Roman"/>
          <w:color w:val="000000" w:themeColor="text1"/>
          <w:sz w:val="16"/>
          <w:szCs w:val="16"/>
        </w:rPr>
        <w:t>мортехупра</w:t>
      </w:r>
      <w:proofErr w:type="spellEnd"/>
      <w:r w:rsidRPr="006D2FB4">
        <w:rPr>
          <w:rFonts w:ascii="Times New Roman" w:hAnsi="Times New Roman" w:cs="Times New Roman"/>
          <w:color w:val="000000" w:themeColor="text1"/>
          <w:sz w:val="16"/>
          <w:szCs w:val="16"/>
        </w:rPr>
        <w:t xml:space="preserve"> Н. И. Власьева руководство УВМС склонилось к однотипности кораблей для Черного и Балтийского морей (3898).</w:t>
      </w:r>
    </w:p>
    <w:p w14:paraId="7BEAFC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EF746C" w14:textId="77777777" w:rsidR="00286837" w:rsidRPr="006D2FB4" w:rsidRDefault="0028683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 начались проработки вариантов переоборудования недостроенного линейного крейсера «Измаил» в авианосец. Тактико-технические элементы предполагались следующие: водоизмещение 22 000 т, скорость 27 узлов; авиагруппа: 27 истребителей, 12 торпедоносцев, шесть разведчиков и пять корректировщиков; вооружение: 8—183, 8—102, четыре </w:t>
      </w:r>
      <w:proofErr w:type="spellStart"/>
      <w:r w:rsidRPr="006D2FB4">
        <w:rPr>
          <w:rFonts w:ascii="Times New Roman" w:hAnsi="Times New Roman" w:cs="Times New Roman"/>
          <w:color w:val="000000" w:themeColor="text1"/>
          <w:sz w:val="16"/>
          <w:szCs w:val="16"/>
        </w:rPr>
        <w:t>пятиствольных</w:t>
      </w:r>
      <w:proofErr w:type="spellEnd"/>
      <w:r w:rsidRPr="006D2FB4">
        <w:rPr>
          <w:rFonts w:ascii="Times New Roman" w:hAnsi="Times New Roman" w:cs="Times New Roman"/>
          <w:color w:val="000000" w:themeColor="text1"/>
          <w:sz w:val="16"/>
          <w:szCs w:val="16"/>
        </w:rPr>
        <w:t xml:space="preserve"> 40-мм установки. Бронирование корпуса сохранялось, полетная палуба защищалась 51-64 мм броней. Аналогичным образом собирались перестроить пострадавший от пожара линейный корабль «Полтава», причем впоследствии его намеревались перевести на Черное море.</w:t>
      </w:r>
    </w:p>
    <w:p w14:paraId="7D5213E5" w14:textId="77777777" w:rsidR="00286837" w:rsidRPr="006D2FB4" w:rsidRDefault="0028683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Предполагаемые советские авианосцы укладывались в налагаемые Вашингтонским договором ограничения. Но до начала работ дело так и не дошло, не составили даже эскизного проекта. «Измаил» разобрали на металлолом, а переименованную во «Фрунзе» «Полтаву» собрались превратить в линейный крейсер (15527).</w:t>
      </w:r>
    </w:p>
    <w:p w14:paraId="50D22F07" w14:textId="77777777" w:rsidR="00286837" w:rsidRPr="006D2FB4" w:rsidRDefault="00286837" w:rsidP="00054315">
      <w:pPr>
        <w:spacing w:after="0" w:line="240" w:lineRule="auto"/>
        <w:jc w:val="both"/>
        <w:rPr>
          <w:rFonts w:ascii="Times New Roman" w:hAnsi="Times New Roman" w:cs="Times New Roman"/>
          <w:color w:val="000000" w:themeColor="text1"/>
          <w:sz w:val="16"/>
          <w:szCs w:val="16"/>
        </w:rPr>
      </w:pPr>
    </w:p>
    <w:p w14:paraId="2A630812" w14:textId="77777777" w:rsidR="00D11EC4"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4395CED" w14:textId="77777777" w:rsidR="00D11EC4" w:rsidRPr="006D2FB4" w:rsidRDefault="00D11EC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AEC764" w14:textId="77777777" w:rsidR="00D11EC4" w:rsidRPr="006D2FB4" w:rsidRDefault="00D11EC4"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года военные контрразведчики сообщили руководству Лубянки о криминальной деятельности Фондовой комиссии Балтфлота.</w:t>
      </w:r>
    </w:p>
    <w:p w14:paraId="27241242" w14:textId="77777777" w:rsidR="00D11EC4" w:rsidRPr="006D2FB4" w:rsidRDefault="00D11EC4"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"Преступление заключалось в том, что администрация Балтфлота реализовывала большое количество имущества Балтфлота (суда, машины, металлы, всевозможную мех. арматуру и др.), как негодное, так и годное, под видом негодного, за явный бесценок, преимущественно частным скупщикам и спекулянтам, получая за это от последнего крупные взятки.</w:t>
      </w:r>
    </w:p>
    <w:p w14:paraId="2DDD3A08" w14:textId="77777777" w:rsidR="00D11EC4" w:rsidRPr="006D2FB4" w:rsidRDefault="00D11EC4"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того, </w:t>
      </w:r>
      <w:proofErr w:type="spellStart"/>
      <w:r w:rsidRPr="006D2FB4">
        <w:rPr>
          <w:rFonts w:ascii="Times New Roman" w:hAnsi="Times New Roman" w:cs="Times New Roman"/>
          <w:color w:val="000000" w:themeColor="text1"/>
          <w:sz w:val="16"/>
          <w:szCs w:val="16"/>
        </w:rPr>
        <w:t>Фондкомбалт</w:t>
      </w:r>
      <w:proofErr w:type="spellEnd"/>
      <w:r w:rsidRPr="006D2FB4">
        <w:rPr>
          <w:rFonts w:ascii="Times New Roman" w:hAnsi="Times New Roman" w:cs="Times New Roman"/>
          <w:color w:val="000000" w:themeColor="text1"/>
          <w:sz w:val="16"/>
          <w:szCs w:val="16"/>
        </w:rPr>
        <w:t xml:space="preserve"> сдавал частным предпринимателям, так же за взятки, подряды на всевозможные работы, как то: </w:t>
      </w:r>
      <w:proofErr w:type="spellStart"/>
      <w:r w:rsidRPr="006D2FB4">
        <w:rPr>
          <w:rFonts w:ascii="Times New Roman" w:hAnsi="Times New Roman" w:cs="Times New Roman"/>
          <w:color w:val="000000" w:themeColor="text1"/>
          <w:sz w:val="16"/>
          <w:szCs w:val="16"/>
        </w:rPr>
        <w:t>разоборудование</w:t>
      </w:r>
      <w:proofErr w:type="spellEnd"/>
      <w:r w:rsidRPr="006D2FB4">
        <w:rPr>
          <w:rFonts w:ascii="Times New Roman" w:hAnsi="Times New Roman" w:cs="Times New Roman"/>
          <w:color w:val="000000" w:themeColor="text1"/>
          <w:sz w:val="16"/>
          <w:szCs w:val="16"/>
        </w:rPr>
        <w:t xml:space="preserve"> судов, переданных в большом количестве </w:t>
      </w:r>
      <w:proofErr w:type="spellStart"/>
      <w:r w:rsidRPr="006D2FB4">
        <w:rPr>
          <w:rFonts w:ascii="Times New Roman" w:hAnsi="Times New Roman" w:cs="Times New Roman"/>
          <w:color w:val="000000" w:themeColor="text1"/>
          <w:sz w:val="16"/>
          <w:szCs w:val="16"/>
        </w:rPr>
        <w:t>Морведом</w:t>
      </w:r>
      <w:proofErr w:type="spellEnd"/>
      <w:r w:rsidRPr="006D2FB4">
        <w:rPr>
          <w:rFonts w:ascii="Times New Roman" w:hAnsi="Times New Roman" w:cs="Times New Roman"/>
          <w:color w:val="000000" w:themeColor="text1"/>
          <w:sz w:val="16"/>
          <w:szCs w:val="16"/>
        </w:rPr>
        <w:t xml:space="preserve"> для реализации" {Доклад помощника начальника IV отделения 00 ОГПУ Стасюка по делу </w:t>
      </w:r>
      <w:proofErr w:type="spellStart"/>
      <w:r w:rsidRPr="006D2FB4">
        <w:rPr>
          <w:rFonts w:ascii="Times New Roman" w:hAnsi="Times New Roman" w:cs="Times New Roman"/>
          <w:color w:val="000000" w:themeColor="text1"/>
          <w:sz w:val="16"/>
          <w:szCs w:val="16"/>
        </w:rPr>
        <w:t>Фондкомбалта</w:t>
      </w:r>
      <w:proofErr w:type="spellEnd"/>
      <w:r w:rsidRPr="006D2FB4">
        <w:rPr>
          <w:rFonts w:ascii="Times New Roman" w:hAnsi="Times New Roman" w:cs="Times New Roman"/>
          <w:color w:val="000000" w:themeColor="text1"/>
          <w:sz w:val="16"/>
          <w:szCs w:val="16"/>
        </w:rPr>
        <w:t xml:space="preserve">. 6 марта 1925 года // Цит. по "Епихин. А.Ю., </w:t>
      </w:r>
      <w:proofErr w:type="spellStart"/>
      <w:r w:rsidRPr="006D2FB4">
        <w:rPr>
          <w:rFonts w:ascii="Times New Roman" w:hAnsi="Times New Roman" w:cs="Times New Roman"/>
          <w:color w:val="000000" w:themeColor="text1"/>
          <w:sz w:val="16"/>
          <w:szCs w:val="16"/>
        </w:rPr>
        <w:t>Мозохин</w:t>
      </w:r>
      <w:proofErr w:type="spellEnd"/>
      <w:r w:rsidRPr="006D2FB4">
        <w:rPr>
          <w:rFonts w:ascii="Times New Roman" w:hAnsi="Times New Roman" w:cs="Times New Roman"/>
          <w:color w:val="000000" w:themeColor="text1"/>
          <w:sz w:val="16"/>
          <w:szCs w:val="16"/>
        </w:rPr>
        <w:t xml:space="preserve"> О.Б. ВЧК-ОГПУ в борьбе с коррупцией в годы новой экономической политики (1921-1928)". М., 2007. С. 478-480} (17466).</w:t>
      </w:r>
    </w:p>
    <w:p w14:paraId="1B080665" w14:textId="77777777" w:rsidR="00D11EC4" w:rsidRPr="006D2FB4" w:rsidRDefault="00D11EC4"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EA211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A0445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E63B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началась эксплуатация Юнкерс Г-24 на авиалиниях Германии (3224,8).</w:t>
      </w:r>
    </w:p>
    <w:p w14:paraId="2B82D6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73BF3C" w14:textId="77777777" w:rsidR="00286837" w:rsidRPr="006D2FB4" w:rsidRDefault="0028683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1925 года G.24 поступили в эксплуатацию на авиалиниях Германии. Один из первых собранных самолетов (№ 835), с одним мотором BMW IV и двумя L 2, в апреле 1925 года отправили для ознакомления в Москву. Интересно, что машина получила временную советскую регистрацию R-RECL. 11 апреля «Юнкерс» приземлился в Москве. Нашим специалистам дали ознакомиться с ним на земле, провели несколько демонстрационных полетов, а затем предоставили и возможность на нем полетать. Испытывал G.24 известный пилот К. К. </w:t>
      </w:r>
      <w:proofErr w:type="spellStart"/>
      <w:r w:rsidRPr="006D2FB4">
        <w:rPr>
          <w:rFonts w:ascii="Times New Roman" w:hAnsi="Times New Roman" w:cs="Times New Roman"/>
          <w:color w:val="000000" w:themeColor="text1"/>
          <w:sz w:val="16"/>
          <w:szCs w:val="16"/>
        </w:rPr>
        <w:t>Арцеулов</w:t>
      </w:r>
      <w:proofErr w:type="spellEnd"/>
      <w:r w:rsidRPr="006D2FB4">
        <w:rPr>
          <w:rFonts w:ascii="Times New Roman" w:hAnsi="Times New Roman" w:cs="Times New Roman"/>
          <w:color w:val="000000" w:themeColor="text1"/>
          <w:sz w:val="16"/>
          <w:szCs w:val="16"/>
        </w:rPr>
        <w:t>. Его отзыв о немецком самолете был вполне благоприятен. Вот что он написал:</w:t>
      </w:r>
    </w:p>
    <w:p w14:paraId="547C46B3" w14:textId="77777777" w:rsidR="00286837" w:rsidRPr="006D2FB4" w:rsidRDefault="0028683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«Взлет прост для летчика. Пробег небольшой... Шасси допускает взлет с кочковатого аэродрома...</w:t>
      </w:r>
    </w:p>
    <w:p w14:paraId="3EB11C11" w14:textId="77777777" w:rsidR="00286837" w:rsidRPr="006D2FB4" w:rsidRDefault="0028683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полете самолет может быть хорошо отрегулирован подвижным стабилизатором и килем, после, чего управление может быть оставлено на продолжительное время, благодаря чему ведение самолета на большие расстояния </w:t>
      </w:r>
      <w:proofErr w:type="spellStart"/>
      <w:r w:rsidRPr="006D2FB4">
        <w:rPr>
          <w:rFonts w:ascii="Times New Roman" w:hAnsi="Times New Roman" w:cs="Times New Roman"/>
          <w:color w:val="000000" w:themeColor="text1"/>
          <w:sz w:val="16"/>
          <w:szCs w:val="16"/>
        </w:rPr>
        <w:t>неутомительно</w:t>
      </w:r>
      <w:proofErr w:type="spellEnd"/>
      <w:r w:rsidRPr="006D2FB4">
        <w:rPr>
          <w:rFonts w:ascii="Times New Roman" w:hAnsi="Times New Roman" w:cs="Times New Roman"/>
          <w:color w:val="000000" w:themeColor="text1"/>
          <w:sz w:val="16"/>
          <w:szCs w:val="16"/>
        </w:rPr>
        <w:t>. Самолет послушен рулям...</w:t>
      </w:r>
    </w:p>
    <w:p w14:paraId="2B8E8641" w14:textId="77777777" w:rsidR="00286837" w:rsidRPr="006D2FB4" w:rsidRDefault="0028683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Маневренность его хороша. Посадка проста. Надежность шасси гарантирует возможность посадки на плохой аэродром...» (15479).</w:t>
      </w:r>
    </w:p>
    <w:p w14:paraId="15C1296F" w14:textId="77777777" w:rsidR="00286837" w:rsidRPr="006D2FB4" w:rsidRDefault="00286837" w:rsidP="00054315">
      <w:pPr>
        <w:spacing w:after="0" w:line="240" w:lineRule="auto"/>
        <w:jc w:val="both"/>
        <w:rPr>
          <w:rFonts w:ascii="Times New Roman" w:hAnsi="Times New Roman" w:cs="Times New Roman"/>
          <w:color w:val="000000" w:themeColor="text1"/>
          <w:sz w:val="16"/>
          <w:szCs w:val="16"/>
        </w:rPr>
      </w:pPr>
    </w:p>
    <w:p w14:paraId="2E5F352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58805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550B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марте 1925 г. в Афганистан с новой партией самолетов отправили группу летчиков из 1-й разведывательной эскадрильи из Липецка. Командовал ей командир отряда В.Н. Жданов (впоследствии генерал-лейтенант, командующий 8-й воздушной армией). Советским летчикам поставили задачу поддержать войска афганского правителя Амануллы-хана в ходе междоусобной войны. Они числились офицерами афганской армии, носили местную форму. В Кабуле организовали авиационную школу, где готовили местные кадры летного и технического состава. Преподавателями и инструкторами в ней были советские специалисты. В 1927 г. в Афганистан прибыла последняя партия из семи Р-1.</w:t>
      </w:r>
    </w:p>
    <w:p w14:paraId="3F950A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основном наши экипажи вели разведку, но эпизодически также осуществляли бомбометание и штурмовали части противника. В декабре 1928 г. Аманулла-хан использовал авиацию против мятежников, подошедших к Кабулу. С 17 декабря самолеты начали бомбить противника. Это помогло отбросить врага от столицы, но не спасло Амануллу, которому вскоре пришлось отречься от престола. Советские летчики покинули страну, где провели более трех лет.</w:t>
      </w:r>
    </w:p>
    <w:p w14:paraId="53BCB2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января 1929 г. предводитель мятежников Хабибулла объявил себя эмиром. Ему достался весь парк афганской авиации. Теперь самолеты стали бомбить и обстреливать сторонников свергнутого Амануллы. В борьбе победил третий претендент, Надир-шах, захвативший Кабул в октябре 1929 г. Ему уже достались остатки - всего несколько способных подняться в воздух машин. Возможно, что последние Р-1 прожили в Афганистане еще год-два (11923).</w:t>
      </w:r>
    </w:p>
    <w:p w14:paraId="091456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530A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марте-апреле 1925 г. в ходе интенсивных контактов германского посла с Чичериным и Литвиновым затрагивался весь комплекс вопросов, интересовавших оба государства. Ключевым был вопрос о Лиге Наций, в особенности об обязательствах согласно ст. 16, 17 ее Устава (статута) (Согласно ст. 16 статута Лиги Наций все ее члены обязаны были немедленно прервать все торговые и финансовые отношения с государством — членом Лиги, если бы оно при выяснении спора с другим государством прибегло к войне. В этом случае Совету Лиги вменялась выработка предложений членам Лиги для их участия в войсках, «предназначенных для поддержания уважения к обязательствам Лиги». Ст. 17 приглашала государства, не являвшиеся членами Лиги Наций, в случае их участия в «споре» с другим государством подчиниться статуту Лиги. Если же «приглашенное государство» в целях урегулирования спора </w:t>
      </w:r>
      <w:proofErr w:type="spellStart"/>
      <w:r w:rsidRPr="006D2FB4">
        <w:rPr>
          <w:rFonts w:ascii="Times New Roman" w:hAnsi="Times New Roman" w:cs="Times New Roman"/>
          <w:color w:val="000000" w:themeColor="text1"/>
          <w:sz w:val="16"/>
          <w:szCs w:val="16"/>
        </w:rPr>
        <w:t>прибегнуло</w:t>
      </w:r>
      <w:proofErr w:type="spellEnd"/>
      <w:r w:rsidRPr="006D2FB4">
        <w:rPr>
          <w:rFonts w:ascii="Times New Roman" w:hAnsi="Times New Roman" w:cs="Times New Roman"/>
          <w:color w:val="000000" w:themeColor="text1"/>
          <w:sz w:val="16"/>
          <w:szCs w:val="16"/>
        </w:rPr>
        <w:t xml:space="preserve"> бы к войне против члена Лиги, то к нему были бы «применимы» постановления ст. 16. (Версальский мирный договор. М., 1925, с. 7-15).) в случае вступления Германии в Лигу. 9 Марта 1926 г. Чичерин попытался использовать военное сотрудничество Москвы и Берлина в политических целях. Он указал, что поскольку на Востоке, — где Москва после неудачных попыток экспорта революции в Европу намеревалась усилить свою активность, — предстоит конфронтация с британскими интересами, то СССР рассчитывает на тесное военное сотрудничество с Германией. В начале апреля 1925 г. Чичерин в беседе с </w:t>
      </w:r>
      <w:proofErr w:type="spellStart"/>
      <w:r w:rsidRPr="006D2FB4">
        <w:rPr>
          <w:rFonts w:ascii="Times New Roman" w:hAnsi="Times New Roman" w:cs="Times New Roman"/>
          <w:color w:val="000000" w:themeColor="text1"/>
          <w:sz w:val="16"/>
          <w:szCs w:val="16"/>
        </w:rPr>
        <w:t>Ранцау</w:t>
      </w:r>
      <w:proofErr w:type="spellEnd"/>
      <w:r w:rsidRPr="006D2FB4">
        <w:rPr>
          <w:rFonts w:ascii="Times New Roman" w:hAnsi="Times New Roman" w:cs="Times New Roman"/>
          <w:color w:val="000000" w:themeColor="text1"/>
          <w:sz w:val="16"/>
          <w:szCs w:val="16"/>
        </w:rPr>
        <w:t xml:space="preserve">, говоря о намерении Германии заключить с Западом гарантийный пакт и вступить в Лигу Наций, указал, что это «есть лишь составная часть общей комбинации, означающей объединение с Антантой против нас» (ДВП СССР, т. VIII, с. 211.). Однако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неуклонно прокладывал Германии «путь на Запад». 25 апреля он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48CD99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964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с марта по июль 1925 г. на советско-германских переговорах были обсуждены наиболее сложные вопросы: применение принципа наибольшего благоприятствования, экстерриториальности торгпредства в Берлине и его отделения в Гамбурге, предоставление кредита, условия советских сельскохозяйственных поставок. Советское правительство считало, что данный этап должен был стать последним и либо завершиться подписанием договора, либо констатацией невозможности выработки договора. В этот момент отсутствие у Кернера полномочий на подписание договора и «дело немецких студентов» поставили переговоры в трудную ситуацию (11784).</w:t>
      </w:r>
    </w:p>
    <w:p w14:paraId="21B4BA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3815C" w14:textId="77777777" w:rsidR="00E43727" w:rsidRPr="006D2FB4" w:rsidRDefault="00E43727" w:rsidP="00E4372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5367A1E" w14:textId="77777777" w:rsidR="00E43727" w:rsidRPr="006D2FB4" w:rsidRDefault="00E43727" w:rsidP="00E4372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174BC8"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I квартале 1925 г. в соответствии с решением на коллегии Главного экономического управления ВСНХ от 3 февраля этого года о переносе металлургического производства с ГАЗ-1 на заводы </w:t>
      </w:r>
      <w:proofErr w:type="spellStart"/>
      <w:r w:rsidRPr="00735736">
        <w:rPr>
          <w:rFonts w:ascii="Times New Roman" w:hAnsi="Times New Roman" w:cs="Times New Roman"/>
          <w:color w:val="0070C0"/>
          <w:sz w:val="16"/>
          <w:szCs w:val="16"/>
        </w:rPr>
        <w:t>Госпромцвета</w:t>
      </w:r>
      <w:proofErr w:type="spellEnd"/>
      <w:r w:rsidRPr="00735736">
        <w:rPr>
          <w:rFonts w:ascii="Times New Roman" w:hAnsi="Times New Roman" w:cs="Times New Roman"/>
          <w:color w:val="0070C0"/>
          <w:sz w:val="16"/>
          <w:szCs w:val="16"/>
        </w:rPr>
        <w:t xml:space="preserve"> и сосредоточении цельнометаллического самолетостроения в ЦАГИ, было решено переработать проект ИЛ-400б под конструкцию планера в основном из древесины. Но при этом были внесены и другие изменения по отношению к проекту ИЛ-400б.</w:t>
      </w:r>
    </w:p>
    <w:p w14:paraId="05C32A27"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изменения по силовой установке:</w:t>
      </w:r>
    </w:p>
    <w:p w14:paraId="2B34BC43"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сделан новый капот мотора, состоящий из двух верхних (передней и задней), двух боковых (правой и левой) и одной нижней секций, с которым доступ к агрегатам силовой установки для их обслуживания значительно улучшился;</w:t>
      </w:r>
    </w:p>
    <w:p w14:paraId="2127229E"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сделана новая топливная система, которая состоит из двух баков (спаяны из листовой латуни, на каждом свои заливная горловина с сетчатым фильтром и сливной кран) в корневых частях крыла, предположительно расходного бака в фюзеляже за мотором, трубопроводов, клапанов и арматуры.</w:t>
      </w:r>
    </w:p>
    <w:p w14:paraId="7567DDCA"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изменения по крылу:</w:t>
      </w:r>
    </w:p>
    <w:p w14:paraId="2CB478C8"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хорды крыла увеличены примерно на 25%, вырезы в корневых частях задних кромок не предусмотрены, благодаря чему площадь крыла увеличилась на 6 </w:t>
      </w:r>
      <w:proofErr w:type="spellStart"/>
      <w:r w:rsidRPr="00735736">
        <w:rPr>
          <w:rFonts w:ascii="Times New Roman" w:hAnsi="Times New Roman" w:cs="Times New Roman"/>
          <w:color w:val="0070C0"/>
          <w:sz w:val="16"/>
          <w:szCs w:val="16"/>
        </w:rPr>
        <w:t>кв.м</w:t>
      </w:r>
      <w:proofErr w:type="spellEnd"/>
      <w:r w:rsidRPr="00735736">
        <w:rPr>
          <w:rFonts w:ascii="Times New Roman" w:hAnsi="Times New Roman" w:cs="Times New Roman"/>
          <w:color w:val="0070C0"/>
          <w:sz w:val="16"/>
          <w:szCs w:val="16"/>
        </w:rPr>
        <w:t xml:space="preserve"> или на 29%;</w:t>
      </w:r>
    </w:p>
    <w:p w14:paraId="228A67CD"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хорда элеронов уменьшена, а размах увеличен (они занимают примерно ¾ размаха задней кромки ОЧК);</w:t>
      </w:r>
    </w:p>
    <w:p w14:paraId="32BCE077"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конструкция крыла цельнодеревянная с использованием стали в стыковых узлах и местных усилениях;</w:t>
      </w:r>
    </w:p>
    <w:p w14:paraId="12FC0987"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по известным снимкам силовой набор ОЧК состоит из двух лонжеронов, стенки, реек по передней и задней кромкам, 30 реечных стрингеров (по 15 на верхних и нижних поверхностях ОЧК, см. ниже) и нервюр;</w:t>
      </w:r>
    </w:p>
    <w:p w14:paraId="6A0640C7"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конструкция лонжеронов такая же, как на самолете ИЛ-400а с отличиями в размерах;</w:t>
      </w:r>
    </w:p>
    <w:p w14:paraId="0CF0101A"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стенка коробчатая одноконтурная, идет от бортовой до корневой нервюры, по конструкции такая же, как л-н, но не имеет массивного корневого участка и средней стенки;</w:t>
      </w:r>
    </w:p>
    <w:p w14:paraId="70A667F2"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- 10 полных реечных стрингеров идут от бортовой (1-й) до концевой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 xml:space="preserve"> ОЧК – по 5 на верхней и нижней поверхности, в т.ч. по одному перед I л-ном, по передней стенке I л-на, в </w:t>
      </w:r>
      <w:proofErr w:type="spellStart"/>
      <w:r w:rsidRPr="00735736">
        <w:rPr>
          <w:rFonts w:ascii="Times New Roman" w:hAnsi="Times New Roman" w:cs="Times New Roman"/>
          <w:color w:val="0070C0"/>
          <w:sz w:val="16"/>
          <w:szCs w:val="16"/>
        </w:rPr>
        <w:t>межлонжеронной</w:t>
      </w:r>
      <w:proofErr w:type="spellEnd"/>
      <w:r w:rsidRPr="00735736">
        <w:rPr>
          <w:rFonts w:ascii="Times New Roman" w:hAnsi="Times New Roman" w:cs="Times New Roman"/>
          <w:color w:val="0070C0"/>
          <w:sz w:val="16"/>
          <w:szCs w:val="16"/>
        </w:rPr>
        <w:t xml:space="preserve"> части, по задней стенке II л-на и в </w:t>
      </w:r>
      <w:proofErr w:type="spellStart"/>
      <w:r w:rsidRPr="00735736">
        <w:rPr>
          <w:rFonts w:ascii="Times New Roman" w:hAnsi="Times New Roman" w:cs="Times New Roman"/>
          <w:color w:val="0070C0"/>
          <w:sz w:val="16"/>
          <w:szCs w:val="16"/>
        </w:rPr>
        <w:t>залонжеронной</w:t>
      </w:r>
      <w:proofErr w:type="spellEnd"/>
      <w:r w:rsidRPr="00735736">
        <w:rPr>
          <w:rFonts w:ascii="Times New Roman" w:hAnsi="Times New Roman" w:cs="Times New Roman"/>
          <w:color w:val="0070C0"/>
          <w:sz w:val="16"/>
          <w:szCs w:val="16"/>
        </w:rPr>
        <w:t xml:space="preserve"> части;</w:t>
      </w:r>
    </w:p>
    <w:p w14:paraId="3AEE9917"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- 8 коротких стрингеров (по 4 на верхней и нижней поверхностях корневой части ОЧК) идут от 1-й до 3-й нервюр по одному задней стенке I л-на, три в </w:t>
      </w:r>
      <w:proofErr w:type="spellStart"/>
      <w:r w:rsidRPr="00735736">
        <w:rPr>
          <w:rFonts w:ascii="Times New Roman" w:hAnsi="Times New Roman" w:cs="Times New Roman"/>
          <w:color w:val="0070C0"/>
          <w:sz w:val="16"/>
          <w:szCs w:val="16"/>
        </w:rPr>
        <w:t>межлонжеронной</w:t>
      </w:r>
      <w:proofErr w:type="spellEnd"/>
      <w:r w:rsidRPr="00735736">
        <w:rPr>
          <w:rFonts w:ascii="Times New Roman" w:hAnsi="Times New Roman" w:cs="Times New Roman"/>
          <w:color w:val="0070C0"/>
          <w:sz w:val="16"/>
          <w:szCs w:val="16"/>
        </w:rPr>
        <w:t xml:space="preserve"> части и по одному по передней стенке II л-на;</w:t>
      </w:r>
    </w:p>
    <w:p w14:paraId="6E73C9AA"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- 2 коротких стрингера (по одному на верхней и нижней поверхностях корневой части ОЧК) идут от 1-й до 5-й нервюр в </w:t>
      </w:r>
      <w:proofErr w:type="spellStart"/>
      <w:r w:rsidRPr="00735736">
        <w:rPr>
          <w:rFonts w:ascii="Times New Roman" w:hAnsi="Times New Roman" w:cs="Times New Roman"/>
          <w:color w:val="0070C0"/>
          <w:sz w:val="16"/>
          <w:szCs w:val="16"/>
        </w:rPr>
        <w:t>межлонжеронной</w:t>
      </w:r>
      <w:proofErr w:type="spellEnd"/>
      <w:r w:rsidRPr="00735736">
        <w:rPr>
          <w:rFonts w:ascii="Times New Roman" w:hAnsi="Times New Roman" w:cs="Times New Roman"/>
          <w:color w:val="0070C0"/>
          <w:sz w:val="16"/>
          <w:szCs w:val="16"/>
        </w:rPr>
        <w:t xml:space="preserve"> части;</w:t>
      </w:r>
    </w:p>
    <w:p w14:paraId="6B0C7571"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два укороченных стрингера (по одному на верхней и нижней поверхностях корневой части ОЧК) идут от 3-й нервюры до концевой нервюры ОЧК в </w:t>
      </w:r>
      <w:proofErr w:type="spellStart"/>
      <w:r w:rsidRPr="00735736">
        <w:rPr>
          <w:rFonts w:ascii="Times New Roman" w:hAnsi="Times New Roman" w:cs="Times New Roman"/>
          <w:color w:val="0070C0"/>
          <w:sz w:val="16"/>
          <w:szCs w:val="16"/>
        </w:rPr>
        <w:t>межлонжеронной</w:t>
      </w:r>
      <w:proofErr w:type="spellEnd"/>
      <w:r w:rsidRPr="00735736">
        <w:rPr>
          <w:rFonts w:ascii="Times New Roman" w:hAnsi="Times New Roman" w:cs="Times New Roman"/>
          <w:color w:val="0070C0"/>
          <w:sz w:val="16"/>
          <w:szCs w:val="16"/>
        </w:rPr>
        <w:t xml:space="preserve"> части;</w:t>
      </w:r>
    </w:p>
    <w:p w14:paraId="58026576"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- 2 коротких стрингера (по одному на верхней и нижней поверхностях корневой части ОЧК) идут от 1-й до 6-й нервюр между II л-ном и стенкой навески элеронов;</w:t>
      </w:r>
    </w:p>
    <w:p w14:paraId="6EFB51FB"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- 2 коротких стрингера (по одному на верхней и нижней поверхностях корневой части ОЧК) идут от 1-й до 7-й нервюр за стенкой навески элеронов (до начала выреза под элерон);</w:t>
      </w:r>
    </w:p>
    <w:p w14:paraId="3A84FC86"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стрингеры выходят на внутреннюю поверхность обшивки крыла, образующей своей наружной поверхностью его теоретический контур, перед I л-ном и за II л-ном, а также стенка идут по образующей этой теоретической поверхности, а сами лонжероны и стрингеры между ними установлены под прямым углом к ПСС и к н-рам, что упрощает сборку;</w:t>
      </w:r>
    </w:p>
    <w:p w14:paraId="1AD881B7"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нервюры балочные, состоят из собираемых отдельно носков, отсеков между л-нами и задним л-ном и стенкой, а для н-р №№ 1…7 – хвостиков;</w:t>
      </w:r>
    </w:p>
    <w:p w14:paraId="7EF50592"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каждая секция нервюр состоит из образующих обвод крыла речных поясов, фанерных стенок (в носках сделаны по 2 отв. облегчения, в секциях между задним л-ном и стенкой – по одному отв. для прохода тяг управления элеронами там, где эти тяги проходят), а также стоек из реек в местах установки продольных силовых элементов каркаса крыла;</w:t>
      </w:r>
    </w:p>
    <w:p w14:paraId="18E3A5CE"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корневых частях ОЧК сделаны отсеки для баков, а в их верхних и нижних отсеках – люки с алюминиевыми крышками для доступа к заправочным горловинам и сливным кранам;</w:t>
      </w:r>
    </w:p>
    <w:p w14:paraId="705C9BBC"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обшивка ОЧК фанерная, оклеенная полотном;</w:t>
      </w:r>
    </w:p>
    <w:p w14:paraId="2BCF7B93"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конструкция элеронов такая же, как на самолете ИЛ-400а с отличиями в размерах.</w:t>
      </w:r>
    </w:p>
    <w:p w14:paraId="51C48F0B"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изменения по фюзеляжу:</w:t>
      </w:r>
    </w:p>
    <w:p w14:paraId="7CB06E43"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связи с установкой нового капота сделана новая конструкция НЧФ без выступающих вперед по бокам мотора бортов;</w:t>
      </w:r>
    </w:p>
    <w:p w14:paraId="1782F54E"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кабина сдвинута на 300 мм вперед для улучшения </w:t>
      </w:r>
      <w:proofErr w:type="spellStart"/>
      <w:r w:rsidRPr="00735736">
        <w:rPr>
          <w:rFonts w:ascii="Times New Roman" w:hAnsi="Times New Roman" w:cs="Times New Roman"/>
          <w:color w:val="0070C0"/>
          <w:sz w:val="16"/>
          <w:szCs w:val="16"/>
        </w:rPr>
        <w:t>цетровки</w:t>
      </w:r>
      <w:proofErr w:type="spellEnd"/>
      <w:r w:rsidRPr="00735736">
        <w:rPr>
          <w:rFonts w:ascii="Times New Roman" w:hAnsi="Times New Roman" w:cs="Times New Roman"/>
          <w:color w:val="0070C0"/>
          <w:sz w:val="16"/>
          <w:szCs w:val="16"/>
        </w:rPr>
        <w:t xml:space="preserve"> и обзора, в связи с этим изменен каркас фюзеляжа, укорочена крышка перед нею, а </w:t>
      </w:r>
      <w:proofErr w:type="spellStart"/>
      <w:r w:rsidRPr="00735736">
        <w:rPr>
          <w:rFonts w:ascii="Times New Roman" w:hAnsi="Times New Roman" w:cs="Times New Roman"/>
          <w:color w:val="0070C0"/>
          <w:sz w:val="16"/>
          <w:szCs w:val="16"/>
        </w:rPr>
        <w:t>заголовник</w:t>
      </w:r>
      <w:proofErr w:type="spellEnd"/>
      <w:r w:rsidRPr="00735736">
        <w:rPr>
          <w:rFonts w:ascii="Times New Roman" w:hAnsi="Times New Roman" w:cs="Times New Roman"/>
          <w:color w:val="0070C0"/>
          <w:sz w:val="16"/>
          <w:szCs w:val="16"/>
        </w:rPr>
        <w:t xml:space="preserve"> наоборот удлинен;</w:t>
      </w:r>
    </w:p>
    <w:p w14:paraId="160979A5"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доступа к агрегатам силовой установки за мотором (в т.ч. к арматуре баков) в обшивке НЧФ сделаны люки (или один люк по левому борту).</w:t>
      </w:r>
    </w:p>
    <w:p w14:paraId="048C6D49"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изменения по оперению:</w:t>
      </w:r>
    </w:p>
    <w:p w14:paraId="1A4941CB"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весь каркас оперения деревянный, а обшивка – полотно;</w:t>
      </w:r>
    </w:p>
    <w:p w14:paraId="076DCC09"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сделано полностью новое ГО уменьшенной площади трапециевидной в плане формы с округлыми </w:t>
      </w:r>
      <w:proofErr w:type="spellStart"/>
      <w:r w:rsidRPr="00735736">
        <w:rPr>
          <w:rFonts w:ascii="Times New Roman" w:hAnsi="Times New Roman" w:cs="Times New Roman"/>
          <w:color w:val="0070C0"/>
          <w:sz w:val="16"/>
          <w:szCs w:val="16"/>
        </w:rPr>
        <w:t>законцовками</w:t>
      </w:r>
      <w:proofErr w:type="spellEnd"/>
      <w:r w:rsidRPr="00735736">
        <w:rPr>
          <w:rFonts w:ascii="Times New Roman" w:hAnsi="Times New Roman" w:cs="Times New Roman"/>
          <w:color w:val="0070C0"/>
          <w:sz w:val="16"/>
          <w:szCs w:val="16"/>
        </w:rPr>
        <w:t xml:space="preserve"> и треугольными вырезами в корневых частях РВ для обеспечения отклонения РН;</w:t>
      </w:r>
    </w:p>
    <w:p w14:paraId="1A392D18"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стабилизатора состоит из двух лонжеронов (главный – задний), бортовой и 6 рядовых балочных нервюр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 xml:space="preserve"> корневая и №№ 1, 2 и 3 состоят из носка и </w:t>
      </w:r>
      <w:proofErr w:type="spellStart"/>
      <w:r w:rsidRPr="00735736">
        <w:rPr>
          <w:rFonts w:ascii="Times New Roman" w:hAnsi="Times New Roman" w:cs="Times New Roman"/>
          <w:color w:val="0070C0"/>
          <w:sz w:val="16"/>
          <w:szCs w:val="16"/>
        </w:rPr>
        <w:t>межлонжеронной</w:t>
      </w:r>
      <w:proofErr w:type="spellEnd"/>
      <w:r w:rsidRPr="00735736">
        <w:rPr>
          <w:rFonts w:ascii="Times New Roman" w:hAnsi="Times New Roman" w:cs="Times New Roman"/>
          <w:color w:val="0070C0"/>
          <w:sz w:val="16"/>
          <w:szCs w:val="16"/>
        </w:rPr>
        <w:t xml:space="preserve"> части, №4 – только из </w:t>
      </w:r>
      <w:proofErr w:type="spellStart"/>
      <w:r w:rsidRPr="00735736">
        <w:rPr>
          <w:rFonts w:ascii="Times New Roman" w:hAnsi="Times New Roman" w:cs="Times New Roman"/>
          <w:color w:val="0070C0"/>
          <w:sz w:val="16"/>
          <w:szCs w:val="16"/>
        </w:rPr>
        <w:t>межлонжеронной</w:t>
      </w:r>
      <w:proofErr w:type="spellEnd"/>
      <w:r w:rsidRPr="00735736">
        <w:rPr>
          <w:rFonts w:ascii="Times New Roman" w:hAnsi="Times New Roman" w:cs="Times New Roman"/>
          <w:color w:val="0070C0"/>
          <w:sz w:val="16"/>
          <w:szCs w:val="16"/>
        </w:rPr>
        <w:t xml:space="preserve"> части, а №№ 5 и 6 идут от главного лонжерона до передней кромки, а I л-н до них не доходит), и кромочной рейки, он усилен скрещивающимися растяжками, идущими между л-нами от бортовой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 xml:space="preserve"> до рядовой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 xml:space="preserve"> № 4;</w:t>
      </w:r>
    </w:p>
    <w:p w14:paraId="1E83B18F"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РВ состоит из двух половин, жестко соединенных лонжеронами;</w:t>
      </w:r>
    </w:p>
    <w:p w14:paraId="3D3F8B7F"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каркас каждой половины РВ состоит из л-на, кромочного профиля и 8 нервюр балочной конструкции, жесткость его усилена двумя парами скрещивающихся растяжек;</w:t>
      </w:r>
    </w:p>
    <w:p w14:paraId="49D76B17"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форма ВО подобна самолету ИЛ-400б, но передний угол верхний рогового компенсатора скруглен;</w:t>
      </w:r>
    </w:p>
    <w:p w14:paraId="68343708"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РН состоит из лонжерона, короткой вертикальной стенки примерно на 40% хорды рогового компенсатора, главной вертикальной стенки, проходящей на всю высоту РН примерно на 60% максимальной хорды, вертикального усиления в нижней части л-на, кромочных реек, четырех нервюр и раскоса, связывающего хвостик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 xml:space="preserve"> № 1 (в месте максимальной хорды – нижняя), узел соединения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 xml:space="preserve"> № 2 и стенки с носком н-</w:t>
      </w:r>
      <w:proofErr w:type="spellStart"/>
      <w:r w:rsidRPr="00735736">
        <w:rPr>
          <w:rFonts w:ascii="Times New Roman" w:hAnsi="Times New Roman" w:cs="Times New Roman"/>
          <w:color w:val="0070C0"/>
          <w:sz w:val="16"/>
          <w:szCs w:val="16"/>
        </w:rPr>
        <w:t>ры</w:t>
      </w:r>
      <w:proofErr w:type="spellEnd"/>
      <w:r w:rsidRPr="00735736">
        <w:rPr>
          <w:rFonts w:ascii="Times New Roman" w:hAnsi="Times New Roman" w:cs="Times New Roman"/>
          <w:color w:val="0070C0"/>
          <w:sz w:val="16"/>
          <w:szCs w:val="16"/>
        </w:rPr>
        <w:t xml:space="preserve"> № 3.</w:t>
      </w:r>
    </w:p>
    <w:p w14:paraId="36301A67"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изменения по системе управления:</w:t>
      </w:r>
    </w:p>
    <w:p w14:paraId="6E71BBDB"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прокладка трасс управления изменена в соответствии с новой конструкцией планера и РП;</w:t>
      </w:r>
    </w:p>
    <w:p w14:paraId="1C40A39E"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проводка управления РН сделана тросовая (ее конструкция на предыдущих самолетах не ясна).</w:t>
      </w:r>
    </w:p>
    <w:p w14:paraId="76D19CF7"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изменения по шасси:</w:t>
      </w:r>
    </w:p>
    <w:p w14:paraId="627FB540"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обеспечена замена колес ООШ на лыжи (как это предполагалось и ранее, но впервые было осуществлено именно на ИЛ-3).</w:t>
      </w:r>
    </w:p>
    <w:p w14:paraId="58594C76" w14:textId="77777777" w:rsidR="00E43727" w:rsidRPr="00735736" w:rsidRDefault="00E43727" w:rsidP="00E437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Также были предприняты меры по облегчению конструкции (23578).</w:t>
      </w:r>
    </w:p>
    <w:p w14:paraId="74D74080" w14:textId="77777777" w:rsidR="00E43727" w:rsidRPr="00735736" w:rsidRDefault="00E43727" w:rsidP="00E43727">
      <w:pPr>
        <w:spacing w:after="0" w:line="240" w:lineRule="auto"/>
        <w:jc w:val="both"/>
        <w:rPr>
          <w:rFonts w:ascii="Times New Roman" w:hAnsi="Times New Roman" w:cs="Times New Roman"/>
          <w:color w:val="0070C0"/>
          <w:sz w:val="16"/>
          <w:szCs w:val="16"/>
        </w:rPr>
      </w:pPr>
    </w:p>
    <w:p w14:paraId="2D76565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FDB77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7FEF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апреля 1925 с уста</w:t>
      </w:r>
      <w:r w:rsidRPr="006D2FB4">
        <w:rPr>
          <w:rFonts w:ascii="Times New Roman" w:hAnsi="Times New Roman" w:cs="Times New Roman"/>
          <w:color w:val="000000" w:themeColor="text1"/>
          <w:sz w:val="16"/>
          <w:szCs w:val="16"/>
        </w:rPr>
        <w:softHyphen/>
        <w:t>новлением теплой погоды выявились недостатки в системе охлаждения мотора. Самолет ИЛ-400б вновь был возвра</w:t>
      </w:r>
      <w:r w:rsidRPr="006D2FB4">
        <w:rPr>
          <w:rFonts w:ascii="Times New Roman" w:hAnsi="Times New Roman" w:cs="Times New Roman"/>
          <w:color w:val="000000" w:themeColor="text1"/>
          <w:sz w:val="16"/>
          <w:szCs w:val="16"/>
        </w:rPr>
        <w:softHyphen/>
        <w:t xml:space="preserve">щен на завод. К тому времени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xml:space="preserve"> возглавил опыт</w:t>
      </w:r>
      <w:r w:rsidRPr="006D2FB4">
        <w:rPr>
          <w:rFonts w:ascii="Times New Roman" w:hAnsi="Times New Roman" w:cs="Times New Roman"/>
          <w:color w:val="000000" w:themeColor="text1"/>
          <w:sz w:val="16"/>
          <w:szCs w:val="16"/>
        </w:rPr>
        <w:softHyphen/>
        <w:t>ный отдел завода № 1, что упростило разрешение вопро</w:t>
      </w:r>
      <w:r w:rsidRPr="006D2FB4">
        <w:rPr>
          <w:rFonts w:ascii="Times New Roman" w:hAnsi="Times New Roman" w:cs="Times New Roman"/>
          <w:color w:val="000000" w:themeColor="text1"/>
          <w:sz w:val="16"/>
          <w:szCs w:val="16"/>
        </w:rPr>
        <w:softHyphen/>
        <w:t>сов, связанных с доработкой конструкции истребителя (10667). Поскольку серьезных замечаний к конструкции ма</w:t>
      </w:r>
      <w:r w:rsidRPr="006D2FB4">
        <w:rPr>
          <w:rFonts w:ascii="Times New Roman" w:hAnsi="Times New Roman" w:cs="Times New Roman"/>
          <w:color w:val="000000" w:themeColor="text1"/>
          <w:sz w:val="16"/>
          <w:szCs w:val="16"/>
        </w:rPr>
        <w:softHyphen/>
        <w:t xml:space="preserve">шины и к технике ее пилотирования выявлено не было, ВВС выдали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заказ на восемь ИЛ-4006 опыт</w:t>
      </w:r>
      <w:r w:rsidRPr="006D2FB4">
        <w:rPr>
          <w:rFonts w:ascii="Times New Roman" w:hAnsi="Times New Roman" w:cs="Times New Roman"/>
          <w:color w:val="000000" w:themeColor="text1"/>
          <w:sz w:val="16"/>
          <w:szCs w:val="16"/>
        </w:rPr>
        <w:softHyphen/>
        <w:t xml:space="preserve">ной серии. Примерно через месяц в письме </w:t>
      </w:r>
      <w:proofErr w:type="spellStart"/>
      <w:r w:rsidRPr="006D2FB4">
        <w:rPr>
          <w:rFonts w:ascii="Times New Roman" w:hAnsi="Times New Roman" w:cs="Times New Roman"/>
          <w:color w:val="000000" w:themeColor="text1"/>
          <w:sz w:val="16"/>
          <w:szCs w:val="16"/>
        </w:rPr>
        <w:t>Авиатре</w:t>
      </w:r>
      <w:r w:rsidRPr="006D2FB4">
        <w:rPr>
          <w:rFonts w:ascii="Times New Roman" w:hAnsi="Times New Roman" w:cs="Times New Roman"/>
          <w:color w:val="000000" w:themeColor="text1"/>
          <w:sz w:val="16"/>
          <w:szCs w:val="16"/>
        </w:rPr>
        <w:softHyphen/>
        <w:t>ста</w:t>
      </w:r>
      <w:proofErr w:type="spellEnd"/>
      <w:r w:rsidRPr="006D2FB4">
        <w:rPr>
          <w:rFonts w:ascii="Times New Roman" w:hAnsi="Times New Roman" w:cs="Times New Roman"/>
          <w:color w:val="000000" w:themeColor="text1"/>
          <w:sz w:val="16"/>
          <w:szCs w:val="16"/>
        </w:rPr>
        <w:t xml:space="preserve"> заводу № 1 от 15 мая 1925 г. упоминается уже о заказе на 80 ИЛ-4006, из которых в 1924/1925 операционном году ГАЗ № 1 должен построить 25 самолетов (кроме 8 машин войсковой серии) (10667).</w:t>
      </w:r>
    </w:p>
    <w:p w14:paraId="741D69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7774B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апреля 1925 при Добролете сформировали техбюро Аэросъемка, потом реорганизованное в трест Аэрофотосъемка. Снимали в Тверской и Московской губерниях (438,546).</w:t>
      </w:r>
    </w:p>
    <w:p w14:paraId="26946F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95C89F" w14:textId="77777777" w:rsidR="00696918" w:rsidRPr="006D2FB4" w:rsidRDefault="0069691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апреля 1925 при «Добролете» сформировали техбюро «Аэросъемка». Снимали в Тверской и Московской областях. Планы руководства страны на первую пятилетку по индустриализации СССР и коллективизации сельского хозяйства требовали нового подхода в картографировании территорий, земле- и лесоустройстве. С примитивными мензулами предстоящий колоссальный объем освоить было невозможно (21125).</w:t>
      </w:r>
    </w:p>
    <w:p w14:paraId="3F3E6F14" w14:textId="77777777" w:rsidR="00696918" w:rsidRPr="006D2FB4" w:rsidRDefault="00696918" w:rsidP="00054315">
      <w:pPr>
        <w:spacing w:after="0" w:line="240" w:lineRule="auto"/>
        <w:jc w:val="both"/>
        <w:rPr>
          <w:rFonts w:ascii="Times New Roman" w:hAnsi="Times New Roman" w:cs="Times New Roman"/>
          <w:color w:val="000000" w:themeColor="text1"/>
          <w:sz w:val="16"/>
          <w:szCs w:val="16"/>
        </w:rPr>
      </w:pPr>
    </w:p>
    <w:p w14:paraId="12D84D35" w14:textId="77777777" w:rsidR="0080555F" w:rsidRPr="004D3774" w:rsidRDefault="0080555F" w:rsidP="0080555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 апреля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ри обществе «Добролет</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сформировано техническое бюро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Аэ</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ос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емка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реорган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зованное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вп</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сле</w:t>
      </w:r>
      <w:r>
        <w:rPr>
          <w:rFonts w:ascii="Times New Roman" w:hAnsi="Times New Roman" w:cs="Times New Roman"/>
          <w:color w:val="0070C0"/>
          <w:sz w:val="16"/>
          <w:szCs w:val="16"/>
        </w:rPr>
        <w:t>дствии</w:t>
      </w:r>
      <w:r w:rsidRPr="004D3774">
        <w:rPr>
          <w:rFonts w:ascii="Times New Roman" w:hAnsi="Times New Roman" w:cs="Times New Roman"/>
          <w:color w:val="0070C0"/>
          <w:sz w:val="16"/>
          <w:szCs w:val="16"/>
        </w:rPr>
        <w:t xml:space="preserve"> в самостоятельный трест "</w:t>
      </w:r>
      <w:proofErr w:type="spellStart"/>
      <w:r w:rsidRPr="004D3774">
        <w:rPr>
          <w:rFonts w:ascii="Times New Roman" w:hAnsi="Times New Roman" w:cs="Times New Roman"/>
          <w:color w:val="0070C0"/>
          <w:sz w:val="16"/>
          <w:szCs w:val="16"/>
        </w:rPr>
        <w:t>Аэрофотосиемка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Организа</w:t>
      </w:r>
      <w:r>
        <w:rPr>
          <w:rFonts w:ascii="Times New Roman" w:hAnsi="Times New Roman" w:cs="Times New Roman"/>
          <w:color w:val="0070C0"/>
          <w:sz w:val="16"/>
          <w:szCs w:val="16"/>
        </w:rPr>
        <w:t>тором и</w:t>
      </w:r>
      <w:r w:rsidRPr="004D3774">
        <w:rPr>
          <w:rFonts w:ascii="Times New Roman" w:hAnsi="Times New Roman" w:cs="Times New Roman"/>
          <w:color w:val="0070C0"/>
          <w:sz w:val="16"/>
          <w:szCs w:val="16"/>
        </w:rPr>
        <w:t xml:space="preserve"> руководителем ”Аэрос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емки” был и</w:t>
      </w:r>
      <w:r>
        <w:rPr>
          <w:rFonts w:ascii="Times New Roman" w:hAnsi="Times New Roman" w:cs="Times New Roman"/>
          <w:color w:val="0070C0"/>
          <w:sz w:val="16"/>
          <w:szCs w:val="16"/>
        </w:rPr>
        <w:t>нже</w:t>
      </w:r>
      <w:r w:rsidRPr="004D3774">
        <w:rPr>
          <w:rFonts w:ascii="Times New Roman" w:hAnsi="Times New Roman" w:cs="Times New Roman"/>
          <w:color w:val="0070C0"/>
          <w:sz w:val="16"/>
          <w:szCs w:val="16"/>
        </w:rPr>
        <w:t>нер-геодез</w:t>
      </w:r>
      <w:r>
        <w:rPr>
          <w:rFonts w:ascii="Times New Roman" w:hAnsi="Times New Roman" w:cs="Times New Roman"/>
          <w:color w:val="0070C0"/>
          <w:sz w:val="16"/>
          <w:szCs w:val="16"/>
        </w:rPr>
        <w:t>ис</w:t>
      </w:r>
      <w:r w:rsidRPr="004D3774">
        <w:rPr>
          <w:rFonts w:ascii="Times New Roman" w:hAnsi="Times New Roman" w:cs="Times New Roman"/>
          <w:color w:val="0070C0"/>
          <w:sz w:val="16"/>
          <w:szCs w:val="16"/>
        </w:rPr>
        <w:t>т, бывший царский генерал Михаил Дмитриевич Бонч-Бру</w:t>
      </w:r>
      <w:r>
        <w:rPr>
          <w:rFonts w:ascii="Times New Roman" w:hAnsi="Times New Roman" w:cs="Times New Roman"/>
          <w:color w:val="0070C0"/>
          <w:sz w:val="16"/>
          <w:szCs w:val="16"/>
        </w:rPr>
        <w:t>евич</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привлеченный </w:t>
      </w:r>
      <w:proofErr w:type="spellStart"/>
      <w:r w:rsidRPr="004D3774">
        <w:rPr>
          <w:rFonts w:ascii="Times New Roman" w:hAnsi="Times New Roman" w:cs="Times New Roman"/>
          <w:color w:val="0070C0"/>
          <w:sz w:val="16"/>
          <w:szCs w:val="16"/>
        </w:rPr>
        <w:t>В.И.Лсни</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ы</w:t>
      </w:r>
      <w:proofErr w:type="spellEnd"/>
      <w:r>
        <w:rPr>
          <w:rFonts w:ascii="Times New Roman" w:hAnsi="Times New Roman" w:cs="Times New Roman"/>
          <w:color w:val="0070C0"/>
          <w:sz w:val="16"/>
          <w:szCs w:val="16"/>
        </w:rPr>
        <w:t xml:space="preserve"> для работы в Высшем</w:t>
      </w:r>
      <w:r w:rsidRPr="004D3774">
        <w:rPr>
          <w:rFonts w:ascii="Times New Roman" w:hAnsi="Times New Roman" w:cs="Times New Roman"/>
          <w:color w:val="0070C0"/>
          <w:sz w:val="16"/>
          <w:szCs w:val="16"/>
        </w:rPr>
        <w:t xml:space="preserve"> Военном совете в </w:t>
      </w:r>
      <w:r>
        <w:rPr>
          <w:rFonts w:ascii="Times New Roman" w:hAnsi="Times New Roman" w:cs="Times New Roman"/>
          <w:color w:val="0070C0"/>
          <w:sz w:val="16"/>
          <w:szCs w:val="16"/>
        </w:rPr>
        <w:t>1918</w:t>
      </w:r>
      <w:r w:rsidRPr="004D3774">
        <w:rPr>
          <w:rFonts w:ascii="Times New Roman" w:hAnsi="Times New Roman" w:cs="Times New Roman"/>
          <w:color w:val="0070C0"/>
          <w:sz w:val="16"/>
          <w:szCs w:val="16"/>
        </w:rPr>
        <w:t xml:space="preserve"> году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Под его </w:t>
      </w:r>
      <w:proofErr w:type="spellStart"/>
      <w:r w:rsidRPr="004D3774">
        <w:rPr>
          <w:rFonts w:ascii="Times New Roman" w:hAnsi="Times New Roman" w:cs="Times New Roman"/>
          <w:color w:val="0070C0"/>
          <w:sz w:val="16"/>
          <w:szCs w:val="16"/>
        </w:rPr>
        <w:t>ру</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ов</w:t>
      </w:r>
      <w:r>
        <w:rPr>
          <w:rFonts w:ascii="Times New Roman" w:hAnsi="Times New Roman" w:cs="Times New Roman"/>
          <w:color w:val="0070C0"/>
          <w:sz w:val="16"/>
          <w:szCs w:val="16"/>
        </w:rPr>
        <w:t>одмьали</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эрофо</w:t>
      </w:r>
      <w:r w:rsidRPr="004D3774">
        <w:rPr>
          <w:rFonts w:ascii="Times New Roman" w:hAnsi="Times New Roman" w:cs="Times New Roman"/>
          <w:color w:val="0070C0"/>
          <w:sz w:val="16"/>
          <w:szCs w:val="16"/>
        </w:rPr>
        <w:t>то</w:t>
      </w:r>
      <w:r>
        <w:rPr>
          <w:rFonts w:ascii="Times New Roman" w:hAnsi="Times New Roman" w:cs="Times New Roman"/>
          <w:color w:val="0070C0"/>
          <w:sz w:val="16"/>
          <w:szCs w:val="16"/>
        </w:rPr>
        <w:t>съ</w:t>
      </w:r>
      <w:r w:rsidRPr="004D3774">
        <w:rPr>
          <w:rFonts w:ascii="Times New Roman" w:hAnsi="Times New Roman" w:cs="Times New Roman"/>
          <w:color w:val="0070C0"/>
          <w:sz w:val="16"/>
          <w:szCs w:val="16"/>
        </w:rPr>
        <w:t>емка стала важнейшей отра</w:t>
      </w:r>
      <w:r w:rsidRPr="004D3774">
        <w:rPr>
          <w:rFonts w:ascii="Times New Roman" w:hAnsi="Times New Roman" w:cs="Times New Roman"/>
          <w:color w:val="0070C0"/>
          <w:sz w:val="16"/>
          <w:szCs w:val="16"/>
        </w:rPr>
        <w:softHyphen/>
        <w:t>сль</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 xml:space="preserve"> народного хозяйства.</w:t>
      </w:r>
    </w:p>
    <w:p w14:paraId="0F16B6AF" w14:textId="77777777" w:rsidR="0080555F" w:rsidRDefault="0080555F" w:rsidP="0080555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Само</w:t>
      </w:r>
      <w:r w:rsidRPr="004D3774">
        <w:rPr>
          <w:rFonts w:ascii="Times New Roman" w:hAnsi="Times New Roman" w:cs="Times New Roman"/>
          <w:color w:val="0070C0"/>
          <w:sz w:val="16"/>
          <w:szCs w:val="16"/>
        </w:rPr>
        <w:t>лет</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192б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(23370).</w:t>
      </w:r>
    </w:p>
    <w:p w14:paraId="756B1589" w14:textId="77777777" w:rsidR="0080555F" w:rsidRPr="004D3774" w:rsidRDefault="0080555F" w:rsidP="0080555F">
      <w:pPr>
        <w:spacing w:after="0" w:line="240" w:lineRule="auto"/>
        <w:jc w:val="both"/>
        <w:rPr>
          <w:rFonts w:ascii="Times New Roman" w:hAnsi="Times New Roman" w:cs="Times New Roman"/>
          <w:color w:val="0070C0"/>
          <w:sz w:val="16"/>
          <w:szCs w:val="16"/>
        </w:rPr>
      </w:pPr>
    </w:p>
    <w:p w14:paraId="2776491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FDF47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430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 апреля 1923 г. завод (</w:t>
      </w:r>
      <w:proofErr w:type="spellStart"/>
      <w:r w:rsidRPr="006D2FB4">
        <w:rPr>
          <w:rFonts w:ascii="Times New Roman" w:hAnsi="Times New Roman" w:cs="Times New Roman"/>
          <w:color w:val="000000" w:themeColor="text1"/>
          <w:sz w:val="16"/>
          <w:szCs w:val="16"/>
        </w:rPr>
        <w:t>ЗаВОД</w:t>
      </w:r>
      <w:proofErr w:type="spellEnd"/>
      <w:r w:rsidRPr="006D2FB4">
        <w:rPr>
          <w:rFonts w:ascii="Times New Roman" w:hAnsi="Times New Roman" w:cs="Times New Roman"/>
          <w:color w:val="000000" w:themeColor="text1"/>
          <w:sz w:val="16"/>
          <w:szCs w:val="16"/>
        </w:rPr>
        <w:t xml:space="preserve"> № 200 ИМ. «61» НКОП, НКСП, Николаевское адмиралтейство, Николаевский судостроительный завод, Завод Русского судостроительного общества («</w:t>
      </w:r>
      <w:proofErr w:type="spellStart"/>
      <w:r w:rsidRPr="006D2FB4">
        <w:rPr>
          <w:rFonts w:ascii="Times New Roman" w:hAnsi="Times New Roman" w:cs="Times New Roman"/>
          <w:color w:val="000000" w:themeColor="text1"/>
          <w:sz w:val="16"/>
          <w:szCs w:val="16"/>
        </w:rPr>
        <w:t>Руссуд</w:t>
      </w:r>
      <w:proofErr w:type="spellEnd"/>
      <w:r w:rsidRPr="006D2FB4">
        <w:rPr>
          <w:rFonts w:ascii="Times New Roman" w:hAnsi="Times New Roman" w:cs="Times New Roman"/>
          <w:color w:val="000000" w:themeColor="text1"/>
          <w:sz w:val="16"/>
          <w:szCs w:val="16"/>
        </w:rPr>
        <w:t>»), трест «</w:t>
      </w:r>
      <w:proofErr w:type="spellStart"/>
      <w:r w:rsidRPr="006D2FB4">
        <w:rPr>
          <w:rFonts w:ascii="Times New Roman" w:hAnsi="Times New Roman" w:cs="Times New Roman"/>
          <w:color w:val="000000" w:themeColor="text1"/>
          <w:sz w:val="16"/>
          <w:szCs w:val="16"/>
        </w:rPr>
        <w:t>Наваль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Руссуд</w:t>
      </w:r>
      <w:proofErr w:type="spellEnd"/>
      <w:r w:rsidRPr="006D2FB4">
        <w:rPr>
          <w:rFonts w:ascii="Times New Roman" w:hAnsi="Times New Roman" w:cs="Times New Roman"/>
          <w:color w:val="000000" w:themeColor="text1"/>
          <w:sz w:val="16"/>
          <w:szCs w:val="16"/>
        </w:rPr>
        <w:t>», завод «</w:t>
      </w:r>
      <w:proofErr w:type="spellStart"/>
      <w:r w:rsidRPr="006D2FB4">
        <w:rPr>
          <w:rFonts w:ascii="Times New Roman" w:hAnsi="Times New Roman" w:cs="Times New Roman"/>
          <w:color w:val="000000" w:themeColor="text1"/>
          <w:sz w:val="16"/>
          <w:szCs w:val="16"/>
        </w:rPr>
        <w:t>Тремсуд</w:t>
      </w:r>
      <w:proofErr w:type="spellEnd"/>
      <w:r w:rsidRPr="006D2FB4">
        <w:rPr>
          <w:rFonts w:ascii="Times New Roman" w:hAnsi="Times New Roman" w:cs="Times New Roman"/>
          <w:color w:val="000000" w:themeColor="text1"/>
          <w:sz w:val="16"/>
          <w:szCs w:val="16"/>
        </w:rPr>
        <w:t>», Николаевские государственные заводы им. А. Марти (</w:t>
      </w:r>
      <w:proofErr w:type="spellStart"/>
      <w:r w:rsidRPr="006D2FB4">
        <w:rPr>
          <w:rFonts w:ascii="Times New Roman" w:hAnsi="Times New Roman" w:cs="Times New Roman"/>
          <w:color w:val="000000" w:themeColor="text1"/>
          <w:sz w:val="16"/>
          <w:szCs w:val="16"/>
        </w:rPr>
        <w:t>Никгосзаводы</w:t>
      </w:r>
      <w:proofErr w:type="spellEnd"/>
      <w:r w:rsidRPr="006D2FB4">
        <w:rPr>
          <w:rFonts w:ascii="Times New Roman" w:hAnsi="Times New Roman" w:cs="Times New Roman"/>
          <w:color w:val="000000" w:themeColor="text1"/>
          <w:sz w:val="16"/>
          <w:szCs w:val="16"/>
        </w:rPr>
        <w:t>), Николаевский государственный завод им. «61» ВСНХ, НКТП / г. Николаев п/я 120 «Шпиль» (1938 г.)/) переведен на режим консервации (по 1930 г.), а судостроительный цех преобразован в отделение завода «</w:t>
      </w:r>
      <w:proofErr w:type="spellStart"/>
      <w:r w:rsidRPr="006D2FB4">
        <w:rPr>
          <w:rFonts w:ascii="Times New Roman" w:hAnsi="Times New Roman" w:cs="Times New Roman"/>
          <w:color w:val="000000" w:themeColor="text1"/>
          <w:sz w:val="16"/>
          <w:szCs w:val="16"/>
        </w:rPr>
        <w:t>Наваль</w:t>
      </w:r>
      <w:proofErr w:type="spellEnd"/>
      <w:r w:rsidRPr="006D2FB4">
        <w:rPr>
          <w:rFonts w:ascii="Times New Roman" w:hAnsi="Times New Roman" w:cs="Times New Roman"/>
          <w:color w:val="000000" w:themeColor="text1"/>
          <w:sz w:val="16"/>
          <w:szCs w:val="16"/>
        </w:rPr>
        <w:t xml:space="preserve">». С 1930 г. - в ведении </w:t>
      </w:r>
      <w:proofErr w:type="spellStart"/>
      <w:r w:rsidRPr="006D2FB4">
        <w:rPr>
          <w:rFonts w:ascii="Times New Roman" w:hAnsi="Times New Roman" w:cs="Times New Roman"/>
          <w:color w:val="000000" w:themeColor="text1"/>
          <w:sz w:val="16"/>
          <w:szCs w:val="16"/>
        </w:rPr>
        <w:t>Союзверфи</w:t>
      </w:r>
      <w:proofErr w:type="spellEnd"/>
      <w:r w:rsidRPr="006D2FB4">
        <w:rPr>
          <w:rFonts w:ascii="Times New Roman" w:hAnsi="Times New Roman" w:cs="Times New Roman"/>
          <w:color w:val="000000" w:themeColor="text1"/>
          <w:sz w:val="16"/>
          <w:szCs w:val="16"/>
        </w:rPr>
        <w:t xml:space="preserve"> ВСНХ. В 02.1930 г. завод «</w:t>
      </w:r>
      <w:proofErr w:type="spellStart"/>
      <w:r w:rsidRPr="006D2FB4">
        <w:rPr>
          <w:rFonts w:ascii="Times New Roman" w:hAnsi="Times New Roman" w:cs="Times New Roman"/>
          <w:color w:val="000000" w:themeColor="text1"/>
          <w:sz w:val="16"/>
          <w:szCs w:val="16"/>
        </w:rPr>
        <w:t>Руссуд</w:t>
      </w:r>
      <w:proofErr w:type="spellEnd"/>
      <w:r w:rsidRPr="006D2FB4">
        <w:rPr>
          <w:rFonts w:ascii="Times New Roman" w:hAnsi="Times New Roman" w:cs="Times New Roman"/>
          <w:color w:val="000000" w:themeColor="text1"/>
          <w:sz w:val="16"/>
          <w:szCs w:val="16"/>
        </w:rPr>
        <w:t xml:space="preserve">» переименован в судостроительный завод им. «61» {в честь 61 жителя Николаева (в основном, богатых), взятых в заложники и расстрелянных деникинцами в 1919 г.). В 1933 г. передан из </w:t>
      </w:r>
      <w:proofErr w:type="spellStart"/>
      <w:r w:rsidRPr="006D2FB4">
        <w:rPr>
          <w:rFonts w:ascii="Times New Roman" w:hAnsi="Times New Roman" w:cs="Times New Roman"/>
          <w:color w:val="000000" w:themeColor="text1"/>
          <w:sz w:val="16"/>
          <w:szCs w:val="16"/>
        </w:rPr>
        <w:t>Союзверфи</w:t>
      </w:r>
      <w:proofErr w:type="spellEnd"/>
      <w:r w:rsidRPr="006D2FB4">
        <w:rPr>
          <w:rFonts w:ascii="Times New Roman" w:hAnsi="Times New Roman" w:cs="Times New Roman"/>
          <w:color w:val="000000" w:themeColor="text1"/>
          <w:sz w:val="16"/>
          <w:szCs w:val="16"/>
        </w:rPr>
        <w:t xml:space="preserve"> в подчинение </w:t>
      </w:r>
      <w:proofErr w:type="spellStart"/>
      <w:r w:rsidRPr="006D2FB4">
        <w:rPr>
          <w:rFonts w:ascii="Times New Roman" w:hAnsi="Times New Roman" w:cs="Times New Roman"/>
          <w:color w:val="000000" w:themeColor="text1"/>
          <w:sz w:val="16"/>
          <w:szCs w:val="16"/>
        </w:rPr>
        <w:t>Главморпрому</w:t>
      </w:r>
      <w:proofErr w:type="spellEnd"/>
      <w:r w:rsidRPr="006D2FB4">
        <w:rPr>
          <w:rFonts w:ascii="Times New Roman" w:hAnsi="Times New Roman" w:cs="Times New Roman"/>
          <w:color w:val="000000" w:themeColor="text1"/>
          <w:sz w:val="16"/>
          <w:szCs w:val="16"/>
        </w:rPr>
        <w:t xml:space="preserve"> НКТП. По пр. НКОП № </w:t>
      </w:r>
      <w:proofErr w:type="spellStart"/>
      <w:r w:rsidRPr="006D2FB4">
        <w:rPr>
          <w:rFonts w:ascii="Times New Roman" w:hAnsi="Times New Roman" w:cs="Times New Roman"/>
          <w:color w:val="000000" w:themeColor="text1"/>
          <w:sz w:val="16"/>
          <w:szCs w:val="16"/>
        </w:rPr>
        <w:t>Обсс</w:t>
      </w:r>
      <w:proofErr w:type="spellEnd"/>
      <w:r w:rsidRPr="006D2FB4">
        <w:rPr>
          <w:rFonts w:ascii="Times New Roman" w:hAnsi="Times New Roman" w:cs="Times New Roman"/>
          <w:color w:val="000000" w:themeColor="text1"/>
          <w:sz w:val="16"/>
          <w:szCs w:val="16"/>
        </w:rPr>
        <w:t xml:space="preserve"> от 30.12.1936 г. Николаевский государственный завод им. «61» переименован в завод № 200 им. «61». В 02.1937 г. завод - в ведении 2ГУ </w:t>
      </w:r>
      <w:r w:rsidRPr="006D2FB4">
        <w:rPr>
          <w:rFonts w:ascii="Times New Roman" w:hAnsi="Times New Roman" w:cs="Times New Roman"/>
          <w:color w:val="000000" w:themeColor="text1"/>
          <w:sz w:val="16"/>
          <w:szCs w:val="16"/>
          <w:lang w:val="en-US"/>
        </w:rPr>
        <w:t>HKOII</w:t>
      </w:r>
      <w:r w:rsidRPr="006D2FB4">
        <w:rPr>
          <w:rFonts w:ascii="Times New Roman" w:hAnsi="Times New Roman" w:cs="Times New Roman"/>
          <w:color w:val="000000" w:themeColor="text1"/>
          <w:sz w:val="16"/>
          <w:szCs w:val="16"/>
        </w:rPr>
        <w:t>, приказом № 136 от 11.04.1937 г. утвержден Устав завода. В 02.1939 г. из 2ГУ НКОП передан в состав 2ГУ НКСП.</w:t>
      </w:r>
    </w:p>
    <w:p w14:paraId="088F6E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Приказами № 0014 от 1.02.1937 г. и № 0093 от 27.04.1937 г. утверждены работы по капстроительству на 1937 г.: удлинение и реконструкция стапелей №1,2, 3, 4, ввод в эксплуатацию механического цеха </w:t>
      </w:r>
      <w:proofErr w:type="spellStart"/>
      <w:r w:rsidRPr="006D2FB4">
        <w:rPr>
          <w:rFonts w:ascii="Times New Roman" w:hAnsi="Times New Roman" w:cs="Times New Roman"/>
          <w:color w:val="000000" w:themeColor="text1"/>
          <w:sz w:val="16"/>
          <w:szCs w:val="16"/>
        </w:rPr>
        <w:t>Ремсуд</w:t>
      </w:r>
      <w:proofErr w:type="spellEnd"/>
      <w:r w:rsidRPr="006D2FB4">
        <w:rPr>
          <w:rFonts w:ascii="Times New Roman" w:hAnsi="Times New Roman" w:cs="Times New Roman"/>
          <w:color w:val="000000" w:themeColor="text1"/>
          <w:sz w:val="16"/>
          <w:szCs w:val="16"/>
        </w:rPr>
        <w:t>. Приказом № 00235 от 29.10.1937 г. окончание работ по реконструкции стапелей было перенесено: № 1 и 2 - на 05.1938 г., № 3 - на 08.1938 г. «В связи с неудовлетворительными темпами работ» 13/20.01.1938 г. вышел приказ № Юс провести обследование реконструкции завода. В соответствии с пост, правительства № 80сс от 11.05.1938 г. и пр. № 178сс от 26.05.1938 г. заводу передан от Николаевского облсовета земельный участок вдоль берега р. Ингул вверх по течению длиной 500 м, шириной 50 м для подъездных путей к стапелю № 3.</w:t>
      </w:r>
    </w:p>
    <w:p w14:paraId="0192C1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заводе строились эсминцы, ПЛ (с 1932-33 г.), плавсредства обеспечения ВМФ, в т.ч. спасательные суда с глубоководными аппаратами. Приказом № 0088 от 22.04.1937 г. заводу предписано заложить линкор типа «А» в 10.1937г, и по одному линкору типа «Б» в 12.1937 г. и в 02.1938 г. (приказ был отменен пост, правительства № 87сс от 13/15.08.1937 г.). Во исполнение постановления СТО № ОК-167сс от 16.07.1936 г. приказом № 00157 от 14/15.07.1937 г. заводу поручено изготовить к 30.08.1937 г. 24 противоторпедных отсека для УМС НКО.</w:t>
      </w:r>
    </w:p>
    <w:p w14:paraId="7617C2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07.1941 г. перешел на выполнение фронтовых заказов: производил понтоны, минометы, бомбы, снаряды, мины. 8.07.1941 г. вышла директива НКСП о частичной эвакуации завода. В соответствии с приказом НКСП от 18.07.1941 г. завод был частично эвакуирован (1457 чел.) в Астрахань на завод № 638 и на завод № 342, оставшаяся часть завода попала в оккупацию. Завод был переименован немцами в «Северную верфь» и производил понтоны, фермы мостов, детали для транспорта. Перед отступлением в начале 1944 г. стапель с корпусом крейсера «Севастополь» был взорван.</w:t>
      </w:r>
    </w:p>
    <w:p w14:paraId="0898C2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освобождения Николаева в 03.1944 г. до конца 1945 г. шло восстановление завода, которому был присвоен № 445.</w:t>
      </w:r>
      <w:r w:rsidRPr="006D2FB4">
        <w:rPr>
          <w:rFonts w:ascii="Times New Roman" w:hAnsi="Times New Roman" w:cs="Times New Roman"/>
          <w:color w:val="000000" w:themeColor="text1"/>
          <w:sz w:val="16"/>
          <w:szCs w:val="16"/>
          <w:vertAlign w:val="superscript"/>
        </w:rPr>
        <w:t>61</w:t>
      </w:r>
    </w:p>
    <w:p w14:paraId="677095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(1818 г.)- около 1500 чел., (04.1920 г.)- 500 чел., (1937 г.)- 7423 чел., (06.1941 г.)- 10.800 чел.</w:t>
      </w:r>
    </w:p>
    <w:p w14:paraId="652059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(-1913-16 г.-)- Н.И. Дмитриев, (-07-29.08.1937 г.)- Н.В. Щербина; и.о. (29.08-21.09.1937 г.)- И. Г. </w:t>
      </w:r>
      <w:proofErr w:type="spellStart"/>
      <w:r w:rsidRPr="006D2FB4">
        <w:rPr>
          <w:rFonts w:ascii="Times New Roman" w:hAnsi="Times New Roman" w:cs="Times New Roman"/>
          <w:color w:val="000000" w:themeColor="text1"/>
          <w:sz w:val="16"/>
          <w:szCs w:val="16"/>
        </w:rPr>
        <w:t>Миляшкин</w:t>
      </w:r>
      <w:proofErr w:type="spellEnd"/>
      <w:r w:rsidRPr="006D2FB4">
        <w:rPr>
          <w:rFonts w:ascii="Times New Roman" w:hAnsi="Times New Roman" w:cs="Times New Roman"/>
          <w:color w:val="000000" w:themeColor="text1"/>
          <w:sz w:val="16"/>
          <w:szCs w:val="16"/>
        </w:rPr>
        <w:t xml:space="preserve">; (21.09.1937-09.1938 г.-)- И. Г. </w:t>
      </w:r>
      <w:proofErr w:type="spellStart"/>
      <w:r w:rsidRPr="006D2FB4">
        <w:rPr>
          <w:rFonts w:ascii="Times New Roman" w:hAnsi="Times New Roman" w:cs="Times New Roman"/>
          <w:color w:val="000000" w:themeColor="text1"/>
          <w:sz w:val="16"/>
          <w:szCs w:val="16"/>
        </w:rPr>
        <w:t>Миляшкин</w:t>
      </w:r>
      <w:proofErr w:type="spellEnd"/>
      <w:r w:rsidRPr="006D2FB4">
        <w:rPr>
          <w:rFonts w:ascii="Times New Roman" w:hAnsi="Times New Roman" w:cs="Times New Roman"/>
          <w:color w:val="000000" w:themeColor="text1"/>
          <w:sz w:val="16"/>
          <w:szCs w:val="16"/>
        </w:rPr>
        <w:t>.</w:t>
      </w:r>
    </w:p>
    <w:p w14:paraId="250CB5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Управляющий (1913 г.)- К. Г. </w:t>
      </w:r>
      <w:proofErr w:type="spellStart"/>
      <w:r w:rsidRPr="006D2FB4">
        <w:rPr>
          <w:rFonts w:ascii="Times New Roman" w:hAnsi="Times New Roman" w:cs="Times New Roman"/>
          <w:color w:val="000000" w:themeColor="text1"/>
          <w:sz w:val="16"/>
          <w:szCs w:val="16"/>
        </w:rPr>
        <w:t>Ващалов</w:t>
      </w:r>
      <w:proofErr w:type="spellEnd"/>
      <w:r w:rsidRPr="006D2FB4">
        <w:rPr>
          <w:rFonts w:ascii="Times New Roman" w:hAnsi="Times New Roman" w:cs="Times New Roman"/>
          <w:color w:val="000000" w:themeColor="text1"/>
          <w:sz w:val="16"/>
          <w:szCs w:val="16"/>
        </w:rPr>
        <w:t xml:space="preserve">. Зам. директора (21.09.1937 г.-)-  Г.В. Бабенко. 2-й зам. директора (21.09.1937 г.-)- В.И. Кузнецов. Помощник директора по найму и увольнению (19.07.1937-09.1938 г.-)- Е.М. </w:t>
      </w:r>
      <w:proofErr w:type="spellStart"/>
      <w:r w:rsidRPr="006D2FB4">
        <w:rPr>
          <w:rFonts w:ascii="Times New Roman" w:hAnsi="Times New Roman" w:cs="Times New Roman"/>
          <w:color w:val="000000" w:themeColor="text1"/>
          <w:sz w:val="16"/>
          <w:szCs w:val="16"/>
        </w:rPr>
        <w:t>Гервиц</w:t>
      </w:r>
      <w:proofErr w:type="spellEnd"/>
      <w:r w:rsidRPr="006D2FB4">
        <w:rPr>
          <w:rFonts w:ascii="Times New Roman" w:hAnsi="Times New Roman" w:cs="Times New Roman"/>
          <w:color w:val="000000" w:themeColor="text1"/>
          <w:sz w:val="16"/>
          <w:szCs w:val="16"/>
        </w:rPr>
        <w:t>.</w:t>
      </w:r>
    </w:p>
    <w:p w14:paraId="7388CF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Гл. корабельный инженер (-1914-16 г.-)- Л.Л. </w:t>
      </w:r>
      <w:proofErr w:type="spellStart"/>
      <w:r w:rsidRPr="006D2FB4">
        <w:rPr>
          <w:rFonts w:ascii="Times New Roman" w:hAnsi="Times New Roman" w:cs="Times New Roman"/>
          <w:color w:val="000000" w:themeColor="text1"/>
          <w:sz w:val="16"/>
          <w:szCs w:val="16"/>
        </w:rPr>
        <w:t>Коромальди</w:t>
      </w:r>
      <w:proofErr w:type="spellEnd"/>
      <w:r w:rsidRPr="006D2FB4">
        <w:rPr>
          <w:rFonts w:ascii="Times New Roman" w:hAnsi="Times New Roman" w:cs="Times New Roman"/>
          <w:color w:val="000000" w:themeColor="text1"/>
          <w:sz w:val="16"/>
          <w:szCs w:val="16"/>
        </w:rPr>
        <w:t xml:space="preserve">. Гл. инженер (-05-07.1937 г.-)- А.И. Павлов, (29.08- 21.09.1937 г.)- И. Г. </w:t>
      </w:r>
      <w:proofErr w:type="spellStart"/>
      <w:r w:rsidRPr="006D2FB4">
        <w:rPr>
          <w:rFonts w:ascii="Times New Roman" w:hAnsi="Times New Roman" w:cs="Times New Roman"/>
          <w:color w:val="000000" w:themeColor="text1"/>
          <w:sz w:val="16"/>
          <w:szCs w:val="16"/>
        </w:rPr>
        <w:t>Миляшкин</w:t>
      </w:r>
      <w:proofErr w:type="spellEnd"/>
      <w:r w:rsidRPr="006D2FB4">
        <w:rPr>
          <w:rFonts w:ascii="Times New Roman" w:hAnsi="Times New Roman" w:cs="Times New Roman"/>
          <w:color w:val="000000" w:themeColor="text1"/>
          <w:sz w:val="16"/>
          <w:szCs w:val="16"/>
        </w:rPr>
        <w:t>, (21.09.1937 г.-)-  Г.В. Бабенко.</w:t>
      </w:r>
    </w:p>
    <w:p w14:paraId="628DC0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строители: (-1896-1904 г.-)- А.Э. Шотт, (1939 г.-)-  Г.В. Бабенко (пр. 69).</w:t>
      </w:r>
    </w:p>
    <w:p w14:paraId="732CA3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Начальники цехов: корпусного (05.1937 г.)-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Челпаков</w:t>
      </w:r>
      <w:proofErr w:type="spellEnd"/>
      <w:r w:rsidRPr="006D2FB4">
        <w:rPr>
          <w:rFonts w:ascii="Times New Roman" w:hAnsi="Times New Roman" w:cs="Times New Roman"/>
          <w:color w:val="000000" w:themeColor="text1"/>
          <w:sz w:val="16"/>
          <w:szCs w:val="16"/>
        </w:rPr>
        <w:t>.</w:t>
      </w:r>
    </w:p>
    <w:p w14:paraId="129858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Начальники отделов: технического (1911 г.)- А.Н. Прохоров; ПЭО (01.1938 г.)- </w:t>
      </w:r>
      <w:proofErr w:type="spellStart"/>
      <w:r w:rsidRPr="006D2FB4">
        <w:rPr>
          <w:rFonts w:ascii="Times New Roman" w:hAnsi="Times New Roman" w:cs="Times New Roman"/>
          <w:color w:val="000000" w:themeColor="text1"/>
          <w:sz w:val="16"/>
          <w:szCs w:val="16"/>
        </w:rPr>
        <w:t>Коревицкий</w:t>
      </w:r>
      <w:proofErr w:type="spellEnd"/>
      <w:r w:rsidRPr="006D2FB4">
        <w:rPr>
          <w:rFonts w:ascii="Times New Roman" w:hAnsi="Times New Roman" w:cs="Times New Roman"/>
          <w:color w:val="000000" w:themeColor="text1"/>
          <w:sz w:val="16"/>
          <w:szCs w:val="16"/>
        </w:rPr>
        <w:t>.</w:t>
      </w:r>
    </w:p>
    <w:p w14:paraId="797D0F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 технического бюро (1914 г.)- Л.Л. </w:t>
      </w:r>
      <w:proofErr w:type="spellStart"/>
      <w:r w:rsidRPr="006D2FB4">
        <w:rPr>
          <w:rFonts w:ascii="Times New Roman" w:hAnsi="Times New Roman" w:cs="Times New Roman"/>
          <w:color w:val="000000" w:themeColor="text1"/>
          <w:sz w:val="16"/>
          <w:szCs w:val="16"/>
        </w:rPr>
        <w:t>Коромальди</w:t>
      </w:r>
      <w:proofErr w:type="spellEnd"/>
      <w:r w:rsidRPr="006D2FB4">
        <w:rPr>
          <w:rFonts w:ascii="Times New Roman" w:hAnsi="Times New Roman" w:cs="Times New Roman"/>
          <w:color w:val="000000" w:themeColor="text1"/>
          <w:sz w:val="16"/>
          <w:szCs w:val="16"/>
        </w:rPr>
        <w:t xml:space="preserve">, (1916 г.)- М.И. </w:t>
      </w:r>
      <w:proofErr w:type="spellStart"/>
      <w:r w:rsidRPr="006D2FB4">
        <w:rPr>
          <w:rFonts w:ascii="Times New Roman" w:hAnsi="Times New Roman" w:cs="Times New Roman"/>
          <w:color w:val="000000" w:themeColor="text1"/>
          <w:sz w:val="16"/>
          <w:szCs w:val="16"/>
        </w:rPr>
        <w:t>Сасиновский</w:t>
      </w:r>
      <w:proofErr w:type="spellEnd"/>
      <w:r w:rsidRPr="006D2FB4">
        <w:rPr>
          <w:rFonts w:ascii="Times New Roman" w:hAnsi="Times New Roman" w:cs="Times New Roman"/>
          <w:color w:val="000000" w:themeColor="text1"/>
          <w:sz w:val="16"/>
          <w:szCs w:val="16"/>
        </w:rPr>
        <w:t>.</w:t>
      </w:r>
    </w:p>
    <w:p w14:paraId="4DC93D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Корабельные мастера: (-1817-20 г.-)- А.И. Мелихов, (1823 г.)- И.С. Разумов, (1829 г.)- М.И. </w:t>
      </w:r>
      <w:proofErr w:type="spellStart"/>
      <w:r w:rsidRPr="006D2FB4">
        <w:rPr>
          <w:rFonts w:ascii="Times New Roman" w:hAnsi="Times New Roman" w:cs="Times New Roman"/>
          <w:color w:val="000000" w:themeColor="text1"/>
          <w:sz w:val="16"/>
          <w:szCs w:val="16"/>
        </w:rPr>
        <w:t>Суравцев</w:t>
      </w:r>
      <w:proofErr w:type="spellEnd"/>
      <w:r w:rsidRPr="006D2FB4">
        <w:rPr>
          <w:rFonts w:ascii="Times New Roman" w:hAnsi="Times New Roman" w:cs="Times New Roman"/>
          <w:color w:val="000000" w:themeColor="text1"/>
          <w:sz w:val="16"/>
          <w:szCs w:val="16"/>
        </w:rPr>
        <w:t xml:space="preserve">, (-1846-55 г.-)- С.И. Чернявский, (-1837-55 г.-)- А.С. Акимов. Строители кораблей: (-1887-91 г.-)- С.К. Ратник, (1894 г.)- Н.И. Янковский, (-1894-97 г.-)- М.К. Яковлев, (1904 г.)- А.Л. </w:t>
      </w:r>
      <w:proofErr w:type="spellStart"/>
      <w:r w:rsidRPr="006D2FB4">
        <w:rPr>
          <w:rFonts w:ascii="Times New Roman" w:hAnsi="Times New Roman" w:cs="Times New Roman"/>
          <w:color w:val="000000" w:themeColor="text1"/>
          <w:sz w:val="16"/>
          <w:szCs w:val="16"/>
        </w:rPr>
        <w:t>Коссов</w:t>
      </w:r>
      <w:proofErr w:type="spellEnd"/>
      <w:r w:rsidRPr="006D2FB4">
        <w:rPr>
          <w:rFonts w:ascii="Times New Roman" w:hAnsi="Times New Roman" w:cs="Times New Roman"/>
          <w:color w:val="000000" w:themeColor="text1"/>
          <w:sz w:val="16"/>
          <w:szCs w:val="16"/>
        </w:rPr>
        <w:t xml:space="preserve">, (1907 г.)- И.О. </w:t>
      </w:r>
      <w:proofErr w:type="spellStart"/>
      <w:r w:rsidRPr="006D2FB4">
        <w:rPr>
          <w:rFonts w:ascii="Times New Roman" w:hAnsi="Times New Roman" w:cs="Times New Roman"/>
          <w:color w:val="000000" w:themeColor="text1"/>
          <w:sz w:val="16"/>
          <w:szCs w:val="16"/>
        </w:rPr>
        <w:t>Гайдамович</w:t>
      </w:r>
      <w:proofErr w:type="spellEnd"/>
      <w:r w:rsidRPr="006D2FB4">
        <w:rPr>
          <w:rFonts w:ascii="Times New Roman" w:hAnsi="Times New Roman" w:cs="Times New Roman"/>
          <w:color w:val="000000" w:themeColor="text1"/>
          <w:sz w:val="16"/>
          <w:szCs w:val="16"/>
        </w:rPr>
        <w:t xml:space="preserve"> (1920-е)- Я.С. Солдатов. Машинный мастер (1819 г.)- Шмит.</w:t>
      </w:r>
    </w:p>
    <w:p w14:paraId="3C485B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фрегаты: 26 -пушечные (1790)- 1, 44-пушечные «Св. Николай» (01.1790-), «</w:t>
      </w:r>
      <w:proofErr w:type="spellStart"/>
      <w:r w:rsidRPr="006D2FB4">
        <w:rPr>
          <w:rFonts w:ascii="Times New Roman" w:hAnsi="Times New Roman" w:cs="Times New Roman"/>
          <w:color w:val="000000" w:themeColor="text1"/>
          <w:sz w:val="16"/>
          <w:szCs w:val="16"/>
        </w:rPr>
        <w:t>Минвера</w:t>
      </w:r>
      <w:proofErr w:type="spellEnd"/>
      <w:r w:rsidRPr="006D2FB4">
        <w:rPr>
          <w:rFonts w:ascii="Times New Roman" w:hAnsi="Times New Roman" w:cs="Times New Roman"/>
          <w:color w:val="000000" w:themeColor="text1"/>
          <w:sz w:val="16"/>
          <w:szCs w:val="16"/>
        </w:rPr>
        <w:t xml:space="preserve">» (11.1809-), «Поспешный» (1820-21), «Пармен» (1822-23), «Флора» (1837-39), «Кагул» (1840-43), 50-пушечный «Григорий </w:t>
      </w:r>
      <w:proofErr w:type="spellStart"/>
      <w:r w:rsidRPr="006D2FB4">
        <w:rPr>
          <w:rFonts w:ascii="Times New Roman" w:hAnsi="Times New Roman" w:cs="Times New Roman"/>
          <w:color w:val="000000" w:themeColor="text1"/>
          <w:sz w:val="16"/>
          <w:szCs w:val="16"/>
        </w:rPr>
        <w:t>Великия</w:t>
      </w:r>
      <w:proofErr w:type="spellEnd"/>
      <w:r w:rsidRPr="006D2FB4">
        <w:rPr>
          <w:rFonts w:ascii="Times New Roman" w:hAnsi="Times New Roman" w:cs="Times New Roman"/>
          <w:color w:val="000000" w:themeColor="text1"/>
          <w:sz w:val="16"/>
          <w:szCs w:val="16"/>
        </w:rPr>
        <w:t xml:space="preserve"> Армения» (09.1790-91), 60-пушечные «</w:t>
      </w:r>
      <w:proofErr w:type="spellStart"/>
      <w:r w:rsidRPr="006D2FB4">
        <w:rPr>
          <w:rFonts w:ascii="Times New Roman" w:hAnsi="Times New Roman" w:cs="Times New Roman"/>
          <w:color w:val="000000" w:themeColor="text1"/>
          <w:sz w:val="16"/>
          <w:szCs w:val="16"/>
        </w:rPr>
        <w:t>Тенедос</w:t>
      </w:r>
      <w:proofErr w:type="spellEnd"/>
      <w:r w:rsidRPr="006D2FB4">
        <w:rPr>
          <w:rFonts w:ascii="Times New Roman" w:hAnsi="Times New Roman" w:cs="Times New Roman"/>
          <w:color w:val="000000" w:themeColor="text1"/>
          <w:sz w:val="16"/>
          <w:szCs w:val="16"/>
        </w:rPr>
        <w:t>» (1827-28), «Архипелаг» (1828-29), «</w:t>
      </w:r>
      <w:proofErr w:type="spellStart"/>
      <w:r w:rsidRPr="006D2FB4">
        <w:rPr>
          <w:rFonts w:ascii="Times New Roman" w:hAnsi="Times New Roman" w:cs="Times New Roman"/>
          <w:color w:val="000000" w:themeColor="text1"/>
          <w:sz w:val="16"/>
          <w:szCs w:val="16"/>
        </w:rPr>
        <w:t>Агатополь</w:t>
      </w:r>
      <w:proofErr w:type="spellEnd"/>
      <w:r w:rsidRPr="006D2FB4">
        <w:rPr>
          <w:rFonts w:ascii="Times New Roman" w:hAnsi="Times New Roman" w:cs="Times New Roman"/>
          <w:color w:val="000000" w:themeColor="text1"/>
          <w:sz w:val="16"/>
          <w:szCs w:val="16"/>
        </w:rPr>
        <w:t>» (1833-34), «</w:t>
      </w:r>
      <w:proofErr w:type="spellStart"/>
      <w:r w:rsidRPr="006D2FB4">
        <w:rPr>
          <w:rFonts w:ascii="Times New Roman" w:hAnsi="Times New Roman" w:cs="Times New Roman"/>
          <w:color w:val="000000" w:themeColor="text1"/>
          <w:sz w:val="16"/>
          <w:szCs w:val="16"/>
        </w:rPr>
        <w:t>Месемврия</w:t>
      </w:r>
      <w:proofErr w:type="spellEnd"/>
      <w:r w:rsidRPr="006D2FB4">
        <w:rPr>
          <w:rFonts w:ascii="Times New Roman" w:hAnsi="Times New Roman" w:cs="Times New Roman"/>
          <w:color w:val="000000" w:themeColor="text1"/>
          <w:sz w:val="16"/>
          <w:szCs w:val="16"/>
        </w:rPr>
        <w:t>» (1838-40), «Мидия» (1840-43), «</w:t>
      </w:r>
      <w:proofErr w:type="spellStart"/>
      <w:r w:rsidRPr="006D2FB4">
        <w:rPr>
          <w:rFonts w:ascii="Times New Roman" w:hAnsi="Times New Roman" w:cs="Times New Roman"/>
          <w:color w:val="000000" w:themeColor="text1"/>
          <w:sz w:val="16"/>
          <w:szCs w:val="16"/>
        </w:rPr>
        <w:t>Кулевчи</w:t>
      </w:r>
      <w:proofErr w:type="spellEnd"/>
      <w:r w:rsidRPr="006D2FB4">
        <w:rPr>
          <w:rFonts w:ascii="Times New Roman" w:hAnsi="Times New Roman" w:cs="Times New Roman"/>
          <w:color w:val="000000" w:themeColor="text1"/>
          <w:sz w:val="16"/>
          <w:szCs w:val="16"/>
        </w:rPr>
        <w:t>» (-1847); «Флора» (1818); линейные корабли: 74-пушечные «Лесное» (11.1809-), «Кульм» (1810-13), «Красное» (1813-), 80-пушечный «Пантелеймон» (10.1822-), 84-пушечные «Чесма» (-1828), «Память Евстафия» (05.1829-), «Адрианополь» (07.1829-), «</w:t>
      </w:r>
      <w:proofErr w:type="spellStart"/>
      <w:r w:rsidRPr="006D2FB4">
        <w:rPr>
          <w:rFonts w:ascii="Times New Roman" w:hAnsi="Times New Roman" w:cs="Times New Roman"/>
          <w:color w:val="000000" w:themeColor="text1"/>
          <w:sz w:val="16"/>
          <w:szCs w:val="16"/>
        </w:rPr>
        <w:t>Силистрия</w:t>
      </w:r>
      <w:proofErr w:type="spellEnd"/>
      <w:r w:rsidRPr="006D2FB4">
        <w:rPr>
          <w:rFonts w:ascii="Times New Roman" w:hAnsi="Times New Roman" w:cs="Times New Roman"/>
          <w:color w:val="000000" w:themeColor="text1"/>
          <w:sz w:val="16"/>
          <w:szCs w:val="16"/>
        </w:rPr>
        <w:t>» (-1835), «Султан Махмут» (1835-36), «</w:t>
      </w:r>
      <w:proofErr w:type="spellStart"/>
      <w:r w:rsidRPr="006D2FB4">
        <w:rPr>
          <w:rFonts w:ascii="Times New Roman" w:hAnsi="Times New Roman" w:cs="Times New Roman"/>
          <w:color w:val="000000" w:themeColor="text1"/>
          <w:sz w:val="16"/>
          <w:szCs w:val="16"/>
        </w:rPr>
        <w:t>Селафаил</w:t>
      </w:r>
      <w:proofErr w:type="spellEnd"/>
      <w:r w:rsidRPr="006D2FB4">
        <w:rPr>
          <w:rFonts w:ascii="Times New Roman" w:hAnsi="Times New Roman" w:cs="Times New Roman"/>
          <w:color w:val="000000" w:themeColor="text1"/>
          <w:sz w:val="16"/>
          <w:szCs w:val="16"/>
        </w:rPr>
        <w:t>» (08.1838-40), «</w:t>
      </w:r>
      <w:proofErr w:type="spellStart"/>
      <w:r w:rsidRPr="006D2FB4">
        <w:rPr>
          <w:rFonts w:ascii="Times New Roman" w:hAnsi="Times New Roman" w:cs="Times New Roman"/>
          <w:color w:val="000000" w:themeColor="text1"/>
          <w:sz w:val="16"/>
          <w:szCs w:val="16"/>
        </w:rPr>
        <w:t>Ягудиил</w:t>
      </w:r>
      <w:proofErr w:type="spellEnd"/>
      <w:r w:rsidRPr="006D2FB4">
        <w:rPr>
          <w:rFonts w:ascii="Times New Roman" w:hAnsi="Times New Roman" w:cs="Times New Roman"/>
          <w:color w:val="000000" w:themeColor="text1"/>
          <w:sz w:val="16"/>
          <w:szCs w:val="16"/>
        </w:rPr>
        <w:t>» (1839-43), «Храбрый» (1846-47), «Чесма» (1842-49), «Императрица Мария» (1849-05.1853), 90-пушечный (11.1791-), 110- пушечный «Дербент» (10.1823-), 120-пушечные «Варшава» (1832-), «Три святителя» (1835-38), «Двенадцать Апостолов» (1838-41), «Париж» (1847-54), «Великий князь Константин» (05.1850-09.1852), «Босфор» (09.1852-); «Норд Адлер» (-1820), винтовые «Синоп» (1852-09.1857), «Цесаревич» (1853-57), «Императрица Мария» (10.1911-10.1913), «Император Александр III» (10.1911-04.1914); 20-пушечные акаты (1790-91)- 2; транспорты (1790-е)- 1, «Мария» (1818-), «Ингул» (1819-), (1823-31-)- 3, «Березань» (1835-37), «Кубань», «Ингул» (1836-37), «</w:t>
      </w:r>
      <w:proofErr w:type="spellStart"/>
      <w:r w:rsidRPr="006D2FB4">
        <w:rPr>
          <w:rFonts w:ascii="Times New Roman" w:hAnsi="Times New Roman" w:cs="Times New Roman"/>
          <w:color w:val="000000" w:themeColor="text1"/>
          <w:sz w:val="16"/>
          <w:szCs w:val="16"/>
        </w:rPr>
        <w:t>Кинбурн</w:t>
      </w:r>
      <w:proofErr w:type="spellEnd"/>
      <w:r w:rsidRPr="006D2FB4">
        <w:rPr>
          <w:rFonts w:ascii="Times New Roman" w:hAnsi="Times New Roman" w:cs="Times New Roman"/>
          <w:color w:val="000000" w:themeColor="text1"/>
          <w:sz w:val="16"/>
          <w:szCs w:val="16"/>
        </w:rPr>
        <w:t>» (1837-38), «Дунай» (-1847), (1838-49-)- 10; корветы: «Або» (1808-09), «</w:t>
      </w:r>
      <w:proofErr w:type="spellStart"/>
      <w:r w:rsidRPr="006D2FB4">
        <w:rPr>
          <w:rFonts w:ascii="Times New Roman" w:hAnsi="Times New Roman" w:cs="Times New Roman"/>
          <w:color w:val="000000" w:themeColor="text1"/>
          <w:sz w:val="16"/>
          <w:szCs w:val="16"/>
        </w:rPr>
        <w:t>Сизополь</w:t>
      </w:r>
      <w:proofErr w:type="spellEnd"/>
      <w:r w:rsidRPr="006D2FB4">
        <w:rPr>
          <w:rFonts w:ascii="Times New Roman" w:hAnsi="Times New Roman" w:cs="Times New Roman"/>
          <w:color w:val="000000" w:themeColor="text1"/>
          <w:sz w:val="16"/>
          <w:szCs w:val="16"/>
        </w:rPr>
        <w:t>» (-1830), «Калипсо» (-1845), 18-пушечный «Орест» (1835-36), «Андромаха» (1840-41), 20-пушечный «Пилад» (1838-40), 22-пушечный «Ифигения» (1833-34), 24-пушечный «</w:t>
      </w:r>
      <w:proofErr w:type="spellStart"/>
      <w:r w:rsidRPr="006D2FB4">
        <w:rPr>
          <w:rFonts w:ascii="Times New Roman" w:hAnsi="Times New Roman" w:cs="Times New Roman"/>
          <w:color w:val="000000" w:themeColor="text1"/>
          <w:sz w:val="16"/>
          <w:szCs w:val="16"/>
        </w:rPr>
        <w:t>Пендераклия</w:t>
      </w:r>
      <w:proofErr w:type="spellEnd"/>
      <w:r w:rsidRPr="006D2FB4">
        <w:rPr>
          <w:rFonts w:ascii="Times New Roman" w:hAnsi="Times New Roman" w:cs="Times New Roman"/>
          <w:color w:val="000000" w:themeColor="text1"/>
          <w:sz w:val="16"/>
          <w:szCs w:val="16"/>
        </w:rPr>
        <w:t>» (1830-), винтовой «Воин» (1855-58); 8-пушечный тендер (1817); бриги: 12-пушечный «</w:t>
      </w:r>
      <w:proofErr w:type="spellStart"/>
      <w:r w:rsidRPr="006D2FB4">
        <w:rPr>
          <w:rFonts w:ascii="Times New Roman" w:hAnsi="Times New Roman" w:cs="Times New Roman"/>
          <w:color w:val="000000" w:themeColor="text1"/>
          <w:sz w:val="16"/>
          <w:szCs w:val="16"/>
        </w:rPr>
        <w:t>Эндимион</w:t>
      </w:r>
      <w:proofErr w:type="spellEnd"/>
      <w:r w:rsidRPr="006D2FB4">
        <w:rPr>
          <w:rFonts w:ascii="Times New Roman" w:hAnsi="Times New Roman" w:cs="Times New Roman"/>
          <w:color w:val="000000" w:themeColor="text1"/>
          <w:sz w:val="16"/>
          <w:szCs w:val="16"/>
        </w:rPr>
        <w:t>» (1837-39), 16-пушечный «Эней» (1840-42), 20-пушечные «Ганимед» (1819-), «</w:t>
      </w:r>
      <w:proofErr w:type="spellStart"/>
      <w:r w:rsidRPr="006D2FB4">
        <w:rPr>
          <w:rFonts w:ascii="Times New Roman" w:hAnsi="Times New Roman" w:cs="Times New Roman"/>
          <w:color w:val="000000" w:themeColor="text1"/>
          <w:sz w:val="16"/>
          <w:szCs w:val="16"/>
        </w:rPr>
        <w:t>Фемистокл</w:t>
      </w:r>
      <w:proofErr w:type="spellEnd"/>
      <w:r w:rsidRPr="006D2FB4">
        <w:rPr>
          <w:rFonts w:ascii="Times New Roman" w:hAnsi="Times New Roman" w:cs="Times New Roman"/>
          <w:color w:val="000000" w:themeColor="text1"/>
          <w:sz w:val="16"/>
          <w:szCs w:val="16"/>
        </w:rPr>
        <w:t>» (1832-33); «Орфей» (1820-), (1829)- 2, «</w:t>
      </w:r>
      <w:proofErr w:type="spellStart"/>
      <w:r w:rsidRPr="006D2FB4">
        <w:rPr>
          <w:rFonts w:ascii="Times New Roman" w:hAnsi="Times New Roman" w:cs="Times New Roman"/>
          <w:color w:val="000000" w:themeColor="text1"/>
          <w:sz w:val="16"/>
          <w:szCs w:val="16"/>
        </w:rPr>
        <w:t>Фемистокл</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Паламед</w:t>
      </w:r>
      <w:proofErr w:type="spellEnd"/>
      <w:r w:rsidRPr="006D2FB4">
        <w:rPr>
          <w:rFonts w:ascii="Times New Roman" w:hAnsi="Times New Roman" w:cs="Times New Roman"/>
          <w:color w:val="000000" w:themeColor="text1"/>
          <w:sz w:val="16"/>
          <w:szCs w:val="16"/>
        </w:rPr>
        <w:t>» (1838-39), «Персей», «</w:t>
      </w:r>
      <w:proofErr w:type="spellStart"/>
      <w:r w:rsidRPr="006D2FB4">
        <w:rPr>
          <w:rFonts w:ascii="Times New Roman" w:hAnsi="Times New Roman" w:cs="Times New Roman"/>
          <w:color w:val="000000" w:themeColor="text1"/>
          <w:sz w:val="16"/>
          <w:szCs w:val="16"/>
        </w:rPr>
        <w:t>Неарк</w:t>
      </w:r>
      <w:proofErr w:type="spellEnd"/>
      <w:r w:rsidRPr="006D2FB4">
        <w:rPr>
          <w:rFonts w:ascii="Times New Roman" w:hAnsi="Times New Roman" w:cs="Times New Roman"/>
          <w:color w:val="000000" w:themeColor="text1"/>
          <w:sz w:val="16"/>
          <w:szCs w:val="16"/>
        </w:rPr>
        <w:t>» (1839-40), «Тезей», «Птолемей» (-1845); яхты «Утеха» (1820-21), (1830-35)- 3, «</w:t>
      </w:r>
      <w:proofErr w:type="spellStart"/>
      <w:r w:rsidRPr="006D2FB4">
        <w:rPr>
          <w:rFonts w:ascii="Times New Roman" w:hAnsi="Times New Roman" w:cs="Times New Roman"/>
          <w:color w:val="000000" w:themeColor="text1"/>
          <w:sz w:val="16"/>
          <w:szCs w:val="16"/>
        </w:rPr>
        <w:t>Ориадна</w:t>
      </w:r>
      <w:proofErr w:type="spellEnd"/>
      <w:r w:rsidRPr="006D2FB4">
        <w:rPr>
          <w:rFonts w:ascii="Times New Roman" w:hAnsi="Times New Roman" w:cs="Times New Roman"/>
          <w:color w:val="000000" w:themeColor="text1"/>
          <w:sz w:val="16"/>
          <w:szCs w:val="16"/>
        </w:rPr>
        <w:t>» (1836-); пароходы: «Везувий» (12.1819-05.1820), «Метеор» (03.1823-), «</w:t>
      </w:r>
      <w:proofErr w:type="spellStart"/>
      <w:r w:rsidRPr="006D2FB4">
        <w:rPr>
          <w:rFonts w:ascii="Times New Roman" w:hAnsi="Times New Roman" w:cs="Times New Roman"/>
          <w:color w:val="000000" w:themeColor="text1"/>
          <w:sz w:val="16"/>
          <w:szCs w:val="16"/>
        </w:rPr>
        <w:t>Громоносец</w:t>
      </w:r>
      <w:proofErr w:type="spellEnd"/>
      <w:r w:rsidRPr="006D2FB4">
        <w:rPr>
          <w:rFonts w:ascii="Times New Roman" w:hAnsi="Times New Roman" w:cs="Times New Roman"/>
          <w:color w:val="000000" w:themeColor="text1"/>
          <w:sz w:val="16"/>
          <w:szCs w:val="16"/>
        </w:rPr>
        <w:t>» (02.1829-30), «Северная звезда» (06.1834-), портовый «Успешный» (1836-37), «Силач» (1837-38), «Метеор» (1838-39), «Молния» (1840-42), «Ординарец» (1847-49); дноуглубительная машина (1819); 12-пушечные катера «Ласточка», «Соловей» (1825); канонерские лодки (1828-51-)- 16, «Запорожец» (1890-е); иолы (1828-29-)- 20; шхуны (1829-38-)- 5, 16-пушечные «Опыт» (1837-49-)- 5, винтовые «Дон», «Салгир» (1855); 12-пушечные люггеры (1831); тендеры (1834-35)- 4; транспортные боты (1836-37)- 3; баржи (1836-51)- 43; плашкоуты (1839-51)- 10; бомбардирский корабль «Перун» (1840-42); броненосцы: «</w:t>
      </w:r>
      <w:proofErr w:type="spellStart"/>
      <w:r w:rsidRPr="006D2FB4">
        <w:rPr>
          <w:rFonts w:ascii="Times New Roman" w:hAnsi="Times New Roman" w:cs="Times New Roman"/>
          <w:color w:val="000000" w:themeColor="text1"/>
          <w:sz w:val="16"/>
          <w:szCs w:val="16"/>
        </w:rPr>
        <w:t>поповки</w:t>
      </w:r>
      <w:proofErr w:type="spellEnd"/>
      <w:r w:rsidRPr="006D2FB4">
        <w:rPr>
          <w:rFonts w:ascii="Times New Roman" w:hAnsi="Times New Roman" w:cs="Times New Roman"/>
          <w:color w:val="000000" w:themeColor="text1"/>
          <w:sz w:val="16"/>
          <w:szCs w:val="16"/>
        </w:rPr>
        <w:t>» «Новгород» (достройка 05.1873), «Вице-адмирал Попов» (-1876); «Екатерина II» (-1886), «Двенадцать апостолов» (02.1988-09.1890), «Три святителя» (-10.1893), «Ростислав» (01.1894- 08.1896), «Князь Потемкин-Таврический» (12.1897-09.1900), «Евстафий» (11.03.1904-21.10.1906); батарейные плоты (1877)- 3; миноносцы: «Измаил» (-1886), типа «</w:t>
      </w:r>
      <w:proofErr w:type="spellStart"/>
      <w:r w:rsidRPr="006D2FB4">
        <w:rPr>
          <w:rFonts w:ascii="Times New Roman" w:hAnsi="Times New Roman" w:cs="Times New Roman"/>
          <w:color w:val="000000" w:themeColor="text1"/>
          <w:sz w:val="16"/>
          <w:szCs w:val="16"/>
        </w:rPr>
        <w:t>Анакрия</w:t>
      </w:r>
      <w:proofErr w:type="spellEnd"/>
      <w:r w:rsidRPr="006D2FB4">
        <w:rPr>
          <w:rFonts w:ascii="Times New Roman" w:hAnsi="Times New Roman" w:cs="Times New Roman"/>
          <w:color w:val="000000" w:themeColor="text1"/>
          <w:sz w:val="16"/>
          <w:szCs w:val="16"/>
        </w:rPr>
        <w:t>» № 268 и № 269 (1892-95), типа «</w:t>
      </w:r>
      <w:proofErr w:type="spellStart"/>
      <w:r w:rsidRPr="006D2FB4">
        <w:rPr>
          <w:rFonts w:ascii="Times New Roman" w:hAnsi="Times New Roman" w:cs="Times New Roman"/>
          <w:color w:val="000000" w:themeColor="text1"/>
          <w:sz w:val="16"/>
          <w:szCs w:val="16"/>
        </w:rPr>
        <w:t>Пернов</w:t>
      </w:r>
      <w:proofErr w:type="spellEnd"/>
      <w:r w:rsidRPr="006D2FB4">
        <w:rPr>
          <w:rFonts w:ascii="Times New Roman" w:hAnsi="Times New Roman" w:cs="Times New Roman"/>
          <w:color w:val="000000" w:themeColor="text1"/>
          <w:sz w:val="16"/>
          <w:szCs w:val="16"/>
        </w:rPr>
        <w:t>» № 270, 271, 272, 273 (1890-е); минные крейсера: «Капитан Сакен» (-04.1889), «</w:t>
      </w:r>
      <w:proofErr w:type="spellStart"/>
      <w:r w:rsidRPr="006D2FB4">
        <w:rPr>
          <w:rFonts w:ascii="Times New Roman" w:hAnsi="Times New Roman" w:cs="Times New Roman"/>
          <w:color w:val="000000" w:themeColor="text1"/>
          <w:sz w:val="16"/>
          <w:szCs w:val="16"/>
        </w:rPr>
        <w:t>Гридень</w:t>
      </w:r>
      <w:proofErr w:type="spellEnd"/>
      <w:r w:rsidRPr="006D2FB4">
        <w:rPr>
          <w:rFonts w:ascii="Times New Roman" w:hAnsi="Times New Roman" w:cs="Times New Roman"/>
          <w:color w:val="000000" w:themeColor="text1"/>
          <w:sz w:val="16"/>
          <w:szCs w:val="16"/>
        </w:rPr>
        <w:t xml:space="preserve">» (-1895); крейсеры: «Кагул» («Память Меркурия», «Коминтерн») (-1907), легкие «Адмирал Нахимов» (Червона Украина») (10.1913-26), «Адмирал Лазарев» (10.1913-06.1916), «Адмирал Корнилов» (11.1915-); тяжелый пр. 69 «Севастополь» (11.1939-, не достроен); пр. 68 «Куйбышев» (08.1939-01.1941), «Свердлов» (01.1941-, не достроен); эсминцы: типа «Заветный», типа «Живой» (1905-06); пр. 7 «Безупречный», «Бдительный», «Бесстрашный» («Совершенный») (-02.1939), «Бесшумный» («Свободный») (-02.1939), «Прочный», «Подвижный», «Полезный» («Смышленый»), «Прозорливый» (08.1936-), «Бурный», «Боевой», «Пронзительный», «Поражающий» (08.1936-, разобраны); пр. 30 «Опасный» («Огневой») (08.1939-40), «Озорной» (-1940), «Отменный», «Обученный», «Отчаянный», «Общительный» (1939-40-); ПЛ: Балтийского завода типа «Лебедь» «Гагара», «Утка» (08.1915-16), типа АГ </w:t>
      </w:r>
      <w:proofErr w:type="spellStart"/>
      <w:r w:rsidRPr="006D2FB4">
        <w:rPr>
          <w:rFonts w:ascii="Times New Roman" w:hAnsi="Times New Roman" w:cs="Times New Roman"/>
          <w:color w:val="000000" w:themeColor="text1"/>
          <w:sz w:val="16"/>
          <w:szCs w:val="16"/>
        </w:rPr>
        <w:t>АГ</w:t>
      </w:r>
      <w:proofErr w:type="spellEnd"/>
      <w:r w:rsidRPr="006D2FB4">
        <w:rPr>
          <w:rFonts w:ascii="Times New Roman" w:hAnsi="Times New Roman" w:cs="Times New Roman"/>
          <w:color w:val="000000" w:themeColor="text1"/>
          <w:sz w:val="16"/>
          <w:szCs w:val="16"/>
        </w:rPr>
        <w:t xml:space="preserve">- 21 (08.1917-18), АГ-22 (03.1917-07.1920), АГ-23 (1917-06.1920), АГ-24 (06.1920-04.1921), АГ-25 (07.1921-04.1922), АГ-26 (10.1920-02.1923); сборка лодок заводов Балтийского и им. Марта </w:t>
      </w:r>
      <w:proofErr w:type="spellStart"/>
      <w:r w:rsidRPr="006D2FB4">
        <w:rPr>
          <w:rFonts w:ascii="Times New Roman" w:hAnsi="Times New Roman" w:cs="Times New Roman"/>
          <w:color w:val="000000" w:themeColor="text1"/>
          <w:sz w:val="16"/>
          <w:szCs w:val="16"/>
        </w:rPr>
        <w:t>Убис</w:t>
      </w:r>
      <w:proofErr w:type="spellEnd"/>
      <w:r w:rsidRPr="006D2FB4">
        <w:rPr>
          <w:rFonts w:ascii="Times New Roman" w:hAnsi="Times New Roman" w:cs="Times New Roman"/>
          <w:color w:val="000000" w:themeColor="text1"/>
          <w:sz w:val="16"/>
          <w:szCs w:val="16"/>
        </w:rPr>
        <w:t xml:space="preserve"> (VII) серии Щ-201, -202, -203, -204 (-1935); VI серии М-2, -4, -5, -6, -7, 10, -14,' -15, -23,26 (1932-35)- 10; </w:t>
      </w:r>
      <w:proofErr w:type="spellStart"/>
      <w:r w:rsidRPr="006D2FB4">
        <w:rPr>
          <w:rFonts w:ascii="Times New Roman" w:hAnsi="Times New Roman" w:cs="Times New Roman"/>
          <w:color w:val="000000" w:themeColor="text1"/>
          <w:sz w:val="16"/>
          <w:szCs w:val="16"/>
        </w:rPr>
        <w:t>Убис</w:t>
      </w:r>
      <w:proofErr w:type="spellEnd"/>
      <w:r w:rsidRPr="006D2FB4">
        <w:rPr>
          <w:rFonts w:ascii="Times New Roman" w:hAnsi="Times New Roman" w:cs="Times New Roman"/>
          <w:color w:val="000000" w:themeColor="text1"/>
          <w:sz w:val="16"/>
          <w:szCs w:val="16"/>
        </w:rPr>
        <w:t xml:space="preserve"> (II) серии Щ-205, Щ-206, Щ-207 (1930- е); У1бис серии М-54, М-55, М-56 (1930-е); X серии Щ-208, -209, -210, -211, -212, -213 (</w:t>
      </w:r>
      <w:proofErr w:type="spellStart"/>
      <w:r w:rsidRPr="006D2FB4">
        <w:rPr>
          <w:rFonts w:ascii="Times New Roman" w:hAnsi="Times New Roman" w:cs="Times New Roman"/>
          <w:color w:val="000000" w:themeColor="text1"/>
          <w:sz w:val="16"/>
          <w:szCs w:val="16"/>
        </w:rPr>
        <w:t>зак</w:t>
      </w:r>
      <w:proofErr w:type="spellEnd"/>
      <w:r w:rsidRPr="006D2FB4">
        <w:rPr>
          <w:rFonts w:ascii="Times New Roman" w:hAnsi="Times New Roman" w:cs="Times New Roman"/>
          <w:color w:val="000000" w:themeColor="text1"/>
          <w:sz w:val="16"/>
          <w:szCs w:val="16"/>
        </w:rPr>
        <w:t>. 1037, 1938), -214 (</w:t>
      </w:r>
      <w:proofErr w:type="spellStart"/>
      <w:r w:rsidRPr="006D2FB4">
        <w:rPr>
          <w:rFonts w:ascii="Times New Roman" w:hAnsi="Times New Roman" w:cs="Times New Roman"/>
          <w:color w:val="000000" w:themeColor="text1"/>
          <w:sz w:val="16"/>
          <w:szCs w:val="16"/>
        </w:rPr>
        <w:t>зак</w:t>
      </w:r>
      <w:proofErr w:type="spellEnd"/>
      <w:r w:rsidRPr="006D2FB4">
        <w:rPr>
          <w:rFonts w:ascii="Times New Roman" w:hAnsi="Times New Roman" w:cs="Times New Roman"/>
          <w:color w:val="000000" w:themeColor="text1"/>
          <w:sz w:val="16"/>
          <w:szCs w:val="16"/>
        </w:rPr>
        <w:t xml:space="preserve">. 1038, 1938), -215 (05.1934-09.1938); </w:t>
      </w:r>
      <w:proofErr w:type="spellStart"/>
      <w:r w:rsidRPr="006D2FB4">
        <w:rPr>
          <w:rFonts w:ascii="Times New Roman" w:hAnsi="Times New Roman" w:cs="Times New Roman"/>
          <w:color w:val="000000" w:themeColor="text1"/>
          <w:sz w:val="16"/>
          <w:szCs w:val="16"/>
        </w:rPr>
        <w:t>Хбис</w:t>
      </w:r>
      <w:proofErr w:type="spellEnd"/>
      <w:r w:rsidRPr="006D2FB4">
        <w:rPr>
          <w:rFonts w:ascii="Times New Roman" w:hAnsi="Times New Roman" w:cs="Times New Roman"/>
          <w:color w:val="000000" w:themeColor="text1"/>
          <w:sz w:val="16"/>
          <w:szCs w:val="16"/>
        </w:rPr>
        <w:t xml:space="preserve"> серии Щ-216 (1939-41); плавбаза ПЛ «</w:t>
      </w:r>
      <w:proofErr w:type="spellStart"/>
      <w:r w:rsidRPr="006D2FB4">
        <w:rPr>
          <w:rFonts w:ascii="Times New Roman" w:hAnsi="Times New Roman" w:cs="Times New Roman"/>
          <w:color w:val="000000" w:themeColor="text1"/>
          <w:sz w:val="16"/>
          <w:szCs w:val="16"/>
        </w:rPr>
        <w:t>Эльборус</w:t>
      </w:r>
      <w:proofErr w:type="spellEnd"/>
      <w:r w:rsidRPr="006D2FB4">
        <w:rPr>
          <w:rFonts w:ascii="Times New Roman" w:hAnsi="Times New Roman" w:cs="Times New Roman"/>
          <w:color w:val="000000" w:themeColor="text1"/>
          <w:sz w:val="16"/>
          <w:szCs w:val="16"/>
        </w:rPr>
        <w:t>» (05-12.1916); десантные корабли типа «</w:t>
      </w:r>
      <w:proofErr w:type="spellStart"/>
      <w:r w:rsidRPr="006D2FB4">
        <w:rPr>
          <w:rFonts w:ascii="Times New Roman" w:hAnsi="Times New Roman" w:cs="Times New Roman"/>
          <w:color w:val="000000" w:themeColor="text1"/>
          <w:sz w:val="16"/>
          <w:szCs w:val="16"/>
        </w:rPr>
        <w:t>элышдифор</w:t>
      </w:r>
      <w:proofErr w:type="spellEnd"/>
      <w:r w:rsidRPr="006D2FB4">
        <w:rPr>
          <w:rFonts w:ascii="Times New Roman" w:hAnsi="Times New Roman" w:cs="Times New Roman"/>
          <w:color w:val="000000" w:themeColor="text1"/>
          <w:sz w:val="16"/>
          <w:szCs w:val="16"/>
        </w:rPr>
        <w:t xml:space="preserve">» № 4Ю-412 (1916-20), 413-429 (1916-)- 20; достройка № 413-415 в качестве канонерских лодок «Красная Абхазия», «Красный </w:t>
      </w:r>
      <w:proofErr w:type="spellStart"/>
      <w:r w:rsidRPr="006D2FB4">
        <w:rPr>
          <w:rFonts w:ascii="Times New Roman" w:hAnsi="Times New Roman" w:cs="Times New Roman"/>
          <w:color w:val="000000" w:themeColor="text1"/>
          <w:sz w:val="16"/>
          <w:szCs w:val="16"/>
        </w:rPr>
        <w:t>Аджаристан</w:t>
      </w:r>
      <w:proofErr w:type="spellEnd"/>
      <w:r w:rsidRPr="006D2FB4">
        <w:rPr>
          <w:rFonts w:ascii="Times New Roman" w:hAnsi="Times New Roman" w:cs="Times New Roman"/>
          <w:color w:val="000000" w:themeColor="text1"/>
          <w:sz w:val="16"/>
          <w:szCs w:val="16"/>
        </w:rPr>
        <w:t>» (1920-21)- 3, № 416, 417 в качестве тральщиков (1921-23), № 422 как танкера, № 418-421, 423-427 как гражданские транспорты (1922-29), № 428, 429- не достроены; вооружение пароходов «Медведица», «</w:t>
      </w:r>
      <w:proofErr w:type="spellStart"/>
      <w:r w:rsidRPr="006D2FB4">
        <w:rPr>
          <w:rFonts w:ascii="Times New Roman" w:hAnsi="Times New Roman" w:cs="Times New Roman"/>
          <w:color w:val="000000" w:themeColor="text1"/>
          <w:sz w:val="16"/>
          <w:szCs w:val="16"/>
        </w:rPr>
        <w:t>Старочеркасск</w:t>
      </w:r>
      <w:proofErr w:type="spellEnd"/>
      <w:r w:rsidRPr="006D2FB4">
        <w:rPr>
          <w:rFonts w:ascii="Times New Roman" w:hAnsi="Times New Roman" w:cs="Times New Roman"/>
          <w:color w:val="000000" w:themeColor="text1"/>
          <w:sz w:val="16"/>
          <w:szCs w:val="16"/>
        </w:rPr>
        <w:t>», «Вилково» (1920-е); лесовозы типа «</w:t>
      </w:r>
      <w:proofErr w:type="spellStart"/>
      <w:r w:rsidRPr="006D2FB4">
        <w:rPr>
          <w:rFonts w:ascii="Times New Roman" w:hAnsi="Times New Roman" w:cs="Times New Roman"/>
          <w:color w:val="000000" w:themeColor="text1"/>
          <w:sz w:val="16"/>
          <w:szCs w:val="16"/>
        </w:rPr>
        <w:t>Волголес</w:t>
      </w:r>
      <w:proofErr w:type="spellEnd"/>
      <w:r w:rsidRPr="006D2FB4">
        <w:rPr>
          <w:rFonts w:ascii="Times New Roman" w:hAnsi="Times New Roman" w:cs="Times New Roman"/>
          <w:color w:val="000000" w:themeColor="text1"/>
          <w:sz w:val="16"/>
          <w:szCs w:val="16"/>
        </w:rPr>
        <w:t>» «Коллективизация» («Анатолий Серов»), «Строительство» («Полина Осипенко») (1932-39, переоборудованы в рудовозы); сухогрузы: типа «Ногин» «Цюрупа», «Тимирязев», «Скворцов-Степанов» (1930- 36), «Чапаев», «Лепсе», «Ульянов», «Пугачев», «Разин» (достроены на СРЗ Мариуполя, Керчи, Херсона); «Труд», «Диктатура» (-1933); танкер типа «Моссовет» «Урал» (1940); плавучий док на 5000 т пр. 75 (1934-40)- 4.</w:t>
      </w:r>
    </w:p>
    <w:p w14:paraId="3EE519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Спасская верфь / г. Николаев/</w:t>
      </w:r>
    </w:p>
    <w:p w14:paraId="76152D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1810 г. в стороне от основного адмиралтейства Л.И. Львовым сооружен еще один эллинг для подрядных работ и организована частная (подрядная) Спасская верфь. В 1828-29 г. на подрядной верфи М.Ш. </w:t>
      </w:r>
      <w:proofErr w:type="spellStart"/>
      <w:r w:rsidRPr="006D2FB4">
        <w:rPr>
          <w:rFonts w:ascii="Times New Roman" w:hAnsi="Times New Roman" w:cs="Times New Roman"/>
          <w:color w:val="000000" w:themeColor="text1"/>
          <w:sz w:val="16"/>
          <w:szCs w:val="16"/>
        </w:rPr>
        <w:t>Сребренным</w:t>
      </w:r>
      <w:proofErr w:type="spellEnd"/>
      <w:r w:rsidRPr="006D2FB4">
        <w:rPr>
          <w:rFonts w:ascii="Times New Roman" w:hAnsi="Times New Roman" w:cs="Times New Roman"/>
          <w:color w:val="000000" w:themeColor="text1"/>
          <w:sz w:val="16"/>
          <w:szCs w:val="16"/>
        </w:rPr>
        <w:t xml:space="preserve"> построен второй эллинг на правом берегу Ингула напротив адмиралтейства. Осенью 1834 г. в Николаев переведен Херсонский литейный завод, который разместили в бывшем угольном сарае Спасской верфи, преобразованным в литейную мастерскую.</w:t>
      </w:r>
    </w:p>
    <w:p w14:paraId="257D67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Производство:_линейные</w:t>
      </w:r>
      <w:proofErr w:type="spellEnd"/>
      <w:r w:rsidRPr="006D2FB4">
        <w:rPr>
          <w:rFonts w:ascii="Times New Roman" w:hAnsi="Times New Roman" w:cs="Times New Roman"/>
          <w:color w:val="000000" w:themeColor="text1"/>
          <w:sz w:val="16"/>
          <w:szCs w:val="16"/>
        </w:rPr>
        <w:t xml:space="preserve"> корабли: «Анапа», «Эривань» (-1829), 84-пушечные «Императрица Екатерина» (12.1829-), «Гавриил» (08.1838-11.1839), «</w:t>
      </w:r>
      <w:proofErr w:type="spellStart"/>
      <w:r w:rsidRPr="006D2FB4">
        <w:rPr>
          <w:rFonts w:ascii="Times New Roman" w:hAnsi="Times New Roman" w:cs="Times New Roman"/>
          <w:color w:val="000000" w:themeColor="text1"/>
          <w:sz w:val="16"/>
          <w:szCs w:val="16"/>
        </w:rPr>
        <w:t>Уриил</w:t>
      </w:r>
      <w:proofErr w:type="spellEnd"/>
      <w:r w:rsidRPr="006D2FB4">
        <w:rPr>
          <w:rFonts w:ascii="Times New Roman" w:hAnsi="Times New Roman" w:cs="Times New Roman"/>
          <w:color w:val="000000" w:themeColor="text1"/>
          <w:sz w:val="16"/>
          <w:szCs w:val="16"/>
        </w:rPr>
        <w:t>» (08.1838-40), «Ростислав» (1843-44), «Святослав» (1843-45), 135-пушечный «Цесаревич» (08.1853-10.1857); фрегат 60-пушечный «Варна» (1829-); пароходофрегат «Тигр» (1855-); почтово-пассажирский пароход № 116 «Императрица Александра» (1896) (11982).</w:t>
      </w:r>
    </w:p>
    <w:p w14:paraId="56ECE1DF" w14:textId="77777777" w:rsidR="00F135F6" w:rsidRPr="006D2FB4" w:rsidRDefault="00F135F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A219C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DC2D0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C9E6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апреля 1925 приказом Реввоенсовета были сняты с вооружения истребители иностранных типов (62,690).</w:t>
      </w:r>
    </w:p>
    <w:p w14:paraId="7D8F85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02E6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апреля 1925 г. Постанов</w:t>
      </w:r>
      <w:r w:rsidRPr="006D2FB4">
        <w:rPr>
          <w:rFonts w:ascii="Times New Roman" w:hAnsi="Times New Roman" w:cs="Times New Roman"/>
          <w:color w:val="000000" w:themeColor="text1"/>
          <w:sz w:val="16"/>
          <w:szCs w:val="16"/>
        </w:rPr>
        <w:softHyphen/>
        <w:t>лением РВСР от все истребители иностранного произ</w:t>
      </w:r>
      <w:r w:rsidRPr="006D2FB4">
        <w:rPr>
          <w:rFonts w:ascii="Times New Roman" w:hAnsi="Times New Roman" w:cs="Times New Roman"/>
          <w:color w:val="000000" w:themeColor="text1"/>
          <w:sz w:val="16"/>
          <w:szCs w:val="16"/>
        </w:rPr>
        <w:softHyphen/>
        <w:t>водства следовало снять с воору</w:t>
      </w:r>
      <w:r w:rsidRPr="006D2FB4">
        <w:rPr>
          <w:rFonts w:ascii="Times New Roman" w:hAnsi="Times New Roman" w:cs="Times New Roman"/>
          <w:color w:val="000000" w:themeColor="text1"/>
          <w:sz w:val="16"/>
          <w:szCs w:val="16"/>
        </w:rPr>
        <w:softHyphen/>
        <w:t>жения (12085).</w:t>
      </w:r>
    </w:p>
    <w:p w14:paraId="384D2321" w14:textId="77777777" w:rsidR="000714CE" w:rsidRPr="006D2FB4" w:rsidRDefault="000714CE" w:rsidP="00054315">
      <w:pPr>
        <w:numPr>
          <w:ilvl w:val="12"/>
          <w:numId w:val="0"/>
        </w:numPr>
        <w:autoSpaceDE w:val="0"/>
        <w:autoSpaceDN w:val="0"/>
        <w:adjustRightInd w:val="0"/>
        <w:spacing w:after="0" w:line="240" w:lineRule="auto"/>
        <w:jc w:val="both"/>
        <w:rPr>
          <w:rFonts w:ascii="Times New Roman" w:hAnsi="Times New Roman" w:cs="Times New Roman"/>
          <w:color w:val="000000" w:themeColor="text1"/>
          <w:sz w:val="16"/>
          <w:szCs w:val="16"/>
        </w:rPr>
      </w:pPr>
    </w:p>
    <w:p w14:paraId="0249878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9E1E8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A2D8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апреля 1925 </w:t>
      </w:r>
      <w:proofErr w:type="spellStart"/>
      <w:r w:rsidRPr="006D2FB4">
        <w:rPr>
          <w:rFonts w:ascii="Times New Roman" w:hAnsi="Times New Roman" w:cs="Times New Roman"/>
          <w:color w:val="000000" w:themeColor="text1"/>
          <w:sz w:val="16"/>
          <w:szCs w:val="16"/>
        </w:rPr>
        <w:t>К.Акашев</w:t>
      </w:r>
      <w:proofErr w:type="spellEnd"/>
      <w:r w:rsidRPr="006D2FB4">
        <w:rPr>
          <w:rFonts w:ascii="Times New Roman" w:hAnsi="Times New Roman" w:cs="Times New Roman"/>
          <w:color w:val="000000" w:themeColor="text1"/>
          <w:sz w:val="16"/>
          <w:szCs w:val="16"/>
        </w:rPr>
        <w:t xml:space="preserve"> подготовил подробный доклад Самолетостроительного отдела Правлению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где отмечалось, что АП работала и работает неудовлетворительно (2182,284).</w:t>
      </w:r>
    </w:p>
    <w:p w14:paraId="64563D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 Самолетостроительного отдела</w:t>
      </w:r>
    </w:p>
    <w:p w14:paraId="5B82E2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истекший 1923/1924 год самолетостроительные заводы имели суммарный результат работ следующий на 1 октября 1924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gridCol w:w="1596"/>
      </w:tblGrid>
      <w:tr w:rsidR="006D2FB4" w:rsidRPr="006D2FB4" w14:paraId="629B4DDE" w14:textId="77777777">
        <w:tc>
          <w:tcPr>
            <w:tcW w:w="1596" w:type="dxa"/>
            <w:tcBorders>
              <w:top w:val="single" w:sz="12" w:space="0" w:color="auto"/>
            </w:tcBorders>
          </w:tcPr>
          <w:p w14:paraId="473136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w:t>
            </w:r>
          </w:p>
          <w:p w14:paraId="461086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шт./</w:t>
            </w:r>
            <w:proofErr w:type="spellStart"/>
            <w:r w:rsidRPr="006D2FB4">
              <w:rPr>
                <w:rFonts w:ascii="Times New Roman" w:hAnsi="Times New Roman" w:cs="Times New Roman"/>
                <w:color w:val="000000" w:themeColor="text1"/>
                <w:sz w:val="16"/>
                <w:szCs w:val="16"/>
              </w:rPr>
              <w:t>уч.ед</w:t>
            </w:r>
            <w:proofErr w:type="spellEnd"/>
            <w:r w:rsidRPr="006D2FB4">
              <w:rPr>
                <w:rFonts w:ascii="Times New Roman" w:hAnsi="Times New Roman" w:cs="Times New Roman"/>
                <w:color w:val="000000" w:themeColor="text1"/>
                <w:sz w:val="16"/>
                <w:szCs w:val="16"/>
              </w:rPr>
              <w:t>.</w:t>
            </w:r>
          </w:p>
        </w:tc>
        <w:tc>
          <w:tcPr>
            <w:tcW w:w="1596" w:type="dxa"/>
            <w:tcBorders>
              <w:top w:val="single" w:sz="12" w:space="0" w:color="auto"/>
            </w:tcBorders>
          </w:tcPr>
          <w:p w14:paraId="031529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Выпуск</w:t>
            </w:r>
          </w:p>
          <w:p w14:paraId="5DDBB5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шт./</w:t>
            </w:r>
            <w:proofErr w:type="spellStart"/>
            <w:r w:rsidRPr="006D2FB4">
              <w:rPr>
                <w:rFonts w:ascii="Times New Roman" w:hAnsi="Times New Roman" w:cs="Times New Roman"/>
                <w:color w:val="000000" w:themeColor="text1"/>
                <w:sz w:val="16"/>
                <w:szCs w:val="16"/>
              </w:rPr>
              <w:t>уч.ед</w:t>
            </w:r>
            <w:proofErr w:type="spellEnd"/>
            <w:r w:rsidRPr="006D2FB4">
              <w:rPr>
                <w:rFonts w:ascii="Times New Roman" w:hAnsi="Times New Roman" w:cs="Times New Roman"/>
                <w:color w:val="000000" w:themeColor="text1"/>
                <w:sz w:val="16"/>
                <w:szCs w:val="16"/>
              </w:rPr>
              <w:t>.</w:t>
            </w:r>
          </w:p>
        </w:tc>
        <w:tc>
          <w:tcPr>
            <w:tcW w:w="1596" w:type="dxa"/>
            <w:tcBorders>
              <w:top w:val="single" w:sz="12" w:space="0" w:color="auto"/>
            </w:tcBorders>
          </w:tcPr>
          <w:p w14:paraId="50C6D7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Фактическая сдача</w:t>
            </w:r>
          </w:p>
        </w:tc>
        <w:tc>
          <w:tcPr>
            <w:tcW w:w="1596" w:type="dxa"/>
            <w:tcBorders>
              <w:top w:val="single" w:sz="12" w:space="0" w:color="auto"/>
            </w:tcBorders>
          </w:tcPr>
          <w:p w14:paraId="77488D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596" w:type="dxa"/>
            <w:tcBorders>
              <w:top w:val="single" w:sz="12" w:space="0" w:color="auto"/>
            </w:tcBorders>
          </w:tcPr>
          <w:p w14:paraId="356C07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w:t>
            </w:r>
          </w:p>
          <w:p w14:paraId="0C5D6F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руб.</w:t>
            </w:r>
          </w:p>
        </w:tc>
        <w:tc>
          <w:tcPr>
            <w:tcW w:w="1596" w:type="dxa"/>
            <w:tcBorders>
              <w:top w:val="single" w:sz="12" w:space="0" w:color="auto"/>
            </w:tcBorders>
          </w:tcPr>
          <w:p w14:paraId="777CBD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Выпуск</w:t>
            </w:r>
          </w:p>
          <w:p w14:paraId="077305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руб.</w:t>
            </w:r>
          </w:p>
        </w:tc>
      </w:tr>
      <w:tr w:rsidR="006D2FB4" w:rsidRPr="006D2FB4" w14:paraId="44930706" w14:textId="77777777">
        <w:tc>
          <w:tcPr>
            <w:tcW w:w="1596" w:type="dxa"/>
          </w:tcPr>
          <w:p w14:paraId="7B071D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234/241.76</w:t>
            </w:r>
          </w:p>
        </w:tc>
        <w:tc>
          <w:tcPr>
            <w:tcW w:w="1596" w:type="dxa"/>
          </w:tcPr>
          <w:p w14:paraId="5AFFFD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121/120.54</w:t>
            </w:r>
          </w:p>
        </w:tc>
        <w:tc>
          <w:tcPr>
            <w:tcW w:w="1596" w:type="dxa"/>
          </w:tcPr>
          <w:p w14:paraId="29BAF4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1/17</w:t>
            </w:r>
          </w:p>
        </w:tc>
        <w:tc>
          <w:tcPr>
            <w:tcW w:w="1596" w:type="dxa"/>
          </w:tcPr>
          <w:p w14:paraId="0440F8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c>
          <w:tcPr>
            <w:tcW w:w="1596" w:type="dxa"/>
          </w:tcPr>
          <w:p w14:paraId="4B9AA6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3.484.970</w:t>
            </w:r>
          </w:p>
        </w:tc>
        <w:tc>
          <w:tcPr>
            <w:tcW w:w="1596" w:type="dxa"/>
          </w:tcPr>
          <w:p w14:paraId="06FD75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1.737.484</w:t>
            </w:r>
          </w:p>
        </w:tc>
      </w:tr>
      <w:tr w:rsidR="006D2FB4" w:rsidRPr="006D2FB4" w14:paraId="17AD30D5" w14:textId="77777777">
        <w:tc>
          <w:tcPr>
            <w:tcW w:w="1596" w:type="dxa"/>
          </w:tcPr>
          <w:p w14:paraId="57814D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40/33,5</w:t>
            </w:r>
          </w:p>
        </w:tc>
        <w:tc>
          <w:tcPr>
            <w:tcW w:w="1596" w:type="dxa"/>
          </w:tcPr>
          <w:p w14:paraId="1686AC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28/26.9</w:t>
            </w:r>
          </w:p>
        </w:tc>
        <w:tc>
          <w:tcPr>
            <w:tcW w:w="1596" w:type="dxa"/>
          </w:tcPr>
          <w:p w14:paraId="4789CB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3/21</w:t>
            </w:r>
          </w:p>
        </w:tc>
        <w:tc>
          <w:tcPr>
            <w:tcW w:w="1596" w:type="dxa"/>
          </w:tcPr>
          <w:p w14:paraId="0C44F1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1596" w:type="dxa"/>
          </w:tcPr>
          <w:p w14:paraId="4BED53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483.090</w:t>
            </w:r>
          </w:p>
        </w:tc>
        <w:tc>
          <w:tcPr>
            <w:tcW w:w="1596" w:type="dxa"/>
          </w:tcPr>
          <w:p w14:paraId="6ABAB4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387.405</w:t>
            </w:r>
          </w:p>
        </w:tc>
      </w:tr>
      <w:tr w:rsidR="006D2FB4" w:rsidRPr="006D2FB4" w14:paraId="7AB72429" w14:textId="77777777">
        <w:tc>
          <w:tcPr>
            <w:tcW w:w="1596" w:type="dxa"/>
          </w:tcPr>
          <w:p w14:paraId="6A372A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102/69</w:t>
            </w:r>
          </w:p>
        </w:tc>
        <w:tc>
          <w:tcPr>
            <w:tcW w:w="1596" w:type="dxa"/>
          </w:tcPr>
          <w:p w14:paraId="615DC9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102/62</w:t>
            </w:r>
          </w:p>
        </w:tc>
        <w:tc>
          <w:tcPr>
            <w:tcW w:w="1596" w:type="dxa"/>
          </w:tcPr>
          <w:p w14:paraId="661749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5/96</w:t>
            </w:r>
          </w:p>
        </w:tc>
        <w:tc>
          <w:tcPr>
            <w:tcW w:w="1596" w:type="dxa"/>
          </w:tcPr>
          <w:p w14:paraId="267748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1596" w:type="dxa"/>
          </w:tcPr>
          <w:p w14:paraId="491575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995.212</w:t>
            </w:r>
          </w:p>
        </w:tc>
        <w:tc>
          <w:tcPr>
            <w:tcW w:w="1596" w:type="dxa"/>
          </w:tcPr>
          <w:p w14:paraId="574B31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895.604</w:t>
            </w:r>
          </w:p>
        </w:tc>
      </w:tr>
      <w:tr w:rsidR="006D2FB4" w:rsidRPr="006D2FB4" w14:paraId="767CA775" w14:textId="77777777">
        <w:tc>
          <w:tcPr>
            <w:tcW w:w="1596" w:type="dxa"/>
          </w:tcPr>
          <w:p w14:paraId="5EF334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30/12.3</w:t>
            </w:r>
          </w:p>
        </w:tc>
        <w:tc>
          <w:tcPr>
            <w:tcW w:w="1596" w:type="dxa"/>
          </w:tcPr>
          <w:p w14:paraId="33276E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18/10.6</w:t>
            </w:r>
          </w:p>
        </w:tc>
        <w:tc>
          <w:tcPr>
            <w:tcW w:w="1596" w:type="dxa"/>
          </w:tcPr>
          <w:p w14:paraId="0ABFB3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ГОСАМ № 7/15</w:t>
            </w:r>
          </w:p>
        </w:tc>
        <w:tc>
          <w:tcPr>
            <w:tcW w:w="1596" w:type="dxa"/>
          </w:tcPr>
          <w:p w14:paraId="775057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c>
          <w:tcPr>
            <w:tcW w:w="1596" w:type="dxa"/>
          </w:tcPr>
          <w:p w14:paraId="6040EC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177.737</w:t>
            </w:r>
          </w:p>
        </w:tc>
        <w:tc>
          <w:tcPr>
            <w:tcW w:w="1596" w:type="dxa"/>
          </w:tcPr>
          <w:p w14:paraId="35BEDE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150.537</w:t>
            </w:r>
          </w:p>
        </w:tc>
      </w:tr>
      <w:tr w:rsidR="006D2FB4" w:rsidRPr="006D2FB4" w14:paraId="647BD787" w14:textId="77777777">
        <w:tc>
          <w:tcPr>
            <w:tcW w:w="1596" w:type="dxa"/>
          </w:tcPr>
          <w:p w14:paraId="27312B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42/38</w:t>
            </w:r>
          </w:p>
        </w:tc>
        <w:tc>
          <w:tcPr>
            <w:tcW w:w="1596" w:type="dxa"/>
          </w:tcPr>
          <w:p w14:paraId="2468C6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42/35.2</w:t>
            </w:r>
          </w:p>
        </w:tc>
        <w:tc>
          <w:tcPr>
            <w:tcW w:w="1596" w:type="dxa"/>
          </w:tcPr>
          <w:p w14:paraId="6288CE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10/-</w:t>
            </w:r>
          </w:p>
        </w:tc>
        <w:tc>
          <w:tcPr>
            <w:tcW w:w="1596" w:type="dxa"/>
          </w:tcPr>
          <w:p w14:paraId="3564DA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w:t>
            </w:r>
          </w:p>
        </w:tc>
        <w:tc>
          <w:tcPr>
            <w:tcW w:w="1596" w:type="dxa"/>
          </w:tcPr>
          <w:p w14:paraId="79207B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547.482</w:t>
            </w:r>
          </w:p>
        </w:tc>
        <w:tc>
          <w:tcPr>
            <w:tcW w:w="1596" w:type="dxa"/>
          </w:tcPr>
          <w:p w14:paraId="6E30E2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507.120</w:t>
            </w:r>
          </w:p>
        </w:tc>
      </w:tr>
      <w:tr w:rsidR="006D2FB4" w:rsidRPr="006D2FB4" w14:paraId="42E81052" w14:textId="77777777">
        <w:tc>
          <w:tcPr>
            <w:tcW w:w="1596" w:type="dxa"/>
          </w:tcPr>
          <w:p w14:paraId="7E084C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2166/2440.4</w:t>
            </w:r>
          </w:p>
        </w:tc>
        <w:tc>
          <w:tcPr>
            <w:tcW w:w="1596" w:type="dxa"/>
          </w:tcPr>
          <w:p w14:paraId="1F6BD1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1866/2038</w:t>
            </w:r>
          </w:p>
        </w:tc>
        <w:tc>
          <w:tcPr>
            <w:tcW w:w="1596" w:type="dxa"/>
          </w:tcPr>
          <w:p w14:paraId="064C01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8/винты</w:t>
            </w:r>
          </w:p>
        </w:tc>
        <w:tc>
          <w:tcPr>
            <w:tcW w:w="1596" w:type="dxa"/>
          </w:tcPr>
          <w:p w14:paraId="2CE468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83</w:t>
            </w:r>
          </w:p>
        </w:tc>
        <w:tc>
          <w:tcPr>
            <w:tcW w:w="1596" w:type="dxa"/>
          </w:tcPr>
          <w:p w14:paraId="5188B3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596.677</w:t>
            </w:r>
          </w:p>
        </w:tc>
        <w:tc>
          <w:tcPr>
            <w:tcW w:w="1596" w:type="dxa"/>
          </w:tcPr>
          <w:p w14:paraId="044E17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344.480</w:t>
            </w:r>
          </w:p>
        </w:tc>
      </w:tr>
      <w:tr w:rsidR="006D2FB4" w:rsidRPr="006D2FB4" w14:paraId="484FBDBE" w14:textId="77777777">
        <w:tc>
          <w:tcPr>
            <w:tcW w:w="1596" w:type="dxa"/>
          </w:tcPr>
          <w:p w14:paraId="5BC6E1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1133/2748</w:t>
            </w:r>
          </w:p>
        </w:tc>
        <w:tc>
          <w:tcPr>
            <w:tcW w:w="1596" w:type="dxa"/>
          </w:tcPr>
          <w:p w14:paraId="77C878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420/856.8</w:t>
            </w:r>
          </w:p>
        </w:tc>
        <w:tc>
          <w:tcPr>
            <w:tcW w:w="1596" w:type="dxa"/>
          </w:tcPr>
          <w:p w14:paraId="60BD03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8/лыжи</w:t>
            </w:r>
          </w:p>
        </w:tc>
        <w:tc>
          <w:tcPr>
            <w:tcW w:w="1596" w:type="dxa"/>
          </w:tcPr>
          <w:p w14:paraId="4E4144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w:t>
            </w:r>
          </w:p>
        </w:tc>
        <w:tc>
          <w:tcPr>
            <w:tcW w:w="1596" w:type="dxa"/>
          </w:tcPr>
          <w:p w14:paraId="38FC3C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F9EC0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8A55683" w14:textId="77777777">
        <w:tc>
          <w:tcPr>
            <w:tcW w:w="1596" w:type="dxa"/>
          </w:tcPr>
          <w:p w14:paraId="362F0E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c>
          <w:tcPr>
            <w:tcW w:w="1596" w:type="dxa"/>
          </w:tcPr>
          <w:p w14:paraId="463E7F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2706.75</w:t>
            </w:r>
          </w:p>
        </w:tc>
        <w:tc>
          <w:tcPr>
            <w:tcW w:w="1596" w:type="dxa"/>
          </w:tcPr>
          <w:p w14:paraId="66AA63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16/аэролаки</w:t>
            </w:r>
          </w:p>
        </w:tc>
        <w:tc>
          <w:tcPr>
            <w:tcW w:w="1596" w:type="dxa"/>
          </w:tcPr>
          <w:p w14:paraId="31C040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76</w:t>
            </w:r>
          </w:p>
        </w:tc>
        <w:tc>
          <w:tcPr>
            <w:tcW w:w="1596" w:type="dxa"/>
          </w:tcPr>
          <w:p w14:paraId="37731F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216.000</w:t>
            </w:r>
          </w:p>
        </w:tc>
        <w:tc>
          <w:tcPr>
            <w:tcW w:w="1596" w:type="dxa"/>
          </w:tcPr>
          <w:p w14:paraId="567F31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194.904</w:t>
            </w:r>
          </w:p>
        </w:tc>
      </w:tr>
      <w:tr w:rsidR="006D2FB4" w:rsidRPr="006D2FB4" w14:paraId="0C9A88BA" w14:textId="77777777">
        <w:tc>
          <w:tcPr>
            <w:tcW w:w="1596" w:type="dxa"/>
          </w:tcPr>
          <w:p w14:paraId="29F4DA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w:t>
            </w:r>
          </w:p>
        </w:tc>
        <w:tc>
          <w:tcPr>
            <w:tcW w:w="1596" w:type="dxa"/>
          </w:tcPr>
          <w:p w14:paraId="3179A9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w:t>
            </w:r>
          </w:p>
        </w:tc>
        <w:tc>
          <w:tcPr>
            <w:tcW w:w="1596" w:type="dxa"/>
          </w:tcPr>
          <w:p w14:paraId="23586B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16/растворители</w:t>
            </w:r>
          </w:p>
        </w:tc>
        <w:tc>
          <w:tcPr>
            <w:tcW w:w="1596" w:type="dxa"/>
          </w:tcPr>
          <w:p w14:paraId="122434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596" w:type="dxa"/>
          </w:tcPr>
          <w:p w14:paraId="121152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17.500</w:t>
            </w:r>
          </w:p>
        </w:tc>
        <w:tc>
          <w:tcPr>
            <w:tcW w:w="1596" w:type="dxa"/>
          </w:tcPr>
          <w:p w14:paraId="3D9EB5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17.500</w:t>
            </w:r>
          </w:p>
        </w:tc>
      </w:tr>
      <w:tr w:rsidR="006D2FB4" w:rsidRPr="006D2FB4" w14:paraId="4963FE0A" w14:textId="77777777">
        <w:tc>
          <w:tcPr>
            <w:tcW w:w="1596" w:type="dxa"/>
            <w:tcBorders>
              <w:bottom w:val="single" w:sz="12" w:space="0" w:color="auto"/>
            </w:tcBorders>
          </w:tcPr>
          <w:p w14:paraId="1F7BEC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w:t>
            </w:r>
          </w:p>
        </w:tc>
        <w:tc>
          <w:tcPr>
            <w:tcW w:w="1596" w:type="dxa"/>
            <w:tcBorders>
              <w:bottom w:val="single" w:sz="12" w:space="0" w:color="auto"/>
            </w:tcBorders>
          </w:tcPr>
          <w:p w14:paraId="7021A6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w:t>
            </w:r>
          </w:p>
        </w:tc>
        <w:tc>
          <w:tcPr>
            <w:tcW w:w="1596" w:type="dxa"/>
            <w:tcBorders>
              <w:bottom w:val="single" w:sz="12" w:space="0" w:color="auto"/>
            </w:tcBorders>
          </w:tcPr>
          <w:p w14:paraId="56029E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16/масляные лаки</w:t>
            </w:r>
          </w:p>
        </w:tc>
        <w:tc>
          <w:tcPr>
            <w:tcW w:w="1596" w:type="dxa"/>
            <w:tcBorders>
              <w:bottom w:val="single" w:sz="12" w:space="0" w:color="auto"/>
            </w:tcBorders>
          </w:tcPr>
          <w:p w14:paraId="3D987A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596" w:type="dxa"/>
            <w:tcBorders>
              <w:bottom w:val="single" w:sz="12" w:space="0" w:color="auto"/>
            </w:tcBorders>
          </w:tcPr>
          <w:p w14:paraId="1DAA64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54.600</w:t>
            </w:r>
          </w:p>
        </w:tc>
        <w:tc>
          <w:tcPr>
            <w:tcW w:w="1596" w:type="dxa"/>
            <w:tcBorders>
              <w:bottom w:val="single" w:sz="12" w:space="0" w:color="auto"/>
            </w:tcBorders>
          </w:tcPr>
          <w:p w14:paraId="2CD6D9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54ю600</w:t>
            </w:r>
          </w:p>
        </w:tc>
      </w:tr>
    </w:tbl>
    <w:p w14:paraId="1C1591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Данная в начете прошлого операционного года, согласованная с УВВС, программа претерпела в продолжении 1923/1924 года неоднократные изменения в сторону увеличения и. </w:t>
      </w:r>
      <w:proofErr w:type="spellStart"/>
      <w:r w:rsidRPr="006D2FB4">
        <w:rPr>
          <w:rFonts w:ascii="Times New Roman" w:hAnsi="Times New Roman" w:cs="Times New Roman"/>
          <w:color w:val="000000" w:themeColor="text1"/>
          <w:sz w:val="16"/>
          <w:szCs w:val="16"/>
        </w:rPr>
        <w:t>Умешьшения</w:t>
      </w:r>
      <w:proofErr w:type="spellEnd"/>
      <w:r w:rsidRPr="006D2FB4">
        <w:rPr>
          <w:rFonts w:ascii="Times New Roman" w:hAnsi="Times New Roman" w:cs="Times New Roman"/>
          <w:color w:val="000000" w:themeColor="text1"/>
          <w:sz w:val="16"/>
          <w:szCs w:val="16"/>
        </w:rPr>
        <w:t>. Определенности в потребности самолетов, вооружения, приборов и проч. для снабжения УВВС - не было, что порождало нервность и частичные перебои в работе различных цехов заводов, главным об равен, заготовительных.</w:t>
      </w:r>
    </w:p>
    <w:p w14:paraId="028E4D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ни одна на предложенных программ не была настолько большой, чтобы заводы не могли ее выполнить.</w:t>
      </w:r>
    </w:p>
    <w:p w14:paraId="284FA3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Наоборот, все они не загружали заводы в большей или меньшей степени, невыполнение же программ надо отнести полностью к невязкам, ненормальностям, причинам как внешним, независящим от заводов, каковы неопределенность зданий и требований, отсутствие плановой заготовки материалов, неправильное </w:t>
      </w:r>
      <w:proofErr w:type="spellStart"/>
      <w:r w:rsidRPr="006D2FB4">
        <w:rPr>
          <w:rFonts w:ascii="Times New Roman" w:hAnsi="Times New Roman" w:cs="Times New Roman"/>
          <w:color w:val="000000" w:themeColor="text1"/>
          <w:sz w:val="16"/>
          <w:szCs w:val="16"/>
        </w:rPr>
        <w:t>финанаирование</w:t>
      </w:r>
      <w:proofErr w:type="spellEnd"/>
      <w:r w:rsidRPr="006D2FB4">
        <w:rPr>
          <w:rFonts w:ascii="Times New Roman" w:hAnsi="Times New Roman" w:cs="Times New Roman"/>
          <w:color w:val="000000" w:themeColor="text1"/>
          <w:sz w:val="16"/>
          <w:szCs w:val="16"/>
        </w:rPr>
        <w:t xml:space="preserve"> и </w:t>
      </w:r>
      <w:r w:rsidRPr="006D2FB4">
        <w:rPr>
          <w:rFonts w:ascii="Times New Roman" w:hAnsi="Times New Roman" w:cs="Times New Roman"/>
          <w:color w:val="000000" w:themeColor="text1"/>
          <w:sz w:val="16"/>
          <w:szCs w:val="16"/>
        </w:rPr>
        <w:lastRenderedPageBreak/>
        <w:t xml:space="preserve">пр., так и внутренним, изжить которые могли бы сами заводы, например, отсутствие технической и хронологической планировки, недостаточно рациональная организация заводов, чрезмерно высокая зарплата из за неправильного нормирования и проч. В </w:t>
      </w:r>
      <w:proofErr w:type="spellStart"/>
      <w:r w:rsidRPr="006D2FB4">
        <w:rPr>
          <w:rFonts w:ascii="Times New Roman" w:hAnsi="Times New Roman" w:cs="Times New Roman"/>
          <w:color w:val="000000" w:themeColor="text1"/>
          <w:sz w:val="16"/>
          <w:szCs w:val="16"/>
        </w:rPr>
        <w:t>ыиду</w:t>
      </w:r>
      <w:proofErr w:type="spellEnd"/>
      <w:r w:rsidRPr="006D2FB4">
        <w:rPr>
          <w:rFonts w:ascii="Times New Roman" w:hAnsi="Times New Roman" w:cs="Times New Roman"/>
          <w:color w:val="000000" w:themeColor="text1"/>
          <w:sz w:val="16"/>
          <w:szCs w:val="16"/>
        </w:rPr>
        <w:t xml:space="preserve"> крайней важности некоторых причин влиявших на выпуск продукции, необходимо остановиться подробно на наиболее важных из них и учесть последствия опыта прежних лет, обошедшегося СССР весьма дорого.</w:t>
      </w:r>
    </w:p>
    <w:p w14:paraId="12427C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w:t>
      </w:r>
      <w:proofErr w:type="spellStart"/>
      <w:r w:rsidRPr="006D2FB4">
        <w:rPr>
          <w:rFonts w:ascii="Times New Roman" w:hAnsi="Times New Roman" w:cs="Times New Roman"/>
          <w:color w:val="000000" w:themeColor="text1"/>
          <w:sz w:val="16"/>
          <w:szCs w:val="16"/>
        </w:rPr>
        <w:t>Производственнал</w:t>
      </w:r>
      <w:proofErr w:type="spellEnd"/>
      <w:r w:rsidRPr="006D2FB4">
        <w:rPr>
          <w:rFonts w:ascii="Times New Roman" w:hAnsi="Times New Roman" w:cs="Times New Roman"/>
          <w:color w:val="000000" w:themeColor="text1"/>
          <w:sz w:val="16"/>
          <w:szCs w:val="16"/>
        </w:rPr>
        <w:t xml:space="preserve"> программа: совершенно ясно, что для того, чтобы в первом же месяце нового года /Октябре/ </w:t>
      </w:r>
      <w:proofErr w:type="spellStart"/>
      <w:r w:rsidRPr="006D2FB4">
        <w:rPr>
          <w:rFonts w:ascii="Times New Roman" w:hAnsi="Times New Roman" w:cs="Times New Roman"/>
          <w:color w:val="000000" w:themeColor="text1"/>
          <w:sz w:val="16"/>
          <w:szCs w:val="16"/>
        </w:rPr>
        <w:t>выпвыпускать</w:t>
      </w:r>
      <w:proofErr w:type="spellEnd"/>
      <w:r w:rsidRPr="006D2FB4">
        <w:rPr>
          <w:rFonts w:ascii="Times New Roman" w:hAnsi="Times New Roman" w:cs="Times New Roman"/>
          <w:color w:val="000000" w:themeColor="text1"/>
          <w:sz w:val="16"/>
          <w:szCs w:val="16"/>
        </w:rPr>
        <w:t xml:space="preserve"> самолеты по новой программе - необходимо дать ее заводу за 4 месяца до Октября для подготовки заказа, заготовления материалов, работы заготовительных цехов, частично сборочных и даже сборочных, т.к. чтобы изготовить 25 аппаратов в октябре необходимо 1-го октября уже дать первый серийным </w:t>
      </w:r>
      <w:proofErr w:type="spellStart"/>
      <w:r w:rsidRPr="006D2FB4">
        <w:rPr>
          <w:rFonts w:ascii="Times New Roman" w:hAnsi="Times New Roman" w:cs="Times New Roman"/>
          <w:color w:val="000000" w:themeColor="text1"/>
          <w:sz w:val="16"/>
          <w:szCs w:val="16"/>
        </w:rPr>
        <w:t>адпарат</w:t>
      </w:r>
      <w:proofErr w:type="spellEnd"/>
      <w:r w:rsidRPr="006D2FB4">
        <w:rPr>
          <w:rFonts w:ascii="Times New Roman" w:hAnsi="Times New Roman" w:cs="Times New Roman"/>
          <w:color w:val="000000" w:themeColor="text1"/>
          <w:sz w:val="16"/>
          <w:szCs w:val="16"/>
        </w:rPr>
        <w:t xml:space="preserve">, чтобы дальше без перебоев выпускать по одному в день. До сих пор программа в Октябре еще не была известна даже </w:t>
      </w:r>
      <w:proofErr w:type="spellStart"/>
      <w:r w:rsidRPr="006D2FB4">
        <w:rPr>
          <w:rFonts w:ascii="Times New Roman" w:hAnsi="Times New Roman" w:cs="Times New Roman"/>
          <w:color w:val="000000" w:themeColor="text1"/>
          <w:sz w:val="16"/>
          <w:szCs w:val="16"/>
        </w:rPr>
        <w:t>Авиаотделу,а</w:t>
      </w:r>
      <w:proofErr w:type="spellEnd"/>
      <w:r w:rsidRPr="006D2FB4">
        <w:rPr>
          <w:rFonts w:ascii="Times New Roman" w:hAnsi="Times New Roman" w:cs="Times New Roman"/>
          <w:color w:val="000000" w:themeColor="text1"/>
          <w:sz w:val="16"/>
          <w:szCs w:val="16"/>
        </w:rPr>
        <w:t xml:space="preserve"> заводы не имели полных простоев только потому, что оставался недодел от прошлых лет, </w:t>
      </w:r>
      <w:proofErr w:type="spellStart"/>
      <w:r w:rsidRPr="006D2FB4">
        <w:rPr>
          <w:rFonts w:ascii="Times New Roman" w:hAnsi="Times New Roman" w:cs="Times New Roman"/>
          <w:color w:val="000000" w:themeColor="text1"/>
          <w:sz w:val="16"/>
          <w:szCs w:val="16"/>
        </w:rPr>
        <w:t>зготовитолшые</w:t>
      </w:r>
      <w:proofErr w:type="spellEnd"/>
      <w:r w:rsidRPr="006D2FB4">
        <w:rPr>
          <w:rFonts w:ascii="Times New Roman" w:hAnsi="Times New Roman" w:cs="Times New Roman"/>
          <w:color w:val="000000" w:themeColor="text1"/>
          <w:sz w:val="16"/>
          <w:szCs w:val="16"/>
        </w:rPr>
        <w:t xml:space="preserve"> же цеха, бывали </w:t>
      </w:r>
      <w:proofErr w:type="spellStart"/>
      <w:r w:rsidRPr="006D2FB4">
        <w:rPr>
          <w:rFonts w:ascii="Times New Roman" w:hAnsi="Times New Roman" w:cs="Times New Roman"/>
          <w:color w:val="000000" w:themeColor="text1"/>
          <w:sz w:val="16"/>
          <w:szCs w:val="16"/>
        </w:rPr>
        <w:t>злучан</w:t>
      </w:r>
      <w:proofErr w:type="spellEnd"/>
      <w:r w:rsidRPr="006D2FB4">
        <w:rPr>
          <w:rFonts w:ascii="Times New Roman" w:hAnsi="Times New Roman" w:cs="Times New Roman"/>
          <w:color w:val="000000" w:themeColor="text1"/>
          <w:sz w:val="16"/>
          <w:szCs w:val="16"/>
        </w:rPr>
        <w:t>-простаивали.</w:t>
      </w:r>
    </w:p>
    <w:p w14:paraId="1BADD8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Неопределенность требований, </w:t>
      </w:r>
      <w:proofErr w:type="spellStart"/>
      <w:r w:rsidRPr="006D2FB4">
        <w:rPr>
          <w:rFonts w:ascii="Times New Roman" w:hAnsi="Times New Roman" w:cs="Times New Roman"/>
          <w:color w:val="000000" w:themeColor="text1"/>
          <w:sz w:val="16"/>
          <w:szCs w:val="16"/>
        </w:rPr>
        <w:t>пред”явлляемым</w:t>
      </w:r>
      <w:proofErr w:type="spellEnd"/>
      <w:r w:rsidRPr="006D2FB4">
        <w:rPr>
          <w:rFonts w:ascii="Times New Roman" w:hAnsi="Times New Roman" w:cs="Times New Roman"/>
          <w:color w:val="000000" w:themeColor="text1"/>
          <w:sz w:val="16"/>
          <w:szCs w:val="16"/>
        </w:rPr>
        <w:t xml:space="preserve"> к аппаратам и к частям их: до настоящего времени нет технических условий и точных данных на поставку отдельных частей и на сырье для само</w:t>
      </w:r>
      <w:r w:rsidRPr="006D2FB4">
        <w:rPr>
          <w:rFonts w:ascii="Times New Roman" w:hAnsi="Times New Roman" w:cs="Times New Roman"/>
          <w:color w:val="000000" w:themeColor="text1"/>
          <w:sz w:val="16"/>
          <w:szCs w:val="16"/>
        </w:rPr>
        <w:softHyphen/>
        <w:t xml:space="preserve">летов; что из за этого происходит видно из следующего примера: ГАЗ № I изготовил образцы колес для ДН9, представив чертежи на утверждение НК УВВС, который утвердил их, завод приступил к серийному изготовлению, </w:t>
      </w:r>
      <w:proofErr w:type="spellStart"/>
      <w:r w:rsidRPr="006D2FB4">
        <w:rPr>
          <w:rFonts w:ascii="Times New Roman" w:hAnsi="Times New Roman" w:cs="Times New Roman"/>
          <w:color w:val="000000" w:themeColor="text1"/>
          <w:sz w:val="16"/>
          <w:szCs w:val="16"/>
        </w:rPr>
        <w:t>ихготовил</w:t>
      </w:r>
      <w:proofErr w:type="spellEnd"/>
      <w:r w:rsidRPr="006D2FB4">
        <w:rPr>
          <w:rFonts w:ascii="Times New Roman" w:hAnsi="Times New Roman" w:cs="Times New Roman"/>
          <w:color w:val="000000" w:themeColor="text1"/>
          <w:sz w:val="16"/>
          <w:szCs w:val="16"/>
        </w:rPr>
        <w:t xml:space="preserve">, примерно, 200 штук и присужден </w:t>
      </w:r>
      <w:proofErr w:type="spellStart"/>
      <w:r w:rsidRPr="006D2FB4">
        <w:rPr>
          <w:rFonts w:ascii="Times New Roman" w:hAnsi="Times New Roman" w:cs="Times New Roman"/>
          <w:color w:val="000000" w:themeColor="text1"/>
          <w:sz w:val="16"/>
          <w:szCs w:val="16"/>
        </w:rPr>
        <w:t>бъш</w:t>
      </w:r>
      <w:proofErr w:type="spellEnd"/>
      <w:r w:rsidRPr="006D2FB4">
        <w:rPr>
          <w:rFonts w:ascii="Times New Roman" w:hAnsi="Times New Roman" w:cs="Times New Roman"/>
          <w:color w:val="000000" w:themeColor="text1"/>
          <w:sz w:val="16"/>
          <w:szCs w:val="16"/>
        </w:rPr>
        <w:t xml:space="preserve"> выбросить их как неудовлетворяющие условиям прочности.</w:t>
      </w:r>
    </w:p>
    <w:p w14:paraId="7746E1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Следовательно, совершенно необходимо иметь исчерпывающие требования УВВС на все, что </w:t>
      </w:r>
      <w:proofErr w:type="spellStart"/>
      <w:r w:rsidRPr="006D2FB4">
        <w:rPr>
          <w:rFonts w:ascii="Times New Roman" w:hAnsi="Times New Roman" w:cs="Times New Roman"/>
          <w:color w:val="000000" w:themeColor="text1"/>
          <w:sz w:val="16"/>
          <w:szCs w:val="16"/>
        </w:rPr>
        <w:t>нзготовляется</w:t>
      </w:r>
      <w:proofErr w:type="spellEnd"/>
      <w:r w:rsidRPr="006D2FB4">
        <w:rPr>
          <w:rFonts w:ascii="Times New Roman" w:hAnsi="Times New Roman" w:cs="Times New Roman"/>
          <w:color w:val="000000" w:themeColor="text1"/>
          <w:sz w:val="16"/>
          <w:szCs w:val="16"/>
        </w:rPr>
        <w:t xml:space="preserve"> в заводах и другим порядком никакие работы в заводах не производить.</w:t>
      </w:r>
    </w:p>
    <w:p w14:paraId="7538CB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Поставка моторов для установки на </w:t>
      </w:r>
      <w:proofErr w:type="spellStart"/>
      <w:r w:rsidRPr="006D2FB4">
        <w:rPr>
          <w:rFonts w:ascii="Times New Roman" w:hAnsi="Times New Roman" w:cs="Times New Roman"/>
          <w:color w:val="000000" w:themeColor="text1"/>
          <w:sz w:val="16"/>
          <w:szCs w:val="16"/>
        </w:rPr>
        <w:t>самодеты</w:t>
      </w:r>
      <w:proofErr w:type="spellEnd"/>
      <w:r w:rsidRPr="006D2FB4">
        <w:rPr>
          <w:rFonts w:ascii="Times New Roman" w:hAnsi="Times New Roman" w:cs="Times New Roman"/>
          <w:color w:val="000000" w:themeColor="text1"/>
          <w:sz w:val="16"/>
          <w:szCs w:val="16"/>
        </w:rPr>
        <w:t xml:space="preserve">: а прошлом году </w:t>
      </w:r>
      <w:proofErr w:type="spellStart"/>
      <w:r w:rsidRPr="006D2FB4">
        <w:rPr>
          <w:rFonts w:ascii="Times New Roman" w:hAnsi="Times New Roman" w:cs="Times New Roman"/>
          <w:color w:val="000000" w:themeColor="text1"/>
          <w:sz w:val="16"/>
          <w:szCs w:val="16"/>
        </w:rPr>
        <w:t>Госавиазаводы</w:t>
      </w:r>
      <w:proofErr w:type="spellEnd"/>
      <w:r w:rsidRPr="006D2FB4">
        <w:rPr>
          <w:rFonts w:ascii="Times New Roman" w:hAnsi="Times New Roman" w:cs="Times New Roman"/>
          <w:color w:val="000000" w:themeColor="text1"/>
          <w:sz w:val="16"/>
          <w:szCs w:val="16"/>
        </w:rPr>
        <w:t xml:space="preserve"> были поставлены перед необходимостью совершен</w:t>
      </w:r>
      <w:r w:rsidRPr="006D2FB4">
        <w:rPr>
          <w:rFonts w:ascii="Times New Roman" w:hAnsi="Times New Roman" w:cs="Times New Roman"/>
          <w:color w:val="000000" w:themeColor="text1"/>
          <w:sz w:val="16"/>
          <w:szCs w:val="16"/>
        </w:rPr>
        <w:softHyphen/>
        <w:t xml:space="preserve">но приостановить сборку аппаратов из за </w:t>
      </w:r>
      <w:proofErr w:type="spellStart"/>
      <w:r w:rsidRPr="006D2FB4">
        <w:rPr>
          <w:rFonts w:ascii="Times New Roman" w:hAnsi="Times New Roman" w:cs="Times New Roman"/>
          <w:color w:val="000000" w:themeColor="text1"/>
          <w:sz w:val="16"/>
          <w:szCs w:val="16"/>
        </w:rPr>
        <w:t>аагрузки</w:t>
      </w:r>
      <w:proofErr w:type="spellEnd"/>
      <w:r w:rsidRPr="006D2FB4">
        <w:rPr>
          <w:rFonts w:ascii="Times New Roman" w:hAnsi="Times New Roman" w:cs="Times New Roman"/>
          <w:color w:val="000000" w:themeColor="text1"/>
          <w:sz w:val="16"/>
          <w:szCs w:val="16"/>
        </w:rPr>
        <w:t xml:space="preserve"> всех свободных площадей мастерских, складов, ангаров и проч. готовой продукцией, которая на могла быть сдана заказчику из-за отсутствия моторов. Около 100 аппаратов на ГАЗ № 1 стояло без мото</w:t>
      </w:r>
      <w:r w:rsidRPr="006D2FB4">
        <w:rPr>
          <w:rFonts w:ascii="Times New Roman" w:hAnsi="Times New Roman" w:cs="Times New Roman"/>
          <w:color w:val="000000" w:themeColor="text1"/>
          <w:sz w:val="16"/>
          <w:szCs w:val="16"/>
        </w:rPr>
        <w:softHyphen/>
        <w:t xml:space="preserve">ров. </w:t>
      </w:r>
      <w:proofErr w:type="spellStart"/>
      <w:r w:rsidRPr="006D2FB4">
        <w:rPr>
          <w:rFonts w:ascii="Times New Roman" w:hAnsi="Times New Roman" w:cs="Times New Roman"/>
          <w:color w:val="000000" w:themeColor="text1"/>
          <w:sz w:val="16"/>
          <w:szCs w:val="16"/>
        </w:rPr>
        <w:t>Следовтельно</w:t>
      </w:r>
      <w:proofErr w:type="spellEnd"/>
      <w:r w:rsidRPr="006D2FB4">
        <w:rPr>
          <w:rFonts w:ascii="Times New Roman" w:hAnsi="Times New Roman" w:cs="Times New Roman"/>
          <w:color w:val="000000" w:themeColor="text1"/>
          <w:sz w:val="16"/>
          <w:szCs w:val="16"/>
        </w:rPr>
        <w:t>, необходимо иметь твердую, обоснованную уверенность в своевременном получении моторов по числу пред</w:t>
      </w:r>
      <w:r w:rsidRPr="006D2FB4">
        <w:rPr>
          <w:rFonts w:ascii="Times New Roman" w:hAnsi="Times New Roman" w:cs="Times New Roman"/>
          <w:color w:val="000000" w:themeColor="text1"/>
          <w:sz w:val="16"/>
          <w:szCs w:val="16"/>
        </w:rPr>
        <w:softHyphen/>
        <w:t>положенных к выпуску самолетов.</w:t>
      </w:r>
    </w:p>
    <w:p w14:paraId="1EEB31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Недостаток материалов: точно также как отсутствие моторов повлекло приостановку работ в сборочных цехах, так отсутствие материалов вело к остановке работ в заготовительных мастерских, а в </w:t>
      </w:r>
      <w:proofErr w:type="spellStart"/>
      <w:r w:rsidRPr="006D2FB4">
        <w:rPr>
          <w:rFonts w:ascii="Times New Roman" w:hAnsi="Times New Roman" w:cs="Times New Roman"/>
          <w:color w:val="000000" w:themeColor="text1"/>
          <w:sz w:val="16"/>
          <w:szCs w:val="16"/>
        </w:rPr>
        <w:t>далейшем</w:t>
      </w:r>
      <w:proofErr w:type="spellEnd"/>
      <w:r w:rsidRPr="006D2FB4">
        <w:rPr>
          <w:rFonts w:ascii="Times New Roman" w:hAnsi="Times New Roman" w:cs="Times New Roman"/>
          <w:color w:val="000000" w:themeColor="text1"/>
          <w:sz w:val="16"/>
          <w:szCs w:val="16"/>
        </w:rPr>
        <w:t xml:space="preserve"> постепенно отразилось на всех других це</w:t>
      </w:r>
      <w:r w:rsidRPr="006D2FB4">
        <w:rPr>
          <w:rFonts w:ascii="Times New Roman" w:hAnsi="Times New Roman" w:cs="Times New Roman"/>
          <w:color w:val="000000" w:themeColor="text1"/>
          <w:sz w:val="16"/>
          <w:szCs w:val="16"/>
        </w:rPr>
        <w:softHyphen/>
        <w:t xml:space="preserve">хах. </w:t>
      </w:r>
      <w:proofErr w:type="spellStart"/>
      <w:r w:rsidRPr="006D2FB4">
        <w:rPr>
          <w:rFonts w:ascii="Times New Roman" w:hAnsi="Times New Roman" w:cs="Times New Roman"/>
          <w:color w:val="000000" w:themeColor="text1"/>
          <w:sz w:val="16"/>
          <w:szCs w:val="16"/>
        </w:rPr>
        <w:t>Отсутствив</w:t>
      </w:r>
      <w:proofErr w:type="spellEnd"/>
      <w:r w:rsidRPr="006D2FB4">
        <w:rPr>
          <w:rFonts w:ascii="Times New Roman" w:hAnsi="Times New Roman" w:cs="Times New Roman"/>
          <w:color w:val="000000" w:themeColor="text1"/>
          <w:sz w:val="16"/>
          <w:szCs w:val="16"/>
        </w:rPr>
        <w:t xml:space="preserve"> дерева в свое время влекло на ГАЗ № I оста</w:t>
      </w:r>
      <w:r w:rsidRPr="006D2FB4">
        <w:rPr>
          <w:rFonts w:ascii="Times New Roman" w:hAnsi="Times New Roman" w:cs="Times New Roman"/>
          <w:color w:val="000000" w:themeColor="text1"/>
          <w:sz w:val="16"/>
          <w:szCs w:val="16"/>
        </w:rPr>
        <w:softHyphen/>
        <w:t xml:space="preserve">новку работ в </w:t>
      </w:r>
      <w:proofErr w:type="spellStart"/>
      <w:r w:rsidRPr="006D2FB4">
        <w:rPr>
          <w:rFonts w:ascii="Times New Roman" w:hAnsi="Times New Roman" w:cs="Times New Roman"/>
          <w:color w:val="000000" w:themeColor="text1"/>
          <w:sz w:val="16"/>
          <w:szCs w:val="16"/>
        </w:rPr>
        <w:t>дервообделочной</w:t>
      </w:r>
      <w:proofErr w:type="spellEnd"/>
      <w:r w:rsidRPr="006D2FB4">
        <w:rPr>
          <w:rFonts w:ascii="Times New Roman" w:hAnsi="Times New Roman" w:cs="Times New Roman"/>
          <w:color w:val="000000" w:themeColor="text1"/>
          <w:sz w:val="16"/>
          <w:szCs w:val="16"/>
        </w:rPr>
        <w:t xml:space="preserve"> мастерской в </w:t>
      </w:r>
      <w:proofErr w:type="spellStart"/>
      <w:r w:rsidRPr="006D2FB4">
        <w:rPr>
          <w:rFonts w:ascii="Times New Roman" w:hAnsi="Times New Roman" w:cs="Times New Roman"/>
          <w:color w:val="000000" w:themeColor="text1"/>
          <w:sz w:val="16"/>
          <w:szCs w:val="16"/>
        </w:rPr>
        <w:t>в</w:t>
      </w:r>
      <w:proofErr w:type="spellEnd"/>
      <w:r w:rsidRPr="006D2FB4">
        <w:rPr>
          <w:rFonts w:ascii="Times New Roman" w:hAnsi="Times New Roman" w:cs="Times New Roman"/>
          <w:color w:val="000000" w:themeColor="text1"/>
          <w:sz w:val="16"/>
          <w:szCs w:val="16"/>
        </w:rPr>
        <w:t xml:space="preserve"> столярной, </w:t>
      </w:r>
      <w:proofErr w:type="spellStart"/>
      <w:r w:rsidRPr="006D2FB4">
        <w:rPr>
          <w:rFonts w:ascii="Times New Roman" w:hAnsi="Times New Roman" w:cs="Times New Roman"/>
          <w:color w:val="000000" w:themeColor="text1"/>
          <w:sz w:val="16"/>
          <w:szCs w:val="16"/>
        </w:rPr>
        <w:t>отсут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ствие</w:t>
      </w:r>
      <w:proofErr w:type="spellEnd"/>
      <w:r w:rsidRPr="006D2FB4">
        <w:rPr>
          <w:rFonts w:ascii="Times New Roman" w:hAnsi="Times New Roman" w:cs="Times New Roman"/>
          <w:color w:val="000000" w:themeColor="text1"/>
          <w:sz w:val="16"/>
          <w:szCs w:val="16"/>
        </w:rPr>
        <w:t xml:space="preserve"> листовой степях - в слесарной, сортовой - в </w:t>
      </w:r>
      <w:proofErr w:type="spellStart"/>
      <w:r w:rsidRPr="006D2FB4">
        <w:rPr>
          <w:rFonts w:ascii="Times New Roman" w:hAnsi="Times New Roman" w:cs="Times New Roman"/>
          <w:color w:val="000000" w:themeColor="text1"/>
          <w:sz w:val="16"/>
          <w:szCs w:val="16"/>
        </w:rPr>
        <w:t>мвханической</w:t>
      </w:r>
      <w:proofErr w:type="spellEnd"/>
      <w:r w:rsidRPr="006D2FB4">
        <w:rPr>
          <w:rFonts w:ascii="Times New Roman" w:hAnsi="Times New Roman" w:cs="Times New Roman"/>
          <w:color w:val="000000" w:themeColor="text1"/>
          <w:sz w:val="16"/>
          <w:szCs w:val="16"/>
        </w:rPr>
        <w:t xml:space="preserve"> и т.д.</w:t>
      </w:r>
    </w:p>
    <w:p w14:paraId="3FD3DA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того, что это ведет к </w:t>
      </w:r>
      <w:proofErr w:type="spellStart"/>
      <w:r w:rsidRPr="006D2FB4">
        <w:rPr>
          <w:rFonts w:ascii="Times New Roman" w:hAnsi="Times New Roman" w:cs="Times New Roman"/>
          <w:color w:val="000000" w:themeColor="text1"/>
          <w:sz w:val="16"/>
          <w:szCs w:val="16"/>
        </w:rPr>
        <w:t>узвелчению</w:t>
      </w:r>
      <w:proofErr w:type="spellEnd"/>
      <w:r w:rsidRPr="006D2FB4">
        <w:rPr>
          <w:rFonts w:ascii="Times New Roman" w:hAnsi="Times New Roman" w:cs="Times New Roman"/>
          <w:color w:val="000000" w:themeColor="text1"/>
          <w:sz w:val="16"/>
          <w:szCs w:val="16"/>
        </w:rPr>
        <w:t xml:space="preserve"> накладных расходов, происходит удорожание стоимости изделий </w:t>
      </w:r>
      <w:proofErr w:type="spellStart"/>
      <w:r w:rsidRPr="006D2FB4">
        <w:rPr>
          <w:rFonts w:ascii="Times New Roman" w:hAnsi="Times New Roman" w:cs="Times New Roman"/>
          <w:color w:val="000000" w:themeColor="text1"/>
          <w:sz w:val="16"/>
          <w:szCs w:val="16"/>
        </w:rPr>
        <w:t>ещв</w:t>
      </w:r>
      <w:proofErr w:type="spellEnd"/>
      <w:r w:rsidRPr="006D2FB4">
        <w:rPr>
          <w:rFonts w:ascii="Times New Roman" w:hAnsi="Times New Roman" w:cs="Times New Roman"/>
          <w:color w:val="000000" w:themeColor="text1"/>
          <w:sz w:val="16"/>
          <w:szCs w:val="16"/>
        </w:rPr>
        <w:t xml:space="preserve"> и по другим причинам, так, отсутствие круглой стали </w:t>
      </w:r>
      <w:proofErr w:type="spellStart"/>
      <w:r w:rsidRPr="006D2FB4">
        <w:rPr>
          <w:rFonts w:ascii="Times New Roman" w:hAnsi="Times New Roman" w:cs="Times New Roman"/>
          <w:color w:val="000000" w:themeColor="text1"/>
          <w:sz w:val="16"/>
          <w:szCs w:val="16"/>
        </w:rPr>
        <w:t>раа</w:t>
      </w:r>
      <w:proofErr w:type="spellEnd"/>
      <w:r w:rsidRPr="006D2FB4">
        <w:rPr>
          <w:rFonts w:ascii="Times New Roman" w:hAnsi="Times New Roman" w:cs="Times New Roman"/>
          <w:color w:val="000000" w:themeColor="text1"/>
          <w:sz w:val="16"/>
          <w:szCs w:val="16"/>
        </w:rPr>
        <w:t xml:space="preserve"> мерами от 3/4 до 1.5 дюйма - заставило некоторые заводы точить все детали этих размеров из 1 и ѕ и 2 дюймового материала; или - неимение 3 м/м. листовой </w:t>
      </w:r>
      <w:proofErr w:type="spellStart"/>
      <w:r w:rsidRPr="006D2FB4">
        <w:rPr>
          <w:rFonts w:ascii="Times New Roman" w:hAnsi="Times New Roman" w:cs="Times New Roman"/>
          <w:color w:val="000000" w:themeColor="text1"/>
          <w:sz w:val="16"/>
          <w:szCs w:val="16"/>
        </w:rPr>
        <w:t>стализасттавило</w:t>
      </w:r>
      <w:proofErr w:type="spellEnd"/>
      <w:r w:rsidRPr="006D2FB4">
        <w:rPr>
          <w:rFonts w:ascii="Times New Roman" w:hAnsi="Times New Roman" w:cs="Times New Roman"/>
          <w:color w:val="000000" w:themeColor="text1"/>
          <w:sz w:val="16"/>
          <w:szCs w:val="16"/>
        </w:rPr>
        <w:t xml:space="preserve"> фрезеровать -заготовку </w:t>
      </w:r>
      <w:proofErr w:type="spellStart"/>
      <w:r w:rsidRPr="006D2FB4">
        <w:rPr>
          <w:rFonts w:ascii="Times New Roman" w:hAnsi="Times New Roman" w:cs="Times New Roman"/>
          <w:color w:val="000000" w:themeColor="text1"/>
          <w:sz w:val="16"/>
          <w:szCs w:val="16"/>
        </w:rPr>
        <w:t>кз</w:t>
      </w:r>
      <w:proofErr w:type="spellEnd"/>
      <w:r w:rsidRPr="006D2FB4">
        <w:rPr>
          <w:rFonts w:ascii="Times New Roman" w:hAnsi="Times New Roman" w:cs="Times New Roman"/>
          <w:color w:val="000000" w:themeColor="text1"/>
          <w:sz w:val="16"/>
          <w:szCs w:val="16"/>
        </w:rPr>
        <w:t xml:space="preserve"> 5 м/м. стали. Из этого следует, что необходимо обратить самое </w:t>
      </w:r>
      <w:proofErr w:type="spellStart"/>
      <w:r w:rsidRPr="006D2FB4">
        <w:rPr>
          <w:rFonts w:ascii="Times New Roman" w:hAnsi="Times New Roman" w:cs="Times New Roman"/>
          <w:color w:val="000000" w:themeColor="text1"/>
          <w:sz w:val="16"/>
          <w:szCs w:val="16"/>
        </w:rPr>
        <w:t>серьезноее</w:t>
      </w:r>
      <w:proofErr w:type="spellEnd"/>
      <w:r w:rsidRPr="006D2FB4">
        <w:rPr>
          <w:rFonts w:ascii="Times New Roman" w:hAnsi="Times New Roman" w:cs="Times New Roman"/>
          <w:color w:val="000000" w:themeColor="text1"/>
          <w:sz w:val="16"/>
          <w:szCs w:val="16"/>
        </w:rPr>
        <w:t xml:space="preserve"> вни</w:t>
      </w:r>
      <w:r w:rsidRPr="006D2FB4">
        <w:rPr>
          <w:rFonts w:ascii="Times New Roman" w:hAnsi="Times New Roman" w:cs="Times New Roman"/>
          <w:color w:val="000000" w:themeColor="text1"/>
          <w:sz w:val="16"/>
          <w:szCs w:val="16"/>
        </w:rPr>
        <w:softHyphen/>
        <w:t xml:space="preserve">мание на снабженческий аппарат, обеспечив его средствами </w:t>
      </w:r>
      <w:proofErr w:type="spellStart"/>
      <w:r w:rsidRPr="006D2FB4">
        <w:rPr>
          <w:rFonts w:ascii="Times New Roman" w:hAnsi="Times New Roman" w:cs="Times New Roman"/>
          <w:color w:val="000000" w:themeColor="text1"/>
          <w:sz w:val="16"/>
          <w:szCs w:val="16"/>
        </w:rPr>
        <w:t>ддля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планомераных</w:t>
      </w:r>
      <w:proofErr w:type="spellEnd"/>
      <w:r w:rsidRPr="006D2FB4">
        <w:rPr>
          <w:rFonts w:ascii="Times New Roman" w:hAnsi="Times New Roman" w:cs="Times New Roman"/>
          <w:color w:val="000000" w:themeColor="text1"/>
          <w:sz w:val="16"/>
          <w:szCs w:val="16"/>
        </w:rPr>
        <w:t xml:space="preserve"> заготовок.</w:t>
      </w:r>
    </w:p>
    <w:p w14:paraId="3D6961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финансироваиие</w:t>
      </w:r>
      <w:proofErr w:type="spellEnd"/>
      <w:r w:rsidRPr="006D2FB4">
        <w:rPr>
          <w:rFonts w:ascii="Times New Roman" w:hAnsi="Times New Roman" w:cs="Times New Roman"/>
          <w:color w:val="000000" w:themeColor="text1"/>
          <w:sz w:val="16"/>
          <w:szCs w:val="16"/>
        </w:rPr>
        <w:t xml:space="preserve"> заводов: порядок </w:t>
      </w:r>
      <w:proofErr w:type="spellStart"/>
      <w:r w:rsidRPr="006D2FB4">
        <w:rPr>
          <w:rFonts w:ascii="Times New Roman" w:hAnsi="Times New Roman" w:cs="Times New Roman"/>
          <w:color w:val="000000" w:themeColor="text1"/>
          <w:sz w:val="16"/>
          <w:szCs w:val="16"/>
        </w:rPr>
        <w:t>финасирования</w:t>
      </w:r>
      <w:proofErr w:type="spellEnd"/>
      <w:r w:rsidRPr="006D2FB4">
        <w:rPr>
          <w:rFonts w:ascii="Times New Roman" w:hAnsi="Times New Roman" w:cs="Times New Roman"/>
          <w:color w:val="000000" w:themeColor="text1"/>
          <w:sz w:val="16"/>
          <w:szCs w:val="16"/>
        </w:rPr>
        <w:t xml:space="preserve">, существующий до сих пор, ни в какой степени не </w:t>
      </w:r>
      <w:proofErr w:type="spellStart"/>
      <w:r w:rsidRPr="006D2FB4">
        <w:rPr>
          <w:rFonts w:ascii="Times New Roman" w:hAnsi="Times New Roman" w:cs="Times New Roman"/>
          <w:color w:val="000000" w:themeColor="text1"/>
          <w:sz w:val="16"/>
          <w:szCs w:val="16"/>
        </w:rPr>
        <w:t>можетт</w:t>
      </w:r>
      <w:proofErr w:type="spellEnd"/>
      <w:r w:rsidRPr="006D2FB4">
        <w:rPr>
          <w:rFonts w:ascii="Times New Roman" w:hAnsi="Times New Roman" w:cs="Times New Roman"/>
          <w:color w:val="000000" w:themeColor="text1"/>
          <w:sz w:val="16"/>
          <w:szCs w:val="16"/>
        </w:rPr>
        <w:t xml:space="preserve"> быть назван нормальным, удорожат продукцию, вносит беспорядок в плановую работу и что</w:t>
      </w:r>
      <w:r w:rsidRPr="006D2FB4">
        <w:rPr>
          <w:rFonts w:ascii="Times New Roman" w:hAnsi="Times New Roman" w:cs="Times New Roman"/>
          <w:color w:val="000000" w:themeColor="text1"/>
          <w:sz w:val="16"/>
          <w:szCs w:val="16"/>
        </w:rPr>
        <w:softHyphen/>
        <w:t>бы ожидать и требовать от заводов хорошей постановки дела-не-обходимо изменить его таким образом, чтобы заводы получали кре</w:t>
      </w:r>
      <w:r w:rsidRPr="006D2FB4">
        <w:rPr>
          <w:rFonts w:ascii="Times New Roman" w:hAnsi="Times New Roman" w:cs="Times New Roman"/>
          <w:color w:val="000000" w:themeColor="text1"/>
          <w:sz w:val="16"/>
          <w:szCs w:val="16"/>
        </w:rPr>
        <w:softHyphen/>
        <w:t>диты на все расходы кроме зарплаты хотя бы в начале каждого квартала, причем больший % всех кредитов на заготовку должен отпускаться в первом квартале, меньший во 2-м и, еще более низкий % в третьем ж самый меньший в 4-м. Кредиты на новую программу от</w:t>
      </w:r>
      <w:r w:rsidRPr="006D2FB4">
        <w:rPr>
          <w:rFonts w:ascii="Times New Roman" w:hAnsi="Times New Roman" w:cs="Times New Roman"/>
          <w:color w:val="000000" w:themeColor="text1"/>
          <w:sz w:val="16"/>
          <w:szCs w:val="16"/>
        </w:rPr>
        <w:softHyphen/>
        <w:t xml:space="preserve">пускать за 6-4 мес. до начала нового операционного </w:t>
      </w:r>
      <w:r w:rsidRPr="006D2FB4">
        <w:rPr>
          <w:rFonts w:ascii="Times New Roman" w:hAnsi="Times New Roman" w:cs="Times New Roman"/>
          <w:smallCaps/>
          <w:color w:val="000000" w:themeColor="text1"/>
          <w:sz w:val="16"/>
          <w:szCs w:val="16"/>
        </w:rPr>
        <w:t xml:space="preserve">года </w:t>
      </w:r>
      <w:r w:rsidRPr="006D2FB4">
        <w:rPr>
          <w:rFonts w:ascii="Times New Roman" w:hAnsi="Times New Roman" w:cs="Times New Roman"/>
          <w:color w:val="000000" w:themeColor="text1"/>
          <w:sz w:val="16"/>
          <w:szCs w:val="16"/>
        </w:rPr>
        <w:t xml:space="preserve">на </w:t>
      </w:r>
      <w:proofErr w:type="spellStart"/>
      <w:r w:rsidRPr="006D2FB4">
        <w:rPr>
          <w:rFonts w:ascii="Times New Roman" w:hAnsi="Times New Roman" w:cs="Times New Roman"/>
          <w:color w:val="000000" w:themeColor="text1"/>
          <w:sz w:val="16"/>
          <w:szCs w:val="16"/>
        </w:rPr>
        <w:t>ааготовку</w:t>
      </w:r>
      <w:proofErr w:type="spellEnd"/>
      <w:r w:rsidRPr="006D2FB4">
        <w:rPr>
          <w:rFonts w:ascii="Times New Roman" w:hAnsi="Times New Roman" w:cs="Times New Roman"/>
          <w:color w:val="000000" w:themeColor="text1"/>
          <w:sz w:val="16"/>
          <w:szCs w:val="16"/>
        </w:rPr>
        <w:t xml:space="preserve"> материалов.</w:t>
      </w:r>
    </w:p>
    <w:p w14:paraId="0EC7D2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Вопросы вооружения самолетов: работа в продолжение двух истекших лет пока но дала никаких положительных результатов, имеется очень много различных образцов, принятых же </w:t>
      </w:r>
      <w:proofErr w:type="spellStart"/>
      <w:r w:rsidRPr="006D2FB4">
        <w:rPr>
          <w:rFonts w:ascii="Times New Roman" w:hAnsi="Times New Roman" w:cs="Times New Roman"/>
          <w:color w:val="000000" w:themeColor="text1"/>
          <w:sz w:val="16"/>
          <w:szCs w:val="16"/>
        </w:rPr>
        <w:t>окончатедьно</w:t>
      </w:r>
      <w:proofErr w:type="spellEnd"/>
      <w:r w:rsidRPr="006D2FB4">
        <w:rPr>
          <w:rFonts w:ascii="Times New Roman" w:hAnsi="Times New Roman" w:cs="Times New Roman"/>
          <w:color w:val="000000" w:themeColor="text1"/>
          <w:sz w:val="16"/>
          <w:szCs w:val="16"/>
        </w:rPr>
        <w:t xml:space="preserve"> - нет. В прошлом году УВВС неоднократно отказывалось принимать самолеты </w:t>
      </w:r>
      <w:proofErr w:type="spellStart"/>
      <w:r w:rsidRPr="006D2FB4">
        <w:rPr>
          <w:rFonts w:ascii="Times New Roman" w:hAnsi="Times New Roman" w:cs="Times New Roman"/>
          <w:color w:val="000000" w:themeColor="text1"/>
          <w:sz w:val="16"/>
          <w:szCs w:val="16"/>
        </w:rPr>
        <w:t>беа</w:t>
      </w:r>
      <w:proofErr w:type="spellEnd"/>
      <w:r w:rsidRPr="006D2FB4">
        <w:rPr>
          <w:rFonts w:ascii="Times New Roman" w:hAnsi="Times New Roman" w:cs="Times New Roman"/>
          <w:color w:val="000000" w:themeColor="text1"/>
          <w:sz w:val="16"/>
          <w:szCs w:val="16"/>
        </w:rPr>
        <w:t xml:space="preserve"> вооружения, но и до сих пор заводы сдают летающие коробки, имеющие </w:t>
      </w:r>
      <w:proofErr w:type="spellStart"/>
      <w:r w:rsidRPr="006D2FB4">
        <w:rPr>
          <w:rFonts w:ascii="Times New Roman" w:hAnsi="Times New Roman" w:cs="Times New Roman"/>
          <w:color w:val="000000" w:themeColor="text1"/>
          <w:sz w:val="16"/>
          <w:szCs w:val="16"/>
        </w:rPr>
        <w:t>минимальнов</w:t>
      </w:r>
      <w:proofErr w:type="spellEnd"/>
      <w:r w:rsidRPr="006D2FB4">
        <w:rPr>
          <w:rFonts w:ascii="Times New Roman" w:hAnsi="Times New Roman" w:cs="Times New Roman"/>
          <w:color w:val="000000" w:themeColor="text1"/>
          <w:sz w:val="16"/>
          <w:szCs w:val="16"/>
        </w:rPr>
        <w:t xml:space="preserve"> боевое значение. Создание особой Секции по вооружению при НК УВВС необходимо предполагало, что эта Секция займется разработкой вопросов </w:t>
      </w:r>
      <w:proofErr w:type="spellStart"/>
      <w:r w:rsidRPr="006D2FB4">
        <w:rPr>
          <w:rFonts w:ascii="Times New Roman" w:hAnsi="Times New Roman" w:cs="Times New Roman"/>
          <w:color w:val="000000" w:themeColor="text1"/>
          <w:sz w:val="16"/>
          <w:szCs w:val="16"/>
        </w:rPr>
        <w:t>воору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жения</w:t>
      </w:r>
      <w:proofErr w:type="spellEnd"/>
      <w:r w:rsidRPr="006D2FB4">
        <w:rPr>
          <w:rFonts w:ascii="Times New Roman" w:hAnsi="Times New Roman" w:cs="Times New Roman"/>
          <w:color w:val="000000" w:themeColor="text1"/>
          <w:sz w:val="16"/>
          <w:szCs w:val="16"/>
        </w:rPr>
        <w:t xml:space="preserve">, однако, очень быстро, вся эта </w:t>
      </w:r>
      <w:proofErr w:type="spellStart"/>
      <w:r w:rsidRPr="006D2FB4">
        <w:rPr>
          <w:rFonts w:ascii="Times New Roman" w:hAnsi="Times New Roman" w:cs="Times New Roman"/>
          <w:color w:val="000000" w:themeColor="text1"/>
          <w:sz w:val="16"/>
          <w:szCs w:val="16"/>
        </w:rPr>
        <w:t>рабта</w:t>
      </w:r>
      <w:proofErr w:type="spellEnd"/>
      <w:r w:rsidRPr="006D2FB4">
        <w:rPr>
          <w:rFonts w:ascii="Times New Roman" w:hAnsi="Times New Roman" w:cs="Times New Roman"/>
          <w:color w:val="000000" w:themeColor="text1"/>
          <w:sz w:val="16"/>
          <w:szCs w:val="16"/>
        </w:rPr>
        <w:t xml:space="preserve"> легла на </w:t>
      </w:r>
      <w:proofErr w:type="spellStart"/>
      <w:r w:rsidRPr="006D2FB4">
        <w:rPr>
          <w:rFonts w:ascii="Times New Roman" w:hAnsi="Times New Roman" w:cs="Times New Roman"/>
          <w:color w:val="000000" w:themeColor="text1"/>
          <w:sz w:val="16"/>
          <w:szCs w:val="16"/>
        </w:rPr>
        <w:t>Конотрукторокое</w:t>
      </w:r>
      <w:proofErr w:type="spellEnd"/>
      <w:r w:rsidRPr="006D2FB4">
        <w:rPr>
          <w:rFonts w:ascii="Times New Roman" w:hAnsi="Times New Roman" w:cs="Times New Roman"/>
          <w:color w:val="000000" w:themeColor="text1"/>
          <w:sz w:val="16"/>
          <w:szCs w:val="16"/>
        </w:rPr>
        <w:t xml:space="preserve"> бюро ГАЗ № 1, а Секция но вооружения превратилась в Консультационное бюро. Завод же, не имея в </w:t>
      </w:r>
      <w:proofErr w:type="spellStart"/>
      <w:r w:rsidRPr="006D2FB4">
        <w:rPr>
          <w:rFonts w:ascii="Times New Roman" w:hAnsi="Times New Roman" w:cs="Times New Roman"/>
          <w:color w:val="000000" w:themeColor="text1"/>
          <w:sz w:val="16"/>
          <w:szCs w:val="16"/>
        </w:rPr>
        <w:t>овоем</w:t>
      </w:r>
      <w:proofErr w:type="spellEnd"/>
      <w:r w:rsidRPr="006D2FB4">
        <w:rPr>
          <w:rFonts w:ascii="Times New Roman" w:hAnsi="Times New Roman" w:cs="Times New Roman"/>
          <w:color w:val="000000" w:themeColor="text1"/>
          <w:sz w:val="16"/>
          <w:szCs w:val="16"/>
        </w:rPr>
        <w:t xml:space="preserve"> составе специалистов по вооружению, давал много проектов, образ</w:t>
      </w:r>
      <w:r w:rsidRPr="006D2FB4">
        <w:rPr>
          <w:rFonts w:ascii="Times New Roman" w:hAnsi="Times New Roman" w:cs="Times New Roman"/>
          <w:color w:val="000000" w:themeColor="text1"/>
          <w:sz w:val="16"/>
          <w:szCs w:val="16"/>
        </w:rPr>
        <w:softHyphen/>
        <w:t>цов, которые практического значения до сего времени не приобрели.</w:t>
      </w:r>
    </w:p>
    <w:p w14:paraId="22E9CD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Необходимо разработку всех вопросов вооружения, начиная о выработки типа, до рабочих чертежей включительно - сосредоточить в одном месте; желательно при </w:t>
      </w:r>
      <w:proofErr w:type="spellStart"/>
      <w:r w:rsidRPr="006D2FB4">
        <w:rPr>
          <w:rFonts w:ascii="Times New Roman" w:hAnsi="Times New Roman" w:cs="Times New Roman"/>
          <w:color w:val="000000" w:themeColor="text1"/>
          <w:sz w:val="16"/>
          <w:szCs w:val="16"/>
        </w:rPr>
        <w:t>Коистр.Бюро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ввиду колос</w:t>
      </w:r>
      <w:r w:rsidRPr="006D2FB4">
        <w:rPr>
          <w:rFonts w:ascii="Times New Roman" w:hAnsi="Times New Roman" w:cs="Times New Roman"/>
          <w:color w:val="000000" w:themeColor="text1"/>
          <w:sz w:val="16"/>
          <w:szCs w:val="16"/>
        </w:rPr>
        <w:softHyphen/>
        <w:t>сальной важности дела привлечь особо видных специалистов по это</w:t>
      </w:r>
      <w:r w:rsidRPr="006D2FB4">
        <w:rPr>
          <w:rFonts w:ascii="Times New Roman" w:hAnsi="Times New Roman" w:cs="Times New Roman"/>
          <w:color w:val="000000" w:themeColor="text1"/>
          <w:sz w:val="16"/>
          <w:szCs w:val="16"/>
        </w:rPr>
        <w:softHyphen/>
        <w:t xml:space="preserve">му делу в качестве консультантов и влить туда же и опытных конструкторов по </w:t>
      </w:r>
      <w:proofErr w:type="spellStart"/>
      <w:r w:rsidRPr="006D2FB4">
        <w:rPr>
          <w:rFonts w:ascii="Times New Roman" w:hAnsi="Times New Roman" w:cs="Times New Roman"/>
          <w:color w:val="000000" w:themeColor="text1"/>
          <w:sz w:val="16"/>
          <w:szCs w:val="16"/>
        </w:rPr>
        <w:t>аэродланостроению</w:t>
      </w:r>
      <w:proofErr w:type="spellEnd"/>
      <w:r w:rsidRPr="006D2FB4">
        <w:rPr>
          <w:rFonts w:ascii="Times New Roman" w:hAnsi="Times New Roman" w:cs="Times New Roman"/>
          <w:color w:val="000000" w:themeColor="text1"/>
          <w:sz w:val="16"/>
          <w:szCs w:val="16"/>
        </w:rPr>
        <w:t>.</w:t>
      </w:r>
    </w:p>
    <w:p w14:paraId="7E76D5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Оборудование самолетов приборами: нерегулярное получение приборов от УВВС в прошлом году и не вполне наладившееся снабжение ими заводов средствами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влияет неблагоприятно на выполнение программ. Сюда же надо отнести и </w:t>
      </w:r>
      <w:proofErr w:type="spellStart"/>
      <w:r w:rsidRPr="006D2FB4">
        <w:rPr>
          <w:rFonts w:ascii="Times New Roman" w:hAnsi="Times New Roman" w:cs="Times New Roman"/>
          <w:color w:val="000000" w:themeColor="text1"/>
          <w:sz w:val="16"/>
          <w:szCs w:val="16"/>
        </w:rPr>
        <w:t>следущую</w:t>
      </w:r>
      <w:proofErr w:type="spellEnd"/>
      <w:r w:rsidRPr="006D2FB4">
        <w:rPr>
          <w:rFonts w:ascii="Times New Roman" w:hAnsi="Times New Roman" w:cs="Times New Roman"/>
          <w:color w:val="000000" w:themeColor="text1"/>
          <w:sz w:val="16"/>
          <w:szCs w:val="16"/>
        </w:rPr>
        <w:t xml:space="preserve"> ненормальность: приборы заказываются и закупаются те, которые получили утверждение НК УВВС, однако, когда, приходят эти приборы на </w:t>
      </w:r>
      <w:proofErr w:type="spellStart"/>
      <w:r w:rsidRPr="006D2FB4">
        <w:rPr>
          <w:rFonts w:ascii="Times New Roman" w:hAnsi="Times New Roman" w:cs="Times New Roman"/>
          <w:color w:val="000000" w:themeColor="text1"/>
          <w:sz w:val="16"/>
          <w:szCs w:val="16"/>
        </w:rPr>
        <w:t>зывод</w:t>
      </w:r>
      <w:proofErr w:type="spellEnd"/>
      <w:r w:rsidRPr="006D2FB4">
        <w:rPr>
          <w:rFonts w:ascii="Times New Roman" w:hAnsi="Times New Roman" w:cs="Times New Roman"/>
          <w:color w:val="000000" w:themeColor="text1"/>
          <w:sz w:val="16"/>
          <w:szCs w:val="16"/>
        </w:rPr>
        <w:t>, оказывается, что этот тип приборов у нас не испытай еще и не вполне установ</w:t>
      </w:r>
      <w:r w:rsidRPr="006D2FB4">
        <w:rPr>
          <w:rFonts w:ascii="Times New Roman" w:hAnsi="Times New Roman" w:cs="Times New Roman"/>
          <w:color w:val="000000" w:themeColor="text1"/>
          <w:sz w:val="16"/>
          <w:szCs w:val="16"/>
        </w:rPr>
        <w:softHyphen/>
        <w:t xml:space="preserve">лено, пойдут ли они на </w:t>
      </w:r>
      <w:proofErr w:type="spellStart"/>
      <w:r w:rsidRPr="006D2FB4">
        <w:rPr>
          <w:rFonts w:ascii="Times New Roman" w:hAnsi="Times New Roman" w:cs="Times New Roman"/>
          <w:color w:val="000000" w:themeColor="text1"/>
          <w:sz w:val="16"/>
          <w:szCs w:val="16"/>
        </w:rPr>
        <w:t>вооруженние</w:t>
      </w:r>
      <w:proofErr w:type="spellEnd"/>
      <w:r w:rsidRPr="006D2FB4">
        <w:rPr>
          <w:rFonts w:ascii="Times New Roman" w:hAnsi="Times New Roman" w:cs="Times New Roman"/>
          <w:color w:val="000000" w:themeColor="text1"/>
          <w:sz w:val="16"/>
          <w:szCs w:val="16"/>
        </w:rPr>
        <w:t>. Так случилось с компасами: на ГАЗ № I поступили из-за заграницы 350 компасов, закупленных: точно по прейскуранту с отметкой УВВС, однако, устанавливать их на серийные самолеты не было разрешено и только после установки од</w:t>
      </w:r>
      <w:r w:rsidRPr="006D2FB4">
        <w:rPr>
          <w:rFonts w:ascii="Times New Roman" w:hAnsi="Times New Roman" w:cs="Times New Roman"/>
          <w:color w:val="000000" w:themeColor="text1"/>
          <w:sz w:val="16"/>
          <w:szCs w:val="16"/>
        </w:rPr>
        <w:softHyphen/>
        <w:t>ного опытного компаса на самолете и испытания его, вопрос о ними приобретает ясность, хотя до настоящего времени окончательно не разрешен. То же самое с указателями скоростей системы “Райт”, вообще же обращает на себя внимание пестрота и разнообразие типов допускаемых на вооружение.</w:t>
      </w:r>
    </w:p>
    <w:p w14:paraId="2FF7BB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Общий вопрос, </w:t>
      </w:r>
      <w:proofErr w:type="spellStart"/>
      <w:r w:rsidRPr="006D2FB4">
        <w:rPr>
          <w:rFonts w:ascii="Times New Roman" w:hAnsi="Times New Roman" w:cs="Times New Roman"/>
          <w:color w:val="000000" w:themeColor="text1"/>
          <w:sz w:val="16"/>
          <w:szCs w:val="16"/>
        </w:rPr>
        <w:t>тормоаящжй</w:t>
      </w:r>
      <w:proofErr w:type="spellEnd"/>
      <w:r w:rsidRPr="006D2FB4">
        <w:rPr>
          <w:rFonts w:ascii="Times New Roman" w:hAnsi="Times New Roman" w:cs="Times New Roman"/>
          <w:color w:val="000000" w:themeColor="text1"/>
          <w:sz w:val="16"/>
          <w:szCs w:val="16"/>
        </w:rPr>
        <w:t xml:space="preserve"> работу заводов: чрезвычайно долгое прохождение вопросов, </w:t>
      </w:r>
      <w:proofErr w:type="spellStart"/>
      <w:r w:rsidRPr="006D2FB4">
        <w:rPr>
          <w:rFonts w:ascii="Times New Roman" w:hAnsi="Times New Roman" w:cs="Times New Roman"/>
          <w:color w:val="000000" w:themeColor="text1"/>
          <w:sz w:val="16"/>
          <w:szCs w:val="16"/>
        </w:rPr>
        <w:t>требущих</w:t>
      </w:r>
      <w:proofErr w:type="spellEnd"/>
      <w:r w:rsidRPr="006D2FB4">
        <w:rPr>
          <w:rFonts w:ascii="Times New Roman" w:hAnsi="Times New Roman" w:cs="Times New Roman"/>
          <w:color w:val="000000" w:themeColor="text1"/>
          <w:sz w:val="16"/>
          <w:szCs w:val="16"/>
        </w:rPr>
        <w:t xml:space="preserve"> разрешения Научного Комитета УВВС; яркими примерами может служить </w:t>
      </w:r>
      <w:proofErr w:type="spellStart"/>
      <w:r w:rsidRPr="006D2FB4">
        <w:rPr>
          <w:rFonts w:ascii="Times New Roman" w:hAnsi="Times New Roman" w:cs="Times New Roman"/>
          <w:color w:val="000000" w:themeColor="text1"/>
          <w:sz w:val="16"/>
          <w:szCs w:val="16"/>
        </w:rPr>
        <w:t>следущее</w:t>
      </w:r>
      <w:proofErr w:type="spellEnd"/>
      <w:r w:rsidRPr="006D2FB4">
        <w:rPr>
          <w:rFonts w:ascii="Times New Roman" w:hAnsi="Times New Roman" w:cs="Times New Roman"/>
          <w:color w:val="000000" w:themeColor="text1"/>
          <w:sz w:val="16"/>
          <w:szCs w:val="16"/>
        </w:rPr>
        <w:t xml:space="preserve">: до настоящего времени самолет ДН-9 о котором М-5 не имеет утверждения, хотя серийная постройка этих самолетов ведется с мая месяца 1922 года и есть уже разрешение НК УВВС на фигурные полеты на этих самолетах, </w:t>
      </w:r>
      <w:proofErr w:type="spellStart"/>
      <w:r w:rsidRPr="006D2FB4">
        <w:rPr>
          <w:rFonts w:ascii="Times New Roman" w:hAnsi="Times New Roman" w:cs="Times New Roman"/>
          <w:color w:val="000000" w:themeColor="text1"/>
          <w:sz w:val="16"/>
          <w:szCs w:val="16"/>
        </w:rPr>
        <w:t>то-же</w:t>
      </w:r>
      <w:proofErr w:type="spellEnd"/>
      <w:r w:rsidRPr="006D2FB4">
        <w:rPr>
          <w:rFonts w:ascii="Times New Roman" w:hAnsi="Times New Roman" w:cs="Times New Roman"/>
          <w:color w:val="000000" w:themeColor="text1"/>
          <w:sz w:val="16"/>
          <w:szCs w:val="16"/>
        </w:rPr>
        <w:t xml:space="preserve"> с Р-1 с мотором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-Пума; опытный самолет был сдан в НОА Сентябре мес. прошлого года, </w:t>
      </w:r>
      <w:proofErr w:type="spellStart"/>
      <w:r w:rsidRPr="006D2FB4">
        <w:rPr>
          <w:rFonts w:ascii="Times New Roman" w:hAnsi="Times New Roman" w:cs="Times New Roman"/>
          <w:color w:val="000000" w:themeColor="text1"/>
          <w:sz w:val="16"/>
          <w:szCs w:val="16"/>
        </w:rPr>
        <w:t>утзержден</w:t>
      </w:r>
      <w:proofErr w:type="spellEnd"/>
      <w:r w:rsidRPr="006D2FB4">
        <w:rPr>
          <w:rFonts w:ascii="Times New Roman" w:hAnsi="Times New Roman" w:cs="Times New Roman"/>
          <w:color w:val="000000" w:themeColor="text1"/>
          <w:sz w:val="16"/>
          <w:szCs w:val="16"/>
        </w:rPr>
        <w:t xml:space="preserve"> же был только в конце января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при наличии большого нажима со стороны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По вооружению: бомбосбрасыватель типа Д-3 находится в НОА с ноября мес. и до настоящего времени не испытан; в Ноябре мес. было расширенное заседание в кабинете Начальника ГУВП в присутствии т. </w:t>
      </w:r>
      <w:proofErr w:type="spellStart"/>
      <w:r w:rsidRPr="006D2FB4">
        <w:rPr>
          <w:rFonts w:ascii="Times New Roman" w:hAnsi="Times New Roman" w:cs="Times New Roman"/>
          <w:color w:val="000000" w:themeColor="text1"/>
          <w:sz w:val="16"/>
          <w:szCs w:val="16"/>
        </w:rPr>
        <w:t>Межанинова</w:t>
      </w:r>
      <w:proofErr w:type="spellEnd"/>
      <w:r w:rsidRPr="006D2FB4">
        <w:rPr>
          <w:rFonts w:ascii="Times New Roman" w:hAnsi="Times New Roman" w:cs="Times New Roman"/>
          <w:color w:val="000000" w:themeColor="text1"/>
          <w:sz w:val="16"/>
          <w:szCs w:val="16"/>
        </w:rPr>
        <w:t xml:space="preserve"> по всем вопросам вооружения; там было решено о, что УВВС для ускорения продвижения вопросов командирует немедленно своих представителей на ГАЗ № I. Однако, последние были присланы только в Январе мес., после </w:t>
      </w:r>
      <w:proofErr w:type="spellStart"/>
      <w:r w:rsidRPr="006D2FB4">
        <w:rPr>
          <w:rFonts w:ascii="Times New Roman" w:hAnsi="Times New Roman" w:cs="Times New Roman"/>
          <w:color w:val="000000" w:themeColor="text1"/>
          <w:sz w:val="16"/>
          <w:szCs w:val="16"/>
        </w:rPr>
        <w:t>напоминання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со ссылкой как на </w:t>
      </w:r>
      <w:proofErr w:type="spellStart"/>
      <w:r w:rsidRPr="006D2FB4">
        <w:rPr>
          <w:rFonts w:ascii="Times New Roman" w:hAnsi="Times New Roman" w:cs="Times New Roman"/>
          <w:color w:val="000000" w:themeColor="text1"/>
          <w:sz w:val="16"/>
          <w:szCs w:val="16"/>
        </w:rPr>
        <w:t>прячину</w:t>
      </w:r>
      <w:proofErr w:type="spellEnd"/>
      <w:r w:rsidRPr="006D2FB4">
        <w:rPr>
          <w:rFonts w:ascii="Times New Roman" w:hAnsi="Times New Roman" w:cs="Times New Roman"/>
          <w:color w:val="000000" w:themeColor="text1"/>
          <w:sz w:val="16"/>
          <w:szCs w:val="16"/>
        </w:rPr>
        <w:t xml:space="preserve"> задержки “отсутствие людей".</w:t>
      </w:r>
    </w:p>
    <w:p w14:paraId="4DDB68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Недостаточность заданий УВВС, из-за чего произошло закрытие ГАЗ № 5.</w:t>
      </w:r>
    </w:p>
    <w:p w14:paraId="75542D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вышеуказанное, мешая работе, срывая планомерность работ завода, влияло на производительность и успешность работы заводов.</w:t>
      </w:r>
    </w:p>
    <w:p w14:paraId="395E86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этих причин, не малое влияние имели и другие, </w:t>
      </w:r>
      <w:proofErr w:type="spellStart"/>
      <w:r w:rsidRPr="006D2FB4">
        <w:rPr>
          <w:rFonts w:ascii="Times New Roman" w:hAnsi="Times New Roman" w:cs="Times New Roman"/>
          <w:color w:val="000000" w:themeColor="text1"/>
          <w:sz w:val="16"/>
          <w:szCs w:val="16"/>
        </w:rPr>
        <w:t>уничтоженик</w:t>
      </w:r>
      <w:proofErr w:type="spellEnd"/>
      <w:r w:rsidRPr="006D2FB4">
        <w:rPr>
          <w:rFonts w:ascii="Times New Roman" w:hAnsi="Times New Roman" w:cs="Times New Roman"/>
          <w:color w:val="000000" w:themeColor="text1"/>
          <w:sz w:val="16"/>
          <w:szCs w:val="16"/>
        </w:rPr>
        <w:t xml:space="preserve"> которых </w:t>
      </w:r>
      <w:proofErr w:type="spellStart"/>
      <w:r w:rsidRPr="006D2FB4">
        <w:rPr>
          <w:rFonts w:ascii="Times New Roman" w:hAnsi="Times New Roman" w:cs="Times New Roman"/>
          <w:color w:val="000000" w:themeColor="text1"/>
          <w:sz w:val="16"/>
          <w:szCs w:val="16"/>
        </w:rPr>
        <w:t>зависило</w:t>
      </w:r>
      <w:proofErr w:type="spellEnd"/>
      <w:r w:rsidRPr="006D2FB4">
        <w:rPr>
          <w:rFonts w:ascii="Times New Roman" w:hAnsi="Times New Roman" w:cs="Times New Roman"/>
          <w:color w:val="000000" w:themeColor="text1"/>
          <w:sz w:val="16"/>
          <w:szCs w:val="16"/>
        </w:rPr>
        <w:t xml:space="preserve"> во многом от самих заводов, к числу таких принадлежат следующие:</w:t>
      </w:r>
    </w:p>
    <w:p w14:paraId="7A677F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Недостаточная уплотненность рабочего дня: основная причина, влекущая за собой это </w:t>
      </w:r>
      <w:proofErr w:type="spellStart"/>
      <w:r w:rsidRPr="006D2FB4">
        <w:rPr>
          <w:rFonts w:ascii="Times New Roman" w:hAnsi="Times New Roman" w:cs="Times New Roman"/>
          <w:color w:val="000000" w:themeColor="text1"/>
          <w:sz w:val="16"/>
          <w:szCs w:val="16"/>
        </w:rPr>
        <w:t>являение</w:t>
      </w:r>
      <w:proofErr w:type="spellEnd"/>
      <w:r w:rsidRPr="006D2FB4">
        <w:rPr>
          <w:rFonts w:ascii="Times New Roman" w:hAnsi="Times New Roman" w:cs="Times New Roman"/>
          <w:color w:val="000000" w:themeColor="text1"/>
          <w:sz w:val="16"/>
          <w:szCs w:val="16"/>
        </w:rPr>
        <w:t xml:space="preserve"> заключается в недостаточно жестких мерах и, как следствие из итого-чрезмерные приработки: </w:t>
      </w:r>
      <w:proofErr w:type="spellStart"/>
      <w:r w:rsidRPr="006D2FB4">
        <w:rPr>
          <w:rFonts w:ascii="Times New Roman" w:hAnsi="Times New Roman" w:cs="Times New Roman"/>
          <w:color w:val="000000" w:themeColor="text1"/>
          <w:sz w:val="16"/>
          <w:szCs w:val="16"/>
        </w:rPr>
        <w:t>рабочия</w:t>
      </w:r>
      <w:proofErr w:type="spellEnd"/>
      <w:r w:rsidRPr="006D2FB4">
        <w:rPr>
          <w:rFonts w:ascii="Times New Roman" w:hAnsi="Times New Roman" w:cs="Times New Roman"/>
          <w:color w:val="000000" w:themeColor="text1"/>
          <w:sz w:val="16"/>
          <w:szCs w:val="16"/>
        </w:rPr>
        <w:t>, не работая вполне интенсивно, обрабатывают свыше норм установленных Колдоговором. Показательным примером может служить неоднократное снижение норм времени, доходящее иногда до 20-25% и сохранение тех же высоких приработков, то и до снижения. Это относятся особенно к ГАЗ № I.</w:t>
      </w:r>
    </w:p>
    <w:p w14:paraId="6F8228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Указанное явление ведет к чрезвычайной дороговизне изделий.</w:t>
      </w:r>
    </w:p>
    <w:p w14:paraId="6F5BB6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Неслаженность работы цехов </w:t>
      </w:r>
      <w:proofErr w:type="spellStart"/>
      <w:r w:rsidRPr="006D2FB4">
        <w:rPr>
          <w:rFonts w:ascii="Times New Roman" w:hAnsi="Times New Roman" w:cs="Times New Roman"/>
          <w:color w:val="000000" w:themeColor="text1"/>
          <w:sz w:val="16"/>
          <w:szCs w:val="16"/>
        </w:rPr>
        <w:t>меэду</w:t>
      </w:r>
      <w:proofErr w:type="spellEnd"/>
      <w:r w:rsidRPr="006D2FB4">
        <w:rPr>
          <w:rFonts w:ascii="Times New Roman" w:hAnsi="Times New Roman" w:cs="Times New Roman"/>
          <w:color w:val="000000" w:themeColor="text1"/>
          <w:sz w:val="16"/>
          <w:szCs w:val="16"/>
        </w:rPr>
        <w:t xml:space="preserve"> собой, являющееся следствием отсутствия </w:t>
      </w:r>
      <w:proofErr w:type="spellStart"/>
      <w:r w:rsidRPr="006D2FB4">
        <w:rPr>
          <w:rFonts w:ascii="Times New Roman" w:hAnsi="Times New Roman" w:cs="Times New Roman"/>
          <w:color w:val="000000" w:themeColor="text1"/>
          <w:sz w:val="16"/>
          <w:szCs w:val="16"/>
        </w:rPr>
        <w:t>техняической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хронодогической</w:t>
      </w:r>
      <w:proofErr w:type="spellEnd"/>
      <w:r w:rsidRPr="006D2FB4">
        <w:rPr>
          <w:rFonts w:ascii="Times New Roman" w:hAnsi="Times New Roman" w:cs="Times New Roman"/>
          <w:color w:val="000000" w:themeColor="text1"/>
          <w:sz w:val="16"/>
          <w:szCs w:val="16"/>
        </w:rPr>
        <w:t xml:space="preserve"> планировок; благо</w:t>
      </w:r>
      <w:r w:rsidRPr="006D2FB4">
        <w:rPr>
          <w:rFonts w:ascii="Times New Roman" w:hAnsi="Times New Roman" w:cs="Times New Roman"/>
          <w:color w:val="000000" w:themeColor="text1"/>
          <w:sz w:val="16"/>
          <w:szCs w:val="16"/>
        </w:rPr>
        <w:softHyphen/>
        <w:t xml:space="preserve">даря этому появляется загон изделий, </w:t>
      </w:r>
      <w:proofErr w:type="spellStart"/>
      <w:r w:rsidRPr="006D2FB4">
        <w:rPr>
          <w:rFonts w:ascii="Times New Roman" w:hAnsi="Times New Roman" w:cs="Times New Roman"/>
          <w:color w:val="000000" w:themeColor="text1"/>
          <w:sz w:val="16"/>
          <w:szCs w:val="16"/>
        </w:rPr>
        <w:t>выпущшнмх</w:t>
      </w:r>
      <w:proofErr w:type="spellEnd"/>
      <w:r w:rsidRPr="006D2FB4">
        <w:rPr>
          <w:rFonts w:ascii="Times New Roman" w:hAnsi="Times New Roman" w:cs="Times New Roman"/>
          <w:color w:val="000000" w:themeColor="text1"/>
          <w:sz w:val="16"/>
          <w:szCs w:val="16"/>
        </w:rPr>
        <w:t xml:space="preserve"> одной </w:t>
      </w:r>
      <w:proofErr w:type="spellStart"/>
      <w:r w:rsidRPr="006D2FB4">
        <w:rPr>
          <w:rFonts w:ascii="Times New Roman" w:hAnsi="Times New Roman" w:cs="Times New Roman"/>
          <w:color w:val="000000" w:themeColor="text1"/>
          <w:sz w:val="16"/>
          <w:szCs w:val="16"/>
        </w:rPr>
        <w:t>мастерокой</w:t>
      </w:r>
      <w:proofErr w:type="spellEnd"/>
      <w:r w:rsidRPr="006D2FB4">
        <w:rPr>
          <w:rFonts w:ascii="Times New Roman" w:hAnsi="Times New Roman" w:cs="Times New Roman"/>
          <w:color w:val="000000" w:themeColor="text1"/>
          <w:sz w:val="16"/>
          <w:szCs w:val="16"/>
        </w:rPr>
        <w:t xml:space="preserve"> и обратно, задержка из за работ других </w:t>
      </w:r>
      <w:proofErr w:type="spellStart"/>
      <w:r w:rsidRPr="006D2FB4">
        <w:rPr>
          <w:rFonts w:ascii="Times New Roman" w:hAnsi="Times New Roman" w:cs="Times New Roman"/>
          <w:color w:val="000000" w:themeColor="text1"/>
          <w:sz w:val="16"/>
          <w:szCs w:val="16"/>
        </w:rPr>
        <w:t>мастерских.неунеуспевающих</w:t>
      </w:r>
      <w:proofErr w:type="spellEnd"/>
      <w:r w:rsidRPr="006D2FB4">
        <w:rPr>
          <w:rFonts w:ascii="Times New Roman" w:hAnsi="Times New Roman" w:cs="Times New Roman"/>
          <w:color w:val="000000" w:themeColor="text1"/>
          <w:sz w:val="16"/>
          <w:szCs w:val="16"/>
        </w:rPr>
        <w:t xml:space="preserve"> за первой. По ГАЗ № I можно указать на </w:t>
      </w:r>
      <w:proofErr w:type="spellStart"/>
      <w:r w:rsidRPr="006D2FB4">
        <w:rPr>
          <w:rFonts w:ascii="Times New Roman" w:hAnsi="Times New Roman" w:cs="Times New Roman"/>
          <w:color w:val="000000" w:themeColor="text1"/>
          <w:sz w:val="16"/>
          <w:szCs w:val="16"/>
        </w:rPr>
        <w:t>то,что</w:t>
      </w:r>
      <w:proofErr w:type="spellEnd"/>
      <w:r w:rsidRPr="006D2FB4">
        <w:rPr>
          <w:rFonts w:ascii="Times New Roman" w:hAnsi="Times New Roman" w:cs="Times New Roman"/>
          <w:color w:val="000000" w:themeColor="text1"/>
          <w:sz w:val="16"/>
          <w:szCs w:val="16"/>
        </w:rPr>
        <w:t>, имея в перспективе простои в деревообделочной мастерской из за отсутствия работ, завод в Октябре мес. вводит вторую смену толь</w:t>
      </w:r>
      <w:r w:rsidRPr="006D2FB4">
        <w:rPr>
          <w:rFonts w:ascii="Times New Roman" w:hAnsi="Times New Roman" w:cs="Times New Roman"/>
          <w:color w:val="000000" w:themeColor="text1"/>
          <w:sz w:val="16"/>
          <w:szCs w:val="16"/>
        </w:rPr>
        <w:softHyphen/>
        <w:t xml:space="preserve">ко потому, что некуда было девать рабочих; прекратив ее в скором времени и в ноябре снова вводят на месяц; в результате, в конце января завод извещает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о том, что по всей программе,. за исключением изготовления истребителей, работы по деревообделочной мастерской </w:t>
      </w:r>
      <w:proofErr w:type="spellStart"/>
      <w:r w:rsidRPr="006D2FB4">
        <w:rPr>
          <w:rFonts w:ascii="Times New Roman" w:hAnsi="Times New Roman" w:cs="Times New Roman"/>
          <w:color w:val="000000" w:themeColor="text1"/>
          <w:sz w:val="16"/>
          <w:szCs w:val="16"/>
        </w:rPr>
        <w:t>оставтая</w:t>
      </w:r>
      <w:proofErr w:type="spellEnd"/>
      <w:r w:rsidRPr="006D2FB4">
        <w:rPr>
          <w:rFonts w:ascii="Times New Roman" w:hAnsi="Times New Roman" w:cs="Times New Roman"/>
          <w:color w:val="000000" w:themeColor="text1"/>
          <w:sz w:val="16"/>
          <w:szCs w:val="16"/>
        </w:rPr>
        <w:t xml:space="preserve"> всего на 1 1/2 месяца.</w:t>
      </w:r>
    </w:p>
    <w:p w14:paraId="2C77BB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Естественное желание заводов заранее оправдать неисполнение программы создавало слишком формальное отношение к </w:t>
      </w:r>
      <w:proofErr w:type="spellStart"/>
      <w:r w:rsidRPr="006D2FB4">
        <w:rPr>
          <w:rFonts w:ascii="Times New Roman" w:hAnsi="Times New Roman" w:cs="Times New Roman"/>
          <w:color w:val="000000" w:themeColor="text1"/>
          <w:sz w:val="16"/>
          <w:szCs w:val="16"/>
        </w:rPr>
        <w:t>невополнению</w:t>
      </w:r>
      <w:proofErr w:type="spellEnd"/>
      <w:r w:rsidRPr="006D2FB4">
        <w:rPr>
          <w:rFonts w:ascii="Times New Roman" w:hAnsi="Times New Roman" w:cs="Times New Roman"/>
          <w:color w:val="000000" w:themeColor="text1"/>
          <w:sz w:val="16"/>
          <w:szCs w:val="16"/>
        </w:rPr>
        <w:t xml:space="preserve"> каких-либо обязательств УВВС или ГУВП. Необходимо пригласить заводы к </w:t>
      </w:r>
      <w:proofErr w:type="spellStart"/>
      <w:r w:rsidRPr="006D2FB4">
        <w:rPr>
          <w:rFonts w:ascii="Times New Roman" w:hAnsi="Times New Roman" w:cs="Times New Roman"/>
          <w:color w:val="000000" w:themeColor="text1"/>
          <w:sz w:val="16"/>
          <w:szCs w:val="16"/>
        </w:rPr>
        <w:t>учятитыванию</w:t>
      </w:r>
      <w:proofErr w:type="spellEnd"/>
      <w:r w:rsidRPr="006D2FB4">
        <w:rPr>
          <w:rFonts w:ascii="Times New Roman" w:hAnsi="Times New Roman" w:cs="Times New Roman"/>
          <w:color w:val="000000" w:themeColor="text1"/>
          <w:sz w:val="16"/>
          <w:szCs w:val="16"/>
        </w:rPr>
        <w:t xml:space="preserve"> обстоятельств </w:t>
      </w:r>
      <w:proofErr w:type="spellStart"/>
      <w:r w:rsidRPr="006D2FB4">
        <w:rPr>
          <w:rFonts w:ascii="Times New Roman" w:hAnsi="Times New Roman" w:cs="Times New Roman"/>
          <w:color w:val="000000" w:themeColor="text1"/>
          <w:sz w:val="16"/>
          <w:szCs w:val="16"/>
        </w:rPr>
        <w:t>совремешого</w:t>
      </w:r>
      <w:proofErr w:type="spellEnd"/>
      <w:r w:rsidRPr="006D2FB4">
        <w:rPr>
          <w:rFonts w:ascii="Times New Roman" w:hAnsi="Times New Roman" w:cs="Times New Roman"/>
          <w:color w:val="000000" w:themeColor="text1"/>
          <w:sz w:val="16"/>
          <w:szCs w:val="16"/>
        </w:rPr>
        <w:t xml:space="preserve"> состояния СССР и если случаются перебои в доставке моторов, даже недостаточность средств, происходящие </w:t>
      </w:r>
      <w:proofErr w:type="spellStart"/>
      <w:r w:rsidRPr="006D2FB4">
        <w:rPr>
          <w:rFonts w:ascii="Times New Roman" w:hAnsi="Times New Roman" w:cs="Times New Roman"/>
          <w:color w:val="000000" w:themeColor="text1"/>
          <w:sz w:val="16"/>
          <w:szCs w:val="16"/>
        </w:rPr>
        <w:t>юольшей</w:t>
      </w:r>
      <w:proofErr w:type="spellEnd"/>
      <w:r w:rsidRPr="006D2FB4">
        <w:rPr>
          <w:rFonts w:ascii="Times New Roman" w:hAnsi="Times New Roman" w:cs="Times New Roman"/>
          <w:color w:val="000000" w:themeColor="text1"/>
          <w:sz w:val="16"/>
          <w:szCs w:val="16"/>
        </w:rPr>
        <w:t xml:space="preserve"> частью не по вине учреждений, чтобы заводы принимали меры к наиболее безболезненному переживанию временных осложнений.</w:t>
      </w:r>
    </w:p>
    <w:p w14:paraId="086CB3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началу нового операционного года заводы подошли все, за исключением ГАЗ № 5 с недоделом /см. приложение/ и с очень неясными перспективами на начинающийся 1924-1925 год: программ не </w:t>
      </w:r>
      <w:proofErr w:type="spellStart"/>
      <w:r w:rsidRPr="006D2FB4">
        <w:rPr>
          <w:rFonts w:ascii="Times New Roman" w:hAnsi="Times New Roman" w:cs="Times New Roman"/>
          <w:color w:val="000000" w:themeColor="text1"/>
          <w:sz w:val="16"/>
          <w:szCs w:val="16"/>
        </w:rPr>
        <w:t>былл</w:t>
      </w:r>
      <w:proofErr w:type="spellEnd"/>
      <w:r w:rsidRPr="006D2FB4">
        <w:rPr>
          <w:rFonts w:ascii="Times New Roman" w:hAnsi="Times New Roman" w:cs="Times New Roman"/>
          <w:color w:val="000000" w:themeColor="text1"/>
          <w:sz w:val="16"/>
          <w:szCs w:val="16"/>
        </w:rPr>
        <w:t>, заданий УВВС точных не дало, когда же выяснились они, то оказались очень недостаточными для полного насыщения всех заводов, был под</w:t>
      </w:r>
      <w:r w:rsidRPr="006D2FB4">
        <w:rPr>
          <w:rFonts w:ascii="Times New Roman" w:hAnsi="Times New Roman" w:cs="Times New Roman"/>
          <w:color w:val="000000" w:themeColor="text1"/>
          <w:sz w:val="16"/>
          <w:szCs w:val="16"/>
        </w:rPr>
        <w:softHyphen/>
        <w:t xml:space="preserve">нят вопрос о закрытии одного из самолетостроительных заводов; после долгих увязок, жребий пал на ГАЗ № 5. По разным причинам принятые в течении Октября и Ноября мес. программы заводам изменялись </w:t>
      </w:r>
      <w:proofErr w:type="spellStart"/>
      <w:r w:rsidRPr="006D2FB4">
        <w:rPr>
          <w:rFonts w:ascii="Times New Roman" w:hAnsi="Times New Roman" w:cs="Times New Roman"/>
          <w:color w:val="000000" w:themeColor="text1"/>
          <w:sz w:val="16"/>
          <w:szCs w:val="16"/>
        </w:rPr>
        <w:t>неоколько</w:t>
      </w:r>
      <w:proofErr w:type="spellEnd"/>
      <w:r w:rsidRPr="006D2FB4">
        <w:rPr>
          <w:rFonts w:ascii="Times New Roman" w:hAnsi="Times New Roman" w:cs="Times New Roman"/>
          <w:color w:val="000000" w:themeColor="text1"/>
          <w:sz w:val="16"/>
          <w:szCs w:val="16"/>
        </w:rPr>
        <w:t xml:space="preserve"> раз. Вопросы финансирования были тоже неясны, тормозится вопрос с плановыми заготовками материалов.</w:t>
      </w:r>
    </w:p>
    <w:p w14:paraId="4D3554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Только в конце Ноября были достаточно точно </w:t>
      </w:r>
      <w:proofErr w:type="spellStart"/>
      <w:r w:rsidRPr="006D2FB4">
        <w:rPr>
          <w:rFonts w:ascii="Times New Roman" w:hAnsi="Times New Roman" w:cs="Times New Roman"/>
          <w:color w:val="000000" w:themeColor="text1"/>
          <w:sz w:val="16"/>
          <w:szCs w:val="16"/>
        </w:rPr>
        <w:t>установлвно</w:t>
      </w:r>
      <w:proofErr w:type="spellEnd"/>
      <w:r w:rsidRPr="006D2FB4">
        <w:rPr>
          <w:rFonts w:ascii="Times New Roman" w:hAnsi="Times New Roman" w:cs="Times New Roman"/>
          <w:color w:val="000000" w:themeColor="text1"/>
          <w:sz w:val="16"/>
          <w:szCs w:val="16"/>
        </w:rPr>
        <w:t>, что заказывает УВВС на текущий год, а именно:</w:t>
      </w:r>
    </w:p>
    <w:p w14:paraId="12041B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19960D33" w14:textId="77777777">
        <w:tc>
          <w:tcPr>
            <w:tcW w:w="4788" w:type="dxa"/>
            <w:tcBorders>
              <w:top w:val="single" w:sz="12" w:space="0" w:color="auto"/>
            </w:tcBorders>
            <w:shd w:val="clear" w:color="auto" w:fill="FFFFFF"/>
          </w:tcPr>
          <w:p w14:paraId="4294CA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Разведчиков с </w:t>
            </w:r>
            <w:proofErr w:type="spellStart"/>
            <w:r w:rsidRPr="006D2FB4">
              <w:rPr>
                <w:rFonts w:ascii="Times New Roman" w:hAnsi="Times New Roman" w:cs="Times New Roman"/>
                <w:color w:val="000000" w:themeColor="text1"/>
                <w:sz w:val="16"/>
                <w:szCs w:val="16"/>
              </w:rPr>
              <w:t>с</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мот.Либерти</w:t>
            </w:r>
            <w:proofErr w:type="spellEnd"/>
          </w:p>
        </w:tc>
        <w:tc>
          <w:tcPr>
            <w:tcW w:w="4788" w:type="dxa"/>
            <w:tcBorders>
              <w:top w:val="single" w:sz="12" w:space="0" w:color="auto"/>
            </w:tcBorders>
            <w:shd w:val="clear" w:color="auto" w:fill="FFFFFF"/>
          </w:tcPr>
          <w:p w14:paraId="612668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штук</w:t>
            </w:r>
          </w:p>
        </w:tc>
      </w:tr>
      <w:tr w:rsidR="006D2FB4" w:rsidRPr="006D2FB4" w14:paraId="600ECFE0" w14:textId="77777777">
        <w:tc>
          <w:tcPr>
            <w:tcW w:w="4788" w:type="dxa"/>
            <w:shd w:val="clear" w:color="auto" w:fill="FFFFFF"/>
          </w:tcPr>
          <w:p w14:paraId="2C8510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мот. Лор.-Дит.</w:t>
            </w:r>
          </w:p>
        </w:tc>
        <w:tc>
          <w:tcPr>
            <w:tcW w:w="4788" w:type="dxa"/>
            <w:shd w:val="clear" w:color="auto" w:fill="FFFFFF"/>
          </w:tcPr>
          <w:p w14:paraId="07E465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r w:rsidR="006D2FB4" w:rsidRPr="006D2FB4" w14:paraId="0BEAE91F" w14:textId="77777777">
        <w:tc>
          <w:tcPr>
            <w:tcW w:w="4788" w:type="dxa"/>
            <w:shd w:val="clear" w:color="auto" w:fill="FFFFFF"/>
          </w:tcPr>
          <w:p w14:paraId="3349B8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мот. Сид. Пума</w:t>
            </w:r>
          </w:p>
        </w:tc>
        <w:tc>
          <w:tcPr>
            <w:tcW w:w="4788" w:type="dxa"/>
            <w:shd w:val="clear" w:color="auto" w:fill="FFFFFF"/>
          </w:tcPr>
          <w:p w14:paraId="2E2CE8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r>
      <w:tr w:rsidR="006D2FB4" w:rsidRPr="006D2FB4" w14:paraId="0BB28276" w14:textId="77777777">
        <w:tc>
          <w:tcPr>
            <w:tcW w:w="4788" w:type="dxa"/>
            <w:shd w:val="clear" w:color="auto" w:fill="FFFFFF"/>
          </w:tcPr>
          <w:p w14:paraId="4DFE01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Учебных типа </w:t>
            </w:r>
            <w:proofErr w:type="spellStart"/>
            <w:r w:rsidRPr="006D2FB4">
              <w:rPr>
                <w:rFonts w:ascii="Times New Roman" w:hAnsi="Times New Roman" w:cs="Times New Roman"/>
                <w:color w:val="000000" w:themeColor="text1"/>
                <w:sz w:val="16"/>
                <w:szCs w:val="16"/>
              </w:rPr>
              <w:t>Авро</w:t>
            </w:r>
            <w:proofErr w:type="spellEnd"/>
          </w:p>
        </w:tc>
        <w:tc>
          <w:tcPr>
            <w:tcW w:w="4788" w:type="dxa"/>
            <w:shd w:val="clear" w:color="auto" w:fill="FFFFFF"/>
          </w:tcPr>
          <w:p w14:paraId="247A87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7CE028DB" w14:textId="77777777">
        <w:tc>
          <w:tcPr>
            <w:tcW w:w="4788" w:type="dxa"/>
            <w:shd w:val="clear" w:color="auto" w:fill="FFFFFF"/>
          </w:tcPr>
          <w:p w14:paraId="5A43A1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Истребителей с </w:t>
            </w:r>
            <w:proofErr w:type="spellStart"/>
            <w:r w:rsidRPr="006D2FB4">
              <w:rPr>
                <w:rFonts w:ascii="Times New Roman" w:hAnsi="Times New Roman" w:cs="Times New Roman"/>
                <w:color w:val="000000" w:themeColor="text1"/>
                <w:sz w:val="16"/>
                <w:szCs w:val="16"/>
              </w:rPr>
              <w:t>мот.Либерти</w:t>
            </w:r>
            <w:proofErr w:type="spellEnd"/>
            <w:r w:rsidRPr="006D2FB4">
              <w:rPr>
                <w:rFonts w:ascii="Times New Roman" w:hAnsi="Times New Roman" w:cs="Times New Roman"/>
                <w:color w:val="000000" w:themeColor="text1"/>
                <w:sz w:val="16"/>
                <w:szCs w:val="16"/>
              </w:rPr>
              <w:t xml:space="preserve"> </w:t>
            </w:r>
          </w:p>
        </w:tc>
        <w:tc>
          <w:tcPr>
            <w:tcW w:w="4788" w:type="dxa"/>
            <w:shd w:val="clear" w:color="auto" w:fill="FFFFFF"/>
          </w:tcPr>
          <w:p w14:paraId="6F8C85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r w:rsidR="006D2FB4" w:rsidRPr="006D2FB4" w14:paraId="6F1B030B" w14:textId="77777777">
        <w:tc>
          <w:tcPr>
            <w:tcW w:w="4788" w:type="dxa"/>
            <w:tcBorders>
              <w:bottom w:val="single" w:sz="12" w:space="0" w:color="auto"/>
            </w:tcBorders>
            <w:shd w:val="clear" w:color="auto" w:fill="FFFFFF"/>
          </w:tcPr>
          <w:p w14:paraId="3E8C66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Бомбардировщиков</w:t>
            </w:r>
          </w:p>
        </w:tc>
        <w:tc>
          <w:tcPr>
            <w:tcW w:w="4788" w:type="dxa"/>
            <w:tcBorders>
              <w:bottom w:val="single" w:sz="12" w:space="0" w:color="auto"/>
            </w:tcBorders>
            <w:shd w:val="clear" w:color="auto" w:fill="FFFFFF"/>
          </w:tcPr>
          <w:p w14:paraId="2B4AC9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bl>
    <w:p w14:paraId="7A50A1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Считая, примерно, 2 учебных на 1 разведчик и 2 разведчика на I бомбовоз, программа была </w:t>
      </w:r>
      <w:proofErr w:type="spellStart"/>
      <w:r w:rsidRPr="006D2FB4">
        <w:rPr>
          <w:rFonts w:ascii="Times New Roman" w:hAnsi="Times New Roman" w:cs="Times New Roman"/>
          <w:color w:val="000000" w:themeColor="text1"/>
          <w:sz w:val="16"/>
          <w:szCs w:val="16"/>
        </w:rPr>
        <w:t>распределина</w:t>
      </w:r>
      <w:proofErr w:type="spellEnd"/>
      <w:r w:rsidRPr="006D2FB4">
        <w:rPr>
          <w:rFonts w:ascii="Times New Roman" w:hAnsi="Times New Roman" w:cs="Times New Roman"/>
          <w:color w:val="000000" w:themeColor="text1"/>
          <w:sz w:val="16"/>
          <w:szCs w:val="16"/>
        </w:rPr>
        <w:t xml:space="preserve"> между заводами </w:t>
      </w:r>
      <w:proofErr w:type="spellStart"/>
      <w:r w:rsidRPr="006D2FB4">
        <w:rPr>
          <w:rFonts w:ascii="Times New Roman" w:hAnsi="Times New Roman" w:cs="Times New Roman"/>
          <w:color w:val="000000" w:themeColor="text1"/>
          <w:sz w:val="16"/>
          <w:szCs w:val="16"/>
        </w:rPr>
        <w:t>сдедующим</w:t>
      </w:r>
      <w:proofErr w:type="spellEnd"/>
      <w:r w:rsidRPr="006D2FB4">
        <w:rPr>
          <w:rFonts w:ascii="Times New Roman" w:hAnsi="Times New Roman" w:cs="Times New Roman"/>
          <w:color w:val="000000" w:themeColor="text1"/>
          <w:sz w:val="16"/>
          <w:szCs w:val="16"/>
        </w:rPr>
        <w:t xml:space="preserve"> образом: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6D2FB4" w:rsidRPr="006D2FB4" w14:paraId="38B01611" w14:textId="77777777">
        <w:tc>
          <w:tcPr>
            <w:tcW w:w="2394" w:type="dxa"/>
            <w:tcBorders>
              <w:top w:val="single" w:sz="12" w:space="0" w:color="auto"/>
            </w:tcBorders>
            <w:shd w:val="clear" w:color="auto" w:fill="FFFFFF"/>
          </w:tcPr>
          <w:p w14:paraId="02440F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ГАЗ № I</w:t>
            </w:r>
          </w:p>
        </w:tc>
        <w:tc>
          <w:tcPr>
            <w:tcW w:w="2394" w:type="dxa"/>
            <w:tcBorders>
              <w:top w:val="single" w:sz="12" w:space="0" w:color="auto"/>
            </w:tcBorders>
            <w:shd w:val="clear" w:color="auto" w:fill="FFFFFF"/>
          </w:tcPr>
          <w:p w14:paraId="0818ED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w:t>
            </w:r>
          </w:p>
        </w:tc>
        <w:tc>
          <w:tcPr>
            <w:tcW w:w="2394" w:type="dxa"/>
            <w:tcBorders>
              <w:top w:val="single" w:sz="12" w:space="0" w:color="auto"/>
            </w:tcBorders>
            <w:shd w:val="clear" w:color="auto" w:fill="FFFFFF"/>
          </w:tcPr>
          <w:p w14:paraId="3F65E3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с Пума</w:t>
            </w:r>
          </w:p>
        </w:tc>
        <w:tc>
          <w:tcPr>
            <w:tcW w:w="2394" w:type="dxa"/>
            <w:tcBorders>
              <w:top w:val="single" w:sz="12" w:space="0" w:color="auto"/>
            </w:tcBorders>
            <w:shd w:val="clear" w:color="auto" w:fill="FFFFFF"/>
          </w:tcPr>
          <w:p w14:paraId="42D677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r>
      <w:tr w:rsidR="006D2FB4" w:rsidRPr="006D2FB4" w14:paraId="3D2E760A" w14:textId="77777777">
        <w:tc>
          <w:tcPr>
            <w:tcW w:w="2394" w:type="dxa"/>
            <w:shd w:val="clear" w:color="auto" w:fill="FFFFFF"/>
          </w:tcPr>
          <w:p w14:paraId="564B6D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26C70D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3D6E0B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Истребителей</w:t>
            </w:r>
          </w:p>
        </w:tc>
        <w:tc>
          <w:tcPr>
            <w:tcW w:w="2394" w:type="dxa"/>
            <w:shd w:val="clear" w:color="auto" w:fill="FFFFFF"/>
          </w:tcPr>
          <w:p w14:paraId="41BAFA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r w:rsidR="006D2FB4" w:rsidRPr="006D2FB4" w14:paraId="68B0A5BA" w14:textId="77777777">
        <w:tc>
          <w:tcPr>
            <w:tcW w:w="2394" w:type="dxa"/>
            <w:shd w:val="clear" w:color="auto" w:fill="FFFFFF"/>
          </w:tcPr>
          <w:p w14:paraId="3A733F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724EE1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572174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Учебных</w:t>
            </w:r>
          </w:p>
        </w:tc>
        <w:tc>
          <w:tcPr>
            <w:tcW w:w="2394" w:type="dxa"/>
            <w:shd w:val="clear" w:color="auto" w:fill="FFFFFF"/>
          </w:tcPr>
          <w:p w14:paraId="397F6E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r w:rsidR="006D2FB4" w:rsidRPr="006D2FB4" w14:paraId="1BA3145C" w14:textId="77777777">
        <w:tc>
          <w:tcPr>
            <w:tcW w:w="2394" w:type="dxa"/>
            <w:shd w:val="clear" w:color="auto" w:fill="FFFFFF"/>
          </w:tcPr>
          <w:p w14:paraId="5BD2C4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3</w:t>
            </w:r>
          </w:p>
        </w:tc>
        <w:tc>
          <w:tcPr>
            <w:tcW w:w="2394" w:type="dxa"/>
            <w:shd w:val="clear" w:color="auto" w:fill="FFFFFF"/>
          </w:tcPr>
          <w:p w14:paraId="3FBD23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2394" w:type="dxa"/>
            <w:shd w:val="clear" w:color="auto" w:fill="FFFFFF"/>
          </w:tcPr>
          <w:p w14:paraId="560128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Учебных</w:t>
            </w:r>
          </w:p>
        </w:tc>
        <w:tc>
          <w:tcPr>
            <w:tcW w:w="2394" w:type="dxa"/>
            <w:shd w:val="clear" w:color="auto" w:fill="FFFFFF"/>
          </w:tcPr>
          <w:p w14:paraId="05835D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r>
      <w:tr w:rsidR="006D2FB4" w:rsidRPr="006D2FB4" w14:paraId="4AC7A57C" w14:textId="77777777">
        <w:tc>
          <w:tcPr>
            <w:tcW w:w="2394" w:type="dxa"/>
            <w:shd w:val="clear" w:color="auto" w:fill="FFFFFF"/>
          </w:tcPr>
          <w:p w14:paraId="5A50BC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5</w:t>
            </w:r>
          </w:p>
        </w:tc>
        <w:tc>
          <w:tcPr>
            <w:tcW w:w="2394" w:type="dxa"/>
            <w:shd w:val="clear" w:color="auto" w:fill="FFFFFF"/>
          </w:tcPr>
          <w:p w14:paraId="664A31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2394" w:type="dxa"/>
            <w:shd w:val="clear" w:color="auto" w:fill="FFFFFF"/>
          </w:tcPr>
          <w:p w14:paraId="475EEC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Учебных</w:t>
            </w:r>
          </w:p>
        </w:tc>
        <w:tc>
          <w:tcPr>
            <w:tcW w:w="2394" w:type="dxa"/>
            <w:shd w:val="clear" w:color="auto" w:fill="FFFFFF"/>
          </w:tcPr>
          <w:p w14:paraId="1FA652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r w:rsidR="006D2FB4" w:rsidRPr="006D2FB4" w14:paraId="4BA82A14" w14:textId="77777777">
        <w:tc>
          <w:tcPr>
            <w:tcW w:w="2394" w:type="dxa"/>
            <w:shd w:val="clear" w:color="auto" w:fill="FFFFFF"/>
          </w:tcPr>
          <w:p w14:paraId="682475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10</w:t>
            </w:r>
          </w:p>
        </w:tc>
        <w:tc>
          <w:tcPr>
            <w:tcW w:w="2394" w:type="dxa"/>
            <w:shd w:val="clear" w:color="auto" w:fill="FFFFFF"/>
          </w:tcPr>
          <w:p w14:paraId="59A9F4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c>
          <w:tcPr>
            <w:tcW w:w="2394" w:type="dxa"/>
            <w:shd w:val="clear" w:color="auto" w:fill="FFFFFF"/>
          </w:tcPr>
          <w:p w14:paraId="681C12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с Либерти</w:t>
            </w:r>
          </w:p>
        </w:tc>
        <w:tc>
          <w:tcPr>
            <w:tcW w:w="2394" w:type="dxa"/>
            <w:shd w:val="clear" w:color="auto" w:fill="FFFFFF"/>
          </w:tcPr>
          <w:p w14:paraId="17F5CC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r w:rsidR="006D2FB4" w:rsidRPr="006D2FB4" w14:paraId="34F02C95" w14:textId="77777777">
        <w:tc>
          <w:tcPr>
            <w:tcW w:w="2394" w:type="dxa"/>
            <w:tcBorders>
              <w:bottom w:val="single" w:sz="12" w:space="0" w:color="auto"/>
            </w:tcBorders>
            <w:shd w:val="clear" w:color="auto" w:fill="FFFFFF"/>
          </w:tcPr>
          <w:p w14:paraId="0D6321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2F1380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shd w:val="clear" w:color="auto" w:fill="FFFFFF"/>
          </w:tcPr>
          <w:p w14:paraId="1A4794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с Лор. Дитрих</w:t>
            </w:r>
          </w:p>
        </w:tc>
        <w:tc>
          <w:tcPr>
            <w:tcW w:w="2394" w:type="dxa"/>
            <w:tcBorders>
              <w:bottom w:val="single" w:sz="12" w:space="0" w:color="auto"/>
            </w:tcBorders>
            <w:shd w:val="clear" w:color="auto" w:fill="FFFFFF"/>
          </w:tcPr>
          <w:p w14:paraId="4712BD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bl>
    <w:p w14:paraId="7CEB23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Общее выполнение программы к настоящему времени сводится к </w:t>
      </w:r>
      <w:proofErr w:type="spellStart"/>
      <w:r w:rsidRPr="006D2FB4">
        <w:rPr>
          <w:rFonts w:ascii="Times New Roman" w:hAnsi="Times New Roman" w:cs="Times New Roman"/>
          <w:color w:val="000000" w:themeColor="text1"/>
          <w:sz w:val="16"/>
          <w:szCs w:val="16"/>
        </w:rPr>
        <w:t>следущеиу</w:t>
      </w:r>
      <w:proofErr w:type="spellEnd"/>
      <w:r w:rsidRPr="006D2FB4">
        <w:rPr>
          <w:rFonts w:ascii="Times New Roman" w:hAnsi="Times New Roman" w:cs="Times New Roman"/>
          <w:color w:val="000000" w:themeColor="text1"/>
          <w:sz w:val="16"/>
          <w:szCs w:val="16"/>
        </w:rPr>
        <w:t xml:space="preserve">: тип истребителя до </w:t>
      </w:r>
      <w:proofErr w:type="spellStart"/>
      <w:r w:rsidRPr="006D2FB4">
        <w:rPr>
          <w:rFonts w:ascii="Times New Roman" w:hAnsi="Times New Roman" w:cs="Times New Roman"/>
          <w:color w:val="000000" w:themeColor="text1"/>
          <w:sz w:val="16"/>
          <w:szCs w:val="16"/>
        </w:rPr>
        <w:t>оих</w:t>
      </w:r>
      <w:proofErr w:type="spellEnd"/>
      <w:r w:rsidRPr="006D2FB4">
        <w:rPr>
          <w:rFonts w:ascii="Times New Roman" w:hAnsi="Times New Roman" w:cs="Times New Roman"/>
          <w:color w:val="000000" w:themeColor="text1"/>
          <w:sz w:val="16"/>
          <w:szCs w:val="16"/>
        </w:rPr>
        <w:t xml:space="preserve"> пор окончательно не установлен. 2 опытных самолета переданы в НОА, не раньше середины Апреля можно ожидать утверждения образца и дачи заказа.</w:t>
      </w:r>
    </w:p>
    <w:p w14:paraId="63C46B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w:t>
      </w:r>
      <w:proofErr w:type="spellStart"/>
      <w:r w:rsidRPr="006D2FB4">
        <w:rPr>
          <w:rFonts w:ascii="Times New Roman" w:hAnsi="Times New Roman" w:cs="Times New Roman"/>
          <w:color w:val="000000" w:themeColor="text1"/>
          <w:sz w:val="16"/>
          <w:szCs w:val="16"/>
        </w:rPr>
        <w:t>бомбавозами</w:t>
      </w:r>
      <w:proofErr w:type="spellEnd"/>
      <w:r w:rsidRPr="006D2FB4">
        <w:rPr>
          <w:rFonts w:ascii="Times New Roman" w:hAnsi="Times New Roman" w:cs="Times New Roman"/>
          <w:color w:val="000000" w:themeColor="text1"/>
          <w:sz w:val="16"/>
          <w:szCs w:val="16"/>
        </w:rPr>
        <w:t xml:space="preserve"> дело обстоит значительно хуже - образцовый будет готов не раньше конца Марта, но на вооружение он, по сведениям из УВВС не дойдет, второй же </w:t>
      </w:r>
      <w:proofErr w:type="spellStart"/>
      <w:r w:rsidRPr="006D2FB4">
        <w:rPr>
          <w:rFonts w:ascii="Times New Roman" w:hAnsi="Times New Roman" w:cs="Times New Roman"/>
          <w:color w:val="000000" w:themeColor="text1"/>
          <w:sz w:val="16"/>
          <w:szCs w:val="16"/>
        </w:rPr>
        <w:t>иаходится</w:t>
      </w:r>
      <w:proofErr w:type="spellEnd"/>
      <w:r w:rsidRPr="006D2FB4">
        <w:rPr>
          <w:rFonts w:ascii="Times New Roman" w:hAnsi="Times New Roman" w:cs="Times New Roman"/>
          <w:color w:val="000000" w:themeColor="text1"/>
          <w:sz w:val="16"/>
          <w:szCs w:val="16"/>
        </w:rPr>
        <w:t xml:space="preserve"> в стадии </w:t>
      </w:r>
      <w:proofErr w:type="spellStart"/>
      <w:r w:rsidRPr="006D2FB4">
        <w:rPr>
          <w:rFonts w:ascii="Times New Roman" w:hAnsi="Times New Roman" w:cs="Times New Roman"/>
          <w:color w:val="000000" w:themeColor="text1"/>
          <w:sz w:val="16"/>
          <w:szCs w:val="16"/>
        </w:rPr>
        <w:t>резработки</w:t>
      </w:r>
      <w:proofErr w:type="spellEnd"/>
      <w:r w:rsidRPr="006D2FB4">
        <w:rPr>
          <w:rFonts w:ascii="Times New Roman" w:hAnsi="Times New Roman" w:cs="Times New Roman"/>
          <w:color w:val="000000" w:themeColor="text1"/>
          <w:sz w:val="16"/>
          <w:szCs w:val="16"/>
        </w:rPr>
        <w:t xml:space="preserve"> проекта. Заказ на бомбовозы в силу этого предположено снять с программы.</w:t>
      </w:r>
    </w:p>
    <w:p w14:paraId="0161D9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Разведчики к настоящему времени также выяснены не все: с мотором Дитрих только 23 Марта передам </w:t>
      </w:r>
      <w:proofErr w:type="spellStart"/>
      <w:r w:rsidRPr="006D2FB4">
        <w:rPr>
          <w:rFonts w:ascii="Times New Roman" w:hAnsi="Times New Roman" w:cs="Times New Roman"/>
          <w:color w:val="000000" w:themeColor="text1"/>
          <w:sz w:val="16"/>
          <w:szCs w:val="16"/>
        </w:rPr>
        <w:t>иа</w:t>
      </w:r>
      <w:proofErr w:type="spellEnd"/>
      <w:r w:rsidRPr="006D2FB4">
        <w:rPr>
          <w:rFonts w:ascii="Times New Roman" w:hAnsi="Times New Roman" w:cs="Times New Roman"/>
          <w:color w:val="000000" w:themeColor="text1"/>
          <w:sz w:val="16"/>
          <w:szCs w:val="16"/>
        </w:rPr>
        <w:t xml:space="preserve"> испытания в НОА, .а с Пума только в январе получил утверждение, винт же на него утвержден в последние дни января и тогда же дан наряд ГАЗ № 8 изготовлять их.</w:t>
      </w:r>
    </w:p>
    <w:p w14:paraId="21F23C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Задержки в выполнении программы ожидаются и уже теперь можно определенно оказать, что в 1925/26 год заводы войдут снова с недоделом, несмотря на то, что за 1-й квартал все самолетостроительные заводы выполняли программу на 100% и выше, причины же задержки в дальнейшем будут такие:</w:t>
      </w:r>
    </w:p>
    <w:p w14:paraId="64FA82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Нед остаток мотков: уже с января мес.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возбудил хо</w:t>
      </w:r>
      <w:r w:rsidRPr="006D2FB4">
        <w:rPr>
          <w:rFonts w:ascii="Times New Roman" w:hAnsi="Times New Roman" w:cs="Times New Roman"/>
          <w:color w:val="000000" w:themeColor="text1"/>
          <w:sz w:val="16"/>
          <w:szCs w:val="16"/>
        </w:rPr>
        <w:softHyphen/>
        <w:t>датайство веред УВВС о разрешении аппараты с переста</w:t>
      </w:r>
      <w:r w:rsidRPr="006D2FB4">
        <w:rPr>
          <w:rFonts w:ascii="Times New Roman" w:hAnsi="Times New Roman" w:cs="Times New Roman"/>
          <w:color w:val="000000" w:themeColor="text1"/>
          <w:sz w:val="16"/>
          <w:szCs w:val="16"/>
        </w:rPr>
        <w:softHyphen/>
        <w:t xml:space="preserve">новкой. Моторы М5-400 заводы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 программе не сдадут в сроки; есть надежда взять заимообразно их в УВВС, но на всю программу их не достанет. Моторы С-Пума будут подучены в лучшем случае в июле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кроме 40 штук ранее полученных.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также получатся из заграницы только к концу года, т.к. заказ на них, если и дан, то в самые последние дни.</w:t>
      </w:r>
    </w:p>
    <w:p w14:paraId="797EA7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Полная </w:t>
      </w:r>
      <w:proofErr w:type="spellStart"/>
      <w:r w:rsidRPr="006D2FB4">
        <w:rPr>
          <w:rFonts w:ascii="Times New Roman" w:hAnsi="Times New Roman" w:cs="Times New Roman"/>
          <w:color w:val="000000" w:themeColor="text1"/>
          <w:sz w:val="16"/>
          <w:szCs w:val="16"/>
        </w:rPr>
        <w:t>неопределенаость</w:t>
      </w:r>
      <w:proofErr w:type="spellEnd"/>
      <w:r w:rsidRPr="006D2FB4">
        <w:rPr>
          <w:rFonts w:ascii="Times New Roman" w:hAnsi="Times New Roman" w:cs="Times New Roman"/>
          <w:color w:val="000000" w:themeColor="text1"/>
          <w:sz w:val="16"/>
          <w:szCs w:val="16"/>
        </w:rPr>
        <w:t xml:space="preserve"> с вооружением; утвержденных образцов нет до настоящего времени.</w:t>
      </w:r>
    </w:p>
    <w:p w14:paraId="0AE77F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Задержка а получением из </w:t>
      </w:r>
      <w:proofErr w:type="spellStart"/>
      <w:r w:rsidRPr="006D2FB4">
        <w:rPr>
          <w:rFonts w:ascii="Times New Roman" w:hAnsi="Times New Roman" w:cs="Times New Roman"/>
          <w:color w:val="000000" w:themeColor="text1"/>
          <w:sz w:val="16"/>
          <w:szCs w:val="16"/>
        </w:rPr>
        <w:t>эаграницы</w:t>
      </w:r>
      <w:proofErr w:type="spellEnd"/>
      <w:r w:rsidRPr="006D2FB4">
        <w:rPr>
          <w:rFonts w:ascii="Times New Roman" w:hAnsi="Times New Roman" w:cs="Times New Roman"/>
          <w:color w:val="000000" w:themeColor="text1"/>
          <w:sz w:val="16"/>
          <w:szCs w:val="16"/>
        </w:rPr>
        <w:t xml:space="preserve"> приборов и с выполнение заказа на отечественных заводах на них. Первая партия заграничных приборов </w:t>
      </w:r>
      <w:proofErr w:type="spellStart"/>
      <w:r w:rsidRPr="006D2FB4">
        <w:rPr>
          <w:rFonts w:ascii="Times New Roman" w:hAnsi="Times New Roman" w:cs="Times New Roman"/>
          <w:color w:val="000000" w:themeColor="text1"/>
          <w:sz w:val="16"/>
          <w:szCs w:val="16"/>
        </w:rPr>
        <w:t>пршбыда</w:t>
      </w:r>
      <w:proofErr w:type="spellEnd"/>
      <w:r w:rsidRPr="006D2FB4">
        <w:rPr>
          <w:rFonts w:ascii="Times New Roman" w:hAnsi="Times New Roman" w:cs="Times New Roman"/>
          <w:color w:val="000000" w:themeColor="text1"/>
          <w:sz w:val="16"/>
          <w:szCs w:val="16"/>
        </w:rPr>
        <w:t xml:space="preserve"> в середине марта.</w:t>
      </w:r>
    </w:p>
    <w:p w14:paraId="6E0CFD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Недстаточность</w:t>
      </w:r>
      <w:proofErr w:type="spellEnd"/>
      <w:r w:rsidRPr="006D2FB4">
        <w:rPr>
          <w:rFonts w:ascii="Times New Roman" w:hAnsi="Times New Roman" w:cs="Times New Roman"/>
          <w:color w:val="000000" w:themeColor="text1"/>
          <w:sz w:val="16"/>
          <w:szCs w:val="16"/>
        </w:rPr>
        <w:t xml:space="preserve"> аэродрома на ГАЗ № I для выпуска аппаратов, которые скопятся из за недостатка моторов.</w:t>
      </w:r>
    </w:p>
    <w:p w14:paraId="036424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Особенно </w:t>
      </w:r>
      <w:proofErr w:type="spellStart"/>
      <w:r w:rsidRPr="006D2FB4">
        <w:rPr>
          <w:rFonts w:ascii="Times New Roman" w:hAnsi="Times New Roman" w:cs="Times New Roman"/>
          <w:color w:val="000000" w:themeColor="text1"/>
          <w:sz w:val="16"/>
          <w:szCs w:val="16"/>
        </w:rPr>
        <w:t>резклго</w:t>
      </w:r>
      <w:proofErr w:type="spellEnd"/>
      <w:r w:rsidRPr="006D2FB4">
        <w:rPr>
          <w:rFonts w:ascii="Times New Roman" w:hAnsi="Times New Roman" w:cs="Times New Roman"/>
          <w:color w:val="000000" w:themeColor="text1"/>
          <w:sz w:val="16"/>
          <w:szCs w:val="16"/>
        </w:rPr>
        <w:t xml:space="preserve"> недостатка материалов ожидать пока оснований нет, во всяком случае, с деревом в </w:t>
      </w:r>
      <w:proofErr w:type="spellStart"/>
      <w:r w:rsidRPr="006D2FB4">
        <w:rPr>
          <w:rFonts w:ascii="Times New Roman" w:hAnsi="Times New Roman" w:cs="Times New Roman"/>
          <w:color w:val="000000" w:themeColor="text1"/>
          <w:sz w:val="16"/>
          <w:szCs w:val="16"/>
        </w:rPr>
        <w:t>налиии</w:t>
      </w:r>
      <w:proofErr w:type="spellEnd"/>
      <w:r w:rsidRPr="006D2FB4">
        <w:rPr>
          <w:rFonts w:ascii="Times New Roman" w:hAnsi="Times New Roman" w:cs="Times New Roman"/>
          <w:color w:val="000000" w:themeColor="text1"/>
          <w:sz w:val="16"/>
          <w:szCs w:val="16"/>
        </w:rPr>
        <w:t xml:space="preserve"> и по договора, заводы обеспечены по крайней мере на ј года, к какому сроку будут подавать лес новой заготовки. Выдержанного </w:t>
      </w:r>
      <w:proofErr w:type="spellStart"/>
      <w:r w:rsidRPr="006D2FB4">
        <w:rPr>
          <w:rFonts w:ascii="Times New Roman" w:hAnsi="Times New Roman" w:cs="Times New Roman"/>
          <w:color w:val="000000" w:themeColor="text1"/>
          <w:sz w:val="16"/>
          <w:szCs w:val="16"/>
        </w:rPr>
        <w:t>лесяа</w:t>
      </w:r>
      <w:proofErr w:type="spellEnd"/>
      <w:r w:rsidRPr="006D2FB4">
        <w:rPr>
          <w:rFonts w:ascii="Times New Roman" w:hAnsi="Times New Roman" w:cs="Times New Roman"/>
          <w:color w:val="000000" w:themeColor="text1"/>
          <w:sz w:val="16"/>
          <w:szCs w:val="16"/>
        </w:rPr>
        <w:t xml:space="preserve"> не имеется теперь и не будет в следующем году, т.к. сезон </w:t>
      </w:r>
      <w:proofErr w:type="spellStart"/>
      <w:r w:rsidRPr="006D2FB4">
        <w:rPr>
          <w:rFonts w:ascii="Times New Roman" w:hAnsi="Times New Roman" w:cs="Times New Roman"/>
          <w:color w:val="000000" w:themeColor="text1"/>
          <w:sz w:val="16"/>
          <w:szCs w:val="16"/>
        </w:rPr>
        <w:t>заготовкив</w:t>
      </w:r>
      <w:proofErr w:type="spellEnd"/>
      <w:r w:rsidRPr="006D2FB4">
        <w:rPr>
          <w:rFonts w:ascii="Times New Roman" w:hAnsi="Times New Roman" w:cs="Times New Roman"/>
          <w:color w:val="000000" w:themeColor="text1"/>
          <w:sz w:val="16"/>
          <w:szCs w:val="16"/>
        </w:rPr>
        <w:t xml:space="preserve"> уже на исходе. Сталь, трубы и прочие материалы </w:t>
      </w:r>
      <w:proofErr w:type="spellStart"/>
      <w:r w:rsidRPr="006D2FB4">
        <w:rPr>
          <w:rFonts w:ascii="Times New Roman" w:hAnsi="Times New Roman" w:cs="Times New Roman"/>
          <w:color w:val="000000" w:themeColor="text1"/>
          <w:sz w:val="16"/>
          <w:szCs w:val="16"/>
        </w:rPr>
        <w:t>заказыны</w:t>
      </w:r>
      <w:proofErr w:type="spellEnd"/>
      <w:r w:rsidRPr="006D2FB4">
        <w:rPr>
          <w:rFonts w:ascii="Times New Roman" w:hAnsi="Times New Roman" w:cs="Times New Roman"/>
          <w:color w:val="000000" w:themeColor="text1"/>
          <w:sz w:val="16"/>
          <w:szCs w:val="16"/>
        </w:rPr>
        <w:t xml:space="preserve">, первые партия уже </w:t>
      </w:r>
      <w:proofErr w:type="spellStart"/>
      <w:r w:rsidRPr="006D2FB4">
        <w:rPr>
          <w:rFonts w:ascii="Times New Roman" w:hAnsi="Times New Roman" w:cs="Times New Roman"/>
          <w:color w:val="000000" w:themeColor="text1"/>
          <w:sz w:val="16"/>
          <w:szCs w:val="16"/>
        </w:rPr>
        <w:t>прпришли</w:t>
      </w:r>
      <w:proofErr w:type="spellEnd"/>
      <w:r w:rsidRPr="006D2FB4">
        <w:rPr>
          <w:rFonts w:ascii="Times New Roman" w:hAnsi="Times New Roman" w:cs="Times New Roman"/>
          <w:color w:val="000000" w:themeColor="text1"/>
          <w:sz w:val="16"/>
          <w:szCs w:val="16"/>
        </w:rPr>
        <w:t xml:space="preserve"> на заводы и по качеству были удовлетворительными, </w:t>
      </w:r>
      <w:proofErr w:type="spellStart"/>
      <w:r w:rsidRPr="006D2FB4">
        <w:rPr>
          <w:rFonts w:ascii="Times New Roman" w:hAnsi="Times New Roman" w:cs="Times New Roman"/>
          <w:color w:val="000000" w:themeColor="text1"/>
          <w:sz w:val="16"/>
          <w:szCs w:val="16"/>
        </w:rPr>
        <w:t>хлтя</w:t>
      </w:r>
      <w:proofErr w:type="spellEnd"/>
      <w:r w:rsidRPr="006D2FB4">
        <w:rPr>
          <w:rFonts w:ascii="Times New Roman" w:hAnsi="Times New Roman" w:cs="Times New Roman"/>
          <w:color w:val="000000" w:themeColor="text1"/>
          <w:sz w:val="16"/>
          <w:szCs w:val="16"/>
        </w:rPr>
        <w:t xml:space="preserve"> запасов, каких-либо, не имеется, так что временные перебои возможны. В настоящий момент задерживает отсутствие 16 м/м </w:t>
      </w:r>
      <w:proofErr w:type="spellStart"/>
      <w:r w:rsidRPr="006D2FB4">
        <w:rPr>
          <w:rFonts w:ascii="Times New Roman" w:hAnsi="Times New Roman" w:cs="Times New Roman"/>
          <w:color w:val="000000" w:themeColor="text1"/>
          <w:sz w:val="16"/>
          <w:szCs w:val="16"/>
        </w:rPr>
        <w:t>аммортизационного</w:t>
      </w:r>
      <w:proofErr w:type="spellEnd"/>
      <w:r w:rsidRPr="006D2FB4">
        <w:rPr>
          <w:rFonts w:ascii="Times New Roman" w:hAnsi="Times New Roman" w:cs="Times New Roman"/>
          <w:color w:val="000000" w:themeColor="text1"/>
          <w:sz w:val="16"/>
          <w:szCs w:val="16"/>
        </w:rPr>
        <w:t xml:space="preserve"> шнура; присланный из-за границы оказался размером 15.5 м/м. и теперь необходимо срочно заказать его </w:t>
      </w:r>
      <w:proofErr w:type="spellStart"/>
      <w:r w:rsidRPr="006D2FB4">
        <w:rPr>
          <w:rFonts w:ascii="Times New Roman" w:hAnsi="Times New Roman" w:cs="Times New Roman"/>
          <w:color w:val="000000" w:themeColor="text1"/>
          <w:sz w:val="16"/>
          <w:szCs w:val="16"/>
        </w:rPr>
        <w:t>Резинотресту</w:t>
      </w:r>
      <w:proofErr w:type="spellEnd"/>
      <w:r w:rsidRPr="006D2FB4">
        <w:rPr>
          <w:rFonts w:ascii="Times New Roman" w:hAnsi="Times New Roman" w:cs="Times New Roman"/>
          <w:color w:val="000000" w:themeColor="text1"/>
          <w:sz w:val="16"/>
          <w:szCs w:val="16"/>
        </w:rPr>
        <w:t xml:space="preserve">. Положение с наличием материалов на ГАЗ № I я ГАЗ № 3 лучше, чем на ГАЗ № 10: первый завод выходит частично благодаря собственным заготовкам, третий - </w:t>
      </w:r>
      <w:proofErr w:type="spellStart"/>
      <w:r w:rsidRPr="006D2FB4">
        <w:rPr>
          <w:rFonts w:ascii="Times New Roman" w:hAnsi="Times New Roman" w:cs="Times New Roman"/>
          <w:color w:val="000000" w:themeColor="text1"/>
          <w:sz w:val="16"/>
          <w:szCs w:val="16"/>
        </w:rPr>
        <w:t>юлагодаря</w:t>
      </w:r>
      <w:proofErr w:type="spellEnd"/>
      <w:r w:rsidRPr="006D2FB4">
        <w:rPr>
          <w:rFonts w:ascii="Times New Roman" w:hAnsi="Times New Roman" w:cs="Times New Roman"/>
          <w:color w:val="000000" w:themeColor="text1"/>
          <w:sz w:val="16"/>
          <w:szCs w:val="16"/>
        </w:rPr>
        <w:t xml:space="preserve"> прежним запасам, на десятом же чувствуется недостаток некоторых сортов стали, луженого железа для баков, стальных труб и цельнотянутых медных труб. Завод № 5 заканчивает программу и если бы не задержки с моторами, которых он не получает, то к Апрелю мес. он </w:t>
      </w:r>
      <w:proofErr w:type="spellStart"/>
      <w:r w:rsidRPr="006D2FB4">
        <w:rPr>
          <w:rFonts w:ascii="Times New Roman" w:hAnsi="Times New Roman" w:cs="Times New Roman"/>
          <w:color w:val="000000" w:themeColor="text1"/>
          <w:sz w:val="16"/>
          <w:szCs w:val="16"/>
        </w:rPr>
        <w:t>выпыстил</w:t>
      </w:r>
      <w:proofErr w:type="spellEnd"/>
      <w:r w:rsidRPr="006D2FB4">
        <w:rPr>
          <w:rFonts w:ascii="Times New Roman" w:hAnsi="Times New Roman" w:cs="Times New Roman"/>
          <w:color w:val="000000" w:themeColor="text1"/>
          <w:sz w:val="16"/>
          <w:szCs w:val="16"/>
        </w:rPr>
        <w:t xml:space="preserve"> бы все аппараты по программе, теперь же у него образовался уже склад безмоторных самолетов и окончание заказа на</w:t>
      </w:r>
      <w:r w:rsidRPr="006D2FB4">
        <w:rPr>
          <w:rFonts w:ascii="Times New Roman" w:hAnsi="Times New Roman" w:cs="Times New Roman"/>
          <w:color w:val="000000" w:themeColor="text1"/>
          <w:sz w:val="16"/>
          <w:szCs w:val="16"/>
        </w:rPr>
        <w:softHyphen/>
        <w:t>до ожидать только к Июню месяцу.</w:t>
      </w:r>
    </w:p>
    <w:p w14:paraId="33DD23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ГАЗ № 16 по своему оборудованию и всем возможностям мог бы выполнять много больше чем от него требуется. В отношении </w:t>
      </w:r>
      <w:proofErr w:type="spellStart"/>
      <w:r w:rsidRPr="006D2FB4">
        <w:rPr>
          <w:rFonts w:ascii="Times New Roman" w:hAnsi="Times New Roman" w:cs="Times New Roman"/>
          <w:color w:val="000000" w:themeColor="text1"/>
          <w:sz w:val="16"/>
          <w:szCs w:val="16"/>
        </w:rPr>
        <w:t>материа</w:t>
      </w:r>
      <w:proofErr w:type="spellEnd"/>
      <w:r w:rsidRPr="006D2FB4">
        <w:rPr>
          <w:rFonts w:ascii="Times New Roman" w:hAnsi="Times New Roman" w:cs="Times New Roman"/>
          <w:color w:val="000000" w:themeColor="text1"/>
          <w:sz w:val="16"/>
          <w:szCs w:val="16"/>
        </w:rPr>
        <w:t xml:space="preserve"> лов, наличием и договорами, он обозначен в достаточной степени. Для загрузки </w:t>
      </w:r>
      <w:proofErr w:type="spellStart"/>
      <w:r w:rsidRPr="006D2FB4">
        <w:rPr>
          <w:rFonts w:ascii="Times New Roman" w:hAnsi="Times New Roman" w:cs="Times New Roman"/>
          <w:color w:val="000000" w:themeColor="text1"/>
          <w:sz w:val="16"/>
          <w:szCs w:val="16"/>
        </w:rPr>
        <w:t>эавода</w:t>
      </w:r>
      <w:proofErr w:type="spellEnd"/>
      <w:r w:rsidRPr="006D2FB4">
        <w:rPr>
          <w:rFonts w:ascii="Times New Roman" w:hAnsi="Times New Roman" w:cs="Times New Roman"/>
          <w:color w:val="000000" w:themeColor="text1"/>
          <w:sz w:val="16"/>
          <w:szCs w:val="16"/>
        </w:rPr>
        <w:t xml:space="preserve"> в целях боле полного использования оборудования удешевления продукции представляется крайне желательным дать за</w:t>
      </w:r>
      <w:r w:rsidRPr="006D2FB4">
        <w:rPr>
          <w:rFonts w:ascii="Times New Roman" w:hAnsi="Times New Roman" w:cs="Times New Roman"/>
          <w:color w:val="000000" w:themeColor="text1"/>
          <w:sz w:val="16"/>
          <w:szCs w:val="16"/>
        </w:rPr>
        <w:softHyphen/>
        <w:t xml:space="preserve">воду возможность развить мирное производство, именно: </w:t>
      </w:r>
      <w:proofErr w:type="spellStart"/>
      <w:r w:rsidRPr="006D2FB4">
        <w:rPr>
          <w:rFonts w:ascii="Times New Roman" w:hAnsi="Times New Roman" w:cs="Times New Roman"/>
          <w:color w:val="000000" w:themeColor="text1"/>
          <w:sz w:val="16"/>
          <w:szCs w:val="16"/>
        </w:rPr>
        <w:t>лаки,краски</w:t>
      </w:r>
      <w:proofErr w:type="spellEnd"/>
      <w:r w:rsidRPr="006D2FB4">
        <w:rPr>
          <w:rFonts w:ascii="Times New Roman" w:hAnsi="Times New Roman" w:cs="Times New Roman"/>
          <w:color w:val="000000" w:themeColor="text1"/>
          <w:sz w:val="16"/>
          <w:szCs w:val="16"/>
        </w:rPr>
        <w:t xml:space="preserve"> и проч..</w:t>
      </w:r>
    </w:p>
    <w:p w14:paraId="45AD93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ГАЗ № 8 в текущем году ненормальным является неполная </w:t>
      </w:r>
      <w:proofErr w:type="spellStart"/>
      <w:r w:rsidRPr="006D2FB4">
        <w:rPr>
          <w:rFonts w:ascii="Times New Roman" w:hAnsi="Times New Roman" w:cs="Times New Roman"/>
          <w:color w:val="000000" w:themeColor="text1"/>
          <w:sz w:val="16"/>
          <w:szCs w:val="16"/>
        </w:rPr>
        <w:t>опроделенность</w:t>
      </w:r>
      <w:proofErr w:type="spellEnd"/>
      <w:r w:rsidRPr="006D2FB4">
        <w:rPr>
          <w:rFonts w:ascii="Times New Roman" w:hAnsi="Times New Roman" w:cs="Times New Roman"/>
          <w:color w:val="000000" w:themeColor="text1"/>
          <w:sz w:val="16"/>
          <w:szCs w:val="16"/>
        </w:rPr>
        <w:t xml:space="preserve"> программ, I-й квартал имел боевое задание на лыжи; заказы на них были выяснены незадолго до начала их изготовления, но </w:t>
      </w:r>
      <w:proofErr w:type="spellStart"/>
      <w:r w:rsidRPr="006D2FB4">
        <w:rPr>
          <w:rFonts w:ascii="Times New Roman" w:hAnsi="Times New Roman" w:cs="Times New Roman"/>
          <w:color w:val="000000" w:themeColor="text1"/>
          <w:sz w:val="16"/>
          <w:szCs w:val="16"/>
        </w:rPr>
        <w:t>трабования</w:t>
      </w:r>
      <w:proofErr w:type="spellEnd"/>
      <w:r w:rsidRPr="006D2FB4">
        <w:rPr>
          <w:rFonts w:ascii="Times New Roman" w:hAnsi="Times New Roman" w:cs="Times New Roman"/>
          <w:color w:val="000000" w:themeColor="text1"/>
          <w:sz w:val="16"/>
          <w:szCs w:val="16"/>
        </w:rPr>
        <w:t xml:space="preserve"> УВВС на срочную поставку лыж </w:t>
      </w:r>
      <w:proofErr w:type="spellStart"/>
      <w:r w:rsidRPr="006D2FB4">
        <w:rPr>
          <w:rFonts w:ascii="Times New Roman" w:hAnsi="Times New Roman" w:cs="Times New Roman"/>
          <w:color w:val="000000" w:themeColor="text1"/>
          <w:sz w:val="16"/>
          <w:szCs w:val="16"/>
        </w:rPr>
        <w:t>длд</w:t>
      </w:r>
      <w:proofErr w:type="spellEnd"/>
      <w:r w:rsidRPr="006D2FB4">
        <w:rPr>
          <w:rFonts w:ascii="Times New Roman" w:hAnsi="Times New Roman" w:cs="Times New Roman"/>
          <w:color w:val="000000" w:themeColor="text1"/>
          <w:sz w:val="16"/>
          <w:szCs w:val="16"/>
        </w:rPr>
        <w:t xml:space="preserve"> некоторых аппаратов были выполнены заводом в срок, для чего потребовалась наладить у себя новое дело, </w:t>
      </w:r>
      <w:proofErr w:type="spellStart"/>
      <w:r w:rsidRPr="006D2FB4">
        <w:rPr>
          <w:rFonts w:ascii="Times New Roman" w:hAnsi="Times New Roman" w:cs="Times New Roman"/>
          <w:color w:val="000000" w:themeColor="text1"/>
          <w:sz w:val="16"/>
          <w:szCs w:val="16"/>
        </w:rPr>
        <w:t>именио</w:t>
      </w:r>
      <w:proofErr w:type="spellEnd"/>
      <w:r w:rsidRPr="006D2FB4">
        <w:rPr>
          <w:rFonts w:ascii="Times New Roman" w:hAnsi="Times New Roman" w:cs="Times New Roman"/>
          <w:color w:val="000000" w:themeColor="text1"/>
          <w:sz w:val="16"/>
          <w:szCs w:val="16"/>
        </w:rPr>
        <w:t>, сварку металлических частей- лыж.</w:t>
      </w:r>
    </w:p>
    <w:p w14:paraId="2EF64F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более подробной форме состояние заводов и реальное выполнение программ ими рисуется в </w:t>
      </w:r>
      <w:proofErr w:type="spellStart"/>
      <w:r w:rsidRPr="006D2FB4">
        <w:rPr>
          <w:rFonts w:ascii="Times New Roman" w:hAnsi="Times New Roman" w:cs="Times New Roman"/>
          <w:color w:val="000000" w:themeColor="text1"/>
          <w:sz w:val="16"/>
          <w:szCs w:val="16"/>
        </w:rPr>
        <w:t>оледущем</w:t>
      </w:r>
      <w:proofErr w:type="spellEnd"/>
      <w:r w:rsidRPr="006D2FB4">
        <w:rPr>
          <w:rFonts w:ascii="Times New Roman" w:hAnsi="Times New Roman" w:cs="Times New Roman"/>
          <w:color w:val="000000" w:themeColor="text1"/>
          <w:sz w:val="16"/>
          <w:szCs w:val="16"/>
        </w:rPr>
        <w:t xml:space="preserve"> виде:</w:t>
      </w:r>
    </w:p>
    <w:p w14:paraId="3A4BE8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w:t>
      </w:r>
    </w:p>
    <w:p w14:paraId="0D16E5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6BCBAB22" w14:textId="77777777">
        <w:tc>
          <w:tcPr>
            <w:tcW w:w="4788" w:type="dxa"/>
            <w:tcBorders>
              <w:top w:val="single" w:sz="12" w:space="0" w:color="auto"/>
            </w:tcBorders>
            <w:shd w:val="clear" w:color="auto" w:fill="FFFFFF"/>
          </w:tcPr>
          <w:p w14:paraId="427259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37EBCA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w:t>
            </w:r>
          </w:p>
        </w:tc>
      </w:tr>
      <w:tr w:rsidR="006D2FB4" w:rsidRPr="006D2FB4" w14:paraId="5FFED7FF" w14:textId="77777777">
        <w:tc>
          <w:tcPr>
            <w:tcW w:w="4788" w:type="dxa"/>
            <w:shd w:val="clear" w:color="auto" w:fill="FFFFFF"/>
          </w:tcPr>
          <w:p w14:paraId="7F7138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358F92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w:t>
            </w:r>
          </w:p>
        </w:tc>
      </w:tr>
      <w:tr w:rsidR="006D2FB4" w:rsidRPr="006D2FB4" w14:paraId="3D34F5EA" w14:textId="77777777">
        <w:tc>
          <w:tcPr>
            <w:tcW w:w="4788" w:type="dxa"/>
            <w:shd w:val="clear" w:color="auto" w:fill="FFFFFF"/>
          </w:tcPr>
          <w:p w14:paraId="4EB14D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02F99E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0B6E2FAE" w14:textId="77777777">
        <w:tc>
          <w:tcPr>
            <w:tcW w:w="4788" w:type="dxa"/>
            <w:shd w:val="clear" w:color="auto" w:fill="FFFFFF"/>
          </w:tcPr>
          <w:p w14:paraId="33CAF1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4788" w:type="dxa"/>
            <w:shd w:val="clear" w:color="auto" w:fill="FFFFFF"/>
          </w:tcPr>
          <w:p w14:paraId="0B95C3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235 служащих</w:t>
            </w:r>
          </w:p>
        </w:tc>
      </w:tr>
      <w:tr w:rsidR="006D2FB4" w:rsidRPr="006D2FB4" w14:paraId="0B8EC073" w14:textId="77777777">
        <w:tc>
          <w:tcPr>
            <w:tcW w:w="4788" w:type="dxa"/>
            <w:shd w:val="clear" w:color="auto" w:fill="FFFFFF"/>
          </w:tcPr>
          <w:p w14:paraId="1D27E9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1F43EA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527</w:t>
            </w:r>
          </w:p>
        </w:tc>
      </w:tr>
      <w:tr w:rsidR="006D2FB4" w:rsidRPr="006D2FB4" w14:paraId="5B0630CF" w14:textId="77777777">
        <w:tc>
          <w:tcPr>
            <w:tcW w:w="4788" w:type="dxa"/>
            <w:shd w:val="clear" w:color="auto" w:fill="FFFFFF"/>
          </w:tcPr>
          <w:p w14:paraId="7E79A7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Рабочих неквалифицированных в производстве и вспомогательных и обслуживающих</w:t>
            </w:r>
          </w:p>
        </w:tc>
        <w:tc>
          <w:tcPr>
            <w:tcW w:w="4788" w:type="dxa"/>
            <w:shd w:val="clear" w:color="auto" w:fill="FFFFFF"/>
          </w:tcPr>
          <w:p w14:paraId="1C288F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468</w:t>
            </w:r>
          </w:p>
        </w:tc>
      </w:tr>
      <w:tr w:rsidR="006D2FB4" w:rsidRPr="006D2FB4" w14:paraId="73A560A5" w14:textId="77777777">
        <w:tc>
          <w:tcPr>
            <w:tcW w:w="4788" w:type="dxa"/>
            <w:shd w:val="clear" w:color="auto" w:fill="FFFFFF"/>
          </w:tcPr>
          <w:p w14:paraId="178B4B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Строительных рабочих</w:t>
            </w:r>
          </w:p>
        </w:tc>
        <w:tc>
          <w:tcPr>
            <w:tcW w:w="4788" w:type="dxa"/>
            <w:shd w:val="clear" w:color="auto" w:fill="FFFFFF"/>
          </w:tcPr>
          <w:p w14:paraId="55E2AA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w:t>
            </w:r>
          </w:p>
        </w:tc>
      </w:tr>
      <w:tr w:rsidR="006D2FB4" w:rsidRPr="006D2FB4" w14:paraId="00349659" w14:textId="77777777">
        <w:tc>
          <w:tcPr>
            <w:tcW w:w="4788" w:type="dxa"/>
            <w:shd w:val="clear" w:color="auto" w:fill="FFFFFF"/>
          </w:tcPr>
          <w:p w14:paraId="2A797D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11D700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196</w:t>
            </w:r>
          </w:p>
        </w:tc>
      </w:tr>
      <w:tr w:rsidR="006D2FB4" w:rsidRPr="006D2FB4" w14:paraId="361E6A91" w14:textId="77777777">
        <w:tc>
          <w:tcPr>
            <w:tcW w:w="4788" w:type="dxa"/>
            <w:shd w:val="clear" w:color="auto" w:fill="FFFFFF"/>
          </w:tcPr>
          <w:p w14:paraId="7C7883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КБ и опытное строительство</w:t>
            </w:r>
          </w:p>
        </w:tc>
        <w:tc>
          <w:tcPr>
            <w:tcW w:w="4788" w:type="dxa"/>
            <w:shd w:val="clear" w:color="auto" w:fill="FFFFFF"/>
          </w:tcPr>
          <w:p w14:paraId="364CA9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w:t>
            </w:r>
          </w:p>
        </w:tc>
      </w:tr>
      <w:tr w:rsidR="006D2FB4" w:rsidRPr="006D2FB4" w14:paraId="6AD7A65F" w14:textId="77777777">
        <w:tc>
          <w:tcPr>
            <w:tcW w:w="4788" w:type="dxa"/>
            <w:shd w:val="clear" w:color="auto" w:fill="FFFFFF"/>
          </w:tcPr>
          <w:p w14:paraId="47EB15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4788" w:type="dxa"/>
            <w:shd w:val="clear" w:color="auto" w:fill="FFFFFF"/>
          </w:tcPr>
          <w:p w14:paraId="209AB9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1520</w:t>
            </w:r>
          </w:p>
        </w:tc>
      </w:tr>
      <w:tr w:rsidR="006D2FB4" w:rsidRPr="006D2FB4" w14:paraId="19792BBF" w14:textId="77777777">
        <w:tc>
          <w:tcPr>
            <w:tcW w:w="4788" w:type="dxa"/>
            <w:tcBorders>
              <w:bottom w:val="single" w:sz="12" w:space="0" w:color="auto"/>
            </w:tcBorders>
            <w:shd w:val="clear" w:color="auto" w:fill="FFFFFF"/>
          </w:tcPr>
          <w:p w14:paraId="6E1678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ВсегоЖ</w:t>
            </w:r>
            <w:proofErr w:type="spellEnd"/>
          </w:p>
        </w:tc>
        <w:tc>
          <w:tcPr>
            <w:tcW w:w="4788" w:type="dxa"/>
            <w:tcBorders>
              <w:bottom w:val="single" w:sz="12" w:space="0" w:color="auto"/>
            </w:tcBorders>
            <w:shd w:val="clear" w:color="auto" w:fill="FFFFFF"/>
          </w:tcPr>
          <w:p w14:paraId="6F227F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1755</w:t>
            </w:r>
          </w:p>
        </w:tc>
      </w:tr>
    </w:tbl>
    <w:p w14:paraId="589002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ПРОИЗВОДСТВЕННАЯ ПРОГРАММ НА 1924/25 ГОД</w:t>
      </w:r>
    </w:p>
    <w:p w14:paraId="27B6E0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/числитель - новая программа - значительный недодел/</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6D2FB4" w:rsidRPr="006D2FB4" w14:paraId="79D3D685" w14:textId="77777777">
        <w:tc>
          <w:tcPr>
            <w:tcW w:w="684" w:type="dxa"/>
            <w:tcBorders>
              <w:top w:val="single" w:sz="12" w:space="0" w:color="auto"/>
            </w:tcBorders>
            <w:shd w:val="clear" w:color="auto" w:fill="FFFFFF"/>
          </w:tcPr>
          <w:p w14:paraId="2DCF9C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10AD89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6C81C4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Ноябр</w:t>
            </w:r>
            <w:proofErr w:type="spellEnd"/>
            <w:r w:rsidRPr="006D2FB4">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4954AA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500B58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5E6092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39DBA7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3ABDFE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25DC71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14FDC6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Июн</w:t>
            </w:r>
            <w:proofErr w:type="spellEnd"/>
            <w:r w:rsidRPr="006D2FB4">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66C476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Июл</w:t>
            </w:r>
            <w:proofErr w:type="spellEnd"/>
            <w:r w:rsidRPr="006D2FB4">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19F338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22DCD8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0D6514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63D0181A" w14:textId="77777777">
        <w:tc>
          <w:tcPr>
            <w:tcW w:w="684" w:type="dxa"/>
            <w:shd w:val="clear" w:color="auto" w:fill="FFFFFF"/>
          </w:tcPr>
          <w:p w14:paraId="4ED99B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с М5-400</w:t>
            </w:r>
          </w:p>
        </w:tc>
        <w:tc>
          <w:tcPr>
            <w:tcW w:w="684" w:type="dxa"/>
            <w:shd w:val="clear" w:color="auto" w:fill="FFFFFF"/>
          </w:tcPr>
          <w:p w14:paraId="0D2439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w:t>
            </w:r>
          </w:p>
        </w:tc>
        <w:tc>
          <w:tcPr>
            <w:tcW w:w="684" w:type="dxa"/>
            <w:shd w:val="clear" w:color="auto" w:fill="FFFFFF"/>
          </w:tcPr>
          <w:p w14:paraId="41CCA5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w:t>
            </w:r>
          </w:p>
        </w:tc>
        <w:tc>
          <w:tcPr>
            <w:tcW w:w="684" w:type="dxa"/>
            <w:shd w:val="clear" w:color="auto" w:fill="FFFFFF"/>
          </w:tcPr>
          <w:p w14:paraId="62F823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684" w:type="dxa"/>
            <w:shd w:val="clear" w:color="auto" w:fill="FFFFFF"/>
          </w:tcPr>
          <w:p w14:paraId="647154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684" w:type="dxa"/>
            <w:shd w:val="clear" w:color="auto" w:fill="FFFFFF"/>
          </w:tcPr>
          <w:p w14:paraId="6AB1F8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w:t>
            </w:r>
          </w:p>
        </w:tc>
        <w:tc>
          <w:tcPr>
            <w:tcW w:w="684" w:type="dxa"/>
            <w:shd w:val="clear" w:color="auto" w:fill="FFFFFF"/>
          </w:tcPr>
          <w:p w14:paraId="48A08D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w:t>
            </w:r>
          </w:p>
        </w:tc>
        <w:tc>
          <w:tcPr>
            <w:tcW w:w="684" w:type="dxa"/>
            <w:shd w:val="clear" w:color="auto" w:fill="FFFFFF"/>
          </w:tcPr>
          <w:p w14:paraId="526356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w:t>
            </w:r>
          </w:p>
        </w:tc>
        <w:tc>
          <w:tcPr>
            <w:tcW w:w="684" w:type="dxa"/>
            <w:shd w:val="clear" w:color="auto" w:fill="FFFFFF"/>
          </w:tcPr>
          <w:p w14:paraId="47EA20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BF807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54FFB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88231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5AF4F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17C97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-/169</w:t>
            </w:r>
          </w:p>
        </w:tc>
      </w:tr>
      <w:tr w:rsidR="006D2FB4" w:rsidRPr="006D2FB4" w14:paraId="0806867E" w14:textId="77777777">
        <w:tc>
          <w:tcPr>
            <w:tcW w:w="684" w:type="dxa"/>
            <w:shd w:val="clear" w:color="auto" w:fill="FFFFFF"/>
          </w:tcPr>
          <w:p w14:paraId="413989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с Сид. Пума</w:t>
            </w:r>
          </w:p>
        </w:tc>
        <w:tc>
          <w:tcPr>
            <w:tcW w:w="684" w:type="dxa"/>
            <w:shd w:val="clear" w:color="auto" w:fill="FFFFFF"/>
          </w:tcPr>
          <w:p w14:paraId="57623D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684" w:type="dxa"/>
            <w:shd w:val="clear" w:color="auto" w:fill="FFFFFF"/>
          </w:tcPr>
          <w:p w14:paraId="6EDE71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684" w:type="dxa"/>
            <w:shd w:val="clear" w:color="auto" w:fill="FFFFFF"/>
          </w:tcPr>
          <w:p w14:paraId="66B159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684" w:type="dxa"/>
            <w:shd w:val="clear" w:color="auto" w:fill="FFFFFF"/>
          </w:tcPr>
          <w:p w14:paraId="3CCB2D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684" w:type="dxa"/>
            <w:shd w:val="clear" w:color="auto" w:fill="FFFFFF"/>
          </w:tcPr>
          <w:p w14:paraId="59A7E7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w:t>
            </w:r>
          </w:p>
        </w:tc>
        <w:tc>
          <w:tcPr>
            <w:tcW w:w="684" w:type="dxa"/>
            <w:shd w:val="clear" w:color="auto" w:fill="FFFFFF"/>
          </w:tcPr>
          <w:p w14:paraId="196A4E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E434B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c>
          <w:tcPr>
            <w:tcW w:w="684" w:type="dxa"/>
            <w:shd w:val="clear" w:color="auto" w:fill="FFFFFF"/>
          </w:tcPr>
          <w:p w14:paraId="16BE25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w:t>
            </w:r>
          </w:p>
        </w:tc>
        <w:tc>
          <w:tcPr>
            <w:tcW w:w="684" w:type="dxa"/>
            <w:shd w:val="clear" w:color="auto" w:fill="FFFFFF"/>
          </w:tcPr>
          <w:p w14:paraId="17A4DE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w:t>
            </w:r>
          </w:p>
        </w:tc>
        <w:tc>
          <w:tcPr>
            <w:tcW w:w="684" w:type="dxa"/>
            <w:shd w:val="clear" w:color="auto" w:fill="FFFFFF"/>
          </w:tcPr>
          <w:p w14:paraId="2B0071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684" w:type="dxa"/>
            <w:shd w:val="clear" w:color="auto" w:fill="FFFFFF"/>
          </w:tcPr>
          <w:p w14:paraId="4B0CAB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684" w:type="dxa"/>
            <w:shd w:val="clear" w:color="auto" w:fill="FFFFFF"/>
          </w:tcPr>
          <w:p w14:paraId="401E46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w:t>
            </w:r>
          </w:p>
        </w:tc>
        <w:tc>
          <w:tcPr>
            <w:tcW w:w="684" w:type="dxa"/>
            <w:shd w:val="clear" w:color="auto" w:fill="FFFFFF"/>
          </w:tcPr>
          <w:p w14:paraId="64861C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90/40</w:t>
            </w:r>
          </w:p>
        </w:tc>
      </w:tr>
      <w:tr w:rsidR="006D2FB4" w:rsidRPr="006D2FB4" w14:paraId="2751574B" w14:textId="77777777">
        <w:tc>
          <w:tcPr>
            <w:tcW w:w="684" w:type="dxa"/>
            <w:shd w:val="clear" w:color="auto" w:fill="FFFFFF"/>
          </w:tcPr>
          <w:p w14:paraId="7D6256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с Лор. Дитрих</w:t>
            </w:r>
          </w:p>
        </w:tc>
        <w:tc>
          <w:tcPr>
            <w:tcW w:w="684" w:type="dxa"/>
            <w:shd w:val="clear" w:color="auto" w:fill="FFFFFF"/>
          </w:tcPr>
          <w:p w14:paraId="4097BE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88514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4694F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718E6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684" w:type="dxa"/>
            <w:shd w:val="clear" w:color="auto" w:fill="FFFFFF"/>
          </w:tcPr>
          <w:p w14:paraId="31602C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19BD8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62C3F3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272B6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5C785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62492E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2C87D7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27588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220B51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33412536" w14:textId="77777777">
        <w:tc>
          <w:tcPr>
            <w:tcW w:w="684" w:type="dxa"/>
            <w:shd w:val="clear" w:color="auto" w:fill="FFFFFF"/>
          </w:tcPr>
          <w:p w14:paraId="768EAC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с М-5-400</w:t>
            </w:r>
          </w:p>
        </w:tc>
        <w:tc>
          <w:tcPr>
            <w:tcW w:w="684" w:type="dxa"/>
            <w:shd w:val="clear" w:color="auto" w:fill="FFFFFF"/>
          </w:tcPr>
          <w:p w14:paraId="5A7571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6694C4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448A6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22202F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7BD2B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3F4837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08F3C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684" w:type="dxa"/>
            <w:shd w:val="clear" w:color="auto" w:fill="FFFFFF"/>
          </w:tcPr>
          <w:p w14:paraId="222146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12/3</w:t>
            </w:r>
          </w:p>
        </w:tc>
        <w:tc>
          <w:tcPr>
            <w:tcW w:w="684" w:type="dxa"/>
            <w:shd w:val="clear" w:color="auto" w:fill="FFFFFF"/>
          </w:tcPr>
          <w:p w14:paraId="718E5D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684" w:type="dxa"/>
            <w:shd w:val="clear" w:color="auto" w:fill="FFFFFF"/>
          </w:tcPr>
          <w:p w14:paraId="7D969B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w:t>
            </w:r>
          </w:p>
        </w:tc>
        <w:tc>
          <w:tcPr>
            <w:tcW w:w="684" w:type="dxa"/>
            <w:shd w:val="clear" w:color="auto" w:fill="FFFFFF"/>
          </w:tcPr>
          <w:p w14:paraId="15C8A9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684" w:type="dxa"/>
            <w:shd w:val="clear" w:color="auto" w:fill="FFFFFF"/>
          </w:tcPr>
          <w:p w14:paraId="4E2A05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684" w:type="dxa"/>
            <w:shd w:val="clear" w:color="auto" w:fill="FFFFFF"/>
          </w:tcPr>
          <w:p w14:paraId="3D2443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80/8</w:t>
            </w:r>
          </w:p>
        </w:tc>
      </w:tr>
      <w:tr w:rsidR="006D2FB4" w:rsidRPr="006D2FB4" w14:paraId="45106092" w14:textId="77777777">
        <w:tc>
          <w:tcPr>
            <w:tcW w:w="684" w:type="dxa"/>
            <w:shd w:val="clear" w:color="auto" w:fill="FFFFFF"/>
          </w:tcPr>
          <w:p w14:paraId="653D55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Бомбардировщик</w:t>
            </w:r>
          </w:p>
        </w:tc>
        <w:tc>
          <w:tcPr>
            <w:tcW w:w="684" w:type="dxa"/>
            <w:shd w:val="clear" w:color="auto" w:fill="FFFFFF"/>
          </w:tcPr>
          <w:p w14:paraId="7CF46B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7C631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95E7B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8BDEB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091012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8AFFA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222721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23D40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2CD67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684" w:type="dxa"/>
            <w:shd w:val="clear" w:color="auto" w:fill="FFFFFF"/>
          </w:tcPr>
          <w:p w14:paraId="6CF5D9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684" w:type="dxa"/>
            <w:shd w:val="clear" w:color="auto" w:fill="FFFFFF"/>
          </w:tcPr>
          <w:p w14:paraId="2EA89D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684" w:type="dxa"/>
            <w:shd w:val="clear" w:color="auto" w:fill="FFFFFF"/>
          </w:tcPr>
          <w:p w14:paraId="159E65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684" w:type="dxa"/>
            <w:shd w:val="clear" w:color="auto" w:fill="FFFFFF"/>
          </w:tcPr>
          <w:p w14:paraId="78B14E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r>
      <w:tr w:rsidR="006D2FB4" w:rsidRPr="006D2FB4" w14:paraId="3A43AF3F" w14:textId="77777777">
        <w:tc>
          <w:tcPr>
            <w:tcW w:w="684" w:type="dxa"/>
            <w:tcBorders>
              <w:bottom w:val="single" w:sz="12" w:space="0" w:color="auto"/>
            </w:tcBorders>
            <w:shd w:val="clear" w:color="auto" w:fill="FFFFFF"/>
          </w:tcPr>
          <w:p w14:paraId="2055AD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11F21B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005AD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4D25C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53A99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424E9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72E9E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2902F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0806D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9F13B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6804F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37CC2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43283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0EAC9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176/217</w:t>
            </w:r>
          </w:p>
        </w:tc>
      </w:tr>
    </w:tbl>
    <w:p w14:paraId="51A6C9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Примечаание</w:t>
      </w:r>
      <w:proofErr w:type="spellEnd"/>
      <w:r w:rsidRPr="006D2FB4">
        <w:rPr>
          <w:rFonts w:ascii="Times New Roman" w:hAnsi="Times New Roman" w:cs="Times New Roman"/>
          <w:color w:val="000000" w:themeColor="text1"/>
          <w:sz w:val="16"/>
          <w:szCs w:val="16"/>
        </w:rPr>
        <w:t xml:space="preserve">: Не включено </w:t>
      </w:r>
      <w:proofErr w:type="spellStart"/>
      <w:r w:rsidRPr="006D2FB4">
        <w:rPr>
          <w:rFonts w:ascii="Times New Roman" w:hAnsi="Times New Roman" w:cs="Times New Roman"/>
          <w:color w:val="000000" w:themeColor="text1"/>
          <w:sz w:val="16"/>
          <w:szCs w:val="16"/>
        </w:rPr>
        <w:t>произлодстно</w:t>
      </w:r>
      <w:proofErr w:type="spellEnd"/>
      <w:r w:rsidRPr="006D2FB4">
        <w:rPr>
          <w:rFonts w:ascii="Times New Roman" w:hAnsi="Times New Roman" w:cs="Times New Roman"/>
          <w:color w:val="000000" w:themeColor="text1"/>
          <w:sz w:val="16"/>
          <w:szCs w:val="16"/>
        </w:rPr>
        <w:t xml:space="preserve"> комплектов запасных частей и радиаторов. Соотношение примерно такое же.</w:t>
      </w:r>
    </w:p>
    <w:p w14:paraId="067E7D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1-й квартал программа выполнена на 100%</w:t>
      </w:r>
    </w:p>
    <w:p w14:paraId="3DAD35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Начало второго квартала было уже неудовлетворительно, в дальнейшем же предвиделись еще большие затруднения, а именно: на январь было задано 35 самолетов, завод же смог выпустить только 25, 10 самолетов Р2 с </w:t>
      </w:r>
      <w:proofErr w:type="spellStart"/>
      <w:r w:rsidRPr="006D2FB4">
        <w:rPr>
          <w:rFonts w:ascii="Times New Roman" w:hAnsi="Times New Roman" w:cs="Times New Roman"/>
          <w:color w:val="000000" w:themeColor="text1"/>
          <w:sz w:val="16"/>
          <w:szCs w:val="16"/>
        </w:rPr>
        <w:t>СПума</w:t>
      </w:r>
      <w:proofErr w:type="spellEnd"/>
      <w:r w:rsidRPr="006D2FB4">
        <w:rPr>
          <w:rFonts w:ascii="Times New Roman" w:hAnsi="Times New Roman" w:cs="Times New Roman"/>
          <w:color w:val="000000" w:themeColor="text1"/>
          <w:sz w:val="16"/>
          <w:szCs w:val="16"/>
        </w:rPr>
        <w:t xml:space="preserve"> не могли быть изготовлены из-за отсутствия моторов; собирать же только фюзеляжи без </w:t>
      </w:r>
      <w:proofErr w:type="spellStart"/>
      <w:r w:rsidRPr="006D2FB4">
        <w:rPr>
          <w:rFonts w:ascii="Times New Roman" w:hAnsi="Times New Roman" w:cs="Times New Roman"/>
          <w:color w:val="000000" w:themeColor="text1"/>
          <w:sz w:val="16"/>
          <w:szCs w:val="16"/>
        </w:rPr>
        <w:t>мотолров</w:t>
      </w:r>
      <w:proofErr w:type="spellEnd"/>
      <w:r w:rsidRPr="006D2FB4">
        <w:rPr>
          <w:rFonts w:ascii="Times New Roman" w:hAnsi="Times New Roman" w:cs="Times New Roman"/>
          <w:color w:val="000000" w:themeColor="text1"/>
          <w:sz w:val="16"/>
          <w:szCs w:val="16"/>
        </w:rPr>
        <w:t xml:space="preserve"> возможности не представлялось, т.к. уже теперь сборочная мастерская забита готовыми аппаратами, не выпускаемыми из-за отсутствия винтов.</w:t>
      </w:r>
    </w:p>
    <w:p w14:paraId="38FCB8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феврале месяце по наличию моторов заводом выпущено вместо 35 самолетов только 15 Р1 с М5 и дальше в заводе нет ни одного мотора для постановки на аппараты вообще.</w:t>
      </w:r>
    </w:p>
    <w:p w14:paraId="523DCF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месяце </w:t>
      </w:r>
      <w:proofErr w:type="spellStart"/>
      <w:r w:rsidRPr="006D2FB4">
        <w:rPr>
          <w:rFonts w:ascii="Times New Roman" w:hAnsi="Times New Roman" w:cs="Times New Roman"/>
          <w:color w:val="000000" w:themeColor="text1"/>
          <w:sz w:val="16"/>
          <w:szCs w:val="16"/>
        </w:rPr>
        <w:t>аьшуцоно</w:t>
      </w:r>
      <w:proofErr w:type="spellEnd"/>
      <w:r w:rsidRPr="006D2FB4">
        <w:rPr>
          <w:rFonts w:ascii="Times New Roman" w:hAnsi="Times New Roman" w:cs="Times New Roman"/>
          <w:color w:val="000000" w:themeColor="text1"/>
          <w:sz w:val="16"/>
          <w:szCs w:val="16"/>
        </w:rPr>
        <w:t>, по числу имеющихся моторов, всего 2 самолета и для них пришлось снять моторы с бомбовоза. Таким об</w:t>
      </w:r>
      <w:r w:rsidRPr="006D2FB4">
        <w:rPr>
          <w:rFonts w:ascii="Times New Roman" w:hAnsi="Times New Roman" w:cs="Times New Roman"/>
          <w:color w:val="000000" w:themeColor="text1"/>
          <w:sz w:val="16"/>
          <w:szCs w:val="16"/>
        </w:rPr>
        <w:softHyphen/>
        <w:t xml:space="preserve">разом по ГАЗ № I к началу 3-го квартала будет иметься недодел в 79 </w:t>
      </w:r>
      <w:proofErr w:type="spellStart"/>
      <w:r w:rsidRPr="006D2FB4">
        <w:rPr>
          <w:rFonts w:ascii="Times New Roman" w:hAnsi="Times New Roman" w:cs="Times New Roman"/>
          <w:color w:val="000000" w:themeColor="text1"/>
          <w:sz w:val="16"/>
          <w:szCs w:val="16"/>
        </w:rPr>
        <w:t>самоле</w:t>
      </w:r>
      <w:proofErr w:type="spellEnd"/>
      <w:r w:rsidRPr="006D2FB4">
        <w:rPr>
          <w:rFonts w:ascii="Times New Roman" w:hAnsi="Times New Roman" w:cs="Times New Roman"/>
          <w:color w:val="000000" w:themeColor="text1"/>
          <w:sz w:val="16"/>
          <w:szCs w:val="16"/>
        </w:rPr>
        <w:t>. Р1 с мот. М5, 89 Р2 с мот. Пума, 88 - истребителей и 5- бомбардировщиков.</w:t>
      </w:r>
    </w:p>
    <w:p w14:paraId="283DF2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 3-й квартал УВВС обещало доставить 66 моторов М5, из коих ГАЗ № I получит 44; </w:t>
      </w:r>
      <w:proofErr w:type="spellStart"/>
      <w:r w:rsidRPr="006D2FB4">
        <w:rPr>
          <w:rFonts w:ascii="Times New Roman" w:hAnsi="Times New Roman" w:cs="Times New Roman"/>
          <w:color w:val="000000" w:themeColor="text1"/>
          <w:sz w:val="16"/>
          <w:szCs w:val="16"/>
        </w:rPr>
        <w:t>еслив</w:t>
      </w:r>
      <w:proofErr w:type="spellEnd"/>
      <w:r w:rsidRPr="006D2FB4">
        <w:rPr>
          <w:rFonts w:ascii="Times New Roman" w:hAnsi="Times New Roman" w:cs="Times New Roman"/>
          <w:color w:val="000000" w:themeColor="text1"/>
          <w:sz w:val="16"/>
          <w:szCs w:val="16"/>
        </w:rPr>
        <w:t xml:space="preserve"> прибавить к этому ожидаемые моторы М5 с заводов Треста "47” штук. из коих ГАЗ № I получит 31 - можно ожидать выпуска за 3-й квартал 60 самолетов, тогда от недодела останется 4 аппарата Р1 с М5-400, а вместе с другими даст недодела 167 аппаратов.</w:t>
      </w:r>
    </w:p>
    <w:p w14:paraId="6B9D64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 4-й квартал УВВС даст 89 моторов С-Пума, полагая выпуск моторов с наших заводов равным 42 мотора, из коих ГАЗ № I получит 28, - эти моторы могут быть использованы все на истребители. Полагал, что к I Октября </w:t>
      </w:r>
      <w:proofErr w:type="spellStart"/>
      <w:r w:rsidRPr="006D2FB4">
        <w:rPr>
          <w:rFonts w:ascii="Times New Roman" w:hAnsi="Times New Roman" w:cs="Times New Roman"/>
          <w:color w:val="000000" w:themeColor="text1"/>
          <w:sz w:val="16"/>
          <w:szCs w:val="16"/>
        </w:rPr>
        <w:t>вавод</w:t>
      </w:r>
      <w:proofErr w:type="spellEnd"/>
      <w:r w:rsidRPr="006D2FB4">
        <w:rPr>
          <w:rFonts w:ascii="Times New Roman" w:hAnsi="Times New Roman" w:cs="Times New Roman"/>
          <w:color w:val="000000" w:themeColor="text1"/>
          <w:sz w:val="16"/>
          <w:szCs w:val="16"/>
        </w:rPr>
        <w:t xml:space="preserve"> выпустит всего 8 истребителей, по ним будет недодел 80 штук, остальные с моторами перейдут на следующий год, т.к. моторы С-Пума начнут поступать, лучшем случае, в июле, а и в Августе и Сентябре может быть установлено на самолеты не более 40 штук, тогда по Р2 будет недодел в 49 аппаратов. Всего же недодел выразится 80+29+5 = 134 аппарата.</w:t>
      </w:r>
    </w:p>
    <w:p w14:paraId="103601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принять во внимание получение 11 моторов С-Пума из ремонта с ГАЗ № 4, то недодел соответственно уменьшится и будет равен 123 аппаратам.</w:t>
      </w:r>
    </w:p>
    <w:p w14:paraId="02F04C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Следовательно, по выпуску самолетов Р-2 с мотором С-Пума не</w:t>
      </w:r>
      <w:r w:rsidRPr="006D2FB4">
        <w:rPr>
          <w:rFonts w:ascii="Times New Roman" w:hAnsi="Times New Roman" w:cs="Times New Roman"/>
          <w:color w:val="000000" w:themeColor="text1"/>
          <w:sz w:val="16"/>
          <w:szCs w:val="16"/>
        </w:rPr>
        <w:softHyphen/>
        <w:t>обходимо настаивать перед УВВС на разрешении вопроса о сдаче их с переставными моторами.</w:t>
      </w:r>
    </w:p>
    <w:p w14:paraId="57A341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Закав</w:t>
      </w:r>
      <w:proofErr w:type="spellEnd"/>
      <w:r w:rsidRPr="006D2FB4">
        <w:rPr>
          <w:rFonts w:ascii="Times New Roman" w:hAnsi="Times New Roman" w:cs="Times New Roman"/>
          <w:color w:val="000000" w:themeColor="text1"/>
          <w:sz w:val="16"/>
          <w:szCs w:val="16"/>
        </w:rPr>
        <w:t xml:space="preserve"> на истребители будет выполнен, надо </w:t>
      </w:r>
      <w:proofErr w:type="spellStart"/>
      <w:r w:rsidRPr="006D2FB4">
        <w:rPr>
          <w:rFonts w:ascii="Times New Roman" w:hAnsi="Times New Roman" w:cs="Times New Roman"/>
          <w:color w:val="000000" w:themeColor="text1"/>
          <w:sz w:val="16"/>
          <w:szCs w:val="16"/>
        </w:rPr>
        <w:t>полагать.при</w:t>
      </w:r>
      <w:proofErr w:type="spellEnd"/>
      <w:r w:rsidRPr="006D2FB4">
        <w:rPr>
          <w:rFonts w:ascii="Times New Roman" w:hAnsi="Times New Roman" w:cs="Times New Roman"/>
          <w:color w:val="000000" w:themeColor="text1"/>
          <w:sz w:val="16"/>
          <w:szCs w:val="16"/>
        </w:rPr>
        <w:t xml:space="preserve"> всех благоприятных условиях, в конце Апреля; в Мае завод сможет присту</w:t>
      </w:r>
      <w:r w:rsidRPr="006D2FB4">
        <w:rPr>
          <w:rFonts w:ascii="Times New Roman" w:hAnsi="Times New Roman" w:cs="Times New Roman"/>
          <w:color w:val="000000" w:themeColor="text1"/>
          <w:sz w:val="16"/>
          <w:szCs w:val="16"/>
        </w:rPr>
        <w:softHyphen/>
        <w:t xml:space="preserve">пить к подготовительным работам; примерно в Августе будет </w:t>
      </w:r>
      <w:proofErr w:type="spellStart"/>
      <w:r w:rsidRPr="006D2FB4">
        <w:rPr>
          <w:rFonts w:ascii="Times New Roman" w:hAnsi="Times New Roman" w:cs="Times New Roman"/>
          <w:color w:val="000000" w:themeColor="text1"/>
          <w:sz w:val="16"/>
          <w:szCs w:val="16"/>
        </w:rPr>
        <w:t>пустроен</w:t>
      </w:r>
      <w:proofErr w:type="spellEnd"/>
      <w:r w:rsidRPr="006D2FB4">
        <w:rPr>
          <w:rFonts w:ascii="Times New Roman" w:hAnsi="Times New Roman" w:cs="Times New Roman"/>
          <w:color w:val="000000" w:themeColor="text1"/>
          <w:sz w:val="16"/>
          <w:szCs w:val="16"/>
        </w:rPr>
        <w:t xml:space="preserve"> первый </w:t>
      </w:r>
      <w:proofErr w:type="spellStart"/>
      <w:r w:rsidRPr="006D2FB4">
        <w:rPr>
          <w:rFonts w:ascii="Times New Roman" w:hAnsi="Times New Roman" w:cs="Times New Roman"/>
          <w:color w:val="000000" w:themeColor="text1"/>
          <w:sz w:val="16"/>
          <w:szCs w:val="16"/>
        </w:rPr>
        <w:t>серияный</w:t>
      </w:r>
      <w:proofErr w:type="spellEnd"/>
      <w:r w:rsidRPr="006D2FB4">
        <w:rPr>
          <w:rFonts w:ascii="Times New Roman" w:hAnsi="Times New Roman" w:cs="Times New Roman"/>
          <w:color w:val="000000" w:themeColor="text1"/>
          <w:sz w:val="16"/>
          <w:szCs w:val="16"/>
        </w:rPr>
        <w:t xml:space="preserve"> аппарат и в Сентябре </w:t>
      </w:r>
      <w:proofErr w:type="spellStart"/>
      <w:r w:rsidRPr="006D2FB4">
        <w:rPr>
          <w:rFonts w:ascii="Times New Roman" w:hAnsi="Times New Roman" w:cs="Times New Roman"/>
          <w:color w:val="000000" w:themeColor="text1"/>
          <w:sz w:val="16"/>
          <w:szCs w:val="16"/>
        </w:rPr>
        <w:t>мошо</w:t>
      </w:r>
      <w:proofErr w:type="spellEnd"/>
      <w:r w:rsidRPr="006D2FB4">
        <w:rPr>
          <w:rFonts w:ascii="Times New Roman" w:hAnsi="Times New Roman" w:cs="Times New Roman"/>
          <w:color w:val="000000" w:themeColor="text1"/>
          <w:sz w:val="16"/>
          <w:szCs w:val="16"/>
        </w:rPr>
        <w:t xml:space="preserve"> ожидать 7-10 аппаратов серии;</w:t>
      </w:r>
    </w:p>
    <w:p w14:paraId="2D1997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бомбовозов будет </w:t>
      </w:r>
      <w:proofErr w:type="spellStart"/>
      <w:r w:rsidRPr="006D2FB4">
        <w:rPr>
          <w:rFonts w:ascii="Times New Roman" w:hAnsi="Times New Roman" w:cs="Times New Roman"/>
          <w:color w:val="000000" w:themeColor="text1"/>
          <w:sz w:val="16"/>
          <w:szCs w:val="16"/>
        </w:rPr>
        <w:t>вшущви</w:t>
      </w:r>
      <w:proofErr w:type="spellEnd"/>
      <w:r w:rsidRPr="006D2FB4">
        <w:rPr>
          <w:rFonts w:ascii="Times New Roman" w:hAnsi="Times New Roman" w:cs="Times New Roman"/>
          <w:color w:val="000000" w:themeColor="text1"/>
          <w:sz w:val="16"/>
          <w:szCs w:val="16"/>
        </w:rPr>
        <w:t xml:space="preserve"> один опытный.</w:t>
      </w:r>
    </w:p>
    <w:p w14:paraId="49CF5A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Таяим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образом.есть</w:t>
      </w:r>
      <w:proofErr w:type="spellEnd"/>
      <w:r w:rsidRPr="006D2FB4">
        <w:rPr>
          <w:rFonts w:ascii="Times New Roman" w:hAnsi="Times New Roman" w:cs="Times New Roman"/>
          <w:color w:val="000000" w:themeColor="text1"/>
          <w:sz w:val="16"/>
          <w:szCs w:val="16"/>
        </w:rPr>
        <w:t xml:space="preserve"> основания ожидать недодел по одному ГАЗ № I около 130 </w:t>
      </w:r>
      <w:proofErr w:type="spellStart"/>
      <w:r w:rsidRPr="006D2FB4">
        <w:rPr>
          <w:rFonts w:ascii="Times New Roman" w:hAnsi="Times New Roman" w:cs="Times New Roman"/>
          <w:color w:val="000000" w:themeColor="text1"/>
          <w:sz w:val="16"/>
          <w:szCs w:val="16"/>
        </w:rPr>
        <w:t>аппаратов.при</w:t>
      </w:r>
      <w:proofErr w:type="spellEnd"/>
      <w:r w:rsidRPr="006D2FB4">
        <w:rPr>
          <w:rFonts w:ascii="Times New Roman" w:hAnsi="Times New Roman" w:cs="Times New Roman"/>
          <w:color w:val="000000" w:themeColor="text1"/>
          <w:sz w:val="16"/>
          <w:szCs w:val="16"/>
        </w:rPr>
        <w:t xml:space="preserve"> наиболее благоприятных всех остальных условиях.</w:t>
      </w:r>
    </w:p>
    <w:p w14:paraId="32C3DA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будет соглашение с УВВС о сдаче аппаратов с переставными моторами - недодел тоже уменьшится; примерно на 40-50 аппаратов.</w:t>
      </w:r>
    </w:p>
    <w:p w14:paraId="1E93CC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3.</w:t>
      </w:r>
    </w:p>
    <w:p w14:paraId="271FD4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2A9EF2B7" w14:textId="77777777">
        <w:tc>
          <w:tcPr>
            <w:tcW w:w="4788" w:type="dxa"/>
            <w:tcBorders>
              <w:top w:val="single" w:sz="12" w:space="0" w:color="auto"/>
            </w:tcBorders>
            <w:shd w:val="clear" w:color="auto" w:fill="FFFFFF"/>
          </w:tcPr>
          <w:p w14:paraId="0B2904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3F8D4B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w:t>
            </w:r>
          </w:p>
        </w:tc>
      </w:tr>
      <w:tr w:rsidR="006D2FB4" w:rsidRPr="006D2FB4" w14:paraId="0D3D4E3E" w14:textId="77777777">
        <w:tc>
          <w:tcPr>
            <w:tcW w:w="4788" w:type="dxa"/>
            <w:shd w:val="clear" w:color="auto" w:fill="FFFFFF"/>
          </w:tcPr>
          <w:p w14:paraId="2ED22F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507AAC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r>
      <w:tr w:rsidR="006D2FB4" w:rsidRPr="006D2FB4" w14:paraId="2F928EC3" w14:textId="77777777">
        <w:tc>
          <w:tcPr>
            <w:tcW w:w="4788" w:type="dxa"/>
            <w:shd w:val="clear" w:color="auto" w:fill="FFFFFF"/>
          </w:tcPr>
          <w:p w14:paraId="03EF6B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12F72D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r>
      <w:tr w:rsidR="006D2FB4" w:rsidRPr="006D2FB4" w14:paraId="183E43D1" w14:textId="77777777">
        <w:tc>
          <w:tcPr>
            <w:tcW w:w="4788" w:type="dxa"/>
            <w:shd w:val="clear" w:color="auto" w:fill="FFFFFF"/>
          </w:tcPr>
          <w:p w14:paraId="247B9E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4788" w:type="dxa"/>
            <w:shd w:val="clear" w:color="auto" w:fill="FFFFFF"/>
          </w:tcPr>
          <w:p w14:paraId="358A5D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 служащих</w:t>
            </w:r>
          </w:p>
        </w:tc>
      </w:tr>
      <w:tr w:rsidR="006D2FB4" w:rsidRPr="006D2FB4" w14:paraId="3BA6A959" w14:textId="77777777">
        <w:tc>
          <w:tcPr>
            <w:tcW w:w="4788" w:type="dxa"/>
            <w:shd w:val="clear" w:color="auto" w:fill="FFFFFF"/>
          </w:tcPr>
          <w:p w14:paraId="27BC6C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0298D1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r>
      <w:tr w:rsidR="006D2FB4" w:rsidRPr="006D2FB4" w14:paraId="78898AA2" w14:textId="77777777">
        <w:tc>
          <w:tcPr>
            <w:tcW w:w="4788" w:type="dxa"/>
            <w:shd w:val="clear" w:color="auto" w:fill="FFFFFF"/>
          </w:tcPr>
          <w:p w14:paraId="03BB8D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4D1D4F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r>
      <w:tr w:rsidR="006D2FB4" w:rsidRPr="006D2FB4" w14:paraId="42D6E7F6" w14:textId="77777777">
        <w:tc>
          <w:tcPr>
            <w:tcW w:w="4788" w:type="dxa"/>
            <w:shd w:val="clear" w:color="auto" w:fill="FFFFFF"/>
          </w:tcPr>
          <w:p w14:paraId="4F985B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230646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143</w:t>
            </w:r>
          </w:p>
        </w:tc>
      </w:tr>
      <w:tr w:rsidR="006D2FB4" w:rsidRPr="006D2FB4" w14:paraId="6EACEB43" w14:textId="77777777">
        <w:tc>
          <w:tcPr>
            <w:tcW w:w="4788" w:type="dxa"/>
            <w:shd w:val="clear" w:color="auto" w:fill="FFFFFF"/>
          </w:tcPr>
          <w:p w14:paraId="498D98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Строительных</w:t>
            </w:r>
          </w:p>
        </w:tc>
        <w:tc>
          <w:tcPr>
            <w:tcW w:w="4788" w:type="dxa"/>
            <w:shd w:val="clear" w:color="auto" w:fill="FFFFFF"/>
          </w:tcPr>
          <w:p w14:paraId="582A6D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r>
      <w:tr w:rsidR="006D2FB4" w:rsidRPr="006D2FB4" w14:paraId="0B50DDAE" w14:textId="77777777">
        <w:tc>
          <w:tcPr>
            <w:tcW w:w="4788" w:type="dxa"/>
            <w:shd w:val="clear" w:color="auto" w:fill="FFFFFF"/>
          </w:tcPr>
          <w:p w14:paraId="7ACA55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3F2F0E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r>
      <w:tr w:rsidR="006D2FB4" w:rsidRPr="006D2FB4" w14:paraId="133C642C" w14:textId="77777777">
        <w:tc>
          <w:tcPr>
            <w:tcW w:w="4788" w:type="dxa"/>
            <w:shd w:val="clear" w:color="auto" w:fill="FFFFFF"/>
          </w:tcPr>
          <w:p w14:paraId="38550F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4788" w:type="dxa"/>
            <w:shd w:val="clear" w:color="auto" w:fill="FFFFFF"/>
          </w:tcPr>
          <w:p w14:paraId="3244C4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323</w:t>
            </w:r>
          </w:p>
        </w:tc>
      </w:tr>
      <w:tr w:rsidR="006D2FB4" w:rsidRPr="006D2FB4" w14:paraId="0CDA780A" w14:textId="77777777">
        <w:tc>
          <w:tcPr>
            <w:tcW w:w="4788" w:type="dxa"/>
            <w:tcBorders>
              <w:bottom w:val="single" w:sz="12" w:space="0" w:color="auto"/>
            </w:tcBorders>
            <w:shd w:val="clear" w:color="auto" w:fill="FFFFFF"/>
          </w:tcPr>
          <w:p w14:paraId="0EDBB9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shd w:val="clear" w:color="auto" w:fill="FFFFFF"/>
          </w:tcPr>
          <w:p w14:paraId="1E7516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407</w:t>
            </w:r>
          </w:p>
        </w:tc>
      </w:tr>
    </w:tbl>
    <w:p w14:paraId="343BD0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6D2FB4" w:rsidRPr="006D2FB4" w14:paraId="5774B633" w14:textId="77777777">
        <w:tc>
          <w:tcPr>
            <w:tcW w:w="684" w:type="dxa"/>
            <w:tcBorders>
              <w:top w:val="single" w:sz="12" w:space="0" w:color="auto"/>
            </w:tcBorders>
            <w:shd w:val="clear" w:color="auto" w:fill="FFFFFF"/>
          </w:tcPr>
          <w:p w14:paraId="75B219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4C993C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2DABB1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Ноябр</w:t>
            </w:r>
            <w:proofErr w:type="spellEnd"/>
            <w:r w:rsidRPr="006D2FB4">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2EBD30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2B046A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636D09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6900C5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5D9796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1B84BE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4E8B84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Июн</w:t>
            </w:r>
            <w:proofErr w:type="spellEnd"/>
            <w:r w:rsidRPr="006D2FB4">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596A78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Июл</w:t>
            </w:r>
            <w:proofErr w:type="spellEnd"/>
            <w:r w:rsidRPr="006D2FB4">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64AC62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445521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10FD10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0469F0DB" w14:textId="77777777">
        <w:tc>
          <w:tcPr>
            <w:tcW w:w="684" w:type="dxa"/>
            <w:shd w:val="clear" w:color="auto" w:fill="FFFFFF"/>
          </w:tcPr>
          <w:p w14:paraId="337EB3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Учебн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Морск</w:t>
            </w:r>
            <w:proofErr w:type="spellEnd"/>
            <w:r w:rsidRPr="006D2FB4">
              <w:rPr>
                <w:rFonts w:ascii="Times New Roman" w:hAnsi="Times New Roman" w:cs="Times New Roman"/>
                <w:color w:val="000000" w:themeColor="text1"/>
                <w:sz w:val="16"/>
                <w:szCs w:val="16"/>
              </w:rPr>
              <w:t xml:space="preserve">. У3 с мот.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/Недодел 23/24 года/</w:t>
            </w:r>
          </w:p>
        </w:tc>
        <w:tc>
          <w:tcPr>
            <w:tcW w:w="684" w:type="dxa"/>
            <w:shd w:val="clear" w:color="auto" w:fill="FFFFFF"/>
          </w:tcPr>
          <w:p w14:paraId="1EA88C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3280D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29CA6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EBAB2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B54F0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684" w:type="dxa"/>
            <w:shd w:val="clear" w:color="auto" w:fill="FFFFFF"/>
          </w:tcPr>
          <w:p w14:paraId="64A7DC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684" w:type="dxa"/>
            <w:shd w:val="clear" w:color="auto" w:fill="FFFFFF"/>
          </w:tcPr>
          <w:p w14:paraId="16B162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2E1B72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684" w:type="dxa"/>
            <w:shd w:val="clear" w:color="auto" w:fill="FFFFFF"/>
          </w:tcPr>
          <w:p w14:paraId="6E0781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684" w:type="dxa"/>
            <w:shd w:val="clear" w:color="auto" w:fill="FFFFFF"/>
          </w:tcPr>
          <w:p w14:paraId="31025D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2C749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25626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6E1706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r>
      <w:tr w:rsidR="006D2FB4" w:rsidRPr="006D2FB4" w14:paraId="669A0D44" w14:textId="77777777">
        <w:tc>
          <w:tcPr>
            <w:tcW w:w="684" w:type="dxa"/>
            <w:shd w:val="clear" w:color="auto" w:fill="FFFFFF"/>
          </w:tcPr>
          <w:p w14:paraId="6F49A8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Учебн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Сухопутн</w:t>
            </w:r>
            <w:proofErr w:type="spellEnd"/>
            <w:r w:rsidRPr="006D2FB4">
              <w:rPr>
                <w:rFonts w:ascii="Times New Roman" w:hAnsi="Times New Roman" w:cs="Times New Roman"/>
                <w:color w:val="000000" w:themeColor="text1"/>
                <w:sz w:val="16"/>
                <w:szCs w:val="16"/>
              </w:rPr>
              <w:t>. У3 с мот. с М2-120</w:t>
            </w:r>
          </w:p>
        </w:tc>
        <w:tc>
          <w:tcPr>
            <w:tcW w:w="684" w:type="dxa"/>
            <w:shd w:val="clear" w:color="auto" w:fill="FFFFFF"/>
          </w:tcPr>
          <w:p w14:paraId="77D5C1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E69AC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6FBCB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4AEF2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684" w:type="dxa"/>
            <w:shd w:val="clear" w:color="auto" w:fill="FFFFFF"/>
          </w:tcPr>
          <w:p w14:paraId="56A031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684" w:type="dxa"/>
            <w:shd w:val="clear" w:color="auto" w:fill="FFFFFF"/>
          </w:tcPr>
          <w:p w14:paraId="5AA1BC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684" w:type="dxa"/>
            <w:shd w:val="clear" w:color="auto" w:fill="FFFFFF"/>
          </w:tcPr>
          <w:p w14:paraId="09D084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684" w:type="dxa"/>
            <w:shd w:val="clear" w:color="auto" w:fill="FFFFFF"/>
          </w:tcPr>
          <w:p w14:paraId="1F6F77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684" w:type="dxa"/>
            <w:shd w:val="clear" w:color="auto" w:fill="FFFFFF"/>
          </w:tcPr>
          <w:p w14:paraId="124A3B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684" w:type="dxa"/>
            <w:shd w:val="clear" w:color="auto" w:fill="FFFFFF"/>
          </w:tcPr>
          <w:p w14:paraId="44D20C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933C3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61EAB8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04A5C5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r>
      <w:tr w:rsidR="006D2FB4" w:rsidRPr="006D2FB4" w14:paraId="43EE297A" w14:textId="77777777">
        <w:tc>
          <w:tcPr>
            <w:tcW w:w="684" w:type="dxa"/>
            <w:shd w:val="clear" w:color="auto" w:fill="FFFFFF"/>
          </w:tcPr>
          <w:p w14:paraId="3EFBDA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Морской разведчик </w:t>
            </w:r>
            <w:proofErr w:type="spellStart"/>
            <w:r w:rsidRPr="006D2FB4">
              <w:rPr>
                <w:rFonts w:ascii="Times New Roman" w:hAnsi="Times New Roman" w:cs="Times New Roman"/>
                <w:color w:val="000000" w:themeColor="text1"/>
                <w:sz w:val="16"/>
                <w:szCs w:val="16"/>
              </w:rPr>
              <w:t>опытн</w:t>
            </w:r>
            <w:proofErr w:type="spellEnd"/>
            <w:r w:rsidRPr="006D2FB4">
              <w:rPr>
                <w:rFonts w:ascii="Times New Roman" w:hAnsi="Times New Roman" w:cs="Times New Roman"/>
                <w:color w:val="000000" w:themeColor="text1"/>
                <w:sz w:val="16"/>
                <w:szCs w:val="16"/>
              </w:rPr>
              <w:t>.</w:t>
            </w:r>
          </w:p>
        </w:tc>
        <w:tc>
          <w:tcPr>
            <w:tcW w:w="684" w:type="dxa"/>
            <w:shd w:val="clear" w:color="auto" w:fill="FFFFFF"/>
          </w:tcPr>
          <w:p w14:paraId="5EFED5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14B1A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693E23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0FEEFD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E8C8F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17840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0D4B29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684" w:type="dxa"/>
            <w:shd w:val="clear" w:color="auto" w:fill="FFFFFF"/>
          </w:tcPr>
          <w:p w14:paraId="177580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1D259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DD285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20618D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9712E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660409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42ABAA4D" w14:textId="77777777">
        <w:tc>
          <w:tcPr>
            <w:tcW w:w="684" w:type="dxa"/>
            <w:tcBorders>
              <w:bottom w:val="single" w:sz="12" w:space="0" w:color="auto"/>
            </w:tcBorders>
            <w:shd w:val="clear" w:color="auto" w:fill="FFFFFF"/>
          </w:tcPr>
          <w:p w14:paraId="22BA18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5843C3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AC12A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F7625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2964D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2B2E8B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3ABEE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5EE1A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A6E6C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95514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5002C4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152B34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5985E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315FC8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w:t>
            </w:r>
          </w:p>
        </w:tc>
      </w:tr>
    </w:tbl>
    <w:p w14:paraId="4EB118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Загруака</w:t>
      </w:r>
      <w:proofErr w:type="spellEnd"/>
      <w:r w:rsidRPr="006D2FB4">
        <w:rPr>
          <w:rFonts w:ascii="Times New Roman" w:hAnsi="Times New Roman" w:cs="Times New Roman"/>
          <w:color w:val="000000" w:themeColor="text1"/>
          <w:sz w:val="16"/>
          <w:szCs w:val="16"/>
        </w:rPr>
        <w:t xml:space="preserve"> программой завода равна, примерно, 30% его мощности, с недоделом же около 40%; завод предполагает </w:t>
      </w:r>
      <w:proofErr w:type="spellStart"/>
      <w:r w:rsidRPr="006D2FB4">
        <w:rPr>
          <w:rFonts w:ascii="Times New Roman" w:hAnsi="Times New Roman" w:cs="Times New Roman"/>
          <w:color w:val="000000" w:themeColor="text1"/>
          <w:sz w:val="16"/>
          <w:szCs w:val="16"/>
        </w:rPr>
        <w:t>закончитъ</w:t>
      </w:r>
      <w:proofErr w:type="spellEnd"/>
      <w:r w:rsidRPr="006D2FB4">
        <w:rPr>
          <w:rFonts w:ascii="Times New Roman" w:hAnsi="Times New Roman" w:cs="Times New Roman"/>
          <w:color w:val="000000" w:themeColor="text1"/>
          <w:sz w:val="16"/>
          <w:szCs w:val="16"/>
        </w:rPr>
        <w:t xml:space="preserve"> выполнение </w:t>
      </w:r>
      <w:proofErr w:type="spellStart"/>
      <w:r w:rsidRPr="006D2FB4">
        <w:rPr>
          <w:rFonts w:ascii="Times New Roman" w:hAnsi="Times New Roman" w:cs="Times New Roman"/>
          <w:color w:val="000000" w:themeColor="text1"/>
          <w:sz w:val="16"/>
          <w:szCs w:val="16"/>
        </w:rPr>
        <w:t>нрограммы</w:t>
      </w:r>
      <w:proofErr w:type="spellEnd"/>
      <w:r w:rsidRPr="006D2FB4">
        <w:rPr>
          <w:rFonts w:ascii="Times New Roman" w:hAnsi="Times New Roman" w:cs="Times New Roman"/>
          <w:color w:val="000000" w:themeColor="text1"/>
          <w:sz w:val="16"/>
          <w:szCs w:val="16"/>
        </w:rPr>
        <w:t xml:space="preserve"> в июле месяце, после чего надо или переводить его </w:t>
      </w:r>
      <w:proofErr w:type="spellStart"/>
      <w:r w:rsidRPr="006D2FB4">
        <w:rPr>
          <w:rFonts w:ascii="Times New Roman" w:hAnsi="Times New Roman" w:cs="Times New Roman"/>
          <w:color w:val="000000" w:themeColor="text1"/>
          <w:sz w:val="16"/>
          <w:szCs w:val="16"/>
        </w:rPr>
        <w:t>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консервацию.или</w:t>
      </w:r>
      <w:proofErr w:type="spellEnd"/>
      <w:r w:rsidRPr="006D2FB4">
        <w:rPr>
          <w:rFonts w:ascii="Times New Roman" w:hAnsi="Times New Roman" w:cs="Times New Roman"/>
          <w:color w:val="000000" w:themeColor="text1"/>
          <w:sz w:val="16"/>
          <w:szCs w:val="16"/>
        </w:rPr>
        <w:t xml:space="preserve"> временно </w:t>
      </w:r>
      <w:proofErr w:type="spellStart"/>
      <w:r w:rsidRPr="006D2FB4">
        <w:rPr>
          <w:rFonts w:ascii="Times New Roman" w:hAnsi="Times New Roman" w:cs="Times New Roman"/>
          <w:color w:val="000000" w:themeColor="text1"/>
          <w:sz w:val="16"/>
          <w:szCs w:val="16"/>
        </w:rPr>
        <w:t>аакрыть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предполагает, что в сборочных мастерских работа будет продолжаться до сентября, заготовительные же мастерские будут иметь простои уже с июня месяца. Недодела на будущий год не предвидится.</w:t>
      </w:r>
    </w:p>
    <w:p w14:paraId="7AF386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Чтобы избежать простое, необходимо не позже мая месяца загрузить завод заказами по выполнению программы будущего года в количестве 60 истребителей; в таком случае завод будет иметь минимальный простой, примерно в 40.000 рабочих часов по всем мастерским, который уменьшится за счет опытных работ по морскому </w:t>
      </w:r>
      <w:proofErr w:type="spellStart"/>
      <w:r w:rsidRPr="006D2FB4">
        <w:rPr>
          <w:rFonts w:ascii="Times New Roman" w:hAnsi="Times New Roman" w:cs="Times New Roman"/>
          <w:color w:val="000000" w:themeColor="text1"/>
          <w:sz w:val="16"/>
          <w:szCs w:val="16"/>
        </w:rPr>
        <w:t>разведчикуи</w:t>
      </w:r>
      <w:proofErr w:type="spellEnd"/>
      <w:r w:rsidRPr="006D2FB4">
        <w:rPr>
          <w:rFonts w:ascii="Times New Roman" w:hAnsi="Times New Roman" w:cs="Times New Roman"/>
          <w:color w:val="000000" w:themeColor="text1"/>
          <w:sz w:val="16"/>
          <w:szCs w:val="16"/>
        </w:rPr>
        <w:t xml:space="preserve"> пассажирской машине до 3-5000 часов. В ближайшее время предстоят изменения программы текущего года в отношении замены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сухопутным.</w:t>
      </w:r>
    </w:p>
    <w:p w14:paraId="6B69B1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10.</w:t>
      </w:r>
    </w:p>
    <w:p w14:paraId="50C3D3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Количество рабочих и служащих на 1 марта.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2991573C" w14:textId="77777777">
        <w:tc>
          <w:tcPr>
            <w:tcW w:w="4788" w:type="dxa"/>
            <w:tcBorders>
              <w:top w:val="single" w:sz="12" w:space="0" w:color="auto"/>
            </w:tcBorders>
            <w:shd w:val="clear" w:color="auto" w:fill="FFFFFF"/>
          </w:tcPr>
          <w:p w14:paraId="0392F1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Техперсонала и администрации</w:t>
            </w:r>
          </w:p>
        </w:tc>
        <w:tc>
          <w:tcPr>
            <w:tcW w:w="4788" w:type="dxa"/>
            <w:tcBorders>
              <w:top w:val="single" w:sz="12" w:space="0" w:color="auto"/>
            </w:tcBorders>
            <w:shd w:val="clear" w:color="auto" w:fill="FFFFFF"/>
          </w:tcPr>
          <w:p w14:paraId="3749E9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w:t>
            </w:r>
          </w:p>
        </w:tc>
      </w:tr>
      <w:tr w:rsidR="006D2FB4" w:rsidRPr="006D2FB4" w14:paraId="128156D4" w14:textId="77777777">
        <w:tc>
          <w:tcPr>
            <w:tcW w:w="4788" w:type="dxa"/>
            <w:shd w:val="clear" w:color="auto" w:fill="FFFFFF"/>
          </w:tcPr>
          <w:p w14:paraId="47CC55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Хозяйственных служащих</w:t>
            </w:r>
          </w:p>
        </w:tc>
        <w:tc>
          <w:tcPr>
            <w:tcW w:w="4788" w:type="dxa"/>
            <w:shd w:val="clear" w:color="auto" w:fill="FFFFFF"/>
          </w:tcPr>
          <w:p w14:paraId="04ECFB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r>
      <w:tr w:rsidR="006D2FB4" w:rsidRPr="006D2FB4" w14:paraId="229F13AE" w14:textId="77777777">
        <w:tc>
          <w:tcPr>
            <w:tcW w:w="4788" w:type="dxa"/>
            <w:shd w:val="clear" w:color="auto" w:fill="FFFFFF"/>
          </w:tcPr>
          <w:p w14:paraId="06ECB1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Конторских служащих</w:t>
            </w:r>
          </w:p>
        </w:tc>
        <w:tc>
          <w:tcPr>
            <w:tcW w:w="4788" w:type="dxa"/>
            <w:shd w:val="clear" w:color="auto" w:fill="FFFFFF"/>
          </w:tcPr>
          <w:p w14:paraId="4152DA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w:t>
            </w:r>
          </w:p>
        </w:tc>
      </w:tr>
      <w:tr w:rsidR="006D2FB4" w:rsidRPr="006D2FB4" w14:paraId="47669E64" w14:textId="77777777">
        <w:tc>
          <w:tcPr>
            <w:tcW w:w="4788" w:type="dxa"/>
            <w:shd w:val="clear" w:color="auto" w:fill="FFFFFF"/>
          </w:tcPr>
          <w:p w14:paraId="4BC2AD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4788" w:type="dxa"/>
            <w:shd w:val="clear" w:color="auto" w:fill="FFFFFF"/>
          </w:tcPr>
          <w:p w14:paraId="06856B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112 служащих</w:t>
            </w:r>
          </w:p>
        </w:tc>
      </w:tr>
      <w:tr w:rsidR="006D2FB4" w:rsidRPr="006D2FB4" w14:paraId="5C913839" w14:textId="77777777">
        <w:tc>
          <w:tcPr>
            <w:tcW w:w="4788" w:type="dxa"/>
            <w:shd w:val="clear" w:color="auto" w:fill="FFFFFF"/>
          </w:tcPr>
          <w:p w14:paraId="46D72F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Рабочих квалифицированных в производстве</w:t>
            </w:r>
          </w:p>
        </w:tc>
        <w:tc>
          <w:tcPr>
            <w:tcW w:w="4788" w:type="dxa"/>
            <w:shd w:val="clear" w:color="auto" w:fill="FFFFFF"/>
          </w:tcPr>
          <w:p w14:paraId="484365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148</w:t>
            </w:r>
          </w:p>
        </w:tc>
      </w:tr>
      <w:tr w:rsidR="006D2FB4" w:rsidRPr="006D2FB4" w14:paraId="3F1FCEB8" w14:textId="77777777">
        <w:tc>
          <w:tcPr>
            <w:tcW w:w="4788" w:type="dxa"/>
            <w:shd w:val="clear" w:color="auto" w:fill="FFFFFF"/>
          </w:tcPr>
          <w:p w14:paraId="4A26BD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Рабочих неквалифицированных в производстве</w:t>
            </w:r>
          </w:p>
        </w:tc>
        <w:tc>
          <w:tcPr>
            <w:tcW w:w="4788" w:type="dxa"/>
            <w:shd w:val="clear" w:color="auto" w:fill="FFFFFF"/>
          </w:tcPr>
          <w:p w14:paraId="4B52B6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w:t>
            </w:r>
          </w:p>
        </w:tc>
      </w:tr>
      <w:tr w:rsidR="006D2FB4" w:rsidRPr="006D2FB4" w14:paraId="086E49D7" w14:textId="77777777">
        <w:tc>
          <w:tcPr>
            <w:tcW w:w="4788" w:type="dxa"/>
            <w:shd w:val="clear" w:color="auto" w:fill="FFFFFF"/>
          </w:tcPr>
          <w:p w14:paraId="424A3E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Вспомогательных и обслуживающих рабочих</w:t>
            </w:r>
          </w:p>
        </w:tc>
        <w:tc>
          <w:tcPr>
            <w:tcW w:w="4788" w:type="dxa"/>
            <w:shd w:val="clear" w:color="auto" w:fill="FFFFFF"/>
          </w:tcPr>
          <w:p w14:paraId="35408D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211</w:t>
            </w:r>
          </w:p>
        </w:tc>
      </w:tr>
      <w:tr w:rsidR="006D2FB4" w:rsidRPr="006D2FB4" w14:paraId="0F0E86A2" w14:textId="77777777">
        <w:tc>
          <w:tcPr>
            <w:tcW w:w="4788" w:type="dxa"/>
            <w:shd w:val="clear" w:color="auto" w:fill="FFFFFF"/>
          </w:tcPr>
          <w:p w14:paraId="0A1374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Рабочих в организациях</w:t>
            </w:r>
          </w:p>
        </w:tc>
        <w:tc>
          <w:tcPr>
            <w:tcW w:w="4788" w:type="dxa"/>
            <w:shd w:val="clear" w:color="auto" w:fill="FFFFFF"/>
          </w:tcPr>
          <w:p w14:paraId="2776AE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r w:rsidR="006D2FB4" w:rsidRPr="006D2FB4" w14:paraId="7113809C" w14:textId="77777777">
        <w:tc>
          <w:tcPr>
            <w:tcW w:w="4788" w:type="dxa"/>
            <w:shd w:val="clear" w:color="auto" w:fill="FFFFFF"/>
          </w:tcPr>
          <w:p w14:paraId="3B4FB2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Итого</w:t>
            </w:r>
          </w:p>
        </w:tc>
        <w:tc>
          <w:tcPr>
            <w:tcW w:w="4788" w:type="dxa"/>
            <w:shd w:val="clear" w:color="auto" w:fill="FFFFFF"/>
          </w:tcPr>
          <w:p w14:paraId="7B6F1F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428</w:t>
            </w:r>
          </w:p>
        </w:tc>
      </w:tr>
      <w:tr w:rsidR="006D2FB4" w:rsidRPr="006D2FB4" w14:paraId="3507BE5F" w14:textId="77777777">
        <w:tc>
          <w:tcPr>
            <w:tcW w:w="4788" w:type="dxa"/>
            <w:tcBorders>
              <w:bottom w:val="single" w:sz="12" w:space="0" w:color="auto"/>
            </w:tcBorders>
            <w:shd w:val="clear" w:color="auto" w:fill="FFFFFF"/>
          </w:tcPr>
          <w:p w14:paraId="1439DF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0B46C5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540</w:t>
            </w:r>
          </w:p>
        </w:tc>
      </w:tr>
    </w:tbl>
    <w:p w14:paraId="051F06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ПРОИЗВОДСТВЕННАЯ ПРОГРАММ НА 1924/25 ГОД</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684"/>
        <w:gridCol w:w="684"/>
        <w:gridCol w:w="684"/>
        <w:gridCol w:w="684"/>
        <w:gridCol w:w="684"/>
        <w:gridCol w:w="684"/>
        <w:gridCol w:w="684"/>
        <w:gridCol w:w="684"/>
        <w:gridCol w:w="684"/>
        <w:gridCol w:w="684"/>
        <w:gridCol w:w="684"/>
        <w:gridCol w:w="684"/>
        <w:gridCol w:w="684"/>
        <w:gridCol w:w="684"/>
      </w:tblGrid>
      <w:tr w:rsidR="006D2FB4" w:rsidRPr="006D2FB4" w14:paraId="20B1325A" w14:textId="77777777">
        <w:tc>
          <w:tcPr>
            <w:tcW w:w="684" w:type="dxa"/>
            <w:tcBorders>
              <w:top w:val="single" w:sz="12" w:space="0" w:color="auto"/>
            </w:tcBorders>
            <w:shd w:val="clear" w:color="auto" w:fill="FFFFFF"/>
          </w:tcPr>
          <w:p w14:paraId="124DDF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самолета</w:t>
            </w:r>
          </w:p>
        </w:tc>
        <w:tc>
          <w:tcPr>
            <w:tcW w:w="684" w:type="dxa"/>
            <w:tcBorders>
              <w:top w:val="single" w:sz="12" w:space="0" w:color="auto"/>
            </w:tcBorders>
            <w:shd w:val="clear" w:color="auto" w:fill="FFFFFF"/>
          </w:tcPr>
          <w:p w14:paraId="50924D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Окт.</w:t>
            </w:r>
          </w:p>
        </w:tc>
        <w:tc>
          <w:tcPr>
            <w:tcW w:w="684" w:type="dxa"/>
            <w:tcBorders>
              <w:top w:val="single" w:sz="12" w:space="0" w:color="auto"/>
            </w:tcBorders>
            <w:shd w:val="clear" w:color="auto" w:fill="FFFFFF"/>
          </w:tcPr>
          <w:p w14:paraId="17AA3E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Ноябр</w:t>
            </w:r>
            <w:proofErr w:type="spellEnd"/>
            <w:r w:rsidRPr="006D2FB4">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792EB1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Дек.</w:t>
            </w:r>
          </w:p>
        </w:tc>
        <w:tc>
          <w:tcPr>
            <w:tcW w:w="684" w:type="dxa"/>
            <w:tcBorders>
              <w:top w:val="single" w:sz="12" w:space="0" w:color="auto"/>
            </w:tcBorders>
            <w:shd w:val="clear" w:color="auto" w:fill="FFFFFF"/>
          </w:tcPr>
          <w:p w14:paraId="0F4F81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Янв..</w:t>
            </w:r>
          </w:p>
        </w:tc>
        <w:tc>
          <w:tcPr>
            <w:tcW w:w="684" w:type="dxa"/>
            <w:tcBorders>
              <w:top w:val="single" w:sz="12" w:space="0" w:color="auto"/>
            </w:tcBorders>
            <w:shd w:val="clear" w:color="auto" w:fill="FFFFFF"/>
          </w:tcPr>
          <w:p w14:paraId="782640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Февр.</w:t>
            </w:r>
          </w:p>
        </w:tc>
        <w:tc>
          <w:tcPr>
            <w:tcW w:w="684" w:type="dxa"/>
            <w:tcBorders>
              <w:top w:val="single" w:sz="12" w:space="0" w:color="auto"/>
            </w:tcBorders>
            <w:shd w:val="clear" w:color="auto" w:fill="FFFFFF"/>
          </w:tcPr>
          <w:p w14:paraId="6E7B63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Март.</w:t>
            </w:r>
          </w:p>
        </w:tc>
        <w:tc>
          <w:tcPr>
            <w:tcW w:w="684" w:type="dxa"/>
            <w:tcBorders>
              <w:top w:val="single" w:sz="12" w:space="0" w:color="auto"/>
            </w:tcBorders>
            <w:shd w:val="clear" w:color="auto" w:fill="FFFFFF"/>
          </w:tcPr>
          <w:p w14:paraId="0E9537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Апр.</w:t>
            </w:r>
          </w:p>
        </w:tc>
        <w:tc>
          <w:tcPr>
            <w:tcW w:w="684" w:type="dxa"/>
            <w:tcBorders>
              <w:top w:val="single" w:sz="12" w:space="0" w:color="auto"/>
            </w:tcBorders>
            <w:shd w:val="clear" w:color="auto" w:fill="FFFFFF"/>
          </w:tcPr>
          <w:p w14:paraId="0D8ABA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Май.</w:t>
            </w:r>
          </w:p>
        </w:tc>
        <w:tc>
          <w:tcPr>
            <w:tcW w:w="684" w:type="dxa"/>
            <w:tcBorders>
              <w:top w:val="single" w:sz="12" w:space="0" w:color="auto"/>
            </w:tcBorders>
            <w:shd w:val="clear" w:color="auto" w:fill="FFFFFF"/>
          </w:tcPr>
          <w:p w14:paraId="1E2439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Июн</w:t>
            </w:r>
            <w:proofErr w:type="spellEnd"/>
            <w:r w:rsidRPr="006D2FB4">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6EC366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Июл</w:t>
            </w:r>
            <w:proofErr w:type="spellEnd"/>
            <w:r w:rsidRPr="006D2FB4">
              <w:rPr>
                <w:rFonts w:ascii="Times New Roman" w:hAnsi="Times New Roman" w:cs="Times New Roman"/>
                <w:color w:val="000000" w:themeColor="text1"/>
                <w:sz w:val="16"/>
                <w:szCs w:val="16"/>
              </w:rPr>
              <w:t>.</w:t>
            </w:r>
          </w:p>
        </w:tc>
        <w:tc>
          <w:tcPr>
            <w:tcW w:w="684" w:type="dxa"/>
            <w:tcBorders>
              <w:top w:val="single" w:sz="12" w:space="0" w:color="auto"/>
            </w:tcBorders>
            <w:shd w:val="clear" w:color="auto" w:fill="FFFFFF"/>
          </w:tcPr>
          <w:p w14:paraId="5945B8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Август</w:t>
            </w:r>
          </w:p>
        </w:tc>
        <w:tc>
          <w:tcPr>
            <w:tcW w:w="684" w:type="dxa"/>
            <w:tcBorders>
              <w:top w:val="single" w:sz="12" w:space="0" w:color="auto"/>
            </w:tcBorders>
            <w:shd w:val="clear" w:color="auto" w:fill="FFFFFF"/>
          </w:tcPr>
          <w:p w14:paraId="62C8FF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Сент.</w:t>
            </w:r>
          </w:p>
        </w:tc>
        <w:tc>
          <w:tcPr>
            <w:tcW w:w="684" w:type="dxa"/>
            <w:tcBorders>
              <w:top w:val="single" w:sz="12" w:space="0" w:color="auto"/>
            </w:tcBorders>
            <w:shd w:val="clear" w:color="auto" w:fill="FFFFFF"/>
          </w:tcPr>
          <w:p w14:paraId="540D63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22E68E9F" w14:textId="77777777">
        <w:tc>
          <w:tcPr>
            <w:tcW w:w="684" w:type="dxa"/>
            <w:shd w:val="clear" w:color="auto" w:fill="FFFFFF"/>
          </w:tcPr>
          <w:p w14:paraId="48E572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Недодел 23/24 года</w:t>
            </w:r>
          </w:p>
        </w:tc>
        <w:tc>
          <w:tcPr>
            <w:tcW w:w="684" w:type="dxa"/>
            <w:shd w:val="clear" w:color="auto" w:fill="FFFFFF"/>
          </w:tcPr>
          <w:p w14:paraId="256751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7B343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34030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508C0B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27A3B0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4DB09F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0BED27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240A52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3B1840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2C7F50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2B3318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623063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shd w:val="clear" w:color="auto" w:fill="FFFFFF"/>
          </w:tcPr>
          <w:p w14:paraId="75719E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0A24375" w14:textId="77777777">
        <w:tc>
          <w:tcPr>
            <w:tcW w:w="684" w:type="dxa"/>
            <w:shd w:val="clear" w:color="auto" w:fill="FFFFFF"/>
          </w:tcPr>
          <w:p w14:paraId="01FA23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с М5</w:t>
            </w:r>
          </w:p>
        </w:tc>
        <w:tc>
          <w:tcPr>
            <w:tcW w:w="684" w:type="dxa"/>
            <w:shd w:val="clear" w:color="auto" w:fill="FFFFFF"/>
          </w:tcPr>
          <w:p w14:paraId="742C34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684" w:type="dxa"/>
            <w:shd w:val="clear" w:color="auto" w:fill="FFFFFF"/>
          </w:tcPr>
          <w:p w14:paraId="5EDC75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684" w:type="dxa"/>
            <w:shd w:val="clear" w:color="auto" w:fill="FFFFFF"/>
          </w:tcPr>
          <w:p w14:paraId="4AA03D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684" w:type="dxa"/>
            <w:shd w:val="clear" w:color="auto" w:fill="FFFFFF"/>
          </w:tcPr>
          <w:p w14:paraId="00612D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684" w:type="dxa"/>
            <w:shd w:val="clear" w:color="auto" w:fill="FFFFFF"/>
          </w:tcPr>
          <w:p w14:paraId="2B0A3D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2DC2E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3E21E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684" w:type="dxa"/>
            <w:shd w:val="clear" w:color="auto" w:fill="FFFFFF"/>
          </w:tcPr>
          <w:p w14:paraId="64C35E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684" w:type="dxa"/>
            <w:shd w:val="clear" w:color="auto" w:fill="FFFFFF"/>
          </w:tcPr>
          <w:p w14:paraId="36132C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684" w:type="dxa"/>
            <w:shd w:val="clear" w:color="auto" w:fill="FFFFFF"/>
          </w:tcPr>
          <w:p w14:paraId="18AD38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684" w:type="dxa"/>
            <w:shd w:val="clear" w:color="auto" w:fill="FFFFFF"/>
          </w:tcPr>
          <w:p w14:paraId="48646A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684" w:type="dxa"/>
            <w:shd w:val="clear" w:color="auto" w:fill="FFFFFF"/>
          </w:tcPr>
          <w:p w14:paraId="4F6853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069A9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76</w:t>
            </w:r>
          </w:p>
        </w:tc>
      </w:tr>
      <w:tr w:rsidR="006D2FB4" w:rsidRPr="006D2FB4" w14:paraId="7D8FA4AF" w14:textId="77777777">
        <w:tc>
          <w:tcPr>
            <w:tcW w:w="684" w:type="dxa"/>
            <w:shd w:val="clear" w:color="auto" w:fill="FFFFFF"/>
          </w:tcPr>
          <w:p w14:paraId="0C029A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с ЛД</w:t>
            </w:r>
          </w:p>
        </w:tc>
        <w:tc>
          <w:tcPr>
            <w:tcW w:w="684" w:type="dxa"/>
            <w:shd w:val="clear" w:color="auto" w:fill="FFFFFF"/>
          </w:tcPr>
          <w:p w14:paraId="5AE16C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1509F8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3A8D45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58C20E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27A172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7AE61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7E289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48C628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751ACE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684" w:type="dxa"/>
            <w:shd w:val="clear" w:color="auto" w:fill="FFFFFF"/>
          </w:tcPr>
          <w:p w14:paraId="208215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684" w:type="dxa"/>
            <w:shd w:val="clear" w:color="auto" w:fill="FFFFFF"/>
          </w:tcPr>
          <w:p w14:paraId="3975EB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684" w:type="dxa"/>
            <w:shd w:val="clear" w:color="auto" w:fill="FFFFFF"/>
          </w:tcPr>
          <w:p w14:paraId="7BCA11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684" w:type="dxa"/>
            <w:shd w:val="clear" w:color="auto" w:fill="FFFFFF"/>
          </w:tcPr>
          <w:p w14:paraId="1205A4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w:t>
            </w:r>
          </w:p>
        </w:tc>
      </w:tr>
      <w:tr w:rsidR="006D2FB4" w:rsidRPr="006D2FB4" w14:paraId="0A9DF215" w14:textId="77777777">
        <w:tc>
          <w:tcPr>
            <w:tcW w:w="684" w:type="dxa"/>
            <w:tcBorders>
              <w:bottom w:val="single" w:sz="12" w:space="0" w:color="auto"/>
            </w:tcBorders>
            <w:shd w:val="clear" w:color="auto" w:fill="FFFFFF"/>
          </w:tcPr>
          <w:p w14:paraId="0AADBC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684" w:type="dxa"/>
            <w:tcBorders>
              <w:bottom w:val="single" w:sz="12" w:space="0" w:color="auto"/>
            </w:tcBorders>
            <w:shd w:val="clear" w:color="auto" w:fill="FFFFFF"/>
          </w:tcPr>
          <w:p w14:paraId="46241A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2267C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97E59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F4209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3601A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8EDD6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759BE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8F872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E4E21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467456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78262A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6B2873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84" w:type="dxa"/>
            <w:tcBorders>
              <w:bottom w:val="single" w:sz="12" w:space="0" w:color="auto"/>
            </w:tcBorders>
            <w:shd w:val="clear" w:color="auto" w:fill="FFFFFF"/>
          </w:tcPr>
          <w:p w14:paraId="09F4AD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w:t>
            </w:r>
          </w:p>
        </w:tc>
      </w:tr>
    </w:tbl>
    <w:p w14:paraId="685CC6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Состояние на 1/1/.</w:t>
      </w:r>
    </w:p>
    <w:p w14:paraId="4A3CCE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Недодел 1923/24 года. Из общего числа самолетов Р1 с мотором М5-400 дополнительных комплектов </w:t>
      </w:r>
      <w:proofErr w:type="spellStart"/>
      <w:r w:rsidRPr="006D2FB4">
        <w:rPr>
          <w:rFonts w:ascii="Times New Roman" w:hAnsi="Times New Roman" w:cs="Times New Roman"/>
          <w:color w:val="000000" w:themeColor="text1"/>
          <w:sz w:val="16"/>
          <w:szCs w:val="16"/>
        </w:rPr>
        <w:t>зпчастей</w:t>
      </w:r>
      <w:proofErr w:type="spellEnd"/>
      <w:r w:rsidRPr="006D2FB4">
        <w:rPr>
          <w:rFonts w:ascii="Times New Roman" w:hAnsi="Times New Roman" w:cs="Times New Roman"/>
          <w:color w:val="000000" w:themeColor="text1"/>
          <w:sz w:val="16"/>
          <w:szCs w:val="16"/>
        </w:rPr>
        <w:t xml:space="preserve"> к ним по программе 23/24 года и перешло в недодел на 1924/25 год - 76 самолетов и 7 комплектов запчастей.</w:t>
      </w:r>
    </w:p>
    <w:p w14:paraId="19C71C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Сдача 6 готовых самолетов задерживалась отсутствием установок для вооружения, и поэтому фактическая сдача и </w:t>
      </w:r>
      <w:proofErr w:type="spellStart"/>
      <w:r w:rsidRPr="006D2FB4">
        <w:rPr>
          <w:rFonts w:ascii="Times New Roman" w:hAnsi="Times New Roman" w:cs="Times New Roman"/>
          <w:color w:val="000000" w:themeColor="text1"/>
          <w:sz w:val="16"/>
          <w:szCs w:val="16"/>
        </w:rPr>
        <w:t>этях</w:t>
      </w:r>
      <w:proofErr w:type="spellEnd"/>
      <w:r w:rsidRPr="006D2FB4">
        <w:rPr>
          <w:rFonts w:ascii="Times New Roman" w:hAnsi="Times New Roman" w:cs="Times New Roman"/>
          <w:color w:val="000000" w:themeColor="text1"/>
          <w:sz w:val="16"/>
          <w:szCs w:val="16"/>
        </w:rPr>
        <w:t xml:space="preserve"> 6 самолетов УВВС была произведена в 1924/25 г., когда было разрешено сдать 17 самолетов без вооружения.</w:t>
      </w:r>
    </w:p>
    <w:p w14:paraId="06ADDC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Причины недодела: 1/ недостаток моторов /всего до 1/Х было подучено 8 исправных моторов/, 2/ </w:t>
      </w:r>
      <w:proofErr w:type="spellStart"/>
      <w:r w:rsidRPr="006D2FB4">
        <w:rPr>
          <w:rFonts w:ascii="Times New Roman" w:hAnsi="Times New Roman" w:cs="Times New Roman"/>
          <w:color w:val="000000" w:themeColor="text1"/>
          <w:sz w:val="16"/>
          <w:szCs w:val="16"/>
        </w:rPr>
        <w:t>недоататок</w:t>
      </w:r>
      <w:proofErr w:type="spellEnd"/>
      <w:r w:rsidRPr="006D2FB4">
        <w:rPr>
          <w:rFonts w:ascii="Times New Roman" w:hAnsi="Times New Roman" w:cs="Times New Roman"/>
          <w:color w:val="000000" w:themeColor="text1"/>
          <w:sz w:val="16"/>
          <w:szCs w:val="16"/>
        </w:rPr>
        <w:t xml:space="preserve"> колес, осей и авиаприборов, луженого железа для баков и не которых размеров труб. Все же в деталях программа была выполнена примерно </w:t>
      </w:r>
      <w:proofErr w:type="spellStart"/>
      <w:r w:rsidRPr="006D2FB4">
        <w:rPr>
          <w:rFonts w:ascii="Times New Roman" w:hAnsi="Times New Roman" w:cs="Times New Roman"/>
          <w:color w:val="000000" w:themeColor="text1"/>
          <w:sz w:val="16"/>
          <w:szCs w:val="16"/>
        </w:rPr>
        <w:t>нь</w:t>
      </w:r>
      <w:proofErr w:type="spellEnd"/>
      <w:r w:rsidRPr="006D2FB4">
        <w:rPr>
          <w:rFonts w:ascii="Times New Roman" w:hAnsi="Times New Roman" w:cs="Times New Roman"/>
          <w:color w:val="000000" w:themeColor="text1"/>
          <w:sz w:val="16"/>
          <w:szCs w:val="16"/>
        </w:rPr>
        <w:t xml:space="preserve"> 50%.</w:t>
      </w:r>
    </w:p>
    <w:p w14:paraId="56F6FF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настоящее время положение с недоделом 36 самолетов и 7 дополнительных комплектов </w:t>
      </w:r>
      <w:proofErr w:type="spellStart"/>
      <w:r w:rsidRPr="006D2FB4">
        <w:rPr>
          <w:rFonts w:ascii="Times New Roman" w:hAnsi="Times New Roman" w:cs="Times New Roman"/>
          <w:color w:val="000000" w:themeColor="text1"/>
          <w:sz w:val="16"/>
          <w:szCs w:val="16"/>
        </w:rPr>
        <w:t>заачастей</w:t>
      </w:r>
      <w:proofErr w:type="spellEnd"/>
      <w:r w:rsidRPr="006D2FB4">
        <w:rPr>
          <w:rFonts w:ascii="Times New Roman" w:hAnsi="Times New Roman" w:cs="Times New Roman"/>
          <w:color w:val="000000" w:themeColor="text1"/>
          <w:sz w:val="16"/>
          <w:szCs w:val="16"/>
        </w:rPr>
        <w:t xml:space="preserve"> таково: все имеющиеся моторы /9 шт./ установлены на самолеты. УВВС сдано /на -20/111/ - 5 самоле</w:t>
      </w:r>
      <w:r w:rsidRPr="006D2FB4">
        <w:rPr>
          <w:rFonts w:ascii="Times New Roman" w:hAnsi="Times New Roman" w:cs="Times New Roman"/>
          <w:color w:val="000000" w:themeColor="text1"/>
          <w:sz w:val="16"/>
          <w:szCs w:val="16"/>
        </w:rPr>
        <w:softHyphen/>
        <w:t>тов /вместе с 6 прежними всего 11 самолетов из 42/ и I дополнительный комплект запчастей.</w:t>
      </w:r>
    </w:p>
    <w:p w14:paraId="5CA4B1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окончания недодела недостает:</w:t>
      </w:r>
    </w:p>
    <w:p w14:paraId="353E4D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27 моторов Либерти, 2/ 60 штук винтов, 3/ 67 пар лыж, 4/ 76 колес, 5/ 70 колес, 6/ расчалок 4 компл..7/ авиаприборов, 8/ аккумуляторов, 9/, в </w:t>
      </w:r>
      <w:proofErr w:type="spellStart"/>
      <w:r w:rsidRPr="006D2FB4">
        <w:rPr>
          <w:rFonts w:ascii="Times New Roman" w:hAnsi="Times New Roman" w:cs="Times New Roman"/>
          <w:color w:val="000000" w:themeColor="text1"/>
          <w:sz w:val="16"/>
          <w:szCs w:val="16"/>
        </w:rPr>
        <w:t>олучае</w:t>
      </w:r>
      <w:proofErr w:type="spellEnd"/>
      <w:r w:rsidRPr="006D2FB4">
        <w:rPr>
          <w:rFonts w:ascii="Times New Roman" w:hAnsi="Times New Roman" w:cs="Times New Roman"/>
          <w:color w:val="000000" w:themeColor="text1"/>
          <w:sz w:val="16"/>
          <w:szCs w:val="16"/>
        </w:rPr>
        <w:t xml:space="preserve"> обязательной </w:t>
      </w:r>
      <w:proofErr w:type="spellStart"/>
      <w:r w:rsidRPr="006D2FB4">
        <w:rPr>
          <w:rFonts w:ascii="Times New Roman" w:hAnsi="Times New Roman" w:cs="Times New Roman"/>
          <w:color w:val="000000" w:themeColor="text1"/>
          <w:sz w:val="16"/>
          <w:szCs w:val="16"/>
        </w:rPr>
        <w:t>сздачи</w:t>
      </w:r>
      <w:proofErr w:type="spellEnd"/>
      <w:r w:rsidRPr="006D2FB4">
        <w:rPr>
          <w:rFonts w:ascii="Times New Roman" w:hAnsi="Times New Roman" w:cs="Times New Roman"/>
          <w:color w:val="000000" w:themeColor="text1"/>
          <w:sz w:val="16"/>
          <w:szCs w:val="16"/>
        </w:rPr>
        <w:t xml:space="preserve"> с установками для вооружения - все</w:t>
      </w:r>
      <w:r w:rsidRPr="006D2FB4">
        <w:rPr>
          <w:rFonts w:ascii="Times New Roman" w:hAnsi="Times New Roman" w:cs="Times New Roman"/>
          <w:color w:val="000000" w:themeColor="text1"/>
          <w:sz w:val="16"/>
          <w:szCs w:val="16"/>
        </w:rPr>
        <w:softHyphen/>
        <w:t xml:space="preserve">го </w:t>
      </w:r>
      <w:proofErr w:type="spellStart"/>
      <w:r w:rsidRPr="006D2FB4">
        <w:rPr>
          <w:rFonts w:ascii="Times New Roman" w:hAnsi="Times New Roman" w:cs="Times New Roman"/>
          <w:color w:val="000000" w:themeColor="text1"/>
          <w:sz w:val="16"/>
          <w:szCs w:val="16"/>
        </w:rPr>
        <w:t>воорушния</w:t>
      </w:r>
      <w:proofErr w:type="spellEnd"/>
      <w:r w:rsidRPr="006D2FB4">
        <w:rPr>
          <w:rFonts w:ascii="Times New Roman" w:hAnsi="Times New Roman" w:cs="Times New Roman"/>
          <w:color w:val="000000" w:themeColor="text1"/>
          <w:sz w:val="16"/>
          <w:szCs w:val="16"/>
        </w:rPr>
        <w:t>.</w:t>
      </w:r>
    </w:p>
    <w:p w14:paraId="322243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Остались, </w:t>
      </w:r>
      <w:proofErr w:type="spellStart"/>
      <w:r w:rsidRPr="006D2FB4">
        <w:rPr>
          <w:rFonts w:ascii="Times New Roman" w:hAnsi="Times New Roman" w:cs="Times New Roman"/>
          <w:color w:val="000000" w:themeColor="text1"/>
          <w:sz w:val="16"/>
          <w:szCs w:val="16"/>
        </w:rPr>
        <w:t>главаным</w:t>
      </w:r>
      <w:proofErr w:type="spellEnd"/>
      <w:r w:rsidRPr="006D2FB4">
        <w:rPr>
          <w:rFonts w:ascii="Times New Roman" w:hAnsi="Times New Roman" w:cs="Times New Roman"/>
          <w:color w:val="000000" w:themeColor="text1"/>
          <w:sz w:val="16"/>
          <w:szCs w:val="16"/>
        </w:rPr>
        <w:t xml:space="preserve"> образом, работы, связанные с установкой </w:t>
      </w:r>
      <w:proofErr w:type="spellStart"/>
      <w:r w:rsidRPr="006D2FB4">
        <w:rPr>
          <w:rFonts w:ascii="Times New Roman" w:hAnsi="Times New Roman" w:cs="Times New Roman"/>
          <w:color w:val="000000" w:themeColor="text1"/>
          <w:sz w:val="16"/>
          <w:szCs w:val="16"/>
        </w:rPr>
        <w:t>моторо</w:t>
      </w:r>
      <w:proofErr w:type="spellEnd"/>
      <w:r w:rsidRPr="006D2FB4">
        <w:rPr>
          <w:rFonts w:ascii="Times New Roman" w:hAnsi="Times New Roman" w:cs="Times New Roman"/>
          <w:color w:val="000000" w:themeColor="text1"/>
          <w:sz w:val="16"/>
          <w:szCs w:val="16"/>
        </w:rPr>
        <w:t>, сдачей и отделкой</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 xml:space="preserve"> самолетов /</w:t>
      </w:r>
      <w:proofErr w:type="spellStart"/>
      <w:r w:rsidRPr="006D2FB4">
        <w:rPr>
          <w:rFonts w:ascii="Times New Roman" w:hAnsi="Times New Roman" w:cs="Times New Roman"/>
          <w:color w:val="000000" w:themeColor="text1"/>
          <w:sz w:val="16"/>
          <w:szCs w:val="16"/>
        </w:rPr>
        <w:t>обойно</w:t>
      </w:r>
      <w:proofErr w:type="spellEnd"/>
      <w:r w:rsidRPr="006D2FB4">
        <w:rPr>
          <w:rFonts w:ascii="Times New Roman" w:hAnsi="Times New Roman" w:cs="Times New Roman"/>
          <w:color w:val="000000" w:themeColor="text1"/>
          <w:sz w:val="16"/>
          <w:szCs w:val="16"/>
        </w:rPr>
        <w:t xml:space="preserve">-малярная/. Долгое хранение самолетов на заводе </w:t>
      </w:r>
      <w:proofErr w:type="spellStart"/>
      <w:r w:rsidRPr="006D2FB4">
        <w:rPr>
          <w:rFonts w:ascii="Times New Roman" w:hAnsi="Times New Roman" w:cs="Times New Roman"/>
          <w:color w:val="000000" w:themeColor="text1"/>
          <w:sz w:val="16"/>
          <w:szCs w:val="16"/>
        </w:rPr>
        <w:t>вызывавает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неоаходимость</w:t>
      </w:r>
      <w:proofErr w:type="spellEnd"/>
      <w:r w:rsidRPr="006D2FB4">
        <w:rPr>
          <w:rFonts w:ascii="Times New Roman" w:hAnsi="Times New Roman" w:cs="Times New Roman"/>
          <w:color w:val="000000" w:themeColor="text1"/>
          <w:sz w:val="16"/>
          <w:szCs w:val="16"/>
        </w:rPr>
        <w:t xml:space="preserve"> целого ряда </w:t>
      </w:r>
      <w:proofErr w:type="spellStart"/>
      <w:r w:rsidRPr="006D2FB4">
        <w:rPr>
          <w:rFonts w:ascii="Times New Roman" w:hAnsi="Times New Roman" w:cs="Times New Roman"/>
          <w:color w:val="000000" w:themeColor="text1"/>
          <w:sz w:val="16"/>
          <w:szCs w:val="16"/>
        </w:rPr>
        <w:t>исправленийй</w:t>
      </w:r>
      <w:proofErr w:type="spellEnd"/>
      <w:r w:rsidRPr="006D2FB4">
        <w:rPr>
          <w:rFonts w:ascii="Times New Roman" w:hAnsi="Times New Roman" w:cs="Times New Roman"/>
          <w:color w:val="000000" w:themeColor="text1"/>
          <w:sz w:val="16"/>
          <w:szCs w:val="16"/>
        </w:rPr>
        <w:t xml:space="preserve"> их и повторных работ, например, перекраски, так что общее количество работ, которое </w:t>
      </w:r>
      <w:proofErr w:type="spellStart"/>
      <w:r w:rsidRPr="006D2FB4">
        <w:rPr>
          <w:rFonts w:ascii="Times New Roman" w:hAnsi="Times New Roman" w:cs="Times New Roman"/>
          <w:color w:val="000000" w:themeColor="text1"/>
          <w:sz w:val="16"/>
          <w:szCs w:val="16"/>
        </w:rPr>
        <w:t>фактическн</w:t>
      </w:r>
      <w:proofErr w:type="spellEnd"/>
      <w:r w:rsidRPr="006D2FB4">
        <w:rPr>
          <w:rFonts w:ascii="Times New Roman" w:hAnsi="Times New Roman" w:cs="Times New Roman"/>
          <w:color w:val="000000" w:themeColor="text1"/>
          <w:sz w:val="16"/>
          <w:szCs w:val="16"/>
        </w:rPr>
        <w:t xml:space="preserve"> потребуется на окончание недодела, будет не менее чем в два риза </w:t>
      </w:r>
      <w:proofErr w:type="spellStart"/>
      <w:r w:rsidRPr="006D2FB4">
        <w:rPr>
          <w:rFonts w:ascii="Times New Roman" w:hAnsi="Times New Roman" w:cs="Times New Roman"/>
          <w:color w:val="000000" w:themeColor="text1"/>
          <w:sz w:val="16"/>
          <w:szCs w:val="16"/>
        </w:rPr>
        <w:t>бзлъае</w:t>
      </w:r>
      <w:proofErr w:type="spellEnd"/>
      <w:r w:rsidRPr="006D2FB4">
        <w:rPr>
          <w:rFonts w:ascii="Times New Roman" w:hAnsi="Times New Roman" w:cs="Times New Roman"/>
          <w:color w:val="000000" w:themeColor="text1"/>
          <w:sz w:val="16"/>
          <w:szCs w:val="16"/>
        </w:rPr>
        <w:t>, чем имевшиеся на 1/Х - 10-11% недодела.</w:t>
      </w:r>
    </w:p>
    <w:p w14:paraId="677170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Перспективы окончания недодела, если не принимать во внимание общего невыясненного положения с вооружением, следующее:</w:t>
      </w:r>
    </w:p>
    <w:p w14:paraId="06052B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Недостающие моторы ожидаются получением в течение 111 квартала.</w:t>
      </w:r>
    </w:p>
    <w:p w14:paraId="0F5749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w:t>
      </w:r>
      <w:r w:rsidR="00F135F6" w:rsidRPr="006D2FB4">
        <w:rPr>
          <w:rFonts w:ascii="Times New Roman" w:hAnsi="Times New Roman" w:cs="Times New Roman"/>
          <w:color w:val="000000" w:themeColor="text1"/>
          <w:sz w:val="16"/>
          <w:szCs w:val="16"/>
        </w:rPr>
        <w:t>и</w:t>
      </w:r>
      <w:r w:rsidRPr="006D2FB4">
        <w:rPr>
          <w:rFonts w:ascii="Times New Roman" w:hAnsi="Times New Roman" w:cs="Times New Roman"/>
          <w:color w:val="000000" w:themeColor="text1"/>
          <w:sz w:val="16"/>
          <w:szCs w:val="16"/>
        </w:rPr>
        <w:t>нты и лыжи задерживаться не будут.</w:t>
      </w:r>
    </w:p>
    <w:p w14:paraId="22A005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Подача колес зависит от ГАЗ № I. Можно предполагать, что особой задержки не будет.</w:t>
      </w:r>
    </w:p>
    <w:p w14:paraId="6FF2FB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Оси - то же, что и по п. 3</w:t>
      </w:r>
    </w:p>
    <w:p w14:paraId="57AF85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Распадки - то же и получен. заграничного заказа.</w:t>
      </w:r>
    </w:p>
    <w:p w14:paraId="039041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Авиаприборы - из заграницы прибыло достаточное количество приборов, но еще не испытаны, если и окажутся годными, задержка из за них не будет.</w:t>
      </w:r>
    </w:p>
    <w:p w14:paraId="5028F1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Таким образом, полное окончание недодела и окончательную сдачу его УВВС, при условии разрешения сдачи без вооружения, можно ожидать, в лучшем </w:t>
      </w:r>
      <w:proofErr w:type="spellStart"/>
      <w:r w:rsidRPr="006D2FB4">
        <w:rPr>
          <w:rFonts w:ascii="Times New Roman" w:hAnsi="Times New Roman" w:cs="Times New Roman"/>
          <w:color w:val="000000" w:themeColor="text1"/>
          <w:sz w:val="16"/>
          <w:szCs w:val="16"/>
        </w:rPr>
        <w:t>слутечае</w:t>
      </w:r>
      <w:proofErr w:type="spellEnd"/>
      <w:r w:rsidRPr="006D2FB4">
        <w:rPr>
          <w:rFonts w:ascii="Times New Roman" w:hAnsi="Times New Roman" w:cs="Times New Roman"/>
          <w:color w:val="000000" w:themeColor="text1"/>
          <w:sz w:val="16"/>
          <w:szCs w:val="16"/>
        </w:rPr>
        <w:t xml:space="preserve">, в середине 1У квартала, до какового срока им, недоделом, будут частично загружены, главным образом, моторная, аэродром, </w:t>
      </w:r>
      <w:proofErr w:type="spellStart"/>
      <w:r w:rsidRPr="006D2FB4">
        <w:rPr>
          <w:rFonts w:ascii="Times New Roman" w:hAnsi="Times New Roman" w:cs="Times New Roman"/>
          <w:color w:val="000000" w:themeColor="text1"/>
          <w:sz w:val="16"/>
          <w:szCs w:val="16"/>
        </w:rPr>
        <w:t>обойно</w:t>
      </w:r>
      <w:proofErr w:type="spellEnd"/>
      <w:r w:rsidRPr="006D2FB4">
        <w:rPr>
          <w:rFonts w:ascii="Times New Roman" w:hAnsi="Times New Roman" w:cs="Times New Roman"/>
          <w:color w:val="000000" w:themeColor="text1"/>
          <w:sz w:val="16"/>
          <w:szCs w:val="16"/>
        </w:rPr>
        <w:t>-малярная и экспедиция, не считая мелких работ, возможных по всем цехам.</w:t>
      </w:r>
    </w:p>
    <w:p w14:paraId="4DB8CA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 1924/1925 года.</w:t>
      </w:r>
    </w:p>
    <w:p w14:paraId="454410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 самолетов Р1 с котором М5-400</w:t>
      </w:r>
    </w:p>
    <w:p w14:paraId="5F3383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39 самолетов Р1 с котором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w:t>
      </w:r>
    </w:p>
    <w:p w14:paraId="564E00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дополнительных комплектов запчастей к ним.</w:t>
      </w:r>
    </w:p>
    <w:p w14:paraId="0979B5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Заказ на 40 самолетов Р-1 с мотором М5-400. ни 1/1У в деталях будет </w:t>
      </w:r>
      <w:proofErr w:type="spellStart"/>
      <w:r w:rsidRPr="006D2FB4">
        <w:rPr>
          <w:rFonts w:ascii="Times New Roman" w:hAnsi="Times New Roman" w:cs="Times New Roman"/>
          <w:color w:val="000000" w:themeColor="text1"/>
          <w:sz w:val="16"/>
          <w:szCs w:val="16"/>
        </w:rPr>
        <w:t>примерноотов</w:t>
      </w:r>
      <w:proofErr w:type="spellEnd"/>
      <w:r w:rsidRPr="006D2FB4">
        <w:rPr>
          <w:rFonts w:ascii="Times New Roman" w:hAnsi="Times New Roman" w:cs="Times New Roman"/>
          <w:color w:val="000000" w:themeColor="text1"/>
          <w:sz w:val="16"/>
          <w:szCs w:val="16"/>
        </w:rPr>
        <w:t xml:space="preserve"> на 65%.</w:t>
      </w:r>
    </w:p>
    <w:p w14:paraId="1D26EB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Работу заготовительных цехов по этому заказу можно в общем считать законченной. </w:t>
      </w:r>
      <w:proofErr w:type="spellStart"/>
      <w:r w:rsidRPr="006D2FB4">
        <w:rPr>
          <w:rFonts w:ascii="Times New Roman" w:hAnsi="Times New Roman" w:cs="Times New Roman"/>
          <w:color w:val="000000" w:themeColor="text1"/>
          <w:sz w:val="16"/>
          <w:szCs w:val="16"/>
        </w:rPr>
        <w:t>Отстаются</w:t>
      </w:r>
      <w:proofErr w:type="spellEnd"/>
      <w:r w:rsidRPr="006D2FB4">
        <w:rPr>
          <w:rFonts w:ascii="Times New Roman" w:hAnsi="Times New Roman" w:cs="Times New Roman"/>
          <w:color w:val="000000" w:themeColor="text1"/>
          <w:sz w:val="16"/>
          <w:szCs w:val="16"/>
        </w:rPr>
        <w:t xml:space="preserve"> целиком работы по сборочной и моторной и заготовительная часть работ, </w:t>
      </w:r>
      <w:proofErr w:type="spellStart"/>
      <w:r w:rsidRPr="006D2FB4">
        <w:rPr>
          <w:rFonts w:ascii="Times New Roman" w:hAnsi="Times New Roman" w:cs="Times New Roman"/>
          <w:color w:val="000000" w:themeColor="text1"/>
          <w:sz w:val="16"/>
          <w:szCs w:val="16"/>
        </w:rPr>
        <w:t>обойно</w:t>
      </w:r>
      <w:proofErr w:type="spellEnd"/>
      <w:r w:rsidRPr="006D2FB4">
        <w:rPr>
          <w:rFonts w:ascii="Times New Roman" w:hAnsi="Times New Roman" w:cs="Times New Roman"/>
          <w:color w:val="000000" w:themeColor="text1"/>
          <w:sz w:val="16"/>
          <w:szCs w:val="16"/>
        </w:rPr>
        <w:t>-малярной, слесарной и медницкой.</w:t>
      </w:r>
    </w:p>
    <w:p w14:paraId="7923EF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окончание этого заказа на </w:t>
      </w:r>
      <w:proofErr w:type="spellStart"/>
      <w:r w:rsidRPr="006D2FB4">
        <w:rPr>
          <w:rFonts w:ascii="Times New Roman" w:hAnsi="Times New Roman" w:cs="Times New Roman"/>
          <w:color w:val="000000" w:themeColor="text1"/>
          <w:sz w:val="16"/>
          <w:szCs w:val="16"/>
        </w:rPr>
        <w:t>на</w:t>
      </w:r>
      <w:proofErr w:type="spellEnd"/>
      <w:r w:rsidRPr="006D2FB4">
        <w:rPr>
          <w:rFonts w:ascii="Times New Roman" w:hAnsi="Times New Roman" w:cs="Times New Roman"/>
          <w:color w:val="000000" w:themeColor="text1"/>
          <w:sz w:val="16"/>
          <w:szCs w:val="16"/>
        </w:rPr>
        <w:t xml:space="preserve"> заводе нет совершенно:</w:t>
      </w:r>
    </w:p>
    <w:p w14:paraId="72A20F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мотороы</w:t>
      </w:r>
      <w:proofErr w:type="spellEnd"/>
      <w:r w:rsidRPr="006D2FB4">
        <w:rPr>
          <w:rFonts w:ascii="Times New Roman" w:hAnsi="Times New Roman" w:cs="Times New Roman"/>
          <w:color w:val="000000" w:themeColor="text1"/>
          <w:sz w:val="16"/>
          <w:szCs w:val="16"/>
        </w:rPr>
        <w:t>, радиаторов, расчалок, колес, осей, авиаприборов, аккумуляторов, винтов, лыж, луженого железа.</w:t>
      </w:r>
    </w:p>
    <w:p w14:paraId="4E2F4B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Перспективы выполнения этого заказа /без вооружения/ следующие: </w:t>
      </w:r>
    </w:p>
    <w:p w14:paraId="077D1E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Поступление моторов ожидается в 111 квартале в количестве 13 и в 1У квартале - 14, итого 27.</w:t>
      </w:r>
    </w:p>
    <w:p w14:paraId="6616FB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Радиаторы будут даны /</w:t>
      </w:r>
      <w:proofErr w:type="spellStart"/>
      <w:r w:rsidRPr="006D2FB4">
        <w:rPr>
          <w:rFonts w:ascii="Times New Roman" w:hAnsi="Times New Roman" w:cs="Times New Roman"/>
          <w:color w:val="000000" w:themeColor="text1"/>
          <w:sz w:val="16"/>
          <w:szCs w:val="16"/>
        </w:rPr>
        <w:t>ГАЗом</w:t>
      </w:r>
      <w:proofErr w:type="spellEnd"/>
      <w:r w:rsidRPr="006D2FB4">
        <w:rPr>
          <w:rFonts w:ascii="Times New Roman" w:hAnsi="Times New Roman" w:cs="Times New Roman"/>
          <w:color w:val="000000" w:themeColor="text1"/>
          <w:sz w:val="16"/>
          <w:szCs w:val="16"/>
        </w:rPr>
        <w:t xml:space="preserve"> № 1/.</w:t>
      </w:r>
    </w:p>
    <w:p w14:paraId="1ACD75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Расчалки - положение неопределенное</w:t>
      </w:r>
    </w:p>
    <w:p w14:paraId="573198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Колеса - заказаны </w:t>
      </w:r>
      <w:proofErr w:type="spellStart"/>
      <w:r w:rsidRPr="006D2FB4">
        <w:rPr>
          <w:rFonts w:ascii="Times New Roman" w:hAnsi="Times New Roman" w:cs="Times New Roman"/>
          <w:color w:val="000000" w:themeColor="text1"/>
          <w:sz w:val="16"/>
          <w:szCs w:val="16"/>
        </w:rPr>
        <w:t>ГАЗ"у</w:t>
      </w:r>
      <w:proofErr w:type="spellEnd"/>
      <w:r w:rsidRPr="006D2FB4">
        <w:rPr>
          <w:rFonts w:ascii="Times New Roman" w:hAnsi="Times New Roman" w:cs="Times New Roman"/>
          <w:color w:val="000000" w:themeColor="text1"/>
          <w:sz w:val="16"/>
          <w:szCs w:val="16"/>
        </w:rPr>
        <w:t xml:space="preserve"> № 1, получение неопределенное.</w:t>
      </w:r>
    </w:p>
    <w:p w14:paraId="24C2C7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Оси - ожидаются из заграницы, поступление неопределенное.</w:t>
      </w:r>
    </w:p>
    <w:p w14:paraId="5F7707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Авиаприборы. Если прибывшие из заграницы /см. выше но недоделу/ окажутся годными, то частично будут иметься. Большей части не хватает. Поступление неопределенное.</w:t>
      </w:r>
    </w:p>
    <w:p w14:paraId="746928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Аккумуляторы, винты, лыжи, надо полагать, не задержат выполнения.</w:t>
      </w:r>
    </w:p>
    <w:p w14:paraId="014B46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Луженое </w:t>
      </w:r>
      <w:proofErr w:type="spellStart"/>
      <w:r w:rsidRPr="006D2FB4">
        <w:rPr>
          <w:rFonts w:ascii="Times New Roman" w:hAnsi="Times New Roman" w:cs="Times New Roman"/>
          <w:color w:val="000000" w:themeColor="text1"/>
          <w:sz w:val="16"/>
          <w:szCs w:val="16"/>
        </w:rPr>
        <w:t>желево</w:t>
      </w:r>
      <w:proofErr w:type="spellEnd"/>
      <w:r w:rsidRPr="006D2FB4">
        <w:rPr>
          <w:rFonts w:ascii="Times New Roman" w:hAnsi="Times New Roman" w:cs="Times New Roman"/>
          <w:color w:val="000000" w:themeColor="text1"/>
          <w:sz w:val="16"/>
          <w:szCs w:val="16"/>
        </w:rPr>
        <w:t>-частично возможна задержка.</w:t>
      </w:r>
    </w:p>
    <w:p w14:paraId="3FE13B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реальное выполнение этого заказа упирается в вопросы снабжения вообще, а в частности, /колеса, радиаторы, расчалки/ в своевременное выполнение ГАЗ № I заданий для ГАЗ № 10.</w:t>
      </w:r>
    </w:p>
    <w:p w14:paraId="3EBAFD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Единичного выпуска самолетов можно ожидать к концу 3-го квартала. Поскольку на этот заказ предвидится нехватка 13 моторов, то, в лучшем случае, при условии получения недостающих моторов и материалов, не позже середины Августа, предвидится недодел минимум в 13 самолетов.</w:t>
      </w:r>
    </w:p>
    <w:p w14:paraId="2692FF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Заказ на 39 самолетов Р1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Образцовый самолет до сих пор не утвержден. Чертежей на заводе тоже нет. Поступление образца и чертежей можно ожидать не ранее Мая. Завод пока пустил в производство, в заготовительные цеха, детали, которые не отличаются от самолета с мотором Либерти. Продвинутость этого заказа на 1/1У - 5-6%.</w:t>
      </w:r>
    </w:p>
    <w:p w14:paraId="705EF8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этот заказ не имеется также моторов и других предметов перечисленных выше в заказе на самолеты о мотором М5-400.</w:t>
      </w:r>
    </w:p>
    <w:p w14:paraId="067428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Поступление моторов из заграницы ожидается в июле, поэтому, при всех прочих благоприятных условиях, фактически недодел будет вероятно не менее 30 самолетов.</w:t>
      </w:r>
    </w:p>
    <w:p w14:paraId="314765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Общий недодел по заводу выражается, следовательно, в 43 самолета. Но весьма вероятен и больший, в особенности, если принять во внимание, что работы сборочной и моторной сконцентрируются в последние 2-8 ме</w:t>
      </w:r>
      <w:r w:rsidRPr="006D2FB4">
        <w:rPr>
          <w:rFonts w:ascii="Times New Roman" w:hAnsi="Times New Roman" w:cs="Times New Roman"/>
          <w:color w:val="000000" w:themeColor="text1"/>
          <w:sz w:val="16"/>
          <w:szCs w:val="16"/>
        </w:rPr>
        <w:softHyphen/>
        <w:t>сяца. Что касается заготовительных цехов, то работа их будет законче</w:t>
      </w:r>
      <w:r w:rsidRPr="006D2FB4">
        <w:rPr>
          <w:rFonts w:ascii="Times New Roman" w:hAnsi="Times New Roman" w:cs="Times New Roman"/>
          <w:color w:val="000000" w:themeColor="text1"/>
          <w:sz w:val="16"/>
          <w:szCs w:val="16"/>
        </w:rPr>
        <w:softHyphen/>
        <w:t>на в Мае-Июне.</w:t>
      </w:r>
    </w:p>
    <w:p w14:paraId="1B0FD3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5</w:t>
      </w:r>
    </w:p>
    <w:p w14:paraId="493F0E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 </w:t>
      </w:r>
      <w:proofErr w:type="spellStart"/>
      <w:r w:rsidRPr="006D2FB4">
        <w:rPr>
          <w:rFonts w:ascii="Times New Roman" w:hAnsi="Times New Roman" w:cs="Times New Roman"/>
          <w:color w:val="000000" w:themeColor="text1"/>
          <w:sz w:val="16"/>
          <w:szCs w:val="16"/>
        </w:rPr>
        <w:t>об"единен</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ГАЗэом</w:t>
      </w:r>
      <w:proofErr w:type="spellEnd"/>
      <w:r w:rsidRPr="006D2FB4">
        <w:rPr>
          <w:rFonts w:ascii="Times New Roman" w:hAnsi="Times New Roman" w:cs="Times New Roman"/>
          <w:color w:val="000000" w:themeColor="text1"/>
          <w:sz w:val="16"/>
          <w:szCs w:val="16"/>
        </w:rPr>
        <w:t xml:space="preserve"> № I и имел задание закончить свою производственную программу на 1924/25 год в 40 самолетов У3 с мотором М2-120 к 1-му апреля с. г.. Программа выполнена полностью, но самолеты не могут быть сданы </w:t>
      </w:r>
      <w:proofErr w:type="spellStart"/>
      <w:r w:rsidRPr="006D2FB4">
        <w:rPr>
          <w:rFonts w:ascii="Times New Roman" w:hAnsi="Times New Roman" w:cs="Times New Roman"/>
          <w:color w:val="000000" w:themeColor="text1"/>
          <w:sz w:val="16"/>
          <w:szCs w:val="16"/>
        </w:rPr>
        <w:t>жа</w:t>
      </w:r>
      <w:proofErr w:type="spellEnd"/>
      <w:r w:rsidRPr="006D2FB4">
        <w:rPr>
          <w:rFonts w:ascii="Times New Roman" w:hAnsi="Times New Roman" w:cs="Times New Roman"/>
          <w:color w:val="000000" w:themeColor="text1"/>
          <w:sz w:val="16"/>
          <w:szCs w:val="16"/>
        </w:rPr>
        <w:t xml:space="preserve"> отсутствием магнето для моторов М2-120. Моторы имеются./ВВС. не разрешает сдавать с перестановкой магнето.</w:t>
      </w:r>
    </w:p>
    <w:p w14:paraId="132819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Рабочие и служащие в количестве 238 человек числятся на заводе. Вопрос о </w:t>
      </w:r>
      <w:proofErr w:type="spellStart"/>
      <w:r w:rsidRPr="006D2FB4">
        <w:rPr>
          <w:rFonts w:ascii="Times New Roman" w:hAnsi="Times New Roman" w:cs="Times New Roman"/>
          <w:color w:val="000000" w:themeColor="text1"/>
          <w:sz w:val="16"/>
          <w:szCs w:val="16"/>
        </w:rPr>
        <w:t>нжх</w:t>
      </w:r>
      <w:proofErr w:type="spellEnd"/>
      <w:r w:rsidRPr="006D2FB4">
        <w:rPr>
          <w:rFonts w:ascii="Times New Roman" w:hAnsi="Times New Roman" w:cs="Times New Roman"/>
          <w:color w:val="000000" w:themeColor="text1"/>
          <w:sz w:val="16"/>
          <w:szCs w:val="16"/>
        </w:rPr>
        <w:t xml:space="preserve"> находится на разрешении Ц.К. Союза Металлистов.</w:t>
      </w:r>
    </w:p>
    <w:p w14:paraId="046273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8</w:t>
      </w:r>
    </w:p>
    <w:p w14:paraId="4FF8F0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программу 1924/25 года вошел недодел 1923/24 года в коли</w:t>
      </w:r>
      <w:r w:rsidRPr="006D2FB4">
        <w:rPr>
          <w:rFonts w:ascii="Times New Roman" w:hAnsi="Times New Roman" w:cs="Times New Roman"/>
          <w:color w:val="000000" w:themeColor="text1"/>
          <w:sz w:val="16"/>
          <w:szCs w:val="16"/>
        </w:rPr>
        <w:softHyphen/>
        <w:t>честве 374 винтов я 717 комплектов лыж. Новая программа дана в ко</w:t>
      </w:r>
      <w:r w:rsidRPr="006D2FB4">
        <w:rPr>
          <w:rFonts w:ascii="Times New Roman" w:hAnsi="Times New Roman" w:cs="Times New Roman"/>
          <w:color w:val="000000" w:themeColor="text1"/>
          <w:sz w:val="16"/>
          <w:szCs w:val="16"/>
        </w:rPr>
        <w:softHyphen/>
        <w:t>личестве 1085 винтов и 790 комплектов лыж. Таким образом вся про</w:t>
      </w:r>
      <w:r w:rsidRPr="006D2FB4">
        <w:rPr>
          <w:rFonts w:ascii="Times New Roman" w:hAnsi="Times New Roman" w:cs="Times New Roman"/>
          <w:color w:val="000000" w:themeColor="text1"/>
          <w:sz w:val="16"/>
          <w:szCs w:val="16"/>
        </w:rPr>
        <w:softHyphen/>
        <w:t xml:space="preserve">грамма на 1924/25 год составляет 10085 + 374 = 1459 винтов и 717 + 790 = 1507 комплектов лыж. </w:t>
      </w:r>
      <w:proofErr w:type="spellStart"/>
      <w:r w:rsidRPr="006D2FB4">
        <w:rPr>
          <w:rFonts w:ascii="Times New Roman" w:hAnsi="Times New Roman" w:cs="Times New Roman"/>
          <w:color w:val="000000" w:themeColor="text1"/>
          <w:sz w:val="16"/>
          <w:szCs w:val="16"/>
        </w:rPr>
        <w:t>Дря</w:t>
      </w:r>
      <w:proofErr w:type="spellEnd"/>
      <w:r w:rsidRPr="006D2FB4">
        <w:rPr>
          <w:rFonts w:ascii="Times New Roman" w:hAnsi="Times New Roman" w:cs="Times New Roman"/>
          <w:color w:val="000000" w:themeColor="text1"/>
          <w:sz w:val="16"/>
          <w:szCs w:val="16"/>
        </w:rPr>
        <w:t xml:space="preserve"> равномерной помесячной нагруз</w:t>
      </w:r>
      <w:r w:rsidRPr="006D2FB4">
        <w:rPr>
          <w:rFonts w:ascii="Times New Roman" w:hAnsi="Times New Roman" w:cs="Times New Roman"/>
          <w:color w:val="000000" w:themeColor="text1"/>
          <w:sz w:val="16"/>
          <w:szCs w:val="16"/>
        </w:rPr>
        <w:softHyphen/>
        <w:t>ке выполнение этой программы, требующей 120-125 человек производст</w:t>
      </w:r>
      <w:r w:rsidRPr="006D2FB4">
        <w:rPr>
          <w:rFonts w:ascii="Times New Roman" w:hAnsi="Times New Roman" w:cs="Times New Roman"/>
          <w:color w:val="000000" w:themeColor="text1"/>
          <w:sz w:val="16"/>
          <w:szCs w:val="16"/>
        </w:rPr>
        <w:softHyphen/>
        <w:t>венных рабочих, нормально загружало завод и недодела на 25/26 год можно было бы не ожидать. В действительное та же программа содержа</w:t>
      </w:r>
      <w:r w:rsidRPr="006D2FB4">
        <w:rPr>
          <w:rFonts w:ascii="Times New Roman" w:hAnsi="Times New Roman" w:cs="Times New Roman"/>
          <w:color w:val="000000" w:themeColor="text1"/>
          <w:sz w:val="16"/>
          <w:szCs w:val="16"/>
        </w:rPr>
        <w:softHyphen/>
        <w:t xml:space="preserve">ла в себе целый ряд невыясненных конструкций, частью не </w:t>
      </w:r>
      <w:proofErr w:type="spellStart"/>
      <w:r w:rsidRPr="006D2FB4">
        <w:rPr>
          <w:rFonts w:ascii="Times New Roman" w:hAnsi="Times New Roman" w:cs="Times New Roman"/>
          <w:color w:val="000000" w:themeColor="text1"/>
          <w:sz w:val="16"/>
          <w:szCs w:val="16"/>
        </w:rPr>
        <w:t>выяснившися</w:t>
      </w:r>
      <w:proofErr w:type="spellEnd"/>
      <w:r w:rsidRPr="006D2FB4">
        <w:rPr>
          <w:rFonts w:ascii="Times New Roman" w:hAnsi="Times New Roman" w:cs="Times New Roman"/>
          <w:color w:val="000000" w:themeColor="text1"/>
          <w:sz w:val="16"/>
          <w:szCs w:val="16"/>
        </w:rPr>
        <w:t xml:space="preserve"> еще я до сих пор и поэтому равномерно распределять по месяцам выпол</w:t>
      </w:r>
      <w:r w:rsidRPr="006D2FB4">
        <w:rPr>
          <w:rFonts w:ascii="Times New Roman" w:hAnsi="Times New Roman" w:cs="Times New Roman"/>
          <w:color w:val="000000" w:themeColor="text1"/>
          <w:sz w:val="16"/>
          <w:szCs w:val="16"/>
        </w:rPr>
        <w:softHyphen/>
        <w:t>нение программы оказалось невозможным.</w:t>
      </w:r>
    </w:p>
    <w:p w14:paraId="1C36C7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Из 1499 винтов к началу производственного года не были </w:t>
      </w:r>
      <w:proofErr w:type="spellStart"/>
      <w:r w:rsidRPr="006D2FB4">
        <w:rPr>
          <w:rFonts w:ascii="Times New Roman" w:hAnsi="Times New Roman" w:cs="Times New Roman"/>
          <w:color w:val="000000" w:themeColor="text1"/>
          <w:sz w:val="16"/>
          <w:szCs w:val="16"/>
        </w:rPr>
        <w:t>утвервдены</w:t>
      </w:r>
      <w:proofErr w:type="spellEnd"/>
      <w:r w:rsidRPr="006D2FB4">
        <w:rPr>
          <w:rFonts w:ascii="Times New Roman" w:hAnsi="Times New Roman" w:cs="Times New Roman"/>
          <w:color w:val="000000" w:themeColor="text1"/>
          <w:sz w:val="16"/>
          <w:szCs w:val="16"/>
        </w:rPr>
        <w:t xml:space="preserve"> конструкции или не имелось образцов на 1037 /71%/винтов и только 422 /29%/ винта были определены по типу. По лыжам положение было несколько </w:t>
      </w:r>
      <w:proofErr w:type="spellStart"/>
      <w:r w:rsidRPr="006D2FB4">
        <w:rPr>
          <w:rFonts w:ascii="Times New Roman" w:hAnsi="Times New Roman" w:cs="Times New Roman"/>
          <w:color w:val="000000" w:themeColor="text1"/>
          <w:sz w:val="16"/>
          <w:szCs w:val="16"/>
        </w:rPr>
        <w:t>бдогоприятнее</w:t>
      </w:r>
      <w:proofErr w:type="spellEnd"/>
      <w:r w:rsidRPr="006D2FB4">
        <w:rPr>
          <w:rFonts w:ascii="Times New Roman" w:hAnsi="Times New Roman" w:cs="Times New Roman"/>
          <w:color w:val="000000" w:themeColor="text1"/>
          <w:sz w:val="16"/>
          <w:szCs w:val="16"/>
        </w:rPr>
        <w:t>, а именно из 1507 комплектов невыполнения в смысле конструкции было к 1/Х-24 г. только 430 комплектовав, т.е. около 29%.</w:t>
      </w:r>
    </w:p>
    <w:p w14:paraId="7C8267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Считаясь с потребностью Воздушного флота в лыжах к зимнему сезону .завод в I квартал сосредоточил все свое внимание на выпуске лыж и ему удалось удовлетворять острую потребность в таковых. Для этого заводу пришлось наладить у себя заново производство металлических козелков.</w:t>
      </w:r>
    </w:p>
    <w:p w14:paraId="31D5E8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завод получил заказ на 6500 комплектов беговых лыж, что дало заводу возможность сравнять слабую загрузку столярной во 2-м квартале основной </w:t>
      </w:r>
      <w:proofErr w:type="spellStart"/>
      <w:r w:rsidRPr="006D2FB4">
        <w:rPr>
          <w:rFonts w:ascii="Times New Roman" w:hAnsi="Times New Roman" w:cs="Times New Roman"/>
          <w:color w:val="000000" w:themeColor="text1"/>
          <w:sz w:val="16"/>
          <w:szCs w:val="16"/>
        </w:rPr>
        <w:t>програамой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избежаать</w:t>
      </w:r>
      <w:proofErr w:type="spellEnd"/>
      <w:r w:rsidRPr="006D2FB4">
        <w:rPr>
          <w:rFonts w:ascii="Times New Roman" w:hAnsi="Times New Roman" w:cs="Times New Roman"/>
          <w:color w:val="000000" w:themeColor="text1"/>
          <w:sz w:val="16"/>
          <w:szCs w:val="16"/>
        </w:rPr>
        <w:t xml:space="preserve"> простоев. Основной же программой во втором квартале завод не мог </w:t>
      </w:r>
      <w:proofErr w:type="spellStart"/>
      <w:r w:rsidRPr="006D2FB4">
        <w:rPr>
          <w:rFonts w:ascii="Times New Roman" w:hAnsi="Times New Roman" w:cs="Times New Roman"/>
          <w:color w:val="000000" w:themeColor="text1"/>
          <w:sz w:val="16"/>
          <w:szCs w:val="16"/>
        </w:rPr>
        <w:t>вагрузиться</w:t>
      </w:r>
      <w:proofErr w:type="spellEnd"/>
      <w:r w:rsidRPr="006D2FB4">
        <w:rPr>
          <w:rFonts w:ascii="Times New Roman" w:hAnsi="Times New Roman" w:cs="Times New Roman"/>
          <w:color w:val="000000" w:themeColor="text1"/>
          <w:sz w:val="16"/>
          <w:szCs w:val="16"/>
        </w:rPr>
        <w:t xml:space="preserve"> нормально вследствие несвоевременного получения образцов или запоздалого утверждения новых </w:t>
      </w:r>
      <w:proofErr w:type="spellStart"/>
      <w:r w:rsidRPr="006D2FB4">
        <w:rPr>
          <w:rFonts w:ascii="Times New Roman" w:hAnsi="Times New Roman" w:cs="Times New Roman"/>
          <w:color w:val="000000" w:themeColor="text1"/>
          <w:sz w:val="16"/>
          <w:szCs w:val="16"/>
        </w:rPr>
        <w:t>конструкцяй</w:t>
      </w:r>
      <w:proofErr w:type="spellEnd"/>
      <w:r w:rsidRPr="006D2FB4">
        <w:rPr>
          <w:rFonts w:ascii="Times New Roman" w:hAnsi="Times New Roman" w:cs="Times New Roman"/>
          <w:color w:val="000000" w:themeColor="text1"/>
          <w:sz w:val="16"/>
          <w:szCs w:val="16"/>
        </w:rPr>
        <w:t xml:space="preserve"> винтов предложенных заводам и частичным отсутствием труб для козелков лыж.</w:t>
      </w:r>
    </w:p>
    <w:p w14:paraId="765421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настоящее время положение таково: </w:t>
      </w:r>
      <w:proofErr w:type="spellStart"/>
      <w:r w:rsidRPr="006D2FB4">
        <w:rPr>
          <w:rFonts w:ascii="Times New Roman" w:hAnsi="Times New Roman" w:cs="Times New Roman"/>
          <w:color w:val="000000" w:themeColor="text1"/>
          <w:sz w:val="16"/>
          <w:szCs w:val="16"/>
        </w:rPr>
        <w:t>производотво</w:t>
      </w:r>
      <w:proofErr w:type="spellEnd"/>
      <w:r w:rsidRPr="006D2FB4">
        <w:rPr>
          <w:rFonts w:ascii="Times New Roman" w:hAnsi="Times New Roman" w:cs="Times New Roman"/>
          <w:color w:val="000000" w:themeColor="text1"/>
          <w:sz w:val="16"/>
          <w:szCs w:val="16"/>
        </w:rPr>
        <w:t xml:space="preserve"> все еще нельзя пустить из за </w:t>
      </w:r>
      <w:proofErr w:type="spellStart"/>
      <w:r w:rsidRPr="006D2FB4">
        <w:rPr>
          <w:rFonts w:ascii="Times New Roman" w:hAnsi="Times New Roman" w:cs="Times New Roman"/>
          <w:color w:val="000000" w:themeColor="text1"/>
          <w:sz w:val="16"/>
          <w:szCs w:val="16"/>
        </w:rPr>
        <w:t>невыясненности</w:t>
      </w:r>
      <w:proofErr w:type="spellEnd"/>
      <w:r w:rsidRPr="006D2FB4">
        <w:rPr>
          <w:rFonts w:ascii="Times New Roman" w:hAnsi="Times New Roman" w:cs="Times New Roman"/>
          <w:color w:val="000000" w:themeColor="text1"/>
          <w:sz w:val="16"/>
          <w:szCs w:val="16"/>
        </w:rPr>
        <w:t xml:space="preserve"> типа или неимения образца 493 винтов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Истребитель, Ю-21, бомбовоз и др./ и 170 комп</w:t>
      </w:r>
      <w:r w:rsidRPr="006D2FB4">
        <w:rPr>
          <w:rFonts w:ascii="Times New Roman" w:hAnsi="Times New Roman" w:cs="Times New Roman"/>
          <w:color w:val="000000" w:themeColor="text1"/>
          <w:sz w:val="16"/>
          <w:szCs w:val="16"/>
        </w:rPr>
        <w:softHyphen/>
        <w:t>лектов лыж /истребитель и бомбовоз/.</w:t>
      </w:r>
    </w:p>
    <w:p w14:paraId="148AD8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1/1/ выполнено винтов 343 или около 24% всего заказа. Лыж изготовлено к 1/1 полностью 613 комплектов, т.е. около 40% всего ко</w:t>
      </w:r>
      <w:r w:rsidRPr="006D2FB4">
        <w:rPr>
          <w:rFonts w:ascii="Times New Roman" w:hAnsi="Times New Roman" w:cs="Times New Roman"/>
          <w:color w:val="000000" w:themeColor="text1"/>
          <w:sz w:val="16"/>
          <w:szCs w:val="16"/>
        </w:rPr>
        <w:softHyphen/>
        <w:t xml:space="preserve">личества. 141 комплект лыж из этого количества не мог быть сданным из-за нехватки амортизационного шнура. Задержка в изготовлении лыж имеется из за отсутствия труб для металлических козелков, которых не хватает на 614 комплекта. Трубы заказаны заводу </w:t>
      </w:r>
      <w:proofErr w:type="spellStart"/>
      <w:r w:rsidRPr="006D2FB4">
        <w:rPr>
          <w:rFonts w:ascii="Times New Roman" w:hAnsi="Times New Roman" w:cs="Times New Roman"/>
          <w:color w:val="000000" w:themeColor="text1"/>
          <w:sz w:val="16"/>
          <w:szCs w:val="16"/>
        </w:rPr>
        <w:t>Щадуар</w:t>
      </w:r>
      <w:proofErr w:type="spellEnd"/>
      <w:r w:rsidRPr="006D2FB4">
        <w:rPr>
          <w:rFonts w:ascii="Times New Roman" w:hAnsi="Times New Roman" w:cs="Times New Roman"/>
          <w:color w:val="000000" w:themeColor="text1"/>
          <w:sz w:val="16"/>
          <w:szCs w:val="16"/>
        </w:rPr>
        <w:t xml:space="preserve"> и должны быть готовы к концу Апреля. Так как </w:t>
      </w:r>
      <w:proofErr w:type="spellStart"/>
      <w:r w:rsidRPr="006D2FB4">
        <w:rPr>
          <w:rFonts w:ascii="Times New Roman" w:hAnsi="Times New Roman" w:cs="Times New Roman"/>
          <w:color w:val="000000" w:themeColor="text1"/>
          <w:sz w:val="16"/>
          <w:szCs w:val="16"/>
        </w:rPr>
        <w:t>Шадуаром</w:t>
      </w:r>
      <w:proofErr w:type="spellEnd"/>
      <w:r w:rsidRPr="006D2FB4">
        <w:rPr>
          <w:rFonts w:ascii="Times New Roman" w:hAnsi="Times New Roman" w:cs="Times New Roman"/>
          <w:color w:val="000000" w:themeColor="text1"/>
          <w:sz w:val="16"/>
          <w:szCs w:val="16"/>
        </w:rPr>
        <w:t xml:space="preserve"> трубы изготовляются только </w:t>
      </w:r>
      <w:proofErr w:type="spellStart"/>
      <w:r w:rsidRPr="006D2FB4">
        <w:rPr>
          <w:rFonts w:ascii="Times New Roman" w:hAnsi="Times New Roman" w:cs="Times New Roman"/>
          <w:color w:val="000000" w:themeColor="text1"/>
          <w:sz w:val="16"/>
          <w:szCs w:val="16"/>
        </w:rPr>
        <w:t>круглые.и</w:t>
      </w:r>
      <w:proofErr w:type="spellEnd"/>
      <w:r w:rsidRPr="006D2FB4">
        <w:rPr>
          <w:rFonts w:ascii="Times New Roman" w:hAnsi="Times New Roman" w:cs="Times New Roman"/>
          <w:color w:val="000000" w:themeColor="text1"/>
          <w:sz w:val="16"/>
          <w:szCs w:val="16"/>
        </w:rPr>
        <w:t xml:space="preserve"> нужны овальные, то трубы необходимо будет перетянуть на </w:t>
      </w:r>
      <w:proofErr w:type="spellStart"/>
      <w:r w:rsidRPr="006D2FB4">
        <w:rPr>
          <w:rFonts w:ascii="Times New Roman" w:hAnsi="Times New Roman" w:cs="Times New Roman"/>
          <w:color w:val="000000" w:themeColor="text1"/>
          <w:sz w:val="16"/>
          <w:szCs w:val="16"/>
        </w:rPr>
        <w:t>ГАЗе</w:t>
      </w:r>
      <w:proofErr w:type="spellEnd"/>
      <w:r w:rsidRPr="006D2FB4">
        <w:rPr>
          <w:rFonts w:ascii="Times New Roman" w:hAnsi="Times New Roman" w:cs="Times New Roman"/>
          <w:color w:val="000000" w:themeColor="text1"/>
          <w:sz w:val="16"/>
          <w:szCs w:val="16"/>
        </w:rPr>
        <w:t xml:space="preserve"> № 1, что необходимо сделать не позже чем к концу Мая, после чего можно будет приступит” к изготовлению козелков. ГАЗ № 8 сумеет соб</w:t>
      </w:r>
      <w:r w:rsidRPr="006D2FB4">
        <w:rPr>
          <w:rFonts w:ascii="Times New Roman" w:hAnsi="Times New Roman" w:cs="Times New Roman"/>
          <w:color w:val="000000" w:themeColor="text1"/>
          <w:sz w:val="16"/>
          <w:szCs w:val="16"/>
        </w:rPr>
        <w:softHyphen/>
        <w:t>ственными силами изготовить комплектов 101, а остальные придется за</w:t>
      </w:r>
      <w:r w:rsidRPr="006D2FB4">
        <w:rPr>
          <w:rFonts w:ascii="Times New Roman" w:hAnsi="Times New Roman" w:cs="Times New Roman"/>
          <w:color w:val="000000" w:themeColor="text1"/>
          <w:sz w:val="16"/>
          <w:szCs w:val="16"/>
        </w:rPr>
        <w:softHyphen/>
        <w:t xml:space="preserve">казать на -стороне, с таким расчетом, чтобы они были готовы не позже середины Августа. Из .заводов Треста этот заказ можно было бы дать Г АЗ у № I, который козелки изготовлял уже. Таким образом, выпуск </w:t>
      </w:r>
      <w:proofErr w:type="spellStart"/>
      <w:r w:rsidRPr="006D2FB4">
        <w:rPr>
          <w:rFonts w:ascii="Times New Roman" w:hAnsi="Times New Roman" w:cs="Times New Roman"/>
          <w:color w:val="000000" w:themeColor="text1"/>
          <w:sz w:val="16"/>
          <w:szCs w:val="16"/>
        </w:rPr>
        <w:t>знаитального</w:t>
      </w:r>
      <w:proofErr w:type="spellEnd"/>
      <w:r w:rsidRPr="006D2FB4">
        <w:rPr>
          <w:rFonts w:ascii="Times New Roman" w:hAnsi="Times New Roman" w:cs="Times New Roman"/>
          <w:color w:val="000000" w:themeColor="text1"/>
          <w:sz w:val="16"/>
          <w:szCs w:val="16"/>
        </w:rPr>
        <w:t xml:space="preserve"> количества лыж отодвигается на последние месяцы производ</w:t>
      </w:r>
      <w:r w:rsidRPr="006D2FB4">
        <w:rPr>
          <w:rFonts w:ascii="Times New Roman" w:hAnsi="Times New Roman" w:cs="Times New Roman"/>
          <w:color w:val="000000" w:themeColor="text1"/>
          <w:sz w:val="16"/>
          <w:szCs w:val="16"/>
        </w:rPr>
        <w:softHyphen/>
        <w:t>ственного года.</w:t>
      </w:r>
    </w:p>
    <w:p w14:paraId="2DAC15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же и выпуск винтов, считаясь со временем утверждения образ</w:t>
      </w:r>
      <w:r w:rsidRPr="006D2FB4">
        <w:rPr>
          <w:rFonts w:ascii="Times New Roman" w:hAnsi="Times New Roman" w:cs="Times New Roman"/>
          <w:color w:val="000000" w:themeColor="text1"/>
          <w:sz w:val="16"/>
          <w:szCs w:val="16"/>
        </w:rPr>
        <w:softHyphen/>
        <w:t>цов и необходимым сроком выдержи леса, в сушилке. приходится сконцен</w:t>
      </w:r>
      <w:r w:rsidRPr="006D2FB4">
        <w:rPr>
          <w:rFonts w:ascii="Times New Roman" w:hAnsi="Times New Roman" w:cs="Times New Roman"/>
          <w:color w:val="000000" w:themeColor="text1"/>
          <w:sz w:val="16"/>
          <w:szCs w:val="16"/>
        </w:rPr>
        <w:softHyphen/>
        <w:t>трировать на последние месяцы /начинал а июня/.</w:t>
      </w:r>
    </w:p>
    <w:p w14:paraId="3DC95D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считал 193 винтов и 170 комплектов лыж, тип которых еще не известен на последнее месяцы приходится примерно по 130 винтов и 130 комплектов лыж в месяц, что уже достаточно загружает столярную ма</w:t>
      </w:r>
      <w:r w:rsidRPr="006D2FB4">
        <w:rPr>
          <w:rFonts w:ascii="Times New Roman" w:hAnsi="Times New Roman" w:cs="Times New Roman"/>
          <w:color w:val="000000" w:themeColor="text1"/>
          <w:sz w:val="16"/>
          <w:szCs w:val="16"/>
        </w:rPr>
        <w:softHyphen/>
        <w:t xml:space="preserve">стерскую </w:t>
      </w:r>
      <w:proofErr w:type="spellStart"/>
      <w:r w:rsidRPr="006D2FB4">
        <w:rPr>
          <w:rFonts w:ascii="Times New Roman" w:hAnsi="Times New Roman" w:cs="Times New Roman"/>
          <w:color w:val="000000" w:themeColor="text1"/>
          <w:sz w:val="16"/>
          <w:szCs w:val="16"/>
        </w:rPr>
        <w:t>аааода</w:t>
      </w:r>
      <w:proofErr w:type="spellEnd"/>
      <w:r w:rsidRPr="006D2FB4">
        <w:rPr>
          <w:rFonts w:ascii="Times New Roman" w:hAnsi="Times New Roman" w:cs="Times New Roman"/>
          <w:color w:val="000000" w:themeColor="text1"/>
          <w:sz w:val="16"/>
          <w:szCs w:val="16"/>
        </w:rPr>
        <w:t xml:space="preserve">. Если же </w:t>
      </w:r>
      <w:proofErr w:type="spellStart"/>
      <w:r w:rsidRPr="006D2FB4">
        <w:rPr>
          <w:rFonts w:ascii="Times New Roman" w:hAnsi="Times New Roman" w:cs="Times New Roman"/>
          <w:color w:val="000000" w:themeColor="text1"/>
          <w:sz w:val="16"/>
          <w:szCs w:val="16"/>
        </w:rPr>
        <w:t>считать,что</w:t>
      </w:r>
      <w:proofErr w:type="spellEnd"/>
      <w:r w:rsidRPr="006D2FB4">
        <w:rPr>
          <w:rFonts w:ascii="Times New Roman" w:hAnsi="Times New Roman" w:cs="Times New Roman"/>
          <w:color w:val="000000" w:themeColor="text1"/>
          <w:sz w:val="16"/>
          <w:szCs w:val="16"/>
        </w:rPr>
        <w:t xml:space="preserve"> в Мае будут уже </w:t>
      </w:r>
      <w:proofErr w:type="spellStart"/>
      <w:r w:rsidRPr="006D2FB4">
        <w:rPr>
          <w:rFonts w:ascii="Times New Roman" w:hAnsi="Times New Roman" w:cs="Times New Roman"/>
          <w:color w:val="000000" w:themeColor="text1"/>
          <w:sz w:val="16"/>
          <w:szCs w:val="16"/>
        </w:rPr>
        <w:t>выпонены</w:t>
      </w:r>
      <w:proofErr w:type="spellEnd"/>
      <w:r w:rsidRPr="006D2FB4">
        <w:rPr>
          <w:rFonts w:ascii="Times New Roman" w:hAnsi="Times New Roman" w:cs="Times New Roman"/>
          <w:color w:val="000000" w:themeColor="text1"/>
          <w:sz w:val="16"/>
          <w:szCs w:val="16"/>
        </w:rPr>
        <w:t xml:space="preserve"> все конструкции винтов и </w:t>
      </w:r>
      <w:proofErr w:type="spellStart"/>
      <w:r w:rsidRPr="006D2FB4">
        <w:rPr>
          <w:rFonts w:ascii="Times New Roman" w:hAnsi="Times New Roman" w:cs="Times New Roman"/>
          <w:color w:val="000000" w:themeColor="text1"/>
          <w:sz w:val="16"/>
          <w:szCs w:val="16"/>
        </w:rPr>
        <w:t>льж</w:t>
      </w:r>
      <w:proofErr w:type="spellEnd"/>
      <w:r w:rsidRPr="006D2FB4">
        <w:rPr>
          <w:rFonts w:ascii="Times New Roman" w:hAnsi="Times New Roman" w:cs="Times New Roman"/>
          <w:color w:val="000000" w:themeColor="text1"/>
          <w:sz w:val="16"/>
          <w:szCs w:val="16"/>
        </w:rPr>
        <w:t xml:space="preserve">, то на последние месяцы придется </w:t>
      </w:r>
      <w:proofErr w:type="spellStart"/>
      <w:r w:rsidRPr="006D2FB4">
        <w:rPr>
          <w:rFonts w:ascii="Times New Roman" w:hAnsi="Times New Roman" w:cs="Times New Roman"/>
          <w:color w:val="000000" w:themeColor="text1"/>
          <w:sz w:val="16"/>
          <w:szCs w:val="16"/>
        </w:rPr>
        <w:t>свмше</w:t>
      </w:r>
      <w:proofErr w:type="spellEnd"/>
      <w:r w:rsidRPr="006D2FB4">
        <w:rPr>
          <w:rFonts w:ascii="Times New Roman" w:hAnsi="Times New Roman" w:cs="Times New Roman"/>
          <w:color w:val="000000" w:themeColor="text1"/>
          <w:sz w:val="16"/>
          <w:szCs w:val="16"/>
        </w:rPr>
        <w:t xml:space="preserve"> 250 винтов и 170 комплектов лыж в месяц, что превышает теперешние </w:t>
      </w:r>
      <w:proofErr w:type="spellStart"/>
      <w:r w:rsidRPr="006D2FB4">
        <w:rPr>
          <w:rFonts w:ascii="Times New Roman" w:hAnsi="Times New Roman" w:cs="Times New Roman"/>
          <w:color w:val="000000" w:themeColor="text1"/>
          <w:sz w:val="16"/>
          <w:szCs w:val="16"/>
        </w:rPr>
        <w:t>возможностя</w:t>
      </w:r>
      <w:proofErr w:type="spellEnd"/>
      <w:r w:rsidRPr="006D2FB4">
        <w:rPr>
          <w:rFonts w:ascii="Times New Roman" w:hAnsi="Times New Roman" w:cs="Times New Roman"/>
          <w:color w:val="000000" w:themeColor="text1"/>
          <w:sz w:val="16"/>
          <w:szCs w:val="16"/>
        </w:rPr>
        <w:t xml:space="preserve"> завода по рабсиле.</w:t>
      </w:r>
    </w:p>
    <w:p w14:paraId="710495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Имея в виду </w:t>
      </w:r>
      <w:proofErr w:type="spellStart"/>
      <w:r w:rsidRPr="006D2FB4">
        <w:rPr>
          <w:rFonts w:ascii="Times New Roman" w:hAnsi="Times New Roman" w:cs="Times New Roman"/>
          <w:color w:val="000000" w:themeColor="text1"/>
          <w:sz w:val="16"/>
          <w:szCs w:val="16"/>
        </w:rPr>
        <w:t>маловериятность</w:t>
      </w:r>
      <w:proofErr w:type="spellEnd"/>
      <w:r w:rsidRPr="006D2FB4">
        <w:rPr>
          <w:rFonts w:ascii="Times New Roman" w:hAnsi="Times New Roman" w:cs="Times New Roman"/>
          <w:color w:val="000000" w:themeColor="text1"/>
          <w:sz w:val="16"/>
          <w:szCs w:val="16"/>
        </w:rPr>
        <w:t xml:space="preserve"> выяснения в текущем году конструк</w:t>
      </w:r>
      <w:r w:rsidRPr="006D2FB4">
        <w:rPr>
          <w:rFonts w:ascii="Times New Roman" w:hAnsi="Times New Roman" w:cs="Times New Roman"/>
          <w:color w:val="000000" w:themeColor="text1"/>
          <w:sz w:val="16"/>
          <w:szCs w:val="16"/>
        </w:rPr>
        <w:softHyphen/>
        <w:t xml:space="preserve">ции лыж к </w:t>
      </w:r>
      <w:proofErr w:type="spellStart"/>
      <w:r w:rsidRPr="006D2FB4">
        <w:rPr>
          <w:rFonts w:ascii="Times New Roman" w:hAnsi="Times New Roman" w:cs="Times New Roman"/>
          <w:color w:val="000000" w:themeColor="text1"/>
          <w:sz w:val="16"/>
          <w:szCs w:val="16"/>
        </w:rPr>
        <w:t>истреебителям</w:t>
      </w:r>
      <w:proofErr w:type="spellEnd"/>
      <w:r w:rsidRPr="006D2FB4">
        <w:rPr>
          <w:rFonts w:ascii="Times New Roman" w:hAnsi="Times New Roman" w:cs="Times New Roman"/>
          <w:color w:val="000000" w:themeColor="text1"/>
          <w:sz w:val="16"/>
          <w:szCs w:val="16"/>
        </w:rPr>
        <w:t xml:space="preserve"> и бомбовозам и считаясь с несомненно поздним выявлением еще не определившихся типов винтов, уже сейчас твердо намечается недодел комплектов 200 лыж и 250-300 винтов.</w:t>
      </w:r>
    </w:p>
    <w:p w14:paraId="57D78D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касается увязки календарного выпуска винтов и лыж с выпуском </w:t>
      </w:r>
      <w:proofErr w:type="spellStart"/>
      <w:r w:rsidRPr="006D2FB4">
        <w:rPr>
          <w:rFonts w:ascii="Times New Roman" w:hAnsi="Times New Roman" w:cs="Times New Roman"/>
          <w:color w:val="000000" w:themeColor="text1"/>
          <w:sz w:val="16"/>
          <w:szCs w:val="16"/>
        </w:rPr>
        <w:t>оамолетов.то</w:t>
      </w:r>
      <w:proofErr w:type="spellEnd"/>
      <w:r w:rsidRPr="006D2FB4">
        <w:rPr>
          <w:rFonts w:ascii="Times New Roman" w:hAnsi="Times New Roman" w:cs="Times New Roman"/>
          <w:color w:val="000000" w:themeColor="text1"/>
          <w:sz w:val="16"/>
          <w:szCs w:val="16"/>
        </w:rPr>
        <w:t xml:space="preserve"> задержки из за винтов и лыж не предвидится. Тем </w:t>
      </w:r>
      <w:proofErr w:type="spellStart"/>
      <w:r w:rsidRPr="006D2FB4">
        <w:rPr>
          <w:rFonts w:ascii="Times New Roman" w:hAnsi="Times New Roman" w:cs="Times New Roman"/>
          <w:color w:val="000000" w:themeColor="text1"/>
          <w:sz w:val="16"/>
          <w:szCs w:val="16"/>
        </w:rPr>
        <w:t>более,что</w:t>
      </w:r>
      <w:proofErr w:type="spellEnd"/>
      <w:r w:rsidRPr="006D2FB4">
        <w:rPr>
          <w:rFonts w:ascii="Times New Roman" w:hAnsi="Times New Roman" w:cs="Times New Roman"/>
          <w:color w:val="000000" w:themeColor="text1"/>
          <w:sz w:val="16"/>
          <w:szCs w:val="16"/>
        </w:rPr>
        <w:t xml:space="preserve"> а последние дни </w:t>
      </w:r>
      <w:proofErr w:type="spellStart"/>
      <w:r w:rsidRPr="006D2FB4">
        <w:rPr>
          <w:rFonts w:ascii="Times New Roman" w:hAnsi="Times New Roman" w:cs="Times New Roman"/>
          <w:color w:val="000000" w:themeColor="text1"/>
          <w:sz w:val="16"/>
          <w:szCs w:val="16"/>
        </w:rPr>
        <w:t>аавод</w:t>
      </w:r>
      <w:proofErr w:type="spellEnd"/>
      <w:r w:rsidRPr="006D2FB4">
        <w:rPr>
          <w:rFonts w:ascii="Times New Roman" w:hAnsi="Times New Roman" w:cs="Times New Roman"/>
          <w:color w:val="000000" w:themeColor="text1"/>
          <w:sz w:val="16"/>
          <w:szCs w:val="16"/>
        </w:rPr>
        <w:t xml:space="preserve"> подучил партию выдержанного ореха, дающего возможность значительно сократить срок выпуска </w:t>
      </w:r>
      <w:proofErr w:type="spellStart"/>
      <w:r w:rsidRPr="006D2FB4">
        <w:rPr>
          <w:rFonts w:ascii="Times New Roman" w:hAnsi="Times New Roman" w:cs="Times New Roman"/>
          <w:color w:val="000000" w:themeColor="text1"/>
          <w:sz w:val="16"/>
          <w:szCs w:val="16"/>
        </w:rPr>
        <w:t>изготовляеммх</w:t>
      </w:r>
      <w:proofErr w:type="spellEnd"/>
      <w:r w:rsidRPr="006D2FB4">
        <w:rPr>
          <w:rFonts w:ascii="Times New Roman" w:hAnsi="Times New Roman" w:cs="Times New Roman"/>
          <w:color w:val="000000" w:themeColor="text1"/>
          <w:sz w:val="16"/>
          <w:szCs w:val="16"/>
        </w:rPr>
        <w:t xml:space="preserve"> из него винтов.</w:t>
      </w:r>
    </w:p>
    <w:p w14:paraId="036ECA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Следует отметив </w:t>
      </w:r>
      <w:proofErr w:type="spellStart"/>
      <w:r w:rsidRPr="006D2FB4">
        <w:rPr>
          <w:rFonts w:ascii="Times New Roman" w:hAnsi="Times New Roman" w:cs="Times New Roman"/>
          <w:color w:val="000000" w:themeColor="text1"/>
          <w:sz w:val="16"/>
          <w:szCs w:val="16"/>
        </w:rPr>
        <w:t>возможностии</w:t>
      </w:r>
      <w:proofErr w:type="spellEnd"/>
      <w:r w:rsidRPr="006D2FB4">
        <w:rPr>
          <w:rFonts w:ascii="Times New Roman" w:hAnsi="Times New Roman" w:cs="Times New Roman"/>
          <w:color w:val="000000" w:themeColor="text1"/>
          <w:sz w:val="16"/>
          <w:szCs w:val="16"/>
        </w:rPr>
        <w:t xml:space="preserve"> ГАЗ № 8 по мирной продукции. Наличие большого количества образцов древесины твердых пород делают желательным загрузку завода соответствующими </w:t>
      </w:r>
      <w:proofErr w:type="spellStart"/>
      <w:r w:rsidRPr="006D2FB4">
        <w:rPr>
          <w:rFonts w:ascii="Times New Roman" w:hAnsi="Times New Roman" w:cs="Times New Roman"/>
          <w:color w:val="000000" w:themeColor="text1"/>
          <w:sz w:val="16"/>
          <w:szCs w:val="16"/>
        </w:rPr>
        <w:t>ааказами</w:t>
      </w:r>
      <w:proofErr w:type="spellEnd"/>
      <w:r w:rsidRPr="006D2FB4">
        <w:rPr>
          <w:rFonts w:ascii="Times New Roman" w:hAnsi="Times New Roman" w:cs="Times New Roman"/>
          <w:color w:val="000000" w:themeColor="text1"/>
          <w:sz w:val="16"/>
          <w:szCs w:val="16"/>
        </w:rPr>
        <w:t>.</w:t>
      </w:r>
    </w:p>
    <w:p w14:paraId="4C4BFA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Основным вопросом снабжения завода является вопрос образования запасов сухого выдержанного леса твердых пород.</w:t>
      </w:r>
    </w:p>
    <w:p w14:paraId="19E321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16 Недодела не ожидается.</w:t>
      </w:r>
    </w:p>
    <w:p w14:paraId="398A62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отношении планов на будущие годы 1925-26 -и следующие, перспек</w:t>
      </w:r>
      <w:r w:rsidRPr="006D2FB4">
        <w:rPr>
          <w:rFonts w:ascii="Times New Roman" w:hAnsi="Times New Roman" w:cs="Times New Roman"/>
          <w:color w:val="000000" w:themeColor="text1"/>
          <w:sz w:val="16"/>
          <w:szCs w:val="16"/>
        </w:rPr>
        <w:softHyphen/>
        <w:t xml:space="preserve">тивы для всех заводов одинаковые: ни одна программа </w:t>
      </w:r>
      <w:proofErr w:type="spellStart"/>
      <w:r w:rsidRPr="006D2FB4">
        <w:rPr>
          <w:rFonts w:ascii="Times New Roman" w:hAnsi="Times New Roman" w:cs="Times New Roman"/>
          <w:color w:val="000000" w:themeColor="text1"/>
          <w:sz w:val="16"/>
          <w:szCs w:val="16"/>
        </w:rPr>
        <w:t>ааводы</w:t>
      </w:r>
      <w:proofErr w:type="spellEnd"/>
      <w:r w:rsidRPr="006D2FB4">
        <w:rPr>
          <w:rFonts w:ascii="Times New Roman" w:hAnsi="Times New Roman" w:cs="Times New Roman"/>
          <w:color w:val="000000" w:themeColor="text1"/>
          <w:sz w:val="16"/>
          <w:szCs w:val="16"/>
        </w:rPr>
        <w:t xml:space="preserve"> полностью не насыщает, загрузка колеблется от 50 до 80% по военным заказам. Заказы по мирной программе ОДВФ и других учреждении учету в настоящее время из поддается.</w:t>
      </w:r>
    </w:p>
    <w:p w14:paraId="0CE932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сводка состояния самолетостроения по выполнению производственной программы 1924-1925 года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6D2FB4" w:rsidRPr="006D2FB4" w14:paraId="3D39CD0D" w14:textId="77777777">
        <w:tc>
          <w:tcPr>
            <w:tcW w:w="957" w:type="dxa"/>
            <w:tcBorders>
              <w:top w:val="single" w:sz="12" w:space="0" w:color="auto"/>
            </w:tcBorders>
          </w:tcPr>
          <w:p w14:paraId="693046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71" w:type="dxa"/>
            <w:gridSpan w:val="3"/>
            <w:tcBorders>
              <w:top w:val="single" w:sz="12" w:space="0" w:color="auto"/>
            </w:tcBorders>
          </w:tcPr>
          <w:p w14:paraId="7BFA4E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Задание</w:t>
            </w:r>
          </w:p>
        </w:tc>
        <w:tc>
          <w:tcPr>
            <w:tcW w:w="2871" w:type="dxa"/>
            <w:gridSpan w:val="3"/>
            <w:tcBorders>
              <w:top w:val="single" w:sz="12" w:space="0" w:color="auto"/>
            </w:tcBorders>
          </w:tcPr>
          <w:p w14:paraId="4CA589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Прелдожено</w:t>
            </w:r>
            <w:proofErr w:type="spellEnd"/>
            <w:r w:rsidRPr="006D2FB4">
              <w:rPr>
                <w:rFonts w:ascii="Times New Roman" w:hAnsi="Times New Roman" w:cs="Times New Roman"/>
                <w:color w:val="000000" w:themeColor="text1"/>
                <w:sz w:val="16"/>
                <w:szCs w:val="16"/>
              </w:rPr>
              <w:t xml:space="preserve"> к выполнению</w:t>
            </w:r>
          </w:p>
        </w:tc>
        <w:tc>
          <w:tcPr>
            <w:tcW w:w="2871" w:type="dxa"/>
            <w:gridSpan w:val="3"/>
            <w:tcBorders>
              <w:top w:val="single" w:sz="12" w:space="0" w:color="auto"/>
            </w:tcBorders>
          </w:tcPr>
          <w:p w14:paraId="058AE9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Предлагаемый недодел</w:t>
            </w:r>
          </w:p>
        </w:tc>
      </w:tr>
      <w:tr w:rsidR="006D2FB4" w:rsidRPr="006D2FB4" w14:paraId="71F3D1D3" w14:textId="77777777">
        <w:tc>
          <w:tcPr>
            <w:tcW w:w="957" w:type="dxa"/>
          </w:tcPr>
          <w:p w14:paraId="6D7C2D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57" w:type="dxa"/>
          </w:tcPr>
          <w:p w14:paraId="4FE7E0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Недод</w:t>
            </w:r>
            <w:proofErr w:type="spellEnd"/>
            <w:r w:rsidRPr="006D2FB4">
              <w:rPr>
                <w:rFonts w:ascii="Times New Roman" w:hAnsi="Times New Roman" w:cs="Times New Roman"/>
                <w:color w:val="000000" w:themeColor="text1"/>
                <w:sz w:val="16"/>
                <w:szCs w:val="16"/>
              </w:rPr>
              <w:t>. 23-24</w:t>
            </w:r>
          </w:p>
        </w:tc>
        <w:tc>
          <w:tcPr>
            <w:tcW w:w="957" w:type="dxa"/>
          </w:tcPr>
          <w:p w14:paraId="0DA14A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Прогр</w:t>
            </w:r>
            <w:proofErr w:type="spellEnd"/>
            <w:r w:rsidRPr="006D2FB4">
              <w:rPr>
                <w:rFonts w:ascii="Times New Roman" w:hAnsi="Times New Roman" w:cs="Times New Roman"/>
                <w:color w:val="000000" w:themeColor="text1"/>
                <w:sz w:val="16"/>
                <w:szCs w:val="16"/>
              </w:rPr>
              <w:t>. 24-25</w:t>
            </w:r>
          </w:p>
        </w:tc>
        <w:tc>
          <w:tcPr>
            <w:tcW w:w="957" w:type="dxa"/>
          </w:tcPr>
          <w:p w14:paraId="7FA636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957" w:type="dxa"/>
          </w:tcPr>
          <w:p w14:paraId="267724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Недод</w:t>
            </w:r>
            <w:proofErr w:type="spellEnd"/>
            <w:r w:rsidRPr="006D2FB4">
              <w:rPr>
                <w:rFonts w:ascii="Times New Roman" w:hAnsi="Times New Roman" w:cs="Times New Roman"/>
                <w:color w:val="000000" w:themeColor="text1"/>
                <w:sz w:val="16"/>
                <w:szCs w:val="16"/>
              </w:rPr>
              <w:t>. 23-24</w:t>
            </w:r>
          </w:p>
        </w:tc>
        <w:tc>
          <w:tcPr>
            <w:tcW w:w="957" w:type="dxa"/>
          </w:tcPr>
          <w:p w14:paraId="43BDF3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Прогр</w:t>
            </w:r>
            <w:proofErr w:type="spellEnd"/>
            <w:r w:rsidRPr="006D2FB4">
              <w:rPr>
                <w:rFonts w:ascii="Times New Roman" w:hAnsi="Times New Roman" w:cs="Times New Roman"/>
                <w:color w:val="000000" w:themeColor="text1"/>
                <w:sz w:val="16"/>
                <w:szCs w:val="16"/>
              </w:rPr>
              <w:t>. 24-25</w:t>
            </w:r>
          </w:p>
        </w:tc>
        <w:tc>
          <w:tcPr>
            <w:tcW w:w="957" w:type="dxa"/>
          </w:tcPr>
          <w:p w14:paraId="693401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957" w:type="dxa"/>
          </w:tcPr>
          <w:p w14:paraId="0B283A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Недод</w:t>
            </w:r>
            <w:proofErr w:type="spellEnd"/>
            <w:r w:rsidRPr="006D2FB4">
              <w:rPr>
                <w:rFonts w:ascii="Times New Roman" w:hAnsi="Times New Roman" w:cs="Times New Roman"/>
                <w:color w:val="000000" w:themeColor="text1"/>
                <w:sz w:val="16"/>
                <w:szCs w:val="16"/>
              </w:rPr>
              <w:t>. 23-24</w:t>
            </w:r>
          </w:p>
        </w:tc>
        <w:tc>
          <w:tcPr>
            <w:tcW w:w="957" w:type="dxa"/>
          </w:tcPr>
          <w:p w14:paraId="216749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Прогр</w:t>
            </w:r>
            <w:proofErr w:type="spellEnd"/>
            <w:r w:rsidRPr="006D2FB4">
              <w:rPr>
                <w:rFonts w:ascii="Times New Roman" w:hAnsi="Times New Roman" w:cs="Times New Roman"/>
                <w:color w:val="000000" w:themeColor="text1"/>
                <w:sz w:val="16"/>
                <w:szCs w:val="16"/>
              </w:rPr>
              <w:t>. 24-25</w:t>
            </w:r>
          </w:p>
        </w:tc>
        <w:tc>
          <w:tcPr>
            <w:tcW w:w="957" w:type="dxa"/>
          </w:tcPr>
          <w:p w14:paraId="127372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1BF84056" w14:textId="77777777">
        <w:tc>
          <w:tcPr>
            <w:tcW w:w="957" w:type="dxa"/>
          </w:tcPr>
          <w:p w14:paraId="31C589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Р1-М5 (Либерти)</w:t>
            </w:r>
          </w:p>
        </w:tc>
        <w:tc>
          <w:tcPr>
            <w:tcW w:w="957" w:type="dxa"/>
          </w:tcPr>
          <w:p w14:paraId="022BA6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205</w:t>
            </w:r>
          </w:p>
        </w:tc>
        <w:tc>
          <w:tcPr>
            <w:tcW w:w="957" w:type="dxa"/>
          </w:tcPr>
          <w:p w14:paraId="5FB106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57" w:type="dxa"/>
          </w:tcPr>
          <w:p w14:paraId="255831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245</w:t>
            </w:r>
          </w:p>
        </w:tc>
        <w:tc>
          <w:tcPr>
            <w:tcW w:w="957" w:type="dxa"/>
          </w:tcPr>
          <w:p w14:paraId="436EB7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185</w:t>
            </w:r>
          </w:p>
        </w:tc>
        <w:tc>
          <w:tcPr>
            <w:tcW w:w="957" w:type="dxa"/>
          </w:tcPr>
          <w:p w14:paraId="097F29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c>
          <w:tcPr>
            <w:tcW w:w="957" w:type="dxa"/>
          </w:tcPr>
          <w:p w14:paraId="6E72DA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212</w:t>
            </w:r>
          </w:p>
        </w:tc>
        <w:tc>
          <w:tcPr>
            <w:tcW w:w="957" w:type="dxa"/>
          </w:tcPr>
          <w:p w14:paraId="4731D8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5E4D23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957" w:type="dxa"/>
          </w:tcPr>
          <w:p w14:paraId="505D07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r>
      <w:tr w:rsidR="006D2FB4" w:rsidRPr="006D2FB4" w14:paraId="57948E64" w14:textId="77777777">
        <w:tc>
          <w:tcPr>
            <w:tcW w:w="957" w:type="dxa"/>
          </w:tcPr>
          <w:p w14:paraId="1DC8E3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с Лорен Дитрих</w:t>
            </w:r>
          </w:p>
        </w:tc>
        <w:tc>
          <w:tcPr>
            <w:tcW w:w="957" w:type="dxa"/>
          </w:tcPr>
          <w:p w14:paraId="3EDEEB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090231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57" w:type="dxa"/>
          </w:tcPr>
          <w:p w14:paraId="3444A1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57" w:type="dxa"/>
          </w:tcPr>
          <w:p w14:paraId="47E48B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25BE1F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957" w:type="dxa"/>
          </w:tcPr>
          <w:p w14:paraId="09D65B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957" w:type="dxa"/>
          </w:tcPr>
          <w:p w14:paraId="7F8321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64B7F0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957" w:type="dxa"/>
          </w:tcPr>
          <w:p w14:paraId="7F8CCC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r>
      <w:tr w:rsidR="006D2FB4" w:rsidRPr="006D2FB4" w14:paraId="55883764" w14:textId="77777777">
        <w:tc>
          <w:tcPr>
            <w:tcW w:w="957" w:type="dxa"/>
          </w:tcPr>
          <w:p w14:paraId="79277D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Р2 с Пума</w:t>
            </w:r>
          </w:p>
        </w:tc>
        <w:tc>
          <w:tcPr>
            <w:tcW w:w="957" w:type="dxa"/>
          </w:tcPr>
          <w:p w14:paraId="7AFCE1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57" w:type="dxa"/>
          </w:tcPr>
          <w:p w14:paraId="526F88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957" w:type="dxa"/>
          </w:tcPr>
          <w:p w14:paraId="1BE21E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w:t>
            </w:r>
          </w:p>
        </w:tc>
        <w:tc>
          <w:tcPr>
            <w:tcW w:w="957" w:type="dxa"/>
          </w:tcPr>
          <w:p w14:paraId="4CB86E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57" w:type="dxa"/>
          </w:tcPr>
          <w:p w14:paraId="5A774D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957" w:type="dxa"/>
          </w:tcPr>
          <w:p w14:paraId="2DEFAA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w:t>
            </w:r>
          </w:p>
        </w:tc>
        <w:tc>
          <w:tcPr>
            <w:tcW w:w="957" w:type="dxa"/>
          </w:tcPr>
          <w:p w14:paraId="5E70B1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245980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w:t>
            </w:r>
          </w:p>
        </w:tc>
        <w:tc>
          <w:tcPr>
            <w:tcW w:w="957" w:type="dxa"/>
          </w:tcPr>
          <w:p w14:paraId="18A6E4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w:t>
            </w:r>
          </w:p>
        </w:tc>
      </w:tr>
      <w:tr w:rsidR="006D2FB4" w:rsidRPr="006D2FB4" w14:paraId="79BCA6BA" w14:textId="77777777">
        <w:tc>
          <w:tcPr>
            <w:tcW w:w="957" w:type="dxa"/>
          </w:tcPr>
          <w:p w14:paraId="65C1E1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с М5</w:t>
            </w:r>
          </w:p>
        </w:tc>
        <w:tc>
          <w:tcPr>
            <w:tcW w:w="957" w:type="dxa"/>
          </w:tcPr>
          <w:p w14:paraId="59FA93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957" w:type="dxa"/>
          </w:tcPr>
          <w:p w14:paraId="7D0686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957" w:type="dxa"/>
          </w:tcPr>
          <w:p w14:paraId="7E65D6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w:t>
            </w:r>
          </w:p>
        </w:tc>
        <w:tc>
          <w:tcPr>
            <w:tcW w:w="957" w:type="dxa"/>
          </w:tcPr>
          <w:p w14:paraId="23D174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957" w:type="dxa"/>
          </w:tcPr>
          <w:p w14:paraId="3581AD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4AE267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957" w:type="dxa"/>
          </w:tcPr>
          <w:p w14:paraId="6AA19F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558064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957" w:type="dxa"/>
          </w:tcPr>
          <w:p w14:paraId="39908E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r w:rsidR="006D2FB4" w:rsidRPr="006D2FB4" w14:paraId="3A7931D5" w14:textId="77777777">
        <w:tc>
          <w:tcPr>
            <w:tcW w:w="957" w:type="dxa"/>
          </w:tcPr>
          <w:p w14:paraId="555531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Бомбовозы с М5</w:t>
            </w:r>
          </w:p>
        </w:tc>
        <w:tc>
          <w:tcPr>
            <w:tcW w:w="957" w:type="dxa"/>
          </w:tcPr>
          <w:p w14:paraId="405990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46FE39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957" w:type="dxa"/>
          </w:tcPr>
          <w:p w14:paraId="21F9E4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957" w:type="dxa"/>
          </w:tcPr>
          <w:p w14:paraId="0ABFB8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7802A5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18A72B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60318E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68462C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957" w:type="dxa"/>
          </w:tcPr>
          <w:p w14:paraId="673013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r w:rsidR="006D2FB4" w:rsidRPr="006D2FB4" w14:paraId="52FD8C97" w14:textId="77777777">
        <w:tc>
          <w:tcPr>
            <w:tcW w:w="957" w:type="dxa"/>
          </w:tcPr>
          <w:p w14:paraId="56797D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У3 с </w:t>
            </w:r>
            <w:proofErr w:type="spellStart"/>
            <w:r w:rsidRPr="006D2FB4">
              <w:rPr>
                <w:rFonts w:ascii="Times New Roman" w:hAnsi="Times New Roman" w:cs="Times New Roman"/>
                <w:color w:val="000000" w:themeColor="text1"/>
                <w:sz w:val="16"/>
                <w:szCs w:val="16"/>
              </w:rPr>
              <w:t>Клерже</w:t>
            </w:r>
            <w:proofErr w:type="spellEnd"/>
          </w:p>
        </w:tc>
        <w:tc>
          <w:tcPr>
            <w:tcW w:w="957" w:type="dxa"/>
          </w:tcPr>
          <w:p w14:paraId="0DDD63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957" w:type="dxa"/>
          </w:tcPr>
          <w:p w14:paraId="013330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23DB9F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957" w:type="dxa"/>
          </w:tcPr>
          <w:p w14:paraId="3B8462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957" w:type="dxa"/>
          </w:tcPr>
          <w:p w14:paraId="60B267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3744E1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957" w:type="dxa"/>
          </w:tcPr>
          <w:p w14:paraId="6897C7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957" w:type="dxa"/>
          </w:tcPr>
          <w:p w14:paraId="21C1B2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1EF5B3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r>
      <w:tr w:rsidR="006D2FB4" w:rsidRPr="006D2FB4" w14:paraId="15C1B33C" w14:textId="77777777">
        <w:tc>
          <w:tcPr>
            <w:tcW w:w="957" w:type="dxa"/>
          </w:tcPr>
          <w:p w14:paraId="64074D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У3 с Рон</w:t>
            </w:r>
          </w:p>
        </w:tc>
        <w:tc>
          <w:tcPr>
            <w:tcW w:w="957" w:type="dxa"/>
          </w:tcPr>
          <w:p w14:paraId="07314C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094BBE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957" w:type="dxa"/>
          </w:tcPr>
          <w:p w14:paraId="39CC23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957" w:type="dxa"/>
          </w:tcPr>
          <w:p w14:paraId="678B62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694587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957" w:type="dxa"/>
          </w:tcPr>
          <w:p w14:paraId="2B680C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957" w:type="dxa"/>
          </w:tcPr>
          <w:p w14:paraId="51B375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6CB12B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63DC4E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54B4B96C" w14:textId="77777777">
        <w:tc>
          <w:tcPr>
            <w:tcW w:w="957" w:type="dxa"/>
          </w:tcPr>
          <w:p w14:paraId="4305CD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разведчик с М5</w:t>
            </w:r>
          </w:p>
        </w:tc>
        <w:tc>
          <w:tcPr>
            <w:tcW w:w="957" w:type="dxa"/>
          </w:tcPr>
          <w:p w14:paraId="50A8A2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706EF8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957" w:type="dxa"/>
          </w:tcPr>
          <w:p w14:paraId="6C4F2E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957" w:type="dxa"/>
          </w:tcPr>
          <w:p w14:paraId="34B1FF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2B9DCC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957" w:type="dxa"/>
          </w:tcPr>
          <w:p w14:paraId="5FB29C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957" w:type="dxa"/>
          </w:tcPr>
          <w:p w14:paraId="622CC8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6B13E8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75D703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4E7691C" w14:textId="77777777">
        <w:tc>
          <w:tcPr>
            <w:tcW w:w="957" w:type="dxa"/>
            <w:tcBorders>
              <w:bottom w:val="single" w:sz="12" w:space="0" w:color="auto"/>
            </w:tcBorders>
          </w:tcPr>
          <w:p w14:paraId="343A39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957" w:type="dxa"/>
            <w:tcBorders>
              <w:bottom w:val="single" w:sz="12" w:space="0" w:color="auto"/>
            </w:tcBorders>
          </w:tcPr>
          <w:p w14:paraId="38B438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265</w:t>
            </w:r>
          </w:p>
        </w:tc>
        <w:tc>
          <w:tcPr>
            <w:tcW w:w="957" w:type="dxa"/>
            <w:tcBorders>
              <w:bottom w:val="single" w:sz="12" w:space="0" w:color="auto"/>
            </w:tcBorders>
          </w:tcPr>
          <w:p w14:paraId="74F5D7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326</w:t>
            </w:r>
          </w:p>
        </w:tc>
        <w:tc>
          <w:tcPr>
            <w:tcW w:w="957" w:type="dxa"/>
            <w:tcBorders>
              <w:bottom w:val="single" w:sz="12" w:space="0" w:color="auto"/>
            </w:tcBorders>
          </w:tcPr>
          <w:p w14:paraId="16643C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591</w:t>
            </w:r>
          </w:p>
        </w:tc>
        <w:tc>
          <w:tcPr>
            <w:tcW w:w="957" w:type="dxa"/>
            <w:tcBorders>
              <w:bottom w:val="single" w:sz="12" w:space="0" w:color="auto"/>
            </w:tcBorders>
          </w:tcPr>
          <w:p w14:paraId="1E84C9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243</w:t>
            </w:r>
          </w:p>
        </w:tc>
        <w:tc>
          <w:tcPr>
            <w:tcW w:w="957" w:type="dxa"/>
            <w:tcBorders>
              <w:bottom w:val="single" w:sz="12" w:space="0" w:color="auto"/>
            </w:tcBorders>
          </w:tcPr>
          <w:p w14:paraId="6736A6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188</w:t>
            </w:r>
          </w:p>
        </w:tc>
        <w:tc>
          <w:tcPr>
            <w:tcW w:w="957" w:type="dxa"/>
            <w:tcBorders>
              <w:bottom w:val="single" w:sz="12" w:space="0" w:color="auto"/>
            </w:tcBorders>
          </w:tcPr>
          <w:p w14:paraId="36A17E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431</w:t>
            </w:r>
          </w:p>
        </w:tc>
        <w:tc>
          <w:tcPr>
            <w:tcW w:w="957" w:type="dxa"/>
            <w:tcBorders>
              <w:bottom w:val="single" w:sz="12" w:space="0" w:color="auto"/>
            </w:tcBorders>
          </w:tcPr>
          <w:p w14:paraId="6C73E6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957" w:type="dxa"/>
            <w:tcBorders>
              <w:bottom w:val="single" w:sz="12" w:space="0" w:color="auto"/>
            </w:tcBorders>
          </w:tcPr>
          <w:p w14:paraId="356D63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167</w:t>
            </w:r>
          </w:p>
        </w:tc>
        <w:tc>
          <w:tcPr>
            <w:tcW w:w="957" w:type="dxa"/>
            <w:tcBorders>
              <w:bottom w:val="single" w:sz="12" w:space="0" w:color="auto"/>
            </w:tcBorders>
          </w:tcPr>
          <w:p w14:paraId="4087CD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179</w:t>
            </w:r>
          </w:p>
        </w:tc>
      </w:tr>
    </w:tbl>
    <w:p w14:paraId="2CB81A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 вспомогательных заводов /ГАЗ № 8 и 16/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957"/>
        <w:gridCol w:w="957"/>
        <w:gridCol w:w="957"/>
        <w:gridCol w:w="957"/>
        <w:gridCol w:w="957"/>
        <w:gridCol w:w="957"/>
        <w:gridCol w:w="957"/>
        <w:gridCol w:w="957"/>
        <w:gridCol w:w="957"/>
        <w:gridCol w:w="957"/>
      </w:tblGrid>
      <w:tr w:rsidR="006D2FB4" w:rsidRPr="006D2FB4" w14:paraId="53DFA6A9" w14:textId="77777777">
        <w:tc>
          <w:tcPr>
            <w:tcW w:w="957" w:type="dxa"/>
            <w:tcBorders>
              <w:top w:val="single" w:sz="12" w:space="0" w:color="auto"/>
            </w:tcBorders>
          </w:tcPr>
          <w:p w14:paraId="2DE478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71" w:type="dxa"/>
            <w:gridSpan w:val="3"/>
            <w:tcBorders>
              <w:top w:val="single" w:sz="12" w:space="0" w:color="auto"/>
            </w:tcBorders>
          </w:tcPr>
          <w:p w14:paraId="30E7FB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Задание</w:t>
            </w:r>
          </w:p>
        </w:tc>
        <w:tc>
          <w:tcPr>
            <w:tcW w:w="2871" w:type="dxa"/>
            <w:gridSpan w:val="3"/>
            <w:tcBorders>
              <w:top w:val="single" w:sz="12" w:space="0" w:color="auto"/>
            </w:tcBorders>
          </w:tcPr>
          <w:p w14:paraId="4EB42C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Прелдожено</w:t>
            </w:r>
            <w:proofErr w:type="spellEnd"/>
            <w:r w:rsidRPr="006D2FB4">
              <w:rPr>
                <w:rFonts w:ascii="Times New Roman" w:hAnsi="Times New Roman" w:cs="Times New Roman"/>
                <w:color w:val="000000" w:themeColor="text1"/>
                <w:sz w:val="16"/>
                <w:szCs w:val="16"/>
              </w:rPr>
              <w:t xml:space="preserve"> к выполнению</w:t>
            </w:r>
          </w:p>
        </w:tc>
        <w:tc>
          <w:tcPr>
            <w:tcW w:w="2871" w:type="dxa"/>
            <w:gridSpan w:val="3"/>
            <w:tcBorders>
              <w:top w:val="single" w:sz="12" w:space="0" w:color="auto"/>
            </w:tcBorders>
          </w:tcPr>
          <w:p w14:paraId="7111D3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Предлагаемый недодел</w:t>
            </w:r>
          </w:p>
        </w:tc>
      </w:tr>
      <w:tr w:rsidR="006D2FB4" w:rsidRPr="006D2FB4" w14:paraId="60CF59A2" w14:textId="77777777">
        <w:tc>
          <w:tcPr>
            <w:tcW w:w="957" w:type="dxa"/>
          </w:tcPr>
          <w:p w14:paraId="460993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57" w:type="dxa"/>
          </w:tcPr>
          <w:p w14:paraId="786CD4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Недод</w:t>
            </w:r>
            <w:proofErr w:type="spellEnd"/>
            <w:r w:rsidRPr="006D2FB4">
              <w:rPr>
                <w:rFonts w:ascii="Times New Roman" w:hAnsi="Times New Roman" w:cs="Times New Roman"/>
                <w:color w:val="000000" w:themeColor="text1"/>
                <w:sz w:val="16"/>
                <w:szCs w:val="16"/>
              </w:rPr>
              <w:t>. 23-24</w:t>
            </w:r>
          </w:p>
        </w:tc>
        <w:tc>
          <w:tcPr>
            <w:tcW w:w="957" w:type="dxa"/>
          </w:tcPr>
          <w:p w14:paraId="02239F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Прогр</w:t>
            </w:r>
            <w:proofErr w:type="spellEnd"/>
            <w:r w:rsidRPr="006D2FB4">
              <w:rPr>
                <w:rFonts w:ascii="Times New Roman" w:hAnsi="Times New Roman" w:cs="Times New Roman"/>
                <w:color w:val="000000" w:themeColor="text1"/>
                <w:sz w:val="16"/>
                <w:szCs w:val="16"/>
              </w:rPr>
              <w:t>. 24-25</w:t>
            </w:r>
          </w:p>
        </w:tc>
        <w:tc>
          <w:tcPr>
            <w:tcW w:w="957" w:type="dxa"/>
          </w:tcPr>
          <w:p w14:paraId="2BAD05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957" w:type="dxa"/>
          </w:tcPr>
          <w:p w14:paraId="27BA82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Недод</w:t>
            </w:r>
            <w:proofErr w:type="spellEnd"/>
            <w:r w:rsidRPr="006D2FB4">
              <w:rPr>
                <w:rFonts w:ascii="Times New Roman" w:hAnsi="Times New Roman" w:cs="Times New Roman"/>
                <w:color w:val="000000" w:themeColor="text1"/>
                <w:sz w:val="16"/>
                <w:szCs w:val="16"/>
              </w:rPr>
              <w:t>. 23-24</w:t>
            </w:r>
          </w:p>
        </w:tc>
        <w:tc>
          <w:tcPr>
            <w:tcW w:w="957" w:type="dxa"/>
          </w:tcPr>
          <w:p w14:paraId="391E4A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Прогр</w:t>
            </w:r>
            <w:proofErr w:type="spellEnd"/>
            <w:r w:rsidRPr="006D2FB4">
              <w:rPr>
                <w:rFonts w:ascii="Times New Roman" w:hAnsi="Times New Roman" w:cs="Times New Roman"/>
                <w:color w:val="000000" w:themeColor="text1"/>
                <w:sz w:val="16"/>
                <w:szCs w:val="16"/>
              </w:rPr>
              <w:t>. 24-25</w:t>
            </w:r>
          </w:p>
        </w:tc>
        <w:tc>
          <w:tcPr>
            <w:tcW w:w="957" w:type="dxa"/>
          </w:tcPr>
          <w:p w14:paraId="5A0ECB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957" w:type="dxa"/>
          </w:tcPr>
          <w:p w14:paraId="04A77C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Недод</w:t>
            </w:r>
            <w:proofErr w:type="spellEnd"/>
            <w:r w:rsidRPr="006D2FB4">
              <w:rPr>
                <w:rFonts w:ascii="Times New Roman" w:hAnsi="Times New Roman" w:cs="Times New Roman"/>
                <w:color w:val="000000" w:themeColor="text1"/>
                <w:sz w:val="16"/>
                <w:szCs w:val="16"/>
              </w:rPr>
              <w:t>. 23-24</w:t>
            </w:r>
          </w:p>
        </w:tc>
        <w:tc>
          <w:tcPr>
            <w:tcW w:w="957" w:type="dxa"/>
          </w:tcPr>
          <w:p w14:paraId="28552C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Прогр</w:t>
            </w:r>
            <w:proofErr w:type="spellEnd"/>
            <w:r w:rsidRPr="006D2FB4">
              <w:rPr>
                <w:rFonts w:ascii="Times New Roman" w:hAnsi="Times New Roman" w:cs="Times New Roman"/>
                <w:color w:val="000000" w:themeColor="text1"/>
                <w:sz w:val="16"/>
                <w:szCs w:val="16"/>
              </w:rPr>
              <w:t>. 24-25</w:t>
            </w:r>
          </w:p>
        </w:tc>
        <w:tc>
          <w:tcPr>
            <w:tcW w:w="957" w:type="dxa"/>
          </w:tcPr>
          <w:p w14:paraId="66A4F1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347494B8" w14:textId="77777777">
        <w:tc>
          <w:tcPr>
            <w:tcW w:w="957" w:type="dxa"/>
          </w:tcPr>
          <w:p w14:paraId="0DAE97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Винты</w:t>
            </w:r>
          </w:p>
        </w:tc>
        <w:tc>
          <w:tcPr>
            <w:tcW w:w="957" w:type="dxa"/>
          </w:tcPr>
          <w:p w14:paraId="7DE4FF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374</w:t>
            </w:r>
          </w:p>
        </w:tc>
        <w:tc>
          <w:tcPr>
            <w:tcW w:w="957" w:type="dxa"/>
          </w:tcPr>
          <w:p w14:paraId="5527B3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1085</w:t>
            </w:r>
          </w:p>
        </w:tc>
        <w:tc>
          <w:tcPr>
            <w:tcW w:w="957" w:type="dxa"/>
          </w:tcPr>
          <w:p w14:paraId="6F123A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1459</w:t>
            </w:r>
          </w:p>
        </w:tc>
        <w:tc>
          <w:tcPr>
            <w:tcW w:w="957" w:type="dxa"/>
          </w:tcPr>
          <w:p w14:paraId="2958BA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374</w:t>
            </w:r>
          </w:p>
        </w:tc>
        <w:tc>
          <w:tcPr>
            <w:tcW w:w="957" w:type="dxa"/>
          </w:tcPr>
          <w:p w14:paraId="4BEA07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885</w:t>
            </w:r>
          </w:p>
        </w:tc>
        <w:tc>
          <w:tcPr>
            <w:tcW w:w="957" w:type="dxa"/>
          </w:tcPr>
          <w:p w14:paraId="6C21BB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1259</w:t>
            </w:r>
          </w:p>
        </w:tc>
        <w:tc>
          <w:tcPr>
            <w:tcW w:w="957" w:type="dxa"/>
          </w:tcPr>
          <w:p w14:paraId="651F8D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0679BB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w:t>
            </w:r>
          </w:p>
        </w:tc>
        <w:tc>
          <w:tcPr>
            <w:tcW w:w="957" w:type="dxa"/>
          </w:tcPr>
          <w:p w14:paraId="070A62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w:t>
            </w:r>
          </w:p>
        </w:tc>
      </w:tr>
      <w:tr w:rsidR="006D2FB4" w:rsidRPr="006D2FB4" w14:paraId="0DE685E4" w14:textId="77777777">
        <w:tc>
          <w:tcPr>
            <w:tcW w:w="957" w:type="dxa"/>
          </w:tcPr>
          <w:p w14:paraId="777A1F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Лыжи (</w:t>
            </w:r>
            <w:proofErr w:type="spellStart"/>
            <w:r w:rsidRPr="006D2FB4">
              <w:rPr>
                <w:rFonts w:ascii="Times New Roman" w:hAnsi="Times New Roman" w:cs="Times New Roman"/>
                <w:color w:val="000000" w:themeColor="text1"/>
                <w:sz w:val="16"/>
                <w:szCs w:val="16"/>
              </w:rPr>
              <w:t>компл</w:t>
            </w:r>
            <w:proofErr w:type="spellEnd"/>
            <w:r w:rsidRPr="006D2FB4">
              <w:rPr>
                <w:rFonts w:ascii="Times New Roman" w:hAnsi="Times New Roman" w:cs="Times New Roman"/>
                <w:color w:val="000000" w:themeColor="text1"/>
                <w:sz w:val="16"/>
                <w:szCs w:val="16"/>
              </w:rPr>
              <w:t>.)</w:t>
            </w:r>
          </w:p>
        </w:tc>
        <w:tc>
          <w:tcPr>
            <w:tcW w:w="957" w:type="dxa"/>
          </w:tcPr>
          <w:p w14:paraId="230CB9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717</w:t>
            </w:r>
          </w:p>
        </w:tc>
        <w:tc>
          <w:tcPr>
            <w:tcW w:w="957" w:type="dxa"/>
          </w:tcPr>
          <w:p w14:paraId="3A3098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790</w:t>
            </w:r>
          </w:p>
        </w:tc>
        <w:tc>
          <w:tcPr>
            <w:tcW w:w="957" w:type="dxa"/>
          </w:tcPr>
          <w:p w14:paraId="7563C7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1507</w:t>
            </w:r>
          </w:p>
        </w:tc>
        <w:tc>
          <w:tcPr>
            <w:tcW w:w="957" w:type="dxa"/>
          </w:tcPr>
          <w:p w14:paraId="0FEEDB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717</w:t>
            </w:r>
          </w:p>
        </w:tc>
        <w:tc>
          <w:tcPr>
            <w:tcW w:w="957" w:type="dxa"/>
          </w:tcPr>
          <w:p w14:paraId="5966F6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620</w:t>
            </w:r>
          </w:p>
        </w:tc>
        <w:tc>
          <w:tcPr>
            <w:tcW w:w="957" w:type="dxa"/>
          </w:tcPr>
          <w:p w14:paraId="5DFBCC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1337</w:t>
            </w:r>
          </w:p>
        </w:tc>
        <w:tc>
          <w:tcPr>
            <w:tcW w:w="957" w:type="dxa"/>
          </w:tcPr>
          <w:p w14:paraId="1FE476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Pr>
          <w:p w14:paraId="1AA1F3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c>
          <w:tcPr>
            <w:tcW w:w="957" w:type="dxa"/>
          </w:tcPr>
          <w:p w14:paraId="52186B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r>
      <w:tr w:rsidR="006D2FB4" w:rsidRPr="006D2FB4" w14:paraId="34E58DAA" w14:textId="77777777">
        <w:tc>
          <w:tcPr>
            <w:tcW w:w="957" w:type="dxa"/>
            <w:tcBorders>
              <w:bottom w:val="single" w:sz="12" w:space="0" w:color="auto"/>
            </w:tcBorders>
          </w:tcPr>
          <w:p w14:paraId="5FAB33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Лаки и краски (кг)</w:t>
            </w:r>
          </w:p>
        </w:tc>
        <w:tc>
          <w:tcPr>
            <w:tcW w:w="957" w:type="dxa"/>
            <w:tcBorders>
              <w:bottom w:val="single" w:sz="12" w:space="0" w:color="auto"/>
            </w:tcBorders>
          </w:tcPr>
          <w:p w14:paraId="45DDCE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4920</w:t>
            </w:r>
          </w:p>
        </w:tc>
        <w:tc>
          <w:tcPr>
            <w:tcW w:w="957" w:type="dxa"/>
            <w:tcBorders>
              <w:bottom w:val="single" w:sz="12" w:space="0" w:color="auto"/>
            </w:tcBorders>
          </w:tcPr>
          <w:p w14:paraId="69359D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63910</w:t>
            </w:r>
          </w:p>
        </w:tc>
        <w:tc>
          <w:tcPr>
            <w:tcW w:w="957" w:type="dxa"/>
            <w:tcBorders>
              <w:bottom w:val="single" w:sz="12" w:space="0" w:color="auto"/>
            </w:tcBorders>
          </w:tcPr>
          <w:p w14:paraId="48DD03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68830</w:t>
            </w:r>
          </w:p>
        </w:tc>
        <w:tc>
          <w:tcPr>
            <w:tcW w:w="957" w:type="dxa"/>
            <w:tcBorders>
              <w:bottom w:val="single" w:sz="12" w:space="0" w:color="auto"/>
            </w:tcBorders>
          </w:tcPr>
          <w:p w14:paraId="61CBBD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4920</w:t>
            </w:r>
          </w:p>
        </w:tc>
        <w:tc>
          <w:tcPr>
            <w:tcW w:w="957" w:type="dxa"/>
            <w:tcBorders>
              <w:bottom w:val="single" w:sz="12" w:space="0" w:color="auto"/>
            </w:tcBorders>
          </w:tcPr>
          <w:p w14:paraId="602A25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63910</w:t>
            </w:r>
          </w:p>
        </w:tc>
        <w:tc>
          <w:tcPr>
            <w:tcW w:w="957" w:type="dxa"/>
            <w:tcBorders>
              <w:bottom w:val="single" w:sz="12" w:space="0" w:color="auto"/>
            </w:tcBorders>
          </w:tcPr>
          <w:p w14:paraId="4BE08F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68830</w:t>
            </w:r>
          </w:p>
        </w:tc>
        <w:tc>
          <w:tcPr>
            <w:tcW w:w="957" w:type="dxa"/>
            <w:tcBorders>
              <w:bottom w:val="single" w:sz="12" w:space="0" w:color="auto"/>
            </w:tcBorders>
          </w:tcPr>
          <w:p w14:paraId="00E29A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Borders>
              <w:bottom w:val="single" w:sz="12" w:space="0" w:color="auto"/>
            </w:tcBorders>
          </w:tcPr>
          <w:p w14:paraId="1053CD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57" w:type="dxa"/>
            <w:tcBorders>
              <w:bottom w:val="single" w:sz="12" w:space="0" w:color="auto"/>
            </w:tcBorders>
          </w:tcPr>
          <w:p w14:paraId="7A01DF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bl>
    <w:p w14:paraId="657877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Общее количество рабочих и служащих на самолетостроительных и </w:t>
      </w:r>
      <w:proofErr w:type="spellStart"/>
      <w:r w:rsidRPr="006D2FB4">
        <w:rPr>
          <w:rFonts w:ascii="Times New Roman" w:hAnsi="Times New Roman" w:cs="Times New Roman"/>
          <w:color w:val="000000" w:themeColor="text1"/>
          <w:sz w:val="16"/>
          <w:szCs w:val="16"/>
        </w:rPr>
        <w:t>вопомогательйых</w:t>
      </w:r>
      <w:proofErr w:type="spellEnd"/>
      <w:r w:rsidRPr="006D2FB4">
        <w:rPr>
          <w:rFonts w:ascii="Times New Roman" w:hAnsi="Times New Roman" w:cs="Times New Roman"/>
          <w:color w:val="000000" w:themeColor="text1"/>
          <w:sz w:val="16"/>
          <w:szCs w:val="16"/>
        </w:rPr>
        <w:t xml:space="preserve"> заводах на I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57A04831" w14:textId="77777777">
        <w:tc>
          <w:tcPr>
            <w:tcW w:w="4788" w:type="dxa"/>
            <w:tcBorders>
              <w:top w:val="single" w:sz="12" w:space="0" w:color="auto"/>
            </w:tcBorders>
            <w:shd w:val="clear" w:color="auto" w:fill="FFFFFF"/>
          </w:tcPr>
          <w:p w14:paraId="597AC0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Техперсонал и администрация</w:t>
            </w:r>
          </w:p>
        </w:tc>
        <w:tc>
          <w:tcPr>
            <w:tcW w:w="4788" w:type="dxa"/>
            <w:tcBorders>
              <w:top w:val="single" w:sz="12" w:space="0" w:color="auto"/>
            </w:tcBorders>
            <w:shd w:val="clear" w:color="auto" w:fill="FFFFFF"/>
          </w:tcPr>
          <w:p w14:paraId="5537C5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215 чел.</w:t>
            </w:r>
          </w:p>
        </w:tc>
      </w:tr>
      <w:tr w:rsidR="006D2FB4" w:rsidRPr="006D2FB4" w14:paraId="06F9E6B5" w14:textId="77777777">
        <w:tc>
          <w:tcPr>
            <w:tcW w:w="4788" w:type="dxa"/>
            <w:shd w:val="clear" w:color="auto" w:fill="FFFFFF"/>
          </w:tcPr>
          <w:p w14:paraId="3AFE5C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Хозяйственных </w:t>
            </w:r>
            <w:proofErr w:type="spellStart"/>
            <w:r w:rsidRPr="006D2FB4">
              <w:rPr>
                <w:rFonts w:ascii="Times New Roman" w:hAnsi="Times New Roman" w:cs="Times New Roman"/>
                <w:color w:val="000000" w:themeColor="text1"/>
                <w:sz w:val="16"/>
                <w:szCs w:val="16"/>
              </w:rPr>
              <w:t>олужащих</w:t>
            </w:r>
            <w:proofErr w:type="spellEnd"/>
          </w:p>
        </w:tc>
        <w:tc>
          <w:tcPr>
            <w:tcW w:w="4788" w:type="dxa"/>
            <w:shd w:val="clear" w:color="auto" w:fill="FFFFFF"/>
          </w:tcPr>
          <w:p w14:paraId="4B2935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w:t>
            </w:r>
          </w:p>
        </w:tc>
      </w:tr>
      <w:tr w:rsidR="006D2FB4" w:rsidRPr="006D2FB4" w14:paraId="0482CA78" w14:textId="77777777">
        <w:tc>
          <w:tcPr>
            <w:tcW w:w="4788" w:type="dxa"/>
            <w:shd w:val="clear" w:color="auto" w:fill="FFFFFF"/>
          </w:tcPr>
          <w:p w14:paraId="3C1463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Конторских </w:t>
            </w:r>
            <w:proofErr w:type="spellStart"/>
            <w:r w:rsidRPr="006D2FB4">
              <w:rPr>
                <w:rFonts w:ascii="Times New Roman" w:hAnsi="Times New Roman" w:cs="Times New Roman"/>
                <w:color w:val="000000" w:themeColor="text1"/>
                <w:sz w:val="16"/>
                <w:szCs w:val="16"/>
              </w:rPr>
              <w:t>олужащих</w:t>
            </w:r>
            <w:proofErr w:type="spellEnd"/>
          </w:p>
        </w:tc>
        <w:tc>
          <w:tcPr>
            <w:tcW w:w="4788" w:type="dxa"/>
            <w:shd w:val="clear" w:color="auto" w:fill="FFFFFF"/>
          </w:tcPr>
          <w:p w14:paraId="752AC2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222</w:t>
            </w:r>
          </w:p>
        </w:tc>
      </w:tr>
      <w:tr w:rsidR="006D2FB4" w:rsidRPr="006D2FB4" w14:paraId="7344A911" w14:textId="77777777">
        <w:tc>
          <w:tcPr>
            <w:tcW w:w="4788" w:type="dxa"/>
            <w:shd w:val="clear" w:color="auto" w:fill="FFFFFF"/>
          </w:tcPr>
          <w:p w14:paraId="289E0E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4788" w:type="dxa"/>
            <w:shd w:val="clear" w:color="auto" w:fill="FFFFFF"/>
          </w:tcPr>
          <w:p w14:paraId="52B134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526</w:t>
            </w:r>
          </w:p>
        </w:tc>
      </w:tr>
      <w:tr w:rsidR="006D2FB4" w:rsidRPr="006D2FB4" w14:paraId="4D47A94A" w14:textId="77777777">
        <w:tc>
          <w:tcPr>
            <w:tcW w:w="4788" w:type="dxa"/>
            <w:shd w:val="clear" w:color="auto" w:fill="FFFFFF"/>
          </w:tcPr>
          <w:p w14:paraId="2C16DB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Рабочях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квалифицированных.проя”водотвен</w:t>
            </w:r>
            <w:proofErr w:type="spellEnd"/>
            <w:r w:rsidRPr="006D2FB4">
              <w:rPr>
                <w:rFonts w:ascii="Times New Roman" w:hAnsi="Times New Roman" w:cs="Times New Roman"/>
                <w:color w:val="000000" w:themeColor="text1"/>
                <w:sz w:val="16"/>
                <w:szCs w:val="16"/>
              </w:rPr>
              <w:t>.</w:t>
            </w:r>
          </w:p>
        </w:tc>
        <w:tc>
          <w:tcPr>
            <w:tcW w:w="4788" w:type="dxa"/>
            <w:shd w:val="clear" w:color="auto" w:fill="FFFFFF"/>
          </w:tcPr>
          <w:p w14:paraId="03E6EE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1035 чел.</w:t>
            </w:r>
          </w:p>
        </w:tc>
      </w:tr>
      <w:tr w:rsidR="006D2FB4" w:rsidRPr="006D2FB4" w14:paraId="4AF38E68" w14:textId="77777777">
        <w:tc>
          <w:tcPr>
            <w:tcW w:w="4788" w:type="dxa"/>
            <w:shd w:val="clear" w:color="auto" w:fill="FFFFFF"/>
          </w:tcPr>
          <w:p w14:paraId="51364E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некваляфяцярованных</w:t>
            </w:r>
            <w:proofErr w:type="spellEnd"/>
          </w:p>
        </w:tc>
        <w:tc>
          <w:tcPr>
            <w:tcW w:w="4788" w:type="dxa"/>
            <w:shd w:val="clear" w:color="auto" w:fill="FFFFFF"/>
          </w:tcPr>
          <w:p w14:paraId="2B7538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318</w:t>
            </w:r>
          </w:p>
        </w:tc>
      </w:tr>
      <w:tr w:rsidR="006D2FB4" w:rsidRPr="006D2FB4" w14:paraId="1ACE9C25" w14:textId="77777777">
        <w:tc>
          <w:tcPr>
            <w:tcW w:w="4788" w:type="dxa"/>
            <w:shd w:val="clear" w:color="auto" w:fill="FFFFFF"/>
          </w:tcPr>
          <w:p w14:paraId="7CAAFD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вспомогателнмнх</w:t>
            </w:r>
            <w:proofErr w:type="spellEnd"/>
            <w:r w:rsidRPr="006D2FB4">
              <w:rPr>
                <w:rFonts w:ascii="Times New Roman" w:hAnsi="Times New Roman" w:cs="Times New Roman"/>
                <w:color w:val="000000" w:themeColor="text1"/>
                <w:sz w:val="16"/>
                <w:szCs w:val="16"/>
              </w:rPr>
              <w:t xml:space="preserve"> и обслуживающих</w:t>
            </w:r>
          </w:p>
        </w:tc>
        <w:tc>
          <w:tcPr>
            <w:tcW w:w="4788" w:type="dxa"/>
            <w:shd w:val="clear" w:color="auto" w:fill="FFFFFF"/>
          </w:tcPr>
          <w:p w14:paraId="46BEA5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969</w:t>
            </w:r>
          </w:p>
        </w:tc>
      </w:tr>
      <w:tr w:rsidR="006D2FB4" w:rsidRPr="006D2FB4" w14:paraId="1F0BB4FC" w14:textId="77777777">
        <w:tc>
          <w:tcPr>
            <w:tcW w:w="4788" w:type="dxa"/>
            <w:shd w:val="clear" w:color="auto" w:fill="FFFFFF"/>
          </w:tcPr>
          <w:p w14:paraId="034908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строительных</w:t>
            </w:r>
          </w:p>
        </w:tc>
        <w:tc>
          <w:tcPr>
            <w:tcW w:w="4788" w:type="dxa"/>
            <w:shd w:val="clear" w:color="auto" w:fill="FFFFFF"/>
          </w:tcPr>
          <w:p w14:paraId="23DE37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w:t>
            </w:r>
          </w:p>
        </w:tc>
      </w:tr>
      <w:tr w:rsidR="006D2FB4" w:rsidRPr="006D2FB4" w14:paraId="5022C2DA" w14:textId="77777777">
        <w:tc>
          <w:tcPr>
            <w:tcW w:w="4788" w:type="dxa"/>
            <w:shd w:val="clear" w:color="auto" w:fill="FFFFFF"/>
          </w:tcPr>
          <w:p w14:paraId="1F2AE1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профорганизациях</w:t>
            </w:r>
          </w:p>
        </w:tc>
        <w:tc>
          <w:tcPr>
            <w:tcW w:w="4788" w:type="dxa"/>
            <w:shd w:val="clear" w:color="auto" w:fill="FFFFFF"/>
          </w:tcPr>
          <w:p w14:paraId="4B211B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221</w:t>
            </w:r>
          </w:p>
        </w:tc>
      </w:tr>
      <w:tr w:rsidR="006D2FB4" w:rsidRPr="006D2FB4" w14:paraId="4082643C" w14:textId="77777777">
        <w:tc>
          <w:tcPr>
            <w:tcW w:w="4788" w:type="dxa"/>
            <w:shd w:val="clear" w:color="auto" w:fill="FFFFFF"/>
          </w:tcPr>
          <w:p w14:paraId="609A14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Конструкторск</w:t>
            </w:r>
            <w:proofErr w:type="spellEnd"/>
            <w:r w:rsidRPr="006D2FB4">
              <w:rPr>
                <w:rFonts w:ascii="Times New Roman" w:hAnsi="Times New Roman" w:cs="Times New Roman"/>
                <w:color w:val="000000" w:themeColor="text1"/>
                <w:sz w:val="16"/>
                <w:szCs w:val="16"/>
              </w:rPr>
              <w:t>. Бюро и опытное строительство</w:t>
            </w:r>
          </w:p>
        </w:tc>
        <w:tc>
          <w:tcPr>
            <w:tcW w:w="4788" w:type="dxa"/>
            <w:shd w:val="clear" w:color="auto" w:fill="FFFFFF"/>
          </w:tcPr>
          <w:p w14:paraId="121B68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 (на ГАЗ № 1)</w:t>
            </w:r>
          </w:p>
        </w:tc>
      </w:tr>
      <w:tr w:rsidR="006D2FB4" w:rsidRPr="006D2FB4" w14:paraId="082D7735" w14:textId="77777777">
        <w:tc>
          <w:tcPr>
            <w:tcW w:w="4788" w:type="dxa"/>
            <w:shd w:val="clear" w:color="auto" w:fill="FFFFFF"/>
          </w:tcPr>
          <w:p w14:paraId="654C19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4788" w:type="dxa"/>
            <w:shd w:val="clear" w:color="auto" w:fill="FFFFFF"/>
          </w:tcPr>
          <w:p w14:paraId="337E1D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2693</w:t>
            </w:r>
          </w:p>
        </w:tc>
      </w:tr>
      <w:tr w:rsidR="006D2FB4" w:rsidRPr="006D2FB4" w14:paraId="78711274" w14:textId="77777777">
        <w:tc>
          <w:tcPr>
            <w:tcW w:w="4788" w:type="dxa"/>
            <w:tcBorders>
              <w:bottom w:val="single" w:sz="12" w:space="0" w:color="auto"/>
            </w:tcBorders>
            <w:shd w:val="clear" w:color="auto" w:fill="FFFFFF"/>
          </w:tcPr>
          <w:p w14:paraId="5342EC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4987C3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3219</w:t>
            </w:r>
          </w:p>
        </w:tc>
      </w:tr>
    </w:tbl>
    <w:p w14:paraId="24DDD5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Перспективы по расширению пропускной способности самолетостроительных и вспомогательных заводов в течение 1925-28 гг.</w:t>
      </w:r>
    </w:p>
    <w:p w14:paraId="6D6544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Прежде всего, </w:t>
      </w:r>
      <w:proofErr w:type="spellStart"/>
      <w:r w:rsidRPr="006D2FB4">
        <w:rPr>
          <w:rFonts w:ascii="Times New Roman" w:hAnsi="Times New Roman" w:cs="Times New Roman"/>
          <w:color w:val="000000" w:themeColor="text1"/>
          <w:sz w:val="16"/>
          <w:szCs w:val="16"/>
        </w:rPr>
        <w:t>чтбы</w:t>
      </w:r>
      <w:proofErr w:type="spellEnd"/>
      <w:r w:rsidRPr="006D2FB4">
        <w:rPr>
          <w:rFonts w:ascii="Times New Roman" w:hAnsi="Times New Roman" w:cs="Times New Roman"/>
          <w:color w:val="000000" w:themeColor="text1"/>
          <w:sz w:val="16"/>
          <w:szCs w:val="16"/>
        </w:rPr>
        <w:t xml:space="preserve"> дать возможность увеличить выпуск самолетов, </w:t>
      </w:r>
      <w:proofErr w:type="spellStart"/>
      <w:r w:rsidRPr="006D2FB4">
        <w:rPr>
          <w:rFonts w:ascii="Times New Roman" w:hAnsi="Times New Roman" w:cs="Times New Roman"/>
          <w:color w:val="000000" w:themeColor="text1"/>
          <w:sz w:val="16"/>
          <w:szCs w:val="16"/>
        </w:rPr>
        <w:t>необходямо</w:t>
      </w:r>
      <w:proofErr w:type="spellEnd"/>
      <w:r w:rsidRPr="006D2FB4">
        <w:rPr>
          <w:rFonts w:ascii="Times New Roman" w:hAnsi="Times New Roman" w:cs="Times New Roman"/>
          <w:color w:val="000000" w:themeColor="text1"/>
          <w:sz w:val="16"/>
          <w:szCs w:val="16"/>
        </w:rPr>
        <w:t xml:space="preserve"> создать нормальный </w:t>
      </w:r>
      <w:proofErr w:type="spellStart"/>
      <w:r w:rsidRPr="006D2FB4">
        <w:rPr>
          <w:rFonts w:ascii="Times New Roman" w:hAnsi="Times New Roman" w:cs="Times New Roman"/>
          <w:color w:val="000000" w:themeColor="text1"/>
          <w:sz w:val="16"/>
          <w:szCs w:val="16"/>
        </w:rPr>
        <w:t>хад</w:t>
      </w:r>
      <w:proofErr w:type="spellEnd"/>
      <w:r w:rsidRPr="006D2FB4">
        <w:rPr>
          <w:rFonts w:ascii="Times New Roman" w:hAnsi="Times New Roman" w:cs="Times New Roman"/>
          <w:color w:val="000000" w:themeColor="text1"/>
          <w:sz w:val="16"/>
          <w:szCs w:val="16"/>
        </w:rPr>
        <w:t xml:space="preserve"> работы в производстве заводов: не может развиваться завод в настоящих </w:t>
      </w:r>
      <w:proofErr w:type="spellStart"/>
      <w:r w:rsidRPr="006D2FB4">
        <w:rPr>
          <w:rFonts w:ascii="Times New Roman" w:hAnsi="Times New Roman" w:cs="Times New Roman"/>
          <w:color w:val="000000" w:themeColor="text1"/>
          <w:sz w:val="16"/>
          <w:szCs w:val="16"/>
        </w:rPr>
        <w:t>условияъ</w:t>
      </w:r>
      <w:proofErr w:type="spellEnd"/>
      <w:r w:rsidRPr="006D2FB4">
        <w:rPr>
          <w:rFonts w:ascii="Times New Roman" w:hAnsi="Times New Roman" w:cs="Times New Roman"/>
          <w:color w:val="000000" w:themeColor="text1"/>
          <w:sz w:val="16"/>
          <w:szCs w:val="16"/>
        </w:rPr>
        <w:t xml:space="preserve">, когда в производстве у него </w:t>
      </w:r>
      <w:proofErr w:type="spellStart"/>
      <w:r w:rsidRPr="006D2FB4">
        <w:rPr>
          <w:rFonts w:ascii="Times New Roman" w:hAnsi="Times New Roman" w:cs="Times New Roman"/>
          <w:color w:val="000000" w:themeColor="text1"/>
          <w:sz w:val="16"/>
          <w:szCs w:val="16"/>
        </w:rPr>
        <w:t>ньходятол</w:t>
      </w:r>
      <w:proofErr w:type="spellEnd"/>
      <w:r w:rsidRPr="006D2FB4">
        <w:rPr>
          <w:rFonts w:ascii="Times New Roman" w:hAnsi="Times New Roman" w:cs="Times New Roman"/>
          <w:color w:val="000000" w:themeColor="text1"/>
          <w:sz w:val="16"/>
          <w:szCs w:val="16"/>
        </w:rPr>
        <w:t xml:space="preserve"> в разных стадиях готовности почтя вод годовая программа и отсутствует выпуск готовых самолетов </w:t>
      </w:r>
      <w:proofErr w:type="spellStart"/>
      <w:r w:rsidRPr="006D2FB4">
        <w:rPr>
          <w:rFonts w:ascii="Times New Roman" w:hAnsi="Times New Roman" w:cs="Times New Roman"/>
          <w:color w:val="000000" w:themeColor="text1"/>
          <w:sz w:val="16"/>
          <w:szCs w:val="16"/>
        </w:rPr>
        <w:t>нз-ва</w:t>
      </w:r>
      <w:proofErr w:type="spellEnd"/>
      <w:r w:rsidRPr="006D2FB4">
        <w:rPr>
          <w:rFonts w:ascii="Times New Roman" w:hAnsi="Times New Roman" w:cs="Times New Roman"/>
          <w:color w:val="000000" w:themeColor="text1"/>
          <w:sz w:val="16"/>
          <w:szCs w:val="16"/>
        </w:rPr>
        <w:t xml:space="preserve"> неполучения моторов, материалов и проч.</w:t>
      </w:r>
    </w:p>
    <w:p w14:paraId="60FA68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того надо каждый завод дооборудовать доукомплектовать станками и возвести некоторые постройки. Надеяться на увеличение производительности в будущем 1925-26 году нельзя, так как заводы вступают в него с недоделом и загрузкой площади и помещений </w:t>
      </w:r>
      <w:proofErr w:type="spellStart"/>
      <w:r w:rsidRPr="006D2FB4">
        <w:rPr>
          <w:rFonts w:ascii="Times New Roman" w:hAnsi="Times New Roman" w:cs="Times New Roman"/>
          <w:color w:val="000000" w:themeColor="text1"/>
          <w:sz w:val="16"/>
          <w:szCs w:val="16"/>
        </w:rPr>
        <w:t>полуготовыми</w:t>
      </w:r>
      <w:proofErr w:type="spellEnd"/>
      <w:r w:rsidRPr="006D2FB4">
        <w:rPr>
          <w:rFonts w:ascii="Times New Roman" w:hAnsi="Times New Roman" w:cs="Times New Roman"/>
          <w:color w:val="000000" w:themeColor="text1"/>
          <w:sz w:val="16"/>
          <w:szCs w:val="16"/>
        </w:rPr>
        <w:t xml:space="preserve"> аппаратами.</w:t>
      </w:r>
    </w:p>
    <w:p w14:paraId="018DEC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течение первых трех кварталов следующего года необходимо дать заводам полное количество моторов и материалов для разгрузки их от </w:t>
      </w:r>
      <w:proofErr w:type="spellStart"/>
      <w:r w:rsidRPr="006D2FB4">
        <w:rPr>
          <w:rFonts w:ascii="Times New Roman" w:hAnsi="Times New Roman" w:cs="Times New Roman"/>
          <w:color w:val="000000" w:themeColor="text1"/>
          <w:sz w:val="16"/>
          <w:szCs w:val="16"/>
        </w:rPr>
        <w:t>полуготовых</w:t>
      </w:r>
      <w:proofErr w:type="spellEnd"/>
      <w:r w:rsidRPr="006D2FB4">
        <w:rPr>
          <w:rFonts w:ascii="Times New Roman" w:hAnsi="Times New Roman" w:cs="Times New Roman"/>
          <w:color w:val="000000" w:themeColor="text1"/>
          <w:sz w:val="16"/>
          <w:szCs w:val="16"/>
        </w:rPr>
        <w:t xml:space="preserve"> или законченных аппаратов, оставив мощность цехов прежней и в то же время доставить в заводы оборудование и произвести строительные работы.</w:t>
      </w:r>
    </w:p>
    <w:p w14:paraId="3CC3DE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заводам это выразится /по </w:t>
      </w:r>
      <w:proofErr w:type="spellStart"/>
      <w:r w:rsidRPr="006D2FB4">
        <w:rPr>
          <w:rFonts w:ascii="Times New Roman" w:hAnsi="Times New Roman" w:cs="Times New Roman"/>
          <w:color w:val="000000" w:themeColor="text1"/>
          <w:sz w:val="16"/>
          <w:szCs w:val="16"/>
        </w:rPr>
        <w:t>обирудованио</w:t>
      </w:r>
      <w:proofErr w:type="spellEnd"/>
      <w:r w:rsidRPr="006D2FB4">
        <w:rPr>
          <w:rFonts w:ascii="Times New Roman" w:hAnsi="Times New Roman" w:cs="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03BE3B92" w14:textId="77777777">
        <w:tc>
          <w:tcPr>
            <w:tcW w:w="4788" w:type="dxa"/>
            <w:tcBorders>
              <w:top w:val="single" w:sz="12" w:space="0" w:color="auto"/>
            </w:tcBorders>
          </w:tcPr>
          <w:p w14:paraId="414D11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w:t>
            </w:r>
          </w:p>
        </w:tc>
        <w:tc>
          <w:tcPr>
            <w:tcW w:w="4788" w:type="dxa"/>
            <w:tcBorders>
              <w:top w:val="single" w:sz="12" w:space="0" w:color="auto"/>
            </w:tcBorders>
          </w:tcPr>
          <w:p w14:paraId="449ADA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400000 руб.</w:t>
            </w:r>
          </w:p>
        </w:tc>
      </w:tr>
      <w:tr w:rsidR="006D2FB4" w:rsidRPr="006D2FB4" w14:paraId="2287DF66" w14:textId="77777777">
        <w:tc>
          <w:tcPr>
            <w:tcW w:w="4788" w:type="dxa"/>
          </w:tcPr>
          <w:p w14:paraId="340011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3</w:t>
            </w:r>
          </w:p>
        </w:tc>
        <w:tc>
          <w:tcPr>
            <w:tcW w:w="4788" w:type="dxa"/>
          </w:tcPr>
          <w:p w14:paraId="01A498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6D2FB4" w:rsidRPr="006D2FB4" w14:paraId="76E5792D" w14:textId="77777777">
        <w:tc>
          <w:tcPr>
            <w:tcW w:w="4788" w:type="dxa"/>
          </w:tcPr>
          <w:p w14:paraId="519212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5</w:t>
            </w:r>
          </w:p>
        </w:tc>
        <w:tc>
          <w:tcPr>
            <w:tcW w:w="4788" w:type="dxa"/>
          </w:tcPr>
          <w:p w14:paraId="6BDC20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35000</w:t>
            </w:r>
          </w:p>
        </w:tc>
      </w:tr>
      <w:tr w:rsidR="006D2FB4" w:rsidRPr="006D2FB4" w14:paraId="74548422" w14:textId="77777777">
        <w:tc>
          <w:tcPr>
            <w:tcW w:w="4788" w:type="dxa"/>
          </w:tcPr>
          <w:p w14:paraId="5C66AA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10</w:t>
            </w:r>
          </w:p>
        </w:tc>
        <w:tc>
          <w:tcPr>
            <w:tcW w:w="4788" w:type="dxa"/>
          </w:tcPr>
          <w:p w14:paraId="69B588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100000</w:t>
            </w:r>
          </w:p>
        </w:tc>
      </w:tr>
      <w:tr w:rsidR="006D2FB4" w:rsidRPr="006D2FB4" w14:paraId="636F20A1" w14:textId="77777777">
        <w:tc>
          <w:tcPr>
            <w:tcW w:w="4788" w:type="dxa"/>
          </w:tcPr>
          <w:p w14:paraId="695DF7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8</w:t>
            </w:r>
          </w:p>
        </w:tc>
        <w:tc>
          <w:tcPr>
            <w:tcW w:w="4788" w:type="dxa"/>
          </w:tcPr>
          <w:p w14:paraId="54F559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25000</w:t>
            </w:r>
          </w:p>
        </w:tc>
      </w:tr>
      <w:tr w:rsidR="006D2FB4" w:rsidRPr="006D2FB4" w14:paraId="78BE0BD7" w14:textId="77777777">
        <w:tc>
          <w:tcPr>
            <w:tcW w:w="4788" w:type="dxa"/>
          </w:tcPr>
          <w:p w14:paraId="3943BB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16</w:t>
            </w:r>
          </w:p>
        </w:tc>
        <w:tc>
          <w:tcPr>
            <w:tcW w:w="4788" w:type="dxa"/>
          </w:tcPr>
          <w:p w14:paraId="768C20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w:t>
            </w:r>
          </w:p>
        </w:tc>
      </w:tr>
      <w:tr w:rsidR="006D2FB4" w:rsidRPr="006D2FB4" w14:paraId="609DE49E" w14:textId="77777777">
        <w:tc>
          <w:tcPr>
            <w:tcW w:w="4788" w:type="dxa"/>
            <w:tcBorders>
              <w:bottom w:val="single" w:sz="12" w:space="0" w:color="auto"/>
            </w:tcBorders>
          </w:tcPr>
          <w:p w14:paraId="2DD93A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4788" w:type="dxa"/>
            <w:tcBorders>
              <w:bottom w:val="single" w:sz="12" w:space="0" w:color="auto"/>
            </w:tcBorders>
          </w:tcPr>
          <w:p w14:paraId="0198DE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585-000 руб.</w:t>
            </w:r>
          </w:p>
        </w:tc>
      </w:tr>
    </w:tbl>
    <w:p w14:paraId="245859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строительству: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192"/>
        <w:gridCol w:w="3192"/>
        <w:gridCol w:w="3192"/>
      </w:tblGrid>
      <w:tr w:rsidR="006D2FB4" w:rsidRPr="006D2FB4" w14:paraId="0B5D31E3" w14:textId="77777777">
        <w:tc>
          <w:tcPr>
            <w:tcW w:w="3192" w:type="dxa"/>
            <w:tcBorders>
              <w:top w:val="single" w:sz="12" w:space="0" w:color="auto"/>
            </w:tcBorders>
            <w:shd w:val="clear" w:color="auto" w:fill="FFFFFF"/>
          </w:tcPr>
          <w:p w14:paraId="6C7792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I</w:t>
            </w:r>
          </w:p>
        </w:tc>
        <w:tc>
          <w:tcPr>
            <w:tcW w:w="3192" w:type="dxa"/>
            <w:tcBorders>
              <w:top w:val="single" w:sz="12" w:space="0" w:color="auto"/>
            </w:tcBorders>
            <w:shd w:val="clear" w:color="auto" w:fill="FFFFFF"/>
          </w:tcPr>
          <w:p w14:paraId="424ABF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Ангар и проч.</w:t>
            </w:r>
          </w:p>
        </w:tc>
        <w:tc>
          <w:tcPr>
            <w:tcW w:w="3192" w:type="dxa"/>
            <w:tcBorders>
              <w:top w:val="single" w:sz="12" w:space="0" w:color="auto"/>
            </w:tcBorders>
            <w:shd w:val="clear" w:color="auto" w:fill="FFFFFF"/>
          </w:tcPr>
          <w:p w14:paraId="4894B1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800000 руб. </w:t>
            </w:r>
          </w:p>
        </w:tc>
      </w:tr>
      <w:tr w:rsidR="006D2FB4" w:rsidRPr="006D2FB4" w14:paraId="77B588E0" w14:textId="77777777">
        <w:tc>
          <w:tcPr>
            <w:tcW w:w="3192" w:type="dxa"/>
            <w:shd w:val="clear" w:color="auto" w:fill="FFFFFF"/>
          </w:tcPr>
          <w:p w14:paraId="114F89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3</w:t>
            </w:r>
          </w:p>
        </w:tc>
        <w:tc>
          <w:tcPr>
            <w:tcW w:w="3192" w:type="dxa"/>
            <w:shd w:val="clear" w:color="auto" w:fill="FFFFFF"/>
          </w:tcPr>
          <w:p w14:paraId="335E1B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Сушилка и склад для леса</w:t>
            </w:r>
          </w:p>
        </w:tc>
        <w:tc>
          <w:tcPr>
            <w:tcW w:w="3192" w:type="dxa"/>
            <w:shd w:val="clear" w:color="auto" w:fill="FFFFFF"/>
          </w:tcPr>
          <w:p w14:paraId="3C4680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262000</w:t>
            </w:r>
          </w:p>
        </w:tc>
      </w:tr>
      <w:tr w:rsidR="006D2FB4" w:rsidRPr="006D2FB4" w14:paraId="7D0EBF4C" w14:textId="77777777">
        <w:tc>
          <w:tcPr>
            <w:tcW w:w="3192" w:type="dxa"/>
            <w:shd w:val="clear" w:color="auto" w:fill="FFFFFF"/>
          </w:tcPr>
          <w:p w14:paraId="0A50F7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10</w:t>
            </w:r>
          </w:p>
        </w:tc>
        <w:tc>
          <w:tcPr>
            <w:tcW w:w="3192" w:type="dxa"/>
            <w:shd w:val="clear" w:color="auto" w:fill="FFFFFF"/>
          </w:tcPr>
          <w:p w14:paraId="5F2D38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Гидробааа</w:t>
            </w:r>
            <w:proofErr w:type="spellEnd"/>
            <w:r w:rsidRPr="006D2FB4">
              <w:rPr>
                <w:rFonts w:ascii="Times New Roman" w:hAnsi="Times New Roman" w:cs="Times New Roman"/>
                <w:color w:val="000000" w:themeColor="text1"/>
                <w:sz w:val="16"/>
                <w:szCs w:val="16"/>
              </w:rPr>
              <w:t xml:space="preserve">, отопление, </w:t>
            </w:r>
            <w:proofErr w:type="spellStart"/>
            <w:r w:rsidRPr="006D2FB4">
              <w:rPr>
                <w:rFonts w:ascii="Times New Roman" w:hAnsi="Times New Roman" w:cs="Times New Roman"/>
                <w:color w:val="000000" w:themeColor="text1"/>
                <w:sz w:val="16"/>
                <w:szCs w:val="16"/>
              </w:rPr>
              <w:t>ннструментальная</w:t>
            </w:r>
            <w:proofErr w:type="spellEnd"/>
          </w:p>
        </w:tc>
        <w:tc>
          <w:tcPr>
            <w:tcW w:w="3192" w:type="dxa"/>
            <w:shd w:val="clear" w:color="auto" w:fill="FFFFFF"/>
          </w:tcPr>
          <w:p w14:paraId="64D93D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875000</w:t>
            </w:r>
          </w:p>
        </w:tc>
      </w:tr>
      <w:tr w:rsidR="006D2FB4" w:rsidRPr="006D2FB4" w14:paraId="3964A2CA" w14:textId="77777777">
        <w:tc>
          <w:tcPr>
            <w:tcW w:w="3192" w:type="dxa"/>
            <w:shd w:val="clear" w:color="auto" w:fill="FFFFFF"/>
          </w:tcPr>
          <w:p w14:paraId="39CDAF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16</w:t>
            </w:r>
          </w:p>
        </w:tc>
        <w:tc>
          <w:tcPr>
            <w:tcW w:w="3192" w:type="dxa"/>
            <w:shd w:val="clear" w:color="auto" w:fill="FFFFFF"/>
          </w:tcPr>
          <w:p w14:paraId="22D8B3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Целлулоидный корпус, склады</w:t>
            </w:r>
          </w:p>
        </w:tc>
        <w:tc>
          <w:tcPr>
            <w:tcW w:w="3192" w:type="dxa"/>
            <w:shd w:val="clear" w:color="auto" w:fill="FFFFFF"/>
          </w:tcPr>
          <w:p w14:paraId="6E6525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200000.</w:t>
            </w:r>
          </w:p>
        </w:tc>
      </w:tr>
      <w:tr w:rsidR="006D2FB4" w:rsidRPr="006D2FB4" w14:paraId="2FB5C3BE" w14:textId="77777777">
        <w:tc>
          <w:tcPr>
            <w:tcW w:w="3192" w:type="dxa"/>
            <w:tcBorders>
              <w:bottom w:val="single" w:sz="12" w:space="0" w:color="auto"/>
            </w:tcBorders>
            <w:shd w:val="clear" w:color="auto" w:fill="FFFFFF"/>
          </w:tcPr>
          <w:p w14:paraId="64C5F9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3192" w:type="dxa"/>
            <w:tcBorders>
              <w:bottom w:val="single" w:sz="12" w:space="0" w:color="auto"/>
            </w:tcBorders>
            <w:shd w:val="clear" w:color="auto" w:fill="FFFFFF"/>
          </w:tcPr>
          <w:p w14:paraId="1A1390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192" w:type="dxa"/>
            <w:tcBorders>
              <w:bottom w:val="single" w:sz="12" w:space="0" w:color="auto"/>
            </w:tcBorders>
            <w:shd w:val="clear" w:color="auto" w:fill="FFFFFF"/>
          </w:tcPr>
          <w:p w14:paraId="7B8B72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2.852.000 рублей</w:t>
            </w:r>
          </w:p>
        </w:tc>
      </w:tr>
    </w:tbl>
    <w:p w14:paraId="6B231F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Указанные затраты на оздоровление оборудования, на приобрете</w:t>
      </w:r>
      <w:r w:rsidRPr="006D2FB4">
        <w:rPr>
          <w:rFonts w:ascii="Times New Roman" w:hAnsi="Times New Roman" w:cs="Times New Roman"/>
          <w:color w:val="000000" w:themeColor="text1"/>
          <w:sz w:val="16"/>
          <w:szCs w:val="16"/>
        </w:rPr>
        <w:softHyphen/>
        <w:t xml:space="preserve">ние нового и достройку можно разбить на два года поровну, но надо учесть, что без производства этих затрат нельзя </w:t>
      </w:r>
      <w:proofErr w:type="spellStart"/>
      <w:r w:rsidRPr="006D2FB4">
        <w:rPr>
          <w:rFonts w:ascii="Times New Roman" w:hAnsi="Times New Roman" w:cs="Times New Roman"/>
          <w:color w:val="000000" w:themeColor="text1"/>
          <w:sz w:val="16"/>
          <w:szCs w:val="16"/>
        </w:rPr>
        <w:t>расчитывать</w:t>
      </w:r>
      <w:proofErr w:type="spellEnd"/>
      <w:r w:rsidRPr="006D2FB4">
        <w:rPr>
          <w:rFonts w:ascii="Times New Roman" w:hAnsi="Times New Roman" w:cs="Times New Roman"/>
          <w:color w:val="000000" w:themeColor="text1"/>
          <w:sz w:val="16"/>
          <w:szCs w:val="16"/>
        </w:rPr>
        <w:t xml:space="preserve"> на увеличение выпуска самолетов: ангары на ГАЗ № I, ремонт </w:t>
      </w:r>
      <w:proofErr w:type="spellStart"/>
      <w:r w:rsidRPr="006D2FB4">
        <w:rPr>
          <w:rFonts w:ascii="Times New Roman" w:hAnsi="Times New Roman" w:cs="Times New Roman"/>
          <w:color w:val="000000" w:themeColor="text1"/>
          <w:sz w:val="16"/>
          <w:szCs w:val="16"/>
        </w:rPr>
        <w:t>инструментаной</w:t>
      </w:r>
      <w:proofErr w:type="spellEnd"/>
      <w:r w:rsidRPr="006D2FB4">
        <w:rPr>
          <w:rFonts w:ascii="Times New Roman" w:hAnsi="Times New Roman" w:cs="Times New Roman"/>
          <w:color w:val="000000" w:themeColor="text1"/>
          <w:sz w:val="16"/>
          <w:szCs w:val="16"/>
        </w:rPr>
        <w:t xml:space="preserve"> мастерской № 10 являются неотложными.</w:t>
      </w:r>
    </w:p>
    <w:p w14:paraId="3D6BE7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течение первых трех кварталов будущего года должна быть произведена организационная работ по выполнению </w:t>
      </w:r>
      <w:proofErr w:type="spellStart"/>
      <w:r w:rsidRPr="006D2FB4">
        <w:rPr>
          <w:rFonts w:ascii="Times New Roman" w:hAnsi="Times New Roman" w:cs="Times New Roman"/>
          <w:color w:val="000000" w:themeColor="text1"/>
          <w:sz w:val="16"/>
          <w:szCs w:val="16"/>
        </w:rPr>
        <w:t>програмы</w:t>
      </w:r>
      <w:proofErr w:type="spellEnd"/>
      <w:r w:rsidRPr="006D2FB4">
        <w:rPr>
          <w:rFonts w:ascii="Times New Roman" w:hAnsi="Times New Roman" w:cs="Times New Roman"/>
          <w:color w:val="000000" w:themeColor="text1"/>
          <w:sz w:val="16"/>
          <w:szCs w:val="16"/>
        </w:rPr>
        <w:t>, кото</w:t>
      </w:r>
      <w:r w:rsidRPr="006D2FB4">
        <w:rPr>
          <w:rFonts w:ascii="Times New Roman" w:hAnsi="Times New Roman" w:cs="Times New Roman"/>
          <w:color w:val="000000" w:themeColor="text1"/>
          <w:sz w:val="16"/>
          <w:szCs w:val="16"/>
        </w:rPr>
        <w:softHyphen/>
        <w:t>рая должна свестись к тому, чтобы заводы были специализированы на определенные типы самолетов: например - ГАЗ № 1 - бомбовозы и истребители, ГАЗ № 3 - Морские самолеты и Учебные, ГАЗ № 10 - сухо</w:t>
      </w:r>
      <w:r w:rsidRPr="006D2FB4">
        <w:rPr>
          <w:rFonts w:ascii="Times New Roman" w:hAnsi="Times New Roman" w:cs="Times New Roman"/>
          <w:color w:val="000000" w:themeColor="text1"/>
          <w:sz w:val="16"/>
          <w:szCs w:val="16"/>
        </w:rPr>
        <w:softHyphen/>
        <w:t xml:space="preserve">путные </w:t>
      </w:r>
      <w:proofErr w:type="spellStart"/>
      <w:r w:rsidRPr="006D2FB4">
        <w:rPr>
          <w:rFonts w:ascii="Times New Roman" w:hAnsi="Times New Roman" w:cs="Times New Roman"/>
          <w:color w:val="000000" w:themeColor="text1"/>
          <w:sz w:val="16"/>
          <w:szCs w:val="16"/>
        </w:rPr>
        <w:t>рааавдчики</w:t>
      </w:r>
      <w:proofErr w:type="spellEnd"/>
      <w:r w:rsidRPr="006D2FB4">
        <w:rPr>
          <w:rFonts w:ascii="Times New Roman" w:hAnsi="Times New Roman" w:cs="Times New Roman"/>
          <w:color w:val="000000" w:themeColor="text1"/>
          <w:sz w:val="16"/>
          <w:szCs w:val="16"/>
        </w:rPr>
        <w:t>.</w:t>
      </w:r>
    </w:p>
    <w:p w14:paraId="6FA004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четвертому кварталу будущего года явится возможным увели</w:t>
      </w:r>
      <w:r w:rsidRPr="006D2FB4">
        <w:rPr>
          <w:rFonts w:ascii="Times New Roman" w:hAnsi="Times New Roman" w:cs="Times New Roman"/>
          <w:color w:val="000000" w:themeColor="text1"/>
          <w:sz w:val="16"/>
          <w:szCs w:val="16"/>
        </w:rPr>
        <w:softHyphen/>
        <w:t xml:space="preserve">чить несколько работу на заводах, с </w:t>
      </w:r>
      <w:proofErr w:type="spellStart"/>
      <w:r w:rsidRPr="006D2FB4">
        <w:rPr>
          <w:rFonts w:ascii="Times New Roman" w:hAnsi="Times New Roman" w:cs="Times New Roman"/>
          <w:color w:val="000000" w:themeColor="text1"/>
          <w:sz w:val="16"/>
          <w:szCs w:val="16"/>
        </w:rPr>
        <w:t>тем”чтобы</w:t>
      </w:r>
      <w:proofErr w:type="spellEnd"/>
      <w:r w:rsidRPr="006D2FB4">
        <w:rPr>
          <w:rFonts w:ascii="Times New Roman" w:hAnsi="Times New Roman" w:cs="Times New Roman"/>
          <w:color w:val="000000" w:themeColor="text1"/>
          <w:sz w:val="16"/>
          <w:szCs w:val="16"/>
        </w:rPr>
        <w:t xml:space="preserve"> с начала 1926-27 года показать </w:t>
      </w:r>
      <w:proofErr w:type="spellStart"/>
      <w:r w:rsidRPr="006D2FB4">
        <w:rPr>
          <w:rFonts w:ascii="Times New Roman" w:hAnsi="Times New Roman" w:cs="Times New Roman"/>
          <w:color w:val="000000" w:themeColor="text1"/>
          <w:sz w:val="16"/>
          <w:szCs w:val="16"/>
        </w:rPr>
        <w:t>уувеличенный</w:t>
      </w:r>
      <w:proofErr w:type="spellEnd"/>
      <w:r w:rsidRPr="006D2FB4">
        <w:rPr>
          <w:rFonts w:ascii="Times New Roman" w:hAnsi="Times New Roman" w:cs="Times New Roman"/>
          <w:color w:val="000000" w:themeColor="text1"/>
          <w:sz w:val="16"/>
          <w:szCs w:val="16"/>
        </w:rPr>
        <w:t xml:space="preserve"> выпуск, которым можно ожидать по заводам при условии дооборудован и постепенного пополнения заводов рабочей силой:</w:t>
      </w:r>
    </w:p>
    <w:p w14:paraId="68D157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I</w:t>
      </w:r>
      <w:r w:rsidRPr="006D2FB4">
        <w:rPr>
          <w:rFonts w:ascii="Times New Roman" w:hAnsi="Times New Roman" w:cs="Times New Roman"/>
          <w:color w:val="000000" w:themeColor="text1"/>
          <w:sz w:val="16"/>
          <w:szCs w:val="16"/>
        </w:rPr>
        <w:tab/>
        <w:t>600 самолетов в год</w:t>
      </w:r>
    </w:p>
    <w:p w14:paraId="421515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3</w:t>
      </w:r>
      <w:r w:rsidRPr="006D2FB4">
        <w:rPr>
          <w:rFonts w:ascii="Times New Roman" w:hAnsi="Times New Roman" w:cs="Times New Roman"/>
          <w:color w:val="000000" w:themeColor="text1"/>
          <w:sz w:val="16"/>
          <w:szCs w:val="16"/>
        </w:rPr>
        <w:tab/>
        <w:t>90-100</w:t>
      </w:r>
    </w:p>
    <w:p w14:paraId="3DF6C0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10</w:t>
      </w:r>
      <w:r w:rsidRPr="006D2FB4">
        <w:rPr>
          <w:rFonts w:ascii="Times New Roman" w:hAnsi="Times New Roman" w:cs="Times New Roman"/>
          <w:color w:val="000000" w:themeColor="text1"/>
          <w:sz w:val="16"/>
          <w:szCs w:val="16"/>
        </w:rPr>
        <w:tab/>
        <w:t>230-300</w:t>
      </w:r>
    </w:p>
    <w:p w14:paraId="3E391B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940-1000 самолетов в год</w:t>
      </w:r>
    </w:p>
    <w:p w14:paraId="2FD1B0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8.</w:t>
      </w:r>
      <w:r w:rsidRPr="006D2FB4">
        <w:rPr>
          <w:rFonts w:ascii="Times New Roman" w:hAnsi="Times New Roman" w:cs="Times New Roman"/>
          <w:color w:val="000000" w:themeColor="text1"/>
          <w:sz w:val="16"/>
          <w:szCs w:val="16"/>
        </w:rPr>
        <w:tab/>
        <w:t>винтов и лыж по количеству самолетов</w:t>
      </w:r>
    </w:p>
    <w:p w14:paraId="1A797C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16</w:t>
      </w:r>
      <w:r w:rsidRPr="006D2FB4">
        <w:rPr>
          <w:rFonts w:ascii="Times New Roman" w:hAnsi="Times New Roman" w:cs="Times New Roman"/>
          <w:color w:val="000000" w:themeColor="text1"/>
          <w:sz w:val="16"/>
          <w:szCs w:val="16"/>
        </w:rPr>
        <w:tab/>
        <w:t>10-12000 пудов лаков и красок</w:t>
      </w:r>
    </w:p>
    <w:p w14:paraId="41ACD8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том же году необходимо произвести все остальное дооборудование строительной р боты, тогда... при новом увеличении рабочей силы возможно ожидать в I927- 28 г. г. увеличения производства </w:t>
      </w:r>
      <w:proofErr w:type="spellStart"/>
      <w:r w:rsidRPr="006D2FB4">
        <w:rPr>
          <w:rFonts w:ascii="Times New Roman" w:hAnsi="Times New Roman" w:cs="Times New Roman"/>
          <w:color w:val="000000" w:themeColor="text1"/>
          <w:sz w:val="16"/>
          <w:szCs w:val="16"/>
        </w:rPr>
        <w:t>самолеовт</w:t>
      </w:r>
      <w:proofErr w:type="spellEnd"/>
    </w:p>
    <w:p w14:paraId="1F0578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I</w:t>
      </w:r>
      <w:r w:rsidRPr="006D2FB4">
        <w:rPr>
          <w:rFonts w:ascii="Times New Roman" w:hAnsi="Times New Roman" w:cs="Times New Roman"/>
          <w:color w:val="000000" w:themeColor="text1"/>
          <w:sz w:val="16"/>
          <w:szCs w:val="16"/>
        </w:rPr>
        <w:tab/>
        <w:t>800-900 самолетов в год</w:t>
      </w:r>
    </w:p>
    <w:p w14:paraId="2FECAC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3</w:t>
      </w:r>
      <w:r w:rsidRPr="006D2FB4">
        <w:rPr>
          <w:rFonts w:ascii="Times New Roman" w:hAnsi="Times New Roman" w:cs="Times New Roman"/>
          <w:color w:val="000000" w:themeColor="text1"/>
          <w:sz w:val="16"/>
          <w:szCs w:val="16"/>
        </w:rPr>
        <w:tab/>
        <w:t>120</w:t>
      </w:r>
    </w:p>
    <w:p w14:paraId="259EC6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10</w:t>
      </w:r>
      <w:r w:rsidRPr="006D2FB4">
        <w:rPr>
          <w:rFonts w:ascii="Times New Roman" w:hAnsi="Times New Roman" w:cs="Times New Roman"/>
          <w:color w:val="000000" w:themeColor="text1"/>
          <w:sz w:val="16"/>
          <w:szCs w:val="16"/>
        </w:rPr>
        <w:tab/>
        <w:t>400</w:t>
      </w:r>
    </w:p>
    <w:p w14:paraId="573044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1320-1420 самолетов в год</w:t>
      </w:r>
    </w:p>
    <w:p w14:paraId="71C3C5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8.</w:t>
      </w:r>
      <w:r w:rsidRPr="006D2FB4">
        <w:rPr>
          <w:rFonts w:ascii="Times New Roman" w:hAnsi="Times New Roman" w:cs="Times New Roman"/>
          <w:color w:val="000000" w:themeColor="text1"/>
          <w:sz w:val="16"/>
          <w:szCs w:val="16"/>
        </w:rPr>
        <w:tab/>
        <w:t>винтов и лыж по количеству самолетов</w:t>
      </w:r>
    </w:p>
    <w:p w14:paraId="7E8DA9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16</w:t>
      </w:r>
      <w:r w:rsidRPr="006D2FB4">
        <w:rPr>
          <w:rFonts w:ascii="Times New Roman" w:hAnsi="Times New Roman" w:cs="Times New Roman"/>
          <w:color w:val="000000" w:themeColor="text1"/>
          <w:sz w:val="16"/>
          <w:szCs w:val="16"/>
        </w:rPr>
        <w:tab/>
        <w:t>до 16000 пудов лаков и красок</w:t>
      </w:r>
    </w:p>
    <w:p w14:paraId="1B9E5D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для успешного руководства заводами Самолетостроительным Отделом треста и для возможности выполнения произ</w:t>
      </w:r>
      <w:r w:rsidRPr="006D2FB4">
        <w:rPr>
          <w:rFonts w:ascii="Times New Roman" w:hAnsi="Times New Roman" w:cs="Times New Roman"/>
          <w:color w:val="000000" w:themeColor="text1"/>
          <w:sz w:val="16"/>
          <w:szCs w:val="16"/>
        </w:rPr>
        <w:softHyphen/>
        <w:t>водственной программы заводами, не обходимо принять следующие меры:</w:t>
      </w:r>
    </w:p>
    <w:p w14:paraId="257539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УВВС должно давать </w:t>
      </w:r>
      <w:proofErr w:type="spellStart"/>
      <w:r w:rsidRPr="006D2FB4">
        <w:rPr>
          <w:rFonts w:ascii="Times New Roman" w:hAnsi="Times New Roman" w:cs="Times New Roman"/>
          <w:color w:val="000000" w:themeColor="text1"/>
          <w:sz w:val="16"/>
          <w:szCs w:val="16"/>
        </w:rPr>
        <w:t>произзодственную</w:t>
      </w:r>
      <w:proofErr w:type="spellEnd"/>
      <w:r w:rsidRPr="006D2FB4">
        <w:rPr>
          <w:rFonts w:ascii="Times New Roman" w:hAnsi="Times New Roman" w:cs="Times New Roman"/>
          <w:color w:val="000000" w:themeColor="text1"/>
          <w:sz w:val="16"/>
          <w:szCs w:val="16"/>
        </w:rPr>
        <w:t xml:space="preserve"> программу и тип самолета, хотя бы я в </w:t>
      </w:r>
      <w:proofErr w:type="spellStart"/>
      <w:r w:rsidRPr="006D2FB4">
        <w:rPr>
          <w:rFonts w:ascii="Times New Roman" w:hAnsi="Times New Roman" w:cs="Times New Roman"/>
          <w:color w:val="000000" w:themeColor="text1"/>
          <w:sz w:val="16"/>
          <w:szCs w:val="16"/>
        </w:rPr>
        <w:t>общях</w:t>
      </w:r>
      <w:proofErr w:type="spellEnd"/>
      <w:r w:rsidRPr="006D2FB4">
        <w:rPr>
          <w:rFonts w:ascii="Times New Roman" w:hAnsi="Times New Roman" w:cs="Times New Roman"/>
          <w:color w:val="000000" w:themeColor="text1"/>
          <w:sz w:val="16"/>
          <w:szCs w:val="16"/>
        </w:rPr>
        <w:t xml:space="preserve"> приближениях, за шесть месяца до начала произ</w:t>
      </w:r>
      <w:r w:rsidRPr="006D2FB4">
        <w:rPr>
          <w:rFonts w:ascii="Times New Roman" w:hAnsi="Times New Roman" w:cs="Times New Roman"/>
          <w:color w:val="000000" w:themeColor="text1"/>
          <w:sz w:val="16"/>
          <w:szCs w:val="16"/>
        </w:rPr>
        <w:softHyphen/>
        <w:t>водственного года, чтобы была возможность своевременно закупить материалы и сделать планировку производства на заводах.</w:t>
      </w:r>
    </w:p>
    <w:p w14:paraId="1D32CE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Дать большие полномочия техническим приемщикам УВВС на заводах, чтобы они на местах при приемке могли самостоятельно разрешить второстепенные вопросы обычно не предусмотренные в условиях Науч</w:t>
      </w:r>
      <w:r w:rsidRPr="006D2FB4">
        <w:rPr>
          <w:rFonts w:ascii="Times New Roman" w:hAnsi="Times New Roman" w:cs="Times New Roman"/>
          <w:color w:val="000000" w:themeColor="text1"/>
          <w:sz w:val="16"/>
          <w:szCs w:val="16"/>
        </w:rPr>
        <w:softHyphen/>
        <w:t>ного Комитета УВВС.</w:t>
      </w:r>
    </w:p>
    <w:p w14:paraId="4116F2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Начать разгрузку завода от подсобного производства: болты, тен</w:t>
      </w:r>
      <w:r w:rsidRPr="006D2FB4">
        <w:rPr>
          <w:rFonts w:ascii="Times New Roman" w:hAnsi="Times New Roman" w:cs="Times New Roman"/>
          <w:color w:val="000000" w:themeColor="text1"/>
          <w:sz w:val="16"/>
          <w:szCs w:val="16"/>
        </w:rPr>
        <w:softHyphen/>
        <w:t>деры, расчалки, прокатка труб и листовой стали, прокатка и производ</w:t>
      </w:r>
      <w:r w:rsidRPr="006D2FB4">
        <w:rPr>
          <w:rFonts w:ascii="Times New Roman" w:hAnsi="Times New Roman" w:cs="Times New Roman"/>
          <w:color w:val="000000" w:themeColor="text1"/>
          <w:sz w:val="16"/>
          <w:szCs w:val="16"/>
        </w:rPr>
        <w:softHyphen/>
        <w:t xml:space="preserve">ство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Эти работы необходимо сдавать на заводы других трестов. Вопрос может быть изжит в I - I 1/2 года.</w:t>
      </w:r>
    </w:p>
    <w:p w14:paraId="28612F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На каждое задание УВВС необходимо иметь одновременно и самые точные требования каким можно удовлетворять это задание.</w:t>
      </w:r>
    </w:p>
    <w:p w14:paraId="337774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Обеспечить своевременную доставку моторов на заводы, с расчетом поступления их в завод за 1-2 месяца до выпуска аппаратов.</w:t>
      </w:r>
    </w:p>
    <w:p w14:paraId="08CBAB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Необходимо принять все меры к </w:t>
      </w:r>
      <w:proofErr w:type="spellStart"/>
      <w:r w:rsidRPr="006D2FB4">
        <w:rPr>
          <w:rFonts w:ascii="Times New Roman" w:hAnsi="Times New Roman" w:cs="Times New Roman"/>
          <w:color w:val="000000" w:themeColor="text1"/>
          <w:sz w:val="16"/>
          <w:szCs w:val="16"/>
        </w:rPr>
        <w:t>тому,чтобы</w:t>
      </w:r>
      <w:proofErr w:type="spellEnd"/>
      <w:r w:rsidRPr="006D2FB4">
        <w:rPr>
          <w:rFonts w:ascii="Times New Roman" w:hAnsi="Times New Roman" w:cs="Times New Roman"/>
          <w:color w:val="000000" w:themeColor="text1"/>
          <w:sz w:val="16"/>
          <w:szCs w:val="16"/>
        </w:rPr>
        <w:t xml:space="preserve"> материалами заводы были обеспечены хотя бы на полгода, не считая мобилизационных запасов.</w:t>
      </w:r>
    </w:p>
    <w:p w14:paraId="088EF1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Изменить порядок финансирования заводов, выдавая им авансы по заранее известному плану.</w:t>
      </w:r>
    </w:p>
    <w:p w14:paraId="6EC506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Обратить самое серьезное внимание на вопросы </w:t>
      </w:r>
      <w:proofErr w:type="spellStart"/>
      <w:r w:rsidRPr="006D2FB4">
        <w:rPr>
          <w:rFonts w:ascii="Times New Roman" w:hAnsi="Times New Roman" w:cs="Times New Roman"/>
          <w:color w:val="000000" w:themeColor="text1"/>
          <w:sz w:val="16"/>
          <w:szCs w:val="16"/>
        </w:rPr>
        <w:t>вооруженил</w:t>
      </w:r>
      <w:proofErr w:type="spellEnd"/>
      <w:r w:rsidRPr="006D2FB4">
        <w:rPr>
          <w:rFonts w:ascii="Times New Roman" w:hAnsi="Times New Roman" w:cs="Times New Roman"/>
          <w:color w:val="000000" w:themeColor="text1"/>
          <w:sz w:val="16"/>
          <w:szCs w:val="16"/>
        </w:rPr>
        <w:t>, затра</w:t>
      </w:r>
      <w:r w:rsidRPr="006D2FB4">
        <w:rPr>
          <w:rFonts w:ascii="Times New Roman" w:hAnsi="Times New Roman" w:cs="Times New Roman"/>
          <w:color w:val="000000" w:themeColor="text1"/>
          <w:sz w:val="16"/>
          <w:szCs w:val="16"/>
        </w:rPr>
        <w:softHyphen/>
        <w:t xml:space="preserve">тив на это может быть </w:t>
      </w:r>
      <w:proofErr w:type="spellStart"/>
      <w:r w:rsidRPr="006D2FB4">
        <w:rPr>
          <w:rFonts w:ascii="Times New Roman" w:hAnsi="Times New Roman" w:cs="Times New Roman"/>
          <w:color w:val="000000" w:themeColor="text1"/>
          <w:sz w:val="16"/>
          <w:szCs w:val="16"/>
        </w:rPr>
        <w:t>болшяе</w:t>
      </w:r>
      <w:proofErr w:type="spellEnd"/>
      <w:r w:rsidRPr="006D2FB4">
        <w:rPr>
          <w:rFonts w:ascii="Times New Roman" w:hAnsi="Times New Roman" w:cs="Times New Roman"/>
          <w:color w:val="000000" w:themeColor="text1"/>
          <w:sz w:val="16"/>
          <w:szCs w:val="16"/>
        </w:rPr>
        <w:t xml:space="preserve"> средства, чем то предположено, т.к. отлагательства этот вопрос не терпит безусловно.</w:t>
      </w:r>
    </w:p>
    <w:p w14:paraId="178AFD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Тоже с приборами.</w:t>
      </w:r>
    </w:p>
    <w:p w14:paraId="4A2592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Изменить </w:t>
      </w:r>
      <w:proofErr w:type="spellStart"/>
      <w:r w:rsidRPr="006D2FB4">
        <w:rPr>
          <w:rFonts w:ascii="Times New Roman" w:hAnsi="Times New Roman" w:cs="Times New Roman"/>
          <w:color w:val="000000" w:themeColor="text1"/>
          <w:sz w:val="16"/>
          <w:szCs w:val="16"/>
        </w:rPr>
        <w:t>иорядок</w:t>
      </w:r>
      <w:proofErr w:type="spellEnd"/>
      <w:r w:rsidRPr="006D2FB4">
        <w:rPr>
          <w:rFonts w:ascii="Times New Roman" w:hAnsi="Times New Roman" w:cs="Times New Roman"/>
          <w:color w:val="000000" w:themeColor="text1"/>
          <w:sz w:val="16"/>
          <w:szCs w:val="16"/>
        </w:rPr>
        <w:t xml:space="preserve"> разрешения вопросов в НК УВВС, с созданием хотя бы при Тресте своего Технического Комитета, который решал бы вопросы не требующие принципиальных решений и подрабатывал бы остальные, а в НК ввести представителя от него, который доклады</w:t>
      </w:r>
      <w:r w:rsidRPr="006D2FB4">
        <w:rPr>
          <w:rFonts w:ascii="Times New Roman" w:hAnsi="Times New Roman" w:cs="Times New Roman"/>
          <w:color w:val="000000" w:themeColor="text1"/>
          <w:sz w:val="16"/>
          <w:szCs w:val="16"/>
        </w:rPr>
        <w:softHyphen/>
        <w:t>вал бы уже проработанные вопросы.</w:t>
      </w:r>
    </w:p>
    <w:p w14:paraId="1E5EE7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Недостаточность заданий УВВС покрыть изысканием заказов на сто</w:t>
      </w:r>
      <w:r w:rsidRPr="006D2FB4">
        <w:rPr>
          <w:rFonts w:ascii="Times New Roman" w:hAnsi="Times New Roman" w:cs="Times New Roman"/>
          <w:color w:val="000000" w:themeColor="text1"/>
          <w:sz w:val="16"/>
          <w:szCs w:val="16"/>
        </w:rPr>
        <w:softHyphen/>
        <w:t xml:space="preserve">роне или развитием мирной </w:t>
      </w:r>
      <w:proofErr w:type="spellStart"/>
      <w:r w:rsidRPr="006D2FB4">
        <w:rPr>
          <w:rFonts w:ascii="Times New Roman" w:hAnsi="Times New Roman" w:cs="Times New Roman"/>
          <w:color w:val="000000" w:themeColor="text1"/>
          <w:sz w:val="16"/>
          <w:szCs w:val="16"/>
        </w:rPr>
        <w:t>продукции,что</w:t>
      </w:r>
      <w:proofErr w:type="spellEnd"/>
      <w:r w:rsidRPr="006D2FB4">
        <w:rPr>
          <w:rFonts w:ascii="Times New Roman" w:hAnsi="Times New Roman" w:cs="Times New Roman"/>
          <w:color w:val="000000" w:themeColor="text1"/>
          <w:sz w:val="16"/>
          <w:szCs w:val="16"/>
        </w:rPr>
        <w:t xml:space="preserve"> должно быть поручено Коммерческой части </w:t>
      </w:r>
      <w:proofErr w:type="spellStart"/>
      <w:r w:rsidRPr="006D2FB4">
        <w:rPr>
          <w:rFonts w:ascii="Times New Roman" w:hAnsi="Times New Roman" w:cs="Times New Roman"/>
          <w:color w:val="000000" w:themeColor="text1"/>
          <w:sz w:val="16"/>
          <w:szCs w:val="16"/>
        </w:rPr>
        <w:t>Треата</w:t>
      </w:r>
      <w:proofErr w:type="spellEnd"/>
      <w:r w:rsidRPr="006D2FB4">
        <w:rPr>
          <w:rFonts w:ascii="Times New Roman" w:hAnsi="Times New Roman" w:cs="Times New Roman"/>
          <w:color w:val="000000" w:themeColor="text1"/>
          <w:sz w:val="16"/>
          <w:szCs w:val="16"/>
        </w:rPr>
        <w:t>, я кроме того</w:t>
      </w:r>
    </w:p>
    <w:p w14:paraId="39F599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Совершенно точно установить, что приобретает сам завод, а что из материалов заготовляется централизованным порядком в Тресте и сообщить об этом заводам.</w:t>
      </w:r>
    </w:p>
    <w:p w14:paraId="1E14EB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Обратить главное внимание заводов и в самом Тресте на уменьшение накладных расходов, посвятивши хотя бы одно Заседание в </w:t>
      </w:r>
      <w:proofErr w:type="spellStart"/>
      <w:r w:rsidRPr="006D2FB4">
        <w:rPr>
          <w:rFonts w:ascii="Times New Roman" w:hAnsi="Times New Roman" w:cs="Times New Roman"/>
          <w:color w:val="000000" w:themeColor="text1"/>
          <w:sz w:val="16"/>
          <w:szCs w:val="16"/>
        </w:rPr>
        <w:t>месяцо</w:t>
      </w:r>
      <w:proofErr w:type="spellEnd"/>
      <w:r w:rsidRPr="006D2FB4">
        <w:rPr>
          <w:rFonts w:ascii="Times New Roman" w:hAnsi="Times New Roman" w:cs="Times New Roman"/>
          <w:color w:val="000000" w:themeColor="text1"/>
          <w:sz w:val="16"/>
          <w:szCs w:val="16"/>
        </w:rPr>
        <w:t xml:space="preserve">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этому </w:t>
      </w:r>
      <w:proofErr w:type="spellStart"/>
      <w:r w:rsidRPr="006D2FB4">
        <w:rPr>
          <w:rFonts w:ascii="Times New Roman" w:hAnsi="Times New Roman" w:cs="Times New Roman"/>
          <w:color w:val="000000" w:themeColor="text1"/>
          <w:sz w:val="16"/>
          <w:szCs w:val="16"/>
        </w:rPr>
        <w:t>вопрасу</w:t>
      </w:r>
      <w:proofErr w:type="spellEnd"/>
      <w:r w:rsidRPr="006D2FB4">
        <w:rPr>
          <w:rFonts w:ascii="Times New Roman" w:hAnsi="Times New Roman" w:cs="Times New Roman"/>
          <w:color w:val="000000" w:themeColor="text1"/>
          <w:sz w:val="16"/>
          <w:szCs w:val="16"/>
        </w:rPr>
        <w:t xml:space="preserve"> отдельно.</w:t>
      </w:r>
    </w:p>
    <w:p w14:paraId="23A1E1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w:t>
      </w:r>
      <w:proofErr w:type="spellStart"/>
      <w:r w:rsidRPr="006D2FB4">
        <w:rPr>
          <w:rFonts w:ascii="Times New Roman" w:hAnsi="Times New Roman" w:cs="Times New Roman"/>
          <w:color w:val="000000" w:themeColor="text1"/>
          <w:sz w:val="16"/>
          <w:szCs w:val="16"/>
        </w:rPr>
        <w:t>Заданил</w:t>
      </w:r>
      <w:proofErr w:type="spellEnd"/>
      <w:r w:rsidRPr="006D2FB4">
        <w:rPr>
          <w:rFonts w:ascii="Times New Roman" w:hAnsi="Times New Roman" w:cs="Times New Roman"/>
          <w:color w:val="000000" w:themeColor="text1"/>
          <w:sz w:val="16"/>
          <w:szCs w:val="16"/>
        </w:rPr>
        <w:t xml:space="preserve"> и распоряжения заводам должны быть точны, </w:t>
      </w:r>
      <w:proofErr w:type="spellStart"/>
      <w:r w:rsidRPr="006D2FB4">
        <w:rPr>
          <w:rFonts w:ascii="Times New Roman" w:hAnsi="Times New Roman" w:cs="Times New Roman"/>
          <w:color w:val="000000" w:themeColor="text1"/>
          <w:sz w:val="16"/>
          <w:szCs w:val="16"/>
        </w:rPr>
        <w:t>онреддвннн</w:t>
      </w:r>
      <w:proofErr w:type="spellEnd"/>
      <w:r w:rsidRPr="006D2FB4">
        <w:rPr>
          <w:rFonts w:ascii="Times New Roman" w:hAnsi="Times New Roman" w:cs="Times New Roman"/>
          <w:color w:val="000000" w:themeColor="text1"/>
          <w:sz w:val="16"/>
          <w:szCs w:val="16"/>
        </w:rPr>
        <w:t xml:space="preserve"> я </w:t>
      </w:r>
      <w:proofErr w:type="spellStart"/>
      <w:r w:rsidRPr="006D2FB4">
        <w:rPr>
          <w:rFonts w:ascii="Times New Roman" w:hAnsi="Times New Roman" w:cs="Times New Roman"/>
          <w:color w:val="000000" w:themeColor="text1"/>
          <w:sz w:val="16"/>
          <w:szCs w:val="16"/>
        </w:rPr>
        <w:t>полноотью</w:t>
      </w:r>
      <w:proofErr w:type="spellEnd"/>
      <w:r w:rsidRPr="006D2FB4">
        <w:rPr>
          <w:rFonts w:ascii="Times New Roman" w:hAnsi="Times New Roman" w:cs="Times New Roman"/>
          <w:color w:val="000000" w:themeColor="text1"/>
          <w:sz w:val="16"/>
          <w:szCs w:val="16"/>
        </w:rPr>
        <w:t xml:space="preserve"> об основаны, а когда надо, согласованы с </w:t>
      </w:r>
      <w:proofErr w:type="spellStart"/>
      <w:r w:rsidRPr="006D2FB4">
        <w:rPr>
          <w:rFonts w:ascii="Times New Roman" w:hAnsi="Times New Roman" w:cs="Times New Roman"/>
          <w:color w:val="000000" w:themeColor="text1"/>
          <w:sz w:val="16"/>
          <w:szCs w:val="16"/>
        </w:rPr>
        <w:t>аавоцмя</w:t>
      </w:r>
      <w:proofErr w:type="spellEnd"/>
      <w:r w:rsidRPr="006D2FB4">
        <w:rPr>
          <w:rFonts w:ascii="Times New Roman" w:hAnsi="Times New Roman" w:cs="Times New Roman"/>
          <w:color w:val="000000" w:themeColor="text1"/>
          <w:sz w:val="16"/>
          <w:szCs w:val="16"/>
        </w:rPr>
        <w:t>| не должно быть такого подошв мял* когда завод но нарядам Отдела не отпускал бы материала другому заводу и не выполнял А дру</w:t>
      </w:r>
      <w:r w:rsidRPr="006D2FB4">
        <w:rPr>
          <w:rFonts w:ascii="Times New Roman" w:hAnsi="Times New Roman" w:cs="Times New Roman"/>
          <w:color w:val="000000" w:themeColor="text1"/>
          <w:sz w:val="16"/>
          <w:szCs w:val="16"/>
        </w:rPr>
        <w:softHyphen/>
        <w:t xml:space="preserve">гих требований </w:t>
      </w:r>
      <w:proofErr w:type="spellStart"/>
      <w:r w:rsidRPr="006D2FB4">
        <w:rPr>
          <w:rFonts w:ascii="Times New Roman" w:hAnsi="Times New Roman" w:cs="Times New Roman"/>
          <w:color w:val="000000" w:themeColor="text1"/>
          <w:sz w:val="16"/>
          <w:szCs w:val="16"/>
        </w:rPr>
        <w:t>Авштреста</w:t>
      </w:r>
      <w:proofErr w:type="spellEnd"/>
      <w:r w:rsidRPr="006D2FB4">
        <w:rPr>
          <w:rFonts w:ascii="Times New Roman" w:hAnsi="Times New Roman" w:cs="Times New Roman"/>
          <w:color w:val="000000" w:themeColor="text1"/>
          <w:sz w:val="16"/>
          <w:szCs w:val="16"/>
        </w:rPr>
        <w:t>.</w:t>
      </w:r>
    </w:p>
    <w:p w14:paraId="146617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Вопросы, требующие срочного разрешения:</w:t>
      </w:r>
    </w:p>
    <w:p w14:paraId="2BA126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Разрешить сдачу самолетов о перестановкой моторов или приборов зажигания /как это необходимо на ГАЗ № 5.</w:t>
      </w:r>
    </w:p>
    <w:p w14:paraId="605E40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Разрешить сдачу самолетов без некоторых приборов, так как б. </w:t>
      </w:r>
      <w:proofErr w:type="spellStart"/>
      <w:r w:rsidRPr="006D2FB4">
        <w:rPr>
          <w:rFonts w:ascii="Times New Roman" w:hAnsi="Times New Roman" w:cs="Times New Roman"/>
          <w:color w:val="000000" w:themeColor="text1"/>
          <w:sz w:val="16"/>
          <w:szCs w:val="16"/>
        </w:rPr>
        <w:t>Авиаотделом</w:t>
      </w:r>
      <w:proofErr w:type="spellEnd"/>
      <w:r w:rsidRPr="006D2FB4">
        <w:rPr>
          <w:rFonts w:ascii="Times New Roman" w:hAnsi="Times New Roman" w:cs="Times New Roman"/>
          <w:color w:val="000000" w:themeColor="text1"/>
          <w:sz w:val="16"/>
          <w:szCs w:val="16"/>
        </w:rPr>
        <w:t xml:space="preserve"> ГУВП в Октябре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было взято на себя обязательство сдавать самолеты о полным вооружением и оборудованием приборами, по настоятельному </w:t>
      </w:r>
      <w:proofErr w:type="spellStart"/>
      <w:r w:rsidRPr="006D2FB4">
        <w:rPr>
          <w:rFonts w:ascii="Times New Roman" w:hAnsi="Times New Roman" w:cs="Times New Roman"/>
          <w:color w:val="000000" w:themeColor="text1"/>
          <w:sz w:val="16"/>
          <w:szCs w:val="16"/>
        </w:rPr>
        <w:t>трвбованяш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УВВС,что</w:t>
      </w:r>
      <w:proofErr w:type="spellEnd"/>
      <w:r w:rsidRPr="006D2FB4">
        <w:rPr>
          <w:rFonts w:ascii="Times New Roman" w:hAnsi="Times New Roman" w:cs="Times New Roman"/>
          <w:color w:val="000000" w:themeColor="text1"/>
          <w:sz w:val="16"/>
          <w:szCs w:val="16"/>
        </w:rPr>
        <w:t xml:space="preserve"> не представилось воз </w:t>
      </w:r>
      <w:proofErr w:type="spellStart"/>
      <w:r w:rsidRPr="006D2FB4">
        <w:rPr>
          <w:rFonts w:ascii="Times New Roman" w:hAnsi="Times New Roman" w:cs="Times New Roman"/>
          <w:color w:val="000000" w:themeColor="text1"/>
          <w:sz w:val="16"/>
          <w:szCs w:val="16"/>
        </w:rPr>
        <w:t>можным</w:t>
      </w:r>
      <w:proofErr w:type="spellEnd"/>
      <w:r w:rsidRPr="006D2FB4">
        <w:rPr>
          <w:rFonts w:ascii="Times New Roman" w:hAnsi="Times New Roman" w:cs="Times New Roman"/>
          <w:color w:val="000000" w:themeColor="text1"/>
          <w:sz w:val="16"/>
          <w:szCs w:val="16"/>
        </w:rPr>
        <w:t xml:space="preserve">, в короткий срок согласовать с производственной программой самолетостроения, так как производство этих приборов до сих пор находятся в зачаточном состоянии в СССР. В данных условиях представляется </w:t>
      </w:r>
      <w:proofErr w:type="spellStart"/>
      <w:r w:rsidRPr="006D2FB4">
        <w:rPr>
          <w:rFonts w:ascii="Times New Roman" w:hAnsi="Times New Roman" w:cs="Times New Roman"/>
          <w:color w:val="000000" w:themeColor="text1"/>
          <w:sz w:val="16"/>
          <w:szCs w:val="16"/>
        </w:rPr>
        <w:t>воамояным</w:t>
      </w:r>
      <w:proofErr w:type="spellEnd"/>
      <w:r w:rsidRPr="006D2FB4">
        <w:rPr>
          <w:rFonts w:ascii="Times New Roman" w:hAnsi="Times New Roman" w:cs="Times New Roman"/>
          <w:color w:val="000000" w:themeColor="text1"/>
          <w:sz w:val="16"/>
          <w:szCs w:val="16"/>
        </w:rPr>
        <w:t xml:space="preserve"> исполнение нашими самолетостроительными заводами лишь пулеметных установок, бомбодержателей и бомбосбрасывателей.</w:t>
      </w:r>
    </w:p>
    <w:p w14:paraId="1AE65D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Производство же барометрических к механических приборов исполняется и на других заводах /Трест Точной Механики/, а часть закупается заграницей. В интересах </w:t>
      </w:r>
      <w:proofErr w:type="spellStart"/>
      <w:r w:rsidRPr="006D2FB4">
        <w:rPr>
          <w:rFonts w:ascii="Times New Roman" w:hAnsi="Times New Roman" w:cs="Times New Roman"/>
          <w:color w:val="000000" w:themeColor="text1"/>
          <w:sz w:val="16"/>
          <w:szCs w:val="16"/>
        </w:rPr>
        <w:t>Аавиатреста</w:t>
      </w:r>
      <w:proofErr w:type="spellEnd"/>
      <w:r w:rsidRPr="006D2FB4">
        <w:rPr>
          <w:rFonts w:ascii="Times New Roman" w:hAnsi="Times New Roman" w:cs="Times New Roman"/>
          <w:color w:val="000000" w:themeColor="text1"/>
          <w:sz w:val="16"/>
          <w:szCs w:val="16"/>
        </w:rPr>
        <w:t xml:space="preserve"> и УВВС нельзя связывать выпуск самолетов </w:t>
      </w:r>
      <w:proofErr w:type="spellStart"/>
      <w:r w:rsidRPr="006D2FB4">
        <w:rPr>
          <w:rFonts w:ascii="Times New Roman" w:hAnsi="Times New Roman" w:cs="Times New Roman"/>
          <w:color w:val="000000" w:themeColor="text1"/>
          <w:sz w:val="16"/>
          <w:szCs w:val="16"/>
        </w:rPr>
        <w:t>наллчием</w:t>
      </w:r>
      <w:proofErr w:type="spellEnd"/>
      <w:r w:rsidRPr="006D2FB4">
        <w:rPr>
          <w:rFonts w:ascii="Times New Roman" w:hAnsi="Times New Roman" w:cs="Times New Roman"/>
          <w:color w:val="000000" w:themeColor="text1"/>
          <w:sz w:val="16"/>
          <w:szCs w:val="16"/>
        </w:rPr>
        <w:t xml:space="preserve"> приборов, тем более, что при </w:t>
      </w:r>
      <w:r w:rsidRPr="006D2FB4">
        <w:rPr>
          <w:rFonts w:ascii="Times New Roman" w:hAnsi="Times New Roman" w:cs="Times New Roman"/>
          <w:smallCaps/>
          <w:color w:val="000000" w:themeColor="text1"/>
          <w:sz w:val="16"/>
          <w:szCs w:val="16"/>
        </w:rPr>
        <w:t xml:space="preserve">правильном </w:t>
      </w:r>
      <w:r w:rsidRPr="006D2FB4">
        <w:rPr>
          <w:rFonts w:ascii="Times New Roman" w:hAnsi="Times New Roman" w:cs="Times New Roman"/>
          <w:color w:val="000000" w:themeColor="text1"/>
          <w:sz w:val="16"/>
          <w:szCs w:val="16"/>
        </w:rPr>
        <w:t xml:space="preserve">учете приборов органами УВВС на местах /в авиаотрядах/ после поломок самолетов остаются приборы, которыми самолеты частично могут </w:t>
      </w:r>
      <w:proofErr w:type="spellStart"/>
      <w:r w:rsidRPr="006D2FB4">
        <w:rPr>
          <w:rFonts w:ascii="Times New Roman" w:hAnsi="Times New Roman" w:cs="Times New Roman"/>
          <w:color w:val="000000" w:themeColor="text1"/>
          <w:sz w:val="16"/>
          <w:szCs w:val="16"/>
        </w:rPr>
        <w:t>исполнятьсясамими</w:t>
      </w:r>
      <w:proofErr w:type="spellEnd"/>
      <w:r w:rsidRPr="006D2FB4">
        <w:rPr>
          <w:rFonts w:ascii="Times New Roman" w:hAnsi="Times New Roman" w:cs="Times New Roman"/>
          <w:color w:val="000000" w:themeColor="text1"/>
          <w:sz w:val="16"/>
          <w:szCs w:val="16"/>
        </w:rPr>
        <w:t xml:space="preserve"> авиаотрядами, не которые </w:t>
      </w:r>
      <w:proofErr w:type="spellStart"/>
      <w:r w:rsidRPr="006D2FB4">
        <w:rPr>
          <w:rFonts w:ascii="Times New Roman" w:hAnsi="Times New Roman" w:cs="Times New Roman"/>
          <w:color w:val="000000" w:themeColor="text1"/>
          <w:sz w:val="16"/>
          <w:szCs w:val="16"/>
        </w:rPr>
        <w:t>обрааца</w:t>
      </w:r>
      <w:proofErr w:type="spellEnd"/>
      <w:r w:rsidRPr="006D2FB4">
        <w:rPr>
          <w:rFonts w:ascii="Times New Roman" w:hAnsi="Times New Roman" w:cs="Times New Roman"/>
          <w:color w:val="000000" w:themeColor="text1"/>
          <w:sz w:val="16"/>
          <w:szCs w:val="16"/>
        </w:rPr>
        <w:t xml:space="preserve"> приборов до </w:t>
      </w:r>
      <w:proofErr w:type="spellStart"/>
      <w:r w:rsidRPr="006D2FB4">
        <w:rPr>
          <w:rFonts w:ascii="Times New Roman" w:hAnsi="Times New Roman" w:cs="Times New Roman"/>
          <w:color w:val="000000" w:themeColor="text1"/>
          <w:sz w:val="16"/>
          <w:szCs w:val="16"/>
        </w:rPr>
        <w:t>оих</w:t>
      </w:r>
      <w:proofErr w:type="spellEnd"/>
      <w:r w:rsidRPr="006D2FB4">
        <w:rPr>
          <w:rFonts w:ascii="Times New Roman" w:hAnsi="Times New Roman" w:cs="Times New Roman"/>
          <w:color w:val="000000" w:themeColor="text1"/>
          <w:sz w:val="16"/>
          <w:szCs w:val="16"/>
        </w:rPr>
        <w:t xml:space="preserve"> пор не </w:t>
      </w:r>
      <w:proofErr w:type="spellStart"/>
      <w:r w:rsidRPr="006D2FB4">
        <w:rPr>
          <w:rFonts w:ascii="Times New Roman" w:hAnsi="Times New Roman" w:cs="Times New Roman"/>
          <w:color w:val="000000" w:themeColor="text1"/>
          <w:sz w:val="16"/>
          <w:szCs w:val="16"/>
        </w:rPr>
        <w:t>утвержденнным</w:t>
      </w:r>
      <w:proofErr w:type="spellEnd"/>
      <w:r w:rsidRPr="006D2FB4">
        <w:rPr>
          <w:rFonts w:ascii="Times New Roman" w:hAnsi="Times New Roman" w:cs="Times New Roman"/>
          <w:color w:val="000000" w:themeColor="text1"/>
          <w:sz w:val="16"/>
          <w:szCs w:val="16"/>
        </w:rPr>
        <w:t xml:space="preserve"> Комитетом УВВС (2182).</w:t>
      </w:r>
    </w:p>
    <w:p w14:paraId="12A9D5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12A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апреля 1925 состоялся первый выпуск 31 человек из ВВА (66,119) РВС своим приказом N 216 объявил список 30 лиц (444,265).</w:t>
      </w:r>
    </w:p>
    <w:p w14:paraId="4883F2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F57E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апреля 1925 г. состоялся первый выпуск инженеров окончивших полный курс Академии Воздушного Флота, среди выпускников был и B.C. </w:t>
      </w:r>
      <w:proofErr w:type="spellStart"/>
      <w:r w:rsidRPr="006D2FB4">
        <w:rPr>
          <w:rFonts w:ascii="Times New Roman" w:hAnsi="Times New Roman" w:cs="Times New Roman"/>
          <w:color w:val="000000" w:themeColor="text1"/>
          <w:sz w:val="16"/>
          <w:szCs w:val="16"/>
        </w:rPr>
        <w:t>Пышнов</w:t>
      </w:r>
      <w:proofErr w:type="spellEnd"/>
      <w:r w:rsidRPr="006D2FB4">
        <w:rPr>
          <w:rFonts w:ascii="Times New Roman" w:hAnsi="Times New Roman" w:cs="Times New Roman"/>
          <w:color w:val="000000" w:themeColor="text1"/>
          <w:sz w:val="16"/>
          <w:szCs w:val="16"/>
        </w:rPr>
        <w:t>. Следует отметить, что его дипломным проектом на тему "Ночной бомбовоз" руководил известный авиаконструктор Д.П. Григорович. Приказом РВСР СССР всем выпускникам было присвоено звание "военный инженер-механик Воздушного Флота". А 17 апреля академия на основании приказа РВСР №417 получила новое наименование - Военная Воздушная Академия РККА имени профессора Н.Е. Жуковского.</w:t>
      </w:r>
    </w:p>
    <w:p w14:paraId="4D112D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окончании академии B.C. </w:t>
      </w:r>
      <w:proofErr w:type="spellStart"/>
      <w:r w:rsidRPr="006D2FB4">
        <w:rPr>
          <w:rFonts w:ascii="Times New Roman" w:hAnsi="Times New Roman" w:cs="Times New Roman"/>
          <w:color w:val="000000" w:themeColor="text1"/>
          <w:sz w:val="16"/>
          <w:szCs w:val="16"/>
        </w:rPr>
        <w:t>Пышнов</w:t>
      </w:r>
      <w:proofErr w:type="spellEnd"/>
      <w:r w:rsidRPr="006D2FB4">
        <w:rPr>
          <w:rFonts w:ascii="Times New Roman" w:hAnsi="Times New Roman" w:cs="Times New Roman"/>
          <w:color w:val="000000" w:themeColor="text1"/>
          <w:sz w:val="16"/>
          <w:szCs w:val="16"/>
        </w:rPr>
        <w:t xml:space="preserve"> был направлен для дальнейшего прохождения службы в 8-ю эскадрилью отдельного авиаотряда "Красная Москва" на должность инженера. В мае 1926 г. его вывели в резерв и откомандировали в авиационную промышленность.</w:t>
      </w:r>
    </w:p>
    <w:p w14:paraId="271882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Владимир Сергеевич решил продолжить свое образование и в октябре 1926 г. он поступает в адъюнктуру Военной Воздушной Академии, а через год успешно защищает диссертацию, после чего ему было присуждено ученое звание преподавателя высших военных учебных заведений. Его квалификационная работа "Штопор </w:t>
      </w:r>
      <w:r w:rsidRPr="006D2FB4">
        <w:rPr>
          <w:rFonts w:ascii="Times New Roman" w:hAnsi="Times New Roman" w:cs="Times New Roman"/>
          <w:color w:val="000000" w:themeColor="text1"/>
          <w:sz w:val="16"/>
          <w:szCs w:val="16"/>
        </w:rPr>
        <w:lastRenderedPageBreak/>
        <w:t>самолета", опубликованная в апреле 1929 г. в первом сборнике трудов академии, положила начало организации широких теоретических, лабораторных исследований и летных испытаний самолета на штопор, выработки практических рекомендаций по борьбе с ним.</w:t>
      </w:r>
    </w:p>
    <w:p w14:paraId="72522E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октября 1927 г. B.C. </w:t>
      </w:r>
      <w:proofErr w:type="spellStart"/>
      <w:r w:rsidRPr="006D2FB4">
        <w:rPr>
          <w:rFonts w:ascii="Times New Roman" w:hAnsi="Times New Roman" w:cs="Times New Roman"/>
          <w:color w:val="000000" w:themeColor="text1"/>
          <w:sz w:val="16"/>
          <w:szCs w:val="16"/>
        </w:rPr>
        <w:t>Пышнов</w:t>
      </w:r>
      <w:proofErr w:type="spellEnd"/>
      <w:r w:rsidRPr="006D2FB4">
        <w:rPr>
          <w:rFonts w:ascii="Times New Roman" w:hAnsi="Times New Roman" w:cs="Times New Roman"/>
          <w:color w:val="000000" w:themeColor="text1"/>
          <w:sz w:val="16"/>
          <w:szCs w:val="16"/>
        </w:rPr>
        <w:t xml:space="preserve"> на преподавательской работе в родной академии. Не забывал он и о планеристах. Так, в плане планерной секции ВНО академии в конце 1928 г. значился его доклад "Расчет устойчивости планера". В январе 1932 г. Владимира Сергеевича назначили старшим руководителем кафедры "Аэродинамика самолета", а после организации в академии кафедры "Динамика полета" приказом НКО СССР демонстрирует модель своего самолета №0536 от 16 апреля 1935 г. его назначили ее начальником (11932).</w:t>
      </w:r>
    </w:p>
    <w:p w14:paraId="55E110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44C21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6D606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B129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апреля 1925 Протоколы заседаний Политбюро ЦК РКП-ВКП(б). № 55. Слушали: 18.0 составе Комиссии обороны при ЦК (т. Фрунзе.) Поста</w:t>
      </w:r>
      <w:r w:rsidRPr="006D2FB4">
        <w:rPr>
          <w:rFonts w:ascii="Times New Roman" w:hAnsi="Times New Roman" w:cs="Times New Roman"/>
          <w:color w:val="000000" w:themeColor="text1"/>
          <w:sz w:val="16"/>
          <w:szCs w:val="16"/>
        </w:rPr>
        <w:softHyphen/>
        <w:t xml:space="preserve">новили: включить в Комиссию обороны т. Ворошилова и Гусева. Слушали: 24. О концессии </w:t>
      </w:r>
      <w:proofErr w:type="spellStart"/>
      <w:r w:rsidRPr="006D2FB4">
        <w:rPr>
          <w:rFonts w:ascii="Times New Roman" w:hAnsi="Times New Roman" w:cs="Times New Roman"/>
          <w:color w:val="000000" w:themeColor="text1"/>
          <w:sz w:val="16"/>
          <w:szCs w:val="16"/>
        </w:rPr>
        <w:t>Гомзы</w:t>
      </w:r>
      <w:proofErr w:type="spellEnd"/>
      <w:r w:rsidRPr="006D2FB4">
        <w:rPr>
          <w:rFonts w:ascii="Times New Roman" w:hAnsi="Times New Roman" w:cs="Times New Roman"/>
          <w:color w:val="000000" w:themeColor="text1"/>
          <w:sz w:val="16"/>
          <w:szCs w:val="16"/>
        </w:rPr>
        <w:t xml:space="preserve"> (т. Рыков.) Утвердить решение СНК от 31 марта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xml:space="preserve">] № 94, п. 7) о концессионном договоре </w:t>
      </w:r>
      <w:proofErr w:type="spellStart"/>
      <w:r w:rsidRPr="006D2FB4">
        <w:rPr>
          <w:rFonts w:ascii="Times New Roman" w:hAnsi="Times New Roman" w:cs="Times New Roman"/>
          <w:color w:val="000000" w:themeColor="text1"/>
          <w:sz w:val="16"/>
          <w:szCs w:val="16"/>
        </w:rPr>
        <w:t>Гомзы</w:t>
      </w:r>
      <w:proofErr w:type="spellEnd"/>
      <w:r w:rsidRPr="006D2FB4">
        <w:rPr>
          <w:rFonts w:ascii="Times New Roman" w:hAnsi="Times New Roman" w:cs="Times New Roman"/>
          <w:color w:val="000000" w:themeColor="text1"/>
          <w:sz w:val="16"/>
          <w:szCs w:val="16"/>
        </w:rPr>
        <w:t xml:space="preserve"> с акционерным] обществом] машиностроительных заво</w:t>
      </w:r>
      <w:r w:rsidRPr="006D2FB4">
        <w:rPr>
          <w:rFonts w:ascii="Times New Roman" w:hAnsi="Times New Roman" w:cs="Times New Roman"/>
          <w:color w:val="000000" w:themeColor="text1"/>
          <w:sz w:val="16"/>
          <w:szCs w:val="16"/>
        </w:rPr>
        <w:softHyphen/>
        <w:t>дов “Аугсбург-Нюрнберг”. (РГАСПИ. Ф. 17. Оп. 3. Д. 495. Л. 5, 7.) (10711,623).</w:t>
      </w:r>
    </w:p>
    <w:p w14:paraId="36941A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CC92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апреля 1925 г. советский военный агент Я. М. Фишман посетил фирму «Ауэр» в Берлине, производившую противогазы. «Ауэр» снабжал </w:t>
      </w:r>
      <w:proofErr w:type="spellStart"/>
      <w:r w:rsidRPr="006D2FB4">
        <w:rPr>
          <w:rFonts w:ascii="Times New Roman" w:hAnsi="Times New Roman" w:cs="Times New Roman"/>
          <w:color w:val="000000" w:themeColor="text1"/>
          <w:sz w:val="16"/>
          <w:szCs w:val="16"/>
        </w:rPr>
        <w:t>райхсвер</w:t>
      </w:r>
      <w:proofErr w:type="spellEnd"/>
      <w:r w:rsidRPr="006D2FB4">
        <w:rPr>
          <w:rFonts w:ascii="Times New Roman" w:hAnsi="Times New Roman" w:cs="Times New Roman"/>
          <w:color w:val="000000" w:themeColor="text1"/>
          <w:sz w:val="16"/>
          <w:szCs w:val="16"/>
        </w:rPr>
        <w:t xml:space="preserve">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противогазами новой модели. При участии представителя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майора Ауэра (не родственника владельца фирмы) Фишман встретился с представителем дирекции «Ауэра» профессором </w:t>
      </w:r>
      <w:proofErr w:type="spellStart"/>
      <w:r w:rsidRPr="006D2FB4">
        <w:rPr>
          <w:rFonts w:ascii="Times New Roman" w:hAnsi="Times New Roman" w:cs="Times New Roman"/>
          <w:color w:val="000000" w:themeColor="text1"/>
          <w:sz w:val="16"/>
          <w:szCs w:val="16"/>
        </w:rPr>
        <w:t>Квазебадом</w:t>
      </w:r>
      <w:proofErr w:type="spellEnd"/>
      <w:r w:rsidRPr="006D2FB4">
        <w:rPr>
          <w:rFonts w:ascii="Times New Roman" w:hAnsi="Times New Roman" w:cs="Times New Roman"/>
          <w:color w:val="000000" w:themeColor="text1"/>
          <w:sz w:val="16"/>
          <w:szCs w:val="16"/>
        </w:rPr>
        <w:t xml:space="preserve">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8 мая 1925 г. в Берлин приехала упоминавшаяся комиссия РВС во главе с Туровым; в ее составе были представители «Метахима» (гендиректор Л. Г. Гинзбург, директор Д. С. Гальперин, член правления проф. В. Н. Ипатьев). Ипатьев занимался в основном противогазами «Ауэра» и урегулированием со </w:t>
      </w:r>
      <w:proofErr w:type="spellStart"/>
      <w:r w:rsidRPr="006D2FB4">
        <w:rPr>
          <w:rFonts w:ascii="Times New Roman" w:hAnsi="Times New Roman" w:cs="Times New Roman"/>
          <w:color w:val="000000" w:themeColor="text1"/>
          <w:sz w:val="16"/>
          <w:szCs w:val="16"/>
        </w:rPr>
        <w:t>Штольценбергом</w:t>
      </w:r>
      <w:proofErr w:type="spellEnd"/>
      <w:r w:rsidRPr="006D2FB4">
        <w:rPr>
          <w:rFonts w:ascii="Times New Roman" w:hAnsi="Times New Roman" w:cs="Times New Roman"/>
          <w:color w:val="000000" w:themeColor="text1"/>
          <w:sz w:val="16"/>
          <w:szCs w:val="16"/>
        </w:rPr>
        <w:t xml:space="preserve">. Гинзбург и Гальперин были уполномочены провести испытания малого и среднего пулеметов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xml:space="preserve"> на полигоне в </w:t>
      </w:r>
      <w:proofErr w:type="spellStart"/>
      <w:r w:rsidRPr="006D2FB4">
        <w:rPr>
          <w:rFonts w:ascii="Times New Roman" w:hAnsi="Times New Roman" w:cs="Times New Roman"/>
          <w:color w:val="000000" w:themeColor="text1"/>
          <w:sz w:val="16"/>
          <w:szCs w:val="16"/>
        </w:rPr>
        <w:t>Куммерсдорфе</w:t>
      </w:r>
      <w:proofErr w:type="spellEnd"/>
      <w:r w:rsidRPr="006D2FB4">
        <w:rPr>
          <w:rFonts w:ascii="Times New Roman" w:hAnsi="Times New Roman" w:cs="Times New Roman"/>
          <w:color w:val="000000" w:themeColor="text1"/>
          <w:sz w:val="16"/>
          <w:szCs w:val="16"/>
        </w:rPr>
        <w:t xml:space="preserve">, а затем переговоры о налаживании их производства в СССР. Была достигнута предварительная договоренность о немецкой помощи в организации в СССР производства противогазов (с «Ауэром»), пулеметов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военной оптики (артиллерийские и авиационные приборы с помощью «</w:t>
      </w:r>
      <w:proofErr w:type="spellStart"/>
      <w:r w:rsidRPr="006D2FB4">
        <w:rPr>
          <w:rFonts w:ascii="Times New Roman" w:hAnsi="Times New Roman" w:cs="Times New Roman"/>
          <w:color w:val="000000" w:themeColor="text1"/>
          <w:sz w:val="16"/>
          <w:szCs w:val="16"/>
        </w:rPr>
        <w:t>Цайсса</w:t>
      </w:r>
      <w:proofErr w:type="spellEnd"/>
      <w:r w:rsidRPr="006D2FB4">
        <w:rPr>
          <w:rFonts w:ascii="Times New Roman" w:hAnsi="Times New Roman" w:cs="Times New Roman"/>
          <w:color w:val="000000" w:themeColor="text1"/>
          <w:sz w:val="16"/>
          <w:szCs w:val="16"/>
        </w:rPr>
        <w:t xml:space="preserve">»). С «Ауэром» был заключен предварительный договор на производство боевых противогазов. «Ауэр» подготовил соответствующий проект. Однако затем что-то не заладилось. 1 февраля 1926 г. Крестинский в письме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xml:space="preserve"> указывал «на волокиту в делах с масками». В меморандуме по итогам переговоров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с руководителями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23 — 30 марта 1926 г.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Чичерин, Ягода, Аванесов, Шкловский, </w:t>
      </w:r>
      <w:proofErr w:type="spellStart"/>
      <w:r w:rsidRPr="006D2FB4">
        <w:rPr>
          <w:rFonts w:ascii="Times New Roman" w:hAnsi="Times New Roman" w:cs="Times New Roman"/>
          <w:color w:val="000000" w:themeColor="text1"/>
          <w:sz w:val="16"/>
          <w:szCs w:val="16"/>
        </w:rPr>
        <w:t>Мрочковский</w:t>
      </w:r>
      <w:proofErr w:type="spellEnd"/>
      <w:r w:rsidRPr="006D2FB4">
        <w:rPr>
          <w:rFonts w:ascii="Times New Roman" w:hAnsi="Times New Roman" w:cs="Times New Roman"/>
          <w:color w:val="000000" w:themeColor="text1"/>
          <w:sz w:val="16"/>
          <w:szCs w:val="16"/>
        </w:rPr>
        <w:t>,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451C56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1DCA6C" w14:textId="77777777" w:rsidR="00F135F6" w:rsidRPr="006D2FB4" w:rsidRDefault="00F135F6" w:rsidP="00054315">
      <w:pPr>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color w:val="000000" w:themeColor="text1"/>
          <w:sz w:val="16"/>
          <w:szCs w:val="16"/>
        </w:rPr>
        <w:t>2 апреля 1925 г. Протокол ПБ № 55 п.24: О концессии ГОМЗ (Рыков). Решено утвердить решение СНК от 31-3-1925 г. (протокол № 94, п.7) о концессионном договоре ГОМЗ с акционерным обществом машиностроительных заводов "Аугсбург-Нюрнберг" (15853).</w:t>
      </w:r>
    </w:p>
    <w:p w14:paraId="70EB76AF" w14:textId="77777777" w:rsidR="00F135F6" w:rsidRPr="006D2FB4" w:rsidRDefault="00F135F6" w:rsidP="00054315">
      <w:pPr>
        <w:spacing w:after="0" w:line="240" w:lineRule="auto"/>
        <w:jc w:val="both"/>
        <w:rPr>
          <w:rFonts w:ascii="Times New Roman" w:hAnsi="Times New Roman" w:cs="Times New Roman"/>
          <w:iCs/>
          <w:color w:val="000000" w:themeColor="text1"/>
          <w:sz w:val="16"/>
          <w:szCs w:val="16"/>
        </w:rPr>
      </w:pPr>
    </w:p>
    <w:p w14:paraId="143515AE"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апреля 1925 г. был подписан договор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с французской фирмой «</w:t>
      </w:r>
      <w:proofErr w:type="spellStart"/>
      <w:r w:rsidRPr="006D2FB4">
        <w:rPr>
          <w:rFonts w:ascii="Times New Roman" w:hAnsi="Times New Roman" w:cs="Times New Roman"/>
          <w:color w:val="000000" w:themeColor="text1"/>
          <w:sz w:val="16"/>
          <w:szCs w:val="16"/>
        </w:rPr>
        <w:t>Пиккер</w:t>
      </w:r>
      <w:proofErr w:type="spellEnd"/>
      <w:r w:rsidRPr="006D2FB4">
        <w:rPr>
          <w:rFonts w:ascii="Times New Roman" w:hAnsi="Times New Roman" w:cs="Times New Roman"/>
          <w:color w:val="000000" w:themeColor="text1"/>
          <w:sz w:val="16"/>
          <w:szCs w:val="16"/>
        </w:rPr>
        <w:t>». Согласно договору глиссирующий торпедный катер. катер должен был быть построен из африканского красного дерева за 32 500 франков. Длина катера 12,4 м, максимальная скорость 56 узлов при мощности двигателя 1200 л. с. За постройкой катера лично наблюдал академик А.Н. Крылов. 3 июля 1925 г. катер, построенный фирмой «</w:t>
      </w:r>
      <w:proofErr w:type="spellStart"/>
      <w:r w:rsidRPr="006D2FB4">
        <w:rPr>
          <w:rFonts w:ascii="Times New Roman" w:hAnsi="Times New Roman" w:cs="Times New Roman"/>
          <w:color w:val="000000" w:themeColor="text1"/>
          <w:sz w:val="16"/>
          <w:szCs w:val="16"/>
        </w:rPr>
        <w:t>Пиккер</w:t>
      </w:r>
      <w:proofErr w:type="spellEnd"/>
      <w:r w:rsidRPr="006D2FB4">
        <w:rPr>
          <w:rFonts w:ascii="Times New Roman" w:hAnsi="Times New Roman" w:cs="Times New Roman"/>
          <w:color w:val="000000" w:themeColor="text1"/>
          <w:sz w:val="16"/>
          <w:szCs w:val="16"/>
        </w:rPr>
        <w:t>», был спущен на воду. Есть данные, что этот катер благополучно прибыл в СССР. Однако о его дальнейшей судьбе ничего не известно (15117).</w:t>
      </w:r>
    </w:p>
    <w:p w14:paraId="538D82A9"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p>
    <w:p w14:paraId="76DA6E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апреля 1925 г. был заключен договор с французской фирмой </w:t>
      </w:r>
      <w:proofErr w:type="spellStart"/>
      <w:r w:rsidRPr="006D2FB4">
        <w:rPr>
          <w:rFonts w:ascii="Times New Roman" w:hAnsi="Times New Roman" w:cs="Times New Roman"/>
          <w:color w:val="000000" w:themeColor="text1"/>
          <w:sz w:val="16"/>
          <w:szCs w:val="16"/>
        </w:rPr>
        <w:t>Пиккер</w:t>
      </w:r>
      <w:proofErr w:type="spellEnd"/>
      <w:r w:rsidRPr="006D2FB4">
        <w:rPr>
          <w:rFonts w:ascii="Times New Roman" w:hAnsi="Times New Roman" w:cs="Times New Roman"/>
          <w:color w:val="000000" w:themeColor="text1"/>
          <w:sz w:val="16"/>
          <w:szCs w:val="16"/>
        </w:rPr>
        <w:t>, по которому должен был быть построен катер из африканского красного дерева за 32 500 франков. Длина 12,4 м, максимальная скорость 56 узлов при мощности двигателя 1200 л.с. За постройкой катера лично наблюдал, академик А.Н. Крылов (10675).</w:t>
      </w:r>
    </w:p>
    <w:p w14:paraId="34BCCE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07252F" w14:textId="77777777" w:rsidR="00B456C2" w:rsidRPr="006D2FB4" w:rsidRDefault="00B456C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апреля 1925 г. советский военный агент Я. М. Фишман посетил фирму «Ауэр» в Берлине, производившую противогазы. «Ауэр» снабжал </w:t>
      </w:r>
      <w:proofErr w:type="spellStart"/>
      <w:r w:rsidRPr="006D2FB4">
        <w:rPr>
          <w:rFonts w:ascii="Times New Roman" w:hAnsi="Times New Roman" w:cs="Times New Roman"/>
          <w:color w:val="000000" w:themeColor="text1"/>
          <w:sz w:val="16"/>
          <w:szCs w:val="16"/>
        </w:rPr>
        <w:t>райхсвер</w:t>
      </w:r>
      <w:proofErr w:type="spellEnd"/>
      <w:r w:rsidRPr="006D2FB4">
        <w:rPr>
          <w:rFonts w:ascii="Times New Roman" w:hAnsi="Times New Roman" w:cs="Times New Roman"/>
          <w:color w:val="000000" w:themeColor="text1"/>
          <w:sz w:val="16"/>
          <w:szCs w:val="16"/>
        </w:rPr>
        <w:t xml:space="preserve">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противогазами новой модели.</w:t>
      </w:r>
    </w:p>
    <w:p w14:paraId="4B2A3F49" w14:textId="77777777" w:rsidR="00B456C2" w:rsidRPr="006D2FB4" w:rsidRDefault="00B456C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участии представителя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майора Ауэра (не родственника владельца фирмы) Фишман встретился с представителем дирекции «Ауэра» профессором </w:t>
      </w:r>
      <w:proofErr w:type="spellStart"/>
      <w:r w:rsidRPr="006D2FB4">
        <w:rPr>
          <w:rFonts w:ascii="Times New Roman" w:hAnsi="Times New Roman" w:cs="Times New Roman"/>
          <w:color w:val="000000" w:themeColor="text1"/>
          <w:sz w:val="16"/>
          <w:szCs w:val="16"/>
        </w:rPr>
        <w:t>Квазебадом</w:t>
      </w:r>
      <w:proofErr w:type="spellEnd"/>
      <w:r w:rsidRPr="006D2FB4">
        <w:rPr>
          <w:rFonts w:ascii="Times New Roman" w:hAnsi="Times New Roman" w:cs="Times New Roman"/>
          <w:color w:val="000000" w:themeColor="text1"/>
          <w:sz w:val="16"/>
          <w:szCs w:val="16"/>
        </w:rPr>
        <w:t xml:space="preserve">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(18265).</w:t>
      </w:r>
    </w:p>
    <w:p w14:paraId="2ECAAABD" w14:textId="77777777" w:rsidR="00B456C2" w:rsidRPr="006D2FB4" w:rsidRDefault="00B456C2"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A528B1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6D2FB4">
        <w:rPr>
          <w:rFonts w:ascii="Times New Roman" w:hAnsi="Times New Roman" w:cs="Times New Roman"/>
          <w:i/>
          <w:iCs/>
          <w:color w:val="000000" w:themeColor="text1"/>
          <w:sz w:val="16"/>
          <w:szCs w:val="16"/>
        </w:rPr>
        <w:t>За</w:t>
      </w:r>
      <w:r w:rsidRPr="006D2FB4">
        <w:rPr>
          <w:rFonts w:ascii="Times New Roman" w:hAnsi="Times New Roman" w:cs="Times New Roman"/>
          <w:i/>
          <w:iCs/>
          <w:color w:val="000000" w:themeColor="text1"/>
          <w:sz w:val="16"/>
          <w:szCs w:val="16"/>
          <w:lang w:val="en-US"/>
        </w:rPr>
        <w:t xml:space="preserve"> </w:t>
      </w:r>
      <w:r w:rsidRPr="006D2FB4">
        <w:rPr>
          <w:rFonts w:ascii="Times New Roman" w:hAnsi="Times New Roman" w:cs="Times New Roman"/>
          <w:i/>
          <w:iCs/>
          <w:color w:val="000000" w:themeColor="text1"/>
          <w:sz w:val="16"/>
          <w:szCs w:val="16"/>
        </w:rPr>
        <w:t>рубежом</w:t>
      </w:r>
      <w:r w:rsidRPr="006D2FB4">
        <w:rPr>
          <w:rFonts w:ascii="Times New Roman" w:hAnsi="Times New Roman" w:cs="Times New Roman"/>
          <w:i/>
          <w:iCs/>
          <w:color w:val="000000" w:themeColor="text1"/>
          <w:sz w:val="16"/>
          <w:szCs w:val="16"/>
          <w:lang w:val="en-US"/>
        </w:rPr>
        <w:t>:</w:t>
      </w:r>
    </w:p>
    <w:p w14:paraId="5BAF82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71EB3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6D2FB4">
        <w:rPr>
          <w:rFonts w:ascii="Times New Roman" w:hAnsi="Times New Roman" w:cs="Times New Roman"/>
          <w:color w:val="000000" w:themeColor="text1"/>
          <w:sz w:val="16"/>
          <w:szCs w:val="16"/>
          <w:lang w:val="en-US"/>
        </w:rPr>
        <w:t>April 2, 1925 The feasibility of using flush-deck catapults to launch landplanes was demonstrated by catapulting a DT-2 landplane, piloted by Lieutenant Commander C. P. Mason, with Lieutenant Braxton Rhodes as passenger, from the Langley, moored to its dock at San Diego (1090).</w:t>
      </w:r>
    </w:p>
    <w:p w14:paraId="6FCBB0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43502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апреля 1925 в США была доказана возможность запуска с катапульты, установленной на корабле, сухопутных самолетов (1090).</w:t>
      </w:r>
    </w:p>
    <w:p w14:paraId="30B4A4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674A5" w14:textId="77777777" w:rsidR="00F135F6"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BB5A354" w14:textId="77777777" w:rsidR="00F135F6" w:rsidRPr="006D2FB4" w:rsidRDefault="00F135F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4788A3"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3 апреля</w:t>
      </w:r>
      <w:r w:rsidRPr="006D2FB4">
        <w:rPr>
          <w:rFonts w:ascii="Times New Roman" w:hAnsi="Times New Roman" w:cs="Times New Roman"/>
          <w:color w:val="000000" w:themeColor="text1"/>
          <w:sz w:val="16"/>
          <w:szCs w:val="16"/>
        </w:rPr>
        <w:t xml:space="preserve"> в 1925 году с маленького летного поля компании «</w:t>
      </w:r>
      <w:proofErr w:type="spellStart"/>
      <w:r w:rsidRPr="006D2FB4">
        <w:rPr>
          <w:rFonts w:ascii="Times New Roman" w:hAnsi="Times New Roman" w:cs="Times New Roman"/>
          <w:color w:val="000000" w:themeColor="text1"/>
          <w:sz w:val="16"/>
          <w:szCs w:val="16"/>
        </w:rPr>
        <w:t>Westland</w:t>
      </w:r>
      <w:proofErr w:type="spellEnd"/>
      <w:r w:rsidRPr="006D2FB4">
        <w:rPr>
          <w:rFonts w:ascii="Times New Roman" w:hAnsi="Times New Roman" w:cs="Times New Roman"/>
          <w:color w:val="000000" w:themeColor="text1"/>
          <w:sz w:val="16"/>
          <w:szCs w:val="16"/>
        </w:rPr>
        <w:t xml:space="preserve">» внештатным пилотом фирмы Франком </w:t>
      </w:r>
      <w:proofErr w:type="spellStart"/>
      <w:r w:rsidRPr="006D2FB4">
        <w:rPr>
          <w:rFonts w:ascii="Times New Roman" w:hAnsi="Times New Roman" w:cs="Times New Roman"/>
          <w:color w:val="000000" w:themeColor="text1"/>
          <w:sz w:val="16"/>
          <w:szCs w:val="16"/>
        </w:rPr>
        <w:t>Коуртнеем</w:t>
      </w:r>
      <w:proofErr w:type="spellEnd"/>
      <w:r w:rsidRPr="006D2FB4">
        <w:rPr>
          <w:rFonts w:ascii="Times New Roman" w:hAnsi="Times New Roman" w:cs="Times New Roman"/>
          <w:color w:val="000000" w:themeColor="text1"/>
          <w:sz w:val="16"/>
          <w:szCs w:val="16"/>
        </w:rPr>
        <w:t xml:space="preserve"> (Frank </w:t>
      </w:r>
      <w:proofErr w:type="spellStart"/>
      <w:r w:rsidRPr="006D2FB4">
        <w:rPr>
          <w:rFonts w:ascii="Times New Roman" w:hAnsi="Times New Roman" w:cs="Times New Roman"/>
          <w:color w:val="000000" w:themeColor="text1"/>
          <w:sz w:val="16"/>
          <w:szCs w:val="16"/>
        </w:rPr>
        <w:t>Courtney</w:t>
      </w:r>
      <w:proofErr w:type="spellEnd"/>
      <w:r w:rsidRPr="006D2FB4">
        <w:rPr>
          <w:rFonts w:ascii="Times New Roman" w:hAnsi="Times New Roman" w:cs="Times New Roman"/>
          <w:color w:val="000000" w:themeColor="text1"/>
          <w:sz w:val="16"/>
          <w:szCs w:val="16"/>
        </w:rPr>
        <w:t>) был поднят в воздух первый опытный образец английского бомбардировщика «</w:t>
      </w:r>
      <w:proofErr w:type="spellStart"/>
      <w:r w:rsidRPr="006D2FB4">
        <w:rPr>
          <w:rFonts w:ascii="Times New Roman" w:hAnsi="Times New Roman" w:cs="Times New Roman"/>
          <w:color w:val="000000" w:themeColor="text1"/>
          <w:sz w:val="16"/>
          <w:szCs w:val="16"/>
        </w:rPr>
        <w:t>Yeovil</w:t>
      </w:r>
      <w:proofErr w:type="spellEnd"/>
      <w:r w:rsidRPr="006D2FB4">
        <w:rPr>
          <w:rFonts w:ascii="Times New Roman" w:hAnsi="Times New Roman" w:cs="Times New Roman"/>
          <w:color w:val="000000" w:themeColor="text1"/>
          <w:sz w:val="16"/>
          <w:szCs w:val="16"/>
        </w:rPr>
        <w:t xml:space="preserve">» («J7508»). </w:t>
      </w:r>
      <w:hyperlink r:id="rId22"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Yeovil</w:t>
        </w:r>
        <w:proofErr w:type="spellEnd"/>
        <w:r w:rsidRPr="006D2FB4">
          <w:rPr>
            <w:rFonts w:ascii="Times New Roman" w:hAnsi="Times New Roman" w:cs="Times New Roman"/>
            <w:color w:val="000000" w:themeColor="text1"/>
            <w:sz w:val="16"/>
            <w:szCs w:val="16"/>
          </w:rPr>
          <w:t xml:space="preserve">» </w:t>
        </w:r>
      </w:hyperlink>
      <w:r w:rsidRPr="006D2FB4">
        <w:rPr>
          <w:rFonts w:ascii="Times New Roman" w:hAnsi="Times New Roman" w:cs="Times New Roman"/>
          <w:color w:val="000000" w:themeColor="text1"/>
          <w:sz w:val="16"/>
          <w:szCs w:val="16"/>
        </w:rPr>
        <w:t>представлял собой двухместный двухстоечный биплан смешанной конструкции, оснащенный поршневым двенадцатицилиндровым V-образным двигателем жидкостного охлаждения «Rolls-Royce» «</w:t>
      </w:r>
      <w:proofErr w:type="spellStart"/>
      <w:r w:rsidRPr="006D2FB4">
        <w:rPr>
          <w:rFonts w:ascii="Times New Roman" w:hAnsi="Times New Roman" w:cs="Times New Roman"/>
          <w:color w:val="000000" w:themeColor="text1"/>
          <w:sz w:val="16"/>
          <w:szCs w:val="16"/>
        </w:rPr>
        <w:t>Condor</w:t>
      </w:r>
      <w:proofErr w:type="spellEnd"/>
      <w:r w:rsidRPr="006D2FB4">
        <w:rPr>
          <w:rFonts w:ascii="Times New Roman" w:hAnsi="Times New Roman" w:cs="Times New Roman"/>
          <w:color w:val="000000" w:themeColor="text1"/>
          <w:sz w:val="16"/>
          <w:szCs w:val="16"/>
        </w:rPr>
        <w:t xml:space="preserve"> III» мощностью 650 л.с. Вооружение самолета состояло из одного неподвижного переднего 7.7-мм пулемета «</w:t>
      </w:r>
      <w:proofErr w:type="spellStart"/>
      <w:r w:rsidRPr="006D2FB4">
        <w:rPr>
          <w:rFonts w:ascii="Times New Roman" w:hAnsi="Times New Roman" w:cs="Times New Roman"/>
          <w:color w:val="000000" w:themeColor="text1"/>
          <w:sz w:val="16"/>
          <w:szCs w:val="16"/>
        </w:rPr>
        <w:t>Vickers</w:t>
      </w:r>
      <w:proofErr w:type="spellEnd"/>
      <w:r w:rsidRPr="006D2FB4">
        <w:rPr>
          <w:rFonts w:ascii="Times New Roman" w:hAnsi="Times New Roman" w:cs="Times New Roman"/>
          <w:color w:val="000000" w:themeColor="text1"/>
          <w:sz w:val="16"/>
          <w:szCs w:val="16"/>
        </w:rPr>
        <w:t>» и 7.7-мм пулемета «</w:t>
      </w:r>
      <w:proofErr w:type="spellStart"/>
      <w:r w:rsidRPr="006D2FB4">
        <w:rPr>
          <w:rFonts w:ascii="Times New Roman" w:hAnsi="Times New Roman" w:cs="Times New Roman"/>
          <w:color w:val="000000" w:themeColor="text1"/>
          <w:sz w:val="16"/>
          <w:szCs w:val="16"/>
        </w:rPr>
        <w:t>Lewis</w:t>
      </w:r>
      <w:proofErr w:type="spellEnd"/>
      <w:r w:rsidRPr="006D2FB4">
        <w:rPr>
          <w:rFonts w:ascii="Times New Roman" w:hAnsi="Times New Roman" w:cs="Times New Roman"/>
          <w:color w:val="000000" w:themeColor="text1"/>
          <w:sz w:val="16"/>
          <w:szCs w:val="16"/>
        </w:rPr>
        <w:t>» на турели типа «</w:t>
      </w:r>
      <w:proofErr w:type="spellStart"/>
      <w:r w:rsidRPr="006D2FB4">
        <w:rPr>
          <w:rFonts w:ascii="Times New Roman" w:hAnsi="Times New Roman" w:cs="Times New Roman"/>
          <w:color w:val="000000" w:themeColor="text1"/>
          <w:sz w:val="16"/>
          <w:szCs w:val="16"/>
        </w:rPr>
        <w:t>Scarff</w:t>
      </w:r>
      <w:proofErr w:type="spellEnd"/>
      <w:r w:rsidRPr="006D2FB4">
        <w:rPr>
          <w:rFonts w:ascii="Times New Roman" w:hAnsi="Times New Roman" w:cs="Times New Roman"/>
          <w:color w:val="000000" w:themeColor="text1"/>
          <w:sz w:val="16"/>
          <w:szCs w:val="16"/>
        </w:rPr>
        <w:t>», установленного в задней кабине. Бомбовая нагрузка была представлена одной 250 килограммовой бомбой, подвешиваемой под фюзеляжем (15088).</w:t>
      </w:r>
    </w:p>
    <w:p w14:paraId="2D5194C1"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p>
    <w:p w14:paraId="2DC48B27"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3 апреля</w:t>
      </w:r>
      <w:r w:rsidRPr="006D2FB4">
        <w:rPr>
          <w:rFonts w:ascii="Times New Roman" w:hAnsi="Times New Roman" w:cs="Times New Roman"/>
          <w:color w:val="000000" w:themeColor="text1"/>
          <w:sz w:val="16"/>
          <w:szCs w:val="16"/>
        </w:rPr>
        <w:t xml:space="preserve"> в 1925 году закончился перегон двухмоторного пассажирского лайнера </w:t>
      </w:r>
      <w:hyperlink r:id="rId23"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Handley</w:t>
        </w:r>
        <w:proofErr w:type="spellEnd"/>
        <w:r w:rsidRPr="006D2FB4">
          <w:rPr>
            <w:rFonts w:ascii="Times New Roman" w:hAnsi="Times New Roman" w:cs="Times New Roman"/>
            <w:color w:val="000000" w:themeColor="text1"/>
            <w:sz w:val="16"/>
            <w:szCs w:val="16"/>
          </w:rPr>
          <w:t xml:space="preserve"> Page» «W.8» </w:t>
        </w:r>
      </w:hyperlink>
      <w:r w:rsidRPr="006D2FB4">
        <w:rPr>
          <w:rFonts w:ascii="Times New Roman" w:hAnsi="Times New Roman" w:cs="Times New Roman"/>
          <w:color w:val="000000" w:themeColor="text1"/>
          <w:sz w:val="16"/>
          <w:szCs w:val="16"/>
        </w:rPr>
        <w:t xml:space="preserve">из Бельгии в Конго, с целью организации регулярных пассажирских перевозок из Бельгии в Конго. Он вылетел из Брюсселя 12 февраля 1925. Европейский участок (через Францию и Испанию) самолёт преодолел без особых проблем, прибыв в Оран (Алжир) с опозданием всего в 4 дня. Далее последовал рискованный перелёт через пустыню Сахара, во время которого самолёт попал в песчаную бурю и вынужден был приземлиться в пустыне. К счастью на следующий день буря утихла и перелёт продолжился. Затем лайнер застрял в Банги (ныне Центрально-Африканская Республика), где три недели пришлось ждать доставки из Бельгии нового винта взамен вышедшего из строя. Цели путешествия экипаж Эдмона </w:t>
      </w:r>
      <w:proofErr w:type="spellStart"/>
      <w:r w:rsidRPr="006D2FB4">
        <w:rPr>
          <w:rFonts w:ascii="Times New Roman" w:hAnsi="Times New Roman" w:cs="Times New Roman"/>
          <w:color w:val="000000" w:themeColor="text1"/>
          <w:sz w:val="16"/>
          <w:szCs w:val="16"/>
        </w:rPr>
        <w:t>Теффри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Edmond</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Thieffry</w:t>
      </w:r>
      <w:proofErr w:type="spellEnd"/>
      <w:r w:rsidRPr="006D2FB4">
        <w:rPr>
          <w:rFonts w:ascii="Times New Roman" w:hAnsi="Times New Roman" w:cs="Times New Roman"/>
          <w:color w:val="000000" w:themeColor="text1"/>
          <w:sz w:val="16"/>
          <w:szCs w:val="16"/>
        </w:rPr>
        <w:t xml:space="preserve">) и Джефа де </w:t>
      </w:r>
      <w:proofErr w:type="spellStart"/>
      <w:r w:rsidRPr="006D2FB4">
        <w:rPr>
          <w:rFonts w:ascii="Times New Roman" w:hAnsi="Times New Roman" w:cs="Times New Roman"/>
          <w:color w:val="000000" w:themeColor="text1"/>
          <w:sz w:val="16"/>
          <w:szCs w:val="16"/>
        </w:rPr>
        <w:t>Брюкера</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Jef</w:t>
      </w:r>
      <w:proofErr w:type="spellEnd"/>
      <w:r w:rsidRPr="006D2FB4">
        <w:rPr>
          <w:rFonts w:ascii="Times New Roman" w:hAnsi="Times New Roman" w:cs="Times New Roman"/>
          <w:color w:val="000000" w:themeColor="text1"/>
          <w:sz w:val="16"/>
          <w:szCs w:val="16"/>
        </w:rPr>
        <w:t xml:space="preserve"> De </w:t>
      </w:r>
      <w:proofErr w:type="spellStart"/>
      <w:r w:rsidRPr="006D2FB4">
        <w:rPr>
          <w:rFonts w:ascii="Times New Roman" w:hAnsi="Times New Roman" w:cs="Times New Roman"/>
          <w:color w:val="000000" w:themeColor="text1"/>
          <w:sz w:val="16"/>
          <w:szCs w:val="16"/>
        </w:rPr>
        <w:t>Bruycker</w:t>
      </w:r>
      <w:proofErr w:type="spellEnd"/>
      <w:r w:rsidRPr="006D2FB4">
        <w:rPr>
          <w:rFonts w:ascii="Times New Roman" w:hAnsi="Times New Roman" w:cs="Times New Roman"/>
          <w:color w:val="000000" w:themeColor="text1"/>
          <w:sz w:val="16"/>
          <w:szCs w:val="16"/>
        </w:rPr>
        <w:t>) достиг 3 апреля. Расстояние 8124 км он преодолел за 75 часов 25 минут лётного времени. Таким образом экспедиция удалась (15088).</w:t>
      </w:r>
    </w:p>
    <w:p w14:paraId="681B253E"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p>
    <w:p w14:paraId="74709FB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FAB90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790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апреля 1925 ГАЗ-1 писал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ВСНХ письмо N 203с о проекте самолета Боевик:</w:t>
      </w:r>
    </w:p>
    <w:p w14:paraId="4FDB0A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"Препровождаю Вам материалы по проекту самолета типа Боевик и сообщаю нижеследующее:</w:t>
      </w:r>
    </w:p>
    <w:p w14:paraId="212AC3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Препровождаю Вам материалы по проекту самолет а </w:t>
      </w:r>
      <w:proofErr w:type="spellStart"/>
      <w:r w:rsidRPr="006D2FB4">
        <w:rPr>
          <w:rFonts w:ascii="Times New Roman" w:hAnsi="Times New Roman" w:cs="Times New Roman"/>
          <w:color w:val="000000" w:themeColor="text1"/>
          <w:sz w:val="16"/>
          <w:szCs w:val="16"/>
        </w:rPr>
        <w:t>типа"Боевик</w:t>
      </w:r>
      <w:proofErr w:type="spellEnd"/>
      <w:r w:rsidRPr="006D2FB4">
        <w:rPr>
          <w:rFonts w:ascii="Times New Roman" w:hAnsi="Times New Roman" w:cs="Times New Roman"/>
          <w:color w:val="000000" w:themeColor="text1"/>
          <w:sz w:val="16"/>
          <w:szCs w:val="16"/>
        </w:rPr>
        <w:t>" и сообщаю нижеследующее:</w:t>
      </w:r>
    </w:p>
    <w:p w14:paraId="009C99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полученном заводом-9-го октября сношении за №0631/0 от 8 -октября 25 г. 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заводу бы</w:t>
      </w:r>
      <w:r w:rsidRPr="006D2FB4">
        <w:rPr>
          <w:rFonts w:ascii="Times New Roman" w:hAnsi="Times New Roman" w:cs="Times New Roman"/>
          <w:color w:val="000000" w:themeColor="text1"/>
          <w:sz w:val="16"/>
          <w:szCs w:val="16"/>
        </w:rPr>
        <w:softHyphen/>
        <w:t>ло указано, что- он может заняться проектированием "боевика" и что технические условия на проектирова</w:t>
      </w:r>
      <w:r w:rsidRPr="006D2FB4">
        <w:rPr>
          <w:rFonts w:ascii="Times New Roman" w:hAnsi="Times New Roman" w:cs="Times New Roman"/>
          <w:color w:val="000000" w:themeColor="text1"/>
          <w:sz w:val="16"/>
          <w:szCs w:val="16"/>
        </w:rPr>
        <w:softHyphen/>
        <w:t>ние по выработке их в Н.К. УВВС будут, досланы.</w:t>
      </w:r>
    </w:p>
    <w:p w14:paraId="12ADC3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октября Конструкторский П/отдел завода получил устные указание по этому вопросу от </w:t>
      </w:r>
      <w:proofErr w:type="spellStart"/>
      <w:r w:rsidRPr="006D2FB4">
        <w:rPr>
          <w:rFonts w:ascii="Times New Roman" w:hAnsi="Times New Roman" w:cs="Times New Roman"/>
          <w:color w:val="000000" w:themeColor="text1"/>
          <w:sz w:val="16"/>
          <w:szCs w:val="16"/>
        </w:rPr>
        <w:t>Завед</w:t>
      </w:r>
      <w:proofErr w:type="spellEnd"/>
      <w:r w:rsidRPr="006D2FB4">
        <w:rPr>
          <w:rFonts w:ascii="Times New Roman" w:hAnsi="Times New Roman" w:cs="Times New Roman"/>
          <w:color w:val="000000" w:themeColor="text1"/>
          <w:sz w:val="16"/>
          <w:szCs w:val="16"/>
        </w:rPr>
        <w:t xml:space="preserve">. Конструкторской частью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т. Б.Ф.ГОНЧАРОВА заключающиеся в нижеследующем:</w:t>
      </w:r>
    </w:p>
    <w:p w14:paraId="2F3758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"Боевик" должен проектироваться под мотор Либерти 400 НР, либо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-Дитрих 450 НР. Вес брони 400 </w:t>
      </w:r>
      <w:proofErr w:type="spellStart"/>
      <w:r w:rsidRPr="006D2FB4">
        <w:rPr>
          <w:rFonts w:ascii="Times New Roman" w:hAnsi="Times New Roman" w:cs="Times New Roman"/>
          <w:color w:val="000000" w:themeColor="text1"/>
          <w:sz w:val="16"/>
          <w:szCs w:val="16"/>
        </w:rPr>
        <w:t>кгр</w:t>
      </w:r>
      <w:proofErr w:type="spellEnd"/>
      <w:r w:rsidRPr="006D2FB4">
        <w:rPr>
          <w:rFonts w:ascii="Times New Roman" w:hAnsi="Times New Roman" w:cs="Times New Roman"/>
          <w:color w:val="000000" w:themeColor="text1"/>
          <w:sz w:val="16"/>
          <w:szCs w:val="16"/>
        </w:rPr>
        <w:t xml:space="preserve">. Вооружение 8 </w:t>
      </w:r>
      <w:proofErr w:type="spellStart"/>
      <w:r w:rsidRPr="006D2FB4">
        <w:rPr>
          <w:rFonts w:ascii="Times New Roman" w:hAnsi="Times New Roman" w:cs="Times New Roman"/>
          <w:color w:val="000000" w:themeColor="text1"/>
          <w:sz w:val="16"/>
          <w:szCs w:val="16"/>
        </w:rPr>
        <w:t>Люисов</w:t>
      </w:r>
      <w:proofErr w:type="spellEnd"/>
      <w:r w:rsidRPr="006D2FB4">
        <w:rPr>
          <w:rFonts w:ascii="Times New Roman" w:hAnsi="Times New Roman" w:cs="Times New Roman"/>
          <w:color w:val="000000" w:themeColor="text1"/>
          <w:sz w:val="16"/>
          <w:szCs w:val="16"/>
        </w:rPr>
        <w:t xml:space="preserve"> и по 13 сорока-</w:t>
      </w:r>
      <w:proofErr w:type="spellStart"/>
      <w:r w:rsidRPr="006D2FB4">
        <w:rPr>
          <w:rFonts w:ascii="Times New Roman" w:hAnsi="Times New Roman" w:cs="Times New Roman"/>
          <w:color w:val="000000" w:themeColor="text1"/>
          <w:sz w:val="16"/>
          <w:szCs w:val="16"/>
        </w:rPr>
        <w:t>семипатронных</w:t>
      </w:r>
      <w:proofErr w:type="spellEnd"/>
      <w:r w:rsidRPr="006D2FB4">
        <w:rPr>
          <w:rFonts w:ascii="Times New Roman" w:hAnsi="Times New Roman" w:cs="Times New Roman"/>
          <w:color w:val="000000" w:themeColor="text1"/>
          <w:sz w:val="16"/>
          <w:szCs w:val="16"/>
        </w:rPr>
        <w:t xml:space="preserve"> обойм на каждый. Горючее на 2.5 часа. Экипаж 3 </w:t>
      </w:r>
      <w:proofErr w:type="spellStart"/>
      <w:r w:rsidRPr="006D2FB4">
        <w:rPr>
          <w:rFonts w:ascii="Times New Roman" w:hAnsi="Times New Roman" w:cs="Times New Roman"/>
          <w:color w:val="000000" w:themeColor="text1"/>
          <w:sz w:val="16"/>
          <w:szCs w:val="16"/>
        </w:rPr>
        <w:t>человек”а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Поголок</w:t>
      </w:r>
      <w:proofErr w:type="spellEnd"/>
      <w:r w:rsidRPr="006D2FB4">
        <w:rPr>
          <w:rFonts w:ascii="Times New Roman" w:hAnsi="Times New Roman" w:cs="Times New Roman"/>
          <w:color w:val="000000" w:themeColor="text1"/>
          <w:sz w:val="16"/>
          <w:szCs w:val="16"/>
        </w:rPr>
        <w:t xml:space="preserve"> 4500 метров. Скорость максимальная горизонтальная 165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/ч. и посадочная - 85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/ч. Время забирания на 2000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- 12 минут.</w:t>
      </w:r>
    </w:p>
    <w:p w14:paraId="794817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Ни упомянутых в </w:t>
      </w:r>
      <w:proofErr w:type="spellStart"/>
      <w:r w:rsidRPr="006D2FB4">
        <w:rPr>
          <w:rFonts w:ascii="Times New Roman" w:hAnsi="Times New Roman" w:cs="Times New Roman"/>
          <w:color w:val="000000" w:themeColor="text1"/>
          <w:sz w:val="16"/>
          <w:szCs w:val="16"/>
        </w:rPr>
        <w:t>снишении</w:t>
      </w:r>
      <w:proofErr w:type="spellEnd"/>
      <w:r w:rsidRPr="006D2FB4">
        <w:rPr>
          <w:rFonts w:ascii="Times New Roman" w:hAnsi="Times New Roman" w:cs="Times New Roman"/>
          <w:color w:val="000000" w:themeColor="text1"/>
          <w:sz w:val="16"/>
          <w:szCs w:val="16"/>
        </w:rPr>
        <w:t xml:space="preserve"> № 0531/с, никаких других письменных указаний до 27-го </w:t>
      </w:r>
      <w:proofErr w:type="spellStart"/>
      <w:r w:rsidRPr="006D2FB4">
        <w:rPr>
          <w:rFonts w:ascii="Times New Roman" w:hAnsi="Times New Roman" w:cs="Times New Roman"/>
          <w:color w:val="000000" w:themeColor="text1"/>
          <w:sz w:val="16"/>
          <w:szCs w:val="16"/>
        </w:rPr>
        <w:t>мартя</w:t>
      </w:r>
      <w:proofErr w:type="spellEnd"/>
      <w:r w:rsidRPr="006D2FB4">
        <w:rPr>
          <w:rFonts w:ascii="Times New Roman" w:hAnsi="Times New Roman" w:cs="Times New Roman"/>
          <w:color w:val="000000" w:themeColor="text1"/>
          <w:sz w:val="16"/>
          <w:szCs w:val="16"/>
        </w:rPr>
        <w:t xml:space="preserve"> с. г. мы не получили.</w:t>
      </w:r>
    </w:p>
    <w:p w14:paraId="5DBAF0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27 марта нами было получено от Вас сношение № 061627/с от 24 марта с препровождением технических требований к самолетам "Боевик" с мотором "Либерти” и с предложенной рассмотреть их и дать отзывы.</w:t>
      </w:r>
    </w:p>
    <w:p w14:paraId="67B64E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заседании Техкома </w:t>
      </w:r>
      <w:proofErr w:type="spellStart"/>
      <w:r w:rsidRPr="006D2FB4">
        <w:rPr>
          <w:rFonts w:ascii="Times New Roman" w:hAnsi="Times New Roman" w:cs="Times New Roman"/>
          <w:color w:val="000000" w:themeColor="text1"/>
          <w:sz w:val="16"/>
          <w:szCs w:val="16"/>
        </w:rPr>
        <w:t>Зявода</w:t>
      </w:r>
      <w:proofErr w:type="spellEnd"/>
      <w:r w:rsidRPr="006D2FB4">
        <w:rPr>
          <w:rFonts w:ascii="Times New Roman" w:hAnsi="Times New Roman" w:cs="Times New Roman"/>
          <w:color w:val="000000" w:themeColor="text1"/>
          <w:sz w:val="16"/>
          <w:szCs w:val="16"/>
        </w:rPr>
        <w:t xml:space="preserve"> 26-го марта /протокол стенограмма № 2/ Б.Ф.ГОНЧАРОВ сообщил нам, что задание на эту машину вновь пересматривается, причем существуют по этому вопросу крупные разногласия интересованных ведомств и что поэтому он считает, что работы по проектированию "Боевика" следует пока прекратить, закрыв заказ и подсчитав стоимость уже произведенных работ для </w:t>
      </w:r>
      <w:proofErr w:type="spellStart"/>
      <w:r w:rsidRPr="006D2FB4">
        <w:rPr>
          <w:rFonts w:ascii="Times New Roman" w:hAnsi="Times New Roman" w:cs="Times New Roman"/>
          <w:color w:val="000000" w:themeColor="text1"/>
          <w:sz w:val="16"/>
          <w:szCs w:val="16"/>
        </w:rPr>
        <w:t>пред"явленкя</w:t>
      </w:r>
      <w:proofErr w:type="spellEnd"/>
      <w:r w:rsidRPr="006D2FB4">
        <w:rPr>
          <w:rFonts w:ascii="Times New Roman" w:hAnsi="Times New Roman" w:cs="Times New Roman"/>
          <w:color w:val="000000" w:themeColor="text1"/>
          <w:sz w:val="16"/>
          <w:szCs w:val="16"/>
        </w:rPr>
        <w:t xml:space="preserve"> УВВС счета.</w:t>
      </w:r>
    </w:p>
    <w:p w14:paraId="57DE5D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 период с конца октября и по </w:t>
      </w:r>
      <w:proofErr w:type="spellStart"/>
      <w:r w:rsidRPr="006D2FB4">
        <w:rPr>
          <w:rFonts w:ascii="Times New Roman" w:hAnsi="Times New Roman" w:cs="Times New Roman"/>
          <w:color w:val="000000" w:themeColor="text1"/>
          <w:sz w:val="16"/>
          <w:szCs w:val="16"/>
        </w:rPr>
        <w:t>февпаль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нами был разработан один </w:t>
      </w:r>
      <w:proofErr w:type="spellStart"/>
      <w:r w:rsidRPr="006D2FB4">
        <w:rPr>
          <w:rFonts w:ascii="Times New Roman" w:hAnsi="Times New Roman" w:cs="Times New Roman"/>
          <w:color w:val="000000" w:themeColor="text1"/>
          <w:sz w:val="16"/>
          <w:szCs w:val="16"/>
        </w:rPr>
        <w:t>ппедварителный</w:t>
      </w:r>
      <w:proofErr w:type="spellEnd"/>
      <w:r w:rsidRPr="006D2FB4">
        <w:rPr>
          <w:rFonts w:ascii="Times New Roman" w:hAnsi="Times New Roman" w:cs="Times New Roman"/>
          <w:color w:val="000000" w:themeColor="text1"/>
          <w:sz w:val="16"/>
          <w:szCs w:val="16"/>
        </w:rPr>
        <w:t xml:space="preserve"> проект самолета типа “Боевик" со всеми расчетами и затем в феврале еще разработаны 3 варианта эскизных проек</w:t>
      </w:r>
      <w:r w:rsidRPr="006D2FB4">
        <w:rPr>
          <w:rFonts w:ascii="Times New Roman" w:hAnsi="Times New Roman" w:cs="Times New Roman"/>
          <w:color w:val="000000" w:themeColor="text1"/>
          <w:sz w:val="16"/>
          <w:szCs w:val="16"/>
        </w:rPr>
        <w:softHyphen/>
        <w:t>тов этого самолета.</w:t>
      </w:r>
    </w:p>
    <w:p w14:paraId="08BB00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Предварительный проект /типа биплан/ и один из эскизов /типа моноплан/ были </w:t>
      </w:r>
      <w:proofErr w:type="spellStart"/>
      <w:r w:rsidRPr="006D2FB4">
        <w:rPr>
          <w:rFonts w:ascii="Times New Roman" w:hAnsi="Times New Roman" w:cs="Times New Roman"/>
          <w:color w:val="000000" w:themeColor="text1"/>
          <w:sz w:val="16"/>
          <w:szCs w:val="16"/>
        </w:rPr>
        <w:t>пред"явлены</w:t>
      </w:r>
      <w:proofErr w:type="spellEnd"/>
      <w:r w:rsidRPr="006D2FB4">
        <w:rPr>
          <w:rFonts w:ascii="Times New Roman" w:hAnsi="Times New Roman" w:cs="Times New Roman"/>
          <w:color w:val="000000" w:themeColor="text1"/>
          <w:sz w:val="16"/>
          <w:szCs w:val="16"/>
        </w:rPr>
        <w:t xml:space="preserve"> Техкому Завода 17-го март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smallCaps/>
          <w:color w:val="000000" w:themeColor="text1"/>
          <w:sz w:val="16"/>
          <w:szCs w:val="16"/>
        </w:rPr>
        <w:t>/протокол №</w:t>
      </w:r>
      <w:r w:rsidRPr="006D2FB4">
        <w:rPr>
          <w:rFonts w:ascii="Times New Roman" w:hAnsi="Times New Roman" w:cs="Times New Roman"/>
          <w:color w:val="000000" w:themeColor="text1"/>
          <w:sz w:val="16"/>
          <w:szCs w:val="16"/>
        </w:rPr>
        <w:t xml:space="preserve"> 1/, на котором присутствовал представитель треста </w:t>
      </w:r>
      <w:proofErr w:type="spellStart"/>
      <w:r w:rsidRPr="006D2FB4">
        <w:rPr>
          <w:rFonts w:ascii="Times New Roman" w:hAnsi="Times New Roman" w:cs="Times New Roman"/>
          <w:color w:val="000000" w:themeColor="text1"/>
          <w:sz w:val="16"/>
          <w:szCs w:val="16"/>
        </w:rPr>
        <w:t>Б.Ф.Гончаров</w:t>
      </w:r>
      <w:proofErr w:type="spellEnd"/>
      <w:r w:rsidRPr="006D2FB4">
        <w:rPr>
          <w:rFonts w:ascii="Times New Roman" w:hAnsi="Times New Roman" w:cs="Times New Roman"/>
          <w:color w:val="000000" w:themeColor="text1"/>
          <w:sz w:val="16"/>
          <w:szCs w:val="16"/>
        </w:rPr>
        <w:t>.</w:t>
      </w:r>
    </w:p>
    <w:p w14:paraId="090256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Постановление Техкома Завода по вопросу об этой машине было таковым:</w:t>
      </w:r>
    </w:p>
    <w:p w14:paraId="39B0CD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Не.обходимо</w:t>
      </w:r>
      <w:proofErr w:type="spellEnd"/>
      <w:r w:rsidRPr="006D2FB4">
        <w:rPr>
          <w:rFonts w:ascii="Times New Roman" w:hAnsi="Times New Roman" w:cs="Times New Roman"/>
          <w:color w:val="000000" w:themeColor="text1"/>
          <w:sz w:val="16"/>
          <w:szCs w:val="16"/>
        </w:rPr>
        <w:t xml:space="preserve"> уточнить задание, указав в точности, что бронировать. По мнению </w:t>
      </w:r>
      <w:proofErr w:type="spellStart"/>
      <w:r w:rsidRPr="006D2FB4">
        <w:rPr>
          <w:rFonts w:ascii="Times New Roman" w:hAnsi="Times New Roman" w:cs="Times New Roman"/>
          <w:color w:val="000000" w:themeColor="text1"/>
          <w:sz w:val="16"/>
          <w:szCs w:val="16"/>
        </w:rPr>
        <w:t>Те.хкома</w:t>
      </w:r>
      <w:proofErr w:type="spellEnd"/>
      <w:r w:rsidRPr="006D2FB4">
        <w:rPr>
          <w:rFonts w:ascii="Times New Roman" w:hAnsi="Times New Roman" w:cs="Times New Roman"/>
          <w:color w:val="000000" w:themeColor="text1"/>
          <w:sz w:val="16"/>
          <w:szCs w:val="16"/>
        </w:rPr>
        <w:t xml:space="preserve"> завода достаточно бронировать. самолет снизу и с боков.</w:t>
      </w:r>
    </w:p>
    <w:p w14:paraId="4EB710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Обстрел пулеметов для стрельбы по земле должен </w:t>
      </w:r>
      <w:proofErr w:type="spellStart"/>
      <w:r w:rsidRPr="006D2FB4">
        <w:rPr>
          <w:rFonts w:ascii="Times New Roman" w:hAnsi="Times New Roman" w:cs="Times New Roman"/>
          <w:color w:val="000000" w:themeColor="text1"/>
          <w:sz w:val="16"/>
          <w:szCs w:val="16"/>
        </w:rPr>
        <w:t>бытть</w:t>
      </w:r>
      <w:proofErr w:type="spellEnd"/>
      <w:r w:rsidRPr="006D2FB4">
        <w:rPr>
          <w:rFonts w:ascii="Times New Roman" w:hAnsi="Times New Roman" w:cs="Times New Roman"/>
          <w:color w:val="000000" w:themeColor="text1"/>
          <w:sz w:val="16"/>
          <w:szCs w:val="16"/>
        </w:rPr>
        <w:t xml:space="preserve"> вниз вперед, но не вниз назад; причем желательно не непосредственное прицеливание </w:t>
      </w:r>
      <w:proofErr w:type="spellStart"/>
      <w:r w:rsidRPr="006D2FB4">
        <w:rPr>
          <w:rFonts w:ascii="Times New Roman" w:hAnsi="Times New Roman" w:cs="Times New Roman"/>
          <w:color w:val="000000" w:themeColor="text1"/>
          <w:sz w:val="16"/>
          <w:szCs w:val="16"/>
        </w:rPr>
        <w:t>черех</w:t>
      </w:r>
      <w:proofErr w:type="spellEnd"/>
      <w:r w:rsidRPr="006D2FB4">
        <w:rPr>
          <w:rFonts w:ascii="Times New Roman" w:hAnsi="Times New Roman" w:cs="Times New Roman"/>
          <w:color w:val="000000" w:themeColor="text1"/>
          <w:sz w:val="16"/>
          <w:szCs w:val="16"/>
        </w:rPr>
        <w:t xml:space="preserve"> посредство оптических приспособлений.</w:t>
      </w:r>
    </w:p>
    <w:p w14:paraId="600FB1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Верхний </w:t>
      </w:r>
      <w:proofErr w:type="spellStart"/>
      <w:r w:rsidRPr="006D2FB4">
        <w:rPr>
          <w:rFonts w:ascii="Times New Roman" w:hAnsi="Times New Roman" w:cs="Times New Roman"/>
          <w:color w:val="000000" w:themeColor="text1"/>
          <w:sz w:val="16"/>
          <w:szCs w:val="16"/>
        </w:rPr>
        <w:t>пулеметчгик</w:t>
      </w:r>
      <w:proofErr w:type="spellEnd"/>
      <w:r w:rsidRPr="006D2FB4">
        <w:rPr>
          <w:rFonts w:ascii="Times New Roman" w:hAnsi="Times New Roman" w:cs="Times New Roman"/>
          <w:color w:val="000000" w:themeColor="text1"/>
          <w:sz w:val="16"/>
          <w:szCs w:val="16"/>
        </w:rPr>
        <w:t xml:space="preserve"> для отстреливания .от самолетов противника должен быть выделе и из броневого пространства в том случае, если будет задание бронирования и сверху и отделен от остального </w:t>
      </w:r>
      <w:proofErr w:type="spellStart"/>
      <w:r w:rsidRPr="006D2FB4">
        <w:rPr>
          <w:rFonts w:ascii="Times New Roman" w:hAnsi="Times New Roman" w:cs="Times New Roman"/>
          <w:color w:val="000000" w:themeColor="text1"/>
          <w:sz w:val="16"/>
          <w:szCs w:val="16"/>
        </w:rPr>
        <w:t>экапажа</w:t>
      </w:r>
      <w:proofErr w:type="spellEnd"/>
      <w:r w:rsidRPr="006D2FB4">
        <w:rPr>
          <w:rFonts w:ascii="Times New Roman" w:hAnsi="Times New Roman" w:cs="Times New Roman"/>
          <w:color w:val="000000" w:themeColor="text1"/>
          <w:sz w:val="16"/>
          <w:szCs w:val="16"/>
        </w:rPr>
        <w:t xml:space="preserve"> броней снизу. Это для того чтобы при обстреле с неприятельского истребителя -защитить от пуль летчика, от которого зависит целость всей машины.</w:t>
      </w:r>
    </w:p>
    <w:p w14:paraId="5528B1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вследствие неопределенности задания два другие варианта эскизов, еще один •биплан' и один моноплан были </w:t>
      </w:r>
      <w:proofErr w:type="spellStart"/>
      <w:r w:rsidRPr="006D2FB4">
        <w:rPr>
          <w:rFonts w:ascii="Times New Roman" w:hAnsi="Times New Roman" w:cs="Times New Roman"/>
          <w:color w:val="000000" w:themeColor="text1"/>
          <w:sz w:val="16"/>
          <w:szCs w:val="16"/>
        </w:rPr>
        <w:t>сдаеланы</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такй</w:t>
      </w:r>
      <w:proofErr w:type="spellEnd"/>
      <w:r w:rsidRPr="006D2FB4">
        <w:rPr>
          <w:rFonts w:ascii="Times New Roman" w:hAnsi="Times New Roman" w:cs="Times New Roman"/>
          <w:color w:val="000000" w:themeColor="text1"/>
          <w:sz w:val="16"/>
          <w:szCs w:val="16"/>
        </w:rPr>
        <w:t xml:space="preserve"> же броневой коробкой, как и первые два. Но остальные пожелания Техкома завода об улучшении обзора и </w:t>
      </w:r>
      <w:proofErr w:type="spellStart"/>
      <w:r w:rsidRPr="006D2FB4">
        <w:rPr>
          <w:rFonts w:ascii="Times New Roman" w:hAnsi="Times New Roman" w:cs="Times New Roman"/>
          <w:color w:val="000000" w:themeColor="text1"/>
          <w:sz w:val="16"/>
          <w:szCs w:val="16"/>
        </w:rPr>
        <w:t>обстоела</w:t>
      </w:r>
      <w:proofErr w:type="spellEnd"/>
      <w:r w:rsidRPr="006D2FB4">
        <w:rPr>
          <w:rFonts w:ascii="Times New Roman" w:hAnsi="Times New Roman" w:cs="Times New Roman"/>
          <w:color w:val="000000" w:themeColor="text1"/>
          <w:sz w:val="16"/>
          <w:szCs w:val="16"/>
        </w:rPr>
        <w:t xml:space="preserve"> были в них приняты во внимание (2207,392).</w:t>
      </w:r>
    </w:p>
    <w:p w14:paraId="1539D8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419C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апреля 1925 Дир. завода ГАЗ-10 Лейкин и Пом. директора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Гропиус писали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письмо N 219с о положении с выполнением производственной программы и отмечал, что выполняется нормально (2196,113).</w:t>
      </w:r>
    </w:p>
    <w:p w14:paraId="5B2B60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226B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56475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F3F8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апреля 1925 г. ЦИК и СНК РСФСР утвердили "Положение о чрезвычайных мерах охраны революционного порядка" (10303).</w:t>
      </w:r>
    </w:p>
    <w:p w14:paraId="2F8249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55179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F7683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12D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апреля 1925 Великобритания отменила закон о покрытии репараций и вновь перешла к золотому обеспечению фунта стерлингов по курсу 1914 (3907,136).</w:t>
      </w:r>
    </w:p>
    <w:p w14:paraId="1C98EC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A738A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7344A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167F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апреля 1925 состоялось 7 совещание ответственных работников АГОС на котором В.М.П. докладывал о ходе постройки разведчика (1077,66) и бомбовозе (1077,75).</w:t>
      </w:r>
    </w:p>
    <w:p w14:paraId="76355C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2741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апреля 1925 ГАЗ-1 писал письмо N 208с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ВСНХ в сопровождение проекта необходимого штата п/отдела ОО завода ГАЗ-1. Согласно представленного проекта программы опытного строительства завода на 24-25 на конструкторский п/отдел с 1 апреля по 1 сентября будут возложены следующие задачи:</w:t>
      </w:r>
    </w:p>
    <w:p w14:paraId="151224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Конструирование и вычерчивание переделок Б-1 и Р-III</w:t>
      </w:r>
    </w:p>
    <w:p w14:paraId="7407E8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Конструирование и вычерчивание соответствующих переделок Б-1 по заданию </w:t>
      </w:r>
      <w:proofErr w:type="spellStart"/>
      <w:r w:rsidRPr="006D2FB4">
        <w:rPr>
          <w:rFonts w:ascii="Times New Roman" w:hAnsi="Times New Roman" w:cs="Times New Roman"/>
          <w:color w:val="000000" w:themeColor="text1"/>
          <w:sz w:val="16"/>
          <w:szCs w:val="16"/>
        </w:rPr>
        <w:t>Остехбюро</w:t>
      </w:r>
      <w:proofErr w:type="spellEnd"/>
    </w:p>
    <w:p w14:paraId="6E6F75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Проект двухместного истребителя</w:t>
      </w:r>
    </w:p>
    <w:p w14:paraId="45044A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Проект металлического разведчика</w:t>
      </w:r>
    </w:p>
    <w:p w14:paraId="50BA03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Проект тренировочного самолета</w:t>
      </w:r>
    </w:p>
    <w:p w14:paraId="0B22CE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Проект одноместного истребителя</w:t>
      </w:r>
    </w:p>
    <w:p w14:paraId="514ABE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Проект разведчика (усовершенствование Р-III).</w:t>
      </w:r>
    </w:p>
    <w:p w14:paraId="3B6DA2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Проект боевика</w:t>
      </w:r>
    </w:p>
    <w:p w14:paraId="780B7A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Проект бомбовоза под 2Либерти</w:t>
      </w:r>
    </w:p>
    <w:p w14:paraId="6B7A71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Проект пассажирского П-2</w:t>
      </w:r>
    </w:p>
    <w:p w14:paraId="535CBA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Конструирование новых типов пулеметных установок</w:t>
      </w:r>
    </w:p>
    <w:p w14:paraId="276800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Конструирование бомбодержателей</w:t>
      </w:r>
    </w:p>
    <w:p w14:paraId="5BF083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Конструирование бомбосбрасывателей</w:t>
      </w:r>
    </w:p>
    <w:p w14:paraId="35043F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Конструирование фотоустановок</w:t>
      </w:r>
    </w:p>
    <w:p w14:paraId="7EF2B9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Конструирование винтов и лыж</w:t>
      </w:r>
    </w:p>
    <w:p w14:paraId="40BA82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Работы по стандартизации сортамента материалов</w:t>
      </w:r>
    </w:p>
    <w:p w14:paraId="4E1D16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Разработка нескольких вариантов опытных гидравлических шасси</w:t>
      </w:r>
    </w:p>
    <w:p w14:paraId="4CF13E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Разработка нескольких вариантов опытных радиаторов</w:t>
      </w:r>
    </w:p>
    <w:p w14:paraId="5E02AF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Разработка нескольких вариантов колес с внутренней амортизацией... (2207,244).</w:t>
      </w:r>
    </w:p>
    <w:p w14:paraId="280A7C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45C8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апреля 1925 на заседании Госплана на опытные работы по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xml:space="preserve"> и моторостроению было дополнительно отпущено 400 тыс. руб. (2278).</w:t>
      </w:r>
    </w:p>
    <w:p w14:paraId="513BF8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E42F0" w14:textId="77777777" w:rsidR="00EB3F49" w:rsidRPr="006D2FB4" w:rsidRDefault="00EB3F4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апреля 1925 года «по инициативе юрисконсультов </w:t>
      </w:r>
      <w:proofErr w:type="spellStart"/>
      <w:r w:rsidRPr="006D2FB4">
        <w:rPr>
          <w:rFonts w:ascii="Times New Roman" w:hAnsi="Times New Roman" w:cs="Times New Roman"/>
          <w:color w:val="000000" w:themeColor="text1"/>
          <w:sz w:val="16"/>
          <w:szCs w:val="16"/>
        </w:rPr>
        <w:t>авиаучреждений</w:t>
      </w:r>
      <w:proofErr w:type="spellEnd"/>
      <w:r w:rsidRPr="006D2FB4">
        <w:rPr>
          <w:rFonts w:ascii="Times New Roman" w:hAnsi="Times New Roman" w:cs="Times New Roman"/>
          <w:color w:val="000000" w:themeColor="text1"/>
          <w:sz w:val="16"/>
          <w:szCs w:val="16"/>
        </w:rPr>
        <w:t xml:space="preserve"> ввиду всё усиливающегося развития гражданской авиации в СССР, усиления её значения в экономике страны и усложнения связанных с этим правовых вопросов» было создано Научное объединение юристов по изучению и разработке Воздушного права. Однако поскольку это новообразование до своего добровольного вхождения в состав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не успело приобрести статус юридического лица, а также, очевидно, по той причине, что оно же, по сути, </w:t>
      </w:r>
      <w:proofErr w:type="spellStart"/>
      <w:r w:rsidRPr="006D2FB4">
        <w:rPr>
          <w:rFonts w:ascii="Times New Roman" w:hAnsi="Times New Roman" w:cs="Times New Roman"/>
          <w:color w:val="000000" w:themeColor="text1"/>
          <w:sz w:val="16"/>
          <w:szCs w:val="16"/>
        </w:rPr>
        <w:t>выпочковалась</w:t>
      </w:r>
      <w:proofErr w:type="spellEnd"/>
      <w:r w:rsidRPr="006D2FB4">
        <w:rPr>
          <w:rFonts w:ascii="Times New Roman" w:hAnsi="Times New Roman" w:cs="Times New Roman"/>
          <w:color w:val="000000" w:themeColor="text1"/>
          <w:sz w:val="16"/>
          <w:szCs w:val="16"/>
        </w:rPr>
        <w:t xml:space="preserve"> из среды активистов Общества друзей воздушного флота СССР, его не учли наряду с </w:t>
      </w:r>
      <w:proofErr w:type="spellStart"/>
      <w:r w:rsidRPr="006D2FB4">
        <w:rPr>
          <w:rFonts w:ascii="Times New Roman" w:hAnsi="Times New Roman" w:cs="Times New Roman"/>
          <w:color w:val="000000" w:themeColor="text1"/>
          <w:sz w:val="16"/>
          <w:szCs w:val="16"/>
        </w:rPr>
        <w:t>Доброхимом</w:t>
      </w:r>
      <w:proofErr w:type="spellEnd"/>
      <w:r w:rsidRPr="006D2FB4">
        <w:rPr>
          <w:rFonts w:ascii="Times New Roman" w:hAnsi="Times New Roman" w:cs="Times New Roman"/>
          <w:color w:val="000000" w:themeColor="text1"/>
          <w:sz w:val="16"/>
          <w:szCs w:val="16"/>
        </w:rPr>
        <w:t xml:space="preserve"> и ОДВФ СССР в качестве прародителя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а внутри последнего наделили лишь скромным статусом секции воздушного права, работавшей в свою очередь в составе авиационного сектора (21267).</w:t>
      </w:r>
    </w:p>
    <w:p w14:paraId="2E3AA57D" w14:textId="77777777" w:rsidR="00EB3F49" w:rsidRPr="006D2FB4" w:rsidRDefault="00EB3F49" w:rsidP="00054315">
      <w:pPr>
        <w:spacing w:after="0" w:line="240" w:lineRule="auto"/>
        <w:jc w:val="both"/>
        <w:rPr>
          <w:rFonts w:ascii="Times New Roman" w:hAnsi="Times New Roman" w:cs="Times New Roman"/>
          <w:color w:val="000000" w:themeColor="text1"/>
          <w:sz w:val="16"/>
          <w:szCs w:val="16"/>
        </w:rPr>
      </w:pPr>
    </w:p>
    <w:p w14:paraId="04C7DCAF" w14:textId="77777777" w:rsidR="00F135F6"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269CC3E" w14:textId="77777777" w:rsidR="00F135F6" w:rsidRPr="006D2FB4" w:rsidRDefault="00F135F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CD0F83"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4 апреля</w:t>
      </w:r>
      <w:r w:rsidRPr="006D2FB4">
        <w:rPr>
          <w:rFonts w:ascii="Times New Roman" w:hAnsi="Times New Roman" w:cs="Times New Roman"/>
          <w:color w:val="000000" w:themeColor="text1"/>
          <w:sz w:val="16"/>
          <w:szCs w:val="16"/>
        </w:rPr>
        <w:t xml:space="preserve"> в 1925 году сотрудник НРЛ </w:t>
      </w:r>
      <w:proofErr w:type="spellStart"/>
      <w:r w:rsidRPr="006D2FB4">
        <w:rPr>
          <w:rFonts w:ascii="Times New Roman" w:hAnsi="Times New Roman" w:cs="Times New Roman"/>
          <w:color w:val="000000" w:themeColor="text1"/>
          <w:sz w:val="16"/>
          <w:szCs w:val="16"/>
        </w:rPr>
        <w:t>Б.Л.Максимовых</w:t>
      </w:r>
      <w:proofErr w:type="spellEnd"/>
      <w:r w:rsidRPr="006D2FB4">
        <w:rPr>
          <w:rFonts w:ascii="Times New Roman" w:hAnsi="Times New Roman" w:cs="Times New Roman"/>
          <w:color w:val="000000" w:themeColor="text1"/>
          <w:sz w:val="16"/>
          <w:szCs w:val="16"/>
        </w:rPr>
        <w:t xml:space="preserve"> построил одноламповый регенераторный приемник "Микродин", для которого была использована лампа "Малютка", разработанная </w:t>
      </w:r>
      <w:proofErr w:type="spellStart"/>
      <w:r w:rsidRPr="006D2FB4">
        <w:rPr>
          <w:rFonts w:ascii="Times New Roman" w:hAnsi="Times New Roman" w:cs="Times New Roman"/>
          <w:color w:val="000000" w:themeColor="text1"/>
          <w:sz w:val="16"/>
          <w:szCs w:val="16"/>
        </w:rPr>
        <w:t>М.А.Бонч</w:t>
      </w:r>
      <w:proofErr w:type="spellEnd"/>
      <w:r w:rsidRPr="006D2FB4">
        <w:rPr>
          <w:rFonts w:ascii="Times New Roman" w:hAnsi="Times New Roman" w:cs="Times New Roman"/>
          <w:color w:val="000000" w:themeColor="text1"/>
          <w:sz w:val="16"/>
          <w:szCs w:val="16"/>
        </w:rPr>
        <w:t>-Бруевичем (15089).</w:t>
      </w:r>
    </w:p>
    <w:p w14:paraId="68D8D5C7"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p>
    <w:p w14:paraId="618E252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53559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B7BD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апреля 1925 Япония выела войска с Сахалина, оккупированного в 1905 и 1918 (3907,136).</w:t>
      </w:r>
    </w:p>
    <w:p w14:paraId="45EC9E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83C2E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6D8FA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0CE2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апреля 1925 было дано предписание по срокам окончания опытных машин программы 1925-26, например, по двухместному истребителю ГАЗ-1, улучшению ИЛ-400 - ИЛ-IV, переходный под БМВ и др. (2182,4).</w:t>
      </w:r>
    </w:p>
    <w:p w14:paraId="524C93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C3DB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апреля 1925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сказал "в отношении самолетостроения мы совершенно освободились от зависимости от заграницы. В 1922 мы покупали за границей 90% самолетов, в 1923 - около 50%, а в 1925 вся наша потребность уже полностью удовлетворяется исключительно нашей отечественной авиапромышленностью" (92,295).</w:t>
      </w:r>
    </w:p>
    <w:p w14:paraId="1AD852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08E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апреля 1925 Пред.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Павлов был представлен в РВС Доклад, в котором было указано, что: "заводы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самолетостроительную программу УВВС могут выполнить." (1028,26).</w:t>
      </w:r>
    </w:p>
    <w:p w14:paraId="62A156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A57EE2" w14:textId="77777777" w:rsidR="00B456C2" w:rsidRPr="006D2FB4" w:rsidRDefault="00B456C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5 апреля 1925 г. московские воздухоплаватели на общем собрании постановили «о поголов</w:t>
      </w:r>
      <w:r w:rsidRPr="006D2FB4">
        <w:rPr>
          <w:rFonts w:ascii="Times New Roman" w:hAnsi="Times New Roman" w:cs="Times New Roman"/>
          <w:color w:val="000000" w:themeColor="text1"/>
          <w:sz w:val="16"/>
          <w:szCs w:val="16"/>
        </w:rPr>
        <w:softHyphen/>
        <w:t>ном вхождении» в состав Воздухоплавательной секции ВНО Академии Воздушного Флота им. проф. Н.Е. Жуковского. По инициативе сек</w:t>
      </w:r>
      <w:r w:rsidRPr="006D2FB4">
        <w:rPr>
          <w:rFonts w:ascii="Times New Roman" w:hAnsi="Times New Roman" w:cs="Times New Roman"/>
          <w:color w:val="000000" w:themeColor="text1"/>
          <w:sz w:val="16"/>
          <w:szCs w:val="16"/>
        </w:rPr>
        <w:softHyphen/>
        <w:t>ции создали комиссию по организации II Все</w:t>
      </w:r>
      <w:r w:rsidRPr="006D2FB4">
        <w:rPr>
          <w:rFonts w:ascii="Times New Roman" w:hAnsi="Times New Roman" w:cs="Times New Roman"/>
          <w:color w:val="000000" w:themeColor="text1"/>
          <w:sz w:val="16"/>
          <w:szCs w:val="16"/>
        </w:rPr>
        <w:softHyphen/>
        <w:t>союзных воздухоплавательных состязаний. 23 августа 1923 г. на заседании секции К.Э. Ци</w:t>
      </w:r>
      <w:r w:rsidRPr="006D2FB4">
        <w:rPr>
          <w:rFonts w:ascii="Times New Roman" w:hAnsi="Times New Roman" w:cs="Times New Roman"/>
          <w:color w:val="000000" w:themeColor="text1"/>
          <w:sz w:val="16"/>
          <w:szCs w:val="16"/>
        </w:rPr>
        <w:softHyphen/>
        <w:t>олковский докладывал о своём металлическом аэростате. Члены секции совершили также ряд интересных полётов (20120).</w:t>
      </w:r>
    </w:p>
    <w:p w14:paraId="6F017E2A" w14:textId="77777777" w:rsidR="00B456C2" w:rsidRPr="006D2FB4" w:rsidRDefault="00B456C2" w:rsidP="00054315">
      <w:pPr>
        <w:spacing w:after="0" w:line="240" w:lineRule="auto"/>
        <w:jc w:val="both"/>
        <w:rPr>
          <w:rFonts w:ascii="Times New Roman" w:hAnsi="Times New Roman" w:cs="Times New Roman"/>
          <w:color w:val="000000" w:themeColor="text1"/>
          <w:sz w:val="16"/>
          <w:szCs w:val="16"/>
        </w:rPr>
      </w:pPr>
    </w:p>
    <w:p w14:paraId="225445B9" w14:textId="60D60F9B" w:rsidR="00F239CE" w:rsidRDefault="00F239C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1ED9D5AC" w14:textId="77777777" w:rsidR="00F239CE" w:rsidRDefault="00F239C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F2197B6" w14:textId="77777777" w:rsidR="00F239CE" w:rsidRPr="004D3774"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5 апреля</w:t>
      </w:r>
      <w:r>
        <w:rPr>
          <w:rFonts w:ascii="Times New Roman" w:hAnsi="Times New Roman" w:cs="Times New Roman"/>
          <w:color w:val="0070C0"/>
          <w:sz w:val="16"/>
          <w:szCs w:val="16"/>
        </w:rPr>
        <w:t xml:space="preserve"> 1925 г. с</w:t>
      </w:r>
      <w:r w:rsidRPr="004D3774">
        <w:rPr>
          <w:rFonts w:ascii="Times New Roman" w:hAnsi="Times New Roman" w:cs="Times New Roman"/>
          <w:color w:val="0070C0"/>
          <w:sz w:val="16"/>
          <w:szCs w:val="16"/>
        </w:rPr>
        <w:t>остоялся первый выпуск окончивших Академию воздуш</w:t>
      </w:r>
      <w:r w:rsidRPr="004D3774">
        <w:rPr>
          <w:rFonts w:ascii="Times New Roman" w:hAnsi="Times New Roman" w:cs="Times New Roman"/>
          <w:color w:val="0070C0"/>
          <w:sz w:val="16"/>
          <w:szCs w:val="16"/>
        </w:rPr>
        <w:softHyphen/>
        <w:t xml:space="preserve">ного флота имени </w:t>
      </w:r>
      <w:proofErr w:type="spellStart"/>
      <w:r w:rsidRPr="004D3774">
        <w:rPr>
          <w:rFonts w:ascii="Times New Roman" w:hAnsi="Times New Roman" w:cs="Times New Roman"/>
          <w:color w:val="0070C0"/>
          <w:sz w:val="16"/>
          <w:szCs w:val="16"/>
        </w:rPr>
        <w:t>Н.Е.Жуковского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З</w:t>
      </w:r>
      <w:r w:rsidRPr="004D3774">
        <w:rPr>
          <w:rFonts w:ascii="Times New Roman" w:hAnsi="Times New Roman" w:cs="Times New Roman"/>
          <w:color w:val="0070C0"/>
          <w:sz w:val="16"/>
          <w:szCs w:val="16"/>
        </w:rPr>
        <w:t>вани</w:t>
      </w:r>
      <w:r>
        <w:rPr>
          <w:rFonts w:ascii="Times New Roman" w:hAnsi="Times New Roman" w:cs="Times New Roman"/>
          <w:color w:val="0070C0"/>
          <w:sz w:val="16"/>
          <w:szCs w:val="16"/>
        </w:rPr>
        <w:t>я</w:t>
      </w:r>
      <w:r w:rsidRPr="004D3774">
        <w:rPr>
          <w:rFonts w:ascii="Times New Roman" w:hAnsi="Times New Roman" w:cs="Times New Roman"/>
          <w:color w:val="0070C0"/>
          <w:sz w:val="16"/>
          <w:szCs w:val="16"/>
        </w:rPr>
        <w:t xml:space="preserve"> инженер-механика удостоены</w:t>
      </w:r>
      <w:r>
        <w:rPr>
          <w:rFonts w:ascii="Times New Roman" w:hAnsi="Times New Roman" w:cs="Times New Roman"/>
          <w:color w:val="0070C0"/>
          <w:sz w:val="16"/>
          <w:szCs w:val="16"/>
        </w:rPr>
        <w:t xml:space="preserve"> следующие</w:t>
      </w:r>
      <w:r w:rsidRPr="004D3774">
        <w:rPr>
          <w:rFonts w:ascii="Times New Roman" w:hAnsi="Times New Roman" w:cs="Times New Roman"/>
          <w:color w:val="0070C0"/>
          <w:sz w:val="16"/>
          <w:szCs w:val="16"/>
        </w:rPr>
        <w:t xml:space="preserve"> лица:1925 -</w:t>
      </w:r>
    </w:p>
    <w:p w14:paraId="16C5D1E6" w14:textId="77777777" w:rsidR="00F239CE"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 </w:t>
      </w:r>
      <w:r w:rsidRPr="004D3774">
        <w:rPr>
          <w:rFonts w:ascii="Times New Roman" w:hAnsi="Times New Roman" w:cs="Times New Roman"/>
          <w:color w:val="0070C0"/>
          <w:sz w:val="16"/>
          <w:szCs w:val="16"/>
        </w:rPr>
        <w:t xml:space="preserve">Герасимов Сергей </w:t>
      </w:r>
      <w:proofErr w:type="spellStart"/>
      <w:r w:rsidRPr="004D3774">
        <w:rPr>
          <w:rFonts w:ascii="Times New Roman" w:hAnsi="Times New Roman" w:cs="Times New Roman"/>
          <w:color w:val="0070C0"/>
          <w:sz w:val="16"/>
          <w:szCs w:val="16"/>
        </w:rPr>
        <w:t>Адексаидров</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ч</w:t>
      </w:r>
      <w:proofErr w:type="spellEnd"/>
    </w:p>
    <w:p w14:paraId="3E12218C" w14:textId="77777777" w:rsidR="00F239CE"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оро</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енко</w:t>
      </w:r>
      <w:proofErr w:type="spellEnd"/>
      <w:r w:rsidRPr="004D3774">
        <w:rPr>
          <w:rFonts w:ascii="Times New Roman" w:hAnsi="Times New Roman" w:cs="Times New Roman"/>
          <w:color w:val="0070C0"/>
          <w:sz w:val="16"/>
          <w:szCs w:val="16"/>
        </w:rPr>
        <w:t xml:space="preserve"> Борис Тимофеевич</w:t>
      </w:r>
    </w:p>
    <w:p w14:paraId="589DCC27" w14:textId="77777777" w:rsidR="00F239CE"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3. </w:t>
      </w:r>
      <w:r w:rsidRPr="004D3774">
        <w:rPr>
          <w:rFonts w:ascii="Times New Roman" w:hAnsi="Times New Roman" w:cs="Times New Roman"/>
          <w:color w:val="0070C0"/>
          <w:sz w:val="16"/>
          <w:szCs w:val="16"/>
        </w:rPr>
        <w:t>Дмитриевский Вячеслав Иосифович</w:t>
      </w:r>
    </w:p>
    <w:p w14:paraId="38ADDB45" w14:textId="77777777" w:rsidR="00F239CE"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Жем</w:t>
      </w:r>
      <w:r w:rsidRPr="004D3774">
        <w:rPr>
          <w:rFonts w:ascii="Times New Roman" w:hAnsi="Times New Roman" w:cs="Times New Roman"/>
          <w:color w:val="0070C0"/>
          <w:sz w:val="16"/>
          <w:szCs w:val="16"/>
        </w:rPr>
        <w:t>чуж</w:t>
      </w:r>
      <w:r>
        <w:rPr>
          <w:rFonts w:ascii="Times New Roman" w:hAnsi="Times New Roman" w:cs="Times New Roman"/>
          <w:color w:val="0070C0"/>
          <w:sz w:val="16"/>
          <w:szCs w:val="16"/>
        </w:rPr>
        <w:t>ин</w:t>
      </w:r>
      <w:r w:rsidRPr="004D3774">
        <w:rPr>
          <w:rFonts w:ascii="Times New Roman" w:hAnsi="Times New Roman" w:cs="Times New Roman"/>
          <w:color w:val="0070C0"/>
          <w:sz w:val="16"/>
          <w:szCs w:val="16"/>
        </w:rPr>
        <w:t xml:space="preserve"> Николай Алексеевич</w:t>
      </w:r>
    </w:p>
    <w:p w14:paraId="00C1BD83" w14:textId="77777777" w:rsidR="00F239CE"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5. </w:t>
      </w:r>
      <w:r w:rsidRPr="004D3774">
        <w:rPr>
          <w:rFonts w:ascii="Times New Roman" w:hAnsi="Times New Roman" w:cs="Times New Roman"/>
          <w:color w:val="0070C0"/>
          <w:sz w:val="16"/>
          <w:szCs w:val="16"/>
        </w:rPr>
        <w:t>Захаров Александр Павлович</w:t>
      </w:r>
    </w:p>
    <w:p w14:paraId="238FFD18" w14:textId="77777777" w:rsidR="00F239CE"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6. </w:t>
      </w:r>
      <w:proofErr w:type="spellStart"/>
      <w:r>
        <w:rPr>
          <w:rFonts w:ascii="Times New Roman" w:hAnsi="Times New Roman" w:cs="Times New Roman"/>
          <w:color w:val="0070C0"/>
          <w:sz w:val="16"/>
          <w:szCs w:val="16"/>
        </w:rPr>
        <w:t>Зи</w:t>
      </w:r>
      <w:r w:rsidRPr="004D3774">
        <w:rPr>
          <w:rFonts w:ascii="Times New Roman" w:hAnsi="Times New Roman" w:cs="Times New Roman"/>
          <w:color w:val="0070C0"/>
          <w:sz w:val="16"/>
          <w:szCs w:val="16"/>
        </w:rPr>
        <w:t>овьев</w:t>
      </w:r>
      <w:proofErr w:type="spellEnd"/>
      <w:r w:rsidRPr="004D3774">
        <w:rPr>
          <w:rFonts w:ascii="Times New Roman" w:hAnsi="Times New Roman" w:cs="Times New Roman"/>
          <w:color w:val="0070C0"/>
          <w:sz w:val="16"/>
          <w:szCs w:val="16"/>
        </w:rPr>
        <w:t xml:space="preserve"> Владимир Семенович</w:t>
      </w:r>
    </w:p>
    <w:p w14:paraId="65ED4587" w14:textId="57458C5B" w:rsidR="00F239CE" w:rsidRPr="004D3774"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w:t>
      </w:r>
      <w:r w:rsidR="00B1739F">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Иван</w:t>
      </w:r>
      <w:r w:rsidRPr="004D3774">
        <w:rPr>
          <w:rFonts w:ascii="Times New Roman" w:hAnsi="Times New Roman" w:cs="Times New Roman"/>
          <w:color w:val="0070C0"/>
          <w:sz w:val="16"/>
          <w:szCs w:val="16"/>
        </w:rPr>
        <w:t>ов Вячеслав Кузьмич</w:t>
      </w:r>
    </w:p>
    <w:p w14:paraId="5A914025" w14:textId="77777777" w:rsidR="00F239CE"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К</w:t>
      </w:r>
      <w:r w:rsidRPr="004D3774">
        <w:rPr>
          <w:rFonts w:ascii="Times New Roman" w:hAnsi="Times New Roman" w:cs="Times New Roman"/>
          <w:color w:val="0070C0"/>
          <w:sz w:val="16"/>
          <w:szCs w:val="16"/>
        </w:rPr>
        <w:t>ур</w:t>
      </w:r>
      <w:r>
        <w:rPr>
          <w:rFonts w:ascii="Times New Roman" w:hAnsi="Times New Roman" w:cs="Times New Roman"/>
          <w:color w:val="0070C0"/>
          <w:sz w:val="16"/>
          <w:szCs w:val="16"/>
        </w:rPr>
        <w:t>ин</w:t>
      </w:r>
      <w:r w:rsidRPr="004D3774">
        <w:rPr>
          <w:rFonts w:ascii="Times New Roman" w:hAnsi="Times New Roman" w:cs="Times New Roman"/>
          <w:color w:val="0070C0"/>
          <w:sz w:val="16"/>
          <w:szCs w:val="16"/>
        </w:rPr>
        <w:t xml:space="preserve"> Леонид Серг</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евич</w:t>
      </w:r>
    </w:p>
    <w:p w14:paraId="1156A369" w14:textId="77777777" w:rsidR="00F239CE"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9. </w:t>
      </w:r>
      <w:r w:rsidRPr="004D3774">
        <w:rPr>
          <w:rFonts w:ascii="Times New Roman" w:hAnsi="Times New Roman" w:cs="Times New Roman"/>
          <w:color w:val="0070C0"/>
          <w:sz w:val="16"/>
          <w:szCs w:val="16"/>
        </w:rPr>
        <w:t>Кравцов Александр Андреевич</w:t>
      </w:r>
    </w:p>
    <w:p w14:paraId="43C7B010" w14:textId="77777777" w:rsidR="00F239CE"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10. Ле</w:t>
      </w:r>
      <w:r w:rsidRPr="004D3774">
        <w:rPr>
          <w:rFonts w:ascii="Times New Roman" w:hAnsi="Times New Roman" w:cs="Times New Roman"/>
          <w:color w:val="0070C0"/>
          <w:sz w:val="16"/>
          <w:szCs w:val="16"/>
        </w:rPr>
        <w:t xml:space="preserve">бедев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ван Степанович</w:t>
      </w:r>
    </w:p>
    <w:p w14:paraId="5EBA2323" w14:textId="77777777" w:rsidR="00F239CE" w:rsidRPr="004D3774" w:rsidRDefault="00F239CE" w:rsidP="00F239C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11. Леонтьев</w:t>
      </w:r>
      <w:r w:rsidRPr="004D3774">
        <w:rPr>
          <w:rFonts w:ascii="Times New Roman" w:hAnsi="Times New Roman" w:cs="Times New Roman"/>
          <w:color w:val="0070C0"/>
          <w:sz w:val="16"/>
          <w:szCs w:val="16"/>
        </w:rPr>
        <w:t xml:space="preserve"> Никола</w:t>
      </w:r>
      <w:r>
        <w:rPr>
          <w:rFonts w:ascii="Times New Roman" w:hAnsi="Times New Roman" w:cs="Times New Roman"/>
          <w:color w:val="0070C0"/>
          <w:sz w:val="16"/>
          <w:szCs w:val="16"/>
        </w:rPr>
        <w:t>й</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Ни</w:t>
      </w:r>
      <w:r w:rsidRPr="004D3774">
        <w:rPr>
          <w:rFonts w:ascii="Times New Roman" w:hAnsi="Times New Roman" w:cs="Times New Roman"/>
          <w:color w:val="0070C0"/>
          <w:sz w:val="16"/>
          <w:szCs w:val="16"/>
        </w:rPr>
        <w:t>колае</w:t>
      </w:r>
      <w:r>
        <w:rPr>
          <w:rFonts w:ascii="Times New Roman" w:hAnsi="Times New Roman" w:cs="Times New Roman"/>
          <w:color w:val="0070C0"/>
          <w:sz w:val="16"/>
          <w:szCs w:val="16"/>
        </w:rPr>
        <w:t>ви</w:t>
      </w:r>
      <w:r w:rsidRPr="004D3774">
        <w:rPr>
          <w:rFonts w:ascii="Times New Roman" w:hAnsi="Times New Roman" w:cs="Times New Roman"/>
          <w:color w:val="0070C0"/>
          <w:sz w:val="16"/>
          <w:szCs w:val="16"/>
        </w:rPr>
        <w:t>ч</w:t>
      </w:r>
    </w:p>
    <w:p w14:paraId="25E2E0F0" w14:textId="77777777" w:rsidR="00F239CE" w:rsidRPr="004D3774"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12</w:t>
      </w:r>
      <w:r>
        <w:rPr>
          <w:rFonts w:ascii="Times New Roman" w:hAnsi="Times New Roman" w:cs="Times New Roman"/>
          <w:color w:val="0070C0"/>
          <w:sz w:val="16"/>
          <w:szCs w:val="16"/>
        </w:rPr>
        <w:t>. М</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кевич Иосиф Иосифович</w:t>
      </w:r>
    </w:p>
    <w:p w14:paraId="0BDC2E42" w14:textId="77777777" w:rsidR="00F239CE" w:rsidRPr="004D3774"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Никитин Владимир Иванович</w:t>
      </w:r>
    </w:p>
    <w:p w14:paraId="18E75001" w14:textId="77777777" w:rsidR="00F239CE" w:rsidRPr="004D3774"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Павлов Владимир Сергеевич</w:t>
      </w:r>
    </w:p>
    <w:p w14:paraId="7CF4E869" w14:textId="77777777" w:rsidR="00F239CE" w:rsidRPr="004D3774"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5</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w:t>
      </w:r>
      <w:r>
        <w:rPr>
          <w:rFonts w:ascii="Times New Roman" w:hAnsi="Times New Roman" w:cs="Times New Roman"/>
          <w:color w:val="0070C0"/>
          <w:sz w:val="16"/>
          <w:szCs w:val="16"/>
        </w:rPr>
        <w:t>ышнов</w:t>
      </w:r>
      <w:proofErr w:type="spellEnd"/>
      <w:r w:rsidRPr="004D3774">
        <w:rPr>
          <w:rFonts w:ascii="Times New Roman" w:hAnsi="Times New Roman" w:cs="Times New Roman"/>
          <w:color w:val="0070C0"/>
          <w:sz w:val="16"/>
          <w:szCs w:val="16"/>
        </w:rPr>
        <w:t xml:space="preserve"> Владимир Сергее</w:t>
      </w:r>
      <w:r>
        <w:rPr>
          <w:rFonts w:ascii="Times New Roman" w:hAnsi="Times New Roman" w:cs="Times New Roman"/>
          <w:color w:val="0070C0"/>
          <w:sz w:val="16"/>
          <w:szCs w:val="16"/>
        </w:rPr>
        <w:t>ви</w:t>
      </w:r>
      <w:r w:rsidRPr="004D3774">
        <w:rPr>
          <w:rFonts w:ascii="Times New Roman" w:hAnsi="Times New Roman" w:cs="Times New Roman"/>
          <w:color w:val="0070C0"/>
          <w:sz w:val="16"/>
          <w:szCs w:val="16"/>
        </w:rPr>
        <w:t>ч</w:t>
      </w:r>
    </w:p>
    <w:p w14:paraId="5A85113C" w14:textId="28BC34E2" w:rsidR="00F239CE" w:rsidRPr="004D3774"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1б.</w:t>
      </w:r>
      <w:r w:rsidR="00B1739F">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Славороссов</w:t>
      </w:r>
      <w:proofErr w:type="spellEnd"/>
      <w:r w:rsidRPr="004D3774">
        <w:rPr>
          <w:rFonts w:ascii="Times New Roman" w:hAnsi="Times New Roman" w:cs="Times New Roman"/>
          <w:color w:val="0070C0"/>
          <w:sz w:val="16"/>
          <w:szCs w:val="16"/>
        </w:rPr>
        <w:t xml:space="preserve"> Харитон </w:t>
      </w:r>
      <w:proofErr w:type="spellStart"/>
      <w:r w:rsidRPr="004D3774">
        <w:rPr>
          <w:rFonts w:ascii="Times New Roman" w:hAnsi="Times New Roman" w:cs="Times New Roman"/>
          <w:color w:val="0070C0"/>
          <w:sz w:val="16"/>
          <w:szCs w:val="16"/>
        </w:rPr>
        <w:t>Пювяиевич</w:t>
      </w:r>
      <w:proofErr w:type="spellEnd"/>
    </w:p>
    <w:p w14:paraId="3DF305D6" w14:textId="76DD741B" w:rsidR="00F239CE"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17.</w:t>
      </w:r>
      <w:r w:rsidR="00B1739F">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Соколов </w:t>
      </w:r>
      <w:r>
        <w:rPr>
          <w:rFonts w:ascii="Times New Roman" w:hAnsi="Times New Roman" w:cs="Times New Roman"/>
          <w:color w:val="0070C0"/>
          <w:sz w:val="16"/>
          <w:szCs w:val="16"/>
        </w:rPr>
        <w:t>Ми</w:t>
      </w:r>
      <w:r w:rsidRPr="004D3774">
        <w:rPr>
          <w:rFonts w:ascii="Times New Roman" w:hAnsi="Times New Roman" w:cs="Times New Roman"/>
          <w:color w:val="0070C0"/>
          <w:sz w:val="16"/>
          <w:szCs w:val="16"/>
        </w:rPr>
        <w:t>трофа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ихайлови</w:t>
      </w:r>
      <w:r>
        <w:rPr>
          <w:rFonts w:ascii="Times New Roman" w:hAnsi="Times New Roman" w:cs="Times New Roman"/>
          <w:color w:val="0070C0"/>
          <w:sz w:val="16"/>
          <w:szCs w:val="16"/>
        </w:rPr>
        <w:t>ч</w:t>
      </w:r>
    </w:p>
    <w:p w14:paraId="2F33B0D2" w14:textId="77777777" w:rsidR="00F239CE"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Ст</w:t>
      </w:r>
      <w:r>
        <w:rPr>
          <w:rFonts w:ascii="Times New Roman" w:hAnsi="Times New Roman" w:cs="Times New Roman"/>
          <w:color w:val="0070C0"/>
          <w:sz w:val="16"/>
          <w:szCs w:val="16"/>
        </w:rPr>
        <w:t>оман</w:t>
      </w:r>
      <w:proofErr w:type="spellEnd"/>
      <w:r w:rsidRPr="004D3774">
        <w:rPr>
          <w:rFonts w:ascii="Times New Roman" w:hAnsi="Times New Roman" w:cs="Times New Roman"/>
          <w:color w:val="0070C0"/>
          <w:sz w:val="16"/>
          <w:szCs w:val="16"/>
        </w:rPr>
        <w:t xml:space="preserve"> Евгений Карлович</w:t>
      </w:r>
    </w:p>
    <w:p w14:paraId="6D13261A" w14:textId="77777777" w:rsidR="00F239CE"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19. </w:t>
      </w:r>
      <w:proofErr w:type="spellStart"/>
      <w:r w:rsidRPr="004D3774">
        <w:rPr>
          <w:rFonts w:ascii="Times New Roman" w:hAnsi="Times New Roman" w:cs="Times New Roman"/>
          <w:color w:val="0070C0"/>
          <w:sz w:val="16"/>
          <w:szCs w:val="16"/>
        </w:rPr>
        <w:t>Тихоправов</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Михаил</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Клавдиевич</w:t>
      </w:r>
      <w:proofErr w:type="spellEnd"/>
    </w:p>
    <w:p w14:paraId="12A9AE08" w14:textId="77777777" w:rsidR="00F239CE" w:rsidRPr="004D3774"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20.Трофимов Але</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са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др Васильевич.</w:t>
      </w:r>
    </w:p>
    <w:p w14:paraId="128622AE" w14:textId="77777777" w:rsidR="00F239CE" w:rsidRPr="004D3774" w:rsidRDefault="00F239CE" w:rsidP="00F239C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/Приказ РВС СССР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351 от 5 апреля 1925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EED2269" w14:textId="77777777" w:rsidR="00F239CE" w:rsidRDefault="00F239CE" w:rsidP="00F239CE">
      <w:pPr>
        <w:spacing w:after="0" w:line="240" w:lineRule="auto"/>
        <w:jc w:val="both"/>
        <w:rPr>
          <w:rFonts w:ascii="Times New Roman" w:hAnsi="Times New Roman" w:cs="Times New Roman"/>
          <w:color w:val="0070C0"/>
          <w:sz w:val="16"/>
          <w:szCs w:val="16"/>
        </w:rPr>
      </w:pPr>
    </w:p>
    <w:p w14:paraId="6628B9AC" w14:textId="16037CDD"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367E8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49C1F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апреля 1925 Лазарь Каганович избран первым секретарем ЦК КП(б)У (4962).</w:t>
      </w:r>
    </w:p>
    <w:p w14:paraId="1CA3624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2FDD1B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E638C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5C9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6-8 апреля 1925 состоялись заседания комиссии по обследованию опытного строительства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 самолетостроению, назначенной по распоряжению Нач. ВВС П.И.Б. Это была та самая комиссия </w:t>
      </w:r>
      <w:proofErr w:type="spellStart"/>
      <w:r w:rsidRPr="006D2FB4">
        <w:rPr>
          <w:rFonts w:ascii="Times New Roman" w:hAnsi="Times New Roman" w:cs="Times New Roman"/>
          <w:color w:val="000000" w:themeColor="text1"/>
          <w:sz w:val="16"/>
          <w:szCs w:val="16"/>
        </w:rPr>
        <w:t>Межераупа</w:t>
      </w:r>
      <w:proofErr w:type="spellEnd"/>
      <w:r w:rsidRPr="006D2FB4">
        <w:rPr>
          <w:rFonts w:ascii="Times New Roman" w:hAnsi="Times New Roman" w:cs="Times New Roman"/>
          <w:color w:val="000000" w:themeColor="text1"/>
          <w:sz w:val="16"/>
          <w:szCs w:val="16"/>
        </w:rPr>
        <w:t>. Два первых заседания были на КЛ (2209,154).</w:t>
      </w:r>
    </w:p>
    <w:p w14:paraId="34FFF4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6DCC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15FD6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710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апреля 1925 года вслед за планом нового судостроения В. И.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направил и проект "Трехлетнего плана по достройке, во</w:t>
      </w:r>
      <w:r w:rsidRPr="006D2FB4">
        <w:rPr>
          <w:rFonts w:ascii="Times New Roman" w:hAnsi="Times New Roman" w:cs="Times New Roman"/>
          <w:color w:val="000000" w:themeColor="text1"/>
          <w:sz w:val="16"/>
          <w:szCs w:val="16"/>
        </w:rPr>
        <w:softHyphen/>
        <w:t>оружению, модернизации судов РККФ и обеспечению их топливом, техническим и шкиперским имуществом". Он предусматривал ка</w:t>
      </w:r>
      <w:r w:rsidRPr="006D2FB4">
        <w:rPr>
          <w:rFonts w:ascii="Times New Roman" w:hAnsi="Times New Roman" w:cs="Times New Roman"/>
          <w:color w:val="000000" w:themeColor="text1"/>
          <w:sz w:val="16"/>
          <w:szCs w:val="16"/>
        </w:rPr>
        <w:softHyphen/>
        <w:t xml:space="preserve">питальный ремонт и модернизацию 3 линкоров, 12 эсминцев и 14 </w:t>
      </w:r>
      <w:proofErr w:type="spellStart"/>
      <w:r w:rsidRPr="006D2FB4">
        <w:rPr>
          <w:rFonts w:ascii="Times New Roman" w:hAnsi="Times New Roman" w:cs="Times New Roman"/>
          <w:color w:val="000000" w:themeColor="text1"/>
          <w:sz w:val="16"/>
          <w:szCs w:val="16"/>
        </w:rPr>
        <w:t>подводньк</w:t>
      </w:r>
      <w:proofErr w:type="spellEnd"/>
      <w:r w:rsidRPr="006D2FB4">
        <w:rPr>
          <w:rFonts w:ascii="Times New Roman" w:hAnsi="Times New Roman" w:cs="Times New Roman"/>
          <w:color w:val="000000" w:themeColor="text1"/>
          <w:sz w:val="16"/>
          <w:szCs w:val="16"/>
        </w:rPr>
        <w:t xml:space="preserve"> лодок, достройку двух крейсеров и других кораблей.</w:t>
      </w:r>
    </w:p>
    <w:p w14:paraId="783E32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Оба проекта прошли сложный и долгий путь обсуждения, хотя правительство — председатель СТО и Совнаркома А. И. Рыков и наркомвоенмор М. В. Фрунзе — в принципе понимало важное по</w:t>
      </w:r>
      <w:r w:rsidRPr="006D2FB4">
        <w:rPr>
          <w:rFonts w:ascii="Times New Roman" w:hAnsi="Times New Roman" w:cs="Times New Roman"/>
          <w:color w:val="000000" w:themeColor="text1"/>
          <w:sz w:val="16"/>
          <w:szCs w:val="16"/>
        </w:rPr>
        <w:softHyphen/>
        <w:t>литическое и военное значение сильного флота и поддерживало планы его усиления (3898).</w:t>
      </w:r>
    </w:p>
    <w:p w14:paraId="0529A7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041A3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A6DFF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F29D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апреля 1925 в выступлении </w:t>
      </w:r>
      <w:proofErr w:type="spellStart"/>
      <w:r w:rsidRPr="006D2FB4">
        <w:rPr>
          <w:rFonts w:ascii="Times New Roman" w:hAnsi="Times New Roman" w:cs="Times New Roman"/>
          <w:color w:val="000000" w:themeColor="text1"/>
          <w:sz w:val="16"/>
          <w:szCs w:val="16"/>
        </w:rPr>
        <w:t>В.В.Маяковского</w:t>
      </w:r>
      <w:proofErr w:type="spellEnd"/>
      <w:r w:rsidRPr="006D2FB4">
        <w:rPr>
          <w:rFonts w:ascii="Times New Roman" w:hAnsi="Times New Roman" w:cs="Times New Roman"/>
          <w:color w:val="000000" w:themeColor="text1"/>
          <w:sz w:val="16"/>
          <w:szCs w:val="16"/>
        </w:rPr>
        <w:t xml:space="preserve"> прозвучал призыв "Даешь небо" из поэмы "Летающий пролетарий" (105,5).</w:t>
      </w:r>
    </w:p>
    <w:p w14:paraId="3E93A4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3DF1AC"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E44FA8E" w14:textId="77777777" w:rsidR="00F135F6" w:rsidRPr="006D2FB4" w:rsidRDefault="00F135F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4CD455"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апреля 1925 на совещании Директор-распорядитель Общества «Добролет» Розен выска</w:t>
      </w:r>
      <w:r w:rsidRPr="006D2FB4">
        <w:rPr>
          <w:rFonts w:ascii="Times New Roman" w:hAnsi="Times New Roman" w:cs="Times New Roman"/>
          <w:color w:val="000000" w:themeColor="text1"/>
          <w:sz w:val="16"/>
          <w:szCs w:val="16"/>
        </w:rPr>
        <w:softHyphen/>
        <w:t>зал мнение «о необходимости попутно с перелётом развивать агиткампанию с целью популяризации идеи воздушного полёта, и в связи с этим полагал, что намеченные 18 пунктов для промежуточных посадок должны быть обязательными для участников перелёта, причём перелёт он считал необходимым производить группой».</w:t>
      </w:r>
    </w:p>
    <w:p w14:paraId="497A83F1"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Наоборот, лётчики М.А.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и М.М. Громов предложили уменьшить число пун</w:t>
      </w:r>
      <w:r w:rsidRPr="006D2FB4">
        <w:rPr>
          <w:rFonts w:ascii="Times New Roman" w:hAnsi="Times New Roman" w:cs="Times New Roman"/>
          <w:color w:val="000000" w:themeColor="text1"/>
          <w:sz w:val="16"/>
          <w:szCs w:val="16"/>
        </w:rPr>
        <w:softHyphen/>
        <w:t>ктов до 8, считая, что уменьшение числа пунктов посадок увеличивает процент сохран</w:t>
      </w:r>
      <w:r w:rsidRPr="006D2FB4">
        <w:rPr>
          <w:rFonts w:ascii="Times New Roman" w:hAnsi="Times New Roman" w:cs="Times New Roman"/>
          <w:color w:val="000000" w:themeColor="text1"/>
          <w:sz w:val="16"/>
          <w:szCs w:val="16"/>
        </w:rPr>
        <w:softHyphen/>
        <w:t xml:space="preserve">ности от поломок. Любопытно, что ратуя за уменьшение числа промежуточных посадок,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при этом предложил для ОН-9 устроить еще одну промежуточную базу в Кургане. Дело в том, что в годы Гражданской войны там в Белой Армии служил его брат, связь с которым он давно утерял. Скорее всего, он таким образом хотел его разыскать.</w:t>
      </w:r>
    </w:p>
    <w:p w14:paraId="7C247DD4"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итоге наметили для всех самолётов 13 посадочных пунктов, и еще четыре для Ю-13 </w:t>
      </w:r>
      <w:r w:rsidRPr="006D2FB4">
        <w:rPr>
          <w:rStyle w:val="10pt-1pt"/>
          <w:rFonts w:ascii="Times New Roman" w:eastAsia="Arial Unicode MS" w:hAnsi="Times New Roman" w:cs="Times New Roman"/>
          <w:b w:val="0"/>
          <w:color w:val="000000" w:themeColor="text1"/>
          <w:spacing w:val="0"/>
          <w:sz w:val="16"/>
          <w:szCs w:val="16"/>
        </w:rPr>
        <w:t>и</w:t>
      </w:r>
      <w:r w:rsidRPr="006D2FB4">
        <w:rPr>
          <w:rFonts w:ascii="Times New Roman" w:hAnsi="Times New Roman" w:cs="Times New Roman"/>
          <w:color w:val="000000" w:themeColor="text1"/>
          <w:sz w:val="16"/>
          <w:szCs w:val="16"/>
        </w:rPr>
        <w:t xml:space="preserve"> АК-1. Также решили, что группой лететь невозможно, каждый летит сам (15783).</w:t>
      </w:r>
    </w:p>
    <w:p w14:paraId="1EFC2095"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p>
    <w:p w14:paraId="497AC3A1"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апреля 1925 возникало даже «опасение, чтобы увлечение попутно с пе</w:t>
      </w:r>
      <w:r w:rsidRPr="006D2FB4">
        <w:rPr>
          <w:rFonts w:ascii="Times New Roman" w:hAnsi="Times New Roman" w:cs="Times New Roman"/>
          <w:color w:val="000000" w:themeColor="text1"/>
          <w:sz w:val="16"/>
          <w:szCs w:val="16"/>
        </w:rPr>
        <w:softHyphen/>
        <w:t>релётом агиткампанией на нашей территории не вызвало бы ущерба в кардинально по</w:t>
      </w:r>
      <w:r w:rsidRPr="006D2FB4">
        <w:rPr>
          <w:rFonts w:ascii="Times New Roman" w:hAnsi="Times New Roman" w:cs="Times New Roman"/>
          <w:color w:val="000000" w:themeColor="text1"/>
          <w:sz w:val="16"/>
          <w:szCs w:val="16"/>
        </w:rPr>
        <w:softHyphen/>
        <w:t>ставленной нам задаче перелёта, т.е. достижения связи между столицами нашего Союза и Китая» (15783).</w:t>
      </w:r>
    </w:p>
    <w:p w14:paraId="05AFC69E"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p>
    <w:p w14:paraId="436347AE" w14:textId="77777777" w:rsidR="00240C0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2C1C576" w14:textId="77777777" w:rsidR="00240C01" w:rsidRPr="006D2FB4" w:rsidRDefault="00240C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1253E"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 апреля 1925 г. Протокол РВС №28</w:t>
      </w:r>
    </w:p>
    <w:p w14:paraId="02BEB283"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Доклад об обследовании междуведомственной комиссией войсковых частей Западного и Украинского военных округов. </w:t>
      </w:r>
      <w:r w:rsidRPr="006D2FB4">
        <w:rPr>
          <w:rFonts w:ascii="Times New Roman" w:hAnsi="Times New Roman" w:cs="Times New Roman"/>
          <w:bCs/>
          <w:iCs/>
          <w:color w:val="000000" w:themeColor="text1"/>
          <w:sz w:val="16"/>
          <w:szCs w:val="16"/>
        </w:rPr>
        <w:t>(Дмитриев)</w:t>
      </w:r>
      <w:r w:rsidRPr="006D2FB4">
        <w:rPr>
          <w:rFonts w:ascii="Times New Roman" w:hAnsi="Times New Roman" w:cs="Times New Roman"/>
          <w:bCs/>
          <w:color w:val="000000" w:themeColor="text1"/>
          <w:sz w:val="16"/>
          <w:szCs w:val="16"/>
        </w:rPr>
        <w:t>.</w:t>
      </w:r>
    </w:p>
    <w:p w14:paraId="68D31026"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Основной закон об обязательной военной службе.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w:t>
      </w:r>
    </w:p>
    <w:p w14:paraId="041F635E"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Об объединении расходов по содержанию всего личного состава РККАФ, в том числе и медперсонал в смете Наркомвоенмора с 1925/1926 бюджетного года. </w:t>
      </w:r>
      <w:r w:rsidRPr="006D2FB4">
        <w:rPr>
          <w:rFonts w:ascii="Times New Roman" w:hAnsi="Times New Roman" w:cs="Times New Roman"/>
          <w:bCs/>
          <w:iCs/>
          <w:color w:val="000000" w:themeColor="text1"/>
          <w:sz w:val="16"/>
          <w:szCs w:val="16"/>
        </w:rPr>
        <w:t>(Лукин, Замятин)</w:t>
      </w:r>
      <w:r w:rsidRPr="006D2FB4">
        <w:rPr>
          <w:rFonts w:ascii="Times New Roman" w:hAnsi="Times New Roman" w:cs="Times New Roman"/>
          <w:bCs/>
          <w:color w:val="000000" w:themeColor="text1"/>
          <w:sz w:val="16"/>
          <w:szCs w:val="16"/>
        </w:rPr>
        <w:t xml:space="preserve"> (17150).</w:t>
      </w:r>
    </w:p>
    <w:p w14:paraId="4333C44C"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p>
    <w:p w14:paraId="6A5DC4BF"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A51BEC3"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0FFD7B"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апреля 1925 Управделами НК Гутман писал письмо N 15021с в дополнение к N 27063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w:t>
      </w:r>
    </w:p>
    <w:p w14:paraId="097C2BD5"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сем препровождаю план опытного строительства на 1925-26 с изменениями , внесенными постановлением совещания у Нач. ВВС т. П.И.Б. 30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7BAA3D2D"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w:t>
      </w:r>
    </w:p>
    <w:p w14:paraId="4CF9ED65"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опытного строительства самолетов и моторов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ЦАГИ, НАМИ на 1925-26 (пар. 18 8 сметы </w:t>
      </w:r>
      <w:proofErr w:type="spellStart"/>
      <w:r w:rsidRPr="006D2FB4">
        <w:rPr>
          <w:rFonts w:ascii="Times New Roman" w:hAnsi="Times New Roman" w:cs="Times New Roman"/>
          <w:color w:val="000000" w:themeColor="text1"/>
          <w:sz w:val="16"/>
          <w:szCs w:val="16"/>
        </w:rPr>
        <w:t>Наркомвоен</w:t>
      </w:r>
      <w:proofErr w:type="spellEnd"/>
      <w:r w:rsidRPr="006D2FB4">
        <w:rPr>
          <w:rFonts w:ascii="Times New Roman" w:hAnsi="Times New Roman" w:cs="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38"/>
        <w:gridCol w:w="2409"/>
        <w:gridCol w:w="1276"/>
      </w:tblGrid>
      <w:tr w:rsidR="0092187D" w:rsidRPr="006D2FB4" w14:paraId="7CF202CB" w14:textId="77777777" w:rsidTr="00E07EA6">
        <w:tc>
          <w:tcPr>
            <w:tcW w:w="7338" w:type="dxa"/>
            <w:tcBorders>
              <w:top w:val="single" w:sz="12" w:space="0" w:color="auto"/>
            </w:tcBorders>
          </w:tcPr>
          <w:p w14:paraId="2B1513E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п/п, наименование типов</w:t>
            </w:r>
          </w:p>
        </w:tc>
        <w:tc>
          <w:tcPr>
            <w:tcW w:w="2409" w:type="dxa"/>
            <w:tcBorders>
              <w:top w:val="single" w:sz="12" w:space="0" w:color="auto"/>
            </w:tcBorders>
          </w:tcPr>
          <w:p w14:paraId="62A896E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Где строится</w:t>
            </w:r>
          </w:p>
        </w:tc>
        <w:tc>
          <w:tcPr>
            <w:tcW w:w="1276" w:type="dxa"/>
            <w:tcBorders>
              <w:top w:val="single" w:sz="12" w:space="0" w:color="auto"/>
            </w:tcBorders>
          </w:tcPr>
          <w:p w14:paraId="78B2C30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Сумма в рублях</w:t>
            </w:r>
          </w:p>
        </w:tc>
      </w:tr>
      <w:tr w:rsidR="0092187D" w:rsidRPr="006D2FB4" w14:paraId="71D8F76B" w14:textId="77777777" w:rsidTr="00E07EA6">
        <w:tc>
          <w:tcPr>
            <w:tcW w:w="7338" w:type="dxa"/>
          </w:tcPr>
          <w:p w14:paraId="6B6218C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Самолетостроение</w:t>
            </w:r>
          </w:p>
        </w:tc>
        <w:tc>
          <w:tcPr>
            <w:tcW w:w="2409" w:type="dxa"/>
          </w:tcPr>
          <w:p w14:paraId="2D5CC3C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ACFD2D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6E2DD1D3" w14:textId="77777777" w:rsidTr="00E07EA6">
        <w:tc>
          <w:tcPr>
            <w:tcW w:w="7338" w:type="dxa"/>
          </w:tcPr>
          <w:p w14:paraId="2B98B83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Постройка самолетов</w:t>
            </w:r>
          </w:p>
        </w:tc>
        <w:tc>
          <w:tcPr>
            <w:tcW w:w="2409" w:type="dxa"/>
          </w:tcPr>
          <w:p w14:paraId="1CE0B31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73430BE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3F77C03C" w14:textId="77777777" w:rsidTr="00E07EA6">
        <w:tc>
          <w:tcPr>
            <w:tcW w:w="7338" w:type="dxa"/>
          </w:tcPr>
          <w:p w14:paraId="6ED76B2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 Самолет первоначального обучения</w:t>
            </w:r>
          </w:p>
        </w:tc>
        <w:tc>
          <w:tcPr>
            <w:tcW w:w="2409" w:type="dxa"/>
          </w:tcPr>
          <w:p w14:paraId="5937DAB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4ECD927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630FBBF5" w14:textId="77777777" w:rsidTr="00E07EA6">
        <w:tc>
          <w:tcPr>
            <w:tcW w:w="7338" w:type="dxa"/>
          </w:tcPr>
          <w:p w14:paraId="701686B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Самолет переходного типа</w:t>
            </w:r>
          </w:p>
        </w:tc>
        <w:tc>
          <w:tcPr>
            <w:tcW w:w="2409" w:type="dxa"/>
          </w:tcPr>
          <w:p w14:paraId="2B3A771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7CF8779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33DDA24E" w14:textId="77777777" w:rsidTr="00E07EA6">
        <w:tc>
          <w:tcPr>
            <w:tcW w:w="7338" w:type="dxa"/>
          </w:tcPr>
          <w:p w14:paraId="6DAA8E8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Морской учебный лодочного типа</w:t>
            </w:r>
          </w:p>
        </w:tc>
        <w:tc>
          <w:tcPr>
            <w:tcW w:w="2409" w:type="dxa"/>
          </w:tcPr>
          <w:p w14:paraId="432AB9C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ГАЗ-10</w:t>
            </w:r>
          </w:p>
        </w:tc>
        <w:tc>
          <w:tcPr>
            <w:tcW w:w="1276" w:type="dxa"/>
          </w:tcPr>
          <w:p w14:paraId="5926783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032D3CDF" w14:textId="77777777" w:rsidTr="00E07EA6">
        <w:tc>
          <w:tcPr>
            <w:tcW w:w="7338" w:type="dxa"/>
          </w:tcPr>
          <w:p w14:paraId="58A84E2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Разведчик для корпусной авиации</w:t>
            </w:r>
          </w:p>
        </w:tc>
        <w:tc>
          <w:tcPr>
            <w:tcW w:w="2409" w:type="dxa"/>
          </w:tcPr>
          <w:p w14:paraId="4BCACA0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3DB5D15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319F08F3" w14:textId="77777777" w:rsidTr="00E07EA6">
        <w:tc>
          <w:tcPr>
            <w:tcW w:w="7338" w:type="dxa"/>
          </w:tcPr>
          <w:p w14:paraId="7984DBF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Металлический разведчик (</w:t>
            </w:r>
            <w:proofErr w:type="spellStart"/>
            <w:r w:rsidRPr="006D2FB4">
              <w:rPr>
                <w:rFonts w:ascii="Times New Roman" w:hAnsi="Times New Roman" w:cs="Times New Roman"/>
                <w:color w:val="000000" w:themeColor="text1"/>
                <w:sz w:val="16"/>
                <w:szCs w:val="16"/>
              </w:rPr>
              <w:t>переконструирование</w:t>
            </w:r>
            <w:proofErr w:type="spellEnd"/>
            <w:r w:rsidRPr="006D2FB4">
              <w:rPr>
                <w:rFonts w:ascii="Times New Roman" w:hAnsi="Times New Roman" w:cs="Times New Roman"/>
                <w:color w:val="000000" w:themeColor="text1"/>
                <w:sz w:val="16"/>
                <w:szCs w:val="16"/>
              </w:rPr>
              <w:t xml:space="preserve"> с целью выработки серийного под моторы УВВС</w:t>
            </w:r>
          </w:p>
        </w:tc>
        <w:tc>
          <w:tcPr>
            <w:tcW w:w="2409" w:type="dxa"/>
          </w:tcPr>
          <w:p w14:paraId="78F6E82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ЦАГИ</w:t>
            </w:r>
          </w:p>
        </w:tc>
        <w:tc>
          <w:tcPr>
            <w:tcW w:w="1276" w:type="dxa"/>
          </w:tcPr>
          <w:p w14:paraId="3335CA4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35.000</w:t>
            </w:r>
          </w:p>
        </w:tc>
      </w:tr>
      <w:tr w:rsidR="0092187D" w:rsidRPr="006D2FB4" w14:paraId="597C4821" w14:textId="77777777" w:rsidTr="00E07EA6">
        <w:tc>
          <w:tcPr>
            <w:tcW w:w="7338" w:type="dxa"/>
          </w:tcPr>
          <w:p w14:paraId="3D271A5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Морской разведчик корабельный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202B0B3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ГАЗ-10</w:t>
            </w:r>
          </w:p>
        </w:tc>
        <w:tc>
          <w:tcPr>
            <w:tcW w:w="1276" w:type="dxa"/>
          </w:tcPr>
          <w:p w14:paraId="2E5A4E5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5440F717" w14:textId="77777777" w:rsidTr="00E07EA6">
        <w:tc>
          <w:tcPr>
            <w:tcW w:w="7338" w:type="dxa"/>
          </w:tcPr>
          <w:p w14:paraId="0FE802B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Морской разведчик базовый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52BDE3F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1276" w:type="dxa"/>
          </w:tcPr>
          <w:p w14:paraId="59DED29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7365057E" w14:textId="77777777" w:rsidTr="00E07EA6">
        <w:tc>
          <w:tcPr>
            <w:tcW w:w="7338" w:type="dxa"/>
          </w:tcPr>
          <w:p w14:paraId="5B54153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Одноместный истребитель (усовершенствование)</w:t>
            </w:r>
          </w:p>
        </w:tc>
        <w:tc>
          <w:tcPr>
            <w:tcW w:w="2409" w:type="dxa"/>
          </w:tcPr>
          <w:p w14:paraId="43BE62A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 и ГАЗ-3</w:t>
            </w:r>
          </w:p>
        </w:tc>
        <w:tc>
          <w:tcPr>
            <w:tcW w:w="1276" w:type="dxa"/>
          </w:tcPr>
          <w:p w14:paraId="79DB76A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27133D39" w14:textId="77777777" w:rsidTr="00E07EA6">
        <w:tc>
          <w:tcPr>
            <w:tcW w:w="7338" w:type="dxa"/>
          </w:tcPr>
          <w:p w14:paraId="05909E9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Двухместный истребитель (усовершенствование)</w:t>
            </w:r>
          </w:p>
        </w:tc>
        <w:tc>
          <w:tcPr>
            <w:tcW w:w="2409" w:type="dxa"/>
          </w:tcPr>
          <w:p w14:paraId="182115B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484C02C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r>
      <w:tr w:rsidR="0092187D" w:rsidRPr="006D2FB4" w14:paraId="377706FC" w14:textId="77777777" w:rsidTr="00E07EA6">
        <w:tc>
          <w:tcPr>
            <w:tcW w:w="7338" w:type="dxa"/>
          </w:tcPr>
          <w:p w14:paraId="28207EA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Морской истребитель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01A6FF4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1276" w:type="dxa"/>
          </w:tcPr>
          <w:p w14:paraId="7E9BBB8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0854E15E" w14:textId="77777777" w:rsidTr="00E07EA6">
        <w:tc>
          <w:tcPr>
            <w:tcW w:w="7338" w:type="dxa"/>
          </w:tcPr>
          <w:p w14:paraId="6C53D32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Тяж. сухопутный бомбовоз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66D9592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3B3F596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343E2F58" w14:textId="77777777" w:rsidTr="00E07EA6">
        <w:tc>
          <w:tcPr>
            <w:tcW w:w="7338" w:type="dxa"/>
          </w:tcPr>
          <w:p w14:paraId="3B5681A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Металлический бомбовоз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00B9C25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ЦАГИ</w:t>
            </w:r>
          </w:p>
        </w:tc>
        <w:tc>
          <w:tcPr>
            <w:tcW w:w="1276" w:type="dxa"/>
          </w:tcPr>
          <w:p w14:paraId="716113B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90.000</w:t>
            </w:r>
          </w:p>
        </w:tc>
      </w:tr>
      <w:tr w:rsidR="0092187D" w:rsidRPr="006D2FB4" w14:paraId="7D7242D4" w14:textId="77777777" w:rsidTr="00E07EA6">
        <w:tc>
          <w:tcPr>
            <w:tcW w:w="7338" w:type="dxa"/>
          </w:tcPr>
          <w:p w14:paraId="50AB1C8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Боевик (метал. или </w:t>
            </w:r>
            <w:proofErr w:type="spellStart"/>
            <w:r w:rsidRPr="006D2FB4">
              <w:rPr>
                <w:rFonts w:ascii="Times New Roman" w:hAnsi="Times New Roman" w:cs="Times New Roman"/>
                <w:color w:val="000000" w:themeColor="text1"/>
                <w:sz w:val="16"/>
                <w:szCs w:val="16"/>
              </w:rPr>
              <w:t>смеш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w:t>
            </w:r>
          </w:p>
        </w:tc>
        <w:tc>
          <w:tcPr>
            <w:tcW w:w="2409" w:type="dxa"/>
          </w:tcPr>
          <w:p w14:paraId="4F71836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50CA56D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92187D" w:rsidRPr="006D2FB4" w14:paraId="16652196" w14:textId="77777777" w:rsidTr="00E07EA6">
        <w:tc>
          <w:tcPr>
            <w:tcW w:w="7338" w:type="dxa"/>
          </w:tcPr>
          <w:p w14:paraId="237ABF3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Миноносец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3706991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1276" w:type="dxa"/>
          </w:tcPr>
          <w:p w14:paraId="132BE7B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3318E528" w14:textId="77777777" w:rsidTr="00E07EA6">
        <w:tc>
          <w:tcPr>
            <w:tcW w:w="7338" w:type="dxa"/>
          </w:tcPr>
          <w:p w14:paraId="40C6439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09" w:type="dxa"/>
          </w:tcPr>
          <w:p w14:paraId="111CF33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1EAB77A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635.000</w:t>
            </w:r>
          </w:p>
        </w:tc>
      </w:tr>
      <w:tr w:rsidR="0092187D" w:rsidRPr="006D2FB4" w14:paraId="7C997772" w14:textId="77777777" w:rsidTr="00E07EA6">
        <w:tc>
          <w:tcPr>
            <w:tcW w:w="7338" w:type="dxa"/>
          </w:tcPr>
          <w:p w14:paraId="5D1BF39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Вспомогательные работы</w:t>
            </w:r>
          </w:p>
        </w:tc>
        <w:tc>
          <w:tcPr>
            <w:tcW w:w="2409" w:type="dxa"/>
          </w:tcPr>
          <w:p w14:paraId="145BD8D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299AD4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37CFB294" w14:textId="77777777" w:rsidTr="00E07EA6">
        <w:tc>
          <w:tcPr>
            <w:tcW w:w="7338" w:type="dxa"/>
          </w:tcPr>
          <w:p w14:paraId="26885DE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Проекты винтов</w:t>
            </w:r>
          </w:p>
        </w:tc>
        <w:tc>
          <w:tcPr>
            <w:tcW w:w="2409" w:type="dxa"/>
          </w:tcPr>
          <w:p w14:paraId="5886582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34F1B59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92187D" w:rsidRPr="006D2FB4" w14:paraId="16D61BC2" w14:textId="77777777" w:rsidTr="00E07EA6">
        <w:tc>
          <w:tcPr>
            <w:tcW w:w="7338" w:type="dxa"/>
          </w:tcPr>
          <w:p w14:paraId="36029A0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Проекты лыж</w:t>
            </w:r>
          </w:p>
        </w:tc>
        <w:tc>
          <w:tcPr>
            <w:tcW w:w="2409" w:type="dxa"/>
          </w:tcPr>
          <w:p w14:paraId="1CDAE1B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1412230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p>
        </w:tc>
      </w:tr>
      <w:tr w:rsidR="0092187D" w:rsidRPr="006D2FB4" w14:paraId="612DCD57" w14:textId="77777777" w:rsidTr="00E07EA6">
        <w:tc>
          <w:tcPr>
            <w:tcW w:w="7338" w:type="dxa"/>
          </w:tcPr>
          <w:p w14:paraId="2EF3AA0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Стандартизация методов расчета</w:t>
            </w:r>
          </w:p>
        </w:tc>
        <w:tc>
          <w:tcPr>
            <w:tcW w:w="2409" w:type="dxa"/>
          </w:tcPr>
          <w:p w14:paraId="54CDE1F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7962DFB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92187D" w:rsidRPr="006D2FB4" w14:paraId="5463D104" w14:textId="77777777" w:rsidTr="00E07EA6">
        <w:tc>
          <w:tcPr>
            <w:tcW w:w="7338" w:type="dxa"/>
          </w:tcPr>
          <w:p w14:paraId="352B7CA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Статические испытания самолетов</w:t>
            </w:r>
          </w:p>
        </w:tc>
        <w:tc>
          <w:tcPr>
            <w:tcW w:w="2409" w:type="dxa"/>
          </w:tcPr>
          <w:p w14:paraId="605A5B7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0574295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92187D" w:rsidRPr="006D2FB4" w14:paraId="275A65B2" w14:textId="77777777" w:rsidTr="00E07EA6">
        <w:tc>
          <w:tcPr>
            <w:tcW w:w="7338" w:type="dxa"/>
          </w:tcPr>
          <w:p w14:paraId="1456667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Аэродромные испытания самолетов, винтов, лыж</w:t>
            </w:r>
          </w:p>
        </w:tc>
        <w:tc>
          <w:tcPr>
            <w:tcW w:w="2409" w:type="dxa"/>
          </w:tcPr>
          <w:p w14:paraId="51A4A45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344071C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w:t>
            </w:r>
          </w:p>
        </w:tc>
      </w:tr>
      <w:tr w:rsidR="0092187D" w:rsidRPr="006D2FB4" w14:paraId="60429C40" w14:textId="77777777" w:rsidTr="00E07EA6">
        <w:tc>
          <w:tcPr>
            <w:tcW w:w="7338" w:type="dxa"/>
          </w:tcPr>
          <w:p w14:paraId="51FC152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Механические испытания в лабораториях</w:t>
            </w:r>
          </w:p>
        </w:tc>
        <w:tc>
          <w:tcPr>
            <w:tcW w:w="2409" w:type="dxa"/>
          </w:tcPr>
          <w:p w14:paraId="4EC59CC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0E1BEC3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w:t>
            </w:r>
          </w:p>
        </w:tc>
      </w:tr>
      <w:tr w:rsidR="0092187D" w:rsidRPr="006D2FB4" w14:paraId="08362B49" w14:textId="77777777" w:rsidTr="00E07EA6">
        <w:tc>
          <w:tcPr>
            <w:tcW w:w="7338" w:type="dxa"/>
          </w:tcPr>
          <w:p w14:paraId="7671370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по самолетостроению</w:t>
            </w:r>
          </w:p>
        </w:tc>
        <w:tc>
          <w:tcPr>
            <w:tcW w:w="2409" w:type="dxa"/>
          </w:tcPr>
          <w:p w14:paraId="7058604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09727D1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698.000</w:t>
            </w:r>
          </w:p>
        </w:tc>
      </w:tr>
      <w:tr w:rsidR="0092187D" w:rsidRPr="006D2FB4" w14:paraId="2D82380F" w14:textId="77777777" w:rsidTr="00E07EA6">
        <w:tc>
          <w:tcPr>
            <w:tcW w:w="7338" w:type="dxa"/>
          </w:tcPr>
          <w:p w14:paraId="2127450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 Моторостроение</w:t>
            </w:r>
          </w:p>
        </w:tc>
        <w:tc>
          <w:tcPr>
            <w:tcW w:w="2409" w:type="dxa"/>
          </w:tcPr>
          <w:p w14:paraId="7A8F9ED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72CC952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744EAA30" w14:textId="77777777" w:rsidTr="00E07EA6">
        <w:tc>
          <w:tcPr>
            <w:tcW w:w="7338" w:type="dxa"/>
          </w:tcPr>
          <w:p w14:paraId="77AD50E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Проектирование 2-х боевых моторов в 600-700 НР</w:t>
            </w:r>
          </w:p>
        </w:tc>
        <w:tc>
          <w:tcPr>
            <w:tcW w:w="2409" w:type="dxa"/>
          </w:tcPr>
          <w:p w14:paraId="4F062D6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НАМИ 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ГАЗ № 2</w:t>
            </w:r>
          </w:p>
        </w:tc>
        <w:tc>
          <w:tcPr>
            <w:tcW w:w="1276" w:type="dxa"/>
          </w:tcPr>
          <w:p w14:paraId="3B09715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140.000</w:t>
            </w:r>
          </w:p>
        </w:tc>
      </w:tr>
      <w:tr w:rsidR="0092187D" w:rsidRPr="006D2FB4" w14:paraId="04BF6F67" w14:textId="77777777" w:rsidTr="00E07EA6">
        <w:tc>
          <w:tcPr>
            <w:tcW w:w="7338" w:type="dxa"/>
          </w:tcPr>
          <w:p w14:paraId="08E3F67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Проектирование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 переходного типа мотора.</w:t>
            </w:r>
          </w:p>
        </w:tc>
        <w:tc>
          <w:tcPr>
            <w:tcW w:w="2409" w:type="dxa"/>
          </w:tcPr>
          <w:p w14:paraId="2C73E76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4</w:t>
            </w:r>
          </w:p>
        </w:tc>
        <w:tc>
          <w:tcPr>
            <w:tcW w:w="1276" w:type="dxa"/>
          </w:tcPr>
          <w:p w14:paraId="7581845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92187D" w:rsidRPr="006D2FB4" w14:paraId="2587814C" w14:textId="77777777" w:rsidTr="00E07EA6">
        <w:tc>
          <w:tcPr>
            <w:tcW w:w="7338" w:type="dxa"/>
          </w:tcPr>
          <w:p w14:paraId="3F217BE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Проект и постройка мот. с воздушным охлажден. 30, 60, 80 и 100 </w:t>
            </w:r>
            <w:proofErr w:type="spellStart"/>
            <w:r w:rsidRPr="006D2FB4">
              <w:rPr>
                <w:rFonts w:ascii="Times New Roman" w:hAnsi="Times New Roman" w:cs="Times New Roman"/>
                <w:color w:val="000000" w:themeColor="text1"/>
                <w:sz w:val="16"/>
                <w:szCs w:val="16"/>
              </w:rPr>
              <w:t>нр</w:t>
            </w:r>
            <w:proofErr w:type="spellEnd"/>
          </w:p>
        </w:tc>
        <w:tc>
          <w:tcPr>
            <w:tcW w:w="2409" w:type="dxa"/>
          </w:tcPr>
          <w:p w14:paraId="029A998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w:t>
            </w:r>
          </w:p>
        </w:tc>
        <w:tc>
          <w:tcPr>
            <w:tcW w:w="1276" w:type="dxa"/>
          </w:tcPr>
          <w:p w14:paraId="000045E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226887C1" w14:textId="77777777" w:rsidTr="00E07EA6">
        <w:tc>
          <w:tcPr>
            <w:tcW w:w="7338" w:type="dxa"/>
          </w:tcPr>
          <w:p w14:paraId="5A78162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Постройка 2 натурных авиамоторов</w:t>
            </w:r>
          </w:p>
        </w:tc>
        <w:tc>
          <w:tcPr>
            <w:tcW w:w="2409" w:type="dxa"/>
          </w:tcPr>
          <w:p w14:paraId="4BF76FA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w:t>
            </w:r>
          </w:p>
        </w:tc>
        <w:tc>
          <w:tcPr>
            <w:tcW w:w="1276" w:type="dxa"/>
          </w:tcPr>
          <w:p w14:paraId="6E8293A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80.000</w:t>
            </w:r>
          </w:p>
        </w:tc>
      </w:tr>
      <w:tr w:rsidR="0092187D" w:rsidRPr="006D2FB4" w14:paraId="5242F51F" w14:textId="77777777" w:rsidTr="00E07EA6">
        <w:tc>
          <w:tcPr>
            <w:tcW w:w="7338" w:type="dxa"/>
          </w:tcPr>
          <w:p w14:paraId="1F2CAF3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Разработка мотора в 1000 НР с </w:t>
            </w:r>
            <w:proofErr w:type="spellStart"/>
            <w:r w:rsidRPr="006D2FB4">
              <w:rPr>
                <w:rFonts w:ascii="Times New Roman" w:hAnsi="Times New Roman" w:cs="Times New Roman"/>
                <w:color w:val="000000" w:themeColor="text1"/>
                <w:sz w:val="16"/>
                <w:szCs w:val="16"/>
              </w:rPr>
              <w:t>изготовленивы</w:t>
            </w:r>
            <w:proofErr w:type="spellEnd"/>
            <w:r w:rsidRPr="006D2FB4">
              <w:rPr>
                <w:rFonts w:ascii="Times New Roman" w:hAnsi="Times New Roman" w:cs="Times New Roman"/>
                <w:color w:val="000000" w:themeColor="text1"/>
                <w:sz w:val="16"/>
                <w:szCs w:val="16"/>
              </w:rPr>
              <w:t xml:space="preserve"> некоторых деталей</w:t>
            </w:r>
          </w:p>
        </w:tc>
        <w:tc>
          <w:tcPr>
            <w:tcW w:w="2409" w:type="dxa"/>
          </w:tcPr>
          <w:p w14:paraId="104B6C8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ГАЗ-2</w:t>
            </w:r>
          </w:p>
        </w:tc>
        <w:tc>
          <w:tcPr>
            <w:tcW w:w="1276" w:type="dxa"/>
          </w:tcPr>
          <w:p w14:paraId="388E9DA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r>
      <w:tr w:rsidR="0092187D" w:rsidRPr="006D2FB4" w14:paraId="598AA606" w14:textId="77777777" w:rsidTr="00E07EA6">
        <w:tc>
          <w:tcPr>
            <w:tcW w:w="7338" w:type="dxa"/>
          </w:tcPr>
          <w:p w14:paraId="6DC27DD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Совершенствование Либерти.</w:t>
            </w:r>
          </w:p>
        </w:tc>
        <w:tc>
          <w:tcPr>
            <w:tcW w:w="2409" w:type="dxa"/>
          </w:tcPr>
          <w:p w14:paraId="5962FAF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w:t>
            </w:r>
          </w:p>
        </w:tc>
        <w:tc>
          <w:tcPr>
            <w:tcW w:w="1276" w:type="dxa"/>
          </w:tcPr>
          <w:p w14:paraId="4543EA9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4B9671D9" w14:textId="77777777" w:rsidTr="00E07EA6">
        <w:tc>
          <w:tcPr>
            <w:tcW w:w="7338" w:type="dxa"/>
          </w:tcPr>
          <w:p w14:paraId="37101CD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Разработка проекта в 500 НР с воздушным охлаждением с осуществлением некоторых деталей.</w:t>
            </w:r>
          </w:p>
        </w:tc>
        <w:tc>
          <w:tcPr>
            <w:tcW w:w="2409" w:type="dxa"/>
          </w:tcPr>
          <w:p w14:paraId="002FCDE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w:t>
            </w:r>
          </w:p>
        </w:tc>
        <w:tc>
          <w:tcPr>
            <w:tcW w:w="1276" w:type="dxa"/>
          </w:tcPr>
          <w:p w14:paraId="44FA262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2970C499" w14:textId="77777777" w:rsidTr="00E07EA6">
        <w:tc>
          <w:tcPr>
            <w:tcW w:w="7338" w:type="dxa"/>
          </w:tcPr>
          <w:p w14:paraId="659A653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Разработка турбокомпрессора для боевого мотора</w:t>
            </w:r>
          </w:p>
        </w:tc>
        <w:tc>
          <w:tcPr>
            <w:tcW w:w="2409" w:type="dxa"/>
          </w:tcPr>
          <w:p w14:paraId="6F2A424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ГАЗ-2</w:t>
            </w:r>
          </w:p>
        </w:tc>
        <w:tc>
          <w:tcPr>
            <w:tcW w:w="1276" w:type="dxa"/>
          </w:tcPr>
          <w:p w14:paraId="433D805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0831D680" w14:textId="77777777" w:rsidTr="00E07EA6">
        <w:tc>
          <w:tcPr>
            <w:tcW w:w="7338" w:type="dxa"/>
          </w:tcPr>
          <w:p w14:paraId="6632F04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Разработка методов, расчетов и проектирование моторов, нормализация</w:t>
            </w:r>
          </w:p>
        </w:tc>
        <w:tc>
          <w:tcPr>
            <w:tcW w:w="2409" w:type="dxa"/>
          </w:tcPr>
          <w:p w14:paraId="4B37E32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w:t>
            </w:r>
          </w:p>
        </w:tc>
        <w:tc>
          <w:tcPr>
            <w:tcW w:w="1276" w:type="dxa"/>
          </w:tcPr>
          <w:p w14:paraId="3A130EF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25.000</w:t>
            </w:r>
          </w:p>
        </w:tc>
      </w:tr>
      <w:tr w:rsidR="0092187D" w:rsidRPr="006D2FB4" w14:paraId="49985B98" w14:textId="77777777" w:rsidTr="00E07EA6">
        <w:tc>
          <w:tcPr>
            <w:tcW w:w="7338" w:type="dxa"/>
          </w:tcPr>
          <w:p w14:paraId="7AFEABE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Испытание и выработка легких сплавов стали (</w:t>
            </w:r>
            <w:proofErr w:type="spellStart"/>
            <w:r w:rsidRPr="006D2FB4">
              <w:rPr>
                <w:rFonts w:ascii="Times New Roman" w:hAnsi="Times New Roman" w:cs="Times New Roman"/>
                <w:color w:val="000000" w:themeColor="text1"/>
                <w:sz w:val="16"/>
                <w:szCs w:val="16"/>
              </w:rPr>
              <w:t>кохром</w:t>
            </w:r>
            <w:proofErr w:type="spellEnd"/>
            <w:r w:rsidRPr="006D2FB4">
              <w:rPr>
                <w:rFonts w:ascii="Times New Roman" w:hAnsi="Times New Roman" w:cs="Times New Roman"/>
                <w:color w:val="000000" w:themeColor="text1"/>
                <w:sz w:val="16"/>
                <w:szCs w:val="16"/>
              </w:rPr>
              <w:t>-стали и ?), антифрикционных сплавов</w:t>
            </w:r>
          </w:p>
        </w:tc>
        <w:tc>
          <w:tcPr>
            <w:tcW w:w="2409" w:type="dxa"/>
          </w:tcPr>
          <w:p w14:paraId="171516E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w:t>
            </w:r>
          </w:p>
        </w:tc>
        <w:tc>
          <w:tcPr>
            <w:tcW w:w="1276" w:type="dxa"/>
          </w:tcPr>
          <w:p w14:paraId="1F1D7ED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7259DC55" w14:textId="77777777" w:rsidTr="00E07EA6">
        <w:tc>
          <w:tcPr>
            <w:tcW w:w="7338" w:type="dxa"/>
          </w:tcPr>
          <w:p w14:paraId="74FEAD5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по моторостроению</w:t>
            </w:r>
          </w:p>
        </w:tc>
        <w:tc>
          <w:tcPr>
            <w:tcW w:w="2409" w:type="dxa"/>
          </w:tcPr>
          <w:p w14:paraId="694D85C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E11F7B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505.000</w:t>
            </w:r>
          </w:p>
        </w:tc>
      </w:tr>
      <w:tr w:rsidR="0092187D" w:rsidRPr="006D2FB4" w14:paraId="6A8ABDFA" w14:textId="77777777" w:rsidTr="00E07EA6">
        <w:tc>
          <w:tcPr>
            <w:tcW w:w="7338" w:type="dxa"/>
            <w:tcBorders>
              <w:bottom w:val="single" w:sz="12" w:space="0" w:color="auto"/>
            </w:tcBorders>
          </w:tcPr>
          <w:p w14:paraId="7C669E7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2409" w:type="dxa"/>
            <w:tcBorders>
              <w:bottom w:val="single" w:sz="12" w:space="0" w:color="auto"/>
            </w:tcBorders>
          </w:tcPr>
          <w:p w14:paraId="07D92EB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Borders>
              <w:bottom w:val="single" w:sz="12" w:space="0" w:color="auto"/>
            </w:tcBorders>
          </w:tcPr>
          <w:p w14:paraId="31E2F2D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1203.000</w:t>
            </w:r>
          </w:p>
        </w:tc>
      </w:tr>
    </w:tbl>
    <w:p w14:paraId="67A70F89"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(2188,349)</w:t>
      </w:r>
    </w:p>
    <w:p w14:paraId="0F0BF44E"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A81FA3"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апреля 1925 Управделами НК Гутман писал письмо N 15021с в дополнение к N 27063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w:t>
      </w:r>
    </w:p>
    <w:p w14:paraId="44D29F1C"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сем препровождаю план опытного строительства на 1925-26 с изменениями , внесенными постановлением совещания у Нач. ВВС т. П.И.Б. 30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5F2EC86A"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w:t>
      </w:r>
    </w:p>
    <w:p w14:paraId="20CB8325"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опытного строительства самолетов и моторов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ЦАГИ, НАМИ на 1925-26 (пар. 18 8 сметы </w:t>
      </w:r>
      <w:proofErr w:type="spellStart"/>
      <w:r w:rsidRPr="006D2FB4">
        <w:rPr>
          <w:rFonts w:ascii="Times New Roman" w:hAnsi="Times New Roman" w:cs="Times New Roman"/>
          <w:color w:val="000000" w:themeColor="text1"/>
          <w:sz w:val="16"/>
          <w:szCs w:val="16"/>
        </w:rPr>
        <w:t>Наркомвоен</w:t>
      </w:r>
      <w:proofErr w:type="spellEnd"/>
      <w:r w:rsidRPr="006D2FB4">
        <w:rPr>
          <w:rFonts w:ascii="Times New Roman" w:hAnsi="Times New Roman" w:cs="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38"/>
        <w:gridCol w:w="2409"/>
        <w:gridCol w:w="1276"/>
      </w:tblGrid>
      <w:tr w:rsidR="0092187D" w:rsidRPr="006D2FB4" w14:paraId="6F9ACF03" w14:textId="77777777" w:rsidTr="00E07EA6">
        <w:tc>
          <w:tcPr>
            <w:tcW w:w="7338" w:type="dxa"/>
            <w:tcBorders>
              <w:top w:val="single" w:sz="12" w:space="0" w:color="auto"/>
            </w:tcBorders>
          </w:tcPr>
          <w:p w14:paraId="3A72E6D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п/п, наименование типов</w:t>
            </w:r>
          </w:p>
        </w:tc>
        <w:tc>
          <w:tcPr>
            <w:tcW w:w="2409" w:type="dxa"/>
            <w:tcBorders>
              <w:top w:val="single" w:sz="12" w:space="0" w:color="auto"/>
            </w:tcBorders>
          </w:tcPr>
          <w:p w14:paraId="650F0CD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Где строится</w:t>
            </w:r>
          </w:p>
        </w:tc>
        <w:tc>
          <w:tcPr>
            <w:tcW w:w="1276" w:type="dxa"/>
            <w:tcBorders>
              <w:top w:val="single" w:sz="12" w:space="0" w:color="auto"/>
            </w:tcBorders>
          </w:tcPr>
          <w:p w14:paraId="0D6B7CA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Сумма в рублях</w:t>
            </w:r>
          </w:p>
        </w:tc>
      </w:tr>
      <w:tr w:rsidR="0092187D" w:rsidRPr="006D2FB4" w14:paraId="5FFC5132" w14:textId="77777777" w:rsidTr="00E07EA6">
        <w:tc>
          <w:tcPr>
            <w:tcW w:w="7338" w:type="dxa"/>
          </w:tcPr>
          <w:p w14:paraId="2104A1F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Самолетостроение</w:t>
            </w:r>
          </w:p>
        </w:tc>
        <w:tc>
          <w:tcPr>
            <w:tcW w:w="2409" w:type="dxa"/>
          </w:tcPr>
          <w:p w14:paraId="49C5A47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3E445EF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20AD690C" w14:textId="77777777" w:rsidTr="00E07EA6">
        <w:tc>
          <w:tcPr>
            <w:tcW w:w="7338" w:type="dxa"/>
          </w:tcPr>
          <w:p w14:paraId="6DC3C3B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Постройка самолетов</w:t>
            </w:r>
          </w:p>
        </w:tc>
        <w:tc>
          <w:tcPr>
            <w:tcW w:w="2409" w:type="dxa"/>
          </w:tcPr>
          <w:p w14:paraId="0A38AB3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3B0DEF9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3AA66CB4" w14:textId="77777777" w:rsidTr="00E07EA6">
        <w:tc>
          <w:tcPr>
            <w:tcW w:w="7338" w:type="dxa"/>
          </w:tcPr>
          <w:p w14:paraId="37A3A82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 первоначального обучения</w:t>
            </w:r>
          </w:p>
        </w:tc>
        <w:tc>
          <w:tcPr>
            <w:tcW w:w="2409" w:type="dxa"/>
          </w:tcPr>
          <w:p w14:paraId="1C75F1B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73C72A1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01EC7595" w14:textId="77777777" w:rsidTr="00E07EA6">
        <w:tc>
          <w:tcPr>
            <w:tcW w:w="7338" w:type="dxa"/>
          </w:tcPr>
          <w:p w14:paraId="1DA4FFA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Самолет переходного типа</w:t>
            </w:r>
          </w:p>
        </w:tc>
        <w:tc>
          <w:tcPr>
            <w:tcW w:w="2409" w:type="dxa"/>
          </w:tcPr>
          <w:p w14:paraId="5DF0370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637B07F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4F639A89" w14:textId="77777777" w:rsidTr="00E07EA6">
        <w:tc>
          <w:tcPr>
            <w:tcW w:w="7338" w:type="dxa"/>
          </w:tcPr>
          <w:p w14:paraId="67677E1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Морской учебный лодочного типа</w:t>
            </w:r>
          </w:p>
        </w:tc>
        <w:tc>
          <w:tcPr>
            <w:tcW w:w="2409" w:type="dxa"/>
          </w:tcPr>
          <w:p w14:paraId="085E061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ГАЗ-10</w:t>
            </w:r>
          </w:p>
        </w:tc>
        <w:tc>
          <w:tcPr>
            <w:tcW w:w="1276" w:type="dxa"/>
          </w:tcPr>
          <w:p w14:paraId="1A1C6BE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2F25E22A" w14:textId="77777777" w:rsidTr="00E07EA6">
        <w:tc>
          <w:tcPr>
            <w:tcW w:w="7338" w:type="dxa"/>
          </w:tcPr>
          <w:p w14:paraId="3B2C670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Разведчик для корпусной авиации</w:t>
            </w:r>
          </w:p>
        </w:tc>
        <w:tc>
          <w:tcPr>
            <w:tcW w:w="2409" w:type="dxa"/>
          </w:tcPr>
          <w:p w14:paraId="3178D7D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03FD800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1D3C204A" w14:textId="77777777" w:rsidTr="00E07EA6">
        <w:tc>
          <w:tcPr>
            <w:tcW w:w="7338" w:type="dxa"/>
          </w:tcPr>
          <w:p w14:paraId="5B6239A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Металлический разведчик (</w:t>
            </w:r>
            <w:proofErr w:type="spellStart"/>
            <w:r w:rsidRPr="006D2FB4">
              <w:rPr>
                <w:rFonts w:ascii="Times New Roman" w:hAnsi="Times New Roman" w:cs="Times New Roman"/>
                <w:color w:val="000000" w:themeColor="text1"/>
                <w:sz w:val="16"/>
                <w:szCs w:val="16"/>
              </w:rPr>
              <w:t>переконструирование</w:t>
            </w:r>
            <w:proofErr w:type="spellEnd"/>
            <w:r w:rsidRPr="006D2FB4">
              <w:rPr>
                <w:rFonts w:ascii="Times New Roman" w:hAnsi="Times New Roman" w:cs="Times New Roman"/>
                <w:color w:val="000000" w:themeColor="text1"/>
                <w:sz w:val="16"/>
                <w:szCs w:val="16"/>
              </w:rPr>
              <w:t xml:space="preserve"> с целью выработки серийного под моторы УВВС</w:t>
            </w:r>
          </w:p>
        </w:tc>
        <w:tc>
          <w:tcPr>
            <w:tcW w:w="2409" w:type="dxa"/>
          </w:tcPr>
          <w:p w14:paraId="62499D3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ЦАГИ</w:t>
            </w:r>
          </w:p>
        </w:tc>
        <w:tc>
          <w:tcPr>
            <w:tcW w:w="1276" w:type="dxa"/>
          </w:tcPr>
          <w:p w14:paraId="3D205A7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35.000</w:t>
            </w:r>
          </w:p>
        </w:tc>
      </w:tr>
      <w:tr w:rsidR="0092187D" w:rsidRPr="006D2FB4" w14:paraId="507FC212" w14:textId="77777777" w:rsidTr="00E07EA6">
        <w:tc>
          <w:tcPr>
            <w:tcW w:w="7338" w:type="dxa"/>
          </w:tcPr>
          <w:p w14:paraId="26AF772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Морской разведчик корабельный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347BA6F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ГАЗ-10</w:t>
            </w:r>
          </w:p>
        </w:tc>
        <w:tc>
          <w:tcPr>
            <w:tcW w:w="1276" w:type="dxa"/>
          </w:tcPr>
          <w:p w14:paraId="06C1B66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359ECCCF" w14:textId="77777777" w:rsidTr="00E07EA6">
        <w:tc>
          <w:tcPr>
            <w:tcW w:w="7338" w:type="dxa"/>
          </w:tcPr>
          <w:p w14:paraId="504503E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Морской разведчик базовый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02B3AD2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1276" w:type="dxa"/>
          </w:tcPr>
          <w:p w14:paraId="420785A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3D908627" w14:textId="77777777" w:rsidTr="00E07EA6">
        <w:tc>
          <w:tcPr>
            <w:tcW w:w="7338" w:type="dxa"/>
          </w:tcPr>
          <w:p w14:paraId="2823DEB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Одноместный истребитель (усовершенствование)</w:t>
            </w:r>
          </w:p>
        </w:tc>
        <w:tc>
          <w:tcPr>
            <w:tcW w:w="2409" w:type="dxa"/>
          </w:tcPr>
          <w:p w14:paraId="0323F13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 и ГАЗ-3</w:t>
            </w:r>
          </w:p>
        </w:tc>
        <w:tc>
          <w:tcPr>
            <w:tcW w:w="1276" w:type="dxa"/>
          </w:tcPr>
          <w:p w14:paraId="14E8AF0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7DBD9469" w14:textId="77777777" w:rsidTr="00E07EA6">
        <w:tc>
          <w:tcPr>
            <w:tcW w:w="7338" w:type="dxa"/>
          </w:tcPr>
          <w:p w14:paraId="6C775D6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Двухместный истребитель (усовершенствование)</w:t>
            </w:r>
          </w:p>
        </w:tc>
        <w:tc>
          <w:tcPr>
            <w:tcW w:w="2409" w:type="dxa"/>
          </w:tcPr>
          <w:p w14:paraId="3A4662E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394DEE5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r>
      <w:tr w:rsidR="0092187D" w:rsidRPr="006D2FB4" w14:paraId="5CE693ED" w14:textId="77777777" w:rsidTr="00E07EA6">
        <w:tc>
          <w:tcPr>
            <w:tcW w:w="7338" w:type="dxa"/>
          </w:tcPr>
          <w:p w14:paraId="6CF3764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Морской истребитель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530E796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1276" w:type="dxa"/>
          </w:tcPr>
          <w:p w14:paraId="6D547A5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554BAB12" w14:textId="77777777" w:rsidTr="00E07EA6">
        <w:tc>
          <w:tcPr>
            <w:tcW w:w="7338" w:type="dxa"/>
          </w:tcPr>
          <w:p w14:paraId="14C5E50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Тяж. сухопутный бомбовоз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06EF458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244A668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7C24802E" w14:textId="77777777" w:rsidTr="00E07EA6">
        <w:tc>
          <w:tcPr>
            <w:tcW w:w="7338" w:type="dxa"/>
          </w:tcPr>
          <w:p w14:paraId="52EEB89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Металлический бомбовоз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2B2B632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ЦАГИ</w:t>
            </w:r>
          </w:p>
        </w:tc>
        <w:tc>
          <w:tcPr>
            <w:tcW w:w="1276" w:type="dxa"/>
          </w:tcPr>
          <w:p w14:paraId="3A8785C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90.000</w:t>
            </w:r>
          </w:p>
        </w:tc>
      </w:tr>
      <w:tr w:rsidR="0092187D" w:rsidRPr="006D2FB4" w14:paraId="10F477B9" w14:textId="77777777" w:rsidTr="00E07EA6">
        <w:tc>
          <w:tcPr>
            <w:tcW w:w="7338" w:type="dxa"/>
          </w:tcPr>
          <w:p w14:paraId="1F5650D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Боевик (метал. или </w:t>
            </w:r>
            <w:proofErr w:type="spellStart"/>
            <w:r w:rsidRPr="006D2FB4">
              <w:rPr>
                <w:rFonts w:ascii="Times New Roman" w:hAnsi="Times New Roman" w:cs="Times New Roman"/>
                <w:color w:val="000000" w:themeColor="text1"/>
                <w:sz w:val="16"/>
                <w:szCs w:val="16"/>
              </w:rPr>
              <w:t>смеш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w:t>
            </w:r>
          </w:p>
        </w:tc>
        <w:tc>
          <w:tcPr>
            <w:tcW w:w="2409" w:type="dxa"/>
          </w:tcPr>
          <w:p w14:paraId="4D67D96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240C8FC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92187D" w:rsidRPr="006D2FB4" w14:paraId="6AD6635D" w14:textId="77777777" w:rsidTr="00E07EA6">
        <w:tc>
          <w:tcPr>
            <w:tcW w:w="7338" w:type="dxa"/>
          </w:tcPr>
          <w:p w14:paraId="0DA1B10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Миноносец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0F12061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1276" w:type="dxa"/>
          </w:tcPr>
          <w:p w14:paraId="41801C9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60195F4C" w14:textId="77777777" w:rsidTr="00E07EA6">
        <w:tc>
          <w:tcPr>
            <w:tcW w:w="7338" w:type="dxa"/>
          </w:tcPr>
          <w:p w14:paraId="3DAEC6B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09" w:type="dxa"/>
          </w:tcPr>
          <w:p w14:paraId="7509615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03E76BA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635.000</w:t>
            </w:r>
          </w:p>
        </w:tc>
      </w:tr>
      <w:tr w:rsidR="0092187D" w:rsidRPr="006D2FB4" w14:paraId="13EEC00B" w14:textId="77777777" w:rsidTr="00E07EA6">
        <w:tc>
          <w:tcPr>
            <w:tcW w:w="7338" w:type="dxa"/>
          </w:tcPr>
          <w:p w14:paraId="4869D5F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Вспомогательные работы</w:t>
            </w:r>
          </w:p>
        </w:tc>
        <w:tc>
          <w:tcPr>
            <w:tcW w:w="2409" w:type="dxa"/>
          </w:tcPr>
          <w:p w14:paraId="1F41C85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39AF44C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381350C5" w14:textId="77777777" w:rsidTr="00E07EA6">
        <w:tc>
          <w:tcPr>
            <w:tcW w:w="7338" w:type="dxa"/>
          </w:tcPr>
          <w:p w14:paraId="494A247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Проекты винтов</w:t>
            </w:r>
          </w:p>
        </w:tc>
        <w:tc>
          <w:tcPr>
            <w:tcW w:w="2409" w:type="dxa"/>
          </w:tcPr>
          <w:p w14:paraId="3C66959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4686AFC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92187D" w:rsidRPr="006D2FB4" w14:paraId="7260E706" w14:textId="77777777" w:rsidTr="00E07EA6">
        <w:tc>
          <w:tcPr>
            <w:tcW w:w="7338" w:type="dxa"/>
          </w:tcPr>
          <w:p w14:paraId="580E74B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Проекты лыж</w:t>
            </w:r>
          </w:p>
        </w:tc>
        <w:tc>
          <w:tcPr>
            <w:tcW w:w="2409" w:type="dxa"/>
          </w:tcPr>
          <w:p w14:paraId="3DA0D14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5D892BC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p>
        </w:tc>
      </w:tr>
      <w:tr w:rsidR="0092187D" w:rsidRPr="006D2FB4" w14:paraId="11663243" w14:textId="77777777" w:rsidTr="00E07EA6">
        <w:tc>
          <w:tcPr>
            <w:tcW w:w="7338" w:type="dxa"/>
          </w:tcPr>
          <w:p w14:paraId="0A8BD5C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Стандартизация методов расчета</w:t>
            </w:r>
          </w:p>
        </w:tc>
        <w:tc>
          <w:tcPr>
            <w:tcW w:w="2409" w:type="dxa"/>
          </w:tcPr>
          <w:p w14:paraId="319606C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638F741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92187D" w:rsidRPr="006D2FB4" w14:paraId="02CBF339" w14:textId="77777777" w:rsidTr="00E07EA6">
        <w:tc>
          <w:tcPr>
            <w:tcW w:w="7338" w:type="dxa"/>
          </w:tcPr>
          <w:p w14:paraId="18A2F0E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Статические испытания самолетов</w:t>
            </w:r>
          </w:p>
        </w:tc>
        <w:tc>
          <w:tcPr>
            <w:tcW w:w="2409" w:type="dxa"/>
          </w:tcPr>
          <w:p w14:paraId="3DFFDEF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1C18E9B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92187D" w:rsidRPr="006D2FB4" w14:paraId="0431E48C" w14:textId="77777777" w:rsidTr="00E07EA6">
        <w:tc>
          <w:tcPr>
            <w:tcW w:w="7338" w:type="dxa"/>
          </w:tcPr>
          <w:p w14:paraId="653E72F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Аэродромные испытания самолетов, винтов, лыж</w:t>
            </w:r>
          </w:p>
        </w:tc>
        <w:tc>
          <w:tcPr>
            <w:tcW w:w="2409" w:type="dxa"/>
          </w:tcPr>
          <w:p w14:paraId="27CDAD2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1879655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w:t>
            </w:r>
          </w:p>
        </w:tc>
      </w:tr>
      <w:tr w:rsidR="0092187D" w:rsidRPr="006D2FB4" w14:paraId="246BB33A" w14:textId="77777777" w:rsidTr="00E07EA6">
        <w:tc>
          <w:tcPr>
            <w:tcW w:w="7338" w:type="dxa"/>
          </w:tcPr>
          <w:p w14:paraId="091980D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Механические испытания в лабораториях</w:t>
            </w:r>
          </w:p>
        </w:tc>
        <w:tc>
          <w:tcPr>
            <w:tcW w:w="2409" w:type="dxa"/>
          </w:tcPr>
          <w:p w14:paraId="3270718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1EBF1A9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w:t>
            </w:r>
          </w:p>
        </w:tc>
      </w:tr>
      <w:tr w:rsidR="0092187D" w:rsidRPr="006D2FB4" w14:paraId="0C06E600" w14:textId="77777777" w:rsidTr="00E07EA6">
        <w:tc>
          <w:tcPr>
            <w:tcW w:w="7338" w:type="dxa"/>
          </w:tcPr>
          <w:p w14:paraId="52C77D8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по самолетостроению</w:t>
            </w:r>
          </w:p>
        </w:tc>
        <w:tc>
          <w:tcPr>
            <w:tcW w:w="2409" w:type="dxa"/>
          </w:tcPr>
          <w:p w14:paraId="4A278C7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6A459F8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698.000</w:t>
            </w:r>
          </w:p>
        </w:tc>
      </w:tr>
      <w:tr w:rsidR="0092187D" w:rsidRPr="006D2FB4" w14:paraId="3F341140" w14:textId="77777777" w:rsidTr="00E07EA6">
        <w:tc>
          <w:tcPr>
            <w:tcW w:w="7338" w:type="dxa"/>
          </w:tcPr>
          <w:p w14:paraId="7FB2588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 Моторостроение</w:t>
            </w:r>
          </w:p>
        </w:tc>
        <w:tc>
          <w:tcPr>
            <w:tcW w:w="2409" w:type="dxa"/>
          </w:tcPr>
          <w:p w14:paraId="77FC0F2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1BDE6E2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030D9BEA" w14:textId="77777777" w:rsidTr="00E07EA6">
        <w:tc>
          <w:tcPr>
            <w:tcW w:w="7338" w:type="dxa"/>
          </w:tcPr>
          <w:p w14:paraId="4B86AA9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Проектирование 2-х боевых моторов в 600-700 НР</w:t>
            </w:r>
          </w:p>
        </w:tc>
        <w:tc>
          <w:tcPr>
            <w:tcW w:w="2409" w:type="dxa"/>
          </w:tcPr>
          <w:p w14:paraId="084BB46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НАМИ 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ГАЗ № 2</w:t>
            </w:r>
          </w:p>
        </w:tc>
        <w:tc>
          <w:tcPr>
            <w:tcW w:w="1276" w:type="dxa"/>
          </w:tcPr>
          <w:p w14:paraId="5B55BBA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140.000</w:t>
            </w:r>
          </w:p>
        </w:tc>
      </w:tr>
      <w:tr w:rsidR="0092187D" w:rsidRPr="006D2FB4" w14:paraId="4BF084BF" w14:textId="77777777" w:rsidTr="00E07EA6">
        <w:tc>
          <w:tcPr>
            <w:tcW w:w="7338" w:type="dxa"/>
          </w:tcPr>
          <w:p w14:paraId="3C231F1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Проектирование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 переходного типа мотора.</w:t>
            </w:r>
          </w:p>
        </w:tc>
        <w:tc>
          <w:tcPr>
            <w:tcW w:w="2409" w:type="dxa"/>
          </w:tcPr>
          <w:p w14:paraId="2A6CD9A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4</w:t>
            </w:r>
          </w:p>
        </w:tc>
        <w:tc>
          <w:tcPr>
            <w:tcW w:w="1276" w:type="dxa"/>
          </w:tcPr>
          <w:p w14:paraId="2CE7994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92187D" w:rsidRPr="006D2FB4" w14:paraId="7AF3F9EF" w14:textId="77777777" w:rsidTr="00E07EA6">
        <w:tc>
          <w:tcPr>
            <w:tcW w:w="7338" w:type="dxa"/>
          </w:tcPr>
          <w:p w14:paraId="65217D8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Проект и постройка мот. с воздушным охлажден. 30, 60, 80 и 100 </w:t>
            </w:r>
            <w:proofErr w:type="spellStart"/>
            <w:r w:rsidRPr="006D2FB4">
              <w:rPr>
                <w:rFonts w:ascii="Times New Roman" w:hAnsi="Times New Roman" w:cs="Times New Roman"/>
                <w:color w:val="000000" w:themeColor="text1"/>
                <w:sz w:val="16"/>
                <w:szCs w:val="16"/>
              </w:rPr>
              <w:t>нр</w:t>
            </w:r>
            <w:proofErr w:type="spellEnd"/>
          </w:p>
        </w:tc>
        <w:tc>
          <w:tcPr>
            <w:tcW w:w="2409" w:type="dxa"/>
          </w:tcPr>
          <w:p w14:paraId="50DABF8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w:t>
            </w:r>
          </w:p>
        </w:tc>
        <w:tc>
          <w:tcPr>
            <w:tcW w:w="1276" w:type="dxa"/>
          </w:tcPr>
          <w:p w14:paraId="72F34D9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3D9E3491" w14:textId="77777777" w:rsidTr="00E07EA6">
        <w:tc>
          <w:tcPr>
            <w:tcW w:w="7338" w:type="dxa"/>
          </w:tcPr>
          <w:p w14:paraId="7CC837A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Постройка 2 натурных авиамоторов</w:t>
            </w:r>
          </w:p>
        </w:tc>
        <w:tc>
          <w:tcPr>
            <w:tcW w:w="2409" w:type="dxa"/>
          </w:tcPr>
          <w:p w14:paraId="280B651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w:t>
            </w:r>
          </w:p>
        </w:tc>
        <w:tc>
          <w:tcPr>
            <w:tcW w:w="1276" w:type="dxa"/>
          </w:tcPr>
          <w:p w14:paraId="5833284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80.000</w:t>
            </w:r>
          </w:p>
        </w:tc>
      </w:tr>
      <w:tr w:rsidR="0092187D" w:rsidRPr="006D2FB4" w14:paraId="7E3366CD" w14:textId="77777777" w:rsidTr="00E07EA6">
        <w:tc>
          <w:tcPr>
            <w:tcW w:w="7338" w:type="dxa"/>
          </w:tcPr>
          <w:p w14:paraId="79537EA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Разработка мотора в 1000 НР с </w:t>
            </w:r>
            <w:proofErr w:type="spellStart"/>
            <w:r w:rsidRPr="006D2FB4">
              <w:rPr>
                <w:rFonts w:ascii="Times New Roman" w:hAnsi="Times New Roman" w:cs="Times New Roman"/>
                <w:color w:val="000000" w:themeColor="text1"/>
                <w:sz w:val="16"/>
                <w:szCs w:val="16"/>
              </w:rPr>
              <w:t>изготовленивы</w:t>
            </w:r>
            <w:proofErr w:type="spellEnd"/>
            <w:r w:rsidRPr="006D2FB4">
              <w:rPr>
                <w:rFonts w:ascii="Times New Roman" w:hAnsi="Times New Roman" w:cs="Times New Roman"/>
                <w:color w:val="000000" w:themeColor="text1"/>
                <w:sz w:val="16"/>
                <w:szCs w:val="16"/>
              </w:rPr>
              <w:t xml:space="preserve"> некоторых деталей</w:t>
            </w:r>
          </w:p>
        </w:tc>
        <w:tc>
          <w:tcPr>
            <w:tcW w:w="2409" w:type="dxa"/>
          </w:tcPr>
          <w:p w14:paraId="132EE70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ГАЗ-2</w:t>
            </w:r>
          </w:p>
        </w:tc>
        <w:tc>
          <w:tcPr>
            <w:tcW w:w="1276" w:type="dxa"/>
          </w:tcPr>
          <w:p w14:paraId="09618B8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r>
      <w:tr w:rsidR="0092187D" w:rsidRPr="006D2FB4" w14:paraId="6F4599D1" w14:textId="77777777" w:rsidTr="00E07EA6">
        <w:tc>
          <w:tcPr>
            <w:tcW w:w="7338" w:type="dxa"/>
          </w:tcPr>
          <w:p w14:paraId="14FBCAB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Совершенствование Либерти.</w:t>
            </w:r>
          </w:p>
        </w:tc>
        <w:tc>
          <w:tcPr>
            <w:tcW w:w="2409" w:type="dxa"/>
          </w:tcPr>
          <w:p w14:paraId="1A9CE59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w:t>
            </w:r>
          </w:p>
        </w:tc>
        <w:tc>
          <w:tcPr>
            <w:tcW w:w="1276" w:type="dxa"/>
          </w:tcPr>
          <w:p w14:paraId="102179A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7D56EA87" w14:textId="77777777" w:rsidTr="00E07EA6">
        <w:tc>
          <w:tcPr>
            <w:tcW w:w="7338" w:type="dxa"/>
          </w:tcPr>
          <w:p w14:paraId="5C2ADB1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Разработка проекта в 500 НР с воздушным охлаждением с осуществлением некоторых деталей.</w:t>
            </w:r>
          </w:p>
        </w:tc>
        <w:tc>
          <w:tcPr>
            <w:tcW w:w="2409" w:type="dxa"/>
          </w:tcPr>
          <w:p w14:paraId="7322E3A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w:t>
            </w:r>
          </w:p>
        </w:tc>
        <w:tc>
          <w:tcPr>
            <w:tcW w:w="1276" w:type="dxa"/>
          </w:tcPr>
          <w:p w14:paraId="1C838A2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2B649453" w14:textId="77777777" w:rsidTr="00E07EA6">
        <w:tc>
          <w:tcPr>
            <w:tcW w:w="7338" w:type="dxa"/>
          </w:tcPr>
          <w:p w14:paraId="0A70356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Разработка турбокомпрессора для боевого мотора</w:t>
            </w:r>
          </w:p>
        </w:tc>
        <w:tc>
          <w:tcPr>
            <w:tcW w:w="2409" w:type="dxa"/>
          </w:tcPr>
          <w:p w14:paraId="0DBC994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ГАЗ-2</w:t>
            </w:r>
          </w:p>
        </w:tc>
        <w:tc>
          <w:tcPr>
            <w:tcW w:w="1276" w:type="dxa"/>
          </w:tcPr>
          <w:p w14:paraId="1751779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3B47381B" w14:textId="77777777" w:rsidTr="00E07EA6">
        <w:tc>
          <w:tcPr>
            <w:tcW w:w="7338" w:type="dxa"/>
          </w:tcPr>
          <w:p w14:paraId="4C9AF2C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9. Разработка методов, расчетов и проектирование моторов, нормализация</w:t>
            </w:r>
          </w:p>
        </w:tc>
        <w:tc>
          <w:tcPr>
            <w:tcW w:w="2409" w:type="dxa"/>
          </w:tcPr>
          <w:p w14:paraId="6F6129E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w:t>
            </w:r>
          </w:p>
        </w:tc>
        <w:tc>
          <w:tcPr>
            <w:tcW w:w="1276" w:type="dxa"/>
          </w:tcPr>
          <w:p w14:paraId="7D90E8F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25.000</w:t>
            </w:r>
          </w:p>
        </w:tc>
      </w:tr>
      <w:tr w:rsidR="0092187D" w:rsidRPr="006D2FB4" w14:paraId="4A4D8119" w14:textId="77777777" w:rsidTr="00E07EA6">
        <w:tc>
          <w:tcPr>
            <w:tcW w:w="7338" w:type="dxa"/>
          </w:tcPr>
          <w:p w14:paraId="364049F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Испытание и выработка легких сплавов стали (</w:t>
            </w:r>
            <w:proofErr w:type="spellStart"/>
            <w:r w:rsidRPr="006D2FB4">
              <w:rPr>
                <w:rFonts w:ascii="Times New Roman" w:hAnsi="Times New Roman" w:cs="Times New Roman"/>
                <w:color w:val="000000" w:themeColor="text1"/>
                <w:sz w:val="16"/>
                <w:szCs w:val="16"/>
              </w:rPr>
              <w:t>кохром</w:t>
            </w:r>
            <w:proofErr w:type="spellEnd"/>
            <w:r w:rsidRPr="006D2FB4">
              <w:rPr>
                <w:rFonts w:ascii="Times New Roman" w:hAnsi="Times New Roman" w:cs="Times New Roman"/>
                <w:color w:val="000000" w:themeColor="text1"/>
                <w:sz w:val="16"/>
                <w:szCs w:val="16"/>
              </w:rPr>
              <w:t>-стали и ?), антифрикционных сплавов</w:t>
            </w:r>
          </w:p>
        </w:tc>
        <w:tc>
          <w:tcPr>
            <w:tcW w:w="2409" w:type="dxa"/>
          </w:tcPr>
          <w:p w14:paraId="5B6145C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w:t>
            </w:r>
          </w:p>
        </w:tc>
        <w:tc>
          <w:tcPr>
            <w:tcW w:w="1276" w:type="dxa"/>
          </w:tcPr>
          <w:p w14:paraId="3DBE584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1F463D6A" w14:textId="77777777" w:rsidTr="00E07EA6">
        <w:tc>
          <w:tcPr>
            <w:tcW w:w="7338" w:type="dxa"/>
          </w:tcPr>
          <w:p w14:paraId="1A5E65B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по моторостроению</w:t>
            </w:r>
          </w:p>
        </w:tc>
        <w:tc>
          <w:tcPr>
            <w:tcW w:w="2409" w:type="dxa"/>
          </w:tcPr>
          <w:p w14:paraId="3271CC5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2B906C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505.000</w:t>
            </w:r>
          </w:p>
        </w:tc>
      </w:tr>
      <w:tr w:rsidR="0092187D" w:rsidRPr="006D2FB4" w14:paraId="16D9C661" w14:textId="77777777" w:rsidTr="00E07EA6">
        <w:tc>
          <w:tcPr>
            <w:tcW w:w="7338" w:type="dxa"/>
            <w:tcBorders>
              <w:bottom w:val="single" w:sz="12" w:space="0" w:color="auto"/>
            </w:tcBorders>
          </w:tcPr>
          <w:p w14:paraId="64AED0A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2409" w:type="dxa"/>
            <w:tcBorders>
              <w:bottom w:val="single" w:sz="12" w:space="0" w:color="auto"/>
            </w:tcBorders>
          </w:tcPr>
          <w:p w14:paraId="2187FCB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Borders>
              <w:bottom w:val="single" w:sz="12" w:space="0" w:color="auto"/>
            </w:tcBorders>
          </w:tcPr>
          <w:p w14:paraId="78F62AE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1203.000</w:t>
            </w:r>
          </w:p>
        </w:tc>
      </w:tr>
    </w:tbl>
    <w:p w14:paraId="3B9C2984"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(2188,349)</w:t>
      </w:r>
    </w:p>
    <w:p w14:paraId="70F18238"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1D934E"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апреля 1925 Управделами НК Гутман писал письмо N 15021с в дополнение к N 27063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w:t>
      </w:r>
    </w:p>
    <w:p w14:paraId="15A90602"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сем препровождаю план опытного строительства на 1925-26 с изменениями , внесенными постановлением совещания у Нач. ВВС т. П.И.Б. 30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10583925"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w:t>
      </w:r>
    </w:p>
    <w:p w14:paraId="2394FFAF"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опытного строительства самолетов и моторов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ЦАГИ, НАМИ на 1925-26 (пар. 18 8 сметы </w:t>
      </w:r>
      <w:proofErr w:type="spellStart"/>
      <w:r w:rsidRPr="006D2FB4">
        <w:rPr>
          <w:rFonts w:ascii="Times New Roman" w:hAnsi="Times New Roman" w:cs="Times New Roman"/>
          <w:color w:val="000000" w:themeColor="text1"/>
          <w:sz w:val="16"/>
          <w:szCs w:val="16"/>
        </w:rPr>
        <w:t>Наркомвоен</w:t>
      </w:r>
      <w:proofErr w:type="spellEnd"/>
      <w:r w:rsidRPr="006D2FB4">
        <w:rPr>
          <w:rFonts w:ascii="Times New Roman" w:hAnsi="Times New Roman" w:cs="Times New Roman"/>
          <w:color w:val="000000" w:themeColor="text1"/>
          <w:sz w:val="16"/>
          <w:szCs w:val="16"/>
        </w:rPr>
        <w:t>):</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338"/>
        <w:gridCol w:w="2409"/>
        <w:gridCol w:w="1276"/>
      </w:tblGrid>
      <w:tr w:rsidR="0092187D" w:rsidRPr="006D2FB4" w14:paraId="26971390" w14:textId="77777777" w:rsidTr="00E07EA6">
        <w:tc>
          <w:tcPr>
            <w:tcW w:w="7338" w:type="dxa"/>
            <w:tcBorders>
              <w:top w:val="single" w:sz="12" w:space="0" w:color="auto"/>
            </w:tcBorders>
          </w:tcPr>
          <w:p w14:paraId="26219BB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п/п, наименование типов</w:t>
            </w:r>
          </w:p>
        </w:tc>
        <w:tc>
          <w:tcPr>
            <w:tcW w:w="2409" w:type="dxa"/>
            <w:tcBorders>
              <w:top w:val="single" w:sz="12" w:space="0" w:color="auto"/>
            </w:tcBorders>
          </w:tcPr>
          <w:p w14:paraId="7260803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Где строится</w:t>
            </w:r>
          </w:p>
        </w:tc>
        <w:tc>
          <w:tcPr>
            <w:tcW w:w="1276" w:type="dxa"/>
            <w:tcBorders>
              <w:top w:val="single" w:sz="12" w:space="0" w:color="auto"/>
            </w:tcBorders>
          </w:tcPr>
          <w:p w14:paraId="7B23C70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Сумма в рублях</w:t>
            </w:r>
          </w:p>
        </w:tc>
      </w:tr>
      <w:tr w:rsidR="0092187D" w:rsidRPr="006D2FB4" w14:paraId="391F890D" w14:textId="77777777" w:rsidTr="00E07EA6">
        <w:tc>
          <w:tcPr>
            <w:tcW w:w="7338" w:type="dxa"/>
          </w:tcPr>
          <w:p w14:paraId="0CD641D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Самолетостроение</w:t>
            </w:r>
          </w:p>
        </w:tc>
        <w:tc>
          <w:tcPr>
            <w:tcW w:w="2409" w:type="dxa"/>
          </w:tcPr>
          <w:p w14:paraId="12A7EC3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4F1D7BB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387FEC85" w14:textId="77777777" w:rsidTr="00E07EA6">
        <w:tc>
          <w:tcPr>
            <w:tcW w:w="7338" w:type="dxa"/>
          </w:tcPr>
          <w:p w14:paraId="09D9775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Постройка самолетов</w:t>
            </w:r>
          </w:p>
        </w:tc>
        <w:tc>
          <w:tcPr>
            <w:tcW w:w="2409" w:type="dxa"/>
          </w:tcPr>
          <w:p w14:paraId="76C4003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84A613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0BE6FA81" w14:textId="77777777" w:rsidTr="00E07EA6">
        <w:tc>
          <w:tcPr>
            <w:tcW w:w="7338" w:type="dxa"/>
          </w:tcPr>
          <w:p w14:paraId="1EA181F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 первоначального обучения</w:t>
            </w:r>
          </w:p>
        </w:tc>
        <w:tc>
          <w:tcPr>
            <w:tcW w:w="2409" w:type="dxa"/>
          </w:tcPr>
          <w:p w14:paraId="350467F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0514D97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3031C5EB" w14:textId="77777777" w:rsidTr="00E07EA6">
        <w:tc>
          <w:tcPr>
            <w:tcW w:w="7338" w:type="dxa"/>
          </w:tcPr>
          <w:p w14:paraId="3724E5A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Самолет переходного типа</w:t>
            </w:r>
          </w:p>
        </w:tc>
        <w:tc>
          <w:tcPr>
            <w:tcW w:w="2409" w:type="dxa"/>
          </w:tcPr>
          <w:p w14:paraId="1D8B19C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7C67ABA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23624AA3" w14:textId="77777777" w:rsidTr="00E07EA6">
        <w:tc>
          <w:tcPr>
            <w:tcW w:w="7338" w:type="dxa"/>
          </w:tcPr>
          <w:p w14:paraId="0082998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Морской учебный лодочного типа</w:t>
            </w:r>
          </w:p>
        </w:tc>
        <w:tc>
          <w:tcPr>
            <w:tcW w:w="2409" w:type="dxa"/>
          </w:tcPr>
          <w:p w14:paraId="2D48524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ГАЗ-10</w:t>
            </w:r>
          </w:p>
        </w:tc>
        <w:tc>
          <w:tcPr>
            <w:tcW w:w="1276" w:type="dxa"/>
          </w:tcPr>
          <w:p w14:paraId="4A89CBF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2A66C5CC" w14:textId="77777777" w:rsidTr="00E07EA6">
        <w:tc>
          <w:tcPr>
            <w:tcW w:w="7338" w:type="dxa"/>
          </w:tcPr>
          <w:p w14:paraId="0CD61C1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Разведчик для корпусной авиации</w:t>
            </w:r>
          </w:p>
        </w:tc>
        <w:tc>
          <w:tcPr>
            <w:tcW w:w="2409" w:type="dxa"/>
          </w:tcPr>
          <w:p w14:paraId="0D00862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68268FC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099501DC" w14:textId="77777777" w:rsidTr="00E07EA6">
        <w:tc>
          <w:tcPr>
            <w:tcW w:w="7338" w:type="dxa"/>
          </w:tcPr>
          <w:p w14:paraId="43BEEA4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Металлический разведчик (</w:t>
            </w:r>
            <w:proofErr w:type="spellStart"/>
            <w:r w:rsidRPr="006D2FB4">
              <w:rPr>
                <w:rFonts w:ascii="Times New Roman" w:hAnsi="Times New Roman" w:cs="Times New Roman"/>
                <w:color w:val="000000" w:themeColor="text1"/>
                <w:sz w:val="16"/>
                <w:szCs w:val="16"/>
              </w:rPr>
              <w:t>переконструирование</w:t>
            </w:r>
            <w:proofErr w:type="spellEnd"/>
            <w:r w:rsidRPr="006D2FB4">
              <w:rPr>
                <w:rFonts w:ascii="Times New Roman" w:hAnsi="Times New Roman" w:cs="Times New Roman"/>
                <w:color w:val="000000" w:themeColor="text1"/>
                <w:sz w:val="16"/>
                <w:szCs w:val="16"/>
              </w:rPr>
              <w:t xml:space="preserve"> с целью выработки серийного под моторы УВВС</w:t>
            </w:r>
          </w:p>
        </w:tc>
        <w:tc>
          <w:tcPr>
            <w:tcW w:w="2409" w:type="dxa"/>
          </w:tcPr>
          <w:p w14:paraId="0E2F082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ЦАГИ</w:t>
            </w:r>
          </w:p>
        </w:tc>
        <w:tc>
          <w:tcPr>
            <w:tcW w:w="1276" w:type="dxa"/>
          </w:tcPr>
          <w:p w14:paraId="3D588FE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35.000</w:t>
            </w:r>
          </w:p>
        </w:tc>
      </w:tr>
      <w:tr w:rsidR="0092187D" w:rsidRPr="006D2FB4" w14:paraId="3AEAB87D" w14:textId="77777777" w:rsidTr="00E07EA6">
        <w:tc>
          <w:tcPr>
            <w:tcW w:w="7338" w:type="dxa"/>
          </w:tcPr>
          <w:p w14:paraId="34751B3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Морской разведчик корабельный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0BA1824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ГАЗ-10</w:t>
            </w:r>
          </w:p>
        </w:tc>
        <w:tc>
          <w:tcPr>
            <w:tcW w:w="1276" w:type="dxa"/>
          </w:tcPr>
          <w:p w14:paraId="4E0F458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667FE378" w14:textId="77777777" w:rsidTr="00E07EA6">
        <w:tc>
          <w:tcPr>
            <w:tcW w:w="7338" w:type="dxa"/>
          </w:tcPr>
          <w:p w14:paraId="59B45D9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Морской разведчик базовый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77773CF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1276" w:type="dxa"/>
          </w:tcPr>
          <w:p w14:paraId="346A20F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7BA7B6B9" w14:textId="77777777" w:rsidTr="00E07EA6">
        <w:tc>
          <w:tcPr>
            <w:tcW w:w="7338" w:type="dxa"/>
          </w:tcPr>
          <w:p w14:paraId="53466BD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Одноместный истребитель (усовершенствование)</w:t>
            </w:r>
          </w:p>
        </w:tc>
        <w:tc>
          <w:tcPr>
            <w:tcW w:w="2409" w:type="dxa"/>
          </w:tcPr>
          <w:p w14:paraId="4FA379C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 и ГАЗ-3</w:t>
            </w:r>
          </w:p>
        </w:tc>
        <w:tc>
          <w:tcPr>
            <w:tcW w:w="1276" w:type="dxa"/>
          </w:tcPr>
          <w:p w14:paraId="4D84D33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16026DF2" w14:textId="77777777" w:rsidTr="00E07EA6">
        <w:tc>
          <w:tcPr>
            <w:tcW w:w="7338" w:type="dxa"/>
          </w:tcPr>
          <w:p w14:paraId="6C19DDE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Двухместный истребитель (усовершенствование)</w:t>
            </w:r>
          </w:p>
        </w:tc>
        <w:tc>
          <w:tcPr>
            <w:tcW w:w="2409" w:type="dxa"/>
          </w:tcPr>
          <w:p w14:paraId="3763BDB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0871EF9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r>
      <w:tr w:rsidR="0092187D" w:rsidRPr="006D2FB4" w14:paraId="77EBC78B" w14:textId="77777777" w:rsidTr="00E07EA6">
        <w:tc>
          <w:tcPr>
            <w:tcW w:w="7338" w:type="dxa"/>
          </w:tcPr>
          <w:p w14:paraId="7640A5D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Морской истребитель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2926390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1276" w:type="dxa"/>
          </w:tcPr>
          <w:p w14:paraId="3A660C1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79947B81" w14:textId="77777777" w:rsidTr="00E07EA6">
        <w:tc>
          <w:tcPr>
            <w:tcW w:w="7338" w:type="dxa"/>
          </w:tcPr>
          <w:p w14:paraId="2B5307D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Тяж. сухопутный бомбовоз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2B61D0E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6297EE0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2D32CA7B" w14:textId="77777777" w:rsidTr="00E07EA6">
        <w:tc>
          <w:tcPr>
            <w:tcW w:w="7338" w:type="dxa"/>
          </w:tcPr>
          <w:p w14:paraId="5052FDB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Металлический бомбовоз (пр.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1ADB7CF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ЦАГИ</w:t>
            </w:r>
          </w:p>
        </w:tc>
        <w:tc>
          <w:tcPr>
            <w:tcW w:w="1276" w:type="dxa"/>
          </w:tcPr>
          <w:p w14:paraId="7156E24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90.000</w:t>
            </w:r>
          </w:p>
        </w:tc>
      </w:tr>
      <w:tr w:rsidR="0092187D" w:rsidRPr="006D2FB4" w14:paraId="5DC227D9" w14:textId="77777777" w:rsidTr="00E07EA6">
        <w:tc>
          <w:tcPr>
            <w:tcW w:w="7338" w:type="dxa"/>
          </w:tcPr>
          <w:p w14:paraId="108E95B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Боевик (метал. или </w:t>
            </w:r>
            <w:proofErr w:type="spellStart"/>
            <w:r w:rsidRPr="006D2FB4">
              <w:rPr>
                <w:rFonts w:ascii="Times New Roman" w:hAnsi="Times New Roman" w:cs="Times New Roman"/>
                <w:color w:val="000000" w:themeColor="text1"/>
                <w:sz w:val="16"/>
                <w:szCs w:val="16"/>
              </w:rPr>
              <w:t>смеш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w:t>
            </w:r>
          </w:p>
        </w:tc>
        <w:tc>
          <w:tcPr>
            <w:tcW w:w="2409" w:type="dxa"/>
          </w:tcPr>
          <w:p w14:paraId="49118C4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1276" w:type="dxa"/>
          </w:tcPr>
          <w:p w14:paraId="4140607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92187D" w:rsidRPr="006D2FB4" w14:paraId="723DBBC6" w14:textId="77777777" w:rsidTr="00E07EA6">
        <w:tc>
          <w:tcPr>
            <w:tcW w:w="7338" w:type="dxa"/>
          </w:tcPr>
          <w:p w14:paraId="7C7F8F8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Миноносец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409" w:type="dxa"/>
          </w:tcPr>
          <w:p w14:paraId="44B1931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1276" w:type="dxa"/>
          </w:tcPr>
          <w:p w14:paraId="6B63E46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218846D1" w14:textId="77777777" w:rsidTr="00E07EA6">
        <w:tc>
          <w:tcPr>
            <w:tcW w:w="7338" w:type="dxa"/>
          </w:tcPr>
          <w:p w14:paraId="4559870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409" w:type="dxa"/>
          </w:tcPr>
          <w:p w14:paraId="169EDBC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676179B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635.000</w:t>
            </w:r>
          </w:p>
        </w:tc>
      </w:tr>
      <w:tr w:rsidR="0092187D" w:rsidRPr="006D2FB4" w14:paraId="1AD51DF6" w14:textId="77777777" w:rsidTr="00E07EA6">
        <w:tc>
          <w:tcPr>
            <w:tcW w:w="7338" w:type="dxa"/>
          </w:tcPr>
          <w:p w14:paraId="04117CC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Вспомогательные работы</w:t>
            </w:r>
          </w:p>
        </w:tc>
        <w:tc>
          <w:tcPr>
            <w:tcW w:w="2409" w:type="dxa"/>
          </w:tcPr>
          <w:p w14:paraId="2DEC57E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5EF5E81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6B25BD1D" w14:textId="77777777" w:rsidTr="00E07EA6">
        <w:tc>
          <w:tcPr>
            <w:tcW w:w="7338" w:type="dxa"/>
          </w:tcPr>
          <w:p w14:paraId="7CEB1FE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Проекты винтов</w:t>
            </w:r>
          </w:p>
        </w:tc>
        <w:tc>
          <w:tcPr>
            <w:tcW w:w="2409" w:type="dxa"/>
          </w:tcPr>
          <w:p w14:paraId="63341AA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60EFD0A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92187D" w:rsidRPr="006D2FB4" w14:paraId="20D557B2" w14:textId="77777777" w:rsidTr="00E07EA6">
        <w:tc>
          <w:tcPr>
            <w:tcW w:w="7338" w:type="dxa"/>
          </w:tcPr>
          <w:p w14:paraId="21D4DED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Проекты лыж</w:t>
            </w:r>
          </w:p>
        </w:tc>
        <w:tc>
          <w:tcPr>
            <w:tcW w:w="2409" w:type="dxa"/>
          </w:tcPr>
          <w:p w14:paraId="7E74FDA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6934921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p>
        </w:tc>
      </w:tr>
      <w:tr w:rsidR="0092187D" w:rsidRPr="006D2FB4" w14:paraId="57FE9EE6" w14:textId="77777777" w:rsidTr="00E07EA6">
        <w:tc>
          <w:tcPr>
            <w:tcW w:w="7338" w:type="dxa"/>
          </w:tcPr>
          <w:p w14:paraId="33920B4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Стандартизация методов расчета</w:t>
            </w:r>
          </w:p>
        </w:tc>
        <w:tc>
          <w:tcPr>
            <w:tcW w:w="2409" w:type="dxa"/>
          </w:tcPr>
          <w:p w14:paraId="04C669F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4ADB3EA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92187D" w:rsidRPr="006D2FB4" w14:paraId="01941DD5" w14:textId="77777777" w:rsidTr="00E07EA6">
        <w:tc>
          <w:tcPr>
            <w:tcW w:w="7338" w:type="dxa"/>
          </w:tcPr>
          <w:p w14:paraId="5E22B36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Статические испытания самолетов</w:t>
            </w:r>
          </w:p>
        </w:tc>
        <w:tc>
          <w:tcPr>
            <w:tcW w:w="2409" w:type="dxa"/>
          </w:tcPr>
          <w:p w14:paraId="744A163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59432FF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92187D" w:rsidRPr="006D2FB4" w14:paraId="205BD2E1" w14:textId="77777777" w:rsidTr="00E07EA6">
        <w:tc>
          <w:tcPr>
            <w:tcW w:w="7338" w:type="dxa"/>
          </w:tcPr>
          <w:p w14:paraId="2A49149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Аэродромные испытания самолетов, винтов, лыж</w:t>
            </w:r>
          </w:p>
        </w:tc>
        <w:tc>
          <w:tcPr>
            <w:tcW w:w="2409" w:type="dxa"/>
          </w:tcPr>
          <w:p w14:paraId="50A80F7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5A66446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w:t>
            </w:r>
          </w:p>
        </w:tc>
      </w:tr>
      <w:tr w:rsidR="0092187D" w:rsidRPr="006D2FB4" w14:paraId="71012096" w14:textId="77777777" w:rsidTr="00E07EA6">
        <w:tc>
          <w:tcPr>
            <w:tcW w:w="7338" w:type="dxa"/>
          </w:tcPr>
          <w:p w14:paraId="7DB5CDF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Механические испытания в лабораториях</w:t>
            </w:r>
          </w:p>
        </w:tc>
        <w:tc>
          <w:tcPr>
            <w:tcW w:w="2409" w:type="dxa"/>
          </w:tcPr>
          <w:p w14:paraId="42AA65F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p>
        </w:tc>
        <w:tc>
          <w:tcPr>
            <w:tcW w:w="1276" w:type="dxa"/>
          </w:tcPr>
          <w:p w14:paraId="1E16EFF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w:t>
            </w:r>
          </w:p>
        </w:tc>
      </w:tr>
      <w:tr w:rsidR="0092187D" w:rsidRPr="006D2FB4" w14:paraId="57BF566E" w14:textId="77777777" w:rsidTr="00E07EA6">
        <w:tc>
          <w:tcPr>
            <w:tcW w:w="7338" w:type="dxa"/>
          </w:tcPr>
          <w:p w14:paraId="534C015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по самолетостроению</w:t>
            </w:r>
          </w:p>
        </w:tc>
        <w:tc>
          <w:tcPr>
            <w:tcW w:w="2409" w:type="dxa"/>
          </w:tcPr>
          <w:p w14:paraId="25DD5C2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3823FD7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698.000</w:t>
            </w:r>
          </w:p>
        </w:tc>
      </w:tr>
      <w:tr w:rsidR="0092187D" w:rsidRPr="006D2FB4" w14:paraId="66CDBC27" w14:textId="77777777" w:rsidTr="00E07EA6">
        <w:tc>
          <w:tcPr>
            <w:tcW w:w="7338" w:type="dxa"/>
          </w:tcPr>
          <w:p w14:paraId="6263AD8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 Моторостроение</w:t>
            </w:r>
          </w:p>
        </w:tc>
        <w:tc>
          <w:tcPr>
            <w:tcW w:w="2409" w:type="dxa"/>
          </w:tcPr>
          <w:p w14:paraId="2503E4C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16CD25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743B20B7" w14:textId="77777777" w:rsidTr="00E07EA6">
        <w:tc>
          <w:tcPr>
            <w:tcW w:w="7338" w:type="dxa"/>
          </w:tcPr>
          <w:p w14:paraId="7DB803A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Проектирование 2-х боевых моторов в 600-700 НР</w:t>
            </w:r>
          </w:p>
        </w:tc>
        <w:tc>
          <w:tcPr>
            <w:tcW w:w="2409" w:type="dxa"/>
          </w:tcPr>
          <w:p w14:paraId="176FFAB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НАМИ 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ГАЗ № 2</w:t>
            </w:r>
          </w:p>
        </w:tc>
        <w:tc>
          <w:tcPr>
            <w:tcW w:w="1276" w:type="dxa"/>
          </w:tcPr>
          <w:p w14:paraId="3DF17C5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140.000</w:t>
            </w:r>
          </w:p>
        </w:tc>
      </w:tr>
      <w:tr w:rsidR="0092187D" w:rsidRPr="006D2FB4" w14:paraId="78AEF799" w14:textId="77777777" w:rsidTr="00E07EA6">
        <w:tc>
          <w:tcPr>
            <w:tcW w:w="7338" w:type="dxa"/>
          </w:tcPr>
          <w:p w14:paraId="1B62FEE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Проектирование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 переходного типа мотора.</w:t>
            </w:r>
          </w:p>
        </w:tc>
        <w:tc>
          <w:tcPr>
            <w:tcW w:w="2409" w:type="dxa"/>
          </w:tcPr>
          <w:p w14:paraId="3FD97F1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4</w:t>
            </w:r>
          </w:p>
        </w:tc>
        <w:tc>
          <w:tcPr>
            <w:tcW w:w="1276" w:type="dxa"/>
          </w:tcPr>
          <w:p w14:paraId="15EE794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92187D" w:rsidRPr="006D2FB4" w14:paraId="104D8EF1" w14:textId="77777777" w:rsidTr="00E07EA6">
        <w:tc>
          <w:tcPr>
            <w:tcW w:w="7338" w:type="dxa"/>
          </w:tcPr>
          <w:p w14:paraId="6B5D96E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Проект и постройка мот. с воздушным охлажден. 30, 60, 80 и 100 </w:t>
            </w:r>
            <w:proofErr w:type="spellStart"/>
            <w:r w:rsidRPr="006D2FB4">
              <w:rPr>
                <w:rFonts w:ascii="Times New Roman" w:hAnsi="Times New Roman" w:cs="Times New Roman"/>
                <w:color w:val="000000" w:themeColor="text1"/>
                <w:sz w:val="16"/>
                <w:szCs w:val="16"/>
              </w:rPr>
              <w:t>нр</w:t>
            </w:r>
            <w:proofErr w:type="spellEnd"/>
          </w:p>
        </w:tc>
        <w:tc>
          <w:tcPr>
            <w:tcW w:w="2409" w:type="dxa"/>
          </w:tcPr>
          <w:p w14:paraId="0071F79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w:t>
            </w:r>
          </w:p>
        </w:tc>
        <w:tc>
          <w:tcPr>
            <w:tcW w:w="1276" w:type="dxa"/>
          </w:tcPr>
          <w:p w14:paraId="2F349BE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143AF658" w14:textId="77777777" w:rsidTr="00E07EA6">
        <w:tc>
          <w:tcPr>
            <w:tcW w:w="7338" w:type="dxa"/>
          </w:tcPr>
          <w:p w14:paraId="0A715E0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Постройка 2 натурных авиамоторов</w:t>
            </w:r>
          </w:p>
        </w:tc>
        <w:tc>
          <w:tcPr>
            <w:tcW w:w="2409" w:type="dxa"/>
          </w:tcPr>
          <w:p w14:paraId="3A2FE8C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w:t>
            </w:r>
          </w:p>
        </w:tc>
        <w:tc>
          <w:tcPr>
            <w:tcW w:w="1276" w:type="dxa"/>
          </w:tcPr>
          <w:p w14:paraId="5B02C48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80.000</w:t>
            </w:r>
          </w:p>
        </w:tc>
      </w:tr>
      <w:tr w:rsidR="0092187D" w:rsidRPr="006D2FB4" w14:paraId="44F8506E" w14:textId="77777777" w:rsidTr="00E07EA6">
        <w:tc>
          <w:tcPr>
            <w:tcW w:w="7338" w:type="dxa"/>
          </w:tcPr>
          <w:p w14:paraId="35094C6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Разработка мотора в 1000 НР с </w:t>
            </w:r>
            <w:proofErr w:type="spellStart"/>
            <w:r w:rsidRPr="006D2FB4">
              <w:rPr>
                <w:rFonts w:ascii="Times New Roman" w:hAnsi="Times New Roman" w:cs="Times New Roman"/>
                <w:color w:val="000000" w:themeColor="text1"/>
                <w:sz w:val="16"/>
                <w:szCs w:val="16"/>
              </w:rPr>
              <w:t>изготовленивы</w:t>
            </w:r>
            <w:proofErr w:type="spellEnd"/>
            <w:r w:rsidRPr="006D2FB4">
              <w:rPr>
                <w:rFonts w:ascii="Times New Roman" w:hAnsi="Times New Roman" w:cs="Times New Roman"/>
                <w:color w:val="000000" w:themeColor="text1"/>
                <w:sz w:val="16"/>
                <w:szCs w:val="16"/>
              </w:rPr>
              <w:t xml:space="preserve"> некоторых деталей</w:t>
            </w:r>
          </w:p>
        </w:tc>
        <w:tc>
          <w:tcPr>
            <w:tcW w:w="2409" w:type="dxa"/>
          </w:tcPr>
          <w:p w14:paraId="40C4313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ГАЗ-2</w:t>
            </w:r>
          </w:p>
        </w:tc>
        <w:tc>
          <w:tcPr>
            <w:tcW w:w="1276" w:type="dxa"/>
          </w:tcPr>
          <w:p w14:paraId="41A07D6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r>
      <w:tr w:rsidR="0092187D" w:rsidRPr="006D2FB4" w14:paraId="58D5589B" w14:textId="77777777" w:rsidTr="00E07EA6">
        <w:tc>
          <w:tcPr>
            <w:tcW w:w="7338" w:type="dxa"/>
          </w:tcPr>
          <w:p w14:paraId="05326EA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Совершенствование Либерти.</w:t>
            </w:r>
          </w:p>
        </w:tc>
        <w:tc>
          <w:tcPr>
            <w:tcW w:w="2409" w:type="dxa"/>
          </w:tcPr>
          <w:p w14:paraId="7ACB6BE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w:t>
            </w:r>
          </w:p>
        </w:tc>
        <w:tc>
          <w:tcPr>
            <w:tcW w:w="1276" w:type="dxa"/>
          </w:tcPr>
          <w:p w14:paraId="68F6A2E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2FD75685" w14:textId="77777777" w:rsidTr="00E07EA6">
        <w:tc>
          <w:tcPr>
            <w:tcW w:w="7338" w:type="dxa"/>
          </w:tcPr>
          <w:p w14:paraId="0BB50B7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Разработка проекта в 500 НР с воздушным охлаждением с осуществлением некоторых деталей.</w:t>
            </w:r>
          </w:p>
        </w:tc>
        <w:tc>
          <w:tcPr>
            <w:tcW w:w="2409" w:type="dxa"/>
          </w:tcPr>
          <w:p w14:paraId="3B8600A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w:t>
            </w:r>
          </w:p>
        </w:tc>
        <w:tc>
          <w:tcPr>
            <w:tcW w:w="1276" w:type="dxa"/>
          </w:tcPr>
          <w:p w14:paraId="1ED36BB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33FFB216" w14:textId="77777777" w:rsidTr="00E07EA6">
        <w:tc>
          <w:tcPr>
            <w:tcW w:w="7338" w:type="dxa"/>
          </w:tcPr>
          <w:p w14:paraId="731EF16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Разработка турбокомпрессора для боевого мотора</w:t>
            </w:r>
          </w:p>
        </w:tc>
        <w:tc>
          <w:tcPr>
            <w:tcW w:w="2409" w:type="dxa"/>
          </w:tcPr>
          <w:p w14:paraId="051FC20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ГАЗ-2</w:t>
            </w:r>
          </w:p>
        </w:tc>
        <w:tc>
          <w:tcPr>
            <w:tcW w:w="1276" w:type="dxa"/>
          </w:tcPr>
          <w:p w14:paraId="2E6356A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92187D" w:rsidRPr="006D2FB4" w14:paraId="6AD7EDA2" w14:textId="77777777" w:rsidTr="00E07EA6">
        <w:tc>
          <w:tcPr>
            <w:tcW w:w="7338" w:type="dxa"/>
          </w:tcPr>
          <w:p w14:paraId="735FCE0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Разработка методов, расчетов и проектирование моторов, нормализация</w:t>
            </w:r>
          </w:p>
        </w:tc>
        <w:tc>
          <w:tcPr>
            <w:tcW w:w="2409" w:type="dxa"/>
          </w:tcPr>
          <w:p w14:paraId="3D6FF32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w:t>
            </w:r>
          </w:p>
        </w:tc>
        <w:tc>
          <w:tcPr>
            <w:tcW w:w="1276" w:type="dxa"/>
          </w:tcPr>
          <w:p w14:paraId="0AD00EE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25.000</w:t>
            </w:r>
          </w:p>
        </w:tc>
      </w:tr>
      <w:tr w:rsidR="0092187D" w:rsidRPr="006D2FB4" w14:paraId="5F0C8E4C" w14:textId="77777777" w:rsidTr="00E07EA6">
        <w:tc>
          <w:tcPr>
            <w:tcW w:w="7338" w:type="dxa"/>
          </w:tcPr>
          <w:p w14:paraId="78C4518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Испытание и выработка легких сплавов стали (</w:t>
            </w:r>
            <w:proofErr w:type="spellStart"/>
            <w:r w:rsidRPr="006D2FB4">
              <w:rPr>
                <w:rFonts w:ascii="Times New Roman" w:hAnsi="Times New Roman" w:cs="Times New Roman"/>
                <w:color w:val="000000" w:themeColor="text1"/>
                <w:sz w:val="16"/>
                <w:szCs w:val="16"/>
              </w:rPr>
              <w:t>кохром</w:t>
            </w:r>
            <w:proofErr w:type="spellEnd"/>
            <w:r w:rsidRPr="006D2FB4">
              <w:rPr>
                <w:rFonts w:ascii="Times New Roman" w:hAnsi="Times New Roman" w:cs="Times New Roman"/>
                <w:color w:val="000000" w:themeColor="text1"/>
                <w:sz w:val="16"/>
                <w:szCs w:val="16"/>
              </w:rPr>
              <w:t>-стали и ?), антифрикционных сплавов</w:t>
            </w:r>
          </w:p>
        </w:tc>
        <w:tc>
          <w:tcPr>
            <w:tcW w:w="2409" w:type="dxa"/>
          </w:tcPr>
          <w:p w14:paraId="1E7823E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w:t>
            </w:r>
          </w:p>
        </w:tc>
        <w:tc>
          <w:tcPr>
            <w:tcW w:w="1276" w:type="dxa"/>
          </w:tcPr>
          <w:p w14:paraId="0206EF0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40BE34D6" w14:textId="77777777" w:rsidTr="00E07EA6">
        <w:tc>
          <w:tcPr>
            <w:tcW w:w="7338" w:type="dxa"/>
          </w:tcPr>
          <w:p w14:paraId="7FBBE0A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по моторостроению</w:t>
            </w:r>
          </w:p>
        </w:tc>
        <w:tc>
          <w:tcPr>
            <w:tcW w:w="2409" w:type="dxa"/>
          </w:tcPr>
          <w:p w14:paraId="65A5B4B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Pr>
          <w:p w14:paraId="2111BE4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505.000</w:t>
            </w:r>
          </w:p>
        </w:tc>
      </w:tr>
      <w:tr w:rsidR="0092187D" w:rsidRPr="006D2FB4" w14:paraId="6C2897A1" w14:textId="77777777" w:rsidTr="00E07EA6">
        <w:tc>
          <w:tcPr>
            <w:tcW w:w="7338" w:type="dxa"/>
            <w:tcBorders>
              <w:bottom w:val="single" w:sz="12" w:space="0" w:color="auto"/>
            </w:tcBorders>
          </w:tcPr>
          <w:p w14:paraId="5BFDDDA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2409" w:type="dxa"/>
            <w:tcBorders>
              <w:bottom w:val="single" w:sz="12" w:space="0" w:color="auto"/>
            </w:tcBorders>
          </w:tcPr>
          <w:p w14:paraId="352DC07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76" w:type="dxa"/>
            <w:tcBorders>
              <w:bottom w:val="single" w:sz="12" w:space="0" w:color="auto"/>
            </w:tcBorders>
          </w:tcPr>
          <w:p w14:paraId="373E4D4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1203.000</w:t>
            </w:r>
          </w:p>
        </w:tc>
      </w:tr>
    </w:tbl>
    <w:p w14:paraId="6C4DE3B6"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план включены самолеты и моторы в соответствии с планом развития ВВС на период 1925 1926 гг.</w:t>
      </w:r>
    </w:p>
    <w:p w14:paraId="0325B070"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 НК Дубенский</w:t>
      </w:r>
    </w:p>
    <w:p w14:paraId="57EE5AC7"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Управделами НК Гутман (2188,349)</w:t>
      </w:r>
    </w:p>
    <w:p w14:paraId="6E1D76EF"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6D51E4"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1872F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2858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апреля 1925 Нач. Опытного Отдела Н.Н.П. была подписана:</w:t>
      </w:r>
    </w:p>
    <w:p w14:paraId="78DE2A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ОРИЕНТИРОВОЧНАЯ ПЛАНИРОВКА</w:t>
      </w:r>
    </w:p>
    <w:p w14:paraId="7E0D97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 Опытного Отдела </w:t>
      </w:r>
      <w:proofErr w:type="spellStart"/>
      <w:r w:rsidRPr="006D2FB4">
        <w:rPr>
          <w:rFonts w:ascii="Times New Roman" w:hAnsi="Times New Roman" w:cs="Times New Roman"/>
          <w:color w:val="000000" w:themeColor="text1"/>
          <w:sz w:val="16"/>
          <w:szCs w:val="16"/>
        </w:rPr>
        <w:t>Госавиазавода</w:t>
      </w:r>
      <w:proofErr w:type="spellEnd"/>
      <w:r w:rsidRPr="006D2FB4">
        <w:rPr>
          <w:rFonts w:ascii="Times New Roman" w:hAnsi="Times New Roman" w:cs="Times New Roman"/>
          <w:color w:val="000000" w:themeColor="text1"/>
          <w:sz w:val="16"/>
          <w:szCs w:val="16"/>
        </w:rPr>
        <w:t xml:space="preserve"> № I имени ОДВФ по опытным самолетам.</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20"/>
        <w:gridCol w:w="1015"/>
        <w:gridCol w:w="1037"/>
        <w:gridCol w:w="1066"/>
        <w:gridCol w:w="1030"/>
        <w:gridCol w:w="1008"/>
        <w:gridCol w:w="1109"/>
      </w:tblGrid>
      <w:tr w:rsidR="006D2FB4" w:rsidRPr="006D2FB4" w14:paraId="40FC14AA" w14:textId="77777777">
        <w:trPr>
          <w:trHeight w:val="20"/>
        </w:trPr>
        <w:tc>
          <w:tcPr>
            <w:tcW w:w="1620" w:type="dxa"/>
            <w:tcBorders>
              <w:top w:val="single" w:sz="12" w:space="0" w:color="auto"/>
            </w:tcBorders>
          </w:tcPr>
          <w:p w14:paraId="6A7B9F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w:t>
            </w:r>
          </w:p>
        </w:tc>
        <w:tc>
          <w:tcPr>
            <w:tcW w:w="1015" w:type="dxa"/>
            <w:tcBorders>
              <w:top w:val="single" w:sz="12" w:space="0" w:color="auto"/>
            </w:tcBorders>
          </w:tcPr>
          <w:p w14:paraId="23A353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Получение задания от </w:t>
            </w:r>
            <w:proofErr w:type="spellStart"/>
            <w:r w:rsidRPr="006D2FB4">
              <w:rPr>
                <w:rFonts w:ascii="Times New Roman" w:hAnsi="Times New Roman" w:cs="Times New Roman"/>
                <w:color w:val="000000" w:themeColor="text1"/>
                <w:sz w:val="16"/>
                <w:szCs w:val="16"/>
              </w:rPr>
              <w:t>Авиатреста</w:t>
            </w:r>
            <w:proofErr w:type="spellEnd"/>
          </w:p>
        </w:tc>
        <w:tc>
          <w:tcPr>
            <w:tcW w:w="1037" w:type="dxa"/>
            <w:tcBorders>
              <w:top w:val="single" w:sz="12" w:space="0" w:color="auto"/>
            </w:tcBorders>
          </w:tcPr>
          <w:p w14:paraId="4BCF2E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Утверждение эскиза Техкомом Завода.</w:t>
            </w:r>
          </w:p>
        </w:tc>
        <w:tc>
          <w:tcPr>
            <w:tcW w:w="1066" w:type="dxa"/>
            <w:tcBorders>
              <w:top w:val="single" w:sz="12" w:space="0" w:color="auto"/>
            </w:tcBorders>
          </w:tcPr>
          <w:p w14:paraId="664740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Предварит. проект для Н.К.</w:t>
            </w:r>
          </w:p>
          <w:p w14:paraId="56765D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0" w:type="dxa"/>
            <w:tcBorders>
              <w:top w:val="single" w:sz="12" w:space="0" w:color="auto"/>
            </w:tcBorders>
          </w:tcPr>
          <w:p w14:paraId="15E775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Конец </w:t>
            </w:r>
            <w:proofErr w:type="spellStart"/>
            <w:r w:rsidRPr="006D2FB4">
              <w:rPr>
                <w:rFonts w:ascii="Times New Roman" w:hAnsi="Times New Roman" w:cs="Times New Roman"/>
                <w:color w:val="000000" w:themeColor="text1"/>
                <w:sz w:val="16"/>
                <w:szCs w:val="16"/>
              </w:rPr>
              <w:t>пооекти-ровония</w:t>
            </w:r>
            <w:proofErr w:type="spellEnd"/>
          </w:p>
        </w:tc>
        <w:tc>
          <w:tcPr>
            <w:tcW w:w="1008" w:type="dxa"/>
            <w:tcBorders>
              <w:top w:val="single" w:sz="12" w:space="0" w:color="auto"/>
            </w:tcBorders>
          </w:tcPr>
          <w:p w14:paraId="6B8BC2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постройки.</w:t>
            </w:r>
          </w:p>
        </w:tc>
        <w:tc>
          <w:tcPr>
            <w:tcW w:w="1109" w:type="dxa"/>
            <w:tcBorders>
              <w:top w:val="single" w:sz="12" w:space="0" w:color="auto"/>
            </w:tcBorders>
          </w:tcPr>
          <w:p w14:paraId="6BA8AC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Вывод на Аэродром</w:t>
            </w:r>
          </w:p>
        </w:tc>
      </w:tr>
      <w:tr w:rsidR="006D2FB4" w:rsidRPr="006D2FB4" w14:paraId="1AAADF0B" w14:textId="77777777">
        <w:trPr>
          <w:trHeight w:val="20"/>
        </w:trPr>
        <w:tc>
          <w:tcPr>
            <w:tcW w:w="1620" w:type="dxa"/>
          </w:tcPr>
          <w:p w14:paraId="21B1A6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Двухместный истребитель под мотор </w:t>
            </w:r>
            <w:proofErr w:type="spellStart"/>
            <w:r w:rsidRPr="006D2FB4">
              <w:rPr>
                <w:rFonts w:ascii="Times New Roman" w:hAnsi="Times New Roman" w:cs="Times New Roman"/>
                <w:color w:val="000000" w:themeColor="text1"/>
                <w:sz w:val="16"/>
                <w:szCs w:val="16"/>
              </w:rPr>
              <w:t>Непир</w:t>
            </w:r>
            <w:proofErr w:type="spellEnd"/>
            <w:r w:rsidRPr="006D2FB4">
              <w:rPr>
                <w:rFonts w:ascii="Times New Roman" w:hAnsi="Times New Roman" w:cs="Times New Roman"/>
                <w:color w:val="000000" w:themeColor="text1"/>
                <w:sz w:val="16"/>
                <w:szCs w:val="16"/>
              </w:rPr>
              <w:t xml:space="preserve"> 450</w:t>
            </w:r>
          </w:p>
        </w:tc>
        <w:tc>
          <w:tcPr>
            <w:tcW w:w="1015" w:type="dxa"/>
          </w:tcPr>
          <w:p w14:paraId="373F41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Pr>
          <w:p w14:paraId="10B3C7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5/Ш</w:t>
            </w:r>
          </w:p>
        </w:tc>
        <w:tc>
          <w:tcPr>
            <w:tcW w:w="1066" w:type="dxa"/>
          </w:tcPr>
          <w:p w14:paraId="5C0480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w:t>
            </w:r>
          </w:p>
        </w:tc>
        <w:tc>
          <w:tcPr>
            <w:tcW w:w="1030" w:type="dxa"/>
          </w:tcPr>
          <w:p w14:paraId="33D2D7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15/УП</w:t>
            </w:r>
          </w:p>
        </w:tc>
        <w:tc>
          <w:tcPr>
            <w:tcW w:w="1008" w:type="dxa"/>
          </w:tcPr>
          <w:p w14:paraId="3A965D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15/У1</w:t>
            </w:r>
          </w:p>
        </w:tc>
        <w:tc>
          <w:tcPr>
            <w:tcW w:w="1109" w:type="dxa"/>
          </w:tcPr>
          <w:p w14:paraId="358DC4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15/Х1</w:t>
            </w:r>
          </w:p>
        </w:tc>
      </w:tr>
      <w:tr w:rsidR="006D2FB4" w:rsidRPr="006D2FB4" w14:paraId="4089A07D" w14:textId="77777777">
        <w:trPr>
          <w:trHeight w:val="20"/>
        </w:trPr>
        <w:tc>
          <w:tcPr>
            <w:tcW w:w="1620" w:type="dxa"/>
          </w:tcPr>
          <w:p w14:paraId="283B58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Металлический разведчик под мотор Либерти</w:t>
            </w:r>
          </w:p>
        </w:tc>
        <w:tc>
          <w:tcPr>
            <w:tcW w:w="1015" w:type="dxa"/>
          </w:tcPr>
          <w:p w14:paraId="07BC26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1/1У</w:t>
            </w:r>
          </w:p>
        </w:tc>
        <w:tc>
          <w:tcPr>
            <w:tcW w:w="1037" w:type="dxa"/>
          </w:tcPr>
          <w:p w14:paraId="582226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w:t>
            </w:r>
          </w:p>
        </w:tc>
        <w:tc>
          <w:tcPr>
            <w:tcW w:w="1066" w:type="dxa"/>
          </w:tcPr>
          <w:p w14:paraId="3136A7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1/УП</w:t>
            </w:r>
          </w:p>
        </w:tc>
        <w:tc>
          <w:tcPr>
            <w:tcW w:w="1030" w:type="dxa"/>
          </w:tcPr>
          <w:p w14:paraId="18B20E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15/1Х</w:t>
            </w:r>
          </w:p>
        </w:tc>
        <w:tc>
          <w:tcPr>
            <w:tcW w:w="1008" w:type="dxa"/>
          </w:tcPr>
          <w:p w14:paraId="01E550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1/1Х</w:t>
            </w:r>
          </w:p>
        </w:tc>
        <w:tc>
          <w:tcPr>
            <w:tcW w:w="1109" w:type="dxa"/>
          </w:tcPr>
          <w:p w14:paraId="553DD7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1/У-25 г.</w:t>
            </w:r>
          </w:p>
        </w:tc>
      </w:tr>
      <w:tr w:rsidR="006D2FB4" w:rsidRPr="006D2FB4" w14:paraId="382B82DD" w14:textId="77777777">
        <w:trPr>
          <w:trHeight w:val="20"/>
        </w:trPr>
        <w:tc>
          <w:tcPr>
            <w:tcW w:w="1620" w:type="dxa"/>
          </w:tcPr>
          <w:p w14:paraId="7ADEA2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Тренировочный под БМВ 185</w:t>
            </w:r>
          </w:p>
        </w:tc>
        <w:tc>
          <w:tcPr>
            <w:tcW w:w="1015" w:type="dxa"/>
          </w:tcPr>
          <w:p w14:paraId="4A0AAA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w:t>
            </w:r>
          </w:p>
        </w:tc>
        <w:tc>
          <w:tcPr>
            <w:tcW w:w="1037" w:type="dxa"/>
          </w:tcPr>
          <w:p w14:paraId="163749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1/У1</w:t>
            </w:r>
          </w:p>
        </w:tc>
        <w:tc>
          <w:tcPr>
            <w:tcW w:w="1066" w:type="dxa"/>
          </w:tcPr>
          <w:p w14:paraId="621102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1/УШ</w:t>
            </w:r>
          </w:p>
        </w:tc>
        <w:tc>
          <w:tcPr>
            <w:tcW w:w="1030" w:type="dxa"/>
          </w:tcPr>
          <w:p w14:paraId="41A648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1/VШ</w:t>
            </w:r>
          </w:p>
        </w:tc>
        <w:tc>
          <w:tcPr>
            <w:tcW w:w="1008" w:type="dxa"/>
          </w:tcPr>
          <w:p w14:paraId="232D77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1/УП</w:t>
            </w:r>
          </w:p>
        </w:tc>
        <w:tc>
          <w:tcPr>
            <w:tcW w:w="1109" w:type="dxa"/>
          </w:tcPr>
          <w:p w14:paraId="225F2C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1/П-25 г.</w:t>
            </w:r>
          </w:p>
        </w:tc>
      </w:tr>
      <w:tr w:rsidR="006D2FB4" w:rsidRPr="006D2FB4" w14:paraId="5FF8A175" w14:textId="77777777">
        <w:trPr>
          <w:trHeight w:val="20"/>
        </w:trPr>
        <w:tc>
          <w:tcPr>
            <w:tcW w:w="1620" w:type="dxa"/>
          </w:tcPr>
          <w:p w14:paraId="784832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Совершенствование Истребителя</w:t>
            </w:r>
          </w:p>
        </w:tc>
        <w:tc>
          <w:tcPr>
            <w:tcW w:w="1015" w:type="dxa"/>
          </w:tcPr>
          <w:p w14:paraId="04C906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1/1У</w:t>
            </w:r>
          </w:p>
        </w:tc>
        <w:tc>
          <w:tcPr>
            <w:tcW w:w="1037" w:type="dxa"/>
          </w:tcPr>
          <w:p w14:paraId="2F0C03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w:t>
            </w:r>
          </w:p>
        </w:tc>
        <w:tc>
          <w:tcPr>
            <w:tcW w:w="1066" w:type="dxa"/>
          </w:tcPr>
          <w:p w14:paraId="7AE917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15/У1</w:t>
            </w:r>
          </w:p>
        </w:tc>
        <w:tc>
          <w:tcPr>
            <w:tcW w:w="1030" w:type="dxa"/>
          </w:tcPr>
          <w:p w14:paraId="5B3527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1/1Х</w:t>
            </w:r>
          </w:p>
        </w:tc>
        <w:tc>
          <w:tcPr>
            <w:tcW w:w="1008" w:type="dxa"/>
          </w:tcPr>
          <w:p w14:paraId="21276E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1/УП</w:t>
            </w:r>
          </w:p>
        </w:tc>
        <w:tc>
          <w:tcPr>
            <w:tcW w:w="1109" w:type="dxa"/>
          </w:tcPr>
          <w:p w14:paraId="00B94E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1/1-25 г.</w:t>
            </w:r>
          </w:p>
        </w:tc>
      </w:tr>
      <w:tr w:rsidR="006D2FB4" w:rsidRPr="006D2FB4" w14:paraId="0D167716" w14:textId="77777777">
        <w:trPr>
          <w:trHeight w:val="20"/>
        </w:trPr>
        <w:tc>
          <w:tcPr>
            <w:tcW w:w="1620" w:type="dxa"/>
          </w:tcPr>
          <w:p w14:paraId="6056FD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Совершенствоввние</w:t>
            </w:r>
            <w:proofErr w:type="spellEnd"/>
            <w:r w:rsidRPr="006D2FB4">
              <w:rPr>
                <w:rFonts w:ascii="Times New Roman" w:hAnsi="Times New Roman" w:cs="Times New Roman"/>
                <w:color w:val="000000" w:themeColor="text1"/>
                <w:sz w:val="16"/>
                <w:szCs w:val="16"/>
              </w:rPr>
              <w:t xml:space="preserve"> Разведчика</w:t>
            </w:r>
          </w:p>
        </w:tc>
        <w:tc>
          <w:tcPr>
            <w:tcW w:w="1015" w:type="dxa"/>
          </w:tcPr>
          <w:p w14:paraId="04497B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w:t>
            </w:r>
          </w:p>
        </w:tc>
        <w:tc>
          <w:tcPr>
            <w:tcW w:w="1037" w:type="dxa"/>
          </w:tcPr>
          <w:p w14:paraId="12265F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1./У1</w:t>
            </w:r>
          </w:p>
        </w:tc>
        <w:tc>
          <w:tcPr>
            <w:tcW w:w="1066" w:type="dxa"/>
          </w:tcPr>
          <w:p w14:paraId="651BE3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15/УП</w:t>
            </w:r>
          </w:p>
        </w:tc>
        <w:tc>
          <w:tcPr>
            <w:tcW w:w="1030" w:type="dxa"/>
          </w:tcPr>
          <w:p w14:paraId="79EC06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1/1Х</w:t>
            </w:r>
          </w:p>
        </w:tc>
        <w:tc>
          <w:tcPr>
            <w:tcW w:w="1008" w:type="dxa"/>
          </w:tcPr>
          <w:p w14:paraId="6EB964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15/УШ</w:t>
            </w:r>
          </w:p>
        </w:tc>
        <w:tc>
          <w:tcPr>
            <w:tcW w:w="1109" w:type="dxa"/>
          </w:tcPr>
          <w:p w14:paraId="5946D2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1/Ш-26 г.</w:t>
            </w:r>
          </w:p>
        </w:tc>
      </w:tr>
      <w:tr w:rsidR="006D2FB4" w:rsidRPr="006D2FB4" w14:paraId="3046167A" w14:textId="77777777">
        <w:trPr>
          <w:trHeight w:val="20"/>
        </w:trPr>
        <w:tc>
          <w:tcPr>
            <w:tcW w:w="1620" w:type="dxa"/>
          </w:tcPr>
          <w:p w14:paraId="31E348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типа II</w:t>
            </w:r>
          </w:p>
        </w:tc>
        <w:tc>
          <w:tcPr>
            <w:tcW w:w="1015" w:type="dxa"/>
          </w:tcPr>
          <w:p w14:paraId="7754E7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1/1У</w:t>
            </w:r>
          </w:p>
        </w:tc>
        <w:tc>
          <w:tcPr>
            <w:tcW w:w="1037" w:type="dxa"/>
          </w:tcPr>
          <w:p w14:paraId="0F45BF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w:t>
            </w:r>
          </w:p>
        </w:tc>
        <w:tc>
          <w:tcPr>
            <w:tcW w:w="1066" w:type="dxa"/>
          </w:tcPr>
          <w:p w14:paraId="01C075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1/УП</w:t>
            </w:r>
          </w:p>
        </w:tc>
        <w:tc>
          <w:tcPr>
            <w:tcW w:w="1030" w:type="dxa"/>
          </w:tcPr>
          <w:p w14:paraId="4F5747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1/Х</w:t>
            </w:r>
          </w:p>
        </w:tc>
        <w:tc>
          <w:tcPr>
            <w:tcW w:w="1008" w:type="dxa"/>
          </w:tcPr>
          <w:p w14:paraId="625309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15/1Х</w:t>
            </w:r>
          </w:p>
        </w:tc>
        <w:tc>
          <w:tcPr>
            <w:tcW w:w="1109" w:type="dxa"/>
          </w:tcPr>
          <w:p w14:paraId="26B2B1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1/У-26 г.</w:t>
            </w:r>
          </w:p>
        </w:tc>
      </w:tr>
      <w:tr w:rsidR="006D2FB4" w:rsidRPr="006D2FB4" w14:paraId="525E9905" w14:textId="77777777">
        <w:trPr>
          <w:trHeight w:val="20"/>
        </w:trPr>
        <w:tc>
          <w:tcPr>
            <w:tcW w:w="1620" w:type="dxa"/>
            <w:tcBorders>
              <w:bottom w:val="single" w:sz="12" w:space="0" w:color="auto"/>
            </w:tcBorders>
          </w:tcPr>
          <w:p w14:paraId="0BD90B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Пассажирский.</w:t>
            </w:r>
          </w:p>
          <w:p w14:paraId="20947A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5" w:type="dxa"/>
            <w:tcBorders>
              <w:bottom w:val="single" w:sz="12" w:space="0" w:color="auto"/>
            </w:tcBorders>
          </w:tcPr>
          <w:p w14:paraId="7B2D14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037" w:type="dxa"/>
            <w:tcBorders>
              <w:bottom w:val="single" w:sz="12" w:space="0" w:color="auto"/>
            </w:tcBorders>
          </w:tcPr>
          <w:p w14:paraId="0B76CC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8/111</w:t>
            </w:r>
          </w:p>
        </w:tc>
        <w:tc>
          <w:tcPr>
            <w:tcW w:w="1066" w:type="dxa"/>
            <w:tcBorders>
              <w:bottom w:val="single" w:sz="12" w:space="0" w:color="auto"/>
            </w:tcBorders>
          </w:tcPr>
          <w:p w14:paraId="677E2E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030" w:type="dxa"/>
            <w:tcBorders>
              <w:bottom w:val="single" w:sz="12" w:space="0" w:color="auto"/>
            </w:tcBorders>
          </w:tcPr>
          <w:p w14:paraId="6ED3EE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10/1У</w:t>
            </w:r>
          </w:p>
        </w:tc>
        <w:tc>
          <w:tcPr>
            <w:tcW w:w="1008" w:type="dxa"/>
            <w:tcBorders>
              <w:bottom w:val="single" w:sz="12" w:space="0" w:color="auto"/>
            </w:tcBorders>
          </w:tcPr>
          <w:p w14:paraId="5379A5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1/1У</w:t>
            </w:r>
          </w:p>
        </w:tc>
        <w:tc>
          <w:tcPr>
            <w:tcW w:w="1109" w:type="dxa"/>
            <w:tcBorders>
              <w:bottom w:val="single" w:sz="12" w:space="0" w:color="auto"/>
            </w:tcBorders>
          </w:tcPr>
          <w:p w14:paraId="7CBF4F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5/УП</w:t>
            </w:r>
          </w:p>
        </w:tc>
      </w:tr>
    </w:tbl>
    <w:p w14:paraId="122144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sz w:val="16"/>
          <w:szCs w:val="16"/>
        </w:rPr>
      </w:pPr>
      <w:r w:rsidRPr="006D2FB4">
        <w:rPr>
          <w:rFonts w:ascii="Times New Roman" w:hAnsi="Times New Roman" w:cs="Times New Roman"/>
          <w:smallCaps/>
          <w:color w:val="000000" w:themeColor="text1"/>
          <w:sz w:val="16"/>
          <w:szCs w:val="16"/>
        </w:rPr>
        <w:t>(2188,326).</w:t>
      </w:r>
    </w:p>
    <w:p w14:paraId="21438F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smallCaps/>
          <w:color w:val="000000" w:themeColor="text1"/>
          <w:sz w:val="16"/>
          <w:szCs w:val="16"/>
        </w:rPr>
      </w:pPr>
    </w:p>
    <w:p w14:paraId="37E3574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Другие оборонные отрасли:</w:t>
      </w:r>
    </w:p>
    <w:p w14:paraId="27989F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2348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апреля 1925 г. был подготовлен протокол заседания технического совещания Комитета по де- и мобилизации промышленности. - О производстве отравляющих веществ</w:t>
      </w:r>
    </w:p>
    <w:p w14:paraId="5592CB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7B9943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Председательствовал: Поварнин И. Г.</w:t>
      </w:r>
    </w:p>
    <w:p w14:paraId="41B163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Присутствовали: от </w:t>
      </w:r>
      <w:proofErr w:type="spellStart"/>
      <w:r w:rsidRPr="006D2FB4">
        <w:rPr>
          <w:rFonts w:ascii="Times New Roman" w:hAnsi="Times New Roman" w:cs="Times New Roman"/>
          <w:color w:val="000000" w:themeColor="text1"/>
          <w:sz w:val="16"/>
          <w:szCs w:val="16"/>
        </w:rPr>
        <w:t>Химкома</w:t>
      </w:r>
      <w:proofErr w:type="spellEnd"/>
      <w:r w:rsidRPr="006D2FB4">
        <w:rPr>
          <w:rFonts w:ascii="Times New Roman" w:hAnsi="Times New Roman" w:cs="Times New Roman"/>
          <w:color w:val="000000" w:themeColor="text1"/>
          <w:sz w:val="16"/>
          <w:szCs w:val="16"/>
        </w:rPr>
        <w:t xml:space="preserve"> - профессор </w:t>
      </w:r>
      <w:proofErr w:type="spellStart"/>
      <w:r w:rsidRPr="006D2FB4">
        <w:rPr>
          <w:rFonts w:ascii="Times New Roman" w:hAnsi="Times New Roman" w:cs="Times New Roman"/>
          <w:color w:val="000000" w:themeColor="text1"/>
          <w:sz w:val="16"/>
          <w:szCs w:val="16"/>
        </w:rPr>
        <w:t>Шпитальский</w:t>
      </w:r>
      <w:proofErr w:type="spellEnd"/>
      <w:r w:rsidRPr="006D2FB4">
        <w:rPr>
          <w:rFonts w:ascii="Times New Roman" w:hAnsi="Times New Roman" w:cs="Times New Roman"/>
          <w:color w:val="000000" w:themeColor="text1"/>
          <w:sz w:val="16"/>
          <w:szCs w:val="16"/>
        </w:rPr>
        <w:t xml:space="preserve"> Е. И., от </w:t>
      </w:r>
      <w:proofErr w:type="spellStart"/>
      <w:r w:rsidRPr="006D2FB4">
        <w:rPr>
          <w:rFonts w:ascii="Times New Roman" w:hAnsi="Times New Roman" w:cs="Times New Roman"/>
          <w:color w:val="000000" w:themeColor="text1"/>
          <w:sz w:val="16"/>
          <w:szCs w:val="16"/>
        </w:rPr>
        <w:t>Арткома</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Дзержко</w:t>
      </w:r>
      <w:proofErr w:type="spellEnd"/>
      <w:r w:rsidRPr="006D2FB4">
        <w:rPr>
          <w:rFonts w:ascii="Times New Roman" w:hAnsi="Times New Roman" w:cs="Times New Roman"/>
          <w:color w:val="000000" w:themeColor="text1"/>
          <w:sz w:val="16"/>
          <w:szCs w:val="16"/>
        </w:rPr>
        <w:t xml:space="preserve">-вич А. А. и Жуковский Н. И., от ГУВП - </w:t>
      </w:r>
      <w:proofErr w:type="spellStart"/>
      <w:r w:rsidRPr="006D2FB4">
        <w:rPr>
          <w:rFonts w:ascii="Times New Roman" w:hAnsi="Times New Roman" w:cs="Times New Roman"/>
          <w:color w:val="000000" w:themeColor="text1"/>
          <w:sz w:val="16"/>
          <w:szCs w:val="16"/>
        </w:rPr>
        <w:t>Корнилович</w:t>
      </w:r>
      <w:proofErr w:type="spellEnd"/>
      <w:r w:rsidRPr="006D2FB4">
        <w:rPr>
          <w:rFonts w:ascii="Times New Roman" w:hAnsi="Times New Roman" w:cs="Times New Roman"/>
          <w:color w:val="000000" w:themeColor="text1"/>
          <w:sz w:val="16"/>
          <w:szCs w:val="16"/>
        </w:rPr>
        <w:t xml:space="preserve"> Б. К., от КДМ - Григорьев Г. М., Линд-берг В. Ф., т. </w:t>
      </w:r>
      <w:proofErr w:type="spellStart"/>
      <w:r w:rsidRPr="006D2FB4">
        <w:rPr>
          <w:rFonts w:ascii="Times New Roman" w:hAnsi="Times New Roman" w:cs="Times New Roman"/>
          <w:color w:val="000000" w:themeColor="text1"/>
          <w:sz w:val="16"/>
          <w:szCs w:val="16"/>
        </w:rPr>
        <w:t>Русяев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Гроскауфман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Шигалин</w:t>
      </w:r>
      <w:proofErr w:type="spellEnd"/>
      <w:r w:rsidRPr="006D2FB4">
        <w:rPr>
          <w:rFonts w:ascii="Times New Roman" w:hAnsi="Times New Roman" w:cs="Times New Roman"/>
          <w:color w:val="000000" w:themeColor="text1"/>
          <w:sz w:val="16"/>
          <w:szCs w:val="16"/>
        </w:rPr>
        <w:t xml:space="preserve"> и Миролюбов.</w:t>
      </w:r>
    </w:p>
    <w:p w14:paraId="4D3161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1. О производственных возможностях ОВ в связи с удовлетворением заявки. Докладчик В. Ф. Линдберг.</w:t>
      </w:r>
    </w:p>
    <w:p w14:paraId="7A83E5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хлорных заводах Юга (“</w:t>
      </w:r>
      <w:proofErr w:type="spellStart"/>
      <w:r w:rsidRPr="006D2FB4">
        <w:rPr>
          <w:rFonts w:ascii="Times New Roman" w:hAnsi="Times New Roman" w:cs="Times New Roman"/>
          <w:color w:val="000000" w:themeColor="text1"/>
          <w:sz w:val="16"/>
          <w:szCs w:val="16"/>
        </w:rPr>
        <w:t>Донсода</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Славсода</w:t>
      </w:r>
      <w:proofErr w:type="spellEnd"/>
      <w:r w:rsidRPr="006D2FB4">
        <w:rPr>
          <w:rFonts w:ascii="Times New Roman" w:hAnsi="Times New Roman" w:cs="Times New Roman"/>
          <w:color w:val="000000" w:themeColor="text1"/>
          <w:sz w:val="16"/>
          <w:szCs w:val="16"/>
        </w:rPr>
        <w:t xml:space="preserve">” и Рубежанский), их </w:t>
      </w:r>
      <w:proofErr w:type="spellStart"/>
      <w:r w:rsidRPr="006D2FB4">
        <w:rPr>
          <w:rFonts w:ascii="Times New Roman" w:hAnsi="Times New Roman" w:cs="Times New Roman"/>
          <w:color w:val="000000" w:themeColor="text1"/>
          <w:sz w:val="16"/>
          <w:szCs w:val="16"/>
        </w:rPr>
        <w:t>техвозможностях</w:t>
      </w:r>
      <w:proofErr w:type="spellEnd"/>
      <w:r w:rsidRPr="006D2FB4">
        <w:rPr>
          <w:rFonts w:ascii="Times New Roman" w:hAnsi="Times New Roman" w:cs="Times New Roman"/>
          <w:color w:val="000000" w:themeColor="text1"/>
          <w:sz w:val="16"/>
          <w:szCs w:val="16"/>
        </w:rPr>
        <w:t xml:space="preserve"> в отношении годовой производительности, установленных на местах во время обследования этих заводов в 1924 г...'" Рубежанский завод - оборудованием не законченный. Стоимость до-оборудования - около 300 тыс. руб. Ввиду крупных технических дефектов в оборудовании, тре</w:t>
      </w:r>
      <w:r w:rsidRPr="006D2FB4">
        <w:rPr>
          <w:rFonts w:ascii="Times New Roman" w:hAnsi="Times New Roman" w:cs="Times New Roman"/>
          <w:color w:val="000000" w:themeColor="text1"/>
          <w:sz w:val="16"/>
          <w:szCs w:val="16"/>
        </w:rPr>
        <w:softHyphen/>
        <w:t xml:space="preserve">бующем пуска завода сразу на полную производительность, обеспеченности спроса на хлор прочими </w:t>
      </w:r>
      <w:proofErr w:type="spellStart"/>
      <w:r w:rsidRPr="006D2FB4">
        <w:rPr>
          <w:rFonts w:ascii="Times New Roman" w:hAnsi="Times New Roman" w:cs="Times New Roman"/>
          <w:color w:val="000000" w:themeColor="text1"/>
          <w:sz w:val="16"/>
          <w:szCs w:val="16"/>
        </w:rPr>
        <w:t>хшрными</w:t>
      </w:r>
      <w:proofErr w:type="spellEnd"/>
      <w:r w:rsidRPr="006D2FB4">
        <w:rPr>
          <w:rFonts w:ascii="Times New Roman" w:hAnsi="Times New Roman" w:cs="Times New Roman"/>
          <w:color w:val="000000" w:themeColor="text1"/>
          <w:sz w:val="16"/>
          <w:szCs w:val="16"/>
        </w:rPr>
        <w:t xml:space="preserve"> заводами и потребности значительных затрат на содержание его в мирное время, завод этот снят с учета, к чему присоединяет свое мнение и </w:t>
      </w:r>
      <w:proofErr w:type="spellStart"/>
      <w:r w:rsidRPr="006D2FB4">
        <w:rPr>
          <w:rFonts w:ascii="Times New Roman" w:hAnsi="Times New Roman" w:cs="Times New Roman"/>
          <w:color w:val="000000" w:themeColor="text1"/>
          <w:sz w:val="16"/>
          <w:szCs w:val="16"/>
        </w:rPr>
        <w:t>Химком</w:t>
      </w:r>
      <w:proofErr w:type="spellEnd"/>
      <w:r w:rsidRPr="006D2FB4">
        <w:rPr>
          <w:rFonts w:ascii="Times New Roman" w:hAnsi="Times New Roman" w:cs="Times New Roman"/>
          <w:color w:val="000000" w:themeColor="text1"/>
          <w:sz w:val="16"/>
          <w:szCs w:val="16"/>
        </w:rPr>
        <w:t xml:space="preserve"> при РВСР. Таким образом, стоимость восстановительного ремонта </w:t>
      </w:r>
      <w:proofErr w:type="spellStart"/>
      <w:r w:rsidRPr="006D2FB4">
        <w:rPr>
          <w:rFonts w:ascii="Times New Roman" w:hAnsi="Times New Roman" w:cs="Times New Roman"/>
          <w:color w:val="000000" w:themeColor="text1"/>
          <w:sz w:val="16"/>
          <w:szCs w:val="16"/>
        </w:rPr>
        <w:t>хлорзаводов</w:t>
      </w:r>
      <w:proofErr w:type="spellEnd"/>
      <w:r w:rsidRPr="006D2FB4">
        <w:rPr>
          <w:rFonts w:ascii="Times New Roman" w:hAnsi="Times New Roman" w:cs="Times New Roman"/>
          <w:color w:val="000000" w:themeColor="text1"/>
          <w:sz w:val="16"/>
          <w:szCs w:val="16"/>
        </w:rPr>
        <w:t xml:space="preserve"> Юга определяется в 450 тыс. руб.'</w:t>
      </w:r>
    </w:p>
    <w:p w14:paraId="310D07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Бондюжский</w:t>
      </w:r>
      <w:proofErr w:type="spellEnd"/>
      <w:r w:rsidRPr="006D2FB4">
        <w:rPr>
          <w:rFonts w:ascii="Times New Roman" w:hAnsi="Times New Roman" w:cs="Times New Roman"/>
          <w:color w:val="000000" w:themeColor="text1"/>
          <w:sz w:val="16"/>
          <w:szCs w:val="16"/>
        </w:rPr>
        <w:t xml:space="preserve"> завод, на основании анкетного материала, дает в год жидкого хлора 30 тыс. пуд. плюс 240 тыс. иуд. хлор[ной] </w:t>
      </w:r>
      <w:proofErr w:type="spellStart"/>
      <w:r w:rsidRPr="006D2FB4">
        <w:rPr>
          <w:rFonts w:ascii="Times New Roman" w:hAnsi="Times New Roman" w:cs="Times New Roman"/>
          <w:color w:val="000000" w:themeColor="text1"/>
          <w:sz w:val="16"/>
          <w:szCs w:val="16"/>
        </w:rPr>
        <w:t>изв</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ести</w:t>
      </w:r>
      <w:proofErr w:type="spellEnd"/>
      <w:r w:rsidRPr="006D2FB4">
        <w:rPr>
          <w:rFonts w:ascii="Times New Roman" w:hAnsi="Times New Roman" w:cs="Times New Roman"/>
          <w:color w:val="000000" w:themeColor="text1"/>
          <w:sz w:val="16"/>
          <w:szCs w:val="16"/>
        </w:rPr>
        <w:t xml:space="preserve">] или одной хлорной </w:t>
      </w:r>
      <w:proofErr w:type="spellStart"/>
      <w:r w:rsidRPr="006D2FB4">
        <w:rPr>
          <w:rFonts w:ascii="Times New Roman" w:hAnsi="Times New Roman" w:cs="Times New Roman"/>
          <w:color w:val="000000" w:themeColor="text1"/>
          <w:sz w:val="16"/>
          <w:szCs w:val="16"/>
        </w:rPr>
        <w:t>изв</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ести</w:t>
      </w:r>
      <w:proofErr w:type="spellEnd"/>
      <w:r w:rsidRPr="006D2FB4">
        <w:rPr>
          <w:rFonts w:ascii="Times New Roman" w:hAnsi="Times New Roman" w:cs="Times New Roman"/>
          <w:color w:val="000000" w:themeColor="text1"/>
          <w:sz w:val="16"/>
          <w:szCs w:val="16"/>
        </w:rPr>
        <w:t>] 350 тыс. пуд. Завод ОВ, по данным Химического комитета, обеспечивает получение 150 тыс. пуд. хлор[</w:t>
      </w:r>
      <w:proofErr w:type="spellStart"/>
      <w:r w:rsidRPr="006D2FB4">
        <w:rPr>
          <w:rFonts w:ascii="Times New Roman" w:hAnsi="Times New Roman" w:cs="Times New Roman"/>
          <w:color w:val="000000" w:themeColor="text1"/>
          <w:sz w:val="16"/>
          <w:szCs w:val="16"/>
        </w:rPr>
        <w:t>ис</w:t>
      </w:r>
      <w:proofErr w:type="spellEnd"/>
      <w:r w:rsidRPr="006D2FB4">
        <w:rPr>
          <w:rFonts w:ascii="Times New Roman" w:hAnsi="Times New Roman" w:cs="Times New Roman"/>
          <w:color w:val="000000" w:themeColor="text1"/>
          <w:sz w:val="16"/>
          <w:szCs w:val="16"/>
        </w:rPr>
        <w:t xml:space="preserve">-того] газа в год. Данных о необходимом ремонте хлорных установок этих заводов и связанных с ним расходов не представляется возможным представить, так как </w:t>
      </w:r>
      <w:proofErr w:type="spellStart"/>
      <w:r w:rsidRPr="006D2FB4">
        <w:rPr>
          <w:rFonts w:ascii="Times New Roman" w:hAnsi="Times New Roman" w:cs="Times New Roman"/>
          <w:color w:val="000000" w:themeColor="text1"/>
          <w:sz w:val="16"/>
          <w:szCs w:val="16"/>
        </w:rPr>
        <w:t>Бондюжский</w:t>
      </w:r>
      <w:proofErr w:type="spellEnd"/>
      <w:r w:rsidRPr="006D2FB4">
        <w:rPr>
          <w:rFonts w:ascii="Times New Roman" w:hAnsi="Times New Roman" w:cs="Times New Roman"/>
          <w:color w:val="000000" w:themeColor="text1"/>
          <w:sz w:val="16"/>
          <w:szCs w:val="16"/>
        </w:rPr>
        <w:t xml:space="preserve"> завод не был предметом такого детального обследования, как заводы Юга, с завода же ОВ в КДМ не имеется материала даже анкетного порядка. Во всяком случае потребные по заявке количества ОВ хлором могут считаться обеспеченными.</w:t>
      </w:r>
    </w:p>
    <w:p w14:paraId="5BE605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ДУ не предусмотрены заявками те химические вещества, как, например, хлор</w:t>
      </w:r>
      <w:r w:rsidRPr="006D2FB4">
        <w:rPr>
          <w:rFonts w:ascii="Times New Roman" w:hAnsi="Times New Roman" w:cs="Times New Roman"/>
          <w:color w:val="000000" w:themeColor="text1"/>
          <w:sz w:val="16"/>
          <w:szCs w:val="16"/>
        </w:rPr>
        <w:softHyphen/>
        <w:t>ная известь, которые должны быть приняты во внимание как вещества, нейтрализующие вредное действие ОВ. Тогда встает вопрос или о расширении существующих хлорных заво</w:t>
      </w:r>
      <w:r w:rsidRPr="006D2FB4">
        <w:rPr>
          <w:rFonts w:ascii="Times New Roman" w:hAnsi="Times New Roman" w:cs="Times New Roman"/>
          <w:color w:val="000000" w:themeColor="text1"/>
          <w:sz w:val="16"/>
          <w:szCs w:val="16"/>
        </w:rPr>
        <w:softHyphen/>
        <w:t>дов, или о постройке новых...</w:t>
      </w:r>
    </w:p>
    <w:p w14:paraId="225DBD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1. Констатировать, что состояние и работа единственного существующе</w:t>
      </w:r>
      <w:r w:rsidRPr="006D2FB4">
        <w:rPr>
          <w:rFonts w:ascii="Times New Roman" w:hAnsi="Times New Roman" w:cs="Times New Roman"/>
          <w:color w:val="000000" w:themeColor="text1"/>
          <w:sz w:val="16"/>
          <w:szCs w:val="16"/>
        </w:rPr>
        <w:softHyphen/>
        <w:t>го в Союзе завода О В держится в секрете от ведающего вопросами военной химии Химичес</w:t>
      </w:r>
      <w:r w:rsidRPr="006D2FB4">
        <w:rPr>
          <w:rFonts w:ascii="Times New Roman" w:hAnsi="Times New Roman" w:cs="Times New Roman"/>
          <w:color w:val="000000" w:themeColor="text1"/>
          <w:sz w:val="16"/>
          <w:szCs w:val="16"/>
        </w:rPr>
        <w:softHyphen/>
        <w:t>кого комитета при РВСР и ведающего вопросами мобилизации промышленности и подго</w:t>
      </w:r>
      <w:r w:rsidRPr="006D2FB4">
        <w:rPr>
          <w:rFonts w:ascii="Times New Roman" w:hAnsi="Times New Roman" w:cs="Times New Roman"/>
          <w:color w:val="000000" w:themeColor="text1"/>
          <w:sz w:val="16"/>
          <w:szCs w:val="16"/>
        </w:rPr>
        <w:softHyphen/>
        <w:t>товке ее к обороне КДМ.</w:t>
      </w:r>
    </w:p>
    <w:p w14:paraId="014D5D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Считая такое положение ненормальным и находя совершенно необходимым для КДМ быть при составлении </w:t>
      </w:r>
      <w:proofErr w:type="spellStart"/>
      <w:r w:rsidRPr="006D2FB4">
        <w:rPr>
          <w:rFonts w:ascii="Times New Roman" w:hAnsi="Times New Roman" w:cs="Times New Roman"/>
          <w:color w:val="000000" w:themeColor="text1"/>
          <w:sz w:val="16"/>
          <w:szCs w:val="16"/>
        </w:rPr>
        <w:t>мобпланов</w:t>
      </w:r>
      <w:proofErr w:type="spellEnd"/>
      <w:r w:rsidRPr="006D2FB4">
        <w:rPr>
          <w:rFonts w:ascii="Times New Roman" w:hAnsi="Times New Roman" w:cs="Times New Roman"/>
          <w:color w:val="000000" w:themeColor="text1"/>
          <w:sz w:val="16"/>
          <w:szCs w:val="16"/>
        </w:rPr>
        <w:t xml:space="preserve"> вполне осведомленным непосредственно или через Хими</w:t>
      </w:r>
      <w:r w:rsidRPr="006D2FB4">
        <w:rPr>
          <w:rFonts w:ascii="Times New Roman" w:hAnsi="Times New Roman" w:cs="Times New Roman"/>
          <w:color w:val="000000" w:themeColor="text1"/>
          <w:sz w:val="16"/>
          <w:szCs w:val="16"/>
        </w:rPr>
        <w:softHyphen/>
        <w:t>ческий комитет о производительности всех существующих на территории Союза установок ОВ, совещание настаивает на том, чтобы вопрос этот был бы немедленно разрешен или в сторону возможного учета КДМ существующего производства ОВ, или в сторону изъятия из ведения КДМ вопросов снабжения ОВ Наркомвоенмора и планирования производства ОВ в Союзе.</w:t>
      </w:r>
    </w:p>
    <w:p w14:paraId="0FFDA8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последнее решение едва ли может быть признано целесообразным ввиду того, что производство ОВ связано с различного рода химическими производствами и </w:t>
      </w:r>
      <w:proofErr w:type="spellStart"/>
      <w:r w:rsidRPr="006D2FB4">
        <w:rPr>
          <w:rFonts w:ascii="Times New Roman" w:hAnsi="Times New Roman" w:cs="Times New Roman"/>
          <w:color w:val="000000" w:themeColor="text1"/>
          <w:sz w:val="16"/>
          <w:szCs w:val="16"/>
        </w:rPr>
        <w:t>составле-ние</w:t>
      </w:r>
      <w:proofErr w:type="spellEnd"/>
      <w:r w:rsidRPr="006D2FB4">
        <w:rPr>
          <w:rFonts w:ascii="Times New Roman" w:hAnsi="Times New Roman" w:cs="Times New Roman"/>
          <w:color w:val="000000" w:themeColor="text1"/>
          <w:sz w:val="16"/>
          <w:szCs w:val="16"/>
        </w:rPr>
        <w:t xml:space="preserve"> тогда </w:t>
      </w:r>
      <w:proofErr w:type="spellStart"/>
      <w:r w:rsidRPr="006D2FB4">
        <w:rPr>
          <w:rFonts w:ascii="Times New Roman" w:hAnsi="Times New Roman" w:cs="Times New Roman"/>
          <w:color w:val="000000" w:themeColor="text1"/>
          <w:sz w:val="16"/>
          <w:szCs w:val="16"/>
        </w:rPr>
        <w:t>мобплана</w:t>
      </w:r>
      <w:proofErr w:type="spellEnd"/>
      <w:r w:rsidRPr="006D2FB4">
        <w:rPr>
          <w:rFonts w:ascii="Times New Roman" w:hAnsi="Times New Roman" w:cs="Times New Roman"/>
          <w:color w:val="000000" w:themeColor="text1"/>
          <w:sz w:val="16"/>
          <w:szCs w:val="16"/>
        </w:rPr>
        <w:t xml:space="preserve"> как самого производства ОВ, так и потребных для них полуфабрикатов не может быть произведено. (Установки ОВ являются нормально одним из отделений хими</w:t>
      </w:r>
      <w:r w:rsidRPr="006D2FB4">
        <w:rPr>
          <w:rFonts w:ascii="Times New Roman" w:hAnsi="Times New Roman" w:cs="Times New Roman"/>
          <w:color w:val="000000" w:themeColor="text1"/>
          <w:sz w:val="16"/>
          <w:szCs w:val="16"/>
        </w:rPr>
        <w:softHyphen/>
        <w:t>ческих заводов, в особенности производящих хлор.)</w:t>
      </w:r>
    </w:p>
    <w:p w14:paraId="1126AB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целях скорейшего обеспечения Наркомвоенмора необходимыми для него ОВ, а также в целях развития и расширения химической промышленности страны считать безотлагательно нужным:</w:t>
      </w:r>
    </w:p>
    <w:p w14:paraId="139C08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заводы на предмет массового изготовления ОВ во время войны организовывать при гражданских заводах химической промышленности, вырабатывающих хлор или другие тре</w:t>
      </w:r>
      <w:r w:rsidRPr="006D2FB4">
        <w:rPr>
          <w:rFonts w:ascii="Times New Roman" w:hAnsi="Times New Roman" w:cs="Times New Roman"/>
          <w:color w:val="000000" w:themeColor="text1"/>
          <w:sz w:val="16"/>
          <w:szCs w:val="16"/>
        </w:rPr>
        <w:softHyphen/>
        <w:t>бующиеся в массовом количестве полуфабрикаты;</w:t>
      </w:r>
    </w:p>
    <w:p w14:paraId="63ECC2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создание Центрального образцового опытного завода ОВ в ведении ГУВП;</w:t>
      </w:r>
    </w:p>
    <w:p w14:paraId="0CE8FC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отпуск кредитов на развертывание производства ОВ по намеченному плану;</w:t>
      </w:r>
    </w:p>
    <w:p w14:paraId="61198E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в связи с выявленным </w:t>
      </w:r>
      <w:proofErr w:type="spellStart"/>
      <w:r w:rsidRPr="006D2FB4">
        <w:rPr>
          <w:rFonts w:ascii="Times New Roman" w:hAnsi="Times New Roman" w:cs="Times New Roman"/>
          <w:color w:val="000000" w:themeColor="text1"/>
          <w:sz w:val="16"/>
          <w:szCs w:val="16"/>
        </w:rPr>
        <w:t>ориентпланом</w:t>
      </w:r>
      <w:proofErr w:type="spellEnd"/>
      <w:r w:rsidRPr="006D2FB4">
        <w:rPr>
          <w:rFonts w:ascii="Times New Roman" w:hAnsi="Times New Roman" w:cs="Times New Roman"/>
          <w:color w:val="000000" w:themeColor="text1"/>
          <w:sz w:val="16"/>
          <w:szCs w:val="16"/>
        </w:rPr>
        <w:t xml:space="preserve"> несоответствием рецептуры с производствен</w:t>
      </w:r>
      <w:r w:rsidRPr="006D2FB4">
        <w:rPr>
          <w:rFonts w:ascii="Times New Roman" w:hAnsi="Times New Roman" w:cs="Times New Roman"/>
          <w:color w:val="000000" w:themeColor="text1"/>
          <w:sz w:val="16"/>
          <w:szCs w:val="16"/>
        </w:rPr>
        <w:softHyphen/>
        <w:t>ными возможностями, экономикой производства, имеющимися и возможными сырьевыми ресурсами - дальнейшую разработку применения ОВ, не вошедших в номенклатуру.</w:t>
      </w:r>
    </w:p>
    <w:p w14:paraId="2C761B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Считать, что дело снаряжения химснарядов должно быть сосредоточено в руках ГУВП с возможным дублированием разливочных мастерских.</w:t>
      </w:r>
    </w:p>
    <w:p w14:paraId="49F7FF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Войти к </w:t>
      </w:r>
      <w:proofErr w:type="spellStart"/>
      <w:r w:rsidRPr="006D2FB4">
        <w:rPr>
          <w:rFonts w:ascii="Times New Roman" w:hAnsi="Times New Roman" w:cs="Times New Roman"/>
          <w:color w:val="000000" w:themeColor="text1"/>
          <w:sz w:val="16"/>
          <w:szCs w:val="16"/>
        </w:rPr>
        <w:t>начснабу</w:t>
      </w:r>
      <w:proofErr w:type="spellEnd"/>
      <w:r w:rsidRPr="006D2FB4">
        <w:rPr>
          <w:rFonts w:ascii="Times New Roman" w:hAnsi="Times New Roman" w:cs="Times New Roman"/>
          <w:color w:val="000000" w:themeColor="text1"/>
          <w:sz w:val="16"/>
          <w:szCs w:val="16"/>
        </w:rPr>
        <w:t xml:space="preserve"> с предложением о необходимой желательной подработке заявки в смысле </w:t>
      </w:r>
      <w:proofErr w:type="spellStart"/>
      <w:r w:rsidRPr="006D2FB4">
        <w:rPr>
          <w:rFonts w:ascii="Times New Roman" w:hAnsi="Times New Roman" w:cs="Times New Roman"/>
          <w:color w:val="000000" w:themeColor="text1"/>
          <w:sz w:val="16"/>
          <w:szCs w:val="16"/>
        </w:rPr>
        <w:t>предусмотрения</w:t>
      </w:r>
      <w:proofErr w:type="spellEnd"/>
      <w:r w:rsidRPr="006D2FB4">
        <w:rPr>
          <w:rFonts w:ascii="Times New Roman" w:hAnsi="Times New Roman" w:cs="Times New Roman"/>
          <w:color w:val="000000" w:themeColor="text1"/>
          <w:sz w:val="16"/>
          <w:szCs w:val="16"/>
        </w:rPr>
        <w:t xml:space="preserve"> тех химических веществ, каковые могут потребоваться во время войны в целях обезвреживания действия тех или иных ОВ.</w:t>
      </w:r>
    </w:p>
    <w:p w14:paraId="49FFE3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С предложенным КДМ планом организации развертывания производства ОВ согла</w:t>
      </w:r>
      <w:r w:rsidRPr="006D2FB4">
        <w:rPr>
          <w:rFonts w:ascii="Times New Roman" w:hAnsi="Times New Roman" w:cs="Times New Roman"/>
          <w:color w:val="000000" w:themeColor="text1"/>
          <w:sz w:val="16"/>
          <w:szCs w:val="16"/>
        </w:rPr>
        <w:softHyphen/>
        <w:t>ситься и просить Химический комитет приступить к составлению соответствующих проектов.</w:t>
      </w:r>
    </w:p>
    <w:p w14:paraId="78B9EB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Войти в </w:t>
      </w:r>
      <w:proofErr w:type="spellStart"/>
      <w:r w:rsidRPr="006D2FB4">
        <w:rPr>
          <w:rFonts w:ascii="Times New Roman" w:hAnsi="Times New Roman" w:cs="Times New Roman"/>
          <w:color w:val="000000" w:themeColor="text1"/>
          <w:sz w:val="16"/>
          <w:szCs w:val="16"/>
        </w:rPr>
        <w:t>Цугпром</w:t>
      </w:r>
      <w:proofErr w:type="spellEnd"/>
      <w:r w:rsidRPr="006D2FB4">
        <w:rPr>
          <w:rFonts w:ascii="Times New Roman" w:hAnsi="Times New Roman" w:cs="Times New Roman"/>
          <w:color w:val="000000" w:themeColor="text1"/>
          <w:sz w:val="16"/>
          <w:szCs w:val="16"/>
        </w:rPr>
        <w:t xml:space="preserve"> с представлением о необходимости установки в Союзе производ</w:t>
      </w:r>
      <w:r w:rsidRPr="006D2FB4">
        <w:rPr>
          <w:rFonts w:ascii="Times New Roman" w:hAnsi="Times New Roman" w:cs="Times New Roman"/>
          <w:color w:val="000000" w:themeColor="text1"/>
          <w:sz w:val="16"/>
          <w:szCs w:val="16"/>
        </w:rPr>
        <w:softHyphen/>
        <w:t xml:space="preserve">ства </w:t>
      </w:r>
      <w:proofErr w:type="spellStart"/>
      <w:r w:rsidRPr="006D2FB4">
        <w:rPr>
          <w:rFonts w:ascii="Times New Roman" w:hAnsi="Times New Roman" w:cs="Times New Roman"/>
          <w:color w:val="000000" w:themeColor="text1"/>
          <w:sz w:val="16"/>
          <w:szCs w:val="16"/>
        </w:rPr>
        <w:t>ачесоновских</w:t>
      </w:r>
      <w:proofErr w:type="spellEnd"/>
      <w:r w:rsidRPr="006D2FB4">
        <w:rPr>
          <w:rFonts w:ascii="Times New Roman" w:hAnsi="Times New Roman" w:cs="Times New Roman"/>
          <w:color w:val="000000" w:themeColor="text1"/>
          <w:sz w:val="16"/>
          <w:szCs w:val="16"/>
        </w:rPr>
        <w:t xml:space="preserve"> электродов для электролиза и электродов для карбидного производства, а также и мышьяковых препаратов.</w:t>
      </w:r>
    </w:p>
    <w:p w14:paraId="0F864D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Поварнин</w:t>
      </w:r>
    </w:p>
    <w:p w14:paraId="2E64CD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РГАЭ. Ф. 3429. Оп. 10. Д. 210. Л. 64-64 об., 68 об.-69. Подлинник (10711,454).</w:t>
      </w:r>
    </w:p>
    <w:p w14:paraId="6C2CA1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41A08B" w14:textId="77777777" w:rsidR="00F135F6"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BB89C21" w14:textId="77777777" w:rsidR="00F135F6" w:rsidRPr="006D2FB4" w:rsidRDefault="00F135F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4AA18F"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8 апреля</w:t>
      </w:r>
      <w:r w:rsidRPr="006D2FB4">
        <w:rPr>
          <w:rFonts w:ascii="Times New Roman" w:hAnsi="Times New Roman" w:cs="Times New Roman"/>
          <w:color w:val="000000" w:themeColor="text1"/>
          <w:sz w:val="16"/>
          <w:szCs w:val="16"/>
        </w:rPr>
        <w:t xml:space="preserve"> в 1925 году Сергей Есенин из Баку писал своей возлюбленной Галине Бениславской: "Был курьез. Нас ограбили бандиты. Жаль и не жаль, но я спал и деньги некоторые (которые вы мне дали), и пальто исчезли навсегда. Хорошо, что я хоть в брюках остался... Дорогая, получив это письмо, шлите 200" (15093).</w:t>
      </w:r>
    </w:p>
    <w:p w14:paraId="6E24E9A7" w14:textId="77777777" w:rsidR="00F135F6" w:rsidRPr="006D2FB4" w:rsidRDefault="00F135F6" w:rsidP="00054315">
      <w:pPr>
        <w:spacing w:after="0" w:line="240" w:lineRule="auto"/>
        <w:jc w:val="both"/>
        <w:rPr>
          <w:rFonts w:ascii="Times New Roman" w:hAnsi="Times New Roman" w:cs="Times New Roman"/>
          <w:color w:val="000000" w:themeColor="text1"/>
          <w:sz w:val="16"/>
          <w:szCs w:val="16"/>
        </w:rPr>
      </w:pPr>
    </w:p>
    <w:p w14:paraId="19248B8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6D2FB4">
        <w:rPr>
          <w:rFonts w:ascii="Times New Roman" w:hAnsi="Times New Roman" w:cs="Times New Roman"/>
          <w:i/>
          <w:iCs/>
          <w:color w:val="000000" w:themeColor="text1"/>
          <w:sz w:val="16"/>
          <w:szCs w:val="16"/>
        </w:rPr>
        <w:t>За</w:t>
      </w:r>
      <w:r w:rsidRPr="006D2FB4">
        <w:rPr>
          <w:rFonts w:ascii="Times New Roman" w:hAnsi="Times New Roman" w:cs="Times New Roman"/>
          <w:i/>
          <w:iCs/>
          <w:color w:val="000000" w:themeColor="text1"/>
          <w:sz w:val="16"/>
          <w:szCs w:val="16"/>
          <w:lang w:val="en-US"/>
        </w:rPr>
        <w:t xml:space="preserve"> </w:t>
      </w:r>
      <w:r w:rsidRPr="006D2FB4">
        <w:rPr>
          <w:rFonts w:ascii="Times New Roman" w:hAnsi="Times New Roman" w:cs="Times New Roman"/>
          <w:i/>
          <w:iCs/>
          <w:color w:val="000000" w:themeColor="text1"/>
          <w:sz w:val="16"/>
          <w:szCs w:val="16"/>
        </w:rPr>
        <w:t>рубежом</w:t>
      </w:r>
      <w:r w:rsidRPr="006D2FB4">
        <w:rPr>
          <w:rFonts w:ascii="Times New Roman" w:hAnsi="Times New Roman" w:cs="Times New Roman"/>
          <w:i/>
          <w:iCs/>
          <w:color w:val="000000" w:themeColor="text1"/>
          <w:sz w:val="16"/>
          <w:szCs w:val="16"/>
          <w:lang w:val="en-US"/>
        </w:rPr>
        <w:t>:</w:t>
      </w:r>
    </w:p>
    <w:p w14:paraId="2A0893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261451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6D2FB4">
        <w:rPr>
          <w:rFonts w:ascii="Times New Roman" w:hAnsi="Times New Roman" w:cs="Times New Roman"/>
          <w:color w:val="000000" w:themeColor="text1"/>
          <w:sz w:val="16"/>
          <w:szCs w:val="16"/>
          <w:lang w:val="en-US"/>
        </w:rPr>
        <w:t>April 8, 1925 Lieutenant John D. Price, piloting a plane of VF-1, made a night landing on Langley, at sea off San Diego and was followed on board by Lieutenants D. L. Conley, A. W. Gorton and R. D. Lyon. Except for an accidental landing on the night of 5 February when Lieutenant H. J. Brow stalled while practicing night approaches, these were the first night landings made on board a U.S. carrier (1090).</w:t>
      </w:r>
    </w:p>
    <w:p w14:paraId="7476E1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0FAC39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апреля 1925 л John D. Price на VF-1 впервые совершил ночную посадку на авианосец </w:t>
      </w:r>
      <w:proofErr w:type="spellStart"/>
      <w:r w:rsidRPr="006D2FB4">
        <w:rPr>
          <w:rFonts w:ascii="Times New Roman" w:hAnsi="Times New Roman" w:cs="Times New Roman"/>
          <w:color w:val="000000" w:themeColor="text1"/>
          <w:sz w:val="16"/>
          <w:szCs w:val="16"/>
        </w:rPr>
        <w:t>Ленгли</w:t>
      </w:r>
      <w:proofErr w:type="spellEnd"/>
      <w:r w:rsidRPr="006D2FB4">
        <w:rPr>
          <w:rFonts w:ascii="Times New Roman" w:hAnsi="Times New Roman" w:cs="Times New Roman"/>
          <w:color w:val="000000" w:themeColor="text1"/>
          <w:sz w:val="16"/>
          <w:szCs w:val="16"/>
        </w:rPr>
        <w:t xml:space="preserve"> после неудачной попытки 5 февраля 1925 (1090).</w:t>
      </w:r>
    </w:p>
    <w:p w14:paraId="5D28C6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A013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21D09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F1E7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апреля 1925 на Р II проводили испытания радиаторов (2188).</w:t>
      </w:r>
    </w:p>
    <w:p w14:paraId="415B8F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97F74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0F6D2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F7A6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апреля 1925 на Р II был выполнен первый полет и потом переделывали ножное управление (2188).</w:t>
      </w:r>
    </w:p>
    <w:p w14:paraId="22CD19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52D1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апреля 1925 первый полет совершил Р II - тренировочный разведчик с Майбахом, разрешенный НК УВВС 30 марта 1925 и потребовалось устранять дефекты, т.ч. второй полет был выполнен только 24 апреля (2278).</w:t>
      </w:r>
    </w:p>
    <w:p w14:paraId="512E09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1F042D" w14:textId="77777777" w:rsidR="00282266" w:rsidRPr="006D2FB4" w:rsidRDefault="0028226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апреля в 1925 году поднялся в воздух переходный (тренировочный) разведчик «Р-II» («П-1») с двигателем "Майбах" мощностью 260 л.с., конструкторский отдел ГАЗ №1. «Р-II», спроектированный </w:t>
      </w:r>
      <w:proofErr w:type="spellStart"/>
      <w:r w:rsidRPr="006D2FB4">
        <w:rPr>
          <w:rFonts w:ascii="Times New Roman" w:hAnsi="Times New Roman" w:cs="Times New Roman"/>
          <w:color w:val="000000" w:themeColor="text1"/>
          <w:sz w:val="16"/>
          <w:szCs w:val="16"/>
        </w:rPr>
        <w:t>А.А.Крыловым</w:t>
      </w:r>
      <w:proofErr w:type="spellEnd"/>
      <w:r w:rsidRPr="006D2FB4">
        <w:rPr>
          <w:rFonts w:ascii="Times New Roman" w:hAnsi="Times New Roman" w:cs="Times New Roman"/>
          <w:color w:val="000000" w:themeColor="text1"/>
          <w:sz w:val="16"/>
          <w:szCs w:val="16"/>
        </w:rPr>
        <w:t>, представлял собой двухместный двухстоечный деревянный биплан с использованием в конструкции металлических элементов. Он имел размах крыльев 11,9 м, площадь крыльев 35,5 м2, полётный вес 1683 кг. Самолёт был построен в начале 1925 г. Несмотря на удовлетворительные результаты испытаний, в серию «Р-II» не пошел. К этому моменту надобность в нем отпала, т.к. уже строились переходные тренировочные «Р-1» с двигателем "Пума" (под обозначением «Р-2») (15095).</w:t>
      </w:r>
    </w:p>
    <w:p w14:paraId="36F0303A" w14:textId="77777777" w:rsidR="00282266" w:rsidRPr="006D2FB4" w:rsidRDefault="00282266" w:rsidP="00054315">
      <w:pPr>
        <w:spacing w:after="0" w:line="240" w:lineRule="auto"/>
        <w:jc w:val="both"/>
        <w:rPr>
          <w:rFonts w:ascii="Times New Roman" w:hAnsi="Times New Roman" w:cs="Times New Roman"/>
          <w:color w:val="000000" w:themeColor="text1"/>
          <w:sz w:val="16"/>
          <w:szCs w:val="16"/>
        </w:rPr>
      </w:pPr>
    </w:p>
    <w:p w14:paraId="377700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апреля 1925 постановлением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после рассмотрения вопроса о 2БЛ-1 (2187,57) срок подачи на испытания бомбовоза Б1-2хЛиберти был перенесен с 1 апреля 1925 на 20 июня 1925, но на аэродром вывели только 5 июня (2278), а срок Р-III с М-5 ГАЗ-1 изменен на 01.06.25 (2183).</w:t>
      </w:r>
    </w:p>
    <w:p w14:paraId="6B6A83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5AA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апреля 1925 ведущий по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Гончаров подготовил справку по опытному строительству 1924-1925 гг. (2278,1).</w:t>
      </w:r>
    </w:p>
    <w:p w14:paraId="216A3A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5113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апреля 1925 года заведующий конструкторским бюро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писал в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(2278,1).</w:t>
      </w:r>
    </w:p>
    <w:p w14:paraId="58618C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Опытное строительство</w:t>
      </w:r>
    </w:p>
    <w:p w14:paraId="316A9F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1924-1925 года.</w:t>
      </w:r>
    </w:p>
    <w:p w14:paraId="6273F1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w:t>
      </w:r>
    </w:p>
    <w:p w14:paraId="15158B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Общее состояние.</w:t>
      </w:r>
    </w:p>
    <w:p w14:paraId="769015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История. Начало планового опытного строительства необходимо отнести к 1923-1924 операционном году. К этому году от старого (1922-1923 г.) перешли следующие механизмы:</w:t>
      </w:r>
    </w:p>
    <w:p w14:paraId="10A7CB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p w14:paraId="102C14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Р1 (измененный и упрощенный ДН9А Либерти). Постройка этого самолета возникла по инициативе Завода Дукс (N 1) при получении заказа на ДН9А. Как известно, самолет ДН9А, как построенный и спроектированный в спешке военного времени, имеет многие конструктивные недостатки и, как построенный впервые в Англии, имеет спецификацию английских материалов, не подходящую к русским материалам. Завод предполагал дать более усовершенствованный самолет, без указанных дефектов, более простой в постройке и приспособленный к русским материалам. Кроме того предполагалось, заменой дужки крыльев и некоторыми улучшениями обтекания достигнуть лучших полетных качеств, а именно проект предусматривал: </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6D2FB4" w14:paraId="40826632" w14:textId="77777777">
        <w:tc>
          <w:tcPr>
            <w:tcW w:w="3757" w:type="dxa"/>
          </w:tcPr>
          <w:p w14:paraId="061D9D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392C17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ДН9А</w:t>
            </w:r>
          </w:p>
        </w:tc>
        <w:tc>
          <w:tcPr>
            <w:tcW w:w="3757" w:type="dxa"/>
          </w:tcPr>
          <w:p w14:paraId="6B94A4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w:t>
            </w:r>
          </w:p>
        </w:tc>
      </w:tr>
      <w:tr w:rsidR="006D2FB4" w:rsidRPr="006D2FB4" w14:paraId="2230082F" w14:textId="77777777">
        <w:tc>
          <w:tcPr>
            <w:tcW w:w="3757" w:type="dxa"/>
          </w:tcPr>
          <w:p w14:paraId="659768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 скорость у земли</w:t>
            </w:r>
          </w:p>
        </w:tc>
        <w:tc>
          <w:tcPr>
            <w:tcW w:w="3757" w:type="dxa"/>
          </w:tcPr>
          <w:p w14:paraId="7C8D01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c>
          <w:tcPr>
            <w:tcW w:w="3757" w:type="dxa"/>
          </w:tcPr>
          <w:p w14:paraId="488E9D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207</w:t>
            </w:r>
          </w:p>
        </w:tc>
      </w:tr>
      <w:tr w:rsidR="006D2FB4" w:rsidRPr="006D2FB4" w14:paraId="79EC4F65" w14:textId="77777777">
        <w:tc>
          <w:tcPr>
            <w:tcW w:w="3757" w:type="dxa"/>
          </w:tcPr>
          <w:p w14:paraId="27B6C8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w:t>
            </w:r>
          </w:p>
        </w:tc>
        <w:tc>
          <w:tcPr>
            <w:tcW w:w="3757" w:type="dxa"/>
          </w:tcPr>
          <w:p w14:paraId="2A2AE6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w:t>
            </w:r>
          </w:p>
        </w:tc>
        <w:tc>
          <w:tcPr>
            <w:tcW w:w="3757" w:type="dxa"/>
          </w:tcPr>
          <w:p w14:paraId="4AE623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92,5</w:t>
            </w:r>
          </w:p>
        </w:tc>
      </w:tr>
      <w:tr w:rsidR="006D2FB4" w:rsidRPr="006D2FB4" w14:paraId="7B528450" w14:textId="77777777">
        <w:tc>
          <w:tcPr>
            <w:tcW w:w="3757" w:type="dxa"/>
          </w:tcPr>
          <w:p w14:paraId="79AEBF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подъема на 2000 м</w:t>
            </w:r>
          </w:p>
        </w:tc>
        <w:tc>
          <w:tcPr>
            <w:tcW w:w="3757" w:type="dxa"/>
          </w:tcPr>
          <w:p w14:paraId="3FF50A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3757" w:type="dxa"/>
          </w:tcPr>
          <w:p w14:paraId="36A1E1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8'12"</w:t>
            </w:r>
          </w:p>
        </w:tc>
      </w:tr>
      <w:tr w:rsidR="006D2FB4" w:rsidRPr="006D2FB4" w14:paraId="742718FA" w14:textId="77777777">
        <w:tc>
          <w:tcPr>
            <w:tcW w:w="3757" w:type="dxa"/>
          </w:tcPr>
          <w:p w14:paraId="27AAF0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w:t>
            </w:r>
          </w:p>
        </w:tc>
        <w:tc>
          <w:tcPr>
            <w:tcW w:w="3757" w:type="dxa"/>
          </w:tcPr>
          <w:p w14:paraId="63CE51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5200</w:t>
            </w:r>
          </w:p>
        </w:tc>
        <w:tc>
          <w:tcPr>
            <w:tcW w:w="3757" w:type="dxa"/>
          </w:tcPr>
          <w:p w14:paraId="7D1044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w:t>
            </w:r>
          </w:p>
        </w:tc>
      </w:tr>
    </w:tbl>
    <w:p w14:paraId="1AF62C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была начата в июле 1923 года, закончена 30 июня 1924 года, проект рассмотрен в НК 19 июня 1924 года (журнал N 32) и самолет допущен к испытаниям. Однако самолет не подвергся полетным испытаниям вследствие многих обстоятельств, а главным образом, вследствие того, что на самолет были установлены радиаторы типа </w:t>
      </w:r>
      <w:proofErr w:type="spellStart"/>
      <w:r w:rsidRPr="006D2FB4">
        <w:rPr>
          <w:rFonts w:ascii="Times New Roman" w:hAnsi="Times New Roman" w:cs="Times New Roman"/>
          <w:color w:val="000000" w:themeColor="text1"/>
          <w:sz w:val="16"/>
          <w:szCs w:val="16"/>
        </w:rPr>
        <w:t>Ламблен</w:t>
      </w:r>
      <w:proofErr w:type="spellEnd"/>
      <w:r w:rsidRPr="006D2FB4">
        <w:rPr>
          <w:rFonts w:ascii="Times New Roman" w:hAnsi="Times New Roman" w:cs="Times New Roman"/>
          <w:color w:val="000000" w:themeColor="text1"/>
          <w:sz w:val="16"/>
          <w:szCs w:val="16"/>
        </w:rPr>
        <w:t>; эта конструкция была известна лишь по журналам и конспектам фирмы. При пробе оказалось, что помпа мотора Либерти слаба для такого радиатора, пришлось переделывать помпу, когда помпа была готова и опробовали опять мотор, оказалось, что радиаторы надо увеличить, новые радиаторы закончены в постройке только 22 июля 24 года, когда уже возник вопрос вообще об устарелости типа ДН9А, почему самолет, в виду загруженности аэродрома, сразу и не поступил в испытания, и после некоторых переделок опять, поступает сейчас в испытания исключительно для академического интереса.</w:t>
      </w:r>
    </w:p>
    <w:p w14:paraId="710F4F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велась не на кредиты опытного строительства, а из средств завода.</w:t>
      </w:r>
    </w:p>
    <w:p w14:paraId="736CE2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 1. Истребитель системы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Григоровича. Биплан деревянной конструкции, с мотором Либерти 400 НР, съемной моторной установкой и радиаторами типа </w:t>
      </w:r>
      <w:proofErr w:type="spellStart"/>
      <w:r w:rsidRPr="006D2FB4">
        <w:rPr>
          <w:rFonts w:ascii="Times New Roman" w:hAnsi="Times New Roman" w:cs="Times New Roman"/>
          <w:color w:val="000000" w:themeColor="text1"/>
          <w:sz w:val="16"/>
          <w:szCs w:val="16"/>
        </w:rPr>
        <w:t>Ламблен</w:t>
      </w:r>
      <w:proofErr w:type="spellEnd"/>
      <w:r w:rsidRPr="006D2FB4">
        <w:rPr>
          <w:rFonts w:ascii="Times New Roman" w:hAnsi="Times New Roman" w:cs="Times New Roman"/>
          <w:color w:val="000000" w:themeColor="text1"/>
          <w:sz w:val="16"/>
          <w:szCs w:val="16"/>
        </w:rPr>
        <w:t>, но значительно измененного, меж стойками шасси. Постройка начата в мае 23-го года и закончена в октябре 23 года; самолет допущен к полетным испытаниям постановлением Н.К. от 5-го октября 23 года (журнал N 35с).</w:t>
      </w:r>
    </w:p>
    <w:p w14:paraId="3335F9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заводских испытаниях, сопровождавших различными переделками, самолет дал следующие результаты:</w:t>
      </w:r>
    </w:p>
    <w:p w14:paraId="38AFE3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Горизонтальная скорость у земли - 238-240 км/час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6D2FB4" w14:paraId="230E2095" w14:textId="77777777">
        <w:tc>
          <w:tcPr>
            <w:tcW w:w="3757" w:type="dxa"/>
          </w:tcPr>
          <w:p w14:paraId="4EB107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Время подъема на </w:t>
            </w:r>
          </w:p>
        </w:tc>
        <w:tc>
          <w:tcPr>
            <w:tcW w:w="3757" w:type="dxa"/>
          </w:tcPr>
          <w:p w14:paraId="788AC7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 м</w:t>
            </w:r>
          </w:p>
        </w:tc>
        <w:tc>
          <w:tcPr>
            <w:tcW w:w="3757" w:type="dxa"/>
          </w:tcPr>
          <w:p w14:paraId="7F1350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r w:rsidR="006D2FB4" w:rsidRPr="006D2FB4" w14:paraId="354D225E" w14:textId="77777777">
        <w:tc>
          <w:tcPr>
            <w:tcW w:w="3757" w:type="dxa"/>
          </w:tcPr>
          <w:p w14:paraId="7004C2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01A988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 м</w:t>
            </w:r>
          </w:p>
        </w:tc>
        <w:tc>
          <w:tcPr>
            <w:tcW w:w="3757" w:type="dxa"/>
          </w:tcPr>
          <w:p w14:paraId="5FE37D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r>
      <w:tr w:rsidR="006D2FB4" w:rsidRPr="006D2FB4" w14:paraId="32014325" w14:textId="77777777">
        <w:tc>
          <w:tcPr>
            <w:tcW w:w="3757" w:type="dxa"/>
          </w:tcPr>
          <w:p w14:paraId="6B2C3D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1B3976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 м</w:t>
            </w:r>
          </w:p>
        </w:tc>
        <w:tc>
          <w:tcPr>
            <w:tcW w:w="3757" w:type="dxa"/>
          </w:tcPr>
          <w:p w14:paraId="068186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r>
    </w:tbl>
    <w:p w14:paraId="7579BD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Этот самолет являлся первой попыткой построить истребитель русской системы под мощный мотор; до сих пор у нас не было [</w:t>
      </w:r>
      <w:proofErr w:type="spellStart"/>
      <w:r w:rsidRPr="006D2FB4">
        <w:rPr>
          <w:rFonts w:ascii="Times New Roman" w:hAnsi="Times New Roman" w:cs="Times New Roman"/>
          <w:color w:val="000000" w:themeColor="text1"/>
          <w:sz w:val="16"/>
          <w:szCs w:val="16"/>
        </w:rPr>
        <w:t>ск</w:t>
      </w:r>
      <w:proofErr w:type="spellEnd"/>
      <w:r w:rsidRPr="006D2FB4">
        <w:rPr>
          <w:rFonts w:ascii="Times New Roman" w:hAnsi="Times New Roman" w:cs="Times New Roman"/>
          <w:color w:val="000000" w:themeColor="text1"/>
          <w:sz w:val="16"/>
          <w:szCs w:val="16"/>
        </w:rPr>
        <w:t xml:space="preserve">.] конструкций истребителей; последний тип, который мы копировали [с] заграничного был </w:t>
      </w:r>
      <w:proofErr w:type="spellStart"/>
      <w:r w:rsidRPr="006D2FB4">
        <w:rPr>
          <w:rFonts w:ascii="Times New Roman" w:hAnsi="Times New Roman" w:cs="Times New Roman"/>
          <w:color w:val="000000" w:themeColor="text1"/>
          <w:sz w:val="16"/>
          <w:szCs w:val="16"/>
        </w:rPr>
        <w:t>Ньюпор</w:t>
      </w:r>
      <w:proofErr w:type="spellEnd"/>
      <w:r w:rsidRPr="006D2FB4">
        <w:rPr>
          <w:rFonts w:ascii="Times New Roman" w:hAnsi="Times New Roman" w:cs="Times New Roman"/>
          <w:color w:val="000000" w:themeColor="text1"/>
          <w:sz w:val="16"/>
          <w:szCs w:val="16"/>
        </w:rPr>
        <w:t xml:space="preserve"> с РОНОМ 120 НР. Новые требования к истребителю и огромное увеличение мощности потребовало совершенно особого подхода к конструкции. Поэтому на самолет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смотрел только как на опытный, предполагая его в дальнейшем усовершенствовать, что и вылилось внесением в программу следующего года самолета И 11, являющегося дальнейшим развитием И 1. В силу изложенного, самолет в периоде заводских испытаний подвергался многократным переделкам и до сих пор не поступал в испытание НОА, тем более, что туда в настоящее время уже поступил И 11, являющегося дальнейшим развитием И 1. В силу изложенного самолет в периоде заводских испытаний подвергался многочисленным переделкам и до сих пор не поступал в испытания на НОА, </w:t>
      </w:r>
      <w:proofErr w:type="spellStart"/>
      <w:r w:rsidRPr="006D2FB4">
        <w:rPr>
          <w:rFonts w:ascii="Times New Roman" w:hAnsi="Times New Roman" w:cs="Times New Roman"/>
          <w:color w:val="000000" w:themeColor="text1"/>
          <w:sz w:val="16"/>
          <w:szCs w:val="16"/>
        </w:rPr>
        <w:t>т.б</w:t>
      </w:r>
      <w:proofErr w:type="spellEnd"/>
      <w:r w:rsidRPr="006D2FB4">
        <w:rPr>
          <w:rFonts w:ascii="Times New Roman" w:hAnsi="Times New Roman" w:cs="Times New Roman"/>
          <w:color w:val="000000" w:themeColor="text1"/>
          <w:sz w:val="16"/>
          <w:szCs w:val="16"/>
        </w:rPr>
        <w:t>., что туда в настоящее время уже поступил И II. В настоящее время находится в ремонте.</w:t>
      </w:r>
    </w:p>
    <w:p w14:paraId="5A7265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строился на средства завода и частью из кредитов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на опытное строительство на 1923-1924 год.</w:t>
      </w:r>
    </w:p>
    <w:p w14:paraId="71A2CF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ИЛ 400. Истребитель под Либерти 400 НР, моноплан с толстыми свободнонесущими крыльями, конструкции группы инженеров ГАЗ N 1 (вне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xml:space="preserve">. Бюро). При первом полете осенью 1923 года потерпел аварию, вследствие неправильной центровки. Ни в Н.К., ни в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проект не поступал.</w:t>
      </w:r>
    </w:p>
    <w:p w14:paraId="0DFA2C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"ГАЗ N 5" - Пассажирский самолет с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300 НР; первоначально предполагалось построить его с применением как бомбовоза. Биплан деревянной конструкции. Строился по проекту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Гроппиуса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Госавиазаводом</w:t>
      </w:r>
      <w:proofErr w:type="spellEnd"/>
      <w:r w:rsidRPr="006D2FB4">
        <w:rPr>
          <w:rFonts w:ascii="Times New Roman" w:hAnsi="Times New Roman" w:cs="Times New Roman"/>
          <w:color w:val="000000" w:themeColor="text1"/>
          <w:sz w:val="16"/>
          <w:szCs w:val="16"/>
        </w:rPr>
        <w:t xml:space="preserve"> N 5, без задания и контроля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К постройке приступлено в начале 1923 года, самолет допущен к полетам 12 октября 1923 года (журнал НК N 26с), первый полет совершил 9 июня 24 года, а затем ряд испытательных полетов, при чем показал:</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6D2FB4" w14:paraId="468670E3" w14:textId="77777777">
        <w:tc>
          <w:tcPr>
            <w:tcW w:w="5636" w:type="dxa"/>
          </w:tcPr>
          <w:p w14:paraId="5195A4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Горизонтальн</w:t>
            </w:r>
            <w:proofErr w:type="spellEnd"/>
            <w:r w:rsidRPr="006D2FB4">
              <w:rPr>
                <w:rFonts w:ascii="Times New Roman" w:hAnsi="Times New Roman" w:cs="Times New Roman"/>
                <w:color w:val="000000" w:themeColor="text1"/>
                <w:sz w:val="16"/>
                <w:szCs w:val="16"/>
              </w:rPr>
              <w:t>. скорость у земли</w:t>
            </w:r>
          </w:p>
        </w:tc>
        <w:tc>
          <w:tcPr>
            <w:tcW w:w="5636" w:type="dxa"/>
          </w:tcPr>
          <w:p w14:paraId="74DFBD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165 км/час</w:t>
            </w:r>
          </w:p>
        </w:tc>
      </w:tr>
      <w:tr w:rsidR="006D2FB4" w:rsidRPr="006D2FB4" w14:paraId="09D046E5" w14:textId="77777777">
        <w:tc>
          <w:tcPr>
            <w:tcW w:w="5636" w:type="dxa"/>
          </w:tcPr>
          <w:p w14:paraId="2EA580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800 метров</w:t>
            </w:r>
          </w:p>
        </w:tc>
        <w:tc>
          <w:tcPr>
            <w:tcW w:w="5636" w:type="dxa"/>
          </w:tcPr>
          <w:p w14:paraId="1E2EF0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bl>
    <w:p w14:paraId="163C6C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Некоторые недочеты, выяснившиеся после полетных испытаний и окончательных расчетов, а также необходимость постановки более надежного мотора заставили считать этот самолет еще не законченным и приступить к пересчету и доделке его, что в настоящее время и производится.</w:t>
      </w:r>
    </w:p>
    <w:p w14:paraId="271F06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Первоначально предполагалось строить самолет всецело на средства завода. Однако, согласно надписи </w:t>
      </w:r>
      <w:proofErr w:type="spellStart"/>
      <w:r w:rsidRPr="006D2FB4">
        <w:rPr>
          <w:rFonts w:ascii="Times New Roman" w:hAnsi="Times New Roman" w:cs="Times New Roman"/>
          <w:color w:val="000000" w:themeColor="text1"/>
          <w:sz w:val="16"/>
          <w:szCs w:val="16"/>
        </w:rPr>
        <w:t>Биткера</w:t>
      </w:r>
      <w:proofErr w:type="spellEnd"/>
      <w:r w:rsidRPr="006D2FB4">
        <w:rPr>
          <w:rFonts w:ascii="Times New Roman" w:hAnsi="Times New Roman" w:cs="Times New Roman"/>
          <w:color w:val="000000" w:themeColor="text1"/>
          <w:sz w:val="16"/>
          <w:szCs w:val="16"/>
        </w:rPr>
        <w:t xml:space="preserve"> (Зам. Нач. ГУВП) от 16/X-23 г. на рапорте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Гроппиуса</w:t>
      </w:r>
      <w:proofErr w:type="spellEnd"/>
      <w:r w:rsidRPr="006D2FB4">
        <w:rPr>
          <w:rFonts w:ascii="Times New Roman" w:hAnsi="Times New Roman" w:cs="Times New Roman"/>
          <w:color w:val="000000" w:themeColor="text1"/>
          <w:sz w:val="16"/>
          <w:szCs w:val="16"/>
        </w:rPr>
        <w:t xml:space="preserve"> от 24 августа 23 года, отпущено сначала 8, а затем 3 тысячи рублей.</w:t>
      </w:r>
    </w:p>
    <w:p w14:paraId="6C4052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p w14:paraId="7ABCB0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опытных моторов начат в постройке мотор Старостина (оригинального типа с револьверным расположением цилиндров и дисковой передачей на вал. Чертежи мотора изготовлялись по заказу ГУВП (без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xml:space="preserve">. Части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к 1 декабря 1922 года. 11 января 1923 года Техкомом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xml:space="preserve"> проект был рассмотрен, 8-9 февраля 1923 постановлением Коллегии ГУВП (протокол N 3) разрешена постройка мотора, 15 марта 1923 </w:t>
      </w:r>
      <w:proofErr w:type="spellStart"/>
      <w:r w:rsidRPr="006D2FB4">
        <w:rPr>
          <w:rFonts w:ascii="Times New Roman" w:hAnsi="Times New Roman" w:cs="Times New Roman"/>
          <w:color w:val="000000" w:themeColor="text1"/>
          <w:sz w:val="16"/>
          <w:szCs w:val="16"/>
        </w:rPr>
        <w:t>Авиаотделом</w:t>
      </w:r>
      <w:proofErr w:type="spellEnd"/>
      <w:r w:rsidRPr="006D2FB4">
        <w:rPr>
          <w:rFonts w:ascii="Times New Roman" w:hAnsi="Times New Roman" w:cs="Times New Roman"/>
          <w:color w:val="000000" w:themeColor="text1"/>
          <w:sz w:val="16"/>
          <w:szCs w:val="16"/>
        </w:rPr>
        <w:t xml:space="preserve"> был дан наряд на постройку мотора (N 4100-В) на завод "Икар". За чертежи уплачено Старостину 500000 руб. образца 1922 г., т.е., по словам Старостина, около 4000 руб. золотом. При разрешении на постройку размер ассигнования дан не был, также заводом не была представлена, по получении наряда, смета, а потому в план работ и смету постройка этого мотора внесена не была. Для наблюдения за постройкой Старостин был приглашен на службу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с окладом 180 руб. в месяц, которые выплачивались из кредитов на опытное строительство. Дальнейшее выполнение работ указано ниже.</w:t>
      </w:r>
    </w:p>
    <w:p w14:paraId="33CC94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изложенного конструкторской частью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[влились] работы по проектированию винтов, лыж, пулеметных и </w:t>
      </w:r>
      <w:proofErr w:type="spellStart"/>
      <w:r w:rsidRPr="006D2FB4">
        <w:rPr>
          <w:rFonts w:ascii="Times New Roman" w:hAnsi="Times New Roman" w:cs="Times New Roman"/>
          <w:color w:val="000000" w:themeColor="text1"/>
          <w:sz w:val="16"/>
          <w:szCs w:val="16"/>
        </w:rPr>
        <w:t>бомбосбрасывательных</w:t>
      </w:r>
      <w:proofErr w:type="spellEnd"/>
      <w:r w:rsidRPr="006D2FB4">
        <w:rPr>
          <w:rFonts w:ascii="Times New Roman" w:hAnsi="Times New Roman" w:cs="Times New Roman"/>
          <w:color w:val="000000" w:themeColor="text1"/>
          <w:sz w:val="16"/>
          <w:szCs w:val="16"/>
        </w:rPr>
        <w:t xml:space="preserve"> установок и т.д.</w:t>
      </w:r>
    </w:p>
    <w:p w14:paraId="4A6965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Выводы: работа, как и в предшествующие года не носила планомерного характера, так как кредитов отдельно на опытное строительство не отпускалось, а таковые либо испрашивались по каждой конструкции отдельно, либо механизмы строились за средства заводов. Поэтому, как и видно из перечня, работа носила, главным образом, инициативный и вместе с тем и хаотический характер. Конструкторская часть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не имея достаточного штата и средств, и находясь не на заводе, не могла приступить к постройке механизмов своего типа (хотя и был разработан проект истребителя) за исключением винтов, лыж, вооружения и проч. Поэтому 1-го февраля 1923 года на </w:t>
      </w:r>
      <w:proofErr w:type="spellStart"/>
      <w:r w:rsidRPr="006D2FB4">
        <w:rPr>
          <w:rFonts w:ascii="Times New Roman" w:hAnsi="Times New Roman" w:cs="Times New Roman"/>
          <w:color w:val="000000" w:themeColor="text1"/>
          <w:sz w:val="16"/>
          <w:szCs w:val="16"/>
        </w:rPr>
        <w:t>госавиазаводе</w:t>
      </w:r>
      <w:proofErr w:type="spellEnd"/>
      <w:r w:rsidRPr="006D2FB4">
        <w:rPr>
          <w:rFonts w:ascii="Times New Roman" w:hAnsi="Times New Roman" w:cs="Times New Roman"/>
          <w:color w:val="000000" w:themeColor="text1"/>
          <w:sz w:val="16"/>
          <w:szCs w:val="16"/>
        </w:rPr>
        <w:t xml:space="preserve"> N.... (б. Дукс) было сформировано Конструкторское бюро; Конструкторская часть же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была переформирована и сокращена, при чем ей оставлены только контрольно-плановые функции.</w:t>
      </w:r>
    </w:p>
    <w:p w14:paraId="4874A8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1923-1924 год. Этот операционный год фактически является первым плановым годом, т.е. с отдельными отпущенными кредитами и более или менее определенной программой, а также при наличии заводского конструкторского бюро. Однако программа и смета вследствие различных сокращений и урезок, вылилась в окончательную форму лишь 20-го апреля 1924 года.</w:t>
      </w:r>
    </w:p>
    <w:p w14:paraId="3E655D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Она предусматривает следующие задания:</w:t>
      </w:r>
    </w:p>
    <w:p w14:paraId="51CA9B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Р11 - переходный разведчик под Майбах - 14.000</w:t>
      </w:r>
    </w:p>
    <w:p w14:paraId="64CC41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ИЛ 4006 - 14.000</w:t>
      </w:r>
    </w:p>
    <w:p w14:paraId="0B0A7D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 III - Разведчик под Либерти 400 НР -25.000</w:t>
      </w:r>
    </w:p>
    <w:p w14:paraId="2C7ED9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2-х местный </w:t>
      </w:r>
      <w:proofErr w:type="spellStart"/>
      <w:r w:rsidRPr="006D2FB4">
        <w:rPr>
          <w:rFonts w:ascii="Times New Roman" w:hAnsi="Times New Roman" w:cs="Times New Roman"/>
          <w:color w:val="000000" w:themeColor="text1"/>
          <w:sz w:val="16"/>
          <w:szCs w:val="16"/>
        </w:rPr>
        <w:t>металлич</w:t>
      </w:r>
      <w:proofErr w:type="spellEnd"/>
      <w:r w:rsidRPr="006D2FB4">
        <w:rPr>
          <w:rFonts w:ascii="Times New Roman" w:hAnsi="Times New Roman" w:cs="Times New Roman"/>
          <w:color w:val="000000" w:themeColor="text1"/>
          <w:sz w:val="16"/>
          <w:szCs w:val="16"/>
        </w:rPr>
        <w:t>. истребитель - 10.000 р.</w:t>
      </w:r>
    </w:p>
    <w:p w14:paraId="1968BA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Опытные работы по винтам и </w:t>
      </w:r>
      <w:proofErr w:type="spellStart"/>
      <w:r w:rsidRPr="006D2FB4">
        <w:rPr>
          <w:rFonts w:ascii="Times New Roman" w:hAnsi="Times New Roman" w:cs="Times New Roman"/>
          <w:color w:val="000000" w:themeColor="text1"/>
          <w:sz w:val="16"/>
          <w:szCs w:val="16"/>
        </w:rPr>
        <w:t>лыжаам</w:t>
      </w:r>
      <w:proofErr w:type="spellEnd"/>
      <w:r w:rsidRPr="006D2FB4">
        <w:rPr>
          <w:rFonts w:ascii="Times New Roman" w:hAnsi="Times New Roman" w:cs="Times New Roman"/>
          <w:color w:val="000000" w:themeColor="text1"/>
          <w:sz w:val="16"/>
          <w:szCs w:val="16"/>
        </w:rPr>
        <w:t xml:space="preserve"> - 7.500</w:t>
      </w:r>
    </w:p>
    <w:p w14:paraId="61D0B3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Ольховского /проект/ - 15.000</w:t>
      </w:r>
    </w:p>
    <w:p w14:paraId="1E8B18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 "Р-А М” - 30.000</w:t>
      </w:r>
    </w:p>
    <w:p w14:paraId="59430F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Усовершенствование мотора Либерти - 10.000</w:t>
      </w:r>
    </w:p>
    <w:p w14:paraId="7CA7D6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Содержание Старостина - 3,000</w:t>
      </w:r>
    </w:p>
    <w:p w14:paraId="4DEC30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Вестник Воздушного Флота - 15.000</w:t>
      </w:r>
    </w:p>
    <w:p w14:paraId="78FCAF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Консультации - 1.150</w:t>
      </w:r>
    </w:p>
    <w:p w14:paraId="10D46C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Справочники, чертежи, </w:t>
      </w:r>
      <w:proofErr w:type="spellStart"/>
      <w:r w:rsidRPr="006D2FB4">
        <w:rPr>
          <w:rFonts w:ascii="Times New Roman" w:hAnsi="Times New Roman" w:cs="Times New Roman"/>
          <w:color w:val="000000" w:themeColor="text1"/>
          <w:sz w:val="16"/>
          <w:szCs w:val="16"/>
        </w:rPr>
        <w:t>светокопир</w:t>
      </w:r>
      <w:proofErr w:type="spellEnd"/>
      <w:r w:rsidRPr="006D2FB4">
        <w:rPr>
          <w:rFonts w:ascii="Times New Roman" w:hAnsi="Times New Roman" w:cs="Times New Roman"/>
          <w:color w:val="000000" w:themeColor="text1"/>
          <w:sz w:val="16"/>
          <w:szCs w:val="16"/>
        </w:rPr>
        <w:t>. Работы - 4.856</w:t>
      </w:r>
    </w:p>
    <w:p w14:paraId="404E73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Переводы - 4.337</w:t>
      </w:r>
    </w:p>
    <w:p w14:paraId="1C9F5F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Испытания самолетов и проч. 6.000</w:t>
      </w:r>
    </w:p>
    <w:p w14:paraId="2931FF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 - 1.000</w:t>
      </w:r>
    </w:p>
    <w:p w14:paraId="7E31BF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На работы по "ГАЗ № 5” - 5.000</w:t>
      </w:r>
    </w:p>
    <w:p w14:paraId="55968D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работы по "И I” - 10.407</w:t>
      </w:r>
    </w:p>
    <w:p w14:paraId="0BAE3D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Россинскому</w:t>
      </w:r>
      <w:proofErr w:type="spellEnd"/>
      <w:r w:rsidRPr="006D2FB4">
        <w:rPr>
          <w:rFonts w:ascii="Times New Roman" w:hAnsi="Times New Roman" w:cs="Times New Roman"/>
          <w:color w:val="000000" w:themeColor="text1"/>
          <w:sz w:val="16"/>
          <w:szCs w:val="16"/>
        </w:rPr>
        <w:t xml:space="preserve"> премия - 3.000</w:t>
      </w:r>
    </w:p>
    <w:p w14:paraId="367E56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Рябцову премия - 250</w:t>
      </w:r>
    </w:p>
    <w:p w14:paraId="27BFA1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180.000 рублей.</w:t>
      </w:r>
    </w:p>
    <w:p w14:paraId="7D962F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этому необходимо добавить:</w:t>
      </w:r>
    </w:p>
    <w:p w14:paraId="059911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60.000 </w:t>
      </w:r>
      <w:proofErr w:type="spellStart"/>
      <w:r w:rsidRPr="006D2FB4">
        <w:rPr>
          <w:rFonts w:ascii="Times New Roman" w:hAnsi="Times New Roman" w:cs="Times New Roman"/>
          <w:color w:val="000000" w:themeColor="text1"/>
          <w:sz w:val="16"/>
          <w:szCs w:val="16"/>
        </w:rPr>
        <w:t>руб..полученных</w:t>
      </w:r>
      <w:proofErr w:type="spellEnd"/>
      <w:r w:rsidRPr="006D2FB4">
        <w:rPr>
          <w:rFonts w:ascii="Times New Roman" w:hAnsi="Times New Roman" w:cs="Times New Roman"/>
          <w:color w:val="000000" w:themeColor="text1"/>
          <w:sz w:val="16"/>
          <w:szCs w:val="16"/>
        </w:rPr>
        <w:t xml:space="preserve"> от УВВС из кредитов на заграничные по</w:t>
      </w:r>
      <w:r w:rsidRPr="006D2FB4">
        <w:rPr>
          <w:rFonts w:ascii="Times New Roman" w:hAnsi="Times New Roman" w:cs="Times New Roman"/>
          <w:color w:val="000000" w:themeColor="text1"/>
          <w:sz w:val="16"/>
          <w:szCs w:val="16"/>
        </w:rPr>
        <w:softHyphen/>
        <w:t>купки на постройку бомбовоза и 22.000 р. на постройку истребителя из кредитов на 5 истребителей/.</w:t>
      </w:r>
    </w:p>
    <w:p w14:paraId="5C3859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Фактический </w:t>
      </w:r>
      <w:proofErr w:type="spellStart"/>
      <w:r w:rsidRPr="006D2FB4">
        <w:rPr>
          <w:rFonts w:ascii="Times New Roman" w:hAnsi="Times New Roman" w:cs="Times New Roman"/>
          <w:color w:val="000000" w:themeColor="text1"/>
          <w:sz w:val="16"/>
          <w:szCs w:val="16"/>
        </w:rPr>
        <w:t>расходо</w:t>
      </w:r>
      <w:proofErr w:type="spellEnd"/>
      <w:r w:rsidRPr="006D2FB4">
        <w:rPr>
          <w:rFonts w:ascii="Times New Roman" w:hAnsi="Times New Roman" w:cs="Times New Roman"/>
          <w:color w:val="000000" w:themeColor="text1"/>
          <w:sz w:val="16"/>
          <w:szCs w:val="16"/>
        </w:rPr>
        <w:t xml:space="preserve">, в силу изменения заданий, в некоторых цифрах отличался от сметных; кроме того суммы, назначенные, как ориентировочные, оказались малы, тем более, что не был установлен </w:t>
      </w:r>
      <w:proofErr w:type="spellStart"/>
      <w:r w:rsidRPr="006D2FB4">
        <w:rPr>
          <w:rFonts w:ascii="Times New Roman" w:hAnsi="Times New Roman" w:cs="Times New Roman"/>
          <w:color w:val="000000" w:themeColor="text1"/>
          <w:sz w:val="16"/>
          <w:szCs w:val="16"/>
        </w:rPr>
        <w:t>надлежащий'процент</w:t>
      </w:r>
      <w:proofErr w:type="spellEnd"/>
      <w:r w:rsidRPr="006D2FB4">
        <w:rPr>
          <w:rFonts w:ascii="Times New Roman" w:hAnsi="Times New Roman" w:cs="Times New Roman"/>
          <w:color w:val="000000" w:themeColor="text1"/>
          <w:sz w:val="16"/>
          <w:szCs w:val="16"/>
        </w:rPr>
        <w:t xml:space="preserve"> накладных расходов и зачастую на опытное строительство накидывались накладные расходы как обще-заводские.</w:t>
      </w:r>
    </w:p>
    <w:p w14:paraId="78CAE6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Изменения в программе работ произошли следующие; вместо двухместного металлического истребителя по заказу УВВС (от 13 июня 24 года) исполнен проект морского разведчика под Либерти (журнал N 54с).</w:t>
      </w:r>
    </w:p>
    <w:p w14:paraId="1B01BE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заводу N 1 (б. Дукс) не было отпущено (вследствие неготовности самолетов) на Р III - 5000 руб. и на Б.I (бомбовоз) 15000 руб., итого 20000 руб...</w:t>
      </w:r>
    </w:p>
    <w:p w14:paraId="2CF985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Отчеты заводов в израсходовании отпущенных средств значительно разнились между собою; помещаемые ниже цифры фактических расходов, представленные заводами, нельзя считать правильными, вследствие того, что, во первых неправильно исчислялись накладные расходы на опытное строительство, а во вторых потому, что содержание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xml:space="preserve">. Бюро на заводе Дукс с Апреля по октябрь относилось к накладным расходом на опытное </w:t>
      </w:r>
      <w:proofErr w:type="spellStart"/>
      <w:r w:rsidRPr="006D2FB4">
        <w:rPr>
          <w:rFonts w:ascii="Times New Roman" w:hAnsi="Times New Roman" w:cs="Times New Roman"/>
          <w:color w:val="000000" w:themeColor="text1"/>
          <w:sz w:val="16"/>
          <w:szCs w:val="16"/>
        </w:rPr>
        <w:t>строительсмо</w:t>
      </w:r>
      <w:proofErr w:type="spellEnd"/>
      <w:r w:rsidRPr="006D2FB4">
        <w:rPr>
          <w:rFonts w:ascii="Times New Roman" w:hAnsi="Times New Roman" w:cs="Times New Roman"/>
          <w:color w:val="000000" w:themeColor="text1"/>
          <w:sz w:val="16"/>
          <w:szCs w:val="16"/>
        </w:rPr>
        <w:t xml:space="preserve">, что, конечно, неправильно; в силу этого надлежит считать заводы, перерасходовавшие суммы на постройку, </w:t>
      </w:r>
      <w:proofErr w:type="spellStart"/>
      <w:r w:rsidRPr="006D2FB4">
        <w:rPr>
          <w:rFonts w:ascii="Times New Roman" w:hAnsi="Times New Roman" w:cs="Times New Roman"/>
          <w:color w:val="000000" w:themeColor="text1"/>
          <w:sz w:val="16"/>
          <w:szCs w:val="16"/>
        </w:rPr>
        <w:t>дополнительнному</w:t>
      </w:r>
      <w:proofErr w:type="spellEnd"/>
      <w:r w:rsidRPr="006D2FB4">
        <w:rPr>
          <w:rFonts w:ascii="Times New Roman" w:hAnsi="Times New Roman" w:cs="Times New Roman"/>
          <w:color w:val="000000" w:themeColor="text1"/>
          <w:sz w:val="16"/>
          <w:szCs w:val="16"/>
        </w:rPr>
        <w:t xml:space="preserve"> кредитованию не подлежат, как вследствие неподачи </w:t>
      </w:r>
      <w:proofErr w:type="spellStart"/>
      <w:r w:rsidRPr="006D2FB4">
        <w:rPr>
          <w:rFonts w:ascii="Times New Roman" w:hAnsi="Times New Roman" w:cs="Times New Roman"/>
          <w:color w:val="000000" w:themeColor="text1"/>
          <w:sz w:val="16"/>
          <w:szCs w:val="16"/>
        </w:rPr>
        <w:t>ориентироыочных</w:t>
      </w:r>
      <w:proofErr w:type="spellEnd"/>
      <w:r w:rsidRPr="006D2FB4">
        <w:rPr>
          <w:rFonts w:ascii="Times New Roman" w:hAnsi="Times New Roman" w:cs="Times New Roman"/>
          <w:color w:val="000000" w:themeColor="text1"/>
          <w:sz w:val="16"/>
          <w:szCs w:val="16"/>
        </w:rPr>
        <w:t xml:space="preserve"> смет, так и вследствие неправильного исчисления н расходов, играющих доминирующую роль.</w:t>
      </w:r>
    </w:p>
    <w:p w14:paraId="7B71B6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как фактически все механизмы строившиеся и даже построенные в 1923-1924 году, либо испытываются в НОА, либо еще достраиваются, то отчет о их постройке помещен в сведениях на 1924-1925 год.</w:t>
      </w:r>
    </w:p>
    <w:p w14:paraId="548000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Общие выводы, относящиеся к прошлому операционному году опытного строительства:</w:t>
      </w:r>
    </w:p>
    <w:p w14:paraId="4D97FA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Ни один срок постройки не выдержан. Причины этого следующие:</w:t>
      </w:r>
    </w:p>
    <w:p w14:paraId="5A81A9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неопытность заводов в назначении сроков, так как 1923-24 год явился фактически первым годом опытного строительства.</w:t>
      </w:r>
    </w:p>
    <w:p w14:paraId="3B4864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Организации и реорганизации Конструкторских Бюро заводов.</w:t>
      </w:r>
    </w:p>
    <w:p w14:paraId="633B12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Неустойчивость программы работ, сокращение смет и позднее окончательное утверждение программ и смет.</w:t>
      </w:r>
    </w:p>
    <w:p w14:paraId="6C4CAE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Не изжито кустарничество, под которым надо понимать постройку механизмов отдельными конструкторами или группами, а не конструкторскими бюро.</w:t>
      </w:r>
    </w:p>
    <w:p w14:paraId="54DF37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Дороговизна опытного строительства, вследствие следующих причин:</w:t>
      </w:r>
    </w:p>
    <w:p w14:paraId="1262EF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неправильного исчисления накладных расходов.</w:t>
      </w:r>
    </w:p>
    <w:p w14:paraId="7889A0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Неправильного понимания некоторыми заводами (Дукс), что содержание Конструкторского Бюро должно ложиться на средства опытного строительства.</w:t>
      </w:r>
    </w:p>
    <w:p w14:paraId="52ED29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Конструкторские Бюро вели работу и по обслуживанию массового производства (Дукс - изготовление чертежей ДН9А).</w:t>
      </w:r>
    </w:p>
    <w:p w14:paraId="6F4CF8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1924-1925 год.</w:t>
      </w:r>
    </w:p>
    <w:p w14:paraId="76D879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Текущий операционный год также не начался своевременно и благополучно. Программа опытного строительства, согласованная с УВВС и рассчитанная со всей экономией на 500 тысяч рублей на Заседании Госплана 17-го ноября 1924 года была сокращена на 250 тысяч. Пришлось создавать программу строительства заново и согласовать ее с УВВС; соглашение состоялось и изложено в протоколе от 10-го декабря 1924 года...</w:t>
      </w:r>
    </w:p>
    <w:p w14:paraId="69ACEB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которому принят следующий план опытного </w:t>
      </w:r>
      <w:proofErr w:type="spellStart"/>
      <w:r w:rsidRPr="006D2FB4">
        <w:rPr>
          <w:rFonts w:ascii="Times New Roman" w:hAnsi="Times New Roman" w:cs="Times New Roman"/>
          <w:color w:val="000000" w:themeColor="text1"/>
          <w:sz w:val="16"/>
          <w:szCs w:val="16"/>
        </w:rPr>
        <w:t>стролгельства</w:t>
      </w:r>
      <w:proofErr w:type="spellEnd"/>
      <w:r w:rsidRPr="006D2FB4">
        <w:rPr>
          <w:rFonts w:ascii="Times New Roman" w:hAnsi="Times New Roman" w:cs="Times New Roman"/>
          <w:color w:val="000000" w:themeColor="text1"/>
          <w:sz w:val="16"/>
          <w:szCs w:val="16"/>
        </w:rPr>
        <w:t>:</w:t>
      </w:r>
    </w:p>
    <w:p w14:paraId="29E452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Самолетостроение:</w:t>
      </w:r>
    </w:p>
    <w:p w14:paraId="373D92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2-х местный истребитель /</w:t>
      </w:r>
      <w:proofErr w:type="spellStart"/>
      <w:r w:rsidRPr="006D2FB4">
        <w:rPr>
          <w:rFonts w:ascii="Times New Roman" w:hAnsi="Times New Roman" w:cs="Times New Roman"/>
          <w:color w:val="000000" w:themeColor="text1"/>
          <w:sz w:val="16"/>
          <w:szCs w:val="16"/>
        </w:rPr>
        <w:t>Напир</w:t>
      </w:r>
      <w:proofErr w:type="spellEnd"/>
      <w:r w:rsidRPr="006D2FB4">
        <w:rPr>
          <w:rFonts w:ascii="Times New Roman" w:hAnsi="Times New Roman" w:cs="Times New Roman"/>
          <w:color w:val="000000" w:themeColor="text1"/>
          <w:sz w:val="16"/>
          <w:szCs w:val="16"/>
        </w:rPr>
        <w:t>/ - 32.000 рублей</w:t>
      </w:r>
    </w:p>
    <w:p w14:paraId="5032B3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Самолет тренировочный /В М </w:t>
      </w:r>
      <w:proofErr w:type="spellStart"/>
      <w:r w:rsidRPr="006D2FB4">
        <w:rPr>
          <w:rFonts w:ascii="Times New Roman" w:hAnsi="Times New Roman" w:cs="Times New Roman"/>
          <w:color w:val="000000" w:themeColor="text1"/>
          <w:sz w:val="16"/>
          <w:szCs w:val="16"/>
        </w:rPr>
        <w:t>Ша</w:t>
      </w:r>
      <w:proofErr w:type="spellEnd"/>
      <w:r w:rsidRPr="006D2FB4">
        <w:rPr>
          <w:rFonts w:ascii="Times New Roman" w:hAnsi="Times New Roman" w:cs="Times New Roman"/>
          <w:color w:val="000000" w:themeColor="text1"/>
          <w:sz w:val="16"/>
          <w:szCs w:val="16"/>
        </w:rPr>
        <w:t>/ - 25.000</w:t>
      </w:r>
    </w:p>
    <w:p w14:paraId="440CC1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Морской разведчик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450 / - 40.000</w:t>
      </w:r>
    </w:p>
    <w:p w14:paraId="385553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Боевик /Либерти/ - 45.000</w:t>
      </w:r>
    </w:p>
    <w:p w14:paraId="3C63C8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Миноносец проект - 18.000</w:t>
      </w:r>
    </w:p>
    <w:p w14:paraId="5B0DAF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161.000 рублей</w:t>
      </w:r>
    </w:p>
    <w:p w14:paraId="3724FF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Моторостроение:</w:t>
      </w:r>
    </w:p>
    <w:p w14:paraId="216ECB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Усовершенствование Либерти - 10.000 рублей</w:t>
      </w:r>
    </w:p>
    <w:p w14:paraId="328E5A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 РАМ /достройка/ - 18.000</w:t>
      </w:r>
    </w:p>
    <w:p w14:paraId="1A3D91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Учебный мотор-400 НР - 40.000</w:t>
      </w:r>
    </w:p>
    <w:p w14:paraId="4704F7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68.000 рублей</w:t>
      </w:r>
    </w:p>
    <w:p w14:paraId="249050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Разные расходы - 36.000 рублей</w:t>
      </w:r>
    </w:p>
    <w:p w14:paraId="4F6F8D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 Е Г 0: 265.000 рублей.</w:t>
      </w:r>
    </w:p>
    <w:p w14:paraId="058EF5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Сумма в 265.000 рублей сложилась из 250.000 руб., отпущенных по дотации...</w:t>
      </w:r>
    </w:p>
    <w:p w14:paraId="58705C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Исключенное из сметы усовершенствование одноместного ист</w:t>
      </w:r>
      <w:r w:rsidRPr="006D2FB4">
        <w:rPr>
          <w:rFonts w:ascii="Times New Roman" w:hAnsi="Times New Roman" w:cs="Times New Roman"/>
          <w:color w:val="000000" w:themeColor="text1"/>
          <w:sz w:val="16"/>
          <w:szCs w:val="16"/>
        </w:rPr>
        <w:softHyphen/>
        <w:t>ребителя произвести на одном из самолетов.</w:t>
      </w:r>
    </w:p>
    <w:p w14:paraId="6991C3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Приспособление ДН9А под мотор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производится в порядке заказа.</w:t>
      </w:r>
    </w:p>
    <w:p w14:paraId="1806C5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Проект Истребителя Ольховского принять; постройку 1924-1925 году не производить.</w:t>
      </w:r>
    </w:p>
    <w:p w14:paraId="56D171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 счет заказа моторов РОН 120 НР допустить постройку моторов НАМИ в 100 НР.</w:t>
      </w:r>
    </w:p>
    <w:p w14:paraId="3BED69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Остаток от сметы 1923-1924 года в 4.000 руб. и 11.000 руб. отпущенных на постройку истребителя Ольховского использовать на разные расходы.</w:t>
      </w:r>
    </w:p>
    <w:p w14:paraId="1DF1AE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В виду недостаточности отпущенных кредитов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изыскать 100.000 руб. для усиления средств, на опытное </w:t>
      </w:r>
      <w:proofErr w:type="spellStart"/>
      <w:r w:rsidRPr="006D2FB4">
        <w:rPr>
          <w:rFonts w:ascii="Times New Roman" w:hAnsi="Times New Roman" w:cs="Times New Roman"/>
          <w:color w:val="000000" w:themeColor="text1"/>
          <w:sz w:val="16"/>
          <w:szCs w:val="16"/>
        </w:rPr>
        <w:t>строиттельство</w:t>
      </w:r>
      <w:proofErr w:type="spellEnd"/>
      <w:r w:rsidRPr="006D2FB4">
        <w:rPr>
          <w:rFonts w:ascii="Times New Roman" w:hAnsi="Times New Roman" w:cs="Times New Roman"/>
          <w:color w:val="000000" w:themeColor="text1"/>
          <w:sz w:val="16"/>
          <w:szCs w:val="16"/>
        </w:rPr>
        <w:t>.</w:t>
      </w:r>
    </w:p>
    <w:p w14:paraId="5BD33B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Постройку моторов НРБ в 100 НР и Микулина произвести по обеспечении УВВС твердыми кредитами из сумм ОДВФ на развития моторостроения.</w:t>
      </w:r>
    </w:p>
    <w:p w14:paraId="51AE3A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совершенно ясно, что этих средств не могло хватить для удовлетворения всех нужд УВВС в новых самолетах. Возбужденное вновь ходатайство перед Госпланом на Заседании 4-го апреля привело к тому, что на опытные работы отпущено 400 тыс. условно, т.е. с необходимостью </w:t>
      </w:r>
      <w:proofErr w:type="spellStart"/>
      <w:r w:rsidRPr="006D2FB4">
        <w:rPr>
          <w:rFonts w:ascii="Times New Roman" w:hAnsi="Times New Roman" w:cs="Times New Roman"/>
          <w:color w:val="000000" w:themeColor="text1"/>
          <w:sz w:val="16"/>
          <w:szCs w:val="16"/>
        </w:rPr>
        <w:t>доказать,что</w:t>
      </w:r>
      <w:proofErr w:type="spellEnd"/>
      <w:r w:rsidRPr="006D2FB4">
        <w:rPr>
          <w:rFonts w:ascii="Times New Roman" w:hAnsi="Times New Roman" w:cs="Times New Roman"/>
          <w:color w:val="000000" w:themeColor="text1"/>
          <w:sz w:val="16"/>
          <w:szCs w:val="16"/>
        </w:rPr>
        <w:t xml:space="preserve"> израсходовано и что подлежало израсходованию.</w:t>
      </w:r>
    </w:p>
    <w:p w14:paraId="23FCA2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Вследствие сего, при сем прилагается 2 сметы: старая, согласованная с УВВС на 250 /265/ тысяч рублей /приложение П/ и новая на 400 тысяч рублей /приложение III/.</w:t>
      </w:r>
    </w:p>
    <w:p w14:paraId="2DE2BF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Выполнение программы 1924-1925 года.</w:t>
      </w:r>
    </w:p>
    <w:p w14:paraId="6ED54F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p w14:paraId="084EF2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программы 1923-1924 года перешли:</w:t>
      </w:r>
    </w:p>
    <w:p w14:paraId="57AC34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 7, ИЛ-400, ДН9А Пума, ДН9-А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Р II, Р III, Б I,</w:t>
      </w:r>
    </w:p>
    <w:p w14:paraId="04653D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новой программе:</w:t>
      </w:r>
    </w:p>
    <w:p w14:paraId="3AE6DF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двухместный разведчик, боевик, тренировочный под ВМ 185 НР, улучшение разведчика и истребителя, проект миноносца и морского разведчика.</w:t>
      </w:r>
    </w:p>
    <w:p w14:paraId="461ADF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 7 (И II) Истребитель с мотором Либерти 400 НР, конструкции инженера Григоровича, биплан одностоечный, деревянной конструкции, фюзеляж типа Монокок на шпангоутах с фанерной обшивкой на заклепках. Строился в опытном цехе </w:t>
      </w:r>
      <w:proofErr w:type="spellStart"/>
      <w:r w:rsidRPr="006D2FB4">
        <w:rPr>
          <w:rFonts w:ascii="Times New Roman" w:hAnsi="Times New Roman" w:cs="Times New Roman"/>
          <w:color w:val="000000" w:themeColor="text1"/>
          <w:sz w:val="16"/>
          <w:szCs w:val="16"/>
        </w:rPr>
        <w:t>Госавиазавода</w:t>
      </w:r>
      <w:proofErr w:type="spellEnd"/>
      <w:r w:rsidRPr="006D2FB4">
        <w:rPr>
          <w:rFonts w:ascii="Times New Roman" w:hAnsi="Times New Roman" w:cs="Times New Roman"/>
          <w:color w:val="000000" w:themeColor="text1"/>
          <w:sz w:val="16"/>
          <w:szCs w:val="16"/>
        </w:rPr>
        <w:t xml:space="preserve"> N 1 им. ОДВФ. (б. Дукс).</w:t>
      </w:r>
    </w:p>
    <w:p w14:paraId="0FF9D2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 начат 1 января 1924 года, постройка начата 1 февраля 1924 года, закончена и приступлено к испытанию радиаторов 6 сентября 1924 года, 18 сентября проект утвержден НК УВВС и самолет допущен к полетным испытаниям, первый полет совершил 4 ноября 1924 года.</w:t>
      </w:r>
    </w:p>
    <w:p w14:paraId="7E08AA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Передан для испытаний в НОА, 13 марта 1924 года.</w:t>
      </w:r>
    </w:p>
    <w:p w14:paraId="2D748E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Полетные качества по проекту:</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6D2FB4" w14:paraId="1DD4BF1E" w14:textId="77777777">
        <w:tc>
          <w:tcPr>
            <w:tcW w:w="3757" w:type="dxa"/>
          </w:tcPr>
          <w:p w14:paraId="6B9E13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Горизонтальная скорость у земли - 270 км/час.</w:t>
            </w:r>
          </w:p>
        </w:tc>
        <w:tc>
          <w:tcPr>
            <w:tcW w:w="3757" w:type="dxa"/>
          </w:tcPr>
          <w:p w14:paraId="2A6EE4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7B5242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DF3641D" w14:textId="77777777">
        <w:tc>
          <w:tcPr>
            <w:tcW w:w="3757" w:type="dxa"/>
          </w:tcPr>
          <w:p w14:paraId="05B494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w:t>
            </w:r>
          </w:p>
        </w:tc>
        <w:tc>
          <w:tcPr>
            <w:tcW w:w="3757" w:type="dxa"/>
          </w:tcPr>
          <w:p w14:paraId="7BB0D7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A38BE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96,5"</w:t>
            </w:r>
          </w:p>
        </w:tc>
      </w:tr>
      <w:tr w:rsidR="006D2FB4" w:rsidRPr="006D2FB4" w14:paraId="1DC0AA72" w14:textId="77777777">
        <w:tc>
          <w:tcPr>
            <w:tcW w:w="3757" w:type="dxa"/>
          </w:tcPr>
          <w:p w14:paraId="7D54A9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Время подъема на </w:t>
            </w:r>
          </w:p>
        </w:tc>
        <w:tc>
          <w:tcPr>
            <w:tcW w:w="3757" w:type="dxa"/>
          </w:tcPr>
          <w:p w14:paraId="33F805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 м</w:t>
            </w:r>
          </w:p>
        </w:tc>
        <w:tc>
          <w:tcPr>
            <w:tcW w:w="3757" w:type="dxa"/>
          </w:tcPr>
          <w:p w14:paraId="4D06ED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r>
      <w:tr w:rsidR="006D2FB4" w:rsidRPr="006D2FB4" w14:paraId="1374E320" w14:textId="77777777">
        <w:tc>
          <w:tcPr>
            <w:tcW w:w="3757" w:type="dxa"/>
          </w:tcPr>
          <w:p w14:paraId="03579D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532FBF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 м</w:t>
            </w:r>
          </w:p>
        </w:tc>
        <w:tc>
          <w:tcPr>
            <w:tcW w:w="3757" w:type="dxa"/>
          </w:tcPr>
          <w:p w14:paraId="69C707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61/2'</w:t>
            </w:r>
          </w:p>
        </w:tc>
      </w:tr>
      <w:tr w:rsidR="006D2FB4" w:rsidRPr="006D2FB4" w14:paraId="0ECC6594" w14:textId="77777777">
        <w:tc>
          <w:tcPr>
            <w:tcW w:w="3757" w:type="dxa"/>
          </w:tcPr>
          <w:p w14:paraId="063A06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7B0A39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 м</w:t>
            </w:r>
          </w:p>
        </w:tc>
        <w:tc>
          <w:tcPr>
            <w:tcW w:w="3757" w:type="dxa"/>
          </w:tcPr>
          <w:p w14:paraId="524A7D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131/2'</w:t>
            </w:r>
          </w:p>
        </w:tc>
      </w:tr>
      <w:tr w:rsidR="006D2FB4" w:rsidRPr="006D2FB4" w14:paraId="3C5EC874" w14:textId="77777777">
        <w:tc>
          <w:tcPr>
            <w:tcW w:w="3757" w:type="dxa"/>
          </w:tcPr>
          <w:p w14:paraId="526198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w:t>
            </w:r>
          </w:p>
        </w:tc>
        <w:tc>
          <w:tcPr>
            <w:tcW w:w="3757" w:type="dxa"/>
          </w:tcPr>
          <w:p w14:paraId="052E3A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99822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 кг</w:t>
            </w:r>
          </w:p>
        </w:tc>
      </w:tr>
    </w:tbl>
    <w:p w14:paraId="1B3CD6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6-го декабря 1924 года самолет на 5000 метров поднялся в 111/2 минут.</w:t>
      </w:r>
    </w:p>
    <w:p w14:paraId="07FA9D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надо ожидать меньше расчетной, так как, по сравнению с проектом увеличена высота шасси и самолет перетяжелен на 40 кило.</w:t>
      </w:r>
    </w:p>
    <w:p w14:paraId="346FFD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заводских испытаниях самолет показал хорошую управляемость, малый разбег и пробег и легкость посадки.</w:t>
      </w:r>
    </w:p>
    <w:p w14:paraId="476612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При испытаниях в НОА самолет найден опасным в пожарном отношении, так как соединения бензопроводов были сделаны на </w:t>
      </w:r>
      <w:proofErr w:type="spellStart"/>
      <w:r w:rsidRPr="006D2FB4">
        <w:rPr>
          <w:rFonts w:ascii="Times New Roman" w:hAnsi="Times New Roman" w:cs="Times New Roman"/>
          <w:color w:val="000000" w:themeColor="text1"/>
          <w:sz w:val="16"/>
          <w:szCs w:val="16"/>
        </w:rPr>
        <w:t>дюрите</w:t>
      </w:r>
      <w:proofErr w:type="spellEnd"/>
      <w:r w:rsidRPr="006D2FB4">
        <w:rPr>
          <w:rFonts w:ascii="Times New Roman" w:hAnsi="Times New Roman" w:cs="Times New Roman"/>
          <w:color w:val="000000" w:themeColor="text1"/>
          <w:sz w:val="16"/>
          <w:szCs w:val="16"/>
        </w:rPr>
        <w:t xml:space="preserve">, при чем на одном из полетов лопнул </w:t>
      </w:r>
      <w:proofErr w:type="spellStart"/>
      <w:r w:rsidRPr="006D2FB4">
        <w:rPr>
          <w:rFonts w:ascii="Times New Roman" w:hAnsi="Times New Roman" w:cs="Times New Roman"/>
          <w:color w:val="000000" w:themeColor="text1"/>
          <w:sz w:val="16"/>
          <w:szCs w:val="16"/>
        </w:rPr>
        <w:t>дюрит</w:t>
      </w:r>
      <w:proofErr w:type="spellEnd"/>
      <w:r w:rsidRPr="006D2FB4">
        <w:rPr>
          <w:rFonts w:ascii="Times New Roman" w:hAnsi="Times New Roman" w:cs="Times New Roman"/>
          <w:color w:val="000000" w:themeColor="text1"/>
          <w:sz w:val="16"/>
          <w:szCs w:val="16"/>
        </w:rPr>
        <w:t>. В настоящее время поставлены соединения на ниппелях. Кроме того летчики отметили некоторое влияние самолета в отношении пути на горизонтальном полете; новый киль и руль направления делаются и будут установлены на днях. Пробный полет с новым оперением 17 апреля передан из НОА на заводской аэродром для улучшения охлаждения 23 апреля. Комиссия осмотрела 25 апреля. Распоряжение об отправке в Ленинград 27 апреля, перевезен на станцию 28 апреля, погружен 30 апреля и отправлен. Получен, ожидается готовым к испытаниям 16 мая.</w:t>
      </w:r>
    </w:p>
    <w:p w14:paraId="31EC25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отчетам завода на самолет израсходовано по 1 октября 1925 года 66291 руб. и в текущем операционном году требуется на достройку 4193 руб. 40 коп. И на переделки, ремонт и эксплуатацию - 5748 руб. 21 коп.; все эти цифры надлежит считать преувеличенными, </w:t>
      </w:r>
      <w:proofErr w:type="spellStart"/>
      <w:r w:rsidRPr="006D2FB4">
        <w:rPr>
          <w:rFonts w:ascii="Times New Roman" w:hAnsi="Times New Roman" w:cs="Times New Roman"/>
          <w:color w:val="000000" w:themeColor="text1"/>
          <w:sz w:val="16"/>
          <w:szCs w:val="16"/>
        </w:rPr>
        <w:t>вследствии</w:t>
      </w:r>
      <w:proofErr w:type="spellEnd"/>
      <w:r w:rsidRPr="006D2FB4">
        <w:rPr>
          <w:rFonts w:ascii="Times New Roman" w:hAnsi="Times New Roman" w:cs="Times New Roman"/>
          <w:color w:val="000000" w:themeColor="text1"/>
          <w:sz w:val="16"/>
          <w:szCs w:val="16"/>
        </w:rPr>
        <w:t xml:space="preserve"> неправильного </w:t>
      </w:r>
      <w:proofErr w:type="spellStart"/>
      <w:r w:rsidRPr="006D2FB4">
        <w:rPr>
          <w:rFonts w:ascii="Times New Roman" w:hAnsi="Times New Roman" w:cs="Times New Roman"/>
          <w:color w:val="000000" w:themeColor="text1"/>
          <w:sz w:val="16"/>
          <w:szCs w:val="16"/>
        </w:rPr>
        <w:t>исчеисления</w:t>
      </w:r>
      <w:proofErr w:type="spellEnd"/>
      <w:r w:rsidRPr="006D2FB4">
        <w:rPr>
          <w:rFonts w:ascii="Times New Roman" w:hAnsi="Times New Roman" w:cs="Times New Roman"/>
          <w:color w:val="000000" w:themeColor="text1"/>
          <w:sz w:val="16"/>
          <w:szCs w:val="16"/>
        </w:rPr>
        <w:t xml:space="preserve"> накладных расходов.</w:t>
      </w:r>
    </w:p>
    <w:p w14:paraId="4B740A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производилась из сумм, спущенных на заказ 10 истребителей (2188).</w:t>
      </w:r>
    </w:p>
    <w:p w14:paraId="3DBC5F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ИЛ-400б. Истребитель с мотором Либерти 400 НР, моноплан со свободнонесущими крыльями смешанной конструкции (дерево с </w:t>
      </w:r>
      <w:proofErr w:type="spellStart"/>
      <w:r w:rsidRPr="006D2FB4">
        <w:rPr>
          <w:rFonts w:ascii="Times New Roman" w:hAnsi="Times New Roman" w:cs="Times New Roman"/>
          <w:color w:val="000000" w:themeColor="text1"/>
          <w:sz w:val="16"/>
          <w:szCs w:val="16"/>
        </w:rPr>
        <w:t>дуралюминием</w:t>
      </w:r>
      <w:proofErr w:type="spellEnd"/>
      <w:r w:rsidRPr="006D2FB4">
        <w:rPr>
          <w:rFonts w:ascii="Times New Roman" w:hAnsi="Times New Roman" w:cs="Times New Roman"/>
          <w:color w:val="000000" w:themeColor="text1"/>
          <w:sz w:val="16"/>
          <w:szCs w:val="16"/>
        </w:rPr>
        <w:t>).</w:t>
      </w:r>
    </w:p>
    <w:p w14:paraId="7EB412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построен на заводе N 1 им. ОДВФ (б. Дукс) по конструкции группы инженеров, не входивших в состав Конструкторского Бюро Завода (Косткин, Поликарпов и др.). Авторское право группа передала заводу.</w:t>
      </w:r>
    </w:p>
    <w:p w14:paraId="5D4673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Настоящий самолет начат проектированием 8 декабря 1923 года, постройка начата 19 февраля 1924 года, рассмотрен Н.К. и допущен к постройке 27 марта 24 года (журнал N 14), 20 июня 24 г. закончена сборка и приступлено к заводским испытаниям, первый полет произведен 18 июля 1924 года и передан НОА для испытаний 15 октября 1924 года, возвращен на завод для установки пулеметов и мелкого ремонта 11 декабря 1924 года после контрольного полета опять передан в НОА 16 февраля 25 г., т.к. при испытаниях обнаружились дефекты в охлаждении, 31-го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опять передан заводу; работы в настоящее время должны быть закончены. На заводе до 11 апреля исправлялся, 11 апреля совершил два пробных полета, 13 апреля - полет на высоту (зав. испытания) и 13 же передан на НОА. 15 апреля испытывался на скорость в НОА. 17 апреля передан на завод для устранения набора рацпредложений. 5 мая произвел полет на заводе. 11 мая 1925 поступило распоряжение о разборке.</w:t>
      </w:r>
    </w:p>
    <w:p w14:paraId="72D81C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по предварительному проекту должен был иметь:</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651"/>
      </w:tblGrid>
      <w:tr w:rsidR="006D2FB4" w:rsidRPr="006D2FB4" w14:paraId="36809AA3" w14:textId="77777777">
        <w:tc>
          <w:tcPr>
            <w:tcW w:w="3757" w:type="dxa"/>
          </w:tcPr>
          <w:p w14:paraId="67C3DF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Горизонтальн</w:t>
            </w:r>
            <w:proofErr w:type="spellEnd"/>
            <w:r w:rsidRPr="006D2FB4">
              <w:rPr>
                <w:rFonts w:ascii="Times New Roman" w:hAnsi="Times New Roman" w:cs="Times New Roman"/>
                <w:color w:val="000000" w:themeColor="text1"/>
                <w:sz w:val="16"/>
                <w:szCs w:val="16"/>
              </w:rPr>
              <w:t>. скорость у земли</w:t>
            </w:r>
          </w:p>
        </w:tc>
        <w:tc>
          <w:tcPr>
            <w:tcW w:w="3757" w:type="dxa"/>
          </w:tcPr>
          <w:p w14:paraId="605ECD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51" w:type="dxa"/>
          </w:tcPr>
          <w:p w14:paraId="2FF073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255-260 км/час</w:t>
            </w:r>
          </w:p>
        </w:tc>
      </w:tr>
      <w:tr w:rsidR="006D2FB4" w:rsidRPr="006D2FB4" w14:paraId="5CB6043A" w14:textId="77777777">
        <w:tc>
          <w:tcPr>
            <w:tcW w:w="3757" w:type="dxa"/>
          </w:tcPr>
          <w:p w14:paraId="7EB925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Время подъема на </w:t>
            </w:r>
          </w:p>
        </w:tc>
        <w:tc>
          <w:tcPr>
            <w:tcW w:w="3757" w:type="dxa"/>
          </w:tcPr>
          <w:p w14:paraId="1FE621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 м</w:t>
            </w:r>
          </w:p>
        </w:tc>
        <w:tc>
          <w:tcPr>
            <w:tcW w:w="3651" w:type="dxa"/>
          </w:tcPr>
          <w:p w14:paraId="5A968D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r>
      <w:tr w:rsidR="006D2FB4" w:rsidRPr="006D2FB4" w14:paraId="04477D62" w14:textId="77777777">
        <w:tc>
          <w:tcPr>
            <w:tcW w:w="3757" w:type="dxa"/>
          </w:tcPr>
          <w:p w14:paraId="4DCD0A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4E16AE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 м</w:t>
            </w:r>
          </w:p>
        </w:tc>
        <w:tc>
          <w:tcPr>
            <w:tcW w:w="3651" w:type="dxa"/>
          </w:tcPr>
          <w:p w14:paraId="572D69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63/4'</w:t>
            </w:r>
          </w:p>
        </w:tc>
      </w:tr>
    </w:tbl>
    <w:p w14:paraId="45A1B8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испытаниях дал: на 5000 метров 14 1/2 минут (19-III-25 г. летчик Громов).</w:t>
      </w:r>
    </w:p>
    <w:p w14:paraId="68394E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сведениям завода самолет обошелся: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686"/>
      </w:tblGrid>
      <w:tr w:rsidR="006D2FB4" w:rsidRPr="006D2FB4" w14:paraId="7892E579" w14:textId="77777777">
        <w:tc>
          <w:tcPr>
            <w:tcW w:w="3794" w:type="dxa"/>
          </w:tcPr>
          <w:p w14:paraId="797DD4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Израсходовано по</w:t>
            </w:r>
          </w:p>
        </w:tc>
        <w:tc>
          <w:tcPr>
            <w:tcW w:w="3685" w:type="dxa"/>
          </w:tcPr>
          <w:p w14:paraId="6B5903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1/X-24 г.</w:t>
            </w:r>
          </w:p>
        </w:tc>
        <w:tc>
          <w:tcPr>
            <w:tcW w:w="3686" w:type="dxa"/>
          </w:tcPr>
          <w:p w14:paraId="50EEE9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67242 р. 45 к.</w:t>
            </w:r>
          </w:p>
        </w:tc>
      </w:tr>
      <w:tr w:rsidR="006D2FB4" w:rsidRPr="006D2FB4" w14:paraId="579CF8BF" w14:textId="77777777">
        <w:tc>
          <w:tcPr>
            <w:tcW w:w="3794" w:type="dxa"/>
          </w:tcPr>
          <w:p w14:paraId="367A42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5" w:type="dxa"/>
          </w:tcPr>
          <w:p w14:paraId="0B42DB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1/Х--"-</w:t>
            </w:r>
          </w:p>
        </w:tc>
        <w:tc>
          <w:tcPr>
            <w:tcW w:w="3686" w:type="dxa"/>
          </w:tcPr>
          <w:p w14:paraId="1EE523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1992 р. 20 к.</w:t>
            </w:r>
          </w:p>
        </w:tc>
      </w:tr>
      <w:tr w:rsidR="006D2FB4" w:rsidRPr="006D2FB4" w14:paraId="084677B1" w14:textId="77777777">
        <w:tc>
          <w:tcPr>
            <w:tcW w:w="3794" w:type="dxa"/>
          </w:tcPr>
          <w:p w14:paraId="3BFFAB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5" w:type="dxa"/>
          </w:tcPr>
          <w:p w14:paraId="5A52E3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3686" w:type="dxa"/>
          </w:tcPr>
          <w:p w14:paraId="38E019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69234 р. 65 к.</w:t>
            </w:r>
          </w:p>
        </w:tc>
      </w:tr>
    </w:tbl>
    <w:p w14:paraId="126A73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того опытные детали, приспособления, штампы и проч. обошлись, по мнению завода, в 17354 р. 98 коп., так, что общая сумма получается 86589 руб. 63 коп. Высокая стоимость самолета вызвана тем, что он </w:t>
      </w:r>
      <w:proofErr w:type="spellStart"/>
      <w:r w:rsidRPr="006D2FB4">
        <w:rPr>
          <w:rFonts w:ascii="Times New Roman" w:hAnsi="Times New Roman" w:cs="Times New Roman"/>
          <w:color w:val="000000" w:themeColor="text1"/>
          <w:sz w:val="16"/>
          <w:szCs w:val="16"/>
        </w:rPr>
        <w:t>работался</w:t>
      </w:r>
      <w:proofErr w:type="spellEnd"/>
      <w:r w:rsidRPr="006D2FB4">
        <w:rPr>
          <w:rFonts w:ascii="Times New Roman" w:hAnsi="Times New Roman" w:cs="Times New Roman"/>
          <w:color w:val="000000" w:themeColor="text1"/>
          <w:sz w:val="16"/>
          <w:szCs w:val="16"/>
        </w:rPr>
        <w:t>, главным образом, сверхурочно. Исправленный объект готов к 15 июня.</w:t>
      </w:r>
    </w:p>
    <w:p w14:paraId="18D82A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ДН9-А. с мотором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-Пума.</w:t>
      </w:r>
    </w:p>
    <w:p w14:paraId="37E04C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этого самолета не входила в план опытного строительства и производилась по отдельному заказу УВВС.</w:t>
      </w:r>
    </w:p>
    <w:p w14:paraId="32D807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Первоначально был заказан ДН9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-Пума). Но так как надо было снимать с образца чертежи, что затянуло бы время, завод предложил использовать ДН9-А для постановки на нем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-Пума, считая, что летные качества от этого улучшатся. Задание было дано Заводу 1-го апреля 1924 года.</w:t>
      </w:r>
    </w:p>
    <w:p w14:paraId="24A9BA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Предварительный проект утвержден НК 23 апреля 1924 года (журнал N 19), перевезен на аэродром для заводских испытаний 1 августа 1924 года, после чего передан в НОА 15 октября 1924 г. Испытания закончены 9 декабря и самолет признан соответствующим своему назначению.</w:t>
      </w:r>
    </w:p>
    <w:p w14:paraId="1E573E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отметить в этом самолете прекрасное совпадение проектных полетных данных с действительными и, кроме того, значительно улучшенную балансировку по сравнению с ДН9 и ДН9А.</w:t>
      </w:r>
    </w:p>
    <w:p w14:paraId="13F2DC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строился не на кредиты опытного строительства.</w:t>
      </w:r>
    </w:p>
    <w:p w14:paraId="670B55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самолет принят на снабжение школ.</w:t>
      </w:r>
    </w:p>
    <w:p w14:paraId="38D00F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ДН9-А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w:t>
      </w:r>
    </w:p>
    <w:p w14:paraId="20EC54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заказан УВВС вне программы опытного строительства.</w:t>
      </w:r>
    </w:p>
    <w:p w14:paraId="257E7A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Задание заводу дано 5 августа 1924 года, закончен проект и приступлено к постройке 25 октября 1924 г., постройка закончена 17 февраля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(заводские испытания началась 27 февраля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проект утвержден и самолет допущен к полетам 16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Заводские полетные испытания начаты 19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самолет передан в НОА для испытаний 23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из НОА затребован в середине мая.</w:t>
      </w:r>
    </w:p>
    <w:p w14:paraId="002840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строился вне программы и сметы опытного строительства.</w:t>
      </w:r>
    </w:p>
    <w:p w14:paraId="232F55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 II. Тренировочный разведчик с мотором Майбах 260 НР.</w:t>
      </w:r>
    </w:p>
    <w:p w14:paraId="69F869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нормальной конструкции, биплан, с нормальным управлением.</w:t>
      </w:r>
    </w:p>
    <w:p w14:paraId="7A01E2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Задание дано 7-го марта 1924 года (журнал НК N 9с). Предварительный проект выполнен 18 апреля 1924 года и утвержден НК 10 мая 1924 года; постройка закончена 26 сентября 1924 года. Взвешивание самолета показало некоторое смещение центра тяжести, по сравнению с расчетным.</w:t>
      </w:r>
    </w:p>
    <w:p w14:paraId="35482C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Продувка модели в ЦАГИ и пересчет указали на необходимость удлинения фюзеляжа и изменения хвостового оперения, каковые работы и исполнены. Самолет при новых данных рассмотрен НК 30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и допущен к полету, почему на днях приступает к заводским испытаниям. Испытания радиатора - 9 апреля 1925, первый полет 10 апреля, потом потребовались переделки ножного управления, 24 апреля еще один полет, неисправна новая выхлопная труба и </w:t>
      </w:r>
      <w:proofErr w:type="spellStart"/>
      <w:r w:rsidRPr="006D2FB4">
        <w:rPr>
          <w:rFonts w:ascii="Times New Roman" w:hAnsi="Times New Roman" w:cs="Times New Roman"/>
          <w:color w:val="000000" w:themeColor="text1"/>
          <w:sz w:val="16"/>
          <w:szCs w:val="16"/>
        </w:rPr>
        <w:t>неправилоьная</w:t>
      </w:r>
      <w:proofErr w:type="spellEnd"/>
      <w:r w:rsidRPr="006D2FB4">
        <w:rPr>
          <w:rFonts w:ascii="Times New Roman" w:hAnsi="Times New Roman" w:cs="Times New Roman"/>
          <w:color w:val="000000" w:themeColor="text1"/>
          <w:sz w:val="16"/>
          <w:szCs w:val="16"/>
        </w:rPr>
        <w:t xml:space="preserve"> смазка предопределила </w:t>
      </w:r>
      <w:proofErr w:type="spellStart"/>
      <w:r w:rsidRPr="006D2FB4">
        <w:rPr>
          <w:rFonts w:ascii="Times New Roman" w:hAnsi="Times New Roman" w:cs="Times New Roman"/>
          <w:color w:val="000000" w:themeColor="text1"/>
          <w:sz w:val="16"/>
          <w:szCs w:val="16"/>
        </w:rPr>
        <w:t>ностановку</w:t>
      </w:r>
      <w:proofErr w:type="spellEnd"/>
      <w:r w:rsidRPr="006D2FB4">
        <w:rPr>
          <w:rFonts w:ascii="Times New Roman" w:hAnsi="Times New Roman" w:cs="Times New Roman"/>
          <w:color w:val="000000" w:themeColor="text1"/>
          <w:sz w:val="16"/>
          <w:szCs w:val="16"/>
        </w:rPr>
        <w:t xml:space="preserve"> нового мотора.</w:t>
      </w:r>
    </w:p>
    <w:p w14:paraId="2CD9AF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проекту самолет должен дать следующие полетные качества:</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651"/>
      </w:tblGrid>
      <w:tr w:rsidR="006D2FB4" w:rsidRPr="006D2FB4" w14:paraId="1EFE7DE0" w14:textId="77777777">
        <w:tc>
          <w:tcPr>
            <w:tcW w:w="3757" w:type="dxa"/>
          </w:tcPr>
          <w:p w14:paraId="36287D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Горизонтальн</w:t>
            </w:r>
            <w:proofErr w:type="spellEnd"/>
            <w:r w:rsidRPr="006D2FB4">
              <w:rPr>
                <w:rFonts w:ascii="Times New Roman" w:hAnsi="Times New Roman" w:cs="Times New Roman"/>
                <w:color w:val="000000" w:themeColor="text1"/>
                <w:sz w:val="16"/>
                <w:szCs w:val="16"/>
              </w:rPr>
              <w:t>. скорость у земли</w:t>
            </w:r>
          </w:p>
        </w:tc>
        <w:tc>
          <w:tcPr>
            <w:tcW w:w="3757" w:type="dxa"/>
          </w:tcPr>
          <w:p w14:paraId="4A5499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51" w:type="dxa"/>
          </w:tcPr>
          <w:p w14:paraId="2A9486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174 км/час</w:t>
            </w:r>
          </w:p>
        </w:tc>
      </w:tr>
      <w:tr w:rsidR="006D2FB4" w:rsidRPr="006D2FB4" w14:paraId="5B4230EA" w14:textId="77777777">
        <w:tc>
          <w:tcPr>
            <w:tcW w:w="3757" w:type="dxa"/>
          </w:tcPr>
          <w:p w14:paraId="242FBF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Время подъема на </w:t>
            </w:r>
          </w:p>
        </w:tc>
        <w:tc>
          <w:tcPr>
            <w:tcW w:w="3757" w:type="dxa"/>
          </w:tcPr>
          <w:p w14:paraId="56D697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 м около</w:t>
            </w:r>
          </w:p>
        </w:tc>
        <w:tc>
          <w:tcPr>
            <w:tcW w:w="3651" w:type="dxa"/>
          </w:tcPr>
          <w:p w14:paraId="017407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мин.</w:t>
            </w:r>
          </w:p>
        </w:tc>
      </w:tr>
      <w:tr w:rsidR="006D2FB4" w:rsidRPr="006D2FB4" w14:paraId="45181669" w14:textId="77777777">
        <w:tc>
          <w:tcPr>
            <w:tcW w:w="3757" w:type="dxa"/>
          </w:tcPr>
          <w:p w14:paraId="155B56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6C03FC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 м</w:t>
            </w:r>
          </w:p>
        </w:tc>
        <w:tc>
          <w:tcPr>
            <w:tcW w:w="3651" w:type="dxa"/>
          </w:tcPr>
          <w:p w14:paraId="6FEBD3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1/2 мин.</w:t>
            </w:r>
          </w:p>
        </w:tc>
      </w:tr>
      <w:tr w:rsidR="006D2FB4" w:rsidRPr="006D2FB4" w14:paraId="19700942" w14:textId="77777777">
        <w:tc>
          <w:tcPr>
            <w:tcW w:w="3757" w:type="dxa"/>
          </w:tcPr>
          <w:p w14:paraId="482097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2563F6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 м</w:t>
            </w:r>
          </w:p>
        </w:tc>
        <w:tc>
          <w:tcPr>
            <w:tcW w:w="3651" w:type="dxa"/>
          </w:tcPr>
          <w:p w14:paraId="06E1A4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 мин.</w:t>
            </w:r>
          </w:p>
        </w:tc>
      </w:tr>
      <w:tr w:rsidR="006D2FB4" w:rsidRPr="006D2FB4" w14:paraId="3F3D4121" w14:textId="77777777">
        <w:tc>
          <w:tcPr>
            <w:tcW w:w="3757" w:type="dxa"/>
          </w:tcPr>
          <w:p w14:paraId="7A1FE5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(на открытом дросселе)</w:t>
            </w:r>
          </w:p>
        </w:tc>
        <w:tc>
          <w:tcPr>
            <w:tcW w:w="3757" w:type="dxa"/>
          </w:tcPr>
          <w:p w14:paraId="34A690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51" w:type="dxa"/>
          </w:tcPr>
          <w:p w14:paraId="750E43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 метров</w:t>
            </w:r>
          </w:p>
        </w:tc>
      </w:tr>
    </w:tbl>
    <w:p w14:paraId="2BF860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Выполнение проектных данных всецело зависит от качества моторов, которые, будучи подержанными дают и менее 260 сил.</w:t>
      </w:r>
    </w:p>
    <w:p w14:paraId="728CED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входил в план опытного строительства и на него отпущено по смете 14000 руб.</w:t>
      </w:r>
    </w:p>
    <w:p w14:paraId="238764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отчету завода он обошелся:</w:t>
      </w:r>
    </w:p>
    <w:p w14:paraId="1C1490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I Октября 1924 года - 41.031 р. 24 коп..</w:t>
      </w:r>
    </w:p>
    <w:p w14:paraId="5BF078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Израсходовано за Октябрь-Январь - 4.860 р. 57 коп.</w:t>
      </w:r>
    </w:p>
    <w:p w14:paraId="3358CA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еще - 4.841 р., т.е. всего обойдется - 50.732 р. 81 коп.</w:t>
      </w:r>
    </w:p>
    <w:p w14:paraId="704AC3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Если даже считаться с неправильными накладными расходами, все же надо признать отпущенную сумму в 14.000 </w:t>
      </w:r>
      <w:proofErr w:type="spellStart"/>
      <w:r w:rsidRPr="006D2FB4">
        <w:rPr>
          <w:rFonts w:ascii="Times New Roman" w:hAnsi="Times New Roman" w:cs="Times New Roman"/>
          <w:color w:val="000000" w:themeColor="text1"/>
          <w:sz w:val="16"/>
          <w:szCs w:val="16"/>
        </w:rPr>
        <w:t>руб</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нестаточной</w:t>
      </w:r>
      <w:proofErr w:type="spellEnd"/>
      <w:r w:rsidRPr="006D2FB4">
        <w:rPr>
          <w:rFonts w:ascii="Times New Roman" w:hAnsi="Times New Roman" w:cs="Times New Roman"/>
          <w:color w:val="000000" w:themeColor="text1"/>
          <w:sz w:val="16"/>
          <w:szCs w:val="16"/>
        </w:rPr>
        <w:t>.</w:t>
      </w:r>
    </w:p>
    <w:p w14:paraId="7F30AF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 III. - разведчик нормального типа под Либерти 400 НР с полной нагрузкой в 820 кг, входил в программу опытного строительства. Предварительный проект закончен 10 апреля 1924 года, но переделывался до 21 июня 1924 года. Хотя проект и передан в Н.К., однако не рассматривался, так как в самолете произведены изменения, отступающие от предварительного проекта. Проект утвержден 29 апреля 1925</w:t>
      </w:r>
    </w:p>
    <w:p w14:paraId="09B9B4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Сдача самолета в НОА, после заводских испытаний предполагается к 1 июня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34425D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544"/>
      </w:tblGrid>
      <w:tr w:rsidR="006D2FB4" w:rsidRPr="006D2FB4" w14:paraId="75AE013C" w14:textId="77777777">
        <w:tc>
          <w:tcPr>
            <w:tcW w:w="3794" w:type="dxa"/>
          </w:tcPr>
          <w:p w14:paraId="70FC27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Горизонтальная скорость у земли около </w:t>
            </w:r>
          </w:p>
        </w:tc>
        <w:tc>
          <w:tcPr>
            <w:tcW w:w="3685" w:type="dxa"/>
          </w:tcPr>
          <w:p w14:paraId="148E3D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2FCA0E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 км/час</w:t>
            </w:r>
          </w:p>
        </w:tc>
      </w:tr>
      <w:tr w:rsidR="006D2FB4" w:rsidRPr="006D2FB4" w14:paraId="514119CC" w14:textId="77777777">
        <w:tc>
          <w:tcPr>
            <w:tcW w:w="3794" w:type="dxa"/>
          </w:tcPr>
          <w:p w14:paraId="2F7248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w:t>
            </w:r>
          </w:p>
        </w:tc>
        <w:tc>
          <w:tcPr>
            <w:tcW w:w="3685" w:type="dxa"/>
          </w:tcPr>
          <w:p w14:paraId="4E4B41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380C77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94"</w:t>
            </w:r>
          </w:p>
        </w:tc>
      </w:tr>
      <w:tr w:rsidR="006D2FB4" w:rsidRPr="006D2FB4" w14:paraId="362C85C9" w14:textId="77777777">
        <w:tc>
          <w:tcPr>
            <w:tcW w:w="3794" w:type="dxa"/>
          </w:tcPr>
          <w:p w14:paraId="498797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Время подъема на </w:t>
            </w:r>
          </w:p>
        </w:tc>
        <w:tc>
          <w:tcPr>
            <w:tcW w:w="3685" w:type="dxa"/>
          </w:tcPr>
          <w:p w14:paraId="71D1B4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 м</w:t>
            </w:r>
          </w:p>
        </w:tc>
        <w:tc>
          <w:tcPr>
            <w:tcW w:w="3544" w:type="dxa"/>
          </w:tcPr>
          <w:p w14:paraId="151087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3/4 мин.</w:t>
            </w:r>
          </w:p>
        </w:tc>
      </w:tr>
      <w:tr w:rsidR="006D2FB4" w:rsidRPr="006D2FB4" w14:paraId="6EE66A0A" w14:textId="77777777">
        <w:tc>
          <w:tcPr>
            <w:tcW w:w="3794" w:type="dxa"/>
          </w:tcPr>
          <w:p w14:paraId="651542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685" w:type="dxa"/>
          </w:tcPr>
          <w:p w14:paraId="7BB3FA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 м</w:t>
            </w:r>
          </w:p>
        </w:tc>
        <w:tc>
          <w:tcPr>
            <w:tcW w:w="3544" w:type="dxa"/>
          </w:tcPr>
          <w:p w14:paraId="42A27E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r>
      <w:tr w:rsidR="006D2FB4" w:rsidRPr="006D2FB4" w14:paraId="78552262" w14:textId="77777777">
        <w:tc>
          <w:tcPr>
            <w:tcW w:w="3794" w:type="dxa"/>
          </w:tcPr>
          <w:p w14:paraId="187EE1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685" w:type="dxa"/>
          </w:tcPr>
          <w:p w14:paraId="56B097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 м</w:t>
            </w:r>
          </w:p>
        </w:tc>
        <w:tc>
          <w:tcPr>
            <w:tcW w:w="3544" w:type="dxa"/>
          </w:tcPr>
          <w:p w14:paraId="4FB1F0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w:t>
            </w:r>
          </w:p>
        </w:tc>
      </w:tr>
      <w:tr w:rsidR="006D2FB4" w:rsidRPr="006D2FB4" w14:paraId="1812A9D3" w14:textId="77777777">
        <w:tc>
          <w:tcPr>
            <w:tcW w:w="3794" w:type="dxa"/>
          </w:tcPr>
          <w:p w14:paraId="7514FC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w:t>
            </w:r>
          </w:p>
        </w:tc>
        <w:tc>
          <w:tcPr>
            <w:tcW w:w="3685" w:type="dxa"/>
          </w:tcPr>
          <w:p w14:paraId="413A6B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793F9A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5500 метров</w:t>
            </w:r>
          </w:p>
        </w:tc>
      </w:tr>
      <w:tr w:rsidR="006D2FB4" w:rsidRPr="006D2FB4" w14:paraId="0336EEC5" w14:textId="77777777">
        <w:tc>
          <w:tcPr>
            <w:tcW w:w="3794" w:type="dxa"/>
          </w:tcPr>
          <w:p w14:paraId="1F09BF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w:t>
            </w:r>
          </w:p>
        </w:tc>
        <w:tc>
          <w:tcPr>
            <w:tcW w:w="3685" w:type="dxa"/>
          </w:tcPr>
          <w:p w14:paraId="5410AF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1F2FAE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820 кг</w:t>
            </w:r>
          </w:p>
        </w:tc>
      </w:tr>
      <w:tr w:rsidR="006D2FB4" w:rsidRPr="006D2FB4" w14:paraId="454F155C" w14:textId="77777777">
        <w:tc>
          <w:tcPr>
            <w:tcW w:w="3794" w:type="dxa"/>
          </w:tcPr>
          <w:p w14:paraId="6D72AE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Полезная нагрузка</w:t>
            </w:r>
          </w:p>
        </w:tc>
        <w:tc>
          <w:tcPr>
            <w:tcW w:w="3685" w:type="dxa"/>
          </w:tcPr>
          <w:p w14:paraId="639B0B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4E1CE3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 кг</w:t>
            </w:r>
          </w:p>
        </w:tc>
      </w:tr>
    </w:tbl>
    <w:p w14:paraId="05F34F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заметить, что эти данные являются очень высокими, так как современные заграничные разведчики имеют полную нагрузку 700 кг...</w:t>
      </w:r>
    </w:p>
    <w:p w14:paraId="622C7D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смете опытного строительства на самолет отпущено 25.000 рублей.</w:t>
      </w:r>
    </w:p>
    <w:p w14:paraId="5FD32C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отчету завода израсходовано:</w:t>
      </w:r>
    </w:p>
    <w:p w14:paraId="436806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по--1-ое Октября 24 г. - 24.303 р. 03 коп.</w:t>
      </w:r>
    </w:p>
    <w:p w14:paraId="08BF23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Исраоходовано</w:t>
      </w:r>
      <w:proofErr w:type="spellEnd"/>
      <w:r w:rsidRPr="006D2FB4">
        <w:rPr>
          <w:rFonts w:ascii="Times New Roman" w:hAnsi="Times New Roman" w:cs="Times New Roman"/>
          <w:color w:val="000000" w:themeColor="text1"/>
          <w:sz w:val="16"/>
          <w:szCs w:val="16"/>
        </w:rPr>
        <w:t xml:space="preserve"> с 1-го Октября ..по-1-ое Февраля 33.064 р. 77 коп.</w:t>
      </w:r>
    </w:p>
    <w:p w14:paraId="27C2FD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Требуется еще 10.600 р.</w:t>
      </w:r>
    </w:p>
    <w:p w14:paraId="7E8639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67.967 р. 80 коп.</w:t>
      </w:r>
    </w:p>
    <w:p w14:paraId="7E46B8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этому необходимо добавить около 3-х тысяч, не обходимых на переделки тех деталей, в которых в периоде постройки </w:t>
      </w:r>
      <w:proofErr w:type="spellStart"/>
      <w:r w:rsidRPr="006D2FB4">
        <w:rPr>
          <w:rFonts w:ascii="Times New Roman" w:hAnsi="Times New Roman" w:cs="Times New Roman"/>
          <w:color w:val="000000" w:themeColor="text1"/>
          <w:sz w:val="16"/>
          <w:szCs w:val="16"/>
        </w:rPr>
        <w:t>возникгли</w:t>
      </w:r>
      <w:proofErr w:type="spellEnd"/>
      <w:r w:rsidRPr="006D2FB4">
        <w:rPr>
          <w:rFonts w:ascii="Times New Roman" w:hAnsi="Times New Roman" w:cs="Times New Roman"/>
          <w:color w:val="000000" w:themeColor="text1"/>
          <w:sz w:val="16"/>
          <w:szCs w:val="16"/>
        </w:rPr>
        <w:t xml:space="preserve"> сомнения.</w:t>
      </w:r>
    </w:p>
    <w:p w14:paraId="7A2D7D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Б-1 Бомбовоз с 2-мя Либерти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биплан, деревянной конструкции с фанерным фюзеляжем. Задание дано НК 7 марта 1924 года (журнал N 9-с), предварительный проект исполнен 17 мая 1924 года, приступлено к изготовлению самолета 25 октября 1924 года. Многочисленные изменения, внесенные в дальнейшем в предварительный проект не позволили внести его в НК. Проект утвержден НК 29 апреля 1925. Срок - 20 июня</w:t>
      </w:r>
    </w:p>
    <w:p w14:paraId="3E3275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Хотя требования УВВС и заключали в себе необходимость для бомбовоза иметь сбрасываемый груз в 1000 кг, однако в данном случае, вследствие новизны дела и отсутствия опытных конструкторов по тяжелому </w:t>
      </w:r>
      <w:proofErr w:type="spellStart"/>
      <w:r w:rsidRPr="006D2FB4">
        <w:rPr>
          <w:rFonts w:ascii="Times New Roman" w:hAnsi="Times New Roman" w:cs="Times New Roman"/>
          <w:color w:val="000000" w:themeColor="text1"/>
          <w:sz w:val="16"/>
          <w:szCs w:val="16"/>
        </w:rPr>
        <w:t>аэропланостроению</w:t>
      </w:r>
      <w:proofErr w:type="spellEnd"/>
      <w:r w:rsidRPr="006D2FB4">
        <w:rPr>
          <w:rFonts w:ascii="Times New Roman" w:hAnsi="Times New Roman" w:cs="Times New Roman"/>
          <w:color w:val="000000" w:themeColor="text1"/>
          <w:sz w:val="16"/>
          <w:szCs w:val="16"/>
        </w:rPr>
        <w:t xml:space="preserve">, УВВС нашло возможным понизить вес сбрасываемого груза для опытной машины в 550-600 кг, так что полный поднимаемый груз выразился в 1100 кг. Уже теперь, по сравнению с проектным весом, самолет перетяжелен около 500 кг. К выпуску ожидается в конце июня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30E2D4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94"/>
        <w:gridCol w:w="3685"/>
        <w:gridCol w:w="3544"/>
      </w:tblGrid>
      <w:tr w:rsidR="006D2FB4" w:rsidRPr="006D2FB4" w14:paraId="6CC5BB7F" w14:textId="77777777">
        <w:tc>
          <w:tcPr>
            <w:tcW w:w="3794" w:type="dxa"/>
          </w:tcPr>
          <w:p w14:paraId="08F181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Горизонтальная скорость у земли - </w:t>
            </w:r>
          </w:p>
        </w:tc>
        <w:tc>
          <w:tcPr>
            <w:tcW w:w="3685" w:type="dxa"/>
          </w:tcPr>
          <w:p w14:paraId="340137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2DA9F9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около 170-175 км/час</w:t>
            </w:r>
          </w:p>
        </w:tc>
      </w:tr>
      <w:tr w:rsidR="006D2FB4" w:rsidRPr="006D2FB4" w14:paraId="5291EA20" w14:textId="77777777">
        <w:tc>
          <w:tcPr>
            <w:tcW w:w="3794" w:type="dxa"/>
          </w:tcPr>
          <w:p w14:paraId="78B6F6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w:t>
            </w:r>
          </w:p>
        </w:tc>
        <w:tc>
          <w:tcPr>
            <w:tcW w:w="3685" w:type="dxa"/>
          </w:tcPr>
          <w:p w14:paraId="1E21B7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0E8D01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4500 метров</w:t>
            </w:r>
          </w:p>
        </w:tc>
      </w:tr>
      <w:tr w:rsidR="006D2FB4" w:rsidRPr="006D2FB4" w14:paraId="6CC8FF73" w14:textId="77777777">
        <w:tc>
          <w:tcPr>
            <w:tcW w:w="3794" w:type="dxa"/>
          </w:tcPr>
          <w:p w14:paraId="42CFB5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Время подъема на </w:t>
            </w:r>
          </w:p>
        </w:tc>
        <w:tc>
          <w:tcPr>
            <w:tcW w:w="3685" w:type="dxa"/>
          </w:tcPr>
          <w:p w14:paraId="357A79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 метров</w:t>
            </w:r>
          </w:p>
        </w:tc>
        <w:tc>
          <w:tcPr>
            <w:tcW w:w="3544" w:type="dxa"/>
          </w:tcPr>
          <w:p w14:paraId="368D7B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минут</w:t>
            </w:r>
          </w:p>
        </w:tc>
      </w:tr>
      <w:tr w:rsidR="006D2FB4" w:rsidRPr="006D2FB4" w14:paraId="58124464" w14:textId="77777777">
        <w:tc>
          <w:tcPr>
            <w:tcW w:w="3794" w:type="dxa"/>
          </w:tcPr>
          <w:p w14:paraId="75FCBF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685" w:type="dxa"/>
          </w:tcPr>
          <w:p w14:paraId="7C5D0A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 метров</w:t>
            </w:r>
          </w:p>
        </w:tc>
        <w:tc>
          <w:tcPr>
            <w:tcW w:w="3544" w:type="dxa"/>
          </w:tcPr>
          <w:p w14:paraId="186790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минут</w:t>
            </w:r>
          </w:p>
        </w:tc>
      </w:tr>
      <w:tr w:rsidR="006D2FB4" w:rsidRPr="006D2FB4" w14:paraId="27C0216A" w14:textId="77777777">
        <w:tc>
          <w:tcPr>
            <w:tcW w:w="3794" w:type="dxa"/>
          </w:tcPr>
          <w:p w14:paraId="4FD6A5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w:t>
            </w:r>
          </w:p>
        </w:tc>
        <w:tc>
          <w:tcPr>
            <w:tcW w:w="3685" w:type="dxa"/>
          </w:tcPr>
          <w:p w14:paraId="78A415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49DC69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 км/час</w:t>
            </w:r>
          </w:p>
        </w:tc>
      </w:tr>
      <w:tr w:rsidR="006D2FB4" w:rsidRPr="006D2FB4" w14:paraId="5286B74C" w14:textId="77777777">
        <w:tc>
          <w:tcPr>
            <w:tcW w:w="3794" w:type="dxa"/>
          </w:tcPr>
          <w:p w14:paraId="10CE97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w:t>
            </w:r>
          </w:p>
        </w:tc>
        <w:tc>
          <w:tcPr>
            <w:tcW w:w="3685" w:type="dxa"/>
          </w:tcPr>
          <w:p w14:paraId="609EB7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43E20F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1100 кг</w:t>
            </w:r>
          </w:p>
        </w:tc>
      </w:tr>
      <w:tr w:rsidR="006D2FB4" w:rsidRPr="006D2FB4" w14:paraId="4D198E3C" w14:textId="77777777">
        <w:tc>
          <w:tcPr>
            <w:tcW w:w="3794" w:type="dxa"/>
          </w:tcPr>
          <w:p w14:paraId="1532B2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исчислениям завода самолет обошелся:</w:t>
            </w:r>
          </w:p>
        </w:tc>
        <w:tc>
          <w:tcPr>
            <w:tcW w:w="3685" w:type="dxa"/>
          </w:tcPr>
          <w:p w14:paraId="54FD8F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1E736C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ECDC8C3" w14:textId="77777777">
        <w:tc>
          <w:tcPr>
            <w:tcW w:w="3794" w:type="dxa"/>
          </w:tcPr>
          <w:p w14:paraId="687262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1 октября 24 года</w:t>
            </w:r>
          </w:p>
        </w:tc>
        <w:tc>
          <w:tcPr>
            <w:tcW w:w="3685" w:type="dxa"/>
          </w:tcPr>
          <w:p w14:paraId="072D0B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6625AF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44699 р. 24 к.</w:t>
            </w:r>
          </w:p>
        </w:tc>
      </w:tr>
      <w:tr w:rsidR="006D2FB4" w:rsidRPr="006D2FB4" w14:paraId="4B4A1F8B" w14:textId="77777777">
        <w:tc>
          <w:tcPr>
            <w:tcW w:w="3794" w:type="dxa"/>
          </w:tcPr>
          <w:p w14:paraId="479BAE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Израсходовано с 1 октября</w:t>
            </w:r>
          </w:p>
        </w:tc>
        <w:tc>
          <w:tcPr>
            <w:tcW w:w="3685" w:type="dxa"/>
          </w:tcPr>
          <w:p w14:paraId="3A7B2C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225C55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C3A9B51" w14:textId="77777777">
        <w:tc>
          <w:tcPr>
            <w:tcW w:w="3794" w:type="dxa"/>
          </w:tcPr>
          <w:p w14:paraId="75A8E8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1 февраля 1925 года</w:t>
            </w:r>
          </w:p>
        </w:tc>
        <w:tc>
          <w:tcPr>
            <w:tcW w:w="3685" w:type="dxa"/>
          </w:tcPr>
          <w:p w14:paraId="6BFA70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01BBC9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47282 р. 61 к.</w:t>
            </w:r>
          </w:p>
        </w:tc>
      </w:tr>
      <w:tr w:rsidR="006D2FB4" w:rsidRPr="006D2FB4" w14:paraId="7FD245DB" w14:textId="77777777">
        <w:tc>
          <w:tcPr>
            <w:tcW w:w="3794" w:type="dxa"/>
          </w:tcPr>
          <w:p w14:paraId="0F6528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Требуется еще для окончания</w:t>
            </w:r>
          </w:p>
        </w:tc>
        <w:tc>
          <w:tcPr>
            <w:tcW w:w="3685" w:type="dxa"/>
          </w:tcPr>
          <w:p w14:paraId="36E1D2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104D48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41190 р. -</w:t>
            </w:r>
          </w:p>
        </w:tc>
      </w:tr>
      <w:tr w:rsidR="006D2FB4" w:rsidRPr="006D2FB4" w14:paraId="541A1D83" w14:textId="77777777">
        <w:tc>
          <w:tcPr>
            <w:tcW w:w="3794" w:type="dxa"/>
          </w:tcPr>
          <w:p w14:paraId="40CEDD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3685" w:type="dxa"/>
          </w:tcPr>
          <w:p w14:paraId="5B1AAD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44" w:type="dxa"/>
          </w:tcPr>
          <w:p w14:paraId="297A4E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133171 р. 85 к.</w:t>
            </w:r>
          </w:p>
        </w:tc>
      </w:tr>
    </w:tbl>
    <w:p w14:paraId="08EB00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этому необходимо прибавить еще некоторую сумму на переделки, вызванные в порядке критики конструкции. Отпущено на постройку 60000 руб. из кредитов на заграничную покупку бензовоза.</w:t>
      </w:r>
    </w:p>
    <w:p w14:paraId="3A6C29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МРЛ1 - Морской разведчик по заданию 1924 под Либерти 400 НР, лодочного типа, биплан нормальной деревянной конструкции. Заказ на него дан Отделом Снабжения УВВС 13 июня 1924 г., почему </w:t>
      </w:r>
      <w:proofErr w:type="spellStart"/>
      <w:r w:rsidRPr="006D2FB4">
        <w:rPr>
          <w:rFonts w:ascii="Times New Roman" w:hAnsi="Times New Roman" w:cs="Times New Roman"/>
          <w:color w:val="000000" w:themeColor="text1"/>
          <w:sz w:val="16"/>
          <w:szCs w:val="16"/>
        </w:rPr>
        <w:t>Авиаотделом</w:t>
      </w:r>
      <w:proofErr w:type="spellEnd"/>
      <w:r w:rsidRPr="006D2FB4">
        <w:rPr>
          <w:rFonts w:ascii="Times New Roman" w:hAnsi="Times New Roman" w:cs="Times New Roman"/>
          <w:color w:val="000000" w:themeColor="text1"/>
          <w:sz w:val="16"/>
          <w:szCs w:val="16"/>
        </w:rPr>
        <w:t xml:space="preserve"> снят с программы металлический истребитель и суммы на него (10000 руб.) даны на проектирование этого самолета. Проект утвержден НК 18 сентября 1924 года (журнал N 54с). Предполагается приступить к заводским испытаниям в мае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6277D5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Проектные данные самолета следующие: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509"/>
      </w:tblGrid>
      <w:tr w:rsidR="006D2FB4" w:rsidRPr="006D2FB4" w14:paraId="15BD8DE1" w14:textId="77777777">
        <w:tc>
          <w:tcPr>
            <w:tcW w:w="3757" w:type="dxa"/>
          </w:tcPr>
          <w:p w14:paraId="2A4DC5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Горизонтальная скорость у земли</w:t>
            </w:r>
          </w:p>
        </w:tc>
        <w:tc>
          <w:tcPr>
            <w:tcW w:w="3757" w:type="dxa"/>
          </w:tcPr>
          <w:p w14:paraId="04A98B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09" w:type="dxa"/>
          </w:tcPr>
          <w:p w14:paraId="77626B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169 км/час</w:t>
            </w:r>
          </w:p>
        </w:tc>
      </w:tr>
      <w:tr w:rsidR="006D2FB4" w:rsidRPr="006D2FB4" w14:paraId="5B4FA2FF" w14:textId="77777777">
        <w:tc>
          <w:tcPr>
            <w:tcW w:w="3757" w:type="dxa"/>
          </w:tcPr>
          <w:p w14:paraId="23F8A2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w:t>
            </w:r>
          </w:p>
        </w:tc>
        <w:tc>
          <w:tcPr>
            <w:tcW w:w="3757" w:type="dxa"/>
          </w:tcPr>
          <w:p w14:paraId="147027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09" w:type="dxa"/>
          </w:tcPr>
          <w:p w14:paraId="2D9F82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 м</w:t>
            </w:r>
          </w:p>
        </w:tc>
      </w:tr>
      <w:tr w:rsidR="006D2FB4" w:rsidRPr="006D2FB4" w14:paraId="3CCBB525" w14:textId="77777777">
        <w:tc>
          <w:tcPr>
            <w:tcW w:w="3757" w:type="dxa"/>
          </w:tcPr>
          <w:p w14:paraId="192CF2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Время подъема на </w:t>
            </w:r>
          </w:p>
        </w:tc>
        <w:tc>
          <w:tcPr>
            <w:tcW w:w="3757" w:type="dxa"/>
          </w:tcPr>
          <w:p w14:paraId="6C570E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 м</w:t>
            </w:r>
          </w:p>
        </w:tc>
        <w:tc>
          <w:tcPr>
            <w:tcW w:w="3509" w:type="dxa"/>
          </w:tcPr>
          <w:p w14:paraId="62D5BD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1/2 мин.</w:t>
            </w:r>
          </w:p>
        </w:tc>
      </w:tr>
      <w:tr w:rsidR="006D2FB4" w:rsidRPr="006D2FB4" w14:paraId="12FD06A9" w14:textId="77777777">
        <w:tc>
          <w:tcPr>
            <w:tcW w:w="3757" w:type="dxa"/>
          </w:tcPr>
          <w:p w14:paraId="6DF130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58E038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 м</w:t>
            </w:r>
          </w:p>
        </w:tc>
        <w:tc>
          <w:tcPr>
            <w:tcW w:w="3509" w:type="dxa"/>
          </w:tcPr>
          <w:p w14:paraId="2CD56E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1/2 мин.</w:t>
            </w:r>
          </w:p>
        </w:tc>
      </w:tr>
      <w:tr w:rsidR="006D2FB4" w:rsidRPr="006D2FB4" w14:paraId="695256AE" w14:textId="77777777">
        <w:tc>
          <w:tcPr>
            <w:tcW w:w="3757" w:type="dxa"/>
          </w:tcPr>
          <w:p w14:paraId="0FF532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4CAF64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 м</w:t>
            </w:r>
          </w:p>
        </w:tc>
        <w:tc>
          <w:tcPr>
            <w:tcW w:w="3509" w:type="dxa"/>
          </w:tcPr>
          <w:p w14:paraId="7F9DF1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 мин.</w:t>
            </w:r>
          </w:p>
        </w:tc>
      </w:tr>
      <w:tr w:rsidR="006D2FB4" w:rsidRPr="006D2FB4" w14:paraId="61DF651A" w14:textId="77777777">
        <w:tc>
          <w:tcPr>
            <w:tcW w:w="3757" w:type="dxa"/>
          </w:tcPr>
          <w:p w14:paraId="16D452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 горючего</w:t>
            </w:r>
          </w:p>
        </w:tc>
        <w:tc>
          <w:tcPr>
            <w:tcW w:w="3757" w:type="dxa"/>
          </w:tcPr>
          <w:p w14:paraId="6A669F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509" w:type="dxa"/>
          </w:tcPr>
          <w:p w14:paraId="7E06B1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5 часов</w:t>
            </w:r>
          </w:p>
        </w:tc>
      </w:tr>
    </w:tbl>
    <w:p w14:paraId="523684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заметить, что уже для морских самолетов даны новые требования.</w:t>
      </w:r>
    </w:p>
    <w:p w14:paraId="108C4F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постройку самолета отпускается 40000 руб. Отчета от завода нет. Строится самолет на ГАЗ N 3 "Красный Летчик".</w:t>
      </w:r>
    </w:p>
    <w:p w14:paraId="71C01D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Выводы из прошлого операционного года.</w:t>
      </w:r>
    </w:p>
    <w:p w14:paraId="7236AC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Невыполнение начальных, обещанных заводами сроков. Сроки, обещанные заводами, отодвигались постепенно, доходя до полугода и более. Причиною этому являются: неопытность заводов в назначении сроков для опытного строительства; молодая организация конструкторских бюро и опытных цехов, переживавших (Дукс) ряд реорганизаций. Необходимо заметить, что до сих пор не изжит на заводах взгляд о невозможности ставить сроки опытному строительству, взгляд, с которым и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вели и ведут неустанную борьбу.</w:t>
      </w:r>
    </w:p>
    <w:p w14:paraId="36782D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Неустойчивость сроков ведет за собою отсутствие связи между опытным строительством и программами массового производства. Необходимо заметить, что сроки выполнения опытного строительства оговариваются всегда как "окончательная сборка на аэродроме и начало заводских испытаний", - между тем основанием для заказа является акт испытаний самолета, произведенных в НОА; время же от начала заводских испытаний до окончания их в НОА является в высшей степени неопределенным, так:</w:t>
      </w:r>
    </w:p>
    <w:p w14:paraId="3B7C9B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ИЛ400б приступлено к заводским испытаниям 18 июля 1924 года, передан в НОА 15 октября, испытания не закончены.</w:t>
      </w:r>
    </w:p>
    <w:p w14:paraId="365B59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И-7 - закончен в постройке 6 сентября, первый полет в заводских испытаниях сделан 4 ноября; передан в НОА 13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испытания не закончены.</w:t>
      </w:r>
    </w:p>
    <w:p w14:paraId="697C0F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тем планировка производства требует точных сроков заказа, т.е. окончания полетных испытаний в НОА. Чтобы проанализировать такие задержки - необходимо обратиться к фактам - чем вызываются эти задержки; из существующего опыта видно, что эти задержки вызываются - необходимостью замены в большинстве случаев мелких деталей, выявляющих себя только при полетных испытаниях. Как показал опыт - передача самолетов сразу в НОА не разрешает вопроса и даже более, отдаляет время, так как начинаются передачи самолета для ремонта и переделок обратно на завод, а некоторые переделки, вследствие поступающих актов из НОА требуют рассмотрения НК и вопрос формально затягивается.</w:t>
      </w:r>
    </w:p>
    <w:p w14:paraId="576673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Большая дороговизна опытных самолетов. Из отчета видно, что ни один самолет не обошелся в назначенную ему по смете сумму особенно это ярко выступает на постройке завода Дукс.</w:t>
      </w:r>
    </w:p>
    <w:p w14:paraId="106B99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Здесь необходимо отметить неправильное исчисление накладных расходов, а также то, что Дукс считал содержание Конструкторского Бюро как накладной расход по опытному строительству. В настоящее время Правлением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постановлено содержание Конструкторских бюро относить за счет штатов заводов.</w:t>
      </w:r>
    </w:p>
    <w:p w14:paraId="0AD978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накладных расходов на постройку, то таковые, естественно, не могут равняться общезаводским. По расчету завода Дукс (без доказательств) накладной расход по опытному цеху за время январь-февраль исчислялся в 201%; вместе с тем завод находит возможным принимать опытные заказы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при 180% накладных расходов; таким образом в дальнейшем расчет и ведется на 180%.</w:t>
      </w:r>
    </w:p>
    <w:p w14:paraId="53EB0F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Наблюдается частая смена заданий, заставляющая или переделывать проекты, или машины к концу постройки становятся устаревшими (боевик, морской разведчик).</w:t>
      </w:r>
    </w:p>
    <w:p w14:paraId="7BB8D6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Новая программа 1924-1925 года.</w:t>
      </w:r>
    </w:p>
    <w:p w14:paraId="7D1527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Двухместный истребитель.</w:t>
      </w:r>
    </w:p>
    <w:p w14:paraId="2F9B25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Разработан общий вид; дальнейшая разработка задерживается отсутствием мотора Напир.8-Х-24 дано разрешение на начало работ. Задание утверждено Н.К. УВВС 9 февраля 25 года.</w:t>
      </w:r>
    </w:p>
    <w:p w14:paraId="6DED87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Ориентировочный план работ:</w:t>
      </w:r>
    </w:p>
    <w:p w14:paraId="4C6528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Окончание предварительного проекта 1-10 мая 1925 года.</w:t>
      </w:r>
    </w:p>
    <w:p w14:paraId="5FD421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Представление проектов в Н.К. май, июнь.</w:t>
      </w:r>
    </w:p>
    <w:p w14:paraId="6816C9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постройки 15 июня.</w:t>
      </w:r>
    </w:p>
    <w:p w14:paraId="4D347A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Окончание постройки и начало заводских испытаний 15 ноября...</w:t>
      </w:r>
    </w:p>
    <w:p w14:paraId="713CA1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предварительной калькуляции завода:</w:t>
      </w:r>
    </w:p>
    <w:p w14:paraId="3E0390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Потребное число рабочих часов - 11.000</w:t>
      </w:r>
    </w:p>
    <w:p w14:paraId="29CCA1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 - 6.000 руб.</w:t>
      </w:r>
    </w:p>
    <w:p w14:paraId="2A651A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Стоимость рабсилы - 7.700</w:t>
      </w:r>
    </w:p>
    <w:p w14:paraId="03C07B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Накладные расходы /180%/ 13.860</w:t>
      </w:r>
    </w:p>
    <w:p w14:paraId="0A5028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27.560 рублей</w:t>
      </w:r>
    </w:p>
    <w:p w14:paraId="4034B8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Принимая во внимание необходимость всегда переделок, накидывая для этого 30% на заработную плату ми материал имеем материал 1.800 руб. и зарплата - 2.310руб., всего 4.110 руб., округляя 27.560 + 4.110 = 32.000 руб., каковая сумма внесена в смету.</w:t>
      </w:r>
    </w:p>
    <w:p w14:paraId="41A38A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p w14:paraId="39FBFF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Предположен к постройке на </w:t>
      </w:r>
      <w:proofErr w:type="spellStart"/>
      <w:r w:rsidRPr="006D2FB4">
        <w:rPr>
          <w:rFonts w:ascii="Times New Roman" w:hAnsi="Times New Roman" w:cs="Times New Roman"/>
          <w:color w:val="000000" w:themeColor="text1"/>
          <w:sz w:val="16"/>
          <w:szCs w:val="16"/>
        </w:rPr>
        <w:t>Госавиазаводе</w:t>
      </w:r>
      <w:proofErr w:type="spellEnd"/>
      <w:r w:rsidRPr="006D2FB4">
        <w:rPr>
          <w:rFonts w:ascii="Times New Roman" w:hAnsi="Times New Roman" w:cs="Times New Roman"/>
          <w:color w:val="000000" w:themeColor="text1"/>
          <w:sz w:val="16"/>
          <w:szCs w:val="16"/>
        </w:rPr>
        <w:t xml:space="preserve"> N 1. Ориентировочные сроки: задание дано 8 октября 1924. Вследствие изменения задания (бомбы вместо пулеметов, 2 чел. вместо 3-х) проектные работы 20 марта приостановлены; исполненная работа прислана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 около 15 апреля поступит в Н.К.</w:t>
      </w:r>
    </w:p>
    <w:p w14:paraId="138EAF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Технические требования утверждены Н.К. 2 марта 25 года и получены заводом 28 марта, однако эти требования перерабатываются. Первоначально назначенные сроки (ориентировочные) следующие.</w:t>
      </w:r>
    </w:p>
    <w:p w14:paraId="63EFCA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Предварительный проект 1 июля.</w:t>
      </w:r>
    </w:p>
    <w:p w14:paraId="013459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постройки с 1 июля.</w:t>
      </w:r>
    </w:p>
    <w:p w14:paraId="504982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Окончание постройки март 26 года...</w:t>
      </w:r>
    </w:p>
    <w:p w14:paraId="2F20FB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предварительной калькуляции завода на самолет потребно:</w:t>
      </w:r>
    </w:p>
    <w:p w14:paraId="1F6280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Рабсила часов - 20.000</w:t>
      </w:r>
    </w:p>
    <w:p w14:paraId="20F896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Стоимость материала - 10.000 руб.</w:t>
      </w:r>
    </w:p>
    <w:p w14:paraId="7B9F8E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Стоимость рабсилы - 14.000</w:t>
      </w:r>
    </w:p>
    <w:p w14:paraId="3317E7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 расход. - 25.200</w:t>
      </w:r>
    </w:p>
    <w:p w14:paraId="37104E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49..200 руб.</w:t>
      </w:r>
    </w:p>
    <w:p w14:paraId="07A84D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готовности к 1 Октября 25 г. - 40%.</w:t>
      </w:r>
    </w:p>
    <w:p w14:paraId="5EA92F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как в смету не вошла стоимость брони и опыты, то надлежит считать, что в текущем операционном году на самолет потребуется:</w:t>
      </w:r>
    </w:p>
    <w:p w14:paraId="1B9F70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Материалы /полностью/ - 10.000</w:t>
      </w:r>
    </w:p>
    <w:p w14:paraId="4EAFD3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Рабсила 40 % - 5.600</w:t>
      </w:r>
    </w:p>
    <w:p w14:paraId="4A495D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Накладные расходы 40% - 10.080</w:t>
      </w:r>
    </w:p>
    <w:p w14:paraId="7B8F2A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Броня, опыты с нею - 15,000</w:t>
      </w:r>
    </w:p>
    <w:p w14:paraId="3E6309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Металлические детали - 5.000</w:t>
      </w:r>
    </w:p>
    <w:p w14:paraId="7868AC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округляя - 45.000 руб.</w:t>
      </w:r>
    </w:p>
    <w:p w14:paraId="62AAFF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Каковая сумма и внесена з смету.</w:t>
      </w:r>
    </w:p>
    <w:p w14:paraId="550683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Тренировочный самолет с ВМ </w:t>
      </w:r>
      <w:proofErr w:type="spellStart"/>
      <w:r w:rsidRPr="006D2FB4">
        <w:rPr>
          <w:rFonts w:ascii="Times New Roman" w:hAnsi="Times New Roman" w:cs="Times New Roman"/>
          <w:color w:val="000000" w:themeColor="text1"/>
          <w:sz w:val="16"/>
          <w:szCs w:val="16"/>
        </w:rPr>
        <w:t>IIIа</w:t>
      </w:r>
      <w:proofErr w:type="spellEnd"/>
      <w:r w:rsidRPr="006D2FB4">
        <w:rPr>
          <w:rFonts w:ascii="Times New Roman" w:hAnsi="Times New Roman" w:cs="Times New Roman"/>
          <w:color w:val="000000" w:themeColor="text1"/>
          <w:sz w:val="16"/>
          <w:szCs w:val="16"/>
        </w:rPr>
        <w:t>.</w:t>
      </w:r>
    </w:p>
    <w:p w14:paraId="75DFD1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Ориентировочные сроки:</w:t>
      </w:r>
    </w:p>
    <w:p w14:paraId="266706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проектирования - I сего мая.</w:t>
      </w:r>
    </w:p>
    <w:p w14:paraId="595E29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окончания полных испытаний самолета Р II), внесение в НК к 1 августа и с этого времени начало постройки.</w:t>
      </w:r>
    </w:p>
    <w:p w14:paraId="0C6D1A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Окончание к 1 февраля 1926 года.</w:t>
      </w:r>
    </w:p>
    <w:p w14:paraId="50A192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готовности к 1 октября 1925 года - 40%...</w:t>
      </w:r>
    </w:p>
    <w:p w14:paraId="617D56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калькуляции завода полная стоимость постройки выразится:</w:t>
      </w:r>
    </w:p>
    <w:p w14:paraId="205ACA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рабочих часов - 11.000</w:t>
      </w:r>
    </w:p>
    <w:p w14:paraId="560EB6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Стоимость материалов - 7.500</w:t>
      </w:r>
    </w:p>
    <w:p w14:paraId="0D8D41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Стоимость рабсилы - 8.250</w:t>
      </w:r>
    </w:p>
    <w:p w14:paraId="7F2022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Наклад. расход. - 14.850</w:t>
      </w:r>
    </w:p>
    <w:p w14:paraId="0ED60B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30.600</w:t>
      </w:r>
    </w:p>
    <w:p w14:paraId="448A3E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переделки - 9.180</w:t>
      </w:r>
    </w:p>
    <w:p w14:paraId="0692EB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39.780 рублей</w:t>
      </w:r>
    </w:p>
    <w:p w14:paraId="4D6755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смету текущего года внесено 26.000 рублей.</w:t>
      </w:r>
    </w:p>
    <w:p w14:paraId="10380A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 - проект.</w:t>
      </w:r>
    </w:p>
    <w:p w14:paraId="50FD84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Будет разрабатываться </w:t>
      </w:r>
      <w:proofErr w:type="spellStart"/>
      <w:r w:rsidRPr="006D2FB4">
        <w:rPr>
          <w:rFonts w:ascii="Times New Roman" w:hAnsi="Times New Roman" w:cs="Times New Roman"/>
          <w:color w:val="000000" w:themeColor="text1"/>
          <w:sz w:val="16"/>
          <w:szCs w:val="16"/>
        </w:rPr>
        <w:t>ГАЗ'ом</w:t>
      </w:r>
      <w:proofErr w:type="spellEnd"/>
      <w:r w:rsidRPr="006D2FB4">
        <w:rPr>
          <w:rFonts w:ascii="Times New Roman" w:hAnsi="Times New Roman" w:cs="Times New Roman"/>
          <w:color w:val="000000" w:themeColor="text1"/>
          <w:sz w:val="16"/>
          <w:szCs w:val="16"/>
        </w:rPr>
        <w:t xml:space="preserve"> N 3, по получении задания от У.В.В.С.</w:t>
      </w:r>
    </w:p>
    <w:p w14:paraId="28CF43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истребителя.</w:t>
      </w:r>
    </w:p>
    <w:p w14:paraId="325EC0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зависимости от утверждения типа истребителя.</w:t>
      </w:r>
    </w:p>
    <w:p w14:paraId="77FC7D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каль</w:t>
      </w:r>
      <w:r w:rsidRPr="006D2FB4">
        <w:rPr>
          <w:rFonts w:ascii="Times New Roman" w:hAnsi="Times New Roman" w:cs="Times New Roman"/>
          <w:color w:val="000000" w:themeColor="text1"/>
          <w:sz w:val="16"/>
          <w:szCs w:val="16"/>
        </w:rPr>
        <w:softHyphen/>
        <w:t>куляции Зав. № 1 потребно:</w:t>
      </w:r>
    </w:p>
    <w:p w14:paraId="2C6408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 сила - 7.700 р.</w:t>
      </w:r>
    </w:p>
    <w:p w14:paraId="14A40B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Материалы - 6.000 руб.</w:t>
      </w:r>
    </w:p>
    <w:p w14:paraId="7446CA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Накл. </w:t>
      </w:r>
      <w:proofErr w:type="spellStart"/>
      <w:r w:rsidRPr="006D2FB4">
        <w:rPr>
          <w:rFonts w:ascii="Times New Roman" w:hAnsi="Times New Roman" w:cs="Times New Roman"/>
          <w:color w:val="000000" w:themeColor="text1"/>
          <w:sz w:val="16"/>
          <w:szCs w:val="16"/>
        </w:rPr>
        <w:t>расх</w:t>
      </w:r>
      <w:proofErr w:type="spellEnd"/>
      <w:r w:rsidRPr="006D2FB4">
        <w:rPr>
          <w:rFonts w:ascii="Times New Roman" w:hAnsi="Times New Roman" w:cs="Times New Roman"/>
          <w:color w:val="000000" w:themeColor="text1"/>
          <w:sz w:val="16"/>
          <w:szCs w:val="16"/>
        </w:rPr>
        <w:t>. 13.860руб.</w:t>
      </w:r>
    </w:p>
    <w:p w14:paraId="5ADFF9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27.560 руб.</w:t>
      </w:r>
    </w:p>
    <w:p w14:paraId="5D852F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Принимая во внимание переделки сумма округлена на 30.000 р. Окончание .работ зав од считает 1 Января 1926 года.</w:t>
      </w:r>
    </w:p>
    <w:p w14:paraId="5970B9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случае, если будут приняты оба истребителя, то сумма раскладывается на два и переделки вносятся в один из самоле</w:t>
      </w:r>
      <w:r w:rsidRPr="006D2FB4">
        <w:rPr>
          <w:rFonts w:ascii="Times New Roman" w:hAnsi="Times New Roman" w:cs="Times New Roman"/>
          <w:color w:val="000000" w:themeColor="text1"/>
          <w:sz w:val="16"/>
          <w:szCs w:val="16"/>
        </w:rPr>
        <w:softHyphen/>
        <w:t>тов серии.</w:t>
      </w:r>
    </w:p>
    <w:p w14:paraId="5492EF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p w14:paraId="23EC08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формированию Конструкторских Бюро на моторных заводах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приступает в этом году; до сих пор Конструкторские функции выполнялись Техбюро заводов...</w:t>
      </w:r>
    </w:p>
    <w:p w14:paraId="31185F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строятся и предполагаются к постройке. Мотор РАМ (Русский Авиационный мотор) в 700-750 НР.</w:t>
      </w:r>
    </w:p>
    <w:p w14:paraId="0F1D42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 утвержден Н.К. УВВС 26 октября 23-го года (журнал N 43), после чего было приступлено к постройке. Конструкция разрабатывалась группой инженеров моторных заводов, постройка на заводе N 4 (мотор)</w:t>
      </w:r>
    </w:p>
    <w:p w14:paraId="70866F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годовые сметы помещено: на 1923-24 гг. 30.000 руб. и на 24-25 год - 18.000 руб.; до сих пор фактически отпущено заводу 25.837 руб.. По смете завода стоимость первого экземпляра надо считать:</w:t>
      </w:r>
    </w:p>
    <w:p w14:paraId="70742D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Проект - 20.000 </w:t>
      </w:r>
      <w:proofErr w:type="spellStart"/>
      <w:r w:rsidRPr="006D2FB4">
        <w:rPr>
          <w:rFonts w:ascii="Times New Roman" w:hAnsi="Times New Roman" w:cs="Times New Roman"/>
          <w:color w:val="000000" w:themeColor="text1"/>
          <w:sz w:val="16"/>
          <w:szCs w:val="16"/>
        </w:rPr>
        <w:t>руб</w:t>
      </w:r>
      <w:proofErr w:type="spellEnd"/>
    </w:p>
    <w:p w14:paraId="340931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Наблюдение за постройкой и испытания - 10.000</w:t>
      </w:r>
    </w:p>
    <w:p w14:paraId="5FC355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- 44.820</w:t>
      </w:r>
    </w:p>
    <w:p w14:paraId="63B983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74.820 рублей.</w:t>
      </w:r>
    </w:p>
    <w:p w14:paraId="5EFDF4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находится в следующей степени готовности: исполнены все отливки, коленчатый вал готов на 7%. Задерживают шатуны /забраковано 26 штук и заказаны но новые/.</w:t>
      </w:r>
    </w:p>
    <w:p w14:paraId="4F9D36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Ожидается начало испытаний в июне или июле.</w:t>
      </w:r>
    </w:p>
    <w:p w14:paraId="5D331B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Улучшение Либерти: цилиндры переставлены на 60 градусов и вместо зажигания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 xml:space="preserve"> устанавливается магнето. Проект разработан заводом N 2 (Икар) и утвержден Н.К. По смете завода конструирование обошлось в 2480 рублей.</w:t>
      </w:r>
    </w:p>
    <w:p w14:paraId="0CC088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заканчиваются расчеты деталей и вычерчивание рабочих чертежей. Срок изготовления - осень текущего года.</w:t>
      </w:r>
    </w:p>
    <w:p w14:paraId="513DF4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Мотор Старостина. Мотор оригинальной конструкции, системы конструктора Старостина, с револьверным расположением цилиндров и фасонным диском. Постройка мотора началась, по распоряжению Коллегии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согласно постановлению от 8-9 февраля 23 года (протокол N 3).</w:t>
      </w:r>
    </w:p>
    <w:p w14:paraId="50DB4E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Чертежи представлены 1-го декабря 22 года и рассмотрены с проектом Техкомом ГУВП 11 января 1923.</w:t>
      </w:r>
    </w:p>
    <w:p w14:paraId="085FE5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Наряд на постройку был выписан </w:t>
      </w:r>
      <w:proofErr w:type="spellStart"/>
      <w:r w:rsidRPr="006D2FB4">
        <w:rPr>
          <w:rFonts w:ascii="Times New Roman" w:hAnsi="Times New Roman" w:cs="Times New Roman"/>
          <w:color w:val="000000" w:themeColor="text1"/>
          <w:sz w:val="16"/>
          <w:szCs w:val="16"/>
        </w:rPr>
        <w:t>Авиаотделом</w:t>
      </w:r>
      <w:proofErr w:type="spellEnd"/>
      <w:r w:rsidRPr="006D2FB4">
        <w:rPr>
          <w:rFonts w:ascii="Times New Roman" w:hAnsi="Times New Roman" w:cs="Times New Roman"/>
          <w:color w:val="000000" w:themeColor="text1"/>
          <w:sz w:val="16"/>
          <w:szCs w:val="16"/>
        </w:rPr>
        <w:t xml:space="preserve"> заводу "Икар" 15 марта 23 года (N 4100 В).</w:t>
      </w:r>
    </w:p>
    <w:p w14:paraId="61F497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почти все части мотора готовы, произведена сборка отдельных его агрегатов и приступлено к общей сборке (выполнена на 30%). Ожидается к испытаниям в мае.</w:t>
      </w:r>
    </w:p>
    <w:p w14:paraId="7F770C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Мотор строился не на кредиты опытного строительства; из последнего Старостину в 23 и 24 году выплачивалось по постановлению Коллегии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xml:space="preserve"> по 180 руб. в месяц.</w:t>
      </w:r>
    </w:p>
    <w:p w14:paraId="153839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Проект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Горохова, - исполнен по инициативе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Горохова, без предварительного внесения в план опытных работ. Представляет собою двойной мотор Либерти с крестообразно расположенными цилиндрами. Проект рассмотрен в Н.К. УВВС 3-го апреля 24 г. (журнал N 15); определенно, что мотор может дать до 530 НР; Н.К. высказался за необходимость дополнительных расчетов, согласно этому постановлению Техкомом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xml:space="preserve"> 10 ноября 23 года было отпущено 2500 руб., из кредитов на опытное строительство 23-24 года.</w:t>
      </w:r>
    </w:p>
    <w:p w14:paraId="28F302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Расчеты произведены и представлены в Н.К., где находятся в настоящее время.</w:t>
      </w:r>
    </w:p>
    <w:p w14:paraId="0DAFAA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Учебный мотор 100 НР. Согласно технических требований к учебному мотору, изложенных в постановлении Н.К. УВВС от 27-го сентября 24 года, при Конструкторском П/Отделе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с 8-го октября 24 года образована Комиссия по установлению типа этого мотора. На основании этого заводом "Мотор" разработан предварительный проект мотора, который рассмотрен Н7К7 УВВС 28-го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и допущен к постройке. В настоящее время в работе модели отливок. Ожидаемая готовность - июль-август с/г.</w:t>
      </w:r>
    </w:p>
    <w:p w14:paraId="273705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смете предположено к отпуску 40000 руб., включая сюда стоимость проекта, чертежи, материалы, изготовление шаблонов, инструмента и проч., рабсилу, накладные расходы и испытание (2278,1; 2180).</w:t>
      </w:r>
    </w:p>
    <w:p w14:paraId="04D654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 р и л о ж е н и е Ш.</w:t>
      </w:r>
    </w:p>
    <w:p w14:paraId="2D80DC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М Е Т А на 400 Т Ы С Я Ч рублей.</w:t>
      </w:r>
    </w:p>
    <w:p w14:paraId="4394F6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p w14:paraId="44CCC8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Одномместный</w:t>
      </w:r>
      <w:proofErr w:type="spellEnd"/>
      <w:r w:rsidRPr="006D2FB4">
        <w:rPr>
          <w:rFonts w:ascii="Times New Roman" w:hAnsi="Times New Roman" w:cs="Times New Roman"/>
          <w:color w:val="000000" w:themeColor="text1"/>
          <w:sz w:val="16"/>
          <w:szCs w:val="16"/>
        </w:rPr>
        <w:t xml:space="preserve"> истребитель</w:t>
      </w:r>
      <w:r w:rsidRPr="006D2FB4">
        <w:rPr>
          <w:rFonts w:ascii="Times New Roman" w:hAnsi="Times New Roman" w:cs="Times New Roman"/>
          <w:color w:val="000000" w:themeColor="text1"/>
          <w:sz w:val="16"/>
          <w:szCs w:val="16"/>
        </w:rPr>
        <w:tab/>
        <w:t>32.000</w:t>
      </w:r>
    </w:p>
    <w:p w14:paraId="7F3883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Переходного типа под БМВ </w:t>
      </w:r>
      <w:proofErr w:type="spellStart"/>
      <w:r w:rsidRPr="006D2FB4">
        <w:rPr>
          <w:rFonts w:ascii="Times New Roman" w:hAnsi="Times New Roman" w:cs="Times New Roman"/>
          <w:color w:val="000000" w:themeColor="text1"/>
          <w:sz w:val="16"/>
          <w:szCs w:val="16"/>
        </w:rPr>
        <w:t>Ша</w:t>
      </w:r>
      <w:proofErr w:type="spellEnd"/>
      <w:r w:rsidRPr="006D2FB4">
        <w:rPr>
          <w:rFonts w:ascii="Times New Roman" w:hAnsi="Times New Roman" w:cs="Times New Roman"/>
          <w:color w:val="000000" w:themeColor="text1"/>
          <w:sz w:val="16"/>
          <w:szCs w:val="16"/>
        </w:rPr>
        <w:tab/>
        <w:t>26.000</w:t>
      </w:r>
    </w:p>
    <w:p w14:paraId="361111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разведчик</w:t>
      </w:r>
      <w:r w:rsidRPr="006D2FB4">
        <w:rPr>
          <w:rFonts w:ascii="Times New Roman" w:hAnsi="Times New Roman" w:cs="Times New Roman"/>
          <w:color w:val="000000" w:themeColor="text1"/>
          <w:sz w:val="16"/>
          <w:szCs w:val="16"/>
        </w:rPr>
        <w:tab/>
        <w:t>40.000</w:t>
      </w:r>
    </w:p>
    <w:p w14:paraId="47DE61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r w:rsidRPr="006D2FB4">
        <w:rPr>
          <w:rFonts w:ascii="Times New Roman" w:hAnsi="Times New Roman" w:cs="Times New Roman"/>
          <w:color w:val="000000" w:themeColor="text1"/>
          <w:sz w:val="16"/>
          <w:szCs w:val="16"/>
        </w:rPr>
        <w:tab/>
        <w:t>45.000</w:t>
      </w:r>
    </w:p>
    <w:p w14:paraId="3959AE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 - проект</w:t>
      </w:r>
      <w:r w:rsidRPr="006D2FB4">
        <w:rPr>
          <w:rFonts w:ascii="Times New Roman" w:hAnsi="Times New Roman" w:cs="Times New Roman"/>
          <w:color w:val="000000" w:themeColor="text1"/>
          <w:sz w:val="16"/>
          <w:szCs w:val="16"/>
        </w:rPr>
        <w:tab/>
        <w:t>18.000</w:t>
      </w:r>
    </w:p>
    <w:p w14:paraId="408114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истребителя</w:t>
      </w:r>
      <w:r w:rsidRPr="006D2FB4">
        <w:rPr>
          <w:rFonts w:ascii="Times New Roman" w:hAnsi="Times New Roman" w:cs="Times New Roman"/>
          <w:color w:val="000000" w:themeColor="text1"/>
          <w:sz w:val="16"/>
          <w:szCs w:val="16"/>
        </w:rPr>
        <w:tab/>
        <w:t>30.000</w:t>
      </w:r>
    </w:p>
    <w:p w14:paraId="32FDFE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разведчика</w:t>
      </w:r>
      <w:r w:rsidRPr="006D2FB4">
        <w:rPr>
          <w:rFonts w:ascii="Times New Roman" w:hAnsi="Times New Roman" w:cs="Times New Roman"/>
          <w:color w:val="000000" w:themeColor="text1"/>
          <w:sz w:val="16"/>
          <w:szCs w:val="16"/>
        </w:rPr>
        <w:tab/>
        <w:t>20.000</w:t>
      </w:r>
    </w:p>
    <w:p w14:paraId="55156A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221.000</w:t>
      </w:r>
    </w:p>
    <w:p w14:paraId="3193E8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p w14:paraId="125697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Совершенствование Либерти /60 гр./</w:t>
      </w:r>
      <w:r w:rsidRPr="006D2FB4">
        <w:rPr>
          <w:rFonts w:ascii="Times New Roman" w:hAnsi="Times New Roman" w:cs="Times New Roman"/>
          <w:color w:val="000000" w:themeColor="text1"/>
          <w:sz w:val="16"/>
          <w:szCs w:val="16"/>
        </w:rPr>
        <w:tab/>
        <w:t>12.000</w:t>
      </w:r>
    </w:p>
    <w:p w14:paraId="1F0F33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РАМ - достройка</w:t>
      </w:r>
      <w:r w:rsidRPr="006D2FB4">
        <w:rPr>
          <w:rFonts w:ascii="Times New Roman" w:hAnsi="Times New Roman" w:cs="Times New Roman"/>
          <w:color w:val="000000" w:themeColor="text1"/>
          <w:sz w:val="16"/>
          <w:szCs w:val="16"/>
        </w:rPr>
        <w:tab/>
        <w:t>18.000</w:t>
      </w:r>
    </w:p>
    <w:p w14:paraId="25308A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Учебный</w:t>
      </w:r>
      <w:r w:rsidRPr="006D2FB4">
        <w:rPr>
          <w:rFonts w:ascii="Times New Roman" w:hAnsi="Times New Roman" w:cs="Times New Roman"/>
          <w:color w:val="000000" w:themeColor="text1"/>
          <w:sz w:val="16"/>
          <w:szCs w:val="16"/>
        </w:rPr>
        <w:tab/>
        <w:t>40.000</w:t>
      </w:r>
    </w:p>
    <w:p w14:paraId="52406B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70.000</w:t>
      </w:r>
    </w:p>
    <w:p w14:paraId="0C6959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Разные расходы:</w:t>
      </w:r>
    </w:p>
    <w:p w14:paraId="408B41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Работы по вооружению</w:t>
      </w:r>
      <w:r w:rsidRPr="006D2FB4">
        <w:rPr>
          <w:rFonts w:ascii="Times New Roman" w:hAnsi="Times New Roman" w:cs="Times New Roman"/>
          <w:color w:val="000000" w:themeColor="text1"/>
          <w:sz w:val="16"/>
          <w:szCs w:val="16"/>
        </w:rPr>
        <w:tab/>
        <w:t>30.000</w:t>
      </w:r>
    </w:p>
    <w:p w14:paraId="396E51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Разработка нормалей металлических </w:t>
      </w:r>
      <w:proofErr w:type="spellStart"/>
      <w:r w:rsidRPr="006D2FB4">
        <w:rPr>
          <w:rFonts w:ascii="Times New Roman" w:hAnsi="Times New Roman" w:cs="Times New Roman"/>
          <w:color w:val="000000" w:themeColor="text1"/>
          <w:sz w:val="16"/>
          <w:szCs w:val="16"/>
        </w:rPr>
        <w:t>самолетостр</w:t>
      </w:r>
      <w:proofErr w:type="spellEnd"/>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ab/>
        <w:t>3.000</w:t>
      </w:r>
    </w:p>
    <w:p w14:paraId="582E4C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Оборудование полетных </w:t>
      </w:r>
      <w:proofErr w:type="spellStart"/>
      <w:r w:rsidRPr="006D2FB4">
        <w:rPr>
          <w:rFonts w:ascii="Times New Roman" w:hAnsi="Times New Roman" w:cs="Times New Roman"/>
          <w:color w:val="000000" w:themeColor="text1"/>
          <w:sz w:val="16"/>
          <w:szCs w:val="16"/>
        </w:rPr>
        <w:t>испыт</w:t>
      </w:r>
      <w:proofErr w:type="spellEnd"/>
      <w:r w:rsidRPr="006D2FB4">
        <w:rPr>
          <w:rFonts w:ascii="Times New Roman" w:hAnsi="Times New Roman" w:cs="Times New Roman"/>
          <w:color w:val="000000" w:themeColor="text1"/>
          <w:sz w:val="16"/>
          <w:szCs w:val="16"/>
        </w:rPr>
        <w:t>. Станций</w:t>
      </w:r>
      <w:r w:rsidRPr="006D2FB4">
        <w:rPr>
          <w:rFonts w:ascii="Times New Roman" w:hAnsi="Times New Roman" w:cs="Times New Roman"/>
          <w:color w:val="000000" w:themeColor="text1"/>
          <w:sz w:val="16"/>
          <w:szCs w:val="16"/>
        </w:rPr>
        <w:tab/>
        <w:t>4.000</w:t>
      </w:r>
    </w:p>
    <w:p w14:paraId="032A3F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Проекты и постройка опытных винтов</w:t>
      </w:r>
      <w:r w:rsidRPr="006D2FB4">
        <w:rPr>
          <w:rFonts w:ascii="Times New Roman" w:hAnsi="Times New Roman" w:cs="Times New Roman"/>
          <w:color w:val="000000" w:themeColor="text1"/>
          <w:sz w:val="16"/>
          <w:szCs w:val="16"/>
        </w:rPr>
        <w:tab/>
        <w:t>6.000</w:t>
      </w:r>
    </w:p>
    <w:p w14:paraId="06E0C0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Проекты и постройка опытных лыж</w:t>
      </w:r>
      <w:r w:rsidRPr="006D2FB4">
        <w:rPr>
          <w:rFonts w:ascii="Times New Roman" w:hAnsi="Times New Roman" w:cs="Times New Roman"/>
          <w:color w:val="000000" w:themeColor="text1"/>
          <w:sz w:val="16"/>
          <w:szCs w:val="16"/>
        </w:rPr>
        <w:tab/>
        <w:t>5.000</w:t>
      </w:r>
    </w:p>
    <w:p w14:paraId="7746BA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Стандартизация методов расчетов</w:t>
      </w:r>
      <w:r w:rsidRPr="006D2FB4">
        <w:rPr>
          <w:rFonts w:ascii="Times New Roman" w:hAnsi="Times New Roman" w:cs="Times New Roman"/>
          <w:color w:val="000000" w:themeColor="text1"/>
          <w:sz w:val="16"/>
          <w:szCs w:val="16"/>
        </w:rPr>
        <w:tab/>
        <w:t>18.000</w:t>
      </w:r>
    </w:p>
    <w:p w14:paraId="6F6278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Переводы литературы, чертежи</w:t>
      </w:r>
      <w:r w:rsidRPr="006D2FB4">
        <w:rPr>
          <w:rFonts w:ascii="Times New Roman" w:hAnsi="Times New Roman" w:cs="Times New Roman"/>
          <w:color w:val="000000" w:themeColor="text1"/>
          <w:sz w:val="16"/>
          <w:szCs w:val="16"/>
        </w:rPr>
        <w:tab/>
        <w:t>5.000</w:t>
      </w:r>
    </w:p>
    <w:p w14:paraId="2FC167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Испытания самолетов</w:t>
      </w:r>
      <w:r w:rsidRPr="006D2FB4">
        <w:rPr>
          <w:rFonts w:ascii="Times New Roman" w:hAnsi="Times New Roman" w:cs="Times New Roman"/>
          <w:color w:val="000000" w:themeColor="text1"/>
          <w:sz w:val="16"/>
          <w:szCs w:val="16"/>
        </w:rPr>
        <w:tab/>
        <w:t>8.000</w:t>
      </w:r>
    </w:p>
    <w:p w14:paraId="29B067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79.000 (2188,395)</w:t>
      </w:r>
    </w:p>
    <w:p w14:paraId="6F6D10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103E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апреля 1925 декрет СНК о трестах дал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много и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который находился в "непосредственном ведении" ГУ Металлопромышленности ВСНХ, вошло 11 предприятий (80,27).:</w:t>
      </w:r>
    </w:p>
    <w:p w14:paraId="784A8620"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ГАЗ-1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w:t>
      </w:r>
    </w:p>
    <w:p w14:paraId="5E0861C6"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ГАЗ-5 Самолет, Москва;</w:t>
      </w:r>
    </w:p>
    <w:p w14:paraId="029BD55B"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ГАЗ-3 Красный летчик, Ленинград;</w:t>
      </w:r>
    </w:p>
    <w:p w14:paraId="2F54B12B"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ГАЗ-10 Лебедь, Таганрог;</w:t>
      </w:r>
    </w:p>
    <w:p w14:paraId="5F1D7F6F"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ГАЗ-2 Икар, Москва - двигатели;</w:t>
      </w:r>
    </w:p>
    <w:p w14:paraId="09AEBABE"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ГАЗ-4 Мотор, Москва - двигатели;</w:t>
      </w:r>
    </w:p>
    <w:p w14:paraId="0F3EB057"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ГАЗ-9 Большевик, Запорожье - двигатели;</w:t>
      </w:r>
    </w:p>
    <w:p w14:paraId="72FFBE9D"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ГАЗ-6 (б. Русский Рено), Рыбинск - двигатели;</w:t>
      </w:r>
    </w:p>
    <w:p w14:paraId="5840720A"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ГАЗ-8 Пропеллер, Москва;</w:t>
      </w:r>
    </w:p>
    <w:p w14:paraId="3B63BDC7"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ГАЗ-11 (лесопилка ГАЗ-8);</w:t>
      </w:r>
    </w:p>
    <w:p w14:paraId="7C745474" w14:textId="77777777" w:rsidR="000714CE" w:rsidRPr="006D2FB4" w:rsidRDefault="000714CE" w:rsidP="00054315">
      <w:pPr>
        <w:pBdr>
          <w:top w:val="single" w:sz="6" w:space="1" w:color="auto"/>
          <w:left w:val="single" w:sz="6" w:space="1" w:color="auto"/>
          <w:bottom w:val="single" w:sz="6" w:space="1" w:color="auto"/>
          <w:right w:val="single" w:sz="6" w:space="1" w:color="auto"/>
          <w:between w:val="single" w:sz="6" w:space="1" w:color="auto"/>
        </w:pBd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ГАЗ-16 Аэролак, Москва (80,27).</w:t>
      </w:r>
    </w:p>
    <w:p w14:paraId="15D8EC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Был и ремонтный завод Авиаработник, но у ВВС</w:t>
      </w:r>
    </w:p>
    <w:p w14:paraId="3DE9C5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Предприятия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не обладали полной самостоятельностью, были лишены прав юридического лица, не имели балансов, отчетности, не могли выходить на рынок.</w:t>
      </w:r>
    </w:p>
    <w:p w14:paraId="4C4F83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был на полном хозрасчете и налоги для него были такими же, как для других предприятий оборонки - 33% от прибыли - в центральный и 10% - в местный бюджет (80,27).</w:t>
      </w:r>
    </w:p>
    <w:p w14:paraId="216D55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руководства конкретными предприятиями образовывалось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из председателя и 4 членов, назначаемых ВСНХ по согласованию с Профсоюзами. Председатель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одобрялся Реввоенсоветом (80,27).</w:t>
      </w:r>
    </w:p>
    <w:p w14:paraId="7A63B3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Основная продукция - военная, сдаваемая Наркомвоенмору по цене не ниже себестоимости по договору (80,27).</w:t>
      </w:r>
    </w:p>
    <w:p w14:paraId="5DEB0E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Прочая - реализовывалась свободно 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был членом Московской товарной и фондовой бирж (80,28).</w:t>
      </w:r>
    </w:p>
    <w:p w14:paraId="1D99D5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занимал четыре комнаты в здании в Большом Черкасском - туда в 1925 (а не в 1924 как в 76, т.к. раньше просто не было) пришел комбриг </w:t>
      </w:r>
      <w:proofErr w:type="spellStart"/>
      <w:r w:rsidRPr="006D2FB4">
        <w:rPr>
          <w:rFonts w:ascii="Times New Roman" w:hAnsi="Times New Roman" w:cs="Times New Roman"/>
          <w:color w:val="000000" w:themeColor="text1"/>
          <w:sz w:val="16"/>
          <w:szCs w:val="16"/>
        </w:rPr>
        <w:t>Р.Л.Бартини</w:t>
      </w:r>
      <w:proofErr w:type="spellEnd"/>
      <w:r w:rsidRPr="006D2FB4">
        <w:rPr>
          <w:rFonts w:ascii="Times New Roman" w:hAnsi="Times New Roman" w:cs="Times New Roman"/>
          <w:color w:val="000000" w:themeColor="text1"/>
          <w:sz w:val="16"/>
          <w:szCs w:val="16"/>
        </w:rPr>
        <w:t xml:space="preserve"> (76,26).</w:t>
      </w:r>
    </w:p>
    <w:p w14:paraId="31AE8A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другим данным, </w:t>
      </w:r>
      <w:proofErr w:type="spellStart"/>
      <w:r w:rsidRPr="006D2FB4">
        <w:rPr>
          <w:rFonts w:ascii="Times New Roman" w:hAnsi="Times New Roman" w:cs="Times New Roman"/>
          <w:color w:val="000000" w:themeColor="text1"/>
          <w:sz w:val="16"/>
          <w:szCs w:val="16"/>
        </w:rPr>
        <w:t>Р.Л.Бартини</w:t>
      </w:r>
      <w:proofErr w:type="spellEnd"/>
      <w:r w:rsidRPr="006D2FB4">
        <w:rPr>
          <w:rFonts w:ascii="Times New Roman" w:hAnsi="Times New Roman" w:cs="Times New Roman"/>
          <w:color w:val="000000" w:themeColor="text1"/>
          <w:sz w:val="16"/>
          <w:szCs w:val="16"/>
        </w:rPr>
        <w:t xml:space="preserve"> в рамках байки о нем пришел вовсе не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а в прообраз НИИ ВВС</w:t>
      </w:r>
    </w:p>
    <w:p w14:paraId="1009FC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490BA" w14:textId="77777777" w:rsidR="00791500" w:rsidRPr="006D2FB4" w:rsidRDefault="0079150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DA10F40" w14:textId="77777777" w:rsidR="00791500" w:rsidRPr="006D2FB4" w:rsidRDefault="0079150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D308BB" w14:textId="77777777" w:rsidR="00791500" w:rsidRPr="006D2FB4" w:rsidRDefault="00791500" w:rsidP="00054315">
      <w:pPr>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Cs/>
          <w:color w:val="000000" w:themeColor="text1"/>
          <w:sz w:val="16"/>
          <w:szCs w:val="16"/>
        </w:rPr>
        <w:t xml:space="preserve">10 апреля 1925 г. "Максим-Токарев" и "Максим-Колесников" были представлены на полигонные испытания. Комиссия под председательством </w:t>
      </w:r>
      <w:proofErr w:type="spellStart"/>
      <w:r w:rsidRPr="006D2FB4">
        <w:rPr>
          <w:rFonts w:ascii="Times New Roman" w:hAnsi="Times New Roman" w:cs="Times New Roman"/>
          <w:iCs/>
          <w:color w:val="000000" w:themeColor="text1"/>
          <w:sz w:val="16"/>
          <w:szCs w:val="16"/>
        </w:rPr>
        <w:t>С.М.Буденного</w:t>
      </w:r>
      <w:proofErr w:type="spellEnd"/>
      <w:r w:rsidRPr="006D2FB4">
        <w:rPr>
          <w:rFonts w:ascii="Times New Roman" w:hAnsi="Times New Roman" w:cs="Times New Roman"/>
          <w:iCs/>
          <w:color w:val="000000" w:themeColor="text1"/>
          <w:sz w:val="16"/>
          <w:szCs w:val="16"/>
        </w:rPr>
        <w:t xml:space="preserve"> отдала предпочтение системе Токарева. Войсковые испытания подтвердили этот вывод, и 26 мая 1925 г. ручной пулемет МТ был принят на вооружение Красной Армии в качестве одного из основных образцов оружия пехоты.</w:t>
      </w:r>
    </w:p>
    <w:p w14:paraId="0902B8CA" w14:textId="77777777" w:rsidR="00791500" w:rsidRPr="006D2FB4" w:rsidRDefault="00791500" w:rsidP="00054315">
      <w:pPr>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Cs/>
          <w:color w:val="000000" w:themeColor="text1"/>
          <w:sz w:val="16"/>
          <w:szCs w:val="16"/>
        </w:rPr>
        <w:t>Задача, поставленная перед конструкторами, заключалась в следующем: максимально облегчить систему, сохранив без изменений все основные части пулемета Максима. Это давало возможность наладить выпуск необходимых армии ручных пулеметов в кратчайшие сроки, используя уже отлаженное производство станковых.</w:t>
      </w:r>
    </w:p>
    <w:p w14:paraId="4877E277" w14:textId="77777777" w:rsidR="00791500" w:rsidRPr="006D2FB4" w:rsidRDefault="00791500" w:rsidP="00054315">
      <w:pPr>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Cs/>
          <w:color w:val="000000" w:themeColor="text1"/>
          <w:sz w:val="16"/>
          <w:szCs w:val="16"/>
        </w:rPr>
        <w:t>Изготовление опытных образцов велось на Тульском оружейном заводе при участии самих конструкторов. Водяное охлаждение пулемета Максима Токарев заменил воздушным, тяжелый колесный станок – легкими сошками. Спусковая скоба со спусковым механизмом и предохранителем крепилась к основанию приклада. Все это позволило уменьшить массу пулемета, повысить удобство обращения с ним (19028).</w:t>
      </w:r>
    </w:p>
    <w:p w14:paraId="3A37DB34" w14:textId="77777777" w:rsidR="00791500" w:rsidRPr="006D2FB4" w:rsidRDefault="00791500" w:rsidP="00054315">
      <w:pPr>
        <w:spacing w:after="0" w:line="240" w:lineRule="auto"/>
        <w:jc w:val="both"/>
        <w:rPr>
          <w:rFonts w:ascii="Times New Roman" w:hAnsi="Times New Roman" w:cs="Times New Roman"/>
          <w:iCs/>
          <w:color w:val="000000" w:themeColor="text1"/>
          <w:sz w:val="16"/>
          <w:szCs w:val="16"/>
        </w:rPr>
      </w:pPr>
    </w:p>
    <w:p w14:paraId="0BE129E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811CF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540A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апреля 1925 Царицын был переименован в Сталинград (1348,118).</w:t>
      </w:r>
    </w:p>
    <w:p w14:paraId="39114B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919206" w14:textId="77777777" w:rsidR="00791500" w:rsidRPr="006D2FB4" w:rsidRDefault="0079150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апреля 1925. Постановление Президиума ЦИК СССР: "Переименовать гор. Царицын - в гор. Сталинград; Царицынскую губернию - в Сталинградскую; Царицынский уезд - в Сталинградский, Царицынскую волость - в Сталинградскую и ж. д. Станцию Царицын - в Сталинград" (18713).</w:t>
      </w:r>
    </w:p>
    <w:p w14:paraId="569BF062" w14:textId="77777777" w:rsidR="00791500" w:rsidRPr="006D2FB4" w:rsidRDefault="00791500" w:rsidP="00054315">
      <w:pPr>
        <w:spacing w:after="0" w:line="240" w:lineRule="auto"/>
        <w:jc w:val="both"/>
        <w:rPr>
          <w:rFonts w:ascii="Times New Roman" w:hAnsi="Times New Roman" w:cs="Times New Roman"/>
          <w:color w:val="000000" w:themeColor="text1"/>
          <w:sz w:val="16"/>
          <w:szCs w:val="16"/>
        </w:rPr>
      </w:pPr>
    </w:p>
    <w:p w14:paraId="5FD0A4B4" w14:textId="77777777" w:rsidR="003706BC" w:rsidRPr="006D2FB4" w:rsidRDefault="003706BC" w:rsidP="00054315">
      <w:pPr>
        <w:spacing w:after="0" w:line="240" w:lineRule="auto"/>
        <w:jc w:val="both"/>
        <w:rPr>
          <w:rFonts w:ascii="Times New Roman" w:hAnsi="Times New Roman" w:cs="Times New Roman"/>
          <w:color w:val="000000" w:themeColor="text1"/>
          <w:sz w:val="16"/>
          <w:szCs w:val="16"/>
        </w:rPr>
      </w:pPr>
      <w:bookmarkStart w:id="26" w:name="_Hlk56757882"/>
      <w:r w:rsidRPr="006D2FB4">
        <w:rPr>
          <w:rFonts w:ascii="Times New Roman" w:hAnsi="Times New Roman" w:cs="Times New Roman"/>
          <w:color w:val="000000" w:themeColor="text1"/>
          <w:sz w:val="16"/>
          <w:szCs w:val="16"/>
        </w:rPr>
        <w:t>10 апреля 1925 года ВЦИК постановил переименовать Царицын в Сталинград, Царицынский уезд — в Сталинградский уезд, Царицынскую губернию — в Сталинградскую губернию. Известно, что И.В. Сталин был против этого — он отказался явиться на местный Съезд Советов (21162).</w:t>
      </w:r>
    </w:p>
    <w:p w14:paraId="624B6C5C" w14:textId="77777777" w:rsidR="003706BC" w:rsidRPr="006D2FB4" w:rsidRDefault="003706BC" w:rsidP="00054315">
      <w:pPr>
        <w:spacing w:after="0" w:line="240" w:lineRule="auto"/>
        <w:jc w:val="both"/>
        <w:rPr>
          <w:rFonts w:ascii="Times New Roman" w:hAnsi="Times New Roman" w:cs="Times New Roman"/>
          <w:color w:val="000000" w:themeColor="text1"/>
          <w:sz w:val="16"/>
          <w:szCs w:val="16"/>
        </w:rPr>
      </w:pPr>
    </w:p>
    <w:bookmarkEnd w:id="26"/>
    <w:p w14:paraId="3761B146" w14:textId="77777777" w:rsidR="00282266" w:rsidRPr="006D2FB4" w:rsidRDefault="0028226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апреля в 1925 году город Царицын переименован в Сталинград (с 1961 года - Волгоград). Город Царицын был заложен в 1589 году среди степей и задуман как сторожевая крепость южных рубежей государства. По одной из версий название города пошло от словосочетания </w:t>
      </w:r>
      <w:proofErr w:type="spellStart"/>
      <w:r w:rsidRPr="006D2FB4">
        <w:rPr>
          <w:rFonts w:ascii="Times New Roman" w:hAnsi="Times New Roman" w:cs="Times New Roman"/>
          <w:color w:val="000000" w:themeColor="text1"/>
          <w:sz w:val="16"/>
          <w:szCs w:val="16"/>
        </w:rPr>
        <w:t>сары</w:t>
      </w:r>
      <w:proofErr w:type="spellEnd"/>
      <w:r w:rsidRPr="006D2FB4">
        <w:rPr>
          <w:rFonts w:ascii="Times New Roman" w:hAnsi="Times New Roman" w:cs="Times New Roman"/>
          <w:color w:val="000000" w:themeColor="text1"/>
          <w:sz w:val="16"/>
          <w:szCs w:val="16"/>
        </w:rPr>
        <w:t xml:space="preserve"> чин - «золотой песок». В апреле 1925 года постановлением ЦИК СССР он переименован в Сталинград, а с ноября 1961 года по Указу Президиума Верховного Совета РСФСР получил новое имя - Волгоград. Город играл большую роль в экономике страны, но все оборвала война. Двести дней и ночей не утихала битва за город, не имевшая равных в мировой истории. Сталинградской битве суждено было стать одной из самых тяжелых страниц в истории Великой Отечественной войны и одной из самых значимых. 2 февраля 1943 года здесь был остановлен бешеный натиск отборных дивизий Гитлера, положивший начало коренному перелому в ходе всей второй мировой войны. Современный Волгоград - это крупный промышленный, административный, культурно-просветительный и учебный центр, население которого достигло миллиона человек. В городе </w:t>
      </w:r>
      <w:r w:rsidRPr="006D2FB4">
        <w:rPr>
          <w:rFonts w:ascii="Times New Roman" w:hAnsi="Times New Roman" w:cs="Times New Roman"/>
          <w:color w:val="000000" w:themeColor="text1"/>
          <w:sz w:val="16"/>
          <w:szCs w:val="16"/>
        </w:rPr>
        <w:lastRenderedPageBreak/>
        <w:t>мощный многоотраслевой промышленный комплекс, включающий свыше 130 заводов, фабрик и производственных объединений. Волгоград еще и город-памятник. Здания царицынской застройки, мемориалы, посвященные историческим событиям, памятные места и достопримечательности города бережно хранят свидетельства прошлого (15095).</w:t>
      </w:r>
    </w:p>
    <w:p w14:paraId="39DAA3D2" w14:textId="77777777" w:rsidR="00282266" w:rsidRPr="006D2FB4" w:rsidRDefault="00282266" w:rsidP="00054315">
      <w:pPr>
        <w:spacing w:after="0" w:line="240" w:lineRule="auto"/>
        <w:jc w:val="both"/>
        <w:rPr>
          <w:rFonts w:ascii="Times New Roman" w:hAnsi="Times New Roman" w:cs="Times New Roman"/>
          <w:color w:val="000000" w:themeColor="text1"/>
          <w:sz w:val="16"/>
          <w:szCs w:val="16"/>
        </w:rPr>
      </w:pPr>
    </w:p>
    <w:p w14:paraId="13CB7D8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09AFC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DD77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апреля 1925 после смерти </w:t>
      </w:r>
      <w:proofErr w:type="spellStart"/>
      <w:r w:rsidRPr="006D2FB4">
        <w:rPr>
          <w:rFonts w:ascii="Times New Roman" w:hAnsi="Times New Roman" w:cs="Times New Roman"/>
          <w:color w:val="000000" w:themeColor="text1"/>
          <w:sz w:val="16"/>
          <w:szCs w:val="16"/>
        </w:rPr>
        <w:t>Э.Эрио</w:t>
      </w:r>
      <w:proofErr w:type="spellEnd"/>
      <w:r w:rsidRPr="006D2FB4">
        <w:rPr>
          <w:rFonts w:ascii="Times New Roman" w:hAnsi="Times New Roman" w:cs="Times New Roman"/>
          <w:color w:val="000000" w:themeColor="text1"/>
          <w:sz w:val="16"/>
          <w:szCs w:val="16"/>
        </w:rPr>
        <w:t xml:space="preserve"> премьер-министром Франции стал </w:t>
      </w:r>
      <w:proofErr w:type="spellStart"/>
      <w:r w:rsidRPr="006D2FB4">
        <w:rPr>
          <w:rFonts w:ascii="Times New Roman" w:hAnsi="Times New Roman" w:cs="Times New Roman"/>
          <w:color w:val="000000" w:themeColor="text1"/>
          <w:sz w:val="16"/>
          <w:szCs w:val="16"/>
        </w:rPr>
        <w:t>П.Пенлеве</w:t>
      </w:r>
      <w:proofErr w:type="spellEnd"/>
      <w:r w:rsidRPr="006D2FB4">
        <w:rPr>
          <w:rFonts w:ascii="Times New Roman" w:hAnsi="Times New Roman" w:cs="Times New Roman"/>
          <w:color w:val="000000" w:themeColor="text1"/>
          <w:sz w:val="16"/>
          <w:szCs w:val="16"/>
        </w:rPr>
        <w:t xml:space="preserve"> (3907,136).</w:t>
      </w:r>
    </w:p>
    <w:p w14:paraId="4F4721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E92EE8"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апреля 1925 впервые опубликован роман Скотта </w:t>
      </w:r>
      <w:proofErr w:type="spellStart"/>
      <w:r w:rsidRPr="006D2FB4">
        <w:rPr>
          <w:rFonts w:ascii="Times New Roman" w:hAnsi="Times New Roman" w:cs="Times New Roman"/>
          <w:color w:val="000000" w:themeColor="text1"/>
          <w:sz w:val="16"/>
          <w:szCs w:val="16"/>
        </w:rPr>
        <w:t>Фицжеральда</w:t>
      </w:r>
      <w:proofErr w:type="spellEnd"/>
      <w:r w:rsidRPr="006D2FB4">
        <w:rPr>
          <w:rFonts w:ascii="Times New Roman" w:hAnsi="Times New Roman" w:cs="Times New Roman"/>
          <w:color w:val="000000" w:themeColor="text1"/>
          <w:sz w:val="16"/>
          <w:szCs w:val="16"/>
        </w:rPr>
        <w:t xml:space="preserve"> “Великий </w:t>
      </w:r>
      <w:proofErr w:type="spellStart"/>
      <w:r w:rsidRPr="006D2FB4">
        <w:rPr>
          <w:rFonts w:ascii="Times New Roman" w:hAnsi="Times New Roman" w:cs="Times New Roman"/>
          <w:color w:val="000000" w:themeColor="text1"/>
          <w:sz w:val="16"/>
          <w:szCs w:val="16"/>
        </w:rPr>
        <w:t>Гетсби</w:t>
      </w:r>
      <w:proofErr w:type="spellEnd"/>
      <w:r w:rsidRPr="006D2FB4">
        <w:rPr>
          <w:rFonts w:ascii="Times New Roman" w:hAnsi="Times New Roman" w:cs="Times New Roman"/>
          <w:color w:val="000000" w:themeColor="text1"/>
          <w:sz w:val="16"/>
          <w:szCs w:val="16"/>
        </w:rPr>
        <w:t>” (4962).</w:t>
      </w:r>
    </w:p>
    <w:p w14:paraId="6AB96E4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6C82DC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891D8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A6E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апреля 1925 ИЛ-400бис совершил 2 пробных полета после исправления (2188).</w:t>
      </w:r>
    </w:p>
    <w:p w14:paraId="572010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30D0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апреля 1925 Юнкерс Г-24 - один из первых, собранных в Дессау Юнкерс Г-24 с одним БМВ 4 и двумя L2 N 835, который получил временную советскую регистрацию R-RECL, прибыл в Москву. Советским специалистам разрешили ознакомиться с машиной и выполнили несколько демонстрационных полетов. Потом разрешили полетать и испытал </w:t>
      </w:r>
      <w:proofErr w:type="spellStart"/>
      <w:r w:rsidRPr="006D2FB4">
        <w:rPr>
          <w:rFonts w:ascii="Times New Roman" w:hAnsi="Times New Roman" w:cs="Times New Roman"/>
          <w:color w:val="000000" w:themeColor="text1"/>
          <w:sz w:val="16"/>
          <w:szCs w:val="16"/>
        </w:rPr>
        <w:t>К.К.Арцеулов</w:t>
      </w:r>
      <w:proofErr w:type="spellEnd"/>
      <w:r w:rsidRPr="006D2FB4">
        <w:rPr>
          <w:rFonts w:ascii="Times New Roman" w:hAnsi="Times New Roman" w:cs="Times New Roman"/>
          <w:color w:val="000000" w:themeColor="text1"/>
          <w:sz w:val="16"/>
          <w:szCs w:val="16"/>
        </w:rPr>
        <w:t xml:space="preserve">. Написал: "Взлет прост для л. Пробег - небольшой.... Шасси допускает взлет с кочковатого аэродрома. В полете </w:t>
      </w:r>
      <w:proofErr w:type="spellStart"/>
      <w:r w:rsidRPr="006D2FB4">
        <w:rPr>
          <w:rFonts w:ascii="Times New Roman" w:hAnsi="Times New Roman" w:cs="Times New Roman"/>
          <w:color w:val="000000" w:themeColor="text1"/>
          <w:sz w:val="16"/>
          <w:szCs w:val="16"/>
        </w:rPr>
        <w:t>м.б.</w:t>
      </w:r>
      <w:proofErr w:type="spellEnd"/>
      <w:r w:rsidRPr="006D2FB4">
        <w:rPr>
          <w:rFonts w:ascii="Times New Roman" w:hAnsi="Times New Roman" w:cs="Times New Roman"/>
          <w:color w:val="000000" w:themeColor="text1"/>
          <w:sz w:val="16"/>
          <w:szCs w:val="16"/>
        </w:rPr>
        <w:t xml:space="preserve"> хорошо отрегулирован подвижным стабилизатором и килем, после чего отправление </w:t>
      </w:r>
      <w:proofErr w:type="spellStart"/>
      <w:r w:rsidRPr="006D2FB4">
        <w:rPr>
          <w:rFonts w:ascii="Times New Roman" w:hAnsi="Times New Roman" w:cs="Times New Roman"/>
          <w:color w:val="000000" w:themeColor="text1"/>
          <w:sz w:val="16"/>
          <w:szCs w:val="16"/>
        </w:rPr>
        <w:t>м.б.</w:t>
      </w:r>
      <w:proofErr w:type="spellEnd"/>
      <w:r w:rsidRPr="006D2FB4">
        <w:rPr>
          <w:rFonts w:ascii="Times New Roman" w:hAnsi="Times New Roman" w:cs="Times New Roman"/>
          <w:color w:val="000000" w:themeColor="text1"/>
          <w:sz w:val="16"/>
          <w:szCs w:val="16"/>
        </w:rPr>
        <w:t xml:space="preserve"> оставлено на продолжительное время... Маневренность его хороша. Посадка проста. Надежность шасси гарантирует посадку на плохой аэродром... Малый сравнительно обзор л в сторону и назад ограничивает военное применение самолета ночным, главным образом, временем. Действия днем требуют хорошего вооружения." Улетел назад в начале июня 1925 (3224,8).</w:t>
      </w:r>
    </w:p>
    <w:p w14:paraId="5FAA65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863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один из первых, собранных в Дессау Юнкерс Г-24 с одним БМВ 4 и двумя L2 N 835 получил временную советскую регистрацию R-RECL и отправился в Москву (3224,8).</w:t>
      </w:r>
    </w:p>
    <w:p w14:paraId="21FF1B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991B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9E88F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D74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апреля 1925 состоялось 8 совещание ответственных работников АГОС на котором В.М.П. докладывал о том, что почти полностью завершено проектирование крыла разведчика и скоро начнется сборка стоек (1077,66).</w:t>
      </w:r>
    </w:p>
    <w:p w14:paraId="0FCD64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84E3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апреля 1925 в ходе постройки ТБ-1 постановили отозвать кладовщика Ильина на чертёжную работу. В протоколе от 12 июня — А.И. Пути</w:t>
      </w:r>
      <w:r w:rsidRPr="006D2FB4">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6D2FB4">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6D2FB4">
        <w:rPr>
          <w:rFonts w:ascii="Times New Roman" w:hAnsi="Times New Roman" w:cs="Times New Roman"/>
          <w:color w:val="000000" w:themeColor="text1"/>
          <w:sz w:val="16"/>
          <w:szCs w:val="16"/>
        </w:rPr>
        <w:softHyphen/>
        <w:t>вым материалом. Они обучали московских рабочих, возвраща</w:t>
      </w:r>
      <w:r w:rsidRPr="006D2FB4">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6D2FB4">
        <w:rPr>
          <w:rFonts w:ascii="Times New Roman" w:hAnsi="Times New Roman" w:cs="Times New Roman"/>
          <w:color w:val="000000" w:themeColor="text1"/>
          <w:sz w:val="16"/>
          <w:szCs w:val="16"/>
        </w:rPr>
        <w:softHyphen/>
        <w:t>чих был снят... Несмотря на не</w:t>
      </w:r>
      <w:r w:rsidRPr="006D2FB4">
        <w:rPr>
          <w:rFonts w:ascii="Times New Roman" w:hAnsi="Times New Roman" w:cs="Times New Roman"/>
          <w:color w:val="000000" w:themeColor="text1"/>
          <w:sz w:val="16"/>
          <w:szCs w:val="16"/>
        </w:rPr>
        <w:softHyphen/>
        <w:t>достаток рабочих рук, на отсутст</w:t>
      </w:r>
      <w:r w:rsidRPr="006D2FB4">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6D2FB4">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6D2FB4">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6D2FB4">
        <w:rPr>
          <w:rFonts w:ascii="Times New Roman" w:hAnsi="Times New Roman" w:cs="Times New Roman"/>
          <w:color w:val="000000" w:themeColor="text1"/>
          <w:sz w:val="16"/>
          <w:szCs w:val="16"/>
        </w:rPr>
        <w:softHyphen/>
        <w:t>ми. Самолёт собрали во дворе дома, затем разобрали и пере</w:t>
      </w:r>
      <w:r w:rsidRPr="006D2FB4">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6613B5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2FE1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апреля 1925 состоялось совещание в УВВС по вопросу 1. Отчет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выполнении плана опытного строительства на 1923/24 и 1924/25 (доклад Гончарова); 2. Расширение плана 1924/25 за счет сумм ОДВФ (Доклад Дубенского и проект НК). Добавили в смету 1924/25 и просили всех представить предложения по работам, средства на которые могут быть израсходованы до 15 октября 1925 (2207,116).</w:t>
      </w:r>
    </w:p>
    <w:p w14:paraId="50F0ED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82BA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10F5F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BEC7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апреля 1925 ИЛ-400бис на ГАЗ-1 совершил полет на высоту после чего в тот же день был передан на НОА (2188).</w:t>
      </w:r>
    </w:p>
    <w:p w14:paraId="530789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2AA15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апреля 1925 года самолет И-1 (ИЛ-400 б. И.Л.-3) был вновь предъявлен на испытания в НИИ ВВС после ремонта на ГАЗ № 1. Самолет уже поступал на испытания </w:t>
      </w:r>
      <w:proofErr w:type="spellStart"/>
      <w:r w:rsidRPr="006D2FB4">
        <w:rPr>
          <w:rFonts w:ascii="Times New Roman" w:hAnsi="Times New Roman" w:cs="Times New Roman"/>
          <w:color w:val="000000" w:themeColor="text1"/>
          <w:sz w:val="16"/>
          <w:szCs w:val="16"/>
        </w:rPr>
        <w:t>вторияно</w:t>
      </w:r>
      <w:proofErr w:type="spellEnd"/>
      <w:r w:rsidRPr="006D2FB4">
        <w:rPr>
          <w:rFonts w:ascii="Times New Roman" w:hAnsi="Times New Roman" w:cs="Times New Roman"/>
          <w:color w:val="000000" w:themeColor="text1"/>
          <w:sz w:val="16"/>
          <w:szCs w:val="16"/>
        </w:rPr>
        <w:t xml:space="preserve"> 16 февраля 1925 года, но было выявлено полное несоответствие систем охлаждения: перегрев, выбрасывание воды... (6924, 108).</w:t>
      </w:r>
    </w:p>
    <w:p w14:paraId="757C6F0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1BD4D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апреля 1925 г. ИЛ-4006 после ремонта вышел на испытания в НИИ. На заводе переделкам под</w:t>
      </w:r>
      <w:r w:rsidRPr="006D2FB4">
        <w:rPr>
          <w:rFonts w:ascii="Times New Roman" w:hAnsi="Times New Roman" w:cs="Times New Roman"/>
          <w:color w:val="000000" w:themeColor="text1"/>
          <w:sz w:val="16"/>
          <w:szCs w:val="16"/>
        </w:rPr>
        <w:softHyphen/>
        <w:t>верглась система охлаждения двигателя. Вместо радиа</w:t>
      </w:r>
      <w:r w:rsidRPr="006D2FB4">
        <w:rPr>
          <w:rFonts w:ascii="Times New Roman" w:hAnsi="Times New Roman" w:cs="Times New Roman"/>
          <w:color w:val="000000" w:themeColor="text1"/>
          <w:sz w:val="16"/>
          <w:szCs w:val="16"/>
        </w:rPr>
        <w:softHyphen/>
        <w:t xml:space="preserve">тора </w:t>
      </w:r>
      <w:proofErr w:type="spellStart"/>
      <w:r w:rsidRPr="006D2FB4">
        <w:rPr>
          <w:rFonts w:ascii="Times New Roman" w:hAnsi="Times New Roman" w:cs="Times New Roman"/>
          <w:color w:val="000000" w:themeColor="text1"/>
          <w:sz w:val="16"/>
          <w:szCs w:val="16"/>
        </w:rPr>
        <w:t>Ламблена</w:t>
      </w:r>
      <w:proofErr w:type="spellEnd"/>
      <w:r w:rsidRPr="006D2FB4">
        <w:rPr>
          <w:rFonts w:ascii="Times New Roman" w:hAnsi="Times New Roman" w:cs="Times New Roman"/>
          <w:color w:val="000000" w:themeColor="text1"/>
          <w:sz w:val="16"/>
          <w:szCs w:val="16"/>
        </w:rPr>
        <w:t xml:space="preserve"> вновь был установлен сотовый выдвижной радиатор под фюзеляжем. Испытания про</w:t>
      </w:r>
      <w:r w:rsidRPr="006D2FB4">
        <w:rPr>
          <w:rFonts w:ascii="Times New Roman" w:hAnsi="Times New Roman" w:cs="Times New Roman"/>
          <w:color w:val="000000" w:themeColor="text1"/>
          <w:sz w:val="16"/>
          <w:szCs w:val="16"/>
        </w:rPr>
        <w:softHyphen/>
        <w:t>должались чуть более месяца. 20 мая 1925 г. при посадке лопнула камера правого колеса. Самолет скапотировал, но пилотировавший его летчик Ширинкин отделался небольшими ушибами. В результате аварии были сло</w:t>
      </w:r>
      <w:r w:rsidRPr="006D2FB4">
        <w:rPr>
          <w:rFonts w:ascii="Times New Roman" w:hAnsi="Times New Roman" w:cs="Times New Roman"/>
          <w:color w:val="000000" w:themeColor="text1"/>
          <w:sz w:val="16"/>
          <w:szCs w:val="16"/>
        </w:rPr>
        <w:softHyphen/>
        <w:t>маны правое колесо, винт, руль направления, концевая часть лонжеронов фюзеляжа. После восстановления и некоторых доработок ИЛ-4006 использовался заводом в качестве эксперимен</w:t>
      </w:r>
      <w:r w:rsidRPr="006D2FB4">
        <w:rPr>
          <w:rFonts w:ascii="Times New Roman" w:hAnsi="Times New Roman" w:cs="Times New Roman"/>
          <w:color w:val="000000" w:themeColor="text1"/>
          <w:sz w:val="16"/>
          <w:szCs w:val="16"/>
        </w:rPr>
        <w:softHyphen/>
        <w:t>тального истребителя под обозначением “ИЛ-3 ремонт</w:t>
      </w:r>
      <w:r w:rsidRPr="006D2FB4">
        <w:rPr>
          <w:rFonts w:ascii="Times New Roman" w:hAnsi="Times New Roman" w:cs="Times New Roman"/>
          <w:color w:val="000000" w:themeColor="text1"/>
          <w:sz w:val="16"/>
          <w:szCs w:val="16"/>
        </w:rPr>
        <w:softHyphen/>
        <w:t>ный” для проверки изменений, вносимых в серию. Например, в октябре 1925 г. на нем испытывался усо</w:t>
      </w:r>
      <w:r w:rsidRPr="006D2FB4">
        <w:rPr>
          <w:rFonts w:ascii="Times New Roman" w:hAnsi="Times New Roman" w:cs="Times New Roman"/>
          <w:color w:val="000000" w:themeColor="text1"/>
          <w:sz w:val="16"/>
          <w:szCs w:val="16"/>
        </w:rPr>
        <w:softHyphen/>
        <w:t>вершенствованный сотовый радиатор. После прекраще</w:t>
      </w:r>
      <w:r w:rsidRPr="006D2FB4">
        <w:rPr>
          <w:rFonts w:ascii="Times New Roman" w:hAnsi="Times New Roman" w:cs="Times New Roman"/>
          <w:color w:val="000000" w:themeColor="text1"/>
          <w:sz w:val="16"/>
          <w:szCs w:val="16"/>
        </w:rPr>
        <w:softHyphen/>
        <w:t>ния программы в конце 1929 г. самолет уничтожили (10667).</w:t>
      </w:r>
    </w:p>
    <w:p w14:paraId="166119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0E25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апреля 1925 состоялось совещание в УВВС</w:t>
      </w:r>
    </w:p>
    <w:p w14:paraId="07B760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Присутствовали: от УВВС </w:t>
      </w:r>
      <w:proofErr w:type="spellStart"/>
      <w:r w:rsidRPr="006D2FB4">
        <w:rPr>
          <w:rFonts w:ascii="Times New Roman" w:hAnsi="Times New Roman" w:cs="Times New Roman"/>
          <w:color w:val="000000" w:themeColor="text1"/>
          <w:sz w:val="16"/>
          <w:szCs w:val="16"/>
        </w:rPr>
        <w:t>т.т</w:t>
      </w:r>
      <w:proofErr w:type="spellEnd"/>
      <w:r w:rsidRPr="006D2FB4">
        <w:rPr>
          <w:rFonts w:ascii="Times New Roman" w:hAnsi="Times New Roman" w:cs="Times New Roman"/>
          <w:color w:val="000000" w:themeColor="text1"/>
          <w:sz w:val="16"/>
          <w:szCs w:val="16"/>
        </w:rPr>
        <w:t xml:space="preserve">. Баранов, Сологуб, Хорьков, Афанасьев, Дубенский, </w:t>
      </w:r>
      <w:proofErr w:type="spellStart"/>
      <w:r w:rsidRPr="006D2FB4">
        <w:rPr>
          <w:rFonts w:ascii="Times New Roman" w:hAnsi="Times New Roman" w:cs="Times New Roman"/>
          <w:color w:val="000000" w:themeColor="text1"/>
          <w:sz w:val="16"/>
          <w:szCs w:val="16"/>
        </w:rPr>
        <w:t>Линчо</w:t>
      </w:r>
      <w:proofErr w:type="spellEnd"/>
      <w:r w:rsidRPr="006D2FB4">
        <w:rPr>
          <w:rFonts w:ascii="Times New Roman" w:hAnsi="Times New Roman" w:cs="Times New Roman"/>
          <w:color w:val="000000" w:themeColor="text1"/>
          <w:sz w:val="16"/>
          <w:szCs w:val="16"/>
        </w:rPr>
        <w:t>, Максимовский, Чилингиров</w:t>
      </w:r>
    </w:p>
    <w:p w14:paraId="21023D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тт. Кутовой, Гончаров, </w:t>
      </w:r>
      <w:proofErr w:type="spellStart"/>
      <w:r w:rsidRPr="006D2FB4">
        <w:rPr>
          <w:rFonts w:ascii="Times New Roman" w:hAnsi="Times New Roman" w:cs="Times New Roman"/>
          <w:color w:val="000000" w:themeColor="text1"/>
          <w:sz w:val="16"/>
          <w:szCs w:val="16"/>
        </w:rPr>
        <w:t>Макарук</w:t>
      </w:r>
      <w:proofErr w:type="spellEnd"/>
      <w:r w:rsidRPr="006D2FB4">
        <w:rPr>
          <w:rFonts w:ascii="Times New Roman" w:hAnsi="Times New Roman" w:cs="Times New Roman"/>
          <w:color w:val="000000" w:themeColor="text1"/>
          <w:sz w:val="16"/>
          <w:szCs w:val="16"/>
        </w:rPr>
        <w:t>, Поликарпов, Петриковский</w:t>
      </w:r>
    </w:p>
    <w:p w14:paraId="6DFE48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Повестка</w:t>
      </w:r>
    </w:p>
    <w:p w14:paraId="4F3E3F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Отчет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выполнении плана опытного строительства на 1923-24 гг.</w:t>
      </w:r>
    </w:p>
    <w:p w14:paraId="221D66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Расширение плана на 1924-25 гг. за счет сумм ОДВФ</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4B7B972B" w14:textId="77777777">
        <w:tc>
          <w:tcPr>
            <w:tcW w:w="4788" w:type="dxa"/>
            <w:tcBorders>
              <w:top w:val="single" w:sz="12" w:space="0" w:color="auto"/>
            </w:tcBorders>
          </w:tcPr>
          <w:p w14:paraId="5CFF89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tc>
        <w:tc>
          <w:tcPr>
            <w:tcW w:w="4788" w:type="dxa"/>
            <w:tcBorders>
              <w:top w:val="single" w:sz="12" w:space="0" w:color="auto"/>
            </w:tcBorders>
          </w:tcPr>
          <w:p w14:paraId="525CC1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tc>
      </w:tr>
      <w:tr w:rsidR="006D2FB4" w:rsidRPr="006D2FB4" w14:paraId="2512C23F" w14:textId="77777777">
        <w:tc>
          <w:tcPr>
            <w:tcW w:w="4788" w:type="dxa"/>
          </w:tcPr>
          <w:p w14:paraId="5F633A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Доклад т. Гончарова о состоянии и выполнении плана опытного </w:t>
            </w:r>
            <w:proofErr w:type="spellStart"/>
            <w:r w:rsidRPr="006D2FB4">
              <w:rPr>
                <w:rFonts w:ascii="Times New Roman" w:hAnsi="Times New Roman" w:cs="Times New Roman"/>
                <w:color w:val="000000" w:themeColor="text1"/>
                <w:sz w:val="16"/>
                <w:szCs w:val="16"/>
              </w:rPr>
              <w:t>стройтольства</w:t>
            </w:r>
            <w:proofErr w:type="spellEnd"/>
            <w:r w:rsidRPr="006D2FB4">
              <w:rPr>
                <w:rFonts w:ascii="Times New Roman" w:hAnsi="Times New Roman" w:cs="Times New Roman"/>
                <w:color w:val="000000" w:themeColor="text1"/>
                <w:sz w:val="16"/>
                <w:szCs w:val="16"/>
              </w:rPr>
              <w:t xml:space="preserve"> за 23-24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 и на 24-24 гг</w:t>
            </w:r>
            <w:r w:rsidRPr="006D2FB4">
              <w:rPr>
                <w:rFonts w:ascii="Times New Roman" w:hAnsi="Times New Roman" w:cs="Times New Roman"/>
                <w:smallCaps/>
                <w:color w:val="000000" w:themeColor="text1"/>
                <w:sz w:val="16"/>
                <w:szCs w:val="16"/>
              </w:rPr>
              <w:t>. /доклад приложен/</w:t>
            </w:r>
          </w:p>
          <w:p w14:paraId="7CBE2C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Доклад т. </w:t>
            </w:r>
            <w:proofErr w:type="spellStart"/>
            <w:r w:rsidRPr="006D2FB4">
              <w:rPr>
                <w:rFonts w:ascii="Times New Roman" w:hAnsi="Times New Roman" w:cs="Times New Roman"/>
                <w:color w:val="000000" w:themeColor="text1"/>
                <w:sz w:val="16"/>
                <w:szCs w:val="16"/>
              </w:rPr>
              <w:t>Дубеиского</w:t>
            </w:r>
            <w:proofErr w:type="spellEnd"/>
            <w:r w:rsidRPr="006D2FB4">
              <w:rPr>
                <w:rFonts w:ascii="Times New Roman" w:hAnsi="Times New Roman" w:cs="Times New Roman"/>
                <w:color w:val="000000" w:themeColor="text1"/>
                <w:sz w:val="16"/>
                <w:szCs w:val="16"/>
              </w:rPr>
              <w:t xml:space="preserve"> и проект Н.К. расширения опытного строительства за счет сумм ОДВФ /проект приложен/</w:t>
            </w:r>
          </w:p>
        </w:tc>
        <w:tc>
          <w:tcPr>
            <w:tcW w:w="4788" w:type="dxa"/>
          </w:tcPr>
          <w:p w14:paraId="26BA10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1/ Признать </w:t>
            </w:r>
            <w:proofErr w:type="spellStart"/>
            <w:r w:rsidRPr="006D2FB4">
              <w:rPr>
                <w:rFonts w:ascii="Times New Roman" w:hAnsi="Times New Roman" w:cs="Times New Roman"/>
                <w:color w:val="000000" w:themeColor="text1"/>
                <w:sz w:val="16"/>
                <w:szCs w:val="16"/>
              </w:rPr>
              <w:t>воаможным</w:t>
            </w:r>
            <w:proofErr w:type="spellEnd"/>
            <w:r w:rsidRPr="006D2FB4">
              <w:rPr>
                <w:rFonts w:ascii="Times New Roman" w:hAnsi="Times New Roman" w:cs="Times New Roman"/>
                <w:color w:val="000000" w:themeColor="text1"/>
                <w:sz w:val="16"/>
                <w:szCs w:val="16"/>
              </w:rPr>
              <w:t xml:space="preserve"> включить в смету 24-25 г. след. расходы.</w:t>
            </w:r>
          </w:p>
          <w:p w14:paraId="4B1DE1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Постройку </w:t>
            </w:r>
            <w:proofErr w:type="spellStart"/>
            <w:r w:rsidRPr="006D2FB4">
              <w:rPr>
                <w:rFonts w:ascii="Times New Roman" w:hAnsi="Times New Roman" w:cs="Times New Roman"/>
                <w:color w:val="000000" w:themeColor="text1"/>
                <w:sz w:val="16"/>
                <w:szCs w:val="16"/>
              </w:rPr>
              <w:t>авиаетки</w:t>
            </w:r>
            <w:proofErr w:type="spellEnd"/>
            <w:r w:rsidRPr="006D2FB4">
              <w:rPr>
                <w:rFonts w:ascii="Times New Roman" w:hAnsi="Times New Roman" w:cs="Times New Roman"/>
                <w:color w:val="000000" w:themeColor="text1"/>
                <w:sz w:val="16"/>
                <w:szCs w:val="16"/>
              </w:rPr>
              <w:tab/>
              <w:t>- 1.000.</w:t>
            </w:r>
          </w:p>
          <w:p w14:paraId="546128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Разн</w:t>
            </w:r>
            <w:proofErr w:type="spellEnd"/>
            <w:r w:rsidRPr="006D2FB4">
              <w:rPr>
                <w:rFonts w:ascii="Times New Roman" w:hAnsi="Times New Roman" w:cs="Times New Roman"/>
                <w:color w:val="000000" w:themeColor="text1"/>
                <w:sz w:val="16"/>
                <w:szCs w:val="16"/>
              </w:rPr>
              <w:t xml:space="preserve">. расходы /на </w:t>
            </w:r>
            <w:proofErr w:type="spellStart"/>
            <w:r w:rsidRPr="006D2FB4">
              <w:rPr>
                <w:rFonts w:ascii="Times New Roman" w:hAnsi="Times New Roman" w:cs="Times New Roman"/>
                <w:color w:val="000000" w:themeColor="text1"/>
                <w:sz w:val="16"/>
                <w:szCs w:val="16"/>
              </w:rPr>
              <w:t>вооруж</w:t>
            </w:r>
            <w:proofErr w:type="spellEnd"/>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ab/>
              <w:t>- 13.000</w:t>
            </w:r>
          </w:p>
          <w:p w14:paraId="2E54A1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Мотор Старостина</w:t>
            </w:r>
            <w:r w:rsidRPr="006D2FB4">
              <w:rPr>
                <w:rFonts w:ascii="Times New Roman" w:hAnsi="Times New Roman" w:cs="Times New Roman"/>
                <w:color w:val="000000" w:themeColor="text1"/>
                <w:sz w:val="16"/>
                <w:szCs w:val="16"/>
              </w:rPr>
              <w:tab/>
              <w:t>- 40.000</w:t>
            </w:r>
          </w:p>
          <w:p w14:paraId="7FC222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Испытание </w:t>
            </w:r>
            <w:proofErr w:type="spellStart"/>
            <w:r w:rsidRPr="006D2FB4">
              <w:rPr>
                <w:rFonts w:ascii="Times New Roman" w:hAnsi="Times New Roman" w:cs="Times New Roman"/>
                <w:color w:val="000000" w:themeColor="text1"/>
                <w:sz w:val="16"/>
                <w:szCs w:val="16"/>
              </w:rPr>
              <w:t>заграничн</w:t>
            </w:r>
            <w:proofErr w:type="spellEnd"/>
            <w:r w:rsidRPr="006D2FB4">
              <w:rPr>
                <w:rFonts w:ascii="Times New Roman" w:hAnsi="Times New Roman" w:cs="Times New Roman"/>
                <w:color w:val="000000" w:themeColor="text1"/>
                <w:sz w:val="16"/>
                <w:szCs w:val="16"/>
              </w:rPr>
              <w:t>. Моторов</w:t>
            </w:r>
            <w:r w:rsidRPr="006D2FB4">
              <w:rPr>
                <w:rFonts w:ascii="Times New Roman" w:hAnsi="Times New Roman" w:cs="Times New Roman"/>
                <w:color w:val="000000" w:themeColor="text1"/>
                <w:sz w:val="16"/>
                <w:szCs w:val="16"/>
              </w:rPr>
              <w:tab/>
              <w:t>- 25.000.</w:t>
            </w:r>
          </w:p>
          <w:p w14:paraId="55BBEA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r w:rsidRPr="006D2FB4">
              <w:rPr>
                <w:rFonts w:ascii="Times New Roman" w:hAnsi="Times New Roman" w:cs="Times New Roman"/>
                <w:color w:val="000000" w:themeColor="text1"/>
                <w:sz w:val="16"/>
                <w:szCs w:val="16"/>
              </w:rPr>
              <w:tab/>
              <w:t>79.000</w:t>
            </w:r>
          </w:p>
        </w:tc>
      </w:tr>
      <w:tr w:rsidR="006D2FB4" w:rsidRPr="006D2FB4" w14:paraId="1475D62B" w14:textId="77777777">
        <w:tc>
          <w:tcPr>
            <w:tcW w:w="4788" w:type="dxa"/>
          </w:tcPr>
          <w:p w14:paraId="5BB2A9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заслушании докладов совещание переходит к обсуждению отдельных статей расходов, исключенных проектов Н.К. из плана 1924-25 </w:t>
            </w:r>
            <w:proofErr w:type="spellStart"/>
            <w:r w:rsidRPr="006D2FB4">
              <w:rPr>
                <w:rFonts w:ascii="Times New Roman" w:hAnsi="Times New Roman" w:cs="Times New Roman"/>
                <w:color w:val="000000" w:themeColor="text1"/>
                <w:sz w:val="16"/>
                <w:szCs w:val="16"/>
              </w:rPr>
              <w:t>гг</w:t>
            </w:r>
            <w:proofErr w:type="spellEnd"/>
          </w:p>
        </w:tc>
        <w:tc>
          <w:tcPr>
            <w:tcW w:w="4788" w:type="dxa"/>
          </w:tcPr>
          <w:p w14:paraId="7029F3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Остающиеся суммы в 231. 000 использовать для постройки самолетов и моторов, намеченных в НК</w:t>
            </w:r>
          </w:p>
        </w:tc>
      </w:tr>
      <w:tr w:rsidR="006D2FB4" w:rsidRPr="006D2FB4" w14:paraId="4FE5AD92" w14:textId="77777777">
        <w:tc>
          <w:tcPr>
            <w:tcW w:w="4788" w:type="dxa"/>
          </w:tcPr>
          <w:p w14:paraId="07A5EA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Тов. Гончаров предлагает оставить за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постройку </w:t>
            </w:r>
            <w:proofErr w:type="spellStart"/>
            <w:r w:rsidRPr="006D2FB4">
              <w:rPr>
                <w:rFonts w:ascii="Times New Roman" w:hAnsi="Times New Roman" w:cs="Times New Roman"/>
                <w:color w:val="000000" w:themeColor="text1"/>
                <w:sz w:val="16"/>
                <w:szCs w:val="16"/>
              </w:rPr>
              <w:t>метвллическоро</w:t>
            </w:r>
            <w:proofErr w:type="spellEnd"/>
            <w:r w:rsidRPr="006D2FB4">
              <w:rPr>
                <w:rFonts w:ascii="Times New Roman" w:hAnsi="Times New Roman" w:cs="Times New Roman"/>
                <w:color w:val="000000" w:themeColor="text1"/>
                <w:sz w:val="16"/>
                <w:szCs w:val="16"/>
              </w:rPr>
              <w:t xml:space="preserve"> разведчика и усовершенствование разведчика, мотивируя тем </w:t>
            </w:r>
            <w:proofErr w:type="spellStart"/>
            <w:r w:rsidRPr="006D2FB4">
              <w:rPr>
                <w:rFonts w:ascii="Times New Roman" w:hAnsi="Times New Roman" w:cs="Times New Roman"/>
                <w:color w:val="000000" w:themeColor="text1"/>
                <w:sz w:val="16"/>
                <w:szCs w:val="16"/>
              </w:rPr>
              <w:t>обстойтедьством</w:t>
            </w:r>
            <w:proofErr w:type="spellEnd"/>
            <w:r w:rsidRPr="006D2FB4">
              <w:rPr>
                <w:rFonts w:ascii="Times New Roman" w:hAnsi="Times New Roman" w:cs="Times New Roman"/>
                <w:color w:val="000000" w:themeColor="text1"/>
                <w:sz w:val="16"/>
                <w:szCs w:val="16"/>
              </w:rPr>
              <w:t xml:space="preserve">, что к 1928 г. </w:t>
            </w:r>
            <w:proofErr w:type="spellStart"/>
            <w:r w:rsidRPr="006D2FB4">
              <w:rPr>
                <w:rFonts w:ascii="Times New Roman" w:hAnsi="Times New Roman" w:cs="Times New Roman"/>
                <w:color w:val="000000" w:themeColor="text1"/>
                <w:sz w:val="16"/>
                <w:szCs w:val="16"/>
              </w:rPr>
              <w:t>воможно</w:t>
            </w:r>
            <w:proofErr w:type="spellEnd"/>
            <w:r w:rsidRPr="006D2FB4">
              <w:rPr>
                <w:rFonts w:ascii="Times New Roman" w:hAnsi="Times New Roman" w:cs="Times New Roman"/>
                <w:color w:val="000000" w:themeColor="text1"/>
                <w:sz w:val="16"/>
                <w:szCs w:val="16"/>
              </w:rPr>
              <w:t xml:space="preserve"> и необходимо перевооружение В.В.С. самолетами с моторами мощностью 600-700 НР, а поэтому надлежит теперь же приступись к изысканиям в этом области</w:t>
            </w:r>
          </w:p>
        </w:tc>
        <w:tc>
          <w:tcPr>
            <w:tcW w:w="4788" w:type="dxa"/>
          </w:tcPr>
          <w:p w14:paraId="03257A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Авиатросту</w:t>
            </w:r>
            <w:proofErr w:type="spellEnd"/>
            <w:r w:rsidRPr="006D2FB4">
              <w:rPr>
                <w:rFonts w:ascii="Times New Roman" w:hAnsi="Times New Roman" w:cs="Times New Roman"/>
                <w:color w:val="000000" w:themeColor="text1"/>
                <w:sz w:val="16"/>
                <w:szCs w:val="16"/>
              </w:rPr>
              <w:t xml:space="preserve">, ЦАНИ и НАМИ в недельный срок представить сведения о </w:t>
            </w:r>
            <w:proofErr w:type="spellStart"/>
            <w:r w:rsidRPr="006D2FB4">
              <w:rPr>
                <w:rFonts w:ascii="Times New Roman" w:hAnsi="Times New Roman" w:cs="Times New Roman"/>
                <w:color w:val="000000" w:themeColor="text1"/>
                <w:sz w:val="16"/>
                <w:szCs w:val="16"/>
              </w:rPr>
              <w:t>средствах.могущих</w:t>
            </w:r>
            <w:proofErr w:type="spellEnd"/>
            <w:r w:rsidRPr="006D2FB4">
              <w:rPr>
                <w:rFonts w:ascii="Times New Roman" w:hAnsi="Times New Roman" w:cs="Times New Roman"/>
                <w:color w:val="000000" w:themeColor="text1"/>
                <w:sz w:val="16"/>
                <w:szCs w:val="16"/>
              </w:rPr>
              <w:t xml:space="preserve"> быть израсходованными до 15-го Октябри по каждой статье расхода</w:t>
            </w:r>
          </w:p>
        </w:tc>
      </w:tr>
      <w:tr w:rsidR="006D2FB4" w:rsidRPr="006D2FB4" w14:paraId="44182A17" w14:textId="77777777">
        <w:tc>
          <w:tcPr>
            <w:tcW w:w="4788" w:type="dxa"/>
          </w:tcPr>
          <w:p w14:paraId="394087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Тов. Кутовой предлагает отложить решение этого вопроса до рассмотрения плана и перспектив развития металлического самолетостроения в </w:t>
            </w:r>
            <w:proofErr w:type="spellStart"/>
            <w:r w:rsidRPr="006D2FB4">
              <w:rPr>
                <w:rFonts w:ascii="Times New Roman" w:hAnsi="Times New Roman" w:cs="Times New Roman"/>
                <w:color w:val="000000" w:themeColor="text1"/>
                <w:sz w:val="16"/>
                <w:szCs w:val="16"/>
              </w:rPr>
              <w:t>Авиатресте</w:t>
            </w:r>
            <w:proofErr w:type="spellEnd"/>
          </w:p>
        </w:tc>
        <w:tc>
          <w:tcPr>
            <w:tcW w:w="4788" w:type="dxa"/>
          </w:tcPr>
          <w:p w14:paraId="7B95FD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Авиатрасту</w:t>
            </w:r>
            <w:proofErr w:type="spellEnd"/>
            <w:r w:rsidRPr="006D2FB4">
              <w:rPr>
                <w:rFonts w:ascii="Times New Roman" w:hAnsi="Times New Roman" w:cs="Times New Roman"/>
                <w:color w:val="000000" w:themeColor="text1"/>
                <w:sz w:val="16"/>
                <w:szCs w:val="16"/>
              </w:rPr>
              <w:t xml:space="preserve"> а 2-х </w:t>
            </w:r>
            <w:proofErr w:type="spellStart"/>
            <w:r w:rsidRPr="006D2FB4">
              <w:rPr>
                <w:rFonts w:ascii="Times New Roman" w:hAnsi="Times New Roman" w:cs="Times New Roman"/>
                <w:color w:val="000000" w:themeColor="text1"/>
                <w:sz w:val="16"/>
                <w:szCs w:val="16"/>
              </w:rPr>
              <w:t>неделный</w:t>
            </w:r>
            <w:proofErr w:type="spellEnd"/>
            <w:r w:rsidRPr="006D2FB4">
              <w:rPr>
                <w:rFonts w:ascii="Times New Roman" w:hAnsi="Times New Roman" w:cs="Times New Roman"/>
                <w:color w:val="000000" w:themeColor="text1"/>
                <w:sz w:val="16"/>
                <w:szCs w:val="16"/>
              </w:rPr>
              <w:t xml:space="preserve"> срок детализировать смету на разные расходы</w:t>
            </w:r>
          </w:p>
        </w:tc>
      </w:tr>
      <w:tr w:rsidR="006D2FB4" w:rsidRPr="006D2FB4" w14:paraId="151F231B" w14:textId="77777777">
        <w:tc>
          <w:tcPr>
            <w:tcW w:w="4788" w:type="dxa"/>
          </w:tcPr>
          <w:p w14:paraId="6E1391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Тов. Петриковский поддержал мнение т. Гончарова о необходимости теперь же приступить к конструированию и усовершенствованию разведчика с </w:t>
            </w:r>
            <w:proofErr w:type="spellStart"/>
            <w:r w:rsidRPr="006D2FB4">
              <w:rPr>
                <w:rFonts w:ascii="Times New Roman" w:hAnsi="Times New Roman" w:cs="Times New Roman"/>
                <w:color w:val="000000" w:themeColor="text1"/>
                <w:sz w:val="16"/>
                <w:szCs w:val="16"/>
              </w:rPr>
              <w:t>тем,чтобы</w:t>
            </w:r>
            <w:proofErr w:type="spellEnd"/>
            <w:r w:rsidRPr="006D2FB4">
              <w:rPr>
                <w:rFonts w:ascii="Times New Roman" w:hAnsi="Times New Roman" w:cs="Times New Roman"/>
                <w:color w:val="000000" w:themeColor="text1"/>
                <w:sz w:val="16"/>
                <w:szCs w:val="16"/>
              </w:rPr>
              <w:t xml:space="preserve"> к 1928 г. иметь тип разведчика, не уступающего по своим качествам зап. Европейским. </w:t>
            </w:r>
            <w:proofErr w:type="spellStart"/>
            <w:r w:rsidRPr="006D2FB4">
              <w:rPr>
                <w:rFonts w:ascii="Times New Roman" w:hAnsi="Times New Roman" w:cs="Times New Roman"/>
                <w:color w:val="000000" w:themeColor="text1"/>
                <w:sz w:val="16"/>
                <w:szCs w:val="16"/>
              </w:rPr>
              <w:lastRenderedPageBreak/>
              <w:t>Т.о</w:t>
            </w:r>
            <w:proofErr w:type="spellEnd"/>
            <w:r w:rsidRPr="006D2FB4">
              <w:rPr>
                <w:rFonts w:ascii="Times New Roman" w:hAnsi="Times New Roman" w:cs="Times New Roman"/>
                <w:color w:val="000000" w:themeColor="text1"/>
                <w:sz w:val="16"/>
                <w:szCs w:val="16"/>
              </w:rPr>
              <w:t xml:space="preserve">. тов. Петриковский полагает, что в интересах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необходимо теперь же приступить к металлическому самолетостроению, т.к. самолеты, строящиеся ЦАГИ, трудно будет в внедрить в производство. Заводам необходим конструкторский опыт, каковой приобретается годами практической работы</w:t>
            </w:r>
          </w:p>
        </w:tc>
        <w:tc>
          <w:tcPr>
            <w:tcW w:w="4788" w:type="dxa"/>
          </w:tcPr>
          <w:p w14:paraId="7FC71F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5. Задолженность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 опытному строительству за предыдущие годы отнести за счеты 1925-26 гг</w:t>
            </w:r>
            <w:r w:rsidRPr="006D2FB4">
              <w:rPr>
                <w:rFonts w:ascii="Times New Roman" w:hAnsi="Times New Roman" w:cs="Times New Roman"/>
                <w:smallCaps/>
                <w:color w:val="000000" w:themeColor="text1"/>
                <w:sz w:val="16"/>
                <w:szCs w:val="16"/>
              </w:rPr>
              <w:t>.</w:t>
            </w:r>
          </w:p>
        </w:tc>
      </w:tr>
      <w:tr w:rsidR="006D2FB4" w:rsidRPr="006D2FB4" w14:paraId="6A85C0E1" w14:textId="77777777">
        <w:tc>
          <w:tcPr>
            <w:tcW w:w="4788" w:type="dxa"/>
          </w:tcPr>
          <w:p w14:paraId="66927B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Тов. Хорьков считает возможным отказаться от постройки нового типа </w:t>
            </w:r>
            <w:proofErr w:type="spellStart"/>
            <w:r w:rsidRPr="006D2FB4">
              <w:rPr>
                <w:rFonts w:ascii="Times New Roman" w:hAnsi="Times New Roman" w:cs="Times New Roman"/>
                <w:color w:val="000000" w:themeColor="text1"/>
                <w:sz w:val="16"/>
                <w:szCs w:val="16"/>
              </w:rPr>
              <w:t>металлическоро</w:t>
            </w:r>
            <w:proofErr w:type="spellEnd"/>
            <w:r w:rsidRPr="006D2FB4">
              <w:rPr>
                <w:rFonts w:ascii="Times New Roman" w:hAnsi="Times New Roman" w:cs="Times New Roman"/>
                <w:color w:val="000000" w:themeColor="text1"/>
                <w:sz w:val="16"/>
                <w:szCs w:val="16"/>
              </w:rPr>
              <w:t xml:space="preserve"> разведчика и </w:t>
            </w:r>
            <w:proofErr w:type="spellStart"/>
            <w:r w:rsidRPr="006D2FB4">
              <w:rPr>
                <w:rFonts w:ascii="Times New Roman" w:hAnsi="Times New Roman" w:cs="Times New Roman"/>
                <w:color w:val="000000" w:themeColor="text1"/>
                <w:sz w:val="16"/>
                <w:szCs w:val="16"/>
              </w:rPr>
              <w:t>усовершонствование</w:t>
            </w:r>
            <w:proofErr w:type="spellEnd"/>
            <w:r w:rsidRPr="006D2FB4">
              <w:rPr>
                <w:rFonts w:ascii="Times New Roman" w:hAnsi="Times New Roman" w:cs="Times New Roman"/>
                <w:color w:val="000000" w:themeColor="text1"/>
                <w:sz w:val="16"/>
                <w:szCs w:val="16"/>
              </w:rPr>
              <w:t xml:space="preserve"> такового, поскольку имеющийся тип удовлетворяет требованиям УВВС, с тем, чтобы свободные суммы использовать на постройку необходимых для ВВС типов.</w:t>
            </w:r>
          </w:p>
        </w:tc>
        <w:tc>
          <w:tcPr>
            <w:tcW w:w="4788" w:type="dxa"/>
          </w:tcPr>
          <w:p w14:paraId="1CAB16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Принимая во внимание сугубое значение в выполнении плана опытного</w:t>
            </w:r>
            <w:r w:rsidRPr="006D2FB4">
              <w:rPr>
                <w:rFonts w:ascii="Times New Roman" w:hAnsi="Times New Roman" w:cs="Times New Roman"/>
                <w:smallCaps/>
                <w:color w:val="000000" w:themeColor="text1"/>
                <w:sz w:val="16"/>
                <w:szCs w:val="16"/>
              </w:rPr>
              <w:t xml:space="preserve"> стро</w:t>
            </w:r>
            <w:r w:rsidRPr="006D2FB4">
              <w:rPr>
                <w:rFonts w:ascii="Times New Roman" w:hAnsi="Times New Roman" w:cs="Times New Roman"/>
                <w:color w:val="000000" w:themeColor="text1"/>
                <w:sz w:val="16"/>
                <w:szCs w:val="16"/>
              </w:rPr>
              <w:t xml:space="preserve">ительства в намеченные сроки </w:t>
            </w:r>
            <w:proofErr w:type="spellStart"/>
            <w:r w:rsidRPr="006D2FB4">
              <w:rPr>
                <w:rFonts w:ascii="Times New Roman" w:hAnsi="Times New Roman" w:cs="Times New Roman"/>
                <w:color w:val="000000" w:themeColor="text1"/>
                <w:sz w:val="16"/>
                <w:szCs w:val="16"/>
              </w:rPr>
              <w:t>Ааиатресту</w:t>
            </w:r>
            <w:proofErr w:type="spellEnd"/>
            <w:r w:rsidRPr="006D2FB4">
              <w:rPr>
                <w:rFonts w:ascii="Times New Roman" w:hAnsi="Times New Roman" w:cs="Times New Roman"/>
                <w:color w:val="000000" w:themeColor="text1"/>
                <w:sz w:val="16"/>
                <w:szCs w:val="16"/>
              </w:rPr>
              <w:t xml:space="preserve"> представлять периодически по кварталам отчетность по опытному </w:t>
            </w:r>
            <w:proofErr w:type="spellStart"/>
            <w:r w:rsidRPr="006D2FB4">
              <w:rPr>
                <w:rFonts w:ascii="Times New Roman" w:hAnsi="Times New Roman" w:cs="Times New Roman"/>
                <w:color w:val="000000" w:themeColor="text1"/>
                <w:sz w:val="16"/>
                <w:szCs w:val="16"/>
              </w:rPr>
              <w:t>строитстьству</w:t>
            </w:r>
            <w:proofErr w:type="spellEnd"/>
            <w:r w:rsidRPr="006D2FB4">
              <w:rPr>
                <w:rFonts w:ascii="Times New Roman" w:hAnsi="Times New Roman" w:cs="Times New Roman"/>
                <w:color w:val="000000" w:themeColor="text1"/>
                <w:sz w:val="16"/>
                <w:szCs w:val="16"/>
              </w:rPr>
              <w:t xml:space="preserve"> с указанием возникающих затруднений, ка денежного, так и конструктивного характера</w:t>
            </w:r>
          </w:p>
        </w:tc>
      </w:tr>
      <w:tr w:rsidR="006D2FB4" w:rsidRPr="006D2FB4" w14:paraId="4ECAEF7A" w14:textId="77777777">
        <w:tc>
          <w:tcPr>
            <w:tcW w:w="4788" w:type="dxa"/>
          </w:tcPr>
          <w:p w14:paraId="284562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Тов. Баранов полагает, что исключение со сметы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металлического разведчика не предрешает принципиального вопроса о развитии металлического самолетостроения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По существу, постройка металлического разведчика не вызывается никакой необходимостью, по</w:t>
            </w:r>
            <w:r w:rsidRPr="006D2FB4">
              <w:rPr>
                <w:rFonts w:ascii="Times New Roman" w:hAnsi="Times New Roman" w:cs="Times New Roman"/>
                <w:color w:val="000000" w:themeColor="text1"/>
                <w:sz w:val="16"/>
                <w:szCs w:val="16"/>
              </w:rPr>
              <w:softHyphen/>
              <w:t>скольку имеется тип разведчика, удовлетворяющий всем требованиям У.В.В.С. и поскольку метал</w:t>
            </w:r>
            <w:r w:rsidRPr="006D2FB4">
              <w:rPr>
                <w:rFonts w:ascii="Times New Roman" w:hAnsi="Times New Roman" w:cs="Times New Roman"/>
                <w:color w:val="000000" w:themeColor="text1"/>
                <w:sz w:val="16"/>
                <w:szCs w:val="16"/>
              </w:rPr>
              <w:softHyphen/>
              <w:t>лический разведчик уже строится в ЦАГИ. Необ</w:t>
            </w:r>
            <w:r w:rsidRPr="006D2FB4">
              <w:rPr>
                <w:rFonts w:ascii="Times New Roman" w:hAnsi="Times New Roman" w:cs="Times New Roman"/>
                <w:color w:val="000000" w:themeColor="text1"/>
                <w:sz w:val="16"/>
                <w:szCs w:val="16"/>
              </w:rPr>
              <w:softHyphen/>
              <w:t xml:space="preserve">ходимость </w:t>
            </w:r>
            <w:proofErr w:type="spellStart"/>
            <w:r w:rsidRPr="006D2FB4">
              <w:rPr>
                <w:rFonts w:ascii="Times New Roman" w:hAnsi="Times New Roman" w:cs="Times New Roman"/>
                <w:color w:val="000000" w:themeColor="text1"/>
                <w:sz w:val="16"/>
                <w:szCs w:val="16"/>
              </w:rPr>
              <w:t>перовооружения</w:t>
            </w:r>
            <w:proofErr w:type="spellEnd"/>
            <w:r w:rsidRPr="006D2FB4">
              <w:rPr>
                <w:rFonts w:ascii="Times New Roman" w:hAnsi="Times New Roman" w:cs="Times New Roman"/>
                <w:color w:val="000000" w:themeColor="text1"/>
                <w:sz w:val="16"/>
                <w:szCs w:val="16"/>
              </w:rPr>
              <w:t xml:space="preserve"> ВВС </w:t>
            </w:r>
            <w:proofErr w:type="spellStart"/>
            <w:r w:rsidRPr="006D2FB4">
              <w:rPr>
                <w:rFonts w:ascii="Times New Roman" w:hAnsi="Times New Roman" w:cs="Times New Roman"/>
                <w:color w:val="000000" w:themeColor="text1"/>
                <w:sz w:val="16"/>
                <w:szCs w:val="16"/>
              </w:rPr>
              <w:t>разнодчиками</w:t>
            </w:r>
            <w:proofErr w:type="spellEnd"/>
            <w:r w:rsidRPr="006D2FB4">
              <w:rPr>
                <w:rFonts w:ascii="Times New Roman" w:hAnsi="Times New Roman" w:cs="Times New Roman"/>
                <w:color w:val="000000" w:themeColor="text1"/>
                <w:sz w:val="16"/>
                <w:szCs w:val="16"/>
              </w:rPr>
              <w:t xml:space="preserve"> с мотором мощности 600-700 НР проблематична. УВВС необходимо затратить средства на построй</w:t>
            </w:r>
            <w:r w:rsidRPr="006D2FB4">
              <w:rPr>
                <w:rFonts w:ascii="Times New Roman" w:hAnsi="Times New Roman" w:cs="Times New Roman"/>
                <w:color w:val="000000" w:themeColor="text1"/>
                <w:sz w:val="16"/>
                <w:szCs w:val="16"/>
              </w:rPr>
              <w:softHyphen/>
              <w:t>ку типов, предусмотренных планом развития и вы</w:t>
            </w:r>
            <w:r w:rsidRPr="006D2FB4">
              <w:rPr>
                <w:rFonts w:ascii="Times New Roman" w:hAnsi="Times New Roman" w:cs="Times New Roman"/>
                <w:color w:val="000000" w:themeColor="text1"/>
                <w:sz w:val="16"/>
                <w:szCs w:val="16"/>
              </w:rPr>
              <w:softHyphen/>
              <w:t>зываемых неотложными нуждами ВВС</w:t>
            </w:r>
          </w:p>
        </w:tc>
        <w:tc>
          <w:tcPr>
            <w:tcW w:w="4788" w:type="dxa"/>
          </w:tcPr>
          <w:p w14:paraId="08DE2F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Смету в </w:t>
            </w:r>
            <w:proofErr w:type="spellStart"/>
            <w:r w:rsidRPr="006D2FB4">
              <w:rPr>
                <w:rFonts w:ascii="Times New Roman" w:hAnsi="Times New Roman" w:cs="Times New Roman"/>
                <w:color w:val="000000" w:themeColor="text1"/>
                <w:sz w:val="16"/>
                <w:szCs w:val="16"/>
              </w:rPr>
              <w:t>окончаттельнов</w:t>
            </w:r>
            <w:proofErr w:type="spellEnd"/>
            <w:r w:rsidRPr="006D2FB4">
              <w:rPr>
                <w:rFonts w:ascii="Times New Roman" w:hAnsi="Times New Roman" w:cs="Times New Roman"/>
                <w:color w:val="000000" w:themeColor="text1"/>
                <w:sz w:val="16"/>
                <w:szCs w:val="16"/>
              </w:rPr>
              <w:t xml:space="preserve"> виде представить Президиуму ОДВФ</w:t>
            </w:r>
          </w:p>
        </w:tc>
      </w:tr>
      <w:tr w:rsidR="006D2FB4" w:rsidRPr="006D2FB4" w14:paraId="35E9F8F8" w14:textId="77777777">
        <w:tc>
          <w:tcPr>
            <w:tcW w:w="4788" w:type="dxa"/>
          </w:tcPr>
          <w:p w14:paraId="5A51F1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Тов. Кутовой предлагает передать вопрос о постройке пассажирских самолетов на разреше</w:t>
            </w:r>
            <w:r w:rsidRPr="006D2FB4">
              <w:rPr>
                <w:rFonts w:ascii="Times New Roman" w:hAnsi="Times New Roman" w:cs="Times New Roman"/>
                <w:color w:val="000000" w:themeColor="text1"/>
                <w:sz w:val="16"/>
                <w:szCs w:val="16"/>
              </w:rPr>
              <w:softHyphen/>
              <w:t>ние президиума ОДВФ</w:t>
            </w:r>
          </w:p>
        </w:tc>
        <w:tc>
          <w:tcPr>
            <w:tcW w:w="4788" w:type="dxa"/>
          </w:tcPr>
          <w:p w14:paraId="149BBE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091EB16" w14:textId="77777777">
        <w:tc>
          <w:tcPr>
            <w:tcW w:w="4788" w:type="dxa"/>
          </w:tcPr>
          <w:p w14:paraId="6C0122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 Предложение гр. Петриковского об </w:t>
            </w:r>
            <w:proofErr w:type="spellStart"/>
            <w:r w:rsidRPr="006D2FB4">
              <w:rPr>
                <w:rFonts w:ascii="Times New Roman" w:hAnsi="Times New Roman" w:cs="Times New Roman"/>
                <w:color w:val="000000" w:themeColor="text1"/>
                <w:sz w:val="16"/>
                <w:szCs w:val="16"/>
              </w:rPr>
              <w:t>иземенении</w:t>
            </w:r>
            <w:proofErr w:type="spellEnd"/>
            <w:r w:rsidRPr="006D2FB4">
              <w:rPr>
                <w:rFonts w:ascii="Times New Roman" w:hAnsi="Times New Roman" w:cs="Times New Roman"/>
                <w:color w:val="000000" w:themeColor="text1"/>
                <w:sz w:val="16"/>
                <w:szCs w:val="16"/>
              </w:rPr>
              <w:t xml:space="preserve"> порядка утверждения проектов опытных самолетов и допущения их к заводским испытаниям</w:t>
            </w:r>
          </w:p>
        </w:tc>
        <w:tc>
          <w:tcPr>
            <w:tcW w:w="4788" w:type="dxa"/>
          </w:tcPr>
          <w:p w14:paraId="029386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 1/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предъявлять а НК на утверждение во </w:t>
            </w:r>
            <w:proofErr w:type="spellStart"/>
            <w:r w:rsidRPr="006D2FB4">
              <w:rPr>
                <w:rFonts w:ascii="Times New Roman" w:hAnsi="Times New Roman" w:cs="Times New Roman"/>
                <w:color w:val="000000" w:themeColor="text1"/>
                <w:sz w:val="16"/>
                <w:szCs w:val="16"/>
              </w:rPr>
              <w:t>избежании</w:t>
            </w:r>
            <w:proofErr w:type="spellEnd"/>
            <w:r w:rsidRPr="006D2FB4">
              <w:rPr>
                <w:rFonts w:ascii="Times New Roman" w:hAnsi="Times New Roman" w:cs="Times New Roman"/>
                <w:color w:val="000000" w:themeColor="text1"/>
                <w:sz w:val="16"/>
                <w:szCs w:val="16"/>
              </w:rPr>
              <w:t xml:space="preserve"> задержек все необходимые материалы</w:t>
            </w:r>
          </w:p>
        </w:tc>
      </w:tr>
      <w:tr w:rsidR="006D2FB4" w:rsidRPr="006D2FB4" w14:paraId="0EB0BEC2" w14:textId="77777777">
        <w:tc>
          <w:tcPr>
            <w:tcW w:w="4788" w:type="dxa"/>
          </w:tcPr>
          <w:p w14:paraId="28F4A0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Петриковский полагает целесообразным, в целях уменьшений содержащейся, якобы, волокиты, отменить порядок, согласно которому проекты и расчеты на самолеты поверяются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затем Н.К., без визы которых опытные самолеты не могут быть </w:t>
            </w:r>
            <w:proofErr w:type="spellStart"/>
            <w:r w:rsidRPr="006D2FB4">
              <w:rPr>
                <w:rFonts w:ascii="Times New Roman" w:hAnsi="Times New Roman" w:cs="Times New Roman"/>
                <w:color w:val="000000" w:themeColor="text1"/>
                <w:sz w:val="16"/>
                <w:szCs w:val="16"/>
              </w:rPr>
              <w:t>допущенн</w:t>
            </w:r>
            <w:proofErr w:type="spellEnd"/>
            <w:r w:rsidRPr="006D2FB4">
              <w:rPr>
                <w:rFonts w:ascii="Times New Roman" w:hAnsi="Times New Roman" w:cs="Times New Roman"/>
                <w:color w:val="000000" w:themeColor="text1"/>
                <w:sz w:val="16"/>
                <w:szCs w:val="16"/>
              </w:rPr>
              <w:t xml:space="preserve"> к </w:t>
            </w:r>
            <w:proofErr w:type="spellStart"/>
            <w:r w:rsidRPr="006D2FB4">
              <w:rPr>
                <w:rFonts w:ascii="Times New Roman" w:hAnsi="Times New Roman" w:cs="Times New Roman"/>
                <w:color w:val="000000" w:themeColor="text1"/>
                <w:sz w:val="16"/>
                <w:szCs w:val="16"/>
              </w:rPr>
              <w:t>завэдским</w:t>
            </w:r>
            <w:proofErr w:type="spellEnd"/>
            <w:r w:rsidRPr="006D2FB4">
              <w:rPr>
                <w:rFonts w:ascii="Times New Roman" w:hAnsi="Times New Roman" w:cs="Times New Roman"/>
                <w:color w:val="000000" w:themeColor="text1"/>
                <w:sz w:val="16"/>
                <w:szCs w:val="16"/>
              </w:rPr>
              <w:t xml:space="preserve"> испытаниям. Тов. Петриковский поэтому предлагает:</w:t>
            </w:r>
          </w:p>
          <w:p w14:paraId="4BC8F7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отменить контроль над заводами в период от момента получение </w:t>
            </w:r>
            <w:proofErr w:type="spellStart"/>
            <w:r w:rsidRPr="006D2FB4">
              <w:rPr>
                <w:rFonts w:ascii="Times New Roman" w:hAnsi="Times New Roman" w:cs="Times New Roman"/>
                <w:color w:val="000000" w:themeColor="text1"/>
                <w:sz w:val="16"/>
                <w:szCs w:val="16"/>
              </w:rPr>
              <w:t>заадания</w:t>
            </w:r>
            <w:proofErr w:type="spellEnd"/>
            <w:r w:rsidRPr="006D2FB4">
              <w:rPr>
                <w:rFonts w:ascii="Times New Roman" w:hAnsi="Times New Roman" w:cs="Times New Roman"/>
                <w:color w:val="000000" w:themeColor="text1"/>
                <w:sz w:val="16"/>
                <w:szCs w:val="16"/>
              </w:rPr>
              <w:t xml:space="preserve"> до окончания </w:t>
            </w:r>
            <w:proofErr w:type="spellStart"/>
            <w:r w:rsidRPr="006D2FB4">
              <w:rPr>
                <w:rFonts w:ascii="Times New Roman" w:hAnsi="Times New Roman" w:cs="Times New Roman"/>
                <w:color w:val="000000" w:themeColor="text1"/>
                <w:sz w:val="16"/>
                <w:szCs w:val="16"/>
              </w:rPr>
              <w:t>пострсйки</w:t>
            </w:r>
            <w:proofErr w:type="spellEnd"/>
            <w:r w:rsidRPr="006D2FB4">
              <w:rPr>
                <w:rFonts w:ascii="Times New Roman" w:hAnsi="Times New Roman" w:cs="Times New Roman"/>
                <w:color w:val="000000" w:themeColor="text1"/>
                <w:sz w:val="16"/>
                <w:szCs w:val="16"/>
              </w:rPr>
              <w:t xml:space="preserve"> и</w:t>
            </w:r>
          </w:p>
          <w:p w14:paraId="77DABA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Испытания заводские и НОА совместить</w:t>
            </w:r>
          </w:p>
        </w:tc>
        <w:tc>
          <w:tcPr>
            <w:tcW w:w="4788" w:type="dxa"/>
          </w:tcPr>
          <w:p w14:paraId="1D317D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Научному Комитету ждать проекты в течении одного месяца. Предложения о причинах удлинения сроков докладывать начальнику УВВС</w:t>
            </w:r>
          </w:p>
        </w:tc>
      </w:tr>
      <w:tr w:rsidR="006D2FB4" w:rsidRPr="006D2FB4" w14:paraId="289741F9" w14:textId="77777777">
        <w:tc>
          <w:tcPr>
            <w:tcW w:w="4788" w:type="dxa"/>
          </w:tcPr>
          <w:p w14:paraId="2D92D3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Против предложения Петриковского высказываются </w:t>
            </w:r>
            <w:proofErr w:type="spellStart"/>
            <w:r w:rsidRPr="006D2FB4">
              <w:rPr>
                <w:rFonts w:ascii="Times New Roman" w:hAnsi="Times New Roman" w:cs="Times New Roman"/>
                <w:color w:val="000000" w:themeColor="text1"/>
                <w:sz w:val="16"/>
                <w:szCs w:val="16"/>
              </w:rPr>
              <w:t>т.т</w:t>
            </w:r>
            <w:proofErr w:type="spellEnd"/>
            <w:r w:rsidRPr="006D2FB4">
              <w:rPr>
                <w:rFonts w:ascii="Times New Roman" w:hAnsi="Times New Roman" w:cs="Times New Roman"/>
                <w:color w:val="000000" w:themeColor="text1"/>
                <w:sz w:val="16"/>
                <w:szCs w:val="16"/>
              </w:rPr>
              <w:t>. Гончаров и Дубенский</w:t>
            </w:r>
          </w:p>
        </w:tc>
        <w:tc>
          <w:tcPr>
            <w:tcW w:w="4788" w:type="dxa"/>
          </w:tcPr>
          <w:p w14:paraId="74D4F3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Допущение к заводским испытаниям проводить без санкции НК всецело за ответственностью </w:t>
            </w:r>
            <w:proofErr w:type="spellStart"/>
            <w:r w:rsidRPr="006D2FB4">
              <w:rPr>
                <w:rFonts w:ascii="Times New Roman" w:hAnsi="Times New Roman" w:cs="Times New Roman"/>
                <w:color w:val="000000" w:themeColor="text1"/>
                <w:sz w:val="16"/>
                <w:szCs w:val="16"/>
              </w:rPr>
              <w:t>Авиатреста</w:t>
            </w:r>
            <w:proofErr w:type="spellEnd"/>
          </w:p>
        </w:tc>
      </w:tr>
      <w:tr w:rsidR="006D2FB4" w:rsidRPr="006D2FB4" w14:paraId="7E603AD9" w14:textId="77777777">
        <w:tc>
          <w:tcPr>
            <w:tcW w:w="4788" w:type="dxa"/>
          </w:tcPr>
          <w:p w14:paraId="4DCABC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Тов. Баранов оперируя данными из доклада тов. Гончарова доказывает, что со </w:t>
            </w:r>
            <w:proofErr w:type="spellStart"/>
            <w:r w:rsidRPr="006D2FB4">
              <w:rPr>
                <w:rFonts w:ascii="Times New Roman" w:hAnsi="Times New Roman" w:cs="Times New Roman"/>
                <w:color w:val="000000" w:themeColor="text1"/>
                <w:sz w:val="16"/>
                <w:szCs w:val="16"/>
              </w:rPr>
              <w:t>сторонн</w:t>
            </w:r>
            <w:proofErr w:type="spellEnd"/>
            <w:r w:rsidRPr="006D2FB4">
              <w:rPr>
                <w:rFonts w:ascii="Times New Roman" w:hAnsi="Times New Roman" w:cs="Times New Roman"/>
                <w:color w:val="000000" w:themeColor="text1"/>
                <w:sz w:val="16"/>
                <w:szCs w:val="16"/>
              </w:rPr>
              <w:t xml:space="preserve"> УВВС не было никаких задержек в утверждении проектов. </w:t>
            </w:r>
            <w:proofErr w:type="spellStart"/>
            <w:r w:rsidRPr="006D2FB4">
              <w:rPr>
                <w:rFonts w:ascii="Times New Roman" w:hAnsi="Times New Roman" w:cs="Times New Roman"/>
                <w:color w:val="000000" w:themeColor="text1"/>
                <w:sz w:val="16"/>
                <w:szCs w:val="16"/>
              </w:rPr>
              <w:t>Утвержение</w:t>
            </w:r>
            <w:proofErr w:type="spellEnd"/>
            <w:r w:rsidRPr="006D2FB4">
              <w:rPr>
                <w:rFonts w:ascii="Times New Roman" w:hAnsi="Times New Roman" w:cs="Times New Roman"/>
                <w:color w:val="000000" w:themeColor="text1"/>
                <w:sz w:val="16"/>
                <w:szCs w:val="16"/>
              </w:rPr>
              <w:t xml:space="preserve"> же их НК является необходимым, </w:t>
            </w:r>
            <w:proofErr w:type="spellStart"/>
            <w:r w:rsidRPr="006D2FB4">
              <w:rPr>
                <w:rFonts w:ascii="Times New Roman" w:hAnsi="Times New Roman" w:cs="Times New Roman"/>
                <w:color w:val="000000" w:themeColor="text1"/>
                <w:sz w:val="16"/>
                <w:szCs w:val="16"/>
              </w:rPr>
              <w:t>даьбы</w:t>
            </w:r>
            <w:proofErr w:type="spellEnd"/>
            <w:r w:rsidRPr="006D2FB4">
              <w:rPr>
                <w:rFonts w:ascii="Times New Roman" w:hAnsi="Times New Roman" w:cs="Times New Roman"/>
                <w:color w:val="000000" w:themeColor="text1"/>
                <w:sz w:val="16"/>
                <w:szCs w:val="16"/>
              </w:rPr>
              <w:t xml:space="preserve"> иметь возможность проверить задание. Допущение к заводским испытаниям может </w:t>
            </w:r>
            <w:proofErr w:type="spellStart"/>
            <w:r w:rsidRPr="006D2FB4">
              <w:rPr>
                <w:rFonts w:ascii="Times New Roman" w:hAnsi="Times New Roman" w:cs="Times New Roman"/>
                <w:color w:val="000000" w:themeColor="text1"/>
                <w:sz w:val="16"/>
                <w:szCs w:val="16"/>
              </w:rPr>
              <w:t>происхоодить</w:t>
            </w:r>
            <w:proofErr w:type="spellEnd"/>
            <w:r w:rsidRPr="006D2FB4">
              <w:rPr>
                <w:rFonts w:ascii="Times New Roman" w:hAnsi="Times New Roman" w:cs="Times New Roman"/>
                <w:color w:val="000000" w:themeColor="text1"/>
                <w:sz w:val="16"/>
                <w:szCs w:val="16"/>
              </w:rPr>
              <w:t xml:space="preserve"> и бед санкции Н.К., за ответствен</w:t>
            </w:r>
            <w:r w:rsidRPr="006D2FB4">
              <w:rPr>
                <w:rFonts w:ascii="Times New Roman" w:hAnsi="Times New Roman" w:cs="Times New Roman"/>
                <w:color w:val="000000" w:themeColor="text1"/>
                <w:sz w:val="16"/>
                <w:szCs w:val="16"/>
              </w:rPr>
              <w:softHyphen/>
              <w:t xml:space="preserve">ностью заводов 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Испытания в НОА должны производиться исключительно в за его ответственностью и совмещение их о заводскими недопустимо</w:t>
            </w:r>
          </w:p>
        </w:tc>
        <w:tc>
          <w:tcPr>
            <w:tcW w:w="4788" w:type="dxa"/>
          </w:tcPr>
          <w:p w14:paraId="75BA12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и НК установить порядок участия сотрудников завода в испытаниях на НОА</w:t>
            </w:r>
          </w:p>
        </w:tc>
      </w:tr>
      <w:tr w:rsidR="006D2FB4" w:rsidRPr="006D2FB4" w14:paraId="6476F939" w14:textId="77777777">
        <w:tc>
          <w:tcPr>
            <w:tcW w:w="4788" w:type="dxa"/>
            <w:tcBorders>
              <w:bottom w:val="single" w:sz="12" w:space="0" w:color="auto"/>
            </w:tcBorders>
          </w:tcPr>
          <w:p w14:paraId="4CBEA3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Тов. </w:t>
            </w:r>
            <w:proofErr w:type="spellStart"/>
            <w:r w:rsidRPr="006D2FB4">
              <w:rPr>
                <w:rFonts w:ascii="Times New Roman" w:hAnsi="Times New Roman" w:cs="Times New Roman"/>
                <w:color w:val="000000" w:themeColor="text1"/>
                <w:sz w:val="16"/>
                <w:szCs w:val="16"/>
              </w:rPr>
              <w:t>Максмовский</w:t>
            </w:r>
            <w:proofErr w:type="spellEnd"/>
            <w:r w:rsidRPr="006D2FB4">
              <w:rPr>
                <w:rFonts w:ascii="Times New Roman" w:hAnsi="Times New Roman" w:cs="Times New Roman"/>
                <w:color w:val="000000" w:themeColor="text1"/>
                <w:sz w:val="16"/>
                <w:szCs w:val="16"/>
              </w:rPr>
              <w:t xml:space="preserve"> предлагает привлечь к участию за наблюдением за опытным строительством на заводах </w:t>
            </w:r>
            <w:proofErr w:type="spellStart"/>
            <w:r w:rsidRPr="006D2FB4">
              <w:rPr>
                <w:rFonts w:ascii="Times New Roman" w:hAnsi="Times New Roman" w:cs="Times New Roman"/>
                <w:color w:val="000000" w:themeColor="text1"/>
                <w:sz w:val="16"/>
                <w:szCs w:val="16"/>
              </w:rPr>
              <w:t>техприемщиков</w:t>
            </w:r>
            <w:proofErr w:type="spellEnd"/>
            <w:r w:rsidRPr="006D2FB4">
              <w:rPr>
                <w:rFonts w:ascii="Times New Roman" w:hAnsi="Times New Roman" w:cs="Times New Roman"/>
                <w:color w:val="000000" w:themeColor="text1"/>
                <w:sz w:val="16"/>
                <w:szCs w:val="16"/>
              </w:rPr>
              <w:t xml:space="preserve"> к районных инспекторов</w:t>
            </w:r>
          </w:p>
        </w:tc>
        <w:tc>
          <w:tcPr>
            <w:tcW w:w="4788" w:type="dxa"/>
            <w:tcBorders>
              <w:bottom w:val="single" w:sz="12" w:space="0" w:color="auto"/>
            </w:tcBorders>
          </w:tcPr>
          <w:p w14:paraId="489DB0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т. </w:t>
            </w:r>
            <w:proofErr w:type="spellStart"/>
            <w:r w:rsidRPr="006D2FB4">
              <w:rPr>
                <w:rFonts w:ascii="Times New Roman" w:hAnsi="Times New Roman" w:cs="Times New Roman"/>
                <w:color w:val="000000" w:themeColor="text1"/>
                <w:sz w:val="16"/>
                <w:szCs w:val="16"/>
              </w:rPr>
              <w:t>Максимовмелиу</w:t>
            </w:r>
            <w:proofErr w:type="spellEnd"/>
            <w:r w:rsidRPr="006D2FB4">
              <w:rPr>
                <w:rFonts w:ascii="Times New Roman" w:hAnsi="Times New Roman" w:cs="Times New Roman"/>
                <w:color w:val="000000" w:themeColor="text1"/>
                <w:sz w:val="16"/>
                <w:szCs w:val="16"/>
              </w:rPr>
              <w:t xml:space="preserve"> представить соображения о порядке привлечет общему наблюдению за выполнением опытного строительства на завода ведущих лиц</w:t>
            </w:r>
          </w:p>
        </w:tc>
      </w:tr>
    </w:tbl>
    <w:p w14:paraId="4343E3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(2207,418).</w:t>
      </w:r>
    </w:p>
    <w:p w14:paraId="1E6D90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FA9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апреля 1925 г. по пр.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15 завод № 1 им. ОДВФ переименован в ГАЗ-1 им. ОДВФ. В соответствии с пост. СНК от 27.04.1926 г. по пр. ВСНХ/НКВМ/ОГПУ № 73сс от 9.07.1927 г. 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114сс от 4.08.1927 г. ГАЗ-1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 1.10.1927 г. переименован в завод № 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Приказом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131 от 27.09.1927 г. действие приказа № 114сс было приостановлено до особого распоряжения. С 1930 г. завод - в ведении ВАО ВСНХ, с 1932 г. - в самолетном тресте ГУАП НКТП, в 02.1937 г. - 1ГУ НКОП. В 02.1939 г. передан в ведение НКАП. С 1941 г. - завод № 1 им. И.В. Сталина. Имел наименования: «п/я 2402» (1936 г.), «п/я 208» (1939 г.). В 1924 г. из-за недостатка заказов было принято решение о слиянии ГАЗ-1 и ГАЗ-5; ввиду окончания работ по слиянию приказом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22 от 25.04.1925 г. ГАЗ-5 полностью подчинен директору ГАЗ-1 (11982).</w:t>
      </w:r>
    </w:p>
    <w:p w14:paraId="2D01F5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BED3A" w14:textId="77777777" w:rsidR="00C70E01" w:rsidRPr="006D2FB4" w:rsidRDefault="00C70E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Cs/>
          <w:color w:val="000000" w:themeColor="text1"/>
          <w:sz w:val="16"/>
          <w:szCs w:val="16"/>
        </w:rPr>
        <w:t xml:space="preserve">С 13 апреля по 31 мая 1925 г. была выполнена еще одна опытная поездка Юэ 001 под новым серийным обозначением Ээл2 по более протяженному маршруту от Москвы через Калугу — Конотоп — Киев — Днепропетровск — </w:t>
      </w:r>
      <w:proofErr w:type="spellStart"/>
      <w:r w:rsidRPr="006D2FB4">
        <w:rPr>
          <w:rFonts w:ascii="Times New Roman" w:hAnsi="Times New Roman" w:cs="Times New Roman"/>
          <w:iCs/>
          <w:color w:val="000000" w:themeColor="text1"/>
          <w:sz w:val="16"/>
          <w:szCs w:val="16"/>
        </w:rPr>
        <w:t>Ростов</w:t>
      </w:r>
      <w:proofErr w:type="spellEnd"/>
      <w:r w:rsidRPr="006D2FB4">
        <w:rPr>
          <w:rFonts w:ascii="Times New Roman" w:hAnsi="Times New Roman" w:cs="Times New Roman"/>
          <w:iCs/>
          <w:color w:val="000000" w:themeColor="text1"/>
          <w:sz w:val="16"/>
          <w:szCs w:val="16"/>
        </w:rPr>
        <w:t xml:space="preserve"> — Гудермес — Дербент — Баку — Тбилиси до Еревана и обратно (более 8 тыс. км). Представителем НКПС в поездке был известнейший железнодорожный специалист Н.К. Мекк. Из Тбилиси тепловозом была совершена опытная поездка по </w:t>
      </w:r>
      <w:proofErr w:type="spellStart"/>
      <w:r w:rsidRPr="006D2FB4">
        <w:rPr>
          <w:rFonts w:ascii="Times New Roman" w:hAnsi="Times New Roman" w:cs="Times New Roman"/>
          <w:iCs/>
          <w:color w:val="000000" w:themeColor="text1"/>
          <w:sz w:val="16"/>
          <w:szCs w:val="16"/>
        </w:rPr>
        <w:t>Сурамскому</w:t>
      </w:r>
      <w:proofErr w:type="spellEnd"/>
      <w:r w:rsidRPr="006D2FB4">
        <w:rPr>
          <w:rFonts w:ascii="Times New Roman" w:hAnsi="Times New Roman" w:cs="Times New Roman"/>
          <w:iCs/>
          <w:color w:val="000000" w:themeColor="text1"/>
          <w:sz w:val="16"/>
          <w:szCs w:val="16"/>
        </w:rPr>
        <w:t xml:space="preserve"> перевалу — одному из наиболее трудных участков па сети железных дорог СССР с уклонами до 26 %.</w:t>
      </w:r>
    </w:p>
    <w:p w14:paraId="13389FA4" w14:textId="77777777" w:rsidR="00C70E01" w:rsidRPr="006D2FB4" w:rsidRDefault="00C70E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Cs/>
          <w:color w:val="000000" w:themeColor="text1"/>
          <w:sz w:val="16"/>
          <w:szCs w:val="16"/>
        </w:rPr>
        <w:t>Обе эти длительные поездки (мартовская и апрельская) способствовали распространению среди специалистов и рабочих-</w:t>
      </w:r>
      <w:proofErr w:type="spellStart"/>
      <w:r w:rsidRPr="006D2FB4">
        <w:rPr>
          <w:rFonts w:ascii="Times New Roman" w:hAnsi="Times New Roman" w:cs="Times New Roman"/>
          <w:iCs/>
          <w:color w:val="000000" w:themeColor="text1"/>
          <w:sz w:val="16"/>
          <w:szCs w:val="16"/>
        </w:rPr>
        <w:t>жслезнодорожников</w:t>
      </w:r>
      <w:proofErr w:type="spellEnd"/>
      <w:r w:rsidRPr="006D2FB4">
        <w:rPr>
          <w:rFonts w:ascii="Times New Roman" w:hAnsi="Times New Roman" w:cs="Times New Roman"/>
          <w:iCs/>
          <w:color w:val="000000" w:themeColor="text1"/>
          <w:sz w:val="16"/>
          <w:szCs w:val="16"/>
        </w:rPr>
        <w:t xml:space="preserve"> представлений о тепловозах, их возможной эффективности. Ломоносов практически при каждой крупной остановке читал лекции, выступал с докладами...</w:t>
      </w:r>
    </w:p>
    <w:p w14:paraId="7E511AAF" w14:textId="77777777" w:rsidR="00C70E01" w:rsidRPr="006D2FB4" w:rsidRDefault="00C70E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Cs/>
          <w:color w:val="000000" w:themeColor="text1"/>
          <w:sz w:val="16"/>
          <w:szCs w:val="16"/>
        </w:rPr>
        <w:t xml:space="preserve">Тепловоз Ломоносова Ээл2, о котором в 1926 г. писали: “Это первый из мощных тепловозов, который не обнаружил на практике органических недостатков", исправно служил на наших железных дорогах более 30 лет. В 1931 г. из Люблино он поступил в депо Ашхабад где, работая в регулярной эксплуатации, пробежал более 1 млн. км. Он был списан только в 1954 г., когда на железные дороги страны уже стали поступать новые серийные тепловозы послевоенного поколения. К сожалению, никому из причастных к этому списанию </w:t>
      </w:r>
      <w:proofErr w:type="spellStart"/>
      <w:r w:rsidRPr="006D2FB4">
        <w:rPr>
          <w:rFonts w:ascii="Times New Roman" w:hAnsi="Times New Roman" w:cs="Times New Roman"/>
          <w:iCs/>
          <w:color w:val="000000" w:themeColor="text1"/>
          <w:sz w:val="16"/>
          <w:szCs w:val="16"/>
        </w:rPr>
        <w:t>нс</w:t>
      </w:r>
      <w:proofErr w:type="spellEnd"/>
      <w:r w:rsidRPr="006D2FB4">
        <w:rPr>
          <w:rFonts w:ascii="Times New Roman" w:hAnsi="Times New Roman" w:cs="Times New Roman"/>
          <w:iCs/>
          <w:color w:val="000000" w:themeColor="text1"/>
          <w:sz w:val="16"/>
          <w:szCs w:val="16"/>
        </w:rPr>
        <w:t xml:space="preserve"> пришло в голову сохранить тепловоз. Локомотив честно заслужил право быть памятником развития техники, хотя бы в том же Ашхабаде (19610).</w:t>
      </w:r>
    </w:p>
    <w:p w14:paraId="0879B00D" w14:textId="77777777" w:rsidR="00C70E01" w:rsidRPr="006D2FB4" w:rsidRDefault="00C70E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39B98" w14:textId="77777777" w:rsidR="00240C0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B54EAE3" w14:textId="77777777" w:rsidR="00240C01" w:rsidRPr="006D2FB4" w:rsidRDefault="00240C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3EA0C"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13 апреля 1925 г. Протокол РВС №29</w:t>
      </w:r>
    </w:p>
    <w:p w14:paraId="7DF69144"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О Пленуме Реввоенсовета СССР.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772FE5C5"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Основной закон об обязательной военной службе.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w:t>
      </w:r>
    </w:p>
    <w:p w14:paraId="038EB161"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Положение о членстве военнослужащих в профсоюзах и об организации комитетов рабочих и служащих. </w:t>
      </w:r>
      <w:r w:rsidRPr="006D2FB4">
        <w:rPr>
          <w:rFonts w:ascii="Times New Roman" w:hAnsi="Times New Roman" w:cs="Times New Roman"/>
          <w:bCs/>
          <w:iCs/>
          <w:color w:val="000000" w:themeColor="text1"/>
          <w:sz w:val="16"/>
          <w:szCs w:val="16"/>
        </w:rPr>
        <w:t xml:space="preserve">(Алкснис, </w:t>
      </w:r>
      <w:proofErr w:type="spellStart"/>
      <w:r w:rsidRPr="006D2FB4">
        <w:rPr>
          <w:rFonts w:ascii="Times New Roman" w:hAnsi="Times New Roman" w:cs="Times New Roman"/>
          <w:bCs/>
          <w:iCs/>
          <w:color w:val="000000" w:themeColor="text1"/>
          <w:sz w:val="16"/>
          <w:szCs w:val="16"/>
        </w:rPr>
        <w:t>Фин</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14377EA1"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 порядке подчинения военно-морских учебных заведений.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 Якир, Пугачев, Орлов, Клочка)</w:t>
      </w:r>
      <w:r w:rsidRPr="006D2FB4">
        <w:rPr>
          <w:rFonts w:ascii="Times New Roman" w:hAnsi="Times New Roman" w:cs="Times New Roman"/>
          <w:bCs/>
          <w:color w:val="000000" w:themeColor="text1"/>
          <w:sz w:val="16"/>
          <w:szCs w:val="16"/>
        </w:rPr>
        <w:t xml:space="preserve"> (17150).</w:t>
      </w:r>
    </w:p>
    <w:p w14:paraId="3001964B"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p>
    <w:p w14:paraId="47EF90BD" w14:textId="77777777" w:rsidR="00282266"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C90862A" w14:textId="77777777" w:rsidR="00282266" w:rsidRPr="006D2FB4" w:rsidRDefault="0028226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77DB7D" w14:textId="77777777" w:rsidR="00282266" w:rsidRPr="006D2FB4" w:rsidRDefault="0028226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апреля в 1925 году </w:t>
      </w:r>
      <w:proofErr w:type="spellStart"/>
      <w:r w:rsidRPr="006D2FB4">
        <w:rPr>
          <w:rFonts w:ascii="Times New Roman" w:hAnsi="Times New Roman" w:cs="Times New Roman"/>
          <w:color w:val="000000" w:themeColor="text1"/>
          <w:sz w:val="16"/>
          <w:szCs w:val="16"/>
        </w:rPr>
        <w:t>cостоялось</w:t>
      </w:r>
      <w:proofErr w:type="spellEnd"/>
      <w:r w:rsidRPr="006D2FB4">
        <w:rPr>
          <w:rFonts w:ascii="Times New Roman" w:hAnsi="Times New Roman" w:cs="Times New Roman"/>
          <w:color w:val="000000" w:themeColor="text1"/>
          <w:sz w:val="16"/>
          <w:szCs w:val="16"/>
        </w:rPr>
        <w:t xml:space="preserve"> открытие первой в мире регулярной грузовой линии Детройт - Чикаго (США). Организатор - Генри Форд. Самолеты перевозили комплектацию для его автомобильных заводов (15098).</w:t>
      </w:r>
    </w:p>
    <w:p w14:paraId="142C2946" w14:textId="77777777" w:rsidR="00282266" w:rsidRPr="006D2FB4" w:rsidRDefault="00282266" w:rsidP="00054315">
      <w:pPr>
        <w:spacing w:after="0" w:line="240" w:lineRule="auto"/>
        <w:jc w:val="both"/>
        <w:rPr>
          <w:rFonts w:ascii="Times New Roman" w:hAnsi="Times New Roman" w:cs="Times New Roman"/>
          <w:color w:val="000000" w:themeColor="text1"/>
          <w:sz w:val="16"/>
          <w:szCs w:val="16"/>
        </w:rPr>
      </w:pPr>
    </w:p>
    <w:p w14:paraId="408CDE60" w14:textId="77777777" w:rsidR="006A48D7" w:rsidRPr="006D2FB4" w:rsidRDefault="006A48D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апреля 1925 открытие первого регулярного грузового авиамаршрута в США (20355).</w:t>
      </w:r>
    </w:p>
    <w:p w14:paraId="773BD333" w14:textId="77777777" w:rsidR="006A48D7" w:rsidRPr="006D2FB4" w:rsidRDefault="006A48D7" w:rsidP="00054315">
      <w:pPr>
        <w:spacing w:after="0" w:line="240" w:lineRule="auto"/>
        <w:jc w:val="both"/>
        <w:rPr>
          <w:rFonts w:ascii="Times New Roman" w:hAnsi="Times New Roman" w:cs="Times New Roman"/>
          <w:color w:val="000000" w:themeColor="text1"/>
          <w:sz w:val="16"/>
          <w:szCs w:val="16"/>
        </w:rPr>
      </w:pPr>
    </w:p>
    <w:p w14:paraId="7D38144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Авиапромышленность:</w:t>
      </w:r>
    </w:p>
    <w:p w14:paraId="6B6DF9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14EE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апреля 1925 г. в письме руководство авиазавода №1 сообщало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по поводу самолета П-2: "...проект и необходимые для постройки материалы имеются. К постройке самолета приступили с 16 марта 1925 г...".</w:t>
      </w:r>
    </w:p>
    <w:p w14:paraId="3F0C04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 как на должность начальника конструкторского отдела ГАЗ №1 вернулся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работу по завершению проекта и постройке самолета возглавил он. Отметим, что структура конструкторского отдела завода ранее включала в себя наличие старших конструкторов, создающих и строящих самолеты по своим проектам. Именно таким образом проектировал П-2 инженер Семенов. С приходом Поликарпова эту систему, как неэффективную, было решено упразднить, само проектирование сделать централизованным, а наиболее подготовленных конструкторов назначить заведующими секциями крыла, фюзеляжа, шасси и т.д.</w:t>
      </w:r>
    </w:p>
    <w:p w14:paraId="4B1EE6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Подобная организация работ существовала в ЦАГИ и, как показал опыт, она оказалась вполне успешной. Понятно, что введение новых порядков не встретило единодушного одобрения, поэтому в течение года между Поликарповым и остальными конструкторами начались конфликты. В случае с самолетом П-2, который уже после изготовления получил наименование ПМ-1 (пассажирский с Майбахом) вся эта конфронтация проявилась в полной мере.</w:t>
      </w:r>
    </w:p>
    <w:p w14:paraId="7B8E26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Вот как описал ситуацию с ПМ-1 </w:t>
      </w:r>
      <w:proofErr w:type="spellStart"/>
      <w:r w:rsidRPr="006D2FB4">
        <w:rPr>
          <w:rFonts w:ascii="Times New Roman" w:hAnsi="Times New Roman" w:cs="Times New Roman"/>
          <w:color w:val="000000" w:themeColor="text1"/>
          <w:sz w:val="16"/>
          <w:szCs w:val="16"/>
        </w:rPr>
        <w:t>В.Б.Шавров</w:t>
      </w:r>
      <w:proofErr w:type="spellEnd"/>
      <w:r w:rsidRPr="006D2FB4">
        <w:rPr>
          <w:rFonts w:ascii="Times New Roman" w:hAnsi="Times New Roman" w:cs="Times New Roman"/>
          <w:color w:val="000000" w:themeColor="text1"/>
          <w:sz w:val="16"/>
          <w:szCs w:val="16"/>
        </w:rPr>
        <w:t xml:space="preserve"> в своих неопубликованных воспоминаниях:</w:t>
      </w:r>
    </w:p>
    <w:p w14:paraId="176BE2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"Новый пассажирский самолет ПМ-1, выпущенный заводом №1 и оказавшийся очень удачным, был построен по проекту инженера </w:t>
      </w:r>
      <w:proofErr w:type="spellStart"/>
      <w:r w:rsidRPr="006D2FB4">
        <w:rPr>
          <w:rFonts w:ascii="Times New Roman" w:hAnsi="Times New Roman" w:cs="Times New Roman"/>
          <w:color w:val="000000" w:themeColor="text1"/>
          <w:sz w:val="16"/>
          <w:szCs w:val="16"/>
        </w:rPr>
        <w:t>А.А.Семенова</w:t>
      </w:r>
      <w:proofErr w:type="spellEnd"/>
      <w:r w:rsidRPr="006D2FB4">
        <w:rPr>
          <w:rFonts w:ascii="Times New Roman" w:hAnsi="Times New Roman" w:cs="Times New Roman"/>
          <w:color w:val="000000" w:themeColor="text1"/>
          <w:sz w:val="16"/>
          <w:szCs w:val="16"/>
        </w:rPr>
        <w:t xml:space="preserve">, который начертил общий вид самолета, весьма удачный, под общим руководством Поликарпова. Авторство было неясным. Специальная комиссия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завкома признала все-таки автором </w:t>
      </w:r>
      <w:proofErr w:type="spellStart"/>
      <w:r w:rsidRPr="006D2FB4">
        <w:rPr>
          <w:rFonts w:ascii="Times New Roman" w:hAnsi="Times New Roman" w:cs="Times New Roman"/>
          <w:color w:val="000000" w:themeColor="text1"/>
          <w:sz w:val="16"/>
          <w:szCs w:val="16"/>
        </w:rPr>
        <w:t>А.А.Семенова</w:t>
      </w:r>
      <w:proofErr w:type="spellEnd"/>
      <w:r w:rsidRPr="006D2FB4">
        <w:rPr>
          <w:rFonts w:ascii="Times New Roman" w:hAnsi="Times New Roman" w:cs="Times New Roman"/>
          <w:color w:val="000000" w:themeColor="text1"/>
          <w:sz w:val="16"/>
          <w:szCs w:val="16"/>
        </w:rPr>
        <w:t>. Поликарпов был недоволен. Был выполнен перелет в Ленинград. На аэродроме у самолета фотографировалась группа участников. Поликарпов старательно (и довольно нетактично) вылезал вперед, стараясь своей фигурой закрыть Семенова (что ему в общем удалось). Я сам видел это. Фото не сохранилось" (11957).</w:t>
      </w:r>
    </w:p>
    <w:p w14:paraId="20E0DC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6CAE36" w14:textId="77777777" w:rsidR="00F37B0E" w:rsidRPr="006D2FB4" w:rsidRDefault="00F37B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14 апреля 1925 в Смоленске сотруд</w:t>
      </w:r>
      <w:r w:rsidRPr="006D2FB4">
        <w:rPr>
          <w:rFonts w:ascii="Times New Roman" w:hAnsi="Times New Roman" w:cs="Times New Roman"/>
          <w:color w:val="000000" w:themeColor="text1"/>
          <w:sz w:val="16"/>
          <w:szCs w:val="16"/>
          <w:lang w:eastAsia="ru-RU" w:bidi="ru-RU"/>
        </w:rPr>
        <w:softHyphen/>
        <w:t>никами фирмы Фоккер был выполнен опытный ре</w:t>
      </w:r>
      <w:r w:rsidRPr="006D2FB4">
        <w:rPr>
          <w:rFonts w:ascii="Times New Roman" w:hAnsi="Times New Roman" w:cs="Times New Roman"/>
          <w:color w:val="000000" w:themeColor="text1"/>
          <w:sz w:val="16"/>
          <w:szCs w:val="16"/>
          <w:lang w:eastAsia="ru-RU" w:bidi="ru-RU"/>
        </w:rPr>
        <w:softHyphen/>
        <w:t>монт Ф. ДХ1, однако результаты испытаний оказа</w:t>
      </w:r>
      <w:r w:rsidRPr="006D2FB4">
        <w:rPr>
          <w:rFonts w:ascii="Times New Roman" w:hAnsi="Times New Roman" w:cs="Times New Roman"/>
          <w:color w:val="000000" w:themeColor="text1"/>
          <w:sz w:val="16"/>
          <w:szCs w:val="16"/>
          <w:lang w:eastAsia="ru-RU" w:bidi="ru-RU"/>
        </w:rPr>
        <w:softHyphen/>
        <w:t>лись обескураживающими - рама снова раз</w:t>
      </w:r>
      <w:r w:rsidRPr="006D2FB4">
        <w:rPr>
          <w:rFonts w:ascii="Times New Roman" w:hAnsi="Times New Roman" w:cs="Times New Roman"/>
          <w:color w:val="000000" w:themeColor="text1"/>
          <w:sz w:val="16"/>
          <w:szCs w:val="16"/>
          <w:lang w:eastAsia="ru-RU" w:bidi="ru-RU"/>
        </w:rPr>
        <w:softHyphen/>
        <w:t xml:space="preserve">рушилась. По указанию </w:t>
      </w:r>
      <w:proofErr w:type="spellStart"/>
      <w:r w:rsidRPr="006D2FB4">
        <w:rPr>
          <w:rFonts w:ascii="Times New Roman" w:hAnsi="Times New Roman" w:cs="Times New Roman"/>
          <w:color w:val="000000" w:themeColor="text1"/>
          <w:sz w:val="16"/>
          <w:szCs w:val="16"/>
          <w:lang w:eastAsia="ru-RU" w:bidi="ru-RU"/>
        </w:rPr>
        <w:t>Начвоздухсил</w:t>
      </w:r>
      <w:proofErr w:type="spellEnd"/>
      <w:r w:rsidRPr="006D2FB4">
        <w:rPr>
          <w:rFonts w:ascii="Times New Roman" w:hAnsi="Times New Roman" w:cs="Times New Roman"/>
          <w:color w:val="000000" w:themeColor="text1"/>
          <w:sz w:val="16"/>
          <w:szCs w:val="16"/>
          <w:lang w:eastAsia="ru-RU" w:bidi="ru-RU"/>
        </w:rPr>
        <w:t xml:space="preserve"> П.И. Баранова, сменившего на этому посту А.П. </w:t>
      </w:r>
      <w:proofErr w:type="spellStart"/>
      <w:r w:rsidRPr="006D2FB4">
        <w:rPr>
          <w:rFonts w:ascii="Times New Roman" w:hAnsi="Times New Roman" w:cs="Times New Roman"/>
          <w:color w:val="000000" w:themeColor="text1"/>
          <w:sz w:val="16"/>
          <w:szCs w:val="16"/>
          <w:lang w:eastAsia="ru-RU" w:bidi="ru-RU"/>
        </w:rPr>
        <w:t>Розенгольца</w:t>
      </w:r>
      <w:proofErr w:type="spellEnd"/>
      <w:r w:rsidRPr="006D2FB4">
        <w:rPr>
          <w:rFonts w:ascii="Times New Roman" w:hAnsi="Times New Roman" w:cs="Times New Roman"/>
          <w:color w:val="000000" w:themeColor="text1"/>
          <w:sz w:val="16"/>
          <w:szCs w:val="16"/>
          <w:lang w:eastAsia="ru-RU" w:bidi="ru-RU"/>
        </w:rPr>
        <w:t>, к решению проблемы под</w:t>
      </w:r>
      <w:r w:rsidRPr="006D2FB4">
        <w:rPr>
          <w:rFonts w:ascii="Times New Roman" w:hAnsi="Times New Roman" w:cs="Times New Roman"/>
          <w:color w:val="000000" w:themeColor="text1"/>
          <w:sz w:val="16"/>
          <w:szCs w:val="16"/>
          <w:lang w:eastAsia="ru-RU" w:bidi="ru-RU"/>
        </w:rPr>
        <w:softHyphen/>
        <w:t xml:space="preserve">ключили ЦАГИ и </w:t>
      </w:r>
      <w:proofErr w:type="spellStart"/>
      <w:r w:rsidRPr="006D2FB4">
        <w:rPr>
          <w:rFonts w:ascii="Times New Roman" w:hAnsi="Times New Roman" w:cs="Times New Roman"/>
          <w:color w:val="000000" w:themeColor="text1"/>
          <w:sz w:val="16"/>
          <w:szCs w:val="16"/>
          <w:lang w:eastAsia="ru-RU" w:bidi="ru-RU"/>
        </w:rPr>
        <w:t>Авиатрест</w:t>
      </w:r>
      <w:proofErr w:type="spellEnd"/>
      <w:r w:rsidRPr="006D2FB4">
        <w:rPr>
          <w:rFonts w:ascii="Times New Roman" w:hAnsi="Times New Roman" w:cs="Times New Roman"/>
          <w:color w:val="000000" w:themeColor="text1"/>
          <w:sz w:val="16"/>
          <w:szCs w:val="16"/>
          <w:lang w:eastAsia="ru-RU" w:bidi="ru-RU"/>
        </w:rPr>
        <w:t>. Было разработа</w:t>
      </w:r>
      <w:r w:rsidRPr="006D2FB4">
        <w:rPr>
          <w:rFonts w:ascii="Times New Roman" w:hAnsi="Times New Roman" w:cs="Times New Roman"/>
          <w:color w:val="000000" w:themeColor="text1"/>
          <w:sz w:val="16"/>
          <w:szCs w:val="16"/>
          <w:lang w:eastAsia="ru-RU" w:bidi="ru-RU"/>
        </w:rPr>
        <w:softHyphen/>
        <w:t>но, по крайней мере, два варианта ремонта, при испытаниях одного из них, как раз на «Фоккере ДХ1» № 4740, и скапотировал на Центральном аэродроме А.Д. Ширинкин. Правда, в Амстердаме все же успели решить проблему раньше. Как уже говорилось, 21 мая в 1-й ОИАЭ механики фирмы «Фоккер» начали выполнять новый вариант ремонта, признанный военными приемлемым (22297).</w:t>
      </w:r>
    </w:p>
    <w:p w14:paraId="5B64298E" w14:textId="77777777" w:rsidR="00F37B0E" w:rsidRPr="006D2FB4" w:rsidRDefault="00F37B0E" w:rsidP="00054315">
      <w:pPr>
        <w:spacing w:after="0" w:line="240" w:lineRule="auto"/>
        <w:jc w:val="both"/>
        <w:rPr>
          <w:rFonts w:ascii="Times New Roman" w:hAnsi="Times New Roman" w:cs="Times New Roman"/>
          <w:color w:val="000000" w:themeColor="text1"/>
          <w:sz w:val="16"/>
          <w:szCs w:val="16"/>
        </w:rPr>
      </w:pPr>
    </w:p>
    <w:p w14:paraId="6D8285E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358A1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696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апреля 1925 года вынужденный полет над Северным морем стал самым большим приключением R.33. В этот день дирижабль, пришвартованный к причальной мачте в </w:t>
      </w:r>
      <w:proofErr w:type="spellStart"/>
      <w:r w:rsidRPr="006D2FB4">
        <w:rPr>
          <w:rFonts w:ascii="Times New Roman" w:hAnsi="Times New Roman" w:cs="Times New Roman"/>
          <w:color w:val="000000" w:themeColor="text1"/>
          <w:sz w:val="16"/>
          <w:szCs w:val="16"/>
        </w:rPr>
        <w:t>Пулхэме</w:t>
      </w:r>
      <w:proofErr w:type="spellEnd"/>
      <w:r w:rsidRPr="006D2FB4">
        <w:rPr>
          <w:rFonts w:ascii="Times New Roman" w:hAnsi="Times New Roman" w:cs="Times New Roman"/>
          <w:color w:val="000000" w:themeColor="text1"/>
          <w:sz w:val="16"/>
          <w:szCs w:val="16"/>
        </w:rPr>
        <w:t xml:space="preserve">, потерпел аварию. Порыв сильного ветра привел к разрушению верхнего строения мачты, в результате чего дирижабль сорвало с нее вместе со [284] швартовым конусом. Затем R.33 швырнуло на тросы, шедшие от верхней части мачты. Они оборвались, а дирижабль получил серьезные повреждения передней части ряда стрингеров. Кроме того, был поврежден передний газовый баллон. Дирижабль начал терять газ. В момент аварии на борту R.33 находились 20 человек дежурной команды во главе с 26-летним лейтенантом Бутом. Сразу после отрыва от мачты с дирижабля сбросили балласт. Через 2 минуты после отрыва [285] был запущен первый двигатель, а еще через 2 минуты — второй. Пробоину в газовом баллоне ликвидировали путем ее перевязки. Сильный ветер сносил дирижабль в Северное море. Японский корабль “Амазон-Мару” засек поврежденный R.33 и передал сообщение, что его сносит в направлении голландского побережья. Голландцы обнаружили R.33 над своей территорией на высоте 200-300 м в 18.30 и привели в готовность службы нескольких аэропортов на случай приема дирижабля. Буря стала стихать, и в 19.45 R.33 смог взять курс на юго-запад. Радист дирижабля передал, что экипаж приведет его на свою базу. К 22.00 воздушный корабль подошел к </w:t>
      </w:r>
      <w:proofErr w:type="spellStart"/>
      <w:r w:rsidRPr="006D2FB4">
        <w:rPr>
          <w:rFonts w:ascii="Times New Roman" w:hAnsi="Times New Roman" w:cs="Times New Roman"/>
          <w:color w:val="000000" w:themeColor="text1"/>
          <w:sz w:val="16"/>
          <w:szCs w:val="16"/>
        </w:rPr>
        <w:t>Нордвику</w:t>
      </w:r>
      <w:proofErr w:type="spellEnd"/>
      <w:r w:rsidRPr="006D2FB4">
        <w:rPr>
          <w:rFonts w:ascii="Times New Roman" w:hAnsi="Times New Roman" w:cs="Times New Roman"/>
          <w:color w:val="000000" w:themeColor="text1"/>
          <w:sz w:val="16"/>
          <w:szCs w:val="16"/>
        </w:rPr>
        <w:t>, а в 8.00 его увидели в 25 милях от Амстердама — он держал путь через Северное море в направлении Англии. Внизу его сопровождал пароход “</w:t>
      </w:r>
      <w:proofErr w:type="spellStart"/>
      <w:r w:rsidRPr="006D2FB4">
        <w:rPr>
          <w:rFonts w:ascii="Times New Roman" w:hAnsi="Times New Roman" w:cs="Times New Roman"/>
          <w:color w:val="000000" w:themeColor="text1"/>
          <w:sz w:val="16"/>
          <w:szCs w:val="16"/>
        </w:rPr>
        <w:t>Годетия</w:t>
      </w:r>
      <w:proofErr w:type="spellEnd"/>
      <w:r w:rsidRPr="006D2FB4">
        <w:rPr>
          <w:rFonts w:ascii="Times New Roman" w:hAnsi="Times New Roman" w:cs="Times New Roman"/>
          <w:color w:val="000000" w:themeColor="text1"/>
          <w:sz w:val="16"/>
          <w:szCs w:val="16"/>
        </w:rPr>
        <w:t xml:space="preserve">”. В 15.45 дирижабль прибыл на базу в гавань </w:t>
      </w:r>
      <w:proofErr w:type="spellStart"/>
      <w:r w:rsidRPr="006D2FB4">
        <w:rPr>
          <w:rFonts w:ascii="Times New Roman" w:hAnsi="Times New Roman" w:cs="Times New Roman"/>
          <w:color w:val="000000" w:themeColor="text1"/>
          <w:sz w:val="16"/>
          <w:szCs w:val="16"/>
        </w:rPr>
        <w:t>Пулхэма</w:t>
      </w:r>
      <w:proofErr w:type="spellEnd"/>
      <w:r w:rsidRPr="006D2FB4">
        <w:rPr>
          <w:rFonts w:ascii="Times New Roman" w:hAnsi="Times New Roman" w:cs="Times New Roman"/>
          <w:color w:val="000000" w:themeColor="text1"/>
          <w:sz w:val="16"/>
          <w:szCs w:val="16"/>
        </w:rPr>
        <w:t xml:space="preserve"> (11324).</w:t>
      </w:r>
    </w:p>
    <w:p w14:paraId="5B2D82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22BA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A5292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C7F5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апреля 1925 ИЛ-400бис в НОА испытывался на скорость (2188).</w:t>
      </w:r>
    </w:p>
    <w:p w14:paraId="2E1E44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44A0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апреля 1925 между Россией и Германией было подписано соглашение об образовании в Липецке (на базе недавно сформированной Высшей школы военных летчиков) немецкого учебно-боевого подразделения. Одновременно создали учебный центр Кама (под Казанью, где учился </w:t>
      </w:r>
      <w:proofErr w:type="spellStart"/>
      <w:r w:rsidRPr="006D2FB4">
        <w:rPr>
          <w:rFonts w:ascii="Times New Roman" w:hAnsi="Times New Roman" w:cs="Times New Roman"/>
          <w:color w:val="000000" w:themeColor="text1"/>
          <w:sz w:val="16"/>
          <w:szCs w:val="16"/>
        </w:rPr>
        <w:t>Г.Гудериан</w:t>
      </w:r>
      <w:proofErr w:type="spellEnd"/>
      <w:r w:rsidRPr="006D2FB4">
        <w:rPr>
          <w:rFonts w:ascii="Times New Roman" w:hAnsi="Times New Roman" w:cs="Times New Roman"/>
          <w:color w:val="000000" w:themeColor="text1"/>
          <w:sz w:val="16"/>
          <w:szCs w:val="16"/>
        </w:rPr>
        <w:t xml:space="preserve"> - 70,158) по танкам и Томка (район Вольска, Саратовской обл.) по ОВ. В немецких источниках это был </w:t>
      </w:r>
      <w:proofErr w:type="spellStart"/>
      <w:r w:rsidRPr="006D2FB4">
        <w:rPr>
          <w:rFonts w:ascii="Times New Roman" w:hAnsi="Times New Roman" w:cs="Times New Roman"/>
          <w:color w:val="000000" w:themeColor="text1"/>
          <w:sz w:val="16"/>
          <w:szCs w:val="16"/>
        </w:rPr>
        <w:t>Wissentschaftlische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Versuchs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und</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Prufansalt</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fur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Luftfahrzeuge</w:t>
      </w:r>
      <w:proofErr w:type="spellEnd"/>
      <w:r w:rsidRPr="006D2FB4">
        <w:rPr>
          <w:rFonts w:ascii="Times New Roman" w:hAnsi="Times New Roman" w:cs="Times New Roman"/>
          <w:color w:val="000000" w:themeColor="text1"/>
          <w:sz w:val="16"/>
          <w:szCs w:val="16"/>
        </w:rPr>
        <w:t>. Согласно ОГПУ это были концессии немцев, во всех отношениях полностью самостоятельная организация Рейхсвера. В конце мая 1925 из Германии первым прибыл склад. В Томке был и аэродром куда летали из Липецка. В ходе тренировки использовали и ВАП (166,30).</w:t>
      </w:r>
    </w:p>
    <w:p w14:paraId="15DFCC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Как то это, наверное, связано с созданием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p w14:paraId="45B7B0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Идея использования немецких конструкторов после войны 1914-1918 - была популярной. Англичане пригласили </w:t>
      </w:r>
      <w:proofErr w:type="spellStart"/>
      <w:r w:rsidRPr="006D2FB4">
        <w:rPr>
          <w:rFonts w:ascii="Times New Roman" w:hAnsi="Times New Roman" w:cs="Times New Roman"/>
          <w:color w:val="000000" w:themeColor="text1"/>
          <w:sz w:val="16"/>
          <w:szCs w:val="16"/>
        </w:rPr>
        <w:t>Рорбаха</w:t>
      </w:r>
      <w:proofErr w:type="spellEnd"/>
      <w:r w:rsidRPr="006D2FB4">
        <w:rPr>
          <w:rFonts w:ascii="Times New Roman" w:hAnsi="Times New Roman" w:cs="Times New Roman"/>
          <w:color w:val="000000" w:themeColor="text1"/>
          <w:sz w:val="16"/>
          <w:szCs w:val="16"/>
        </w:rPr>
        <w:t>, шведы и японцы - с помощью немцев создали свою авиапромышленность (168,9).</w:t>
      </w:r>
    </w:p>
    <w:p w14:paraId="32F2EA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СССР подписал П.И.Б., а от немцев фон дер Лит-Томсен, представляющий Московский центр (</w:t>
      </w:r>
      <w:proofErr w:type="spellStart"/>
      <w:r w:rsidRPr="006D2FB4">
        <w:rPr>
          <w:rFonts w:ascii="Times New Roman" w:hAnsi="Times New Roman" w:cs="Times New Roman"/>
          <w:color w:val="000000" w:themeColor="text1"/>
          <w:sz w:val="16"/>
          <w:szCs w:val="16"/>
        </w:rPr>
        <w:t>Zentrale</w:t>
      </w:r>
      <w:proofErr w:type="spellEnd"/>
      <w:r w:rsidRPr="006D2FB4">
        <w:rPr>
          <w:rFonts w:ascii="Times New Roman" w:hAnsi="Times New Roman" w:cs="Times New Roman"/>
          <w:color w:val="000000" w:themeColor="text1"/>
          <w:sz w:val="16"/>
          <w:szCs w:val="16"/>
        </w:rPr>
        <w:t xml:space="preserve"> Moskau) (1131,31).</w:t>
      </w:r>
    </w:p>
    <w:p w14:paraId="2C085A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91DD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апреля 1925 года </w:t>
      </w:r>
      <w:proofErr w:type="spellStart"/>
      <w:r w:rsidRPr="006D2FB4">
        <w:rPr>
          <w:rFonts w:ascii="Times New Roman" w:hAnsi="Times New Roman" w:cs="Times New Roman"/>
          <w:color w:val="000000" w:themeColor="text1"/>
          <w:sz w:val="16"/>
          <w:szCs w:val="16"/>
        </w:rPr>
        <w:t>cоглашение</w:t>
      </w:r>
      <w:proofErr w:type="spellEnd"/>
      <w:r w:rsidRPr="006D2FB4">
        <w:rPr>
          <w:rFonts w:ascii="Times New Roman" w:hAnsi="Times New Roman" w:cs="Times New Roman"/>
          <w:color w:val="000000" w:themeColor="text1"/>
          <w:sz w:val="16"/>
          <w:szCs w:val="16"/>
        </w:rPr>
        <w:t xml:space="preserve"> о создании авиашколы было подписано в Москве, а уже летом школа была открыта для подготовки лётного состава (</w:t>
      </w:r>
      <w:r w:rsidRPr="006D2FB4">
        <w:rPr>
          <w:rFonts w:ascii="Times New Roman" w:hAnsi="Times New Roman" w:cs="Times New Roman"/>
          <w:iCs/>
          <w:color w:val="000000" w:themeColor="text1"/>
          <w:sz w:val="16"/>
          <w:szCs w:val="16"/>
        </w:rPr>
        <w:t xml:space="preserve">Горлов С. А. </w:t>
      </w:r>
      <w:r w:rsidRPr="006D2FB4">
        <w:rPr>
          <w:rFonts w:ascii="Times New Roman" w:hAnsi="Times New Roman" w:cs="Times New Roman"/>
          <w:color w:val="000000" w:themeColor="text1"/>
          <w:sz w:val="16"/>
          <w:szCs w:val="16"/>
        </w:rPr>
        <w:t xml:space="preserve">Совершенно секретно: Альянс Москва — Берлин, 1920-1933 гг. М., 2001. С.125). </w:t>
      </w:r>
    </w:p>
    <w:p w14:paraId="11EE00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Каков же был вклад каждого из партнёров в это совместное предприятие? </w:t>
      </w:r>
    </w:p>
    <w:p w14:paraId="729086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Начнём с личного состава. В соответствии с соглашением персонал школы включал в себя: </w:t>
      </w:r>
    </w:p>
    <w:p w14:paraId="2D8444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немецкой стороны — </w:t>
      </w:r>
      <w:r w:rsidRPr="006D2FB4">
        <w:rPr>
          <w:rFonts w:ascii="Times New Roman" w:hAnsi="Times New Roman" w:cs="Times New Roman"/>
          <w:iCs/>
          <w:color w:val="000000" w:themeColor="text1"/>
          <w:sz w:val="16"/>
          <w:szCs w:val="16"/>
        </w:rPr>
        <w:t>“1 руководитель авиационной школы, 1 лётчик-инструктор, 1 пом. его (условно), 2 мастера, 1 оружейный мастер, 1 пом. мастера. Для заведования заводскими складами и находящимися материалами: 1 зав. складом”.</w:t>
      </w:r>
    </w:p>
    <w:p w14:paraId="464B5D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советской стороны — </w:t>
      </w:r>
      <w:r w:rsidRPr="006D2FB4">
        <w:rPr>
          <w:rFonts w:ascii="Times New Roman" w:hAnsi="Times New Roman" w:cs="Times New Roman"/>
          <w:iCs/>
          <w:color w:val="000000" w:themeColor="text1"/>
          <w:sz w:val="16"/>
          <w:szCs w:val="16"/>
        </w:rPr>
        <w:t xml:space="preserve">“1 пом. руководителя авиационной школы во всех вопросах, возникающих в связи с работой школы, 20 мастеров для </w:t>
      </w:r>
      <w:proofErr w:type="spellStart"/>
      <w:r w:rsidRPr="006D2FB4">
        <w:rPr>
          <w:rFonts w:ascii="Times New Roman" w:hAnsi="Times New Roman" w:cs="Times New Roman"/>
          <w:iCs/>
          <w:color w:val="000000" w:themeColor="text1"/>
          <w:sz w:val="16"/>
          <w:szCs w:val="16"/>
        </w:rPr>
        <w:t>обслуживанияаэродрома</w:t>
      </w:r>
      <w:proofErr w:type="spellEnd"/>
      <w:r w:rsidRPr="006D2FB4">
        <w:rPr>
          <w:rFonts w:ascii="Times New Roman" w:hAnsi="Times New Roman" w:cs="Times New Roman"/>
          <w:iCs/>
          <w:color w:val="000000" w:themeColor="text1"/>
          <w:sz w:val="16"/>
          <w:szCs w:val="16"/>
        </w:rPr>
        <w:t>, из которых: 14 техников-механиков, 2 столяра, 1 седельщик, 1 маляр, 1 кузнец, 1 сварщик” (</w:t>
      </w:r>
      <w:r w:rsidRPr="006D2FB4">
        <w:rPr>
          <w:rFonts w:ascii="Times New Roman" w:hAnsi="Times New Roman" w:cs="Times New Roman"/>
          <w:color w:val="000000" w:themeColor="text1"/>
          <w:sz w:val="16"/>
          <w:szCs w:val="16"/>
        </w:rPr>
        <w:t xml:space="preserve">Дьяков Ю. Л., Бушуева Т. </w:t>
      </w:r>
      <w:proofErr w:type="spellStart"/>
      <w:r w:rsidRPr="006D2FB4">
        <w:rPr>
          <w:rFonts w:ascii="Times New Roman" w:hAnsi="Times New Roman" w:cs="Times New Roman"/>
          <w:color w:val="000000" w:themeColor="text1"/>
          <w:sz w:val="16"/>
          <w:szCs w:val="16"/>
        </w:rPr>
        <w:t>С.Фашистский</w:t>
      </w:r>
      <w:proofErr w:type="spellEnd"/>
      <w:r w:rsidRPr="006D2FB4">
        <w:rPr>
          <w:rFonts w:ascii="Times New Roman" w:hAnsi="Times New Roman" w:cs="Times New Roman"/>
          <w:color w:val="000000" w:themeColor="text1"/>
          <w:sz w:val="16"/>
          <w:szCs w:val="16"/>
        </w:rPr>
        <w:t xml:space="preserve"> меч ковался в СССР... С.163-164</w:t>
      </w:r>
      <w:r w:rsidRPr="006D2FB4">
        <w:rPr>
          <w:rFonts w:ascii="Times New Roman" w:hAnsi="Times New Roman" w:cs="Times New Roman"/>
          <w:iCs/>
          <w:color w:val="000000" w:themeColor="text1"/>
          <w:sz w:val="16"/>
          <w:szCs w:val="16"/>
        </w:rPr>
        <w:t>).(11208).</w:t>
      </w:r>
    </w:p>
    <w:p w14:paraId="545335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Липецкую авиашколу возглавлял немецкий офицер. В 1925-1930 гг. этот пост занимал майор Вальтер </w:t>
      </w:r>
      <w:proofErr w:type="spellStart"/>
      <w:r w:rsidRPr="006D2FB4">
        <w:rPr>
          <w:rFonts w:ascii="Times New Roman" w:hAnsi="Times New Roman" w:cs="Times New Roman"/>
          <w:color w:val="000000" w:themeColor="text1"/>
          <w:sz w:val="16"/>
          <w:szCs w:val="16"/>
        </w:rPr>
        <w:t>Штар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Walter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Stahr</w:t>
      </w:r>
      <w:proofErr w:type="spellEnd"/>
      <w:r w:rsidRPr="006D2FB4">
        <w:rPr>
          <w:rFonts w:ascii="Times New Roman" w:hAnsi="Times New Roman" w:cs="Times New Roman"/>
          <w:color w:val="000000" w:themeColor="text1"/>
          <w:sz w:val="16"/>
          <w:szCs w:val="16"/>
        </w:rPr>
        <w:t xml:space="preserve">), в 1930-1931 гг. — майор Максимилиан Мор, в 1932-1933 гг. — капитан </w:t>
      </w:r>
      <w:proofErr w:type="spellStart"/>
      <w:r w:rsidRPr="006D2FB4">
        <w:rPr>
          <w:rFonts w:ascii="Times New Roman" w:hAnsi="Times New Roman" w:cs="Times New Roman"/>
          <w:color w:val="000000" w:themeColor="text1"/>
          <w:sz w:val="16"/>
          <w:szCs w:val="16"/>
        </w:rPr>
        <w:t>Готлоб</w:t>
      </w:r>
      <w:proofErr w:type="spellEnd"/>
      <w:r w:rsidRPr="006D2FB4">
        <w:rPr>
          <w:rFonts w:ascii="Times New Roman" w:hAnsi="Times New Roman" w:cs="Times New Roman"/>
          <w:color w:val="000000" w:themeColor="text1"/>
          <w:sz w:val="16"/>
          <w:szCs w:val="16"/>
        </w:rPr>
        <w:t xml:space="preserve"> Мюллер (</w:t>
      </w:r>
      <w:proofErr w:type="spellStart"/>
      <w:r w:rsidRPr="006D2FB4">
        <w:rPr>
          <w:rFonts w:ascii="Times New Roman" w:hAnsi="Times New Roman" w:cs="Times New Roman"/>
          <w:color w:val="000000" w:themeColor="text1"/>
          <w:sz w:val="16"/>
          <w:szCs w:val="16"/>
        </w:rPr>
        <w:t>Gottlob</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Muller</w:t>
      </w:r>
      <w:proofErr w:type="spellEnd"/>
      <w:r w:rsidRPr="006D2FB4">
        <w:rPr>
          <w:rFonts w:ascii="Times New Roman" w:hAnsi="Times New Roman" w:cs="Times New Roman"/>
          <w:color w:val="000000" w:themeColor="text1"/>
          <w:sz w:val="16"/>
          <w:szCs w:val="16"/>
        </w:rPr>
        <w:t>) (</w:t>
      </w:r>
      <w:r w:rsidRPr="006D2FB4">
        <w:rPr>
          <w:rFonts w:ascii="Times New Roman" w:hAnsi="Times New Roman" w:cs="Times New Roman"/>
          <w:iCs/>
          <w:color w:val="000000" w:themeColor="text1"/>
          <w:sz w:val="16"/>
          <w:szCs w:val="16"/>
        </w:rPr>
        <w:t xml:space="preserve">Горлов С. А. </w:t>
      </w:r>
      <w:r w:rsidRPr="006D2FB4">
        <w:rPr>
          <w:rFonts w:ascii="Times New Roman" w:hAnsi="Times New Roman" w:cs="Times New Roman"/>
          <w:color w:val="000000" w:themeColor="text1"/>
          <w:sz w:val="16"/>
          <w:szCs w:val="16"/>
        </w:rPr>
        <w:t xml:space="preserve">Совершенно секретно... С.128). </w:t>
      </w:r>
    </w:p>
    <w:p w14:paraId="174353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Преподавателями лётного дела также были немцы — вначале всего двое, однако по мере разворачивания учебного процесса их количество существенно увеличилось, общая же численность постоянного немецкого персонала достигала 60 человек (Там же. С. 129). Как отмечает историк Сергей Горлов: </w:t>
      </w:r>
      <w:r w:rsidRPr="006D2FB4">
        <w:rPr>
          <w:rFonts w:ascii="Times New Roman" w:hAnsi="Times New Roman" w:cs="Times New Roman"/>
          <w:iCs/>
          <w:color w:val="000000" w:themeColor="text1"/>
          <w:sz w:val="16"/>
          <w:szCs w:val="16"/>
        </w:rPr>
        <w:t>“Организация и управление школой находились полностью в руках немцев и подчинялись единому плану подготовки лётного состава рейхсвера, разработанному в 1924 г. штабом ВВС в Берлине” (</w:t>
      </w:r>
      <w:r w:rsidRPr="006D2FB4">
        <w:rPr>
          <w:rFonts w:ascii="Times New Roman" w:hAnsi="Times New Roman" w:cs="Times New Roman"/>
          <w:color w:val="000000" w:themeColor="text1"/>
          <w:sz w:val="16"/>
          <w:szCs w:val="16"/>
        </w:rPr>
        <w:t>Там же. С.127</w:t>
      </w:r>
      <w:r w:rsidRPr="006D2FB4">
        <w:rPr>
          <w:rFonts w:ascii="Times New Roman" w:hAnsi="Times New Roman" w:cs="Times New Roman"/>
          <w:iCs/>
          <w:color w:val="000000" w:themeColor="text1"/>
          <w:sz w:val="16"/>
          <w:szCs w:val="16"/>
        </w:rPr>
        <w:t>).</w:t>
      </w:r>
    </w:p>
    <w:p w14:paraId="0CE692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нас в школе имелся помощник руководителя, а также 20 человек аэродромной обслуги. При этом, как было оговорено в соглашении, расходы по их содержанию немцы брали на себя (Там же. С.127). </w:t>
      </w:r>
    </w:p>
    <w:p w14:paraId="0489DD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Разумеется, советская сторона обеспечивала охрану объекта. Однако расходы по её содержанию также несли немцы. Кроме того, немцы должны были оплачивать обслуживающего авиационную школу советского врача, а также привезти с собой всё необходимое санитарное оборудование (носилки, перевязочный материал и т.п.) (</w:t>
      </w:r>
      <w:r w:rsidRPr="006D2FB4">
        <w:rPr>
          <w:rFonts w:ascii="Times New Roman" w:hAnsi="Times New Roman" w:cs="Times New Roman"/>
          <w:iCs/>
          <w:color w:val="000000" w:themeColor="text1"/>
          <w:sz w:val="16"/>
          <w:szCs w:val="16"/>
        </w:rPr>
        <w:t xml:space="preserve">Дьяков Ю. Л., Бушуева Т. С. </w:t>
      </w:r>
      <w:r w:rsidRPr="006D2FB4">
        <w:rPr>
          <w:rFonts w:ascii="Times New Roman" w:hAnsi="Times New Roman" w:cs="Times New Roman"/>
          <w:color w:val="000000" w:themeColor="text1"/>
          <w:sz w:val="16"/>
          <w:szCs w:val="16"/>
        </w:rPr>
        <w:t xml:space="preserve">Фашистский меч ковался в СССР... С. 164). </w:t>
      </w:r>
    </w:p>
    <w:p w14:paraId="37F862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Перейдём теперь к материальной части. В соответствии с соглашением мы предоставляли аэродром в Липецке, а также передавали </w:t>
      </w:r>
      <w:r w:rsidRPr="006D2FB4">
        <w:rPr>
          <w:rFonts w:ascii="Times New Roman" w:hAnsi="Times New Roman" w:cs="Times New Roman"/>
          <w:iCs/>
          <w:color w:val="000000" w:themeColor="text1"/>
          <w:sz w:val="16"/>
          <w:szCs w:val="16"/>
        </w:rPr>
        <w:t xml:space="preserve">“находящийся в Липецке </w:t>
      </w:r>
      <w:proofErr w:type="spellStart"/>
      <w:r w:rsidRPr="006D2FB4">
        <w:rPr>
          <w:rFonts w:ascii="Times New Roman" w:hAnsi="Times New Roman" w:cs="Times New Roman"/>
          <w:iCs/>
          <w:color w:val="000000" w:themeColor="text1"/>
          <w:sz w:val="16"/>
          <w:szCs w:val="16"/>
        </w:rPr>
        <w:t>свойбывший</w:t>
      </w:r>
      <w:proofErr w:type="spellEnd"/>
      <w:r w:rsidRPr="006D2FB4">
        <w:rPr>
          <w:rFonts w:ascii="Times New Roman" w:hAnsi="Times New Roman" w:cs="Times New Roman"/>
          <w:iCs/>
          <w:color w:val="000000" w:themeColor="text1"/>
          <w:sz w:val="16"/>
          <w:szCs w:val="16"/>
        </w:rPr>
        <w:t xml:space="preserve"> завод для использования его в качестве помещения для хранения самолётов и авиационных принадлежностей и в качестве жилого помещения для предполагаемого персонала авиационной школы и управления складами”.</w:t>
      </w:r>
      <w:r w:rsidRPr="006D2FB4">
        <w:rPr>
          <w:rFonts w:ascii="Times New Roman" w:hAnsi="Times New Roman" w:cs="Times New Roman"/>
          <w:color w:val="000000" w:themeColor="text1"/>
          <w:sz w:val="16"/>
          <w:szCs w:val="16"/>
        </w:rPr>
        <w:t xml:space="preserve"> И то, и другое бесплатно. Кроме того, мы должны были выполнить </w:t>
      </w:r>
      <w:r w:rsidRPr="006D2FB4">
        <w:rPr>
          <w:rFonts w:ascii="Times New Roman" w:hAnsi="Times New Roman" w:cs="Times New Roman"/>
          <w:iCs/>
          <w:color w:val="000000" w:themeColor="text1"/>
          <w:sz w:val="16"/>
          <w:szCs w:val="16"/>
        </w:rPr>
        <w:t>“работу по постройке помещений для авиационной школы, перестройке или восстановлению складов и квартир”.</w:t>
      </w:r>
      <w:r w:rsidRPr="006D2FB4">
        <w:rPr>
          <w:rFonts w:ascii="Times New Roman" w:hAnsi="Times New Roman" w:cs="Times New Roman"/>
          <w:color w:val="000000" w:themeColor="text1"/>
          <w:sz w:val="16"/>
          <w:szCs w:val="16"/>
        </w:rPr>
        <w:t xml:space="preserve"> Однако эта работа оплачивалась германской стороной (</w:t>
      </w:r>
      <w:r w:rsidRPr="006D2FB4">
        <w:rPr>
          <w:rFonts w:ascii="Times New Roman" w:hAnsi="Times New Roman" w:cs="Times New Roman"/>
          <w:iCs/>
          <w:color w:val="000000" w:themeColor="text1"/>
          <w:sz w:val="16"/>
          <w:szCs w:val="16"/>
        </w:rPr>
        <w:t xml:space="preserve">Дьяков Ю. Л., Бушуева Т. С. </w:t>
      </w:r>
      <w:r w:rsidRPr="006D2FB4">
        <w:rPr>
          <w:rFonts w:ascii="Times New Roman" w:hAnsi="Times New Roman" w:cs="Times New Roman"/>
          <w:color w:val="000000" w:themeColor="text1"/>
          <w:sz w:val="16"/>
          <w:szCs w:val="16"/>
        </w:rPr>
        <w:t xml:space="preserve">Фашистский меч ковался в СССР... С. 163). </w:t>
      </w:r>
    </w:p>
    <w:p w14:paraId="4EDDC7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“Самолёты, авиационные принадлежности, а также и другой, необходимый для устройства аэродрома и складов материал”</w:t>
      </w:r>
      <w:r w:rsidRPr="006D2FB4">
        <w:rPr>
          <w:rFonts w:ascii="Times New Roman" w:hAnsi="Times New Roman" w:cs="Times New Roman"/>
          <w:color w:val="000000" w:themeColor="text1"/>
          <w:sz w:val="16"/>
          <w:szCs w:val="16"/>
        </w:rPr>
        <w:t xml:space="preserve"> предоставляли немцы за свой счёт. Они же оплачивали и все транспортные расходы, в том числе и перевозку по советской территории от Ленинградского порта до Липецка (Там же. С. 164). </w:t>
      </w:r>
    </w:p>
    <w:p w14:paraId="2D3B77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Основу парка учебных машин школы составили истребители “Фоккер D-XIII”. Фирма “Фоккер” была основана в 1913 году в Германии голландским лётчиком и авиаконструктором Антони Германом Герардом Фоккером. После подписания Версальского договора её оборудование было срочно вывезено в Голландию. Во время Рурского кризиса 1923-1925 гг., вызванного оккупацией этого “промышленного сердца” Германии французскими и бельгийскими войсками, немецкое военное министерство нелегально закупило 100 “фоккеров” разных моделей (</w:t>
      </w:r>
      <w:r w:rsidRPr="006D2FB4">
        <w:rPr>
          <w:rFonts w:ascii="Times New Roman" w:hAnsi="Times New Roman" w:cs="Times New Roman"/>
          <w:iCs/>
          <w:color w:val="000000" w:themeColor="text1"/>
          <w:sz w:val="16"/>
          <w:szCs w:val="16"/>
        </w:rPr>
        <w:t xml:space="preserve">Горлов С. А. </w:t>
      </w:r>
      <w:r w:rsidRPr="006D2FB4">
        <w:rPr>
          <w:rFonts w:ascii="Times New Roman" w:hAnsi="Times New Roman" w:cs="Times New Roman"/>
          <w:color w:val="000000" w:themeColor="text1"/>
          <w:sz w:val="16"/>
          <w:szCs w:val="16"/>
        </w:rPr>
        <w:t>Совершенно секретно... С.97). Официально заказ выполнялся для ВВС Аргентины (</w:t>
      </w:r>
      <w:r w:rsidRPr="006D2FB4">
        <w:rPr>
          <w:rFonts w:ascii="Times New Roman" w:hAnsi="Times New Roman" w:cs="Times New Roman"/>
          <w:iCs/>
          <w:color w:val="000000" w:themeColor="text1"/>
          <w:sz w:val="16"/>
          <w:szCs w:val="16"/>
        </w:rPr>
        <w:t xml:space="preserve">Соболев Д. А., Хазанов Д. Б. </w:t>
      </w:r>
      <w:r w:rsidRPr="006D2FB4">
        <w:rPr>
          <w:rFonts w:ascii="Times New Roman" w:hAnsi="Times New Roman" w:cs="Times New Roman"/>
          <w:color w:val="000000" w:themeColor="text1"/>
          <w:sz w:val="16"/>
          <w:szCs w:val="16"/>
        </w:rPr>
        <w:t xml:space="preserve">Немецкий след в истории отечественной авиации. М., 2000. С.110). В итоге часть из этих самолётов оказалась в липецкой школе — в июне 1925 года 50 упакованных в ящики “Фоккер D-XIII” были отправлены морским путём из </w:t>
      </w:r>
      <w:proofErr w:type="spellStart"/>
      <w:r w:rsidRPr="006D2FB4">
        <w:rPr>
          <w:rFonts w:ascii="Times New Roman" w:hAnsi="Times New Roman" w:cs="Times New Roman"/>
          <w:color w:val="000000" w:themeColor="text1"/>
          <w:sz w:val="16"/>
          <w:szCs w:val="16"/>
        </w:rPr>
        <w:t>Штеттина</w:t>
      </w:r>
      <w:proofErr w:type="spellEnd"/>
      <w:r w:rsidRPr="006D2FB4">
        <w:rPr>
          <w:rFonts w:ascii="Times New Roman" w:hAnsi="Times New Roman" w:cs="Times New Roman"/>
          <w:color w:val="000000" w:themeColor="text1"/>
          <w:sz w:val="16"/>
          <w:szCs w:val="16"/>
        </w:rPr>
        <w:t xml:space="preserve"> в Ленинград (Там же. С.111). </w:t>
      </w:r>
    </w:p>
    <w:p w14:paraId="5D6B23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Следует сказать, что на тот момент “Фоккер D-XIII” был довольно-таки современной машиной. По сравнению со стоявшим тогда на вооружении советских ВВС “Фоккер D-XI” он имел гораздо более мощный двигатель (450 л.с. вместо 300 л.с.) и значительно лучшие лётные качества (</w:t>
      </w:r>
      <w:r w:rsidRPr="006D2FB4">
        <w:rPr>
          <w:rFonts w:ascii="Times New Roman" w:hAnsi="Times New Roman" w:cs="Times New Roman"/>
          <w:iCs/>
          <w:color w:val="000000" w:themeColor="text1"/>
          <w:sz w:val="16"/>
          <w:szCs w:val="16"/>
        </w:rPr>
        <w:t xml:space="preserve">Шавров В. Б. </w:t>
      </w:r>
      <w:r w:rsidRPr="006D2FB4">
        <w:rPr>
          <w:rFonts w:ascii="Times New Roman" w:hAnsi="Times New Roman" w:cs="Times New Roman"/>
          <w:color w:val="000000" w:themeColor="text1"/>
          <w:sz w:val="16"/>
          <w:szCs w:val="16"/>
        </w:rPr>
        <w:t xml:space="preserve">История конструкций самолётов в СССР до 1938 года. 4-е изд., </w:t>
      </w:r>
      <w:proofErr w:type="spellStart"/>
      <w:r w:rsidRPr="006D2FB4">
        <w:rPr>
          <w:rFonts w:ascii="Times New Roman" w:hAnsi="Times New Roman" w:cs="Times New Roman"/>
          <w:color w:val="000000" w:themeColor="text1"/>
          <w:sz w:val="16"/>
          <w:szCs w:val="16"/>
        </w:rPr>
        <w:t>исправл</w:t>
      </w:r>
      <w:proofErr w:type="spellEnd"/>
      <w:r w:rsidRPr="006D2FB4">
        <w:rPr>
          <w:rFonts w:ascii="Times New Roman" w:hAnsi="Times New Roman" w:cs="Times New Roman"/>
          <w:color w:val="000000" w:themeColor="text1"/>
          <w:sz w:val="16"/>
          <w:szCs w:val="16"/>
        </w:rPr>
        <w:t xml:space="preserve">. М., 1994. С.321-323). </w:t>
      </w:r>
    </w:p>
    <w:p w14:paraId="723FD4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Помимо “фоккеров”, в Липецк поступали и другие машины. Так, летом 1926 года туда были доставлены 8 двухместных разведчиков “Хейнкель HD-17”. Эти самолёты проектировались и строились фирмой “Хейнкель” по заданию рейхсвера специально для липецкой авиашколы и были предназначены для подготовки лётчиков-наблюдателей (Соболев Д. А., Хазанов Д. </w:t>
      </w:r>
      <w:proofErr w:type="spellStart"/>
      <w:r w:rsidRPr="006D2FB4">
        <w:rPr>
          <w:rFonts w:ascii="Times New Roman" w:hAnsi="Times New Roman" w:cs="Times New Roman"/>
          <w:color w:val="000000" w:themeColor="text1"/>
          <w:sz w:val="16"/>
          <w:szCs w:val="16"/>
        </w:rPr>
        <w:t>Б.Немецкий</w:t>
      </w:r>
      <w:proofErr w:type="spellEnd"/>
      <w:r w:rsidRPr="006D2FB4">
        <w:rPr>
          <w:rFonts w:ascii="Times New Roman" w:hAnsi="Times New Roman" w:cs="Times New Roman"/>
          <w:color w:val="000000" w:themeColor="text1"/>
          <w:sz w:val="16"/>
          <w:szCs w:val="16"/>
        </w:rPr>
        <w:t xml:space="preserve"> след в истории отечественной авиации. С.114). К концу 1929 года в школе имелось 43 “Фоккер D-XIII”, 2 “Фоккер D-VII”, 6 “Хейнкель HD-17”, 6 “Альбатрос L-76”, 6 “Альбатрос L-78”, 1 “Хейнкель HD-21”, 1 “Юнкерс А-20”, 1 “Юнкерс F-13” (Там же. С. 115). </w:t>
      </w:r>
    </w:p>
    <w:p w14:paraId="15BAC6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этому поводу Дьяков и Бушуева пишут следующее: </w:t>
      </w:r>
    </w:p>
    <w:p w14:paraId="39635FC4"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советская сторона постоянно настаивала на поставке более совершенных, первоклассных машин.</w:t>
      </w:r>
    </w:p>
    <w:p w14:paraId="345DA20B"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Поэтому к 1931 году в распоряжение школы поступили 4 НД-17 и 2 “Фоккер Д-7” (</w:t>
      </w:r>
      <w:r w:rsidRPr="006D2FB4">
        <w:rPr>
          <w:rFonts w:ascii="Times New Roman" w:hAnsi="Times New Roman" w:cs="Times New Roman"/>
          <w:iCs/>
          <w:color w:val="000000" w:themeColor="text1"/>
          <w:sz w:val="16"/>
          <w:szCs w:val="16"/>
        </w:rPr>
        <w:t xml:space="preserve">Дьяков Ю. Л., Бушуева Т. С. </w:t>
      </w:r>
      <w:r w:rsidRPr="006D2FB4">
        <w:rPr>
          <w:rFonts w:ascii="Times New Roman" w:hAnsi="Times New Roman" w:cs="Times New Roman"/>
          <w:color w:val="000000" w:themeColor="text1"/>
          <w:sz w:val="16"/>
          <w:szCs w:val="16"/>
        </w:rPr>
        <w:t>Фашистский меч ковался в СССР... С. 17-18).</w:t>
      </w:r>
    </w:p>
    <w:p w14:paraId="071E50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3104C8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этому поводу Дьяков и Бушуева пишут следующее: </w:t>
      </w:r>
    </w:p>
    <w:p w14:paraId="1F8AC975"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советская сторона постоянно настаивала на поставке более совершенных, первоклассных машин.</w:t>
      </w:r>
    </w:p>
    <w:p w14:paraId="2A5F53A3"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Поэтому к 1931 году в распоряжение школы поступили 4 НД-17 и 2 “Фоккер Д-7” (</w:t>
      </w:r>
      <w:r w:rsidRPr="006D2FB4">
        <w:rPr>
          <w:rFonts w:ascii="Times New Roman" w:hAnsi="Times New Roman" w:cs="Times New Roman"/>
          <w:iCs/>
          <w:color w:val="000000" w:themeColor="text1"/>
          <w:sz w:val="16"/>
          <w:szCs w:val="16"/>
        </w:rPr>
        <w:t xml:space="preserve">Дьяков Ю. Л., Бушуева Т. С. </w:t>
      </w:r>
      <w:r w:rsidRPr="006D2FB4">
        <w:rPr>
          <w:rFonts w:ascii="Times New Roman" w:hAnsi="Times New Roman" w:cs="Times New Roman"/>
          <w:color w:val="000000" w:themeColor="text1"/>
          <w:sz w:val="16"/>
          <w:szCs w:val="16"/>
        </w:rPr>
        <w:t>Фашистский меч ковался в СССР... С. 17-18).</w:t>
      </w:r>
    </w:p>
    <w:p w14:paraId="26186E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1259DF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E89A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апреля 1925 г. начальник УВВС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и представитель Германии полковник Лит-Томсен подпи</w:t>
      </w:r>
      <w:r w:rsidRPr="006D2FB4">
        <w:rPr>
          <w:rFonts w:ascii="Times New Roman" w:hAnsi="Times New Roman" w:cs="Times New Roman"/>
          <w:color w:val="000000" w:themeColor="text1"/>
          <w:sz w:val="16"/>
          <w:szCs w:val="16"/>
        </w:rPr>
        <w:softHyphen/>
        <w:t>сали секретный договор об открытии в Липецке школы для подготовки немецких военных летчиков. В 1926 г. был заключен договор с фирмой “Хейнкель” на разработку для СССР одноместного сухопутно</w:t>
      </w:r>
      <w:r w:rsidRPr="006D2FB4">
        <w:rPr>
          <w:rFonts w:ascii="Times New Roman" w:hAnsi="Times New Roman" w:cs="Times New Roman"/>
          <w:color w:val="000000" w:themeColor="text1"/>
          <w:sz w:val="16"/>
          <w:szCs w:val="16"/>
        </w:rPr>
        <w:softHyphen/>
        <w:t xml:space="preserve">го истребителя. По указанию </w:t>
      </w:r>
      <w:proofErr w:type="spellStart"/>
      <w:r w:rsidRPr="006D2FB4">
        <w:rPr>
          <w:rFonts w:ascii="Times New Roman" w:hAnsi="Times New Roman" w:cs="Times New Roman"/>
          <w:color w:val="000000" w:themeColor="text1"/>
          <w:sz w:val="16"/>
          <w:szCs w:val="16"/>
        </w:rPr>
        <w:t>П.И.Баранова</w:t>
      </w:r>
      <w:proofErr w:type="spellEnd"/>
      <w:r w:rsidRPr="006D2FB4">
        <w:rPr>
          <w:rFonts w:ascii="Times New Roman" w:hAnsi="Times New Roman" w:cs="Times New Roman"/>
          <w:color w:val="000000" w:themeColor="text1"/>
          <w:sz w:val="16"/>
          <w:szCs w:val="16"/>
        </w:rPr>
        <w:t xml:space="preserve"> УВВС направило фирме технические требования к машине. Тем самым руководство ВВС фактически выразило не</w:t>
      </w:r>
      <w:r w:rsidRPr="006D2FB4">
        <w:rPr>
          <w:rFonts w:ascii="Times New Roman" w:hAnsi="Times New Roman" w:cs="Times New Roman"/>
          <w:color w:val="000000" w:themeColor="text1"/>
          <w:sz w:val="16"/>
          <w:szCs w:val="16"/>
        </w:rPr>
        <w:softHyphen/>
        <w:t>доверие отечественным конструкторам, неверие в их способность построить для ВВС требуемые самолеты. Косвенно последствия этой политики сказались на судь</w:t>
      </w:r>
      <w:r w:rsidRPr="006D2FB4">
        <w:rPr>
          <w:rFonts w:ascii="Times New Roman" w:hAnsi="Times New Roman" w:cs="Times New Roman"/>
          <w:color w:val="000000" w:themeColor="text1"/>
          <w:sz w:val="16"/>
          <w:szCs w:val="16"/>
        </w:rPr>
        <w:softHyphen/>
        <w:t>бе истребителя И-1, других машин и проектов. Строительство двух опытных экземпляров самолета по заказу СССР с мотором БМВ-У1, получивших обо</w:t>
      </w:r>
      <w:r w:rsidRPr="006D2FB4">
        <w:rPr>
          <w:rFonts w:ascii="Times New Roman" w:hAnsi="Times New Roman" w:cs="Times New Roman"/>
          <w:color w:val="000000" w:themeColor="text1"/>
          <w:sz w:val="16"/>
          <w:szCs w:val="16"/>
        </w:rPr>
        <w:softHyphen/>
        <w:t xml:space="preserve">значение НD37, велось на одном из заводов в Берлине под контролем советских специалистов. Облеты машин начались на аэродроме фирмы в апреле 1928 г., в июле их перевезли в Москву для испытаний в НИИ ВВС.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xml:space="preserve"> познакомился с истребителем, отме</w:t>
      </w:r>
      <w:r w:rsidRPr="006D2FB4">
        <w:rPr>
          <w:rFonts w:ascii="Times New Roman" w:hAnsi="Times New Roman" w:cs="Times New Roman"/>
          <w:color w:val="000000" w:themeColor="text1"/>
          <w:sz w:val="16"/>
          <w:szCs w:val="16"/>
        </w:rPr>
        <w:softHyphen/>
        <w:t>тив для себя наиболее ценное в его конструкции. НD37 развивал максимальную скорость 307 км/ч у земли и набирал высоту 5000 м за 10,2 мин. В отчете НИИ ВВС по результатам испытаний говорилось: “НD37 может быть допущен на снабжение ВВС РККА как хороший самолет-истребитель”. А один из руково</w:t>
      </w:r>
      <w:r w:rsidRPr="006D2FB4">
        <w:rPr>
          <w:rFonts w:ascii="Times New Roman" w:hAnsi="Times New Roman" w:cs="Times New Roman"/>
          <w:color w:val="000000" w:themeColor="text1"/>
          <w:sz w:val="16"/>
          <w:szCs w:val="16"/>
        </w:rPr>
        <w:softHyphen/>
        <w:t xml:space="preserve">дителей ВВС Алкснис писал заместителю председателя РВС СССР </w:t>
      </w:r>
      <w:proofErr w:type="spellStart"/>
      <w:r w:rsidRPr="006D2FB4">
        <w:rPr>
          <w:rFonts w:ascii="Times New Roman" w:hAnsi="Times New Roman" w:cs="Times New Roman"/>
          <w:color w:val="000000" w:themeColor="text1"/>
          <w:sz w:val="16"/>
          <w:szCs w:val="16"/>
        </w:rPr>
        <w:t>И.С.Уншлихту</w:t>
      </w:r>
      <w:proofErr w:type="spellEnd"/>
      <w:r w:rsidRPr="006D2FB4">
        <w:rPr>
          <w:rFonts w:ascii="Times New Roman" w:hAnsi="Times New Roman" w:cs="Times New Roman"/>
          <w:color w:val="000000" w:themeColor="text1"/>
          <w:sz w:val="16"/>
          <w:szCs w:val="16"/>
        </w:rPr>
        <w:t>: “В отношении летных ка</w:t>
      </w:r>
      <w:r w:rsidRPr="006D2FB4">
        <w:rPr>
          <w:rFonts w:ascii="Times New Roman" w:hAnsi="Times New Roman" w:cs="Times New Roman"/>
          <w:color w:val="000000" w:themeColor="text1"/>
          <w:sz w:val="16"/>
          <w:szCs w:val="16"/>
        </w:rPr>
        <w:softHyphen/>
        <w:t>честв и маневренности самолет НD37 оставляет далеко позади себя самолеты, находящиеся на снабжении УВВС - Фоккер ДХ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300НР, И2 и И2бис-М5 и выше построенные опытные самолеты ИЗ-ВМWУI и И4-Юп.У1”. Однако действительная картина была не столь радужной. НD37 имел плохие штопорные свойст</w:t>
      </w:r>
      <w:r w:rsidRPr="006D2FB4">
        <w:rPr>
          <w:rFonts w:ascii="Times New Roman" w:hAnsi="Times New Roman" w:cs="Times New Roman"/>
          <w:color w:val="000000" w:themeColor="text1"/>
          <w:sz w:val="16"/>
          <w:szCs w:val="16"/>
        </w:rPr>
        <w:softHyphen/>
        <w:t>ва, во время летных испытаний из-за этого разбился один самолет (10667).</w:t>
      </w:r>
    </w:p>
    <w:p w14:paraId="228ED3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C5485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апреля 1925 г. начальником ВВС РККА П. И. Барановым и представителем «</w:t>
      </w:r>
      <w:proofErr w:type="spellStart"/>
      <w:r w:rsidRPr="006D2FB4">
        <w:rPr>
          <w:rFonts w:ascii="Times New Roman" w:hAnsi="Times New Roman" w:cs="Times New Roman"/>
          <w:color w:val="000000" w:themeColor="text1"/>
          <w:sz w:val="16"/>
          <w:szCs w:val="16"/>
        </w:rPr>
        <w:t>Зондергруппы</w:t>
      </w:r>
      <w:proofErr w:type="spellEnd"/>
      <w:r w:rsidRPr="006D2FB4">
        <w:rPr>
          <w:rFonts w:ascii="Times New Roman" w:hAnsi="Times New Roman" w:cs="Times New Roman"/>
          <w:color w:val="000000" w:themeColor="text1"/>
          <w:sz w:val="16"/>
          <w:szCs w:val="16"/>
        </w:rPr>
        <w:t xml:space="preserve"> Р»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в Москве полковником X. фон дер Лит-</w:t>
      </w:r>
      <w:proofErr w:type="spellStart"/>
      <w:r w:rsidRPr="006D2FB4">
        <w:rPr>
          <w:rFonts w:ascii="Times New Roman" w:hAnsi="Times New Roman" w:cs="Times New Roman"/>
          <w:color w:val="000000" w:themeColor="text1"/>
          <w:sz w:val="16"/>
          <w:szCs w:val="16"/>
        </w:rPr>
        <w:t>Томзеном</w:t>
      </w:r>
      <w:proofErr w:type="spellEnd"/>
      <w:r w:rsidRPr="006D2FB4">
        <w:rPr>
          <w:rFonts w:ascii="Times New Roman" w:hAnsi="Times New Roman" w:cs="Times New Roman"/>
          <w:color w:val="000000" w:themeColor="text1"/>
          <w:sz w:val="16"/>
          <w:szCs w:val="16"/>
        </w:rPr>
        <w:t xml:space="preserve"> в Москве было подписано официальное соглашение о создании авиационной школы и складов авиационных материалов в Липецке было подписано в Москве. По договору управление ВВС РККА обязалось передать немцам свой бывший завод «для хранения самолетов и авиационных принадлежностей и в качестве жилого помещения», причем аэродром и завод передавались в бесплатное пользование. Немецкий персонал авиашколы на постоянной основе согласно протоколу к соглашению должен был составлять восемь человек, включая руководителя школы. С советской стороны выделялся один офицер в качестве постоянного помощника руководителя школы (офицер связи), а также 20 человек по обслуживанию аэродрома. Оговаривалось, что завоз необходимого оборудования начнется в июне 1925 г. Предполагалось, что на каждом курсе будут обучаться шесть — семь летчиков, продолжительность курса обучения в Липецке составит четыре недели, с тем чтобы уже в 1925 г. через школу прошло четыре потока. РВС СССР предложил сначала аэродром под Одессой, однако после того, как руководство военно-морского флота Германии отказалось от своего первоначального намерения о его совместной эксплуатации (с использованием обычных самолетов и гидросамолетов), был предложен Липецкий аэродром. В 1924 г. распоряжением руководства РККА была неожиданно закрыта только-только организованная высшая школа летчиков в Липецке, и на ее базе началось создание авиационной школы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замаскированной под 4-й авиаотряд части А5 Рабоче-Крестьянского Красного Военно-Воздушного Флота Он именовался «4-й авиаотряд тов. Томсона № 39 сс» части А5 или просто «4-й отряд». Он включал в себя собственно школу по подготовке летного состава и направление по испытанию авиатехники. Одна эскадрилья советского ВВФ оставалась в Липецке в течение еще ряда лет (РГВА, ф. 33988, оп. 3, д. 78, л. 93-96). Организация и управление школой находились полностью в руках немцев и подчинялись единому плану подготовки летного состава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разработанному в 1924т. штабом ВВС в Берлине, который в октябре 1929 г. был преобразован в «инспекцию № 1». Согласно этому плану основу летного состава Германии поначалу составили летчики-ветераны Первой мировой войны, постепенно переходившие на инструкторские должности, молодые и начинающие летчики, а также гражданский техперсонал. Для их обучения и поддержания квалификации в начале 1924 г. в 1ермании с помощью военного министерства была основана фирма «</w:t>
      </w:r>
      <w:proofErr w:type="spellStart"/>
      <w:r w:rsidRPr="006D2FB4">
        <w:rPr>
          <w:rFonts w:ascii="Times New Roman" w:hAnsi="Times New Roman" w:cs="Times New Roman"/>
          <w:color w:val="000000" w:themeColor="text1"/>
          <w:sz w:val="16"/>
          <w:szCs w:val="16"/>
        </w:rPr>
        <w:t>Шпортфлюг</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ГмбХ</w:t>
      </w:r>
      <w:proofErr w:type="spellEnd"/>
      <w:r w:rsidRPr="006D2FB4">
        <w:rPr>
          <w:rFonts w:ascii="Times New Roman" w:hAnsi="Times New Roman" w:cs="Times New Roman"/>
          <w:color w:val="000000" w:themeColor="text1"/>
          <w:sz w:val="16"/>
          <w:szCs w:val="16"/>
        </w:rPr>
        <w:t>», открывшая в семи германских военных округах 10 летных школ (</w:t>
      </w:r>
      <w:proofErr w:type="spellStart"/>
      <w:r w:rsidRPr="006D2FB4">
        <w:rPr>
          <w:rFonts w:ascii="Times New Roman" w:hAnsi="Times New Roman" w:cs="Times New Roman"/>
          <w:color w:val="000000" w:themeColor="text1"/>
          <w:sz w:val="16"/>
          <w:szCs w:val="16"/>
        </w:rPr>
        <w:t>Carsten</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Francis</w:t>
      </w:r>
      <w:proofErr w:type="spellEnd"/>
      <w:r w:rsidRPr="006D2FB4">
        <w:rPr>
          <w:rFonts w:ascii="Times New Roman" w:hAnsi="Times New Roman" w:cs="Times New Roman"/>
          <w:color w:val="000000" w:themeColor="text1"/>
          <w:sz w:val="16"/>
          <w:szCs w:val="16"/>
        </w:rPr>
        <w:t xml:space="preserve"> L. </w:t>
      </w:r>
      <w:proofErr w:type="spellStart"/>
      <w:r w:rsidRPr="006D2FB4">
        <w:rPr>
          <w:rFonts w:ascii="Times New Roman" w:hAnsi="Times New Roman" w:cs="Times New Roman"/>
          <w:color w:val="000000" w:themeColor="text1"/>
          <w:sz w:val="16"/>
          <w:szCs w:val="16"/>
        </w:rPr>
        <w:t>Op</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cit</w:t>
      </w:r>
      <w:proofErr w:type="spellEnd"/>
      <w:r w:rsidRPr="006D2FB4">
        <w:rPr>
          <w:rFonts w:ascii="Times New Roman" w:hAnsi="Times New Roman" w:cs="Times New Roman"/>
          <w:color w:val="000000" w:themeColor="text1"/>
          <w:sz w:val="16"/>
          <w:szCs w:val="16"/>
        </w:rPr>
        <w:t xml:space="preserve">. S. 241.). Первоначальное обучение, включавшее первичную летную подготовку и последующую ежегодную переподготовку летчиков-наблюдателей, проводились в летных спортивных школах и в школах гражданской авиации. Однако освоение летного военного искусства в данных школах было невозможно. Для этого последнего и основного этапа в подготовке военных летчиков (истребителей и наблюдателей) и предназначалась летная школа в Липецке. На подготовку летного состава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ежегодно выделялось 10 млн. марок, в среднем 2 млн. из них (в 1929 г. — 3,9 млн., 1930 г. — 3,1 млн. ) шло на содержание липецкой авиашколы, причем деньги на создание необходимой инфраструктуры авиацентра (ангары, верфи, производственные и ремонтные мастерские, лаборатории для испытания моторов, а также жилые и административные здания, лазарет, радиомастерские, подъездные ж-д пути и т. д. ) выделялись отдельно. Материальной базой служили 50 истребителей «Фоккер Д-ХШ», закупленных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на средства «Рурского фонда» в период франко-бельгийской оккупации Рурской области в 1923 — 1925 гг. В 1925 г. они поступили в авиашколу (11784).</w:t>
      </w:r>
    </w:p>
    <w:p w14:paraId="318237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8D28D9" w14:textId="77777777" w:rsidR="00DE3910" w:rsidRPr="006D2FB4" w:rsidRDefault="00A54464" w:rsidP="00054315">
      <w:pPr>
        <w:spacing w:after="0" w:line="240" w:lineRule="auto"/>
        <w:jc w:val="both"/>
        <w:rPr>
          <w:rStyle w:val="a5"/>
          <w:rFonts w:ascii="Times New Roman" w:hAnsi="Times New Roman" w:cs="Times New Roman"/>
          <w:color w:val="000000" w:themeColor="text1"/>
          <w:sz w:val="16"/>
          <w:szCs w:val="16"/>
          <w:u w:val="none"/>
        </w:rPr>
      </w:pPr>
      <w:r w:rsidRPr="006D2FB4">
        <w:rPr>
          <w:rFonts w:ascii="Times New Roman" w:hAnsi="Times New Roman" w:cs="Times New Roman"/>
          <w:color w:val="000000" w:themeColor="text1"/>
          <w:sz w:val="16"/>
          <w:szCs w:val="16"/>
        </w:rPr>
        <w:fldChar w:fldCharType="begin"/>
      </w:r>
      <w:r w:rsidR="00DE3910" w:rsidRPr="006D2FB4">
        <w:rPr>
          <w:rFonts w:ascii="Times New Roman" w:hAnsi="Times New Roman" w:cs="Times New Roman"/>
          <w:color w:val="000000" w:themeColor="text1"/>
          <w:sz w:val="16"/>
          <w:szCs w:val="16"/>
        </w:rPr>
        <w:instrText xml:space="preserve"> HYPERLINK "http://www.e-reading.club/chapter.php/1005087/19/Gorlov_Sergey_-_Sovershenno_sekretno__Alyans_Moskva_-_Berlin_1920-1933_gg..html" \l "n_194"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00DE3910" w:rsidRPr="006D2FB4">
        <w:rPr>
          <w:rStyle w:val="a5"/>
          <w:rFonts w:ascii="Times New Roman" w:hAnsi="Times New Roman" w:cs="Times New Roman"/>
          <w:color w:val="000000" w:themeColor="text1"/>
          <w:sz w:val="16"/>
          <w:szCs w:val="16"/>
          <w:u w:val="none"/>
        </w:rPr>
        <w:t>15 апреля 1925 г. начальником ВВС РККА П. И. Барановым и представителем «</w:t>
      </w:r>
      <w:proofErr w:type="spellStart"/>
      <w:r w:rsidR="00DE3910" w:rsidRPr="006D2FB4">
        <w:rPr>
          <w:rStyle w:val="a5"/>
          <w:rFonts w:ascii="Times New Roman" w:hAnsi="Times New Roman" w:cs="Times New Roman"/>
          <w:color w:val="000000" w:themeColor="text1"/>
          <w:sz w:val="16"/>
          <w:szCs w:val="16"/>
          <w:u w:val="none"/>
        </w:rPr>
        <w:t>Зондергруппы</w:t>
      </w:r>
      <w:proofErr w:type="spellEnd"/>
      <w:r w:rsidR="00DE3910" w:rsidRPr="006D2FB4">
        <w:rPr>
          <w:rStyle w:val="a5"/>
          <w:rFonts w:ascii="Times New Roman" w:hAnsi="Times New Roman" w:cs="Times New Roman"/>
          <w:color w:val="000000" w:themeColor="text1"/>
          <w:sz w:val="16"/>
          <w:szCs w:val="16"/>
          <w:u w:val="none"/>
        </w:rPr>
        <w:t xml:space="preserve"> Р» («</w:t>
      </w:r>
      <w:proofErr w:type="spellStart"/>
      <w:r w:rsidR="00DE3910" w:rsidRPr="006D2FB4">
        <w:rPr>
          <w:rStyle w:val="a5"/>
          <w:rFonts w:ascii="Times New Roman" w:hAnsi="Times New Roman" w:cs="Times New Roman"/>
          <w:color w:val="000000" w:themeColor="text1"/>
          <w:sz w:val="16"/>
          <w:szCs w:val="16"/>
          <w:u w:val="none"/>
        </w:rPr>
        <w:t>Вогру</w:t>
      </w:r>
      <w:proofErr w:type="spellEnd"/>
      <w:r w:rsidR="00DE3910" w:rsidRPr="006D2FB4">
        <w:rPr>
          <w:rStyle w:val="a5"/>
          <w:rFonts w:ascii="Times New Roman" w:hAnsi="Times New Roman" w:cs="Times New Roman"/>
          <w:color w:val="000000" w:themeColor="text1"/>
          <w:sz w:val="16"/>
          <w:szCs w:val="16"/>
          <w:u w:val="none"/>
        </w:rPr>
        <w:t>») в Москве полковником X. фон дер Лит-</w:t>
      </w:r>
      <w:proofErr w:type="spellStart"/>
      <w:r w:rsidR="00DE3910" w:rsidRPr="006D2FB4">
        <w:rPr>
          <w:rStyle w:val="a5"/>
          <w:rFonts w:ascii="Times New Roman" w:hAnsi="Times New Roman" w:cs="Times New Roman"/>
          <w:color w:val="000000" w:themeColor="text1"/>
          <w:sz w:val="16"/>
          <w:szCs w:val="16"/>
          <w:u w:val="none"/>
        </w:rPr>
        <w:t>Томзеном</w:t>
      </w:r>
      <w:proofErr w:type="spellEnd"/>
      <w:r w:rsidR="00DE3910" w:rsidRPr="006D2FB4">
        <w:rPr>
          <w:rStyle w:val="a5"/>
          <w:rFonts w:ascii="Times New Roman" w:hAnsi="Times New Roman" w:cs="Times New Roman"/>
          <w:color w:val="000000" w:themeColor="text1"/>
          <w:sz w:val="16"/>
          <w:szCs w:val="16"/>
          <w:u w:val="none"/>
        </w:rPr>
        <w:t xml:space="preserve"> было подписано соглашение о создании авиационной школы и складов авиационных материалов в Липецке. По договору управление ВВС РККА обязалось передать немцам свой бывший завод «для хранения самолетов и авиационных принадлежностей и в качестве жилого помещения», причем аэродром и завод передавались в бесплатное пользование. Немецкий персонал авиашколы на постоянной основе согласно протоколу к соглашению должен был составлять восемь человек, включая руководителя школы. С советской стороны выделялся один офицер в качестве постоянного помощника руководителя школы (офицер связи), а также 20 человек по обслуживанию аэродрома. Оговаривалось, что завоз необходимого оборудования начнется в июне 1925 г. Предполагалось, что на каждом курсе будут обучаться шесть — семь летчиков, продолжительность курса обучения в Липецке составит четыре недели, с тем чтобы уже в 1925 г. через школу прошло четыре потока.</w:t>
      </w:r>
    </w:p>
    <w:p w14:paraId="2164EDF1" w14:textId="77777777" w:rsidR="00DE3910" w:rsidRPr="006D2FB4" w:rsidRDefault="00DE3910" w:rsidP="00054315">
      <w:pPr>
        <w:spacing w:after="0" w:line="240" w:lineRule="auto"/>
        <w:jc w:val="both"/>
        <w:rPr>
          <w:rStyle w:val="a5"/>
          <w:rFonts w:ascii="Times New Roman" w:hAnsi="Times New Roman" w:cs="Times New Roman"/>
          <w:color w:val="000000" w:themeColor="text1"/>
          <w:sz w:val="16"/>
          <w:szCs w:val="16"/>
          <w:u w:val="none"/>
        </w:rPr>
      </w:pPr>
      <w:r w:rsidRPr="006D2FB4">
        <w:rPr>
          <w:rStyle w:val="a5"/>
          <w:rFonts w:ascii="Times New Roman" w:hAnsi="Times New Roman" w:cs="Times New Roman"/>
          <w:color w:val="000000" w:themeColor="text1"/>
          <w:sz w:val="16"/>
          <w:szCs w:val="16"/>
          <w:u w:val="none"/>
        </w:rPr>
        <w:t xml:space="preserve">РВС СССР предложил сначала аэродром под Одессой, однако после того, как руководство военно-морского флота Германии отказалось от своего первоначального намерения о его совместной эксплуатации (с использованием обычных самолетов и гидросамолетов), был предложен Липецкий аэродром. </w:t>
      </w:r>
      <w:hyperlink r:id="rId24" w:anchor="n_194" w:history="1">
        <w:r w:rsidRPr="006D2FB4">
          <w:rPr>
            <w:rStyle w:val="a5"/>
            <w:rFonts w:ascii="Times New Roman" w:hAnsi="Times New Roman" w:cs="Times New Roman"/>
            <w:color w:val="000000" w:themeColor="text1"/>
            <w:sz w:val="16"/>
            <w:szCs w:val="16"/>
            <w:u w:val="none"/>
          </w:rPr>
          <w:t>В 1924 г. распоряжением руководства РККА была неожиданно закрыта только-только организованная высшая школа летчиков в Липецке, и на ее базе началось создание авиационной школы райхсвера, замаскированной под 4-й авиаотряд части А5 Рабоче-Крестьянского Красного Военно-Воздушного Флота Он именовался «4-й авиаотряд тов. Томсона № 39 сс» части А5 или просто «4-й отряд». Он включал в себя собственно школу по подготовке летного состава и направление по испытанию авиатехники. Одна эскадрилья советского ВВФ оставалась в Липецке в течение еще ряда лет</w:t>
        </w:r>
      </w:hyperlink>
      <w:hyperlink r:id="rId25" w:anchor="n_195" w:history="1">
        <w:r w:rsidRPr="006D2FB4">
          <w:rPr>
            <w:rStyle w:val="a5"/>
            <w:rFonts w:ascii="Times New Roman" w:hAnsi="Times New Roman" w:cs="Times New Roman"/>
            <w:color w:val="000000" w:themeColor="text1"/>
            <w:sz w:val="16"/>
            <w:szCs w:val="16"/>
            <w:u w:val="none"/>
          </w:rPr>
          <w:t>[195]</w:t>
        </w:r>
      </w:hyperlink>
      <w:r w:rsidRPr="006D2FB4">
        <w:rPr>
          <w:rStyle w:val="a5"/>
          <w:rFonts w:ascii="Times New Roman" w:hAnsi="Times New Roman" w:cs="Times New Roman"/>
          <w:color w:val="000000" w:themeColor="text1"/>
          <w:sz w:val="16"/>
          <w:szCs w:val="16"/>
          <w:u w:val="none"/>
        </w:rPr>
        <w:t xml:space="preserve">. Организация и управление школой находились полностью в руках немцев и подчинялись единому плану подготовки летного состава </w:t>
      </w:r>
      <w:proofErr w:type="spellStart"/>
      <w:r w:rsidRPr="006D2FB4">
        <w:rPr>
          <w:rStyle w:val="a5"/>
          <w:rFonts w:ascii="Times New Roman" w:hAnsi="Times New Roman" w:cs="Times New Roman"/>
          <w:color w:val="000000" w:themeColor="text1"/>
          <w:sz w:val="16"/>
          <w:szCs w:val="16"/>
          <w:u w:val="none"/>
        </w:rPr>
        <w:t>райхсвера</w:t>
      </w:r>
      <w:proofErr w:type="spellEnd"/>
      <w:r w:rsidRPr="006D2FB4">
        <w:rPr>
          <w:rStyle w:val="a5"/>
          <w:rFonts w:ascii="Times New Roman" w:hAnsi="Times New Roman" w:cs="Times New Roman"/>
          <w:color w:val="000000" w:themeColor="text1"/>
          <w:sz w:val="16"/>
          <w:szCs w:val="16"/>
          <w:u w:val="none"/>
        </w:rPr>
        <w:t>, разработанному в 1924 г. штабом ВВС в Берлине, который в октябре 1929 г. был преобразован в «инспекцию № 1». Согласно этому плану основу летного состава Германии поначалу составили летчики-ветераны Первой мировой войны, постепенно переходившие на инструкторские должности, молодые и начинающие летчики, а также гражданский техперсонал. Для их обучения и поддержания квалификации в начале 1924 г. в Германии с помощью военного министерства была основана фирма «</w:t>
      </w:r>
      <w:proofErr w:type="spellStart"/>
      <w:r w:rsidRPr="006D2FB4">
        <w:rPr>
          <w:rStyle w:val="a5"/>
          <w:rFonts w:ascii="Times New Roman" w:hAnsi="Times New Roman" w:cs="Times New Roman"/>
          <w:color w:val="000000" w:themeColor="text1"/>
          <w:sz w:val="16"/>
          <w:szCs w:val="16"/>
          <w:u w:val="none"/>
        </w:rPr>
        <w:t>Шпортфлюг</w:t>
      </w:r>
      <w:proofErr w:type="spellEnd"/>
      <w:r w:rsidRPr="006D2FB4">
        <w:rPr>
          <w:rStyle w:val="a5"/>
          <w:rFonts w:ascii="Times New Roman" w:hAnsi="Times New Roman" w:cs="Times New Roman"/>
          <w:color w:val="000000" w:themeColor="text1"/>
          <w:sz w:val="16"/>
          <w:szCs w:val="16"/>
          <w:u w:val="none"/>
        </w:rPr>
        <w:t xml:space="preserve"> </w:t>
      </w:r>
      <w:proofErr w:type="spellStart"/>
      <w:r w:rsidRPr="006D2FB4">
        <w:rPr>
          <w:rStyle w:val="a5"/>
          <w:rFonts w:ascii="Times New Roman" w:hAnsi="Times New Roman" w:cs="Times New Roman"/>
          <w:color w:val="000000" w:themeColor="text1"/>
          <w:sz w:val="16"/>
          <w:szCs w:val="16"/>
          <w:u w:val="none"/>
        </w:rPr>
        <w:t>ГмбХ</w:t>
      </w:r>
      <w:proofErr w:type="spellEnd"/>
      <w:r w:rsidRPr="006D2FB4">
        <w:rPr>
          <w:rStyle w:val="a5"/>
          <w:rFonts w:ascii="Times New Roman" w:hAnsi="Times New Roman" w:cs="Times New Roman"/>
          <w:color w:val="000000" w:themeColor="text1"/>
          <w:sz w:val="16"/>
          <w:szCs w:val="16"/>
          <w:u w:val="none"/>
        </w:rPr>
        <w:t>», открывшая в семи германских военных округах 10 летных школ</w:t>
      </w:r>
      <w:hyperlink r:id="rId26" w:anchor="n_196" w:history="1">
        <w:r w:rsidRPr="006D2FB4">
          <w:rPr>
            <w:rStyle w:val="a5"/>
            <w:rFonts w:ascii="Times New Roman" w:hAnsi="Times New Roman" w:cs="Times New Roman"/>
            <w:color w:val="000000" w:themeColor="text1"/>
            <w:sz w:val="16"/>
            <w:szCs w:val="16"/>
            <w:u w:val="none"/>
          </w:rPr>
          <w:t>[196]</w:t>
        </w:r>
      </w:hyperlink>
      <w:r w:rsidRPr="006D2FB4">
        <w:rPr>
          <w:rStyle w:val="a5"/>
          <w:rFonts w:ascii="Times New Roman" w:hAnsi="Times New Roman" w:cs="Times New Roman"/>
          <w:color w:val="000000" w:themeColor="text1"/>
          <w:sz w:val="16"/>
          <w:szCs w:val="16"/>
          <w:u w:val="none"/>
        </w:rPr>
        <w:t>. Первоначальное обучение, включавшее первичную летную подготовку и последующую ежегодную переподготовку летчиков-наблюдателей, проводились в летных спортивных школах и в школах гражданской авиации. Однако освоение летного военного искусства в данных школах было невозможно. Для этого последнего и основного этапа в подготовке военных летчиков (истребителей и наблюдателей) и предназначалась летная школа в Липецке..</w:t>
      </w:r>
    </w:p>
    <w:p w14:paraId="3808F99D" w14:textId="77777777" w:rsidR="00DE3910" w:rsidRPr="006D2FB4" w:rsidRDefault="00A544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end"/>
      </w:r>
      <w:r w:rsidR="00DE3910" w:rsidRPr="006D2FB4">
        <w:rPr>
          <w:rFonts w:ascii="Times New Roman" w:hAnsi="Times New Roman" w:cs="Times New Roman"/>
          <w:color w:val="000000" w:themeColor="text1"/>
          <w:sz w:val="16"/>
          <w:szCs w:val="16"/>
        </w:rPr>
        <w:t xml:space="preserve">На подготовку летного состава </w:t>
      </w:r>
      <w:proofErr w:type="spellStart"/>
      <w:r w:rsidR="00DE3910" w:rsidRPr="006D2FB4">
        <w:rPr>
          <w:rFonts w:ascii="Times New Roman" w:hAnsi="Times New Roman" w:cs="Times New Roman"/>
          <w:color w:val="000000" w:themeColor="text1"/>
          <w:sz w:val="16"/>
          <w:szCs w:val="16"/>
        </w:rPr>
        <w:t>райхсвера</w:t>
      </w:r>
      <w:proofErr w:type="spellEnd"/>
      <w:r w:rsidR="00DE3910" w:rsidRPr="006D2FB4">
        <w:rPr>
          <w:rFonts w:ascii="Times New Roman" w:hAnsi="Times New Roman" w:cs="Times New Roman"/>
          <w:color w:val="000000" w:themeColor="text1"/>
          <w:sz w:val="16"/>
          <w:szCs w:val="16"/>
        </w:rPr>
        <w:t xml:space="preserve"> ежегодно выделялось 10 млн. марок, в среднем 2 млн. из них (в 1929 г. — 3,9 млн., 1930 г. — 3,1 млн.) шло на содержание липецкой авиашколы, причем деньги на создание необходимой инфраструктуры авиацентра (ангары, верфи, производственные и ремонтные мастерские, лаборатории для испытания моторов, а также жилые и административные здания, лазарет, радиомастерские, подъездные ж-д пути и т. д.) выделялись отдельно. Материальной базой служили 50 истребителей «Фоккер Д-ХIII», закупленных «</w:t>
      </w:r>
      <w:proofErr w:type="spellStart"/>
      <w:r w:rsidR="00DE3910" w:rsidRPr="006D2FB4">
        <w:rPr>
          <w:rFonts w:ascii="Times New Roman" w:hAnsi="Times New Roman" w:cs="Times New Roman"/>
          <w:color w:val="000000" w:themeColor="text1"/>
          <w:sz w:val="16"/>
          <w:szCs w:val="16"/>
        </w:rPr>
        <w:t>Вогру</w:t>
      </w:r>
      <w:proofErr w:type="spellEnd"/>
      <w:r w:rsidR="00DE3910" w:rsidRPr="006D2FB4">
        <w:rPr>
          <w:rFonts w:ascii="Times New Roman" w:hAnsi="Times New Roman" w:cs="Times New Roman"/>
          <w:color w:val="000000" w:themeColor="text1"/>
          <w:sz w:val="16"/>
          <w:szCs w:val="16"/>
        </w:rPr>
        <w:t>» на средства «Рурского фонда» в период франко-бельгийской оккупации Рурской области в 1923–1925 гг. В 1925 г. они поступили в авиашколу (18265).</w:t>
      </w:r>
    </w:p>
    <w:p w14:paraId="4B5CC551" w14:textId="77777777" w:rsidR="00DE3910" w:rsidRPr="006D2FB4" w:rsidRDefault="00DE391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17 апреля 1925 г. согласно донесению М.В. Фрунзе от советского агента в Берлине Якова </w:t>
      </w:r>
      <w:proofErr w:type="spellStart"/>
      <w:r w:rsidRPr="006D2FB4">
        <w:rPr>
          <w:rFonts w:ascii="Times New Roman" w:hAnsi="Times New Roman" w:cs="Times New Roman"/>
          <w:color w:val="000000" w:themeColor="text1"/>
          <w:sz w:val="16"/>
          <w:szCs w:val="16"/>
        </w:rPr>
        <w:t>Флиманса</w:t>
      </w:r>
      <w:proofErr w:type="spellEnd"/>
      <w:r w:rsidRPr="006D2FB4">
        <w:rPr>
          <w:rFonts w:ascii="Times New Roman" w:hAnsi="Times New Roman" w:cs="Times New Roman"/>
          <w:color w:val="000000" w:themeColor="text1"/>
          <w:sz w:val="16"/>
          <w:szCs w:val="16"/>
        </w:rPr>
        <w:t xml:space="preserve">: «150 «фоккеров» готовы к отплытию. Они находятся на пароходе в Голландии и </w:t>
      </w:r>
      <w:proofErr w:type="spellStart"/>
      <w:r w:rsidRPr="006D2FB4">
        <w:rPr>
          <w:rFonts w:ascii="Times New Roman" w:hAnsi="Times New Roman" w:cs="Times New Roman"/>
          <w:color w:val="000000" w:themeColor="text1"/>
          <w:sz w:val="16"/>
          <w:szCs w:val="16"/>
        </w:rPr>
        <w:t>заадресованы</w:t>
      </w:r>
      <w:proofErr w:type="spellEnd"/>
      <w:r w:rsidRPr="006D2FB4">
        <w:rPr>
          <w:rFonts w:ascii="Times New Roman" w:hAnsi="Times New Roman" w:cs="Times New Roman"/>
          <w:color w:val="000000" w:themeColor="text1"/>
          <w:sz w:val="16"/>
          <w:szCs w:val="16"/>
        </w:rPr>
        <w:t xml:space="preserve"> в Рио-де-Жанейро. Их переадресуют в Ленинград. Необходимо только, чтобы Вы срочно (лучше телеграфно) сообщили адрес какой-нибудь частной экспедиционной фирмы в Ленинграде, так как неудобно адресовывать груз на какое-нибудь государственное учреждение».</w:t>
      </w:r>
    </w:p>
    <w:p w14:paraId="410A80A1" w14:textId="77777777" w:rsidR="00DE3910" w:rsidRPr="006D2FB4" w:rsidRDefault="00DE391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1922 по 1925 г. в Германии Советская Россия приобрела около пятисот самолетов фирмы «Фоккер» (18264).</w:t>
      </w:r>
    </w:p>
    <w:p w14:paraId="4AF56FE9" w14:textId="77777777" w:rsidR="00DE3910" w:rsidRPr="006D2FB4" w:rsidRDefault="00DE3910" w:rsidP="00054315">
      <w:pPr>
        <w:spacing w:after="0" w:line="240" w:lineRule="auto"/>
        <w:jc w:val="both"/>
        <w:rPr>
          <w:rFonts w:ascii="Times New Roman" w:hAnsi="Times New Roman" w:cs="Times New Roman"/>
          <w:color w:val="000000" w:themeColor="text1"/>
          <w:sz w:val="16"/>
          <w:szCs w:val="16"/>
        </w:rPr>
      </w:pPr>
    </w:p>
    <w:p w14:paraId="44D32C2A" w14:textId="77777777" w:rsidR="00DE3910" w:rsidRPr="006D2FB4" w:rsidRDefault="00DE391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апреля 1925 г. в Москве было подписано сверхсекретное соглашение о создании совместной авиашколы в городе Липецке. Любопытно, что даже в самом тексте соглашения названия сторон были засекречены: Управление Военно-воздушных сил РККА именовалось «Р.Л.», а «</w:t>
      </w:r>
      <w:proofErr w:type="spellStart"/>
      <w:r w:rsidRPr="006D2FB4">
        <w:rPr>
          <w:rFonts w:ascii="Times New Roman" w:hAnsi="Times New Roman" w:cs="Times New Roman"/>
          <w:color w:val="000000" w:themeColor="text1"/>
          <w:sz w:val="16"/>
          <w:szCs w:val="16"/>
        </w:rPr>
        <w:t>зондергруппа</w:t>
      </w:r>
      <w:proofErr w:type="spellEnd"/>
      <w:r w:rsidRPr="006D2FB4">
        <w:rPr>
          <w:rFonts w:ascii="Times New Roman" w:hAnsi="Times New Roman" w:cs="Times New Roman"/>
          <w:color w:val="000000" w:themeColor="text1"/>
          <w:sz w:val="16"/>
          <w:szCs w:val="16"/>
        </w:rPr>
        <w:t xml:space="preserve"> R» – «С. г. М.» (18264).</w:t>
      </w:r>
    </w:p>
    <w:p w14:paraId="74521E06" w14:textId="5C9029B8" w:rsidR="00DE3910" w:rsidRDefault="00DE3910" w:rsidP="00054315">
      <w:pPr>
        <w:spacing w:after="0" w:line="240" w:lineRule="auto"/>
        <w:jc w:val="both"/>
        <w:rPr>
          <w:rFonts w:ascii="Times New Roman" w:hAnsi="Times New Roman" w:cs="Times New Roman"/>
          <w:color w:val="000000" w:themeColor="text1"/>
          <w:sz w:val="16"/>
          <w:szCs w:val="16"/>
        </w:rPr>
      </w:pPr>
    </w:p>
    <w:p w14:paraId="219D501D" w14:textId="2B171AF7" w:rsidR="00375F9E" w:rsidRDefault="00375F9E" w:rsidP="00054315">
      <w:pPr>
        <w:spacing w:after="0" w:line="240" w:lineRule="auto"/>
        <w:jc w:val="both"/>
        <w:rPr>
          <w:rFonts w:ascii="Times New Roman" w:hAnsi="Times New Roman" w:cs="Times New Roman"/>
          <w:color w:val="000000" w:themeColor="text1"/>
          <w:sz w:val="16"/>
          <w:szCs w:val="16"/>
        </w:rPr>
      </w:pPr>
    </w:p>
    <w:p w14:paraId="30723293" w14:textId="77777777" w:rsidR="00375F9E" w:rsidRPr="006D2FB4" w:rsidRDefault="00375F9E" w:rsidP="00054315">
      <w:pPr>
        <w:spacing w:after="0" w:line="240" w:lineRule="auto"/>
        <w:jc w:val="both"/>
        <w:rPr>
          <w:rFonts w:ascii="Times New Roman" w:hAnsi="Times New Roman" w:cs="Times New Roman"/>
          <w:color w:val="000000" w:themeColor="text1"/>
          <w:sz w:val="16"/>
          <w:szCs w:val="16"/>
        </w:rPr>
      </w:pPr>
    </w:p>
    <w:p w14:paraId="3BBD2E90" w14:textId="77777777" w:rsidR="00F37B0E" w:rsidRPr="006D2FB4" w:rsidRDefault="00F37B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апреля 1925 </w:t>
      </w:r>
      <w:proofErr w:type="spellStart"/>
      <w:r w:rsidRPr="006D2FB4">
        <w:rPr>
          <w:rFonts w:ascii="Times New Roman" w:hAnsi="Times New Roman" w:cs="Times New Roman"/>
          <w:color w:val="000000" w:themeColor="text1"/>
          <w:sz w:val="16"/>
          <w:szCs w:val="16"/>
        </w:rPr>
        <w:t>Уквоздухпуть</w:t>
      </w:r>
      <w:proofErr w:type="spellEnd"/>
      <w:r w:rsidRPr="006D2FB4">
        <w:rPr>
          <w:rFonts w:ascii="Times New Roman" w:hAnsi="Times New Roman" w:cs="Times New Roman"/>
          <w:color w:val="000000" w:themeColor="text1"/>
          <w:sz w:val="16"/>
          <w:szCs w:val="16"/>
        </w:rPr>
        <w:t xml:space="preserve"> начинает работу на Украине (29355).</w:t>
      </w:r>
    </w:p>
    <w:p w14:paraId="63B0268C" w14:textId="77777777" w:rsidR="00F37B0E" w:rsidRPr="006D2FB4" w:rsidRDefault="00F37B0E" w:rsidP="00054315">
      <w:pPr>
        <w:spacing w:after="0" w:line="240" w:lineRule="auto"/>
        <w:jc w:val="both"/>
        <w:rPr>
          <w:rFonts w:ascii="Times New Roman" w:hAnsi="Times New Roman" w:cs="Times New Roman"/>
          <w:color w:val="000000" w:themeColor="text1"/>
          <w:sz w:val="16"/>
          <w:szCs w:val="16"/>
        </w:rPr>
      </w:pPr>
    </w:p>
    <w:p w14:paraId="570E61A5" w14:textId="77777777" w:rsidR="007451E3" w:rsidRPr="004D3774" w:rsidRDefault="007451E3" w:rsidP="007451E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15 апреля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Украинское общество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ных сооб</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ен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й </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Укрвоздух</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уть</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открыло</w:t>
      </w:r>
      <w:r w:rsidRPr="004D3774">
        <w:rPr>
          <w:rFonts w:ascii="Times New Roman" w:hAnsi="Times New Roman" w:cs="Times New Roman"/>
          <w:color w:val="0070C0"/>
          <w:sz w:val="16"/>
          <w:szCs w:val="16"/>
        </w:rPr>
        <w:t xml:space="preserve"> свою первую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ную линию Харьков-К</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ев протяжением 460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м.</w:t>
      </w:r>
    </w:p>
    <w:p w14:paraId="5DC4CF0E" w14:textId="77777777" w:rsidR="007451E3" w:rsidRDefault="007451E3" w:rsidP="007451E3">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Полеты</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ача</w:t>
      </w:r>
      <w:r>
        <w:rPr>
          <w:rFonts w:ascii="Times New Roman" w:hAnsi="Times New Roman" w:cs="Times New Roman"/>
          <w:color w:val="0070C0"/>
          <w:sz w:val="16"/>
          <w:szCs w:val="16"/>
        </w:rPr>
        <w:t>лись</w:t>
      </w:r>
      <w:r w:rsidRPr="004D3774">
        <w:rPr>
          <w:rFonts w:ascii="Times New Roman" w:hAnsi="Times New Roman" w:cs="Times New Roman"/>
          <w:color w:val="0070C0"/>
          <w:sz w:val="16"/>
          <w:szCs w:val="16"/>
        </w:rPr>
        <w:t xml:space="preserve"> н</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 xml:space="preserve"> пассажирских самолетах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омета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 немецкой </w:t>
      </w:r>
      <w:r>
        <w:rPr>
          <w:rFonts w:ascii="Times New Roman" w:hAnsi="Times New Roman" w:cs="Times New Roman"/>
          <w:color w:val="0070C0"/>
          <w:sz w:val="16"/>
          <w:szCs w:val="16"/>
        </w:rPr>
        <w:t>фирмы Дорнье</w:t>
      </w:r>
      <w:r w:rsidRPr="004D3774">
        <w:rPr>
          <w:rFonts w:ascii="Times New Roman" w:hAnsi="Times New Roman" w:cs="Times New Roman"/>
          <w:color w:val="0070C0"/>
          <w:sz w:val="16"/>
          <w:szCs w:val="16"/>
        </w:rPr>
        <w:t xml:space="preserve"> с мотором БМВ 185 л.с</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-Комета- - подкосный высокоплан на ч</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тыр</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па</w:t>
      </w:r>
      <w:r w:rsidRPr="004D3774">
        <w:rPr>
          <w:rFonts w:ascii="Times New Roman" w:hAnsi="Times New Roman" w:cs="Times New Roman"/>
          <w:color w:val="0070C0"/>
          <w:sz w:val="16"/>
          <w:szCs w:val="16"/>
        </w:rPr>
        <w:t>сса</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ирских мест</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 Кр</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йсер</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кая скорость - 120 км/час,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полезная на</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ру</w:t>
      </w:r>
      <w:r>
        <w:rPr>
          <w:rFonts w:ascii="Times New Roman" w:hAnsi="Times New Roman" w:cs="Times New Roman"/>
          <w:color w:val="0070C0"/>
          <w:sz w:val="16"/>
          <w:szCs w:val="16"/>
        </w:rPr>
        <w:t>зка – 650 кг.</w:t>
      </w:r>
    </w:p>
    <w:p w14:paraId="62483D4D" w14:textId="77777777" w:rsidR="007451E3" w:rsidRDefault="007451E3" w:rsidP="007451E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9/</w:t>
      </w:r>
      <w:r>
        <w:rPr>
          <w:rFonts w:ascii="Times New Roman" w:hAnsi="Times New Roman" w:cs="Times New Roman"/>
          <w:color w:val="0070C0"/>
          <w:sz w:val="16"/>
          <w:szCs w:val="16"/>
        </w:rPr>
        <w:t xml:space="preserve"> (23370).</w:t>
      </w:r>
    </w:p>
    <w:p w14:paraId="08649E6C" w14:textId="77777777" w:rsidR="007451E3" w:rsidRPr="004D3774" w:rsidRDefault="007451E3" w:rsidP="007451E3">
      <w:pPr>
        <w:spacing w:after="0" w:line="240" w:lineRule="auto"/>
        <w:jc w:val="both"/>
        <w:rPr>
          <w:rFonts w:ascii="Times New Roman" w:hAnsi="Times New Roman" w:cs="Times New Roman"/>
          <w:color w:val="0070C0"/>
          <w:sz w:val="16"/>
          <w:szCs w:val="16"/>
        </w:rPr>
      </w:pPr>
    </w:p>
    <w:p w14:paraId="0D56B3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апреля 1925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открыл первую линию Киев-Харьков на Фоккер-Кометах - 400 км (438,546).</w:t>
      </w:r>
    </w:p>
    <w:p w14:paraId="522009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0870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апреля 1925 УВП открыло навигацию и «Кометы» вышли на линию Харьков-Киев. Но ограничиваться полетами только в пределах Украины в УВП не собирались. Как и в прошлые годы, прорабатывалось несколько проектов, среди которых имелся и весьма экзотичный, предусматривавший организацию специальных грузовых линий по сибирским и северным маршрутам: Красноярск-Енисейск-Туруханск, Тюмень-Тобольск-</w:t>
      </w:r>
      <w:proofErr w:type="spellStart"/>
      <w:r w:rsidRPr="006D2FB4">
        <w:rPr>
          <w:rFonts w:ascii="Times New Roman" w:hAnsi="Times New Roman" w:cs="Times New Roman"/>
          <w:color w:val="000000" w:themeColor="text1"/>
          <w:sz w:val="16"/>
          <w:szCs w:val="16"/>
        </w:rPr>
        <w:t>Абдарск</w:t>
      </w:r>
      <w:proofErr w:type="spellEnd"/>
      <w:r w:rsidRPr="006D2FB4">
        <w:rPr>
          <w:rFonts w:ascii="Times New Roman" w:hAnsi="Times New Roman" w:cs="Times New Roman"/>
          <w:color w:val="000000" w:themeColor="text1"/>
          <w:sz w:val="16"/>
          <w:szCs w:val="16"/>
        </w:rPr>
        <w:t>, Архангельск-Пинега-</w:t>
      </w:r>
      <w:proofErr w:type="spellStart"/>
      <w:r w:rsidRPr="006D2FB4">
        <w:rPr>
          <w:rFonts w:ascii="Times New Roman" w:hAnsi="Times New Roman" w:cs="Times New Roman"/>
          <w:color w:val="000000" w:themeColor="text1"/>
          <w:sz w:val="16"/>
          <w:szCs w:val="16"/>
        </w:rPr>
        <w:t>Усть</w:t>
      </w:r>
      <w:proofErr w:type="spellEnd"/>
      <w:r w:rsidRPr="006D2FB4">
        <w:rPr>
          <w:rFonts w:ascii="Times New Roman" w:hAnsi="Times New Roman" w:cs="Times New Roman"/>
          <w:color w:val="000000" w:themeColor="text1"/>
          <w:sz w:val="16"/>
          <w:szCs w:val="16"/>
        </w:rPr>
        <w:t xml:space="preserve"> Вильма-</w:t>
      </w:r>
      <w:proofErr w:type="spellStart"/>
      <w:r w:rsidRPr="006D2FB4">
        <w:rPr>
          <w:rFonts w:ascii="Times New Roman" w:hAnsi="Times New Roman" w:cs="Times New Roman"/>
          <w:color w:val="000000" w:themeColor="text1"/>
          <w:sz w:val="16"/>
          <w:szCs w:val="16"/>
        </w:rPr>
        <w:t>Усть</w:t>
      </w:r>
      <w:proofErr w:type="spellEnd"/>
      <w:r w:rsidRPr="006D2FB4">
        <w:rPr>
          <w:rFonts w:ascii="Times New Roman" w:hAnsi="Times New Roman" w:cs="Times New Roman"/>
          <w:color w:val="000000" w:themeColor="text1"/>
          <w:sz w:val="16"/>
          <w:szCs w:val="16"/>
        </w:rPr>
        <w:t xml:space="preserve"> Уса. Однако особые надежды по-прежнему связывались с линией Одесса-Константинополь. В мае правление получило сведения о заинтересованности в этом деле немецкого концерна «</w:t>
      </w:r>
      <w:proofErr w:type="spellStart"/>
      <w:r w:rsidRPr="006D2FB4">
        <w:rPr>
          <w:rFonts w:ascii="Times New Roman" w:hAnsi="Times New Roman" w:cs="Times New Roman"/>
          <w:color w:val="000000" w:themeColor="text1"/>
          <w:sz w:val="16"/>
          <w:szCs w:val="16"/>
        </w:rPr>
        <w:t>Аэроллойд</w:t>
      </w:r>
      <w:proofErr w:type="spellEnd"/>
      <w:r w:rsidRPr="006D2FB4">
        <w:rPr>
          <w:rFonts w:ascii="Times New Roman" w:hAnsi="Times New Roman" w:cs="Times New Roman"/>
          <w:color w:val="000000" w:themeColor="text1"/>
          <w:sz w:val="16"/>
          <w:szCs w:val="16"/>
        </w:rPr>
        <w:t xml:space="preserve">», что вселяло надежды на быстрое получение столь необходимых инвестиций. В течение лета шел весьма оживленный обмен мнениями, стороны добрались до обсуждения типов самолетов для обслуживания морской магистрали (сошлись на летающей лодке «Валь»), но в конце августа переговоры затормозились, а затем эта затея и вовсе умерла. Главная причина крылась в ухудшении отношения союзного правительства к концессиям с участием иностранного капитала, а без санкции Москвы такое предприятие было немыслимо. Зато на других направлениях перед УВП охотно открыли зеленый свет. Дело в том, что пролегавшая через территорию СССР </w:t>
      </w:r>
      <w:proofErr w:type="spellStart"/>
      <w:r w:rsidRPr="006D2FB4">
        <w:rPr>
          <w:rFonts w:ascii="Times New Roman" w:hAnsi="Times New Roman" w:cs="Times New Roman"/>
          <w:color w:val="000000" w:themeColor="text1"/>
          <w:sz w:val="16"/>
          <w:szCs w:val="16"/>
        </w:rPr>
        <w:t>скандинаво</w:t>
      </w:r>
      <w:proofErr w:type="spellEnd"/>
      <w:r w:rsidRPr="006D2FB4">
        <w:rPr>
          <w:rFonts w:ascii="Times New Roman" w:hAnsi="Times New Roman" w:cs="Times New Roman"/>
          <w:color w:val="000000" w:themeColor="text1"/>
          <w:sz w:val="16"/>
          <w:szCs w:val="16"/>
        </w:rPr>
        <w:t>-персидская линия «Юнкерса» давно вызывала подозрения у бдительных большевиков. Просто ее закрыть было не выгодно - страна и так все еще находилась в почти полной международной изоляции, а вот вытеснить империалистического конкурента недавно народившимися своими авиакомпаниями казалось привлекательным во всех отношениях. Поэтому еще осенью 1924 г. «</w:t>
      </w:r>
      <w:proofErr w:type="spellStart"/>
      <w:r w:rsidRPr="006D2FB4">
        <w:rPr>
          <w:rFonts w:ascii="Times New Roman" w:hAnsi="Times New Roman" w:cs="Times New Roman"/>
          <w:color w:val="000000" w:themeColor="text1"/>
          <w:sz w:val="16"/>
          <w:szCs w:val="16"/>
        </w:rPr>
        <w:t>Главоздухофлот</w:t>
      </w:r>
      <w:proofErr w:type="spellEnd"/>
      <w:r w:rsidRPr="006D2FB4">
        <w:rPr>
          <w:rFonts w:ascii="Times New Roman" w:hAnsi="Times New Roman" w:cs="Times New Roman"/>
          <w:color w:val="000000" w:themeColor="text1"/>
          <w:sz w:val="16"/>
          <w:szCs w:val="16"/>
        </w:rPr>
        <w:t xml:space="preserve">» благословил правление УВП на открытие движения между Харьковом и Москвой с дальнейшим продлением линии через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 на Кавказ (11913).</w:t>
      </w:r>
    </w:p>
    <w:p w14:paraId="08D64E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9C8E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15 апреля 1925 - открытию второй навигации личный состав УВП пополнился двумя линейными пилотами: </w:t>
      </w:r>
      <w:proofErr w:type="spellStart"/>
      <w:r w:rsidRPr="006D2FB4">
        <w:rPr>
          <w:rFonts w:ascii="Times New Roman" w:hAnsi="Times New Roman" w:cs="Times New Roman"/>
          <w:color w:val="000000" w:themeColor="text1"/>
          <w:sz w:val="16"/>
          <w:szCs w:val="16"/>
        </w:rPr>
        <w:t>В.А.Матвеевым</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Т.К.Кравцовым</w:t>
      </w:r>
      <w:proofErr w:type="spellEnd"/>
      <w:r w:rsidRPr="006D2FB4">
        <w:rPr>
          <w:rFonts w:ascii="Times New Roman" w:hAnsi="Times New Roman" w:cs="Times New Roman"/>
          <w:color w:val="000000" w:themeColor="text1"/>
          <w:sz w:val="16"/>
          <w:szCs w:val="16"/>
        </w:rPr>
        <w:t>. После долгих мытарств пришел в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и демобилизованный из Красной Армии герой гражданской войны </w:t>
      </w:r>
      <w:proofErr w:type="spellStart"/>
      <w:r w:rsidRPr="006D2FB4">
        <w:rPr>
          <w:rFonts w:ascii="Times New Roman" w:hAnsi="Times New Roman" w:cs="Times New Roman"/>
          <w:color w:val="000000" w:themeColor="text1"/>
          <w:sz w:val="16"/>
          <w:szCs w:val="16"/>
        </w:rPr>
        <w:t>А.Т.Бербеко</w:t>
      </w:r>
      <w:proofErr w:type="spellEnd"/>
      <w:r w:rsidRPr="006D2FB4">
        <w:rPr>
          <w:rFonts w:ascii="Times New Roman" w:hAnsi="Times New Roman" w:cs="Times New Roman"/>
          <w:color w:val="000000" w:themeColor="text1"/>
          <w:sz w:val="16"/>
          <w:szCs w:val="16"/>
        </w:rPr>
        <w:t>. Однако бывший истребитель не стал «воздушным извозчиком» и, освоив неказистый, но более привычный «Конек-Горбунок», по договору с «</w:t>
      </w:r>
      <w:proofErr w:type="spellStart"/>
      <w:r w:rsidRPr="006D2FB4">
        <w:rPr>
          <w:rFonts w:ascii="Times New Roman" w:hAnsi="Times New Roman" w:cs="Times New Roman"/>
          <w:color w:val="000000" w:themeColor="text1"/>
          <w:sz w:val="16"/>
          <w:szCs w:val="16"/>
        </w:rPr>
        <w:t>Аэрохимом</w:t>
      </w:r>
      <w:proofErr w:type="spellEnd"/>
      <w:r w:rsidRPr="006D2FB4">
        <w:rPr>
          <w:rFonts w:ascii="Times New Roman" w:hAnsi="Times New Roman" w:cs="Times New Roman"/>
          <w:color w:val="000000" w:themeColor="text1"/>
          <w:sz w:val="16"/>
          <w:szCs w:val="16"/>
        </w:rPr>
        <w:t xml:space="preserve">» приступил к «боевым действиям» по </w:t>
      </w:r>
      <w:proofErr w:type="spellStart"/>
      <w:r w:rsidRPr="006D2FB4">
        <w:rPr>
          <w:rFonts w:ascii="Times New Roman" w:hAnsi="Times New Roman" w:cs="Times New Roman"/>
          <w:color w:val="000000" w:themeColor="text1"/>
          <w:sz w:val="16"/>
          <w:szCs w:val="16"/>
        </w:rPr>
        <w:t>химобработке</w:t>
      </w:r>
      <w:proofErr w:type="spellEnd"/>
      <w:r w:rsidRPr="006D2FB4">
        <w:rPr>
          <w:rFonts w:ascii="Times New Roman" w:hAnsi="Times New Roman" w:cs="Times New Roman"/>
          <w:color w:val="000000" w:themeColor="text1"/>
          <w:sz w:val="16"/>
          <w:szCs w:val="16"/>
        </w:rPr>
        <w:t xml:space="preserve"> сельхозугодий. Работа на воздушных линиях велась весьма интенсивно. Рейсы на Москву выполнялись ежедневно, а на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Киев и Одессу - два раза в неделю. Пассажиры имели возможность совершать транзитные перелеты. Отправляясь, например, в 6.30 из Москвы, они в 17.15 того же дня прибывали в Одессу. До 1 октября, когда летный сезон завершился, было перевезено: 1551 пассажир (из них почти 500 служебных бесплатно), 6800 кг почты, 11580 кг различных грузов и багажа, общий налет составил 205362 км.</w:t>
      </w:r>
    </w:p>
    <w:p w14:paraId="3107A4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обошлось и без инцидентов. 18 августа в Харькове при опробовании после текущего ремонта потерпела серьезную аварию «Комета II» с бортовым обозначением RRUAF (пилот Шурыгин). Сразу после взлета на высоте 10 м при попытке выполнить разворот самолет скользнул «на правое крыло, ударился этим крылом в землю, затем удар перешел на левую плоскость и нос». Летчик отделался царапинами и небольшими ушибами, а вот машина получила тяжелые повреждения: передняя часть фюзеляжа до пилотского сиденья оказалась смята, а до самого стабилизатора имелись значительные деформации и трещины, пострадали обе консоли, были полностью сломаны шасси и винт. Причиной аварии стала, халатность немецкого механика Фишера, который при сборке! перепутал соединение на штурвале тросов управления элеронами.</w:t>
      </w:r>
    </w:p>
    <w:p w14:paraId="0D472C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халатности произошла и трагедия на следующий день в Екатеринославе. Под вращающийся винт «Кометы III» (бортовое обозначение RRUAN) попал начальник </w:t>
      </w:r>
      <w:proofErr w:type="spellStart"/>
      <w:r w:rsidRPr="006D2FB4">
        <w:rPr>
          <w:rFonts w:ascii="Times New Roman" w:hAnsi="Times New Roman" w:cs="Times New Roman"/>
          <w:color w:val="000000" w:themeColor="text1"/>
          <w:sz w:val="16"/>
          <w:szCs w:val="16"/>
        </w:rPr>
        <w:t>воздухостанции</w:t>
      </w:r>
      <w:proofErr w:type="spellEnd"/>
      <w:r w:rsidRPr="006D2FB4">
        <w:rPr>
          <w:rFonts w:ascii="Times New Roman" w:hAnsi="Times New Roman" w:cs="Times New Roman"/>
          <w:color w:val="000000" w:themeColor="text1"/>
          <w:sz w:val="16"/>
          <w:szCs w:val="16"/>
        </w:rPr>
        <w:t xml:space="preserve"> Чернявский, став первой жертвой авиационных происшествий в истории УВП. Произошло это буквально в одном из первых рейсов недавно прибывшего из Германии самолета, а через две недели эта же машина опять попала в переделку - в воздухе у нее отказал мотор. Экипажу удалось справиться с ситуацией и совершить удачную посадку в районе Кременчуга.</w:t>
      </w:r>
    </w:p>
    <w:p w14:paraId="7E839F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Произошло и несколько более мелких инцидентов, главной причиной которых стали ошибки в пилотировании при выполнении посадки. Так, 4 сентября летчик Матвеев на «Комете III» с бортовым обозначением RRUAK приземлился в Артемовске «за пределами аэродрома, где самолет наткнулся на канаву, причем было сломано шасси и проломлен фюзеляж». Но в целом аварии не повлияли на регулярность полетов, которая сохранилась в пределах 97%.</w:t>
      </w:r>
    </w:p>
    <w:p w14:paraId="1A8E43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Воздушные линии УВП в навигацию 1925 г.</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3617"/>
        <w:gridCol w:w="1658"/>
        <w:gridCol w:w="4084"/>
      </w:tblGrid>
      <w:tr w:rsidR="006D2FB4" w:rsidRPr="006D2FB4" w14:paraId="403F0419" w14:textId="77777777">
        <w:tc>
          <w:tcPr>
            <w:tcW w:w="3617" w:type="dxa"/>
            <w:tcBorders>
              <w:top w:val="single" w:sz="12" w:space="0" w:color="auto"/>
            </w:tcBorders>
          </w:tcPr>
          <w:p w14:paraId="5EB93D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Маршрут</w:t>
            </w:r>
          </w:p>
        </w:tc>
        <w:tc>
          <w:tcPr>
            <w:tcW w:w="1658" w:type="dxa"/>
            <w:tcBorders>
              <w:top w:val="single" w:sz="12" w:space="0" w:color="auto"/>
            </w:tcBorders>
          </w:tcPr>
          <w:p w14:paraId="03842D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Протяженность, км</w:t>
            </w:r>
          </w:p>
        </w:tc>
        <w:tc>
          <w:tcPr>
            <w:tcW w:w="4084" w:type="dxa"/>
            <w:tcBorders>
              <w:top w:val="single" w:sz="12" w:space="0" w:color="auto"/>
            </w:tcBorders>
          </w:tcPr>
          <w:p w14:paraId="00C5D3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Запасные площадки</w:t>
            </w:r>
          </w:p>
        </w:tc>
      </w:tr>
      <w:tr w:rsidR="006D2FB4" w:rsidRPr="006D2FB4" w14:paraId="47DBB753" w14:textId="77777777">
        <w:tc>
          <w:tcPr>
            <w:tcW w:w="3617" w:type="dxa"/>
          </w:tcPr>
          <w:p w14:paraId="4C8D13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Харьков-Полтава-Киев</w:t>
            </w:r>
          </w:p>
        </w:tc>
        <w:tc>
          <w:tcPr>
            <w:tcW w:w="1658" w:type="dxa"/>
          </w:tcPr>
          <w:p w14:paraId="5B328B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430</w:t>
            </w:r>
          </w:p>
        </w:tc>
        <w:tc>
          <w:tcPr>
            <w:tcW w:w="4084" w:type="dxa"/>
          </w:tcPr>
          <w:p w14:paraId="3D1E20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Миргород, Дубны</w:t>
            </w:r>
          </w:p>
        </w:tc>
      </w:tr>
      <w:tr w:rsidR="006D2FB4" w:rsidRPr="006D2FB4" w14:paraId="474959A1" w14:textId="77777777">
        <w:tc>
          <w:tcPr>
            <w:tcW w:w="3617" w:type="dxa"/>
          </w:tcPr>
          <w:p w14:paraId="5314C6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Харьков- Полтава- Екатеринослав-Одесса</w:t>
            </w:r>
          </w:p>
        </w:tc>
        <w:tc>
          <w:tcPr>
            <w:tcW w:w="1658" w:type="dxa"/>
          </w:tcPr>
          <w:p w14:paraId="5F1DF2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590</w:t>
            </w:r>
          </w:p>
        </w:tc>
        <w:tc>
          <w:tcPr>
            <w:tcW w:w="4084" w:type="dxa"/>
          </w:tcPr>
          <w:p w14:paraId="1AF515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Кременчуг, Первомайск</w:t>
            </w:r>
          </w:p>
        </w:tc>
      </w:tr>
      <w:tr w:rsidR="006D2FB4" w:rsidRPr="006D2FB4" w14:paraId="14F69B79" w14:textId="77777777">
        <w:tc>
          <w:tcPr>
            <w:tcW w:w="3617" w:type="dxa"/>
          </w:tcPr>
          <w:p w14:paraId="64005C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Харьков-Курск-Орел-Москва</w:t>
            </w:r>
          </w:p>
        </w:tc>
        <w:tc>
          <w:tcPr>
            <w:tcW w:w="1658" w:type="dxa"/>
          </w:tcPr>
          <w:p w14:paraId="7CE164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670</w:t>
            </w:r>
          </w:p>
        </w:tc>
        <w:tc>
          <w:tcPr>
            <w:tcW w:w="4084" w:type="dxa"/>
          </w:tcPr>
          <w:p w14:paraId="6DE568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Подольск, Алексин, Мало-Архангельск, Обоянь</w:t>
            </w:r>
          </w:p>
        </w:tc>
      </w:tr>
      <w:tr w:rsidR="006D2FB4" w:rsidRPr="006D2FB4" w14:paraId="0E9775F0" w14:textId="77777777">
        <w:tc>
          <w:tcPr>
            <w:tcW w:w="3617" w:type="dxa"/>
            <w:tcBorders>
              <w:bottom w:val="single" w:sz="12" w:space="0" w:color="auto"/>
            </w:tcBorders>
          </w:tcPr>
          <w:p w14:paraId="53B728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Харьков-Артемовск- </w:t>
            </w:r>
            <w:proofErr w:type="spellStart"/>
            <w:r w:rsidRPr="006D2FB4">
              <w:rPr>
                <w:rFonts w:ascii="Times New Roman" w:hAnsi="Times New Roman" w:cs="Times New Roman"/>
                <w:color w:val="000000" w:themeColor="text1"/>
                <w:sz w:val="16"/>
                <w:szCs w:val="16"/>
              </w:rPr>
              <w:t>Ростов</w:t>
            </w:r>
            <w:proofErr w:type="spellEnd"/>
          </w:p>
        </w:tc>
        <w:tc>
          <w:tcPr>
            <w:tcW w:w="1658" w:type="dxa"/>
            <w:tcBorders>
              <w:bottom w:val="single" w:sz="12" w:space="0" w:color="auto"/>
            </w:tcBorders>
          </w:tcPr>
          <w:p w14:paraId="34AA00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w:t>
            </w:r>
          </w:p>
        </w:tc>
        <w:tc>
          <w:tcPr>
            <w:tcW w:w="4084" w:type="dxa"/>
            <w:tcBorders>
              <w:bottom w:val="single" w:sz="12" w:space="0" w:color="auto"/>
            </w:tcBorders>
          </w:tcPr>
          <w:p w14:paraId="78D7EC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bl>
    <w:p w14:paraId="639430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(11913).</w:t>
      </w:r>
    </w:p>
    <w:p w14:paraId="4713E2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DDBE7" w14:textId="77777777" w:rsidR="00110E7A" w:rsidRPr="006D2FB4" w:rsidRDefault="00110E7A" w:rsidP="00110E7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F19E8C9" w14:textId="77777777" w:rsidR="00110E7A" w:rsidRPr="006D2FB4" w:rsidRDefault="00110E7A" w:rsidP="00110E7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A9E8E1"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середине апреля 1925 г., несмотря на выявленные недостатки самолетов ИЛ-400б Н.Н. Поликарпова и И-2 Д.П. Григоровича, была созвана комиссия для основания выбора истребителя отечественной постройки для перевооружения ВВС, которой было поручено сравнить качества этих самолетов. К этому времени летные испытания самолета И-2 завершены не были и ряд важнейших показателей летных данных, в т.ч. максимальную скорость, еще не определили (23560).</w:t>
      </w:r>
    </w:p>
    <w:p w14:paraId="6557D980"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60D7D05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260F2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5332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апреля 1925 г. в письме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Н.Н.П. перечислил основные отличия нового опытного экземпляра от ИЛ-4006: 1) кабина лет</w:t>
      </w:r>
      <w:r w:rsidRPr="006D2FB4">
        <w:rPr>
          <w:rFonts w:ascii="Times New Roman" w:hAnsi="Times New Roman" w:cs="Times New Roman"/>
          <w:color w:val="000000" w:themeColor="text1"/>
          <w:sz w:val="16"/>
          <w:szCs w:val="16"/>
        </w:rPr>
        <w:softHyphen/>
        <w:t>чика передвигается вперед на 300 мм для улучшения об</w:t>
      </w:r>
      <w:r w:rsidRPr="006D2FB4">
        <w:rPr>
          <w:rFonts w:ascii="Times New Roman" w:hAnsi="Times New Roman" w:cs="Times New Roman"/>
          <w:color w:val="000000" w:themeColor="text1"/>
          <w:sz w:val="16"/>
          <w:szCs w:val="16"/>
        </w:rPr>
        <w:softHyphen/>
        <w:t>зора, в связи с чем заделываются, как ненужные, вырезы в крыльях; 2) обшивка фюзеляжа заменяется на фанер</w:t>
      </w:r>
      <w:r w:rsidRPr="006D2FB4">
        <w:rPr>
          <w:rFonts w:ascii="Times New Roman" w:hAnsi="Times New Roman" w:cs="Times New Roman"/>
          <w:color w:val="000000" w:themeColor="text1"/>
          <w:sz w:val="16"/>
          <w:szCs w:val="16"/>
        </w:rPr>
        <w:softHyphen/>
        <w:t>ную; 3) устанавливается сотовый выдвижной радиатор; 4) нервюры выполняются из дерева; 5) крыло обшивает</w:t>
      </w:r>
      <w:r w:rsidRPr="006D2FB4">
        <w:rPr>
          <w:rFonts w:ascii="Times New Roman" w:hAnsi="Times New Roman" w:cs="Times New Roman"/>
          <w:color w:val="000000" w:themeColor="text1"/>
          <w:sz w:val="16"/>
          <w:szCs w:val="16"/>
        </w:rPr>
        <w:softHyphen/>
        <w:t>ся фанерой, а поверх нее оклеивается тонким полотном; 6) оперение уменьшается по площади и несколько изме</w:t>
      </w:r>
      <w:r w:rsidRPr="006D2FB4">
        <w:rPr>
          <w:rFonts w:ascii="Times New Roman" w:hAnsi="Times New Roman" w:cs="Times New Roman"/>
          <w:color w:val="000000" w:themeColor="text1"/>
          <w:sz w:val="16"/>
          <w:szCs w:val="16"/>
        </w:rPr>
        <w:softHyphen/>
        <w:t>няется его форма; 7) вместо кольчугалюминия оперение обшивается полотном; 8) уменьшается вес. Этот проект явился основой для создания головного серийного самолета деревянной конструкции, получив</w:t>
      </w:r>
      <w:r w:rsidRPr="006D2FB4">
        <w:rPr>
          <w:rFonts w:ascii="Times New Roman" w:hAnsi="Times New Roman" w:cs="Times New Roman"/>
          <w:color w:val="000000" w:themeColor="text1"/>
          <w:sz w:val="16"/>
          <w:szCs w:val="16"/>
        </w:rPr>
        <w:softHyphen/>
        <w:t>шего обозначение ИЛ-3. Григорович оказался в более выгодном положении, занимаясь лишь доводкой И-2. Все же проект ИЛ-3 успели завершить к августу 1925 г., а с июля началось изготовление отдельных деталей и уз</w:t>
      </w:r>
      <w:r w:rsidRPr="006D2FB4">
        <w:rPr>
          <w:rFonts w:ascii="Times New Roman" w:hAnsi="Times New Roman" w:cs="Times New Roman"/>
          <w:color w:val="000000" w:themeColor="text1"/>
          <w:sz w:val="16"/>
          <w:szCs w:val="16"/>
        </w:rPr>
        <w:softHyphen/>
        <w:t>лов. Фюзеляж и крылья обшивались фанерой, элероны, оперение — полотном. Крылья поверх фанеры также по</w:t>
      </w:r>
      <w:r w:rsidRPr="006D2FB4">
        <w:rPr>
          <w:rFonts w:ascii="Times New Roman" w:hAnsi="Times New Roman" w:cs="Times New Roman"/>
          <w:color w:val="000000" w:themeColor="text1"/>
          <w:sz w:val="16"/>
          <w:szCs w:val="16"/>
        </w:rPr>
        <w:softHyphen/>
        <w:t>крывались полотном. Управление рулем высоты и эле</w:t>
      </w:r>
      <w:r w:rsidRPr="006D2FB4">
        <w:rPr>
          <w:rFonts w:ascii="Times New Roman" w:hAnsi="Times New Roman" w:cs="Times New Roman"/>
          <w:color w:val="000000" w:themeColor="text1"/>
          <w:sz w:val="16"/>
          <w:szCs w:val="16"/>
        </w:rPr>
        <w:softHyphen/>
        <w:t>ронами было жесткое, рулем направления - тросовое. Стабилизатор имел механизм для изменения угла уста</w:t>
      </w:r>
      <w:r w:rsidRPr="006D2FB4">
        <w:rPr>
          <w:rFonts w:ascii="Times New Roman" w:hAnsi="Times New Roman" w:cs="Times New Roman"/>
          <w:color w:val="000000" w:themeColor="text1"/>
          <w:sz w:val="16"/>
          <w:szCs w:val="16"/>
        </w:rPr>
        <w:softHyphen/>
        <w:t>новки. Основные баки находились в крыле вблизи фю</w:t>
      </w:r>
      <w:r w:rsidRPr="006D2FB4">
        <w:rPr>
          <w:rFonts w:ascii="Times New Roman" w:hAnsi="Times New Roman" w:cs="Times New Roman"/>
          <w:color w:val="000000" w:themeColor="text1"/>
          <w:sz w:val="16"/>
          <w:szCs w:val="16"/>
        </w:rPr>
        <w:softHyphen/>
        <w:t>зеляжа. Согласно расчетам, при взлетном весе 1453 кг самолет должен развивать максимальную скорость у земли 266 км/ч, на высоте 4000 м - 248,8 км/ч на номи</w:t>
      </w:r>
      <w:r w:rsidRPr="006D2FB4">
        <w:rPr>
          <w:rFonts w:ascii="Times New Roman" w:hAnsi="Times New Roman" w:cs="Times New Roman"/>
          <w:color w:val="000000" w:themeColor="text1"/>
          <w:sz w:val="16"/>
          <w:szCs w:val="16"/>
        </w:rPr>
        <w:softHyphen/>
        <w:t>нальной мощности мотора. Время на набор высоты 5000 м - 15,64 мин. Пробег - 253 м, разбег - 140 м (10667).</w:t>
      </w:r>
    </w:p>
    <w:p w14:paraId="4EB5F3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4775E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18233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F1F1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апреля 1925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завода ГАЗ-3 КЛ Афанасьев и Пом.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Д.П.Г. представили отчет за март 1926. Там были:</w:t>
      </w:r>
    </w:p>
    <w:p w14:paraId="3EBE55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ММ-1</w:t>
      </w:r>
    </w:p>
    <w:p w14:paraId="26E380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РОМ-1</w:t>
      </w:r>
    </w:p>
    <w:p w14:paraId="00CCFB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3. МР-2</w:t>
      </w:r>
    </w:p>
    <w:p w14:paraId="52C788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МУР</w:t>
      </w:r>
    </w:p>
    <w:p w14:paraId="4BC59B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Савойя</w:t>
      </w:r>
    </w:p>
    <w:p w14:paraId="76FA40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И-2</w:t>
      </w:r>
    </w:p>
    <w:p w14:paraId="798B99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Авро</w:t>
      </w:r>
      <w:proofErr w:type="spellEnd"/>
    </w:p>
    <w:p w14:paraId="7B9703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Фоккер (испытание).</w:t>
      </w:r>
    </w:p>
    <w:p w14:paraId="6B5E72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Голиаф (установка лыж) (2280,113).</w:t>
      </w:r>
    </w:p>
    <w:p w14:paraId="214F2D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7FF3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апреля 1925 была подготовлена Смета на достройку и постройку опытных самолетов на 1925</w:t>
      </w:r>
    </w:p>
    <w:p w14:paraId="48A22D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N Наименование</w:t>
      </w:r>
    </w:p>
    <w:p w14:paraId="10C764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Достройка Р-2</w:t>
      </w:r>
    </w:p>
    <w:p w14:paraId="4C69AE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Достройка Р-3</w:t>
      </w:r>
    </w:p>
    <w:p w14:paraId="0D6765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Достройка Б-1</w:t>
      </w:r>
    </w:p>
    <w:p w14:paraId="529D7A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Постройка 2Н-1</w:t>
      </w:r>
    </w:p>
    <w:p w14:paraId="7E74FA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Постройка металлических самолетов</w:t>
      </w:r>
    </w:p>
    <w:p w14:paraId="68B14B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Постройка тренировочного самолета</w:t>
      </w:r>
    </w:p>
    <w:p w14:paraId="74B22C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Постройка истребителя</w:t>
      </w:r>
    </w:p>
    <w:p w14:paraId="725A86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Постройка Р-3бис</w:t>
      </w:r>
    </w:p>
    <w:p w14:paraId="15D75E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Постройка боевика (2210).</w:t>
      </w:r>
    </w:p>
    <w:p w14:paraId="024975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1F65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апреля 1925 состоялся пробный полет и-7 (И-2, И II) Д.П.Г. с новым килем и РН и 23 апреля 1925 передан из НОА на заводской аэродром для улучшения охлаждения (2188,273).</w:t>
      </w:r>
    </w:p>
    <w:p w14:paraId="6A9627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F9C4A"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 апреля 1925 г. на самолете И-2 был выполнен испытательный полет с новым килем и РН (23560).</w:t>
      </w:r>
    </w:p>
    <w:p w14:paraId="4B3B6B58"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1D710B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апреля 1925 после установки на И-2 Д.П.Г. нового оперения испытания продолжились. Это были последние московские полеты первого опытного И-2. Все дальнейшие работы по доводке и развитию самолета проводились в Ленинграде. Связано такое решение было с новыми кадровыми перестановками в промышленности (4652).</w:t>
      </w:r>
    </w:p>
    <w:p w14:paraId="14DAC7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3624D3"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17 апреля 1925 испытания И-2 про</w:t>
      </w:r>
      <w:r w:rsidRPr="006D2FB4">
        <w:rPr>
          <w:rFonts w:ascii="Times New Roman" w:hAnsi="Times New Roman" w:cs="Times New Roman"/>
          <w:color w:val="000000" w:themeColor="text1"/>
          <w:sz w:val="16"/>
          <w:szCs w:val="16"/>
        </w:rPr>
        <w:softHyphen/>
        <w:t>должились. Были это последние мос</w:t>
      </w:r>
      <w:r w:rsidRPr="006D2FB4">
        <w:rPr>
          <w:rFonts w:ascii="Times New Roman" w:hAnsi="Times New Roman" w:cs="Times New Roman"/>
          <w:color w:val="000000" w:themeColor="text1"/>
          <w:sz w:val="16"/>
          <w:szCs w:val="16"/>
        </w:rPr>
        <w:softHyphen/>
        <w:t>ковские полеты первого опытного И-2. Далее все работы по довод</w:t>
      </w:r>
      <w:r w:rsidRPr="006D2FB4">
        <w:rPr>
          <w:rFonts w:ascii="Times New Roman" w:hAnsi="Times New Roman" w:cs="Times New Roman"/>
          <w:color w:val="000000" w:themeColor="text1"/>
          <w:sz w:val="16"/>
          <w:szCs w:val="16"/>
        </w:rPr>
        <w:softHyphen/>
        <w:t>кам и развитию самолета переве</w:t>
      </w:r>
      <w:r w:rsidRPr="006D2FB4">
        <w:rPr>
          <w:rFonts w:ascii="Times New Roman" w:hAnsi="Times New Roman" w:cs="Times New Roman"/>
          <w:color w:val="000000" w:themeColor="text1"/>
          <w:sz w:val="16"/>
          <w:szCs w:val="16"/>
        </w:rPr>
        <w:softHyphen/>
        <w:t>ли в Ленинград, куда перебазиро</w:t>
      </w:r>
      <w:r w:rsidRPr="006D2FB4">
        <w:rPr>
          <w:rFonts w:ascii="Times New Roman" w:hAnsi="Times New Roman" w:cs="Times New Roman"/>
          <w:color w:val="000000" w:themeColor="text1"/>
          <w:sz w:val="16"/>
          <w:szCs w:val="16"/>
        </w:rPr>
        <w:softHyphen/>
        <w:t>валось конструкторское бюро Гри</w:t>
      </w:r>
      <w:r w:rsidRPr="006D2FB4">
        <w:rPr>
          <w:rFonts w:ascii="Times New Roman" w:hAnsi="Times New Roman" w:cs="Times New Roman"/>
          <w:color w:val="000000" w:themeColor="text1"/>
          <w:sz w:val="16"/>
          <w:szCs w:val="16"/>
        </w:rPr>
        <w:softHyphen/>
        <w:t>горовича (на ГАЗ №1 он не рабо</w:t>
      </w:r>
      <w:r w:rsidRPr="006D2FB4">
        <w:rPr>
          <w:rFonts w:ascii="Times New Roman" w:hAnsi="Times New Roman" w:cs="Times New Roman"/>
          <w:color w:val="000000" w:themeColor="text1"/>
          <w:sz w:val="16"/>
          <w:szCs w:val="16"/>
        </w:rPr>
        <w:softHyphen/>
        <w:t>тал с 1 октября 1924 г.) (12277).</w:t>
      </w:r>
    </w:p>
    <w:p w14:paraId="402F812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797B82F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апреля 1925 испытания И-2 продолжились. Это последние московские полеты первого опытного И-2. Далее все работы по доводкам и развитию самолета перевели в Ленинград, куда перебазировалось конструкторское бю</w:t>
      </w:r>
      <w:r w:rsidRPr="006D2FB4">
        <w:rPr>
          <w:rFonts w:ascii="Times New Roman" w:hAnsi="Times New Roman" w:cs="Times New Roman"/>
          <w:color w:val="000000" w:themeColor="text1"/>
          <w:sz w:val="16"/>
          <w:szCs w:val="16"/>
        </w:rPr>
        <w:softHyphen/>
        <w:t>ро Григоровича (на ГАЗ №1 он не работал с 1 октября 1924 г.) (12295).</w:t>
      </w:r>
    </w:p>
    <w:p w14:paraId="125C6C5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7EB41B97"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апреля 1925 был подписан договор между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(2207,195).</w:t>
      </w:r>
    </w:p>
    <w:p w14:paraId="5E936A96"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6CEA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апреля 1925 </w:t>
      </w:r>
      <w:proofErr w:type="spellStart"/>
      <w:r w:rsidRPr="006D2FB4">
        <w:rPr>
          <w:rFonts w:ascii="Times New Roman" w:hAnsi="Times New Roman" w:cs="Times New Roman"/>
          <w:color w:val="000000" w:themeColor="text1"/>
          <w:sz w:val="16"/>
          <w:szCs w:val="16"/>
        </w:rPr>
        <w:t>Авиаотделом</w:t>
      </w:r>
      <w:proofErr w:type="spellEnd"/>
      <w:r w:rsidRPr="006D2FB4">
        <w:rPr>
          <w:rFonts w:ascii="Times New Roman" w:hAnsi="Times New Roman" w:cs="Times New Roman"/>
          <w:color w:val="000000" w:themeColor="text1"/>
          <w:sz w:val="16"/>
          <w:szCs w:val="16"/>
        </w:rPr>
        <w:t xml:space="preserve"> ГУВП был получен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 1564)</w:t>
      </w:r>
    </w:p>
    <w:p w14:paraId="657529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ОТЧЁТ О РАБОТЕ АЭРОДРОМА за ЯНВАРЬ-ФЕВРАЛЬ 1925 года.</w:t>
      </w:r>
    </w:p>
    <w:p w14:paraId="5AC118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в Январе и феврале мес. протекала в весьма трудных условиях, благодаря отсутствию соответствующей пого</w:t>
      </w:r>
      <w:r w:rsidRPr="006D2FB4">
        <w:rPr>
          <w:rFonts w:ascii="Times New Roman" w:hAnsi="Times New Roman" w:cs="Times New Roman"/>
          <w:color w:val="000000" w:themeColor="text1"/>
          <w:sz w:val="16"/>
          <w:szCs w:val="16"/>
        </w:rPr>
        <w:softHyphen/>
        <w:t xml:space="preserve">ды. За два месяца было не более 10 дней, какими можно было воспользоваться для испытания самолетов. В остальные дни была низкая плотная </w:t>
      </w:r>
      <w:proofErr w:type="spellStart"/>
      <w:r w:rsidRPr="006D2FB4">
        <w:rPr>
          <w:rFonts w:ascii="Times New Roman" w:hAnsi="Times New Roman" w:cs="Times New Roman"/>
          <w:color w:val="000000" w:themeColor="text1"/>
          <w:sz w:val="16"/>
          <w:szCs w:val="16"/>
        </w:rPr>
        <w:t>облачность,которая</w:t>
      </w:r>
      <w:proofErr w:type="spellEnd"/>
      <w:r w:rsidRPr="006D2FB4">
        <w:rPr>
          <w:rFonts w:ascii="Times New Roman" w:hAnsi="Times New Roman" w:cs="Times New Roman"/>
          <w:color w:val="000000" w:themeColor="text1"/>
          <w:sz w:val="16"/>
          <w:szCs w:val="16"/>
        </w:rPr>
        <w:t xml:space="preserve"> совершенно затрудня</w:t>
      </w:r>
      <w:r w:rsidRPr="006D2FB4">
        <w:rPr>
          <w:rFonts w:ascii="Times New Roman" w:hAnsi="Times New Roman" w:cs="Times New Roman"/>
          <w:color w:val="000000" w:themeColor="text1"/>
          <w:sz w:val="16"/>
          <w:szCs w:val="16"/>
        </w:rPr>
        <w:softHyphen/>
        <w:t>ла производить полетную работу испытания самолетов.</w:t>
      </w:r>
    </w:p>
    <w:p w14:paraId="3CE40A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производственной работы аэродрома можно представить в следующем виде:</w:t>
      </w:r>
    </w:p>
    <w:p w14:paraId="137051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Испытание </w:t>
      </w:r>
      <w:proofErr w:type="spellStart"/>
      <w:r w:rsidRPr="006D2FB4">
        <w:rPr>
          <w:rFonts w:ascii="Times New Roman" w:hAnsi="Times New Roman" w:cs="Times New Roman"/>
          <w:color w:val="000000" w:themeColor="text1"/>
          <w:sz w:val="16"/>
          <w:szCs w:val="16"/>
        </w:rPr>
        <w:t>нозых</w:t>
      </w:r>
      <w:proofErr w:type="spellEnd"/>
      <w:r w:rsidRPr="006D2FB4">
        <w:rPr>
          <w:rFonts w:ascii="Times New Roman" w:hAnsi="Times New Roman" w:cs="Times New Roman"/>
          <w:color w:val="000000" w:themeColor="text1"/>
          <w:sz w:val="16"/>
          <w:szCs w:val="16"/>
        </w:rPr>
        <w:t xml:space="preserve"> или измененных конструкций самолетов.</w:t>
      </w:r>
    </w:p>
    <w:p w14:paraId="56F1E4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Испытание серийных самолетов.</w:t>
      </w:r>
    </w:p>
    <w:p w14:paraId="18CE30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Испытание винтов и аэронавигационных приборов</w:t>
      </w:r>
    </w:p>
    <w:p w14:paraId="3929B8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за январь месяц</w:t>
      </w:r>
    </w:p>
    <w:p w14:paraId="109670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отношения новых или измененных конструкций самолетов в Январе месяце произведен ряд работ по взвешиванию самолетов: Р-2 с мотором Майбах 250 НР, Р-2 с мот.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-Пума 240 НР и И-Л 400бис.</w:t>
      </w:r>
    </w:p>
    <w:p w14:paraId="7675B5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Р-2 Майбах</w:t>
      </w:r>
    </w:p>
    <w:p w14:paraId="1CC074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Прибывший на аэродром еще 4 ноября самолет Р-2 с мотором Майбах до сего времени не может быть выпущен в полет благодаря тому, что данные продувки модели в аэродинамической требу ЦАГИ не дали определенных </w:t>
      </w:r>
      <w:proofErr w:type="spellStart"/>
      <w:r w:rsidRPr="006D2FB4">
        <w:rPr>
          <w:rFonts w:ascii="Times New Roman" w:hAnsi="Times New Roman" w:cs="Times New Roman"/>
          <w:color w:val="000000" w:themeColor="text1"/>
          <w:sz w:val="16"/>
          <w:szCs w:val="16"/>
        </w:rPr>
        <w:t>положиттельных</w:t>
      </w:r>
      <w:proofErr w:type="spellEnd"/>
      <w:r w:rsidRPr="006D2FB4">
        <w:rPr>
          <w:rFonts w:ascii="Times New Roman" w:hAnsi="Times New Roman" w:cs="Times New Roman"/>
          <w:color w:val="000000" w:themeColor="text1"/>
          <w:sz w:val="16"/>
          <w:szCs w:val="16"/>
        </w:rPr>
        <w:t xml:space="preserve"> результатов, почему делается новая модель в увеличенном виде, при продувке которой можно будет получить более точные результаты. Кроме того в отношении этого самолета предполагается удлинение фюзеляжа и изменение хвостового оперения для лучшей центровки самолета в полете.</w:t>
      </w:r>
    </w:p>
    <w:p w14:paraId="1E3D33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Р-2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 Пума</w:t>
      </w:r>
    </w:p>
    <w:p w14:paraId="2CDAAD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Р-2 с мот.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-Пума, из числа самолетов 1-й серии, прибыли на аэродром в количестве 4-х самолетов, из которых один самолет должен пройти полное испытание, т.е. взвешивание, ско</w:t>
      </w:r>
      <w:r w:rsidRPr="006D2FB4">
        <w:rPr>
          <w:rFonts w:ascii="Times New Roman" w:hAnsi="Times New Roman" w:cs="Times New Roman"/>
          <w:color w:val="000000" w:themeColor="text1"/>
          <w:sz w:val="16"/>
          <w:szCs w:val="16"/>
        </w:rPr>
        <w:softHyphen/>
        <w:t xml:space="preserve">рость на мерном километре и </w:t>
      </w:r>
      <w:proofErr w:type="spellStart"/>
      <w:r w:rsidRPr="006D2FB4">
        <w:rPr>
          <w:rFonts w:ascii="Times New Roman" w:hAnsi="Times New Roman" w:cs="Times New Roman"/>
          <w:color w:val="000000" w:themeColor="text1"/>
          <w:sz w:val="16"/>
          <w:szCs w:val="16"/>
        </w:rPr>
        <w:t>высокопод"емнооть</w:t>
      </w:r>
      <w:proofErr w:type="spellEnd"/>
      <w:r w:rsidRPr="006D2FB4">
        <w:rPr>
          <w:rFonts w:ascii="Times New Roman" w:hAnsi="Times New Roman" w:cs="Times New Roman"/>
          <w:color w:val="000000" w:themeColor="text1"/>
          <w:sz w:val="16"/>
          <w:szCs w:val="16"/>
        </w:rPr>
        <w:t xml:space="preserve">. При взвешивании самолета Р-2 получены весовые данные пустого </w:t>
      </w:r>
      <w:proofErr w:type="spellStart"/>
      <w:r w:rsidRPr="006D2FB4">
        <w:rPr>
          <w:rFonts w:ascii="Times New Roman" w:hAnsi="Times New Roman" w:cs="Times New Roman"/>
          <w:color w:val="000000" w:themeColor="text1"/>
          <w:sz w:val="16"/>
          <w:szCs w:val="16"/>
        </w:rPr>
        <w:t>самолет,что</w:t>
      </w:r>
      <w:proofErr w:type="spellEnd"/>
      <w:r w:rsidRPr="006D2FB4">
        <w:rPr>
          <w:rFonts w:ascii="Times New Roman" w:hAnsi="Times New Roman" w:cs="Times New Roman"/>
          <w:color w:val="000000" w:themeColor="text1"/>
          <w:sz w:val="16"/>
          <w:szCs w:val="16"/>
        </w:rPr>
        <w:t xml:space="preserve"> же касается до взвешивания о нагрузкой, то при наполнении баков бензином бак потек, благодаря чему пришлось рабо</w:t>
      </w:r>
      <w:r w:rsidRPr="006D2FB4">
        <w:rPr>
          <w:rFonts w:ascii="Times New Roman" w:hAnsi="Times New Roman" w:cs="Times New Roman"/>
          <w:color w:val="000000" w:themeColor="text1"/>
          <w:sz w:val="16"/>
          <w:szCs w:val="16"/>
        </w:rPr>
        <w:softHyphen/>
        <w:t xml:space="preserve">ту приостановить </w:t>
      </w:r>
      <w:proofErr w:type="spellStart"/>
      <w:r w:rsidRPr="006D2FB4">
        <w:rPr>
          <w:rFonts w:ascii="Times New Roman" w:hAnsi="Times New Roman" w:cs="Times New Roman"/>
          <w:color w:val="000000" w:themeColor="text1"/>
          <w:sz w:val="16"/>
          <w:szCs w:val="16"/>
        </w:rPr>
        <w:t>длясборки</w:t>
      </w:r>
      <w:proofErr w:type="spellEnd"/>
      <w:r w:rsidRPr="006D2FB4">
        <w:rPr>
          <w:rFonts w:ascii="Times New Roman" w:hAnsi="Times New Roman" w:cs="Times New Roman"/>
          <w:color w:val="000000" w:themeColor="text1"/>
          <w:sz w:val="16"/>
          <w:szCs w:val="16"/>
        </w:rPr>
        <w:t xml:space="preserve"> нового самолета Р-2.</w:t>
      </w:r>
    </w:p>
    <w:p w14:paraId="5C2D46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И-Л 400 бис</w:t>
      </w:r>
    </w:p>
    <w:p w14:paraId="4FECFB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И-Л 400 бис, прибывший с завода 24-го ян</w:t>
      </w:r>
      <w:r w:rsidRPr="006D2FB4">
        <w:rPr>
          <w:rFonts w:ascii="Times New Roman" w:hAnsi="Times New Roman" w:cs="Times New Roman"/>
          <w:color w:val="000000" w:themeColor="text1"/>
          <w:sz w:val="16"/>
          <w:szCs w:val="16"/>
        </w:rPr>
        <w:softHyphen/>
        <w:t>варя с установленными на ней пулеметами был взвешен в 3-х положениях: на земле, в полете и в положении плани</w:t>
      </w:r>
      <w:r w:rsidRPr="006D2FB4">
        <w:rPr>
          <w:rFonts w:ascii="Times New Roman" w:hAnsi="Times New Roman" w:cs="Times New Roman"/>
          <w:color w:val="000000" w:themeColor="text1"/>
          <w:sz w:val="16"/>
          <w:szCs w:val="16"/>
        </w:rPr>
        <w:softHyphen/>
        <w:t>рования.</w:t>
      </w:r>
    </w:p>
    <w:p w14:paraId="5178B6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Вес пустого с пулеметами 68 пудов</w:t>
      </w:r>
    </w:p>
    <w:p w14:paraId="1EEB75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Вес воды в радиаторе 32,3 </w:t>
      </w:r>
      <w:proofErr w:type="spellStart"/>
      <w:r w:rsidRPr="006D2FB4">
        <w:rPr>
          <w:rFonts w:ascii="Times New Roman" w:hAnsi="Times New Roman" w:cs="Times New Roman"/>
          <w:color w:val="000000" w:themeColor="text1"/>
          <w:sz w:val="16"/>
          <w:szCs w:val="16"/>
        </w:rPr>
        <w:t>кгр</w:t>
      </w:r>
      <w:proofErr w:type="spellEnd"/>
      <w:r w:rsidRPr="006D2FB4">
        <w:rPr>
          <w:rFonts w:ascii="Times New Roman" w:hAnsi="Times New Roman" w:cs="Times New Roman"/>
          <w:color w:val="000000" w:themeColor="text1"/>
          <w:sz w:val="16"/>
          <w:szCs w:val="16"/>
        </w:rPr>
        <w:t>.</w:t>
      </w:r>
    </w:p>
    <w:p w14:paraId="4A074B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патронов 33,6</w:t>
      </w:r>
    </w:p>
    <w:p w14:paraId="14F78A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летчика 80 "</w:t>
      </w:r>
    </w:p>
    <w:p w14:paraId="77826E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145,9 </w:t>
      </w:r>
      <w:proofErr w:type="spellStart"/>
      <w:r w:rsidRPr="006D2FB4">
        <w:rPr>
          <w:rFonts w:ascii="Times New Roman" w:hAnsi="Times New Roman" w:cs="Times New Roman"/>
          <w:color w:val="000000" w:themeColor="text1"/>
          <w:sz w:val="16"/>
          <w:szCs w:val="16"/>
        </w:rPr>
        <w:t>кгр</w:t>
      </w:r>
      <w:proofErr w:type="spellEnd"/>
      <w:r w:rsidRPr="006D2FB4">
        <w:rPr>
          <w:rFonts w:ascii="Times New Roman" w:hAnsi="Times New Roman" w:cs="Times New Roman"/>
          <w:color w:val="000000" w:themeColor="text1"/>
          <w:sz w:val="16"/>
          <w:szCs w:val="16"/>
        </w:rPr>
        <w:t>.</w:t>
      </w:r>
    </w:p>
    <w:p w14:paraId="61E2FC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Бензин 220 </w:t>
      </w:r>
      <w:proofErr w:type="spellStart"/>
      <w:r w:rsidRPr="006D2FB4">
        <w:rPr>
          <w:rFonts w:ascii="Times New Roman" w:hAnsi="Times New Roman" w:cs="Times New Roman"/>
          <w:color w:val="000000" w:themeColor="text1"/>
          <w:sz w:val="16"/>
          <w:szCs w:val="16"/>
        </w:rPr>
        <w:t>кгр</w:t>
      </w:r>
      <w:proofErr w:type="spellEnd"/>
      <w:r w:rsidRPr="006D2FB4">
        <w:rPr>
          <w:rFonts w:ascii="Times New Roman" w:hAnsi="Times New Roman" w:cs="Times New Roman"/>
          <w:color w:val="000000" w:themeColor="text1"/>
          <w:sz w:val="16"/>
          <w:szCs w:val="16"/>
        </w:rPr>
        <w:t>.</w:t>
      </w:r>
    </w:p>
    <w:p w14:paraId="5BEB95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Масло 12</w:t>
      </w:r>
    </w:p>
    <w:p w14:paraId="77C5AF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232 </w:t>
      </w:r>
      <w:proofErr w:type="spellStart"/>
      <w:r w:rsidRPr="006D2FB4">
        <w:rPr>
          <w:rFonts w:ascii="Times New Roman" w:hAnsi="Times New Roman" w:cs="Times New Roman"/>
          <w:color w:val="000000" w:themeColor="text1"/>
          <w:sz w:val="16"/>
          <w:szCs w:val="16"/>
        </w:rPr>
        <w:t>кгр</w:t>
      </w:r>
      <w:proofErr w:type="spellEnd"/>
      <w:r w:rsidRPr="006D2FB4">
        <w:rPr>
          <w:rFonts w:ascii="Times New Roman" w:hAnsi="Times New Roman" w:cs="Times New Roman"/>
          <w:color w:val="000000" w:themeColor="text1"/>
          <w:sz w:val="16"/>
          <w:szCs w:val="16"/>
        </w:rPr>
        <w:t>.</w:t>
      </w:r>
    </w:p>
    <w:p w14:paraId="75E1A3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Полный вес самолета со всей нагрузкой, средний из 3-х. Взвешиваний 1490,4 </w:t>
      </w:r>
      <w:proofErr w:type="spellStart"/>
      <w:r w:rsidRPr="006D2FB4">
        <w:rPr>
          <w:rFonts w:ascii="Times New Roman" w:hAnsi="Times New Roman" w:cs="Times New Roman"/>
          <w:color w:val="000000" w:themeColor="text1"/>
          <w:sz w:val="16"/>
          <w:szCs w:val="16"/>
        </w:rPr>
        <w:t>кгр</w:t>
      </w:r>
      <w:proofErr w:type="spellEnd"/>
      <w:r w:rsidRPr="006D2FB4">
        <w:rPr>
          <w:rFonts w:ascii="Times New Roman" w:hAnsi="Times New Roman" w:cs="Times New Roman"/>
          <w:color w:val="000000" w:themeColor="text1"/>
          <w:sz w:val="16"/>
          <w:szCs w:val="16"/>
        </w:rPr>
        <w:t>. или 91 пуд.</w:t>
      </w:r>
    </w:p>
    <w:p w14:paraId="6C3A65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И-</w:t>
      </w:r>
      <w:proofErr w:type="spellStart"/>
      <w:r w:rsidRPr="006D2FB4">
        <w:rPr>
          <w:rFonts w:ascii="Times New Roman" w:hAnsi="Times New Roman" w:cs="Times New Roman"/>
          <w:color w:val="000000" w:themeColor="text1"/>
          <w:sz w:val="16"/>
          <w:szCs w:val="16"/>
        </w:rPr>
        <w:t>Лбис</w:t>
      </w:r>
      <w:proofErr w:type="spellEnd"/>
      <w:r w:rsidRPr="006D2FB4">
        <w:rPr>
          <w:rFonts w:ascii="Times New Roman" w:hAnsi="Times New Roman" w:cs="Times New Roman"/>
          <w:color w:val="000000" w:themeColor="text1"/>
          <w:sz w:val="16"/>
          <w:szCs w:val="16"/>
        </w:rPr>
        <w:t>, после определения центре, тяжести, можно допустить к контрольному полету и передать Научно-Опытному Аэродрому</w:t>
      </w:r>
    </w:p>
    <w:p w14:paraId="175B59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испытании мотора на </w:t>
      </w:r>
      <w:proofErr w:type="spellStart"/>
      <w:r w:rsidRPr="006D2FB4">
        <w:rPr>
          <w:rFonts w:ascii="Times New Roman" w:hAnsi="Times New Roman" w:cs="Times New Roman"/>
          <w:color w:val="000000" w:themeColor="text1"/>
          <w:sz w:val="16"/>
          <w:szCs w:val="16"/>
        </w:rPr>
        <w:t>ИЛбис</w:t>
      </w:r>
      <w:proofErr w:type="spellEnd"/>
      <w:r w:rsidRPr="006D2FB4">
        <w:rPr>
          <w:rFonts w:ascii="Times New Roman" w:hAnsi="Times New Roman" w:cs="Times New Roman"/>
          <w:color w:val="000000" w:themeColor="text1"/>
          <w:sz w:val="16"/>
          <w:szCs w:val="16"/>
        </w:rPr>
        <w:t xml:space="preserve"> на земле, благодаря неправильной циркуляции воды для охлаждения мотора в части цилиндров /четыре / вода не поступала, что послужило при</w:t>
      </w:r>
      <w:r w:rsidRPr="006D2FB4">
        <w:rPr>
          <w:rFonts w:ascii="Times New Roman" w:hAnsi="Times New Roman" w:cs="Times New Roman"/>
          <w:color w:val="000000" w:themeColor="text1"/>
          <w:sz w:val="16"/>
          <w:szCs w:val="16"/>
        </w:rPr>
        <w:softHyphen/>
        <w:t>чиной перегрева мотора и его замены на самолете.</w:t>
      </w:r>
    </w:p>
    <w:p w14:paraId="269360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И-1</w:t>
      </w:r>
    </w:p>
    <w:p w14:paraId="7EDCB5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И-1, прибывший из ремонта с завода 12/1 был собран 20 Января, но при сборке обнаружилось, что по</w:t>
      </w:r>
      <w:r w:rsidRPr="006D2FB4">
        <w:rPr>
          <w:rFonts w:ascii="Times New Roman" w:hAnsi="Times New Roman" w:cs="Times New Roman"/>
          <w:color w:val="000000" w:themeColor="text1"/>
          <w:sz w:val="16"/>
          <w:szCs w:val="16"/>
        </w:rPr>
        <w:softHyphen/>
        <w:t>перечина фюзеляжа к которой крепится передние лонжероны нижних крыльев имеет трещину, погнуты кромки элерона и руля глубины, почему в полет самолет допущен быть не мо</w:t>
      </w:r>
      <w:r w:rsidRPr="006D2FB4">
        <w:rPr>
          <w:rFonts w:ascii="Times New Roman" w:hAnsi="Times New Roman" w:cs="Times New Roman"/>
          <w:color w:val="000000" w:themeColor="text1"/>
          <w:sz w:val="16"/>
          <w:szCs w:val="16"/>
        </w:rPr>
        <w:softHyphen/>
        <w:t>жет.</w:t>
      </w:r>
    </w:p>
    <w:p w14:paraId="7429CB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Сдача серийных самолетов</w:t>
      </w:r>
    </w:p>
    <w:p w14:paraId="026650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отношении сдачи серийных самолетов отсутствие погоды отразилось на количестве сданных самолетов: все</w:t>
      </w:r>
      <w:r w:rsidRPr="006D2FB4">
        <w:rPr>
          <w:rFonts w:ascii="Times New Roman" w:hAnsi="Times New Roman" w:cs="Times New Roman"/>
          <w:color w:val="000000" w:themeColor="text1"/>
          <w:sz w:val="16"/>
          <w:szCs w:val="16"/>
        </w:rPr>
        <w:softHyphen/>
        <w:t xml:space="preserve">го сдано 8 самолетов Р-1 с мот. М5-400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3 самолета У-3. Сдача самолет. У-3 кроме того задерживалась </w:t>
      </w:r>
      <w:proofErr w:type="spellStart"/>
      <w:r w:rsidRPr="006D2FB4">
        <w:rPr>
          <w:rFonts w:ascii="Times New Roman" w:hAnsi="Times New Roman" w:cs="Times New Roman"/>
          <w:color w:val="000000" w:themeColor="text1"/>
          <w:sz w:val="16"/>
          <w:szCs w:val="16"/>
        </w:rPr>
        <w:t>отсутотвием</w:t>
      </w:r>
      <w:proofErr w:type="spellEnd"/>
      <w:r w:rsidRPr="006D2FB4">
        <w:rPr>
          <w:rFonts w:ascii="Times New Roman" w:hAnsi="Times New Roman" w:cs="Times New Roman"/>
          <w:color w:val="000000" w:themeColor="text1"/>
          <w:sz w:val="16"/>
          <w:szCs w:val="16"/>
        </w:rPr>
        <w:t xml:space="preserve"> моторов на Заводе № 5 и неприбытием таковых с завода № 4 "Мотор" ввиду отсутствия магнето, особых замечаний в отношении сдачи серийных самолетов не бы</w:t>
      </w:r>
      <w:r w:rsidRPr="006D2FB4">
        <w:rPr>
          <w:rFonts w:ascii="Times New Roman" w:hAnsi="Times New Roman" w:cs="Times New Roman"/>
          <w:color w:val="000000" w:themeColor="text1"/>
          <w:sz w:val="16"/>
          <w:szCs w:val="16"/>
        </w:rPr>
        <w:softHyphen/>
        <w:t>ло, исключая того, что при испытаний самолета Р-1 № 2633 - в. полете, из за вытекшей воды из радиатора, на</w:t>
      </w:r>
      <w:r w:rsidRPr="006D2FB4">
        <w:rPr>
          <w:rFonts w:ascii="Times New Roman" w:hAnsi="Times New Roman" w:cs="Times New Roman"/>
          <w:color w:val="000000" w:themeColor="text1"/>
          <w:sz w:val="16"/>
          <w:szCs w:val="16"/>
        </w:rPr>
        <w:softHyphen/>
        <w:t>чал перегреваться мотор, почему пилот должен был про</w:t>
      </w:r>
      <w:r w:rsidRPr="006D2FB4">
        <w:rPr>
          <w:rFonts w:ascii="Times New Roman" w:hAnsi="Times New Roman" w:cs="Times New Roman"/>
          <w:color w:val="000000" w:themeColor="text1"/>
          <w:sz w:val="16"/>
          <w:szCs w:val="16"/>
        </w:rPr>
        <w:softHyphen/>
        <w:t xml:space="preserve">извести вынужденную посадку около ст. </w:t>
      </w:r>
      <w:proofErr w:type="spellStart"/>
      <w:r w:rsidRPr="006D2FB4">
        <w:rPr>
          <w:rFonts w:ascii="Times New Roman" w:hAnsi="Times New Roman" w:cs="Times New Roman"/>
          <w:color w:val="000000" w:themeColor="text1"/>
          <w:sz w:val="16"/>
          <w:szCs w:val="16"/>
        </w:rPr>
        <w:t>Чеоменка</w:t>
      </w:r>
      <w:proofErr w:type="spellEnd"/>
      <w:r w:rsidRPr="006D2FB4">
        <w:rPr>
          <w:rFonts w:ascii="Times New Roman" w:hAnsi="Times New Roman" w:cs="Times New Roman"/>
          <w:color w:val="000000" w:themeColor="text1"/>
          <w:sz w:val="16"/>
          <w:szCs w:val="16"/>
        </w:rPr>
        <w:t>. Вече</w:t>
      </w:r>
      <w:r w:rsidRPr="006D2FB4">
        <w:rPr>
          <w:rFonts w:ascii="Times New Roman" w:hAnsi="Times New Roman" w:cs="Times New Roman"/>
          <w:color w:val="000000" w:themeColor="text1"/>
          <w:sz w:val="16"/>
          <w:szCs w:val="16"/>
        </w:rPr>
        <w:softHyphen/>
        <w:t>ром в этот же день самолет был разобран и привезен на аэродром. Самолет не поврежден, мотор осмотрен и прове</w:t>
      </w:r>
      <w:r w:rsidRPr="006D2FB4">
        <w:rPr>
          <w:rFonts w:ascii="Times New Roman" w:hAnsi="Times New Roman" w:cs="Times New Roman"/>
          <w:color w:val="000000" w:themeColor="text1"/>
          <w:sz w:val="16"/>
          <w:szCs w:val="16"/>
        </w:rPr>
        <w:softHyphen/>
        <w:t>рен. Еще произведено 2 контрольных полета. При испыта</w:t>
      </w:r>
      <w:r w:rsidRPr="006D2FB4">
        <w:rPr>
          <w:rFonts w:ascii="Times New Roman" w:hAnsi="Times New Roman" w:cs="Times New Roman"/>
          <w:color w:val="000000" w:themeColor="text1"/>
          <w:sz w:val="16"/>
          <w:szCs w:val="16"/>
        </w:rPr>
        <w:softHyphen/>
        <w:t>нии самолетов обращает часто на себя внимание непра</w:t>
      </w:r>
      <w:r w:rsidRPr="006D2FB4">
        <w:rPr>
          <w:rFonts w:ascii="Times New Roman" w:hAnsi="Times New Roman" w:cs="Times New Roman"/>
          <w:color w:val="000000" w:themeColor="text1"/>
          <w:sz w:val="16"/>
          <w:szCs w:val="16"/>
        </w:rPr>
        <w:softHyphen/>
        <w:t>вильность показаний поставленных на самолете аэронави</w:t>
      </w:r>
      <w:r w:rsidRPr="006D2FB4">
        <w:rPr>
          <w:rFonts w:ascii="Times New Roman" w:hAnsi="Times New Roman" w:cs="Times New Roman"/>
          <w:color w:val="000000" w:themeColor="text1"/>
          <w:sz w:val="16"/>
          <w:szCs w:val="16"/>
        </w:rPr>
        <w:softHyphen/>
        <w:t xml:space="preserve">гационных приборов, так например альтиметры показывают высоту иногда о ошибкой 500-800 метров, </w:t>
      </w:r>
      <w:proofErr w:type="spellStart"/>
      <w:r w:rsidRPr="006D2FB4">
        <w:rPr>
          <w:rFonts w:ascii="Times New Roman" w:hAnsi="Times New Roman" w:cs="Times New Roman"/>
          <w:color w:val="000000" w:themeColor="text1"/>
          <w:sz w:val="16"/>
          <w:szCs w:val="16"/>
        </w:rPr>
        <w:t>счетники</w:t>
      </w:r>
      <w:proofErr w:type="spellEnd"/>
      <w:r w:rsidRPr="006D2FB4">
        <w:rPr>
          <w:rFonts w:ascii="Times New Roman" w:hAnsi="Times New Roman" w:cs="Times New Roman"/>
          <w:color w:val="000000" w:themeColor="text1"/>
          <w:sz w:val="16"/>
          <w:szCs w:val="16"/>
        </w:rPr>
        <w:t xml:space="preserve"> оборо</w:t>
      </w:r>
      <w:r w:rsidRPr="006D2FB4">
        <w:rPr>
          <w:rFonts w:ascii="Times New Roman" w:hAnsi="Times New Roman" w:cs="Times New Roman"/>
          <w:color w:val="000000" w:themeColor="text1"/>
          <w:sz w:val="16"/>
          <w:szCs w:val="16"/>
        </w:rPr>
        <w:softHyphen/>
        <w:t>тов также неверны. Об этой сообщено заводу, с указанием, чтобы приборы ставить на самолеты уже проверенные.</w:t>
      </w:r>
    </w:p>
    <w:p w14:paraId="2A36B5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Испытание винтов.</w:t>
      </w:r>
    </w:p>
    <w:p w14:paraId="0FDD87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Январе месяце было закончено испытание винтов к самолету Р-2 с мот.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-Пума. Испытывались 3 вин</w:t>
      </w:r>
      <w:r w:rsidRPr="006D2FB4">
        <w:rPr>
          <w:rFonts w:ascii="Times New Roman" w:hAnsi="Times New Roman" w:cs="Times New Roman"/>
          <w:color w:val="000000" w:themeColor="text1"/>
          <w:sz w:val="16"/>
          <w:szCs w:val="16"/>
        </w:rPr>
        <w:softHyphen/>
        <w:t xml:space="preserve">та - английский оригинальный "Девис" и два винта конструкции Дьячкова-ГАЗ № 8 Главной причиной для производства, новой конструкции винтов было: 1/ получить винты русской конструкции, 2/ получить винты легкие в производстве и 3/ дающие хорошие результаты в отношении числа оборотов. Так, </w:t>
      </w:r>
      <w:proofErr w:type="spellStart"/>
      <w:r w:rsidRPr="006D2FB4">
        <w:rPr>
          <w:rFonts w:ascii="Times New Roman" w:hAnsi="Times New Roman" w:cs="Times New Roman"/>
          <w:color w:val="000000" w:themeColor="text1"/>
          <w:sz w:val="16"/>
          <w:szCs w:val="16"/>
        </w:rPr>
        <w:t>английскицй</w:t>
      </w:r>
      <w:proofErr w:type="spellEnd"/>
      <w:r w:rsidRPr="006D2FB4">
        <w:rPr>
          <w:rFonts w:ascii="Times New Roman" w:hAnsi="Times New Roman" w:cs="Times New Roman"/>
          <w:color w:val="000000" w:themeColor="text1"/>
          <w:sz w:val="16"/>
          <w:szCs w:val="16"/>
        </w:rPr>
        <w:t xml:space="preserve"> винт, такой же как к самолету Р-1 с мотором М-5, т.е. саблеобразный /гибкий, с тонкими лопастями/. Основываясь на результатах испытания винтов к самолету Р-1, копированных с оригиналь</w:t>
      </w:r>
      <w:r w:rsidRPr="006D2FB4">
        <w:rPr>
          <w:rFonts w:ascii="Times New Roman" w:hAnsi="Times New Roman" w:cs="Times New Roman"/>
          <w:color w:val="000000" w:themeColor="text1"/>
          <w:sz w:val="16"/>
          <w:szCs w:val="16"/>
        </w:rPr>
        <w:softHyphen/>
        <w:t>ного английского, можно заранее оказать, что винты изго</w:t>
      </w:r>
      <w:r w:rsidRPr="006D2FB4">
        <w:rPr>
          <w:rFonts w:ascii="Times New Roman" w:hAnsi="Times New Roman" w:cs="Times New Roman"/>
          <w:color w:val="000000" w:themeColor="text1"/>
          <w:sz w:val="16"/>
          <w:szCs w:val="16"/>
        </w:rPr>
        <w:softHyphen/>
        <w:t>товляемые по этому образцу будут иметь те же дефекты, что и винты к самолету Р-1, т.е. будут вибрировать и не будут давать полного числа оборотов. Кроме того английские винты строится из ореха, а наши винты из ясеня. Таким образом, все указанное заставило ГАЗ № 8 дать винты своей конструкции. Результаты испытания получены следующие:</w:t>
      </w:r>
    </w:p>
    <w:p w14:paraId="40A908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Английский винт:</w:t>
      </w:r>
      <w:r w:rsidRPr="006D2FB4">
        <w:rPr>
          <w:rFonts w:ascii="Times New Roman" w:hAnsi="Times New Roman" w:cs="Times New Roman"/>
          <w:color w:val="000000" w:themeColor="text1"/>
          <w:sz w:val="16"/>
          <w:szCs w:val="16"/>
        </w:rPr>
        <w:tab/>
        <w:t xml:space="preserve">скорость на </w:t>
      </w:r>
      <w:proofErr w:type="spellStart"/>
      <w:r w:rsidRPr="006D2FB4">
        <w:rPr>
          <w:rFonts w:ascii="Times New Roman" w:hAnsi="Times New Roman" w:cs="Times New Roman"/>
          <w:color w:val="000000" w:themeColor="text1"/>
          <w:sz w:val="16"/>
          <w:szCs w:val="16"/>
        </w:rPr>
        <w:t>мерн.кттлом</w:t>
      </w:r>
      <w:proofErr w:type="spellEnd"/>
      <w:r w:rsidRPr="006D2FB4">
        <w:rPr>
          <w:rFonts w:ascii="Times New Roman" w:hAnsi="Times New Roman" w:cs="Times New Roman"/>
          <w:color w:val="000000" w:themeColor="text1"/>
          <w:sz w:val="16"/>
          <w:szCs w:val="16"/>
        </w:rPr>
        <w:t xml:space="preserve">. 166,2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/час, </w:t>
      </w:r>
      <w:proofErr w:type="spellStart"/>
      <w:r w:rsidRPr="006D2FB4">
        <w:rPr>
          <w:rFonts w:ascii="Times New Roman" w:hAnsi="Times New Roman" w:cs="Times New Roman"/>
          <w:color w:val="000000" w:themeColor="text1"/>
          <w:sz w:val="16"/>
          <w:szCs w:val="16"/>
        </w:rPr>
        <w:t>высотоподъемность</w:t>
      </w:r>
      <w:proofErr w:type="spellEnd"/>
      <w:r w:rsidRPr="006D2FB4">
        <w:rPr>
          <w:rFonts w:ascii="Times New Roman" w:hAnsi="Times New Roman" w:cs="Times New Roman"/>
          <w:color w:val="000000" w:themeColor="text1"/>
          <w:sz w:val="16"/>
          <w:szCs w:val="16"/>
        </w:rPr>
        <w:t xml:space="preserve"> на 3000 метров 25 м. 30 сек., мощность на динамометре 355 </w:t>
      </w:r>
      <w:proofErr w:type="spellStart"/>
      <w:r w:rsidRPr="006D2FB4">
        <w:rPr>
          <w:rFonts w:ascii="Times New Roman" w:hAnsi="Times New Roman" w:cs="Times New Roman"/>
          <w:color w:val="000000" w:themeColor="text1"/>
          <w:sz w:val="16"/>
          <w:szCs w:val="16"/>
        </w:rPr>
        <w:t>крг</w:t>
      </w:r>
      <w:proofErr w:type="spellEnd"/>
      <w:r w:rsidRPr="006D2FB4">
        <w:rPr>
          <w:rFonts w:ascii="Times New Roman" w:hAnsi="Times New Roman" w:cs="Times New Roman"/>
          <w:color w:val="000000" w:themeColor="text1"/>
          <w:sz w:val="16"/>
          <w:szCs w:val="16"/>
        </w:rPr>
        <w:t>.</w:t>
      </w:r>
    </w:p>
    <w:p w14:paraId="2FBF93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Винт Дьячкова № 8294</w:t>
      </w:r>
      <w:r w:rsidRPr="006D2FB4">
        <w:rPr>
          <w:rFonts w:ascii="Times New Roman" w:hAnsi="Times New Roman" w:cs="Times New Roman"/>
          <w:color w:val="000000" w:themeColor="text1"/>
          <w:sz w:val="16"/>
          <w:szCs w:val="16"/>
        </w:rPr>
        <w:tab/>
        <w:t xml:space="preserve">Скорость на </w:t>
      </w:r>
      <w:proofErr w:type="spellStart"/>
      <w:r w:rsidRPr="006D2FB4">
        <w:rPr>
          <w:rFonts w:ascii="Times New Roman" w:hAnsi="Times New Roman" w:cs="Times New Roman"/>
          <w:color w:val="000000" w:themeColor="text1"/>
          <w:sz w:val="16"/>
          <w:szCs w:val="16"/>
        </w:rPr>
        <w:t>мерн</w:t>
      </w:r>
      <w:proofErr w:type="spellEnd"/>
      <w:r w:rsidRPr="006D2FB4">
        <w:rPr>
          <w:rFonts w:ascii="Times New Roman" w:hAnsi="Times New Roman" w:cs="Times New Roman"/>
          <w:color w:val="000000" w:themeColor="text1"/>
          <w:sz w:val="16"/>
          <w:szCs w:val="16"/>
        </w:rPr>
        <w:t xml:space="preserve">. килом. 165,5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/час., </w:t>
      </w:r>
      <w:proofErr w:type="spellStart"/>
      <w:r w:rsidRPr="006D2FB4">
        <w:rPr>
          <w:rFonts w:ascii="Times New Roman" w:hAnsi="Times New Roman" w:cs="Times New Roman"/>
          <w:color w:val="000000" w:themeColor="text1"/>
          <w:sz w:val="16"/>
          <w:szCs w:val="16"/>
        </w:rPr>
        <w:t>высотоподъемн</w:t>
      </w:r>
      <w:proofErr w:type="spellEnd"/>
      <w:r w:rsidRPr="006D2FB4">
        <w:rPr>
          <w:rFonts w:ascii="Times New Roman" w:hAnsi="Times New Roman" w:cs="Times New Roman"/>
          <w:color w:val="000000" w:themeColor="text1"/>
          <w:sz w:val="16"/>
          <w:szCs w:val="16"/>
        </w:rPr>
        <w:t xml:space="preserve">. ин 3000 м. 25 мин., Мощность на динамометре 455 </w:t>
      </w:r>
      <w:proofErr w:type="spellStart"/>
      <w:r w:rsidRPr="006D2FB4">
        <w:rPr>
          <w:rFonts w:ascii="Times New Roman" w:hAnsi="Times New Roman" w:cs="Times New Roman"/>
          <w:color w:val="000000" w:themeColor="text1"/>
          <w:sz w:val="16"/>
          <w:szCs w:val="16"/>
        </w:rPr>
        <w:t>кгр</w:t>
      </w:r>
      <w:proofErr w:type="spellEnd"/>
      <w:r w:rsidRPr="006D2FB4">
        <w:rPr>
          <w:rFonts w:ascii="Times New Roman" w:hAnsi="Times New Roman" w:cs="Times New Roman"/>
          <w:color w:val="000000" w:themeColor="text1"/>
          <w:sz w:val="16"/>
          <w:szCs w:val="16"/>
        </w:rPr>
        <w:t>.</w:t>
      </w:r>
    </w:p>
    <w:p w14:paraId="63855C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Винт Дьячкова № 8293</w:t>
      </w:r>
      <w:r w:rsidRPr="006D2FB4">
        <w:rPr>
          <w:rFonts w:ascii="Times New Roman" w:hAnsi="Times New Roman" w:cs="Times New Roman"/>
          <w:color w:val="000000" w:themeColor="text1"/>
          <w:sz w:val="16"/>
          <w:szCs w:val="16"/>
        </w:rPr>
        <w:tab/>
        <w:t xml:space="preserve">Скорость на </w:t>
      </w:r>
      <w:proofErr w:type="spellStart"/>
      <w:r w:rsidRPr="006D2FB4">
        <w:rPr>
          <w:rFonts w:ascii="Times New Roman" w:hAnsi="Times New Roman" w:cs="Times New Roman"/>
          <w:color w:val="000000" w:themeColor="text1"/>
          <w:sz w:val="16"/>
          <w:szCs w:val="16"/>
        </w:rPr>
        <w:t>мерн</w:t>
      </w:r>
      <w:proofErr w:type="spellEnd"/>
      <w:r w:rsidRPr="006D2FB4">
        <w:rPr>
          <w:rFonts w:ascii="Times New Roman" w:hAnsi="Times New Roman" w:cs="Times New Roman"/>
          <w:color w:val="000000" w:themeColor="text1"/>
          <w:sz w:val="16"/>
          <w:szCs w:val="16"/>
        </w:rPr>
        <w:t xml:space="preserve">. килом. 171,1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/час., </w:t>
      </w:r>
      <w:proofErr w:type="spellStart"/>
      <w:r w:rsidRPr="006D2FB4">
        <w:rPr>
          <w:rFonts w:ascii="Times New Roman" w:hAnsi="Times New Roman" w:cs="Times New Roman"/>
          <w:color w:val="000000" w:themeColor="text1"/>
          <w:sz w:val="16"/>
          <w:szCs w:val="16"/>
        </w:rPr>
        <w:t>высотопод"емкость</w:t>
      </w:r>
      <w:proofErr w:type="spellEnd"/>
      <w:r w:rsidRPr="006D2FB4">
        <w:rPr>
          <w:rFonts w:ascii="Times New Roman" w:hAnsi="Times New Roman" w:cs="Times New Roman"/>
          <w:color w:val="000000" w:themeColor="text1"/>
          <w:sz w:val="16"/>
          <w:szCs w:val="16"/>
        </w:rPr>
        <w:t xml:space="preserve"> на 3000 метров. 30 мин. 30 сек, Мощность на динамометре. 500 </w:t>
      </w:r>
      <w:proofErr w:type="spellStart"/>
      <w:r w:rsidRPr="006D2FB4">
        <w:rPr>
          <w:rFonts w:ascii="Times New Roman" w:hAnsi="Times New Roman" w:cs="Times New Roman"/>
          <w:color w:val="000000" w:themeColor="text1"/>
          <w:sz w:val="16"/>
          <w:szCs w:val="16"/>
        </w:rPr>
        <w:t>клгр</w:t>
      </w:r>
      <w:proofErr w:type="spellEnd"/>
      <w:r w:rsidRPr="006D2FB4">
        <w:rPr>
          <w:rFonts w:ascii="Times New Roman" w:hAnsi="Times New Roman" w:cs="Times New Roman"/>
          <w:color w:val="000000" w:themeColor="text1"/>
          <w:sz w:val="16"/>
          <w:szCs w:val="16"/>
        </w:rPr>
        <w:t>.</w:t>
      </w:r>
    </w:p>
    <w:p w14:paraId="0E4A0F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Считая, что скорость для тренировочного самолета не играет особой роли, а большее значение имеет </w:t>
      </w:r>
      <w:proofErr w:type="spellStart"/>
      <w:r w:rsidRPr="006D2FB4">
        <w:rPr>
          <w:rFonts w:ascii="Times New Roman" w:hAnsi="Times New Roman" w:cs="Times New Roman"/>
          <w:color w:val="000000" w:themeColor="text1"/>
          <w:sz w:val="16"/>
          <w:szCs w:val="16"/>
        </w:rPr>
        <w:t>высотоподъемность,то</w:t>
      </w:r>
      <w:proofErr w:type="spellEnd"/>
      <w:r w:rsidRPr="006D2FB4">
        <w:rPr>
          <w:rFonts w:ascii="Times New Roman" w:hAnsi="Times New Roman" w:cs="Times New Roman"/>
          <w:color w:val="000000" w:themeColor="text1"/>
          <w:sz w:val="16"/>
          <w:szCs w:val="16"/>
        </w:rPr>
        <w:t xml:space="preserve"> Н.К. УВВС утвердил для производства винт Дьячкова по об</w:t>
      </w:r>
      <w:r w:rsidRPr="006D2FB4">
        <w:rPr>
          <w:rFonts w:ascii="Times New Roman" w:hAnsi="Times New Roman" w:cs="Times New Roman"/>
          <w:color w:val="000000" w:themeColor="text1"/>
          <w:sz w:val="16"/>
          <w:szCs w:val="16"/>
        </w:rPr>
        <w:softHyphen/>
        <w:t>разцу № 8294 для всей серии винтов.</w:t>
      </w:r>
    </w:p>
    <w:p w14:paraId="4A3C4F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за февраль месяц. ИЛ-бис.</w:t>
      </w:r>
    </w:p>
    <w:p w14:paraId="06D156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всей работе аэродрома за Январь месяц необходимо. отметить задержку в получении на аэродром </w:t>
      </w:r>
      <w:proofErr w:type="spellStart"/>
      <w:r w:rsidRPr="006D2FB4">
        <w:rPr>
          <w:rFonts w:ascii="Times New Roman" w:hAnsi="Times New Roman" w:cs="Times New Roman"/>
          <w:color w:val="000000" w:themeColor="text1"/>
          <w:sz w:val="16"/>
          <w:szCs w:val="16"/>
        </w:rPr>
        <w:t>самол</w:t>
      </w:r>
      <w:proofErr w:type="spellEnd"/>
      <w:r w:rsidRPr="006D2FB4">
        <w:rPr>
          <w:rFonts w:ascii="Times New Roman" w:hAnsi="Times New Roman" w:cs="Times New Roman"/>
          <w:color w:val="000000" w:themeColor="text1"/>
          <w:sz w:val="16"/>
          <w:szCs w:val="16"/>
        </w:rPr>
        <w:t>. ИЛ -бис и И-1. По плану предположено было, что самолет ИЛ-бис бу</w:t>
      </w:r>
      <w:r w:rsidRPr="006D2FB4">
        <w:rPr>
          <w:rFonts w:ascii="Times New Roman" w:hAnsi="Times New Roman" w:cs="Times New Roman"/>
          <w:color w:val="000000" w:themeColor="text1"/>
          <w:sz w:val="16"/>
          <w:szCs w:val="16"/>
        </w:rPr>
        <w:softHyphen/>
        <w:t xml:space="preserve">дет передан НОА 15 Января, но и в конце Января он находился на заводском аэродроме, точно также и самолет И-1 до конца месяца оставался без движения. Неподача в срок </w:t>
      </w:r>
      <w:proofErr w:type="spellStart"/>
      <w:r w:rsidRPr="006D2FB4">
        <w:rPr>
          <w:rFonts w:ascii="Times New Roman" w:hAnsi="Times New Roman" w:cs="Times New Roman"/>
          <w:color w:val="000000" w:themeColor="text1"/>
          <w:sz w:val="16"/>
          <w:szCs w:val="16"/>
        </w:rPr>
        <w:t>задердивает</w:t>
      </w:r>
      <w:proofErr w:type="spellEnd"/>
      <w:r w:rsidRPr="006D2FB4">
        <w:rPr>
          <w:rFonts w:ascii="Times New Roman" w:hAnsi="Times New Roman" w:cs="Times New Roman"/>
          <w:color w:val="000000" w:themeColor="text1"/>
          <w:sz w:val="16"/>
          <w:szCs w:val="16"/>
        </w:rPr>
        <w:t xml:space="preserve"> испытание НИА и тем самым тормозится получение результатов испытаний для выявления заказа для потребителя.</w:t>
      </w:r>
    </w:p>
    <w:p w14:paraId="27F294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Переходя к отчету о работе аэродрома за февраль мес., необходимо указать, что в этом месяце продолжались работы по опытным самолетам тем же, что и в январе. На самолете ИЛ-бис поставлен новый мотор. Самолет взвешен, 9/П испы</w:t>
      </w:r>
      <w:r w:rsidRPr="006D2FB4">
        <w:rPr>
          <w:rFonts w:ascii="Times New Roman" w:hAnsi="Times New Roman" w:cs="Times New Roman"/>
          <w:color w:val="000000" w:themeColor="text1"/>
          <w:sz w:val="16"/>
          <w:szCs w:val="16"/>
        </w:rPr>
        <w:softHyphen/>
        <w:t xml:space="preserve">тан мотор и 12/П, в присутствии </w:t>
      </w:r>
      <w:proofErr w:type="spellStart"/>
      <w:r w:rsidRPr="006D2FB4">
        <w:rPr>
          <w:rFonts w:ascii="Times New Roman" w:hAnsi="Times New Roman" w:cs="Times New Roman"/>
          <w:color w:val="000000" w:themeColor="text1"/>
          <w:sz w:val="16"/>
          <w:szCs w:val="16"/>
        </w:rPr>
        <w:t>Врид</w:t>
      </w:r>
      <w:proofErr w:type="spellEnd"/>
      <w:r w:rsidRPr="006D2FB4">
        <w:rPr>
          <w:rFonts w:ascii="Times New Roman" w:hAnsi="Times New Roman" w:cs="Times New Roman"/>
          <w:color w:val="000000" w:themeColor="text1"/>
          <w:sz w:val="16"/>
          <w:szCs w:val="16"/>
        </w:rPr>
        <w:t xml:space="preserve">. Нач. </w:t>
      </w:r>
      <w:proofErr w:type="spellStart"/>
      <w:r w:rsidRPr="006D2FB4">
        <w:rPr>
          <w:rFonts w:ascii="Times New Roman" w:hAnsi="Times New Roman" w:cs="Times New Roman"/>
          <w:color w:val="000000" w:themeColor="text1"/>
          <w:sz w:val="16"/>
          <w:szCs w:val="16"/>
        </w:rPr>
        <w:t>Военвоздухсил</w:t>
      </w:r>
      <w:proofErr w:type="spellEnd"/>
      <w:r w:rsidRPr="006D2FB4">
        <w:rPr>
          <w:rFonts w:ascii="Times New Roman" w:hAnsi="Times New Roman" w:cs="Times New Roman"/>
          <w:color w:val="000000" w:themeColor="text1"/>
          <w:sz w:val="16"/>
          <w:szCs w:val="16"/>
        </w:rPr>
        <w:t xml:space="preserve"> СССР т. Баранова, был произведен пробный полет. Предложено этот самолет теперь же передать в НОА, где совместно с предста</w:t>
      </w:r>
      <w:r w:rsidRPr="006D2FB4">
        <w:rPr>
          <w:rFonts w:ascii="Times New Roman" w:hAnsi="Times New Roman" w:cs="Times New Roman"/>
          <w:color w:val="000000" w:themeColor="text1"/>
          <w:sz w:val="16"/>
          <w:szCs w:val="16"/>
        </w:rPr>
        <w:softHyphen/>
        <w:t>вителями завода будут проведены все испытания по программе НОА. 15/П передан в НОА; 19/П произведен полет летчиком НОА тов. Филипповым. Полученные данные свидетельствуют, что самолет устойчив, легко выходит из пикирования, но на переворотах зарывается, виражи делает со сниже</w:t>
      </w:r>
      <w:r w:rsidRPr="006D2FB4">
        <w:rPr>
          <w:rFonts w:ascii="Times New Roman" w:hAnsi="Times New Roman" w:cs="Times New Roman"/>
          <w:color w:val="000000" w:themeColor="text1"/>
          <w:sz w:val="16"/>
          <w:szCs w:val="16"/>
        </w:rPr>
        <w:softHyphen/>
        <w:t xml:space="preserve">нием. Полет продолжался 10-12 минут. 25/П произведен полет на высоту 4000 метров. Самолет взял в 10 м. 30 сек. </w:t>
      </w:r>
      <w:proofErr w:type="spellStart"/>
      <w:r w:rsidRPr="006D2FB4">
        <w:rPr>
          <w:rFonts w:ascii="Times New Roman" w:hAnsi="Times New Roman" w:cs="Times New Roman"/>
          <w:color w:val="000000" w:themeColor="text1"/>
          <w:sz w:val="16"/>
          <w:szCs w:val="16"/>
        </w:rPr>
        <w:t>высотопод"емность</w:t>
      </w:r>
      <w:proofErr w:type="spellEnd"/>
      <w:r w:rsidRPr="006D2FB4">
        <w:rPr>
          <w:rFonts w:ascii="Times New Roman" w:hAnsi="Times New Roman" w:cs="Times New Roman"/>
          <w:color w:val="000000" w:themeColor="text1"/>
          <w:sz w:val="16"/>
          <w:szCs w:val="16"/>
        </w:rPr>
        <w:t xml:space="preserve"> весьма приличная, но на высоте 4000 метров приходилось ручку управления держать до отказа вниз-вперед, что является ненормальным. Очевидно надо изменить угол стабилизатора, что впоследствии и было сделано, но полетов в феврале мес. больше не производилось.</w:t>
      </w:r>
    </w:p>
    <w:p w14:paraId="2033EE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25/П самолет И-7 перевезен на аэродром и приступлено к оборке. На самолет будут поставлены новые крылья, новый кабан, установка пулеметов произведена на заводе.</w:t>
      </w:r>
    </w:p>
    <w:p w14:paraId="035E63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16/П на аэродром перевезен с завода самолет Р-1 о мот.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и приступлено к сборке. 19/П произведено взвешивание самолета. Вес пустого самолета 83 п. 14 фунтов</w:t>
      </w:r>
    </w:p>
    <w:p w14:paraId="570EC0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с водой 86 п 28</w:t>
      </w:r>
    </w:p>
    <w:p w14:paraId="6BEBDB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бензина 21 п 34</w:t>
      </w:r>
    </w:p>
    <w:p w14:paraId="52531F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масла 4п</w:t>
      </w:r>
    </w:p>
    <w:p w14:paraId="59F697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Пилот и наблюдатель 10 п 15</w:t>
      </w:r>
    </w:p>
    <w:p w14:paraId="641214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воды 3 п 14</w:t>
      </w:r>
    </w:p>
    <w:p w14:paraId="24B6CC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Добавочные грузы на левой плоскости 3 п 10</w:t>
      </w:r>
    </w:p>
    <w:p w14:paraId="13E0A9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Тоже на правой 3 п 9,5</w:t>
      </w:r>
    </w:p>
    <w:p w14:paraId="2CC88C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Пассажирское сиденье 3 п 7</w:t>
      </w:r>
    </w:p>
    <w:p w14:paraId="24B97B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Полный вес самолета с нагрузкой 132 п. 23 1/2 фунта.</w:t>
      </w:r>
    </w:p>
    <w:p w14:paraId="7ABCCD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24-25 Февраля производилось испытание мотора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крутили винт в течение 2-3 часов, но безрезуль</w:t>
      </w:r>
      <w:r w:rsidRPr="006D2FB4">
        <w:rPr>
          <w:rFonts w:ascii="Times New Roman" w:hAnsi="Times New Roman" w:cs="Times New Roman"/>
          <w:color w:val="000000" w:themeColor="text1"/>
          <w:sz w:val="16"/>
          <w:szCs w:val="16"/>
        </w:rPr>
        <w:softHyphen/>
        <w:t>татно, пришлось осмотреть мотор,-оказалось, что перепу</w:t>
      </w:r>
      <w:r w:rsidRPr="006D2FB4">
        <w:rPr>
          <w:rFonts w:ascii="Times New Roman" w:hAnsi="Times New Roman" w:cs="Times New Roman"/>
          <w:color w:val="000000" w:themeColor="text1"/>
          <w:sz w:val="16"/>
          <w:szCs w:val="16"/>
        </w:rPr>
        <w:softHyphen/>
        <w:t>таны тяги к газу и опережению. После исправления мо</w:t>
      </w:r>
      <w:r w:rsidRPr="006D2FB4">
        <w:rPr>
          <w:rFonts w:ascii="Times New Roman" w:hAnsi="Times New Roman" w:cs="Times New Roman"/>
          <w:color w:val="000000" w:themeColor="text1"/>
          <w:sz w:val="16"/>
          <w:szCs w:val="16"/>
        </w:rPr>
        <w:softHyphen/>
        <w:t>тор завелся. Максимальное число оборотов, какое дает мотор с винтом ЦАГИ - 1440 оборотов. Работа мотора ровная. Моторная установка на больших оборотах мо</w:t>
      </w:r>
      <w:r w:rsidRPr="006D2FB4">
        <w:rPr>
          <w:rFonts w:ascii="Times New Roman" w:hAnsi="Times New Roman" w:cs="Times New Roman"/>
          <w:color w:val="000000" w:themeColor="text1"/>
          <w:sz w:val="16"/>
          <w:szCs w:val="16"/>
        </w:rPr>
        <w:softHyphen/>
        <w:t>тора не вибрирует, но как только мотор переходит на малый газ, то происходит дрожание установки и колеба</w:t>
      </w:r>
      <w:r w:rsidRPr="006D2FB4">
        <w:rPr>
          <w:rFonts w:ascii="Times New Roman" w:hAnsi="Times New Roman" w:cs="Times New Roman"/>
          <w:color w:val="000000" w:themeColor="text1"/>
          <w:sz w:val="16"/>
          <w:szCs w:val="16"/>
        </w:rPr>
        <w:softHyphen/>
        <w:t xml:space="preserve">ние в поперечном направлении. Очевидно необходимо усиление труб и выполнение более жесткой системы установки:. Кроме того необходимо перенести </w:t>
      </w:r>
      <w:proofErr w:type="spellStart"/>
      <w:r w:rsidRPr="006D2FB4">
        <w:rPr>
          <w:rFonts w:ascii="Times New Roman" w:hAnsi="Times New Roman" w:cs="Times New Roman"/>
          <w:color w:val="000000" w:themeColor="text1"/>
          <w:sz w:val="16"/>
          <w:szCs w:val="16"/>
        </w:rPr>
        <w:t>тросса</w:t>
      </w:r>
      <w:proofErr w:type="spellEnd"/>
      <w:r w:rsidRPr="006D2FB4">
        <w:rPr>
          <w:rFonts w:ascii="Times New Roman" w:hAnsi="Times New Roman" w:cs="Times New Roman"/>
          <w:color w:val="000000" w:themeColor="text1"/>
          <w:sz w:val="16"/>
          <w:szCs w:val="16"/>
        </w:rPr>
        <w:t xml:space="preserve"> идущие к крыльям от носовой части и изменить распо</w:t>
      </w:r>
      <w:r w:rsidRPr="006D2FB4">
        <w:rPr>
          <w:rFonts w:ascii="Times New Roman" w:hAnsi="Times New Roman" w:cs="Times New Roman"/>
          <w:color w:val="000000" w:themeColor="text1"/>
          <w:sz w:val="16"/>
          <w:szCs w:val="16"/>
        </w:rPr>
        <w:softHyphen/>
        <w:t>ложение всасывающих карбюраторов, т.к. и то и другое находится в струе выхлопа.</w:t>
      </w:r>
    </w:p>
    <w:p w14:paraId="381A45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И-1.</w:t>
      </w:r>
    </w:p>
    <w:p w14:paraId="62E802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осмотру самолета И-1, согласно распоряжения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была назначена Комиссия, которая должна была определить причину повреждения бруска фюзеляжа, крепящего лонжероны нижних крыльев. Т.к. в собранном виде самолета можно было констатировать лишь размер, место повреждения, что же касается детального опреде</w:t>
      </w:r>
      <w:r w:rsidRPr="006D2FB4">
        <w:rPr>
          <w:rFonts w:ascii="Times New Roman" w:hAnsi="Times New Roman" w:cs="Times New Roman"/>
          <w:color w:val="000000" w:themeColor="text1"/>
          <w:sz w:val="16"/>
          <w:szCs w:val="16"/>
        </w:rPr>
        <w:softHyphen/>
        <w:t>ления причины, то это можно получить лишь после раз</w:t>
      </w:r>
      <w:r w:rsidRPr="006D2FB4">
        <w:rPr>
          <w:rFonts w:ascii="Times New Roman" w:hAnsi="Times New Roman" w:cs="Times New Roman"/>
          <w:color w:val="000000" w:themeColor="text1"/>
          <w:sz w:val="16"/>
          <w:szCs w:val="16"/>
        </w:rPr>
        <w:softHyphen/>
        <w:t>борки самолета и осмотра указанного бруска, также опроса лиц, производивших установку мотора. 26/П самолет передается на завод и после того, как будет свободное место в опытной мастерской, самолет будет разобран.</w:t>
      </w:r>
    </w:p>
    <w:p w14:paraId="79AD51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Р-2 о </w:t>
      </w:r>
      <w:proofErr w:type="spellStart"/>
      <w:r w:rsidRPr="006D2FB4">
        <w:rPr>
          <w:rFonts w:ascii="Times New Roman" w:hAnsi="Times New Roman" w:cs="Times New Roman"/>
          <w:color w:val="000000" w:themeColor="text1"/>
          <w:sz w:val="16"/>
          <w:szCs w:val="16"/>
        </w:rPr>
        <w:t>мот.Сидлей</w:t>
      </w:r>
      <w:proofErr w:type="spellEnd"/>
      <w:r w:rsidRPr="006D2FB4">
        <w:rPr>
          <w:rFonts w:ascii="Times New Roman" w:hAnsi="Times New Roman" w:cs="Times New Roman"/>
          <w:color w:val="000000" w:themeColor="text1"/>
          <w:sz w:val="16"/>
          <w:szCs w:val="16"/>
        </w:rPr>
        <w:t>-Пума.</w:t>
      </w:r>
    </w:p>
    <w:p w14:paraId="092B4C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мес. закончено полное испытание Р-2 с мот.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-Пума из числа серийных самолетов, самолет дал лучшие </w:t>
      </w:r>
      <w:proofErr w:type="spellStart"/>
      <w:r w:rsidRPr="006D2FB4">
        <w:rPr>
          <w:rFonts w:ascii="Times New Roman" w:hAnsi="Times New Roman" w:cs="Times New Roman"/>
          <w:color w:val="000000" w:themeColor="text1"/>
          <w:sz w:val="16"/>
          <w:szCs w:val="16"/>
        </w:rPr>
        <w:t>резульаты</w:t>
      </w:r>
      <w:proofErr w:type="spellEnd"/>
      <w:r w:rsidRPr="006D2FB4">
        <w:rPr>
          <w:rFonts w:ascii="Times New Roman" w:hAnsi="Times New Roman" w:cs="Times New Roman"/>
          <w:color w:val="000000" w:themeColor="text1"/>
          <w:sz w:val="16"/>
          <w:szCs w:val="16"/>
        </w:rPr>
        <w:t xml:space="preserve">, чем первый опытный, т.е. скорость самолета вместо 167 - 176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/час. и </w:t>
      </w:r>
      <w:proofErr w:type="spellStart"/>
      <w:r w:rsidRPr="006D2FB4">
        <w:rPr>
          <w:rFonts w:ascii="Times New Roman" w:hAnsi="Times New Roman" w:cs="Times New Roman"/>
          <w:color w:val="000000" w:themeColor="text1"/>
          <w:sz w:val="16"/>
          <w:szCs w:val="16"/>
        </w:rPr>
        <w:t>выеотопод"емкость</w:t>
      </w:r>
      <w:proofErr w:type="spellEnd"/>
      <w:r w:rsidRPr="006D2FB4">
        <w:rPr>
          <w:rFonts w:ascii="Times New Roman" w:hAnsi="Times New Roman" w:cs="Times New Roman"/>
          <w:color w:val="000000" w:themeColor="text1"/>
          <w:sz w:val="16"/>
          <w:szCs w:val="16"/>
        </w:rPr>
        <w:t xml:space="preserve"> 1000 </w:t>
      </w:r>
      <w:proofErr w:type="spellStart"/>
      <w:r w:rsidRPr="006D2FB4">
        <w:rPr>
          <w:rFonts w:ascii="Times New Roman" w:hAnsi="Times New Roman" w:cs="Times New Roman"/>
          <w:color w:val="000000" w:themeColor="text1"/>
          <w:sz w:val="16"/>
          <w:szCs w:val="16"/>
        </w:rPr>
        <w:t>мтр</w:t>
      </w:r>
      <w:proofErr w:type="spellEnd"/>
      <w:r w:rsidRPr="006D2FB4">
        <w:rPr>
          <w:rFonts w:ascii="Times New Roman" w:hAnsi="Times New Roman" w:cs="Times New Roman"/>
          <w:color w:val="000000" w:themeColor="text1"/>
          <w:sz w:val="16"/>
          <w:szCs w:val="16"/>
        </w:rPr>
        <w:t>. - 5,4 мин., 2000 - 11,3000 - 17, 4000 - 28</w:t>
      </w:r>
    </w:p>
    <w:p w14:paraId="5D1CFF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это говорит за то, что самолет Р-2 с мот.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-Пума будет с удовлетворением принят Школами Воздушного флота, как тренировочный самолет. Можно быть также уверенным, что этот самолет будет производить легко фигуры высшего пилотажа, что требуется, согласно </w:t>
      </w:r>
      <w:proofErr w:type="spellStart"/>
      <w:r w:rsidRPr="006D2FB4">
        <w:rPr>
          <w:rFonts w:ascii="Times New Roman" w:hAnsi="Times New Roman" w:cs="Times New Roman"/>
          <w:color w:val="000000" w:themeColor="text1"/>
          <w:sz w:val="16"/>
          <w:szCs w:val="16"/>
        </w:rPr>
        <w:t>предлояениям</w:t>
      </w:r>
      <w:proofErr w:type="spellEnd"/>
      <w:r w:rsidRPr="006D2FB4">
        <w:rPr>
          <w:rFonts w:ascii="Times New Roman" w:hAnsi="Times New Roman" w:cs="Times New Roman"/>
          <w:color w:val="000000" w:themeColor="text1"/>
          <w:sz w:val="16"/>
          <w:szCs w:val="16"/>
        </w:rPr>
        <w:t xml:space="preserve"> Учебного Отдела УВВС. Сдача серийных самолетов</w:t>
      </w:r>
    </w:p>
    <w:p w14:paraId="3C79ED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 февраль </w:t>
      </w:r>
      <w:proofErr w:type="spellStart"/>
      <w:r w:rsidRPr="006D2FB4">
        <w:rPr>
          <w:rFonts w:ascii="Times New Roman" w:hAnsi="Times New Roman" w:cs="Times New Roman"/>
          <w:color w:val="000000" w:themeColor="text1"/>
          <w:sz w:val="16"/>
          <w:szCs w:val="16"/>
        </w:rPr>
        <w:t>мео</w:t>
      </w:r>
      <w:proofErr w:type="spellEnd"/>
      <w:r w:rsidRPr="006D2FB4">
        <w:rPr>
          <w:rFonts w:ascii="Times New Roman" w:hAnsi="Times New Roman" w:cs="Times New Roman"/>
          <w:color w:val="000000" w:themeColor="text1"/>
          <w:sz w:val="16"/>
          <w:szCs w:val="16"/>
        </w:rPr>
        <w:t xml:space="preserve">. было сдано и испытано серийных самолетов </w:t>
      </w:r>
      <w:proofErr w:type="spellStart"/>
      <w:r w:rsidRPr="006D2FB4">
        <w:rPr>
          <w:rFonts w:ascii="Times New Roman" w:hAnsi="Times New Roman" w:cs="Times New Roman"/>
          <w:color w:val="000000" w:themeColor="text1"/>
          <w:sz w:val="16"/>
          <w:szCs w:val="16"/>
        </w:rPr>
        <w:t>ГАЗ"ом</w:t>
      </w:r>
      <w:proofErr w:type="spellEnd"/>
      <w:r w:rsidRPr="006D2FB4">
        <w:rPr>
          <w:rFonts w:ascii="Times New Roman" w:hAnsi="Times New Roman" w:cs="Times New Roman"/>
          <w:color w:val="000000" w:themeColor="text1"/>
          <w:sz w:val="16"/>
          <w:szCs w:val="16"/>
        </w:rPr>
        <w:t xml:space="preserve"> № 1 - 10 самолетов Р-1 с мот. М5-400 и </w:t>
      </w:r>
      <w:proofErr w:type="spellStart"/>
      <w:r w:rsidRPr="006D2FB4">
        <w:rPr>
          <w:rFonts w:ascii="Times New Roman" w:hAnsi="Times New Roman" w:cs="Times New Roman"/>
          <w:color w:val="000000" w:themeColor="text1"/>
          <w:sz w:val="16"/>
          <w:szCs w:val="16"/>
        </w:rPr>
        <w:t>ГАЗ"ом</w:t>
      </w:r>
      <w:proofErr w:type="spellEnd"/>
      <w:r w:rsidRPr="006D2FB4">
        <w:rPr>
          <w:rFonts w:ascii="Times New Roman" w:hAnsi="Times New Roman" w:cs="Times New Roman"/>
          <w:color w:val="000000" w:themeColor="text1"/>
          <w:sz w:val="16"/>
          <w:szCs w:val="16"/>
        </w:rPr>
        <w:t xml:space="preserve"> № 5 - 6 самолетов У-3, всего 16 самолетов. Среди серийных самолетов были сданы 2 самолета с русскими мо</w:t>
      </w:r>
      <w:r w:rsidRPr="006D2FB4">
        <w:rPr>
          <w:rFonts w:ascii="Times New Roman" w:hAnsi="Times New Roman" w:cs="Times New Roman"/>
          <w:color w:val="000000" w:themeColor="text1"/>
          <w:sz w:val="16"/>
          <w:szCs w:val="16"/>
        </w:rPr>
        <w:softHyphen/>
        <w:t xml:space="preserve">торами - Р-1 № 2654 с Обуховским мотором и Р-1 № 2647 с мотором завода "Икар”. Последний самолет, под управлением летчика </w:t>
      </w:r>
      <w:proofErr w:type="spellStart"/>
      <w:r w:rsidRPr="006D2FB4">
        <w:rPr>
          <w:rFonts w:ascii="Times New Roman" w:hAnsi="Times New Roman" w:cs="Times New Roman"/>
          <w:color w:val="000000" w:themeColor="text1"/>
          <w:sz w:val="16"/>
          <w:szCs w:val="16"/>
        </w:rPr>
        <w:t>Иншакова,отправился</w:t>
      </w:r>
      <w:proofErr w:type="spellEnd"/>
      <w:r w:rsidRPr="006D2FB4">
        <w:rPr>
          <w:rFonts w:ascii="Times New Roman" w:hAnsi="Times New Roman" w:cs="Times New Roman"/>
          <w:color w:val="000000" w:themeColor="text1"/>
          <w:sz w:val="16"/>
          <w:szCs w:val="16"/>
        </w:rPr>
        <w:t xml:space="preserve"> в круговой полет. Самолет с </w:t>
      </w:r>
      <w:proofErr w:type="spellStart"/>
      <w:r w:rsidRPr="006D2FB4">
        <w:rPr>
          <w:rFonts w:ascii="Times New Roman" w:hAnsi="Times New Roman" w:cs="Times New Roman"/>
          <w:color w:val="000000" w:themeColor="text1"/>
          <w:sz w:val="16"/>
          <w:szCs w:val="16"/>
        </w:rPr>
        <w:t>Обуховоким</w:t>
      </w:r>
      <w:proofErr w:type="spellEnd"/>
      <w:r w:rsidRPr="006D2FB4">
        <w:rPr>
          <w:rFonts w:ascii="Times New Roman" w:hAnsi="Times New Roman" w:cs="Times New Roman"/>
          <w:color w:val="000000" w:themeColor="text1"/>
          <w:sz w:val="16"/>
          <w:szCs w:val="16"/>
        </w:rPr>
        <w:t xml:space="preserve"> мотором передан в НОА. Полное испытание од</w:t>
      </w:r>
      <w:r w:rsidRPr="006D2FB4">
        <w:rPr>
          <w:rFonts w:ascii="Times New Roman" w:hAnsi="Times New Roman" w:cs="Times New Roman"/>
          <w:color w:val="000000" w:themeColor="text1"/>
          <w:sz w:val="16"/>
          <w:szCs w:val="16"/>
        </w:rPr>
        <w:softHyphen/>
        <w:t xml:space="preserve">ного самолета Р-1 из серии 15 самолетов - № 2644 показал хорошие результаты, так скорость на мерном километре </w:t>
      </w:r>
      <w:proofErr w:type="spellStart"/>
      <w:r w:rsidRPr="006D2FB4">
        <w:rPr>
          <w:rFonts w:ascii="Times New Roman" w:hAnsi="Times New Roman" w:cs="Times New Roman"/>
          <w:color w:val="000000" w:themeColor="text1"/>
          <w:sz w:val="16"/>
          <w:szCs w:val="16"/>
        </w:rPr>
        <w:t>вмест</w:t>
      </w:r>
      <w:proofErr w:type="spellEnd"/>
      <w:r w:rsidRPr="006D2FB4">
        <w:rPr>
          <w:rFonts w:ascii="Times New Roman" w:hAnsi="Times New Roman" w:cs="Times New Roman"/>
          <w:color w:val="000000" w:themeColor="text1"/>
          <w:sz w:val="16"/>
          <w:szCs w:val="16"/>
        </w:rPr>
        <w:t xml:space="preserve"> 198 - 205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/час.</w:t>
      </w:r>
    </w:p>
    <w:p w14:paraId="2C9770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НОА производились работы по испытанию компасов, бомбодержателей, </w:t>
      </w:r>
      <w:proofErr w:type="spellStart"/>
      <w:r w:rsidRPr="006D2FB4">
        <w:rPr>
          <w:rFonts w:ascii="Times New Roman" w:hAnsi="Times New Roman" w:cs="Times New Roman"/>
          <w:color w:val="000000" w:themeColor="text1"/>
          <w:sz w:val="16"/>
          <w:szCs w:val="16"/>
        </w:rPr>
        <w:t>бомбообрасывателеи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аэронавипациоиных</w:t>
      </w:r>
      <w:proofErr w:type="spellEnd"/>
      <w:r w:rsidRPr="006D2FB4">
        <w:rPr>
          <w:rFonts w:ascii="Times New Roman" w:hAnsi="Times New Roman" w:cs="Times New Roman"/>
          <w:color w:val="000000" w:themeColor="text1"/>
          <w:sz w:val="16"/>
          <w:szCs w:val="16"/>
        </w:rPr>
        <w:t xml:space="preserve"> при</w:t>
      </w:r>
      <w:r w:rsidRPr="006D2FB4">
        <w:rPr>
          <w:rFonts w:ascii="Times New Roman" w:hAnsi="Times New Roman" w:cs="Times New Roman"/>
          <w:color w:val="000000" w:themeColor="text1"/>
          <w:sz w:val="16"/>
          <w:szCs w:val="16"/>
        </w:rPr>
        <w:softHyphen/>
        <w:t>боров, а также должно быть произведено испытание работы огнетушителей в воздухе, т.е. в определенном месте самоле</w:t>
      </w:r>
      <w:r w:rsidRPr="006D2FB4">
        <w:rPr>
          <w:rFonts w:ascii="Times New Roman" w:hAnsi="Times New Roman" w:cs="Times New Roman"/>
          <w:color w:val="000000" w:themeColor="text1"/>
          <w:sz w:val="16"/>
          <w:szCs w:val="16"/>
        </w:rPr>
        <w:softHyphen/>
        <w:t>та во время полета искрой из магнето зажигается бензин, который и должен быть потушен огнетушителем, указанные испытания должны быть произведены на высоте 2000 метров. Кроме того произведен ряд ночных полетов на самолете У-3.</w:t>
      </w:r>
    </w:p>
    <w:p w14:paraId="48D142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отношении новых конструкций самолетов в НОА испы</w:t>
      </w:r>
      <w:r w:rsidRPr="006D2FB4">
        <w:rPr>
          <w:rFonts w:ascii="Times New Roman" w:hAnsi="Times New Roman" w:cs="Times New Roman"/>
          <w:color w:val="000000" w:themeColor="text1"/>
          <w:sz w:val="16"/>
          <w:szCs w:val="16"/>
        </w:rPr>
        <w:softHyphen/>
        <w:t>таний не производилось, кроме самолета Фоккер С-1У и фоккер Д-Х1.</w:t>
      </w:r>
    </w:p>
    <w:p w14:paraId="1EFA74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ЧЛЕН ПРИЕМНОЙ КОМИССИИ (Знаменский) (2188,260).</w:t>
      </w:r>
    </w:p>
    <w:p w14:paraId="094B87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AAA1E2"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апреля 1925 г.</w:t>
      </w:r>
    </w:p>
    <w:p w14:paraId="7A112E92"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 Доклад начальника ВВС РККА П.И. Баранова в РВС СССР выполнении плана развития ВВС на 15 апреля 1925 г.</w:t>
      </w:r>
    </w:p>
    <w:p w14:paraId="00347E38"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№8359/сс</w:t>
      </w:r>
    </w:p>
    <w:p w14:paraId="78DAE276"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 секретно</w:t>
      </w:r>
    </w:p>
    <w:p w14:paraId="002ECAF3"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По исполнительному плану, утвержденному Вами, Управление Военных Воздушных Сил обязано было к 15 апреля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в строевых частях наличие действующих самолетов довести до следующего количества:</w:t>
      </w:r>
    </w:p>
    <w:p w14:paraId="1E2C745E"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истребителей – 100</w:t>
      </w:r>
    </w:p>
    <w:p w14:paraId="2A78F472"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сухопутных – 194</w:t>
      </w:r>
    </w:p>
    <w:p w14:paraId="7D468769"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морских – 32</w:t>
      </w:r>
    </w:p>
    <w:p w14:paraId="15C5CAB9"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326</w:t>
      </w:r>
    </w:p>
    <w:p w14:paraId="5FFECD2F"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действительности по состоянию на 15 апреля имеется:</w:t>
      </w:r>
    </w:p>
    <w:p w14:paraId="4D1263D5"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истребителей – 100</w:t>
      </w:r>
    </w:p>
    <w:p w14:paraId="558CC176"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сухопутных – 175</w:t>
      </w:r>
    </w:p>
    <w:p w14:paraId="13E6B8F7"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морских – 32</w:t>
      </w:r>
    </w:p>
    <w:p w14:paraId="1552A131"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307</w:t>
      </w:r>
    </w:p>
    <w:p w14:paraId="1DFE96E4"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укомплектованными остались 3 отдельных авиаотряда: в 7-м отдельном разведывательном авиаотряде недостает 5 самолетов, в 8-м отдельном разведывательном отряде – 8 самолетов, 9-м отдельном разведывательном отряде – 6 самолетов, а всего – 19 самолетов.</w:t>
      </w:r>
    </w:p>
    <w:p w14:paraId="4AEF643F"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Невыполнение плана формирования полностью объясняется следующими обстоятельствами: а) выделение самолетов в непредусмотренные планом заграничные экспедиции (9 самолетов) и б) частично невыполнение авиазаводами производственных программ.</w:t>
      </w:r>
    </w:p>
    <w:p w14:paraId="5CE5A04C"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Запасных самолетов по штатам применительно к числу действующих самолетов положено иметь:</w:t>
      </w:r>
    </w:p>
    <w:p w14:paraId="70437486"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истребителей – 66</w:t>
      </w:r>
    </w:p>
    <w:p w14:paraId="66DA2E9D"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сухопутных – 112</w:t>
      </w:r>
    </w:p>
    <w:p w14:paraId="5B3B39A4"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морских – 16</w:t>
      </w:r>
    </w:p>
    <w:p w14:paraId="0A1F250B"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Итого 194</w:t>
      </w:r>
    </w:p>
    <w:p w14:paraId="67DCD004"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Запасные самолеты исполнительным планом формирования на 15 апреля не фиксировались, ибо обеспечение штатного числа запасных самолетов предполагалось произвести не только запасами на складах, но и ремонтным фондом и повышением производительности авиазаводов в текущем году.</w:t>
      </w:r>
    </w:p>
    <w:p w14:paraId="1D250C10"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Без учета подобных пополнений к 15 апреля имеется следующий некомплект запасных самолетов:</w:t>
      </w:r>
    </w:p>
    <w:p w14:paraId="314C76CA"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истребителей – (сверхкомплект 11 самолетов)</w:t>
      </w:r>
    </w:p>
    <w:p w14:paraId="5D75E6F7"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сухопутных – 56</w:t>
      </w:r>
    </w:p>
    <w:p w14:paraId="0F2A8BCB"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морских – (сверхкомплект – 5)</w:t>
      </w:r>
    </w:p>
    <w:p w14:paraId="6E419A19"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некомплект 56</w:t>
      </w:r>
    </w:p>
    <w:p w14:paraId="65C1A97D"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Подробный отчет о выполнении плана формирования на 15 апреля прилагается к настоящему докладу.</w:t>
      </w:r>
    </w:p>
    <w:p w14:paraId="51901CB7"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Обращаясь к перспективам выполнения плана развития на 1 октября 1925 г., отмечаем, что к тому времени строевые части ВВС по плану должны иметь самолетов:</w:t>
      </w:r>
    </w:p>
    <w:p w14:paraId="20AA7F6F"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действующих – 398</w:t>
      </w:r>
    </w:p>
    <w:p w14:paraId="47E78ED4"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запасных – 212</w:t>
      </w:r>
    </w:p>
    <w:p w14:paraId="195F3C20"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тренировочных – 51</w:t>
      </w:r>
    </w:p>
    <w:p w14:paraId="75925AAF"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661</w:t>
      </w:r>
    </w:p>
    <w:p w14:paraId="0AADDB39"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Учитывая использование 18 разведывательных самолетов для формирования, согласно постановления РВС СССР от 2 февраля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6-ти корпусных звеньев, общая потребность по плану сводится к числу 643 самолета. Данное число распределяется согласно следующего расчета.</w:t>
      </w:r>
    </w:p>
    <w:p w14:paraId="4ABFBFB2"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Истребителей:</w:t>
      </w:r>
    </w:p>
    <w:p w14:paraId="3929ED07"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действующих – 160</w:t>
      </w:r>
    </w:p>
    <w:p w14:paraId="1876E576"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запасных – 78</w:t>
      </w:r>
    </w:p>
    <w:p w14:paraId="244D9106"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тренировочных – 10</w:t>
      </w:r>
    </w:p>
    <w:p w14:paraId="4EC14CA6"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сухопутных:</w:t>
      </w:r>
    </w:p>
    <w:p w14:paraId="68A6625B"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действующих – 194</w:t>
      </w:r>
    </w:p>
    <w:p w14:paraId="52182608"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запасных – 112</w:t>
      </w:r>
    </w:p>
    <w:p w14:paraId="0377ED1B"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тренировочных – 6</w:t>
      </w:r>
    </w:p>
    <w:p w14:paraId="2ACFE360"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Разведчиков морских:</w:t>
      </w:r>
    </w:p>
    <w:p w14:paraId="0452A70E"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действующих – 40</w:t>
      </w:r>
    </w:p>
    <w:p w14:paraId="71DF7B01"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запасных – 20</w:t>
      </w:r>
    </w:p>
    <w:p w14:paraId="257EDB0A"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тренировочных – 3</w:t>
      </w:r>
    </w:p>
    <w:p w14:paraId="0EA5C3E9"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Тяжелых бомбовозов:</w:t>
      </w:r>
    </w:p>
    <w:p w14:paraId="08597ABE"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действующих – 4</w:t>
      </w:r>
    </w:p>
    <w:p w14:paraId="6BC68E3B"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запасных – 2</w:t>
      </w:r>
    </w:p>
    <w:p w14:paraId="3B4B6B04"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тренировочных – 2</w:t>
      </w:r>
    </w:p>
    <w:p w14:paraId="57553C69"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Боевиков:</w:t>
      </w:r>
    </w:p>
    <w:p w14:paraId="7BFB7EAE"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тренировочных – 10</w:t>
      </w:r>
    </w:p>
    <w:p w14:paraId="7A37C0AF"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Морских миноносцев:</w:t>
      </w:r>
    </w:p>
    <w:p w14:paraId="47E7F3EF"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тренировочных – 2</w:t>
      </w:r>
    </w:p>
    <w:p w14:paraId="2885E321"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Выполнение плана развития к 1 октября 1925 г. предположено осуществить следующим порядком.</w:t>
      </w:r>
    </w:p>
    <w:p w14:paraId="33673185"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Истребителей предполагается получать с наших авиазаводов. В настоящее время производятся опытные испытания на заводе ГАЗ №1 (бывш. Дукс) с самолетами И7 и ИЛ 400. При испытаниях данные типы истребителей показали хорошие летные качества, но в то же время обнаружены мелкие конструктивные дефекты, препятствующие переходу к серийному производству. ГАЗ №1 приступил к срочному устранению обнаруженных дефектов и в ближайшее время представится возможность дать заказ на 1-ю серию. Поскольку выработан собственный тип истребителя, использование части наличных запасов истребителей для развертывания по плану «398» является возможным. Однако для осторожности целесообразно приберечь имеющиеся запасы истребителей до получения 1-й партии истребителей нашей конструкции. Исключением является необходимость снабдить 10 самолетами тренировочную ячейку для 5-й истребительной эскадрильи для тренировки в летний период кадра летчиков – истребителей, выпускаемых из школ. Эти соображения вынуждают до 1 октября в истребительных эскадрильях действующие самолеты иметь в числе 19 вместо 31, а в сухопутном </w:t>
      </w:r>
      <w:proofErr w:type="spellStart"/>
      <w:r w:rsidRPr="006D2FB4">
        <w:rPr>
          <w:rFonts w:ascii="Times New Roman" w:hAnsi="Times New Roman" w:cs="Times New Roman"/>
          <w:color w:val="000000" w:themeColor="text1"/>
          <w:sz w:val="16"/>
          <w:szCs w:val="16"/>
        </w:rPr>
        <w:t>истр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ебительном</w:t>
      </w:r>
      <w:proofErr w:type="spellEnd"/>
      <w:r w:rsidRPr="006D2FB4">
        <w:rPr>
          <w:rFonts w:ascii="Times New Roman" w:hAnsi="Times New Roman" w:cs="Times New Roman"/>
          <w:color w:val="000000" w:themeColor="text1"/>
          <w:sz w:val="16"/>
          <w:szCs w:val="16"/>
        </w:rPr>
        <w:t>] отряде – 8 самолетов вместо 12.</w:t>
      </w:r>
    </w:p>
    <w:p w14:paraId="18E38E90"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Разведывательных самолетов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обещает к 1 октября 1925 г. выпустить 140 шт. Это количество полностью удовлетворяет потребность на 1 октября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6CE0FC95"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обеспечения насущной потребности в тренировочной тяжелой авиации УВВС в ожидании бомбовозов собственного производства вынуждено закупить за границей 4 бомбовоза «Фарман Голиаф». Бомбовозы заказаны 28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Срок прибытия в СССР УВВС определен сентябрь-октябрь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Подтверждения срока от фирмы еще не получено.</w:t>
      </w:r>
    </w:p>
    <w:p w14:paraId="0E46CAE8"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 этого времени 1-й отдельный тяжелый отряд и тренировочная ячейка для 2-го отдельного тяжелого отряда вынуждены будут тренировать летный состав на пассажирских самолетах Ю13, ДН34 и Виккерс </w:t>
      </w:r>
      <w:proofErr w:type="spellStart"/>
      <w:r w:rsidRPr="006D2FB4">
        <w:rPr>
          <w:rFonts w:ascii="Times New Roman" w:hAnsi="Times New Roman" w:cs="Times New Roman"/>
          <w:color w:val="000000" w:themeColor="text1"/>
          <w:sz w:val="16"/>
          <w:szCs w:val="16"/>
        </w:rPr>
        <w:t>Вими</w:t>
      </w:r>
      <w:proofErr w:type="spellEnd"/>
      <w:r w:rsidRPr="006D2FB4">
        <w:rPr>
          <w:rFonts w:ascii="Times New Roman" w:hAnsi="Times New Roman" w:cs="Times New Roman"/>
          <w:color w:val="000000" w:themeColor="text1"/>
          <w:sz w:val="16"/>
          <w:szCs w:val="16"/>
        </w:rPr>
        <w:t>.</w:t>
      </w:r>
    </w:p>
    <w:p w14:paraId="4CE2D39D"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Собственной конструкции бомбовоз предполагается к выпуску заводом ГАЗ №1 для испытания в конце июня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Ввиду особых трудностей создания в наших условиях подобной новой и сложной конструкции вероятно понадобится ряд переделок для получения удовлетворительного тренировочного тяжелого самолета. Боевой же бомбовоз может быть получен не раньше, как из второго варианта, спроектированного и построенного на основании опыта с первым</w:t>
      </w:r>
      <w:hyperlink r:id="rId27" w:anchor="n_128" w:history="1">
        <w:r w:rsidRPr="006D2FB4">
          <w:rPr>
            <w:rFonts w:ascii="Times New Roman" w:hAnsi="Times New Roman" w:cs="Times New Roman"/>
            <w:color w:val="000000" w:themeColor="text1"/>
            <w:sz w:val="16"/>
            <w:szCs w:val="16"/>
          </w:rPr>
          <w:t>[128]</w:t>
        </w:r>
      </w:hyperlink>
      <w:r w:rsidRPr="006D2FB4">
        <w:rPr>
          <w:rFonts w:ascii="Times New Roman" w:hAnsi="Times New Roman" w:cs="Times New Roman"/>
          <w:color w:val="000000" w:themeColor="text1"/>
          <w:sz w:val="16"/>
          <w:szCs w:val="16"/>
        </w:rPr>
        <w:t>.</w:t>
      </w:r>
    </w:p>
    <w:p w14:paraId="34DD03C1"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Морскими разведчиками на 1 октября 1925 г. части обеспечиваются имеющимся наличием. Следует отметить, что состоящие на вооружении морские разведывательные самолеты не вполне удовлетворяют нашим фактическим требованиям.</w:t>
      </w:r>
    </w:p>
    <w:p w14:paraId="1DE5D52A"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месяце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ГАЗ №3 предполагает выпустить опытный морской разведчик с мощным мотором. После испытания опытного экземпляра будет дан серийный заказ для последовательного введения на вооружение современного </w:t>
      </w:r>
      <w:proofErr w:type="spellStart"/>
      <w:r w:rsidRPr="006D2FB4">
        <w:rPr>
          <w:rFonts w:ascii="Times New Roman" w:hAnsi="Times New Roman" w:cs="Times New Roman"/>
          <w:color w:val="000000" w:themeColor="text1"/>
          <w:sz w:val="16"/>
          <w:szCs w:val="16"/>
        </w:rPr>
        <w:t>гидроразведчика</w:t>
      </w:r>
      <w:proofErr w:type="spellEnd"/>
      <w:r w:rsidRPr="006D2FB4">
        <w:rPr>
          <w:rFonts w:ascii="Times New Roman" w:hAnsi="Times New Roman" w:cs="Times New Roman"/>
          <w:color w:val="000000" w:themeColor="text1"/>
          <w:sz w:val="16"/>
          <w:szCs w:val="16"/>
        </w:rPr>
        <w:t>.</w:t>
      </w:r>
    </w:p>
    <w:p w14:paraId="152F5BC4"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Необходимые для тренировочных ячеек боевики и морские миноносцы к 1 октября 1925 г. не могут быть приобретены. Проектирование и осуществление опытных конструкций этих типов ожидается только весною 1926 года. Следует отметить, что и за границей конструкции боевиков и миноносцев недостаточно разработаны.</w:t>
      </w:r>
    </w:p>
    <w:p w14:paraId="54E027D2"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тренировки летного состава тренировочных ячеек эскадрильи боевиков и миноносной эскадрильи является целесообразным использовать соответственно самолеты Р1 и Ю20 с тем, чтобы в 1-й ячейке в течение лета достигнуть навыка в групповых полетах и атаке живых целей пулеметным обстрелом и мелкими бомбами, а во 2-й – в групповых полетах и в бомбометании по движущимся плавучим мишеням.</w:t>
      </w:r>
    </w:p>
    <w:p w14:paraId="36649747"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получении специальной материальной части эти ячейки сразу развернутся в боевые части.</w:t>
      </w:r>
    </w:p>
    <w:p w14:paraId="4C0C5F86"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III. Корпусная авиация, не войдя в основной план развития ВВС в текущем году, формируется за счет урезок и экономии от основной организации. Формирование начнется с начала мая. Затруднений в укомплектовании корпусных звеньев самолетами Ю21 и личным составом не встречается. Единственно возможной задержкой в переходе авиазвеньев к обслуживанию войск, а главным образом артиллерии, может явиться невыполнение нашего заказа на </w:t>
      </w:r>
      <w:proofErr w:type="spellStart"/>
      <w:r w:rsidRPr="006D2FB4">
        <w:rPr>
          <w:rFonts w:ascii="Times New Roman" w:hAnsi="Times New Roman" w:cs="Times New Roman"/>
          <w:color w:val="000000" w:themeColor="text1"/>
          <w:sz w:val="16"/>
          <w:szCs w:val="16"/>
        </w:rPr>
        <w:t>радиоимущество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Электротресту</w:t>
      </w:r>
      <w:proofErr w:type="spellEnd"/>
      <w:r w:rsidRPr="006D2FB4">
        <w:rPr>
          <w:rFonts w:ascii="Times New Roman" w:hAnsi="Times New Roman" w:cs="Times New Roman"/>
          <w:color w:val="000000" w:themeColor="text1"/>
          <w:sz w:val="16"/>
          <w:szCs w:val="16"/>
        </w:rPr>
        <w:t xml:space="preserve"> слабого тока при посредстве ВТУ. Наш жесткий срок выполнения заказа к 1 июня уже сейчас отодвигается ВТУ на 1 июля, причем не исключены задержки и в дальнейшем. Это грозит срывом работ авиации на артиллерийских полигонах, почему прошу Ваших жестких указаний ВТУ о точном соблюдении срока поставки </w:t>
      </w:r>
      <w:proofErr w:type="spellStart"/>
      <w:r w:rsidRPr="006D2FB4">
        <w:rPr>
          <w:rFonts w:ascii="Times New Roman" w:hAnsi="Times New Roman" w:cs="Times New Roman"/>
          <w:color w:val="000000" w:themeColor="text1"/>
          <w:sz w:val="16"/>
          <w:szCs w:val="16"/>
        </w:rPr>
        <w:t>радиоимущества</w:t>
      </w:r>
      <w:proofErr w:type="spellEnd"/>
      <w:r w:rsidRPr="006D2FB4">
        <w:rPr>
          <w:rFonts w:ascii="Times New Roman" w:hAnsi="Times New Roman" w:cs="Times New Roman"/>
          <w:color w:val="000000" w:themeColor="text1"/>
          <w:sz w:val="16"/>
          <w:szCs w:val="16"/>
        </w:rPr>
        <w:t xml:space="preserve"> к 1 июня.</w:t>
      </w:r>
    </w:p>
    <w:p w14:paraId="11B984A1"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Отчетный план формирования строевых частей ВВС на 15 апреля 1925 г.*</w:t>
      </w:r>
    </w:p>
    <w:p w14:paraId="1521CC03"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Военных Воздушных Сил РККА [П.И.] Баранов</w:t>
      </w:r>
    </w:p>
    <w:p w14:paraId="4C9C596B"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штаба [С.Г.] Хорьков</w:t>
      </w:r>
    </w:p>
    <w:p w14:paraId="251F3EE8"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4. Оп. 1. Д. 150. Л. 62-66. Заверенная копия.</w:t>
      </w:r>
    </w:p>
    <w:p w14:paraId="3ABD0660"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Примечания:</w:t>
      </w:r>
    </w:p>
    <w:p w14:paraId="00AA5E48"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p w14:paraId="22EF959F"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Берхин</w:t>
      </w:r>
      <w:proofErr w:type="spellEnd"/>
      <w:r w:rsidRPr="006D2FB4">
        <w:rPr>
          <w:rFonts w:ascii="Times New Roman" w:hAnsi="Times New Roman" w:cs="Times New Roman"/>
          <w:color w:val="000000" w:themeColor="text1"/>
          <w:sz w:val="16"/>
          <w:szCs w:val="16"/>
        </w:rPr>
        <w:t xml:space="preserve"> И.Б. Военная реформа в СССР 1924-1925 гг. М., 1958.</w:t>
      </w:r>
    </w:p>
    <w:p w14:paraId="5C4BC7B5"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bookmarkStart w:id="27" w:name="n_12"/>
      <w:bookmarkEnd w:id="27"/>
      <w:r w:rsidRPr="006D2FB4">
        <w:rPr>
          <w:rFonts w:ascii="Times New Roman" w:hAnsi="Times New Roman" w:cs="Times New Roman"/>
          <w:color w:val="000000" w:themeColor="text1"/>
          <w:sz w:val="16"/>
          <w:szCs w:val="16"/>
        </w:rPr>
        <w:t>12</w:t>
      </w:r>
    </w:p>
    <w:p w14:paraId="62395304"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Материально-техническое снабжение в РККА – составная часть материального обеспечения вооруженных сил, которое включает в себя производство, получение и создание запасов материальных средств, их хранение, отправку (выдачу) непосредственно потребителю.</w:t>
      </w:r>
    </w:p>
    <w:p w14:paraId="4C32A3F5"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bookmarkStart w:id="28" w:name="n_128"/>
      <w:bookmarkEnd w:id="28"/>
      <w:r w:rsidRPr="006D2FB4">
        <w:rPr>
          <w:rFonts w:ascii="Times New Roman" w:hAnsi="Times New Roman" w:cs="Times New Roman"/>
          <w:color w:val="000000" w:themeColor="text1"/>
          <w:sz w:val="16"/>
          <w:szCs w:val="16"/>
        </w:rPr>
        <w:t>128</w:t>
      </w:r>
    </w:p>
    <w:p w14:paraId="4DC8D03C"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заседании Реввоенсовета СССР от 28 апреля 1925 г. (протокол №30, пункт 3) был рассмотрен вопрос «Об опытном авиастроительстве» (докладчик — т. Дубенский), В принятом решении говорилось: «1) Отметить, что недостаток денежных отпусков явился главной причиной запаздывания в выполнении плана опытного строительства по сравнению с планом развития </w:t>
      </w:r>
      <w:proofErr w:type="spellStart"/>
      <w:r w:rsidRPr="006D2FB4">
        <w:rPr>
          <w:rFonts w:ascii="Times New Roman" w:hAnsi="Times New Roman" w:cs="Times New Roman"/>
          <w:color w:val="000000" w:themeColor="text1"/>
          <w:sz w:val="16"/>
          <w:szCs w:val="16"/>
        </w:rPr>
        <w:t>ВВСил</w:t>
      </w:r>
      <w:proofErr w:type="spellEnd"/>
      <w:r w:rsidRPr="006D2FB4">
        <w:rPr>
          <w:rFonts w:ascii="Times New Roman" w:hAnsi="Times New Roman" w:cs="Times New Roman"/>
          <w:color w:val="000000" w:themeColor="text1"/>
          <w:sz w:val="16"/>
          <w:szCs w:val="16"/>
        </w:rPr>
        <w:t xml:space="preserve">. 2) Признать абсолютно недопустимым промедление в выполнении плана развития из-за запаздывания опытного строительства. 3)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принять все меры к выполнению плана опытного строительства в сроки, намеченные УВВС, обратив особое </w:t>
      </w:r>
      <w:r w:rsidRPr="006D2FB4">
        <w:rPr>
          <w:rFonts w:ascii="Times New Roman" w:hAnsi="Times New Roman" w:cs="Times New Roman"/>
          <w:color w:val="000000" w:themeColor="text1"/>
          <w:sz w:val="16"/>
          <w:szCs w:val="16"/>
        </w:rPr>
        <w:lastRenderedPageBreak/>
        <w:t xml:space="preserve">внимание на организацию и развитие конструкторских бюро и опытных цехов на заводах. 4) Для выяснения вопроса по смете ли Наркомвоенмора или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должны быть впредь отпущены кредиты на опытное строительство в области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xml:space="preserve"> и моторостроения — создать комиссию под председательством т. Баранова в составе членов </w:t>
      </w:r>
      <w:proofErr w:type="spellStart"/>
      <w:r w:rsidRPr="006D2FB4">
        <w:rPr>
          <w:rFonts w:ascii="Times New Roman" w:hAnsi="Times New Roman" w:cs="Times New Roman"/>
          <w:color w:val="000000" w:themeColor="text1"/>
          <w:sz w:val="16"/>
          <w:szCs w:val="16"/>
        </w:rPr>
        <w:t>т.т</w:t>
      </w:r>
      <w:proofErr w:type="spellEnd"/>
      <w:r w:rsidRPr="006D2FB4">
        <w:rPr>
          <w:rFonts w:ascii="Times New Roman" w:hAnsi="Times New Roman" w:cs="Times New Roman"/>
          <w:color w:val="000000" w:themeColor="text1"/>
          <w:sz w:val="16"/>
          <w:szCs w:val="16"/>
        </w:rPr>
        <w:t xml:space="preserve">. Гамбурга, Дмитриева, Пугачева, </w:t>
      </w:r>
      <w:proofErr w:type="spellStart"/>
      <w:r w:rsidRPr="006D2FB4">
        <w:rPr>
          <w:rFonts w:ascii="Times New Roman" w:hAnsi="Times New Roman" w:cs="Times New Roman"/>
          <w:color w:val="000000" w:themeColor="text1"/>
          <w:sz w:val="16"/>
          <w:szCs w:val="16"/>
        </w:rPr>
        <w:t>Понкратова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Комиссии закончить работу в недельный срок. (РГВА. Ф. 4. Оп. 18. Д. 9. Л 211—212. Подлинник).</w:t>
      </w:r>
    </w:p>
    <w:p w14:paraId="2BE96CA8"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заседании РВС СССР от 4 июля 1925 г. (протокол 35, пункт 1) обсуждался вопрос «О концессии АО "Юнкерс"». В принятом решении говорилось: «При голосовании в заседании Реввоенсовета предложения: "Считает ли Реввоенсовет СССР возможным дать </w:t>
      </w:r>
      <w:proofErr w:type="spellStart"/>
      <w:r w:rsidRPr="006D2FB4">
        <w:rPr>
          <w:rFonts w:ascii="Times New Roman" w:hAnsi="Times New Roman" w:cs="Times New Roman"/>
          <w:color w:val="000000" w:themeColor="text1"/>
          <w:sz w:val="16"/>
          <w:szCs w:val="16"/>
        </w:rPr>
        <w:t>Акционерн</w:t>
      </w:r>
      <w:proofErr w:type="spellEnd"/>
      <w:r w:rsidRPr="006D2FB4">
        <w:rPr>
          <w:rFonts w:ascii="Times New Roman" w:hAnsi="Times New Roman" w:cs="Times New Roman"/>
          <w:color w:val="000000" w:themeColor="text1"/>
          <w:sz w:val="16"/>
          <w:szCs w:val="16"/>
        </w:rPr>
        <w:t>[ому] обществу «</w:t>
      </w:r>
      <w:proofErr w:type="spellStart"/>
      <w:r w:rsidRPr="006D2FB4">
        <w:rPr>
          <w:rFonts w:ascii="Times New Roman" w:hAnsi="Times New Roman" w:cs="Times New Roman"/>
          <w:color w:val="000000" w:themeColor="text1"/>
          <w:sz w:val="16"/>
          <w:szCs w:val="16"/>
        </w:rPr>
        <w:t>Юнкерc</w:t>
      </w:r>
      <w:proofErr w:type="spellEnd"/>
      <w:r w:rsidRPr="006D2FB4">
        <w:rPr>
          <w:rFonts w:ascii="Times New Roman" w:hAnsi="Times New Roman" w:cs="Times New Roman"/>
          <w:color w:val="000000" w:themeColor="text1"/>
          <w:sz w:val="16"/>
          <w:szCs w:val="16"/>
        </w:rPr>
        <w:t>» серийный заказ на бомбовозы, удовлетворяющие минимальным тактическим требованиям, предъявляемым управлением Военных Воздушных сил" — голоса разделились пополам. (2 голоса — за и 2 — против предложения)». (РГВА. Ф. 4. Оп. 18. Д. 9. Л. 233. Подлинник).</w:t>
      </w:r>
    </w:p>
    <w:p w14:paraId="34FA4139"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состоянии и развитии авиапромышленности на 1925 год см. подробнее справку начальника ВВС РККА П.И. Баранова от 8 мая 1925 г. </w:t>
      </w:r>
      <w:proofErr w:type="spellStart"/>
      <w:r w:rsidRPr="006D2FB4">
        <w:rPr>
          <w:rFonts w:ascii="Times New Roman" w:hAnsi="Times New Roman" w:cs="Times New Roman"/>
          <w:color w:val="000000" w:themeColor="text1"/>
          <w:sz w:val="16"/>
          <w:szCs w:val="16"/>
        </w:rPr>
        <w:t>опуб</w:t>
      </w:r>
      <w:proofErr w:type="spellEnd"/>
      <w:r w:rsidRPr="006D2FB4">
        <w:rPr>
          <w:rFonts w:ascii="Times New Roman" w:hAnsi="Times New Roman" w:cs="Times New Roman"/>
          <w:color w:val="000000" w:themeColor="text1"/>
          <w:sz w:val="16"/>
          <w:szCs w:val="16"/>
        </w:rPr>
        <w:t>. в сб. Советское военно-промышленное производство. (1918-1926 гг.) - М.: Новый хронограф, 2005. С. 463- 466, док. №176). — С. 351. (17882).</w:t>
      </w:r>
    </w:p>
    <w:p w14:paraId="7FA4F986" w14:textId="77777777" w:rsidR="00FD7042" w:rsidRPr="006D2FB4" w:rsidRDefault="00FD7042" w:rsidP="00054315">
      <w:pPr>
        <w:spacing w:after="0" w:line="240" w:lineRule="auto"/>
        <w:jc w:val="both"/>
        <w:rPr>
          <w:rFonts w:ascii="Times New Roman" w:hAnsi="Times New Roman" w:cs="Times New Roman"/>
          <w:color w:val="000000" w:themeColor="text1"/>
          <w:sz w:val="16"/>
          <w:szCs w:val="16"/>
        </w:rPr>
      </w:pPr>
    </w:p>
    <w:p w14:paraId="770597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апреля 1925 советский агент в Берлине Яков </w:t>
      </w:r>
      <w:proofErr w:type="spellStart"/>
      <w:r w:rsidRPr="006D2FB4">
        <w:rPr>
          <w:rFonts w:ascii="Times New Roman" w:hAnsi="Times New Roman" w:cs="Times New Roman"/>
          <w:color w:val="000000" w:themeColor="text1"/>
          <w:sz w:val="16"/>
          <w:szCs w:val="16"/>
        </w:rPr>
        <w:t>Флиманс</w:t>
      </w:r>
      <w:proofErr w:type="spellEnd"/>
      <w:r w:rsidRPr="006D2FB4">
        <w:rPr>
          <w:rFonts w:ascii="Times New Roman" w:hAnsi="Times New Roman" w:cs="Times New Roman"/>
          <w:color w:val="000000" w:themeColor="text1"/>
          <w:sz w:val="16"/>
          <w:szCs w:val="16"/>
        </w:rPr>
        <w:t xml:space="preserve"> писал донесение М.В.Ф.: 150 Фоккеров готовы к отплытию. Они находятся на </w:t>
      </w:r>
      <w:proofErr w:type="spellStart"/>
      <w:r w:rsidRPr="006D2FB4">
        <w:rPr>
          <w:rFonts w:ascii="Times New Roman" w:hAnsi="Times New Roman" w:cs="Times New Roman"/>
          <w:color w:val="000000" w:themeColor="text1"/>
          <w:sz w:val="16"/>
          <w:szCs w:val="16"/>
        </w:rPr>
        <w:t>параходе</w:t>
      </w:r>
      <w:proofErr w:type="spellEnd"/>
      <w:r w:rsidRPr="006D2FB4">
        <w:rPr>
          <w:rFonts w:ascii="Times New Roman" w:hAnsi="Times New Roman" w:cs="Times New Roman"/>
          <w:color w:val="000000" w:themeColor="text1"/>
          <w:sz w:val="16"/>
          <w:szCs w:val="16"/>
        </w:rPr>
        <w:t xml:space="preserve"> в Голландии и занаряжены в Рио-де-Жанейро. Их переадресуют в Ленинград. </w:t>
      </w:r>
      <w:proofErr w:type="spellStart"/>
      <w:r w:rsidRPr="006D2FB4">
        <w:rPr>
          <w:rFonts w:ascii="Times New Roman" w:hAnsi="Times New Roman" w:cs="Times New Roman"/>
          <w:color w:val="000000" w:themeColor="text1"/>
          <w:sz w:val="16"/>
          <w:szCs w:val="16"/>
        </w:rPr>
        <w:t>Необходимол</w:t>
      </w:r>
      <w:proofErr w:type="spellEnd"/>
      <w:r w:rsidRPr="006D2FB4">
        <w:rPr>
          <w:rFonts w:ascii="Times New Roman" w:hAnsi="Times New Roman" w:cs="Times New Roman"/>
          <w:color w:val="000000" w:themeColor="text1"/>
          <w:sz w:val="16"/>
          <w:szCs w:val="16"/>
        </w:rPr>
        <w:t xml:space="preserve"> только, чтобы Вы срочно (лучше телеграфно) сообщили адрес какой-</w:t>
      </w:r>
      <w:proofErr w:type="spellStart"/>
      <w:r w:rsidRPr="006D2FB4">
        <w:rPr>
          <w:rFonts w:ascii="Times New Roman" w:hAnsi="Times New Roman" w:cs="Times New Roman"/>
          <w:color w:val="000000" w:themeColor="text1"/>
          <w:sz w:val="16"/>
          <w:szCs w:val="16"/>
        </w:rPr>
        <w:t>нидудь</w:t>
      </w:r>
      <w:proofErr w:type="spellEnd"/>
      <w:r w:rsidRPr="006D2FB4">
        <w:rPr>
          <w:rFonts w:ascii="Times New Roman" w:hAnsi="Times New Roman" w:cs="Times New Roman"/>
          <w:color w:val="000000" w:themeColor="text1"/>
          <w:sz w:val="16"/>
          <w:szCs w:val="16"/>
        </w:rPr>
        <w:t xml:space="preserve"> частной экспедиционной фирмы в Ленинграде, т.к. неудобно адресовать груз на </w:t>
      </w:r>
      <w:proofErr w:type="spellStart"/>
      <w:r w:rsidRPr="006D2FB4">
        <w:rPr>
          <w:rFonts w:ascii="Times New Roman" w:hAnsi="Times New Roman" w:cs="Times New Roman"/>
          <w:color w:val="000000" w:themeColor="text1"/>
          <w:sz w:val="16"/>
          <w:szCs w:val="16"/>
        </w:rPr>
        <w:t>кокое-нибудь</w:t>
      </w:r>
      <w:proofErr w:type="spellEnd"/>
      <w:r w:rsidRPr="006D2FB4">
        <w:rPr>
          <w:rFonts w:ascii="Times New Roman" w:hAnsi="Times New Roman" w:cs="Times New Roman"/>
          <w:color w:val="000000" w:themeColor="text1"/>
          <w:sz w:val="16"/>
          <w:szCs w:val="16"/>
        </w:rPr>
        <w:t xml:space="preserve"> государственное учреждение (10670,116).</w:t>
      </w:r>
    </w:p>
    <w:p w14:paraId="2C8CDD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C9D301" w14:textId="5B07459E" w:rsidR="0035145F" w:rsidRPr="006D2FB4" w:rsidRDefault="003514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DB09C30" w14:textId="77777777" w:rsidR="0035145F" w:rsidRPr="006D2FB4" w:rsidRDefault="003514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526876" w14:textId="77777777" w:rsidR="0035145F" w:rsidRPr="006D2FB4" w:rsidRDefault="0035145F"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апреля 1925 академия на основании приказа РВСР №417 получила новое наименование – Военная Воздушная Академия РККА имени профессора </w:t>
      </w:r>
      <w:proofErr w:type="spellStart"/>
      <w:r w:rsidRPr="006D2FB4">
        <w:rPr>
          <w:rFonts w:ascii="Times New Roman" w:hAnsi="Times New Roman" w:cs="Times New Roman"/>
          <w:color w:val="000000" w:themeColor="text1"/>
          <w:sz w:val="16"/>
          <w:szCs w:val="16"/>
        </w:rPr>
        <w:t>Н.Е.Жуковского</w:t>
      </w:r>
      <w:proofErr w:type="spellEnd"/>
      <w:r w:rsidRPr="006D2FB4">
        <w:rPr>
          <w:rFonts w:ascii="Times New Roman" w:hAnsi="Times New Roman" w:cs="Times New Roman"/>
          <w:color w:val="000000" w:themeColor="text1"/>
          <w:sz w:val="16"/>
          <w:szCs w:val="16"/>
        </w:rPr>
        <w:t xml:space="preserve"> (20108).</w:t>
      </w:r>
    </w:p>
    <w:p w14:paraId="727E23BF" w14:textId="77777777" w:rsidR="0035145F" w:rsidRPr="006D2FB4" w:rsidRDefault="0035145F" w:rsidP="00054315">
      <w:pPr>
        <w:shd w:val="clear" w:color="auto" w:fill="FFFFFF"/>
        <w:spacing w:after="0" w:line="240" w:lineRule="auto"/>
        <w:jc w:val="both"/>
        <w:rPr>
          <w:rFonts w:ascii="Times New Roman" w:hAnsi="Times New Roman" w:cs="Times New Roman"/>
          <w:color w:val="000000" w:themeColor="text1"/>
          <w:sz w:val="16"/>
          <w:szCs w:val="16"/>
        </w:rPr>
      </w:pPr>
    </w:p>
    <w:p w14:paraId="6D79FB45" w14:textId="77777777" w:rsidR="007451E3" w:rsidRPr="004D3774" w:rsidRDefault="007451E3" w:rsidP="007451E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17 апреля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 xml:space="preserve">риказом РВС СССР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417 Академия возду</w:t>
      </w:r>
      <w:r>
        <w:rPr>
          <w:rFonts w:ascii="Times New Roman" w:hAnsi="Times New Roman" w:cs="Times New Roman"/>
          <w:color w:val="0070C0"/>
          <w:sz w:val="16"/>
          <w:szCs w:val="16"/>
        </w:rPr>
        <w:t>шн</w:t>
      </w:r>
      <w:r w:rsidRPr="004D3774">
        <w:rPr>
          <w:rFonts w:ascii="Times New Roman" w:hAnsi="Times New Roman" w:cs="Times New Roman"/>
          <w:color w:val="0070C0"/>
          <w:sz w:val="16"/>
          <w:szCs w:val="16"/>
        </w:rPr>
        <w:t xml:space="preserve">ого флота </w:t>
      </w:r>
      <w:r>
        <w:rPr>
          <w:rFonts w:ascii="Times New Roman" w:hAnsi="Times New Roman" w:cs="Times New Roman"/>
          <w:color w:val="0070C0"/>
          <w:sz w:val="16"/>
          <w:szCs w:val="16"/>
        </w:rPr>
        <w:t>им.</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овс</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ого</w:t>
      </w:r>
      <w:proofErr w:type="spellEnd"/>
      <w:r w:rsidRPr="004D3774">
        <w:rPr>
          <w:rFonts w:ascii="Times New Roman" w:hAnsi="Times New Roman" w:cs="Times New Roman"/>
          <w:color w:val="0070C0"/>
          <w:sz w:val="16"/>
          <w:szCs w:val="16"/>
        </w:rPr>
        <w:t xml:space="preserve"> переименована в </w:t>
      </w:r>
      <w:proofErr w:type="spellStart"/>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оеиио-возду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иу</w:t>
      </w:r>
      <w:r>
        <w:rPr>
          <w:rFonts w:ascii="Times New Roman" w:hAnsi="Times New Roman" w:cs="Times New Roman"/>
          <w:color w:val="0070C0"/>
          <w:sz w:val="16"/>
          <w:szCs w:val="16"/>
        </w:rPr>
        <w:t>ю</w:t>
      </w:r>
      <w:proofErr w:type="spellEnd"/>
      <w:r w:rsidRPr="004D3774">
        <w:rPr>
          <w:rFonts w:ascii="Times New Roman" w:hAnsi="Times New Roman" w:cs="Times New Roman"/>
          <w:color w:val="0070C0"/>
          <w:sz w:val="16"/>
          <w:szCs w:val="16"/>
        </w:rPr>
        <w:t xml:space="preserve"> академию </w:t>
      </w:r>
      <w:r>
        <w:rPr>
          <w:rFonts w:ascii="Times New Roman" w:hAnsi="Times New Roman" w:cs="Times New Roman"/>
          <w:color w:val="0070C0"/>
          <w:sz w:val="16"/>
          <w:szCs w:val="16"/>
        </w:rPr>
        <w:t>ВВС</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имени</w:t>
      </w:r>
      <w:r w:rsidRPr="004D3774">
        <w:rPr>
          <w:rFonts w:ascii="Times New Roman" w:hAnsi="Times New Roman" w:cs="Times New Roman"/>
          <w:color w:val="0070C0"/>
          <w:sz w:val="16"/>
          <w:szCs w:val="16"/>
        </w:rPr>
        <w:t xml:space="preserve"> профессора </w:t>
      </w:r>
      <w:proofErr w:type="spellStart"/>
      <w:r w:rsidRPr="004D3774">
        <w:rPr>
          <w:rFonts w:ascii="Times New Roman" w:hAnsi="Times New Roman" w:cs="Times New Roman"/>
          <w:color w:val="0070C0"/>
          <w:sz w:val="16"/>
          <w:szCs w:val="16"/>
        </w:rPr>
        <w:t>Н.Е.Нуковсиого</w:t>
      </w:r>
      <w:proofErr w:type="spellEnd"/>
      <w:r w:rsidRPr="004D3774">
        <w:rPr>
          <w:rFonts w:ascii="Times New Roman" w:hAnsi="Times New Roman" w:cs="Times New Roman"/>
          <w:color w:val="0070C0"/>
          <w:sz w:val="16"/>
          <w:szCs w:val="16"/>
        </w:rPr>
        <w:t>.</w:t>
      </w:r>
    </w:p>
    <w:p w14:paraId="7BA97661" w14:textId="77777777" w:rsidR="007451E3" w:rsidRDefault="007451E3" w:rsidP="007451E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/Сборник приказов РВС СССР за 1925 год/</w:t>
      </w:r>
      <w:r>
        <w:rPr>
          <w:rFonts w:ascii="Times New Roman" w:hAnsi="Times New Roman" w:cs="Times New Roman"/>
          <w:color w:val="0070C0"/>
          <w:sz w:val="16"/>
          <w:szCs w:val="16"/>
        </w:rPr>
        <w:t xml:space="preserve"> (23370).</w:t>
      </w:r>
    </w:p>
    <w:p w14:paraId="2F2F723B" w14:textId="77777777" w:rsidR="007451E3" w:rsidRPr="004D3774" w:rsidRDefault="007451E3" w:rsidP="007451E3">
      <w:pPr>
        <w:spacing w:after="0" w:line="240" w:lineRule="auto"/>
        <w:jc w:val="both"/>
        <w:rPr>
          <w:rFonts w:ascii="Times New Roman" w:hAnsi="Times New Roman" w:cs="Times New Roman"/>
          <w:color w:val="0070C0"/>
          <w:sz w:val="16"/>
          <w:szCs w:val="16"/>
        </w:rPr>
      </w:pPr>
    </w:p>
    <w:p w14:paraId="331CFD9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A392B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3DF6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апреля 1925 </w:t>
      </w:r>
      <w:proofErr w:type="spellStart"/>
      <w:r w:rsidRPr="006D2FB4">
        <w:rPr>
          <w:rFonts w:ascii="Times New Roman" w:hAnsi="Times New Roman" w:cs="Times New Roman"/>
          <w:color w:val="000000" w:themeColor="text1"/>
          <w:sz w:val="16"/>
          <w:szCs w:val="16"/>
        </w:rPr>
        <w:t>Н.Бухарин</w:t>
      </w:r>
      <w:proofErr w:type="spellEnd"/>
      <w:r w:rsidRPr="006D2FB4">
        <w:rPr>
          <w:rFonts w:ascii="Times New Roman" w:hAnsi="Times New Roman" w:cs="Times New Roman"/>
          <w:color w:val="000000" w:themeColor="text1"/>
          <w:sz w:val="16"/>
          <w:szCs w:val="16"/>
        </w:rPr>
        <w:t xml:space="preserve"> выступил с призывом к крестьянству "обогащайтесь не боясь никаких репрессий" (4962).</w:t>
      </w:r>
    </w:p>
    <w:p w14:paraId="2A2EC6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70355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апреля 1925 Н. Бухарин выдвинул лозунг НЭПа: “</w:t>
      </w:r>
      <w:proofErr w:type="spellStart"/>
      <w:r w:rsidRPr="006D2FB4">
        <w:rPr>
          <w:rFonts w:ascii="Times New Roman" w:hAnsi="Times New Roman" w:cs="Times New Roman"/>
          <w:color w:val="000000" w:themeColor="text1"/>
          <w:sz w:val="16"/>
          <w:szCs w:val="16"/>
        </w:rPr>
        <w:t>Обогощайтесь</w:t>
      </w:r>
      <w:proofErr w:type="spellEnd"/>
      <w:r w:rsidRPr="006D2FB4">
        <w:rPr>
          <w:rFonts w:ascii="Times New Roman" w:hAnsi="Times New Roman" w:cs="Times New Roman"/>
          <w:color w:val="000000" w:themeColor="text1"/>
          <w:sz w:val="16"/>
          <w:szCs w:val="16"/>
        </w:rPr>
        <w:t xml:space="preserve"> ” (4962).</w:t>
      </w:r>
    </w:p>
    <w:p w14:paraId="6EBB1DE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B77E657" w14:textId="77777777" w:rsidR="007C1E0F" w:rsidRPr="006D2FB4" w:rsidRDefault="007C1E0F"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апреля 1925 года</w:t>
      </w:r>
      <w:r w:rsidRPr="006D2FB4">
        <w:rPr>
          <w:rFonts w:ascii="Times New Roman" w:hAnsi="Times New Roman" w:cs="Times New Roman"/>
          <w:bCs/>
          <w:color w:val="000000" w:themeColor="text1"/>
          <w:sz w:val="16"/>
          <w:szCs w:val="16"/>
        </w:rPr>
        <w:t xml:space="preserve"> Бухарин на Московской губернской конференции сказал: «В общем и целом всему крестьянству, всем его слоям нужно сказать: обогащайтесь, накапливайте, развивайте свое хозяйство». Октябрьский (1925 года) пленум партии выдвинул лозунг «Лицом к деревне!», готовились уступки крестьянству. Лидеры партии призывали крестьян не бояться советской власти, укреплять хозяйство настолько, насколько могут, не боясь обвинений в кулачестве (17327).</w:t>
      </w:r>
    </w:p>
    <w:p w14:paraId="61CC57F8" w14:textId="77777777" w:rsidR="007C1E0F" w:rsidRPr="006D2FB4" w:rsidRDefault="007C1E0F"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2436004" w14:textId="77777777" w:rsidR="0035145F" w:rsidRPr="006D2FB4" w:rsidRDefault="003514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DC7443B" w14:textId="77777777" w:rsidR="0035145F" w:rsidRPr="006D2FB4" w:rsidRDefault="003514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3942F7" w14:textId="77777777" w:rsidR="0035145F" w:rsidRPr="006D2FB4" w:rsidRDefault="003514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апреля 1925 г. В. М. Трофимов вернулся к этому вопросу в рапорте на имя члена РВС Ленинградского военного округа (ЛВО) О. А. </w:t>
      </w:r>
      <w:proofErr w:type="spellStart"/>
      <w:r w:rsidRPr="006D2FB4">
        <w:rPr>
          <w:rFonts w:ascii="Times New Roman" w:hAnsi="Times New Roman" w:cs="Times New Roman"/>
          <w:color w:val="000000" w:themeColor="text1"/>
          <w:sz w:val="16"/>
          <w:szCs w:val="16"/>
        </w:rPr>
        <w:t>Саакова</w:t>
      </w:r>
      <w:proofErr w:type="spellEnd"/>
      <w:r w:rsidRPr="006D2FB4">
        <w:rPr>
          <w:rFonts w:ascii="Times New Roman" w:hAnsi="Times New Roman" w:cs="Times New Roman"/>
          <w:color w:val="000000" w:themeColor="text1"/>
          <w:sz w:val="16"/>
          <w:szCs w:val="16"/>
        </w:rPr>
        <w:t xml:space="preserve">, попросив поддержать его ходатайство об организации двух опытных мастерских на вышеупомянутых заводах перед И. С. Уншлихтом.99 В своем ходатайстве В. М. Трофимов указывал, что: «Создание означенных опытных мастерских будет способствовать не только научному подходу к выяснению многих вопросов артиллерийской техники, но может гарантировать срочность выполнения, чего теперь совсем нельзя отметить в работе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xml:space="preserve"> в отношении опытных разработок, и, кроме того, даст выгоды в экономическом отношении, если </w:t>
      </w:r>
      <w:proofErr w:type="spellStart"/>
      <w:r w:rsidRPr="006D2FB4">
        <w:rPr>
          <w:rFonts w:ascii="Times New Roman" w:hAnsi="Times New Roman" w:cs="Times New Roman"/>
          <w:color w:val="000000" w:themeColor="text1"/>
          <w:sz w:val="16"/>
          <w:szCs w:val="16"/>
        </w:rPr>
        <w:t>Военведу</w:t>
      </w:r>
      <w:proofErr w:type="spellEnd"/>
      <w:r w:rsidRPr="006D2FB4">
        <w:rPr>
          <w:rFonts w:ascii="Times New Roman" w:hAnsi="Times New Roman" w:cs="Times New Roman"/>
          <w:color w:val="000000" w:themeColor="text1"/>
          <w:sz w:val="16"/>
          <w:szCs w:val="16"/>
        </w:rPr>
        <w:t xml:space="preserve"> удастся добиться права не начислять накладных расходов по заводу на изделия этих мастерских».100 В начале августа О. А. </w:t>
      </w:r>
      <w:proofErr w:type="spellStart"/>
      <w:r w:rsidRPr="006D2FB4">
        <w:rPr>
          <w:rFonts w:ascii="Times New Roman" w:hAnsi="Times New Roman" w:cs="Times New Roman"/>
          <w:color w:val="000000" w:themeColor="text1"/>
          <w:sz w:val="16"/>
          <w:szCs w:val="16"/>
        </w:rPr>
        <w:t>Сааков</w:t>
      </w:r>
      <w:proofErr w:type="spellEnd"/>
      <w:r w:rsidRPr="006D2FB4">
        <w:rPr>
          <w:rFonts w:ascii="Times New Roman" w:hAnsi="Times New Roman" w:cs="Times New Roman"/>
          <w:color w:val="000000" w:themeColor="text1"/>
          <w:sz w:val="16"/>
          <w:szCs w:val="16"/>
        </w:rPr>
        <w:t xml:space="preserve"> направил рапорт начальнику снабжения РККА, в котором предлагалось значительно уменьшить представленные сметы ввиду того, что оборудование, указанное в них, являлось собственностью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xml:space="preserve">, и военное ведомство вправе оплачивать только определенный процент за его амортизацию, а не всю его стоимость.101 В результате особая мастерская для выполнения опытных заказов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была организована только на Трубочном заводе, на «Красном Арсенале» она так и не появилась (20074).</w:t>
      </w:r>
    </w:p>
    <w:p w14:paraId="4FCABFAB" w14:textId="77777777" w:rsidR="0035145F" w:rsidRPr="006D2FB4" w:rsidRDefault="0035145F" w:rsidP="00054315">
      <w:pPr>
        <w:spacing w:after="0" w:line="240" w:lineRule="auto"/>
        <w:jc w:val="both"/>
        <w:rPr>
          <w:rFonts w:ascii="Times New Roman" w:hAnsi="Times New Roman" w:cs="Times New Roman"/>
          <w:color w:val="000000" w:themeColor="text1"/>
          <w:sz w:val="16"/>
          <w:szCs w:val="16"/>
        </w:rPr>
      </w:pPr>
    </w:p>
    <w:p w14:paraId="7757A00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7A426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7FD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апреля 1925 были приняты “Временные правила” по найму в крестьянских хозяйствах (3908,320).</w:t>
      </w:r>
    </w:p>
    <w:p w14:paraId="0386A1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E5213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73721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19915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апреля 1925 образована Казахская автономная республика в составе России (4962).</w:t>
      </w:r>
    </w:p>
    <w:p w14:paraId="24EA845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3E3B22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613582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DBE1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апреля 1925 в Борисоглебск прибыло для обучения 15 афганских офицеров - первый случай обучения иностранцев. Потом совершенствовались в Школе воздушного боя в Серпухове (438,547).</w:t>
      </w:r>
    </w:p>
    <w:p w14:paraId="7A737B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31B0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40FFA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FEC5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апреля 1925 закончились гос. испытания К-1 К.А.К. Выполнили перелет Киев - Харьков - Москва (333,28).</w:t>
      </w:r>
    </w:p>
    <w:p w14:paraId="6FE50D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098185" w14:textId="10A38C58" w:rsidR="009B1811" w:rsidRDefault="009B1811"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4B5D6DF" w14:textId="77777777" w:rsidR="009B1811" w:rsidRDefault="009B1811"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D4BB660" w14:textId="77777777" w:rsidR="009B1811" w:rsidRPr="004D3774" w:rsidRDefault="009B1811" w:rsidP="009B181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20</w:t>
      </w:r>
      <w:r w:rsidRPr="004D3774">
        <w:rPr>
          <w:rFonts w:ascii="Times New Roman" w:hAnsi="Times New Roman" w:cs="Times New Roman"/>
          <w:color w:val="0070C0"/>
          <w:sz w:val="16"/>
          <w:szCs w:val="16"/>
        </w:rPr>
        <w:t xml:space="preserve"> апреля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Бор</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соглебск прибыла группа афганских офицеров /20/ </w:t>
      </w:r>
      <w:r>
        <w:rPr>
          <w:rFonts w:ascii="Times New Roman" w:hAnsi="Times New Roman" w:cs="Times New Roman"/>
          <w:color w:val="0070C0"/>
          <w:sz w:val="16"/>
          <w:szCs w:val="16"/>
        </w:rPr>
        <w:t xml:space="preserve">для </w:t>
      </w:r>
      <w:r w:rsidRPr="004D3774">
        <w:rPr>
          <w:rFonts w:ascii="Times New Roman" w:hAnsi="Times New Roman" w:cs="Times New Roman"/>
          <w:color w:val="0070C0"/>
          <w:sz w:val="16"/>
          <w:szCs w:val="16"/>
        </w:rPr>
        <w:t xml:space="preserve">обучения в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кол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 военных летчиков. Это был </w:t>
      </w:r>
      <w:r>
        <w:rPr>
          <w:rFonts w:ascii="Times New Roman" w:hAnsi="Times New Roman" w:cs="Times New Roman"/>
          <w:color w:val="0070C0"/>
          <w:sz w:val="16"/>
          <w:szCs w:val="16"/>
        </w:rPr>
        <w:t>первый</w:t>
      </w:r>
      <w:r w:rsidRPr="004D3774">
        <w:rPr>
          <w:rFonts w:ascii="Times New Roman" w:hAnsi="Times New Roman" w:cs="Times New Roman"/>
          <w:color w:val="0070C0"/>
          <w:sz w:val="16"/>
          <w:szCs w:val="16"/>
        </w:rPr>
        <w:t xml:space="preserve"> случа</w:t>
      </w:r>
      <w:r>
        <w:rPr>
          <w:rFonts w:ascii="Times New Roman" w:hAnsi="Times New Roman" w:cs="Times New Roman"/>
          <w:color w:val="0070C0"/>
          <w:sz w:val="16"/>
          <w:szCs w:val="16"/>
        </w:rPr>
        <w:t>й</w:t>
      </w:r>
      <w:r w:rsidRPr="004D3774">
        <w:rPr>
          <w:rFonts w:ascii="Times New Roman" w:hAnsi="Times New Roman" w:cs="Times New Roman"/>
          <w:color w:val="0070C0"/>
          <w:sz w:val="16"/>
          <w:szCs w:val="16"/>
        </w:rPr>
        <w:t xml:space="preserve"> кома</w:t>
      </w:r>
      <w:r>
        <w:rPr>
          <w:rFonts w:ascii="Times New Roman" w:hAnsi="Times New Roman" w:cs="Times New Roman"/>
          <w:color w:val="0070C0"/>
          <w:sz w:val="16"/>
          <w:szCs w:val="16"/>
        </w:rPr>
        <w:t>ндировки</w:t>
      </w:r>
      <w:r w:rsidRPr="004D3774">
        <w:rPr>
          <w:rFonts w:ascii="Times New Roman" w:hAnsi="Times New Roman" w:cs="Times New Roman"/>
          <w:color w:val="0070C0"/>
          <w:sz w:val="16"/>
          <w:szCs w:val="16"/>
        </w:rPr>
        <w:t xml:space="preserve"> иностранцев для обучения полетам в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оветском Союзе.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 окон</w:t>
      </w:r>
      <w:r>
        <w:rPr>
          <w:rFonts w:ascii="Times New Roman" w:hAnsi="Times New Roman" w:cs="Times New Roman"/>
          <w:color w:val="0070C0"/>
          <w:sz w:val="16"/>
          <w:szCs w:val="16"/>
        </w:rPr>
        <w:t>чани</w:t>
      </w:r>
      <w:r w:rsidRPr="004D3774">
        <w:rPr>
          <w:rFonts w:ascii="Times New Roman" w:hAnsi="Times New Roman" w:cs="Times New Roman"/>
          <w:color w:val="0070C0"/>
          <w:sz w:val="16"/>
          <w:szCs w:val="16"/>
        </w:rPr>
        <w:t>и Борисоглебской ав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кол</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 xml:space="preserve"> часть афганцев усовер</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енство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ал</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 xml:space="preserve">сь </w:t>
      </w:r>
      <w:r>
        <w:rPr>
          <w:rFonts w:ascii="Times New Roman" w:hAnsi="Times New Roman" w:cs="Times New Roman"/>
          <w:color w:val="0070C0"/>
          <w:sz w:val="16"/>
          <w:szCs w:val="16"/>
        </w:rPr>
        <w:t>в Военной</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школе</w:t>
      </w:r>
      <w:r w:rsidRPr="004D3774">
        <w:rPr>
          <w:rFonts w:ascii="Times New Roman" w:hAnsi="Times New Roman" w:cs="Times New Roman"/>
          <w:color w:val="0070C0"/>
          <w:sz w:val="16"/>
          <w:szCs w:val="16"/>
        </w:rPr>
        <w:t xml:space="preserve"> воздушного боя в Серпухове.</w:t>
      </w:r>
    </w:p>
    <w:p w14:paraId="0CA079BD" w14:textId="77777777" w:rsidR="009B1811" w:rsidRDefault="009B1811" w:rsidP="009B181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Краевая звезда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14 </w:t>
      </w:r>
      <w:proofErr w:type="spellStart"/>
      <w:r w:rsidRPr="004D3774">
        <w:rPr>
          <w:rFonts w:ascii="Times New Roman" w:hAnsi="Times New Roman" w:cs="Times New Roman"/>
          <w:color w:val="0070C0"/>
          <w:sz w:val="16"/>
          <w:szCs w:val="16"/>
        </w:rPr>
        <w:t>аяр</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1925 Г.; по материалам </w:t>
      </w:r>
      <w:proofErr w:type="spellStart"/>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.Е.Мосолова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36AFAB1" w14:textId="77777777" w:rsidR="009B1811" w:rsidRPr="004D3774" w:rsidRDefault="009B1811" w:rsidP="009B1811">
      <w:pPr>
        <w:spacing w:after="0" w:line="240" w:lineRule="auto"/>
        <w:jc w:val="both"/>
        <w:rPr>
          <w:rFonts w:ascii="Times New Roman" w:hAnsi="Times New Roman" w:cs="Times New Roman"/>
          <w:color w:val="0070C0"/>
          <w:sz w:val="16"/>
          <w:szCs w:val="16"/>
        </w:rPr>
      </w:pPr>
    </w:p>
    <w:p w14:paraId="4154BC01" w14:textId="1EBA8610"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ABD4A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D0BC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апреля 1925 г. приказом Реввоенсовета СССР был сформирован 1-й отдельный отряд тяжелой авиации, который дислоцировался в Гатчине (Троцке). Для его оснащения во Франции закупили деревянные бомбар</w:t>
      </w:r>
      <w:r w:rsidRPr="006D2FB4">
        <w:rPr>
          <w:rFonts w:ascii="Times New Roman" w:hAnsi="Times New Roman" w:cs="Times New Roman"/>
          <w:color w:val="000000" w:themeColor="text1"/>
          <w:sz w:val="16"/>
          <w:szCs w:val="16"/>
        </w:rPr>
        <w:softHyphen/>
        <w:t>дировщики-бипланы Фарман-62 “Голиаф”, считавшие</w:t>
      </w:r>
      <w:r w:rsidRPr="006D2FB4">
        <w:rPr>
          <w:rFonts w:ascii="Times New Roman" w:hAnsi="Times New Roman" w:cs="Times New Roman"/>
          <w:color w:val="000000" w:themeColor="text1"/>
          <w:sz w:val="16"/>
          <w:szCs w:val="16"/>
        </w:rPr>
        <w:softHyphen/>
        <w:t>ся одними из лучших в данном классе машин. При максимальном полетном весе 6100 кг они развивали скорость 174 км/ч, могли держаться в воздухе 7 часов 40 минут. Одно время в НТК ВВС была даже идея пору</w:t>
      </w:r>
      <w:r w:rsidRPr="006D2FB4">
        <w:rPr>
          <w:rFonts w:ascii="Times New Roman" w:hAnsi="Times New Roman" w:cs="Times New Roman"/>
          <w:color w:val="000000" w:themeColor="text1"/>
          <w:sz w:val="16"/>
          <w:szCs w:val="16"/>
        </w:rPr>
        <w:softHyphen/>
        <w:t>чить опытному отделу завода № 1 скопировать “Голи</w:t>
      </w:r>
      <w:r w:rsidRPr="006D2FB4">
        <w:rPr>
          <w:rFonts w:ascii="Times New Roman" w:hAnsi="Times New Roman" w:cs="Times New Roman"/>
          <w:color w:val="000000" w:themeColor="text1"/>
          <w:sz w:val="16"/>
          <w:szCs w:val="16"/>
        </w:rPr>
        <w:softHyphen/>
        <w:t xml:space="preserve">аф” для постройки в серии (ее поддерживали члены первой (самолетной) секции НТК </w:t>
      </w:r>
      <w:proofErr w:type="spellStart"/>
      <w:r w:rsidRPr="006D2FB4">
        <w:rPr>
          <w:rFonts w:ascii="Times New Roman" w:hAnsi="Times New Roman" w:cs="Times New Roman"/>
          <w:color w:val="000000" w:themeColor="text1"/>
          <w:sz w:val="16"/>
          <w:szCs w:val="16"/>
        </w:rPr>
        <w:t>П.М.Крейсон</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А.Н.Туполев</w:t>
      </w:r>
      <w:proofErr w:type="spellEnd"/>
      <w:r w:rsidRPr="006D2FB4">
        <w:rPr>
          <w:rFonts w:ascii="Times New Roman" w:hAnsi="Times New Roman" w:cs="Times New Roman"/>
          <w:color w:val="000000" w:themeColor="text1"/>
          <w:sz w:val="16"/>
          <w:szCs w:val="16"/>
        </w:rPr>
        <w:t xml:space="preserve">). Против этого выступили другие члены секции, в том числе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и, благодаря твердой позиции в этом вопросе нового начальника секции, недавнего выпускника Военно-Воздушной ин</w:t>
      </w:r>
      <w:r w:rsidRPr="006D2FB4">
        <w:rPr>
          <w:rFonts w:ascii="Times New Roman" w:hAnsi="Times New Roman" w:cs="Times New Roman"/>
          <w:color w:val="000000" w:themeColor="text1"/>
          <w:sz w:val="16"/>
          <w:szCs w:val="16"/>
        </w:rPr>
        <w:softHyphen/>
        <w:t xml:space="preserve">женерной академии им. проф. </w:t>
      </w:r>
      <w:proofErr w:type="spellStart"/>
      <w:r w:rsidRPr="006D2FB4">
        <w:rPr>
          <w:rFonts w:ascii="Times New Roman" w:hAnsi="Times New Roman" w:cs="Times New Roman"/>
          <w:color w:val="000000" w:themeColor="text1"/>
          <w:sz w:val="16"/>
          <w:szCs w:val="16"/>
        </w:rPr>
        <w:t>Н.Е.Жуковского</w:t>
      </w:r>
      <w:proofErr w:type="spellEnd"/>
      <w:r w:rsidRPr="006D2FB4">
        <w:rPr>
          <w:rFonts w:ascii="Times New Roman" w:hAnsi="Times New Roman" w:cs="Times New Roman"/>
          <w:color w:val="000000" w:themeColor="text1"/>
          <w:sz w:val="16"/>
          <w:szCs w:val="16"/>
        </w:rPr>
        <w:t xml:space="preserve"> Сергея Владимировича Ильюшина, предполагаемую работу отменили (10667).</w:t>
      </w:r>
    </w:p>
    <w:p w14:paraId="34D030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EB930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573C2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00C9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апреля 1925 г. приказом Реввоенсовета СССР в составе ВВС образуется 1-й отдельный отряд тяжелой авиации - "Тяжелая эскадрилья". Отряд базировался в Гатчине (тогда она называлась г. </w:t>
      </w:r>
      <w:proofErr w:type="spellStart"/>
      <w:r w:rsidRPr="006D2FB4">
        <w:rPr>
          <w:rFonts w:ascii="Times New Roman" w:hAnsi="Times New Roman" w:cs="Times New Roman"/>
          <w:color w:val="000000" w:themeColor="text1"/>
          <w:sz w:val="16"/>
          <w:szCs w:val="16"/>
        </w:rPr>
        <w:t>Троцк</w:t>
      </w:r>
      <w:proofErr w:type="spellEnd"/>
      <w:r w:rsidRPr="006D2FB4">
        <w:rPr>
          <w:rFonts w:ascii="Times New Roman" w:hAnsi="Times New Roman" w:cs="Times New Roman"/>
          <w:color w:val="000000" w:themeColor="text1"/>
          <w:sz w:val="16"/>
          <w:szCs w:val="16"/>
        </w:rPr>
        <w:t xml:space="preserve">) и на его вооружении состояли разведчики Р-1 и Р-2, пассажирский Юнкере Ю-13, учебный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504, которые совершенно не удовлетворяли требованиям тяжелой авиации. Для оснащения отряда во Франции заказали цельнодеревянные бомбардировщики-бипланы Фарман "Голиаф" тип 62 с двумя моторами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-Дитрих мощностью по 450 л.с. Выбор этого самолета определялся тем, что в то время он был одним из лучших в классе тяжелых </w:t>
      </w:r>
      <w:r w:rsidRPr="006D2FB4">
        <w:rPr>
          <w:rFonts w:ascii="Times New Roman" w:hAnsi="Times New Roman" w:cs="Times New Roman"/>
          <w:color w:val="000000" w:themeColor="text1"/>
          <w:sz w:val="16"/>
          <w:szCs w:val="16"/>
        </w:rPr>
        <w:lastRenderedPageBreak/>
        <w:t xml:space="preserve">бомбардировщиков. На одном из вариантов этого самолета еще в 1921 г. французские летчики </w:t>
      </w:r>
      <w:proofErr w:type="spellStart"/>
      <w:r w:rsidRPr="006D2FB4">
        <w:rPr>
          <w:rFonts w:ascii="Times New Roman" w:hAnsi="Times New Roman" w:cs="Times New Roman"/>
          <w:color w:val="000000" w:themeColor="text1"/>
          <w:sz w:val="16"/>
          <w:szCs w:val="16"/>
        </w:rPr>
        <w:t>Боссутро</w:t>
      </w:r>
      <w:proofErr w:type="spellEnd"/>
      <w:r w:rsidRPr="006D2FB4">
        <w:rPr>
          <w:rFonts w:ascii="Times New Roman" w:hAnsi="Times New Roman" w:cs="Times New Roman"/>
          <w:color w:val="000000" w:themeColor="text1"/>
          <w:sz w:val="16"/>
          <w:szCs w:val="16"/>
        </w:rPr>
        <w:t xml:space="preserve"> и Бернар установили первый после окончания войны рекорд дальности полета - 1915 км. Простая конструкция позволяла выпускать Фарман "Голиаф" в различных, в том числе и пассажирском, вариантах. Максимальный полетный вес был равен 6100 кг; он развивал у земли максимальную скорость 174 км/ч, а продолжительность полета достигала 7 часов 40 минут (3407).</w:t>
      </w:r>
    </w:p>
    <w:p w14:paraId="7A4505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E567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апреля 1925 г. приказом Реввоенсовета СССР в составе ВВС был образован 1-й отдельный отряд тяжелой авиации - “Тяжелая эскадрилья”. В связи с отсутствием самолетов отечественной конструкции для оснащения отряда во Франции заказали четыре двухмоторных цельнодеревянных бомбардировщика-биплана Фарман “Голиаф” тип 62. Выбор этих самолетов определялся тем, что в то время он был одним из лучших в классе тяжелых бомбардировщиков. Простая конструкция позволяла выпускать Фарман “Голиаф” в различных, в том числе и пассажирском, вариантах (9528).</w:t>
      </w:r>
    </w:p>
    <w:p w14:paraId="2FB4B1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4ACC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E3542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C50C3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апреля 1925 была образована Чувашская АССР (3908, 320).</w:t>
      </w:r>
    </w:p>
    <w:p w14:paraId="517B6A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71C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апреля 1925 г вышло постановление ВЦИК, согласно которому осужденные крестьяне получали отпуска из мест заключения на время полевых работ (время отпуска засчитывалось в срок) (9038).</w:t>
      </w:r>
    </w:p>
    <w:p w14:paraId="39CB3F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F82CBB" w14:textId="77777777" w:rsidR="00723A40" w:rsidRPr="006D2FB4" w:rsidRDefault="00723A4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5D8B436" w14:textId="77777777" w:rsidR="00723A40" w:rsidRPr="006D2FB4" w:rsidRDefault="00723A4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FA8F0" w14:textId="77777777" w:rsidR="00723A40" w:rsidRPr="006D2FB4" w:rsidRDefault="00723A4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апреля 1925 итальянский летчик </w:t>
      </w:r>
      <w:proofErr w:type="spellStart"/>
      <w:r w:rsidRPr="006D2FB4">
        <w:rPr>
          <w:rFonts w:ascii="Times New Roman" w:hAnsi="Times New Roman" w:cs="Times New Roman"/>
          <w:color w:val="000000" w:themeColor="text1"/>
          <w:sz w:val="16"/>
          <w:szCs w:val="16"/>
        </w:rPr>
        <w:t>Франческо</w:t>
      </w:r>
      <w:proofErr w:type="spellEnd"/>
      <w:r w:rsidRPr="006D2FB4">
        <w:rPr>
          <w:rFonts w:ascii="Times New Roman" w:hAnsi="Times New Roman" w:cs="Times New Roman"/>
          <w:color w:val="000000" w:themeColor="text1"/>
          <w:sz w:val="16"/>
          <w:szCs w:val="16"/>
        </w:rPr>
        <w:t xml:space="preserve"> де </w:t>
      </w:r>
      <w:proofErr w:type="spellStart"/>
      <w:r w:rsidRPr="006D2FB4">
        <w:rPr>
          <w:rFonts w:ascii="Times New Roman" w:hAnsi="Times New Roman" w:cs="Times New Roman"/>
          <w:color w:val="000000" w:themeColor="text1"/>
          <w:sz w:val="16"/>
          <w:szCs w:val="16"/>
        </w:rPr>
        <w:t>Пинедо</w:t>
      </w:r>
      <w:proofErr w:type="spellEnd"/>
      <w:r w:rsidRPr="006D2FB4">
        <w:rPr>
          <w:rFonts w:ascii="Times New Roman" w:hAnsi="Times New Roman" w:cs="Times New Roman"/>
          <w:color w:val="000000" w:themeColor="text1"/>
          <w:sz w:val="16"/>
          <w:szCs w:val="16"/>
        </w:rPr>
        <w:t xml:space="preserve"> и его механик Эрнесто </w:t>
      </w:r>
      <w:proofErr w:type="spellStart"/>
      <w:r w:rsidRPr="006D2FB4">
        <w:rPr>
          <w:rFonts w:ascii="Times New Roman" w:hAnsi="Times New Roman" w:cs="Times New Roman"/>
          <w:color w:val="000000" w:themeColor="text1"/>
          <w:sz w:val="16"/>
          <w:szCs w:val="16"/>
        </w:rPr>
        <w:t>Кампанелли</w:t>
      </w:r>
      <w:proofErr w:type="spellEnd"/>
      <w:r w:rsidRPr="006D2FB4">
        <w:rPr>
          <w:rFonts w:ascii="Times New Roman" w:hAnsi="Times New Roman" w:cs="Times New Roman"/>
          <w:color w:val="000000" w:themeColor="text1"/>
          <w:sz w:val="16"/>
          <w:szCs w:val="16"/>
        </w:rPr>
        <w:t xml:space="preserve"> отправляются из Рима в 201-дневный полет на летающей лодке SIAI S.16 </w:t>
      </w:r>
      <w:proofErr w:type="spellStart"/>
      <w:r w:rsidRPr="006D2FB4">
        <w:rPr>
          <w:rFonts w:ascii="Times New Roman" w:hAnsi="Times New Roman" w:cs="Times New Roman"/>
          <w:color w:val="000000" w:themeColor="text1"/>
          <w:sz w:val="16"/>
          <w:szCs w:val="16"/>
        </w:rPr>
        <w:t>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Gennariello</w:t>
      </w:r>
      <w:proofErr w:type="spellEnd"/>
      <w:r w:rsidRPr="006D2FB4">
        <w:rPr>
          <w:rFonts w:ascii="Times New Roman" w:hAnsi="Times New Roman" w:cs="Times New Roman"/>
          <w:color w:val="000000" w:themeColor="text1"/>
          <w:sz w:val="16"/>
          <w:szCs w:val="16"/>
        </w:rPr>
        <w:t>, которая доставит их в Австралию и Японию, прежде чем они вернутся в Рим в ноябре (20355).</w:t>
      </w:r>
    </w:p>
    <w:p w14:paraId="1CC0E325" w14:textId="77777777" w:rsidR="00723A40" w:rsidRPr="006D2FB4" w:rsidRDefault="00723A40" w:rsidP="00054315">
      <w:pPr>
        <w:spacing w:after="0" w:line="240" w:lineRule="auto"/>
        <w:jc w:val="both"/>
        <w:rPr>
          <w:rFonts w:ascii="Times New Roman" w:hAnsi="Times New Roman" w:cs="Times New Roman"/>
          <w:color w:val="000000" w:themeColor="text1"/>
          <w:sz w:val="16"/>
          <w:szCs w:val="16"/>
        </w:rPr>
      </w:pPr>
    </w:p>
    <w:p w14:paraId="455C1F2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A24CA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7B6E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апреля 1925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 Пред.. Правления Павлов и </w:t>
      </w:r>
      <w:proofErr w:type="spellStart"/>
      <w:r w:rsidRPr="006D2FB4">
        <w:rPr>
          <w:rFonts w:ascii="Times New Roman" w:hAnsi="Times New Roman" w:cs="Times New Roman"/>
          <w:color w:val="000000" w:themeColor="text1"/>
          <w:sz w:val="16"/>
          <w:szCs w:val="16"/>
        </w:rPr>
        <w:t>Нач</w:t>
      </w:r>
      <w:proofErr w:type="spellEnd"/>
      <w:r w:rsidRPr="006D2FB4">
        <w:rPr>
          <w:rFonts w:ascii="Times New Roman" w:hAnsi="Times New Roman" w:cs="Times New Roman"/>
          <w:color w:val="000000" w:themeColor="text1"/>
          <w:sz w:val="16"/>
          <w:szCs w:val="16"/>
        </w:rPr>
        <w:t>-к КБ Гончаров - в НК УВВС письмом N 061241с был направлен эскизный проект боевика завода ГАЗ-1 (2183,2):</w:t>
      </w:r>
    </w:p>
    <w:p w14:paraId="4A5741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"Препровождая при сем эскизный проект самолета типа боевик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просит рассмотреть указанный проект и дать указания по следующим вопросам:</w:t>
      </w:r>
    </w:p>
    <w:p w14:paraId="108576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Остается ли в силе задание на постройку под Либерти или же требуется постановка более мощного мотора</w:t>
      </w:r>
    </w:p>
    <w:p w14:paraId="6B23AC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Остаются ли в силе ТТ, утвержденные НК УВВС 2 марта 1925 или же таковые будут изменены</w:t>
      </w:r>
    </w:p>
    <w:p w14:paraId="52AA85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Необходимо подробно оговорить бронировку и дать указание, нужна ли броня сверху</w:t>
      </w:r>
    </w:p>
    <w:p w14:paraId="72C11D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Дать подробные указания о вооружении.</w:t>
      </w:r>
    </w:p>
    <w:p w14:paraId="75A5BA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этом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сообщает, что вследствие значительных изменений, внесенных в ТТ к боевику на Заседании Нач. округов, работы по проектированию приостановлены 26 марта, впредь до получения нового задания." (2207,390).</w:t>
      </w:r>
    </w:p>
    <w:p w14:paraId="71F683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179A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апреля 1925 ГАЗ-1 писал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письмо N 250с по вопросу о </w:t>
      </w:r>
      <w:proofErr w:type="spellStart"/>
      <w:r w:rsidRPr="006D2FB4">
        <w:rPr>
          <w:rFonts w:ascii="Times New Roman" w:hAnsi="Times New Roman" w:cs="Times New Roman"/>
          <w:color w:val="000000" w:themeColor="text1"/>
          <w:sz w:val="16"/>
          <w:szCs w:val="16"/>
        </w:rPr>
        <w:t>техтребованиях</w:t>
      </w:r>
      <w:proofErr w:type="spellEnd"/>
      <w:r w:rsidRPr="006D2FB4">
        <w:rPr>
          <w:rFonts w:ascii="Times New Roman" w:hAnsi="Times New Roman" w:cs="Times New Roman"/>
          <w:color w:val="000000" w:themeColor="text1"/>
          <w:sz w:val="16"/>
          <w:szCs w:val="16"/>
        </w:rPr>
        <w:t xml:space="preserve"> к самолету Боевик:</w:t>
      </w:r>
    </w:p>
    <w:p w14:paraId="397BF6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"Ознакомившись с копией ТТ к самолету Боевик на основании опыта составления предварительных проектов таких самолетов сообщаем нижеследующее... - ТТ неконкретны (2207,389).</w:t>
      </w:r>
    </w:p>
    <w:p w14:paraId="63A87F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Указанные в п. 1 требований потолок и вертикальная скорость едва ли выполнимы. вероятнее по нашему потолок около 3500-4000 м и время забирания на высоту 2000 м 14 мин.</w:t>
      </w:r>
    </w:p>
    <w:p w14:paraId="522945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Во 2 п. слова "главным образом" недостаточно конкретны. Следует точно указать, бронировать или не бронировать сверху.</w:t>
      </w:r>
    </w:p>
    <w:p w14:paraId="145F21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 8 п. неясно, о какой перегрузке в 50 кг идет речь</w:t>
      </w:r>
    </w:p>
    <w:p w14:paraId="20A713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 п. 13 разбег и пробег 140 м и 180 м - едва ли выполнимы. Вероятнее по нашему мнению цифры 200-250 м и 250-300 м</w:t>
      </w:r>
    </w:p>
    <w:p w14:paraId="44B001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 21 показывает, что полезная нагрузка настоящими ТТ не определена и будет дана окончательно в дополнительных ТТ. Этот п. сводит все остальные условия на нет, т.к. по ним нельзя начать никакого проектирования, раз неизвестна полезная нагрузка</w:t>
      </w:r>
    </w:p>
    <w:p w14:paraId="2F45F7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П. 35 недостаточно конкретен, т.к. не указано, принимать ли сопротивление воздуха или нет. если не принимать, то падение в 2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xml:space="preserve"> равносильно 20 кратной перегрузке. Лучше конкретно указать саму конкретную перегрузку</w:t>
      </w:r>
    </w:p>
    <w:p w14:paraId="2A46EB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пересмотре ТУ на самолеты такого типа просим принять во внимание, как вышеприведенные замечания, так и изложенные в нашем письме N 203с от 3 апреля 1925." (2207,389).</w:t>
      </w:r>
    </w:p>
    <w:p w14:paraId="7DC03B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C332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апреля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представил эскизный проект Б1-Л2 в НК УВВС и запросил ряд указаний (2183).</w:t>
      </w:r>
    </w:p>
    <w:p w14:paraId="257C76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E0FA60"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апреля 1925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ВСНХ из УВВС ушёл запрос: «Для предстоящего в ближайшее время перелёта Москва — Пекин необходимо срочно подготовить два Р-1 из числа вы</w:t>
      </w:r>
      <w:r w:rsidRPr="006D2FB4">
        <w:rPr>
          <w:rFonts w:ascii="Times New Roman" w:hAnsi="Times New Roman" w:cs="Times New Roman"/>
          <w:color w:val="000000" w:themeColor="text1"/>
          <w:sz w:val="16"/>
          <w:szCs w:val="16"/>
        </w:rPr>
        <w:softHyphen/>
        <w:t>пущенных заводом ГАЗ № 1 с заграничными моторами...»</w:t>
      </w:r>
    </w:p>
    <w:p w14:paraId="7BF20B90"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Далее в письме шла речь о дооборудовании самолётов: «Весь процесс подготовки вести под руководством и указаниями совершающих перелёт </w:t>
      </w:r>
      <w:proofErr w:type="spellStart"/>
      <w:r w:rsidRPr="006D2FB4">
        <w:rPr>
          <w:rFonts w:ascii="Times New Roman" w:hAnsi="Times New Roman" w:cs="Times New Roman"/>
          <w:color w:val="000000" w:themeColor="text1"/>
          <w:sz w:val="16"/>
          <w:szCs w:val="16"/>
        </w:rPr>
        <w:t>военлётов</w:t>
      </w:r>
      <w:proofErr w:type="spellEnd"/>
      <w:r w:rsidRPr="006D2FB4">
        <w:rPr>
          <w:rFonts w:ascii="Times New Roman" w:hAnsi="Times New Roman" w:cs="Times New Roman"/>
          <w:color w:val="000000" w:themeColor="text1"/>
          <w:sz w:val="16"/>
          <w:szCs w:val="16"/>
        </w:rPr>
        <w:t xml:space="preserve"> Громова и </w:t>
      </w:r>
      <w:proofErr w:type="spellStart"/>
      <w:r w:rsidRPr="006D2FB4">
        <w:rPr>
          <w:rFonts w:ascii="Times New Roman" w:hAnsi="Times New Roman" w:cs="Times New Roman"/>
          <w:color w:val="000000" w:themeColor="text1"/>
          <w:sz w:val="16"/>
          <w:szCs w:val="16"/>
        </w:rPr>
        <w:t>Волковойнова</w:t>
      </w:r>
      <w:proofErr w:type="spellEnd"/>
      <w:r w:rsidRPr="006D2FB4">
        <w:rPr>
          <w:rFonts w:ascii="Times New Roman" w:hAnsi="Times New Roman" w:cs="Times New Roman"/>
          <w:color w:val="000000" w:themeColor="text1"/>
          <w:sz w:val="16"/>
          <w:szCs w:val="16"/>
        </w:rPr>
        <w:t>...». В перечне переделок особо указывалось: «Предоставить возмож</w:t>
      </w:r>
      <w:r w:rsidRPr="006D2FB4">
        <w:rPr>
          <w:rFonts w:ascii="Times New Roman" w:hAnsi="Times New Roman" w:cs="Times New Roman"/>
          <w:color w:val="000000" w:themeColor="text1"/>
          <w:sz w:val="16"/>
          <w:szCs w:val="16"/>
        </w:rPr>
        <w:softHyphen/>
        <w:t xml:space="preserve">ность выбора моторов, разобрать и собрать в присутствии лётчиков </w:t>
      </w:r>
      <w:proofErr w:type="spellStart"/>
      <w:r w:rsidRPr="006D2FB4">
        <w:rPr>
          <w:rFonts w:ascii="Times New Roman" w:hAnsi="Times New Roman" w:cs="Times New Roman"/>
          <w:color w:val="000000" w:themeColor="text1"/>
          <w:sz w:val="16"/>
          <w:szCs w:val="16"/>
        </w:rPr>
        <w:t>Волковойнова</w:t>
      </w:r>
      <w:proofErr w:type="spellEnd"/>
      <w:r w:rsidRPr="006D2FB4">
        <w:rPr>
          <w:rFonts w:ascii="Times New Roman" w:hAnsi="Times New Roman" w:cs="Times New Roman"/>
          <w:color w:val="000000" w:themeColor="text1"/>
          <w:sz w:val="16"/>
          <w:szCs w:val="16"/>
        </w:rPr>
        <w:t xml:space="preserve"> и Громова с механиками» (15783).</w:t>
      </w:r>
    </w:p>
    <w:p w14:paraId="0FB29996"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p>
    <w:p w14:paraId="51BAD62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7B654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DA9D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апреля 1925 г. Приказом ЦАУ НКВД РСФСР установлены правила ношения форменной одежды работниками милиции и уголовного розыска, по которым все работники милиции и уголовного розыска при исполнении служебных обязанностей должны были носить форменную одежду со знаками различия. Работникам УР разрешалось при исполнении служебных обязанностей ношение неформенной одежды, если это диктовали условия оперативной работы (10303).</w:t>
      </w:r>
    </w:p>
    <w:p w14:paraId="75DCFE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16A1A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1437C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1499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апреля 1925 г. немецкий суд приговорил советского чекиста </w:t>
      </w:r>
      <w:proofErr w:type="spellStart"/>
      <w:r w:rsidRPr="006D2FB4">
        <w:rPr>
          <w:rFonts w:ascii="Times New Roman" w:hAnsi="Times New Roman" w:cs="Times New Roman"/>
          <w:color w:val="000000" w:themeColor="text1"/>
          <w:sz w:val="16"/>
          <w:szCs w:val="16"/>
        </w:rPr>
        <w:t>Скоблевского</w:t>
      </w:r>
      <w:proofErr w:type="spellEnd"/>
      <w:r w:rsidRPr="006D2FB4">
        <w:rPr>
          <w:rFonts w:ascii="Times New Roman" w:hAnsi="Times New Roman" w:cs="Times New Roman"/>
          <w:color w:val="000000" w:themeColor="text1"/>
          <w:sz w:val="16"/>
          <w:szCs w:val="16"/>
        </w:rPr>
        <w:t xml:space="preserve"> («дело ЧК») к смертной казни, но затем этот приговор был заменен пожизненным заключением. «В ответ» суд в Москве в июне 1925 г. приговорил к смертной казни студентов. 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дал также указание </w:t>
      </w:r>
      <w:proofErr w:type="spellStart"/>
      <w:r w:rsidRPr="006D2FB4">
        <w:rPr>
          <w:rFonts w:ascii="Times New Roman" w:hAnsi="Times New Roman" w:cs="Times New Roman"/>
          <w:color w:val="000000" w:themeColor="text1"/>
          <w:sz w:val="16"/>
          <w:szCs w:val="16"/>
        </w:rPr>
        <w:t>Ранцау</w:t>
      </w:r>
      <w:proofErr w:type="spellEnd"/>
      <w:r w:rsidRPr="006D2FB4">
        <w:rPr>
          <w:rFonts w:ascii="Times New Roman" w:hAnsi="Times New Roman" w:cs="Times New Roman"/>
          <w:color w:val="000000" w:themeColor="text1"/>
          <w:sz w:val="16"/>
          <w:szCs w:val="16"/>
        </w:rPr>
        <w:t xml:space="preserve">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626009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6ABED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F2818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E8CB7C" w14:textId="77777777" w:rsidR="00723A40" w:rsidRPr="006D2FB4" w:rsidRDefault="00723A4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апреля 1925 первый полет </w:t>
      </w:r>
      <w:proofErr w:type="spellStart"/>
      <w:r w:rsidRPr="006D2FB4">
        <w:rPr>
          <w:rFonts w:ascii="Times New Roman" w:hAnsi="Times New Roman" w:cs="Times New Roman"/>
          <w:color w:val="000000" w:themeColor="text1"/>
          <w:sz w:val="16"/>
          <w:szCs w:val="16"/>
        </w:rPr>
        <w:t>Junkers</w:t>
      </w:r>
      <w:proofErr w:type="spellEnd"/>
      <w:r w:rsidRPr="006D2FB4">
        <w:rPr>
          <w:rFonts w:ascii="Times New Roman" w:hAnsi="Times New Roman" w:cs="Times New Roman"/>
          <w:color w:val="000000" w:themeColor="text1"/>
          <w:sz w:val="16"/>
          <w:szCs w:val="16"/>
        </w:rPr>
        <w:t xml:space="preserve"> J 29 (20355).</w:t>
      </w:r>
    </w:p>
    <w:p w14:paraId="36D31263" w14:textId="77777777" w:rsidR="00723A40" w:rsidRPr="006D2FB4" w:rsidRDefault="00723A40" w:rsidP="00054315">
      <w:pPr>
        <w:spacing w:after="0" w:line="240" w:lineRule="auto"/>
        <w:jc w:val="both"/>
        <w:rPr>
          <w:rFonts w:ascii="Times New Roman" w:hAnsi="Times New Roman" w:cs="Times New Roman"/>
          <w:color w:val="000000" w:themeColor="text1"/>
          <w:sz w:val="16"/>
          <w:szCs w:val="16"/>
        </w:rPr>
      </w:pPr>
    </w:p>
    <w:p w14:paraId="304DEF0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апреля 1925 Сошел на воду "</w:t>
      </w:r>
      <w:proofErr w:type="spellStart"/>
      <w:r w:rsidRPr="006D2FB4">
        <w:rPr>
          <w:rFonts w:ascii="Times New Roman" w:hAnsi="Times New Roman" w:cs="Times New Roman"/>
          <w:color w:val="000000" w:themeColor="text1"/>
          <w:sz w:val="16"/>
          <w:szCs w:val="16"/>
        </w:rPr>
        <w:t>Акаги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перестроеный</w:t>
      </w:r>
      <w:proofErr w:type="spellEnd"/>
      <w:r w:rsidRPr="006D2FB4">
        <w:rPr>
          <w:rFonts w:ascii="Times New Roman" w:hAnsi="Times New Roman" w:cs="Times New Roman"/>
          <w:color w:val="000000" w:themeColor="text1"/>
          <w:sz w:val="16"/>
          <w:szCs w:val="16"/>
        </w:rPr>
        <w:t xml:space="preserve"> из линейного крейсера японский авианосец, ставший символом "Дня Позора" Соединенных Штатов Америки. Корабль </w:t>
      </w:r>
      <w:proofErr w:type="spellStart"/>
      <w:r w:rsidRPr="006D2FB4">
        <w:rPr>
          <w:rFonts w:ascii="Times New Roman" w:hAnsi="Times New Roman" w:cs="Times New Roman"/>
          <w:color w:val="000000" w:themeColor="text1"/>
          <w:sz w:val="16"/>
          <w:szCs w:val="16"/>
        </w:rPr>
        <w:t>учавствовал</w:t>
      </w:r>
      <w:proofErr w:type="spellEnd"/>
      <w:r w:rsidRPr="006D2FB4">
        <w:rPr>
          <w:rFonts w:ascii="Times New Roman" w:hAnsi="Times New Roman" w:cs="Times New Roman"/>
          <w:color w:val="000000" w:themeColor="text1"/>
          <w:sz w:val="16"/>
          <w:szCs w:val="16"/>
        </w:rPr>
        <w:t xml:space="preserve"> в рейдах на Перл-Харбор и в Индийский океан. Был потоплен в сражении у атолла Мидуэй (4963 ).</w:t>
      </w:r>
    </w:p>
    <w:p w14:paraId="38D7FA92"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0B485C2"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апреля в 1925 году сошел на воду «</w:t>
      </w:r>
      <w:proofErr w:type="spellStart"/>
      <w:r w:rsidRPr="006D2FB4">
        <w:rPr>
          <w:rFonts w:ascii="Times New Roman" w:hAnsi="Times New Roman" w:cs="Times New Roman"/>
          <w:color w:val="000000" w:themeColor="text1"/>
          <w:sz w:val="16"/>
          <w:szCs w:val="16"/>
        </w:rPr>
        <w:t>Акаги</w:t>
      </w:r>
      <w:proofErr w:type="spellEnd"/>
      <w:r w:rsidRPr="006D2FB4">
        <w:rPr>
          <w:rFonts w:ascii="Times New Roman" w:hAnsi="Times New Roman" w:cs="Times New Roman"/>
          <w:color w:val="000000" w:themeColor="text1"/>
          <w:sz w:val="16"/>
          <w:szCs w:val="16"/>
        </w:rPr>
        <w:t xml:space="preserve">» (IJF </w:t>
      </w:r>
      <w:proofErr w:type="spellStart"/>
      <w:r w:rsidRPr="006D2FB4">
        <w:rPr>
          <w:rFonts w:ascii="Times New Roman" w:hAnsi="Times New Roman" w:cs="Times New Roman"/>
          <w:color w:val="000000" w:themeColor="text1"/>
          <w:sz w:val="16"/>
          <w:szCs w:val="16"/>
        </w:rPr>
        <w:t>Akagi</w:t>
      </w:r>
      <w:proofErr w:type="spellEnd"/>
      <w:r w:rsidRPr="006D2FB4">
        <w:rPr>
          <w:rFonts w:ascii="Times New Roman" w:hAnsi="Times New Roman" w:cs="Times New Roman"/>
          <w:color w:val="000000" w:themeColor="text1"/>
          <w:sz w:val="16"/>
          <w:szCs w:val="16"/>
        </w:rPr>
        <w:t xml:space="preserve">; японское название - — в честь спящего вулкана </w:t>
      </w:r>
      <w:proofErr w:type="spellStart"/>
      <w:r w:rsidRPr="006D2FB4">
        <w:rPr>
          <w:rFonts w:ascii="Times New Roman" w:hAnsi="Times New Roman" w:cs="Times New Roman"/>
          <w:color w:val="000000" w:themeColor="text1"/>
          <w:sz w:val="16"/>
          <w:szCs w:val="16"/>
        </w:rPr>
        <w:t>Акаги</w:t>
      </w:r>
      <w:proofErr w:type="spellEnd"/>
      <w:r w:rsidRPr="006D2FB4">
        <w:rPr>
          <w:rFonts w:ascii="Times New Roman" w:hAnsi="Times New Roman" w:cs="Times New Roman"/>
          <w:color w:val="000000" w:themeColor="text1"/>
          <w:sz w:val="16"/>
          <w:szCs w:val="16"/>
        </w:rPr>
        <w:t xml:space="preserve"> в долине Канто), </w:t>
      </w:r>
      <w:proofErr w:type="spellStart"/>
      <w:r w:rsidRPr="006D2FB4">
        <w:rPr>
          <w:rFonts w:ascii="Times New Roman" w:hAnsi="Times New Roman" w:cs="Times New Roman"/>
          <w:color w:val="000000" w:themeColor="text1"/>
          <w:sz w:val="16"/>
          <w:szCs w:val="16"/>
        </w:rPr>
        <w:t>перестроеный</w:t>
      </w:r>
      <w:proofErr w:type="spellEnd"/>
      <w:r w:rsidRPr="006D2FB4">
        <w:rPr>
          <w:rFonts w:ascii="Times New Roman" w:hAnsi="Times New Roman" w:cs="Times New Roman"/>
          <w:color w:val="000000" w:themeColor="text1"/>
          <w:sz w:val="16"/>
          <w:szCs w:val="16"/>
        </w:rPr>
        <w:t xml:space="preserve"> из линейного крейсера японский авианосец, ставший символом "Дня Позора" Соединенных Штатов Америки. Первоначально проектировался как линейный крейсер, однако проект был изменен и корабль перестроили в авианосец. Он являлся одним из первых авианосцев Императорского ВМФ. Флагман первого авианосного флота «</w:t>
      </w:r>
      <w:proofErr w:type="spellStart"/>
      <w:r w:rsidRPr="006D2FB4">
        <w:rPr>
          <w:rFonts w:ascii="Times New Roman" w:hAnsi="Times New Roman" w:cs="Times New Roman"/>
          <w:color w:val="000000" w:themeColor="text1"/>
          <w:sz w:val="16"/>
          <w:szCs w:val="16"/>
        </w:rPr>
        <w:t>Кидо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бутаи</w:t>
      </w:r>
      <w:proofErr w:type="spellEnd"/>
      <w:r w:rsidRPr="006D2FB4">
        <w:rPr>
          <w:rFonts w:ascii="Times New Roman" w:hAnsi="Times New Roman" w:cs="Times New Roman"/>
          <w:color w:val="000000" w:themeColor="text1"/>
          <w:sz w:val="16"/>
          <w:szCs w:val="16"/>
        </w:rPr>
        <w:t xml:space="preserve">» Императорского флота Японии. Участвовал в атаке на Пёрл-Харбор. В сражении у атолла Мидуэй получил сильные повреждения от пожара, вызванного попаданием </w:t>
      </w:r>
      <w:r w:rsidRPr="006D2FB4">
        <w:rPr>
          <w:rFonts w:ascii="Times New Roman" w:hAnsi="Times New Roman" w:cs="Times New Roman"/>
          <w:color w:val="000000" w:themeColor="text1"/>
          <w:sz w:val="16"/>
          <w:szCs w:val="16"/>
        </w:rPr>
        <w:lastRenderedPageBreak/>
        <w:t xml:space="preserve">двух 454-кг бомб и одного близкого разрыва. Сами по себе попадания не вызвали серьёзных повреждений (одна бомба попала в центральный </w:t>
      </w:r>
      <w:proofErr w:type="spellStart"/>
      <w:r w:rsidRPr="006D2FB4">
        <w:rPr>
          <w:rFonts w:ascii="Times New Roman" w:hAnsi="Times New Roman" w:cs="Times New Roman"/>
          <w:color w:val="000000" w:themeColor="text1"/>
          <w:sz w:val="16"/>
          <w:szCs w:val="16"/>
        </w:rPr>
        <w:t>самолетоподъемник</w:t>
      </w:r>
      <w:proofErr w:type="spellEnd"/>
      <w:r w:rsidRPr="006D2FB4">
        <w:rPr>
          <w:rFonts w:ascii="Times New Roman" w:hAnsi="Times New Roman" w:cs="Times New Roman"/>
          <w:color w:val="000000" w:themeColor="text1"/>
          <w:sz w:val="16"/>
          <w:szCs w:val="16"/>
        </w:rPr>
        <w:t>, повредив полетную палубу, вторая попала в корму), но второе попадание бомбы привело к пожару в самолетных баках горючего, из-за чего начали взрываться подвешенные к самолетам торпеды. Топливо разлилось по палубе, поэтому огонь стал быстро распространяться по кораблю. Из-за отказа системы электропитания насосов не удалось затопить хранилища бомб и орудийные погреба. Система углекислотного пожаротушения вышла из строя еще при попадании первой бомбы. Кроме того, оказался заклинен руль в положении 20 градусов на левый борт, и корабль начал описывать циркуляцию. Управляться с помощью машин было невозможно, так как машинный телеграф был сломан, связь через переговорную трубу также не работала. Несмотря на все усилия аварийных бригад ситуация вышла из-под контроля, и после снятия экипажа авианосец был потоплен эсминцами эскорта. Всего из 1630 членов экипажа погиб и пропал без вести 221 человек (15107).</w:t>
      </w:r>
    </w:p>
    <w:p w14:paraId="387C51B2"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p>
    <w:p w14:paraId="4E509F3E" w14:textId="77777777" w:rsidR="00110E7A" w:rsidRPr="006D2FB4" w:rsidRDefault="00110E7A" w:rsidP="00110E7A">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5F9E21F" w14:textId="77777777" w:rsidR="00110E7A" w:rsidRPr="006D2FB4" w:rsidRDefault="00110E7A" w:rsidP="00110E7A">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0B3BCB"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 апреля 1925 г. с повышением температуры окружающего воздуха испытатели НОА выявили на самолете И-2 недостаточную эффективность радиатора охлаждения мотора и его вернули на ГАЗ-1 для устранения этого недостатка (23560).</w:t>
      </w:r>
    </w:p>
    <w:p w14:paraId="4401C0A6"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1456FAE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7E500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59ED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апреля 1925 второй полет совершил Р II - тренировочный разведчик с Майбахом. Первый полет был 10 апреля 1925 и потребовалось устранять дефекты (2278).</w:t>
      </w:r>
    </w:p>
    <w:p w14:paraId="2FF2C9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1D4B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апреля 1925 состоялось совещание представителей НКИД, инспекции ГВФ, ОДВФ, Добролета, газеты Правда и Госкино и утвердили официальные задачи перелета </w:t>
      </w:r>
      <w:proofErr w:type="spellStart"/>
      <w:r w:rsidRPr="006D2FB4">
        <w:rPr>
          <w:rFonts w:ascii="Times New Roman" w:hAnsi="Times New Roman" w:cs="Times New Roman"/>
          <w:color w:val="000000" w:themeColor="text1"/>
          <w:sz w:val="16"/>
          <w:szCs w:val="16"/>
        </w:rPr>
        <w:t>МоскваМосква</w:t>
      </w:r>
      <w:proofErr w:type="spellEnd"/>
      <w:r w:rsidRPr="006D2FB4">
        <w:rPr>
          <w:rFonts w:ascii="Times New Roman" w:hAnsi="Times New Roman" w:cs="Times New Roman"/>
          <w:color w:val="000000" w:themeColor="text1"/>
          <w:sz w:val="16"/>
          <w:szCs w:val="16"/>
        </w:rPr>
        <w:t>-Пекин (6594, 14).</w:t>
      </w:r>
    </w:p>
    <w:p w14:paraId="4EE7FF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34EF23"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апреля 1925 г. на особом совещании представители Народного комиссариата иностранных дел, инспекции ГВФ, </w:t>
      </w:r>
      <w:proofErr w:type="spellStart"/>
      <w:r w:rsidRPr="006D2FB4">
        <w:rPr>
          <w:rFonts w:ascii="Times New Roman" w:hAnsi="Times New Roman" w:cs="Times New Roman"/>
          <w:color w:val="000000" w:themeColor="text1"/>
          <w:sz w:val="16"/>
          <w:szCs w:val="16"/>
        </w:rPr>
        <w:t>Добролёта</w:t>
      </w:r>
      <w:proofErr w:type="spellEnd"/>
      <w:r w:rsidRPr="006D2FB4">
        <w:rPr>
          <w:rFonts w:ascii="Times New Roman" w:hAnsi="Times New Roman" w:cs="Times New Roman"/>
          <w:color w:val="000000" w:themeColor="text1"/>
          <w:sz w:val="16"/>
          <w:szCs w:val="16"/>
        </w:rPr>
        <w:t>, газеты «Правда» и Госкино утвердили официальные задачи перелёта: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У перелёта была и не афишируемая цель — проверка возможности переброски по воздуху на Дальний Восток авиасоединений. Особо отмечалось, что о перелёте в Китай прессе можно сообщать лишь по прибытии в Ургу (Улан-Батор). До этого момента можно было говорить лишь о маршруте на Дальний Восток. На заседании встал вопрос о целесообразности использования в таком длительном перелёте отечественных двигателей. Вполне обоснованно некоторые сомневались в их надёжности. Однако для скептиков имелся аргумент: перелёт лётчика Иншакова на Р-1 с двигателем М-5 (15132).</w:t>
      </w:r>
    </w:p>
    <w:p w14:paraId="4AC6D560"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p>
    <w:p w14:paraId="48F49E8A"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апреля в 1925 году на особом совещании утвердили официальные задачи перелета Москва-Пекин на «Р-5» : "Установление культурно-экономических связей с восточными окраинами, проверка воздушного пути на Восток, тренировка личного состава Гражданской авиации и проверка достижений авиапромышленности". Была у перелета и неафишируемая цель - проверка переброски по воздуху на Дальний Восток авиасоединений. Особо отмечалось, что о перелете в Китай прессе можно сообщать лишь по прибытии в Ургу (Улан-Батор), до того момента говорить лишь о маршруте на Дальний Восток (15109).</w:t>
      </w:r>
    </w:p>
    <w:p w14:paraId="6B72E5BA"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p>
    <w:p w14:paraId="31E4095B"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апреля 1925 на совещании признали «необходимым прямое участие в перелёте </w:t>
      </w:r>
      <w:proofErr w:type="spellStart"/>
      <w:r w:rsidRPr="006D2FB4">
        <w:rPr>
          <w:rFonts w:ascii="Times New Roman" w:hAnsi="Times New Roman" w:cs="Times New Roman"/>
          <w:color w:val="000000" w:themeColor="text1"/>
          <w:sz w:val="16"/>
          <w:szCs w:val="16"/>
        </w:rPr>
        <w:t>Авиа</w:t>
      </w:r>
      <w:r w:rsidRPr="006D2FB4">
        <w:rPr>
          <w:rFonts w:ascii="Times New Roman" w:hAnsi="Times New Roman" w:cs="Times New Roman"/>
          <w:color w:val="000000" w:themeColor="text1"/>
          <w:sz w:val="16"/>
          <w:szCs w:val="16"/>
        </w:rPr>
        <w:softHyphen/>
        <w:t>треста</w:t>
      </w:r>
      <w:proofErr w:type="spellEnd"/>
      <w:r w:rsidRPr="006D2FB4">
        <w:rPr>
          <w:rFonts w:ascii="Times New Roman" w:hAnsi="Times New Roman" w:cs="Times New Roman"/>
          <w:color w:val="000000" w:themeColor="text1"/>
          <w:sz w:val="16"/>
          <w:szCs w:val="16"/>
        </w:rPr>
        <w:t xml:space="preserve"> путем выделения в экспедицию не менее одного самолёта с обслуживающим персоналом и з/ч». В данном случае речь шла о только строившемся на заводе № 1 пассажирском самолёте конструкции Н.Н. Поликарпова и А.А. Семёнова ПМ-1 (пасса</w:t>
      </w:r>
      <w:r w:rsidRPr="006D2FB4">
        <w:rPr>
          <w:rFonts w:ascii="Times New Roman" w:hAnsi="Times New Roman" w:cs="Times New Roman"/>
          <w:color w:val="000000" w:themeColor="text1"/>
          <w:sz w:val="16"/>
          <w:szCs w:val="16"/>
        </w:rPr>
        <w:softHyphen/>
        <w:t>жирский с мотором «Майбах» 200НР). Окончание постройки (по плану — 1 июня) по срокам примерно совпадало с началом перелёта, и сейчас странно, что его рассчиты</w:t>
      </w:r>
      <w:r w:rsidRPr="006D2FB4">
        <w:rPr>
          <w:rFonts w:ascii="Times New Roman" w:hAnsi="Times New Roman" w:cs="Times New Roman"/>
          <w:color w:val="000000" w:themeColor="text1"/>
          <w:sz w:val="16"/>
          <w:szCs w:val="16"/>
        </w:rPr>
        <w:softHyphen/>
        <w:t>вали пустить в «дальнюю дорогу» без надлежащих лётных испытаний (15783).</w:t>
      </w:r>
    </w:p>
    <w:p w14:paraId="1447BA68"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p>
    <w:p w14:paraId="1EC6F329"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апреля 1924 на втором за день (!) совещании постановили «начало кампании в печати приурочить к моменту получения положительного сообщения от руководителя изыска</w:t>
      </w:r>
      <w:r w:rsidRPr="006D2FB4">
        <w:rPr>
          <w:rFonts w:ascii="Times New Roman" w:hAnsi="Times New Roman" w:cs="Times New Roman"/>
          <w:color w:val="000000" w:themeColor="text1"/>
          <w:sz w:val="16"/>
          <w:szCs w:val="16"/>
        </w:rPr>
        <w:softHyphen/>
        <w:t xml:space="preserve">тельской партии т. </w:t>
      </w:r>
      <w:proofErr w:type="spellStart"/>
      <w:r w:rsidRPr="006D2FB4">
        <w:rPr>
          <w:rFonts w:ascii="Times New Roman" w:hAnsi="Times New Roman" w:cs="Times New Roman"/>
          <w:color w:val="000000" w:themeColor="text1"/>
          <w:sz w:val="16"/>
          <w:szCs w:val="16"/>
        </w:rPr>
        <w:t>Славороссова</w:t>
      </w:r>
      <w:proofErr w:type="spellEnd"/>
      <w:r w:rsidRPr="006D2FB4">
        <w:rPr>
          <w:rFonts w:ascii="Times New Roman" w:hAnsi="Times New Roman" w:cs="Times New Roman"/>
          <w:color w:val="000000" w:themeColor="text1"/>
          <w:sz w:val="16"/>
          <w:szCs w:val="16"/>
        </w:rPr>
        <w:t>. До этого момента кампании, касающейся перелёта, в прессе не поднимать». Вместе с утверждением основных лозунгов агиткампании особо отметили: «О перелете в Китай сообщения в прессе могут печататься лишь по прибытии экспедиции в Ургу, до этого момента пишется только о полёте на Дальний Восток» (15784).</w:t>
      </w:r>
    </w:p>
    <w:p w14:paraId="516B3B65"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p>
    <w:p w14:paraId="19D260D1" w14:textId="77777777" w:rsidR="00D6039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6D90493" w14:textId="77777777" w:rsidR="00D60392" w:rsidRPr="006D2FB4" w:rsidRDefault="00D6039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13C4A"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24 апреля 1925 г. Политбюро разрешило Государственному концессионному комитету подписать договор на создание концессии с «Лене-</w:t>
      </w:r>
      <w:proofErr w:type="spellStart"/>
      <w:r w:rsidRPr="006D2FB4">
        <w:rPr>
          <w:color w:val="000000" w:themeColor="text1"/>
          <w:sz w:val="16"/>
          <w:szCs w:val="16"/>
        </w:rPr>
        <w:t>Гольдфильдс</w:t>
      </w:r>
      <w:proofErr w:type="spellEnd"/>
      <w:r w:rsidRPr="006D2FB4">
        <w:rPr>
          <w:color w:val="000000" w:themeColor="text1"/>
          <w:sz w:val="16"/>
          <w:szCs w:val="16"/>
        </w:rPr>
        <w:t>». Этот вопрос предлагалось внести на окончательное утверждение Пленума ЦК РКП(б) 30 апреля, который, в свою очередь, поручил Политбюро окончательную ратификацию договора.</w:t>
      </w:r>
    </w:p>
    <w:p w14:paraId="64C2C842"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Окончательно договор был утвержден СНК СССР 5 мая 1925 г., затем еще один 14 ноября того же года. Согласно договору фирме предоставлялись в концессию предприятия в Ленско-</w:t>
      </w:r>
      <w:proofErr w:type="spellStart"/>
      <w:r w:rsidRPr="006D2FB4">
        <w:rPr>
          <w:color w:val="000000" w:themeColor="text1"/>
          <w:sz w:val="16"/>
          <w:szCs w:val="16"/>
        </w:rPr>
        <w:t>Витинском</w:t>
      </w:r>
      <w:proofErr w:type="spellEnd"/>
      <w:r w:rsidRPr="006D2FB4">
        <w:rPr>
          <w:color w:val="000000" w:themeColor="text1"/>
          <w:sz w:val="16"/>
          <w:szCs w:val="16"/>
        </w:rPr>
        <w:t xml:space="preserve"> районе для добычи золота, в </w:t>
      </w:r>
      <w:proofErr w:type="spellStart"/>
      <w:r w:rsidRPr="006D2FB4">
        <w:rPr>
          <w:color w:val="000000" w:themeColor="text1"/>
          <w:sz w:val="16"/>
          <w:szCs w:val="16"/>
        </w:rPr>
        <w:t>Зыряновско-Змеиногородском</w:t>
      </w:r>
      <w:proofErr w:type="spellEnd"/>
      <w:r w:rsidRPr="006D2FB4">
        <w:rPr>
          <w:color w:val="000000" w:themeColor="text1"/>
          <w:sz w:val="16"/>
          <w:szCs w:val="16"/>
        </w:rPr>
        <w:t xml:space="preserve"> районе (на Алтае) для разработки медно-цинковых, свинцовых руд и других полезных ископаемых, в </w:t>
      </w:r>
      <w:proofErr w:type="spellStart"/>
      <w:r w:rsidRPr="006D2FB4">
        <w:rPr>
          <w:color w:val="000000" w:themeColor="text1"/>
          <w:sz w:val="16"/>
          <w:szCs w:val="16"/>
        </w:rPr>
        <w:t>Оиссертском-Ревденском</w:t>
      </w:r>
      <w:proofErr w:type="spellEnd"/>
      <w:r w:rsidRPr="006D2FB4">
        <w:rPr>
          <w:color w:val="000000" w:themeColor="text1"/>
          <w:sz w:val="16"/>
          <w:szCs w:val="16"/>
        </w:rPr>
        <w:t xml:space="preserve"> районе на Урале (близ г. Свердловска) для разработки медных, железных и других руд этого района. Концессии заключались на срок от 30 до 50 лет.</w:t>
      </w:r>
    </w:p>
    <w:p w14:paraId="1F8982F7"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По поводу заключенного договора Пятаков говорил: «В самом тексте договора нам пришлось пойти на такие уступки, на какие до сих пор в концессионных договорах мы еще не шли».</w:t>
      </w:r>
      <w:bookmarkStart w:id="29" w:name="r360"/>
      <w:bookmarkEnd w:id="29"/>
      <w:r w:rsidR="00A54464" w:rsidRPr="006D2FB4">
        <w:rPr>
          <w:color w:val="000000" w:themeColor="text1"/>
          <w:sz w:val="16"/>
          <w:szCs w:val="16"/>
          <w:vertAlign w:val="superscript"/>
        </w:rPr>
        <w:fldChar w:fldCharType="begin"/>
      </w:r>
      <w:r w:rsidRPr="006D2FB4">
        <w:rPr>
          <w:color w:val="000000" w:themeColor="text1"/>
          <w:sz w:val="16"/>
          <w:szCs w:val="16"/>
          <w:vertAlign w:val="superscript"/>
        </w:rPr>
        <w:instrText xml:space="preserve"> HYPERLINK "http://providenie.narod.ru/0947.html" \l "n_360" \o "    Правда. 1925. 12 мая. № 106   " </w:instrText>
      </w:r>
      <w:r w:rsidR="00A54464" w:rsidRPr="006D2FB4">
        <w:rPr>
          <w:color w:val="000000" w:themeColor="text1"/>
          <w:sz w:val="16"/>
          <w:szCs w:val="16"/>
          <w:vertAlign w:val="superscript"/>
        </w:rPr>
      </w:r>
      <w:r w:rsidR="00A54464" w:rsidRPr="006D2FB4">
        <w:rPr>
          <w:color w:val="000000" w:themeColor="text1"/>
          <w:sz w:val="16"/>
          <w:szCs w:val="16"/>
          <w:vertAlign w:val="superscript"/>
        </w:rPr>
        <w:fldChar w:fldCharType="separate"/>
      </w:r>
      <w:r w:rsidRPr="006D2FB4">
        <w:rPr>
          <w:rStyle w:val="a5"/>
          <w:color w:val="000000" w:themeColor="text1"/>
          <w:sz w:val="16"/>
          <w:szCs w:val="16"/>
          <w:vertAlign w:val="superscript"/>
        </w:rPr>
        <w:t>[360]</w:t>
      </w:r>
      <w:r w:rsidR="00A54464" w:rsidRPr="006D2FB4">
        <w:rPr>
          <w:color w:val="000000" w:themeColor="text1"/>
          <w:sz w:val="16"/>
          <w:szCs w:val="16"/>
          <w:vertAlign w:val="superscript"/>
        </w:rPr>
        <w:fldChar w:fldCharType="end"/>
      </w:r>
    </w:p>
    <w:p w14:paraId="79720249"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Вокруг этого концессионного предприятия в СССР группировались интересы многих бывших собственников национализированных предприятий. В частности, «Лена-</w:t>
      </w:r>
      <w:proofErr w:type="spellStart"/>
      <w:r w:rsidRPr="006D2FB4">
        <w:rPr>
          <w:color w:val="000000" w:themeColor="text1"/>
          <w:sz w:val="16"/>
          <w:szCs w:val="16"/>
        </w:rPr>
        <w:t>Гольдфильдс</w:t>
      </w:r>
      <w:proofErr w:type="spellEnd"/>
      <w:r w:rsidRPr="006D2FB4">
        <w:rPr>
          <w:color w:val="000000" w:themeColor="text1"/>
          <w:sz w:val="16"/>
          <w:szCs w:val="16"/>
        </w:rPr>
        <w:t xml:space="preserve">», участником которой являлся </w:t>
      </w:r>
      <w:proofErr w:type="spellStart"/>
      <w:r w:rsidRPr="006D2FB4">
        <w:rPr>
          <w:color w:val="000000" w:themeColor="text1"/>
          <w:sz w:val="16"/>
          <w:szCs w:val="16"/>
        </w:rPr>
        <w:t>Уркарт</w:t>
      </w:r>
      <w:proofErr w:type="spellEnd"/>
      <w:r w:rsidRPr="006D2FB4">
        <w:rPr>
          <w:color w:val="000000" w:themeColor="text1"/>
          <w:sz w:val="16"/>
          <w:szCs w:val="16"/>
        </w:rPr>
        <w:t xml:space="preserve">, была теснейшим образом связана с Русско-Азиатским банком в Лондоне и </w:t>
      </w:r>
      <w:proofErr w:type="spellStart"/>
      <w:r w:rsidRPr="006D2FB4">
        <w:rPr>
          <w:color w:val="000000" w:themeColor="text1"/>
          <w:sz w:val="16"/>
          <w:szCs w:val="16"/>
        </w:rPr>
        <w:t>Рашен</w:t>
      </w:r>
      <w:proofErr w:type="spellEnd"/>
      <w:r w:rsidRPr="006D2FB4">
        <w:rPr>
          <w:color w:val="000000" w:themeColor="text1"/>
          <w:sz w:val="16"/>
          <w:szCs w:val="16"/>
        </w:rPr>
        <w:t xml:space="preserve"> энд Инглиш банком. Через эти банки «Лене-</w:t>
      </w:r>
      <w:proofErr w:type="spellStart"/>
      <w:r w:rsidRPr="006D2FB4">
        <w:rPr>
          <w:color w:val="000000" w:themeColor="text1"/>
          <w:sz w:val="16"/>
          <w:szCs w:val="16"/>
        </w:rPr>
        <w:t>Гольдфильдс</w:t>
      </w:r>
      <w:proofErr w:type="spellEnd"/>
      <w:r w:rsidRPr="006D2FB4">
        <w:rPr>
          <w:color w:val="000000" w:themeColor="text1"/>
          <w:sz w:val="16"/>
          <w:szCs w:val="16"/>
        </w:rPr>
        <w:t>» был связан со многими предприятиями бывших собственников, существовавшими в качестве иностранных акционерных обществ.</w:t>
      </w:r>
    </w:p>
    <w:p w14:paraId="25CEB271"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В ходе обслуживания концессии органы ОГПУ выяснили, что сотрудники концессии собирали сведения экономического характера, щедро оплачивая эти услуги в виде взяток должностным лицам. Так как экономический шпионаж в то время толковался очень широко, то действия англичан коммерческого характера были квалифицированы как шпионаж.</w:t>
      </w:r>
    </w:p>
    <w:p w14:paraId="05A05FB6"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По представлению ОГПУ на объединенном пленуме ГКК 23 апреля 1928 г. рассматривался даже вопрос о пересылке в почтовых отправлениях предметов льготного импорта из пределов «Ленско-</w:t>
      </w:r>
      <w:proofErr w:type="spellStart"/>
      <w:r w:rsidRPr="006D2FB4">
        <w:rPr>
          <w:color w:val="000000" w:themeColor="text1"/>
          <w:sz w:val="16"/>
          <w:szCs w:val="16"/>
        </w:rPr>
        <w:t>Витинской</w:t>
      </w:r>
      <w:proofErr w:type="spellEnd"/>
      <w:r w:rsidRPr="006D2FB4">
        <w:rPr>
          <w:color w:val="000000" w:themeColor="text1"/>
          <w:sz w:val="16"/>
          <w:szCs w:val="16"/>
        </w:rPr>
        <w:t>» концессии в другие местности СССР. Были даны указания, чтобы при отправках рабочими и служащими концессии «Лена-</w:t>
      </w:r>
      <w:proofErr w:type="spellStart"/>
      <w:r w:rsidRPr="006D2FB4">
        <w:rPr>
          <w:color w:val="000000" w:themeColor="text1"/>
          <w:sz w:val="16"/>
          <w:szCs w:val="16"/>
        </w:rPr>
        <w:t>Гольдфильдс</w:t>
      </w:r>
      <w:proofErr w:type="spellEnd"/>
      <w:r w:rsidRPr="006D2FB4">
        <w:rPr>
          <w:color w:val="000000" w:themeColor="text1"/>
          <w:sz w:val="16"/>
          <w:szCs w:val="16"/>
        </w:rPr>
        <w:t>» посылок одновременно подавались бы сведения о степени родственных отношений и удостоверялась служба отправителя в концессии.</w:t>
      </w:r>
    </w:p>
    <w:p w14:paraId="7484879B"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26 ноября 1929 г. Каменев направил Сталину письмо, в котором была высказана просьба о выделении «Лене-</w:t>
      </w:r>
      <w:proofErr w:type="spellStart"/>
      <w:r w:rsidRPr="006D2FB4">
        <w:rPr>
          <w:color w:val="000000" w:themeColor="text1"/>
          <w:sz w:val="16"/>
          <w:szCs w:val="16"/>
        </w:rPr>
        <w:t>Гольдфильдс</w:t>
      </w:r>
      <w:proofErr w:type="spellEnd"/>
      <w:r w:rsidRPr="006D2FB4">
        <w:rPr>
          <w:color w:val="000000" w:themeColor="text1"/>
          <w:sz w:val="16"/>
          <w:szCs w:val="16"/>
        </w:rPr>
        <w:t>» 500 тыс. рублей золотом. Сталин был против этого. Он считал, что СССР нужны концессии для привлечения чужих капиталов, а не для отвлечения своих к концессионерам. Сталин считал, что «Лена-</w:t>
      </w:r>
      <w:proofErr w:type="spellStart"/>
      <w:r w:rsidRPr="006D2FB4">
        <w:rPr>
          <w:color w:val="000000" w:themeColor="text1"/>
          <w:sz w:val="16"/>
          <w:szCs w:val="16"/>
        </w:rPr>
        <w:t>Гольдфильдс</w:t>
      </w:r>
      <w:proofErr w:type="spellEnd"/>
      <w:r w:rsidRPr="006D2FB4">
        <w:rPr>
          <w:color w:val="000000" w:themeColor="text1"/>
          <w:sz w:val="16"/>
          <w:szCs w:val="16"/>
        </w:rPr>
        <w:t>» хочет перевернуть принципиальную установку, чтобы создать нежелательный прецедент. Он предлагал раз и навсегда пресечь попытки «Лены-</w:t>
      </w:r>
      <w:proofErr w:type="spellStart"/>
      <w:r w:rsidRPr="006D2FB4">
        <w:rPr>
          <w:color w:val="000000" w:themeColor="text1"/>
          <w:sz w:val="16"/>
          <w:szCs w:val="16"/>
        </w:rPr>
        <w:t>Гольдфильдс</w:t>
      </w:r>
      <w:proofErr w:type="spellEnd"/>
      <w:r w:rsidRPr="006D2FB4">
        <w:rPr>
          <w:color w:val="000000" w:themeColor="text1"/>
          <w:sz w:val="16"/>
          <w:szCs w:val="16"/>
        </w:rPr>
        <w:t>» шантажировать руководство СССР своими «связями» с рабочим правительством.</w:t>
      </w:r>
    </w:p>
    <w:p w14:paraId="1B5331E2"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12 января 1928 г. концессия направила правительству СССР меморандум об изменении основных пунктов концессионного договора от 14 ноября 1925 г. в отношении золотопромышленной концессии в «Ленско-</w:t>
      </w:r>
      <w:proofErr w:type="spellStart"/>
      <w:r w:rsidRPr="006D2FB4">
        <w:rPr>
          <w:color w:val="000000" w:themeColor="text1"/>
          <w:sz w:val="16"/>
          <w:szCs w:val="16"/>
        </w:rPr>
        <w:t>Витинском</w:t>
      </w:r>
      <w:proofErr w:type="spellEnd"/>
      <w:r w:rsidRPr="006D2FB4">
        <w:rPr>
          <w:color w:val="000000" w:themeColor="text1"/>
          <w:sz w:val="16"/>
          <w:szCs w:val="16"/>
        </w:rPr>
        <w:t>» горнопромышленном округе, ссылаясь на убыточность. Дела концессии явно не процветали.</w:t>
      </w:r>
    </w:p>
    <w:p w14:paraId="61AD6638"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28 ноября 1929 г. на Пленуме ГКК при СНК СССР рассматривался вопрос о расторжении концессии.</w:t>
      </w:r>
    </w:p>
    <w:p w14:paraId="5437583F"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11 февраля 1930 г. «Известия» писали о том, что концессионер в течение года не оплачивал бесспорные суммы, причитающиеся правительству от концессий в качестве долевых отчислений. Производственные программы по строительству не выполнены к сроку. Другая часть обязательств концессионера по строительству заводов явно не будет выполнена.</w:t>
      </w:r>
    </w:p>
    <w:p w14:paraId="6A4143EC"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В 1929 г. началось следствие по концессии, в ходе которого пришли к выводу о шпионской, диверсионной и вредительской деятельности сотрудников концессии.</w:t>
      </w:r>
    </w:p>
    <w:p w14:paraId="64D7A92C"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Был организован процесс. 18 апреля 1930 г. в уголовно-судебной коллегии ВС СССР началось слушание дела четырех служащих общества «Лена-</w:t>
      </w:r>
      <w:proofErr w:type="spellStart"/>
      <w:r w:rsidRPr="006D2FB4">
        <w:rPr>
          <w:color w:val="000000" w:themeColor="text1"/>
          <w:sz w:val="16"/>
          <w:szCs w:val="16"/>
        </w:rPr>
        <w:t>Гольдфильдс</w:t>
      </w:r>
      <w:proofErr w:type="spellEnd"/>
      <w:r w:rsidRPr="006D2FB4">
        <w:rPr>
          <w:color w:val="000000" w:themeColor="text1"/>
          <w:sz w:val="16"/>
          <w:szCs w:val="16"/>
        </w:rPr>
        <w:t>», обвиняемых в преступлениях, предусмотренных в 1-й части ст. 58-6, 58-7 и 58-9 УК РСФСР</w:t>
      </w:r>
    </w:p>
    <w:p w14:paraId="4081E12A"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8 мая того же года Верховный суд вынес приговор по делу:</w:t>
      </w:r>
    </w:p>
    <w:p w14:paraId="51A7DC7A"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 xml:space="preserve">1. Л. Я. </w:t>
      </w:r>
      <w:proofErr w:type="spellStart"/>
      <w:r w:rsidRPr="006D2FB4">
        <w:rPr>
          <w:color w:val="000000" w:themeColor="text1"/>
          <w:sz w:val="16"/>
          <w:szCs w:val="16"/>
        </w:rPr>
        <w:t>Рябор</w:t>
      </w:r>
      <w:proofErr w:type="spellEnd"/>
      <w:r w:rsidRPr="006D2FB4">
        <w:rPr>
          <w:color w:val="000000" w:themeColor="text1"/>
          <w:sz w:val="16"/>
          <w:szCs w:val="16"/>
        </w:rPr>
        <w:t xml:space="preserve"> де </w:t>
      </w:r>
      <w:proofErr w:type="spellStart"/>
      <w:r w:rsidRPr="006D2FB4">
        <w:rPr>
          <w:color w:val="000000" w:themeColor="text1"/>
          <w:sz w:val="16"/>
          <w:szCs w:val="16"/>
        </w:rPr>
        <w:t>Рибон</w:t>
      </w:r>
      <w:proofErr w:type="spellEnd"/>
      <w:r w:rsidRPr="006D2FB4">
        <w:rPr>
          <w:color w:val="000000" w:themeColor="text1"/>
          <w:sz w:val="16"/>
          <w:szCs w:val="16"/>
        </w:rPr>
        <w:t xml:space="preserve"> приговорен к лишению свободы на один год.</w:t>
      </w:r>
    </w:p>
    <w:p w14:paraId="2FC21474"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2. Н. М. Муромцев приговорен к лишению свободы на 10 лет (срок снижен до 6 лет).</w:t>
      </w:r>
    </w:p>
    <w:p w14:paraId="439781B4"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3. К. Д. Колясников приговорен к лишению свободы на 10 лет (срок снижен до 6 лет).</w:t>
      </w:r>
    </w:p>
    <w:p w14:paraId="2657AEE2" w14:textId="77777777" w:rsidR="00D60392" w:rsidRPr="006D2FB4" w:rsidRDefault="00D60392" w:rsidP="00054315">
      <w:pPr>
        <w:pStyle w:val="book"/>
        <w:spacing w:before="0" w:beforeAutospacing="0" w:after="0" w:afterAutospacing="0"/>
        <w:jc w:val="both"/>
        <w:rPr>
          <w:color w:val="000000" w:themeColor="text1"/>
          <w:sz w:val="16"/>
          <w:szCs w:val="16"/>
        </w:rPr>
      </w:pPr>
      <w:r w:rsidRPr="006D2FB4">
        <w:rPr>
          <w:color w:val="000000" w:themeColor="text1"/>
          <w:sz w:val="16"/>
          <w:szCs w:val="16"/>
        </w:rPr>
        <w:t>4. А. А. Башкирцев приговорен к высшей мере наказания (заменена 10 годами лишения свободы).</w:t>
      </w:r>
    </w:p>
    <w:p w14:paraId="0CDCDB70"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долгих разбирательств, третейского суда договор был расторгнут. 3 ноября 1934 г. СНК СССР вынесло постановление о ликвидации общества «Лена-</w:t>
      </w:r>
      <w:proofErr w:type="spellStart"/>
      <w:r w:rsidRPr="006D2FB4">
        <w:rPr>
          <w:rFonts w:ascii="Times New Roman" w:hAnsi="Times New Roman" w:cs="Times New Roman"/>
          <w:color w:val="000000" w:themeColor="text1"/>
          <w:sz w:val="16"/>
          <w:szCs w:val="16"/>
        </w:rPr>
        <w:t>Гольдфильдс</w:t>
      </w:r>
      <w:proofErr w:type="spellEnd"/>
      <w:r w:rsidRPr="006D2FB4">
        <w:rPr>
          <w:rFonts w:ascii="Times New Roman" w:hAnsi="Times New Roman" w:cs="Times New Roman"/>
          <w:color w:val="000000" w:themeColor="text1"/>
          <w:sz w:val="16"/>
          <w:szCs w:val="16"/>
        </w:rPr>
        <w:t xml:space="preserve"> Лимитед», а 9 марта 1935 г. постановило утвердить договор правительства СССР с «Лена-</w:t>
      </w:r>
      <w:proofErr w:type="spellStart"/>
      <w:r w:rsidRPr="006D2FB4">
        <w:rPr>
          <w:rFonts w:ascii="Times New Roman" w:hAnsi="Times New Roman" w:cs="Times New Roman"/>
          <w:color w:val="000000" w:themeColor="text1"/>
          <w:sz w:val="16"/>
          <w:szCs w:val="16"/>
        </w:rPr>
        <w:t>Гольдфильдс</w:t>
      </w:r>
      <w:proofErr w:type="spellEnd"/>
      <w:r w:rsidRPr="006D2FB4">
        <w:rPr>
          <w:rFonts w:ascii="Times New Roman" w:hAnsi="Times New Roman" w:cs="Times New Roman"/>
          <w:color w:val="000000" w:themeColor="text1"/>
          <w:sz w:val="16"/>
          <w:szCs w:val="16"/>
        </w:rPr>
        <w:t xml:space="preserve"> Лимитед» о ликвидации концессии. Согласно этому документу СССР выплачивал вложенные фирмой деньги с рассрочкой до 1954 г (17146).</w:t>
      </w:r>
    </w:p>
    <w:p w14:paraId="0FDB082B" w14:textId="77777777" w:rsidR="00D60392" w:rsidRPr="006D2FB4" w:rsidRDefault="00D60392" w:rsidP="00054315">
      <w:pPr>
        <w:spacing w:after="0" w:line="240" w:lineRule="auto"/>
        <w:jc w:val="both"/>
        <w:rPr>
          <w:rFonts w:ascii="Times New Roman" w:hAnsi="Times New Roman" w:cs="Times New Roman"/>
          <w:color w:val="000000" w:themeColor="text1"/>
          <w:sz w:val="16"/>
          <w:szCs w:val="16"/>
        </w:rPr>
      </w:pPr>
    </w:p>
    <w:p w14:paraId="60D5211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Жизнь и внутренняя политика:</w:t>
      </w:r>
    </w:p>
    <w:p w14:paraId="6B63C7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DEBB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апреля 1925 года в Постановлении ЦИК и СНК “О порядке утверждения уставов акционерных обществ (паевых товариществ) и их регистрации” эти две форм </w:t>
      </w:r>
      <w:proofErr w:type="spellStart"/>
      <w:r w:rsidRPr="006D2FB4">
        <w:rPr>
          <w:rFonts w:ascii="Times New Roman" w:hAnsi="Times New Roman" w:cs="Times New Roman"/>
          <w:color w:val="000000" w:themeColor="text1"/>
          <w:sz w:val="16"/>
          <w:szCs w:val="16"/>
        </w:rPr>
        <w:t>фактичес¬ки</w:t>
      </w:r>
      <w:proofErr w:type="spellEnd"/>
      <w:r w:rsidRPr="006D2FB4">
        <w:rPr>
          <w:rFonts w:ascii="Times New Roman" w:hAnsi="Times New Roman" w:cs="Times New Roman"/>
          <w:color w:val="000000" w:themeColor="text1"/>
          <w:sz w:val="16"/>
          <w:szCs w:val="16"/>
        </w:rPr>
        <w:t xml:space="preserve"> отождествляются, а Положение об акционерных обществах от 17 августа 1927 года законодательно закрепило хозяйственную деятельность акционерных обществ в форме паевого товарищества. Акции АО не </w:t>
      </w:r>
      <w:proofErr w:type="spellStart"/>
      <w:r w:rsidRPr="006D2FB4">
        <w:rPr>
          <w:rFonts w:ascii="Times New Roman" w:hAnsi="Times New Roman" w:cs="Times New Roman"/>
          <w:color w:val="000000" w:themeColor="text1"/>
          <w:sz w:val="16"/>
          <w:szCs w:val="16"/>
        </w:rPr>
        <w:t>ко¬тировались</w:t>
      </w:r>
      <w:proofErr w:type="spellEnd"/>
      <w:r w:rsidRPr="006D2FB4">
        <w:rPr>
          <w:rFonts w:ascii="Times New Roman" w:hAnsi="Times New Roman" w:cs="Times New Roman"/>
          <w:color w:val="000000" w:themeColor="text1"/>
          <w:sz w:val="16"/>
          <w:szCs w:val="16"/>
        </w:rPr>
        <w:t xml:space="preserve"> на рынке, не переходили из рук в руки в виде товара, а играли роль вкладов, связанных с конкретным вкладчиком. Положением 1927 года все акционерные общества делились на государственные, частные и смешанные, причем на первые стали распространяться все положения законодательства о госпредприятиях. Вскоре после 1927 года акционерная форма была признана неприемлемой для госпредприятий и стала вытесняться из обобществленного сектора, а затем и из народного хозяйства в целом (11575).</w:t>
      </w:r>
    </w:p>
    <w:p w14:paraId="14C4AB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E9AEB4" w14:textId="77777777" w:rsidR="00DE3910" w:rsidRPr="006D2FB4" w:rsidRDefault="00DE391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апреля 1925 года в Постановлении ЦИК и СНК «О порядке утверждения уставов акционерных обществ (паевых товариществ) и их регистрации» акционерная организационная форма фактически отождествляются с синдикатской, а Положение об акционерных обществах от 17 августа 1927 года законодательно закрепило хозяйственную деятельность акционерных обществ в форме паевого товарищества. Акции АО не котировались на рынке, не переходили из рук в руки в виде товара, а играли роль вкладов, связанных с конкретным вкладчиком. Положением 1927 года все акционерные общества делились на государственные, частные и смешанные, причем на первые стали распространяться все положения законодательства о госпредприятиях. Вскоре после 1927 года акционерная форма была признана неприемлемой для госпредприятий и стала вытесняться из обобществленного сектора, а затем и из народного хозяйства в целом (18416).</w:t>
      </w:r>
    </w:p>
    <w:p w14:paraId="3AE0190A" w14:textId="77777777" w:rsidR="00DE3910" w:rsidRPr="006D2FB4" w:rsidRDefault="00DE3910" w:rsidP="00054315">
      <w:pPr>
        <w:spacing w:after="0" w:line="240" w:lineRule="auto"/>
        <w:jc w:val="both"/>
        <w:rPr>
          <w:rFonts w:ascii="Times New Roman" w:hAnsi="Times New Roman" w:cs="Times New Roman"/>
          <w:color w:val="000000" w:themeColor="text1"/>
          <w:sz w:val="16"/>
          <w:szCs w:val="16"/>
        </w:rPr>
      </w:pPr>
    </w:p>
    <w:p w14:paraId="422D72D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49AA2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A9C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апреля 1925 состоялось 9 совещание ответственных работников АГОС на котором В.М.П. докладывал о ходе постройки разведчика (1077,66).</w:t>
      </w:r>
    </w:p>
    <w:p w14:paraId="186417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EEF9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апреля 1925 Комиссия осмотрела И-7 (И-2, И II) Д.П.Г. с новым килем и РН, переданный из НОА 17 апреля на заводской аэродром для улучшения охлаждения (2188,273).</w:t>
      </w:r>
    </w:p>
    <w:p w14:paraId="34F53F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987A39"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 апреля 1925 г. доработанный самолет И-2 с улучшенной системой охлаждения был подвергнут осмотру специально назначенной комиссией и был признан пригодным для продолжения испытаний, но их вести решили уже в Ленинграде на базе ГАЗ-3 «Красный Летчик», куда еще осенью минувшего года перевели разработавшего самолет инженера Д.П. Григоровича и некоторых других участников проекта (23560).</w:t>
      </w:r>
    </w:p>
    <w:p w14:paraId="0F95B8CC"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3F95AB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апреля 1925 г. ввиду окончания работ по слиянию приказом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22 ГАЗ-5 полностью подчинен директору ГАЗ-1. В 1924 г. из-за недостатка заказов было принято решение о слиянии ГАЗ-1 и ГАЗ-5 (11982).</w:t>
      </w:r>
    </w:p>
    <w:p w14:paraId="6BCEC1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066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на заводе ГАЗ № 9 "Большевик" (бывший ДЕКА) в Запорожье, где с апреля 1923 начали подготовку к выпуску"Испано-300" или М-6, был выпущен первый двигатель серии из 10. Он прошел государственные испытания в мае.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w:t>
      </w:r>
      <w:proofErr w:type="spellStart"/>
      <w:r w:rsidRPr="006D2FB4">
        <w:rPr>
          <w:rFonts w:ascii="Times New Roman" w:hAnsi="Times New Roman" w:cs="Times New Roman"/>
          <w:color w:val="000000" w:themeColor="text1"/>
          <w:sz w:val="16"/>
          <w:szCs w:val="16"/>
        </w:rPr>
        <w:t>Mартинсайд</w:t>
      </w:r>
      <w:proofErr w:type="spellEnd"/>
      <w:r w:rsidRPr="006D2FB4">
        <w:rPr>
          <w:rFonts w:ascii="Times New Roman" w:hAnsi="Times New Roman" w:cs="Times New Roman"/>
          <w:color w:val="000000" w:themeColor="text1"/>
          <w:sz w:val="16"/>
          <w:szCs w:val="16"/>
        </w:rPr>
        <w:t xml:space="preserve">"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w:t>
      </w:r>
      <w:proofErr w:type="spellStart"/>
      <w:r w:rsidRPr="006D2FB4">
        <w:rPr>
          <w:rFonts w:ascii="Times New Roman" w:hAnsi="Times New Roman" w:cs="Times New Roman"/>
          <w:color w:val="000000" w:themeColor="text1"/>
          <w:sz w:val="16"/>
          <w:szCs w:val="16"/>
        </w:rPr>
        <w:t>Андрыхевич</w:t>
      </w:r>
      <w:proofErr w:type="spellEnd"/>
      <w:r w:rsidRPr="006D2FB4">
        <w:rPr>
          <w:rFonts w:ascii="Times New Roman" w:hAnsi="Times New Roman" w:cs="Times New Roman"/>
          <w:color w:val="000000" w:themeColor="text1"/>
          <w:sz w:val="16"/>
          <w:szCs w:val="16"/>
        </w:rPr>
        <w:t>.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W", проектировался позже, в апреле-июне 1926 г. Но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имел другие виды на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xml:space="preserve">".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w:t>
      </w:r>
      <w:proofErr w:type="spellStart"/>
      <w:r w:rsidRPr="006D2FB4">
        <w:rPr>
          <w:rFonts w:ascii="Times New Roman" w:hAnsi="Times New Roman" w:cs="Times New Roman"/>
          <w:color w:val="000000" w:themeColor="text1"/>
          <w:sz w:val="16"/>
          <w:szCs w:val="16"/>
        </w:rPr>
        <w:t>Андрыхевич</w:t>
      </w:r>
      <w:proofErr w:type="spellEnd"/>
      <w:r w:rsidRPr="006D2FB4">
        <w:rPr>
          <w:rFonts w:ascii="Times New Roman" w:hAnsi="Times New Roman" w:cs="Times New Roman"/>
          <w:color w:val="000000" w:themeColor="text1"/>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2A471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F7F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апреля 1925 состоялся первый выпуск ВВА (271,101) - видно речь шла не о решении о выпуске от 2 апреля, а о самом выпуске (444,260).</w:t>
      </w:r>
    </w:p>
    <w:p w14:paraId="16F56C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3D281F" w14:textId="77777777" w:rsidR="00DE3910" w:rsidRPr="006D2FB4" w:rsidRDefault="00DE391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5390B39" w14:textId="77777777" w:rsidR="00DE3910" w:rsidRPr="006D2FB4" w:rsidRDefault="00DE391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05B02" w14:textId="77777777" w:rsidR="00DE3910" w:rsidRPr="006D2FB4" w:rsidRDefault="00DE391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апреля 1925 г. В. М. Трофимовым был направлен рапорт на имя члена РВС Ленинградского военного округа (ЛВО) О. А. </w:t>
      </w:r>
      <w:proofErr w:type="spellStart"/>
      <w:r w:rsidRPr="006D2FB4">
        <w:rPr>
          <w:rFonts w:ascii="Times New Roman" w:hAnsi="Times New Roman" w:cs="Times New Roman"/>
          <w:color w:val="000000" w:themeColor="text1"/>
          <w:sz w:val="16"/>
          <w:szCs w:val="16"/>
        </w:rPr>
        <w:t>Саакова</w:t>
      </w:r>
      <w:proofErr w:type="spellEnd"/>
      <w:r w:rsidRPr="006D2FB4">
        <w:rPr>
          <w:rFonts w:ascii="Times New Roman" w:hAnsi="Times New Roman" w:cs="Times New Roman"/>
          <w:color w:val="000000" w:themeColor="text1"/>
          <w:sz w:val="16"/>
          <w:szCs w:val="16"/>
        </w:rPr>
        <w:t xml:space="preserve"> с просьбой о поддержке ходатайства перед заместителем председателя РВС СССР И. С. </w:t>
      </w:r>
      <w:proofErr w:type="spellStart"/>
      <w:r w:rsidRPr="006D2FB4">
        <w:rPr>
          <w:rFonts w:ascii="Times New Roman" w:hAnsi="Times New Roman" w:cs="Times New Roman"/>
          <w:color w:val="000000" w:themeColor="text1"/>
          <w:sz w:val="16"/>
          <w:szCs w:val="16"/>
        </w:rPr>
        <w:t>Уншлихтом</w:t>
      </w:r>
      <w:proofErr w:type="spellEnd"/>
      <w:r w:rsidRPr="006D2FB4">
        <w:rPr>
          <w:rFonts w:ascii="Times New Roman" w:hAnsi="Times New Roman" w:cs="Times New Roman"/>
          <w:color w:val="000000" w:themeColor="text1"/>
          <w:sz w:val="16"/>
          <w:szCs w:val="16"/>
        </w:rPr>
        <w:t xml:space="preserve"> об организации опытных мастерских. Согласно проекту положения, общее руководство их работой возлагалось на КОСАРТОП, а непосредственное техническое управление - на управляющего заводом и его помощника по технической части. Руководитель мастерской назначался из числа членов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и направлял ее деятельность в соответствии с требованиями Комиссии, а заведующий - из числа служащих на заводах ГУВП. Также был подготовлен проект штатов мастерской (25 человек) и список необходимого оборудования [Там же, л. 4-7, 9, 10 об., 11, 25] (18633).</w:t>
      </w:r>
    </w:p>
    <w:p w14:paraId="29601247" w14:textId="77777777" w:rsidR="00DE3910" w:rsidRPr="006D2FB4" w:rsidRDefault="00DE3910" w:rsidP="00054315">
      <w:pPr>
        <w:spacing w:after="0" w:line="240" w:lineRule="auto"/>
        <w:jc w:val="both"/>
        <w:rPr>
          <w:rFonts w:ascii="Times New Roman" w:hAnsi="Times New Roman" w:cs="Times New Roman"/>
          <w:color w:val="000000" w:themeColor="text1"/>
          <w:sz w:val="16"/>
          <w:szCs w:val="16"/>
        </w:rPr>
      </w:pPr>
    </w:p>
    <w:p w14:paraId="65A9EA42" w14:textId="77777777" w:rsidR="00DE750A"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28CD638" w14:textId="77777777" w:rsidR="00DE750A" w:rsidRPr="006D2FB4" w:rsidRDefault="00DE750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02FFEE"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апреля в 1925 году открыта XIV конференция ВКП(б) (15110).</w:t>
      </w:r>
    </w:p>
    <w:p w14:paraId="7E212247"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p>
    <w:p w14:paraId="582CEF4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4EE58A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080A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апреля 1925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вручил советскому полпреду в Берлине Крестинскому меморандум, в котором излагались причины, побудившие Германию добиваться Рейнского пакта и вступления в Лигу Наций. Главное заключалось в том, что немцы стремились освободить Рейнскую область от французской оккупации и вернуть ее в состав Германии. Была сделана попытка убедить, что членство Германии в Лиге сулит выгоды и для СССР, поскольку «Германия, будучи членом Совета, должна была бы принимать участие в решениях по любому действию Лиги, планируемому против России. Вето Германии могло воспрепятствовать любому такому действию (ДВП СССР, т. VIII, с. 211.). 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6A836B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C8B0C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431FB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52AC9"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апреля 1925 году для авиакомпании «SABENA», решившей открыть линии в Бельгийском Конго «</w:t>
      </w:r>
      <w:proofErr w:type="spellStart"/>
      <w:r w:rsidRPr="006D2FB4">
        <w:rPr>
          <w:rFonts w:ascii="Times New Roman" w:hAnsi="Times New Roman" w:cs="Times New Roman"/>
          <w:color w:val="000000" w:themeColor="text1"/>
          <w:sz w:val="16"/>
          <w:szCs w:val="16"/>
        </w:rPr>
        <w:t>Handley</w:t>
      </w:r>
      <w:proofErr w:type="spellEnd"/>
      <w:r w:rsidRPr="006D2FB4">
        <w:rPr>
          <w:rFonts w:ascii="Times New Roman" w:hAnsi="Times New Roman" w:cs="Times New Roman"/>
          <w:color w:val="000000" w:themeColor="text1"/>
          <w:sz w:val="16"/>
          <w:szCs w:val="16"/>
        </w:rPr>
        <w:t xml:space="preserve"> Page» выбрала вариант самолёта с двумя двигателями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Siddeley</w:t>
      </w:r>
      <w:proofErr w:type="spellEnd"/>
      <w:r w:rsidRPr="006D2FB4">
        <w:rPr>
          <w:rFonts w:ascii="Times New Roman" w:hAnsi="Times New Roman" w:cs="Times New Roman"/>
          <w:color w:val="000000" w:themeColor="text1"/>
          <w:sz w:val="16"/>
          <w:szCs w:val="16"/>
        </w:rPr>
        <w:t xml:space="preserve"> Puma» на крыльях и одним «Rolls-Royce» «Eagle IX» в носовой части. Эта версия получила название «</w:t>
      </w:r>
      <w:proofErr w:type="spellStart"/>
      <w:r w:rsidRPr="006D2FB4">
        <w:rPr>
          <w:rFonts w:ascii="Times New Roman" w:hAnsi="Times New Roman" w:cs="Times New Roman"/>
          <w:color w:val="000000" w:themeColor="text1"/>
          <w:sz w:val="16"/>
          <w:szCs w:val="16"/>
        </w:rPr>
        <w:t>Handley</w:t>
      </w:r>
      <w:proofErr w:type="spellEnd"/>
      <w:r w:rsidRPr="006D2FB4">
        <w:rPr>
          <w:rFonts w:ascii="Times New Roman" w:hAnsi="Times New Roman" w:cs="Times New Roman"/>
          <w:color w:val="000000" w:themeColor="text1"/>
          <w:sz w:val="16"/>
          <w:szCs w:val="16"/>
        </w:rPr>
        <w:t xml:space="preserve"> Page» «W.8e». Он предназначался для компании «SABENA», поэтому носил бельгийский регистрационный номер O-BAHG (15110).</w:t>
      </w:r>
    </w:p>
    <w:p w14:paraId="51970F8D"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p>
    <w:p w14:paraId="2B3C6658"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25 апреля в 1925 году Пауль фон Гинденбург, бывший главнокомандующий германскими войсками, избирается президентом Германии. Ему удается одержать победу только во втором туре голосования, когда он набрал 48,5% голосов населения против 45,2% голосов, отданных за Вильгельма Маркса, кандидата от Центристской партии (15110).</w:t>
      </w:r>
    </w:p>
    <w:p w14:paraId="472F1ACE"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p>
    <w:p w14:paraId="75242C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25-26 апреля 1925 Гинденбург стал президентом Германии (2100).</w:t>
      </w:r>
    </w:p>
    <w:p w14:paraId="07D39D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3BF2D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2DF8E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3E1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апреля 1925 состоялось заседание гос. комиссии по результатам гос. испытаний ИЛ-400б. По протоколу - превосходил по горизонтальной скорости - 280 км/ч - все имеющиеся в СССР на вооружении самолеты как заграничной закупки, так и опытные, а по вертикальной - равен. Решили сделать небольшую серию из 8, а в мае 1925 решили заказать еще 25 из предполагаемой первой серии в 80 (228,45).</w:t>
      </w:r>
    </w:p>
    <w:p w14:paraId="73D9E1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9F5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апреля 1925 г. в протоколе заседания специальной комиссии, созданной для обоснования выбора, какой из истребителей, ИЛ-4006 или И-2, принять на вооружение отмечалось, что положительными каче</w:t>
      </w:r>
      <w:r w:rsidRPr="006D2FB4">
        <w:rPr>
          <w:rFonts w:ascii="Times New Roman" w:hAnsi="Times New Roman" w:cs="Times New Roman"/>
          <w:color w:val="000000" w:themeColor="text1"/>
          <w:sz w:val="16"/>
          <w:szCs w:val="16"/>
        </w:rPr>
        <w:softHyphen/>
        <w:t>ствами ИЛ-4006 являются разбег от 7 до 9 секунд, поса</w:t>
      </w:r>
      <w:r w:rsidRPr="006D2FB4">
        <w:rPr>
          <w:rFonts w:ascii="Times New Roman" w:hAnsi="Times New Roman" w:cs="Times New Roman"/>
          <w:color w:val="000000" w:themeColor="text1"/>
          <w:sz w:val="16"/>
          <w:szCs w:val="16"/>
        </w:rPr>
        <w:softHyphen/>
        <w:t>дочная скорость в 100 км/ч, набор высоты 5000 м за 14-16 мин, время виража 18-20 секунд, вполне удовле</w:t>
      </w:r>
      <w:r w:rsidRPr="006D2FB4">
        <w:rPr>
          <w:rFonts w:ascii="Times New Roman" w:hAnsi="Times New Roman" w:cs="Times New Roman"/>
          <w:color w:val="000000" w:themeColor="text1"/>
          <w:sz w:val="16"/>
          <w:szCs w:val="16"/>
        </w:rPr>
        <w:softHyphen/>
        <w:t>творительная балансировка, удобная кабина для летчи</w:t>
      </w:r>
      <w:r w:rsidRPr="006D2FB4">
        <w:rPr>
          <w:rFonts w:ascii="Times New Roman" w:hAnsi="Times New Roman" w:cs="Times New Roman"/>
          <w:color w:val="000000" w:themeColor="text1"/>
          <w:sz w:val="16"/>
          <w:szCs w:val="16"/>
        </w:rPr>
        <w:softHyphen/>
        <w:t>ка, хороший обзор вверх и в стороны, высокая максимальная скорость 274 км/ч. “По горизонтальной скорости самолет ИЛ-4006 превосходит все имеющиеся у нас на вооружении самолеты заграничной закупки, а равно и образцовые (Фоккер Д.ХП1) и равняется им по вертикальной скорости. Таким образом, по скорости са</w:t>
      </w:r>
      <w:r w:rsidRPr="006D2FB4">
        <w:rPr>
          <w:rFonts w:ascii="Times New Roman" w:hAnsi="Times New Roman" w:cs="Times New Roman"/>
          <w:color w:val="000000" w:themeColor="text1"/>
          <w:sz w:val="16"/>
          <w:szCs w:val="16"/>
        </w:rPr>
        <w:softHyphen/>
        <w:t>молет вполне отвечает требованиям, предъявляемым к современным истребителям”. К недостаткам относилось то, что выполнение фигур пилотажа требовало больших физических усилий, обслуживание мотора было затруд</w:t>
      </w:r>
      <w:r w:rsidRPr="006D2FB4">
        <w:rPr>
          <w:rFonts w:ascii="Times New Roman" w:hAnsi="Times New Roman" w:cs="Times New Roman"/>
          <w:color w:val="000000" w:themeColor="text1"/>
          <w:sz w:val="16"/>
          <w:szCs w:val="16"/>
        </w:rPr>
        <w:softHyphen/>
        <w:t>нительно, радиатор перегревался, обзор вниз был пло</w:t>
      </w:r>
      <w:r w:rsidRPr="006D2FB4">
        <w:rPr>
          <w:rFonts w:ascii="Times New Roman" w:hAnsi="Times New Roman" w:cs="Times New Roman"/>
          <w:color w:val="000000" w:themeColor="text1"/>
          <w:sz w:val="16"/>
          <w:szCs w:val="16"/>
        </w:rPr>
        <w:softHyphen/>
        <w:t>хой.</w:t>
      </w:r>
    </w:p>
    <w:p w14:paraId="611308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выводах по ИЛ-4006 записано: “Комиссия находит, что указанный самолет ИЛ-4006 с произведенными из</w:t>
      </w:r>
      <w:r w:rsidRPr="006D2FB4">
        <w:rPr>
          <w:rFonts w:ascii="Times New Roman" w:hAnsi="Times New Roman" w:cs="Times New Roman"/>
          <w:color w:val="000000" w:themeColor="text1"/>
          <w:sz w:val="16"/>
          <w:szCs w:val="16"/>
        </w:rPr>
        <w:softHyphen/>
        <w:t>менениями должен быть принят на вооружение ВВФ”.</w:t>
      </w:r>
    </w:p>
    <w:p w14:paraId="32428C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Комиссия отметила, что положительными качества</w:t>
      </w:r>
      <w:r w:rsidRPr="006D2FB4">
        <w:rPr>
          <w:rFonts w:ascii="Times New Roman" w:hAnsi="Times New Roman" w:cs="Times New Roman"/>
          <w:color w:val="000000" w:themeColor="text1"/>
          <w:sz w:val="16"/>
          <w:szCs w:val="16"/>
        </w:rPr>
        <w:softHyphen/>
        <w:t>ми И-2 можно считать высокую вертикальную ско</w:t>
      </w:r>
      <w:r w:rsidRPr="006D2FB4">
        <w:rPr>
          <w:rFonts w:ascii="Times New Roman" w:hAnsi="Times New Roman" w:cs="Times New Roman"/>
          <w:color w:val="000000" w:themeColor="text1"/>
          <w:sz w:val="16"/>
          <w:szCs w:val="16"/>
        </w:rPr>
        <w:softHyphen/>
        <w:t>рость, удачную балансировку. Недостатков было больше: неудовлетворительная управляемость, неудоб</w:t>
      </w:r>
      <w:r w:rsidRPr="006D2FB4">
        <w:rPr>
          <w:rFonts w:ascii="Times New Roman" w:hAnsi="Times New Roman" w:cs="Times New Roman"/>
          <w:color w:val="000000" w:themeColor="text1"/>
          <w:sz w:val="16"/>
          <w:szCs w:val="16"/>
        </w:rPr>
        <w:softHyphen/>
        <w:t>ная и тесная кабина, плохой обзор, неудачная система охлаждения двигателя, трудный доступ к мотору для его обслуживания. На скорость самолет не испытывался. Тем не менее, необходимость постройки войсковой се</w:t>
      </w:r>
      <w:r w:rsidRPr="006D2FB4">
        <w:rPr>
          <w:rFonts w:ascii="Times New Roman" w:hAnsi="Times New Roman" w:cs="Times New Roman"/>
          <w:color w:val="000000" w:themeColor="text1"/>
          <w:sz w:val="16"/>
          <w:szCs w:val="16"/>
        </w:rPr>
        <w:softHyphen/>
        <w:t>рии под сомнение никто не ставил (10667).</w:t>
      </w:r>
    </w:p>
    <w:p w14:paraId="3E0F4F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3222D4E"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27 апреля 1925 г. комиссия подвела итог сравнения самолетов ИЛ-400б Н.Н. Поликарпова и И-2 Д.П. Григоровича.</w:t>
      </w:r>
    </w:p>
    <w:p w14:paraId="5130CA39"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Преимуществами самолета И-2 были названы:</w:t>
      </w:r>
    </w:p>
    <w:p w14:paraId="57CAD216"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высокая скороподъемность у земли;</w:t>
      </w:r>
    </w:p>
    <w:p w14:paraId="1AEA7D9F"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хорошую балансировку и меньшие усилия на рычагах управления.</w:t>
      </w:r>
    </w:p>
    <w:p w14:paraId="30E1F842"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Недостатками самолета И-2 были:</w:t>
      </w:r>
    </w:p>
    <w:p w14:paraId="67FDB7FE"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теснота кабины и неудобство расположения оборудования в ней;</w:t>
      </w:r>
    </w:p>
    <w:p w14:paraId="0B887813"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плохой обзор;</w:t>
      </w:r>
    </w:p>
    <w:p w14:paraId="0D731A7E"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трудность доступа к мотору;</w:t>
      </w:r>
    </w:p>
    <w:p w14:paraId="13CBFFFC"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плохая работа системы охлаждения;</w:t>
      </w:r>
    </w:p>
    <w:p w14:paraId="14282078"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неудовлетворительная управляемость.</w:t>
      </w:r>
    </w:p>
    <w:p w14:paraId="62725EBA"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Было рекомендовано устранить указанные недостатки и выпустить войсковую серию истребителей И-2 для продолжения испытаний. В целом истребитель-биплан с мотором 400 л.с. имел лучшее сочетание скорости, скороподъемности и маневренности, чем моноплан и больше перспектив как боевой самолет. В целом самолеты ИЛ-400б и И-2 были оценены положительно и на основании решения Президиума Коллегии ГУВП от 21 мая 1923 г. постановили их конструкторов премировать. Д.П. Григорович как единоличный руководитель разработки самолета И-2 получил 4000 </w:t>
      </w:r>
      <w:proofErr w:type="spellStart"/>
      <w:r w:rsidRPr="00735736">
        <w:rPr>
          <w:rFonts w:ascii="Times New Roman" w:hAnsi="Times New Roman" w:cs="Times New Roman"/>
          <w:color w:val="0070C0"/>
          <w:sz w:val="16"/>
          <w:szCs w:val="16"/>
        </w:rPr>
        <w:t>руб</w:t>
      </w:r>
      <w:proofErr w:type="spellEnd"/>
      <w:r w:rsidRPr="00735736">
        <w:rPr>
          <w:rFonts w:ascii="Times New Roman" w:hAnsi="Times New Roman" w:cs="Times New Roman"/>
          <w:color w:val="0070C0"/>
          <w:sz w:val="16"/>
          <w:szCs w:val="16"/>
        </w:rPr>
        <w:t xml:space="preserve"> (23560).</w:t>
      </w:r>
    </w:p>
    <w:p w14:paraId="58A8FC2E"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6C5C92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апреля 1925 НК УВВС (журнал 12с) утвердил новое задание на Боевик ГАЗ-1 (2278).</w:t>
      </w:r>
    </w:p>
    <w:p w14:paraId="365B61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1620A" w14:textId="77777777" w:rsidR="00723A40" w:rsidRPr="006D2FB4" w:rsidRDefault="00723A4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апреля 1925 г. состоялось первое наполнение дирижабля МХР газом, но изготовление нового вала взамен лоп</w:t>
      </w:r>
      <w:r w:rsidRPr="006D2FB4">
        <w:rPr>
          <w:rFonts w:ascii="Times New Roman" w:hAnsi="Times New Roman" w:cs="Times New Roman"/>
          <w:color w:val="000000" w:themeColor="text1"/>
          <w:sz w:val="16"/>
          <w:szCs w:val="16"/>
        </w:rPr>
        <w:softHyphen/>
        <w:t>нувшего 6 мая при испытании мотора на земле более чем на месяц задержало начало полётов (20120).</w:t>
      </w:r>
    </w:p>
    <w:p w14:paraId="1EFAFCB1" w14:textId="77777777" w:rsidR="00723A40" w:rsidRPr="006D2FB4" w:rsidRDefault="00723A40" w:rsidP="00054315">
      <w:pPr>
        <w:spacing w:after="0" w:line="240" w:lineRule="auto"/>
        <w:jc w:val="both"/>
        <w:rPr>
          <w:rFonts w:ascii="Times New Roman" w:hAnsi="Times New Roman" w:cs="Times New Roman"/>
          <w:color w:val="000000" w:themeColor="text1"/>
          <w:sz w:val="16"/>
          <w:szCs w:val="16"/>
        </w:rPr>
      </w:pPr>
    </w:p>
    <w:p w14:paraId="6ABEEDC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9B5EE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8699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27-29 апреля 1925 состоялась 14 партконференция РКП(б) (1348,118), поддержавшая политику союза с крестьянством. Осудили Л.Д.Т. и приняли положение о построении социализма в одной отдельно взятой стране. Начались разногласия внутри тройки: И.В.С. выступил против </w:t>
      </w:r>
      <w:proofErr w:type="spellStart"/>
      <w:r w:rsidRPr="006D2FB4">
        <w:rPr>
          <w:rFonts w:ascii="Times New Roman" w:hAnsi="Times New Roman" w:cs="Times New Roman"/>
          <w:color w:val="000000" w:themeColor="text1"/>
          <w:sz w:val="16"/>
          <w:szCs w:val="16"/>
        </w:rPr>
        <w:t>Л.Каменева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Г.Зиновьева</w:t>
      </w:r>
      <w:proofErr w:type="spellEnd"/>
      <w:r w:rsidRPr="006D2FB4">
        <w:rPr>
          <w:rFonts w:ascii="Times New Roman" w:hAnsi="Times New Roman" w:cs="Times New Roman"/>
          <w:color w:val="000000" w:themeColor="text1"/>
          <w:sz w:val="16"/>
          <w:szCs w:val="16"/>
        </w:rPr>
        <w:t xml:space="preserve"> на стороне “правых”, которые во главе с </w:t>
      </w:r>
      <w:proofErr w:type="spellStart"/>
      <w:r w:rsidRPr="006D2FB4">
        <w:rPr>
          <w:rFonts w:ascii="Times New Roman" w:hAnsi="Times New Roman" w:cs="Times New Roman"/>
          <w:color w:val="000000" w:themeColor="text1"/>
          <w:sz w:val="16"/>
          <w:szCs w:val="16"/>
        </w:rPr>
        <w:t>Н.Бухариным</w:t>
      </w:r>
      <w:proofErr w:type="spellEnd"/>
      <w:r w:rsidRPr="006D2FB4">
        <w:rPr>
          <w:rFonts w:ascii="Times New Roman" w:hAnsi="Times New Roman" w:cs="Times New Roman"/>
          <w:color w:val="000000" w:themeColor="text1"/>
          <w:sz w:val="16"/>
          <w:szCs w:val="16"/>
        </w:rPr>
        <w:t xml:space="preserve"> стояли за продолжение НЭП. Была принята программа углубления НЭП путем подъема крестьянского хозяйства, снятия политических ограничений с крестьянства, индустриализация в союзе со всем крестьянством (3908,320).</w:t>
      </w:r>
    </w:p>
    <w:p w14:paraId="2DCE52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4C79A3"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апреля в 1925 году открывается XIV партийная конференция, которая осудит взгляды Льва Троцкого как мелкобуржуазные и примет положение о "построении социализма в одной стране". Начинаются разногласия внутри тройки - Сталин, Каменев и Зиновьев, объединившихся, чтобы разделаться с Троцким. На этот раз </w:t>
      </w:r>
      <w:proofErr w:type="spellStart"/>
      <w:r w:rsidRPr="006D2FB4">
        <w:rPr>
          <w:rFonts w:ascii="Times New Roman" w:hAnsi="Times New Roman" w:cs="Times New Roman"/>
          <w:color w:val="000000" w:themeColor="text1"/>
          <w:sz w:val="16"/>
          <w:szCs w:val="16"/>
        </w:rPr>
        <w:t>И.В.Сталин</w:t>
      </w:r>
      <w:proofErr w:type="spellEnd"/>
      <w:r w:rsidRPr="006D2FB4">
        <w:rPr>
          <w:rFonts w:ascii="Times New Roman" w:hAnsi="Times New Roman" w:cs="Times New Roman"/>
          <w:color w:val="000000" w:themeColor="text1"/>
          <w:sz w:val="16"/>
          <w:szCs w:val="16"/>
        </w:rPr>
        <w:t xml:space="preserve"> выступает против Каменева и Зиновьева на стороне "правых", которые во главе с Бухариным стоят за продолжение нэпа. В итоге будет принята программа Бухарина - курс на углубление нэпа путем подъема крестьянского хозяйства, снятие политических ограничений крестьянства, индустриализацию в союзе со всем крестьянством (15112).</w:t>
      </w:r>
    </w:p>
    <w:p w14:paraId="13E34E44"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p>
    <w:p w14:paraId="123E375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7DD8D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8279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апреля 1925 г. вышло постановление заседания Реввоенсовета СССР по докладу начальника ГУВП П. А. Богданова о работе управления</w:t>
      </w:r>
    </w:p>
    <w:p w14:paraId="6D6E66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3F6D38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Заслушав доклад начальника ГУВП и содоклад начальника снабжения РККА и Ф[лота], Революционный военный совет Союза ССР констатирует ряд положительных дос</w:t>
      </w:r>
      <w:r w:rsidRPr="006D2FB4">
        <w:rPr>
          <w:rFonts w:ascii="Times New Roman" w:hAnsi="Times New Roman" w:cs="Times New Roman"/>
          <w:color w:val="000000" w:themeColor="text1"/>
          <w:sz w:val="16"/>
          <w:szCs w:val="16"/>
        </w:rPr>
        <w:softHyphen/>
        <w:t>тижений военной промышленности в отношении улучшения качества продукции, удешевле</w:t>
      </w:r>
      <w:r w:rsidRPr="006D2FB4">
        <w:rPr>
          <w:rFonts w:ascii="Times New Roman" w:hAnsi="Times New Roman" w:cs="Times New Roman"/>
          <w:color w:val="000000" w:themeColor="text1"/>
          <w:sz w:val="16"/>
          <w:szCs w:val="16"/>
        </w:rPr>
        <w:softHyphen/>
        <w:t>ния производства и улучшения аппарата, явившихся в результате проделанной за последнее время большой работы Главного управления военной промышленности, выразившейся в проведении правильной линии концентрации и оздоровления предприятий и в переводе их на хозяйственный расчет.</w:t>
      </w:r>
    </w:p>
    <w:p w14:paraId="5C0E15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то же время РВС СССР признает, что указанные положительные достижения Глав</w:t>
      </w:r>
      <w:r w:rsidRPr="006D2FB4">
        <w:rPr>
          <w:rFonts w:ascii="Times New Roman" w:hAnsi="Times New Roman" w:cs="Times New Roman"/>
          <w:color w:val="000000" w:themeColor="text1"/>
          <w:sz w:val="16"/>
          <w:szCs w:val="16"/>
        </w:rPr>
        <w:softHyphen/>
        <w:t>ного управления военной промышленности являются лишь первыми шагами по пути обес</w:t>
      </w:r>
      <w:r w:rsidRPr="006D2FB4">
        <w:rPr>
          <w:rFonts w:ascii="Times New Roman" w:hAnsi="Times New Roman" w:cs="Times New Roman"/>
          <w:color w:val="000000" w:themeColor="text1"/>
          <w:sz w:val="16"/>
          <w:szCs w:val="16"/>
        </w:rPr>
        <w:softHyphen/>
        <w:t>печения Красной армии и флота и что их нельзя считать достаточными и обеспечивающими оборону страны.</w:t>
      </w:r>
    </w:p>
    <w:p w14:paraId="234FA0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Оценивая достигнутые ГУВП положительные результаты, РВС СССР считает необ</w:t>
      </w:r>
      <w:r w:rsidRPr="006D2FB4">
        <w:rPr>
          <w:rFonts w:ascii="Times New Roman" w:hAnsi="Times New Roman" w:cs="Times New Roman"/>
          <w:color w:val="000000" w:themeColor="text1"/>
          <w:sz w:val="16"/>
          <w:szCs w:val="16"/>
        </w:rPr>
        <w:softHyphen/>
        <w:t>ходимым обратить серьезное внимание на следующие основные недостатки его деятельное -</w:t>
      </w:r>
      <w:proofErr w:type="spellStart"/>
      <w:r w:rsidRPr="006D2FB4">
        <w:rPr>
          <w:rFonts w:ascii="Times New Roman" w:hAnsi="Times New Roman" w:cs="Times New Roman"/>
          <w:color w:val="000000" w:themeColor="text1"/>
          <w:sz w:val="16"/>
          <w:szCs w:val="16"/>
        </w:rPr>
        <w:t>ти</w:t>
      </w:r>
      <w:proofErr w:type="spellEnd"/>
      <w:r w:rsidRPr="006D2FB4">
        <w:rPr>
          <w:rFonts w:ascii="Times New Roman" w:hAnsi="Times New Roman" w:cs="Times New Roman"/>
          <w:color w:val="000000" w:themeColor="text1"/>
          <w:sz w:val="16"/>
          <w:szCs w:val="16"/>
        </w:rPr>
        <w:t xml:space="preserve"> и наметить ближайшие его задачи:</w:t>
      </w:r>
    </w:p>
    <w:p w14:paraId="40D925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Изделия ГУВП все еще слишком дорога. В этом отношении ГУВН должен продол</w:t>
      </w:r>
      <w:r w:rsidRPr="006D2FB4">
        <w:rPr>
          <w:rFonts w:ascii="Times New Roman" w:hAnsi="Times New Roman" w:cs="Times New Roman"/>
          <w:color w:val="000000" w:themeColor="text1"/>
          <w:sz w:val="16"/>
          <w:szCs w:val="16"/>
        </w:rPr>
        <w:softHyphen/>
        <w:t>жать начатую им кампанию по снижению стоимости изделий, принимая также все необходи</w:t>
      </w:r>
      <w:r w:rsidRPr="006D2FB4">
        <w:rPr>
          <w:rFonts w:ascii="Times New Roman" w:hAnsi="Times New Roman" w:cs="Times New Roman"/>
          <w:color w:val="000000" w:themeColor="text1"/>
          <w:sz w:val="16"/>
          <w:szCs w:val="16"/>
        </w:rPr>
        <w:softHyphen/>
        <w:t>мые меры к снижению стоимости сырья, ставя ближайшей задачей доведение цен изделий до довоенного уровня. Властности, ГУВП необходимо наладить свою калькуляционную рабо</w:t>
      </w:r>
      <w:r w:rsidRPr="006D2FB4">
        <w:rPr>
          <w:rFonts w:ascii="Times New Roman" w:hAnsi="Times New Roman" w:cs="Times New Roman"/>
          <w:color w:val="000000" w:themeColor="text1"/>
          <w:sz w:val="16"/>
          <w:szCs w:val="16"/>
        </w:rPr>
        <w:softHyphen/>
        <w:t>ту, которая до сих пор поставлена еще неудовлетворительно.</w:t>
      </w:r>
    </w:p>
    <w:p w14:paraId="6576F2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Результаты, достигнутые ГУВП в отношении улучшения качества изделий, не могут быть признаны вполне достаточными. Улучшение качества продукции по-прежнему являет</w:t>
      </w:r>
      <w:r w:rsidRPr="006D2FB4">
        <w:rPr>
          <w:rFonts w:ascii="Times New Roman" w:hAnsi="Times New Roman" w:cs="Times New Roman"/>
          <w:color w:val="000000" w:themeColor="text1"/>
          <w:sz w:val="16"/>
          <w:szCs w:val="16"/>
        </w:rPr>
        <w:softHyphen/>
        <w:t>ся ударной задачей ГУВП на ближайший период времени.</w:t>
      </w:r>
    </w:p>
    <w:p w14:paraId="1F3C21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Особое внимание ГУВП должно быть обращено на прекращение недодела по произ</w:t>
      </w:r>
      <w:r w:rsidRPr="006D2FB4">
        <w:rPr>
          <w:rFonts w:ascii="Times New Roman" w:hAnsi="Times New Roman" w:cs="Times New Roman"/>
          <w:color w:val="000000" w:themeColor="text1"/>
          <w:sz w:val="16"/>
          <w:szCs w:val="16"/>
        </w:rPr>
        <w:softHyphen/>
        <w:t>водственным программам. Это ненормальное явление должно быть изжито ГУВП в текущем бюджетном году. ГУВП должен сдать недодел по программе 1923/24 операционного года, ко</w:t>
      </w:r>
      <w:r w:rsidRPr="006D2FB4">
        <w:rPr>
          <w:rFonts w:ascii="Times New Roman" w:hAnsi="Times New Roman" w:cs="Times New Roman"/>
          <w:color w:val="000000" w:themeColor="text1"/>
          <w:sz w:val="16"/>
          <w:szCs w:val="16"/>
        </w:rPr>
        <w:softHyphen/>
        <w:t>торая уже полностью выплачена.</w:t>
      </w:r>
    </w:p>
    <w:p w14:paraId="60EFCE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Отмечая отсутствие достаточной ясности и проработанности мобилизационных воп</w:t>
      </w:r>
      <w:r w:rsidRPr="006D2FB4">
        <w:rPr>
          <w:rFonts w:ascii="Times New Roman" w:hAnsi="Times New Roman" w:cs="Times New Roman"/>
          <w:color w:val="000000" w:themeColor="text1"/>
          <w:sz w:val="16"/>
          <w:szCs w:val="16"/>
        </w:rPr>
        <w:softHyphen/>
        <w:t>росов в ГУВП, обращается внимание, что военная промышленность в целом, и в особеннос</w:t>
      </w:r>
      <w:r w:rsidRPr="006D2FB4">
        <w:rPr>
          <w:rFonts w:ascii="Times New Roman" w:hAnsi="Times New Roman" w:cs="Times New Roman"/>
          <w:color w:val="000000" w:themeColor="text1"/>
          <w:sz w:val="16"/>
          <w:szCs w:val="16"/>
        </w:rPr>
        <w:softHyphen/>
        <w:t>ти по патронному и трубочному производствам, не обладает достаточной мощностью для обеспечения потребности Красной армии в военное время.</w:t>
      </w:r>
    </w:p>
    <w:p w14:paraId="6AC69A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Недостаточная связь между ГУВП и соответствующими органами Наркомвоенмора должна быть изжита в ближайшее время. РВС СССР обязует Штаб РККА и Управление снабжений РККА и Ф[лота] поддерживать более [тесную] связь с ГУВП и, с другой сторо</w:t>
      </w:r>
      <w:r w:rsidRPr="006D2FB4">
        <w:rPr>
          <w:rFonts w:ascii="Times New Roman" w:hAnsi="Times New Roman" w:cs="Times New Roman"/>
          <w:color w:val="000000" w:themeColor="text1"/>
          <w:sz w:val="16"/>
          <w:szCs w:val="16"/>
        </w:rPr>
        <w:softHyphen/>
        <w:t>ны, считать, что ГУВП необходимо информировать РВС СССР о своей деятельности путем постановки отчетных докладов на заседаниях РВС СССР не менее трех раз в год. Производ</w:t>
      </w:r>
      <w:r w:rsidRPr="006D2FB4">
        <w:rPr>
          <w:rFonts w:ascii="Times New Roman" w:hAnsi="Times New Roman" w:cs="Times New Roman"/>
          <w:color w:val="000000" w:themeColor="text1"/>
          <w:sz w:val="16"/>
          <w:szCs w:val="16"/>
        </w:rPr>
        <w:softHyphen/>
        <w:t>ственный план ГУВП ежегодно представляет в РВС СССР для сведения.</w:t>
      </w:r>
    </w:p>
    <w:p w14:paraId="6010B3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Планово-учетная работа ГУВП до сих пор поставлена неудовлетворительно. Путем усиления связи с мобилизационными органами ВСНХ (КМП) и Наркомвоенмора (Органи</w:t>
      </w:r>
      <w:r w:rsidRPr="006D2FB4">
        <w:rPr>
          <w:rFonts w:ascii="Times New Roman" w:hAnsi="Times New Roman" w:cs="Times New Roman"/>
          <w:color w:val="000000" w:themeColor="text1"/>
          <w:sz w:val="16"/>
          <w:szCs w:val="16"/>
        </w:rPr>
        <w:softHyphen/>
        <w:t>зационно-мобилизационное управление Штаба РККА и Мобилизационно-плановое управ</w:t>
      </w:r>
      <w:r w:rsidRPr="006D2FB4">
        <w:rPr>
          <w:rFonts w:ascii="Times New Roman" w:hAnsi="Times New Roman" w:cs="Times New Roman"/>
          <w:color w:val="000000" w:themeColor="text1"/>
          <w:sz w:val="16"/>
          <w:szCs w:val="16"/>
        </w:rPr>
        <w:softHyphen/>
        <w:t>ление НС РККА и Ф[лота]) ГУВП надлежит в своей деятельности добиться более полного обеспечения планового подхода ко всем вопросам дальнейшего строительства военной про</w:t>
      </w:r>
      <w:r w:rsidRPr="006D2FB4">
        <w:rPr>
          <w:rFonts w:ascii="Times New Roman" w:hAnsi="Times New Roman" w:cs="Times New Roman"/>
          <w:color w:val="000000" w:themeColor="text1"/>
          <w:sz w:val="16"/>
          <w:szCs w:val="16"/>
        </w:rPr>
        <w:softHyphen/>
        <w:t>мышленности.</w:t>
      </w:r>
    </w:p>
    <w:p w14:paraId="7BC4DE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7. Учитывая недостаточное накопление мобилизационных запасов на заводах ГУВП, РВС СССР считает, что одной из его ближайших задач является выполнение мобилизаци</w:t>
      </w:r>
      <w:r w:rsidRPr="006D2FB4">
        <w:rPr>
          <w:rFonts w:ascii="Times New Roman" w:hAnsi="Times New Roman" w:cs="Times New Roman"/>
          <w:color w:val="000000" w:themeColor="text1"/>
          <w:sz w:val="16"/>
          <w:szCs w:val="16"/>
        </w:rPr>
        <w:softHyphen/>
        <w:t>онной потребности военной промышленности на основании твердых заявок Наркомвоенмо</w:t>
      </w:r>
      <w:r w:rsidRPr="006D2FB4">
        <w:rPr>
          <w:rFonts w:ascii="Times New Roman" w:hAnsi="Times New Roman" w:cs="Times New Roman"/>
          <w:color w:val="000000" w:themeColor="text1"/>
          <w:sz w:val="16"/>
          <w:szCs w:val="16"/>
        </w:rPr>
        <w:softHyphen/>
        <w:t>ра и составление реального плана накоплений этих мобилизационных запасов...</w:t>
      </w:r>
    </w:p>
    <w:p w14:paraId="4AABAE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Революционного военного совета Союза ССР М. Фрунзе Старший секретарь Реввоенсовета СССР П. </w:t>
      </w:r>
      <w:proofErr w:type="spellStart"/>
      <w:r w:rsidRPr="006D2FB4">
        <w:rPr>
          <w:rFonts w:ascii="Times New Roman" w:hAnsi="Times New Roman" w:cs="Times New Roman"/>
          <w:color w:val="000000" w:themeColor="text1"/>
          <w:sz w:val="16"/>
          <w:szCs w:val="16"/>
        </w:rPr>
        <w:t>Ошлей</w:t>
      </w:r>
      <w:proofErr w:type="spellEnd"/>
    </w:p>
    <w:p w14:paraId="373F66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4. Оп. 18. Д. 9. Л. 205-206. Подлинник; ГА РФ. Ф. Р-5446. Оп. 55. Д. 747. Л. 6-5. Заверенная копия (10711,455).</w:t>
      </w:r>
    </w:p>
    <w:p w14:paraId="1655E6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8288D9" w14:textId="77777777" w:rsidR="00970D71" w:rsidRPr="006D2FB4" w:rsidRDefault="00970D7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апреля 1925 г. на заседании Реввоенсовета СССР (протокол №30, пункт 3) был рассмотрен вопрос «Об опытном авиастроительстве» (докладчик — т. Дубенский), В принятом решении говорилось: «1) Отметить, что недостаток денежных отпусков явился главной причиной запаздывания в выполнении плана опытного строительства по сравнению с планом развития </w:t>
      </w:r>
      <w:proofErr w:type="spellStart"/>
      <w:r w:rsidRPr="006D2FB4">
        <w:rPr>
          <w:rFonts w:ascii="Times New Roman" w:hAnsi="Times New Roman" w:cs="Times New Roman"/>
          <w:color w:val="000000" w:themeColor="text1"/>
          <w:sz w:val="16"/>
          <w:szCs w:val="16"/>
        </w:rPr>
        <w:t>ВВСил</w:t>
      </w:r>
      <w:proofErr w:type="spellEnd"/>
      <w:r w:rsidRPr="006D2FB4">
        <w:rPr>
          <w:rFonts w:ascii="Times New Roman" w:hAnsi="Times New Roman" w:cs="Times New Roman"/>
          <w:color w:val="000000" w:themeColor="text1"/>
          <w:sz w:val="16"/>
          <w:szCs w:val="16"/>
        </w:rPr>
        <w:t xml:space="preserve">. 2) Признать абсолютно недопустимым промедление в выполнении плана развития из-за запаздывания опытного строительства. 3)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принять все меры к выполнению плана опытного строительства в сроки, намеченные УВВС, обратив особое внимание на организацию и развитие конструкторских бюро и опытных цехов на заводах. 4) Для выяснения вопроса по смете ли Наркомвоенмора или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должны быть впредь отпущены кредиты на опытное строительство в области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xml:space="preserve"> и моторостроения — создать комиссию под председательством т. Баранова в составе членов </w:t>
      </w:r>
      <w:proofErr w:type="spellStart"/>
      <w:r w:rsidRPr="006D2FB4">
        <w:rPr>
          <w:rFonts w:ascii="Times New Roman" w:hAnsi="Times New Roman" w:cs="Times New Roman"/>
          <w:color w:val="000000" w:themeColor="text1"/>
          <w:sz w:val="16"/>
          <w:szCs w:val="16"/>
        </w:rPr>
        <w:t>т.т</w:t>
      </w:r>
      <w:proofErr w:type="spellEnd"/>
      <w:r w:rsidRPr="006D2FB4">
        <w:rPr>
          <w:rFonts w:ascii="Times New Roman" w:hAnsi="Times New Roman" w:cs="Times New Roman"/>
          <w:color w:val="000000" w:themeColor="text1"/>
          <w:sz w:val="16"/>
          <w:szCs w:val="16"/>
        </w:rPr>
        <w:t xml:space="preserve">. Гамбурга, Дмитриева, Пугачева, </w:t>
      </w:r>
      <w:proofErr w:type="spellStart"/>
      <w:r w:rsidRPr="006D2FB4">
        <w:rPr>
          <w:rFonts w:ascii="Times New Roman" w:hAnsi="Times New Roman" w:cs="Times New Roman"/>
          <w:color w:val="000000" w:themeColor="text1"/>
          <w:sz w:val="16"/>
          <w:szCs w:val="16"/>
        </w:rPr>
        <w:t>Понкратова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Комиссии закончить работу в недельный срок. (РГВА. Ф. 4. Оп. 18. Д. 9. Л 211—212. Подлинник) (17882).</w:t>
      </w:r>
    </w:p>
    <w:p w14:paraId="42C8EE02" w14:textId="77777777" w:rsidR="00970D71" w:rsidRPr="006D2FB4" w:rsidRDefault="00970D71" w:rsidP="00054315">
      <w:pPr>
        <w:spacing w:after="0" w:line="240" w:lineRule="auto"/>
        <w:jc w:val="both"/>
        <w:rPr>
          <w:rFonts w:ascii="Times New Roman" w:hAnsi="Times New Roman" w:cs="Times New Roman"/>
          <w:color w:val="000000" w:themeColor="text1"/>
          <w:sz w:val="16"/>
          <w:szCs w:val="16"/>
        </w:rPr>
      </w:pPr>
    </w:p>
    <w:p w14:paraId="315FA243" w14:textId="77777777" w:rsidR="00240C0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CE0AE85" w14:textId="77777777" w:rsidR="00240C01" w:rsidRPr="006D2FB4" w:rsidRDefault="00240C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93F76A"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28 апреля 1925 г. Протокол РВС №30</w:t>
      </w:r>
    </w:p>
    <w:p w14:paraId="518761D7"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Доклад комиссии по разработке резолюции по докладу начальника </w:t>
      </w:r>
      <w:proofErr w:type="spellStart"/>
      <w:r w:rsidRPr="006D2FB4">
        <w:rPr>
          <w:rFonts w:ascii="Times New Roman" w:hAnsi="Times New Roman" w:cs="Times New Roman"/>
          <w:bCs/>
          <w:color w:val="000000" w:themeColor="text1"/>
          <w:sz w:val="16"/>
          <w:szCs w:val="16"/>
        </w:rPr>
        <w:t>ГУВПа</w:t>
      </w:r>
      <w:proofErr w:type="spellEnd"/>
      <w:r w:rsidRPr="006D2FB4">
        <w:rPr>
          <w:rFonts w:ascii="Times New Roman" w:hAnsi="Times New Roman" w:cs="Times New Roman"/>
          <w:bCs/>
          <w:color w:val="000000" w:themeColor="text1"/>
          <w:sz w:val="16"/>
          <w:szCs w:val="16"/>
        </w:rPr>
        <w:t xml:space="preserve"> тов. Богданова. </w:t>
      </w:r>
      <w:r w:rsidRPr="006D2FB4">
        <w:rPr>
          <w:rFonts w:ascii="Times New Roman" w:hAnsi="Times New Roman" w:cs="Times New Roman"/>
          <w:bCs/>
          <w:iCs/>
          <w:color w:val="000000" w:themeColor="text1"/>
          <w:sz w:val="16"/>
          <w:szCs w:val="16"/>
        </w:rPr>
        <w:t>(Каменев, Богданов)</w:t>
      </w:r>
      <w:r w:rsidRPr="006D2FB4">
        <w:rPr>
          <w:rFonts w:ascii="Times New Roman" w:hAnsi="Times New Roman" w:cs="Times New Roman"/>
          <w:bCs/>
          <w:color w:val="000000" w:themeColor="text1"/>
          <w:sz w:val="16"/>
          <w:szCs w:val="16"/>
        </w:rPr>
        <w:t>.</w:t>
      </w:r>
    </w:p>
    <w:p w14:paraId="51C1681F"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Об опытном авиастроительстве. </w:t>
      </w:r>
      <w:r w:rsidRPr="006D2FB4">
        <w:rPr>
          <w:rFonts w:ascii="Times New Roman" w:hAnsi="Times New Roman" w:cs="Times New Roman"/>
          <w:bCs/>
          <w:iCs/>
          <w:color w:val="000000" w:themeColor="text1"/>
          <w:sz w:val="16"/>
          <w:szCs w:val="16"/>
        </w:rPr>
        <w:t>(Дубенский)</w:t>
      </w:r>
      <w:r w:rsidRPr="006D2FB4">
        <w:rPr>
          <w:rFonts w:ascii="Times New Roman" w:hAnsi="Times New Roman" w:cs="Times New Roman"/>
          <w:bCs/>
          <w:color w:val="000000" w:themeColor="text1"/>
          <w:sz w:val="16"/>
          <w:szCs w:val="16"/>
        </w:rPr>
        <w:t>.</w:t>
      </w:r>
    </w:p>
    <w:p w14:paraId="03C44023"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Об отпусках красноармейцев.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w:t>
      </w:r>
    </w:p>
    <w:p w14:paraId="1ADD2E26"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О порядке укомплектования полковых школ </w:t>
      </w:r>
      <w:proofErr w:type="spellStart"/>
      <w:r w:rsidRPr="006D2FB4">
        <w:rPr>
          <w:rFonts w:ascii="Times New Roman" w:hAnsi="Times New Roman" w:cs="Times New Roman"/>
          <w:bCs/>
          <w:color w:val="000000" w:themeColor="text1"/>
          <w:sz w:val="16"/>
          <w:szCs w:val="16"/>
        </w:rPr>
        <w:t>терчастей</w:t>
      </w:r>
      <w:proofErr w:type="spellEnd"/>
      <w:r w:rsidRPr="006D2FB4">
        <w:rPr>
          <w:rFonts w:ascii="Times New Roman" w:hAnsi="Times New Roman" w:cs="Times New Roman"/>
          <w:bCs/>
          <w:color w:val="000000" w:themeColor="text1"/>
          <w:sz w:val="16"/>
          <w:szCs w:val="16"/>
        </w:rPr>
        <w:t xml:space="preserve">.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w:t>
      </w:r>
    </w:p>
    <w:p w14:paraId="32401A75"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О Пленуме РВС Союза и съезде ВНО.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6043CC40"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7. О Ленинградском порту.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w:t>
      </w:r>
    </w:p>
    <w:p w14:paraId="23FF939C"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8. О назначениях.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1ECE91C7"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 О передаче военной авиации ККА 2-х самолетов Ю-13 общества «</w:t>
      </w:r>
      <w:proofErr w:type="spellStart"/>
      <w:r w:rsidRPr="006D2FB4">
        <w:rPr>
          <w:rFonts w:ascii="Times New Roman" w:hAnsi="Times New Roman" w:cs="Times New Roman"/>
          <w:bCs/>
          <w:color w:val="000000" w:themeColor="text1"/>
          <w:sz w:val="16"/>
          <w:szCs w:val="16"/>
        </w:rPr>
        <w:t>Закавиа</w:t>
      </w:r>
      <w:proofErr w:type="spellEnd"/>
      <w:r w:rsidRPr="006D2FB4">
        <w:rPr>
          <w:rFonts w:ascii="Times New Roman" w:hAnsi="Times New Roman" w:cs="Times New Roman"/>
          <w:bCs/>
          <w:color w:val="000000" w:themeColor="text1"/>
          <w:sz w:val="16"/>
          <w:szCs w:val="16"/>
        </w:rPr>
        <w:t xml:space="preserve">». </w:t>
      </w:r>
      <w:r w:rsidRPr="006D2FB4">
        <w:rPr>
          <w:rFonts w:ascii="Times New Roman" w:hAnsi="Times New Roman" w:cs="Times New Roman"/>
          <w:bCs/>
          <w:iCs/>
          <w:color w:val="000000" w:themeColor="text1"/>
          <w:sz w:val="16"/>
          <w:szCs w:val="16"/>
        </w:rPr>
        <w:t>(Орджоникидзе)</w:t>
      </w:r>
      <w:r w:rsidRPr="006D2FB4">
        <w:rPr>
          <w:rFonts w:ascii="Times New Roman" w:hAnsi="Times New Roman" w:cs="Times New Roman"/>
          <w:bCs/>
          <w:color w:val="000000" w:themeColor="text1"/>
          <w:sz w:val="16"/>
          <w:szCs w:val="16"/>
        </w:rPr>
        <w:t>.</w:t>
      </w:r>
    </w:p>
    <w:p w14:paraId="75BB4B6B"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10. О манеже в гор. Москве. </w:t>
      </w:r>
      <w:r w:rsidRPr="006D2FB4">
        <w:rPr>
          <w:rFonts w:ascii="Times New Roman" w:hAnsi="Times New Roman" w:cs="Times New Roman"/>
          <w:bCs/>
          <w:iCs/>
          <w:color w:val="000000" w:themeColor="text1"/>
          <w:sz w:val="16"/>
          <w:szCs w:val="16"/>
        </w:rPr>
        <w:t>(Ворошилов)</w:t>
      </w:r>
      <w:r w:rsidRPr="006D2FB4">
        <w:rPr>
          <w:rFonts w:ascii="Times New Roman" w:hAnsi="Times New Roman" w:cs="Times New Roman"/>
          <w:bCs/>
          <w:color w:val="000000" w:themeColor="text1"/>
          <w:sz w:val="16"/>
          <w:szCs w:val="16"/>
        </w:rPr>
        <w:t xml:space="preserve"> (17150).</w:t>
      </w:r>
    </w:p>
    <w:p w14:paraId="2D4936B1"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p>
    <w:p w14:paraId="6CC3F0A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3F414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04E0F0" w14:textId="77777777" w:rsidR="001408BA" w:rsidRPr="006D2FB4" w:rsidRDefault="001408B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апреля 1925 года на экраны вышел первый фильм Сергея Эйзенштейна «Стачка» (21162).</w:t>
      </w:r>
    </w:p>
    <w:p w14:paraId="3E36080B" w14:textId="77777777" w:rsidR="001408BA" w:rsidRPr="006D2FB4" w:rsidRDefault="001408BA" w:rsidP="00054315">
      <w:pPr>
        <w:spacing w:after="0" w:line="240" w:lineRule="auto"/>
        <w:jc w:val="both"/>
        <w:rPr>
          <w:rFonts w:ascii="Times New Roman" w:hAnsi="Times New Roman" w:cs="Times New Roman"/>
          <w:color w:val="000000" w:themeColor="text1"/>
          <w:sz w:val="16"/>
          <w:szCs w:val="16"/>
        </w:rPr>
      </w:pPr>
    </w:p>
    <w:p w14:paraId="35B136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апреля 1925 Приказом ОГПУ № 87 сотрудникам ОГПУ впредь запрещалось в форменной одежде посещать пивные и "другие подобные заведения" (7557).</w:t>
      </w:r>
    </w:p>
    <w:p w14:paraId="6A96AD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CAB7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C9A41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2AC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апреля 1925 в НК УВВС был рассмотрен переработанный проект Боевика ГАЗ-1, поступивший 22 апреля 1925 (2183,2). Проект по первоначальному заданию представлял собой летающую батарею пулеметов, однако, на совещании Нач. Округов ВВС постановлено Боевик рассматривать как самолет с большим количеством мелких бомб и проект был переработан (2278).</w:t>
      </w:r>
    </w:p>
    <w:p w14:paraId="613812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AC5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апреля 1925 НК рассмотрел проект разведчика ГАЗ-1 Р-III с М-5 и бомбовоза ГАЗ-1 Б-1 (2183,2) и утвердил их (2188).</w:t>
      </w:r>
    </w:p>
    <w:p w14:paraId="011CCA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E3A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апреля 1925 по приказанию Пред.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т. Павлова в НК УВВС был внесен переработанный проект разведчика нормального типа РIII (2278).</w:t>
      </w:r>
    </w:p>
    <w:p w14:paraId="135F3D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FFA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апреля 1925 состоялось заседание </w:t>
      </w:r>
      <w:proofErr w:type="spellStart"/>
      <w:r w:rsidRPr="006D2FB4">
        <w:rPr>
          <w:rFonts w:ascii="Times New Roman" w:hAnsi="Times New Roman" w:cs="Times New Roman"/>
          <w:color w:val="000000" w:themeColor="text1"/>
          <w:sz w:val="16"/>
          <w:szCs w:val="16"/>
        </w:rPr>
        <w:t>Техсекции</w:t>
      </w:r>
      <w:proofErr w:type="spellEnd"/>
      <w:r w:rsidRPr="006D2FB4">
        <w:rPr>
          <w:rFonts w:ascii="Times New Roman" w:hAnsi="Times New Roman" w:cs="Times New Roman"/>
          <w:color w:val="000000" w:themeColor="text1"/>
          <w:sz w:val="16"/>
          <w:szCs w:val="16"/>
        </w:rPr>
        <w:t xml:space="preserve"> НК (журнал 38с) по вопросу об увеличении мощности моторов для опытного строительства и утвердили: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660"/>
        <w:gridCol w:w="1217"/>
        <w:gridCol w:w="1217"/>
        <w:gridCol w:w="2244"/>
        <w:gridCol w:w="3259"/>
      </w:tblGrid>
      <w:tr w:rsidR="006D2FB4" w:rsidRPr="006D2FB4" w14:paraId="56EA3EB3" w14:textId="77777777">
        <w:tc>
          <w:tcPr>
            <w:tcW w:w="2660" w:type="dxa"/>
          </w:tcPr>
          <w:p w14:paraId="1650D4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Тип</w:t>
            </w:r>
          </w:p>
        </w:tc>
        <w:tc>
          <w:tcPr>
            <w:tcW w:w="1217" w:type="dxa"/>
          </w:tcPr>
          <w:p w14:paraId="35F600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w:t>
            </w:r>
          </w:p>
        </w:tc>
        <w:tc>
          <w:tcPr>
            <w:tcW w:w="1217" w:type="dxa"/>
          </w:tcPr>
          <w:p w14:paraId="396B12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450-500</w:t>
            </w:r>
          </w:p>
        </w:tc>
        <w:tc>
          <w:tcPr>
            <w:tcW w:w="2244" w:type="dxa"/>
          </w:tcPr>
          <w:p w14:paraId="5BB99C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600-700</w:t>
            </w:r>
          </w:p>
        </w:tc>
        <w:tc>
          <w:tcPr>
            <w:tcW w:w="3259" w:type="dxa"/>
          </w:tcPr>
          <w:p w14:paraId="7ABA44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w:t>
            </w:r>
          </w:p>
        </w:tc>
      </w:tr>
      <w:tr w:rsidR="006D2FB4" w:rsidRPr="006D2FB4" w14:paraId="64CF3A9F" w14:textId="77777777">
        <w:tc>
          <w:tcPr>
            <w:tcW w:w="2660" w:type="dxa"/>
          </w:tcPr>
          <w:p w14:paraId="737431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Сухопутные</w:t>
            </w:r>
          </w:p>
        </w:tc>
        <w:tc>
          <w:tcPr>
            <w:tcW w:w="1217" w:type="dxa"/>
          </w:tcPr>
          <w:p w14:paraId="4B96C2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17" w:type="dxa"/>
          </w:tcPr>
          <w:p w14:paraId="71C01D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44" w:type="dxa"/>
          </w:tcPr>
          <w:p w14:paraId="723925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59" w:type="dxa"/>
          </w:tcPr>
          <w:p w14:paraId="156528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923703E" w14:textId="77777777">
        <w:tc>
          <w:tcPr>
            <w:tcW w:w="2660" w:type="dxa"/>
          </w:tcPr>
          <w:p w14:paraId="7D08BF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Одноместный истребитель</w:t>
            </w:r>
          </w:p>
        </w:tc>
        <w:tc>
          <w:tcPr>
            <w:tcW w:w="1217" w:type="dxa"/>
          </w:tcPr>
          <w:p w14:paraId="539CE9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17" w:type="dxa"/>
          </w:tcPr>
          <w:p w14:paraId="45AD9D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01.01.26</w:t>
            </w:r>
          </w:p>
        </w:tc>
        <w:tc>
          <w:tcPr>
            <w:tcW w:w="2244" w:type="dxa"/>
          </w:tcPr>
          <w:p w14:paraId="307C98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серед</w:t>
            </w:r>
            <w:proofErr w:type="spellEnd"/>
            <w:r w:rsidRPr="006D2FB4">
              <w:rPr>
                <w:rFonts w:ascii="Times New Roman" w:hAnsi="Times New Roman" w:cs="Times New Roman"/>
                <w:color w:val="000000" w:themeColor="text1"/>
                <w:sz w:val="16"/>
                <w:szCs w:val="16"/>
              </w:rPr>
              <w:t>. 1927</w:t>
            </w:r>
          </w:p>
        </w:tc>
        <w:tc>
          <w:tcPr>
            <w:tcW w:w="3259" w:type="dxa"/>
          </w:tcPr>
          <w:p w14:paraId="36F1E6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B3A1FDE" w14:textId="77777777">
        <w:tc>
          <w:tcPr>
            <w:tcW w:w="2660" w:type="dxa"/>
          </w:tcPr>
          <w:p w14:paraId="5F95F4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Двухместный истребитель</w:t>
            </w:r>
          </w:p>
        </w:tc>
        <w:tc>
          <w:tcPr>
            <w:tcW w:w="1217" w:type="dxa"/>
          </w:tcPr>
          <w:p w14:paraId="16E04D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17" w:type="dxa"/>
          </w:tcPr>
          <w:p w14:paraId="360657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сейчас</w:t>
            </w:r>
          </w:p>
        </w:tc>
        <w:tc>
          <w:tcPr>
            <w:tcW w:w="2244" w:type="dxa"/>
          </w:tcPr>
          <w:p w14:paraId="2C506B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01.05.26</w:t>
            </w:r>
          </w:p>
        </w:tc>
        <w:tc>
          <w:tcPr>
            <w:tcW w:w="3259" w:type="dxa"/>
          </w:tcPr>
          <w:p w14:paraId="243187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F1D507E" w14:textId="77777777">
        <w:tc>
          <w:tcPr>
            <w:tcW w:w="2660" w:type="dxa"/>
          </w:tcPr>
          <w:p w14:paraId="1FE55B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армейский</w:t>
            </w:r>
          </w:p>
        </w:tc>
        <w:tc>
          <w:tcPr>
            <w:tcW w:w="1217" w:type="dxa"/>
          </w:tcPr>
          <w:p w14:paraId="3CEB34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17" w:type="dxa"/>
          </w:tcPr>
          <w:p w14:paraId="26560C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сейчас</w:t>
            </w:r>
          </w:p>
        </w:tc>
        <w:tc>
          <w:tcPr>
            <w:tcW w:w="2244" w:type="dxa"/>
          </w:tcPr>
          <w:p w14:paraId="4E1ACA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01.10.26</w:t>
            </w:r>
          </w:p>
        </w:tc>
        <w:tc>
          <w:tcPr>
            <w:tcW w:w="3259" w:type="dxa"/>
          </w:tcPr>
          <w:p w14:paraId="74CC5D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DB18393" w14:textId="77777777">
        <w:tc>
          <w:tcPr>
            <w:tcW w:w="2660" w:type="dxa"/>
          </w:tcPr>
          <w:p w14:paraId="02A5D0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корпусной</w:t>
            </w:r>
          </w:p>
        </w:tc>
        <w:tc>
          <w:tcPr>
            <w:tcW w:w="1217" w:type="dxa"/>
          </w:tcPr>
          <w:p w14:paraId="2E448E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17" w:type="dxa"/>
          </w:tcPr>
          <w:p w14:paraId="172B74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 25</w:t>
            </w:r>
          </w:p>
        </w:tc>
        <w:tc>
          <w:tcPr>
            <w:tcW w:w="2244" w:type="dxa"/>
          </w:tcPr>
          <w:p w14:paraId="792942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259" w:type="dxa"/>
          </w:tcPr>
          <w:p w14:paraId="3EE762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C69C5DC" w14:textId="77777777">
        <w:tc>
          <w:tcPr>
            <w:tcW w:w="2660" w:type="dxa"/>
          </w:tcPr>
          <w:p w14:paraId="2E1173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1217" w:type="dxa"/>
          </w:tcPr>
          <w:p w14:paraId="6E785D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17" w:type="dxa"/>
          </w:tcPr>
          <w:p w14:paraId="1A9931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44" w:type="dxa"/>
          </w:tcPr>
          <w:p w14:paraId="01FD66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01.11.26</w:t>
            </w:r>
          </w:p>
        </w:tc>
        <w:tc>
          <w:tcPr>
            <w:tcW w:w="3259" w:type="dxa"/>
          </w:tcPr>
          <w:p w14:paraId="715E5E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66FFFC5" w14:textId="77777777">
        <w:tc>
          <w:tcPr>
            <w:tcW w:w="2660" w:type="dxa"/>
          </w:tcPr>
          <w:p w14:paraId="10D872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w:t>
            </w:r>
          </w:p>
        </w:tc>
        <w:tc>
          <w:tcPr>
            <w:tcW w:w="1217" w:type="dxa"/>
          </w:tcPr>
          <w:p w14:paraId="5AB309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17" w:type="dxa"/>
          </w:tcPr>
          <w:p w14:paraId="2170BF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 25</w:t>
            </w:r>
          </w:p>
        </w:tc>
        <w:tc>
          <w:tcPr>
            <w:tcW w:w="2244" w:type="dxa"/>
          </w:tcPr>
          <w:p w14:paraId="7D7AEC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 25</w:t>
            </w:r>
          </w:p>
        </w:tc>
        <w:tc>
          <w:tcPr>
            <w:tcW w:w="3259" w:type="dxa"/>
          </w:tcPr>
          <w:p w14:paraId="6FCBBF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Двухмоторный</w:t>
            </w:r>
          </w:p>
        </w:tc>
      </w:tr>
      <w:tr w:rsidR="006D2FB4" w:rsidRPr="006D2FB4" w14:paraId="0717943B" w14:textId="77777777">
        <w:tc>
          <w:tcPr>
            <w:tcW w:w="2660" w:type="dxa"/>
          </w:tcPr>
          <w:p w14:paraId="41B41D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Морские</w:t>
            </w:r>
          </w:p>
        </w:tc>
        <w:tc>
          <w:tcPr>
            <w:tcW w:w="1217" w:type="dxa"/>
          </w:tcPr>
          <w:p w14:paraId="35EEF1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17" w:type="dxa"/>
          </w:tcPr>
          <w:p w14:paraId="2AC450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44" w:type="dxa"/>
          </w:tcPr>
          <w:p w14:paraId="48443C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59" w:type="dxa"/>
          </w:tcPr>
          <w:p w14:paraId="7CC405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4F0E50D" w14:textId="77777777">
        <w:tc>
          <w:tcPr>
            <w:tcW w:w="2660" w:type="dxa"/>
          </w:tcPr>
          <w:p w14:paraId="2E9E40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Береговой истребитель</w:t>
            </w:r>
          </w:p>
        </w:tc>
        <w:tc>
          <w:tcPr>
            <w:tcW w:w="1217" w:type="dxa"/>
          </w:tcPr>
          <w:p w14:paraId="0812AB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17" w:type="dxa"/>
          </w:tcPr>
          <w:p w14:paraId="4F5074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 25</w:t>
            </w:r>
          </w:p>
        </w:tc>
        <w:tc>
          <w:tcPr>
            <w:tcW w:w="2244" w:type="dxa"/>
          </w:tcPr>
          <w:p w14:paraId="5C8866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 25</w:t>
            </w:r>
          </w:p>
        </w:tc>
        <w:tc>
          <w:tcPr>
            <w:tcW w:w="3259" w:type="dxa"/>
          </w:tcPr>
          <w:p w14:paraId="77CD95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27439BB" w14:textId="77777777">
        <w:tc>
          <w:tcPr>
            <w:tcW w:w="2660" w:type="dxa"/>
          </w:tcPr>
          <w:p w14:paraId="488FEE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Корабельный истребитель</w:t>
            </w:r>
          </w:p>
        </w:tc>
        <w:tc>
          <w:tcPr>
            <w:tcW w:w="1217" w:type="dxa"/>
          </w:tcPr>
          <w:p w14:paraId="54CBE8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17" w:type="dxa"/>
          </w:tcPr>
          <w:p w14:paraId="2D9CE0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244" w:type="dxa"/>
          </w:tcPr>
          <w:p w14:paraId="765847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 26</w:t>
            </w:r>
          </w:p>
        </w:tc>
        <w:tc>
          <w:tcPr>
            <w:tcW w:w="3259" w:type="dxa"/>
          </w:tcPr>
          <w:p w14:paraId="33C25C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F210E57" w14:textId="77777777">
        <w:tc>
          <w:tcPr>
            <w:tcW w:w="2660" w:type="dxa"/>
          </w:tcPr>
          <w:p w14:paraId="7FD78C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дальний</w:t>
            </w:r>
          </w:p>
        </w:tc>
        <w:tc>
          <w:tcPr>
            <w:tcW w:w="1217" w:type="dxa"/>
          </w:tcPr>
          <w:p w14:paraId="0B456F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 25</w:t>
            </w:r>
          </w:p>
        </w:tc>
        <w:tc>
          <w:tcPr>
            <w:tcW w:w="1217" w:type="dxa"/>
          </w:tcPr>
          <w:p w14:paraId="01C71B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244" w:type="dxa"/>
          </w:tcPr>
          <w:p w14:paraId="4E85CE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 26</w:t>
            </w:r>
          </w:p>
        </w:tc>
        <w:tc>
          <w:tcPr>
            <w:tcW w:w="3259" w:type="dxa"/>
          </w:tcPr>
          <w:p w14:paraId="7E3E82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Или 2хЛиберти</w:t>
            </w:r>
          </w:p>
        </w:tc>
      </w:tr>
      <w:tr w:rsidR="006D2FB4" w:rsidRPr="006D2FB4" w14:paraId="45518A74" w14:textId="77777777">
        <w:tc>
          <w:tcPr>
            <w:tcW w:w="2660" w:type="dxa"/>
          </w:tcPr>
          <w:p w14:paraId="722FEF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корабельный</w:t>
            </w:r>
          </w:p>
        </w:tc>
        <w:tc>
          <w:tcPr>
            <w:tcW w:w="1217" w:type="dxa"/>
          </w:tcPr>
          <w:p w14:paraId="33F4AD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w:t>
            </w:r>
          </w:p>
        </w:tc>
        <w:tc>
          <w:tcPr>
            <w:tcW w:w="1217" w:type="dxa"/>
          </w:tcPr>
          <w:p w14:paraId="4CC17C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44" w:type="dxa"/>
          </w:tcPr>
          <w:p w14:paraId="35D0EE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59" w:type="dxa"/>
          </w:tcPr>
          <w:p w14:paraId="2B67B9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71EA8" w:rsidRPr="006D2FB4" w14:paraId="5E29E10B" w14:textId="77777777">
        <w:tc>
          <w:tcPr>
            <w:tcW w:w="2660" w:type="dxa"/>
          </w:tcPr>
          <w:p w14:paraId="64396F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w:t>
            </w:r>
          </w:p>
        </w:tc>
        <w:tc>
          <w:tcPr>
            <w:tcW w:w="1217" w:type="dxa"/>
          </w:tcPr>
          <w:p w14:paraId="0A669A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Июнь 25</w:t>
            </w:r>
          </w:p>
        </w:tc>
        <w:tc>
          <w:tcPr>
            <w:tcW w:w="1217" w:type="dxa"/>
          </w:tcPr>
          <w:p w14:paraId="1D3CF5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26</w:t>
            </w:r>
          </w:p>
        </w:tc>
        <w:tc>
          <w:tcPr>
            <w:tcW w:w="2244" w:type="dxa"/>
          </w:tcPr>
          <w:p w14:paraId="469097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Двухмоторный (2207,536)</w:t>
            </w:r>
          </w:p>
        </w:tc>
        <w:tc>
          <w:tcPr>
            <w:tcW w:w="3259" w:type="dxa"/>
          </w:tcPr>
          <w:p w14:paraId="3419D5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7AB48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1B5A7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16A51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B95CA2"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апреля 1925 в докладе на XIV партконференции Бухарин впервые пустил в оборот фразу “генеральная линия партии” (4962).</w:t>
      </w:r>
    </w:p>
    <w:p w14:paraId="10235D3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8C986AA" w14:textId="77777777" w:rsidR="001408BA" w:rsidRPr="006D2FB4" w:rsidRDefault="001408BA" w:rsidP="00054315">
      <w:pPr>
        <w:spacing w:after="0" w:line="240" w:lineRule="auto"/>
        <w:jc w:val="both"/>
        <w:rPr>
          <w:rFonts w:ascii="Times New Roman" w:hAnsi="Times New Roman" w:cs="Times New Roman"/>
          <w:color w:val="000000" w:themeColor="text1"/>
          <w:sz w:val="16"/>
          <w:szCs w:val="16"/>
        </w:rPr>
      </w:pPr>
      <w:bookmarkStart w:id="30" w:name="_Hlk56758101"/>
      <w:r w:rsidRPr="006D2FB4">
        <w:rPr>
          <w:rFonts w:ascii="Times New Roman" w:hAnsi="Times New Roman" w:cs="Times New Roman"/>
          <w:color w:val="000000" w:themeColor="text1"/>
          <w:sz w:val="16"/>
          <w:szCs w:val="16"/>
        </w:rPr>
        <w:t>29 апреля 1925 — Николай Бухарин впервые употребил выражение "генеральная линия" (21162).</w:t>
      </w:r>
    </w:p>
    <w:p w14:paraId="563FED71" w14:textId="77777777" w:rsidR="001408BA" w:rsidRPr="006D2FB4" w:rsidRDefault="001408BA" w:rsidP="00054315">
      <w:pPr>
        <w:spacing w:after="0" w:line="240" w:lineRule="auto"/>
        <w:jc w:val="both"/>
        <w:rPr>
          <w:rFonts w:ascii="Times New Roman" w:hAnsi="Times New Roman" w:cs="Times New Roman"/>
          <w:color w:val="000000" w:themeColor="text1"/>
          <w:sz w:val="16"/>
          <w:szCs w:val="16"/>
        </w:rPr>
      </w:pPr>
    </w:p>
    <w:bookmarkEnd w:id="30"/>
    <w:p w14:paraId="37BAC5F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34972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537DD2" w14:textId="77777777" w:rsidR="001408BA" w:rsidRPr="006D2FB4" w:rsidRDefault="001408BA"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(30 - 1016,117) 1925 состоялось окончание полных испытаний АНТ-2, которые начинались в августе 1924. Комиссия НОА сообщила о необходимости переделок (97,10).</w:t>
      </w:r>
    </w:p>
    <w:p w14:paraId="050E96A4" w14:textId="77777777" w:rsidR="001408BA" w:rsidRPr="006D2FB4" w:rsidRDefault="001408BA"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DA2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апреля И-II(И-7) Д.П.Г. был направлен из Москвы с ГАЗ-1 в Ленинград на ГАЗ-3 и прибыл туда 2 мая 1925 (2183,6).</w:t>
      </w:r>
    </w:p>
    <w:p w14:paraId="374002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979067"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 апреля 1925 г. проходящий Государственные испытания опытный истребитель И-2 был отравлен по железной дороге из Москвы с ГАЗ-1 в Ленинград на ГАЗ-3. Перевозка была вызвана тем, что самолет нуждался в доработках, а разрабатывавшую его конструкторская группа с осени 1924 г. перевели на это предприятие (23560).</w:t>
      </w:r>
    </w:p>
    <w:p w14:paraId="0B8B6915"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2DA37E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апреля 1925 г. разобранный истребитель И-2 Д.П.Г. был по железной дороге направлен на завод № 23 в Ленинград. Испытания в Ленинграде проходили с 25 мая по 25 июня 1925 г. Летали А. Д. Мельницкий и Л. И. Ги-</w:t>
      </w:r>
      <w:proofErr w:type="spellStart"/>
      <w:r w:rsidRPr="006D2FB4">
        <w:rPr>
          <w:rFonts w:ascii="Times New Roman" w:hAnsi="Times New Roman" w:cs="Times New Roman"/>
          <w:color w:val="000000" w:themeColor="text1"/>
          <w:sz w:val="16"/>
          <w:szCs w:val="16"/>
        </w:rPr>
        <w:t>кса</w:t>
      </w:r>
      <w:proofErr w:type="spellEnd"/>
      <w:r w:rsidRPr="006D2FB4">
        <w:rPr>
          <w:rFonts w:ascii="Times New Roman" w:hAnsi="Times New Roman" w:cs="Times New Roman"/>
          <w:color w:val="000000" w:themeColor="text1"/>
          <w:sz w:val="16"/>
          <w:szCs w:val="16"/>
        </w:rPr>
        <w:t>.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(4652).</w:t>
      </w:r>
    </w:p>
    <w:p w14:paraId="742CB3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F315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К 30 апреля 1925, используя специально присланные «Дорнье» комплекты чертежей, три машины (RRUAA, RRUAD, RRUAC) переделали под установку фотокамер Герца. К 15 мая экспедиция, в которую вошли летчики Галиченко, Бывалов, </w:t>
      </w:r>
      <w:proofErr w:type="spellStart"/>
      <w:r w:rsidRPr="006D2FB4">
        <w:rPr>
          <w:rFonts w:ascii="Times New Roman" w:hAnsi="Times New Roman" w:cs="Times New Roman"/>
          <w:color w:val="000000" w:themeColor="text1"/>
          <w:sz w:val="16"/>
          <w:szCs w:val="16"/>
        </w:rPr>
        <w:t>Неун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Затыкин</w:t>
      </w:r>
      <w:proofErr w:type="spellEnd"/>
      <w:r w:rsidRPr="006D2FB4">
        <w:rPr>
          <w:rFonts w:ascii="Times New Roman" w:hAnsi="Times New Roman" w:cs="Times New Roman"/>
          <w:color w:val="000000" w:themeColor="text1"/>
          <w:sz w:val="16"/>
          <w:szCs w:val="16"/>
        </w:rPr>
        <w:t xml:space="preserve">, бортмеханики </w:t>
      </w:r>
      <w:proofErr w:type="spellStart"/>
      <w:r w:rsidRPr="006D2FB4">
        <w:rPr>
          <w:rFonts w:ascii="Times New Roman" w:hAnsi="Times New Roman" w:cs="Times New Roman"/>
          <w:color w:val="000000" w:themeColor="text1"/>
          <w:sz w:val="16"/>
          <w:szCs w:val="16"/>
        </w:rPr>
        <w:t>Пурпиш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Кекушев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Гиенко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Кудрицкий</w:t>
      </w:r>
      <w:proofErr w:type="spellEnd"/>
      <w:r w:rsidRPr="006D2FB4">
        <w:rPr>
          <w:rFonts w:ascii="Times New Roman" w:hAnsi="Times New Roman" w:cs="Times New Roman"/>
          <w:color w:val="000000" w:themeColor="text1"/>
          <w:sz w:val="16"/>
          <w:szCs w:val="16"/>
        </w:rPr>
        <w:t xml:space="preserve"> обосновалась в Первомайске. Поле аэродрома находилось в удручающем состоянии и, несмотря на усилия по приведению его в порядок, доставило экипажам и самолетам много неприятностей. Особенно страдали машины, пилотируемые менее опытными советскими пилотами. Так, 11 июля Галиченко крепко приложил при посадке самолет с бортовым обозначением RRUAD, после чего для его ремонта пришлось вызывать бригаду из Харькова. Немало хлопот доставляли двигатели, которые приходилось постоянно ремонтировать, а на самолете RRUAA даже сменить. И все же производительность работ была высокой. К 17 июля </w:t>
      </w:r>
      <w:proofErr w:type="spellStart"/>
      <w:r w:rsidRPr="006D2FB4">
        <w:rPr>
          <w:rFonts w:ascii="Times New Roman" w:hAnsi="Times New Roman" w:cs="Times New Roman"/>
          <w:color w:val="000000" w:themeColor="text1"/>
          <w:sz w:val="16"/>
          <w:szCs w:val="16"/>
        </w:rPr>
        <w:t>Неун</w:t>
      </w:r>
      <w:proofErr w:type="spellEnd"/>
      <w:r w:rsidRPr="006D2FB4">
        <w:rPr>
          <w:rFonts w:ascii="Times New Roman" w:hAnsi="Times New Roman" w:cs="Times New Roman"/>
          <w:color w:val="000000" w:themeColor="text1"/>
          <w:sz w:val="16"/>
          <w:szCs w:val="16"/>
        </w:rPr>
        <w:t>, летавший наиболее интенсивно, выполнил 15 полетов общей продолжительностью 28 ч. Через 12 дней налет всех летчиков достиг 88 ч, а к концу сезона пилоты экспедиции провели в воздухе 186 ч.</w:t>
      </w:r>
    </w:p>
    <w:p w14:paraId="15937C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Доход, полученный УВП от аэрофотосъемки, превысил 83000 руб., что составило большую часть вырученных сумм от эксплуатации всех самолетов (153570 руб.). Но никакой прибыли от своей основной деятельности украинские авиаторы не получили, т.к. расходы по этим статьям перевалили за 450000 рублей (11913).</w:t>
      </w:r>
    </w:p>
    <w:p w14:paraId="560B79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14832"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апреля 1925 отправили инструкцию Председателю </w:t>
      </w:r>
      <w:proofErr w:type="spellStart"/>
      <w:r w:rsidRPr="006D2FB4">
        <w:rPr>
          <w:rFonts w:ascii="Times New Roman" w:hAnsi="Times New Roman" w:cs="Times New Roman"/>
          <w:color w:val="000000" w:themeColor="text1"/>
          <w:sz w:val="16"/>
          <w:szCs w:val="16"/>
        </w:rPr>
        <w:t>Сибревкома</w:t>
      </w:r>
      <w:proofErr w:type="spellEnd"/>
      <w:r w:rsidRPr="006D2FB4">
        <w:rPr>
          <w:rFonts w:ascii="Times New Roman" w:hAnsi="Times New Roman" w:cs="Times New Roman"/>
          <w:color w:val="000000" w:themeColor="text1"/>
          <w:sz w:val="16"/>
          <w:szCs w:val="16"/>
        </w:rPr>
        <w:t xml:space="preserve"> и коман</w:t>
      </w:r>
      <w:r w:rsidRPr="006D2FB4">
        <w:rPr>
          <w:rFonts w:ascii="Times New Roman" w:hAnsi="Times New Roman" w:cs="Times New Roman"/>
          <w:color w:val="000000" w:themeColor="text1"/>
          <w:sz w:val="16"/>
          <w:szCs w:val="16"/>
        </w:rPr>
        <w:softHyphen/>
        <w:t xml:space="preserve">дующему Войсками СибВО </w:t>
      </w:r>
      <w:proofErr w:type="spellStart"/>
      <w:r w:rsidRPr="006D2FB4">
        <w:rPr>
          <w:rFonts w:ascii="Times New Roman" w:hAnsi="Times New Roman" w:cs="Times New Roman"/>
          <w:color w:val="000000" w:themeColor="text1"/>
          <w:sz w:val="16"/>
          <w:szCs w:val="16"/>
        </w:rPr>
        <w:t>Лашевичу</w:t>
      </w:r>
      <w:proofErr w:type="spellEnd"/>
      <w:r w:rsidRPr="006D2FB4">
        <w:rPr>
          <w:rFonts w:ascii="Times New Roman" w:hAnsi="Times New Roman" w:cs="Times New Roman"/>
          <w:color w:val="000000" w:themeColor="text1"/>
          <w:sz w:val="16"/>
          <w:szCs w:val="16"/>
        </w:rPr>
        <w:t>: «Основные задачи перелёта — установление свя</w:t>
      </w:r>
      <w:r w:rsidRPr="006D2FB4">
        <w:rPr>
          <w:rFonts w:ascii="Times New Roman" w:hAnsi="Times New Roman" w:cs="Times New Roman"/>
          <w:color w:val="000000" w:themeColor="text1"/>
          <w:sz w:val="16"/>
          <w:szCs w:val="16"/>
        </w:rPr>
        <w:softHyphen/>
        <w:t>зи с восточными окраинами СССР и братским китайским народом, проверка достижений советской авиапромышленности, проверка воздушного пути и тренировка лётчиков.</w:t>
      </w:r>
    </w:p>
    <w:p w14:paraId="107B6316"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Впредь до пересечения самолётами монгольской территории перелёт официально считается по маршруту Москва — Дальний Восток без упоминания о Китае».</w:t>
      </w:r>
    </w:p>
    <w:p w14:paraId="6894E9F4"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Нельзя не отметить, что пресловутая секретность на деле оказалась «секретом Полишинеля». Уже на следующий день после начала перелёта собравшаяся на месте вынужденной посадки самолёта </w:t>
      </w:r>
      <w:proofErr w:type="spellStart"/>
      <w:r w:rsidRPr="006D2FB4">
        <w:rPr>
          <w:rFonts w:ascii="Times New Roman" w:hAnsi="Times New Roman" w:cs="Times New Roman"/>
          <w:color w:val="000000" w:themeColor="text1"/>
          <w:sz w:val="16"/>
          <w:szCs w:val="16"/>
        </w:rPr>
        <w:t>Волковойнова</w:t>
      </w:r>
      <w:proofErr w:type="spellEnd"/>
      <w:r w:rsidRPr="006D2FB4">
        <w:rPr>
          <w:rFonts w:ascii="Times New Roman" w:hAnsi="Times New Roman" w:cs="Times New Roman"/>
          <w:color w:val="000000" w:themeColor="text1"/>
          <w:sz w:val="16"/>
          <w:szCs w:val="16"/>
        </w:rPr>
        <w:t xml:space="preserve"> «масса крестьян, с чрезвычай</w:t>
      </w:r>
      <w:r w:rsidRPr="006D2FB4">
        <w:rPr>
          <w:rFonts w:ascii="Times New Roman" w:hAnsi="Times New Roman" w:cs="Times New Roman"/>
          <w:color w:val="000000" w:themeColor="text1"/>
          <w:sz w:val="16"/>
          <w:szCs w:val="16"/>
        </w:rPr>
        <w:softHyphen/>
        <w:t>ным интересом следила за нашей работой, помогая, чем могли и в то же время рас</w:t>
      </w:r>
      <w:r w:rsidRPr="006D2FB4">
        <w:rPr>
          <w:rFonts w:ascii="Times New Roman" w:hAnsi="Times New Roman" w:cs="Times New Roman"/>
          <w:color w:val="000000" w:themeColor="text1"/>
          <w:sz w:val="16"/>
          <w:szCs w:val="16"/>
        </w:rPr>
        <w:softHyphen/>
        <w:t>спрашивали о перелёте, когда же я в свою очередь их спросил, что известно им и знают ли они, куда и зачем мы летим, — они отвечали утвердительно: — Летите вы в Китай устанавливать советы.</w:t>
      </w:r>
    </w:p>
    <w:p w14:paraId="33E020DD"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Разъяснив им их неправильное понимание задач и целей экспедиции, я услышал ещё массу вопросов, касающихся авиации... Мой импровизированный, случайный митинг был очень оживлённым. Крестьяне всё время благодарили за разъяснения...» (15783).</w:t>
      </w:r>
    </w:p>
    <w:p w14:paraId="3859955A"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p>
    <w:p w14:paraId="5FC37A1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92F50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E9C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апреля 1925 г., НТК ВВС выдал заказ на производство опытной серии из 10 экземпляров И-2, хотя максимальная скорость и целый ряд других летных и эксплуатационных характеристик машины еще не был определен. К этому времени Григорович, вы</w:t>
      </w:r>
      <w:r w:rsidRPr="006D2FB4">
        <w:rPr>
          <w:rFonts w:ascii="Times New Roman" w:hAnsi="Times New Roman" w:cs="Times New Roman"/>
          <w:color w:val="000000" w:themeColor="text1"/>
          <w:sz w:val="16"/>
          <w:szCs w:val="16"/>
        </w:rPr>
        <w:softHyphen/>
        <w:t>нужденный уйти с завода № 1, уже работал главным конструктором ГАЗ № 3 в Ленинграде (10667).</w:t>
      </w:r>
    </w:p>
    <w:p w14:paraId="4C6F40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7DB730"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До конца апреля 1925 г., несмотря на то, что 1 октября 1924 г. заведующим КБ ГАЗ-1 вновь был назначен Н.Н. Поликарпов, а Григорович был снят с должностей заведующего КБ и технического директора завода и назначен Главным конструктором КБ ГАЗ № 3 в Ленинграде с переводом всех работ по самолету И-2 на это предприятие, они все еще проходили в Москве (23560).</w:t>
      </w:r>
    </w:p>
    <w:p w14:paraId="4BE97AAA"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62FD9F17" w14:textId="77777777" w:rsidR="00B906C1" w:rsidRPr="006D2FB4" w:rsidRDefault="00B906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6CD1DA8" w14:textId="77777777" w:rsidR="00B906C1" w:rsidRPr="006D2FB4" w:rsidRDefault="00B906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F789DF" w14:textId="77777777" w:rsidR="00B906C1" w:rsidRPr="006D2FB4" w:rsidRDefault="00B906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состоянию на конец апреля 1925 г. список конструкций, разрабатываемых и подлежащих изготовлению на «Красном Арсенале» по указаниям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включал в себя 19 наименований. Среди них — изготовление прицельных приспособлений к 76-мм пушкам обр. 1900 г. для зенитной стрельбы (три варианта), приспособление лафета 48-лин гаубиц обр. 1909 г под ствол 76-мм пушки обр. 1902 г., изготовление лафета из специальной стали для 76-мм пушки обр. 1902 г. с новыми системами подъемного и поворотного механизмов и с откидным сошником, а также изготовление полных систем 45-мм стрелковой пушки малой мощности системы В. Ф. </w:t>
      </w:r>
      <w:proofErr w:type="spellStart"/>
      <w:r w:rsidRPr="006D2FB4">
        <w:rPr>
          <w:rFonts w:ascii="Times New Roman" w:hAnsi="Times New Roman" w:cs="Times New Roman"/>
          <w:color w:val="000000" w:themeColor="text1"/>
          <w:sz w:val="16"/>
          <w:szCs w:val="16"/>
        </w:rPr>
        <w:t>Лендера</w:t>
      </w:r>
      <w:proofErr w:type="spellEnd"/>
      <w:r w:rsidRPr="006D2FB4">
        <w:rPr>
          <w:rFonts w:ascii="Times New Roman" w:hAnsi="Times New Roman" w:cs="Times New Roman"/>
          <w:color w:val="000000" w:themeColor="text1"/>
          <w:sz w:val="16"/>
          <w:szCs w:val="16"/>
        </w:rPr>
        <w:t xml:space="preserve">, 45-мм стрелковой пушки системы А. А. Соколова, 85-мм пушки системы Р. А. </w:t>
      </w:r>
      <w:proofErr w:type="spellStart"/>
      <w:r w:rsidRPr="006D2FB4">
        <w:rPr>
          <w:rFonts w:ascii="Times New Roman" w:hAnsi="Times New Roman" w:cs="Times New Roman"/>
          <w:color w:val="000000" w:themeColor="text1"/>
          <w:sz w:val="16"/>
          <w:szCs w:val="16"/>
        </w:rPr>
        <w:t>Дурляхова</w:t>
      </w:r>
      <w:proofErr w:type="spellEnd"/>
      <w:r w:rsidRPr="006D2FB4">
        <w:rPr>
          <w:rFonts w:ascii="Times New Roman" w:hAnsi="Times New Roman" w:cs="Times New Roman"/>
          <w:color w:val="000000" w:themeColor="text1"/>
          <w:sz w:val="16"/>
          <w:szCs w:val="16"/>
        </w:rPr>
        <w:t xml:space="preserve">, двух стационарных зенитных установок системы М. Ф. Розенберга для 76-мм пушек обр. 1900 г. Кроме этого на </w:t>
      </w:r>
      <w:proofErr w:type="spellStart"/>
      <w:r w:rsidRPr="006D2FB4">
        <w:rPr>
          <w:rFonts w:ascii="Times New Roman" w:hAnsi="Times New Roman" w:cs="Times New Roman"/>
          <w:color w:val="000000" w:themeColor="text1"/>
          <w:sz w:val="16"/>
          <w:szCs w:val="16"/>
        </w:rPr>
        <w:t>мехартзаводе</w:t>
      </w:r>
      <w:proofErr w:type="spellEnd"/>
      <w:r w:rsidRPr="006D2FB4">
        <w:rPr>
          <w:rFonts w:ascii="Times New Roman" w:hAnsi="Times New Roman" w:cs="Times New Roman"/>
          <w:color w:val="000000" w:themeColor="text1"/>
          <w:sz w:val="16"/>
          <w:szCs w:val="16"/>
        </w:rPr>
        <w:t xml:space="preserve"> осуществлялось изготовление тела орудия 60-мм стрелковой гаубицы и комплекта бронебойных и осколочных снарядов, картечи и мины, укупорки для патронов, повозки для боеприпасов и двух универсальных приборов для обжимки гильз и изготовления патронов к опытным образцам 45-мм пушки, 60-мм гаубицы и 65-мм мортиры [1, Ф. 7р. Оп. 7. Д. 239. Л. 20 -20 (об.)]. Под руководством представителей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помимо контроля над выполнением опытных работ на «Красном Арсенале», выполнялись и валовые заказы. Например, в 1925 г. в условиях дефицита деревянных материалов, в частности, недостатка деревянных ступиц для колес, по заданию начальника АУ РККА В. К. </w:t>
      </w:r>
      <w:proofErr w:type="spellStart"/>
      <w:r w:rsidRPr="006D2FB4">
        <w:rPr>
          <w:rFonts w:ascii="Times New Roman" w:hAnsi="Times New Roman" w:cs="Times New Roman"/>
          <w:color w:val="000000" w:themeColor="text1"/>
          <w:sz w:val="16"/>
          <w:szCs w:val="16"/>
        </w:rPr>
        <w:t>Садлуцкого</w:t>
      </w:r>
      <w:proofErr w:type="spellEnd"/>
      <w:r w:rsidRPr="006D2FB4">
        <w:rPr>
          <w:rFonts w:ascii="Times New Roman" w:hAnsi="Times New Roman" w:cs="Times New Roman"/>
          <w:color w:val="000000" w:themeColor="text1"/>
          <w:sz w:val="16"/>
          <w:szCs w:val="16"/>
        </w:rPr>
        <w:t xml:space="preserve"> военными инженерами — технологами А. А. Соколовым и Б. Марковым были разработаны образцовые колеса с металлической ступицей для 152-мм пушек обр. 1904 г. весом в 200 пуд. и 190 пуд., и 152-мм пушек обр. 1877 г. весом 120 пуд. «Красным Арсеналом» были изготовлены 4 колеса по проекту А. А. Соколова и шесть колес по проекту Б. Маркова. Изготовление конструкций опытных образцов и серийный заказ на утвержденные варианты были поручены «Красному Арсеналу» [1, Ф. 7р. Оп. 7. Д. 337. Л. 342, 348–348 (об.), 378–378 (об.), 379, 380]. В 1928 г., после расформирования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(с февраля 1926 г. — </w:t>
      </w:r>
      <w:proofErr w:type="spellStart"/>
      <w:r w:rsidRPr="006D2FB4">
        <w:rPr>
          <w:rFonts w:ascii="Times New Roman" w:hAnsi="Times New Roman" w:cs="Times New Roman"/>
          <w:color w:val="000000" w:themeColor="text1"/>
          <w:sz w:val="16"/>
          <w:szCs w:val="16"/>
        </w:rPr>
        <w:t>Конартопа</w:t>
      </w:r>
      <w:proofErr w:type="spellEnd"/>
      <w:r w:rsidRPr="006D2FB4">
        <w:rPr>
          <w:rFonts w:ascii="Times New Roman" w:hAnsi="Times New Roman" w:cs="Times New Roman"/>
          <w:color w:val="000000" w:themeColor="text1"/>
          <w:sz w:val="16"/>
          <w:szCs w:val="16"/>
        </w:rPr>
        <w:t xml:space="preserve"> — Комиссии научных артиллерийских опытов) в Ленинграде было образовано Конструкторское бюро Артиллерийского комитета (КБ АК), в состав которого вошли ученые и конструкторы, ранее работавшие в Комиссии. Заводом «Красный Арсенал», который к этому времени уже именовался механическим заводом № 7, по-прежнему осуществлялся значительный объем опытных работ в части изготовления материальной части артиллерии в тесном сотрудничестве с теми же специалистами (А. А. Соколов, М. Ф. Розенберг и др.) [1, Ф. 7р. Оп. 12. Д. 9. Л. 114] (18628).</w:t>
      </w:r>
    </w:p>
    <w:p w14:paraId="34713A08" w14:textId="77777777" w:rsidR="00B906C1" w:rsidRPr="006D2FB4" w:rsidRDefault="00B906C1" w:rsidP="00054315">
      <w:pPr>
        <w:spacing w:after="0" w:line="240" w:lineRule="auto"/>
        <w:jc w:val="both"/>
        <w:rPr>
          <w:rFonts w:ascii="Times New Roman" w:hAnsi="Times New Roman" w:cs="Times New Roman"/>
          <w:color w:val="000000" w:themeColor="text1"/>
          <w:sz w:val="16"/>
          <w:szCs w:val="16"/>
        </w:rPr>
      </w:pPr>
    </w:p>
    <w:p w14:paraId="76CC0EDC" w14:textId="77777777" w:rsidR="00B906C1" w:rsidRPr="006D2FB4" w:rsidRDefault="00B906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состоянию на конец апреля 1925 г. список конструкций, разрабатываемых и подлежащих изготовлению на «Красном Арсенале» по указаниям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включал в себя 19 наименований. Среди них — изготовление прицельных приспособлений к 76-мм пушкам обр. 1900 г. для зенитной стрельбы (три варианта), приспособление лафета 48-лин гаубиц обр. 1909 г под ствол 76-мм пушки обр. 1902 г., изготовление лафета из специальной стали для 76-мм пушки обр. 1902 г. с новыми системами подъемного и поворотного механизмов и с откидным сошником, а также изготовление полных систем 45-мм стрелковой пушки малой мощности системы В. Ф. </w:t>
      </w:r>
      <w:proofErr w:type="spellStart"/>
      <w:r w:rsidRPr="006D2FB4">
        <w:rPr>
          <w:rFonts w:ascii="Times New Roman" w:hAnsi="Times New Roman" w:cs="Times New Roman"/>
          <w:color w:val="000000" w:themeColor="text1"/>
          <w:sz w:val="16"/>
          <w:szCs w:val="16"/>
        </w:rPr>
        <w:t>Лендера</w:t>
      </w:r>
      <w:proofErr w:type="spellEnd"/>
      <w:r w:rsidRPr="006D2FB4">
        <w:rPr>
          <w:rFonts w:ascii="Times New Roman" w:hAnsi="Times New Roman" w:cs="Times New Roman"/>
          <w:color w:val="000000" w:themeColor="text1"/>
          <w:sz w:val="16"/>
          <w:szCs w:val="16"/>
        </w:rPr>
        <w:t xml:space="preserve">, 45-мм стрелковой пушки системы А. А. Соколова, 85-мм пушки системы Р. А. </w:t>
      </w:r>
      <w:proofErr w:type="spellStart"/>
      <w:r w:rsidRPr="006D2FB4">
        <w:rPr>
          <w:rFonts w:ascii="Times New Roman" w:hAnsi="Times New Roman" w:cs="Times New Roman"/>
          <w:color w:val="000000" w:themeColor="text1"/>
          <w:sz w:val="16"/>
          <w:szCs w:val="16"/>
        </w:rPr>
        <w:t>Дурляхова</w:t>
      </w:r>
      <w:proofErr w:type="spellEnd"/>
      <w:r w:rsidRPr="006D2FB4">
        <w:rPr>
          <w:rFonts w:ascii="Times New Roman" w:hAnsi="Times New Roman" w:cs="Times New Roman"/>
          <w:color w:val="000000" w:themeColor="text1"/>
          <w:sz w:val="16"/>
          <w:szCs w:val="16"/>
        </w:rPr>
        <w:t xml:space="preserve">, двух стационарных зенитных установок системы М. Ф. Розенберга для 76-мм пушек обр. 1900 г. Кроме этого на </w:t>
      </w:r>
      <w:proofErr w:type="spellStart"/>
      <w:r w:rsidRPr="006D2FB4">
        <w:rPr>
          <w:rFonts w:ascii="Times New Roman" w:hAnsi="Times New Roman" w:cs="Times New Roman"/>
          <w:color w:val="000000" w:themeColor="text1"/>
          <w:sz w:val="16"/>
          <w:szCs w:val="16"/>
        </w:rPr>
        <w:t>мехартзаводе</w:t>
      </w:r>
      <w:proofErr w:type="spellEnd"/>
      <w:r w:rsidRPr="006D2FB4">
        <w:rPr>
          <w:rFonts w:ascii="Times New Roman" w:hAnsi="Times New Roman" w:cs="Times New Roman"/>
          <w:color w:val="000000" w:themeColor="text1"/>
          <w:sz w:val="16"/>
          <w:szCs w:val="16"/>
        </w:rPr>
        <w:t xml:space="preserve"> осуществлялось изготовление тела орудия 60-мм стрелковой гаубицы и комплекта бронебойных и осколочных снарядов, картечи и мины, укупорки для патронов, повозки для боеприпасов и двух универсальных приборов для обжимки гильз и изготовления патронов к опытным образцам 45-мм пушки, 60-мм гаубицы и 65-мм мортиры [1, Ф. 7р. Оп. 7. Д. 239. Л. 20 -20 (об.)]. Под руководством представителей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помимо контроля над выполнением опытных работ на «Красном Арсенале», выполнялись и валовые заказы. Например, в 1925 г. в условиях дефицита деревянных материалов, в частности, недостатка деревянных ступиц для колес, по заданию начальника АУ РККА В. К. </w:t>
      </w:r>
      <w:proofErr w:type="spellStart"/>
      <w:r w:rsidRPr="006D2FB4">
        <w:rPr>
          <w:rFonts w:ascii="Times New Roman" w:hAnsi="Times New Roman" w:cs="Times New Roman"/>
          <w:color w:val="000000" w:themeColor="text1"/>
          <w:sz w:val="16"/>
          <w:szCs w:val="16"/>
        </w:rPr>
        <w:t>Садлуцкого</w:t>
      </w:r>
      <w:proofErr w:type="spellEnd"/>
      <w:r w:rsidRPr="006D2FB4">
        <w:rPr>
          <w:rFonts w:ascii="Times New Roman" w:hAnsi="Times New Roman" w:cs="Times New Roman"/>
          <w:color w:val="000000" w:themeColor="text1"/>
          <w:sz w:val="16"/>
          <w:szCs w:val="16"/>
        </w:rPr>
        <w:t xml:space="preserve"> военными инженерами — технологами А. А. Соколовым и Б. Марковым были разработаны образцовые колеса с металлической ступицей для 152-мм пушек обр. 1904 г. весом в 200 пуд. и 190 пуд., и 152-мм пушек обр. 1877 г. весом 120 пуд. «Красным Арсеналом» были изготовлены 4 колеса по проекту А. А. Соколова и шесть колес по проекту Б. Маркова. Изготовление конструкций опытных образцов и серийный заказ на утвержденные варианты были поручены «Красному Арсеналу» [1, Ф. 7р. Оп. 7. Д. 337. Л. 342, 348–348 (об.), 378–378 (об.), 379, 380]. В 1928 г., после расформирования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(с февраля 1926 г. — </w:t>
      </w:r>
      <w:proofErr w:type="spellStart"/>
      <w:r w:rsidRPr="006D2FB4">
        <w:rPr>
          <w:rFonts w:ascii="Times New Roman" w:hAnsi="Times New Roman" w:cs="Times New Roman"/>
          <w:color w:val="000000" w:themeColor="text1"/>
          <w:sz w:val="16"/>
          <w:szCs w:val="16"/>
        </w:rPr>
        <w:t>Конартопа</w:t>
      </w:r>
      <w:proofErr w:type="spellEnd"/>
      <w:r w:rsidRPr="006D2FB4">
        <w:rPr>
          <w:rFonts w:ascii="Times New Roman" w:hAnsi="Times New Roman" w:cs="Times New Roman"/>
          <w:color w:val="000000" w:themeColor="text1"/>
          <w:sz w:val="16"/>
          <w:szCs w:val="16"/>
        </w:rPr>
        <w:t xml:space="preserve"> — Комиссии научных артиллерийских опытов) в Ленинграде было образовано Конструкторское бюро Артиллерийского комитета (КБ АК), в состав которого вошли ученые и конструкторы, ранее работавшие в Комиссии. Заводом «Красный Арсенал», который к этому времени уже именовался механическим заводом № 7, по-прежнему осуществлялся значительный объем опытных работ в части изготовления материальной части артиллерии в тесном сотрудничестве с теми же специалистами (А. А. Соколов, М. Ф. Розенберг и др.) [1, Ф. 7р. Оп. 12. Д. 9. Л. 114]. Следует отметить, что продолжительность выполнения опытных работ зачастую превышала предварительно установленные сроки. Так, работы по модернизации вращающейся платформы (конструктор В. Г. Шухов), принятой на вооружение артиллерийских частей во время Первой Мировой войны, в общей сложности заняли 4 года. В октябре 1926 г. согласно распоряжению УС АУ РККА, из артиллерийского дивизиона Украинского военного округа на завод была доставлена одна платформа Шухова под 152-мм осадное орудие весом 200 пудов обр. 1904 г. для устранения конструктивных недостатков, указанных Комиссией по улучшению материальной части Артиллерии Резерва Главного Командования и представителей школы Артиллерии Особого Назначения. Разработка чертежей модернизированной платформы должна была проводиться специалистами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Одновременно с этим, по указанию </w:t>
      </w:r>
      <w:proofErr w:type="spellStart"/>
      <w:r w:rsidRPr="006D2FB4">
        <w:rPr>
          <w:rFonts w:ascii="Times New Roman" w:hAnsi="Times New Roman" w:cs="Times New Roman"/>
          <w:color w:val="000000" w:themeColor="text1"/>
          <w:sz w:val="16"/>
          <w:szCs w:val="16"/>
        </w:rPr>
        <w:t>Арткома</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НИАПе</w:t>
      </w:r>
      <w:proofErr w:type="spellEnd"/>
      <w:r w:rsidRPr="006D2FB4">
        <w:rPr>
          <w:rFonts w:ascii="Times New Roman" w:hAnsi="Times New Roman" w:cs="Times New Roman"/>
          <w:color w:val="000000" w:themeColor="text1"/>
          <w:sz w:val="16"/>
          <w:szCs w:val="16"/>
        </w:rPr>
        <w:t xml:space="preserve"> должна была проводиться проверка стрельбой, для чего на Полигон должна была быть направлена еще одна платформа [1, Ф. 7р. Оп. 1. Д. 48. Л. 1, 16–16 (об.)]. На завод означенная платформа поступила в разобранном виде в конце ноября 1926 г., к ее сборке приступили в декабре 1926 г. Однако на </w:t>
      </w:r>
      <w:proofErr w:type="spellStart"/>
      <w:r w:rsidRPr="006D2FB4">
        <w:rPr>
          <w:rFonts w:ascii="Times New Roman" w:hAnsi="Times New Roman" w:cs="Times New Roman"/>
          <w:color w:val="000000" w:themeColor="text1"/>
          <w:sz w:val="16"/>
          <w:szCs w:val="16"/>
        </w:rPr>
        <w:t>НИАПе</w:t>
      </w:r>
      <w:proofErr w:type="spellEnd"/>
      <w:r w:rsidRPr="006D2FB4">
        <w:rPr>
          <w:rFonts w:ascii="Times New Roman" w:hAnsi="Times New Roman" w:cs="Times New Roman"/>
          <w:color w:val="000000" w:themeColor="text1"/>
          <w:sz w:val="16"/>
          <w:szCs w:val="16"/>
        </w:rPr>
        <w:t xml:space="preserve"> означенной платформы не оказалось, и, учитывая срочность работ (к 1 февраля 1927 г. чертежи модернизированной платформы должны были быть переданы предприятиям промышленности для выполнения серийного заказа), на Полигон была направлена платформа, уже собранная к этому времени на «Красном Арсенале». На </w:t>
      </w:r>
      <w:proofErr w:type="spellStart"/>
      <w:r w:rsidRPr="006D2FB4">
        <w:rPr>
          <w:rFonts w:ascii="Times New Roman" w:hAnsi="Times New Roman" w:cs="Times New Roman"/>
          <w:color w:val="000000" w:themeColor="text1"/>
          <w:sz w:val="16"/>
          <w:szCs w:val="16"/>
        </w:rPr>
        <w:t>НИАПе</w:t>
      </w:r>
      <w:proofErr w:type="spellEnd"/>
      <w:r w:rsidRPr="006D2FB4">
        <w:rPr>
          <w:rFonts w:ascii="Times New Roman" w:hAnsi="Times New Roman" w:cs="Times New Roman"/>
          <w:color w:val="000000" w:themeColor="text1"/>
          <w:sz w:val="16"/>
          <w:szCs w:val="16"/>
        </w:rPr>
        <w:t xml:space="preserve"> она оказалась только в январе 1927 г., ввиду чего конструктивные предложения были выработаны инженерами </w:t>
      </w:r>
      <w:proofErr w:type="spellStart"/>
      <w:r w:rsidRPr="006D2FB4">
        <w:rPr>
          <w:rFonts w:ascii="Times New Roman" w:hAnsi="Times New Roman" w:cs="Times New Roman"/>
          <w:color w:val="000000" w:themeColor="text1"/>
          <w:sz w:val="16"/>
          <w:szCs w:val="16"/>
        </w:rPr>
        <w:t>Конартопа</w:t>
      </w:r>
      <w:proofErr w:type="spellEnd"/>
      <w:r w:rsidRPr="006D2FB4">
        <w:rPr>
          <w:rFonts w:ascii="Times New Roman" w:hAnsi="Times New Roman" w:cs="Times New Roman"/>
          <w:color w:val="000000" w:themeColor="text1"/>
          <w:sz w:val="16"/>
          <w:szCs w:val="16"/>
        </w:rPr>
        <w:t xml:space="preserve"> — КБ АК в отсутствие полигонных испытаний. Представленные КБ АК чертежи изменений в целом были утверждены (ЖАК по III секции № 81с от 3 февраля 1927 г.), однако после поступления платформы на НИАП потребовалось внесение в них ряда изменений по указанию А. А. Соколова. Окончательный вариант чертежей платформы Шухова был направлен в </w:t>
      </w:r>
      <w:proofErr w:type="spellStart"/>
      <w:r w:rsidRPr="006D2FB4">
        <w:rPr>
          <w:rFonts w:ascii="Times New Roman" w:hAnsi="Times New Roman" w:cs="Times New Roman"/>
          <w:color w:val="000000" w:themeColor="text1"/>
          <w:sz w:val="16"/>
          <w:szCs w:val="16"/>
        </w:rPr>
        <w:t>Артком</w:t>
      </w:r>
      <w:proofErr w:type="spellEnd"/>
      <w:r w:rsidRPr="006D2FB4">
        <w:rPr>
          <w:rFonts w:ascii="Times New Roman" w:hAnsi="Times New Roman" w:cs="Times New Roman"/>
          <w:color w:val="000000" w:themeColor="text1"/>
          <w:sz w:val="16"/>
          <w:szCs w:val="16"/>
        </w:rPr>
        <w:t xml:space="preserve"> только в марте 1927 г. [1, Ф. 7р. Оп. 1. Д. 48. Л. 3–5, 7, 10, 12–12 (об.), 17 (об.), 25, 27]/ В апреле 1927 г. КБ АК получило задание на составление с натуры чертежей приспособлений для перевозки платформы (передка, подкладок, ключа, тормозного башмака, стяжек и ящика для укладки мелких частей), а также разработку к передку платформы тяги для перевозки на тракторе типа «</w:t>
      </w:r>
      <w:proofErr w:type="spellStart"/>
      <w:r w:rsidRPr="006D2FB4">
        <w:rPr>
          <w:rFonts w:ascii="Times New Roman" w:hAnsi="Times New Roman" w:cs="Times New Roman"/>
          <w:color w:val="000000" w:themeColor="text1"/>
          <w:sz w:val="16"/>
          <w:szCs w:val="16"/>
        </w:rPr>
        <w:t>Хольт</w:t>
      </w:r>
      <w:proofErr w:type="spellEnd"/>
      <w:r w:rsidRPr="006D2FB4">
        <w:rPr>
          <w:rFonts w:ascii="Times New Roman" w:hAnsi="Times New Roman" w:cs="Times New Roman"/>
          <w:color w:val="000000" w:themeColor="text1"/>
          <w:sz w:val="16"/>
          <w:szCs w:val="16"/>
        </w:rPr>
        <w:t xml:space="preserve">» в 75 сил [1, Ф. 7, 10, 12–12 (об.), 17 (об.), 25, 27]. Изготовление валовой партии платформы Шухова к 152-мм осадному </w:t>
      </w:r>
      <w:r w:rsidRPr="006D2FB4">
        <w:rPr>
          <w:rFonts w:ascii="Times New Roman" w:hAnsi="Times New Roman" w:cs="Times New Roman"/>
          <w:color w:val="000000" w:themeColor="text1"/>
          <w:sz w:val="16"/>
          <w:szCs w:val="16"/>
        </w:rPr>
        <w:lastRenderedPageBreak/>
        <w:t xml:space="preserve">орудию весом 200 пудов обр. 1904 г. также было поручено «Красному Арсеналу» (заказ ОАТ от 2 апреля 1927 г за № АТ-3304), однако первые два комплекта чертежей изделия были доставлены на завод из КБ АК только в августе 1927 г., досылка дополнительных экземпляров на платформу и принадлежности продолжалась по ноябрь 1927 г. включительно. Одновременно с этим КБ АК была поручена разработка способа укладки платформы Шухова на 3-тонные прицепные повозки, для чего потребовалась доставка на завод чертежей такой повозки и собственно повозки. Переписка о представлении всего необходимого между заводом, КБ АК с одной стороны, и </w:t>
      </w:r>
      <w:proofErr w:type="spellStart"/>
      <w:r w:rsidRPr="006D2FB4">
        <w:rPr>
          <w:rFonts w:ascii="Times New Roman" w:hAnsi="Times New Roman" w:cs="Times New Roman"/>
          <w:color w:val="000000" w:themeColor="text1"/>
          <w:sz w:val="16"/>
          <w:szCs w:val="16"/>
        </w:rPr>
        <w:t>Арткомом</w:t>
      </w:r>
      <w:proofErr w:type="spellEnd"/>
      <w:r w:rsidRPr="006D2FB4">
        <w:rPr>
          <w:rFonts w:ascii="Times New Roman" w:hAnsi="Times New Roman" w:cs="Times New Roman"/>
          <w:color w:val="000000" w:themeColor="text1"/>
          <w:sz w:val="16"/>
          <w:szCs w:val="16"/>
        </w:rPr>
        <w:t xml:space="preserve"> с другой стороны продолжалась до марта 1928 г. [1, Ф. 7р. Оп. 1. Д. 48. Л. 29, 32, 35–37, 40–44, 52]. К октябрю 1928 г. заводом были собраны две платформы Шухова, также конструкторами военно-конструкторского бюро завода для усиления платформы были внесены предложения по изменению и дополнению разработанной КБ АК походной укладки, для чего один экземпляр платформы в декабре 1928 г. был направлен на НИАП для испытания возкой и стрельбой. Окончание выполнения валового заказа (ремонт 12 и изготовление 38 платформ) было запланировано к 1 октября 1929 г. [1, Ф. 7р. Оп. 1. Д. 48. Л. 56–56 (об.)] Выполнение наряда по укладке платформы на снарядную прицепную повозку механической тяги, несмотря на успешно проведенные полигонные испытания, было начато с задержкой, ввиду оттягивания ОАТ оформления наряда. В итоге, в августе 1929 г. начальником КБ АК В. В. Ивановым было принято решение о выполнении этой работы по указаниям А. А. Соколова за счет КБ АК. Заказ по разработке укладки платформы Шухова на повозку был выполнен к 1 января 1930 г. (протоколом заводского совещания от 15 февраля 1929 г. окончание разработки укладки было запланировано к 15 февраля 1930 г.) [1, Ф. 7р. Оп. 1. Д. 48. Л. 62, 63, 65]. В числе опытных работ, запланированных на 1929–1930 гг. и выполненных в мастерской ВОО завода № 7, были изготовление нового зарядного ящика для полковой артиллерии (в двух вариантах), изготовление пулеметной двуколки и вьючного приспособления к ней системы А. А. Соколова, опытных металлических лотков для 115-мм английской гаубицы, прибора для автоматического заряжания 76-мм пушки обр. 1902 г. системы Самойлова, приспособления для постановки нормализованного прицела и постановка приспособления на 122-мм гаубицы. обр. 1909 г., 115-мм и 203-мм английские гаубицы, походного двухстороннего крепления 48-лин. гаубицы обр. 1910 г., металлических колес для передка 152-мм гаубицы Виккерса 150, 190 и 200 пуд. и 150-мм французской пушки на существующей оси, а также переделка зарядного ящика обр. 1900 г. под удлиненный патрон, модернизация лафета 76-мм пушки обр. 1902 г. (в трех вариантах). Были и заказы, выполнение которых откладывалось в связи со значительной загрузкой отдела — заказ на изготовление опытных образцов 76-мм батарейной мортиры (вар. 1), лафета 76-мм пушки в 22 калибра, зенитной установки под французскую пушку системы М. Ф. Розенберга [1, Ф. 7р. Оп. 12. Д. 9. Л. 556 (об.), 557–557 (об.), 558–558 (об.)].</w:t>
      </w:r>
    </w:p>
    <w:p w14:paraId="0D62F27B" w14:textId="77777777" w:rsidR="00B906C1" w:rsidRPr="006D2FB4" w:rsidRDefault="00B906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Номенклатура материальной части, изготавливаемой на </w:t>
      </w:r>
      <w:proofErr w:type="spellStart"/>
      <w:r w:rsidRPr="006D2FB4">
        <w:rPr>
          <w:rFonts w:ascii="Times New Roman" w:hAnsi="Times New Roman" w:cs="Times New Roman"/>
          <w:color w:val="000000" w:themeColor="text1"/>
          <w:sz w:val="16"/>
          <w:szCs w:val="16"/>
        </w:rPr>
        <w:t>мехартзаводе</w:t>
      </w:r>
      <w:proofErr w:type="spellEnd"/>
      <w:r w:rsidRPr="006D2FB4">
        <w:rPr>
          <w:rFonts w:ascii="Times New Roman" w:hAnsi="Times New Roman" w:cs="Times New Roman"/>
          <w:color w:val="000000" w:themeColor="text1"/>
          <w:sz w:val="16"/>
          <w:szCs w:val="16"/>
        </w:rPr>
        <w:t xml:space="preserve"> в описываемый период, включала в себя широкий перечень изделий. Согласно производственным программам 1923–1927 гг., в мастерских «Красного Арсенала» изготавливалась материальная часть для 42-лин. пушки обр. 1910 г., 76-мм горной пушки обр. 1909 г., 48-лин. гаубицы обр. 1909 г, 48-лин. гаубицы обр. 1910 г., 152-мм гаубицы обр. 1909 г., 152-мм гаубицы обр. 1910 г. [2, Д. 11. Л. 112–112 (об.), 113]. Что касается объемов выпуска, то, например, по состоянию на конец декабря 1926 г., шорная мастерская завода выполняла наряды на следующие наименования: – шнуры для 42-лин. пушки обр. 1910 г. — 11 шт.; – шнуры для 76-мм горной пушки обр. 1909 г. — 26 шт.; – шнуры спусковые для 48-лин. гаубицы обр. 1910 г. — 50 шт.; – шнуры для 48-лин. гаубицы обр. 1909 г. — 30 шт.; – шнуры для 152-мм крепостной гаубицы обр. 1909 г. — 70 шт.; – шнуры для 152-мм полевой гаубицы обр. 1910 г. — 30 шт.; – чехлы на казенную часть люльки и под станину лафета 42-лин. пушки обр. 1910 г. — 11 шт. для каждой; – принадлежность для 48-лин. гаубицы обр. 1910 г.: чехлов на дульную часть — 2 шт., чехлов на казенную часть — 2 шт., чехлов на прицел — 2 шт., чехлов на лафет — 25 шт.; – принадлежность для 152-мм крепостной гаубицы обр. 1909 г.: чехлов на дульную часть — 45 шт., чехлов на казенную часть — 45 шт., чехлов на переднюю часть люльки — 45 шт., чехлов на прицел — 45 шт., чехлов на лафет — 45 шт.; – принадлежность для 152-мм полевой гаубицы обр. 1910 г.: чехлов на дульную часть — 34 шт., чехлов на казенную часть — 34 шт., чехлов на переднюю часть люльки — 34 шт., чехлов на прицел — 34 шт., чехлов под станины лафета — 34 шт.; – чехлы кожаные для стволов к 3-лин. пулемету Максима (для Тульского орудийного завода) — 2 000 шт. [2, Д. 11. Л. 110 (об.)]. Неотъемлемой частью производственной деятельности </w:t>
      </w:r>
      <w:proofErr w:type="spellStart"/>
      <w:r w:rsidRPr="006D2FB4">
        <w:rPr>
          <w:rFonts w:ascii="Times New Roman" w:hAnsi="Times New Roman" w:cs="Times New Roman"/>
          <w:color w:val="000000" w:themeColor="text1"/>
          <w:sz w:val="16"/>
          <w:szCs w:val="16"/>
        </w:rPr>
        <w:t>мехартзавода</w:t>
      </w:r>
      <w:proofErr w:type="spellEnd"/>
      <w:r w:rsidRPr="006D2FB4">
        <w:rPr>
          <w:rFonts w:ascii="Times New Roman" w:hAnsi="Times New Roman" w:cs="Times New Roman"/>
          <w:color w:val="000000" w:themeColor="text1"/>
          <w:sz w:val="16"/>
          <w:szCs w:val="16"/>
        </w:rPr>
        <w:t xml:space="preserve"> «Красный Арсенал» было выполнение нарядов на изготовление опытных образцов материальной части артиллерии по указаниям членов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Согласно справке Управления снабжения (УС) РККА номенклатура опытных заказов, внесенных в производственную программу Ленинградского </w:t>
      </w:r>
      <w:proofErr w:type="spellStart"/>
      <w:r w:rsidRPr="006D2FB4">
        <w:rPr>
          <w:rFonts w:ascii="Times New Roman" w:hAnsi="Times New Roman" w:cs="Times New Roman"/>
          <w:color w:val="000000" w:themeColor="text1"/>
          <w:sz w:val="16"/>
          <w:szCs w:val="16"/>
        </w:rPr>
        <w:t>мехартзавода</w:t>
      </w:r>
      <w:proofErr w:type="spellEnd"/>
      <w:r w:rsidRPr="006D2FB4">
        <w:rPr>
          <w:rFonts w:ascii="Times New Roman" w:hAnsi="Times New Roman" w:cs="Times New Roman"/>
          <w:color w:val="000000" w:themeColor="text1"/>
          <w:sz w:val="16"/>
          <w:szCs w:val="16"/>
        </w:rPr>
        <w:t xml:space="preserve"> 1924/1925 гг., включала в себя следующие работы: изготовление лафета большого обстрела, деталей облегченного пулеметного станка, поворотных механизмов 76-мм пушки обр. 1902 г., прибора и модели зенитного командирского прибора, удерживающего приспособления для стрельбы под большим углом, образца прибора для управления огнем зенитной артиллерии А. А. Соколова, изготовление прицела (вариант 1) и квадранта И. П. Платонова, приспособления для разрыва цепей Галля; переделка пулеметной двуколки обр. 1914 г. для стрельбы во время движения, лафета короткой пушки обр. 1913 г., лафета большого обстрела, а также выработка укладки имущества 76-мм пушки и др. наименования [1, Ф. 7р. Оп. 7. Д. 337. Л. 68–68 (об.); Д. 338. Л. 93].</w:t>
      </w:r>
    </w:p>
    <w:p w14:paraId="27FD032B" w14:textId="77777777" w:rsidR="00B906C1" w:rsidRPr="006D2FB4" w:rsidRDefault="00B906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1929 г. по итогам заседания по вопросам модернизации вооружения под председательством начальника АУ Г. И. Кулика были взяты под особый контроль ОАТ, Мобилизационно-планового управления и Главного военно-промышленного управления Высшего Совета Народного Хозяйства СССР по срокам исполнения порученные заводу № 7 разработка способа возки снарядов дальней стрельбы и изготовление опытного образца 76-мм батарейной мортиры разработки КБ Научно-технического комитета (НТК) АУ (вар. 3). Данный заказ осуществлялся заводом № 7 в кооперации с заводом «Большевик», который отвечал за поставку ствола орудия [1, Ф. 7р. Оп. 12. Д. 9. Л. 329, 332, 556]. Такой объем номенклатуры опытных изделий материальной части артиллерии зачастую превышал производственные мощности военно-опытной мастерской завода № 7, в связи с чем выполнение нарядов в срок выполнялось при значительных усилиях со стороны инженеров и рабочих завода. Так, 6 декабря 1929 г. в КБ НТК АУ состоялось заседание с участием начальника КБ НТК В. В. Иванова, районного инспектора приемок АУ Г. Д. </w:t>
      </w:r>
      <w:proofErr w:type="spellStart"/>
      <w:r w:rsidRPr="006D2FB4">
        <w:rPr>
          <w:rFonts w:ascii="Times New Roman" w:hAnsi="Times New Roman" w:cs="Times New Roman"/>
          <w:color w:val="000000" w:themeColor="text1"/>
          <w:sz w:val="16"/>
          <w:szCs w:val="16"/>
        </w:rPr>
        <w:t>Гродского</w:t>
      </w:r>
      <w:proofErr w:type="spellEnd"/>
      <w:r w:rsidRPr="006D2FB4">
        <w:rPr>
          <w:rFonts w:ascii="Times New Roman" w:hAnsi="Times New Roman" w:cs="Times New Roman"/>
          <w:color w:val="000000" w:themeColor="text1"/>
          <w:sz w:val="16"/>
          <w:szCs w:val="16"/>
        </w:rPr>
        <w:t xml:space="preserve">, помощника директора завода № 7 по технической части Н. К. </w:t>
      </w:r>
      <w:proofErr w:type="spellStart"/>
      <w:r w:rsidRPr="006D2FB4">
        <w:rPr>
          <w:rFonts w:ascii="Times New Roman" w:hAnsi="Times New Roman" w:cs="Times New Roman"/>
          <w:color w:val="000000" w:themeColor="text1"/>
          <w:sz w:val="16"/>
          <w:szCs w:val="16"/>
        </w:rPr>
        <w:t>Перфилетова</w:t>
      </w:r>
      <w:proofErr w:type="spellEnd"/>
      <w:r w:rsidRPr="006D2FB4">
        <w:rPr>
          <w:rFonts w:ascii="Times New Roman" w:hAnsi="Times New Roman" w:cs="Times New Roman"/>
          <w:color w:val="000000" w:themeColor="text1"/>
          <w:sz w:val="16"/>
          <w:szCs w:val="16"/>
        </w:rPr>
        <w:t>, заведующего опытной мастерской И. П. Платонова, на котором обсуждалось состояние опытного производства на заводе. Участниками было отмечено недостаточное планирование поступления заказов в мастерскую, сбои в поставках от смежников, что вызывало смещение сроков выполнения нарядов уже заводом № 7. В результате было принято решение о необходимости дооснащения военно-опытной мастерской необходимым оборудованием и увеличения в ее штате квалифицированных инженерных кадров. Кроме этого, насущной необходимостью было упорядочение организационной составляющей производства, в связи с чем было высказано предложение снять с военно-опытного отдела обязанность ведения серийных заказов, чтобы иметь возможность сосредоточиться на опытных и выработать конкретный и посильный для завода план выполнения заданий с четкой последовательностью, установленной АУ совместно с ОАТ [1, Ф. 7р. Оп. 12. Д. 9. Л. 329, 332]. Таким образом, к концу 1920-х гг. Ленинградский государственный механический завод «Красный Арсенал» — механический завод № 7 сохранил исторически сложившуюся специализацию по производству материальной части артиллерии в сложных условиях восстановления советского оборонно-промышленного комплекса после Гражданской войны. Имея многолетний опыт выполнения заказов военного ведомства и на протяжении всего времени своего существования оставаясь государственным (казенным) заводом, предприятие сохранило производственную инфраструктуру и внутриведомственные связи, необходимые для реализации профильных серийных и опытных работ, что послужило основой для последующей деятельности завода по освоению производства новых видов артиллерийского вооружения в предвоенные 1930-е гг. (19257).</w:t>
      </w:r>
    </w:p>
    <w:p w14:paraId="306F6216" w14:textId="77777777" w:rsidR="00B906C1" w:rsidRPr="006D2FB4" w:rsidRDefault="00B906C1" w:rsidP="00054315">
      <w:pPr>
        <w:spacing w:after="0" w:line="240" w:lineRule="auto"/>
        <w:jc w:val="both"/>
        <w:rPr>
          <w:rFonts w:ascii="Times New Roman" w:hAnsi="Times New Roman" w:cs="Times New Roman"/>
          <w:color w:val="000000" w:themeColor="text1"/>
          <w:sz w:val="16"/>
          <w:szCs w:val="16"/>
        </w:rPr>
      </w:pPr>
    </w:p>
    <w:p w14:paraId="3C12BB30" w14:textId="77777777" w:rsidR="006B2AD4" w:rsidRPr="006D2FB4" w:rsidRDefault="006B2AD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5A3E812" w14:textId="77777777" w:rsidR="006B2AD4" w:rsidRPr="006D2FB4" w:rsidRDefault="006B2AD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0AC6E3"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апреля 1925. В магазинах появились серебряные монеты достоинством один рубль (18713).</w:t>
      </w:r>
    </w:p>
    <w:p w14:paraId="747CF630"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p>
    <w:p w14:paraId="78FD75D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E9F84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B6FE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ЦАГИ получил от УВВС ТТТ в АНТ-4, но уже как к бомбардировщику (346,14).</w:t>
      </w:r>
    </w:p>
    <w:p w14:paraId="5F42AD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12E2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ВВС окончательно включили АНТ-4 в сферу своих интересов и сообщили ЦАГИ требо</w:t>
      </w:r>
      <w:r w:rsidRPr="006D2FB4">
        <w:rPr>
          <w:rFonts w:ascii="Times New Roman" w:hAnsi="Times New Roman" w:cs="Times New Roman"/>
          <w:color w:val="000000" w:themeColor="text1"/>
          <w:sz w:val="16"/>
          <w:szCs w:val="16"/>
        </w:rPr>
        <w:softHyphen/>
        <w:t>вания к своему варианту самолета: полет</w:t>
      </w:r>
      <w:r w:rsidRPr="006D2FB4">
        <w:rPr>
          <w:rFonts w:ascii="Times New Roman" w:hAnsi="Times New Roman" w:cs="Times New Roman"/>
          <w:color w:val="000000" w:themeColor="text1"/>
          <w:sz w:val="16"/>
          <w:szCs w:val="16"/>
        </w:rPr>
        <w:softHyphen/>
        <w:t>ная скорость 170-180 км/ч, потолок 4000 м, продолжительность полета 5 ч, бомбовая нагрузка 600 кг (11286).</w:t>
      </w:r>
    </w:p>
    <w:p w14:paraId="1B919F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CA434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УВВС направило в ЦАГИ свои тактико-техничес</w:t>
      </w:r>
      <w:r w:rsidRPr="006D2FB4">
        <w:rPr>
          <w:rFonts w:ascii="Times New Roman" w:hAnsi="Times New Roman" w:cs="Times New Roman"/>
          <w:color w:val="000000" w:themeColor="text1"/>
          <w:sz w:val="16"/>
          <w:szCs w:val="16"/>
        </w:rPr>
        <w:softHyphen/>
        <w:t>кие требования (ТТТ) к бомбовозу, предназначенному для строевых частей ВВС, и пред</w:t>
      </w:r>
      <w:r w:rsidRPr="006D2FB4">
        <w:rPr>
          <w:rFonts w:ascii="Times New Roman" w:hAnsi="Times New Roman" w:cs="Times New Roman"/>
          <w:color w:val="000000" w:themeColor="text1"/>
          <w:sz w:val="16"/>
          <w:szCs w:val="16"/>
        </w:rPr>
        <w:softHyphen/>
        <w:t>ложило строить АНТ-4 с учетом следующих требований: максимальная скорость на высо</w:t>
      </w:r>
      <w:r w:rsidRPr="006D2FB4">
        <w:rPr>
          <w:rFonts w:ascii="Times New Roman" w:hAnsi="Times New Roman" w:cs="Times New Roman"/>
          <w:color w:val="000000" w:themeColor="text1"/>
          <w:sz w:val="16"/>
          <w:szCs w:val="16"/>
        </w:rPr>
        <w:softHyphen/>
        <w:t>те 2000 м — 170-189 км/ч, время подъёма на высоту 2000 м — 18 мин, полезная нагру</w:t>
      </w:r>
      <w:r w:rsidRPr="006D2FB4">
        <w:rPr>
          <w:rFonts w:ascii="Times New Roman" w:hAnsi="Times New Roman" w:cs="Times New Roman"/>
          <w:color w:val="000000" w:themeColor="text1"/>
          <w:sz w:val="16"/>
          <w:szCs w:val="16"/>
        </w:rPr>
        <w:softHyphen/>
        <w:t>зка—1200 кг (в том числе две 600-кг бомбы), продолжительность полета — 6 часов, стрелковое вооружение — передняя и задняя турели под два пулемёта каждая сверху фюзеляжа и один пулемёт снизу в хвостовой части. Требования военных к АНТ-4 реши</w:t>
      </w:r>
      <w:r w:rsidRPr="006D2FB4">
        <w:rPr>
          <w:rFonts w:ascii="Times New Roman" w:hAnsi="Times New Roman" w:cs="Times New Roman"/>
          <w:color w:val="000000" w:themeColor="text1"/>
          <w:sz w:val="16"/>
          <w:szCs w:val="16"/>
        </w:rPr>
        <w:softHyphen/>
        <w:t>ли учесть при постройке “дублёра”...” (</w:t>
      </w:r>
      <w:proofErr w:type="spellStart"/>
      <w:r w:rsidRPr="006D2FB4">
        <w:rPr>
          <w:rFonts w:ascii="Times New Roman" w:hAnsi="Times New Roman" w:cs="Times New Roman"/>
          <w:color w:val="000000" w:themeColor="text1"/>
          <w:sz w:val="16"/>
          <w:szCs w:val="16"/>
        </w:rPr>
        <w:t>Ригмант</w:t>
      </w:r>
      <w:proofErr w:type="spellEnd"/>
      <w:r w:rsidRPr="006D2FB4">
        <w:rPr>
          <w:rFonts w:ascii="Times New Roman" w:hAnsi="Times New Roman" w:cs="Times New Roman"/>
          <w:color w:val="000000" w:themeColor="text1"/>
          <w:sz w:val="16"/>
          <w:szCs w:val="16"/>
        </w:rPr>
        <w:t xml:space="preserve"> В.Г. Самолёты ОКБ А.Н. Туполева. М, 2001. С. 24.).</w:t>
      </w:r>
    </w:p>
    <w:p w14:paraId="027B37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Весной—летом 1925 г. постройка первого АНТ-4 в совершенно неприспособленном для самолётостроения помещении — втором этаже жилого дома № 16-а по Вознесен</w:t>
      </w:r>
      <w:r w:rsidRPr="006D2FB4">
        <w:rPr>
          <w:rFonts w:ascii="Times New Roman" w:hAnsi="Times New Roman" w:cs="Times New Roman"/>
          <w:color w:val="000000" w:themeColor="text1"/>
          <w:sz w:val="16"/>
          <w:szCs w:val="16"/>
        </w:rPr>
        <w:softHyphen/>
        <w:t xml:space="preserve">ской улице (ныне ул. Радио) — шла просто фантастическими темпами, несмотря на массу трудностей. По воспоминаниям М.Б. </w:t>
      </w:r>
      <w:proofErr w:type="spellStart"/>
      <w:r w:rsidRPr="006D2FB4">
        <w:rPr>
          <w:rFonts w:ascii="Times New Roman" w:hAnsi="Times New Roman" w:cs="Times New Roman"/>
          <w:color w:val="000000" w:themeColor="text1"/>
          <w:sz w:val="16"/>
          <w:szCs w:val="16"/>
        </w:rPr>
        <w:t>Саукке</w:t>
      </w:r>
      <w:proofErr w:type="spellEnd"/>
      <w:r w:rsidRPr="006D2FB4">
        <w:rPr>
          <w:rFonts w:ascii="Times New Roman" w:hAnsi="Times New Roman" w:cs="Times New Roman"/>
          <w:color w:val="000000" w:themeColor="text1"/>
          <w:sz w:val="16"/>
          <w:szCs w:val="16"/>
        </w:rPr>
        <w:t>, “постройка АНТ-4 тормозилась и осложня</w:t>
      </w:r>
      <w:r w:rsidRPr="006D2FB4">
        <w:rPr>
          <w:rFonts w:ascii="Times New Roman" w:hAnsi="Times New Roman" w:cs="Times New Roman"/>
          <w:color w:val="000000" w:themeColor="text1"/>
          <w:sz w:val="16"/>
          <w:szCs w:val="16"/>
        </w:rPr>
        <w:softHyphen/>
        <w:t>лась отсутствием нужного количества рабочих, что было постоянным предметом обсуж</w:t>
      </w:r>
      <w:r w:rsidRPr="006D2FB4">
        <w:rPr>
          <w:rFonts w:ascii="Times New Roman" w:hAnsi="Times New Roman" w:cs="Times New Roman"/>
          <w:color w:val="000000" w:themeColor="text1"/>
          <w:sz w:val="16"/>
          <w:szCs w:val="16"/>
        </w:rPr>
        <w:softHyphen/>
        <w:t>дений технических совещаний. Так, например, в протоколе от 12 апреля — постановили отозвать кладовщика Ильина на чертёжную работу. В протоколе от 12 июня — А.И. Пути</w:t>
      </w:r>
      <w:r w:rsidRPr="006D2FB4">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6D2FB4">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6D2FB4">
        <w:rPr>
          <w:rFonts w:ascii="Times New Roman" w:hAnsi="Times New Roman" w:cs="Times New Roman"/>
          <w:color w:val="000000" w:themeColor="text1"/>
          <w:sz w:val="16"/>
          <w:szCs w:val="16"/>
        </w:rPr>
        <w:softHyphen/>
        <w:t>вым материалом. Они обучали московских рабочих, возвраща</w:t>
      </w:r>
      <w:r w:rsidRPr="006D2FB4">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6D2FB4">
        <w:rPr>
          <w:rFonts w:ascii="Times New Roman" w:hAnsi="Times New Roman" w:cs="Times New Roman"/>
          <w:color w:val="000000" w:themeColor="text1"/>
          <w:sz w:val="16"/>
          <w:szCs w:val="16"/>
        </w:rPr>
        <w:softHyphen/>
        <w:t>чих был снят... Несмотря на не</w:t>
      </w:r>
      <w:r w:rsidRPr="006D2FB4">
        <w:rPr>
          <w:rFonts w:ascii="Times New Roman" w:hAnsi="Times New Roman" w:cs="Times New Roman"/>
          <w:color w:val="000000" w:themeColor="text1"/>
          <w:sz w:val="16"/>
          <w:szCs w:val="16"/>
        </w:rPr>
        <w:softHyphen/>
        <w:t>достаток рабочих рук, на отсутст</w:t>
      </w:r>
      <w:r w:rsidRPr="006D2FB4">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6D2FB4">
        <w:rPr>
          <w:rFonts w:ascii="Times New Roman" w:hAnsi="Times New Roman" w:cs="Times New Roman"/>
          <w:color w:val="000000" w:themeColor="text1"/>
          <w:sz w:val="16"/>
          <w:szCs w:val="16"/>
        </w:rPr>
        <w:softHyphen/>
        <w:t xml:space="preserve">лашением... АНТ-4 построили”. Как уже </w:t>
      </w:r>
      <w:r w:rsidRPr="006D2FB4">
        <w:rPr>
          <w:rFonts w:ascii="Times New Roman" w:hAnsi="Times New Roman" w:cs="Times New Roman"/>
          <w:color w:val="000000" w:themeColor="text1"/>
          <w:sz w:val="16"/>
          <w:szCs w:val="16"/>
        </w:rPr>
        <w:lastRenderedPageBreak/>
        <w:t>говорилось, сборка крупных агрегатов, в первую очередь, центроплана, произво</w:t>
      </w:r>
      <w:r w:rsidRPr="006D2FB4">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6D2FB4">
        <w:rPr>
          <w:rFonts w:ascii="Times New Roman" w:hAnsi="Times New Roman" w:cs="Times New Roman"/>
          <w:color w:val="000000" w:themeColor="text1"/>
          <w:sz w:val="16"/>
          <w:szCs w:val="16"/>
        </w:rPr>
        <w:softHyphen/>
        <w:t>ми. Самолёт собрали во дворе дома, затем разобрали и пере</w:t>
      </w:r>
      <w:r w:rsidRPr="006D2FB4">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4C081D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54A6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г. Управление ВВС (УВВС), ознакомившись с проектом АНТ-4, предложило разрабатывать его далее как легкий бомбардировщик с бомбовой нагрузкой 600 кг и представило свои требования к нему. Обязательным считались вооружение из трех пулеметов (два спереди и один сзади), наличие радиостанции и фотоаппарата. В ЦАГИ решили приспособить таким образом второй экземпляр АНТ-4, "дублер".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для которого основным заказчиком оставались военные, согласилось с взаимной увязкой заданий (12001).</w:t>
      </w:r>
    </w:p>
    <w:p w14:paraId="409510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4CB3A5"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1925 года УВВС всерьез «положило глаз» на АНТ-4, сообщив ЦАГИ свой вариант требований к новому самолету (23344).</w:t>
      </w:r>
    </w:p>
    <w:p w14:paraId="7E949768"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25816226"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1925 г. ЦАГИ получило от УВВС тактико-технические требования к АНТ—4, но уже — как к бомбардировщику (тогда говорили — бомбовозу).</w:t>
      </w:r>
    </w:p>
    <w:p w14:paraId="6F9F1EE6"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Дальнейшие работы было предложено вести с учетом этих требований.</w:t>
      </w:r>
    </w:p>
    <w:p w14:paraId="46714841"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Первый полет опытного самолета с моторами «</w:t>
      </w:r>
      <w:proofErr w:type="spellStart"/>
      <w:r w:rsidRPr="00735736">
        <w:rPr>
          <w:rFonts w:ascii="Times New Roman" w:hAnsi="Times New Roman" w:cs="Times New Roman"/>
          <w:color w:val="0070C0"/>
          <w:sz w:val="16"/>
          <w:szCs w:val="16"/>
        </w:rPr>
        <w:t>Нэпир</w:t>
      </w:r>
      <w:proofErr w:type="spellEnd"/>
      <w:r w:rsidRPr="00735736">
        <w:rPr>
          <w:rFonts w:ascii="Times New Roman" w:hAnsi="Times New Roman" w:cs="Times New Roman"/>
          <w:color w:val="0070C0"/>
          <w:sz w:val="16"/>
          <w:szCs w:val="16"/>
        </w:rPr>
        <w:t>» состоялся 26 ноября 1925 года.</w:t>
      </w:r>
    </w:p>
    <w:p w14:paraId="02EDB245"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Строился серийно с 1929 по 1933 год.</w:t>
      </w:r>
    </w:p>
    <w:p w14:paraId="73DCAD92"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Построено 216 самолетов всех модификаций.</w:t>
      </w:r>
    </w:p>
    <w:p w14:paraId="73FBB632"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Состоял на вооружении частей ВВС РККА с 1929 года. Эксплуатировался в ГВФ до 1940-х годов.</w:t>
      </w:r>
    </w:p>
    <w:p w14:paraId="1A898C2F"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АНТ—4 был первым серийным цельнометаллическим бомбардиров</w:t>
      </w:r>
      <w:r w:rsidRPr="00735736">
        <w:rPr>
          <w:rFonts w:ascii="Times New Roman" w:hAnsi="Times New Roman" w:cs="Times New Roman"/>
          <w:color w:val="0070C0"/>
          <w:sz w:val="16"/>
          <w:szCs w:val="16"/>
        </w:rPr>
        <w:softHyphen/>
        <w:t>щиком в России (23474).</w:t>
      </w:r>
    </w:p>
    <w:p w14:paraId="29D3AFD5"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390D402B"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1925 г. появилось новое техническое задание на больший по габаритам и весу бомбардиров</w:t>
      </w:r>
      <w:r w:rsidRPr="00735736">
        <w:rPr>
          <w:rFonts w:ascii="Times New Roman" w:hAnsi="Times New Roman" w:cs="Times New Roman"/>
          <w:color w:val="0070C0"/>
          <w:sz w:val="16"/>
          <w:szCs w:val="16"/>
        </w:rPr>
        <w:softHyphen/>
        <w:t>щик. Четырёхмоторная машина должна была нести до 2000 кг бомб. В качестве двигателей выбрали М-5 - самые мощные из произво</w:t>
      </w:r>
      <w:r w:rsidRPr="00735736">
        <w:rPr>
          <w:rFonts w:ascii="Times New Roman" w:hAnsi="Times New Roman" w:cs="Times New Roman"/>
          <w:color w:val="0070C0"/>
          <w:sz w:val="16"/>
          <w:szCs w:val="16"/>
        </w:rPr>
        <w:softHyphen/>
        <w:t>дившихся тогда в Советском Союзе. Планер должен был выполняться целиком из дерева.</w:t>
      </w:r>
    </w:p>
    <w:p w14:paraId="4C637787"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конкурсе по этому заданию участвовало пять эскизных проек</w:t>
      </w:r>
      <w:r w:rsidRPr="00735736">
        <w:rPr>
          <w:rFonts w:ascii="Times New Roman" w:hAnsi="Times New Roman" w:cs="Times New Roman"/>
          <w:color w:val="0070C0"/>
          <w:sz w:val="16"/>
          <w:szCs w:val="16"/>
        </w:rPr>
        <w:softHyphen/>
        <w:t>тов. Н.Н. Поликарпов представил чертежи и расчеты биплана с двумя тандемными установками двигате</w:t>
      </w:r>
      <w:r w:rsidRPr="00735736">
        <w:rPr>
          <w:rFonts w:ascii="Times New Roman" w:hAnsi="Times New Roman" w:cs="Times New Roman"/>
          <w:color w:val="0070C0"/>
          <w:sz w:val="16"/>
          <w:szCs w:val="16"/>
        </w:rPr>
        <w:softHyphen/>
        <w:t xml:space="preserve">лей. А.А. Крылов предложил два проекта: один был близок к </w:t>
      </w:r>
      <w:proofErr w:type="spellStart"/>
      <w:r w:rsidRPr="00735736">
        <w:rPr>
          <w:rFonts w:ascii="Times New Roman" w:hAnsi="Times New Roman" w:cs="Times New Roman"/>
          <w:color w:val="0070C0"/>
          <w:sz w:val="16"/>
          <w:szCs w:val="16"/>
        </w:rPr>
        <w:t>поликарповскому</w:t>
      </w:r>
      <w:proofErr w:type="spellEnd"/>
      <w:r w:rsidRPr="00735736">
        <w:rPr>
          <w:rFonts w:ascii="Times New Roman" w:hAnsi="Times New Roman" w:cs="Times New Roman"/>
          <w:color w:val="0070C0"/>
          <w:sz w:val="16"/>
          <w:szCs w:val="16"/>
        </w:rPr>
        <w:t>, но являлся полутора</w:t>
      </w:r>
      <w:r w:rsidRPr="00735736">
        <w:rPr>
          <w:rFonts w:ascii="Times New Roman" w:hAnsi="Times New Roman" w:cs="Times New Roman"/>
          <w:color w:val="0070C0"/>
          <w:sz w:val="16"/>
          <w:szCs w:val="16"/>
        </w:rPr>
        <w:softHyphen/>
        <w:t>планом с частичным капотирова</w:t>
      </w:r>
      <w:r w:rsidRPr="00735736">
        <w:rPr>
          <w:rFonts w:ascii="Times New Roman" w:hAnsi="Times New Roman" w:cs="Times New Roman"/>
          <w:color w:val="0070C0"/>
          <w:sz w:val="16"/>
          <w:szCs w:val="16"/>
        </w:rPr>
        <w:softHyphen/>
        <w:t>нием шасси, а второй - монопла</w:t>
      </w:r>
      <w:r w:rsidRPr="00735736">
        <w:rPr>
          <w:rFonts w:ascii="Times New Roman" w:hAnsi="Times New Roman" w:cs="Times New Roman"/>
          <w:color w:val="0070C0"/>
          <w:sz w:val="16"/>
          <w:szCs w:val="16"/>
        </w:rPr>
        <w:softHyphen/>
        <w:t>ном, все моторы у которого распо</w:t>
      </w:r>
      <w:r w:rsidRPr="00735736">
        <w:rPr>
          <w:rFonts w:ascii="Times New Roman" w:hAnsi="Times New Roman" w:cs="Times New Roman"/>
          <w:color w:val="0070C0"/>
          <w:sz w:val="16"/>
          <w:szCs w:val="16"/>
        </w:rPr>
        <w:softHyphen/>
        <w:t>лагались на передней кромке кры</w:t>
      </w:r>
      <w:r w:rsidRPr="00735736">
        <w:rPr>
          <w:rFonts w:ascii="Times New Roman" w:hAnsi="Times New Roman" w:cs="Times New Roman"/>
          <w:color w:val="0070C0"/>
          <w:sz w:val="16"/>
          <w:szCs w:val="16"/>
        </w:rPr>
        <w:softHyphen/>
        <w:t>ла. Два проекта выдвинул и ЛД Кол</w:t>
      </w:r>
      <w:r w:rsidRPr="00735736">
        <w:rPr>
          <w:rFonts w:ascii="Times New Roman" w:hAnsi="Times New Roman" w:cs="Times New Roman"/>
          <w:color w:val="0070C0"/>
          <w:sz w:val="16"/>
          <w:szCs w:val="16"/>
        </w:rPr>
        <w:softHyphen/>
        <w:t xml:space="preserve">паков-Мирошниченко. Один из них был похож на увеличенный Б-1, но с двумя тандемными </w:t>
      </w:r>
      <w:proofErr w:type="spellStart"/>
      <w:r w:rsidRPr="00735736">
        <w:rPr>
          <w:rFonts w:ascii="Times New Roman" w:hAnsi="Times New Roman" w:cs="Times New Roman"/>
          <w:color w:val="0070C0"/>
          <w:sz w:val="16"/>
          <w:szCs w:val="16"/>
        </w:rPr>
        <w:t>мото</w:t>
      </w:r>
      <w:r w:rsidRPr="00735736">
        <w:rPr>
          <w:rFonts w:ascii="Times New Roman" w:hAnsi="Times New Roman" w:cs="Times New Roman"/>
          <w:color w:val="0070C0"/>
          <w:sz w:val="16"/>
          <w:szCs w:val="16"/>
        </w:rPr>
        <w:softHyphen/>
        <w:t>установками</w:t>
      </w:r>
      <w:proofErr w:type="spellEnd"/>
      <w:r w:rsidRPr="00735736">
        <w:rPr>
          <w:rFonts w:ascii="Times New Roman" w:hAnsi="Times New Roman" w:cs="Times New Roman"/>
          <w:color w:val="0070C0"/>
          <w:sz w:val="16"/>
          <w:szCs w:val="16"/>
        </w:rPr>
        <w:t xml:space="preserve"> и </w:t>
      </w:r>
      <w:proofErr w:type="spellStart"/>
      <w:r w:rsidRPr="00735736">
        <w:rPr>
          <w:rFonts w:ascii="Times New Roman" w:hAnsi="Times New Roman" w:cs="Times New Roman"/>
          <w:color w:val="0070C0"/>
          <w:sz w:val="16"/>
          <w:szCs w:val="16"/>
        </w:rPr>
        <w:t>бипланным</w:t>
      </w:r>
      <w:proofErr w:type="spellEnd"/>
      <w:r w:rsidRPr="00735736">
        <w:rPr>
          <w:rFonts w:ascii="Times New Roman" w:hAnsi="Times New Roman" w:cs="Times New Roman"/>
          <w:color w:val="0070C0"/>
          <w:sz w:val="16"/>
          <w:szCs w:val="16"/>
        </w:rPr>
        <w:t xml:space="preserve"> гори</w:t>
      </w:r>
      <w:r w:rsidRPr="00735736">
        <w:rPr>
          <w:rFonts w:ascii="Times New Roman" w:hAnsi="Times New Roman" w:cs="Times New Roman"/>
          <w:color w:val="0070C0"/>
          <w:sz w:val="16"/>
          <w:szCs w:val="16"/>
        </w:rPr>
        <w:softHyphen/>
        <w:t>зонтальным оперением. Вторая ма</w:t>
      </w:r>
      <w:r w:rsidRPr="00735736">
        <w:rPr>
          <w:rFonts w:ascii="Times New Roman" w:hAnsi="Times New Roman" w:cs="Times New Roman"/>
          <w:color w:val="0070C0"/>
          <w:sz w:val="16"/>
          <w:szCs w:val="16"/>
        </w:rPr>
        <w:softHyphen/>
        <w:t>шина вопреки заданию являлась трёхмоторной.</w:t>
      </w:r>
    </w:p>
    <w:p w14:paraId="1EED61F1" w14:textId="77777777" w:rsidR="00110E7A" w:rsidRPr="00735736" w:rsidRDefault="00110E7A" w:rsidP="00110E7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дальнейшем более подробной проработке подвергался только проект Поликарпова, получивший название Б-2. Разработка проекта началась в январе 1927 г. (23469).</w:t>
      </w:r>
    </w:p>
    <w:p w14:paraId="13D3239C" w14:textId="77777777" w:rsidR="00110E7A" w:rsidRPr="00735736" w:rsidRDefault="00110E7A" w:rsidP="00110E7A">
      <w:pPr>
        <w:spacing w:after="0" w:line="240" w:lineRule="auto"/>
        <w:jc w:val="both"/>
        <w:rPr>
          <w:rFonts w:ascii="Times New Roman" w:hAnsi="Times New Roman" w:cs="Times New Roman"/>
          <w:color w:val="0070C0"/>
          <w:sz w:val="16"/>
          <w:szCs w:val="16"/>
        </w:rPr>
      </w:pPr>
    </w:p>
    <w:p w14:paraId="319DDAD8"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До апреля 1925 г. проходили испытания АНТ-2. Для улучшения путевой устойчивости киль заменили на новый, большей площади. Зимой самолёт взлетал на лыжах.</w:t>
      </w:r>
    </w:p>
    <w:p w14:paraId="0FE157A7"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Председателем комиссии по испытаниям был инженер Андреев, членами — лётчики Филиппов, Громов, Растегаев, Захаров, Савельев. Были достигнуты следующие характеристики:</w:t>
      </w:r>
    </w:p>
    <w:p w14:paraId="52EC6A93"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максимальная скорость на высоте 250 м — 169,75 км/ч.</w:t>
      </w:r>
    </w:p>
    <w:p w14:paraId="52C15920"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время подъёма на высоту 2000 м — 21 мин 30 сек.</w:t>
      </w:r>
    </w:p>
    <w:p w14:paraId="5E8504A7"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практический потолок — 3300 м.</w:t>
      </w:r>
    </w:p>
    <w:p w14:paraId="30106751"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время разбега — 8-10 сек.</w:t>
      </w:r>
    </w:p>
    <w:p w14:paraId="00585071"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техническая дальность на высоте 2000 м — 750 км.</w:t>
      </w:r>
    </w:p>
    <w:p w14:paraId="5712B380"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полезная нагрузка (пилот, 2 пассажира, горючее и масло) — 312 кг.</w:t>
      </w:r>
    </w:p>
    <w:p w14:paraId="037D150A"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Зафиксировав технические результаты испытаний, комиссия в акте об испытаниях отметила необходимость следующих конструктивных доработок: увеличить углы отклонения стабилизатора; подобрать движение органов управления так, чтобы чуткость реагирования самолёта на ручку и педали была одинакова; смонтировать в кабине лётчика контрольные и аэронавигационные приборы и переставить пусковое магнето; сделать бензиновые баки лёгкосъёмными с доступным для контроля </w:t>
      </w:r>
      <w:proofErr w:type="spellStart"/>
      <w:r w:rsidRPr="006D2FB4">
        <w:rPr>
          <w:rFonts w:ascii="Times New Roman" w:eastAsia="Times New Roman" w:hAnsi="Times New Roman" w:cs="Times New Roman"/>
          <w:color w:val="000000" w:themeColor="text1"/>
          <w:sz w:val="16"/>
          <w:szCs w:val="16"/>
          <w:lang w:eastAsia="ru-RU"/>
        </w:rPr>
        <w:t>бензоприёмом</w:t>
      </w:r>
      <w:proofErr w:type="spellEnd"/>
      <w:r w:rsidRPr="006D2FB4">
        <w:rPr>
          <w:rFonts w:ascii="Times New Roman" w:eastAsia="Times New Roman" w:hAnsi="Times New Roman" w:cs="Times New Roman"/>
          <w:color w:val="000000" w:themeColor="text1"/>
          <w:sz w:val="16"/>
          <w:szCs w:val="16"/>
          <w:lang w:eastAsia="ru-RU"/>
        </w:rPr>
        <w:t>; устранить люфт в системе управления рулями (17489).</w:t>
      </w:r>
    </w:p>
    <w:p w14:paraId="709CD2D5"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p>
    <w:p w14:paraId="660F2BDF" w14:textId="77777777" w:rsidR="00730EAA" w:rsidRPr="006D2FB4" w:rsidRDefault="00730EAA"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апреля 1925 г. шли испытания АНТ-2.</w:t>
      </w:r>
    </w:p>
    <w:p w14:paraId="6F13039E" w14:textId="77777777" w:rsidR="00730EAA" w:rsidRPr="006D2FB4" w:rsidRDefault="00730EAA"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улучшения путевой устойчивости киль заменили на новый, большей площади.</w:t>
      </w:r>
    </w:p>
    <w:p w14:paraId="477EBD08" w14:textId="77777777" w:rsidR="00730EAA" w:rsidRPr="006D2FB4" w:rsidRDefault="00730EAA"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Зимой самолёт взлетал на лыжах.</w:t>
      </w:r>
    </w:p>
    <w:p w14:paraId="6426C6D4" w14:textId="77777777" w:rsidR="00730EAA" w:rsidRPr="006D2FB4" w:rsidRDefault="00730EA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hAnsi="Times New Roman" w:cs="Times New Roman"/>
          <w:color w:val="000000" w:themeColor="text1"/>
          <w:sz w:val="16"/>
          <w:szCs w:val="16"/>
        </w:rPr>
        <w:t xml:space="preserve">Председателем комиссии по испытаниям АНТ-2 был инженер Андреев, членами – лётчики Филиппов, Громов, Растегаев, Захаров, Савельев. Были получены следующие характеристики: - максимальная скорость на высоте 250 м – 169,75 км/ч; - время подъёма на высоту 2000 м – 21 мин 30 сек; - практический потолок – 3300 м; - время разбега – 8-10 сек; - техническая дальность на высоте 2000 м – 750 км; - полезная нагрузка (пилот, 2 пассажира, горючее и масло) – 312 кг. Зафиксировав технические результаты испытаний, комиссия в акте об испытаниях отметила необходимость следующих конструктивных доработок: увеличить углы отклонения стабилизатора; подобрать движение органов управления так, чтобы чуткость реагирования самолёта на ручку и педаль была одинакова; смонтировать в кабине лётчика контрольные и аэронавигационные приборы и переставить пусковое магнето; сделать бензиновые баки лёгкосъёмными с доступным для контроля </w:t>
      </w:r>
      <w:proofErr w:type="spellStart"/>
      <w:r w:rsidRPr="006D2FB4">
        <w:rPr>
          <w:rFonts w:ascii="Times New Roman" w:hAnsi="Times New Roman" w:cs="Times New Roman"/>
          <w:color w:val="000000" w:themeColor="text1"/>
          <w:sz w:val="16"/>
          <w:szCs w:val="16"/>
        </w:rPr>
        <w:t>бензоприёмом</w:t>
      </w:r>
      <w:proofErr w:type="spellEnd"/>
      <w:r w:rsidRPr="006D2FB4">
        <w:rPr>
          <w:rFonts w:ascii="Times New Roman" w:hAnsi="Times New Roman" w:cs="Times New Roman"/>
          <w:color w:val="000000" w:themeColor="text1"/>
          <w:sz w:val="16"/>
          <w:szCs w:val="16"/>
        </w:rPr>
        <w:t>; устранить люфт в системе управления рулями (21472).</w:t>
      </w:r>
    </w:p>
    <w:p w14:paraId="3EA69493" w14:textId="77777777" w:rsidR="00730EAA" w:rsidRPr="006D2FB4" w:rsidRDefault="00730EA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B512A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НТК ВВС обратился в опытный отдел ГАЗ № 1 с просьбой рассмотреть вопрос о возможности создания бомбардировщика смешанной конструкции с 3-4 мото</w:t>
      </w:r>
      <w:r w:rsidRPr="006D2FB4">
        <w:rPr>
          <w:rFonts w:ascii="Times New Roman" w:hAnsi="Times New Roman" w:cs="Times New Roman"/>
          <w:color w:val="000000" w:themeColor="text1"/>
          <w:sz w:val="16"/>
          <w:szCs w:val="16"/>
        </w:rPr>
        <w:softHyphen/>
        <w:t>рами “Либерти” (М-5), способного держаться в воздухе 6 часов с бомбовой нагрузкой 1500-2000 кг. Ориентиро</w:t>
      </w:r>
      <w:r w:rsidRPr="006D2FB4">
        <w:rPr>
          <w:rFonts w:ascii="Times New Roman" w:hAnsi="Times New Roman" w:cs="Times New Roman"/>
          <w:color w:val="000000" w:themeColor="text1"/>
          <w:sz w:val="16"/>
          <w:szCs w:val="16"/>
        </w:rPr>
        <w:softHyphen/>
        <w:t>вочный срок постройки первого экземпляра был наме</w:t>
      </w:r>
      <w:r w:rsidRPr="006D2FB4">
        <w:rPr>
          <w:rFonts w:ascii="Times New Roman" w:hAnsi="Times New Roman" w:cs="Times New Roman"/>
          <w:color w:val="000000" w:themeColor="text1"/>
          <w:sz w:val="16"/>
          <w:szCs w:val="16"/>
        </w:rPr>
        <w:softHyphen/>
        <w:t>чен на август 1926 г. Максимальная скорость у земли должна быть не менее 200 км/ч, на высоте 3000 м -170-180 км/ч. Технические условия во многом соответст</w:t>
      </w:r>
      <w:r w:rsidRPr="006D2FB4">
        <w:rPr>
          <w:rFonts w:ascii="Times New Roman" w:hAnsi="Times New Roman" w:cs="Times New Roman"/>
          <w:color w:val="000000" w:themeColor="text1"/>
          <w:sz w:val="16"/>
          <w:szCs w:val="16"/>
        </w:rPr>
        <w:softHyphen/>
        <w:t xml:space="preserve">вовали условиям, выдвинутым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и требова</w:t>
      </w:r>
      <w:r w:rsidRPr="006D2FB4">
        <w:rPr>
          <w:rFonts w:ascii="Times New Roman" w:hAnsi="Times New Roman" w:cs="Times New Roman"/>
          <w:color w:val="000000" w:themeColor="text1"/>
          <w:sz w:val="16"/>
          <w:szCs w:val="16"/>
        </w:rPr>
        <w:softHyphen/>
        <w:t xml:space="preserve">лось лишь уточнить ожидаемые летные характеристики с моторами “Либерти” (М-5). 26 мая 1925 г.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ГУВП подтвердил задание заводу (10667).</w:t>
      </w:r>
    </w:p>
    <w:p w14:paraId="03C6BA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F8CC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на ГАЗ-1 началось проектирование переделок бомбовоза Б-1 в соответствии с требованиями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(2183,6).</w:t>
      </w:r>
    </w:p>
    <w:p w14:paraId="58CCDA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AC1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на ГАЗ-1 поступило утверждение проекта бомбовоза Б-1, спустя 11 месяцев после отправки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предварительного проекта (2198).</w:t>
      </w:r>
    </w:p>
    <w:p w14:paraId="744973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E468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ГАЗ № 1 получил задание на разработку опытного бомбовоза с четырьмя двигателями М-5, способного поднимать 1500-2000 кг бомб (что по тому времени являлось очень большой величиной) и иметь продолжительность полета 6 часов. К работе по проектированию нового бомбовоза, определению его облика и основных летно-технических данных приступили Н. Н. Поликарпов, А. А. Крылов и Л. Д. Колпаков-Мирошниченко. Работа велась на основе своего рода конкурса и каждый из разработчиков предлагал собственное решение поставленной задачи (3407).</w:t>
      </w:r>
    </w:p>
    <w:p w14:paraId="159597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F156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появилось новое техническое задание на больший по габаритам и весу бомбардировщик. Четырехмоторная машина должна была нести до 2000 кг бомб. В качестве двигателей опять выбрали М-5 - самые мощные из производившихся тогда в Советском Союзе. Планер должен был выполняться целиком из дерева.</w:t>
      </w:r>
    </w:p>
    <w:p w14:paraId="138D87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порядке конкурса по этому заданию выполнили пять эскизных проектов. Н.Н. Поликарпов представил чертежи и расчеты биплана с двумя тандемными установками: в каждой стоял один двигатель с тянущим винтом и один - с толкающим. А.А. Крылов предложил два проекта: один был близок к </w:t>
      </w:r>
      <w:proofErr w:type="spellStart"/>
      <w:r w:rsidRPr="006D2FB4">
        <w:rPr>
          <w:rFonts w:ascii="Times New Roman" w:hAnsi="Times New Roman" w:cs="Times New Roman"/>
          <w:color w:val="000000" w:themeColor="text1"/>
          <w:sz w:val="16"/>
          <w:szCs w:val="16"/>
        </w:rPr>
        <w:t>поликарповскому</w:t>
      </w:r>
      <w:proofErr w:type="spellEnd"/>
      <w:r w:rsidRPr="006D2FB4">
        <w:rPr>
          <w:rFonts w:ascii="Times New Roman" w:hAnsi="Times New Roman" w:cs="Times New Roman"/>
          <w:color w:val="000000" w:themeColor="text1"/>
          <w:sz w:val="16"/>
          <w:szCs w:val="16"/>
        </w:rPr>
        <w:t xml:space="preserve">, но являлся </w:t>
      </w:r>
      <w:proofErr w:type="spellStart"/>
      <w:r w:rsidRPr="006D2FB4">
        <w:rPr>
          <w:rFonts w:ascii="Times New Roman" w:hAnsi="Times New Roman" w:cs="Times New Roman"/>
          <w:color w:val="000000" w:themeColor="text1"/>
          <w:sz w:val="16"/>
          <w:szCs w:val="16"/>
        </w:rPr>
        <w:t>полуторапла</w:t>
      </w:r>
      <w:proofErr w:type="spellEnd"/>
      <w:r w:rsidRPr="006D2FB4">
        <w:rPr>
          <w:rFonts w:ascii="Times New Roman" w:hAnsi="Times New Roman" w:cs="Times New Roman"/>
          <w:color w:val="000000" w:themeColor="text1"/>
          <w:sz w:val="16"/>
          <w:szCs w:val="16"/>
        </w:rPr>
        <w:t xml:space="preserve">- ном с частичным капотированием шасси, а второй - монопланом, все моторы у которого располагались на передней кромке крыла. Два проекта выдвинул и Л.Д. Колпаков-Мирошниченко. Один из них был похож на увеличенный Б-1, но с двумя тандемными </w:t>
      </w:r>
      <w:proofErr w:type="spellStart"/>
      <w:r w:rsidRPr="006D2FB4">
        <w:rPr>
          <w:rFonts w:ascii="Times New Roman" w:hAnsi="Times New Roman" w:cs="Times New Roman"/>
          <w:color w:val="000000" w:themeColor="text1"/>
          <w:sz w:val="16"/>
          <w:szCs w:val="16"/>
        </w:rPr>
        <w:t>мотоустановками</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бипланным</w:t>
      </w:r>
      <w:proofErr w:type="spellEnd"/>
      <w:r w:rsidRPr="006D2FB4">
        <w:rPr>
          <w:rFonts w:ascii="Times New Roman" w:hAnsi="Times New Roman" w:cs="Times New Roman"/>
          <w:color w:val="000000" w:themeColor="text1"/>
          <w:sz w:val="16"/>
          <w:szCs w:val="16"/>
        </w:rPr>
        <w:t xml:space="preserve"> горизонтальным оперением. Вторая машина вопреки заданию являлась трехмоторной: третий М-5 находился в носовой части фюзеляжа.</w:t>
      </w:r>
    </w:p>
    <w:p w14:paraId="37A005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дальнейшем более подробной проработке подвергался только проект Поликарпова, получивший название Б-2. Изменились контуры фюзеляжа, с четырех двигателей М-5 перешли к двум более мощным американским моторам Райт ТЗ "Торнадо", которые намеревались производить в СССР. Затем опять вернулись к М-5, поскольку с "Торнадо" ничего не вышло, но теперь их стало два. Однако при этом тяга получилась явно недостаточной для большой машины, ее расчетные данные резко упали.</w:t>
      </w:r>
    </w:p>
    <w:p w14:paraId="110CC3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Стали прорабатывать варианты с импортными моторами </w:t>
      </w:r>
      <w:proofErr w:type="spellStart"/>
      <w:r w:rsidRPr="006D2FB4">
        <w:rPr>
          <w:rFonts w:ascii="Times New Roman" w:hAnsi="Times New Roman" w:cs="Times New Roman"/>
          <w:color w:val="000000" w:themeColor="text1"/>
          <w:sz w:val="16"/>
          <w:szCs w:val="16"/>
        </w:rPr>
        <w:t>Лоррэн</w:t>
      </w:r>
      <w:proofErr w:type="spellEnd"/>
      <w:r w:rsidRPr="006D2FB4">
        <w:rPr>
          <w:rFonts w:ascii="Times New Roman" w:hAnsi="Times New Roman" w:cs="Times New Roman"/>
          <w:color w:val="000000" w:themeColor="text1"/>
          <w:sz w:val="16"/>
          <w:szCs w:val="16"/>
        </w:rPr>
        <w:t xml:space="preserve">-Дитрих 12Е (такими же, как на "Голиафах") и BMW VI (немецкой новинкой мощностью 650 </w:t>
      </w:r>
      <w:proofErr w:type="spellStart"/>
      <w:r w:rsidRPr="006D2FB4">
        <w:rPr>
          <w:rFonts w:ascii="Times New Roman" w:hAnsi="Times New Roman" w:cs="Times New Roman"/>
          <w:color w:val="000000" w:themeColor="text1"/>
          <w:sz w:val="16"/>
          <w:szCs w:val="16"/>
        </w:rPr>
        <w:t>л.е</w:t>
      </w:r>
      <w:proofErr w:type="spellEnd"/>
      <w:r w:rsidRPr="006D2FB4">
        <w:rPr>
          <w:rFonts w:ascii="Times New Roman" w:hAnsi="Times New Roman" w:cs="Times New Roman"/>
          <w:color w:val="000000" w:themeColor="text1"/>
          <w:sz w:val="16"/>
          <w:szCs w:val="16"/>
        </w:rPr>
        <w:t xml:space="preserve">.). </w:t>
      </w:r>
    </w:p>
    <w:p w14:paraId="31AE26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1927 г. началась разработка проекта Л2-2ЛД с французскими "</w:t>
      </w:r>
      <w:proofErr w:type="spellStart"/>
      <w:r w:rsidRPr="006D2FB4">
        <w:rPr>
          <w:rFonts w:ascii="Times New Roman" w:hAnsi="Times New Roman" w:cs="Times New Roman"/>
          <w:color w:val="000000" w:themeColor="text1"/>
          <w:sz w:val="16"/>
          <w:szCs w:val="16"/>
        </w:rPr>
        <w:t>Лоррэнами</w:t>
      </w:r>
      <w:proofErr w:type="spellEnd"/>
      <w:r w:rsidRPr="006D2FB4">
        <w:rPr>
          <w:rFonts w:ascii="Times New Roman" w:hAnsi="Times New Roman" w:cs="Times New Roman"/>
          <w:color w:val="000000" w:themeColor="text1"/>
          <w:sz w:val="16"/>
          <w:szCs w:val="16"/>
        </w:rPr>
        <w:t xml:space="preserve">" в двух вариантах - полутора- плана и "чистого" (с одинаковым размахом верхнего и нижнего крыла) биплана. В сентябре того же года их представили на рассмотрение Техническому совету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Выбрали полутораплан. В ходе дальнейшего проектирования самолета, переименованного в ТБ-2, перешли к использованию более мощных немецких моторов BMW VI. Большой деревянный биплан мог нести до 2000 кг бомб (из них 800 кг - внутри фюзеляжа). Оборонительное вооружение складывалось из пяти-семи пулеметов.</w:t>
      </w:r>
    </w:p>
    <w:p w14:paraId="00FAD9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1929 г. макетная комиссия утвердила полноразмерный макет бомбардировщика, опытный образец которого к тому времени уже начали строить. Начало летных испытаний ТБ-2 задержалось сначала из-за выявленной недостаточной жесткости </w:t>
      </w:r>
      <w:proofErr w:type="spellStart"/>
      <w:r w:rsidRPr="006D2FB4">
        <w:rPr>
          <w:rFonts w:ascii="Times New Roman" w:hAnsi="Times New Roman" w:cs="Times New Roman"/>
          <w:color w:val="000000" w:themeColor="text1"/>
          <w:sz w:val="16"/>
          <w:szCs w:val="16"/>
        </w:rPr>
        <w:t>бипланной</w:t>
      </w:r>
      <w:proofErr w:type="spellEnd"/>
      <w:r w:rsidRPr="006D2FB4">
        <w:rPr>
          <w:rFonts w:ascii="Times New Roman" w:hAnsi="Times New Roman" w:cs="Times New Roman"/>
          <w:color w:val="000000" w:themeColor="text1"/>
          <w:sz w:val="16"/>
          <w:szCs w:val="16"/>
        </w:rPr>
        <w:t xml:space="preserve"> коробки, затем из-за ареста Поликарпова, объявленного "вредителем". Уже без него весной 1930 г. самолет прошел краткие заводские испытания, на которых показал скорость 216 км/ч - немного больше, чем у туполевского ТБ-1. Но по всем остальным характеристикам он уступал конкуренту, уже </w:t>
      </w:r>
      <w:proofErr w:type="spellStart"/>
      <w:r w:rsidRPr="006D2FB4">
        <w:rPr>
          <w:rFonts w:ascii="Times New Roman" w:hAnsi="Times New Roman" w:cs="Times New Roman"/>
          <w:color w:val="000000" w:themeColor="text1"/>
          <w:sz w:val="16"/>
          <w:szCs w:val="16"/>
        </w:rPr>
        <w:t>запускавшемуся</w:t>
      </w:r>
      <w:proofErr w:type="spellEnd"/>
      <w:r w:rsidRPr="006D2FB4">
        <w:rPr>
          <w:rFonts w:ascii="Times New Roman" w:hAnsi="Times New Roman" w:cs="Times New Roman"/>
          <w:color w:val="000000" w:themeColor="text1"/>
          <w:sz w:val="16"/>
          <w:szCs w:val="16"/>
        </w:rPr>
        <w:t xml:space="preserve"> в серийное производство. Работы по ТБ-2 прекратили (12036).</w:t>
      </w:r>
    </w:p>
    <w:p w14:paraId="326484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45EE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работы по совершенствованию машины прекратились, а рекомендованный к серийной постройке истребитель ИЛ-4006 Поликарпов был вынужден переделать (10667).</w:t>
      </w:r>
    </w:p>
    <w:p w14:paraId="76DD88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B84C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апреля 1925 г. серийные чертежи ИЛ-400 стали кардинально переделы</w:t>
      </w:r>
      <w:r w:rsidRPr="006D2FB4">
        <w:rPr>
          <w:rFonts w:ascii="Times New Roman" w:hAnsi="Times New Roman" w:cs="Times New Roman"/>
          <w:color w:val="000000" w:themeColor="text1"/>
          <w:sz w:val="16"/>
          <w:szCs w:val="16"/>
        </w:rPr>
        <w:softHyphen/>
        <w:t>вать, полностью исключив дюралюминий. Первый головной серийный ИЛ-400 (ИЛ-3) собрали в феврале 1926 г. Постройку серии из 25 машин (зав. №№ 2888-2920) про</w:t>
      </w:r>
      <w:r w:rsidRPr="006D2FB4">
        <w:rPr>
          <w:rFonts w:ascii="Times New Roman" w:hAnsi="Times New Roman" w:cs="Times New Roman"/>
          <w:color w:val="000000" w:themeColor="text1"/>
          <w:sz w:val="16"/>
          <w:szCs w:val="16"/>
        </w:rPr>
        <w:softHyphen/>
        <w:t>должали до середины 1926 г. Всего сделали 14 самолётов и 13 комплектов запчастей. Лётные испытания и постройка серии с перерывами продолжались до 1929 г. К это</w:t>
      </w:r>
      <w:r w:rsidRPr="006D2FB4">
        <w:rPr>
          <w:rFonts w:ascii="Times New Roman" w:hAnsi="Times New Roman" w:cs="Times New Roman"/>
          <w:color w:val="000000" w:themeColor="text1"/>
          <w:sz w:val="16"/>
          <w:szCs w:val="16"/>
        </w:rPr>
        <w:softHyphen/>
        <w:t>му времени самолёт морально устарел, продолжая при этом оставаться самым быст</w:t>
      </w:r>
      <w:r w:rsidRPr="006D2FB4">
        <w:rPr>
          <w:rFonts w:ascii="Times New Roman" w:hAnsi="Times New Roman" w:cs="Times New Roman"/>
          <w:color w:val="000000" w:themeColor="text1"/>
          <w:sz w:val="16"/>
          <w:szCs w:val="16"/>
        </w:rPr>
        <w:softHyphen/>
        <w:t>роходным истребителем в СССР. Всего построили 33 машины (11696).</w:t>
      </w:r>
    </w:p>
    <w:p w14:paraId="58677A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4C581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на ГАЗ-1 началось проектирование переходного под БМВ и работали до августа 1925, когда началась постройка (2183,4).</w:t>
      </w:r>
    </w:p>
    <w:p w14:paraId="781393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CB0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на ГАЗ-1 началось проектирование тренировочного самолета под БМВ-5 и постройка началась в августе (2278).</w:t>
      </w:r>
    </w:p>
    <w:p w14:paraId="7606AF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512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апреля 1925 г. КБ Н.Н.П. успело сделать два варианта эскиз</w:t>
      </w:r>
      <w:r w:rsidRPr="006D2FB4">
        <w:rPr>
          <w:rFonts w:ascii="Times New Roman" w:hAnsi="Times New Roman" w:cs="Times New Roman"/>
          <w:color w:val="000000" w:themeColor="text1"/>
          <w:sz w:val="16"/>
          <w:szCs w:val="16"/>
        </w:rPr>
        <w:softHyphen/>
        <w:t>ного проекта, затем конструкторская группа ГАЗ № 1 приступила к разработке предварительного проекта ма</w:t>
      </w:r>
      <w:r w:rsidRPr="006D2FB4">
        <w:rPr>
          <w:rFonts w:ascii="Times New Roman" w:hAnsi="Times New Roman" w:cs="Times New Roman"/>
          <w:color w:val="000000" w:themeColor="text1"/>
          <w:sz w:val="16"/>
          <w:szCs w:val="16"/>
        </w:rPr>
        <w:softHyphen/>
        <w:t xml:space="preserve">шины, получившей обозначение 2У-БЗ, или 2УБ-3, что означало “второй учебный с мотором БМВ </w:t>
      </w:r>
      <w:proofErr w:type="spellStart"/>
      <w:r w:rsidRPr="006D2FB4">
        <w:rPr>
          <w:rFonts w:ascii="Times New Roman" w:hAnsi="Times New Roman" w:cs="Times New Roman"/>
          <w:color w:val="000000" w:themeColor="text1"/>
          <w:sz w:val="16"/>
          <w:szCs w:val="16"/>
        </w:rPr>
        <w:t>Ша</w:t>
      </w:r>
      <w:proofErr w:type="spellEnd"/>
      <w:r w:rsidRPr="006D2FB4">
        <w:rPr>
          <w:rFonts w:ascii="Times New Roman" w:hAnsi="Times New Roman" w:cs="Times New Roman"/>
          <w:color w:val="000000" w:themeColor="text1"/>
          <w:sz w:val="16"/>
          <w:szCs w:val="16"/>
        </w:rPr>
        <w:t>”. Веду</w:t>
      </w:r>
      <w:r w:rsidRPr="006D2FB4">
        <w:rPr>
          <w:rFonts w:ascii="Times New Roman" w:hAnsi="Times New Roman" w:cs="Times New Roman"/>
          <w:color w:val="000000" w:themeColor="text1"/>
          <w:sz w:val="16"/>
          <w:szCs w:val="16"/>
        </w:rPr>
        <w:softHyphen/>
        <w:t xml:space="preserve">щим был назначен инженер </w:t>
      </w: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xml:space="preserve"> (10667).</w:t>
      </w:r>
    </w:p>
    <w:p w14:paraId="011F2A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AEFF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1925-1926 - ГАЗ-1 было построено 10 пятиместных ПМ-1 (62,17).</w:t>
      </w:r>
    </w:p>
    <w:p w14:paraId="0B9E83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2D8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выдал ГАЗ-1 задание на создание П-2, чтобы участвовать в перелете Москва-Пекин в июне 1925 и потом переименовали в ПМ-1 (М - Майбах) (80,359).</w:t>
      </w:r>
    </w:p>
    <w:p w14:paraId="48AE4E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17C5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для И-2 Д.П.Г. изготовили и установили новое оперение, начиная с 17 числа испытания продолжились. Это были последние московские полеты первого опытного И-2. Все дальнейшие работы по доводке и развитию самолета проводились в Ленинграде. Связано такое решение было с новыми кадровыми перестановками в промышленности (4652).</w:t>
      </w:r>
    </w:p>
    <w:p w14:paraId="44FAD7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3B5F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после назначения Д.П.Г. начало формироваться КБ ГАЗ-3 (2278).</w:t>
      </w:r>
    </w:p>
    <w:p w14:paraId="0EC573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39BB5" w14:textId="77777777" w:rsidR="006827F0" w:rsidRPr="00735736" w:rsidRDefault="006827F0" w:rsidP="006827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апреле 1925 года после визита советского эмиссара в Дессау G-24 (регистрационный D-543) был отправлен в Москву для демонстрационных полетов. Первый заказ на три К 30 был размещен 1 июля 1925 года. Помимо самолетов в заказ входили два запасных двигателя L5 и один комплект поплавков. Согласованная цена составила 744 000 золотых рублей за самолет (24332).</w:t>
      </w:r>
    </w:p>
    <w:p w14:paraId="1DC93809" w14:textId="77777777" w:rsidR="006827F0" w:rsidRPr="00735736" w:rsidRDefault="006827F0" w:rsidP="006827F0">
      <w:pPr>
        <w:spacing w:after="0" w:line="240" w:lineRule="auto"/>
        <w:jc w:val="both"/>
        <w:rPr>
          <w:rFonts w:ascii="Times New Roman" w:hAnsi="Times New Roman" w:cs="Times New Roman"/>
          <w:color w:val="0070C0"/>
          <w:sz w:val="16"/>
          <w:szCs w:val="16"/>
        </w:rPr>
      </w:pPr>
    </w:p>
    <w:p w14:paraId="47E09F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ГАЗ № 9 выпустил первую серию из десяти М-6 -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8</w:t>
      </w:r>
      <w:r w:rsidRPr="006D2FB4">
        <w:rPr>
          <w:rFonts w:ascii="Times New Roman" w:hAnsi="Times New Roman" w:cs="Times New Roman"/>
          <w:color w:val="000000" w:themeColor="text1"/>
          <w:sz w:val="16"/>
          <w:szCs w:val="16"/>
          <w:lang w:val="en-US"/>
        </w:rPr>
        <w:t>Fb</w:t>
      </w:r>
      <w:r w:rsidRPr="006D2FB4">
        <w:rPr>
          <w:rFonts w:ascii="Times New Roman" w:hAnsi="Times New Roman" w:cs="Times New Roman"/>
          <w:color w:val="000000" w:themeColor="text1"/>
          <w:sz w:val="16"/>
          <w:szCs w:val="16"/>
        </w:rPr>
        <w:t xml:space="preserve"> в 300 л.с.. К этому времени этот тип также не вполне удовлет</w:t>
      </w:r>
      <w:r w:rsidRPr="006D2FB4">
        <w:rPr>
          <w:rFonts w:ascii="Times New Roman" w:hAnsi="Times New Roman" w:cs="Times New Roman"/>
          <w:color w:val="000000" w:themeColor="text1"/>
          <w:sz w:val="16"/>
          <w:szCs w:val="16"/>
        </w:rPr>
        <w:softHyphen/>
        <w:t>ворял самолетостроителей, но тем не менее строился до 1930 г. (11852).</w:t>
      </w:r>
    </w:p>
    <w:p w14:paraId="0F4477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B48E4C"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года один из первых собранных самолетов (№ 835), с одним мотором BMW IV и двумя L 2 отправили для ознакомления в Москву. Интересно, что машина получила временную советскую регистрацию R-RECL. 11 апреля «Юнкерс» приземлился в Москве. Нашим специалистам дали ознакомиться с ним на земле, провели несколько демонстрационных полетов, а затем предоставили и возможность на нем полетать. Испытывал G.24 известный пилот К. К. </w:t>
      </w:r>
      <w:proofErr w:type="spellStart"/>
      <w:r w:rsidRPr="006D2FB4">
        <w:rPr>
          <w:rFonts w:ascii="Times New Roman" w:hAnsi="Times New Roman" w:cs="Times New Roman"/>
          <w:color w:val="000000" w:themeColor="text1"/>
          <w:sz w:val="16"/>
          <w:szCs w:val="16"/>
        </w:rPr>
        <w:t>Арцеулов</w:t>
      </w:r>
      <w:proofErr w:type="spellEnd"/>
      <w:r w:rsidRPr="006D2FB4">
        <w:rPr>
          <w:rFonts w:ascii="Times New Roman" w:hAnsi="Times New Roman" w:cs="Times New Roman"/>
          <w:color w:val="000000" w:themeColor="text1"/>
          <w:sz w:val="16"/>
          <w:szCs w:val="16"/>
        </w:rPr>
        <w:t>. Его отзыв о немецком самолете был вполне благоприятен. Вот что он написал:</w:t>
      </w:r>
    </w:p>
    <w:p w14:paraId="39C3D480"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«Взлет прост для летчика. Пробег небольшой... Шасси допускает взлет с кочковатого аэродрома...</w:t>
      </w:r>
    </w:p>
    <w:p w14:paraId="28BBF2A4"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полете самолет может быть хорошо отрегулирован подвижным стабилизатором и килем, после, чего управление может быть оставлено на продолжительное время, благодаря чему ведение самолета на большие расстояния </w:t>
      </w:r>
      <w:proofErr w:type="spellStart"/>
      <w:r w:rsidRPr="006D2FB4">
        <w:rPr>
          <w:rFonts w:ascii="Times New Roman" w:hAnsi="Times New Roman" w:cs="Times New Roman"/>
          <w:color w:val="000000" w:themeColor="text1"/>
          <w:sz w:val="16"/>
          <w:szCs w:val="16"/>
        </w:rPr>
        <w:t>неутомительно</w:t>
      </w:r>
      <w:proofErr w:type="spellEnd"/>
      <w:r w:rsidRPr="006D2FB4">
        <w:rPr>
          <w:rFonts w:ascii="Times New Roman" w:hAnsi="Times New Roman" w:cs="Times New Roman"/>
          <w:color w:val="000000" w:themeColor="text1"/>
          <w:sz w:val="16"/>
          <w:szCs w:val="16"/>
        </w:rPr>
        <w:t>. Самолет послушен рулям...</w:t>
      </w:r>
    </w:p>
    <w:p w14:paraId="4D5843A3"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Маневренность его хороша. Посадка проста. Надежность шасси гарантирует возможность посадки на плохой аэродром...».</w:t>
      </w:r>
    </w:p>
    <w:p w14:paraId="4E2797AF"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«Малый сравнительно обзор летчика в сторону и назад ограничивает военное применение самолета ночным, главным образом, временем. Действия днем требуют хорошего вооружения» (15479).</w:t>
      </w:r>
    </w:p>
    <w:p w14:paraId="5FF2FBC0"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p>
    <w:p w14:paraId="07B0D3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апреле 1925 г. в Москве удалось наладить выпуск первых полноценных двигателей М-5. Следует учесть, что условия работы моторостроителей были просто кошмарными. Станки имели значительный износ. Режущего инструмента не хватало, причем отечественный был очень низкого качества, а импортного почти не выделяли. Рабочие бегали на рынок, чтобы найти резцы или фрезы. Еще хуже было с мерительным инструментом. Калибры имелись только сильно изношенные, оставшиеся с дореволюционного времени. Зазор в коренных подшипниках выставляли на глаз! Не удивительно, что процент брака был очень велик. На «Икаре» больше половины отлитых поршней сразу отправляли в лом (11923).</w:t>
      </w:r>
    </w:p>
    <w:p w14:paraId="25A1A0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C77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председатель ВСНХ В.Э.Д. писал "Авиастроение надо во чтобы то ни стало поставить на крепкие "ноги" (262,20).</w:t>
      </w:r>
    </w:p>
    <w:p w14:paraId="41AB58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7F0A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Амторгу 150 комплектов авиаприборов, но из-за недостатка средств получил 100, но потом 25 октября восстановил заказ. В том же году было заказано 400 Либерти и 350 комплектов зажигания с самопуском (5160, 37).</w:t>
      </w:r>
    </w:p>
    <w:p w14:paraId="55C20C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6AE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6D2FB4">
        <w:rPr>
          <w:rFonts w:ascii="Times New Roman" w:hAnsi="Times New Roman" w:cs="Times New Roman"/>
          <w:color w:val="000000" w:themeColor="text1"/>
          <w:sz w:val="16"/>
          <w:szCs w:val="16"/>
        </w:rPr>
        <w:t>альтметры</w:t>
      </w:r>
      <w:proofErr w:type="spellEnd"/>
      <w:r w:rsidRPr="006D2FB4">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6D2FB4">
        <w:rPr>
          <w:rFonts w:ascii="Times New Roman" w:hAnsi="Times New Roman" w:cs="Times New Roman"/>
          <w:color w:val="000000" w:themeColor="text1"/>
          <w:sz w:val="16"/>
          <w:szCs w:val="16"/>
        </w:rPr>
        <w:t>Авиатресу</w:t>
      </w:r>
      <w:proofErr w:type="spellEnd"/>
      <w:r w:rsidRPr="006D2FB4">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686DED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2DDB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завод № 1 еще до завершения испытаний получил от НТК ВВС заказ на постройку опытной серии из 10 И-2 Д.П.Г. (9651,60).</w:t>
      </w:r>
    </w:p>
    <w:p w14:paraId="663995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2591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Зав. техн. Производственным отделом Объединения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была подготовлена справка, подписанная Нач. Управления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Моисеевым, </w:t>
      </w:r>
      <w:proofErr w:type="spellStart"/>
      <w:r w:rsidRPr="006D2FB4">
        <w:rPr>
          <w:rFonts w:ascii="Times New Roman" w:hAnsi="Times New Roman" w:cs="Times New Roman"/>
          <w:color w:val="000000" w:themeColor="text1"/>
          <w:sz w:val="16"/>
          <w:szCs w:val="16"/>
        </w:rPr>
        <w:t>Начупр</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комчасти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Шолиным</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Помначупра</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им Белинским:</w:t>
      </w:r>
    </w:p>
    <w:p w14:paraId="1E3E14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ТЕХНИЧЕСКАЯ ЧАСТЬ.</w:t>
      </w:r>
    </w:p>
    <w:p w14:paraId="4EA661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Состояние Объединения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на 1/10-2З г.</w:t>
      </w:r>
    </w:p>
    <w:p w14:paraId="600878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1-е Октября 1923 года в состав </w:t>
      </w:r>
      <w:proofErr w:type="spellStart"/>
      <w:r w:rsidRPr="006D2FB4">
        <w:rPr>
          <w:rFonts w:ascii="Times New Roman" w:hAnsi="Times New Roman" w:cs="Times New Roman"/>
          <w:color w:val="000000" w:themeColor="text1"/>
          <w:sz w:val="16"/>
          <w:szCs w:val="16"/>
        </w:rPr>
        <w:t>Об"единения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Промвозрух</w:t>
      </w:r>
      <w:proofErr w:type="spellEnd"/>
      <w:r w:rsidRPr="006D2FB4">
        <w:rPr>
          <w:rFonts w:ascii="Times New Roman" w:hAnsi="Times New Roman" w:cs="Times New Roman"/>
          <w:color w:val="000000" w:themeColor="text1"/>
          <w:sz w:val="16"/>
          <w:szCs w:val="16"/>
        </w:rPr>
        <w:t>" входили ниже следующие предприятия: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6D2FB4" w14:paraId="232B98DB" w14:textId="77777777">
        <w:tc>
          <w:tcPr>
            <w:tcW w:w="5636" w:type="dxa"/>
            <w:tcBorders>
              <w:top w:val="single" w:sz="12" w:space="0" w:color="auto"/>
            </w:tcBorders>
            <w:shd w:val="clear" w:color="auto" w:fill="FFFFFF"/>
          </w:tcPr>
          <w:p w14:paraId="3FF53D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Завод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w:t>
            </w:r>
          </w:p>
        </w:tc>
        <w:tc>
          <w:tcPr>
            <w:tcW w:w="5636" w:type="dxa"/>
            <w:tcBorders>
              <w:top w:val="single" w:sz="12" w:space="0" w:color="auto"/>
            </w:tcBorders>
            <w:shd w:val="clear" w:color="auto" w:fill="FFFFFF"/>
          </w:tcPr>
          <w:p w14:paraId="3E3570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Москва</w:t>
            </w:r>
          </w:p>
        </w:tc>
      </w:tr>
      <w:tr w:rsidR="006D2FB4" w:rsidRPr="006D2FB4" w14:paraId="406BF1A4" w14:textId="77777777">
        <w:tc>
          <w:tcPr>
            <w:tcW w:w="5636" w:type="dxa"/>
            <w:shd w:val="clear" w:color="auto" w:fill="FFFFFF"/>
          </w:tcPr>
          <w:p w14:paraId="5A93D5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Ремвовдухзавод</w:t>
            </w:r>
            <w:proofErr w:type="spellEnd"/>
            <w:r w:rsidRPr="006D2FB4">
              <w:rPr>
                <w:rFonts w:ascii="Times New Roman" w:hAnsi="Times New Roman" w:cs="Times New Roman"/>
                <w:color w:val="000000" w:themeColor="text1"/>
                <w:sz w:val="16"/>
                <w:szCs w:val="16"/>
              </w:rPr>
              <w:t xml:space="preserve"> № 4</w:t>
            </w:r>
          </w:p>
        </w:tc>
        <w:tc>
          <w:tcPr>
            <w:tcW w:w="5636" w:type="dxa"/>
            <w:shd w:val="clear" w:color="auto" w:fill="FFFFFF"/>
          </w:tcPr>
          <w:p w14:paraId="748229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Тверь</w:t>
            </w:r>
          </w:p>
        </w:tc>
      </w:tr>
      <w:tr w:rsidR="006D2FB4" w:rsidRPr="006D2FB4" w14:paraId="4EF7C12A" w14:textId="77777777">
        <w:tc>
          <w:tcPr>
            <w:tcW w:w="5636" w:type="dxa"/>
            <w:shd w:val="clear" w:color="auto" w:fill="FFFFFF"/>
          </w:tcPr>
          <w:p w14:paraId="0821F8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Ремвовдухзавод</w:t>
            </w:r>
            <w:proofErr w:type="spellEnd"/>
            <w:r w:rsidRPr="006D2FB4">
              <w:rPr>
                <w:rFonts w:ascii="Times New Roman" w:hAnsi="Times New Roman" w:cs="Times New Roman"/>
                <w:color w:val="000000" w:themeColor="text1"/>
                <w:sz w:val="16"/>
                <w:szCs w:val="16"/>
              </w:rPr>
              <w:t xml:space="preserve"> № 6</w:t>
            </w:r>
          </w:p>
        </w:tc>
        <w:tc>
          <w:tcPr>
            <w:tcW w:w="5636" w:type="dxa"/>
            <w:shd w:val="clear" w:color="auto" w:fill="FFFFFF"/>
          </w:tcPr>
          <w:p w14:paraId="1A3A70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Киев</w:t>
            </w:r>
          </w:p>
        </w:tc>
      </w:tr>
      <w:tr w:rsidR="006D2FB4" w:rsidRPr="006D2FB4" w14:paraId="3C7586DF" w14:textId="77777777">
        <w:tc>
          <w:tcPr>
            <w:tcW w:w="5636" w:type="dxa"/>
            <w:shd w:val="clear" w:color="auto" w:fill="FFFFFF"/>
          </w:tcPr>
          <w:p w14:paraId="11BA51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2</w:t>
            </w:r>
          </w:p>
        </w:tc>
        <w:tc>
          <w:tcPr>
            <w:tcW w:w="5636" w:type="dxa"/>
            <w:shd w:val="clear" w:color="auto" w:fill="FFFFFF"/>
          </w:tcPr>
          <w:p w14:paraId="33D98F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Нижний Новгород</w:t>
            </w:r>
          </w:p>
        </w:tc>
      </w:tr>
      <w:tr w:rsidR="006D2FB4" w:rsidRPr="006D2FB4" w14:paraId="60039BC8" w14:textId="77777777">
        <w:tc>
          <w:tcPr>
            <w:tcW w:w="5636" w:type="dxa"/>
            <w:shd w:val="clear" w:color="auto" w:fill="FFFFFF"/>
          </w:tcPr>
          <w:p w14:paraId="03C3E8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5</w:t>
            </w:r>
          </w:p>
        </w:tc>
        <w:tc>
          <w:tcPr>
            <w:tcW w:w="5636" w:type="dxa"/>
            <w:shd w:val="clear" w:color="auto" w:fill="FFFFFF"/>
          </w:tcPr>
          <w:p w14:paraId="0DAA79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Иваново-Вознесенск</w:t>
            </w:r>
          </w:p>
        </w:tc>
      </w:tr>
      <w:tr w:rsidR="006D2FB4" w:rsidRPr="006D2FB4" w14:paraId="70C23E4B" w14:textId="77777777">
        <w:tc>
          <w:tcPr>
            <w:tcW w:w="5636" w:type="dxa"/>
            <w:shd w:val="clear" w:color="auto" w:fill="FFFFFF"/>
          </w:tcPr>
          <w:p w14:paraId="057C2C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Ремвоздухмастерские</w:t>
            </w:r>
            <w:proofErr w:type="spellEnd"/>
            <w:r w:rsidRPr="006D2FB4">
              <w:rPr>
                <w:rFonts w:ascii="Times New Roman" w:hAnsi="Times New Roman" w:cs="Times New Roman"/>
                <w:color w:val="000000" w:themeColor="text1"/>
                <w:sz w:val="16"/>
                <w:szCs w:val="16"/>
              </w:rPr>
              <w:t xml:space="preserve"> № 2</w:t>
            </w:r>
          </w:p>
        </w:tc>
        <w:tc>
          <w:tcPr>
            <w:tcW w:w="5636" w:type="dxa"/>
            <w:shd w:val="clear" w:color="auto" w:fill="FFFFFF"/>
          </w:tcPr>
          <w:p w14:paraId="07CA23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Смоленск</w:t>
            </w:r>
          </w:p>
        </w:tc>
      </w:tr>
      <w:tr w:rsidR="006D2FB4" w:rsidRPr="006D2FB4" w14:paraId="40BA0C82" w14:textId="77777777">
        <w:tc>
          <w:tcPr>
            <w:tcW w:w="5636" w:type="dxa"/>
            <w:shd w:val="clear" w:color="auto" w:fill="FFFFFF"/>
          </w:tcPr>
          <w:p w14:paraId="66DCC9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w:t>
            </w:r>
            <w:proofErr w:type="spellStart"/>
            <w:r w:rsidRPr="006D2FB4">
              <w:rPr>
                <w:rFonts w:ascii="Times New Roman" w:hAnsi="Times New Roman" w:cs="Times New Roman"/>
                <w:color w:val="000000" w:themeColor="text1"/>
                <w:sz w:val="16"/>
                <w:szCs w:val="16"/>
              </w:rPr>
              <w:t>Ремвоздухмастерские</w:t>
            </w:r>
            <w:proofErr w:type="spellEnd"/>
            <w:r w:rsidRPr="006D2FB4">
              <w:rPr>
                <w:rFonts w:ascii="Times New Roman" w:hAnsi="Times New Roman" w:cs="Times New Roman"/>
                <w:color w:val="000000" w:themeColor="text1"/>
                <w:sz w:val="16"/>
                <w:szCs w:val="16"/>
              </w:rPr>
              <w:t xml:space="preserve"> № 1</w:t>
            </w:r>
          </w:p>
        </w:tc>
        <w:tc>
          <w:tcPr>
            <w:tcW w:w="5636" w:type="dxa"/>
            <w:shd w:val="clear" w:color="auto" w:fill="FFFFFF"/>
          </w:tcPr>
          <w:p w14:paraId="3F231A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Москва</w:t>
            </w:r>
          </w:p>
        </w:tc>
      </w:tr>
      <w:tr w:rsidR="006D2FB4" w:rsidRPr="006D2FB4" w14:paraId="5838948A" w14:textId="77777777">
        <w:tc>
          <w:tcPr>
            <w:tcW w:w="5636" w:type="dxa"/>
            <w:shd w:val="clear" w:color="auto" w:fill="FFFFFF"/>
          </w:tcPr>
          <w:p w14:paraId="3C7EBE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w:t>
            </w:r>
            <w:proofErr w:type="spellStart"/>
            <w:r w:rsidRPr="006D2FB4">
              <w:rPr>
                <w:rFonts w:ascii="Times New Roman" w:hAnsi="Times New Roman" w:cs="Times New Roman"/>
                <w:color w:val="000000" w:themeColor="text1"/>
                <w:sz w:val="16"/>
                <w:szCs w:val="16"/>
              </w:rPr>
              <w:t>Утильмастерская</w:t>
            </w:r>
            <w:proofErr w:type="spellEnd"/>
            <w:r w:rsidRPr="006D2FB4">
              <w:rPr>
                <w:rFonts w:ascii="Times New Roman" w:hAnsi="Times New Roman" w:cs="Times New Roman"/>
                <w:color w:val="000000" w:themeColor="text1"/>
                <w:sz w:val="16"/>
                <w:szCs w:val="16"/>
              </w:rPr>
              <w:t xml:space="preserve"> </w:t>
            </w:r>
          </w:p>
        </w:tc>
        <w:tc>
          <w:tcPr>
            <w:tcW w:w="5636" w:type="dxa"/>
            <w:shd w:val="clear" w:color="auto" w:fill="FFFFFF"/>
          </w:tcPr>
          <w:p w14:paraId="656113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Коломна</w:t>
            </w:r>
          </w:p>
        </w:tc>
      </w:tr>
      <w:tr w:rsidR="006D2FB4" w:rsidRPr="006D2FB4" w14:paraId="7B2368E6" w14:textId="77777777">
        <w:tc>
          <w:tcPr>
            <w:tcW w:w="5636" w:type="dxa"/>
            <w:shd w:val="clear" w:color="auto" w:fill="FFFFFF"/>
          </w:tcPr>
          <w:p w14:paraId="0DA75D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Фабрика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w:t>
            </w:r>
          </w:p>
        </w:tc>
        <w:tc>
          <w:tcPr>
            <w:tcW w:w="5636" w:type="dxa"/>
            <w:shd w:val="clear" w:color="auto" w:fill="FFFFFF"/>
          </w:tcPr>
          <w:p w14:paraId="68B822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Москва</w:t>
            </w:r>
          </w:p>
        </w:tc>
      </w:tr>
      <w:tr w:rsidR="006D2FB4" w:rsidRPr="006D2FB4" w14:paraId="1E5BEB99" w14:textId="77777777">
        <w:tc>
          <w:tcPr>
            <w:tcW w:w="5636" w:type="dxa"/>
            <w:tcBorders>
              <w:bottom w:val="single" w:sz="12" w:space="0" w:color="auto"/>
            </w:tcBorders>
            <w:shd w:val="clear" w:color="auto" w:fill="FFFFFF"/>
          </w:tcPr>
          <w:p w14:paraId="187C3E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w:t>
            </w:r>
            <w:proofErr w:type="spellStart"/>
            <w:r w:rsidRPr="006D2FB4">
              <w:rPr>
                <w:rFonts w:ascii="Times New Roman" w:hAnsi="Times New Roman" w:cs="Times New Roman"/>
                <w:color w:val="000000" w:themeColor="text1"/>
                <w:sz w:val="16"/>
                <w:szCs w:val="16"/>
              </w:rPr>
              <w:t>Цеатральные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Вулканизационныо</w:t>
            </w:r>
            <w:proofErr w:type="spellEnd"/>
            <w:r w:rsidRPr="006D2FB4">
              <w:rPr>
                <w:rFonts w:ascii="Times New Roman" w:hAnsi="Times New Roman" w:cs="Times New Roman"/>
                <w:color w:val="000000" w:themeColor="text1"/>
                <w:sz w:val="16"/>
                <w:szCs w:val="16"/>
              </w:rPr>
              <w:t xml:space="preserve"> Мастерские "ВМО”</w:t>
            </w:r>
          </w:p>
        </w:tc>
        <w:tc>
          <w:tcPr>
            <w:tcW w:w="5636" w:type="dxa"/>
            <w:tcBorders>
              <w:bottom w:val="single" w:sz="12" w:space="0" w:color="auto"/>
            </w:tcBorders>
            <w:shd w:val="clear" w:color="auto" w:fill="FFFFFF"/>
          </w:tcPr>
          <w:p w14:paraId="717E89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Москва.</w:t>
            </w:r>
          </w:p>
        </w:tc>
      </w:tr>
    </w:tbl>
    <w:p w14:paraId="476A11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течение 1923-24 г. и 1-го квартала 24/25 года в этом составе произошли следующие изменения: в силу сокращения кредитов УВВС и изменений в его </w:t>
      </w:r>
      <w:proofErr w:type="spellStart"/>
      <w:r w:rsidRPr="006D2FB4">
        <w:rPr>
          <w:rFonts w:ascii="Times New Roman" w:hAnsi="Times New Roman" w:cs="Times New Roman"/>
          <w:color w:val="000000" w:themeColor="text1"/>
          <w:sz w:val="16"/>
          <w:szCs w:val="16"/>
        </w:rPr>
        <w:t>ремонтно</w:t>
      </w:r>
      <w:proofErr w:type="spellEnd"/>
      <w:r w:rsidRPr="006D2FB4">
        <w:rPr>
          <w:rFonts w:ascii="Times New Roman" w:hAnsi="Times New Roman" w:cs="Times New Roman"/>
          <w:color w:val="000000" w:themeColor="text1"/>
          <w:sz w:val="16"/>
          <w:szCs w:val="16"/>
        </w:rPr>
        <w:t xml:space="preserve"> производственных потребностях, по указанию УВВС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2 в авиационной части с 18/1У-24</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 xml:space="preserve"> г. консервирован и для сохранения квалифицированной силы и изменения рас</w:t>
      </w:r>
      <w:r w:rsidRPr="006D2FB4">
        <w:rPr>
          <w:rFonts w:ascii="Times New Roman" w:hAnsi="Times New Roman" w:cs="Times New Roman"/>
          <w:color w:val="000000" w:themeColor="text1"/>
          <w:sz w:val="16"/>
          <w:szCs w:val="16"/>
        </w:rPr>
        <w:softHyphen/>
        <w:t>ходов по консервации пущен на выполнение частных заказов.</w:t>
      </w:r>
    </w:p>
    <w:p w14:paraId="4B2BF3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Ремвовдухмаетерские</w:t>
      </w:r>
      <w:proofErr w:type="spellEnd"/>
      <w:r w:rsidRPr="006D2FB4">
        <w:rPr>
          <w:rFonts w:ascii="Times New Roman" w:hAnsi="Times New Roman" w:cs="Times New Roman"/>
          <w:color w:val="000000" w:themeColor="text1"/>
          <w:sz w:val="16"/>
          <w:szCs w:val="16"/>
        </w:rPr>
        <w:t xml:space="preserve"> № 2 </w:t>
      </w:r>
      <w:proofErr w:type="spellStart"/>
      <w:r w:rsidRPr="006D2FB4">
        <w:rPr>
          <w:rFonts w:ascii="Times New Roman" w:hAnsi="Times New Roman" w:cs="Times New Roman"/>
          <w:color w:val="000000" w:themeColor="text1"/>
          <w:sz w:val="16"/>
          <w:szCs w:val="16"/>
        </w:rPr>
        <w:t>консгрвированы</w:t>
      </w:r>
      <w:proofErr w:type="spellEnd"/>
      <w:r w:rsidRPr="006D2FB4">
        <w:rPr>
          <w:rFonts w:ascii="Times New Roman" w:hAnsi="Times New Roman" w:cs="Times New Roman"/>
          <w:color w:val="000000" w:themeColor="text1"/>
          <w:sz w:val="16"/>
          <w:szCs w:val="16"/>
        </w:rPr>
        <w:t xml:space="preserve"> полностью с переложением удовлетворения ремонтных потребностей ЗВО на РВЗ № 4 и </w:t>
      </w:r>
      <w:proofErr w:type="spellStart"/>
      <w:r w:rsidRPr="006D2FB4">
        <w:rPr>
          <w:rFonts w:ascii="Times New Roman" w:hAnsi="Times New Roman" w:cs="Times New Roman"/>
          <w:color w:val="000000" w:themeColor="text1"/>
          <w:sz w:val="16"/>
          <w:szCs w:val="16"/>
        </w:rPr>
        <w:t>Авиобазу</w:t>
      </w:r>
      <w:proofErr w:type="spellEnd"/>
      <w:r w:rsidRPr="006D2FB4">
        <w:rPr>
          <w:rFonts w:ascii="Times New Roman" w:hAnsi="Times New Roman" w:cs="Times New Roman"/>
          <w:color w:val="000000" w:themeColor="text1"/>
          <w:sz w:val="16"/>
          <w:szCs w:val="16"/>
        </w:rPr>
        <w:t>.</w:t>
      </w:r>
    </w:p>
    <w:p w14:paraId="701AA2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lastRenderedPageBreak/>
        <w:t>Утильмастерская</w:t>
      </w:r>
      <w:proofErr w:type="spellEnd"/>
      <w:r w:rsidRPr="006D2FB4">
        <w:rPr>
          <w:rFonts w:ascii="Times New Roman" w:hAnsi="Times New Roman" w:cs="Times New Roman"/>
          <w:color w:val="000000" w:themeColor="text1"/>
          <w:sz w:val="16"/>
          <w:szCs w:val="16"/>
        </w:rPr>
        <w:t xml:space="preserve"> переименована в Коломенский Арма</w:t>
      </w:r>
      <w:r w:rsidRPr="006D2FB4">
        <w:rPr>
          <w:rFonts w:ascii="Times New Roman" w:hAnsi="Times New Roman" w:cs="Times New Roman"/>
          <w:color w:val="000000" w:themeColor="text1"/>
          <w:sz w:val="16"/>
          <w:szCs w:val="16"/>
        </w:rPr>
        <w:softHyphen/>
        <w:t>турно-Воздухоплавательный Завод № 3 - КАВЗ № 3.</w:t>
      </w:r>
    </w:p>
    <w:p w14:paraId="48D0A2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"ВОМ", в силу резкого сокращения заказов, из-за развития работ "</w:t>
      </w:r>
      <w:proofErr w:type="spellStart"/>
      <w:r w:rsidRPr="006D2FB4">
        <w:rPr>
          <w:rFonts w:ascii="Times New Roman" w:hAnsi="Times New Roman" w:cs="Times New Roman"/>
          <w:color w:val="000000" w:themeColor="text1"/>
          <w:sz w:val="16"/>
          <w:szCs w:val="16"/>
        </w:rPr>
        <w:t>Резинотреста</w:t>
      </w:r>
      <w:proofErr w:type="spellEnd"/>
      <w:r w:rsidRPr="006D2FB4">
        <w:rPr>
          <w:rFonts w:ascii="Times New Roman" w:hAnsi="Times New Roman" w:cs="Times New Roman"/>
          <w:color w:val="000000" w:themeColor="text1"/>
          <w:sz w:val="16"/>
          <w:szCs w:val="16"/>
        </w:rPr>
        <w:t xml:space="preserve"> и образования при централи</w:t>
      </w:r>
      <w:r w:rsidRPr="006D2FB4">
        <w:rPr>
          <w:rFonts w:ascii="Times New Roman" w:hAnsi="Times New Roman" w:cs="Times New Roman"/>
          <w:color w:val="000000" w:themeColor="text1"/>
          <w:sz w:val="16"/>
          <w:szCs w:val="16"/>
        </w:rPr>
        <w:softHyphen/>
        <w:t>зованных гаражах собственных вулканизационных мастерских - закрыта полностью.</w:t>
      </w:r>
    </w:p>
    <w:p w14:paraId="070791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ПРОИЗВОДСТВЕННАЯ ИРОГРАММА У.В.В.С. на 1923/24. год.</w:t>
      </w:r>
    </w:p>
    <w:p w14:paraId="4867A9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Вначале производственная программа 5ШВО била да</w:t>
      </w:r>
      <w:r w:rsidRPr="006D2FB4">
        <w:rPr>
          <w:rFonts w:ascii="Times New Roman" w:hAnsi="Times New Roman" w:cs="Times New Roman"/>
          <w:color w:val="000000" w:themeColor="text1"/>
          <w:sz w:val="16"/>
          <w:szCs w:val="16"/>
        </w:rPr>
        <w:softHyphen/>
        <w:t>на в следующем виде: (отношение ГУВВФ от 9/У1-23 г. за № 186/808/2136/с,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5"/>
        <w:gridCol w:w="5635"/>
      </w:tblGrid>
      <w:tr w:rsidR="006D2FB4" w:rsidRPr="006D2FB4" w14:paraId="3228B6F5" w14:textId="77777777">
        <w:tc>
          <w:tcPr>
            <w:tcW w:w="5635" w:type="dxa"/>
            <w:tcBorders>
              <w:top w:val="single" w:sz="12" w:space="0" w:color="auto"/>
            </w:tcBorders>
            <w:shd w:val="clear" w:color="auto" w:fill="FFFFFF"/>
          </w:tcPr>
          <w:p w14:paraId="4BD25D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Самолетов </w:t>
            </w:r>
            <w:proofErr w:type="spellStart"/>
            <w:r w:rsidRPr="006D2FB4">
              <w:rPr>
                <w:rFonts w:ascii="Times New Roman" w:hAnsi="Times New Roman" w:cs="Times New Roman"/>
                <w:color w:val="000000" w:themeColor="text1"/>
                <w:sz w:val="16"/>
                <w:szCs w:val="16"/>
              </w:rPr>
              <w:t>капитальн.ремонта</w:t>
            </w:r>
            <w:proofErr w:type="spellEnd"/>
          </w:p>
        </w:tc>
        <w:tc>
          <w:tcPr>
            <w:tcW w:w="5635" w:type="dxa"/>
            <w:tcBorders>
              <w:top w:val="single" w:sz="12" w:space="0" w:color="auto"/>
            </w:tcBorders>
            <w:shd w:val="clear" w:color="auto" w:fill="FFFFFF"/>
          </w:tcPr>
          <w:p w14:paraId="605B85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457</w:t>
            </w:r>
          </w:p>
        </w:tc>
      </w:tr>
      <w:tr w:rsidR="006D2FB4" w:rsidRPr="006D2FB4" w14:paraId="3D06B420" w14:textId="77777777">
        <w:tc>
          <w:tcPr>
            <w:tcW w:w="5635" w:type="dxa"/>
            <w:shd w:val="clear" w:color="auto" w:fill="FFFFFF"/>
          </w:tcPr>
          <w:p w14:paraId="5EFF92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среднего </w:t>
            </w:r>
          </w:p>
        </w:tc>
        <w:tc>
          <w:tcPr>
            <w:tcW w:w="5635" w:type="dxa"/>
            <w:shd w:val="clear" w:color="auto" w:fill="FFFFFF"/>
          </w:tcPr>
          <w:p w14:paraId="0D9C37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394</w:t>
            </w:r>
          </w:p>
        </w:tc>
      </w:tr>
      <w:tr w:rsidR="006D2FB4" w:rsidRPr="006D2FB4" w14:paraId="0315DFA0" w14:textId="77777777">
        <w:tc>
          <w:tcPr>
            <w:tcW w:w="5635" w:type="dxa"/>
            <w:shd w:val="clear" w:color="auto" w:fill="FFFFFF"/>
          </w:tcPr>
          <w:p w14:paraId="453908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Моторов </w:t>
            </w:r>
            <w:proofErr w:type="spellStart"/>
            <w:r w:rsidRPr="006D2FB4">
              <w:rPr>
                <w:rFonts w:ascii="Times New Roman" w:hAnsi="Times New Roman" w:cs="Times New Roman"/>
                <w:color w:val="000000" w:themeColor="text1"/>
                <w:sz w:val="16"/>
                <w:szCs w:val="16"/>
              </w:rPr>
              <w:t>капитальн</w:t>
            </w:r>
            <w:proofErr w:type="spellEnd"/>
            <w:r w:rsidRPr="006D2FB4">
              <w:rPr>
                <w:rFonts w:ascii="Times New Roman" w:hAnsi="Times New Roman" w:cs="Times New Roman"/>
                <w:color w:val="000000" w:themeColor="text1"/>
                <w:sz w:val="16"/>
                <w:szCs w:val="16"/>
              </w:rPr>
              <w:t>.</w:t>
            </w:r>
          </w:p>
        </w:tc>
        <w:tc>
          <w:tcPr>
            <w:tcW w:w="5635" w:type="dxa"/>
            <w:shd w:val="clear" w:color="auto" w:fill="FFFFFF"/>
          </w:tcPr>
          <w:p w14:paraId="380A6D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457</w:t>
            </w:r>
          </w:p>
        </w:tc>
      </w:tr>
      <w:tr w:rsidR="006D2FB4" w:rsidRPr="006D2FB4" w14:paraId="1734104D" w14:textId="77777777">
        <w:tc>
          <w:tcPr>
            <w:tcW w:w="5635" w:type="dxa"/>
            <w:shd w:val="clear" w:color="auto" w:fill="FFFFFF"/>
          </w:tcPr>
          <w:p w14:paraId="7930A0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среднего </w:t>
            </w:r>
          </w:p>
        </w:tc>
        <w:tc>
          <w:tcPr>
            <w:tcW w:w="5635" w:type="dxa"/>
            <w:shd w:val="clear" w:color="auto" w:fill="FFFFFF"/>
          </w:tcPr>
          <w:p w14:paraId="5989D1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591</w:t>
            </w:r>
          </w:p>
        </w:tc>
      </w:tr>
      <w:tr w:rsidR="006D2FB4" w:rsidRPr="006D2FB4" w14:paraId="1A6E88F1" w14:textId="77777777">
        <w:tc>
          <w:tcPr>
            <w:tcW w:w="5635" w:type="dxa"/>
            <w:shd w:val="clear" w:color="auto" w:fill="FFFFFF"/>
          </w:tcPr>
          <w:p w14:paraId="43621B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малого </w:t>
            </w:r>
          </w:p>
        </w:tc>
        <w:tc>
          <w:tcPr>
            <w:tcW w:w="5635" w:type="dxa"/>
            <w:shd w:val="clear" w:color="auto" w:fill="FFFFFF"/>
          </w:tcPr>
          <w:p w14:paraId="25BE8E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w:t>
            </w:r>
          </w:p>
        </w:tc>
      </w:tr>
      <w:tr w:rsidR="006D2FB4" w:rsidRPr="006D2FB4" w14:paraId="6A133629" w14:textId="77777777">
        <w:tc>
          <w:tcPr>
            <w:tcW w:w="5635" w:type="dxa"/>
            <w:shd w:val="clear" w:color="auto" w:fill="FFFFFF"/>
          </w:tcPr>
          <w:p w14:paraId="1D884C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Воздухимщества</w:t>
            </w:r>
            <w:proofErr w:type="spellEnd"/>
          </w:p>
        </w:tc>
        <w:tc>
          <w:tcPr>
            <w:tcW w:w="5635" w:type="dxa"/>
            <w:shd w:val="clear" w:color="auto" w:fill="FFFFFF"/>
          </w:tcPr>
          <w:p w14:paraId="10E631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уч. ед.</w:t>
            </w:r>
          </w:p>
        </w:tc>
      </w:tr>
      <w:tr w:rsidR="006D2FB4" w:rsidRPr="006D2FB4" w14:paraId="3F2B526C" w14:textId="77777777">
        <w:tc>
          <w:tcPr>
            <w:tcW w:w="5635" w:type="dxa"/>
            <w:shd w:val="clear" w:color="auto" w:fill="FFFFFF"/>
          </w:tcPr>
          <w:p w14:paraId="7E11A5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Газоаппаратов</w:t>
            </w:r>
            <w:proofErr w:type="spellEnd"/>
          </w:p>
        </w:tc>
        <w:tc>
          <w:tcPr>
            <w:tcW w:w="5635" w:type="dxa"/>
            <w:shd w:val="clear" w:color="auto" w:fill="FFFFFF"/>
          </w:tcPr>
          <w:p w14:paraId="05F5BB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r>
      <w:tr w:rsidR="006D2FB4" w:rsidRPr="006D2FB4" w14:paraId="2E2F71F2" w14:textId="77777777">
        <w:tc>
          <w:tcPr>
            <w:tcW w:w="5635" w:type="dxa"/>
            <w:shd w:val="clear" w:color="auto" w:fill="FFFFFF"/>
          </w:tcPr>
          <w:p w14:paraId="7C05D1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Лебедок</w:t>
            </w:r>
          </w:p>
        </w:tc>
        <w:tc>
          <w:tcPr>
            <w:tcW w:w="5635" w:type="dxa"/>
            <w:shd w:val="clear" w:color="auto" w:fill="FFFFFF"/>
          </w:tcPr>
          <w:p w14:paraId="0648B4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w:t>
            </w:r>
          </w:p>
        </w:tc>
      </w:tr>
      <w:tr w:rsidR="006D2FB4" w:rsidRPr="006D2FB4" w14:paraId="6361AAA6" w14:textId="77777777">
        <w:tc>
          <w:tcPr>
            <w:tcW w:w="5635" w:type="dxa"/>
            <w:shd w:val="clear" w:color="auto" w:fill="FFFFFF"/>
          </w:tcPr>
          <w:p w14:paraId="6D331E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Фото-имущества</w:t>
            </w:r>
          </w:p>
        </w:tc>
        <w:tc>
          <w:tcPr>
            <w:tcW w:w="5635" w:type="dxa"/>
            <w:shd w:val="clear" w:color="auto" w:fill="FFFFFF"/>
          </w:tcPr>
          <w:p w14:paraId="5D38B4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уч. ед.</w:t>
            </w:r>
          </w:p>
        </w:tc>
      </w:tr>
      <w:tr w:rsidR="006D2FB4" w:rsidRPr="006D2FB4" w14:paraId="35E38D93" w14:textId="77777777">
        <w:tc>
          <w:tcPr>
            <w:tcW w:w="5635" w:type="dxa"/>
            <w:shd w:val="clear" w:color="auto" w:fill="FFFFFF"/>
          </w:tcPr>
          <w:p w14:paraId="34DC89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Мелкого </w:t>
            </w:r>
          </w:p>
        </w:tc>
        <w:tc>
          <w:tcPr>
            <w:tcW w:w="5635" w:type="dxa"/>
            <w:shd w:val="clear" w:color="auto" w:fill="FFFFFF"/>
          </w:tcPr>
          <w:p w14:paraId="0B9032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w:t>
            </w:r>
          </w:p>
        </w:tc>
      </w:tr>
      <w:tr w:rsidR="006D2FB4" w:rsidRPr="006D2FB4" w14:paraId="0D8051B4" w14:textId="77777777">
        <w:tc>
          <w:tcPr>
            <w:tcW w:w="5635" w:type="dxa"/>
            <w:shd w:val="clear" w:color="auto" w:fill="FFFFFF"/>
          </w:tcPr>
          <w:p w14:paraId="75BB04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новых самолетов</w:t>
            </w:r>
          </w:p>
        </w:tc>
        <w:tc>
          <w:tcPr>
            <w:tcW w:w="5635" w:type="dxa"/>
            <w:shd w:val="clear" w:color="auto" w:fill="FFFFFF"/>
          </w:tcPr>
          <w:p w14:paraId="229D74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116</w:t>
            </w:r>
          </w:p>
        </w:tc>
      </w:tr>
      <w:tr w:rsidR="006D2FB4" w:rsidRPr="006D2FB4" w14:paraId="318BF1E9" w14:textId="77777777">
        <w:tc>
          <w:tcPr>
            <w:tcW w:w="5635" w:type="dxa"/>
            <w:shd w:val="clear" w:color="auto" w:fill="FFFFFF"/>
          </w:tcPr>
          <w:p w14:paraId="0ECB13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Изготовлен. запчастей к са</w:t>
            </w:r>
            <w:r w:rsidRPr="006D2FB4">
              <w:rPr>
                <w:rFonts w:ascii="Times New Roman" w:hAnsi="Times New Roman" w:cs="Times New Roman"/>
                <w:color w:val="000000" w:themeColor="text1"/>
                <w:sz w:val="16"/>
                <w:szCs w:val="16"/>
              </w:rPr>
              <w:softHyphen/>
              <w:t>молетам в комплектах</w:t>
            </w:r>
          </w:p>
        </w:tc>
        <w:tc>
          <w:tcPr>
            <w:tcW w:w="5635" w:type="dxa"/>
            <w:shd w:val="clear" w:color="auto" w:fill="FFFFFF"/>
          </w:tcPr>
          <w:p w14:paraId="1FAC56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452</w:t>
            </w:r>
          </w:p>
        </w:tc>
      </w:tr>
      <w:tr w:rsidR="006D2FB4" w:rsidRPr="006D2FB4" w14:paraId="7DB8ACDA" w14:textId="77777777">
        <w:tc>
          <w:tcPr>
            <w:tcW w:w="5635" w:type="dxa"/>
            <w:shd w:val="clear" w:color="auto" w:fill="FFFFFF"/>
          </w:tcPr>
          <w:p w14:paraId="60CC4A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Лыж комплектов</w:t>
            </w:r>
          </w:p>
        </w:tc>
        <w:tc>
          <w:tcPr>
            <w:tcW w:w="5635" w:type="dxa"/>
            <w:shd w:val="clear" w:color="auto" w:fill="FFFFFF"/>
          </w:tcPr>
          <w:p w14:paraId="1861DF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904</w:t>
            </w:r>
          </w:p>
        </w:tc>
      </w:tr>
      <w:tr w:rsidR="006D2FB4" w:rsidRPr="006D2FB4" w14:paraId="017B750A" w14:textId="77777777">
        <w:tc>
          <w:tcPr>
            <w:tcW w:w="5635" w:type="dxa"/>
            <w:shd w:val="clear" w:color="auto" w:fill="FFFFFF"/>
          </w:tcPr>
          <w:p w14:paraId="30CC21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Винтов штук</w:t>
            </w:r>
          </w:p>
        </w:tc>
        <w:tc>
          <w:tcPr>
            <w:tcW w:w="5635" w:type="dxa"/>
            <w:shd w:val="clear" w:color="auto" w:fill="FFFFFF"/>
          </w:tcPr>
          <w:p w14:paraId="2221B0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1421</w:t>
            </w:r>
          </w:p>
        </w:tc>
      </w:tr>
      <w:tr w:rsidR="006D2FB4" w:rsidRPr="006D2FB4" w14:paraId="2B77B0BE" w14:textId="77777777">
        <w:tc>
          <w:tcPr>
            <w:tcW w:w="5635" w:type="dxa"/>
            <w:tcBorders>
              <w:bottom w:val="single" w:sz="12" w:space="0" w:color="auto"/>
            </w:tcBorders>
            <w:shd w:val="clear" w:color="auto" w:fill="FFFFFF"/>
          </w:tcPr>
          <w:p w14:paraId="7845AF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Радиотелефонов</w:t>
            </w:r>
          </w:p>
        </w:tc>
        <w:tc>
          <w:tcPr>
            <w:tcW w:w="5635" w:type="dxa"/>
            <w:tcBorders>
              <w:bottom w:val="single" w:sz="12" w:space="0" w:color="auto"/>
            </w:tcBorders>
            <w:shd w:val="clear" w:color="auto" w:fill="FFFFFF"/>
          </w:tcPr>
          <w:p w14:paraId="2474AF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120+100</w:t>
            </w:r>
          </w:p>
        </w:tc>
      </w:tr>
    </w:tbl>
    <w:p w14:paraId="29C420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(8899,95).</w:t>
      </w:r>
    </w:p>
    <w:p w14:paraId="641E85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...Силовые станции изношены были до такой степени, что почти на всех заводах постоянны били угрозы оста</w:t>
      </w:r>
      <w:r w:rsidRPr="006D2FB4">
        <w:rPr>
          <w:rFonts w:ascii="Times New Roman" w:hAnsi="Times New Roman" w:cs="Times New Roman"/>
          <w:color w:val="000000" w:themeColor="text1"/>
          <w:sz w:val="16"/>
          <w:szCs w:val="16"/>
        </w:rPr>
        <w:softHyphen/>
        <w:t>новки производства или перебоя в работе, почему необхо</w:t>
      </w:r>
      <w:r w:rsidRPr="006D2FB4">
        <w:rPr>
          <w:rFonts w:ascii="Times New Roman" w:hAnsi="Times New Roman" w:cs="Times New Roman"/>
          <w:color w:val="000000" w:themeColor="text1"/>
          <w:sz w:val="16"/>
          <w:szCs w:val="16"/>
        </w:rPr>
        <w:softHyphen/>
        <w:t>димо было производить капитальный ремонт двигателей.</w:t>
      </w:r>
    </w:p>
    <w:p w14:paraId="01ED59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окончании полной инвентаризации предстоит еще работа по установлению процентов амортизационных отчислений, в строгом </w:t>
      </w:r>
      <w:proofErr w:type="spellStart"/>
      <w:r w:rsidRPr="006D2FB4">
        <w:rPr>
          <w:rFonts w:ascii="Times New Roman" w:hAnsi="Times New Roman" w:cs="Times New Roman"/>
          <w:color w:val="000000" w:themeColor="text1"/>
          <w:sz w:val="16"/>
          <w:szCs w:val="16"/>
        </w:rPr>
        <w:t>сосгласовании</w:t>
      </w:r>
      <w:proofErr w:type="spellEnd"/>
      <w:r w:rsidRPr="006D2FB4">
        <w:rPr>
          <w:rFonts w:ascii="Times New Roman" w:hAnsi="Times New Roman" w:cs="Times New Roman"/>
          <w:color w:val="000000" w:themeColor="text1"/>
          <w:sz w:val="16"/>
          <w:szCs w:val="16"/>
        </w:rPr>
        <w:t xml:space="preserve"> со степенью изно</w:t>
      </w:r>
      <w:r w:rsidRPr="006D2FB4">
        <w:rPr>
          <w:rFonts w:ascii="Times New Roman" w:hAnsi="Times New Roman" w:cs="Times New Roman"/>
          <w:color w:val="000000" w:themeColor="text1"/>
          <w:sz w:val="16"/>
          <w:szCs w:val="16"/>
        </w:rPr>
        <w:softHyphen/>
        <w:t xml:space="preserve">шенности, применительно введенной в ВСНХ в текущем 1924-25 </w:t>
      </w:r>
      <w:proofErr w:type="spellStart"/>
      <w:r w:rsidRPr="006D2FB4">
        <w:rPr>
          <w:rFonts w:ascii="Times New Roman" w:hAnsi="Times New Roman" w:cs="Times New Roman"/>
          <w:color w:val="000000" w:themeColor="text1"/>
          <w:sz w:val="16"/>
          <w:szCs w:val="16"/>
        </w:rPr>
        <w:t>операц</w:t>
      </w:r>
      <w:proofErr w:type="spellEnd"/>
      <w:r w:rsidRPr="006D2FB4">
        <w:rPr>
          <w:rFonts w:ascii="Times New Roman" w:hAnsi="Times New Roman" w:cs="Times New Roman"/>
          <w:color w:val="000000" w:themeColor="text1"/>
          <w:sz w:val="16"/>
          <w:szCs w:val="16"/>
        </w:rPr>
        <w:t>. году шкалой амортизационных отчислений.</w:t>
      </w:r>
    </w:p>
    <w:p w14:paraId="099264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Тщательно отрегулирован счет "Переходящих Сумм", как по активу, так и по пассиву и, как видим, к 1-му Октября 1924 г. совершенно закрыт.</w:t>
      </w:r>
    </w:p>
    <w:p w14:paraId="5033A9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Расчеты с УВВС вполне получили свою ясность в цифровом отношении, Все причины, вносившие в расчеты осложнения, частью изжиты в отчетном году, частью под</w:t>
      </w:r>
      <w:r w:rsidRPr="006D2FB4">
        <w:rPr>
          <w:rFonts w:ascii="Times New Roman" w:hAnsi="Times New Roman" w:cs="Times New Roman"/>
          <w:color w:val="000000" w:themeColor="text1"/>
          <w:sz w:val="16"/>
          <w:szCs w:val="16"/>
        </w:rPr>
        <w:softHyphen/>
        <w:t xml:space="preserve">лежат ликвидации в текущем году. Основным побудителей возникновения этих причин была неясность в юридической природе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В Основах взаимоотношений потре</w:t>
      </w:r>
      <w:r w:rsidRPr="006D2FB4">
        <w:rPr>
          <w:rFonts w:ascii="Times New Roman" w:hAnsi="Times New Roman" w:cs="Times New Roman"/>
          <w:color w:val="000000" w:themeColor="text1"/>
          <w:sz w:val="16"/>
          <w:szCs w:val="16"/>
        </w:rPr>
        <w:softHyphen/>
        <w:t>бителя к производителя, в отсутствии договорных начал и формальных обязательств. Только после установления нормальных форм взаимоотношений и все стороны жизни производственного объединения получат законченную форму.</w:t>
      </w:r>
    </w:p>
    <w:p w14:paraId="690448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анализу прибылей подсобных предприятий (основ</w:t>
      </w:r>
      <w:r w:rsidRPr="006D2FB4">
        <w:rPr>
          <w:rFonts w:ascii="Times New Roman" w:hAnsi="Times New Roman" w:cs="Times New Roman"/>
          <w:color w:val="000000" w:themeColor="text1"/>
          <w:sz w:val="16"/>
          <w:szCs w:val="16"/>
        </w:rPr>
        <w:softHyphen/>
        <w:t>ные ни прибыли от производства, ни убытков иметь не могли, т.к. по положению работали по себестоимости) не</w:t>
      </w:r>
      <w:r w:rsidRPr="006D2FB4">
        <w:rPr>
          <w:rFonts w:ascii="Times New Roman" w:hAnsi="Times New Roman" w:cs="Times New Roman"/>
          <w:color w:val="000000" w:themeColor="text1"/>
          <w:sz w:val="16"/>
          <w:szCs w:val="16"/>
        </w:rPr>
        <w:softHyphen/>
        <w:t>обходимо подойти с предварительной характеристикой условий работы каждого из них отдельно.</w:t>
      </w:r>
    </w:p>
    <w:p w14:paraId="645FB5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Фабрика фотопластинок и </w:t>
      </w:r>
      <w:proofErr w:type="spellStart"/>
      <w:r w:rsidRPr="006D2FB4">
        <w:rPr>
          <w:rFonts w:ascii="Times New Roman" w:hAnsi="Times New Roman" w:cs="Times New Roman"/>
          <w:color w:val="000000" w:themeColor="text1"/>
          <w:sz w:val="16"/>
          <w:szCs w:val="16"/>
        </w:rPr>
        <w:t>фотопродуктов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w:t>
      </w:r>
    </w:p>
    <w:p w14:paraId="46B7EC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самая первая из подсобных предприятий в первые годы свое</w:t>
      </w:r>
      <w:r w:rsidRPr="006D2FB4">
        <w:rPr>
          <w:rFonts w:ascii="Times New Roman" w:hAnsi="Times New Roman" w:cs="Times New Roman"/>
          <w:color w:val="000000" w:themeColor="text1"/>
          <w:sz w:val="16"/>
          <w:szCs w:val="16"/>
        </w:rPr>
        <w:softHyphen/>
        <w:t>го существования (1922-23 год) имела организационные и операционные убытки в сумме - 42.834 р. 52 коп.</w:t>
      </w:r>
    </w:p>
    <w:p w14:paraId="18E880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w:t>
      </w:r>
      <w:proofErr w:type="spellStart"/>
      <w:r w:rsidRPr="006D2FB4">
        <w:rPr>
          <w:rFonts w:ascii="Times New Roman" w:hAnsi="Times New Roman" w:cs="Times New Roman"/>
          <w:color w:val="000000" w:themeColor="text1"/>
          <w:sz w:val="16"/>
          <w:szCs w:val="16"/>
        </w:rPr>
        <w:t>нижееприведенной</w:t>
      </w:r>
      <w:proofErr w:type="spellEnd"/>
      <w:r w:rsidRPr="006D2FB4">
        <w:rPr>
          <w:rFonts w:ascii="Times New Roman" w:hAnsi="Times New Roman" w:cs="Times New Roman"/>
          <w:color w:val="000000" w:themeColor="text1"/>
          <w:sz w:val="16"/>
          <w:szCs w:val="16"/>
        </w:rPr>
        <w:t xml:space="preserve"> таблицы </w:t>
      </w:r>
      <w:proofErr w:type="spellStart"/>
      <w:r w:rsidRPr="006D2FB4">
        <w:rPr>
          <w:rFonts w:ascii="Times New Roman" w:hAnsi="Times New Roman" w:cs="Times New Roman"/>
          <w:color w:val="000000" w:themeColor="text1"/>
          <w:sz w:val="16"/>
          <w:szCs w:val="16"/>
        </w:rPr>
        <w:t>проиаводительнисти</w:t>
      </w:r>
      <w:proofErr w:type="spellEnd"/>
      <w:r w:rsidRPr="006D2FB4">
        <w:rPr>
          <w:rFonts w:ascii="Times New Roman" w:hAnsi="Times New Roman" w:cs="Times New Roman"/>
          <w:color w:val="000000" w:themeColor="text1"/>
          <w:sz w:val="16"/>
          <w:szCs w:val="16"/>
        </w:rPr>
        <w:t xml:space="preserve"> фабрики видно, что регулярное производство фотопласти</w:t>
      </w:r>
      <w:r w:rsidRPr="006D2FB4">
        <w:rPr>
          <w:rFonts w:ascii="Times New Roman" w:hAnsi="Times New Roman" w:cs="Times New Roman"/>
          <w:color w:val="000000" w:themeColor="text1"/>
          <w:sz w:val="16"/>
          <w:szCs w:val="16"/>
        </w:rPr>
        <w:softHyphen/>
        <w:t>нок началось только с января 1923 г., да и то в край</w:t>
      </w:r>
      <w:r w:rsidRPr="006D2FB4">
        <w:rPr>
          <w:rFonts w:ascii="Times New Roman" w:hAnsi="Times New Roman" w:cs="Times New Roman"/>
          <w:color w:val="000000" w:themeColor="text1"/>
          <w:sz w:val="16"/>
          <w:szCs w:val="16"/>
        </w:rPr>
        <w:softHyphen/>
        <w:t>не незначительном количестве. Вместе с тем уже в Июле 1922 года на фабрике шла интенсивная работа по приве</w:t>
      </w:r>
      <w:r w:rsidRPr="006D2FB4">
        <w:rPr>
          <w:rFonts w:ascii="Times New Roman" w:hAnsi="Times New Roman" w:cs="Times New Roman"/>
          <w:color w:val="000000" w:themeColor="text1"/>
          <w:sz w:val="16"/>
          <w:szCs w:val="16"/>
        </w:rPr>
        <w:softHyphen/>
        <w:t>дению стоявших в замороженном виде, в течение 4 1/2 лет фабричных зданий, испытательной лаборатории, ма</w:t>
      </w:r>
      <w:r w:rsidRPr="006D2FB4">
        <w:rPr>
          <w:rFonts w:ascii="Times New Roman" w:hAnsi="Times New Roman" w:cs="Times New Roman"/>
          <w:color w:val="000000" w:themeColor="text1"/>
          <w:sz w:val="16"/>
          <w:szCs w:val="16"/>
        </w:rPr>
        <w:softHyphen/>
        <w:t>шин и оборудования, причем вся стоимость, при отсутствии выпуска продукции, целиком отнесена к организа</w:t>
      </w:r>
      <w:r w:rsidRPr="006D2FB4">
        <w:rPr>
          <w:rFonts w:ascii="Times New Roman" w:hAnsi="Times New Roman" w:cs="Times New Roman"/>
          <w:color w:val="000000" w:themeColor="text1"/>
          <w:sz w:val="16"/>
          <w:szCs w:val="16"/>
        </w:rPr>
        <w:softHyphen/>
        <w:t>ционным убыткам в сумма 11,139 р. 25 коп.</w:t>
      </w:r>
    </w:p>
    <w:p w14:paraId="2A9F21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месяцы производства были только опытны</w:t>
      </w:r>
      <w:r w:rsidRPr="006D2FB4">
        <w:rPr>
          <w:rFonts w:ascii="Times New Roman" w:hAnsi="Times New Roman" w:cs="Times New Roman"/>
          <w:color w:val="000000" w:themeColor="text1"/>
          <w:sz w:val="16"/>
          <w:szCs w:val="16"/>
        </w:rPr>
        <w:softHyphen/>
        <w:t xml:space="preserve">ми и вся стоимость этих работ состарила значительные </w:t>
      </w:r>
      <w:proofErr w:type="spellStart"/>
      <w:r w:rsidRPr="006D2FB4">
        <w:rPr>
          <w:rFonts w:ascii="Times New Roman" w:hAnsi="Times New Roman" w:cs="Times New Roman"/>
          <w:color w:val="000000" w:themeColor="text1"/>
          <w:sz w:val="16"/>
          <w:szCs w:val="16"/>
        </w:rPr>
        <w:t>операциионные</w:t>
      </w:r>
      <w:proofErr w:type="spellEnd"/>
      <w:r w:rsidRPr="006D2FB4">
        <w:rPr>
          <w:rFonts w:ascii="Times New Roman" w:hAnsi="Times New Roman" w:cs="Times New Roman"/>
          <w:color w:val="000000" w:themeColor="text1"/>
          <w:sz w:val="16"/>
          <w:szCs w:val="16"/>
        </w:rPr>
        <w:t xml:space="preserve"> убытки, которые на 1-е </w:t>
      </w:r>
      <w:proofErr w:type="spellStart"/>
      <w:r w:rsidRPr="006D2FB4">
        <w:rPr>
          <w:rFonts w:ascii="Times New Roman" w:hAnsi="Times New Roman" w:cs="Times New Roman"/>
          <w:color w:val="000000" w:themeColor="text1"/>
          <w:sz w:val="16"/>
          <w:szCs w:val="16"/>
        </w:rPr>
        <w:t>Апредя</w:t>
      </w:r>
      <w:proofErr w:type="spellEnd"/>
      <w:r w:rsidRPr="006D2FB4">
        <w:rPr>
          <w:rFonts w:ascii="Times New Roman" w:hAnsi="Times New Roman" w:cs="Times New Roman"/>
          <w:color w:val="000000" w:themeColor="text1"/>
          <w:sz w:val="16"/>
          <w:szCs w:val="16"/>
        </w:rPr>
        <w:t xml:space="preserve"> 1923 года выразились </w:t>
      </w:r>
      <w:proofErr w:type="spellStart"/>
      <w:r w:rsidRPr="006D2FB4">
        <w:rPr>
          <w:rFonts w:ascii="Times New Roman" w:hAnsi="Times New Roman" w:cs="Times New Roman"/>
          <w:color w:val="000000" w:themeColor="text1"/>
          <w:sz w:val="16"/>
          <w:szCs w:val="16"/>
        </w:rPr>
        <w:t>всумме</w:t>
      </w:r>
      <w:proofErr w:type="spellEnd"/>
      <w:r w:rsidRPr="006D2FB4">
        <w:rPr>
          <w:rFonts w:ascii="Times New Roman" w:hAnsi="Times New Roman" w:cs="Times New Roman"/>
          <w:color w:val="000000" w:themeColor="text1"/>
          <w:sz w:val="16"/>
          <w:szCs w:val="16"/>
        </w:rPr>
        <w:t xml:space="preserve"> 12.101 р, 99 коп.</w:t>
      </w:r>
    </w:p>
    <w:p w14:paraId="35DB0B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таблицы усматривается, что выпуск пластинок в 1922-23 г. был крайне мал. Перед правлением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и Правлением фабрики в начале деятельности стояла задача - качеством изделия победить конкурентов - ф-</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"Омега", "Слава", "Рекорд", "Сигма и Гера", завоевать </w:t>
      </w:r>
      <w:proofErr w:type="spellStart"/>
      <w:r w:rsidRPr="006D2FB4">
        <w:rPr>
          <w:rFonts w:ascii="Times New Roman" w:hAnsi="Times New Roman" w:cs="Times New Roman"/>
          <w:color w:val="000000" w:themeColor="text1"/>
          <w:sz w:val="16"/>
          <w:szCs w:val="16"/>
        </w:rPr>
        <w:t>ркнок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обезпечитъ</w:t>
      </w:r>
      <w:proofErr w:type="spellEnd"/>
      <w:r w:rsidRPr="006D2FB4">
        <w:rPr>
          <w:rFonts w:ascii="Times New Roman" w:hAnsi="Times New Roman" w:cs="Times New Roman"/>
          <w:color w:val="000000" w:themeColor="text1"/>
          <w:sz w:val="16"/>
          <w:szCs w:val="16"/>
        </w:rPr>
        <w:t xml:space="preserve"> фабрике сбыт и производство сырьем. Для выполнения этих задач Управление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отдало распоряжение Правлению фабрики принять все меры к вводу в производство только высокого качества сырья, рядом опытных и лабораторных работ добиться высокого качества продукции, с заведомым убытком себе дать рынку высокого качества фотопластинки и тем упрочить спрос на изделия. Проведение вышеуказанных мероприя</w:t>
      </w:r>
      <w:r w:rsidRPr="006D2FB4">
        <w:rPr>
          <w:rFonts w:ascii="Times New Roman" w:hAnsi="Times New Roman" w:cs="Times New Roman"/>
          <w:color w:val="000000" w:themeColor="text1"/>
          <w:sz w:val="16"/>
          <w:szCs w:val="16"/>
        </w:rPr>
        <w:softHyphen/>
        <w:t>тий дало и во вторую половину года операционный убы</w:t>
      </w:r>
      <w:r w:rsidRPr="006D2FB4">
        <w:rPr>
          <w:rFonts w:ascii="Times New Roman" w:hAnsi="Times New Roman" w:cs="Times New Roman"/>
          <w:color w:val="000000" w:themeColor="text1"/>
          <w:sz w:val="16"/>
          <w:szCs w:val="16"/>
        </w:rPr>
        <w:softHyphen/>
        <w:t>ток в 19.593 р. 28 к., но фабрика действительно доби</w:t>
      </w:r>
      <w:r w:rsidRPr="006D2FB4">
        <w:rPr>
          <w:rFonts w:ascii="Times New Roman" w:hAnsi="Times New Roman" w:cs="Times New Roman"/>
          <w:color w:val="000000" w:themeColor="text1"/>
          <w:sz w:val="16"/>
          <w:szCs w:val="16"/>
        </w:rPr>
        <w:softHyphen/>
        <w:t>лась высокого качества фотопластинок, полностью завое</w:t>
      </w:r>
      <w:r w:rsidRPr="006D2FB4">
        <w:rPr>
          <w:rFonts w:ascii="Times New Roman" w:hAnsi="Times New Roman" w:cs="Times New Roman"/>
          <w:color w:val="000000" w:themeColor="text1"/>
          <w:sz w:val="16"/>
          <w:szCs w:val="16"/>
        </w:rPr>
        <w:softHyphen/>
        <w:t xml:space="preserve">вала </w:t>
      </w:r>
      <w:proofErr w:type="spellStart"/>
      <w:r w:rsidRPr="006D2FB4">
        <w:rPr>
          <w:rFonts w:ascii="Times New Roman" w:hAnsi="Times New Roman" w:cs="Times New Roman"/>
          <w:color w:val="000000" w:themeColor="text1"/>
          <w:sz w:val="16"/>
          <w:szCs w:val="16"/>
        </w:rPr>
        <w:t>ршок</w:t>
      </w:r>
      <w:proofErr w:type="spellEnd"/>
      <w:r w:rsidRPr="006D2FB4">
        <w:rPr>
          <w:rFonts w:ascii="Times New Roman" w:hAnsi="Times New Roman" w:cs="Times New Roman"/>
          <w:color w:val="000000" w:themeColor="text1"/>
          <w:sz w:val="16"/>
          <w:szCs w:val="16"/>
        </w:rPr>
        <w:t xml:space="preserve"> и стала монополистом на </w:t>
      </w:r>
      <w:proofErr w:type="spellStart"/>
      <w:r w:rsidRPr="006D2FB4">
        <w:rPr>
          <w:rFonts w:ascii="Times New Roman" w:hAnsi="Times New Roman" w:cs="Times New Roman"/>
          <w:color w:val="000000" w:themeColor="text1"/>
          <w:sz w:val="16"/>
          <w:szCs w:val="16"/>
        </w:rPr>
        <w:t>фоторынке</w:t>
      </w:r>
      <w:proofErr w:type="spellEnd"/>
      <w:r w:rsidRPr="006D2FB4">
        <w:rPr>
          <w:rFonts w:ascii="Times New Roman" w:hAnsi="Times New Roman" w:cs="Times New Roman"/>
          <w:color w:val="000000" w:themeColor="text1"/>
          <w:sz w:val="16"/>
          <w:szCs w:val="16"/>
        </w:rPr>
        <w:t>.</w:t>
      </w:r>
    </w:p>
    <w:p w14:paraId="2F6105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фотографической выставке в мае мес. 1924 г. фабрике за высокое качество Фотопластинок присуждена 1-я премия, а Союзом фотографов дан отзыв о том, что пластинки фабрики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по своим качествам не уступают заграничным.</w:t>
      </w:r>
    </w:p>
    <w:p w14:paraId="382F12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Спрос на фотопластинки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xml:space="preserve">" в несколько раз </w:t>
      </w:r>
      <w:proofErr w:type="spellStart"/>
      <w:r w:rsidRPr="006D2FB4">
        <w:rPr>
          <w:rFonts w:ascii="Times New Roman" w:hAnsi="Times New Roman" w:cs="Times New Roman"/>
          <w:color w:val="000000" w:themeColor="text1"/>
          <w:sz w:val="16"/>
          <w:szCs w:val="16"/>
        </w:rPr>
        <w:t>превышанет</w:t>
      </w:r>
      <w:proofErr w:type="spellEnd"/>
      <w:r w:rsidRPr="006D2FB4">
        <w:rPr>
          <w:rFonts w:ascii="Times New Roman" w:hAnsi="Times New Roman" w:cs="Times New Roman"/>
          <w:color w:val="000000" w:themeColor="text1"/>
          <w:sz w:val="16"/>
          <w:szCs w:val="16"/>
        </w:rPr>
        <w:t xml:space="preserve"> выпуск, и все </w:t>
      </w:r>
      <w:proofErr w:type="spellStart"/>
      <w:r w:rsidRPr="006D2FB4">
        <w:rPr>
          <w:rFonts w:ascii="Times New Roman" w:hAnsi="Times New Roman" w:cs="Times New Roman"/>
          <w:color w:val="000000" w:themeColor="text1"/>
          <w:sz w:val="16"/>
          <w:szCs w:val="16"/>
        </w:rPr>
        <w:t>отремление</w:t>
      </w:r>
      <w:proofErr w:type="spellEnd"/>
      <w:r w:rsidRPr="006D2FB4">
        <w:rPr>
          <w:rFonts w:ascii="Times New Roman" w:hAnsi="Times New Roman" w:cs="Times New Roman"/>
          <w:color w:val="000000" w:themeColor="text1"/>
          <w:sz w:val="16"/>
          <w:szCs w:val="16"/>
        </w:rPr>
        <w:t xml:space="preserve"> в настоящее </w:t>
      </w:r>
      <w:proofErr w:type="spellStart"/>
      <w:r w:rsidRPr="006D2FB4">
        <w:rPr>
          <w:rFonts w:ascii="Times New Roman" w:hAnsi="Times New Roman" w:cs="Times New Roman"/>
          <w:color w:val="000000" w:themeColor="text1"/>
          <w:sz w:val="16"/>
          <w:szCs w:val="16"/>
        </w:rPr>
        <w:t>кремя</w:t>
      </w:r>
      <w:proofErr w:type="spellEnd"/>
      <w:r w:rsidRPr="006D2FB4">
        <w:rPr>
          <w:rFonts w:ascii="Times New Roman" w:hAnsi="Times New Roman" w:cs="Times New Roman"/>
          <w:color w:val="000000" w:themeColor="text1"/>
          <w:sz w:val="16"/>
          <w:szCs w:val="16"/>
        </w:rPr>
        <w:t xml:space="preserve"> направлено к расширению выпуска. В этой задаче пригодилось и еще приходится сталкиваться с одним, чрезвычайно </w:t>
      </w:r>
      <w:proofErr w:type="spellStart"/>
      <w:r w:rsidRPr="006D2FB4">
        <w:rPr>
          <w:rFonts w:ascii="Times New Roman" w:hAnsi="Times New Roman" w:cs="Times New Roman"/>
          <w:color w:val="000000" w:themeColor="text1"/>
          <w:sz w:val="16"/>
          <w:szCs w:val="16"/>
        </w:rPr>
        <w:t>затрудняшрм</w:t>
      </w:r>
      <w:proofErr w:type="spellEnd"/>
      <w:r w:rsidRPr="006D2FB4">
        <w:rPr>
          <w:rFonts w:ascii="Times New Roman" w:hAnsi="Times New Roman" w:cs="Times New Roman"/>
          <w:color w:val="000000" w:themeColor="text1"/>
          <w:sz w:val="16"/>
          <w:szCs w:val="16"/>
        </w:rPr>
        <w:t xml:space="preserve"> работу Фабрики, фактором - отсутствием чистого </w:t>
      </w:r>
      <w:proofErr w:type="spellStart"/>
      <w:r w:rsidRPr="006D2FB4">
        <w:rPr>
          <w:rFonts w:ascii="Times New Roman" w:hAnsi="Times New Roman" w:cs="Times New Roman"/>
          <w:color w:val="000000" w:themeColor="text1"/>
          <w:sz w:val="16"/>
          <w:szCs w:val="16"/>
        </w:rPr>
        <w:t>фотостекла</w:t>
      </w:r>
      <w:proofErr w:type="spellEnd"/>
      <w:r w:rsidRPr="006D2FB4">
        <w:rPr>
          <w:rFonts w:ascii="Times New Roman" w:hAnsi="Times New Roman" w:cs="Times New Roman"/>
          <w:color w:val="000000" w:themeColor="text1"/>
          <w:sz w:val="16"/>
          <w:szCs w:val="16"/>
        </w:rPr>
        <w:t>. Приводилось затрачивать массу энергии и средств на розыски стекла и толь</w:t>
      </w:r>
      <w:r w:rsidRPr="006D2FB4">
        <w:rPr>
          <w:rFonts w:ascii="Times New Roman" w:hAnsi="Times New Roman" w:cs="Times New Roman"/>
          <w:color w:val="000000" w:themeColor="text1"/>
          <w:sz w:val="16"/>
          <w:szCs w:val="16"/>
        </w:rPr>
        <w:softHyphen/>
        <w:t xml:space="preserve">ко полгода тому назад удалось заключить договор с </w:t>
      </w:r>
      <w:proofErr w:type="spellStart"/>
      <w:r w:rsidRPr="006D2FB4">
        <w:rPr>
          <w:rFonts w:ascii="Times New Roman" w:hAnsi="Times New Roman" w:cs="Times New Roman"/>
          <w:color w:val="000000" w:themeColor="text1"/>
          <w:sz w:val="16"/>
          <w:szCs w:val="16"/>
        </w:rPr>
        <w:t>Фимуглем</w:t>
      </w:r>
      <w:proofErr w:type="spellEnd"/>
      <w:r w:rsidRPr="006D2FB4">
        <w:rPr>
          <w:rFonts w:ascii="Times New Roman" w:hAnsi="Times New Roman" w:cs="Times New Roman"/>
          <w:color w:val="000000" w:themeColor="text1"/>
          <w:sz w:val="16"/>
          <w:szCs w:val="16"/>
        </w:rPr>
        <w:t xml:space="preserve"> на выработку </w:t>
      </w:r>
      <w:proofErr w:type="spellStart"/>
      <w:r w:rsidRPr="006D2FB4">
        <w:rPr>
          <w:rFonts w:ascii="Times New Roman" w:hAnsi="Times New Roman" w:cs="Times New Roman"/>
          <w:color w:val="000000" w:themeColor="text1"/>
          <w:sz w:val="16"/>
          <w:szCs w:val="16"/>
        </w:rPr>
        <w:t>фотостекла</w:t>
      </w:r>
      <w:proofErr w:type="spellEnd"/>
      <w:r w:rsidRPr="006D2FB4">
        <w:rPr>
          <w:rFonts w:ascii="Times New Roman" w:hAnsi="Times New Roman" w:cs="Times New Roman"/>
          <w:color w:val="000000" w:themeColor="text1"/>
          <w:sz w:val="16"/>
          <w:szCs w:val="16"/>
        </w:rPr>
        <w:t xml:space="preserve"> в Донецком бассейне. Стекло стало поступать, правда пока с очень высоким процентом брака, но теперь есть надежда - этот основ</w:t>
      </w:r>
      <w:r w:rsidRPr="006D2FB4">
        <w:rPr>
          <w:rFonts w:ascii="Times New Roman" w:hAnsi="Times New Roman" w:cs="Times New Roman"/>
          <w:color w:val="000000" w:themeColor="text1"/>
          <w:sz w:val="16"/>
          <w:szCs w:val="16"/>
        </w:rPr>
        <w:softHyphen/>
        <w:t>ной тормоз в производстве устранить.</w:t>
      </w:r>
    </w:p>
    <w:p w14:paraId="00E0BC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1923-24 операционный год дал фабрике уже чи</w:t>
      </w:r>
      <w:r w:rsidRPr="006D2FB4">
        <w:rPr>
          <w:rFonts w:ascii="Times New Roman" w:hAnsi="Times New Roman" w:cs="Times New Roman"/>
          <w:color w:val="000000" w:themeColor="text1"/>
          <w:sz w:val="16"/>
          <w:szCs w:val="16"/>
        </w:rPr>
        <w:softHyphen/>
        <w:t xml:space="preserve">стую прибыль в 41.306 р. 38 коп., а рост </w:t>
      </w:r>
      <w:proofErr w:type="spellStart"/>
      <w:r w:rsidRPr="006D2FB4">
        <w:rPr>
          <w:rFonts w:ascii="Times New Roman" w:hAnsi="Times New Roman" w:cs="Times New Roman"/>
          <w:color w:val="000000" w:themeColor="text1"/>
          <w:sz w:val="16"/>
          <w:szCs w:val="16"/>
        </w:rPr>
        <w:t>приизводительности</w:t>
      </w:r>
      <w:proofErr w:type="spellEnd"/>
      <w:r w:rsidRPr="006D2FB4">
        <w:rPr>
          <w:rFonts w:ascii="Times New Roman" w:hAnsi="Times New Roman" w:cs="Times New Roman"/>
          <w:color w:val="000000" w:themeColor="text1"/>
          <w:sz w:val="16"/>
          <w:szCs w:val="16"/>
        </w:rPr>
        <w:t xml:space="preserve"> за текущий 1924-25 </w:t>
      </w:r>
      <w:proofErr w:type="spellStart"/>
      <w:r w:rsidRPr="006D2FB4">
        <w:rPr>
          <w:rFonts w:ascii="Times New Roman" w:hAnsi="Times New Roman" w:cs="Times New Roman"/>
          <w:color w:val="000000" w:themeColor="text1"/>
          <w:sz w:val="16"/>
          <w:szCs w:val="16"/>
        </w:rPr>
        <w:t>операц</w:t>
      </w:r>
      <w:proofErr w:type="spellEnd"/>
      <w:r w:rsidRPr="006D2FB4">
        <w:rPr>
          <w:rFonts w:ascii="Times New Roman" w:hAnsi="Times New Roman" w:cs="Times New Roman"/>
          <w:color w:val="000000" w:themeColor="text1"/>
          <w:sz w:val="16"/>
          <w:szCs w:val="16"/>
        </w:rPr>
        <w:t>. год дает пол</w:t>
      </w:r>
      <w:r w:rsidRPr="006D2FB4">
        <w:rPr>
          <w:rFonts w:ascii="Times New Roman" w:hAnsi="Times New Roman" w:cs="Times New Roman"/>
          <w:color w:val="000000" w:themeColor="text1"/>
          <w:sz w:val="16"/>
          <w:szCs w:val="16"/>
        </w:rPr>
        <w:softHyphen/>
        <w:t>ную уверенность в том, что прибыль в этом году дости</w:t>
      </w:r>
      <w:r w:rsidRPr="006D2FB4">
        <w:rPr>
          <w:rFonts w:ascii="Times New Roman" w:hAnsi="Times New Roman" w:cs="Times New Roman"/>
          <w:color w:val="000000" w:themeColor="text1"/>
          <w:sz w:val="16"/>
          <w:szCs w:val="16"/>
        </w:rPr>
        <w:softHyphen/>
        <w:t xml:space="preserve">гнет уже более </w:t>
      </w:r>
      <w:proofErr w:type="spellStart"/>
      <w:r w:rsidRPr="006D2FB4">
        <w:rPr>
          <w:rFonts w:ascii="Times New Roman" w:hAnsi="Times New Roman" w:cs="Times New Roman"/>
          <w:color w:val="000000" w:themeColor="text1"/>
          <w:sz w:val="16"/>
          <w:szCs w:val="16"/>
        </w:rPr>
        <w:t>солидньк</w:t>
      </w:r>
      <w:proofErr w:type="spellEnd"/>
      <w:r w:rsidRPr="006D2FB4">
        <w:rPr>
          <w:rFonts w:ascii="Times New Roman" w:hAnsi="Times New Roman" w:cs="Times New Roman"/>
          <w:color w:val="000000" w:themeColor="text1"/>
          <w:sz w:val="16"/>
          <w:szCs w:val="16"/>
        </w:rPr>
        <w:t xml:space="preserve"> размеров.</w:t>
      </w:r>
    </w:p>
    <w:p w14:paraId="48AA5D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Вулканизационная Образцовая Мастерская "ВОМ”</w:t>
      </w:r>
    </w:p>
    <w:p w14:paraId="4AE002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Отсутстрие</w:t>
      </w:r>
      <w:proofErr w:type="spellEnd"/>
      <w:r w:rsidRPr="006D2FB4">
        <w:rPr>
          <w:rFonts w:ascii="Times New Roman" w:hAnsi="Times New Roman" w:cs="Times New Roman"/>
          <w:color w:val="000000" w:themeColor="text1"/>
          <w:sz w:val="16"/>
          <w:szCs w:val="16"/>
        </w:rPr>
        <w:t xml:space="preserve"> выработки в 1922-23 году авиационной резины и колоссальное наличие в частях и складах Воз</w:t>
      </w:r>
      <w:r w:rsidRPr="006D2FB4">
        <w:rPr>
          <w:rFonts w:ascii="Times New Roman" w:hAnsi="Times New Roman" w:cs="Times New Roman"/>
          <w:color w:val="000000" w:themeColor="text1"/>
          <w:sz w:val="16"/>
          <w:szCs w:val="16"/>
        </w:rPr>
        <w:softHyphen/>
        <w:t xml:space="preserve">душного флота </w:t>
      </w:r>
      <w:proofErr w:type="spellStart"/>
      <w:r w:rsidRPr="006D2FB4">
        <w:rPr>
          <w:rFonts w:ascii="Times New Roman" w:hAnsi="Times New Roman" w:cs="Times New Roman"/>
          <w:color w:val="000000" w:themeColor="text1"/>
          <w:sz w:val="16"/>
          <w:szCs w:val="16"/>
        </w:rPr>
        <w:t>авио</w:t>
      </w:r>
      <w:proofErr w:type="spellEnd"/>
      <w:r w:rsidRPr="006D2FB4">
        <w:rPr>
          <w:rFonts w:ascii="Times New Roman" w:hAnsi="Times New Roman" w:cs="Times New Roman"/>
          <w:color w:val="000000" w:themeColor="text1"/>
          <w:sz w:val="16"/>
          <w:szCs w:val="16"/>
        </w:rPr>
        <w:t xml:space="preserve"> и авторезины, требующей вулканизации, привели 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к необходимости открыть вулканизационную мастерскую в Москве. Самая организация мастерской, борьба со спекулятивными це</w:t>
      </w:r>
      <w:r w:rsidRPr="006D2FB4">
        <w:rPr>
          <w:rFonts w:ascii="Times New Roman" w:hAnsi="Times New Roman" w:cs="Times New Roman"/>
          <w:color w:val="000000" w:themeColor="text1"/>
          <w:sz w:val="16"/>
          <w:szCs w:val="16"/>
        </w:rPr>
        <w:softHyphen/>
        <w:t>нами частных хозяйчиков-вулканизаторов вызвали зна</w:t>
      </w:r>
      <w:r w:rsidRPr="006D2FB4">
        <w:rPr>
          <w:rFonts w:ascii="Times New Roman" w:hAnsi="Times New Roman" w:cs="Times New Roman"/>
          <w:color w:val="000000" w:themeColor="text1"/>
          <w:sz w:val="16"/>
          <w:szCs w:val="16"/>
        </w:rPr>
        <w:softHyphen/>
        <w:t>чительные убытки. К осени 1924 года мастерская "ВОМ" стала давать небольшую по размерам прибыль, приобре</w:t>
      </w:r>
      <w:r w:rsidRPr="006D2FB4">
        <w:rPr>
          <w:rFonts w:ascii="Times New Roman" w:hAnsi="Times New Roman" w:cs="Times New Roman"/>
          <w:color w:val="000000" w:themeColor="text1"/>
          <w:sz w:val="16"/>
          <w:szCs w:val="16"/>
        </w:rPr>
        <w:softHyphen/>
        <w:t>ла значительную клиентуру, но сокращение автотран</w:t>
      </w:r>
      <w:r w:rsidRPr="006D2FB4">
        <w:rPr>
          <w:rFonts w:ascii="Times New Roman" w:hAnsi="Times New Roman" w:cs="Times New Roman"/>
          <w:color w:val="000000" w:themeColor="text1"/>
          <w:sz w:val="16"/>
          <w:szCs w:val="16"/>
        </w:rPr>
        <w:softHyphen/>
        <w:t xml:space="preserve">спорта, сведение крупных гаражей в </w:t>
      </w:r>
      <w:proofErr w:type="spellStart"/>
      <w:r w:rsidRPr="006D2FB4">
        <w:rPr>
          <w:rFonts w:ascii="Times New Roman" w:hAnsi="Times New Roman" w:cs="Times New Roman"/>
          <w:color w:val="000000" w:themeColor="text1"/>
          <w:sz w:val="16"/>
          <w:szCs w:val="16"/>
        </w:rPr>
        <w:t>об"единенные</w:t>
      </w:r>
      <w:proofErr w:type="spellEnd"/>
      <w:r w:rsidRPr="006D2FB4">
        <w:rPr>
          <w:rFonts w:ascii="Times New Roman" w:hAnsi="Times New Roman" w:cs="Times New Roman"/>
          <w:color w:val="000000" w:themeColor="text1"/>
          <w:sz w:val="16"/>
          <w:szCs w:val="16"/>
        </w:rPr>
        <w:t xml:space="preserve"> гаражи, открытие ими своих вулканизационных мастерских - резко нарушили план работы "</w:t>
      </w:r>
      <w:proofErr w:type="spellStart"/>
      <w:r w:rsidRPr="006D2FB4">
        <w:rPr>
          <w:rFonts w:ascii="Times New Roman" w:hAnsi="Times New Roman" w:cs="Times New Roman"/>
          <w:color w:val="000000" w:themeColor="text1"/>
          <w:sz w:val="16"/>
          <w:szCs w:val="16"/>
        </w:rPr>
        <w:t>Вом"а</w:t>
      </w:r>
      <w:proofErr w:type="spellEnd"/>
      <w:r w:rsidRPr="006D2FB4">
        <w:rPr>
          <w:rFonts w:ascii="Times New Roman" w:hAnsi="Times New Roman" w:cs="Times New Roman"/>
          <w:color w:val="000000" w:themeColor="text1"/>
          <w:sz w:val="16"/>
          <w:szCs w:val="16"/>
        </w:rPr>
        <w:t>", создали перебои в работе, особенно в зимнее время, вызвали убыточность этого предприятия, что привело Управле</w:t>
      </w:r>
      <w:r w:rsidRPr="006D2FB4">
        <w:rPr>
          <w:rFonts w:ascii="Times New Roman" w:hAnsi="Times New Roman" w:cs="Times New Roman"/>
          <w:color w:val="000000" w:themeColor="text1"/>
          <w:sz w:val="16"/>
          <w:szCs w:val="16"/>
        </w:rPr>
        <w:softHyphen/>
        <w:t>ние к необходимости "</w:t>
      </w:r>
      <w:proofErr w:type="spellStart"/>
      <w:r w:rsidRPr="006D2FB4">
        <w:rPr>
          <w:rFonts w:ascii="Times New Roman" w:hAnsi="Times New Roman" w:cs="Times New Roman"/>
          <w:color w:val="000000" w:themeColor="text1"/>
          <w:sz w:val="16"/>
          <w:szCs w:val="16"/>
        </w:rPr>
        <w:t>Вом</w:t>
      </w:r>
      <w:proofErr w:type="spellEnd"/>
      <w:r w:rsidRPr="006D2FB4">
        <w:rPr>
          <w:rFonts w:ascii="Times New Roman" w:hAnsi="Times New Roman" w:cs="Times New Roman"/>
          <w:color w:val="000000" w:themeColor="text1"/>
          <w:sz w:val="16"/>
          <w:szCs w:val="16"/>
        </w:rPr>
        <w:t>" закрыть, не вернув понесен</w:t>
      </w:r>
      <w:r w:rsidRPr="006D2FB4">
        <w:rPr>
          <w:rFonts w:ascii="Times New Roman" w:hAnsi="Times New Roman" w:cs="Times New Roman"/>
          <w:color w:val="000000" w:themeColor="text1"/>
          <w:sz w:val="16"/>
          <w:szCs w:val="16"/>
        </w:rPr>
        <w:softHyphen/>
        <w:t>ные за год организации и последующее время убыток в 31.995 р. 10 к.</w:t>
      </w:r>
    </w:p>
    <w:p w14:paraId="0ECE34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Коломенский Арматурный завод переименован из бывшей Утилизационной мастерской при Коломенском </w:t>
      </w:r>
      <w:proofErr w:type="spellStart"/>
      <w:r w:rsidRPr="006D2FB4">
        <w:rPr>
          <w:rFonts w:ascii="Times New Roman" w:hAnsi="Times New Roman" w:cs="Times New Roman"/>
          <w:color w:val="000000" w:themeColor="text1"/>
          <w:sz w:val="16"/>
          <w:szCs w:val="16"/>
        </w:rPr>
        <w:t>Авиоскладе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Утилиаиция</w:t>
      </w:r>
      <w:proofErr w:type="spellEnd"/>
      <w:r w:rsidRPr="006D2FB4">
        <w:rPr>
          <w:rFonts w:ascii="Times New Roman" w:hAnsi="Times New Roman" w:cs="Times New Roman"/>
          <w:color w:val="000000" w:themeColor="text1"/>
          <w:sz w:val="16"/>
          <w:szCs w:val="16"/>
        </w:rPr>
        <w:t xml:space="preserve"> негодного авиаимущества в Коломне не могла получить развития, вследствие дороговизны утилизации и малой потребности рынка в изделиях из утилизационного имущества. Необходимо было Утилиза</w:t>
      </w:r>
      <w:r w:rsidRPr="006D2FB4">
        <w:rPr>
          <w:rFonts w:ascii="Times New Roman" w:hAnsi="Times New Roman" w:cs="Times New Roman"/>
          <w:color w:val="000000" w:themeColor="text1"/>
          <w:sz w:val="16"/>
          <w:szCs w:val="16"/>
        </w:rPr>
        <w:softHyphen/>
        <w:t>ционную мастерскую закрыть, в виду явной ее убыточ</w:t>
      </w:r>
      <w:r w:rsidRPr="006D2FB4">
        <w:rPr>
          <w:rFonts w:ascii="Times New Roman" w:hAnsi="Times New Roman" w:cs="Times New Roman"/>
          <w:color w:val="000000" w:themeColor="text1"/>
          <w:sz w:val="16"/>
          <w:szCs w:val="16"/>
        </w:rPr>
        <w:softHyphen/>
        <w:t xml:space="preserve">ности. Учитывая громадный спрос на </w:t>
      </w:r>
      <w:proofErr w:type="spellStart"/>
      <w:r w:rsidRPr="006D2FB4">
        <w:rPr>
          <w:rFonts w:ascii="Times New Roman" w:hAnsi="Times New Roman" w:cs="Times New Roman"/>
          <w:color w:val="000000" w:themeColor="text1"/>
          <w:sz w:val="16"/>
          <w:szCs w:val="16"/>
        </w:rPr>
        <w:t>паро</w:t>
      </w:r>
      <w:proofErr w:type="spellEnd"/>
      <w:r w:rsidRPr="006D2FB4">
        <w:rPr>
          <w:rFonts w:ascii="Times New Roman" w:hAnsi="Times New Roman" w:cs="Times New Roman"/>
          <w:color w:val="000000" w:themeColor="text1"/>
          <w:sz w:val="16"/>
          <w:szCs w:val="16"/>
        </w:rPr>
        <w:t xml:space="preserve"> и водопровод</w:t>
      </w:r>
      <w:r w:rsidRPr="006D2FB4">
        <w:rPr>
          <w:rFonts w:ascii="Times New Roman" w:hAnsi="Times New Roman" w:cs="Times New Roman"/>
          <w:color w:val="000000" w:themeColor="text1"/>
          <w:sz w:val="16"/>
          <w:szCs w:val="16"/>
        </w:rPr>
        <w:softHyphen/>
        <w:t xml:space="preserve">ную арматуру при развивающемся жилищном строительстве с одной стороны, наличие опытны- работников в Коломне при невысоком тарифе и свободного оборудования </w:t>
      </w:r>
      <w:proofErr w:type="spellStart"/>
      <w:r w:rsidRPr="006D2FB4">
        <w:rPr>
          <w:rFonts w:ascii="Times New Roman" w:hAnsi="Times New Roman" w:cs="Times New Roman"/>
          <w:color w:val="000000" w:themeColor="text1"/>
          <w:sz w:val="16"/>
          <w:szCs w:val="16"/>
        </w:rPr>
        <w:t>Утильмастерских</w:t>
      </w:r>
      <w:proofErr w:type="spellEnd"/>
      <w:r w:rsidRPr="006D2FB4">
        <w:rPr>
          <w:rFonts w:ascii="Times New Roman" w:hAnsi="Times New Roman" w:cs="Times New Roman"/>
          <w:color w:val="000000" w:themeColor="text1"/>
          <w:sz w:val="16"/>
          <w:szCs w:val="16"/>
        </w:rPr>
        <w:t xml:space="preserve"> - с другой стороны, Управ</w:t>
      </w:r>
      <w:r w:rsidRPr="006D2FB4">
        <w:rPr>
          <w:rFonts w:ascii="Times New Roman" w:hAnsi="Times New Roman" w:cs="Times New Roman"/>
          <w:color w:val="000000" w:themeColor="text1"/>
          <w:sz w:val="16"/>
          <w:szCs w:val="16"/>
        </w:rPr>
        <w:softHyphen/>
        <w:t xml:space="preserve">ление </w:t>
      </w:r>
      <w:proofErr w:type="spellStart"/>
      <w:r w:rsidRPr="006D2FB4">
        <w:rPr>
          <w:rFonts w:ascii="Times New Roman" w:hAnsi="Times New Roman" w:cs="Times New Roman"/>
          <w:color w:val="000000" w:themeColor="text1"/>
          <w:sz w:val="16"/>
          <w:szCs w:val="16"/>
        </w:rPr>
        <w:t>переобразовало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Утильмастерскую</w:t>
      </w:r>
      <w:proofErr w:type="spellEnd"/>
      <w:r w:rsidRPr="006D2FB4">
        <w:rPr>
          <w:rFonts w:ascii="Times New Roman" w:hAnsi="Times New Roman" w:cs="Times New Roman"/>
          <w:color w:val="000000" w:themeColor="text1"/>
          <w:sz w:val="16"/>
          <w:szCs w:val="16"/>
        </w:rPr>
        <w:t xml:space="preserve"> в Арматурный Завод.</w:t>
      </w:r>
    </w:p>
    <w:p w14:paraId="17CEB5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Спрос на арматуру завода, как это и ожидалось, с первых же шагов во много раз превысил выпуск завода.</w:t>
      </w:r>
    </w:p>
    <w:p w14:paraId="701FCB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Ряд технических затруднении - теснота помещений, малая пропускная способность литейной, отсутствие свободных оборонных средств - не позволяли сразу же создать правиль</w:t>
      </w:r>
      <w:r w:rsidRPr="006D2FB4">
        <w:rPr>
          <w:rFonts w:ascii="Times New Roman" w:hAnsi="Times New Roman" w:cs="Times New Roman"/>
          <w:color w:val="000000" w:themeColor="text1"/>
          <w:sz w:val="16"/>
          <w:szCs w:val="16"/>
        </w:rPr>
        <w:softHyphen/>
        <w:t>ного соотношения технического выполнения с коммерческой целесообразностью, почему масштаб работы не отвечал спросу на изделия. Первый год (вернее 10 мес. т.к. КАЕЗ открыт в конце Ноября 1923 г.) завода был годом органи</w:t>
      </w:r>
      <w:r w:rsidRPr="006D2FB4">
        <w:rPr>
          <w:rFonts w:ascii="Times New Roman" w:hAnsi="Times New Roman" w:cs="Times New Roman"/>
          <w:color w:val="000000" w:themeColor="text1"/>
          <w:sz w:val="16"/>
          <w:szCs w:val="16"/>
        </w:rPr>
        <w:softHyphen/>
        <w:t>зационной работы и изучения рынка. Для сбыта продукции, приема заказов, заготовки материалов в Москве была от</w:t>
      </w:r>
      <w:r w:rsidRPr="006D2FB4">
        <w:rPr>
          <w:rFonts w:ascii="Times New Roman" w:hAnsi="Times New Roman" w:cs="Times New Roman"/>
          <w:color w:val="000000" w:themeColor="text1"/>
          <w:sz w:val="16"/>
          <w:szCs w:val="16"/>
        </w:rPr>
        <w:softHyphen/>
        <w:t xml:space="preserve">крыта Техническая Контора </w:t>
      </w:r>
      <w:proofErr w:type="spellStart"/>
      <w:r w:rsidRPr="006D2FB4">
        <w:rPr>
          <w:rFonts w:ascii="Times New Roman" w:hAnsi="Times New Roman" w:cs="Times New Roman"/>
          <w:color w:val="000000" w:themeColor="text1"/>
          <w:sz w:val="16"/>
          <w:szCs w:val="16"/>
        </w:rPr>
        <w:t>КАВЗа</w:t>
      </w:r>
      <w:proofErr w:type="spellEnd"/>
      <w:r w:rsidRPr="006D2FB4">
        <w:rPr>
          <w:rFonts w:ascii="Times New Roman" w:hAnsi="Times New Roman" w:cs="Times New Roman"/>
          <w:color w:val="000000" w:themeColor="text1"/>
          <w:sz w:val="16"/>
          <w:szCs w:val="16"/>
        </w:rPr>
        <w:t>. Десять месяцев работы завода дали чистой прибыли 6.974 р. 13 к. и 2. месяца торговых операций Технической конторы 2.712 р.56 к,, таким образом, операционная прибыль на 1-е Октября 1924 года выразилась в 9,686 р. 69 коп., но значительная до</w:t>
      </w:r>
      <w:r w:rsidRPr="006D2FB4">
        <w:rPr>
          <w:rFonts w:ascii="Times New Roman" w:hAnsi="Times New Roman" w:cs="Times New Roman"/>
          <w:color w:val="000000" w:themeColor="text1"/>
          <w:sz w:val="16"/>
          <w:szCs w:val="16"/>
        </w:rPr>
        <w:softHyphen/>
        <w:t xml:space="preserve">ля ее, а именно 6.153 р. 26 коп. были поглощены убытком при ликвидации оставшегося от </w:t>
      </w:r>
      <w:proofErr w:type="spellStart"/>
      <w:r w:rsidRPr="006D2FB4">
        <w:rPr>
          <w:rFonts w:ascii="Times New Roman" w:hAnsi="Times New Roman" w:cs="Times New Roman"/>
          <w:color w:val="000000" w:themeColor="text1"/>
          <w:sz w:val="16"/>
          <w:szCs w:val="16"/>
        </w:rPr>
        <w:t>Утильмаотерской</w:t>
      </w:r>
      <w:proofErr w:type="spellEnd"/>
      <w:r w:rsidRPr="006D2FB4">
        <w:rPr>
          <w:rFonts w:ascii="Times New Roman" w:hAnsi="Times New Roman" w:cs="Times New Roman"/>
          <w:color w:val="000000" w:themeColor="text1"/>
          <w:sz w:val="16"/>
          <w:szCs w:val="16"/>
        </w:rPr>
        <w:t xml:space="preserve"> совхоза "Воловичи",</w:t>
      </w:r>
    </w:p>
    <w:p w14:paraId="0ECF39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целях развития дела, в виду громадного спроса на арматуру и требования охраны труда, Управление рас</w:t>
      </w:r>
      <w:r w:rsidRPr="006D2FB4">
        <w:rPr>
          <w:rFonts w:ascii="Times New Roman" w:hAnsi="Times New Roman" w:cs="Times New Roman"/>
          <w:color w:val="000000" w:themeColor="text1"/>
          <w:sz w:val="16"/>
          <w:szCs w:val="16"/>
        </w:rPr>
        <w:softHyphen/>
        <w:t xml:space="preserve">ширило рабочую площадь завода путем аренды у </w:t>
      </w:r>
      <w:proofErr w:type="spellStart"/>
      <w:r w:rsidRPr="006D2FB4">
        <w:rPr>
          <w:rFonts w:ascii="Times New Roman" w:hAnsi="Times New Roman" w:cs="Times New Roman"/>
          <w:color w:val="000000" w:themeColor="text1"/>
          <w:sz w:val="16"/>
          <w:szCs w:val="16"/>
        </w:rPr>
        <w:t>Колеменского</w:t>
      </w:r>
      <w:proofErr w:type="spellEnd"/>
      <w:r w:rsidRPr="006D2FB4">
        <w:rPr>
          <w:rFonts w:ascii="Times New Roman" w:hAnsi="Times New Roman" w:cs="Times New Roman"/>
          <w:color w:val="000000" w:themeColor="text1"/>
          <w:sz w:val="16"/>
          <w:szCs w:val="16"/>
        </w:rPr>
        <w:t xml:space="preserve"> исполкома стоявшие в бездействии фабрики </w:t>
      </w:r>
      <w:proofErr w:type="spellStart"/>
      <w:r w:rsidRPr="006D2FB4">
        <w:rPr>
          <w:rFonts w:ascii="Times New Roman" w:hAnsi="Times New Roman" w:cs="Times New Roman"/>
          <w:color w:val="000000" w:themeColor="text1"/>
          <w:sz w:val="16"/>
          <w:szCs w:val="16"/>
        </w:rPr>
        <w:t>б.Постни</w:t>
      </w:r>
      <w:r w:rsidRPr="006D2FB4">
        <w:rPr>
          <w:rFonts w:ascii="Times New Roman" w:hAnsi="Times New Roman" w:cs="Times New Roman"/>
          <w:color w:val="000000" w:themeColor="text1"/>
          <w:sz w:val="16"/>
          <w:szCs w:val="16"/>
        </w:rPr>
        <w:softHyphen/>
        <w:t>кова</w:t>
      </w:r>
      <w:proofErr w:type="spellEnd"/>
      <w:r w:rsidRPr="006D2FB4">
        <w:rPr>
          <w:rFonts w:ascii="Times New Roman" w:hAnsi="Times New Roman" w:cs="Times New Roman"/>
          <w:color w:val="000000" w:themeColor="text1"/>
          <w:sz w:val="16"/>
          <w:szCs w:val="16"/>
        </w:rPr>
        <w:t xml:space="preserve">, оставив в подвальных - помещениях б. </w:t>
      </w:r>
      <w:proofErr w:type="spellStart"/>
      <w:r w:rsidRPr="006D2FB4">
        <w:rPr>
          <w:rFonts w:ascii="Times New Roman" w:hAnsi="Times New Roman" w:cs="Times New Roman"/>
          <w:color w:val="000000" w:themeColor="text1"/>
          <w:sz w:val="16"/>
          <w:szCs w:val="16"/>
        </w:rPr>
        <w:t>Утильмастерской</w:t>
      </w:r>
      <w:proofErr w:type="spellEnd"/>
      <w:r w:rsidRPr="006D2FB4">
        <w:rPr>
          <w:rFonts w:ascii="Times New Roman" w:hAnsi="Times New Roman" w:cs="Times New Roman"/>
          <w:color w:val="000000" w:themeColor="text1"/>
          <w:sz w:val="16"/>
          <w:szCs w:val="16"/>
        </w:rPr>
        <w:t xml:space="preserve"> только литейное производство.</w:t>
      </w:r>
    </w:p>
    <w:p w14:paraId="3EF020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виду того, что спрос на арматуру в зимние меся</w:t>
      </w:r>
      <w:r w:rsidRPr="006D2FB4">
        <w:rPr>
          <w:rFonts w:ascii="Times New Roman" w:hAnsi="Times New Roman" w:cs="Times New Roman"/>
          <w:color w:val="000000" w:themeColor="text1"/>
          <w:sz w:val="16"/>
          <w:szCs w:val="16"/>
        </w:rPr>
        <w:softHyphen/>
        <w:t>цы затихает, заводу приводилось часть месяцев работать на склад и с весенними месяцами, с началом строительного сезона выбрасывать продукцию на рынок,- коммерческий обо</w:t>
      </w:r>
      <w:r w:rsidRPr="006D2FB4">
        <w:rPr>
          <w:rFonts w:ascii="Times New Roman" w:hAnsi="Times New Roman" w:cs="Times New Roman"/>
          <w:color w:val="000000" w:themeColor="text1"/>
          <w:sz w:val="16"/>
          <w:szCs w:val="16"/>
        </w:rPr>
        <w:softHyphen/>
        <w:t>рот завода не имеет строгой планомерности.</w:t>
      </w:r>
    </w:p>
    <w:p w14:paraId="1D1B07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Ломка кредитов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в Феврале 1924 года потребовала консервации </w:t>
      </w:r>
      <w:proofErr w:type="spellStart"/>
      <w:r w:rsidRPr="006D2FB4">
        <w:rPr>
          <w:rFonts w:ascii="Times New Roman" w:hAnsi="Times New Roman" w:cs="Times New Roman"/>
          <w:color w:val="000000" w:themeColor="text1"/>
          <w:sz w:val="16"/>
          <w:szCs w:val="16"/>
        </w:rPr>
        <w:t>Ремвоздухзавода</w:t>
      </w:r>
      <w:proofErr w:type="spellEnd"/>
      <w:r w:rsidRPr="006D2FB4">
        <w:rPr>
          <w:rFonts w:ascii="Times New Roman" w:hAnsi="Times New Roman" w:cs="Times New Roman"/>
          <w:color w:val="000000" w:themeColor="text1"/>
          <w:sz w:val="16"/>
          <w:szCs w:val="16"/>
        </w:rPr>
        <w:t xml:space="preserve"> № 2 в Н. Новгороде, </w:t>
      </w:r>
      <w:proofErr w:type="spellStart"/>
      <w:r w:rsidRPr="006D2FB4">
        <w:rPr>
          <w:rFonts w:ascii="Times New Roman" w:hAnsi="Times New Roman" w:cs="Times New Roman"/>
          <w:color w:val="000000" w:themeColor="text1"/>
          <w:sz w:val="16"/>
          <w:szCs w:val="16"/>
        </w:rPr>
        <w:t>Ремвоздухмастерских</w:t>
      </w:r>
      <w:proofErr w:type="spellEnd"/>
      <w:r w:rsidRPr="006D2FB4">
        <w:rPr>
          <w:rFonts w:ascii="Times New Roman" w:hAnsi="Times New Roman" w:cs="Times New Roman"/>
          <w:color w:val="000000" w:themeColor="text1"/>
          <w:sz w:val="16"/>
          <w:szCs w:val="16"/>
        </w:rPr>
        <w:t xml:space="preserve"> № 2 в Смоленске и сокращения </w:t>
      </w:r>
      <w:proofErr w:type="spellStart"/>
      <w:r w:rsidRPr="006D2FB4">
        <w:rPr>
          <w:rFonts w:ascii="Times New Roman" w:hAnsi="Times New Roman" w:cs="Times New Roman"/>
          <w:color w:val="000000" w:themeColor="text1"/>
          <w:sz w:val="16"/>
          <w:szCs w:val="16"/>
        </w:rPr>
        <w:t>производителъности</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Ремвоздухзаводе</w:t>
      </w:r>
      <w:proofErr w:type="spellEnd"/>
      <w:r w:rsidRPr="006D2FB4">
        <w:rPr>
          <w:rFonts w:ascii="Times New Roman" w:hAnsi="Times New Roman" w:cs="Times New Roman"/>
          <w:color w:val="000000" w:themeColor="text1"/>
          <w:sz w:val="16"/>
          <w:szCs w:val="16"/>
        </w:rPr>
        <w:t xml:space="preserve"> № 5 в Иванове-Вознесенске и </w:t>
      </w:r>
      <w:proofErr w:type="spellStart"/>
      <w:r w:rsidRPr="006D2FB4">
        <w:rPr>
          <w:rFonts w:ascii="Times New Roman" w:hAnsi="Times New Roman" w:cs="Times New Roman"/>
          <w:color w:val="000000" w:themeColor="text1"/>
          <w:sz w:val="16"/>
          <w:szCs w:val="16"/>
        </w:rPr>
        <w:t>Ремвоздугмастерских</w:t>
      </w:r>
      <w:proofErr w:type="spellEnd"/>
      <w:r w:rsidRPr="006D2FB4">
        <w:rPr>
          <w:rFonts w:ascii="Times New Roman" w:hAnsi="Times New Roman" w:cs="Times New Roman"/>
          <w:color w:val="000000" w:themeColor="text1"/>
          <w:sz w:val="16"/>
          <w:szCs w:val="16"/>
        </w:rPr>
        <w:t xml:space="preserve"> № 1 в Москве.</w:t>
      </w:r>
    </w:p>
    <w:p w14:paraId="3105D8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первом из вышеуказанных предприятий РБЗ № 2 в стремлении сохранить часть квалифицированного соста</w:t>
      </w:r>
      <w:r w:rsidRPr="006D2FB4">
        <w:rPr>
          <w:rFonts w:ascii="Times New Roman" w:hAnsi="Times New Roman" w:cs="Times New Roman"/>
          <w:color w:val="000000" w:themeColor="text1"/>
          <w:sz w:val="16"/>
          <w:szCs w:val="16"/>
        </w:rPr>
        <w:softHyphen/>
        <w:t>ва, снять с УВВС часть расходов по мертвой консерва</w:t>
      </w:r>
      <w:r w:rsidRPr="006D2FB4">
        <w:rPr>
          <w:rFonts w:ascii="Times New Roman" w:hAnsi="Times New Roman" w:cs="Times New Roman"/>
          <w:color w:val="000000" w:themeColor="text1"/>
          <w:sz w:val="16"/>
          <w:szCs w:val="16"/>
        </w:rPr>
        <w:softHyphen/>
        <w:t>ции, поддерживать заводское имущество путем ремонта и т.п. 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решило использовать литейный цех для производства мирной продукции. Учитывая громадную потребность Союза </w:t>
      </w:r>
      <w:proofErr w:type="spellStart"/>
      <w:r w:rsidRPr="006D2FB4">
        <w:rPr>
          <w:rFonts w:ascii="Times New Roman" w:hAnsi="Times New Roman" w:cs="Times New Roman"/>
          <w:color w:val="000000" w:themeColor="text1"/>
          <w:sz w:val="16"/>
          <w:szCs w:val="16"/>
        </w:rPr>
        <w:t>вгирях</w:t>
      </w:r>
      <w:proofErr w:type="spellEnd"/>
      <w:r w:rsidRPr="006D2FB4">
        <w:rPr>
          <w:rFonts w:ascii="Times New Roman" w:hAnsi="Times New Roman" w:cs="Times New Roman"/>
          <w:color w:val="000000" w:themeColor="text1"/>
          <w:sz w:val="16"/>
          <w:szCs w:val="16"/>
        </w:rPr>
        <w:t xml:space="preserve"> метрической систе</w:t>
      </w:r>
      <w:r w:rsidRPr="006D2FB4">
        <w:rPr>
          <w:rFonts w:ascii="Times New Roman" w:hAnsi="Times New Roman" w:cs="Times New Roman"/>
          <w:color w:val="000000" w:themeColor="text1"/>
          <w:sz w:val="16"/>
          <w:szCs w:val="16"/>
        </w:rPr>
        <w:softHyphen/>
        <w:t>мы, в силу введения ее по всей территории Союза, ем</w:t>
      </w:r>
      <w:r w:rsidRPr="006D2FB4">
        <w:rPr>
          <w:rFonts w:ascii="Times New Roman" w:hAnsi="Times New Roman" w:cs="Times New Roman"/>
          <w:color w:val="000000" w:themeColor="text1"/>
          <w:sz w:val="16"/>
          <w:szCs w:val="16"/>
        </w:rPr>
        <w:softHyphen/>
        <w:t xml:space="preserve">кость и длительность заказов на эту </w:t>
      </w:r>
      <w:r w:rsidRPr="006D2FB4">
        <w:rPr>
          <w:rFonts w:ascii="Times New Roman" w:hAnsi="Times New Roman" w:cs="Times New Roman"/>
          <w:color w:val="000000" w:themeColor="text1"/>
          <w:sz w:val="16"/>
          <w:szCs w:val="16"/>
        </w:rPr>
        <w:lastRenderedPageBreak/>
        <w:t>продукцию, Управ</w:t>
      </w:r>
      <w:r w:rsidRPr="006D2FB4">
        <w:rPr>
          <w:rFonts w:ascii="Times New Roman" w:hAnsi="Times New Roman" w:cs="Times New Roman"/>
          <w:color w:val="000000" w:themeColor="text1"/>
          <w:sz w:val="16"/>
          <w:szCs w:val="16"/>
        </w:rPr>
        <w:softHyphen/>
        <w:t xml:space="preserve">ление приняло заказ от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и организовало производство гирь на РВЗ № 2. Простота работы, однотипность производства позволили Управлению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без де</w:t>
      </w:r>
      <w:r w:rsidRPr="006D2FB4">
        <w:rPr>
          <w:rFonts w:ascii="Times New Roman" w:hAnsi="Times New Roman" w:cs="Times New Roman"/>
          <w:color w:val="000000" w:themeColor="text1"/>
          <w:sz w:val="16"/>
          <w:szCs w:val="16"/>
        </w:rPr>
        <w:softHyphen/>
        <w:t>нежных затрат (путем выделения незначительных оборот</w:t>
      </w:r>
      <w:r w:rsidRPr="006D2FB4">
        <w:rPr>
          <w:rFonts w:ascii="Times New Roman" w:hAnsi="Times New Roman" w:cs="Times New Roman"/>
          <w:color w:val="000000" w:themeColor="text1"/>
          <w:sz w:val="16"/>
          <w:szCs w:val="16"/>
        </w:rPr>
        <w:softHyphen/>
        <w:t>ных средств в виде топлива, неходового в авиационной промышленности материала и т.п.) удалось сразу по</w:t>
      </w:r>
      <w:r w:rsidRPr="006D2FB4">
        <w:rPr>
          <w:rFonts w:ascii="Times New Roman" w:hAnsi="Times New Roman" w:cs="Times New Roman"/>
          <w:color w:val="000000" w:themeColor="text1"/>
          <w:sz w:val="16"/>
          <w:szCs w:val="16"/>
        </w:rPr>
        <w:softHyphen/>
        <w:t>ставить дело с определенной рентабельностью. Постепенно от оборота, крайне быстрого, накапливая средства, завод стал расширять свою работу. Начав в Мае 1924 г. выпуск продукции в 16.000 килограмм гирь в месяц, до</w:t>
      </w:r>
      <w:r w:rsidRPr="006D2FB4">
        <w:rPr>
          <w:rFonts w:ascii="Times New Roman" w:hAnsi="Times New Roman" w:cs="Times New Roman"/>
          <w:color w:val="000000" w:themeColor="text1"/>
          <w:sz w:val="16"/>
          <w:szCs w:val="16"/>
        </w:rPr>
        <w:softHyphen/>
        <w:t>вел выпуск к 1 Октября 1924. г., т.е. через пять меся</w:t>
      </w:r>
      <w:r w:rsidRPr="006D2FB4">
        <w:rPr>
          <w:rFonts w:ascii="Times New Roman" w:hAnsi="Times New Roman" w:cs="Times New Roman"/>
          <w:color w:val="000000" w:themeColor="text1"/>
          <w:sz w:val="16"/>
          <w:szCs w:val="16"/>
        </w:rPr>
        <w:softHyphen/>
        <w:t>цев до 40.000 килограмм и к 1 Января 1925 г до 100000 кг в месяц, естественно, усиливался при этом и личный состав, который в Мае был равен 51 человеку, в Июне - 63, Июле - 69, Август- 78, Сентябрь - 82, Октябрь - 97, Ноябрь - 115, Декабрь - 146 и в Январе 155 человек.</w:t>
      </w:r>
    </w:p>
    <w:p w14:paraId="484C88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рассмотрения диаграммы усматривается, что обороты завода неизбежно растут, параллельно росту производства, что указывает на чрезвычайную жизнеспо</w:t>
      </w:r>
      <w:r w:rsidRPr="006D2FB4">
        <w:rPr>
          <w:rFonts w:ascii="Times New Roman" w:hAnsi="Times New Roman" w:cs="Times New Roman"/>
          <w:color w:val="000000" w:themeColor="text1"/>
          <w:sz w:val="16"/>
          <w:szCs w:val="16"/>
        </w:rPr>
        <w:softHyphen/>
        <w:t>собность предприятия и коммерчески правильную постанов</w:t>
      </w:r>
      <w:r w:rsidRPr="006D2FB4">
        <w:rPr>
          <w:rFonts w:ascii="Times New Roman" w:hAnsi="Times New Roman" w:cs="Times New Roman"/>
          <w:color w:val="000000" w:themeColor="text1"/>
          <w:sz w:val="16"/>
          <w:szCs w:val="16"/>
        </w:rPr>
        <w:softHyphen/>
        <w:t xml:space="preserve">ку дела, т.к. затрачиваемые в продукцию средства быстро возвращаются, принося коммерческую прибыль. </w:t>
      </w:r>
      <w:proofErr w:type="spellStart"/>
      <w:r w:rsidRPr="006D2FB4">
        <w:rPr>
          <w:rFonts w:ascii="Times New Roman" w:hAnsi="Times New Roman" w:cs="Times New Roman"/>
          <w:color w:val="000000" w:themeColor="text1"/>
          <w:sz w:val="16"/>
          <w:szCs w:val="16"/>
        </w:rPr>
        <w:t>Наростание</w:t>
      </w:r>
      <w:proofErr w:type="spellEnd"/>
      <w:r w:rsidRPr="006D2FB4">
        <w:rPr>
          <w:rFonts w:ascii="Times New Roman" w:hAnsi="Times New Roman" w:cs="Times New Roman"/>
          <w:color w:val="000000" w:themeColor="text1"/>
          <w:sz w:val="16"/>
          <w:szCs w:val="16"/>
        </w:rPr>
        <w:t xml:space="preserve"> последней все время прогрессирует. В первые 5 меся</w:t>
      </w:r>
      <w:r w:rsidRPr="006D2FB4">
        <w:rPr>
          <w:rFonts w:ascii="Times New Roman" w:hAnsi="Times New Roman" w:cs="Times New Roman"/>
          <w:color w:val="000000" w:themeColor="text1"/>
          <w:sz w:val="16"/>
          <w:szCs w:val="16"/>
        </w:rPr>
        <w:softHyphen/>
        <w:t xml:space="preserve">цев </w:t>
      </w:r>
      <w:proofErr w:type="spellStart"/>
      <w:r w:rsidRPr="006D2FB4">
        <w:rPr>
          <w:rFonts w:ascii="Times New Roman" w:hAnsi="Times New Roman" w:cs="Times New Roman"/>
          <w:color w:val="000000" w:themeColor="text1"/>
          <w:sz w:val="16"/>
          <w:szCs w:val="16"/>
        </w:rPr>
        <w:t>работн</w:t>
      </w:r>
      <w:proofErr w:type="spellEnd"/>
      <w:r w:rsidRPr="006D2FB4">
        <w:rPr>
          <w:rFonts w:ascii="Times New Roman" w:hAnsi="Times New Roman" w:cs="Times New Roman"/>
          <w:color w:val="000000" w:themeColor="text1"/>
          <w:sz w:val="16"/>
          <w:szCs w:val="16"/>
        </w:rPr>
        <w:t xml:space="preserve"> дали чистой прибыли 14.655 р. 43 к., а по</w:t>
      </w:r>
      <w:r w:rsidRPr="006D2FB4">
        <w:rPr>
          <w:rFonts w:ascii="Times New Roman" w:hAnsi="Times New Roman" w:cs="Times New Roman"/>
          <w:color w:val="000000" w:themeColor="text1"/>
          <w:sz w:val="16"/>
          <w:szCs w:val="16"/>
        </w:rPr>
        <w:softHyphen/>
        <w:t>следующие 4 месяца - Октябрь, Ноябрь, Декабрь и Ян</w:t>
      </w:r>
      <w:r w:rsidRPr="006D2FB4">
        <w:rPr>
          <w:rFonts w:ascii="Times New Roman" w:hAnsi="Times New Roman" w:cs="Times New Roman"/>
          <w:color w:val="000000" w:themeColor="text1"/>
          <w:sz w:val="16"/>
          <w:szCs w:val="16"/>
        </w:rPr>
        <w:softHyphen/>
        <w:t>варь 1925 г. дали чистой приищи 31ю401 руб.</w:t>
      </w:r>
    </w:p>
    <w:p w14:paraId="3B1D1A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Широкий спрос на литье </w:t>
      </w:r>
      <w:proofErr w:type="spellStart"/>
      <w:r w:rsidRPr="006D2FB4">
        <w:rPr>
          <w:rFonts w:ascii="Times New Roman" w:hAnsi="Times New Roman" w:cs="Times New Roman"/>
          <w:color w:val="000000" w:themeColor="text1"/>
          <w:sz w:val="16"/>
          <w:szCs w:val="16"/>
        </w:rPr>
        <w:t>гирьное</w:t>
      </w:r>
      <w:proofErr w:type="spellEnd"/>
      <w:r w:rsidRPr="006D2FB4">
        <w:rPr>
          <w:rFonts w:ascii="Times New Roman" w:hAnsi="Times New Roman" w:cs="Times New Roman"/>
          <w:color w:val="000000" w:themeColor="text1"/>
          <w:sz w:val="16"/>
          <w:szCs w:val="16"/>
        </w:rPr>
        <w:t xml:space="preserve"> и машинное, полная возможность техническая и коммерческая повелительно требовали расширения литейного производства и Управ</w:t>
      </w:r>
      <w:r w:rsidRPr="006D2FB4">
        <w:rPr>
          <w:rFonts w:ascii="Times New Roman" w:hAnsi="Times New Roman" w:cs="Times New Roman"/>
          <w:color w:val="000000" w:themeColor="text1"/>
          <w:sz w:val="16"/>
          <w:szCs w:val="16"/>
        </w:rPr>
        <w:softHyphen/>
        <w:t>ление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из получаемых прибылей развертывает план развития дела. Громадный спрос на весы ме</w:t>
      </w:r>
      <w:r w:rsidRPr="006D2FB4">
        <w:rPr>
          <w:rFonts w:ascii="Times New Roman" w:hAnsi="Times New Roman" w:cs="Times New Roman"/>
          <w:color w:val="000000" w:themeColor="text1"/>
          <w:sz w:val="16"/>
          <w:szCs w:val="16"/>
        </w:rPr>
        <w:softHyphen/>
        <w:t xml:space="preserve">трической системы с одной стороны и чрезвычайно малая выработка их внутри Союза </w:t>
      </w:r>
      <w:proofErr w:type="spellStart"/>
      <w:r w:rsidRPr="006D2FB4">
        <w:rPr>
          <w:rFonts w:ascii="Times New Roman" w:hAnsi="Times New Roman" w:cs="Times New Roman"/>
          <w:color w:val="000000" w:themeColor="text1"/>
          <w:sz w:val="16"/>
          <w:szCs w:val="16"/>
        </w:rPr>
        <w:t>застаивили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vertAlign w:val="superscript"/>
        </w:rPr>
        <w:t>и</w:t>
      </w:r>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тща</w:t>
      </w:r>
      <w:r w:rsidRPr="006D2FB4">
        <w:rPr>
          <w:rFonts w:ascii="Times New Roman" w:hAnsi="Times New Roman" w:cs="Times New Roman"/>
          <w:color w:val="000000" w:themeColor="text1"/>
          <w:sz w:val="16"/>
          <w:szCs w:val="16"/>
        </w:rPr>
        <w:softHyphen/>
        <w:t xml:space="preserve">тельно заняться этим вопросом и в результате </w:t>
      </w:r>
      <w:proofErr w:type="spellStart"/>
      <w:r w:rsidRPr="006D2FB4">
        <w:rPr>
          <w:rFonts w:ascii="Times New Roman" w:hAnsi="Times New Roman" w:cs="Times New Roman"/>
          <w:color w:val="000000" w:themeColor="text1"/>
          <w:sz w:val="16"/>
          <w:szCs w:val="16"/>
        </w:rPr>
        <w:t>притти</w:t>
      </w:r>
      <w:proofErr w:type="spellEnd"/>
      <w:r w:rsidRPr="006D2FB4">
        <w:rPr>
          <w:rFonts w:ascii="Times New Roman" w:hAnsi="Times New Roman" w:cs="Times New Roman"/>
          <w:color w:val="000000" w:themeColor="text1"/>
          <w:sz w:val="16"/>
          <w:szCs w:val="16"/>
        </w:rPr>
        <w:t xml:space="preserve"> к выводу о необходимости приступить к организации весо</w:t>
      </w:r>
      <w:r w:rsidRPr="006D2FB4">
        <w:rPr>
          <w:rFonts w:ascii="Times New Roman" w:hAnsi="Times New Roman" w:cs="Times New Roman"/>
          <w:color w:val="000000" w:themeColor="text1"/>
          <w:sz w:val="16"/>
          <w:szCs w:val="16"/>
        </w:rPr>
        <w:softHyphen/>
        <w:t>вого производства параллельно на двух заводах РВЗ № 2 в Нижнем и РВЗ № 5 в И.-Вознесенске.</w:t>
      </w:r>
    </w:p>
    <w:p w14:paraId="6698DE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Предварительная калькуляция и опытные работы дают полную уверенность в прибыльности этого производ</w:t>
      </w:r>
      <w:r w:rsidRPr="006D2FB4">
        <w:rPr>
          <w:rFonts w:ascii="Times New Roman" w:hAnsi="Times New Roman" w:cs="Times New Roman"/>
          <w:color w:val="000000" w:themeColor="text1"/>
          <w:sz w:val="16"/>
          <w:szCs w:val="16"/>
        </w:rPr>
        <w:softHyphen/>
        <w:t xml:space="preserve">ства. Имея пробным заказ на 1000 шт. и гарантию в дальнейших заказах от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к организации уже приступлено и с Апреля м-</w:t>
      </w:r>
      <w:proofErr w:type="spellStart"/>
      <w:r w:rsidRPr="006D2FB4">
        <w:rPr>
          <w:rFonts w:ascii="Times New Roman" w:hAnsi="Times New Roman" w:cs="Times New Roman"/>
          <w:color w:val="000000" w:themeColor="text1"/>
          <w:sz w:val="16"/>
          <w:szCs w:val="16"/>
        </w:rPr>
        <w:t>ца</w:t>
      </w:r>
      <w:proofErr w:type="spellEnd"/>
      <w:r w:rsidRPr="006D2FB4">
        <w:rPr>
          <w:rFonts w:ascii="Times New Roman" w:hAnsi="Times New Roman" w:cs="Times New Roman"/>
          <w:color w:val="000000" w:themeColor="text1"/>
          <w:sz w:val="16"/>
          <w:szCs w:val="16"/>
        </w:rPr>
        <w:t xml:space="preserve"> Нижегородский завод даст первую се</w:t>
      </w:r>
      <w:r w:rsidRPr="006D2FB4">
        <w:rPr>
          <w:rFonts w:ascii="Times New Roman" w:hAnsi="Times New Roman" w:cs="Times New Roman"/>
          <w:color w:val="000000" w:themeColor="text1"/>
          <w:sz w:val="16"/>
          <w:szCs w:val="16"/>
        </w:rPr>
        <w:softHyphen/>
        <w:t>рию. Побуждающим мотивом к организации весового произ</w:t>
      </w:r>
      <w:r w:rsidRPr="006D2FB4">
        <w:rPr>
          <w:rFonts w:ascii="Times New Roman" w:hAnsi="Times New Roman" w:cs="Times New Roman"/>
          <w:color w:val="000000" w:themeColor="text1"/>
          <w:sz w:val="16"/>
          <w:szCs w:val="16"/>
        </w:rPr>
        <w:softHyphen/>
        <w:t>водства является и следующее соображение - три четвери зданий и оборудования РВЗ № 2 в Нижнем находятся в кон</w:t>
      </w:r>
      <w:r w:rsidRPr="006D2FB4">
        <w:rPr>
          <w:rFonts w:ascii="Times New Roman" w:hAnsi="Times New Roman" w:cs="Times New Roman"/>
          <w:color w:val="000000" w:themeColor="text1"/>
          <w:sz w:val="16"/>
          <w:szCs w:val="16"/>
        </w:rPr>
        <w:softHyphen/>
        <w:t xml:space="preserve">сервации. Содержание охраны, амортизация, страхование, необходимый ремонт и т.п. являются прямым </w:t>
      </w:r>
      <w:proofErr w:type="spellStart"/>
      <w:r w:rsidRPr="006D2FB4">
        <w:rPr>
          <w:rFonts w:ascii="Times New Roman" w:hAnsi="Times New Roman" w:cs="Times New Roman"/>
          <w:color w:val="000000" w:themeColor="text1"/>
          <w:sz w:val="16"/>
          <w:szCs w:val="16"/>
        </w:rPr>
        <w:t>убмтком</w:t>
      </w:r>
      <w:proofErr w:type="spellEnd"/>
      <w:r w:rsidRPr="006D2FB4">
        <w:rPr>
          <w:rFonts w:ascii="Times New Roman" w:hAnsi="Times New Roman" w:cs="Times New Roman"/>
          <w:color w:val="000000" w:themeColor="text1"/>
          <w:sz w:val="16"/>
          <w:szCs w:val="16"/>
        </w:rPr>
        <w:t xml:space="preserve"> ка</w:t>
      </w:r>
      <w:r w:rsidRPr="006D2FB4">
        <w:rPr>
          <w:rFonts w:ascii="Times New Roman" w:hAnsi="Times New Roman" w:cs="Times New Roman"/>
          <w:color w:val="000000" w:themeColor="text1"/>
          <w:sz w:val="16"/>
          <w:szCs w:val="16"/>
        </w:rPr>
        <w:softHyphen/>
        <w:t>зне в лице УВВС, выражающимся в десятках тысяч рублей. Вывод завода ив замороженного состояния к живой рабо</w:t>
      </w:r>
      <w:r w:rsidRPr="006D2FB4">
        <w:rPr>
          <w:rFonts w:ascii="Times New Roman" w:hAnsi="Times New Roman" w:cs="Times New Roman"/>
          <w:color w:val="000000" w:themeColor="text1"/>
          <w:sz w:val="16"/>
          <w:szCs w:val="16"/>
        </w:rPr>
        <w:softHyphen/>
        <w:t>те снимет этот расход, переложив его на мирную продук</w:t>
      </w:r>
      <w:r w:rsidRPr="006D2FB4">
        <w:rPr>
          <w:rFonts w:ascii="Times New Roman" w:hAnsi="Times New Roman" w:cs="Times New Roman"/>
          <w:color w:val="000000" w:themeColor="text1"/>
          <w:sz w:val="16"/>
          <w:szCs w:val="16"/>
        </w:rPr>
        <w:softHyphen/>
        <w:t>цию и, кроме того, позволит капитально восстановить здания, станки, силовые установки и т.п. и одновремен</w:t>
      </w:r>
      <w:r w:rsidRPr="006D2FB4">
        <w:rPr>
          <w:rFonts w:ascii="Times New Roman" w:hAnsi="Times New Roman" w:cs="Times New Roman"/>
          <w:color w:val="000000" w:themeColor="text1"/>
          <w:sz w:val="16"/>
          <w:szCs w:val="16"/>
        </w:rPr>
        <w:softHyphen/>
        <w:t>но позволит выполнить свою долю работы в восстановле</w:t>
      </w:r>
      <w:r w:rsidRPr="006D2FB4">
        <w:rPr>
          <w:rFonts w:ascii="Times New Roman" w:hAnsi="Times New Roman" w:cs="Times New Roman"/>
          <w:color w:val="000000" w:themeColor="text1"/>
          <w:sz w:val="16"/>
          <w:szCs w:val="16"/>
        </w:rPr>
        <w:softHyphen/>
        <w:t>нии хозяйства Союза. Вся подготовительная работа уже сделана, не потребовав ни одной копейки дотации.</w:t>
      </w:r>
    </w:p>
    <w:p w14:paraId="11AE9D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Ремвоздухмастерские</w:t>
      </w:r>
      <w:proofErr w:type="spellEnd"/>
      <w:r w:rsidRPr="006D2FB4">
        <w:rPr>
          <w:rFonts w:ascii="Times New Roman" w:hAnsi="Times New Roman" w:cs="Times New Roman"/>
          <w:color w:val="000000" w:themeColor="text1"/>
          <w:sz w:val="16"/>
          <w:szCs w:val="16"/>
        </w:rPr>
        <w:t xml:space="preserve"> № 2 в Смоленске, в виду </w:t>
      </w:r>
      <w:proofErr w:type="spellStart"/>
      <w:r w:rsidRPr="006D2FB4">
        <w:rPr>
          <w:rFonts w:ascii="Times New Roman" w:hAnsi="Times New Roman" w:cs="Times New Roman"/>
          <w:color w:val="000000" w:themeColor="text1"/>
          <w:sz w:val="16"/>
          <w:szCs w:val="16"/>
        </w:rPr>
        <w:t>непрекращавшихся</w:t>
      </w:r>
      <w:proofErr w:type="spellEnd"/>
      <w:r w:rsidRPr="006D2FB4">
        <w:rPr>
          <w:rFonts w:ascii="Times New Roman" w:hAnsi="Times New Roman" w:cs="Times New Roman"/>
          <w:color w:val="000000" w:themeColor="text1"/>
          <w:sz w:val="16"/>
          <w:szCs w:val="16"/>
        </w:rPr>
        <w:t xml:space="preserve"> стремлений их оживить с одной стороны и вследствие ветхости и малого </w:t>
      </w:r>
      <w:proofErr w:type="spellStart"/>
      <w:r w:rsidRPr="006D2FB4">
        <w:rPr>
          <w:rFonts w:ascii="Times New Roman" w:hAnsi="Times New Roman" w:cs="Times New Roman"/>
          <w:color w:val="000000" w:themeColor="text1"/>
          <w:sz w:val="16"/>
          <w:szCs w:val="16"/>
        </w:rPr>
        <w:t>об"ема</w:t>
      </w:r>
      <w:proofErr w:type="spellEnd"/>
      <w:r w:rsidRPr="006D2FB4">
        <w:rPr>
          <w:rFonts w:ascii="Times New Roman" w:hAnsi="Times New Roman" w:cs="Times New Roman"/>
          <w:color w:val="000000" w:themeColor="text1"/>
          <w:sz w:val="16"/>
          <w:szCs w:val="16"/>
        </w:rPr>
        <w:t xml:space="preserve"> зданий, оста</w:t>
      </w:r>
      <w:r w:rsidRPr="006D2FB4">
        <w:rPr>
          <w:rFonts w:ascii="Times New Roman" w:hAnsi="Times New Roman" w:cs="Times New Roman"/>
          <w:color w:val="000000" w:themeColor="text1"/>
          <w:sz w:val="16"/>
          <w:szCs w:val="16"/>
        </w:rPr>
        <w:softHyphen/>
        <w:t>ются в консервированном состоянии.</w:t>
      </w:r>
    </w:p>
    <w:p w14:paraId="72CB9D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5 в Иванове-</w:t>
      </w:r>
      <w:proofErr w:type="spellStart"/>
      <w:r w:rsidRPr="006D2FB4">
        <w:rPr>
          <w:rFonts w:ascii="Times New Roman" w:hAnsi="Times New Roman" w:cs="Times New Roman"/>
          <w:color w:val="000000" w:themeColor="text1"/>
          <w:sz w:val="16"/>
          <w:szCs w:val="16"/>
        </w:rPr>
        <w:t>Вовнесенске</w:t>
      </w:r>
      <w:proofErr w:type="spellEnd"/>
      <w:r w:rsidRPr="006D2FB4">
        <w:rPr>
          <w:rFonts w:ascii="Times New Roman" w:hAnsi="Times New Roman" w:cs="Times New Roman"/>
          <w:color w:val="000000" w:themeColor="text1"/>
          <w:sz w:val="16"/>
          <w:szCs w:val="16"/>
        </w:rPr>
        <w:t xml:space="preserve">. Сокращение масштаба производства по заказам УВВС с Марта 1924 года поставило правление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перед альтернативой - вести автопроизводство, само по себе крайне дорогое, в условиях громадных наклад</w:t>
      </w:r>
      <w:r w:rsidRPr="006D2FB4">
        <w:rPr>
          <w:rFonts w:ascii="Times New Roman" w:hAnsi="Times New Roman" w:cs="Times New Roman"/>
          <w:color w:val="000000" w:themeColor="text1"/>
          <w:sz w:val="16"/>
          <w:szCs w:val="16"/>
        </w:rPr>
        <w:softHyphen/>
        <w:t>ных расходов, выбросить на безработицу квалифицирован</w:t>
      </w:r>
      <w:r w:rsidRPr="006D2FB4">
        <w:rPr>
          <w:rFonts w:ascii="Times New Roman" w:hAnsi="Times New Roman" w:cs="Times New Roman"/>
          <w:color w:val="000000" w:themeColor="text1"/>
          <w:sz w:val="16"/>
          <w:szCs w:val="16"/>
        </w:rPr>
        <w:softHyphen/>
        <w:t>ную силу или приступить к приему частных заказов и тем самым удержать накладные расходы на прежней высо</w:t>
      </w:r>
      <w:r w:rsidRPr="006D2FB4">
        <w:rPr>
          <w:rFonts w:ascii="Times New Roman" w:hAnsi="Times New Roman" w:cs="Times New Roman"/>
          <w:color w:val="000000" w:themeColor="text1"/>
          <w:sz w:val="16"/>
          <w:szCs w:val="16"/>
        </w:rPr>
        <w:softHyphen/>
        <w:t>те и сохранить квалифицированную силу.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встал на второй путь. Богатый текстильной промышлен</w:t>
      </w:r>
      <w:r w:rsidRPr="006D2FB4">
        <w:rPr>
          <w:rFonts w:ascii="Times New Roman" w:hAnsi="Times New Roman" w:cs="Times New Roman"/>
          <w:color w:val="000000" w:themeColor="text1"/>
          <w:sz w:val="16"/>
          <w:szCs w:val="16"/>
        </w:rPr>
        <w:softHyphen/>
        <w:t xml:space="preserve">ностью Иваново-Вознесенский район, естественно, в первое время заставил искать работы по обслуживанию текстильной </w:t>
      </w:r>
      <w:proofErr w:type="spellStart"/>
      <w:r w:rsidRPr="006D2FB4">
        <w:rPr>
          <w:rFonts w:ascii="Times New Roman" w:hAnsi="Times New Roman" w:cs="Times New Roman"/>
          <w:color w:val="000000" w:themeColor="text1"/>
          <w:sz w:val="16"/>
          <w:szCs w:val="16"/>
        </w:rPr>
        <w:t>промышленнести</w:t>
      </w:r>
      <w:proofErr w:type="spellEnd"/>
      <w:r w:rsidRPr="006D2FB4">
        <w:rPr>
          <w:rFonts w:ascii="Times New Roman" w:hAnsi="Times New Roman" w:cs="Times New Roman"/>
          <w:color w:val="000000" w:themeColor="text1"/>
          <w:sz w:val="16"/>
          <w:szCs w:val="16"/>
        </w:rPr>
        <w:t xml:space="preserve"> металлическими деталями. Первые месяцы работы заказы не носили однотипности и были мало-доходными, вследствие чрезвычайного разно</w:t>
      </w:r>
      <w:r w:rsidRPr="006D2FB4">
        <w:rPr>
          <w:rFonts w:ascii="Times New Roman" w:hAnsi="Times New Roman" w:cs="Times New Roman"/>
          <w:color w:val="000000" w:themeColor="text1"/>
          <w:sz w:val="16"/>
          <w:szCs w:val="16"/>
        </w:rPr>
        <w:softHyphen/>
        <w:t xml:space="preserve">образия </w:t>
      </w:r>
      <w:proofErr w:type="spellStart"/>
      <w:r w:rsidRPr="006D2FB4">
        <w:rPr>
          <w:rFonts w:ascii="Times New Roman" w:hAnsi="Times New Roman" w:cs="Times New Roman"/>
          <w:color w:val="000000" w:themeColor="text1"/>
          <w:sz w:val="16"/>
          <w:szCs w:val="16"/>
        </w:rPr>
        <w:t>об"ектов</w:t>
      </w:r>
      <w:proofErr w:type="spellEnd"/>
      <w:r w:rsidRPr="006D2FB4">
        <w:rPr>
          <w:rFonts w:ascii="Times New Roman" w:hAnsi="Times New Roman" w:cs="Times New Roman"/>
          <w:color w:val="000000" w:themeColor="text1"/>
          <w:sz w:val="16"/>
          <w:szCs w:val="16"/>
        </w:rPr>
        <w:t xml:space="preserve"> заказов и малой мощности заказов. Постепенно расширяя клиентуру РВЗ № 5 стал работать и на Московский рынок (заказы Серпуховского и Тверского Трестов). Полная неопределенность с военными заказами и отсутствие средств не давали возможности развернуть производство на частный рынок в желатель</w:t>
      </w:r>
      <w:r w:rsidRPr="006D2FB4">
        <w:rPr>
          <w:rFonts w:ascii="Times New Roman" w:hAnsi="Times New Roman" w:cs="Times New Roman"/>
          <w:color w:val="000000" w:themeColor="text1"/>
          <w:sz w:val="16"/>
          <w:szCs w:val="16"/>
        </w:rPr>
        <w:softHyphen/>
        <w:t>ном масштабе.</w:t>
      </w:r>
    </w:p>
    <w:p w14:paraId="086F47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Полугодовой период работы на частный рынок с Апреля по Октябрь 1924 г. в результате дал чистой прибыли 4.868 р. 36 коп.</w:t>
      </w:r>
    </w:p>
    <w:p w14:paraId="301062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 УВВС в Ноябре 1924 г. о прекращении за</w:t>
      </w:r>
      <w:r w:rsidRPr="006D2FB4">
        <w:rPr>
          <w:rFonts w:ascii="Times New Roman" w:hAnsi="Times New Roman" w:cs="Times New Roman"/>
          <w:color w:val="000000" w:themeColor="text1"/>
          <w:sz w:val="16"/>
          <w:szCs w:val="16"/>
        </w:rPr>
        <w:softHyphen/>
        <w:t xml:space="preserve">казов РВЗ № 5 на ремонт </w:t>
      </w:r>
      <w:proofErr w:type="spellStart"/>
      <w:r w:rsidRPr="006D2FB4">
        <w:rPr>
          <w:rFonts w:ascii="Times New Roman" w:hAnsi="Times New Roman" w:cs="Times New Roman"/>
          <w:color w:val="000000" w:themeColor="text1"/>
          <w:sz w:val="16"/>
          <w:szCs w:val="16"/>
        </w:rPr>
        <w:t>автоимущества</w:t>
      </w:r>
      <w:proofErr w:type="spellEnd"/>
      <w:r w:rsidRPr="006D2FB4">
        <w:rPr>
          <w:rFonts w:ascii="Times New Roman" w:hAnsi="Times New Roman" w:cs="Times New Roman"/>
          <w:color w:val="000000" w:themeColor="text1"/>
          <w:sz w:val="16"/>
          <w:szCs w:val="16"/>
        </w:rPr>
        <w:t xml:space="preserve"> и предложение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или совершенно ликвидировать этот завод или </w:t>
      </w:r>
      <w:proofErr w:type="spellStart"/>
      <w:r w:rsidRPr="006D2FB4">
        <w:rPr>
          <w:rFonts w:ascii="Times New Roman" w:hAnsi="Times New Roman" w:cs="Times New Roman"/>
          <w:color w:val="000000" w:themeColor="text1"/>
          <w:sz w:val="16"/>
          <w:szCs w:val="16"/>
        </w:rPr>
        <w:t>перевесть</w:t>
      </w:r>
      <w:proofErr w:type="spellEnd"/>
      <w:r w:rsidRPr="006D2FB4">
        <w:rPr>
          <w:rFonts w:ascii="Times New Roman" w:hAnsi="Times New Roman" w:cs="Times New Roman"/>
          <w:color w:val="000000" w:themeColor="text1"/>
          <w:sz w:val="16"/>
          <w:szCs w:val="16"/>
        </w:rPr>
        <w:t xml:space="preserve"> его полностью на чистый коммерческий расчет - заставил Управление срочно учесть все </w:t>
      </w:r>
      <w:proofErr w:type="spellStart"/>
      <w:r w:rsidRPr="006D2FB4">
        <w:rPr>
          <w:rFonts w:ascii="Times New Roman" w:hAnsi="Times New Roman" w:cs="Times New Roman"/>
          <w:color w:val="000000" w:themeColor="text1"/>
          <w:sz w:val="16"/>
          <w:szCs w:val="16"/>
        </w:rPr>
        <w:t>роло</w:t>
      </w:r>
      <w:proofErr w:type="spellEnd"/>
      <w:r w:rsidRPr="006D2FB4">
        <w:rPr>
          <w:rFonts w:ascii="Times New Roman" w:hAnsi="Times New Roman" w:cs="Times New Roman"/>
          <w:color w:val="000000" w:themeColor="text1"/>
          <w:sz w:val="16"/>
          <w:szCs w:val="16"/>
        </w:rPr>
        <w:t>-кительные и отрицательные стороны закрытия или пере</w:t>
      </w:r>
      <w:r w:rsidRPr="006D2FB4">
        <w:rPr>
          <w:rFonts w:ascii="Times New Roman" w:hAnsi="Times New Roman" w:cs="Times New Roman"/>
          <w:color w:val="000000" w:themeColor="text1"/>
          <w:sz w:val="16"/>
          <w:szCs w:val="16"/>
        </w:rPr>
        <w:softHyphen/>
        <w:t>вода на работу по частным заказам.</w:t>
      </w:r>
    </w:p>
    <w:p w14:paraId="7F9E60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Ликвидация завода потребовала бы громадных средств на выплату компенсации вс </w:t>
      </w:r>
      <w:proofErr w:type="spellStart"/>
      <w:r w:rsidRPr="006D2FB4">
        <w:rPr>
          <w:rFonts w:ascii="Times New Roman" w:hAnsi="Times New Roman" w:cs="Times New Roman"/>
          <w:color w:val="000000" w:themeColor="text1"/>
          <w:sz w:val="16"/>
          <w:szCs w:val="16"/>
        </w:rPr>
        <w:t>му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личнову</w:t>
      </w:r>
      <w:proofErr w:type="spellEnd"/>
      <w:r w:rsidRPr="006D2FB4">
        <w:rPr>
          <w:rFonts w:ascii="Times New Roman" w:hAnsi="Times New Roman" w:cs="Times New Roman"/>
          <w:color w:val="000000" w:themeColor="text1"/>
          <w:sz w:val="16"/>
          <w:szCs w:val="16"/>
        </w:rPr>
        <w:t xml:space="preserve"> составу завода, снятие, разборку, упаковку и перевозку всего инвентаря, машин, станков и оборудования. Учтя возмож</w:t>
      </w:r>
      <w:r w:rsidRPr="006D2FB4">
        <w:rPr>
          <w:rFonts w:ascii="Times New Roman" w:hAnsi="Times New Roman" w:cs="Times New Roman"/>
          <w:color w:val="000000" w:themeColor="text1"/>
          <w:sz w:val="16"/>
          <w:szCs w:val="16"/>
        </w:rPr>
        <w:softHyphen/>
        <w:t>ность приема заказов от текстильных фабрик, имея пер</w:t>
      </w:r>
      <w:r w:rsidRPr="006D2FB4">
        <w:rPr>
          <w:rFonts w:ascii="Times New Roman" w:hAnsi="Times New Roman" w:cs="Times New Roman"/>
          <w:color w:val="000000" w:themeColor="text1"/>
          <w:sz w:val="16"/>
          <w:szCs w:val="16"/>
        </w:rPr>
        <w:softHyphen/>
        <w:t>спективу организации весового производства, 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пошло по линии приема частных заказов.</w:t>
      </w:r>
    </w:p>
    <w:p w14:paraId="79DE41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Первыми плодами этого пути явилась совершенно безболезненная ликвидация </w:t>
      </w:r>
      <w:proofErr w:type="spellStart"/>
      <w:r w:rsidRPr="006D2FB4">
        <w:rPr>
          <w:rFonts w:ascii="Times New Roman" w:hAnsi="Times New Roman" w:cs="Times New Roman"/>
          <w:color w:val="000000" w:themeColor="text1"/>
          <w:sz w:val="16"/>
          <w:szCs w:val="16"/>
        </w:rPr>
        <w:t>автоцеха</w:t>
      </w:r>
      <w:proofErr w:type="spellEnd"/>
      <w:r w:rsidRPr="006D2FB4">
        <w:rPr>
          <w:rFonts w:ascii="Times New Roman" w:hAnsi="Times New Roman" w:cs="Times New Roman"/>
          <w:color w:val="000000" w:themeColor="text1"/>
          <w:sz w:val="16"/>
          <w:szCs w:val="16"/>
        </w:rPr>
        <w:t>, не вызвавшая расхо</w:t>
      </w:r>
      <w:r w:rsidRPr="006D2FB4">
        <w:rPr>
          <w:rFonts w:ascii="Times New Roman" w:hAnsi="Times New Roman" w:cs="Times New Roman"/>
          <w:color w:val="000000" w:themeColor="text1"/>
          <w:sz w:val="16"/>
          <w:szCs w:val="16"/>
        </w:rPr>
        <w:softHyphen/>
        <w:t xml:space="preserve">дов для УВВС на эту ликвидацию, первоначально </w:t>
      </w:r>
      <w:proofErr w:type="spellStart"/>
      <w:r w:rsidRPr="006D2FB4">
        <w:rPr>
          <w:rFonts w:ascii="Times New Roman" w:hAnsi="Times New Roman" w:cs="Times New Roman"/>
          <w:color w:val="000000" w:themeColor="text1"/>
          <w:sz w:val="16"/>
          <w:szCs w:val="16"/>
        </w:rPr>
        <w:t>сметно</w:t>
      </w:r>
      <w:proofErr w:type="spellEnd"/>
      <w:r w:rsidRPr="006D2FB4">
        <w:rPr>
          <w:rFonts w:ascii="Times New Roman" w:hAnsi="Times New Roman" w:cs="Times New Roman"/>
          <w:color w:val="000000" w:themeColor="text1"/>
          <w:sz w:val="16"/>
          <w:szCs w:val="16"/>
        </w:rPr>
        <w:t xml:space="preserve"> выразившихся в сумме 5.230 руб.</w:t>
      </w:r>
    </w:p>
    <w:p w14:paraId="5E7A06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настоящее время завод загружен заказами </w:t>
      </w:r>
      <w:proofErr w:type="spellStart"/>
      <w:r w:rsidRPr="006D2FB4">
        <w:rPr>
          <w:rFonts w:ascii="Times New Roman" w:hAnsi="Times New Roman" w:cs="Times New Roman"/>
          <w:color w:val="000000" w:themeColor="text1"/>
          <w:sz w:val="16"/>
          <w:szCs w:val="16"/>
        </w:rPr>
        <w:t>гос</w:t>
      </w:r>
      <w:r w:rsidRPr="006D2FB4">
        <w:rPr>
          <w:rFonts w:ascii="Times New Roman" w:hAnsi="Times New Roman" w:cs="Times New Roman"/>
          <w:color w:val="000000" w:themeColor="text1"/>
          <w:sz w:val="16"/>
          <w:szCs w:val="16"/>
        </w:rPr>
        <w:softHyphen/>
        <w:t>трастов</w:t>
      </w:r>
      <w:proofErr w:type="spellEnd"/>
      <w:r w:rsidRPr="006D2FB4">
        <w:rPr>
          <w:rFonts w:ascii="Times New Roman" w:hAnsi="Times New Roman" w:cs="Times New Roman"/>
          <w:color w:val="000000" w:themeColor="text1"/>
          <w:sz w:val="16"/>
          <w:szCs w:val="16"/>
        </w:rPr>
        <w:t xml:space="preserve"> на 3 месяца и приступил к организации весово</w:t>
      </w:r>
      <w:r w:rsidRPr="006D2FB4">
        <w:rPr>
          <w:rFonts w:ascii="Times New Roman" w:hAnsi="Times New Roman" w:cs="Times New Roman"/>
          <w:color w:val="000000" w:themeColor="text1"/>
          <w:sz w:val="16"/>
          <w:szCs w:val="16"/>
        </w:rPr>
        <w:softHyphen/>
        <w:t xml:space="preserve">го производства, имея пробный заказ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на 500 шт. С развитием этого вида производства завод постепенна от заказов </w:t>
      </w:r>
      <w:proofErr w:type="spellStart"/>
      <w:r w:rsidRPr="006D2FB4">
        <w:rPr>
          <w:rFonts w:ascii="Times New Roman" w:hAnsi="Times New Roman" w:cs="Times New Roman"/>
          <w:color w:val="000000" w:themeColor="text1"/>
          <w:sz w:val="16"/>
          <w:szCs w:val="16"/>
        </w:rPr>
        <w:t>малоемких</w:t>
      </w:r>
      <w:proofErr w:type="spellEnd"/>
      <w:r w:rsidRPr="006D2FB4">
        <w:rPr>
          <w:rFonts w:ascii="Times New Roman" w:hAnsi="Times New Roman" w:cs="Times New Roman"/>
          <w:color w:val="000000" w:themeColor="text1"/>
          <w:sz w:val="16"/>
          <w:szCs w:val="16"/>
        </w:rPr>
        <w:t xml:space="preserve"> и мало прибыльных отойдет. Разви</w:t>
      </w:r>
      <w:r w:rsidRPr="006D2FB4">
        <w:rPr>
          <w:rFonts w:ascii="Times New Roman" w:hAnsi="Times New Roman" w:cs="Times New Roman"/>
          <w:color w:val="000000" w:themeColor="text1"/>
          <w:sz w:val="16"/>
          <w:szCs w:val="16"/>
        </w:rPr>
        <w:softHyphen/>
        <w:t>тие дела сильно тормозится отсутствием оборотных средств.</w:t>
      </w:r>
    </w:p>
    <w:p w14:paraId="0A5067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Ремвоздухмастерская</w:t>
      </w:r>
      <w:proofErr w:type="spellEnd"/>
      <w:r w:rsidRPr="006D2FB4">
        <w:rPr>
          <w:rFonts w:ascii="Times New Roman" w:hAnsi="Times New Roman" w:cs="Times New Roman"/>
          <w:color w:val="000000" w:themeColor="text1"/>
          <w:sz w:val="16"/>
          <w:szCs w:val="16"/>
        </w:rPr>
        <w:t xml:space="preserve"> № 1 в Москве. Те же причи</w:t>
      </w:r>
      <w:r w:rsidRPr="006D2FB4">
        <w:rPr>
          <w:rFonts w:ascii="Times New Roman" w:hAnsi="Times New Roman" w:cs="Times New Roman"/>
          <w:color w:val="000000" w:themeColor="text1"/>
          <w:sz w:val="16"/>
          <w:szCs w:val="16"/>
        </w:rPr>
        <w:softHyphen/>
        <w:t>ны и те же мотивы, что и для РВЗ № 5, заставили Управ</w:t>
      </w:r>
      <w:r w:rsidRPr="006D2FB4">
        <w:rPr>
          <w:rFonts w:ascii="Times New Roman" w:hAnsi="Times New Roman" w:cs="Times New Roman"/>
          <w:color w:val="000000" w:themeColor="text1"/>
          <w:sz w:val="16"/>
          <w:szCs w:val="16"/>
        </w:rPr>
        <w:softHyphen/>
        <w:t>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сделать производство смешанным - вы</w:t>
      </w:r>
      <w:r w:rsidRPr="006D2FB4">
        <w:rPr>
          <w:rFonts w:ascii="Times New Roman" w:hAnsi="Times New Roman" w:cs="Times New Roman"/>
          <w:color w:val="000000" w:themeColor="text1"/>
          <w:sz w:val="16"/>
          <w:szCs w:val="16"/>
        </w:rPr>
        <w:softHyphen/>
        <w:t xml:space="preserve">полнять заказы УВВС и заказы госорганов. Производство радиостанций </w:t>
      </w:r>
      <w:proofErr w:type="spellStart"/>
      <w:r w:rsidRPr="006D2FB4">
        <w:rPr>
          <w:rFonts w:ascii="Times New Roman" w:hAnsi="Times New Roman" w:cs="Times New Roman"/>
          <w:color w:val="000000" w:themeColor="text1"/>
          <w:sz w:val="16"/>
          <w:szCs w:val="16"/>
        </w:rPr>
        <w:t>системп</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Коваленкона</w:t>
      </w:r>
      <w:proofErr w:type="spellEnd"/>
      <w:r w:rsidRPr="006D2FB4">
        <w:rPr>
          <w:rFonts w:ascii="Times New Roman" w:hAnsi="Times New Roman" w:cs="Times New Roman"/>
          <w:color w:val="000000" w:themeColor="text1"/>
          <w:sz w:val="16"/>
          <w:szCs w:val="16"/>
        </w:rPr>
        <w:t xml:space="preserve"> дало опыт в про</w:t>
      </w:r>
      <w:r w:rsidRPr="006D2FB4">
        <w:rPr>
          <w:rFonts w:ascii="Times New Roman" w:hAnsi="Times New Roman" w:cs="Times New Roman"/>
          <w:color w:val="000000" w:themeColor="text1"/>
          <w:sz w:val="16"/>
          <w:szCs w:val="16"/>
        </w:rPr>
        <w:softHyphen/>
        <w:t xml:space="preserve">изводстве </w:t>
      </w:r>
      <w:proofErr w:type="spellStart"/>
      <w:r w:rsidRPr="006D2FB4">
        <w:rPr>
          <w:rFonts w:ascii="Times New Roman" w:hAnsi="Times New Roman" w:cs="Times New Roman"/>
          <w:color w:val="000000" w:themeColor="text1"/>
          <w:sz w:val="16"/>
          <w:szCs w:val="16"/>
        </w:rPr>
        <w:t>радиоимущеотва</w:t>
      </w:r>
      <w:proofErr w:type="spellEnd"/>
      <w:r w:rsidRPr="006D2FB4">
        <w:rPr>
          <w:rFonts w:ascii="Times New Roman" w:hAnsi="Times New Roman" w:cs="Times New Roman"/>
          <w:color w:val="000000" w:themeColor="text1"/>
          <w:sz w:val="16"/>
          <w:szCs w:val="16"/>
        </w:rPr>
        <w:t>, вследствие чего РВМ № 1 ста</w:t>
      </w:r>
      <w:r w:rsidRPr="006D2FB4">
        <w:rPr>
          <w:rFonts w:ascii="Times New Roman" w:hAnsi="Times New Roman" w:cs="Times New Roman"/>
          <w:color w:val="000000" w:themeColor="text1"/>
          <w:sz w:val="16"/>
          <w:szCs w:val="16"/>
        </w:rPr>
        <w:softHyphen/>
        <w:t xml:space="preserve">ли </w:t>
      </w:r>
      <w:proofErr w:type="spellStart"/>
      <w:r w:rsidRPr="006D2FB4">
        <w:rPr>
          <w:rFonts w:ascii="Times New Roman" w:hAnsi="Times New Roman" w:cs="Times New Roman"/>
          <w:color w:val="000000" w:themeColor="text1"/>
          <w:sz w:val="16"/>
          <w:szCs w:val="16"/>
        </w:rPr>
        <w:t>ириниматъ</w:t>
      </w:r>
      <w:proofErr w:type="spellEnd"/>
      <w:r w:rsidRPr="006D2FB4">
        <w:rPr>
          <w:rFonts w:ascii="Times New Roman" w:hAnsi="Times New Roman" w:cs="Times New Roman"/>
          <w:color w:val="000000" w:themeColor="text1"/>
          <w:sz w:val="16"/>
          <w:szCs w:val="16"/>
        </w:rPr>
        <w:t xml:space="preserve"> заказы МОГЭС и </w:t>
      </w:r>
      <w:proofErr w:type="spellStart"/>
      <w:r w:rsidRPr="006D2FB4">
        <w:rPr>
          <w:rFonts w:ascii="Times New Roman" w:hAnsi="Times New Roman" w:cs="Times New Roman"/>
          <w:color w:val="000000" w:themeColor="text1"/>
          <w:sz w:val="16"/>
          <w:szCs w:val="16"/>
        </w:rPr>
        <w:t>Наркомпочтель</w:t>
      </w:r>
      <w:proofErr w:type="spellEnd"/>
      <w:r w:rsidRPr="006D2FB4">
        <w:rPr>
          <w:rFonts w:ascii="Times New Roman" w:hAnsi="Times New Roman" w:cs="Times New Roman"/>
          <w:color w:val="000000" w:themeColor="text1"/>
          <w:sz w:val="16"/>
          <w:szCs w:val="16"/>
        </w:rPr>
        <w:t xml:space="preserve">. Широко развить свою деятельность до сего времени мастерские не могли, вследствие отсутствия оборонных средств. Однако, и небольшой </w:t>
      </w:r>
      <w:proofErr w:type="spellStart"/>
      <w:r w:rsidRPr="006D2FB4">
        <w:rPr>
          <w:rFonts w:ascii="Times New Roman" w:hAnsi="Times New Roman" w:cs="Times New Roman"/>
          <w:color w:val="000000" w:themeColor="text1"/>
          <w:sz w:val="16"/>
          <w:szCs w:val="16"/>
        </w:rPr>
        <w:t>розмах</w:t>
      </w:r>
      <w:proofErr w:type="spellEnd"/>
      <w:r w:rsidRPr="006D2FB4">
        <w:rPr>
          <w:rFonts w:ascii="Times New Roman" w:hAnsi="Times New Roman" w:cs="Times New Roman"/>
          <w:color w:val="000000" w:themeColor="text1"/>
          <w:sz w:val="16"/>
          <w:szCs w:val="16"/>
        </w:rPr>
        <w:t xml:space="preserve"> деятельности за первые 5 месяцев дал небольшую коммерческую прибыль в сумме 3.950 р. 6 к. С осени 1924 года мастерские, прекратив реставрацию старого полотна в химической лабораторий, стали прини</w:t>
      </w:r>
      <w:r w:rsidRPr="006D2FB4">
        <w:rPr>
          <w:rFonts w:ascii="Times New Roman" w:hAnsi="Times New Roman" w:cs="Times New Roman"/>
          <w:color w:val="000000" w:themeColor="text1"/>
          <w:sz w:val="16"/>
          <w:szCs w:val="16"/>
        </w:rPr>
        <w:softHyphen/>
        <w:t xml:space="preserve">мать заказы на выработку </w:t>
      </w:r>
      <w:proofErr w:type="spellStart"/>
      <w:r w:rsidRPr="006D2FB4">
        <w:rPr>
          <w:rFonts w:ascii="Times New Roman" w:hAnsi="Times New Roman" w:cs="Times New Roman"/>
          <w:color w:val="000000" w:themeColor="text1"/>
          <w:sz w:val="16"/>
          <w:szCs w:val="16"/>
        </w:rPr>
        <w:t>стабилина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цементклея</w:t>
      </w:r>
      <w:proofErr w:type="spellEnd"/>
      <w:r w:rsidRPr="006D2FB4">
        <w:rPr>
          <w:rFonts w:ascii="Times New Roman" w:hAnsi="Times New Roman" w:cs="Times New Roman"/>
          <w:color w:val="000000" w:themeColor="text1"/>
          <w:sz w:val="16"/>
          <w:szCs w:val="16"/>
        </w:rPr>
        <w:t xml:space="preserve"> для </w:t>
      </w:r>
      <w:proofErr w:type="spellStart"/>
      <w:r w:rsidRPr="006D2FB4">
        <w:rPr>
          <w:rFonts w:ascii="Times New Roman" w:hAnsi="Times New Roman" w:cs="Times New Roman"/>
          <w:color w:val="000000" w:themeColor="text1"/>
          <w:sz w:val="16"/>
          <w:szCs w:val="16"/>
        </w:rPr>
        <w:t>Москуста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Кожсиндиката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Москож</w:t>
      </w:r>
      <w:proofErr w:type="spellEnd"/>
      <w:r w:rsidRPr="006D2FB4">
        <w:rPr>
          <w:rFonts w:ascii="Times New Roman" w:hAnsi="Times New Roman" w:cs="Times New Roman"/>
          <w:color w:val="000000" w:themeColor="text1"/>
          <w:sz w:val="16"/>
          <w:szCs w:val="16"/>
        </w:rPr>
        <w:t>. Дело это имеет все шансы получить свое развитие и с первых заказов определенно показало свою прибыльность.</w:t>
      </w:r>
    </w:p>
    <w:p w14:paraId="49A173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Учитывая огромный спрос частного рынка на </w:t>
      </w:r>
      <w:proofErr w:type="spellStart"/>
      <w:r w:rsidRPr="006D2FB4">
        <w:rPr>
          <w:rFonts w:ascii="Times New Roman" w:hAnsi="Times New Roman" w:cs="Times New Roman"/>
          <w:color w:val="000000" w:themeColor="text1"/>
          <w:sz w:val="16"/>
          <w:szCs w:val="16"/>
        </w:rPr>
        <w:t>радиоимущество</w:t>
      </w:r>
      <w:proofErr w:type="spellEnd"/>
      <w:r w:rsidRPr="006D2FB4">
        <w:rPr>
          <w:rFonts w:ascii="Times New Roman" w:hAnsi="Times New Roman" w:cs="Times New Roman"/>
          <w:color w:val="000000" w:themeColor="text1"/>
          <w:sz w:val="16"/>
          <w:szCs w:val="16"/>
        </w:rPr>
        <w:t xml:space="preserve">, мастерская произвела опыты над </w:t>
      </w:r>
      <w:proofErr w:type="spellStart"/>
      <w:r w:rsidRPr="006D2FB4">
        <w:rPr>
          <w:rFonts w:ascii="Times New Roman" w:hAnsi="Times New Roman" w:cs="Times New Roman"/>
          <w:color w:val="000000" w:themeColor="text1"/>
          <w:sz w:val="16"/>
          <w:szCs w:val="16"/>
        </w:rPr>
        <w:t>изгототовленкем</w:t>
      </w:r>
      <w:proofErr w:type="spellEnd"/>
      <w:r w:rsidRPr="006D2FB4">
        <w:rPr>
          <w:rFonts w:ascii="Times New Roman" w:hAnsi="Times New Roman" w:cs="Times New Roman"/>
          <w:color w:val="000000" w:themeColor="text1"/>
          <w:sz w:val="16"/>
          <w:szCs w:val="16"/>
        </w:rPr>
        <w:t xml:space="preserve"> любительских радиоприемников различных си</w:t>
      </w:r>
      <w:r w:rsidRPr="006D2FB4">
        <w:rPr>
          <w:rFonts w:ascii="Times New Roman" w:hAnsi="Times New Roman" w:cs="Times New Roman"/>
          <w:color w:val="000000" w:themeColor="text1"/>
          <w:sz w:val="16"/>
          <w:szCs w:val="16"/>
        </w:rPr>
        <w:softHyphen/>
        <w:t>стем и в ближайшем будущем приступит к массовому изго</w:t>
      </w:r>
      <w:r w:rsidRPr="006D2FB4">
        <w:rPr>
          <w:rFonts w:ascii="Times New Roman" w:hAnsi="Times New Roman" w:cs="Times New Roman"/>
          <w:color w:val="000000" w:themeColor="text1"/>
          <w:sz w:val="16"/>
          <w:szCs w:val="16"/>
        </w:rPr>
        <w:softHyphen/>
        <w:t>товлению. В течение ряда месяцев велись опыты над из</w:t>
      </w:r>
      <w:r w:rsidRPr="006D2FB4">
        <w:rPr>
          <w:rFonts w:ascii="Times New Roman" w:hAnsi="Times New Roman" w:cs="Times New Roman"/>
          <w:color w:val="000000" w:themeColor="text1"/>
          <w:sz w:val="16"/>
          <w:szCs w:val="16"/>
        </w:rPr>
        <w:softHyphen/>
        <w:t xml:space="preserve">готовлением авиационных свечей системы </w:t>
      </w:r>
      <w:proofErr w:type="spellStart"/>
      <w:r w:rsidRPr="006D2FB4">
        <w:rPr>
          <w:rFonts w:ascii="Times New Roman" w:hAnsi="Times New Roman" w:cs="Times New Roman"/>
          <w:color w:val="000000" w:themeColor="text1"/>
          <w:sz w:val="16"/>
          <w:szCs w:val="16"/>
        </w:rPr>
        <w:t>Крыльцова</w:t>
      </w:r>
      <w:proofErr w:type="spellEnd"/>
      <w:r w:rsidRPr="006D2FB4">
        <w:rPr>
          <w:rFonts w:ascii="Times New Roman" w:hAnsi="Times New Roman" w:cs="Times New Roman"/>
          <w:color w:val="000000" w:themeColor="text1"/>
          <w:sz w:val="16"/>
          <w:szCs w:val="16"/>
        </w:rPr>
        <w:t xml:space="preserve">. Всесторонняя техническая экспертиза и опыты на моторе дали прекрасные результаты и в настоящее время приступлено к организации производства этих свечей, по качеству не уступающих заграничным </w:t>
      </w:r>
      <w:proofErr w:type="spellStart"/>
      <w:r w:rsidRPr="006D2FB4">
        <w:rPr>
          <w:rFonts w:ascii="Times New Roman" w:hAnsi="Times New Roman" w:cs="Times New Roman"/>
          <w:color w:val="000000" w:themeColor="text1"/>
          <w:sz w:val="16"/>
          <w:szCs w:val="16"/>
        </w:rPr>
        <w:t>авиосвечам</w:t>
      </w:r>
      <w:proofErr w:type="spellEnd"/>
      <w:r w:rsidRPr="006D2FB4">
        <w:rPr>
          <w:rFonts w:ascii="Times New Roman" w:hAnsi="Times New Roman" w:cs="Times New Roman"/>
          <w:color w:val="000000" w:themeColor="text1"/>
          <w:sz w:val="16"/>
          <w:szCs w:val="16"/>
        </w:rPr>
        <w:t>.</w:t>
      </w:r>
    </w:p>
    <w:p w14:paraId="51CC4E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Таким образом, работа РВМ № I носила опытный </w:t>
      </w:r>
      <w:proofErr w:type="spellStart"/>
      <w:r w:rsidRPr="006D2FB4">
        <w:rPr>
          <w:rFonts w:ascii="Times New Roman" w:hAnsi="Times New Roman" w:cs="Times New Roman"/>
          <w:color w:val="000000" w:themeColor="text1"/>
          <w:sz w:val="16"/>
          <w:szCs w:val="16"/>
        </w:rPr>
        <w:t>подпотовительный</w:t>
      </w:r>
      <w:proofErr w:type="spellEnd"/>
      <w:r w:rsidRPr="006D2FB4">
        <w:rPr>
          <w:rFonts w:ascii="Times New Roman" w:hAnsi="Times New Roman" w:cs="Times New Roman"/>
          <w:color w:val="000000" w:themeColor="text1"/>
          <w:sz w:val="16"/>
          <w:szCs w:val="16"/>
        </w:rPr>
        <w:t xml:space="preserve"> характер, в ближайшем же будущем пред</w:t>
      </w:r>
      <w:r w:rsidRPr="006D2FB4">
        <w:rPr>
          <w:rFonts w:ascii="Times New Roman" w:hAnsi="Times New Roman" w:cs="Times New Roman"/>
          <w:color w:val="000000" w:themeColor="text1"/>
          <w:sz w:val="16"/>
          <w:szCs w:val="16"/>
        </w:rPr>
        <w:softHyphen/>
        <w:t>стоит развитие широкого производства (8899,74).</w:t>
      </w:r>
    </w:p>
    <w:p w14:paraId="25F9E2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6B8D65"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подписали Протокол о создании авиашколы в Липецке. Условно школа именовалась у нас 4-м авиаотрядом тов. Томсона (по имени Лит-Томсона, руководителя «Центра Москва») 38-й авиаэскадрильи ВВС РККА, немцы называли ее «</w:t>
      </w:r>
      <w:proofErr w:type="spellStart"/>
      <w:r w:rsidRPr="006D2FB4">
        <w:rPr>
          <w:rFonts w:ascii="Times New Roman" w:hAnsi="Times New Roman" w:cs="Times New Roman"/>
          <w:color w:val="000000" w:themeColor="text1"/>
          <w:sz w:val="16"/>
          <w:szCs w:val="16"/>
        </w:rPr>
        <w:t>Шуле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Штар</w:t>
      </w:r>
      <w:proofErr w:type="spellEnd"/>
      <w:r w:rsidRPr="006D2FB4">
        <w:rPr>
          <w:rFonts w:ascii="Times New Roman" w:hAnsi="Times New Roman" w:cs="Times New Roman"/>
          <w:color w:val="000000" w:themeColor="text1"/>
          <w:sz w:val="16"/>
          <w:szCs w:val="16"/>
        </w:rPr>
        <w:t xml:space="preserve">» («Школа </w:t>
      </w:r>
      <w:proofErr w:type="spellStart"/>
      <w:r w:rsidRPr="006D2FB4">
        <w:rPr>
          <w:rFonts w:ascii="Times New Roman" w:hAnsi="Times New Roman" w:cs="Times New Roman"/>
          <w:color w:val="000000" w:themeColor="text1"/>
          <w:sz w:val="16"/>
          <w:szCs w:val="16"/>
        </w:rPr>
        <w:t>Штара</w:t>
      </w:r>
      <w:proofErr w:type="spellEnd"/>
      <w:r w:rsidRPr="006D2FB4">
        <w:rPr>
          <w:rFonts w:ascii="Times New Roman" w:hAnsi="Times New Roman" w:cs="Times New Roman"/>
          <w:color w:val="000000" w:themeColor="text1"/>
          <w:sz w:val="16"/>
          <w:szCs w:val="16"/>
        </w:rPr>
        <w:t xml:space="preserve">» — майор В. </w:t>
      </w:r>
      <w:proofErr w:type="spellStart"/>
      <w:r w:rsidRPr="006D2FB4">
        <w:rPr>
          <w:rFonts w:ascii="Times New Roman" w:hAnsi="Times New Roman" w:cs="Times New Roman"/>
          <w:color w:val="000000" w:themeColor="text1"/>
          <w:sz w:val="16"/>
          <w:szCs w:val="16"/>
        </w:rPr>
        <w:t>Штар</w:t>
      </w:r>
      <w:proofErr w:type="spellEnd"/>
      <w:r w:rsidRPr="006D2FB4">
        <w:rPr>
          <w:rFonts w:ascii="Times New Roman" w:hAnsi="Times New Roman" w:cs="Times New Roman"/>
          <w:color w:val="000000" w:themeColor="text1"/>
          <w:sz w:val="16"/>
          <w:szCs w:val="16"/>
        </w:rPr>
        <w:t xml:space="preserve"> был ее первым начальником) или WIVUPAL (Научная станция испытаний и подготовки персонала). Парк школы включал около 60 самолетов «Фоккер» (50 «Фоккеров» D- XIII немцы закупили в Амстердаме и отправили в липецкую авиашколу как «почтовые самолеты» еще в мае 1925 г.).</w:t>
      </w:r>
    </w:p>
    <w:p w14:paraId="7F1C4B55"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Начиная с 1925 г. в течение восьми лет в липецкой военно-авиационной школе прошло обучение около 220 летчиков и 750 человек наземного персонала. В 1929 г. здесь трудились 267 советских сотрудников, тайно приезжали несколько десятков курсантов и 70-100 специалистов. Кроме обычной для тех лет программы курсанты отрабатывали бомбометание с истребителя, ночные и высотные полеты, испытывали вооружение самолетов, фото- и радиоаппаратуру. Многие из них позже стали известными асами (т. е. сбили более 100 самолетов противника).</w:t>
      </w:r>
    </w:p>
    <w:p w14:paraId="7B82EE97"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Повышали в Липецке свое летное мастерство многие представители командного состава будущих ВВС Германии. Все расходы по организации, оборудованию, созданию авиатехники и школы несла германская сторона (не знаю, как объяснить этот факт, но во время Великой Отечественной войны немцы не сбросили на липецкую военную школу ни одной бомбы).</w:t>
      </w:r>
    </w:p>
    <w:p w14:paraId="69081AA7"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строительстве самолетов в Советском Союзе активное участие принимал немецкий инженерно-технический персонал. В Липецке проходили «обкатку» самолеты Аг-64, Аг-65, HD-38, HD-45, HD-46 и Do-10. Любой самолет, прибывавший в СССР, вначале фотографировался и внимательно осматривался советскими специалистами. В Москве и Липецке были сформированы исследовательские группы, изучавшие результаты деятельности немецких коллег. Ценная информация о германской авиатехнике поступала от советского вспомогательного персонала авиашколы (18272).</w:t>
      </w:r>
    </w:p>
    <w:p w14:paraId="76F365FC"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p>
    <w:p w14:paraId="63E68AE6" w14:textId="77777777" w:rsidR="00730EAA" w:rsidRPr="006D2FB4" w:rsidRDefault="00730EA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г. ОАВУК объединилось с </w:t>
      </w:r>
      <w:proofErr w:type="spellStart"/>
      <w:r w:rsidRPr="006D2FB4">
        <w:rPr>
          <w:rFonts w:ascii="Times New Roman" w:hAnsi="Times New Roman" w:cs="Times New Roman"/>
          <w:color w:val="000000" w:themeColor="text1"/>
          <w:sz w:val="16"/>
          <w:szCs w:val="16"/>
        </w:rPr>
        <w:t>Доброхимом</w:t>
      </w:r>
      <w:proofErr w:type="spellEnd"/>
      <w:r w:rsidRPr="006D2FB4">
        <w:rPr>
          <w:rFonts w:ascii="Times New Roman" w:hAnsi="Times New Roman" w:cs="Times New Roman"/>
          <w:color w:val="000000" w:themeColor="text1"/>
          <w:sz w:val="16"/>
          <w:szCs w:val="16"/>
        </w:rPr>
        <w:t xml:space="preserve"> и получило название «Общество авиации, химии и воздухоплавании» — </w:t>
      </w:r>
      <w:proofErr w:type="spellStart"/>
      <w:r w:rsidRPr="006D2FB4">
        <w:rPr>
          <w:rFonts w:ascii="Times New Roman" w:hAnsi="Times New Roman" w:cs="Times New Roman"/>
          <w:color w:val="000000" w:themeColor="text1"/>
          <w:sz w:val="16"/>
          <w:szCs w:val="16"/>
        </w:rPr>
        <w:t>Аэрохим</w:t>
      </w:r>
      <w:proofErr w:type="spellEnd"/>
      <w:r w:rsidRPr="006D2FB4">
        <w:rPr>
          <w:rFonts w:ascii="Times New Roman" w:hAnsi="Times New Roman" w:cs="Times New Roman"/>
          <w:color w:val="000000" w:themeColor="text1"/>
          <w:sz w:val="16"/>
          <w:szCs w:val="16"/>
        </w:rPr>
        <w:t>, позднее переименованное в Общество друзей авиа- и химической обороны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15 ян</w:t>
      </w:r>
      <w:r w:rsidRPr="006D2FB4">
        <w:rPr>
          <w:rFonts w:ascii="Times New Roman" w:hAnsi="Times New Roman" w:cs="Times New Roman"/>
          <w:color w:val="000000" w:themeColor="text1"/>
          <w:sz w:val="16"/>
          <w:szCs w:val="16"/>
        </w:rPr>
        <w:softHyphen/>
        <w:t xml:space="preserve">варя 1927 г. на I Всеукраинском съезде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в Харькове состоялась очередная реорганизация.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слился с Обществом содействия обо</w:t>
      </w:r>
      <w:r w:rsidRPr="006D2FB4">
        <w:rPr>
          <w:rFonts w:ascii="Times New Roman" w:hAnsi="Times New Roman" w:cs="Times New Roman"/>
          <w:color w:val="000000" w:themeColor="text1"/>
          <w:sz w:val="16"/>
          <w:szCs w:val="16"/>
        </w:rPr>
        <w:softHyphen/>
        <w:t>роне (ОСО) и получил новое название — «Укра</w:t>
      </w:r>
      <w:r w:rsidRPr="006D2FB4">
        <w:rPr>
          <w:rFonts w:ascii="Times New Roman" w:hAnsi="Times New Roman" w:cs="Times New Roman"/>
          <w:color w:val="000000" w:themeColor="text1"/>
          <w:sz w:val="16"/>
          <w:szCs w:val="16"/>
        </w:rPr>
        <w:softHyphen/>
        <w:t>инское Общество содействия авиации и хи</w:t>
      </w:r>
      <w:r w:rsidRPr="006D2FB4">
        <w:rPr>
          <w:rFonts w:ascii="Times New Roman" w:hAnsi="Times New Roman" w:cs="Times New Roman"/>
          <w:color w:val="000000" w:themeColor="text1"/>
          <w:sz w:val="16"/>
          <w:szCs w:val="16"/>
        </w:rPr>
        <w:softHyphen/>
        <w:t xml:space="preserve">мии» — </w:t>
      </w:r>
      <w:proofErr w:type="spellStart"/>
      <w:r w:rsidRPr="006D2FB4">
        <w:rPr>
          <w:rFonts w:ascii="Times New Roman" w:hAnsi="Times New Roman" w:cs="Times New Roman"/>
          <w:color w:val="000000" w:themeColor="text1"/>
          <w:sz w:val="16"/>
          <w:szCs w:val="16"/>
        </w:rPr>
        <w:t>Укросоавиахим</w:t>
      </w:r>
      <w:proofErr w:type="spellEnd"/>
      <w:r w:rsidRPr="006D2FB4">
        <w:rPr>
          <w:rFonts w:ascii="Times New Roman" w:hAnsi="Times New Roman" w:cs="Times New Roman"/>
          <w:color w:val="000000" w:themeColor="text1"/>
          <w:sz w:val="16"/>
          <w:szCs w:val="16"/>
        </w:rPr>
        <w:t>, ставшее преемником и продолжателем деятельности ОАВУК (20120).</w:t>
      </w:r>
    </w:p>
    <w:p w14:paraId="1E6B79C4" w14:textId="77777777" w:rsidR="00730EAA" w:rsidRPr="006D2FB4" w:rsidRDefault="00730EAA" w:rsidP="00054315">
      <w:pPr>
        <w:spacing w:after="0" w:line="240" w:lineRule="auto"/>
        <w:jc w:val="both"/>
        <w:rPr>
          <w:rFonts w:ascii="Times New Roman" w:hAnsi="Times New Roman" w:cs="Times New Roman"/>
          <w:color w:val="000000" w:themeColor="text1"/>
          <w:sz w:val="16"/>
          <w:szCs w:val="16"/>
        </w:rPr>
      </w:pPr>
    </w:p>
    <w:p w14:paraId="729C754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74BDA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109CAD"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года по докладу Ф. Э. Дзержинского XIV партконференция взяла курс на еще большее, на 26 % расширение заданий металлопромышленности и выдвинула задачу нового строительства в качестве первоочередной. Причем на III съезде Советов в мае 1925 года развитие промышленности было поставлено в зависимость, прежде всего, от внутренних источников накопления. 20 августа этого же года на заседании правления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 (18416).</w:t>
      </w:r>
    </w:p>
    <w:p w14:paraId="7C57687E"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p>
    <w:p w14:paraId="4050AD33"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секцией применения ОВ Химического комитета было принято решение об изготовлении на Ленинградском государственном механическом артиллерийском заводе (</w:t>
      </w:r>
      <w:proofErr w:type="spellStart"/>
      <w:r w:rsidRPr="006D2FB4">
        <w:rPr>
          <w:rFonts w:ascii="Times New Roman" w:hAnsi="Times New Roman" w:cs="Times New Roman"/>
          <w:color w:val="000000" w:themeColor="text1"/>
          <w:sz w:val="16"/>
          <w:szCs w:val="16"/>
        </w:rPr>
        <w:t>мехартзаводе</w:t>
      </w:r>
      <w:proofErr w:type="spellEnd"/>
      <w:r w:rsidRPr="006D2FB4">
        <w:rPr>
          <w:rFonts w:ascii="Times New Roman" w:hAnsi="Times New Roman" w:cs="Times New Roman"/>
          <w:color w:val="000000" w:themeColor="text1"/>
          <w:sz w:val="16"/>
          <w:szCs w:val="16"/>
        </w:rPr>
        <w:t xml:space="preserve">) «Красный Арсенал» двух опытных образцов </w:t>
      </w:r>
      <w:proofErr w:type="spellStart"/>
      <w:r w:rsidRPr="006D2FB4">
        <w:rPr>
          <w:rFonts w:ascii="Times New Roman" w:hAnsi="Times New Roman" w:cs="Times New Roman"/>
          <w:color w:val="000000" w:themeColor="text1"/>
          <w:sz w:val="16"/>
          <w:szCs w:val="16"/>
        </w:rPr>
        <w:t>газоминометов</w:t>
      </w:r>
      <w:proofErr w:type="spellEnd"/>
      <w:r w:rsidRPr="006D2FB4">
        <w:rPr>
          <w:rFonts w:ascii="Times New Roman" w:hAnsi="Times New Roman" w:cs="Times New Roman"/>
          <w:color w:val="000000" w:themeColor="text1"/>
          <w:sz w:val="16"/>
          <w:szCs w:val="16"/>
        </w:rPr>
        <w:t xml:space="preserve"> - 180-мм маневренного </w:t>
      </w:r>
      <w:proofErr w:type="spellStart"/>
      <w:r w:rsidRPr="006D2FB4">
        <w:rPr>
          <w:rFonts w:ascii="Times New Roman" w:hAnsi="Times New Roman" w:cs="Times New Roman"/>
          <w:color w:val="000000" w:themeColor="text1"/>
          <w:sz w:val="16"/>
          <w:szCs w:val="16"/>
        </w:rPr>
        <w:t>газоминомета</w:t>
      </w:r>
      <w:proofErr w:type="spellEnd"/>
      <w:r w:rsidRPr="006D2FB4">
        <w:rPr>
          <w:rFonts w:ascii="Times New Roman" w:hAnsi="Times New Roman" w:cs="Times New Roman"/>
          <w:color w:val="000000" w:themeColor="text1"/>
          <w:sz w:val="16"/>
          <w:szCs w:val="16"/>
        </w:rPr>
        <w:t xml:space="preserve"> (упрощенного типа) и 180-мм </w:t>
      </w:r>
      <w:proofErr w:type="spellStart"/>
      <w:r w:rsidRPr="006D2FB4">
        <w:rPr>
          <w:rFonts w:ascii="Times New Roman" w:hAnsi="Times New Roman" w:cs="Times New Roman"/>
          <w:color w:val="000000" w:themeColor="text1"/>
          <w:sz w:val="16"/>
          <w:szCs w:val="16"/>
        </w:rPr>
        <w:t>газоминомета</w:t>
      </w:r>
      <w:proofErr w:type="spellEnd"/>
      <w:r w:rsidRPr="006D2FB4">
        <w:rPr>
          <w:rFonts w:ascii="Times New Roman" w:hAnsi="Times New Roman" w:cs="Times New Roman"/>
          <w:color w:val="000000" w:themeColor="text1"/>
          <w:sz w:val="16"/>
          <w:szCs w:val="16"/>
        </w:rPr>
        <w:t xml:space="preserve">, частично зарываемого в землю. Кроме этого, </w:t>
      </w:r>
      <w:proofErr w:type="spellStart"/>
      <w:r w:rsidRPr="006D2FB4">
        <w:rPr>
          <w:rFonts w:ascii="Times New Roman" w:hAnsi="Times New Roman" w:cs="Times New Roman"/>
          <w:color w:val="000000" w:themeColor="text1"/>
          <w:sz w:val="16"/>
          <w:szCs w:val="16"/>
        </w:rPr>
        <w:t>Косартопу</w:t>
      </w:r>
      <w:proofErr w:type="spellEnd"/>
      <w:r w:rsidRPr="006D2FB4">
        <w:rPr>
          <w:rFonts w:ascii="Times New Roman" w:hAnsi="Times New Roman" w:cs="Times New Roman"/>
          <w:color w:val="000000" w:themeColor="text1"/>
          <w:sz w:val="16"/>
          <w:szCs w:val="16"/>
        </w:rPr>
        <w:t xml:space="preserve"> надлежало разработать платформу к маневренному </w:t>
      </w:r>
      <w:proofErr w:type="spellStart"/>
      <w:r w:rsidRPr="006D2FB4">
        <w:rPr>
          <w:rFonts w:ascii="Times New Roman" w:hAnsi="Times New Roman" w:cs="Times New Roman"/>
          <w:color w:val="000000" w:themeColor="text1"/>
          <w:sz w:val="16"/>
          <w:szCs w:val="16"/>
        </w:rPr>
        <w:t>газоминомету</w:t>
      </w:r>
      <w:proofErr w:type="spellEnd"/>
      <w:r w:rsidRPr="006D2FB4">
        <w:rPr>
          <w:rFonts w:ascii="Times New Roman" w:hAnsi="Times New Roman" w:cs="Times New Roman"/>
          <w:color w:val="000000" w:themeColor="text1"/>
          <w:sz w:val="16"/>
          <w:szCs w:val="16"/>
        </w:rPr>
        <w:t>, допускающую поворот каморы со стволом на ± 20° [Там же, д. 40, л. 172 - 172 об., 206 - 206 об.]. Автором этого проекта стал М. Ф. Розенберг [Там же, л. 213 - 213 об., 218, 276 - 276 об.] (18632).</w:t>
      </w:r>
    </w:p>
    <w:p w14:paraId="72114814"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p>
    <w:p w14:paraId="1C071D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года По докладу Ф.Э. Дзержинского XIV партконференция взяла курс на еще большее, на 26% расширение заданий металлопромышленности и выдвинула задачу нового строительства в качестве первоочередной. Причем на III съезде Советов в мае 1925 года развитие промышленности было поставлено в зависимость, прежде всего, от внутренних источников накопления6. 20 августа этого же года на заседании правления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общего машиностроения — на 72%,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57F82A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w:t>
      </w:r>
      <w:proofErr w:type="spellStart"/>
      <w:r w:rsidRPr="006D2FB4">
        <w:rPr>
          <w:rFonts w:ascii="Times New Roman" w:hAnsi="Times New Roman" w:cs="Times New Roman"/>
          <w:color w:val="000000" w:themeColor="text1"/>
          <w:sz w:val="16"/>
          <w:szCs w:val="16"/>
        </w:rPr>
        <w:t>отпускавшиеся</w:t>
      </w:r>
      <w:proofErr w:type="spellEnd"/>
      <w:r w:rsidRPr="006D2FB4">
        <w:rPr>
          <w:rFonts w:ascii="Times New Roman" w:hAnsi="Times New Roman" w:cs="Times New Roman"/>
          <w:color w:val="000000" w:themeColor="text1"/>
          <w:sz w:val="16"/>
          <w:szCs w:val="16"/>
        </w:rPr>
        <w:t xml:space="preserve">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667536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последнего8.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w:t>
      </w:r>
    </w:p>
    <w:p w14:paraId="39C4A8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Ход промышленного развития, наряду с более высокими темпами, чем в других отраслях народного хозяйства, продемонстрировал ряд дефектов в области планирования и управления отраслями, в сфере производства и финансов, в состоянии оборотного капитала и рабочей силы. Финансово-производственные программы определялись не по техническим и коммерческим расчетам, а в значительной степени согласно имеющимся наличным заказам и потребностям, то есть расчеты часто оказывались нереальными. Пример тому, производственные программы Южного машиностроительного треста (</w:t>
      </w:r>
      <w:proofErr w:type="spellStart"/>
      <w:r w:rsidRPr="006D2FB4">
        <w:rPr>
          <w:rFonts w:ascii="Times New Roman" w:hAnsi="Times New Roman" w:cs="Times New Roman"/>
          <w:color w:val="000000" w:themeColor="text1"/>
          <w:sz w:val="16"/>
          <w:szCs w:val="16"/>
        </w:rPr>
        <w:t>ЮМТа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Югостали</w:t>
      </w:r>
      <w:proofErr w:type="spellEnd"/>
      <w:r w:rsidRPr="006D2FB4">
        <w:rPr>
          <w:rFonts w:ascii="Times New Roman" w:hAnsi="Times New Roman" w:cs="Times New Roman"/>
          <w:color w:val="000000" w:themeColor="text1"/>
          <w:sz w:val="16"/>
          <w:szCs w:val="16"/>
        </w:rPr>
        <w:t xml:space="preserve">. Неточные технические расчеты при составлении программ тянули за собой неправильные коммерческие расчеты, повышая себестоимость продукции. А нерациональное распределение оборотных средств ставило ряд предприятий и трестов в крайне тяжелое финансовое положение, а иногда даже вело к финансовому кризису, как это случилось с </w:t>
      </w:r>
      <w:proofErr w:type="spellStart"/>
      <w:r w:rsidRPr="006D2FB4">
        <w:rPr>
          <w:rFonts w:ascii="Times New Roman" w:hAnsi="Times New Roman" w:cs="Times New Roman"/>
          <w:color w:val="000000" w:themeColor="text1"/>
          <w:sz w:val="16"/>
          <w:szCs w:val="16"/>
        </w:rPr>
        <w:t>ЮМТом</w:t>
      </w:r>
      <w:proofErr w:type="spellEnd"/>
      <w:r w:rsidRPr="006D2FB4">
        <w:rPr>
          <w:rFonts w:ascii="Times New Roman" w:hAnsi="Times New Roman" w:cs="Times New Roman"/>
          <w:color w:val="000000" w:themeColor="text1"/>
          <w:sz w:val="16"/>
          <w:szCs w:val="16"/>
        </w:rPr>
        <w:t>. Наблюдалась почти полная несогласованность в работе цехов, не связанных единым планом работы. Контроль качества продукции не охватывал всех процессов по стадиям производства. Это приводило к тому, что изделия из сборочных цехов возвращались обратно в производственные подразделения по 5—6 раз. Сильная изношенность оборудование заводов, дороговизна ремонта, большие простои из-за неисправности оборудования, отсутствия инструментов и материалов вели к увеличению вдвое сроков производства, замедлению оборота капитала и повышению себестоимости продукции.</w:t>
      </w:r>
    </w:p>
    <w:p w14:paraId="48922E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Данные показывают ряд серьезных неувязок и дефектов в проведении капитального строительства. Так, новое строительство в </w:t>
      </w:r>
      <w:proofErr w:type="spellStart"/>
      <w:r w:rsidRPr="006D2FB4">
        <w:rPr>
          <w:rFonts w:ascii="Times New Roman" w:hAnsi="Times New Roman" w:cs="Times New Roman"/>
          <w:color w:val="000000" w:themeColor="text1"/>
          <w:sz w:val="16"/>
          <w:szCs w:val="16"/>
        </w:rPr>
        <w:t>текстиль¬ной</w:t>
      </w:r>
      <w:proofErr w:type="spellEnd"/>
      <w:r w:rsidRPr="006D2FB4">
        <w:rPr>
          <w:rFonts w:ascii="Times New Roman" w:hAnsi="Times New Roman" w:cs="Times New Roman"/>
          <w:color w:val="000000" w:themeColor="text1"/>
          <w:sz w:val="16"/>
          <w:szCs w:val="16"/>
        </w:rPr>
        <w:t xml:space="preserve"> промышленности было недостаточно продумано: строительство велось в тех областях, которые имели наименьшие возможности быть обеспеченными собственным сырьем. ВСНХ производило постройку новой камвольной прядильной фабрики (камвольная промышленность почти полностью работала на дорогом импортном сырье), а грубосуконная промышленность, продукция которой шла на удовлетворение нужд беднейших слоев населения, оставалась в первобытном состоянии. Имел место прием заказов заводами без учета своих производственных возможностей, главным образом, из стремления получить оборотные средства в виде авансов. Например, трубочный завод </w:t>
      </w:r>
      <w:proofErr w:type="spellStart"/>
      <w:r w:rsidRPr="006D2FB4">
        <w:rPr>
          <w:rFonts w:ascii="Times New Roman" w:hAnsi="Times New Roman" w:cs="Times New Roman"/>
          <w:color w:val="000000" w:themeColor="text1"/>
          <w:sz w:val="16"/>
          <w:szCs w:val="16"/>
        </w:rPr>
        <w:t>Военпрома</w:t>
      </w:r>
      <w:proofErr w:type="spellEnd"/>
      <w:r w:rsidRPr="006D2FB4">
        <w:rPr>
          <w:rFonts w:ascii="Times New Roman" w:hAnsi="Times New Roman" w:cs="Times New Roman"/>
          <w:color w:val="000000" w:themeColor="text1"/>
          <w:sz w:val="16"/>
          <w:szCs w:val="16"/>
        </w:rPr>
        <w:t xml:space="preserve"> в 1925 году имел портфель заказов в 15—25 раз превышающий месячный выпуск завода.</w:t>
      </w:r>
    </w:p>
    <w:p w14:paraId="2B0F7F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Сокращение вложений в сферу промышленности оздоровило финансовую обстановку и в определенной мере сбалансировало отрасли народного хозяйства. Но после относительно благополучного 1926/27 года уже с конца 1927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0CA113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2E2C8F" w14:textId="77777777" w:rsidR="00730EAA" w:rsidRPr="006D2FB4" w:rsidRDefault="00730EAA" w:rsidP="00054315">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eastAsia="TimesNewRomanPSMT" w:hAnsi="Times New Roman" w:cs="Times New Roman"/>
          <w:color w:val="000000" w:themeColor="text1"/>
          <w:sz w:val="16"/>
          <w:szCs w:val="16"/>
        </w:rPr>
        <w:t>В апреле 1925 г. секцией применения ОВ Химического комитета было принято решение об изготовлении на Ленинградском государственном механическом артиллерийском заводе (</w:t>
      </w:r>
      <w:proofErr w:type="spellStart"/>
      <w:r w:rsidRPr="006D2FB4">
        <w:rPr>
          <w:rFonts w:ascii="Times New Roman" w:eastAsia="TimesNewRomanPSMT" w:hAnsi="Times New Roman" w:cs="Times New Roman"/>
          <w:color w:val="000000" w:themeColor="text1"/>
          <w:sz w:val="16"/>
          <w:szCs w:val="16"/>
        </w:rPr>
        <w:t>мехартзаводе</w:t>
      </w:r>
      <w:proofErr w:type="spellEnd"/>
      <w:r w:rsidRPr="006D2FB4">
        <w:rPr>
          <w:rFonts w:ascii="Times New Roman" w:eastAsia="TimesNewRomanPSMT" w:hAnsi="Times New Roman" w:cs="Times New Roman"/>
          <w:color w:val="000000" w:themeColor="text1"/>
          <w:sz w:val="16"/>
          <w:szCs w:val="16"/>
        </w:rPr>
        <w:t xml:space="preserve">) «Красный Арсенал» двух опытных образцов </w:t>
      </w:r>
      <w:proofErr w:type="spellStart"/>
      <w:r w:rsidRPr="006D2FB4">
        <w:rPr>
          <w:rFonts w:ascii="Times New Roman" w:eastAsia="TimesNewRomanPSMT" w:hAnsi="Times New Roman" w:cs="Times New Roman"/>
          <w:color w:val="000000" w:themeColor="text1"/>
          <w:sz w:val="16"/>
          <w:szCs w:val="16"/>
        </w:rPr>
        <w:t>газоминометов</w:t>
      </w:r>
      <w:proofErr w:type="spellEnd"/>
      <w:r w:rsidRPr="006D2FB4">
        <w:rPr>
          <w:rFonts w:ascii="Times New Roman" w:eastAsia="TimesNewRomanPSMT" w:hAnsi="Times New Roman" w:cs="Times New Roman"/>
          <w:color w:val="000000" w:themeColor="text1"/>
          <w:sz w:val="16"/>
          <w:szCs w:val="16"/>
        </w:rPr>
        <w:t xml:space="preserve"> – 180-мм маневренного </w:t>
      </w:r>
      <w:proofErr w:type="spellStart"/>
      <w:r w:rsidRPr="006D2FB4">
        <w:rPr>
          <w:rFonts w:ascii="Times New Roman" w:eastAsia="TimesNewRomanPSMT" w:hAnsi="Times New Roman" w:cs="Times New Roman"/>
          <w:color w:val="000000" w:themeColor="text1"/>
          <w:sz w:val="16"/>
          <w:szCs w:val="16"/>
        </w:rPr>
        <w:t>газоминомета</w:t>
      </w:r>
      <w:proofErr w:type="spellEnd"/>
      <w:r w:rsidRPr="006D2FB4">
        <w:rPr>
          <w:rFonts w:ascii="Times New Roman" w:eastAsia="TimesNewRomanPSMT" w:hAnsi="Times New Roman" w:cs="Times New Roman"/>
          <w:color w:val="000000" w:themeColor="text1"/>
          <w:sz w:val="16"/>
          <w:szCs w:val="16"/>
        </w:rPr>
        <w:t xml:space="preserve"> (упрощенного типа) и 180-мм </w:t>
      </w:r>
      <w:proofErr w:type="spellStart"/>
      <w:r w:rsidRPr="006D2FB4">
        <w:rPr>
          <w:rFonts w:ascii="Times New Roman" w:eastAsia="TimesNewRomanPSMT" w:hAnsi="Times New Roman" w:cs="Times New Roman"/>
          <w:color w:val="000000" w:themeColor="text1"/>
          <w:sz w:val="16"/>
          <w:szCs w:val="16"/>
        </w:rPr>
        <w:t>газоминомета</w:t>
      </w:r>
      <w:proofErr w:type="spellEnd"/>
      <w:r w:rsidRPr="006D2FB4">
        <w:rPr>
          <w:rFonts w:ascii="Times New Roman" w:eastAsia="TimesNewRomanPSMT" w:hAnsi="Times New Roman" w:cs="Times New Roman"/>
          <w:color w:val="000000" w:themeColor="text1"/>
          <w:sz w:val="16"/>
          <w:szCs w:val="16"/>
        </w:rPr>
        <w:t xml:space="preserve">, частично зарываемого в землю. Кроме этого, </w:t>
      </w:r>
      <w:proofErr w:type="spellStart"/>
      <w:r w:rsidRPr="006D2FB4">
        <w:rPr>
          <w:rFonts w:ascii="Times New Roman" w:eastAsia="TimesNewRomanPSMT" w:hAnsi="Times New Roman" w:cs="Times New Roman"/>
          <w:color w:val="000000" w:themeColor="text1"/>
          <w:sz w:val="16"/>
          <w:szCs w:val="16"/>
        </w:rPr>
        <w:t>Косартопу</w:t>
      </w:r>
      <w:proofErr w:type="spellEnd"/>
      <w:r w:rsidRPr="006D2FB4">
        <w:rPr>
          <w:rFonts w:ascii="Times New Roman" w:eastAsia="TimesNewRomanPSMT" w:hAnsi="Times New Roman" w:cs="Times New Roman"/>
          <w:color w:val="000000" w:themeColor="text1"/>
          <w:sz w:val="16"/>
          <w:szCs w:val="16"/>
        </w:rPr>
        <w:t xml:space="preserve"> надлежало разработать платформу к маневренному </w:t>
      </w:r>
      <w:proofErr w:type="spellStart"/>
      <w:r w:rsidRPr="006D2FB4">
        <w:rPr>
          <w:rFonts w:ascii="Times New Roman" w:eastAsia="TimesNewRomanPSMT" w:hAnsi="Times New Roman" w:cs="Times New Roman"/>
          <w:color w:val="000000" w:themeColor="text1"/>
          <w:sz w:val="16"/>
          <w:szCs w:val="16"/>
        </w:rPr>
        <w:t>газоминомету</w:t>
      </w:r>
      <w:proofErr w:type="spellEnd"/>
      <w:r w:rsidRPr="006D2FB4">
        <w:rPr>
          <w:rFonts w:ascii="Times New Roman" w:eastAsia="TimesNewRomanPSMT" w:hAnsi="Times New Roman" w:cs="Times New Roman"/>
          <w:color w:val="000000" w:themeColor="text1"/>
          <w:sz w:val="16"/>
          <w:szCs w:val="16"/>
        </w:rPr>
        <w:t>, допускающую поворот каморы со стволом на ± 20° [Там же, д. 40, л. 172 – 172 об., 206 – 206 об.]. Автором этого проекта стал М. Ф. Розенберг [Там же, л. 213 – 213 об., 218, 276 – 276 об.] (20073).</w:t>
      </w:r>
    </w:p>
    <w:p w14:paraId="3F702A50" w14:textId="77777777" w:rsidR="00730EAA" w:rsidRPr="006D2FB4" w:rsidRDefault="00730EAA" w:rsidP="00054315">
      <w:pPr>
        <w:spacing w:after="0" w:line="240" w:lineRule="auto"/>
        <w:jc w:val="both"/>
        <w:rPr>
          <w:rFonts w:ascii="Times New Roman" w:eastAsia="TimesNewRomanPSMT" w:hAnsi="Times New Roman" w:cs="Times New Roman"/>
          <w:color w:val="000000" w:themeColor="text1"/>
          <w:sz w:val="16"/>
          <w:szCs w:val="16"/>
        </w:rPr>
      </w:pPr>
    </w:p>
    <w:p w14:paraId="1A7A68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года </w:t>
      </w:r>
      <w:proofErr w:type="spellStart"/>
      <w:r w:rsidRPr="006D2FB4">
        <w:rPr>
          <w:rFonts w:ascii="Times New Roman" w:hAnsi="Times New Roman" w:cs="Times New Roman"/>
          <w:color w:val="000000" w:themeColor="text1"/>
          <w:sz w:val="16"/>
          <w:szCs w:val="16"/>
        </w:rPr>
        <w:t>ЭПРОНом</w:t>
      </w:r>
      <w:proofErr w:type="spellEnd"/>
      <w:r w:rsidRPr="006D2FB4">
        <w:rPr>
          <w:rFonts w:ascii="Times New Roman" w:hAnsi="Times New Roman" w:cs="Times New Roman"/>
          <w:color w:val="000000" w:themeColor="text1"/>
          <w:sz w:val="16"/>
          <w:szCs w:val="16"/>
        </w:rPr>
        <w:t xml:space="preserve"> были подняты миноносец № 266 и тральщик "Перванш" для Морских сил Черного моря. Затем ЭПРОН заключил договор с "</w:t>
      </w:r>
      <w:proofErr w:type="spellStart"/>
      <w:r w:rsidRPr="006D2FB4">
        <w:rPr>
          <w:rFonts w:ascii="Times New Roman" w:hAnsi="Times New Roman" w:cs="Times New Roman"/>
          <w:color w:val="000000" w:themeColor="text1"/>
          <w:sz w:val="16"/>
          <w:szCs w:val="16"/>
        </w:rPr>
        <w:t>Кавгидростроем</w:t>
      </w:r>
      <w:proofErr w:type="spellEnd"/>
      <w:r w:rsidRPr="006D2FB4">
        <w:rPr>
          <w:rFonts w:ascii="Times New Roman" w:hAnsi="Times New Roman" w:cs="Times New Roman"/>
          <w:color w:val="000000" w:themeColor="text1"/>
          <w:sz w:val="16"/>
          <w:szCs w:val="16"/>
        </w:rPr>
        <w:t>" на подъем танкера "Эльбрус" и поднял его в июле 1925 г. В августе 1925 года специалисты ЭПРОН подняли в порту Новороссийск землечерпалку. Наиболее сложной работой в 1925 году, был подъем эсминца "</w:t>
      </w:r>
      <w:proofErr w:type="spellStart"/>
      <w:r w:rsidRPr="006D2FB4">
        <w:rPr>
          <w:rFonts w:ascii="Times New Roman" w:hAnsi="Times New Roman" w:cs="Times New Roman"/>
          <w:color w:val="000000" w:themeColor="text1"/>
          <w:sz w:val="16"/>
          <w:szCs w:val="16"/>
        </w:rPr>
        <w:t>Калиакрия</w:t>
      </w:r>
      <w:proofErr w:type="spellEnd"/>
      <w:r w:rsidRPr="006D2FB4">
        <w:rPr>
          <w:rFonts w:ascii="Times New Roman" w:hAnsi="Times New Roman" w:cs="Times New Roman"/>
          <w:color w:val="000000" w:themeColor="text1"/>
          <w:sz w:val="16"/>
          <w:szCs w:val="16"/>
        </w:rPr>
        <w:t xml:space="preserve">" водоизмещением 1400 тонн с глубины 28 метров под Новороссийском под руководством Ф. </w:t>
      </w:r>
      <w:proofErr w:type="spellStart"/>
      <w:r w:rsidRPr="006D2FB4">
        <w:rPr>
          <w:rFonts w:ascii="Times New Roman" w:hAnsi="Times New Roman" w:cs="Times New Roman"/>
          <w:color w:val="000000" w:themeColor="text1"/>
          <w:sz w:val="16"/>
          <w:szCs w:val="16"/>
        </w:rPr>
        <w:t>Шпаковича</w:t>
      </w:r>
      <w:proofErr w:type="spellEnd"/>
      <w:r w:rsidRPr="006D2FB4">
        <w:rPr>
          <w:rFonts w:ascii="Times New Roman" w:hAnsi="Times New Roman" w:cs="Times New Roman"/>
          <w:color w:val="000000" w:themeColor="text1"/>
          <w:sz w:val="16"/>
          <w:szCs w:val="16"/>
        </w:rPr>
        <w:t xml:space="preserve">. Работы проводились с 17 июня по 5 октября в две смены. Водолазы промыли под корпусом корабля шесть тоннелей, </w:t>
      </w:r>
      <w:proofErr w:type="spellStart"/>
      <w:r w:rsidRPr="006D2FB4">
        <w:rPr>
          <w:rFonts w:ascii="Times New Roman" w:hAnsi="Times New Roman" w:cs="Times New Roman"/>
          <w:color w:val="000000" w:themeColor="text1"/>
          <w:sz w:val="16"/>
          <w:szCs w:val="16"/>
        </w:rPr>
        <w:t>остропили</w:t>
      </w:r>
      <w:proofErr w:type="spellEnd"/>
      <w:r w:rsidRPr="006D2FB4">
        <w:rPr>
          <w:rFonts w:ascii="Times New Roman" w:hAnsi="Times New Roman" w:cs="Times New Roman"/>
          <w:color w:val="000000" w:themeColor="text1"/>
          <w:sz w:val="16"/>
          <w:szCs w:val="16"/>
        </w:rPr>
        <w:t xml:space="preserve"> четыре четырех тонных понтона и два сто тонных. Проект разработал инженер Н. И. Горюнов. После ремонта эсминец сменил несколько имен и под названием - "Дзержинский" вошел в состав Черноморского флота и участвовал в Великой Отечественной войне (11630).</w:t>
      </w:r>
    </w:p>
    <w:p w14:paraId="64F836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D38BC" w14:textId="77777777" w:rsidR="006B2AD4" w:rsidRPr="006D2FB4" w:rsidRDefault="006B2AD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A865A2B" w14:textId="77777777" w:rsidR="006B2AD4" w:rsidRPr="006D2FB4" w:rsidRDefault="006B2AD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DCBA35" w14:textId="77777777" w:rsidR="006827F0" w:rsidRPr="00735736" w:rsidRDefault="006827F0" w:rsidP="006827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апреле 1925 г. М.В. Фрунзе сказал, что "всякое государство, которое не будет обладать мощным, хорошо организованным и подготовленным </w:t>
      </w:r>
      <w:proofErr w:type="spellStart"/>
      <w:r w:rsidRPr="00735736">
        <w:rPr>
          <w:rFonts w:ascii="Times New Roman" w:hAnsi="Times New Roman" w:cs="Times New Roman"/>
          <w:color w:val="0070C0"/>
          <w:sz w:val="16"/>
          <w:szCs w:val="16"/>
        </w:rPr>
        <w:t>воздухофлотом</w:t>
      </w:r>
      <w:proofErr w:type="spellEnd"/>
      <w:r w:rsidRPr="00735736">
        <w:rPr>
          <w:rFonts w:ascii="Times New Roman" w:hAnsi="Times New Roman" w:cs="Times New Roman"/>
          <w:color w:val="0070C0"/>
          <w:sz w:val="16"/>
          <w:szCs w:val="16"/>
        </w:rPr>
        <w:t>, неизбежно будет обречено на поражение" (24316).</w:t>
      </w:r>
    </w:p>
    <w:p w14:paraId="13E041D2" w14:textId="77777777" w:rsidR="006827F0" w:rsidRPr="00735736" w:rsidRDefault="006827F0" w:rsidP="006827F0">
      <w:pPr>
        <w:spacing w:after="0" w:line="240" w:lineRule="auto"/>
        <w:jc w:val="both"/>
        <w:rPr>
          <w:rFonts w:ascii="Times New Roman" w:hAnsi="Times New Roman" w:cs="Times New Roman"/>
          <w:color w:val="0070C0"/>
          <w:sz w:val="16"/>
          <w:szCs w:val="16"/>
        </w:rPr>
      </w:pPr>
    </w:p>
    <w:p w14:paraId="7F3DDD3D"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г. Начальник авиашколы К.Ф. </w:t>
      </w:r>
      <w:proofErr w:type="spellStart"/>
      <w:r w:rsidRPr="006D2FB4">
        <w:rPr>
          <w:rFonts w:ascii="Times New Roman" w:hAnsi="Times New Roman" w:cs="Times New Roman"/>
          <w:color w:val="000000" w:themeColor="text1"/>
          <w:sz w:val="16"/>
          <w:szCs w:val="16"/>
        </w:rPr>
        <w:t>Капустян</w:t>
      </w:r>
      <w:proofErr w:type="spellEnd"/>
      <w:r w:rsidRPr="006D2FB4">
        <w:rPr>
          <w:rFonts w:ascii="Times New Roman" w:hAnsi="Times New Roman" w:cs="Times New Roman"/>
          <w:color w:val="000000" w:themeColor="text1"/>
          <w:sz w:val="16"/>
          <w:szCs w:val="16"/>
        </w:rPr>
        <w:t xml:space="preserve"> писал: «С количеством мы справились: потребность в летчиках удовлетворяется авиашколами на 100 %. В смысле полетной подготовки, по отзывам строевых частей, молодые летчики выше летчиков дореволюционной подготовки, и каждый новый выпуск лучше. Но есть два недостатка в подготовке летчиков: летчики слабы в теоретических знаниях по специальности и сама подготовка стоит довольно дорого» (19566).</w:t>
      </w:r>
    </w:p>
    <w:p w14:paraId="035D6127" w14:textId="77777777" w:rsidR="006B2AD4" w:rsidRPr="006D2FB4" w:rsidRDefault="006B2AD4" w:rsidP="00054315">
      <w:pPr>
        <w:spacing w:after="0" w:line="240" w:lineRule="auto"/>
        <w:jc w:val="both"/>
        <w:rPr>
          <w:rFonts w:ascii="Times New Roman" w:hAnsi="Times New Roman" w:cs="Times New Roman"/>
          <w:color w:val="000000" w:themeColor="text1"/>
          <w:sz w:val="16"/>
          <w:szCs w:val="16"/>
        </w:rPr>
      </w:pPr>
    </w:p>
    <w:p w14:paraId="67113152" w14:textId="77777777" w:rsidR="00AC7535" w:rsidRPr="006D2FB4" w:rsidRDefault="00AC7535" w:rsidP="00054315">
      <w:pPr>
        <w:shd w:val="clear" w:color="auto" w:fill="FFFFFF"/>
        <w:spacing w:after="0" w:line="240" w:lineRule="auto"/>
        <w:jc w:val="both"/>
        <w:rPr>
          <w:rFonts w:ascii="Times New Roman" w:eastAsia="Times New Roman" w:hAnsi="Times New Roman" w:cs="Times New Roman"/>
          <w:color w:val="000000" w:themeColor="text1"/>
          <w:sz w:val="16"/>
          <w:szCs w:val="16"/>
          <w:lang w:val="en-US" w:eastAsia="ru-RU"/>
        </w:rPr>
      </w:pPr>
      <w:bookmarkStart w:id="31" w:name="_Hlk56758187"/>
      <w:bookmarkStart w:id="32" w:name="_Hlk90991238"/>
      <w:r w:rsidRPr="006D2FB4">
        <w:rPr>
          <w:rFonts w:ascii="Times New Roman" w:eastAsia="Times New Roman" w:hAnsi="Times New Roman" w:cs="Times New Roman"/>
          <w:color w:val="000000" w:themeColor="text1"/>
          <w:sz w:val="16"/>
          <w:szCs w:val="16"/>
          <w:lang w:eastAsia="ru-RU"/>
        </w:rPr>
        <w:t>В апреле 1925 нарком по военным и морским делам Фрунзе сформулировал в записке Политбюро задачи подготовки к проведению мобилизационных мер, специально оговаривая, что они должны распространятся не только на вооруженные силы, но и на "страну в целом". В тогдашних разработках эти идеи приобрели форму установления "особого подготовительного к войне периода". В</w:t>
      </w:r>
      <w:r w:rsidRPr="006D2FB4">
        <w:rPr>
          <w:rFonts w:ascii="Times New Roman" w:eastAsia="Times New Roman" w:hAnsi="Times New Roman" w:cs="Times New Roman"/>
          <w:color w:val="000000" w:themeColor="text1"/>
          <w:sz w:val="16"/>
          <w:szCs w:val="16"/>
          <w:lang w:val="en-US" w:eastAsia="ru-RU"/>
        </w:rPr>
        <w:t xml:space="preserve"> 1925 </w:t>
      </w:r>
      <w:r w:rsidRPr="006D2FB4">
        <w:rPr>
          <w:rFonts w:ascii="Times New Roman" w:eastAsia="Times New Roman" w:hAnsi="Times New Roman" w:cs="Times New Roman"/>
          <w:color w:val="000000" w:themeColor="text1"/>
          <w:sz w:val="16"/>
          <w:szCs w:val="16"/>
          <w:lang w:eastAsia="ru-RU"/>
        </w:rPr>
        <w:t>г</w:t>
      </w:r>
      <w:r w:rsidRPr="006D2FB4">
        <w:rPr>
          <w:rFonts w:ascii="Times New Roman" w:eastAsia="Times New Roman" w:hAnsi="Times New Roman" w:cs="Times New Roman"/>
          <w:color w:val="000000" w:themeColor="text1"/>
          <w:sz w:val="16"/>
          <w:szCs w:val="16"/>
          <w:lang w:val="en-US" w:eastAsia="ru-RU"/>
        </w:rPr>
        <w:t xml:space="preserve">. </w:t>
      </w:r>
      <w:r w:rsidRPr="006D2FB4">
        <w:rPr>
          <w:rFonts w:ascii="Times New Roman" w:eastAsia="Times New Roman" w:hAnsi="Times New Roman" w:cs="Times New Roman"/>
          <w:color w:val="000000" w:themeColor="text1"/>
          <w:sz w:val="16"/>
          <w:szCs w:val="16"/>
          <w:lang w:eastAsia="ru-RU"/>
        </w:rPr>
        <w:t>военным</w:t>
      </w:r>
      <w:r w:rsidRPr="006D2FB4">
        <w:rPr>
          <w:rFonts w:ascii="Times New Roman" w:eastAsia="Times New Roman" w:hAnsi="Times New Roman" w:cs="Times New Roman"/>
          <w:color w:val="000000" w:themeColor="text1"/>
          <w:sz w:val="16"/>
          <w:szCs w:val="16"/>
          <w:lang w:val="en-US" w:eastAsia="ru-RU"/>
        </w:rPr>
        <w:t xml:space="preserve"> </w:t>
      </w:r>
      <w:r w:rsidRPr="006D2FB4">
        <w:rPr>
          <w:rFonts w:ascii="Times New Roman" w:eastAsia="Times New Roman" w:hAnsi="Times New Roman" w:cs="Times New Roman"/>
          <w:color w:val="000000" w:themeColor="text1"/>
          <w:sz w:val="16"/>
          <w:szCs w:val="16"/>
          <w:lang w:eastAsia="ru-RU"/>
        </w:rPr>
        <w:t>ведомством</w:t>
      </w:r>
      <w:r w:rsidRPr="006D2FB4">
        <w:rPr>
          <w:rFonts w:ascii="Times New Roman" w:eastAsia="Times New Roman" w:hAnsi="Times New Roman" w:cs="Times New Roman"/>
          <w:color w:val="000000" w:themeColor="text1"/>
          <w:sz w:val="16"/>
          <w:szCs w:val="16"/>
          <w:lang w:val="en-US" w:eastAsia="ru-RU"/>
        </w:rPr>
        <w:t xml:space="preserve"> </w:t>
      </w:r>
      <w:r w:rsidRPr="006D2FB4">
        <w:rPr>
          <w:rFonts w:ascii="Times New Roman" w:eastAsia="Times New Roman" w:hAnsi="Times New Roman" w:cs="Times New Roman"/>
          <w:color w:val="000000" w:themeColor="text1"/>
          <w:sz w:val="16"/>
          <w:szCs w:val="16"/>
          <w:lang w:eastAsia="ru-RU"/>
        </w:rPr>
        <w:t>был</w:t>
      </w:r>
      <w:r w:rsidRPr="006D2FB4">
        <w:rPr>
          <w:rFonts w:ascii="Times New Roman" w:eastAsia="Times New Roman" w:hAnsi="Times New Roman" w:cs="Times New Roman"/>
          <w:color w:val="000000" w:themeColor="text1"/>
          <w:sz w:val="16"/>
          <w:szCs w:val="16"/>
          <w:lang w:val="en-US" w:eastAsia="ru-RU"/>
        </w:rPr>
        <w:t xml:space="preserve"> </w:t>
      </w:r>
      <w:r w:rsidRPr="006D2FB4">
        <w:rPr>
          <w:rFonts w:ascii="Times New Roman" w:eastAsia="Times New Roman" w:hAnsi="Times New Roman" w:cs="Times New Roman"/>
          <w:color w:val="000000" w:themeColor="text1"/>
          <w:sz w:val="16"/>
          <w:szCs w:val="16"/>
          <w:lang w:eastAsia="ru-RU"/>
        </w:rPr>
        <w:t>подготовлен</w:t>
      </w:r>
      <w:r w:rsidRPr="006D2FB4">
        <w:rPr>
          <w:rFonts w:ascii="Times New Roman" w:eastAsia="Times New Roman" w:hAnsi="Times New Roman" w:cs="Times New Roman"/>
          <w:color w:val="000000" w:themeColor="text1"/>
          <w:sz w:val="16"/>
          <w:szCs w:val="16"/>
          <w:lang w:val="en-US" w:eastAsia="ru-RU"/>
        </w:rPr>
        <w:t xml:space="preserve"> </w:t>
      </w:r>
      <w:r w:rsidRPr="006D2FB4">
        <w:rPr>
          <w:rFonts w:ascii="Times New Roman" w:eastAsia="Times New Roman" w:hAnsi="Times New Roman" w:cs="Times New Roman"/>
          <w:color w:val="000000" w:themeColor="text1"/>
          <w:sz w:val="16"/>
          <w:szCs w:val="16"/>
          <w:lang w:eastAsia="ru-RU"/>
        </w:rPr>
        <w:t>проект</w:t>
      </w:r>
      <w:r w:rsidRPr="006D2FB4">
        <w:rPr>
          <w:rFonts w:ascii="Times New Roman" w:eastAsia="Times New Roman" w:hAnsi="Times New Roman" w:cs="Times New Roman"/>
          <w:color w:val="000000" w:themeColor="text1"/>
          <w:sz w:val="16"/>
          <w:szCs w:val="16"/>
          <w:lang w:val="en-US" w:eastAsia="ru-RU"/>
        </w:rPr>
        <w:t xml:space="preserve"> </w:t>
      </w:r>
      <w:r w:rsidRPr="006D2FB4">
        <w:rPr>
          <w:rFonts w:ascii="Times New Roman" w:eastAsia="Times New Roman" w:hAnsi="Times New Roman" w:cs="Times New Roman"/>
          <w:color w:val="000000" w:themeColor="text1"/>
          <w:sz w:val="16"/>
          <w:szCs w:val="16"/>
          <w:lang w:eastAsia="ru-RU"/>
        </w:rPr>
        <w:t>соответствующего</w:t>
      </w:r>
      <w:r w:rsidRPr="006D2FB4">
        <w:rPr>
          <w:rFonts w:ascii="Times New Roman" w:eastAsia="Times New Roman" w:hAnsi="Times New Roman" w:cs="Times New Roman"/>
          <w:color w:val="000000" w:themeColor="text1"/>
          <w:sz w:val="16"/>
          <w:szCs w:val="16"/>
          <w:lang w:val="en-US" w:eastAsia="ru-RU"/>
        </w:rPr>
        <w:t xml:space="preserve"> </w:t>
      </w:r>
      <w:r w:rsidRPr="006D2FB4">
        <w:rPr>
          <w:rFonts w:ascii="Times New Roman" w:eastAsia="Times New Roman" w:hAnsi="Times New Roman" w:cs="Times New Roman"/>
          <w:color w:val="000000" w:themeColor="text1"/>
          <w:sz w:val="16"/>
          <w:szCs w:val="16"/>
          <w:lang w:eastAsia="ru-RU"/>
        </w:rPr>
        <w:t>закона</w:t>
      </w:r>
      <w:r w:rsidRPr="006D2FB4">
        <w:rPr>
          <w:rFonts w:ascii="Times New Roman" w:eastAsia="Times New Roman" w:hAnsi="Times New Roman" w:cs="Times New Roman"/>
          <w:color w:val="000000" w:themeColor="text1"/>
          <w:sz w:val="16"/>
          <w:szCs w:val="16"/>
          <w:lang w:val="en-US" w:eastAsia="ru-RU"/>
        </w:rPr>
        <w:t xml:space="preserve"> (SIMONOV N. S. The 'War Scare of 1927 and the Birth of the </w:t>
      </w:r>
      <w:proofErr w:type="spellStart"/>
      <w:r w:rsidRPr="006D2FB4">
        <w:rPr>
          <w:rFonts w:ascii="Times New Roman" w:eastAsia="Times New Roman" w:hAnsi="Times New Roman" w:cs="Times New Roman"/>
          <w:color w:val="000000" w:themeColor="text1"/>
          <w:sz w:val="16"/>
          <w:szCs w:val="16"/>
          <w:lang w:val="en-US" w:eastAsia="ru-RU"/>
        </w:rPr>
        <w:t>Defence</w:t>
      </w:r>
      <w:proofErr w:type="spellEnd"/>
      <w:r w:rsidRPr="006D2FB4">
        <w:rPr>
          <w:rFonts w:ascii="Times New Roman" w:eastAsia="Times New Roman" w:hAnsi="Times New Roman" w:cs="Times New Roman"/>
          <w:color w:val="000000" w:themeColor="text1"/>
          <w:sz w:val="16"/>
          <w:szCs w:val="16"/>
          <w:lang w:val="en-US" w:eastAsia="ru-RU"/>
        </w:rPr>
        <w:t xml:space="preserve">-Industry Complex //The Soviet </w:t>
      </w:r>
      <w:proofErr w:type="spellStart"/>
      <w:r w:rsidRPr="006D2FB4">
        <w:rPr>
          <w:rFonts w:ascii="Times New Roman" w:eastAsia="Times New Roman" w:hAnsi="Times New Roman" w:cs="Times New Roman"/>
          <w:color w:val="000000" w:themeColor="text1"/>
          <w:sz w:val="16"/>
          <w:szCs w:val="16"/>
          <w:lang w:val="en-US" w:eastAsia="ru-RU"/>
        </w:rPr>
        <w:t>Defence</w:t>
      </w:r>
      <w:proofErr w:type="spellEnd"/>
      <w:r w:rsidRPr="006D2FB4">
        <w:rPr>
          <w:rFonts w:ascii="Times New Roman" w:eastAsia="Times New Roman" w:hAnsi="Times New Roman" w:cs="Times New Roman"/>
          <w:color w:val="000000" w:themeColor="text1"/>
          <w:sz w:val="16"/>
          <w:szCs w:val="16"/>
          <w:lang w:val="en-US" w:eastAsia="ru-RU"/>
        </w:rPr>
        <w:t xml:space="preserve">-Industry Complex from Stalin to Khruschev / Ed. By </w:t>
      </w:r>
      <w:proofErr w:type="spellStart"/>
      <w:r w:rsidRPr="006D2FB4">
        <w:rPr>
          <w:rFonts w:ascii="Times New Roman" w:eastAsia="Times New Roman" w:hAnsi="Times New Roman" w:cs="Times New Roman"/>
          <w:color w:val="000000" w:themeColor="text1"/>
          <w:sz w:val="16"/>
          <w:szCs w:val="16"/>
          <w:lang w:val="en-US" w:eastAsia="ru-RU"/>
        </w:rPr>
        <w:t>J.Barber</w:t>
      </w:r>
      <w:proofErr w:type="spellEnd"/>
      <w:r w:rsidRPr="006D2FB4">
        <w:rPr>
          <w:rFonts w:ascii="Times New Roman" w:eastAsia="Times New Roman" w:hAnsi="Times New Roman" w:cs="Times New Roman"/>
          <w:color w:val="000000" w:themeColor="text1"/>
          <w:sz w:val="16"/>
          <w:szCs w:val="16"/>
          <w:lang w:val="en-US" w:eastAsia="ru-RU"/>
        </w:rPr>
        <w:t xml:space="preserve"> and M. Harrison. </w:t>
      </w:r>
      <w:proofErr w:type="spellStart"/>
      <w:r w:rsidRPr="006D2FB4">
        <w:rPr>
          <w:rFonts w:ascii="Times New Roman" w:eastAsia="Times New Roman" w:hAnsi="Times New Roman" w:cs="Times New Roman"/>
          <w:color w:val="000000" w:themeColor="text1"/>
          <w:sz w:val="16"/>
          <w:szCs w:val="16"/>
          <w:lang w:val="en-US" w:eastAsia="ru-RU"/>
        </w:rPr>
        <w:t>Houndmills</w:t>
      </w:r>
      <w:proofErr w:type="spellEnd"/>
      <w:r w:rsidRPr="006D2FB4">
        <w:rPr>
          <w:rFonts w:ascii="Times New Roman" w:eastAsia="Times New Roman" w:hAnsi="Times New Roman" w:cs="Times New Roman"/>
          <w:color w:val="000000" w:themeColor="text1"/>
          <w:sz w:val="16"/>
          <w:szCs w:val="16"/>
          <w:lang w:val="en-US" w:eastAsia="ru-RU"/>
        </w:rPr>
        <w:t xml:space="preserve"> etc., 2000. P. 35, 39-40) (22725).</w:t>
      </w:r>
    </w:p>
    <w:p w14:paraId="199E02EA" w14:textId="77777777" w:rsidR="00AC7535" w:rsidRPr="006D2FB4" w:rsidRDefault="00AC7535" w:rsidP="00054315">
      <w:pPr>
        <w:spacing w:after="0" w:line="240" w:lineRule="auto"/>
        <w:jc w:val="both"/>
        <w:rPr>
          <w:rFonts w:ascii="Times New Roman" w:hAnsi="Times New Roman" w:cs="Times New Roman"/>
          <w:color w:val="000000" w:themeColor="text1"/>
          <w:sz w:val="16"/>
          <w:szCs w:val="16"/>
          <w:lang w:val="en-US"/>
        </w:rPr>
      </w:pPr>
    </w:p>
    <w:bookmarkEnd w:id="31"/>
    <w:bookmarkEnd w:id="32"/>
    <w:p w14:paraId="3064CF8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6D2FB4">
        <w:rPr>
          <w:rFonts w:ascii="Times New Roman" w:hAnsi="Times New Roman" w:cs="Times New Roman"/>
          <w:i/>
          <w:iCs/>
          <w:color w:val="000000" w:themeColor="text1"/>
          <w:sz w:val="16"/>
          <w:szCs w:val="16"/>
        </w:rPr>
        <w:t>Жизнь</w:t>
      </w:r>
      <w:r w:rsidRPr="006D2FB4">
        <w:rPr>
          <w:rFonts w:ascii="Times New Roman" w:hAnsi="Times New Roman" w:cs="Times New Roman"/>
          <w:i/>
          <w:iCs/>
          <w:color w:val="000000" w:themeColor="text1"/>
          <w:sz w:val="16"/>
          <w:szCs w:val="16"/>
          <w:lang w:val="en-US"/>
        </w:rPr>
        <w:t xml:space="preserve"> </w:t>
      </w:r>
      <w:r w:rsidRPr="006D2FB4">
        <w:rPr>
          <w:rFonts w:ascii="Times New Roman" w:hAnsi="Times New Roman" w:cs="Times New Roman"/>
          <w:i/>
          <w:iCs/>
          <w:color w:val="000000" w:themeColor="text1"/>
          <w:sz w:val="16"/>
          <w:szCs w:val="16"/>
        </w:rPr>
        <w:t>и</w:t>
      </w:r>
      <w:r w:rsidRPr="006D2FB4">
        <w:rPr>
          <w:rFonts w:ascii="Times New Roman" w:hAnsi="Times New Roman" w:cs="Times New Roman"/>
          <w:i/>
          <w:iCs/>
          <w:color w:val="000000" w:themeColor="text1"/>
          <w:sz w:val="16"/>
          <w:szCs w:val="16"/>
          <w:lang w:val="en-US"/>
        </w:rPr>
        <w:t xml:space="preserve"> </w:t>
      </w:r>
      <w:r w:rsidRPr="006D2FB4">
        <w:rPr>
          <w:rFonts w:ascii="Times New Roman" w:hAnsi="Times New Roman" w:cs="Times New Roman"/>
          <w:i/>
          <w:iCs/>
          <w:color w:val="000000" w:themeColor="text1"/>
          <w:sz w:val="16"/>
          <w:szCs w:val="16"/>
        </w:rPr>
        <w:t>внутренняя</w:t>
      </w:r>
      <w:r w:rsidRPr="006D2FB4">
        <w:rPr>
          <w:rFonts w:ascii="Times New Roman" w:hAnsi="Times New Roman" w:cs="Times New Roman"/>
          <w:i/>
          <w:iCs/>
          <w:color w:val="000000" w:themeColor="text1"/>
          <w:sz w:val="16"/>
          <w:szCs w:val="16"/>
          <w:lang w:val="en-US"/>
        </w:rPr>
        <w:t xml:space="preserve"> </w:t>
      </w:r>
      <w:r w:rsidRPr="006D2FB4">
        <w:rPr>
          <w:rFonts w:ascii="Times New Roman" w:hAnsi="Times New Roman" w:cs="Times New Roman"/>
          <w:i/>
          <w:iCs/>
          <w:color w:val="000000" w:themeColor="text1"/>
          <w:sz w:val="16"/>
          <w:szCs w:val="16"/>
        </w:rPr>
        <w:t>политика</w:t>
      </w:r>
      <w:r w:rsidRPr="006D2FB4">
        <w:rPr>
          <w:rFonts w:ascii="Times New Roman" w:hAnsi="Times New Roman" w:cs="Times New Roman"/>
          <w:i/>
          <w:iCs/>
          <w:color w:val="000000" w:themeColor="text1"/>
          <w:sz w:val="16"/>
          <w:szCs w:val="16"/>
          <w:lang w:val="en-US"/>
        </w:rPr>
        <w:t>:</w:t>
      </w:r>
    </w:p>
    <w:p w14:paraId="267AA7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4A80F5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апреле 1925 </w:t>
      </w:r>
      <w:proofErr w:type="spellStart"/>
      <w:r w:rsidRPr="006D2FB4">
        <w:rPr>
          <w:rFonts w:ascii="Times New Roman" w:hAnsi="Times New Roman" w:cs="Times New Roman"/>
          <w:color w:val="000000" w:themeColor="text1"/>
          <w:sz w:val="16"/>
          <w:szCs w:val="16"/>
        </w:rPr>
        <w:t>Н.И.Бухарин</w:t>
      </w:r>
      <w:proofErr w:type="spellEnd"/>
      <w:r w:rsidRPr="006D2FB4">
        <w:rPr>
          <w:rFonts w:ascii="Times New Roman" w:hAnsi="Times New Roman" w:cs="Times New Roman"/>
          <w:color w:val="000000" w:themeColor="text1"/>
          <w:sz w:val="16"/>
          <w:szCs w:val="16"/>
        </w:rPr>
        <w:t xml:space="preserve"> выдвинул свой лозунг "Обогащайтесь" (1348,198), а вернее: “Крестьянству, всем крестьянам мы должны сказать: “Обогащайтесь” (3907,320).</w:t>
      </w:r>
    </w:p>
    <w:p w14:paraId="5051E1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43E6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на 14 конференции партия по вопросам возможности построения социализма в одной стране заявила "партия и пролетариат должны прилагать все усилия к тому, чтобы строить социалистическое общество в уверенности, что строительство может быть и наверняка будет победоносным, если удастся отстоять страну от всяких попыток реставрации" (226,354).</w:t>
      </w:r>
    </w:p>
    <w:p w14:paraId="77E8ED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 есть, логика простая: индустриализация в интересах армии против троцкистов, которые утверждали, что в экономически и технически отсталой Советской стране, в условиях капиталистического окружения и стабилизации капитализма, без государственной поддержки победившего европейского пролетариата построить в СССР социализм нельзя. Вместе с тем, конференция не была вполне тверда, так как в резолюции писали, что "единственно гарантией окончательной победы социализма, то есть гарантии от реставрации, является, следовательно, победоносная социалистическая революция в ряде стран" (226,354).</w:t>
      </w:r>
    </w:p>
    <w:p w14:paraId="3DDEBE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общем то оказалось, что даже это не помогло в конце 80-х.</w:t>
      </w:r>
    </w:p>
    <w:p w14:paraId="254772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07753F"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г. Нестор Махно переехал во Францию. Умер в парижской больнице от туберкулеза (17122).</w:t>
      </w:r>
    </w:p>
    <w:p w14:paraId="5629CB46" w14:textId="77777777" w:rsidR="00DE750A" w:rsidRPr="006D2FB4" w:rsidRDefault="00DE750A" w:rsidP="00054315">
      <w:pPr>
        <w:spacing w:after="0" w:line="240" w:lineRule="auto"/>
        <w:jc w:val="both"/>
        <w:rPr>
          <w:rFonts w:ascii="Times New Roman" w:hAnsi="Times New Roman" w:cs="Times New Roman"/>
          <w:color w:val="000000" w:themeColor="text1"/>
          <w:sz w:val="16"/>
          <w:szCs w:val="16"/>
        </w:rPr>
      </w:pPr>
    </w:p>
    <w:p w14:paraId="1C6831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Киргизская АССР была переименована в Казахскую АССР (2955).</w:t>
      </w:r>
    </w:p>
    <w:p w14:paraId="642D58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E122D9" w14:textId="77777777" w:rsidR="00521D02" w:rsidRPr="006D2FB4" w:rsidRDefault="00521D0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D02CD6D" w14:textId="77777777" w:rsidR="00521D02" w:rsidRPr="006D2FB4" w:rsidRDefault="00521D0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DA3F2" w14:textId="77777777" w:rsidR="00521D02" w:rsidRPr="006D2FB4" w:rsidRDefault="00521D0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апреле 1925 впервые демонстрировался фильм (</w:t>
      </w:r>
      <w:r w:rsidRPr="006D2FB4">
        <w:rPr>
          <w:rFonts w:ascii="Times New Roman" w:hAnsi="Times New Roman" w:cs="Times New Roman"/>
          <w:color w:val="000000" w:themeColor="text1"/>
          <w:sz w:val="16"/>
          <w:szCs w:val="16"/>
          <w:lang w:val="en-US"/>
        </w:rPr>
        <w:t>The</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Lost</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World</w:t>
      </w:r>
      <w:r w:rsidRPr="006D2FB4">
        <w:rPr>
          <w:rFonts w:ascii="Times New Roman" w:hAnsi="Times New Roman" w:cs="Times New Roman"/>
          <w:color w:val="000000" w:themeColor="text1"/>
          <w:sz w:val="16"/>
          <w:szCs w:val="16"/>
        </w:rPr>
        <w:t xml:space="preserve">) на борту на регулярном рейсе </w:t>
      </w:r>
      <w:r w:rsidRPr="006D2FB4">
        <w:rPr>
          <w:rFonts w:ascii="Times New Roman" w:hAnsi="Times New Roman" w:cs="Times New Roman"/>
          <w:color w:val="000000" w:themeColor="text1"/>
          <w:sz w:val="16"/>
          <w:szCs w:val="16"/>
          <w:lang w:val="en-US"/>
        </w:rPr>
        <w:t>Imperial</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Airways</w:t>
      </w:r>
      <w:r w:rsidRPr="006D2FB4">
        <w:rPr>
          <w:rFonts w:ascii="Times New Roman" w:hAnsi="Times New Roman" w:cs="Times New Roman"/>
          <w:color w:val="000000" w:themeColor="text1"/>
          <w:sz w:val="16"/>
          <w:szCs w:val="16"/>
        </w:rPr>
        <w:t xml:space="preserve"> из Лондона на континент (20355).</w:t>
      </w:r>
    </w:p>
    <w:p w14:paraId="79D7739F" w14:textId="77777777" w:rsidR="00521D02" w:rsidRPr="006D2FB4" w:rsidRDefault="00521D02" w:rsidP="00054315">
      <w:pPr>
        <w:spacing w:after="0" w:line="240" w:lineRule="auto"/>
        <w:jc w:val="both"/>
        <w:rPr>
          <w:rFonts w:ascii="Times New Roman" w:hAnsi="Times New Roman" w:cs="Times New Roman"/>
          <w:color w:val="000000" w:themeColor="text1"/>
          <w:sz w:val="16"/>
          <w:szCs w:val="16"/>
        </w:rPr>
      </w:pPr>
    </w:p>
    <w:p w14:paraId="597B8C80" w14:textId="77777777" w:rsidR="00521D02" w:rsidRPr="006D2FB4" w:rsidRDefault="00521D0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апреле 1925 Prix </w:t>
      </w:r>
      <w:proofErr w:type="spellStart"/>
      <w:r w:rsidRPr="006D2FB4">
        <w:rPr>
          <w:rFonts w:ascii="Times New Roman" w:hAnsi="Times New Roman" w:cs="Times New Roman"/>
          <w:color w:val="000000" w:themeColor="text1"/>
          <w:sz w:val="16"/>
          <w:szCs w:val="16"/>
        </w:rPr>
        <w:t>Solex</w:t>
      </w:r>
      <w:proofErr w:type="spellEnd"/>
      <w:r w:rsidRPr="006D2FB4">
        <w:rPr>
          <w:rFonts w:ascii="Times New Roman" w:hAnsi="Times New Roman" w:cs="Times New Roman"/>
          <w:color w:val="000000" w:themeColor="text1"/>
          <w:sz w:val="16"/>
          <w:szCs w:val="16"/>
        </w:rPr>
        <w:t xml:space="preserve">, который предлагает 55000 FF за полет н расстояние около 120 километров (75 миль) от Парижа до Руана, используя менее 3 кг (6,6 фунтов) бензина и масла, </w:t>
      </w:r>
      <w:proofErr w:type="spellStart"/>
      <w:r w:rsidRPr="006D2FB4">
        <w:rPr>
          <w:rFonts w:ascii="Times New Roman" w:hAnsi="Times New Roman" w:cs="Times New Roman"/>
          <w:color w:val="000000" w:themeColor="text1"/>
          <w:sz w:val="16"/>
          <w:szCs w:val="16"/>
        </w:rPr>
        <w:t>выигравает</w:t>
      </w:r>
      <w:proofErr w:type="spellEnd"/>
      <w:r w:rsidRPr="006D2FB4">
        <w:rPr>
          <w:rFonts w:ascii="Times New Roman" w:hAnsi="Times New Roman" w:cs="Times New Roman"/>
          <w:color w:val="000000" w:themeColor="text1"/>
          <w:sz w:val="16"/>
          <w:szCs w:val="16"/>
        </w:rPr>
        <w:t xml:space="preserve"> Морис </w:t>
      </w:r>
      <w:proofErr w:type="spellStart"/>
      <w:r w:rsidRPr="006D2FB4">
        <w:rPr>
          <w:rFonts w:ascii="Times New Roman" w:hAnsi="Times New Roman" w:cs="Times New Roman"/>
          <w:color w:val="000000" w:themeColor="text1"/>
          <w:sz w:val="16"/>
          <w:szCs w:val="16"/>
        </w:rPr>
        <w:t>Drouhin</w:t>
      </w:r>
      <w:proofErr w:type="spellEnd"/>
      <w:r w:rsidRPr="006D2FB4">
        <w:rPr>
          <w:rFonts w:ascii="Times New Roman" w:hAnsi="Times New Roman" w:cs="Times New Roman"/>
          <w:color w:val="000000" w:themeColor="text1"/>
          <w:sz w:val="16"/>
          <w:szCs w:val="16"/>
        </w:rPr>
        <w:t xml:space="preserve"> на Ad </w:t>
      </w:r>
      <w:proofErr w:type="spellStart"/>
      <w:r w:rsidRPr="006D2FB4">
        <w:rPr>
          <w:rFonts w:ascii="Times New Roman" w:hAnsi="Times New Roman" w:cs="Times New Roman"/>
          <w:color w:val="000000" w:themeColor="text1"/>
          <w:sz w:val="16"/>
          <w:szCs w:val="16"/>
        </w:rPr>
        <w:t>Salmson</w:t>
      </w:r>
      <w:proofErr w:type="spellEnd"/>
      <w:r w:rsidRPr="006D2FB4">
        <w:rPr>
          <w:rFonts w:ascii="Times New Roman" w:hAnsi="Times New Roman" w:cs="Times New Roman"/>
          <w:color w:val="000000" w:themeColor="text1"/>
          <w:sz w:val="16"/>
          <w:szCs w:val="16"/>
        </w:rPr>
        <w:t xml:space="preserve"> 3 - авиетке Фарман (20355).</w:t>
      </w:r>
    </w:p>
    <w:p w14:paraId="73CA0082" w14:textId="77777777" w:rsidR="00521D02" w:rsidRPr="006D2FB4" w:rsidRDefault="00521D02" w:rsidP="00054315">
      <w:pPr>
        <w:spacing w:after="0" w:line="240" w:lineRule="auto"/>
        <w:jc w:val="both"/>
        <w:rPr>
          <w:rFonts w:ascii="Times New Roman" w:hAnsi="Times New Roman" w:cs="Times New Roman"/>
          <w:color w:val="000000" w:themeColor="text1"/>
          <w:sz w:val="16"/>
          <w:szCs w:val="16"/>
        </w:rPr>
      </w:pPr>
    </w:p>
    <w:p w14:paraId="3AABA50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5E66B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B096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маю 1925 года был готов проект советского танка подобного тяжелым танкам периода первой мировой войны. В основу проекта заложили двигатель Рикардо. Этот двигатель был установлен на всех английских танках </w:t>
      </w:r>
      <w:proofErr w:type="spellStart"/>
      <w:r w:rsidRPr="006D2FB4">
        <w:rPr>
          <w:rFonts w:ascii="Times New Roman" w:hAnsi="Times New Roman" w:cs="Times New Roman"/>
          <w:color w:val="000000" w:themeColor="text1"/>
          <w:sz w:val="16"/>
          <w:szCs w:val="16"/>
        </w:rPr>
        <w:t>МкУ</w:t>
      </w:r>
      <w:proofErr w:type="spellEnd"/>
      <w:r w:rsidRPr="006D2FB4">
        <w:rPr>
          <w:rFonts w:ascii="Times New Roman" w:hAnsi="Times New Roman" w:cs="Times New Roman"/>
          <w:color w:val="000000" w:themeColor="text1"/>
          <w:sz w:val="16"/>
          <w:szCs w:val="16"/>
        </w:rPr>
        <w:t>. Но он увеличивал высоту ма</w:t>
      </w:r>
      <w:r w:rsidRPr="006D2FB4">
        <w:rPr>
          <w:rFonts w:ascii="Times New Roman" w:hAnsi="Times New Roman" w:cs="Times New Roman"/>
          <w:color w:val="000000" w:themeColor="text1"/>
          <w:sz w:val="16"/>
          <w:szCs w:val="16"/>
        </w:rPr>
        <w:softHyphen/>
        <w:t>шины. И к тому же был маломощным и имел большую металлоемкость (11504).</w:t>
      </w:r>
    </w:p>
    <w:p w14:paraId="38948C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DE3C2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9B571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D473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мая 1925 на первомайском параде впервые в большом количестве была показана авиация - 88 машин (438,547) - подняли за 17 минут (2628,2). Потом в приказе N 528 от 21 мая РВС СССР отметил недостаточную слетанность и отсутствие четкости в построении (438,547).</w:t>
      </w:r>
    </w:p>
    <w:p w14:paraId="616552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30DF4A" w14:textId="3B1A2457" w:rsidR="009B1811" w:rsidRPr="004D3774" w:rsidRDefault="009B1811" w:rsidP="009B181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мая 1925 г. </w:t>
      </w:r>
      <w:r w:rsidRPr="004D3774">
        <w:rPr>
          <w:rFonts w:ascii="Times New Roman" w:hAnsi="Times New Roman" w:cs="Times New Roman"/>
          <w:color w:val="0070C0"/>
          <w:sz w:val="16"/>
          <w:szCs w:val="16"/>
        </w:rPr>
        <w:t>в Москве состоялся во</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ый</w:t>
      </w:r>
      <w:r w:rsidRPr="004D3774">
        <w:rPr>
          <w:rFonts w:ascii="Times New Roman" w:hAnsi="Times New Roman" w:cs="Times New Roman"/>
          <w:color w:val="0070C0"/>
          <w:sz w:val="16"/>
          <w:szCs w:val="16"/>
        </w:rPr>
        <w:t xml:space="preserve"> парад с участием 68 самолетов</w:t>
      </w:r>
      <w:r>
        <w:rPr>
          <w:rFonts w:ascii="Times New Roman" w:hAnsi="Times New Roman" w:cs="Times New Roman"/>
          <w:color w:val="0070C0"/>
          <w:sz w:val="16"/>
          <w:szCs w:val="16"/>
        </w:rPr>
        <w:t xml:space="preserve"> от восьми</w:t>
      </w:r>
    </w:p>
    <w:p w14:paraId="63F3057A" w14:textId="77777777" w:rsidR="009B1811" w:rsidRDefault="009B1811" w:rsidP="009B181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 авиачастей и учебных заведений.</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 xml:space="preserve">то был первый в СССР показ </w:t>
      </w:r>
      <w:r>
        <w:rPr>
          <w:rFonts w:ascii="Times New Roman" w:hAnsi="Times New Roman" w:cs="Times New Roman"/>
          <w:color w:val="0070C0"/>
          <w:sz w:val="16"/>
          <w:szCs w:val="16"/>
        </w:rPr>
        <w:t>авиации</w:t>
      </w:r>
      <w:r w:rsidRPr="004D3774">
        <w:rPr>
          <w:rFonts w:ascii="Times New Roman" w:hAnsi="Times New Roman" w:cs="Times New Roman"/>
          <w:color w:val="0070C0"/>
          <w:sz w:val="16"/>
          <w:szCs w:val="16"/>
        </w:rPr>
        <w:t xml:space="preserve"> в больном количестве под единым руководством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одного аэродрома.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Парад провел достаточно организованно,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хотя полетам и мешала дымка</w:t>
      </w:r>
      <w:r>
        <w:rPr>
          <w:rFonts w:ascii="Times New Roman" w:hAnsi="Times New Roman" w:cs="Times New Roman"/>
          <w:color w:val="0070C0"/>
          <w:sz w:val="16"/>
          <w:szCs w:val="16"/>
        </w:rPr>
        <w:t xml:space="preserve"> (23370)</w:t>
      </w:r>
      <w:r w:rsidRPr="004D3774">
        <w:rPr>
          <w:rFonts w:ascii="Times New Roman" w:hAnsi="Times New Roman" w:cs="Times New Roman"/>
          <w:color w:val="0070C0"/>
          <w:sz w:val="16"/>
          <w:szCs w:val="16"/>
        </w:rPr>
        <w:t>.</w:t>
      </w:r>
    </w:p>
    <w:p w14:paraId="7D26133A" w14:textId="77777777" w:rsidR="009B1811" w:rsidRPr="004D3774" w:rsidRDefault="009B1811" w:rsidP="009B1811">
      <w:pPr>
        <w:spacing w:after="0" w:line="240" w:lineRule="auto"/>
        <w:jc w:val="both"/>
        <w:rPr>
          <w:rFonts w:ascii="Times New Roman" w:hAnsi="Times New Roman" w:cs="Times New Roman"/>
          <w:color w:val="0070C0"/>
          <w:sz w:val="16"/>
          <w:szCs w:val="16"/>
        </w:rPr>
      </w:pPr>
    </w:p>
    <w:p w14:paraId="070B0B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1 и 3 мая и М.В.Ф. сказал "Впервые в наших условиях был произведен в таких крупных масштабах опыт массовой работы авиации под единым руководством с одного аэродрома" (66,133).</w:t>
      </w:r>
    </w:p>
    <w:p w14:paraId="4DBE80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57B0E" w14:textId="77777777" w:rsidR="0097466B" w:rsidRPr="006D2FB4" w:rsidRDefault="00974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 мая 1925 г. советский воздуш</w:t>
      </w:r>
      <w:r w:rsidRPr="006D2FB4">
        <w:rPr>
          <w:rFonts w:ascii="Times New Roman" w:hAnsi="Times New Roman" w:cs="Times New Roman"/>
          <w:color w:val="000000" w:themeColor="text1"/>
          <w:sz w:val="16"/>
          <w:szCs w:val="16"/>
        </w:rPr>
        <w:softHyphen/>
        <w:t>ный флот получил 125 Фоккеров Д-11, кото</w:t>
      </w:r>
      <w:r w:rsidRPr="006D2FB4">
        <w:rPr>
          <w:rFonts w:ascii="Times New Roman" w:hAnsi="Times New Roman" w:cs="Times New Roman"/>
          <w:color w:val="000000" w:themeColor="text1"/>
          <w:sz w:val="16"/>
          <w:szCs w:val="16"/>
        </w:rPr>
        <w:softHyphen/>
        <w:t xml:space="preserve">рые поступили в 5-ю, б-ю, 9-ю и 63-ю строевые эскадрильи и в авиашколы. По скорости ФД-11 несколько превосходил </w:t>
      </w:r>
      <w:proofErr w:type="spellStart"/>
      <w:r w:rsidRPr="006D2FB4">
        <w:rPr>
          <w:rFonts w:ascii="Times New Roman" w:hAnsi="Times New Roman" w:cs="Times New Roman"/>
          <w:color w:val="000000" w:themeColor="text1"/>
          <w:sz w:val="16"/>
          <w:szCs w:val="16"/>
        </w:rPr>
        <w:t>Мартинсайд</w:t>
      </w:r>
      <w:proofErr w:type="spellEnd"/>
      <w:r w:rsidRPr="006D2FB4">
        <w:rPr>
          <w:rFonts w:ascii="Times New Roman" w:hAnsi="Times New Roman" w:cs="Times New Roman"/>
          <w:color w:val="000000" w:themeColor="text1"/>
          <w:sz w:val="16"/>
          <w:szCs w:val="16"/>
        </w:rPr>
        <w:t xml:space="preserve"> МФ-4 и </w:t>
      </w:r>
      <w:proofErr w:type="spellStart"/>
      <w:r w:rsidRPr="006D2FB4">
        <w:rPr>
          <w:rFonts w:ascii="Times New Roman" w:hAnsi="Times New Roman" w:cs="Times New Roman"/>
          <w:color w:val="000000" w:themeColor="text1"/>
          <w:sz w:val="16"/>
          <w:szCs w:val="16"/>
        </w:rPr>
        <w:t>Ансальдо</w:t>
      </w:r>
      <w:proofErr w:type="spellEnd"/>
      <w:r w:rsidRPr="006D2FB4">
        <w:rPr>
          <w:rFonts w:ascii="Times New Roman" w:hAnsi="Times New Roman" w:cs="Times New Roman"/>
          <w:color w:val="000000" w:themeColor="text1"/>
          <w:sz w:val="16"/>
          <w:szCs w:val="16"/>
        </w:rPr>
        <w:t xml:space="preserve"> А-1бис, существенно уступая в ско</w:t>
      </w:r>
      <w:r w:rsidRPr="006D2FB4">
        <w:rPr>
          <w:rFonts w:ascii="Times New Roman" w:hAnsi="Times New Roman" w:cs="Times New Roman"/>
          <w:color w:val="000000" w:themeColor="text1"/>
          <w:sz w:val="16"/>
          <w:szCs w:val="16"/>
        </w:rPr>
        <w:softHyphen/>
        <w:t>роподъемности и маневренности. Зато его преимущество по дальности и продолжитель</w:t>
      </w:r>
      <w:r w:rsidRPr="006D2FB4">
        <w:rPr>
          <w:rFonts w:ascii="Times New Roman" w:hAnsi="Times New Roman" w:cs="Times New Roman"/>
          <w:color w:val="000000" w:themeColor="text1"/>
          <w:sz w:val="16"/>
          <w:szCs w:val="16"/>
        </w:rPr>
        <w:softHyphen/>
        <w:t>ности полета было значительным (23004).</w:t>
      </w:r>
    </w:p>
    <w:p w14:paraId="039EBA95" w14:textId="77777777" w:rsidR="0097466B" w:rsidRPr="006D2FB4" w:rsidRDefault="0097466B" w:rsidP="00054315">
      <w:pPr>
        <w:spacing w:after="0" w:line="240" w:lineRule="auto"/>
        <w:jc w:val="both"/>
        <w:rPr>
          <w:rFonts w:ascii="Times New Roman" w:hAnsi="Times New Roman" w:cs="Times New Roman"/>
          <w:color w:val="000000" w:themeColor="text1"/>
          <w:sz w:val="16"/>
          <w:szCs w:val="16"/>
        </w:rPr>
      </w:pPr>
    </w:p>
    <w:p w14:paraId="2057E9F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7B84D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58F04" w14:textId="77777777" w:rsidR="009C28C9" w:rsidRPr="006D2FB4" w:rsidRDefault="009C28C9" w:rsidP="00054315">
      <w:pPr>
        <w:pStyle w:val="ae"/>
        <w:spacing w:before="0" w:after="0"/>
        <w:jc w:val="both"/>
        <w:rPr>
          <w:color w:val="000000" w:themeColor="text1"/>
          <w:sz w:val="16"/>
          <w:szCs w:val="16"/>
        </w:rPr>
      </w:pPr>
      <w:r w:rsidRPr="006D2FB4">
        <w:rPr>
          <w:color w:val="000000" w:themeColor="text1"/>
          <w:sz w:val="16"/>
          <w:szCs w:val="16"/>
        </w:rPr>
        <w:t xml:space="preserve">1 мая 1925 распоряжением ГУВП архитектор Павел Иванович </w:t>
      </w:r>
      <w:proofErr w:type="spellStart"/>
      <w:r w:rsidRPr="006D2FB4">
        <w:rPr>
          <w:color w:val="000000" w:themeColor="text1"/>
          <w:sz w:val="16"/>
          <w:szCs w:val="16"/>
        </w:rPr>
        <w:t>Клишев</w:t>
      </w:r>
      <w:proofErr w:type="spellEnd"/>
      <w:r w:rsidRPr="006D2FB4">
        <w:rPr>
          <w:color w:val="000000" w:themeColor="text1"/>
          <w:sz w:val="16"/>
          <w:szCs w:val="16"/>
        </w:rPr>
        <w:t xml:space="preserve"> переведен на строительство Ковровского пулеметного завода и жилого поселка «Красный металлист». Под его началом проведены большие работы по проектированию, начиная с разработки генеральных планов дальнейшего развития завода и жилого района города, а также объектов промышленного и жилищно-коммунального строительства. Авторство сотни объектов, заложенных строительством на территории предприятия с мая 1925 г. по май 1931 г. принадлежит П.И. </w:t>
      </w:r>
      <w:proofErr w:type="spellStart"/>
      <w:r w:rsidRPr="006D2FB4">
        <w:rPr>
          <w:color w:val="000000" w:themeColor="text1"/>
          <w:sz w:val="16"/>
          <w:szCs w:val="16"/>
        </w:rPr>
        <w:t>Клишеву</w:t>
      </w:r>
      <w:proofErr w:type="spellEnd"/>
      <w:r w:rsidRPr="006D2FB4">
        <w:rPr>
          <w:color w:val="000000" w:themeColor="text1"/>
          <w:sz w:val="16"/>
          <w:szCs w:val="16"/>
        </w:rPr>
        <w:t>, в т.ч., столовая, жилые дома (12221).</w:t>
      </w:r>
    </w:p>
    <w:p w14:paraId="4CFC53DC"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0729FCBC" w14:textId="77777777" w:rsidR="00EA6141" w:rsidRPr="006D2FB4" w:rsidRDefault="00000000" w:rsidP="00054315">
      <w:pPr>
        <w:spacing w:after="0" w:line="240" w:lineRule="auto"/>
        <w:jc w:val="both"/>
        <w:rPr>
          <w:rFonts w:ascii="Times New Roman" w:eastAsia="Times New Roman" w:hAnsi="Times New Roman" w:cs="Times New Roman"/>
          <w:color w:val="000000" w:themeColor="text1"/>
          <w:sz w:val="16"/>
          <w:szCs w:val="16"/>
          <w:lang w:eastAsia="ru-RU"/>
        </w:rPr>
      </w:pPr>
      <w:hyperlink r:id="rId28" w:history="1">
        <w:r w:rsidR="00EA6141" w:rsidRPr="006D2FB4">
          <w:rPr>
            <w:rFonts w:ascii="Times New Roman" w:eastAsia="Times New Roman" w:hAnsi="Times New Roman" w:cs="Times New Roman"/>
            <w:color w:val="000000" w:themeColor="text1"/>
            <w:sz w:val="16"/>
            <w:szCs w:val="16"/>
            <w:lang w:eastAsia="ru-RU"/>
          </w:rPr>
          <w:t>1 Мая</w:t>
        </w:r>
      </w:hyperlink>
      <w:hyperlink r:id="rId29" w:history="1">
        <w:r w:rsidR="00EA6141" w:rsidRPr="006D2FB4">
          <w:rPr>
            <w:rFonts w:ascii="Times New Roman" w:eastAsia="Times New Roman" w:hAnsi="Times New Roman" w:cs="Times New Roman"/>
            <w:color w:val="000000" w:themeColor="text1"/>
            <w:sz w:val="16"/>
            <w:szCs w:val="16"/>
            <w:lang w:eastAsia="ru-RU"/>
          </w:rPr>
          <w:t>1925 года</w:t>
        </w:r>
      </w:hyperlink>
      <w:r w:rsidR="00EA6141" w:rsidRPr="006D2FB4">
        <w:rPr>
          <w:rFonts w:ascii="Times New Roman" w:eastAsia="Times New Roman" w:hAnsi="Times New Roman" w:cs="Times New Roman"/>
          <w:color w:val="000000" w:themeColor="text1"/>
          <w:sz w:val="16"/>
          <w:szCs w:val="16"/>
          <w:lang w:eastAsia="ru-RU"/>
        </w:rPr>
        <w:t xml:space="preserve"> состоялось официальное открытие нового предприятия, названного Сибирским заводом сельскохозяйственного машиностроения имени Зиновьева (сокращённо Сибзавод). Директором обновлённого завода стал Казимир </w:t>
      </w:r>
      <w:proofErr w:type="spellStart"/>
      <w:r w:rsidR="00EA6141" w:rsidRPr="006D2FB4">
        <w:rPr>
          <w:rFonts w:ascii="Times New Roman" w:eastAsia="Times New Roman" w:hAnsi="Times New Roman" w:cs="Times New Roman"/>
          <w:color w:val="000000" w:themeColor="text1"/>
          <w:sz w:val="16"/>
          <w:szCs w:val="16"/>
          <w:lang w:eastAsia="ru-RU"/>
        </w:rPr>
        <w:t>Леонардович</w:t>
      </w:r>
      <w:proofErr w:type="spellEnd"/>
      <w:r w:rsidR="00EA6141" w:rsidRPr="006D2FB4">
        <w:rPr>
          <w:rFonts w:ascii="Times New Roman" w:eastAsia="Times New Roman" w:hAnsi="Times New Roman" w:cs="Times New Roman"/>
          <w:color w:val="000000" w:themeColor="text1"/>
          <w:sz w:val="16"/>
          <w:szCs w:val="16"/>
          <w:lang w:eastAsia="ru-RU"/>
        </w:rPr>
        <w:t xml:space="preserve"> Василевский, один из рабочих петроградского Путиловского завода.</w:t>
      </w:r>
    </w:p>
    <w:p w14:paraId="70D17BA8" w14:textId="77777777" w:rsidR="00EA6141" w:rsidRPr="006D2FB4" w:rsidRDefault="00EA614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апреле </w:t>
      </w:r>
      <w:hyperlink r:id="rId30" w:history="1">
        <w:r w:rsidRPr="006D2FB4">
          <w:rPr>
            <w:rFonts w:ascii="Times New Roman" w:eastAsia="Times New Roman" w:hAnsi="Times New Roman" w:cs="Times New Roman"/>
            <w:color w:val="000000" w:themeColor="text1"/>
            <w:sz w:val="16"/>
            <w:szCs w:val="16"/>
            <w:lang w:eastAsia="ru-RU"/>
          </w:rPr>
          <w:t>1925 года</w:t>
        </w:r>
      </w:hyperlink>
      <w:r w:rsidRPr="006D2FB4">
        <w:rPr>
          <w:rFonts w:ascii="Times New Roman" w:eastAsia="Times New Roman" w:hAnsi="Times New Roman" w:cs="Times New Roman"/>
          <w:color w:val="000000" w:themeColor="text1"/>
          <w:sz w:val="16"/>
          <w:szCs w:val="16"/>
          <w:lang w:eastAsia="ru-RU"/>
        </w:rPr>
        <w:t xml:space="preserve"> в рамках правительственной политики по концентрированию металлообрабатывающей промышленности города Омска в единое целое с целью её реконструкции и расширения произошло слияние двух сходных по производственному профилю промышленных предприятий — 1-ого механического завода имени Смирнова и фабрики имени Зиновьева. Объединение заводов позволяло избавиться от дублирования в работе цехов, рациональнее становилось использование административно-технического персонала. На 15 % уменьшались накладные расходы, на 37 % увеличивался выпуск продукции на одного рабочего. Возрастала механизация и электрификация рабочих мест, расширялся кузнечно-прессовочный цех, в котором был установлен пресс-эксцентрик в 125 тонн, а также паровоздушный молот. Завод пополнялся новыми станками и механизмами: в цехах теперь насчитывалось 90 единиц оборудования. Коллектив завода увеличивался до 485 человек. На обновленном предприятии производство расширялось практически вдвое. По планам завод должен был выпускать следующую продукцию: молотилки «Колос-А» в объёме до 2000 штук в год, колонистские хода — до 2000 штук в год, запчасти к сельскохозяйственным машинам — до 5000 пудов в год. В дополнение к этому планировалось выпускать сортировки, оборудование для производства масла, прессы и силосорезки.</w:t>
      </w:r>
    </w:p>
    <w:p w14:paraId="2F81C130" w14:textId="77777777" w:rsidR="00EA6141" w:rsidRPr="006D2FB4" w:rsidRDefault="00EA614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Ежемесячно Сибзавод стал выпускать в среднем по 250 молотилок и выполнять 53 % всей производственной программы «</w:t>
      </w:r>
      <w:proofErr w:type="spellStart"/>
      <w:r w:rsidRPr="006D2FB4">
        <w:rPr>
          <w:rFonts w:ascii="Times New Roman" w:eastAsia="Times New Roman" w:hAnsi="Times New Roman" w:cs="Times New Roman"/>
          <w:color w:val="000000" w:themeColor="text1"/>
          <w:sz w:val="16"/>
          <w:szCs w:val="16"/>
          <w:lang w:eastAsia="ru-RU"/>
        </w:rPr>
        <w:t>Металлтреста</w:t>
      </w:r>
      <w:proofErr w:type="spellEnd"/>
      <w:r w:rsidRPr="006D2FB4">
        <w:rPr>
          <w:rFonts w:ascii="Times New Roman" w:eastAsia="Times New Roman" w:hAnsi="Times New Roman" w:cs="Times New Roman"/>
          <w:color w:val="000000" w:themeColor="text1"/>
          <w:sz w:val="16"/>
          <w:szCs w:val="16"/>
          <w:lang w:eastAsia="ru-RU"/>
        </w:rPr>
        <w:t>». Но в 1925 году завод ещё не был подсоединён к городскому водопроводу, не входил в общую энергосистему города — питание давала местная динамо-машина. Станки основного заводского корпуса приводились в движение отвращение локомобилем «</w:t>
      </w:r>
      <w:proofErr w:type="spellStart"/>
      <w:r w:rsidRPr="006D2FB4">
        <w:rPr>
          <w:rFonts w:ascii="Times New Roman" w:eastAsia="Times New Roman" w:hAnsi="Times New Roman" w:cs="Times New Roman"/>
          <w:color w:val="000000" w:themeColor="text1"/>
          <w:sz w:val="16"/>
          <w:szCs w:val="16"/>
          <w:lang w:eastAsia="ru-RU"/>
        </w:rPr>
        <w:t>Компауд</w:t>
      </w:r>
      <w:proofErr w:type="spellEnd"/>
      <w:r w:rsidRPr="006D2FB4">
        <w:rPr>
          <w:rFonts w:ascii="Times New Roman" w:eastAsia="Times New Roman" w:hAnsi="Times New Roman" w:cs="Times New Roman"/>
          <w:color w:val="000000" w:themeColor="text1"/>
          <w:sz w:val="16"/>
          <w:szCs w:val="16"/>
          <w:lang w:eastAsia="ru-RU"/>
        </w:rPr>
        <w:t>» 1912 года выпуска. Остро ощущалась нехватка квалифицированных рабочих и инженеров. Тормозили работу частые поломки и в результате этого простои изношенных станков, а также проблемы организационного характера. На заводе до сих пор использовался гужевой транспорт. Однако планы 1925/1926 хозяйственного года были перевыполнены, и завод получил прибыль в 100 000 рублей в золотом исчислении.</w:t>
      </w:r>
    </w:p>
    <w:p w14:paraId="1FDD0A4F" w14:textId="77777777" w:rsidR="00EA6141" w:rsidRPr="006D2FB4" w:rsidRDefault="00EA614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связи с поступлением постоянных заказов на заводе были созданы различные технические службы: конструкторско-технологическая группа, металлургическая и механическая группы, группа инструментального хозяйства (17156).</w:t>
      </w:r>
    </w:p>
    <w:p w14:paraId="7DE13131" w14:textId="77777777" w:rsidR="00EA6141" w:rsidRPr="006D2FB4" w:rsidRDefault="00EA6141"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29235B" w14:textId="77777777" w:rsidR="00EA6141" w:rsidRPr="006D2FB4" w:rsidRDefault="00EA6141"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r w:rsidRPr="006D2FB4">
        <w:rPr>
          <w:rFonts w:ascii="Times New Roman" w:hAnsi="Times New Roman" w:cs="Times New Roman"/>
          <w:bCs/>
          <w:color w:val="000000" w:themeColor="text1"/>
          <w:sz w:val="16"/>
          <w:szCs w:val="16"/>
        </w:rPr>
        <w:t>мая1925</w:t>
      </w:r>
      <w:r w:rsidRPr="006D2FB4">
        <w:rPr>
          <w:rFonts w:ascii="Times New Roman" w:hAnsi="Times New Roman" w:cs="Times New Roman"/>
          <w:color w:val="000000" w:themeColor="text1"/>
          <w:sz w:val="16"/>
          <w:szCs w:val="16"/>
        </w:rPr>
        <w:t xml:space="preserve"> года восстановленный цементный </w:t>
      </w:r>
      <w:r w:rsidRPr="006D2FB4">
        <w:rPr>
          <w:rFonts w:ascii="Times New Roman" w:hAnsi="Times New Roman" w:cs="Times New Roman"/>
          <w:bCs/>
          <w:color w:val="000000" w:themeColor="text1"/>
          <w:sz w:val="16"/>
          <w:szCs w:val="16"/>
        </w:rPr>
        <w:t>завод</w:t>
      </w:r>
      <w:r w:rsidRPr="006D2FB4">
        <w:rPr>
          <w:rFonts w:ascii="Times New Roman" w:hAnsi="Times New Roman" w:cs="Times New Roman"/>
          <w:color w:val="000000" w:themeColor="text1"/>
          <w:sz w:val="16"/>
          <w:szCs w:val="16"/>
        </w:rPr>
        <w:t xml:space="preserve"> в Воскресенске вновь пущен в эксплуатацию на 80 тысяч тонн цемента в год (17155).</w:t>
      </w:r>
    </w:p>
    <w:p w14:paraId="1C3E2BF5" w14:textId="77777777" w:rsidR="00EA6141" w:rsidRPr="006D2FB4" w:rsidRDefault="00EA6141"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91D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мая 1925 г. на Северной верфи были заложены два первых грузопассажирских рефрижератора —"Ян Рудзутак" и "Алексей Рыков", Эти суда, имевшие по четыре трюма с твиндеками, были специально спроектированы для перевозки продовольственных грузов (мясо, масло) из Ле</w:t>
      </w:r>
      <w:r w:rsidRPr="006D2FB4">
        <w:rPr>
          <w:rFonts w:ascii="Times New Roman" w:hAnsi="Times New Roman" w:cs="Times New Roman"/>
          <w:color w:val="000000" w:themeColor="text1"/>
          <w:sz w:val="16"/>
          <w:szCs w:val="16"/>
        </w:rPr>
        <w:softHyphen/>
        <w:t>нинграда в Лондон и получили неофициальное название "лондон</w:t>
      </w:r>
      <w:r w:rsidRPr="006D2FB4">
        <w:rPr>
          <w:rFonts w:ascii="Times New Roman" w:hAnsi="Times New Roman" w:cs="Times New Roman"/>
          <w:color w:val="000000" w:themeColor="text1"/>
          <w:sz w:val="16"/>
          <w:szCs w:val="16"/>
        </w:rPr>
        <w:softHyphen/>
        <w:t>ских" рефрижераторов (3898).</w:t>
      </w:r>
    </w:p>
    <w:p w14:paraId="7C6E42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8B99A"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мая 1925 года состоялось официальное открытие нового предприятия, названного Сибирским заводом сельскохозяйственного машиностроения имени Зиновьева (сокращенно Сибзавод) (19632).</w:t>
      </w:r>
    </w:p>
    <w:p w14:paraId="77250A81"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p>
    <w:p w14:paraId="6310F497" w14:textId="77777777" w:rsidR="00D87D03" w:rsidRPr="006D2FB4" w:rsidRDefault="00D87D0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C843D45" w14:textId="77777777" w:rsidR="00D87D03" w:rsidRPr="006D2FB4" w:rsidRDefault="00D87D0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EF3A2D"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 мая 1925 г. состоялся первый крупный авиационный парад, который был приурочен к празднованию Дня международной солидарности трудящихся. В параде приняли участие восемь авиачастей ВВС МВО и ВВС Западного ВО, а также авиационные учебные заведения – всего 88 самолетов. Для москвичей и иностранцев </w:t>
      </w:r>
      <w:r w:rsidRPr="00735736">
        <w:rPr>
          <w:rFonts w:ascii="Times New Roman" w:hAnsi="Times New Roman" w:cs="Times New Roman"/>
          <w:color w:val="0070C0"/>
          <w:sz w:val="16"/>
          <w:szCs w:val="16"/>
        </w:rPr>
        <w:lastRenderedPageBreak/>
        <w:t xml:space="preserve">авиационный парад стал демонстрацией успехов Красной армии и советской авиации, руководителями которых являлись сторонники «генеральной линии партии». В официальных документах и, в частности, в приказе по итогам парада отражалась только практическая польза от таких массовых полетов авиации, однако любовь к авиации росла в народе с каждым днем </w:t>
      </w:r>
      <w:bookmarkStart w:id="33" w:name="_Hlk152597546"/>
      <w:r w:rsidRPr="00735736">
        <w:rPr>
          <w:rFonts w:ascii="Times New Roman" w:hAnsi="Times New Roman" w:cs="Times New Roman"/>
          <w:color w:val="0070C0"/>
          <w:sz w:val="16"/>
          <w:szCs w:val="16"/>
        </w:rPr>
        <w:t>(24307)</w:t>
      </w:r>
      <w:bookmarkEnd w:id="33"/>
      <w:r w:rsidRPr="00735736">
        <w:rPr>
          <w:rFonts w:ascii="Times New Roman" w:hAnsi="Times New Roman" w:cs="Times New Roman"/>
          <w:color w:val="0070C0"/>
          <w:sz w:val="16"/>
          <w:szCs w:val="16"/>
        </w:rPr>
        <w:t>.</w:t>
      </w:r>
    </w:p>
    <w:p w14:paraId="3297B6B3"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182F2F93"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мая 1925 г. в параде приняли участие восемь авиачастей ВВС МВО и ВВС Западного ВО, а также Высшая Московская школа летчиков и другие учебные заведения – всего 88 самолетов. М.В. Фрунзе отметил, что этот опыт послужит основой решения важной задачи – слетанности и взаимодействию с родами наземных войск (19566).</w:t>
      </w:r>
    </w:p>
    <w:p w14:paraId="6540D405"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p>
    <w:p w14:paraId="0312B7CF" w14:textId="77777777" w:rsidR="00CA0EA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00223A93" w14:textId="77777777" w:rsidR="00CA0EA1" w:rsidRPr="006D2FB4" w:rsidRDefault="00CA0EA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2DB9A0"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 мая</w:t>
      </w:r>
      <w:r w:rsidRPr="006D2FB4">
        <w:rPr>
          <w:rFonts w:ascii="Times New Roman" w:hAnsi="Times New Roman" w:cs="Times New Roman"/>
          <w:color w:val="000000" w:themeColor="text1"/>
          <w:sz w:val="16"/>
          <w:szCs w:val="16"/>
        </w:rPr>
        <w:t xml:space="preserve"> в 1925 году Советскому Союзу был возвращен Северный Сахалин, оккупированный в 1920-1925 гг. Японией (14878).</w:t>
      </w:r>
    </w:p>
    <w:p w14:paraId="4136FDA5"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p>
    <w:p w14:paraId="75AD7A4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B39FA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19A34" w14:textId="77777777" w:rsidR="00383CBE" w:rsidRPr="006D2FB4" w:rsidRDefault="00383C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мая 1925 Создан Императорский авиационный корпус японской армии под командованием генерал-лейтенанта </w:t>
      </w:r>
      <w:proofErr w:type="spellStart"/>
      <w:r w:rsidRPr="006D2FB4">
        <w:rPr>
          <w:rFonts w:ascii="Times New Roman" w:hAnsi="Times New Roman" w:cs="Times New Roman"/>
          <w:color w:val="000000" w:themeColor="text1"/>
          <w:sz w:val="16"/>
          <w:szCs w:val="16"/>
        </w:rPr>
        <w:t>Киничи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Ясумицу</w:t>
      </w:r>
      <w:proofErr w:type="spellEnd"/>
      <w:r w:rsidRPr="006D2FB4">
        <w:rPr>
          <w:rFonts w:ascii="Times New Roman" w:hAnsi="Times New Roman" w:cs="Times New Roman"/>
          <w:color w:val="000000" w:themeColor="text1"/>
          <w:sz w:val="16"/>
          <w:szCs w:val="16"/>
        </w:rPr>
        <w:t>. В нем 3700 человек личного состава и около 500 самолетов (20355).</w:t>
      </w:r>
    </w:p>
    <w:p w14:paraId="4815892B" w14:textId="77777777" w:rsidR="00383CBE" w:rsidRPr="006D2FB4" w:rsidRDefault="00383CBE" w:rsidP="00054315">
      <w:pPr>
        <w:spacing w:after="0" w:line="240" w:lineRule="auto"/>
        <w:jc w:val="both"/>
        <w:rPr>
          <w:rFonts w:ascii="Times New Roman" w:hAnsi="Times New Roman" w:cs="Times New Roman"/>
          <w:color w:val="000000" w:themeColor="text1"/>
          <w:sz w:val="16"/>
          <w:szCs w:val="16"/>
        </w:rPr>
      </w:pPr>
    </w:p>
    <w:p w14:paraId="7D3C0D03" w14:textId="77777777" w:rsidR="00383CBE" w:rsidRPr="006D2FB4" w:rsidRDefault="00383C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 мая 1925 г. японские </w:t>
      </w:r>
      <w:proofErr w:type="spellStart"/>
      <w:r w:rsidRPr="006D2FB4">
        <w:rPr>
          <w:rFonts w:ascii="Times New Roman" w:hAnsi="Times New Roman" w:cs="Times New Roman"/>
          <w:color w:val="000000" w:themeColor="text1"/>
          <w:sz w:val="16"/>
          <w:szCs w:val="16"/>
        </w:rPr>
        <w:t>Ньюпоры</w:t>
      </w:r>
      <w:proofErr w:type="spellEnd"/>
      <w:r w:rsidRPr="006D2FB4">
        <w:rPr>
          <w:rFonts w:ascii="Times New Roman" w:hAnsi="Times New Roman" w:cs="Times New Roman"/>
          <w:color w:val="000000" w:themeColor="text1"/>
          <w:sz w:val="16"/>
          <w:szCs w:val="16"/>
        </w:rPr>
        <w:t xml:space="preserve"> 29, получившие обозначение Ko.4  — армейский истребитель тип А модель 4, составили основу истребительной авиации Авиационного корпуса Императорской армии Японии  — Коку </w:t>
      </w:r>
      <w:proofErr w:type="spellStart"/>
      <w:r w:rsidRPr="006D2FB4">
        <w:rPr>
          <w:rFonts w:ascii="Times New Roman" w:hAnsi="Times New Roman" w:cs="Times New Roman"/>
          <w:color w:val="000000" w:themeColor="text1"/>
          <w:sz w:val="16"/>
          <w:szCs w:val="16"/>
        </w:rPr>
        <w:t>Хомбу</w:t>
      </w:r>
      <w:proofErr w:type="spellEnd"/>
      <w:r w:rsidRPr="006D2FB4">
        <w:rPr>
          <w:rFonts w:ascii="Times New Roman" w:hAnsi="Times New Roman" w:cs="Times New Roman"/>
          <w:color w:val="000000" w:themeColor="text1"/>
          <w:sz w:val="16"/>
          <w:szCs w:val="16"/>
        </w:rPr>
        <w:t xml:space="preserve"> (22890).</w:t>
      </w:r>
    </w:p>
    <w:p w14:paraId="03CC167E" w14:textId="77777777" w:rsidR="00383CBE" w:rsidRPr="006D2FB4" w:rsidRDefault="00383CBE" w:rsidP="00054315">
      <w:pPr>
        <w:spacing w:after="0" w:line="240" w:lineRule="auto"/>
        <w:jc w:val="both"/>
        <w:rPr>
          <w:rFonts w:ascii="Times New Roman" w:hAnsi="Times New Roman" w:cs="Times New Roman"/>
          <w:color w:val="000000" w:themeColor="text1"/>
          <w:sz w:val="16"/>
          <w:szCs w:val="16"/>
        </w:rPr>
      </w:pPr>
    </w:p>
    <w:p w14:paraId="1A4F87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мая 1925 Кипр был объявлен британской коронной колонией (3481).</w:t>
      </w:r>
    </w:p>
    <w:p w14:paraId="781174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B64CB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мая 1925 по приказу Муссолини в Италии создана организация “</w:t>
      </w:r>
      <w:proofErr w:type="spellStart"/>
      <w:r w:rsidRPr="006D2FB4">
        <w:rPr>
          <w:rFonts w:ascii="Times New Roman" w:hAnsi="Times New Roman" w:cs="Times New Roman"/>
          <w:color w:val="000000" w:themeColor="text1"/>
          <w:sz w:val="16"/>
          <w:szCs w:val="16"/>
        </w:rPr>
        <w:t>Дополаворо</w:t>
      </w:r>
      <w:proofErr w:type="spellEnd"/>
      <w:r w:rsidRPr="006D2FB4">
        <w:rPr>
          <w:rFonts w:ascii="Times New Roman" w:hAnsi="Times New Roman" w:cs="Times New Roman"/>
          <w:color w:val="000000" w:themeColor="text1"/>
          <w:sz w:val="16"/>
          <w:szCs w:val="16"/>
        </w:rPr>
        <w:t>” (“После работы”), которая должна была отвечать за внеурочную занятость итальянцев (4962).</w:t>
      </w:r>
    </w:p>
    <w:p w14:paraId="7CA90A8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05A9E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05484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642F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мая 1925 разобранный И-2 Д.П.Г., отправленный из Москвы с ГАЗ-1 30 апреля, привезли из Москвы на ГАЗ-3 Красный летчик (79,109).</w:t>
      </w:r>
    </w:p>
    <w:p w14:paraId="2F6DDE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2BA3B"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мая 1925 г. самолет И-2 прибыл в Ленинград на товарную станцию (23560).</w:t>
      </w:r>
    </w:p>
    <w:p w14:paraId="096F3E2E"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0BB12EE6"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 мая 1925 г. вышло предписание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которое обязывало ГАЗ-3 согласно постановлению ЦКК закончить свои испытания доработанного самолета И-2 к 15 мая этого года и вновь передать его на Государственные испытания (23560).</w:t>
      </w:r>
    </w:p>
    <w:p w14:paraId="2760EC46"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250119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мая 1925 согласно постановлению ЦКК вышло предписание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ГАЗ-3 закончить испытания И-II (И-7) с М-5 к 15 мая (2183,6).</w:t>
      </w:r>
    </w:p>
    <w:p w14:paraId="362AEB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9A71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мая 1925 вышло предписание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включении боевика и двухместного истребителя в программу ГАЗ-1 1925/26 (2183,2).</w:t>
      </w:r>
    </w:p>
    <w:p w14:paraId="6B0BFA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91CE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мая 1925 в УВВС за подписью Зампреда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Панкратова был представлен проект загрузки заводов по выполнению 3-х летнего плана, по коему на 1925/26 гг. значилось 512 с + недодел 1924/25 и 437 моторов + недодел (1028,26).</w:t>
      </w:r>
    </w:p>
    <w:p w14:paraId="05A749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829B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D264D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196987"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мая 1925 первый полет Дуглас С-1 (20355).</w:t>
      </w:r>
    </w:p>
    <w:p w14:paraId="57F22CEB"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p>
    <w:p w14:paraId="00B21B27"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мая 1925 года — первый полёт транспортного самолёта Douglas C-1</w:t>
      </w:r>
    </w:p>
    <w:p w14:paraId="4BC84A3C"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1924 год у авиационной службы армии США не было специализированного транспортного самолёта. Чтобы закрыть эту потребность военные обратились к компании Douglas Aircraft. Транспортник C-1 стал первым в новой категории самолётов C- (от англ. </w:t>
      </w:r>
      <w:proofErr w:type="spellStart"/>
      <w:r w:rsidRPr="006D2FB4">
        <w:rPr>
          <w:rFonts w:ascii="Times New Roman" w:hAnsi="Times New Roman" w:cs="Times New Roman"/>
          <w:color w:val="000000" w:themeColor="text1"/>
          <w:sz w:val="16"/>
          <w:szCs w:val="16"/>
        </w:rPr>
        <w:t>cargo</w:t>
      </w:r>
      <w:proofErr w:type="spellEnd"/>
      <w:r w:rsidRPr="006D2FB4">
        <w:rPr>
          <w:rFonts w:ascii="Times New Roman" w:hAnsi="Times New Roman" w:cs="Times New Roman"/>
          <w:color w:val="000000" w:themeColor="text1"/>
          <w:sz w:val="16"/>
          <w:szCs w:val="16"/>
        </w:rPr>
        <w:t xml:space="preserve"> — груз).</w:t>
      </w:r>
    </w:p>
    <w:p w14:paraId="5DD4B9EF"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Конструкторы Douglas спроектировали большой одномоторный биплан с неубирающимся шасси. Закрытая грузовая кабина была оборудована иллюминаторами и могла вмещать либо 6-8 пассажиров, либо около 1100 кг груза. Экипаж из 2 лётчиков находился в открытой кабине.</w:t>
      </w:r>
    </w:p>
    <w:p w14:paraId="44EDFED5"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было построено 26 единиц Douglas C-1 (при изначальном заказе в 9 машин). Самолёты перевозили грузы и персонал между складами и аэродромами армии США. Несколько экземпляров участвовали в различных испытаниях: лыжного шасси, разных двигателей, переоборудования в санитарный самолёт и воздушный танкер для дозаправки в воздухе (22300).</w:t>
      </w:r>
    </w:p>
    <w:p w14:paraId="795618A0"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p>
    <w:p w14:paraId="76FBBDDD"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мая 1925 - Первый полет Douglas C-1. В 1924 году Авиационная служба американской Армии предприняла первую серьезную попытку обзавестись надежным транспортным самолетом и заказала фирме "Douglas" девять больших одномоторных аэропланов C-1.</w:t>
      </w:r>
    </w:p>
    <w:p w14:paraId="32AFBE59"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C-1 имел просторную закрытую грузовую кабину с тремя окнами вдоль каждого борта, находившуюся позади открытой кабины экипажа, в которой бок о бок размещались командир и второй пилот или бортмеханик. В кабине устанавливались сиденья для шести или восьми пассажиров, при демонтаже которых можно было разместить груз объемом до 4,53 м3. Пассажиры попадали в кабину через дверь по правому борту, а крупногабаритный груз мог быть загружен через люк в полу.</w:t>
      </w:r>
    </w:p>
    <w:p w14:paraId="1B2627F0"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C-1 были приписаны к аэродромам и складам Армии США и широко использовались для перевозок грузов и персонала. Самолеты успешно эксплуатировались, хотя и оставались малоизвестны широкой публике - за исключением одной машины, в 1929 году использовавшейся в качестве летающего танкера для трехмоторного транспортного самолета Fokker C-2A "</w:t>
      </w:r>
      <w:proofErr w:type="spellStart"/>
      <w:r w:rsidRPr="006D2FB4">
        <w:rPr>
          <w:rFonts w:ascii="Times New Roman" w:hAnsi="Times New Roman" w:cs="Times New Roman"/>
          <w:color w:val="000000" w:themeColor="text1"/>
          <w:sz w:val="16"/>
          <w:szCs w:val="16"/>
          <w:shd w:val="clear" w:color="auto" w:fill="FFFFFF"/>
        </w:rPr>
        <w:t>Question</w:t>
      </w:r>
      <w:proofErr w:type="spellEnd"/>
      <w:r w:rsidRPr="006D2FB4">
        <w:rPr>
          <w:rFonts w:ascii="Times New Roman" w:hAnsi="Times New Roman" w:cs="Times New Roman"/>
          <w:color w:val="000000" w:themeColor="text1"/>
          <w:sz w:val="16"/>
          <w:szCs w:val="16"/>
          <w:shd w:val="clear" w:color="auto" w:fill="FFFFFF"/>
        </w:rPr>
        <w:t xml:space="preserve"> Mark". Эти эксперименты по дозаправке в полете широко обсуждались в прессе. Позднее были выданы дополнительные заказы, и в общей сложности построили 26 самолетов. Многие из них прослужили в Армии США вплоть до окончательного списания в 1936 году</w:t>
      </w:r>
      <w:r w:rsidRPr="006D2FB4">
        <w:rPr>
          <w:rFonts w:ascii="Times New Roman" w:hAnsi="Times New Roman" w:cs="Times New Roman"/>
          <w:color w:val="000000" w:themeColor="text1"/>
          <w:sz w:val="16"/>
          <w:szCs w:val="16"/>
        </w:rPr>
        <w:t xml:space="preserve"> (22515).</w:t>
      </w:r>
    </w:p>
    <w:p w14:paraId="21D6E03B"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p>
    <w:p w14:paraId="6181454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мая 1925 в Сан-Франциско открыт самый большой в мире плавательный бассейн (длина 305 м, ширина 46 м, глубина до 4,26 м) (4962).</w:t>
      </w:r>
    </w:p>
    <w:p w14:paraId="374B3A5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09E003" w14:textId="77777777" w:rsidR="00CA0EA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1E3CD14" w14:textId="77777777" w:rsidR="00CA0EA1" w:rsidRPr="006D2FB4" w:rsidRDefault="00CA0EA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3F20A8" w14:textId="77777777" w:rsidR="00CA0EA1" w:rsidRPr="006D2FB4" w:rsidRDefault="00CA0EA1" w:rsidP="00054315">
      <w:pPr>
        <w:pStyle w:val="ae"/>
        <w:spacing w:before="0" w:after="0"/>
        <w:jc w:val="both"/>
        <w:rPr>
          <w:color w:val="000000" w:themeColor="text1"/>
          <w:sz w:val="16"/>
          <w:szCs w:val="16"/>
        </w:rPr>
      </w:pPr>
      <w:r w:rsidRPr="006D2FB4">
        <w:rPr>
          <w:color w:val="000000" w:themeColor="text1"/>
          <w:sz w:val="16"/>
          <w:szCs w:val="16"/>
        </w:rPr>
        <w:t>3 мая 1925 года на одном из подмосковных полигонов действие приборов «БЕМИ» продемонстрировали руководителям партии и правительства. Наблюдали испытания Калинин, Микоян и Рудзутак. Команды на подрыв мин вновь шли из Ленинграда, с расстояния свыше 600 километров. Радиоуправляемые мины «БЕМИ» были приняты на вооружение, и в 1930 году началось их серийное производство (15736).</w:t>
      </w:r>
    </w:p>
    <w:p w14:paraId="5FD47CD6" w14:textId="77777777" w:rsidR="00CA0EA1" w:rsidRPr="006D2FB4" w:rsidRDefault="00CA0EA1" w:rsidP="00054315">
      <w:pPr>
        <w:pStyle w:val="ae"/>
        <w:spacing w:before="0" w:after="0"/>
        <w:jc w:val="both"/>
        <w:rPr>
          <w:color w:val="000000" w:themeColor="text1"/>
          <w:sz w:val="16"/>
          <w:szCs w:val="16"/>
        </w:rPr>
      </w:pPr>
    </w:p>
    <w:p w14:paraId="75C60A3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983A0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B4F0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мая 1925 на ЦА побывал </w:t>
      </w:r>
      <w:proofErr w:type="spellStart"/>
      <w:r w:rsidRPr="006D2FB4">
        <w:rPr>
          <w:rFonts w:ascii="Times New Roman" w:hAnsi="Times New Roman" w:cs="Times New Roman"/>
          <w:color w:val="000000" w:themeColor="text1"/>
          <w:sz w:val="16"/>
          <w:szCs w:val="16"/>
        </w:rPr>
        <w:t>М.Фрунзе</w:t>
      </w:r>
      <w:proofErr w:type="spellEnd"/>
      <w:r w:rsidRPr="006D2FB4">
        <w:rPr>
          <w:rFonts w:ascii="Times New Roman" w:hAnsi="Times New Roman" w:cs="Times New Roman"/>
          <w:color w:val="000000" w:themeColor="text1"/>
          <w:sz w:val="16"/>
          <w:szCs w:val="16"/>
        </w:rPr>
        <w:t xml:space="preserve"> и устроил смотр авиачастей (2628,2).</w:t>
      </w:r>
    </w:p>
    <w:p w14:paraId="0D835BE0" w14:textId="1E773901" w:rsidR="000714CE"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E2DCD" w14:textId="77777777" w:rsidR="0024179D" w:rsidRPr="004D3774" w:rsidRDefault="0024179D" w:rsidP="0024179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мая 1925 г. с</w:t>
      </w:r>
      <w:r w:rsidRPr="004D3774">
        <w:rPr>
          <w:rFonts w:ascii="Times New Roman" w:hAnsi="Times New Roman" w:cs="Times New Roman"/>
          <w:color w:val="0070C0"/>
          <w:sz w:val="16"/>
          <w:szCs w:val="16"/>
        </w:rPr>
        <w:t>остоялся смотр участников первомайского парада,</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остав</w:t>
      </w:r>
      <w:r>
        <w:rPr>
          <w:rFonts w:ascii="Times New Roman" w:hAnsi="Times New Roman" w:cs="Times New Roman"/>
          <w:color w:val="0070C0"/>
          <w:sz w:val="16"/>
          <w:szCs w:val="16"/>
        </w:rPr>
        <w:t>ившего</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весьма</w:t>
      </w:r>
      <w:r w:rsidRPr="004D3774">
        <w:rPr>
          <w:rFonts w:ascii="Times New Roman" w:hAnsi="Times New Roman" w:cs="Times New Roman"/>
          <w:color w:val="0070C0"/>
          <w:sz w:val="16"/>
          <w:szCs w:val="16"/>
        </w:rPr>
        <w:t xml:space="preserve"> благоприятное впечатление.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приказе РВС СССР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528 от 21 мая </w:t>
      </w:r>
      <w:r>
        <w:rPr>
          <w:rFonts w:ascii="Times New Roman" w:hAnsi="Times New Roman" w:cs="Times New Roman"/>
          <w:color w:val="0070C0"/>
          <w:sz w:val="16"/>
          <w:szCs w:val="16"/>
        </w:rPr>
        <w:t>отм</w:t>
      </w:r>
      <w:r w:rsidRPr="004D3774">
        <w:rPr>
          <w:rFonts w:ascii="Times New Roman" w:hAnsi="Times New Roman" w:cs="Times New Roman"/>
          <w:color w:val="0070C0"/>
          <w:sz w:val="16"/>
          <w:szCs w:val="16"/>
        </w:rPr>
        <w:t>ечал</w:t>
      </w:r>
      <w:r>
        <w:rPr>
          <w:rFonts w:ascii="Times New Roman" w:hAnsi="Times New Roman" w:cs="Times New Roman"/>
          <w:color w:val="0070C0"/>
          <w:sz w:val="16"/>
          <w:szCs w:val="16"/>
        </w:rPr>
        <w:t>ись</w:t>
      </w:r>
      <w:r w:rsidRPr="004D3774">
        <w:rPr>
          <w:rFonts w:ascii="Times New Roman" w:hAnsi="Times New Roman" w:cs="Times New Roman"/>
          <w:color w:val="0070C0"/>
          <w:sz w:val="16"/>
          <w:szCs w:val="16"/>
        </w:rPr>
        <w:t xml:space="preserve"> как успех парада,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так и его недостатки:</w:t>
      </w:r>
      <w:r>
        <w:rPr>
          <w:rFonts w:ascii="Times New Roman" w:hAnsi="Times New Roman" w:cs="Times New Roman"/>
          <w:color w:val="0070C0"/>
          <w:sz w:val="16"/>
          <w:szCs w:val="16"/>
        </w:rPr>
        <w:t xml:space="preserve"> Н</w:t>
      </w:r>
      <w:r w:rsidRPr="004D3774">
        <w:rPr>
          <w:rFonts w:ascii="Times New Roman" w:hAnsi="Times New Roman" w:cs="Times New Roman"/>
          <w:color w:val="0070C0"/>
          <w:sz w:val="16"/>
          <w:szCs w:val="16"/>
        </w:rPr>
        <w:t>едостаточная сле</w:t>
      </w:r>
      <w:r>
        <w:rPr>
          <w:rFonts w:ascii="Times New Roman" w:hAnsi="Times New Roman" w:cs="Times New Roman"/>
          <w:color w:val="0070C0"/>
          <w:sz w:val="16"/>
          <w:szCs w:val="16"/>
        </w:rPr>
        <w:t>танность</w:t>
      </w:r>
      <w:r w:rsidRPr="004D3774">
        <w:rPr>
          <w:rFonts w:ascii="Times New Roman" w:hAnsi="Times New Roman" w:cs="Times New Roman"/>
          <w:color w:val="0070C0"/>
          <w:sz w:val="16"/>
          <w:szCs w:val="16"/>
        </w:rPr>
        <w:t xml:space="preserve"> экипажей,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отсутствие четкости в построении и </w:t>
      </w:r>
      <w:proofErr w:type="spellStart"/>
      <w:r w:rsidRPr="004D3774">
        <w:rPr>
          <w:rFonts w:ascii="Times New Roman" w:hAnsi="Times New Roman" w:cs="Times New Roman"/>
          <w:color w:val="0070C0"/>
          <w:sz w:val="16"/>
          <w:szCs w:val="16"/>
        </w:rPr>
        <w:t>др</w:t>
      </w:r>
      <w:proofErr w:type="spellEnd"/>
      <w:r>
        <w:rPr>
          <w:rFonts w:ascii="Times New Roman" w:hAnsi="Times New Roman" w:cs="Times New Roman"/>
          <w:color w:val="0070C0"/>
          <w:sz w:val="16"/>
          <w:szCs w:val="16"/>
        </w:rPr>
        <w:t>,</w:t>
      </w:r>
    </w:p>
    <w:p w14:paraId="623FED7C" w14:textId="77777777" w:rsidR="0024179D" w:rsidRDefault="0024179D" w:rsidP="0024179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1925, № 6) (23370).</w:t>
      </w:r>
    </w:p>
    <w:p w14:paraId="5ED29941" w14:textId="77777777" w:rsidR="0024179D" w:rsidRPr="006D2FB4" w:rsidRDefault="0024179D"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4F0C0" w14:textId="77777777" w:rsidR="00C11A44" w:rsidRPr="006D2FB4" w:rsidRDefault="00C11A4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FD49644" w14:textId="77777777" w:rsidR="00C11A44" w:rsidRPr="006D2FB4" w:rsidRDefault="00C11A4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9BE55F"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мая 1925 г.</w:t>
      </w:r>
    </w:p>
    <w:p w14:paraId="47BB2ACE"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 № 29 заседания Комиссии Политбюро ЦК РКП(б) по особым заказам</w:t>
      </w:r>
    </w:p>
    <w:p w14:paraId="7265EAA3"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4 мая 1925 г.</w:t>
      </w:r>
    </w:p>
    <w:p w14:paraId="4AE76C32"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 секретно</w:t>
      </w:r>
    </w:p>
    <w:p w14:paraId="2B2E931B"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Присутствовали члены комиссии: тт. Богданов, Гамбург, Туров,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Чичерин, Ягода и тт. Гинзбург, Гальперин, Ипатьев, </w:t>
      </w:r>
      <w:proofErr w:type="spellStart"/>
      <w:r w:rsidRPr="006D2FB4">
        <w:rPr>
          <w:rFonts w:ascii="Times New Roman" w:hAnsi="Times New Roman" w:cs="Times New Roman"/>
          <w:color w:val="000000" w:themeColor="text1"/>
          <w:sz w:val="16"/>
          <w:szCs w:val="16"/>
        </w:rPr>
        <w:t>Колегаев</w:t>
      </w:r>
      <w:proofErr w:type="spellEnd"/>
      <w:r w:rsidRPr="006D2FB4">
        <w:rPr>
          <w:rFonts w:ascii="Times New Roman" w:hAnsi="Times New Roman" w:cs="Times New Roman"/>
          <w:color w:val="000000" w:themeColor="text1"/>
          <w:sz w:val="16"/>
          <w:szCs w:val="16"/>
        </w:rPr>
        <w:t>.</w:t>
      </w:r>
    </w:p>
    <w:p w14:paraId="34CE3D97"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Отсутствовал т. Пятаков.</w:t>
      </w:r>
    </w:p>
    <w:p w14:paraId="671D87F8"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Об инструкции</w:t>
      </w:r>
    </w:p>
    <w:p w14:paraId="72F6252F"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Утвердить инструкцию отъезжающей </w:t>
      </w:r>
      <w:proofErr w:type="spellStart"/>
      <w:r w:rsidRPr="006D2FB4">
        <w:rPr>
          <w:rFonts w:ascii="Times New Roman" w:hAnsi="Times New Roman" w:cs="Times New Roman"/>
          <w:color w:val="000000" w:themeColor="text1"/>
          <w:sz w:val="16"/>
          <w:szCs w:val="16"/>
        </w:rPr>
        <w:t>отъезжающей</w:t>
      </w:r>
      <w:proofErr w:type="spellEnd"/>
      <w:r w:rsidRPr="006D2FB4">
        <w:rPr>
          <w:rFonts w:ascii="Times New Roman" w:hAnsi="Times New Roman" w:cs="Times New Roman"/>
          <w:color w:val="000000" w:themeColor="text1"/>
          <w:sz w:val="16"/>
          <w:szCs w:val="16"/>
        </w:rPr>
        <w:t xml:space="preserve"> комиссии.</w:t>
      </w:r>
    </w:p>
    <w:p w14:paraId="67FD7216"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пунктах, где указано: «Основные пункты договора аналогично договору “</w:t>
      </w:r>
      <w:proofErr w:type="spellStart"/>
      <w:r w:rsidRPr="006D2FB4">
        <w:rPr>
          <w:rFonts w:ascii="Times New Roman" w:hAnsi="Times New Roman" w:cs="Times New Roman"/>
          <w:color w:val="000000" w:themeColor="text1"/>
          <w:sz w:val="16"/>
          <w:szCs w:val="16"/>
        </w:rPr>
        <w:t>Берсоль</w:t>
      </w:r>
      <w:proofErr w:type="spellEnd"/>
      <w:r w:rsidRPr="006D2FB4">
        <w:rPr>
          <w:rFonts w:ascii="Times New Roman" w:hAnsi="Times New Roman" w:cs="Times New Roman"/>
          <w:color w:val="000000" w:themeColor="text1"/>
          <w:sz w:val="16"/>
          <w:szCs w:val="16"/>
        </w:rPr>
        <w:t>”» - добавить: “в части, касающейся паритета в управлении об их ответственности и гарантии за установку и срока пуска в ход производства.</w:t>
      </w:r>
    </w:p>
    <w:p w14:paraId="010E9322"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Комиссии поручается вести переговоры по следующим вопросам:</w:t>
      </w:r>
    </w:p>
    <w:p w14:paraId="272F2A5D"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маски,</w:t>
      </w:r>
    </w:p>
    <w:p w14:paraId="5778EF4D"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пулеметы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xml:space="preserve">”, </w:t>
      </w:r>
    </w:p>
    <w:p w14:paraId="5581472F"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оптика, </w:t>
      </w:r>
    </w:p>
    <w:p w14:paraId="5B94AEF0"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газы,</w:t>
      </w:r>
    </w:p>
    <w:p w14:paraId="7208175C"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моторы “БМВ”, </w:t>
      </w:r>
    </w:p>
    <w:p w14:paraId="3B750D06"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азотистые соединения и </w:t>
      </w:r>
    </w:p>
    <w:p w14:paraId="1481688A"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о дальнейшем заказе на снаряды.</w:t>
      </w:r>
    </w:p>
    <w:p w14:paraId="439422F1"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вопроса подводных лодок и дирижаблей - переговоров не вести, а ограничиться ознакомлением их производства.</w:t>
      </w:r>
    </w:p>
    <w:p w14:paraId="250D42DB"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Принять все меры и исчерпать все возможности для получения дальнейшего заказа на ЗДМО.</w:t>
      </w:r>
    </w:p>
    <w:p w14:paraId="08CA9418"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Выяснить, когда будет дан заказ на артиллерию крупного калибра и снарядов к ним.</w:t>
      </w:r>
    </w:p>
    <w:p w14:paraId="5EA00999"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 вопросу моторов БМВ - поручить комиссии вести переговоры в плоскости постановки этого производства в СССР. Признать также возможным идти на уступки - чтобы лабораторная работа производилась у них.</w:t>
      </w:r>
    </w:p>
    <w:p w14:paraId="3C9D2B38"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Комиссия возглавляется т. Туровым, которому предоставляется право от имени комиссии подписать предварительное соглашение.</w:t>
      </w:r>
    </w:p>
    <w:p w14:paraId="748FC7C0"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Срок отъезда комиссии установить не позже 8 мая.</w:t>
      </w:r>
    </w:p>
    <w:p w14:paraId="4AEF0ABC"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 поездке члена комиссии тов. Гальперина (т. </w:t>
      </w:r>
      <w:proofErr w:type="spellStart"/>
      <w:r w:rsidRPr="006D2FB4">
        <w:rPr>
          <w:rFonts w:ascii="Times New Roman" w:hAnsi="Times New Roman" w:cs="Times New Roman"/>
          <w:color w:val="000000" w:themeColor="text1"/>
          <w:sz w:val="16"/>
          <w:szCs w:val="16"/>
        </w:rPr>
        <w:t>Колегаев</w:t>
      </w:r>
      <w:proofErr w:type="spellEnd"/>
      <w:r w:rsidRPr="006D2FB4">
        <w:rPr>
          <w:rFonts w:ascii="Times New Roman" w:hAnsi="Times New Roman" w:cs="Times New Roman"/>
          <w:color w:val="000000" w:themeColor="text1"/>
          <w:sz w:val="16"/>
          <w:szCs w:val="16"/>
        </w:rPr>
        <w:t>)</w:t>
      </w:r>
    </w:p>
    <w:p w14:paraId="4F7B9D0C"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Предложить т. Гальперину вернуться - из командировки не позже трех недель со. дня выезда.</w:t>
      </w:r>
    </w:p>
    <w:p w14:paraId="5444AB87"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О чертежах (т. </w:t>
      </w:r>
      <w:proofErr w:type="spellStart"/>
      <w:r w:rsidRPr="006D2FB4">
        <w:rPr>
          <w:rFonts w:ascii="Times New Roman" w:hAnsi="Times New Roman" w:cs="Times New Roman"/>
          <w:color w:val="000000" w:themeColor="text1"/>
          <w:sz w:val="16"/>
          <w:szCs w:val="16"/>
        </w:rPr>
        <w:t>Гинз</w:t>
      </w:r>
      <w:proofErr w:type="spellEnd"/>
      <w:r w:rsidRPr="006D2FB4">
        <w:rPr>
          <w:rFonts w:ascii="Times New Roman" w:hAnsi="Times New Roman" w:cs="Times New Roman"/>
          <w:color w:val="000000" w:themeColor="text1"/>
          <w:sz w:val="16"/>
          <w:szCs w:val="16"/>
        </w:rPr>
        <w:t xml:space="preserve"> бург)</w:t>
      </w:r>
    </w:p>
    <w:p w14:paraId="69752F89"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Разрешить т. Гинзбургу повезти планы </w:t>
      </w:r>
      <w:proofErr w:type="spellStart"/>
      <w:r w:rsidRPr="006D2FB4">
        <w:rPr>
          <w:rFonts w:ascii="Times New Roman" w:hAnsi="Times New Roman" w:cs="Times New Roman"/>
          <w:color w:val="000000" w:themeColor="text1"/>
          <w:sz w:val="16"/>
          <w:szCs w:val="16"/>
        </w:rPr>
        <w:t>Изюмовского</w:t>
      </w:r>
      <w:proofErr w:type="spellEnd"/>
      <w:r w:rsidRPr="006D2FB4">
        <w:rPr>
          <w:rFonts w:ascii="Times New Roman" w:hAnsi="Times New Roman" w:cs="Times New Roman"/>
          <w:color w:val="000000" w:themeColor="text1"/>
          <w:sz w:val="16"/>
          <w:szCs w:val="16"/>
        </w:rPr>
        <w:t xml:space="preserve"> завода и б[</w:t>
      </w:r>
      <w:proofErr w:type="spellStart"/>
      <w:r w:rsidRPr="006D2FB4">
        <w:rPr>
          <w:rFonts w:ascii="Times New Roman" w:hAnsi="Times New Roman" w:cs="Times New Roman"/>
          <w:color w:val="000000" w:themeColor="text1"/>
          <w:sz w:val="16"/>
          <w:szCs w:val="16"/>
        </w:rPr>
        <w:t>ывшего</w:t>
      </w:r>
      <w:proofErr w:type="spellEnd"/>
      <w:r w:rsidRPr="006D2FB4">
        <w:rPr>
          <w:rFonts w:ascii="Times New Roman" w:hAnsi="Times New Roman" w:cs="Times New Roman"/>
          <w:color w:val="000000" w:themeColor="text1"/>
          <w:sz w:val="16"/>
          <w:szCs w:val="16"/>
        </w:rPr>
        <w:t>] Симана в Москве.</w:t>
      </w:r>
    </w:p>
    <w:p w14:paraId="4FAD7E46"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О т. Карцеве (т. </w:t>
      </w:r>
      <w:proofErr w:type="spellStart"/>
      <w:r w:rsidRPr="006D2FB4">
        <w:rPr>
          <w:rFonts w:ascii="Times New Roman" w:hAnsi="Times New Roman" w:cs="Times New Roman"/>
          <w:color w:val="000000" w:themeColor="text1"/>
          <w:sz w:val="16"/>
          <w:szCs w:val="16"/>
        </w:rPr>
        <w:t>Колегаев</w:t>
      </w:r>
      <w:proofErr w:type="spellEnd"/>
      <w:r w:rsidRPr="006D2FB4">
        <w:rPr>
          <w:rFonts w:ascii="Times New Roman" w:hAnsi="Times New Roman" w:cs="Times New Roman"/>
          <w:color w:val="000000" w:themeColor="text1"/>
          <w:sz w:val="16"/>
          <w:szCs w:val="16"/>
        </w:rPr>
        <w:t>).</w:t>
      </w:r>
    </w:p>
    <w:p w14:paraId="4DD225A9"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Откомандировать т. Карцева на 1 год для </w:t>
      </w:r>
      <w:proofErr w:type="spellStart"/>
      <w:r w:rsidRPr="006D2FB4">
        <w:rPr>
          <w:rFonts w:ascii="Times New Roman" w:hAnsi="Times New Roman" w:cs="Times New Roman"/>
          <w:color w:val="000000" w:themeColor="text1"/>
          <w:sz w:val="16"/>
          <w:szCs w:val="16"/>
        </w:rPr>
        <w:t>стажирования</w:t>
      </w:r>
      <w:proofErr w:type="spellEnd"/>
      <w:r w:rsidRPr="006D2FB4">
        <w:rPr>
          <w:rFonts w:ascii="Times New Roman" w:hAnsi="Times New Roman" w:cs="Times New Roman"/>
          <w:color w:val="000000" w:themeColor="text1"/>
          <w:sz w:val="16"/>
          <w:szCs w:val="16"/>
        </w:rPr>
        <w:t xml:space="preserve"> из Артиллерийской академии на завод “</w:t>
      </w:r>
      <w:proofErr w:type="spellStart"/>
      <w:r w:rsidRPr="006D2FB4">
        <w:rPr>
          <w:rFonts w:ascii="Times New Roman" w:hAnsi="Times New Roman" w:cs="Times New Roman"/>
          <w:color w:val="000000" w:themeColor="text1"/>
          <w:sz w:val="16"/>
          <w:szCs w:val="16"/>
        </w:rPr>
        <w:t>Берсоль</w:t>
      </w:r>
      <w:proofErr w:type="spellEnd"/>
      <w:r w:rsidRPr="006D2FB4">
        <w:rPr>
          <w:rFonts w:ascii="Times New Roman" w:hAnsi="Times New Roman" w:cs="Times New Roman"/>
          <w:color w:val="000000" w:themeColor="text1"/>
          <w:sz w:val="16"/>
          <w:szCs w:val="16"/>
        </w:rPr>
        <w:t>”, оставляя его в звании адъюнкта академии.</w:t>
      </w:r>
    </w:p>
    <w:p w14:paraId="11FBA342"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Инструкция о представителях “</w:t>
      </w:r>
      <w:proofErr w:type="spellStart"/>
      <w:r w:rsidRPr="006D2FB4">
        <w:rPr>
          <w:rFonts w:ascii="Times New Roman" w:hAnsi="Times New Roman" w:cs="Times New Roman"/>
          <w:color w:val="000000" w:themeColor="text1"/>
          <w:sz w:val="16"/>
          <w:szCs w:val="16"/>
        </w:rPr>
        <w:t>Гефу</w:t>
      </w:r>
      <w:proofErr w:type="spellEnd"/>
      <w:r w:rsidRPr="006D2FB4">
        <w:rPr>
          <w:rFonts w:ascii="Times New Roman" w:hAnsi="Times New Roman" w:cs="Times New Roman"/>
          <w:color w:val="000000" w:themeColor="text1"/>
          <w:sz w:val="16"/>
          <w:szCs w:val="16"/>
        </w:rPr>
        <w:t>” по “М” заказу (т. Гинзбург).</w:t>
      </w:r>
    </w:p>
    <w:p w14:paraId="7DB2CCCD"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Утвердить.</w:t>
      </w:r>
    </w:p>
    <w:p w14:paraId="4F67CCA8"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Доклад т. Михайлова об оружии для востока:</w:t>
      </w:r>
    </w:p>
    <w:p w14:paraId="5C23305B"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ГУВП считает, что, получая винтовки со склада АУ и производя соответствующий ремонт, они смогут доставлять винтовки и патроны по цене 60 руб. за 1 винтовку и 1000 патронов к ней,</w:t>
      </w:r>
    </w:p>
    <w:p w14:paraId="4D02FF68"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(исходя из расчета стоимости винтовки в 29 руб. 50 коп. и 1000 патронов - 30 руб. 50 коп.).</w:t>
      </w:r>
    </w:p>
    <w:p w14:paraId="070D0549"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Дальнейшая уступка возможна при получении компенсации от правительства.</w:t>
      </w:r>
    </w:p>
    <w:p w14:paraId="19908675"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Заказ в 50 000 винтовок и 50 млн патронов может быть выполнен через 10 месяцев по получении заказа. Срок заказа может быть сокращен для афганского правительства, если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выдаст соответствующее количество оружия из своих запасов.</w:t>
      </w:r>
    </w:p>
    <w:p w14:paraId="5882EE2D"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Доклад принять к сведению.</w:t>
      </w:r>
    </w:p>
    <w:p w14:paraId="31F80C9D"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Поручить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к будущему операционному году пересмотреть цены на оружие с целью их дальнейшего снижения.</w:t>
      </w:r>
    </w:p>
    <w:p w14:paraId="1408BBD4"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Считать возможным выдачу оружия со складов в[</w:t>
      </w:r>
      <w:proofErr w:type="spellStart"/>
      <w:r w:rsidRPr="006D2FB4">
        <w:rPr>
          <w:rFonts w:ascii="Times New Roman" w:hAnsi="Times New Roman" w:cs="Times New Roman"/>
          <w:color w:val="000000" w:themeColor="text1"/>
          <w:sz w:val="16"/>
          <w:szCs w:val="16"/>
        </w:rPr>
        <w:t>оенного</w:t>
      </w:r>
      <w:proofErr w:type="spellEnd"/>
      <w:r w:rsidRPr="006D2FB4">
        <w:rPr>
          <w:rFonts w:ascii="Times New Roman" w:hAnsi="Times New Roman" w:cs="Times New Roman"/>
          <w:color w:val="000000" w:themeColor="text1"/>
          <w:sz w:val="16"/>
          <w:szCs w:val="16"/>
        </w:rPr>
        <w:t>] ведомства], если правительство восстановит кредит.</w:t>
      </w:r>
    </w:p>
    <w:p w14:paraId="2E1A70DC"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Поручить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разработать вопрос о расширении производства винтовок на 200 000 и патронов на 200 млн.</w:t>
      </w:r>
    </w:p>
    <w:p w14:paraId="47686E48"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7.1) Доклад о постановке порохового завода </w:t>
      </w:r>
    </w:p>
    <w:p w14:paraId="0C5B8924"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Афганистане принять к сведению.</w:t>
      </w:r>
    </w:p>
    <w:p w14:paraId="2EA8DA69"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Отметить, что НКИД поставлен в известность о всех трудностях, сопряженных с постройкой завода.</w:t>
      </w:r>
    </w:p>
    <w:p w14:paraId="1ECFA7B1"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Вопрос о возможности постройки порохового завода в Афганистане отложить до получения сведений от комиссии, посылаемой в Афганистан для выяснения местных условий.</w:t>
      </w:r>
    </w:p>
    <w:p w14:paraId="1F60F7F6"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Об артиллерии (т. Михайлов)</w:t>
      </w:r>
    </w:p>
    <w:p w14:paraId="661556DB"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1) Доклад т. Михайлова принять к сведению.</w:t>
      </w:r>
    </w:p>
    <w:p w14:paraId="5BB1FC21"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Поручить АУ выяснить в срочном порядке возможность выдачи из запасов военного] ведомства] 240 трехдюймовых пушек и по 1000 снарядов на каждую пушку.</w:t>
      </w:r>
    </w:p>
    <w:p w14:paraId="56225F65"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Передачу пушек считать возможным при условии немедленного восстановления кредита на сумму около 1 100 000 руб.</w:t>
      </w:r>
    </w:p>
    <w:p w14:paraId="7FB2849F"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Поручить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дополнительно представить расчет на снаряды для 240 трехдюймовых пушек по 1000 снарядов на каждую.</w:t>
      </w:r>
    </w:p>
    <w:p w14:paraId="7E96CD48"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Принять к сведению согласие НКФ покрыть убыток на отпускаемое оружие в размере 20% себестоимости.</w:t>
      </w:r>
    </w:p>
    <w:p w14:paraId="7A4E375E"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Виза: </w:t>
      </w:r>
      <w:proofErr w:type="spellStart"/>
      <w:r w:rsidRPr="006D2FB4">
        <w:rPr>
          <w:rFonts w:ascii="Times New Roman" w:hAnsi="Times New Roman" w:cs="Times New Roman"/>
          <w:color w:val="000000" w:themeColor="text1"/>
          <w:sz w:val="16"/>
          <w:szCs w:val="16"/>
        </w:rPr>
        <w:t>Уншлихт</w:t>
      </w:r>
      <w:proofErr w:type="spellEnd"/>
    </w:p>
    <w:p w14:paraId="25AF06DD"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Принято опросом членов Политбюро ЦК РКП(б) 25 апреля 1925 г. Выписка из протокола № 60 заседания Политбюро ЦК РКП(б) 25 апреля 1925 г. Направлена М.И. Фрумкину, Б.С. </w:t>
      </w:r>
      <w:proofErr w:type="spellStart"/>
      <w:r w:rsidRPr="006D2FB4">
        <w:rPr>
          <w:rFonts w:ascii="Times New Roman" w:hAnsi="Times New Roman" w:cs="Times New Roman"/>
          <w:color w:val="000000" w:themeColor="text1"/>
          <w:sz w:val="16"/>
          <w:szCs w:val="16"/>
        </w:rPr>
        <w:t>Стомонякову</w:t>
      </w:r>
      <w:proofErr w:type="spellEnd"/>
      <w:r w:rsidRPr="006D2FB4">
        <w:rPr>
          <w:rFonts w:ascii="Times New Roman" w:hAnsi="Times New Roman" w:cs="Times New Roman"/>
          <w:color w:val="000000" w:themeColor="text1"/>
          <w:sz w:val="16"/>
          <w:szCs w:val="16"/>
        </w:rPr>
        <w:t>, Г.В. Чичерину, H.K. Антипову.</w:t>
      </w:r>
    </w:p>
    <w:p w14:paraId="46A70D8C"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 РФ. Ф. 3. On. 64. Д. 647. Л. 104-106. Подлинник (21115).</w:t>
      </w:r>
    </w:p>
    <w:p w14:paraId="11BF95B8" w14:textId="77777777" w:rsidR="00C11A44" w:rsidRPr="006D2FB4" w:rsidRDefault="00C11A44" w:rsidP="00054315">
      <w:pPr>
        <w:spacing w:after="0" w:line="240" w:lineRule="auto"/>
        <w:jc w:val="both"/>
        <w:rPr>
          <w:rFonts w:ascii="Times New Roman" w:hAnsi="Times New Roman" w:cs="Times New Roman"/>
          <w:color w:val="000000" w:themeColor="text1"/>
          <w:sz w:val="16"/>
          <w:szCs w:val="16"/>
        </w:rPr>
      </w:pPr>
    </w:p>
    <w:p w14:paraId="1996683F"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мая 1925 г. самолет И-2, не получив никаких повреждений при перевозке, был доставлен из товарной железнодорожной станции на территорию ГАЗ-3 «Красный Летчик», осмотрен и в тот же день направлен в опытный цех для дальнейших доработок (23560).</w:t>
      </w:r>
    </w:p>
    <w:p w14:paraId="3A29F607"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0368471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27CF9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8A03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мая 1925 Политуправление РККА выпустило циркуляр "Об улучшении политико-морального состояния и </w:t>
      </w:r>
      <w:proofErr w:type="spellStart"/>
      <w:r w:rsidRPr="006D2FB4">
        <w:rPr>
          <w:rFonts w:ascii="Times New Roman" w:hAnsi="Times New Roman" w:cs="Times New Roman"/>
          <w:color w:val="000000" w:themeColor="text1"/>
          <w:sz w:val="16"/>
          <w:szCs w:val="16"/>
        </w:rPr>
        <w:t>партполитпросветработы</w:t>
      </w:r>
      <w:proofErr w:type="spellEnd"/>
      <w:r w:rsidRPr="006D2FB4">
        <w:rPr>
          <w:rFonts w:ascii="Times New Roman" w:hAnsi="Times New Roman" w:cs="Times New Roman"/>
          <w:color w:val="000000" w:themeColor="text1"/>
          <w:sz w:val="16"/>
          <w:szCs w:val="16"/>
        </w:rPr>
        <w:t xml:space="preserve"> в авиачастях и школах (505,80).</w:t>
      </w:r>
    </w:p>
    <w:p w14:paraId="0CB9EC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AE74F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6C93F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B1AD8D" w14:textId="77777777" w:rsidR="002E5F62" w:rsidRPr="006D2FB4" w:rsidRDefault="002E5F6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мая 1925 итальянское законодательство устанавливает уровень сил мирного времени в </w:t>
      </w:r>
      <w:proofErr w:type="spellStart"/>
      <w:r w:rsidRPr="006D2FB4">
        <w:rPr>
          <w:rFonts w:ascii="Times New Roman" w:hAnsi="Times New Roman" w:cs="Times New Roman"/>
          <w:color w:val="000000" w:themeColor="text1"/>
          <w:sz w:val="16"/>
          <w:szCs w:val="16"/>
        </w:rPr>
        <w:t>Regia</w:t>
      </w:r>
      <w:proofErr w:type="spellEnd"/>
      <w:r w:rsidRPr="006D2FB4">
        <w:rPr>
          <w:rFonts w:ascii="Times New Roman" w:hAnsi="Times New Roman" w:cs="Times New Roman"/>
          <w:color w:val="000000" w:themeColor="text1"/>
          <w:sz w:val="16"/>
          <w:szCs w:val="16"/>
        </w:rPr>
        <w:t xml:space="preserve"> Aeronautica (</w:t>
      </w:r>
      <w:proofErr w:type="spellStart"/>
      <w:r w:rsidRPr="006D2FB4">
        <w:rPr>
          <w:rFonts w:ascii="Times New Roman" w:hAnsi="Times New Roman" w:cs="Times New Roman"/>
          <w:color w:val="000000" w:themeColor="text1"/>
          <w:sz w:val="16"/>
          <w:szCs w:val="16"/>
        </w:rPr>
        <w:t>Italian</w:t>
      </w:r>
      <w:proofErr w:type="spellEnd"/>
      <w:r w:rsidRPr="006D2FB4">
        <w:rPr>
          <w:rFonts w:ascii="Times New Roman" w:hAnsi="Times New Roman" w:cs="Times New Roman"/>
          <w:color w:val="000000" w:themeColor="text1"/>
          <w:sz w:val="16"/>
          <w:szCs w:val="16"/>
        </w:rPr>
        <w:t xml:space="preserve"> Royal Air Force) в 182 эскадрилий, включая 78 из них непосредственно в </w:t>
      </w:r>
      <w:proofErr w:type="spellStart"/>
      <w:r w:rsidRPr="006D2FB4">
        <w:rPr>
          <w:rFonts w:ascii="Times New Roman" w:hAnsi="Times New Roman" w:cs="Times New Roman"/>
          <w:color w:val="000000" w:themeColor="text1"/>
          <w:sz w:val="16"/>
          <w:szCs w:val="16"/>
        </w:rPr>
        <w:t>военно</w:t>
      </w:r>
      <w:proofErr w:type="spellEnd"/>
      <w:r w:rsidRPr="006D2FB4">
        <w:rPr>
          <w:rFonts w:ascii="Times New Roman" w:hAnsi="Times New Roman" w:cs="Times New Roman"/>
          <w:color w:val="000000" w:themeColor="text1"/>
          <w:sz w:val="16"/>
          <w:szCs w:val="16"/>
        </w:rPr>
        <w:t xml:space="preserve"> - воздушных силах, 69 - итальянской королевской армии и 35 -в </w:t>
      </w:r>
      <w:proofErr w:type="spellStart"/>
      <w:r w:rsidRPr="006D2FB4">
        <w:rPr>
          <w:rFonts w:ascii="Times New Roman" w:hAnsi="Times New Roman" w:cs="Times New Roman"/>
          <w:color w:val="000000" w:themeColor="text1"/>
          <w:sz w:val="16"/>
          <w:szCs w:val="16"/>
        </w:rPr>
        <w:t>Regia</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Marina</w:t>
      </w:r>
      <w:proofErr w:type="spellEnd"/>
      <w:r w:rsidRPr="006D2FB4">
        <w:rPr>
          <w:rFonts w:ascii="Times New Roman" w:hAnsi="Times New Roman" w:cs="Times New Roman"/>
          <w:color w:val="000000" w:themeColor="text1"/>
          <w:sz w:val="16"/>
          <w:szCs w:val="16"/>
        </w:rPr>
        <w:t xml:space="preserve"> (итальянский Royal ВМФ). Армия и флот временно командуют закрепленными за ними эскадрильями на время, необходимое для их подготовки к действиям военного времени (20355).</w:t>
      </w:r>
    </w:p>
    <w:p w14:paraId="465BA9A7" w14:textId="77777777" w:rsidR="002E5F62" w:rsidRPr="006D2FB4" w:rsidRDefault="002E5F62" w:rsidP="00054315">
      <w:pPr>
        <w:spacing w:after="0" w:line="240" w:lineRule="auto"/>
        <w:jc w:val="both"/>
        <w:rPr>
          <w:rFonts w:ascii="Times New Roman" w:hAnsi="Times New Roman" w:cs="Times New Roman"/>
          <w:color w:val="000000" w:themeColor="text1"/>
          <w:sz w:val="16"/>
          <w:szCs w:val="16"/>
        </w:rPr>
      </w:pPr>
    </w:p>
    <w:p w14:paraId="519EBE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мая - 17 июня 1925 в Женеве состоялась Конференция по ограничению вооружений и запрещению применения отравляющих газов воюющими сторонами (3907,136).</w:t>
      </w:r>
    </w:p>
    <w:p w14:paraId="51F67F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80D6E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1C0ED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5C82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мая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писал письмо N 061347 в НК УВВС на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2023 от 23 апреля 1925 о тех. требованиях к самолету типа Боевик:</w:t>
      </w:r>
    </w:p>
    <w:p w14:paraId="34FBFF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"Препровождая при сем копию сношения ГАЗ-1 им. ОДВФ от 22 апреля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N 250с и копию постановления Техкома завода по вопросу о самолете Боевик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просит НК при составлении новых ТТ к самолету названного класса следующие изменения против первоначальных:</w:t>
      </w:r>
    </w:p>
    <w:p w14:paraId="4295FB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Потолок понизить до 3500-4000 м</w:t>
      </w:r>
    </w:p>
    <w:p w14:paraId="0ED732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Время подъема на 2000 повысить до 14 мин.</w:t>
      </w:r>
    </w:p>
    <w:p w14:paraId="70BB73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Подробно оговорить бронировку и дать указания, нужна ли броня сверху</w:t>
      </w:r>
    </w:p>
    <w:p w14:paraId="624B41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длину разбега увеличить до 200 м, а пробег до 250 м</w:t>
      </w:r>
    </w:p>
    <w:p w14:paraId="7C0C8A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дать подробные указания о вооружении и полезной нагрузке</w:t>
      </w:r>
    </w:p>
    <w:p w14:paraId="081859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 35 - изменить...(2207,388).</w:t>
      </w:r>
    </w:p>
    <w:p w14:paraId="291E3D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3CF8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5/6 мая 1925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отправило письмо в УВВС N 061377c о ТТ к самолету боевик (исп. входящего № 2023 от 23 апреля 1925 г.) о ТТ к самолету типа “боевик” в сопровождении копии письма ГАЗ-1 от 22 апреля N 250с и копии постановления Техкома завода по вопросу о самолете типа боевик. (2207,388).</w:t>
      </w:r>
    </w:p>
    <w:p w14:paraId="26055F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Препровождаю при сем копию отношения </w:t>
      </w:r>
      <w:proofErr w:type="spellStart"/>
      <w:r w:rsidRPr="006D2FB4">
        <w:rPr>
          <w:rFonts w:ascii="Times New Roman" w:hAnsi="Times New Roman" w:cs="Times New Roman"/>
          <w:color w:val="000000" w:themeColor="text1"/>
          <w:sz w:val="16"/>
          <w:szCs w:val="16"/>
        </w:rPr>
        <w:t>Госавиазавода</w:t>
      </w:r>
      <w:proofErr w:type="spellEnd"/>
      <w:r w:rsidRPr="006D2FB4">
        <w:rPr>
          <w:rFonts w:ascii="Times New Roman" w:hAnsi="Times New Roman" w:cs="Times New Roman"/>
          <w:color w:val="000000" w:themeColor="text1"/>
          <w:sz w:val="16"/>
          <w:szCs w:val="16"/>
        </w:rPr>
        <w:t xml:space="preserve"> № I им. О.Д.В.Ф. от 22-1У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за № 250-с и копию постановления Техкома За</w:t>
      </w:r>
      <w:r w:rsidRPr="006D2FB4">
        <w:rPr>
          <w:rFonts w:ascii="Times New Roman" w:hAnsi="Times New Roman" w:cs="Times New Roman"/>
          <w:color w:val="000000" w:themeColor="text1"/>
          <w:sz w:val="16"/>
          <w:szCs w:val="16"/>
        </w:rPr>
        <w:softHyphen/>
        <w:t xml:space="preserve">вода но вопросу о самолете типа "боевик"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просит Н.К. при </w:t>
      </w:r>
      <w:proofErr w:type="spellStart"/>
      <w:r w:rsidRPr="006D2FB4">
        <w:rPr>
          <w:rFonts w:ascii="Times New Roman" w:hAnsi="Times New Roman" w:cs="Times New Roman"/>
          <w:color w:val="000000" w:themeColor="text1"/>
          <w:sz w:val="16"/>
          <w:szCs w:val="16"/>
        </w:rPr>
        <w:t>составленни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пнвых</w:t>
      </w:r>
      <w:proofErr w:type="spellEnd"/>
      <w:r w:rsidRPr="006D2FB4">
        <w:rPr>
          <w:rFonts w:ascii="Times New Roman" w:hAnsi="Times New Roman" w:cs="Times New Roman"/>
          <w:color w:val="000000" w:themeColor="text1"/>
          <w:sz w:val="16"/>
          <w:szCs w:val="16"/>
        </w:rPr>
        <w:t xml:space="preserve"> технических требований к самолетам данного типа ввести в них следующие и изменения против </w:t>
      </w:r>
      <w:proofErr w:type="spellStart"/>
      <w:r w:rsidRPr="006D2FB4">
        <w:rPr>
          <w:rFonts w:ascii="Times New Roman" w:hAnsi="Times New Roman" w:cs="Times New Roman"/>
          <w:color w:val="000000" w:themeColor="text1"/>
          <w:sz w:val="16"/>
          <w:szCs w:val="16"/>
        </w:rPr>
        <w:t>порвоначальных</w:t>
      </w:r>
      <w:proofErr w:type="spellEnd"/>
      <w:r w:rsidRPr="006D2FB4">
        <w:rPr>
          <w:rFonts w:ascii="Times New Roman" w:hAnsi="Times New Roman" w:cs="Times New Roman"/>
          <w:color w:val="000000" w:themeColor="text1"/>
          <w:sz w:val="16"/>
          <w:szCs w:val="16"/>
        </w:rPr>
        <w:t>:</w:t>
      </w:r>
    </w:p>
    <w:p w14:paraId="373CA5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Потолок понизить до 3500-4000 </w:t>
      </w:r>
      <w:proofErr w:type="spellStart"/>
      <w:r w:rsidRPr="006D2FB4">
        <w:rPr>
          <w:rFonts w:ascii="Times New Roman" w:hAnsi="Times New Roman" w:cs="Times New Roman"/>
          <w:color w:val="000000" w:themeColor="text1"/>
          <w:sz w:val="16"/>
          <w:szCs w:val="16"/>
        </w:rPr>
        <w:t>мтр</w:t>
      </w:r>
      <w:proofErr w:type="spellEnd"/>
      <w:r w:rsidRPr="006D2FB4">
        <w:rPr>
          <w:rFonts w:ascii="Times New Roman" w:hAnsi="Times New Roman" w:cs="Times New Roman"/>
          <w:color w:val="000000" w:themeColor="text1"/>
          <w:sz w:val="16"/>
          <w:szCs w:val="16"/>
        </w:rPr>
        <w:t>.</w:t>
      </w:r>
    </w:p>
    <w:p w14:paraId="2C9729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Время </w:t>
      </w:r>
      <w:proofErr w:type="spellStart"/>
      <w:r w:rsidRPr="006D2FB4">
        <w:rPr>
          <w:rFonts w:ascii="Times New Roman" w:hAnsi="Times New Roman" w:cs="Times New Roman"/>
          <w:color w:val="000000" w:themeColor="text1"/>
          <w:sz w:val="16"/>
          <w:szCs w:val="16"/>
        </w:rPr>
        <w:t>под"ема</w:t>
      </w:r>
      <w:proofErr w:type="spellEnd"/>
      <w:r w:rsidRPr="006D2FB4">
        <w:rPr>
          <w:rFonts w:ascii="Times New Roman" w:hAnsi="Times New Roman" w:cs="Times New Roman"/>
          <w:color w:val="000000" w:themeColor="text1"/>
          <w:sz w:val="16"/>
          <w:szCs w:val="16"/>
        </w:rPr>
        <w:t xml:space="preserve"> на высоту 2000 </w:t>
      </w:r>
      <w:proofErr w:type="spellStart"/>
      <w:r w:rsidRPr="006D2FB4">
        <w:rPr>
          <w:rFonts w:ascii="Times New Roman" w:hAnsi="Times New Roman" w:cs="Times New Roman"/>
          <w:color w:val="000000" w:themeColor="text1"/>
          <w:sz w:val="16"/>
          <w:szCs w:val="16"/>
        </w:rPr>
        <w:t>мтр.повы</w:t>
      </w:r>
      <w:r w:rsidRPr="006D2FB4">
        <w:rPr>
          <w:rFonts w:ascii="Times New Roman" w:hAnsi="Times New Roman" w:cs="Times New Roman"/>
          <w:color w:val="000000" w:themeColor="text1"/>
          <w:sz w:val="16"/>
          <w:szCs w:val="16"/>
        </w:rPr>
        <w:softHyphen/>
        <w:t>сить</w:t>
      </w:r>
      <w:proofErr w:type="spellEnd"/>
      <w:r w:rsidRPr="006D2FB4">
        <w:rPr>
          <w:rFonts w:ascii="Times New Roman" w:hAnsi="Times New Roman" w:cs="Times New Roman"/>
          <w:color w:val="000000" w:themeColor="text1"/>
          <w:sz w:val="16"/>
          <w:szCs w:val="16"/>
        </w:rPr>
        <w:t xml:space="preserve"> до 14 минут</w:t>
      </w:r>
    </w:p>
    <w:p w14:paraId="3E31E0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Подробно оговорить бронировку и дать указания нужна ли броня сверху</w:t>
      </w:r>
    </w:p>
    <w:p w14:paraId="1A7199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Длину разбега увеличить до 200 </w:t>
      </w:r>
      <w:proofErr w:type="spellStart"/>
      <w:r w:rsidRPr="006D2FB4">
        <w:rPr>
          <w:rFonts w:ascii="Times New Roman" w:hAnsi="Times New Roman" w:cs="Times New Roman"/>
          <w:color w:val="000000" w:themeColor="text1"/>
          <w:sz w:val="16"/>
          <w:szCs w:val="16"/>
        </w:rPr>
        <w:t>мтр</w:t>
      </w:r>
      <w:proofErr w:type="spellEnd"/>
      <w:r w:rsidRPr="006D2FB4">
        <w:rPr>
          <w:rFonts w:ascii="Times New Roman" w:hAnsi="Times New Roman" w:cs="Times New Roman"/>
          <w:color w:val="000000" w:themeColor="text1"/>
          <w:sz w:val="16"/>
          <w:szCs w:val="16"/>
        </w:rPr>
        <w:t xml:space="preserve">, а пробег до 250 </w:t>
      </w:r>
      <w:proofErr w:type="spellStart"/>
      <w:r w:rsidRPr="006D2FB4">
        <w:rPr>
          <w:rFonts w:ascii="Times New Roman" w:hAnsi="Times New Roman" w:cs="Times New Roman"/>
          <w:color w:val="000000" w:themeColor="text1"/>
          <w:sz w:val="16"/>
          <w:szCs w:val="16"/>
        </w:rPr>
        <w:t>мтр</w:t>
      </w:r>
      <w:proofErr w:type="spellEnd"/>
      <w:r w:rsidRPr="006D2FB4">
        <w:rPr>
          <w:rFonts w:ascii="Times New Roman" w:hAnsi="Times New Roman" w:cs="Times New Roman"/>
          <w:color w:val="000000" w:themeColor="text1"/>
          <w:sz w:val="16"/>
          <w:szCs w:val="16"/>
        </w:rPr>
        <w:t>.</w:t>
      </w:r>
    </w:p>
    <w:p w14:paraId="131F7E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Дать подробные указания о вооружении и полезной нагрузке</w:t>
      </w:r>
    </w:p>
    <w:p w14:paraId="3A3DD8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пп</w:t>
      </w:r>
      <w:proofErr w:type="spellEnd"/>
      <w:r w:rsidRPr="006D2FB4">
        <w:rPr>
          <w:rFonts w:ascii="Times New Roman" w:hAnsi="Times New Roman" w:cs="Times New Roman"/>
          <w:color w:val="000000" w:themeColor="text1"/>
          <w:sz w:val="16"/>
          <w:szCs w:val="16"/>
        </w:rPr>
        <w:t xml:space="preserve">. 35 изменить, при чем расчет машины на </w:t>
      </w:r>
      <w:proofErr w:type="spellStart"/>
      <w:r w:rsidRPr="006D2FB4">
        <w:rPr>
          <w:rFonts w:ascii="Times New Roman" w:hAnsi="Times New Roman" w:cs="Times New Roman"/>
          <w:color w:val="000000" w:themeColor="text1"/>
          <w:sz w:val="16"/>
          <w:szCs w:val="16"/>
        </w:rPr>
        <w:t>прочнсть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должкен</w:t>
      </w:r>
      <w:proofErr w:type="spellEnd"/>
      <w:r w:rsidRPr="006D2FB4">
        <w:rPr>
          <w:rFonts w:ascii="Times New Roman" w:hAnsi="Times New Roman" w:cs="Times New Roman"/>
          <w:color w:val="000000" w:themeColor="text1"/>
          <w:sz w:val="16"/>
          <w:szCs w:val="16"/>
        </w:rPr>
        <w:t xml:space="preserve"> производиться на основании...</w:t>
      </w:r>
    </w:p>
    <w:p w14:paraId="71A934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апреля 1925 ГАЗ-1 писал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письмо N 250с по вопросу о </w:t>
      </w:r>
      <w:proofErr w:type="spellStart"/>
      <w:r w:rsidRPr="006D2FB4">
        <w:rPr>
          <w:rFonts w:ascii="Times New Roman" w:hAnsi="Times New Roman" w:cs="Times New Roman"/>
          <w:color w:val="000000" w:themeColor="text1"/>
          <w:sz w:val="16"/>
          <w:szCs w:val="16"/>
        </w:rPr>
        <w:t>техтребованиях</w:t>
      </w:r>
      <w:proofErr w:type="spellEnd"/>
      <w:r w:rsidRPr="006D2FB4">
        <w:rPr>
          <w:rFonts w:ascii="Times New Roman" w:hAnsi="Times New Roman" w:cs="Times New Roman"/>
          <w:color w:val="000000" w:themeColor="text1"/>
          <w:sz w:val="16"/>
          <w:szCs w:val="16"/>
        </w:rPr>
        <w:t xml:space="preserve"> к самолету Боевик:</w:t>
      </w:r>
    </w:p>
    <w:p w14:paraId="03558A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"Ознакомившись с копией ТТ к самолету Боевик на основании опыта составления предварительных проектов таких самолетов сообщаем нижеследующее... - ТТ неконкретны (2207,389).</w:t>
      </w:r>
    </w:p>
    <w:p w14:paraId="03A425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Указанные в п. 1 требований потолок и вертикальная скорость едва ли выполнимы. вероятнее по нашему потолок около 3500-4000 м и время забирания на высоту 2000 м 14 мин.</w:t>
      </w:r>
    </w:p>
    <w:p w14:paraId="4B42E1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Во 2 п. слова "главным образом" недостаточно конкретны. Следует точно указать, бронировать или не бронировать сверху.</w:t>
      </w:r>
    </w:p>
    <w:p w14:paraId="5FE04E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 8 п. неясно, о какой перегрузке в 50 кг идет речь</w:t>
      </w:r>
    </w:p>
    <w:p w14:paraId="3B27D5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 п. 13 разбег и пробег 140 м и 180 м - едва ли выполнимы. Вероятнее по нашему мнению цифры 200-250 м и 250-300 м</w:t>
      </w:r>
    </w:p>
    <w:p w14:paraId="0247DB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 21 показывает, что полезная нагрузка настоящими ТТ не определена и будет дана окончательно в дополнительных ТТ. Этот п. сводит все остальные условия на нет, т.к. по ним нельзя начать никакого проектирования, раз неизвестна полезная нагрузка</w:t>
      </w:r>
    </w:p>
    <w:p w14:paraId="19BD23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П. 35 недостаточно конкретен, т.к. не указано, принимать ли сопротивление воздуха или нет. если не принимать, то падение в 2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xml:space="preserve"> равносильно 20 кратной перегрузке. Лучше конкретно указать саму конкретную перегрузку</w:t>
      </w:r>
    </w:p>
    <w:p w14:paraId="080EA4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пересмотре ТУ на самолеты такого типа просим принять во внимание, как вышеприведенные замечания, так и изложенные в нашем письме N 203с от 3 апреля 1925." (2207,389).</w:t>
      </w:r>
    </w:p>
    <w:p w14:paraId="34B86F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966C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мая 1925 ИЛ-400бис совершил на заводе ГАЗ-1 пробный полет после доработки (2188).</w:t>
      </w:r>
    </w:p>
    <w:p w14:paraId="7FC894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EDA6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5/6 мая 1925 письмом УВВС был дан заказ на серию ИЛ-400 бис (ИЛ-III) - 25 шт. + 8 в счет недодела (2183,4).</w:t>
      </w:r>
    </w:p>
    <w:p w14:paraId="541BA7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F499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мая 1925 Пред. НК УВВС </w:t>
      </w:r>
      <w:proofErr w:type="spellStart"/>
      <w:r w:rsidRPr="006D2FB4">
        <w:rPr>
          <w:rFonts w:ascii="Times New Roman" w:hAnsi="Times New Roman" w:cs="Times New Roman"/>
          <w:color w:val="000000" w:themeColor="text1"/>
          <w:sz w:val="16"/>
          <w:szCs w:val="16"/>
        </w:rPr>
        <w:t>П.С.Дубенский</w:t>
      </w:r>
      <w:proofErr w:type="spellEnd"/>
      <w:r w:rsidRPr="006D2FB4">
        <w:rPr>
          <w:rFonts w:ascii="Times New Roman" w:hAnsi="Times New Roman" w:cs="Times New Roman"/>
          <w:color w:val="000000" w:themeColor="text1"/>
          <w:sz w:val="16"/>
          <w:szCs w:val="16"/>
        </w:rPr>
        <w:t xml:space="preserve"> писал П.И.Б. письмо N 841/сс о решении ВВС о выборе мотора для закупки в качестве образцового - Райт Т3. Отмечали, что и Райт ТЗ (675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Кертисс</w:t>
      </w:r>
      <w:proofErr w:type="spellEnd"/>
      <w:r w:rsidRPr="006D2FB4">
        <w:rPr>
          <w:rFonts w:ascii="Times New Roman" w:hAnsi="Times New Roman" w:cs="Times New Roman"/>
          <w:color w:val="000000" w:themeColor="text1"/>
          <w:sz w:val="16"/>
          <w:szCs w:val="16"/>
        </w:rPr>
        <w:t xml:space="preserve"> Д.Х11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трудны для освоения в производстве по сравнению с М-5 (1028,31).</w:t>
      </w:r>
    </w:p>
    <w:p w14:paraId="19B2E8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94E865"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5/6 мая 1925 г. зам. председателя Совета по ГА Р.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xml:space="preserve"> отправил Председателю РВС СССР М.В. Фрунзе и зам. начальника НКИД М.М. Литвинову докладную о перелёте.</w:t>
      </w:r>
    </w:p>
    <w:p w14:paraId="0EA469B3"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ней, в частности, отмечалось, что «перелёт предполагается совершить группой в 7 (по</w:t>
      </w:r>
      <w:r w:rsidRPr="006D2FB4">
        <w:rPr>
          <w:rFonts w:ascii="Times New Roman" w:hAnsi="Times New Roman" w:cs="Times New Roman"/>
          <w:color w:val="000000" w:themeColor="text1"/>
          <w:sz w:val="16"/>
          <w:szCs w:val="16"/>
        </w:rPr>
        <w:softHyphen/>
        <w:t>верх зачеркнутых 5-6) самолётов... (идет перечисление) и один пассажирский са</w:t>
      </w:r>
      <w:r w:rsidRPr="006D2FB4">
        <w:rPr>
          <w:rFonts w:ascii="Times New Roman" w:hAnsi="Times New Roman" w:cs="Times New Roman"/>
          <w:color w:val="000000" w:themeColor="text1"/>
          <w:sz w:val="16"/>
          <w:szCs w:val="16"/>
        </w:rPr>
        <w:softHyphen/>
        <w:t>молёт ПМ-1 с мотором «Майбах» 200НР (приписка — условно).</w:t>
      </w:r>
    </w:p>
    <w:p w14:paraId="5477A702"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Лётчики: От «Добролета» — 3, УВВС РККА — 2,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3, из них двое летят на пассажирском самолёте. Кроме этого количества, по одному лётчику от «Добролета» и УВВС РККА будут находиться в Иркутске в качестве резерва...</w:t>
      </w:r>
    </w:p>
    <w:p w14:paraId="0D4ECD4C"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Резервные самолёты с моторами будут находиться в г. Иркутске. Намечено держать в пути: два запасных «Юнкерса» с моторами, два запасных Р-1 с моторами, кроме этого, в пути будут расположены запасные моторы в количестве 10 штук...</w:t>
      </w:r>
    </w:p>
    <w:p w14:paraId="2326A0B9"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Перелет протяженностью </w:t>
      </w:r>
      <w:proofErr w:type="spellStart"/>
      <w:r w:rsidRPr="006D2FB4">
        <w:rPr>
          <w:rFonts w:ascii="Times New Roman" w:hAnsi="Times New Roman" w:cs="Times New Roman"/>
          <w:color w:val="000000" w:themeColor="text1"/>
          <w:sz w:val="16"/>
          <w:szCs w:val="16"/>
        </w:rPr>
        <w:t>ок</w:t>
      </w:r>
      <w:proofErr w:type="spellEnd"/>
      <w:r w:rsidRPr="006D2FB4">
        <w:rPr>
          <w:rFonts w:ascii="Times New Roman" w:hAnsi="Times New Roman" w:cs="Times New Roman"/>
          <w:color w:val="000000" w:themeColor="text1"/>
          <w:sz w:val="16"/>
          <w:szCs w:val="16"/>
        </w:rPr>
        <w:t>. 6500 км, включающий в себя горные участки Забайкалья и пересечение пустыни Гоби, представляет значительные трудности и риск, но в случае успеха, будет иметь большое значение для поднятия престижа Советской Авиации и Авиапромышленности, а тем самым и всего Союза СССР на Востоке...» (15783).</w:t>
      </w:r>
    </w:p>
    <w:p w14:paraId="1BF090F5"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p>
    <w:p w14:paraId="76F5BFD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CCEC9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038E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мая 1925 г. была подготовлена краткая справка начальника ГУВП П. А. Богданова о работе военной промышленности</w:t>
      </w:r>
    </w:p>
    <w:p w14:paraId="078746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6BA270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Условия, в которых приходилось работать военным заводам в период Гражданской войны, были исключительно тяжелы. Можно с уверенностью сказать, что за все время существования военной промышленности она не знала таких острых переживаний. Заводы пере</w:t>
      </w:r>
      <w:r w:rsidRPr="006D2FB4">
        <w:rPr>
          <w:rFonts w:ascii="Times New Roman" w:hAnsi="Times New Roman" w:cs="Times New Roman"/>
          <w:color w:val="000000" w:themeColor="text1"/>
          <w:sz w:val="16"/>
          <w:szCs w:val="16"/>
        </w:rPr>
        <w:softHyphen/>
        <w:t>жили все виды кризисов, какие можно себе только представить: рабочий, производственный, жилищный, топливный, транспортный, снабжения материалами, механизмами. Работа, по</w:t>
      </w:r>
      <w:r w:rsidRPr="006D2FB4">
        <w:rPr>
          <w:rFonts w:ascii="Times New Roman" w:hAnsi="Times New Roman" w:cs="Times New Roman"/>
          <w:color w:val="000000" w:themeColor="text1"/>
          <w:sz w:val="16"/>
          <w:szCs w:val="16"/>
        </w:rPr>
        <w:softHyphen/>
        <w:t>мимо указанных невзгод, еще чрезвычайно осложнялась вмешательством в деятельность за</w:t>
      </w:r>
      <w:r w:rsidRPr="006D2FB4">
        <w:rPr>
          <w:rFonts w:ascii="Times New Roman" w:hAnsi="Times New Roman" w:cs="Times New Roman"/>
          <w:color w:val="000000" w:themeColor="text1"/>
          <w:sz w:val="16"/>
          <w:szCs w:val="16"/>
        </w:rPr>
        <w:softHyphen/>
        <w:t>водов местных властей и организаций. Затем целый ряд заводов попадал время от времени во фронтовую полосу, и в этом случае в его работу вмешивались военные власти. Наконец, ряд окраинных заводов переходил, иногда многократно, в руки белых (Луганский, Симбирс</w:t>
      </w:r>
      <w:r w:rsidRPr="006D2FB4">
        <w:rPr>
          <w:rFonts w:ascii="Times New Roman" w:hAnsi="Times New Roman" w:cs="Times New Roman"/>
          <w:color w:val="000000" w:themeColor="text1"/>
          <w:sz w:val="16"/>
          <w:szCs w:val="16"/>
        </w:rPr>
        <w:softHyphen/>
        <w:t xml:space="preserve">кий, Ижевский, Пермский, Царицынский, </w:t>
      </w:r>
      <w:proofErr w:type="spellStart"/>
      <w:r w:rsidRPr="006D2FB4">
        <w:rPr>
          <w:rFonts w:ascii="Times New Roman" w:hAnsi="Times New Roman" w:cs="Times New Roman"/>
          <w:color w:val="000000" w:themeColor="text1"/>
          <w:sz w:val="16"/>
          <w:szCs w:val="16"/>
        </w:rPr>
        <w:t>Шостенский</w:t>
      </w:r>
      <w:proofErr w:type="spellEnd"/>
      <w:r w:rsidRPr="006D2FB4">
        <w:rPr>
          <w:rFonts w:ascii="Times New Roman" w:hAnsi="Times New Roman" w:cs="Times New Roman"/>
          <w:color w:val="000000" w:themeColor="text1"/>
          <w:sz w:val="16"/>
          <w:szCs w:val="16"/>
        </w:rPr>
        <w:t>, Казанский, Тамбовский). Рабочему составу некоторых заводов приходилось непосредственно участвовать в боях, как это имело место в Ленинграде.</w:t>
      </w:r>
    </w:p>
    <w:p w14:paraId="51C15E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Большие затруднения заводы испытывали в смысле снабжения рабочей силой, особен</w:t>
      </w:r>
      <w:r w:rsidRPr="006D2FB4">
        <w:rPr>
          <w:rFonts w:ascii="Times New Roman" w:hAnsi="Times New Roman" w:cs="Times New Roman"/>
          <w:color w:val="000000" w:themeColor="text1"/>
          <w:sz w:val="16"/>
          <w:szCs w:val="16"/>
        </w:rPr>
        <w:softHyphen/>
        <w:t>но квалифицированной. Попытки в принудительном порядке перебрасывать рабочих из од</w:t>
      </w:r>
      <w:r w:rsidRPr="006D2FB4">
        <w:rPr>
          <w:rFonts w:ascii="Times New Roman" w:hAnsi="Times New Roman" w:cs="Times New Roman"/>
          <w:color w:val="000000" w:themeColor="text1"/>
          <w:sz w:val="16"/>
          <w:szCs w:val="16"/>
        </w:rPr>
        <w:softHyphen/>
        <w:t>ного завода в другой давали ничтожные результаты, так как рабочие неохотно ехали в новое место, и устраивать их было трудно ввиду жилищного кризиса. Вместе с тем заводы перепол</w:t>
      </w:r>
      <w:r w:rsidRPr="006D2FB4">
        <w:rPr>
          <w:rFonts w:ascii="Times New Roman" w:hAnsi="Times New Roman" w:cs="Times New Roman"/>
          <w:color w:val="000000" w:themeColor="text1"/>
          <w:sz w:val="16"/>
          <w:szCs w:val="16"/>
        </w:rPr>
        <w:softHyphen/>
        <w:t>нялись рабочими низкой квалификации, которые эвакуировались с фронтов и возвращались в заводы, где служили раньше. Предотвратить такое возвращение было крайне трудно.</w:t>
      </w:r>
    </w:p>
    <w:p w14:paraId="0254E8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таких исключительно тяжелых условиях заводам приходилось, тем не менее, вести форсированную работу для удовлетворения потребностей фронта. Удовлетворять эту потреб</w:t>
      </w:r>
      <w:r w:rsidRPr="006D2FB4">
        <w:rPr>
          <w:rFonts w:ascii="Times New Roman" w:hAnsi="Times New Roman" w:cs="Times New Roman"/>
          <w:color w:val="000000" w:themeColor="text1"/>
          <w:sz w:val="16"/>
          <w:szCs w:val="16"/>
        </w:rPr>
        <w:softHyphen/>
        <w:t>ность было тем более трудно, что на фронтах расход оружия и, в особенности, боевых припа</w:t>
      </w:r>
      <w:r w:rsidRPr="006D2FB4">
        <w:rPr>
          <w:rFonts w:ascii="Times New Roman" w:hAnsi="Times New Roman" w:cs="Times New Roman"/>
          <w:color w:val="000000" w:themeColor="text1"/>
          <w:sz w:val="16"/>
          <w:szCs w:val="16"/>
        </w:rPr>
        <w:softHyphen/>
        <w:t>сов производился без должной экономии и отдельные фронты запрашивали вооружение и припасы в больших количествах, значительно превосходящих их реальные потребности.</w:t>
      </w:r>
    </w:p>
    <w:p w14:paraId="0E5996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p w14:paraId="1DF9F5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военные заводы проработали три с лишним года европейской войны в условиях крайнего напряжения и через год вновь возобновили такую же форсированную ра</w:t>
      </w:r>
      <w:r w:rsidRPr="006D2FB4">
        <w:rPr>
          <w:rFonts w:ascii="Times New Roman" w:hAnsi="Times New Roman" w:cs="Times New Roman"/>
          <w:color w:val="000000" w:themeColor="text1"/>
          <w:sz w:val="16"/>
          <w:szCs w:val="16"/>
        </w:rPr>
        <w:softHyphen/>
        <w:t>боту, которую продолжали вплоть до прекращения Гражданской войны в 1921 г. Год затишья между мировой и Гражданскими войнами ни в малейшей степени состояния заводов не улуч</w:t>
      </w:r>
      <w:r w:rsidRPr="006D2FB4">
        <w:rPr>
          <w:rFonts w:ascii="Times New Roman" w:hAnsi="Times New Roman" w:cs="Times New Roman"/>
          <w:color w:val="000000" w:themeColor="text1"/>
          <w:sz w:val="16"/>
          <w:szCs w:val="16"/>
        </w:rPr>
        <w:softHyphen/>
        <w:t>шил, как это объяснено выше. Напряженная до крайности семилетняя работа в столь нездо</w:t>
      </w:r>
      <w:r w:rsidRPr="006D2FB4">
        <w:rPr>
          <w:rFonts w:ascii="Times New Roman" w:hAnsi="Times New Roman" w:cs="Times New Roman"/>
          <w:color w:val="000000" w:themeColor="text1"/>
          <w:sz w:val="16"/>
          <w:szCs w:val="16"/>
        </w:rPr>
        <w:softHyphen/>
        <w:t>ровых условиях не могла не отозваться пагубно на состоянии заводов. В заводском организ</w:t>
      </w:r>
      <w:r w:rsidRPr="006D2FB4">
        <w:rPr>
          <w:rFonts w:ascii="Times New Roman" w:hAnsi="Times New Roman" w:cs="Times New Roman"/>
          <w:color w:val="000000" w:themeColor="text1"/>
          <w:sz w:val="16"/>
          <w:szCs w:val="16"/>
        </w:rPr>
        <w:softHyphen/>
        <w:t>ме возникли разрушительные процессы, развивавшиеся с течением времени прогрессивно. В итоге к концу Гражданской войны военная промышленность пришла в состояние глубоко</w:t>
      </w:r>
      <w:r w:rsidRPr="006D2FB4">
        <w:rPr>
          <w:rFonts w:ascii="Times New Roman" w:hAnsi="Times New Roman" w:cs="Times New Roman"/>
          <w:color w:val="000000" w:themeColor="text1"/>
          <w:sz w:val="16"/>
          <w:szCs w:val="16"/>
        </w:rPr>
        <w:softHyphen/>
        <w:t>го расстройства, отдельные моменты которого охарактеризованы в следующих пунктах:</w:t>
      </w:r>
    </w:p>
    <w:p w14:paraId="194D5D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Оборудование заводов износилось и пришло в значительное расстройство. Особенно сильно пострадали в этом смысле заводы патронные и оружейные как вынесшие наиболее тяжелую работу. В отдельных цехах процент станков, тяжко больных, достигал громадных размеров - до 70 и более. Помимо этого, оборудование, приспособленное для исключитель</w:t>
      </w:r>
      <w:r w:rsidRPr="006D2FB4">
        <w:rPr>
          <w:rFonts w:ascii="Times New Roman" w:hAnsi="Times New Roman" w:cs="Times New Roman"/>
          <w:color w:val="000000" w:themeColor="text1"/>
          <w:sz w:val="16"/>
          <w:szCs w:val="16"/>
        </w:rPr>
        <w:softHyphen/>
        <w:t>но точной работы, в массе утратило в значительной мере точность работы.</w:t>
      </w:r>
    </w:p>
    <w:p w14:paraId="4814D4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На некоторых заводах образовалась крайняя скученность оборудования в отдельных цехах и недопустимая, с точки зрения охраны труда, теснота. (Тульские заводы: оружейный и патронный, Ижевский, Ленинградский трубочный и другие.)</w:t>
      </w:r>
    </w:p>
    <w:p w14:paraId="622DAC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Оборудование отдельных заводов оказалось крайне разнотипным и расположение станков и механизмов в отдельных цехах совершенно нерациональным с точки зрения пра</w:t>
      </w:r>
      <w:r w:rsidRPr="006D2FB4">
        <w:rPr>
          <w:rFonts w:ascii="Times New Roman" w:hAnsi="Times New Roman" w:cs="Times New Roman"/>
          <w:color w:val="000000" w:themeColor="text1"/>
          <w:sz w:val="16"/>
          <w:szCs w:val="16"/>
        </w:rPr>
        <w:softHyphen/>
        <w:t>вильного продвижения полуфабрикатов по операциям.</w:t>
      </w:r>
    </w:p>
    <w:p w14:paraId="0D39FB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На заводах, побывавших в руках белых, благодаря частичному увозу оборудования отдельные цеха оказались несогласованными между собой по мощности. То же самое случи</w:t>
      </w:r>
      <w:r w:rsidRPr="006D2FB4">
        <w:rPr>
          <w:rFonts w:ascii="Times New Roman" w:hAnsi="Times New Roman" w:cs="Times New Roman"/>
          <w:color w:val="000000" w:themeColor="text1"/>
          <w:sz w:val="16"/>
          <w:szCs w:val="16"/>
        </w:rPr>
        <w:softHyphen/>
        <w:t>лось и в других заводах, благодаря отчасти бессистемному пополнению оборудования, а отчасти потому, что выписанное из-за границы оборудование погибло в пути.</w:t>
      </w:r>
    </w:p>
    <w:p w14:paraId="0478BC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Силовые и котельные станции, водопровод, канализация, освещение и прочие общие механические</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 сильно износились благодаря долголетнему отсутствию регулярного ремонта</w:t>
      </w:r>
    </w:p>
    <w:p w14:paraId="26E215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Заводские строения ввиду длительного отсутствия ремонта подверглись в значитель</w:t>
      </w:r>
      <w:r w:rsidRPr="006D2FB4">
        <w:rPr>
          <w:rFonts w:ascii="Times New Roman" w:hAnsi="Times New Roman" w:cs="Times New Roman"/>
          <w:color w:val="000000" w:themeColor="text1"/>
          <w:sz w:val="16"/>
          <w:szCs w:val="16"/>
        </w:rPr>
        <w:softHyphen/>
        <w:t>ной степени разрушению, которое в некоторых случаях достигло угрожающих размеров.</w:t>
      </w:r>
    </w:p>
    <w:p w14:paraId="4A5C5F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7. Инженерный персонал в среднем понизился в квалификации, так как значительное количество старых опытных инженеров тем или иным способом убыло из военной промыш</w:t>
      </w:r>
      <w:r w:rsidRPr="006D2FB4">
        <w:rPr>
          <w:rFonts w:ascii="Times New Roman" w:hAnsi="Times New Roman" w:cs="Times New Roman"/>
          <w:color w:val="000000" w:themeColor="text1"/>
          <w:sz w:val="16"/>
          <w:szCs w:val="16"/>
        </w:rPr>
        <w:softHyphen/>
        <w:t>ленности, регулярного же пополнения молодыми инженерами как в мировую войну, так и после не было. В особенности обострился недостаток в военных инженерах-технологах.</w:t>
      </w:r>
    </w:p>
    <w:p w14:paraId="54CC2D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Заводы в значительной мере растеряли за время мировой и Гражданской войн рабо</w:t>
      </w:r>
      <w:r w:rsidRPr="006D2FB4">
        <w:rPr>
          <w:rFonts w:ascii="Times New Roman" w:hAnsi="Times New Roman" w:cs="Times New Roman"/>
          <w:color w:val="000000" w:themeColor="text1"/>
          <w:sz w:val="16"/>
          <w:szCs w:val="16"/>
        </w:rPr>
        <w:softHyphen/>
        <w:t>чих высокой квалификации, специализировавшихся по военным производствам. Надлежа</w:t>
      </w:r>
      <w:r w:rsidRPr="006D2FB4">
        <w:rPr>
          <w:rFonts w:ascii="Times New Roman" w:hAnsi="Times New Roman" w:cs="Times New Roman"/>
          <w:color w:val="000000" w:themeColor="text1"/>
          <w:sz w:val="16"/>
          <w:szCs w:val="16"/>
        </w:rPr>
        <w:softHyphen/>
        <w:t>щего замещения в этой убыли нельзя было произвести. В общем, состав квалифицированных рабочих в качестве своем понизился.</w:t>
      </w:r>
    </w:p>
    <w:p w14:paraId="37EBF5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Рабочая дисциплина находилась в степени глубокого распада. Практически это выра</w:t>
      </w:r>
      <w:r w:rsidRPr="006D2FB4">
        <w:rPr>
          <w:rFonts w:ascii="Times New Roman" w:hAnsi="Times New Roman" w:cs="Times New Roman"/>
          <w:color w:val="000000" w:themeColor="text1"/>
          <w:sz w:val="16"/>
          <w:szCs w:val="16"/>
        </w:rPr>
        <w:softHyphen/>
        <w:t>жалось в непомерно большом проценте прогулов, крайне малой уплотненности рабочего дня, весьма пониженной индивидуальной производительностью труда, пониженным качеством работы, сопровождаемой большим браком и большим расходом инструмента, порчей мате</w:t>
      </w:r>
      <w:r w:rsidRPr="006D2FB4">
        <w:rPr>
          <w:rFonts w:ascii="Times New Roman" w:hAnsi="Times New Roman" w:cs="Times New Roman"/>
          <w:color w:val="000000" w:themeColor="text1"/>
          <w:sz w:val="16"/>
          <w:szCs w:val="16"/>
        </w:rPr>
        <w:softHyphen/>
        <w:t>риалов и прочим, а затем неисполнением правил и распоряжений администрации.</w:t>
      </w:r>
    </w:p>
    <w:p w14:paraId="7234FC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Организация производств, особенно массовых, пришла в значительное расстрой</w:t>
      </w:r>
      <w:r w:rsidRPr="006D2FB4">
        <w:rPr>
          <w:rFonts w:ascii="Times New Roman" w:hAnsi="Times New Roman" w:cs="Times New Roman"/>
          <w:color w:val="000000" w:themeColor="text1"/>
          <w:sz w:val="16"/>
          <w:szCs w:val="16"/>
        </w:rPr>
        <w:softHyphen/>
        <w:t>ство. Помимо причин, указанных в п. 9, этому способствовало отсутствие запасов деталей, инструмента и материалов, которые были исчерпаны в порядке форсированной работы. Рас</w:t>
      </w:r>
      <w:r w:rsidRPr="006D2FB4">
        <w:rPr>
          <w:rFonts w:ascii="Times New Roman" w:hAnsi="Times New Roman" w:cs="Times New Roman"/>
          <w:color w:val="000000" w:themeColor="text1"/>
          <w:sz w:val="16"/>
          <w:szCs w:val="16"/>
        </w:rPr>
        <w:softHyphen/>
        <w:t>стройство оборудования вызывало значительное усиление ручных работ.</w:t>
      </w:r>
    </w:p>
    <w:p w14:paraId="75C490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В результате понижения рабочей квалификации, падения рабочей дисциплины, рас</w:t>
      </w:r>
      <w:r w:rsidRPr="006D2FB4">
        <w:rPr>
          <w:rFonts w:ascii="Times New Roman" w:hAnsi="Times New Roman" w:cs="Times New Roman"/>
          <w:color w:val="000000" w:themeColor="text1"/>
          <w:sz w:val="16"/>
          <w:szCs w:val="16"/>
        </w:rPr>
        <w:softHyphen/>
        <w:t>стройства оборудования, расстройства производства, отсутствия кондиционных материалов заводы лишены были возможности изготовлять изделия тех качеств и той точности, как это требовалось кондициями мирного времени, поэтому быстрое восстановление технических кондиций мирного времени было неосуществимо, так как требовались громадные подготови</w:t>
      </w:r>
      <w:r w:rsidRPr="006D2FB4">
        <w:rPr>
          <w:rFonts w:ascii="Times New Roman" w:hAnsi="Times New Roman" w:cs="Times New Roman"/>
          <w:color w:val="000000" w:themeColor="text1"/>
          <w:sz w:val="16"/>
          <w:szCs w:val="16"/>
        </w:rPr>
        <w:softHyphen/>
        <w:t>тельные к этому работы.</w:t>
      </w:r>
    </w:p>
    <w:p w14:paraId="10E593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Заводское хозяйство в целом находилось в состоянии глубокого расстройства, сколько-нибудь планомерное снабжение материалами отсутствовало. Наличность заводских запасов была израсходована не по прямому назначению, в порядке обмена на более нужные заводу материалы, иногда и продовольствия. То, что находилось в кладовых заводов, благо</w:t>
      </w:r>
      <w:r w:rsidRPr="006D2FB4">
        <w:rPr>
          <w:rFonts w:ascii="Times New Roman" w:hAnsi="Times New Roman" w:cs="Times New Roman"/>
          <w:color w:val="000000" w:themeColor="text1"/>
          <w:sz w:val="16"/>
          <w:szCs w:val="16"/>
        </w:rPr>
        <w:softHyphen/>
        <w:t>даря расстройству хозяйственного аппарата не было надлежащим образом учтено. В полной мере отсутствовал учет на тех заводах, куда эвакуировалось имущество с других заводов и складов, как, например, Самарский трубочный.</w:t>
      </w:r>
    </w:p>
    <w:p w14:paraId="525EDA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Экономика производства отсутствовала почти в полной мере, чему неизбежно долж</w:t>
      </w:r>
      <w:r w:rsidRPr="006D2FB4">
        <w:rPr>
          <w:rFonts w:ascii="Times New Roman" w:hAnsi="Times New Roman" w:cs="Times New Roman"/>
          <w:color w:val="000000" w:themeColor="text1"/>
          <w:sz w:val="16"/>
          <w:szCs w:val="16"/>
        </w:rPr>
        <w:softHyphen/>
        <w:t>но было сопутствовать расстройство денежного обращения, что имело место в то время. Не</w:t>
      </w:r>
      <w:r w:rsidRPr="006D2FB4">
        <w:rPr>
          <w:rFonts w:ascii="Times New Roman" w:hAnsi="Times New Roman" w:cs="Times New Roman"/>
          <w:color w:val="000000" w:themeColor="text1"/>
          <w:sz w:val="16"/>
          <w:szCs w:val="16"/>
        </w:rPr>
        <w:softHyphen/>
        <w:t>зависимо от этого все мероприятия в области экономики разбивались объективными усло</w:t>
      </w:r>
      <w:r w:rsidRPr="006D2FB4">
        <w:rPr>
          <w:rFonts w:ascii="Times New Roman" w:hAnsi="Times New Roman" w:cs="Times New Roman"/>
          <w:color w:val="000000" w:themeColor="text1"/>
          <w:sz w:val="16"/>
          <w:szCs w:val="16"/>
        </w:rPr>
        <w:softHyphen/>
        <w:t>виями работы того времени.</w:t>
      </w:r>
    </w:p>
    <w:p w14:paraId="1BF1DA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p w14:paraId="284B39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окончании Гражданской войны </w:t>
      </w:r>
      <w:proofErr w:type="spellStart"/>
      <w:r w:rsidRPr="006D2FB4">
        <w:rPr>
          <w:rFonts w:ascii="Times New Roman" w:hAnsi="Times New Roman" w:cs="Times New Roman"/>
          <w:color w:val="000000" w:themeColor="text1"/>
          <w:sz w:val="16"/>
          <w:szCs w:val="16"/>
        </w:rPr>
        <w:t>Промвоенсовет</w:t>
      </w:r>
      <w:proofErr w:type="spellEnd"/>
      <w:r w:rsidRPr="006D2FB4">
        <w:rPr>
          <w:rFonts w:ascii="Times New Roman" w:hAnsi="Times New Roman" w:cs="Times New Roman"/>
          <w:color w:val="000000" w:themeColor="text1"/>
          <w:sz w:val="16"/>
          <w:szCs w:val="16"/>
        </w:rPr>
        <w:t xml:space="preserve"> предпринял реорганизацию управле</w:t>
      </w:r>
      <w:r w:rsidRPr="006D2FB4">
        <w:rPr>
          <w:rFonts w:ascii="Times New Roman" w:hAnsi="Times New Roman" w:cs="Times New Roman"/>
          <w:color w:val="000000" w:themeColor="text1"/>
          <w:sz w:val="16"/>
          <w:szCs w:val="16"/>
        </w:rPr>
        <w:softHyphen/>
        <w:t>ния военной промышленностью. Отдельные производственные центры (</w:t>
      </w:r>
      <w:proofErr w:type="spellStart"/>
      <w:r w:rsidRPr="006D2FB4">
        <w:rPr>
          <w:rFonts w:ascii="Times New Roman" w:hAnsi="Times New Roman" w:cs="Times New Roman"/>
          <w:color w:val="000000" w:themeColor="text1"/>
          <w:sz w:val="16"/>
          <w:szCs w:val="16"/>
        </w:rPr>
        <w:t>Цепаз</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Цеморз</w:t>
      </w:r>
      <w:proofErr w:type="spellEnd"/>
      <w:r w:rsidRPr="006D2FB4">
        <w:rPr>
          <w:rFonts w:ascii="Times New Roman" w:hAnsi="Times New Roman" w:cs="Times New Roman"/>
          <w:color w:val="000000" w:themeColor="text1"/>
          <w:sz w:val="16"/>
          <w:szCs w:val="16"/>
        </w:rPr>
        <w:t>, Глав-</w:t>
      </w:r>
      <w:proofErr w:type="spellStart"/>
      <w:r w:rsidRPr="006D2FB4">
        <w:rPr>
          <w:rFonts w:ascii="Times New Roman" w:hAnsi="Times New Roman" w:cs="Times New Roman"/>
          <w:color w:val="000000" w:themeColor="text1"/>
          <w:sz w:val="16"/>
          <w:szCs w:val="16"/>
        </w:rPr>
        <w:t>коавиа</w:t>
      </w:r>
      <w:proofErr w:type="spellEnd"/>
      <w:r w:rsidRPr="006D2FB4">
        <w:rPr>
          <w:rFonts w:ascii="Times New Roman" w:hAnsi="Times New Roman" w:cs="Times New Roman"/>
          <w:color w:val="000000" w:themeColor="text1"/>
          <w:sz w:val="16"/>
          <w:szCs w:val="16"/>
        </w:rPr>
        <w:t xml:space="preserve"> и другие) были влиты в </w:t>
      </w:r>
      <w:proofErr w:type="spellStart"/>
      <w:r w:rsidRPr="006D2FB4">
        <w:rPr>
          <w:rFonts w:ascii="Times New Roman" w:hAnsi="Times New Roman" w:cs="Times New Roman"/>
          <w:color w:val="000000" w:themeColor="text1"/>
          <w:sz w:val="16"/>
          <w:szCs w:val="16"/>
        </w:rPr>
        <w:t>Промвоенсовет</w:t>
      </w:r>
      <w:proofErr w:type="spellEnd"/>
      <w:r w:rsidRPr="006D2FB4">
        <w:rPr>
          <w:rFonts w:ascii="Times New Roman" w:hAnsi="Times New Roman" w:cs="Times New Roman"/>
          <w:color w:val="000000" w:themeColor="text1"/>
          <w:sz w:val="16"/>
          <w:szCs w:val="16"/>
        </w:rPr>
        <w:t xml:space="preserve"> в качестве отделов, и </w:t>
      </w:r>
      <w:proofErr w:type="spellStart"/>
      <w:r w:rsidRPr="006D2FB4">
        <w:rPr>
          <w:rFonts w:ascii="Times New Roman" w:hAnsi="Times New Roman" w:cs="Times New Roman"/>
          <w:color w:val="000000" w:themeColor="text1"/>
          <w:sz w:val="16"/>
          <w:szCs w:val="16"/>
        </w:rPr>
        <w:t>Промвоенсовет</w:t>
      </w:r>
      <w:proofErr w:type="spellEnd"/>
      <w:r w:rsidRPr="006D2FB4">
        <w:rPr>
          <w:rFonts w:ascii="Times New Roman" w:hAnsi="Times New Roman" w:cs="Times New Roman"/>
          <w:color w:val="000000" w:themeColor="text1"/>
          <w:sz w:val="16"/>
          <w:szCs w:val="16"/>
        </w:rPr>
        <w:t xml:space="preserve"> со време</w:t>
      </w:r>
      <w:r w:rsidRPr="006D2FB4">
        <w:rPr>
          <w:rFonts w:ascii="Times New Roman" w:hAnsi="Times New Roman" w:cs="Times New Roman"/>
          <w:color w:val="000000" w:themeColor="text1"/>
          <w:sz w:val="16"/>
          <w:szCs w:val="16"/>
        </w:rPr>
        <w:softHyphen/>
        <w:t>ни реорганизации надлежащим образом взял в свои руки непосредственное управление про</w:t>
      </w:r>
      <w:r w:rsidRPr="006D2FB4">
        <w:rPr>
          <w:rFonts w:ascii="Times New Roman" w:hAnsi="Times New Roman" w:cs="Times New Roman"/>
          <w:color w:val="000000" w:themeColor="text1"/>
          <w:sz w:val="16"/>
          <w:szCs w:val="16"/>
        </w:rPr>
        <w:softHyphen/>
        <w:t>мышленностью, переименовавшись в Главное управление военной промышленности.</w:t>
      </w:r>
    </w:p>
    <w:p w14:paraId="68E6DE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окончании Гражданской войны </w:t>
      </w:r>
      <w:proofErr w:type="spellStart"/>
      <w:r w:rsidRPr="006D2FB4">
        <w:rPr>
          <w:rFonts w:ascii="Times New Roman" w:hAnsi="Times New Roman" w:cs="Times New Roman"/>
          <w:color w:val="000000" w:themeColor="text1"/>
          <w:sz w:val="16"/>
          <w:szCs w:val="16"/>
        </w:rPr>
        <w:t>Промвоенсовет</w:t>
      </w:r>
      <w:proofErr w:type="spellEnd"/>
      <w:r w:rsidRPr="006D2FB4">
        <w:rPr>
          <w:rFonts w:ascii="Times New Roman" w:hAnsi="Times New Roman" w:cs="Times New Roman"/>
          <w:color w:val="000000" w:themeColor="text1"/>
          <w:sz w:val="16"/>
          <w:szCs w:val="16"/>
        </w:rPr>
        <w:t xml:space="preserve"> получил возможность приступить ^^^(^Р^^Р^^</w:t>
      </w:r>
      <w:proofErr w:type="spellStart"/>
      <w:r w:rsidRPr="006D2FB4">
        <w:rPr>
          <w:rFonts w:ascii="Times New Roman" w:hAnsi="Times New Roman" w:cs="Times New Roman"/>
          <w:color w:val="000000" w:themeColor="text1"/>
          <w:sz w:val="16"/>
          <w:szCs w:val="16"/>
        </w:rPr>
        <w:t>отеусуроения</w:t>
      </w:r>
      <w:proofErr w:type="spellEnd"/>
      <w:r w:rsidRPr="006D2FB4">
        <w:rPr>
          <w:rFonts w:ascii="Times New Roman" w:hAnsi="Times New Roman" w:cs="Times New Roman"/>
          <w:color w:val="000000" w:themeColor="text1"/>
          <w:sz w:val="16"/>
          <w:szCs w:val="16"/>
        </w:rPr>
        <w:t xml:space="preserve"> военной промышленности и постепенного исправления </w:t>
      </w:r>
      <w:proofErr w:type="spellStart"/>
      <w:r w:rsidRPr="006D2FB4">
        <w:rPr>
          <w:rFonts w:ascii="Times New Roman" w:hAnsi="Times New Roman" w:cs="Times New Roman"/>
          <w:color w:val="000000" w:themeColor="text1"/>
          <w:sz w:val="16"/>
          <w:szCs w:val="16"/>
        </w:rPr>
        <w:t>техдефектов</w:t>
      </w:r>
      <w:proofErr w:type="spellEnd"/>
      <w:r w:rsidRPr="006D2FB4">
        <w:rPr>
          <w:rFonts w:ascii="Times New Roman" w:hAnsi="Times New Roman" w:cs="Times New Roman"/>
          <w:color w:val="000000" w:themeColor="text1"/>
          <w:sz w:val="16"/>
          <w:szCs w:val="16"/>
        </w:rPr>
        <w:t xml:space="preserve"> в ее состоянии, которые были перечислены выше. В целом эта работа ГУВП гро</w:t>
      </w:r>
      <w:r w:rsidRPr="006D2FB4">
        <w:rPr>
          <w:rFonts w:ascii="Times New Roman" w:hAnsi="Times New Roman" w:cs="Times New Roman"/>
          <w:color w:val="000000" w:themeColor="text1"/>
          <w:sz w:val="16"/>
          <w:szCs w:val="16"/>
        </w:rPr>
        <w:softHyphen/>
        <w:t>мадна по размерам и чрезвычайна по трудности, принимая во внимание большое количество заводов, входящих в состав ГУВП (до 60), имевших более 100 тыс. рабочих и представляв</w:t>
      </w:r>
      <w:r w:rsidRPr="006D2FB4">
        <w:rPr>
          <w:rFonts w:ascii="Times New Roman" w:hAnsi="Times New Roman" w:cs="Times New Roman"/>
          <w:color w:val="000000" w:themeColor="text1"/>
          <w:sz w:val="16"/>
          <w:szCs w:val="16"/>
        </w:rPr>
        <w:softHyphen/>
        <w:t>ших собой исчерпывающий список всех крайне разнообразных военных специальностей, а также учитывая глубокие размеры расстройства военной промышленности.</w:t>
      </w:r>
    </w:p>
    <w:p w14:paraId="7C0497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Приведение в порядок столь глубоко расстроенной военной промышленности требова</w:t>
      </w:r>
      <w:r w:rsidRPr="006D2FB4">
        <w:rPr>
          <w:rFonts w:ascii="Times New Roman" w:hAnsi="Times New Roman" w:cs="Times New Roman"/>
          <w:color w:val="000000" w:themeColor="text1"/>
          <w:sz w:val="16"/>
          <w:szCs w:val="16"/>
        </w:rPr>
        <w:softHyphen/>
        <w:t>ло весьма длительного времени, громадных трудов и громадных материальных средств. Ни</w:t>
      </w:r>
      <w:r w:rsidRPr="006D2FB4">
        <w:rPr>
          <w:rFonts w:ascii="Times New Roman" w:hAnsi="Times New Roman" w:cs="Times New Roman"/>
          <w:color w:val="000000" w:themeColor="text1"/>
          <w:sz w:val="16"/>
          <w:szCs w:val="16"/>
        </w:rPr>
        <w:softHyphen/>
        <w:t>же в кратких чертах перечислены те мероприятия, которые предприняты были ГУВП по вос</w:t>
      </w:r>
      <w:r w:rsidRPr="006D2FB4">
        <w:rPr>
          <w:rFonts w:ascii="Times New Roman" w:hAnsi="Times New Roman" w:cs="Times New Roman"/>
          <w:color w:val="000000" w:themeColor="text1"/>
          <w:sz w:val="16"/>
          <w:szCs w:val="16"/>
        </w:rPr>
        <w:softHyphen/>
        <w:t>созданию военной промышленности, и указаны достижения, которые в настоящее время можно зафиксировать с достаточной определенностью.</w:t>
      </w:r>
    </w:p>
    <w:p w14:paraId="574066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p w14:paraId="5CB452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Первым мероприятием Главного управления военной промышленности был пересмотр списка военных заказов, входивших в состав ГУВП, в целях изъятия из него лишних заводов и концентрации производств. Эта работа постепенного сокращения списка продолжалась в течение последних трех лет и дала следующие результаты: к 1 января 1921 г. общее количест</w:t>
      </w:r>
      <w:r w:rsidRPr="006D2FB4">
        <w:rPr>
          <w:rFonts w:ascii="Times New Roman" w:hAnsi="Times New Roman" w:cs="Times New Roman"/>
          <w:color w:val="000000" w:themeColor="text1"/>
          <w:sz w:val="16"/>
          <w:szCs w:val="16"/>
        </w:rPr>
        <w:softHyphen/>
        <w:t>во военно-морских заводов, непосредственно подчиненных ГУВП, составляло цифру 62 за</w:t>
      </w:r>
      <w:r w:rsidRPr="006D2FB4">
        <w:rPr>
          <w:rFonts w:ascii="Times New Roman" w:hAnsi="Times New Roman" w:cs="Times New Roman"/>
          <w:color w:val="000000" w:themeColor="text1"/>
          <w:sz w:val="16"/>
          <w:szCs w:val="16"/>
        </w:rPr>
        <w:softHyphen/>
        <w:t>вода, из коих артиллерийских и морских было 50 и авиационных 12. Общее число занятой на этих заводах рабочей силы составляло на то же число цифру в 130 005 чел.</w:t>
      </w:r>
    </w:p>
    <w:p w14:paraId="0CE074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января 1925 г. в составе ГУВП состояло: артиллерийских и морских заводов - 38, авиационных - 12. Итого - 50. С общим числом рабочих на то же число в 87 480 чел.</w:t>
      </w:r>
    </w:p>
    <w:p w14:paraId="19D69C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настоящему моменту авиационные заводы из состава ГУВП выбыли, выделившись</w:t>
      </w:r>
    </w:p>
    <w:p w14:paraId="593F8B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самостоятельный трест.</w:t>
      </w:r>
    </w:p>
    <w:p w14:paraId="75E72B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Благодаря производственной концентрации были достигнуты следующие результаты:</w:t>
      </w:r>
    </w:p>
    <w:p w14:paraId="407167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из ведения ГУВП отошли заводы, не имеющие характера специфических военных за</w:t>
      </w:r>
      <w:r w:rsidRPr="006D2FB4">
        <w:rPr>
          <w:rFonts w:ascii="Times New Roman" w:hAnsi="Times New Roman" w:cs="Times New Roman"/>
          <w:color w:val="000000" w:themeColor="text1"/>
          <w:sz w:val="16"/>
          <w:szCs w:val="16"/>
        </w:rPr>
        <w:softHyphen/>
        <w:t>водов;</w:t>
      </w:r>
    </w:p>
    <w:p w14:paraId="59A110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основные военные производства сосредоточены в наиболее выгодных в стратегичес</w:t>
      </w:r>
      <w:r w:rsidRPr="006D2FB4">
        <w:rPr>
          <w:rFonts w:ascii="Times New Roman" w:hAnsi="Times New Roman" w:cs="Times New Roman"/>
          <w:color w:val="000000" w:themeColor="text1"/>
          <w:sz w:val="16"/>
          <w:szCs w:val="16"/>
        </w:rPr>
        <w:softHyphen/>
        <w:t>ком отношении условиях;</w:t>
      </w:r>
    </w:p>
    <w:p w14:paraId="130EAB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благодаря концентрации производственных программ явилось возможным в боль</w:t>
      </w:r>
      <w:r w:rsidRPr="006D2FB4">
        <w:rPr>
          <w:rFonts w:ascii="Times New Roman" w:hAnsi="Times New Roman" w:cs="Times New Roman"/>
          <w:color w:val="000000" w:themeColor="text1"/>
          <w:sz w:val="16"/>
          <w:szCs w:val="16"/>
        </w:rPr>
        <w:softHyphen/>
        <w:t>шей степени загрузить заводы ГУВП, чем понизить накладные расходы, а значит, и стои</w:t>
      </w:r>
      <w:r w:rsidRPr="006D2FB4">
        <w:rPr>
          <w:rFonts w:ascii="Times New Roman" w:hAnsi="Times New Roman" w:cs="Times New Roman"/>
          <w:color w:val="000000" w:themeColor="text1"/>
          <w:sz w:val="16"/>
          <w:szCs w:val="16"/>
        </w:rPr>
        <w:softHyphen/>
        <w:t>мость продукции;</w:t>
      </w:r>
    </w:p>
    <w:p w14:paraId="34C58B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сократились расходы на полную и частичную консервацию неработающих заводов,</w:t>
      </w:r>
    </w:p>
    <w:p w14:paraId="197871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также удешевило продукцию.</w:t>
      </w:r>
    </w:p>
    <w:p w14:paraId="3CA7DC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p w14:paraId="0EB1A5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правильной постановке военной промышленности необходимо, чтобы мощность заводов соответствовала мобилизационной потребности Красной армии. Оборудование за</w:t>
      </w:r>
      <w:r w:rsidRPr="006D2FB4">
        <w:rPr>
          <w:rFonts w:ascii="Times New Roman" w:hAnsi="Times New Roman" w:cs="Times New Roman"/>
          <w:color w:val="000000" w:themeColor="text1"/>
          <w:sz w:val="16"/>
          <w:szCs w:val="16"/>
        </w:rPr>
        <w:softHyphen/>
        <w:t>водов военной промышленности за время мировой и Гражданской войн сильно износилось, почему является необходимым его оздоровить.</w:t>
      </w:r>
    </w:p>
    <w:p w14:paraId="501F7F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ремонта существующего оборудования, ввиду устарелости многих станков и ап</w:t>
      </w:r>
      <w:r w:rsidRPr="006D2FB4">
        <w:rPr>
          <w:rFonts w:ascii="Times New Roman" w:hAnsi="Times New Roman" w:cs="Times New Roman"/>
          <w:color w:val="000000" w:themeColor="text1"/>
          <w:sz w:val="16"/>
          <w:szCs w:val="16"/>
        </w:rPr>
        <w:softHyphen/>
        <w:t>паратуры является целесообразным и необходимым постепенно заменять их более новыми конструкциями с рациональным размещением, согласуя производительности отдельных це</w:t>
      </w:r>
      <w:r w:rsidRPr="006D2FB4">
        <w:rPr>
          <w:rFonts w:ascii="Times New Roman" w:hAnsi="Times New Roman" w:cs="Times New Roman"/>
          <w:color w:val="000000" w:themeColor="text1"/>
          <w:sz w:val="16"/>
          <w:szCs w:val="16"/>
        </w:rPr>
        <w:softHyphen/>
        <w:t>хов, что даст большие достижения как в улучшении качества военной продукции, так и в эко</w:t>
      </w:r>
      <w:r w:rsidRPr="006D2FB4">
        <w:rPr>
          <w:rFonts w:ascii="Times New Roman" w:hAnsi="Times New Roman" w:cs="Times New Roman"/>
          <w:color w:val="000000" w:themeColor="text1"/>
          <w:sz w:val="16"/>
          <w:szCs w:val="16"/>
        </w:rPr>
        <w:softHyphen/>
        <w:t>номическом отношении, понижая стоимость этой продукции.</w:t>
      </w:r>
    </w:p>
    <w:p w14:paraId="636078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Уже с 1921 г. ГУВП неоднократно поднимался вопрос об оздоровлении заводов. С 1922/23 г. была выработана ориентировочная пятилетняя программа оздоровления, в свя</w:t>
      </w:r>
      <w:r w:rsidRPr="006D2FB4">
        <w:rPr>
          <w:rFonts w:ascii="Times New Roman" w:hAnsi="Times New Roman" w:cs="Times New Roman"/>
          <w:color w:val="000000" w:themeColor="text1"/>
          <w:sz w:val="16"/>
          <w:szCs w:val="16"/>
        </w:rPr>
        <w:softHyphen/>
        <w:t>зи с которой выработана была программа поднятия производительности заводов для моби</w:t>
      </w:r>
      <w:r w:rsidRPr="006D2FB4">
        <w:rPr>
          <w:rFonts w:ascii="Times New Roman" w:hAnsi="Times New Roman" w:cs="Times New Roman"/>
          <w:color w:val="000000" w:themeColor="text1"/>
          <w:sz w:val="16"/>
          <w:szCs w:val="16"/>
        </w:rPr>
        <w:softHyphen/>
        <w:t>лизационных потребностей Красной армии. Начиная с 1922/23 г. начал производиться от</w:t>
      </w:r>
      <w:r w:rsidRPr="006D2FB4">
        <w:rPr>
          <w:rFonts w:ascii="Times New Roman" w:hAnsi="Times New Roman" w:cs="Times New Roman"/>
          <w:color w:val="000000" w:themeColor="text1"/>
          <w:sz w:val="16"/>
          <w:szCs w:val="16"/>
        </w:rPr>
        <w:softHyphen/>
        <w:t>пуск кредитов на оздоровление заводов.</w:t>
      </w:r>
    </w:p>
    <w:p w14:paraId="06E9D2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громадных кредитов, потребных для выполнения намеченной программы оздо</w:t>
      </w:r>
      <w:r w:rsidRPr="006D2FB4">
        <w:rPr>
          <w:rFonts w:ascii="Times New Roman" w:hAnsi="Times New Roman" w:cs="Times New Roman"/>
          <w:color w:val="000000" w:themeColor="text1"/>
          <w:sz w:val="16"/>
          <w:szCs w:val="16"/>
        </w:rPr>
        <w:softHyphen/>
        <w:t>ровления, исчисленных в сумме около 250 млн руб., программа оздоровления разбита была на три очереди, и начиная с 1922/1923 г. по отпускаемым кредитам возможно было произво</w:t>
      </w:r>
      <w:r w:rsidRPr="006D2FB4">
        <w:rPr>
          <w:rFonts w:ascii="Times New Roman" w:hAnsi="Times New Roman" w:cs="Times New Roman"/>
          <w:color w:val="000000" w:themeColor="text1"/>
          <w:sz w:val="16"/>
          <w:szCs w:val="16"/>
        </w:rPr>
        <w:softHyphen/>
        <w:t>дить лишь оздоровление основных заводов первой очереди: Ижевский, Тульские оружейный и патронный, Ковровский, Пермский и Московский орудийный.</w:t>
      </w:r>
    </w:p>
    <w:p w14:paraId="5335B6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оздоровление заводов ГУВП были отпущены до сего времени кредиты: в 1922/23 г. - около 5 млн руб., в 1923/24 г. - около 10 млн руб., в 1924/25 г. - около 8 млн руб., всего око</w:t>
      </w:r>
      <w:r w:rsidRPr="006D2FB4">
        <w:rPr>
          <w:rFonts w:ascii="Times New Roman" w:hAnsi="Times New Roman" w:cs="Times New Roman"/>
          <w:color w:val="000000" w:themeColor="text1"/>
          <w:sz w:val="16"/>
          <w:szCs w:val="16"/>
        </w:rPr>
        <w:softHyphen/>
        <w:t>ло 23 млн руб.</w:t>
      </w:r>
    </w:p>
    <w:p w14:paraId="4EA467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на производство текущих ремонтов зданий и оборудования всех заводов ГУВП было отпущено: в 1922/23 г. - около 6 млн руб., в 1923/24 г. - около 3,5 млн руб., в 1924/25 г. - около 4,5 млн руб. Всего около 14 млн руб.</w:t>
      </w:r>
    </w:p>
    <w:p w14:paraId="141E26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w:t>
      </w:r>
    </w:p>
    <w:p w14:paraId="63BC27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течение последних трех лет ГУВП ведет усиленную работу по восстановлению рабо</w:t>
      </w:r>
      <w:r w:rsidRPr="006D2FB4">
        <w:rPr>
          <w:rFonts w:ascii="Times New Roman" w:hAnsi="Times New Roman" w:cs="Times New Roman"/>
          <w:color w:val="000000" w:themeColor="text1"/>
          <w:sz w:val="16"/>
          <w:szCs w:val="16"/>
        </w:rPr>
        <w:softHyphen/>
        <w:t>чей дисциплины на заводах. К этой работе он привлекает партийные и профессиональные организации, как центральные, так и местные. В этой области к настоящему моменту можно констатировать уже значительные достижения.</w:t>
      </w:r>
    </w:p>
    <w:p w14:paraId="4456A4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результате мер, предпринятых ГУВП по поднятию трудовой дисциплины, заключав</w:t>
      </w:r>
      <w:r w:rsidRPr="006D2FB4">
        <w:rPr>
          <w:rFonts w:ascii="Times New Roman" w:hAnsi="Times New Roman" w:cs="Times New Roman"/>
          <w:color w:val="000000" w:themeColor="text1"/>
          <w:sz w:val="16"/>
          <w:szCs w:val="16"/>
        </w:rPr>
        <w:softHyphen/>
        <w:t>шихся в периодической командировке ряда комиссий на места, установлении норм выработ</w:t>
      </w:r>
      <w:r w:rsidRPr="006D2FB4">
        <w:rPr>
          <w:rFonts w:ascii="Times New Roman" w:hAnsi="Times New Roman" w:cs="Times New Roman"/>
          <w:color w:val="000000" w:themeColor="text1"/>
          <w:sz w:val="16"/>
          <w:szCs w:val="16"/>
        </w:rPr>
        <w:softHyphen/>
        <w:t>ки труда рабочих, широкого применения неограниченной сдельщины, введения мер рацио</w:t>
      </w:r>
      <w:r w:rsidRPr="006D2FB4">
        <w:rPr>
          <w:rFonts w:ascii="Times New Roman" w:hAnsi="Times New Roman" w:cs="Times New Roman"/>
          <w:color w:val="000000" w:themeColor="text1"/>
          <w:sz w:val="16"/>
          <w:szCs w:val="16"/>
        </w:rPr>
        <w:softHyphen/>
        <w:t>нализации методов производства, были достигнуты известные успехи, характеристикой ко</w:t>
      </w:r>
      <w:r w:rsidRPr="006D2FB4">
        <w:rPr>
          <w:rFonts w:ascii="Times New Roman" w:hAnsi="Times New Roman" w:cs="Times New Roman"/>
          <w:color w:val="000000" w:themeColor="text1"/>
          <w:sz w:val="16"/>
          <w:szCs w:val="16"/>
        </w:rPr>
        <w:softHyphen/>
        <w:t>торых могут послужить следующие цифровые данные:</w:t>
      </w:r>
    </w:p>
    <w:tbl>
      <w:tblPr>
        <w:tblW w:w="0" w:type="auto"/>
        <w:tblInd w:w="40" w:type="dxa"/>
        <w:tblLayout w:type="fixed"/>
        <w:tblCellMar>
          <w:left w:w="40" w:type="dxa"/>
          <w:right w:w="40" w:type="dxa"/>
        </w:tblCellMar>
        <w:tblLook w:val="0000" w:firstRow="0" w:lastRow="0" w:firstColumn="0" w:lastColumn="0" w:noHBand="0" w:noVBand="0"/>
      </w:tblPr>
      <w:tblGrid>
        <w:gridCol w:w="4819"/>
        <w:gridCol w:w="1142"/>
        <w:gridCol w:w="662"/>
        <w:gridCol w:w="1296"/>
      </w:tblGrid>
      <w:tr w:rsidR="006D2FB4" w:rsidRPr="006D2FB4" w14:paraId="40AC5352" w14:textId="77777777">
        <w:trPr>
          <w:trHeight w:val="298"/>
        </w:trPr>
        <w:tc>
          <w:tcPr>
            <w:tcW w:w="7919" w:type="dxa"/>
            <w:gridSpan w:val="4"/>
            <w:tcBorders>
              <w:top w:val="single" w:sz="6" w:space="0" w:color="auto"/>
              <w:left w:val="single" w:sz="6" w:space="0" w:color="auto"/>
              <w:bottom w:val="single" w:sz="6" w:space="0" w:color="auto"/>
              <w:right w:val="single" w:sz="6" w:space="0" w:color="auto"/>
            </w:tcBorders>
          </w:tcPr>
          <w:p w14:paraId="4B02AC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Процент использования рабочего времени в отношении числа календарных дней</w:t>
            </w:r>
          </w:p>
        </w:tc>
      </w:tr>
      <w:tr w:rsidR="006D2FB4" w:rsidRPr="006D2FB4" w14:paraId="196EA9E7"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2E054D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1913 г.</w:t>
            </w:r>
          </w:p>
        </w:tc>
        <w:tc>
          <w:tcPr>
            <w:tcW w:w="1142" w:type="dxa"/>
            <w:tcBorders>
              <w:top w:val="single" w:sz="6" w:space="0" w:color="auto"/>
              <w:left w:val="single" w:sz="6" w:space="0" w:color="auto"/>
              <w:bottom w:val="single" w:sz="6" w:space="0" w:color="auto"/>
              <w:right w:val="single" w:sz="6" w:space="0" w:color="auto"/>
            </w:tcBorders>
          </w:tcPr>
          <w:p w14:paraId="1C7FCE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1920-1921 г.</w:t>
            </w:r>
          </w:p>
        </w:tc>
        <w:tc>
          <w:tcPr>
            <w:tcW w:w="662" w:type="dxa"/>
            <w:tcBorders>
              <w:top w:val="single" w:sz="6" w:space="0" w:color="auto"/>
              <w:left w:val="single" w:sz="6" w:space="0" w:color="auto"/>
              <w:bottom w:val="single" w:sz="6" w:space="0" w:color="auto"/>
              <w:right w:val="single" w:sz="6" w:space="0" w:color="auto"/>
            </w:tcBorders>
          </w:tcPr>
          <w:p w14:paraId="6E348D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1923 г.</w:t>
            </w:r>
          </w:p>
        </w:tc>
        <w:tc>
          <w:tcPr>
            <w:tcW w:w="1296" w:type="dxa"/>
            <w:tcBorders>
              <w:top w:val="single" w:sz="6" w:space="0" w:color="auto"/>
              <w:left w:val="single" w:sz="6" w:space="0" w:color="auto"/>
              <w:bottom w:val="single" w:sz="6" w:space="0" w:color="auto"/>
              <w:right w:val="single" w:sz="6" w:space="0" w:color="auto"/>
            </w:tcBorders>
          </w:tcPr>
          <w:p w14:paraId="713500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1923/24 г.</w:t>
            </w:r>
          </w:p>
        </w:tc>
      </w:tr>
      <w:tr w:rsidR="006D2FB4" w:rsidRPr="006D2FB4" w14:paraId="72A727AC" w14:textId="77777777">
        <w:trPr>
          <w:trHeight w:val="278"/>
        </w:trPr>
        <w:tc>
          <w:tcPr>
            <w:tcW w:w="4819" w:type="dxa"/>
            <w:tcBorders>
              <w:top w:val="single" w:sz="6" w:space="0" w:color="auto"/>
              <w:left w:val="single" w:sz="6" w:space="0" w:color="auto"/>
              <w:bottom w:val="single" w:sz="6" w:space="0" w:color="auto"/>
              <w:right w:val="single" w:sz="6" w:space="0" w:color="auto"/>
            </w:tcBorders>
          </w:tcPr>
          <w:p w14:paraId="4578BC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70,5%</w:t>
            </w:r>
          </w:p>
        </w:tc>
        <w:tc>
          <w:tcPr>
            <w:tcW w:w="1142" w:type="dxa"/>
            <w:tcBorders>
              <w:top w:val="single" w:sz="6" w:space="0" w:color="auto"/>
              <w:left w:val="single" w:sz="6" w:space="0" w:color="auto"/>
              <w:bottom w:val="single" w:sz="6" w:space="0" w:color="auto"/>
              <w:right w:val="single" w:sz="6" w:space="0" w:color="auto"/>
            </w:tcBorders>
          </w:tcPr>
          <w:p w14:paraId="43E008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662" w:type="dxa"/>
            <w:tcBorders>
              <w:top w:val="single" w:sz="6" w:space="0" w:color="auto"/>
              <w:left w:val="single" w:sz="6" w:space="0" w:color="auto"/>
              <w:bottom w:val="single" w:sz="6" w:space="0" w:color="auto"/>
              <w:right w:val="single" w:sz="6" w:space="0" w:color="auto"/>
            </w:tcBorders>
          </w:tcPr>
          <w:p w14:paraId="04A06A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72,0%</w:t>
            </w:r>
          </w:p>
        </w:tc>
        <w:tc>
          <w:tcPr>
            <w:tcW w:w="1296" w:type="dxa"/>
            <w:tcBorders>
              <w:top w:val="single" w:sz="6" w:space="0" w:color="auto"/>
              <w:left w:val="single" w:sz="6" w:space="0" w:color="auto"/>
              <w:bottom w:val="single" w:sz="6" w:space="0" w:color="auto"/>
              <w:right w:val="single" w:sz="6" w:space="0" w:color="auto"/>
            </w:tcBorders>
          </w:tcPr>
          <w:p w14:paraId="191FC3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r w:rsidR="006D2FB4" w:rsidRPr="006D2FB4" w14:paraId="218C1848" w14:textId="77777777">
        <w:trPr>
          <w:trHeight w:val="288"/>
        </w:trPr>
        <w:tc>
          <w:tcPr>
            <w:tcW w:w="4819" w:type="dxa"/>
            <w:tcBorders>
              <w:top w:val="single" w:sz="6" w:space="0" w:color="auto"/>
              <w:left w:val="single" w:sz="6" w:space="0" w:color="auto"/>
              <w:bottom w:val="single" w:sz="6" w:space="0" w:color="auto"/>
              <w:right w:val="single" w:sz="6" w:space="0" w:color="auto"/>
            </w:tcBorders>
          </w:tcPr>
          <w:p w14:paraId="11A9E5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нормальный по всей гражданской промышленности</w:t>
            </w:r>
          </w:p>
        </w:tc>
        <w:tc>
          <w:tcPr>
            <w:tcW w:w="3100" w:type="dxa"/>
            <w:gridSpan w:val="3"/>
            <w:tcBorders>
              <w:top w:val="single" w:sz="6" w:space="0" w:color="auto"/>
              <w:left w:val="single" w:sz="6" w:space="0" w:color="auto"/>
              <w:bottom w:val="single" w:sz="6" w:space="0" w:color="auto"/>
              <w:right w:val="single" w:sz="6" w:space="0" w:color="auto"/>
            </w:tcBorders>
          </w:tcPr>
          <w:p w14:paraId="3DC3F4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заводах ГУВП</w:t>
            </w:r>
          </w:p>
        </w:tc>
      </w:tr>
    </w:tbl>
    <w:p w14:paraId="168C55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повышение дисциплины указывает также и следующая таблица:</w:t>
      </w:r>
    </w:p>
    <w:tbl>
      <w:tblPr>
        <w:tblW w:w="0" w:type="auto"/>
        <w:tblInd w:w="40" w:type="dxa"/>
        <w:tblLayout w:type="fixed"/>
        <w:tblCellMar>
          <w:left w:w="40" w:type="dxa"/>
          <w:right w:w="40" w:type="dxa"/>
        </w:tblCellMar>
        <w:tblLook w:val="0000" w:firstRow="0" w:lastRow="0" w:firstColumn="0" w:lastColumn="0" w:noHBand="0" w:noVBand="0"/>
      </w:tblPr>
      <w:tblGrid>
        <w:gridCol w:w="3994"/>
        <w:gridCol w:w="3926"/>
      </w:tblGrid>
      <w:tr w:rsidR="006D2FB4" w:rsidRPr="006D2FB4" w14:paraId="3C8D787E" w14:textId="77777777">
        <w:trPr>
          <w:trHeight w:val="278"/>
        </w:trPr>
        <w:tc>
          <w:tcPr>
            <w:tcW w:w="7920" w:type="dxa"/>
            <w:gridSpan w:val="2"/>
            <w:tcBorders>
              <w:top w:val="single" w:sz="6" w:space="0" w:color="auto"/>
              <w:left w:val="single" w:sz="6" w:space="0" w:color="auto"/>
              <w:bottom w:val="single" w:sz="6" w:space="0" w:color="auto"/>
              <w:right w:val="single" w:sz="6" w:space="0" w:color="auto"/>
            </w:tcBorders>
          </w:tcPr>
          <w:p w14:paraId="20BAE2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Процент невыхода на заводах рабочих ГУВП</w:t>
            </w:r>
          </w:p>
        </w:tc>
      </w:tr>
      <w:tr w:rsidR="006D2FB4" w:rsidRPr="006D2FB4" w14:paraId="44D3EA20" w14:textId="77777777">
        <w:trPr>
          <w:trHeight w:val="278"/>
        </w:trPr>
        <w:tc>
          <w:tcPr>
            <w:tcW w:w="3994" w:type="dxa"/>
            <w:tcBorders>
              <w:top w:val="single" w:sz="6" w:space="0" w:color="auto"/>
              <w:left w:val="single" w:sz="6" w:space="0" w:color="auto"/>
              <w:bottom w:val="single" w:sz="6" w:space="0" w:color="auto"/>
              <w:right w:val="single" w:sz="6" w:space="0" w:color="auto"/>
            </w:tcBorders>
          </w:tcPr>
          <w:p w14:paraId="1A544E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Довоенный 1913 г.</w:t>
            </w:r>
          </w:p>
        </w:tc>
        <w:tc>
          <w:tcPr>
            <w:tcW w:w="3926" w:type="dxa"/>
            <w:tcBorders>
              <w:top w:val="single" w:sz="6" w:space="0" w:color="auto"/>
              <w:left w:val="single" w:sz="6" w:space="0" w:color="auto"/>
              <w:bottom w:val="single" w:sz="6" w:space="0" w:color="auto"/>
              <w:right w:val="single" w:sz="6" w:space="0" w:color="auto"/>
            </w:tcBorders>
          </w:tcPr>
          <w:p w14:paraId="2F46A9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r>
      <w:tr w:rsidR="006D2FB4" w:rsidRPr="006D2FB4" w14:paraId="3761952F" w14:textId="77777777">
        <w:trPr>
          <w:trHeight w:val="298"/>
        </w:trPr>
        <w:tc>
          <w:tcPr>
            <w:tcW w:w="3994" w:type="dxa"/>
            <w:tcBorders>
              <w:top w:val="single" w:sz="6" w:space="0" w:color="auto"/>
              <w:left w:val="single" w:sz="6" w:space="0" w:color="auto"/>
              <w:bottom w:val="single" w:sz="6" w:space="0" w:color="auto"/>
              <w:right w:val="single" w:sz="6" w:space="0" w:color="auto"/>
            </w:tcBorders>
          </w:tcPr>
          <w:p w14:paraId="10C9A6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квартал 1924/25 г.</w:t>
            </w:r>
          </w:p>
        </w:tc>
        <w:tc>
          <w:tcPr>
            <w:tcW w:w="3926" w:type="dxa"/>
            <w:tcBorders>
              <w:top w:val="single" w:sz="6" w:space="0" w:color="auto"/>
              <w:left w:val="single" w:sz="6" w:space="0" w:color="auto"/>
              <w:bottom w:val="single" w:sz="6" w:space="0" w:color="auto"/>
              <w:right w:val="single" w:sz="6" w:space="0" w:color="auto"/>
            </w:tcBorders>
          </w:tcPr>
          <w:p w14:paraId="231352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w:t>
            </w:r>
          </w:p>
        </w:tc>
      </w:tr>
    </w:tbl>
    <w:p w14:paraId="35A4F7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результат поднятия дисциплины, повышения производительности труда и перес</w:t>
      </w:r>
      <w:r w:rsidRPr="006D2FB4">
        <w:rPr>
          <w:rFonts w:ascii="Times New Roman" w:hAnsi="Times New Roman" w:cs="Times New Roman"/>
          <w:color w:val="000000" w:themeColor="text1"/>
          <w:sz w:val="16"/>
          <w:szCs w:val="16"/>
        </w:rPr>
        <w:softHyphen/>
        <w:t>мотра норм выработки явилось значительное сокращение времени, падающего на единицу изделия, отдельные примеры коего приведены в таблице:</w:t>
      </w:r>
    </w:p>
    <w:tbl>
      <w:tblPr>
        <w:tblW w:w="0" w:type="auto"/>
        <w:tblInd w:w="40" w:type="dxa"/>
        <w:tblLayout w:type="fixed"/>
        <w:tblCellMar>
          <w:left w:w="40" w:type="dxa"/>
          <w:right w:w="40" w:type="dxa"/>
        </w:tblCellMar>
        <w:tblLook w:val="0000" w:firstRow="0" w:lastRow="0" w:firstColumn="0" w:lastColumn="0" w:noHBand="0" w:noVBand="0"/>
      </w:tblPr>
      <w:tblGrid>
        <w:gridCol w:w="2669"/>
        <w:gridCol w:w="1766"/>
        <w:gridCol w:w="1757"/>
        <w:gridCol w:w="1738"/>
      </w:tblGrid>
      <w:tr w:rsidR="006D2FB4" w:rsidRPr="006D2FB4" w14:paraId="23C211A2" w14:textId="77777777">
        <w:trPr>
          <w:trHeight w:val="298"/>
        </w:trPr>
        <w:tc>
          <w:tcPr>
            <w:tcW w:w="2669" w:type="dxa"/>
            <w:tcBorders>
              <w:top w:val="single" w:sz="6" w:space="0" w:color="auto"/>
              <w:left w:val="single" w:sz="6" w:space="0" w:color="auto"/>
              <w:bottom w:val="single" w:sz="6" w:space="0" w:color="auto"/>
              <w:right w:val="single" w:sz="6" w:space="0" w:color="auto"/>
            </w:tcBorders>
          </w:tcPr>
          <w:p w14:paraId="14B02C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Наименование изделий</w:t>
            </w:r>
          </w:p>
        </w:tc>
        <w:tc>
          <w:tcPr>
            <w:tcW w:w="5261" w:type="dxa"/>
            <w:gridSpan w:val="3"/>
            <w:tcBorders>
              <w:top w:val="single" w:sz="6" w:space="0" w:color="auto"/>
              <w:left w:val="single" w:sz="6" w:space="0" w:color="auto"/>
              <w:bottom w:val="single" w:sz="6" w:space="0" w:color="auto"/>
              <w:right w:val="single" w:sz="6" w:space="0" w:color="auto"/>
            </w:tcBorders>
          </w:tcPr>
          <w:p w14:paraId="45B74A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потребное на изготовление единицы изделия, в ч.</w:t>
            </w:r>
          </w:p>
        </w:tc>
      </w:tr>
      <w:tr w:rsidR="006D2FB4" w:rsidRPr="006D2FB4" w14:paraId="3D67ED7A" w14:textId="77777777">
        <w:trPr>
          <w:trHeight w:val="269"/>
        </w:trPr>
        <w:tc>
          <w:tcPr>
            <w:tcW w:w="2669" w:type="dxa"/>
            <w:tcBorders>
              <w:top w:val="single" w:sz="6" w:space="0" w:color="auto"/>
              <w:left w:val="single" w:sz="6" w:space="0" w:color="auto"/>
              <w:bottom w:val="single" w:sz="6" w:space="0" w:color="auto"/>
              <w:right w:val="single" w:sz="6" w:space="0" w:color="auto"/>
            </w:tcBorders>
          </w:tcPr>
          <w:p w14:paraId="672B3B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66" w:type="dxa"/>
            <w:tcBorders>
              <w:top w:val="single" w:sz="6" w:space="0" w:color="auto"/>
              <w:left w:val="single" w:sz="6" w:space="0" w:color="auto"/>
              <w:bottom w:val="single" w:sz="6" w:space="0" w:color="auto"/>
              <w:right w:val="single" w:sz="6" w:space="0" w:color="auto"/>
            </w:tcBorders>
          </w:tcPr>
          <w:p w14:paraId="00A14F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Довоенное</w:t>
            </w:r>
          </w:p>
        </w:tc>
        <w:tc>
          <w:tcPr>
            <w:tcW w:w="1757" w:type="dxa"/>
            <w:tcBorders>
              <w:top w:val="single" w:sz="6" w:space="0" w:color="auto"/>
              <w:left w:val="single" w:sz="6" w:space="0" w:color="auto"/>
              <w:bottom w:val="single" w:sz="6" w:space="0" w:color="auto"/>
              <w:right w:val="single" w:sz="6" w:space="0" w:color="auto"/>
            </w:tcBorders>
          </w:tcPr>
          <w:p w14:paraId="47825D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1923/24 г.</w:t>
            </w:r>
          </w:p>
        </w:tc>
        <w:tc>
          <w:tcPr>
            <w:tcW w:w="1738" w:type="dxa"/>
            <w:tcBorders>
              <w:top w:val="single" w:sz="6" w:space="0" w:color="auto"/>
              <w:left w:val="single" w:sz="6" w:space="0" w:color="auto"/>
              <w:bottom w:val="single" w:sz="6" w:space="0" w:color="auto"/>
              <w:right w:val="single" w:sz="6" w:space="0" w:color="auto"/>
            </w:tcBorders>
          </w:tcPr>
          <w:p w14:paraId="6F5C27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1924/25 г.</w:t>
            </w:r>
          </w:p>
        </w:tc>
      </w:tr>
      <w:tr w:rsidR="006D2FB4" w:rsidRPr="006D2FB4" w14:paraId="1A4A4A89" w14:textId="77777777">
        <w:trPr>
          <w:trHeight w:val="269"/>
        </w:trPr>
        <w:tc>
          <w:tcPr>
            <w:tcW w:w="2669" w:type="dxa"/>
            <w:tcBorders>
              <w:top w:val="single" w:sz="6" w:space="0" w:color="auto"/>
              <w:left w:val="single" w:sz="6" w:space="0" w:color="auto"/>
              <w:bottom w:val="single" w:sz="6" w:space="0" w:color="auto"/>
              <w:right w:val="single" w:sz="6" w:space="0" w:color="auto"/>
            </w:tcBorders>
          </w:tcPr>
          <w:p w14:paraId="570E33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Винтовка</w:t>
            </w:r>
          </w:p>
        </w:tc>
        <w:tc>
          <w:tcPr>
            <w:tcW w:w="1766" w:type="dxa"/>
            <w:tcBorders>
              <w:top w:val="single" w:sz="6" w:space="0" w:color="auto"/>
              <w:left w:val="single" w:sz="6" w:space="0" w:color="auto"/>
              <w:bottom w:val="single" w:sz="6" w:space="0" w:color="auto"/>
              <w:right w:val="single" w:sz="6" w:space="0" w:color="auto"/>
            </w:tcBorders>
          </w:tcPr>
          <w:p w14:paraId="56DB32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1757" w:type="dxa"/>
            <w:tcBorders>
              <w:top w:val="single" w:sz="6" w:space="0" w:color="auto"/>
              <w:left w:val="single" w:sz="6" w:space="0" w:color="auto"/>
              <w:bottom w:val="single" w:sz="6" w:space="0" w:color="auto"/>
              <w:right w:val="single" w:sz="6" w:space="0" w:color="auto"/>
            </w:tcBorders>
          </w:tcPr>
          <w:p w14:paraId="323714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w:t>
            </w:r>
          </w:p>
        </w:tc>
        <w:tc>
          <w:tcPr>
            <w:tcW w:w="1738" w:type="dxa"/>
            <w:tcBorders>
              <w:top w:val="single" w:sz="6" w:space="0" w:color="auto"/>
              <w:left w:val="single" w:sz="6" w:space="0" w:color="auto"/>
              <w:bottom w:val="single" w:sz="6" w:space="0" w:color="auto"/>
              <w:right w:val="single" w:sz="6" w:space="0" w:color="auto"/>
            </w:tcBorders>
          </w:tcPr>
          <w:p w14:paraId="060F76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w:t>
            </w:r>
          </w:p>
        </w:tc>
      </w:tr>
      <w:tr w:rsidR="006D2FB4" w:rsidRPr="006D2FB4" w14:paraId="64211734" w14:textId="77777777">
        <w:trPr>
          <w:trHeight w:val="278"/>
        </w:trPr>
        <w:tc>
          <w:tcPr>
            <w:tcW w:w="2669" w:type="dxa"/>
            <w:tcBorders>
              <w:top w:val="single" w:sz="6" w:space="0" w:color="auto"/>
              <w:left w:val="single" w:sz="6" w:space="0" w:color="auto"/>
              <w:bottom w:val="single" w:sz="6" w:space="0" w:color="auto"/>
              <w:right w:val="single" w:sz="6" w:space="0" w:color="auto"/>
            </w:tcBorders>
          </w:tcPr>
          <w:p w14:paraId="2F1A2D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 патронов 3-дюймовых</w:t>
            </w:r>
          </w:p>
        </w:tc>
        <w:tc>
          <w:tcPr>
            <w:tcW w:w="1766" w:type="dxa"/>
            <w:tcBorders>
              <w:top w:val="single" w:sz="6" w:space="0" w:color="auto"/>
              <w:left w:val="single" w:sz="6" w:space="0" w:color="auto"/>
              <w:bottom w:val="single" w:sz="6" w:space="0" w:color="auto"/>
              <w:right w:val="single" w:sz="6" w:space="0" w:color="auto"/>
            </w:tcBorders>
          </w:tcPr>
          <w:p w14:paraId="1A508F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w:t>
            </w:r>
          </w:p>
        </w:tc>
        <w:tc>
          <w:tcPr>
            <w:tcW w:w="1757" w:type="dxa"/>
            <w:tcBorders>
              <w:top w:val="single" w:sz="6" w:space="0" w:color="auto"/>
              <w:left w:val="single" w:sz="6" w:space="0" w:color="auto"/>
              <w:bottom w:val="single" w:sz="6" w:space="0" w:color="auto"/>
              <w:right w:val="single" w:sz="6" w:space="0" w:color="auto"/>
            </w:tcBorders>
          </w:tcPr>
          <w:p w14:paraId="1F9DC8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38,8</w:t>
            </w:r>
          </w:p>
        </w:tc>
        <w:tc>
          <w:tcPr>
            <w:tcW w:w="1738" w:type="dxa"/>
            <w:tcBorders>
              <w:top w:val="single" w:sz="6" w:space="0" w:color="auto"/>
              <w:left w:val="single" w:sz="6" w:space="0" w:color="auto"/>
              <w:bottom w:val="single" w:sz="6" w:space="0" w:color="auto"/>
              <w:right w:val="single" w:sz="6" w:space="0" w:color="auto"/>
            </w:tcBorders>
          </w:tcPr>
          <w:p w14:paraId="032601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w:t>
            </w:r>
          </w:p>
        </w:tc>
      </w:tr>
      <w:tr w:rsidR="006D2FB4" w:rsidRPr="006D2FB4" w14:paraId="410585DA" w14:textId="77777777">
        <w:trPr>
          <w:trHeight w:val="288"/>
        </w:trPr>
        <w:tc>
          <w:tcPr>
            <w:tcW w:w="2669" w:type="dxa"/>
            <w:tcBorders>
              <w:top w:val="single" w:sz="6" w:space="0" w:color="auto"/>
              <w:left w:val="single" w:sz="6" w:space="0" w:color="auto"/>
              <w:bottom w:val="single" w:sz="6" w:space="0" w:color="auto"/>
              <w:right w:val="single" w:sz="6" w:space="0" w:color="auto"/>
            </w:tcBorders>
          </w:tcPr>
          <w:p w14:paraId="648403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Пулемет Федорова</w:t>
            </w:r>
          </w:p>
        </w:tc>
        <w:tc>
          <w:tcPr>
            <w:tcW w:w="1766" w:type="dxa"/>
            <w:tcBorders>
              <w:top w:val="single" w:sz="6" w:space="0" w:color="auto"/>
              <w:left w:val="single" w:sz="6" w:space="0" w:color="auto"/>
              <w:bottom w:val="single" w:sz="6" w:space="0" w:color="auto"/>
              <w:right w:val="single" w:sz="6" w:space="0" w:color="auto"/>
            </w:tcBorders>
          </w:tcPr>
          <w:p w14:paraId="37750B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изготовлялось]</w:t>
            </w:r>
          </w:p>
        </w:tc>
        <w:tc>
          <w:tcPr>
            <w:tcW w:w="1757" w:type="dxa"/>
            <w:tcBorders>
              <w:top w:val="single" w:sz="6" w:space="0" w:color="auto"/>
              <w:left w:val="single" w:sz="6" w:space="0" w:color="auto"/>
              <w:bottom w:val="single" w:sz="6" w:space="0" w:color="auto"/>
              <w:right w:val="single" w:sz="6" w:space="0" w:color="auto"/>
            </w:tcBorders>
          </w:tcPr>
          <w:p w14:paraId="205711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181,6</w:t>
            </w:r>
          </w:p>
        </w:tc>
        <w:tc>
          <w:tcPr>
            <w:tcW w:w="1738" w:type="dxa"/>
            <w:tcBorders>
              <w:top w:val="single" w:sz="6" w:space="0" w:color="auto"/>
              <w:left w:val="single" w:sz="6" w:space="0" w:color="auto"/>
              <w:bottom w:val="single" w:sz="6" w:space="0" w:color="auto"/>
              <w:right w:val="single" w:sz="6" w:space="0" w:color="auto"/>
            </w:tcBorders>
          </w:tcPr>
          <w:p w14:paraId="473B17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139</w:t>
            </w:r>
          </w:p>
        </w:tc>
      </w:tr>
      <w:tr w:rsidR="006D2FB4" w:rsidRPr="006D2FB4" w14:paraId="6FE0F3D5" w14:textId="77777777">
        <w:trPr>
          <w:trHeight w:val="269"/>
        </w:trPr>
        <w:tc>
          <w:tcPr>
            <w:tcW w:w="2669" w:type="dxa"/>
            <w:tcBorders>
              <w:top w:val="single" w:sz="6" w:space="0" w:color="auto"/>
              <w:left w:val="single" w:sz="6" w:space="0" w:color="auto"/>
              <w:bottom w:val="single" w:sz="6" w:space="0" w:color="auto"/>
              <w:right w:val="single" w:sz="6" w:space="0" w:color="auto"/>
            </w:tcBorders>
          </w:tcPr>
          <w:p w14:paraId="0BECCF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3-дюймовое зенитное орудие</w:t>
            </w:r>
          </w:p>
        </w:tc>
        <w:tc>
          <w:tcPr>
            <w:tcW w:w="1766" w:type="dxa"/>
            <w:tcBorders>
              <w:top w:val="single" w:sz="6" w:space="0" w:color="auto"/>
              <w:left w:val="single" w:sz="6" w:space="0" w:color="auto"/>
              <w:bottom w:val="single" w:sz="6" w:space="0" w:color="auto"/>
              <w:right w:val="single" w:sz="6" w:space="0" w:color="auto"/>
            </w:tcBorders>
          </w:tcPr>
          <w:p w14:paraId="16D934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изготовлялось]</w:t>
            </w:r>
          </w:p>
        </w:tc>
        <w:tc>
          <w:tcPr>
            <w:tcW w:w="1757" w:type="dxa"/>
            <w:tcBorders>
              <w:top w:val="single" w:sz="6" w:space="0" w:color="auto"/>
              <w:left w:val="single" w:sz="6" w:space="0" w:color="auto"/>
              <w:bottom w:val="single" w:sz="6" w:space="0" w:color="auto"/>
              <w:right w:val="single" w:sz="6" w:space="0" w:color="auto"/>
            </w:tcBorders>
          </w:tcPr>
          <w:p w14:paraId="25C304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3687</w:t>
            </w:r>
          </w:p>
        </w:tc>
        <w:tc>
          <w:tcPr>
            <w:tcW w:w="1738" w:type="dxa"/>
            <w:tcBorders>
              <w:top w:val="single" w:sz="6" w:space="0" w:color="auto"/>
              <w:left w:val="single" w:sz="6" w:space="0" w:color="auto"/>
              <w:bottom w:val="single" w:sz="6" w:space="0" w:color="auto"/>
              <w:right w:val="single" w:sz="6" w:space="0" w:color="auto"/>
            </w:tcBorders>
          </w:tcPr>
          <w:p w14:paraId="459B3F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3223</w:t>
            </w:r>
          </w:p>
        </w:tc>
      </w:tr>
      <w:tr w:rsidR="006D2FB4" w:rsidRPr="006D2FB4" w14:paraId="3EB54C5C" w14:textId="77777777">
        <w:trPr>
          <w:trHeight w:val="307"/>
        </w:trPr>
        <w:tc>
          <w:tcPr>
            <w:tcW w:w="2669" w:type="dxa"/>
            <w:tcBorders>
              <w:top w:val="single" w:sz="6" w:space="0" w:color="auto"/>
              <w:left w:val="single" w:sz="6" w:space="0" w:color="auto"/>
              <w:bottom w:val="single" w:sz="6" w:space="0" w:color="auto"/>
              <w:right w:val="single" w:sz="6" w:space="0" w:color="auto"/>
            </w:tcBorders>
          </w:tcPr>
          <w:p w14:paraId="23F731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1000 нуль </w:t>
            </w:r>
            <w:proofErr w:type="spellStart"/>
            <w:r w:rsidRPr="006D2FB4">
              <w:rPr>
                <w:rFonts w:ascii="Times New Roman" w:hAnsi="Times New Roman" w:cs="Times New Roman"/>
                <w:color w:val="000000" w:themeColor="text1"/>
                <w:sz w:val="16"/>
                <w:szCs w:val="16"/>
              </w:rPr>
              <w:t>бронеб</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ойных</w:t>
            </w:r>
            <w:proofErr w:type="spellEnd"/>
            <w:r w:rsidRPr="006D2FB4">
              <w:rPr>
                <w:rFonts w:ascii="Times New Roman" w:hAnsi="Times New Roman" w:cs="Times New Roman"/>
                <w:color w:val="000000" w:themeColor="text1"/>
                <w:sz w:val="16"/>
                <w:szCs w:val="16"/>
              </w:rPr>
              <w:t>]</w:t>
            </w:r>
          </w:p>
        </w:tc>
        <w:tc>
          <w:tcPr>
            <w:tcW w:w="1766" w:type="dxa"/>
            <w:tcBorders>
              <w:top w:val="single" w:sz="6" w:space="0" w:color="auto"/>
              <w:left w:val="single" w:sz="6" w:space="0" w:color="auto"/>
              <w:bottom w:val="single" w:sz="6" w:space="0" w:color="auto"/>
              <w:right w:val="single" w:sz="6" w:space="0" w:color="auto"/>
            </w:tcBorders>
          </w:tcPr>
          <w:p w14:paraId="5D3CB1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изготовлялось]</w:t>
            </w:r>
          </w:p>
        </w:tc>
        <w:tc>
          <w:tcPr>
            <w:tcW w:w="1757" w:type="dxa"/>
            <w:tcBorders>
              <w:top w:val="single" w:sz="6" w:space="0" w:color="auto"/>
              <w:left w:val="single" w:sz="6" w:space="0" w:color="auto"/>
              <w:bottom w:val="single" w:sz="6" w:space="0" w:color="auto"/>
              <w:right w:val="single" w:sz="6" w:space="0" w:color="auto"/>
            </w:tcBorders>
          </w:tcPr>
          <w:p w14:paraId="7C67B8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w:t>
            </w:r>
          </w:p>
        </w:tc>
        <w:tc>
          <w:tcPr>
            <w:tcW w:w="1738" w:type="dxa"/>
            <w:tcBorders>
              <w:top w:val="single" w:sz="6" w:space="0" w:color="auto"/>
              <w:left w:val="single" w:sz="6" w:space="0" w:color="auto"/>
              <w:bottom w:val="single" w:sz="6" w:space="0" w:color="auto"/>
              <w:right w:val="single" w:sz="6" w:space="0" w:color="auto"/>
            </w:tcBorders>
          </w:tcPr>
          <w:p w14:paraId="320D2E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w:t>
            </w:r>
          </w:p>
        </w:tc>
      </w:tr>
    </w:tbl>
    <w:p w14:paraId="4C3F34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области производительности труда на заводах военной промышленности можно оп</w:t>
      </w:r>
      <w:r w:rsidRPr="006D2FB4">
        <w:rPr>
          <w:rFonts w:ascii="Times New Roman" w:hAnsi="Times New Roman" w:cs="Times New Roman"/>
          <w:color w:val="000000" w:themeColor="text1"/>
          <w:sz w:val="16"/>
          <w:szCs w:val="16"/>
        </w:rPr>
        <w:softHyphen/>
        <w:t>ределенно констатировать заметные улучшения, особенно резко наметившиеся в I квартале текущего операционного года. Так, цифры годовой выработки на одного списочного работни</w:t>
      </w:r>
      <w:r w:rsidRPr="006D2FB4">
        <w:rPr>
          <w:rFonts w:ascii="Times New Roman" w:hAnsi="Times New Roman" w:cs="Times New Roman"/>
          <w:color w:val="000000" w:themeColor="text1"/>
          <w:sz w:val="16"/>
          <w:szCs w:val="16"/>
        </w:rPr>
        <w:softHyphen/>
        <w:t>ка по всему объединению ГУВП за ряд последних лет говорят следующее:</w:t>
      </w:r>
    </w:p>
    <w:tbl>
      <w:tblPr>
        <w:tblW w:w="0" w:type="auto"/>
        <w:tblInd w:w="40" w:type="dxa"/>
        <w:tblLayout w:type="fixed"/>
        <w:tblCellMar>
          <w:left w:w="40" w:type="dxa"/>
          <w:right w:w="40" w:type="dxa"/>
        </w:tblCellMar>
        <w:tblLook w:val="0000" w:firstRow="0" w:lastRow="0" w:firstColumn="0" w:lastColumn="0" w:noHBand="0" w:noVBand="0"/>
      </w:tblPr>
      <w:tblGrid>
        <w:gridCol w:w="1536"/>
        <w:gridCol w:w="3331"/>
        <w:gridCol w:w="2851"/>
      </w:tblGrid>
      <w:tr w:rsidR="006D2FB4" w:rsidRPr="006D2FB4" w14:paraId="0AF5F91C" w14:textId="77777777">
        <w:trPr>
          <w:trHeight w:val="298"/>
        </w:trPr>
        <w:tc>
          <w:tcPr>
            <w:tcW w:w="1536" w:type="dxa"/>
            <w:tcBorders>
              <w:top w:val="single" w:sz="6" w:space="0" w:color="auto"/>
              <w:left w:val="single" w:sz="6" w:space="0" w:color="auto"/>
              <w:bottom w:val="single" w:sz="6" w:space="0" w:color="auto"/>
              <w:right w:val="single" w:sz="6" w:space="0" w:color="auto"/>
            </w:tcBorders>
          </w:tcPr>
          <w:p w14:paraId="2FDB30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Дата</w:t>
            </w:r>
          </w:p>
        </w:tc>
        <w:tc>
          <w:tcPr>
            <w:tcW w:w="3331" w:type="dxa"/>
            <w:tcBorders>
              <w:top w:val="single" w:sz="6" w:space="0" w:color="auto"/>
              <w:left w:val="single" w:sz="6" w:space="0" w:color="auto"/>
              <w:bottom w:val="single" w:sz="6" w:space="0" w:color="auto"/>
              <w:right w:val="single" w:sz="6" w:space="0" w:color="auto"/>
            </w:tcBorders>
          </w:tcPr>
          <w:p w14:paraId="06F330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Годовая выработка в довоенных рублях</w:t>
            </w:r>
          </w:p>
        </w:tc>
        <w:tc>
          <w:tcPr>
            <w:tcW w:w="2851" w:type="dxa"/>
            <w:tcBorders>
              <w:top w:val="single" w:sz="6" w:space="0" w:color="auto"/>
              <w:left w:val="single" w:sz="6" w:space="0" w:color="auto"/>
              <w:bottom w:val="single" w:sz="6" w:space="0" w:color="auto"/>
              <w:right w:val="single" w:sz="6" w:space="0" w:color="auto"/>
            </w:tcBorders>
          </w:tcPr>
          <w:p w14:paraId="3A9F43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Процент по отношению к 1921/22 г.</w:t>
            </w:r>
          </w:p>
        </w:tc>
      </w:tr>
      <w:tr w:rsidR="006D2FB4" w:rsidRPr="006D2FB4" w14:paraId="200C4FBD" w14:textId="77777777">
        <w:trPr>
          <w:trHeight w:val="278"/>
        </w:trPr>
        <w:tc>
          <w:tcPr>
            <w:tcW w:w="1536" w:type="dxa"/>
            <w:tcBorders>
              <w:top w:val="single" w:sz="6" w:space="0" w:color="auto"/>
              <w:left w:val="single" w:sz="6" w:space="0" w:color="auto"/>
              <w:bottom w:val="single" w:sz="6" w:space="0" w:color="auto"/>
              <w:right w:val="single" w:sz="6" w:space="0" w:color="auto"/>
            </w:tcBorders>
          </w:tcPr>
          <w:p w14:paraId="196266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1921/22 г.</w:t>
            </w:r>
          </w:p>
        </w:tc>
        <w:tc>
          <w:tcPr>
            <w:tcW w:w="3331" w:type="dxa"/>
            <w:tcBorders>
              <w:top w:val="single" w:sz="6" w:space="0" w:color="auto"/>
              <w:left w:val="single" w:sz="6" w:space="0" w:color="auto"/>
              <w:bottom w:val="single" w:sz="6" w:space="0" w:color="auto"/>
              <w:right w:val="single" w:sz="6" w:space="0" w:color="auto"/>
            </w:tcBorders>
          </w:tcPr>
          <w:p w14:paraId="6EF150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439</w:t>
            </w:r>
          </w:p>
        </w:tc>
        <w:tc>
          <w:tcPr>
            <w:tcW w:w="2851" w:type="dxa"/>
            <w:tcBorders>
              <w:top w:val="single" w:sz="6" w:space="0" w:color="auto"/>
              <w:left w:val="single" w:sz="6" w:space="0" w:color="auto"/>
              <w:bottom w:val="single" w:sz="6" w:space="0" w:color="auto"/>
              <w:right w:val="single" w:sz="6" w:space="0" w:color="auto"/>
            </w:tcBorders>
          </w:tcPr>
          <w:p w14:paraId="3AA326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49EA5AB4" w14:textId="77777777">
        <w:trPr>
          <w:trHeight w:val="278"/>
        </w:trPr>
        <w:tc>
          <w:tcPr>
            <w:tcW w:w="1536" w:type="dxa"/>
            <w:tcBorders>
              <w:top w:val="single" w:sz="6" w:space="0" w:color="auto"/>
              <w:left w:val="single" w:sz="6" w:space="0" w:color="auto"/>
              <w:bottom w:val="single" w:sz="6" w:space="0" w:color="auto"/>
              <w:right w:val="single" w:sz="6" w:space="0" w:color="auto"/>
            </w:tcBorders>
          </w:tcPr>
          <w:p w14:paraId="135BDA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1922/23 г.</w:t>
            </w:r>
          </w:p>
        </w:tc>
        <w:tc>
          <w:tcPr>
            <w:tcW w:w="3331" w:type="dxa"/>
            <w:tcBorders>
              <w:top w:val="single" w:sz="6" w:space="0" w:color="auto"/>
              <w:left w:val="single" w:sz="6" w:space="0" w:color="auto"/>
              <w:bottom w:val="single" w:sz="6" w:space="0" w:color="auto"/>
              <w:right w:val="single" w:sz="6" w:space="0" w:color="auto"/>
            </w:tcBorders>
          </w:tcPr>
          <w:p w14:paraId="45CDEC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w:t>
            </w:r>
          </w:p>
        </w:tc>
        <w:tc>
          <w:tcPr>
            <w:tcW w:w="2851" w:type="dxa"/>
            <w:tcBorders>
              <w:top w:val="single" w:sz="6" w:space="0" w:color="auto"/>
              <w:left w:val="single" w:sz="6" w:space="0" w:color="auto"/>
              <w:bottom w:val="single" w:sz="6" w:space="0" w:color="auto"/>
              <w:right w:val="single" w:sz="6" w:space="0" w:color="auto"/>
            </w:tcBorders>
          </w:tcPr>
          <w:p w14:paraId="07F12A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125,5</w:t>
            </w:r>
          </w:p>
        </w:tc>
      </w:tr>
      <w:tr w:rsidR="006D2FB4" w:rsidRPr="006D2FB4" w14:paraId="39190D5E" w14:textId="77777777">
        <w:trPr>
          <w:trHeight w:val="278"/>
        </w:trPr>
        <w:tc>
          <w:tcPr>
            <w:tcW w:w="1536" w:type="dxa"/>
            <w:tcBorders>
              <w:top w:val="single" w:sz="6" w:space="0" w:color="auto"/>
              <w:left w:val="single" w:sz="6" w:space="0" w:color="auto"/>
              <w:bottom w:val="single" w:sz="6" w:space="0" w:color="auto"/>
              <w:right w:val="single" w:sz="6" w:space="0" w:color="auto"/>
            </w:tcBorders>
          </w:tcPr>
          <w:p w14:paraId="3EA68B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1923/24 г.</w:t>
            </w:r>
          </w:p>
        </w:tc>
        <w:tc>
          <w:tcPr>
            <w:tcW w:w="3331" w:type="dxa"/>
            <w:tcBorders>
              <w:top w:val="single" w:sz="6" w:space="0" w:color="auto"/>
              <w:left w:val="single" w:sz="6" w:space="0" w:color="auto"/>
              <w:bottom w:val="single" w:sz="6" w:space="0" w:color="auto"/>
              <w:right w:val="single" w:sz="6" w:space="0" w:color="auto"/>
            </w:tcBorders>
          </w:tcPr>
          <w:p w14:paraId="162F50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w:t>
            </w:r>
          </w:p>
        </w:tc>
        <w:tc>
          <w:tcPr>
            <w:tcW w:w="2851" w:type="dxa"/>
            <w:tcBorders>
              <w:top w:val="single" w:sz="6" w:space="0" w:color="auto"/>
              <w:left w:val="single" w:sz="6" w:space="0" w:color="auto"/>
              <w:bottom w:val="single" w:sz="6" w:space="0" w:color="auto"/>
              <w:right w:val="single" w:sz="6" w:space="0" w:color="auto"/>
            </w:tcBorders>
          </w:tcPr>
          <w:p w14:paraId="302290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125,5</w:t>
            </w:r>
          </w:p>
        </w:tc>
      </w:tr>
      <w:tr w:rsidR="006D2FB4" w:rsidRPr="006D2FB4" w14:paraId="04ED537A" w14:textId="77777777">
        <w:trPr>
          <w:trHeight w:val="298"/>
        </w:trPr>
        <w:tc>
          <w:tcPr>
            <w:tcW w:w="1536" w:type="dxa"/>
            <w:tcBorders>
              <w:top w:val="single" w:sz="6" w:space="0" w:color="auto"/>
              <w:left w:val="single" w:sz="6" w:space="0" w:color="auto"/>
              <w:bottom w:val="single" w:sz="6" w:space="0" w:color="auto"/>
              <w:right w:val="single" w:sz="6" w:space="0" w:color="auto"/>
            </w:tcBorders>
          </w:tcPr>
          <w:p w14:paraId="112298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квартал 1924/25 г.</w:t>
            </w:r>
          </w:p>
        </w:tc>
        <w:tc>
          <w:tcPr>
            <w:tcW w:w="3331" w:type="dxa"/>
            <w:tcBorders>
              <w:top w:val="single" w:sz="6" w:space="0" w:color="auto"/>
              <w:left w:val="single" w:sz="6" w:space="0" w:color="auto"/>
              <w:bottom w:val="single" w:sz="6" w:space="0" w:color="auto"/>
              <w:right w:val="single" w:sz="6" w:space="0" w:color="auto"/>
            </w:tcBorders>
          </w:tcPr>
          <w:p w14:paraId="7738C0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660</w:t>
            </w:r>
          </w:p>
        </w:tc>
        <w:tc>
          <w:tcPr>
            <w:tcW w:w="2851" w:type="dxa"/>
            <w:tcBorders>
              <w:top w:val="single" w:sz="6" w:space="0" w:color="auto"/>
              <w:left w:val="single" w:sz="6" w:space="0" w:color="auto"/>
              <w:bottom w:val="single" w:sz="6" w:space="0" w:color="auto"/>
              <w:right w:val="single" w:sz="6" w:space="0" w:color="auto"/>
            </w:tcBorders>
          </w:tcPr>
          <w:p w14:paraId="573AC6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w:t>
            </w:r>
            <w:r w:rsidRPr="006D2FB4">
              <w:rPr>
                <w:rFonts w:ascii="Times New Roman" w:hAnsi="Times New Roman" w:cs="Times New Roman"/>
                <w:color w:val="000000" w:themeColor="text1"/>
                <w:sz w:val="16"/>
                <w:szCs w:val="16"/>
                <w:vertAlign w:val="superscript"/>
              </w:rPr>
              <w:t>Г</w:t>
            </w:r>
          </w:p>
        </w:tc>
      </w:tr>
    </w:tbl>
    <w:p w14:paraId="1FA834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Богданов В. Михайлов</w:t>
      </w:r>
    </w:p>
    <w:p w14:paraId="12FABE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33987. Он. 2. Д. 309. Л. 152-165. Подлинник (10711,456).</w:t>
      </w:r>
    </w:p>
    <w:p w14:paraId="387956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082A0C" w14:textId="77777777" w:rsidR="00CA0EA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E41DC70" w14:textId="77777777" w:rsidR="00CA0EA1" w:rsidRPr="006D2FB4" w:rsidRDefault="00CA0EA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B27281"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мая в 1925 году в связи с 30-летием изобретения радио Сокольнической радиовещательной станции в Москве присвоено имя А (14882).</w:t>
      </w:r>
    </w:p>
    <w:p w14:paraId="6BDF9315"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p>
    <w:p w14:paraId="7B1A6CC2" w14:textId="77777777" w:rsidR="00CA0EA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FCB507A" w14:textId="77777777" w:rsidR="00CA0EA1" w:rsidRPr="006D2FB4" w:rsidRDefault="00CA0EA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E31AC6" w14:textId="77777777" w:rsidR="002E5F62" w:rsidRPr="006D2FB4" w:rsidRDefault="002E5F6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мая 1925 года арестом учителя Джона </w:t>
      </w:r>
      <w:proofErr w:type="spellStart"/>
      <w:r w:rsidRPr="006D2FB4">
        <w:rPr>
          <w:rFonts w:ascii="Times New Roman" w:hAnsi="Times New Roman" w:cs="Times New Roman"/>
          <w:color w:val="000000" w:themeColor="text1"/>
          <w:sz w:val="16"/>
          <w:szCs w:val="16"/>
        </w:rPr>
        <w:t>Скоупса</w:t>
      </w:r>
      <w:proofErr w:type="spellEnd"/>
      <w:r w:rsidRPr="006D2FB4">
        <w:rPr>
          <w:rFonts w:ascii="Times New Roman" w:hAnsi="Times New Roman" w:cs="Times New Roman"/>
          <w:color w:val="000000" w:themeColor="text1"/>
          <w:sz w:val="16"/>
          <w:szCs w:val="16"/>
        </w:rPr>
        <w:t xml:space="preserve"> в американском городке Дейтон (штат Теннесси) начат "Обезьяний процесс" (21162).</w:t>
      </w:r>
    </w:p>
    <w:p w14:paraId="7386E662" w14:textId="77777777" w:rsidR="002E5F62" w:rsidRPr="006D2FB4" w:rsidRDefault="002E5F62" w:rsidP="00054315">
      <w:pPr>
        <w:spacing w:after="0" w:line="240" w:lineRule="auto"/>
        <w:jc w:val="both"/>
        <w:rPr>
          <w:rFonts w:ascii="Times New Roman" w:hAnsi="Times New Roman" w:cs="Times New Roman"/>
          <w:color w:val="000000" w:themeColor="text1"/>
          <w:sz w:val="16"/>
          <w:szCs w:val="16"/>
        </w:rPr>
      </w:pPr>
    </w:p>
    <w:p w14:paraId="75DB37DA"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мая в 1925 году в американском городке Дейтон (штат Теннесси) арестовывается 24-летний школьный учитель Джон </w:t>
      </w:r>
      <w:proofErr w:type="spellStart"/>
      <w:r w:rsidRPr="006D2FB4">
        <w:rPr>
          <w:rFonts w:ascii="Times New Roman" w:hAnsi="Times New Roman" w:cs="Times New Roman"/>
          <w:color w:val="000000" w:themeColor="text1"/>
          <w:sz w:val="16"/>
          <w:szCs w:val="16"/>
        </w:rPr>
        <w:t>Скоупс</w:t>
      </w:r>
      <w:proofErr w:type="spellEnd"/>
      <w:r w:rsidRPr="006D2FB4">
        <w:rPr>
          <w:rFonts w:ascii="Times New Roman" w:hAnsi="Times New Roman" w:cs="Times New Roman"/>
          <w:color w:val="000000" w:themeColor="text1"/>
          <w:sz w:val="16"/>
          <w:szCs w:val="16"/>
        </w:rPr>
        <w:t>, осмелившийся преподавать запрещенную законами штата эволюционную теорию Чарльза Дарвина. Судебный процесс, который начнется через два месяца, будет окрещен «Обезьяним» и привлечет внимание всего мира (14882).</w:t>
      </w:r>
    </w:p>
    <w:p w14:paraId="75FA96BC"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p>
    <w:p w14:paraId="2975A3E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11DCD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664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мая 1925 УВВС письмом N 13484с направили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ТТ к постройке ИЛ-400бис:</w:t>
      </w:r>
    </w:p>
    <w:p w14:paraId="663868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"...Снабжение УВВС просит принять заказ на постройку 25 шт. самолетов этого типа, сверх 8 по недоделу 1923/24..." (2207,466).</w:t>
      </w:r>
    </w:p>
    <w:p w14:paraId="1D0048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FAA5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мая 1925 НК УВВС постановил вследствие отсутствия моторов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ставить на двухместный истребитель Райт Т-2 (2278). Есть мнение, что наоборот (2193,4).</w:t>
      </w:r>
    </w:p>
    <w:p w14:paraId="609CE4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E5F8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мая 1925 Техком завода ГАЗ-1 рассмотрел эскизный проект тренировочного самолета под БМВ-5, проект которого разрабатывался с апреля 1925, а постройка - в августе (2278).</w:t>
      </w:r>
    </w:p>
    <w:p w14:paraId="7A87AD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1D31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мая 1925 состоялось техническое совещание или Заседание техсовета (протокол N 39) по двухместному истребителю ГАЗ-1 (2183,4) и решили, что если нет мотора Райт, то строить надо под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(2183,4).</w:t>
      </w:r>
    </w:p>
    <w:p w14:paraId="74F2ED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83CCF"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мая 1925 запросили Штаб ВВС нарядить «Добролету» два комплекта з/ч к моторам ВМ</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 xml:space="preserve"> (для «Юнкерсов») и обязать нач. штаба ВВС: к 1.06 — должны быть готовы два самолёта,</w:t>
      </w:r>
    </w:p>
    <w:p w14:paraId="5391A425"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20.5 — к отправке два запасных самолёта и три запасных мотора, а также просить начальника ВВС обратиться к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с указанием о необходи</w:t>
      </w:r>
      <w:r w:rsidRPr="006D2FB4">
        <w:rPr>
          <w:rFonts w:ascii="Times New Roman" w:hAnsi="Times New Roman" w:cs="Times New Roman"/>
          <w:color w:val="000000" w:themeColor="text1"/>
          <w:sz w:val="16"/>
          <w:szCs w:val="16"/>
        </w:rPr>
        <w:softHyphen/>
        <w:t>мости подготовить 4 Р-1 с «Либерти» для перелета к 20.05 (15783).</w:t>
      </w:r>
    </w:p>
    <w:p w14:paraId="1552FC35"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p>
    <w:p w14:paraId="537A0E2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C7D42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B2D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мая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сообщил Нач. ВВС, что работы по двухместному истребителю ГАЗ-1 приостановлены из-за отсутствия мотора (2183,4).</w:t>
      </w:r>
    </w:p>
    <w:p w14:paraId="10F27B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8989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мая 1925 г. начальник ВВС дал указание при</w:t>
      </w:r>
      <w:r w:rsidRPr="006D2FB4">
        <w:rPr>
          <w:rFonts w:ascii="Times New Roman" w:hAnsi="Times New Roman" w:cs="Times New Roman"/>
          <w:color w:val="000000" w:themeColor="text1"/>
          <w:sz w:val="16"/>
          <w:szCs w:val="16"/>
        </w:rPr>
        <w:softHyphen/>
        <w:t>остановить работы по двухместному истребителю из-за неясности вопроса с двигателем, поскольку внешнеторговые организации не смогли за</w:t>
      </w:r>
      <w:r w:rsidRPr="006D2FB4">
        <w:rPr>
          <w:rFonts w:ascii="Times New Roman" w:hAnsi="Times New Roman" w:cs="Times New Roman"/>
          <w:color w:val="000000" w:themeColor="text1"/>
          <w:sz w:val="16"/>
          <w:szCs w:val="16"/>
        </w:rPr>
        <w:softHyphen/>
        <w:t>ключить договор на его поставку из США. Отечествен</w:t>
      </w:r>
      <w:r w:rsidRPr="006D2FB4">
        <w:rPr>
          <w:rFonts w:ascii="Times New Roman" w:hAnsi="Times New Roman" w:cs="Times New Roman"/>
          <w:color w:val="000000" w:themeColor="text1"/>
          <w:sz w:val="16"/>
          <w:szCs w:val="16"/>
        </w:rPr>
        <w:softHyphen/>
        <w:t>ные двигатели подобной мощности находились в стадии разработки (10667).</w:t>
      </w:r>
    </w:p>
    <w:p w14:paraId="545D2E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D04A25"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мая 1925 Нач. Управления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Моисеев, Помнач. Управления по </w:t>
      </w:r>
      <w:proofErr w:type="spellStart"/>
      <w:r w:rsidRPr="006D2FB4">
        <w:rPr>
          <w:rFonts w:ascii="Times New Roman" w:hAnsi="Times New Roman" w:cs="Times New Roman"/>
          <w:color w:val="000000" w:themeColor="text1"/>
          <w:sz w:val="16"/>
          <w:szCs w:val="16"/>
        </w:rPr>
        <w:t>комчасти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Шолин</w:t>
      </w:r>
      <w:proofErr w:type="spellEnd"/>
      <w:r w:rsidRPr="006D2FB4">
        <w:rPr>
          <w:rFonts w:ascii="Times New Roman" w:hAnsi="Times New Roman" w:cs="Times New Roman"/>
          <w:color w:val="000000" w:themeColor="text1"/>
          <w:sz w:val="16"/>
          <w:szCs w:val="16"/>
        </w:rPr>
        <w:t xml:space="preserve"> и Помнач. Управления по </w:t>
      </w:r>
      <w:proofErr w:type="spellStart"/>
      <w:r w:rsidRPr="006D2FB4">
        <w:rPr>
          <w:rFonts w:ascii="Times New Roman" w:hAnsi="Times New Roman" w:cs="Times New Roman"/>
          <w:color w:val="000000" w:themeColor="text1"/>
          <w:sz w:val="16"/>
          <w:szCs w:val="16"/>
        </w:rPr>
        <w:t>техчести</w:t>
      </w:r>
      <w:proofErr w:type="spellEnd"/>
      <w:r w:rsidRPr="006D2FB4">
        <w:rPr>
          <w:rFonts w:ascii="Times New Roman" w:hAnsi="Times New Roman" w:cs="Times New Roman"/>
          <w:color w:val="000000" w:themeColor="text1"/>
          <w:sz w:val="16"/>
          <w:szCs w:val="16"/>
        </w:rPr>
        <w:t xml:space="preserve"> Белинский подготовили отчет:</w:t>
      </w:r>
    </w:p>
    <w:p w14:paraId="72B91C45"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Фабрика фотопластинок и </w:t>
      </w:r>
      <w:proofErr w:type="spellStart"/>
      <w:r w:rsidRPr="006D2FB4">
        <w:rPr>
          <w:rFonts w:ascii="Times New Roman" w:hAnsi="Times New Roman" w:cs="Times New Roman"/>
          <w:color w:val="000000" w:themeColor="text1"/>
          <w:sz w:val="16"/>
          <w:szCs w:val="16"/>
        </w:rPr>
        <w:t>фотопродуктов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w:t>
      </w:r>
    </w:p>
    <w:p w14:paraId="427E7110"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Самая первая из подсобных предприятий в первые годы свое го существования /1922-23 год/ имела организационные и операционные убытки в сумме 12.834 р. 52 коп.</w:t>
      </w:r>
    </w:p>
    <w:p w14:paraId="07C43F2B"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нижеприведенной таблицы производительности фабрики видно, что регулярное производство фотопласти</w:t>
      </w:r>
      <w:r w:rsidRPr="006D2FB4">
        <w:rPr>
          <w:rFonts w:ascii="Times New Roman" w:hAnsi="Times New Roman" w:cs="Times New Roman"/>
          <w:color w:val="000000" w:themeColor="text1"/>
          <w:sz w:val="16"/>
          <w:szCs w:val="16"/>
        </w:rPr>
        <w:softHyphen/>
        <w:t>нок началось только с Января 1923 г., да и то в край</w:t>
      </w:r>
      <w:r w:rsidRPr="006D2FB4">
        <w:rPr>
          <w:rFonts w:ascii="Times New Roman" w:hAnsi="Times New Roman" w:cs="Times New Roman"/>
          <w:color w:val="000000" w:themeColor="text1"/>
          <w:sz w:val="16"/>
          <w:szCs w:val="16"/>
        </w:rPr>
        <w:softHyphen/>
        <w:t>не незначительном количестве. Вместе с тем уже в Июле 1923 года на фабрике шли интенсивная работа по приве</w:t>
      </w:r>
      <w:r w:rsidRPr="006D2FB4">
        <w:rPr>
          <w:rFonts w:ascii="Times New Roman" w:hAnsi="Times New Roman" w:cs="Times New Roman"/>
          <w:color w:val="000000" w:themeColor="text1"/>
          <w:sz w:val="16"/>
          <w:szCs w:val="16"/>
        </w:rPr>
        <w:softHyphen/>
        <w:t>дению стоявшие в замороженном виде, в течение 4 1/2 лет фабричных зданий, испытательной лаборатории, ма</w:t>
      </w:r>
      <w:r w:rsidRPr="006D2FB4">
        <w:rPr>
          <w:rFonts w:ascii="Times New Roman" w:hAnsi="Times New Roman" w:cs="Times New Roman"/>
          <w:color w:val="000000" w:themeColor="text1"/>
          <w:sz w:val="16"/>
          <w:szCs w:val="16"/>
        </w:rPr>
        <w:softHyphen/>
        <w:t>шин и оборудования, причем вся стоимость, при отсут</w:t>
      </w:r>
      <w:r w:rsidRPr="006D2FB4">
        <w:rPr>
          <w:rFonts w:ascii="Times New Roman" w:hAnsi="Times New Roman" w:cs="Times New Roman"/>
          <w:color w:val="000000" w:themeColor="text1"/>
          <w:sz w:val="16"/>
          <w:szCs w:val="16"/>
        </w:rPr>
        <w:softHyphen/>
        <w:t>ствии выпуска продукции, целиком отнесена к организа</w:t>
      </w:r>
      <w:r w:rsidRPr="006D2FB4">
        <w:rPr>
          <w:rFonts w:ascii="Times New Roman" w:hAnsi="Times New Roman" w:cs="Times New Roman"/>
          <w:color w:val="000000" w:themeColor="text1"/>
          <w:sz w:val="16"/>
          <w:szCs w:val="16"/>
        </w:rPr>
        <w:softHyphen/>
        <w:t>ционном убыткам в сумме 11,139 р. 25 коп.</w:t>
      </w:r>
    </w:p>
    <w:p w14:paraId="0EB80B9F"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месяцы производства были только опытны</w:t>
      </w:r>
      <w:r w:rsidRPr="006D2FB4">
        <w:rPr>
          <w:rFonts w:ascii="Times New Roman" w:hAnsi="Times New Roman" w:cs="Times New Roman"/>
          <w:color w:val="000000" w:themeColor="text1"/>
          <w:sz w:val="16"/>
          <w:szCs w:val="16"/>
        </w:rPr>
        <w:softHyphen/>
        <w:t>ми и вся стоимость этих опытных работ составила зна</w:t>
      </w:r>
      <w:r w:rsidRPr="006D2FB4">
        <w:rPr>
          <w:rFonts w:ascii="Times New Roman" w:hAnsi="Times New Roman" w:cs="Times New Roman"/>
          <w:color w:val="000000" w:themeColor="text1"/>
          <w:sz w:val="16"/>
          <w:szCs w:val="16"/>
        </w:rPr>
        <w:softHyphen/>
        <w:t xml:space="preserve">чительные </w:t>
      </w:r>
      <w:proofErr w:type="spellStart"/>
      <w:r w:rsidRPr="006D2FB4">
        <w:rPr>
          <w:rFonts w:ascii="Times New Roman" w:hAnsi="Times New Roman" w:cs="Times New Roman"/>
          <w:color w:val="000000" w:themeColor="text1"/>
          <w:sz w:val="16"/>
          <w:szCs w:val="16"/>
        </w:rPr>
        <w:t>операцион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ые</w:t>
      </w:r>
      <w:proofErr w:type="spellEnd"/>
      <w:r w:rsidRPr="006D2FB4">
        <w:rPr>
          <w:rFonts w:ascii="Times New Roman" w:hAnsi="Times New Roman" w:cs="Times New Roman"/>
          <w:color w:val="000000" w:themeColor="text1"/>
          <w:sz w:val="16"/>
          <w:szCs w:val="16"/>
        </w:rPr>
        <w:t xml:space="preserve"> убытки, которые на 1-е </w:t>
      </w:r>
      <w:proofErr w:type="spellStart"/>
      <w:r w:rsidRPr="006D2FB4">
        <w:rPr>
          <w:rFonts w:ascii="Times New Roman" w:hAnsi="Times New Roman" w:cs="Times New Roman"/>
          <w:color w:val="000000" w:themeColor="text1"/>
          <w:sz w:val="16"/>
          <w:szCs w:val="16"/>
        </w:rPr>
        <w:t>Апредя</w:t>
      </w:r>
      <w:proofErr w:type="spellEnd"/>
      <w:r w:rsidRPr="006D2FB4">
        <w:rPr>
          <w:rFonts w:ascii="Times New Roman" w:hAnsi="Times New Roman" w:cs="Times New Roman"/>
          <w:color w:val="000000" w:themeColor="text1"/>
          <w:sz w:val="16"/>
          <w:szCs w:val="16"/>
        </w:rPr>
        <w:t xml:space="preserve"> 1923 года выразились в сумме 12.101 р. 99 коп.</w:t>
      </w:r>
    </w:p>
    <w:p w14:paraId="45A292AD"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таблицы усматривается, что выпуск пластинок в 1922- 23 г. был крайне мал. Перед правлением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и Правлением Фабрики в начале деятельности стояла задача - качеством изделия победить конкурентов - ф-ка "Омега”, "Слава", "Рекорд", "Сигма и “Гера", завоевать рынок, </w:t>
      </w:r>
      <w:proofErr w:type="spellStart"/>
      <w:r w:rsidRPr="006D2FB4">
        <w:rPr>
          <w:rFonts w:ascii="Times New Roman" w:hAnsi="Times New Roman" w:cs="Times New Roman"/>
          <w:color w:val="000000" w:themeColor="text1"/>
          <w:sz w:val="16"/>
          <w:szCs w:val="16"/>
        </w:rPr>
        <w:t>обезпечить</w:t>
      </w:r>
      <w:proofErr w:type="spellEnd"/>
      <w:r w:rsidRPr="006D2FB4">
        <w:rPr>
          <w:rFonts w:ascii="Times New Roman" w:hAnsi="Times New Roman" w:cs="Times New Roman"/>
          <w:color w:val="000000" w:themeColor="text1"/>
          <w:sz w:val="16"/>
          <w:szCs w:val="16"/>
        </w:rPr>
        <w:t xml:space="preserve"> фабрике сбыт и производство сырьем. Для выполнения этих задач Управление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отдало распоряжение Правлению ф-</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принять все меры к вводу в производство только высокого качества сырья, рядом опытных и лабораторных работ добиться высокого качества продукции, с </w:t>
      </w:r>
      <w:proofErr w:type="spellStart"/>
      <w:r w:rsidRPr="006D2FB4">
        <w:rPr>
          <w:rFonts w:ascii="Times New Roman" w:hAnsi="Times New Roman" w:cs="Times New Roman"/>
          <w:color w:val="000000" w:themeColor="text1"/>
          <w:sz w:val="16"/>
          <w:szCs w:val="16"/>
        </w:rPr>
        <w:t>заведымым</w:t>
      </w:r>
      <w:proofErr w:type="spellEnd"/>
      <w:r w:rsidRPr="006D2FB4">
        <w:rPr>
          <w:rFonts w:ascii="Times New Roman" w:hAnsi="Times New Roman" w:cs="Times New Roman"/>
          <w:color w:val="000000" w:themeColor="text1"/>
          <w:sz w:val="16"/>
          <w:szCs w:val="16"/>
        </w:rPr>
        <w:t xml:space="preserve"> убытком </w:t>
      </w:r>
      <w:proofErr w:type="spellStart"/>
      <w:r w:rsidRPr="006D2FB4">
        <w:rPr>
          <w:rFonts w:ascii="Times New Roman" w:hAnsi="Times New Roman" w:cs="Times New Roman"/>
          <w:color w:val="000000" w:themeColor="text1"/>
          <w:sz w:val="16"/>
          <w:szCs w:val="16"/>
        </w:rPr>
        <w:t>сабе</w:t>
      </w:r>
      <w:proofErr w:type="spellEnd"/>
      <w:r w:rsidRPr="006D2FB4">
        <w:rPr>
          <w:rFonts w:ascii="Times New Roman" w:hAnsi="Times New Roman" w:cs="Times New Roman"/>
          <w:color w:val="000000" w:themeColor="text1"/>
          <w:sz w:val="16"/>
          <w:szCs w:val="16"/>
        </w:rPr>
        <w:t xml:space="preserve"> дать рынку высокого качества фотопластинки и тем упрочить спрос на изделия. Проведение вышеуказанных мероприя</w:t>
      </w:r>
      <w:r w:rsidRPr="006D2FB4">
        <w:rPr>
          <w:rFonts w:ascii="Times New Roman" w:hAnsi="Times New Roman" w:cs="Times New Roman"/>
          <w:color w:val="000000" w:themeColor="text1"/>
          <w:sz w:val="16"/>
          <w:szCs w:val="16"/>
        </w:rPr>
        <w:softHyphen/>
        <w:t>тий дало и во вторую половину года операционный убы</w:t>
      </w:r>
      <w:r w:rsidRPr="006D2FB4">
        <w:rPr>
          <w:rFonts w:ascii="Times New Roman" w:hAnsi="Times New Roman" w:cs="Times New Roman"/>
          <w:color w:val="000000" w:themeColor="text1"/>
          <w:sz w:val="16"/>
          <w:szCs w:val="16"/>
        </w:rPr>
        <w:softHyphen/>
        <w:t>ток в 19.593 р. 28 к., но фабрика действительно доби</w:t>
      </w:r>
      <w:r w:rsidRPr="006D2FB4">
        <w:rPr>
          <w:rFonts w:ascii="Times New Roman" w:hAnsi="Times New Roman" w:cs="Times New Roman"/>
          <w:color w:val="000000" w:themeColor="text1"/>
          <w:sz w:val="16"/>
          <w:szCs w:val="16"/>
        </w:rPr>
        <w:softHyphen/>
        <w:t xml:space="preserve">лась высокого качества </w:t>
      </w:r>
      <w:proofErr w:type="spellStart"/>
      <w:r w:rsidRPr="006D2FB4">
        <w:rPr>
          <w:rFonts w:ascii="Times New Roman" w:hAnsi="Times New Roman" w:cs="Times New Roman"/>
          <w:color w:val="000000" w:themeColor="text1"/>
          <w:sz w:val="16"/>
          <w:szCs w:val="16"/>
        </w:rPr>
        <w:t>отоилатинок</w:t>
      </w:r>
      <w:proofErr w:type="spellEnd"/>
      <w:r w:rsidRPr="006D2FB4">
        <w:rPr>
          <w:rFonts w:ascii="Times New Roman" w:hAnsi="Times New Roman" w:cs="Times New Roman"/>
          <w:color w:val="000000" w:themeColor="text1"/>
          <w:sz w:val="16"/>
          <w:szCs w:val="16"/>
        </w:rPr>
        <w:t>, полностью завое</w:t>
      </w:r>
      <w:r w:rsidRPr="006D2FB4">
        <w:rPr>
          <w:rFonts w:ascii="Times New Roman" w:hAnsi="Times New Roman" w:cs="Times New Roman"/>
          <w:color w:val="000000" w:themeColor="text1"/>
          <w:sz w:val="16"/>
          <w:szCs w:val="16"/>
        </w:rPr>
        <w:softHyphen/>
        <w:t xml:space="preserve">вала рынок и стала монополистом на </w:t>
      </w:r>
      <w:proofErr w:type="spellStart"/>
      <w:r w:rsidRPr="006D2FB4">
        <w:rPr>
          <w:rFonts w:ascii="Times New Roman" w:hAnsi="Times New Roman" w:cs="Times New Roman"/>
          <w:color w:val="000000" w:themeColor="text1"/>
          <w:sz w:val="16"/>
          <w:szCs w:val="16"/>
        </w:rPr>
        <w:t>фоторынке</w:t>
      </w:r>
      <w:proofErr w:type="spellEnd"/>
      <w:r w:rsidRPr="006D2FB4">
        <w:rPr>
          <w:rFonts w:ascii="Times New Roman" w:hAnsi="Times New Roman" w:cs="Times New Roman"/>
          <w:color w:val="000000" w:themeColor="text1"/>
          <w:sz w:val="16"/>
          <w:szCs w:val="16"/>
        </w:rPr>
        <w:t>.</w:t>
      </w:r>
    </w:p>
    <w:p w14:paraId="08E1CE5E"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фотографической выставке в мае мес. 1924 г. фабрике за высокое качество фотопластинок присуждена 1-я премия, а Союзом </w:t>
      </w:r>
      <w:proofErr w:type="spellStart"/>
      <w:r w:rsidRPr="006D2FB4">
        <w:rPr>
          <w:rFonts w:ascii="Times New Roman" w:hAnsi="Times New Roman" w:cs="Times New Roman"/>
          <w:color w:val="000000" w:themeColor="text1"/>
          <w:sz w:val="16"/>
          <w:szCs w:val="16"/>
        </w:rPr>
        <w:t>фотогра"ов</w:t>
      </w:r>
      <w:proofErr w:type="spellEnd"/>
      <w:r w:rsidRPr="006D2FB4">
        <w:rPr>
          <w:rFonts w:ascii="Times New Roman" w:hAnsi="Times New Roman" w:cs="Times New Roman"/>
          <w:color w:val="000000" w:themeColor="text1"/>
          <w:sz w:val="16"/>
          <w:szCs w:val="16"/>
        </w:rPr>
        <w:t xml:space="preserve"> дан отзыв о том, что пластинки фабрики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по своим качествам не уступают заграничным.</w:t>
      </w:r>
    </w:p>
    <w:p w14:paraId="59B6A59E"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Спрос на фотопластинки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xml:space="preserve">" в несколько раз превышает выпуск, и все стремление в настоящее время направлено к расширению выпуска. В этой задаче приходилось и еще приводится сталкиваться с одним, чрезвычайно затрудняющим работу фабрики, фактором - отсутствием чистого </w:t>
      </w:r>
      <w:proofErr w:type="spellStart"/>
      <w:r w:rsidRPr="006D2FB4">
        <w:rPr>
          <w:rFonts w:ascii="Times New Roman" w:hAnsi="Times New Roman" w:cs="Times New Roman"/>
          <w:color w:val="000000" w:themeColor="text1"/>
          <w:sz w:val="16"/>
          <w:szCs w:val="16"/>
        </w:rPr>
        <w:t>фотостекла</w:t>
      </w:r>
      <w:proofErr w:type="spellEnd"/>
      <w:r w:rsidRPr="006D2FB4">
        <w:rPr>
          <w:rFonts w:ascii="Times New Roman" w:hAnsi="Times New Roman" w:cs="Times New Roman"/>
          <w:color w:val="000000" w:themeColor="text1"/>
          <w:sz w:val="16"/>
          <w:szCs w:val="16"/>
        </w:rPr>
        <w:t>. Приходилось затрачи</w:t>
      </w:r>
      <w:r w:rsidRPr="006D2FB4">
        <w:rPr>
          <w:rFonts w:ascii="Times New Roman" w:hAnsi="Times New Roman" w:cs="Times New Roman"/>
          <w:color w:val="000000" w:themeColor="text1"/>
          <w:sz w:val="16"/>
          <w:szCs w:val="16"/>
        </w:rPr>
        <w:softHyphen/>
        <w:t>вать массу энергии и средств на розыски стекла и толь</w:t>
      </w:r>
      <w:r w:rsidRPr="006D2FB4">
        <w:rPr>
          <w:rFonts w:ascii="Times New Roman" w:hAnsi="Times New Roman" w:cs="Times New Roman"/>
          <w:color w:val="000000" w:themeColor="text1"/>
          <w:sz w:val="16"/>
          <w:szCs w:val="16"/>
        </w:rPr>
        <w:softHyphen/>
        <w:t xml:space="preserve">ко полгода </w:t>
      </w:r>
      <w:proofErr w:type="spellStart"/>
      <w:r w:rsidRPr="006D2FB4">
        <w:rPr>
          <w:rFonts w:ascii="Times New Roman" w:hAnsi="Times New Roman" w:cs="Times New Roman"/>
          <w:color w:val="000000" w:themeColor="text1"/>
          <w:sz w:val="16"/>
          <w:szCs w:val="16"/>
        </w:rPr>
        <w:t>тоиу</w:t>
      </w:r>
      <w:proofErr w:type="spellEnd"/>
      <w:r w:rsidRPr="006D2FB4">
        <w:rPr>
          <w:rFonts w:ascii="Times New Roman" w:hAnsi="Times New Roman" w:cs="Times New Roman"/>
          <w:color w:val="000000" w:themeColor="text1"/>
          <w:sz w:val="16"/>
          <w:szCs w:val="16"/>
        </w:rPr>
        <w:t xml:space="preserve"> назад удалось заключить договор с </w:t>
      </w:r>
      <w:proofErr w:type="spellStart"/>
      <w:r w:rsidRPr="006D2FB4">
        <w:rPr>
          <w:rFonts w:ascii="Times New Roman" w:hAnsi="Times New Roman" w:cs="Times New Roman"/>
          <w:color w:val="000000" w:themeColor="text1"/>
          <w:sz w:val="16"/>
          <w:szCs w:val="16"/>
        </w:rPr>
        <w:t>имуглем</w:t>
      </w:r>
      <w:proofErr w:type="spellEnd"/>
      <w:r w:rsidRPr="006D2FB4">
        <w:rPr>
          <w:rFonts w:ascii="Times New Roman" w:hAnsi="Times New Roman" w:cs="Times New Roman"/>
          <w:color w:val="000000" w:themeColor="text1"/>
          <w:sz w:val="16"/>
          <w:szCs w:val="16"/>
        </w:rPr>
        <w:t xml:space="preserve"> на выработку </w:t>
      </w:r>
      <w:proofErr w:type="spellStart"/>
      <w:r w:rsidRPr="006D2FB4">
        <w:rPr>
          <w:rFonts w:ascii="Times New Roman" w:hAnsi="Times New Roman" w:cs="Times New Roman"/>
          <w:color w:val="000000" w:themeColor="text1"/>
          <w:sz w:val="16"/>
          <w:szCs w:val="16"/>
        </w:rPr>
        <w:t>фотостекла</w:t>
      </w:r>
      <w:proofErr w:type="spellEnd"/>
      <w:r w:rsidRPr="006D2FB4">
        <w:rPr>
          <w:rFonts w:ascii="Times New Roman" w:hAnsi="Times New Roman" w:cs="Times New Roman"/>
          <w:color w:val="000000" w:themeColor="text1"/>
          <w:sz w:val="16"/>
          <w:szCs w:val="16"/>
        </w:rPr>
        <w:t xml:space="preserve"> в Донецком бассейне. Стекли стало поступать, правда пока с очень высоким процентом брака, но теперь есть надежда - этот основ</w:t>
      </w:r>
      <w:r w:rsidRPr="006D2FB4">
        <w:rPr>
          <w:rFonts w:ascii="Times New Roman" w:hAnsi="Times New Roman" w:cs="Times New Roman"/>
          <w:color w:val="000000" w:themeColor="text1"/>
          <w:sz w:val="16"/>
          <w:szCs w:val="16"/>
        </w:rPr>
        <w:softHyphen/>
        <w:t xml:space="preserve">ной </w:t>
      </w:r>
      <w:proofErr w:type="spellStart"/>
      <w:r w:rsidRPr="006D2FB4">
        <w:rPr>
          <w:rFonts w:ascii="Times New Roman" w:hAnsi="Times New Roman" w:cs="Times New Roman"/>
          <w:color w:val="000000" w:themeColor="text1"/>
          <w:sz w:val="16"/>
          <w:szCs w:val="16"/>
        </w:rPr>
        <w:t>тормаз</w:t>
      </w:r>
      <w:proofErr w:type="spellEnd"/>
      <w:r w:rsidRPr="006D2FB4">
        <w:rPr>
          <w:rFonts w:ascii="Times New Roman" w:hAnsi="Times New Roman" w:cs="Times New Roman"/>
          <w:color w:val="000000" w:themeColor="text1"/>
          <w:sz w:val="16"/>
          <w:szCs w:val="16"/>
        </w:rPr>
        <w:t xml:space="preserve"> в производстве устранить.</w:t>
      </w:r>
    </w:p>
    <w:p w14:paraId="4EFC8473"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1923-24 операционный год дал фабрике уже чи</w:t>
      </w:r>
      <w:r w:rsidRPr="006D2FB4">
        <w:rPr>
          <w:rFonts w:ascii="Times New Roman" w:hAnsi="Times New Roman" w:cs="Times New Roman"/>
          <w:color w:val="000000" w:themeColor="text1"/>
          <w:sz w:val="16"/>
          <w:szCs w:val="16"/>
        </w:rPr>
        <w:softHyphen/>
        <w:t>стую прибыль в 41.306 р. 38 коп., а рост произво</w:t>
      </w:r>
      <w:r w:rsidRPr="006D2FB4">
        <w:rPr>
          <w:rFonts w:ascii="Times New Roman" w:hAnsi="Times New Roman" w:cs="Times New Roman"/>
          <w:color w:val="000000" w:themeColor="text1"/>
          <w:sz w:val="16"/>
          <w:szCs w:val="16"/>
        </w:rPr>
        <w:softHyphen/>
        <w:t xml:space="preserve">дительности за текущий 1924-25 </w:t>
      </w:r>
      <w:proofErr w:type="spellStart"/>
      <w:r w:rsidRPr="006D2FB4">
        <w:rPr>
          <w:rFonts w:ascii="Times New Roman" w:hAnsi="Times New Roman" w:cs="Times New Roman"/>
          <w:color w:val="000000" w:themeColor="text1"/>
          <w:sz w:val="16"/>
          <w:szCs w:val="16"/>
        </w:rPr>
        <w:t>операц</w:t>
      </w:r>
      <w:proofErr w:type="spellEnd"/>
      <w:r w:rsidRPr="006D2FB4">
        <w:rPr>
          <w:rFonts w:ascii="Times New Roman" w:hAnsi="Times New Roman" w:cs="Times New Roman"/>
          <w:color w:val="000000" w:themeColor="text1"/>
          <w:sz w:val="16"/>
          <w:szCs w:val="16"/>
        </w:rPr>
        <w:t>. год дает пол</w:t>
      </w:r>
      <w:r w:rsidRPr="006D2FB4">
        <w:rPr>
          <w:rFonts w:ascii="Times New Roman" w:hAnsi="Times New Roman" w:cs="Times New Roman"/>
          <w:color w:val="000000" w:themeColor="text1"/>
          <w:sz w:val="16"/>
          <w:szCs w:val="16"/>
        </w:rPr>
        <w:softHyphen/>
        <w:t>ную уверенность в том, что прибыль в этом году дости</w:t>
      </w:r>
      <w:r w:rsidRPr="006D2FB4">
        <w:rPr>
          <w:rFonts w:ascii="Times New Roman" w:hAnsi="Times New Roman" w:cs="Times New Roman"/>
          <w:color w:val="000000" w:themeColor="text1"/>
          <w:sz w:val="16"/>
          <w:szCs w:val="16"/>
        </w:rPr>
        <w:softHyphen/>
        <w:t>гнет уже боле солидных размеров.</w:t>
      </w:r>
    </w:p>
    <w:p w14:paraId="487218C0"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Вулканизационная Образцовая Мастерская "ВОМ".</w:t>
      </w:r>
    </w:p>
    <w:p w14:paraId="5C2C69F2"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Отсутствие выработки в 1922-23 году авиационной резины и колоссальное наличие в частях и складах Воз</w:t>
      </w:r>
      <w:r w:rsidRPr="006D2FB4">
        <w:rPr>
          <w:rFonts w:ascii="Times New Roman" w:hAnsi="Times New Roman" w:cs="Times New Roman"/>
          <w:color w:val="000000" w:themeColor="text1"/>
          <w:sz w:val="16"/>
          <w:szCs w:val="16"/>
        </w:rPr>
        <w:softHyphen/>
        <w:t xml:space="preserve">душного флота </w:t>
      </w:r>
      <w:proofErr w:type="spellStart"/>
      <w:r w:rsidRPr="006D2FB4">
        <w:rPr>
          <w:rFonts w:ascii="Times New Roman" w:hAnsi="Times New Roman" w:cs="Times New Roman"/>
          <w:color w:val="000000" w:themeColor="text1"/>
          <w:sz w:val="16"/>
          <w:szCs w:val="16"/>
        </w:rPr>
        <w:t>авио</w:t>
      </w:r>
      <w:proofErr w:type="spellEnd"/>
      <w:r w:rsidRPr="006D2FB4">
        <w:rPr>
          <w:rFonts w:ascii="Times New Roman" w:hAnsi="Times New Roman" w:cs="Times New Roman"/>
          <w:color w:val="000000" w:themeColor="text1"/>
          <w:sz w:val="16"/>
          <w:szCs w:val="16"/>
        </w:rPr>
        <w:t xml:space="preserve"> и авторезины, требующей вулкани</w:t>
      </w:r>
      <w:r w:rsidRPr="006D2FB4">
        <w:rPr>
          <w:rFonts w:ascii="Times New Roman" w:hAnsi="Times New Roman" w:cs="Times New Roman"/>
          <w:color w:val="000000" w:themeColor="text1"/>
          <w:sz w:val="16"/>
          <w:szCs w:val="16"/>
        </w:rPr>
        <w:softHyphen/>
        <w:t>зации, привели Правление "</w:t>
      </w:r>
      <w:proofErr w:type="spellStart"/>
      <w:r w:rsidRPr="006D2FB4">
        <w:rPr>
          <w:rFonts w:ascii="Times New Roman" w:hAnsi="Times New Roman" w:cs="Times New Roman"/>
          <w:color w:val="000000" w:themeColor="text1"/>
          <w:sz w:val="16"/>
          <w:szCs w:val="16"/>
        </w:rPr>
        <w:t>Проивоздуг</w:t>
      </w:r>
      <w:proofErr w:type="spellEnd"/>
      <w:r w:rsidRPr="006D2FB4">
        <w:rPr>
          <w:rFonts w:ascii="Times New Roman" w:hAnsi="Times New Roman" w:cs="Times New Roman"/>
          <w:color w:val="000000" w:themeColor="text1"/>
          <w:sz w:val="16"/>
          <w:szCs w:val="16"/>
        </w:rPr>
        <w:t xml:space="preserve">" к необходимости открыть </w:t>
      </w:r>
      <w:proofErr w:type="spellStart"/>
      <w:r w:rsidRPr="006D2FB4">
        <w:rPr>
          <w:rFonts w:ascii="Times New Roman" w:hAnsi="Times New Roman" w:cs="Times New Roman"/>
          <w:color w:val="000000" w:themeColor="text1"/>
          <w:sz w:val="16"/>
          <w:szCs w:val="16"/>
        </w:rPr>
        <w:t>вулканизацишшую</w:t>
      </w:r>
      <w:proofErr w:type="spellEnd"/>
      <w:r w:rsidRPr="006D2FB4">
        <w:rPr>
          <w:rFonts w:ascii="Times New Roman" w:hAnsi="Times New Roman" w:cs="Times New Roman"/>
          <w:color w:val="000000" w:themeColor="text1"/>
          <w:sz w:val="16"/>
          <w:szCs w:val="16"/>
        </w:rPr>
        <w:t xml:space="preserve"> мастерскую в Москве. Самая организация мастерской, борьба со спекулятивными це</w:t>
      </w:r>
      <w:r w:rsidRPr="006D2FB4">
        <w:rPr>
          <w:rFonts w:ascii="Times New Roman" w:hAnsi="Times New Roman" w:cs="Times New Roman"/>
          <w:color w:val="000000" w:themeColor="text1"/>
          <w:sz w:val="16"/>
          <w:szCs w:val="16"/>
        </w:rPr>
        <w:softHyphen/>
        <w:t>нами частных хозяйчиков-вулканизаторов вызвали зна</w:t>
      </w:r>
      <w:r w:rsidRPr="006D2FB4">
        <w:rPr>
          <w:rFonts w:ascii="Times New Roman" w:hAnsi="Times New Roman" w:cs="Times New Roman"/>
          <w:color w:val="000000" w:themeColor="text1"/>
          <w:sz w:val="16"/>
          <w:szCs w:val="16"/>
        </w:rPr>
        <w:softHyphen/>
        <w:t>чительные убытки. С осени 1924 года мастерская "ВОМ” стала давать небольшую по размерам прибыль, приобре</w:t>
      </w:r>
      <w:r w:rsidRPr="006D2FB4">
        <w:rPr>
          <w:rFonts w:ascii="Times New Roman" w:hAnsi="Times New Roman" w:cs="Times New Roman"/>
          <w:color w:val="000000" w:themeColor="text1"/>
          <w:sz w:val="16"/>
          <w:szCs w:val="16"/>
        </w:rPr>
        <w:softHyphen/>
        <w:t xml:space="preserve">ла значительную </w:t>
      </w:r>
      <w:proofErr w:type="spellStart"/>
      <w:r w:rsidRPr="006D2FB4">
        <w:rPr>
          <w:rFonts w:ascii="Times New Roman" w:hAnsi="Times New Roman" w:cs="Times New Roman"/>
          <w:color w:val="000000" w:themeColor="text1"/>
          <w:sz w:val="16"/>
          <w:szCs w:val="16"/>
        </w:rPr>
        <w:t>клиэнтуру</w:t>
      </w:r>
      <w:proofErr w:type="spellEnd"/>
      <w:r w:rsidRPr="006D2FB4">
        <w:rPr>
          <w:rFonts w:ascii="Times New Roman" w:hAnsi="Times New Roman" w:cs="Times New Roman"/>
          <w:color w:val="000000" w:themeColor="text1"/>
          <w:sz w:val="16"/>
          <w:szCs w:val="16"/>
        </w:rPr>
        <w:t>, но сокращение автотран</w:t>
      </w:r>
      <w:r w:rsidRPr="006D2FB4">
        <w:rPr>
          <w:rFonts w:ascii="Times New Roman" w:hAnsi="Times New Roman" w:cs="Times New Roman"/>
          <w:color w:val="000000" w:themeColor="text1"/>
          <w:sz w:val="16"/>
          <w:szCs w:val="16"/>
        </w:rPr>
        <w:softHyphen/>
        <w:t xml:space="preserve">спорта, сведение крупных гаражей в объединенные гаражи, открытие ими своих </w:t>
      </w:r>
      <w:proofErr w:type="spellStart"/>
      <w:r w:rsidRPr="006D2FB4">
        <w:rPr>
          <w:rFonts w:ascii="Times New Roman" w:hAnsi="Times New Roman" w:cs="Times New Roman"/>
          <w:color w:val="000000" w:themeColor="text1"/>
          <w:sz w:val="16"/>
          <w:szCs w:val="16"/>
        </w:rPr>
        <w:t>вулканизациииных</w:t>
      </w:r>
      <w:proofErr w:type="spellEnd"/>
      <w:r w:rsidRPr="006D2FB4">
        <w:rPr>
          <w:rFonts w:ascii="Times New Roman" w:hAnsi="Times New Roman" w:cs="Times New Roman"/>
          <w:color w:val="000000" w:themeColor="text1"/>
          <w:sz w:val="16"/>
          <w:szCs w:val="16"/>
        </w:rPr>
        <w:t xml:space="preserve"> мастерских - резко нарушили план работы "</w:t>
      </w:r>
      <w:proofErr w:type="spellStart"/>
      <w:r w:rsidRPr="006D2FB4">
        <w:rPr>
          <w:rFonts w:ascii="Times New Roman" w:hAnsi="Times New Roman" w:cs="Times New Roman"/>
          <w:color w:val="000000" w:themeColor="text1"/>
          <w:sz w:val="16"/>
          <w:szCs w:val="16"/>
        </w:rPr>
        <w:t>Вом”а</w:t>
      </w:r>
      <w:proofErr w:type="spellEnd"/>
      <w:r w:rsidRPr="006D2FB4">
        <w:rPr>
          <w:rFonts w:ascii="Times New Roman" w:hAnsi="Times New Roman" w:cs="Times New Roman"/>
          <w:color w:val="000000" w:themeColor="text1"/>
          <w:sz w:val="16"/>
          <w:szCs w:val="16"/>
        </w:rPr>
        <w:t xml:space="preserve">, создали перебои в работе, особенно в </w:t>
      </w:r>
      <w:proofErr w:type="spellStart"/>
      <w:r w:rsidRPr="006D2FB4">
        <w:rPr>
          <w:rFonts w:ascii="Times New Roman" w:hAnsi="Times New Roman" w:cs="Times New Roman"/>
          <w:color w:val="000000" w:themeColor="text1"/>
          <w:sz w:val="16"/>
          <w:szCs w:val="16"/>
        </w:rPr>
        <w:t>зимнек</w:t>
      </w:r>
      <w:proofErr w:type="spellEnd"/>
      <w:r w:rsidRPr="006D2FB4">
        <w:rPr>
          <w:rFonts w:ascii="Times New Roman" w:hAnsi="Times New Roman" w:cs="Times New Roman"/>
          <w:color w:val="000000" w:themeColor="text1"/>
          <w:sz w:val="16"/>
          <w:szCs w:val="16"/>
        </w:rPr>
        <w:t xml:space="preserve"> время, вызвали убыточность этого предприятия, что привело Управле</w:t>
      </w:r>
      <w:r w:rsidRPr="006D2FB4">
        <w:rPr>
          <w:rFonts w:ascii="Times New Roman" w:hAnsi="Times New Roman" w:cs="Times New Roman"/>
          <w:color w:val="000000" w:themeColor="text1"/>
          <w:sz w:val="16"/>
          <w:szCs w:val="16"/>
        </w:rPr>
        <w:softHyphen/>
        <w:t>ние к необходимости "</w:t>
      </w:r>
      <w:proofErr w:type="spellStart"/>
      <w:r w:rsidRPr="006D2FB4">
        <w:rPr>
          <w:rFonts w:ascii="Times New Roman" w:hAnsi="Times New Roman" w:cs="Times New Roman"/>
          <w:color w:val="000000" w:themeColor="text1"/>
          <w:sz w:val="16"/>
          <w:szCs w:val="16"/>
        </w:rPr>
        <w:t>Вом</w:t>
      </w:r>
      <w:proofErr w:type="spellEnd"/>
      <w:r w:rsidRPr="006D2FB4">
        <w:rPr>
          <w:rFonts w:ascii="Times New Roman" w:hAnsi="Times New Roman" w:cs="Times New Roman"/>
          <w:color w:val="000000" w:themeColor="text1"/>
          <w:sz w:val="16"/>
          <w:szCs w:val="16"/>
        </w:rPr>
        <w:t>" закрыть, не вернув понесен</w:t>
      </w:r>
      <w:r w:rsidRPr="006D2FB4">
        <w:rPr>
          <w:rFonts w:ascii="Times New Roman" w:hAnsi="Times New Roman" w:cs="Times New Roman"/>
          <w:color w:val="000000" w:themeColor="text1"/>
          <w:sz w:val="16"/>
          <w:szCs w:val="16"/>
        </w:rPr>
        <w:softHyphen/>
        <w:t>ной за год организации и последующее время убыток в 31.995 р. 10 к.</w:t>
      </w:r>
    </w:p>
    <w:p w14:paraId="2EE94DD8"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Коломенский Арматурный завод</w:t>
      </w:r>
    </w:p>
    <w:p w14:paraId="475C24A5"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Переименован из бывшей Утилизационной Мастерской при Коломенском </w:t>
      </w:r>
      <w:proofErr w:type="spellStart"/>
      <w:r w:rsidRPr="006D2FB4">
        <w:rPr>
          <w:rFonts w:ascii="Times New Roman" w:hAnsi="Times New Roman" w:cs="Times New Roman"/>
          <w:color w:val="000000" w:themeColor="text1"/>
          <w:sz w:val="16"/>
          <w:szCs w:val="16"/>
        </w:rPr>
        <w:t>Авиоскладе</w:t>
      </w:r>
      <w:proofErr w:type="spellEnd"/>
      <w:r w:rsidRPr="006D2FB4">
        <w:rPr>
          <w:rFonts w:ascii="Times New Roman" w:hAnsi="Times New Roman" w:cs="Times New Roman"/>
          <w:color w:val="000000" w:themeColor="text1"/>
          <w:sz w:val="16"/>
          <w:szCs w:val="16"/>
        </w:rPr>
        <w:t xml:space="preserve">. Утилизация негодно </w:t>
      </w:r>
      <w:proofErr w:type="spellStart"/>
      <w:r w:rsidRPr="006D2FB4">
        <w:rPr>
          <w:rFonts w:ascii="Times New Roman" w:hAnsi="Times New Roman" w:cs="Times New Roman"/>
          <w:color w:val="000000" w:themeColor="text1"/>
          <w:sz w:val="16"/>
          <w:szCs w:val="16"/>
        </w:rPr>
        <w:t>авиоимущества</w:t>
      </w:r>
      <w:proofErr w:type="spellEnd"/>
      <w:r w:rsidRPr="006D2FB4">
        <w:rPr>
          <w:rFonts w:ascii="Times New Roman" w:hAnsi="Times New Roman" w:cs="Times New Roman"/>
          <w:color w:val="000000" w:themeColor="text1"/>
          <w:sz w:val="16"/>
          <w:szCs w:val="16"/>
        </w:rPr>
        <w:t xml:space="preserve"> в Коломне не </w:t>
      </w:r>
      <w:proofErr w:type="spellStart"/>
      <w:r w:rsidRPr="006D2FB4">
        <w:rPr>
          <w:rFonts w:ascii="Times New Roman" w:hAnsi="Times New Roman" w:cs="Times New Roman"/>
          <w:color w:val="000000" w:themeColor="text1"/>
          <w:sz w:val="16"/>
          <w:szCs w:val="16"/>
        </w:rPr>
        <w:t>погда</w:t>
      </w:r>
      <w:proofErr w:type="spellEnd"/>
      <w:r w:rsidRPr="006D2FB4">
        <w:rPr>
          <w:rFonts w:ascii="Times New Roman" w:hAnsi="Times New Roman" w:cs="Times New Roman"/>
          <w:color w:val="000000" w:themeColor="text1"/>
          <w:sz w:val="16"/>
          <w:szCs w:val="16"/>
        </w:rPr>
        <w:t xml:space="preserve"> получить развития, вследствие дороговизны утилизации и малой потребности рынка в изделиях </w:t>
      </w:r>
      <w:proofErr w:type="spellStart"/>
      <w:r w:rsidRPr="006D2FB4">
        <w:rPr>
          <w:rFonts w:ascii="Times New Roman" w:hAnsi="Times New Roman" w:cs="Times New Roman"/>
          <w:color w:val="000000" w:themeColor="text1"/>
          <w:sz w:val="16"/>
          <w:szCs w:val="16"/>
        </w:rPr>
        <w:t>иа</w:t>
      </w:r>
      <w:proofErr w:type="spellEnd"/>
      <w:r w:rsidRPr="006D2FB4">
        <w:rPr>
          <w:rFonts w:ascii="Times New Roman" w:hAnsi="Times New Roman" w:cs="Times New Roman"/>
          <w:color w:val="000000" w:themeColor="text1"/>
          <w:sz w:val="16"/>
          <w:szCs w:val="16"/>
        </w:rPr>
        <w:t xml:space="preserve"> утилизационного имущества. Необходимо было Утилиза</w:t>
      </w:r>
      <w:r w:rsidRPr="006D2FB4">
        <w:rPr>
          <w:rFonts w:ascii="Times New Roman" w:hAnsi="Times New Roman" w:cs="Times New Roman"/>
          <w:color w:val="000000" w:themeColor="text1"/>
          <w:sz w:val="16"/>
          <w:szCs w:val="16"/>
        </w:rPr>
        <w:softHyphen/>
        <w:t xml:space="preserve">ционную мастерскую закрыть, в виду явной ее убыточности. Считывая громадный спрос на </w:t>
      </w:r>
      <w:proofErr w:type="spellStart"/>
      <w:r w:rsidRPr="006D2FB4">
        <w:rPr>
          <w:rFonts w:ascii="Times New Roman" w:hAnsi="Times New Roman" w:cs="Times New Roman"/>
          <w:color w:val="000000" w:themeColor="text1"/>
          <w:sz w:val="16"/>
          <w:szCs w:val="16"/>
        </w:rPr>
        <w:t>паро</w:t>
      </w:r>
      <w:proofErr w:type="spellEnd"/>
      <w:r w:rsidRPr="006D2FB4">
        <w:rPr>
          <w:rFonts w:ascii="Times New Roman" w:hAnsi="Times New Roman" w:cs="Times New Roman"/>
          <w:color w:val="000000" w:themeColor="text1"/>
          <w:sz w:val="16"/>
          <w:szCs w:val="16"/>
        </w:rPr>
        <w:t xml:space="preserve"> и водопровод</w:t>
      </w:r>
      <w:r w:rsidRPr="006D2FB4">
        <w:rPr>
          <w:rFonts w:ascii="Times New Roman" w:hAnsi="Times New Roman" w:cs="Times New Roman"/>
          <w:color w:val="000000" w:themeColor="text1"/>
          <w:sz w:val="16"/>
          <w:szCs w:val="16"/>
        </w:rPr>
        <w:softHyphen/>
        <w:t>ную арматуру при развивающемся жилищном строительстве с одной стороны, наличие опытных работников в Колом</w:t>
      </w:r>
      <w:r w:rsidRPr="006D2FB4">
        <w:rPr>
          <w:rFonts w:ascii="Times New Roman" w:hAnsi="Times New Roman" w:cs="Times New Roman"/>
          <w:color w:val="000000" w:themeColor="text1"/>
          <w:sz w:val="16"/>
          <w:szCs w:val="16"/>
        </w:rPr>
        <w:softHyphen/>
        <w:t xml:space="preserve">не при невысоком тарифе и свободного оборудования для оборудования </w:t>
      </w:r>
      <w:proofErr w:type="spellStart"/>
      <w:r w:rsidRPr="006D2FB4">
        <w:rPr>
          <w:rFonts w:ascii="Times New Roman" w:hAnsi="Times New Roman" w:cs="Times New Roman"/>
          <w:color w:val="000000" w:themeColor="text1"/>
          <w:sz w:val="16"/>
          <w:szCs w:val="16"/>
        </w:rPr>
        <w:t>Утильмастерских</w:t>
      </w:r>
      <w:proofErr w:type="spellEnd"/>
      <w:r w:rsidRPr="006D2FB4">
        <w:rPr>
          <w:rFonts w:ascii="Times New Roman" w:hAnsi="Times New Roman" w:cs="Times New Roman"/>
          <w:color w:val="000000" w:themeColor="text1"/>
          <w:sz w:val="16"/>
          <w:szCs w:val="16"/>
        </w:rPr>
        <w:t>- с другой стороны, Управ</w:t>
      </w:r>
      <w:r w:rsidRPr="006D2FB4">
        <w:rPr>
          <w:rFonts w:ascii="Times New Roman" w:hAnsi="Times New Roman" w:cs="Times New Roman"/>
          <w:color w:val="000000" w:themeColor="text1"/>
          <w:sz w:val="16"/>
          <w:szCs w:val="16"/>
        </w:rPr>
        <w:softHyphen/>
        <w:t xml:space="preserve">ление </w:t>
      </w:r>
      <w:proofErr w:type="spellStart"/>
      <w:r w:rsidRPr="006D2FB4">
        <w:rPr>
          <w:rFonts w:ascii="Times New Roman" w:hAnsi="Times New Roman" w:cs="Times New Roman"/>
          <w:color w:val="000000" w:themeColor="text1"/>
          <w:sz w:val="16"/>
          <w:szCs w:val="16"/>
        </w:rPr>
        <w:t>переобразовало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Утильмастерскую</w:t>
      </w:r>
      <w:proofErr w:type="spellEnd"/>
      <w:r w:rsidRPr="006D2FB4">
        <w:rPr>
          <w:rFonts w:ascii="Times New Roman" w:hAnsi="Times New Roman" w:cs="Times New Roman"/>
          <w:color w:val="000000" w:themeColor="text1"/>
          <w:sz w:val="16"/>
          <w:szCs w:val="16"/>
        </w:rPr>
        <w:t xml:space="preserve"> в Арматурный Завод.</w:t>
      </w:r>
    </w:p>
    <w:p w14:paraId="34F6AB3A"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Спрос на арматуру завода, как это и ожидалось, с первых же шагов во много раз превысил выпуск завода. Ряд технических затруднений - теснота помещений, малая пропускная способность литейной, отсутствие свободных оборотных средств - не позволяли сразу же создать правиль</w:t>
      </w:r>
      <w:r w:rsidRPr="006D2FB4">
        <w:rPr>
          <w:rFonts w:ascii="Times New Roman" w:hAnsi="Times New Roman" w:cs="Times New Roman"/>
          <w:color w:val="000000" w:themeColor="text1"/>
          <w:sz w:val="16"/>
          <w:szCs w:val="16"/>
        </w:rPr>
        <w:softHyphen/>
        <w:t xml:space="preserve">ного соотношения технического выполнения с коммерческой целесообразностью, почему масштаб работы не отвечал спросу на изделия. Первый год /вернее 10 мес., </w:t>
      </w:r>
      <w:proofErr w:type="spellStart"/>
      <w:r w:rsidRPr="006D2FB4">
        <w:rPr>
          <w:rFonts w:ascii="Times New Roman" w:hAnsi="Times New Roman" w:cs="Times New Roman"/>
          <w:color w:val="000000" w:themeColor="text1"/>
          <w:sz w:val="16"/>
          <w:szCs w:val="16"/>
        </w:rPr>
        <w:t>т.к.КАВЗ</w:t>
      </w:r>
      <w:proofErr w:type="spellEnd"/>
      <w:r w:rsidRPr="006D2FB4">
        <w:rPr>
          <w:rFonts w:ascii="Times New Roman" w:hAnsi="Times New Roman" w:cs="Times New Roman"/>
          <w:color w:val="000000" w:themeColor="text1"/>
          <w:sz w:val="16"/>
          <w:szCs w:val="16"/>
        </w:rPr>
        <w:t xml:space="preserve"> открыт в конце Ноября 1923 г./ завода был годом органи</w:t>
      </w:r>
      <w:r w:rsidRPr="006D2FB4">
        <w:rPr>
          <w:rFonts w:ascii="Times New Roman" w:hAnsi="Times New Roman" w:cs="Times New Roman"/>
          <w:color w:val="000000" w:themeColor="text1"/>
          <w:sz w:val="16"/>
          <w:szCs w:val="16"/>
        </w:rPr>
        <w:softHyphen/>
        <w:t>зационной работы и изучения рынка. Для сбыта продукции, приема заказов, заготовки материалов в Москве была от</w:t>
      </w:r>
      <w:r w:rsidRPr="006D2FB4">
        <w:rPr>
          <w:rFonts w:ascii="Times New Roman" w:hAnsi="Times New Roman" w:cs="Times New Roman"/>
          <w:color w:val="000000" w:themeColor="text1"/>
          <w:sz w:val="16"/>
          <w:szCs w:val="16"/>
        </w:rPr>
        <w:softHyphen/>
        <w:t xml:space="preserve">крыта Техническая Контора </w:t>
      </w:r>
      <w:proofErr w:type="spellStart"/>
      <w:r w:rsidRPr="006D2FB4">
        <w:rPr>
          <w:rFonts w:ascii="Times New Roman" w:hAnsi="Times New Roman" w:cs="Times New Roman"/>
          <w:color w:val="000000" w:themeColor="text1"/>
          <w:sz w:val="16"/>
          <w:szCs w:val="16"/>
        </w:rPr>
        <w:t>Кавз”а</w:t>
      </w:r>
      <w:proofErr w:type="spellEnd"/>
      <w:r w:rsidRPr="006D2FB4">
        <w:rPr>
          <w:rFonts w:ascii="Times New Roman" w:hAnsi="Times New Roman" w:cs="Times New Roman"/>
          <w:color w:val="000000" w:themeColor="text1"/>
          <w:sz w:val="16"/>
          <w:szCs w:val="16"/>
        </w:rPr>
        <w:t>. Десять месяцев работы завода дали чистой прибыли 6.974 р. 13 к. и 2 месяца торговых операций Технической Конторы 2.712 р. 56 к., таким образом, операционная прибыль на 1-е Октября 1924 года выразилась в 9.686 р. 69 коп,, но значительная до</w:t>
      </w:r>
      <w:r w:rsidRPr="006D2FB4">
        <w:rPr>
          <w:rFonts w:ascii="Times New Roman" w:hAnsi="Times New Roman" w:cs="Times New Roman"/>
          <w:color w:val="000000" w:themeColor="text1"/>
          <w:sz w:val="16"/>
          <w:szCs w:val="16"/>
        </w:rPr>
        <w:softHyphen/>
        <w:t xml:space="preserve">ля ее, а именно 6.453 р. 26 коп. были поглощены убытком при ликвидации оставшегося от </w:t>
      </w:r>
      <w:proofErr w:type="spellStart"/>
      <w:r w:rsidRPr="006D2FB4">
        <w:rPr>
          <w:rFonts w:ascii="Times New Roman" w:hAnsi="Times New Roman" w:cs="Times New Roman"/>
          <w:color w:val="000000" w:themeColor="text1"/>
          <w:sz w:val="16"/>
          <w:szCs w:val="16"/>
        </w:rPr>
        <w:t>Утильшстерской</w:t>
      </w:r>
      <w:proofErr w:type="spellEnd"/>
      <w:r w:rsidRPr="006D2FB4">
        <w:rPr>
          <w:rFonts w:ascii="Times New Roman" w:hAnsi="Times New Roman" w:cs="Times New Roman"/>
          <w:color w:val="000000" w:themeColor="text1"/>
          <w:sz w:val="16"/>
          <w:szCs w:val="16"/>
        </w:rPr>
        <w:t xml:space="preserve"> совхоза "Воловичи".</w:t>
      </w:r>
    </w:p>
    <w:p w14:paraId="7613AF60"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целях развития дела, в виду громадного спроса на арматуру и требования охраны труда, Управление рас</w:t>
      </w:r>
      <w:r w:rsidRPr="006D2FB4">
        <w:rPr>
          <w:rFonts w:ascii="Times New Roman" w:hAnsi="Times New Roman" w:cs="Times New Roman"/>
          <w:color w:val="000000" w:themeColor="text1"/>
          <w:sz w:val="16"/>
          <w:szCs w:val="16"/>
        </w:rPr>
        <w:softHyphen/>
        <w:t xml:space="preserve">ширило рабочую площадь </w:t>
      </w:r>
      <w:proofErr w:type="spellStart"/>
      <w:r w:rsidRPr="006D2FB4">
        <w:rPr>
          <w:rFonts w:ascii="Times New Roman" w:hAnsi="Times New Roman" w:cs="Times New Roman"/>
          <w:color w:val="000000" w:themeColor="text1"/>
          <w:sz w:val="16"/>
          <w:szCs w:val="16"/>
        </w:rPr>
        <w:t>вавода</w:t>
      </w:r>
      <w:proofErr w:type="spellEnd"/>
      <w:r w:rsidRPr="006D2FB4">
        <w:rPr>
          <w:rFonts w:ascii="Times New Roman" w:hAnsi="Times New Roman" w:cs="Times New Roman"/>
          <w:color w:val="000000" w:themeColor="text1"/>
          <w:sz w:val="16"/>
          <w:szCs w:val="16"/>
        </w:rPr>
        <w:t xml:space="preserve"> путем аренды у Коломенского </w:t>
      </w:r>
      <w:proofErr w:type="spellStart"/>
      <w:r w:rsidRPr="006D2FB4">
        <w:rPr>
          <w:rFonts w:ascii="Times New Roman" w:hAnsi="Times New Roman" w:cs="Times New Roman"/>
          <w:color w:val="000000" w:themeColor="text1"/>
          <w:sz w:val="16"/>
          <w:szCs w:val="16"/>
        </w:rPr>
        <w:t>Уисполкома</w:t>
      </w:r>
      <w:proofErr w:type="spellEnd"/>
      <w:r w:rsidRPr="006D2FB4">
        <w:rPr>
          <w:rFonts w:ascii="Times New Roman" w:hAnsi="Times New Roman" w:cs="Times New Roman"/>
          <w:color w:val="000000" w:themeColor="text1"/>
          <w:sz w:val="16"/>
          <w:szCs w:val="16"/>
        </w:rPr>
        <w:t xml:space="preserve"> стоявшей бездействии фабрики б. Постникова, оставив в подвальных помещениях </w:t>
      </w:r>
      <w:proofErr w:type="spellStart"/>
      <w:r w:rsidRPr="006D2FB4">
        <w:rPr>
          <w:rFonts w:ascii="Times New Roman" w:hAnsi="Times New Roman" w:cs="Times New Roman"/>
          <w:color w:val="000000" w:themeColor="text1"/>
          <w:sz w:val="16"/>
          <w:szCs w:val="16"/>
        </w:rPr>
        <w:t>Утильмастерской</w:t>
      </w:r>
      <w:proofErr w:type="spellEnd"/>
      <w:r w:rsidRPr="006D2FB4">
        <w:rPr>
          <w:rFonts w:ascii="Times New Roman" w:hAnsi="Times New Roman" w:cs="Times New Roman"/>
          <w:color w:val="000000" w:themeColor="text1"/>
          <w:sz w:val="16"/>
          <w:szCs w:val="16"/>
        </w:rPr>
        <w:t xml:space="preserve"> только литейное производство.</w:t>
      </w:r>
    </w:p>
    <w:p w14:paraId="6C3BF7E0"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виду того, что спрос на арматуру в зимние меся</w:t>
      </w:r>
      <w:r w:rsidRPr="006D2FB4">
        <w:rPr>
          <w:rFonts w:ascii="Times New Roman" w:hAnsi="Times New Roman" w:cs="Times New Roman"/>
          <w:color w:val="000000" w:themeColor="text1"/>
          <w:sz w:val="16"/>
          <w:szCs w:val="16"/>
        </w:rPr>
        <w:softHyphen/>
        <w:t>цы затихает, заводу приходилось часть месяцев работать на склад и с весенними месяцами, с началом строительного сезона выбрасывать продукцию на рынок, коммерческий обо</w:t>
      </w:r>
      <w:r w:rsidRPr="006D2FB4">
        <w:rPr>
          <w:rFonts w:ascii="Times New Roman" w:hAnsi="Times New Roman" w:cs="Times New Roman"/>
          <w:color w:val="000000" w:themeColor="text1"/>
          <w:sz w:val="16"/>
          <w:szCs w:val="16"/>
        </w:rPr>
        <w:softHyphen/>
        <w:t>рот завода не имеет строгой планомерности.</w:t>
      </w:r>
    </w:p>
    <w:p w14:paraId="53A12BE8"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Ломка кредитов </w:t>
      </w:r>
      <w:proofErr w:type="spellStart"/>
      <w:r w:rsidRPr="006D2FB4">
        <w:rPr>
          <w:rFonts w:ascii="Times New Roman" w:hAnsi="Times New Roman" w:cs="Times New Roman"/>
          <w:color w:val="000000" w:themeColor="text1"/>
          <w:sz w:val="16"/>
          <w:szCs w:val="16"/>
        </w:rPr>
        <w:t>Промвоздуу</w:t>
      </w:r>
      <w:proofErr w:type="spellEnd"/>
      <w:r w:rsidRPr="006D2FB4">
        <w:rPr>
          <w:rFonts w:ascii="Times New Roman" w:hAnsi="Times New Roman" w:cs="Times New Roman"/>
          <w:color w:val="000000" w:themeColor="text1"/>
          <w:sz w:val="16"/>
          <w:szCs w:val="16"/>
        </w:rPr>
        <w:t xml:space="preserve"> в Феврале 1924 года потребовала консервации </w:t>
      </w:r>
      <w:proofErr w:type="spellStart"/>
      <w:r w:rsidRPr="006D2FB4">
        <w:rPr>
          <w:rFonts w:ascii="Times New Roman" w:hAnsi="Times New Roman" w:cs="Times New Roman"/>
          <w:color w:val="000000" w:themeColor="text1"/>
          <w:sz w:val="16"/>
          <w:szCs w:val="16"/>
        </w:rPr>
        <w:t>Ремвоздухзавода</w:t>
      </w:r>
      <w:proofErr w:type="spellEnd"/>
      <w:r w:rsidRPr="006D2FB4">
        <w:rPr>
          <w:rFonts w:ascii="Times New Roman" w:hAnsi="Times New Roman" w:cs="Times New Roman"/>
          <w:color w:val="000000" w:themeColor="text1"/>
          <w:sz w:val="16"/>
          <w:szCs w:val="16"/>
        </w:rPr>
        <w:t xml:space="preserve"> № 2 в </w:t>
      </w:r>
      <w:proofErr w:type="spellStart"/>
      <w:r w:rsidRPr="006D2FB4">
        <w:rPr>
          <w:rFonts w:ascii="Times New Roman" w:hAnsi="Times New Roman" w:cs="Times New Roman"/>
          <w:color w:val="000000" w:themeColor="text1"/>
          <w:sz w:val="16"/>
          <w:szCs w:val="16"/>
        </w:rPr>
        <w:t>Н.Новгороде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Ремвоздухмастерских</w:t>
      </w:r>
      <w:proofErr w:type="spellEnd"/>
      <w:r w:rsidRPr="006D2FB4">
        <w:rPr>
          <w:rFonts w:ascii="Times New Roman" w:hAnsi="Times New Roman" w:cs="Times New Roman"/>
          <w:color w:val="000000" w:themeColor="text1"/>
          <w:sz w:val="16"/>
          <w:szCs w:val="16"/>
        </w:rPr>
        <w:t xml:space="preserve"> № 2 в Смоленске и сокращения производительности на </w:t>
      </w:r>
      <w:proofErr w:type="spellStart"/>
      <w:r w:rsidRPr="006D2FB4">
        <w:rPr>
          <w:rFonts w:ascii="Times New Roman" w:hAnsi="Times New Roman" w:cs="Times New Roman"/>
          <w:color w:val="000000" w:themeColor="text1"/>
          <w:sz w:val="16"/>
          <w:szCs w:val="16"/>
        </w:rPr>
        <w:t>Ремвоздухзаводе</w:t>
      </w:r>
      <w:proofErr w:type="spellEnd"/>
      <w:r w:rsidRPr="006D2FB4">
        <w:rPr>
          <w:rFonts w:ascii="Times New Roman" w:hAnsi="Times New Roman" w:cs="Times New Roman"/>
          <w:color w:val="000000" w:themeColor="text1"/>
          <w:sz w:val="16"/>
          <w:szCs w:val="16"/>
        </w:rPr>
        <w:t xml:space="preserve"> № 5 в Иванове-Вознесенске и </w:t>
      </w:r>
      <w:proofErr w:type="spellStart"/>
      <w:r w:rsidRPr="006D2FB4">
        <w:rPr>
          <w:rFonts w:ascii="Times New Roman" w:hAnsi="Times New Roman" w:cs="Times New Roman"/>
          <w:color w:val="000000" w:themeColor="text1"/>
          <w:sz w:val="16"/>
          <w:szCs w:val="16"/>
        </w:rPr>
        <w:t>Ремвоздухмастерских</w:t>
      </w:r>
      <w:proofErr w:type="spellEnd"/>
      <w:r w:rsidRPr="006D2FB4">
        <w:rPr>
          <w:rFonts w:ascii="Times New Roman" w:hAnsi="Times New Roman" w:cs="Times New Roman"/>
          <w:color w:val="000000" w:themeColor="text1"/>
          <w:sz w:val="16"/>
          <w:szCs w:val="16"/>
        </w:rPr>
        <w:t xml:space="preserve"> № I в Москве.</w:t>
      </w:r>
    </w:p>
    <w:p w14:paraId="691E53E5" w14:textId="77777777" w:rsidR="009C28C9" w:rsidRPr="006D2FB4" w:rsidRDefault="009C28C9" w:rsidP="00054315">
      <w:pPr>
        <w:tabs>
          <w:tab w:val="left" w:pos="4397"/>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первом из вышеуказанных предприятий РБЗ № 2 в стремлении сохранить часть квалифицированного соста</w:t>
      </w:r>
      <w:r w:rsidRPr="006D2FB4">
        <w:rPr>
          <w:rFonts w:ascii="Times New Roman" w:hAnsi="Times New Roman" w:cs="Times New Roman"/>
          <w:color w:val="000000" w:themeColor="text1"/>
          <w:sz w:val="16"/>
          <w:szCs w:val="16"/>
        </w:rPr>
        <w:softHyphen/>
        <w:t>ва, снять с ВВС часть расходов по мертвой консерва</w:t>
      </w:r>
      <w:r w:rsidRPr="006D2FB4">
        <w:rPr>
          <w:rFonts w:ascii="Times New Roman" w:hAnsi="Times New Roman" w:cs="Times New Roman"/>
          <w:color w:val="000000" w:themeColor="text1"/>
          <w:sz w:val="16"/>
          <w:szCs w:val="16"/>
        </w:rPr>
        <w:softHyphen/>
        <w:t>ции, поддерживать заводское имущество путем ремонта и т.п. 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решило </w:t>
      </w:r>
      <w:proofErr w:type="spellStart"/>
      <w:r w:rsidRPr="006D2FB4">
        <w:rPr>
          <w:rFonts w:ascii="Times New Roman" w:hAnsi="Times New Roman" w:cs="Times New Roman"/>
          <w:color w:val="000000" w:themeColor="text1"/>
          <w:sz w:val="16"/>
          <w:szCs w:val="16"/>
        </w:rPr>
        <w:t>использрвать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литейнный</w:t>
      </w:r>
      <w:proofErr w:type="spellEnd"/>
      <w:r w:rsidRPr="006D2FB4">
        <w:rPr>
          <w:rFonts w:ascii="Times New Roman" w:hAnsi="Times New Roman" w:cs="Times New Roman"/>
          <w:color w:val="000000" w:themeColor="text1"/>
          <w:sz w:val="16"/>
          <w:szCs w:val="16"/>
        </w:rPr>
        <w:t xml:space="preserve"> цех для производства мирной продукции. Учитывая громадную потребность Союза в гирях метрической систе</w:t>
      </w:r>
      <w:r w:rsidRPr="006D2FB4">
        <w:rPr>
          <w:rFonts w:ascii="Times New Roman" w:hAnsi="Times New Roman" w:cs="Times New Roman"/>
          <w:color w:val="000000" w:themeColor="text1"/>
          <w:sz w:val="16"/>
          <w:szCs w:val="16"/>
        </w:rPr>
        <w:softHyphen/>
        <w:t>мы, в силу введения ее по всей территории Союза, ем</w:t>
      </w:r>
      <w:r w:rsidRPr="006D2FB4">
        <w:rPr>
          <w:rFonts w:ascii="Times New Roman" w:hAnsi="Times New Roman" w:cs="Times New Roman"/>
          <w:color w:val="000000" w:themeColor="text1"/>
          <w:sz w:val="16"/>
          <w:szCs w:val="16"/>
        </w:rPr>
        <w:softHyphen/>
        <w:t>кость и длительность заказов на эту продукцию, Управ</w:t>
      </w:r>
      <w:r w:rsidRPr="006D2FB4">
        <w:rPr>
          <w:rFonts w:ascii="Times New Roman" w:hAnsi="Times New Roman" w:cs="Times New Roman"/>
          <w:color w:val="000000" w:themeColor="text1"/>
          <w:sz w:val="16"/>
          <w:szCs w:val="16"/>
        </w:rPr>
        <w:softHyphen/>
        <w:t xml:space="preserve">ление приняло заказ от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и организовало произ</w:t>
      </w:r>
      <w:r w:rsidRPr="006D2FB4">
        <w:rPr>
          <w:rFonts w:ascii="Times New Roman" w:hAnsi="Times New Roman" w:cs="Times New Roman"/>
          <w:color w:val="000000" w:themeColor="text1"/>
          <w:sz w:val="16"/>
          <w:szCs w:val="16"/>
        </w:rPr>
        <w:softHyphen/>
        <w:t>водство гирь на РБЗ № 2. Простота работы, однотипность производства позволили Управлению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w:t>
      </w:r>
      <w:r w:rsidRPr="006D2FB4">
        <w:rPr>
          <w:rFonts w:ascii="Times New Roman" w:hAnsi="Times New Roman" w:cs="Times New Roman"/>
          <w:iCs/>
          <w:color w:val="000000" w:themeColor="text1"/>
          <w:sz w:val="16"/>
          <w:szCs w:val="16"/>
        </w:rPr>
        <w:t xml:space="preserve"> без</w:t>
      </w:r>
      <w:r w:rsidRPr="006D2FB4">
        <w:rPr>
          <w:rFonts w:ascii="Times New Roman" w:hAnsi="Times New Roman" w:cs="Times New Roman"/>
          <w:color w:val="000000" w:themeColor="text1"/>
          <w:sz w:val="16"/>
          <w:szCs w:val="16"/>
        </w:rPr>
        <w:t xml:space="preserve"> де</w:t>
      </w:r>
      <w:r w:rsidRPr="006D2FB4">
        <w:rPr>
          <w:rFonts w:ascii="Times New Roman" w:hAnsi="Times New Roman" w:cs="Times New Roman"/>
          <w:color w:val="000000" w:themeColor="text1"/>
          <w:sz w:val="16"/>
          <w:szCs w:val="16"/>
        </w:rPr>
        <w:softHyphen/>
        <w:t>нежных затрат /путем выделения незначительных оборот</w:t>
      </w:r>
      <w:r w:rsidRPr="006D2FB4">
        <w:rPr>
          <w:rFonts w:ascii="Times New Roman" w:hAnsi="Times New Roman" w:cs="Times New Roman"/>
          <w:color w:val="000000" w:themeColor="text1"/>
          <w:sz w:val="16"/>
          <w:szCs w:val="16"/>
        </w:rPr>
        <w:softHyphen/>
        <w:t>ных средств в виде топлива, неходового в авиационной промышленности материала и т.п./ удалось сразу по</w:t>
      </w:r>
      <w:r w:rsidRPr="006D2FB4">
        <w:rPr>
          <w:rFonts w:ascii="Times New Roman" w:hAnsi="Times New Roman" w:cs="Times New Roman"/>
          <w:color w:val="000000" w:themeColor="text1"/>
          <w:sz w:val="16"/>
          <w:szCs w:val="16"/>
        </w:rPr>
        <w:softHyphen/>
        <w:t>ставить дело с определенной рентабельностью. Постепен</w:t>
      </w:r>
      <w:r w:rsidRPr="006D2FB4">
        <w:rPr>
          <w:rFonts w:ascii="Times New Roman" w:hAnsi="Times New Roman" w:cs="Times New Roman"/>
          <w:color w:val="000000" w:themeColor="text1"/>
          <w:sz w:val="16"/>
          <w:szCs w:val="16"/>
        </w:rPr>
        <w:softHyphen/>
        <w:t>но от оборота, крайне быстрого, накапливая средства, завод стал расширять свою работу. Начав в Мае 1924 г. выпуск продукции в 16.000 килограмм гирь в месяц, до</w:t>
      </w:r>
      <w:r w:rsidRPr="006D2FB4">
        <w:rPr>
          <w:rFonts w:ascii="Times New Roman" w:hAnsi="Times New Roman" w:cs="Times New Roman"/>
          <w:color w:val="000000" w:themeColor="text1"/>
          <w:sz w:val="16"/>
          <w:szCs w:val="16"/>
        </w:rPr>
        <w:softHyphen/>
        <w:t>вел выпуск к I Октября 1924 г., т.е. через пять меся</w:t>
      </w:r>
      <w:r w:rsidRPr="006D2FB4">
        <w:rPr>
          <w:rFonts w:ascii="Times New Roman" w:hAnsi="Times New Roman" w:cs="Times New Roman"/>
          <w:color w:val="000000" w:themeColor="text1"/>
          <w:sz w:val="16"/>
          <w:szCs w:val="16"/>
        </w:rPr>
        <w:softHyphen/>
        <w:t xml:space="preserve">цев до 40.000 килограмм и к 1 Января 1925 г до 100000 </w:t>
      </w:r>
      <w:proofErr w:type="spellStart"/>
      <w:r w:rsidRPr="006D2FB4">
        <w:rPr>
          <w:rFonts w:ascii="Times New Roman" w:hAnsi="Times New Roman" w:cs="Times New Roman"/>
          <w:color w:val="000000" w:themeColor="text1"/>
          <w:sz w:val="16"/>
          <w:szCs w:val="16"/>
        </w:rPr>
        <w:t>клгр</w:t>
      </w:r>
      <w:proofErr w:type="spellEnd"/>
      <w:r w:rsidRPr="006D2FB4">
        <w:rPr>
          <w:rFonts w:ascii="Times New Roman" w:hAnsi="Times New Roman" w:cs="Times New Roman"/>
          <w:color w:val="000000" w:themeColor="text1"/>
          <w:sz w:val="16"/>
          <w:szCs w:val="16"/>
        </w:rPr>
        <w:t xml:space="preserve"> в месяц, естественно, усиливался при этом и личный состав, который в Мае был равен 51 человеку, в Июне 63, Июле - 69, Август- 78, Сентябрь - 82, Октябрь - 97, Ноябрь - 115, Декабрь - 146 и в Январе 155 человек.</w:t>
      </w:r>
    </w:p>
    <w:p w14:paraId="4B85789E"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рассмотрения диаграммы усматривается, что обороты завода неизбежно растут, параллельно росту производства, что указывает на чрезвычайную жизнеспо</w:t>
      </w:r>
      <w:r w:rsidRPr="006D2FB4">
        <w:rPr>
          <w:rFonts w:ascii="Times New Roman" w:hAnsi="Times New Roman" w:cs="Times New Roman"/>
          <w:color w:val="000000" w:themeColor="text1"/>
          <w:sz w:val="16"/>
          <w:szCs w:val="16"/>
        </w:rPr>
        <w:softHyphen/>
        <w:t>собность предприятия и коммерчески правильную постанов</w:t>
      </w:r>
      <w:r w:rsidRPr="006D2FB4">
        <w:rPr>
          <w:rFonts w:ascii="Times New Roman" w:hAnsi="Times New Roman" w:cs="Times New Roman"/>
          <w:color w:val="000000" w:themeColor="text1"/>
          <w:sz w:val="16"/>
          <w:szCs w:val="16"/>
        </w:rPr>
        <w:softHyphen/>
        <w:t xml:space="preserve">ку дела, т.к. затрачиваемые в продукцию средства быстро возвращаются, принося коммерческую прибыль. </w:t>
      </w:r>
      <w:proofErr w:type="spellStart"/>
      <w:r w:rsidRPr="006D2FB4">
        <w:rPr>
          <w:rFonts w:ascii="Times New Roman" w:hAnsi="Times New Roman" w:cs="Times New Roman"/>
          <w:color w:val="000000" w:themeColor="text1"/>
          <w:sz w:val="16"/>
          <w:szCs w:val="16"/>
        </w:rPr>
        <w:t>Наростание</w:t>
      </w:r>
      <w:proofErr w:type="spellEnd"/>
      <w:r w:rsidRPr="006D2FB4">
        <w:rPr>
          <w:rFonts w:ascii="Times New Roman" w:hAnsi="Times New Roman" w:cs="Times New Roman"/>
          <w:color w:val="000000" w:themeColor="text1"/>
          <w:sz w:val="16"/>
          <w:szCs w:val="16"/>
        </w:rPr>
        <w:t xml:space="preserve"> последней все время прогрессирует. Уже первые 5 меся</w:t>
      </w:r>
      <w:r w:rsidRPr="006D2FB4">
        <w:rPr>
          <w:rFonts w:ascii="Times New Roman" w:hAnsi="Times New Roman" w:cs="Times New Roman"/>
          <w:color w:val="000000" w:themeColor="text1"/>
          <w:sz w:val="16"/>
          <w:szCs w:val="16"/>
        </w:rPr>
        <w:softHyphen/>
        <w:t>цев работы дали чистой прибыли 14.655 р. 43 к., а по</w:t>
      </w:r>
      <w:r w:rsidRPr="006D2FB4">
        <w:rPr>
          <w:rFonts w:ascii="Times New Roman" w:hAnsi="Times New Roman" w:cs="Times New Roman"/>
          <w:color w:val="000000" w:themeColor="text1"/>
          <w:sz w:val="16"/>
          <w:szCs w:val="16"/>
        </w:rPr>
        <w:softHyphen/>
        <w:t>следующие 4 месяца - Октябрь, Ноябрь, Декабрь и Ян</w:t>
      </w:r>
      <w:r w:rsidRPr="006D2FB4">
        <w:rPr>
          <w:rFonts w:ascii="Times New Roman" w:hAnsi="Times New Roman" w:cs="Times New Roman"/>
          <w:color w:val="000000" w:themeColor="text1"/>
          <w:sz w:val="16"/>
          <w:szCs w:val="16"/>
        </w:rPr>
        <w:softHyphen/>
        <w:t>варь 1925 г. дали чистой прибили 31,401 руб.</w:t>
      </w:r>
    </w:p>
    <w:p w14:paraId="5A712BF9"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Широкий спрос </w:t>
      </w:r>
      <w:proofErr w:type="spellStart"/>
      <w:r w:rsidRPr="006D2FB4">
        <w:rPr>
          <w:rFonts w:ascii="Times New Roman" w:hAnsi="Times New Roman" w:cs="Times New Roman"/>
          <w:color w:val="000000" w:themeColor="text1"/>
          <w:sz w:val="16"/>
          <w:szCs w:val="16"/>
        </w:rPr>
        <w:t>иа</w:t>
      </w:r>
      <w:proofErr w:type="spellEnd"/>
      <w:r w:rsidRPr="006D2FB4">
        <w:rPr>
          <w:rFonts w:ascii="Times New Roman" w:hAnsi="Times New Roman" w:cs="Times New Roman"/>
          <w:color w:val="000000" w:themeColor="text1"/>
          <w:sz w:val="16"/>
          <w:szCs w:val="16"/>
        </w:rPr>
        <w:t xml:space="preserve"> литье, </w:t>
      </w:r>
      <w:proofErr w:type="spellStart"/>
      <w:r w:rsidRPr="006D2FB4">
        <w:rPr>
          <w:rFonts w:ascii="Times New Roman" w:hAnsi="Times New Roman" w:cs="Times New Roman"/>
          <w:color w:val="000000" w:themeColor="text1"/>
          <w:sz w:val="16"/>
          <w:szCs w:val="16"/>
        </w:rPr>
        <w:t>гирьное</w:t>
      </w:r>
      <w:proofErr w:type="spellEnd"/>
      <w:r w:rsidRPr="006D2FB4">
        <w:rPr>
          <w:rFonts w:ascii="Times New Roman" w:hAnsi="Times New Roman" w:cs="Times New Roman"/>
          <w:color w:val="000000" w:themeColor="text1"/>
          <w:sz w:val="16"/>
          <w:szCs w:val="16"/>
        </w:rPr>
        <w:t xml:space="preserve"> и машинное, полная возможность техническая и коммерческая </w:t>
      </w:r>
      <w:proofErr w:type="spellStart"/>
      <w:r w:rsidRPr="006D2FB4">
        <w:rPr>
          <w:rFonts w:ascii="Times New Roman" w:hAnsi="Times New Roman" w:cs="Times New Roman"/>
          <w:color w:val="000000" w:themeColor="text1"/>
          <w:sz w:val="16"/>
          <w:szCs w:val="16"/>
        </w:rPr>
        <w:t>повелител</w:t>
      </w:r>
      <w:proofErr w:type="spellEnd"/>
      <w:r w:rsidRPr="006D2FB4">
        <w:rPr>
          <w:rFonts w:ascii="Times New Roman" w:hAnsi="Times New Roman" w:cs="Times New Roman"/>
          <w:color w:val="000000" w:themeColor="text1"/>
          <w:sz w:val="16"/>
          <w:szCs w:val="16"/>
        </w:rPr>
        <w:t xml:space="preserve"> но требовали расширения литейного производства и Управ</w:t>
      </w:r>
      <w:r w:rsidRPr="006D2FB4">
        <w:rPr>
          <w:rFonts w:ascii="Times New Roman" w:hAnsi="Times New Roman" w:cs="Times New Roman"/>
          <w:color w:val="000000" w:themeColor="text1"/>
          <w:sz w:val="16"/>
          <w:szCs w:val="16"/>
        </w:rPr>
        <w:softHyphen/>
        <w:t>ление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из получаемых прибылей разверты</w:t>
      </w:r>
      <w:r w:rsidRPr="006D2FB4">
        <w:rPr>
          <w:rFonts w:ascii="Times New Roman" w:hAnsi="Times New Roman" w:cs="Times New Roman"/>
          <w:color w:val="000000" w:themeColor="text1"/>
          <w:sz w:val="16"/>
          <w:szCs w:val="16"/>
        </w:rPr>
        <w:softHyphen/>
        <w:t>вает план развития дела. Громадный спрос на весы ме</w:t>
      </w:r>
      <w:r w:rsidRPr="006D2FB4">
        <w:rPr>
          <w:rFonts w:ascii="Times New Roman" w:hAnsi="Times New Roman" w:cs="Times New Roman"/>
          <w:color w:val="000000" w:themeColor="text1"/>
          <w:sz w:val="16"/>
          <w:szCs w:val="16"/>
        </w:rPr>
        <w:softHyphen/>
        <w:t xml:space="preserve">трической системы с одной стороны и чрезвычайно малая выработка их внутри Союза </w:t>
      </w:r>
      <w:proofErr w:type="spellStart"/>
      <w:r w:rsidRPr="006D2FB4">
        <w:rPr>
          <w:rFonts w:ascii="Times New Roman" w:hAnsi="Times New Roman" w:cs="Times New Roman"/>
          <w:color w:val="000000" w:themeColor="text1"/>
          <w:sz w:val="16"/>
          <w:szCs w:val="16"/>
        </w:rPr>
        <w:t>застаивили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Промдоздух</w:t>
      </w:r>
      <w:proofErr w:type="spellEnd"/>
      <w:r w:rsidRPr="006D2FB4">
        <w:rPr>
          <w:rFonts w:ascii="Times New Roman" w:hAnsi="Times New Roman" w:cs="Times New Roman"/>
          <w:color w:val="000000" w:themeColor="text1"/>
          <w:sz w:val="16"/>
          <w:szCs w:val="16"/>
        </w:rPr>
        <w:t>" тща</w:t>
      </w:r>
      <w:r w:rsidRPr="006D2FB4">
        <w:rPr>
          <w:rFonts w:ascii="Times New Roman" w:hAnsi="Times New Roman" w:cs="Times New Roman"/>
          <w:color w:val="000000" w:themeColor="text1"/>
          <w:sz w:val="16"/>
          <w:szCs w:val="16"/>
        </w:rPr>
        <w:softHyphen/>
        <w:t xml:space="preserve">тельно заняться этим вопросом и в результате </w:t>
      </w:r>
      <w:proofErr w:type="spellStart"/>
      <w:r w:rsidRPr="006D2FB4">
        <w:rPr>
          <w:rFonts w:ascii="Times New Roman" w:hAnsi="Times New Roman" w:cs="Times New Roman"/>
          <w:color w:val="000000" w:themeColor="text1"/>
          <w:sz w:val="16"/>
          <w:szCs w:val="16"/>
        </w:rPr>
        <w:t>притти</w:t>
      </w:r>
      <w:proofErr w:type="spellEnd"/>
      <w:r w:rsidRPr="006D2FB4">
        <w:rPr>
          <w:rFonts w:ascii="Times New Roman" w:hAnsi="Times New Roman" w:cs="Times New Roman"/>
          <w:color w:val="000000" w:themeColor="text1"/>
          <w:sz w:val="16"/>
          <w:szCs w:val="16"/>
        </w:rPr>
        <w:t xml:space="preserve"> к выводу о необходимости приступить к организации весо</w:t>
      </w:r>
      <w:r w:rsidRPr="006D2FB4">
        <w:rPr>
          <w:rFonts w:ascii="Times New Roman" w:hAnsi="Times New Roman" w:cs="Times New Roman"/>
          <w:color w:val="000000" w:themeColor="text1"/>
          <w:sz w:val="16"/>
          <w:szCs w:val="16"/>
        </w:rPr>
        <w:softHyphen/>
        <w:t xml:space="preserve">вого производства параллельно на двух </w:t>
      </w:r>
      <w:proofErr w:type="spellStart"/>
      <w:r w:rsidRPr="006D2FB4">
        <w:rPr>
          <w:rFonts w:ascii="Times New Roman" w:hAnsi="Times New Roman" w:cs="Times New Roman"/>
          <w:color w:val="000000" w:themeColor="text1"/>
          <w:sz w:val="16"/>
          <w:szCs w:val="16"/>
        </w:rPr>
        <w:t>ваводахРВЗ</w:t>
      </w:r>
      <w:proofErr w:type="spellEnd"/>
      <w:r w:rsidRPr="006D2FB4">
        <w:rPr>
          <w:rFonts w:ascii="Times New Roman" w:hAnsi="Times New Roman" w:cs="Times New Roman"/>
          <w:color w:val="000000" w:themeColor="text1"/>
          <w:sz w:val="16"/>
          <w:szCs w:val="16"/>
        </w:rPr>
        <w:t xml:space="preserve"> № 2 в Нижнем и РВЗ № 5 в И.-Вознесенске.</w:t>
      </w:r>
    </w:p>
    <w:p w14:paraId="42B0E2D9"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Предварительная калькуляция и опытные работы дают полную уверенность в прибыльности этого производ</w:t>
      </w:r>
      <w:r w:rsidRPr="006D2FB4">
        <w:rPr>
          <w:rFonts w:ascii="Times New Roman" w:hAnsi="Times New Roman" w:cs="Times New Roman"/>
          <w:color w:val="000000" w:themeColor="text1"/>
          <w:sz w:val="16"/>
          <w:szCs w:val="16"/>
        </w:rPr>
        <w:softHyphen/>
        <w:t>ства. Имея пробный заказ на 1000 шт. и гарантию в даль</w:t>
      </w:r>
      <w:r w:rsidRPr="006D2FB4">
        <w:rPr>
          <w:rFonts w:ascii="Times New Roman" w:hAnsi="Times New Roman" w:cs="Times New Roman"/>
          <w:color w:val="000000" w:themeColor="text1"/>
          <w:sz w:val="16"/>
          <w:szCs w:val="16"/>
        </w:rPr>
        <w:softHyphen/>
        <w:t xml:space="preserve">нейшие заказах от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к организации уже </w:t>
      </w:r>
      <w:proofErr w:type="spellStart"/>
      <w:r w:rsidRPr="006D2FB4">
        <w:rPr>
          <w:rFonts w:ascii="Times New Roman" w:hAnsi="Times New Roman" w:cs="Times New Roman"/>
          <w:color w:val="000000" w:themeColor="text1"/>
          <w:sz w:val="16"/>
          <w:szCs w:val="16"/>
        </w:rPr>
        <w:t>приступле</w:t>
      </w:r>
      <w:proofErr w:type="spellEnd"/>
      <w:r w:rsidRPr="006D2FB4">
        <w:rPr>
          <w:rFonts w:ascii="Times New Roman" w:hAnsi="Times New Roman" w:cs="Times New Roman"/>
          <w:color w:val="000000" w:themeColor="text1"/>
          <w:sz w:val="16"/>
          <w:szCs w:val="16"/>
        </w:rPr>
        <w:t xml:space="preserve"> но и с Апреля м-</w:t>
      </w:r>
      <w:proofErr w:type="spellStart"/>
      <w:r w:rsidRPr="006D2FB4">
        <w:rPr>
          <w:rFonts w:ascii="Times New Roman" w:hAnsi="Times New Roman" w:cs="Times New Roman"/>
          <w:color w:val="000000" w:themeColor="text1"/>
          <w:sz w:val="16"/>
          <w:szCs w:val="16"/>
        </w:rPr>
        <w:t>ца</w:t>
      </w:r>
      <w:proofErr w:type="spellEnd"/>
      <w:r w:rsidRPr="006D2FB4">
        <w:rPr>
          <w:rFonts w:ascii="Times New Roman" w:hAnsi="Times New Roman" w:cs="Times New Roman"/>
          <w:color w:val="000000" w:themeColor="text1"/>
          <w:sz w:val="16"/>
          <w:szCs w:val="16"/>
        </w:rPr>
        <w:t xml:space="preserve"> Нижегородский </w:t>
      </w:r>
      <w:proofErr w:type="spellStart"/>
      <w:r w:rsidRPr="006D2FB4">
        <w:rPr>
          <w:rFonts w:ascii="Times New Roman" w:hAnsi="Times New Roman" w:cs="Times New Roman"/>
          <w:color w:val="000000" w:themeColor="text1"/>
          <w:sz w:val="16"/>
          <w:szCs w:val="16"/>
        </w:rPr>
        <w:t>вавод</w:t>
      </w:r>
      <w:proofErr w:type="spellEnd"/>
      <w:r w:rsidRPr="006D2FB4">
        <w:rPr>
          <w:rFonts w:ascii="Times New Roman" w:hAnsi="Times New Roman" w:cs="Times New Roman"/>
          <w:color w:val="000000" w:themeColor="text1"/>
          <w:sz w:val="16"/>
          <w:szCs w:val="16"/>
        </w:rPr>
        <w:t xml:space="preserve"> даст первую се</w:t>
      </w:r>
      <w:r w:rsidRPr="006D2FB4">
        <w:rPr>
          <w:rFonts w:ascii="Times New Roman" w:hAnsi="Times New Roman" w:cs="Times New Roman"/>
          <w:color w:val="000000" w:themeColor="text1"/>
          <w:sz w:val="16"/>
          <w:szCs w:val="16"/>
        </w:rPr>
        <w:softHyphen/>
        <w:t>рию. Побуждающим мотивом к организации весового произ</w:t>
      </w:r>
      <w:r w:rsidRPr="006D2FB4">
        <w:rPr>
          <w:rFonts w:ascii="Times New Roman" w:hAnsi="Times New Roman" w:cs="Times New Roman"/>
          <w:color w:val="000000" w:themeColor="text1"/>
          <w:sz w:val="16"/>
          <w:szCs w:val="16"/>
        </w:rPr>
        <w:softHyphen/>
        <w:t>водства является и следующее соображение - три четвери зданий и оборудования РВЗ № 2 в Никнем находятся в кон</w:t>
      </w:r>
      <w:r w:rsidRPr="006D2FB4">
        <w:rPr>
          <w:rFonts w:ascii="Times New Roman" w:hAnsi="Times New Roman" w:cs="Times New Roman"/>
          <w:color w:val="000000" w:themeColor="text1"/>
          <w:sz w:val="16"/>
          <w:szCs w:val="16"/>
        </w:rPr>
        <w:softHyphen/>
        <w:t>сервации, Содержание охраны, амортизация, страхование, необходимый ремонт и т.п. являются прямым убытком ка</w:t>
      </w:r>
      <w:r w:rsidRPr="006D2FB4">
        <w:rPr>
          <w:rFonts w:ascii="Times New Roman" w:hAnsi="Times New Roman" w:cs="Times New Roman"/>
          <w:color w:val="000000" w:themeColor="text1"/>
          <w:sz w:val="16"/>
          <w:szCs w:val="16"/>
        </w:rPr>
        <w:softHyphen/>
        <w:t>зне в лице УВВС, выражающимся в десятках тысяч рублей. Вывод завода из замороженного состояния к живой рабо</w:t>
      </w:r>
      <w:r w:rsidRPr="006D2FB4">
        <w:rPr>
          <w:rFonts w:ascii="Times New Roman" w:hAnsi="Times New Roman" w:cs="Times New Roman"/>
          <w:color w:val="000000" w:themeColor="text1"/>
          <w:sz w:val="16"/>
          <w:szCs w:val="16"/>
        </w:rPr>
        <w:softHyphen/>
        <w:t>те снимет этот расход, переложив его на мирную продук</w:t>
      </w:r>
      <w:r w:rsidRPr="006D2FB4">
        <w:rPr>
          <w:rFonts w:ascii="Times New Roman" w:hAnsi="Times New Roman" w:cs="Times New Roman"/>
          <w:color w:val="000000" w:themeColor="text1"/>
          <w:sz w:val="16"/>
          <w:szCs w:val="16"/>
        </w:rPr>
        <w:softHyphen/>
        <w:t xml:space="preserve">цию и, кроме того, позволит капитально восстановить </w:t>
      </w:r>
      <w:proofErr w:type="spellStart"/>
      <w:r w:rsidRPr="006D2FB4">
        <w:rPr>
          <w:rFonts w:ascii="Times New Roman" w:hAnsi="Times New Roman" w:cs="Times New Roman"/>
          <w:color w:val="000000" w:themeColor="text1"/>
          <w:sz w:val="16"/>
          <w:szCs w:val="16"/>
        </w:rPr>
        <w:t>эдания</w:t>
      </w:r>
      <w:proofErr w:type="spellEnd"/>
      <w:r w:rsidRPr="006D2FB4">
        <w:rPr>
          <w:rFonts w:ascii="Times New Roman" w:hAnsi="Times New Roman" w:cs="Times New Roman"/>
          <w:color w:val="000000" w:themeColor="text1"/>
          <w:sz w:val="16"/>
          <w:szCs w:val="16"/>
        </w:rPr>
        <w:t>, станки, силовые установки и т.п. и одновремен</w:t>
      </w:r>
      <w:r w:rsidRPr="006D2FB4">
        <w:rPr>
          <w:rFonts w:ascii="Times New Roman" w:hAnsi="Times New Roman" w:cs="Times New Roman"/>
          <w:color w:val="000000" w:themeColor="text1"/>
          <w:sz w:val="16"/>
          <w:szCs w:val="16"/>
        </w:rPr>
        <w:softHyphen/>
        <w:t>но позволит выполнить свою долю работы в восстановле</w:t>
      </w:r>
      <w:r w:rsidRPr="006D2FB4">
        <w:rPr>
          <w:rFonts w:ascii="Times New Roman" w:hAnsi="Times New Roman" w:cs="Times New Roman"/>
          <w:color w:val="000000" w:themeColor="text1"/>
          <w:sz w:val="16"/>
          <w:szCs w:val="16"/>
        </w:rPr>
        <w:softHyphen/>
        <w:t>нии хозяйства Союза. Вся подготовительная работа уже сделана, не потребовав ни одной копейки дотации.</w:t>
      </w:r>
    </w:p>
    <w:p w14:paraId="16FB6E2F"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Ремвоздухмаетюрские</w:t>
      </w:r>
      <w:proofErr w:type="spellEnd"/>
      <w:r w:rsidRPr="006D2FB4">
        <w:rPr>
          <w:rFonts w:ascii="Times New Roman" w:hAnsi="Times New Roman" w:cs="Times New Roman"/>
          <w:color w:val="000000" w:themeColor="text1"/>
          <w:sz w:val="16"/>
          <w:szCs w:val="16"/>
        </w:rPr>
        <w:t xml:space="preserve"> № 2 в Смоленске, в виду </w:t>
      </w:r>
      <w:proofErr w:type="spellStart"/>
      <w:r w:rsidRPr="006D2FB4">
        <w:rPr>
          <w:rFonts w:ascii="Times New Roman" w:hAnsi="Times New Roman" w:cs="Times New Roman"/>
          <w:color w:val="000000" w:themeColor="text1"/>
          <w:sz w:val="16"/>
          <w:szCs w:val="16"/>
        </w:rPr>
        <w:t>непрекращавшихся</w:t>
      </w:r>
      <w:proofErr w:type="spellEnd"/>
      <w:r w:rsidRPr="006D2FB4">
        <w:rPr>
          <w:rFonts w:ascii="Times New Roman" w:hAnsi="Times New Roman" w:cs="Times New Roman"/>
          <w:color w:val="000000" w:themeColor="text1"/>
          <w:sz w:val="16"/>
          <w:szCs w:val="16"/>
        </w:rPr>
        <w:t xml:space="preserve"> стремлений их оживить с одной стороны и вследствие ветхости и малого объема зданий, оста</w:t>
      </w:r>
      <w:r w:rsidRPr="006D2FB4">
        <w:rPr>
          <w:rFonts w:ascii="Times New Roman" w:hAnsi="Times New Roman" w:cs="Times New Roman"/>
          <w:color w:val="000000" w:themeColor="text1"/>
          <w:sz w:val="16"/>
          <w:szCs w:val="16"/>
        </w:rPr>
        <w:softHyphen/>
        <w:t>ются в консервированном состоянии.</w:t>
      </w:r>
    </w:p>
    <w:p w14:paraId="46BEC243"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5 в Иванове-Вознесенске.</w:t>
      </w:r>
    </w:p>
    <w:p w14:paraId="1F2F5F3B"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Сокращение масштаба производства по заказам УВВС с Марта 1924 года поставило Управление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перед альтернативой - вести авто-производство, само по себе крайне дорогое, в условиях громадных наклад</w:t>
      </w:r>
      <w:r w:rsidRPr="006D2FB4">
        <w:rPr>
          <w:rFonts w:ascii="Times New Roman" w:hAnsi="Times New Roman" w:cs="Times New Roman"/>
          <w:color w:val="000000" w:themeColor="text1"/>
          <w:sz w:val="16"/>
          <w:szCs w:val="16"/>
        </w:rPr>
        <w:softHyphen/>
        <w:t>ных расходов, выбросить на безработицу квалифицирован</w:t>
      </w:r>
      <w:r w:rsidRPr="006D2FB4">
        <w:rPr>
          <w:rFonts w:ascii="Times New Roman" w:hAnsi="Times New Roman" w:cs="Times New Roman"/>
          <w:color w:val="000000" w:themeColor="text1"/>
          <w:sz w:val="16"/>
          <w:szCs w:val="16"/>
        </w:rPr>
        <w:softHyphen/>
        <w:t xml:space="preserve">ную силу или приступить к приему частных заказов и тем самым удержать накладные расходы на </w:t>
      </w:r>
      <w:proofErr w:type="spellStart"/>
      <w:r w:rsidRPr="006D2FB4">
        <w:rPr>
          <w:rFonts w:ascii="Times New Roman" w:hAnsi="Times New Roman" w:cs="Times New Roman"/>
          <w:color w:val="000000" w:themeColor="text1"/>
          <w:sz w:val="16"/>
          <w:szCs w:val="16"/>
        </w:rPr>
        <w:t>прекней</w:t>
      </w:r>
      <w:proofErr w:type="spellEnd"/>
      <w:r w:rsidRPr="006D2FB4">
        <w:rPr>
          <w:rFonts w:ascii="Times New Roman" w:hAnsi="Times New Roman" w:cs="Times New Roman"/>
          <w:color w:val="000000" w:themeColor="text1"/>
          <w:sz w:val="16"/>
          <w:szCs w:val="16"/>
        </w:rPr>
        <w:t xml:space="preserve"> высо</w:t>
      </w:r>
      <w:r w:rsidRPr="006D2FB4">
        <w:rPr>
          <w:rFonts w:ascii="Times New Roman" w:hAnsi="Times New Roman" w:cs="Times New Roman"/>
          <w:color w:val="000000" w:themeColor="text1"/>
          <w:sz w:val="16"/>
          <w:szCs w:val="16"/>
        </w:rPr>
        <w:softHyphen/>
        <w:t>те и сохранить квалифицированную силу.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встал на второй путь. Богатый текстильной промышлен</w:t>
      </w:r>
      <w:r w:rsidRPr="006D2FB4">
        <w:rPr>
          <w:rFonts w:ascii="Times New Roman" w:hAnsi="Times New Roman" w:cs="Times New Roman"/>
          <w:color w:val="000000" w:themeColor="text1"/>
          <w:sz w:val="16"/>
          <w:szCs w:val="16"/>
        </w:rPr>
        <w:softHyphen/>
        <w:t xml:space="preserve">ностью Иваново-Вознесенский район, естественно, в первое время заставил искать работы по обслуживанию текстильной промышленности металлическими деталями. Перше месяцы работы заказы не носили однотипности и были мало-доходными, вследствие </w:t>
      </w:r>
      <w:proofErr w:type="spellStart"/>
      <w:r w:rsidRPr="006D2FB4">
        <w:rPr>
          <w:rFonts w:ascii="Times New Roman" w:hAnsi="Times New Roman" w:cs="Times New Roman"/>
          <w:color w:val="000000" w:themeColor="text1"/>
          <w:sz w:val="16"/>
          <w:szCs w:val="16"/>
        </w:rPr>
        <w:t>чрезвычайногс</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раэно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обрезия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об"ектов</w:t>
      </w:r>
      <w:proofErr w:type="spellEnd"/>
      <w:r w:rsidRPr="006D2FB4">
        <w:rPr>
          <w:rFonts w:ascii="Times New Roman" w:hAnsi="Times New Roman" w:cs="Times New Roman"/>
          <w:color w:val="000000" w:themeColor="text1"/>
          <w:sz w:val="16"/>
          <w:szCs w:val="16"/>
        </w:rPr>
        <w:t xml:space="preserve"> заказов и малой мощности заказов. Постепенно расширяя клиентуру, РВЗ № 5 стал работать и на Московский рынок /заказы Серпуховского и Тверско</w:t>
      </w:r>
      <w:r w:rsidRPr="006D2FB4">
        <w:rPr>
          <w:rFonts w:ascii="Times New Roman" w:hAnsi="Times New Roman" w:cs="Times New Roman"/>
          <w:color w:val="000000" w:themeColor="text1"/>
          <w:sz w:val="16"/>
          <w:szCs w:val="16"/>
        </w:rPr>
        <w:softHyphen/>
        <w:t>го Трестов/. Полная неопределенность с военными за</w:t>
      </w:r>
      <w:r w:rsidRPr="006D2FB4">
        <w:rPr>
          <w:rFonts w:ascii="Times New Roman" w:hAnsi="Times New Roman" w:cs="Times New Roman"/>
          <w:color w:val="000000" w:themeColor="text1"/>
          <w:sz w:val="16"/>
          <w:szCs w:val="16"/>
        </w:rPr>
        <w:softHyphen/>
        <w:t>казами и отсутствие средств не давали возможности развернуть производство на частный рынок в желатель</w:t>
      </w:r>
      <w:r w:rsidRPr="006D2FB4">
        <w:rPr>
          <w:rFonts w:ascii="Times New Roman" w:hAnsi="Times New Roman" w:cs="Times New Roman"/>
          <w:color w:val="000000" w:themeColor="text1"/>
          <w:sz w:val="16"/>
          <w:szCs w:val="16"/>
        </w:rPr>
        <w:softHyphen/>
        <w:t>ном масштабе.</w:t>
      </w:r>
    </w:p>
    <w:p w14:paraId="77651A92"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Полугодовой период работы на частный рынок с Апреля по Октябрь в результате дал чистой прибыли 4.868 р. 36 коп.</w:t>
      </w:r>
    </w:p>
    <w:p w14:paraId="7CB93F75"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 УВВС в Ноябре 1924 г, о прекращении за</w:t>
      </w:r>
      <w:r w:rsidRPr="006D2FB4">
        <w:rPr>
          <w:rFonts w:ascii="Times New Roman" w:hAnsi="Times New Roman" w:cs="Times New Roman"/>
          <w:color w:val="000000" w:themeColor="text1"/>
          <w:sz w:val="16"/>
          <w:szCs w:val="16"/>
        </w:rPr>
        <w:softHyphen/>
        <w:t xml:space="preserve">казов РВЗ № 5 на ремонт </w:t>
      </w:r>
      <w:proofErr w:type="spellStart"/>
      <w:r w:rsidRPr="006D2FB4">
        <w:rPr>
          <w:rFonts w:ascii="Times New Roman" w:hAnsi="Times New Roman" w:cs="Times New Roman"/>
          <w:color w:val="000000" w:themeColor="text1"/>
          <w:sz w:val="16"/>
          <w:szCs w:val="16"/>
        </w:rPr>
        <w:t>автоимущества</w:t>
      </w:r>
      <w:proofErr w:type="spellEnd"/>
      <w:r w:rsidRPr="006D2FB4">
        <w:rPr>
          <w:rFonts w:ascii="Times New Roman" w:hAnsi="Times New Roman" w:cs="Times New Roman"/>
          <w:color w:val="000000" w:themeColor="text1"/>
          <w:sz w:val="16"/>
          <w:szCs w:val="16"/>
        </w:rPr>
        <w:t xml:space="preserve"> и предложение “</w:t>
      </w:r>
      <w:proofErr w:type="spellStart"/>
      <w:r w:rsidRPr="006D2FB4">
        <w:rPr>
          <w:rFonts w:ascii="Times New Roman" w:hAnsi="Times New Roman" w:cs="Times New Roman"/>
          <w:color w:val="000000" w:themeColor="text1"/>
          <w:sz w:val="16"/>
          <w:szCs w:val="16"/>
        </w:rPr>
        <w:t>Промвоздух”у</w:t>
      </w:r>
      <w:proofErr w:type="spellEnd"/>
      <w:r w:rsidRPr="006D2FB4">
        <w:rPr>
          <w:rFonts w:ascii="Times New Roman" w:hAnsi="Times New Roman" w:cs="Times New Roman"/>
          <w:color w:val="000000" w:themeColor="text1"/>
          <w:sz w:val="16"/>
          <w:szCs w:val="16"/>
        </w:rPr>
        <w:t xml:space="preserve"> или совершенно ликвидировать этот </w:t>
      </w:r>
      <w:proofErr w:type="spellStart"/>
      <w:r w:rsidRPr="006D2FB4">
        <w:rPr>
          <w:rFonts w:ascii="Times New Roman" w:hAnsi="Times New Roman" w:cs="Times New Roman"/>
          <w:color w:val="000000" w:themeColor="text1"/>
          <w:sz w:val="16"/>
          <w:szCs w:val="16"/>
        </w:rPr>
        <w:t>вавод</w:t>
      </w:r>
      <w:proofErr w:type="spellEnd"/>
      <w:r w:rsidRPr="006D2FB4">
        <w:rPr>
          <w:rFonts w:ascii="Times New Roman" w:hAnsi="Times New Roman" w:cs="Times New Roman"/>
          <w:color w:val="000000" w:themeColor="text1"/>
          <w:sz w:val="16"/>
          <w:szCs w:val="16"/>
        </w:rPr>
        <w:t xml:space="preserve"> или перевести его полностью на чистым коммерческий расчет - заставил Управление срочно учесть все положительные и отрицательные стороны закрытия или пере</w:t>
      </w:r>
      <w:r w:rsidRPr="006D2FB4">
        <w:rPr>
          <w:rFonts w:ascii="Times New Roman" w:hAnsi="Times New Roman" w:cs="Times New Roman"/>
          <w:color w:val="000000" w:themeColor="text1"/>
          <w:sz w:val="16"/>
          <w:szCs w:val="16"/>
        </w:rPr>
        <w:softHyphen/>
        <w:t>вода на работу по частным заказам.</w:t>
      </w:r>
    </w:p>
    <w:p w14:paraId="69C46569"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Ликвидация завода потребовала бы громадных средств на выплату компенсации </w:t>
      </w:r>
      <w:proofErr w:type="spellStart"/>
      <w:r w:rsidRPr="006D2FB4">
        <w:rPr>
          <w:rFonts w:ascii="Times New Roman" w:hAnsi="Times New Roman" w:cs="Times New Roman"/>
          <w:color w:val="000000" w:themeColor="text1"/>
          <w:sz w:val="16"/>
          <w:szCs w:val="16"/>
        </w:rPr>
        <w:t>всту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личноиу</w:t>
      </w:r>
      <w:proofErr w:type="spellEnd"/>
      <w:r w:rsidRPr="006D2FB4">
        <w:rPr>
          <w:rFonts w:ascii="Times New Roman" w:hAnsi="Times New Roman" w:cs="Times New Roman"/>
          <w:color w:val="000000" w:themeColor="text1"/>
          <w:sz w:val="16"/>
          <w:szCs w:val="16"/>
        </w:rPr>
        <w:t xml:space="preserve"> составу завода, снятие, разборку, упаковку и перевозку всего инвентаря, машин, станков и оборудования, Учтя возмож</w:t>
      </w:r>
      <w:r w:rsidRPr="006D2FB4">
        <w:rPr>
          <w:rFonts w:ascii="Times New Roman" w:hAnsi="Times New Roman" w:cs="Times New Roman"/>
          <w:color w:val="000000" w:themeColor="text1"/>
          <w:sz w:val="16"/>
          <w:szCs w:val="16"/>
        </w:rPr>
        <w:softHyphen/>
        <w:t>ность приема заказов от текстильных фабрик, имея пер</w:t>
      </w:r>
      <w:r w:rsidRPr="006D2FB4">
        <w:rPr>
          <w:rFonts w:ascii="Times New Roman" w:hAnsi="Times New Roman" w:cs="Times New Roman"/>
          <w:color w:val="000000" w:themeColor="text1"/>
          <w:sz w:val="16"/>
          <w:szCs w:val="16"/>
        </w:rPr>
        <w:softHyphen/>
        <w:t>спективу организации весового производства, Управление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пошло по линии приема частных заказов.</w:t>
      </w:r>
    </w:p>
    <w:p w14:paraId="2E735B5E"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Первыми плодами этого пути явилась совершенно безболезненная ликвидация </w:t>
      </w:r>
      <w:proofErr w:type="spellStart"/>
      <w:r w:rsidRPr="006D2FB4">
        <w:rPr>
          <w:rFonts w:ascii="Times New Roman" w:hAnsi="Times New Roman" w:cs="Times New Roman"/>
          <w:color w:val="000000" w:themeColor="text1"/>
          <w:sz w:val="16"/>
          <w:szCs w:val="16"/>
        </w:rPr>
        <w:t>автоцеха</w:t>
      </w:r>
      <w:proofErr w:type="spellEnd"/>
      <w:r w:rsidRPr="006D2FB4">
        <w:rPr>
          <w:rFonts w:ascii="Times New Roman" w:hAnsi="Times New Roman" w:cs="Times New Roman"/>
          <w:color w:val="000000" w:themeColor="text1"/>
          <w:sz w:val="16"/>
          <w:szCs w:val="16"/>
        </w:rPr>
        <w:t>, не вызвавшая расхо</w:t>
      </w:r>
      <w:r w:rsidRPr="006D2FB4">
        <w:rPr>
          <w:rFonts w:ascii="Times New Roman" w:hAnsi="Times New Roman" w:cs="Times New Roman"/>
          <w:color w:val="000000" w:themeColor="text1"/>
          <w:sz w:val="16"/>
          <w:szCs w:val="16"/>
        </w:rPr>
        <w:softHyphen/>
        <w:t xml:space="preserve">дов для УВПС на эту ликвидацию, первоначально </w:t>
      </w:r>
      <w:proofErr w:type="spellStart"/>
      <w:r w:rsidRPr="006D2FB4">
        <w:rPr>
          <w:rFonts w:ascii="Times New Roman" w:hAnsi="Times New Roman" w:cs="Times New Roman"/>
          <w:color w:val="000000" w:themeColor="text1"/>
          <w:sz w:val="16"/>
          <w:szCs w:val="16"/>
        </w:rPr>
        <w:t>сметно</w:t>
      </w:r>
      <w:proofErr w:type="spellEnd"/>
      <w:r w:rsidRPr="006D2FB4">
        <w:rPr>
          <w:rFonts w:ascii="Times New Roman" w:hAnsi="Times New Roman" w:cs="Times New Roman"/>
          <w:color w:val="000000" w:themeColor="text1"/>
          <w:sz w:val="16"/>
          <w:szCs w:val="16"/>
        </w:rPr>
        <w:t xml:space="preserve"> выразившихся в сумме 5.230 руб.</w:t>
      </w:r>
    </w:p>
    <w:p w14:paraId="1A84E00B"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настоящее время завод загружен заказами </w:t>
      </w:r>
      <w:proofErr w:type="spellStart"/>
      <w:r w:rsidRPr="006D2FB4">
        <w:rPr>
          <w:rFonts w:ascii="Times New Roman" w:hAnsi="Times New Roman" w:cs="Times New Roman"/>
          <w:color w:val="000000" w:themeColor="text1"/>
          <w:sz w:val="16"/>
          <w:szCs w:val="16"/>
        </w:rPr>
        <w:t>гос</w:t>
      </w:r>
      <w:r w:rsidRPr="006D2FB4">
        <w:rPr>
          <w:rFonts w:ascii="Times New Roman" w:hAnsi="Times New Roman" w:cs="Times New Roman"/>
          <w:color w:val="000000" w:themeColor="text1"/>
          <w:sz w:val="16"/>
          <w:szCs w:val="16"/>
        </w:rPr>
        <w:softHyphen/>
        <w:t>трестов</w:t>
      </w:r>
      <w:proofErr w:type="spellEnd"/>
      <w:r w:rsidRPr="006D2FB4">
        <w:rPr>
          <w:rFonts w:ascii="Times New Roman" w:hAnsi="Times New Roman" w:cs="Times New Roman"/>
          <w:color w:val="000000" w:themeColor="text1"/>
          <w:sz w:val="16"/>
          <w:szCs w:val="16"/>
        </w:rPr>
        <w:t xml:space="preserve"> на 3-5 месяца и приступил к организации весово</w:t>
      </w:r>
      <w:r w:rsidRPr="006D2FB4">
        <w:rPr>
          <w:rFonts w:ascii="Times New Roman" w:hAnsi="Times New Roman" w:cs="Times New Roman"/>
          <w:color w:val="000000" w:themeColor="text1"/>
          <w:sz w:val="16"/>
          <w:szCs w:val="16"/>
        </w:rPr>
        <w:softHyphen/>
        <w:t xml:space="preserve">го производства, имея пробный заказ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на 500 шт. О развитием этого вида производства завод постепенна от заказов </w:t>
      </w:r>
      <w:proofErr w:type="spellStart"/>
      <w:r w:rsidRPr="006D2FB4">
        <w:rPr>
          <w:rFonts w:ascii="Times New Roman" w:hAnsi="Times New Roman" w:cs="Times New Roman"/>
          <w:color w:val="000000" w:themeColor="text1"/>
          <w:sz w:val="16"/>
          <w:szCs w:val="16"/>
        </w:rPr>
        <w:t>малоемких</w:t>
      </w:r>
      <w:proofErr w:type="spellEnd"/>
      <w:r w:rsidRPr="006D2FB4">
        <w:rPr>
          <w:rFonts w:ascii="Times New Roman" w:hAnsi="Times New Roman" w:cs="Times New Roman"/>
          <w:color w:val="000000" w:themeColor="text1"/>
          <w:sz w:val="16"/>
          <w:szCs w:val="16"/>
        </w:rPr>
        <w:t xml:space="preserve"> и мяло прибыльных отойдет. Разви</w:t>
      </w:r>
      <w:r w:rsidRPr="006D2FB4">
        <w:rPr>
          <w:rFonts w:ascii="Times New Roman" w:hAnsi="Times New Roman" w:cs="Times New Roman"/>
          <w:color w:val="000000" w:themeColor="text1"/>
          <w:sz w:val="16"/>
          <w:szCs w:val="16"/>
        </w:rPr>
        <w:softHyphen/>
        <w:t>тие дела сильно тормозится отсутствием оборотных средств.</w:t>
      </w:r>
    </w:p>
    <w:p w14:paraId="7693D6FE"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Ремвоздухмастерская</w:t>
      </w:r>
      <w:proofErr w:type="spellEnd"/>
      <w:r w:rsidRPr="006D2FB4">
        <w:rPr>
          <w:rFonts w:ascii="Times New Roman" w:hAnsi="Times New Roman" w:cs="Times New Roman"/>
          <w:color w:val="000000" w:themeColor="text1"/>
          <w:sz w:val="16"/>
          <w:szCs w:val="16"/>
        </w:rPr>
        <w:t xml:space="preserve"> № I в Москве</w:t>
      </w:r>
    </w:p>
    <w:p w14:paraId="20ABB5AD"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 же причи</w:t>
      </w:r>
      <w:r w:rsidRPr="006D2FB4">
        <w:rPr>
          <w:rFonts w:ascii="Times New Roman" w:hAnsi="Times New Roman" w:cs="Times New Roman"/>
          <w:color w:val="000000" w:themeColor="text1"/>
          <w:sz w:val="16"/>
          <w:szCs w:val="16"/>
        </w:rPr>
        <w:softHyphen/>
        <w:t>ны и те же мотивы, что и для РВЗ № 5, заставили Управ</w:t>
      </w:r>
      <w:r w:rsidRPr="006D2FB4">
        <w:rPr>
          <w:rFonts w:ascii="Times New Roman" w:hAnsi="Times New Roman" w:cs="Times New Roman"/>
          <w:color w:val="000000" w:themeColor="text1"/>
          <w:sz w:val="16"/>
          <w:szCs w:val="16"/>
        </w:rPr>
        <w:softHyphen/>
        <w:t>ление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сделать производство смешанным - вы</w:t>
      </w:r>
      <w:r w:rsidRPr="006D2FB4">
        <w:rPr>
          <w:rFonts w:ascii="Times New Roman" w:hAnsi="Times New Roman" w:cs="Times New Roman"/>
          <w:color w:val="000000" w:themeColor="text1"/>
          <w:sz w:val="16"/>
          <w:szCs w:val="16"/>
        </w:rPr>
        <w:softHyphen/>
        <w:t xml:space="preserve">полнять заказы УВВС и заказа </w:t>
      </w:r>
      <w:proofErr w:type="spellStart"/>
      <w:r w:rsidRPr="006D2FB4">
        <w:rPr>
          <w:rFonts w:ascii="Times New Roman" w:hAnsi="Times New Roman" w:cs="Times New Roman"/>
          <w:color w:val="000000" w:themeColor="text1"/>
          <w:sz w:val="16"/>
          <w:szCs w:val="16"/>
        </w:rPr>
        <w:t>госоргапов</w:t>
      </w:r>
      <w:proofErr w:type="spellEnd"/>
      <w:r w:rsidRPr="006D2FB4">
        <w:rPr>
          <w:rFonts w:ascii="Times New Roman" w:hAnsi="Times New Roman" w:cs="Times New Roman"/>
          <w:color w:val="000000" w:themeColor="text1"/>
          <w:sz w:val="16"/>
          <w:szCs w:val="16"/>
        </w:rPr>
        <w:t xml:space="preserve">. Производство радиостанций система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Коваленкова дало опыт в про</w:t>
      </w:r>
      <w:r w:rsidRPr="006D2FB4">
        <w:rPr>
          <w:rFonts w:ascii="Times New Roman" w:hAnsi="Times New Roman" w:cs="Times New Roman"/>
          <w:color w:val="000000" w:themeColor="text1"/>
          <w:sz w:val="16"/>
          <w:szCs w:val="16"/>
        </w:rPr>
        <w:softHyphen/>
        <w:t xml:space="preserve">изводстве </w:t>
      </w:r>
      <w:proofErr w:type="spellStart"/>
      <w:r w:rsidRPr="006D2FB4">
        <w:rPr>
          <w:rFonts w:ascii="Times New Roman" w:hAnsi="Times New Roman" w:cs="Times New Roman"/>
          <w:color w:val="000000" w:themeColor="text1"/>
          <w:sz w:val="16"/>
          <w:szCs w:val="16"/>
        </w:rPr>
        <w:t>радиоимущества</w:t>
      </w:r>
      <w:proofErr w:type="spellEnd"/>
      <w:r w:rsidRPr="006D2FB4">
        <w:rPr>
          <w:rFonts w:ascii="Times New Roman" w:hAnsi="Times New Roman" w:cs="Times New Roman"/>
          <w:color w:val="000000" w:themeColor="text1"/>
          <w:sz w:val="16"/>
          <w:szCs w:val="16"/>
        </w:rPr>
        <w:t>, вследствие чего РВМ № I ста</w:t>
      </w:r>
      <w:r w:rsidRPr="006D2FB4">
        <w:rPr>
          <w:rFonts w:ascii="Times New Roman" w:hAnsi="Times New Roman" w:cs="Times New Roman"/>
          <w:color w:val="000000" w:themeColor="text1"/>
          <w:sz w:val="16"/>
          <w:szCs w:val="16"/>
        </w:rPr>
        <w:softHyphen/>
        <w:t xml:space="preserve">ли принимать заказы МОГЭС и </w:t>
      </w:r>
      <w:proofErr w:type="spellStart"/>
      <w:r w:rsidRPr="006D2FB4">
        <w:rPr>
          <w:rFonts w:ascii="Times New Roman" w:hAnsi="Times New Roman" w:cs="Times New Roman"/>
          <w:color w:val="000000" w:themeColor="text1"/>
          <w:sz w:val="16"/>
          <w:szCs w:val="16"/>
        </w:rPr>
        <w:t>Наркомпочтель</w:t>
      </w:r>
      <w:proofErr w:type="spellEnd"/>
      <w:r w:rsidRPr="006D2FB4">
        <w:rPr>
          <w:rFonts w:ascii="Times New Roman" w:hAnsi="Times New Roman" w:cs="Times New Roman"/>
          <w:color w:val="000000" w:themeColor="text1"/>
          <w:sz w:val="16"/>
          <w:szCs w:val="16"/>
        </w:rPr>
        <w:t>. Широко раз</w:t>
      </w:r>
      <w:r w:rsidRPr="006D2FB4">
        <w:rPr>
          <w:rFonts w:ascii="Times New Roman" w:hAnsi="Times New Roman" w:cs="Times New Roman"/>
          <w:color w:val="000000" w:themeColor="text1"/>
          <w:sz w:val="16"/>
          <w:szCs w:val="16"/>
        </w:rPr>
        <w:softHyphen/>
        <w:t xml:space="preserve">вить свою деятельность до сего времени мастерские не могли, вследствие отсутствия оборотных средств. Однако, и небольшой размах деятельности за первые 5 месяцев дал небольшую коммерческую прибыль в сумме 3.950 р.46 к. С осени 1924 года </w:t>
      </w:r>
      <w:proofErr w:type="spellStart"/>
      <w:r w:rsidRPr="006D2FB4">
        <w:rPr>
          <w:rFonts w:ascii="Times New Roman" w:hAnsi="Times New Roman" w:cs="Times New Roman"/>
          <w:color w:val="000000" w:themeColor="text1"/>
          <w:sz w:val="16"/>
          <w:szCs w:val="16"/>
        </w:rPr>
        <w:t>мастрские</w:t>
      </w:r>
      <w:proofErr w:type="spellEnd"/>
      <w:r w:rsidRPr="006D2FB4">
        <w:rPr>
          <w:rFonts w:ascii="Times New Roman" w:hAnsi="Times New Roman" w:cs="Times New Roman"/>
          <w:color w:val="000000" w:themeColor="text1"/>
          <w:sz w:val="16"/>
          <w:szCs w:val="16"/>
        </w:rPr>
        <w:t>, прекратив реставрацию старого полотна в химической лаборатории, стали прини</w:t>
      </w:r>
      <w:r w:rsidRPr="006D2FB4">
        <w:rPr>
          <w:rFonts w:ascii="Times New Roman" w:hAnsi="Times New Roman" w:cs="Times New Roman"/>
          <w:color w:val="000000" w:themeColor="text1"/>
          <w:sz w:val="16"/>
          <w:szCs w:val="16"/>
        </w:rPr>
        <w:softHyphen/>
        <w:t xml:space="preserve">мать заказы нам выработку </w:t>
      </w:r>
      <w:proofErr w:type="spellStart"/>
      <w:r w:rsidRPr="006D2FB4">
        <w:rPr>
          <w:rFonts w:ascii="Times New Roman" w:hAnsi="Times New Roman" w:cs="Times New Roman"/>
          <w:color w:val="000000" w:themeColor="text1"/>
          <w:sz w:val="16"/>
          <w:szCs w:val="16"/>
        </w:rPr>
        <w:t>стабилина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цементклея</w:t>
      </w:r>
      <w:proofErr w:type="spellEnd"/>
      <w:r w:rsidRPr="006D2FB4">
        <w:rPr>
          <w:rFonts w:ascii="Times New Roman" w:hAnsi="Times New Roman" w:cs="Times New Roman"/>
          <w:color w:val="000000" w:themeColor="text1"/>
          <w:sz w:val="16"/>
          <w:szCs w:val="16"/>
        </w:rPr>
        <w:t xml:space="preserve"> для </w:t>
      </w:r>
      <w:proofErr w:type="spellStart"/>
      <w:r w:rsidRPr="006D2FB4">
        <w:rPr>
          <w:rFonts w:ascii="Times New Roman" w:hAnsi="Times New Roman" w:cs="Times New Roman"/>
          <w:color w:val="000000" w:themeColor="text1"/>
          <w:sz w:val="16"/>
          <w:szCs w:val="16"/>
        </w:rPr>
        <w:t>Москуста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Коксиндиката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Москож</w:t>
      </w:r>
      <w:proofErr w:type="spellEnd"/>
      <w:r w:rsidRPr="006D2FB4">
        <w:rPr>
          <w:rFonts w:ascii="Times New Roman" w:hAnsi="Times New Roman" w:cs="Times New Roman"/>
          <w:color w:val="000000" w:themeColor="text1"/>
          <w:sz w:val="16"/>
          <w:szCs w:val="16"/>
        </w:rPr>
        <w:t>. Дело это имеет все шансы получить свое развитие и с первых заказов определенна показало свою прибыльность.</w:t>
      </w:r>
    </w:p>
    <w:p w14:paraId="76657ACC"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Учитывая огромный спрос частного рынка на </w:t>
      </w:r>
      <w:proofErr w:type="spellStart"/>
      <w:r w:rsidRPr="006D2FB4">
        <w:rPr>
          <w:rFonts w:ascii="Times New Roman" w:hAnsi="Times New Roman" w:cs="Times New Roman"/>
          <w:color w:val="000000" w:themeColor="text1"/>
          <w:sz w:val="16"/>
          <w:szCs w:val="16"/>
        </w:rPr>
        <w:t>ра</w:t>
      </w:r>
      <w:r w:rsidRPr="006D2FB4">
        <w:rPr>
          <w:rFonts w:ascii="Times New Roman" w:hAnsi="Times New Roman" w:cs="Times New Roman"/>
          <w:color w:val="000000" w:themeColor="text1"/>
          <w:sz w:val="16"/>
          <w:szCs w:val="16"/>
        </w:rPr>
        <w:softHyphen/>
        <w:t>диоимущество</w:t>
      </w:r>
      <w:proofErr w:type="spellEnd"/>
      <w:r w:rsidRPr="006D2FB4">
        <w:rPr>
          <w:rFonts w:ascii="Times New Roman" w:hAnsi="Times New Roman" w:cs="Times New Roman"/>
          <w:color w:val="000000" w:themeColor="text1"/>
          <w:sz w:val="16"/>
          <w:szCs w:val="16"/>
        </w:rPr>
        <w:t xml:space="preserve">, мастерская производит опыты над </w:t>
      </w:r>
      <w:proofErr w:type="spellStart"/>
      <w:r w:rsidRPr="006D2FB4">
        <w:rPr>
          <w:rFonts w:ascii="Times New Roman" w:hAnsi="Times New Roman" w:cs="Times New Roman"/>
          <w:color w:val="000000" w:themeColor="text1"/>
          <w:sz w:val="16"/>
          <w:szCs w:val="16"/>
        </w:rPr>
        <w:t>изгототовлением</w:t>
      </w:r>
      <w:proofErr w:type="spellEnd"/>
      <w:r w:rsidRPr="006D2FB4">
        <w:rPr>
          <w:rFonts w:ascii="Times New Roman" w:hAnsi="Times New Roman" w:cs="Times New Roman"/>
          <w:color w:val="000000" w:themeColor="text1"/>
          <w:sz w:val="16"/>
          <w:szCs w:val="16"/>
        </w:rPr>
        <w:t xml:space="preserve"> любительских радиоприемников различных си</w:t>
      </w:r>
      <w:r w:rsidRPr="006D2FB4">
        <w:rPr>
          <w:rFonts w:ascii="Times New Roman" w:hAnsi="Times New Roman" w:cs="Times New Roman"/>
          <w:color w:val="000000" w:themeColor="text1"/>
          <w:sz w:val="16"/>
          <w:szCs w:val="16"/>
        </w:rPr>
        <w:softHyphen/>
        <w:t>стем и в ближайшем будущем приступит к массовому изго</w:t>
      </w:r>
      <w:r w:rsidRPr="006D2FB4">
        <w:rPr>
          <w:rFonts w:ascii="Times New Roman" w:hAnsi="Times New Roman" w:cs="Times New Roman"/>
          <w:color w:val="000000" w:themeColor="text1"/>
          <w:sz w:val="16"/>
          <w:szCs w:val="16"/>
        </w:rPr>
        <w:softHyphen/>
        <w:t>товлению. В течение ряда месяцев велись опыты над из</w:t>
      </w:r>
      <w:r w:rsidRPr="006D2FB4">
        <w:rPr>
          <w:rFonts w:ascii="Times New Roman" w:hAnsi="Times New Roman" w:cs="Times New Roman"/>
          <w:color w:val="000000" w:themeColor="text1"/>
          <w:sz w:val="16"/>
          <w:szCs w:val="16"/>
        </w:rPr>
        <w:softHyphen/>
        <w:t xml:space="preserve">готовлением авиационных свечей системы </w:t>
      </w:r>
      <w:proofErr w:type="spellStart"/>
      <w:r w:rsidRPr="006D2FB4">
        <w:rPr>
          <w:rFonts w:ascii="Times New Roman" w:hAnsi="Times New Roman" w:cs="Times New Roman"/>
          <w:color w:val="000000" w:themeColor="text1"/>
          <w:sz w:val="16"/>
          <w:szCs w:val="16"/>
        </w:rPr>
        <w:t>Крыльцова</w:t>
      </w:r>
      <w:proofErr w:type="spellEnd"/>
      <w:r w:rsidRPr="006D2FB4">
        <w:rPr>
          <w:rFonts w:ascii="Times New Roman" w:hAnsi="Times New Roman" w:cs="Times New Roman"/>
          <w:color w:val="000000" w:themeColor="text1"/>
          <w:sz w:val="16"/>
          <w:szCs w:val="16"/>
        </w:rPr>
        <w:t>. Все</w:t>
      </w:r>
      <w:r w:rsidRPr="006D2FB4">
        <w:rPr>
          <w:rFonts w:ascii="Times New Roman" w:hAnsi="Times New Roman" w:cs="Times New Roman"/>
          <w:color w:val="000000" w:themeColor="text1"/>
          <w:sz w:val="16"/>
          <w:szCs w:val="16"/>
        </w:rPr>
        <w:softHyphen/>
        <w:t xml:space="preserve">сторонняя техническая экспертиза и опыты на </w:t>
      </w:r>
      <w:proofErr w:type="spellStart"/>
      <w:r w:rsidRPr="006D2FB4">
        <w:rPr>
          <w:rFonts w:ascii="Times New Roman" w:hAnsi="Times New Roman" w:cs="Times New Roman"/>
          <w:color w:val="000000" w:themeColor="text1"/>
          <w:sz w:val="16"/>
          <w:szCs w:val="16"/>
        </w:rPr>
        <w:t>мдторе</w:t>
      </w:r>
      <w:proofErr w:type="spellEnd"/>
      <w:r w:rsidRPr="006D2FB4">
        <w:rPr>
          <w:rFonts w:ascii="Times New Roman" w:hAnsi="Times New Roman" w:cs="Times New Roman"/>
          <w:color w:val="000000" w:themeColor="text1"/>
          <w:sz w:val="16"/>
          <w:szCs w:val="16"/>
        </w:rPr>
        <w:t xml:space="preserve"> дали прекрасные результаты и в настоящее время приступлено к организаций производства этих свечей, по качеству не уступающих заграничным </w:t>
      </w:r>
      <w:proofErr w:type="spellStart"/>
      <w:r w:rsidRPr="006D2FB4">
        <w:rPr>
          <w:rFonts w:ascii="Times New Roman" w:hAnsi="Times New Roman" w:cs="Times New Roman"/>
          <w:color w:val="000000" w:themeColor="text1"/>
          <w:sz w:val="16"/>
          <w:szCs w:val="16"/>
        </w:rPr>
        <w:t>авиосвечам</w:t>
      </w:r>
      <w:proofErr w:type="spellEnd"/>
      <w:r w:rsidRPr="006D2FB4">
        <w:rPr>
          <w:rFonts w:ascii="Times New Roman" w:hAnsi="Times New Roman" w:cs="Times New Roman"/>
          <w:color w:val="000000" w:themeColor="text1"/>
          <w:sz w:val="16"/>
          <w:szCs w:val="16"/>
        </w:rPr>
        <w:t>.</w:t>
      </w:r>
    </w:p>
    <w:p w14:paraId="2E24D2DB"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Таким образом, работа РВМ № I носила опытный подготовительный характер, в ближайшем</w:t>
      </w:r>
      <w:r w:rsidRPr="006D2FB4">
        <w:rPr>
          <w:rFonts w:ascii="Times New Roman" w:hAnsi="Times New Roman" w:cs="Times New Roman"/>
          <w:iCs/>
          <w:color w:val="000000" w:themeColor="text1"/>
          <w:sz w:val="16"/>
          <w:szCs w:val="16"/>
        </w:rPr>
        <w:t xml:space="preserve"> же</w:t>
      </w:r>
      <w:r w:rsidRPr="006D2FB4">
        <w:rPr>
          <w:rFonts w:ascii="Times New Roman" w:hAnsi="Times New Roman" w:cs="Times New Roman"/>
          <w:color w:val="000000" w:themeColor="text1"/>
          <w:sz w:val="16"/>
          <w:szCs w:val="16"/>
        </w:rPr>
        <w:t xml:space="preserve"> будущем пред</w:t>
      </w:r>
      <w:r w:rsidRPr="006D2FB4">
        <w:rPr>
          <w:rFonts w:ascii="Times New Roman" w:hAnsi="Times New Roman" w:cs="Times New Roman"/>
          <w:color w:val="000000" w:themeColor="text1"/>
          <w:sz w:val="16"/>
          <w:szCs w:val="16"/>
        </w:rPr>
        <w:softHyphen/>
        <w:t>стоит развитие широкого производства. (8899,129).</w:t>
      </w:r>
    </w:p>
    <w:p w14:paraId="55B9E104" w14:textId="77777777" w:rsidR="009C28C9" w:rsidRPr="006D2FB4" w:rsidRDefault="009C28C9"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FA3EE7"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мая 1925 НКИД вторично запросили ускорить полу</w:t>
      </w:r>
      <w:r w:rsidRPr="006D2FB4">
        <w:rPr>
          <w:rFonts w:ascii="Times New Roman" w:hAnsi="Times New Roman" w:cs="Times New Roman"/>
          <w:color w:val="000000" w:themeColor="text1"/>
          <w:sz w:val="16"/>
          <w:szCs w:val="16"/>
        </w:rPr>
        <w:softHyphen/>
        <w:t>чение разрешения на перелёт от китайцев, мотивируя это тем, что в ближайшие недели японцы собирались лететь из Японии через Иркутск и Москву в Западную Европу «и вы</w:t>
      </w:r>
      <w:r w:rsidRPr="006D2FB4">
        <w:rPr>
          <w:rFonts w:ascii="Times New Roman" w:hAnsi="Times New Roman" w:cs="Times New Roman"/>
          <w:color w:val="000000" w:themeColor="text1"/>
          <w:sz w:val="16"/>
          <w:szCs w:val="16"/>
        </w:rPr>
        <w:softHyphen/>
        <w:t>полнение этого перелёта раньше, чем мы полетим в Пекин, нежелательно».</w:t>
      </w:r>
    </w:p>
    <w:p w14:paraId="594C05B3"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Начать перелёт японцы собирались не позднее 10 июля и прибыть в Москву 19 июля. Лететь они собирались через Корею и Маньчжурию. Наш вариант </w:t>
      </w:r>
      <w:proofErr w:type="spellStart"/>
      <w:r w:rsidRPr="006D2FB4">
        <w:rPr>
          <w:rFonts w:ascii="Times New Roman" w:hAnsi="Times New Roman" w:cs="Times New Roman"/>
          <w:color w:val="000000" w:themeColor="text1"/>
          <w:sz w:val="16"/>
          <w:szCs w:val="16"/>
        </w:rPr>
        <w:t>мапшрута</w:t>
      </w:r>
      <w:proofErr w:type="spellEnd"/>
      <w:r w:rsidRPr="006D2FB4">
        <w:rPr>
          <w:rFonts w:ascii="Times New Roman" w:hAnsi="Times New Roman" w:cs="Times New Roman"/>
          <w:color w:val="000000" w:themeColor="text1"/>
          <w:sz w:val="16"/>
          <w:szCs w:val="16"/>
        </w:rPr>
        <w:t xml:space="preserve"> через Вла</w:t>
      </w:r>
      <w:r w:rsidRPr="006D2FB4">
        <w:rPr>
          <w:rFonts w:ascii="Times New Roman" w:hAnsi="Times New Roman" w:cs="Times New Roman"/>
          <w:color w:val="000000" w:themeColor="text1"/>
          <w:sz w:val="16"/>
          <w:szCs w:val="16"/>
        </w:rPr>
        <w:softHyphen/>
        <w:t xml:space="preserve">дивосток — Хабаровск (вдоль ж/д) — Нерчинск — Чита — </w:t>
      </w:r>
      <w:proofErr w:type="spellStart"/>
      <w:r w:rsidRPr="006D2FB4">
        <w:rPr>
          <w:rFonts w:ascii="Times New Roman" w:hAnsi="Times New Roman" w:cs="Times New Roman"/>
          <w:color w:val="000000" w:themeColor="text1"/>
          <w:sz w:val="16"/>
          <w:szCs w:val="16"/>
        </w:rPr>
        <w:t>Верхнеудинск</w:t>
      </w:r>
      <w:proofErr w:type="spellEnd"/>
      <w:r w:rsidRPr="006D2FB4">
        <w:rPr>
          <w:rFonts w:ascii="Times New Roman" w:hAnsi="Times New Roman" w:cs="Times New Roman"/>
          <w:color w:val="000000" w:themeColor="text1"/>
          <w:sz w:val="16"/>
          <w:szCs w:val="16"/>
        </w:rPr>
        <w:t xml:space="preserve"> — Иркутск и т.д. они отвергли, настаивая на пересечении советской границы на ст. Маньчжурия (15783).</w:t>
      </w:r>
    </w:p>
    <w:p w14:paraId="54837F70"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p>
    <w:p w14:paraId="53BCDC9B"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мая 1925 г. Протокол ПБ № 62 п.1Д: Вопросы НКИД. О перелете японских аэропланов (Чичерин, Менжинский, Куйбышев). Принято решение не возражать против перелета японских аэропланов из Токио в Москву (15962).</w:t>
      </w:r>
    </w:p>
    <w:p w14:paraId="0F67F5E3" w14:textId="77777777" w:rsidR="00CA0EA1" w:rsidRPr="006D2FB4" w:rsidRDefault="00CA0EA1" w:rsidP="00054315">
      <w:pPr>
        <w:spacing w:after="0" w:line="240" w:lineRule="auto"/>
        <w:jc w:val="both"/>
        <w:rPr>
          <w:rFonts w:ascii="Times New Roman" w:hAnsi="Times New Roman" w:cs="Times New Roman"/>
          <w:color w:val="000000" w:themeColor="text1"/>
          <w:sz w:val="16"/>
          <w:szCs w:val="16"/>
        </w:rPr>
      </w:pPr>
    </w:p>
    <w:p w14:paraId="2250B53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D440D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CE00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мая 1925 г. был подготовлен Проект письма зам. председателя Реввоенсовета СССР председа</w:t>
      </w:r>
      <w:r w:rsidRPr="006D2FB4">
        <w:rPr>
          <w:rFonts w:ascii="Times New Roman" w:hAnsi="Times New Roman" w:cs="Times New Roman"/>
          <w:color w:val="000000" w:themeColor="text1"/>
          <w:sz w:val="16"/>
          <w:szCs w:val="16"/>
        </w:rPr>
        <w:softHyphen/>
        <w:t>телю Госплана СССР А. Д. Цюрупе о технических требованиях военного ведомства к типам и маркам автомашин для укомплекто</w:t>
      </w:r>
      <w:r w:rsidRPr="006D2FB4">
        <w:rPr>
          <w:rFonts w:ascii="Times New Roman" w:hAnsi="Times New Roman" w:cs="Times New Roman"/>
          <w:color w:val="000000" w:themeColor="text1"/>
          <w:sz w:val="16"/>
          <w:szCs w:val="16"/>
        </w:rPr>
        <w:softHyphen/>
        <w:t>вания автотранспорта РККА</w:t>
      </w:r>
    </w:p>
    <w:p w14:paraId="27F876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01DA32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ответ на отношение Центрального управления местного транспорта НКПС от 27 ию</w:t>
      </w:r>
      <w:r w:rsidRPr="006D2FB4">
        <w:rPr>
          <w:rFonts w:ascii="Times New Roman" w:hAnsi="Times New Roman" w:cs="Times New Roman"/>
          <w:color w:val="000000" w:themeColor="text1"/>
          <w:sz w:val="16"/>
          <w:szCs w:val="16"/>
        </w:rPr>
        <w:softHyphen/>
        <w:t xml:space="preserve">ня с. г. за № 51134сс по вопросу о списке марок и типов автомашин, которые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признаны подлежащими ввозу в СССР для экономических и хозяйственных организаций, учитывая поступление этих машин на укомплектование автотранспорта РККА при мобили</w:t>
      </w:r>
      <w:r w:rsidRPr="006D2FB4">
        <w:rPr>
          <w:rFonts w:ascii="Times New Roman" w:hAnsi="Times New Roman" w:cs="Times New Roman"/>
          <w:color w:val="000000" w:themeColor="text1"/>
          <w:sz w:val="16"/>
          <w:szCs w:val="16"/>
        </w:rPr>
        <w:softHyphen/>
        <w:t>зации, сообщаю: при выборе типов и марок машин военное ведомство руководствовалось те</w:t>
      </w:r>
      <w:r w:rsidRPr="006D2FB4">
        <w:rPr>
          <w:rFonts w:ascii="Times New Roman" w:hAnsi="Times New Roman" w:cs="Times New Roman"/>
          <w:color w:val="000000" w:themeColor="text1"/>
          <w:sz w:val="16"/>
          <w:szCs w:val="16"/>
        </w:rPr>
        <w:softHyphen/>
        <w:t>ми требованиями, которые предъявляются машинам в условиях фронтовой службы, а именно: 1) проходимость и 2) надежность работы.</w:t>
      </w:r>
    </w:p>
    <w:p w14:paraId="2ABD16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Первое требование вызывается: 1) незначительным развитием сети шоссейных дорог в СССР, благодаря чему автотранспорту действующей армии придется в большинстве случа</w:t>
      </w:r>
      <w:r w:rsidRPr="006D2FB4">
        <w:rPr>
          <w:rFonts w:ascii="Times New Roman" w:hAnsi="Times New Roman" w:cs="Times New Roman"/>
          <w:color w:val="000000" w:themeColor="text1"/>
          <w:sz w:val="16"/>
          <w:szCs w:val="16"/>
        </w:rPr>
        <w:softHyphen/>
        <w:t>ев работать на проселочных дорогах; 2) плохим состоянием имеющихся шоссе и ненадеж</w:t>
      </w:r>
      <w:r w:rsidRPr="006D2FB4">
        <w:rPr>
          <w:rFonts w:ascii="Times New Roman" w:hAnsi="Times New Roman" w:cs="Times New Roman"/>
          <w:color w:val="000000" w:themeColor="text1"/>
          <w:sz w:val="16"/>
          <w:szCs w:val="16"/>
        </w:rPr>
        <w:softHyphen/>
        <w:t xml:space="preserve">ностью мостов (что подтверждено совсем недавно заместителем начальника </w:t>
      </w:r>
      <w:proofErr w:type="spellStart"/>
      <w:r w:rsidRPr="006D2FB4">
        <w:rPr>
          <w:rFonts w:ascii="Times New Roman" w:hAnsi="Times New Roman" w:cs="Times New Roman"/>
          <w:color w:val="000000" w:themeColor="text1"/>
          <w:sz w:val="16"/>
          <w:szCs w:val="16"/>
        </w:rPr>
        <w:t>ЦУМТа</w:t>
      </w:r>
      <w:proofErr w:type="spellEnd"/>
      <w:r w:rsidRPr="006D2FB4">
        <w:rPr>
          <w:rFonts w:ascii="Times New Roman" w:hAnsi="Times New Roman" w:cs="Times New Roman"/>
          <w:color w:val="000000" w:themeColor="text1"/>
          <w:sz w:val="16"/>
          <w:szCs w:val="16"/>
        </w:rPr>
        <w:t xml:space="preserve"> НКПС т. Литвиным-Седым на одном из заседаний президиума комитета автомобильного пробега 1925 г. о необходимости ограничить грузоподъемность допускаемых к участию в пробеге </w:t>
      </w:r>
      <w:proofErr w:type="spellStart"/>
      <w:r w:rsidRPr="006D2FB4">
        <w:rPr>
          <w:rFonts w:ascii="Times New Roman" w:hAnsi="Times New Roman" w:cs="Times New Roman"/>
          <w:color w:val="000000" w:themeColor="text1"/>
          <w:sz w:val="16"/>
          <w:szCs w:val="16"/>
        </w:rPr>
        <w:t>грузомашин</w:t>
      </w:r>
      <w:proofErr w:type="spellEnd"/>
      <w:r w:rsidRPr="006D2FB4">
        <w:rPr>
          <w:rFonts w:ascii="Times New Roman" w:hAnsi="Times New Roman" w:cs="Times New Roman"/>
          <w:color w:val="000000" w:themeColor="text1"/>
          <w:sz w:val="16"/>
          <w:szCs w:val="16"/>
        </w:rPr>
        <w:t xml:space="preserve"> 3-3,5 т ввиду ненадежности мостов и дорог; 3) </w:t>
      </w:r>
      <w:proofErr w:type="spellStart"/>
      <w:r w:rsidRPr="006D2FB4">
        <w:rPr>
          <w:rFonts w:ascii="Times New Roman" w:hAnsi="Times New Roman" w:cs="Times New Roman"/>
          <w:color w:val="000000" w:themeColor="text1"/>
          <w:sz w:val="16"/>
          <w:szCs w:val="16"/>
        </w:rPr>
        <w:t>долговременностыо</w:t>
      </w:r>
      <w:proofErr w:type="spellEnd"/>
      <w:r w:rsidRPr="006D2FB4">
        <w:rPr>
          <w:rFonts w:ascii="Times New Roman" w:hAnsi="Times New Roman" w:cs="Times New Roman"/>
          <w:color w:val="000000" w:themeColor="text1"/>
          <w:sz w:val="16"/>
          <w:szCs w:val="16"/>
        </w:rPr>
        <w:t xml:space="preserve"> снежного покрова на большей части территории СССР. Вследствие указанных обстоятельств военное ведомство вынуждено ограничить тоннаж 3-3,5 т для шоссе и отдать преимущество 1,5-тонному грузовику на пневматиках, как обладающему большой способностью передви</w:t>
      </w:r>
      <w:r w:rsidRPr="006D2FB4">
        <w:rPr>
          <w:rFonts w:ascii="Times New Roman" w:hAnsi="Times New Roman" w:cs="Times New Roman"/>
          <w:color w:val="000000" w:themeColor="text1"/>
          <w:sz w:val="16"/>
          <w:szCs w:val="16"/>
        </w:rPr>
        <w:softHyphen/>
        <w:t>гаться по плохому проселку и покрытому снегом шоссе. Второе требование - надежность ра</w:t>
      </w:r>
      <w:r w:rsidRPr="006D2FB4">
        <w:rPr>
          <w:rFonts w:ascii="Times New Roman" w:hAnsi="Times New Roman" w:cs="Times New Roman"/>
          <w:color w:val="000000" w:themeColor="text1"/>
          <w:sz w:val="16"/>
          <w:szCs w:val="16"/>
        </w:rPr>
        <w:softHyphen/>
        <w:t>боты - вытекает из самих особенностей военного дела, где элемент надежности имеет огром</w:t>
      </w:r>
      <w:r w:rsidRPr="006D2FB4">
        <w:rPr>
          <w:rFonts w:ascii="Times New Roman" w:hAnsi="Times New Roman" w:cs="Times New Roman"/>
          <w:color w:val="000000" w:themeColor="text1"/>
          <w:sz w:val="16"/>
          <w:szCs w:val="16"/>
        </w:rPr>
        <w:softHyphen/>
        <w:t>ное значение для автотранспорта армии.</w:t>
      </w:r>
    </w:p>
    <w:p w14:paraId="332060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Вполне естественно, что указанные требования, предъявляемые военным ведомством к автомашинам, отличны от требований гражданских организаций и предприятий, машины которых работают в большинстве случаев в городах на мостовых, очищенных от снега в зимнее время, и где скорость ограничена правилами уличного движения, в условиях, при которых элемент коммерческой выгодности играет первостепенное значение.</w:t>
      </w:r>
    </w:p>
    <w:p w14:paraId="7C1209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Создание военным ведомством большого собственного резерва автомашин на случай мобилизации в настоящее время недостижимо, так как потребовались бы сотни миллионов рублей на покупку машин, устройство складов для их хранения, расходы на содержание ох</w:t>
      </w:r>
      <w:r w:rsidRPr="006D2FB4">
        <w:rPr>
          <w:rFonts w:ascii="Times New Roman" w:hAnsi="Times New Roman" w:cs="Times New Roman"/>
          <w:color w:val="000000" w:themeColor="text1"/>
          <w:sz w:val="16"/>
          <w:szCs w:val="16"/>
        </w:rPr>
        <w:softHyphen/>
        <w:t>раны и прочее и прочее, и нерационально по экономическим соображениям, так как затрачен</w:t>
      </w:r>
      <w:r w:rsidRPr="006D2FB4">
        <w:rPr>
          <w:rFonts w:ascii="Times New Roman" w:hAnsi="Times New Roman" w:cs="Times New Roman"/>
          <w:color w:val="000000" w:themeColor="text1"/>
          <w:sz w:val="16"/>
          <w:szCs w:val="16"/>
        </w:rPr>
        <w:softHyphen/>
        <w:t>ные на приобретение и содержание этого резерва средства представляли бы собою мертвый капитал. Поэтому мобилизационный план военного ведомства построен, учитывая исполь</w:t>
      </w:r>
      <w:r w:rsidRPr="006D2FB4">
        <w:rPr>
          <w:rFonts w:ascii="Times New Roman" w:hAnsi="Times New Roman" w:cs="Times New Roman"/>
          <w:color w:val="000000" w:themeColor="text1"/>
          <w:sz w:val="16"/>
          <w:szCs w:val="16"/>
        </w:rPr>
        <w:softHyphen/>
        <w:t xml:space="preserve">зование </w:t>
      </w:r>
      <w:proofErr w:type="spellStart"/>
      <w:r w:rsidRPr="006D2FB4">
        <w:rPr>
          <w:rFonts w:ascii="Times New Roman" w:hAnsi="Times New Roman" w:cs="Times New Roman"/>
          <w:color w:val="000000" w:themeColor="text1"/>
          <w:sz w:val="16"/>
          <w:szCs w:val="16"/>
        </w:rPr>
        <w:t>фажданского</w:t>
      </w:r>
      <w:proofErr w:type="spellEnd"/>
      <w:r w:rsidRPr="006D2FB4">
        <w:rPr>
          <w:rFonts w:ascii="Times New Roman" w:hAnsi="Times New Roman" w:cs="Times New Roman"/>
          <w:color w:val="000000" w:themeColor="text1"/>
          <w:sz w:val="16"/>
          <w:szCs w:val="16"/>
        </w:rPr>
        <w:t xml:space="preserve"> автотранспорта, за счет последнего, как это делается и в государствах Запада.</w:t>
      </w:r>
    </w:p>
    <w:p w14:paraId="5AF102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условия, существующие в СССР и на Западе, резко отличны друг от друга. На Западе автотранспорт достиг </w:t>
      </w:r>
      <w:proofErr w:type="spellStart"/>
      <w:r w:rsidRPr="006D2FB4">
        <w:rPr>
          <w:rFonts w:ascii="Times New Roman" w:hAnsi="Times New Roman" w:cs="Times New Roman"/>
          <w:color w:val="000000" w:themeColor="text1"/>
          <w:sz w:val="16"/>
          <w:szCs w:val="16"/>
        </w:rPr>
        <w:t>офомного</w:t>
      </w:r>
      <w:proofErr w:type="spellEnd"/>
      <w:r w:rsidRPr="006D2FB4">
        <w:rPr>
          <w:rFonts w:ascii="Times New Roman" w:hAnsi="Times New Roman" w:cs="Times New Roman"/>
          <w:color w:val="000000" w:themeColor="text1"/>
          <w:sz w:val="16"/>
          <w:szCs w:val="16"/>
        </w:rPr>
        <w:t xml:space="preserve"> развития, количество автомашин там исчисляет</w:t>
      </w:r>
      <w:r w:rsidRPr="006D2FB4">
        <w:rPr>
          <w:rFonts w:ascii="Times New Roman" w:hAnsi="Times New Roman" w:cs="Times New Roman"/>
          <w:color w:val="000000" w:themeColor="text1"/>
          <w:sz w:val="16"/>
          <w:szCs w:val="16"/>
        </w:rPr>
        <w:softHyphen/>
        <w:t xml:space="preserve">ся сотнями тысяч. Благодаря сказанному военные министерства западных государств имеют возможность получить потребное им в случае войны количество машин соответствующего качества путем широкого выбора, применяя только меры </w:t>
      </w:r>
      <w:proofErr w:type="spellStart"/>
      <w:r w:rsidRPr="006D2FB4">
        <w:rPr>
          <w:rFonts w:ascii="Times New Roman" w:hAnsi="Times New Roman" w:cs="Times New Roman"/>
          <w:color w:val="000000" w:themeColor="text1"/>
          <w:sz w:val="16"/>
          <w:szCs w:val="16"/>
        </w:rPr>
        <w:t>покровительствования</w:t>
      </w:r>
      <w:proofErr w:type="spellEnd"/>
      <w:r w:rsidRPr="006D2FB4">
        <w:rPr>
          <w:rFonts w:ascii="Times New Roman" w:hAnsi="Times New Roman" w:cs="Times New Roman"/>
          <w:color w:val="000000" w:themeColor="text1"/>
          <w:sz w:val="16"/>
          <w:szCs w:val="16"/>
        </w:rPr>
        <w:t xml:space="preserve"> (субсидиро</w:t>
      </w:r>
      <w:r w:rsidRPr="006D2FB4">
        <w:rPr>
          <w:rFonts w:ascii="Times New Roman" w:hAnsi="Times New Roman" w:cs="Times New Roman"/>
          <w:color w:val="000000" w:themeColor="text1"/>
          <w:sz w:val="16"/>
          <w:szCs w:val="16"/>
        </w:rPr>
        <w:softHyphen/>
        <w:t>вание) в мирное время покупателям машин, пригодных для военных целей.</w:t>
      </w:r>
    </w:p>
    <w:p w14:paraId="6AF5C7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 нас автотранспорт едва насчитывает около двух десятков тысяч машин, из которых 90% старых, закупки еще 1914-1917 гг., а автостроение едва зарождается. Благодаря указан</w:t>
      </w:r>
      <w:r w:rsidRPr="006D2FB4">
        <w:rPr>
          <w:rFonts w:ascii="Times New Roman" w:hAnsi="Times New Roman" w:cs="Times New Roman"/>
          <w:color w:val="000000" w:themeColor="text1"/>
          <w:sz w:val="16"/>
          <w:szCs w:val="16"/>
        </w:rPr>
        <w:softHyphen/>
        <w:t xml:space="preserve">ным обстоятельствам военное ведомство, чтобы получить в случае военных действий нужное для РККА количество автомашин, должно мобилизовать почти полностью </w:t>
      </w:r>
      <w:proofErr w:type="spellStart"/>
      <w:r w:rsidRPr="006D2FB4">
        <w:rPr>
          <w:rFonts w:ascii="Times New Roman" w:hAnsi="Times New Roman" w:cs="Times New Roman"/>
          <w:color w:val="000000" w:themeColor="text1"/>
          <w:sz w:val="16"/>
          <w:szCs w:val="16"/>
        </w:rPr>
        <w:t>фажданский</w:t>
      </w:r>
      <w:proofErr w:type="spellEnd"/>
      <w:r w:rsidRPr="006D2FB4">
        <w:rPr>
          <w:rFonts w:ascii="Times New Roman" w:hAnsi="Times New Roman" w:cs="Times New Roman"/>
          <w:color w:val="000000" w:themeColor="text1"/>
          <w:sz w:val="16"/>
          <w:szCs w:val="16"/>
        </w:rPr>
        <w:t xml:space="preserve"> ав</w:t>
      </w:r>
      <w:r w:rsidRPr="006D2FB4">
        <w:rPr>
          <w:rFonts w:ascii="Times New Roman" w:hAnsi="Times New Roman" w:cs="Times New Roman"/>
          <w:color w:val="000000" w:themeColor="text1"/>
          <w:sz w:val="16"/>
          <w:szCs w:val="16"/>
        </w:rPr>
        <w:softHyphen/>
        <w:t>тотранспорт, а потому и приходится стремиться к тому, чтобы каждая подлежащая мобили</w:t>
      </w:r>
      <w:r w:rsidRPr="006D2FB4">
        <w:rPr>
          <w:rFonts w:ascii="Times New Roman" w:hAnsi="Times New Roman" w:cs="Times New Roman"/>
          <w:color w:val="000000" w:themeColor="text1"/>
          <w:sz w:val="16"/>
          <w:szCs w:val="16"/>
        </w:rPr>
        <w:softHyphen/>
        <w:t>зации машина соответствовала условиям предстоящей ей службы в армии.</w:t>
      </w:r>
    </w:p>
    <w:p w14:paraId="71E0B4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Тем не менее, учитывая интересы </w:t>
      </w:r>
      <w:proofErr w:type="spellStart"/>
      <w:r w:rsidRPr="006D2FB4">
        <w:rPr>
          <w:rFonts w:ascii="Times New Roman" w:hAnsi="Times New Roman" w:cs="Times New Roman"/>
          <w:color w:val="000000" w:themeColor="text1"/>
          <w:sz w:val="16"/>
          <w:szCs w:val="16"/>
        </w:rPr>
        <w:t>фажданских</w:t>
      </w:r>
      <w:proofErr w:type="spellEnd"/>
      <w:r w:rsidRPr="006D2FB4">
        <w:rPr>
          <w:rFonts w:ascii="Times New Roman" w:hAnsi="Times New Roman" w:cs="Times New Roman"/>
          <w:color w:val="000000" w:themeColor="text1"/>
          <w:sz w:val="16"/>
          <w:szCs w:val="16"/>
        </w:rPr>
        <w:t xml:space="preserve"> предприятий и организаций, военное ве</w:t>
      </w:r>
      <w:r w:rsidRPr="006D2FB4">
        <w:rPr>
          <w:rFonts w:ascii="Times New Roman" w:hAnsi="Times New Roman" w:cs="Times New Roman"/>
          <w:color w:val="000000" w:themeColor="text1"/>
          <w:sz w:val="16"/>
          <w:szCs w:val="16"/>
        </w:rPr>
        <w:softHyphen/>
        <w:t>домство в мере возможности идет им навстречу в вопросе о ввозе и постройке машин, кото</w:t>
      </w:r>
      <w:r w:rsidRPr="006D2FB4">
        <w:rPr>
          <w:rFonts w:ascii="Times New Roman" w:hAnsi="Times New Roman" w:cs="Times New Roman"/>
          <w:color w:val="000000" w:themeColor="text1"/>
          <w:sz w:val="16"/>
          <w:szCs w:val="16"/>
        </w:rPr>
        <w:softHyphen/>
        <w:t>рые не соответствуют требованиям военного ведомства, но желательны по тем или иным со</w:t>
      </w:r>
      <w:r w:rsidRPr="006D2FB4">
        <w:rPr>
          <w:rFonts w:ascii="Times New Roman" w:hAnsi="Times New Roman" w:cs="Times New Roman"/>
          <w:color w:val="000000" w:themeColor="text1"/>
          <w:sz w:val="16"/>
          <w:szCs w:val="16"/>
        </w:rPr>
        <w:softHyphen/>
        <w:t xml:space="preserve">ображениям </w:t>
      </w:r>
      <w:proofErr w:type="spellStart"/>
      <w:r w:rsidRPr="006D2FB4">
        <w:rPr>
          <w:rFonts w:ascii="Times New Roman" w:hAnsi="Times New Roman" w:cs="Times New Roman"/>
          <w:color w:val="000000" w:themeColor="text1"/>
          <w:sz w:val="16"/>
          <w:szCs w:val="16"/>
        </w:rPr>
        <w:t>фажданским</w:t>
      </w:r>
      <w:proofErr w:type="spellEnd"/>
      <w:r w:rsidRPr="006D2FB4">
        <w:rPr>
          <w:rFonts w:ascii="Times New Roman" w:hAnsi="Times New Roman" w:cs="Times New Roman"/>
          <w:color w:val="000000" w:themeColor="text1"/>
          <w:sz w:val="16"/>
          <w:szCs w:val="16"/>
        </w:rPr>
        <w:t xml:space="preserve"> предприятиям и организациям, устанавливая лишь </w:t>
      </w:r>
      <w:proofErr w:type="spellStart"/>
      <w:r w:rsidRPr="006D2FB4">
        <w:rPr>
          <w:rFonts w:ascii="Times New Roman" w:hAnsi="Times New Roman" w:cs="Times New Roman"/>
          <w:color w:val="000000" w:themeColor="text1"/>
          <w:sz w:val="16"/>
          <w:szCs w:val="16"/>
        </w:rPr>
        <w:t>офаничение</w:t>
      </w:r>
      <w:proofErr w:type="spellEnd"/>
      <w:r w:rsidRPr="006D2FB4">
        <w:rPr>
          <w:rFonts w:ascii="Times New Roman" w:hAnsi="Times New Roman" w:cs="Times New Roman"/>
          <w:color w:val="000000" w:themeColor="text1"/>
          <w:sz w:val="16"/>
          <w:szCs w:val="16"/>
        </w:rPr>
        <w:t xml:space="preserve"> ввоза и постройки таких машин известным процентом от общего количества ввозимых и строящихся машин в зависимости от существующих объективных условий.</w:t>
      </w:r>
    </w:p>
    <w:p w14:paraId="547E45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Вместе с тем, отвечая на вышеуказанное отношение </w:t>
      </w:r>
      <w:proofErr w:type="spellStart"/>
      <w:r w:rsidRPr="006D2FB4">
        <w:rPr>
          <w:rFonts w:ascii="Times New Roman" w:hAnsi="Times New Roman" w:cs="Times New Roman"/>
          <w:color w:val="000000" w:themeColor="text1"/>
          <w:sz w:val="16"/>
          <w:szCs w:val="16"/>
        </w:rPr>
        <w:t>ЦУМТа</w:t>
      </w:r>
      <w:proofErr w:type="spellEnd"/>
      <w:r w:rsidRPr="006D2FB4">
        <w:rPr>
          <w:rFonts w:ascii="Times New Roman" w:hAnsi="Times New Roman" w:cs="Times New Roman"/>
          <w:color w:val="000000" w:themeColor="text1"/>
          <w:sz w:val="16"/>
          <w:szCs w:val="16"/>
        </w:rPr>
        <w:t xml:space="preserve"> НКПС, считаю нужным указать, что при обсуждении в Военно-техническом управлении РККА списка марок и типов машин, подлежащих постройке в СССР и ввозу, представители </w:t>
      </w:r>
      <w:proofErr w:type="spellStart"/>
      <w:r w:rsidRPr="006D2FB4">
        <w:rPr>
          <w:rFonts w:ascii="Times New Roman" w:hAnsi="Times New Roman" w:cs="Times New Roman"/>
          <w:color w:val="000000" w:themeColor="text1"/>
          <w:sz w:val="16"/>
          <w:szCs w:val="16"/>
        </w:rPr>
        <w:t>ЦУМТа</w:t>
      </w:r>
      <w:proofErr w:type="spellEnd"/>
      <w:r w:rsidRPr="006D2FB4">
        <w:rPr>
          <w:rFonts w:ascii="Times New Roman" w:hAnsi="Times New Roman" w:cs="Times New Roman"/>
          <w:color w:val="000000" w:themeColor="text1"/>
          <w:sz w:val="16"/>
          <w:szCs w:val="16"/>
        </w:rPr>
        <w:t xml:space="preserve"> НКПС присутство</w:t>
      </w:r>
      <w:r w:rsidRPr="006D2FB4">
        <w:rPr>
          <w:rFonts w:ascii="Times New Roman" w:hAnsi="Times New Roman" w:cs="Times New Roman"/>
          <w:color w:val="000000" w:themeColor="text1"/>
          <w:sz w:val="16"/>
          <w:szCs w:val="16"/>
        </w:rPr>
        <w:softHyphen/>
        <w:t xml:space="preserve">вали, и их замечания были при составлении списка учтены. Журнал от 6 февраля сего года № 360с, в коем объявлен этот список, был послан </w:t>
      </w:r>
      <w:proofErr w:type="spellStart"/>
      <w:r w:rsidRPr="006D2FB4">
        <w:rPr>
          <w:rFonts w:ascii="Times New Roman" w:hAnsi="Times New Roman" w:cs="Times New Roman"/>
          <w:color w:val="000000" w:themeColor="text1"/>
          <w:sz w:val="16"/>
          <w:szCs w:val="16"/>
        </w:rPr>
        <w:t>ЦУМТу</w:t>
      </w:r>
      <w:proofErr w:type="spellEnd"/>
      <w:r w:rsidRPr="006D2FB4">
        <w:rPr>
          <w:rFonts w:ascii="Times New Roman" w:hAnsi="Times New Roman" w:cs="Times New Roman"/>
          <w:color w:val="000000" w:themeColor="text1"/>
          <w:sz w:val="16"/>
          <w:szCs w:val="16"/>
        </w:rPr>
        <w:t xml:space="preserve"> НКПС, и никаких возражений от него получено не было.</w:t>
      </w:r>
    </w:p>
    <w:p w14:paraId="0B46B8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Переходя к обсуждению предложения </w:t>
      </w:r>
      <w:proofErr w:type="spellStart"/>
      <w:r w:rsidRPr="006D2FB4">
        <w:rPr>
          <w:rFonts w:ascii="Times New Roman" w:hAnsi="Times New Roman" w:cs="Times New Roman"/>
          <w:color w:val="000000" w:themeColor="text1"/>
          <w:sz w:val="16"/>
          <w:szCs w:val="16"/>
        </w:rPr>
        <w:t>ЦУМТа</w:t>
      </w:r>
      <w:proofErr w:type="spellEnd"/>
      <w:r w:rsidRPr="006D2FB4">
        <w:rPr>
          <w:rFonts w:ascii="Times New Roman" w:hAnsi="Times New Roman" w:cs="Times New Roman"/>
          <w:color w:val="000000" w:themeColor="text1"/>
          <w:sz w:val="16"/>
          <w:szCs w:val="16"/>
        </w:rPr>
        <w:t xml:space="preserve"> НКПС о создании особой междуведом</w:t>
      </w:r>
      <w:r w:rsidRPr="006D2FB4">
        <w:rPr>
          <w:rFonts w:ascii="Times New Roman" w:hAnsi="Times New Roman" w:cs="Times New Roman"/>
          <w:color w:val="000000" w:themeColor="text1"/>
          <w:sz w:val="16"/>
          <w:szCs w:val="16"/>
        </w:rPr>
        <w:softHyphen/>
        <w:t xml:space="preserve">ственной комиссии для разработки </w:t>
      </w:r>
      <w:proofErr w:type="spellStart"/>
      <w:r w:rsidRPr="006D2FB4">
        <w:rPr>
          <w:rFonts w:ascii="Times New Roman" w:hAnsi="Times New Roman" w:cs="Times New Roman"/>
          <w:color w:val="000000" w:themeColor="text1"/>
          <w:sz w:val="16"/>
          <w:szCs w:val="16"/>
        </w:rPr>
        <w:t>профаммы</w:t>
      </w:r>
      <w:proofErr w:type="spellEnd"/>
      <w:r w:rsidRPr="006D2FB4">
        <w:rPr>
          <w:rFonts w:ascii="Times New Roman" w:hAnsi="Times New Roman" w:cs="Times New Roman"/>
          <w:color w:val="000000" w:themeColor="text1"/>
          <w:sz w:val="16"/>
          <w:szCs w:val="16"/>
        </w:rPr>
        <w:t xml:space="preserve"> снабжения автотранспортом армии и про</w:t>
      </w:r>
      <w:r w:rsidRPr="006D2FB4">
        <w:rPr>
          <w:rFonts w:ascii="Times New Roman" w:hAnsi="Times New Roman" w:cs="Times New Roman"/>
          <w:color w:val="000000" w:themeColor="text1"/>
          <w:sz w:val="16"/>
          <w:szCs w:val="16"/>
        </w:rPr>
        <w:softHyphen/>
        <w:t>мышленных организаций, полагаю, что при наличии существования Центральной комиссии по мобилизации автотранспорта согласно декрету ЦИК СССР, куда входят, кроме предста</w:t>
      </w:r>
      <w:r w:rsidRPr="006D2FB4">
        <w:rPr>
          <w:rFonts w:ascii="Times New Roman" w:hAnsi="Times New Roman" w:cs="Times New Roman"/>
          <w:color w:val="000000" w:themeColor="text1"/>
          <w:sz w:val="16"/>
          <w:szCs w:val="16"/>
        </w:rPr>
        <w:softHyphen/>
        <w:t>вителей военного ведомства, также представители ВСНХ, ОГПУ и НКПС с правом решаю</w:t>
      </w:r>
      <w:r w:rsidRPr="006D2FB4">
        <w:rPr>
          <w:rFonts w:ascii="Times New Roman" w:hAnsi="Times New Roman" w:cs="Times New Roman"/>
          <w:color w:val="000000" w:themeColor="text1"/>
          <w:sz w:val="16"/>
          <w:szCs w:val="16"/>
        </w:rPr>
        <w:softHyphen/>
        <w:t>щего голоса, создание еще особой комиссии является излишним.</w:t>
      </w:r>
    </w:p>
    <w:p w14:paraId="3327D4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Разработка вопросов, которые ЦУМТ НКПС полагает передать особой комиссии, должна быть произведена и производится фактически именно этой Центральной комиссией по мобилизации автотранспорта СССР с привлечением в случае надобности представителей других заинтересованных ведомств. Результаты работы названной комиссии, будучи предс</w:t>
      </w:r>
      <w:r w:rsidRPr="006D2FB4">
        <w:rPr>
          <w:rFonts w:ascii="Times New Roman" w:hAnsi="Times New Roman" w:cs="Times New Roman"/>
          <w:color w:val="000000" w:themeColor="text1"/>
          <w:sz w:val="16"/>
          <w:szCs w:val="16"/>
        </w:rPr>
        <w:softHyphen/>
        <w:t>тавленными правительству, и должны явиться основным материалом при планировании ввоза и производства автомашин в СССР.</w:t>
      </w:r>
    </w:p>
    <w:p w14:paraId="1A125A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же касается предварительных увязок вопроса между военным ведомством и други</w:t>
      </w:r>
      <w:r w:rsidRPr="006D2FB4">
        <w:rPr>
          <w:rFonts w:ascii="Times New Roman" w:hAnsi="Times New Roman" w:cs="Times New Roman"/>
          <w:color w:val="000000" w:themeColor="text1"/>
          <w:sz w:val="16"/>
          <w:szCs w:val="16"/>
        </w:rPr>
        <w:softHyphen/>
        <w:t>ми заинтересованными учреждениями, то, кроме частичной увязки его в техническом коми</w:t>
      </w:r>
      <w:r w:rsidRPr="006D2FB4">
        <w:rPr>
          <w:rFonts w:ascii="Times New Roman" w:hAnsi="Times New Roman" w:cs="Times New Roman"/>
          <w:color w:val="000000" w:themeColor="text1"/>
          <w:sz w:val="16"/>
          <w:szCs w:val="16"/>
        </w:rPr>
        <w:softHyphen/>
        <w:t xml:space="preserve">тете Военно-технического управления РККА, общая увязка должна быть произведена в </w:t>
      </w:r>
      <w:proofErr w:type="spellStart"/>
      <w:r w:rsidRPr="006D2FB4">
        <w:rPr>
          <w:rFonts w:ascii="Times New Roman" w:hAnsi="Times New Roman" w:cs="Times New Roman"/>
          <w:color w:val="000000" w:themeColor="text1"/>
          <w:sz w:val="16"/>
          <w:szCs w:val="16"/>
        </w:rPr>
        <w:t>Межсекционной</w:t>
      </w:r>
      <w:proofErr w:type="spellEnd"/>
      <w:r w:rsidRPr="006D2FB4">
        <w:rPr>
          <w:rFonts w:ascii="Times New Roman" w:hAnsi="Times New Roman" w:cs="Times New Roman"/>
          <w:color w:val="000000" w:themeColor="text1"/>
          <w:sz w:val="16"/>
          <w:szCs w:val="16"/>
        </w:rPr>
        <w:t xml:space="preserve"> комиссии Госплана по местному транспорту, куда Военно-техническое уп</w:t>
      </w:r>
      <w:r w:rsidRPr="006D2FB4">
        <w:rPr>
          <w:rFonts w:ascii="Times New Roman" w:hAnsi="Times New Roman" w:cs="Times New Roman"/>
          <w:color w:val="000000" w:themeColor="text1"/>
          <w:sz w:val="16"/>
          <w:szCs w:val="16"/>
        </w:rPr>
        <w:softHyphen/>
        <w:t>равление РККА направило соответственный доклад № 202082сс от 19 февраля 1925 г. через Военное бюро Госплана.</w:t>
      </w:r>
    </w:p>
    <w:p w14:paraId="4D2B7C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Заместитель председателя Революционного военного совета СССР</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 Начальник снабжений Рабоче-крестьянской Красной армии и флота Оськин РГВА. Ф"4. Он. 1. Д. 116. Л. 44-45 об. Копия (10711,464).</w:t>
      </w:r>
    </w:p>
    <w:p w14:paraId="185216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428EB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46907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836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7 по 16 мая 1925 в Москве шел 11-й Всероссийский съезд Советов, который утвердил Конституцию РСФСР (1348,148).</w:t>
      </w:r>
    </w:p>
    <w:p w14:paraId="1F2F2D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379B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мая 1925 в Лубянской тюрьме покончил с собой лидер антисоветского подполья Борис Савинков (есть предположение, что он был убит) (4962).</w:t>
      </w:r>
    </w:p>
    <w:p w14:paraId="6A929A6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3B6C85"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мая 1925. В Лефортовской тюрьме покончил жизнь самоубийством один из руководителей боевой организации эсеров Б. В. Савинков (18713).</w:t>
      </w:r>
    </w:p>
    <w:p w14:paraId="23BED5C7"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p>
    <w:p w14:paraId="6B1BF441"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мая в 1925 году в Лубянской тюрьме покончил с собой лидер антисоветского подполья Борис Савинков, приговорённый Верховным судом СССР к десяти годам заключения. Согласно официальной версии, заключённый выбросился из окна пятого этажа во двор и разбился (в комнате, куда его завели после возвращения с дневной прогулки, не было оконных решёток). В своё время Борис Савинков, вместе с известным «королём провокации» Азефом, возглавлял Боевую организацию эсеров. Он был вдохновителем и одним из непосредственных участников убийств министра внутренних дел Плеве и великого князя Сергея Александровича (в 1904 и 1905 годах).</w:t>
      </w:r>
    </w:p>
    <w:p w14:paraId="2A764DF6"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октября 1917 го стал бороться с большевиками и создал «Союз Защиты Родины и Свободы». Сотрудничал с генералом Деникиным, адмиралом Колчаком, атаманом </w:t>
      </w:r>
      <w:proofErr w:type="spellStart"/>
      <w:r w:rsidRPr="006D2FB4">
        <w:rPr>
          <w:rFonts w:ascii="Times New Roman" w:hAnsi="Times New Roman" w:cs="Times New Roman"/>
          <w:color w:val="000000" w:themeColor="text1"/>
          <w:sz w:val="16"/>
          <w:szCs w:val="16"/>
        </w:rPr>
        <w:t>Булаховичем</w:t>
      </w:r>
      <w:proofErr w:type="spellEnd"/>
      <w:r w:rsidRPr="006D2FB4">
        <w:rPr>
          <w:rFonts w:ascii="Times New Roman" w:hAnsi="Times New Roman" w:cs="Times New Roman"/>
          <w:color w:val="000000" w:themeColor="text1"/>
          <w:sz w:val="16"/>
          <w:szCs w:val="16"/>
        </w:rPr>
        <w:t>. Чекистам удалось заманить Савинкова в ловушку и арестовать его. По распространенной версии самоубийство узника Лубянки было инсценировано самими чекистами (14884).</w:t>
      </w:r>
    </w:p>
    <w:p w14:paraId="1799A306" w14:textId="3B88A665" w:rsidR="00EC5C2E" w:rsidRPr="006D2FB4" w:rsidRDefault="00EC5C2E" w:rsidP="00054315">
      <w:pPr>
        <w:spacing w:after="0" w:line="240" w:lineRule="auto"/>
        <w:jc w:val="both"/>
        <w:rPr>
          <w:rFonts w:ascii="Times New Roman" w:hAnsi="Times New Roman" w:cs="Times New Roman"/>
          <w:color w:val="000000" w:themeColor="text1"/>
          <w:sz w:val="16"/>
          <w:szCs w:val="16"/>
        </w:rPr>
      </w:pPr>
    </w:p>
    <w:p w14:paraId="04643614" w14:textId="1430E652" w:rsidR="002E5F62" w:rsidRPr="006D2FB4" w:rsidRDefault="002E5F6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7DFA8D80" w14:textId="77777777" w:rsidR="002E5F62" w:rsidRPr="006D2FB4" w:rsidRDefault="002E5F62" w:rsidP="00054315">
      <w:pPr>
        <w:spacing w:after="0" w:line="240" w:lineRule="auto"/>
        <w:jc w:val="both"/>
        <w:rPr>
          <w:rFonts w:ascii="Times New Roman" w:hAnsi="Times New Roman" w:cs="Times New Roman"/>
          <w:color w:val="000000" w:themeColor="text1"/>
          <w:sz w:val="16"/>
          <w:szCs w:val="16"/>
        </w:rPr>
      </w:pPr>
    </w:p>
    <w:p w14:paraId="461BC050" w14:textId="77777777" w:rsidR="002E5F62" w:rsidRPr="006D2FB4" w:rsidRDefault="002E5F62"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7 мая 1925 г. на заседании Политбюро была полемика по поводу Англии. После полемики заместитель наркома М. </w:t>
      </w:r>
      <w:proofErr w:type="spellStart"/>
      <w:r w:rsidRPr="006D2FB4">
        <w:rPr>
          <w:rFonts w:ascii="Times New Roman" w:eastAsia="Times New Roman" w:hAnsi="Times New Roman" w:cs="Times New Roman"/>
          <w:color w:val="000000" w:themeColor="text1"/>
          <w:sz w:val="16"/>
          <w:szCs w:val="16"/>
          <w:lang w:eastAsia="ru-RU"/>
        </w:rPr>
        <w:t>М.Литвинов</w:t>
      </w:r>
      <w:proofErr w:type="spellEnd"/>
      <w:r w:rsidRPr="006D2FB4">
        <w:rPr>
          <w:rFonts w:ascii="Times New Roman" w:eastAsia="Times New Roman" w:hAnsi="Times New Roman" w:cs="Times New Roman"/>
          <w:color w:val="000000" w:themeColor="text1"/>
          <w:sz w:val="16"/>
          <w:szCs w:val="16"/>
          <w:lang w:eastAsia="ru-RU"/>
        </w:rPr>
        <w:t xml:space="preserve"> направил вождям партии меморандум, в котором "категорически опроверг представление о том, что Великобритания является организатором некоего антисоветского фронта европейских государств в Прибалтике и на Балканах" (Очерки истории Министерства иностранных дел России: В 3 т. Т. 2: 1917-2002 гг. /Отв. ред. А. </w:t>
      </w:r>
      <w:proofErr w:type="spellStart"/>
      <w:r w:rsidRPr="006D2FB4">
        <w:rPr>
          <w:rFonts w:ascii="Times New Roman" w:eastAsia="Times New Roman" w:hAnsi="Times New Roman" w:cs="Times New Roman"/>
          <w:color w:val="000000" w:themeColor="text1"/>
          <w:sz w:val="16"/>
          <w:szCs w:val="16"/>
          <w:lang w:eastAsia="ru-RU"/>
        </w:rPr>
        <w:t>В.Торкунов</w:t>
      </w:r>
      <w:proofErr w:type="spellEnd"/>
      <w:r w:rsidRPr="006D2FB4">
        <w:rPr>
          <w:rFonts w:ascii="Times New Roman" w:eastAsia="Times New Roman" w:hAnsi="Times New Roman" w:cs="Times New Roman"/>
          <w:color w:val="000000" w:themeColor="text1"/>
          <w:sz w:val="16"/>
          <w:szCs w:val="16"/>
          <w:lang w:eastAsia="ru-RU"/>
        </w:rPr>
        <w:t>. М, 2002. С. 115.). Этот протест не имел успеха (22725).</w:t>
      </w:r>
    </w:p>
    <w:p w14:paraId="31AD891E" w14:textId="77777777" w:rsidR="002E5F62" w:rsidRPr="006D2FB4" w:rsidRDefault="002E5F62" w:rsidP="00054315">
      <w:pPr>
        <w:spacing w:after="0" w:line="240" w:lineRule="auto"/>
        <w:jc w:val="both"/>
        <w:rPr>
          <w:rFonts w:ascii="Times New Roman" w:hAnsi="Times New Roman" w:cs="Times New Roman"/>
          <w:color w:val="000000" w:themeColor="text1"/>
          <w:sz w:val="16"/>
          <w:szCs w:val="16"/>
        </w:rPr>
      </w:pPr>
    </w:p>
    <w:p w14:paraId="6101B261"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9252F2C"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F6F18"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мая 1925 была подготовлена справка начальника Военно-воздушных сил РККА П. И. Ба</w:t>
      </w:r>
      <w:r w:rsidRPr="006D2FB4">
        <w:rPr>
          <w:rFonts w:ascii="Times New Roman" w:hAnsi="Times New Roman" w:cs="Times New Roman"/>
          <w:color w:val="000000" w:themeColor="text1"/>
          <w:sz w:val="16"/>
          <w:szCs w:val="16"/>
        </w:rPr>
        <w:softHyphen/>
        <w:t>ранова о состоянии и развитии авиапромышленности</w:t>
      </w:r>
    </w:p>
    <w:p w14:paraId="13A5C9D5"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позднее 8 мая 1925 г.) Совершенно секретно.</w:t>
      </w:r>
    </w:p>
    <w:p w14:paraId="5A3CA940"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Производительность авиазаводов с 1916 по 1925 г. Окончание империалистической войны и начавшаяся Гражданская война не дали возможности осуществления намеченного, и производительность предприятий авиапромышленности стала падать:</w:t>
      </w:r>
    </w:p>
    <w:tbl>
      <w:tblPr>
        <w:tblW w:w="0" w:type="auto"/>
        <w:tblInd w:w="40" w:type="dxa"/>
        <w:tblLayout w:type="fixed"/>
        <w:tblCellMar>
          <w:left w:w="40" w:type="dxa"/>
          <w:right w:w="40" w:type="dxa"/>
        </w:tblCellMar>
        <w:tblLook w:val="0000" w:firstRow="0" w:lastRow="0" w:firstColumn="0" w:lastColumn="0" w:noHBand="0" w:noVBand="0"/>
      </w:tblPr>
      <w:tblGrid>
        <w:gridCol w:w="4781"/>
        <w:gridCol w:w="1584"/>
        <w:gridCol w:w="1584"/>
      </w:tblGrid>
      <w:tr w:rsidR="0092187D" w:rsidRPr="006D2FB4" w14:paraId="7FDFC40E" w14:textId="77777777" w:rsidTr="00E07EA6">
        <w:trPr>
          <w:trHeight w:val="288"/>
        </w:trPr>
        <w:tc>
          <w:tcPr>
            <w:tcW w:w="4781" w:type="dxa"/>
            <w:tcBorders>
              <w:top w:val="single" w:sz="6" w:space="0" w:color="auto"/>
              <w:left w:val="single" w:sz="6" w:space="0" w:color="auto"/>
              <w:bottom w:val="single" w:sz="6" w:space="0" w:color="auto"/>
              <w:right w:val="single" w:sz="6" w:space="0" w:color="auto"/>
            </w:tcBorders>
          </w:tcPr>
          <w:p w14:paraId="6435D0E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1916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7F9CAAF2"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1769</w:t>
            </w:r>
          </w:p>
        </w:tc>
        <w:tc>
          <w:tcPr>
            <w:tcW w:w="1584" w:type="dxa"/>
            <w:tcBorders>
              <w:top w:val="single" w:sz="6" w:space="0" w:color="auto"/>
              <w:left w:val="single" w:sz="6" w:space="0" w:color="auto"/>
              <w:bottom w:val="single" w:sz="6" w:space="0" w:color="auto"/>
              <w:right w:val="single" w:sz="6" w:space="0" w:color="auto"/>
            </w:tcBorders>
          </w:tcPr>
          <w:p w14:paraId="3857157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- 666</w:t>
            </w:r>
          </w:p>
        </w:tc>
      </w:tr>
      <w:tr w:rsidR="0092187D" w:rsidRPr="006D2FB4" w14:paraId="0B3F0E62"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46714C04"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1917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037E03E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1116</w:t>
            </w:r>
          </w:p>
        </w:tc>
        <w:tc>
          <w:tcPr>
            <w:tcW w:w="1584" w:type="dxa"/>
            <w:tcBorders>
              <w:top w:val="single" w:sz="6" w:space="0" w:color="auto"/>
              <w:left w:val="single" w:sz="6" w:space="0" w:color="auto"/>
              <w:bottom w:val="single" w:sz="6" w:space="0" w:color="auto"/>
              <w:right w:val="single" w:sz="6" w:space="0" w:color="auto"/>
            </w:tcBorders>
          </w:tcPr>
          <w:p w14:paraId="14689594"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- 602</w:t>
            </w:r>
          </w:p>
        </w:tc>
      </w:tr>
      <w:tr w:rsidR="0092187D" w:rsidRPr="006D2FB4" w14:paraId="11345F18" w14:textId="77777777" w:rsidTr="00E07EA6">
        <w:trPr>
          <w:trHeight w:val="269"/>
        </w:trPr>
        <w:tc>
          <w:tcPr>
            <w:tcW w:w="4781" w:type="dxa"/>
            <w:tcBorders>
              <w:top w:val="single" w:sz="6" w:space="0" w:color="auto"/>
              <w:left w:val="single" w:sz="6" w:space="0" w:color="auto"/>
              <w:bottom w:val="single" w:sz="6" w:space="0" w:color="auto"/>
              <w:right w:val="single" w:sz="6" w:space="0" w:color="auto"/>
            </w:tcBorders>
          </w:tcPr>
          <w:p w14:paraId="0D17813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1918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59C617D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255</w:t>
            </w:r>
          </w:p>
        </w:tc>
        <w:tc>
          <w:tcPr>
            <w:tcW w:w="1584" w:type="dxa"/>
            <w:tcBorders>
              <w:top w:val="single" w:sz="6" w:space="0" w:color="auto"/>
              <w:left w:val="single" w:sz="6" w:space="0" w:color="auto"/>
              <w:bottom w:val="single" w:sz="6" w:space="0" w:color="auto"/>
              <w:right w:val="single" w:sz="6" w:space="0" w:color="auto"/>
            </w:tcBorders>
          </w:tcPr>
          <w:p w14:paraId="1F8D77A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- 79</w:t>
            </w:r>
          </w:p>
        </w:tc>
      </w:tr>
      <w:tr w:rsidR="0092187D" w:rsidRPr="006D2FB4" w14:paraId="5EE6E8D0"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2130E740"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1919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6C243952"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c>
          <w:tcPr>
            <w:tcW w:w="1584" w:type="dxa"/>
            <w:tcBorders>
              <w:top w:val="single" w:sz="6" w:space="0" w:color="auto"/>
              <w:left w:val="single" w:sz="6" w:space="0" w:color="auto"/>
              <w:bottom w:val="single" w:sz="6" w:space="0" w:color="auto"/>
              <w:right w:val="single" w:sz="6" w:space="0" w:color="auto"/>
            </w:tcBorders>
          </w:tcPr>
          <w:p w14:paraId="44B7EC0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- 77</w:t>
            </w:r>
          </w:p>
        </w:tc>
      </w:tr>
      <w:tr w:rsidR="0092187D" w:rsidRPr="006D2FB4" w14:paraId="69CB1D8F" w14:textId="77777777" w:rsidTr="00E07EA6">
        <w:trPr>
          <w:trHeight w:val="288"/>
        </w:trPr>
        <w:tc>
          <w:tcPr>
            <w:tcW w:w="4781" w:type="dxa"/>
            <w:tcBorders>
              <w:top w:val="single" w:sz="6" w:space="0" w:color="auto"/>
              <w:left w:val="single" w:sz="6" w:space="0" w:color="auto"/>
              <w:bottom w:val="single" w:sz="6" w:space="0" w:color="auto"/>
              <w:right w:val="single" w:sz="6" w:space="0" w:color="auto"/>
            </w:tcBorders>
          </w:tcPr>
          <w:p w14:paraId="5B7E61B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1920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1A77370C"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166</w:t>
            </w:r>
          </w:p>
        </w:tc>
        <w:tc>
          <w:tcPr>
            <w:tcW w:w="1584" w:type="dxa"/>
            <w:tcBorders>
              <w:top w:val="single" w:sz="6" w:space="0" w:color="auto"/>
              <w:left w:val="single" w:sz="6" w:space="0" w:color="auto"/>
              <w:bottom w:val="single" w:sz="6" w:space="0" w:color="auto"/>
              <w:right w:val="single" w:sz="6" w:space="0" w:color="auto"/>
            </w:tcBorders>
          </w:tcPr>
          <w:p w14:paraId="6A87761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81</w:t>
            </w:r>
          </w:p>
        </w:tc>
      </w:tr>
      <w:tr w:rsidR="0092187D" w:rsidRPr="006D2FB4" w14:paraId="7D475E03"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3039EDC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1921 г. (по 1 октября)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39641502"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68</w:t>
            </w:r>
          </w:p>
        </w:tc>
        <w:tc>
          <w:tcPr>
            <w:tcW w:w="1584" w:type="dxa"/>
            <w:tcBorders>
              <w:top w:val="single" w:sz="6" w:space="0" w:color="auto"/>
              <w:left w:val="single" w:sz="6" w:space="0" w:color="auto"/>
              <w:bottom w:val="single" w:sz="6" w:space="0" w:color="auto"/>
              <w:right w:val="single" w:sz="6" w:space="0" w:color="auto"/>
            </w:tcBorders>
          </w:tcPr>
          <w:p w14:paraId="4F86B12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- 20</w:t>
            </w:r>
          </w:p>
        </w:tc>
      </w:tr>
      <w:tr w:rsidR="0092187D" w:rsidRPr="006D2FB4" w14:paraId="3A5BE100"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35EE9D6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1921/22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1E19BCF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w:t>
            </w:r>
          </w:p>
        </w:tc>
        <w:tc>
          <w:tcPr>
            <w:tcW w:w="1584" w:type="dxa"/>
            <w:tcBorders>
              <w:top w:val="single" w:sz="6" w:space="0" w:color="auto"/>
              <w:left w:val="single" w:sz="6" w:space="0" w:color="auto"/>
              <w:bottom w:val="single" w:sz="6" w:space="0" w:color="auto"/>
              <w:right w:val="single" w:sz="6" w:space="0" w:color="auto"/>
            </w:tcBorders>
          </w:tcPr>
          <w:p w14:paraId="5C72C77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- 8</w:t>
            </w:r>
          </w:p>
        </w:tc>
      </w:tr>
      <w:tr w:rsidR="0092187D" w:rsidRPr="006D2FB4" w14:paraId="26DB6C83"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71D387A0"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1922/23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5B07020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143</w:t>
            </w:r>
          </w:p>
        </w:tc>
        <w:tc>
          <w:tcPr>
            <w:tcW w:w="1584" w:type="dxa"/>
            <w:tcBorders>
              <w:top w:val="single" w:sz="6" w:space="0" w:color="auto"/>
              <w:left w:val="single" w:sz="6" w:space="0" w:color="auto"/>
              <w:bottom w:val="single" w:sz="6" w:space="0" w:color="auto"/>
              <w:right w:val="single" w:sz="6" w:space="0" w:color="auto"/>
            </w:tcBorders>
          </w:tcPr>
          <w:p w14:paraId="36E5BEF4"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- 50</w:t>
            </w:r>
          </w:p>
        </w:tc>
      </w:tr>
      <w:tr w:rsidR="0092187D" w:rsidRPr="006D2FB4" w14:paraId="19500990"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4ADE9736"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1923/24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585BC03E"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173</w:t>
            </w:r>
          </w:p>
        </w:tc>
        <w:tc>
          <w:tcPr>
            <w:tcW w:w="1584" w:type="dxa"/>
            <w:tcBorders>
              <w:top w:val="single" w:sz="6" w:space="0" w:color="auto"/>
              <w:left w:val="single" w:sz="6" w:space="0" w:color="auto"/>
              <w:bottom w:val="single" w:sz="6" w:space="0" w:color="auto"/>
              <w:right w:val="single" w:sz="6" w:space="0" w:color="auto"/>
            </w:tcBorders>
          </w:tcPr>
          <w:p w14:paraId="52EAEB4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- 70</w:t>
            </w:r>
          </w:p>
        </w:tc>
      </w:tr>
      <w:tr w:rsidR="0092187D" w:rsidRPr="006D2FB4" w14:paraId="797BB67E" w14:textId="77777777" w:rsidTr="00E07EA6">
        <w:trPr>
          <w:trHeight w:val="278"/>
        </w:trPr>
        <w:tc>
          <w:tcPr>
            <w:tcW w:w="4781" w:type="dxa"/>
            <w:tcBorders>
              <w:top w:val="single" w:sz="6" w:space="0" w:color="auto"/>
              <w:left w:val="single" w:sz="6" w:space="0" w:color="auto"/>
              <w:bottom w:val="single" w:sz="6" w:space="0" w:color="auto"/>
              <w:right w:val="single" w:sz="6" w:space="0" w:color="auto"/>
            </w:tcBorders>
          </w:tcPr>
          <w:p w14:paraId="2E8B90D6"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I полугодие 1924/25 г. было принято самолетов</w:t>
            </w:r>
          </w:p>
        </w:tc>
        <w:tc>
          <w:tcPr>
            <w:tcW w:w="1584" w:type="dxa"/>
            <w:tcBorders>
              <w:top w:val="single" w:sz="6" w:space="0" w:color="auto"/>
              <w:left w:val="single" w:sz="6" w:space="0" w:color="auto"/>
              <w:bottom w:val="single" w:sz="6" w:space="0" w:color="auto"/>
              <w:right w:val="single" w:sz="6" w:space="0" w:color="auto"/>
            </w:tcBorders>
          </w:tcPr>
          <w:p w14:paraId="3B402C12"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w:t>
            </w:r>
          </w:p>
        </w:tc>
        <w:tc>
          <w:tcPr>
            <w:tcW w:w="1584" w:type="dxa"/>
            <w:tcBorders>
              <w:top w:val="single" w:sz="6" w:space="0" w:color="auto"/>
              <w:left w:val="single" w:sz="6" w:space="0" w:color="auto"/>
              <w:bottom w:val="single" w:sz="6" w:space="0" w:color="auto"/>
              <w:right w:val="single" w:sz="6" w:space="0" w:color="auto"/>
            </w:tcBorders>
          </w:tcPr>
          <w:p w14:paraId="27E78F93"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- 48</w:t>
            </w:r>
          </w:p>
        </w:tc>
      </w:tr>
      <w:tr w:rsidR="0092187D" w:rsidRPr="006D2FB4" w14:paraId="3E69F3B7" w14:textId="77777777" w:rsidTr="00E07EA6">
        <w:trPr>
          <w:trHeight w:val="326"/>
        </w:trPr>
        <w:tc>
          <w:tcPr>
            <w:tcW w:w="4781" w:type="dxa"/>
            <w:tcBorders>
              <w:top w:val="single" w:sz="6" w:space="0" w:color="auto"/>
              <w:left w:val="single" w:sz="6" w:space="0" w:color="auto"/>
              <w:bottom w:val="single" w:sz="6" w:space="0" w:color="auto"/>
              <w:right w:val="single" w:sz="6" w:space="0" w:color="auto"/>
            </w:tcBorders>
          </w:tcPr>
          <w:p w14:paraId="1A14F38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II полугодие 1924/25 г. намечено принять самолетов</w:t>
            </w:r>
          </w:p>
        </w:tc>
        <w:tc>
          <w:tcPr>
            <w:tcW w:w="1584" w:type="dxa"/>
            <w:tcBorders>
              <w:top w:val="single" w:sz="6" w:space="0" w:color="auto"/>
              <w:left w:val="single" w:sz="6" w:space="0" w:color="auto"/>
              <w:bottom w:val="single" w:sz="6" w:space="0" w:color="auto"/>
              <w:right w:val="single" w:sz="6" w:space="0" w:color="auto"/>
            </w:tcBorders>
          </w:tcPr>
          <w:p w14:paraId="30CFC10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340</w:t>
            </w:r>
          </w:p>
        </w:tc>
        <w:tc>
          <w:tcPr>
            <w:tcW w:w="1584" w:type="dxa"/>
            <w:tcBorders>
              <w:top w:val="single" w:sz="6" w:space="0" w:color="auto"/>
              <w:left w:val="single" w:sz="6" w:space="0" w:color="auto"/>
              <w:bottom w:val="single" w:sz="6" w:space="0" w:color="auto"/>
              <w:right w:val="single" w:sz="6" w:space="0" w:color="auto"/>
            </w:tcBorders>
          </w:tcPr>
          <w:p w14:paraId="2D2D502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- 228</w:t>
            </w:r>
          </w:p>
        </w:tc>
      </w:tr>
    </w:tbl>
    <w:p w14:paraId="01B788C1"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Приведенные цифры указывают падение выпуска продукции до 1922 г. и постепен</w:t>
      </w:r>
      <w:r w:rsidRPr="006D2FB4">
        <w:rPr>
          <w:rFonts w:ascii="Times New Roman" w:hAnsi="Times New Roman" w:cs="Times New Roman"/>
          <w:color w:val="000000" w:themeColor="text1"/>
          <w:sz w:val="16"/>
          <w:szCs w:val="16"/>
        </w:rPr>
        <w:softHyphen/>
        <w:t>ный подъем его с 1922 г.</w:t>
      </w:r>
    </w:p>
    <w:p w14:paraId="7905FC59"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Общее положение. В настоящее время в СССР работают следующие самолетострои</w:t>
      </w:r>
      <w:r w:rsidRPr="006D2FB4">
        <w:rPr>
          <w:rFonts w:ascii="Times New Roman" w:hAnsi="Times New Roman" w:cs="Times New Roman"/>
          <w:color w:val="000000" w:themeColor="text1"/>
          <w:sz w:val="16"/>
          <w:szCs w:val="16"/>
        </w:rPr>
        <w:softHyphen/>
        <w:t>тельные заводы:</w:t>
      </w:r>
    </w:p>
    <w:tbl>
      <w:tblPr>
        <w:tblW w:w="0" w:type="auto"/>
        <w:tblInd w:w="40" w:type="dxa"/>
        <w:tblLayout w:type="fixed"/>
        <w:tblCellMar>
          <w:left w:w="40" w:type="dxa"/>
          <w:right w:w="40" w:type="dxa"/>
        </w:tblCellMar>
        <w:tblLook w:val="0000" w:firstRow="0" w:lastRow="0" w:firstColumn="0" w:lastColumn="0" w:noHBand="0" w:noVBand="0"/>
      </w:tblPr>
      <w:tblGrid>
        <w:gridCol w:w="1642"/>
        <w:gridCol w:w="1555"/>
        <w:gridCol w:w="2122"/>
        <w:gridCol w:w="1469"/>
        <w:gridCol w:w="1162"/>
      </w:tblGrid>
      <w:tr w:rsidR="0092187D" w:rsidRPr="006D2FB4" w14:paraId="07AE4CAE" w14:textId="77777777" w:rsidTr="00E07EA6">
        <w:trPr>
          <w:trHeight w:val="634"/>
        </w:trPr>
        <w:tc>
          <w:tcPr>
            <w:tcW w:w="1642" w:type="dxa"/>
            <w:tcBorders>
              <w:top w:val="single" w:sz="6" w:space="0" w:color="auto"/>
              <w:left w:val="single" w:sz="6" w:space="0" w:color="auto"/>
              <w:bottom w:val="single" w:sz="6" w:space="0" w:color="auto"/>
              <w:right w:val="single" w:sz="6" w:space="0" w:color="auto"/>
            </w:tcBorders>
          </w:tcPr>
          <w:p w14:paraId="75AED0E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Название завода</w:t>
            </w:r>
          </w:p>
        </w:tc>
        <w:tc>
          <w:tcPr>
            <w:tcW w:w="1555" w:type="dxa"/>
            <w:tcBorders>
              <w:top w:val="single" w:sz="6" w:space="0" w:color="auto"/>
              <w:left w:val="single" w:sz="6" w:space="0" w:color="auto"/>
              <w:bottom w:val="single" w:sz="6" w:space="0" w:color="auto"/>
              <w:right w:val="single" w:sz="6" w:space="0" w:color="auto"/>
            </w:tcBorders>
          </w:tcPr>
          <w:p w14:paraId="4E9208E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Расчетная пропуск</w:t>
            </w:r>
            <w:r w:rsidRPr="006D2FB4">
              <w:rPr>
                <w:rFonts w:ascii="Times New Roman" w:hAnsi="Times New Roman" w:cs="Times New Roman"/>
                <w:color w:val="000000" w:themeColor="text1"/>
                <w:sz w:val="16"/>
                <w:szCs w:val="16"/>
              </w:rPr>
              <w:softHyphen/>
              <w:t>ная способность в год (мирное время)</w:t>
            </w:r>
          </w:p>
        </w:tc>
        <w:tc>
          <w:tcPr>
            <w:tcW w:w="2122" w:type="dxa"/>
            <w:tcBorders>
              <w:top w:val="single" w:sz="6" w:space="0" w:color="auto"/>
              <w:left w:val="single" w:sz="6" w:space="0" w:color="auto"/>
              <w:bottom w:val="single" w:sz="6" w:space="0" w:color="auto"/>
              <w:right w:val="single" w:sz="6" w:space="0" w:color="auto"/>
            </w:tcBorders>
          </w:tcPr>
          <w:p w14:paraId="536CB360"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Возможная пропускная спо</w:t>
            </w:r>
            <w:r w:rsidRPr="006D2FB4">
              <w:rPr>
                <w:rFonts w:ascii="Times New Roman" w:hAnsi="Times New Roman" w:cs="Times New Roman"/>
                <w:color w:val="000000" w:themeColor="text1"/>
                <w:sz w:val="16"/>
                <w:szCs w:val="16"/>
              </w:rPr>
              <w:softHyphen/>
              <w:t>собность в год (военное вре</w:t>
            </w:r>
            <w:r w:rsidRPr="006D2FB4">
              <w:rPr>
                <w:rFonts w:ascii="Times New Roman" w:hAnsi="Times New Roman" w:cs="Times New Roman"/>
                <w:color w:val="000000" w:themeColor="text1"/>
                <w:sz w:val="16"/>
                <w:szCs w:val="16"/>
              </w:rPr>
              <w:softHyphen/>
              <w:t>мя при трех сменах)</w:t>
            </w:r>
          </w:p>
        </w:tc>
        <w:tc>
          <w:tcPr>
            <w:tcW w:w="1469" w:type="dxa"/>
            <w:tcBorders>
              <w:top w:val="single" w:sz="6" w:space="0" w:color="auto"/>
              <w:left w:val="single" w:sz="6" w:space="0" w:color="auto"/>
              <w:bottom w:val="single" w:sz="6" w:space="0" w:color="auto"/>
              <w:right w:val="single" w:sz="6" w:space="0" w:color="auto"/>
            </w:tcBorders>
          </w:tcPr>
          <w:p w14:paraId="0C2A56D3"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Степень готовности по мощности соору</w:t>
            </w:r>
            <w:r w:rsidRPr="006D2FB4">
              <w:rPr>
                <w:rFonts w:ascii="Times New Roman" w:hAnsi="Times New Roman" w:cs="Times New Roman"/>
                <w:color w:val="000000" w:themeColor="text1"/>
                <w:sz w:val="16"/>
                <w:szCs w:val="16"/>
              </w:rPr>
              <w:softHyphen/>
              <w:t>жения</w:t>
            </w:r>
          </w:p>
        </w:tc>
        <w:tc>
          <w:tcPr>
            <w:tcW w:w="1162" w:type="dxa"/>
            <w:tcBorders>
              <w:top w:val="single" w:sz="6" w:space="0" w:color="auto"/>
              <w:left w:val="single" w:sz="6" w:space="0" w:color="auto"/>
              <w:bottom w:val="single" w:sz="6" w:space="0" w:color="auto"/>
              <w:right w:val="single" w:sz="6" w:space="0" w:color="auto"/>
            </w:tcBorders>
          </w:tcPr>
          <w:p w14:paraId="4F51942C"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Степень готов</w:t>
            </w:r>
            <w:r w:rsidRPr="006D2FB4">
              <w:rPr>
                <w:rFonts w:ascii="Times New Roman" w:hAnsi="Times New Roman" w:cs="Times New Roman"/>
                <w:color w:val="000000" w:themeColor="text1"/>
                <w:sz w:val="16"/>
                <w:szCs w:val="16"/>
              </w:rPr>
              <w:softHyphen/>
              <w:t>ности по обо</w:t>
            </w:r>
            <w:r w:rsidRPr="006D2FB4">
              <w:rPr>
                <w:rFonts w:ascii="Times New Roman" w:hAnsi="Times New Roman" w:cs="Times New Roman"/>
                <w:color w:val="000000" w:themeColor="text1"/>
                <w:sz w:val="16"/>
                <w:szCs w:val="16"/>
              </w:rPr>
              <w:softHyphen/>
              <w:t>рудованию</w:t>
            </w:r>
          </w:p>
        </w:tc>
      </w:tr>
      <w:tr w:rsidR="0092187D" w:rsidRPr="006D2FB4" w14:paraId="35E9A8F6" w14:textId="77777777" w:rsidTr="00E07EA6">
        <w:trPr>
          <w:trHeight w:val="240"/>
        </w:trPr>
        <w:tc>
          <w:tcPr>
            <w:tcW w:w="1642" w:type="dxa"/>
            <w:tcBorders>
              <w:top w:val="single" w:sz="6" w:space="0" w:color="auto"/>
              <w:left w:val="single" w:sz="6" w:space="0" w:color="auto"/>
              <w:bottom w:val="single" w:sz="6" w:space="0" w:color="auto"/>
              <w:right w:val="single" w:sz="6" w:space="0" w:color="auto"/>
            </w:tcBorders>
          </w:tcPr>
          <w:p w14:paraId="44C069E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 (Москва)</w:t>
            </w:r>
          </w:p>
        </w:tc>
        <w:tc>
          <w:tcPr>
            <w:tcW w:w="1555" w:type="dxa"/>
            <w:tcBorders>
              <w:top w:val="single" w:sz="6" w:space="0" w:color="auto"/>
              <w:left w:val="single" w:sz="6" w:space="0" w:color="auto"/>
              <w:bottom w:val="single" w:sz="6" w:space="0" w:color="auto"/>
              <w:right w:val="single" w:sz="6" w:space="0" w:color="auto"/>
            </w:tcBorders>
          </w:tcPr>
          <w:p w14:paraId="24AABF32"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2122" w:type="dxa"/>
            <w:tcBorders>
              <w:top w:val="single" w:sz="6" w:space="0" w:color="auto"/>
              <w:left w:val="single" w:sz="6" w:space="0" w:color="auto"/>
              <w:bottom w:val="single" w:sz="6" w:space="0" w:color="auto"/>
              <w:right w:val="single" w:sz="6" w:space="0" w:color="auto"/>
            </w:tcBorders>
          </w:tcPr>
          <w:p w14:paraId="4575AE9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469" w:type="dxa"/>
            <w:tcBorders>
              <w:top w:val="single" w:sz="6" w:space="0" w:color="auto"/>
              <w:left w:val="single" w:sz="6" w:space="0" w:color="auto"/>
              <w:bottom w:val="single" w:sz="6" w:space="0" w:color="auto"/>
              <w:right w:val="single" w:sz="6" w:space="0" w:color="auto"/>
            </w:tcBorders>
          </w:tcPr>
          <w:p w14:paraId="4EB6BC8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95%</w:t>
            </w:r>
          </w:p>
        </w:tc>
        <w:tc>
          <w:tcPr>
            <w:tcW w:w="1162" w:type="dxa"/>
            <w:tcBorders>
              <w:top w:val="single" w:sz="6" w:space="0" w:color="auto"/>
              <w:left w:val="single" w:sz="6" w:space="0" w:color="auto"/>
              <w:bottom w:val="single" w:sz="6" w:space="0" w:color="auto"/>
              <w:right w:val="single" w:sz="6" w:space="0" w:color="auto"/>
            </w:tcBorders>
          </w:tcPr>
          <w:p w14:paraId="536A73C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r>
      <w:tr w:rsidR="0092187D" w:rsidRPr="006D2FB4" w14:paraId="41E7A53F" w14:textId="77777777" w:rsidTr="00E07EA6">
        <w:trPr>
          <w:trHeight w:val="250"/>
        </w:trPr>
        <w:tc>
          <w:tcPr>
            <w:tcW w:w="1642" w:type="dxa"/>
            <w:tcBorders>
              <w:top w:val="single" w:sz="6" w:space="0" w:color="auto"/>
              <w:left w:val="single" w:sz="6" w:space="0" w:color="auto"/>
              <w:bottom w:val="single" w:sz="6" w:space="0" w:color="auto"/>
              <w:right w:val="single" w:sz="6" w:space="0" w:color="auto"/>
            </w:tcBorders>
          </w:tcPr>
          <w:p w14:paraId="6003BA42"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№3 (Ленинград)</w:t>
            </w:r>
          </w:p>
        </w:tc>
        <w:tc>
          <w:tcPr>
            <w:tcW w:w="1555" w:type="dxa"/>
            <w:tcBorders>
              <w:top w:val="single" w:sz="6" w:space="0" w:color="auto"/>
              <w:left w:val="single" w:sz="6" w:space="0" w:color="auto"/>
              <w:bottom w:val="single" w:sz="6" w:space="0" w:color="auto"/>
              <w:right w:val="single" w:sz="6" w:space="0" w:color="auto"/>
            </w:tcBorders>
          </w:tcPr>
          <w:p w14:paraId="0A0D6E7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w:t>
            </w:r>
          </w:p>
        </w:tc>
        <w:tc>
          <w:tcPr>
            <w:tcW w:w="2122" w:type="dxa"/>
            <w:tcBorders>
              <w:top w:val="single" w:sz="6" w:space="0" w:color="auto"/>
              <w:left w:val="single" w:sz="6" w:space="0" w:color="auto"/>
              <w:bottom w:val="single" w:sz="6" w:space="0" w:color="auto"/>
              <w:right w:val="single" w:sz="6" w:space="0" w:color="auto"/>
            </w:tcBorders>
          </w:tcPr>
          <w:p w14:paraId="405381B4"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240</w:t>
            </w:r>
          </w:p>
        </w:tc>
        <w:tc>
          <w:tcPr>
            <w:tcW w:w="1469" w:type="dxa"/>
            <w:tcBorders>
              <w:top w:val="single" w:sz="6" w:space="0" w:color="auto"/>
              <w:left w:val="single" w:sz="6" w:space="0" w:color="auto"/>
              <w:bottom w:val="single" w:sz="6" w:space="0" w:color="auto"/>
              <w:right w:val="single" w:sz="6" w:space="0" w:color="auto"/>
            </w:tcBorders>
          </w:tcPr>
          <w:p w14:paraId="5EA3B240"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1162" w:type="dxa"/>
            <w:tcBorders>
              <w:top w:val="single" w:sz="6" w:space="0" w:color="auto"/>
              <w:left w:val="single" w:sz="6" w:space="0" w:color="auto"/>
              <w:bottom w:val="single" w:sz="6" w:space="0" w:color="auto"/>
              <w:right w:val="single" w:sz="6" w:space="0" w:color="auto"/>
            </w:tcBorders>
          </w:tcPr>
          <w:p w14:paraId="48FA359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92187D" w:rsidRPr="006D2FB4" w14:paraId="11963E8E" w14:textId="77777777" w:rsidTr="00E07EA6">
        <w:trPr>
          <w:trHeight w:val="259"/>
        </w:trPr>
        <w:tc>
          <w:tcPr>
            <w:tcW w:w="1642" w:type="dxa"/>
            <w:tcBorders>
              <w:top w:val="single" w:sz="6" w:space="0" w:color="auto"/>
              <w:left w:val="single" w:sz="6" w:space="0" w:color="auto"/>
              <w:bottom w:val="single" w:sz="6" w:space="0" w:color="auto"/>
              <w:right w:val="single" w:sz="6" w:space="0" w:color="auto"/>
            </w:tcBorders>
          </w:tcPr>
          <w:p w14:paraId="6EBB3A3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№10 (Таганрог)</w:t>
            </w:r>
          </w:p>
        </w:tc>
        <w:tc>
          <w:tcPr>
            <w:tcW w:w="1555" w:type="dxa"/>
            <w:tcBorders>
              <w:top w:val="single" w:sz="6" w:space="0" w:color="auto"/>
              <w:left w:val="single" w:sz="6" w:space="0" w:color="auto"/>
              <w:bottom w:val="single" w:sz="6" w:space="0" w:color="auto"/>
              <w:right w:val="single" w:sz="6" w:space="0" w:color="auto"/>
            </w:tcBorders>
          </w:tcPr>
          <w:p w14:paraId="1FB5A2D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2122" w:type="dxa"/>
            <w:tcBorders>
              <w:top w:val="single" w:sz="6" w:space="0" w:color="auto"/>
              <w:left w:val="single" w:sz="6" w:space="0" w:color="auto"/>
              <w:bottom w:val="single" w:sz="6" w:space="0" w:color="auto"/>
              <w:right w:val="single" w:sz="6" w:space="0" w:color="auto"/>
            </w:tcBorders>
          </w:tcPr>
          <w:p w14:paraId="16347E4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469" w:type="dxa"/>
            <w:tcBorders>
              <w:top w:val="single" w:sz="6" w:space="0" w:color="auto"/>
              <w:left w:val="single" w:sz="6" w:space="0" w:color="auto"/>
              <w:bottom w:val="single" w:sz="6" w:space="0" w:color="auto"/>
              <w:right w:val="single" w:sz="6" w:space="0" w:color="auto"/>
            </w:tcBorders>
          </w:tcPr>
          <w:p w14:paraId="76DC31E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w:t>
            </w:r>
          </w:p>
        </w:tc>
        <w:tc>
          <w:tcPr>
            <w:tcW w:w="1162" w:type="dxa"/>
            <w:tcBorders>
              <w:top w:val="single" w:sz="6" w:space="0" w:color="auto"/>
              <w:left w:val="single" w:sz="6" w:space="0" w:color="auto"/>
              <w:bottom w:val="single" w:sz="6" w:space="0" w:color="auto"/>
              <w:right w:val="single" w:sz="6" w:space="0" w:color="auto"/>
            </w:tcBorders>
          </w:tcPr>
          <w:p w14:paraId="7873E7F3"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r w:rsidR="0092187D" w:rsidRPr="006D2FB4" w14:paraId="0DBB4ECB" w14:textId="77777777" w:rsidTr="00E07EA6">
        <w:trPr>
          <w:trHeight w:val="422"/>
        </w:trPr>
        <w:tc>
          <w:tcPr>
            <w:tcW w:w="1642" w:type="dxa"/>
            <w:tcBorders>
              <w:top w:val="single" w:sz="6" w:space="0" w:color="auto"/>
              <w:left w:val="single" w:sz="6" w:space="0" w:color="auto"/>
              <w:bottom w:val="single" w:sz="6" w:space="0" w:color="auto"/>
              <w:right w:val="single" w:sz="6" w:space="0" w:color="auto"/>
            </w:tcBorders>
          </w:tcPr>
          <w:p w14:paraId="4BEA890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в Филях (кон</w:t>
            </w:r>
            <w:r w:rsidRPr="006D2FB4">
              <w:rPr>
                <w:rFonts w:ascii="Times New Roman" w:hAnsi="Times New Roman" w:cs="Times New Roman"/>
                <w:color w:val="000000" w:themeColor="text1"/>
                <w:sz w:val="16"/>
                <w:szCs w:val="16"/>
              </w:rPr>
              <w:softHyphen/>
              <w:t>цессионный)</w:t>
            </w:r>
          </w:p>
        </w:tc>
        <w:tc>
          <w:tcPr>
            <w:tcW w:w="1555" w:type="dxa"/>
            <w:tcBorders>
              <w:top w:val="single" w:sz="6" w:space="0" w:color="auto"/>
              <w:left w:val="single" w:sz="6" w:space="0" w:color="auto"/>
              <w:bottom w:val="single" w:sz="6" w:space="0" w:color="auto"/>
              <w:right w:val="single" w:sz="6" w:space="0" w:color="auto"/>
            </w:tcBorders>
          </w:tcPr>
          <w:p w14:paraId="7F96C6C6"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w:t>
            </w:r>
          </w:p>
        </w:tc>
        <w:tc>
          <w:tcPr>
            <w:tcW w:w="2122" w:type="dxa"/>
            <w:tcBorders>
              <w:top w:val="single" w:sz="6" w:space="0" w:color="auto"/>
              <w:left w:val="single" w:sz="6" w:space="0" w:color="auto"/>
              <w:bottom w:val="single" w:sz="6" w:space="0" w:color="auto"/>
              <w:right w:val="single" w:sz="6" w:space="0" w:color="auto"/>
            </w:tcBorders>
          </w:tcPr>
          <w:p w14:paraId="56548AD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w:t>
            </w:r>
          </w:p>
        </w:tc>
        <w:tc>
          <w:tcPr>
            <w:tcW w:w="1469" w:type="dxa"/>
            <w:tcBorders>
              <w:top w:val="single" w:sz="6" w:space="0" w:color="auto"/>
              <w:left w:val="single" w:sz="6" w:space="0" w:color="auto"/>
              <w:bottom w:val="single" w:sz="6" w:space="0" w:color="auto"/>
              <w:right w:val="single" w:sz="6" w:space="0" w:color="auto"/>
            </w:tcBorders>
          </w:tcPr>
          <w:p w14:paraId="045F767C"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1162" w:type="dxa"/>
            <w:tcBorders>
              <w:top w:val="single" w:sz="6" w:space="0" w:color="auto"/>
              <w:left w:val="single" w:sz="6" w:space="0" w:color="auto"/>
              <w:bottom w:val="single" w:sz="6" w:space="0" w:color="auto"/>
              <w:right w:val="single" w:sz="6" w:space="0" w:color="auto"/>
            </w:tcBorders>
          </w:tcPr>
          <w:p w14:paraId="5D5129BE"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w:t>
            </w:r>
          </w:p>
        </w:tc>
      </w:tr>
      <w:tr w:rsidR="0092187D" w:rsidRPr="006D2FB4" w14:paraId="611DBC17" w14:textId="77777777" w:rsidTr="00E07EA6">
        <w:trPr>
          <w:trHeight w:val="326"/>
        </w:trPr>
        <w:tc>
          <w:tcPr>
            <w:tcW w:w="1642" w:type="dxa"/>
            <w:tcBorders>
              <w:top w:val="single" w:sz="6" w:space="0" w:color="auto"/>
              <w:left w:val="single" w:sz="6" w:space="0" w:color="auto"/>
              <w:bottom w:val="single" w:sz="6" w:space="0" w:color="auto"/>
              <w:right w:val="single" w:sz="6" w:space="0" w:color="auto"/>
            </w:tcBorders>
          </w:tcPr>
          <w:p w14:paraId="65CA8362"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555" w:type="dxa"/>
            <w:tcBorders>
              <w:top w:val="single" w:sz="6" w:space="0" w:color="auto"/>
              <w:left w:val="single" w:sz="6" w:space="0" w:color="auto"/>
              <w:bottom w:val="single" w:sz="6" w:space="0" w:color="auto"/>
              <w:right w:val="single" w:sz="6" w:space="0" w:color="auto"/>
            </w:tcBorders>
          </w:tcPr>
          <w:p w14:paraId="251F24F0"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1120</w:t>
            </w:r>
          </w:p>
        </w:tc>
        <w:tc>
          <w:tcPr>
            <w:tcW w:w="2122" w:type="dxa"/>
            <w:tcBorders>
              <w:top w:val="single" w:sz="6" w:space="0" w:color="auto"/>
              <w:left w:val="single" w:sz="6" w:space="0" w:color="auto"/>
              <w:bottom w:val="single" w:sz="6" w:space="0" w:color="auto"/>
              <w:right w:val="single" w:sz="6" w:space="0" w:color="auto"/>
            </w:tcBorders>
          </w:tcPr>
          <w:p w14:paraId="36D8D8F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3840</w:t>
            </w:r>
          </w:p>
        </w:tc>
        <w:tc>
          <w:tcPr>
            <w:tcW w:w="1469" w:type="dxa"/>
            <w:tcBorders>
              <w:top w:val="single" w:sz="6" w:space="0" w:color="auto"/>
              <w:left w:val="single" w:sz="6" w:space="0" w:color="auto"/>
              <w:bottom w:val="single" w:sz="6" w:space="0" w:color="auto"/>
              <w:right w:val="single" w:sz="6" w:space="0" w:color="auto"/>
            </w:tcBorders>
          </w:tcPr>
          <w:p w14:paraId="3808440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62" w:type="dxa"/>
            <w:tcBorders>
              <w:top w:val="single" w:sz="6" w:space="0" w:color="auto"/>
              <w:left w:val="single" w:sz="6" w:space="0" w:color="auto"/>
              <w:bottom w:val="single" w:sz="6" w:space="0" w:color="auto"/>
              <w:right w:val="single" w:sz="6" w:space="0" w:color="auto"/>
            </w:tcBorders>
          </w:tcPr>
          <w:p w14:paraId="3026F1F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CC5A801"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моторостроительных заводов на ходу в настоящее время имеется:</w:t>
      </w:r>
    </w:p>
    <w:tbl>
      <w:tblPr>
        <w:tblW w:w="0" w:type="auto"/>
        <w:tblInd w:w="40" w:type="dxa"/>
        <w:tblLayout w:type="fixed"/>
        <w:tblCellMar>
          <w:left w:w="40" w:type="dxa"/>
          <w:right w:w="40" w:type="dxa"/>
        </w:tblCellMar>
        <w:tblLook w:val="0000" w:firstRow="0" w:lastRow="0" w:firstColumn="0" w:lastColumn="0" w:noHBand="0" w:noVBand="0"/>
      </w:tblPr>
      <w:tblGrid>
        <w:gridCol w:w="1613"/>
        <w:gridCol w:w="3302"/>
        <w:gridCol w:w="3024"/>
      </w:tblGrid>
      <w:tr w:rsidR="0092187D" w:rsidRPr="006D2FB4" w14:paraId="13B33061" w14:textId="77777777" w:rsidTr="00E07EA6">
        <w:trPr>
          <w:trHeight w:val="470"/>
        </w:trPr>
        <w:tc>
          <w:tcPr>
            <w:tcW w:w="1613" w:type="dxa"/>
            <w:tcBorders>
              <w:top w:val="single" w:sz="6" w:space="0" w:color="auto"/>
              <w:left w:val="single" w:sz="6" w:space="0" w:color="auto"/>
              <w:bottom w:val="single" w:sz="6" w:space="0" w:color="auto"/>
              <w:right w:val="single" w:sz="6" w:space="0" w:color="auto"/>
            </w:tcBorders>
          </w:tcPr>
          <w:p w14:paraId="55CB0C8C"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Название завода</w:t>
            </w:r>
          </w:p>
        </w:tc>
        <w:tc>
          <w:tcPr>
            <w:tcW w:w="3302" w:type="dxa"/>
            <w:tcBorders>
              <w:top w:val="single" w:sz="6" w:space="0" w:color="auto"/>
              <w:left w:val="single" w:sz="6" w:space="0" w:color="auto"/>
              <w:bottom w:val="single" w:sz="6" w:space="0" w:color="auto"/>
              <w:right w:val="single" w:sz="6" w:space="0" w:color="auto"/>
            </w:tcBorders>
          </w:tcPr>
          <w:p w14:paraId="69AD3D0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Пропускная способность в мирное время (в год)</w:t>
            </w:r>
          </w:p>
        </w:tc>
        <w:tc>
          <w:tcPr>
            <w:tcW w:w="3024" w:type="dxa"/>
            <w:tcBorders>
              <w:top w:val="single" w:sz="6" w:space="0" w:color="auto"/>
              <w:left w:val="single" w:sz="6" w:space="0" w:color="auto"/>
              <w:bottom w:val="single" w:sz="6" w:space="0" w:color="auto"/>
              <w:right w:val="single" w:sz="6" w:space="0" w:color="auto"/>
            </w:tcBorders>
          </w:tcPr>
          <w:p w14:paraId="360C5F5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Пропускная способность в военное вре</w:t>
            </w:r>
            <w:r w:rsidRPr="006D2FB4">
              <w:rPr>
                <w:rFonts w:ascii="Times New Roman" w:hAnsi="Times New Roman" w:cs="Times New Roman"/>
                <w:color w:val="000000" w:themeColor="text1"/>
                <w:sz w:val="16"/>
                <w:szCs w:val="16"/>
              </w:rPr>
              <w:softHyphen/>
              <w:t>мя (в год)</w:t>
            </w:r>
          </w:p>
        </w:tc>
      </w:tr>
      <w:tr w:rsidR="0092187D" w:rsidRPr="006D2FB4" w14:paraId="7AAD1335" w14:textId="77777777" w:rsidTr="00E07EA6">
        <w:trPr>
          <w:trHeight w:val="278"/>
        </w:trPr>
        <w:tc>
          <w:tcPr>
            <w:tcW w:w="1613" w:type="dxa"/>
            <w:tcBorders>
              <w:top w:val="single" w:sz="6" w:space="0" w:color="auto"/>
              <w:left w:val="single" w:sz="6" w:space="0" w:color="auto"/>
              <w:bottom w:val="single" w:sz="6" w:space="0" w:color="auto"/>
              <w:right w:val="single" w:sz="6" w:space="0" w:color="auto"/>
            </w:tcBorders>
          </w:tcPr>
          <w:p w14:paraId="5C53B88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№2 (Москва)</w:t>
            </w:r>
          </w:p>
        </w:tc>
        <w:tc>
          <w:tcPr>
            <w:tcW w:w="3302" w:type="dxa"/>
            <w:tcBorders>
              <w:top w:val="single" w:sz="6" w:space="0" w:color="auto"/>
              <w:left w:val="single" w:sz="6" w:space="0" w:color="auto"/>
              <w:bottom w:val="single" w:sz="6" w:space="0" w:color="auto"/>
              <w:right w:val="single" w:sz="6" w:space="0" w:color="auto"/>
            </w:tcBorders>
          </w:tcPr>
          <w:p w14:paraId="12DBE5B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w:t>
            </w:r>
          </w:p>
        </w:tc>
        <w:tc>
          <w:tcPr>
            <w:tcW w:w="3024" w:type="dxa"/>
            <w:tcBorders>
              <w:top w:val="single" w:sz="6" w:space="0" w:color="auto"/>
              <w:left w:val="single" w:sz="6" w:space="0" w:color="auto"/>
              <w:bottom w:val="single" w:sz="6" w:space="0" w:color="auto"/>
              <w:right w:val="single" w:sz="6" w:space="0" w:color="auto"/>
            </w:tcBorders>
          </w:tcPr>
          <w:p w14:paraId="19089E4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340</w:t>
            </w:r>
          </w:p>
        </w:tc>
      </w:tr>
      <w:tr w:rsidR="0092187D" w:rsidRPr="006D2FB4" w14:paraId="2B8CF529" w14:textId="77777777" w:rsidTr="00E07EA6">
        <w:trPr>
          <w:trHeight w:val="278"/>
        </w:trPr>
        <w:tc>
          <w:tcPr>
            <w:tcW w:w="1613" w:type="dxa"/>
            <w:tcBorders>
              <w:top w:val="single" w:sz="6" w:space="0" w:color="auto"/>
              <w:left w:val="single" w:sz="6" w:space="0" w:color="auto"/>
              <w:bottom w:val="single" w:sz="6" w:space="0" w:color="auto"/>
              <w:right w:val="single" w:sz="6" w:space="0" w:color="auto"/>
            </w:tcBorders>
          </w:tcPr>
          <w:p w14:paraId="5CC6DD66"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4 (Москва)</w:t>
            </w:r>
          </w:p>
        </w:tc>
        <w:tc>
          <w:tcPr>
            <w:tcW w:w="3302" w:type="dxa"/>
            <w:tcBorders>
              <w:top w:val="single" w:sz="6" w:space="0" w:color="auto"/>
              <w:left w:val="single" w:sz="6" w:space="0" w:color="auto"/>
              <w:bottom w:val="single" w:sz="6" w:space="0" w:color="auto"/>
              <w:right w:val="single" w:sz="6" w:space="0" w:color="auto"/>
            </w:tcBorders>
          </w:tcPr>
          <w:p w14:paraId="542889B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w:t>
            </w:r>
          </w:p>
        </w:tc>
        <w:tc>
          <w:tcPr>
            <w:tcW w:w="3024" w:type="dxa"/>
            <w:tcBorders>
              <w:top w:val="single" w:sz="6" w:space="0" w:color="auto"/>
              <w:left w:val="single" w:sz="6" w:space="0" w:color="auto"/>
              <w:bottom w:val="single" w:sz="6" w:space="0" w:color="auto"/>
              <w:right w:val="single" w:sz="6" w:space="0" w:color="auto"/>
            </w:tcBorders>
          </w:tcPr>
          <w:p w14:paraId="32380E6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 боевых, 141 учебных</w:t>
            </w:r>
          </w:p>
        </w:tc>
      </w:tr>
      <w:tr w:rsidR="0092187D" w:rsidRPr="006D2FB4" w14:paraId="1FAB5F16" w14:textId="77777777" w:rsidTr="00E07EA6">
        <w:trPr>
          <w:trHeight w:val="278"/>
        </w:trPr>
        <w:tc>
          <w:tcPr>
            <w:tcW w:w="1613" w:type="dxa"/>
            <w:tcBorders>
              <w:top w:val="single" w:sz="6" w:space="0" w:color="auto"/>
              <w:left w:val="single" w:sz="6" w:space="0" w:color="auto"/>
              <w:bottom w:val="single" w:sz="6" w:space="0" w:color="auto"/>
              <w:right w:val="single" w:sz="6" w:space="0" w:color="auto"/>
            </w:tcBorders>
          </w:tcPr>
          <w:p w14:paraId="59A5EFC6"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9 (Запорожье)</w:t>
            </w:r>
          </w:p>
        </w:tc>
        <w:tc>
          <w:tcPr>
            <w:tcW w:w="3302" w:type="dxa"/>
            <w:tcBorders>
              <w:top w:val="single" w:sz="6" w:space="0" w:color="auto"/>
              <w:left w:val="single" w:sz="6" w:space="0" w:color="auto"/>
              <w:bottom w:val="single" w:sz="6" w:space="0" w:color="auto"/>
              <w:right w:val="single" w:sz="6" w:space="0" w:color="auto"/>
            </w:tcBorders>
          </w:tcPr>
          <w:p w14:paraId="4DEC5C84"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3024" w:type="dxa"/>
            <w:tcBorders>
              <w:top w:val="single" w:sz="6" w:space="0" w:color="auto"/>
              <w:left w:val="single" w:sz="6" w:space="0" w:color="auto"/>
              <w:bottom w:val="single" w:sz="6" w:space="0" w:color="auto"/>
              <w:right w:val="single" w:sz="6" w:space="0" w:color="auto"/>
            </w:tcBorders>
          </w:tcPr>
          <w:p w14:paraId="7FA608C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w:t>
            </w:r>
          </w:p>
        </w:tc>
      </w:tr>
      <w:tr w:rsidR="0092187D" w:rsidRPr="006D2FB4" w14:paraId="77BA9B68" w14:textId="77777777" w:rsidTr="00E07EA6">
        <w:trPr>
          <w:trHeight w:val="317"/>
        </w:trPr>
        <w:tc>
          <w:tcPr>
            <w:tcW w:w="1613" w:type="dxa"/>
            <w:tcBorders>
              <w:top w:val="single" w:sz="6" w:space="0" w:color="auto"/>
              <w:left w:val="single" w:sz="6" w:space="0" w:color="auto"/>
              <w:bottom w:val="single" w:sz="6" w:space="0" w:color="auto"/>
              <w:right w:val="single" w:sz="6" w:space="0" w:color="auto"/>
            </w:tcBorders>
          </w:tcPr>
          <w:p w14:paraId="0C6B89A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3302" w:type="dxa"/>
            <w:tcBorders>
              <w:top w:val="single" w:sz="6" w:space="0" w:color="auto"/>
              <w:left w:val="single" w:sz="6" w:space="0" w:color="auto"/>
              <w:bottom w:val="single" w:sz="6" w:space="0" w:color="auto"/>
              <w:right w:val="single" w:sz="6" w:space="0" w:color="auto"/>
            </w:tcBorders>
          </w:tcPr>
          <w:p w14:paraId="148CFAD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310</w:t>
            </w:r>
          </w:p>
        </w:tc>
        <w:tc>
          <w:tcPr>
            <w:tcW w:w="3024" w:type="dxa"/>
            <w:tcBorders>
              <w:top w:val="single" w:sz="6" w:space="0" w:color="auto"/>
              <w:left w:val="single" w:sz="6" w:space="0" w:color="auto"/>
              <w:bottom w:val="single" w:sz="6" w:space="0" w:color="auto"/>
              <w:right w:val="single" w:sz="6" w:space="0" w:color="auto"/>
            </w:tcBorders>
          </w:tcPr>
          <w:p w14:paraId="7F804A9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860 боевых, 141 учебных</w:t>
            </w:r>
          </w:p>
        </w:tc>
      </w:tr>
    </w:tbl>
    <w:p w14:paraId="4CE8DE17"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Производительность моторостроительных и самолетостроительных заводов недоста</w:t>
      </w:r>
      <w:r w:rsidRPr="006D2FB4">
        <w:rPr>
          <w:rFonts w:ascii="Times New Roman" w:hAnsi="Times New Roman" w:cs="Times New Roman"/>
          <w:color w:val="000000" w:themeColor="text1"/>
          <w:sz w:val="16"/>
          <w:szCs w:val="16"/>
        </w:rPr>
        <w:softHyphen/>
        <w:t>точна, и поэтому намечена постройка нового завода в Рыбинске или на Урале и расширение существующих, дабы довести выпуск моторов в 1927 г. до 900 шт. Самолетостроительные за</w:t>
      </w:r>
      <w:r w:rsidRPr="006D2FB4">
        <w:rPr>
          <w:rFonts w:ascii="Times New Roman" w:hAnsi="Times New Roman" w:cs="Times New Roman"/>
          <w:color w:val="000000" w:themeColor="text1"/>
          <w:sz w:val="16"/>
          <w:szCs w:val="16"/>
        </w:rPr>
        <w:softHyphen/>
        <w:t>воды к этому времени должны расширить свою производительность до этой же цифры.</w:t>
      </w:r>
    </w:p>
    <w:p w14:paraId="1C9CF532"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Успех намеченного развития заводов до указанных размеров будет зависеть от обще</w:t>
      </w:r>
      <w:r w:rsidRPr="006D2FB4">
        <w:rPr>
          <w:rFonts w:ascii="Times New Roman" w:hAnsi="Times New Roman" w:cs="Times New Roman"/>
          <w:color w:val="000000" w:themeColor="text1"/>
          <w:sz w:val="16"/>
          <w:szCs w:val="16"/>
        </w:rPr>
        <w:softHyphen/>
        <w:t>го развития промышленности в Союзе, так как авиазаводы для выпуска своей продукции пользуются сырыми материалами и полуфабрикатами металлургической промышленнос</w:t>
      </w:r>
      <w:r w:rsidRPr="006D2FB4">
        <w:rPr>
          <w:rFonts w:ascii="Times New Roman" w:hAnsi="Times New Roman" w:cs="Times New Roman"/>
          <w:color w:val="000000" w:themeColor="text1"/>
          <w:sz w:val="16"/>
          <w:szCs w:val="16"/>
        </w:rPr>
        <w:softHyphen/>
        <w:t>ти - стали, чугуна, поковками и прочим. Вооружение, приборы зажигания, оборудование изготовляются заводами Треста точной механики и Треста слабых токов. До сего времени вполне удовлетворительных образцов приборов оборудования и зажигания мы не имели, но находимся накануне благополучного разрешения этого вопроса, крайне важного для авиации.</w:t>
      </w:r>
    </w:p>
    <w:p w14:paraId="4C7734AA"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Уже теперь мы самолетов за границей не покупаем и будем базироваться исключитель</w:t>
      </w:r>
      <w:r w:rsidRPr="006D2FB4">
        <w:rPr>
          <w:rFonts w:ascii="Times New Roman" w:hAnsi="Times New Roman" w:cs="Times New Roman"/>
          <w:color w:val="000000" w:themeColor="text1"/>
          <w:sz w:val="16"/>
          <w:szCs w:val="16"/>
        </w:rPr>
        <w:softHyphen/>
        <w:t>но на отечественной промышленности. Производство моторов находится в первичной ста</w:t>
      </w:r>
      <w:r w:rsidRPr="006D2FB4">
        <w:rPr>
          <w:rFonts w:ascii="Times New Roman" w:hAnsi="Times New Roman" w:cs="Times New Roman"/>
          <w:color w:val="000000" w:themeColor="text1"/>
          <w:sz w:val="16"/>
          <w:szCs w:val="16"/>
        </w:rPr>
        <w:softHyphen/>
        <w:t>дии. До сего времени моторы получаются с заводов только учебные, что касается боевых, то пока мы имеем испытание образцовых моторов М-5. Результат испытаний см. приложение № I. Не подлежит сомнению, что без законченно-развитой промышленности невозможно иметь воздушный флот.</w:t>
      </w:r>
    </w:p>
    <w:p w14:paraId="142C2BC3"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Конструирование. Однако и развитая промышленность одним лишь копированием чужих образцов не обеспечит успеха, поэтому необходимы конструкторские достижения в области выработки собственных типов самолетов и моторов. В этой области до войны 1914 г. ничего сделано не было, так как два конкурса 1910 и 1913 гг. хотя и привлекли к конструкторской работе заводы, но ни один из них не получил после премирования осуще</w:t>
      </w:r>
      <w:r w:rsidRPr="006D2FB4">
        <w:rPr>
          <w:rFonts w:ascii="Times New Roman" w:hAnsi="Times New Roman" w:cs="Times New Roman"/>
          <w:color w:val="000000" w:themeColor="text1"/>
          <w:sz w:val="16"/>
          <w:szCs w:val="16"/>
        </w:rPr>
        <w:softHyphen/>
        <w:t>ствления в массовой постройке. Во время войны попытки постройки самолетов собственных конструкций тоже имели место и были даже осуществимы массовые постройки “Лебедь XII” и “Анаде”</w:t>
      </w:r>
      <w:r w:rsidRPr="006D2FB4">
        <w:rPr>
          <w:rFonts w:ascii="Times New Roman" w:hAnsi="Times New Roman" w:cs="Times New Roman"/>
          <w:color w:val="000000" w:themeColor="text1"/>
          <w:sz w:val="16"/>
          <w:szCs w:val="16"/>
          <w:vertAlign w:val="superscript"/>
        </w:rPr>
        <w:t>13</w:t>
      </w:r>
      <w:r w:rsidRPr="006D2FB4">
        <w:rPr>
          <w:rFonts w:ascii="Times New Roman" w:hAnsi="Times New Roman" w:cs="Times New Roman"/>
          <w:color w:val="000000" w:themeColor="text1"/>
          <w:sz w:val="16"/>
          <w:szCs w:val="16"/>
        </w:rPr>
        <w:t>", но считать их удачными не приходится вследствие недостатков, обнару</w:t>
      </w:r>
      <w:r w:rsidRPr="006D2FB4">
        <w:rPr>
          <w:rFonts w:ascii="Times New Roman" w:hAnsi="Times New Roman" w:cs="Times New Roman"/>
          <w:color w:val="000000" w:themeColor="text1"/>
          <w:sz w:val="16"/>
          <w:szCs w:val="16"/>
        </w:rPr>
        <w:softHyphen/>
        <w:t>женных в эксплуатации. В 1922 г., когда авиапромышленность начала нарождаться вновь, УВВС было обращено внимание на опытное строительство, то есть разработку проекта само</w:t>
      </w:r>
      <w:r w:rsidRPr="006D2FB4">
        <w:rPr>
          <w:rFonts w:ascii="Times New Roman" w:hAnsi="Times New Roman" w:cs="Times New Roman"/>
          <w:color w:val="000000" w:themeColor="text1"/>
          <w:sz w:val="16"/>
          <w:szCs w:val="16"/>
        </w:rPr>
        <w:softHyphen/>
        <w:t>летов и моторов и осуществление их. Конструкторские работы по опытному строительству в 1923/24 г. и план для дальнейших работ характеризуются прилагаемыми таблицами (см. приложение № 2).</w:t>
      </w:r>
    </w:p>
    <w:p w14:paraId="7D978EAF"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других заводов авиапромышленности, работающих по изготовлению отдельных предметов и материалов для самолетов, следует отметить еще заводы ГАЗ № 8 и 16 (оба в Москве). Первый из них изготовляет винты и лыжи. Этот завод вполне с данными ему зака</w:t>
      </w:r>
      <w:r w:rsidRPr="006D2FB4">
        <w:rPr>
          <w:rFonts w:ascii="Times New Roman" w:hAnsi="Times New Roman" w:cs="Times New Roman"/>
          <w:color w:val="000000" w:themeColor="text1"/>
          <w:sz w:val="16"/>
          <w:szCs w:val="16"/>
        </w:rPr>
        <w:softHyphen/>
        <w:t>зами справляется и производство может расширить вдвое, что обеспечит намечаемый по пла</w:t>
      </w:r>
      <w:r w:rsidRPr="006D2FB4">
        <w:rPr>
          <w:rFonts w:ascii="Times New Roman" w:hAnsi="Times New Roman" w:cs="Times New Roman"/>
          <w:color w:val="000000" w:themeColor="text1"/>
          <w:sz w:val="16"/>
          <w:szCs w:val="16"/>
        </w:rPr>
        <w:softHyphen/>
        <w:t>ну развития выпуск самолетов. Единственным недостатком в производстве этого завода можно считать малый запас сухого леса, а между тем это необычайно важно для винтового дела: винты, будучи построены из леса искусственной сушки, склонны к деформации. ГАЗ № 16 производит для авиапромышленности специальные лаки и краски, выпуск их по каче</w:t>
      </w:r>
      <w:r w:rsidRPr="006D2FB4">
        <w:rPr>
          <w:rFonts w:ascii="Times New Roman" w:hAnsi="Times New Roman" w:cs="Times New Roman"/>
          <w:color w:val="000000" w:themeColor="text1"/>
          <w:sz w:val="16"/>
          <w:szCs w:val="16"/>
        </w:rPr>
        <w:softHyphen/>
        <w:t>ству соответствует требованиям к этого рода материалам, с заданиями завод справляется и производство расширить по намеченному плану развития может.</w:t>
      </w:r>
    </w:p>
    <w:p w14:paraId="3A49CE47"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Тактическая оценка самолетов. В наследство от старой армии мы получили изношен</w:t>
      </w:r>
      <w:r w:rsidRPr="006D2FB4">
        <w:rPr>
          <w:rFonts w:ascii="Times New Roman" w:hAnsi="Times New Roman" w:cs="Times New Roman"/>
          <w:color w:val="000000" w:themeColor="text1"/>
          <w:sz w:val="16"/>
          <w:szCs w:val="16"/>
        </w:rPr>
        <w:softHyphen/>
        <w:t>ную в течение мировой войны и незначительную по количеству материальную часть авиа</w:t>
      </w:r>
      <w:r w:rsidRPr="006D2FB4">
        <w:rPr>
          <w:rFonts w:ascii="Times New Roman" w:hAnsi="Times New Roman" w:cs="Times New Roman"/>
          <w:color w:val="000000" w:themeColor="text1"/>
          <w:sz w:val="16"/>
          <w:szCs w:val="16"/>
        </w:rPr>
        <w:softHyphen/>
        <w:t>ции. Тактическое качество самолетов, приобретенных Россией в мировую войну за границей, значительно уступало качествам самолетов, состоявших на вооружении союзников и Герма</w:t>
      </w:r>
      <w:r w:rsidRPr="006D2FB4">
        <w:rPr>
          <w:rFonts w:ascii="Times New Roman" w:hAnsi="Times New Roman" w:cs="Times New Roman"/>
          <w:color w:val="000000" w:themeColor="text1"/>
          <w:sz w:val="16"/>
          <w:szCs w:val="16"/>
        </w:rPr>
        <w:softHyphen/>
        <w:t>нии. В Россию из-за границы сбывались устаревшие системы, что наглядно видно из прила</w:t>
      </w:r>
      <w:r w:rsidRPr="006D2FB4">
        <w:rPr>
          <w:rFonts w:ascii="Times New Roman" w:hAnsi="Times New Roman" w:cs="Times New Roman"/>
          <w:color w:val="000000" w:themeColor="text1"/>
          <w:sz w:val="16"/>
          <w:szCs w:val="16"/>
        </w:rPr>
        <w:softHyphen/>
        <w:t>гаемой таблицы (см. приложение № 3).</w:t>
      </w:r>
    </w:p>
    <w:p w14:paraId="3C7B59A0"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течение Гражданской войны Военные воздушные силы не имели возможности улуч</w:t>
      </w:r>
      <w:r w:rsidRPr="006D2FB4">
        <w:rPr>
          <w:rFonts w:ascii="Times New Roman" w:hAnsi="Times New Roman" w:cs="Times New Roman"/>
          <w:color w:val="000000" w:themeColor="text1"/>
          <w:sz w:val="16"/>
          <w:szCs w:val="16"/>
        </w:rPr>
        <w:softHyphen/>
        <w:t>шить материальную часть и вынуждены были питаться исключительно за счет запасов ми</w:t>
      </w:r>
      <w:r w:rsidRPr="006D2FB4">
        <w:rPr>
          <w:rFonts w:ascii="Times New Roman" w:hAnsi="Times New Roman" w:cs="Times New Roman"/>
          <w:color w:val="000000" w:themeColor="text1"/>
          <w:sz w:val="16"/>
          <w:szCs w:val="16"/>
        </w:rPr>
        <w:softHyphen/>
        <w:t>ровой войны и трофейными самолетами. Поэтому естественно, что тактические качества са</w:t>
      </w:r>
      <w:r w:rsidRPr="006D2FB4">
        <w:rPr>
          <w:rFonts w:ascii="Times New Roman" w:hAnsi="Times New Roman" w:cs="Times New Roman"/>
          <w:color w:val="000000" w:themeColor="text1"/>
          <w:sz w:val="16"/>
          <w:szCs w:val="16"/>
        </w:rPr>
        <w:softHyphen/>
        <w:t>молетов в периоды Гражданской войны стояли несравненно ниже самолетов других госу</w:t>
      </w:r>
      <w:r w:rsidRPr="006D2FB4">
        <w:rPr>
          <w:rFonts w:ascii="Times New Roman" w:hAnsi="Times New Roman" w:cs="Times New Roman"/>
          <w:color w:val="000000" w:themeColor="text1"/>
          <w:sz w:val="16"/>
          <w:szCs w:val="16"/>
        </w:rPr>
        <w:softHyphen/>
        <w:t>дарств, где авиатехника после мировой [войны] продолжала развиваться ускоренным тем</w:t>
      </w:r>
      <w:r w:rsidRPr="006D2FB4">
        <w:rPr>
          <w:rFonts w:ascii="Times New Roman" w:hAnsi="Times New Roman" w:cs="Times New Roman"/>
          <w:color w:val="000000" w:themeColor="text1"/>
          <w:sz w:val="16"/>
          <w:szCs w:val="16"/>
        </w:rPr>
        <w:softHyphen/>
        <w:t>пом (см. сравнительную таблицу приложения № 3).</w:t>
      </w:r>
    </w:p>
    <w:p w14:paraId="632A352D"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Только начиная с 1920 г., с момента некоторого ослабления блокады, появилась возмож</w:t>
      </w:r>
      <w:r w:rsidRPr="006D2FB4">
        <w:rPr>
          <w:rFonts w:ascii="Times New Roman" w:hAnsi="Times New Roman" w:cs="Times New Roman"/>
          <w:color w:val="000000" w:themeColor="text1"/>
          <w:sz w:val="16"/>
          <w:szCs w:val="16"/>
        </w:rPr>
        <w:softHyphen/>
        <w:t>ность пополнить авиацию заграничными самолетами. При тогдашней политической ситуа</w:t>
      </w:r>
      <w:r w:rsidRPr="006D2FB4">
        <w:rPr>
          <w:rFonts w:ascii="Times New Roman" w:hAnsi="Times New Roman" w:cs="Times New Roman"/>
          <w:color w:val="000000" w:themeColor="text1"/>
          <w:sz w:val="16"/>
          <w:szCs w:val="16"/>
        </w:rPr>
        <w:softHyphen/>
        <w:t>ции, при нашем слабом знакомстве с заграничным рынком и плохой организации закупочно</w:t>
      </w:r>
      <w:r w:rsidRPr="006D2FB4">
        <w:rPr>
          <w:rFonts w:ascii="Times New Roman" w:hAnsi="Times New Roman" w:cs="Times New Roman"/>
          <w:color w:val="000000" w:themeColor="text1"/>
          <w:sz w:val="16"/>
          <w:szCs w:val="16"/>
        </w:rPr>
        <w:softHyphen/>
        <w:t>го и приемочного аппарата заграничные заказы были неудачны.</w:t>
      </w:r>
    </w:p>
    <w:p w14:paraId="6546E852"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период 1921-1923 гг. были закуплены самолеты следующих систем: “</w:t>
      </w:r>
      <w:proofErr w:type="spellStart"/>
      <w:r w:rsidRPr="006D2FB4">
        <w:rPr>
          <w:rFonts w:ascii="Times New Roman" w:hAnsi="Times New Roman" w:cs="Times New Roman"/>
          <w:color w:val="000000" w:themeColor="text1"/>
          <w:sz w:val="16"/>
          <w:szCs w:val="16"/>
        </w:rPr>
        <w:t>Гальберштадт</w:t>
      </w:r>
      <w:proofErr w:type="spellEnd"/>
      <w:r w:rsidRPr="006D2FB4">
        <w:rPr>
          <w:rFonts w:ascii="Times New Roman" w:hAnsi="Times New Roman" w:cs="Times New Roman"/>
          <w:color w:val="000000" w:themeColor="text1"/>
          <w:sz w:val="16"/>
          <w:szCs w:val="16"/>
        </w:rPr>
        <w:t>”, ДН9 с “Мерседесом”,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Мартинсайд</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Ансальдо</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Сва</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Балилла</w:t>
      </w:r>
      <w:proofErr w:type="spellEnd"/>
      <w:r w:rsidRPr="006D2FB4">
        <w:rPr>
          <w:rFonts w:ascii="Times New Roman" w:hAnsi="Times New Roman" w:cs="Times New Roman"/>
          <w:color w:val="000000" w:themeColor="text1"/>
          <w:sz w:val="16"/>
          <w:szCs w:val="16"/>
        </w:rPr>
        <w:t>”, “Фоккер” СЗ, “Фоккер” Д7, “Савойя” (см. приложение № 3). Сравнение этих систем с принятыми на во</w:t>
      </w:r>
      <w:r w:rsidRPr="006D2FB4">
        <w:rPr>
          <w:rFonts w:ascii="Times New Roman" w:hAnsi="Times New Roman" w:cs="Times New Roman"/>
          <w:color w:val="000000" w:themeColor="text1"/>
          <w:sz w:val="16"/>
          <w:szCs w:val="16"/>
        </w:rPr>
        <w:softHyphen/>
        <w:t>оружение в западной авиации говорит не в нашу пользу (см. приложение № 3).</w:t>
      </w:r>
    </w:p>
    <w:p w14:paraId="6C4B7DFC"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дальнейшем, для устранения неудовлетворительных закупок, 2 ноября 1923 г. были составлены тактические требования к боевым самолетам, которые явились критериями для заграничных самолетов. В 1923/24 г. за границей были закуплены самолеты: “</w:t>
      </w:r>
      <w:proofErr w:type="spellStart"/>
      <w:r w:rsidRPr="006D2FB4">
        <w:rPr>
          <w:rFonts w:ascii="Times New Roman" w:hAnsi="Times New Roman" w:cs="Times New Roman"/>
          <w:color w:val="000000" w:themeColor="text1"/>
          <w:sz w:val="16"/>
          <w:szCs w:val="16"/>
        </w:rPr>
        <w:t>Анрио</w:t>
      </w:r>
      <w:proofErr w:type="spellEnd"/>
      <w:r w:rsidRPr="006D2FB4">
        <w:rPr>
          <w:rFonts w:ascii="Times New Roman" w:hAnsi="Times New Roman" w:cs="Times New Roman"/>
          <w:color w:val="000000" w:themeColor="text1"/>
          <w:sz w:val="16"/>
          <w:szCs w:val="16"/>
        </w:rPr>
        <w:t>”, ДН9 с “</w:t>
      </w:r>
      <w:proofErr w:type="spellStart"/>
      <w:r w:rsidRPr="006D2FB4">
        <w:rPr>
          <w:rFonts w:ascii="Times New Roman" w:hAnsi="Times New Roman" w:cs="Times New Roman"/>
          <w:color w:val="000000" w:themeColor="text1"/>
          <w:sz w:val="16"/>
          <w:szCs w:val="16"/>
        </w:rPr>
        <w:t>Пумом</w:t>
      </w:r>
      <w:proofErr w:type="spellEnd"/>
      <w:r w:rsidRPr="006D2FB4">
        <w:rPr>
          <w:rFonts w:ascii="Times New Roman" w:hAnsi="Times New Roman" w:cs="Times New Roman"/>
          <w:color w:val="000000" w:themeColor="text1"/>
          <w:sz w:val="16"/>
          <w:szCs w:val="16"/>
        </w:rPr>
        <w:t>”, ДН9 с “Либерти”, “Фоккер” С4, “Фоккер” ДХ1; из перечисленных систем “Фоккер” С4, ДН9 с “Либерти” и “Фоккер” ДХ1 явились более удовлетворительными и до сего времени составляют основные системы, принятые ВВС на вооружение. Остальные (“</w:t>
      </w:r>
      <w:proofErr w:type="spellStart"/>
      <w:r w:rsidRPr="006D2FB4">
        <w:rPr>
          <w:rFonts w:ascii="Times New Roman" w:hAnsi="Times New Roman" w:cs="Times New Roman"/>
          <w:color w:val="000000" w:themeColor="text1"/>
          <w:sz w:val="16"/>
          <w:szCs w:val="16"/>
        </w:rPr>
        <w:t>Анрио</w:t>
      </w:r>
      <w:proofErr w:type="spellEnd"/>
      <w:r w:rsidRPr="006D2FB4">
        <w:rPr>
          <w:rFonts w:ascii="Times New Roman" w:hAnsi="Times New Roman" w:cs="Times New Roman"/>
          <w:color w:val="000000" w:themeColor="text1"/>
          <w:sz w:val="16"/>
          <w:szCs w:val="16"/>
        </w:rPr>
        <w:t>”, ДН9 с “</w:t>
      </w:r>
      <w:proofErr w:type="spellStart"/>
      <w:r w:rsidRPr="006D2FB4">
        <w:rPr>
          <w:rFonts w:ascii="Times New Roman" w:hAnsi="Times New Roman" w:cs="Times New Roman"/>
          <w:color w:val="000000" w:themeColor="text1"/>
          <w:sz w:val="16"/>
          <w:szCs w:val="16"/>
        </w:rPr>
        <w:t>Пумом</w:t>
      </w:r>
      <w:proofErr w:type="spellEnd"/>
      <w:r w:rsidRPr="006D2FB4">
        <w:rPr>
          <w:rFonts w:ascii="Times New Roman" w:hAnsi="Times New Roman" w:cs="Times New Roman"/>
          <w:color w:val="000000" w:themeColor="text1"/>
          <w:sz w:val="16"/>
          <w:szCs w:val="16"/>
        </w:rPr>
        <w:t>”) являются пригодными лишь для школ. Состоящие ныне на во</w:t>
      </w:r>
      <w:r w:rsidRPr="006D2FB4">
        <w:rPr>
          <w:rFonts w:ascii="Times New Roman" w:hAnsi="Times New Roman" w:cs="Times New Roman"/>
          <w:color w:val="000000" w:themeColor="text1"/>
          <w:sz w:val="16"/>
          <w:szCs w:val="16"/>
        </w:rPr>
        <w:softHyphen/>
        <w:t>оружении ВВС самолеты, за некоторым исключением, по тактическим свойствам не уступа</w:t>
      </w:r>
      <w:r w:rsidRPr="006D2FB4">
        <w:rPr>
          <w:rFonts w:ascii="Times New Roman" w:hAnsi="Times New Roman" w:cs="Times New Roman"/>
          <w:color w:val="000000" w:themeColor="text1"/>
          <w:sz w:val="16"/>
          <w:szCs w:val="16"/>
        </w:rPr>
        <w:softHyphen/>
        <w:t>ют, а в некоторых случаях и превосходят по качествам самолеты Польши и Румынии (см. таблицу № 4).</w:t>
      </w:r>
    </w:p>
    <w:p w14:paraId="272D117A"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развитием авиации за границей тактические требования 1923 г. в 1925 г. оказались устаревшими. Поэтому в апреле текущего года УВВС были выработаны новые требования к самолетам, при разработке которых учтены достижения западной авиа</w:t>
      </w:r>
      <w:r w:rsidRPr="006D2FB4">
        <w:rPr>
          <w:rFonts w:ascii="Times New Roman" w:hAnsi="Times New Roman" w:cs="Times New Roman"/>
          <w:color w:val="000000" w:themeColor="text1"/>
          <w:sz w:val="16"/>
          <w:szCs w:val="16"/>
        </w:rPr>
        <w:softHyphen/>
        <w:t xml:space="preserve">техники (см. приложение № 5). Данные требования явились основой при заказах на </w:t>
      </w:r>
      <w:proofErr w:type="spellStart"/>
      <w:r w:rsidRPr="006D2FB4">
        <w:rPr>
          <w:rFonts w:ascii="Times New Roman" w:hAnsi="Times New Roman" w:cs="Times New Roman"/>
          <w:color w:val="000000" w:themeColor="text1"/>
          <w:sz w:val="16"/>
          <w:szCs w:val="16"/>
        </w:rPr>
        <w:t>самоле</w:t>
      </w:r>
      <w:r w:rsidRPr="006D2FB4">
        <w:rPr>
          <w:rFonts w:ascii="Times New Roman" w:hAnsi="Times New Roman" w:cs="Times New Roman"/>
          <w:color w:val="000000" w:themeColor="text1"/>
          <w:sz w:val="16"/>
          <w:szCs w:val="16"/>
        </w:rPr>
        <w:softHyphen/>
        <w:t>то</w:t>
      </w:r>
      <w:proofErr w:type="spellEnd"/>
      <w:r w:rsidRPr="006D2FB4">
        <w:rPr>
          <w:rFonts w:ascii="Times New Roman" w:hAnsi="Times New Roman" w:cs="Times New Roman"/>
          <w:color w:val="000000" w:themeColor="text1"/>
          <w:sz w:val="16"/>
          <w:szCs w:val="16"/>
        </w:rPr>
        <w:t>- и моторостроение на заводах отечественной промышленности. В соответствии с задача</w:t>
      </w:r>
      <w:r w:rsidRPr="006D2FB4">
        <w:rPr>
          <w:rFonts w:ascii="Times New Roman" w:hAnsi="Times New Roman" w:cs="Times New Roman"/>
          <w:color w:val="000000" w:themeColor="text1"/>
          <w:sz w:val="16"/>
          <w:szCs w:val="16"/>
        </w:rPr>
        <w:softHyphen/>
        <w:t>ми, выдвинутыми планом развития, ВВС была составлена новая номенклатура типов само</w:t>
      </w:r>
      <w:r w:rsidRPr="006D2FB4">
        <w:rPr>
          <w:rFonts w:ascii="Times New Roman" w:hAnsi="Times New Roman" w:cs="Times New Roman"/>
          <w:color w:val="000000" w:themeColor="text1"/>
          <w:sz w:val="16"/>
          <w:szCs w:val="16"/>
        </w:rPr>
        <w:softHyphen/>
        <w:t>летов для опытного строительства на текущее столетие. Очередность строительства усматри</w:t>
      </w:r>
      <w:r w:rsidRPr="006D2FB4">
        <w:rPr>
          <w:rFonts w:ascii="Times New Roman" w:hAnsi="Times New Roman" w:cs="Times New Roman"/>
          <w:color w:val="000000" w:themeColor="text1"/>
          <w:sz w:val="16"/>
          <w:szCs w:val="16"/>
        </w:rPr>
        <w:softHyphen/>
        <w:t>вается из прилагаемой таблицы (см. приложение № 6).</w:t>
      </w:r>
    </w:p>
    <w:p w14:paraId="07044293"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Принимаются меры к увеличению скорострельности авиационных пулеметов. В насто</w:t>
      </w:r>
      <w:r w:rsidRPr="006D2FB4">
        <w:rPr>
          <w:rFonts w:ascii="Times New Roman" w:hAnsi="Times New Roman" w:cs="Times New Roman"/>
          <w:color w:val="000000" w:themeColor="text1"/>
          <w:sz w:val="16"/>
          <w:szCs w:val="16"/>
        </w:rPr>
        <w:softHyphen/>
        <w:t>ящее время у нас уже имеется 600 пулеметов Виккерса с усиленной частотой стрельбы (темп - 960 выстрелов в мин). 300 из них (с правым приемником) уже находятся в частях ВВС, ос</w:t>
      </w:r>
      <w:r w:rsidRPr="006D2FB4">
        <w:rPr>
          <w:rFonts w:ascii="Times New Roman" w:hAnsi="Times New Roman" w:cs="Times New Roman"/>
          <w:color w:val="000000" w:themeColor="text1"/>
          <w:sz w:val="16"/>
          <w:szCs w:val="16"/>
        </w:rPr>
        <w:softHyphen/>
        <w:t>тальные 300 (с левым приемником) предназначены для истребителей, которые будут постро</w:t>
      </w:r>
      <w:r w:rsidRPr="006D2FB4">
        <w:rPr>
          <w:rFonts w:ascii="Times New Roman" w:hAnsi="Times New Roman" w:cs="Times New Roman"/>
          <w:color w:val="000000" w:themeColor="text1"/>
          <w:sz w:val="16"/>
          <w:szCs w:val="16"/>
        </w:rPr>
        <w:softHyphen/>
        <w:t>ены внутри СССР.</w:t>
      </w:r>
    </w:p>
    <w:p w14:paraId="497ABF4B"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Приобретены и уже доставлены в Москву 10 образцовых крупнокалиберных (</w:t>
      </w:r>
      <w:proofErr w:type="spellStart"/>
      <w:r w:rsidRPr="006D2FB4">
        <w:rPr>
          <w:rFonts w:ascii="Times New Roman" w:hAnsi="Times New Roman" w:cs="Times New Roman"/>
          <w:color w:val="000000" w:themeColor="text1"/>
          <w:sz w:val="16"/>
          <w:szCs w:val="16"/>
        </w:rPr>
        <w:t>пятили</w:t>
      </w:r>
      <w:r w:rsidRPr="006D2FB4">
        <w:rPr>
          <w:rFonts w:ascii="Times New Roman" w:hAnsi="Times New Roman" w:cs="Times New Roman"/>
          <w:color w:val="000000" w:themeColor="text1"/>
          <w:sz w:val="16"/>
          <w:szCs w:val="16"/>
        </w:rPr>
        <w:softHyphen/>
        <w:t>нейных</w:t>
      </w:r>
      <w:proofErr w:type="spellEnd"/>
      <w:r w:rsidRPr="006D2FB4">
        <w:rPr>
          <w:rFonts w:ascii="Times New Roman" w:hAnsi="Times New Roman" w:cs="Times New Roman"/>
          <w:color w:val="000000" w:themeColor="text1"/>
          <w:sz w:val="16"/>
          <w:szCs w:val="16"/>
        </w:rPr>
        <w:t>) пулеметов для испытания их на предмет пригодности к установке на наших самоле</w:t>
      </w:r>
      <w:r w:rsidRPr="006D2FB4">
        <w:rPr>
          <w:rFonts w:ascii="Times New Roman" w:hAnsi="Times New Roman" w:cs="Times New Roman"/>
          <w:color w:val="000000" w:themeColor="text1"/>
          <w:sz w:val="16"/>
          <w:szCs w:val="16"/>
        </w:rPr>
        <w:softHyphen/>
        <w:t xml:space="preserve">тах. Турель “ТОЗ”, установленная на наших самолетах, для спаренного пулемета не годна (сбивает пулеметы напором встречного воздуха в полете), НК принимаются меры к ее </w:t>
      </w:r>
      <w:proofErr w:type="spellStart"/>
      <w:r w:rsidRPr="006D2FB4">
        <w:rPr>
          <w:rFonts w:ascii="Times New Roman" w:hAnsi="Times New Roman" w:cs="Times New Roman"/>
          <w:color w:val="000000" w:themeColor="text1"/>
          <w:sz w:val="16"/>
          <w:szCs w:val="16"/>
        </w:rPr>
        <w:t>пере</w:t>
      </w:r>
      <w:r w:rsidRPr="006D2FB4">
        <w:rPr>
          <w:rFonts w:ascii="Times New Roman" w:hAnsi="Times New Roman" w:cs="Times New Roman"/>
          <w:color w:val="000000" w:themeColor="text1"/>
          <w:sz w:val="16"/>
          <w:szCs w:val="16"/>
        </w:rPr>
        <w:softHyphen/>
        <w:t>конструированию</w:t>
      </w:r>
      <w:proofErr w:type="spellEnd"/>
      <w:r w:rsidRPr="006D2FB4">
        <w:rPr>
          <w:rFonts w:ascii="Times New Roman" w:hAnsi="Times New Roman" w:cs="Times New Roman"/>
          <w:color w:val="000000" w:themeColor="text1"/>
          <w:sz w:val="16"/>
          <w:szCs w:val="16"/>
        </w:rPr>
        <w:t>.</w:t>
      </w:r>
    </w:p>
    <w:p w14:paraId="05097B70"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Приняты меры к постройке внутри страны пулеметов. Образцовые пулеметы собствен</w:t>
      </w:r>
      <w:r w:rsidRPr="006D2FB4">
        <w:rPr>
          <w:rFonts w:ascii="Times New Roman" w:hAnsi="Times New Roman" w:cs="Times New Roman"/>
          <w:color w:val="000000" w:themeColor="text1"/>
          <w:sz w:val="16"/>
          <w:szCs w:val="16"/>
        </w:rPr>
        <w:softHyphen/>
        <w:t>ной постройки уже испытаны и дали хорошие результаты (Максима - для стрельбы через винт и Федорова - для стрельбы с турели). Заказано на Тульском оружейном заводе 240 ави</w:t>
      </w:r>
      <w:r w:rsidRPr="006D2FB4">
        <w:rPr>
          <w:rFonts w:ascii="Times New Roman" w:hAnsi="Times New Roman" w:cs="Times New Roman"/>
          <w:color w:val="000000" w:themeColor="text1"/>
          <w:sz w:val="16"/>
          <w:szCs w:val="16"/>
        </w:rPr>
        <w:softHyphen/>
        <w:t>ационных пулеметов Максима.</w:t>
      </w:r>
    </w:p>
    <w:p w14:paraId="57D12D56"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Прицелы кольцевые и оптические для пулеметов у нас имеются. Прицелы для бомбо</w:t>
      </w:r>
      <w:r w:rsidRPr="006D2FB4">
        <w:rPr>
          <w:rFonts w:ascii="Times New Roman" w:hAnsi="Times New Roman" w:cs="Times New Roman"/>
          <w:color w:val="000000" w:themeColor="text1"/>
          <w:sz w:val="16"/>
          <w:szCs w:val="16"/>
        </w:rPr>
        <w:softHyphen/>
        <w:t xml:space="preserve">метания пока отсутствуют, но на днях будет закончено постройкой 50 прицелов (25 системы </w:t>
      </w:r>
      <w:proofErr w:type="spellStart"/>
      <w:r w:rsidRPr="006D2FB4">
        <w:rPr>
          <w:rFonts w:ascii="Times New Roman" w:hAnsi="Times New Roman" w:cs="Times New Roman"/>
          <w:color w:val="000000" w:themeColor="text1"/>
          <w:sz w:val="16"/>
          <w:szCs w:val="16"/>
        </w:rPr>
        <w:t>Вимпириса</w:t>
      </w:r>
      <w:proofErr w:type="spellEnd"/>
      <w:r w:rsidRPr="006D2FB4">
        <w:rPr>
          <w:rFonts w:ascii="Times New Roman" w:hAnsi="Times New Roman" w:cs="Times New Roman"/>
          <w:color w:val="000000" w:themeColor="text1"/>
          <w:sz w:val="16"/>
          <w:szCs w:val="16"/>
        </w:rPr>
        <w:t xml:space="preserve"> и 25 - </w:t>
      </w:r>
      <w:proofErr w:type="spellStart"/>
      <w:r w:rsidRPr="006D2FB4">
        <w:rPr>
          <w:rFonts w:ascii="Times New Roman" w:hAnsi="Times New Roman" w:cs="Times New Roman"/>
          <w:color w:val="000000" w:themeColor="text1"/>
          <w:sz w:val="16"/>
          <w:szCs w:val="16"/>
        </w:rPr>
        <w:t>Надашкевича</w:t>
      </w:r>
      <w:proofErr w:type="spellEnd"/>
      <w:r w:rsidRPr="006D2FB4">
        <w:rPr>
          <w:rFonts w:ascii="Times New Roman" w:hAnsi="Times New Roman" w:cs="Times New Roman"/>
          <w:color w:val="000000" w:themeColor="text1"/>
          <w:sz w:val="16"/>
          <w:szCs w:val="16"/>
        </w:rPr>
        <w:t>). Кроме того, дан заграничный заказ на 105 оптических бом-</w:t>
      </w:r>
      <w:proofErr w:type="spellStart"/>
      <w:r w:rsidRPr="006D2FB4">
        <w:rPr>
          <w:rFonts w:ascii="Times New Roman" w:hAnsi="Times New Roman" w:cs="Times New Roman"/>
          <w:color w:val="000000" w:themeColor="text1"/>
          <w:sz w:val="16"/>
          <w:szCs w:val="16"/>
        </w:rPr>
        <w:t>бометных</w:t>
      </w:r>
      <w:proofErr w:type="spellEnd"/>
      <w:r w:rsidRPr="006D2FB4">
        <w:rPr>
          <w:rFonts w:ascii="Times New Roman" w:hAnsi="Times New Roman" w:cs="Times New Roman"/>
          <w:color w:val="000000" w:themeColor="text1"/>
          <w:sz w:val="16"/>
          <w:szCs w:val="16"/>
        </w:rPr>
        <w:t xml:space="preserve"> прицелов Герца. Бомбодержатели в частях ВВС есть в количестве 50 шт. (загранич</w:t>
      </w:r>
      <w:r w:rsidRPr="006D2FB4">
        <w:rPr>
          <w:rFonts w:ascii="Times New Roman" w:hAnsi="Times New Roman" w:cs="Times New Roman"/>
          <w:color w:val="000000" w:themeColor="text1"/>
          <w:sz w:val="16"/>
          <w:szCs w:val="16"/>
        </w:rPr>
        <w:softHyphen/>
        <w:t xml:space="preserve">ные) на “Фоккерах”. Кроме того, сдаются еще 30 бомбодержателей </w:t>
      </w:r>
      <w:proofErr w:type="spellStart"/>
      <w:r w:rsidRPr="006D2FB4">
        <w:rPr>
          <w:rFonts w:ascii="Times New Roman" w:hAnsi="Times New Roman" w:cs="Times New Roman"/>
          <w:color w:val="000000" w:themeColor="text1"/>
          <w:sz w:val="16"/>
          <w:szCs w:val="16"/>
        </w:rPr>
        <w:t>подфюзеляжных</w:t>
      </w:r>
      <w:proofErr w:type="spellEnd"/>
      <w:r w:rsidRPr="006D2FB4">
        <w:rPr>
          <w:rFonts w:ascii="Times New Roman" w:hAnsi="Times New Roman" w:cs="Times New Roman"/>
          <w:color w:val="000000" w:themeColor="text1"/>
          <w:sz w:val="16"/>
          <w:szCs w:val="16"/>
        </w:rPr>
        <w:t xml:space="preserve"> для крупнокалиберных бомб. Бомбодержатели эти изготовлены в СССР Предъявляется к испытанию образцовый подкрыльный бомбодержатель.</w:t>
      </w:r>
    </w:p>
    <w:p w14:paraId="0EC5182F"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Русские патроны нашего производства авиационным требованиям для стрельбы через винт в полной мере не удовлетворяют. Меры к улучшению качества русского патрона НК и Тульским патронным заводом по заданию АУ принимаются. В стадии опытов находится разработка специальных патронов (бронебойных, а также со светящейся и дымовой траекто</w:t>
      </w:r>
      <w:r w:rsidRPr="006D2FB4">
        <w:rPr>
          <w:rFonts w:ascii="Times New Roman" w:hAnsi="Times New Roman" w:cs="Times New Roman"/>
          <w:color w:val="000000" w:themeColor="text1"/>
          <w:sz w:val="16"/>
          <w:szCs w:val="16"/>
        </w:rPr>
        <w:softHyphen/>
        <w:t>рией).</w:t>
      </w:r>
    </w:p>
    <w:p w14:paraId="3A3D71AE"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Опытная партия химических бомб заканчивается изготовлением; предстоят испыта</w:t>
      </w:r>
      <w:r w:rsidRPr="006D2FB4">
        <w:rPr>
          <w:rFonts w:ascii="Times New Roman" w:hAnsi="Times New Roman" w:cs="Times New Roman"/>
          <w:color w:val="000000" w:themeColor="text1"/>
          <w:sz w:val="16"/>
          <w:szCs w:val="16"/>
        </w:rPr>
        <w:softHyphen/>
        <w:t>ния. Производятся опыты с устройством дымовых завес летящим самолетом (Химическим комитетом с представителем от УВВС).</w:t>
      </w:r>
    </w:p>
    <w:p w14:paraId="623EF94D"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Имеется радиотелеграфное имущество отечественных конструкций, но осуществление заказов крайне тормозится, с одной стороны, сложностью взаимоотношений между УВВС и ВТУ, через посредство которого приходится иметь дело с радиопромышленностью, а с дру</w:t>
      </w:r>
      <w:r w:rsidRPr="006D2FB4">
        <w:rPr>
          <w:rFonts w:ascii="Times New Roman" w:hAnsi="Times New Roman" w:cs="Times New Roman"/>
          <w:color w:val="000000" w:themeColor="text1"/>
          <w:sz w:val="16"/>
          <w:szCs w:val="16"/>
        </w:rPr>
        <w:softHyphen/>
        <w:t xml:space="preserve">гой стороны, медленностью выполнения заказов заводами при отсутствии непосредственной связи с ними УВВС. Все это тормозит конструирование, испытание и приемку </w:t>
      </w:r>
      <w:proofErr w:type="spellStart"/>
      <w:r w:rsidRPr="006D2FB4">
        <w:rPr>
          <w:rFonts w:ascii="Times New Roman" w:hAnsi="Times New Roman" w:cs="Times New Roman"/>
          <w:color w:val="000000" w:themeColor="text1"/>
          <w:sz w:val="16"/>
          <w:szCs w:val="16"/>
        </w:rPr>
        <w:t>радиоимуще</w:t>
      </w:r>
      <w:r w:rsidRPr="006D2FB4">
        <w:rPr>
          <w:rFonts w:ascii="Times New Roman" w:hAnsi="Times New Roman" w:cs="Times New Roman"/>
          <w:color w:val="000000" w:themeColor="text1"/>
          <w:sz w:val="16"/>
          <w:szCs w:val="16"/>
        </w:rPr>
        <w:softHyphen/>
        <w:t>ства</w:t>
      </w:r>
      <w:proofErr w:type="spellEnd"/>
      <w:r w:rsidRPr="006D2FB4">
        <w:rPr>
          <w:rFonts w:ascii="Times New Roman" w:hAnsi="Times New Roman" w:cs="Times New Roman"/>
          <w:color w:val="000000" w:themeColor="text1"/>
          <w:sz w:val="16"/>
          <w:szCs w:val="16"/>
        </w:rPr>
        <w:t xml:space="preserve">. Благодаря этим задержкам в текущем году возможен срыв работы авиации совместно с артиллерией. Сдаются построенные “Электросвязью” и </w:t>
      </w:r>
      <w:proofErr w:type="spellStart"/>
      <w:r w:rsidRPr="006D2FB4">
        <w:rPr>
          <w:rFonts w:ascii="Times New Roman" w:hAnsi="Times New Roman" w:cs="Times New Roman"/>
          <w:color w:val="000000" w:themeColor="text1"/>
          <w:sz w:val="16"/>
          <w:szCs w:val="16"/>
        </w:rPr>
        <w:t>Промвоздухом</w:t>
      </w:r>
      <w:proofErr w:type="spellEnd"/>
      <w:r w:rsidRPr="006D2FB4">
        <w:rPr>
          <w:rFonts w:ascii="Times New Roman" w:hAnsi="Times New Roman" w:cs="Times New Roman"/>
          <w:color w:val="000000" w:themeColor="text1"/>
          <w:sz w:val="16"/>
          <w:szCs w:val="16"/>
        </w:rPr>
        <w:t xml:space="preserve"> 25-километровые радиотелефонные самолетные станции. Строятся образцовые радиотелефонные станции: са</w:t>
      </w:r>
      <w:r w:rsidRPr="006D2FB4">
        <w:rPr>
          <w:rFonts w:ascii="Times New Roman" w:hAnsi="Times New Roman" w:cs="Times New Roman"/>
          <w:color w:val="000000" w:themeColor="text1"/>
          <w:sz w:val="16"/>
          <w:szCs w:val="16"/>
        </w:rPr>
        <w:softHyphen/>
        <w:t>молетные на 150 км и земная приемная аэродромная.</w:t>
      </w:r>
    </w:p>
    <w:p w14:paraId="24EED7B1"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Собственного производства аэрофотоаппаратов внутри СССР нет, если не считать постройки устаревших типов опытной партии ЦАФПА. Закуплены и прибывают из-за гра</w:t>
      </w:r>
      <w:r w:rsidRPr="006D2FB4">
        <w:rPr>
          <w:rFonts w:ascii="Times New Roman" w:hAnsi="Times New Roman" w:cs="Times New Roman"/>
          <w:color w:val="000000" w:themeColor="text1"/>
          <w:sz w:val="16"/>
          <w:szCs w:val="16"/>
        </w:rPr>
        <w:softHyphen/>
        <w:t xml:space="preserve">ницы длиннофокусные аэрофотоаппараты “Кодак”. Производства фотоматериалов (пленок и бумаги) внутри страны для нужд авиации не имеется. Имущество это необходимо закупать за границей. </w:t>
      </w:r>
      <w:proofErr w:type="spellStart"/>
      <w:r w:rsidRPr="006D2FB4">
        <w:rPr>
          <w:rFonts w:ascii="Times New Roman" w:hAnsi="Times New Roman" w:cs="Times New Roman"/>
          <w:color w:val="000000" w:themeColor="text1"/>
          <w:sz w:val="16"/>
          <w:szCs w:val="16"/>
        </w:rPr>
        <w:t>Фотохимикалии</w:t>
      </w:r>
      <w:proofErr w:type="spellEnd"/>
      <w:r w:rsidRPr="006D2FB4">
        <w:rPr>
          <w:rFonts w:ascii="Times New Roman" w:hAnsi="Times New Roman" w:cs="Times New Roman"/>
          <w:color w:val="000000" w:themeColor="text1"/>
          <w:sz w:val="16"/>
          <w:szCs w:val="16"/>
        </w:rPr>
        <w:t xml:space="preserve"> в большинстве изготовляются внутри страны. За границей по</w:t>
      </w:r>
      <w:r w:rsidRPr="006D2FB4">
        <w:rPr>
          <w:rFonts w:ascii="Times New Roman" w:hAnsi="Times New Roman" w:cs="Times New Roman"/>
          <w:color w:val="000000" w:themeColor="text1"/>
          <w:sz w:val="16"/>
          <w:szCs w:val="16"/>
        </w:rPr>
        <w:softHyphen/>
        <w:t>купаются только те фотоматериалы, с которыми наша промышленность не справляется (ме</w:t>
      </w:r>
      <w:r w:rsidRPr="006D2FB4">
        <w:rPr>
          <w:rFonts w:ascii="Times New Roman" w:hAnsi="Times New Roman" w:cs="Times New Roman"/>
          <w:color w:val="000000" w:themeColor="text1"/>
          <w:sz w:val="16"/>
          <w:szCs w:val="16"/>
        </w:rPr>
        <w:softHyphen/>
        <w:t>тол и гидрохинон).</w:t>
      </w:r>
    </w:p>
    <w:p w14:paraId="79D5572C"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аэронавигации обеспеченность основным имуществом близка к норме, за исключе</w:t>
      </w:r>
      <w:r w:rsidRPr="006D2FB4">
        <w:rPr>
          <w:rFonts w:ascii="Times New Roman" w:hAnsi="Times New Roman" w:cs="Times New Roman"/>
          <w:color w:val="000000" w:themeColor="text1"/>
          <w:sz w:val="16"/>
          <w:szCs w:val="16"/>
        </w:rPr>
        <w:softHyphen/>
        <w:t>нием отдельных типов имущества, не вполне разработанных и за границей (например, ветро</w:t>
      </w:r>
      <w:r w:rsidRPr="006D2FB4">
        <w:rPr>
          <w:rFonts w:ascii="Times New Roman" w:hAnsi="Times New Roman" w:cs="Times New Roman"/>
          <w:color w:val="000000" w:themeColor="text1"/>
          <w:sz w:val="16"/>
          <w:szCs w:val="16"/>
        </w:rPr>
        <w:softHyphen/>
        <w:t>мер). Ряд приборов изготовляется внутри страны, остальные типы приходится покупать за границей.</w:t>
      </w:r>
    </w:p>
    <w:p w14:paraId="087E23D5"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Военно-воздушных сил РККА Баранов РГВА. Ф. 33987. Оп. 2. Д. 309. Л. 118-121. Подлинник (10711,463).</w:t>
      </w:r>
    </w:p>
    <w:p w14:paraId="6A3144C5"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2821B7"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мая 1925 была подготовлена:</w:t>
      </w:r>
    </w:p>
    <w:p w14:paraId="41A255C1"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ОБ"ЯСНИТЕЛЬНАЯ ЗАПИСКА К СМЕТЕ ПО ОПЫТНОМУ САМОЛЕТО и МОТОРО-СТРОЕНИЮ ЗА СЧЕТ СУММ О.Д.В.Ф. на 1924-1925 ОПЕРАЦИОННЫЙ ГОД</w:t>
      </w:r>
    </w:p>
    <w:p w14:paraId="0BC092BA"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РАЗДЕЛ 1. САМОЛЁТОСТРОЕНИЕ.</w:t>
      </w:r>
    </w:p>
    <w:p w14:paraId="75C9933A"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совершенной недостаточности кредитов по опытному самолетостроению в настоящий раздел включены суммы на проекти</w:t>
      </w:r>
      <w:r w:rsidRPr="006D2FB4">
        <w:rPr>
          <w:rFonts w:ascii="Times New Roman" w:hAnsi="Times New Roman" w:cs="Times New Roman"/>
          <w:color w:val="000000" w:themeColor="text1"/>
          <w:sz w:val="16"/>
          <w:szCs w:val="16"/>
        </w:rPr>
        <w:softHyphen/>
        <w:t>рование и постройку целого ряда опытных самолетов, последние, равно как и опытные самолеты подлежащие постройке за счет сме</w:t>
      </w:r>
      <w:r w:rsidRPr="006D2FB4">
        <w:rPr>
          <w:rFonts w:ascii="Times New Roman" w:hAnsi="Times New Roman" w:cs="Times New Roman"/>
          <w:color w:val="000000" w:themeColor="text1"/>
          <w:sz w:val="16"/>
          <w:szCs w:val="16"/>
        </w:rPr>
        <w:softHyphen/>
        <w:t xml:space="preserve">ты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входят в общий, согласованный с УВВС, план опыт</w:t>
      </w:r>
      <w:r w:rsidRPr="006D2FB4">
        <w:rPr>
          <w:rFonts w:ascii="Times New Roman" w:hAnsi="Times New Roman" w:cs="Times New Roman"/>
          <w:color w:val="000000" w:themeColor="text1"/>
          <w:sz w:val="16"/>
          <w:szCs w:val="16"/>
        </w:rPr>
        <w:softHyphen/>
        <w:t xml:space="preserve">ного строительства по самолетостроению. Поэтому постройка их является безусловно </w:t>
      </w:r>
      <w:proofErr w:type="spellStart"/>
      <w:r w:rsidRPr="006D2FB4">
        <w:rPr>
          <w:rFonts w:ascii="Times New Roman" w:hAnsi="Times New Roman" w:cs="Times New Roman"/>
          <w:color w:val="000000" w:themeColor="text1"/>
          <w:sz w:val="16"/>
          <w:szCs w:val="16"/>
        </w:rPr>
        <w:t>необходшггой</w:t>
      </w:r>
      <w:proofErr w:type="spellEnd"/>
      <w:r w:rsidRPr="006D2FB4">
        <w:rPr>
          <w:rFonts w:ascii="Times New Roman" w:hAnsi="Times New Roman" w:cs="Times New Roman"/>
          <w:color w:val="000000" w:themeColor="text1"/>
          <w:sz w:val="16"/>
          <w:szCs w:val="16"/>
        </w:rPr>
        <w:t xml:space="preserve"> и существенно важной для раз</w:t>
      </w:r>
      <w:r w:rsidRPr="006D2FB4">
        <w:rPr>
          <w:rFonts w:ascii="Times New Roman" w:hAnsi="Times New Roman" w:cs="Times New Roman"/>
          <w:color w:val="000000" w:themeColor="text1"/>
          <w:sz w:val="16"/>
          <w:szCs w:val="16"/>
        </w:rPr>
        <w:softHyphen/>
        <w:t xml:space="preserve">вития красного военного воздушного флота, но за недостатком средств не могли быть включены а план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p w14:paraId="512217F9"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Единичная стоимость отдельных входящих в смету самолетов исчислена по калькуляции стоимости опытных работ </w:t>
      </w:r>
      <w:proofErr w:type="spellStart"/>
      <w:r w:rsidRPr="006D2FB4">
        <w:rPr>
          <w:rFonts w:ascii="Times New Roman" w:hAnsi="Times New Roman" w:cs="Times New Roman"/>
          <w:color w:val="000000" w:themeColor="text1"/>
          <w:sz w:val="16"/>
          <w:szCs w:val="16"/>
        </w:rPr>
        <w:t>прошых</w:t>
      </w:r>
      <w:proofErr w:type="spellEnd"/>
      <w:r w:rsidRPr="006D2FB4">
        <w:rPr>
          <w:rFonts w:ascii="Times New Roman" w:hAnsi="Times New Roman" w:cs="Times New Roman"/>
          <w:color w:val="000000" w:themeColor="text1"/>
          <w:sz w:val="16"/>
          <w:szCs w:val="16"/>
        </w:rPr>
        <w:t xml:space="preserve"> лет. Большинство опытных построек, исключенных из сметы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могут быть только перенесены на смену ОДВФ в виду значения, ко</w:t>
      </w:r>
      <w:r w:rsidRPr="006D2FB4">
        <w:rPr>
          <w:rFonts w:ascii="Times New Roman" w:hAnsi="Times New Roman" w:cs="Times New Roman"/>
          <w:color w:val="000000" w:themeColor="text1"/>
          <w:sz w:val="16"/>
          <w:szCs w:val="16"/>
        </w:rPr>
        <w:softHyphen/>
        <w:t xml:space="preserve">торое они имеют в разрешении задач поставленных через опытное строительство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w:t>
      </w:r>
    </w:p>
    <w:p w14:paraId="23FE87B2"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намеченный план опытного строительства по самолетострое</w:t>
      </w:r>
      <w:r w:rsidRPr="006D2FB4">
        <w:rPr>
          <w:rFonts w:ascii="Times New Roman" w:hAnsi="Times New Roman" w:cs="Times New Roman"/>
          <w:color w:val="000000" w:themeColor="text1"/>
          <w:sz w:val="16"/>
          <w:szCs w:val="16"/>
        </w:rPr>
        <w:softHyphen/>
        <w:t xml:space="preserve">нию вошли лишь работы, заинтересованность в которых УВВС не может быть по соображениям тактического характера отложена даже на </w:t>
      </w:r>
      <w:proofErr w:type="spellStart"/>
      <w:r w:rsidRPr="006D2FB4">
        <w:rPr>
          <w:rFonts w:ascii="Times New Roman" w:hAnsi="Times New Roman" w:cs="Times New Roman"/>
          <w:color w:val="000000" w:themeColor="text1"/>
          <w:sz w:val="16"/>
          <w:szCs w:val="16"/>
        </w:rPr>
        <w:t>будщий</w:t>
      </w:r>
      <w:proofErr w:type="spellEnd"/>
      <w:r w:rsidRPr="006D2FB4">
        <w:rPr>
          <w:rFonts w:ascii="Times New Roman" w:hAnsi="Times New Roman" w:cs="Times New Roman"/>
          <w:color w:val="000000" w:themeColor="text1"/>
          <w:sz w:val="16"/>
          <w:szCs w:val="16"/>
        </w:rPr>
        <w:t xml:space="preserve"> год, в пробивном случае может быть нарушена планировка воссоздания военной мощи Союза Республик. Принимая же во внимание то обстоятельство, что выработка военных типов самолетов отнимает значительное время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считает своим долгом начать эти работы в текущем году на средства общественной помощи.</w:t>
      </w:r>
    </w:p>
    <w:p w14:paraId="76A88224"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числа работ, </w:t>
      </w:r>
      <w:proofErr w:type="spellStart"/>
      <w:r w:rsidRPr="006D2FB4">
        <w:rPr>
          <w:rFonts w:ascii="Times New Roman" w:hAnsi="Times New Roman" w:cs="Times New Roman"/>
          <w:color w:val="000000" w:themeColor="text1"/>
          <w:sz w:val="16"/>
          <w:szCs w:val="16"/>
        </w:rPr>
        <w:t>отнсимых</w:t>
      </w:r>
      <w:proofErr w:type="spellEnd"/>
      <w:r w:rsidRPr="006D2FB4">
        <w:rPr>
          <w:rFonts w:ascii="Times New Roman" w:hAnsi="Times New Roman" w:cs="Times New Roman"/>
          <w:color w:val="000000" w:themeColor="text1"/>
          <w:sz w:val="16"/>
          <w:szCs w:val="16"/>
        </w:rPr>
        <w:t xml:space="preserve"> на средства </w:t>
      </w:r>
      <w:proofErr w:type="spellStart"/>
      <w:r w:rsidRPr="006D2FB4">
        <w:rPr>
          <w:rFonts w:ascii="Times New Roman" w:hAnsi="Times New Roman" w:cs="Times New Roman"/>
          <w:color w:val="000000" w:themeColor="text1"/>
          <w:sz w:val="16"/>
          <w:szCs w:val="16"/>
        </w:rPr>
        <w:t>ОДВФнужно</w:t>
      </w:r>
      <w:proofErr w:type="spellEnd"/>
      <w:r w:rsidRPr="006D2FB4">
        <w:rPr>
          <w:rFonts w:ascii="Times New Roman" w:hAnsi="Times New Roman" w:cs="Times New Roman"/>
          <w:color w:val="000000" w:themeColor="text1"/>
          <w:sz w:val="16"/>
          <w:szCs w:val="16"/>
        </w:rPr>
        <w:t xml:space="preserve"> указать: Морской истребитель, самолет первоначального обучения, морской разведчик, начало постройки миноносца и металлический бомбовоз.</w:t>
      </w:r>
    </w:p>
    <w:p w14:paraId="39958E0C"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значении самолетов перечисленных планов по военному их </w:t>
      </w:r>
      <w:proofErr w:type="spellStart"/>
      <w:r w:rsidRPr="006D2FB4">
        <w:rPr>
          <w:rFonts w:ascii="Times New Roman" w:hAnsi="Times New Roman" w:cs="Times New Roman"/>
          <w:color w:val="000000" w:themeColor="text1"/>
          <w:sz w:val="16"/>
          <w:szCs w:val="16"/>
        </w:rPr>
        <w:t>начению</w:t>
      </w:r>
      <w:proofErr w:type="spellEnd"/>
      <w:r w:rsidRPr="006D2FB4">
        <w:rPr>
          <w:rFonts w:ascii="Times New Roman" w:hAnsi="Times New Roman" w:cs="Times New Roman"/>
          <w:color w:val="000000" w:themeColor="text1"/>
          <w:sz w:val="16"/>
          <w:szCs w:val="16"/>
        </w:rPr>
        <w:t xml:space="preserve"> говорить много не приходится, а если на ряду с этим указать, что означенные работы будут производиться впервые, что изыскания применительно к русским материалам и </w:t>
      </w:r>
      <w:proofErr w:type="spellStart"/>
      <w:r w:rsidRPr="006D2FB4">
        <w:rPr>
          <w:rFonts w:ascii="Times New Roman" w:hAnsi="Times New Roman" w:cs="Times New Roman"/>
          <w:color w:val="000000" w:themeColor="text1"/>
          <w:sz w:val="16"/>
          <w:szCs w:val="16"/>
        </w:rPr>
        <w:t>промьшленности</w:t>
      </w:r>
      <w:proofErr w:type="spellEnd"/>
      <w:r w:rsidRPr="006D2FB4">
        <w:rPr>
          <w:rFonts w:ascii="Times New Roman" w:hAnsi="Times New Roman" w:cs="Times New Roman"/>
          <w:color w:val="000000" w:themeColor="text1"/>
          <w:sz w:val="16"/>
          <w:szCs w:val="16"/>
        </w:rPr>
        <w:t xml:space="preserve"> также будут делаться первый раз, то срок о начала работ вырастает в первенствующее значение.</w:t>
      </w:r>
    </w:p>
    <w:p w14:paraId="39773CA6"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Опытный Бомбовоз Б2 обойдется в 50.000 р, в то врем;, как на него </w:t>
      </w:r>
      <w:proofErr w:type="spellStart"/>
      <w:r w:rsidRPr="006D2FB4">
        <w:rPr>
          <w:rFonts w:ascii="Times New Roman" w:hAnsi="Times New Roman" w:cs="Times New Roman"/>
          <w:color w:val="000000" w:themeColor="text1"/>
          <w:sz w:val="16"/>
          <w:szCs w:val="16"/>
        </w:rPr>
        <w:t>акредитовано</w:t>
      </w:r>
      <w:proofErr w:type="spellEnd"/>
      <w:r w:rsidRPr="006D2FB4">
        <w:rPr>
          <w:rFonts w:ascii="Times New Roman" w:hAnsi="Times New Roman" w:cs="Times New Roman"/>
          <w:color w:val="000000" w:themeColor="text1"/>
          <w:sz w:val="16"/>
          <w:szCs w:val="16"/>
        </w:rPr>
        <w:t xml:space="preserve"> лишь 35.000 р., поэтому дополнительно испрашивается 15.000 р., для полного окончания работ, в конце этого года, так как большинство предварительных и конструктивных работ уже сделаны и нет смысла доработку и достройку </w:t>
      </w:r>
      <w:proofErr w:type="spellStart"/>
      <w:r w:rsidRPr="006D2FB4">
        <w:rPr>
          <w:rFonts w:ascii="Times New Roman" w:hAnsi="Times New Roman" w:cs="Times New Roman"/>
          <w:color w:val="000000" w:themeColor="text1"/>
          <w:sz w:val="16"/>
          <w:szCs w:val="16"/>
        </w:rPr>
        <w:t>откалдывать</w:t>
      </w:r>
      <w:proofErr w:type="spellEnd"/>
      <w:r w:rsidRPr="006D2FB4">
        <w:rPr>
          <w:rFonts w:ascii="Times New Roman" w:hAnsi="Times New Roman" w:cs="Times New Roman"/>
          <w:color w:val="000000" w:themeColor="text1"/>
          <w:sz w:val="16"/>
          <w:szCs w:val="16"/>
        </w:rPr>
        <w:t xml:space="preserve"> на неопределенный срок из за </w:t>
      </w:r>
      <w:proofErr w:type="spellStart"/>
      <w:r w:rsidRPr="006D2FB4">
        <w:rPr>
          <w:rFonts w:ascii="Times New Roman" w:hAnsi="Times New Roman" w:cs="Times New Roman"/>
          <w:color w:val="000000" w:themeColor="text1"/>
          <w:sz w:val="16"/>
          <w:szCs w:val="16"/>
        </w:rPr>
        <w:t>отсутствиясредств</w:t>
      </w:r>
      <w:proofErr w:type="spellEnd"/>
      <w:r w:rsidRPr="006D2FB4">
        <w:rPr>
          <w:rFonts w:ascii="Times New Roman" w:hAnsi="Times New Roman" w:cs="Times New Roman"/>
          <w:color w:val="000000" w:themeColor="text1"/>
          <w:sz w:val="16"/>
          <w:szCs w:val="16"/>
        </w:rPr>
        <w:t>.</w:t>
      </w:r>
    </w:p>
    <w:p w14:paraId="2E5E816D"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Кредит на достройку авиетки на небольшую сумму в 10.000 р. потребен на основании тех же соображений, ибо в интересе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в интересах Авиационной Промышленности иметь экспонат на всероссийском конкурсе. Постройка авиетки была начата в прошлом году на </w:t>
      </w:r>
      <w:proofErr w:type="spellStart"/>
      <w:r w:rsidRPr="006D2FB4">
        <w:rPr>
          <w:rFonts w:ascii="Times New Roman" w:hAnsi="Times New Roman" w:cs="Times New Roman"/>
          <w:color w:val="000000" w:themeColor="text1"/>
          <w:sz w:val="16"/>
          <w:szCs w:val="16"/>
        </w:rPr>
        <w:t>Госавиазаводе</w:t>
      </w:r>
      <w:proofErr w:type="spellEnd"/>
      <w:r w:rsidRPr="006D2FB4">
        <w:rPr>
          <w:rFonts w:ascii="Times New Roman" w:hAnsi="Times New Roman" w:cs="Times New Roman"/>
          <w:color w:val="000000" w:themeColor="text1"/>
          <w:sz w:val="16"/>
          <w:szCs w:val="16"/>
        </w:rPr>
        <w:t xml:space="preserve"> № 1 </w:t>
      </w:r>
      <w:proofErr w:type="spellStart"/>
      <w:r w:rsidRPr="006D2FB4">
        <w:rPr>
          <w:rFonts w:ascii="Times New Roman" w:hAnsi="Times New Roman" w:cs="Times New Roman"/>
          <w:color w:val="000000" w:themeColor="text1"/>
          <w:sz w:val="16"/>
          <w:szCs w:val="16"/>
        </w:rPr>
        <w:t>им.ОДВФ</w:t>
      </w:r>
      <w:proofErr w:type="spellEnd"/>
      <w:r w:rsidRPr="006D2FB4">
        <w:rPr>
          <w:rFonts w:ascii="Times New Roman" w:hAnsi="Times New Roman" w:cs="Times New Roman"/>
          <w:color w:val="000000" w:themeColor="text1"/>
          <w:sz w:val="16"/>
          <w:szCs w:val="16"/>
        </w:rPr>
        <w:t>.</w:t>
      </w:r>
    </w:p>
    <w:p w14:paraId="7A97F342"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РАЗДЕЛ II. МОТОРОСТРОЕНИЕ.</w:t>
      </w:r>
    </w:p>
    <w:p w14:paraId="325C21D0"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Основные мотивы отнесения значительной части расходов по опытному моторостроению за счет сумм ОДВФ </w:t>
      </w:r>
      <w:proofErr w:type="spellStart"/>
      <w:r w:rsidRPr="006D2FB4">
        <w:rPr>
          <w:rFonts w:ascii="Times New Roman" w:hAnsi="Times New Roman" w:cs="Times New Roman"/>
          <w:color w:val="000000" w:themeColor="text1"/>
          <w:sz w:val="16"/>
          <w:szCs w:val="16"/>
        </w:rPr>
        <w:t>теже</w:t>
      </w:r>
      <w:proofErr w:type="spellEnd"/>
      <w:r w:rsidRPr="006D2FB4">
        <w:rPr>
          <w:rFonts w:ascii="Times New Roman" w:hAnsi="Times New Roman" w:cs="Times New Roman"/>
          <w:color w:val="000000" w:themeColor="text1"/>
          <w:sz w:val="16"/>
          <w:szCs w:val="16"/>
        </w:rPr>
        <w:t>, что опытного самолетостроения.</w:t>
      </w:r>
    </w:p>
    <w:p w14:paraId="138A05B4"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Строящийся нами мотор типа Либерти М5-400 имеет угол между цилиндрами в 45° и зажигание сложной системы, при котором приходился иметь дело с аккумуляторами.</w:t>
      </w:r>
    </w:p>
    <w:p w14:paraId="31097567"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Необходимо было произвести изменение угла между цилиндрами с 45° на 60° и вместо зажигания системы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установвить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магнего</w:t>
      </w:r>
      <w:proofErr w:type="spellEnd"/>
      <w:r w:rsidRPr="006D2FB4">
        <w:rPr>
          <w:rFonts w:ascii="Times New Roman" w:hAnsi="Times New Roman" w:cs="Times New Roman"/>
          <w:color w:val="000000" w:themeColor="text1"/>
          <w:sz w:val="16"/>
          <w:szCs w:val="16"/>
        </w:rPr>
        <w:t>, каковая работа и производится. Число цилиндров и форма сохраняется. Чертежи разработаны заводом "Икар" и утверждены Научным Комитетом. Стоимость постройки исчислена принимая во внимание, что значительная часть деталей пойдет со строящегося нами мотора М5-400 (2207,55).</w:t>
      </w:r>
    </w:p>
    <w:p w14:paraId="52E9ADEF"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C28888"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мая 1925 был подготовлен:</w:t>
      </w:r>
    </w:p>
    <w:p w14:paraId="66FCBA05"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 ОПЫТНОГО СТРОИТЕЛЬСТВА на 1924-1925 г.</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6269"/>
        <w:gridCol w:w="1920"/>
        <w:gridCol w:w="1920"/>
      </w:tblGrid>
      <w:tr w:rsidR="0092187D" w:rsidRPr="006D2FB4" w14:paraId="2A62CDE3" w14:textId="77777777" w:rsidTr="00E07EA6">
        <w:trPr>
          <w:trHeight w:val="701"/>
        </w:trPr>
        <w:tc>
          <w:tcPr>
            <w:tcW w:w="6269" w:type="dxa"/>
            <w:tcBorders>
              <w:top w:val="single" w:sz="12" w:space="0" w:color="auto"/>
            </w:tcBorders>
          </w:tcPr>
          <w:p w14:paraId="0879523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п.п</w:t>
            </w:r>
            <w:proofErr w:type="spellEnd"/>
            <w:r w:rsidRPr="006D2FB4">
              <w:rPr>
                <w:rFonts w:ascii="Times New Roman" w:hAnsi="Times New Roman" w:cs="Times New Roman"/>
                <w:color w:val="000000" w:themeColor="text1"/>
                <w:sz w:val="16"/>
                <w:szCs w:val="16"/>
              </w:rPr>
              <w:t>. Назначение</w:t>
            </w:r>
          </w:p>
          <w:p w14:paraId="3154FB1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20" w:type="dxa"/>
            <w:tcBorders>
              <w:top w:val="single" w:sz="12" w:space="0" w:color="auto"/>
            </w:tcBorders>
          </w:tcPr>
          <w:p w14:paraId="2431E17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Авиатреста</w:t>
            </w:r>
            <w:proofErr w:type="spellEnd"/>
          </w:p>
        </w:tc>
        <w:tc>
          <w:tcPr>
            <w:tcW w:w="1920" w:type="dxa"/>
            <w:tcBorders>
              <w:top w:val="single" w:sz="12" w:space="0" w:color="auto"/>
            </w:tcBorders>
          </w:tcPr>
          <w:p w14:paraId="28A3AE4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w:t>
            </w:r>
            <w:proofErr w:type="spellStart"/>
            <w:r w:rsidRPr="006D2FB4">
              <w:rPr>
                <w:rFonts w:ascii="Times New Roman" w:hAnsi="Times New Roman" w:cs="Times New Roman"/>
                <w:color w:val="000000" w:themeColor="text1"/>
                <w:sz w:val="16"/>
                <w:szCs w:val="16"/>
              </w:rPr>
              <w:t>средсттва</w:t>
            </w:r>
            <w:proofErr w:type="spellEnd"/>
            <w:r w:rsidRPr="006D2FB4">
              <w:rPr>
                <w:rFonts w:ascii="Times New Roman" w:hAnsi="Times New Roman" w:cs="Times New Roman"/>
                <w:color w:val="000000" w:themeColor="text1"/>
                <w:sz w:val="16"/>
                <w:szCs w:val="16"/>
              </w:rPr>
              <w:t xml:space="preserve"> О.Д.В.Ф.</w:t>
            </w:r>
          </w:p>
        </w:tc>
      </w:tr>
      <w:tr w:rsidR="0092187D" w:rsidRPr="006D2FB4" w14:paraId="075F42F7" w14:textId="77777777" w:rsidTr="00E07EA6">
        <w:trPr>
          <w:trHeight w:val="336"/>
        </w:trPr>
        <w:tc>
          <w:tcPr>
            <w:tcW w:w="6269" w:type="dxa"/>
          </w:tcPr>
          <w:p w14:paraId="2B81585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 САМОЛЕТОСТРОЕНИЕ</w:t>
            </w:r>
          </w:p>
        </w:tc>
        <w:tc>
          <w:tcPr>
            <w:tcW w:w="1920" w:type="dxa"/>
          </w:tcPr>
          <w:p w14:paraId="1C275B33"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20" w:type="dxa"/>
          </w:tcPr>
          <w:p w14:paraId="2CE27996"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1558DDBB" w14:textId="77777777" w:rsidTr="00E07EA6">
        <w:trPr>
          <w:trHeight w:val="691"/>
        </w:trPr>
        <w:tc>
          <w:tcPr>
            <w:tcW w:w="6269" w:type="dxa"/>
          </w:tcPr>
          <w:p w14:paraId="6C98BE8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1. 2-х. </w:t>
            </w:r>
            <w:proofErr w:type="spellStart"/>
            <w:r w:rsidRPr="006D2FB4">
              <w:rPr>
                <w:rFonts w:ascii="Times New Roman" w:hAnsi="Times New Roman" w:cs="Times New Roman"/>
                <w:color w:val="000000" w:themeColor="text1"/>
                <w:sz w:val="16"/>
                <w:szCs w:val="16"/>
              </w:rPr>
              <w:t>местн</w:t>
            </w:r>
            <w:proofErr w:type="spellEnd"/>
            <w:r w:rsidRPr="006D2FB4">
              <w:rPr>
                <w:rFonts w:ascii="Times New Roman" w:hAnsi="Times New Roman" w:cs="Times New Roman"/>
                <w:color w:val="000000" w:themeColor="text1"/>
                <w:sz w:val="16"/>
                <w:szCs w:val="16"/>
              </w:rPr>
              <w:t>. Истребитель /проект и постройка/</w:t>
            </w:r>
          </w:p>
        </w:tc>
        <w:tc>
          <w:tcPr>
            <w:tcW w:w="1920" w:type="dxa"/>
          </w:tcPr>
          <w:p w14:paraId="3AD2B8E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32.000</w:t>
            </w:r>
          </w:p>
        </w:tc>
        <w:tc>
          <w:tcPr>
            <w:tcW w:w="1920" w:type="dxa"/>
          </w:tcPr>
          <w:p w14:paraId="410C710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92187D" w:rsidRPr="006D2FB4" w14:paraId="298C4E11" w14:textId="77777777" w:rsidTr="00E07EA6">
        <w:trPr>
          <w:trHeight w:val="355"/>
        </w:trPr>
        <w:tc>
          <w:tcPr>
            <w:tcW w:w="6269" w:type="dxa"/>
          </w:tcPr>
          <w:p w14:paraId="0D3F0DA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Морской истребитель</w:t>
            </w:r>
          </w:p>
        </w:tc>
        <w:tc>
          <w:tcPr>
            <w:tcW w:w="1920" w:type="dxa"/>
          </w:tcPr>
          <w:p w14:paraId="46FB746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37AE01E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6289197C" w14:textId="77777777" w:rsidTr="00E07EA6">
        <w:trPr>
          <w:trHeight w:val="317"/>
        </w:trPr>
        <w:tc>
          <w:tcPr>
            <w:tcW w:w="6269" w:type="dxa"/>
          </w:tcPr>
          <w:p w14:paraId="069BB6C6"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Самолет переходного типа</w:t>
            </w:r>
          </w:p>
        </w:tc>
        <w:tc>
          <w:tcPr>
            <w:tcW w:w="1920" w:type="dxa"/>
          </w:tcPr>
          <w:p w14:paraId="1EBF802E"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26.000</w:t>
            </w:r>
          </w:p>
        </w:tc>
        <w:tc>
          <w:tcPr>
            <w:tcW w:w="1920" w:type="dxa"/>
          </w:tcPr>
          <w:p w14:paraId="33A52BA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92187D" w:rsidRPr="006D2FB4" w14:paraId="13728D1F" w14:textId="77777777" w:rsidTr="00E07EA6">
        <w:trPr>
          <w:trHeight w:val="346"/>
        </w:trPr>
        <w:tc>
          <w:tcPr>
            <w:tcW w:w="6269" w:type="dxa"/>
          </w:tcPr>
          <w:p w14:paraId="40A38622"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Первоначального обучения</w:t>
            </w:r>
          </w:p>
        </w:tc>
        <w:tc>
          <w:tcPr>
            <w:tcW w:w="1920" w:type="dxa"/>
          </w:tcPr>
          <w:p w14:paraId="5C5DA94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103319D4"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25.000</w:t>
            </w:r>
          </w:p>
        </w:tc>
      </w:tr>
      <w:tr w:rsidR="0092187D" w:rsidRPr="006D2FB4" w14:paraId="35634FB9" w14:textId="77777777" w:rsidTr="00E07EA6">
        <w:trPr>
          <w:trHeight w:val="346"/>
        </w:trPr>
        <w:tc>
          <w:tcPr>
            <w:tcW w:w="6269" w:type="dxa"/>
          </w:tcPr>
          <w:p w14:paraId="2C9C8D1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Морской разведчик /М.Р.Л.1./</w:t>
            </w:r>
          </w:p>
        </w:tc>
        <w:tc>
          <w:tcPr>
            <w:tcW w:w="1920" w:type="dxa"/>
          </w:tcPr>
          <w:p w14:paraId="0CDD995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c>
          <w:tcPr>
            <w:tcW w:w="1920" w:type="dxa"/>
          </w:tcPr>
          <w:p w14:paraId="2C50DE0C"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92187D" w:rsidRPr="006D2FB4" w14:paraId="497593AD" w14:textId="77777777" w:rsidTr="00E07EA6">
        <w:trPr>
          <w:trHeight w:val="288"/>
        </w:trPr>
        <w:tc>
          <w:tcPr>
            <w:tcW w:w="6269" w:type="dxa"/>
          </w:tcPr>
          <w:p w14:paraId="3DF62C1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Морской разведчик /базовый/</w:t>
            </w:r>
          </w:p>
        </w:tc>
        <w:tc>
          <w:tcPr>
            <w:tcW w:w="1920" w:type="dxa"/>
          </w:tcPr>
          <w:p w14:paraId="280778C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41B14A20"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6D91E8FE" w14:textId="77777777" w:rsidTr="00E07EA6">
        <w:trPr>
          <w:trHeight w:val="355"/>
        </w:trPr>
        <w:tc>
          <w:tcPr>
            <w:tcW w:w="6269" w:type="dxa"/>
          </w:tcPr>
          <w:p w14:paraId="3EAF3CD3"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Миноносец /проект/</w:t>
            </w:r>
          </w:p>
        </w:tc>
        <w:tc>
          <w:tcPr>
            <w:tcW w:w="1920" w:type="dxa"/>
          </w:tcPr>
          <w:p w14:paraId="63BD307C"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18. 000</w:t>
            </w:r>
          </w:p>
        </w:tc>
        <w:tc>
          <w:tcPr>
            <w:tcW w:w="1920" w:type="dxa"/>
          </w:tcPr>
          <w:p w14:paraId="6BF9E9F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92187D" w:rsidRPr="006D2FB4" w14:paraId="44A5B99B" w14:textId="77777777" w:rsidTr="00E07EA6">
        <w:trPr>
          <w:trHeight w:val="240"/>
        </w:trPr>
        <w:tc>
          <w:tcPr>
            <w:tcW w:w="6269" w:type="dxa"/>
          </w:tcPr>
          <w:p w14:paraId="11A45C13"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/начало постройки/</w:t>
            </w:r>
          </w:p>
        </w:tc>
        <w:tc>
          <w:tcPr>
            <w:tcW w:w="1920" w:type="dxa"/>
          </w:tcPr>
          <w:p w14:paraId="696D0BD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176CD14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92187D" w:rsidRPr="006D2FB4" w14:paraId="58BE41E0" w14:textId="77777777" w:rsidTr="00E07EA6">
        <w:trPr>
          <w:trHeight w:val="259"/>
        </w:trPr>
        <w:tc>
          <w:tcPr>
            <w:tcW w:w="6269" w:type="dxa"/>
          </w:tcPr>
          <w:p w14:paraId="24CE523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Боевик</w:t>
            </w:r>
          </w:p>
        </w:tc>
        <w:tc>
          <w:tcPr>
            <w:tcW w:w="1920" w:type="dxa"/>
          </w:tcPr>
          <w:p w14:paraId="1A34D8D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45.000</w:t>
            </w:r>
          </w:p>
        </w:tc>
        <w:tc>
          <w:tcPr>
            <w:tcW w:w="1920" w:type="dxa"/>
          </w:tcPr>
          <w:p w14:paraId="786F167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92187D" w:rsidRPr="006D2FB4" w14:paraId="2E23F36C" w14:textId="77777777" w:rsidTr="00E07EA6">
        <w:trPr>
          <w:trHeight w:val="288"/>
        </w:trPr>
        <w:tc>
          <w:tcPr>
            <w:tcW w:w="6269" w:type="dxa"/>
          </w:tcPr>
          <w:p w14:paraId="15F21C73"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Бомбовоз Б. 2.</w:t>
            </w:r>
          </w:p>
        </w:tc>
        <w:tc>
          <w:tcPr>
            <w:tcW w:w="1920" w:type="dxa"/>
          </w:tcPr>
          <w:p w14:paraId="043A14B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35.000</w:t>
            </w:r>
          </w:p>
        </w:tc>
        <w:tc>
          <w:tcPr>
            <w:tcW w:w="1920" w:type="dxa"/>
          </w:tcPr>
          <w:p w14:paraId="433A498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92187D" w:rsidRPr="006D2FB4" w14:paraId="6C5C3427" w14:textId="77777777" w:rsidTr="00E07EA6">
        <w:trPr>
          <w:trHeight w:val="365"/>
        </w:trPr>
        <w:tc>
          <w:tcPr>
            <w:tcW w:w="6269" w:type="dxa"/>
          </w:tcPr>
          <w:p w14:paraId="343E4A3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Металлический бомбовоз /ЦАГИ/</w:t>
            </w:r>
          </w:p>
        </w:tc>
        <w:tc>
          <w:tcPr>
            <w:tcW w:w="1920" w:type="dxa"/>
          </w:tcPr>
          <w:p w14:paraId="54B284A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5F982F52"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35.000</w:t>
            </w:r>
          </w:p>
        </w:tc>
      </w:tr>
      <w:tr w:rsidR="0092187D" w:rsidRPr="006D2FB4" w14:paraId="01C255DB" w14:textId="77777777" w:rsidTr="00E07EA6">
        <w:trPr>
          <w:trHeight w:val="211"/>
        </w:trPr>
        <w:tc>
          <w:tcPr>
            <w:tcW w:w="6269" w:type="dxa"/>
          </w:tcPr>
          <w:p w14:paraId="2849B46E"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Улучшение истребителя</w:t>
            </w:r>
          </w:p>
        </w:tc>
        <w:tc>
          <w:tcPr>
            <w:tcW w:w="1920" w:type="dxa"/>
          </w:tcPr>
          <w:p w14:paraId="2E9BA7F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c>
          <w:tcPr>
            <w:tcW w:w="1920" w:type="dxa"/>
          </w:tcPr>
          <w:p w14:paraId="24879DE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92187D" w:rsidRPr="006D2FB4" w14:paraId="39A790CD" w14:textId="77777777" w:rsidTr="00E07EA6">
        <w:trPr>
          <w:trHeight w:val="269"/>
        </w:trPr>
        <w:tc>
          <w:tcPr>
            <w:tcW w:w="6269" w:type="dxa"/>
          </w:tcPr>
          <w:p w14:paraId="1764745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Переделки Б.1. и Р.Ш.</w:t>
            </w:r>
          </w:p>
        </w:tc>
        <w:tc>
          <w:tcPr>
            <w:tcW w:w="1920" w:type="dxa"/>
          </w:tcPr>
          <w:p w14:paraId="03D0403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w:t>
            </w:r>
          </w:p>
        </w:tc>
        <w:tc>
          <w:tcPr>
            <w:tcW w:w="1920" w:type="dxa"/>
          </w:tcPr>
          <w:p w14:paraId="673D670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92187D" w:rsidRPr="006D2FB4" w14:paraId="097D93BD" w14:textId="77777777" w:rsidTr="00E07EA6">
        <w:trPr>
          <w:trHeight w:val="547"/>
        </w:trPr>
        <w:tc>
          <w:tcPr>
            <w:tcW w:w="6269" w:type="dxa"/>
          </w:tcPr>
          <w:p w14:paraId="6C6AE6F4"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Авиетка /достройка/</w:t>
            </w:r>
          </w:p>
        </w:tc>
        <w:tc>
          <w:tcPr>
            <w:tcW w:w="1920" w:type="dxa"/>
          </w:tcPr>
          <w:p w14:paraId="5C2B20B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7D92F2E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r>
      <w:tr w:rsidR="0092187D" w:rsidRPr="006D2FB4" w14:paraId="66EFEF9B" w14:textId="77777777" w:rsidTr="00E07EA6">
        <w:trPr>
          <w:trHeight w:val="221"/>
        </w:trPr>
        <w:tc>
          <w:tcPr>
            <w:tcW w:w="6269" w:type="dxa"/>
          </w:tcPr>
          <w:p w14:paraId="31996B0A"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920" w:type="dxa"/>
          </w:tcPr>
          <w:p w14:paraId="65AC2D0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232.500</w:t>
            </w:r>
          </w:p>
        </w:tc>
        <w:tc>
          <w:tcPr>
            <w:tcW w:w="1920" w:type="dxa"/>
          </w:tcPr>
          <w:p w14:paraId="19477F6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186.000</w:t>
            </w:r>
          </w:p>
        </w:tc>
      </w:tr>
      <w:tr w:rsidR="0092187D" w:rsidRPr="006D2FB4" w14:paraId="3AFD046E" w14:textId="77777777" w:rsidTr="00E07EA6">
        <w:trPr>
          <w:trHeight w:val="653"/>
        </w:trPr>
        <w:tc>
          <w:tcPr>
            <w:tcW w:w="6269" w:type="dxa"/>
          </w:tcPr>
          <w:p w14:paraId="1DC7EEF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МОТОРОСТРОЕНИЕ</w:t>
            </w:r>
          </w:p>
        </w:tc>
        <w:tc>
          <w:tcPr>
            <w:tcW w:w="1920" w:type="dxa"/>
          </w:tcPr>
          <w:p w14:paraId="1A26610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20" w:type="dxa"/>
          </w:tcPr>
          <w:p w14:paraId="4D651C57"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23091D87" w14:textId="77777777" w:rsidTr="00E07EA6">
        <w:trPr>
          <w:trHeight w:val="797"/>
        </w:trPr>
        <w:tc>
          <w:tcPr>
            <w:tcW w:w="6269" w:type="dxa"/>
          </w:tcPr>
          <w:p w14:paraId="179FCD1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Постройка Либерти 60 гр.</w:t>
            </w:r>
          </w:p>
        </w:tc>
        <w:tc>
          <w:tcPr>
            <w:tcW w:w="1920" w:type="dxa"/>
          </w:tcPr>
          <w:p w14:paraId="688C0974"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5F538B0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92187D" w:rsidRPr="006D2FB4" w14:paraId="3B83B6D7" w14:textId="77777777" w:rsidTr="00E07EA6">
        <w:trPr>
          <w:trHeight w:val="797"/>
        </w:trPr>
        <w:tc>
          <w:tcPr>
            <w:tcW w:w="6269" w:type="dxa"/>
          </w:tcPr>
          <w:p w14:paraId="2FBE8E4C"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Усовершенствование Либерти</w:t>
            </w:r>
          </w:p>
        </w:tc>
        <w:tc>
          <w:tcPr>
            <w:tcW w:w="1920" w:type="dxa"/>
          </w:tcPr>
          <w:p w14:paraId="3C65D3AC"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12.000</w:t>
            </w:r>
          </w:p>
        </w:tc>
        <w:tc>
          <w:tcPr>
            <w:tcW w:w="1920" w:type="dxa"/>
          </w:tcPr>
          <w:p w14:paraId="29765410"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3D8F5F04" w14:textId="77777777" w:rsidTr="00E07EA6">
        <w:trPr>
          <w:trHeight w:val="374"/>
        </w:trPr>
        <w:tc>
          <w:tcPr>
            <w:tcW w:w="6269" w:type="dxa"/>
          </w:tcPr>
          <w:p w14:paraId="470A2574"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3.Мотор Р.А.М. /достройка/</w:t>
            </w:r>
          </w:p>
        </w:tc>
        <w:tc>
          <w:tcPr>
            <w:tcW w:w="1920" w:type="dxa"/>
          </w:tcPr>
          <w:p w14:paraId="6B4BBAB0"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23.000</w:t>
            </w:r>
          </w:p>
        </w:tc>
        <w:tc>
          <w:tcPr>
            <w:tcW w:w="1920" w:type="dxa"/>
          </w:tcPr>
          <w:p w14:paraId="5345F330"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92187D" w:rsidRPr="006D2FB4" w14:paraId="07A0108C" w14:textId="77777777" w:rsidTr="00E07EA6">
        <w:trPr>
          <w:trHeight w:val="250"/>
        </w:trPr>
        <w:tc>
          <w:tcPr>
            <w:tcW w:w="6269" w:type="dxa"/>
          </w:tcPr>
          <w:p w14:paraId="403CE97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Учебный мотор 100 НР /проект и постройка/</w:t>
            </w:r>
          </w:p>
        </w:tc>
        <w:tc>
          <w:tcPr>
            <w:tcW w:w="1920" w:type="dxa"/>
          </w:tcPr>
          <w:p w14:paraId="7BD5E30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c>
          <w:tcPr>
            <w:tcW w:w="1920" w:type="dxa"/>
          </w:tcPr>
          <w:p w14:paraId="5773917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92187D" w:rsidRPr="006D2FB4" w14:paraId="013AB373" w14:textId="77777777" w:rsidTr="00E07EA6">
        <w:trPr>
          <w:trHeight w:val="269"/>
        </w:trPr>
        <w:tc>
          <w:tcPr>
            <w:tcW w:w="6269" w:type="dxa"/>
          </w:tcPr>
          <w:p w14:paraId="22A77293"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Учебный НАМИ /проект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1920" w:type="dxa"/>
          </w:tcPr>
          <w:p w14:paraId="0CE32F39"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02974B9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35.400</w:t>
            </w:r>
          </w:p>
        </w:tc>
      </w:tr>
      <w:tr w:rsidR="0092187D" w:rsidRPr="006D2FB4" w14:paraId="7FE14728" w14:textId="77777777" w:rsidTr="00E07EA6">
        <w:trPr>
          <w:trHeight w:val="317"/>
        </w:trPr>
        <w:tc>
          <w:tcPr>
            <w:tcW w:w="6269" w:type="dxa"/>
          </w:tcPr>
          <w:p w14:paraId="4402F7FB"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Мотор Н.Р.Б. в 100 НР /постройка/</w:t>
            </w:r>
          </w:p>
        </w:tc>
        <w:tc>
          <w:tcPr>
            <w:tcW w:w="1920" w:type="dxa"/>
          </w:tcPr>
          <w:p w14:paraId="40F0214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573AA53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32.900</w:t>
            </w:r>
          </w:p>
        </w:tc>
      </w:tr>
      <w:tr w:rsidR="0092187D" w:rsidRPr="006D2FB4" w14:paraId="2C21D278" w14:textId="77777777" w:rsidTr="00E07EA6">
        <w:trPr>
          <w:trHeight w:val="355"/>
        </w:trPr>
        <w:tc>
          <w:tcPr>
            <w:tcW w:w="6269" w:type="dxa"/>
          </w:tcPr>
          <w:p w14:paraId="0073C65E"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2 мотора Микулина 20 НР /проект и </w:t>
            </w: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1920" w:type="dxa"/>
          </w:tcPr>
          <w:p w14:paraId="748DA8E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7996E02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7.200</w:t>
            </w:r>
          </w:p>
        </w:tc>
      </w:tr>
      <w:tr w:rsidR="0092187D" w:rsidRPr="006D2FB4" w14:paraId="5D26B7A0" w14:textId="77777777" w:rsidTr="00E07EA6">
        <w:trPr>
          <w:trHeight w:val="336"/>
        </w:trPr>
        <w:tc>
          <w:tcPr>
            <w:tcW w:w="6269" w:type="dxa"/>
          </w:tcPr>
          <w:p w14:paraId="28941625"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Мотор </w:t>
            </w:r>
            <w:proofErr w:type="spellStart"/>
            <w:r w:rsidRPr="006D2FB4">
              <w:rPr>
                <w:rFonts w:ascii="Times New Roman" w:hAnsi="Times New Roman" w:cs="Times New Roman"/>
                <w:color w:val="000000" w:themeColor="text1"/>
                <w:sz w:val="16"/>
                <w:szCs w:val="16"/>
              </w:rPr>
              <w:t>переходн</w:t>
            </w:r>
            <w:proofErr w:type="spellEnd"/>
            <w:r w:rsidRPr="006D2FB4">
              <w:rPr>
                <w:rFonts w:ascii="Times New Roman" w:hAnsi="Times New Roman" w:cs="Times New Roman"/>
                <w:color w:val="000000" w:themeColor="text1"/>
                <w:sz w:val="16"/>
                <w:szCs w:val="16"/>
              </w:rPr>
              <w:t>. типа /проект/</w:t>
            </w:r>
          </w:p>
        </w:tc>
        <w:tc>
          <w:tcPr>
            <w:tcW w:w="1920" w:type="dxa"/>
          </w:tcPr>
          <w:p w14:paraId="54224708"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420BE396"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10.000</w:t>
            </w:r>
          </w:p>
        </w:tc>
      </w:tr>
      <w:tr w:rsidR="0092187D" w:rsidRPr="006D2FB4" w14:paraId="06B2400D" w14:textId="77777777" w:rsidTr="00E07EA6">
        <w:trPr>
          <w:trHeight w:val="346"/>
        </w:trPr>
        <w:tc>
          <w:tcPr>
            <w:tcW w:w="6269" w:type="dxa"/>
          </w:tcPr>
          <w:p w14:paraId="315F4F9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Мотор Старостина</w:t>
            </w:r>
          </w:p>
        </w:tc>
        <w:tc>
          <w:tcPr>
            <w:tcW w:w="1920" w:type="dxa"/>
          </w:tcPr>
          <w:p w14:paraId="307C2A5E"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267236E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92187D" w:rsidRPr="006D2FB4" w14:paraId="332307CB" w14:textId="77777777" w:rsidTr="00E07EA6">
        <w:trPr>
          <w:trHeight w:val="307"/>
        </w:trPr>
        <w:tc>
          <w:tcPr>
            <w:tcW w:w="6269" w:type="dxa"/>
          </w:tcPr>
          <w:p w14:paraId="7F4FE24C"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Проект мотора в 600-700 НР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w:t>
            </w:r>
          </w:p>
        </w:tc>
        <w:tc>
          <w:tcPr>
            <w:tcW w:w="1920" w:type="dxa"/>
          </w:tcPr>
          <w:p w14:paraId="36A98AE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Pr>
          <w:p w14:paraId="21436FC1"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25.000</w:t>
            </w:r>
          </w:p>
        </w:tc>
      </w:tr>
      <w:tr w:rsidR="0092187D" w:rsidRPr="006D2FB4" w14:paraId="09A53268" w14:textId="77777777" w:rsidTr="00E07EA6">
        <w:trPr>
          <w:trHeight w:val="614"/>
        </w:trPr>
        <w:tc>
          <w:tcPr>
            <w:tcW w:w="6269" w:type="dxa"/>
            <w:tcBorders>
              <w:bottom w:val="single" w:sz="12" w:space="0" w:color="auto"/>
            </w:tcBorders>
          </w:tcPr>
          <w:p w14:paraId="61EED7ED"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Проект мотора в 600-700 НР /НАМИ/</w:t>
            </w:r>
          </w:p>
        </w:tc>
        <w:tc>
          <w:tcPr>
            <w:tcW w:w="1920" w:type="dxa"/>
            <w:tcBorders>
              <w:bottom w:val="single" w:sz="12" w:space="0" w:color="auto"/>
            </w:tcBorders>
          </w:tcPr>
          <w:p w14:paraId="22DE8F7E"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20" w:type="dxa"/>
            <w:tcBorders>
              <w:bottom w:val="single" w:sz="12" w:space="0" w:color="auto"/>
            </w:tcBorders>
          </w:tcPr>
          <w:p w14:paraId="4F3399EF" w14:textId="77777777" w:rsidR="0092187D" w:rsidRPr="006D2FB4" w:rsidRDefault="0092187D" w:rsidP="00E07EA6">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r>
    </w:tbl>
    <w:p w14:paraId="218B6553"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(2207,74).</w:t>
      </w:r>
    </w:p>
    <w:p w14:paraId="7BBAD4B3"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0FC9A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4B93A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368B04"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позднее 8 мая 1925 г. — Из справки начальника Военно-воздушных сил РККА П. И. Баранова о состоянии и развитии авиапромышленности</w:t>
      </w:r>
    </w:p>
    <w:p w14:paraId="2E7FD0B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Архив: </w:t>
      </w:r>
    </w:p>
    <w:p w14:paraId="787732D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33987. Оп. 2. Д. 309. Л. 118-121. Подлинник.</w:t>
      </w:r>
    </w:p>
    <w:p w14:paraId="0FE6D9BF"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позднее 8 мая 1925 г.¹*</w:t>
      </w:r>
    </w:p>
    <w:p w14:paraId="263C344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6EAF457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…²* Производительность авиазаводов с 1916 по 1925 г. Окончание империалистической войны и начавшаяся Гражданская война не дали возможности осуществления намеченного, и производительность предприятий авиапромышленности стала падать:</w:t>
      </w:r>
    </w:p>
    <w:tbl>
      <w:tblPr>
        <w:tblW w:w="5000" w:type="pct"/>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438"/>
        <w:gridCol w:w="749"/>
        <w:gridCol w:w="2135"/>
      </w:tblGrid>
      <w:tr w:rsidR="006D2FB4" w:rsidRPr="006D2FB4" w14:paraId="061EF51E"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5509AC3E"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1916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F21ACA6"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1769</w:t>
            </w:r>
          </w:p>
        </w:tc>
        <w:tc>
          <w:tcPr>
            <w:tcW w:w="0" w:type="auto"/>
            <w:tcBorders>
              <w:top w:val="outset" w:sz="6" w:space="0" w:color="auto"/>
              <w:left w:val="outset" w:sz="6" w:space="0" w:color="auto"/>
              <w:bottom w:val="outset" w:sz="6" w:space="0" w:color="auto"/>
              <w:right w:val="outset" w:sz="6" w:space="0" w:color="auto"/>
            </w:tcBorders>
            <w:vAlign w:val="center"/>
            <w:hideMark/>
          </w:tcPr>
          <w:p w14:paraId="79E94C3F"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w:t>
            </w:r>
            <w:r w:rsidRPr="006D2FB4">
              <w:rPr>
                <w:rFonts w:ascii="Times New Roman" w:hAnsi="Times New Roman" w:cs="Times New Roman"/>
                <w:color w:val="000000" w:themeColor="text1"/>
                <w:sz w:val="16"/>
                <w:szCs w:val="16"/>
              </w:rPr>
              <w:noBreakHyphen/>
              <w:t> 666</w:t>
            </w:r>
          </w:p>
        </w:tc>
      </w:tr>
      <w:tr w:rsidR="006D2FB4" w:rsidRPr="006D2FB4" w14:paraId="2E97196B"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CAE267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1917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00751C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1116</w:t>
            </w:r>
          </w:p>
        </w:tc>
        <w:tc>
          <w:tcPr>
            <w:tcW w:w="0" w:type="auto"/>
            <w:tcBorders>
              <w:top w:val="outset" w:sz="6" w:space="0" w:color="auto"/>
              <w:left w:val="outset" w:sz="6" w:space="0" w:color="auto"/>
              <w:bottom w:val="outset" w:sz="6" w:space="0" w:color="auto"/>
              <w:right w:val="outset" w:sz="6" w:space="0" w:color="auto"/>
            </w:tcBorders>
            <w:vAlign w:val="center"/>
            <w:hideMark/>
          </w:tcPr>
          <w:p w14:paraId="63D99E34"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- 602</w:t>
            </w:r>
          </w:p>
        </w:tc>
      </w:tr>
      <w:tr w:rsidR="006D2FB4" w:rsidRPr="006D2FB4" w14:paraId="3EFD128F"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75B6E041"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1918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03C61B46"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255</w:t>
            </w:r>
          </w:p>
        </w:tc>
        <w:tc>
          <w:tcPr>
            <w:tcW w:w="0" w:type="auto"/>
            <w:tcBorders>
              <w:top w:val="outset" w:sz="6" w:space="0" w:color="auto"/>
              <w:left w:val="outset" w:sz="6" w:space="0" w:color="auto"/>
              <w:bottom w:val="outset" w:sz="6" w:space="0" w:color="auto"/>
              <w:right w:val="outset" w:sz="6" w:space="0" w:color="auto"/>
            </w:tcBorders>
            <w:vAlign w:val="center"/>
            <w:hideMark/>
          </w:tcPr>
          <w:p w14:paraId="6210F111"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- 79</w:t>
            </w:r>
          </w:p>
        </w:tc>
      </w:tr>
      <w:tr w:rsidR="006D2FB4" w:rsidRPr="006D2FB4" w14:paraId="7B9F7F4F"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0DBDDBAF"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1919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7A172F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c>
          <w:tcPr>
            <w:tcW w:w="0" w:type="auto"/>
            <w:tcBorders>
              <w:top w:val="outset" w:sz="6" w:space="0" w:color="auto"/>
              <w:left w:val="outset" w:sz="6" w:space="0" w:color="auto"/>
              <w:bottom w:val="outset" w:sz="6" w:space="0" w:color="auto"/>
              <w:right w:val="outset" w:sz="6" w:space="0" w:color="auto"/>
            </w:tcBorders>
            <w:vAlign w:val="center"/>
            <w:hideMark/>
          </w:tcPr>
          <w:p w14:paraId="17C5000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- 77</w:t>
            </w:r>
          </w:p>
        </w:tc>
      </w:tr>
      <w:tr w:rsidR="006D2FB4" w:rsidRPr="006D2FB4" w14:paraId="6F9B4CB7"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30E3E752"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1920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22E04B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166</w:t>
            </w:r>
          </w:p>
        </w:tc>
        <w:tc>
          <w:tcPr>
            <w:tcW w:w="0" w:type="auto"/>
            <w:tcBorders>
              <w:top w:val="outset" w:sz="6" w:space="0" w:color="auto"/>
              <w:left w:val="outset" w:sz="6" w:space="0" w:color="auto"/>
              <w:bottom w:val="outset" w:sz="6" w:space="0" w:color="auto"/>
              <w:right w:val="outset" w:sz="6" w:space="0" w:color="auto"/>
            </w:tcBorders>
            <w:vAlign w:val="center"/>
            <w:hideMark/>
          </w:tcPr>
          <w:p w14:paraId="2A78993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- 81</w:t>
            </w:r>
          </w:p>
        </w:tc>
      </w:tr>
      <w:tr w:rsidR="006D2FB4" w:rsidRPr="006D2FB4" w14:paraId="6D2731BA"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33DAF1FB"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1921 г. (по 1 октября)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181FA6E"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68</w:t>
            </w:r>
          </w:p>
        </w:tc>
        <w:tc>
          <w:tcPr>
            <w:tcW w:w="0" w:type="auto"/>
            <w:tcBorders>
              <w:top w:val="outset" w:sz="6" w:space="0" w:color="auto"/>
              <w:left w:val="outset" w:sz="6" w:space="0" w:color="auto"/>
              <w:bottom w:val="outset" w:sz="6" w:space="0" w:color="auto"/>
              <w:right w:val="outset" w:sz="6" w:space="0" w:color="auto"/>
            </w:tcBorders>
            <w:vAlign w:val="center"/>
            <w:hideMark/>
          </w:tcPr>
          <w:p w14:paraId="22713C68"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- 20</w:t>
            </w:r>
          </w:p>
        </w:tc>
      </w:tr>
      <w:tr w:rsidR="006D2FB4" w:rsidRPr="006D2FB4" w14:paraId="2356BB95"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13ABA582"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1921/22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3AF9264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w:t>
            </w:r>
          </w:p>
        </w:tc>
        <w:tc>
          <w:tcPr>
            <w:tcW w:w="0" w:type="auto"/>
            <w:tcBorders>
              <w:top w:val="outset" w:sz="6" w:space="0" w:color="auto"/>
              <w:left w:val="outset" w:sz="6" w:space="0" w:color="auto"/>
              <w:bottom w:val="outset" w:sz="6" w:space="0" w:color="auto"/>
              <w:right w:val="outset" w:sz="6" w:space="0" w:color="auto"/>
            </w:tcBorders>
            <w:vAlign w:val="center"/>
            <w:hideMark/>
          </w:tcPr>
          <w:p w14:paraId="033F02B0"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- 8</w:t>
            </w:r>
          </w:p>
        </w:tc>
      </w:tr>
      <w:tr w:rsidR="006D2FB4" w:rsidRPr="006D2FB4" w14:paraId="4E006AED"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51670BF6"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1922/23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7942BC1F"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143</w:t>
            </w:r>
          </w:p>
        </w:tc>
        <w:tc>
          <w:tcPr>
            <w:tcW w:w="0" w:type="auto"/>
            <w:tcBorders>
              <w:top w:val="outset" w:sz="6" w:space="0" w:color="auto"/>
              <w:left w:val="outset" w:sz="6" w:space="0" w:color="auto"/>
              <w:bottom w:val="outset" w:sz="6" w:space="0" w:color="auto"/>
              <w:right w:val="outset" w:sz="6" w:space="0" w:color="auto"/>
            </w:tcBorders>
            <w:vAlign w:val="center"/>
            <w:hideMark/>
          </w:tcPr>
          <w:p w14:paraId="1037F6B6"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- 50</w:t>
            </w:r>
          </w:p>
        </w:tc>
      </w:tr>
      <w:tr w:rsidR="006D2FB4" w:rsidRPr="006D2FB4" w14:paraId="1EF31275"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0112D287"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1923/24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34302"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173</w:t>
            </w:r>
          </w:p>
        </w:tc>
        <w:tc>
          <w:tcPr>
            <w:tcW w:w="0" w:type="auto"/>
            <w:tcBorders>
              <w:top w:val="outset" w:sz="6" w:space="0" w:color="auto"/>
              <w:left w:val="outset" w:sz="6" w:space="0" w:color="auto"/>
              <w:bottom w:val="outset" w:sz="6" w:space="0" w:color="auto"/>
              <w:right w:val="outset" w:sz="6" w:space="0" w:color="auto"/>
            </w:tcBorders>
            <w:vAlign w:val="center"/>
            <w:hideMark/>
          </w:tcPr>
          <w:p w14:paraId="45CE85E2"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- 70</w:t>
            </w:r>
          </w:p>
        </w:tc>
      </w:tr>
      <w:tr w:rsidR="006D2FB4" w:rsidRPr="006D2FB4" w14:paraId="25C26A51"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E17E6C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I полугодие 1924/25 г. было принято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25FE0736"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w:t>
            </w:r>
          </w:p>
        </w:tc>
        <w:tc>
          <w:tcPr>
            <w:tcW w:w="0" w:type="auto"/>
            <w:tcBorders>
              <w:top w:val="outset" w:sz="6" w:space="0" w:color="auto"/>
              <w:left w:val="outset" w:sz="6" w:space="0" w:color="auto"/>
              <w:bottom w:val="outset" w:sz="6" w:space="0" w:color="auto"/>
              <w:right w:val="outset" w:sz="6" w:space="0" w:color="auto"/>
            </w:tcBorders>
            <w:vAlign w:val="center"/>
            <w:hideMark/>
          </w:tcPr>
          <w:p w14:paraId="1D677A10"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- 48</w:t>
            </w:r>
          </w:p>
        </w:tc>
      </w:tr>
      <w:tr w:rsidR="006D2FB4" w:rsidRPr="006D2FB4" w14:paraId="554DBC5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E75693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II полугодие 1924/25 г. намечено принять самолетов</w:t>
            </w:r>
          </w:p>
        </w:tc>
        <w:tc>
          <w:tcPr>
            <w:tcW w:w="0" w:type="auto"/>
            <w:tcBorders>
              <w:top w:val="outset" w:sz="6" w:space="0" w:color="auto"/>
              <w:left w:val="outset" w:sz="6" w:space="0" w:color="auto"/>
              <w:bottom w:val="outset" w:sz="6" w:space="0" w:color="auto"/>
              <w:right w:val="outset" w:sz="6" w:space="0" w:color="auto"/>
            </w:tcBorders>
            <w:vAlign w:val="center"/>
            <w:hideMark/>
          </w:tcPr>
          <w:p w14:paraId="69530B65"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340</w:t>
            </w:r>
          </w:p>
        </w:tc>
        <w:tc>
          <w:tcPr>
            <w:tcW w:w="0" w:type="auto"/>
            <w:tcBorders>
              <w:top w:val="outset" w:sz="6" w:space="0" w:color="auto"/>
              <w:left w:val="outset" w:sz="6" w:space="0" w:color="auto"/>
              <w:bottom w:val="outset" w:sz="6" w:space="0" w:color="auto"/>
              <w:right w:val="outset" w:sz="6" w:space="0" w:color="auto"/>
            </w:tcBorders>
            <w:vAlign w:val="center"/>
            <w:hideMark/>
          </w:tcPr>
          <w:p w14:paraId="31E91169"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- 228</w:t>
            </w:r>
          </w:p>
        </w:tc>
      </w:tr>
    </w:tbl>
    <w:p w14:paraId="223E3ABB"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Приведенные цифры указывают на падение выпуска продукции до 1922 г. и постепенный подъем его с 1922 г.</w:t>
      </w:r>
    </w:p>
    <w:p w14:paraId="485FE077"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Общее положение. В настоящее время в СССР работают следующие самолетостроительные заводы:</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24"/>
        <w:gridCol w:w="2375"/>
        <w:gridCol w:w="3017"/>
        <w:gridCol w:w="2005"/>
        <w:gridCol w:w="1701"/>
      </w:tblGrid>
      <w:tr w:rsidR="006D2FB4" w:rsidRPr="006D2FB4" w14:paraId="05C720E8"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133087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Название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3DD90298"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Расчетная пропускная способность в год (мирное время)</w:t>
            </w:r>
          </w:p>
        </w:tc>
        <w:tc>
          <w:tcPr>
            <w:tcW w:w="0" w:type="auto"/>
            <w:tcBorders>
              <w:top w:val="outset" w:sz="6" w:space="0" w:color="auto"/>
              <w:left w:val="outset" w:sz="6" w:space="0" w:color="auto"/>
              <w:bottom w:val="outset" w:sz="6" w:space="0" w:color="auto"/>
              <w:right w:val="outset" w:sz="6" w:space="0" w:color="auto"/>
            </w:tcBorders>
            <w:vAlign w:val="center"/>
            <w:hideMark/>
          </w:tcPr>
          <w:p w14:paraId="494545A1"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Возможная пропускная способность в год (военное время при трех сменах)</w:t>
            </w:r>
          </w:p>
        </w:tc>
        <w:tc>
          <w:tcPr>
            <w:tcW w:w="0" w:type="auto"/>
            <w:tcBorders>
              <w:top w:val="outset" w:sz="6" w:space="0" w:color="auto"/>
              <w:left w:val="outset" w:sz="6" w:space="0" w:color="auto"/>
              <w:bottom w:val="outset" w:sz="6" w:space="0" w:color="auto"/>
              <w:right w:val="outset" w:sz="6" w:space="0" w:color="auto"/>
            </w:tcBorders>
            <w:vAlign w:val="center"/>
            <w:hideMark/>
          </w:tcPr>
          <w:p w14:paraId="018D051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Степень готовности по мощности сооружения</w:t>
            </w:r>
          </w:p>
        </w:tc>
        <w:tc>
          <w:tcPr>
            <w:tcW w:w="0" w:type="auto"/>
            <w:tcBorders>
              <w:top w:val="outset" w:sz="6" w:space="0" w:color="auto"/>
              <w:left w:val="outset" w:sz="6" w:space="0" w:color="auto"/>
              <w:bottom w:val="outset" w:sz="6" w:space="0" w:color="auto"/>
              <w:right w:val="outset" w:sz="6" w:space="0" w:color="auto"/>
            </w:tcBorders>
            <w:vAlign w:val="center"/>
            <w:hideMark/>
          </w:tcPr>
          <w:p w14:paraId="1A09D1E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Степень готовности по оборудова</w:t>
            </w:r>
            <w:r w:rsidRPr="006D2FB4">
              <w:rPr>
                <w:rFonts w:ascii="Times New Roman" w:hAnsi="Times New Roman" w:cs="Times New Roman"/>
                <w:color w:val="000000" w:themeColor="text1"/>
                <w:sz w:val="16"/>
                <w:szCs w:val="16"/>
              </w:rPr>
              <w:softHyphen/>
              <w:t>нию</w:t>
            </w:r>
          </w:p>
        </w:tc>
      </w:tr>
      <w:tr w:rsidR="006D2FB4" w:rsidRPr="006D2FB4" w14:paraId="470E3912"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43461EE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741CC2C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E69EEB8"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10F7BDD2"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95%</w:t>
            </w:r>
          </w:p>
        </w:tc>
        <w:tc>
          <w:tcPr>
            <w:tcW w:w="0" w:type="auto"/>
            <w:tcBorders>
              <w:top w:val="outset" w:sz="6" w:space="0" w:color="auto"/>
              <w:left w:val="outset" w:sz="6" w:space="0" w:color="auto"/>
              <w:bottom w:val="outset" w:sz="6" w:space="0" w:color="auto"/>
              <w:right w:val="outset" w:sz="6" w:space="0" w:color="auto"/>
            </w:tcBorders>
            <w:vAlign w:val="center"/>
            <w:hideMark/>
          </w:tcPr>
          <w:p w14:paraId="0B39E4E1"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r>
      <w:tr w:rsidR="006D2FB4" w:rsidRPr="006D2FB4" w14:paraId="6E8437D2"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07B03D43"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3 (Ленинград)</w:t>
            </w:r>
          </w:p>
        </w:tc>
        <w:tc>
          <w:tcPr>
            <w:tcW w:w="0" w:type="auto"/>
            <w:tcBorders>
              <w:top w:val="outset" w:sz="6" w:space="0" w:color="auto"/>
              <w:left w:val="outset" w:sz="6" w:space="0" w:color="auto"/>
              <w:bottom w:val="outset" w:sz="6" w:space="0" w:color="auto"/>
              <w:right w:val="outset" w:sz="6" w:space="0" w:color="auto"/>
            </w:tcBorders>
            <w:vAlign w:val="center"/>
            <w:hideMark/>
          </w:tcPr>
          <w:p w14:paraId="0F2ADF07"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7ABABF0B"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240</w:t>
            </w:r>
          </w:p>
        </w:tc>
        <w:tc>
          <w:tcPr>
            <w:tcW w:w="0" w:type="auto"/>
            <w:tcBorders>
              <w:top w:val="outset" w:sz="6" w:space="0" w:color="auto"/>
              <w:left w:val="outset" w:sz="6" w:space="0" w:color="auto"/>
              <w:bottom w:val="outset" w:sz="6" w:space="0" w:color="auto"/>
              <w:right w:val="outset" w:sz="6" w:space="0" w:color="auto"/>
            </w:tcBorders>
            <w:vAlign w:val="center"/>
            <w:hideMark/>
          </w:tcPr>
          <w:p w14:paraId="69400F57"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599970AB"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02CD88FF"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15E5C1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10 (Таганрог)</w:t>
            </w:r>
          </w:p>
        </w:tc>
        <w:tc>
          <w:tcPr>
            <w:tcW w:w="0" w:type="auto"/>
            <w:tcBorders>
              <w:top w:val="outset" w:sz="6" w:space="0" w:color="auto"/>
              <w:left w:val="outset" w:sz="6" w:space="0" w:color="auto"/>
              <w:bottom w:val="outset" w:sz="6" w:space="0" w:color="auto"/>
              <w:right w:val="outset" w:sz="6" w:space="0" w:color="auto"/>
            </w:tcBorders>
            <w:vAlign w:val="center"/>
            <w:hideMark/>
          </w:tcPr>
          <w:p w14:paraId="7C00A2DE"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outset" w:sz="6" w:space="0" w:color="auto"/>
              <w:left w:val="outset" w:sz="6" w:space="0" w:color="auto"/>
              <w:bottom w:val="outset" w:sz="6" w:space="0" w:color="auto"/>
              <w:right w:val="outset" w:sz="6" w:space="0" w:color="auto"/>
            </w:tcBorders>
            <w:vAlign w:val="center"/>
            <w:hideMark/>
          </w:tcPr>
          <w:p w14:paraId="3F7512C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outset" w:sz="6" w:space="0" w:color="auto"/>
              <w:left w:val="outset" w:sz="6" w:space="0" w:color="auto"/>
              <w:bottom w:val="outset" w:sz="6" w:space="0" w:color="auto"/>
              <w:right w:val="outset" w:sz="6" w:space="0" w:color="auto"/>
            </w:tcBorders>
            <w:vAlign w:val="center"/>
            <w:hideMark/>
          </w:tcPr>
          <w:p w14:paraId="095E97D8"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w:t>
            </w:r>
          </w:p>
        </w:tc>
        <w:tc>
          <w:tcPr>
            <w:tcW w:w="0" w:type="auto"/>
            <w:tcBorders>
              <w:top w:val="outset" w:sz="6" w:space="0" w:color="auto"/>
              <w:left w:val="outset" w:sz="6" w:space="0" w:color="auto"/>
              <w:bottom w:val="outset" w:sz="6" w:space="0" w:color="auto"/>
              <w:right w:val="outset" w:sz="6" w:space="0" w:color="auto"/>
            </w:tcBorders>
            <w:vAlign w:val="center"/>
            <w:hideMark/>
          </w:tcPr>
          <w:p w14:paraId="0CF3DF63"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r w:rsidR="006D2FB4" w:rsidRPr="006D2FB4" w14:paraId="3BC9803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20D62A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в Филях (концессионный)</w:t>
            </w:r>
          </w:p>
        </w:tc>
        <w:tc>
          <w:tcPr>
            <w:tcW w:w="0" w:type="auto"/>
            <w:tcBorders>
              <w:top w:val="outset" w:sz="6" w:space="0" w:color="auto"/>
              <w:left w:val="outset" w:sz="6" w:space="0" w:color="auto"/>
              <w:bottom w:val="outset" w:sz="6" w:space="0" w:color="auto"/>
              <w:right w:val="outset" w:sz="6" w:space="0" w:color="auto"/>
            </w:tcBorders>
            <w:vAlign w:val="center"/>
            <w:hideMark/>
          </w:tcPr>
          <w:p w14:paraId="768F37A0"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w:t>
            </w:r>
          </w:p>
        </w:tc>
        <w:tc>
          <w:tcPr>
            <w:tcW w:w="0" w:type="auto"/>
            <w:tcBorders>
              <w:top w:val="outset" w:sz="6" w:space="0" w:color="auto"/>
              <w:left w:val="outset" w:sz="6" w:space="0" w:color="auto"/>
              <w:bottom w:val="outset" w:sz="6" w:space="0" w:color="auto"/>
              <w:right w:val="outset" w:sz="6" w:space="0" w:color="auto"/>
            </w:tcBorders>
            <w:vAlign w:val="center"/>
            <w:hideMark/>
          </w:tcPr>
          <w:p w14:paraId="6F55EF7B"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w:t>
            </w:r>
          </w:p>
        </w:tc>
        <w:tc>
          <w:tcPr>
            <w:tcW w:w="0" w:type="auto"/>
            <w:tcBorders>
              <w:top w:val="outset" w:sz="6" w:space="0" w:color="auto"/>
              <w:left w:val="outset" w:sz="6" w:space="0" w:color="auto"/>
              <w:bottom w:val="outset" w:sz="6" w:space="0" w:color="auto"/>
              <w:right w:val="outset" w:sz="6" w:space="0" w:color="auto"/>
            </w:tcBorders>
            <w:vAlign w:val="center"/>
            <w:hideMark/>
          </w:tcPr>
          <w:p w14:paraId="4ED13359"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0" w:type="auto"/>
            <w:tcBorders>
              <w:top w:val="outset" w:sz="6" w:space="0" w:color="auto"/>
              <w:left w:val="outset" w:sz="6" w:space="0" w:color="auto"/>
              <w:bottom w:val="outset" w:sz="6" w:space="0" w:color="auto"/>
              <w:right w:val="outset" w:sz="6" w:space="0" w:color="auto"/>
            </w:tcBorders>
            <w:vAlign w:val="center"/>
            <w:hideMark/>
          </w:tcPr>
          <w:p w14:paraId="4AABCC4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w:t>
            </w:r>
          </w:p>
        </w:tc>
      </w:tr>
      <w:tr w:rsidR="006D2FB4" w:rsidRPr="006D2FB4" w14:paraId="48D14455"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3C477F97"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1DF688A4"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15E4CBAE"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3840</w:t>
            </w:r>
          </w:p>
        </w:tc>
        <w:tc>
          <w:tcPr>
            <w:tcW w:w="0" w:type="auto"/>
            <w:tcBorders>
              <w:top w:val="outset" w:sz="6" w:space="0" w:color="auto"/>
              <w:left w:val="outset" w:sz="6" w:space="0" w:color="auto"/>
              <w:bottom w:val="outset" w:sz="6" w:space="0" w:color="auto"/>
              <w:right w:val="outset" w:sz="6" w:space="0" w:color="auto"/>
            </w:tcBorders>
            <w:vAlign w:val="center"/>
            <w:hideMark/>
          </w:tcPr>
          <w:p w14:paraId="05668C5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c>
          <w:tcPr>
            <w:tcW w:w="0" w:type="auto"/>
            <w:tcBorders>
              <w:top w:val="outset" w:sz="6" w:space="0" w:color="auto"/>
              <w:left w:val="outset" w:sz="6" w:space="0" w:color="auto"/>
              <w:bottom w:val="outset" w:sz="6" w:space="0" w:color="auto"/>
              <w:right w:val="outset" w:sz="6" w:space="0" w:color="auto"/>
            </w:tcBorders>
            <w:vAlign w:val="center"/>
            <w:hideMark/>
          </w:tcPr>
          <w:p w14:paraId="4A235719"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r>
    </w:tbl>
    <w:p w14:paraId="1F373A16"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моторостроительных заводов на ходу в настоящее время имеется:</w:t>
      </w: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494"/>
        <w:gridCol w:w="3314"/>
        <w:gridCol w:w="3359"/>
      </w:tblGrid>
      <w:tr w:rsidR="006D2FB4" w:rsidRPr="006D2FB4" w14:paraId="0F0D9301"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4BC233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Название завода</w:t>
            </w:r>
          </w:p>
        </w:tc>
        <w:tc>
          <w:tcPr>
            <w:tcW w:w="0" w:type="auto"/>
            <w:tcBorders>
              <w:top w:val="outset" w:sz="6" w:space="0" w:color="auto"/>
              <w:left w:val="outset" w:sz="6" w:space="0" w:color="auto"/>
              <w:bottom w:val="outset" w:sz="6" w:space="0" w:color="auto"/>
              <w:right w:val="outset" w:sz="6" w:space="0" w:color="auto"/>
            </w:tcBorders>
            <w:vAlign w:val="center"/>
            <w:hideMark/>
          </w:tcPr>
          <w:p w14:paraId="60A03B9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Пропускная способность в мирное время (в год)</w:t>
            </w:r>
          </w:p>
        </w:tc>
        <w:tc>
          <w:tcPr>
            <w:tcW w:w="0" w:type="auto"/>
            <w:tcBorders>
              <w:top w:val="outset" w:sz="6" w:space="0" w:color="auto"/>
              <w:left w:val="outset" w:sz="6" w:space="0" w:color="auto"/>
              <w:bottom w:val="outset" w:sz="6" w:space="0" w:color="auto"/>
              <w:right w:val="outset" w:sz="6" w:space="0" w:color="auto"/>
            </w:tcBorders>
            <w:vAlign w:val="center"/>
            <w:hideMark/>
          </w:tcPr>
          <w:p w14:paraId="7E1BE42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Пропускная способность в военное время (в год)</w:t>
            </w:r>
          </w:p>
        </w:tc>
      </w:tr>
      <w:tr w:rsidR="006D2FB4" w:rsidRPr="006D2FB4" w14:paraId="5B910B3A"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16CD3C32"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2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A8B11CB"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w:t>
            </w:r>
          </w:p>
        </w:tc>
        <w:tc>
          <w:tcPr>
            <w:tcW w:w="0" w:type="auto"/>
            <w:tcBorders>
              <w:top w:val="outset" w:sz="6" w:space="0" w:color="auto"/>
              <w:left w:val="outset" w:sz="6" w:space="0" w:color="auto"/>
              <w:bottom w:val="outset" w:sz="6" w:space="0" w:color="auto"/>
              <w:right w:val="outset" w:sz="6" w:space="0" w:color="auto"/>
            </w:tcBorders>
            <w:vAlign w:val="center"/>
            <w:hideMark/>
          </w:tcPr>
          <w:p w14:paraId="24368B77"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340</w:t>
            </w:r>
          </w:p>
        </w:tc>
      </w:tr>
      <w:tr w:rsidR="006D2FB4" w:rsidRPr="006D2FB4" w14:paraId="3C7CF6D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66689658"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4 (Москва)</w:t>
            </w:r>
          </w:p>
        </w:tc>
        <w:tc>
          <w:tcPr>
            <w:tcW w:w="0" w:type="auto"/>
            <w:tcBorders>
              <w:top w:val="outset" w:sz="6" w:space="0" w:color="auto"/>
              <w:left w:val="outset" w:sz="6" w:space="0" w:color="auto"/>
              <w:bottom w:val="outset" w:sz="6" w:space="0" w:color="auto"/>
              <w:right w:val="outset" w:sz="6" w:space="0" w:color="auto"/>
            </w:tcBorders>
            <w:vAlign w:val="center"/>
            <w:hideMark/>
          </w:tcPr>
          <w:p w14:paraId="555CABD9"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100³*</w:t>
            </w:r>
          </w:p>
        </w:tc>
        <w:tc>
          <w:tcPr>
            <w:tcW w:w="0" w:type="auto"/>
            <w:tcBorders>
              <w:top w:val="outset" w:sz="6" w:space="0" w:color="auto"/>
              <w:left w:val="outset" w:sz="6" w:space="0" w:color="auto"/>
              <w:bottom w:val="outset" w:sz="6" w:space="0" w:color="auto"/>
              <w:right w:val="outset" w:sz="6" w:space="0" w:color="auto"/>
            </w:tcBorders>
            <w:vAlign w:val="center"/>
            <w:hideMark/>
          </w:tcPr>
          <w:p w14:paraId="5F3983A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 боевых, 141 </w:t>
            </w:r>
            <w:proofErr w:type="spellStart"/>
            <w:r w:rsidRPr="006D2FB4">
              <w:rPr>
                <w:rFonts w:ascii="Times New Roman" w:hAnsi="Times New Roman" w:cs="Times New Roman"/>
                <w:color w:val="000000" w:themeColor="text1"/>
                <w:sz w:val="16"/>
                <w:szCs w:val="16"/>
              </w:rPr>
              <w:t>уч</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ебных</w:t>
            </w:r>
            <w:proofErr w:type="spellEnd"/>
            <w:r w:rsidRPr="006D2FB4">
              <w:rPr>
                <w:rFonts w:ascii="Times New Roman" w:hAnsi="Times New Roman" w:cs="Times New Roman"/>
                <w:color w:val="000000" w:themeColor="text1"/>
                <w:sz w:val="16"/>
                <w:szCs w:val="16"/>
              </w:rPr>
              <w:t>]</w:t>
            </w:r>
          </w:p>
        </w:tc>
      </w:tr>
      <w:tr w:rsidR="006D2FB4" w:rsidRPr="006D2FB4" w14:paraId="74BC85C0"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21154C2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 № 9 (Запорожье)</w:t>
            </w:r>
          </w:p>
        </w:tc>
        <w:tc>
          <w:tcPr>
            <w:tcW w:w="0" w:type="auto"/>
            <w:tcBorders>
              <w:top w:val="outset" w:sz="6" w:space="0" w:color="auto"/>
              <w:left w:val="outset" w:sz="6" w:space="0" w:color="auto"/>
              <w:bottom w:val="outset" w:sz="6" w:space="0" w:color="auto"/>
              <w:right w:val="outset" w:sz="6" w:space="0" w:color="auto"/>
            </w:tcBorders>
            <w:vAlign w:val="center"/>
            <w:hideMark/>
          </w:tcPr>
          <w:p w14:paraId="4918202E"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0" w:type="auto"/>
            <w:tcBorders>
              <w:top w:val="outset" w:sz="6" w:space="0" w:color="auto"/>
              <w:left w:val="outset" w:sz="6" w:space="0" w:color="auto"/>
              <w:bottom w:val="outset" w:sz="6" w:space="0" w:color="auto"/>
              <w:right w:val="outset" w:sz="6" w:space="0" w:color="auto"/>
            </w:tcBorders>
            <w:vAlign w:val="center"/>
            <w:hideMark/>
          </w:tcPr>
          <w:p w14:paraId="3D9769A4"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w:t>
            </w:r>
          </w:p>
        </w:tc>
      </w:tr>
      <w:tr w:rsidR="006D2FB4" w:rsidRPr="006D2FB4" w14:paraId="662C0174" w14:textId="77777777" w:rsidTr="00723F1B">
        <w:tc>
          <w:tcPr>
            <w:tcW w:w="0" w:type="auto"/>
            <w:tcBorders>
              <w:top w:val="outset" w:sz="6" w:space="0" w:color="auto"/>
              <w:left w:val="outset" w:sz="6" w:space="0" w:color="auto"/>
              <w:bottom w:val="outset" w:sz="6" w:space="0" w:color="auto"/>
              <w:right w:val="outset" w:sz="6" w:space="0" w:color="auto"/>
            </w:tcBorders>
            <w:vAlign w:val="center"/>
            <w:hideMark/>
          </w:tcPr>
          <w:p w14:paraId="7F641A65"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outset" w:sz="6" w:space="0" w:color="auto"/>
              <w:left w:val="outset" w:sz="6" w:space="0" w:color="auto"/>
              <w:bottom w:val="outset" w:sz="6" w:space="0" w:color="auto"/>
              <w:right w:val="outset" w:sz="6" w:space="0" w:color="auto"/>
            </w:tcBorders>
            <w:vAlign w:val="center"/>
            <w:hideMark/>
          </w:tcPr>
          <w:p w14:paraId="3E559A70"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310</w:t>
            </w:r>
          </w:p>
        </w:tc>
        <w:tc>
          <w:tcPr>
            <w:tcW w:w="0" w:type="auto"/>
            <w:tcBorders>
              <w:top w:val="outset" w:sz="6" w:space="0" w:color="auto"/>
              <w:left w:val="outset" w:sz="6" w:space="0" w:color="auto"/>
              <w:bottom w:val="outset" w:sz="6" w:space="0" w:color="auto"/>
              <w:right w:val="outset" w:sz="6" w:space="0" w:color="auto"/>
            </w:tcBorders>
            <w:vAlign w:val="center"/>
            <w:hideMark/>
          </w:tcPr>
          <w:p w14:paraId="75129D5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860 боевых, 141 </w:t>
            </w:r>
            <w:proofErr w:type="spellStart"/>
            <w:r w:rsidRPr="006D2FB4">
              <w:rPr>
                <w:rFonts w:ascii="Times New Roman" w:hAnsi="Times New Roman" w:cs="Times New Roman"/>
                <w:color w:val="000000" w:themeColor="text1"/>
                <w:sz w:val="16"/>
                <w:szCs w:val="16"/>
              </w:rPr>
              <w:t>уч</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ебных</w:t>
            </w:r>
            <w:proofErr w:type="spellEnd"/>
            <w:r w:rsidRPr="006D2FB4">
              <w:rPr>
                <w:rFonts w:ascii="Times New Roman" w:hAnsi="Times New Roman" w:cs="Times New Roman"/>
                <w:color w:val="000000" w:themeColor="text1"/>
                <w:sz w:val="16"/>
                <w:szCs w:val="16"/>
              </w:rPr>
              <w:t>]</w:t>
            </w:r>
          </w:p>
        </w:tc>
      </w:tr>
    </w:tbl>
    <w:p w14:paraId="4140A4F8"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Производительность моторостроительных и самолетостроительных заводов недостаточна, и поэтому намечена постройка нового завода в Рыбинске или на Урале и расширение существующих, дабы довести выпуск моторов в 1927 г. до 900 шт. Самолетостроительные заводы к этому времени должны расширить свою производительность до этой же цифры.</w:t>
      </w:r>
    </w:p>
    <w:p w14:paraId="68059229"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Успех намеченного развития заводов до указанных размеров будет зависеть от общего развития промышленности в Союзе, так как авиазаводы для выпуска своей продукции пользуются сырыми материалами и полуфабрикатами металлургической промышленности — стали, чугуна, поковками и прочим. Вооружение, приборы зажигания, оборудование изготовляются заводами Треста точной механики и Треста слабых токов. До сего времени вполне удовлетворительных образцов приборов оборудования и зажигания мы не имели, но находимся накануне благополучного разрешения этого вопроса, крайне важного для авиации.</w:t>
      </w:r>
    </w:p>
    <w:p w14:paraId="38C52774"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Уже теперь мы самолетов за границей не покупаем и будем базироваться исключительно на отечественной промышленности. Производство моторов находится в первичной стадии. До сего времени моторы получаются с заводов только учебные, что касается боевых, то пока мы имеем испытание образцовых моторов М</w:t>
      </w:r>
      <w:r w:rsidRPr="006D2FB4">
        <w:rPr>
          <w:rFonts w:ascii="Times New Roman" w:hAnsi="Times New Roman" w:cs="Times New Roman"/>
          <w:color w:val="000000" w:themeColor="text1"/>
          <w:sz w:val="16"/>
          <w:szCs w:val="16"/>
        </w:rPr>
        <w:noBreakHyphen/>
        <w:t>5. Результат испытаний см. приложение № 1⁴*. Не подлежит сомнению, что без законченно-развитой промышленности невозможно иметь воздушный флот.</w:t>
      </w:r>
    </w:p>
    <w:p w14:paraId="7E8770F1"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Конструирование. Однако и развитая промышленность одним лишь копированием чужих образцов не обеспечит успеха, поэтому необходимы конструкторские достижения в области выработки собственных типов самолетов и моторов. В этой области до войны 1914 г. ничего сделано не было, так как два конкурса 1910 и 1913 гг. хотя и привлекли к конструкторской работе заводы, но ни один из них не получил после премирования осуществления в массовой постройке. Во время войны попытки постройки самолетов собственных конструкций тоже имели место и были даже осуществимы массовые постройки «Лебедь XII» и «</w:t>
      </w:r>
      <w:proofErr w:type="spellStart"/>
      <w:r w:rsidRPr="006D2FB4">
        <w:rPr>
          <w:rFonts w:ascii="Times New Roman" w:hAnsi="Times New Roman" w:cs="Times New Roman"/>
          <w:color w:val="000000" w:themeColor="text1"/>
          <w:sz w:val="16"/>
          <w:szCs w:val="16"/>
        </w:rPr>
        <w:t>Анаде</w:t>
      </w:r>
      <w:proofErr w:type="spellEnd"/>
      <w:r w:rsidRPr="006D2FB4">
        <w:rPr>
          <w:rFonts w:ascii="Times New Roman" w:hAnsi="Times New Roman" w:cs="Times New Roman"/>
          <w:color w:val="000000" w:themeColor="text1"/>
          <w:sz w:val="16"/>
          <w:szCs w:val="16"/>
        </w:rPr>
        <w:t>»⁵*, но считать их удачными не приходится вследствие недостатков, обнаруженных в эксплуатации. В 1922 г., когда авиапромышленность начала нарождаться вновь, УВВС было обращено внимание на опытное строительство, то есть разработку проекта самолетов и моторов и осуществление их. Конструкторские работы по опытному строительству в 1923/24 г. и план для дальнейших работ характеризуются прилагаемыми таблицами (см. приложение № 2).</w:t>
      </w:r>
    </w:p>
    <w:p w14:paraId="2D04CBA8"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других заводов авиапромышленности, работающих по изготовлению отдельных предметов и материалов для самолетов, следует отметить еще заводы ГАЗ № 8 и 16 (оба в Москве). Первый из них изготовляет винты и лыжи. Этот завод вполне с данными ему заказами справляется и производство может расширить вдвое, что обеспечит намечаемый по плану развития выпуск самолетов. Единственным недостатком в производстве этого завода можно считать малый запас сухого леса, а между тем это необычайно важно для винтового дела: винты, будучи построены из леса искусственной сушки, склонны к деформации. ГАЗ № 16 производит для авиапромышленности специальные лаки и краски, выпуск их по качеству соответствует требованиям к этого рода материалам, с заданиями завод справляется и производство расширить по намеченному плану развития может.</w:t>
      </w:r>
    </w:p>
    <w:p w14:paraId="2C05BA7C"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Тактическая оценка самолетов. В наследство от старой армии мы получили изношенную в течение мировой войны и незначительную по количеству материальную часть авиации. Тактическое качество самолетов, приобретенных Россией в мировую войну за границей, значительно уступало качествам самолетов, состоявших на вооружении союзников и Германии. В Россию из-за границы сбывались устаревшие системы, что наглядно видно из прилагаемой таблицы (см. приложение № 3).</w:t>
      </w:r>
    </w:p>
    <w:p w14:paraId="72CFE157"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течение Гражданской войны Военные воздушные силы не имели возможности улучшить материальную часть и вынуждены были питаться исключительно за счет запасов мировой войны и трофейными самолетами. Поэтому естественно, что тактические качества самолетов в периоды Гражданской войны стояли несравненно ниже самолетов других государств, где авиатехника после мировой [войны] продолжала развиваться ускоренным темпом (см. сравнительную таблицу приложения № 3).</w:t>
      </w:r>
    </w:p>
    <w:p w14:paraId="2C04AC96"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Только начиная с 1920 г., с момента некоторого ослабления блокады, появилась возможность пополнить авиацию заграничными самолетами. При тогдашней политической ситуации, при нашем слабом знакомстве с заграничным рынком и плохой организации закупочного и приемочного аппарата заграничные заказы были неудачны.</w:t>
      </w:r>
    </w:p>
    <w:p w14:paraId="4A5DB236"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1921</w:t>
      </w:r>
      <w:r w:rsidRPr="006D2FB4">
        <w:rPr>
          <w:rFonts w:ascii="Times New Roman" w:hAnsi="Times New Roman" w:cs="Times New Roman"/>
          <w:color w:val="000000" w:themeColor="text1"/>
          <w:sz w:val="16"/>
          <w:szCs w:val="16"/>
        </w:rPr>
        <w:noBreakHyphen/>
        <w:t>1923 гг. были закуплены самолеты следующих систем: «</w:t>
      </w:r>
      <w:proofErr w:type="spellStart"/>
      <w:r w:rsidRPr="006D2FB4">
        <w:rPr>
          <w:rFonts w:ascii="Times New Roman" w:hAnsi="Times New Roman" w:cs="Times New Roman"/>
          <w:color w:val="000000" w:themeColor="text1"/>
          <w:sz w:val="16"/>
          <w:szCs w:val="16"/>
        </w:rPr>
        <w:t>Гальберштадт</w:t>
      </w:r>
      <w:proofErr w:type="spellEnd"/>
      <w:r w:rsidRPr="006D2FB4">
        <w:rPr>
          <w:rFonts w:ascii="Times New Roman" w:hAnsi="Times New Roman" w:cs="Times New Roman"/>
          <w:color w:val="000000" w:themeColor="text1"/>
          <w:sz w:val="16"/>
          <w:szCs w:val="16"/>
        </w:rPr>
        <w:t>», ДН9 с «Мерседесом»,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Мартинсайд</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Ансальдо</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Сва</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Балилла</w:t>
      </w:r>
      <w:proofErr w:type="spellEnd"/>
      <w:r w:rsidRPr="006D2FB4">
        <w:rPr>
          <w:rFonts w:ascii="Times New Roman" w:hAnsi="Times New Roman" w:cs="Times New Roman"/>
          <w:color w:val="000000" w:themeColor="text1"/>
          <w:sz w:val="16"/>
          <w:szCs w:val="16"/>
        </w:rPr>
        <w:t>», «Фоккер» СЗ, «Фоккер» Д7, «Савойя» (см. приложение № 3). Сравнение этих систем с принятыми на вооружение в западной авиации говорит не в нашу пользу (см. приложение № 3).</w:t>
      </w:r>
    </w:p>
    <w:p w14:paraId="078A928B"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дальнейшем, для устранения неудовлетворительных закупок, 2 ноября 1923 г. были составлены тактические требования к боевым самолетам, которые явились критериями для заграничных самолетов. В 1923/24 г. за границей были закуплены самолеты: «</w:t>
      </w:r>
      <w:proofErr w:type="spellStart"/>
      <w:r w:rsidRPr="006D2FB4">
        <w:rPr>
          <w:rFonts w:ascii="Times New Roman" w:hAnsi="Times New Roman" w:cs="Times New Roman"/>
          <w:color w:val="000000" w:themeColor="text1"/>
          <w:sz w:val="16"/>
          <w:szCs w:val="16"/>
        </w:rPr>
        <w:t>Анрио</w:t>
      </w:r>
      <w:proofErr w:type="spellEnd"/>
      <w:r w:rsidRPr="006D2FB4">
        <w:rPr>
          <w:rFonts w:ascii="Times New Roman" w:hAnsi="Times New Roman" w:cs="Times New Roman"/>
          <w:color w:val="000000" w:themeColor="text1"/>
          <w:sz w:val="16"/>
          <w:szCs w:val="16"/>
        </w:rPr>
        <w:t>», ДН9 с «</w:t>
      </w:r>
      <w:proofErr w:type="spellStart"/>
      <w:r w:rsidRPr="006D2FB4">
        <w:rPr>
          <w:rFonts w:ascii="Times New Roman" w:hAnsi="Times New Roman" w:cs="Times New Roman"/>
          <w:color w:val="000000" w:themeColor="text1"/>
          <w:sz w:val="16"/>
          <w:szCs w:val="16"/>
        </w:rPr>
        <w:t>Пумом</w:t>
      </w:r>
      <w:proofErr w:type="spellEnd"/>
      <w:r w:rsidRPr="006D2FB4">
        <w:rPr>
          <w:rFonts w:ascii="Times New Roman" w:hAnsi="Times New Roman" w:cs="Times New Roman"/>
          <w:color w:val="000000" w:themeColor="text1"/>
          <w:sz w:val="16"/>
          <w:szCs w:val="16"/>
        </w:rPr>
        <w:t>», ДН9 с «Либерти», «Фоккер» С4, «Фоккер» ДХІ; из перечисленных систем «Фоккер» С4, ДН9 с «Либерти» и «Фоккер» ДХІ явились более удовлетворительными и до сего времени составляют основные системы, принятые ВВС на вооружение. Остальные («</w:t>
      </w:r>
      <w:proofErr w:type="spellStart"/>
      <w:r w:rsidRPr="006D2FB4">
        <w:rPr>
          <w:rFonts w:ascii="Times New Roman" w:hAnsi="Times New Roman" w:cs="Times New Roman"/>
          <w:color w:val="000000" w:themeColor="text1"/>
          <w:sz w:val="16"/>
          <w:szCs w:val="16"/>
        </w:rPr>
        <w:t>Анрио</w:t>
      </w:r>
      <w:proofErr w:type="spellEnd"/>
      <w:r w:rsidRPr="006D2FB4">
        <w:rPr>
          <w:rFonts w:ascii="Times New Roman" w:hAnsi="Times New Roman" w:cs="Times New Roman"/>
          <w:color w:val="000000" w:themeColor="text1"/>
          <w:sz w:val="16"/>
          <w:szCs w:val="16"/>
        </w:rPr>
        <w:t>», ДН9 с «</w:t>
      </w:r>
      <w:proofErr w:type="spellStart"/>
      <w:r w:rsidRPr="006D2FB4">
        <w:rPr>
          <w:rFonts w:ascii="Times New Roman" w:hAnsi="Times New Roman" w:cs="Times New Roman"/>
          <w:color w:val="000000" w:themeColor="text1"/>
          <w:sz w:val="16"/>
          <w:szCs w:val="16"/>
        </w:rPr>
        <w:t>Пумом</w:t>
      </w:r>
      <w:proofErr w:type="spellEnd"/>
      <w:r w:rsidRPr="006D2FB4">
        <w:rPr>
          <w:rFonts w:ascii="Times New Roman" w:hAnsi="Times New Roman" w:cs="Times New Roman"/>
          <w:color w:val="000000" w:themeColor="text1"/>
          <w:sz w:val="16"/>
          <w:szCs w:val="16"/>
        </w:rPr>
        <w:t>») являются пригодными лишь для школ. Состоящие ныне на вооружении ВВС самолеты, за некоторым исключением, по тактическим свойствам не уступают, а в некоторых случаях и превосходят по качествам самолеты Польши и Румынии (см. таблицу № 4).</w:t>
      </w:r>
    </w:p>
    <w:p w14:paraId="6A249890"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развитием авиации за границей тактические требования 1923 г. в 1925 г. оказались устаревшими. Поэтому в апреле текущего года УВВС были выработаны новые требования к самолетам, при разработке которых учтены достижения западной авиатехники (см. приложение № 5). Данные требования явились основой при заказах на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и моторостроение на заводах отечественной промышленности. В соответствии с задачами, выдвинутыми планом развития, ВВС была составлена новая номенклатура типов самолетов для опытного строительства на текущее столетие. Очередность строительства усматривается из прилагаемой таблицы (см. приложение № 6).</w:t>
      </w:r>
    </w:p>
    <w:p w14:paraId="18FDC3C0"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Принимаются меры к увеличению скорострельности авиационных пулеметов. В настоящее время у нас уже имеется 600 пулеметов Виккерса с усиленной частотой стрельбы (темп — 960 выстрелов в мин). 300 из них (с правым приемником) уже находятся в частях ВВС, остальные 300 (с левым приемником) предназначены для истребителей, которые будут построены внутри СССР.</w:t>
      </w:r>
    </w:p>
    <w:p w14:paraId="5A4B64C1"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Приобретены и уже доставлены в Москву 10 образцовых крупнокалиберных (</w:t>
      </w:r>
      <w:proofErr w:type="spellStart"/>
      <w:r w:rsidRPr="006D2FB4">
        <w:rPr>
          <w:rFonts w:ascii="Times New Roman" w:hAnsi="Times New Roman" w:cs="Times New Roman"/>
          <w:color w:val="000000" w:themeColor="text1"/>
          <w:sz w:val="16"/>
          <w:szCs w:val="16"/>
        </w:rPr>
        <w:t>пятилинейных</w:t>
      </w:r>
      <w:proofErr w:type="spellEnd"/>
      <w:r w:rsidRPr="006D2FB4">
        <w:rPr>
          <w:rFonts w:ascii="Times New Roman" w:hAnsi="Times New Roman" w:cs="Times New Roman"/>
          <w:color w:val="000000" w:themeColor="text1"/>
          <w:sz w:val="16"/>
          <w:szCs w:val="16"/>
        </w:rPr>
        <w:t xml:space="preserve">) пулеметов для испытания их на предмет пригодности к установке на наших самолетах. Турель «ТОЗ», установленная на наших самолетах, для спаренного пулемета не годна (сбивает пулеметы напором встречного воздуха в полете), НК принимаются меры к ее </w:t>
      </w:r>
      <w:proofErr w:type="spellStart"/>
      <w:r w:rsidRPr="006D2FB4">
        <w:rPr>
          <w:rFonts w:ascii="Times New Roman" w:hAnsi="Times New Roman" w:cs="Times New Roman"/>
          <w:color w:val="000000" w:themeColor="text1"/>
          <w:sz w:val="16"/>
          <w:szCs w:val="16"/>
        </w:rPr>
        <w:t>переконструированию</w:t>
      </w:r>
      <w:proofErr w:type="spellEnd"/>
      <w:r w:rsidRPr="006D2FB4">
        <w:rPr>
          <w:rFonts w:ascii="Times New Roman" w:hAnsi="Times New Roman" w:cs="Times New Roman"/>
          <w:color w:val="000000" w:themeColor="text1"/>
          <w:sz w:val="16"/>
          <w:szCs w:val="16"/>
        </w:rPr>
        <w:t>.</w:t>
      </w:r>
    </w:p>
    <w:p w14:paraId="19652F4F"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Приняты меры к постройке внутри страны пулеметов. Образцовые пулеметы собственной постройки уже испытаны и дали хорошие результаты (Максима — для стрельбы через винт и Федорова — для стрельбы с турели). Заказано на Тульском оружейном заводе 240 авиационных пулеметов Максима.</w:t>
      </w:r>
    </w:p>
    <w:p w14:paraId="59D4B274"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Прицелы кольцевые и оптические для пулеметов у нас имеются. Прицелы для бомбометания пока отсутствуют, но на днях будет закончено постройкой 50 прицелов (25 системы </w:t>
      </w:r>
      <w:proofErr w:type="spellStart"/>
      <w:r w:rsidRPr="006D2FB4">
        <w:rPr>
          <w:rFonts w:ascii="Times New Roman" w:hAnsi="Times New Roman" w:cs="Times New Roman"/>
          <w:color w:val="000000" w:themeColor="text1"/>
          <w:sz w:val="16"/>
          <w:szCs w:val="16"/>
        </w:rPr>
        <w:t>Вимпириса</w:t>
      </w:r>
      <w:proofErr w:type="spellEnd"/>
      <w:r w:rsidRPr="006D2FB4">
        <w:rPr>
          <w:rFonts w:ascii="Times New Roman" w:hAnsi="Times New Roman" w:cs="Times New Roman"/>
          <w:color w:val="000000" w:themeColor="text1"/>
          <w:sz w:val="16"/>
          <w:szCs w:val="16"/>
        </w:rPr>
        <w:t xml:space="preserve"> и 25 — </w:t>
      </w:r>
      <w:proofErr w:type="spellStart"/>
      <w:r w:rsidRPr="006D2FB4">
        <w:rPr>
          <w:rFonts w:ascii="Times New Roman" w:hAnsi="Times New Roman" w:cs="Times New Roman"/>
          <w:color w:val="000000" w:themeColor="text1"/>
          <w:sz w:val="16"/>
          <w:szCs w:val="16"/>
        </w:rPr>
        <w:t>Надашкевича</w:t>
      </w:r>
      <w:proofErr w:type="spellEnd"/>
      <w:r w:rsidRPr="006D2FB4">
        <w:rPr>
          <w:rFonts w:ascii="Times New Roman" w:hAnsi="Times New Roman" w:cs="Times New Roman"/>
          <w:color w:val="000000" w:themeColor="text1"/>
          <w:sz w:val="16"/>
          <w:szCs w:val="16"/>
        </w:rPr>
        <w:t xml:space="preserve">). Кроме того, дан заграничный заказ на 105 оптических бомбометных прицелов Герца. Бомбодержатели в частях ВВС есть в количестве 50 шт. (заграничные) на «Фоккерах». Кроме того, сдаются еще 30 бомбодержателей </w:t>
      </w:r>
      <w:proofErr w:type="spellStart"/>
      <w:r w:rsidRPr="006D2FB4">
        <w:rPr>
          <w:rFonts w:ascii="Times New Roman" w:hAnsi="Times New Roman" w:cs="Times New Roman"/>
          <w:color w:val="000000" w:themeColor="text1"/>
          <w:sz w:val="16"/>
          <w:szCs w:val="16"/>
        </w:rPr>
        <w:t>подфюзеляжных</w:t>
      </w:r>
      <w:proofErr w:type="spellEnd"/>
      <w:r w:rsidRPr="006D2FB4">
        <w:rPr>
          <w:rFonts w:ascii="Times New Roman" w:hAnsi="Times New Roman" w:cs="Times New Roman"/>
          <w:color w:val="000000" w:themeColor="text1"/>
          <w:sz w:val="16"/>
          <w:szCs w:val="16"/>
        </w:rPr>
        <w:t xml:space="preserve"> для крупнокалиберных бомб. Бомбодержатели эти изготовлены в СССР. Предъявляется к испытанию образцовый подкрыльный бомбодержатель.</w:t>
      </w:r>
    </w:p>
    <w:p w14:paraId="4FCEF44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Русские патроны нашего производства авиационным требованиям для стрельбы через винт в полной мере не удовлетворяют. Меры к улучшению качества русского патрона НК и Тульским патронным заводом по заданию АУ принимаются. В стадии опытов находится разработка специальных патронов (бронебойных, а также со светящейся и дымовой траекторией).</w:t>
      </w:r>
    </w:p>
    <w:p w14:paraId="517EA727"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Опытная партия химических бомб заканчивается изготовлением; предстоят испытания. Производятся опыты с устройством дымовых завес летящим самолетом (Химическим комитетом с представителем от УВВС).</w:t>
      </w:r>
    </w:p>
    <w:p w14:paraId="02DF6F12"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Имеется радиотелеграфное имущество отечественных конструкций, но осуществление заказов крайне тормозится, с одной стороны, сложностью взаимоотношений между УВВС и ВТУ, через посредство которого приходится иметь дело с радиопромышленностью, а с другой стороны, медленностью выполнения заказов заводами при отсутствии непосредственной связи с ними УВВС. Все это тормозит конструирование, испытание и приемку </w:t>
      </w:r>
      <w:proofErr w:type="spellStart"/>
      <w:r w:rsidRPr="006D2FB4">
        <w:rPr>
          <w:rFonts w:ascii="Times New Roman" w:hAnsi="Times New Roman" w:cs="Times New Roman"/>
          <w:color w:val="000000" w:themeColor="text1"/>
          <w:sz w:val="16"/>
          <w:szCs w:val="16"/>
        </w:rPr>
        <w:t>радиоимущества</w:t>
      </w:r>
      <w:proofErr w:type="spellEnd"/>
      <w:r w:rsidRPr="006D2FB4">
        <w:rPr>
          <w:rFonts w:ascii="Times New Roman" w:hAnsi="Times New Roman" w:cs="Times New Roman"/>
          <w:color w:val="000000" w:themeColor="text1"/>
          <w:sz w:val="16"/>
          <w:szCs w:val="16"/>
        </w:rPr>
        <w:t xml:space="preserve">. Благодаря этим задержкам в текущем году возможен срыв работы авиации совместно с артиллерией. Сдаются построенные «Электросвязью» и </w:t>
      </w:r>
      <w:proofErr w:type="spellStart"/>
      <w:r w:rsidRPr="006D2FB4">
        <w:rPr>
          <w:rFonts w:ascii="Times New Roman" w:hAnsi="Times New Roman" w:cs="Times New Roman"/>
          <w:color w:val="000000" w:themeColor="text1"/>
          <w:sz w:val="16"/>
          <w:szCs w:val="16"/>
        </w:rPr>
        <w:t>Промвоздухом</w:t>
      </w:r>
      <w:proofErr w:type="spellEnd"/>
      <w:r w:rsidRPr="006D2FB4">
        <w:rPr>
          <w:rFonts w:ascii="Times New Roman" w:hAnsi="Times New Roman" w:cs="Times New Roman"/>
          <w:color w:val="000000" w:themeColor="text1"/>
          <w:sz w:val="16"/>
          <w:szCs w:val="16"/>
        </w:rPr>
        <w:t xml:space="preserve"> 25</w:t>
      </w:r>
      <w:r w:rsidRPr="006D2FB4">
        <w:rPr>
          <w:rFonts w:ascii="Times New Roman" w:hAnsi="Times New Roman" w:cs="Times New Roman"/>
          <w:color w:val="000000" w:themeColor="text1"/>
          <w:sz w:val="16"/>
          <w:szCs w:val="16"/>
        </w:rPr>
        <w:noBreakHyphen/>
        <w:t>километровые радиотелефонные самолетные станции. Строятся образцовые радиотелефонные станции: самолетные на 150 км и земная приемная аэродромная.</w:t>
      </w:r>
    </w:p>
    <w:p w14:paraId="50B4A83B"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Собственного производства аэрофотоаппаратов внутри СССР нет, если не считать постройки устаревших типов опытной партии ЦАФПА. Закуплены и прибывают из-за границы длиннофокусные аэрофотоаппараты «Кодак». Производства фотоматериалов (пленок и бумаги) внутри страны для нужд авиации не имеется. </w:t>
      </w:r>
      <w:r w:rsidRPr="006D2FB4">
        <w:rPr>
          <w:rFonts w:ascii="Times New Roman" w:hAnsi="Times New Roman" w:cs="Times New Roman"/>
          <w:color w:val="000000" w:themeColor="text1"/>
          <w:sz w:val="16"/>
          <w:szCs w:val="16"/>
        </w:rPr>
        <w:lastRenderedPageBreak/>
        <w:t xml:space="preserve">Имущество это необходимо закупать за границей. </w:t>
      </w:r>
      <w:proofErr w:type="spellStart"/>
      <w:r w:rsidRPr="006D2FB4">
        <w:rPr>
          <w:rFonts w:ascii="Times New Roman" w:hAnsi="Times New Roman" w:cs="Times New Roman"/>
          <w:color w:val="000000" w:themeColor="text1"/>
          <w:sz w:val="16"/>
          <w:szCs w:val="16"/>
        </w:rPr>
        <w:t>Фотохимикалии</w:t>
      </w:r>
      <w:proofErr w:type="spellEnd"/>
      <w:r w:rsidRPr="006D2FB4">
        <w:rPr>
          <w:rFonts w:ascii="Times New Roman" w:hAnsi="Times New Roman" w:cs="Times New Roman"/>
          <w:color w:val="000000" w:themeColor="text1"/>
          <w:sz w:val="16"/>
          <w:szCs w:val="16"/>
        </w:rPr>
        <w:t xml:space="preserve"> в большинстве изготовляются внутри страны. За границей покупаются только те фотоматериалы, с которыми наша промышленность не справляется (метол и гидрохинон).</w:t>
      </w:r>
    </w:p>
    <w:p w14:paraId="3DA6BD19"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аэронавигации обеспеченность основным имуществом близка к норме, за исключением отдельных типов имущества, не вполне разработанных и за границей (например, ветромер). Ряд приборов изготовляется внутри страны, остальные типы приходится покупать за границей.</w:t>
      </w:r>
    </w:p>
    <w:p w14:paraId="40B13482"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Военно-воздушных сил РККА Баранов⁶*</w:t>
      </w:r>
    </w:p>
    <w:p w14:paraId="6938438E"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Примечания:</w:t>
      </w:r>
    </w:p>
    <w:p w14:paraId="2E8480BE"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¹* Датируется по делопроизводственному штампу. Справка подготовлена к III съезду Советов СССР (13</w:t>
      </w:r>
      <w:r w:rsidRPr="006D2FB4">
        <w:rPr>
          <w:rFonts w:ascii="Times New Roman" w:hAnsi="Times New Roman" w:cs="Times New Roman"/>
          <w:color w:val="000000" w:themeColor="text1"/>
          <w:sz w:val="16"/>
          <w:szCs w:val="16"/>
        </w:rPr>
        <w:noBreakHyphen/>
        <w:t>20 мая 1925 г.).</w:t>
      </w:r>
    </w:p>
    <w:p w14:paraId="2C4BD0EA"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²* Опущен обзор состояния авиационной промышленности в дореволюционной России.</w:t>
      </w:r>
    </w:p>
    <w:p w14:paraId="739A7D51"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³* Эквивалентно 180 учебным мот[</w:t>
      </w:r>
      <w:proofErr w:type="spellStart"/>
      <w:r w:rsidRPr="006D2FB4">
        <w:rPr>
          <w:rFonts w:ascii="Times New Roman" w:hAnsi="Times New Roman" w:cs="Times New Roman"/>
          <w:color w:val="000000" w:themeColor="text1"/>
          <w:sz w:val="16"/>
          <w:szCs w:val="16"/>
        </w:rPr>
        <w:t>орам</w:t>
      </w:r>
      <w:proofErr w:type="spellEnd"/>
      <w:r w:rsidRPr="006D2FB4">
        <w:rPr>
          <w:rFonts w:ascii="Times New Roman" w:hAnsi="Times New Roman" w:cs="Times New Roman"/>
          <w:color w:val="000000" w:themeColor="text1"/>
          <w:sz w:val="16"/>
          <w:szCs w:val="16"/>
        </w:rPr>
        <w:t>] и 70 [от]ремонт[</w:t>
      </w:r>
      <w:proofErr w:type="spellStart"/>
      <w:r w:rsidRPr="006D2FB4">
        <w:rPr>
          <w:rFonts w:ascii="Times New Roman" w:hAnsi="Times New Roman" w:cs="Times New Roman"/>
          <w:color w:val="000000" w:themeColor="text1"/>
          <w:sz w:val="16"/>
          <w:szCs w:val="16"/>
        </w:rPr>
        <w:t>ированным</w:t>
      </w:r>
      <w:proofErr w:type="spellEnd"/>
      <w:r w:rsidRPr="006D2FB4">
        <w:rPr>
          <w:rFonts w:ascii="Times New Roman" w:hAnsi="Times New Roman" w:cs="Times New Roman"/>
          <w:color w:val="000000" w:themeColor="text1"/>
          <w:sz w:val="16"/>
          <w:szCs w:val="16"/>
        </w:rPr>
        <w:t>]. (Примеч. док.)</w:t>
      </w:r>
    </w:p>
    <w:p w14:paraId="08C6843D"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⁴* Здесь и далее приложения не публикуются.</w:t>
      </w:r>
    </w:p>
    <w:p w14:paraId="42CBDCB8"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⁵*Упомянутый «</w:t>
      </w:r>
      <w:proofErr w:type="spellStart"/>
      <w:r w:rsidRPr="006D2FB4">
        <w:rPr>
          <w:rFonts w:ascii="Times New Roman" w:hAnsi="Times New Roman" w:cs="Times New Roman"/>
          <w:color w:val="000000" w:themeColor="text1"/>
          <w:sz w:val="16"/>
          <w:szCs w:val="16"/>
        </w:rPr>
        <w:t>Анаде</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Анатра</w:t>
      </w:r>
      <w:proofErr w:type="spellEnd"/>
      <w:r w:rsidRPr="006D2FB4">
        <w:rPr>
          <w:rFonts w:ascii="Times New Roman" w:hAnsi="Times New Roman" w:cs="Times New Roman"/>
          <w:color w:val="000000" w:themeColor="text1"/>
          <w:sz w:val="16"/>
          <w:szCs w:val="16"/>
        </w:rPr>
        <w:noBreakHyphen/>
        <w:t xml:space="preserve">Д») — самолет-разведчик, разработанный заводом Артура </w:t>
      </w:r>
      <w:proofErr w:type="spellStart"/>
      <w:r w:rsidRPr="006D2FB4">
        <w:rPr>
          <w:rFonts w:ascii="Times New Roman" w:hAnsi="Times New Roman" w:cs="Times New Roman"/>
          <w:color w:val="000000" w:themeColor="text1"/>
          <w:sz w:val="16"/>
          <w:szCs w:val="16"/>
        </w:rPr>
        <w:t>Анатра</w:t>
      </w:r>
      <w:proofErr w:type="spellEnd"/>
      <w:r w:rsidRPr="006D2FB4">
        <w:rPr>
          <w:rFonts w:ascii="Times New Roman" w:hAnsi="Times New Roman" w:cs="Times New Roman"/>
          <w:color w:val="000000" w:themeColor="text1"/>
          <w:sz w:val="16"/>
          <w:szCs w:val="16"/>
        </w:rPr>
        <w:t xml:space="preserve">. Его проектирование началось в 1915 г. Это был двухместный двухстоечный биплан с двигателем «Спот </w:t>
      </w:r>
      <w:proofErr w:type="spellStart"/>
      <w:r w:rsidRPr="006D2FB4">
        <w:rPr>
          <w:rFonts w:ascii="Times New Roman" w:hAnsi="Times New Roman" w:cs="Times New Roman"/>
          <w:color w:val="000000" w:themeColor="text1"/>
          <w:sz w:val="16"/>
          <w:szCs w:val="16"/>
        </w:rPr>
        <w:t>Monosoupape</w:t>
      </w:r>
      <w:proofErr w:type="spellEnd"/>
      <w:r w:rsidRPr="006D2FB4">
        <w:rPr>
          <w:rFonts w:ascii="Times New Roman" w:hAnsi="Times New Roman" w:cs="Times New Roman"/>
          <w:color w:val="000000" w:themeColor="text1"/>
          <w:sz w:val="16"/>
          <w:szCs w:val="16"/>
        </w:rPr>
        <w:t>». Самолет на то время имел простую и рациональную конструкцию. После испытаний в декабре 1915 г. были устранены выявившиеся недостатки и начат его серийный выпуск. К 1919 г. технически самолет устарел и использовался преимущественно как учебно-тренировочная машина.</w:t>
      </w:r>
    </w:p>
    <w:p w14:paraId="21DF6067"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⁶* Баранов П. И. (1892</w:t>
      </w:r>
      <w:r w:rsidRPr="006D2FB4">
        <w:rPr>
          <w:rFonts w:ascii="Times New Roman" w:hAnsi="Times New Roman" w:cs="Times New Roman"/>
          <w:color w:val="000000" w:themeColor="text1"/>
          <w:sz w:val="16"/>
          <w:szCs w:val="16"/>
        </w:rPr>
        <w:noBreakHyphen/>
        <w:t>1933) — партийный и военный деятель. С сентября 1917 г. — председатель ревкома Румынского фронта. С января 1918 г. — председатель ВРК 8</w:t>
      </w:r>
      <w:r w:rsidRPr="006D2FB4">
        <w:rPr>
          <w:rFonts w:ascii="Times New Roman" w:hAnsi="Times New Roman" w:cs="Times New Roman"/>
          <w:color w:val="000000" w:themeColor="text1"/>
          <w:sz w:val="16"/>
          <w:szCs w:val="16"/>
        </w:rPr>
        <w:noBreakHyphen/>
        <w:t>й армии, с апреля — командующий Донецкой армией, с июня — начальник Штаба вооруженных сил юга России. В сентябре 1918 г. — марте 1919 г. — военком штаба 4</w:t>
      </w:r>
      <w:r w:rsidRPr="006D2FB4">
        <w:rPr>
          <w:rFonts w:ascii="Times New Roman" w:hAnsi="Times New Roman" w:cs="Times New Roman"/>
          <w:color w:val="000000" w:themeColor="text1"/>
          <w:sz w:val="16"/>
          <w:szCs w:val="16"/>
        </w:rPr>
        <w:noBreakHyphen/>
        <w:t>й армии, помощник заведующего политотделом 4</w:t>
      </w:r>
      <w:r w:rsidRPr="006D2FB4">
        <w:rPr>
          <w:rFonts w:ascii="Times New Roman" w:hAnsi="Times New Roman" w:cs="Times New Roman"/>
          <w:color w:val="000000" w:themeColor="text1"/>
          <w:sz w:val="16"/>
          <w:szCs w:val="16"/>
        </w:rPr>
        <w:noBreakHyphen/>
        <w:t>й армии (март 1919 г.). Был последовательно членом Реввоенсовета 8</w:t>
      </w:r>
      <w:r w:rsidRPr="006D2FB4">
        <w:rPr>
          <w:rFonts w:ascii="Times New Roman" w:hAnsi="Times New Roman" w:cs="Times New Roman"/>
          <w:color w:val="000000" w:themeColor="text1"/>
          <w:sz w:val="16"/>
          <w:szCs w:val="16"/>
        </w:rPr>
        <w:noBreakHyphen/>
        <w:t>й армии (апрель-май 1919 г.), Южной группы войск Восточного фронта (с июня 1919 г.), Туркестанского фронта (август, октябрь 1919 г., май 1921 г. — апрель 1922 г.), 1</w:t>
      </w:r>
      <w:r w:rsidRPr="006D2FB4">
        <w:rPr>
          <w:rFonts w:ascii="Times New Roman" w:hAnsi="Times New Roman" w:cs="Times New Roman"/>
          <w:color w:val="000000" w:themeColor="text1"/>
          <w:sz w:val="16"/>
          <w:szCs w:val="16"/>
        </w:rPr>
        <w:noBreakHyphen/>
        <w:t>й армии (октябрь 1919 г. — сентябрь 1920 г.), 14</w:t>
      </w:r>
      <w:r w:rsidRPr="006D2FB4">
        <w:rPr>
          <w:rFonts w:ascii="Times New Roman" w:hAnsi="Times New Roman" w:cs="Times New Roman"/>
          <w:color w:val="000000" w:themeColor="text1"/>
          <w:sz w:val="16"/>
          <w:szCs w:val="16"/>
        </w:rPr>
        <w:noBreakHyphen/>
        <w:t>й армии (ноябрь 1920 г. — январь 1921 г.). В январе-феврале 1921 г. — начальник Политотдела войск Украины и Крыма. С сентября 1921 г. — командующий войсками частей особого назначения Туркестана, с ноября 1921 г. и. о. командующего войсками Ферганской области. В 1923 г. — начальник и военком броневых сил РККА. С августа 1923 г. — помощник начальника Главного управления воздушного флота по политчасти, с октября 1924 г. — зам. начальника, с декабря — начальник Военно-воздушных сил РККА, и одновременно — член Реввоенсовета СССР (с марта 1925 г.).</w:t>
      </w:r>
    </w:p>
    <w:p w14:paraId="118215EE"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33987. Оп. 2. Д. 309. Л. 118-121. Подлинник (20275).</w:t>
      </w:r>
    </w:p>
    <w:p w14:paraId="468FFC04" w14:textId="77777777" w:rsidR="00CC503D" w:rsidRPr="006D2FB4" w:rsidRDefault="00CC503D" w:rsidP="00054315">
      <w:pPr>
        <w:spacing w:after="0" w:line="240" w:lineRule="auto"/>
        <w:jc w:val="both"/>
        <w:rPr>
          <w:rFonts w:ascii="Times New Roman" w:hAnsi="Times New Roman" w:cs="Times New Roman"/>
          <w:color w:val="000000" w:themeColor="text1"/>
          <w:sz w:val="16"/>
          <w:szCs w:val="16"/>
        </w:rPr>
      </w:pPr>
    </w:p>
    <w:p w14:paraId="510EF1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мая 1925 состоялось 10 совещание ответственных работников АГОС на котором В.М.П. докладывал о том, что верхнее крыло окончено, элероны закончены, стойки закончены и делаются баки разведчика (1077,69).</w:t>
      </w:r>
    </w:p>
    <w:p w14:paraId="45414B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096C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мая 1925 Косткин - пом. директора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ГАЗ-1 и Н.Н.П. - зав. ОО ГАЗ-1 писали докладную записку Дир. завода ГАЗ-1 о том, почему сроки работ по ИЛ-400 бис и И7 будут изменены (2207,375).</w:t>
      </w:r>
    </w:p>
    <w:p w14:paraId="059182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протоколе Заседания Комиссии Р.К.И. по вопросу об опытных Истребителях И.Л.400-й и И-7 в пункте 3 ука</w:t>
      </w:r>
      <w:r w:rsidRPr="006D2FB4">
        <w:rPr>
          <w:rFonts w:ascii="Times New Roman" w:hAnsi="Times New Roman" w:cs="Times New Roman"/>
          <w:color w:val="000000" w:themeColor="text1"/>
          <w:sz w:val="16"/>
          <w:szCs w:val="16"/>
        </w:rPr>
        <w:softHyphen/>
        <w:t>зан срок изготовления новых крыльев и оперения И.Л.400-б к 15 июня-</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Таковой срок, не согласованный с мнением нашего представителя в вышеуказанной Комиссии И.М.КОСТКИНА, является по нашему мнению простым недоразумением, т.к. в Комиссии фигурировал срок не 15 июня, а 15- июля, против завод возражать не может. Из Ваших переговоров с Зам. Пред</w:t>
      </w:r>
      <w:r w:rsidRPr="006D2FB4">
        <w:rPr>
          <w:rFonts w:ascii="Times New Roman" w:hAnsi="Times New Roman" w:cs="Times New Roman"/>
          <w:color w:val="000000" w:themeColor="text1"/>
          <w:sz w:val="16"/>
          <w:szCs w:val="16"/>
        </w:rPr>
        <w:softHyphen/>
        <w:t xml:space="preserve">седателя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выяснилось,что</w:t>
      </w:r>
      <w:proofErr w:type="spellEnd"/>
      <w:r w:rsidRPr="006D2FB4">
        <w:rPr>
          <w:rFonts w:ascii="Times New Roman" w:hAnsi="Times New Roman" w:cs="Times New Roman"/>
          <w:color w:val="000000" w:themeColor="text1"/>
          <w:sz w:val="16"/>
          <w:szCs w:val="16"/>
        </w:rPr>
        <w:t xml:space="preserve"> Г.ПАНКРАТОВ подтвердил срок 15 июня, а не 15 июля. Такой краткий срок ., для проектирования,, испытания и постройки новых крыльев и хвостового оперения, по нашему мнению, совершенно невозможен по нижеследующим причинам.</w:t>
      </w:r>
    </w:p>
    <w:p w14:paraId="3A45F1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работа по расчетам начата нами 4 мая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и будет закончена нами к 18-20 мая.</w:t>
      </w:r>
    </w:p>
    <w:p w14:paraId="285A53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w:t>
      </w:r>
      <w:proofErr w:type="spellStart"/>
      <w:r w:rsidRPr="006D2FB4">
        <w:rPr>
          <w:rFonts w:ascii="Times New Roman" w:hAnsi="Times New Roman" w:cs="Times New Roman"/>
          <w:color w:val="000000" w:themeColor="text1"/>
          <w:sz w:val="16"/>
          <w:szCs w:val="16"/>
        </w:rPr>
        <w:t>провктироание</w:t>
      </w:r>
      <w:proofErr w:type="spellEnd"/>
      <w:r w:rsidRPr="006D2FB4">
        <w:rPr>
          <w:rFonts w:ascii="Times New Roman" w:hAnsi="Times New Roman" w:cs="Times New Roman"/>
          <w:color w:val="000000" w:themeColor="text1"/>
          <w:sz w:val="16"/>
          <w:szCs w:val="16"/>
        </w:rPr>
        <w:t xml:space="preserve"> и разбивка плазов крыльев и хво</w:t>
      </w:r>
      <w:r w:rsidRPr="006D2FB4">
        <w:rPr>
          <w:rFonts w:ascii="Times New Roman" w:hAnsi="Times New Roman" w:cs="Times New Roman"/>
          <w:color w:val="000000" w:themeColor="text1"/>
          <w:sz w:val="16"/>
          <w:szCs w:val="16"/>
        </w:rPr>
        <w:softHyphen/>
        <w:t>стового оперения начата с 4 мая и предполагается оконча</w:t>
      </w:r>
      <w:r w:rsidRPr="006D2FB4">
        <w:rPr>
          <w:rFonts w:ascii="Times New Roman" w:hAnsi="Times New Roman" w:cs="Times New Roman"/>
          <w:color w:val="000000" w:themeColor="text1"/>
          <w:sz w:val="16"/>
          <w:szCs w:val="16"/>
        </w:rPr>
        <w:softHyphen/>
        <w:t>нием к 20 мая.</w:t>
      </w:r>
    </w:p>
    <w:p w14:paraId="2C54D6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частичный выпуск деталей в производство - с 20 мая.</w:t>
      </w:r>
    </w:p>
    <w:p w14:paraId="4DC1FB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сборка новых 2-х опытных крыльев и 1-го комплекта горизонтального хвостового оперения предназначенных к ста</w:t>
      </w:r>
      <w:r w:rsidRPr="006D2FB4">
        <w:rPr>
          <w:rFonts w:ascii="Times New Roman" w:hAnsi="Times New Roman" w:cs="Times New Roman"/>
          <w:color w:val="000000" w:themeColor="text1"/>
          <w:sz w:val="16"/>
          <w:szCs w:val="16"/>
        </w:rPr>
        <w:softHyphen/>
        <w:t xml:space="preserve">тическому испытанию нагрузкой предполагается закончить 20-го июня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25E696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испытание новых крыльев и хвостового оперения нагрузкой предполагается произвести в течение 5-ти дней.</w:t>
      </w:r>
    </w:p>
    <w:p w14:paraId="1A307B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 изготовление и сборка боевых крыльев и оперения к 10 июля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50FB6D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сборка самолета с новыми крыльями и оперением на Аэродроме и подготовка к полету к 15 июля.</w:t>
      </w:r>
    </w:p>
    <w:p w14:paraId="589CC3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заключение считаем, что завод в настоящее время настолько заинтересован в скорейшем выпуске Истребителей, что, конечно^, им будет сделано все возможное, дабы </w:t>
      </w:r>
      <w:proofErr w:type="spellStart"/>
      <w:r w:rsidRPr="006D2FB4">
        <w:rPr>
          <w:rFonts w:ascii="Times New Roman" w:hAnsi="Times New Roman" w:cs="Times New Roman"/>
          <w:color w:val="000000" w:themeColor="text1"/>
          <w:sz w:val="16"/>
          <w:szCs w:val="16"/>
        </w:rPr>
        <w:t>уменыдить</w:t>
      </w:r>
      <w:proofErr w:type="spellEnd"/>
      <w:r w:rsidRPr="006D2FB4">
        <w:rPr>
          <w:rFonts w:ascii="Times New Roman" w:hAnsi="Times New Roman" w:cs="Times New Roman"/>
          <w:color w:val="000000" w:themeColor="text1"/>
          <w:sz w:val="16"/>
          <w:szCs w:val="16"/>
        </w:rPr>
        <w:t xml:space="preserve"> и сократить указанные выше ориентировочные сроки, установленные при нормальной ведении работ (2207,375).</w:t>
      </w:r>
    </w:p>
    <w:p w14:paraId="110A4B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3FDC0"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8 мая 1925 г. помощник директора ГАЗ-1 по </w:t>
      </w:r>
      <w:proofErr w:type="spellStart"/>
      <w:r w:rsidRPr="00735736">
        <w:rPr>
          <w:rFonts w:ascii="Times New Roman" w:hAnsi="Times New Roman" w:cs="Times New Roman"/>
          <w:color w:val="0070C0"/>
          <w:sz w:val="16"/>
          <w:szCs w:val="16"/>
        </w:rPr>
        <w:t>техчасти</w:t>
      </w:r>
      <w:proofErr w:type="spellEnd"/>
      <w:r w:rsidRPr="00735736">
        <w:rPr>
          <w:rFonts w:ascii="Times New Roman" w:hAnsi="Times New Roman" w:cs="Times New Roman"/>
          <w:color w:val="0070C0"/>
          <w:sz w:val="16"/>
          <w:szCs w:val="16"/>
        </w:rPr>
        <w:t xml:space="preserve"> И.М. Косткин и заведующий опытным отделом Н.Н. Поликарпов направили директору завода докладную записку о том, почему сроки работ по ИЛ-400 бис и И-2 будут изменены. Обращает на себя внимание тот факт, что И-2 Д.П. Григоровича не находился в их ведении, но упоминание об опозданиях с ним сглаживало неприятные ощущения от постоянного срыва сроков по ИЛ-400, за который Косткин и Поликарпов отвечали (23560).</w:t>
      </w:r>
    </w:p>
    <w:p w14:paraId="6BDA80A5"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530F01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мая 1925 состоялось совещание при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 упрощению прохождения вопросов по опытному строительству (2378,1), упорядочению порядка проектирования и постройки опытных машин (2280,89).</w:t>
      </w:r>
    </w:p>
    <w:p w14:paraId="01BDA0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D47D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мая 1925 г. на заседании президиума РВС СССР (участвовали Фрунзе,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Бубнов, Ворошилов, Каменев,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Буденный, Егоров) было решено «принять все возможные меры к сохранению и продолжению работы концессии Общ. «Юнкерс» &lt;в&gt; СССР», поставив перед «Юнкерсом» ряд своих, в общем-то обычных, условий: удешевление производства, обеспечение запасами сырья (дюралюминия), возможность продолжения работы завода в случае разрыва концессии. Было решено также «практически приступить к постановке этого дела собственными средствами Союза» (РГВА,ф.4,оп. 1,д. 157, л. 1б7-1б7об.). К тому времени «Юнкерсу» стало ясно, что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не предоставит ему обещанные ранее многомиллионные кредиты (1 млрд. марок в банкнотах). Как представляется, основная причина такого поведения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заключалась в том, что самолеты «Фоккера» по своим летным характеристикам были лучше соответствующих Моделей «Юнкерса» («Ю-20», «Ю-21»). Поэтому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xml:space="preserve">», имевшая чрезвычайно ограниченные средства, стала уходить от выполнения своих финансовых обязательств. Фирме ничего не оставалось, как увольнять персонал на заводе в Филях, и к марту 1925 г. она почти полностью свернула производство — из примерно 1500 занятых на заводе осталось лишь 30 человек (ADAP. </w:t>
      </w:r>
      <w:proofErr w:type="spellStart"/>
      <w:r w:rsidRPr="006D2FB4">
        <w:rPr>
          <w:rFonts w:ascii="Times New Roman" w:hAnsi="Times New Roman" w:cs="Times New Roman"/>
          <w:color w:val="000000" w:themeColor="text1"/>
          <w:sz w:val="16"/>
          <w:szCs w:val="16"/>
        </w:rPr>
        <w:t>Ser.B</w:t>
      </w:r>
      <w:proofErr w:type="spellEnd"/>
      <w:r w:rsidRPr="006D2FB4">
        <w:rPr>
          <w:rFonts w:ascii="Times New Roman" w:hAnsi="Times New Roman" w:cs="Times New Roman"/>
          <w:color w:val="000000" w:themeColor="text1"/>
          <w:sz w:val="16"/>
          <w:szCs w:val="16"/>
        </w:rPr>
        <w:t xml:space="preserve">, Bd.II,2.S. 498-508.). 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 С полугодовым запозданием в мае — июле 1924 были сданы 96 самолетов: 20 гидросамолетов и 76 самолетов «Ю-21». 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 — 36,5 тыс. руб. вместо 29 — 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 (Дело в том, что во Франции знали о разворачивавшемся в СССР с помощью «Юнкерса» самолетостроении, и одной из целей оккупации Рура было лишение Германии и, т. о. СССР, промышленной базы производства алюминия и дюралюминия. Советской стороне об этом было известно.).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обязав его предварительно еще раз (!) произвести «точнейшую проверку» летных характеристик самолета и «постановку внутри страны добывания алюминия» (АВП РФ, ф. 04, оп. 13, п. 97, д. 50375, л. 195-199.) (11784).</w:t>
      </w:r>
    </w:p>
    <w:p w14:paraId="0CF157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C819B6"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мая 1925 г. на заседании президиума РВС СССР (участвовали Фрунзе,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Бубнов, Ворошилов, Каменев,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Буденный, Егоров) было решено «принять все возможные меры к сохранению и продолжению работы концессии Общ. «Юнкерс» &lt;в&gt; СССР», поставив перед «Юнкерсом» ряд своих, в общем-то обычных, условий: удешевление производства, обеспечение запасами сырья (дюралюминия), возможность продолжения работы завода в случае разрыва концессии. Было решено также «практически приступить к постановке этого дела собственными средствами Союза»</w:t>
      </w:r>
      <w:hyperlink r:id="rId31" w:anchor="n_169" w:history="1">
        <w:r w:rsidRPr="006D2FB4">
          <w:rPr>
            <w:rStyle w:val="a5"/>
            <w:rFonts w:ascii="Times New Roman" w:hAnsi="Times New Roman" w:cs="Times New Roman"/>
            <w:color w:val="000000" w:themeColor="text1"/>
            <w:sz w:val="16"/>
            <w:szCs w:val="16"/>
          </w:rPr>
          <w:t>[169]</w:t>
        </w:r>
      </w:hyperlink>
      <w:r w:rsidRPr="006D2FB4">
        <w:rPr>
          <w:rFonts w:ascii="Times New Roman" w:hAnsi="Times New Roman" w:cs="Times New Roman"/>
          <w:color w:val="000000" w:themeColor="text1"/>
          <w:sz w:val="16"/>
          <w:szCs w:val="16"/>
        </w:rPr>
        <w:t>.</w:t>
      </w:r>
    </w:p>
    <w:p w14:paraId="148F2E71"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тому времени «Юнкерсу» стало ясно, что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не предоставит ему обещанные ранее многомиллионные кредиты (1 млрд. марок в банкнотах). Как представляется, основная причина такого поведения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заключалась в том, что самолеты «Фоккера» по своим летным характеристикам были лучше соответствующих Моделей «Юнкерса» («Ю-20», «Ю-21»). Поэтому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xml:space="preserve">», имевшая чрезвычайно ограниченные средства, стала уходить от выполнения своих </w:t>
      </w:r>
      <w:r w:rsidRPr="006D2FB4">
        <w:rPr>
          <w:rFonts w:ascii="Times New Roman" w:hAnsi="Times New Roman" w:cs="Times New Roman"/>
          <w:color w:val="000000" w:themeColor="text1"/>
          <w:sz w:val="16"/>
          <w:szCs w:val="16"/>
        </w:rPr>
        <w:lastRenderedPageBreak/>
        <w:t>финансовых обязательств. Фирме ничего не оставалось, как увольнять персонал на заводе в Филях, и к марту 1925 г. она почти полностью свернула производство — из примерно 1500 занятых на заводе осталось лишь 30 человек</w:t>
      </w:r>
      <w:hyperlink r:id="rId32" w:anchor="n_170" w:history="1">
        <w:r w:rsidRPr="006D2FB4">
          <w:rPr>
            <w:rStyle w:val="a5"/>
            <w:rFonts w:ascii="Times New Roman" w:hAnsi="Times New Roman" w:cs="Times New Roman"/>
            <w:color w:val="000000" w:themeColor="text1"/>
            <w:sz w:val="16"/>
            <w:szCs w:val="16"/>
          </w:rPr>
          <w:t>[170]</w:t>
        </w:r>
      </w:hyperlink>
      <w:r w:rsidRPr="006D2FB4">
        <w:rPr>
          <w:rFonts w:ascii="Times New Roman" w:hAnsi="Times New Roman" w:cs="Times New Roman"/>
          <w:color w:val="000000" w:themeColor="text1"/>
          <w:sz w:val="16"/>
          <w:szCs w:val="16"/>
        </w:rPr>
        <w:t>.</w:t>
      </w:r>
    </w:p>
    <w:p w14:paraId="53F557ED"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отметить, что на 1923 г. УВВС РККА заказало у «Юнкерса» 100 самолетов, т. е. больше гарантированного договором заказа (60 штук): 20 гидросамолетов («Ю-20») и 80 самолетов-разведчиков («Ю-21») «с окончательным сроком поставки через год, т. е. к 26 ноября 1923 г.». С полугодовым запозданием в мае — июле 1924 были сданы 96 самолетов: 20 гидросамолетов и 76 самолетов «Ю-21».</w:t>
      </w:r>
    </w:p>
    <w:p w14:paraId="063B05C1"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вывода завода на производственную мощность, то, как отмечало УВВС, этот пункт концессионер не выполнил. Так, по договору «Юнкерс» обещал выпустить к 29 января 1924 г. 75 самолетов и 112 моторов, а фактически выпустил только 12 самолетов и ни одного мотора. К 29 января 1925 г. «Юнкерс» должен был выпустить 300 самолетов и 450 моторов, а изготовил лишь 75 самолетов и ни одного мотора. Самолеты оказались дороже: гидросамолет «Ю-20» стоил 38 тыс. руб. вместо 32 тыс. и разведчик «Ю-21» — 34–36,5 тыс. руб. вместо 29–30 тыс., т. е. в 2 раза дороже разведчика «Фоккер» и в 1,5 раза — разведчика «ДН-9», изготавливавшегося в то время в СССР. Оценивая летные характеристики «Ю-21» в сравнении с «ДН-9», УВВС выявило многочисленные конструктивные недостатки (меньшие скорость, грузоподъемность, запас прочности и, наоборот, большие посадочная скорость, пробеги при взлете и посадке и т. д.), сделав окончательный вывод о том, что «ДН-9» представляет собой вполне современную боевую машину, в то время как «Ю-21» боевой машиной считаться не может». Как невыполнение концессионером своих обязательств рассматривалось то, что, обязавшись, фирма не смогла «сосредоточить в Филях запасы алюминия и дюралюминия в количестве, достаточном для производства 750 самолетов и 1125 моторов», т. е. «основная наша задача иметь значительную материальную базу для металлического самолетостроения внутри Союза не достигнута»</w:t>
      </w:r>
      <w:hyperlink r:id="rId33" w:anchor="n_171" w:history="1">
        <w:r w:rsidRPr="006D2FB4">
          <w:rPr>
            <w:rStyle w:val="a5"/>
            <w:rFonts w:ascii="Times New Roman" w:hAnsi="Times New Roman" w:cs="Times New Roman"/>
            <w:color w:val="000000" w:themeColor="text1"/>
            <w:sz w:val="16"/>
            <w:szCs w:val="16"/>
          </w:rPr>
          <w:t>[171]</w:t>
        </w:r>
      </w:hyperlink>
      <w:r w:rsidRPr="006D2FB4">
        <w:rPr>
          <w:rFonts w:ascii="Times New Roman" w:hAnsi="Times New Roman" w:cs="Times New Roman"/>
          <w:color w:val="000000" w:themeColor="text1"/>
          <w:sz w:val="16"/>
          <w:szCs w:val="16"/>
        </w:rPr>
        <w:t xml:space="preserve">. Учитывая это, УВВС решило нового заказа «Юнкерсу» не давать, концессионный договор расторгнуть, «металлическое самолетостроение свести к масштабу опытного» и его организацию внутри страны «возложить на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обязав его предварительно еще раз (!) произвести «точнейшую проверку» летных характеристик самолета и «постановку внутри страны добывания алюминия» (18265).</w:t>
      </w:r>
    </w:p>
    <w:p w14:paraId="21586ABF"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p>
    <w:p w14:paraId="5803EC9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9992A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1F6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мая 1925 г. в Берлин приехала упоминавшаяся комиссия РВС во главе с Туровым; в ее составе были представители «Метахима» (гендиректор Л. Г. Гинзбург, директор Д. С. Гальперин, член правления проф. В. Н. Ипатьев). Ипатьев занимался в основном противогазами «Ауэра» и урегулированием со </w:t>
      </w:r>
      <w:proofErr w:type="spellStart"/>
      <w:r w:rsidRPr="006D2FB4">
        <w:rPr>
          <w:rFonts w:ascii="Times New Roman" w:hAnsi="Times New Roman" w:cs="Times New Roman"/>
          <w:color w:val="000000" w:themeColor="text1"/>
          <w:sz w:val="16"/>
          <w:szCs w:val="16"/>
        </w:rPr>
        <w:t>Штольценбергом</w:t>
      </w:r>
      <w:proofErr w:type="spellEnd"/>
      <w:r w:rsidRPr="006D2FB4">
        <w:rPr>
          <w:rFonts w:ascii="Times New Roman" w:hAnsi="Times New Roman" w:cs="Times New Roman"/>
          <w:color w:val="000000" w:themeColor="text1"/>
          <w:sz w:val="16"/>
          <w:szCs w:val="16"/>
        </w:rPr>
        <w:t xml:space="preserve">. Гинзбург и Гальперин были уполномочены провести испытания малого и среднего пулеметов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xml:space="preserve"> на полигоне в </w:t>
      </w:r>
      <w:proofErr w:type="spellStart"/>
      <w:r w:rsidRPr="006D2FB4">
        <w:rPr>
          <w:rFonts w:ascii="Times New Roman" w:hAnsi="Times New Roman" w:cs="Times New Roman"/>
          <w:color w:val="000000" w:themeColor="text1"/>
          <w:sz w:val="16"/>
          <w:szCs w:val="16"/>
        </w:rPr>
        <w:t>Куммерсдорфе</w:t>
      </w:r>
      <w:proofErr w:type="spellEnd"/>
      <w:r w:rsidRPr="006D2FB4">
        <w:rPr>
          <w:rFonts w:ascii="Times New Roman" w:hAnsi="Times New Roman" w:cs="Times New Roman"/>
          <w:color w:val="000000" w:themeColor="text1"/>
          <w:sz w:val="16"/>
          <w:szCs w:val="16"/>
        </w:rPr>
        <w:t xml:space="preserve">, а затем переговоры о налаживании их производства в СССР. Была достигнута предварительная договоренность о немецкой помощи в организации в СССР производства противогазов (с «Ауэром»), пулеметов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военной оптики (артиллерийские и авиационные приборы с помощью «</w:t>
      </w:r>
      <w:proofErr w:type="spellStart"/>
      <w:r w:rsidRPr="006D2FB4">
        <w:rPr>
          <w:rFonts w:ascii="Times New Roman" w:hAnsi="Times New Roman" w:cs="Times New Roman"/>
          <w:color w:val="000000" w:themeColor="text1"/>
          <w:sz w:val="16"/>
          <w:szCs w:val="16"/>
        </w:rPr>
        <w:t>Цайсса</w:t>
      </w:r>
      <w:proofErr w:type="spellEnd"/>
      <w:r w:rsidRPr="006D2FB4">
        <w:rPr>
          <w:rFonts w:ascii="Times New Roman" w:hAnsi="Times New Roman" w:cs="Times New Roman"/>
          <w:color w:val="000000" w:themeColor="text1"/>
          <w:sz w:val="16"/>
          <w:szCs w:val="16"/>
        </w:rPr>
        <w:t xml:space="preserve">»). С «Ауэром» был заключен предварительный договор на производство боевых противогазов. «Ауэр» подготовил соответствующий проект. Однако затем что-то не заладилось. 1 февраля 1926 г. Крестинский в письме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xml:space="preserve"> указывал «на волокиту в делах с масками». В меморандуме по итогам переговоров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с руководителями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23 — 30 марта 1926 г. отмечалось, что относительно налаживания производства противогазов «Ауэра» германская сторона принимает на себя все обязательства ГЕФУ (АВП РФ, ф. 0165, оп. 5, п. 123, д. 146, л. 107-111.). Однако полтора месяца спустя 12 мая 1926 г. Комиссия Политбюро ЦК ВКП(б) по спецзаказам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Чичерин, Ягода, Аванесов, Шкловский, </w:t>
      </w:r>
      <w:proofErr w:type="spellStart"/>
      <w:r w:rsidRPr="006D2FB4">
        <w:rPr>
          <w:rFonts w:ascii="Times New Roman" w:hAnsi="Times New Roman" w:cs="Times New Roman"/>
          <w:color w:val="000000" w:themeColor="text1"/>
          <w:sz w:val="16"/>
          <w:szCs w:val="16"/>
        </w:rPr>
        <w:t>Мрочковский</w:t>
      </w:r>
      <w:proofErr w:type="spellEnd"/>
      <w:r w:rsidRPr="006D2FB4">
        <w:rPr>
          <w:rFonts w:ascii="Times New Roman" w:hAnsi="Times New Roman" w:cs="Times New Roman"/>
          <w:color w:val="000000" w:themeColor="text1"/>
          <w:sz w:val="16"/>
          <w:szCs w:val="16"/>
        </w:rPr>
        <w:t>, Гальперин, Гайлис) постановила проект «Ауэра» по производству боевых противогазов отвергнуть, как не отвечающий условиям предварительного договора, 75 тыс. марок Ауэру за составление проекта не уплачивать (11784).</w:t>
      </w:r>
    </w:p>
    <w:p w14:paraId="70335C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4B22B"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мая 1925 г. в Берлин приехала упоминавшаяся комиссия РВС во главе с Туровым; в ее составе были представители «Метахима» (гендиректор Л. Г. Гинзбург, директор Д. С. Гальперин, член правления проф. В. Н. Ипатьев). Ипатьев занимался в основном противогазами «Ауэра» и урегулированием со </w:t>
      </w:r>
      <w:proofErr w:type="spellStart"/>
      <w:r w:rsidRPr="006D2FB4">
        <w:rPr>
          <w:rFonts w:ascii="Times New Roman" w:hAnsi="Times New Roman" w:cs="Times New Roman"/>
          <w:color w:val="000000" w:themeColor="text1"/>
          <w:sz w:val="16"/>
          <w:szCs w:val="16"/>
        </w:rPr>
        <w:t>Штольценбергом</w:t>
      </w:r>
      <w:proofErr w:type="spellEnd"/>
      <w:r w:rsidRPr="006D2FB4">
        <w:rPr>
          <w:rFonts w:ascii="Times New Roman" w:hAnsi="Times New Roman" w:cs="Times New Roman"/>
          <w:color w:val="000000" w:themeColor="text1"/>
          <w:sz w:val="16"/>
          <w:szCs w:val="16"/>
        </w:rPr>
        <w:t xml:space="preserve">. Гинзбург и Гальперин были уполномочены провести испытания малого и среднего пулеметов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xml:space="preserve"> на полигоне в </w:t>
      </w:r>
      <w:proofErr w:type="spellStart"/>
      <w:r w:rsidRPr="006D2FB4">
        <w:rPr>
          <w:rFonts w:ascii="Times New Roman" w:hAnsi="Times New Roman" w:cs="Times New Roman"/>
          <w:color w:val="000000" w:themeColor="text1"/>
          <w:sz w:val="16"/>
          <w:szCs w:val="16"/>
        </w:rPr>
        <w:t>Куммерсдорфе</w:t>
      </w:r>
      <w:proofErr w:type="spellEnd"/>
      <w:r w:rsidRPr="006D2FB4">
        <w:rPr>
          <w:rFonts w:ascii="Times New Roman" w:hAnsi="Times New Roman" w:cs="Times New Roman"/>
          <w:color w:val="000000" w:themeColor="text1"/>
          <w:sz w:val="16"/>
          <w:szCs w:val="16"/>
        </w:rPr>
        <w:t xml:space="preserve">, а затем переговоры о налаживании их производства в СССР. Была достигнута предварительная договоренность о немецкой помощи в организации в СССР производства противогазов (с «Ауэром»), пулеметов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военной оптики (артиллерийские и авиационные приборы с помощью «</w:t>
      </w:r>
      <w:proofErr w:type="spellStart"/>
      <w:r w:rsidRPr="006D2FB4">
        <w:rPr>
          <w:rFonts w:ascii="Times New Roman" w:hAnsi="Times New Roman" w:cs="Times New Roman"/>
          <w:color w:val="000000" w:themeColor="text1"/>
          <w:sz w:val="16"/>
          <w:szCs w:val="16"/>
        </w:rPr>
        <w:t>Цайсса</w:t>
      </w:r>
      <w:proofErr w:type="spellEnd"/>
      <w:r w:rsidRPr="006D2FB4">
        <w:rPr>
          <w:rFonts w:ascii="Times New Roman" w:hAnsi="Times New Roman" w:cs="Times New Roman"/>
          <w:color w:val="000000" w:themeColor="text1"/>
          <w:sz w:val="16"/>
          <w:szCs w:val="16"/>
        </w:rPr>
        <w:t xml:space="preserve">»). С «Ауэром» был заключен предварительный договор на производство боевых противогазов. «Ауэр» подготовил соответствующий проект. Однако затем что-то не заладилось. 1 февраля 1926 г. Крестинский в письме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xml:space="preserve"> указывал «на волокиту в делах с масками». В меморандуме по итогам переговоров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с руководителями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23–30 марта 1926 г. отмечалось, что относительно налаживания производства противогазов «Ауэра» германская сторона принимает на себя все обязательства ГЕФУ (18265).</w:t>
      </w:r>
    </w:p>
    <w:p w14:paraId="1B140AE4" w14:textId="77777777" w:rsidR="00D87D03" w:rsidRPr="006D2FB4" w:rsidRDefault="00D87D03" w:rsidP="00054315">
      <w:pPr>
        <w:spacing w:after="0" w:line="240" w:lineRule="auto"/>
        <w:jc w:val="both"/>
        <w:rPr>
          <w:rFonts w:ascii="Times New Roman" w:hAnsi="Times New Roman" w:cs="Times New Roman"/>
          <w:color w:val="000000" w:themeColor="text1"/>
          <w:sz w:val="16"/>
          <w:szCs w:val="16"/>
        </w:rPr>
      </w:pPr>
    </w:p>
    <w:p w14:paraId="6AF29CA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86F91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1F3A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мая 1925 ГАЗ-1 в письме N 281с в Конструкторский п/отдел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препроводил заявления Пом. Дир.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и Косткина и Нач. ОО и Н.Н.П. относительно ориентировочных сроков выполнения работ по опытному истребителю ИЛ-400бис, отличных от тех, что были указаны на совещании (2207,322).</w:t>
      </w:r>
    </w:p>
    <w:p w14:paraId="281F19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F51CE" w14:textId="77777777" w:rsidR="00EC5C2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E62199C" w14:textId="77777777" w:rsidR="00EC5C2E" w:rsidRPr="006D2FB4" w:rsidRDefault="00EC5C2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7D6458" w14:textId="77777777" w:rsidR="00EC5C2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97F424E" w14:textId="77777777" w:rsidR="00EC5C2E" w:rsidRPr="006D2FB4" w:rsidRDefault="00EC5C2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1FAF56"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мая в 1925 году Андрэ </w:t>
      </w:r>
      <w:proofErr w:type="spellStart"/>
      <w:r w:rsidRPr="006D2FB4">
        <w:rPr>
          <w:rFonts w:ascii="Times New Roman" w:hAnsi="Times New Roman" w:cs="Times New Roman"/>
          <w:color w:val="000000" w:themeColor="text1"/>
          <w:sz w:val="16"/>
          <w:szCs w:val="16"/>
        </w:rPr>
        <w:t>Эрбемон</w:t>
      </w:r>
      <w:proofErr w:type="spellEnd"/>
      <w:r w:rsidRPr="006D2FB4">
        <w:rPr>
          <w:rFonts w:ascii="Times New Roman" w:hAnsi="Times New Roman" w:cs="Times New Roman"/>
          <w:color w:val="000000" w:themeColor="text1"/>
          <w:sz w:val="16"/>
          <w:szCs w:val="16"/>
        </w:rPr>
        <w:t xml:space="preserve"> начинает строительство новой модели самолета </w:t>
      </w:r>
      <w:hyperlink r:id="rId34" w:tgtFrame="_blank" w:history="1">
        <w:r w:rsidRPr="006D2FB4">
          <w:rPr>
            <w:rFonts w:ascii="Times New Roman" w:hAnsi="Times New Roman" w:cs="Times New Roman"/>
            <w:color w:val="000000" w:themeColor="text1"/>
            <w:sz w:val="16"/>
            <w:szCs w:val="16"/>
          </w:rPr>
          <w:t xml:space="preserve">«S.61-3» </w:t>
        </w:r>
      </w:hyperlink>
      <w:r w:rsidRPr="006D2FB4">
        <w:rPr>
          <w:rFonts w:ascii="Times New Roman" w:hAnsi="Times New Roman" w:cs="Times New Roman"/>
          <w:color w:val="000000" w:themeColor="text1"/>
          <w:sz w:val="16"/>
          <w:szCs w:val="16"/>
        </w:rPr>
        <w:t>для участия в конкурсе одноместных истребителей для ВВС Франции. Эта модель отличалась укороченным на 0,13 м крылом, цельнометаллическим фюзеляжем и двумя дополнительными пулеметами, установленным на крыльях. Результаты испытаний в «</w:t>
      </w:r>
      <w:proofErr w:type="spellStart"/>
      <w:r w:rsidRPr="006D2FB4">
        <w:rPr>
          <w:rFonts w:ascii="Times New Roman" w:hAnsi="Times New Roman" w:cs="Times New Roman"/>
          <w:color w:val="000000" w:themeColor="text1"/>
          <w:sz w:val="16"/>
          <w:szCs w:val="16"/>
        </w:rPr>
        <w:t>Villacoublay</w:t>
      </w:r>
      <w:proofErr w:type="spellEnd"/>
      <w:r w:rsidRPr="006D2FB4">
        <w:rPr>
          <w:rFonts w:ascii="Times New Roman" w:hAnsi="Times New Roman" w:cs="Times New Roman"/>
          <w:color w:val="000000" w:themeColor="text1"/>
          <w:sz w:val="16"/>
          <w:szCs w:val="16"/>
        </w:rPr>
        <w:t>» оказались разочаровывающими - летные характеристики нового самолета оказались ниже чем у прототипа «S.61-2». Пытаясь как-то исправить положение конструктор начинает экспериментировать с двигателями. В результате появляются сразу две новые модификации – «S.61-4» с двигателем «</w:t>
      </w:r>
      <w:proofErr w:type="spellStart"/>
      <w:r w:rsidRPr="006D2FB4">
        <w:rPr>
          <w:rFonts w:ascii="Times New Roman" w:hAnsi="Times New Roman" w:cs="Times New Roman"/>
          <w:color w:val="000000" w:themeColor="text1"/>
          <w:sz w:val="16"/>
          <w:szCs w:val="16"/>
        </w:rPr>
        <w:t>Lorraine</w:t>
      </w:r>
      <w:proofErr w:type="spellEnd"/>
      <w:r w:rsidRPr="006D2FB4">
        <w:rPr>
          <w:rFonts w:ascii="Times New Roman" w:hAnsi="Times New Roman" w:cs="Times New Roman"/>
          <w:color w:val="000000" w:themeColor="text1"/>
          <w:sz w:val="16"/>
          <w:szCs w:val="16"/>
        </w:rPr>
        <w:t>» «12Ee» мощностью 480 л.с. и S.61-5 с «</w:t>
      </w:r>
      <w:proofErr w:type="spellStart"/>
      <w:r w:rsidRPr="006D2FB4">
        <w:rPr>
          <w:rFonts w:ascii="Times New Roman" w:hAnsi="Times New Roman" w:cs="Times New Roman"/>
          <w:color w:val="000000" w:themeColor="text1"/>
          <w:sz w:val="16"/>
          <w:szCs w:val="16"/>
        </w:rPr>
        <w:t>Hispano-Suiza</w:t>
      </w:r>
      <w:proofErr w:type="spellEnd"/>
      <w:r w:rsidRPr="006D2FB4">
        <w:rPr>
          <w:rFonts w:ascii="Times New Roman" w:hAnsi="Times New Roman" w:cs="Times New Roman"/>
          <w:color w:val="000000" w:themeColor="text1"/>
          <w:sz w:val="16"/>
          <w:szCs w:val="16"/>
        </w:rPr>
        <w:t xml:space="preserve">» «12Gb» мощностью 500 </w:t>
      </w:r>
      <w:proofErr w:type="spellStart"/>
      <w:r w:rsidRPr="006D2FB4">
        <w:rPr>
          <w:rFonts w:ascii="Times New Roman" w:hAnsi="Times New Roman" w:cs="Times New Roman"/>
          <w:color w:val="000000" w:themeColor="text1"/>
          <w:sz w:val="16"/>
          <w:szCs w:val="16"/>
        </w:rPr>
        <w:t>л.с</w:t>
      </w:r>
      <w:proofErr w:type="spellEnd"/>
      <w:r w:rsidRPr="006D2FB4">
        <w:rPr>
          <w:rFonts w:ascii="Times New Roman" w:hAnsi="Times New Roman" w:cs="Times New Roman"/>
          <w:color w:val="000000" w:themeColor="text1"/>
          <w:sz w:val="16"/>
          <w:szCs w:val="16"/>
        </w:rPr>
        <w:t xml:space="preserve"> (14886).</w:t>
      </w:r>
    </w:p>
    <w:p w14:paraId="3496399B"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p>
    <w:p w14:paraId="022CAE1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71FD7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8E37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мая 1925 состоялось заседание подкомиссии тов. </w:t>
      </w:r>
      <w:proofErr w:type="spellStart"/>
      <w:r w:rsidRPr="006D2FB4">
        <w:rPr>
          <w:rFonts w:ascii="Times New Roman" w:hAnsi="Times New Roman" w:cs="Times New Roman"/>
          <w:color w:val="000000" w:themeColor="text1"/>
          <w:sz w:val="16"/>
          <w:szCs w:val="16"/>
        </w:rPr>
        <w:t>Будняка</w:t>
      </w:r>
      <w:proofErr w:type="spellEnd"/>
      <w:r w:rsidRPr="006D2FB4">
        <w:rPr>
          <w:rFonts w:ascii="Times New Roman" w:hAnsi="Times New Roman" w:cs="Times New Roman"/>
          <w:color w:val="000000" w:themeColor="text1"/>
          <w:sz w:val="16"/>
          <w:szCs w:val="16"/>
        </w:rPr>
        <w:t>, которое скорректировала плен опытных работ на 1924-25 (2278).</w:t>
      </w:r>
    </w:p>
    <w:p w14:paraId="49E7D7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23C3D" w14:textId="77777777" w:rsidR="00D72621" w:rsidRPr="006D2FB4" w:rsidRDefault="00D7262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45DC967" w14:textId="77777777" w:rsidR="00D72621" w:rsidRPr="006D2FB4" w:rsidRDefault="00D7262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831AEE" w14:textId="77777777" w:rsidR="00D72621" w:rsidRPr="006D2FB4" w:rsidRDefault="00D7262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мая 1925 первый полет Атлас Армстронга </w:t>
      </w:r>
      <w:proofErr w:type="spellStart"/>
      <w:r w:rsidRPr="006D2FB4">
        <w:rPr>
          <w:rFonts w:ascii="Times New Roman" w:hAnsi="Times New Roman" w:cs="Times New Roman"/>
          <w:color w:val="000000" w:themeColor="text1"/>
          <w:sz w:val="16"/>
          <w:szCs w:val="16"/>
        </w:rPr>
        <w:t>Уитворта</w:t>
      </w:r>
      <w:proofErr w:type="spellEnd"/>
      <w:r w:rsidRPr="006D2FB4">
        <w:rPr>
          <w:rFonts w:ascii="Times New Roman" w:hAnsi="Times New Roman" w:cs="Times New Roman"/>
          <w:color w:val="000000" w:themeColor="text1"/>
          <w:sz w:val="16"/>
          <w:szCs w:val="16"/>
        </w:rPr>
        <w:t xml:space="preserve"> (20355).</w:t>
      </w:r>
    </w:p>
    <w:p w14:paraId="10ACC97F" w14:textId="77777777" w:rsidR="00D72621" w:rsidRPr="006D2FB4" w:rsidRDefault="00D72621" w:rsidP="00054315">
      <w:pPr>
        <w:spacing w:after="0" w:line="240" w:lineRule="auto"/>
        <w:jc w:val="both"/>
        <w:rPr>
          <w:rFonts w:ascii="Times New Roman" w:hAnsi="Times New Roman" w:cs="Times New Roman"/>
          <w:color w:val="000000" w:themeColor="text1"/>
          <w:sz w:val="16"/>
          <w:szCs w:val="16"/>
        </w:rPr>
      </w:pPr>
    </w:p>
    <w:p w14:paraId="5E3538F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AD696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69A5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мая 1925 Дир. завода ГАЗ-3 КЛ и Пом.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Сивальнев</w:t>
      </w:r>
      <w:proofErr w:type="spellEnd"/>
      <w:r w:rsidRPr="006D2FB4">
        <w:rPr>
          <w:rFonts w:ascii="Times New Roman" w:hAnsi="Times New Roman" w:cs="Times New Roman"/>
          <w:color w:val="000000" w:themeColor="text1"/>
          <w:sz w:val="16"/>
          <w:szCs w:val="16"/>
        </w:rPr>
        <w:t xml:space="preserve"> писали письмо N 1953/372-т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Техчасть</w:t>
      </w:r>
      <w:proofErr w:type="spellEnd"/>
      <w:r w:rsidRPr="006D2FB4">
        <w:rPr>
          <w:rFonts w:ascii="Times New Roman" w:hAnsi="Times New Roman" w:cs="Times New Roman"/>
          <w:color w:val="000000" w:themeColor="text1"/>
          <w:sz w:val="16"/>
          <w:szCs w:val="16"/>
        </w:rPr>
        <w:t xml:space="preserve"> (Москва, Никольская 10):</w:t>
      </w:r>
    </w:p>
    <w:p w14:paraId="50FEBB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мая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на Завод прибыл И-7. Никаких повреждений в пути и при выгрузке не произошло. Из присланного акта ГАЗ-1 N 2443 от 24 апреля видно, что самолет требует некоторых исправлений, к каковым завод приступил немедленно...(2207).</w:t>
      </w:r>
    </w:p>
    <w:p w14:paraId="577E1A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Мая с/</w:t>
      </w:r>
      <w:proofErr w:type="spellStart"/>
      <w:r w:rsidRPr="006D2FB4">
        <w:rPr>
          <w:rFonts w:ascii="Times New Roman" w:hAnsi="Times New Roman" w:cs="Times New Roman"/>
          <w:color w:val="000000" w:themeColor="text1"/>
          <w:sz w:val="16"/>
          <w:szCs w:val="16"/>
        </w:rPr>
        <w:t>г.на</w:t>
      </w:r>
      <w:proofErr w:type="spellEnd"/>
      <w:r w:rsidRPr="006D2FB4">
        <w:rPr>
          <w:rFonts w:ascii="Times New Roman" w:hAnsi="Times New Roman" w:cs="Times New Roman"/>
          <w:color w:val="000000" w:themeColor="text1"/>
          <w:sz w:val="16"/>
          <w:szCs w:val="16"/>
        </w:rPr>
        <w:t xml:space="preserve"> Завод прибыл самолет "И-7". Никаких </w:t>
      </w:r>
      <w:proofErr w:type="spellStart"/>
      <w:r w:rsidRPr="006D2FB4">
        <w:rPr>
          <w:rFonts w:ascii="Times New Roman" w:hAnsi="Times New Roman" w:cs="Times New Roman"/>
          <w:color w:val="000000" w:themeColor="text1"/>
          <w:sz w:val="16"/>
          <w:szCs w:val="16"/>
        </w:rPr>
        <w:t>повреждени</w:t>
      </w:r>
      <w:proofErr w:type="spellEnd"/>
      <w:r w:rsidRPr="006D2FB4">
        <w:rPr>
          <w:rFonts w:ascii="Times New Roman" w:hAnsi="Times New Roman" w:cs="Times New Roman"/>
          <w:color w:val="000000" w:themeColor="text1"/>
          <w:sz w:val="16"/>
          <w:szCs w:val="16"/>
        </w:rPr>
        <w:t xml:space="preserve"> и в пути и при выгрузке не произошло. Из присланного акта Комиссии Г.А.З. № 1 за № 2443 от 24 Апреля с/</w:t>
      </w:r>
      <w:proofErr w:type="spellStart"/>
      <w:r w:rsidRPr="006D2FB4">
        <w:rPr>
          <w:rFonts w:ascii="Times New Roman" w:hAnsi="Times New Roman" w:cs="Times New Roman"/>
          <w:color w:val="000000" w:themeColor="text1"/>
          <w:sz w:val="16"/>
          <w:szCs w:val="16"/>
        </w:rPr>
        <w:t>г.видно</w:t>
      </w:r>
      <w:proofErr w:type="spellEnd"/>
      <w:r w:rsidRPr="006D2FB4">
        <w:rPr>
          <w:rFonts w:ascii="Times New Roman" w:hAnsi="Times New Roman" w:cs="Times New Roman"/>
          <w:color w:val="000000" w:themeColor="text1"/>
          <w:sz w:val="16"/>
          <w:szCs w:val="16"/>
        </w:rPr>
        <w:t>, что самолет требует некоторых ис</w:t>
      </w:r>
      <w:r w:rsidRPr="006D2FB4">
        <w:rPr>
          <w:rFonts w:ascii="Times New Roman" w:hAnsi="Times New Roman" w:cs="Times New Roman"/>
          <w:color w:val="000000" w:themeColor="text1"/>
          <w:sz w:val="16"/>
          <w:szCs w:val="16"/>
        </w:rPr>
        <w:softHyphen/>
        <w:t>правлении, к каковым Завод приступил немедленно. Всю работу Завод предполагает закончить к 16 Мая.</w:t>
      </w:r>
    </w:p>
    <w:p w14:paraId="1BBFC8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Заводоуправление необходимо получить от </w:t>
      </w:r>
      <w:proofErr w:type="spellStart"/>
      <w:r w:rsidRPr="006D2FB4">
        <w:rPr>
          <w:rFonts w:ascii="Times New Roman" w:hAnsi="Times New Roman" w:cs="Times New Roman"/>
          <w:color w:val="000000" w:themeColor="text1"/>
          <w:sz w:val="16"/>
          <w:szCs w:val="16"/>
        </w:rPr>
        <w:t>Авиатре</w:t>
      </w:r>
      <w:r w:rsidRPr="006D2FB4">
        <w:rPr>
          <w:rFonts w:ascii="Times New Roman" w:hAnsi="Times New Roman" w:cs="Times New Roman"/>
          <w:color w:val="000000" w:themeColor="text1"/>
          <w:sz w:val="16"/>
          <w:szCs w:val="16"/>
        </w:rPr>
        <w:softHyphen/>
        <w:t>ста</w:t>
      </w:r>
      <w:proofErr w:type="spellEnd"/>
      <w:r w:rsidRPr="006D2FB4">
        <w:rPr>
          <w:rFonts w:ascii="Times New Roman" w:hAnsi="Times New Roman" w:cs="Times New Roman"/>
          <w:color w:val="000000" w:themeColor="text1"/>
          <w:sz w:val="16"/>
          <w:szCs w:val="16"/>
        </w:rPr>
        <w:t xml:space="preserve"> указания, как поступить с </w:t>
      </w:r>
      <w:proofErr w:type="spellStart"/>
      <w:r w:rsidRPr="006D2FB4">
        <w:rPr>
          <w:rFonts w:ascii="Times New Roman" w:hAnsi="Times New Roman" w:cs="Times New Roman"/>
          <w:color w:val="000000" w:themeColor="text1"/>
          <w:sz w:val="16"/>
          <w:szCs w:val="16"/>
        </w:rPr>
        <w:t>самоле</w:t>
      </w:r>
      <w:proofErr w:type="spellEnd"/>
      <w:r w:rsidRPr="006D2FB4">
        <w:rPr>
          <w:rFonts w:ascii="Times New Roman" w:hAnsi="Times New Roman" w:cs="Times New Roman"/>
          <w:color w:val="000000" w:themeColor="text1"/>
          <w:sz w:val="16"/>
          <w:szCs w:val="16"/>
        </w:rPr>
        <w:t xml:space="preserve"> том по его го</w:t>
      </w:r>
      <w:r w:rsidRPr="006D2FB4">
        <w:rPr>
          <w:rFonts w:ascii="Times New Roman" w:hAnsi="Times New Roman" w:cs="Times New Roman"/>
          <w:color w:val="000000" w:themeColor="text1"/>
          <w:sz w:val="16"/>
          <w:szCs w:val="16"/>
        </w:rPr>
        <w:softHyphen/>
        <w:t>товности. Возлагаются ли на Завод его предваритель</w:t>
      </w:r>
      <w:r w:rsidRPr="006D2FB4">
        <w:rPr>
          <w:rFonts w:ascii="Times New Roman" w:hAnsi="Times New Roman" w:cs="Times New Roman"/>
          <w:color w:val="000000" w:themeColor="text1"/>
          <w:sz w:val="16"/>
          <w:szCs w:val="16"/>
        </w:rPr>
        <w:softHyphen/>
        <w:t xml:space="preserve">ные испытания после исправлений, или же эти </w:t>
      </w:r>
      <w:proofErr w:type="spellStart"/>
      <w:r w:rsidRPr="006D2FB4">
        <w:rPr>
          <w:rFonts w:ascii="Times New Roman" w:hAnsi="Times New Roman" w:cs="Times New Roman"/>
          <w:color w:val="000000" w:themeColor="text1"/>
          <w:sz w:val="16"/>
          <w:szCs w:val="16"/>
        </w:rPr>
        <w:t>испытани</w:t>
      </w:r>
      <w:proofErr w:type="spellEnd"/>
      <w:r w:rsidRPr="006D2FB4">
        <w:rPr>
          <w:rFonts w:ascii="Times New Roman" w:hAnsi="Times New Roman" w:cs="Times New Roman"/>
          <w:color w:val="000000" w:themeColor="text1"/>
          <w:sz w:val="16"/>
          <w:szCs w:val="16"/>
        </w:rPr>
        <w:t xml:space="preserve"> будут </w:t>
      </w:r>
      <w:proofErr w:type="spellStart"/>
      <w:r w:rsidRPr="006D2FB4">
        <w:rPr>
          <w:rFonts w:ascii="Times New Roman" w:hAnsi="Times New Roman" w:cs="Times New Roman"/>
          <w:color w:val="000000" w:themeColor="text1"/>
          <w:sz w:val="16"/>
          <w:szCs w:val="16"/>
        </w:rPr>
        <w:t>приизводиться</w:t>
      </w:r>
      <w:proofErr w:type="spellEnd"/>
      <w:r w:rsidRPr="006D2FB4">
        <w:rPr>
          <w:rFonts w:ascii="Times New Roman" w:hAnsi="Times New Roman" w:cs="Times New Roman"/>
          <w:color w:val="000000" w:themeColor="text1"/>
          <w:sz w:val="16"/>
          <w:szCs w:val="16"/>
        </w:rPr>
        <w:t xml:space="preserve"> только в присутствии </w:t>
      </w:r>
      <w:proofErr w:type="spellStart"/>
      <w:r w:rsidRPr="006D2FB4">
        <w:rPr>
          <w:rFonts w:ascii="Times New Roman" w:hAnsi="Times New Roman" w:cs="Times New Roman"/>
          <w:color w:val="000000" w:themeColor="text1"/>
          <w:sz w:val="16"/>
          <w:szCs w:val="16"/>
        </w:rPr>
        <w:t>Комиссииот</w:t>
      </w:r>
      <w:proofErr w:type="spellEnd"/>
      <w:r w:rsidRPr="006D2FB4">
        <w:rPr>
          <w:rFonts w:ascii="Times New Roman" w:hAnsi="Times New Roman" w:cs="Times New Roman"/>
          <w:color w:val="000000" w:themeColor="text1"/>
          <w:sz w:val="16"/>
          <w:szCs w:val="16"/>
        </w:rPr>
        <w:t xml:space="preserve"> НОА.</w:t>
      </w:r>
    </w:p>
    <w:p w14:paraId="27847C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Необходимо вырешить вопрос с назначением на самолет летчиков, будут ли летчики назначены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или же решение этого вопроса будет предоставлено Заводоуправлению. Со своей стороны мы полагаем целесообразным, чтобы самолет был испытан несколькими летчиками и чтобы в испытании участвовали Ленинградский летчики. Из Ленинградских летчиков мы могли бы рекомендовать - летчика Завода - </w:t>
      </w:r>
      <w:proofErr w:type="spellStart"/>
      <w:r w:rsidRPr="006D2FB4">
        <w:rPr>
          <w:rFonts w:ascii="Times New Roman" w:hAnsi="Times New Roman" w:cs="Times New Roman"/>
          <w:color w:val="000000" w:themeColor="text1"/>
          <w:sz w:val="16"/>
          <w:szCs w:val="16"/>
        </w:rPr>
        <w:t>А.Д.Мельницкого</w:t>
      </w:r>
      <w:proofErr w:type="spellEnd"/>
      <w:r w:rsidRPr="006D2FB4">
        <w:rPr>
          <w:rFonts w:ascii="Times New Roman" w:hAnsi="Times New Roman" w:cs="Times New Roman"/>
          <w:color w:val="000000" w:themeColor="text1"/>
          <w:sz w:val="16"/>
          <w:szCs w:val="16"/>
        </w:rPr>
        <w:t xml:space="preserve"> и бывшего летчика Завода, ныне Начальника ВС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Л.И.Гикса</w:t>
      </w:r>
      <w:proofErr w:type="spellEnd"/>
      <w:r w:rsidRPr="006D2FB4">
        <w:rPr>
          <w:rFonts w:ascii="Times New Roman" w:hAnsi="Times New Roman" w:cs="Times New Roman"/>
          <w:color w:val="000000" w:themeColor="text1"/>
          <w:sz w:val="16"/>
          <w:szCs w:val="16"/>
        </w:rPr>
        <w:t>.</w:t>
      </w:r>
    </w:p>
    <w:p w14:paraId="209EDC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избежание могущих быть недоразумений с мотором, Заводоуправление считает необходимым временное прикомандирование к заводу механика Днепрова, обслуживающего </w:t>
      </w:r>
      <w:proofErr w:type="spellStart"/>
      <w:r w:rsidRPr="006D2FB4">
        <w:rPr>
          <w:rFonts w:ascii="Times New Roman" w:hAnsi="Times New Roman" w:cs="Times New Roman"/>
          <w:color w:val="000000" w:themeColor="text1"/>
          <w:sz w:val="16"/>
          <w:szCs w:val="16"/>
        </w:rPr>
        <w:t>самолетна</w:t>
      </w:r>
      <w:proofErr w:type="spellEnd"/>
      <w:r w:rsidRPr="006D2FB4">
        <w:rPr>
          <w:rFonts w:ascii="Times New Roman" w:hAnsi="Times New Roman" w:cs="Times New Roman"/>
          <w:color w:val="000000" w:themeColor="text1"/>
          <w:sz w:val="16"/>
          <w:szCs w:val="16"/>
        </w:rPr>
        <w:t xml:space="preserve"> Г.А.З. № 1, т.к. хотя Завод и располагает достаточным количеством хороших механиков, но они практики с </w:t>
      </w:r>
      <w:proofErr w:type="spellStart"/>
      <w:r w:rsidRPr="006D2FB4">
        <w:rPr>
          <w:rFonts w:ascii="Times New Roman" w:hAnsi="Times New Roman" w:cs="Times New Roman"/>
          <w:color w:val="000000" w:themeColor="text1"/>
          <w:sz w:val="16"/>
          <w:szCs w:val="16"/>
        </w:rPr>
        <w:t>моторм</w:t>
      </w:r>
      <w:proofErr w:type="spellEnd"/>
      <w:r w:rsidRPr="006D2FB4">
        <w:rPr>
          <w:rFonts w:ascii="Times New Roman" w:hAnsi="Times New Roman" w:cs="Times New Roman"/>
          <w:color w:val="000000" w:themeColor="text1"/>
          <w:sz w:val="16"/>
          <w:szCs w:val="16"/>
        </w:rPr>
        <w:t xml:space="preserve"> ЛИБЕРТИ и устранении возможных недоразумений с мотором потребует лишней потери времени.</w:t>
      </w:r>
    </w:p>
    <w:p w14:paraId="097EA2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всем вышеизложенным вопросам просим срочных указаний (2207,76).</w:t>
      </w:r>
    </w:p>
    <w:p w14:paraId="5A2053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642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мая 1925 на ГАЗ-1 поступило распоряжение о разборке ИЛ-400бис (2188).</w:t>
      </w:r>
    </w:p>
    <w:p w14:paraId="47D2CF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7792C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F4764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E6FB3C"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мая 1925. В Москве пущена первая в СССР государственная фабрика канцелярских принадлежностей "Союз" (18713).</w:t>
      </w:r>
    </w:p>
    <w:p w14:paraId="5840EEF5"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p>
    <w:p w14:paraId="4E1C15C1"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мая в 1925 году в Москве была пущена первая в СССР государственная фабрика канцелярских принадлежностей «Союз». С 1925 по 1932 год фабрика находилась в ведении АО «Международная книга» и называлась Государственная фабрика канцелярских принадлежностей «Союз». В 1925 году специалисты немецкой фирмы «Густав-Урбах» организовали на фабрике «Союз» производство лент и копировальных бумаг. В 1927 году фабрике было присвоено имя </w:t>
      </w:r>
      <w:proofErr w:type="spellStart"/>
      <w:r w:rsidRPr="006D2FB4">
        <w:rPr>
          <w:rFonts w:ascii="Times New Roman" w:hAnsi="Times New Roman" w:cs="Times New Roman"/>
          <w:color w:val="000000" w:themeColor="text1"/>
          <w:sz w:val="16"/>
          <w:szCs w:val="16"/>
        </w:rPr>
        <w:t>Л.Б.Красина</w:t>
      </w:r>
      <w:proofErr w:type="spellEnd"/>
      <w:r w:rsidRPr="006D2FB4">
        <w:rPr>
          <w:rFonts w:ascii="Times New Roman" w:hAnsi="Times New Roman" w:cs="Times New Roman"/>
          <w:color w:val="000000" w:themeColor="text1"/>
          <w:sz w:val="16"/>
          <w:szCs w:val="16"/>
        </w:rPr>
        <w:t xml:space="preserve">, который был инициатором создания отечественного производства в Москве различных видов бумаг и красящих лент, до этого закупавшихся за рубежом. Во время Великой Отечественной войны фабрика становится важнейшим предприятием по выпуску военной продукции. В советские времена фабрика «Союз» подчинялась различным организациям: Наркомату местной промышленности, Наркомату лесной промышленности РСФСР, Наркомату целлюлозно-бумажной промышленности СССР, который позже был преобразован в министерство лесной и бумажной промышленности СССР и многим другим. В 1972 году на базе фабрики была создана Московская фабрика технических бумаг «Союз», в 1977 году переименована в Московское производственное объединение технических бумаг "Союз». В ее состав вошли еще две фабрики: Московская экспериментальная фабрика технических бумаг «Октябрь» и Картонная фабрика имени 10-й годовщины Октябрьской революции. В 1985 году Московская экспериментальная фабрика технических бумаг «Союз» была переименована в Московское производственно-экспериментальное объединение технических бумаг и картонной тары «Союз», а в 1991 году - в акционерное общество «Юнион». В 1997 году происходит реорганизация АО "Юнион», в результате которой образуется три специализированных предприятия: производственно-экспериментальная фабрика «Союз», фабрика технических бумаг «Октябрь», фабрика копировальных бумаг и красящих лент. Цех по производству гофрированного картона на фабрике «Союз» введен в эксплуатацию в 1985 году, цех по изготовлению </w:t>
      </w:r>
      <w:proofErr w:type="spellStart"/>
      <w:r w:rsidRPr="006D2FB4">
        <w:rPr>
          <w:rFonts w:ascii="Times New Roman" w:hAnsi="Times New Roman" w:cs="Times New Roman"/>
          <w:color w:val="000000" w:themeColor="text1"/>
          <w:sz w:val="16"/>
          <w:szCs w:val="16"/>
        </w:rPr>
        <w:t>гофроящиков</w:t>
      </w:r>
      <w:proofErr w:type="spellEnd"/>
      <w:r w:rsidRPr="006D2FB4">
        <w:rPr>
          <w:rFonts w:ascii="Times New Roman" w:hAnsi="Times New Roman" w:cs="Times New Roman"/>
          <w:color w:val="000000" w:themeColor="text1"/>
          <w:sz w:val="16"/>
          <w:szCs w:val="16"/>
        </w:rPr>
        <w:t xml:space="preserve"> - в 1986 году. В результате реконструкции, после введения в эксплуатацию нового высокотехнологичного оборудования производства Англии, Швеции, Франции и Швейцарии фабрика «Союз» стала крупнейшим московским предприятием по производству гофрокартона и упаковки из него (14888).</w:t>
      </w:r>
    </w:p>
    <w:p w14:paraId="267B6468"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p>
    <w:p w14:paraId="66C7B4B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мая 1925 образована Кара-</w:t>
      </w:r>
      <w:proofErr w:type="spellStart"/>
      <w:r w:rsidRPr="006D2FB4">
        <w:rPr>
          <w:rFonts w:ascii="Times New Roman" w:hAnsi="Times New Roman" w:cs="Times New Roman"/>
          <w:color w:val="000000" w:themeColor="text1"/>
          <w:sz w:val="16"/>
          <w:szCs w:val="16"/>
        </w:rPr>
        <w:t>Калпакская</w:t>
      </w:r>
      <w:proofErr w:type="spellEnd"/>
      <w:r w:rsidRPr="006D2FB4">
        <w:rPr>
          <w:rFonts w:ascii="Times New Roman" w:hAnsi="Times New Roman" w:cs="Times New Roman"/>
          <w:color w:val="000000" w:themeColor="text1"/>
          <w:sz w:val="16"/>
          <w:szCs w:val="16"/>
        </w:rPr>
        <w:t xml:space="preserve"> автономная область (4962).</w:t>
      </w:r>
    </w:p>
    <w:p w14:paraId="166C762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9FE377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8A2ED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892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мая 1925 боевик завода ГАЗ-1 был включен в ориентировочную программу 1925-26 (2183,2). В этот день в эту программу включили несколько машин, например, двухместный истребитель ГАЗ-1, ИЛ-IV, переходный под БМВ, улучшение ИЛ IV, Базовый морской разведчик, морской миноносец, корабельный морской разведчик, морской истребитель Д.П.Г., улучшение Р-7 Д.П.Г. и др. (2183,4).</w:t>
      </w:r>
    </w:p>
    <w:p w14:paraId="4588D0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 опытного строительства на 1924-25</w:t>
      </w:r>
    </w:p>
    <w:p w14:paraId="2CBFF4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NN Назначение</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529"/>
      </w:tblGrid>
      <w:tr w:rsidR="006D2FB4" w:rsidRPr="006D2FB4" w14:paraId="23549EE9" w14:textId="77777777">
        <w:tc>
          <w:tcPr>
            <w:tcW w:w="5636" w:type="dxa"/>
          </w:tcPr>
          <w:p w14:paraId="5B04BE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Самолетостроение</w:t>
            </w:r>
          </w:p>
        </w:tc>
        <w:tc>
          <w:tcPr>
            <w:tcW w:w="5529" w:type="dxa"/>
          </w:tcPr>
          <w:p w14:paraId="6011BB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CE4128B" w14:textId="77777777">
        <w:tc>
          <w:tcPr>
            <w:tcW w:w="5636" w:type="dxa"/>
          </w:tcPr>
          <w:p w14:paraId="00611B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
        </w:tc>
        <w:tc>
          <w:tcPr>
            <w:tcW w:w="5529" w:type="dxa"/>
          </w:tcPr>
          <w:p w14:paraId="285D43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двухместный истребитель (проектирование и постройка)</w:t>
            </w:r>
          </w:p>
        </w:tc>
      </w:tr>
      <w:tr w:rsidR="006D2FB4" w:rsidRPr="006D2FB4" w14:paraId="721D73F8" w14:textId="77777777">
        <w:tc>
          <w:tcPr>
            <w:tcW w:w="5636" w:type="dxa"/>
          </w:tcPr>
          <w:p w14:paraId="74A815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
        </w:tc>
        <w:tc>
          <w:tcPr>
            <w:tcW w:w="5529" w:type="dxa"/>
          </w:tcPr>
          <w:p w14:paraId="6F3C29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истребитель</w:t>
            </w:r>
          </w:p>
        </w:tc>
      </w:tr>
      <w:tr w:rsidR="006D2FB4" w:rsidRPr="006D2FB4" w14:paraId="445BC5BA" w14:textId="77777777">
        <w:tc>
          <w:tcPr>
            <w:tcW w:w="5636" w:type="dxa"/>
          </w:tcPr>
          <w:p w14:paraId="6EF6D5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
        </w:tc>
        <w:tc>
          <w:tcPr>
            <w:tcW w:w="5529" w:type="dxa"/>
          </w:tcPr>
          <w:p w14:paraId="0E71F1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переходного типа</w:t>
            </w:r>
          </w:p>
        </w:tc>
      </w:tr>
      <w:tr w:rsidR="006D2FB4" w:rsidRPr="006D2FB4" w14:paraId="35C2225E" w14:textId="77777777">
        <w:tc>
          <w:tcPr>
            <w:tcW w:w="5636" w:type="dxa"/>
          </w:tcPr>
          <w:p w14:paraId="0FBD51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
        </w:tc>
        <w:tc>
          <w:tcPr>
            <w:tcW w:w="5529" w:type="dxa"/>
          </w:tcPr>
          <w:p w14:paraId="6CE204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первоначального обучения</w:t>
            </w:r>
          </w:p>
        </w:tc>
      </w:tr>
      <w:tr w:rsidR="006D2FB4" w:rsidRPr="006D2FB4" w14:paraId="6AF6BCD8" w14:textId="77777777">
        <w:tc>
          <w:tcPr>
            <w:tcW w:w="5636" w:type="dxa"/>
          </w:tcPr>
          <w:p w14:paraId="73AD3A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
        </w:tc>
        <w:tc>
          <w:tcPr>
            <w:tcW w:w="5529" w:type="dxa"/>
          </w:tcPr>
          <w:p w14:paraId="579ADB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разведчик (МРЛ)</w:t>
            </w:r>
          </w:p>
        </w:tc>
      </w:tr>
      <w:tr w:rsidR="006D2FB4" w:rsidRPr="006D2FB4" w14:paraId="50043835" w14:textId="77777777">
        <w:tc>
          <w:tcPr>
            <w:tcW w:w="5636" w:type="dxa"/>
          </w:tcPr>
          <w:p w14:paraId="16B7AA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w:t>
            </w:r>
          </w:p>
        </w:tc>
        <w:tc>
          <w:tcPr>
            <w:tcW w:w="5529" w:type="dxa"/>
          </w:tcPr>
          <w:p w14:paraId="1F0CFA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разведчик (базовый)</w:t>
            </w:r>
          </w:p>
        </w:tc>
      </w:tr>
      <w:tr w:rsidR="006D2FB4" w:rsidRPr="006D2FB4" w14:paraId="16E5A673" w14:textId="77777777">
        <w:tc>
          <w:tcPr>
            <w:tcW w:w="5636" w:type="dxa"/>
          </w:tcPr>
          <w:p w14:paraId="4CED33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7-8. </w:t>
            </w:r>
          </w:p>
        </w:tc>
        <w:tc>
          <w:tcPr>
            <w:tcW w:w="5529" w:type="dxa"/>
          </w:tcPr>
          <w:p w14:paraId="42E644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 (проект и начало постройки)</w:t>
            </w:r>
          </w:p>
        </w:tc>
      </w:tr>
      <w:tr w:rsidR="006D2FB4" w:rsidRPr="006D2FB4" w14:paraId="75A91774" w14:textId="77777777">
        <w:tc>
          <w:tcPr>
            <w:tcW w:w="5636" w:type="dxa"/>
          </w:tcPr>
          <w:p w14:paraId="032F38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w:t>
            </w:r>
          </w:p>
        </w:tc>
        <w:tc>
          <w:tcPr>
            <w:tcW w:w="5529" w:type="dxa"/>
          </w:tcPr>
          <w:p w14:paraId="458761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r>
      <w:tr w:rsidR="006D2FB4" w:rsidRPr="006D2FB4" w14:paraId="5F2819E2" w14:textId="77777777">
        <w:tc>
          <w:tcPr>
            <w:tcW w:w="5636" w:type="dxa"/>
          </w:tcPr>
          <w:p w14:paraId="72F5AE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w:t>
            </w:r>
          </w:p>
        </w:tc>
        <w:tc>
          <w:tcPr>
            <w:tcW w:w="5529" w:type="dxa"/>
          </w:tcPr>
          <w:p w14:paraId="5642E3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Б-2</w:t>
            </w:r>
          </w:p>
        </w:tc>
      </w:tr>
      <w:tr w:rsidR="006D2FB4" w:rsidRPr="006D2FB4" w14:paraId="472E6D79" w14:textId="77777777">
        <w:tc>
          <w:tcPr>
            <w:tcW w:w="5636" w:type="dxa"/>
          </w:tcPr>
          <w:p w14:paraId="2075EA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w:t>
            </w:r>
          </w:p>
        </w:tc>
        <w:tc>
          <w:tcPr>
            <w:tcW w:w="5529" w:type="dxa"/>
          </w:tcPr>
          <w:p w14:paraId="66BEF7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Металлический бомбовоз (ЦАГИ)</w:t>
            </w:r>
          </w:p>
        </w:tc>
      </w:tr>
      <w:tr w:rsidR="006D2FB4" w:rsidRPr="006D2FB4" w14:paraId="411BF3CA" w14:textId="77777777">
        <w:tc>
          <w:tcPr>
            <w:tcW w:w="5636" w:type="dxa"/>
          </w:tcPr>
          <w:p w14:paraId="5B2A85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w:t>
            </w:r>
          </w:p>
        </w:tc>
        <w:tc>
          <w:tcPr>
            <w:tcW w:w="5529" w:type="dxa"/>
          </w:tcPr>
          <w:p w14:paraId="094542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истребителя</w:t>
            </w:r>
          </w:p>
        </w:tc>
      </w:tr>
      <w:tr w:rsidR="006D2FB4" w:rsidRPr="006D2FB4" w14:paraId="249F2954" w14:textId="77777777">
        <w:tc>
          <w:tcPr>
            <w:tcW w:w="5636" w:type="dxa"/>
          </w:tcPr>
          <w:p w14:paraId="686459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w:t>
            </w:r>
          </w:p>
        </w:tc>
        <w:tc>
          <w:tcPr>
            <w:tcW w:w="5529" w:type="dxa"/>
          </w:tcPr>
          <w:p w14:paraId="6CC6E0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Переделки Б-1 и РШ</w:t>
            </w:r>
          </w:p>
        </w:tc>
      </w:tr>
      <w:tr w:rsidR="00671EA8" w:rsidRPr="006D2FB4" w14:paraId="315C968E" w14:textId="77777777">
        <w:tc>
          <w:tcPr>
            <w:tcW w:w="5636" w:type="dxa"/>
          </w:tcPr>
          <w:p w14:paraId="090130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w:t>
            </w:r>
          </w:p>
        </w:tc>
        <w:tc>
          <w:tcPr>
            <w:tcW w:w="5529" w:type="dxa"/>
          </w:tcPr>
          <w:p w14:paraId="0DA295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Авиетка (2207,453)</w:t>
            </w:r>
          </w:p>
        </w:tc>
      </w:tr>
    </w:tbl>
    <w:p w14:paraId="480899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0153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мая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писал в НК УВВС письмо N 061468с о деталировке заданий опытного строительства на 1925-26 и просил не позже 1 июля прислать:</w:t>
      </w:r>
    </w:p>
    <w:p w14:paraId="06FF2C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ТТ к самолетам</w:t>
      </w:r>
    </w:p>
    <w:p w14:paraId="066101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учебный</w:t>
      </w:r>
    </w:p>
    <w:p w14:paraId="528439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Корпусный разведчик</w:t>
      </w:r>
    </w:p>
    <w:p w14:paraId="358BFE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Корабельный разведчик</w:t>
      </w:r>
    </w:p>
    <w:p w14:paraId="56BFDE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Базовый морской разведчик</w:t>
      </w:r>
    </w:p>
    <w:p w14:paraId="19C03B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Одноместный истребитель (развитие).</w:t>
      </w:r>
    </w:p>
    <w:p w14:paraId="7EA8AD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Двухместный истребитель</w:t>
      </w:r>
    </w:p>
    <w:p w14:paraId="2806FD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истребитель двухместный</w:t>
      </w:r>
    </w:p>
    <w:p w14:paraId="2F2E12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истребитель одноместный</w:t>
      </w:r>
    </w:p>
    <w:p w14:paraId="157B72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Тяжелый сухопутный бомбовоз</w:t>
      </w:r>
    </w:p>
    <w:p w14:paraId="3BD82C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Задание на:</w:t>
      </w:r>
    </w:p>
    <w:p w14:paraId="6F3F33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Мотор 1000 </w:t>
      </w:r>
      <w:proofErr w:type="spellStart"/>
      <w:r w:rsidRPr="006D2FB4">
        <w:rPr>
          <w:rFonts w:ascii="Times New Roman" w:hAnsi="Times New Roman" w:cs="Times New Roman"/>
          <w:color w:val="000000" w:themeColor="text1"/>
          <w:sz w:val="16"/>
          <w:szCs w:val="16"/>
        </w:rPr>
        <w:t>нр</w:t>
      </w:r>
      <w:proofErr w:type="spellEnd"/>
    </w:p>
    <w:p w14:paraId="66A37A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ТК</w:t>
      </w:r>
    </w:p>
    <w:p w14:paraId="28955A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предметы вооружения</w:t>
      </w:r>
    </w:p>
    <w:p w14:paraId="04B1D0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Под какие моторы вести проектирование...(2207,427).</w:t>
      </w:r>
    </w:p>
    <w:p w14:paraId="34889E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успешного выполнения программы опыт</w:t>
      </w:r>
      <w:r w:rsidRPr="006D2FB4">
        <w:rPr>
          <w:rFonts w:ascii="Times New Roman" w:hAnsi="Times New Roman" w:cs="Times New Roman"/>
          <w:color w:val="000000" w:themeColor="text1"/>
          <w:sz w:val="16"/>
          <w:szCs w:val="16"/>
        </w:rPr>
        <w:softHyphen/>
        <w:t xml:space="preserve">ного строительства АВИАТРЕСТ просит прислать нижеследующие сведения не позднее 1-го Июля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782267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технические требования к самолетам:</w:t>
      </w:r>
    </w:p>
    <w:p w14:paraId="5ADD08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учебный, корпусной разведчик, корабельный раз</w:t>
      </w:r>
      <w:r w:rsidRPr="006D2FB4">
        <w:rPr>
          <w:rFonts w:ascii="Times New Roman" w:hAnsi="Times New Roman" w:cs="Times New Roman"/>
          <w:color w:val="000000" w:themeColor="text1"/>
          <w:sz w:val="16"/>
          <w:szCs w:val="16"/>
        </w:rPr>
        <w:softHyphen/>
        <w:t>ведчик, базовый морской разведчик, одноместный истребитель /дальнейшее развитие/, 2-х местный истребитель /дальнейшее развитие/, морской истребитель двухместный и одноместный, тяжелый сухопутный бомбовоз, задание по разработке авиа мотора в 1000 НР, задание на турбокомпрессор и задание на предметы вооружения и снаряжения, которые должны быть выполнены в порядке опытного строительства в 1925-26 г.</w:t>
      </w:r>
    </w:p>
    <w:p w14:paraId="6CAA90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под какие моторы должно вестись проектиро</w:t>
      </w:r>
      <w:r w:rsidRPr="006D2FB4">
        <w:rPr>
          <w:rFonts w:ascii="Times New Roman" w:hAnsi="Times New Roman" w:cs="Times New Roman"/>
          <w:color w:val="000000" w:themeColor="text1"/>
          <w:sz w:val="16"/>
          <w:szCs w:val="16"/>
        </w:rPr>
        <w:softHyphen/>
        <w:t xml:space="preserve">вание и когда эти </w:t>
      </w:r>
      <w:proofErr w:type="spellStart"/>
      <w:r w:rsidRPr="006D2FB4">
        <w:rPr>
          <w:rFonts w:ascii="Times New Roman" w:hAnsi="Times New Roman" w:cs="Times New Roman"/>
          <w:color w:val="000000" w:themeColor="text1"/>
          <w:sz w:val="16"/>
          <w:szCs w:val="16"/>
        </w:rPr>
        <w:t>моторн</w:t>
      </w:r>
      <w:proofErr w:type="spellEnd"/>
      <w:r w:rsidRPr="006D2FB4">
        <w:rPr>
          <w:rFonts w:ascii="Times New Roman" w:hAnsi="Times New Roman" w:cs="Times New Roman"/>
          <w:color w:val="000000" w:themeColor="text1"/>
          <w:sz w:val="16"/>
          <w:szCs w:val="16"/>
        </w:rPr>
        <w:t xml:space="preserve"> поступят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w:t>
      </w:r>
    </w:p>
    <w:p w14:paraId="6670CD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просит, чтобы полетные данные, требуемые от новых конструкций самолетов, бы</w:t>
      </w:r>
      <w:r w:rsidRPr="006D2FB4">
        <w:rPr>
          <w:rFonts w:ascii="Times New Roman" w:hAnsi="Times New Roman" w:cs="Times New Roman"/>
          <w:color w:val="000000" w:themeColor="text1"/>
          <w:sz w:val="16"/>
          <w:szCs w:val="16"/>
        </w:rPr>
        <w:softHyphen/>
        <w:t>ли бы в поле согласованы с мощностями выбранных моторов (2207,60).</w:t>
      </w:r>
    </w:p>
    <w:p w14:paraId="107A04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1E38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мая 1925 Член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в письме N 061472 в ГАЗ-3 КЛ направил ориентировочную программу и смету опытного строительства в 1925/26:</w:t>
      </w:r>
    </w:p>
    <w:p w14:paraId="0678B0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сем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сопровождает ориентировочную проектировку и смету опытного строительства самолетов в 1925-1926 производственном году:</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598"/>
        <w:gridCol w:w="1916"/>
      </w:tblGrid>
      <w:tr w:rsidR="006D2FB4" w:rsidRPr="006D2FB4" w14:paraId="10DAB0FC" w14:textId="77777777">
        <w:tc>
          <w:tcPr>
            <w:tcW w:w="5598" w:type="dxa"/>
            <w:tcBorders>
              <w:top w:val="single" w:sz="12" w:space="0" w:color="auto"/>
            </w:tcBorders>
          </w:tcPr>
          <w:p w14:paraId="5F1746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Морской разведчик базовый (проектирование и постройка)</w:t>
            </w:r>
          </w:p>
        </w:tc>
        <w:tc>
          <w:tcPr>
            <w:tcW w:w="1916" w:type="dxa"/>
            <w:tcBorders>
              <w:top w:val="single" w:sz="12" w:space="0" w:color="auto"/>
            </w:tcBorders>
          </w:tcPr>
          <w:p w14:paraId="1B0B05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6D2FB4" w:rsidRPr="006D2FB4" w14:paraId="798A2200" w14:textId="77777777">
        <w:tc>
          <w:tcPr>
            <w:tcW w:w="5598" w:type="dxa"/>
          </w:tcPr>
          <w:p w14:paraId="30C47D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Одноместный истребитель (усовершенствование)</w:t>
            </w:r>
          </w:p>
        </w:tc>
        <w:tc>
          <w:tcPr>
            <w:tcW w:w="1916" w:type="dxa"/>
          </w:tcPr>
          <w:p w14:paraId="7D09BC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6D2FB4" w:rsidRPr="006D2FB4" w14:paraId="003EE972" w14:textId="77777777">
        <w:tc>
          <w:tcPr>
            <w:tcW w:w="5598" w:type="dxa"/>
          </w:tcPr>
          <w:p w14:paraId="43474B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Морской истребитель (проектирование и постройка)</w:t>
            </w:r>
          </w:p>
        </w:tc>
        <w:tc>
          <w:tcPr>
            <w:tcW w:w="1916" w:type="dxa"/>
          </w:tcPr>
          <w:p w14:paraId="211D68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6D2FB4" w:rsidRPr="006D2FB4" w14:paraId="06BD479B" w14:textId="77777777">
        <w:tc>
          <w:tcPr>
            <w:tcW w:w="5598" w:type="dxa"/>
          </w:tcPr>
          <w:p w14:paraId="088E5F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Миноносец (постройка)</w:t>
            </w:r>
          </w:p>
        </w:tc>
        <w:tc>
          <w:tcPr>
            <w:tcW w:w="1916" w:type="dxa"/>
          </w:tcPr>
          <w:p w14:paraId="5903ED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671EA8" w:rsidRPr="006D2FB4" w14:paraId="5C0EB9AE" w14:textId="77777777">
        <w:tc>
          <w:tcPr>
            <w:tcW w:w="5598" w:type="dxa"/>
            <w:tcBorders>
              <w:bottom w:val="single" w:sz="12" w:space="0" w:color="auto"/>
            </w:tcBorders>
          </w:tcPr>
          <w:p w14:paraId="2670C6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916" w:type="dxa"/>
            <w:tcBorders>
              <w:bottom w:val="single" w:sz="12" w:space="0" w:color="auto"/>
            </w:tcBorders>
          </w:tcPr>
          <w:p w14:paraId="4F7BD1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165.000 (2297,421).</w:t>
            </w:r>
          </w:p>
        </w:tc>
      </w:tr>
    </w:tbl>
    <w:p w14:paraId="3BF634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DFE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мая 1925 Член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в письме N 061455 в ГАЗ-1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6D2FB4" w:rsidRPr="006D2FB4" w14:paraId="07ECD9B2" w14:textId="77777777">
        <w:tc>
          <w:tcPr>
            <w:tcW w:w="5636" w:type="dxa"/>
            <w:tcBorders>
              <w:top w:val="single" w:sz="12" w:space="0" w:color="auto"/>
            </w:tcBorders>
          </w:tcPr>
          <w:p w14:paraId="1E2276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 первоначального обучения</w:t>
            </w:r>
          </w:p>
        </w:tc>
        <w:tc>
          <w:tcPr>
            <w:tcW w:w="1852" w:type="dxa"/>
            <w:tcBorders>
              <w:top w:val="single" w:sz="12" w:space="0" w:color="auto"/>
            </w:tcBorders>
          </w:tcPr>
          <w:p w14:paraId="2B3AC0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6D2FB4" w:rsidRPr="006D2FB4" w14:paraId="12F357C6" w14:textId="77777777">
        <w:tc>
          <w:tcPr>
            <w:tcW w:w="5636" w:type="dxa"/>
          </w:tcPr>
          <w:p w14:paraId="246841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Самолет переходного типа</w:t>
            </w:r>
          </w:p>
        </w:tc>
        <w:tc>
          <w:tcPr>
            <w:tcW w:w="1852" w:type="dxa"/>
          </w:tcPr>
          <w:p w14:paraId="4EAE62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6D2FB4" w:rsidRPr="006D2FB4" w14:paraId="5E6F7F9D" w14:textId="77777777">
        <w:tc>
          <w:tcPr>
            <w:tcW w:w="5636" w:type="dxa"/>
          </w:tcPr>
          <w:p w14:paraId="1C7B07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разведчик для корпусной авиации</w:t>
            </w:r>
          </w:p>
        </w:tc>
        <w:tc>
          <w:tcPr>
            <w:tcW w:w="1852" w:type="dxa"/>
          </w:tcPr>
          <w:p w14:paraId="36D683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6D2FB4" w:rsidRPr="006D2FB4" w14:paraId="12E55E1A" w14:textId="77777777">
        <w:tc>
          <w:tcPr>
            <w:tcW w:w="5636" w:type="dxa"/>
          </w:tcPr>
          <w:p w14:paraId="767F92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Одноместный истребитель (усовершенствование)</w:t>
            </w:r>
          </w:p>
        </w:tc>
        <w:tc>
          <w:tcPr>
            <w:tcW w:w="1852" w:type="dxa"/>
          </w:tcPr>
          <w:p w14:paraId="172C20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6D2FB4" w:rsidRPr="006D2FB4" w14:paraId="37994ADB" w14:textId="77777777">
        <w:tc>
          <w:tcPr>
            <w:tcW w:w="5636" w:type="dxa"/>
          </w:tcPr>
          <w:p w14:paraId="0457D7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2-х местный истребитель (усовершенствование)</w:t>
            </w:r>
          </w:p>
        </w:tc>
        <w:tc>
          <w:tcPr>
            <w:tcW w:w="1852" w:type="dxa"/>
          </w:tcPr>
          <w:p w14:paraId="38E4AB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6D2FB4" w:rsidRPr="006D2FB4" w14:paraId="5C3B7045" w14:textId="77777777">
        <w:tc>
          <w:tcPr>
            <w:tcW w:w="5636" w:type="dxa"/>
          </w:tcPr>
          <w:p w14:paraId="0ED987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6) Тяжелый сухопутный бомбовоз (постройка)</w:t>
            </w:r>
          </w:p>
        </w:tc>
        <w:tc>
          <w:tcPr>
            <w:tcW w:w="1852" w:type="dxa"/>
          </w:tcPr>
          <w:p w14:paraId="4A37DD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6D2FB4" w:rsidRPr="006D2FB4" w14:paraId="6392E79E" w14:textId="77777777">
        <w:tc>
          <w:tcPr>
            <w:tcW w:w="5636" w:type="dxa"/>
          </w:tcPr>
          <w:p w14:paraId="6F4EDF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Боевик (металлический или смешанной конструкции)</w:t>
            </w:r>
          </w:p>
        </w:tc>
        <w:tc>
          <w:tcPr>
            <w:tcW w:w="1852" w:type="dxa"/>
          </w:tcPr>
          <w:p w14:paraId="3FD4D8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6D2FB4" w:rsidRPr="006D2FB4" w14:paraId="1E58D925" w14:textId="77777777">
        <w:tc>
          <w:tcPr>
            <w:tcW w:w="5636" w:type="dxa"/>
            <w:tcBorders>
              <w:bottom w:val="single" w:sz="12" w:space="0" w:color="auto"/>
            </w:tcBorders>
          </w:tcPr>
          <w:p w14:paraId="15CC8B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852" w:type="dxa"/>
            <w:tcBorders>
              <w:bottom w:val="single" w:sz="12" w:space="0" w:color="auto"/>
            </w:tcBorders>
          </w:tcPr>
          <w:p w14:paraId="630A54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255.000</w:t>
            </w:r>
          </w:p>
        </w:tc>
      </w:tr>
    </w:tbl>
    <w:p w14:paraId="518F12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(2297,421).</w:t>
      </w:r>
    </w:p>
    <w:p w14:paraId="78CDF2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E11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мая 1925 Член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в письме N 061473 в ГАЗ-4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6D2FB4" w:rsidRPr="006D2FB4" w14:paraId="0E0E34F4" w14:textId="77777777">
        <w:tc>
          <w:tcPr>
            <w:tcW w:w="5636" w:type="dxa"/>
            <w:tcBorders>
              <w:top w:val="single" w:sz="12" w:space="0" w:color="auto"/>
            </w:tcBorders>
          </w:tcPr>
          <w:p w14:paraId="6F7434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Проект и постройка переходного типа мотора</w:t>
            </w:r>
          </w:p>
        </w:tc>
        <w:tc>
          <w:tcPr>
            <w:tcW w:w="1852" w:type="dxa"/>
            <w:tcBorders>
              <w:top w:val="single" w:sz="12" w:space="0" w:color="auto"/>
            </w:tcBorders>
          </w:tcPr>
          <w:p w14:paraId="57FC88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r w:rsidR="006D2FB4" w:rsidRPr="006D2FB4" w14:paraId="161F795C" w14:textId="77777777">
        <w:tc>
          <w:tcPr>
            <w:tcW w:w="5636" w:type="dxa"/>
            <w:tcBorders>
              <w:bottom w:val="single" w:sz="12" w:space="0" w:color="auto"/>
            </w:tcBorders>
          </w:tcPr>
          <w:p w14:paraId="521237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852" w:type="dxa"/>
            <w:tcBorders>
              <w:bottom w:val="single" w:sz="12" w:space="0" w:color="auto"/>
            </w:tcBorders>
          </w:tcPr>
          <w:p w14:paraId="1FF85D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60.000</w:t>
            </w:r>
          </w:p>
        </w:tc>
      </w:tr>
    </w:tbl>
    <w:p w14:paraId="507F8E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(2297,421).</w:t>
      </w:r>
    </w:p>
    <w:p w14:paraId="489CA4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4E46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мая 1925 Член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в письме N 061474 в ГАЗ-10 Лебедь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6D2FB4" w:rsidRPr="006D2FB4" w14:paraId="064EB6A3" w14:textId="77777777">
        <w:tc>
          <w:tcPr>
            <w:tcW w:w="5636" w:type="dxa"/>
            <w:tcBorders>
              <w:top w:val="single" w:sz="12" w:space="0" w:color="auto"/>
            </w:tcBorders>
          </w:tcPr>
          <w:p w14:paraId="21E1B3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Морской учебный лодочного типа</w:t>
            </w:r>
          </w:p>
        </w:tc>
        <w:tc>
          <w:tcPr>
            <w:tcW w:w="1852" w:type="dxa"/>
            <w:tcBorders>
              <w:top w:val="single" w:sz="12" w:space="0" w:color="auto"/>
            </w:tcBorders>
          </w:tcPr>
          <w:p w14:paraId="6ABA40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r>
      <w:tr w:rsidR="006D2FB4" w:rsidRPr="006D2FB4" w14:paraId="760DBFA1" w14:textId="77777777">
        <w:tc>
          <w:tcPr>
            <w:tcW w:w="5636" w:type="dxa"/>
          </w:tcPr>
          <w:p w14:paraId="14C143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Морской разведчик корабельный (проектирование и постройка)</w:t>
            </w:r>
          </w:p>
        </w:tc>
        <w:tc>
          <w:tcPr>
            <w:tcW w:w="1852" w:type="dxa"/>
          </w:tcPr>
          <w:p w14:paraId="554C95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6D2FB4" w:rsidRPr="006D2FB4" w14:paraId="35FDFA6F" w14:textId="77777777">
        <w:tc>
          <w:tcPr>
            <w:tcW w:w="5636" w:type="dxa"/>
            <w:tcBorders>
              <w:bottom w:val="single" w:sz="12" w:space="0" w:color="auto"/>
            </w:tcBorders>
          </w:tcPr>
          <w:p w14:paraId="087D6A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852" w:type="dxa"/>
            <w:tcBorders>
              <w:bottom w:val="single" w:sz="12" w:space="0" w:color="auto"/>
            </w:tcBorders>
          </w:tcPr>
          <w:p w14:paraId="4E693A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90.000</w:t>
            </w:r>
          </w:p>
        </w:tc>
      </w:tr>
    </w:tbl>
    <w:p w14:paraId="6B7D55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(2297,421).</w:t>
      </w:r>
    </w:p>
    <w:p w14:paraId="424626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3677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мая 1925 Член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в письме N 061471 в ГАЗ-2 Икар направил ориентировочную программу и смету опытного строительства в 1925/26:</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36"/>
        <w:gridCol w:w="1852"/>
      </w:tblGrid>
      <w:tr w:rsidR="006D2FB4" w:rsidRPr="006D2FB4" w14:paraId="6775C6CB" w14:textId="77777777">
        <w:tc>
          <w:tcPr>
            <w:tcW w:w="5636" w:type="dxa"/>
            <w:tcBorders>
              <w:top w:val="single" w:sz="12" w:space="0" w:color="auto"/>
            </w:tcBorders>
          </w:tcPr>
          <w:p w14:paraId="7C8546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Проектирование боевого мотора в 600-700 </w:t>
            </w:r>
            <w:proofErr w:type="spellStart"/>
            <w:r w:rsidRPr="006D2FB4">
              <w:rPr>
                <w:rFonts w:ascii="Times New Roman" w:hAnsi="Times New Roman" w:cs="Times New Roman"/>
                <w:color w:val="000000" w:themeColor="text1"/>
                <w:sz w:val="16"/>
                <w:szCs w:val="16"/>
              </w:rPr>
              <w:t>нр</w:t>
            </w:r>
            <w:proofErr w:type="spellEnd"/>
          </w:p>
        </w:tc>
        <w:tc>
          <w:tcPr>
            <w:tcW w:w="1852" w:type="dxa"/>
            <w:tcBorders>
              <w:top w:val="single" w:sz="12" w:space="0" w:color="auto"/>
            </w:tcBorders>
          </w:tcPr>
          <w:p w14:paraId="1FE677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70.000</w:t>
            </w:r>
          </w:p>
        </w:tc>
      </w:tr>
      <w:tr w:rsidR="006D2FB4" w:rsidRPr="006D2FB4" w14:paraId="5B42A53A" w14:textId="77777777">
        <w:tc>
          <w:tcPr>
            <w:tcW w:w="5636" w:type="dxa"/>
          </w:tcPr>
          <w:p w14:paraId="2C5839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Проработка мотора в 1000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с осуществлением некоторых деталей</w:t>
            </w:r>
          </w:p>
        </w:tc>
        <w:tc>
          <w:tcPr>
            <w:tcW w:w="1852" w:type="dxa"/>
          </w:tcPr>
          <w:p w14:paraId="4F9D29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w:t>
            </w:r>
          </w:p>
        </w:tc>
      </w:tr>
      <w:tr w:rsidR="006D2FB4" w:rsidRPr="006D2FB4" w14:paraId="1D9BFEAC" w14:textId="77777777">
        <w:tc>
          <w:tcPr>
            <w:tcW w:w="5636" w:type="dxa"/>
          </w:tcPr>
          <w:p w14:paraId="26C98D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Усовершенствование Либерти</w:t>
            </w:r>
          </w:p>
        </w:tc>
        <w:tc>
          <w:tcPr>
            <w:tcW w:w="1852" w:type="dxa"/>
          </w:tcPr>
          <w:p w14:paraId="1D388D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w:t>
            </w:r>
          </w:p>
        </w:tc>
      </w:tr>
      <w:tr w:rsidR="006D2FB4" w:rsidRPr="006D2FB4" w14:paraId="2A20E432" w14:textId="77777777">
        <w:tc>
          <w:tcPr>
            <w:tcW w:w="5636" w:type="dxa"/>
          </w:tcPr>
          <w:p w14:paraId="0485BD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Разработка ТК для боевого мотора</w:t>
            </w:r>
          </w:p>
        </w:tc>
        <w:tc>
          <w:tcPr>
            <w:tcW w:w="1852" w:type="dxa"/>
          </w:tcPr>
          <w:p w14:paraId="19CEB5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50.000</w:t>
            </w:r>
          </w:p>
        </w:tc>
      </w:tr>
      <w:tr w:rsidR="006D2FB4" w:rsidRPr="006D2FB4" w14:paraId="01C5BF77" w14:textId="77777777">
        <w:tc>
          <w:tcPr>
            <w:tcW w:w="5636" w:type="dxa"/>
            <w:tcBorders>
              <w:bottom w:val="single" w:sz="12" w:space="0" w:color="auto"/>
            </w:tcBorders>
          </w:tcPr>
          <w:p w14:paraId="4ADF15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852" w:type="dxa"/>
            <w:tcBorders>
              <w:bottom w:val="single" w:sz="12" w:space="0" w:color="auto"/>
            </w:tcBorders>
          </w:tcPr>
          <w:p w14:paraId="6B499A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170.000</w:t>
            </w:r>
          </w:p>
        </w:tc>
      </w:tr>
    </w:tbl>
    <w:p w14:paraId="1A4EE2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(2297,426).</w:t>
      </w:r>
    </w:p>
    <w:p w14:paraId="5F621F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6686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мая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 письмом N 061470 в НК УВВС писал в дополнение к срокам и готовности опытных механизмов в текущем оперативном году сообщал:</w:t>
      </w:r>
    </w:p>
    <w:p w14:paraId="4251BE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Морской истребитель - предложен к проектированию и постройке ГАЗ-3 с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Т.к. </w:t>
      </w:r>
      <w:proofErr w:type="spellStart"/>
      <w:r w:rsidRPr="006D2FB4">
        <w:rPr>
          <w:rFonts w:ascii="Times New Roman" w:hAnsi="Times New Roman" w:cs="Times New Roman"/>
          <w:color w:val="000000" w:themeColor="text1"/>
          <w:sz w:val="16"/>
          <w:szCs w:val="16"/>
        </w:rPr>
        <w:t>Нэпиров</w:t>
      </w:r>
      <w:proofErr w:type="spellEnd"/>
      <w:r w:rsidRPr="006D2FB4">
        <w:rPr>
          <w:rFonts w:ascii="Times New Roman" w:hAnsi="Times New Roman" w:cs="Times New Roman"/>
          <w:color w:val="000000" w:themeColor="text1"/>
          <w:sz w:val="16"/>
          <w:szCs w:val="16"/>
        </w:rPr>
        <w:t>, вероятно, не будет, надо принять решение о замене (2207,426).</w:t>
      </w:r>
    </w:p>
    <w:p w14:paraId="550647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C6ED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565D0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0EE5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мая 1925 года Политбюро ЦК ВКП (б) принимает постановление “О строительстве новых предприятий металлопромышленности”, согласно которому намечено строительство Магнитогорского комбината, </w:t>
      </w:r>
      <w:proofErr w:type="spellStart"/>
      <w:r w:rsidRPr="006D2FB4">
        <w:rPr>
          <w:rFonts w:ascii="Times New Roman" w:hAnsi="Times New Roman" w:cs="Times New Roman"/>
          <w:color w:val="000000" w:themeColor="text1"/>
          <w:sz w:val="16"/>
          <w:szCs w:val="16"/>
        </w:rPr>
        <w:t>Тельбесского</w:t>
      </w:r>
      <w:proofErr w:type="spellEnd"/>
      <w:r w:rsidRPr="006D2FB4">
        <w:rPr>
          <w:rFonts w:ascii="Times New Roman" w:hAnsi="Times New Roman" w:cs="Times New Roman"/>
          <w:color w:val="000000" w:themeColor="text1"/>
          <w:sz w:val="16"/>
          <w:szCs w:val="16"/>
        </w:rPr>
        <w:t xml:space="preserve"> (Кузнецкого комбината), а также Керченского металлургического завода. Разработка проекта очередного “создания” КМЗ была возложена на </w:t>
      </w:r>
      <w:proofErr w:type="spellStart"/>
      <w:r w:rsidRPr="006D2FB4">
        <w:rPr>
          <w:rFonts w:ascii="Times New Roman" w:hAnsi="Times New Roman" w:cs="Times New Roman"/>
          <w:color w:val="000000" w:themeColor="text1"/>
          <w:sz w:val="16"/>
          <w:szCs w:val="16"/>
        </w:rPr>
        <w:t>Главметалл</w:t>
      </w:r>
      <w:proofErr w:type="spellEnd"/>
      <w:r w:rsidRPr="006D2FB4">
        <w:rPr>
          <w:rFonts w:ascii="Times New Roman" w:hAnsi="Times New Roman" w:cs="Times New Roman"/>
          <w:color w:val="000000" w:themeColor="text1"/>
          <w:sz w:val="16"/>
          <w:szCs w:val="16"/>
        </w:rPr>
        <w:t xml:space="preserve"> ВСНХ СССР, в первую очередь на “</w:t>
      </w:r>
      <w:proofErr w:type="spellStart"/>
      <w:r w:rsidRPr="006D2FB4">
        <w:rPr>
          <w:rFonts w:ascii="Times New Roman" w:hAnsi="Times New Roman" w:cs="Times New Roman"/>
          <w:color w:val="000000" w:themeColor="text1"/>
          <w:sz w:val="16"/>
          <w:szCs w:val="16"/>
        </w:rPr>
        <w:t>Югосталь</w:t>
      </w:r>
      <w:proofErr w:type="spellEnd"/>
      <w:r w:rsidRPr="006D2FB4">
        <w:rPr>
          <w:rFonts w:ascii="Times New Roman" w:hAnsi="Times New Roman" w:cs="Times New Roman"/>
          <w:color w:val="000000" w:themeColor="text1"/>
          <w:sz w:val="16"/>
          <w:szCs w:val="16"/>
        </w:rPr>
        <w:t xml:space="preserve">”. На предприятии была проведена инвентаризация, в ноябре 1925 года у завода появился директор – участник Гражданской войны Н.И. Шмидт, главным инженером был назначен В.И. </w:t>
      </w:r>
      <w:proofErr w:type="spellStart"/>
      <w:r w:rsidRPr="006D2FB4">
        <w:rPr>
          <w:rFonts w:ascii="Times New Roman" w:hAnsi="Times New Roman" w:cs="Times New Roman"/>
          <w:color w:val="000000" w:themeColor="text1"/>
          <w:sz w:val="16"/>
          <w:szCs w:val="16"/>
        </w:rPr>
        <w:t>Гулыга</w:t>
      </w:r>
      <w:proofErr w:type="spellEnd"/>
      <w:r w:rsidRPr="006D2FB4">
        <w:rPr>
          <w:rFonts w:ascii="Times New Roman" w:hAnsi="Times New Roman" w:cs="Times New Roman"/>
          <w:color w:val="000000" w:themeColor="text1"/>
          <w:sz w:val="16"/>
          <w:szCs w:val="16"/>
        </w:rPr>
        <w:t>. По первоначальной задумке завод планировался мощностью до 980 тыс. тонн чугуна, 820 тыс. тонн стали и 700 тыс. тонн проката в год. Общий срок строительства был рассчитан на 6 лет, первой очереди – 2 года. Пуск первой очереди наметили на первую половину 1927 года. Сметная стоимость строительства первой очереди оценивалась в 15 млн. рублей и 4 млн. рублей золотом на импортное оборудование (11546).</w:t>
      </w:r>
    </w:p>
    <w:p w14:paraId="4C90FC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AD74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391B4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3C0B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мая 1925 в Англии произошел обыск в помещении советской торговой компании “Аркос” (4962).</w:t>
      </w:r>
    </w:p>
    <w:p w14:paraId="0BC4334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0EED5C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58BD7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CDE0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мая 1925 в заявке УВВС в Госплан была уточнена потребность УВВС в самолетах и моторах на 1925/26 гг. - 611 с и 418 м (1028,26).</w:t>
      </w:r>
    </w:p>
    <w:p w14:paraId="35179A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9497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мая 1925 г. ПУЛ-3 утвердили как стандартный тип синхронизатора для Р-1, а затем выпустили первую серию из 30 экземпляров. Это была оригинальная конструкция, созданная специально для Р-1. Опытный образец прошел длительные испытания в тире. Сперва 8 ч стрельбы (с перерывами) в присутствии представителей НК, а затем еще 2ч - для комиссии военного ведомства. В июне их стали ставить на Р-1. Но, в отличие от опытного образца, серийные синхронизаторы работали со сбоями. Причина крылась в некачественной стали, использованной при их производстве. Конструкторы выявили дефекты и предложили усовершенствованный вариант, ПУЛ-3бис. Он прошел испытания и 15 октября 1925 г. был запущен в серию. Всего выпустили несколько десятков ПУЛ-3бис (11923).</w:t>
      </w:r>
    </w:p>
    <w:p w14:paraId="108C1C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B1AC5"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мая 1925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сообщил, что «обещанные к перелёту моторы отечественного производст</w:t>
      </w:r>
      <w:r w:rsidRPr="006D2FB4">
        <w:rPr>
          <w:rFonts w:ascii="Times New Roman" w:hAnsi="Times New Roman" w:cs="Times New Roman"/>
          <w:color w:val="000000" w:themeColor="text1"/>
          <w:sz w:val="16"/>
          <w:szCs w:val="16"/>
        </w:rPr>
        <w:softHyphen/>
        <w:t>ва к назначенному времени не прибудут, в силу чего на базы отправляются два амери</w:t>
      </w:r>
      <w:r w:rsidRPr="006D2FB4">
        <w:rPr>
          <w:rFonts w:ascii="Times New Roman" w:hAnsi="Times New Roman" w:cs="Times New Roman"/>
          <w:color w:val="000000" w:themeColor="text1"/>
          <w:sz w:val="16"/>
          <w:szCs w:val="16"/>
        </w:rPr>
        <w:softHyphen/>
        <w:t>канских мотора и один русский» (15783).</w:t>
      </w:r>
    </w:p>
    <w:p w14:paraId="12AEF8F8"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p>
    <w:p w14:paraId="5D92102B"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мая 1925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доложил, что «назначенные к перелету от УВВС самолёты прибудут на аэродром не позднее 20 мая. Вопрос снабжения з/частями и под</w:t>
      </w:r>
      <w:r w:rsidRPr="006D2FB4">
        <w:rPr>
          <w:rFonts w:ascii="Times New Roman" w:hAnsi="Times New Roman" w:cs="Times New Roman"/>
          <w:color w:val="000000" w:themeColor="text1"/>
          <w:sz w:val="16"/>
          <w:szCs w:val="16"/>
        </w:rPr>
        <w:softHyphen/>
        <w:t>ставными самолётами разрешён и обстоит также благополучно. Время доставки их в места по указанию также будет не позднее 20 мая» (15783).</w:t>
      </w:r>
    </w:p>
    <w:p w14:paraId="478325CD"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p>
    <w:p w14:paraId="04042E6A" w14:textId="49101A8B" w:rsidR="0024179D" w:rsidRDefault="0024179D" w:rsidP="0024179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13 </w:t>
      </w:r>
      <w:r>
        <w:rPr>
          <w:rFonts w:ascii="Times New Roman" w:hAnsi="Times New Roman" w:cs="Times New Roman"/>
          <w:color w:val="0070C0"/>
          <w:sz w:val="16"/>
          <w:szCs w:val="16"/>
        </w:rPr>
        <w:t>мая 1925 г. из</w:t>
      </w:r>
      <w:r w:rsidRPr="004D3774">
        <w:rPr>
          <w:rFonts w:ascii="Times New Roman" w:hAnsi="Times New Roman" w:cs="Times New Roman"/>
          <w:color w:val="0070C0"/>
          <w:sz w:val="16"/>
          <w:szCs w:val="16"/>
        </w:rPr>
        <w:t xml:space="preserve"> Москвы на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еверный Кавказ отбыла первая в СССР </w:t>
      </w:r>
      <w:proofErr w:type="spellStart"/>
      <w:r w:rsidRPr="004D3774">
        <w:rPr>
          <w:rFonts w:ascii="Times New Roman" w:hAnsi="Times New Roman" w:cs="Times New Roman"/>
          <w:color w:val="0070C0"/>
          <w:sz w:val="16"/>
          <w:szCs w:val="16"/>
        </w:rPr>
        <w:t>авиа</w:t>
      </w:r>
      <w:r>
        <w:rPr>
          <w:rFonts w:ascii="Times New Roman" w:hAnsi="Times New Roman" w:cs="Times New Roman"/>
          <w:color w:val="0070C0"/>
          <w:sz w:val="16"/>
          <w:szCs w:val="16"/>
        </w:rPr>
        <w:t>экспедиция</w:t>
      </w:r>
      <w:proofErr w:type="spellEnd"/>
      <w:r w:rsidRPr="004D3774">
        <w:rPr>
          <w:rFonts w:ascii="Times New Roman" w:hAnsi="Times New Roman" w:cs="Times New Roman"/>
          <w:color w:val="0070C0"/>
          <w:sz w:val="16"/>
          <w:szCs w:val="16"/>
        </w:rPr>
        <w:t xml:space="preserve"> для борьбы с саранчой в плавнях реки Куры.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составе эк</w:t>
      </w:r>
      <w:r>
        <w:rPr>
          <w:rFonts w:ascii="Times New Roman" w:hAnsi="Times New Roman" w:cs="Times New Roman"/>
          <w:color w:val="0070C0"/>
          <w:sz w:val="16"/>
          <w:szCs w:val="16"/>
        </w:rPr>
        <w:t>спедиции</w:t>
      </w:r>
      <w:r w:rsidRPr="004D3774">
        <w:rPr>
          <w:rFonts w:ascii="Times New Roman" w:hAnsi="Times New Roman" w:cs="Times New Roman"/>
          <w:color w:val="0070C0"/>
          <w:sz w:val="16"/>
          <w:szCs w:val="16"/>
        </w:rPr>
        <w:t xml:space="preserve"> два самолета: "Конек-горбунок"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английский В2В</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летчиками</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Б.А</w:t>
      </w:r>
      <w:r w:rsidRPr="004D3774">
        <w:rPr>
          <w:rFonts w:ascii="Times New Roman" w:hAnsi="Times New Roman" w:cs="Times New Roman"/>
          <w:color w:val="0070C0"/>
          <w:sz w:val="16"/>
          <w:szCs w:val="16"/>
        </w:rPr>
        <w:t>.Ивановы</w:t>
      </w:r>
      <w:r>
        <w:rPr>
          <w:rFonts w:ascii="Times New Roman" w:hAnsi="Times New Roman" w:cs="Times New Roman"/>
          <w:color w:val="0070C0"/>
          <w:sz w:val="16"/>
          <w:szCs w:val="16"/>
        </w:rPr>
        <w:t>м</w:t>
      </w:r>
      <w:proofErr w:type="spellEnd"/>
      <w:r w:rsidRPr="004D3774">
        <w:rPr>
          <w:rFonts w:ascii="Times New Roman" w:hAnsi="Times New Roman" w:cs="Times New Roman"/>
          <w:color w:val="0070C0"/>
          <w:sz w:val="16"/>
          <w:szCs w:val="16"/>
        </w:rPr>
        <w:t xml:space="preserve"> и П.Д. Ивановым, специалисты-энтомологи </w:t>
      </w:r>
      <w:proofErr w:type="spellStart"/>
      <w:r w:rsidRPr="004D3774">
        <w:rPr>
          <w:rFonts w:ascii="Times New Roman" w:hAnsi="Times New Roman" w:cs="Times New Roman"/>
          <w:color w:val="0070C0"/>
          <w:sz w:val="16"/>
          <w:szCs w:val="16"/>
        </w:rPr>
        <w:t>Г</w:t>
      </w:r>
      <w:r>
        <w:rPr>
          <w:rFonts w:ascii="Times New Roman" w:hAnsi="Times New Roman" w:cs="Times New Roman"/>
          <w:color w:val="0070C0"/>
          <w:sz w:val="16"/>
          <w:szCs w:val="16"/>
        </w:rPr>
        <w:t>.И.К</w:t>
      </w:r>
      <w:r w:rsidRPr="004D3774">
        <w:rPr>
          <w:rFonts w:ascii="Times New Roman" w:hAnsi="Times New Roman" w:cs="Times New Roman"/>
          <w:color w:val="0070C0"/>
          <w:sz w:val="16"/>
          <w:szCs w:val="16"/>
        </w:rPr>
        <w:t>орот</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нх</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П.А.</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Свириденкл</w:t>
      </w:r>
      <w:proofErr w:type="spellEnd"/>
      <w:r>
        <w:rPr>
          <w:rFonts w:ascii="Times New Roman" w:hAnsi="Times New Roman" w:cs="Times New Roman"/>
          <w:color w:val="0070C0"/>
          <w:sz w:val="16"/>
          <w:szCs w:val="16"/>
        </w:rPr>
        <w:t>. Э</w:t>
      </w:r>
      <w:r w:rsidRPr="004D3774">
        <w:rPr>
          <w:rFonts w:ascii="Times New Roman" w:hAnsi="Times New Roman" w:cs="Times New Roman"/>
          <w:color w:val="0070C0"/>
          <w:sz w:val="16"/>
          <w:szCs w:val="16"/>
        </w:rPr>
        <w:t>кспедицию возглавил проф.</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В.Ф.Болдырев</w:t>
      </w:r>
      <w:proofErr w:type="spellEnd"/>
      <w:r w:rsidRPr="004D3774">
        <w:rPr>
          <w:rFonts w:ascii="Times New Roman" w:hAnsi="Times New Roman" w:cs="Times New Roman"/>
          <w:color w:val="0070C0"/>
          <w:sz w:val="16"/>
          <w:szCs w:val="16"/>
        </w:rPr>
        <w:t>.</w:t>
      </w:r>
    </w:p>
    <w:p w14:paraId="2F7555E0" w14:textId="77777777" w:rsidR="0024179D" w:rsidRDefault="0024179D" w:rsidP="0024179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/"Самолет", 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6,</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8 и 9/</w:t>
      </w:r>
      <w:r>
        <w:rPr>
          <w:rFonts w:ascii="Times New Roman" w:hAnsi="Times New Roman" w:cs="Times New Roman"/>
          <w:color w:val="0070C0"/>
          <w:sz w:val="16"/>
          <w:szCs w:val="16"/>
        </w:rPr>
        <w:t xml:space="preserve"> (23370).</w:t>
      </w:r>
    </w:p>
    <w:p w14:paraId="436C4326" w14:textId="77777777" w:rsidR="0024179D" w:rsidRPr="004D3774" w:rsidRDefault="0024179D" w:rsidP="0024179D">
      <w:pPr>
        <w:spacing w:after="0" w:line="240" w:lineRule="auto"/>
        <w:jc w:val="both"/>
        <w:rPr>
          <w:rFonts w:ascii="Times New Roman" w:hAnsi="Times New Roman" w:cs="Times New Roman"/>
          <w:color w:val="0070C0"/>
          <w:sz w:val="16"/>
          <w:szCs w:val="16"/>
        </w:rPr>
      </w:pPr>
    </w:p>
    <w:p w14:paraId="0D4DFDB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40A4F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9630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13 по 20 мая 1925 в Москве проходил 3-й Всесоюзный съезд Советов. Принял решение об увеличении численности и оснащенности КА (1348,149). Это была кульминация НЭП. Разрешили применять наемный труд на арендованной земле, сняли ограничения на развитие крестьянского хозяйства (3908,320).</w:t>
      </w:r>
    </w:p>
    <w:p w14:paraId="0EDE4C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3B1A5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36E2C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9E0F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мая 1925 Приказом ОГПУ № 125/60 Особый лагерь при тюремном отделе был переименован в Суздальский </w:t>
      </w:r>
      <w:proofErr w:type="spellStart"/>
      <w:r w:rsidRPr="006D2FB4">
        <w:rPr>
          <w:rFonts w:ascii="Times New Roman" w:hAnsi="Times New Roman" w:cs="Times New Roman"/>
          <w:color w:val="000000" w:themeColor="text1"/>
          <w:sz w:val="16"/>
          <w:szCs w:val="16"/>
        </w:rPr>
        <w:t>политизолятор</w:t>
      </w:r>
      <w:proofErr w:type="spellEnd"/>
      <w:r w:rsidRPr="006D2FB4">
        <w:rPr>
          <w:rFonts w:ascii="Times New Roman" w:hAnsi="Times New Roman" w:cs="Times New Roman"/>
          <w:color w:val="000000" w:themeColor="text1"/>
          <w:sz w:val="16"/>
          <w:szCs w:val="16"/>
        </w:rPr>
        <w:t xml:space="preserve"> ОГПУ. Этим же приказом все </w:t>
      </w:r>
      <w:proofErr w:type="spellStart"/>
      <w:r w:rsidRPr="006D2FB4">
        <w:rPr>
          <w:rFonts w:ascii="Times New Roman" w:hAnsi="Times New Roman" w:cs="Times New Roman"/>
          <w:color w:val="000000" w:themeColor="text1"/>
          <w:sz w:val="16"/>
          <w:szCs w:val="16"/>
        </w:rPr>
        <w:t>политизоляторы</w:t>
      </w:r>
      <w:proofErr w:type="spellEnd"/>
      <w:r w:rsidRPr="006D2FB4">
        <w:rPr>
          <w:rFonts w:ascii="Times New Roman" w:hAnsi="Times New Roman" w:cs="Times New Roman"/>
          <w:color w:val="000000" w:themeColor="text1"/>
          <w:sz w:val="16"/>
          <w:szCs w:val="16"/>
        </w:rPr>
        <w:t xml:space="preserve">: Суздальский, Ярославский, Верхне-Уральский, Челябинский и Тобольский, - были переведены под единое руководство и подчинены тюремному отделу. Тогда же коменданты всех этих </w:t>
      </w:r>
      <w:proofErr w:type="spellStart"/>
      <w:r w:rsidRPr="006D2FB4">
        <w:rPr>
          <w:rFonts w:ascii="Times New Roman" w:hAnsi="Times New Roman" w:cs="Times New Roman"/>
          <w:color w:val="000000" w:themeColor="text1"/>
          <w:sz w:val="16"/>
          <w:szCs w:val="16"/>
        </w:rPr>
        <w:t>политизоляторов</w:t>
      </w:r>
      <w:proofErr w:type="spellEnd"/>
      <w:r w:rsidRPr="006D2FB4">
        <w:rPr>
          <w:rFonts w:ascii="Times New Roman" w:hAnsi="Times New Roman" w:cs="Times New Roman"/>
          <w:color w:val="000000" w:themeColor="text1"/>
          <w:sz w:val="16"/>
          <w:szCs w:val="16"/>
        </w:rPr>
        <w:t xml:space="preserve"> стали именоваться их начальниками. По административно-хозяйственной линии руководства </w:t>
      </w:r>
      <w:proofErr w:type="spellStart"/>
      <w:r w:rsidRPr="006D2FB4">
        <w:rPr>
          <w:rFonts w:ascii="Times New Roman" w:hAnsi="Times New Roman" w:cs="Times New Roman"/>
          <w:color w:val="000000" w:themeColor="text1"/>
          <w:sz w:val="16"/>
          <w:szCs w:val="16"/>
        </w:rPr>
        <w:t>политизоляторами</w:t>
      </w:r>
      <w:proofErr w:type="spellEnd"/>
      <w:r w:rsidRPr="006D2FB4">
        <w:rPr>
          <w:rFonts w:ascii="Times New Roman" w:hAnsi="Times New Roman" w:cs="Times New Roman"/>
          <w:color w:val="000000" w:themeColor="text1"/>
          <w:sz w:val="16"/>
          <w:szCs w:val="16"/>
        </w:rPr>
        <w:t xml:space="preserve"> начальник тюремного отдела подчинялся АОУ, а по линии руководства секретно-оперативного - СО (7557).</w:t>
      </w:r>
    </w:p>
    <w:p w14:paraId="7EC485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36D31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64DD4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415D53"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мая 1925 г., согласно постановлению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заводу №1 предписывалось немедленно присту</w:t>
      </w:r>
      <w:r w:rsidRPr="006D2FB4">
        <w:rPr>
          <w:rFonts w:ascii="Times New Roman" w:hAnsi="Times New Roman" w:cs="Times New Roman"/>
          <w:color w:val="000000" w:themeColor="text1"/>
          <w:sz w:val="16"/>
          <w:szCs w:val="16"/>
        </w:rPr>
        <w:softHyphen/>
        <w:t>пить к проектированию «боевика» под двигатель «Либер</w:t>
      </w:r>
      <w:r w:rsidRPr="006D2FB4">
        <w:rPr>
          <w:rFonts w:ascii="Times New Roman" w:hAnsi="Times New Roman" w:cs="Times New Roman"/>
          <w:color w:val="000000" w:themeColor="text1"/>
          <w:sz w:val="16"/>
          <w:szCs w:val="16"/>
        </w:rPr>
        <w:softHyphen/>
        <w:t>ти». Эскизный проект ОЛ-1 за подписью директора заво</w:t>
      </w:r>
      <w:r w:rsidRPr="006D2FB4">
        <w:rPr>
          <w:rFonts w:ascii="Times New Roman" w:hAnsi="Times New Roman" w:cs="Times New Roman"/>
          <w:color w:val="000000" w:themeColor="text1"/>
          <w:sz w:val="16"/>
          <w:szCs w:val="16"/>
        </w:rPr>
        <w:softHyphen/>
        <w:t xml:space="preserve">да Онуфриева и помощника директора по технической части Косткина послали для утверждения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 ок</w:t>
      </w:r>
      <w:r w:rsidRPr="006D2FB4">
        <w:rPr>
          <w:rFonts w:ascii="Times New Roman" w:hAnsi="Times New Roman" w:cs="Times New Roman"/>
          <w:color w:val="000000" w:themeColor="text1"/>
          <w:sz w:val="16"/>
          <w:szCs w:val="16"/>
        </w:rPr>
        <w:softHyphen/>
        <w:t>тябре 1925 г. Изготовление общих видов было выполне</w:t>
      </w:r>
      <w:r w:rsidRPr="006D2FB4">
        <w:rPr>
          <w:rFonts w:ascii="Times New Roman" w:hAnsi="Times New Roman" w:cs="Times New Roman"/>
          <w:color w:val="000000" w:themeColor="text1"/>
          <w:sz w:val="16"/>
          <w:szCs w:val="16"/>
        </w:rPr>
        <w:softHyphen/>
        <w:t>но конструктором А.А. Крыловым, аэродинамический рас</w:t>
      </w:r>
      <w:r w:rsidRPr="006D2FB4">
        <w:rPr>
          <w:rFonts w:ascii="Times New Roman" w:hAnsi="Times New Roman" w:cs="Times New Roman"/>
          <w:color w:val="000000" w:themeColor="text1"/>
          <w:sz w:val="16"/>
          <w:szCs w:val="16"/>
        </w:rPr>
        <w:softHyphen/>
        <w:t>чет в начале сентября 1925 г. выполнили Д. Костяков и Л. Сутугин.</w:t>
      </w:r>
    </w:p>
    <w:p w14:paraId="6BA60580"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ОЛ-1 представлял собой подкосный моноплан с двига</w:t>
      </w:r>
      <w:r w:rsidRPr="006D2FB4">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6D2FB4">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6D2FB4">
        <w:rPr>
          <w:rFonts w:ascii="Times New Roman" w:hAnsi="Times New Roman" w:cs="Times New Roman"/>
          <w:color w:val="000000" w:themeColor="text1"/>
          <w:sz w:val="16"/>
          <w:szCs w:val="16"/>
        </w:rPr>
        <w:softHyphen/>
        <w:t xml:space="preserve">лась броня из стальных листов толщиной 4 мм общим </w:t>
      </w:r>
      <w:r w:rsidRPr="006D2FB4">
        <w:rPr>
          <w:rFonts w:ascii="Times New Roman" w:hAnsi="Times New Roman" w:cs="Times New Roman"/>
          <w:color w:val="000000" w:themeColor="text1"/>
          <w:sz w:val="16"/>
          <w:szCs w:val="16"/>
        </w:rPr>
        <w:lastRenderedPageBreak/>
        <w:t>ве</w:t>
      </w:r>
      <w:r w:rsidRPr="006D2FB4">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6D2FB4">
        <w:rPr>
          <w:rFonts w:ascii="Times New Roman" w:hAnsi="Times New Roman" w:cs="Times New Roman"/>
          <w:color w:val="000000" w:themeColor="text1"/>
          <w:sz w:val="16"/>
          <w:szCs w:val="16"/>
        </w:rPr>
        <w:softHyphen/>
        <w:t>щен сзади броневым листом поперек фюзеляжа. Бомбо</w:t>
      </w:r>
      <w:r w:rsidRPr="006D2FB4">
        <w:rPr>
          <w:rFonts w:ascii="Times New Roman" w:hAnsi="Times New Roman" w:cs="Times New Roman"/>
          <w:color w:val="000000" w:themeColor="text1"/>
          <w:sz w:val="16"/>
          <w:szCs w:val="16"/>
        </w:rPr>
        <w:softHyphen/>
        <w:t>вая нагрузка 200-300 кг в фюзеляже под летчиком. Бензо</w:t>
      </w:r>
      <w:r w:rsidRPr="006D2FB4">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5B2E0339"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6D2FB4" w:rsidRPr="006D2FB4" w14:paraId="36C3676E"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0F3E8823"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6CF965CD"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18,57</w:t>
            </w:r>
          </w:p>
        </w:tc>
      </w:tr>
      <w:tr w:rsidR="006D2FB4" w:rsidRPr="006D2FB4" w14:paraId="537977C9" w14:textId="77777777" w:rsidTr="00723F1B">
        <w:trPr>
          <w:trHeight w:hRule="exact" w:val="197"/>
          <w:jc w:val="center"/>
        </w:trPr>
        <w:tc>
          <w:tcPr>
            <w:tcW w:w="3403" w:type="dxa"/>
            <w:tcBorders>
              <w:top w:val="nil"/>
              <w:left w:val="single" w:sz="4" w:space="0" w:color="auto"/>
              <w:bottom w:val="nil"/>
              <w:right w:val="nil"/>
            </w:tcBorders>
            <w:vAlign w:val="bottom"/>
            <w:hideMark/>
          </w:tcPr>
          <w:p w14:paraId="0163A77A"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671CB5DB"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10,70</w:t>
            </w:r>
          </w:p>
        </w:tc>
      </w:tr>
      <w:tr w:rsidR="006D2FB4" w:rsidRPr="006D2FB4" w14:paraId="51B2F1D5" w14:textId="77777777" w:rsidTr="00723F1B">
        <w:trPr>
          <w:trHeight w:hRule="exact" w:val="206"/>
          <w:jc w:val="center"/>
        </w:trPr>
        <w:tc>
          <w:tcPr>
            <w:tcW w:w="3403" w:type="dxa"/>
            <w:tcBorders>
              <w:top w:val="nil"/>
              <w:left w:val="single" w:sz="4" w:space="0" w:color="auto"/>
              <w:bottom w:val="nil"/>
              <w:right w:val="nil"/>
            </w:tcBorders>
            <w:vAlign w:val="bottom"/>
            <w:hideMark/>
          </w:tcPr>
          <w:p w14:paraId="75F54E88"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5ED2A28D"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w:t>
            </w:r>
          </w:p>
        </w:tc>
      </w:tr>
      <w:tr w:rsidR="006D2FB4" w:rsidRPr="006D2FB4" w14:paraId="73C832C6" w14:textId="77777777" w:rsidTr="00723F1B">
        <w:trPr>
          <w:trHeight w:hRule="exact" w:val="197"/>
          <w:jc w:val="center"/>
        </w:trPr>
        <w:tc>
          <w:tcPr>
            <w:tcW w:w="3403" w:type="dxa"/>
            <w:tcBorders>
              <w:top w:val="nil"/>
              <w:left w:val="single" w:sz="4" w:space="0" w:color="auto"/>
              <w:bottom w:val="nil"/>
              <w:right w:val="nil"/>
            </w:tcBorders>
            <w:hideMark/>
          </w:tcPr>
          <w:p w14:paraId="58F466D2"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крыла (</w:t>
            </w:r>
            <w:proofErr w:type="spellStart"/>
            <w:r w:rsidRPr="006D2FB4">
              <w:rPr>
                <w:rFonts w:ascii="Times New Roman" w:hAnsi="Times New Roman" w:cs="Times New Roman"/>
                <w:color w:val="000000" w:themeColor="text1"/>
                <w:sz w:val="16"/>
                <w:szCs w:val="16"/>
              </w:rPr>
              <w:t>кв.м</w:t>
            </w:r>
            <w:proofErr w:type="spellEnd"/>
            <w:r w:rsidRPr="006D2FB4">
              <w:rPr>
                <w:rFonts w:ascii="Times New Roman" w:hAnsi="Times New Roman" w:cs="Times New Roman"/>
                <w:color w:val="000000" w:themeColor="text1"/>
                <w:sz w:val="16"/>
                <w:szCs w:val="16"/>
              </w:rPr>
              <w:t>)</w:t>
            </w:r>
          </w:p>
        </w:tc>
        <w:tc>
          <w:tcPr>
            <w:tcW w:w="1675" w:type="dxa"/>
            <w:tcBorders>
              <w:top w:val="nil"/>
              <w:left w:val="nil"/>
              <w:bottom w:val="nil"/>
              <w:right w:val="single" w:sz="4" w:space="0" w:color="auto"/>
            </w:tcBorders>
            <w:hideMark/>
          </w:tcPr>
          <w:p w14:paraId="33197C74"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46,1</w:t>
            </w:r>
          </w:p>
        </w:tc>
      </w:tr>
      <w:tr w:rsidR="006D2FB4" w:rsidRPr="006D2FB4" w14:paraId="03D9F1FF" w14:textId="77777777" w:rsidTr="00723F1B">
        <w:trPr>
          <w:trHeight w:hRule="exact" w:val="202"/>
          <w:jc w:val="center"/>
        </w:trPr>
        <w:tc>
          <w:tcPr>
            <w:tcW w:w="3403" w:type="dxa"/>
            <w:tcBorders>
              <w:top w:val="nil"/>
              <w:left w:val="single" w:sz="4" w:space="0" w:color="auto"/>
              <w:bottom w:val="nil"/>
              <w:right w:val="nil"/>
            </w:tcBorders>
            <w:hideMark/>
          </w:tcPr>
          <w:p w14:paraId="6250BE74"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4EA750F7"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1793</w:t>
            </w:r>
          </w:p>
        </w:tc>
      </w:tr>
      <w:tr w:rsidR="006D2FB4" w:rsidRPr="006D2FB4" w14:paraId="14F56B6B" w14:textId="77777777" w:rsidTr="00723F1B">
        <w:trPr>
          <w:trHeight w:hRule="exact" w:val="187"/>
          <w:jc w:val="center"/>
        </w:trPr>
        <w:tc>
          <w:tcPr>
            <w:tcW w:w="3403" w:type="dxa"/>
            <w:tcBorders>
              <w:top w:val="nil"/>
              <w:left w:val="single" w:sz="4" w:space="0" w:color="auto"/>
              <w:bottom w:val="nil"/>
              <w:right w:val="nil"/>
            </w:tcBorders>
            <w:vAlign w:val="bottom"/>
            <w:hideMark/>
          </w:tcPr>
          <w:p w14:paraId="5B256414"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447D460E"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2750</w:t>
            </w:r>
          </w:p>
        </w:tc>
      </w:tr>
      <w:tr w:rsidR="006D2FB4" w:rsidRPr="006D2FB4" w14:paraId="3FC4249E" w14:textId="77777777" w:rsidTr="00723F1B">
        <w:trPr>
          <w:trHeight w:hRule="exact" w:val="211"/>
          <w:jc w:val="center"/>
        </w:trPr>
        <w:tc>
          <w:tcPr>
            <w:tcW w:w="3403" w:type="dxa"/>
            <w:tcBorders>
              <w:top w:val="nil"/>
              <w:left w:val="single" w:sz="4" w:space="0" w:color="auto"/>
              <w:bottom w:val="nil"/>
              <w:right w:val="nil"/>
            </w:tcBorders>
            <w:hideMark/>
          </w:tcPr>
          <w:p w14:paraId="2626A3AA"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336188A6"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4800</w:t>
            </w:r>
          </w:p>
        </w:tc>
      </w:tr>
      <w:tr w:rsidR="006D2FB4" w:rsidRPr="006D2FB4" w14:paraId="1D042504" w14:textId="77777777" w:rsidTr="00723F1B">
        <w:trPr>
          <w:trHeight w:hRule="exact" w:val="202"/>
          <w:jc w:val="center"/>
        </w:trPr>
        <w:tc>
          <w:tcPr>
            <w:tcW w:w="3403" w:type="dxa"/>
            <w:tcBorders>
              <w:top w:val="nil"/>
              <w:left w:val="single" w:sz="4" w:space="0" w:color="auto"/>
              <w:bottom w:val="nil"/>
              <w:right w:val="nil"/>
            </w:tcBorders>
            <w:hideMark/>
          </w:tcPr>
          <w:p w14:paraId="62BD92D8"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Полетная скорость (км/ч)</w:t>
            </w:r>
          </w:p>
        </w:tc>
        <w:tc>
          <w:tcPr>
            <w:tcW w:w="1675" w:type="dxa"/>
            <w:tcBorders>
              <w:top w:val="nil"/>
              <w:left w:val="nil"/>
              <w:bottom w:val="nil"/>
              <w:right w:val="single" w:sz="4" w:space="0" w:color="auto"/>
            </w:tcBorders>
            <w:hideMark/>
          </w:tcPr>
          <w:p w14:paraId="1DB75352"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180-210</w:t>
            </w:r>
          </w:p>
        </w:tc>
      </w:tr>
      <w:tr w:rsidR="006D2FB4" w:rsidRPr="006D2FB4" w14:paraId="589E32F4"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430CD515"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5E575D2B"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80-85</w:t>
            </w:r>
          </w:p>
        </w:tc>
      </w:tr>
    </w:tbl>
    <w:p w14:paraId="4815AFE7"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Впрочем, представленный проект не добрался до конст</w:t>
      </w:r>
      <w:r w:rsidRPr="006D2FB4">
        <w:rPr>
          <w:rFonts w:ascii="Times New Roman" w:hAnsi="Times New Roman" w:cs="Times New Roman"/>
          <w:color w:val="000000" w:themeColor="text1"/>
          <w:sz w:val="16"/>
          <w:szCs w:val="16"/>
        </w:rPr>
        <w:softHyphen/>
        <w:t>руктивного исполнения. Дело было в том, что Научный ко</w:t>
      </w:r>
      <w:r w:rsidRPr="006D2FB4">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6D2FB4">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6D2FB4">
        <w:rPr>
          <w:rFonts w:ascii="Times New Roman" w:hAnsi="Times New Roman" w:cs="Times New Roman"/>
          <w:color w:val="000000" w:themeColor="text1"/>
          <w:sz w:val="16"/>
          <w:szCs w:val="16"/>
        </w:rPr>
        <w:softHyphen/>
        <w:t>ки целей мелкими бомбами. Сомнения заказчика про</w:t>
      </w:r>
      <w:r w:rsidRPr="006D2FB4">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030A1507" w14:textId="77777777" w:rsidR="001C7EF8" w:rsidRPr="006D2FB4" w:rsidRDefault="001C7EF8" w:rsidP="00054315">
      <w:pPr>
        <w:shd w:val="clear" w:color="auto" w:fill="FFFFFF"/>
        <w:spacing w:after="0" w:line="240" w:lineRule="auto"/>
        <w:jc w:val="both"/>
        <w:rPr>
          <w:rFonts w:ascii="Times New Roman" w:hAnsi="Times New Roman" w:cs="Times New Roman"/>
          <w:color w:val="000000" w:themeColor="text1"/>
          <w:sz w:val="16"/>
          <w:szCs w:val="16"/>
        </w:rPr>
      </w:pPr>
    </w:p>
    <w:p w14:paraId="02DB52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мая 1925 на тренировочном разведчике ГАЗ-1 с мотором Майбах начали замену мотора и переделку системы охлаждения (2278).</w:t>
      </w:r>
    </w:p>
    <w:p w14:paraId="32E8CC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F8CD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мая 1925 состоялось 11 совещание ответственных работников АГОС на котором В.М.П. докладывал о ходе работы над ТБ-1 (1077,75).</w:t>
      </w:r>
    </w:p>
    <w:p w14:paraId="0EE0F6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65EB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мая 1925 вышло постановление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согласно которому 19/20 мая 1925 ГАЗ-1 было дано предписание строить металлический боевик (2183,2), а также постановление, согласно которому 26 мая вышло предписание ГАЗ-1 строить металлический корпусной разведчик (2183,4).</w:t>
      </w:r>
    </w:p>
    <w:p w14:paraId="4C02B4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13B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мая 1925 г. в письме </w:t>
      </w:r>
      <w:proofErr w:type="spellStart"/>
      <w:r w:rsidRPr="006D2FB4">
        <w:rPr>
          <w:rFonts w:ascii="Times New Roman" w:hAnsi="Times New Roman" w:cs="Times New Roman"/>
          <w:color w:val="000000" w:themeColor="text1"/>
          <w:sz w:val="16"/>
          <w:szCs w:val="16"/>
        </w:rPr>
        <w:t>Авиатре</w:t>
      </w:r>
      <w:r w:rsidRPr="006D2FB4">
        <w:rPr>
          <w:rFonts w:ascii="Times New Roman" w:hAnsi="Times New Roman" w:cs="Times New Roman"/>
          <w:color w:val="000000" w:themeColor="text1"/>
          <w:sz w:val="16"/>
          <w:szCs w:val="16"/>
        </w:rPr>
        <w:softHyphen/>
        <w:t>ста</w:t>
      </w:r>
      <w:proofErr w:type="spellEnd"/>
      <w:r w:rsidRPr="006D2FB4">
        <w:rPr>
          <w:rFonts w:ascii="Times New Roman" w:hAnsi="Times New Roman" w:cs="Times New Roman"/>
          <w:color w:val="000000" w:themeColor="text1"/>
          <w:sz w:val="16"/>
          <w:szCs w:val="16"/>
        </w:rPr>
        <w:t xml:space="preserve"> заводу № 1 упоминается о заказе на 80 ИЛ-4006, из которых в 1924/1925 операционном году ГАЗ № 1 должен построить 25 самолетов (кроме 8 машин войсковой серии) (10667).</w:t>
      </w:r>
    </w:p>
    <w:p w14:paraId="41B881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49FD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15 мая 1925 экспедиция, в которую вошли летчики Галиченко, Бывалов, </w:t>
      </w:r>
      <w:proofErr w:type="spellStart"/>
      <w:r w:rsidRPr="006D2FB4">
        <w:rPr>
          <w:rFonts w:ascii="Times New Roman" w:hAnsi="Times New Roman" w:cs="Times New Roman"/>
          <w:color w:val="000000" w:themeColor="text1"/>
          <w:sz w:val="16"/>
          <w:szCs w:val="16"/>
        </w:rPr>
        <w:t>Неун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Затыкин</w:t>
      </w:r>
      <w:proofErr w:type="spellEnd"/>
      <w:r w:rsidRPr="006D2FB4">
        <w:rPr>
          <w:rFonts w:ascii="Times New Roman" w:hAnsi="Times New Roman" w:cs="Times New Roman"/>
          <w:color w:val="000000" w:themeColor="text1"/>
          <w:sz w:val="16"/>
          <w:szCs w:val="16"/>
        </w:rPr>
        <w:t xml:space="preserve">, бортмеханики </w:t>
      </w:r>
      <w:proofErr w:type="spellStart"/>
      <w:r w:rsidRPr="006D2FB4">
        <w:rPr>
          <w:rFonts w:ascii="Times New Roman" w:hAnsi="Times New Roman" w:cs="Times New Roman"/>
          <w:color w:val="000000" w:themeColor="text1"/>
          <w:sz w:val="16"/>
          <w:szCs w:val="16"/>
        </w:rPr>
        <w:t>Пурпиш</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Кекушев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Гиенко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Кудрицкий</w:t>
      </w:r>
      <w:proofErr w:type="spellEnd"/>
      <w:r w:rsidRPr="006D2FB4">
        <w:rPr>
          <w:rFonts w:ascii="Times New Roman" w:hAnsi="Times New Roman" w:cs="Times New Roman"/>
          <w:color w:val="000000" w:themeColor="text1"/>
          <w:sz w:val="16"/>
          <w:szCs w:val="16"/>
        </w:rPr>
        <w:t xml:space="preserve"> обосновалась в Первомайске. Поле аэродрома находилось в удручающем состоянии и, несмотря на усилия по приведению его в порядок, доставило экипажам и самолетам много неприятностей. Особенно страдали машины, пилотируемые менее опытными советскими пилотами. Так, 11 июля Галиченко крепко приложил при посадке самолет с бортовым обозначением RRUAD, после чего для его ремонта пришлось вызывать бригаду из Харькова. Немало хлопот доставляли двигатели, которые приходилось постоянно ремонтировать, а на самолете RRUAA даже сменить. И все же производительность работ была высокой. К 17 июля </w:t>
      </w:r>
      <w:proofErr w:type="spellStart"/>
      <w:r w:rsidRPr="006D2FB4">
        <w:rPr>
          <w:rFonts w:ascii="Times New Roman" w:hAnsi="Times New Roman" w:cs="Times New Roman"/>
          <w:color w:val="000000" w:themeColor="text1"/>
          <w:sz w:val="16"/>
          <w:szCs w:val="16"/>
        </w:rPr>
        <w:t>Неун</w:t>
      </w:r>
      <w:proofErr w:type="spellEnd"/>
      <w:r w:rsidRPr="006D2FB4">
        <w:rPr>
          <w:rFonts w:ascii="Times New Roman" w:hAnsi="Times New Roman" w:cs="Times New Roman"/>
          <w:color w:val="000000" w:themeColor="text1"/>
          <w:sz w:val="16"/>
          <w:szCs w:val="16"/>
        </w:rPr>
        <w:t>, летавший наиболее интенсивно, выполнил 15 полетов общей продолжительностью 28 ч. Через 12 дней налет всех летчиков достиг 88 ч, а к концу сезона пилоты экспедиции провели в воздухе 186 ч. Доход, полученный УВП от аэрофотосъемки, превысил 83000 руб., что составило большую часть вырученных сумм от эксплуатации всех самолетов (153570 руб.). Но никакой прибыли от своей основной деятельности украинские авиаторы не получили, т.к. расходы по этим статьям перевалили за 450000 рублей (11913).</w:t>
      </w:r>
    </w:p>
    <w:p w14:paraId="578D10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F79879" w14:textId="77777777" w:rsidR="001C7EF8" w:rsidRPr="006D2FB4" w:rsidRDefault="001C7EF8"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15 мая 1925 года Ю.М. Шокальский предостерегал советских дипломатов: «Русское географическое общество в заботах о надлежащем по значению и характеру научном обследовании Республики считает своим долгом обратить внимание НКИД на дело обследования так называемой Земли Николая II (постановлением ЦИК СССР от 11 января 1926 года она была переименована в Северную Землю). За границею уже появились попытки устройства экспедиции для изучения этого архипелага, что в дальнейшем может привести и к вопросу об устройстве там иностранных станций для перелетов или какой иной цели».</w:t>
      </w:r>
    </w:p>
    <w:p w14:paraId="32A127F5" w14:textId="77777777" w:rsidR="001C7EF8" w:rsidRPr="006D2FB4" w:rsidRDefault="001C7EF8"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И на этом основании Шокальский предлагал срочно решить данную задачу собственными силами. «В настоящее время, — отмечал он, — когда необходимо беречь народные средства, Главное гидрографическое управление и Географическое общество выработали совместный проект обследования так называемой Земли Николая II, выражающийся в умеренной цифре — 232 000 рублей, для столь важного и серьезного предприятия. Эта сумма не превосходит ту, что была затрачена на посещение острова Врангеля в 1924 году…» (20467).</w:t>
      </w:r>
    </w:p>
    <w:p w14:paraId="6B86BF36"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p>
    <w:p w14:paraId="59B446A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40851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1445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мая 1925 премьер-министр Японии </w:t>
      </w:r>
      <w:proofErr w:type="spellStart"/>
      <w:r w:rsidRPr="006D2FB4">
        <w:rPr>
          <w:rFonts w:ascii="Times New Roman" w:hAnsi="Times New Roman" w:cs="Times New Roman"/>
          <w:color w:val="000000" w:themeColor="text1"/>
          <w:sz w:val="16"/>
          <w:szCs w:val="16"/>
        </w:rPr>
        <w:t>Инукаи</w:t>
      </w:r>
      <w:proofErr w:type="spellEnd"/>
      <w:r w:rsidRPr="006D2FB4">
        <w:rPr>
          <w:rFonts w:ascii="Times New Roman" w:hAnsi="Times New Roman" w:cs="Times New Roman"/>
          <w:color w:val="000000" w:themeColor="text1"/>
          <w:sz w:val="16"/>
          <w:szCs w:val="16"/>
        </w:rPr>
        <w:t xml:space="preserve"> убит членами тайной организации “Черный дракон” (4962).</w:t>
      </w:r>
    </w:p>
    <w:p w14:paraId="5D47737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926003D" w14:textId="77777777" w:rsidR="0045641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1E3F3BB" w14:textId="77777777" w:rsidR="0045641E" w:rsidRPr="006D2FB4" w:rsidRDefault="0045641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A4965" w14:textId="77777777" w:rsidR="00DB615F" w:rsidRPr="006D2FB4" w:rsidRDefault="00DB61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2AE4FDB" w14:textId="77777777" w:rsidR="00DB615F" w:rsidRPr="006D2FB4" w:rsidRDefault="00DB61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3A45D2"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Середина мая 1925. Прибывшие в Москву таксомоторы завода "Рено" пущены по линии от Свердловской площади до Серебряного Бора (18713).</w:t>
      </w:r>
    </w:p>
    <w:p w14:paraId="7A9576A4"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p>
    <w:p w14:paraId="52F57214" w14:textId="77777777" w:rsidR="00EC5C2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D2656E3" w14:textId="77777777" w:rsidR="00EC5C2E" w:rsidRPr="006D2FB4" w:rsidRDefault="00EC5C2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01257"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середине мая 1925 Пекинское правительство, возглавляемое маньчжурским «милитарис</w:t>
      </w:r>
      <w:r w:rsidRPr="006D2FB4">
        <w:rPr>
          <w:rFonts w:ascii="Times New Roman" w:hAnsi="Times New Roman" w:cs="Times New Roman"/>
          <w:color w:val="000000" w:themeColor="text1"/>
          <w:sz w:val="16"/>
          <w:szCs w:val="16"/>
        </w:rPr>
        <w:softHyphen/>
        <w:t xml:space="preserve">том» Чжан </w:t>
      </w:r>
      <w:proofErr w:type="spellStart"/>
      <w:r w:rsidRPr="006D2FB4">
        <w:rPr>
          <w:rFonts w:ascii="Times New Roman" w:hAnsi="Times New Roman" w:cs="Times New Roman"/>
          <w:color w:val="000000" w:themeColor="text1"/>
          <w:sz w:val="16"/>
          <w:szCs w:val="16"/>
        </w:rPr>
        <w:t>Цзолинем</w:t>
      </w:r>
      <w:proofErr w:type="spellEnd"/>
      <w:r w:rsidRPr="006D2FB4">
        <w:rPr>
          <w:rFonts w:ascii="Times New Roman" w:hAnsi="Times New Roman" w:cs="Times New Roman"/>
          <w:color w:val="000000" w:themeColor="text1"/>
          <w:sz w:val="16"/>
          <w:szCs w:val="16"/>
        </w:rPr>
        <w:t>, наконец, разрешило советский перелет, но через Маньчжурию. Это было неприемлемо по политическим мотивам, так как в те годы на территории, контро</w:t>
      </w:r>
      <w:r w:rsidRPr="006D2FB4">
        <w:rPr>
          <w:rFonts w:ascii="Times New Roman" w:hAnsi="Times New Roman" w:cs="Times New Roman"/>
          <w:color w:val="000000" w:themeColor="text1"/>
          <w:sz w:val="16"/>
          <w:szCs w:val="16"/>
        </w:rPr>
        <w:softHyphen/>
        <w:t>лируемой его войсками, оставалось немало белогвардейцев (15783).</w:t>
      </w:r>
    </w:p>
    <w:p w14:paraId="592C5F35" w14:textId="77777777" w:rsidR="00EC5C2E" w:rsidRPr="006D2FB4" w:rsidRDefault="00EC5C2E" w:rsidP="00054315">
      <w:pPr>
        <w:spacing w:after="0" w:line="240" w:lineRule="auto"/>
        <w:jc w:val="both"/>
        <w:rPr>
          <w:rFonts w:ascii="Times New Roman" w:hAnsi="Times New Roman" w:cs="Times New Roman"/>
          <w:color w:val="000000" w:themeColor="text1"/>
          <w:sz w:val="16"/>
          <w:szCs w:val="16"/>
        </w:rPr>
      </w:pPr>
    </w:p>
    <w:p w14:paraId="164D58A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04F0E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EE8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мая 1925 Зам.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завода 1 и пом.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 (подписал Н.Н.П.) письмом N 292с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ВСНХ просил выслать ТТ и ТУ на 1925 на самолеты типа Боевик и типа Армейский разведчик (2210,442).</w:t>
      </w:r>
    </w:p>
    <w:p w14:paraId="7982AE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735752" w14:textId="77777777" w:rsidR="00AC08E3" w:rsidRPr="006D2FB4" w:rsidRDefault="00AC08E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мая 1925, опасаясь разного рода про</w:t>
      </w:r>
      <w:r w:rsidRPr="006D2FB4">
        <w:rPr>
          <w:rFonts w:ascii="Times New Roman" w:hAnsi="Times New Roman" w:cs="Times New Roman"/>
          <w:color w:val="000000" w:themeColor="text1"/>
          <w:sz w:val="16"/>
          <w:szCs w:val="16"/>
        </w:rPr>
        <w:softHyphen/>
        <w:t>вокаций,  нарком Чичерин проинформировал Начальника УВВС РККА «об отказе от перелёта на Пекин через Маньчжурию и об окончательном утверждении перелёта че</w:t>
      </w:r>
      <w:r w:rsidRPr="006D2FB4">
        <w:rPr>
          <w:rFonts w:ascii="Times New Roman" w:hAnsi="Times New Roman" w:cs="Times New Roman"/>
          <w:color w:val="000000" w:themeColor="text1"/>
          <w:sz w:val="16"/>
          <w:szCs w:val="16"/>
        </w:rPr>
        <w:softHyphen/>
        <w:t>рез Улан-Батор до Калгана, откуда Китайское правительство возможно разрешит лететь дальше на Пекин». Этап Калган — Пекин составлял около 160 км, а лететь в Калган ра</w:t>
      </w:r>
      <w:r w:rsidRPr="006D2FB4">
        <w:rPr>
          <w:rFonts w:ascii="Times New Roman" w:hAnsi="Times New Roman" w:cs="Times New Roman"/>
          <w:color w:val="000000" w:themeColor="text1"/>
          <w:sz w:val="16"/>
          <w:szCs w:val="16"/>
        </w:rPr>
        <w:softHyphen/>
        <w:t xml:space="preserve">нее разрешил просоветский правитель на севере Китая генерал Фэн </w:t>
      </w:r>
      <w:proofErr w:type="spellStart"/>
      <w:r w:rsidRPr="006D2FB4">
        <w:rPr>
          <w:rFonts w:ascii="Times New Roman" w:hAnsi="Times New Roman" w:cs="Times New Roman"/>
          <w:color w:val="000000" w:themeColor="text1"/>
          <w:sz w:val="16"/>
          <w:szCs w:val="16"/>
        </w:rPr>
        <w:t>Юйсян</w:t>
      </w:r>
      <w:proofErr w:type="spellEnd"/>
      <w:r w:rsidRPr="006D2FB4">
        <w:rPr>
          <w:rFonts w:ascii="Times New Roman" w:hAnsi="Times New Roman" w:cs="Times New Roman"/>
          <w:color w:val="000000" w:themeColor="text1"/>
          <w:sz w:val="16"/>
          <w:szCs w:val="16"/>
        </w:rPr>
        <w:t>.</w:t>
      </w:r>
    </w:p>
    <w:p w14:paraId="54E9BB08" w14:textId="77777777" w:rsidR="00AC08E3" w:rsidRPr="006D2FB4" w:rsidRDefault="00AC08E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Одновременно Чичерин предлагал ускорить начало проведения широкой агиткампа</w:t>
      </w:r>
      <w:r w:rsidRPr="006D2FB4">
        <w:rPr>
          <w:rFonts w:ascii="Times New Roman" w:hAnsi="Times New Roman" w:cs="Times New Roman"/>
          <w:color w:val="000000" w:themeColor="text1"/>
          <w:sz w:val="16"/>
          <w:szCs w:val="16"/>
        </w:rPr>
        <w:softHyphen/>
        <w:t>нии и провести её как можно более широко.</w:t>
      </w:r>
    </w:p>
    <w:p w14:paraId="25B8FE5F" w14:textId="77777777" w:rsidR="00AC08E3" w:rsidRPr="006D2FB4" w:rsidRDefault="00AC08E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Первой реакцией на депешу Чичерина стало указание Председателя РВС СССР М.В. Фрунзе срочно предоставить справку о перелёте (15783).</w:t>
      </w:r>
    </w:p>
    <w:p w14:paraId="45033B88" w14:textId="77777777" w:rsidR="00AC08E3" w:rsidRPr="006D2FB4" w:rsidRDefault="00AC08E3" w:rsidP="00054315">
      <w:pPr>
        <w:spacing w:after="0" w:line="240" w:lineRule="auto"/>
        <w:jc w:val="both"/>
        <w:rPr>
          <w:rFonts w:ascii="Times New Roman" w:hAnsi="Times New Roman" w:cs="Times New Roman"/>
          <w:color w:val="000000" w:themeColor="text1"/>
          <w:sz w:val="16"/>
          <w:szCs w:val="16"/>
        </w:rPr>
      </w:pPr>
    </w:p>
    <w:p w14:paraId="280FB303" w14:textId="77777777" w:rsidR="00AC08E3"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D53556D" w14:textId="77777777" w:rsidR="00AC08E3" w:rsidRPr="006D2FB4" w:rsidRDefault="00AC08E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01208D" w14:textId="77777777" w:rsidR="00AC08E3" w:rsidRPr="006D2FB4" w:rsidRDefault="00AC08E3"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16 мая 1925 г.</w:t>
      </w:r>
      <w:r w:rsidRPr="006D2FB4">
        <w:rPr>
          <w:color w:val="000000" w:themeColor="text1"/>
          <w:sz w:val="16"/>
          <w:szCs w:val="16"/>
        </w:rPr>
        <w:t xml:space="preserve"> Первые стрельбы на Артиллерийском газовом полигоне в Кузьминках (Москва) артснарядами в снаряжении ипритом. Позиция 122 мм крепостной гаубицы располагалась у деревни .Выхино. Выпущено 40 снарядов. Стрельбы 76 мм артснарядами были выполнены 2 июня 1925 г. с использованием горной пушки (выпущено 60 снарядов в снаряжении ипритом). В последних стрельбах произошло неполное вскрытие 11 корпусов снарядов. Судьба зараженных ипритом корпусов снарядов не известна (17133).</w:t>
      </w:r>
    </w:p>
    <w:p w14:paraId="234A6EB5" w14:textId="77777777" w:rsidR="00AC08E3" w:rsidRPr="006D2FB4" w:rsidRDefault="00AC08E3" w:rsidP="00054315">
      <w:pPr>
        <w:pStyle w:val="ae"/>
        <w:shd w:val="clear" w:color="auto" w:fill="FFFFFF"/>
        <w:spacing w:before="0" w:after="0"/>
        <w:jc w:val="both"/>
        <w:rPr>
          <w:color w:val="000000" w:themeColor="text1"/>
          <w:sz w:val="16"/>
          <w:szCs w:val="16"/>
        </w:rPr>
      </w:pPr>
    </w:p>
    <w:p w14:paraId="7985D30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DFE48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3687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мая 1925 года на Кузьминском полигоне были выполнены первые стрельбы артснарядами в снаряжении ипритом. Позиция 122 мм крепостной гаубицы была расположена у деревни Выхино. Всего по двум площадкам полигона было выпущено 40 снарядов (9065).</w:t>
      </w:r>
    </w:p>
    <w:p w14:paraId="29EB1A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5E402A" w14:textId="77777777" w:rsidR="00DB615F" w:rsidRPr="006D2FB4" w:rsidRDefault="00DB61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9D06CD1" w14:textId="77777777" w:rsidR="00DB615F" w:rsidRPr="006D2FB4" w:rsidRDefault="00DB61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B546F"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мая 1925 г. представители железнодорожного и водного транспорта Московского узла к началу работы </w:t>
      </w:r>
      <w:proofErr w:type="spellStart"/>
      <w:r w:rsidRPr="006D2FB4">
        <w:rPr>
          <w:rFonts w:ascii="Times New Roman" w:hAnsi="Times New Roman" w:cs="Times New Roman"/>
          <w:color w:val="000000" w:themeColor="text1"/>
          <w:sz w:val="16"/>
          <w:szCs w:val="16"/>
        </w:rPr>
        <w:t>Ill</w:t>
      </w:r>
      <w:proofErr w:type="spellEnd"/>
      <w:r w:rsidRPr="006D2FB4">
        <w:rPr>
          <w:rFonts w:ascii="Times New Roman" w:hAnsi="Times New Roman" w:cs="Times New Roman"/>
          <w:color w:val="000000" w:themeColor="text1"/>
          <w:sz w:val="16"/>
          <w:szCs w:val="16"/>
        </w:rPr>
        <w:t>-го съезда Советов СССР (17 мая 1925 г.) подарили своей подшефной 2-й истребительной эскадрильи 11 самолетов, построенных на собранные ими средства. Вскоре приказом Реввоенсовета СССР № 719 от 3 июля 1925 г. эскадрилье было присвоено имя Ф.Э. Дзержинского21, являвшегося в то время народным комиссаром путей сообщения (18518).</w:t>
      </w:r>
    </w:p>
    <w:p w14:paraId="4E12FD3E"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p>
    <w:p w14:paraId="7BA96D1E" w14:textId="01E22695" w:rsidR="00C26BC6" w:rsidRPr="004D3774" w:rsidRDefault="00C26BC6" w:rsidP="00C26BC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17 мая 1922 г. </w:t>
      </w:r>
      <w:r w:rsidRPr="004D3774">
        <w:rPr>
          <w:rFonts w:ascii="Times New Roman" w:hAnsi="Times New Roman" w:cs="Times New Roman"/>
          <w:color w:val="0070C0"/>
          <w:sz w:val="16"/>
          <w:szCs w:val="16"/>
        </w:rPr>
        <w:t>московское ОД</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Ф и работники железнодорожного транспорта Псковского узла передали Ш 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езду советов 11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которые за</w:t>
      </w:r>
      <w:r>
        <w:rPr>
          <w:rFonts w:ascii="Times New Roman" w:hAnsi="Times New Roman" w:cs="Times New Roman"/>
          <w:color w:val="0070C0"/>
          <w:sz w:val="16"/>
          <w:szCs w:val="16"/>
        </w:rPr>
        <w:t>тем были</w:t>
      </w:r>
      <w:r w:rsidRPr="004D3774">
        <w:rPr>
          <w:rFonts w:ascii="Times New Roman" w:hAnsi="Times New Roman" w:cs="Times New Roman"/>
          <w:color w:val="0070C0"/>
          <w:sz w:val="16"/>
          <w:szCs w:val="16"/>
        </w:rPr>
        <w:t xml:space="preserve"> переданы в </w:t>
      </w:r>
      <w:proofErr w:type="spellStart"/>
      <w:r w:rsidRPr="004D3774">
        <w:rPr>
          <w:rFonts w:ascii="Times New Roman" w:hAnsi="Times New Roman" w:cs="Times New Roman"/>
          <w:color w:val="0070C0"/>
          <w:sz w:val="16"/>
          <w:szCs w:val="16"/>
        </w:rPr>
        <w:t>эскадрилию</w:t>
      </w:r>
      <w:proofErr w:type="spellEnd"/>
      <w:r w:rsidRPr="004D3774">
        <w:rPr>
          <w:rFonts w:ascii="Times New Roman" w:hAnsi="Times New Roman" w:cs="Times New Roman"/>
          <w:color w:val="0070C0"/>
          <w:sz w:val="16"/>
          <w:szCs w:val="16"/>
        </w:rPr>
        <w:t xml:space="preserve"> имени </w:t>
      </w:r>
      <w:proofErr w:type="spellStart"/>
      <w:r w:rsidRPr="004D3774">
        <w:rPr>
          <w:rFonts w:ascii="Times New Roman" w:hAnsi="Times New Roman" w:cs="Times New Roman"/>
          <w:color w:val="0070C0"/>
          <w:sz w:val="16"/>
          <w:szCs w:val="16"/>
        </w:rPr>
        <w:t>Ф.Э.Дзержинскего</w:t>
      </w:r>
      <w:proofErr w:type="spellEnd"/>
      <w:r w:rsidRPr="004D3774">
        <w:rPr>
          <w:rFonts w:ascii="Times New Roman" w:hAnsi="Times New Roman" w:cs="Times New Roman"/>
          <w:color w:val="0070C0"/>
          <w:sz w:val="16"/>
          <w:szCs w:val="16"/>
        </w:rPr>
        <w:t>.</w:t>
      </w:r>
    </w:p>
    <w:p w14:paraId="2DCC18A0" w14:textId="77777777" w:rsidR="00C26BC6" w:rsidRDefault="00C26BC6" w:rsidP="00C26BC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расная звезда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17 мая 1925 г</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r w:rsidRPr="004D3774">
        <w:rPr>
          <w:rFonts w:ascii="Times New Roman" w:hAnsi="Times New Roman" w:cs="Times New Roman"/>
          <w:color w:val="0070C0"/>
          <w:sz w:val="16"/>
          <w:szCs w:val="16"/>
        </w:rPr>
        <w:t>.</w:t>
      </w:r>
    </w:p>
    <w:p w14:paraId="09D98E5E" w14:textId="77777777" w:rsidR="00C26BC6" w:rsidRPr="004D3774" w:rsidRDefault="00C26BC6" w:rsidP="00C26BC6">
      <w:pPr>
        <w:spacing w:after="0" w:line="240" w:lineRule="auto"/>
        <w:jc w:val="both"/>
        <w:rPr>
          <w:rFonts w:ascii="Times New Roman" w:hAnsi="Times New Roman" w:cs="Times New Roman"/>
          <w:color w:val="0070C0"/>
          <w:sz w:val="16"/>
          <w:szCs w:val="16"/>
        </w:rPr>
      </w:pPr>
    </w:p>
    <w:p w14:paraId="498A01F9" w14:textId="77777777" w:rsidR="00AC08E3"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E7A8E1D" w14:textId="77777777" w:rsidR="00AC08E3" w:rsidRPr="006D2FB4" w:rsidRDefault="00AC08E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AAD483" w14:textId="77777777" w:rsidR="00AC08E3" w:rsidRPr="006D2FB4" w:rsidRDefault="00AC08E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17 мая</w:t>
      </w:r>
      <w:r w:rsidRPr="006D2FB4">
        <w:rPr>
          <w:rFonts w:ascii="Times New Roman" w:hAnsi="Times New Roman" w:cs="Times New Roman"/>
          <w:color w:val="000000" w:themeColor="text1"/>
          <w:sz w:val="16"/>
          <w:szCs w:val="16"/>
        </w:rPr>
        <w:t xml:space="preserve"> в 1925 году взлетел первый опытный образец (J7780) легкий бомбардировщик-разведчик </w:t>
      </w:r>
      <w:hyperlink r:id="rId35"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de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Havilland</w:t>
        </w:r>
        <w:proofErr w:type="spellEnd"/>
        <w:r w:rsidRPr="006D2FB4">
          <w:rPr>
            <w:rFonts w:ascii="Times New Roman" w:hAnsi="Times New Roman" w:cs="Times New Roman"/>
            <w:color w:val="000000" w:themeColor="text1"/>
            <w:sz w:val="16"/>
            <w:szCs w:val="16"/>
          </w:rPr>
          <w:t>» «D.H.56» «</w:t>
        </w:r>
        <w:proofErr w:type="spellStart"/>
        <w:r w:rsidRPr="006D2FB4">
          <w:rPr>
            <w:rFonts w:ascii="Times New Roman" w:hAnsi="Times New Roman" w:cs="Times New Roman"/>
            <w:color w:val="000000" w:themeColor="text1"/>
            <w:sz w:val="16"/>
            <w:szCs w:val="16"/>
          </w:rPr>
          <w:t>Hyena</w:t>
        </w:r>
        <w:proofErr w:type="spellEnd"/>
        <w:r w:rsidRPr="006D2FB4">
          <w:rPr>
            <w:rFonts w:ascii="Times New Roman" w:hAnsi="Times New Roman" w:cs="Times New Roman"/>
            <w:color w:val="000000" w:themeColor="text1"/>
            <w:sz w:val="16"/>
            <w:szCs w:val="16"/>
          </w:rPr>
          <w:t xml:space="preserve">». </w:t>
        </w:r>
      </w:hyperlink>
      <w:r w:rsidRPr="006D2FB4">
        <w:rPr>
          <w:rFonts w:ascii="Times New Roman" w:hAnsi="Times New Roman" w:cs="Times New Roman"/>
          <w:color w:val="000000" w:themeColor="text1"/>
          <w:sz w:val="16"/>
          <w:szCs w:val="16"/>
        </w:rPr>
        <w:t>Являясь дальнейшим развитием самолета «</w:t>
      </w:r>
      <w:proofErr w:type="spellStart"/>
      <w:r w:rsidRPr="006D2FB4">
        <w:rPr>
          <w:rFonts w:ascii="Times New Roman" w:hAnsi="Times New Roman" w:cs="Times New Roman"/>
          <w:color w:val="000000" w:themeColor="text1"/>
          <w:sz w:val="16"/>
          <w:szCs w:val="16"/>
        </w:rPr>
        <w:t>de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Havilland</w:t>
      </w:r>
      <w:proofErr w:type="spellEnd"/>
      <w:r w:rsidRPr="006D2FB4">
        <w:rPr>
          <w:rFonts w:ascii="Times New Roman" w:hAnsi="Times New Roman" w:cs="Times New Roman"/>
          <w:color w:val="000000" w:themeColor="text1"/>
          <w:sz w:val="16"/>
          <w:szCs w:val="16"/>
        </w:rPr>
        <w:t>» «D.H.42A/B» «</w:t>
      </w:r>
      <w:proofErr w:type="spellStart"/>
      <w:r w:rsidRPr="006D2FB4">
        <w:rPr>
          <w:rFonts w:ascii="Times New Roman" w:hAnsi="Times New Roman" w:cs="Times New Roman"/>
          <w:color w:val="000000" w:themeColor="text1"/>
          <w:sz w:val="16"/>
          <w:szCs w:val="16"/>
        </w:rPr>
        <w:t>Dingo</w:t>
      </w:r>
      <w:proofErr w:type="spellEnd"/>
      <w:r w:rsidRPr="006D2FB4">
        <w:rPr>
          <w:rFonts w:ascii="Times New Roman" w:hAnsi="Times New Roman" w:cs="Times New Roman"/>
          <w:color w:val="000000" w:themeColor="text1"/>
          <w:sz w:val="16"/>
          <w:szCs w:val="16"/>
        </w:rPr>
        <w:t>», легкий бомбардировщик-разведчик «</w:t>
      </w:r>
      <w:proofErr w:type="spellStart"/>
      <w:r w:rsidRPr="006D2FB4">
        <w:rPr>
          <w:rFonts w:ascii="Times New Roman" w:hAnsi="Times New Roman" w:cs="Times New Roman"/>
          <w:color w:val="000000" w:themeColor="text1"/>
          <w:sz w:val="16"/>
          <w:szCs w:val="16"/>
        </w:rPr>
        <w:t>de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Havilland</w:t>
      </w:r>
      <w:proofErr w:type="spellEnd"/>
      <w:r w:rsidRPr="006D2FB4">
        <w:rPr>
          <w:rFonts w:ascii="Times New Roman" w:hAnsi="Times New Roman" w:cs="Times New Roman"/>
          <w:color w:val="000000" w:themeColor="text1"/>
          <w:sz w:val="16"/>
          <w:szCs w:val="16"/>
        </w:rPr>
        <w:t>» «D.H.56» «</w:t>
      </w:r>
      <w:proofErr w:type="spellStart"/>
      <w:r w:rsidRPr="006D2FB4">
        <w:rPr>
          <w:rFonts w:ascii="Times New Roman" w:hAnsi="Times New Roman" w:cs="Times New Roman"/>
          <w:color w:val="000000" w:themeColor="text1"/>
          <w:sz w:val="16"/>
          <w:szCs w:val="16"/>
        </w:rPr>
        <w:t>Hyena</w:t>
      </w:r>
      <w:proofErr w:type="spellEnd"/>
      <w:r w:rsidRPr="006D2FB4">
        <w:rPr>
          <w:rFonts w:ascii="Times New Roman" w:hAnsi="Times New Roman" w:cs="Times New Roman"/>
          <w:color w:val="000000" w:themeColor="text1"/>
          <w:sz w:val="16"/>
          <w:szCs w:val="16"/>
        </w:rPr>
        <w:t>» был построен под требования Армейской (Army Co-</w:t>
      </w:r>
      <w:proofErr w:type="spellStart"/>
      <w:r w:rsidRPr="006D2FB4">
        <w:rPr>
          <w:rFonts w:ascii="Times New Roman" w:hAnsi="Times New Roman" w:cs="Times New Roman"/>
          <w:color w:val="000000" w:themeColor="text1"/>
          <w:sz w:val="16"/>
          <w:szCs w:val="16"/>
        </w:rPr>
        <w:t>Operation</w:t>
      </w:r>
      <w:proofErr w:type="spellEnd"/>
      <w:r w:rsidRPr="006D2FB4">
        <w:rPr>
          <w:rFonts w:ascii="Times New Roman" w:hAnsi="Times New Roman" w:cs="Times New Roman"/>
          <w:color w:val="000000" w:themeColor="text1"/>
          <w:sz w:val="16"/>
          <w:szCs w:val="16"/>
        </w:rPr>
        <w:t xml:space="preserve">) спецификации 30/24. Это был двухместный двухстоечный биплан, оснащенный одним </w:t>
      </w:r>
      <w:proofErr w:type="spellStart"/>
      <w:r w:rsidRPr="006D2FB4">
        <w:rPr>
          <w:rFonts w:ascii="Times New Roman" w:hAnsi="Times New Roman" w:cs="Times New Roman"/>
          <w:color w:val="000000" w:themeColor="text1"/>
          <w:sz w:val="16"/>
          <w:szCs w:val="16"/>
        </w:rPr>
        <w:t>четырнадцатицилиндровым</w:t>
      </w:r>
      <w:proofErr w:type="spellEnd"/>
      <w:r w:rsidRPr="006D2FB4">
        <w:rPr>
          <w:rFonts w:ascii="Times New Roman" w:hAnsi="Times New Roman" w:cs="Times New Roman"/>
          <w:color w:val="000000" w:themeColor="text1"/>
          <w:sz w:val="16"/>
          <w:szCs w:val="16"/>
        </w:rPr>
        <w:t xml:space="preserve"> поршневым двигателем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Siddeley</w:t>
      </w:r>
      <w:proofErr w:type="spellEnd"/>
      <w:r w:rsidRPr="006D2FB4">
        <w:rPr>
          <w:rFonts w:ascii="Times New Roman" w:hAnsi="Times New Roman" w:cs="Times New Roman"/>
          <w:color w:val="000000" w:themeColor="text1"/>
          <w:sz w:val="16"/>
          <w:szCs w:val="16"/>
        </w:rPr>
        <w:t>» «Jaguar III» мощностью 385 л.с. Вооружение самолета состояло из одного неподвижного синхронизированного переднего 7.7-мм пулемета «</w:t>
      </w:r>
      <w:proofErr w:type="spellStart"/>
      <w:r w:rsidRPr="006D2FB4">
        <w:rPr>
          <w:rFonts w:ascii="Times New Roman" w:hAnsi="Times New Roman" w:cs="Times New Roman"/>
          <w:color w:val="000000" w:themeColor="text1"/>
          <w:sz w:val="16"/>
          <w:szCs w:val="16"/>
        </w:rPr>
        <w:t>Vickers</w:t>
      </w:r>
      <w:proofErr w:type="spellEnd"/>
      <w:r w:rsidRPr="006D2FB4">
        <w:rPr>
          <w:rFonts w:ascii="Times New Roman" w:hAnsi="Times New Roman" w:cs="Times New Roman"/>
          <w:color w:val="000000" w:themeColor="text1"/>
          <w:sz w:val="16"/>
          <w:szCs w:val="16"/>
        </w:rPr>
        <w:t>» и 7.7-мм пулемета «</w:t>
      </w:r>
      <w:proofErr w:type="spellStart"/>
      <w:r w:rsidRPr="006D2FB4">
        <w:rPr>
          <w:rFonts w:ascii="Times New Roman" w:hAnsi="Times New Roman" w:cs="Times New Roman"/>
          <w:color w:val="000000" w:themeColor="text1"/>
          <w:sz w:val="16"/>
          <w:szCs w:val="16"/>
        </w:rPr>
        <w:t>Lewis</w:t>
      </w:r>
      <w:proofErr w:type="spellEnd"/>
      <w:r w:rsidRPr="006D2FB4">
        <w:rPr>
          <w:rFonts w:ascii="Times New Roman" w:hAnsi="Times New Roman" w:cs="Times New Roman"/>
          <w:color w:val="000000" w:themeColor="text1"/>
          <w:sz w:val="16"/>
          <w:szCs w:val="16"/>
        </w:rPr>
        <w:t>» на турели типа «</w:t>
      </w:r>
      <w:proofErr w:type="spellStart"/>
      <w:r w:rsidRPr="006D2FB4">
        <w:rPr>
          <w:rFonts w:ascii="Times New Roman" w:hAnsi="Times New Roman" w:cs="Times New Roman"/>
          <w:color w:val="000000" w:themeColor="text1"/>
          <w:sz w:val="16"/>
          <w:szCs w:val="16"/>
        </w:rPr>
        <w:t>Scarff</w:t>
      </w:r>
      <w:proofErr w:type="spellEnd"/>
      <w:r w:rsidRPr="006D2FB4">
        <w:rPr>
          <w:rFonts w:ascii="Times New Roman" w:hAnsi="Times New Roman" w:cs="Times New Roman"/>
          <w:color w:val="000000" w:themeColor="text1"/>
          <w:sz w:val="16"/>
          <w:szCs w:val="16"/>
        </w:rPr>
        <w:t>», установленного в задней кабине. Бомбовая нагрузка была представлена четырьмя легкими бомбами, размещенными под крыльями. Уже после первых полетов стало ясно, что? являясь близким по размерам и массе к самолету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Whitworth</w:t>
      </w:r>
      <w:proofErr w:type="spellEnd"/>
      <w:r w:rsidRPr="006D2FB4">
        <w:rPr>
          <w:rFonts w:ascii="Times New Roman" w:hAnsi="Times New Roman" w:cs="Times New Roman"/>
          <w:color w:val="000000" w:themeColor="text1"/>
          <w:sz w:val="16"/>
          <w:szCs w:val="16"/>
        </w:rPr>
        <w:t xml:space="preserve"> Atlas», легкий бомбардировщик-разведчик D.H.56, уступает ему в мощности силовой установки и как следствие имеет худшие летные характеристики. Несмотря на это, первый образец «</w:t>
      </w:r>
      <w:proofErr w:type="spellStart"/>
      <w:r w:rsidRPr="006D2FB4">
        <w:rPr>
          <w:rFonts w:ascii="Times New Roman" w:hAnsi="Times New Roman" w:cs="Times New Roman"/>
          <w:color w:val="000000" w:themeColor="text1"/>
          <w:sz w:val="16"/>
          <w:szCs w:val="16"/>
        </w:rPr>
        <w:t>Hyena</w:t>
      </w:r>
      <w:proofErr w:type="spellEnd"/>
      <w:r w:rsidRPr="006D2FB4">
        <w:rPr>
          <w:rFonts w:ascii="Times New Roman" w:hAnsi="Times New Roman" w:cs="Times New Roman"/>
          <w:color w:val="000000" w:themeColor="text1"/>
          <w:sz w:val="16"/>
          <w:szCs w:val="16"/>
        </w:rPr>
        <w:t>» 24 ноября 1925 года был передан в центр «</w:t>
      </w:r>
      <w:proofErr w:type="spellStart"/>
      <w:r w:rsidRPr="006D2FB4">
        <w:rPr>
          <w:rFonts w:ascii="Times New Roman" w:hAnsi="Times New Roman" w:cs="Times New Roman"/>
          <w:color w:val="000000" w:themeColor="text1"/>
          <w:sz w:val="16"/>
          <w:szCs w:val="16"/>
        </w:rPr>
        <w:t>Martlesham</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Heath</w:t>
      </w:r>
      <w:proofErr w:type="spellEnd"/>
      <w:r w:rsidRPr="006D2FB4">
        <w:rPr>
          <w:rFonts w:ascii="Times New Roman" w:hAnsi="Times New Roman" w:cs="Times New Roman"/>
          <w:color w:val="000000" w:themeColor="text1"/>
          <w:sz w:val="16"/>
          <w:szCs w:val="16"/>
        </w:rPr>
        <w:t>» для проведения окончательных испытаний по спецификации 30/24. Но еще до окончания испытаний военные отказались от спецификации 30/24, заменив ее на 20/25 (14894).</w:t>
      </w:r>
    </w:p>
    <w:p w14:paraId="0AA7879A" w14:textId="77777777" w:rsidR="00AC08E3" w:rsidRPr="006D2FB4" w:rsidRDefault="00AC08E3" w:rsidP="00054315">
      <w:pPr>
        <w:spacing w:after="0" w:line="240" w:lineRule="auto"/>
        <w:jc w:val="both"/>
        <w:rPr>
          <w:rFonts w:ascii="Times New Roman" w:hAnsi="Times New Roman" w:cs="Times New Roman"/>
          <w:color w:val="000000" w:themeColor="text1"/>
          <w:sz w:val="16"/>
          <w:szCs w:val="16"/>
        </w:rPr>
      </w:pPr>
    </w:p>
    <w:p w14:paraId="5809C289" w14:textId="77777777" w:rsidR="00240C0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978E654" w14:textId="77777777" w:rsidR="00240C01" w:rsidRPr="006D2FB4" w:rsidRDefault="00240C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8CED9"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18 мая 1925 г. Протокол РВС №31</w:t>
      </w:r>
    </w:p>
    <w:p w14:paraId="7E944CB8"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 О съезде ВНО (17150).</w:t>
      </w:r>
    </w:p>
    <w:p w14:paraId="1A5032A5"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p>
    <w:p w14:paraId="11B3AAE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4B013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F8FA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мая 1925 ИЛ-400бис был поломан при испытаниях в НОА (2210,419).</w:t>
      </w:r>
    </w:p>
    <w:p w14:paraId="27AD3D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9B5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19/20 мая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и Зав. КБ Гончаров писали письмо N 061537 ГАЗ-1:</w:t>
      </w:r>
    </w:p>
    <w:p w14:paraId="4167AA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постановлению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от 15 мая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Вам надлежит немедленно приступить к проектированию самолета типа Боевик под Либерти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металлический, допускается и смешанная конструкция, со следующими данными:</w:t>
      </w:r>
    </w:p>
    <w:p w14:paraId="410DE9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 скорость у земли - не менее 165 км/час</w:t>
      </w:r>
    </w:p>
    <w:p w14:paraId="4DD13E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на 2000 м - 10 мин</w:t>
      </w:r>
    </w:p>
    <w:p w14:paraId="6F4BAA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 не ниже 3000 м</w:t>
      </w:r>
    </w:p>
    <w:p w14:paraId="44CB77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 скорость - не более 80-85 км/час</w:t>
      </w:r>
    </w:p>
    <w:p w14:paraId="4CB55C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без брони - 65 кг</w:t>
      </w:r>
    </w:p>
    <w:p w14:paraId="64A94D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 полета - 2.5 час</w:t>
      </w:r>
    </w:p>
    <w:p w14:paraId="4DFD9C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 1хпулемет через винт и 500 патронов, 2хпул. на турели с 20 обоймами, бомбодержатели под бомбы 2-8 кг на 300 кг.</w:t>
      </w:r>
    </w:p>
    <w:p w14:paraId="157AFD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Броня д. защищать мотор, баки, л и наблюдателя.</w:t>
      </w:r>
    </w:p>
    <w:p w14:paraId="2A4BCA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Снаряжение: радиоприемник и передатчик с радиусом 25 км и универсальный фотоаппарат...</w:t>
      </w:r>
    </w:p>
    <w:p w14:paraId="3898C9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разработки эскизного проекта приступите немедленно. При разработке конструкции используйте и </w:t>
      </w:r>
      <w:proofErr w:type="spellStart"/>
      <w:r w:rsidRPr="006D2FB4">
        <w:rPr>
          <w:rFonts w:ascii="Times New Roman" w:hAnsi="Times New Roman" w:cs="Times New Roman"/>
          <w:color w:val="000000" w:themeColor="text1"/>
          <w:sz w:val="16"/>
          <w:szCs w:val="16"/>
        </w:rPr>
        <w:t>Шаде</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Черзих</w:t>
      </w:r>
      <w:proofErr w:type="spellEnd"/>
      <w:r w:rsidRPr="006D2FB4">
        <w:rPr>
          <w:rFonts w:ascii="Times New Roman" w:hAnsi="Times New Roman" w:cs="Times New Roman"/>
          <w:color w:val="000000" w:themeColor="text1"/>
          <w:sz w:val="16"/>
          <w:szCs w:val="16"/>
        </w:rPr>
        <w:t xml:space="preserve"> (наверное немцы). Сообщите срок изготовления эскизного проекта." (2207,469).</w:t>
      </w:r>
    </w:p>
    <w:p w14:paraId="58778F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FF4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мая 1925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доложил на съезде, что задача устранения зависимости от заграницы - решена (66,105) и в 1925 уже "не было куплено ни одной машины", а всего - свыше 700 (66,105).</w:t>
      </w:r>
    </w:p>
    <w:p w14:paraId="48017F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Фрунзе сначала говорил "Еще до 1925 мы в общей сложности закупили за границей за 3 года более 700 самолетов. В этом же году..." (356,55).</w:t>
      </w:r>
    </w:p>
    <w:p w14:paraId="7C88B5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Далее "Конечно, мы не имеем того КВФ, который хотим иметь и который, я надеюсь, мы в будущем создадим" (278,265).</w:t>
      </w:r>
    </w:p>
    <w:p w14:paraId="23B9DD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(c 23 по 31) 1925 поручили комсомолу.</w:t>
      </w:r>
    </w:p>
    <w:p w14:paraId="2C70CC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EEC2CC" w14:textId="0AAE2BD2" w:rsidR="00C26BC6" w:rsidRPr="004D3774" w:rsidRDefault="00C26BC6" w:rsidP="00C26BC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w:t>
      </w:r>
      <w:r w:rsidR="002C5DFB">
        <w:rPr>
          <w:rFonts w:ascii="Times New Roman" w:hAnsi="Times New Roman" w:cs="Times New Roman"/>
          <w:color w:val="0070C0"/>
          <w:sz w:val="16"/>
          <w:szCs w:val="16"/>
        </w:rPr>
        <w:t>9</w:t>
      </w:r>
      <w:r>
        <w:rPr>
          <w:rFonts w:ascii="Times New Roman" w:hAnsi="Times New Roman" w:cs="Times New Roman"/>
          <w:color w:val="0070C0"/>
          <w:sz w:val="16"/>
          <w:szCs w:val="16"/>
        </w:rPr>
        <w:t xml:space="preserve"> мая 1925 г На</w:t>
      </w:r>
      <w:r w:rsidRPr="004D3774">
        <w:rPr>
          <w:rFonts w:ascii="Times New Roman" w:hAnsi="Times New Roman" w:cs="Times New Roman"/>
          <w:color w:val="0070C0"/>
          <w:sz w:val="16"/>
          <w:szCs w:val="16"/>
        </w:rPr>
        <w:t>род</w:t>
      </w:r>
      <w:r>
        <w:rPr>
          <w:rFonts w:ascii="Times New Roman" w:hAnsi="Times New Roman" w:cs="Times New Roman"/>
          <w:color w:val="0070C0"/>
          <w:sz w:val="16"/>
          <w:szCs w:val="16"/>
        </w:rPr>
        <w:t>ны</w:t>
      </w:r>
      <w:r w:rsidRPr="004D3774">
        <w:rPr>
          <w:rFonts w:ascii="Times New Roman" w:hAnsi="Times New Roman" w:cs="Times New Roman"/>
          <w:color w:val="0070C0"/>
          <w:sz w:val="16"/>
          <w:szCs w:val="16"/>
        </w:rPr>
        <w:t xml:space="preserve">й комиссар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 xml:space="preserve">о военным и морским делам </w:t>
      </w:r>
      <w:proofErr w:type="spellStart"/>
      <w:r w:rsidRPr="004D3774">
        <w:rPr>
          <w:rFonts w:ascii="Times New Roman" w:hAnsi="Times New Roman" w:cs="Times New Roman"/>
          <w:color w:val="0070C0"/>
          <w:sz w:val="16"/>
          <w:szCs w:val="16"/>
        </w:rPr>
        <w:t>М.В.Фруизе</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с</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оем докладе на Ш съезде советов СССР заявил:</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области </w:t>
      </w:r>
      <w:proofErr w:type="spellStart"/>
      <w:r w:rsidRPr="004D3774">
        <w:rPr>
          <w:rFonts w:ascii="Times New Roman" w:hAnsi="Times New Roman" w:cs="Times New Roman"/>
          <w:color w:val="0070C0"/>
          <w:sz w:val="16"/>
          <w:szCs w:val="16"/>
        </w:rPr>
        <w:t>оамоле</w:t>
      </w:r>
      <w:r>
        <w:rPr>
          <w:rFonts w:ascii="Times New Roman" w:hAnsi="Times New Roman" w:cs="Times New Roman"/>
          <w:color w:val="0070C0"/>
          <w:sz w:val="16"/>
          <w:szCs w:val="16"/>
        </w:rPr>
        <w:t>тос</w:t>
      </w:r>
      <w:r w:rsidRPr="004D3774">
        <w:rPr>
          <w:rFonts w:ascii="Times New Roman" w:hAnsi="Times New Roman" w:cs="Times New Roman"/>
          <w:color w:val="0070C0"/>
          <w:sz w:val="16"/>
          <w:szCs w:val="16"/>
        </w:rPr>
        <w:t>троенкя</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мы</w:t>
      </w:r>
      <w:r w:rsidRPr="004D3774">
        <w:rPr>
          <w:rFonts w:ascii="Times New Roman" w:hAnsi="Times New Roman" w:cs="Times New Roman"/>
          <w:color w:val="0070C0"/>
          <w:sz w:val="16"/>
          <w:szCs w:val="16"/>
        </w:rPr>
        <w:t xml:space="preserve"> считаем,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что в основных чертах наша задача устранения </w:t>
      </w:r>
      <w:r>
        <w:rPr>
          <w:rFonts w:ascii="Times New Roman" w:hAnsi="Times New Roman" w:cs="Times New Roman"/>
          <w:color w:val="0070C0"/>
          <w:sz w:val="16"/>
          <w:szCs w:val="16"/>
        </w:rPr>
        <w:t xml:space="preserve">зависимости </w:t>
      </w:r>
      <w:r w:rsidRPr="004D3774">
        <w:rPr>
          <w:rFonts w:ascii="Times New Roman" w:hAnsi="Times New Roman" w:cs="Times New Roman"/>
          <w:color w:val="0070C0"/>
          <w:sz w:val="16"/>
          <w:szCs w:val="16"/>
        </w:rPr>
        <w:t>от загра</w:t>
      </w:r>
      <w:r>
        <w:rPr>
          <w:rFonts w:ascii="Times New Roman" w:hAnsi="Times New Roman" w:cs="Times New Roman"/>
          <w:color w:val="0070C0"/>
          <w:sz w:val="16"/>
          <w:szCs w:val="16"/>
        </w:rPr>
        <w:t>ницы</w:t>
      </w:r>
      <w:r w:rsidRPr="004D3774">
        <w:rPr>
          <w:rFonts w:ascii="Times New Roman" w:hAnsi="Times New Roman" w:cs="Times New Roman"/>
          <w:color w:val="0070C0"/>
          <w:sz w:val="16"/>
          <w:szCs w:val="16"/>
        </w:rPr>
        <w:t xml:space="preserve"> разрешена.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Ещ</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 до 1925 года мы в общей сло</w:t>
      </w:r>
      <w:r>
        <w:rPr>
          <w:rFonts w:ascii="Times New Roman" w:hAnsi="Times New Roman" w:cs="Times New Roman"/>
          <w:color w:val="0070C0"/>
          <w:sz w:val="16"/>
          <w:szCs w:val="16"/>
        </w:rPr>
        <w:t>жности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аку</w:t>
      </w:r>
      <w:r>
        <w:rPr>
          <w:rFonts w:ascii="Times New Roman" w:hAnsi="Times New Roman" w:cs="Times New Roman"/>
          <w:color w:val="0070C0"/>
          <w:sz w:val="16"/>
          <w:szCs w:val="16"/>
        </w:rPr>
        <w:t>пили</w:t>
      </w:r>
      <w:r w:rsidRPr="004D3774">
        <w:rPr>
          <w:rFonts w:ascii="Times New Roman" w:hAnsi="Times New Roman" w:cs="Times New Roman"/>
          <w:color w:val="0070C0"/>
          <w:sz w:val="16"/>
          <w:szCs w:val="16"/>
        </w:rPr>
        <w:t xml:space="preserve"> за границей </w:t>
      </w:r>
      <w:proofErr w:type="spellStart"/>
      <w:r w:rsidRPr="004D3774">
        <w:rPr>
          <w:rFonts w:ascii="Times New Roman" w:hAnsi="Times New Roman" w:cs="Times New Roman"/>
          <w:color w:val="0070C0"/>
          <w:sz w:val="16"/>
          <w:szCs w:val="16"/>
        </w:rPr>
        <w:t>эа</w:t>
      </w:r>
      <w:proofErr w:type="spellEnd"/>
      <w:r w:rsidRPr="004D3774">
        <w:rPr>
          <w:rFonts w:ascii="Times New Roman" w:hAnsi="Times New Roman" w:cs="Times New Roman"/>
          <w:color w:val="0070C0"/>
          <w:sz w:val="16"/>
          <w:szCs w:val="16"/>
        </w:rPr>
        <w:t xml:space="preserve"> три года свыше 700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этом </w:t>
      </w:r>
      <w:r>
        <w:rPr>
          <w:rFonts w:ascii="Times New Roman" w:hAnsi="Times New Roman" w:cs="Times New Roman"/>
          <w:color w:val="0070C0"/>
          <w:sz w:val="16"/>
          <w:szCs w:val="16"/>
        </w:rPr>
        <w:t>год</w:t>
      </w:r>
      <w:r w:rsidRPr="004D3774">
        <w:rPr>
          <w:rFonts w:ascii="Times New Roman" w:hAnsi="Times New Roman" w:cs="Times New Roman"/>
          <w:color w:val="0070C0"/>
          <w:sz w:val="16"/>
          <w:szCs w:val="16"/>
        </w:rPr>
        <w:t xml:space="preserve">у мы но покупали </w:t>
      </w:r>
      <w:r>
        <w:rPr>
          <w:rFonts w:ascii="Times New Roman" w:hAnsi="Times New Roman" w:cs="Times New Roman"/>
          <w:color w:val="0070C0"/>
          <w:sz w:val="16"/>
          <w:szCs w:val="16"/>
        </w:rPr>
        <w:t>ни</w:t>
      </w:r>
      <w:r w:rsidRPr="004D3774">
        <w:rPr>
          <w:rFonts w:ascii="Times New Roman" w:hAnsi="Times New Roman" w:cs="Times New Roman"/>
          <w:color w:val="0070C0"/>
          <w:sz w:val="16"/>
          <w:szCs w:val="16"/>
        </w:rPr>
        <w:t xml:space="preserve"> одного самолета,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 я полагаю, что в следующем мы будем вполне обеспечены растущей продукцией наших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амолето</w:t>
      </w:r>
      <w:r>
        <w:rPr>
          <w:rFonts w:ascii="Times New Roman" w:hAnsi="Times New Roman" w:cs="Times New Roman"/>
          <w:color w:val="0070C0"/>
          <w:sz w:val="16"/>
          <w:szCs w:val="16"/>
        </w:rPr>
        <w:t>строи</w:t>
      </w:r>
      <w:r w:rsidRPr="004D3774">
        <w:rPr>
          <w:rFonts w:ascii="Times New Roman" w:hAnsi="Times New Roman" w:cs="Times New Roman"/>
          <w:color w:val="0070C0"/>
          <w:sz w:val="16"/>
          <w:szCs w:val="16"/>
        </w:rPr>
        <w:t>тел</w:t>
      </w:r>
      <w:r>
        <w:rPr>
          <w:rFonts w:ascii="Times New Roman" w:hAnsi="Times New Roman" w:cs="Times New Roman"/>
          <w:color w:val="0070C0"/>
          <w:sz w:val="16"/>
          <w:szCs w:val="16"/>
        </w:rPr>
        <w:t>ьных</w:t>
      </w:r>
      <w:r w:rsidRPr="004D3774">
        <w:rPr>
          <w:rFonts w:ascii="Times New Roman" w:hAnsi="Times New Roman" w:cs="Times New Roman"/>
          <w:color w:val="0070C0"/>
          <w:sz w:val="16"/>
          <w:szCs w:val="16"/>
        </w:rPr>
        <w:t xml:space="preserve"> заводов".</w:t>
      </w:r>
    </w:p>
    <w:p w14:paraId="71B3ED71" w14:textId="77777777" w:rsidR="00C26BC6" w:rsidRDefault="00C26BC6" w:rsidP="00C26BC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В.Фруизе</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Избранные произведения, 1934,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442/</w:t>
      </w:r>
      <w:r>
        <w:rPr>
          <w:rFonts w:ascii="Times New Roman" w:hAnsi="Times New Roman" w:cs="Times New Roman"/>
          <w:color w:val="0070C0"/>
          <w:sz w:val="16"/>
          <w:szCs w:val="16"/>
        </w:rPr>
        <w:t xml:space="preserve"> (23370).</w:t>
      </w:r>
    </w:p>
    <w:p w14:paraId="1EA8F706" w14:textId="77777777" w:rsidR="00C26BC6" w:rsidRPr="004D3774" w:rsidRDefault="00C26BC6" w:rsidP="00C26BC6">
      <w:pPr>
        <w:spacing w:after="0" w:line="240" w:lineRule="auto"/>
        <w:jc w:val="both"/>
        <w:rPr>
          <w:rFonts w:ascii="Times New Roman" w:hAnsi="Times New Roman" w:cs="Times New Roman"/>
          <w:color w:val="0070C0"/>
          <w:sz w:val="16"/>
          <w:szCs w:val="16"/>
        </w:rPr>
      </w:pPr>
    </w:p>
    <w:p w14:paraId="7E5CA1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Всесоюзный Съезд Советов в мае 1925 (19 - 92,295) отметил "...увеличение роли авиации в военном деле и неуклонный рост ее во всех странах требует исключительного внимания к вопросам планового укрепления КВФ". Съезд обязал правительство в кратчайший срок рассмотреть план развития ВВС, предложенный военным ведомством, и принять меры к его выполнению (66,84).</w:t>
      </w:r>
    </w:p>
    <w:p w14:paraId="42AD12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A5F8F7" w14:textId="77777777" w:rsidR="003268FD" w:rsidRPr="006D2FB4" w:rsidRDefault="003268F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мая 1925 Председателя РВС СССР М.В. Фрунзе пре</w:t>
      </w:r>
      <w:r w:rsidRPr="006D2FB4">
        <w:rPr>
          <w:rFonts w:ascii="Times New Roman" w:hAnsi="Times New Roman" w:cs="Times New Roman"/>
          <w:color w:val="000000" w:themeColor="text1"/>
          <w:sz w:val="16"/>
          <w:szCs w:val="16"/>
        </w:rPr>
        <w:softHyphen/>
        <w:t>доставили рапорт Начальника ВВС РККА Баранова и Главного инспектора ГВФ Вишне</w:t>
      </w:r>
      <w:r w:rsidRPr="006D2FB4">
        <w:rPr>
          <w:rFonts w:ascii="Times New Roman" w:hAnsi="Times New Roman" w:cs="Times New Roman"/>
          <w:color w:val="000000" w:themeColor="text1"/>
          <w:sz w:val="16"/>
          <w:szCs w:val="16"/>
        </w:rPr>
        <w:softHyphen/>
        <w:t>ва. В нем, наряду с информацией о маршруте, самолётах и лётчиках, отмечалось:</w:t>
      </w:r>
    </w:p>
    <w:p w14:paraId="6E4CCF47" w14:textId="77777777" w:rsidR="003268FD" w:rsidRPr="006D2FB4" w:rsidRDefault="003268F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перечисленных лётчиков и их мотористов, в перелете намечено участие пред</w:t>
      </w:r>
      <w:r w:rsidRPr="006D2FB4">
        <w:rPr>
          <w:rFonts w:ascii="Times New Roman" w:hAnsi="Times New Roman" w:cs="Times New Roman"/>
          <w:color w:val="000000" w:themeColor="text1"/>
          <w:sz w:val="16"/>
          <w:szCs w:val="16"/>
        </w:rPr>
        <w:softHyphen/>
        <w:t>ставителей ОДВФ, НКИД, газеты «Правда», «Роста», «Госкино», Инспекции ГВФ и руко</w:t>
      </w:r>
      <w:r w:rsidRPr="006D2FB4">
        <w:rPr>
          <w:rFonts w:ascii="Times New Roman" w:hAnsi="Times New Roman" w:cs="Times New Roman"/>
          <w:color w:val="000000" w:themeColor="text1"/>
          <w:sz w:val="16"/>
          <w:szCs w:val="16"/>
        </w:rPr>
        <w:softHyphen/>
        <w:t>водителя перелёта по назначению правительства. Всего вместе с лётчиками и моторис</w:t>
      </w:r>
      <w:r w:rsidRPr="006D2FB4">
        <w:rPr>
          <w:rFonts w:ascii="Times New Roman" w:hAnsi="Times New Roman" w:cs="Times New Roman"/>
          <w:color w:val="000000" w:themeColor="text1"/>
          <w:sz w:val="16"/>
          <w:szCs w:val="16"/>
        </w:rPr>
        <w:softHyphen/>
        <w:t>тами, 19 чел. на 6-ти самолетах.</w:t>
      </w:r>
    </w:p>
    <w:p w14:paraId="13B8D5CD" w14:textId="77777777" w:rsidR="003268FD" w:rsidRPr="006D2FB4" w:rsidRDefault="003268F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Условно, в случае готовности, намечен к участию в перелёте пассажирский самолёт ПМ-1 с мотором «Майбах» 260 л.с. строящийся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на заводе бывший «Дукс», под управлением лётчиков Жукова и </w:t>
      </w:r>
      <w:proofErr w:type="spellStart"/>
      <w:r w:rsidRPr="006D2FB4">
        <w:rPr>
          <w:rFonts w:ascii="Times New Roman" w:hAnsi="Times New Roman" w:cs="Times New Roman"/>
          <w:color w:val="000000" w:themeColor="text1"/>
          <w:sz w:val="16"/>
          <w:szCs w:val="16"/>
        </w:rPr>
        <w:t>Екатова</w:t>
      </w:r>
      <w:proofErr w:type="spellEnd"/>
      <w:r w:rsidRPr="006D2FB4">
        <w:rPr>
          <w:rFonts w:ascii="Times New Roman" w:hAnsi="Times New Roman" w:cs="Times New Roman"/>
          <w:color w:val="000000" w:themeColor="text1"/>
          <w:sz w:val="16"/>
          <w:szCs w:val="16"/>
        </w:rPr>
        <w:t>.</w:t>
      </w:r>
    </w:p>
    <w:p w14:paraId="34EEC874" w14:textId="77777777" w:rsidR="003268FD" w:rsidRPr="006D2FB4" w:rsidRDefault="003268F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перечисленных с-в все, кроме «Юнкерсов», построены на советских заводах. Мото</w:t>
      </w:r>
      <w:r w:rsidRPr="006D2FB4">
        <w:rPr>
          <w:rFonts w:ascii="Times New Roman" w:hAnsi="Times New Roman" w:cs="Times New Roman"/>
          <w:color w:val="000000" w:themeColor="text1"/>
          <w:sz w:val="16"/>
          <w:szCs w:val="16"/>
        </w:rPr>
        <w:softHyphen/>
        <w:t>ры, за исключением М-5, построены за границей. Моторы М-5 типа «Либерти», постро</w:t>
      </w:r>
      <w:r w:rsidRPr="006D2FB4">
        <w:rPr>
          <w:rFonts w:ascii="Times New Roman" w:hAnsi="Times New Roman" w:cs="Times New Roman"/>
          <w:color w:val="000000" w:themeColor="text1"/>
          <w:sz w:val="16"/>
          <w:szCs w:val="16"/>
        </w:rPr>
        <w:softHyphen/>
        <w:t xml:space="preserve">ены на заводе «Большевик в Ленинграде. Пассажирский с-т АК-1 предложено считать сопровождающим. Для обеспечения перелёта в техническом отношении на пути будут расположены четыре запасных с-а с моторами, и сверх того три запасных мотора для Р-1, один мотор для «Юнкерсов, два мотора для АК-1 и по два мотора с-в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p w14:paraId="478CDFB5" w14:textId="77777777" w:rsidR="003268FD" w:rsidRPr="006D2FB4" w:rsidRDefault="003268F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Руководитель перелета — Шмидт, пом. руководителя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его заместитель — Поляков...» (15783)</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w:t>
      </w:r>
    </w:p>
    <w:p w14:paraId="026F0D3B" w14:textId="77777777" w:rsidR="003268FD" w:rsidRPr="006D2FB4" w:rsidRDefault="003268FD" w:rsidP="00054315">
      <w:pPr>
        <w:spacing w:after="0" w:line="240" w:lineRule="auto"/>
        <w:jc w:val="both"/>
        <w:rPr>
          <w:rFonts w:ascii="Times New Roman" w:hAnsi="Times New Roman" w:cs="Times New Roman"/>
          <w:color w:val="000000" w:themeColor="text1"/>
          <w:sz w:val="16"/>
          <w:szCs w:val="16"/>
        </w:rPr>
      </w:pPr>
    </w:p>
    <w:p w14:paraId="795B482D" w14:textId="77777777" w:rsidR="00824D8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DECEBF3" w14:textId="77777777" w:rsidR="00824D8E" w:rsidRPr="006D2FB4" w:rsidRDefault="00824D8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248E96" w14:textId="77777777" w:rsidR="00824D8E" w:rsidRPr="006D2FB4" w:rsidRDefault="00824D8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мая 1925 г. I съезд Советов Молдавской АССР принял решение о создании республики, избрал Центральный Исполнительный Комитет. Территория республики включала северные районы нынешней Одесской области Украины с молдавским население, города Ананьев, Балта, </w:t>
      </w:r>
      <w:proofErr w:type="spellStart"/>
      <w:r w:rsidRPr="006D2FB4">
        <w:rPr>
          <w:rFonts w:ascii="Times New Roman" w:hAnsi="Times New Roman" w:cs="Times New Roman"/>
          <w:color w:val="000000" w:themeColor="text1"/>
          <w:sz w:val="16"/>
          <w:szCs w:val="16"/>
        </w:rPr>
        <w:t>Бирзул</w:t>
      </w:r>
      <w:proofErr w:type="spellEnd"/>
      <w:r w:rsidRPr="006D2FB4">
        <w:rPr>
          <w:rFonts w:ascii="Times New Roman" w:hAnsi="Times New Roman" w:cs="Times New Roman"/>
          <w:color w:val="000000" w:themeColor="text1"/>
          <w:sz w:val="16"/>
          <w:szCs w:val="16"/>
        </w:rPr>
        <w:t xml:space="preserve"> (Котовск). Большую роль в организации республики сыграл Григорий Котовский, для бойцов «</w:t>
      </w:r>
      <w:proofErr w:type="spellStart"/>
      <w:r w:rsidRPr="006D2FB4">
        <w:rPr>
          <w:rFonts w:ascii="Times New Roman" w:hAnsi="Times New Roman" w:cs="Times New Roman"/>
          <w:color w:val="000000" w:themeColor="text1"/>
          <w:sz w:val="16"/>
          <w:szCs w:val="16"/>
        </w:rPr>
        <w:t>котовцев</w:t>
      </w:r>
      <w:proofErr w:type="spellEnd"/>
      <w:r w:rsidRPr="006D2FB4">
        <w:rPr>
          <w:rFonts w:ascii="Times New Roman" w:hAnsi="Times New Roman" w:cs="Times New Roman"/>
          <w:color w:val="000000" w:themeColor="text1"/>
          <w:sz w:val="16"/>
          <w:szCs w:val="16"/>
        </w:rPr>
        <w:t>» он организовал коммуну «Бессарабская», которой часто помогал (17327).</w:t>
      </w:r>
    </w:p>
    <w:p w14:paraId="267EEB02" w14:textId="77777777" w:rsidR="00824D8E" w:rsidRPr="006D2FB4" w:rsidRDefault="00824D8E" w:rsidP="00054315">
      <w:pPr>
        <w:spacing w:after="0" w:line="240" w:lineRule="auto"/>
        <w:jc w:val="both"/>
        <w:rPr>
          <w:rFonts w:ascii="Times New Roman" w:hAnsi="Times New Roman" w:cs="Times New Roman"/>
          <w:color w:val="000000" w:themeColor="text1"/>
          <w:sz w:val="16"/>
          <w:szCs w:val="16"/>
        </w:rPr>
      </w:pPr>
    </w:p>
    <w:p w14:paraId="6E0A6F62" w14:textId="77777777" w:rsidR="00846B9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16003A1" w14:textId="77777777" w:rsidR="00846B99" w:rsidRPr="006D2FB4" w:rsidRDefault="00846B9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78093B"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19 мая</w:t>
      </w:r>
      <w:r w:rsidRPr="006D2FB4">
        <w:rPr>
          <w:rFonts w:ascii="Times New Roman" w:hAnsi="Times New Roman" w:cs="Times New Roman"/>
          <w:color w:val="000000" w:themeColor="text1"/>
          <w:sz w:val="16"/>
          <w:szCs w:val="16"/>
        </w:rPr>
        <w:t xml:space="preserve"> в 1925 году подписан контракт на поставку 50 экземпляров самолета </w:t>
      </w:r>
      <w:hyperlink r:id="rId36" w:tgtFrame="_blank" w:history="1">
        <w:r w:rsidRPr="006D2FB4">
          <w:rPr>
            <w:rFonts w:ascii="Times New Roman" w:hAnsi="Times New Roman" w:cs="Times New Roman"/>
            <w:color w:val="000000" w:themeColor="text1"/>
            <w:sz w:val="16"/>
            <w:szCs w:val="16"/>
          </w:rPr>
          <w:t xml:space="preserve">«SPAD S.51» </w:t>
        </w:r>
      </w:hyperlink>
      <w:r w:rsidRPr="006D2FB4">
        <w:rPr>
          <w:rFonts w:ascii="Times New Roman" w:hAnsi="Times New Roman" w:cs="Times New Roman"/>
          <w:color w:val="000000" w:themeColor="text1"/>
          <w:sz w:val="16"/>
          <w:szCs w:val="16"/>
        </w:rPr>
        <w:t>для польских ВВС. Польский вариант самолета предусматривал установку лишь двух пулеметов. В ВВС Польши самолеты получили серийные номера 2.01 - 2.50 (14896).</w:t>
      </w:r>
    </w:p>
    <w:p w14:paraId="47072328"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p>
    <w:p w14:paraId="77DC7FC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11F1C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85385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20 мая по 25 июня 1925 года в Ленинграде комиссией НОА были продолжены и закончены испытания самолета И-7. За период до 25 июня произведены испытания и отмечен ряд недостатков.</w:t>
      </w:r>
    </w:p>
    <w:p w14:paraId="6ECFD60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36526B4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12EAC37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6D3C3B8"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мая 1925 г. самолет И-2 был предъявлен для продолжения Государственных испытаний с устранением выявленных дефектов (23560).</w:t>
      </w:r>
    </w:p>
    <w:p w14:paraId="15085F09"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535853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мая 1925 г. при посадке ИЛ-400б лопнула камера правого колеса. Самолет скапотировал, но пилотировавший его летчик Ширинкин отделался небольшими ушибами. В результате аварии были сло</w:t>
      </w:r>
      <w:r w:rsidRPr="006D2FB4">
        <w:rPr>
          <w:rFonts w:ascii="Times New Roman" w:hAnsi="Times New Roman" w:cs="Times New Roman"/>
          <w:color w:val="000000" w:themeColor="text1"/>
          <w:sz w:val="16"/>
          <w:szCs w:val="16"/>
        </w:rPr>
        <w:softHyphen/>
        <w:t>маны правое колесо, винт, руль направления, концевая часть лонжеронов фюзеляжа. После восстановления и некоторых доработок ИЛ-4006 использовался заводом в качестве эксперимен</w:t>
      </w:r>
      <w:r w:rsidRPr="006D2FB4">
        <w:rPr>
          <w:rFonts w:ascii="Times New Roman" w:hAnsi="Times New Roman" w:cs="Times New Roman"/>
          <w:color w:val="000000" w:themeColor="text1"/>
          <w:sz w:val="16"/>
          <w:szCs w:val="16"/>
        </w:rPr>
        <w:softHyphen/>
        <w:t>тального истребителя под обозначением “ИЛ-3 ремонт</w:t>
      </w:r>
      <w:r w:rsidRPr="006D2FB4">
        <w:rPr>
          <w:rFonts w:ascii="Times New Roman" w:hAnsi="Times New Roman" w:cs="Times New Roman"/>
          <w:color w:val="000000" w:themeColor="text1"/>
          <w:sz w:val="16"/>
          <w:szCs w:val="16"/>
        </w:rPr>
        <w:softHyphen/>
        <w:t>ный” для проверки изменений, вносимых в серию. Например, в октябре 1925 г. на нем испытывался усо</w:t>
      </w:r>
      <w:r w:rsidRPr="006D2FB4">
        <w:rPr>
          <w:rFonts w:ascii="Times New Roman" w:hAnsi="Times New Roman" w:cs="Times New Roman"/>
          <w:color w:val="000000" w:themeColor="text1"/>
          <w:sz w:val="16"/>
          <w:szCs w:val="16"/>
        </w:rPr>
        <w:softHyphen/>
        <w:t>вершенствованный сотовый радиатор. После прекраще</w:t>
      </w:r>
      <w:r w:rsidRPr="006D2FB4">
        <w:rPr>
          <w:rFonts w:ascii="Times New Roman" w:hAnsi="Times New Roman" w:cs="Times New Roman"/>
          <w:color w:val="000000" w:themeColor="text1"/>
          <w:sz w:val="16"/>
          <w:szCs w:val="16"/>
        </w:rPr>
        <w:softHyphen/>
        <w:t>ния программы в конце 1929 г. самолет уничтожили (10667).</w:t>
      </w:r>
    </w:p>
    <w:p w14:paraId="7E7864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BA370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мая 1925 ИЛ-400бис потерпел аварию. Техсовет НК принял испытания считать незаконченными и предложил внести ряд изменений (2183,6).</w:t>
      </w:r>
    </w:p>
    <w:p w14:paraId="78315B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8542B2"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мая 1925 года при посадке самолет И-1 (ИЛ-400 б. И.Л.-3) (военлета Ширинкина) скапотировал и приведен в полную негодность (6924, 108).</w:t>
      </w:r>
    </w:p>
    <w:p w14:paraId="4B5C67E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0BD0F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мая 1925 года при посадке (военлета Ширинкина) самолет скапотировал и приведен в полную негодность (6924, 108).</w:t>
      </w:r>
    </w:p>
    <w:p w14:paraId="675C030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FECC39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мая 1925 в НИИ ВВС закончились испытаниях самолета И-1 (ИЛ-400 б. И.Л.-3), которые проходили с 17 октября 1924 (6924, 108).</w:t>
      </w:r>
    </w:p>
    <w:p w14:paraId="49192DF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принят по предписанию НК от 17 октября 1924 года за № 26143/с. (И.Л. 400).</w:t>
      </w:r>
    </w:p>
    <w:p w14:paraId="6605EF1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период до 3 декабря 1924 года было произведено несколько тренировочных полетов и выявлен ряд дефектов. 10-15 декабря 1924 года в связи с повреждением шасси при посадке самолет сдан на ГАЗ № 1 для ремонта. 16 февраля 1925 года самолет предъявлен для дальнейших испытаний.</w:t>
      </w:r>
    </w:p>
    <w:p w14:paraId="0CB3322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1 апреля 1925 года произведен ряд пробных полетов.</w:t>
      </w:r>
    </w:p>
    <w:p w14:paraId="5198F83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Выявлено полное несоответствие систем охлаждения: перегрев, выбрасывание воды ………………</w:t>
      </w:r>
    </w:p>
    <w:p w14:paraId="7476FFD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отправлен для ремонта на ГАЗ № 1.</w:t>
      </w:r>
    </w:p>
    <w:p w14:paraId="1442AFB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апреля 1925 года самолет предъявлен.</w:t>
      </w:r>
    </w:p>
    <w:p w14:paraId="5D5C68E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20 мая 1925 года выполнено часть программы испытания:</w:t>
      </w:r>
    </w:p>
    <w:p w14:paraId="3D3078A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Определение скоростей, скороподъемности, управляемости (круги, восьмерки и петли).</w:t>
      </w:r>
    </w:p>
    <w:p w14:paraId="07923EC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Комиссией НОА отмечено, что вследствие конструктивных недостатков машина к боевой работе не годится, не заслуживает дальнейшей проработки конструкции, предъявлены требования:</w:t>
      </w:r>
    </w:p>
    <w:p w14:paraId="107ECEB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Переделать элероны, изменить формы и площади стабилизатора, изменить амплитуду отклонений рукоятки, упростить подход к мотору и устранить причины перегрева мотора.</w:t>
      </w:r>
    </w:p>
    <w:p w14:paraId="6BCC9FA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4151E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мая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дал указание ОО ГАЗ-1 N 061546 о разработке ИЛ-4 как развития ИЛ-400-б (2227,8).</w:t>
      </w:r>
    </w:p>
    <w:p w14:paraId="594609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147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20/21 мая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писал ГАЗ-1 письмо N 061546 о том, как следует понимать улучшение истребителя..." (2207,531).</w:t>
      </w:r>
    </w:p>
    <w:p w14:paraId="538259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Истребителя надлежит понимать следующим образом:</w:t>
      </w:r>
    </w:p>
    <w:p w14:paraId="4AAD21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должен быть дальнейший развитием ИЛ 400 бис с тем же мотором Либерти 400 НР. Согласно общих технических условий на поставку самолетов мы имеем право в один из са</w:t>
      </w:r>
      <w:r w:rsidRPr="006D2FB4">
        <w:rPr>
          <w:rFonts w:ascii="Times New Roman" w:hAnsi="Times New Roman" w:cs="Times New Roman"/>
          <w:color w:val="000000" w:themeColor="text1"/>
          <w:sz w:val="16"/>
          <w:szCs w:val="16"/>
        </w:rPr>
        <w:softHyphen/>
        <w:t xml:space="preserve">молетов первой серии ввести все переделки, какие найдем </w:t>
      </w:r>
      <w:proofErr w:type="spellStart"/>
      <w:r w:rsidRPr="006D2FB4">
        <w:rPr>
          <w:rFonts w:ascii="Times New Roman" w:hAnsi="Times New Roman" w:cs="Times New Roman"/>
          <w:color w:val="000000" w:themeColor="text1"/>
          <w:sz w:val="16"/>
          <w:szCs w:val="16"/>
        </w:rPr>
        <w:t>нукными</w:t>
      </w:r>
      <w:proofErr w:type="spellEnd"/>
      <w:r w:rsidRPr="006D2FB4">
        <w:rPr>
          <w:rFonts w:ascii="Times New Roman" w:hAnsi="Times New Roman" w:cs="Times New Roman"/>
          <w:color w:val="000000" w:themeColor="text1"/>
          <w:sz w:val="16"/>
          <w:szCs w:val="16"/>
        </w:rPr>
        <w:t xml:space="preserve">. Поэтому все улучшения деланы исходить из </w:t>
      </w:r>
      <w:proofErr w:type="spellStart"/>
      <w:r w:rsidRPr="006D2FB4">
        <w:rPr>
          <w:rFonts w:ascii="Times New Roman" w:hAnsi="Times New Roman" w:cs="Times New Roman"/>
          <w:color w:val="000000" w:themeColor="text1"/>
          <w:sz w:val="16"/>
          <w:szCs w:val="16"/>
        </w:rPr>
        <w:t>результатаов</w:t>
      </w:r>
      <w:proofErr w:type="spellEnd"/>
      <w:r w:rsidRPr="006D2FB4">
        <w:rPr>
          <w:rFonts w:ascii="Times New Roman" w:hAnsi="Times New Roman" w:cs="Times New Roman"/>
          <w:color w:val="000000" w:themeColor="text1"/>
          <w:sz w:val="16"/>
          <w:szCs w:val="16"/>
        </w:rPr>
        <w:t xml:space="preserve"> испытаний как заводских, так и в НОА. Особое внимание надлежит обратить на улучшение обзора, маневренности, уменьшение разбега и пробега, уве</w:t>
      </w:r>
      <w:r w:rsidRPr="006D2FB4">
        <w:rPr>
          <w:rFonts w:ascii="Times New Roman" w:hAnsi="Times New Roman" w:cs="Times New Roman"/>
          <w:color w:val="000000" w:themeColor="text1"/>
          <w:sz w:val="16"/>
          <w:szCs w:val="16"/>
        </w:rPr>
        <w:softHyphen/>
        <w:t xml:space="preserve">личения </w:t>
      </w:r>
      <w:proofErr w:type="spellStart"/>
      <w:r w:rsidRPr="006D2FB4">
        <w:rPr>
          <w:rFonts w:ascii="Times New Roman" w:hAnsi="Times New Roman" w:cs="Times New Roman"/>
          <w:color w:val="000000" w:themeColor="text1"/>
          <w:sz w:val="16"/>
          <w:szCs w:val="16"/>
        </w:rPr>
        <w:t>скоропод"емности</w:t>
      </w:r>
      <w:proofErr w:type="spellEnd"/>
      <w:r w:rsidRPr="006D2FB4">
        <w:rPr>
          <w:rFonts w:ascii="Times New Roman" w:hAnsi="Times New Roman" w:cs="Times New Roman"/>
          <w:color w:val="000000" w:themeColor="text1"/>
          <w:sz w:val="16"/>
          <w:szCs w:val="16"/>
        </w:rPr>
        <w:t>. Запас горючего должен быть на 2 1/4 часа при полной мощнос</w:t>
      </w:r>
      <w:r w:rsidRPr="006D2FB4">
        <w:rPr>
          <w:rFonts w:ascii="Times New Roman" w:hAnsi="Times New Roman" w:cs="Times New Roman"/>
          <w:color w:val="000000" w:themeColor="text1"/>
          <w:sz w:val="16"/>
          <w:szCs w:val="16"/>
        </w:rPr>
        <w:softHyphen/>
        <w:t>ти у земли; запас масла должен быть для пол</w:t>
      </w:r>
      <w:r w:rsidRPr="006D2FB4">
        <w:rPr>
          <w:rFonts w:ascii="Times New Roman" w:hAnsi="Times New Roman" w:cs="Times New Roman"/>
          <w:color w:val="000000" w:themeColor="text1"/>
          <w:sz w:val="16"/>
          <w:szCs w:val="16"/>
        </w:rPr>
        <w:softHyphen/>
        <w:t xml:space="preserve">ного времени полета </w:t>
      </w:r>
      <w:proofErr w:type="spellStart"/>
      <w:r w:rsidRPr="006D2FB4">
        <w:rPr>
          <w:rFonts w:ascii="Times New Roman" w:hAnsi="Times New Roman" w:cs="Times New Roman"/>
          <w:color w:val="000000" w:themeColor="text1"/>
          <w:sz w:val="16"/>
          <w:szCs w:val="16"/>
        </w:rPr>
        <w:t>иа</w:t>
      </w:r>
      <w:proofErr w:type="spellEnd"/>
      <w:r w:rsidRPr="006D2FB4">
        <w:rPr>
          <w:rFonts w:ascii="Times New Roman" w:hAnsi="Times New Roman" w:cs="Times New Roman"/>
          <w:color w:val="000000" w:themeColor="text1"/>
          <w:sz w:val="16"/>
          <w:szCs w:val="16"/>
        </w:rPr>
        <w:t xml:space="preserve"> высоте 5000 метров.</w:t>
      </w:r>
    </w:p>
    <w:p w14:paraId="6EDAF9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Пулеметов должно быть 2 неподвижных системы Виккерс для </w:t>
      </w:r>
      <w:proofErr w:type="spellStart"/>
      <w:r w:rsidRPr="006D2FB4">
        <w:rPr>
          <w:rFonts w:ascii="Times New Roman" w:hAnsi="Times New Roman" w:cs="Times New Roman"/>
          <w:color w:val="000000" w:themeColor="text1"/>
          <w:sz w:val="16"/>
          <w:szCs w:val="16"/>
        </w:rPr>
        <w:t>стрелъбы</w:t>
      </w:r>
      <w:proofErr w:type="spellEnd"/>
      <w:r w:rsidRPr="006D2FB4">
        <w:rPr>
          <w:rFonts w:ascii="Times New Roman" w:hAnsi="Times New Roman" w:cs="Times New Roman"/>
          <w:color w:val="000000" w:themeColor="text1"/>
          <w:sz w:val="16"/>
          <w:szCs w:val="16"/>
        </w:rPr>
        <w:t xml:space="preserve"> через винт и 1000 патро</w:t>
      </w:r>
      <w:r w:rsidRPr="006D2FB4">
        <w:rPr>
          <w:rFonts w:ascii="Times New Roman" w:hAnsi="Times New Roman" w:cs="Times New Roman"/>
          <w:color w:val="000000" w:themeColor="text1"/>
          <w:sz w:val="16"/>
          <w:szCs w:val="16"/>
        </w:rPr>
        <w:softHyphen/>
        <w:t xml:space="preserve">нов; желательное оборудование: радио </w:t>
      </w:r>
      <w:proofErr w:type="spellStart"/>
      <w:r w:rsidRPr="006D2FB4">
        <w:rPr>
          <w:rFonts w:ascii="Times New Roman" w:hAnsi="Times New Roman" w:cs="Times New Roman"/>
          <w:color w:val="000000" w:themeColor="text1"/>
          <w:sz w:val="16"/>
          <w:szCs w:val="16"/>
        </w:rPr>
        <w:t>приеимник</w:t>
      </w:r>
      <w:proofErr w:type="spellEnd"/>
      <w:r w:rsidRPr="006D2FB4">
        <w:rPr>
          <w:rFonts w:ascii="Times New Roman" w:hAnsi="Times New Roman" w:cs="Times New Roman"/>
          <w:color w:val="000000" w:themeColor="text1"/>
          <w:sz w:val="16"/>
          <w:szCs w:val="16"/>
        </w:rPr>
        <w:t xml:space="preserve"> и передатчик с </w:t>
      </w:r>
      <w:proofErr w:type="spellStart"/>
      <w:r w:rsidRPr="006D2FB4">
        <w:rPr>
          <w:rFonts w:ascii="Times New Roman" w:hAnsi="Times New Roman" w:cs="Times New Roman"/>
          <w:color w:val="000000" w:themeColor="text1"/>
          <w:sz w:val="16"/>
          <w:szCs w:val="16"/>
        </w:rPr>
        <w:t>радиусои</w:t>
      </w:r>
      <w:proofErr w:type="spellEnd"/>
      <w:r w:rsidRPr="006D2FB4">
        <w:rPr>
          <w:rFonts w:ascii="Times New Roman" w:hAnsi="Times New Roman" w:cs="Times New Roman"/>
          <w:color w:val="000000" w:themeColor="text1"/>
          <w:sz w:val="16"/>
          <w:szCs w:val="16"/>
        </w:rPr>
        <w:t xml:space="preserve"> действия в 5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 по воздуху, приспособление для установки универсального фотоаппарата. </w:t>
      </w:r>
      <w:proofErr w:type="spellStart"/>
      <w:r w:rsidRPr="006D2FB4">
        <w:rPr>
          <w:rFonts w:ascii="Times New Roman" w:hAnsi="Times New Roman" w:cs="Times New Roman"/>
          <w:color w:val="000000" w:themeColor="text1"/>
          <w:sz w:val="16"/>
          <w:szCs w:val="16"/>
        </w:rPr>
        <w:t>Оборудованние</w:t>
      </w:r>
      <w:proofErr w:type="spellEnd"/>
      <w:r w:rsidRPr="006D2FB4">
        <w:rPr>
          <w:rFonts w:ascii="Times New Roman" w:hAnsi="Times New Roman" w:cs="Times New Roman"/>
          <w:color w:val="000000" w:themeColor="text1"/>
          <w:sz w:val="16"/>
          <w:szCs w:val="16"/>
        </w:rPr>
        <w:t xml:space="preserve"> аэронавигационное, пилотажное и сигнальное по нормам Н.К. парашют, огнетушитель. Полетные </w:t>
      </w:r>
      <w:proofErr w:type="spellStart"/>
      <w:r w:rsidRPr="006D2FB4">
        <w:rPr>
          <w:rFonts w:ascii="Times New Roman" w:hAnsi="Times New Roman" w:cs="Times New Roman"/>
          <w:color w:val="000000" w:themeColor="text1"/>
          <w:sz w:val="16"/>
          <w:szCs w:val="16"/>
        </w:rPr>
        <w:t>тачества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гориз</w:t>
      </w:r>
      <w:proofErr w:type="spellEnd"/>
      <w:r w:rsidRPr="006D2FB4">
        <w:rPr>
          <w:rFonts w:ascii="Times New Roman" w:hAnsi="Times New Roman" w:cs="Times New Roman"/>
          <w:color w:val="000000" w:themeColor="text1"/>
          <w:sz w:val="16"/>
          <w:szCs w:val="16"/>
        </w:rPr>
        <w:t xml:space="preserve">. скорость у земли 260-270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/ч., </w:t>
      </w:r>
      <w:proofErr w:type="spellStart"/>
      <w:r w:rsidRPr="006D2FB4">
        <w:rPr>
          <w:rFonts w:ascii="Times New Roman" w:hAnsi="Times New Roman" w:cs="Times New Roman"/>
          <w:color w:val="000000" w:themeColor="text1"/>
          <w:sz w:val="16"/>
          <w:szCs w:val="16"/>
        </w:rPr>
        <w:t>гориз</w:t>
      </w:r>
      <w:proofErr w:type="spellEnd"/>
      <w:r w:rsidRPr="006D2FB4">
        <w:rPr>
          <w:rFonts w:ascii="Times New Roman" w:hAnsi="Times New Roman" w:cs="Times New Roman"/>
          <w:color w:val="000000" w:themeColor="text1"/>
          <w:sz w:val="16"/>
          <w:szCs w:val="16"/>
        </w:rPr>
        <w:t xml:space="preserve">. скорость на высоте 5000 метров не менее 230 </w:t>
      </w:r>
      <w:proofErr w:type="spellStart"/>
      <w:r w:rsidRPr="006D2FB4">
        <w:rPr>
          <w:rFonts w:ascii="Times New Roman" w:hAnsi="Times New Roman" w:cs="Times New Roman"/>
          <w:color w:val="000000" w:themeColor="text1"/>
          <w:sz w:val="16"/>
          <w:szCs w:val="16"/>
        </w:rPr>
        <w:t>кл</w:t>
      </w:r>
      <w:proofErr w:type="spellEnd"/>
      <w:r w:rsidRPr="006D2FB4">
        <w:rPr>
          <w:rFonts w:ascii="Times New Roman" w:hAnsi="Times New Roman" w:cs="Times New Roman"/>
          <w:color w:val="000000" w:themeColor="text1"/>
          <w:sz w:val="16"/>
          <w:szCs w:val="16"/>
        </w:rPr>
        <w:t xml:space="preserve">./час., </w:t>
      </w:r>
      <w:proofErr w:type="spellStart"/>
      <w:r w:rsidRPr="006D2FB4">
        <w:rPr>
          <w:rFonts w:ascii="Times New Roman" w:hAnsi="Times New Roman" w:cs="Times New Roman"/>
          <w:color w:val="000000" w:themeColor="text1"/>
          <w:sz w:val="16"/>
          <w:szCs w:val="16"/>
        </w:rPr>
        <w:t>под"ем</w:t>
      </w:r>
      <w:proofErr w:type="spellEnd"/>
      <w:r w:rsidRPr="006D2FB4">
        <w:rPr>
          <w:rFonts w:ascii="Times New Roman" w:hAnsi="Times New Roman" w:cs="Times New Roman"/>
          <w:color w:val="000000" w:themeColor="text1"/>
          <w:sz w:val="16"/>
          <w:szCs w:val="16"/>
        </w:rPr>
        <w:t xml:space="preserve"> на 6000 метров, не более 13-14 минут, </w:t>
      </w:r>
      <w:proofErr w:type="spellStart"/>
      <w:r w:rsidRPr="006D2FB4">
        <w:rPr>
          <w:rFonts w:ascii="Times New Roman" w:hAnsi="Times New Roman" w:cs="Times New Roman"/>
          <w:color w:val="000000" w:themeColor="text1"/>
          <w:sz w:val="16"/>
          <w:szCs w:val="16"/>
        </w:rPr>
        <w:t>пстолок</w:t>
      </w:r>
      <w:proofErr w:type="spellEnd"/>
      <w:r w:rsidRPr="006D2FB4">
        <w:rPr>
          <w:rFonts w:ascii="Times New Roman" w:hAnsi="Times New Roman" w:cs="Times New Roman"/>
          <w:color w:val="000000" w:themeColor="text1"/>
          <w:sz w:val="16"/>
          <w:szCs w:val="16"/>
        </w:rPr>
        <w:t xml:space="preserve"> не менее 8000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xml:space="preserve">. разбег не больше 120 метров и пробег не более 120 метров, посадочная скорость не более 100 </w:t>
      </w:r>
      <w:proofErr w:type="spellStart"/>
      <w:r w:rsidRPr="006D2FB4">
        <w:rPr>
          <w:rFonts w:ascii="Times New Roman" w:hAnsi="Times New Roman" w:cs="Times New Roman"/>
          <w:color w:val="000000" w:themeColor="text1"/>
          <w:sz w:val="16"/>
          <w:szCs w:val="16"/>
        </w:rPr>
        <w:t>кл</w:t>
      </w:r>
      <w:proofErr w:type="spellEnd"/>
      <w:r w:rsidRPr="006D2FB4">
        <w:rPr>
          <w:rFonts w:ascii="Times New Roman" w:hAnsi="Times New Roman" w:cs="Times New Roman"/>
          <w:color w:val="000000" w:themeColor="text1"/>
          <w:sz w:val="16"/>
          <w:szCs w:val="16"/>
        </w:rPr>
        <w:t>/час. (2207,531).</w:t>
      </w:r>
    </w:p>
    <w:p w14:paraId="61AFBD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10E4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мая 1925 3 съезд Советов по докладу о КА постановил: "Съезд констатирует, что увеличение роли авиации в военном деле и неуклонный рост ее во всех странах требуют исключительного внимания к вопросам планового укрепления и развития КВФ. Съезд предлагает правительству в кратчайший срок провести в жизнь план развития ВВС и одновременно принять меры к поднятию АП, в т.ч. моторостроения, до размеров, обеспечивающих необходимое развитие как гражданского, так и военно-воздушного флота" (438,548).</w:t>
      </w:r>
    </w:p>
    <w:p w14:paraId="592DD2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FCD9F8" w14:textId="77777777" w:rsidR="0081558D" w:rsidRPr="004D3774" w:rsidRDefault="0081558D" w:rsidP="0081558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0 мая </w:t>
      </w:r>
      <w:r>
        <w:rPr>
          <w:rFonts w:ascii="Times New Roman" w:hAnsi="Times New Roman" w:cs="Times New Roman"/>
          <w:color w:val="0070C0"/>
          <w:sz w:val="16"/>
          <w:szCs w:val="16"/>
        </w:rPr>
        <w:t>1925 г. Ш Съ</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 xml:space="preserve">д советов союза ССР по докладу о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расной армии по</w:t>
      </w:r>
      <w:r w:rsidRPr="004D3774">
        <w:rPr>
          <w:rFonts w:ascii="Times New Roman" w:hAnsi="Times New Roman" w:cs="Times New Roman"/>
          <w:color w:val="0070C0"/>
          <w:sz w:val="16"/>
          <w:szCs w:val="16"/>
        </w:rPr>
        <w:softHyphen/>
        <w:t>становил: "С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езд констатирует, что увеличение роли авиации в воен</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 деле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неуклонный рост ее во всех странах требуют исключитель</w:t>
      </w:r>
      <w:r w:rsidRPr="004D3774">
        <w:rPr>
          <w:rFonts w:ascii="Times New Roman" w:hAnsi="Times New Roman" w:cs="Times New Roman"/>
          <w:color w:val="0070C0"/>
          <w:sz w:val="16"/>
          <w:szCs w:val="16"/>
        </w:rPr>
        <w:softHyphen/>
        <w:t xml:space="preserve">ного внимания к вопросам планового укрепления и развития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сного во</w:t>
      </w:r>
      <w:r>
        <w:rPr>
          <w:rFonts w:ascii="Times New Roman" w:hAnsi="Times New Roman" w:cs="Times New Roman"/>
          <w:color w:val="0070C0"/>
          <w:sz w:val="16"/>
          <w:szCs w:val="16"/>
        </w:rPr>
        <w:t>здушн</w:t>
      </w:r>
      <w:r w:rsidRPr="004D3774">
        <w:rPr>
          <w:rFonts w:ascii="Times New Roman" w:hAnsi="Times New Roman" w:cs="Times New Roman"/>
          <w:color w:val="0070C0"/>
          <w:sz w:val="16"/>
          <w:szCs w:val="16"/>
        </w:rPr>
        <w:t>ого флота.</w:t>
      </w:r>
      <w:r>
        <w:rPr>
          <w:rFonts w:ascii="Times New Roman" w:hAnsi="Times New Roman" w:cs="Times New Roman"/>
          <w:color w:val="0070C0"/>
          <w:sz w:val="16"/>
          <w:szCs w:val="16"/>
        </w:rPr>
        <w:t xml:space="preserve"> Съезд предлагает </w:t>
      </w:r>
      <w:r w:rsidRPr="004D3774">
        <w:rPr>
          <w:rFonts w:ascii="Times New Roman" w:hAnsi="Times New Roman" w:cs="Times New Roman"/>
          <w:color w:val="0070C0"/>
          <w:sz w:val="16"/>
          <w:szCs w:val="16"/>
        </w:rPr>
        <w:t>Правительству в кр</w:t>
      </w:r>
      <w:r>
        <w:rPr>
          <w:rFonts w:ascii="Times New Roman" w:hAnsi="Times New Roman" w:cs="Times New Roman"/>
          <w:color w:val="0070C0"/>
          <w:sz w:val="16"/>
          <w:szCs w:val="16"/>
        </w:rPr>
        <w:t>атчайшие сроки</w:t>
      </w:r>
      <w:r w:rsidRPr="004D3774">
        <w:rPr>
          <w:rFonts w:ascii="Times New Roman" w:hAnsi="Times New Roman" w:cs="Times New Roman"/>
          <w:color w:val="0070C0"/>
          <w:sz w:val="16"/>
          <w:szCs w:val="16"/>
        </w:rPr>
        <w:t xml:space="preserve"> провести в жизнь план развития военно-воздушных сил и </w:t>
      </w:r>
      <w:proofErr w:type="spellStart"/>
      <w:r w:rsidRPr="004D3774">
        <w:rPr>
          <w:rFonts w:ascii="Times New Roman" w:hAnsi="Times New Roman" w:cs="Times New Roman"/>
          <w:color w:val="0070C0"/>
          <w:sz w:val="16"/>
          <w:szCs w:val="16"/>
        </w:rPr>
        <w:t>од</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овре</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ио</w:t>
      </w:r>
      <w:proofErr w:type="spellEnd"/>
      <w:r w:rsidRPr="004D3774">
        <w:rPr>
          <w:rFonts w:ascii="Times New Roman" w:hAnsi="Times New Roman" w:cs="Times New Roman"/>
          <w:color w:val="0070C0"/>
          <w:sz w:val="16"/>
          <w:szCs w:val="16"/>
        </w:rPr>
        <w:t xml:space="preserve"> принять меры к поднятию авиапромышленности,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том числе моторостр</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ения до размеров,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обеспечивающих необходимое развитие как гр</w:t>
      </w:r>
      <w:r>
        <w:rPr>
          <w:rFonts w:ascii="Times New Roman" w:hAnsi="Times New Roman" w:cs="Times New Roman"/>
          <w:color w:val="0070C0"/>
          <w:sz w:val="16"/>
          <w:szCs w:val="16"/>
        </w:rPr>
        <w:t>аждан</w:t>
      </w:r>
      <w:r w:rsidRPr="004D3774">
        <w:rPr>
          <w:rFonts w:ascii="Times New Roman" w:hAnsi="Times New Roman" w:cs="Times New Roman"/>
          <w:color w:val="0070C0"/>
          <w:sz w:val="16"/>
          <w:szCs w:val="16"/>
        </w:rPr>
        <w:t>ского,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так и военно-воздушного флота.</w:t>
      </w:r>
    </w:p>
    <w:p w14:paraId="4842F93A" w14:textId="77777777" w:rsidR="0081558D" w:rsidRPr="004D3774" w:rsidRDefault="0081558D" w:rsidP="0081558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ъ</w:t>
      </w:r>
      <w:r w:rsidRPr="004D3774">
        <w:rPr>
          <w:rFonts w:ascii="Times New Roman" w:hAnsi="Times New Roman" w:cs="Times New Roman"/>
          <w:color w:val="0070C0"/>
          <w:sz w:val="16"/>
          <w:szCs w:val="16"/>
        </w:rPr>
        <w:t xml:space="preserve">езд предлагает Правительству к всем органам власти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оветско</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о союза оказать 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Доброхиму</w:t>
      </w:r>
      <w:proofErr w:type="spellEnd"/>
      <w:r w:rsidRPr="004D3774">
        <w:rPr>
          <w:rFonts w:ascii="Times New Roman" w:hAnsi="Times New Roman" w:cs="Times New Roman"/>
          <w:color w:val="0070C0"/>
          <w:sz w:val="16"/>
          <w:szCs w:val="16"/>
        </w:rPr>
        <w:t xml:space="preserve"> и ВНО полное содействие в их</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работе и призывает к </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тому всех граждан трудящихся союза ССР".</w:t>
      </w:r>
    </w:p>
    <w:p w14:paraId="4C6002C2" w14:textId="77777777" w:rsidR="0081558D" w:rsidRDefault="0081558D" w:rsidP="0081558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«Красная звезда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26 мая 1925 г./</w:t>
      </w:r>
      <w:r>
        <w:rPr>
          <w:rFonts w:ascii="Times New Roman" w:hAnsi="Times New Roman" w:cs="Times New Roman"/>
          <w:color w:val="0070C0"/>
          <w:sz w:val="16"/>
          <w:szCs w:val="16"/>
        </w:rPr>
        <w:t xml:space="preserve"> (23370).</w:t>
      </w:r>
    </w:p>
    <w:p w14:paraId="1A569A68" w14:textId="77777777" w:rsidR="0081558D" w:rsidRPr="004D3774" w:rsidRDefault="0081558D" w:rsidP="0081558D">
      <w:pPr>
        <w:spacing w:after="0" w:line="240" w:lineRule="auto"/>
        <w:jc w:val="both"/>
        <w:rPr>
          <w:rFonts w:ascii="Times New Roman" w:hAnsi="Times New Roman" w:cs="Times New Roman"/>
          <w:color w:val="0070C0"/>
          <w:sz w:val="16"/>
          <w:szCs w:val="16"/>
        </w:rPr>
      </w:pPr>
    </w:p>
    <w:p w14:paraId="4DF9ACA4"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мая 1925 г. на III Съезде Советов Союза ССР М.В. Фрунзе говорил: «В отношении промышленности авиационной мы тоже за последние годы имеем немалые успехи. (…) Еще до 1925 г. мы в общей сложности закупили за границей за 3 года свыше 700 самолетов. В этом году мы не покупали ни одного самолета, (…) и в следующий год мы будем вполне обеспечены растущей продукцией наших самолетостроительных заводов. (…) Мы имеем сейчас свой авиационный советский мотор. (…) Мы налаживаем сейчас массовое производство этого мотора. (…) Самым главным родом технического оружия, который будет играть большую роль на полях будущих битв, является Воздушный флот. (…) Мы имеем для него личный состав, который нас удовлетворяет вполне». В Постановлении III Съезда Советов СССР говорилось: «Съезд констатирует, что увеличение роли авиации в военном деле и неуклонный рост ее во всех странах требует исключительного внимания к вопросам планового укрепления и развития Красного Воздушного флота. (…) Съезд предлагает Правительству в кратчайший срок провести в жизнь План развития Военных Воздушных сил и одновременно принять меры к поднятию авиапромышленности, в том числе, моторостроения до размеров, обеспечивающих необходимое развитие как Гражданского, так и Военного Воздушного флота» (19566).</w:t>
      </w:r>
    </w:p>
    <w:p w14:paraId="7E60FA92"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p>
    <w:p w14:paraId="2011659F" w14:textId="77777777" w:rsidR="002C5DFB" w:rsidRPr="00735736" w:rsidRDefault="002C5DFB" w:rsidP="002C5DFB">
      <w:pPr>
        <w:spacing w:after="0" w:line="240" w:lineRule="auto"/>
        <w:jc w:val="both"/>
        <w:rPr>
          <w:rFonts w:ascii="Times New Roman" w:hAnsi="Times New Roman" w:cs="Times New Roman"/>
          <w:color w:val="0070C0"/>
          <w:sz w:val="16"/>
          <w:szCs w:val="16"/>
        </w:rPr>
      </w:pPr>
      <w:bookmarkStart w:id="34" w:name="_Hlk152597575"/>
      <w:r w:rsidRPr="00735736">
        <w:rPr>
          <w:rFonts w:ascii="Times New Roman" w:hAnsi="Times New Roman" w:cs="Times New Roman"/>
          <w:color w:val="0070C0"/>
          <w:sz w:val="16"/>
          <w:szCs w:val="16"/>
        </w:rPr>
        <w:t>20 мая 1925 г. на III Съезде советов Союза ССР, М.В. Фрунзе говорил: «В отношении промышленности авиационной мы тоже за последние годы имеем немалые успехи. …Еще до 1925 г. мы в общей сложности закупили за границей за 3 года свыше 700 самолетов. В этом году мы не покупали ни одного самолета … и в следующий год мы будем вполне обеспечены растущей продукцией наших самолетостроительных заводов. …Мы имеем сейчас свой авиационный советский мотор. …Мы налаживаем сейчас массовое производство этого мотора. …Самым главным родом технического оружия, который будет играть большую роль на полях будущих битв, является Воздушный флот. …Мы имеем для него личный состав, который нас удовлетворяет вполне» [6, с. 5– 6]. В последнем предложении М.В. Фрунзе как бы докладывает партии, что личный состав ВВС РККА стал другим, он уже обновлен и готов выполнить любое ее задание.</w:t>
      </w:r>
    </w:p>
    <w:p w14:paraId="56744307"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Для ВВС РККА новое задание вполне очевидно – догнать в области авиации крупные страны, что было отражено и в постановлении III Съезда Советов СССР, в котором говорилось: «Съезд констатирует, что увеличение роли авиации в военном деле и неуклонный рост ее во всех странах требует исключительного внимания к вопросам планового укрепления и развития Красного Воздушного флота. Отмечая успехи, достигнутые в этом направлении, Съезд предлагает Правительству в кратчайший срок провести в жизнь План развития Военных Воздушных сил и одновременно принять меры к поднятию авиапромышленности, в том числе моторостроения, до размеров, обеспечивающих необходимое развитие как Гражданского, так и Военного Воздушного флота» [2, с. 5]. После объявления этого приказа </w:t>
      </w:r>
      <w:r w:rsidRPr="00735736">
        <w:rPr>
          <w:rFonts w:ascii="Times New Roman" w:hAnsi="Times New Roman" w:cs="Times New Roman"/>
          <w:color w:val="0070C0"/>
          <w:sz w:val="16"/>
          <w:szCs w:val="16"/>
        </w:rPr>
        <w:lastRenderedPageBreak/>
        <w:t>состоялись августовские маневры сухопутных войск Красной армии с активным участием в них авиации. Главное внимание уделялось отработке ее взаимодействия с сухопутными войсками (24307).</w:t>
      </w:r>
    </w:p>
    <w:p w14:paraId="453C3B36" w14:textId="77777777" w:rsidR="002C5DFB" w:rsidRPr="00735736" w:rsidRDefault="002C5DFB" w:rsidP="002C5DFB">
      <w:pPr>
        <w:spacing w:after="0" w:line="240" w:lineRule="auto"/>
        <w:jc w:val="both"/>
        <w:rPr>
          <w:rFonts w:ascii="Times New Roman" w:hAnsi="Times New Roman" w:cs="Times New Roman"/>
          <w:color w:val="0070C0"/>
          <w:sz w:val="16"/>
          <w:szCs w:val="16"/>
        </w:rPr>
      </w:pPr>
    </w:p>
    <w:bookmarkEnd w:id="34"/>
    <w:p w14:paraId="16B670F5" w14:textId="5E1A9C2B" w:rsidR="008A1DE8" w:rsidRDefault="008A1DE8"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66A8BEC5" w14:textId="77777777" w:rsidR="008A1DE8" w:rsidRDefault="008A1DE8"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DE6161B" w14:textId="77777777" w:rsidR="008A1DE8" w:rsidRPr="004D3774" w:rsidRDefault="008A1DE8" w:rsidP="008A1DE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0 мая </w:t>
      </w:r>
      <w:r>
        <w:rPr>
          <w:rFonts w:ascii="Times New Roman" w:hAnsi="Times New Roman" w:cs="Times New Roman"/>
          <w:color w:val="0070C0"/>
          <w:sz w:val="16"/>
          <w:szCs w:val="16"/>
        </w:rPr>
        <w:t xml:space="preserve">1925 г. </w:t>
      </w:r>
      <w:r w:rsidRPr="004D3774">
        <w:rPr>
          <w:rFonts w:ascii="Times New Roman" w:hAnsi="Times New Roman" w:cs="Times New Roman"/>
          <w:color w:val="0070C0"/>
          <w:sz w:val="16"/>
          <w:szCs w:val="16"/>
        </w:rPr>
        <w:t xml:space="preserve">военно-морской летчик Эдуард </w:t>
      </w:r>
      <w:proofErr w:type="spellStart"/>
      <w:r w:rsidRPr="004D3774">
        <w:rPr>
          <w:rFonts w:ascii="Times New Roman" w:hAnsi="Times New Roman" w:cs="Times New Roman"/>
          <w:color w:val="0070C0"/>
          <w:sz w:val="16"/>
          <w:szCs w:val="16"/>
        </w:rPr>
        <w:t>Томасович</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Волтонен</w:t>
      </w:r>
      <w:proofErr w:type="spellEnd"/>
      <w:r w:rsidRPr="004D3774">
        <w:rPr>
          <w:rFonts w:ascii="Times New Roman" w:hAnsi="Times New Roman" w:cs="Times New Roman"/>
          <w:color w:val="0070C0"/>
          <w:sz w:val="16"/>
          <w:szCs w:val="16"/>
        </w:rPr>
        <w:t xml:space="preserve"> при возвра</w:t>
      </w:r>
      <w:r w:rsidRPr="004D3774">
        <w:rPr>
          <w:rFonts w:ascii="Times New Roman" w:hAnsi="Times New Roman" w:cs="Times New Roman"/>
          <w:color w:val="0070C0"/>
          <w:sz w:val="16"/>
          <w:szCs w:val="16"/>
        </w:rPr>
        <w:softHyphen/>
        <w:t xml:space="preserve">ти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разведки из-за порчи мотора вынужденно сел в море в </w:t>
      </w: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 xml:space="preserve"> милях от берега.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 ним находились лет</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аб Троицкий и механик Корже</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Поднявшийся</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торм угнал самолет в открытое море,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эк</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па</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у угро</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ала гибель. В конце пятых суток подул благоприятный ветер и гидросамолет ст</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 xml:space="preserve">ло </w:t>
      </w:r>
      <w:proofErr w:type="spellStart"/>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рибнвать</w:t>
      </w:r>
      <w:proofErr w:type="spellEnd"/>
      <w:r w:rsidRPr="004D3774">
        <w:rPr>
          <w:rFonts w:ascii="Times New Roman" w:hAnsi="Times New Roman" w:cs="Times New Roman"/>
          <w:color w:val="0070C0"/>
          <w:sz w:val="16"/>
          <w:szCs w:val="16"/>
        </w:rPr>
        <w:t xml:space="preserve"> к берегу.</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делав из курток,</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чехлов и белья примитивный парус </w:t>
      </w:r>
      <w:r>
        <w:rPr>
          <w:rFonts w:ascii="Times New Roman" w:hAnsi="Times New Roman" w:cs="Times New Roman"/>
          <w:color w:val="0070C0"/>
          <w:sz w:val="16"/>
          <w:szCs w:val="16"/>
        </w:rPr>
        <w:t>Экипаж</w:t>
      </w:r>
      <w:r w:rsidRPr="004D3774">
        <w:rPr>
          <w:rFonts w:ascii="Times New Roman" w:hAnsi="Times New Roman" w:cs="Times New Roman"/>
          <w:color w:val="0070C0"/>
          <w:sz w:val="16"/>
          <w:szCs w:val="16"/>
        </w:rPr>
        <w:t xml:space="preserve"> ускорил плавание и на 9-е сутки приплыл к берегу</w:t>
      </w:r>
      <w:r>
        <w:rPr>
          <w:rFonts w:ascii="Times New Roman" w:hAnsi="Times New Roman" w:cs="Times New Roman"/>
          <w:color w:val="0070C0"/>
          <w:sz w:val="16"/>
          <w:szCs w:val="16"/>
        </w:rPr>
        <w:t>.</w:t>
      </w:r>
    </w:p>
    <w:p w14:paraId="3EEAE6A5" w14:textId="77777777" w:rsidR="008A1DE8" w:rsidRPr="004D3774" w:rsidRDefault="008A1DE8" w:rsidP="008A1DE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 "Красная звезда" за 9 июля 1925 </w:t>
      </w:r>
      <w:proofErr w:type="spellStart"/>
      <w:r w:rsidRPr="004D3774">
        <w:rPr>
          <w:rFonts w:ascii="Times New Roman" w:hAnsi="Times New Roman" w:cs="Times New Roman"/>
          <w:color w:val="0070C0"/>
          <w:sz w:val="16"/>
          <w:szCs w:val="16"/>
        </w:rPr>
        <w:t>г.,ВВ</w:t>
      </w:r>
      <w:r>
        <w:rPr>
          <w:rFonts w:ascii="Times New Roman" w:hAnsi="Times New Roman" w:cs="Times New Roman"/>
          <w:color w:val="0070C0"/>
          <w:sz w:val="16"/>
          <w:szCs w:val="16"/>
        </w:rPr>
        <w:t>Ф</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8</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39/</w:t>
      </w:r>
      <w:r>
        <w:rPr>
          <w:rFonts w:ascii="Times New Roman" w:hAnsi="Times New Roman" w:cs="Times New Roman"/>
          <w:color w:val="0070C0"/>
          <w:sz w:val="16"/>
          <w:szCs w:val="16"/>
        </w:rPr>
        <w:t xml:space="preserve"> (23370).</w:t>
      </w:r>
    </w:p>
    <w:p w14:paraId="549F23CD" w14:textId="77777777" w:rsidR="008A1DE8" w:rsidRDefault="008A1DE8" w:rsidP="008A1DE8">
      <w:pPr>
        <w:spacing w:after="0" w:line="240" w:lineRule="auto"/>
        <w:jc w:val="both"/>
        <w:rPr>
          <w:rFonts w:ascii="Times New Roman" w:hAnsi="Times New Roman" w:cs="Times New Roman"/>
          <w:color w:val="0070C0"/>
          <w:sz w:val="16"/>
          <w:szCs w:val="16"/>
        </w:rPr>
      </w:pPr>
    </w:p>
    <w:p w14:paraId="6979C1ED" w14:textId="70181349" w:rsidR="00846B9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F1189EB" w14:textId="77777777" w:rsidR="00846B99" w:rsidRPr="006D2FB4" w:rsidRDefault="00846B9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E500FE"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20 мая</w:t>
      </w:r>
      <w:r w:rsidRPr="006D2FB4">
        <w:rPr>
          <w:rFonts w:ascii="Times New Roman" w:hAnsi="Times New Roman" w:cs="Times New Roman"/>
          <w:color w:val="000000" w:themeColor="text1"/>
          <w:sz w:val="16"/>
          <w:szCs w:val="16"/>
        </w:rPr>
        <w:t xml:space="preserve"> в 1925 году в Москве завершил работу Третий съезд Советов (14897).</w:t>
      </w:r>
    </w:p>
    <w:p w14:paraId="1263FD99"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p>
    <w:p w14:paraId="21048A9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64552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6FEA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мая 1925 диктатор </w:t>
      </w:r>
      <w:proofErr w:type="spellStart"/>
      <w:r w:rsidRPr="006D2FB4">
        <w:rPr>
          <w:rFonts w:ascii="Times New Roman" w:hAnsi="Times New Roman" w:cs="Times New Roman"/>
          <w:color w:val="000000" w:themeColor="text1"/>
          <w:sz w:val="16"/>
          <w:szCs w:val="16"/>
        </w:rPr>
        <w:t>Мачадо</w:t>
      </w:r>
      <w:proofErr w:type="spellEnd"/>
      <w:r w:rsidRPr="006D2FB4">
        <w:rPr>
          <w:rFonts w:ascii="Times New Roman" w:hAnsi="Times New Roman" w:cs="Times New Roman"/>
          <w:color w:val="000000" w:themeColor="text1"/>
          <w:sz w:val="16"/>
          <w:szCs w:val="16"/>
        </w:rPr>
        <w:t xml:space="preserve"> захватил власть на Кубе (2443,403).</w:t>
      </w:r>
    </w:p>
    <w:p w14:paraId="1C92D7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5AF19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3F37D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135E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мая 1925 Дир. завода ГАЗ-1 </w:t>
      </w:r>
      <w:proofErr w:type="spellStart"/>
      <w:r w:rsidRPr="006D2FB4">
        <w:rPr>
          <w:rFonts w:ascii="Times New Roman" w:hAnsi="Times New Roman" w:cs="Times New Roman"/>
          <w:color w:val="000000" w:themeColor="text1"/>
          <w:sz w:val="16"/>
          <w:szCs w:val="16"/>
        </w:rPr>
        <w:t>Бавнуто</w:t>
      </w:r>
      <w:proofErr w:type="spellEnd"/>
      <w:r w:rsidRPr="006D2FB4">
        <w:rPr>
          <w:rFonts w:ascii="Times New Roman" w:hAnsi="Times New Roman" w:cs="Times New Roman"/>
          <w:color w:val="000000" w:themeColor="text1"/>
          <w:sz w:val="16"/>
          <w:szCs w:val="16"/>
        </w:rPr>
        <w:t xml:space="preserve"> и за пом.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Н.Н.П. письмом N 307с просил дать планировку переделки рабочих чертежей ИЛ-400 в виду того, что 19 мая он был поломан при испытаниях (2210,403).</w:t>
      </w:r>
    </w:p>
    <w:p w14:paraId="75242C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C45F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мая 1925 на ГАЗ-1 были посланы </w:t>
      </w:r>
      <w:proofErr w:type="spellStart"/>
      <w:r w:rsidRPr="006D2FB4">
        <w:rPr>
          <w:rFonts w:ascii="Times New Roman" w:hAnsi="Times New Roman" w:cs="Times New Roman"/>
          <w:color w:val="000000" w:themeColor="text1"/>
          <w:sz w:val="16"/>
          <w:szCs w:val="16"/>
        </w:rPr>
        <w:t>техтребования</w:t>
      </w:r>
      <w:proofErr w:type="spellEnd"/>
      <w:r w:rsidRPr="006D2FB4">
        <w:rPr>
          <w:rFonts w:ascii="Times New Roman" w:hAnsi="Times New Roman" w:cs="Times New Roman"/>
          <w:color w:val="000000" w:themeColor="text1"/>
          <w:sz w:val="16"/>
          <w:szCs w:val="16"/>
        </w:rPr>
        <w:t xml:space="preserve"> на ИЛ-IV - усовершенствованный ИЛ-400 бис (2183,4).</w:t>
      </w:r>
    </w:p>
    <w:p w14:paraId="139C80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F337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мая 1925 ГАЗ-1 получил новое задание от НК УВВС на Боевик (2278).</w:t>
      </w:r>
    </w:p>
    <w:p w14:paraId="0E9404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7CE2F8"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 мая 1925 г. на ГАЗ-1 были направлены технические требования на самолет ИЛ-IV как усовершенствованный по результатам ГИ вариант ИЛ-400бис. Расчет прочности велся так же, как и на ИЛ-400 и ИЛ-3 (23578).</w:t>
      </w:r>
    </w:p>
    <w:p w14:paraId="7F1C0521"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5F7F87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мая 1925 ОТД. ГУВП было получено письмо № 2376 с постановлением НК:</w:t>
      </w:r>
    </w:p>
    <w:p w14:paraId="3A891F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Постановлено:</w:t>
      </w:r>
    </w:p>
    <w:p w14:paraId="399610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Представленные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расчеты и схематические чертежи </w:t>
      </w:r>
      <w:proofErr w:type="spellStart"/>
      <w:r w:rsidRPr="006D2FB4">
        <w:rPr>
          <w:rFonts w:ascii="Times New Roman" w:hAnsi="Times New Roman" w:cs="Times New Roman"/>
          <w:color w:val="000000" w:themeColor="text1"/>
          <w:sz w:val="16"/>
          <w:szCs w:val="16"/>
        </w:rPr>
        <w:t>бомбоыозв</w:t>
      </w:r>
      <w:proofErr w:type="spellEnd"/>
      <w:r w:rsidRPr="006D2FB4">
        <w:rPr>
          <w:rFonts w:ascii="Times New Roman" w:hAnsi="Times New Roman" w:cs="Times New Roman"/>
          <w:color w:val="000000" w:themeColor="text1"/>
          <w:sz w:val="16"/>
          <w:szCs w:val="16"/>
        </w:rPr>
        <w:t xml:space="preserve"> Б.1 принять к сведению.</w:t>
      </w:r>
    </w:p>
    <w:p w14:paraId="4CFE49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Протов внесенных Комиссией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переделок в строящуюся машину не возражать</w:t>
      </w:r>
    </w:p>
    <w:p w14:paraId="52630A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Постройку Б.1 рассматривать как первое приближение в решении вопроса постройки тяжелых машин в СССР.</w:t>
      </w:r>
    </w:p>
    <w:p w14:paraId="3C97C5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По окончании постройки самолета просит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представить на рассмотрение весь материал по этому самолету с результатами </w:t>
      </w:r>
      <w:proofErr w:type="spellStart"/>
      <w:r w:rsidRPr="006D2FB4">
        <w:rPr>
          <w:rFonts w:ascii="Times New Roman" w:hAnsi="Times New Roman" w:cs="Times New Roman"/>
          <w:color w:val="000000" w:themeColor="text1"/>
          <w:sz w:val="16"/>
          <w:szCs w:val="16"/>
        </w:rPr>
        <w:t>вхвешивания</w:t>
      </w:r>
      <w:proofErr w:type="spellEnd"/>
      <w:r w:rsidRPr="006D2FB4">
        <w:rPr>
          <w:rFonts w:ascii="Times New Roman" w:hAnsi="Times New Roman" w:cs="Times New Roman"/>
          <w:color w:val="000000" w:themeColor="text1"/>
          <w:sz w:val="16"/>
          <w:szCs w:val="16"/>
        </w:rPr>
        <w:t xml:space="preserve"> пересчета про прим. Весам (2198,104).</w:t>
      </w:r>
    </w:p>
    <w:p w14:paraId="259193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DF22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мая 1925 ГАЗ-1 письмом N 61545 было дано предписание на ТБ под 3 или 4 М-5 и работа была включена в план 1926-26 (2183,4).</w:t>
      </w:r>
    </w:p>
    <w:p w14:paraId="773556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4EA4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мая 1925 из </w:t>
      </w:r>
      <w:proofErr w:type="spellStart"/>
      <w:r w:rsidRPr="006D2FB4">
        <w:rPr>
          <w:rFonts w:ascii="Times New Roman" w:hAnsi="Times New Roman" w:cs="Times New Roman"/>
          <w:color w:val="000000" w:themeColor="text1"/>
          <w:sz w:val="16"/>
          <w:szCs w:val="16"/>
        </w:rPr>
        <w:t>Кингбея</w:t>
      </w:r>
      <w:proofErr w:type="spellEnd"/>
      <w:r w:rsidRPr="006D2FB4">
        <w:rPr>
          <w:rFonts w:ascii="Times New Roman" w:hAnsi="Times New Roman" w:cs="Times New Roman"/>
          <w:color w:val="000000" w:themeColor="text1"/>
          <w:sz w:val="16"/>
          <w:szCs w:val="16"/>
        </w:rPr>
        <w:t xml:space="preserve"> (Шпицберген) вылетело 2 Дорнье-Валь </w:t>
      </w:r>
      <w:proofErr w:type="spellStart"/>
      <w:r w:rsidRPr="006D2FB4">
        <w:rPr>
          <w:rFonts w:ascii="Times New Roman" w:hAnsi="Times New Roman" w:cs="Times New Roman"/>
          <w:color w:val="000000" w:themeColor="text1"/>
          <w:sz w:val="16"/>
          <w:szCs w:val="16"/>
        </w:rPr>
        <w:t>Р.Амундсена</w:t>
      </w:r>
      <w:proofErr w:type="spellEnd"/>
      <w:r w:rsidRPr="006D2FB4">
        <w:rPr>
          <w:rFonts w:ascii="Times New Roman" w:hAnsi="Times New Roman" w:cs="Times New Roman"/>
          <w:color w:val="000000" w:themeColor="text1"/>
          <w:sz w:val="16"/>
          <w:szCs w:val="16"/>
        </w:rPr>
        <w:t>. После нескольких часов полета, когда была израсходована половина бензина, задний мотор одной из машин стал давать перебои. Амундсен решил садиться. Сели обе машины в разводьях. Вторую машину бросили. Расчистка льдины для взлета потребовала 24 дней. Все же добрались до Шпицбергена, где их уже считали погибшими (99,148).</w:t>
      </w:r>
    </w:p>
    <w:p w14:paraId="6804C4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И-1 (И II или И 2 или И 7) с Либерти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Д.П.Г. - одностоечный биплан с фюзеляжем типа монокок на шпангоутах с фанерной обшивкой на заклепках - был передан в Ленинград на ГАЗ-3, куда был переведен Д.П.Г. и там продолжились гос. испытания (2278).</w:t>
      </w:r>
    </w:p>
    <w:p w14:paraId="19F063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20B17D"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мая 1925 на совещании установили окончательный срок вылета — 10.06, «с тем, чтобы к этому времени успеть подготовить широкую агиткампанию... В воскресенье, 24 мая во всех газетах надлежит дать сообщения о перелёте» (15783).</w:t>
      </w:r>
    </w:p>
    <w:p w14:paraId="1F45E5EC"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p>
    <w:p w14:paraId="57925C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мая 1925 “Вечерняя Москва” опубликовала маленькую заметку “Перелет Москва-Пекин”, в которой говорилось, что: “...общество “Добролет” организует перелет в Пекин на трех </w:t>
      </w:r>
      <w:proofErr w:type="spellStart"/>
      <w:r w:rsidRPr="006D2FB4">
        <w:rPr>
          <w:rFonts w:ascii="Times New Roman" w:hAnsi="Times New Roman" w:cs="Times New Roman"/>
          <w:color w:val="000000" w:themeColor="text1"/>
          <w:sz w:val="16"/>
          <w:szCs w:val="16"/>
        </w:rPr>
        <w:t>Хевиляндах</w:t>
      </w:r>
      <w:proofErr w:type="spellEnd"/>
      <w:r w:rsidRPr="006D2FB4">
        <w:rPr>
          <w:rFonts w:ascii="Times New Roman" w:hAnsi="Times New Roman" w:cs="Times New Roman"/>
          <w:color w:val="000000" w:themeColor="text1"/>
          <w:sz w:val="16"/>
          <w:szCs w:val="16"/>
        </w:rPr>
        <w:t xml:space="preserve">, двух Юнкерсах и одном АК-1... Подобный перелет первый в мировой практике как по </w:t>
      </w:r>
      <w:proofErr w:type="spellStart"/>
      <w:r w:rsidRPr="006D2FB4">
        <w:rPr>
          <w:rFonts w:ascii="Times New Roman" w:hAnsi="Times New Roman" w:cs="Times New Roman"/>
          <w:color w:val="000000" w:themeColor="text1"/>
          <w:sz w:val="16"/>
          <w:szCs w:val="16"/>
        </w:rPr>
        <w:t>количесву</w:t>
      </w:r>
      <w:proofErr w:type="spellEnd"/>
      <w:r w:rsidRPr="006D2FB4">
        <w:rPr>
          <w:rFonts w:ascii="Times New Roman" w:hAnsi="Times New Roman" w:cs="Times New Roman"/>
          <w:color w:val="000000" w:themeColor="text1"/>
          <w:sz w:val="16"/>
          <w:szCs w:val="16"/>
        </w:rPr>
        <w:t xml:space="preserve"> участвующих самолетов, так и по различным системам машин... Маршрут проляжет через Уральский хребет, Байкал, от Урги до Калгана, через пустыню Гоби или </w:t>
      </w:r>
      <w:proofErr w:type="spellStart"/>
      <w:r w:rsidRPr="006D2FB4">
        <w:rPr>
          <w:rFonts w:ascii="Times New Roman" w:hAnsi="Times New Roman" w:cs="Times New Roman"/>
          <w:color w:val="000000" w:themeColor="text1"/>
          <w:sz w:val="16"/>
          <w:szCs w:val="16"/>
        </w:rPr>
        <w:t>Шино</w:t>
      </w:r>
      <w:proofErr w:type="spellEnd"/>
      <w:r w:rsidRPr="006D2FB4">
        <w:rPr>
          <w:rFonts w:ascii="Times New Roman" w:hAnsi="Times New Roman" w:cs="Times New Roman"/>
          <w:color w:val="000000" w:themeColor="text1"/>
          <w:sz w:val="16"/>
          <w:szCs w:val="16"/>
        </w:rPr>
        <w:t xml:space="preserve">...Предстоящий перелет будет первым над этой </w:t>
      </w:r>
      <w:proofErr w:type="spellStart"/>
      <w:r w:rsidRPr="006D2FB4">
        <w:rPr>
          <w:rFonts w:ascii="Times New Roman" w:hAnsi="Times New Roman" w:cs="Times New Roman"/>
          <w:color w:val="000000" w:themeColor="text1"/>
          <w:sz w:val="16"/>
          <w:szCs w:val="16"/>
        </w:rPr>
        <w:t>менстностью</w:t>
      </w:r>
      <w:proofErr w:type="spellEnd"/>
      <w:r w:rsidRPr="006D2FB4">
        <w:rPr>
          <w:rFonts w:ascii="Times New Roman" w:hAnsi="Times New Roman" w:cs="Times New Roman"/>
          <w:color w:val="000000" w:themeColor="text1"/>
          <w:sz w:val="16"/>
          <w:szCs w:val="16"/>
        </w:rPr>
        <w:t xml:space="preserve">, до сих пор ни один самолет не отваживался </w:t>
      </w:r>
      <w:proofErr w:type="spellStart"/>
      <w:r w:rsidRPr="006D2FB4">
        <w:rPr>
          <w:rFonts w:ascii="Times New Roman" w:hAnsi="Times New Roman" w:cs="Times New Roman"/>
          <w:color w:val="000000" w:themeColor="text1"/>
          <w:sz w:val="16"/>
          <w:szCs w:val="16"/>
        </w:rPr>
        <w:t>перететь</w:t>
      </w:r>
      <w:proofErr w:type="spellEnd"/>
      <w:r w:rsidRPr="006D2FB4">
        <w:rPr>
          <w:rFonts w:ascii="Times New Roman" w:hAnsi="Times New Roman" w:cs="Times New Roman"/>
          <w:color w:val="000000" w:themeColor="text1"/>
          <w:sz w:val="16"/>
          <w:szCs w:val="16"/>
        </w:rPr>
        <w:t xml:space="preserve"> эту пустыню.” Утечка вызвала недовольство штаба перелета (9495,29).</w:t>
      </w:r>
    </w:p>
    <w:p w14:paraId="24F6B5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E91DCB"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21 мая 1925 в 1-й ОИАЭ механики фирмы «Фоккер» начали выполнять новый вариант ремонта Ф. ДХ1, признанный военными приемлемым (22297).</w:t>
      </w:r>
    </w:p>
    <w:p w14:paraId="5F28D840"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p>
    <w:p w14:paraId="3CFCF17B"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мая 1925 в Ленинграде начался ремонт самолетов Фоккер, и к середине июня в строй вернули 16 машин. Примерно в это же время к ремонту ДХ1 представители «Фоккера» при</w:t>
      </w:r>
      <w:r w:rsidRPr="006D2FB4">
        <w:rPr>
          <w:rFonts w:ascii="Times New Roman" w:hAnsi="Times New Roman" w:cs="Times New Roman"/>
          <w:color w:val="000000" w:themeColor="text1"/>
          <w:sz w:val="16"/>
          <w:szCs w:val="16"/>
        </w:rPr>
        <w:softHyphen/>
        <w:t>ступили в Смоленске, а в Киеве голландские механики появились лишь в конце июня (21627).</w:t>
      </w:r>
    </w:p>
    <w:p w14:paraId="4EC8DA8B"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p>
    <w:p w14:paraId="27A800C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332FE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4838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мая 1925 вышло Постановление СТО СССР об организации аппарата полевой почты. (ГА РФ. Ф. Р-5674. Оп. 1а. Д. 15. Л. 127-127 об.) (10711,616).</w:t>
      </w:r>
    </w:p>
    <w:p w14:paraId="1BB2E8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98075C2" w14:textId="77777777" w:rsidR="00846B9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03274A9" w14:textId="77777777" w:rsidR="00846B99" w:rsidRPr="006D2FB4" w:rsidRDefault="00846B9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736AB1" w14:textId="77777777" w:rsidR="001C7EF8" w:rsidRPr="006D2FB4" w:rsidRDefault="001C7EF8"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21 мая 1925 два гидросамолета экспедиции Амундсена поднялись в воздух. На одном из них, Н-25, находились </w:t>
      </w:r>
      <w:proofErr w:type="spellStart"/>
      <w:r w:rsidRPr="006D2FB4">
        <w:rPr>
          <w:rFonts w:ascii="Times New Roman" w:eastAsia="Times New Roman" w:hAnsi="Times New Roman" w:cs="Times New Roman"/>
          <w:color w:val="000000" w:themeColor="text1"/>
          <w:sz w:val="16"/>
          <w:szCs w:val="16"/>
          <w:lang w:eastAsia="ru-RU"/>
        </w:rPr>
        <w:t>Рисер</w:t>
      </w:r>
      <w:proofErr w:type="spellEnd"/>
      <w:r w:rsidRPr="006D2FB4">
        <w:rPr>
          <w:rFonts w:ascii="Times New Roman" w:eastAsia="Times New Roman" w:hAnsi="Times New Roman" w:cs="Times New Roman"/>
          <w:color w:val="000000" w:themeColor="text1"/>
          <w:sz w:val="16"/>
          <w:szCs w:val="16"/>
          <w:lang w:eastAsia="ru-RU"/>
        </w:rPr>
        <w:t xml:space="preserve">-Ларсен, Амундсен и немецкий механик </w:t>
      </w:r>
      <w:proofErr w:type="spellStart"/>
      <w:r w:rsidRPr="006D2FB4">
        <w:rPr>
          <w:rFonts w:ascii="Times New Roman" w:eastAsia="Times New Roman" w:hAnsi="Times New Roman" w:cs="Times New Roman"/>
          <w:color w:val="000000" w:themeColor="text1"/>
          <w:sz w:val="16"/>
          <w:szCs w:val="16"/>
          <w:lang w:eastAsia="ru-RU"/>
        </w:rPr>
        <w:t>Фойхт</w:t>
      </w:r>
      <w:proofErr w:type="spellEnd"/>
      <w:r w:rsidRPr="006D2FB4">
        <w:rPr>
          <w:rFonts w:ascii="Times New Roman" w:eastAsia="Times New Roman" w:hAnsi="Times New Roman" w:cs="Times New Roman"/>
          <w:color w:val="000000" w:themeColor="text1"/>
          <w:sz w:val="16"/>
          <w:szCs w:val="16"/>
          <w:lang w:eastAsia="ru-RU"/>
        </w:rPr>
        <w:t xml:space="preserve">. На другом, Н-24 — </w:t>
      </w:r>
      <w:proofErr w:type="spellStart"/>
      <w:r w:rsidRPr="006D2FB4">
        <w:rPr>
          <w:rFonts w:ascii="Times New Roman" w:eastAsia="Times New Roman" w:hAnsi="Times New Roman" w:cs="Times New Roman"/>
          <w:color w:val="000000" w:themeColor="text1"/>
          <w:sz w:val="16"/>
          <w:szCs w:val="16"/>
          <w:lang w:eastAsia="ru-RU"/>
        </w:rPr>
        <w:t>Дитрихсон</w:t>
      </w:r>
      <w:proofErr w:type="spellEnd"/>
      <w:r w:rsidRPr="006D2FB4">
        <w:rPr>
          <w:rFonts w:ascii="Times New Roman" w:eastAsia="Times New Roman" w:hAnsi="Times New Roman" w:cs="Times New Roman"/>
          <w:color w:val="000000" w:themeColor="text1"/>
          <w:sz w:val="16"/>
          <w:szCs w:val="16"/>
          <w:lang w:eastAsia="ru-RU"/>
        </w:rPr>
        <w:t xml:space="preserve">, заменивший штурмана </w:t>
      </w:r>
      <w:proofErr w:type="spellStart"/>
      <w:r w:rsidRPr="006D2FB4">
        <w:rPr>
          <w:rFonts w:ascii="Times New Roman" w:eastAsia="Times New Roman" w:hAnsi="Times New Roman" w:cs="Times New Roman"/>
          <w:color w:val="000000" w:themeColor="text1"/>
          <w:sz w:val="16"/>
          <w:szCs w:val="16"/>
          <w:lang w:eastAsia="ru-RU"/>
        </w:rPr>
        <w:t>Элсуорт</w:t>
      </w:r>
      <w:proofErr w:type="spellEnd"/>
      <w:r w:rsidRPr="006D2FB4">
        <w:rPr>
          <w:rFonts w:ascii="Times New Roman" w:eastAsia="Times New Roman" w:hAnsi="Times New Roman" w:cs="Times New Roman"/>
          <w:color w:val="000000" w:themeColor="text1"/>
          <w:sz w:val="16"/>
          <w:szCs w:val="16"/>
          <w:lang w:eastAsia="ru-RU"/>
        </w:rPr>
        <w:t xml:space="preserve"> и пилот </w:t>
      </w:r>
      <w:proofErr w:type="spellStart"/>
      <w:r w:rsidRPr="006D2FB4">
        <w:rPr>
          <w:rFonts w:ascii="Times New Roman" w:eastAsia="Times New Roman" w:hAnsi="Times New Roman" w:cs="Times New Roman"/>
          <w:color w:val="000000" w:themeColor="text1"/>
          <w:sz w:val="16"/>
          <w:szCs w:val="16"/>
          <w:lang w:eastAsia="ru-RU"/>
        </w:rPr>
        <w:t>Омдал</w:t>
      </w:r>
      <w:proofErr w:type="spellEnd"/>
      <w:r w:rsidRPr="006D2FB4">
        <w:rPr>
          <w:rFonts w:ascii="Times New Roman" w:eastAsia="Times New Roman" w:hAnsi="Times New Roman" w:cs="Times New Roman"/>
          <w:color w:val="000000" w:themeColor="text1"/>
          <w:sz w:val="16"/>
          <w:szCs w:val="16"/>
          <w:lang w:eastAsia="ru-RU"/>
        </w:rPr>
        <w:t>, как механик. Спустя немногим более восьми часов, сочтя, что они уже достигли Северного полюса, путешественники сели на лед. И здесь их ждало разочарование. При определении своего географического положения они обнаружили, что находятся лишь на 88°23′ северной широты, то есть примерно в 150 километрах от цели.</w:t>
      </w:r>
    </w:p>
    <w:p w14:paraId="54D0D2EE" w14:textId="77777777" w:rsidR="001C7EF8" w:rsidRPr="006D2FB4" w:rsidRDefault="001C7EF8"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 том неудачи не кончились, а продолжали преследовать их. Оказалось, что машина </w:t>
      </w:r>
      <w:proofErr w:type="spellStart"/>
      <w:r w:rsidRPr="006D2FB4">
        <w:rPr>
          <w:rFonts w:ascii="Times New Roman" w:eastAsia="Times New Roman" w:hAnsi="Times New Roman" w:cs="Times New Roman"/>
          <w:color w:val="000000" w:themeColor="text1"/>
          <w:sz w:val="16"/>
          <w:szCs w:val="16"/>
          <w:lang w:eastAsia="ru-RU"/>
        </w:rPr>
        <w:t>Дитрихсона</w:t>
      </w:r>
      <w:proofErr w:type="spellEnd"/>
      <w:r w:rsidRPr="006D2FB4">
        <w:rPr>
          <w:rFonts w:ascii="Times New Roman" w:eastAsia="Times New Roman" w:hAnsi="Times New Roman" w:cs="Times New Roman"/>
          <w:color w:val="000000" w:themeColor="text1"/>
          <w:sz w:val="16"/>
          <w:szCs w:val="16"/>
          <w:lang w:eastAsia="ru-RU"/>
        </w:rPr>
        <w:t xml:space="preserve"> намертво застряла между торосами и поднять ее в воздух невозможно. Три недели потребовалось участникам экспедиции, чтобы расчистить взлетную дорожку для уцелевшего гидросамолета — единственной надежды на спасение. Только 15 июня перегруженная сверх всякой меры машина — на ней вместо трех человек уместилось шесть, взлетела. Вскоре полярники, используя последние, в буквальном смысле слова, капли бензина, достигли северной оконечности Свальбарда, где их подобрала рыбацкая шхуна.</w:t>
      </w:r>
    </w:p>
    <w:p w14:paraId="6A38CB00" w14:textId="77777777" w:rsidR="001C7EF8" w:rsidRPr="006D2FB4" w:rsidRDefault="001C7EF8"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Финансировал экспедицию Амундсена сын американского «угольного короля», мультимиллионера — Линкольн </w:t>
      </w:r>
      <w:proofErr w:type="spellStart"/>
      <w:r w:rsidRPr="006D2FB4">
        <w:rPr>
          <w:rFonts w:ascii="Times New Roman" w:eastAsia="Times New Roman" w:hAnsi="Times New Roman" w:cs="Times New Roman"/>
          <w:color w:val="000000" w:themeColor="text1"/>
          <w:sz w:val="16"/>
          <w:szCs w:val="16"/>
          <w:lang w:eastAsia="ru-RU"/>
        </w:rPr>
        <w:t>Элсуорт</w:t>
      </w:r>
      <w:proofErr w:type="spellEnd"/>
      <w:r w:rsidRPr="006D2FB4">
        <w:rPr>
          <w:rFonts w:ascii="Times New Roman" w:eastAsia="Times New Roman" w:hAnsi="Times New Roman" w:cs="Times New Roman"/>
          <w:color w:val="000000" w:themeColor="text1"/>
          <w:sz w:val="16"/>
          <w:szCs w:val="16"/>
          <w:lang w:eastAsia="ru-RU"/>
        </w:rPr>
        <w:t>, который предоставил 90 тысяч долларов. На них и были куплены два двухмоторных гидросамолета фирмы «Дорнье-Валь». Норвежскому стортингу также пришлось выделить Амундсену 20 тысяч крон. Они пошли на фрахт военного транспорта «Фарм», ставшего плавучей базой экспедиции.</w:t>
      </w:r>
    </w:p>
    <w:p w14:paraId="1FD0B756" w14:textId="77777777" w:rsidR="001C7EF8" w:rsidRPr="006D2FB4" w:rsidRDefault="001C7EF8"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3 мая 1925 радиостанция Ню-</w:t>
      </w:r>
      <w:proofErr w:type="spellStart"/>
      <w:r w:rsidRPr="006D2FB4">
        <w:rPr>
          <w:rFonts w:ascii="Times New Roman" w:eastAsia="Times New Roman" w:hAnsi="Times New Roman" w:cs="Times New Roman"/>
          <w:color w:val="000000" w:themeColor="text1"/>
          <w:sz w:val="16"/>
          <w:szCs w:val="16"/>
          <w:lang w:eastAsia="ru-RU"/>
        </w:rPr>
        <w:t>Олесунна</w:t>
      </w:r>
      <w:proofErr w:type="spellEnd"/>
      <w:r w:rsidRPr="006D2FB4">
        <w:rPr>
          <w:rFonts w:ascii="Times New Roman" w:eastAsia="Times New Roman" w:hAnsi="Times New Roman" w:cs="Times New Roman"/>
          <w:color w:val="000000" w:themeColor="text1"/>
          <w:sz w:val="16"/>
          <w:szCs w:val="16"/>
          <w:lang w:eastAsia="ru-RU"/>
        </w:rPr>
        <w:t xml:space="preserve">, небольшого шахтерского поселка на берегу Кингс-бея, куда и прибыла экспедиция, приняла важную телеграмму из Осло. Юхан </w:t>
      </w:r>
      <w:proofErr w:type="spellStart"/>
      <w:r w:rsidRPr="006D2FB4">
        <w:rPr>
          <w:rFonts w:ascii="Times New Roman" w:eastAsia="Times New Roman" w:hAnsi="Times New Roman" w:cs="Times New Roman"/>
          <w:color w:val="000000" w:themeColor="text1"/>
          <w:sz w:val="16"/>
          <w:szCs w:val="16"/>
          <w:lang w:eastAsia="ru-RU"/>
        </w:rPr>
        <w:t>Мувинкель</w:t>
      </w:r>
      <w:proofErr w:type="spellEnd"/>
      <w:r w:rsidRPr="006D2FB4">
        <w:rPr>
          <w:rFonts w:ascii="Times New Roman" w:eastAsia="Times New Roman" w:hAnsi="Times New Roman" w:cs="Times New Roman"/>
          <w:color w:val="000000" w:themeColor="text1"/>
          <w:sz w:val="16"/>
          <w:szCs w:val="16"/>
          <w:lang w:eastAsia="ru-RU"/>
        </w:rPr>
        <w:t>, премьер-министр Норвегии, уполномочивал Амундсена принять от имени короля во владение все открытые им в Арктике земли (20467).</w:t>
      </w:r>
    </w:p>
    <w:p w14:paraId="25162D25" w14:textId="77777777" w:rsidR="001C7EF8" w:rsidRPr="006D2FB4" w:rsidRDefault="001C7EF8" w:rsidP="00054315">
      <w:pPr>
        <w:spacing w:after="0" w:line="240" w:lineRule="auto"/>
        <w:jc w:val="both"/>
        <w:rPr>
          <w:rFonts w:ascii="Times New Roman" w:hAnsi="Times New Roman" w:cs="Times New Roman"/>
          <w:color w:val="000000" w:themeColor="text1"/>
          <w:sz w:val="16"/>
          <w:szCs w:val="16"/>
        </w:rPr>
      </w:pPr>
    </w:p>
    <w:p w14:paraId="7AB2416C"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21 мая</w:t>
      </w:r>
      <w:r w:rsidRPr="006D2FB4">
        <w:rPr>
          <w:rFonts w:ascii="Times New Roman" w:hAnsi="Times New Roman" w:cs="Times New Roman"/>
          <w:color w:val="000000" w:themeColor="text1"/>
          <w:sz w:val="16"/>
          <w:szCs w:val="16"/>
        </w:rPr>
        <w:t xml:space="preserve"> в 1925 году в США </w:t>
      </w:r>
      <w:proofErr w:type="spellStart"/>
      <w:r w:rsidRPr="006D2FB4">
        <w:rPr>
          <w:rFonts w:ascii="Times New Roman" w:hAnsi="Times New Roman" w:cs="Times New Roman"/>
          <w:color w:val="000000" w:themeColor="text1"/>
          <w:sz w:val="16"/>
          <w:szCs w:val="16"/>
        </w:rPr>
        <w:t>Клэренс</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Бердсай</w:t>
      </w:r>
      <w:proofErr w:type="spellEnd"/>
      <w:r w:rsidRPr="006D2FB4">
        <w:rPr>
          <w:rFonts w:ascii="Times New Roman" w:hAnsi="Times New Roman" w:cs="Times New Roman"/>
          <w:color w:val="000000" w:themeColor="text1"/>
          <w:sz w:val="16"/>
          <w:szCs w:val="16"/>
        </w:rPr>
        <w:t xml:space="preserve"> применил глубокую заморозку для сохранения продуктов, прошедших предварительно кулинарную обработку (14898).</w:t>
      </w:r>
    </w:p>
    <w:p w14:paraId="2384B7C2"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p>
    <w:p w14:paraId="358A5A21" w14:textId="77777777" w:rsidR="009879C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7B076DD" w14:textId="77777777" w:rsidR="009879C1" w:rsidRPr="006D2FB4" w:rsidRDefault="009879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CCABB6"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мая 1925 состоялось первое заседание </w:t>
      </w:r>
      <w:proofErr w:type="spellStart"/>
      <w:r w:rsidRPr="006D2FB4">
        <w:rPr>
          <w:rFonts w:ascii="Times New Roman" w:hAnsi="Times New Roman" w:cs="Times New Roman"/>
          <w:color w:val="000000" w:themeColor="text1"/>
          <w:sz w:val="16"/>
          <w:szCs w:val="16"/>
        </w:rPr>
        <w:t>агиткомиссии</w:t>
      </w:r>
      <w:proofErr w:type="spellEnd"/>
      <w:r w:rsidRPr="006D2FB4">
        <w:rPr>
          <w:rFonts w:ascii="Times New Roman" w:hAnsi="Times New Roman" w:cs="Times New Roman"/>
          <w:color w:val="000000" w:themeColor="text1"/>
          <w:sz w:val="16"/>
          <w:szCs w:val="16"/>
        </w:rPr>
        <w:t xml:space="preserve"> по проведе</w:t>
      </w:r>
      <w:r w:rsidRPr="006D2FB4">
        <w:rPr>
          <w:rFonts w:ascii="Times New Roman" w:hAnsi="Times New Roman" w:cs="Times New Roman"/>
          <w:color w:val="000000" w:themeColor="text1"/>
          <w:sz w:val="16"/>
          <w:szCs w:val="16"/>
        </w:rPr>
        <w:softHyphen/>
        <w:t>нию агиткампании. Председательствовал И. Шмидт.</w:t>
      </w:r>
    </w:p>
    <w:p w14:paraId="31E4647F"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Повестка дня включала кампанию в печати по Союзу, регулировку кампании в Москве, распределение материалов и пр. По первому вопросу выступил Шмидт:</w:t>
      </w:r>
    </w:p>
    <w:p w14:paraId="21F02DE3"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провести широкую кампанию с целью популяризации перелёта. Необхо</w:t>
      </w:r>
      <w:r w:rsidRPr="006D2FB4">
        <w:rPr>
          <w:rFonts w:ascii="Times New Roman" w:hAnsi="Times New Roman" w:cs="Times New Roman"/>
          <w:color w:val="000000" w:themeColor="text1"/>
          <w:sz w:val="16"/>
          <w:szCs w:val="16"/>
        </w:rPr>
        <w:softHyphen/>
        <w:t>димо также получение соответствующих директив от ЦК Партии, дабы эту кампанию провести правильно и избежать нежелательных ошибок...»</w:t>
      </w:r>
    </w:p>
    <w:p w14:paraId="161D1776"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вопросу регулировки кампании в Москве постановили: «Кампанию урегулировать таким образом, чтобы комиссия, коей поручена эта работа, могла нести ответствен</w:t>
      </w:r>
      <w:r w:rsidRPr="006D2FB4">
        <w:rPr>
          <w:rFonts w:ascii="Times New Roman" w:hAnsi="Times New Roman" w:cs="Times New Roman"/>
          <w:color w:val="000000" w:themeColor="text1"/>
          <w:sz w:val="16"/>
          <w:szCs w:val="16"/>
        </w:rPr>
        <w:softHyphen/>
        <w:t>ность за свою работу. С этой целью просить срочно НКИД запрещать помещение ма</w:t>
      </w:r>
      <w:r w:rsidRPr="006D2FB4">
        <w:rPr>
          <w:rFonts w:ascii="Times New Roman" w:hAnsi="Times New Roman" w:cs="Times New Roman"/>
          <w:color w:val="000000" w:themeColor="text1"/>
          <w:sz w:val="16"/>
          <w:szCs w:val="16"/>
        </w:rPr>
        <w:softHyphen/>
        <w:t xml:space="preserve">териалов о перелёте, если таковые не взяты из официального материала комиссии. Всякий материал, помещенный той или иной организацией, должен быть согласован с представителем данной организации, входящих в состав </w:t>
      </w:r>
      <w:proofErr w:type="spellStart"/>
      <w:r w:rsidRPr="006D2FB4">
        <w:rPr>
          <w:rFonts w:ascii="Times New Roman" w:hAnsi="Times New Roman" w:cs="Times New Roman"/>
          <w:color w:val="000000" w:themeColor="text1"/>
          <w:sz w:val="16"/>
          <w:szCs w:val="16"/>
        </w:rPr>
        <w:t>агиткомиссии</w:t>
      </w:r>
      <w:proofErr w:type="spellEnd"/>
      <w:r w:rsidRPr="006D2FB4">
        <w:rPr>
          <w:rFonts w:ascii="Times New Roman" w:hAnsi="Times New Roman" w:cs="Times New Roman"/>
          <w:color w:val="000000" w:themeColor="text1"/>
          <w:sz w:val="16"/>
          <w:szCs w:val="16"/>
        </w:rPr>
        <w:t>.</w:t>
      </w:r>
    </w:p>
    <w:p w14:paraId="7519D3F8"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Центральный бюллетень с содержанием официального материала, статьями и инфор</w:t>
      </w:r>
      <w:r w:rsidRPr="006D2FB4">
        <w:rPr>
          <w:rFonts w:ascii="Times New Roman" w:hAnsi="Times New Roman" w:cs="Times New Roman"/>
          <w:color w:val="000000" w:themeColor="text1"/>
          <w:sz w:val="16"/>
          <w:szCs w:val="16"/>
        </w:rPr>
        <w:softHyphen/>
        <w:t xml:space="preserve">мацией и т.д., издается исключительно </w:t>
      </w:r>
      <w:proofErr w:type="spellStart"/>
      <w:r w:rsidRPr="006D2FB4">
        <w:rPr>
          <w:rFonts w:ascii="Times New Roman" w:hAnsi="Times New Roman" w:cs="Times New Roman"/>
          <w:color w:val="000000" w:themeColor="text1"/>
          <w:sz w:val="16"/>
          <w:szCs w:val="16"/>
        </w:rPr>
        <w:t>агиткомиссией</w:t>
      </w:r>
      <w:proofErr w:type="spellEnd"/>
      <w:r w:rsidRPr="006D2FB4">
        <w:rPr>
          <w:rFonts w:ascii="Times New Roman" w:hAnsi="Times New Roman" w:cs="Times New Roman"/>
          <w:color w:val="000000" w:themeColor="text1"/>
          <w:sz w:val="16"/>
          <w:szCs w:val="16"/>
        </w:rPr>
        <w:t>. Подробный материал, перера</w:t>
      </w:r>
      <w:r w:rsidRPr="006D2FB4">
        <w:rPr>
          <w:rFonts w:ascii="Times New Roman" w:hAnsi="Times New Roman" w:cs="Times New Roman"/>
          <w:color w:val="000000" w:themeColor="text1"/>
          <w:sz w:val="16"/>
          <w:szCs w:val="16"/>
        </w:rPr>
        <w:softHyphen/>
        <w:t>батываемый различными органами печати ни в коем случае не должен противоречить материалу бюллетеня. Всякие интервью, помещаемые отдельными газетами, необходи</w:t>
      </w:r>
      <w:r w:rsidRPr="006D2FB4">
        <w:rPr>
          <w:rFonts w:ascii="Times New Roman" w:hAnsi="Times New Roman" w:cs="Times New Roman"/>
          <w:color w:val="000000" w:themeColor="text1"/>
          <w:sz w:val="16"/>
          <w:szCs w:val="16"/>
        </w:rPr>
        <w:softHyphen/>
        <w:t>мо согласовывать с председателем комиссии.</w:t>
      </w:r>
    </w:p>
    <w:p w14:paraId="7AE5C395"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Через аппарат «Роста» известить должным образом все органы печати.</w:t>
      </w:r>
    </w:p>
    <w:p w14:paraId="5B8D19F2"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Радио-, фото- и киноматериал помещать в таком же порядке, как и печатный.</w:t>
      </w:r>
    </w:p>
    <w:p w14:paraId="4F294BA1"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время перелёта (в пути) ответственность за сведения возлагается на руководите</w:t>
      </w:r>
      <w:r w:rsidRPr="006D2FB4">
        <w:rPr>
          <w:rFonts w:ascii="Times New Roman" w:hAnsi="Times New Roman" w:cs="Times New Roman"/>
          <w:color w:val="000000" w:themeColor="text1"/>
          <w:sz w:val="16"/>
          <w:szCs w:val="16"/>
        </w:rPr>
        <w:softHyphen/>
        <w:t>ля перелёта. Все сведения в пути посылаются в Москву исключительно руководителем перелёта. Никто из участников перелёта не вправе сообщать какие-либо сведения без санкции руководителя...» (15783).</w:t>
      </w:r>
    </w:p>
    <w:p w14:paraId="7E473CD8" w14:textId="77777777" w:rsidR="00846B99" w:rsidRPr="006D2FB4" w:rsidRDefault="00846B99" w:rsidP="00054315">
      <w:pPr>
        <w:spacing w:after="0" w:line="240" w:lineRule="auto"/>
        <w:jc w:val="both"/>
        <w:rPr>
          <w:rFonts w:ascii="Times New Roman" w:hAnsi="Times New Roman" w:cs="Times New Roman"/>
          <w:color w:val="000000" w:themeColor="text1"/>
          <w:sz w:val="16"/>
          <w:szCs w:val="16"/>
        </w:rPr>
      </w:pPr>
    </w:p>
    <w:p w14:paraId="15CEFD00" w14:textId="77777777" w:rsidR="008A1DE8" w:rsidRPr="004D3774" w:rsidRDefault="008A1DE8" w:rsidP="008A1DE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 мая</w:t>
      </w:r>
      <w:r>
        <w:rPr>
          <w:rFonts w:ascii="Times New Roman" w:hAnsi="Times New Roman" w:cs="Times New Roman"/>
          <w:color w:val="0070C0"/>
          <w:sz w:val="16"/>
          <w:szCs w:val="16"/>
        </w:rPr>
        <w:t xml:space="preserve"> 1925 г. в</w:t>
      </w:r>
      <w:r w:rsidRPr="004D3774">
        <w:rPr>
          <w:rFonts w:ascii="Times New Roman" w:hAnsi="Times New Roman" w:cs="Times New Roman"/>
          <w:color w:val="0070C0"/>
          <w:sz w:val="16"/>
          <w:szCs w:val="16"/>
        </w:rPr>
        <w:t xml:space="preserve"> обществе "</w:t>
      </w:r>
      <w:proofErr w:type="spellStart"/>
      <w:r w:rsidRPr="004D3774">
        <w:rPr>
          <w:rFonts w:ascii="Times New Roman" w:hAnsi="Times New Roman" w:cs="Times New Roman"/>
          <w:color w:val="0070C0"/>
          <w:sz w:val="16"/>
          <w:szCs w:val="16"/>
        </w:rPr>
        <w:t>Ав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ахим</w:t>
      </w:r>
      <w:proofErr w:type="spellEnd"/>
      <w:r w:rsidRPr="004D3774">
        <w:rPr>
          <w:rFonts w:ascii="Times New Roman" w:hAnsi="Times New Roman" w:cs="Times New Roman"/>
          <w:color w:val="0070C0"/>
          <w:sz w:val="16"/>
          <w:szCs w:val="16"/>
        </w:rPr>
        <w:t xml:space="preserve">" состоялось учредительное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обра</w:t>
      </w:r>
      <w:r>
        <w:rPr>
          <w:rFonts w:ascii="Times New Roman" w:hAnsi="Times New Roman" w:cs="Times New Roman"/>
          <w:color w:val="0070C0"/>
          <w:sz w:val="16"/>
          <w:szCs w:val="16"/>
        </w:rPr>
        <w:t>ние</w:t>
      </w:r>
      <w:r w:rsidRPr="004D3774">
        <w:rPr>
          <w:rFonts w:ascii="Times New Roman" w:hAnsi="Times New Roman" w:cs="Times New Roman"/>
          <w:color w:val="0070C0"/>
          <w:sz w:val="16"/>
          <w:szCs w:val="16"/>
        </w:rPr>
        <w:t xml:space="preserve"> Секци</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воздушного права,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организованной по инициативе некоторых </w:t>
      </w:r>
      <w:r>
        <w:rPr>
          <w:rFonts w:ascii="Times New Roman" w:hAnsi="Times New Roman" w:cs="Times New Roman"/>
          <w:color w:val="0070C0"/>
          <w:sz w:val="16"/>
          <w:szCs w:val="16"/>
        </w:rPr>
        <w:t>юрис</w:t>
      </w:r>
      <w:r w:rsidRPr="004D3774">
        <w:rPr>
          <w:rFonts w:ascii="Times New Roman" w:hAnsi="Times New Roman" w:cs="Times New Roman"/>
          <w:color w:val="0070C0"/>
          <w:sz w:val="16"/>
          <w:szCs w:val="16"/>
        </w:rPr>
        <w:t>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Председателем Секции был избран начальник ВВС </w:t>
      </w:r>
      <w:proofErr w:type="spellStart"/>
      <w:r w:rsidRPr="004D3774">
        <w:rPr>
          <w:rFonts w:ascii="Times New Roman" w:hAnsi="Times New Roman" w:cs="Times New Roman"/>
          <w:color w:val="0070C0"/>
          <w:sz w:val="16"/>
          <w:szCs w:val="16"/>
        </w:rPr>
        <w:t>П,И.Ба</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ов</w:t>
      </w:r>
      <w:proofErr w:type="spellEnd"/>
      <w:r w:rsidRPr="004D3774">
        <w:rPr>
          <w:rFonts w:ascii="Times New Roman" w:hAnsi="Times New Roman" w:cs="Times New Roman"/>
          <w:color w:val="0070C0"/>
          <w:sz w:val="16"/>
          <w:szCs w:val="16"/>
        </w:rPr>
        <w:t>, Секция поставила себе задачей разработку вопросов воздушного стра</w:t>
      </w:r>
      <w:r w:rsidRPr="004D3774">
        <w:rPr>
          <w:rFonts w:ascii="Times New Roman" w:hAnsi="Times New Roman" w:cs="Times New Roman"/>
          <w:color w:val="0070C0"/>
          <w:sz w:val="16"/>
          <w:szCs w:val="16"/>
        </w:rPr>
        <w:softHyphen/>
        <w:t>хования, коди</w:t>
      </w:r>
      <w:r>
        <w:rPr>
          <w:rFonts w:ascii="Times New Roman" w:hAnsi="Times New Roman" w:cs="Times New Roman"/>
          <w:color w:val="0070C0"/>
          <w:sz w:val="16"/>
          <w:szCs w:val="16"/>
        </w:rPr>
        <w:t>фи</w:t>
      </w:r>
      <w:r w:rsidRPr="004D3774">
        <w:rPr>
          <w:rFonts w:ascii="Times New Roman" w:hAnsi="Times New Roman" w:cs="Times New Roman"/>
          <w:color w:val="0070C0"/>
          <w:sz w:val="16"/>
          <w:szCs w:val="16"/>
        </w:rPr>
        <w:t xml:space="preserve">кацию существующих </w:t>
      </w:r>
      <w:proofErr w:type="spellStart"/>
      <w:r w:rsidRPr="004D3774">
        <w:rPr>
          <w:rFonts w:ascii="Times New Roman" w:hAnsi="Times New Roman" w:cs="Times New Roman"/>
          <w:color w:val="0070C0"/>
          <w:sz w:val="16"/>
          <w:szCs w:val="16"/>
        </w:rPr>
        <w:t>закоиодательных</w:t>
      </w:r>
      <w:proofErr w:type="spellEnd"/>
      <w:r w:rsidRPr="004D3774">
        <w:rPr>
          <w:rFonts w:ascii="Times New Roman" w:hAnsi="Times New Roman" w:cs="Times New Roman"/>
          <w:color w:val="0070C0"/>
          <w:sz w:val="16"/>
          <w:szCs w:val="16"/>
        </w:rPr>
        <w:t xml:space="preserve"> материалов,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регла</w:t>
      </w:r>
      <w:r>
        <w:rPr>
          <w:rFonts w:ascii="Times New Roman" w:hAnsi="Times New Roman" w:cs="Times New Roman"/>
          <w:color w:val="0070C0"/>
          <w:sz w:val="16"/>
          <w:szCs w:val="16"/>
        </w:rPr>
        <w:t>мен</w:t>
      </w:r>
      <w:r w:rsidRPr="004D3774">
        <w:rPr>
          <w:rFonts w:ascii="Times New Roman" w:hAnsi="Times New Roman" w:cs="Times New Roman"/>
          <w:color w:val="0070C0"/>
          <w:sz w:val="16"/>
          <w:szCs w:val="16"/>
        </w:rPr>
        <w:t>тирование воздушного транспорта,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договорные и наиболее актуаль</w:t>
      </w:r>
      <w:r>
        <w:rPr>
          <w:rFonts w:ascii="Times New Roman" w:hAnsi="Times New Roman" w:cs="Times New Roman"/>
          <w:color w:val="0070C0"/>
          <w:sz w:val="16"/>
          <w:szCs w:val="16"/>
        </w:rPr>
        <w:t>ные</w:t>
      </w:r>
      <w:r w:rsidRPr="004D3774">
        <w:rPr>
          <w:rFonts w:ascii="Times New Roman" w:hAnsi="Times New Roman" w:cs="Times New Roman"/>
          <w:color w:val="0070C0"/>
          <w:sz w:val="16"/>
          <w:szCs w:val="16"/>
        </w:rPr>
        <w:t xml:space="preserve"> вопросы воздушного права</w:t>
      </w:r>
      <w:r>
        <w:rPr>
          <w:rFonts w:ascii="Times New Roman" w:hAnsi="Times New Roman" w:cs="Times New Roman"/>
          <w:color w:val="0070C0"/>
          <w:sz w:val="16"/>
          <w:szCs w:val="16"/>
        </w:rPr>
        <w:t>.</w:t>
      </w:r>
    </w:p>
    <w:p w14:paraId="40CC968F" w14:textId="6C2C4C7C" w:rsidR="008A1DE8" w:rsidRDefault="008A1DE8" w:rsidP="008A1DE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1925 №№ 5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б /</w:t>
      </w:r>
      <w:r>
        <w:rPr>
          <w:rFonts w:ascii="Times New Roman" w:hAnsi="Times New Roman" w:cs="Times New Roman"/>
          <w:color w:val="0070C0"/>
          <w:sz w:val="16"/>
          <w:szCs w:val="16"/>
        </w:rPr>
        <w:t xml:space="preserve"> (23370).</w:t>
      </w:r>
    </w:p>
    <w:p w14:paraId="7A7F331F" w14:textId="77777777" w:rsidR="008A1DE8" w:rsidRDefault="008A1DE8" w:rsidP="008A1DE8">
      <w:pPr>
        <w:spacing w:after="0" w:line="240" w:lineRule="auto"/>
        <w:jc w:val="both"/>
        <w:rPr>
          <w:rFonts w:ascii="Times New Roman" w:hAnsi="Times New Roman" w:cs="Times New Roman"/>
          <w:color w:val="0070C0"/>
          <w:sz w:val="16"/>
          <w:szCs w:val="16"/>
        </w:rPr>
      </w:pPr>
    </w:p>
    <w:p w14:paraId="0DF6371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9AD04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9C93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мая 1925 г. был подготовлен протокол № 58 Химического совещания Комитета по де- и мобилизации промышленности. О производстве противогазов</w:t>
      </w:r>
    </w:p>
    <w:p w14:paraId="3AD8DC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2C9050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Председательствовал: И. Г. Поварнин</w:t>
      </w:r>
    </w:p>
    <w:p w14:paraId="377000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Присутствовали: т </w:t>
      </w:r>
      <w:proofErr w:type="spellStart"/>
      <w:r w:rsidRPr="006D2FB4">
        <w:rPr>
          <w:rFonts w:ascii="Times New Roman" w:hAnsi="Times New Roman" w:cs="Times New Roman"/>
          <w:color w:val="000000" w:themeColor="text1"/>
          <w:sz w:val="16"/>
          <w:szCs w:val="16"/>
        </w:rPr>
        <w:t>Химкома</w:t>
      </w:r>
      <w:proofErr w:type="spellEnd"/>
      <w:r w:rsidRPr="006D2FB4">
        <w:rPr>
          <w:rFonts w:ascii="Times New Roman" w:hAnsi="Times New Roman" w:cs="Times New Roman"/>
          <w:color w:val="000000" w:themeColor="text1"/>
          <w:sz w:val="16"/>
          <w:szCs w:val="16"/>
        </w:rPr>
        <w:t xml:space="preserve"> - профессор </w:t>
      </w:r>
      <w:proofErr w:type="spellStart"/>
      <w:r w:rsidRPr="006D2FB4">
        <w:rPr>
          <w:rFonts w:ascii="Times New Roman" w:hAnsi="Times New Roman" w:cs="Times New Roman"/>
          <w:color w:val="000000" w:themeColor="text1"/>
          <w:sz w:val="16"/>
          <w:szCs w:val="16"/>
        </w:rPr>
        <w:t>Шпитальский</w:t>
      </w:r>
      <w:proofErr w:type="spellEnd"/>
      <w:r w:rsidRPr="006D2FB4">
        <w:rPr>
          <w:rFonts w:ascii="Times New Roman" w:hAnsi="Times New Roman" w:cs="Times New Roman"/>
          <w:color w:val="000000" w:themeColor="text1"/>
          <w:sz w:val="16"/>
          <w:szCs w:val="16"/>
        </w:rPr>
        <w:t xml:space="preserve">; от </w:t>
      </w:r>
      <w:proofErr w:type="spellStart"/>
      <w:r w:rsidRPr="006D2FB4">
        <w:rPr>
          <w:rFonts w:ascii="Times New Roman" w:hAnsi="Times New Roman" w:cs="Times New Roman"/>
          <w:color w:val="000000" w:themeColor="text1"/>
          <w:sz w:val="16"/>
          <w:szCs w:val="16"/>
        </w:rPr>
        <w:t>Ирткома</w:t>
      </w:r>
      <w:proofErr w:type="spellEnd"/>
      <w:r w:rsidRPr="006D2FB4">
        <w:rPr>
          <w:rFonts w:ascii="Times New Roman" w:hAnsi="Times New Roman" w:cs="Times New Roman"/>
          <w:color w:val="000000" w:themeColor="text1"/>
          <w:sz w:val="16"/>
          <w:szCs w:val="16"/>
        </w:rPr>
        <w:t xml:space="preserve"> - Н. И. Жуковс</w:t>
      </w:r>
      <w:r w:rsidRPr="006D2FB4">
        <w:rPr>
          <w:rFonts w:ascii="Times New Roman" w:hAnsi="Times New Roman" w:cs="Times New Roman"/>
          <w:color w:val="000000" w:themeColor="text1"/>
          <w:sz w:val="16"/>
          <w:szCs w:val="16"/>
        </w:rPr>
        <w:softHyphen/>
        <w:t xml:space="preserve">кий; от ГУВП - Б. К. </w:t>
      </w:r>
      <w:proofErr w:type="spellStart"/>
      <w:r w:rsidRPr="006D2FB4">
        <w:rPr>
          <w:rFonts w:ascii="Times New Roman" w:hAnsi="Times New Roman" w:cs="Times New Roman"/>
          <w:color w:val="000000" w:themeColor="text1"/>
          <w:sz w:val="16"/>
          <w:szCs w:val="16"/>
        </w:rPr>
        <w:t>Корнилович</w:t>
      </w:r>
      <w:proofErr w:type="spellEnd"/>
      <w:r w:rsidRPr="006D2FB4">
        <w:rPr>
          <w:rFonts w:ascii="Times New Roman" w:hAnsi="Times New Roman" w:cs="Times New Roman"/>
          <w:color w:val="000000" w:themeColor="text1"/>
          <w:sz w:val="16"/>
          <w:szCs w:val="16"/>
        </w:rPr>
        <w:t xml:space="preserve"> и В. С. Карасев; от КДМ - Г. М. Григорьев, В. И. </w:t>
      </w:r>
      <w:proofErr w:type="spellStart"/>
      <w:r w:rsidRPr="006D2FB4">
        <w:rPr>
          <w:rFonts w:ascii="Times New Roman" w:hAnsi="Times New Roman" w:cs="Times New Roman"/>
          <w:color w:val="000000" w:themeColor="text1"/>
          <w:sz w:val="16"/>
          <w:szCs w:val="16"/>
        </w:rPr>
        <w:t>Леонто</w:t>
      </w:r>
      <w:proofErr w:type="spellEnd"/>
      <w:r w:rsidRPr="006D2FB4">
        <w:rPr>
          <w:rFonts w:ascii="Times New Roman" w:hAnsi="Times New Roman" w:cs="Times New Roman"/>
          <w:color w:val="000000" w:themeColor="text1"/>
          <w:sz w:val="16"/>
          <w:szCs w:val="16"/>
        </w:rPr>
        <w:t>-вич, А. М. Бунаков, В. Ф. Линдберг, П. К. Титов и П. П. Миролюбов.</w:t>
      </w:r>
    </w:p>
    <w:p w14:paraId="5EBFCF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1. Вопрос о противогазах, докладчик В. Ф. Линдберг.</w:t>
      </w:r>
    </w:p>
    <w:p w14:paraId="7F8BA2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составлении ориентировочного мобилизационного плана принята заявка на про</w:t>
      </w:r>
      <w:r w:rsidRPr="006D2FB4">
        <w:rPr>
          <w:rFonts w:ascii="Times New Roman" w:hAnsi="Times New Roman" w:cs="Times New Roman"/>
          <w:color w:val="000000" w:themeColor="text1"/>
          <w:sz w:val="16"/>
          <w:szCs w:val="16"/>
        </w:rPr>
        <w:softHyphen/>
        <w:t>тивогазы в количестве 3475 тыс. шт. Производственные возможности за два года таковы: в I полугодие - 250 тыс. противогазов; во II - 470 тыс.; в III и IV полугодие - по 900 тыс. про</w:t>
      </w:r>
      <w:r w:rsidRPr="006D2FB4">
        <w:rPr>
          <w:rFonts w:ascii="Times New Roman" w:hAnsi="Times New Roman" w:cs="Times New Roman"/>
          <w:color w:val="000000" w:themeColor="text1"/>
          <w:sz w:val="16"/>
          <w:szCs w:val="16"/>
        </w:rPr>
        <w:softHyphen/>
        <w:t>тивогазов и даже до 2 млн противогазов во второй год. Подача противогазов начинается с чет</w:t>
      </w:r>
      <w:r w:rsidRPr="006D2FB4">
        <w:rPr>
          <w:rFonts w:ascii="Times New Roman" w:hAnsi="Times New Roman" w:cs="Times New Roman"/>
          <w:color w:val="000000" w:themeColor="text1"/>
          <w:sz w:val="16"/>
          <w:szCs w:val="16"/>
        </w:rPr>
        <w:softHyphen/>
        <w:t>вертого месяца по мобилизации и доходит до максимума на 13-м месяце. Стоимость заявоч</w:t>
      </w:r>
      <w:r w:rsidRPr="006D2FB4">
        <w:rPr>
          <w:rFonts w:ascii="Times New Roman" w:hAnsi="Times New Roman" w:cs="Times New Roman"/>
          <w:color w:val="000000" w:themeColor="text1"/>
          <w:sz w:val="16"/>
          <w:szCs w:val="16"/>
        </w:rPr>
        <w:softHyphen/>
        <w:t>ного количества противогазов определяется в 86 млн руб. Стоимость противогазов, подавае</w:t>
      </w:r>
      <w:r w:rsidRPr="006D2FB4">
        <w:rPr>
          <w:rFonts w:ascii="Times New Roman" w:hAnsi="Times New Roman" w:cs="Times New Roman"/>
          <w:color w:val="000000" w:themeColor="text1"/>
          <w:sz w:val="16"/>
          <w:szCs w:val="16"/>
        </w:rPr>
        <w:softHyphen/>
        <w:t xml:space="preserve">мых по </w:t>
      </w:r>
      <w:proofErr w:type="spellStart"/>
      <w:r w:rsidRPr="006D2FB4">
        <w:rPr>
          <w:rFonts w:ascii="Times New Roman" w:hAnsi="Times New Roman" w:cs="Times New Roman"/>
          <w:color w:val="000000" w:themeColor="text1"/>
          <w:sz w:val="16"/>
          <w:szCs w:val="16"/>
        </w:rPr>
        <w:t>ориентплану</w:t>
      </w:r>
      <w:proofErr w:type="spellEnd"/>
      <w:r w:rsidRPr="006D2FB4">
        <w:rPr>
          <w:rFonts w:ascii="Times New Roman" w:hAnsi="Times New Roman" w:cs="Times New Roman"/>
          <w:color w:val="000000" w:themeColor="text1"/>
          <w:sz w:val="16"/>
          <w:szCs w:val="16"/>
        </w:rPr>
        <w:t xml:space="preserve"> в первом году, - 18 млн руб. и во втором - 50 млн руб. Сумма построек определена в 3,3 млн руб., из которых 3 млн назначаются Богородскому заводу и 300 тыс. руб. - на расширение </w:t>
      </w:r>
      <w:proofErr w:type="spellStart"/>
      <w:r w:rsidRPr="006D2FB4">
        <w:rPr>
          <w:rFonts w:ascii="Times New Roman" w:hAnsi="Times New Roman" w:cs="Times New Roman"/>
          <w:color w:val="000000" w:themeColor="text1"/>
          <w:sz w:val="16"/>
          <w:szCs w:val="16"/>
        </w:rPr>
        <w:t>Мостяжарта</w:t>
      </w:r>
      <w:proofErr w:type="spellEnd"/>
      <w:r w:rsidRPr="006D2FB4">
        <w:rPr>
          <w:rFonts w:ascii="Times New Roman" w:hAnsi="Times New Roman" w:cs="Times New Roman"/>
          <w:color w:val="000000" w:themeColor="text1"/>
          <w:sz w:val="16"/>
          <w:szCs w:val="16"/>
        </w:rPr>
        <w:t>. КДМ полагает, что этим расширением проти</w:t>
      </w:r>
      <w:r w:rsidRPr="006D2FB4">
        <w:rPr>
          <w:rFonts w:ascii="Times New Roman" w:hAnsi="Times New Roman" w:cs="Times New Roman"/>
          <w:color w:val="000000" w:themeColor="text1"/>
          <w:sz w:val="16"/>
          <w:szCs w:val="16"/>
        </w:rPr>
        <w:softHyphen/>
        <w:t>вогазового дела ограничиться нельзя, так как придется также обеспечить противогазами ра</w:t>
      </w:r>
      <w:r w:rsidRPr="006D2FB4">
        <w:rPr>
          <w:rFonts w:ascii="Times New Roman" w:hAnsi="Times New Roman" w:cs="Times New Roman"/>
          <w:color w:val="000000" w:themeColor="text1"/>
          <w:sz w:val="16"/>
          <w:szCs w:val="16"/>
        </w:rPr>
        <w:softHyphen/>
        <w:t>бочих промышленных предприятий, находящихся в зоне достижения неприятельских эскад</w:t>
      </w:r>
      <w:r w:rsidRPr="006D2FB4">
        <w:rPr>
          <w:rFonts w:ascii="Times New Roman" w:hAnsi="Times New Roman" w:cs="Times New Roman"/>
          <w:color w:val="000000" w:themeColor="text1"/>
          <w:sz w:val="16"/>
          <w:szCs w:val="16"/>
        </w:rPr>
        <w:softHyphen/>
        <w:t>рилий. Ввиду того что данных о границах возможного достижения воздушного флота в КДМ не имеется, КДМ предлагает, исходя из количества рабочих, находившихся в про</w:t>
      </w:r>
      <w:r w:rsidRPr="006D2FB4">
        <w:rPr>
          <w:rFonts w:ascii="Times New Roman" w:hAnsi="Times New Roman" w:cs="Times New Roman"/>
          <w:color w:val="000000" w:themeColor="text1"/>
          <w:sz w:val="16"/>
          <w:szCs w:val="16"/>
        </w:rPr>
        <w:softHyphen/>
        <w:t xml:space="preserve">мышленных предприятиях в 1917 г., следующие соображения по трем вариантам: а) до линии Архангельск - Тверь, Брянск, Харьков,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 - 800 тыс. чел.; б) до линии Архангельск -Москва, Харьков,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Астрахань - 1150 тыс. чел.; в) до линии Архангельск по Волге -2 млн чел. Приняв во внимание семьи рабочих, указанные цифры следует умножить на 3,5. Уточнение числа противогазов, потребных для рабочих промышленных предприятий ВСНХ, может быть произведено лишь по получении от Реввоенсовета указаний в отноше</w:t>
      </w:r>
      <w:r w:rsidRPr="006D2FB4">
        <w:rPr>
          <w:rFonts w:ascii="Times New Roman" w:hAnsi="Times New Roman" w:cs="Times New Roman"/>
          <w:color w:val="000000" w:themeColor="text1"/>
          <w:sz w:val="16"/>
          <w:szCs w:val="16"/>
        </w:rPr>
        <w:softHyphen/>
        <w:t>нии возможных пределов угрожаемых зон, а также в отношении норм противогазов, потреб</w:t>
      </w:r>
      <w:r w:rsidRPr="006D2FB4">
        <w:rPr>
          <w:rFonts w:ascii="Times New Roman" w:hAnsi="Times New Roman" w:cs="Times New Roman"/>
          <w:color w:val="000000" w:themeColor="text1"/>
          <w:sz w:val="16"/>
          <w:szCs w:val="16"/>
        </w:rPr>
        <w:softHyphen/>
        <w:t>ных на живую единицу; о необходимости располагать этими данными КДМ сделано соотве</w:t>
      </w:r>
      <w:r w:rsidRPr="006D2FB4">
        <w:rPr>
          <w:rFonts w:ascii="Times New Roman" w:hAnsi="Times New Roman" w:cs="Times New Roman"/>
          <w:color w:val="000000" w:themeColor="text1"/>
          <w:sz w:val="16"/>
          <w:szCs w:val="16"/>
        </w:rPr>
        <w:softHyphen/>
        <w:t>тствующее представление.</w:t>
      </w:r>
    </w:p>
    <w:p w14:paraId="2AF569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доклада произошел обмен мнений...</w:t>
      </w:r>
    </w:p>
    <w:p w14:paraId="23EEC7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1. Принять выдвинутые докладчиком цифры о количестве противогазов и их стоимости как ориентировочные и весь вопрос перенести в сторону противогазовой оборо</w:t>
      </w:r>
      <w:r w:rsidRPr="006D2FB4">
        <w:rPr>
          <w:rFonts w:ascii="Times New Roman" w:hAnsi="Times New Roman" w:cs="Times New Roman"/>
          <w:color w:val="000000" w:themeColor="text1"/>
          <w:sz w:val="16"/>
          <w:szCs w:val="16"/>
        </w:rPr>
        <w:softHyphen/>
        <w:t>ны в целом. Следующее заседание посвятить вопросу не о противогазах, а противогазовой обо</w:t>
      </w:r>
      <w:r w:rsidRPr="006D2FB4">
        <w:rPr>
          <w:rFonts w:ascii="Times New Roman" w:hAnsi="Times New Roman" w:cs="Times New Roman"/>
          <w:color w:val="000000" w:themeColor="text1"/>
          <w:sz w:val="16"/>
          <w:szCs w:val="16"/>
        </w:rPr>
        <w:softHyphen/>
        <w:t>роне как таковой. Противогазовую секцию Химического комитета просить на следующем за</w:t>
      </w:r>
      <w:r w:rsidRPr="006D2FB4">
        <w:rPr>
          <w:rFonts w:ascii="Times New Roman" w:hAnsi="Times New Roman" w:cs="Times New Roman"/>
          <w:color w:val="000000" w:themeColor="text1"/>
          <w:sz w:val="16"/>
          <w:szCs w:val="16"/>
        </w:rPr>
        <w:softHyphen/>
        <w:t>седании возможно шире поставить вопрос о противогазовой обороне. Кроме того, просить во</w:t>
      </w:r>
      <w:r w:rsidRPr="006D2FB4">
        <w:rPr>
          <w:rFonts w:ascii="Times New Roman" w:hAnsi="Times New Roman" w:cs="Times New Roman"/>
          <w:color w:val="000000" w:themeColor="text1"/>
          <w:sz w:val="16"/>
          <w:szCs w:val="16"/>
        </w:rPr>
        <w:softHyphen/>
        <w:t>енное ведомство указать район обороны, типы и потребность как в людских для армии, а так</w:t>
      </w:r>
      <w:r w:rsidRPr="006D2FB4">
        <w:rPr>
          <w:rFonts w:ascii="Times New Roman" w:hAnsi="Times New Roman" w:cs="Times New Roman"/>
          <w:color w:val="000000" w:themeColor="text1"/>
          <w:sz w:val="16"/>
          <w:szCs w:val="16"/>
        </w:rPr>
        <w:softHyphen/>
        <w:t>же морских и конских противогазах.</w:t>
      </w:r>
    </w:p>
    <w:p w14:paraId="1A6952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Поварнин</w:t>
      </w:r>
    </w:p>
    <w:p w14:paraId="559369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РГАЭ. Ф. 3429. Он. 10. Д. 210. Л. 44-44 об., 46. Подлинник (10711,467).</w:t>
      </w:r>
    </w:p>
    <w:p w14:paraId="134978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A73721" w14:textId="77777777" w:rsidR="00DB615F" w:rsidRPr="006D2FB4" w:rsidRDefault="00DB61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DFA9BE5" w14:textId="77777777" w:rsidR="00DB615F" w:rsidRPr="006D2FB4" w:rsidRDefault="00DB615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3B6ECB"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мая 1923 г. было получено разрешение Главного Управления Военной промышленности (ГУВП) на проведение работ по новому истребителю. 2 августа самолет ИЛ-400 перевезли на аэродром, и начали готовить к испытаниям. Для проведения испытаний пригласили начальника летной испытательной станции К. К. </w:t>
      </w:r>
      <w:proofErr w:type="spellStart"/>
      <w:r w:rsidRPr="006D2FB4">
        <w:rPr>
          <w:rFonts w:ascii="Times New Roman" w:hAnsi="Times New Roman" w:cs="Times New Roman"/>
          <w:color w:val="000000" w:themeColor="text1"/>
          <w:sz w:val="16"/>
          <w:szCs w:val="16"/>
        </w:rPr>
        <w:t>Арцеулова</w:t>
      </w:r>
      <w:proofErr w:type="spellEnd"/>
      <w:r w:rsidRPr="006D2FB4">
        <w:rPr>
          <w:rFonts w:ascii="Times New Roman" w:hAnsi="Times New Roman" w:cs="Times New Roman"/>
          <w:color w:val="000000" w:themeColor="text1"/>
          <w:sz w:val="16"/>
          <w:szCs w:val="16"/>
        </w:rPr>
        <w:t>, одного из наиболее известных и опытных в то время летчиков. Испытания начали с пробежек, однако самолет упорно не желал отрывать хвост от земли. 15 августа летчику удалось оторвать машину от земли, самолет «круто полез вверх», а после выключения двигателя плашмя рухнул на землю. Причиной явилась чрезмерно задняя центровка (19727).</w:t>
      </w:r>
    </w:p>
    <w:p w14:paraId="2D1629FA"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p>
    <w:p w14:paraId="58E735DC" w14:textId="77777777" w:rsidR="00A11A9D" w:rsidRPr="006D2FB4" w:rsidRDefault="00A11A9D" w:rsidP="00054315">
      <w:pPr>
        <w:spacing w:after="0" w:line="240" w:lineRule="auto"/>
        <w:jc w:val="both"/>
        <w:rPr>
          <w:rFonts w:ascii="Times New Roman" w:hAnsi="Times New Roman" w:cs="Times New Roman"/>
          <w:color w:val="000000" w:themeColor="text1"/>
          <w:sz w:val="16"/>
          <w:szCs w:val="16"/>
        </w:rPr>
      </w:pPr>
      <w:bookmarkStart w:id="35" w:name="_Hlk73461844"/>
      <w:r w:rsidRPr="006D2FB4">
        <w:rPr>
          <w:rFonts w:ascii="Times New Roman" w:eastAsia="Times New Roman" w:hAnsi="Times New Roman" w:cs="Times New Roman"/>
          <w:color w:val="000000" w:themeColor="text1"/>
          <w:sz w:val="16"/>
          <w:szCs w:val="16"/>
          <w:lang w:eastAsia="ru-RU"/>
        </w:rPr>
        <w:t>23 мая 1925 года произошло объединение ОДВФ с «</w:t>
      </w:r>
      <w:proofErr w:type="spellStart"/>
      <w:r w:rsidRPr="006D2FB4">
        <w:rPr>
          <w:rFonts w:ascii="Times New Roman" w:eastAsia="Times New Roman" w:hAnsi="Times New Roman" w:cs="Times New Roman"/>
          <w:color w:val="000000" w:themeColor="text1"/>
          <w:sz w:val="16"/>
          <w:szCs w:val="16"/>
          <w:lang w:eastAsia="ru-RU"/>
        </w:rPr>
        <w:t>Доброхимом</w:t>
      </w:r>
      <w:proofErr w:type="spellEnd"/>
      <w:r w:rsidRPr="006D2FB4">
        <w:rPr>
          <w:rFonts w:ascii="Times New Roman" w:eastAsia="Times New Roman" w:hAnsi="Times New Roman" w:cs="Times New Roman"/>
          <w:color w:val="000000" w:themeColor="text1"/>
          <w:sz w:val="16"/>
          <w:szCs w:val="16"/>
          <w:lang w:eastAsia="ru-RU"/>
        </w:rPr>
        <w:t xml:space="preserve">» – Добровольным обществом друзей химической обороны и промышленности. Такое укрупнение с недоумением восприняли как авиаторы, так и «химики». Даже спустя год, оценивая деятельность </w:t>
      </w:r>
      <w:proofErr w:type="spellStart"/>
      <w:r w:rsidRPr="006D2FB4">
        <w:rPr>
          <w:rFonts w:ascii="Times New Roman" w:eastAsia="Times New Roman" w:hAnsi="Times New Roman" w:cs="Times New Roman"/>
          <w:color w:val="000000" w:themeColor="text1"/>
          <w:sz w:val="16"/>
          <w:szCs w:val="16"/>
          <w:lang w:eastAsia="ru-RU"/>
        </w:rPr>
        <w:t>Авиахима</w:t>
      </w:r>
      <w:proofErr w:type="spellEnd"/>
      <w:r w:rsidRPr="006D2FB4">
        <w:rPr>
          <w:rFonts w:ascii="Times New Roman" w:eastAsia="Times New Roman" w:hAnsi="Times New Roman" w:cs="Times New Roman"/>
          <w:color w:val="000000" w:themeColor="text1"/>
          <w:sz w:val="16"/>
          <w:szCs w:val="16"/>
          <w:lang w:eastAsia="ru-RU"/>
        </w:rPr>
        <w:t xml:space="preserve">, в пропагандистской статье, П.И. Баранов писал: «Эта … организация … пережила период бурного роста …, период организационного оформления …, у многих, не верящих в творчество советской общественности, было ложное убеждение, что медовый месяц увлечения советской авиацией сменился апатией. Это ни в какой мере не оправдалось. Проходящая в крайне неблагоприятных хозяйственных условиях кампания перерегистрации и переучета членов </w:t>
      </w:r>
      <w:proofErr w:type="spellStart"/>
      <w:r w:rsidRPr="006D2FB4">
        <w:rPr>
          <w:rFonts w:ascii="Times New Roman" w:eastAsia="Times New Roman" w:hAnsi="Times New Roman" w:cs="Times New Roman"/>
          <w:color w:val="000000" w:themeColor="text1"/>
          <w:sz w:val="16"/>
          <w:szCs w:val="16"/>
          <w:lang w:eastAsia="ru-RU"/>
        </w:rPr>
        <w:t>Авиахима</w:t>
      </w:r>
      <w:proofErr w:type="spellEnd"/>
      <w:r w:rsidRPr="006D2FB4">
        <w:rPr>
          <w:rFonts w:ascii="Times New Roman" w:eastAsia="Times New Roman" w:hAnsi="Times New Roman" w:cs="Times New Roman"/>
          <w:color w:val="000000" w:themeColor="text1"/>
          <w:sz w:val="16"/>
          <w:szCs w:val="16"/>
          <w:lang w:eastAsia="ru-RU"/>
        </w:rPr>
        <w:t xml:space="preserve">, после слияния ОДВФ с </w:t>
      </w:r>
      <w:proofErr w:type="spellStart"/>
      <w:r w:rsidRPr="006D2FB4">
        <w:rPr>
          <w:rFonts w:ascii="Times New Roman" w:eastAsia="Times New Roman" w:hAnsi="Times New Roman" w:cs="Times New Roman"/>
          <w:color w:val="000000" w:themeColor="text1"/>
          <w:sz w:val="16"/>
          <w:szCs w:val="16"/>
          <w:lang w:eastAsia="ru-RU"/>
        </w:rPr>
        <w:t>Доброхимом</w:t>
      </w:r>
      <w:proofErr w:type="spellEnd"/>
      <w:r w:rsidRPr="006D2FB4">
        <w:rPr>
          <w:rFonts w:ascii="Times New Roman" w:eastAsia="Times New Roman" w:hAnsi="Times New Roman" w:cs="Times New Roman"/>
          <w:color w:val="000000" w:themeColor="text1"/>
          <w:sz w:val="16"/>
          <w:szCs w:val="16"/>
          <w:lang w:eastAsia="ru-RU"/>
        </w:rPr>
        <w:t xml:space="preserve"> дает 80% зарегистрированных в объединенном обществе» (21249).</w:t>
      </w:r>
    </w:p>
    <w:p w14:paraId="390A0B6B" w14:textId="77777777" w:rsidR="00A11A9D" w:rsidRPr="006D2FB4" w:rsidRDefault="00A11A9D" w:rsidP="00054315">
      <w:pPr>
        <w:spacing w:after="0" w:line="240" w:lineRule="auto"/>
        <w:jc w:val="both"/>
        <w:rPr>
          <w:rFonts w:ascii="Times New Roman" w:hAnsi="Times New Roman" w:cs="Times New Roman"/>
          <w:color w:val="000000" w:themeColor="text1"/>
          <w:sz w:val="16"/>
          <w:szCs w:val="16"/>
        </w:rPr>
      </w:pPr>
    </w:p>
    <w:bookmarkEnd w:id="35"/>
    <w:p w14:paraId="5164E12F" w14:textId="77777777" w:rsidR="00A11A9D" w:rsidRPr="006D2FB4" w:rsidRDefault="00A11A9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мая 1925 в Москве под председательством Михаила Васильевича Фрунзе как председателя Реввоенсовета СССР и наркома по военным и морским делам состоялось объединённое заседание пленумов </w:t>
      </w:r>
      <w:proofErr w:type="spellStart"/>
      <w:r w:rsidRPr="006D2FB4">
        <w:rPr>
          <w:rFonts w:ascii="Times New Roman" w:hAnsi="Times New Roman" w:cs="Times New Roman"/>
          <w:color w:val="000000" w:themeColor="text1"/>
          <w:sz w:val="16"/>
          <w:szCs w:val="16"/>
        </w:rPr>
        <w:t>Доброхима</w:t>
      </w:r>
      <w:proofErr w:type="spellEnd"/>
      <w:r w:rsidRPr="006D2FB4">
        <w:rPr>
          <w:rFonts w:ascii="Times New Roman" w:hAnsi="Times New Roman" w:cs="Times New Roman"/>
          <w:color w:val="000000" w:themeColor="text1"/>
          <w:sz w:val="16"/>
          <w:szCs w:val="16"/>
        </w:rPr>
        <w:t xml:space="preserve"> и ОДВФ «по вопросу о слиянии указанных обществ». Тогда же были проведены выборы в руководящие органы. Таким образом, решение о слиянии, принятое 13 марта, – по сути, декларация о намерениях, а события 23 мая – акт воплощения тех самых намерений в жизнь.</w:t>
      </w:r>
    </w:p>
    <w:p w14:paraId="261FB5B2" w14:textId="77777777" w:rsidR="00A11A9D" w:rsidRPr="006D2FB4" w:rsidRDefault="00A11A9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результате выборов председателем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избран т. Рыков, заместителями – тт. Фрунзе и Дзержинский. </w:t>
      </w:r>
    </w:p>
    <w:p w14:paraId="298A3D8A" w14:textId="77777777" w:rsidR="00A11A9D" w:rsidRPr="006D2FB4" w:rsidRDefault="00A11A9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Членами президиума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СССР выбраны: тт.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Ворошилов, Баранов, Каменев С.С.,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xml:space="preserve">, Ипатьев, </w:t>
      </w:r>
      <w:proofErr w:type="spellStart"/>
      <w:r w:rsidRPr="006D2FB4">
        <w:rPr>
          <w:rFonts w:ascii="Times New Roman" w:hAnsi="Times New Roman" w:cs="Times New Roman"/>
          <w:color w:val="000000" w:themeColor="text1"/>
          <w:sz w:val="16"/>
          <w:szCs w:val="16"/>
        </w:rPr>
        <w:t>Авиновицкий</w:t>
      </w:r>
      <w:proofErr w:type="spellEnd"/>
      <w:r w:rsidRPr="006D2FB4">
        <w:rPr>
          <w:rFonts w:ascii="Times New Roman" w:hAnsi="Times New Roman" w:cs="Times New Roman"/>
          <w:color w:val="000000" w:themeColor="text1"/>
          <w:sz w:val="16"/>
          <w:szCs w:val="16"/>
        </w:rPr>
        <w:t xml:space="preserve">, Мехоношин, </w:t>
      </w:r>
      <w:proofErr w:type="spellStart"/>
      <w:r w:rsidRPr="006D2FB4">
        <w:rPr>
          <w:rFonts w:ascii="Times New Roman" w:hAnsi="Times New Roman" w:cs="Times New Roman"/>
          <w:color w:val="000000" w:themeColor="text1"/>
          <w:sz w:val="16"/>
          <w:szCs w:val="16"/>
        </w:rPr>
        <w:t>Медянцев</w:t>
      </w:r>
      <w:proofErr w:type="spellEnd"/>
      <w:r w:rsidRPr="006D2FB4">
        <w:rPr>
          <w:rFonts w:ascii="Times New Roman" w:hAnsi="Times New Roman" w:cs="Times New Roman"/>
          <w:color w:val="000000" w:themeColor="text1"/>
          <w:sz w:val="16"/>
          <w:szCs w:val="16"/>
        </w:rPr>
        <w:t xml:space="preserve">, Угрюмов, Гальперин, Добровольский, Фишман, Никулин, </w:t>
      </w:r>
      <w:proofErr w:type="spellStart"/>
      <w:r w:rsidRPr="006D2FB4">
        <w:rPr>
          <w:rFonts w:ascii="Times New Roman" w:hAnsi="Times New Roman" w:cs="Times New Roman"/>
          <w:color w:val="000000" w:themeColor="text1"/>
          <w:sz w:val="16"/>
          <w:szCs w:val="16"/>
        </w:rPr>
        <w:t>Павлюкевич</w:t>
      </w:r>
      <w:proofErr w:type="spellEnd"/>
      <w:r w:rsidRPr="006D2FB4">
        <w:rPr>
          <w:rFonts w:ascii="Times New Roman" w:hAnsi="Times New Roman" w:cs="Times New Roman"/>
          <w:color w:val="000000" w:themeColor="text1"/>
          <w:sz w:val="16"/>
          <w:szCs w:val="16"/>
        </w:rPr>
        <w:t xml:space="preserve">, Павлов и представители от ЦК РЛКСМ, рабочих </w:t>
      </w:r>
      <w:proofErr w:type="spellStart"/>
      <w:r w:rsidRPr="006D2FB4">
        <w:rPr>
          <w:rFonts w:ascii="Times New Roman" w:hAnsi="Times New Roman" w:cs="Times New Roman"/>
          <w:color w:val="000000" w:themeColor="text1"/>
          <w:sz w:val="16"/>
          <w:szCs w:val="16"/>
        </w:rPr>
        <w:t>авиохимической</w:t>
      </w:r>
      <w:proofErr w:type="spellEnd"/>
      <w:r w:rsidRPr="006D2FB4">
        <w:rPr>
          <w:rFonts w:ascii="Times New Roman" w:hAnsi="Times New Roman" w:cs="Times New Roman"/>
          <w:color w:val="000000" w:themeColor="text1"/>
          <w:sz w:val="16"/>
          <w:szCs w:val="16"/>
        </w:rPr>
        <w:t xml:space="preserve"> промышленности и от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Украины, Закавказья, Узбекистана, Туркменистана, Белоруссии и Сев.-Зап. области. </w:t>
      </w:r>
    </w:p>
    <w:p w14:paraId="3767A2BC" w14:textId="77777777" w:rsidR="00A11A9D" w:rsidRPr="006D2FB4" w:rsidRDefault="00A11A9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Кандидатами в члены президиума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СССР избраны: тт. проф. Кравец, Дубов, </w:t>
      </w:r>
      <w:proofErr w:type="spellStart"/>
      <w:r w:rsidRPr="006D2FB4">
        <w:rPr>
          <w:rFonts w:ascii="Times New Roman" w:hAnsi="Times New Roman" w:cs="Times New Roman"/>
          <w:color w:val="000000" w:themeColor="text1"/>
          <w:sz w:val="16"/>
          <w:szCs w:val="16"/>
        </w:rPr>
        <w:t>Ляндау</w:t>
      </w:r>
      <w:proofErr w:type="spellEnd"/>
      <w:r w:rsidRPr="006D2FB4">
        <w:rPr>
          <w:rFonts w:ascii="Times New Roman" w:hAnsi="Times New Roman" w:cs="Times New Roman"/>
          <w:color w:val="000000" w:themeColor="text1"/>
          <w:sz w:val="16"/>
          <w:szCs w:val="16"/>
        </w:rPr>
        <w:t xml:space="preserve">, Кузнецов, Ксандров, Воробьёв, Шатуновский и Фельдман». </w:t>
      </w:r>
    </w:p>
    <w:p w14:paraId="1DDAEAB4" w14:textId="77777777" w:rsidR="00A11A9D" w:rsidRPr="006D2FB4" w:rsidRDefault="00A11A9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Поскольку в основу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был положен «принцип национальной самодеятельности народов, населяющих территорию СССР, на к ром построена практика всех наших советских и партийных органов», на том же объединённом заседании были избраны ещё и руководящие органы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РСФСР. Так, членами президиума последнего стали «тт. Рыков, Ворошилов, Баранов,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Каменев С.С., Карцев, </w:t>
      </w:r>
      <w:proofErr w:type="spellStart"/>
      <w:r w:rsidRPr="006D2FB4">
        <w:rPr>
          <w:rFonts w:ascii="Times New Roman" w:hAnsi="Times New Roman" w:cs="Times New Roman"/>
          <w:color w:val="000000" w:themeColor="text1"/>
          <w:sz w:val="16"/>
          <w:szCs w:val="16"/>
        </w:rPr>
        <w:t>Медянцев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xml:space="preserve">, Якир, </w:t>
      </w:r>
      <w:proofErr w:type="spellStart"/>
      <w:r w:rsidRPr="006D2FB4">
        <w:rPr>
          <w:rFonts w:ascii="Times New Roman" w:hAnsi="Times New Roman" w:cs="Times New Roman"/>
          <w:color w:val="000000" w:themeColor="text1"/>
          <w:sz w:val="16"/>
          <w:szCs w:val="16"/>
        </w:rPr>
        <w:t>Авиновицкий</w:t>
      </w:r>
      <w:proofErr w:type="spellEnd"/>
      <w:r w:rsidRPr="006D2FB4">
        <w:rPr>
          <w:rFonts w:ascii="Times New Roman" w:hAnsi="Times New Roman" w:cs="Times New Roman"/>
          <w:color w:val="000000" w:themeColor="text1"/>
          <w:sz w:val="16"/>
          <w:szCs w:val="16"/>
        </w:rPr>
        <w:t xml:space="preserve">, Шатуновский, Фельдман, Воробьёв, Дубов, </w:t>
      </w:r>
      <w:proofErr w:type="spellStart"/>
      <w:r w:rsidRPr="006D2FB4">
        <w:rPr>
          <w:rFonts w:ascii="Times New Roman" w:hAnsi="Times New Roman" w:cs="Times New Roman"/>
          <w:color w:val="000000" w:themeColor="text1"/>
          <w:sz w:val="16"/>
          <w:szCs w:val="16"/>
        </w:rPr>
        <w:t>Аусем</w:t>
      </w:r>
      <w:proofErr w:type="spellEnd"/>
      <w:r w:rsidRPr="006D2FB4">
        <w:rPr>
          <w:rFonts w:ascii="Times New Roman" w:hAnsi="Times New Roman" w:cs="Times New Roman"/>
          <w:color w:val="000000" w:themeColor="text1"/>
          <w:sz w:val="16"/>
          <w:szCs w:val="16"/>
        </w:rPr>
        <w:t xml:space="preserve">, Мехоношин, Андронов. 4 места предоставлено рабочим от станка </w:t>
      </w:r>
      <w:proofErr w:type="spellStart"/>
      <w:r w:rsidRPr="006D2FB4">
        <w:rPr>
          <w:rFonts w:ascii="Times New Roman" w:hAnsi="Times New Roman" w:cs="Times New Roman"/>
          <w:color w:val="000000" w:themeColor="text1"/>
          <w:sz w:val="16"/>
          <w:szCs w:val="16"/>
        </w:rPr>
        <w:t>авиохимпромышленности</w:t>
      </w:r>
      <w:proofErr w:type="spellEnd"/>
      <w:r w:rsidRPr="006D2FB4">
        <w:rPr>
          <w:rFonts w:ascii="Times New Roman" w:hAnsi="Times New Roman" w:cs="Times New Roman"/>
          <w:color w:val="000000" w:themeColor="text1"/>
          <w:sz w:val="16"/>
          <w:szCs w:val="16"/>
        </w:rPr>
        <w:t xml:space="preserve">, активистам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w:t>
      </w:r>
    </w:p>
    <w:p w14:paraId="726ABE26" w14:textId="77777777" w:rsidR="00A11A9D" w:rsidRPr="006D2FB4" w:rsidRDefault="00A11A9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Кандидатами в члены президиума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РСФСР избраны: тт. Сорокин, Мягков, Лазаревич, </w:t>
      </w:r>
      <w:proofErr w:type="spellStart"/>
      <w:r w:rsidRPr="006D2FB4">
        <w:rPr>
          <w:rFonts w:ascii="Times New Roman" w:hAnsi="Times New Roman" w:cs="Times New Roman"/>
          <w:color w:val="000000" w:themeColor="text1"/>
          <w:sz w:val="16"/>
          <w:szCs w:val="16"/>
        </w:rPr>
        <w:t>Баузер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Булин</w:t>
      </w:r>
      <w:proofErr w:type="spellEnd"/>
      <w:r w:rsidRPr="006D2FB4">
        <w:rPr>
          <w:rFonts w:ascii="Times New Roman" w:hAnsi="Times New Roman" w:cs="Times New Roman"/>
          <w:color w:val="000000" w:themeColor="text1"/>
          <w:sz w:val="16"/>
          <w:szCs w:val="16"/>
        </w:rPr>
        <w:t xml:space="preserve"> и Пугачёв».  (21267).</w:t>
      </w:r>
    </w:p>
    <w:p w14:paraId="040DB1F1" w14:textId="77777777" w:rsidR="00A11A9D" w:rsidRPr="006D2FB4" w:rsidRDefault="00A11A9D" w:rsidP="00054315">
      <w:pPr>
        <w:spacing w:after="0" w:line="240" w:lineRule="auto"/>
        <w:jc w:val="both"/>
        <w:rPr>
          <w:rFonts w:ascii="Times New Roman" w:hAnsi="Times New Roman" w:cs="Times New Roman"/>
          <w:color w:val="000000" w:themeColor="text1"/>
          <w:sz w:val="16"/>
          <w:szCs w:val="16"/>
        </w:rPr>
      </w:pPr>
    </w:p>
    <w:p w14:paraId="4655398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E8DDF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BDF5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мая 1925 года </w:t>
      </w:r>
      <w:proofErr w:type="spellStart"/>
      <w:r w:rsidRPr="006D2FB4">
        <w:rPr>
          <w:rFonts w:ascii="Times New Roman" w:hAnsi="Times New Roman" w:cs="Times New Roman"/>
          <w:color w:val="000000" w:themeColor="text1"/>
          <w:sz w:val="16"/>
          <w:szCs w:val="16"/>
        </w:rPr>
        <w:t>Химком</w:t>
      </w:r>
      <w:proofErr w:type="spellEnd"/>
      <w:r w:rsidRPr="006D2FB4">
        <w:rPr>
          <w:rFonts w:ascii="Times New Roman" w:hAnsi="Times New Roman" w:cs="Times New Roman"/>
          <w:color w:val="000000" w:themeColor="text1"/>
          <w:sz w:val="16"/>
          <w:szCs w:val="16"/>
        </w:rPr>
        <w:t xml:space="preserve"> при РВС СССР обсудил проблему опытных работ по дегазации земель, продовольствия и одежды. Опыты по дегазации местности после ее заражения ипритом было решено осуществить на полигоне в Кузьминках. На эти цели было выделено 58 пудов иприта, и они были добросовестно вылиты. О качестве дегазации почвы после этой (летней) операции организаторы заражения не сообщают (9065).</w:t>
      </w:r>
    </w:p>
    <w:p w14:paraId="198E9A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C7DBDD" w14:textId="77777777" w:rsidR="009879C1" w:rsidRPr="006D2FB4" w:rsidRDefault="009879C1"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23 мая 1925 г.</w:t>
      </w:r>
      <w:r w:rsidRPr="006D2FB4">
        <w:rPr>
          <w:color w:val="000000" w:themeColor="text1"/>
          <w:sz w:val="16"/>
          <w:szCs w:val="16"/>
        </w:rPr>
        <w:t xml:space="preserve"> Рассмотрение на </w:t>
      </w:r>
      <w:proofErr w:type="spellStart"/>
      <w:r w:rsidRPr="006D2FB4">
        <w:rPr>
          <w:color w:val="000000" w:themeColor="text1"/>
          <w:sz w:val="16"/>
          <w:szCs w:val="16"/>
        </w:rPr>
        <w:t>Химкоме</w:t>
      </w:r>
      <w:proofErr w:type="spellEnd"/>
      <w:r w:rsidRPr="006D2FB4">
        <w:rPr>
          <w:color w:val="000000" w:themeColor="text1"/>
          <w:sz w:val="16"/>
          <w:szCs w:val="16"/>
        </w:rPr>
        <w:t xml:space="preserve"> финансирования опытных работ по дегазации земель, продовольствия и одежды. Эксперименты по дегазации местности после заражения ипритом запланировано провести на полигоне в Кузьминках. На эти цели было предусмотрено затратить 58 пудов иприта (17133).</w:t>
      </w:r>
    </w:p>
    <w:p w14:paraId="244A5599" w14:textId="77777777" w:rsidR="009879C1" w:rsidRPr="006D2FB4" w:rsidRDefault="009879C1" w:rsidP="00054315">
      <w:pPr>
        <w:pStyle w:val="ae"/>
        <w:shd w:val="clear" w:color="auto" w:fill="FFFFFF"/>
        <w:spacing w:before="0" w:after="0"/>
        <w:jc w:val="both"/>
        <w:rPr>
          <w:color w:val="000000" w:themeColor="text1"/>
          <w:sz w:val="16"/>
          <w:szCs w:val="16"/>
        </w:rPr>
      </w:pPr>
    </w:p>
    <w:p w14:paraId="52C29DC8" w14:textId="77777777" w:rsidR="009879C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F2BDB46" w14:textId="77777777" w:rsidR="009879C1" w:rsidRPr="006D2FB4" w:rsidRDefault="009879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7C933"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23 мая</w:t>
      </w:r>
      <w:r w:rsidRPr="006D2FB4">
        <w:rPr>
          <w:rFonts w:ascii="Times New Roman" w:hAnsi="Times New Roman" w:cs="Times New Roman"/>
          <w:color w:val="000000" w:themeColor="text1"/>
          <w:sz w:val="16"/>
          <w:szCs w:val="16"/>
        </w:rPr>
        <w:t xml:space="preserve"> в 1925 году слиянием Общества друзей воздушного флота и </w:t>
      </w:r>
      <w:proofErr w:type="spellStart"/>
      <w:r w:rsidRPr="006D2FB4">
        <w:rPr>
          <w:rFonts w:ascii="Times New Roman" w:hAnsi="Times New Roman" w:cs="Times New Roman"/>
          <w:color w:val="000000" w:themeColor="text1"/>
          <w:sz w:val="16"/>
          <w:szCs w:val="16"/>
        </w:rPr>
        <w:t>ДОБРОХИМа</w:t>
      </w:r>
      <w:proofErr w:type="spellEnd"/>
      <w:r w:rsidRPr="006D2FB4">
        <w:rPr>
          <w:rFonts w:ascii="Times New Roman" w:hAnsi="Times New Roman" w:cs="Times New Roman"/>
          <w:color w:val="000000" w:themeColor="text1"/>
          <w:sz w:val="16"/>
          <w:szCs w:val="16"/>
        </w:rPr>
        <w:t xml:space="preserve"> (Добровольное общество содействия строительству химической промышленности) образован АВИАХИМ (Общество содействия авиационно-химическому строительству). Просуществовал до 23 января 1927 года. Ему на смену пришел ОСОАВИАХИМ (14900).</w:t>
      </w:r>
    </w:p>
    <w:p w14:paraId="143E68EB"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394BCC79"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мая 1925 г. Общество друзей Воздушного флота (ОДВФ) было объединено с Обществом друзей химической обороны (</w:t>
      </w:r>
      <w:proofErr w:type="spellStart"/>
      <w:r w:rsidRPr="006D2FB4">
        <w:rPr>
          <w:rFonts w:ascii="Times New Roman" w:hAnsi="Times New Roman" w:cs="Times New Roman"/>
          <w:color w:val="000000" w:themeColor="text1"/>
          <w:sz w:val="16"/>
          <w:szCs w:val="16"/>
        </w:rPr>
        <w:t>Доброхим</w:t>
      </w:r>
      <w:proofErr w:type="spellEnd"/>
      <w:r w:rsidRPr="006D2FB4">
        <w:rPr>
          <w:rFonts w:ascii="Times New Roman" w:hAnsi="Times New Roman" w:cs="Times New Roman"/>
          <w:color w:val="000000" w:themeColor="text1"/>
          <w:sz w:val="16"/>
          <w:szCs w:val="16"/>
        </w:rPr>
        <w:t>) и получило название Общества друзей авиационной и химической обороны и промышленности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(19566).</w:t>
      </w:r>
    </w:p>
    <w:p w14:paraId="2BF01447" w14:textId="77777777" w:rsidR="00DB615F" w:rsidRPr="006D2FB4" w:rsidRDefault="00DB615F" w:rsidP="00054315">
      <w:pPr>
        <w:spacing w:after="0" w:line="240" w:lineRule="auto"/>
        <w:jc w:val="both"/>
        <w:rPr>
          <w:rFonts w:ascii="Times New Roman" w:hAnsi="Times New Roman" w:cs="Times New Roman"/>
          <w:color w:val="000000" w:themeColor="text1"/>
          <w:sz w:val="16"/>
          <w:szCs w:val="16"/>
        </w:rPr>
      </w:pPr>
    </w:p>
    <w:p w14:paraId="3446A4DC"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мая 1925 г. ОДВФ объединили с «</w:t>
      </w:r>
      <w:proofErr w:type="spellStart"/>
      <w:r w:rsidRPr="006D2FB4">
        <w:rPr>
          <w:rFonts w:ascii="Times New Roman" w:hAnsi="Times New Roman" w:cs="Times New Roman"/>
          <w:color w:val="000000" w:themeColor="text1"/>
          <w:sz w:val="16"/>
          <w:szCs w:val="16"/>
        </w:rPr>
        <w:t>Доброхимом</w:t>
      </w:r>
      <w:proofErr w:type="spellEnd"/>
      <w:r w:rsidRPr="006D2FB4">
        <w:rPr>
          <w:rFonts w:ascii="Times New Roman" w:hAnsi="Times New Roman" w:cs="Times New Roman"/>
          <w:color w:val="000000" w:themeColor="text1"/>
          <w:sz w:val="16"/>
          <w:szCs w:val="16"/>
        </w:rPr>
        <w:t>» - Добровольным обществом друзей химической оборо</w:t>
      </w:r>
      <w:r w:rsidRPr="006D2FB4">
        <w:rPr>
          <w:rFonts w:ascii="Times New Roman" w:hAnsi="Times New Roman" w:cs="Times New Roman"/>
          <w:color w:val="000000" w:themeColor="text1"/>
          <w:sz w:val="16"/>
          <w:szCs w:val="16"/>
        </w:rPr>
        <w:softHyphen/>
        <w:t xml:space="preserve">ны и промышленности. Такое укрупнение с недоумением восприняли как авиаторы, так и «химики». Даже спустя год, оценивая деятельность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в пропагандист</w:t>
      </w:r>
      <w:r w:rsidRPr="006D2FB4">
        <w:rPr>
          <w:rFonts w:ascii="Times New Roman" w:hAnsi="Times New Roman" w:cs="Times New Roman"/>
          <w:color w:val="000000" w:themeColor="text1"/>
          <w:sz w:val="16"/>
          <w:szCs w:val="16"/>
        </w:rPr>
        <w:softHyphen/>
        <w:t>ской статье, П.И. Баранов писал:</w:t>
      </w:r>
      <w:r w:rsidRPr="006D2FB4">
        <w:rPr>
          <w:rStyle w:val="aff5"/>
          <w:rFonts w:ascii="Times New Roman" w:eastAsia="Arial Unicode MS" w:hAnsi="Times New Roman" w:cs="Times New Roman"/>
          <w:i w:val="0"/>
          <w:color w:val="000000" w:themeColor="text1"/>
        </w:rPr>
        <w:t xml:space="preserve"> «Эта ... организация ... </w:t>
      </w:r>
      <w:r w:rsidRPr="006D2FB4">
        <w:rPr>
          <w:rFonts w:ascii="Times New Roman" w:hAnsi="Times New Roman" w:cs="Times New Roman"/>
          <w:color w:val="000000" w:themeColor="text1"/>
          <w:sz w:val="16"/>
          <w:szCs w:val="16"/>
        </w:rPr>
        <w:t>пережила период бурного роста ..., период организаци</w:t>
      </w:r>
      <w:r w:rsidRPr="006D2FB4">
        <w:rPr>
          <w:rFonts w:ascii="Times New Roman" w:hAnsi="Times New Roman" w:cs="Times New Roman"/>
          <w:color w:val="000000" w:themeColor="text1"/>
          <w:sz w:val="16"/>
          <w:szCs w:val="16"/>
        </w:rPr>
        <w:softHyphen/>
        <w:t>онного</w:t>
      </w:r>
      <w:r w:rsidRPr="006D2FB4">
        <w:rPr>
          <w:rStyle w:val="aff5"/>
          <w:rFonts w:ascii="Times New Roman" w:eastAsia="Arial Unicode MS" w:hAnsi="Times New Roman" w:cs="Times New Roman"/>
          <w:i w:val="0"/>
          <w:color w:val="000000" w:themeColor="text1"/>
        </w:rPr>
        <w:t xml:space="preserve"> оформления ..., у многих, не верящих</w:t>
      </w:r>
      <w:r w:rsidRPr="006D2FB4">
        <w:rPr>
          <w:rFonts w:ascii="Times New Roman" w:hAnsi="Times New Roman" w:cs="Times New Roman"/>
          <w:color w:val="000000" w:themeColor="text1"/>
          <w:sz w:val="16"/>
          <w:szCs w:val="16"/>
        </w:rPr>
        <w:t xml:space="preserve"> в</w:t>
      </w:r>
      <w:r w:rsidRPr="006D2FB4">
        <w:rPr>
          <w:rStyle w:val="aff5"/>
          <w:rFonts w:ascii="Times New Roman" w:eastAsia="Arial Unicode MS" w:hAnsi="Times New Roman" w:cs="Times New Roman"/>
          <w:i w:val="0"/>
          <w:color w:val="000000" w:themeColor="text1"/>
        </w:rPr>
        <w:t xml:space="preserve"> творче</w:t>
      </w:r>
      <w:r w:rsidRPr="006D2FB4">
        <w:rPr>
          <w:rStyle w:val="aff5"/>
          <w:rFonts w:ascii="Times New Roman" w:eastAsia="Arial Unicode MS" w:hAnsi="Times New Roman" w:cs="Times New Roman"/>
          <w:i w:val="0"/>
          <w:color w:val="000000" w:themeColor="text1"/>
        </w:rPr>
        <w:softHyphen/>
        <w:t>ство советской общественности, было ложное убежде</w:t>
      </w:r>
      <w:r w:rsidRPr="006D2FB4">
        <w:rPr>
          <w:rStyle w:val="aff5"/>
          <w:rFonts w:ascii="Times New Roman" w:eastAsia="Arial Unicode MS" w:hAnsi="Times New Roman" w:cs="Times New Roman"/>
          <w:i w:val="0"/>
          <w:color w:val="000000" w:themeColor="text1"/>
        </w:rPr>
        <w:softHyphen/>
        <w:t>ние, что медовый месяц</w:t>
      </w:r>
      <w:r w:rsidRPr="006D2FB4">
        <w:rPr>
          <w:rFonts w:ascii="Times New Roman" w:hAnsi="Times New Roman" w:cs="Times New Roman"/>
          <w:color w:val="000000" w:themeColor="text1"/>
          <w:sz w:val="16"/>
          <w:szCs w:val="16"/>
        </w:rPr>
        <w:t xml:space="preserve"> увлечения советской</w:t>
      </w:r>
      <w:r w:rsidRPr="006D2FB4">
        <w:rPr>
          <w:rStyle w:val="aff5"/>
          <w:rFonts w:ascii="Times New Roman" w:eastAsia="Arial Unicode MS" w:hAnsi="Times New Roman" w:cs="Times New Roman"/>
          <w:i w:val="0"/>
          <w:color w:val="000000" w:themeColor="text1"/>
        </w:rPr>
        <w:t xml:space="preserve"> авиацией сменился апатией. Это ни в какой мере не оправдалось. Проходящая в крайне неблагоприятных хозяйственных </w:t>
      </w:r>
      <w:r w:rsidRPr="006D2FB4">
        <w:rPr>
          <w:rFonts w:ascii="Times New Roman" w:hAnsi="Times New Roman" w:cs="Times New Roman"/>
          <w:color w:val="000000" w:themeColor="text1"/>
          <w:sz w:val="16"/>
          <w:szCs w:val="16"/>
        </w:rPr>
        <w:t xml:space="preserve">условиях кампания перерегистрации и переучёта членов </w:t>
      </w:r>
      <w:proofErr w:type="spellStart"/>
      <w:r w:rsidRPr="006D2FB4">
        <w:rPr>
          <w:rStyle w:val="aff5"/>
          <w:rFonts w:ascii="Times New Roman" w:eastAsia="Arial Unicode MS" w:hAnsi="Times New Roman" w:cs="Times New Roman"/>
          <w:i w:val="0"/>
          <w:color w:val="000000" w:themeColor="text1"/>
        </w:rPr>
        <w:t>Авиахима</w:t>
      </w:r>
      <w:proofErr w:type="spellEnd"/>
      <w:r w:rsidRPr="006D2FB4">
        <w:rPr>
          <w:rStyle w:val="aff5"/>
          <w:rFonts w:ascii="Times New Roman" w:eastAsia="Arial Unicode MS" w:hAnsi="Times New Roman" w:cs="Times New Roman"/>
          <w:i w:val="0"/>
          <w:color w:val="000000" w:themeColor="text1"/>
        </w:rPr>
        <w:t xml:space="preserve">, после слияния ОДВФ с </w:t>
      </w:r>
      <w:proofErr w:type="spellStart"/>
      <w:r w:rsidRPr="006D2FB4">
        <w:rPr>
          <w:rStyle w:val="aff5"/>
          <w:rFonts w:ascii="Times New Roman" w:eastAsia="Arial Unicode MS" w:hAnsi="Times New Roman" w:cs="Times New Roman"/>
          <w:i w:val="0"/>
          <w:color w:val="000000" w:themeColor="text1"/>
        </w:rPr>
        <w:t>Доброхимом</w:t>
      </w:r>
      <w:proofErr w:type="spellEnd"/>
      <w:r w:rsidRPr="006D2FB4">
        <w:rPr>
          <w:rStyle w:val="aff5"/>
          <w:rFonts w:ascii="Times New Roman" w:eastAsia="Arial Unicode MS" w:hAnsi="Times New Roman" w:cs="Times New Roman"/>
          <w:i w:val="0"/>
          <w:color w:val="000000" w:themeColor="text1"/>
        </w:rPr>
        <w:t xml:space="preserve"> дает 80% зарегистрированных в объединённом обществе».</w:t>
      </w:r>
      <w:r w:rsidRPr="006D2FB4">
        <w:rPr>
          <w:rFonts w:ascii="Times New Roman" w:hAnsi="Times New Roman" w:cs="Times New Roman"/>
          <w:color w:val="000000" w:themeColor="text1"/>
          <w:sz w:val="16"/>
          <w:szCs w:val="16"/>
        </w:rPr>
        <w:t xml:space="preserve"> Если у осведомлённого П.И. Баранова в статье, призванной «воодушевить и направить», прорывается слово «апатия», то вывод напрашивается неутешитель</w:t>
      </w:r>
      <w:r w:rsidRPr="006D2FB4">
        <w:rPr>
          <w:rFonts w:ascii="Times New Roman" w:hAnsi="Times New Roman" w:cs="Times New Roman"/>
          <w:color w:val="000000" w:themeColor="text1"/>
          <w:sz w:val="16"/>
          <w:szCs w:val="16"/>
        </w:rPr>
        <w:softHyphen/>
        <w:t xml:space="preserve">ный. Однако </w:t>
      </w:r>
      <w:proofErr w:type="spellStart"/>
      <w:r w:rsidRPr="006D2FB4">
        <w:rPr>
          <w:rFonts w:ascii="Times New Roman" w:hAnsi="Times New Roman" w:cs="Times New Roman"/>
          <w:color w:val="000000" w:themeColor="text1"/>
          <w:sz w:val="16"/>
          <w:szCs w:val="16"/>
        </w:rPr>
        <w:t>Авиахиму</w:t>
      </w:r>
      <w:proofErr w:type="spellEnd"/>
      <w:r w:rsidRPr="006D2FB4">
        <w:rPr>
          <w:rFonts w:ascii="Times New Roman" w:hAnsi="Times New Roman" w:cs="Times New Roman"/>
          <w:color w:val="000000" w:themeColor="text1"/>
          <w:sz w:val="16"/>
          <w:szCs w:val="16"/>
        </w:rPr>
        <w:t xml:space="preserve"> удалось переломить ситуацию и продолжить удачные начинания ОДВФ. Зимняя агиткампания удалась, и после двухмесячной передышки, в начале июня, «Юнкерсы» - «Все в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под управлением лётчика В.Б. Копылова, и «Лицом к деревне», под управлением Я.Н. Моисеева, отправи</w:t>
      </w:r>
      <w:r w:rsidRPr="006D2FB4">
        <w:rPr>
          <w:rFonts w:ascii="Times New Roman" w:hAnsi="Times New Roman" w:cs="Times New Roman"/>
          <w:color w:val="000000" w:themeColor="text1"/>
          <w:sz w:val="16"/>
          <w:szCs w:val="16"/>
        </w:rPr>
        <w:softHyphen/>
        <w:t>лись в новое «турне».</w:t>
      </w:r>
    </w:p>
    <w:p w14:paraId="152F6730"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четыре месяца, имея на борту в качестве агита</w:t>
      </w:r>
      <w:r w:rsidRPr="006D2FB4">
        <w:rPr>
          <w:rFonts w:ascii="Times New Roman" w:hAnsi="Times New Roman" w:cs="Times New Roman"/>
          <w:color w:val="000000" w:themeColor="text1"/>
          <w:sz w:val="16"/>
          <w:szCs w:val="16"/>
        </w:rPr>
        <w:softHyphen/>
        <w:t>торов-пропагандистов - слушателей Академии Воз</w:t>
      </w:r>
      <w:r w:rsidRPr="006D2FB4">
        <w:rPr>
          <w:rFonts w:ascii="Times New Roman" w:hAnsi="Times New Roman" w:cs="Times New Roman"/>
          <w:color w:val="000000" w:themeColor="text1"/>
          <w:sz w:val="16"/>
          <w:szCs w:val="16"/>
        </w:rPr>
        <w:softHyphen/>
        <w:t xml:space="preserve">душного Флота </w:t>
      </w:r>
      <w:proofErr w:type="spellStart"/>
      <w:r w:rsidRPr="006D2FB4">
        <w:rPr>
          <w:rFonts w:ascii="Times New Roman" w:hAnsi="Times New Roman" w:cs="Times New Roman"/>
          <w:color w:val="000000" w:themeColor="text1"/>
          <w:sz w:val="16"/>
          <w:szCs w:val="16"/>
        </w:rPr>
        <w:t>Вахламова</w:t>
      </w:r>
      <w:proofErr w:type="spellEnd"/>
      <w:r w:rsidRPr="006D2FB4">
        <w:rPr>
          <w:rFonts w:ascii="Times New Roman" w:hAnsi="Times New Roman" w:cs="Times New Roman"/>
          <w:color w:val="000000" w:themeColor="text1"/>
          <w:sz w:val="16"/>
          <w:szCs w:val="16"/>
        </w:rPr>
        <w:t xml:space="preserve"> и Фёдорова и литераторов: Б.А. Пильняка, В.М. Инбер, В.Б. Шкловского и А.С. Яков</w:t>
      </w:r>
      <w:r w:rsidRPr="006D2FB4">
        <w:rPr>
          <w:rFonts w:ascii="Times New Roman" w:hAnsi="Times New Roman" w:cs="Times New Roman"/>
          <w:color w:val="000000" w:themeColor="text1"/>
          <w:sz w:val="16"/>
          <w:szCs w:val="16"/>
        </w:rPr>
        <w:softHyphen/>
        <w:t>лева, самолёты побывали в сотнях населённых пунктов и налетали более 34 тысяч километров.</w:t>
      </w:r>
    </w:p>
    <w:p w14:paraId="5696590E"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Самолёт «Все в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побывал в Нижнем Новго</w:t>
      </w:r>
      <w:r w:rsidRPr="006D2FB4">
        <w:rPr>
          <w:rFonts w:ascii="Times New Roman" w:hAnsi="Times New Roman" w:cs="Times New Roman"/>
          <w:color w:val="000000" w:themeColor="text1"/>
          <w:sz w:val="16"/>
          <w:szCs w:val="16"/>
        </w:rPr>
        <w:softHyphen/>
        <w:t xml:space="preserve">роде, Чебоксарах, Чистополе, Сарапуле, Перми, </w:t>
      </w:r>
      <w:proofErr w:type="spellStart"/>
      <w:r w:rsidRPr="006D2FB4">
        <w:rPr>
          <w:rFonts w:ascii="Times New Roman" w:hAnsi="Times New Roman" w:cs="Times New Roman"/>
          <w:color w:val="000000" w:themeColor="text1"/>
          <w:sz w:val="16"/>
          <w:szCs w:val="16"/>
        </w:rPr>
        <w:t>Усо</w:t>
      </w:r>
      <w:proofErr w:type="spellEnd"/>
      <w:r w:rsidRPr="006D2FB4">
        <w:rPr>
          <w:rFonts w:ascii="Times New Roman" w:hAnsi="Times New Roman" w:cs="Times New Roman"/>
          <w:color w:val="000000" w:themeColor="text1"/>
          <w:sz w:val="16"/>
          <w:szCs w:val="16"/>
        </w:rPr>
        <w:t xml:space="preserve">- лье, Чердыни, </w:t>
      </w:r>
      <w:proofErr w:type="spellStart"/>
      <w:r w:rsidRPr="006D2FB4">
        <w:rPr>
          <w:rFonts w:ascii="Times New Roman" w:hAnsi="Times New Roman" w:cs="Times New Roman"/>
          <w:color w:val="000000" w:themeColor="text1"/>
          <w:sz w:val="16"/>
          <w:szCs w:val="16"/>
        </w:rPr>
        <w:t>Усть-Сысольске</w:t>
      </w:r>
      <w:proofErr w:type="spellEnd"/>
      <w:r w:rsidRPr="006D2FB4">
        <w:rPr>
          <w:rFonts w:ascii="Times New Roman" w:hAnsi="Times New Roman" w:cs="Times New Roman"/>
          <w:color w:val="000000" w:themeColor="text1"/>
          <w:sz w:val="16"/>
          <w:szCs w:val="16"/>
        </w:rPr>
        <w:t xml:space="preserve">, Котласе, Архангельске, Онеге, </w:t>
      </w:r>
      <w:proofErr w:type="spellStart"/>
      <w:r w:rsidRPr="006D2FB4">
        <w:rPr>
          <w:rFonts w:ascii="Times New Roman" w:hAnsi="Times New Roman" w:cs="Times New Roman"/>
          <w:color w:val="000000" w:themeColor="text1"/>
          <w:sz w:val="16"/>
          <w:szCs w:val="16"/>
        </w:rPr>
        <w:t>Наволоцком</w:t>
      </w:r>
      <w:proofErr w:type="spellEnd"/>
      <w:r w:rsidRPr="006D2FB4">
        <w:rPr>
          <w:rFonts w:ascii="Times New Roman" w:hAnsi="Times New Roman" w:cs="Times New Roman"/>
          <w:color w:val="000000" w:themeColor="text1"/>
          <w:sz w:val="16"/>
          <w:szCs w:val="16"/>
        </w:rPr>
        <w:t xml:space="preserve">, Каргополе, </w:t>
      </w:r>
      <w:proofErr w:type="spellStart"/>
      <w:r w:rsidRPr="006D2FB4">
        <w:rPr>
          <w:rFonts w:ascii="Times New Roman" w:hAnsi="Times New Roman" w:cs="Times New Roman"/>
          <w:color w:val="000000" w:themeColor="text1"/>
          <w:sz w:val="16"/>
          <w:szCs w:val="16"/>
        </w:rPr>
        <w:t>Белозёрске</w:t>
      </w:r>
      <w:proofErr w:type="spellEnd"/>
      <w:r w:rsidRPr="006D2FB4">
        <w:rPr>
          <w:rFonts w:ascii="Times New Roman" w:hAnsi="Times New Roman" w:cs="Times New Roman"/>
          <w:color w:val="000000" w:themeColor="text1"/>
          <w:sz w:val="16"/>
          <w:szCs w:val="16"/>
        </w:rPr>
        <w:t>, Рыбинске, Калязине и Твери. Пройдя по маршруту 9600 км, само</w:t>
      </w:r>
      <w:r w:rsidRPr="006D2FB4">
        <w:rPr>
          <w:rFonts w:ascii="Times New Roman" w:hAnsi="Times New Roman" w:cs="Times New Roman"/>
          <w:color w:val="000000" w:themeColor="text1"/>
          <w:sz w:val="16"/>
          <w:szCs w:val="16"/>
        </w:rPr>
        <w:softHyphen/>
        <w:t xml:space="preserve">лёт пробыл в воздухе 1 76 часов и налетал при местных полётах ещё 8400 км. Побывал в 67 населённых пунктах, произвел 496 посадок, поднял в воздух свыше 1 800 рабочих и крестьян, разбросал почти две тонны </w:t>
      </w:r>
      <w:proofErr w:type="spellStart"/>
      <w:r w:rsidRPr="006D2FB4">
        <w:rPr>
          <w:rFonts w:ascii="Times New Roman" w:hAnsi="Times New Roman" w:cs="Times New Roman"/>
          <w:color w:val="000000" w:themeColor="text1"/>
          <w:sz w:val="16"/>
          <w:szCs w:val="16"/>
        </w:rPr>
        <w:t>агитлитературы</w:t>
      </w:r>
      <w:proofErr w:type="spellEnd"/>
      <w:r w:rsidRPr="006D2FB4">
        <w:rPr>
          <w:rFonts w:ascii="Times New Roman" w:hAnsi="Times New Roman" w:cs="Times New Roman"/>
          <w:color w:val="000000" w:themeColor="text1"/>
          <w:sz w:val="16"/>
          <w:szCs w:val="16"/>
        </w:rPr>
        <w:t>.</w:t>
      </w:r>
    </w:p>
    <w:p w14:paraId="60E345E6"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отстал от него и его южный собрат - «Лицом к деревне», посетивший Воронеж, Богучар, Калач, Сталинград, Красноармейск, Егорьевск, Астрахань, Гурьев, Калмыковскую, Уральск, Оренбург, Самару, Покровск, Саратов и Липецк. Пройдя 8320 км по маршруту и 7750 км кру</w:t>
      </w:r>
      <w:r w:rsidRPr="006D2FB4">
        <w:rPr>
          <w:rFonts w:ascii="Times New Roman" w:hAnsi="Times New Roman" w:cs="Times New Roman"/>
          <w:color w:val="000000" w:themeColor="text1"/>
          <w:sz w:val="16"/>
          <w:szCs w:val="16"/>
        </w:rPr>
        <w:softHyphen/>
        <w:t>говых полётов и проведя в воздухе 1 57 часов, он побывал в 66 населённых пунктах, совершил 403 посадки, поднял в воздух 1 240 крестьян и рабочих и разбросал свыше полутора тонн литературы (15973).</w:t>
      </w:r>
    </w:p>
    <w:p w14:paraId="09FD8444"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5DC7D3E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61955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FBAB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Вечером 24 мая и утром 25 мая 1925 были произведены первые два пробных полета и два полета на высоту 3000 м на И-7 Д.П.Г. Летали Филиппов и Растегаев (2210,487).</w:t>
      </w:r>
    </w:p>
    <w:p w14:paraId="65E488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599902"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 мая вечером и утром 25 мая 1925 были произведены первые два пробных полета и два полета на высоту 3000 м на И-2 командированным для испытаний самолета из Москвы начальником ЛИС ГАЗ-1 В. Филипповым и летчиком ГАЗ-3 Ф. Растегаевым (23560).</w:t>
      </w:r>
    </w:p>
    <w:p w14:paraId="7E4FC321"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0B665A3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09FF9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43BB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мая 1925 вышел первый номер Комсомольской Правды (3481).</w:t>
      </w:r>
    </w:p>
    <w:p w14:paraId="758D9A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6F5EE0"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мая 1925. Вышел первый номер газеты "Комсомольская правда" (18713).</w:t>
      </w:r>
    </w:p>
    <w:p w14:paraId="4F97AC30"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p>
    <w:p w14:paraId="08B58E19"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24 мая</w:t>
      </w:r>
      <w:r w:rsidRPr="006D2FB4">
        <w:rPr>
          <w:rFonts w:ascii="Times New Roman" w:hAnsi="Times New Roman" w:cs="Times New Roman"/>
          <w:color w:val="000000" w:themeColor="text1"/>
          <w:sz w:val="16"/>
          <w:szCs w:val="16"/>
        </w:rPr>
        <w:t xml:space="preserve"> в 1925 году в СССР вышел в свет первый номер газеты "Комсомольская правда". История газеты неразрывно связана с историей страны. Все важнейшие события политической, общественной, культурной жизни нашли свое отражение на страницах «Комсомолки». Газета стала инициатором многих всесоюзных починов, экспедиций, акций. В «КП» работали и работают лучшие журналисты своего времени – Валерий Аграновский, Юрий Рост, Василий Песков, Ярослав Голованов, Юрий Щекочихин, Инна Руденко. На протяжении всех лет своего существования «Комсомольская правда» занимала лидирующее положение среди ежедневных изданий, выходящих на территории СССР, а теперь России и СНГ. В 1990 году тираж газеты составил 21 миллион 900 тысяч экземпляров. Этот рекорд стал абсолютным мировым достижением ХХ века и вошел в Книгу рекордов Гиннеса. В настоящий момент ежедневный и еженедельный выпуски «КП» имеют самый большой тираж среди общенациональных российских газет – 30 миллионов экземпляров в месяц. Тиражи подтверждены сертификатами Национальной тиражной комиссии. По данным национального </w:t>
      </w:r>
      <w:proofErr w:type="spellStart"/>
      <w:r w:rsidRPr="006D2FB4">
        <w:rPr>
          <w:rFonts w:ascii="Times New Roman" w:hAnsi="Times New Roman" w:cs="Times New Roman"/>
          <w:color w:val="000000" w:themeColor="text1"/>
          <w:sz w:val="16"/>
          <w:szCs w:val="16"/>
        </w:rPr>
        <w:t>медиаизмерителя</w:t>
      </w:r>
      <w:proofErr w:type="spellEnd"/>
      <w:r w:rsidRPr="006D2FB4">
        <w:rPr>
          <w:rFonts w:ascii="Times New Roman" w:hAnsi="Times New Roman" w:cs="Times New Roman"/>
          <w:color w:val="000000" w:themeColor="text1"/>
          <w:sz w:val="16"/>
          <w:szCs w:val="16"/>
        </w:rPr>
        <w:t xml:space="preserve"> «TNS Gallup Media» «Комсомольская правда» – самая читаемая газета в нашей стране: аудитория одного номера газеты в настоящий момент – 7,7 млн. россиян. Среди читателей «Комсомолки» – представители практически всех социальных групп. При этом большая часть аудитории газеты – это представители среднего класса, люди в возрасте от 25 до 45 лет, имеющие высшее и среднее образование, занимающие активную жизненную позицию. По данным всемирной газетной ассоциации WAN, «КП» – единственная газета в мире, которая выходит в 73 пунктах печатания России, СНГ, и Дальнего Зарубежья. «Комсомольская правда» входит в десятку крупнейших газет Европы. Каждый день через спутник свежий номер «КП» передается в 65 региональных редакций, где его не только печатают, но и дополняют местными редакционными и рекламными материалами. В региональных выпусках «Комсомольской правды» 50% информации занимают местные новости, 30% - федеральные новости, 20% - международные. «Газета нашего города», - так могут сказать о «КП» жители всех крупных городов России. Сайт газеты в Интернете </w:t>
      </w:r>
      <w:hyperlink r:id="rId37" w:tgtFrame="_blank" w:history="1">
        <w:r w:rsidRPr="006D2FB4">
          <w:rPr>
            <w:rFonts w:ascii="Times New Roman" w:hAnsi="Times New Roman" w:cs="Times New Roman"/>
            <w:color w:val="000000" w:themeColor="text1"/>
            <w:sz w:val="16"/>
            <w:szCs w:val="16"/>
          </w:rPr>
          <w:t>WWW.KP.RU</w:t>
        </w:r>
      </w:hyperlink>
      <w:r w:rsidRPr="006D2FB4">
        <w:rPr>
          <w:rFonts w:ascii="Times New Roman" w:hAnsi="Times New Roman" w:cs="Times New Roman"/>
          <w:color w:val="000000" w:themeColor="text1"/>
          <w:sz w:val="16"/>
          <w:szCs w:val="16"/>
        </w:rPr>
        <w:t xml:space="preserve"> ежедневно посещают более 100000 человек (14901).</w:t>
      </w:r>
    </w:p>
    <w:p w14:paraId="381914B2"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16FC813C" w14:textId="77777777" w:rsidR="005B4535" w:rsidRPr="006D2FB4" w:rsidRDefault="005B453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мая 1925 года тиражом 31 тыс. экземпляров вышел первый номер центральной ежедневной газеты ЦК комсомола "Комсомольская правда".</w:t>
      </w:r>
    </w:p>
    <w:p w14:paraId="6FF6A50C" w14:textId="77777777" w:rsidR="005B4535" w:rsidRPr="006D2FB4" w:rsidRDefault="005B453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1924 году делегаты XIII съезда РКП(б) приняли решение о создании всесоюзной молодёжной газеты как органа ЦК ВЛКСМ.</w:t>
      </w:r>
    </w:p>
    <w:p w14:paraId="6426BDC9" w14:textId="77777777" w:rsidR="005B4535" w:rsidRPr="006D2FB4" w:rsidRDefault="005B453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марта 1925 года на заседании Секретариата РКП(б) было утверждено название газеты (21162).</w:t>
      </w:r>
    </w:p>
    <w:p w14:paraId="3D4BAEBF" w14:textId="77777777" w:rsidR="005B4535" w:rsidRPr="006D2FB4" w:rsidRDefault="005B4535" w:rsidP="00054315">
      <w:pPr>
        <w:spacing w:after="0" w:line="240" w:lineRule="auto"/>
        <w:jc w:val="both"/>
        <w:rPr>
          <w:rFonts w:ascii="Times New Roman" w:hAnsi="Times New Roman" w:cs="Times New Roman"/>
          <w:color w:val="000000" w:themeColor="text1"/>
          <w:sz w:val="16"/>
          <w:szCs w:val="16"/>
        </w:rPr>
      </w:pPr>
    </w:p>
    <w:p w14:paraId="353BD2A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30DDA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81DF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25 мая по 25 июня 1925 г. в Ленинграде проходили испытания И-2 Д.П.Г. Летали А. Д. Мельницкий и Л. И. Ги-</w:t>
      </w:r>
      <w:proofErr w:type="spellStart"/>
      <w:r w:rsidRPr="006D2FB4">
        <w:rPr>
          <w:rFonts w:ascii="Times New Roman" w:hAnsi="Times New Roman" w:cs="Times New Roman"/>
          <w:color w:val="000000" w:themeColor="text1"/>
          <w:sz w:val="16"/>
          <w:szCs w:val="16"/>
        </w:rPr>
        <w:t>кса</w:t>
      </w:r>
      <w:proofErr w:type="spellEnd"/>
      <w:r w:rsidRPr="006D2FB4">
        <w:rPr>
          <w:rFonts w:ascii="Times New Roman" w:hAnsi="Times New Roman" w:cs="Times New Roman"/>
          <w:color w:val="000000" w:themeColor="text1"/>
          <w:sz w:val="16"/>
          <w:szCs w:val="16"/>
        </w:rPr>
        <w:t>.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(4652).</w:t>
      </w:r>
    </w:p>
    <w:p w14:paraId="725E1E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BA3C3D"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с 25 мая по 25 июня 1925 г. испытания И-2 в Ленинграде продолжились В них принимали участие заводской летчик А.Д. Мель</w:t>
      </w:r>
      <w:r w:rsidRPr="006D2FB4">
        <w:rPr>
          <w:rFonts w:ascii="Times New Roman" w:hAnsi="Times New Roman" w:cs="Times New Roman"/>
          <w:color w:val="000000" w:themeColor="text1"/>
          <w:sz w:val="16"/>
          <w:szCs w:val="16"/>
        </w:rPr>
        <w:softHyphen/>
        <w:t xml:space="preserve">ницкий и бывший заводской летчик Л.И. </w:t>
      </w:r>
      <w:proofErr w:type="spellStart"/>
      <w:r w:rsidRPr="006D2FB4">
        <w:rPr>
          <w:rFonts w:ascii="Times New Roman" w:hAnsi="Times New Roman" w:cs="Times New Roman"/>
          <w:color w:val="000000" w:themeColor="text1"/>
          <w:sz w:val="16"/>
          <w:szCs w:val="16"/>
        </w:rPr>
        <w:t>Гикса</w:t>
      </w:r>
      <w:proofErr w:type="spellEnd"/>
      <w:r w:rsidRPr="006D2FB4">
        <w:rPr>
          <w:rFonts w:ascii="Times New Roman" w:hAnsi="Times New Roman" w:cs="Times New Roman"/>
          <w:color w:val="000000" w:themeColor="text1"/>
          <w:sz w:val="16"/>
          <w:szCs w:val="16"/>
        </w:rPr>
        <w:t xml:space="preserve"> (последний являлся на тот момент начальником воздушных сил Балтийского моря). Как это часто бывает, и здесь появилось много новых идей и пожеланий: улучшить маневренность, облегчить управле</w:t>
      </w:r>
      <w:r w:rsidRPr="006D2FB4">
        <w:rPr>
          <w:rFonts w:ascii="Times New Roman" w:hAnsi="Times New Roman" w:cs="Times New Roman"/>
          <w:color w:val="000000" w:themeColor="text1"/>
          <w:sz w:val="16"/>
          <w:szCs w:val="16"/>
        </w:rPr>
        <w:softHyphen/>
        <w:t>ние, увеличить площадь крыльев, расширить кабину и даже устано</w:t>
      </w:r>
      <w:r w:rsidRPr="006D2FB4">
        <w:rPr>
          <w:rFonts w:ascii="Times New Roman" w:hAnsi="Times New Roman" w:cs="Times New Roman"/>
          <w:color w:val="000000" w:themeColor="text1"/>
          <w:sz w:val="16"/>
          <w:szCs w:val="16"/>
        </w:rPr>
        <w:softHyphen/>
        <w:t>вить турбокомпрессор. До улучше</w:t>
      </w:r>
      <w:r w:rsidRPr="006D2FB4">
        <w:rPr>
          <w:rFonts w:ascii="Times New Roman" w:hAnsi="Times New Roman" w:cs="Times New Roman"/>
          <w:color w:val="000000" w:themeColor="text1"/>
          <w:sz w:val="16"/>
          <w:szCs w:val="16"/>
        </w:rPr>
        <w:softHyphen/>
        <w:t>ний, однако, дело не дошло - нача</w:t>
      </w:r>
      <w:r w:rsidRPr="006D2FB4">
        <w:rPr>
          <w:rFonts w:ascii="Times New Roman" w:hAnsi="Times New Roman" w:cs="Times New Roman"/>
          <w:color w:val="000000" w:themeColor="text1"/>
          <w:sz w:val="16"/>
          <w:szCs w:val="16"/>
        </w:rPr>
        <w:softHyphen/>
        <w:t>лась подготовка к серийному про</w:t>
      </w:r>
      <w:r w:rsidRPr="006D2FB4">
        <w:rPr>
          <w:rFonts w:ascii="Times New Roman" w:hAnsi="Times New Roman" w:cs="Times New Roman"/>
          <w:color w:val="000000" w:themeColor="text1"/>
          <w:sz w:val="16"/>
          <w:szCs w:val="16"/>
        </w:rPr>
        <w:softHyphen/>
        <w:t>изводству. Еще до завершения ис</w:t>
      </w:r>
      <w:r w:rsidRPr="006D2FB4">
        <w:rPr>
          <w:rFonts w:ascii="Times New Roman" w:hAnsi="Times New Roman" w:cs="Times New Roman"/>
          <w:color w:val="000000" w:themeColor="text1"/>
          <w:sz w:val="16"/>
          <w:szCs w:val="16"/>
        </w:rPr>
        <w:softHyphen/>
        <w:t>пытаний, в конце апреля 1925 г, НТК ВВС выдал заказ на производство опытной серии из 10 экземпляров И-2, хотя максимальную скорость и целый ряд других летных и эксплуа</w:t>
      </w:r>
      <w:r w:rsidRPr="006D2FB4">
        <w:rPr>
          <w:rFonts w:ascii="Times New Roman" w:hAnsi="Times New Roman" w:cs="Times New Roman"/>
          <w:color w:val="000000" w:themeColor="text1"/>
          <w:sz w:val="16"/>
          <w:szCs w:val="16"/>
        </w:rPr>
        <w:softHyphen/>
        <w:t>тационных характеристик машины еще не определили (12277).</w:t>
      </w:r>
    </w:p>
    <w:p w14:paraId="46A5A73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5C0D6FAD"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25 мая</w:t>
      </w:r>
      <w:r w:rsidRPr="006D2FB4">
        <w:rPr>
          <w:rFonts w:ascii="Times New Roman" w:hAnsi="Times New Roman" w:cs="Times New Roman"/>
          <w:color w:val="000000" w:themeColor="text1"/>
          <w:sz w:val="16"/>
          <w:szCs w:val="16"/>
        </w:rPr>
        <w:t xml:space="preserve"> в 1925 году в Ленинграде начались (по 25 июня) испытания </w:t>
      </w:r>
      <w:hyperlink r:id="rId38" w:tgtFrame="_blank" w:history="1">
        <w:r w:rsidRPr="006D2FB4">
          <w:rPr>
            <w:rFonts w:ascii="Times New Roman" w:hAnsi="Times New Roman" w:cs="Times New Roman"/>
            <w:color w:val="000000" w:themeColor="text1"/>
            <w:sz w:val="16"/>
            <w:szCs w:val="16"/>
          </w:rPr>
          <w:t xml:space="preserve">«И-2». </w:t>
        </w:r>
      </w:hyperlink>
      <w:r w:rsidRPr="006D2FB4">
        <w:rPr>
          <w:rFonts w:ascii="Times New Roman" w:hAnsi="Times New Roman" w:cs="Times New Roman"/>
          <w:color w:val="000000" w:themeColor="text1"/>
          <w:sz w:val="16"/>
          <w:szCs w:val="16"/>
        </w:rPr>
        <w:t xml:space="preserve">Летали </w:t>
      </w:r>
      <w:proofErr w:type="spellStart"/>
      <w:r w:rsidRPr="006D2FB4">
        <w:rPr>
          <w:rFonts w:ascii="Times New Roman" w:hAnsi="Times New Roman" w:cs="Times New Roman"/>
          <w:color w:val="000000" w:themeColor="text1"/>
          <w:sz w:val="16"/>
          <w:szCs w:val="16"/>
        </w:rPr>
        <w:t>А.Д.Мельницкий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Л.И.Гикса</w:t>
      </w:r>
      <w:proofErr w:type="spellEnd"/>
      <w:r w:rsidRPr="006D2FB4">
        <w:rPr>
          <w:rFonts w:ascii="Times New Roman" w:hAnsi="Times New Roman" w:cs="Times New Roman"/>
          <w:color w:val="000000" w:themeColor="text1"/>
          <w:sz w:val="16"/>
          <w:szCs w:val="16"/>
        </w:rPr>
        <w:t xml:space="preserve">.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№1 и ГАЗ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Испытания проводились в Питере потому что к тому времени Григорович возглавил образованный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Отдел морского опытного самолетостроения (ОМОС). Его разместили на ленинградском ГАЗ №3 "Красный летчик" (позднее - завод № 23) (14902).</w:t>
      </w:r>
    </w:p>
    <w:p w14:paraId="0A82399C"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40E8CF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25 мая 1925 состоялись переговоры ГАЗ-1 с Зав.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Гончаровым по устранению неясностей в заданиях на боевик, одноместный истребитель и бомбовоз (2207,570).</w:t>
      </w:r>
    </w:p>
    <w:p w14:paraId="3E6DDD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6B2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мая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и Зав. КБ Гончаров писали письмо N 061589с Дир. Завода ГАЗ-1 на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N 292с от 16 мая 1925:</w:t>
      </w:r>
    </w:p>
    <w:p w14:paraId="22877A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"Предлагается при проектировании самолета типа Боевик руководствоваться указаниями, изложенными в предписании N 061537 от 20 мая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(2207,382).</w:t>
      </w:r>
    </w:p>
    <w:p w14:paraId="427653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Предлагается при проектировании самолета типа "Боевик” </w:t>
      </w:r>
      <w:proofErr w:type="spellStart"/>
      <w:r w:rsidRPr="006D2FB4">
        <w:rPr>
          <w:rFonts w:ascii="Times New Roman" w:hAnsi="Times New Roman" w:cs="Times New Roman"/>
          <w:color w:val="000000" w:themeColor="text1"/>
          <w:sz w:val="16"/>
          <w:szCs w:val="16"/>
        </w:rPr>
        <w:t>руководствосаться</w:t>
      </w:r>
      <w:proofErr w:type="spellEnd"/>
      <w:r w:rsidRPr="006D2FB4">
        <w:rPr>
          <w:rFonts w:ascii="Times New Roman" w:hAnsi="Times New Roman" w:cs="Times New Roman"/>
          <w:color w:val="000000" w:themeColor="text1"/>
          <w:sz w:val="16"/>
          <w:szCs w:val="16"/>
        </w:rPr>
        <w:t xml:space="preserve"> указаниями, изложенными в предписании № 061537 от 20/У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что же касается </w:t>
      </w:r>
      <w:proofErr w:type="spellStart"/>
      <w:r w:rsidRPr="006D2FB4">
        <w:rPr>
          <w:rFonts w:ascii="Times New Roman" w:hAnsi="Times New Roman" w:cs="Times New Roman"/>
          <w:color w:val="000000" w:themeColor="text1"/>
          <w:sz w:val="16"/>
          <w:szCs w:val="16"/>
        </w:rPr>
        <w:t>требоьаний</w:t>
      </w:r>
      <w:proofErr w:type="spellEnd"/>
      <w:r w:rsidRPr="006D2FB4">
        <w:rPr>
          <w:rFonts w:ascii="Times New Roman" w:hAnsi="Times New Roman" w:cs="Times New Roman"/>
          <w:color w:val="000000" w:themeColor="text1"/>
          <w:sz w:val="16"/>
          <w:szCs w:val="16"/>
        </w:rPr>
        <w:t xml:space="preserve"> к армейскому разведчику, то таковых для вверенного Вам завода необходимость не встречается, ибо начало работ по последнему, согласно плана предположено в 1927 году (2207,382).</w:t>
      </w:r>
    </w:p>
    <w:p w14:paraId="505E4C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9F5A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мая 1925 на машины для Китайского перелета нанесли опознавательные знаки в соответствии с Правилами от 7 сентября 1922 (6594, 14).</w:t>
      </w:r>
    </w:p>
    <w:p w14:paraId="184FD1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второй половине мая 1925 все машины, предназначенные для перелета “Москва-Пекин” перекрасили в серебристый цвет. Кое-где под краской проступали звезды. Машины включали:</w:t>
      </w:r>
    </w:p>
    <w:p w14:paraId="4937A2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 2733 RR-MPB</w:t>
      </w:r>
    </w:p>
    <w:p w14:paraId="765400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 2738 RR-MPA</w:t>
      </w:r>
    </w:p>
    <w:p w14:paraId="0FA96A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 2734 RR-MPD</w:t>
      </w:r>
    </w:p>
    <w:p w14:paraId="717897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 2737 RR-MPC</w:t>
      </w:r>
    </w:p>
    <w:p w14:paraId="3A6A8E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Р-2 № 2600 RR-MPQ</w:t>
      </w:r>
    </w:p>
    <w:p w14:paraId="24DF73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Р-2 № 2601 RR-MPE (вместо MPD по просьбе планировавшегося </w:t>
      </w:r>
      <w:proofErr w:type="spellStart"/>
      <w:r w:rsidRPr="006D2FB4">
        <w:rPr>
          <w:rFonts w:ascii="Times New Roman" w:hAnsi="Times New Roman" w:cs="Times New Roman"/>
          <w:color w:val="000000" w:themeColor="text1"/>
          <w:sz w:val="16"/>
          <w:szCs w:val="16"/>
        </w:rPr>
        <w:t>Арцеулова</w:t>
      </w:r>
      <w:proofErr w:type="spellEnd"/>
      <w:r w:rsidRPr="006D2FB4">
        <w:rPr>
          <w:rFonts w:ascii="Times New Roman" w:hAnsi="Times New Roman" w:cs="Times New Roman"/>
          <w:color w:val="000000" w:themeColor="text1"/>
          <w:sz w:val="16"/>
          <w:szCs w:val="16"/>
        </w:rPr>
        <w:t>)</w:t>
      </w:r>
    </w:p>
    <w:p w14:paraId="2B6F4D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2600 имел неокрашенные крылья от № 2167 (9495,25)</w:t>
      </w:r>
    </w:p>
    <w:p w14:paraId="67EAB7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9508D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A8010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101D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мая 1925 г. РВС СССР принял постановление о принятии на вооружение ручного пулемета “Максим”, и в 1926-1927 гг. Тульским оружейным заводом было выпущено уже 2450 шт. таких пулеметов (10711,666).</w:t>
      </w:r>
    </w:p>
    <w:p w14:paraId="0B373A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0BE3651" w14:textId="77777777" w:rsidR="009879C1" w:rsidRPr="006D2FB4" w:rsidRDefault="009879C1"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25 мая 1925 г.</w:t>
      </w:r>
      <w:r w:rsidRPr="006D2FB4">
        <w:rPr>
          <w:color w:val="000000" w:themeColor="text1"/>
          <w:sz w:val="16"/>
          <w:szCs w:val="16"/>
        </w:rPr>
        <w:t xml:space="preserve"> Решение Президиума ВСНХ СССР о передаче Ольгинского опытного химического завода (Москва) из </w:t>
      </w:r>
      <w:proofErr w:type="spellStart"/>
      <w:r w:rsidRPr="006D2FB4">
        <w:rPr>
          <w:color w:val="000000" w:themeColor="text1"/>
          <w:sz w:val="16"/>
          <w:szCs w:val="16"/>
        </w:rPr>
        <w:t>Анилтреста</w:t>
      </w:r>
      <w:proofErr w:type="spellEnd"/>
      <w:r w:rsidRPr="006D2FB4">
        <w:rPr>
          <w:color w:val="000000" w:themeColor="text1"/>
          <w:sz w:val="16"/>
          <w:szCs w:val="16"/>
        </w:rPr>
        <w:t xml:space="preserve"> в </w:t>
      </w:r>
      <w:proofErr w:type="spellStart"/>
      <w:r w:rsidRPr="006D2FB4">
        <w:rPr>
          <w:color w:val="000000" w:themeColor="text1"/>
          <w:sz w:val="16"/>
          <w:szCs w:val="16"/>
        </w:rPr>
        <w:t>Главвоенпром</w:t>
      </w:r>
      <w:proofErr w:type="spellEnd"/>
      <w:r w:rsidRPr="006D2FB4">
        <w:rPr>
          <w:color w:val="000000" w:themeColor="text1"/>
          <w:sz w:val="16"/>
          <w:szCs w:val="16"/>
        </w:rPr>
        <w:t xml:space="preserve"> «</w:t>
      </w:r>
      <w:r w:rsidRPr="006D2FB4">
        <w:rPr>
          <w:rStyle w:val="af0"/>
          <w:i w:val="0"/>
          <w:color w:val="000000" w:themeColor="text1"/>
          <w:sz w:val="16"/>
          <w:szCs w:val="16"/>
        </w:rPr>
        <w:t>для экспериментальных работ Химического комитете РВС СССР по ОВ</w:t>
      </w:r>
      <w:r w:rsidRPr="006D2FB4">
        <w:rPr>
          <w:color w:val="000000" w:themeColor="text1"/>
          <w:sz w:val="16"/>
          <w:szCs w:val="16"/>
        </w:rPr>
        <w:t>» (17133).</w:t>
      </w:r>
    </w:p>
    <w:p w14:paraId="7C36A6F3" w14:textId="77777777" w:rsidR="009879C1" w:rsidRPr="006D2FB4" w:rsidRDefault="009879C1" w:rsidP="00054315">
      <w:pPr>
        <w:pStyle w:val="ae"/>
        <w:shd w:val="clear" w:color="auto" w:fill="FFFFFF"/>
        <w:spacing w:before="0" w:after="0"/>
        <w:jc w:val="both"/>
        <w:rPr>
          <w:color w:val="000000" w:themeColor="text1"/>
          <w:sz w:val="16"/>
          <w:szCs w:val="16"/>
        </w:rPr>
      </w:pPr>
    </w:p>
    <w:p w14:paraId="57AFBD33" w14:textId="77777777" w:rsidR="001F2FE6" w:rsidRPr="006D2FB4" w:rsidRDefault="001F2FE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BFA305C" w14:textId="77777777" w:rsidR="001F2FE6" w:rsidRPr="006D2FB4" w:rsidRDefault="001F2FE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1E034E"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мая 1925 года</w:t>
      </w:r>
    </w:p>
    <w:p w14:paraId="52717E8F"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речи генерала </w:t>
      </w:r>
      <w:proofErr w:type="spellStart"/>
      <w:r w:rsidRPr="006D2FB4">
        <w:rPr>
          <w:rFonts w:ascii="Times New Roman" w:hAnsi="Times New Roman" w:cs="Times New Roman"/>
          <w:color w:val="000000" w:themeColor="text1"/>
          <w:sz w:val="16"/>
          <w:szCs w:val="16"/>
        </w:rPr>
        <w:t>Снесарева</w:t>
      </w:r>
      <w:proofErr w:type="spellEnd"/>
      <w:r w:rsidRPr="006D2FB4">
        <w:rPr>
          <w:rFonts w:ascii="Times New Roman" w:hAnsi="Times New Roman" w:cs="Times New Roman"/>
          <w:color w:val="000000" w:themeColor="text1"/>
          <w:sz w:val="16"/>
          <w:szCs w:val="16"/>
        </w:rPr>
        <w:t xml:space="preserve"> перед выпускниками Академии Генерального Штаба</w:t>
      </w:r>
    </w:p>
    <w:p w14:paraId="671108C4"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«Цель советской революции в мировом масштабе — освободить угнетенные народы от империалистической эксплуатации, и особенно принести свободу народам Востока.</w:t>
      </w:r>
    </w:p>
    <w:p w14:paraId="138A38B9"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мы хотим принести свободу народам Азии, мы должны подорвать власть британского империализма.</w:t>
      </w:r>
    </w:p>
    <w:p w14:paraId="38AECBCD"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Он по-прежнему остается смертельным врагом этих народов, так же как и нашим врагом.</w:t>
      </w:r>
    </w:p>
    <w:p w14:paraId="24CD52F6"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этом заключается ваша задача...» (18415).</w:t>
      </w:r>
    </w:p>
    <w:p w14:paraId="73F478E3"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p>
    <w:p w14:paraId="04CE8E49"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мая 1925 года — директивой Народного комиссара по военным и морским делам СССР Председателем РВС СССР Наркомвоенмора М. В. Фрунзе (с 06.11.1925 г. К. Е. Ворошилов) и начальника ВМС РККА СССР члена РВС СССР </w:t>
      </w:r>
      <w:proofErr w:type="spellStart"/>
      <w:r w:rsidRPr="006D2FB4">
        <w:rPr>
          <w:rFonts w:ascii="Times New Roman" w:hAnsi="Times New Roman" w:cs="Times New Roman"/>
          <w:color w:val="000000" w:themeColor="text1"/>
          <w:sz w:val="16"/>
          <w:szCs w:val="16"/>
        </w:rPr>
        <w:t>Наморси</w:t>
      </w:r>
      <w:proofErr w:type="spellEnd"/>
      <w:r w:rsidRPr="006D2FB4">
        <w:rPr>
          <w:rFonts w:ascii="Times New Roman" w:hAnsi="Times New Roman" w:cs="Times New Roman"/>
          <w:color w:val="000000" w:themeColor="text1"/>
          <w:sz w:val="16"/>
          <w:szCs w:val="16"/>
        </w:rPr>
        <w:t xml:space="preserve"> В. И.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введён первый Устав корабельной службы ВМС РККА.</w:t>
      </w:r>
    </w:p>
    <w:p w14:paraId="033536B4"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Устав корабельной службы ВМС РККА регламентировал порядок службы на корабле и обязанности начальствующего, старшинского и рядового состава, а также разделял личный состав корабля по специальностям (18410).</w:t>
      </w:r>
    </w:p>
    <w:p w14:paraId="2B804300" w14:textId="77777777" w:rsidR="001F2FE6" w:rsidRPr="006D2FB4" w:rsidRDefault="001F2FE6" w:rsidP="00054315">
      <w:pPr>
        <w:spacing w:after="0" w:line="240" w:lineRule="auto"/>
        <w:jc w:val="both"/>
        <w:rPr>
          <w:rFonts w:ascii="Times New Roman" w:hAnsi="Times New Roman" w:cs="Times New Roman"/>
          <w:color w:val="000000" w:themeColor="text1"/>
          <w:sz w:val="16"/>
          <w:szCs w:val="16"/>
        </w:rPr>
      </w:pPr>
    </w:p>
    <w:p w14:paraId="729725E6" w14:textId="77777777" w:rsidR="009879C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B95E3AA" w14:textId="77777777" w:rsidR="009879C1" w:rsidRPr="006D2FB4" w:rsidRDefault="009879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4BB505"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25 мая</w:t>
      </w:r>
      <w:r w:rsidRPr="006D2FB4">
        <w:rPr>
          <w:rFonts w:ascii="Times New Roman" w:hAnsi="Times New Roman" w:cs="Times New Roman"/>
          <w:color w:val="000000" w:themeColor="text1"/>
          <w:sz w:val="16"/>
          <w:szCs w:val="16"/>
        </w:rPr>
        <w:t xml:space="preserve"> в 1925 году состоялся первый полет прототипа английского многоцелевого вспомогательного самолета </w:t>
      </w:r>
      <w:hyperlink r:id="rId39" w:tgtFrame="_blank" w:history="1">
        <w:r w:rsidRPr="006D2FB4">
          <w:rPr>
            <w:rFonts w:ascii="Times New Roman" w:hAnsi="Times New Roman" w:cs="Times New Roman"/>
            <w:color w:val="000000" w:themeColor="text1"/>
            <w:sz w:val="16"/>
            <w:szCs w:val="16"/>
          </w:rPr>
          <w:t xml:space="preserve">«Atlas». </w:t>
        </w:r>
      </w:hyperlink>
      <w:r w:rsidRPr="006D2FB4">
        <w:rPr>
          <w:rFonts w:ascii="Times New Roman" w:hAnsi="Times New Roman" w:cs="Times New Roman"/>
          <w:color w:val="000000" w:themeColor="text1"/>
          <w:sz w:val="16"/>
          <w:szCs w:val="16"/>
        </w:rPr>
        <w:t>Хорошие летные характеристики и надежность самолета сделали эту модель одной из самых крупносерийных моделей в 1920-е годы. Этот биплан оборудованный поршневым двигателем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Siddeley</w:t>
      </w:r>
      <w:proofErr w:type="spellEnd"/>
      <w:r w:rsidRPr="006D2FB4">
        <w:rPr>
          <w:rFonts w:ascii="Times New Roman" w:hAnsi="Times New Roman" w:cs="Times New Roman"/>
          <w:color w:val="000000" w:themeColor="text1"/>
          <w:sz w:val="16"/>
          <w:szCs w:val="16"/>
        </w:rPr>
        <w:t>» «Jaguar» IVC использовался как разведывательный, наблюдательный, тренировочный, связной самолет и даже как легкий штурмовик в ВВС многих стран мира. Кроме сухопутных вариантов выпускались так же «Atlas» I на поплавках (14902).</w:t>
      </w:r>
    </w:p>
    <w:p w14:paraId="636C467F"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4BD9737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0307E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65FA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мая 1925 ГАЗ-1 было дано задание на ИЛ-4, но приступили только в сентябре, т.к. по заданию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 первую очередь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представлены проекты Боевика и Бомбовоза (2227,3).</w:t>
      </w:r>
    </w:p>
    <w:p w14:paraId="56419B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532F3E"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26 мая 1925 г. ГАЗ-1 официально получил задание на проектирование самолета ИЛ-IV, но к его разработке приступили только в сентябре этого года, т.к. по заданию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в первую очередь </w:t>
      </w:r>
      <w:proofErr w:type="spellStart"/>
      <w:r w:rsidRPr="00735736">
        <w:rPr>
          <w:rFonts w:ascii="Times New Roman" w:hAnsi="Times New Roman" w:cs="Times New Roman"/>
          <w:color w:val="0070C0"/>
          <w:sz w:val="16"/>
          <w:szCs w:val="16"/>
        </w:rPr>
        <w:t>д.б</w:t>
      </w:r>
      <w:proofErr w:type="spellEnd"/>
      <w:r w:rsidRPr="00735736">
        <w:rPr>
          <w:rFonts w:ascii="Times New Roman" w:hAnsi="Times New Roman" w:cs="Times New Roman"/>
          <w:color w:val="0070C0"/>
          <w:sz w:val="16"/>
          <w:szCs w:val="16"/>
        </w:rPr>
        <w:t>. представлены другие проекты – «боевик» и «бомбовоз» Б-1 конструкции Поликарпова (23578).</w:t>
      </w:r>
    </w:p>
    <w:p w14:paraId="0B482E99"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2DFDD4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мая 1925 ГАЗ-1 получил задание на металлический корпусной разведчик (2278).</w:t>
      </w:r>
    </w:p>
    <w:p w14:paraId="7DD0E2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111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мая 1925 г.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ГУВП подтвердил задание заводу на Б-1 (10667). По указанию </w:t>
      </w:r>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xml:space="preserve"> заново пересчитали предварительные проекты тяжелых машин, в том чис</w:t>
      </w:r>
      <w:r w:rsidRPr="006D2FB4">
        <w:rPr>
          <w:rFonts w:ascii="Times New Roman" w:hAnsi="Times New Roman" w:cs="Times New Roman"/>
          <w:color w:val="000000" w:themeColor="text1"/>
          <w:sz w:val="16"/>
          <w:szCs w:val="16"/>
        </w:rPr>
        <w:softHyphen/>
        <w:t>ле и еще двух, двухмоторных. Проекты получили но</w:t>
      </w:r>
      <w:r w:rsidRPr="006D2FB4">
        <w:rPr>
          <w:rFonts w:ascii="Times New Roman" w:hAnsi="Times New Roman" w:cs="Times New Roman"/>
          <w:color w:val="000000" w:themeColor="text1"/>
          <w:sz w:val="16"/>
          <w:szCs w:val="16"/>
        </w:rPr>
        <w:softHyphen/>
        <w:t>вые обозначения: ЗБЛ-1, ЗБЛ-2, 4БЛ-1, 4БЛ-2 и т.д. Первая цифра говорила о том, сколько двигателей уста</w:t>
      </w:r>
      <w:r w:rsidRPr="006D2FB4">
        <w:rPr>
          <w:rFonts w:ascii="Times New Roman" w:hAnsi="Times New Roman" w:cs="Times New Roman"/>
          <w:color w:val="000000" w:themeColor="text1"/>
          <w:sz w:val="16"/>
          <w:szCs w:val="16"/>
        </w:rPr>
        <w:softHyphen/>
        <w:t>новлено на самолете, буквы “БЛ” - что это бомбарди</w:t>
      </w:r>
      <w:r w:rsidRPr="006D2FB4">
        <w:rPr>
          <w:rFonts w:ascii="Times New Roman" w:hAnsi="Times New Roman" w:cs="Times New Roman"/>
          <w:color w:val="000000" w:themeColor="text1"/>
          <w:sz w:val="16"/>
          <w:szCs w:val="16"/>
        </w:rPr>
        <w:softHyphen/>
        <w:t>ровщик с моторами “Либерти”, последняя цифра являлась порядковым номером варианта с данным чис</w:t>
      </w:r>
      <w:r w:rsidRPr="006D2FB4">
        <w:rPr>
          <w:rFonts w:ascii="Times New Roman" w:hAnsi="Times New Roman" w:cs="Times New Roman"/>
          <w:color w:val="000000" w:themeColor="text1"/>
          <w:sz w:val="16"/>
          <w:szCs w:val="16"/>
        </w:rPr>
        <w:softHyphen/>
        <w:t>лом двигателей. Интересно отметить, что сам Николай Николаевич редко применял термин “бомбардиров</w:t>
      </w:r>
      <w:r w:rsidRPr="006D2FB4">
        <w:rPr>
          <w:rFonts w:ascii="Times New Roman" w:hAnsi="Times New Roman" w:cs="Times New Roman"/>
          <w:color w:val="000000" w:themeColor="text1"/>
          <w:sz w:val="16"/>
          <w:szCs w:val="16"/>
        </w:rPr>
        <w:softHyphen/>
        <w:t>щик” к тяжелым многомоторным машинам, ему боль</w:t>
      </w:r>
      <w:r w:rsidRPr="006D2FB4">
        <w:rPr>
          <w:rFonts w:ascii="Times New Roman" w:hAnsi="Times New Roman" w:cs="Times New Roman"/>
          <w:color w:val="000000" w:themeColor="text1"/>
          <w:sz w:val="16"/>
          <w:szCs w:val="16"/>
        </w:rPr>
        <w:softHyphen/>
        <w:t>ше нравилось использовать более солидно звучащий синоним - “бомбовоз” (10667).</w:t>
      </w:r>
    </w:p>
    <w:p w14:paraId="2B18E7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82BFB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4022B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1E0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мая 1925 постановлением РВС приняли на вооружение ручной пулемет Максим Токарева и в 1926-27 ТОЗ выпустил их 2450 шт. (3398,194).</w:t>
      </w:r>
    </w:p>
    <w:p w14:paraId="444626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143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мая 1925 г. приняли на вооружение ручной пулемет Максима—Токарева МТ (10670,202).</w:t>
      </w:r>
    </w:p>
    <w:p w14:paraId="2CCEA2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E43F5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мая 1925 г. приняли на вооружение ручной пулемет Максима—Токарева МТ. Но этот суррогат не удовлетворял РККА, и летом 1927-го в СССР прошли сравнительные испы</w:t>
      </w:r>
      <w:r w:rsidRPr="006D2FB4">
        <w:rPr>
          <w:rFonts w:ascii="Times New Roman" w:hAnsi="Times New Roman" w:cs="Times New Roman"/>
          <w:color w:val="000000" w:themeColor="text1"/>
          <w:sz w:val="16"/>
          <w:szCs w:val="16"/>
        </w:rPr>
        <w:softHyphen/>
        <w:t>тания трех ручных пулеметов: нового 7,62-мм советского пу</w:t>
      </w:r>
      <w:r w:rsidRPr="006D2FB4">
        <w:rPr>
          <w:rFonts w:ascii="Times New Roman" w:hAnsi="Times New Roman" w:cs="Times New Roman"/>
          <w:color w:val="000000" w:themeColor="text1"/>
          <w:sz w:val="16"/>
          <w:szCs w:val="16"/>
        </w:rPr>
        <w:softHyphen/>
        <w:t xml:space="preserve">лемета системы В. А. Дегтярева, пулемета МТ и германского ручного пулемета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xml:space="preserve"> обр. 1918 г. При этом пулемет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xml:space="preserve"> был в Германии специально переделан под русский 7,62-мм патрон (10670).</w:t>
      </w:r>
    </w:p>
    <w:p w14:paraId="601CFF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39567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мая 1925. Протокол № 32 заседания РВС СССР. Об образцах оружия. (Буденный). 1) Ут</w:t>
      </w:r>
      <w:r w:rsidRPr="006D2FB4">
        <w:rPr>
          <w:rFonts w:ascii="Times New Roman" w:hAnsi="Times New Roman" w:cs="Times New Roman"/>
          <w:color w:val="000000" w:themeColor="text1"/>
          <w:sz w:val="16"/>
          <w:szCs w:val="16"/>
        </w:rPr>
        <w:softHyphen/>
        <w:t>вердить для вооружения образец ручного пулемета, переделанного т. Токаревым из пулеме</w:t>
      </w:r>
      <w:r w:rsidRPr="006D2FB4">
        <w:rPr>
          <w:rFonts w:ascii="Times New Roman" w:hAnsi="Times New Roman" w:cs="Times New Roman"/>
          <w:color w:val="000000" w:themeColor="text1"/>
          <w:sz w:val="16"/>
          <w:szCs w:val="16"/>
        </w:rPr>
        <w:softHyphen/>
        <w:t>та Максима, и немедленно дать ГУВП заказ на изготовление этого пулемета; 2) выдать изоб</w:t>
      </w:r>
      <w:r w:rsidRPr="006D2FB4">
        <w:rPr>
          <w:rFonts w:ascii="Times New Roman" w:hAnsi="Times New Roman" w:cs="Times New Roman"/>
          <w:color w:val="000000" w:themeColor="text1"/>
          <w:sz w:val="16"/>
          <w:szCs w:val="16"/>
        </w:rPr>
        <w:softHyphen/>
        <w:t xml:space="preserve">ретателям т. Токареву и Колесникову в качестве предварительного </w:t>
      </w:r>
      <w:proofErr w:type="spellStart"/>
      <w:r w:rsidRPr="006D2FB4">
        <w:rPr>
          <w:rFonts w:ascii="Times New Roman" w:hAnsi="Times New Roman" w:cs="Times New Roman"/>
          <w:color w:val="000000" w:themeColor="text1"/>
          <w:sz w:val="16"/>
          <w:szCs w:val="16"/>
        </w:rPr>
        <w:t>вознацэаждения</w:t>
      </w:r>
      <w:proofErr w:type="spellEnd"/>
      <w:r w:rsidRPr="006D2FB4">
        <w:rPr>
          <w:rFonts w:ascii="Times New Roman" w:hAnsi="Times New Roman" w:cs="Times New Roman"/>
          <w:color w:val="000000" w:themeColor="text1"/>
          <w:sz w:val="16"/>
          <w:szCs w:val="16"/>
        </w:rPr>
        <w:t xml:space="preserve"> за проде</w:t>
      </w:r>
      <w:r w:rsidRPr="006D2FB4">
        <w:rPr>
          <w:rFonts w:ascii="Times New Roman" w:hAnsi="Times New Roman" w:cs="Times New Roman"/>
          <w:color w:val="000000" w:themeColor="text1"/>
          <w:sz w:val="16"/>
          <w:szCs w:val="16"/>
        </w:rPr>
        <w:softHyphen/>
        <w:t>ланную творческую работу по конструированию образцов ручного пулемета по три тысячи рублей каждому; 3) предложить изобретателям вести работу по дальнейшему облегчению ручного пулемета, внесению в него дополнительных усовершенствований с тем, чтобы довес</w:t>
      </w:r>
      <w:r w:rsidRPr="006D2FB4">
        <w:rPr>
          <w:rFonts w:ascii="Times New Roman" w:hAnsi="Times New Roman" w:cs="Times New Roman"/>
          <w:color w:val="000000" w:themeColor="text1"/>
          <w:sz w:val="16"/>
          <w:szCs w:val="16"/>
        </w:rPr>
        <w:softHyphen/>
        <w:t>ти вес такового до 20 фунтов, учитывая необходимость приспособления пулемета к стрельбе по воздушным целям; 4) разрешить ГУВП по соглашению с начальником снабже</w:t>
      </w:r>
      <w:r w:rsidRPr="006D2FB4">
        <w:rPr>
          <w:rFonts w:ascii="Times New Roman" w:hAnsi="Times New Roman" w:cs="Times New Roman"/>
          <w:color w:val="000000" w:themeColor="text1"/>
          <w:sz w:val="16"/>
          <w:szCs w:val="16"/>
        </w:rPr>
        <w:softHyphen/>
        <w:t>ний РККА в целях скорейшей организации производства легких пулеметов образца Токаре</w:t>
      </w:r>
      <w:r w:rsidRPr="006D2FB4">
        <w:rPr>
          <w:rFonts w:ascii="Times New Roman" w:hAnsi="Times New Roman" w:cs="Times New Roman"/>
          <w:color w:val="000000" w:themeColor="text1"/>
          <w:sz w:val="16"/>
          <w:szCs w:val="16"/>
        </w:rPr>
        <w:softHyphen/>
        <w:t>ва использовать для этой цели имеющиеся в распоряжении ГУВП 175 тыс. руб. на закупку необходимых частей для постановки производства пулеметов Виккерса; 5) установленный постановлением РВС СССР от 8 декабря 1924 г. срок для изготовления образцов автомати</w:t>
      </w:r>
      <w:r w:rsidRPr="006D2FB4">
        <w:rPr>
          <w:rFonts w:ascii="Times New Roman" w:hAnsi="Times New Roman" w:cs="Times New Roman"/>
          <w:color w:val="000000" w:themeColor="text1"/>
          <w:sz w:val="16"/>
          <w:szCs w:val="16"/>
        </w:rPr>
        <w:softHyphen/>
        <w:t xml:space="preserve">ческих винтовок продлить до 1 сентября 1925 г. Предложить ГУВП принять все меры для сокращения этого срока, облегчить и </w:t>
      </w:r>
      <w:r w:rsidRPr="006D2FB4">
        <w:rPr>
          <w:rFonts w:ascii="Times New Roman" w:hAnsi="Times New Roman" w:cs="Times New Roman"/>
          <w:color w:val="000000" w:themeColor="text1"/>
          <w:sz w:val="16"/>
          <w:szCs w:val="16"/>
        </w:rPr>
        <w:lastRenderedPageBreak/>
        <w:t>улучшить условия производства научно-испытатель</w:t>
      </w:r>
      <w:r w:rsidRPr="006D2FB4">
        <w:rPr>
          <w:rFonts w:ascii="Times New Roman" w:hAnsi="Times New Roman" w:cs="Times New Roman"/>
          <w:color w:val="000000" w:themeColor="text1"/>
          <w:sz w:val="16"/>
          <w:szCs w:val="16"/>
        </w:rPr>
        <w:softHyphen/>
        <w:t>ной работы изобретателей, предоставив им добавочную рабочую и техническую силу, и ас</w:t>
      </w:r>
      <w:r w:rsidRPr="006D2FB4">
        <w:rPr>
          <w:rFonts w:ascii="Times New Roman" w:hAnsi="Times New Roman" w:cs="Times New Roman"/>
          <w:color w:val="000000" w:themeColor="text1"/>
          <w:sz w:val="16"/>
          <w:szCs w:val="16"/>
        </w:rPr>
        <w:softHyphen/>
        <w:t>сигновать средства на скорейшее приобретение необходимых инструментов и пр. (РГВА. Ф. 4. Оп. 18. Д. 9. Л. 220-221.) (10711,632).</w:t>
      </w:r>
    </w:p>
    <w:p w14:paraId="25C1A3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A497E1" w14:textId="77777777" w:rsidR="00240C0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5634099" w14:textId="77777777" w:rsidR="00240C01" w:rsidRPr="006D2FB4" w:rsidRDefault="00240C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B1E75B"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26 мая 1925 г. Протокол РВС №32</w:t>
      </w:r>
    </w:p>
    <w:p w14:paraId="13054343"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Положение о членстве военнослужащих в профессиональных союзах и об организации комитетов рабочих и служащих.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w:t>
      </w:r>
    </w:p>
    <w:p w14:paraId="4BF21377"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поставке населением лошадей, повозок и упряжей для переменного состава территориальных частей для укомплектования последних в период сбора.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w:t>
      </w:r>
    </w:p>
    <w:p w14:paraId="20E1A9ED"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 емкости военных школ. </w:t>
      </w:r>
      <w:r w:rsidRPr="006D2FB4">
        <w:rPr>
          <w:rFonts w:ascii="Times New Roman" w:hAnsi="Times New Roman" w:cs="Times New Roman"/>
          <w:bCs/>
          <w:iCs/>
          <w:color w:val="000000" w:themeColor="text1"/>
          <w:sz w:val="16"/>
          <w:szCs w:val="16"/>
        </w:rPr>
        <w:t>(Ефимов, Якир)</w:t>
      </w:r>
      <w:r w:rsidRPr="006D2FB4">
        <w:rPr>
          <w:rFonts w:ascii="Times New Roman" w:hAnsi="Times New Roman" w:cs="Times New Roman"/>
          <w:bCs/>
          <w:color w:val="000000" w:themeColor="text1"/>
          <w:sz w:val="16"/>
          <w:szCs w:val="16"/>
        </w:rPr>
        <w:t>.</w:t>
      </w:r>
    </w:p>
    <w:p w14:paraId="0C40BFF1"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 расформировании курсов усовершенствования комсостава артиллерии особого назначения. </w:t>
      </w:r>
      <w:r w:rsidRPr="006D2FB4">
        <w:rPr>
          <w:rFonts w:ascii="Times New Roman" w:hAnsi="Times New Roman" w:cs="Times New Roman"/>
          <w:bCs/>
          <w:iCs/>
          <w:color w:val="000000" w:themeColor="text1"/>
          <w:sz w:val="16"/>
          <w:szCs w:val="16"/>
        </w:rPr>
        <w:t>(Якир, Каменев)</w:t>
      </w:r>
      <w:r w:rsidRPr="006D2FB4">
        <w:rPr>
          <w:rFonts w:ascii="Times New Roman" w:hAnsi="Times New Roman" w:cs="Times New Roman"/>
          <w:bCs/>
          <w:color w:val="000000" w:themeColor="text1"/>
          <w:sz w:val="16"/>
          <w:szCs w:val="16"/>
        </w:rPr>
        <w:t>.</w:t>
      </w:r>
    </w:p>
    <w:p w14:paraId="2B104809"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5. О переводе Высшей кавалерийской школы из Ленинграда в Новочеркасск.</w:t>
      </w:r>
    </w:p>
    <w:p w14:paraId="2AA83FB0"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6. Об образцах оружия. </w:t>
      </w:r>
      <w:r w:rsidRPr="006D2FB4">
        <w:rPr>
          <w:rFonts w:ascii="Times New Roman" w:hAnsi="Times New Roman" w:cs="Times New Roman"/>
          <w:bCs/>
          <w:iCs/>
          <w:color w:val="000000" w:themeColor="text1"/>
          <w:sz w:val="16"/>
          <w:szCs w:val="16"/>
        </w:rPr>
        <w:t>(Буденный)</w:t>
      </w:r>
      <w:r w:rsidRPr="006D2FB4">
        <w:rPr>
          <w:rFonts w:ascii="Times New Roman" w:hAnsi="Times New Roman" w:cs="Times New Roman"/>
          <w:bCs/>
          <w:color w:val="000000" w:themeColor="text1"/>
          <w:sz w:val="16"/>
          <w:szCs w:val="16"/>
        </w:rPr>
        <w:t>.</w:t>
      </w:r>
    </w:p>
    <w:p w14:paraId="13A0022E"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7. Об опытном авиастроительстве. </w:t>
      </w:r>
      <w:r w:rsidRPr="006D2FB4">
        <w:rPr>
          <w:rFonts w:ascii="Times New Roman" w:hAnsi="Times New Roman" w:cs="Times New Roman"/>
          <w:bCs/>
          <w:iCs/>
          <w:color w:val="000000" w:themeColor="text1"/>
          <w:sz w:val="16"/>
          <w:szCs w:val="16"/>
        </w:rPr>
        <w:t>(Баранов)</w:t>
      </w:r>
      <w:r w:rsidRPr="006D2FB4">
        <w:rPr>
          <w:rFonts w:ascii="Times New Roman" w:hAnsi="Times New Roman" w:cs="Times New Roman"/>
          <w:bCs/>
          <w:color w:val="000000" w:themeColor="text1"/>
          <w:sz w:val="16"/>
          <w:szCs w:val="16"/>
        </w:rPr>
        <w:t>.</w:t>
      </w:r>
    </w:p>
    <w:p w14:paraId="7C805DDF"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8. О порядке укомплектования полковых школ </w:t>
      </w:r>
      <w:proofErr w:type="spellStart"/>
      <w:r w:rsidRPr="006D2FB4">
        <w:rPr>
          <w:rFonts w:ascii="Times New Roman" w:hAnsi="Times New Roman" w:cs="Times New Roman"/>
          <w:bCs/>
          <w:color w:val="000000" w:themeColor="text1"/>
          <w:sz w:val="16"/>
          <w:szCs w:val="16"/>
        </w:rPr>
        <w:t>терчастей</w:t>
      </w:r>
      <w:proofErr w:type="spellEnd"/>
      <w:r w:rsidRPr="006D2FB4">
        <w:rPr>
          <w:rFonts w:ascii="Times New Roman" w:hAnsi="Times New Roman" w:cs="Times New Roman"/>
          <w:bCs/>
          <w:color w:val="000000" w:themeColor="text1"/>
          <w:sz w:val="16"/>
          <w:szCs w:val="16"/>
        </w:rPr>
        <w:t xml:space="preserve"> (17150).</w:t>
      </w:r>
    </w:p>
    <w:p w14:paraId="639E38EF"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p>
    <w:p w14:paraId="47FB0BA8" w14:textId="77777777" w:rsidR="001F2FE6" w:rsidRPr="006D2FB4" w:rsidRDefault="001F2FE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4FAF5EA" w14:textId="77777777" w:rsidR="001F2FE6" w:rsidRPr="006D2FB4" w:rsidRDefault="001F2FE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6AC21" w14:textId="77777777" w:rsidR="008311A2" w:rsidRPr="006D2FB4" w:rsidRDefault="008311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26 мая 1925 года Л.Д.Т. был назначен председателем Главного концессионного комитета при Совете Народных Комиссаров СССР. Троцкий вспоминал:</w:t>
      </w:r>
    </w:p>
    <w:p w14:paraId="48A65610" w14:textId="77777777" w:rsidR="008311A2" w:rsidRPr="006D2FB4" w:rsidRDefault="008311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я был назначен председателем концессионного комитета, начальником электротехнического управления и председателем научно-технического управления промышленности. Эти три области ничем не были связаны между собой. Выбор их происходил за моей спиною и определялся специфическими соображениями: изолировать меня от партии, завалить текущей работой, поставить под особый контроль и пр. Я сделал тем не менее добросовестную попытку сработаться на новых основах. Приступив к работе в трех незнакомых мне учреждениях, я ушел в нее с головой. Больше всего меня заинтересовали научно-технические институты, которые, благодаря централизованному характеру промышленности, получили у нас довольно широкий размах. Я усердно посещал многочисленные лаборатории, с огромным интересом присутствовал на опытах, выслушивал объяснения лучших ученых, штудировал в свободные часы учебники химии и гидродинамики и чувствовал себя наполовину администратором, наполовину студентом. Недаром же в юные годы я собирался поступить на физико-математический факультет. Я как бы отдыхал от политики на вопросах естествознания и технологии. В качестве начальника электротехнического управления я посещал строящиеся электростанции и совершил, в частности, поездку на Днепр, где производились широкие подготовительные работы для будущей гидростанции. Два лодочника спустили меня меж порогов по водоворотам на рыбачьей ладье, по старому пути запорожских казаков. Это был, разумеется, чисто спортивный интерес. Но я глубоко заинтересовался днепровским предприятием, и с хозяйственной точки зрения, и с технической. Чтоб застраховать гидростанцию от просчетов, я организовал американскую экспертизу, дополненную впоследствии немецкой. Свою новую работу я пытался связывать не только с текущими задачами хозяйства, но и с основными проблемами социализма.</w:t>
      </w:r>
    </w:p>
    <w:p w14:paraId="3040891E" w14:textId="77777777" w:rsidR="008311A2" w:rsidRPr="006D2FB4" w:rsidRDefault="008311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Много занимался вопросами повышения качества, развитием различных отраслей народного хозяйства, огнестойкого жилищного строительства, ускорил создание новых лабораторий ЦАГИ и т. д., в том числе проектом </w:t>
      </w:r>
      <w:proofErr w:type="spellStart"/>
      <w:r w:rsidRPr="006D2FB4">
        <w:rPr>
          <w:rFonts w:ascii="Times New Roman" w:hAnsi="Times New Roman" w:cs="Times New Roman"/>
          <w:color w:val="000000" w:themeColor="text1"/>
          <w:sz w:val="16"/>
          <w:szCs w:val="16"/>
        </w:rPr>
        <w:t>Днепростроя</w:t>
      </w:r>
      <w:proofErr w:type="spellEnd"/>
      <w:r w:rsidRPr="006D2FB4">
        <w:rPr>
          <w:rFonts w:ascii="Times New Roman" w:hAnsi="Times New Roman" w:cs="Times New Roman"/>
          <w:color w:val="000000" w:themeColor="text1"/>
          <w:sz w:val="16"/>
          <w:szCs w:val="16"/>
        </w:rPr>
        <w:t>.</w:t>
      </w:r>
    </w:p>
    <w:p w14:paraId="36D90D8E" w14:textId="77777777" w:rsidR="008311A2" w:rsidRPr="006D2FB4" w:rsidRDefault="008311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августа 1925 года Троцкий присутствовал на испытаниях первого советского металлического боевого разведывательного самолета, разработанного специалистами ЦАГИ. Испытания прошли успешно, а 13 августа директор ЦАГИ доложил Троцкому о завершении работ над металлическим бомбардировщиком (21544).</w:t>
      </w:r>
    </w:p>
    <w:p w14:paraId="3FE9C944" w14:textId="77777777" w:rsidR="008311A2" w:rsidRPr="006D2FB4" w:rsidRDefault="008311A2" w:rsidP="00054315">
      <w:pPr>
        <w:spacing w:after="0" w:line="240" w:lineRule="auto"/>
        <w:jc w:val="both"/>
        <w:rPr>
          <w:rFonts w:ascii="Times New Roman" w:hAnsi="Times New Roman" w:cs="Times New Roman"/>
          <w:color w:val="000000" w:themeColor="text1"/>
          <w:sz w:val="16"/>
          <w:szCs w:val="16"/>
        </w:rPr>
      </w:pPr>
    </w:p>
    <w:p w14:paraId="2AB8C93B" w14:textId="77777777" w:rsidR="001F2FE6" w:rsidRPr="006D2FB4" w:rsidRDefault="001F2FE6" w:rsidP="00054315">
      <w:pPr>
        <w:pStyle w:val="ae"/>
        <w:spacing w:before="0" w:after="0"/>
        <w:jc w:val="both"/>
        <w:rPr>
          <w:color w:val="000000" w:themeColor="text1"/>
          <w:sz w:val="16"/>
          <w:szCs w:val="16"/>
        </w:rPr>
      </w:pPr>
      <w:r w:rsidRPr="006D2FB4">
        <w:rPr>
          <w:color w:val="000000" w:themeColor="text1"/>
          <w:sz w:val="16"/>
          <w:szCs w:val="16"/>
        </w:rPr>
        <w:t>26 мая 1925 г. ЦИК принимает постановление «Об учреждении Центральной комиссии по введению метрической системы мер и весов при Совете труда и обороны» («</w:t>
      </w:r>
      <w:proofErr w:type="spellStart"/>
      <w:r w:rsidRPr="006D2FB4">
        <w:rPr>
          <w:color w:val="000000" w:themeColor="text1"/>
          <w:sz w:val="16"/>
          <w:szCs w:val="16"/>
        </w:rPr>
        <w:t>Цекометр</w:t>
      </w:r>
      <w:proofErr w:type="spellEnd"/>
      <w:r w:rsidRPr="006D2FB4">
        <w:rPr>
          <w:color w:val="000000" w:themeColor="text1"/>
          <w:sz w:val="16"/>
          <w:szCs w:val="16"/>
        </w:rPr>
        <w:t>»). На местах, в некоторых городах, образовывались Метрические комиссии при поверочных палатах2. Одновременно .упразднялась Междуведомственная метрическая комиссия. На Главную палату мер и весов возлагалось распространение правил для изготовления метрических мер, их поверка и применение в торговле и промышленности, установление размеров разного рода метрических измерителей.</w:t>
      </w:r>
    </w:p>
    <w:p w14:paraId="0E0CB141" w14:textId="77777777" w:rsidR="001F2FE6" w:rsidRPr="006D2FB4" w:rsidRDefault="001F2FE6" w:rsidP="00054315">
      <w:pPr>
        <w:pStyle w:val="ae"/>
        <w:spacing w:before="0" w:after="0"/>
        <w:jc w:val="both"/>
        <w:rPr>
          <w:color w:val="000000" w:themeColor="text1"/>
          <w:sz w:val="16"/>
          <w:szCs w:val="16"/>
        </w:rPr>
      </w:pPr>
      <w:r w:rsidRPr="006D2FB4">
        <w:rPr>
          <w:color w:val="000000" w:themeColor="text1"/>
          <w:sz w:val="16"/>
          <w:szCs w:val="16"/>
        </w:rPr>
        <w:t>Большая задача по пропаганде и популяризации метрической системы стояла перед организациями и учреждениями, проводившими ее в жизнь. Нарком-</w:t>
      </w:r>
      <w:proofErr w:type="spellStart"/>
      <w:r w:rsidRPr="006D2FB4">
        <w:rPr>
          <w:color w:val="000000" w:themeColor="text1"/>
          <w:sz w:val="16"/>
          <w:szCs w:val="16"/>
        </w:rPr>
        <w:t>прос</w:t>
      </w:r>
      <w:proofErr w:type="spellEnd"/>
      <w:r w:rsidRPr="006D2FB4">
        <w:rPr>
          <w:color w:val="000000" w:themeColor="text1"/>
          <w:sz w:val="16"/>
          <w:szCs w:val="16"/>
        </w:rPr>
        <w:t xml:space="preserve"> РСФСР и Главная палата мер и весов издавали брошюры, плакаты, таблицы по метрическим мерам. В школах было введено обязательное изучение метрической системы.</w:t>
      </w:r>
    </w:p>
    <w:p w14:paraId="17F8D5C5" w14:textId="77777777" w:rsidR="001F2FE6" w:rsidRPr="006D2FB4" w:rsidRDefault="001F2FE6" w:rsidP="00054315">
      <w:pPr>
        <w:pStyle w:val="ae"/>
        <w:spacing w:before="0" w:after="0"/>
        <w:jc w:val="both"/>
        <w:rPr>
          <w:color w:val="000000" w:themeColor="text1"/>
          <w:sz w:val="16"/>
          <w:szCs w:val="16"/>
        </w:rPr>
      </w:pPr>
      <w:r w:rsidRPr="006D2FB4">
        <w:rPr>
          <w:color w:val="000000" w:themeColor="text1"/>
          <w:sz w:val="16"/>
          <w:szCs w:val="16"/>
        </w:rPr>
        <w:t>При некоторых поверочных палатах были открыты мастерские по ремонту и переделке русских мер и весов в метрические. Так как производство новых мер и весов старых видов было прекращено, а в стране в результате войны и вызванной ею разрухи значительно сократилось количество измерительных приборов, находившихся в употреблении, то метрическая система вводилась сравнительно быстро (19552).</w:t>
      </w:r>
    </w:p>
    <w:p w14:paraId="402DA129" w14:textId="77777777" w:rsidR="001F2FE6" w:rsidRPr="006D2FB4" w:rsidRDefault="001F2FE6" w:rsidP="00054315">
      <w:pPr>
        <w:pStyle w:val="ae"/>
        <w:spacing w:before="0" w:after="0"/>
        <w:jc w:val="both"/>
        <w:rPr>
          <w:color w:val="000000" w:themeColor="text1"/>
          <w:sz w:val="16"/>
          <w:szCs w:val="16"/>
        </w:rPr>
      </w:pPr>
    </w:p>
    <w:p w14:paraId="318C7D6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5B2EA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CC99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мая 1925 вечером, после дождя в 7 час. на И-7 Д.П.Г. летали на мерный километр. Сделал два круга на максимальных оборотах. Из-за болтанки полеты прекратили. Филиппов зафиксировал 258-260 км/час (2210,487).</w:t>
      </w:r>
    </w:p>
    <w:p w14:paraId="23196A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D5F22"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27 мая 1925 г. на Комендантском аэродроме в Ленинграде летчик-испытатель В.Н. Филиппов на самолете И-2 выполнил полет на скорость на мерный километр. После дождя в условиях сильной болтанки он сделал только два захода, получив скорости лишь 258 и 260 км/ч на максимальных оборотах 1800 в минуту, хотя инструкцией по мотору это было запрещено (23560).</w:t>
      </w:r>
    </w:p>
    <w:p w14:paraId="7D97744A"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212359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мая 1925 заводу ГАЗ-1 было предписано ставить на двухместный истребитель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вместо Райта (2183,4).</w:t>
      </w:r>
    </w:p>
    <w:p w14:paraId="64239B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1B1B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мая 1925 Технический совет постановил перепроекти</w:t>
      </w:r>
      <w:r w:rsidRPr="006D2FB4">
        <w:rPr>
          <w:rFonts w:ascii="Times New Roman" w:hAnsi="Times New Roman" w:cs="Times New Roman"/>
          <w:color w:val="000000" w:themeColor="text1"/>
          <w:sz w:val="16"/>
          <w:szCs w:val="16"/>
        </w:rPr>
        <w:softHyphen/>
        <w:t xml:space="preserve">ровать двухместный истребитель под мотор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“Лайон” мощностью 450 л.с., небольшую партию которых удалось закупить в Великобритании. К этому времени предварительный эскизный проект с двигателем Райт “Торнадо” III уже был готов и работы во многом пришлось начать заново. Истребитель получил обозначение 2ИН-1 (или 2И-Н1), что означало “двухместный истребитель с одним двига</w:t>
      </w:r>
      <w:r w:rsidRPr="006D2FB4">
        <w:rPr>
          <w:rFonts w:ascii="Times New Roman" w:hAnsi="Times New Roman" w:cs="Times New Roman"/>
          <w:color w:val="000000" w:themeColor="text1"/>
          <w:sz w:val="16"/>
          <w:szCs w:val="16"/>
        </w:rPr>
        <w:softHyphen/>
        <w:t>телем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(10667).</w:t>
      </w:r>
    </w:p>
    <w:p w14:paraId="3BEB5B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97F93B" w14:textId="77777777" w:rsidR="00270238" w:rsidRPr="006D2FB4" w:rsidRDefault="00270238" w:rsidP="00054315">
      <w:pPr>
        <w:spacing w:after="0" w:line="240" w:lineRule="auto"/>
        <w:jc w:val="both"/>
        <w:rPr>
          <w:rFonts w:ascii="Times New Roman" w:hAnsi="Times New Roman" w:cs="Times New Roman"/>
          <w:color w:val="000000" w:themeColor="text1"/>
          <w:sz w:val="16"/>
          <w:szCs w:val="16"/>
        </w:rPr>
      </w:pPr>
      <w:bookmarkStart w:id="36" w:name="_Hlk74665168"/>
      <w:r w:rsidRPr="006D2FB4">
        <w:rPr>
          <w:rFonts w:ascii="Times New Roman" w:hAnsi="Times New Roman" w:cs="Times New Roman"/>
          <w:color w:val="000000" w:themeColor="text1"/>
          <w:sz w:val="16"/>
          <w:szCs w:val="16"/>
        </w:rPr>
        <w:t xml:space="preserve">27 мая 1925 под председательством Алексея Ивановича Рыкова (он же – председатель СНК СССР, председатель СНК РСФСР и член Политбюро большевистской партии) состоялось первое по счёту заседание президиума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СССР. Принятые на нём решения:</w:t>
      </w:r>
    </w:p>
    <w:p w14:paraId="43412A9E" w14:textId="77777777" w:rsidR="00270238" w:rsidRPr="006D2FB4" w:rsidRDefault="0027023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Образовать комиссию по выработке устава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срок работы – двухмесячный. </w:t>
      </w:r>
    </w:p>
    <w:p w14:paraId="360CD59A" w14:textId="77777777" w:rsidR="00270238" w:rsidRPr="006D2FB4" w:rsidRDefault="0027023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Преемником прав Союза ОДВФ и </w:t>
      </w:r>
      <w:proofErr w:type="spellStart"/>
      <w:r w:rsidRPr="006D2FB4">
        <w:rPr>
          <w:rFonts w:ascii="Times New Roman" w:hAnsi="Times New Roman" w:cs="Times New Roman"/>
          <w:color w:val="000000" w:themeColor="text1"/>
          <w:sz w:val="16"/>
          <w:szCs w:val="16"/>
        </w:rPr>
        <w:t>Доброхима</w:t>
      </w:r>
      <w:proofErr w:type="spellEnd"/>
      <w:r w:rsidRPr="006D2FB4">
        <w:rPr>
          <w:rFonts w:ascii="Times New Roman" w:hAnsi="Times New Roman" w:cs="Times New Roman"/>
          <w:color w:val="000000" w:themeColor="text1"/>
          <w:sz w:val="16"/>
          <w:szCs w:val="16"/>
        </w:rPr>
        <w:t xml:space="preserve"> СССР считать Союз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о чём опубликовать во всеобщее сведение. </w:t>
      </w:r>
    </w:p>
    <w:p w14:paraId="256B457F" w14:textId="77777777" w:rsidR="00270238" w:rsidRPr="006D2FB4" w:rsidRDefault="0027023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Установить сотрудничество с президиумом общества «Долой неграмотность». </w:t>
      </w:r>
    </w:p>
    <w:p w14:paraId="1F55D6BB" w14:textId="77777777" w:rsidR="00270238" w:rsidRPr="006D2FB4" w:rsidRDefault="0027023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Создать бюро президиума для работы в промежутках между заседаниями президиума в составе тт.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(председатель), члены Мехоношин,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Авиновицкий</w:t>
      </w:r>
      <w:proofErr w:type="spellEnd"/>
      <w:r w:rsidRPr="006D2FB4">
        <w:rPr>
          <w:rFonts w:ascii="Times New Roman" w:hAnsi="Times New Roman" w:cs="Times New Roman"/>
          <w:color w:val="000000" w:themeColor="text1"/>
          <w:sz w:val="16"/>
          <w:szCs w:val="16"/>
        </w:rPr>
        <w:t xml:space="preserve">, Никулин и Фишман». </w:t>
      </w:r>
    </w:p>
    <w:p w14:paraId="3B1B8340" w14:textId="77777777" w:rsidR="00270238" w:rsidRPr="006D2FB4" w:rsidRDefault="0027023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Официальный адрес Центрального совета Союза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СССР: город Москва, улица Никольская, 17 (21267(. </w:t>
      </w:r>
    </w:p>
    <w:p w14:paraId="2986F462" w14:textId="77777777" w:rsidR="00270238" w:rsidRPr="006D2FB4" w:rsidRDefault="00270238"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bookmarkEnd w:id="36"/>
    <w:p w14:paraId="4F2A0F7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BA0F4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392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мая 1925 г. профессор Иванов о целях и задачах обезьянника председателю Совета народных комисса­ров СССР Алексею Рыкову: "Мои работы с методом искусственного осеменения млекопитающих, естественно, привели меня к мысли поставить опыты скрещивания путем искусственного осеменения между различными видами человекооб­разных обезьян и между последними и человеком. Опыты эти могут дать чрезвы­чайно важные факты для выяснения во­проса о происхождении человека. Получение гибридов между различными видами антропоидов более чем вероятно. Можно почти ручаться за получение этих новых форм. Рождение гибридной формы между человеком и антропоидом менее вероятно, но возможность его далеко не исключена...". В заключение письма ис­следователь просил выделить ему на экс­перименты 15 </w:t>
      </w:r>
      <w:proofErr w:type="spellStart"/>
      <w:r w:rsidRPr="006D2FB4">
        <w:rPr>
          <w:rFonts w:ascii="Times New Roman" w:hAnsi="Times New Roman" w:cs="Times New Roman"/>
          <w:color w:val="000000" w:themeColor="text1"/>
          <w:sz w:val="16"/>
          <w:szCs w:val="16"/>
        </w:rPr>
        <w:t>тыс.долл</w:t>
      </w:r>
      <w:proofErr w:type="spellEnd"/>
      <w:r w:rsidRPr="006D2FB4">
        <w:rPr>
          <w:rFonts w:ascii="Times New Roman" w:hAnsi="Times New Roman" w:cs="Times New Roman"/>
          <w:color w:val="000000" w:themeColor="text1"/>
          <w:sz w:val="16"/>
          <w:szCs w:val="16"/>
        </w:rPr>
        <w:t>. (9869).</w:t>
      </w:r>
    </w:p>
    <w:p w14:paraId="1D6AF9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E7E0B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9A595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566D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мая 1925 утром в Ленинграде на Комендантском аэродроме испытывали У-3 Д.П.Г. с мотором М-2 N 1808 на управляемость и пилотаж, а вечером того же дня был мерный километр на машине N 1799 (2210,487).</w:t>
      </w:r>
    </w:p>
    <w:p w14:paraId="6EABEE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F7E1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28 мая 1925 на И-7 Д.П.Г. на Комендантском аэродроме в Ленинграде был промерен мерный километр. Летал Филиппов и зафиксировал 265-279 км/час (2210,487).</w:t>
      </w:r>
    </w:p>
    <w:p w14:paraId="448AAC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EC328"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 мая 1925 г. на Комендантском аэродроме в Ленинграде в условиях спокойной погоды летчик-испытатель В.Н. Филиппов на самолете И-2 выполнил полет на скорость на мерный километр, получив скорости на максимальных оборотах мотора 265 и 279 км/ч. Это превышало выставленные ВВС требования (23560).</w:t>
      </w:r>
    </w:p>
    <w:p w14:paraId="12F18AF5"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170965F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E98E9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5124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мая 1925 в Ленинграде на Комендантском аэродроме испытывали У-3 Д.П.Г. с мотором М-2 N 1808 на потолок (2210,487).</w:t>
      </w:r>
    </w:p>
    <w:p w14:paraId="63041B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C76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мая 1925 на И-7 Д.П.Г. на Комендантском аэродроме в Ленинграде вечером было испытание на управляемость и высший пилотаж. Утром Филиппов и Растегаев поднялись на 5000 м за 14 мин. и 13 мин. (2210,487).</w:t>
      </w:r>
    </w:p>
    <w:p w14:paraId="06554C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97093" w14:textId="77777777" w:rsidR="002C5DFB" w:rsidRPr="00735736" w:rsidRDefault="002C5DFB" w:rsidP="002C5D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29 мая 1925 г. на Комендантском аэродроме в Ленинграде летчики-испытатели Филиппов и Растегаев выполнили на опытном истребителе И-2 полеты на скороподъемность (ими получено время набора высоты 5000 м за 14 мин. и 13 мин., что оказалось несколько хуже ранее зафиксированного значения, но на вполне приемлемом уровне) и на высший пилотаж с оценкой управляемости, замечаний к которой не возникло (23560).</w:t>
      </w:r>
    </w:p>
    <w:p w14:paraId="196090F2" w14:textId="77777777" w:rsidR="002C5DFB" w:rsidRPr="00735736" w:rsidRDefault="002C5DFB" w:rsidP="002C5DFB">
      <w:pPr>
        <w:spacing w:after="0" w:line="240" w:lineRule="auto"/>
        <w:jc w:val="both"/>
        <w:rPr>
          <w:rFonts w:ascii="Times New Roman" w:hAnsi="Times New Roman" w:cs="Times New Roman"/>
          <w:color w:val="0070C0"/>
          <w:sz w:val="16"/>
          <w:szCs w:val="16"/>
        </w:rPr>
      </w:pPr>
    </w:p>
    <w:p w14:paraId="1171B5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мая 1925 состоялось 12 совещание ответственных работников АГОС на котором В.М.П. докладывал о том, что стойки разведчика закончены (1077,69) и о бомбовозе (1077,75).</w:t>
      </w:r>
    </w:p>
    <w:p w14:paraId="5258C1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F138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мая 1925 ГАЗ-1 писал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 в КБ письмо N 320с на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061537, 061545 и 061546 о заданиях на боевик, одноместный истребитель и бомбовоз:</w:t>
      </w:r>
    </w:p>
    <w:p w14:paraId="0E0D96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полученных от Вас заданиях некоторые места были для нас неясны.</w:t>
      </w:r>
    </w:p>
    <w:p w14:paraId="3A5805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переговоров с Б/</w:t>
      </w:r>
      <w:proofErr w:type="spellStart"/>
      <w:r w:rsidRPr="006D2FB4">
        <w:rPr>
          <w:rFonts w:ascii="Times New Roman" w:hAnsi="Times New Roman" w:cs="Times New Roman"/>
          <w:color w:val="000000" w:themeColor="text1"/>
          <w:sz w:val="16"/>
          <w:szCs w:val="16"/>
        </w:rPr>
        <w:t>Завед</w:t>
      </w:r>
      <w:proofErr w:type="spellEnd"/>
      <w:r w:rsidRPr="006D2FB4">
        <w:rPr>
          <w:rFonts w:ascii="Times New Roman" w:hAnsi="Times New Roman" w:cs="Times New Roman"/>
          <w:color w:val="000000" w:themeColor="text1"/>
          <w:sz w:val="16"/>
          <w:szCs w:val="16"/>
        </w:rPr>
        <w:t xml:space="preserve">. КБ </w:t>
      </w:r>
      <w:proofErr w:type="spellStart"/>
      <w:r w:rsidRPr="006D2FB4">
        <w:rPr>
          <w:rFonts w:ascii="Times New Roman" w:hAnsi="Times New Roman" w:cs="Times New Roman"/>
          <w:color w:val="000000" w:themeColor="text1"/>
          <w:sz w:val="16"/>
          <w:szCs w:val="16"/>
        </w:rPr>
        <w:t>Б.Ф.Гончаровым</w:t>
      </w:r>
      <w:proofErr w:type="spellEnd"/>
      <w:r w:rsidRPr="006D2FB4">
        <w:rPr>
          <w:rFonts w:ascii="Times New Roman" w:hAnsi="Times New Roman" w:cs="Times New Roman"/>
          <w:color w:val="000000" w:themeColor="text1"/>
          <w:sz w:val="16"/>
          <w:szCs w:val="16"/>
        </w:rPr>
        <w:t xml:space="preserve"> 25 мая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большинство неясностей было устранено.</w:t>
      </w:r>
    </w:p>
    <w:p w14:paraId="5DC527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Вместо требования на бомбовоз, изложенного в отношении N 061545 и Гончаров были выставлены нижеследующие требования:</w:t>
      </w:r>
    </w:p>
    <w:p w14:paraId="6F7E75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Моторный агрегат - 4хЛиберти</w:t>
      </w:r>
    </w:p>
    <w:p w14:paraId="615F0D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Потолок - не ниже 4500 м</w:t>
      </w:r>
    </w:p>
    <w:p w14:paraId="16899A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Время забирания на 2000 м - 18 мин.</w:t>
      </w:r>
    </w:p>
    <w:p w14:paraId="37F7B1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Посадочная скорость - не больше 90 км/час</w:t>
      </w:r>
    </w:p>
    <w:p w14:paraId="346644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остальные требования по усмотрению завода, который должен принять при этом во внимание опыт постройки Б-1 и те замечания по бомбовозу Б-1, которые в разное время делались представителями УВВС и КБ Авиапрома.</w:t>
      </w:r>
    </w:p>
    <w:p w14:paraId="5263B7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требовании к </w:t>
      </w:r>
      <w:proofErr w:type="spellStart"/>
      <w:r w:rsidRPr="006D2FB4">
        <w:rPr>
          <w:rFonts w:ascii="Times New Roman" w:hAnsi="Times New Roman" w:cs="Times New Roman"/>
          <w:color w:val="000000" w:themeColor="text1"/>
          <w:sz w:val="16"/>
          <w:szCs w:val="16"/>
        </w:rPr>
        <w:t>к</w:t>
      </w:r>
      <w:proofErr w:type="spellEnd"/>
      <w:r w:rsidRPr="006D2FB4">
        <w:rPr>
          <w:rFonts w:ascii="Times New Roman" w:hAnsi="Times New Roman" w:cs="Times New Roman"/>
          <w:color w:val="000000" w:themeColor="text1"/>
          <w:sz w:val="16"/>
          <w:szCs w:val="16"/>
        </w:rPr>
        <w:t xml:space="preserve"> стандартному истребителю, изложенному в предписании № 061546 и в требовании к боевику, изложенному в предписании № 061537 как был, так и остался неясен вопрос с полезной нагрузкой: неизвестны веса и размеры радио приборов, фото-аппаратов и вообще снаряжения.</w:t>
      </w:r>
    </w:p>
    <w:p w14:paraId="5690AD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Тогда же 25/У- при переговорах было согласовано с Б.Ф.ГОНЧАРОВЫМ, что два последних задания мы начнем выполнять с 1-го июля и к каковому сроку Б.Ф.ГОНЧАРОВ обещал уточнить этот вопрос с Н.К. УВВС. Было условлено также, что в случае, если Б.Ф. ГОНЧАРОВУ не удастся этого с НК сделать, то он будет готов принять предложение завода распределить полезную нагрузку по своему усмотрению и обсудить это распределение уже подтвержденным в эскизном проекте в жизнь при рассмотрении эскизного проекта в Техкоме завода в присутствии представителей НК УВВС.</w:t>
      </w:r>
    </w:p>
    <w:p w14:paraId="0766F8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же касается сроков, то во время упомянутых выше переговоров Б.Ф.Г. были назначены следующие сроки:</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818"/>
        <w:gridCol w:w="2818"/>
        <w:gridCol w:w="2818"/>
        <w:gridCol w:w="2818"/>
      </w:tblGrid>
      <w:tr w:rsidR="006D2FB4" w:rsidRPr="006D2FB4" w14:paraId="39B02F88" w14:textId="77777777">
        <w:tc>
          <w:tcPr>
            <w:tcW w:w="2818" w:type="dxa"/>
          </w:tcPr>
          <w:p w14:paraId="14690C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Название</w:t>
            </w:r>
          </w:p>
        </w:tc>
        <w:tc>
          <w:tcPr>
            <w:tcW w:w="2818" w:type="dxa"/>
          </w:tcPr>
          <w:p w14:paraId="1D2445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w:t>
            </w:r>
          </w:p>
        </w:tc>
        <w:tc>
          <w:tcPr>
            <w:tcW w:w="2818" w:type="dxa"/>
          </w:tcPr>
          <w:p w14:paraId="137D39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w:t>
            </w:r>
          </w:p>
        </w:tc>
        <w:tc>
          <w:tcPr>
            <w:tcW w:w="2818" w:type="dxa"/>
          </w:tcPr>
          <w:p w14:paraId="4622A2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w:t>
            </w:r>
          </w:p>
        </w:tc>
      </w:tr>
      <w:tr w:rsidR="006D2FB4" w:rsidRPr="006D2FB4" w14:paraId="0360A94B" w14:textId="77777777">
        <w:tc>
          <w:tcPr>
            <w:tcW w:w="2818" w:type="dxa"/>
          </w:tcPr>
          <w:p w14:paraId="371C47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818" w:type="dxa"/>
          </w:tcPr>
          <w:p w14:paraId="52F2C4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w:t>
            </w:r>
          </w:p>
        </w:tc>
        <w:tc>
          <w:tcPr>
            <w:tcW w:w="2818" w:type="dxa"/>
          </w:tcPr>
          <w:p w14:paraId="4658AF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c>
          <w:tcPr>
            <w:tcW w:w="2818" w:type="dxa"/>
          </w:tcPr>
          <w:p w14:paraId="534118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постр</w:t>
            </w:r>
            <w:proofErr w:type="spellEnd"/>
            <w:r w:rsidRPr="006D2FB4">
              <w:rPr>
                <w:rFonts w:ascii="Times New Roman" w:hAnsi="Times New Roman" w:cs="Times New Roman"/>
                <w:color w:val="000000" w:themeColor="text1"/>
                <w:sz w:val="16"/>
                <w:szCs w:val="16"/>
              </w:rPr>
              <w:t>.</w:t>
            </w:r>
          </w:p>
        </w:tc>
      </w:tr>
      <w:tr w:rsidR="006D2FB4" w:rsidRPr="006D2FB4" w14:paraId="00F0DB21" w14:textId="77777777">
        <w:tc>
          <w:tcPr>
            <w:tcW w:w="2818" w:type="dxa"/>
          </w:tcPr>
          <w:p w14:paraId="2E4B66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Одн</w:t>
            </w:r>
            <w:proofErr w:type="spellEnd"/>
            <w:r w:rsidRPr="006D2FB4">
              <w:rPr>
                <w:rFonts w:ascii="Times New Roman" w:hAnsi="Times New Roman" w:cs="Times New Roman"/>
                <w:color w:val="000000" w:themeColor="text1"/>
                <w:sz w:val="16"/>
                <w:szCs w:val="16"/>
              </w:rPr>
              <w:t>. истребитель</w:t>
            </w:r>
          </w:p>
        </w:tc>
        <w:tc>
          <w:tcPr>
            <w:tcW w:w="2818" w:type="dxa"/>
          </w:tcPr>
          <w:p w14:paraId="1DAE0E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01.04.25</w:t>
            </w:r>
          </w:p>
        </w:tc>
        <w:tc>
          <w:tcPr>
            <w:tcW w:w="2818" w:type="dxa"/>
          </w:tcPr>
          <w:p w14:paraId="3974EB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15.08.25</w:t>
            </w:r>
          </w:p>
        </w:tc>
        <w:tc>
          <w:tcPr>
            <w:tcW w:w="2818" w:type="dxa"/>
          </w:tcPr>
          <w:p w14:paraId="55783E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01.01.26</w:t>
            </w:r>
          </w:p>
        </w:tc>
      </w:tr>
      <w:tr w:rsidR="006D2FB4" w:rsidRPr="006D2FB4" w14:paraId="75C309AA" w14:textId="77777777">
        <w:tc>
          <w:tcPr>
            <w:tcW w:w="2818" w:type="dxa"/>
          </w:tcPr>
          <w:p w14:paraId="33133E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2818" w:type="dxa"/>
          </w:tcPr>
          <w:p w14:paraId="04435A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01.06.25</w:t>
            </w:r>
          </w:p>
        </w:tc>
        <w:tc>
          <w:tcPr>
            <w:tcW w:w="2818" w:type="dxa"/>
          </w:tcPr>
          <w:p w14:paraId="26E900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01.09.25</w:t>
            </w:r>
          </w:p>
        </w:tc>
        <w:tc>
          <w:tcPr>
            <w:tcW w:w="2818" w:type="dxa"/>
          </w:tcPr>
          <w:p w14:paraId="53CCE0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01.06.26</w:t>
            </w:r>
          </w:p>
        </w:tc>
      </w:tr>
      <w:tr w:rsidR="006D2FB4" w:rsidRPr="006D2FB4" w14:paraId="75F30886" w14:textId="77777777">
        <w:tc>
          <w:tcPr>
            <w:tcW w:w="2818" w:type="dxa"/>
          </w:tcPr>
          <w:p w14:paraId="5656B9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Корп. разведчик</w:t>
            </w:r>
          </w:p>
        </w:tc>
        <w:tc>
          <w:tcPr>
            <w:tcW w:w="2818" w:type="dxa"/>
          </w:tcPr>
          <w:p w14:paraId="580B5F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01.06.25</w:t>
            </w:r>
          </w:p>
        </w:tc>
        <w:tc>
          <w:tcPr>
            <w:tcW w:w="2818" w:type="dxa"/>
          </w:tcPr>
          <w:p w14:paraId="474E00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01.10.25</w:t>
            </w:r>
          </w:p>
        </w:tc>
        <w:tc>
          <w:tcPr>
            <w:tcW w:w="2818" w:type="dxa"/>
          </w:tcPr>
          <w:p w14:paraId="1669DA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01.08.26</w:t>
            </w:r>
          </w:p>
        </w:tc>
      </w:tr>
      <w:tr w:rsidR="006D2FB4" w:rsidRPr="006D2FB4" w14:paraId="75D73E0F" w14:textId="77777777">
        <w:tc>
          <w:tcPr>
            <w:tcW w:w="2818" w:type="dxa"/>
          </w:tcPr>
          <w:p w14:paraId="079AF5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w:t>
            </w:r>
          </w:p>
        </w:tc>
        <w:tc>
          <w:tcPr>
            <w:tcW w:w="2818" w:type="dxa"/>
          </w:tcPr>
          <w:p w14:paraId="5ED048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01.06.25</w:t>
            </w:r>
          </w:p>
        </w:tc>
        <w:tc>
          <w:tcPr>
            <w:tcW w:w="2818" w:type="dxa"/>
          </w:tcPr>
          <w:p w14:paraId="77711E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01.10.25</w:t>
            </w:r>
          </w:p>
        </w:tc>
        <w:tc>
          <w:tcPr>
            <w:tcW w:w="2818" w:type="dxa"/>
          </w:tcPr>
          <w:p w14:paraId="49B312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01.08.26</w:t>
            </w:r>
          </w:p>
        </w:tc>
      </w:tr>
      <w:tr w:rsidR="00671EA8" w:rsidRPr="006D2FB4" w14:paraId="327E7A18" w14:textId="77777777">
        <w:tc>
          <w:tcPr>
            <w:tcW w:w="2818" w:type="dxa"/>
          </w:tcPr>
          <w:p w14:paraId="5D74AA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Тренировочный БМВ</w:t>
            </w:r>
          </w:p>
        </w:tc>
        <w:tc>
          <w:tcPr>
            <w:tcW w:w="2818" w:type="dxa"/>
          </w:tcPr>
          <w:p w14:paraId="5FBBF8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818" w:type="dxa"/>
          </w:tcPr>
          <w:p w14:paraId="4930E1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01.08.25</w:t>
            </w:r>
          </w:p>
        </w:tc>
        <w:tc>
          <w:tcPr>
            <w:tcW w:w="2818" w:type="dxa"/>
          </w:tcPr>
          <w:p w14:paraId="734ED6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01.01.26 (2207,573)</w:t>
            </w:r>
          </w:p>
        </w:tc>
      </w:tr>
    </w:tbl>
    <w:p w14:paraId="391EB5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5D7297" w14:textId="77777777" w:rsidR="009A02A3" w:rsidRPr="006D2FB4" w:rsidRDefault="009A02A3"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29 мая 1925 года Ю-13 «</w:t>
      </w:r>
      <w:proofErr w:type="spellStart"/>
      <w:r w:rsidRPr="006D2FB4">
        <w:rPr>
          <w:rFonts w:ascii="Times New Roman" w:eastAsia="Times New Roman" w:hAnsi="Times New Roman" w:cs="Times New Roman"/>
          <w:color w:val="000000" w:themeColor="text1"/>
          <w:sz w:val="16"/>
          <w:szCs w:val="16"/>
          <w:lang w:eastAsia="ru-RU"/>
        </w:rPr>
        <w:t>Сибревком</w:t>
      </w:r>
      <w:proofErr w:type="spellEnd"/>
      <w:r w:rsidRPr="006D2FB4">
        <w:rPr>
          <w:rFonts w:ascii="Times New Roman" w:eastAsia="Times New Roman" w:hAnsi="Times New Roman" w:cs="Times New Roman"/>
          <w:color w:val="000000" w:themeColor="text1"/>
          <w:sz w:val="16"/>
          <w:szCs w:val="16"/>
          <w:lang w:eastAsia="ru-RU"/>
        </w:rPr>
        <w:t xml:space="preserve">», доведенный до летного состояния бортмехаником Брянцевым и ведомый летчиком </w:t>
      </w:r>
      <w:proofErr w:type="spellStart"/>
      <w:r w:rsidRPr="006D2FB4">
        <w:rPr>
          <w:rFonts w:ascii="Times New Roman" w:eastAsia="Times New Roman" w:hAnsi="Times New Roman" w:cs="Times New Roman"/>
          <w:color w:val="000000" w:themeColor="text1"/>
          <w:sz w:val="16"/>
          <w:szCs w:val="16"/>
          <w:lang w:eastAsia="ru-RU"/>
        </w:rPr>
        <w:t>Иеске</w:t>
      </w:r>
      <w:proofErr w:type="spellEnd"/>
      <w:r w:rsidRPr="006D2FB4">
        <w:rPr>
          <w:rFonts w:ascii="Times New Roman" w:eastAsia="Times New Roman" w:hAnsi="Times New Roman" w:cs="Times New Roman"/>
          <w:color w:val="000000" w:themeColor="text1"/>
          <w:sz w:val="16"/>
          <w:szCs w:val="16"/>
          <w:lang w:eastAsia="ru-RU"/>
        </w:rPr>
        <w:t xml:space="preserve">, отправился по маршруту Томск – </w:t>
      </w:r>
      <w:proofErr w:type="spellStart"/>
      <w:r w:rsidRPr="006D2FB4">
        <w:rPr>
          <w:rFonts w:ascii="Times New Roman" w:eastAsia="Times New Roman" w:hAnsi="Times New Roman" w:cs="Times New Roman"/>
          <w:color w:val="000000" w:themeColor="text1"/>
          <w:sz w:val="16"/>
          <w:szCs w:val="16"/>
          <w:lang w:eastAsia="ru-RU"/>
        </w:rPr>
        <w:t>Анжерка</w:t>
      </w:r>
      <w:proofErr w:type="spellEnd"/>
      <w:r w:rsidRPr="006D2FB4">
        <w:rPr>
          <w:rFonts w:ascii="Times New Roman" w:eastAsia="Times New Roman" w:hAnsi="Times New Roman" w:cs="Times New Roman"/>
          <w:color w:val="000000" w:themeColor="text1"/>
          <w:sz w:val="16"/>
          <w:szCs w:val="16"/>
          <w:lang w:eastAsia="ru-RU"/>
        </w:rPr>
        <w:t xml:space="preserve"> – Ачинск – Канск – Иркутск. В Иркутске экипаж должен был дождаться прилета самолетов, участвующих в «Восточном перелете», поскольку «</w:t>
      </w:r>
      <w:proofErr w:type="spellStart"/>
      <w:r w:rsidRPr="006D2FB4">
        <w:rPr>
          <w:rFonts w:ascii="Times New Roman" w:eastAsia="Times New Roman" w:hAnsi="Times New Roman" w:cs="Times New Roman"/>
          <w:color w:val="000000" w:themeColor="text1"/>
          <w:sz w:val="16"/>
          <w:szCs w:val="16"/>
          <w:lang w:eastAsia="ru-RU"/>
        </w:rPr>
        <w:t>Сибревком</w:t>
      </w:r>
      <w:proofErr w:type="spellEnd"/>
      <w:r w:rsidRPr="006D2FB4">
        <w:rPr>
          <w:rFonts w:ascii="Times New Roman" w:eastAsia="Times New Roman" w:hAnsi="Times New Roman" w:cs="Times New Roman"/>
          <w:color w:val="000000" w:themeColor="text1"/>
          <w:sz w:val="16"/>
          <w:szCs w:val="16"/>
          <w:lang w:eastAsia="ru-RU"/>
        </w:rPr>
        <w:t xml:space="preserve">» был назначен запасным самолетом, на случай поломки одного из «Юнкерсов» экспедиции. Экипаж </w:t>
      </w:r>
      <w:proofErr w:type="spellStart"/>
      <w:r w:rsidRPr="006D2FB4">
        <w:rPr>
          <w:rFonts w:ascii="Times New Roman" w:eastAsia="Times New Roman" w:hAnsi="Times New Roman" w:cs="Times New Roman"/>
          <w:color w:val="000000" w:themeColor="text1"/>
          <w:sz w:val="16"/>
          <w:szCs w:val="16"/>
          <w:lang w:eastAsia="ru-RU"/>
        </w:rPr>
        <w:t>Иеске</w:t>
      </w:r>
      <w:proofErr w:type="spellEnd"/>
      <w:r w:rsidRPr="006D2FB4">
        <w:rPr>
          <w:rFonts w:ascii="Times New Roman" w:eastAsia="Times New Roman" w:hAnsi="Times New Roman" w:cs="Times New Roman"/>
          <w:color w:val="000000" w:themeColor="text1"/>
          <w:sz w:val="16"/>
          <w:szCs w:val="16"/>
          <w:lang w:eastAsia="ru-RU"/>
        </w:rPr>
        <w:t xml:space="preserve">, выполняя полеты по плану агитационной компании </w:t>
      </w:r>
      <w:proofErr w:type="spellStart"/>
      <w:r w:rsidRPr="006D2FB4">
        <w:rPr>
          <w:rFonts w:ascii="Times New Roman" w:eastAsia="Times New Roman" w:hAnsi="Times New Roman" w:cs="Times New Roman"/>
          <w:color w:val="000000" w:themeColor="text1"/>
          <w:sz w:val="16"/>
          <w:szCs w:val="16"/>
          <w:lang w:eastAsia="ru-RU"/>
        </w:rPr>
        <w:t>Сибавиахима</w:t>
      </w:r>
      <w:proofErr w:type="spellEnd"/>
      <w:r w:rsidRPr="006D2FB4">
        <w:rPr>
          <w:rFonts w:ascii="Times New Roman" w:eastAsia="Times New Roman" w:hAnsi="Times New Roman" w:cs="Times New Roman"/>
          <w:color w:val="000000" w:themeColor="text1"/>
          <w:sz w:val="16"/>
          <w:szCs w:val="16"/>
          <w:lang w:eastAsia="ru-RU"/>
        </w:rPr>
        <w:t>, к 21 июня добрался до Красноярска, где его маршрут пересекся с маршрутом «Восточной экспедиции». Здесь для восстановления одного из самолетов, по указанию руководителя перелета И.П. Шмидта, с «</w:t>
      </w:r>
      <w:proofErr w:type="spellStart"/>
      <w:r w:rsidRPr="006D2FB4">
        <w:rPr>
          <w:rFonts w:ascii="Times New Roman" w:eastAsia="Times New Roman" w:hAnsi="Times New Roman" w:cs="Times New Roman"/>
          <w:color w:val="000000" w:themeColor="text1"/>
          <w:sz w:val="16"/>
          <w:szCs w:val="16"/>
          <w:lang w:eastAsia="ru-RU"/>
        </w:rPr>
        <w:t>Сибревкома</w:t>
      </w:r>
      <w:proofErr w:type="spellEnd"/>
      <w:r w:rsidRPr="006D2FB4">
        <w:rPr>
          <w:rFonts w:ascii="Times New Roman" w:eastAsia="Times New Roman" w:hAnsi="Times New Roman" w:cs="Times New Roman"/>
          <w:color w:val="000000" w:themeColor="text1"/>
          <w:sz w:val="16"/>
          <w:szCs w:val="16"/>
          <w:lang w:eastAsia="ru-RU"/>
        </w:rPr>
        <w:t xml:space="preserve">» был снят тахометр. На это можно сказать только одно – легко отделались. В случае более серьезных неполадок самолетов «Восточного перелета» Сибирский </w:t>
      </w:r>
      <w:proofErr w:type="spellStart"/>
      <w:r w:rsidRPr="006D2FB4">
        <w:rPr>
          <w:rFonts w:ascii="Times New Roman" w:eastAsia="Times New Roman" w:hAnsi="Times New Roman" w:cs="Times New Roman"/>
          <w:color w:val="000000" w:themeColor="text1"/>
          <w:sz w:val="16"/>
          <w:szCs w:val="16"/>
          <w:lang w:eastAsia="ru-RU"/>
        </w:rPr>
        <w:t>Авиахим</w:t>
      </w:r>
      <w:proofErr w:type="spellEnd"/>
      <w:r w:rsidRPr="006D2FB4">
        <w:rPr>
          <w:rFonts w:ascii="Times New Roman" w:eastAsia="Times New Roman" w:hAnsi="Times New Roman" w:cs="Times New Roman"/>
          <w:color w:val="000000" w:themeColor="text1"/>
          <w:sz w:val="16"/>
          <w:szCs w:val="16"/>
          <w:lang w:eastAsia="ru-RU"/>
        </w:rPr>
        <w:t xml:space="preserve"> вполне мог лишиться своего единственного «Юнкерса».</w:t>
      </w:r>
    </w:p>
    <w:p w14:paraId="7901C6DF" w14:textId="77777777" w:rsidR="009A02A3" w:rsidRPr="006D2FB4" w:rsidRDefault="009A02A3"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Самолет прилете в Новониколаевск под управлением Георга </w:t>
      </w:r>
      <w:proofErr w:type="spellStart"/>
      <w:r w:rsidRPr="006D2FB4">
        <w:rPr>
          <w:rFonts w:ascii="Times New Roman" w:eastAsia="Times New Roman" w:hAnsi="Times New Roman" w:cs="Times New Roman"/>
          <w:color w:val="000000" w:themeColor="text1"/>
          <w:sz w:val="16"/>
          <w:szCs w:val="16"/>
          <w:lang w:eastAsia="ru-RU"/>
        </w:rPr>
        <w:t>Ютербока</w:t>
      </w:r>
      <w:proofErr w:type="spellEnd"/>
      <w:r w:rsidRPr="006D2FB4">
        <w:rPr>
          <w:rFonts w:ascii="Times New Roman" w:eastAsia="Times New Roman" w:hAnsi="Times New Roman" w:cs="Times New Roman"/>
          <w:color w:val="000000" w:themeColor="text1"/>
          <w:sz w:val="16"/>
          <w:szCs w:val="16"/>
          <w:lang w:eastAsia="ru-RU"/>
        </w:rPr>
        <w:t xml:space="preserve"> еще в 1923 году. К сожалению, экипажу «</w:t>
      </w:r>
      <w:proofErr w:type="spellStart"/>
      <w:r w:rsidRPr="006D2FB4">
        <w:rPr>
          <w:rFonts w:ascii="Times New Roman" w:eastAsia="Times New Roman" w:hAnsi="Times New Roman" w:cs="Times New Roman"/>
          <w:color w:val="000000" w:themeColor="text1"/>
          <w:sz w:val="16"/>
          <w:szCs w:val="16"/>
          <w:lang w:eastAsia="ru-RU"/>
        </w:rPr>
        <w:t>Сибревкома</w:t>
      </w:r>
      <w:proofErr w:type="spellEnd"/>
      <w:r w:rsidRPr="006D2FB4">
        <w:rPr>
          <w:rFonts w:ascii="Times New Roman" w:eastAsia="Times New Roman" w:hAnsi="Times New Roman" w:cs="Times New Roman"/>
          <w:color w:val="000000" w:themeColor="text1"/>
          <w:sz w:val="16"/>
          <w:szCs w:val="16"/>
          <w:lang w:eastAsia="ru-RU"/>
        </w:rPr>
        <w:t>» в течение 1924 года, несмотря на все старания, так и не удалось наладить его регулярную эксплуатацию. Самолет жаждали увидеть во многих сибирских городах и селах, но до весны 1925 года «</w:t>
      </w:r>
      <w:proofErr w:type="spellStart"/>
      <w:r w:rsidRPr="006D2FB4">
        <w:rPr>
          <w:rFonts w:ascii="Times New Roman" w:eastAsia="Times New Roman" w:hAnsi="Times New Roman" w:cs="Times New Roman"/>
          <w:color w:val="000000" w:themeColor="text1"/>
          <w:sz w:val="16"/>
          <w:szCs w:val="16"/>
          <w:lang w:eastAsia="ru-RU"/>
        </w:rPr>
        <w:t>Сибревком</w:t>
      </w:r>
      <w:proofErr w:type="spellEnd"/>
      <w:r w:rsidRPr="006D2FB4">
        <w:rPr>
          <w:rFonts w:ascii="Times New Roman" w:eastAsia="Times New Roman" w:hAnsi="Times New Roman" w:cs="Times New Roman"/>
          <w:color w:val="000000" w:themeColor="text1"/>
          <w:sz w:val="16"/>
          <w:szCs w:val="16"/>
          <w:lang w:eastAsia="ru-RU"/>
        </w:rPr>
        <w:t xml:space="preserve">» так и не смог вылететь из Новониколаевска. Коренным образом ситуация изменилась только с прибытием в столицу Сибири из Москвы в мае 1925 года летчика Н.М. </w:t>
      </w:r>
      <w:proofErr w:type="spellStart"/>
      <w:r w:rsidRPr="006D2FB4">
        <w:rPr>
          <w:rFonts w:ascii="Times New Roman" w:eastAsia="Times New Roman" w:hAnsi="Times New Roman" w:cs="Times New Roman"/>
          <w:color w:val="000000" w:themeColor="text1"/>
          <w:sz w:val="16"/>
          <w:szCs w:val="16"/>
          <w:lang w:eastAsia="ru-RU"/>
        </w:rPr>
        <w:t>Иеске</w:t>
      </w:r>
      <w:proofErr w:type="spellEnd"/>
      <w:r w:rsidRPr="006D2FB4">
        <w:rPr>
          <w:rFonts w:ascii="Times New Roman" w:eastAsia="Times New Roman" w:hAnsi="Times New Roman" w:cs="Times New Roman"/>
          <w:color w:val="000000" w:themeColor="text1"/>
          <w:sz w:val="16"/>
          <w:szCs w:val="16"/>
          <w:lang w:eastAsia="ru-RU"/>
        </w:rPr>
        <w:t xml:space="preserve"> и механика Н.Е. Брянцева.</w:t>
      </w:r>
    </w:p>
    <w:p w14:paraId="543745CF" w14:textId="77777777" w:rsidR="009A02A3" w:rsidRPr="006D2FB4" w:rsidRDefault="009A02A3"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12 июля, так и не дождавшись получения нового тахометра из Москвы, «</w:t>
      </w:r>
      <w:proofErr w:type="spellStart"/>
      <w:r w:rsidRPr="006D2FB4">
        <w:rPr>
          <w:rFonts w:ascii="Times New Roman" w:eastAsia="Times New Roman" w:hAnsi="Times New Roman" w:cs="Times New Roman"/>
          <w:color w:val="000000" w:themeColor="text1"/>
          <w:sz w:val="16"/>
          <w:szCs w:val="16"/>
          <w:lang w:eastAsia="ru-RU"/>
        </w:rPr>
        <w:t>Сибревком</w:t>
      </w:r>
      <w:proofErr w:type="spellEnd"/>
      <w:r w:rsidRPr="006D2FB4">
        <w:rPr>
          <w:rFonts w:ascii="Times New Roman" w:eastAsia="Times New Roman" w:hAnsi="Times New Roman" w:cs="Times New Roman"/>
          <w:color w:val="000000" w:themeColor="text1"/>
          <w:sz w:val="16"/>
          <w:szCs w:val="16"/>
          <w:lang w:eastAsia="ru-RU"/>
        </w:rPr>
        <w:t xml:space="preserve">» отправился в Канск, где он совершил 24 полета, подняв в воздух около 130 человек. 14 июля самолет отправился в обратный путь. 17 – 19 июля экипаж </w:t>
      </w:r>
      <w:proofErr w:type="spellStart"/>
      <w:r w:rsidRPr="006D2FB4">
        <w:rPr>
          <w:rFonts w:ascii="Times New Roman" w:eastAsia="Times New Roman" w:hAnsi="Times New Roman" w:cs="Times New Roman"/>
          <w:color w:val="000000" w:themeColor="text1"/>
          <w:sz w:val="16"/>
          <w:szCs w:val="16"/>
          <w:lang w:eastAsia="ru-RU"/>
        </w:rPr>
        <w:t>Иеске</w:t>
      </w:r>
      <w:proofErr w:type="spellEnd"/>
      <w:r w:rsidRPr="006D2FB4">
        <w:rPr>
          <w:rFonts w:ascii="Times New Roman" w:eastAsia="Times New Roman" w:hAnsi="Times New Roman" w:cs="Times New Roman"/>
          <w:color w:val="000000" w:themeColor="text1"/>
          <w:sz w:val="16"/>
          <w:szCs w:val="16"/>
          <w:lang w:eastAsia="ru-RU"/>
        </w:rPr>
        <w:t xml:space="preserve"> гостил у шахтеров Анжеро-Судженского рудника, 21 июля – в Барнауле, 22-го – в Бийске, 24-го – в </w:t>
      </w:r>
      <w:proofErr w:type="spellStart"/>
      <w:r w:rsidRPr="006D2FB4">
        <w:rPr>
          <w:rFonts w:ascii="Times New Roman" w:eastAsia="Times New Roman" w:hAnsi="Times New Roman" w:cs="Times New Roman"/>
          <w:color w:val="000000" w:themeColor="text1"/>
          <w:sz w:val="16"/>
          <w:szCs w:val="16"/>
          <w:lang w:eastAsia="ru-RU"/>
        </w:rPr>
        <w:t>Улале</w:t>
      </w:r>
      <w:proofErr w:type="spellEnd"/>
      <w:r w:rsidRPr="006D2FB4">
        <w:rPr>
          <w:rFonts w:ascii="Times New Roman" w:eastAsia="Times New Roman" w:hAnsi="Times New Roman" w:cs="Times New Roman"/>
          <w:color w:val="000000" w:themeColor="text1"/>
          <w:sz w:val="16"/>
          <w:szCs w:val="16"/>
          <w:lang w:eastAsia="ru-RU"/>
        </w:rPr>
        <w:t>, а затем в Чемале, где самолет при посадке потерпел аварию. После ремонта «</w:t>
      </w:r>
      <w:proofErr w:type="spellStart"/>
      <w:r w:rsidRPr="006D2FB4">
        <w:rPr>
          <w:rFonts w:ascii="Times New Roman" w:eastAsia="Times New Roman" w:hAnsi="Times New Roman" w:cs="Times New Roman"/>
          <w:color w:val="000000" w:themeColor="text1"/>
          <w:sz w:val="16"/>
          <w:szCs w:val="16"/>
          <w:lang w:eastAsia="ru-RU"/>
        </w:rPr>
        <w:t>Сибревком</w:t>
      </w:r>
      <w:proofErr w:type="spellEnd"/>
      <w:r w:rsidRPr="006D2FB4">
        <w:rPr>
          <w:rFonts w:ascii="Times New Roman" w:eastAsia="Times New Roman" w:hAnsi="Times New Roman" w:cs="Times New Roman"/>
          <w:color w:val="000000" w:themeColor="text1"/>
          <w:sz w:val="16"/>
          <w:szCs w:val="16"/>
          <w:lang w:eastAsia="ru-RU"/>
        </w:rPr>
        <w:t xml:space="preserve">» отправился обратным маршрутом. 8 августа «Юнкерс» </w:t>
      </w:r>
      <w:proofErr w:type="spellStart"/>
      <w:r w:rsidRPr="006D2FB4">
        <w:rPr>
          <w:rFonts w:ascii="Times New Roman" w:eastAsia="Times New Roman" w:hAnsi="Times New Roman" w:cs="Times New Roman"/>
          <w:color w:val="000000" w:themeColor="text1"/>
          <w:sz w:val="16"/>
          <w:szCs w:val="16"/>
          <w:lang w:eastAsia="ru-RU"/>
        </w:rPr>
        <w:t>Иеске</w:t>
      </w:r>
      <w:proofErr w:type="spellEnd"/>
      <w:r w:rsidRPr="006D2FB4">
        <w:rPr>
          <w:rFonts w:ascii="Times New Roman" w:eastAsia="Times New Roman" w:hAnsi="Times New Roman" w:cs="Times New Roman"/>
          <w:color w:val="000000" w:themeColor="text1"/>
          <w:sz w:val="16"/>
          <w:szCs w:val="16"/>
          <w:lang w:eastAsia="ru-RU"/>
        </w:rPr>
        <w:t xml:space="preserve"> приземлился в Семипалатинске (ныне – Семей, Казахстан). 20 августа он вернулся в Новониколаевск. В сентябре и октябре экипаж </w:t>
      </w:r>
      <w:proofErr w:type="spellStart"/>
      <w:r w:rsidRPr="006D2FB4">
        <w:rPr>
          <w:rFonts w:ascii="Times New Roman" w:eastAsia="Times New Roman" w:hAnsi="Times New Roman" w:cs="Times New Roman"/>
          <w:color w:val="000000" w:themeColor="text1"/>
          <w:sz w:val="16"/>
          <w:szCs w:val="16"/>
          <w:lang w:eastAsia="ru-RU"/>
        </w:rPr>
        <w:t>Иеске</w:t>
      </w:r>
      <w:proofErr w:type="spellEnd"/>
      <w:r w:rsidRPr="006D2FB4">
        <w:rPr>
          <w:rFonts w:ascii="Times New Roman" w:eastAsia="Times New Roman" w:hAnsi="Times New Roman" w:cs="Times New Roman"/>
          <w:color w:val="000000" w:themeColor="text1"/>
          <w:sz w:val="16"/>
          <w:szCs w:val="16"/>
          <w:lang w:eastAsia="ru-RU"/>
        </w:rPr>
        <w:t xml:space="preserve"> совершил полеты в Томской и Омской губерниях. 17 октября «</w:t>
      </w:r>
      <w:proofErr w:type="spellStart"/>
      <w:r w:rsidRPr="006D2FB4">
        <w:rPr>
          <w:rFonts w:ascii="Times New Roman" w:eastAsia="Times New Roman" w:hAnsi="Times New Roman" w:cs="Times New Roman"/>
          <w:color w:val="000000" w:themeColor="text1"/>
          <w:sz w:val="16"/>
          <w:szCs w:val="16"/>
          <w:lang w:eastAsia="ru-RU"/>
        </w:rPr>
        <w:t>Сибревком</w:t>
      </w:r>
      <w:proofErr w:type="spellEnd"/>
      <w:r w:rsidRPr="006D2FB4">
        <w:rPr>
          <w:rFonts w:ascii="Times New Roman" w:eastAsia="Times New Roman" w:hAnsi="Times New Roman" w:cs="Times New Roman"/>
          <w:color w:val="000000" w:themeColor="text1"/>
          <w:sz w:val="16"/>
          <w:szCs w:val="16"/>
          <w:lang w:eastAsia="ru-RU"/>
        </w:rPr>
        <w:t>» вылетел из Новониколаевска, направляясь в Кузнецк. Облет городов и сел Кузбасса завершился в начале ноября в Омске.</w:t>
      </w:r>
    </w:p>
    <w:p w14:paraId="677DF1AF" w14:textId="77777777" w:rsidR="009A02A3" w:rsidRPr="006D2FB4" w:rsidRDefault="009A02A3"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6 декабря в 14 часов «</w:t>
      </w:r>
      <w:proofErr w:type="spellStart"/>
      <w:r w:rsidRPr="006D2FB4">
        <w:rPr>
          <w:rFonts w:ascii="Times New Roman" w:eastAsia="Times New Roman" w:hAnsi="Times New Roman" w:cs="Times New Roman"/>
          <w:color w:val="000000" w:themeColor="text1"/>
          <w:sz w:val="16"/>
          <w:szCs w:val="16"/>
          <w:lang w:eastAsia="ru-RU"/>
        </w:rPr>
        <w:t>Сибревком</w:t>
      </w:r>
      <w:proofErr w:type="spellEnd"/>
      <w:r w:rsidRPr="006D2FB4">
        <w:rPr>
          <w:rFonts w:ascii="Times New Roman" w:eastAsia="Times New Roman" w:hAnsi="Times New Roman" w:cs="Times New Roman"/>
          <w:color w:val="000000" w:themeColor="text1"/>
          <w:sz w:val="16"/>
          <w:szCs w:val="16"/>
          <w:lang w:eastAsia="ru-RU"/>
        </w:rPr>
        <w:t>» прибыл из Омска в Новониколаевск, закончив цикл агитационных полетов по краю. Всего за сезон было выполнено 423 полета, пройдено около 27000 км, «поднято» свыше полутора тысяч пассажиров, в большинстве своем «крестьян и представителей нацменьшинств» (21249).</w:t>
      </w:r>
    </w:p>
    <w:p w14:paraId="65ADBE75" w14:textId="77777777" w:rsidR="009A02A3" w:rsidRPr="006D2FB4" w:rsidRDefault="009A02A3" w:rsidP="00054315">
      <w:pPr>
        <w:spacing w:after="0" w:line="240" w:lineRule="auto"/>
        <w:jc w:val="both"/>
        <w:rPr>
          <w:rFonts w:ascii="Times New Roman" w:hAnsi="Times New Roman" w:cs="Times New Roman"/>
          <w:color w:val="000000" w:themeColor="text1"/>
          <w:sz w:val="16"/>
          <w:szCs w:val="16"/>
        </w:rPr>
      </w:pPr>
    </w:p>
    <w:p w14:paraId="6A288D7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0C8BA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9521D8" w14:textId="77777777" w:rsidR="00F500BB" w:rsidRPr="006D2FB4" w:rsidRDefault="00F500B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мая 1925 года комиссия УВВС под председательством нового начальника ВВС РККА П.И. Баранова постановила заказать концессионеру ограниченную серию ЮГ-1. Аргументы при этом выдвигались следующие: «Председательствующий… напоминает создавшуюся с концессией Юнкерс обстановку, а именно: необходимость изыскания объекта для пуска завода уже с осени этого года, несмотря на неудачный опыт с первой поставкой» — то есть УВВС стремилось сохранить концессию, пусть даже и ценою выпуска и принятия на вооружение абсолютно непригодных машин. Уже в июле 1925 года фирме «Юнкерс» был дан первый заказ на 23 экземпляра ЮГ-1, причем не дожидаясь результатов испытания самолета в ЦАГИ. ЮГ-1 закупались УВВС по цене 228 тыс. руб. за самолет, затем при[259] заказе следующей серии в 12 машин цена упала до 205 тыс. руб. за самолет (18263).</w:t>
      </w:r>
    </w:p>
    <w:p w14:paraId="37400EA5" w14:textId="77777777" w:rsidR="00F500BB" w:rsidRPr="006D2FB4" w:rsidRDefault="00F500BB" w:rsidP="00054315">
      <w:pPr>
        <w:spacing w:after="0" w:line="240" w:lineRule="auto"/>
        <w:jc w:val="both"/>
        <w:rPr>
          <w:rFonts w:ascii="Times New Roman" w:hAnsi="Times New Roman" w:cs="Times New Roman"/>
          <w:color w:val="000000" w:themeColor="text1"/>
          <w:sz w:val="16"/>
          <w:szCs w:val="16"/>
        </w:rPr>
      </w:pPr>
    </w:p>
    <w:p w14:paraId="2F7EAC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мая 1925 в Ленинграде на Комендантском аэродроме продолжили испытания У-3 Д.П.Г.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на высоту - 4500 за 36 мин. - и пилотаж (2210).</w:t>
      </w:r>
    </w:p>
    <w:p w14:paraId="299D4B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F55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мая 1925 появилась СЗ Пред.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Павлова N 43 с предварительными соображениями по заказу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на трехместную пассажирскую машину и авиетку, выполненные в виде проектов на ГАЗ-1 (2207,239).</w:t>
      </w:r>
    </w:p>
    <w:p w14:paraId="6E6082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8677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мая 1925 Зам. нач. ВВС писал пред. РВС письмо N 94/м с просьбой содействовать в утверждении постановления Президиума ЦИК о перелете Москва - Китай и прилагал проект (1028,3).</w:t>
      </w:r>
    </w:p>
    <w:p w14:paraId="4CA01D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95214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52B97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54BF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мая 1925 полиция международного сеттльмента в Шанхае обстреляла демонстрацию рабочих и студентов и началось движение 30 мая (3186).</w:t>
      </w:r>
    </w:p>
    <w:p w14:paraId="223D6C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8412D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30 мая 1925 английские войска расстреляли демонстрацию китайцев в Шанхае, после чего было создано широкомасштабное движение “30 мая” (4962).</w:t>
      </w:r>
    </w:p>
    <w:p w14:paraId="4AD4CE6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0FF13A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4A16C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D3B4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мая 1925 согласно Рапорту N 3 </w:t>
      </w:r>
      <w:proofErr w:type="spellStart"/>
      <w:r w:rsidRPr="006D2FB4">
        <w:rPr>
          <w:rFonts w:ascii="Times New Roman" w:hAnsi="Times New Roman" w:cs="Times New Roman"/>
          <w:color w:val="000000" w:themeColor="text1"/>
          <w:sz w:val="16"/>
          <w:szCs w:val="16"/>
        </w:rPr>
        <w:t>А.А.Знаменского</w:t>
      </w:r>
      <w:proofErr w:type="spellEnd"/>
      <w:r w:rsidRPr="006D2FB4">
        <w:rPr>
          <w:rFonts w:ascii="Times New Roman" w:hAnsi="Times New Roman" w:cs="Times New Roman"/>
          <w:color w:val="000000" w:themeColor="text1"/>
          <w:sz w:val="16"/>
          <w:szCs w:val="16"/>
        </w:rPr>
        <w:t xml:space="preserve"> для Зав.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Б.Ф.Гончарова</w:t>
      </w:r>
      <w:proofErr w:type="spellEnd"/>
      <w:r w:rsidRPr="006D2FB4">
        <w:rPr>
          <w:rFonts w:ascii="Times New Roman" w:hAnsi="Times New Roman" w:cs="Times New Roman"/>
          <w:color w:val="000000" w:themeColor="text1"/>
          <w:sz w:val="16"/>
          <w:szCs w:val="16"/>
        </w:rPr>
        <w:t xml:space="preserve"> от 5 июня 1925 в Ленинграде на Морском аэродроме испытывали У-3 Д.П.Г. с мотором Рон 10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N 1797 и У-3 с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130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N 1794 на пилотаж и управляемость (2210,487).</w:t>
      </w:r>
    </w:p>
    <w:p w14:paraId="67C5D8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ЗАВЕДУЮЩЕМУ КОНСТРУКТОРСКИМ БЮРО Б. Ф. ГОНЧАРОВУ.'</w:t>
      </w:r>
    </w:p>
    <w:p w14:paraId="2C0DFB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Рапорт.</w:t>
      </w:r>
    </w:p>
    <w:p w14:paraId="2F71DA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Доношу,что</w:t>
      </w:r>
      <w:proofErr w:type="spellEnd"/>
      <w:r w:rsidRPr="006D2FB4">
        <w:rPr>
          <w:rFonts w:ascii="Times New Roman" w:hAnsi="Times New Roman" w:cs="Times New Roman"/>
          <w:color w:val="000000" w:themeColor="text1"/>
          <w:sz w:val="16"/>
          <w:szCs w:val="16"/>
        </w:rPr>
        <w:t xml:space="preserve"> с 27 по 31 Мая проделаны следующие работы в нижеследующем календарном порядке:</w:t>
      </w:r>
    </w:p>
    <w:p w14:paraId="3DDC5D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27/У с утра пасмурная погода все же позволила поздно вечером произвести мерный километр самолета И-УП. Мерный километр оказался не законченным, из-за большой болтовни. Летал летчик Филиппов. Скорость самолета 258-260 к/ч. Температура радиатора 85°. Решено - провести километр на следующий день 28/У.</w:t>
      </w:r>
    </w:p>
    <w:p w14:paraId="4A0568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этот день с утра произвели полет на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 1808 с целью определения управляемости и пилотажа. Проделаны виражи, восьмерки, перевороты, петли, штопор, скольжение. Все проделано удовлетворительно. При осмотре после полета крайние стойки левой коробки оказа</w:t>
      </w:r>
      <w:r w:rsidRPr="006D2FB4">
        <w:rPr>
          <w:rFonts w:ascii="Times New Roman" w:hAnsi="Times New Roman" w:cs="Times New Roman"/>
          <w:color w:val="000000" w:themeColor="text1"/>
          <w:sz w:val="16"/>
          <w:szCs w:val="16"/>
        </w:rPr>
        <w:softHyphen/>
        <w:t xml:space="preserve">лись согнутыми. </w:t>
      </w:r>
      <w:proofErr w:type="spellStart"/>
      <w:r w:rsidRPr="006D2FB4">
        <w:rPr>
          <w:rFonts w:ascii="Times New Roman" w:hAnsi="Times New Roman" w:cs="Times New Roman"/>
          <w:color w:val="000000" w:themeColor="text1"/>
          <w:sz w:val="16"/>
          <w:szCs w:val="16"/>
        </w:rPr>
        <w:t>Об"ясняется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тем,что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тросоы</w:t>
      </w:r>
      <w:proofErr w:type="spellEnd"/>
      <w:r w:rsidRPr="006D2FB4">
        <w:rPr>
          <w:rFonts w:ascii="Times New Roman" w:hAnsi="Times New Roman" w:cs="Times New Roman"/>
          <w:color w:val="000000" w:themeColor="text1"/>
          <w:sz w:val="16"/>
          <w:szCs w:val="16"/>
        </w:rPr>
        <w:t xml:space="preserve"> были пере</w:t>
      </w:r>
      <w:r w:rsidRPr="006D2FB4">
        <w:rPr>
          <w:rFonts w:ascii="Times New Roman" w:hAnsi="Times New Roman" w:cs="Times New Roman"/>
          <w:color w:val="000000" w:themeColor="text1"/>
          <w:sz w:val="16"/>
          <w:szCs w:val="16"/>
        </w:rPr>
        <w:softHyphen/>
        <w:t xml:space="preserve">тянуты. Вообще регулировка Неудовлетворительная, очевидно нет ни одного </w:t>
      </w:r>
      <w:proofErr w:type="spellStart"/>
      <w:r w:rsidRPr="006D2FB4">
        <w:rPr>
          <w:rFonts w:ascii="Times New Roman" w:hAnsi="Times New Roman" w:cs="Times New Roman"/>
          <w:color w:val="000000" w:themeColor="text1"/>
          <w:sz w:val="16"/>
          <w:szCs w:val="16"/>
        </w:rPr>
        <w:t>ретулировщика</w:t>
      </w:r>
      <w:proofErr w:type="spellEnd"/>
      <w:r w:rsidRPr="006D2FB4">
        <w:rPr>
          <w:rFonts w:ascii="Times New Roman" w:hAnsi="Times New Roman" w:cs="Times New Roman"/>
          <w:color w:val="000000" w:themeColor="text1"/>
          <w:sz w:val="16"/>
          <w:szCs w:val="16"/>
        </w:rPr>
        <w:t>, который знал бы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w:t>
      </w:r>
    </w:p>
    <w:p w14:paraId="4C8FFA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собой мы привезли тензиометр, который дан тов. </w:t>
      </w:r>
      <w:proofErr w:type="spellStart"/>
      <w:r w:rsidRPr="006D2FB4">
        <w:rPr>
          <w:rFonts w:ascii="Times New Roman" w:hAnsi="Times New Roman" w:cs="Times New Roman"/>
          <w:color w:val="000000" w:themeColor="text1"/>
          <w:sz w:val="16"/>
          <w:szCs w:val="16"/>
        </w:rPr>
        <w:t>Каплюр</w:t>
      </w:r>
      <w:proofErr w:type="spellEnd"/>
      <w:r w:rsidRPr="006D2FB4">
        <w:rPr>
          <w:rFonts w:ascii="Times New Roman" w:hAnsi="Times New Roman" w:cs="Times New Roman"/>
          <w:color w:val="000000" w:themeColor="text1"/>
          <w:sz w:val="16"/>
          <w:szCs w:val="16"/>
        </w:rPr>
        <w:t>, чтобы он проверил регулировку во всех самолетах, как морских, так и сухопутных.</w:t>
      </w:r>
    </w:p>
    <w:p w14:paraId="4A80FA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Вечером 28/У гонял на мерный километр И-УП и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 1799.</w:t>
      </w:r>
    </w:p>
    <w:p w14:paraId="510BDE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на мерном километре И-УП точно еще не подсчитана, но все же около 265 к/ч. по подсчетам по</w:t>
      </w:r>
      <w:r w:rsidRPr="006D2FB4">
        <w:rPr>
          <w:rFonts w:ascii="Times New Roman" w:hAnsi="Times New Roman" w:cs="Times New Roman"/>
          <w:color w:val="000000" w:themeColor="text1"/>
          <w:sz w:val="16"/>
          <w:szCs w:val="16"/>
        </w:rPr>
        <w:softHyphen/>
        <w:t xml:space="preserve">казано </w:t>
      </w:r>
      <w:proofErr w:type="spellStart"/>
      <w:r w:rsidRPr="006D2FB4">
        <w:rPr>
          <w:rFonts w:ascii="Times New Roman" w:hAnsi="Times New Roman" w:cs="Times New Roman"/>
          <w:color w:val="000000" w:themeColor="text1"/>
          <w:sz w:val="16"/>
          <w:szCs w:val="16"/>
        </w:rPr>
        <w:t>Д.П.Григоровичем</w:t>
      </w:r>
      <w:proofErr w:type="spellEnd"/>
      <w:r w:rsidRPr="006D2FB4">
        <w:rPr>
          <w:rFonts w:ascii="Times New Roman" w:hAnsi="Times New Roman" w:cs="Times New Roman"/>
          <w:color w:val="000000" w:themeColor="text1"/>
          <w:sz w:val="16"/>
          <w:szCs w:val="16"/>
        </w:rPr>
        <w:t xml:space="preserve"> -270 к/ч.</w:t>
      </w:r>
    </w:p>
    <w:p w14:paraId="4F7521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километр летал летчик Филиппов.</w:t>
      </w:r>
    </w:p>
    <w:p w14:paraId="5B9B32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29/У произведены два полета на И-УП на высоту 5.000 - </w:t>
      </w:r>
      <w:proofErr w:type="spellStart"/>
      <w:r w:rsidRPr="006D2FB4">
        <w:rPr>
          <w:rFonts w:ascii="Times New Roman" w:hAnsi="Times New Roman" w:cs="Times New Roman"/>
          <w:color w:val="000000" w:themeColor="text1"/>
          <w:sz w:val="16"/>
          <w:szCs w:val="16"/>
        </w:rPr>
        <w:t>летч</w:t>
      </w:r>
      <w:proofErr w:type="spellEnd"/>
      <w:r w:rsidRPr="006D2FB4">
        <w:rPr>
          <w:rFonts w:ascii="Times New Roman" w:hAnsi="Times New Roman" w:cs="Times New Roman"/>
          <w:color w:val="000000" w:themeColor="text1"/>
          <w:sz w:val="16"/>
          <w:szCs w:val="16"/>
        </w:rPr>
        <w:t>. Филипповым и Растегаевым.</w:t>
      </w:r>
    </w:p>
    <w:p w14:paraId="6BF16F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 первого высота взята в 14 минут, у второго в 13 минут.</w:t>
      </w:r>
    </w:p>
    <w:p w14:paraId="2847B4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Это еще является неокончательным, </w:t>
      </w:r>
      <w:proofErr w:type="spellStart"/>
      <w:r w:rsidRPr="006D2FB4">
        <w:rPr>
          <w:rFonts w:ascii="Times New Roman" w:hAnsi="Times New Roman" w:cs="Times New Roman"/>
          <w:color w:val="000000" w:themeColor="text1"/>
          <w:sz w:val="16"/>
          <w:szCs w:val="16"/>
        </w:rPr>
        <w:t>т.к.здесь</w:t>
      </w:r>
      <w:proofErr w:type="spellEnd"/>
      <w:r w:rsidRPr="006D2FB4">
        <w:rPr>
          <w:rFonts w:ascii="Times New Roman" w:hAnsi="Times New Roman" w:cs="Times New Roman"/>
          <w:color w:val="000000" w:themeColor="text1"/>
          <w:sz w:val="16"/>
          <w:szCs w:val="16"/>
        </w:rPr>
        <w:t xml:space="preserve"> необходимо определить угол и скорость какими нужно брать высоту. Лет. Филиппова со скоростью 150 к/ч - Растегаев - 140. Теперь решено </w:t>
      </w:r>
      <w:proofErr w:type="spellStart"/>
      <w:r w:rsidRPr="006D2FB4">
        <w:rPr>
          <w:rFonts w:ascii="Times New Roman" w:hAnsi="Times New Roman" w:cs="Times New Roman"/>
          <w:color w:val="000000" w:themeColor="text1"/>
          <w:sz w:val="16"/>
          <w:szCs w:val="16"/>
        </w:rPr>
        <w:t>первцю</w:t>
      </w:r>
      <w:proofErr w:type="spellEnd"/>
      <w:r w:rsidRPr="006D2FB4">
        <w:rPr>
          <w:rFonts w:ascii="Times New Roman" w:hAnsi="Times New Roman" w:cs="Times New Roman"/>
          <w:iCs/>
          <w:color w:val="000000" w:themeColor="text1"/>
          <w:sz w:val="16"/>
          <w:szCs w:val="16"/>
        </w:rPr>
        <w:t xml:space="preserve"> - </w:t>
      </w:r>
      <w:r w:rsidRPr="006D2FB4">
        <w:rPr>
          <w:rFonts w:ascii="Times New Roman" w:hAnsi="Times New Roman" w:cs="Times New Roman"/>
          <w:color w:val="000000" w:themeColor="text1"/>
          <w:sz w:val="16"/>
          <w:szCs w:val="16"/>
        </w:rPr>
        <w:t>2000 - брать со скоростью 135, третью 140, четвертую и 150, при таких условиях можно получить лучший эффект набора высоты.</w:t>
      </w:r>
    </w:p>
    <w:p w14:paraId="61E9BF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Вечером 29/У произведено испытание И-УП на управление и высший пилотаж:</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628"/>
        <w:gridCol w:w="2628"/>
      </w:tblGrid>
      <w:tr w:rsidR="006D2FB4" w:rsidRPr="006D2FB4" w14:paraId="65CE7937" w14:textId="77777777">
        <w:tc>
          <w:tcPr>
            <w:tcW w:w="2628" w:type="dxa"/>
            <w:tcBorders>
              <w:top w:val="single" w:sz="12" w:space="0" w:color="auto"/>
            </w:tcBorders>
          </w:tcPr>
          <w:p w14:paraId="5F5667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Круги налево -</w:t>
            </w:r>
          </w:p>
        </w:tc>
        <w:tc>
          <w:tcPr>
            <w:tcW w:w="2628" w:type="dxa"/>
            <w:tcBorders>
              <w:top w:val="single" w:sz="12" w:space="0" w:color="auto"/>
            </w:tcBorders>
          </w:tcPr>
          <w:p w14:paraId="10BE0B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среднее 10,5 с.- 11</w:t>
            </w:r>
          </w:p>
        </w:tc>
      </w:tr>
      <w:tr w:rsidR="006D2FB4" w:rsidRPr="006D2FB4" w14:paraId="769F4601" w14:textId="77777777">
        <w:tc>
          <w:tcPr>
            <w:tcW w:w="2628" w:type="dxa"/>
          </w:tcPr>
          <w:p w14:paraId="3D0D0E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Круги направо-</w:t>
            </w:r>
          </w:p>
        </w:tc>
        <w:tc>
          <w:tcPr>
            <w:tcW w:w="2628" w:type="dxa"/>
          </w:tcPr>
          <w:p w14:paraId="38DFA3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14,5"- 15"</w:t>
            </w:r>
          </w:p>
        </w:tc>
      </w:tr>
      <w:tr w:rsidR="006D2FB4" w:rsidRPr="006D2FB4" w14:paraId="06FB39ED" w14:textId="77777777">
        <w:tc>
          <w:tcPr>
            <w:tcW w:w="2628" w:type="dxa"/>
          </w:tcPr>
          <w:p w14:paraId="574D8E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Восьмерки</w:t>
            </w:r>
          </w:p>
        </w:tc>
        <w:tc>
          <w:tcPr>
            <w:tcW w:w="2628" w:type="dxa"/>
          </w:tcPr>
          <w:p w14:paraId="5571BA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26,5"- 30"</w:t>
            </w:r>
          </w:p>
        </w:tc>
      </w:tr>
      <w:tr w:rsidR="006D2FB4" w:rsidRPr="006D2FB4" w14:paraId="3EE16143" w14:textId="77777777">
        <w:tc>
          <w:tcPr>
            <w:tcW w:w="2628" w:type="dxa"/>
          </w:tcPr>
          <w:p w14:paraId="6EE9EB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Штопор</w:t>
            </w:r>
          </w:p>
        </w:tc>
        <w:tc>
          <w:tcPr>
            <w:tcW w:w="2628" w:type="dxa"/>
          </w:tcPr>
          <w:p w14:paraId="1EF1D7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/делает весьма лениво/</w:t>
            </w:r>
          </w:p>
        </w:tc>
      </w:tr>
      <w:tr w:rsidR="006D2FB4" w:rsidRPr="006D2FB4" w14:paraId="5D6138C7" w14:textId="77777777">
        <w:tc>
          <w:tcPr>
            <w:tcW w:w="2628" w:type="dxa"/>
          </w:tcPr>
          <w:p w14:paraId="675D0E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Бочка</w:t>
            </w:r>
          </w:p>
        </w:tc>
        <w:tc>
          <w:tcPr>
            <w:tcW w:w="2628" w:type="dxa"/>
          </w:tcPr>
          <w:p w14:paraId="780E73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2,5"- 3"</w:t>
            </w:r>
          </w:p>
        </w:tc>
      </w:tr>
      <w:tr w:rsidR="006D2FB4" w:rsidRPr="006D2FB4" w14:paraId="64576CA9" w14:textId="77777777">
        <w:tc>
          <w:tcPr>
            <w:tcW w:w="2628" w:type="dxa"/>
          </w:tcPr>
          <w:p w14:paraId="75CC0F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Петля</w:t>
            </w:r>
          </w:p>
        </w:tc>
        <w:tc>
          <w:tcPr>
            <w:tcW w:w="2628" w:type="dxa"/>
          </w:tcPr>
          <w:p w14:paraId="3087C9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r>
      <w:tr w:rsidR="006D2FB4" w:rsidRPr="006D2FB4" w14:paraId="544A264A" w14:textId="77777777">
        <w:tc>
          <w:tcPr>
            <w:tcW w:w="2628" w:type="dxa"/>
          </w:tcPr>
          <w:p w14:paraId="08F07F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Переворот • -</w:t>
            </w:r>
          </w:p>
        </w:tc>
        <w:tc>
          <w:tcPr>
            <w:tcW w:w="2628" w:type="dxa"/>
          </w:tcPr>
          <w:p w14:paraId="0D5D6D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w:t>
            </w:r>
          </w:p>
        </w:tc>
      </w:tr>
      <w:tr w:rsidR="006D2FB4" w:rsidRPr="006D2FB4" w14:paraId="036D9695" w14:textId="77777777">
        <w:tc>
          <w:tcPr>
            <w:tcW w:w="2628" w:type="dxa"/>
          </w:tcPr>
          <w:p w14:paraId="3BABD6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Пике /на 1000 метр./</w:t>
            </w:r>
          </w:p>
        </w:tc>
        <w:tc>
          <w:tcPr>
            <w:tcW w:w="2628" w:type="dxa"/>
          </w:tcPr>
          <w:p w14:paraId="4A4CE8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- 9"</w:t>
            </w:r>
          </w:p>
        </w:tc>
      </w:tr>
      <w:tr w:rsidR="006D2FB4" w:rsidRPr="006D2FB4" w14:paraId="3463F8B6" w14:textId="77777777">
        <w:tc>
          <w:tcPr>
            <w:tcW w:w="2628" w:type="dxa"/>
            <w:tcBorders>
              <w:bottom w:val="single" w:sz="12" w:space="0" w:color="auto"/>
            </w:tcBorders>
          </w:tcPr>
          <w:p w14:paraId="1E367D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Скольжение</w:t>
            </w:r>
          </w:p>
        </w:tc>
        <w:tc>
          <w:tcPr>
            <w:tcW w:w="2628" w:type="dxa"/>
            <w:tcBorders>
              <w:bottom w:val="single" w:sz="12" w:space="0" w:color="auto"/>
            </w:tcBorders>
          </w:tcPr>
          <w:p w14:paraId="2B714B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r>
    </w:tbl>
    <w:p w14:paraId="7A4929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Такая же программа для поверки баков проделаны 30/У вечером. Предполагалось </w:t>
      </w:r>
      <w:proofErr w:type="spellStart"/>
      <w:r w:rsidRPr="006D2FB4">
        <w:rPr>
          <w:rFonts w:ascii="Times New Roman" w:hAnsi="Times New Roman" w:cs="Times New Roman"/>
          <w:color w:val="000000" w:themeColor="text1"/>
          <w:sz w:val="16"/>
          <w:szCs w:val="16"/>
        </w:rPr>
        <w:t>итти</w:t>
      </w:r>
      <w:proofErr w:type="spellEnd"/>
      <w:r w:rsidRPr="006D2FB4">
        <w:rPr>
          <w:rFonts w:ascii="Times New Roman" w:hAnsi="Times New Roman" w:cs="Times New Roman"/>
          <w:color w:val="000000" w:themeColor="text1"/>
          <w:sz w:val="16"/>
          <w:szCs w:val="16"/>
        </w:rPr>
        <w:t xml:space="preserve"> на потолок, но ввиду неисправности кислородного баллона пришлось полет отставить и </w:t>
      </w:r>
      <w:proofErr w:type="spellStart"/>
      <w:r w:rsidRPr="006D2FB4">
        <w:rPr>
          <w:rFonts w:ascii="Times New Roman" w:hAnsi="Times New Roman" w:cs="Times New Roman"/>
          <w:color w:val="000000" w:themeColor="text1"/>
          <w:sz w:val="16"/>
          <w:szCs w:val="16"/>
        </w:rPr>
        <w:t>перенестии</w:t>
      </w:r>
      <w:proofErr w:type="spellEnd"/>
      <w:r w:rsidRPr="006D2FB4">
        <w:rPr>
          <w:rFonts w:ascii="Times New Roman" w:hAnsi="Times New Roman" w:cs="Times New Roman"/>
          <w:color w:val="000000" w:themeColor="text1"/>
          <w:sz w:val="16"/>
          <w:szCs w:val="16"/>
        </w:rPr>
        <w:t xml:space="preserve"> на понедельник 1/УП, если будет соответствующая погода.</w:t>
      </w:r>
    </w:p>
    <w:p w14:paraId="63BB5D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Испытание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- 29/У и 30 дало положительные результаты: высота 4500 - 36'25", очень хорошо, после исправленной регулировки № 1808 проделаны все фигуры тоже весьма удовлетворительно. Что же касается морских гидро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м.РОН</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те </w:t>
      </w:r>
      <w:proofErr w:type="spellStart"/>
      <w:r w:rsidRPr="006D2FB4">
        <w:rPr>
          <w:rFonts w:ascii="Times New Roman" w:hAnsi="Times New Roman" w:cs="Times New Roman"/>
          <w:color w:val="000000" w:themeColor="text1"/>
          <w:sz w:val="16"/>
          <w:szCs w:val="16"/>
        </w:rPr>
        <w:t>жепроверки</w:t>
      </w:r>
      <w:proofErr w:type="spellEnd"/>
      <w:r w:rsidRPr="006D2FB4">
        <w:rPr>
          <w:rFonts w:ascii="Times New Roman" w:hAnsi="Times New Roman" w:cs="Times New Roman"/>
          <w:color w:val="000000" w:themeColor="text1"/>
          <w:sz w:val="16"/>
          <w:szCs w:val="16"/>
        </w:rPr>
        <w:t xml:space="preserve"> регулировки, обмер </w:t>
      </w:r>
      <w:proofErr w:type="spellStart"/>
      <w:r w:rsidRPr="006D2FB4">
        <w:rPr>
          <w:rFonts w:ascii="Times New Roman" w:hAnsi="Times New Roman" w:cs="Times New Roman"/>
          <w:color w:val="000000" w:themeColor="text1"/>
          <w:sz w:val="16"/>
          <w:szCs w:val="16"/>
        </w:rPr>
        <w:t>баков,о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пределение</w:t>
      </w:r>
      <w:proofErr w:type="spellEnd"/>
      <w:r w:rsidRPr="006D2FB4">
        <w:rPr>
          <w:rFonts w:ascii="Times New Roman" w:hAnsi="Times New Roman" w:cs="Times New Roman"/>
          <w:color w:val="000000" w:themeColor="text1"/>
          <w:sz w:val="16"/>
          <w:szCs w:val="16"/>
        </w:rPr>
        <w:t xml:space="preserve"> веса еще </w:t>
      </w:r>
      <w:proofErr w:type="spellStart"/>
      <w:r w:rsidRPr="006D2FB4">
        <w:rPr>
          <w:rFonts w:ascii="Times New Roman" w:hAnsi="Times New Roman" w:cs="Times New Roman"/>
          <w:color w:val="000000" w:themeColor="text1"/>
          <w:sz w:val="16"/>
          <w:szCs w:val="16"/>
        </w:rPr>
        <w:t>неприступили</w:t>
      </w:r>
      <w:proofErr w:type="spellEnd"/>
      <w:r w:rsidRPr="006D2FB4">
        <w:rPr>
          <w:rFonts w:ascii="Times New Roman" w:hAnsi="Times New Roman" w:cs="Times New Roman"/>
          <w:color w:val="000000" w:themeColor="text1"/>
          <w:sz w:val="16"/>
          <w:szCs w:val="16"/>
        </w:rPr>
        <w:t>.</w:t>
      </w:r>
    </w:p>
    <w:p w14:paraId="25F676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Теперь хотелось бы сказать об общей постановке испытаний самолетов, как на Комендантском аэродроме, так и на Крестовском.</w:t>
      </w:r>
    </w:p>
    <w:p w14:paraId="7B3BB3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Первый дни до 29/У никакой команды или рабочих для вывода самолетов не было. Приходилось выводить самолет И-УП Днепрову, Барскому, всем Членам Комиссии и Григоровичу. В </w:t>
      </w:r>
      <w:proofErr w:type="spellStart"/>
      <w:r w:rsidRPr="006D2FB4">
        <w:rPr>
          <w:rFonts w:ascii="Times New Roman" w:hAnsi="Times New Roman" w:cs="Times New Roman"/>
          <w:color w:val="000000" w:themeColor="text1"/>
          <w:sz w:val="16"/>
          <w:szCs w:val="16"/>
        </w:rPr>
        <w:t>в</w:t>
      </w:r>
      <w:proofErr w:type="spellEnd"/>
      <w:r w:rsidRPr="006D2FB4">
        <w:rPr>
          <w:rFonts w:ascii="Times New Roman" w:hAnsi="Times New Roman" w:cs="Times New Roman"/>
          <w:color w:val="000000" w:themeColor="text1"/>
          <w:sz w:val="16"/>
          <w:szCs w:val="16"/>
        </w:rPr>
        <w:t xml:space="preserve"> отношении бензина, отсутствие перевозочных средств.</w:t>
      </w:r>
    </w:p>
    <w:p w14:paraId="3C57FD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Одним словом, мы приходили на аэродром в 8ч.30 </w:t>
      </w:r>
      <w:proofErr w:type="spellStart"/>
      <w:r w:rsidRPr="006D2FB4">
        <w:rPr>
          <w:rFonts w:ascii="Times New Roman" w:hAnsi="Times New Roman" w:cs="Times New Roman"/>
          <w:color w:val="000000" w:themeColor="text1"/>
          <w:sz w:val="16"/>
          <w:szCs w:val="16"/>
        </w:rPr>
        <w:t>м.утра</w:t>
      </w:r>
      <w:proofErr w:type="spellEnd"/>
      <w:r w:rsidRPr="006D2FB4">
        <w:rPr>
          <w:rFonts w:ascii="Times New Roman" w:hAnsi="Times New Roman" w:cs="Times New Roman"/>
          <w:color w:val="000000" w:themeColor="text1"/>
          <w:sz w:val="16"/>
          <w:szCs w:val="16"/>
        </w:rPr>
        <w:t xml:space="preserve"> и уходили не раньше 9 вечера, последние два дня без перерыва, с аэродрома.</w:t>
      </w:r>
    </w:p>
    <w:p w14:paraId="16AAEF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самолете И-УП,-Днепров и Барский работают безукоризненно, что же касается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то здесь не торопятся, так один раз механика ждали - 1ч.30-1ч.45 м., заводом взят 1ч.15 мин. /нужно было только промыть свечи, что и говорилось/. На Морском Аэродроме прождали с 9 ч. до 4-х часов, накануне было условлено, что машина в поряд</w:t>
      </w:r>
      <w:r w:rsidRPr="006D2FB4">
        <w:rPr>
          <w:rFonts w:ascii="Times New Roman" w:hAnsi="Times New Roman" w:cs="Times New Roman"/>
          <w:color w:val="000000" w:themeColor="text1"/>
          <w:sz w:val="16"/>
          <w:szCs w:val="16"/>
        </w:rPr>
        <w:softHyphen/>
        <w:t>ке можно испытать, по приезде оказалось, что потек бензиновый кран и только к 4 час. исправили, а в это время нужно было ехать на Комендантский - направить И-УП. Вот всякие маленькие недостатки, весьма тормозят работу.</w:t>
      </w:r>
    </w:p>
    <w:p w14:paraId="36AFD0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Теперь я переговорил с Афанасьевым и просил его это все наладить, рабочие уже есть и нам не приходится таскать самоле</w:t>
      </w:r>
      <w:r w:rsidRPr="006D2FB4">
        <w:rPr>
          <w:rFonts w:ascii="Times New Roman" w:hAnsi="Times New Roman" w:cs="Times New Roman"/>
          <w:color w:val="000000" w:themeColor="text1"/>
          <w:sz w:val="16"/>
          <w:szCs w:val="16"/>
        </w:rPr>
        <w:softHyphen/>
        <w:t>ты.</w:t>
      </w:r>
    </w:p>
    <w:p w14:paraId="11DD0A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Сегодня, 31/У- вечером на Морском Аэродроме предполагается провести испытание Морских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на километр и если будет погода /сейчас 11 </w:t>
      </w:r>
      <w:proofErr w:type="spellStart"/>
      <w:r w:rsidRPr="006D2FB4">
        <w:rPr>
          <w:rFonts w:ascii="Times New Roman" w:hAnsi="Times New Roman" w:cs="Times New Roman"/>
          <w:color w:val="000000" w:themeColor="text1"/>
          <w:sz w:val="16"/>
          <w:szCs w:val="16"/>
        </w:rPr>
        <w:t>ч.дня</w:t>
      </w:r>
      <w:proofErr w:type="spellEnd"/>
      <w:r w:rsidRPr="006D2FB4">
        <w:rPr>
          <w:rFonts w:ascii="Times New Roman" w:hAnsi="Times New Roman" w:cs="Times New Roman"/>
          <w:color w:val="000000" w:themeColor="text1"/>
          <w:sz w:val="16"/>
          <w:szCs w:val="16"/>
        </w:rPr>
        <w:t xml:space="preserve"> и небо затянуто/ на высоту.</w:t>
      </w:r>
    </w:p>
    <w:p w14:paraId="67ED41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понедельник 1-У1- потолок И-УП и остается еще километр о другим винтом и высота.</w:t>
      </w:r>
    </w:p>
    <w:p w14:paraId="13FFD0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w:t>
      </w:r>
      <w:proofErr w:type="spellStart"/>
      <w:r w:rsidRPr="006D2FB4">
        <w:rPr>
          <w:rFonts w:ascii="Times New Roman" w:hAnsi="Times New Roman" w:cs="Times New Roman"/>
          <w:color w:val="000000" w:themeColor="text1"/>
          <w:sz w:val="16"/>
          <w:szCs w:val="16"/>
        </w:rPr>
        <w:t>вторник,сразу</w:t>
      </w:r>
      <w:proofErr w:type="spellEnd"/>
      <w:r w:rsidRPr="006D2FB4">
        <w:rPr>
          <w:rFonts w:ascii="Times New Roman" w:hAnsi="Times New Roman" w:cs="Times New Roman"/>
          <w:color w:val="000000" w:themeColor="text1"/>
          <w:sz w:val="16"/>
          <w:szCs w:val="16"/>
        </w:rPr>
        <w:t xml:space="preserve"> могут быть закончены </w:t>
      </w:r>
      <w:proofErr w:type="spellStart"/>
      <w:r w:rsidRPr="006D2FB4">
        <w:rPr>
          <w:rFonts w:ascii="Times New Roman" w:hAnsi="Times New Roman" w:cs="Times New Roman"/>
          <w:color w:val="000000" w:themeColor="text1"/>
          <w:sz w:val="16"/>
          <w:szCs w:val="16"/>
        </w:rPr>
        <w:t>все,остается</w:t>
      </w:r>
      <w:proofErr w:type="spellEnd"/>
      <w:r w:rsidRPr="006D2FB4">
        <w:rPr>
          <w:rFonts w:ascii="Times New Roman" w:hAnsi="Times New Roman" w:cs="Times New Roman"/>
          <w:color w:val="000000" w:themeColor="text1"/>
          <w:sz w:val="16"/>
          <w:szCs w:val="16"/>
        </w:rPr>
        <w:t xml:space="preserve"> только М.Р.Л.1.</w:t>
      </w:r>
    </w:p>
    <w:p w14:paraId="57F039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обстоит I/ с лентами для Ц.Р.Л.1.</w:t>
      </w:r>
    </w:p>
    <w:p w14:paraId="35C824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Мотором к/</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w:t>
      </w:r>
    </w:p>
    <w:p w14:paraId="5A1D9E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 этом я написал Вам 27/У спешной почтой.</w:t>
      </w:r>
    </w:p>
    <w:p w14:paraId="3D4964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 откажите ответить по содержанию последних </w:t>
      </w:r>
      <w:r w:rsidRPr="006D2FB4">
        <w:rPr>
          <w:rFonts w:ascii="Times New Roman" w:hAnsi="Times New Roman" w:cs="Times New Roman"/>
          <w:b/>
          <w:bCs/>
          <w:color w:val="000000" w:themeColor="text1"/>
          <w:sz w:val="16"/>
          <w:szCs w:val="16"/>
        </w:rPr>
        <w:t xml:space="preserve">2-х </w:t>
      </w:r>
      <w:r w:rsidRPr="006D2FB4">
        <w:rPr>
          <w:rFonts w:ascii="Times New Roman" w:hAnsi="Times New Roman" w:cs="Times New Roman"/>
          <w:color w:val="000000" w:themeColor="text1"/>
          <w:sz w:val="16"/>
          <w:szCs w:val="16"/>
        </w:rPr>
        <w:t>вопросов на мое имя по адресу ГАЗ № 3 (2210,442).</w:t>
      </w:r>
    </w:p>
    <w:p w14:paraId="43B011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A444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состоянию на 31 мая 1925 4 июня 1925 был подготовлен рапорта N 2 </w:t>
      </w:r>
      <w:proofErr w:type="spellStart"/>
      <w:r w:rsidRPr="006D2FB4">
        <w:rPr>
          <w:rFonts w:ascii="Times New Roman" w:hAnsi="Times New Roman" w:cs="Times New Roman"/>
          <w:color w:val="000000" w:themeColor="text1"/>
          <w:sz w:val="16"/>
          <w:szCs w:val="16"/>
        </w:rPr>
        <w:t>А.А.Знаменского</w:t>
      </w:r>
      <w:proofErr w:type="spellEnd"/>
      <w:r w:rsidRPr="006D2FB4">
        <w:rPr>
          <w:rFonts w:ascii="Times New Roman" w:hAnsi="Times New Roman" w:cs="Times New Roman"/>
          <w:color w:val="000000" w:themeColor="text1"/>
          <w:sz w:val="16"/>
          <w:szCs w:val="16"/>
        </w:rPr>
        <w:t xml:space="preserve"> для Зав.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Б.Ф.Гончарова</w:t>
      </w:r>
      <w:proofErr w:type="spellEnd"/>
      <w:r w:rsidRPr="006D2FB4">
        <w:rPr>
          <w:rFonts w:ascii="Times New Roman" w:hAnsi="Times New Roman" w:cs="Times New Roman"/>
          <w:color w:val="000000" w:themeColor="text1"/>
          <w:sz w:val="16"/>
          <w:szCs w:val="16"/>
        </w:rPr>
        <w:t xml:space="preserve"> по работам с 27 мая (2210,442).</w:t>
      </w:r>
    </w:p>
    <w:p w14:paraId="3CDBB3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88DEEB" w14:textId="77777777" w:rsidR="00F500BB" w:rsidRPr="006D2FB4" w:rsidRDefault="00F500B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4DCCCDD" w14:textId="77777777" w:rsidR="00F500BB" w:rsidRPr="006D2FB4" w:rsidRDefault="00F500B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AC1EE9" w14:textId="77777777" w:rsidR="00F500BB" w:rsidRPr="006D2FB4" w:rsidRDefault="00F500B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мая 1925 г. в приказе РВСР № 576 говорилось, что «быстрое развитие техники воздушного флота в зарубежных странах требует систематического и внимательного ее изучения. Переменный состав, выпущенный из вузов Военных Воздушных сил РККА, должен все время находиться в строевых частях, не отставать от успехов развития технических средств и быть всегда в курсе всех новых достижений. Принимая во внимание, что быстрое ознакомление со всеми новейшими материалами лучше всего достигается путем ознакомления с подлинными иностранными журналами и материальными средствами, приказываю: 1) приступить с начала предстоящего 1925-1926 учебного года к преподаванию иностранных языков [английского, немецкого и французского] в следующих вузах ВВС: Военно-теоретической школе; 1-й имени тов. Мясникова, 2-й и 3-й Военных школах летчиков, Военной школе воздушного боя, Военной школе летчиков-наблюдателей, Военной школе морских летчиков имени Л.Д. Троцкого, Военной воздухоплавательной школе имени С[</w:t>
      </w:r>
      <w:proofErr w:type="spellStart"/>
      <w:r w:rsidRPr="006D2FB4">
        <w:rPr>
          <w:rFonts w:ascii="Times New Roman" w:hAnsi="Times New Roman" w:cs="Times New Roman"/>
          <w:color w:val="000000" w:themeColor="text1"/>
          <w:sz w:val="16"/>
          <w:szCs w:val="16"/>
        </w:rPr>
        <w:t>еверо</w:t>
      </w:r>
      <w:proofErr w:type="spellEnd"/>
      <w:r w:rsidRPr="006D2FB4">
        <w:rPr>
          <w:rFonts w:ascii="Times New Roman" w:hAnsi="Times New Roman" w:cs="Times New Roman"/>
          <w:color w:val="000000" w:themeColor="text1"/>
          <w:sz w:val="16"/>
          <w:szCs w:val="16"/>
        </w:rPr>
        <w:t>]-З[</w:t>
      </w:r>
      <w:proofErr w:type="spellStart"/>
      <w:r w:rsidRPr="006D2FB4">
        <w:rPr>
          <w:rFonts w:ascii="Times New Roman" w:hAnsi="Times New Roman" w:cs="Times New Roman"/>
          <w:color w:val="000000" w:themeColor="text1"/>
          <w:sz w:val="16"/>
          <w:szCs w:val="16"/>
        </w:rPr>
        <w:t>ападного</w:t>
      </w:r>
      <w:proofErr w:type="spellEnd"/>
      <w:r w:rsidRPr="006D2FB4">
        <w:rPr>
          <w:rFonts w:ascii="Times New Roman" w:hAnsi="Times New Roman" w:cs="Times New Roman"/>
          <w:color w:val="000000" w:themeColor="text1"/>
          <w:sz w:val="16"/>
          <w:szCs w:val="16"/>
        </w:rPr>
        <w:t>] О[</w:t>
      </w:r>
      <w:proofErr w:type="spellStart"/>
      <w:r w:rsidRPr="006D2FB4">
        <w:rPr>
          <w:rFonts w:ascii="Times New Roman" w:hAnsi="Times New Roman" w:cs="Times New Roman"/>
          <w:color w:val="000000" w:themeColor="text1"/>
          <w:sz w:val="16"/>
          <w:szCs w:val="16"/>
        </w:rPr>
        <w:t>бщества</w:t>
      </w:r>
      <w:proofErr w:type="spellEnd"/>
      <w:r w:rsidRPr="006D2FB4">
        <w:rPr>
          <w:rFonts w:ascii="Times New Roman" w:hAnsi="Times New Roman" w:cs="Times New Roman"/>
          <w:color w:val="000000" w:themeColor="text1"/>
          <w:sz w:val="16"/>
          <w:szCs w:val="16"/>
        </w:rPr>
        <w:t>] ДВФ. С переходом школ Военных Воздушных сил РККА с 1925/26 учебного года к лабораторному методу преподавания, в них с 1 октября 1925 г. необходимо иметь классы-лаборатории (19566).</w:t>
      </w:r>
    </w:p>
    <w:p w14:paraId="172ACEAD" w14:textId="77777777" w:rsidR="00F500BB" w:rsidRPr="006D2FB4" w:rsidRDefault="00F500BB" w:rsidP="00054315">
      <w:pPr>
        <w:spacing w:after="0" w:line="240" w:lineRule="auto"/>
        <w:jc w:val="both"/>
        <w:rPr>
          <w:rFonts w:ascii="Times New Roman" w:hAnsi="Times New Roman" w:cs="Times New Roman"/>
          <w:color w:val="000000" w:themeColor="text1"/>
          <w:sz w:val="16"/>
          <w:szCs w:val="16"/>
        </w:rPr>
      </w:pPr>
    </w:p>
    <w:p w14:paraId="60478A4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38FBD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62C1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мая 1925 при увязке усовершенствования Р III с проектом трехлетнего плана вопрос об этой работе отпал (2183,4).</w:t>
      </w:r>
    </w:p>
    <w:p w14:paraId="63B7B9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715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мая 1925. Протокол № 33 заседания РВС СССР. 1. Доклад председателя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об авиапро</w:t>
      </w:r>
      <w:r w:rsidRPr="006D2FB4">
        <w:rPr>
          <w:rFonts w:ascii="Times New Roman" w:hAnsi="Times New Roman" w:cs="Times New Roman"/>
          <w:color w:val="000000" w:themeColor="text1"/>
          <w:sz w:val="16"/>
          <w:szCs w:val="16"/>
        </w:rPr>
        <w:softHyphen/>
        <w:t>мышленности и содоклад Управления военно-воздушных сил о выполнении авиапромышлен</w:t>
      </w:r>
      <w:r w:rsidRPr="006D2FB4">
        <w:rPr>
          <w:rFonts w:ascii="Times New Roman" w:hAnsi="Times New Roman" w:cs="Times New Roman"/>
          <w:color w:val="000000" w:themeColor="text1"/>
          <w:sz w:val="16"/>
          <w:szCs w:val="16"/>
        </w:rPr>
        <w:softHyphen/>
        <w:t xml:space="preserve">ностью производственной программы по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мотостроению</w:t>
      </w:r>
      <w:proofErr w:type="spellEnd"/>
      <w:r w:rsidRPr="006D2FB4">
        <w:rPr>
          <w:rFonts w:ascii="Times New Roman" w:hAnsi="Times New Roman" w:cs="Times New Roman"/>
          <w:color w:val="000000" w:themeColor="text1"/>
          <w:sz w:val="16"/>
          <w:szCs w:val="16"/>
        </w:rPr>
        <w:t xml:space="preserve"> за первое полугодие те</w:t>
      </w:r>
      <w:r w:rsidRPr="006D2FB4">
        <w:rPr>
          <w:rFonts w:ascii="Times New Roman" w:hAnsi="Times New Roman" w:cs="Times New Roman"/>
          <w:color w:val="000000" w:themeColor="text1"/>
          <w:sz w:val="16"/>
          <w:szCs w:val="16"/>
        </w:rPr>
        <w:softHyphen/>
        <w:t>кущего операционного года (Павлов, Гамбург). 1) Для выработки резолюции по докладу пред</w:t>
      </w:r>
      <w:r w:rsidRPr="006D2FB4">
        <w:rPr>
          <w:rFonts w:ascii="Times New Roman" w:hAnsi="Times New Roman" w:cs="Times New Roman"/>
          <w:color w:val="000000" w:themeColor="text1"/>
          <w:sz w:val="16"/>
          <w:szCs w:val="16"/>
        </w:rPr>
        <w:softHyphen/>
        <w:t xml:space="preserve">седателя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содокладу Управления военно-воздушных сил создать комиссию под председательством т. Каменева в составе членов: т. Павлова, Новикова, Гамбурга, </w:t>
      </w:r>
      <w:proofErr w:type="spellStart"/>
      <w:r w:rsidRPr="006D2FB4">
        <w:rPr>
          <w:rFonts w:ascii="Times New Roman" w:hAnsi="Times New Roman" w:cs="Times New Roman"/>
          <w:color w:val="000000" w:themeColor="text1"/>
          <w:sz w:val="16"/>
          <w:szCs w:val="16"/>
        </w:rPr>
        <w:t>Зофа</w:t>
      </w:r>
      <w:proofErr w:type="spellEnd"/>
      <w:r w:rsidRPr="006D2FB4">
        <w:rPr>
          <w:rFonts w:ascii="Times New Roman" w:hAnsi="Times New Roman" w:cs="Times New Roman"/>
          <w:color w:val="000000" w:themeColor="text1"/>
          <w:sz w:val="16"/>
          <w:szCs w:val="16"/>
        </w:rPr>
        <w:t>, Бара</w:t>
      </w:r>
      <w:r w:rsidRPr="006D2FB4">
        <w:rPr>
          <w:rFonts w:ascii="Times New Roman" w:hAnsi="Times New Roman" w:cs="Times New Roman"/>
          <w:color w:val="000000" w:themeColor="text1"/>
          <w:sz w:val="16"/>
          <w:szCs w:val="16"/>
        </w:rPr>
        <w:softHyphen/>
        <w:t>нова и Лукина; 2) комиссии по разработке резолюции принять за основу резолюцию, предс</w:t>
      </w:r>
      <w:r w:rsidRPr="006D2FB4">
        <w:rPr>
          <w:rFonts w:ascii="Times New Roman" w:hAnsi="Times New Roman" w:cs="Times New Roman"/>
          <w:color w:val="000000" w:themeColor="text1"/>
          <w:sz w:val="16"/>
          <w:szCs w:val="16"/>
        </w:rPr>
        <w:softHyphen/>
        <w:t xml:space="preserve">тавленную Военно-морской инспекцией, и отметить, кроме того, следующие моменты: а) план развития авиации в течение года будет увеличен на 50%, учитывая нашу потребность и производственные возможности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в резолюции должны быть предусмотрены конкретные предложения о порядке обеспечения потребности Военно-воздушных сил как самолетами, так и моторами; б) в программе закупок за границей учесть потребность морско</w:t>
      </w:r>
      <w:r w:rsidRPr="006D2FB4">
        <w:rPr>
          <w:rFonts w:ascii="Times New Roman" w:hAnsi="Times New Roman" w:cs="Times New Roman"/>
          <w:color w:val="000000" w:themeColor="text1"/>
          <w:sz w:val="16"/>
          <w:szCs w:val="16"/>
        </w:rPr>
        <w:softHyphen/>
        <w:t xml:space="preserve">го флота; в) существующую систему финансирования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изменить и с 1 октября 1925 г. установить однообразную с ГУВП; г) в части технического персонала необходимо пре </w:t>
      </w:r>
      <w:proofErr w:type="spellStart"/>
      <w:r w:rsidRPr="006D2FB4">
        <w:rPr>
          <w:rFonts w:ascii="Times New Roman" w:hAnsi="Times New Roman" w:cs="Times New Roman"/>
          <w:color w:val="000000" w:themeColor="text1"/>
          <w:sz w:val="16"/>
          <w:szCs w:val="16"/>
        </w:rPr>
        <w:t>дусмотреть</w:t>
      </w:r>
      <w:proofErr w:type="spellEnd"/>
      <w:r w:rsidRPr="006D2FB4">
        <w:rPr>
          <w:rFonts w:ascii="Times New Roman" w:hAnsi="Times New Roman" w:cs="Times New Roman"/>
          <w:color w:val="000000" w:themeColor="text1"/>
          <w:sz w:val="16"/>
          <w:szCs w:val="16"/>
        </w:rPr>
        <w:t xml:space="preserve"> как приглашение ряда инженеров из-за границы, так и командировку наших спе</w:t>
      </w:r>
      <w:r w:rsidRPr="006D2FB4">
        <w:rPr>
          <w:rFonts w:ascii="Times New Roman" w:hAnsi="Times New Roman" w:cs="Times New Roman"/>
          <w:color w:val="000000" w:themeColor="text1"/>
          <w:sz w:val="16"/>
          <w:szCs w:val="16"/>
        </w:rPr>
        <w:softHyphen/>
        <w:t>циалистов за границу для усовершенствования; д) предусмотреть заблаговременную закуп</w:t>
      </w:r>
      <w:r w:rsidRPr="006D2FB4">
        <w:rPr>
          <w:rFonts w:ascii="Times New Roman" w:hAnsi="Times New Roman" w:cs="Times New Roman"/>
          <w:color w:val="000000" w:themeColor="text1"/>
          <w:sz w:val="16"/>
          <w:szCs w:val="16"/>
        </w:rPr>
        <w:softHyphen/>
        <w:t>ку моторов за год вперед, чтобы не получилось задержки в выполнении программ самолето</w:t>
      </w:r>
      <w:r w:rsidRPr="006D2FB4">
        <w:rPr>
          <w:rFonts w:ascii="Times New Roman" w:hAnsi="Times New Roman" w:cs="Times New Roman"/>
          <w:color w:val="000000" w:themeColor="text1"/>
          <w:sz w:val="16"/>
          <w:szCs w:val="16"/>
        </w:rPr>
        <w:softHyphen/>
        <w:t>строения; е) Наркомвоенмор будет настаивать перед ВСНХ о развитии в будущем году авто</w:t>
      </w:r>
      <w:r w:rsidRPr="006D2FB4">
        <w:rPr>
          <w:rFonts w:ascii="Times New Roman" w:hAnsi="Times New Roman" w:cs="Times New Roman"/>
          <w:color w:val="000000" w:themeColor="text1"/>
          <w:sz w:val="16"/>
          <w:szCs w:val="16"/>
        </w:rPr>
        <w:softHyphen/>
        <w:t xml:space="preserve">мобильной промышленности -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необходимо установить более тесную связь с этой отраслью промышленности; </w:t>
      </w:r>
      <w:r w:rsidRPr="006D2FB4">
        <w:rPr>
          <w:rFonts w:ascii="Times New Roman" w:hAnsi="Times New Roman" w:cs="Times New Roman"/>
          <w:color w:val="000000" w:themeColor="text1"/>
          <w:sz w:val="16"/>
          <w:szCs w:val="16"/>
        </w:rPr>
        <w:lastRenderedPageBreak/>
        <w:t xml:space="preserve">ж) работу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 рассредоточению производства углубить и принять меры к заблаговременной заготовке сырья, как-то: лесной материал, вы</w:t>
      </w:r>
      <w:r w:rsidRPr="006D2FB4">
        <w:rPr>
          <w:rFonts w:ascii="Times New Roman" w:hAnsi="Times New Roman" w:cs="Times New Roman"/>
          <w:color w:val="000000" w:themeColor="text1"/>
          <w:sz w:val="16"/>
          <w:szCs w:val="16"/>
        </w:rPr>
        <w:softHyphen/>
        <w:t xml:space="preserve">сокие сорта стали и пр.; з) признать возможным использовать для надобностей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для моторостроения завод быв. “Рено” в Рыбинске и поставить вопрос о постройке нового авиазавода; и) предусмотреть расширение и улучшение производства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обеспе</w:t>
      </w:r>
      <w:r w:rsidRPr="006D2FB4">
        <w:rPr>
          <w:rFonts w:ascii="Times New Roman" w:hAnsi="Times New Roman" w:cs="Times New Roman"/>
          <w:color w:val="000000" w:themeColor="text1"/>
          <w:sz w:val="16"/>
          <w:szCs w:val="16"/>
        </w:rPr>
        <w:softHyphen/>
        <w:t xml:space="preserve">чение финансирования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для осуществления намеченной трестом программы рас</w:t>
      </w:r>
      <w:r w:rsidRPr="006D2FB4">
        <w:rPr>
          <w:rFonts w:ascii="Times New Roman" w:hAnsi="Times New Roman" w:cs="Times New Roman"/>
          <w:color w:val="000000" w:themeColor="text1"/>
          <w:sz w:val="16"/>
          <w:szCs w:val="16"/>
        </w:rPr>
        <w:softHyphen/>
        <w:t>ширения промышленности. (РГВА. Ф. 4. Оп. 18. Д. 9. Л. 224-225.) (10711,632).</w:t>
      </w:r>
    </w:p>
    <w:p w14:paraId="3414F8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39FAF70" w14:textId="77777777" w:rsidR="00F500BB" w:rsidRPr="006D2FB4" w:rsidRDefault="00F500B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01A2CC3" w14:textId="77777777" w:rsidR="00F500BB" w:rsidRPr="006D2FB4" w:rsidRDefault="00F500B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33FCD9" w14:textId="77777777" w:rsidR="00F500BB" w:rsidRPr="006D2FB4" w:rsidRDefault="00F500B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мая 1925 г. самолетный парк 3-го корпусного авиаотряда (г. Иваново-Вознесенск) состоял исключительно из немецких машин «</w:t>
      </w:r>
      <w:proofErr w:type="spellStart"/>
      <w:r w:rsidRPr="006D2FB4">
        <w:rPr>
          <w:rFonts w:ascii="Times New Roman" w:hAnsi="Times New Roman" w:cs="Times New Roman"/>
          <w:color w:val="000000" w:themeColor="text1"/>
          <w:sz w:val="16"/>
          <w:szCs w:val="16"/>
        </w:rPr>
        <w:t>Ju</w:t>
      </w:r>
      <w:proofErr w:type="spellEnd"/>
      <w:r w:rsidRPr="006D2FB4">
        <w:rPr>
          <w:rFonts w:ascii="Times New Roman" w:hAnsi="Times New Roman" w:cs="Times New Roman"/>
          <w:color w:val="000000" w:themeColor="text1"/>
          <w:sz w:val="16"/>
          <w:szCs w:val="16"/>
        </w:rPr>
        <w:t xml:space="preserve"> 21», уже в следующем году развернулось движение о полном перевооружении его советскими самолетами.</w:t>
      </w:r>
    </w:p>
    <w:p w14:paraId="3077D9AA" w14:textId="77777777" w:rsidR="00F500BB" w:rsidRPr="006D2FB4" w:rsidRDefault="00F500B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Ивановская областная газета «Рабочий край» в те дни писала: «Члены Союза работников просвещения, объединенные Мышкинским сельским комитетом №1, отдают на постройку самолетов свой однодневный заработок из февральской зарплаты». Этот почин поддержали многие предприятия и учреждения области, а также другие города страны, вносившие свой посильный вклад в строительство самолетов.</w:t>
      </w:r>
    </w:p>
    <w:p w14:paraId="00E61784" w14:textId="77777777" w:rsidR="00F500BB" w:rsidRPr="006D2FB4" w:rsidRDefault="00F500B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Через год в авиаотряд стала поступать новые боевые машины, построенные на народные средства. При этом наименования на бортах самолетов говорили сами за себя: «Ивановский медработник», «Громобой», «Арсений», «Химик» (последние три самолета типа «Р-1» носили названия в память ивановских большевиков-подпольщиков), «За ленинизм!», «Дзержинец», «Ивановская ткачиха», «Ивановский текстильщик» и др.</w:t>
      </w:r>
    </w:p>
    <w:p w14:paraId="1620E4BE" w14:textId="77777777" w:rsidR="00F500BB" w:rsidRPr="006D2FB4" w:rsidRDefault="00F500B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Спустя некоторое время на стоянках отряда появились машины, на бортах которых было выведено: «Реввоенсовет СССР присвоил 3-му отдельному авиаотряду наименование «Имени Иваново-Вознесенских рабочих» (18518).</w:t>
      </w:r>
    </w:p>
    <w:p w14:paraId="06F412F0" w14:textId="77777777" w:rsidR="00F500BB" w:rsidRPr="006D2FB4" w:rsidRDefault="00F500BB" w:rsidP="00054315">
      <w:pPr>
        <w:spacing w:after="0" w:line="240" w:lineRule="auto"/>
        <w:jc w:val="both"/>
        <w:rPr>
          <w:rFonts w:ascii="Times New Roman" w:hAnsi="Times New Roman" w:cs="Times New Roman"/>
          <w:color w:val="000000" w:themeColor="text1"/>
          <w:sz w:val="16"/>
          <w:szCs w:val="16"/>
        </w:rPr>
      </w:pPr>
    </w:p>
    <w:p w14:paraId="1AB126CB"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В конце мая 1925 года 4-я ОИАЭ «в порядке общего надзора» была обследована </w:t>
      </w:r>
      <w:proofErr w:type="spellStart"/>
      <w:r w:rsidRPr="006D2FB4">
        <w:rPr>
          <w:rFonts w:ascii="Times New Roman" w:hAnsi="Times New Roman" w:cs="Times New Roman"/>
          <w:color w:val="000000" w:themeColor="text1"/>
          <w:sz w:val="16"/>
          <w:szCs w:val="16"/>
          <w:lang w:eastAsia="ru-RU" w:bidi="ru-RU"/>
        </w:rPr>
        <w:t>Помпрокурора</w:t>
      </w:r>
      <w:proofErr w:type="spellEnd"/>
      <w:r w:rsidRPr="006D2FB4">
        <w:rPr>
          <w:rFonts w:ascii="Times New Roman" w:hAnsi="Times New Roman" w:cs="Times New Roman"/>
          <w:color w:val="000000" w:themeColor="text1"/>
          <w:sz w:val="16"/>
          <w:szCs w:val="16"/>
          <w:lang w:eastAsia="ru-RU" w:bidi="ru-RU"/>
        </w:rPr>
        <w:t xml:space="preserve"> ЗВО А.Н. Добро</w:t>
      </w:r>
      <w:r w:rsidRPr="006D2FB4">
        <w:rPr>
          <w:rFonts w:ascii="Times New Roman" w:hAnsi="Times New Roman" w:cs="Times New Roman"/>
          <w:color w:val="000000" w:themeColor="text1"/>
          <w:sz w:val="16"/>
          <w:szCs w:val="16"/>
          <w:lang w:eastAsia="ru-RU" w:bidi="ru-RU"/>
        </w:rPr>
        <w:softHyphen/>
        <w:t>нравовым. Проверялись материально-быто</w:t>
      </w:r>
      <w:r w:rsidRPr="006D2FB4">
        <w:rPr>
          <w:rFonts w:ascii="Times New Roman" w:hAnsi="Times New Roman" w:cs="Times New Roman"/>
          <w:color w:val="000000" w:themeColor="text1"/>
          <w:sz w:val="16"/>
          <w:szCs w:val="16"/>
          <w:lang w:eastAsia="ru-RU" w:bidi="ru-RU"/>
        </w:rPr>
        <w:softHyphen/>
        <w:t>вое состояние, морально-политическая об</w:t>
      </w:r>
      <w:r w:rsidRPr="006D2FB4">
        <w:rPr>
          <w:rFonts w:ascii="Times New Roman" w:hAnsi="Times New Roman" w:cs="Times New Roman"/>
          <w:color w:val="000000" w:themeColor="text1"/>
          <w:sz w:val="16"/>
          <w:szCs w:val="16"/>
          <w:lang w:eastAsia="ru-RU" w:bidi="ru-RU"/>
        </w:rPr>
        <w:softHyphen/>
        <w:t>становка, учебно-боевая подготовка и бое</w:t>
      </w:r>
      <w:r w:rsidRPr="006D2FB4">
        <w:rPr>
          <w:rFonts w:ascii="Times New Roman" w:hAnsi="Times New Roman" w:cs="Times New Roman"/>
          <w:color w:val="000000" w:themeColor="text1"/>
          <w:sz w:val="16"/>
          <w:szCs w:val="16"/>
          <w:lang w:eastAsia="ru-RU" w:bidi="ru-RU"/>
        </w:rPr>
        <w:softHyphen/>
        <w:t>готовность части. В итоговом рапорте была отмечена характерная особенность, прису</w:t>
      </w:r>
      <w:r w:rsidRPr="006D2FB4">
        <w:rPr>
          <w:rFonts w:ascii="Times New Roman" w:hAnsi="Times New Roman" w:cs="Times New Roman"/>
          <w:color w:val="000000" w:themeColor="text1"/>
          <w:sz w:val="16"/>
          <w:szCs w:val="16"/>
          <w:lang w:eastAsia="ru-RU" w:bidi="ru-RU"/>
        </w:rPr>
        <w:softHyphen/>
        <w:t>щая всем авиационным подразделениям ВВС - перегруженность строевой команды, усу</w:t>
      </w:r>
      <w:r w:rsidRPr="006D2FB4">
        <w:rPr>
          <w:rFonts w:ascii="Times New Roman" w:hAnsi="Times New Roman" w:cs="Times New Roman"/>
          <w:color w:val="000000" w:themeColor="text1"/>
          <w:sz w:val="16"/>
          <w:szCs w:val="16"/>
          <w:lang w:eastAsia="ru-RU" w:bidi="ru-RU"/>
        </w:rPr>
        <w:softHyphen/>
        <w:t>губленная в 4-й эскадрильи перебазирова</w:t>
      </w:r>
      <w:r w:rsidRPr="006D2FB4">
        <w:rPr>
          <w:rFonts w:ascii="Times New Roman" w:hAnsi="Times New Roman" w:cs="Times New Roman"/>
          <w:color w:val="000000" w:themeColor="text1"/>
          <w:sz w:val="16"/>
          <w:szCs w:val="16"/>
          <w:lang w:eastAsia="ru-RU" w:bidi="ru-RU"/>
        </w:rPr>
        <w:softHyphen/>
        <w:t>ние из Минска. Зимняя программа обучения по этой категории личного состава была вы</w:t>
      </w:r>
      <w:r w:rsidRPr="006D2FB4">
        <w:rPr>
          <w:rFonts w:ascii="Times New Roman" w:hAnsi="Times New Roman" w:cs="Times New Roman"/>
          <w:color w:val="000000" w:themeColor="text1"/>
          <w:sz w:val="16"/>
          <w:szCs w:val="16"/>
          <w:lang w:eastAsia="ru-RU" w:bidi="ru-RU"/>
        </w:rPr>
        <w:softHyphen/>
        <w:t>полнена только наполовину. Не лучше об</w:t>
      </w:r>
      <w:r w:rsidRPr="006D2FB4">
        <w:rPr>
          <w:rFonts w:ascii="Times New Roman" w:hAnsi="Times New Roman" w:cs="Times New Roman"/>
          <w:color w:val="000000" w:themeColor="text1"/>
          <w:sz w:val="16"/>
          <w:szCs w:val="16"/>
          <w:lang w:eastAsia="ru-RU" w:bidi="ru-RU"/>
        </w:rPr>
        <w:softHyphen/>
        <w:t>стояли дела с организацией подготовки тех</w:t>
      </w:r>
      <w:r w:rsidRPr="006D2FB4">
        <w:rPr>
          <w:rFonts w:ascii="Times New Roman" w:hAnsi="Times New Roman" w:cs="Times New Roman"/>
          <w:color w:val="000000" w:themeColor="text1"/>
          <w:sz w:val="16"/>
          <w:szCs w:val="16"/>
          <w:lang w:eastAsia="ru-RU" w:bidi="ru-RU"/>
        </w:rPr>
        <w:softHyphen/>
        <w:t>нического состава, загруженного приемкой и обслуживанием самолетов. Несмотря на недавнее перебазирование части, ее мате</w:t>
      </w:r>
      <w:r w:rsidRPr="006D2FB4">
        <w:rPr>
          <w:rFonts w:ascii="Times New Roman" w:hAnsi="Times New Roman" w:cs="Times New Roman"/>
          <w:color w:val="000000" w:themeColor="text1"/>
          <w:sz w:val="16"/>
          <w:szCs w:val="16"/>
          <w:lang w:eastAsia="ru-RU" w:bidi="ru-RU"/>
        </w:rPr>
        <w:softHyphen/>
        <w:t>риально-бытовые условие были признаны вполне удовлетворительными, как основной недостаток была отмечена нехватка авто</w:t>
      </w:r>
      <w:r w:rsidRPr="006D2FB4">
        <w:rPr>
          <w:rFonts w:ascii="Times New Roman" w:hAnsi="Times New Roman" w:cs="Times New Roman"/>
          <w:color w:val="000000" w:themeColor="text1"/>
          <w:sz w:val="16"/>
          <w:szCs w:val="16"/>
          <w:lang w:eastAsia="ru-RU" w:bidi="ru-RU"/>
        </w:rPr>
        <w:softHyphen/>
        <w:t>транспорта.</w:t>
      </w:r>
    </w:p>
    <w:p w14:paraId="192A06DA"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lang w:eastAsia="ru-RU" w:bidi="ru-RU"/>
        </w:rPr>
        <w:t>Помпокрокурора</w:t>
      </w:r>
      <w:proofErr w:type="spellEnd"/>
      <w:r w:rsidRPr="006D2FB4">
        <w:rPr>
          <w:rFonts w:ascii="Times New Roman" w:hAnsi="Times New Roman" w:cs="Times New Roman"/>
          <w:color w:val="000000" w:themeColor="text1"/>
          <w:sz w:val="16"/>
          <w:szCs w:val="16"/>
          <w:lang w:eastAsia="ru-RU" w:bidi="ru-RU"/>
        </w:rPr>
        <w:t xml:space="preserve"> достаточно серьезно углубился в изучение летней программы под</w:t>
      </w:r>
      <w:r w:rsidRPr="006D2FB4">
        <w:rPr>
          <w:rFonts w:ascii="Times New Roman" w:hAnsi="Times New Roman" w:cs="Times New Roman"/>
          <w:color w:val="000000" w:themeColor="text1"/>
          <w:sz w:val="16"/>
          <w:szCs w:val="16"/>
          <w:lang w:eastAsia="ru-RU" w:bidi="ru-RU"/>
        </w:rPr>
        <w:softHyphen/>
        <w:t>готовки летного состава. Она проходила в три этапа. С 1-го июня по 1-е августа на каждого летчика было запланировано 34 учебных по</w:t>
      </w:r>
      <w:r w:rsidRPr="006D2FB4">
        <w:rPr>
          <w:rFonts w:ascii="Times New Roman" w:hAnsi="Times New Roman" w:cs="Times New Roman"/>
          <w:color w:val="000000" w:themeColor="text1"/>
          <w:sz w:val="16"/>
          <w:szCs w:val="16"/>
          <w:lang w:eastAsia="ru-RU" w:bidi="ru-RU"/>
        </w:rPr>
        <w:softHyphen/>
        <w:t>лета, включая вылеты на воздушный бой и по</w:t>
      </w:r>
      <w:r w:rsidRPr="006D2FB4">
        <w:rPr>
          <w:rFonts w:ascii="Times New Roman" w:hAnsi="Times New Roman" w:cs="Times New Roman"/>
          <w:color w:val="000000" w:themeColor="text1"/>
          <w:sz w:val="16"/>
          <w:szCs w:val="16"/>
          <w:lang w:eastAsia="ru-RU" w:bidi="ru-RU"/>
        </w:rPr>
        <w:softHyphen/>
        <w:t>толок. Второй этап предусматривал различ</w:t>
      </w:r>
      <w:r w:rsidRPr="006D2FB4">
        <w:rPr>
          <w:rFonts w:ascii="Times New Roman" w:hAnsi="Times New Roman" w:cs="Times New Roman"/>
          <w:color w:val="000000" w:themeColor="text1"/>
          <w:sz w:val="16"/>
          <w:szCs w:val="16"/>
          <w:lang w:eastAsia="ru-RU" w:bidi="ru-RU"/>
        </w:rPr>
        <w:softHyphen/>
        <w:t>ные летно-тактические учения в рамках эс</w:t>
      </w:r>
      <w:r w:rsidRPr="006D2FB4">
        <w:rPr>
          <w:rFonts w:ascii="Times New Roman" w:hAnsi="Times New Roman" w:cs="Times New Roman"/>
          <w:color w:val="000000" w:themeColor="text1"/>
          <w:sz w:val="16"/>
          <w:szCs w:val="16"/>
          <w:lang w:eastAsia="ru-RU" w:bidi="ru-RU"/>
        </w:rPr>
        <w:softHyphen/>
        <w:t>кадрильи и еще месяц - до 1-го октября отво</w:t>
      </w:r>
      <w:r w:rsidRPr="006D2FB4">
        <w:rPr>
          <w:rFonts w:ascii="Times New Roman" w:hAnsi="Times New Roman" w:cs="Times New Roman"/>
          <w:color w:val="000000" w:themeColor="text1"/>
          <w:sz w:val="16"/>
          <w:szCs w:val="16"/>
          <w:lang w:eastAsia="ru-RU" w:bidi="ru-RU"/>
        </w:rPr>
        <w:softHyphen/>
        <w:t>дился на участие в окружных маневрах. В беседах с командным составом эскад</w:t>
      </w:r>
      <w:r w:rsidRPr="006D2FB4">
        <w:rPr>
          <w:rFonts w:ascii="Times New Roman" w:hAnsi="Times New Roman" w:cs="Times New Roman"/>
          <w:color w:val="000000" w:themeColor="text1"/>
          <w:sz w:val="16"/>
          <w:szCs w:val="16"/>
          <w:lang w:eastAsia="ru-RU" w:bidi="ru-RU"/>
        </w:rPr>
        <w:softHyphen/>
        <w:t>рильи выяснилось, что полеты на потолок, по</w:t>
      </w:r>
      <w:r w:rsidRPr="006D2FB4">
        <w:rPr>
          <w:rFonts w:ascii="Times New Roman" w:hAnsi="Times New Roman" w:cs="Times New Roman"/>
          <w:color w:val="000000" w:themeColor="text1"/>
          <w:sz w:val="16"/>
          <w:szCs w:val="16"/>
          <w:lang w:eastAsia="ru-RU" w:bidi="ru-RU"/>
        </w:rPr>
        <w:softHyphen/>
        <w:t xml:space="preserve">мимо учебной, составляющей имеют целью оценку реальных характеристик конкретных самолетов. Удивленному </w:t>
      </w:r>
      <w:proofErr w:type="spellStart"/>
      <w:r w:rsidRPr="006D2FB4">
        <w:rPr>
          <w:rFonts w:ascii="Times New Roman" w:hAnsi="Times New Roman" w:cs="Times New Roman"/>
          <w:color w:val="000000" w:themeColor="text1"/>
          <w:sz w:val="16"/>
          <w:szCs w:val="16"/>
          <w:lang w:eastAsia="ru-RU" w:bidi="ru-RU"/>
        </w:rPr>
        <w:t>помпрокурора</w:t>
      </w:r>
      <w:proofErr w:type="spellEnd"/>
      <w:r w:rsidRPr="006D2FB4">
        <w:rPr>
          <w:rFonts w:ascii="Times New Roman" w:hAnsi="Times New Roman" w:cs="Times New Roman"/>
          <w:color w:val="000000" w:themeColor="text1"/>
          <w:sz w:val="16"/>
          <w:szCs w:val="16"/>
          <w:lang w:eastAsia="ru-RU" w:bidi="ru-RU"/>
        </w:rPr>
        <w:t xml:space="preserve"> по</w:t>
      </w:r>
      <w:r w:rsidRPr="006D2FB4">
        <w:rPr>
          <w:rFonts w:ascii="Times New Roman" w:hAnsi="Times New Roman" w:cs="Times New Roman"/>
          <w:color w:val="000000" w:themeColor="text1"/>
          <w:sz w:val="16"/>
          <w:szCs w:val="16"/>
          <w:lang w:eastAsia="ru-RU" w:bidi="ru-RU"/>
        </w:rPr>
        <w:softHyphen/>
        <w:t>казали формуляры нескольких «Фоккеров». О результатах их просмотра в его рапорте было написано так: «...сведения нашей прие</w:t>
      </w:r>
      <w:r w:rsidRPr="006D2FB4">
        <w:rPr>
          <w:rFonts w:ascii="Times New Roman" w:hAnsi="Times New Roman" w:cs="Times New Roman"/>
          <w:color w:val="000000" w:themeColor="text1"/>
          <w:sz w:val="16"/>
          <w:szCs w:val="16"/>
          <w:lang w:eastAsia="ru-RU" w:bidi="ru-RU"/>
        </w:rPr>
        <w:softHyphen/>
        <w:t>мочной комиссии за границей в формулярах об этих самолетах и аналогичные сведения о них же в эскадрильи значительно расходят</w:t>
      </w:r>
      <w:r w:rsidRPr="006D2FB4">
        <w:rPr>
          <w:rFonts w:ascii="Times New Roman" w:hAnsi="Times New Roman" w:cs="Times New Roman"/>
          <w:color w:val="000000" w:themeColor="text1"/>
          <w:sz w:val="16"/>
          <w:szCs w:val="16"/>
          <w:lang w:eastAsia="ru-RU" w:bidi="ru-RU"/>
        </w:rPr>
        <w:softHyphen/>
        <w:t>ся; так: есть расхождения в количестве де</w:t>
      </w:r>
      <w:r w:rsidRPr="006D2FB4">
        <w:rPr>
          <w:rFonts w:ascii="Times New Roman" w:hAnsi="Times New Roman" w:cs="Times New Roman"/>
          <w:color w:val="000000" w:themeColor="text1"/>
          <w:sz w:val="16"/>
          <w:szCs w:val="16"/>
          <w:lang w:eastAsia="ru-RU" w:bidi="ru-RU"/>
        </w:rPr>
        <w:softHyphen/>
        <w:t>лаемых моторов оборотов, в количестве расхода горючего материала и т.д.; у меня лично сложилось такое впечатление, что по сведениям нашей приемочной комиссии при испытании, как моторов, так и самолетов никаких отклонений от нормы нет, между тем, как по сведениям, имеющихся в этих же формулярах и уже записанных в эскадрильи, в работе как мотора, так и самолета вообще, есть моменты, заставляющие меня, как не специалиста, задуматься над вопросом о пригодности этих самолетов и, в особенно</w:t>
      </w:r>
      <w:r w:rsidRPr="006D2FB4">
        <w:rPr>
          <w:rFonts w:ascii="Times New Roman" w:hAnsi="Times New Roman" w:cs="Times New Roman"/>
          <w:color w:val="000000" w:themeColor="text1"/>
          <w:sz w:val="16"/>
          <w:szCs w:val="16"/>
          <w:lang w:eastAsia="ru-RU" w:bidi="ru-RU"/>
        </w:rPr>
        <w:softHyphen/>
        <w:t>сти, мотора».</w:t>
      </w:r>
    </w:p>
    <w:p w14:paraId="7C558925"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lang w:eastAsia="ru-RU" w:bidi="ru-RU"/>
        </w:rPr>
      </w:pPr>
      <w:r w:rsidRPr="006D2FB4">
        <w:rPr>
          <w:rFonts w:ascii="Times New Roman" w:hAnsi="Times New Roman" w:cs="Times New Roman"/>
          <w:color w:val="000000" w:themeColor="text1"/>
          <w:sz w:val="16"/>
          <w:szCs w:val="16"/>
          <w:lang w:eastAsia="ru-RU" w:bidi="ru-RU"/>
        </w:rPr>
        <w:t>«Не специалисту» А.Н. Добронравову прокурорской въедливости занимать явно не требовалось. Не ограничивших общими до</w:t>
      </w:r>
      <w:r w:rsidRPr="006D2FB4">
        <w:rPr>
          <w:rFonts w:ascii="Times New Roman" w:hAnsi="Times New Roman" w:cs="Times New Roman"/>
          <w:color w:val="000000" w:themeColor="text1"/>
          <w:sz w:val="16"/>
          <w:szCs w:val="16"/>
          <w:lang w:eastAsia="ru-RU" w:bidi="ru-RU"/>
        </w:rPr>
        <w:softHyphen/>
        <w:t>водами, он продолжил свои изыскания: «. в одном из формуляров значится, что в тече</w:t>
      </w:r>
      <w:r w:rsidRPr="006D2FB4">
        <w:rPr>
          <w:rFonts w:ascii="Times New Roman" w:hAnsi="Times New Roman" w:cs="Times New Roman"/>
          <w:color w:val="000000" w:themeColor="text1"/>
          <w:sz w:val="16"/>
          <w:szCs w:val="16"/>
          <w:lang w:eastAsia="ru-RU" w:bidi="ru-RU"/>
        </w:rPr>
        <w:softHyphen/>
        <w:t>ние 30 минут работы мотора израсходовано 3,5 кг масла, т.е. 7 и фунта в час, по сведе</w:t>
      </w:r>
      <w:r w:rsidRPr="006D2FB4">
        <w:rPr>
          <w:rFonts w:ascii="Times New Roman" w:hAnsi="Times New Roman" w:cs="Times New Roman"/>
          <w:color w:val="000000" w:themeColor="text1"/>
          <w:sz w:val="16"/>
          <w:szCs w:val="16"/>
          <w:lang w:eastAsia="ru-RU" w:bidi="ru-RU"/>
        </w:rPr>
        <w:softHyphen/>
        <w:t>ниям же эскадрильи значится, что при всех тех же самых условиях работы этого же мо</w:t>
      </w:r>
      <w:r w:rsidRPr="006D2FB4">
        <w:rPr>
          <w:rFonts w:ascii="Times New Roman" w:hAnsi="Times New Roman" w:cs="Times New Roman"/>
          <w:color w:val="000000" w:themeColor="text1"/>
          <w:sz w:val="16"/>
          <w:szCs w:val="16"/>
          <w:lang w:eastAsia="ru-RU" w:bidi="ru-RU"/>
        </w:rPr>
        <w:softHyphen/>
        <w:t>тора в час израсходовано 35 фунтов масла; при исследовании этих интересующих меня вопросов удалось установить следующее: моторы «</w:t>
      </w:r>
      <w:proofErr w:type="spellStart"/>
      <w:r w:rsidRPr="006D2FB4">
        <w:rPr>
          <w:rFonts w:ascii="Times New Roman" w:hAnsi="Times New Roman" w:cs="Times New Roman"/>
          <w:color w:val="000000" w:themeColor="text1"/>
          <w:sz w:val="16"/>
          <w:szCs w:val="16"/>
          <w:lang w:eastAsia="ru-RU" w:bidi="ru-RU"/>
        </w:rPr>
        <w:t>Испано</w:t>
      </w:r>
      <w:proofErr w:type="spellEnd"/>
      <w:r w:rsidRPr="006D2FB4">
        <w:rPr>
          <w:rFonts w:ascii="Times New Roman" w:hAnsi="Times New Roman" w:cs="Times New Roman"/>
          <w:color w:val="000000" w:themeColor="text1"/>
          <w:sz w:val="16"/>
          <w:szCs w:val="16"/>
          <w:lang w:eastAsia="ru-RU" w:bidi="ru-RU"/>
        </w:rPr>
        <w:t xml:space="preserve"> </w:t>
      </w:r>
      <w:proofErr w:type="spellStart"/>
      <w:r w:rsidRPr="006D2FB4">
        <w:rPr>
          <w:rFonts w:ascii="Times New Roman" w:hAnsi="Times New Roman" w:cs="Times New Roman"/>
          <w:color w:val="000000" w:themeColor="text1"/>
          <w:sz w:val="16"/>
          <w:szCs w:val="16"/>
          <w:lang w:eastAsia="ru-RU" w:bidi="ru-RU"/>
        </w:rPr>
        <w:t>Сюиза</w:t>
      </w:r>
      <w:proofErr w:type="spellEnd"/>
      <w:r w:rsidRPr="006D2FB4">
        <w:rPr>
          <w:rFonts w:ascii="Times New Roman" w:hAnsi="Times New Roman" w:cs="Times New Roman"/>
          <w:color w:val="000000" w:themeColor="text1"/>
          <w:sz w:val="16"/>
          <w:szCs w:val="16"/>
          <w:lang w:eastAsia="ru-RU" w:bidi="ru-RU"/>
        </w:rPr>
        <w:t>» расходуют в два раза больше нормы, причем значительная часть расходуемого мотором масла выбра</w:t>
      </w:r>
      <w:r w:rsidRPr="006D2FB4">
        <w:rPr>
          <w:rFonts w:ascii="Times New Roman" w:hAnsi="Times New Roman" w:cs="Times New Roman"/>
          <w:color w:val="000000" w:themeColor="text1"/>
          <w:sz w:val="16"/>
          <w:szCs w:val="16"/>
          <w:lang w:eastAsia="ru-RU" w:bidi="ru-RU"/>
        </w:rPr>
        <w:softHyphen/>
        <w:t>сывается наружу в непереработанном виде, заливая стенки самолета и мотора; это об</w:t>
      </w:r>
      <w:r w:rsidRPr="006D2FB4">
        <w:rPr>
          <w:rFonts w:ascii="Times New Roman" w:hAnsi="Times New Roman" w:cs="Times New Roman"/>
          <w:color w:val="000000" w:themeColor="text1"/>
          <w:sz w:val="16"/>
          <w:szCs w:val="16"/>
          <w:lang w:eastAsia="ru-RU" w:bidi="ru-RU"/>
        </w:rPr>
        <w:softHyphen/>
        <w:t>стоятельство также может привести к не</w:t>
      </w:r>
      <w:r w:rsidRPr="006D2FB4">
        <w:rPr>
          <w:rFonts w:ascii="Times New Roman" w:hAnsi="Times New Roman" w:cs="Times New Roman"/>
          <w:color w:val="000000" w:themeColor="text1"/>
          <w:sz w:val="16"/>
          <w:szCs w:val="16"/>
          <w:lang w:eastAsia="ru-RU" w:bidi="ru-RU"/>
        </w:rPr>
        <w:softHyphen/>
        <w:t>годности самолета, благодаря частой чист</w:t>
      </w:r>
      <w:r w:rsidRPr="006D2FB4">
        <w:rPr>
          <w:rFonts w:ascii="Times New Roman" w:hAnsi="Times New Roman" w:cs="Times New Roman"/>
          <w:color w:val="000000" w:themeColor="text1"/>
          <w:sz w:val="16"/>
          <w:szCs w:val="16"/>
          <w:lang w:eastAsia="ru-RU" w:bidi="ru-RU"/>
        </w:rPr>
        <w:softHyphen/>
        <w:t>ке их бензином. Помимо того, двойной расход масла отражается и на боеспособности са</w:t>
      </w:r>
      <w:r w:rsidRPr="006D2FB4">
        <w:rPr>
          <w:rFonts w:ascii="Times New Roman" w:hAnsi="Times New Roman" w:cs="Times New Roman"/>
          <w:color w:val="000000" w:themeColor="text1"/>
          <w:sz w:val="16"/>
          <w:szCs w:val="16"/>
          <w:lang w:eastAsia="ru-RU" w:bidi="ru-RU"/>
        </w:rPr>
        <w:softHyphen/>
        <w:t>молета, т.к. потребление мотором за тот же период времени удвоенного количе</w:t>
      </w:r>
      <w:r w:rsidRPr="006D2FB4">
        <w:rPr>
          <w:rFonts w:ascii="Times New Roman" w:hAnsi="Times New Roman" w:cs="Times New Roman"/>
          <w:color w:val="000000" w:themeColor="text1"/>
          <w:sz w:val="16"/>
          <w:szCs w:val="16"/>
          <w:lang w:eastAsia="ru-RU" w:bidi="ru-RU"/>
        </w:rPr>
        <w:softHyphen/>
        <w:t>ства масла во столько же раз сокращает возможность пребывания самолета в возду</w:t>
      </w:r>
      <w:r w:rsidRPr="006D2FB4">
        <w:rPr>
          <w:rFonts w:ascii="Times New Roman" w:hAnsi="Times New Roman" w:cs="Times New Roman"/>
          <w:color w:val="000000" w:themeColor="text1"/>
          <w:sz w:val="16"/>
          <w:szCs w:val="16"/>
          <w:lang w:eastAsia="ru-RU" w:bidi="ru-RU"/>
        </w:rPr>
        <w:softHyphen/>
        <w:t>хе. Из бесед с летным составом выясни</w:t>
      </w:r>
      <w:r w:rsidRPr="006D2FB4">
        <w:rPr>
          <w:rFonts w:ascii="Times New Roman" w:hAnsi="Times New Roman" w:cs="Times New Roman"/>
          <w:color w:val="000000" w:themeColor="text1"/>
          <w:sz w:val="16"/>
          <w:szCs w:val="16"/>
          <w:lang w:eastAsia="ru-RU" w:bidi="ru-RU"/>
        </w:rPr>
        <w:softHyphen/>
        <w:t>лось, что некоторые из них полагают по</w:t>
      </w:r>
      <w:r w:rsidRPr="006D2FB4">
        <w:rPr>
          <w:rFonts w:ascii="Times New Roman" w:hAnsi="Times New Roman" w:cs="Times New Roman"/>
          <w:color w:val="000000" w:themeColor="text1"/>
          <w:sz w:val="16"/>
          <w:szCs w:val="16"/>
          <w:lang w:eastAsia="ru-RU" w:bidi="ru-RU"/>
        </w:rPr>
        <w:softHyphen/>
        <w:t>дать рапорта о переводе их из истреби</w:t>
      </w:r>
      <w:r w:rsidRPr="006D2FB4">
        <w:rPr>
          <w:rFonts w:ascii="Times New Roman" w:hAnsi="Times New Roman" w:cs="Times New Roman"/>
          <w:color w:val="000000" w:themeColor="text1"/>
          <w:sz w:val="16"/>
          <w:szCs w:val="16"/>
          <w:lang w:eastAsia="ru-RU" w:bidi="ru-RU"/>
        </w:rPr>
        <w:softHyphen/>
        <w:t>тельной эскадрильи в разведывательную. Некоторые говорили о довольно неприятном их самочувствии при совершении полетов на этих самолетах».</w:t>
      </w:r>
    </w:p>
    <w:p w14:paraId="787B5A3B"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Записи в формулярах появились после до</w:t>
      </w:r>
      <w:r w:rsidRPr="006D2FB4">
        <w:rPr>
          <w:rFonts w:ascii="Times New Roman" w:hAnsi="Times New Roman" w:cs="Times New Roman"/>
          <w:color w:val="000000" w:themeColor="text1"/>
          <w:sz w:val="16"/>
          <w:szCs w:val="16"/>
          <w:lang w:eastAsia="ru-RU" w:bidi="ru-RU"/>
        </w:rPr>
        <w:softHyphen/>
        <w:t>статочно кропотливой работы, проведенной в 4-й ОИАЭ. Отказавшие моторы подвергли тщательному осмотру. Полученные результа</w:t>
      </w:r>
      <w:r w:rsidRPr="006D2FB4">
        <w:rPr>
          <w:rFonts w:ascii="Times New Roman" w:hAnsi="Times New Roman" w:cs="Times New Roman"/>
          <w:color w:val="000000" w:themeColor="text1"/>
          <w:sz w:val="16"/>
          <w:szCs w:val="16"/>
          <w:lang w:eastAsia="ru-RU" w:bidi="ru-RU"/>
        </w:rPr>
        <w:softHyphen/>
        <w:t>ты в целом совпали с выводами ленинград</w:t>
      </w:r>
      <w:r w:rsidRPr="006D2FB4">
        <w:rPr>
          <w:rFonts w:ascii="Times New Roman" w:hAnsi="Times New Roman" w:cs="Times New Roman"/>
          <w:color w:val="000000" w:themeColor="text1"/>
          <w:sz w:val="16"/>
          <w:szCs w:val="16"/>
          <w:lang w:eastAsia="ru-RU" w:bidi="ru-RU"/>
        </w:rPr>
        <w:softHyphen/>
        <w:t>цев. Металл поршней, поршневых колец и ци</w:t>
      </w:r>
      <w:r w:rsidRPr="006D2FB4">
        <w:rPr>
          <w:rFonts w:ascii="Times New Roman" w:hAnsi="Times New Roman" w:cs="Times New Roman"/>
          <w:color w:val="000000" w:themeColor="text1"/>
          <w:sz w:val="16"/>
          <w:szCs w:val="16"/>
          <w:lang w:eastAsia="ru-RU" w:bidi="ru-RU"/>
        </w:rPr>
        <w:softHyphen/>
        <w:t>линдров оказался недоброкачественным. Поршневые кольца были плохо притерты в стаканах цилиндров и зазоры почти везде превышали норму, что, в общем-то, и служило главной причиной повышенного расхода масла. Значительное количество масла про</w:t>
      </w:r>
      <w:r w:rsidRPr="006D2FB4">
        <w:rPr>
          <w:rFonts w:ascii="Times New Roman" w:hAnsi="Times New Roman" w:cs="Times New Roman"/>
          <w:color w:val="000000" w:themeColor="text1"/>
          <w:sz w:val="16"/>
          <w:szCs w:val="16"/>
          <w:lang w:eastAsia="ru-RU" w:bidi="ru-RU"/>
        </w:rPr>
        <w:softHyphen/>
        <w:t>рывалось в камеру и, не сгорая там до конца, выбрасывалось наружу.</w:t>
      </w:r>
    </w:p>
    <w:p w14:paraId="2F418B23"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В актах осмотра моторов отмечалось, что «имеет место не точная пригонка деталей, как-то: соединение блоков с картером, в ко</w:t>
      </w:r>
      <w:r w:rsidRPr="006D2FB4">
        <w:rPr>
          <w:rFonts w:ascii="Times New Roman" w:hAnsi="Times New Roman" w:cs="Times New Roman"/>
          <w:color w:val="000000" w:themeColor="text1"/>
          <w:sz w:val="16"/>
          <w:szCs w:val="16"/>
          <w:lang w:eastAsia="ru-RU" w:bidi="ru-RU"/>
        </w:rPr>
        <w:softHyphen/>
        <w:t>жухах придаточных валиков к распредели</w:t>
      </w:r>
      <w:r w:rsidRPr="006D2FB4">
        <w:rPr>
          <w:rFonts w:ascii="Times New Roman" w:hAnsi="Times New Roman" w:cs="Times New Roman"/>
          <w:color w:val="000000" w:themeColor="text1"/>
          <w:sz w:val="16"/>
          <w:szCs w:val="16"/>
          <w:lang w:eastAsia="ru-RU" w:bidi="ru-RU"/>
        </w:rPr>
        <w:softHyphen/>
        <w:t>телям и в демультипликаторах, где также происходит выбрасывание масла... при ра</w:t>
      </w:r>
      <w:r w:rsidRPr="006D2FB4">
        <w:rPr>
          <w:rFonts w:ascii="Times New Roman" w:hAnsi="Times New Roman" w:cs="Times New Roman"/>
          <w:color w:val="000000" w:themeColor="text1"/>
          <w:sz w:val="16"/>
          <w:szCs w:val="16"/>
          <w:lang w:eastAsia="ru-RU" w:bidi="ru-RU"/>
        </w:rPr>
        <w:softHyphen/>
        <w:t>боте мотора на мах оборотах от 400-800 в течение 8-10 минут свечи, как впускные, так и выпускные заливает маслом так, что они отказывают в работе, в данный момент на 40-50%, что лишний раз доказывает дефек</w:t>
      </w:r>
      <w:r w:rsidRPr="006D2FB4">
        <w:rPr>
          <w:rFonts w:ascii="Times New Roman" w:hAnsi="Times New Roman" w:cs="Times New Roman"/>
          <w:color w:val="000000" w:themeColor="text1"/>
          <w:sz w:val="16"/>
          <w:szCs w:val="16"/>
          <w:lang w:eastAsia="ru-RU" w:bidi="ru-RU"/>
        </w:rPr>
        <w:softHyphen/>
        <w:t>ты смазки, плохую пригонку колец и других деталей».</w:t>
      </w:r>
    </w:p>
    <w:p w14:paraId="00838161"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Разборка моторов не производилась, но по счастливой случайности в распоряжении </w:t>
      </w:r>
      <w:proofErr w:type="spellStart"/>
      <w:r w:rsidRPr="006D2FB4">
        <w:rPr>
          <w:rFonts w:ascii="Times New Roman" w:hAnsi="Times New Roman" w:cs="Times New Roman"/>
          <w:color w:val="000000" w:themeColor="text1"/>
          <w:sz w:val="16"/>
          <w:szCs w:val="16"/>
          <w:lang w:eastAsia="ru-RU" w:bidi="ru-RU"/>
        </w:rPr>
        <w:t>техсоства</w:t>
      </w:r>
      <w:proofErr w:type="spellEnd"/>
      <w:r w:rsidRPr="006D2FB4">
        <w:rPr>
          <w:rFonts w:ascii="Times New Roman" w:hAnsi="Times New Roman" w:cs="Times New Roman"/>
          <w:color w:val="000000" w:themeColor="text1"/>
          <w:sz w:val="16"/>
          <w:szCs w:val="16"/>
          <w:lang w:eastAsia="ru-RU" w:bidi="ru-RU"/>
        </w:rPr>
        <w:t xml:space="preserve"> 4-й эскадрильи оказался двигатель № 42205, развалившийся в воздухе, но благо</w:t>
      </w:r>
      <w:r w:rsidRPr="006D2FB4">
        <w:rPr>
          <w:rFonts w:ascii="Times New Roman" w:hAnsi="Times New Roman" w:cs="Times New Roman"/>
          <w:color w:val="000000" w:themeColor="text1"/>
          <w:sz w:val="16"/>
          <w:szCs w:val="16"/>
          <w:lang w:eastAsia="ru-RU" w:bidi="ru-RU"/>
        </w:rPr>
        <w:softHyphen/>
        <w:t>получно совершивший посадку в вместе с са</w:t>
      </w:r>
      <w:r w:rsidRPr="006D2FB4">
        <w:rPr>
          <w:rFonts w:ascii="Times New Roman" w:hAnsi="Times New Roman" w:cs="Times New Roman"/>
          <w:color w:val="000000" w:themeColor="text1"/>
          <w:sz w:val="16"/>
          <w:szCs w:val="16"/>
          <w:lang w:eastAsia="ru-RU" w:bidi="ru-RU"/>
        </w:rPr>
        <w:softHyphen/>
        <w:t>молетом, на котором он стоял. Его обследова</w:t>
      </w:r>
      <w:r w:rsidRPr="006D2FB4">
        <w:rPr>
          <w:rFonts w:ascii="Times New Roman" w:hAnsi="Times New Roman" w:cs="Times New Roman"/>
          <w:color w:val="000000" w:themeColor="text1"/>
          <w:sz w:val="16"/>
          <w:szCs w:val="16"/>
          <w:lang w:eastAsia="ru-RU" w:bidi="ru-RU"/>
        </w:rPr>
        <w:softHyphen/>
        <w:t>ние показало, что «масляные кольца старые, изношены, как и другие кольца этого мото</w:t>
      </w:r>
      <w:r w:rsidRPr="006D2FB4">
        <w:rPr>
          <w:rFonts w:ascii="Times New Roman" w:hAnsi="Times New Roman" w:cs="Times New Roman"/>
          <w:color w:val="000000" w:themeColor="text1"/>
          <w:sz w:val="16"/>
          <w:szCs w:val="16"/>
          <w:lang w:eastAsia="ru-RU" w:bidi="ru-RU"/>
        </w:rPr>
        <w:softHyphen/>
        <w:t>ра, расклепаны изнутри грубо, кустарным способом. Очевидно, что все эти кольца про</w:t>
      </w:r>
      <w:r w:rsidRPr="006D2FB4">
        <w:rPr>
          <w:rFonts w:ascii="Times New Roman" w:hAnsi="Times New Roman" w:cs="Times New Roman"/>
          <w:color w:val="000000" w:themeColor="text1"/>
          <w:sz w:val="16"/>
          <w:szCs w:val="16"/>
          <w:lang w:eastAsia="ru-RU" w:bidi="ru-RU"/>
        </w:rPr>
        <w:softHyphen/>
        <w:t>пускают, поскольку на всех восьми поршнях имеется нагар на всем теле поршня».</w:t>
      </w:r>
    </w:p>
    <w:p w14:paraId="50071A8A"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lang w:eastAsia="ru-RU" w:bidi="ru-RU"/>
        </w:rPr>
      </w:pPr>
      <w:r w:rsidRPr="006D2FB4">
        <w:rPr>
          <w:rFonts w:ascii="Times New Roman" w:hAnsi="Times New Roman" w:cs="Times New Roman"/>
          <w:color w:val="000000" w:themeColor="text1"/>
          <w:sz w:val="16"/>
          <w:szCs w:val="16"/>
          <w:lang w:eastAsia="ru-RU" w:bidi="ru-RU"/>
        </w:rPr>
        <w:t>Не ограничиваясь только смотровыми ра</w:t>
      </w:r>
      <w:r w:rsidRPr="006D2FB4">
        <w:rPr>
          <w:rFonts w:ascii="Times New Roman" w:hAnsi="Times New Roman" w:cs="Times New Roman"/>
          <w:color w:val="000000" w:themeColor="text1"/>
          <w:sz w:val="16"/>
          <w:szCs w:val="16"/>
          <w:lang w:eastAsia="ru-RU" w:bidi="ru-RU"/>
        </w:rPr>
        <w:softHyphen/>
        <w:t xml:space="preserve">ботами, в эскадрилье организовали летный эксперимент. «Фоккер» с серийным № 4643 заправили касторкой, а № 4648 - </w:t>
      </w:r>
      <w:proofErr w:type="spellStart"/>
      <w:r w:rsidRPr="006D2FB4">
        <w:rPr>
          <w:rFonts w:ascii="Times New Roman" w:hAnsi="Times New Roman" w:cs="Times New Roman"/>
          <w:color w:val="000000" w:themeColor="text1"/>
          <w:sz w:val="16"/>
          <w:szCs w:val="16"/>
          <w:lang w:eastAsia="ru-RU" w:bidi="ru-RU"/>
        </w:rPr>
        <w:t>гаргойлем</w:t>
      </w:r>
      <w:proofErr w:type="spellEnd"/>
      <w:r w:rsidRPr="006D2FB4">
        <w:rPr>
          <w:rFonts w:ascii="Times New Roman" w:hAnsi="Times New Roman" w:cs="Times New Roman"/>
          <w:color w:val="000000" w:themeColor="text1"/>
          <w:sz w:val="16"/>
          <w:szCs w:val="16"/>
          <w:lang w:eastAsia="ru-RU" w:bidi="ru-RU"/>
        </w:rPr>
        <w:t xml:space="preserve"> (моторным маслом). После часового полета и замера остатков бензина и масла, оказалось, что на первой машине расход составил 25 фунтов касторки и 3 пуда 2 фунта бензина (1 фунт = 0,45 кг; 1 пуд = 16,38 кг), на второй - 31,5 фунта </w:t>
      </w:r>
      <w:proofErr w:type="spellStart"/>
      <w:r w:rsidRPr="006D2FB4">
        <w:rPr>
          <w:rFonts w:ascii="Times New Roman" w:hAnsi="Times New Roman" w:cs="Times New Roman"/>
          <w:color w:val="000000" w:themeColor="text1"/>
          <w:sz w:val="16"/>
          <w:szCs w:val="16"/>
          <w:lang w:eastAsia="ru-RU" w:bidi="ru-RU"/>
        </w:rPr>
        <w:t>гаргойля</w:t>
      </w:r>
      <w:proofErr w:type="spellEnd"/>
      <w:r w:rsidRPr="006D2FB4">
        <w:rPr>
          <w:rFonts w:ascii="Times New Roman" w:hAnsi="Times New Roman" w:cs="Times New Roman"/>
          <w:color w:val="000000" w:themeColor="text1"/>
          <w:sz w:val="16"/>
          <w:szCs w:val="16"/>
          <w:lang w:eastAsia="ru-RU" w:bidi="ru-RU"/>
        </w:rPr>
        <w:t xml:space="preserve"> и 3 пуда и 3,5 фунта бен</w:t>
      </w:r>
      <w:r w:rsidRPr="006D2FB4">
        <w:rPr>
          <w:rFonts w:ascii="Times New Roman" w:hAnsi="Times New Roman" w:cs="Times New Roman"/>
          <w:color w:val="000000" w:themeColor="text1"/>
          <w:sz w:val="16"/>
          <w:szCs w:val="16"/>
          <w:lang w:eastAsia="ru-RU" w:bidi="ru-RU"/>
        </w:rPr>
        <w:softHyphen/>
        <w:t>зина. Эти полеты носили контрольный харак</w:t>
      </w:r>
      <w:r w:rsidRPr="006D2FB4">
        <w:rPr>
          <w:rFonts w:ascii="Times New Roman" w:hAnsi="Times New Roman" w:cs="Times New Roman"/>
          <w:color w:val="000000" w:themeColor="text1"/>
          <w:sz w:val="16"/>
          <w:szCs w:val="16"/>
          <w:lang w:eastAsia="ru-RU" w:bidi="ru-RU"/>
        </w:rPr>
        <w:softHyphen/>
        <w:t>тер. За неделю до этого полета в 4-й ОИАЭ уже проводили замеры расхода горючего и смазочного масла в полете. Тогда за час было израсходовано 21-22 фунта смеси 75% ка</w:t>
      </w:r>
      <w:r w:rsidRPr="006D2FB4">
        <w:rPr>
          <w:rFonts w:ascii="Times New Roman" w:hAnsi="Times New Roman" w:cs="Times New Roman"/>
          <w:color w:val="000000" w:themeColor="text1"/>
          <w:sz w:val="16"/>
          <w:szCs w:val="16"/>
          <w:lang w:eastAsia="ru-RU" w:bidi="ru-RU"/>
        </w:rPr>
        <w:softHyphen/>
        <w:t>сторки и 25% масла, в пропорции 50/50 масла и касторки расход находился в преде</w:t>
      </w:r>
      <w:r w:rsidRPr="006D2FB4">
        <w:rPr>
          <w:rFonts w:ascii="Times New Roman" w:hAnsi="Times New Roman" w:cs="Times New Roman"/>
          <w:color w:val="000000" w:themeColor="text1"/>
          <w:sz w:val="16"/>
          <w:szCs w:val="16"/>
          <w:lang w:eastAsia="ru-RU" w:bidi="ru-RU"/>
        </w:rPr>
        <w:softHyphen/>
        <w:t xml:space="preserve">лах 22,5-25 фунтов, «чистого» </w:t>
      </w:r>
      <w:proofErr w:type="spellStart"/>
      <w:r w:rsidRPr="006D2FB4">
        <w:rPr>
          <w:rFonts w:ascii="Times New Roman" w:hAnsi="Times New Roman" w:cs="Times New Roman"/>
          <w:color w:val="000000" w:themeColor="text1"/>
          <w:sz w:val="16"/>
          <w:szCs w:val="16"/>
          <w:lang w:eastAsia="ru-RU" w:bidi="ru-RU"/>
        </w:rPr>
        <w:t>гаргойля</w:t>
      </w:r>
      <w:proofErr w:type="spellEnd"/>
      <w:r w:rsidRPr="006D2FB4">
        <w:rPr>
          <w:rFonts w:ascii="Times New Roman" w:hAnsi="Times New Roman" w:cs="Times New Roman"/>
          <w:color w:val="000000" w:themeColor="text1"/>
          <w:sz w:val="16"/>
          <w:szCs w:val="16"/>
          <w:lang w:eastAsia="ru-RU" w:bidi="ru-RU"/>
        </w:rPr>
        <w:t xml:space="preserve"> ухо</w:t>
      </w:r>
      <w:r w:rsidRPr="006D2FB4">
        <w:rPr>
          <w:rFonts w:ascii="Times New Roman" w:hAnsi="Times New Roman" w:cs="Times New Roman"/>
          <w:color w:val="000000" w:themeColor="text1"/>
          <w:sz w:val="16"/>
          <w:szCs w:val="16"/>
          <w:lang w:eastAsia="ru-RU" w:bidi="ru-RU"/>
        </w:rPr>
        <w:softHyphen/>
        <w:t>дило больше всего - от 26 до 28 фунтов. Об</w:t>
      </w:r>
      <w:r w:rsidRPr="006D2FB4">
        <w:rPr>
          <w:rFonts w:ascii="Times New Roman" w:hAnsi="Times New Roman" w:cs="Times New Roman"/>
          <w:color w:val="000000" w:themeColor="text1"/>
          <w:sz w:val="16"/>
          <w:szCs w:val="16"/>
          <w:lang w:eastAsia="ru-RU" w:bidi="ru-RU"/>
        </w:rPr>
        <w:softHyphen/>
        <w:t>общив все результаты экспериментов, в эс</w:t>
      </w:r>
      <w:r w:rsidRPr="006D2FB4">
        <w:rPr>
          <w:rFonts w:ascii="Times New Roman" w:hAnsi="Times New Roman" w:cs="Times New Roman"/>
          <w:color w:val="000000" w:themeColor="text1"/>
          <w:sz w:val="16"/>
          <w:szCs w:val="16"/>
          <w:lang w:eastAsia="ru-RU" w:bidi="ru-RU"/>
        </w:rPr>
        <w:softHyphen/>
        <w:t xml:space="preserve">кадрильи пришли к выводу, что при общей емкости </w:t>
      </w:r>
      <w:proofErr w:type="spellStart"/>
      <w:r w:rsidRPr="006D2FB4">
        <w:rPr>
          <w:rFonts w:ascii="Times New Roman" w:hAnsi="Times New Roman" w:cs="Times New Roman"/>
          <w:color w:val="000000" w:themeColor="text1"/>
          <w:sz w:val="16"/>
          <w:szCs w:val="16"/>
          <w:lang w:eastAsia="ru-RU" w:bidi="ru-RU"/>
        </w:rPr>
        <w:t>бензосистемы</w:t>
      </w:r>
      <w:proofErr w:type="spellEnd"/>
      <w:r w:rsidRPr="006D2FB4">
        <w:rPr>
          <w:rFonts w:ascii="Times New Roman" w:hAnsi="Times New Roman" w:cs="Times New Roman"/>
          <w:color w:val="000000" w:themeColor="text1"/>
          <w:sz w:val="16"/>
          <w:szCs w:val="16"/>
          <w:lang w:eastAsia="ru-RU" w:bidi="ru-RU"/>
        </w:rPr>
        <w:t xml:space="preserve"> в 14 пудов и маслоба</w:t>
      </w:r>
      <w:r w:rsidRPr="006D2FB4">
        <w:rPr>
          <w:rFonts w:ascii="Times New Roman" w:hAnsi="Times New Roman" w:cs="Times New Roman"/>
          <w:color w:val="000000" w:themeColor="text1"/>
          <w:sz w:val="16"/>
          <w:szCs w:val="16"/>
          <w:lang w:eastAsia="ru-RU" w:bidi="ru-RU"/>
        </w:rPr>
        <w:softHyphen/>
        <w:t>ка в 1 пуд 10 фунтов, «Фоккер ДХ1» имеет.</w:t>
      </w:r>
    </w:p>
    <w:p w14:paraId="3B91F1BB"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запас бензина на 4 часа полета, при этом на касторке он может продержаться в воздухе около двух часов и полтора - при заправке «чистого» масла.</w:t>
      </w:r>
    </w:p>
    <w:p w14:paraId="68F370D1"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Основной задачей А.Н. Добронравова была оценка боеготовности эскадрильи, одной из основ которой было выполнение плана боевой подготовки. Попытки про</w:t>
      </w:r>
      <w:r w:rsidRPr="006D2FB4">
        <w:rPr>
          <w:rFonts w:ascii="Times New Roman" w:hAnsi="Times New Roman" w:cs="Times New Roman"/>
          <w:color w:val="000000" w:themeColor="text1"/>
          <w:sz w:val="16"/>
          <w:szCs w:val="16"/>
          <w:lang w:eastAsia="ru-RU" w:bidi="ru-RU"/>
        </w:rPr>
        <w:softHyphen/>
        <w:t xml:space="preserve">яснить для себя эти аспекты </w:t>
      </w:r>
      <w:proofErr w:type="spellStart"/>
      <w:r w:rsidRPr="006D2FB4">
        <w:rPr>
          <w:rFonts w:ascii="Times New Roman" w:hAnsi="Times New Roman" w:cs="Times New Roman"/>
          <w:color w:val="000000" w:themeColor="text1"/>
          <w:sz w:val="16"/>
          <w:szCs w:val="16"/>
          <w:lang w:eastAsia="ru-RU" w:bidi="ru-RU"/>
        </w:rPr>
        <w:t>помпрокурора</w:t>
      </w:r>
      <w:proofErr w:type="spellEnd"/>
      <w:r w:rsidRPr="006D2FB4">
        <w:rPr>
          <w:rFonts w:ascii="Times New Roman" w:hAnsi="Times New Roman" w:cs="Times New Roman"/>
          <w:color w:val="000000" w:themeColor="text1"/>
          <w:sz w:val="16"/>
          <w:szCs w:val="16"/>
          <w:lang w:eastAsia="ru-RU" w:bidi="ru-RU"/>
        </w:rPr>
        <w:t xml:space="preserve"> отразил в рапорте таким образом: «На мои вопросы командному составу 4-й авиаэскад</w:t>
      </w:r>
      <w:r w:rsidRPr="006D2FB4">
        <w:rPr>
          <w:rFonts w:ascii="Times New Roman" w:hAnsi="Times New Roman" w:cs="Times New Roman"/>
          <w:color w:val="000000" w:themeColor="text1"/>
          <w:sz w:val="16"/>
          <w:szCs w:val="16"/>
          <w:lang w:eastAsia="ru-RU" w:bidi="ru-RU"/>
        </w:rPr>
        <w:softHyphen/>
        <w:t>рильи, есть ли надежда на полное выполне</w:t>
      </w:r>
      <w:r w:rsidRPr="006D2FB4">
        <w:rPr>
          <w:rFonts w:ascii="Times New Roman" w:hAnsi="Times New Roman" w:cs="Times New Roman"/>
          <w:color w:val="000000" w:themeColor="text1"/>
          <w:sz w:val="16"/>
          <w:szCs w:val="16"/>
          <w:lang w:eastAsia="ru-RU" w:bidi="ru-RU"/>
        </w:rPr>
        <w:softHyphen/>
        <w:t>ние программы занятий в летний период с летным составом, как основной практиче</w:t>
      </w:r>
      <w:r w:rsidRPr="006D2FB4">
        <w:rPr>
          <w:rFonts w:ascii="Times New Roman" w:hAnsi="Times New Roman" w:cs="Times New Roman"/>
          <w:color w:val="000000" w:themeColor="text1"/>
          <w:sz w:val="16"/>
          <w:szCs w:val="16"/>
          <w:lang w:eastAsia="ru-RU" w:bidi="ru-RU"/>
        </w:rPr>
        <w:softHyphen/>
        <w:t>ской частью программы занятий вообще, я не получил прямых и исчерпывающих отве</w:t>
      </w:r>
      <w:r w:rsidRPr="006D2FB4">
        <w:rPr>
          <w:rFonts w:ascii="Times New Roman" w:hAnsi="Times New Roman" w:cs="Times New Roman"/>
          <w:color w:val="000000" w:themeColor="text1"/>
          <w:sz w:val="16"/>
          <w:szCs w:val="16"/>
          <w:lang w:eastAsia="ru-RU" w:bidi="ru-RU"/>
        </w:rPr>
        <w:softHyphen/>
        <w:t>тов; мне лишь указывали на недостаток для указанной цели самолетов и возмож</w:t>
      </w:r>
      <w:r w:rsidRPr="006D2FB4">
        <w:rPr>
          <w:rFonts w:ascii="Times New Roman" w:hAnsi="Times New Roman" w:cs="Times New Roman"/>
          <w:color w:val="000000" w:themeColor="text1"/>
          <w:sz w:val="16"/>
          <w:szCs w:val="16"/>
          <w:lang w:eastAsia="ru-RU" w:bidi="ru-RU"/>
        </w:rPr>
        <w:softHyphen/>
        <w:t>ность выполнения программы при условии получения таковых; по наведенным мною справкам оказалось, что в 4-й авиаэскад</w:t>
      </w:r>
      <w:r w:rsidRPr="006D2FB4">
        <w:rPr>
          <w:rFonts w:ascii="Times New Roman" w:hAnsi="Times New Roman" w:cs="Times New Roman"/>
          <w:color w:val="000000" w:themeColor="text1"/>
          <w:sz w:val="16"/>
          <w:szCs w:val="16"/>
          <w:lang w:eastAsia="ru-RU" w:bidi="ru-RU"/>
        </w:rPr>
        <w:softHyphen/>
        <w:t>рилье имеется на лицо 19 самолетов ука</w:t>
      </w:r>
      <w:r w:rsidRPr="006D2FB4">
        <w:rPr>
          <w:rFonts w:ascii="Times New Roman" w:hAnsi="Times New Roman" w:cs="Times New Roman"/>
          <w:color w:val="000000" w:themeColor="text1"/>
          <w:sz w:val="16"/>
          <w:szCs w:val="16"/>
          <w:lang w:eastAsia="ru-RU" w:bidi="ru-RU"/>
        </w:rPr>
        <w:softHyphen/>
        <w:t xml:space="preserve">занной выше системы, но из них непригодны для производства полетов большинство самолетов, за исключением 4-5, остальные же могут быть использованы лишь при условии капитального ремонта (то же и в отношении </w:t>
      </w:r>
      <w:proofErr w:type="spellStart"/>
      <w:r w:rsidRPr="006D2FB4">
        <w:rPr>
          <w:rFonts w:ascii="Times New Roman" w:hAnsi="Times New Roman" w:cs="Times New Roman"/>
          <w:color w:val="000000" w:themeColor="text1"/>
          <w:sz w:val="16"/>
          <w:szCs w:val="16"/>
          <w:lang w:eastAsia="ru-RU" w:bidi="ru-RU"/>
        </w:rPr>
        <w:t>мобзапаса</w:t>
      </w:r>
      <w:proofErr w:type="spellEnd"/>
      <w:r w:rsidRPr="006D2FB4">
        <w:rPr>
          <w:rFonts w:ascii="Times New Roman" w:hAnsi="Times New Roman" w:cs="Times New Roman"/>
          <w:color w:val="000000" w:themeColor="text1"/>
          <w:sz w:val="16"/>
          <w:szCs w:val="16"/>
          <w:lang w:eastAsia="ru-RU" w:bidi="ru-RU"/>
        </w:rPr>
        <w:t>). Все эти обстоя</w:t>
      </w:r>
      <w:r w:rsidRPr="006D2FB4">
        <w:rPr>
          <w:rFonts w:ascii="Times New Roman" w:hAnsi="Times New Roman" w:cs="Times New Roman"/>
          <w:color w:val="000000" w:themeColor="text1"/>
          <w:sz w:val="16"/>
          <w:szCs w:val="16"/>
          <w:lang w:eastAsia="ru-RU" w:bidi="ru-RU"/>
        </w:rPr>
        <w:softHyphen/>
        <w:t>тельства заставили меня обратить более серьезное внимание на наличие столь боль</w:t>
      </w:r>
      <w:r w:rsidRPr="006D2FB4">
        <w:rPr>
          <w:rFonts w:ascii="Times New Roman" w:hAnsi="Times New Roman" w:cs="Times New Roman"/>
          <w:color w:val="000000" w:themeColor="text1"/>
          <w:sz w:val="16"/>
          <w:szCs w:val="16"/>
          <w:lang w:eastAsia="ru-RU" w:bidi="ru-RU"/>
        </w:rPr>
        <w:softHyphen/>
        <w:t>шого процента негодных для полета само</w:t>
      </w:r>
      <w:r w:rsidRPr="006D2FB4">
        <w:rPr>
          <w:rFonts w:ascii="Times New Roman" w:hAnsi="Times New Roman" w:cs="Times New Roman"/>
          <w:color w:val="000000" w:themeColor="text1"/>
          <w:sz w:val="16"/>
          <w:szCs w:val="16"/>
          <w:lang w:eastAsia="ru-RU" w:bidi="ru-RU"/>
        </w:rPr>
        <w:softHyphen/>
        <w:t xml:space="preserve">летов и принять меры к исследованию столь ненормального явления, приводящего одну из истребительных эскадрилий ЗВО к явной </w:t>
      </w:r>
      <w:proofErr w:type="spellStart"/>
      <w:r w:rsidRPr="006D2FB4">
        <w:rPr>
          <w:rFonts w:ascii="Times New Roman" w:hAnsi="Times New Roman" w:cs="Times New Roman"/>
          <w:color w:val="000000" w:themeColor="text1"/>
          <w:sz w:val="16"/>
          <w:szCs w:val="16"/>
          <w:lang w:eastAsia="ru-RU" w:bidi="ru-RU"/>
        </w:rPr>
        <w:t>небоеспособности</w:t>
      </w:r>
      <w:proofErr w:type="spellEnd"/>
      <w:r w:rsidRPr="006D2FB4">
        <w:rPr>
          <w:rFonts w:ascii="Times New Roman" w:hAnsi="Times New Roman" w:cs="Times New Roman"/>
          <w:color w:val="000000" w:themeColor="text1"/>
          <w:sz w:val="16"/>
          <w:szCs w:val="16"/>
          <w:lang w:eastAsia="ru-RU" w:bidi="ru-RU"/>
        </w:rPr>
        <w:t xml:space="preserve">.». Исследование закончилось очевидным результатом - по- </w:t>
      </w:r>
      <w:proofErr w:type="spellStart"/>
      <w:r w:rsidRPr="006D2FB4">
        <w:rPr>
          <w:rFonts w:ascii="Times New Roman" w:hAnsi="Times New Roman" w:cs="Times New Roman"/>
          <w:color w:val="000000" w:themeColor="text1"/>
          <w:sz w:val="16"/>
          <w:szCs w:val="16"/>
          <w:lang w:eastAsia="ru-RU" w:bidi="ru-RU"/>
        </w:rPr>
        <w:t>мпрокурора</w:t>
      </w:r>
      <w:proofErr w:type="spellEnd"/>
      <w:r w:rsidRPr="006D2FB4">
        <w:rPr>
          <w:rFonts w:ascii="Times New Roman" w:hAnsi="Times New Roman" w:cs="Times New Roman"/>
          <w:color w:val="000000" w:themeColor="text1"/>
          <w:sz w:val="16"/>
          <w:szCs w:val="16"/>
          <w:lang w:eastAsia="ru-RU" w:bidi="ru-RU"/>
        </w:rPr>
        <w:t xml:space="preserve"> естественно «вышел» на </w:t>
      </w:r>
      <w:proofErr w:type="spellStart"/>
      <w:r w:rsidRPr="006D2FB4">
        <w:rPr>
          <w:rFonts w:ascii="Times New Roman" w:hAnsi="Times New Roman" w:cs="Times New Roman"/>
          <w:color w:val="000000" w:themeColor="text1"/>
          <w:sz w:val="16"/>
          <w:szCs w:val="16"/>
          <w:lang w:eastAsia="ru-RU" w:bidi="ru-RU"/>
        </w:rPr>
        <w:t>мото</w:t>
      </w:r>
      <w:r w:rsidRPr="006D2FB4">
        <w:rPr>
          <w:rFonts w:ascii="Times New Roman" w:hAnsi="Times New Roman" w:cs="Times New Roman"/>
          <w:color w:val="000000" w:themeColor="text1"/>
          <w:sz w:val="16"/>
          <w:szCs w:val="16"/>
          <w:lang w:eastAsia="ru-RU" w:bidi="ru-RU"/>
        </w:rPr>
        <w:softHyphen/>
        <w:t>рамы</w:t>
      </w:r>
      <w:proofErr w:type="spellEnd"/>
      <w:r w:rsidRPr="006D2FB4">
        <w:rPr>
          <w:rFonts w:ascii="Times New Roman" w:hAnsi="Times New Roman" w:cs="Times New Roman"/>
          <w:color w:val="000000" w:themeColor="text1"/>
          <w:sz w:val="16"/>
          <w:szCs w:val="16"/>
          <w:lang w:eastAsia="ru-RU" w:bidi="ru-RU"/>
        </w:rPr>
        <w:t>, попутно ему удалось выяснить, что мо</w:t>
      </w:r>
      <w:r w:rsidRPr="006D2FB4">
        <w:rPr>
          <w:rFonts w:ascii="Times New Roman" w:hAnsi="Times New Roman" w:cs="Times New Roman"/>
          <w:color w:val="000000" w:themeColor="text1"/>
          <w:sz w:val="16"/>
          <w:szCs w:val="16"/>
          <w:lang w:eastAsia="ru-RU" w:bidi="ru-RU"/>
        </w:rPr>
        <w:softHyphen/>
        <w:t>торы «Испано-</w:t>
      </w:r>
      <w:proofErr w:type="spellStart"/>
      <w:r w:rsidRPr="006D2FB4">
        <w:rPr>
          <w:rFonts w:ascii="Times New Roman" w:hAnsi="Times New Roman" w:cs="Times New Roman"/>
          <w:color w:val="000000" w:themeColor="text1"/>
          <w:sz w:val="16"/>
          <w:szCs w:val="16"/>
          <w:lang w:eastAsia="ru-RU" w:bidi="ru-RU"/>
        </w:rPr>
        <w:t>Сюиза</w:t>
      </w:r>
      <w:proofErr w:type="spellEnd"/>
      <w:r w:rsidRPr="006D2FB4">
        <w:rPr>
          <w:rFonts w:ascii="Times New Roman" w:hAnsi="Times New Roman" w:cs="Times New Roman"/>
          <w:color w:val="000000" w:themeColor="text1"/>
          <w:sz w:val="16"/>
          <w:szCs w:val="16"/>
          <w:lang w:eastAsia="ru-RU" w:bidi="ru-RU"/>
        </w:rPr>
        <w:t>» имеют низкую надеж</w:t>
      </w:r>
      <w:r w:rsidRPr="006D2FB4">
        <w:rPr>
          <w:rFonts w:ascii="Times New Roman" w:hAnsi="Times New Roman" w:cs="Times New Roman"/>
          <w:color w:val="000000" w:themeColor="text1"/>
          <w:sz w:val="16"/>
          <w:szCs w:val="16"/>
          <w:lang w:eastAsia="ru-RU" w:bidi="ru-RU"/>
        </w:rPr>
        <w:softHyphen/>
        <w:t>ность. Несколько двигателей в 4-й ОИАЭ «пришли в полную негодность» всего после 7-10 часов работы.</w:t>
      </w:r>
    </w:p>
    <w:p w14:paraId="5E3BF29E"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В выводах к своему рапорту прокурору ЗВО А.Н. Добронравов предложил в первую очередь провести срочную проверку самоле</w:t>
      </w:r>
      <w:r w:rsidRPr="006D2FB4">
        <w:rPr>
          <w:rFonts w:ascii="Times New Roman" w:hAnsi="Times New Roman" w:cs="Times New Roman"/>
          <w:color w:val="000000" w:themeColor="text1"/>
          <w:sz w:val="16"/>
          <w:szCs w:val="16"/>
          <w:lang w:eastAsia="ru-RU" w:bidi="ru-RU"/>
        </w:rPr>
        <w:softHyphen/>
        <w:t>тов формируемой 5-й ОИАЭ, а также машин 1</w:t>
      </w:r>
      <w:r w:rsidRPr="006D2FB4">
        <w:rPr>
          <w:rFonts w:ascii="Times New Roman" w:hAnsi="Times New Roman" w:cs="Times New Roman"/>
          <w:color w:val="000000" w:themeColor="text1"/>
          <w:sz w:val="16"/>
          <w:szCs w:val="16"/>
          <w:lang w:eastAsia="ru-RU" w:bidi="ru-RU"/>
        </w:rPr>
        <w:softHyphen/>
        <w:t xml:space="preserve">й постоянной авиабазы и </w:t>
      </w:r>
      <w:proofErr w:type="spellStart"/>
      <w:r w:rsidRPr="006D2FB4">
        <w:rPr>
          <w:rFonts w:ascii="Times New Roman" w:hAnsi="Times New Roman" w:cs="Times New Roman"/>
          <w:color w:val="000000" w:themeColor="text1"/>
          <w:sz w:val="16"/>
          <w:szCs w:val="16"/>
          <w:lang w:eastAsia="ru-RU" w:bidi="ru-RU"/>
        </w:rPr>
        <w:t>мобзапаса</w:t>
      </w:r>
      <w:proofErr w:type="spellEnd"/>
      <w:r w:rsidRPr="006D2FB4">
        <w:rPr>
          <w:rFonts w:ascii="Times New Roman" w:hAnsi="Times New Roman" w:cs="Times New Roman"/>
          <w:color w:val="000000" w:themeColor="text1"/>
          <w:sz w:val="16"/>
          <w:szCs w:val="16"/>
          <w:lang w:eastAsia="ru-RU" w:bidi="ru-RU"/>
        </w:rPr>
        <w:t xml:space="preserve"> ЗВО, за</w:t>
      </w:r>
      <w:r w:rsidRPr="006D2FB4">
        <w:rPr>
          <w:rFonts w:ascii="Times New Roman" w:hAnsi="Times New Roman" w:cs="Times New Roman"/>
          <w:color w:val="000000" w:themeColor="text1"/>
          <w:sz w:val="16"/>
          <w:szCs w:val="16"/>
          <w:lang w:eastAsia="ru-RU" w:bidi="ru-RU"/>
        </w:rPr>
        <w:softHyphen/>
        <w:t>менить некондиционные моторы новыми, а также организовать полноценный облет всех имеющихся машин. Кроме того, он настаивал на информировании по линии военной про</w:t>
      </w:r>
      <w:r w:rsidRPr="006D2FB4">
        <w:rPr>
          <w:rFonts w:ascii="Times New Roman" w:hAnsi="Times New Roman" w:cs="Times New Roman"/>
          <w:color w:val="000000" w:themeColor="text1"/>
          <w:sz w:val="16"/>
          <w:szCs w:val="16"/>
          <w:lang w:eastAsia="ru-RU" w:bidi="ru-RU"/>
        </w:rPr>
        <w:softHyphen/>
        <w:t>куратуры Центра, поскольку проблема явно выходила за рамки полномочий командова</w:t>
      </w:r>
      <w:r w:rsidRPr="006D2FB4">
        <w:rPr>
          <w:rFonts w:ascii="Times New Roman" w:hAnsi="Times New Roman" w:cs="Times New Roman"/>
          <w:color w:val="000000" w:themeColor="text1"/>
          <w:sz w:val="16"/>
          <w:szCs w:val="16"/>
          <w:lang w:eastAsia="ru-RU" w:bidi="ru-RU"/>
        </w:rPr>
        <w:softHyphen/>
        <w:t>ния и надзорных органов округа. (22297).</w:t>
      </w:r>
    </w:p>
    <w:p w14:paraId="3CD7786E" w14:textId="77777777" w:rsidR="00E30DF1" w:rsidRPr="006D2FB4" w:rsidRDefault="00E30DF1" w:rsidP="00054315">
      <w:pPr>
        <w:spacing w:after="0" w:line="240" w:lineRule="auto"/>
        <w:jc w:val="both"/>
        <w:rPr>
          <w:rFonts w:ascii="Times New Roman" w:hAnsi="Times New Roman" w:cs="Times New Roman"/>
          <w:color w:val="000000" w:themeColor="text1"/>
          <w:sz w:val="16"/>
          <w:szCs w:val="16"/>
        </w:rPr>
      </w:pPr>
    </w:p>
    <w:p w14:paraId="5C872BD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8AA6E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62CE3C"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 xml:space="preserve">С мая 1925 </w:t>
      </w:r>
      <w:proofErr w:type="spellStart"/>
      <w:r w:rsidRPr="006D2FB4">
        <w:rPr>
          <w:rFonts w:ascii="Times New Roman" w:hAnsi="Times New Roman" w:cs="Times New Roman"/>
          <w:color w:val="000000" w:themeColor="text1"/>
          <w:sz w:val="16"/>
          <w:szCs w:val="16"/>
          <w:shd w:val="clear" w:color="auto" w:fill="FFFFFF"/>
        </w:rPr>
        <w:t>года"Люфтганза</w:t>
      </w:r>
      <w:proofErr w:type="spellEnd"/>
      <w:r w:rsidRPr="006D2FB4">
        <w:rPr>
          <w:rFonts w:ascii="Times New Roman" w:hAnsi="Times New Roman" w:cs="Times New Roman"/>
          <w:color w:val="000000" w:themeColor="text1"/>
          <w:sz w:val="16"/>
          <w:szCs w:val="16"/>
          <w:shd w:val="clear" w:color="auto" w:fill="FFFFFF"/>
        </w:rPr>
        <w:t xml:space="preserve">", созданная на их основе </w:t>
      </w:r>
      <w:proofErr w:type="spellStart"/>
      <w:r w:rsidRPr="006D2FB4">
        <w:rPr>
          <w:rFonts w:ascii="Times New Roman" w:hAnsi="Times New Roman" w:cs="Times New Roman"/>
          <w:color w:val="000000" w:themeColor="text1"/>
          <w:sz w:val="16"/>
          <w:szCs w:val="16"/>
          <w:shd w:val="clear" w:color="auto" w:fill="FFFFFF"/>
        </w:rPr>
        <w:t>АэроУнион</w:t>
      </w:r>
      <w:proofErr w:type="spellEnd"/>
      <w:r w:rsidRPr="006D2FB4">
        <w:rPr>
          <w:rFonts w:ascii="Times New Roman" w:hAnsi="Times New Roman" w:cs="Times New Roman"/>
          <w:color w:val="000000" w:themeColor="text1"/>
          <w:sz w:val="16"/>
          <w:szCs w:val="16"/>
          <w:shd w:val="clear" w:color="auto" w:fill="FFFFFF"/>
        </w:rPr>
        <w:t xml:space="preserve">" и "Аэро Ллойд" и работающая в рамках СП </w:t>
      </w:r>
      <w:proofErr w:type="spellStart"/>
      <w:r w:rsidRPr="006D2FB4">
        <w:rPr>
          <w:rFonts w:ascii="Times New Roman" w:hAnsi="Times New Roman" w:cs="Times New Roman"/>
          <w:color w:val="000000" w:themeColor="text1"/>
          <w:sz w:val="16"/>
          <w:szCs w:val="16"/>
          <w:shd w:val="clear" w:color="auto" w:fill="FFFFFF"/>
        </w:rPr>
        <w:t>Дерулюфт</w:t>
      </w:r>
      <w:proofErr w:type="spellEnd"/>
      <w:r w:rsidRPr="006D2FB4">
        <w:rPr>
          <w:rFonts w:ascii="Times New Roman" w:hAnsi="Times New Roman" w:cs="Times New Roman"/>
          <w:color w:val="000000" w:themeColor="text1"/>
          <w:sz w:val="16"/>
          <w:szCs w:val="16"/>
          <w:shd w:val="clear" w:color="auto" w:fill="FFFFFF"/>
        </w:rPr>
        <w:t>, упорно пытались получить право на полеты по маршруту Москва--Пекин. Причем немцы были согласны на любые условия, лишь бы создать новое акционерное общество для полетов в Китай (19574).</w:t>
      </w:r>
    </w:p>
    <w:p w14:paraId="628EB307"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p>
    <w:p w14:paraId="17770E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на ГАЗ-3 КЛ был готов морской разведчик МРЛ-1 Д.П.Г. (2210).</w:t>
      </w:r>
    </w:p>
    <w:p w14:paraId="4D7700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6D86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мае 1925 на ГАЗ-3 был построен МРЛ 1 Д.П.Г., испытания которого показали необходимость крупных изменений в конструкции (2278).</w:t>
      </w:r>
    </w:p>
    <w:p w14:paraId="29C938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833A2C"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постройку МРЛ-1 на ГАЗ №3 за</w:t>
      </w:r>
      <w:r w:rsidRPr="006D2FB4">
        <w:rPr>
          <w:rFonts w:ascii="Times New Roman" w:hAnsi="Times New Roman" w:cs="Times New Roman"/>
          <w:color w:val="000000" w:themeColor="text1"/>
          <w:sz w:val="16"/>
          <w:szCs w:val="16"/>
        </w:rPr>
        <w:softHyphen/>
        <w:t>кончили, а 6 июня са</w:t>
      </w:r>
      <w:r w:rsidRPr="006D2FB4">
        <w:rPr>
          <w:rFonts w:ascii="Times New Roman" w:hAnsi="Times New Roman" w:cs="Times New Roman"/>
          <w:color w:val="000000" w:themeColor="text1"/>
          <w:sz w:val="16"/>
          <w:szCs w:val="16"/>
        </w:rPr>
        <w:softHyphen/>
        <w:t>молет доставили на гидроаэродром, где произвели его сборку, регулировку и пробные спуски на воду. Уже на пер</w:t>
      </w:r>
      <w:r w:rsidRPr="006D2FB4">
        <w:rPr>
          <w:rFonts w:ascii="Times New Roman" w:hAnsi="Times New Roman" w:cs="Times New Roman"/>
          <w:color w:val="000000" w:themeColor="text1"/>
          <w:sz w:val="16"/>
          <w:szCs w:val="16"/>
        </w:rPr>
        <w:softHyphen/>
        <w:t>вом этапе испытаний выяснилось, что лобовой радиатор охлаждения мал, а потому двигатель греется, воздушный винт дает на земле 1700 об/мин, при том, что снимать полную мощность с двигателя требовалась при частоте вращения 1550 об/мин. (12197).</w:t>
      </w:r>
    </w:p>
    <w:p w14:paraId="705B7848"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00225B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на ГАЗ началась закладка первого серийного ГАЗ-1 и под обозначением ИЛ-3 хотели сделать в декабре (Ил-400 - Ил-400а или Ил-1, потом Ил-400б - Ил-2) (1774,40).</w:t>
      </w:r>
    </w:p>
    <w:p w14:paraId="411321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F46780"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на ГАЗ №1 заложили первый серийный истребитель, которому присвои</w:t>
      </w:r>
      <w:r w:rsidRPr="006D2FB4">
        <w:rPr>
          <w:rFonts w:ascii="Times New Roman" w:hAnsi="Times New Roman" w:cs="Times New Roman"/>
          <w:color w:val="000000" w:themeColor="text1"/>
          <w:sz w:val="16"/>
          <w:szCs w:val="16"/>
        </w:rPr>
        <w:softHyphen/>
        <w:t>ли обозначение ИЛ-3. Здесь стоит прояснить некоторую неразбериху с названиями само</w:t>
      </w:r>
      <w:r w:rsidRPr="006D2FB4">
        <w:rPr>
          <w:rFonts w:ascii="Times New Roman" w:hAnsi="Times New Roman" w:cs="Times New Roman"/>
          <w:color w:val="000000" w:themeColor="text1"/>
          <w:sz w:val="16"/>
          <w:szCs w:val="16"/>
        </w:rPr>
        <w:softHyphen/>
        <w:t>лета. Первый опытный образец, обозначав</w:t>
      </w:r>
      <w:r w:rsidRPr="006D2FB4">
        <w:rPr>
          <w:rFonts w:ascii="Times New Roman" w:hAnsi="Times New Roman" w:cs="Times New Roman"/>
          <w:color w:val="000000" w:themeColor="text1"/>
          <w:sz w:val="16"/>
          <w:szCs w:val="16"/>
        </w:rPr>
        <w:softHyphen/>
        <w:t>шийся поначалу ИЛ-400 или И.Л.400, в более поздних документах уже значился как ИЛ- 400а или ИЛ-1. Второй опытный назывался ИЛ-4006 или ИЛ-2. Первый серийный эк</w:t>
      </w:r>
      <w:r w:rsidRPr="006D2FB4">
        <w:rPr>
          <w:rFonts w:ascii="Times New Roman" w:hAnsi="Times New Roman" w:cs="Times New Roman"/>
          <w:color w:val="000000" w:themeColor="text1"/>
          <w:sz w:val="16"/>
          <w:szCs w:val="16"/>
        </w:rPr>
        <w:softHyphen/>
        <w:t>земпляр получил обозначение ИЛ-3, и на за</w:t>
      </w:r>
      <w:r w:rsidRPr="006D2FB4">
        <w:rPr>
          <w:rFonts w:ascii="Times New Roman" w:hAnsi="Times New Roman" w:cs="Times New Roman"/>
          <w:color w:val="000000" w:themeColor="text1"/>
          <w:sz w:val="16"/>
          <w:szCs w:val="16"/>
        </w:rPr>
        <w:softHyphen/>
        <w:t>воде так продолжали называть все последую</w:t>
      </w:r>
      <w:r w:rsidRPr="006D2FB4">
        <w:rPr>
          <w:rFonts w:ascii="Times New Roman" w:hAnsi="Times New Roman" w:cs="Times New Roman"/>
          <w:color w:val="000000" w:themeColor="text1"/>
          <w:sz w:val="16"/>
          <w:szCs w:val="16"/>
        </w:rPr>
        <w:softHyphen/>
        <w:t>щие построенные аппараты. Однако Управ</w:t>
      </w:r>
      <w:r w:rsidRPr="006D2FB4">
        <w:rPr>
          <w:rFonts w:ascii="Times New Roman" w:hAnsi="Times New Roman" w:cs="Times New Roman"/>
          <w:color w:val="000000" w:themeColor="text1"/>
          <w:sz w:val="16"/>
          <w:szCs w:val="16"/>
        </w:rPr>
        <w:softHyphen/>
        <w:t>ление ВВС определило самолет как истреби</w:t>
      </w:r>
      <w:r w:rsidRPr="006D2FB4">
        <w:rPr>
          <w:rFonts w:ascii="Times New Roman" w:hAnsi="Times New Roman" w:cs="Times New Roman"/>
          <w:color w:val="000000" w:themeColor="text1"/>
          <w:sz w:val="16"/>
          <w:szCs w:val="16"/>
        </w:rPr>
        <w:softHyphen/>
        <w:t xml:space="preserve">тель И-1, 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 письме от 18 июня 1926 г. категорически (!) потребовал от заво</w:t>
      </w:r>
      <w:r w:rsidRPr="006D2FB4">
        <w:rPr>
          <w:rFonts w:ascii="Times New Roman" w:hAnsi="Times New Roman" w:cs="Times New Roman"/>
          <w:color w:val="000000" w:themeColor="text1"/>
          <w:sz w:val="16"/>
          <w:szCs w:val="16"/>
        </w:rPr>
        <w:softHyphen/>
        <w:t>да в дальнейшем пользоваться именно этим обозначением. Поэтому в документации и деловой переписке истребители стали име</w:t>
      </w:r>
      <w:r w:rsidRPr="006D2FB4">
        <w:rPr>
          <w:rFonts w:ascii="Times New Roman" w:hAnsi="Times New Roman" w:cs="Times New Roman"/>
          <w:color w:val="000000" w:themeColor="text1"/>
          <w:sz w:val="16"/>
          <w:szCs w:val="16"/>
        </w:rPr>
        <w:softHyphen/>
        <w:t>новаться как И-1 М-5(И1-М5) (12295).</w:t>
      </w:r>
    </w:p>
    <w:p w14:paraId="5C335285"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49FAE71B" w14:textId="77777777" w:rsidR="00E10327" w:rsidRPr="00735736" w:rsidRDefault="00E10327" w:rsidP="00E103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мае 1925 на ГАЗ-1 началась закладка (сборка крупных агрегатов) первого серийного истребителя И-1 по проекту ИЛ-3, но к тому времени еще не был закончен проект ИЛ-3 и даже не началась постройка опытного образца, потому работы по-видимому так и не начались в то время</w:t>
      </w:r>
    </w:p>
    <w:p w14:paraId="3980C6FC" w14:textId="77777777" w:rsidR="00E10327" w:rsidRPr="00735736" w:rsidRDefault="00E10327" w:rsidP="00E103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Всего был заложен 31 серийный самолет.</w:t>
      </w:r>
    </w:p>
    <w:p w14:paraId="1C5E72A9" w14:textId="77777777" w:rsidR="00E10327" w:rsidRPr="00735736" w:rsidRDefault="00E10327" w:rsidP="00E103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Самолеты строились ГАЗ-1 по типу ИЛ-3 № 2888 с учетом всех доработок по ходу испытаний, помимо того были внедрены и другие изменения, в т.ч.:</w:t>
      </w:r>
    </w:p>
    <w:p w14:paraId="6E619150" w14:textId="77777777" w:rsidR="00E10327" w:rsidRPr="00735736" w:rsidRDefault="00E10327" w:rsidP="00E103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установлен новый радиатор охлаждения мотора – также сотовый, но с большей фронтальной поверхностью и меньшей шириной пакета, он убирался в фюзеляж примерно на половину высоты (убирать его выше препятствовало расположение под задней частью мотора);</w:t>
      </w:r>
    </w:p>
    <w:p w14:paraId="301094B0" w14:textId="77777777" w:rsidR="00E10327" w:rsidRPr="00735736" w:rsidRDefault="00E10327" w:rsidP="00E103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сделан новый воздухозаборник карбюратора с обтекаемым воздуховодом;</w:t>
      </w:r>
    </w:p>
    <w:p w14:paraId="0724E9B3" w14:textId="77777777" w:rsidR="00E10327" w:rsidRPr="00735736" w:rsidRDefault="00E10327" w:rsidP="00E103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прочность крыла улучшена;</w:t>
      </w:r>
    </w:p>
    <w:p w14:paraId="2E262FA0" w14:textId="77777777" w:rsidR="00E10327" w:rsidRPr="00735736" w:rsidRDefault="00E10327" w:rsidP="00E10327">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установлено вооружение из трех пулеметов ПВ-1 калибра 7,62 мм – два полуоткрыто перед кабиной по бокам воздухозаборника карбюратора и один в правой ОЧК примерно на половине ее размаха в установке Пул-4бис (по др. данным ставились только два фюзеляжных и это были английские Виккерс Mk.2 калибра 7,69 мм без кожухов из имеющихся запасов) (23578).</w:t>
      </w:r>
    </w:p>
    <w:p w14:paraId="09FDDE6D" w14:textId="77777777" w:rsidR="00E10327" w:rsidRPr="00735736" w:rsidRDefault="00E10327" w:rsidP="00E10327">
      <w:pPr>
        <w:spacing w:after="0" w:line="240" w:lineRule="auto"/>
        <w:jc w:val="both"/>
        <w:rPr>
          <w:rFonts w:ascii="Times New Roman" w:hAnsi="Times New Roman" w:cs="Times New Roman"/>
          <w:color w:val="0070C0"/>
          <w:sz w:val="16"/>
          <w:szCs w:val="16"/>
        </w:rPr>
      </w:pPr>
    </w:p>
    <w:p w14:paraId="37F19A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был сделан вариант Б-1, получивший обозначение 2БЛ-2. Для обеспечения подвески грузов за</w:t>
      </w:r>
      <w:r w:rsidRPr="006D2FB4">
        <w:rPr>
          <w:rFonts w:ascii="Times New Roman" w:hAnsi="Times New Roman" w:cs="Times New Roman"/>
          <w:color w:val="000000" w:themeColor="text1"/>
          <w:sz w:val="16"/>
          <w:szCs w:val="16"/>
        </w:rPr>
        <w:softHyphen/>
        <w:t>данных габаритов установили новое по конструкции и более высокое шасси, костыль; удлинили фюзеляж; с це</w:t>
      </w:r>
      <w:r w:rsidRPr="006D2FB4">
        <w:rPr>
          <w:rFonts w:ascii="Times New Roman" w:hAnsi="Times New Roman" w:cs="Times New Roman"/>
          <w:color w:val="000000" w:themeColor="text1"/>
          <w:sz w:val="16"/>
          <w:szCs w:val="16"/>
        </w:rPr>
        <w:softHyphen/>
        <w:t>лью снижения вибраций винтомоторную установку в капоте новой конструкции разместили на нижнем кры</w:t>
      </w:r>
      <w:r w:rsidRPr="006D2FB4">
        <w:rPr>
          <w:rFonts w:ascii="Times New Roman" w:hAnsi="Times New Roman" w:cs="Times New Roman"/>
          <w:color w:val="000000" w:themeColor="text1"/>
          <w:sz w:val="16"/>
          <w:szCs w:val="16"/>
        </w:rPr>
        <w:softHyphen/>
        <w:t xml:space="preserve">ле, а не на стойках </w:t>
      </w:r>
      <w:proofErr w:type="spellStart"/>
      <w:r w:rsidRPr="006D2FB4">
        <w:rPr>
          <w:rFonts w:ascii="Times New Roman" w:hAnsi="Times New Roman" w:cs="Times New Roman"/>
          <w:color w:val="000000" w:themeColor="text1"/>
          <w:sz w:val="16"/>
          <w:szCs w:val="16"/>
        </w:rPr>
        <w:t>бипланной</w:t>
      </w:r>
      <w:proofErr w:type="spellEnd"/>
      <w:r w:rsidRPr="006D2FB4">
        <w:rPr>
          <w:rFonts w:ascii="Times New Roman" w:hAnsi="Times New Roman" w:cs="Times New Roman"/>
          <w:color w:val="000000" w:themeColor="text1"/>
          <w:sz w:val="16"/>
          <w:szCs w:val="16"/>
        </w:rPr>
        <w:t xml:space="preserve"> коробки. Но обещания ус</w:t>
      </w:r>
      <w:r w:rsidRPr="006D2FB4">
        <w:rPr>
          <w:rFonts w:ascii="Times New Roman" w:hAnsi="Times New Roman" w:cs="Times New Roman"/>
          <w:color w:val="000000" w:themeColor="text1"/>
          <w:sz w:val="16"/>
          <w:szCs w:val="16"/>
        </w:rPr>
        <w:softHyphen/>
        <w:t>корить завершение постройки АНТ-4 перечеркнули надежды на получение заказа на 2БЛ-2 (10667).</w:t>
      </w:r>
    </w:p>
    <w:p w14:paraId="4AD12B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6E3B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в предварительный план опытного самолетостроения на 1925/1926 операцион</w:t>
      </w:r>
      <w:r w:rsidRPr="006D2FB4">
        <w:rPr>
          <w:rFonts w:ascii="Times New Roman" w:hAnsi="Times New Roman" w:cs="Times New Roman"/>
          <w:color w:val="000000" w:themeColor="text1"/>
          <w:sz w:val="16"/>
          <w:szCs w:val="16"/>
        </w:rPr>
        <w:softHyphen/>
        <w:t>ный год было включено задание на ее разработку учебной машины. Несколько ранее, в январе 1925 г., в предвари</w:t>
      </w:r>
      <w:r w:rsidRPr="006D2FB4">
        <w:rPr>
          <w:rFonts w:ascii="Times New Roman" w:hAnsi="Times New Roman" w:cs="Times New Roman"/>
          <w:color w:val="000000" w:themeColor="text1"/>
          <w:sz w:val="16"/>
          <w:szCs w:val="16"/>
        </w:rPr>
        <w:softHyphen/>
        <w:t>тельный план включили задание на переходный самолет, хотя первоначально предполагалось использовать для этой цели варианты разведчика Р-1 - 2УМ-1 (Р-1 с мотором “Майбах”), 2УС-1 (Р-1СП) и Р1-БМВ4 (10667).</w:t>
      </w:r>
    </w:p>
    <w:p w14:paraId="00ECFE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D27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попытались создать на основе Р-1 ме</w:t>
      </w:r>
      <w:r w:rsidRPr="006D2FB4">
        <w:rPr>
          <w:rFonts w:ascii="Times New Roman" w:hAnsi="Times New Roman" w:cs="Times New Roman"/>
          <w:color w:val="000000" w:themeColor="text1"/>
          <w:sz w:val="16"/>
          <w:szCs w:val="16"/>
        </w:rPr>
        <w:softHyphen/>
        <w:t>таллический разведчик с мотором М-5. Но в сентябре 1925 г. все работы прекратили, так как металлическое са</w:t>
      </w:r>
      <w:r w:rsidRPr="006D2FB4">
        <w:rPr>
          <w:rFonts w:ascii="Times New Roman" w:hAnsi="Times New Roman" w:cs="Times New Roman"/>
          <w:color w:val="000000" w:themeColor="text1"/>
          <w:sz w:val="16"/>
          <w:szCs w:val="16"/>
        </w:rPr>
        <w:softHyphen/>
        <w:t xml:space="preserve">молетостроение передали в ведение ЦАГИ 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лишился права строить металлические самолеты (10667).</w:t>
      </w:r>
    </w:p>
    <w:p w14:paraId="254238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EABB9" w14:textId="77777777" w:rsidR="009C28C9" w:rsidRPr="006D2FB4" w:rsidRDefault="009C28C9" w:rsidP="00054315">
      <w:pPr>
        <w:pStyle w:val="3b"/>
        <w:shd w:val="clear" w:color="auto" w:fill="auto"/>
        <w:spacing w:before="0" w:after="0" w:line="240" w:lineRule="auto"/>
        <w:jc w:val="both"/>
        <w:rPr>
          <w:color w:val="000000" w:themeColor="text1"/>
          <w:spacing w:val="0"/>
          <w:sz w:val="16"/>
          <w:szCs w:val="16"/>
        </w:rPr>
      </w:pPr>
      <w:r w:rsidRPr="006D2FB4">
        <w:rPr>
          <w:color w:val="000000" w:themeColor="text1"/>
          <w:spacing w:val="0"/>
          <w:sz w:val="16"/>
          <w:szCs w:val="16"/>
        </w:rPr>
        <w:t>В мае 1925 года, выступая на 3-м Всесоюзном съезде Советов, председатель Реввоенсове</w:t>
      </w:r>
      <w:r w:rsidRPr="006D2FB4">
        <w:rPr>
          <w:color w:val="000000" w:themeColor="text1"/>
          <w:spacing w:val="0"/>
          <w:sz w:val="16"/>
          <w:szCs w:val="16"/>
        </w:rPr>
        <w:softHyphen/>
        <w:t>та и наркомвоенмор М.В. Фрунзе заявил: «В области самолетостроения мы считаем, что в основных чертах наша задача устранения за</w:t>
      </w:r>
      <w:r w:rsidRPr="006D2FB4">
        <w:rPr>
          <w:color w:val="000000" w:themeColor="text1"/>
          <w:spacing w:val="0"/>
          <w:sz w:val="16"/>
          <w:szCs w:val="16"/>
        </w:rPr>
        <w:softHyphen/>
        <w:t>висимости от заграницы разрешена...</w:t>
      </w:r>
    </w:p>
    <w:p w14:paraId="48BEC6D7"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этом году мы не покупали ни одного са</w:t>
      </w:r>
      <w:r w:rsidRPr="006D2FB4">
        <w:rPr>
          <w:rFonts w:ascii="Times New Roman" w:hAnsi="Times New Roman" w:cs="Times New Roman"/>
          <w:color w:val="000000" w:themeColor="text1"/>
          <w:sz w:val="16"/>
          <w:szCs w:val="16"/>
        </w:rPr>
        <w:softHyphen/>
        <w:t>молета, и я полагаю, что в следующем году мы будем вполне обеспечены растущей продук</w:t>
      </w:r>
      <w:r w:rsidRPr="006D2FB4">
        <w:rPr>
          <w:rFonts w:ascii="Times New Roman" w:hAnsi="Times New Roman" w:cs="Times New Roman"/>
          <w:color w:val="000000" w:themeColor="text1"/>
          <w:sz w:val="16"/>
          <w:szCs w:val="16"/>
        </w:rPr>
        <w:softHyphen/>
        <w:t>цией наших самолетостроительных заводов». Возможно, Михаил Васильевич не совсем был в теме, однако приведенные его слова позднее многократно цитировались, а со вре</w:t>
      </w:r>
      <w:r w:rsidRPr="006D2FB4">
        <w:rPr>
          <w:rFonts w:ascii="Times New Roman" w:hAnsi="Times New Roman" w:cs="Times New Roman"/>
          <w:color w:val="000000" w:themeColor="text1"/>
          <w:sz w:val="16"/>
          <w:szCs w:val="16"/>
        </w:rPr>
        <w:softHyphen/>
        <w:t>менем стали почти документом, свидетельст</w:t>
      </w:r>
      <w:r w:rsidRPr="006D2FB4">
        <w:rPr>
          <w:rFonts w:ascii="Times New Roman" w:hAnsi="Times New Roman" w:cs="Times New Roman"/>
          <w:color w:val="000000" w:themeColor="text1"/>
          <w:sz w:val="16"/>
          <w:szCs w:val="16"/>
        </w:rPr>
        <w:softHyphen/>
        <w:t>вующим о полной независимости и самосто</w:t>
      </w:r>
      <w:r w:rsidRPr="006D2FB4">
        <w:rPr>
          <w:rFonts w:ascii="Times New Roman" w:hAnsi="Times New Roman" w:cs="Times New Roman"/>
          <w:color w:val="000000" w:themeColor="text1"/>
          <w:sz w:val="16"/>
          <w:szCs w:val="16"/>
        </w:rPr>
        <w:softHyphen/>
        <w:t>ятельности советской авиапромышленности (12295).</w:t>
      </w:r>
    </w:p>
    <w:p w14:paraId="59DEF441"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594D4C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испытали и сдали в серию мотор М-6 300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полностью изготовленный из отечественных материалов в Запорожье (271,101).</w:t>
      </w:r>
    </w:p>
    <w:p w14:paraId="0586A4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726B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на заводе ГАЗ № 9 "Большевик" (бывший ДЕКА) в Запорожье, где с апреля 1923 начали подготовку к выпуску"Испано-300" или М-6, первый двигатель их серии из 10 прошел государственные испытания. Всего за год завод сдал лишь семь моторов М-6. В следующем году результат получился немногим лучше - 20 двигателей в двух сериях. Их стали ставить на импортных истребителях "Фоккер" D.XI и "</w:t>
      </w:r>
      <w:proofErr w:type="spellStart"/>
      <w:r w:rsidRPr="006D2FB4">
        <w:rPr>
          <w:rFonts w:ascii="Times New Roman" w:hAnsi="Times New Roman" w:cs="Times New Roman"/>
          <w:color w:val="000000" w:themeColor="text1"/>
          <w:sz w:val="16"/>
          <w:szCs w:val="16"/>
        </w:rPr>
        <w:t>Mартинсайд</w:t>
      </w:r>
      <w:proofErr w:type="spellEnd"/>
      <w:r w:rsidRPr="006D2FB4">
        <w:rPr>
          <w:rFonts w:ascii="Times New Roman" w:hAnsi="Times New Roman" w:cs="Times New Roman"/>
          <w:color w:val="000000" w:themeColor="text1"/>
          <w:sz w:val="16"/>
          <w:szCs w:val="16"/>
        </w:rPr>
        <w:t xml:space="preserve">" F.4 для замены оригинальных французских моторов, а также на немногочисленных серийных самолетах П-2. Один М-6 смонтировали на опытном пассажирском самолете К-4. М-6 был на 14 кг тяжелее французского двигателя. В эксплуатации его самым уязвимым местом оказались клапаны: происходил обрыв тарелок, недостаточно надежно закреплявшихся на штоке. Кроме того, быстро изнашивались вкладыши шатунов. Еще с 1925 г. существовали планы дальнейшей модернизации М-6. Специалисты завода № 9 предложили создать на его базе унифицированное семейство. В него должны были войти 4-цилиндровый, 8-цилиндровый и 12-цилиндровый моторы с одним, двумя и тремя цилиндровыми блоками от М-6, соответственно. Немногочисленную группу конструкторов возглавлял Б.С. </w:t>
      </w:r>
      <w:proofErr w:type="spellStart"/>
      <w:r w:rsidRPr="006D2FB4">
        <w:rPr>
          <w:rFonts w:ascii="Times New Roman" w:hAnsi="Times New Roman" w:cs="Times New Roman"/>
          <w:color w:val="000000" w:themeColor="text1"/>
          <w:sz w:val="16"/>
          <w:szCs w:val="16"/>
        </w:rPr>
        <w:t>Андрыхевич</w:t>
      </w:r>
      <w:proofErr w:type="spellEnd"/>
      <w:r w:rsidRPr="006D2FB4">
        <w:rPr>
          <w:rFonts w:ascii="Times New Roman" w:hAnsi="Times New Roman" w:cs="Times New Roman"/>
          <w:color w:val="000000" w:themeColor="text1"/>
          <w:sz w:val="16"/>
          <w:szCs w:val="16"/>
        </w:rPr>
        <w:t>. Проект четырехцилиндрового двигателя мощностью 150 л.с. подготовили к сентябрю 1925 г. Он использовал до 90% деталей от базового мотора. W-образный трехблочный мотор мощностью 450 л.с., обозначавшийся в документах просто как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W", проектировался позже, в апреле-июне 1926 г. Но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имел другие виды на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xml:space="preserve">".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w:t>
      </w:r>
      <w:proofErr w:type="spellStart"/>
      <w:r w:rsidRPr="006D2FB4">
        <w:rPr>
          <w:rFonts w:ascii="Times New Roman" w:hAnsi="Times New Roman" w:cs="Times New Roman"/>
          <w:color w:val="000000" w:themeColor="text1"/>
          <w:sz w:val="16"/>
          <w:szCs w:val="16"/>
        </w:rPr>
        <w:t>Андрыхевич</w:t>
      </w:r>
      <w:proofErr w:type="spellEnd"/>
      <w:r w:rsidRPr="006D2FB4">
        <w:rPr>
          <w:rFonts w:ascii="Times New Roman" w:hAnsi="Times New Roman" w:cs="Times New Roman"/>
          <w:color w:val="000000" w:themeColor="text1"/>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559A63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EFDA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первый серийный мотор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8</w:t>
      </w:r>
      <w:r w:rsidRPr="006D2FB4">
        <w:rPr>
          <w:rFonts w:ascii="Times New Roman" w:hAnsi="Times New Roman" w:cs="Times New Roman"/>
          <w:color w:val="000000" w:themeColor="text1"/>
          <w:sz w:val="16"/>
          <w:szCs w:val="16"/>
          <w:lang w:val="en-US"/>
        </w:rPr>
        <w:t>Fb</w:t>
      </w:r>
      <w:r w:rsidRPr="006D2FB4">
        <w:rPr>
          <w:rFonts w:ascii="Times New Roman" w:hAnsi="Times New Roman" w:cs="Times New Roman"/>
          <w:color w:val="000000" w:themeColor="text1"/>
          <w:sz w:val="16"/>
          <w:szCs w:val="16"/>
        </w:rPr>
        <w:t xml:space="preserve"> - М-6, производство которого осваивалось на заводе ГАЗ № 9 (Александровск, ныне Запорожье) с 1924 г., прошел государственные испытания Строился до 1932 г. Всего выпущено 331 экз.</w:t>
      </w:r>
    </w:p>
    <w:p w14:paraId="72A38E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07A97A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8-цилиндровый, рядный У-образный, четырехтактный, водяного охлаждения;</w:t>
      </w:r>
    </w:p>
    <w:p w14:paraId="0BC3E3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300/340 л.с.;</w:t>
      </w:r>
    </w:p>
    <w:p w14:paraId="74EE63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140/150 мм;</w:t>
      </w:r>
    </w:p>
    <w:p w14:paraId="7872BE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18,48 л;</w:t>
      </w:r>
    </w:p>
    <w:p w14:paraId="64F519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w:t>
      </w:r>
    </w:p>
    <w:p w14:paraId="29EFC7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Известны модификации:</w:t>
      </w:r>
    </w:p>
    <w:p w14:paraId="6EBF9B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М-6 авиационный со степенью сжатия 5,35-5,45, вес 275 кг.</w:t>
      </w:r>
    </w:p>
    <w:p w14:paraId="47AAC1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М-6Т12 танковый, с укороченными поршнями и измененными голов</w:t>
      </w:r>
      <w:r w:rsidRPr="006D2FB4">
        <w:rPr>
          <w:rFonts w:ascii="Times New Roman" w:hAnsi="Times New Roman" w:cs="Times New Roman"/>
          <w:color w:val="000000" w:themeColor="text1"/>
          <w:sz w:val="16"/>
          <w:szCs w:val="16"/>
        </w:rPr>
        <w:softHyphen/>
        <w:t>ками цилиндров, со степенью сжатия 4,75.</w:t>
      </w:r>
    </w:p>
    <w:p w14:paraId="7CD58A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Применялся на самолетах Фоккер В.Х1 и </w:t>
      </w:r>
      <w:proofErr w:type="spellStart"/>
      <w:r w:rsidRPr="006D2FB4">
        <w:rPr>
          <w:rFonts w:ascii="Times New Roman" w:hAnsi="Times New Roman" w:cs="Times New Roman"/>
          <w:color w:val="000000" w:themeColor="text1"/>
          <w:sz w:val="16"/>
          <w:szCs w:val="16"/>
        </w:rPr>
        <w:t>Мартинсайд</w:t>
      </w:r>
      <w:proofErr w:type="spellEnd"/>
      <w:r w:rsidRPr="006D2FB4">
        <w:rPr>
          <w:rFonts w:ascii="Times New Roman" w:hAnsi="Times New Roman" w:cs="Times New Roman"/>
          <w:color w:val="000000" w:themeColor="text1"/>
          <w:sz w:val="16"/>
          <w:szCs w:val="16"/>
        </w:rPr>
        <w:t xml:space="preserve"> Р.4 для замены оригинальных французских моторов, а также на серийных самолетах П-2 и опытном К-4 (11852).</w:t>
      </w:r>
    </w:p>
    <w:p w14:paraId="271D09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0287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мая 1925 г. под руковод</w:t>
      </w:r>
      <w:r w:rsidRPr="006D2FB4">
        <w:rPr>
          <w:rFonts w:ascii="Times New Roman" w:hAnsi="Times New Roman" w:cs="Times New Roman"/>
          <w:color w:val="000000" w:themeColor="text1"/>
          <w:sz w:val="16"/>
          <w:szCs w:val="16"/>
        </w:rPr>
        <w:softHyphen/>
        <w:t xml:space="preserve">ством Н.Р. </w:t>
      </w:r>
      <w:proofErr w:type="spellStart"/>
      <w:r w:rsidRPr="006D2FB4">
        <w:rPr>
          <w:rFonts w:ascii="Times New Roman" w:hAnsi="Times New Roman" w:cs="Times New Roman"/>
          <w:color w:val="000000" w:themeColor="text1"/>
          <w:sz w:val="16"/>
          <w:szCs w:val="16"/>
        </w:rPr>
        <w:t>Бриллинга</w:t>
      </w:r>
      <w:proofErr w:type="spellEnd"/>
      <w:r w:rsidRPr="006D2FB4">
        <w:rPr>
          <w:rFonts w:ascii="Times New Roman" w:hAnsi="Times New Roman" w:cs="Times New Roman"/>
          <w:color w:val="000000" w:themeColor="text1"/>
          <w:sz w:val="16"/>
          <w:szCs w:val="16"/>
        </w:rPr>
        <w:t xml:space="preserve"> и В.М. Яковлева в НАМИ проектировался. «ЛИБЕРТИ №18» (В18-1). Эскизный проект закончен в октя</w:t>
      </w:r>
      <w:r w:rsidRPr="006D2FB4">
        <w:rPr>
          <w:rFonts w:ascii="Times New Roman" w:hAnsi="Times New Roman" w:cs="Times New Roman"/>
          <w:color w:val="000000" w:themeColor="text1"/>
          <w:sz w:val="16"/>
          <w:szCs w:val="16"/>
        </w:rPr>
        <w:softHyphen/>
        <w:t xml:space="preserve">бре 1925 г. и одобрен Научным комитетом У ВВС и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техниче</w:t>
      </w:r>
      <w:r w:rsidRPr="006D2FB4">
        <w:rPr>
          <w:rFonts w:ascii="Times New Roman" w:hAnsi="Times New Roman" w:cs="Times New Roman"/>
          <w:color w:val="000000" w:themeColor="text1"/>
          <w:sz w:val="16"/>
          <w:szCs w:val="16"/>
        </w:rPr>
        <w:softHyphen/>
        <w:t xml:space="preserve">ский проект разрабатывался с декабря 1925 г. по май 1926 г.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Из плана 1926 г. был исключен по причине экономии средств и далее выполнялся в НАМИ по собственной инициативе. Имел коленчатый вал на роликовых подшипниках с бугельной подвеской, укороченные поршни, зажигание с магнето, штоки прицепных шатунов круглого сечения. В про</w:t>
      </w:r>
      <w:r w:rsidRPr="006D2FB4">
        <w:rPr>
          <w:rFonts w:ascii="Times New Roman" w:hAnsi="Times New Roman" w:cs="Times New Roman"/>
          <w:color w:val="000000" w:themeColor="text1"/>
          <w:sz w:val="16"/>
          <w:szCs w:val="16"/>
        </w:rPr>
        <w:softHyphen/>
        <w:t>цессе доводки проекта от М-5 фактически остались только верхняя часть цилиндров и часть механизма газораспределения. В сентябре 1926 г. НАМИ пытался заключить договор с заводом ГАЗ № 4 («Икар») о постройке опытного образца, но безуспешно.</w:t>
      </w:r>
    </w:p>
    <w:p w14:paraId="1C146F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57167C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18-цилиндровый, рядный </w:t>
      </w:r>
      <w:r w:rsidRPr="006D2FB4">
        <w:rPr>
          <w:rFonts w:ascii="Times New Roman" w:hAnsi="Times New Roman" w:cs="Times New Roman"/>
          <w:color w:val="000000" w:themeColor="text1"/>
          <w:sz w:val="16"/>
          <w:szCs w:val="16"/>
          <w:lang w:val="en-US"/>
        </w:rPr>
        <w:t>V</w:t>
      </w:r>
      <w:r w:rsidRPr="006D2FB4">
        <w:rPr>
          <w:rFonts w:ascii="Times New Roman" w:hAnsi="Times New Roman" w:cs="Times New Roman"/>
          <w:color w:val="000000" w:themeColor="text1"/>
          <w:sz w:val="16"/>
          <w:szCs w:val="16"/>
        </w:rPr>
        <w:t>-образный, четырехтактный, водяного охлаждения;</w:t>
      </w:r>
    </w:p>
    <w:p w14:paraId="14ACD3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600/700 л.с.;</w:t>
      </w:r>
    </w:p>
    <w:p w14:paraId="45404A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127/178 мм;</w:t>
      </w:r>
    </w:p>
    <w:p w14:paraId="4E6641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5,4;</w:t>
      </w:r>
    </w:p>
    <w:p w14:paraId="43FCBD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 xml:space="preserve"> (11852).</w:t>
      </w:r>
    </w:p>
    <w:p w14:paraId="52028A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9663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мая 1925 на «Икаре» начали прорабатывать проект трехряд</w:t>
      </w:r>
      <w:r w:rsidRPr="006D2FB4">
        <w:rPr>
          <w:rFonts w:ascii="Times New Roman" w:hAnsi="Times New Roman" w:cs="Times New Roman"/>
          <w:color w:val="000000" w:themeColor="text1"/>
          <w:sz w:val="16"/>
          <w:szCs w:val="16"/>
        </w:rPr>
        <w:softHyphen/>
        <w:t xml:space="preserve">ного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-образного 18-цилиндрового мотора, использовавшего блоки, сход</w:t>
      </w:r>
      <w:r w:rsidRPr="006D2FB4">
        <w:rPr>
          <w:rFonts w:ascii="Times New Roman" w:hAnsi="Times New Roman" w:cs="Times New Roman"/>
          <w:color w:val="000000" w:themeColor="text1"/>
          <w:sz w:val="16"/>
          <w:szCs w:val="16"/>
        </w:rPr>
        <w:softHyphen/>
        <w:t xml:space="preserve">ные с применявшимися на американском двигателе Кертис </w:t>
      </w:r>
      <w:r w:rsidRPr="006D2FB4">
        <w:rPr>
          <w:rFonts w:ascii="Times New Roman" w:hAnsi="Times New Roman" w:cs="Times New Roman"/>
          <w:color w:val="000000" w:themeColor="text1"/>
          <w:sz w:val="16"/>
          <w:szCs w:val="16"/>
          <w:lang w:val="en-US"/>
        </w:rPr>
        <w:t>D</w:t>
      </w:r>
      <w:r w:rsidRPr="006D2FB4">
        <w:rPr>
          <w:rFonts w:ascii="Times New Roman" w:hAnsi="Times New Roman" w:cs="Times New Roman"/>
          <w:color w:val="000000" w:themeColor="text1"/>
          <w:sz w:val="16"/>
          <w:szCs w:val="16"/>
        </w:rPr>
        <w:t xml:space="preserve">. 12. Образец последнего был приобретен в США и проходил испытания на «Икаре». Работой по проектированию мотора руководил А.А. Бессонов. Блок нового двигателя не совсем соответствовал </w:t>
      </w:r>
      <w:r w:rsidRPr="006D2FB4">
        <w:rPr>
          <w:rFonts w:ascii="Times New Roman" w:hAnsi="Times New Roman" w:cs="Times New Roman"/>
          <w:color w:val="000000" w:themeColor="text1"/>
          <w:sz w:val="16"/>
          <w:szCs w:val="16"/>
          <w:lang w:val="en-US"/>
        </w:rPr>
        <w:t>D</w:t>
      </w:r>
      <w:r w:rsidRPr="006D2FB4">
        <w:rPr>
          <w:rFonts w:ascii="Times New Roman" w:hAnsi="Times New Roman" w:cs="Times New Roman"/>
          <w:color w:val="000000" w:themeColor="text1"/>
          <w:sz w:val="16"/>
          <w:szCs w:val="16"/>
        </w:rPr>
        <w:t>. 12. Рабочий объем цилиндра уменьшили. Двигатель имел цилиндры со сферическим дном (существовал и альтернативный конический вариант), на резьбе вворачи</w:t>
      </w:r>
      <w:r w:rsidRPr="006D2FB4">
        <w:rPr>
          <w:rFonts w:ascii="Times New Roman" w:hAnsi="Times New Roman" w:cs="Times New Roman"/>
          <w:color w:val="000000" w:themeColor="text1"/>
          <w:sz w:val="16"/>
          <w:szCs w:val="16"/>
        </w:rPr>
        <w:softHyphen/>
        <w:t xml:space="preserve">вавшиеся в блок, и непосредственный привод клапанов. Оси клапанов были </w:t>
      </w:r>
      <w:proofErr w:type="spellStart"/>
      <w:r w:rsidRPr="006D2FB4">
        <w:rPr>
          <w:rFonts w:ascii="Times New Roman" w:hAnsi="Times New Roman" w:cs="Times New Roman"/>
          <w:color w:val="000000" w:themeColor="text1"/>
          <w:sz w:val="16"/>
          <w:szCs w:val="16"/>
        </w:rPr>
        <w:t>непараллельны</w:t>
      </w:r>
      <w:proofErr w:type="spellEnd"/>
      <w:r w:rsidRPr="006D2FB4">
        <w:rPr>
          <w:rFonts w:ascii="Times New Roman" w:hAnsi="Times New Roman" w:cs="Times New Roman"/>
          <w:color w:val="000000" w:themeColor="text1"/>
          <w:sz w:val="16"/>
          <w:szCs w:val="16"/>
        </w:rPr>
        <w:t xml:space="preserve">. Блоки стояли под углом 40° друг к другу. Собственно говоря, Бессонов задумал унифицированное семейство из трех двигателей. Сначала они назывались просто «Кертис I» (однорядный, 200 л.с.), «Кертис V» (У-образный, 450 л.с.) и «Кертис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-образный, 600—700 л.с.). Все они имели одинаковые блоки и поршневую группу при разных картерах, шатунах и коленчатых валах (11852).</w:t>
      </w:r>
    </w:p>
    <w:p w14:paraId="126A91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4C65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 под руководством Н.Р. </w:t>
      </w:r>
      <w:proofErr w:type="spellStart"/>
      <w:r w:rsidRPr="006D2FB4">
        <w:rPr>
          <w:rFonts w:ascii="Times New Roman" w:hAnsi="Times New Roman" w:cs="Times New Roman"/>
          <w:color w:val="000000" w:themeColor="text1"/>
          <w:sz w:val="16"/>
          <w:szCs w:val="16"/>
        </w:rPr>
        <w:t>Бриллинга</w:t>
      </w:r>
      <w:proofErr w:type="spellEnd"/>
      <w:r w:rsidRPr="006D2FB4">
        <w:rPr>
          <w:rFonts w:ascii="Times New Roman" w:hAnsi="Times New Roman" w:cs="Times New Roman"/>
          <w:color w:val="000000" w:themeColor="text1"/>
          <w:sz w:val="16"/>
          <w:szCs w:val="16"/>
        </w:rPr>
        <w:t xml:space="preserve"> и А.А. Микулина с использованием элементов конструкции мотора Райт ТЗ «Торнадо» начали про</w:t>
      </w:r>
      <w:r w:rsidRPr="006D2FB4">
        <w:rPr>
          <w:rFonts w:ascii="Times New Roman" w:hAnsi="Times New Roman" w:cs="Times New Roman"/>
          <w:color w:val="000000" w:themeColor="text1"/>
          <w:sz w:val="16"/>
          <w:szCs w:val="16"/>
        </w:rPr>
        <w:softHyphen/>
        <w:t>ектирование М-600 - М-13. В октябре того же года он был объявлен победителем конкурса мощных двигателей. Проект завершили в феврале 1926 г., в апреле его одобрил НК УВВС. Опытные образцы изготовлялись заводом «Икар» (Москва) с июля 1926 г. Первый образец завершили в</w:t>
      </w:r>
    </w:p>
    <w:p w14:paraId="16D684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феврале 1928 г. Испытания шли с апреля того же года и продолжались до начала 1930 г.</w:t>
      </w:r>
    </w:p>
    <w:p w14:paraId="3E979A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Серийное производство планировалось на ГАЗ № 6 (Рыбинск), но фак</w:t>
      </w:r>
      <w:r w:rsidRPr="006D2FB4">
        <w:rPr>
          <w:rFonts w:ascii="Times New Roman" w:hAnsi="Times New Roman" w:cs="Times New Roman"/>
          <w:color w:val="000000" w:themeColor="text1"/>
          <w:sz w:val="16"/>
          <w:szCs w:val="16"/>
        </w:rPr>
        <w:softHyphen/>
        <w:t>тически его не начинали. Изготовлены 2 экз.</w:t>
      </w:r>
    </w:p>
    <w:p w14:paraId="5920B9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57722C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521376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150/170 мм;</w:t>
      </w:r>
    </w:p>
    <w:p w14:paraId="4FC84D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36,0 л;</w:t>
      </w:r>
    </w:p>
    <w:p w14:paraId="5247A6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21C3B7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М-13, первый вариант конструкции, изготовлен в 2 экз., испытывал</w:t>
      </w:r>
      <w:r w:rsidRPr="006D2FB4">
        <w:rPr>
          <w:rFonts w:ascii="Times New Roman" w:hAnsi="Times New Roman" w:cs="Times New Roman"/>
          <w:color w:val="000000" w:themeColor="text1"/>
          <w:sz w:val="16"/>
          <w:szCs w:val="16"/>
        </w:rPr>
        <w:softHyphen/>
        <w:t xml:space="preserve">ся. Мощность по проекту 600/750 л.с. (реально до 790 л.с.), степень сжатия 6,5, вес 612 кг (после доводки 615 кг),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 без наддува. Позднее мощность довели до 820/880 л.с., но с увеличением веса до 800 кг.</w:t>
      </w:r>
    </w:p>
    <w:p w14:paraId="6C74FF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5F7FA4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3ECBE5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- 2ГМ-13, модернизированный вариант проекта катерного двигателя с</w:t>
      </w:r>
    </w:p>
    <w:p w14:paraId="2F2B05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ПЦН, мощность до 1000 л.с.</w:t>
      </w:r>
    </w:p>
    <w:p w14:paraId="20842A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Предлагался для использования на самолетах Р-5, МРТ-1, И-3 и тор</w:t>
      </w:r>
      <w:r w:rsidRPr="006D2FB4">
        <w:rPr>
          <w:rFonts w:ascii="Times New Roman" w:hAnsi="Times New Roman" w:cs="Times New Roman"/>
          <w:color w:val="000000" w:themeColor="text1"/>
          <w:sz w:val="16"/>
          <w:szCs w:val="16"/>
        </w:rPr>
        <w:softHyphen/>
        <w:t>педных катерах (11852).</w:t>
      </w:r>
    </w:p>
    <w:p w14:paraId="096A42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832E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 впервые зашла речь о покупке за границей турбокомпрессора для «Либерти» и испытании его на Р-1. В ноябре 1926 г. на заводе «Икар» инженером И.И. Виноградовым был разработан первый отечественный проект турбонагнетателя для М-5. Но он так и остался на бумаге; сомнительно, чтобы советская промышленность в те годы могла изготовить подобное устройство. Первый образец пришел к нам из-за границы. В 1935 г. в НИИ ВВС на одну машину установили купленный в США турбокомпрессор «Дженерал электрик». Нагнетатель предназначался для «Либерти» и подогнать его к М-5 не составило особой проблемы. В этой работе участвовали сотрудники НИИ ВВС и ЦИАМ, руководил ей военный инженер </w:t>
      </w:r>
      <w:proofErr w:type="spellStart"/>
      <w:r w:rsidRPr="006D2FB4">
        <w:rPr>
          <w:rFonts w:ascii="Times New Roman" w:hAnsi="Times New Roman" w:cs="Times New Roman"/>
          <w:color w:val="000000" w:themeColor="text1"/>
          <w:sz w:val="16"/>
          <w:szCs w:val="16"/>
        </w:rPr>
        <w:t>Павлючук</w:t>
      </w:r>
      <w:proofErr w:type="spellEnd"/>
      <w:r w:rsidRPr="006D2FB4">
        <w:rPr>
          <w:rFonts w:ascii="Times New Roman" w:hAnsi="Times New Roman" w:cs="Times New Roman"/>
          <w:color w:val="000000" w:themeColor="text1"/>
          <w:sz w:val="16"/>
          <w:szCs w:val="16"/>
        </w:rPr>
        <w:t>.</w:t>
      </w:r>
    </w:p>
    <w:p w14:paraId="5F9CF6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Турбонагнетатель прикрепили к </w:t>
      </w:r>
      <w:proofErr w:type="spellStart"/>
      <w:r w:rsidRPr="006D2FB4">
        <w:rPr>
          <w:rFonts w:ascii="Times New Roman" w:hAnsi="Times New Roman" w:cs="Times New Roman"/>
          <w:color w:val="000000" w:themeColor="text1"/>
          <w:sz w:val="16"/>
          <w:szCs w:val="16"/>
        </w:rPr>
        <w:t>подмоторной</w:t>
      </w:r>
      <w:proofErr w:type="spellEnd"/>
      <w:r w:rsidRPr="006D2FB4">
        <w:rPr>
          <w:rFonts w:ascii="Times New Roman" w:hAnsi="Times New Roman" w:cs="Times New Roman"/>
          <w:color w:val="000000" w:themeColor="text1"/>
          <w:sz w:val="16"/>
          <w:szCs w:val="16"/>
        </w:rPr>
        <w:t xml:space="preserve"> раме. Обшивку фюзеляжа у выхлопных патрубков прикрыли стальным листом с асбестовой прокладкой. Пришлось также внести изменения в капотирование. Вес </w:t>
      </w:r>
      <w:proofErr w:type="spellStart"/>
      <w:r w:rsidRPr="006D2FB4">
        <w:rPr>
          <w:rFonts w:ascii="Times New Roman" w:hAnsi="Times New Roman" w:cs="Times New Roman"/>
          <w:color w:val="000000" w:themeColor="text1"/>
          <w:sz w:val="16"/>
          <w:szCs w:val="16"/>
        </w:rPr>
        <w:t>мотоустановки</w:t>
      </w:r>
      <w:proofErr w:type="spellEnd"/>
      <w:r w:rsidRPr="006D2FB4">
        <w:rPr>
          <w:rFonts w:ascii="Times New Roman" w:hAnsi="Times New Roman" w:cs="Times New Roman"/>
          <w:color w:val="000000" w:themeColor="text1"/>
          <w:sz w:val="16"/>
          <w:szCs w:val="16"/>
        </w:rPr>
        <w:t xml:space="preserve"> увеличился на 60 кг.</w:t>
      </w:r>
    </w:p>
    <w:p w14:paraId="23ABE6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Первый полет Р-1 с турбонаддувом состоялся 23 июля 1935 г. Пилотировал машину летчик Каверин, а в кабине летнаба сидел </w:t>
      </w:r>
      <w:proofErr w:type="spellStart"/>
      <w:r w:rsidRPr="006D2FB4">
        <w:rPr>
          <w:rFonts w:ascii="Times New Roman" w:hAnsi="Times New Roman" w:cs="Times New Roman"/>
          <w:color w:val="000000" w:themeColor="text1"/>
          <w:sz w:val="16"/>
          <w:szCs w:val="16"/>
        </w:rPr>
        <w:t>Павлючук</w:t>
      </w:r>
      <w:proofErr w:type="spellEnd"/>
      <w:r w:rsidRPr="006D2FB4">
        <w:rPr>
          <w:rFonts w:ascii="Times New Roman" w:hAnsi="Times New Roman" w:cs="Times New Roman"/>
          <w:color w:val="000000" w:themeColor="text1"/>
          <w:sz w:val="16"/>
          <w:szCs w:val="16"/>
        </w:rPr>
        <w:t>. После посадки пилот выключил зажигание, но двигатель не остановился. Попробовали включить зажигание вновь — начался пожар в нагнетателе; но когда Каверин прибавил обороты, огонь потух.</w:t>
      </w:r>
    </w:p>
    <w:p w14:paraId="14B1D8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дальнейших полетах таких неприятностей уже не встретили. Выявили только чрезмерный выброс масла из </w:t>
      </w:r>
      <w:proofErr w:type="spellStart"/>
      <w:r w:rsidRPr="006D2FB4">
        <w:rPr>
          <w:rFonts w:ascii="Times New Roman" w:hAnsi="Times New Roman" w:cs="Times New Roman"/>
          <w:color w:val="000000" w:themeColor="text1"/>
          <w:sz w:val="16"/>
          <w:szCs w:val="16"/>
        </w:rPr>
        <w:t>пошипников</w:t>
      </w:r>
      <w:proofErr w:type="spellEnd"/>
      <w:r w:rsidRPr="006D2FB4">
        <w:rPr>
          <w:rFonts w:ascii="Times New Roman" w:hAnsi="Times New Roman" w:cs="Times New Roman"/>
          <w:color w:val="000000" w:themeColor="text1"/>
          <w:sz w:val="16"/>
          <w:szCs w:val="16"/>
        </w:rPr>
        <w:t xml:space="preserve"> турбокомпрессора. Всего до 21 октября летчики Каверин, </w:t>
      </w:r>
      <w:proofErr w:type="spellStart"/>
      <w:r w:rsidRPr="006D2FB4">
        <w:rPr>
          <w:rFonts w:ascii="Times New Roman" w:hAnsi="Times New Roman" w:cs="Times New Roman"/>
          <w:color w:val="000000" w:themeColor="text1"/>
          <w:sz w:val="16"/>
          <w:szCs w:val="16"/>
        </w:rPr>
        <w:t>Уроничев</w:t>
      </w:r>
      <w:proofErr w:type="spellEnd"/>
      <w:r w:rsidRPr="006D2FB4">
        <w:rPr>
          <w:rFonts w:ascii="Times New Roman" w:hAnsi="Times New Roman" w:cs="Times New Roman"/>
          <w:color w:val="000000" w:themeColor="text1"/>
          <w:sz w:val="16"/>
          <w:szCs w:val="16"/>
        </w:rPr>
        <w:t xml:space="preserve"> и Долгов совершили 17 полетов с различными летнабами. Опыт знакомства с американским устройством позже использовали при разработке первых отечественных турбонагнетателей (11923).</w:t>
      </w:r>
    </w:p>
    <w:p w14:paraId="05CE68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8157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Наркомзем организовал первую авиахимическую экспедицию для борьбы с азиатской саранчой на 2 Конек-Горбунок - на Северном Кавказе под общим руководством </w:t>
      </w:r>
      <w:proofErr w:type="spellStart"/>
      <w:r w:rsidRPr="006D2FB4">
        <w:rPr>
          <w:rFonts w:ascii="Times New Roman" w:hAnsi="Times New Roman" w:cs="Times New Roman"/>
          <w:color w:val="000000" w:themeColor="text1"/>
          <w:sz w:val="16"/>
          <w:szCs w:val="16"/>
        </w:rPr>
        <w:t>Н.А.Свиридова</w:t>
      </w:r>
      <w:proofErr w:type="spellEnd"/>
      <w:r w:rsidRPr="006D2FB4">
        <w:rPr>
          <w:rFonts w:ascii="Times New Roman" w:hAnsi="Times New Roman" w:cs="Times New Roman"/>
          <w:color w:val="000000" w:themeColor="text1"/>
          <w:sz w:val="16"/>
          <w:szCs w:val="16"/>
        </w:rPr>
        <w:t>. Порошкообразными ядами опыляли плавни реки Кумы. был успех в борьбе с саранчой (438,548).</w:t>
      </w:r>
    </w:p>
    <w:p w14:paraId="2F001E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A612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Фоккеры Д-13, закупленные немецкими генералами в Голландии для защиты от французской оккупации Рейнланда и затем, после отказа от сопротивления, направленные в </w:t>
      </w:r>
      <w:proofErr w:type="spellStart"/>
      <w:r w:rsidRPr="006D2FB4">
        <w:rPr>
          <w:rFonts w:ascii="Times New Roman" w:hAnsi="Times New Roman" w:cs="Times New Roman"/>
          <w:color w:val="000000" w:themeColor="text1"/>
          <w:sz w:val="16"/>
          <w:szCs w:val="16"/>
        </w:rPr>
        <w:t>Штецин</w:t>
      </w:r>
      <w:proofErr w:type="spellEnd"/>
      <w:r w:rsidRPr="006D2FB4">
        <w:rPr>
          <w:rFonts w:ascii="Times New Roman" w:hAnsi="Times New Roman" w:cs="Times New Roman"/>
          <w:color w:val="000000" w:themeColor="text1"/>
          <w:sz w:val="16"/>
          <w:szCs w:val="16"/>
        </w:rPr>
        <w:t>, прибыли в СССР и сразу же были направлены в немецкую летную школу (2920).</w:t>
      </w:r>
    </w:p>
    <w:p w14:paraId="281B5E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F660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правление УВП получило сведения о заинтересованности в линией Одесса-Константинополь немецкого концерна «</w:t>
      </w:r>
      <w:proofErr w:type="spellStart"/>
      <w:r w:rsidRPr="006D2FB4">
        <w:rPr>
          <w:rFonts w:ascii="Times New Roman" w:hAnsi="Times New Roman" w:cs="Times New Roman"/>
          <w:color w:val="000000" w:themeColor="text1"/>
          <w:sz w:val="16"/>
          <w:szCs w:val="16"/>
        </w:rPr>
        <w:t>Аэроллойд</w:t>
      </w:r>
      <w:proofErr w:type="spellEnd"/>
      <w:r w:rsidRPr="006D2FB4">
        <w:rPr>
          <w:rFonts w:ascii="Times New Roman" w:hAnsi="Times New Roman" w:cs="Times New Roman"/>
          <w:color w:val="000000" w:themeColor="text1"/>
          <w:sz w:val="16"/>
          <w:szCs w:val="16"/>
        </w:rPr>
        <w:t>», что вселяло надежды на быстрое получение столь необходимых инвестиций. В течение лета шел весьма оживленный обмен мнениями, стороны добрались до обсуждения типов самолетов для обслуживания морской магистрали (сошлись на летающей лодке «Валь»), но в конце августа переговоры затормозились, а затем эта затея и вовсе умерла. Главная причина крылась в ухудшении отношения союзного правительства к концессиям с участием иностранного капитала, а без санкции Москвы такое предприятие было немыслимо (11913).</w:t>
      </w:r>
    </w:p>
    <w:p w14:paraId="52E83E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A6BA1D"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подготовка к перелету вступила в решающую фазу. В переписке исчезло обоз</w:t>
      </w:r>
      <w:r w:rsidRPr="006D2FB4">
        <w:rPr>
          <w:rFonts w:ascii="Times New Roman" w:hAnsi="Times New Roman" w:cs="Times New Roman"/>
          <w:color w:val="000000" w:themeColor="text1"/>
          <w:sz w:val="16"/>
          <w:szCs w:val="16"/>
        </w:rPr>
        <w:softHyphen/>
        <w:t>начение ДН-9, его везде зачеркивали и сверху писали Р-1. На совещании 4 мая посчи</w:t>
      </w:r>
      <w:r w:rsidRPr="006D2FB4">
        <w:rPr>
          <w:rFonts w:ascii="Times New Roman" w:hAnsi="Times New Roman" w:cs="Times New Roman"/>
          <w:color w:val="000000" w:themeColor="text1"/>
          <w:sz w:val="16"/>
          <w:szCs w:val="16"/>
        </w:rPr>
        <w:softHyphen/>
        <w:t>тали необходимым иметь запас для «подставы» летящих самолетов 100%, и Постановили.</w:t>
      </w:r>
    </w:p>
    <w:p w14:paraId="413EBBFC"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Иметь в запасе для Р-1 (Воен. Вед) два самолёта с моторами для них и три мо</w:t>
      </w:r>
      <w:r w:rsidRPr="006D2FB4">
        <w:rPr>
          <w:rFonts w:ascii="Times New Roman" w:hAnsi="Times New Roman" w:cs="Times New Roman"/>
          <w:color w:val="000000" w:themeColor="text1"/>
          <w:sz w:val="16"/>
          <w:szCs w:val="16"/>
        </w:rPr>
        <w:softHyphen/>
        <w:t>тора без с-в (моторы русского производства). Для «Юнкерсов» («</w:t>
      </w:r>
      <w:proofErr w:type="spellStart"/>
      <w:r w:rsidRPr="006D2FB4">
        <w:rPr>
          <w:rFonts w:ascii="Times New Roman" w:hAnsi="Times New Roman" w:cs="Times New Roman"/>
          <w:color w:val="000000" w:themeColor="text1"/>
          <w:sz w:val="16"/>
          <w:szCs w:val="16"/>
        </w:rPr>
        <w:t>Добролёт</w:t>
      </w:r>
      <w:proofErr w:type="spellEnd"/>
      <w:r w:rsidRPr="006D2FB4">
        <w:rPr>
          <w:rFonts w:ascii="Times New Roman" w:hAnsi="Times New Roman" w:cs="Times New Roman"/>
          <w:color w:val="000000" w:themeColor="text1"/>
          <w:sz w:val="16"/>
          <w:szCs w:val="16"/>
        </w:rPr>
        <w:t xml:space="preserve">») — два с-а с моторами на них и один мотор без с-а. Для АК-1 («Добролет») — два запасных мотора и запасные крылья. Для самолётов </w:t>
      </w:r>
      <w:proofErr w:type="spellStart"/>
      <w:r w:rsidRPr="006D2FB4">
        <w:rPr>
          <w:rFonts w:ascii="Times New Roman" w:hAnsi="Times New Roman" w:cs="Times New Roman"/>
          <w:color w:val="000000" w:themeColor="text1"/>
          <w:sz w:val="16"/>
          <w:szCs w:val="16"/>
        </w:rPr>
        <w:t>Авиатрёста</w:t>
      </w:r>
      <w:proofErr w:type="spellEnd"/>
      <w:r w:rsidRPr="006D2FB4">
        <w:rPr>
          <w:rFonts w:ascii="Times New Roman" w:hAnsi="Times New Roman" w:cs="Times New Roman"/>
          <w:color w:val="000000" w:themeColor="text1"/>
          <w:sz w:val="16"/>
          <w:szCs w:val="16"/>
        </w:rPr>
        <w:t xml:space="preserve"> — два мотора «Пума» и два мотора «Майбах»...». О плане перелётов Вишнев разъяснил, что «первоначальное предложение объявить в печати местом перелёта Владивосток отпадает, по получении разрешения китайского правительства, таковой будет объявлен до Пекина» (15783).</w:t>
      </w:r>
    </w:p>
    <w:p w14:paraId="1EBE7709"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758F4CB7" w14:textId="77777777" w:rsidR="001B5F5E" w:rsidRPr="006D2FB4" w:rsidRDefault="001B5F5E" w:rsidP="00054315">
      <w:pPr>
        <w:pStyle w:val="ae"/>
        <w:shd w:val="clear" w:color="auto" w:fill="FFFFFF"/>
        <w:spacing w:before="0" w:after="0"/>
        <w:jc w:val="both"/>
        <w:rPr>
          <w:color w:val="000000" w:themeColor="text1"/>
          <w:sz w:val="16"/>
          <w:szCs w:val="16"/>
        </w:rPr>
      </w:pPr>
      <w:bookmarkStart w:id="37" w:name="_Hlk59281660"/>
      <w:r w:rsidRPr="006D2FB4">
        <w:rPr>
          <w:color w:val="000000" w:themeColor="text1"/>
          <w:sz w:val="16"/>
          <w:szCs w:val="16"/>
        </w:rPr>
        <w:t>В мае 1925 на заводе №1 началась закладка головного серийного истребителя. Самолет под обозначением ИЛ-3 должны были сдать в декабре (20328).</w:t>
      </w:r>
    </w:p>
    <w:bookmarkEnd w:id="37"/>
    <w:p w14:paraId="157F0769" w14:textId="77777777" w:rsidR="001B5F5E" w:rsidRPr="006D2FB4" w:rsidRDefault="001B5F5E" w:rsidP="00054315">
      <w:pPr>
        <w:shd w:val="clear" w:color="auto" w:fill="FFFFFF"/>
        <w:spacing w:after="0" w:line="240" w:lineRule="auto"/>
        <w:jc w:val="both"/>
        <w:rPr>
          <w:rFonts w:ascii="Times New Roman" w:hAnsi="Times New Roman" w:cs="Times New Roman"/>
          <w:color w:val="000000" w:themeColor="text1"/>
          <w:sz w:val="16"/>
          <w:szCs w:val="16"/>
        </w:rPr>
      </w:pPr>
    </w:p>
    <w:p w14:paraId="454C1598" w14:textId="77777777" w:rsidR="001B5F5E" w:rsidRPr="006D2FB4" w:rsidRDefault="001B5F5E" w:rsidP="00054315">
      <w:pPr>
        <w:spacing w:after="0" w:line="240" w:lineRule="auto"/>
        <w:jc w:val="both"/>
        <w:rPr>
          <w:rFonts w:ascii="Times New Roman" w:hAnsi="Times New Roman" w:cs="Times New Roman"/>
          <w:color w:val="000000" w:themeColor="text1"/>
          <w:sz w:val="16"/>
          <w:szCs w:val="16"/>
        </w:rPr>
      </w:pPr>
      <w:bookmarkStart w:id="38" w:name="_Hlk74469005"/>
      <w:r w:rsidRPr="006D2FB4">
        <w:rPr>
          <w:rFonts w:ascii="Times New Roman" w:hAnsi="Times New Roman" w:cs="Times New Roman"/>
          <w:color w:val="000000" w:themeColor="text1"/>
          <w:sz w:val="16"/>
          <w:szCs w:val="16"/>
        </w:rPr>
        <w:t>В мае 1925 г. число МФ-4 в строевых частях ВВС РККА достигло максимума — их было не менее 41, но уже в 1927-м после ряда катастроф вышло первое решение снять их с вооружения. К концу года МФ-4 «расписали» по летным школам, но после ремонта многие вновь разошлись по строевым частям — отечественных И-2 Григоровича не хватало, и служба «</w:t>
      </w:r>
      <w:proofErr w:type="spellStart"/>
      <w:r w:rsidRPr="006D2FB4">
        <w:rPr>
          <w:rFonts w:ascii="Times New Roman" w:hAnsi="Times New Roman" w:cs="Times New Roman"/>
          <w:color w:val="000000" w:themeColor="text1"/>
          <w:sz w:val="16"/>
          <w:szCs w:val="16"/>
        </w:rPr>
        <w:t>Мартинсайдов</w:t>
      </w:r>
      <w:proofErr w:type="spellEnd"/>
      <w:r w:rsidRPr="006D2FB4">
        <w:rPr>
          <w:rFonts w:ascii="Times New Roman" w:hAnsi="Times New Roman" w:cs="Times New Roman"/>
          <w:color w:val="000000" w:themeColor="text1"/>
          <w:sz w:val="16"/>
          <w:szCs w:val="16"/>
        </w:rPr>
        <w:t>» продолжалась. Московский авиазавод № 39 пытался несколько самолетов доработать и сдать как новые, но военные их не приняли. Наконец, 26 мая 1930 г. Управление ВВС потребовало отчитаться на местах о наличии МФ-4 и готовить их к сдаче: «...выявите, где находятся самолеты «</w:t>
      </w:r>
      <w:proofErr w:type="spellStart"/>
      <w:r w:rsidRPr="006D2FB4">
        <w:rPr>
          <w:rFonts w:ascii="Times New Roman" w:hAnsi="Times New Roman" w:cs="Times New Roman"/>
          <w:color w:val="000000" w:themeColor="text1"/>
          <w:sz w:val="16"/>
          <w:szCs w:val="16"/>
        </w:rPr>
        <w:t>Мартинсайд</w:t>
      </w:r>
      <w:proofErr w:type="spellEnd"/>
      <w:r w:rsidRPr="006D2FB4">
        <w:rPr>
          <w:rFonts w:ascii="Times New Roman" w:hAnsi="Times New Roman" w:cs="Times New Roman"/>
          <w:color w:val="000000" w:themeColor="text1"/>
          <w:sz w:val="16"/>
          <w:szCs w:val="16"/>
        </w:rPr>
        <w:t>» и их состояние, т. к. с «</w:t>
      </w:r>
      <w:proofErr w:type="spellStart"/>
      <w:r w:rsidRPr="006D2FB4">
        <w:rPr>
          <w:rFonts w:ascii="Times New Roman" w:hAnsi="Times New Roman" w:cs="Times New Roman"/>
          <w:color w:val="000000" w:themeColor="text1"/>
          <w:sz w:val="16"/>
          <w:szCs w:val="16"/>
        </w:rPr>
        <w:t>мартинсайдами</w:t>
      </w:r>
      <w:proofErr w:type="spellEnd"/>
      <w:r w:rsidRPr="006D2FB4">
        <w:rPr>
          <w:rFonts w:ascii="Times New Roman" w:hAnsi="Times New Roman" w:cs="Times New Roman"/>
          <w:color w:val="000000" w:themeColor="text1"/>
          <w:sz w:val="16"/>
          <w:szCs w:val="16"/>
        </w:rPr>
        <w:t>» надо будет кончить». Нашли 14 машин, и 14 июня УВВС подготовило приказ о снятии их с вооружения, разоружении и передаче Осоавиахиму — там они дожили до середины 1932 г. (22886).</w:t>
      </w:r>
    </w:p>
    <w:p w14:paraId="12E548E1" w14:textId="77777777" w:rsidR="001B5F5E" w:rsidRPr="006D2FB4" w:rsidRDefault="001B5F5E" w:rsidP="00054315">
      <w:pPr>
        <w:spacing w:after="0" w:line="240" w:lineRule="auto"/>
        <w:jc w:val="both"/>
        <w:rPr>
          <w:rFonts w:ascii="Times New Roman" w:hAnsi="Times New Roman" w:cs="Times New Roman"/>
          <w:color w:val="000000" w:themeColor="text1"/>
          <w:sz w:val="16"/>
          <w:szCs w:val="16"/>
        </w:rPr>
      </w:pPr>
    </w:p>
    <w:p w14:paraId="01299F5B" w14:textId="77777777" w:rsidR="001B5F5E" w:rsidRPr="006D2FB4" w:rsidRDefault="001B5F5E"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 мае 1925 года «</w:t>
      </w:r>
      <w:proofErr w:type="spellStart"/>
      <w:r w:rsidRPr="006D2FB4">
        <w:rPr>
          <w:color w:val="000000" w:themeColor="text1"/>
          <w:sz w:val="16"/>
          <w:szCs w:val="16"/>
        </w:rPr>
        <w:t>Мартинсайды</w:t>
      </w:r>
      <w:proofErr w:type="spellEnd"/>
      <w:r w:rsidRPr="006D2FB4">
        <w:rPr>
          <w:color w:val="000000" w:themeColor="text1"/>
          <w:sz w:val="16"/>
          <w:szCs w:val="16"/>
        </w:rPr>
        <w:t xml:space="preserve">», закупленные в 1922 и 1923 гг.  использовали в весьма своеобразной пропагандистской акции. Уже давно купленные за границей и несколько лет эксплуатировавшиеся машины торжественно вручили 2-й истребительной эскадрилье как дар от рабочих водного и железнодорожного транспорта, </w:t>
      </w:r>
      <w:r w:rsidRPr="006D2FB4">
        <w:rPr>
          <w:color w:val="000000" w:themeColor="text1"/>
          <w:sz w:val="16"/>
          <w:szCs w:val="16"/>
        </w:rPr>
        <w:lastRenderedPageBreak/>
        <w:t xml:space="preserve">которые собрали 750 тысяч рублей. Перед церемонией самолеты подремонтировали и заново покрасили. На бортах нанесли названия в духе того времени: «Чекист», «Страж революции», «Красный железнодорожник», «Всегда готов!», «Пролетарская оборона» и другие. Эскадрилье присвоили имя </w:t>
      </w:r>
      <w:proofErr w:type="spellStart"/>
      <w:r w:rsidRPr="006D2FB4">
        <w:rPr>
          <w:color w:val="000000" w:themeColor="text1"/>
          <w:sz w:val="16"/>
          <w:szCs w:val="16"/>
        </w:rPr>
        <w:t>Ф.Э.Дзержинского</w:t>
      </w:r>
      <w:proofErr w:type="spellEnd"/>
      <w:r w:rsidRPr="006D2FB4">
        <w:rPr>
          <w:color w:val="000000" w:themeColor="text1"/>
          <w:sz w:val="16"/>
          <w:szCs w:val="16"/>
        </w:rPr>
        <w:t>. Она получила 31 истребитель — полный комплект по штату того времени. Это была единственная часть ВВС РККА, вооруженная только «</w:t>
      </w:r>
      <w:proofErr w:type="spellStart"/>
      <w:r w:rsidRPr="006D2FB4">
        <w:rPr>
          <w:color w:val="000000" w:themeColor="text1"/>
          <w:sz w:val="16"/>
          <w:szCs w:val="16"/>
        </w:rPr>
        <w:t>мартинсайдами</w:t>
      </w:r>
      <w:proofErr w:type="spellEnd"/>
      <w:r w:rsidRPr="006D2FB4">
        <w:rPr>
          <w:color w:val="000000" w:themeColor="text1"/>
          <w:sz w:val="16"/>
          <w:szCs w:val="16"/>
        </w:rPr>
        <w:t>» (21270).</w:t>
      </w:r>
    </w:p>
    <w:p w14:paraId="34D321B4" w14:textId="77777777" w:rsidR="001B5F5E" w:rsidRPr="006D2FB4" w:rsidRDefault="001B5F5E" w:rsidP="00054315">
      <w:pPr>
        <w:pStyle w:val="ae"/>
        <w:shd w:val="clear" w:color="auto" w:fill="FFFFFF"/>
        <w:spacing w:before="0" w:after="0"/>
        <w:jc w:val="both"/>
        <w:rPr>
          <w:color w:val="000000" w:themeColor="text1"/>
          <w:sz w:val="16"/>
          <w:szCs w:val="16"/>
        </w:rPr>
      </w:pPr>
      <w:bookmarkStart w:id="39" w:name="_Hlk74469173"/>
      <w:bookmarkEnd w:id="38"/>
      <w:r w:rsidRPr="006D2FB4">
        <w:rPr>
          <w:color w:val="000000" w:themeColor="text1"/>
          <w:sz w:val="16"/>
          <w:szCs w:val="16"/>
        </w:rPr>
        <w:t>Вот какой отзыв дали летчики из этой эскадрильи английскому истребителю: </w:t>
      </w:r>
      <w:r w:rsidRPr="006D2FB4">
        <w:rPr>
          <w:rStyle w:val="af0"/>
          <w:rFonts w:eastAsiaTheme="majorEastAsia"/>
          <w:color w:val="000000" w:themeColor="text1"/>
          <w:sz w:val="16"/>
          <w:szCs w:val="16"/>
        </w:rPr>
        <w:t>«Вялая поворотливость, но эволюции производит легко, восьмерку описывает в 18 сек. Допускает все фигуры, кроме перевернутого полета». </w:t>
      </w:r>
      <w:r w:rsidRPr="006D2FB4">
        <w:rPr>
          <w:color w:val="000000" w:themeColor="text1"/>
          <w:sz w:val="16"/>
          <w:szCs w:val="16"/>
        </w:rPr>
        <w:t>Из достоинств отметили неприхотливость к качеству аэродромов, простоту технического обслуживания. Из недостатков в рапорте указали плохой обзор вниз, неудобное пользование вооружением, потенциально низкую боевую живучесть. Но общий вывод был вполне благожелательным:</w:t>
      </w:r>
      <w:r w:rsidRPr="006D2FB4">
        <w:rPr>
          <w:rStyle w:val="af0"/>
          <w:rFonts w:eastAsiaTheme="majorEastAsia"/>
          <w:color w:val="000000" w:themeColor="text1"/>
          <w:sz w:val="16"/>
          <w:szCs w:val="16"/>
        </w:rPr>
        <w:t> «Машина признается хорошей по летным данным и выносливости.»</w:t>
      </w:r>
    </w:p>
    <w:p w14:paraId="22C0C059" w14:textId="77777777" w:rsidR="001B5F5E" w:rsidRPr="006D2FB4" w:rsidRDefault="001B5F5E" w:rsidP="00054315">
      <w:pPr>
        <w:pStyle w:val="ae"/>
        <w:shd w:val="clear" w:color="auto" w:fill="FFFFFF"/>
        <w:spacing w:before="0" w:after="0"/>
        <w:jc w:val="both"/>
        <w:rPr>
          <w:color w:val="000000" w:themeColor="text1"/>
          <w:sz w:val="16"/>
          <w:szCs w:val="16"/>
        </w:rPr>
      </w:pPr>
      <w:r w:rsidRPr="006D2FB4">
        <w:rPr>
          <w:color w:val="000000" w:themeColor="text1"/>
          <w:sz w:val="16"/>
          <w:szCs w:val="16"/>
        </w:rPr>
        <w:t>Одним из основных дефектов летчики эскадрильи признали недостаточно надежный мотор. Запасных двигателей «</w:t>
      </w:r>
      <w:proofErr w:type="spellStart"/>
      <w:r w:rsidRPr="006D2FB4">
        <w:rPr>
          <w:color w:val="000000" w:themeColor="text1"/>
          <w:sz w:val="16"/>
          <w:szCs w:val="16"/>
        </w:rPr>
        <w:t>Hispano-Suiza</w:t>
      </w:r>
      <w:proofErr w:type="spellEnd"/>
      <w:r w:rsidRPr="006D2FB4">
        <w:rPr>
          <w:color w:val="000000" w:themeColor="text1"/>
          <w:sz w:val="16"/>
          <w:szCs w:val="16"/>
        </w:rPr>
        <w:t>» 8Fb постоянно не хватало. Но в конце 1925 года под обозначением М-6 их начали делать в Запорожье. Советские моторы были тяжелее, недодавали мощность и имели меньший ресурс, но зато позволяли экономить дефицитную валюту (21270).</w:t>
      </w:r>
    </w:p>
    <w:bookmarkEnd w:id="39"/>
    <w:p w14:paraId="579FE006" w14:textId="77777777" w:rsidR="001B5F5E" w:rsidRPr="006D2FB4" w:rsidRDefault="001B5F5E" w:rsidP="00054315">
      <w:pPr>
        <w:pStyle w:val="ae"/>
        <w:shd w:val="clear" w:color="auto" w:fill="FFFFFF"/>
        <w:spacing w:before="0" w:after="0"/>
        <w:jc w:val="both"/>
        <w:rPr>
          <w:color w:val="000000" w:themeColor="text1"/>
          <w:sz w:val="16"/>
          <w:szCs w:val="16"/>
        </w:rPr>
      </w:pPr>
    </w:p>
    <w:p w14:paraId="0BE9488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F8EFA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EC23C" w14:textId="77777777" w:rsidR="00AC19F5" w:rsidRPr="006D2FB4" w:rsidRDefault="00AC19F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 </w:t>
      </w:r>
      <w:proofErr w:type="spellStart"/>
      <w:r w:rsidRPr="006D2FB4">
        <w:rPr>
          <w:rFonts w:ascii="Times New Roman" w:hAnsi="Times New Roman" w:cs="Times New Roman"/>
          <w:color w:val="000000" w:themeColor="text1"/>
          <w:sz w:val="16"/>
          <w:szCs w:val="16"/>
        </w:rPr>
        <w:t>Косартопом</w:t>
      </w:r>
      <w:proofErr w:type="spellEnd"/>
      <w:r w:rsidRPr="006D2FB4">
        <w:rPr>
          <w:rFonts w:ascii="Times New Roman" w:hAnsi="Times New Roman" w:cs="Times New Roman"/>
          <w:color w:val="000000" w:themeColor="text1"/>
          <w:sz w:val="16"/>
          <w:szCs w:val="16"/>
        </w:rPr>
        <w:t xml:space="preserve"> была направлена справка Комиссару Инспектора Артиллерии и Бронесил и Секретарю Артиллерийской Подкомиссии по военным изобретениям, в которой сообщалось, что «изготовление опытного экземпляра этого миномета (90-мм бомбомета в полковой миномет по проекту М. Ф. Розенберга) существенно необходимо для испытания каморы отдельного сгорания с выпуском газа </w:t>
      </w:r>
      <w:proofErr w:type="spellStart"/>
      <w:r w:rsidRPr="006D2FB4">
        <w:rPr>
          <w:rFonts w:ascii="Times New Roman" w:hAnsi="Times New Roman" w:cs="Times New Roman"/>
          <w:color w:val="000000" w:themeColor="text1"/>
          <w:sz w:val="16"/>
          <w:szCs w:val="16"/>
        </w:rPr>
        <w:t>внаружу</w:t>
      </w:r>
      <w:proofErr w:type="spellEnd"/>
      <w:r w:rsidRPr="006D2FB4">
        <w:rPr>
          <w:rFonts w:ascii="Times New Roman" w:hAnsi="Times New Roman" w:cs="Times New Roman"/>
          <w:color w:val="000000" w:themeColor="text1"/>
          <w:sz w:val="16"/>
          <w:szCs w:val="16"/>
        </w:rPr>
        <w:t>, вне зависимости от того, будет ли он принят в качестве полкового миномета или нет (то есть как модель для других новых, будущих систем)».84 Наряд на выполнение этих опытных работ был получен, закончены они были к 1929 г. (20074).</w:t>
      </w:r>
    </w:p>
    <w:p w14:paraId="242E208F" w14:textId="77777777" w:rsidR="00AC19F5" w:rsidRPr="006D2FB4" w:rsidRDefault="00AC19F5" w:rsidP="00054315">
      <w:pPr>
        <w:spacing w:after="0" w:line="240" w:lineRule="auto"/>
        <w:jc w:val="both"/>
        <w:rPr>
          <w:rFonts w:ascii="Times New Roman" w:hAnsi="Times New Roman" w:cs="Times New Roman"/>
          <w:color w:val="000000" w:themeColor="text1"/>
          <w:sz w:val="16"/>
          <w:szCs w:val="16"/>
        </w:rPr>
      </w:pPr>
    </w:p>
    <w:p w14:paraId="7B3707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6D2FB4">
        <w:rPr>
          <w:rFonts w:ascii="Times New Roman" w:hAnsi="Times New Roman" w:cs="Times New Roman"/>
          <w:color w:val="000000" w:themeColor="text1"/>
          <w:sz w:val="16"/>
          <w:szCs w:val="16"/>
        </w:rPr>
        <w:t>Штольценберг</w:t>
      </w:r>
      <w:proofErr w:type="spellEnd"/>
      <w:r w:rsidRPr="006D2FB4">
        <w:rPr>
          <w:rFonts w:ascii="Times New Roman" w:hAnsi="Times New Roman" w:cs="Times New Roman"/>
          <w:color w:val="000000" w:themeColor="text1"/>
          <w:sz w:val="16"/>
          <w:szCs w:val="16"/>
        </w:rPr>
        <w:t>)» (АВП РФ, ф. 0165, оп. 5, п. 123,д. 146,л.41-43.) (11784).</w:t>
      </w:r>
    </w:p>
    <w:p w14:paraId="0930FC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4E2479"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приступили к демонтажу орудийных станков на линкоре «Полтава». Монтажные работы первой башни были закончены в середине 1926 г. 4 сентября 1925 г. башня была отстреляна на ручном действии в присутствии комиссии. От «Большевика» в комиссию входили А. Г. Дукельский и Вульф. В 1925 г. комиссия по вооружению ГАУ РККА признала необходимым установить 4-орудийную 2-башенную батарею 305/52-мм X» 26 (№ 30) Севастопольской крепости. С большим напряжением батарея № 30 была достроена и вступила в строй в 1934 г. С 1937 г. в командование батареей вступил лейтенант Г. А. Александер (15132).</w:t>
      </w:r>
    </w:p>
    <w:p w14:paraId="4BDA01A2"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057D8F3A" w14:textId="77777777" w:rsidR="00B94450" w:rsidRPr="006D2FB4" w:rsidRDefault="00B94450" w:rsidP="00054315">
      <w:pPr>
        <w:pStyle w:val="uk-margin1"/>
        <w:spacing w:before="0" w:beforeAutospacing="0" w:after="0"/>
        <w:rPr>
          <w:color w:val="000000" w:themeColor="text1"/>
          <w:sz w:val="16"/>
          <w:szCs w:val="16"/>
        </w:rPr>
      </w:pPr>
      <w:r w:rsidRPr="006D2FB4">
        <w:rPr>
          <w:color w:val="000000" w:themeColor="text1"/>
          <w:sz w:val="16"/>
          <w:szCs w:val="16"/>
        </w:rPr>
        <w:t xml:space="preserve">В мае 1925 года началось проектирование нового металлургического комбината, в декабре 1928 года проект, разработанный институтом </w:t>
      </w:r>
      <w:proofErr w:type="spellStart"/>
      <w:r w:rsidRPr="006D2FB4">
        <w:rPr>
          <w:color w:val="000000" w:themeColor="text1"/>
          <w:sz w:val="16"/>
          <w:szCs w:val="16"/>
        </w:rPr>
        <w:t>УралГипромез</w:t>
      </w:r>
      <w:proofErr w:type="spellEnd"/>
      <w:r w:rsidRPr="006D2FB4">
        <w:rPr>
          <w:color w:val="000000" w:themeColor="text1"/>
          <w:sz w:val="16"/>
          <w:szCs w:val="16"/>
        </w:rPr>
        <w:t>, был официально утвержден, и в марте 1929 года на строительную площадку прибыли первые строители. Первым директором Магнитостроя был назначен С. М. Зеленцов. Серьёзный импульс стройке придало строительство железнодорожной линии от станции Карталы, завершившееся к середине 1929 года. На стройку съезжались тысячи людей со всего Советского Союза, активно привлекались зарубежные специалисты, в первую очередь американские. В августе 1929 года началась разработка рудных залежей горы Магнитной (руда первоначально поставлялась на другие металлургические предприятия Урала) (17157).</w:t>
      </w:r>
    </w:p>
    <w:p w14:paraId="3CEC62B6" w14:textId="77777777" w:rsidR="00B94450" w:rsidRPr="006D2FB4" w:rsidRDefault="00B94450" w:rsidP="00054315">
      <w:pPr>
        <w:spacing w:after="0" w:line="240" w:lineRule="auto"/>
        <w:jc w:val="both"/>
        <w:rPr>
          <w:rFonts w:ascii="Times New Roman" w:hAnsi="Times New Roman" w:cs="Times New Roman"/>
          <w:color w:val="000000" w:themeColor="text1"/>
          <w:sz w:val="16"/>
          <w:szCs w:val="16"/>
        </w:rPr>
      </w:pPr>
    </w:p>
    <w:p w14:paraId="5393B4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года на III съезде Советов развитие промышленности было поставлено в зависимость, прежде всего, от внутренних источников накопления. 20 августа этого же года на заседании правления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общего машиностроения — на 72%,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w:t>
      </w:r>
    </w:p>
    <w:p w14:paraId="647747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Заложенные в план, вопреки протестам НКФ, непосильные масштабы развития капитального строительства и тяжелой промышленности были связаны с ожиданиями хорошего урожая зерновых, а значит, роста хлебного экспорта и, соответственно, импорта оборудования и сырья для промышленности. Но планирующие органы недоучли то обстоятельство, что после предыдущего неурожайного года, крестьянство значительную часть хлеба отложит про запас. Кроме того, в предыдущий период, когда вводился в строй старый основной капитал, средства, в обычное время </w:t>
      </w:r>
      <w:proofErr w:type="spellStart"/>
      <w:r w:rsidRPr="006D2FB4">
        <w:rPr>
          <w:rFonts w:ascii="Times New Roman" w:hAnsi="Times New Roman" w:cs="Times New Roman"/>
          <w:color w:val="000000" w:themeColor="text1"/>
          <w:sz w:val="16"/>
          <w:szCs w:val="16"/>
        </w:rPr>
        <w:t>отпускавшиеся</w:t>
      </w:r>
      <w:proofErr w:type="spellEnd"/>
      <w:r w:rsidRPr="006D2FB4">
        <w:rPr>
          <w:rFonts w:ascii="Times New Roman" w:hAnsi="Times New Roman" w:cs="Times New Roman"/>
          <w:color w:val="000000" w:themeColor="text1"/>
          <w:sz w:val="16"/>
          <w:szCs w:val="16"/>
        </w:rPr>
        <w:t xml:space="preserve"> на обновление техники (амортизационные отчисления), прибыль промышленности почти целиком шли на пополнение оборотных капиталов предприятий. В новый период, когда старые производственные мощности были в основном задействованы, требовалась значительную часть прибыли и амортизационные отчисления выделять на обновление техники и на расширение функционирующих заводов. “Свободные” суммы стали жизненно необходимыми для расширенного воспроизводства, а руководство финансовым ведомством продолжало считать их “свободными” и решило выделить значительную их часть — свыше 200 млн руб. — на новое строительство.</w:t>
      </w:r>
    </w:p>
    <w:p w14:paraId="4EFEFF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Предприятия бросились изымать из банков свои сбережения, предъявили усиленный спрос на кредиты и предметы, необходимые для капитального строительства. Но малые объемы реальных кредитных сумм привели к удлинению сроков, а затем и к замораживанию строительства новых объектов. По промышленности также ударило уменьшение импорта сырья и оборудования. В итоге задания 1925/26 года в области промышленного производства по основным показателям были выполнены, но в хозяйственной жизни проявился ряд трудностей: не удалось обеспечить запланированный объем хлебозаготовок, экспорта и импорта, капитальных вложений, вместо предполагавшегося снижения цен начался их рост, обнаружился излишек денег в обращении. Последним оплотом оставался червонец. Однако широкие капиталовложения в промышленность с середины 1925 года, не подкрепленные накоплениями, привели и к падению последнего8. Только в результате замораживания нереального капитального строительства удалось выправить хозяйственное равновесие. Замораживание нового капитального строительства, загрузка последних неиспользуемых мощностей, водка, рост косвенных налогов, трата валютных и золотых резервов, — такова “плата” за выход из кризиса 1925 года. Ясно, что надолго таких “резервов” хватить не могло.</w:t>
      </w:r>
    </w:p>
    <w:p w14:paraId="279E75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Ход промышленного развития, наряду с более высокими темпами, чем в других отраслях народного хозяйства, продемонстрировал ряд дефектов в области планирования и управления отраслями, в сфере производства и финансов, в состоянии оборотного капитала и рабочей силы. Финансово-производственные программы определялись не по техническим и коммерческим расчетам, а в значительной степени согласно имеющимся наличным заказам и потребностям, то есть расчеты часто оказывались нереальными. Пример тому, производственные программы Южного машиностроительного треста (</w:t>
      </w:r>
      <w:proofErr w:type="spellStart"/>
      <w:r w:rsidRPr="006D2FB4">
        <w:rPr>
          <w:rFonts w:ascii="Times New Roman" w:hAnsi="Times New Roman" w:cs="Times New Roman"/>
          <w:color w:val="000000" w:themeColor="text1"/>
          <w:sz w:val="16"/>
          <w:szCs w:val="16"/>
        </w:rPr>
        <w:t>ЮМТа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Югостали</w:t>
      </w:r>
      <w:proofErr w:type="spellEnd"/>
      <w:r w:rsidRPr="006D2FB4">
        <w:rPr>
          <w:rFonts w:ascii="Times New Roman" w:hAnsi="Times New Roman" w:cs="Times New Roman"/>
          <w:color w:val="000000" w:themeColor="text1"/>
          <w:sz w:val="16"/>
          <w:szCs w:val="16"/>
        </w:rPr>
        <w:t xml:space="preserve">. Неточные технические расчеты при составлении программ тянули за собой неправильные коммерческие расчеты, повышая себестоимость продукции. А нерациональное распределение оборотных средств ставило ряд предприятий и трестов в крайне тяжелое финансовое положение, а иногда даже вело к финансовому кризису, как это случилось с </w:t>
      </w:r>
      <w:proofErr w:type="spellStart"/>
      <w:r w:rsidRPr="006D2FB4">
        <w:rPr>
          <w:rFonts w:ascii="Times New Roman" w:hAnsi="Times New Roman" w:cs="Times New Roman"/>
          <w:color w:val="000000" w:themeColor="text1"/>
          <w:sz w:val="16"/>
          <w:szCs w:val="16"/>
        </w:rPr>
        <w:t>ЮМТом</w:t>
      </w:r>
      <w:proofErr w:type="spellEnd"/>
      <w:r w:rsidRPr="006D2FB4">
        <w:rPr>
          <w:rFonts w:ascii="Times New Roman" w:hAnsi="Times New Roman" w:cs="Times New Roman"/>
          <w:color w:val="000000" w:themeColor="text1"/>
          <w:sz w:val="16"/>
          <w:szCs w:val="16"/>
        </w:rPr>
        <w:t>. Наблюдалась почти полная несогласованность в работе цехов, не связанных единым планом работы. Контроль качества продукции не охватывал всех процессов по стадиям производства. Это приводило к тому, что изделия из сборочных цехов возвращались обратно в производственные подразделения по 5—6 раз. Сильная изношенность оборудование заводов, дороговизна ремонта, большие простои из-за неисправности оборудования, отсутствия инструментов и материалов вели к увеличению вдвое сроков производства, замедлению оборота капитала и повышению себестоимости продукции.</w:t>
      </w:r>
    </w:p>
    <w:p w14:paraId="0520C2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Данные показывают ряд серьезных неувязок и дефектов в проведении капитального строительства. Так, новое строительство в </w:t>
      </w:r>
      <w:proofErr w:type="spellStart"/>
      <w:r w:rsidRPr="006D2FB4">
        <w:rPr>
          <w:rFonts w:ascii="Times New Roman" w:hAnsi="Times New Roman" w:cs="Times New Roman"/>
          <w:color w:val="000000" w:themeColor="text1"/>
          <w:sz w:val="16"/>
          <w:szCs w:val="16"/>
        </w:rPr>
        <w:t>текстиль¬ной</w:t>
      </w:r>
      <w:proofErr w:type="spellEnd"/>
      <w:r w:rsidRPr="006D2FB4">
        <w:rPr>
          <w:rFonts w:ascii="Times New Roman" w:hAnsi="Times New Roman" w:cs="Times New Roman"/>
          <w:color w:val="000000" w:themeColor="text1"/>
          <w:sz w:val="16"/>
          <w:szCs w:val="16"/>
        </w:rPr>
        <w:t xml:space="preserve"> промышленности было недостаточно продумано: строительство велось в тех областях, которые имели наименьшие возможности быть обеспеченными собственным сырьем. ВСНХ производило постройку новой камвольной прядильной фабрики (камвольная промышленность почти полностью работала на дорогом импортном сырье), а грубосуконная промышленность, продукция которой шла на удовлетворение нужд беднейших слоев населения, оставалась в первобытном состоянии. Имел место прием заказов заводами без учета своих производственных возможностей, главным образом, из стремления получить оборотные средства в виде авансов. Например, трубочный завод </w:t>
      </w:r>
      <w:proofErr w:type="spellStart"/>
      <w:r w:rsidRPr="006D2FB4">
        <w:rPr>
          <w:rFonts w:ascii="Times New Roman" w:hAnsi="Times New Roman" w:cs="Times New Roman"/>
          <w:color w:val="000000" w:themeColor="text1"/>
          <w:sz w:val="16"/>
          <w:szCs w:val="16"/>
        </w:rPr>
        <w:t>Военпрома</w:t>
      </w:r>
      <w:proofErr w:type="spellEnd"/>
      <w:r w:rsidRPr="006D2FB4">
        <w:rPr>
          <w:rFonts w:ascii="Times New Roman" w:hAnsi="Times New Roman" w:cs="Times New Roman"/>
          <w:color w:val="000000" w:themeColor="text1"/>
          <w:sz w:val="16"/>
          <w:szCs w:val="16"/>
        </w:rPr>
        <w:t xml:space="preserve"> в 1925 году имел портфель заказов в 15—25 раз превышающий месячный выпуск завода.</w:t>
      </w:r>
    </w:p>
    <w:p w14:paraId="54D92B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Сокращение вложений в сферу промышленности оздоровило финансовую обстановку и в определенной мере сбалансировало отрасли народного хозяйства. Но после относительно благополучного 1926/27 года уже с конца 1927 года вновь нарастают хозяйственные затруднения. Одной из причин кризисных явлений в экономике стало нарастание финансовых вливаний в индустриальный комплекс. В феврале 1927 года пленум ЦК наметил увеличение капитальных вложений в промышленность до 1100 млн руб., причем 1/4 средств предполагалось вложить в металлопромышленность. На протяжении 1927 года на различных уровнях были приняты решения о максимальном увеличении темпов развития промышленности и перераспределении средств через бюджет в пользу тяжелой индустрии. В связи с осложнением международной обстановки на первый план вышла задача образования валютного, хлебного, сырьевого, топливного резервов при сохранении намеченного темпа индустриализации, а также приоритетного развития оборонных отраслей (11575).</w:t>
      </w:r>
    </w:p>
    <w:p w14:paraId="2A7735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49B359"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конструирование радиостанций в основном было завершено, и рации сданы на радиозавод им. Коминтерна для проведения полевых испытаний с целью проверки лабораторных результатов, выяснения условий работы, составления инструкций. При этом были выявлены возможности широкой унификации приемника и передатчика для большинства разрабатываемых станций (18297).</w:t>
      </w:r>
    </w:p>
    <w:p w14:paraId="387236DF"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p>
    <w:p w14:paraId="10AFE52D"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года на III съезде Советов развитие промышленности было поставлено в зависимость, прежде всего, от внутренних источников накопления. 20 августа этого же года на заседании правления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был предварительно утвержден план строительства металлозаводов (6 по общему и 8 по сельскохозяйственному машиностроению). 17 февраля 1926 года СТО в основном утвердил программу металлопромышленности на 1925/26 год, предложенная ВСНХ, которая предусматривала производство металлопродукции на сумму 652,5 млн руб. Намечалось увеличение производства черной металлургии на 68 %, общего машиностроения — на 72 %, а также строительство трех металлических, одного вагонного, одного инструментального завода и нескольких предприятий общего и сельскохозяйственного машиностроения (18416).</w:t>
      </w:r>
    </w:p>
    <w:p w14:paraId="46F7B2DC"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p>
    <w:p w14:paraId="27956EA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AC2B0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EC4D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мая 1925 г. существовала Авиашкола в Липецке. </w:t>
      </w:r>
      <w:proofErr w:type="spellStart"/>
      <w:r w:rsidRPr="006D2FB4">
        <w:rPr>
          <w:rFonts w:ascii="Times New Roman" w:hAnsi="Times New Roman" w:cs="Times New Roman"/>
          <w:color w:val="000000" w:themeColor="text1"/>
          <w:sz w:val="16"/>
          <w:szCs w:val="16"/>
        </w:rPr>
        <w:t>Hа</w:t>
      </w:r>
      <w:proofErr w:type="spellEnd"/>
      <w:r w:rsidRPr="006D2FB4">
        <w:rPr>
          <w:rFonts w:ascii="Times New Roman" w:hAnsi="Times New Roman" w:cs="Times New Roman"/>
          <w:color w:val="000000" w:themeColor="text1"/>
          <w:sz w:val="16"/>
          <w:szCs w:val="16"/>
        </w:rPr>
        <w:t xml:space="preserve"> декабрь 1926 г. с нашей стороны прошли тренировку на истребителях 16 военлетов, </w:t>
      </w:r>
      <w:proofErr w:type="spellStart"/>
      <w:r w:rsidRPr="006D2FB4">
        <w:rPr>
          <w:rFonts w:ascii="Times New Roman" w:hAnsi="Times New Roman" w:cs="Times New Roman"/>
          <w:color w:val="000000" w:themeColor="text1"/>
          <w:sz w:val="16"/>
          <w:szCs w:val="16"/>
        </w:rPr>
        <w:t>техническуюподготовку</w:t>
      </w:r>
      <w:proofErr w:type="spellEnd"/>
      <w:r w:rsidRPr="006D2FB4">
        <w:rPr>
          <w:rFonts w:ascii="Times New Roman" w:hAnsi="Times New Roman" w:cs="Times New Roman"/>
          <w:color w:val="000000" w:themeColor="text1"/>
          <w:sz w:val="16"/>
          <w:szCs w:val="16"/>
        </w:rPr>
        <w:t xml:space="preserve"> по детальному изучению, уходу и эксплуатации мотора </w:t>
      </w:r>
      <w:proofErr w:type="spellStart"/>
      <w:r w:rsidRPr="006D2FB4">
        <w:rPr>
          <w:rFonts w:ascii="Times New Roman" w:hAnsi="Times New Roman" w:cs="Times New Roman"/>
          <w:color w:val="000000" w:themeColor="text1"/>
          <w:sz w:val="16"/>
          <w:szCs w:val="16"/>
        </w:rPr>
        <w:t>Hэпир</w:t>
      </w:r>
      <w:proofErr w:type="spellEnd"/>
      <w:r w:rsidRPr="006D2FB4">
        <w:rPr>
          <w:rFonts w:ascii="Times New Roman" w:hAnsi="Times New Roman" w:cs="Times New Roman"/>
          <w:color w:val="000000" w:themeColor="text1"/>
          <w:sz w:val="16"/>
          <w:szCs w:val="16"/>
        </w:rPr>
        <w:t xml:space="preserve">-Лайон - 25 постоянных механиков и 20 переменных. В </w:t>
      </w:r>
      <w:proofErr w:type="spellStart"/>
      <w:r w:rsidRPr="006D2FB4">
        <w:rPr>
          <w:rFonts w:ascii="Times New Roman" w:hAnsi="Times New Roman" w:cs="Times New Roman"/>
          <w:color w:val="000000" w:themeColor="text1"/>
          <w:sz w:val="16"/>
          <w:szCs w:val="16"/>
        </w:rPr>
        <w:t>мастерскихпри</w:t>
      </w:r>
      <w:proofErr w:type="spellEnd"/>
      <w:r w:rsidRPr="006D2FB4">
        <w:rPr>
          <w:rFonts w:ascii="Times New Roman" w:hAnsi="Times New Roman" w:cs="Times New Roman"/>
          <w:color w:val="000000" w:themeColor="text1"/>
          <w:sz w:val="16"/>
          <w:szCs w:val="16"/>
        </w:rPr>
        <w:t xml:space="preserve"> школе сгруппирован кадр рабочих до 40 человек высокой квалификации, которые под руководством немецких инженеров производят различные работы по дереву и металлу. </w:t>
      </w:r>
    </w:p>
    <w:p w14:paraId="49572A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Тренировки в школе проходят над осуществлением выполнения различных новых тактических приемов. Изучение тактических новшеств для нас очень ценно, так </w:t>
      </w:r>
      <w:proofErr w:type="spellStart"/>
      <w:r w:rsidRPr="006D2FB4">
        <w:rPr>
          <w:rFonts w:ascii="Times New Roman" w:hAnsi="Times New Roman" w:cs="Times New Roman"/>
          <w:color w:val="000000" w:themeColor="text1"/>
          <w:sz w:val="16"/>
          <w:szCs w:val="16"/>
        </w:rPr>
        <w:t>кактактические</w:t>
      </w:r>
      <w:proofErr w:type="spellEnd"/>
      <w:r w:rsidRPr="006D2FB4">
        <w:rPr>
          <w:rFonts w:ascii="Times New Roman" w:hAnsi="Times New Roman" w:cs="Times New Roman"/>
          <w:color w:val="000000" w:themeColor="text1"/>
          <w:sz w:val="16"/>
          <w:szCs w:val="16"/>
        </w:rPr>
        <w:t xml:space="preserve"> приемы различных видов авиации изучаются </w:t>
      </w:r>
      <w:proofErr w:type="spellStart"/>
      <w:r w:rsidRPr="006D2FB4">
        <w:rPr>
          <w:rFonts w:ascii="Times New Roman" w:hAnsi="Times New Roman" w:cs="Times New Roman"/>
          <w:color w:val="000000" w:themeColor="text1"/>
          <w:sz w:val="16"/>
          <w:szCs w:val="16"/>
        </w:rPr>
        <w:t>немецкимиинструкторами</w:t>
      </w:r>
      <w:proofErr w:type="spellEnd"/>
      <w:r w:rsidRPr="006D2FB4">
        <w:rPr>
          <w:rFonts w:ascii="Times New Roman" w:hAnsi="Times New Roman" w:cs="Times New Roman"/>
          <w:color w:val="000000" w:themeColor="text1"/>
          <w:sz w:val="16"/>
          <w:szCs w:val="16"/>
        </w:rPr>
        <w:t xml:space="preserve"> школы путем пребывания в Америке, Англии и Франции. </w:t>
      </w:r>
      <w:proofErr w:type="spellStart"/>
      <w:r w:rsidRPr="006D2FB4">
        <w:rPr>
          <w:rFonts w:ascii="Times New Roman" w:hAnsi="Times New Roman" w:cs="Times New Roman"/>
          <w:color w:val="000000" w:themeColor="text1"/>
          <w:sz w:val="16"/>
          <w:szCs w:val="16"/>
        </w:rPr>
        <w:t>Поотзывам</w:t>
      </w:r>
      <w:proofErr w:type="spellEnd"/>
      <w:r w:rsidRPr="006D2FB4">
        <w:rPr>
          <w:rFonts w:ascii="Times New Roman" w:hAnsi="Times New Roman" w:cs="Times New Roman"/>
          <w:color w:val="000000" w:themeColor="text1"/>
          <w:sz w:val="16"/>
          <w:szCs w:val="16"/>
        </w:rPr>
        <w:t xml:space="preserve"> наших компетентных товарищей, школа своей работой дает нам: </w:t>
      </w:r>
    </w:p>
    <w:p w14:paraId="301694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капитальное оборудование культурного авиагородка; </w:t>
      </w:r>
    </w:p>
    <w:p w14:paraId="6D44FF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возможность в 1927 г. поставить совместную работу со строевыми частями; </w:t>
      </w:r>
    </w:p>
    <w:p w14:paraId="0B1A33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кадры - хороших специалистов, механиков и рабочих; </w:t>
      </w:r>
    </w:p>
    <w:p w14:paraId="072D4C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учит новейшим тактическим приемам различных видов авиации; </w:t>
      </w:r>
    </w:p>
    <w:p w14:paraId="6FC9CB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испытанием вооружения самолетов, фото, радио и др. вспомогательных служб дает возможность путем участия наших представителей быть в курсе новейших технических усовершенствований; </w:t>
      </w:r>
    </w:p>
    <w:p w14:paraId="2B8497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дает возможность подготовить наш летный </w:t>
      </w:r>
      <w:proofErr w:type="spellStart"/>
      <w:r w:rsidRPr="006D2FB4">
        <w:rPr>
          <w:rFonts w:ascii="Times New Roman" w:hAnsi="Times New Roman" w:cs="Times New Roman"/>
          <w:color w:val="000000" w:themeColor="text1"/>
          <w:sz w:val="16"/>
          <w:szCs w:val="16"/>
        </w:rPr>
        <w:t>составк</w:t>
      </w:r>
      <w:proofErr w:type="spellEnd"/>
      <w:r w:rsidRPr="006D2FB4">
        <w:rPr>
          <w:rFonts w:ascii="Times New Roman" w:hAnsi="Times New Roman" w:cs="Times New Roman"/>
          <w:color w:val="000000" w:themeColor="text1"/>
          <w:sz w:val="16"/>
          <w:szCs w:val="16"/>
        </w:rPr>
        <w:t xml:space="preserve"> полетам на истребителях и, наконец; </w:t>
      </w:r>
    </w:p>
    <w:p w14:paraId="18B3EF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дает возможность путем временного пребывания в школе наших летчиков пройти курс усовершенствования. </w:t>
      </w:r>
    </w:p>
    <w:p w14:paraId="49ED37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это дает нам возможность заключить, </w:t>
      </w:r>
      <w:proofErr w:type="spellStart"/>
      <w:r w:rsidRPr="006D2FB4">
        <w:rPr>
          <w:rFonts w:ascii="Times New Roman" w:hAnsi="Times New Roman" w:cs="Times New Roman"/>
          <w:color w:val="000000" w:themeColor="text1"/>
          <w:sz w:val="16"/>
          <w:szCs w:val="16"/>
        </w:rPr>
        <w:t>чтосовместная</w:t>
      </w:r>
      <w:proofErr w:type="spellEnd"/>
      <w:r w:rsidRPr="006D2FB4">
        <w:rPr>
          <w:rFonts w:ascii="Times New Roman" w:hAnsi="Times New Roman" w:cs="Times New Roman"/>
          <w:color w:val="000000" w:themeColor="text1"/>
          <w:sz w:val="16"/>
          <w:szCs w:val="16"/>
        </w:rPr>
        <w:t xml:space="preserve"> работа по авиации в указанном направлении приносит нам несомненную пользу и желательно дальнейшее сотрудничество (11491). </w:t>
      </w:r>
    </w:p>
    <w:p w14:paraId="2C7BA7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D1EF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в штат стрелковых корпусов ввели отдельные авиационные отряды 6-, 8-, и 12-самолетного состава для осуществления ближней разведки и обслуживания артиллерии - корпусная авиация (66,88).</w:t>
      </w:r>
    </w:p>
    <w:p w14:paraId="76E501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78D3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в штат стрелковых корпусов были введены авиаотряды по 6, 8 и 12 самолетов, предназначенных для ближней разведки и обслуживания артиллерии (2606,35).</w:t>
      </w:r>
    </w:p>
    <w:p w14:paraId="185174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EFF5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 Нарком по военным и морским делам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в своем докладе в ЦК РКП (б) отмечал: “Подготовка к быстрому и планомерному переходу страны и ее вооруженных сил от положения мирного к военному — составляет одну из са</w:t>
      </w:r>
      <w:r w:rsidRPr="006D2FB4">
        <w:rPr>
          <w:rFonts w:ascii="Times New Roman" w:hAnsi="Times New Roman" w:cs="Times New Roman"/>
          <w:color w:val="000000" w:themeColor="text1"/>
          <w:sz w:val="16"/>
          <w:szCs w:val="16"/>
        </w:rPr>
        <w:softHyphen/>
        <w:t>мых сложных и ответственных задач руководящего аппарата Страны и армии. Та из воюющих сторон, которая с этой задачей справляется лучше, приобретает огромные преимущества перед стороной отстающей. Этим объясняется стремление генштабов Всех стран, по мере возможности, сократить сроки мобилизации и развертывания вооруженных сил в боевую готовность” (ГАРФ ф.8418, оп.16, д.1, л.82). Подготовительный к войне период разбивался на два этапа:</w:t>
      </w:r>
    </w:p>
    <w:p w14:paraId="1B999C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 момента осложнения международных отношений до мо</w:t>
      </w:r>
      <w:r w:rsidRPr="006D2FB4">
        <w:rPr>
          <w:rFonts w:ascii="Times New Roman" w:hAnsi="Times New Roman" w:cs="Times New Roman"/>
          <w:color w:val="000000" w:themeColor="text1"/>
          <w:sz w:val="16"/>
          <w:szCs w:val="16"/>
        </w:rPr>
        <w:softHyphen/>
        <w:t>мента выявления возможности вооруженного столкновения;</w:t>
      </w:r>
    </w:p>
    <w:p w14:paraId="6F21B9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От последнего до объявления мобилизации.</w:t>
      </w:r>
    </w:p>
    <w:p w14:paraId="7BCD60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Каждому из этих этапов соответствовала своя система мероп</w:t>
      </w:r>
      <w:r w:rsidRPr="006D2FB4">
        <w:rPr>
          <w:rFonts w:ascii="Times New Roman" w:hAnsi="Times New Roman" w:cs="Times New Roman"/>
          <w:color w:val="000000" w:themeColor="text1"/>
          <w:sz w:val="16"/>
          <w:szCs w:val="16"/>
        </w:rPr>
        <w:softHyphen/>
        <w:t xml:space="preserve">риятий, которая на первом этапе еще не нарушала нормальной работы государственного аппарата, а на втором уже была связана </w:t>
      </w:r>
      <w:r w:rsidRPr="006D2FB4">
        <w:rPr>
          <w:rFonts w:ascii="Times New Roman" w:hAnsi="Times New Roman" w:cs="Times New Roman"/>
          <w:color w:val="000000" w:themeColor="text1"/>
          <w:sz w:val="16"/>
          <w:szCs w:val="16"/>
          <w:vertAlign w:val="superscript"/>
        </w:rPr>
        <w:t>с</w:t>
      </w:r>
      <w:r w:rsidRPr="006D2FB4">
        <w:rPr>
          <w:rFonts w:ascii="Times New Roman" w:hAnsi="Times New Roman" w:cs="Times New Roman"/>
          <w:color w:val="000000" w:themeColor="text1"/>
          <w:sz w:val="16"/>
          <w:szCs w:val="16"/>
        </w:rPr>
        <w:t xml:space="preserve"> Конкретными сроками мобилизации (1566,61).</w:t>
      </w:r>
    </w:p>
    <w:p w14:paraId="10FC50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A2EF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 на III Всесоюзный съезд Советов заслушал док лад М.В. Фрунзе «О Красной Армии», который среди прочих снова поднял вопрос о техническом оснащении Вооруженных сил. Съезд поручил правительству принять неотложные меры по укреплению обороноспособности страны. Среди восьми основных направлений этой деятельности значились: «соответствующее расширение военной промышленности и такое по строение всей остальной государственной промышленности Союза, которым еще в мирное время учитывались бы нужды военного времени; боевое </w:t>
      </w:r>
      <w:proofErr w:type="spellStart"/>
      <w:r w:rsidRPr="006D2FB4">
        <w:rPr>
          <w:rFonts w:ascii="Times New Roman" w:hAnsi="Times New Roman" w:cs="Times New Roman"/>
          <w:color w:val="000000" w:themeColor="text1"/>
          <w:sz w:val="16"/>
          <w:szCs w:val="16"/>
        </w:rPr>
        <w:t>усовер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шенствование</w:t>
      </w:r>
      <w:proofErr w:type="spellEnd"/>
      <w:r w:rsidRPr="006D2FB4">
        <w:rPr>
          <w:rFonts w:ascii="Times New Roman" w:hAnsi="Times New Roman" w:cs="Times New Roman"/>
          <w:color w:val="000000" w:themeColor="text1"/>
          <w:sz w:val="16"/>
          <w:szCs w:val="16"/>
        </w:rPr>
        <w:t xml:space="preserve"> военной техники и насыщение ею Красной Армии; развитие всех видов связи» (Фрунзе М.В. Указ. соч. С. 376.) (11870).</w:t>
      </w:r>
    </w:p>
    <w:p w14:paraId="17D834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5B00A1"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на Третьем съезде Советов Союза ССР по докладу "О Красной Армии", с которым выступил нарком по военным и морским делам М. В. Фрунзе, было принято специальное Постановление. В нем говорилось о миролюбивой политике Советского государства, сократившего свою армию с 5,5 млн. (на момент окончания основных сражений Гражданской войны) до 560 тыс. человек. В подтверждение этого приводились данные о содержании Вооруженных Сил. Подчеркивалось, что если принять во внимание территорию населения Советского Союза и по тем же признакам сравнить Красную Армию с армиями других стран, то Советский Союз в тот период обладал относительно одной из наименьших армий мира. В то время как Союз ССР на каждые 10 000 содержал 41 солдата, Румыния и Польша имели их по 100, Франция (без колониальной армии) - 200. По отношению к территории - на 1000 кв. км Союз ССР содержал 27 солдат, Румыния - 560, Польша - 700. Наконец, в то время как тяготы по содержанию армии на душу населения в Союзе ССР не достигали и 3 руб., в Прибалтийских государствах они колебались около 7 руб., в Польше составляли 11 руб., во Франции - 13 руб. 70 к.</w:t>
      </w:r>
    </w:p>
    <w:p w14:paraId="2A340318"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Вместе с тем Постановление Съезда Советов предлагало Центральным исполнительным комитетам и Советам народных комиссаров Союза ССР и союзных республик с началом будущего 1925/26 бюджетного года провести ряд практических мероприятий, направленных на повышение обороноспособности РККА. Среди них: увеличение средств на улучшение материально-бытового положения армии, в частности ее кадрового состава; улучшение всех видов довольствия, отпускаемого Вооруженным Силам, квартирно-казарменных условий военнослужащих путем увеличения денежных отпусков из общегосударственного и местного бюджетов на ремонт, новое строительство и внутреннее оборудование казарменных помещений и т. д.(18390).</w:t>
      </w:r>
    </w:p>
    <w:p w14:paraId="28678B0F"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p>
    <w:p w14:paraId="274E8209"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М. В. Фрунзе объяснял в Политбюро ЦК РКП(б):</w:t>
      </w:r>
    </w:p>
    <w:p w14:paraId="09DF66F8"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Подготовка к быстрому и планомерному переходу страны и ее вооруженных сил от положения мирного к военному - составляет одну из самых сложных и ответственных задач руководящего аппарата страны и армии. Та из воюющих сторон, которая с этой задачей справится лучше, приобретает огромные преимущества перед стороной отстающей. Этим объясняется стремление генштабов всех стран по мере возможностей сократить сроки мобилизации и развертывания вооруженных сил в боевую готовность.</w:t>
      </w:r>
    </w:p>
    <w:p w14:paraId="5A7DE772"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 Первой мировой войной в ряде европейских государств это стремление вылилось в проведение некоторых весьма серьезных мобилизационных мероприятий еще до фактического объявления мобилизации.</w:t>
      </w:r>
    </w:p>
    <w:p w14:paraId="2B24F8D3"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Идея установления особого подготовительного периода полностью себя оправдала.</w:t>
      </w:r>
    </w:p>
    <w:p w14:paraId="446A8C85"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Заблаговременное и постепенное проведение подготовительных к войне мероприятий облегчает сохранение секретности при осуществлении мобилизационных работ, не нарушает нормальной работы государственного аппарата. Внезапный же переход к работам по подготовке к войне, как это было осенью 1923 г. не дает ничего, кроме результатов сомнительного свойства, давая вероятным противникам четкое представление о происходящем.</w:t>
      </w:r>
    </w:p>
    <w:p w14:paraId="469DAA4D"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сказанное распространяется не только на вооруженные силы, но и на всю страну в целом".</w:t>
      </w:r>
    </w:p>
    <w:p w14:paraId="299B199A"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Еще в 1925 г. НКВМ разработал проект "Положения о подготовительном к войне периоде", разбив этот период на два этапа: 1) с момента осложнения международных отношений до момента выявления возможности вооруженного столкновения и 2) от момента выявления возможности вооруженного столкновения до объявления мобилизации (18413).</w:t>
      </w:r>
    </w:p>
    <w:p w14:paraId="3E31E351"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p>
    <w:p w14:paraId="1AEA6103"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 </w:t>
      </w:r>
      <w:proofErr w:type="spellStart"/>
      <w:r w:rsidRPr="006D2FB4">
        <w:rPr>
          <w:rFonts w:ascii="Times New Roman" w:hAnsi="Times New Roman" w:cs="Times New Roman"/>
          <w:color w:val="000000" w:themeColor="text1"/>
          <w:sz w:val="16"/>
          <w:szCs w:val="16"/>
        </w:rPr>
        <w:t>М.Тухачевский</w:t>
      </w:r>
      <w:proofErr w:type="spellEnd"/>
      <w:r w:rsidRPr="006D2FB4">
        <w:rPr>
          <w:rFonts w:ascii="Times New Roman" w:hAnsi="Times New Roman" w:cs="Times New Roman"/>
          <w:color w:val="000000" w:themeColor="text1"/>
          <w:sz w:val="16"/>
          <w:szCs w:val="16"/>
        </w:rPr>
        <w:t>, в то время командующий Западным военным округом, специально приехавший в </w:t>
      </w:r>
      <w:hyperlink r:id="rId40" w:history="1">
        <w:r w:rsidRPr="006D2FB4">
          <w:rPr>
            <w:rStyle w:val="a5"/>
            <w:rFonts w:ascii="Times New Roman" w:hAnsi="Times New Roman" w:cs="Times New Roman"/>
            <w:color w:val="000000" w:themeColor="text1"/>
            <w:sz w:val="16"/>
            <w:szCs w:val="16"/>
          </w:rPr>
          <w:t>Минск</w:t>
        </w:r>
      </w:hyperlink>
      <w:r w:rsidRPr="006D2FB4">
        <w:rPr>
          <w:rFonts w:ascii="Times New Roman" w:hAnsi="Times New Roman" w:cs="Times New Roman"/>
          <w:color w:val="000000" w:themeColor="text1"/>
          <w:sz w:val="16"/>
          <w:szCs w:val="16"/>
        </w:rPr>
        <w:t>, в своем выступлении на 7-м Всебелорусском съезде Советов говорил:</w:t>
      </w:r>
    </w:p>
    <w:p w14:paraId="2C98679D"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«Крестьяне Белоруссии, угнетенные польскими помещиками, волнуются и, конечно, придет тот час, когда они этих помещиков сбросят. Красная Армия понимает, что эта задача является для нас самой желанной, </w:t>
      </w:r>
      <w:proofErr w:type="spellStart"/>
      <w:r w:rsidRPr="006D2FB4">
        <w:rPr>
          <w:rFonts w:ascii="Times New Roman" w:hAnsi="Times New Roman" w:cs="Times New Roman"/>
          <w:color w:val="000000" w:themeColor="text1"/>
          <w:sz w:val="16"/>
          <w:szCs w:val="16"/>
        </w:rPr>
        <w:t>многожданной</w:t>
      </w:r>
      <w:proofErr w:type="spellEnd"/>
      <w:r w:rsidRPr="006D2FB4">
        <w:rPr>
          <w:rFonts w:ascii="Times New Roman" w:hAnsi="Times New Roman" w:cs="Times New Roman"/>
          <w:color w:val="000000" w:themeColor="text1"/>
          <w:sz w:val="16"/>
          <w:szCs w:val="16"/>
        </w:rPr>
        <w:t>... Мы уверены, и вся Красная Армия уверена в том, что наш Советский Союз, и в первую очередь Советская Белоруссия, послужит тем оплотом, от которого пойдут волны революции по всей Европе... Красная Армия с оружием в руках сумеет не только отразить, но и повалить капиталистические страны... Да здравствует Советская зарубежная Белоруссия! Да здравствует мировая революция!».</w:t>
      </w:r>
    </w:p>
    <w:p w14:paraId="6DCBBC5D"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техническом отношении мы в значительной мере сравнялись и достигли западноевропейских государств... Успехи в области пехоты, в области артиллерии... определяют возможность ее участия в самых жестоких и самых сильных столкновениях с нашими западными соседями... Танки мы имеем хорошие. Конница наша является сейчас лучшей конницей в мире... Наша авиация является одним из самых блестящих родов войск... Ни у одного из наших соседей нет такой подготовленной, блестящей, смелой и боеспособной авиации». И, заключая, М. Тухачевский прямо требовал: «Нам нужно только, чтобы советское правительство Белоруссии поставило в порядок своего дня вопрос о войне!».</w:t>
      </w:r>
    </w:p>
    <w:p w14:paraId="3C061CD1"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«Развитие производительных сил нашего Союза далеко не достигает тех размеров, которые мы видим на Западе. Но зато мы имеем то преимущество, что вся крупная промышленность объединена в руках государства и направлена по общему плану развития социалистического хозяйства».</w:t>
      </w:r>
    </w:p>
    <w:p w14:paraId="518C6075"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«Наша промышленность дорастает до уровня довоенного уровня, а мы знаем, что промышленность наша после ее мобилизации в 1916 г. в значительной мере удовлетворяла потребности царской армии. Уже одно это говорит о том, что мы дорастаем до уровня способности вести крупную войну массовых армий» (18415).</w:t>
      </w:r>
    </w:p>
    <w:p w14:paraId="115D3CE0" w14:textId="77777777" w:rsidR="0069405D" w:rsidRPr="006D2FB4" w:rsidRDefault="0069405D" w:rsidP="00054315">
      <w:pPr>
        <w:spacing w:after="0" w:line="240" w:lineRule="auto"/>
        <w:jc w:val="both"/>
        <w:rPr>
          <w:rFonts w:ascii="Times New Roman" w:hAnsi="Times New Roman" w:cs="Times New Roman"/>
          <w:color w:val="000000" w:themeColor="text1"/>
          <w:sz w:val="16"/>
          <w:szCs w:val="16"/>
        </w:rPr>
      </w:pPr>
    </w:p>
    <w:p w14:paraId="40F52515"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 в выступлении на VII Всебелорусском съезде Советов, проходившем в Минске, Тухачевский говорил: «Крестьяне Белоруссии, угнетенные польскими помещиками, волнуются, и, конечно, придет тот час, когда они этих помещиков сбросят. Красная армия понимает, что эта задача является для нас самой желанной, </w:t>
      </w:r>
      <w:proofErr w:type="spellStart"/>
      <w:r w:rsidRPr="006D2FB4">
        <w:rPr>
          <w:rFonts w:ascii="Times New Roman" w:hAnsi="Times New Roman" w:cs="Times New Roman"/>
          <w:color w:val="000000" w:themeColor="text1"/>
          <w:sz w:val="16"/>
          <w:szCs w:val="16"/>
        </w:rPr>
        <w:t>многожданной</w:t>
      </w:r>
      <w:proofErr w:type="spellEnd"/>
      <w:r w:rsidRPr="006D2FB4">
        <w:rPr>
          <w:rFonts w:ascii="Times New Roman" w:hAnsi="Times New Roman" w:cs="Times New Roman"/>
          <w:color w:val="000000" w:themeColor="text1"/>
          <w:sz w:val="16"/>
          <w:szCs w:val="16"/>
        </w:rPr>
        <w:t>… Мы уверены, и вся Красная армия уверена в том, что наш Советский Союз, и в первую очередь Советская Белоруссия послужит тем оплотом, от которого пойдут волны революции по всей Европе… Красная армия с оружием в руках сумеет не только отразить, но и повалить капиталистические страны…</w:t>
      </w:r>
    </w:p>
    <w:p w14:paraId="179C69F4"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Да здравствует Советская зарубежная Белоруссия! Да здравствует мировая революция!» Обозначив общий военно-политический курс и настроения армии, Тухачевский затем обосновал ее боевую готовность. «…В техническом отношении мы в значительной мере сравнялись и достигли западноевропейских государств… — заявлял он. — Успехи в области пехоты, в области артиллерии… определяют возможность ее участия в самых жестоких и самых сильных столкновениях </w:t>
      </w:r>
      <w:proofErr w:type="spellStart"/>
      <w:r w:rsidRPr="006D2FB4">
        <w:rPr>
          <w:rFonts w:ascii="Times New Roman" w:hAnsi="Times New Roman" w:cs="Times New Roman"/>
          <w:color w:val="000000" w:themeColor="text1"/>
          <w:sz w:val="16"/>
          <w:szCs w:val="16"/>
        </w:rPr>
        <w:t>с.нашими</w:t>
      </w:r>
      <w:proofErr w:type="spellEnd"/>
      <w:r w:rsidRPr="006D2FB4">
        <w:rPr>
          <w:rFonts w:ascii="Times New Roman" w:hAnsi="Times New Roman" w:cs="Times New Roman"/>
          <w:color w:val="000000" w:themeColor="text1"/>
          <w:sz w:val="16"/>
          <w:szCs w:val="16"/>
        </w:rPr>
        <w:t xml:space="preserve"> западными соседями… Танки мы имеем хорошие и в этом отношении можем состязаться с нашими соседями.</w:t>
      </w:r>
    </w:p>
    <w:p w14:paraId="66996884"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Конница наша является сейчас лучшей конницей в мире… Наша авиация является одним из самых блестящих родов войск.,. Ни у одного из наших соседей нет такой подготовленной, блестящей, смелой и боеспособной авиации». И, заключая, он прямо требовал: «Нам нужно только, чтобы советское правительство Белоруссии поставило в порядок своего дня вопрос о войне» (15117).</w:t>
      </w:r>
    </w:p>
    <w:p w14:paraId="264B769B"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3811EC4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2A337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9777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1925 были проведены сравнительные испытания трактора Запорожец с американским “</w:t>
      </w:r>
      <w:proofErr w:type="spellStart"/>
      <w:r w:rsidRPr="006D2FB4">
        <w:rPr>
          <w:rFonts w:ascii="Times New Roman" w:hAnsi="Times New Roman" w:cs="Times New Roman"/>
          <w:color w:val="000000" w:themeColor="text1"/>
          <w:sz w:val="16"/>
          <w:szCs w:val="16"/>
        </w:rPr>
        <w:t>фордзоном</w:t>
      </w:r>
      <w:proofErr w:type="spellEnd"/>
      <w:r w:rsidRPr="006D2FB4">
        <w:rPr>
          <w:rFonts w:ascii="Times New Roman" w:hAnsi="Times New Roman" w:cs="Times New Roman"/>
          <w:color w:val="000000" w:themeColor="text1"/>
          <w:sz w:val="16"/>
          <w:szCs w:val="16"/>
        </w:rPr>
        <w:t>”. Вспашку десятины земли “Запорожец”, уже имевший 16 л. с., заканчивал на 25 минут раньше. При этом расход нефти составлял 17,6 кг. “Фордзон” сжигал 36 кг керосина. По всем показателям питомец “Красного прогресса” выглядел лучше заграничного коллеги. Строительство тракторов “Запорожец” продолжалось до конца 1926 года. Их было выпущено более 500 шт. (по некоторым данным — до 800 шт.). Но еще долго урчал на полях первых колхозов этот непритязательный “</w:t>
      </w:r>
      <w:proofErr w:type="spellStart"/>
      <w:r w:rsidRPr="006D2FB4">
        <w:rPr>
          <w:rFonts w:ascii="Times New Roman" w:hAnsi="Times New Roman" w:cs="Times New Roman"/>
          <w:color w:val="000000" w:themeColor="text1"/>
          <w:sz w:val="16"/>
          <w:szCs w:val="16"/>
        </w:rPr>
        <w:t>трехколесник</w:t>
      </w:r>
      <w:proofErr w:type="spellEnd"/>
      <w:r w:rsidRPr="006D2FB4">
        <w:rPr>
          <w:rFonts w:ascii="Times New Roman" w:hAnsi="Times New Roman" w:cs="Times New Roman"/>
          <w:color w:val="000000" w:themeColor="text1"/>
          <w:sz w:val="16"/>
          <w:szCs w:val="16"/>
        </w:rPr>
        <w:t>”, помогая крестьянам идти в “</w:t>
      </w:r>
      <w:proofErr w:type="spellStart"/>
      <w:r w:rsidRPr="006D2FB4">
        <w:rPr>
          <w:rFonts w:ascii="Times New Roman" w:hAnsi="Times New Roman" w:cs="Times New Roman"/>
          <w:color w:val="000000" w:themeColor="text1"/>
          <w:sz w:val="16"/>
          <w:szCs w:val="16"/>
        </w:rPr>
        <w:t>коммунию</w:t>
      </w:r>
      <w:proofErr w:type="spellEnd"/>
      <w:r w:rsidRPr="006D2FB4">
        <w:rPr>
          <w:rFonts w:ascii="Times New Roman" w:hAnsi="Times New Roman" w:cs="Times New Roman"/>
          <w:color w:val="000000" w:themeColor="text1"/>
          <w:sz w:val="16"/>
          <w:szCs w:val="16"/>
        </w:rPr>
        <w:t>” (11251).</w:t>
      </w:r>
    </w:p>
    <w:p w14:paraId="4FC636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26AA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года Секретному отделу ОГПУ была поручена секретно-оперативная работа в </w:t>
      </w:r>
      <w:proofErr w:type="spellStart"/>
      <w:r w:rsidRPr="006D2FB4">
        <w:rPr>
          <w:rFonts w:ascii="Times New Roman" w:hAnsi="Times New Roman" w:cs="Times New Roman"/>
          <w:color w:val="000000" w:themeColor="text1"/>
          <w:sz w:val="16"/>
          <w:szCs w:val="16"/>
        </w:rPr>
        <w:t>политизоляторах</w:t>
      </w:r>
      <w:proofErr w:type="spellEnd"/>
      <w:r w:rsidRPr="006D2FB4">
        <w:rPr>
          <w:rFonts w:ascii="Times New Roman" w:hAnsi="Times New Roman" w:cs="Times New Roman"/>
          <w:color w:val="000000" w:themeColor="text1"/>
          <w:sz w:val="16"/>
          <w:szCs w:val="16"/>
        </w:rPr>
        <w:t xml:space="preserve"> ОГПУ (8983).</w:t>
      </w:r>
    </w:p>
    <w:p w14:paraId="2078A7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BE01E9" w14:textId="77777777" w:rsidR="00BD6279" w:rsidRPr="006D2FB4" w:rsidRDefault="00BD627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475C2B86" w14:textId="77777777" w:rsidR="00BD6279" w:rsidRPr="006D2FB4" w:rsidRDefault="00BD627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FE9264"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6D2FB4">
        <w:rPr>
          <w:rFonts w:ascii="Times New Roman" w:hAnsi="Times New Roman" w:cs="Times New Roman"/>
          <w:color w:val="000000" w:themeColor="text1"/>
          <w:sz w:val="16"/>
          <w:szCs w:val="16"/>
        </w:rPr>
        <w:t>Штольценберг</w:t>
      </w:r>
      <w:proofErr w:type="spellEnd"/>
      <w:r w:rsidRPr="006D2FB4">
        <w:rPr>
          <w:rFonts w:ascii="Times New Roman" w:hAnsi="Times New Roman" w:cs="Times New Roman"/>
          <w:color w:val="000000" w:themeColor="text1"/>
          <w:sz w:val="16"/>
          <w:szCs w:val="16"/>
        </w:rPr>
        <w:t>)» (18265).</w:t>
      </w:r>
    </w:p>
    <w:p w14:paraId="0242D096"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p>
    <w:p w14:paraId="5848BE3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9B544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44CBFF" w14:textId="77777777" w:rsidR="00AC19F5" w:rsidRPr="006D2FB4" w:rsidRDefault="00AC19F5"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 мае 1925 г. первые «</w:t>
      </w:r>
      <w:proofErr w:type="spellStart"/>
      <w:r w:rsidRPr="006D2FB4">
        <w:rPr>
          <w:color w:val="000000" w:themeColor="text1"/>
          <w:sz w:val="16"/>
          <w:szCs w:val="16"/>
        </w:rPr>
        <w:t>Вудкоки</w:t>
      </w:r>
      <w:proofErr w:type="spellEnd"/>
      <w:r w:rsidRPr="006D2FB4">
        <w:rPr>
          <w:color w:val="000000" w:themeColor="text1"/>
          <w:sz w:val="16"/>
          <w:szCs w:val="16"/>
        </w:rPr>
        <w:t xml:space="preserve">» </w:t>
      </w:r>
      <w:proofErr w:type="spellStart"/>
      <w:r w:rsidRPr="006D2FB4">
        <w:rPr>
          <w:color w:val="000000" w:themeColor="text1"/>
          <w:sz w:val="16"/>
          <w:szCs w:val="16"/>
        </w:rPr>
        <w:t>Mk.II</w:t>
      </w:r>
      <w:proofErr w:type="spellEnd"/>
      <w:r w:rsidRPr="006D2FB4">
        <w:rPr>
          <w:color w:val="000000" w:themeColor="text1"/>
          <w:sz w:val="16"/>
          <w:szCs w:val="16"/>
        </w:rPr>
        <w:t xml:space="preserve"> наконец то поступили в 3-ю эскадрилью RAF на базу </w:t>
      </w:r>
      <w:proofErr w:type="spellStart"/>
      <w:r w:rsidRPr="006D2FB4">
        <w:rPr>
          <w:color w:val="000000" w:themeColor="text1"/>
          <w:sz w:val="16"/>
          <w:szCs w:val="16"/>
        </w:rPr>
        <w:t>Апавон</w:t>
      </w:r>
      <w:proofErr w:type="spellEnd"/>
      <w:r w:rsidRPr="006D2FB4">
        <w:rPr>
          <w:color w:val="000000" w:themeColor="text1"/>
          <w:sz w:val="16"/>
          <w:szCs w:val="16"/>
        </w:rPr>
        <w:t xml:space="preserve"> на южном побережье Англии. Она должна была прикрывать флот в Саутгемптоне, но пока ее самолеты не имели ночного оборудования. Только в июле, когда пошли машины третьей и четвертой партий, эта эскадрилья стала сдавать свои прогнившие от старости «</w:t>
      </w:r>
      <w:proofErr w:type="spellStart"/>
      <w:r w:rsidRPr="006D2FB4">
        <w:rPr>
          <w:color w:val="000000" w:themeColor="text1"/>
          <w:sz w:val="16"/>
          <w:szCs w:val="16"/>
        </w:rPr>
        <w:t>Снайпы</w:t>
      </w:r>
      <w:proofErr w:type="spellEnd"/>
      <w:r w:rsidRPr="006D2FB4">
        <w:rPr>
          <w:color w:val="000000" w:themeColor="text1"/>
          <w:sz w:val="16"/>
          <w:szCs w:val="16"/>
        </w:rPr>
        <w:t xml:space="preserve">», а в марте следующего года начала делать то же и расположенная неподалеку в </w:t>
      </w:r>
      <w:proofErr w:type="spellStart"/>
      <w:r w:rsidRPr="006D2FB4">
        <w:rPr>
          <w:color w:val="000000" w:themeColor="text1"/>
          <w:sz w:val="16"/>
          <w:szCs w:val="16"/>
        </w:rPr>
        <w:t>Хокиндже</w:t>
      </w:r>
      <w:proofErr w:type="spellEnd"/>
      <w:r w:rsidRPr="006D2FB4">
        <w:rPr>
          <w:color w:val="000000" w:themeColor="text1"/>
          <w:sz w:val="16"/>
          <w:szCs w:val="16"/>
        </w:rPr>
        <w:t xml:space="preserve"> 17-я эскадрилья.</w:t>
      </w:r>
    </w:p>
    <w:p w14:paraId="7C52BC25" w14:textId="77777777" w:rsidR="00AC19F5" w:rsidRPr="006D2FB4" w:rsidRDefault="00AC19F5" w:rsidP="00054315">
      <w:pPr>
        <w:pStyle w:val="ae"/>
        <w:shd w:val="clear" w:color="auto" w:fill="FFFFFF"/>
        <w:spacing w:before="0" w:after="0"/>
        <w:jc w:val="both"/>
        <w:rPr>
          <w:color w:val="000000" w:themeColor="text1"/>
          <w:sz w:val="16"/>
          <w:szCs w:val="16"/>
        </w:rPr>
      </w:pPr>
      <w:r w:rsidRPr="006D2FB4">
        <w:rPr>
          <w:color w:val="000000" w:themeColor="text1"/>
          <w:sz w:val="16"/>
          <w:szCs w:val="16"/>
        </w:rPr>
        <w:t>Завод в Кингстоне сделал 62 серийных истребителя «</w:t>
      </w:r>
      <w:proofErr w:type="spellStart"/>
      <w:r w:rsidRPr="006D2FB4">
        <w:rPr>
          <w:color w:val="000000" w:themeColor="text1"/>
          <w:sz w:val="16"/>
          <w:szCs w:val="16"/>
        </w:rPr>
        <w:t>Вудкок</w:t>
      </w:r>
      <w:proofErr w:type="spellEnd"/>
      <w:r w:rsidRPr="006D2FB4">
        <w:rPr>
          <w:color w:val="000000" w:themeColor="text1"/>
          <w:sz w:val="16"/>
          <w:szCs w:val="16"/>
        </w:rPr>
        <w:t xml:space="preserve">» </w:t>
      </w:r>
      <w:proofErr w:type="spellStart"/>
      <w:r w:rsidRPr="006D2FB4">
        <w:rPr>
          <w:color w:val="000000" w:themeColor="text1"/>
          <w:sz w:val="16"/>
          <w:szCs w:val="16"/>
        </w:rPr>
        <w:t>Mk.II</w:t>
      </w:r>
      <w:proofErr w:type="spellEnd"/>
      <w:r w:rsidRPr="006D2FB4">
        <w:rPr>
          <w:color w:val="000000" w:themeColor="text1"/>
          <w:sz w:val="16"/>
          <w:szCs w:val="16"/>
        </w:rPr>
        <w:t>, которых хватило в этих двух авиачастях лишь на два с половиной года, — проблему их надежности и прочности не удалось «додавить» (22971).</w:t>
      </w:r>
    </w:p>
    <w:p w14:paraId="0D08C55D" w14:textId="77777777" w:rsidR="00AC19F5" w:rsidRPr="006D2FB4" w:rsidRDefault="00AC19F5" w:rsidP="00054315">
      <w:pPr>
        <w:pStyle w:val="ae"/>
        <w:shd w:val="clear" w:color="auto" w:fill="FFFFFF"/>
        <w:spacing w:before="0" w:after="0"/>
        <w:jc w:val="both"/>
        <w:rPr>
          <w:color w:val="000000" w:themeColor="text1"/>
          <w:sz w:val="16"/>
          <w:szCs w:val="16"/>
        </w:rPr>
      </w:pPr>
    </w:p>
    <w:p w14:paraId="3A0D21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1925 </w:t>
      </w:r>
      <w:proofErr w:type="spellStart"/>
      <w:r w:rsidRPr="006D2FB4">
        <w:rPr>
          <w:rFonts w:ascii="Times New Roman" w:hAnsi="Times New Roman" w:cs="Times New Roman"/>
          <w:color w:val="000000" w:themeColor="text1"/>
          <w:sz w:val="16"/>
          <w:szCs w:val="16"/>
        </w:rPr>
        <w:t>Р.Амундсен</w:t>
      </w:r>
      <w:proofErr w:type="spellEnd"/>
      <w:r w:rsidRPr="006D2FB4">
        <w:rPr>
          <w:rFonts w:ascii="Times New Roman" w:hAnsi="Times New Roman" w:cs="Times New Roman"/>
          <w:color w:val="000000" w:themeColor="text1"/>
          <w:sz w:val="16"/>
          <w:szCs w:val="16"/>
        </w:rPr>
        <w:t xml:space="preserve"> летал на двух самолетах Дорнье Валь на СП (358,98) и летал со Шпицбергена до июня 1925 достигнув 88 параллели (1215,28).</w:t>
      </w:r>
    </w:p>
    <w:p w14:paraId="24C21A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C90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мае 1925 после расстрела китайских студентов иностранной муниципальной милицией в Шанхае и нескольких инцидентов в Гуанчжоу китайцы начали бойкотировать британские товары (3907,136).</w:t>
      </w:r>
    </w:p>
    <w:p w14:paraId="56C354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8BEC6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8F965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AAE1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концу весны 1925 в АГОС уже вовсю шла работа по выпуску рабочих чертежей АНТ-4. Общее руководство осуществлял А.Н. Туполев, носовой частью фюзеляжа занимался А.А. Архангельский, остальным фюзеляжем - А.И. Путилов, крылом - В.М. Петляков и В Н. Беляев, оперением - Н С. Некрасов. Винтомоторную группу разрабатывала группа во главе с И </w:t>
      </w:r>
      <w:proofErr w:type="spellStart"/>
      <w:r w:rsidRPr="006D2FB4">
        <w:rPr>
          <w:rFonts w:ascii="Times New Roman" w:hAnsi="Times New Roman" w:cs="Times New Roman"/>
          <w:color w:val="000000" w:themeColor="text1"/>
          <w:sz w:val="16"/>
          <w:szCs w:val="16"/>
        </w:rPr>
        <w:t>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Погосским</w:t>
      </w:r>
      <w:proofErr w:type="spellEnd"/>
      <w:r w:rsidRPr="006D2FB4">
        <w:rPr>
          <w:rFonts w:ascii="Times New Roman" w:hAnsi="Times New Roman" w:cs="Times New Roman"/>
          <w:color w:val="000000" w:themeColor="text1"/>
          <w:sz w:val="16"/>
          <w:szCs w:val="16"/>
        </w:rPr>
        <w:t>, за шасси отвечал Н И. Петров. Управление самолета проектировали А.А. Бойков и И.В. Четвериков. Работы велись очень интенсивно; Путилов посадил чертить даже кладовщика Ильина.</w:t>
      </w:r>
    </w:p>
    <w:p w14:paraId="408ADB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ходе проектирования самолет претерпел некоторые изменения. Первоначально фюзеляж для повышения жесткости должен был иметь треугольное сечение, так же как у предыдущих </w:t>
      </w:r>
      <w:proofErr w:type="spellStart"/>
      <w:r w:rsidRPr="006D2FB4">
        <w:rPr>
          <w:rFonts w:ascii="Times New Roman" w:hAnsi="Times New Roman" w:cs="Times New Roman"/>
          <w:color w:val="000000" w:themeColor="text1"/>
          <w:sz w:val="16"/>
          <w:szCs w:val="16"/>
        </w:rPr>
        <w:t>туполев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ских</w:t>
      </w:r>
      <w:proofErr w:type="spellEnd"/>
      <w:r w:rsidRPr="006D2FB4">
        <w:rPr>
          <w:rFonts w:ascii="Times New Roman" w:hAnsi="Times New Roman" w:cs="Times New Roman"/>
          <w:color w:val="000000" w:themeColor="text1"/>
          <w:sz w:val="16"/>
          <w:szCs w:val="16"/>
        </w:rPr>
        <w:t xml:space="preserve"> машин - АНТ-2 и АНТ-3 (Р-3). Но проведенные в ЦАГИ исследования показали, что в сочетании с нижним расположением крыла это дает слишком большое аэродинамическое сопротивление. Поэтому перешли к сечению в виде сужающейся книзу трапеции.</w:t>
      </w:r>
    </w:p>
    <w:p w14:paraId="2A22A9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деньги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приобрели дом на Вознесенской улице (ныне улица Радио) в Москве. На первом этаже поставили станки, на втором собирали крупные узлы, на третьем вели заготовительные операции. Постройка опытного АНТ-4 фактически шла параллельно с проектированием.</w:t>
      </w:r>
    </w:p>
    <w:p w14:paraId="0EC0D3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Основным материалом являлся кольчугалюминий, советский аналог немецкого дюралюминия, выпускавшийся на заводе в Кольчугино. Из него делались трубы и гофрированный лист.</w:t>
      </w:r>
    </w:p>
    <w:p w14:paraId="168573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Исходя из технологических требований, самолет членился на узлы. Фюзеляж состоял из трех секций, средняя выполнялась </w:t>
      </w:r>
      <w:proofErr w:type="spellStart"/>
      <w:r w:rsidRPr="006D2FB4">
        <w:rPr>
          <w:rFonts w:ascii="Times New Roman" w:hAnsi="Times New Roman" w:cs="Times New Roman"/>
          <w:color w:val="000000" w:themeColor="text1"/>
          <w:sz w:val="16"/>
          <w:szCs w:val="16"/>
        </w:rPr>
        <w:t>зацело</w:t>
      </w:r>
      <w:proofErr w:type="spellEnd"/>
      <w:r w:rsidRPr="006D2FB4">
        <w:rPr>
          <w:rFonts w:ascii="Times New Roman" w:hAnsi="Times New Roman" w:cs="Times New Roman"/>
          <w:color w:val="000000" w:themeColor="text1"/>
          <w:sz w:val="16"/>
          <w:szCs w:val="16"/>
        </w:rPr>
        <w:t xml:space="preserve"> с центропланом, к которому по поясам лонжеронов коническими болтами крепились две консоли. Крыло - многолонжеронное, с редко расставленными нервюрами. Обшивка, толщина которой постепенно уменьшалась к концам консолей, подкреплялась легкими стрингерами.</w:t>
      </w:r>
    </w:p>
    <w:p w14:paraId="18B6A0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стойки шасси выполнили в виде трехгранных пирамид, так что нижняя часть фюзеляжа оставалась свободной, позволяя подвесить мину или торпеду. Стойки амортизировались резиновыми шнурами. В хвостовой части фюзеляжа располагался костыль.</w:t>
      </w:r>
    </w:p>
    <w:p w14:paraId="312A1D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Два мотора "Лайон" устанавливались на передней кромке крыла. Вода и масло охлаждались в модных тогда цилиндрических радиаторах </w:t>
      </w:r>
      <w:proofErr w:type="spellStart"/>
      <w:r w:rsidRPr="006D2FB4">
        <w:rPr>
          <w:rFonts w:ascii="Times New Roman" w:hAnsi="Times New Roman" w:cs="Times New Roman"/>
          <w:color w:val="000000" w:themeColor="text1"/>
          <w:sz w:val="16"/>
          <w:szCs w:val="16"/>
        </w:rPr>
        <w:t>Ламблена</w:t>
      </w:r>
      <w:proofErr w:type="spellEnd"/>
      <w:r w:rsidRPr="006D2FB4">
        <w:rPr>
          <w:rFonts w:ascii="Times New Roman" w:hAnsi="Times New Roman" w:cs="Times New Roman"/>
          <w:color w:val="000000" w:themeColor="text1"/>
          <w:sz w:val="16"/>
          <w:szCs w:val="16"/>
        </w:rPr>
        <w:t>. Бензин находился в семи баках в крыле и фюзеляже. Из расходных бачков он поступал к моторам самотеком (считалось, что так надежнее), а туда перекачивался из основных баков ручным насосом. Деревянные винты диаметром 3,15 м спроектировали и изготовили в ЦАГИ.</w:t>
      </w:r>
    </w:p>
    <w:p w14:paraId="37AF40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Пилотское место было только одно. Установка стрелкового и бомбового вооружения не предусматривалась.</w:t>
      </w:r>
    </w:p>
    <w:p w14:paraId="5948D0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постройки АНТ-4 многое пришлось закупать за границей. В частности, в Англии, кроме двигателей, приобрели полуоси шасси, колеса и резину к ним. Приборы ставились английские, французские и немецкие.</w:t>
      </w:r>
    </w:p>
    <w:p w14:paraId="596AEC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Дом на улице Радио совсем не годился на роль сборочного цеха. Чтобы вынести на улицу центроплан, пришлось разобрать стену и сделать помост до уровня второго этажа (12001).</w:t>
      </w:r>
    </w:p>
    <w:p w14:paraId="75FA8A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1339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415F5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83F5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весны 1925 г. производство на филевском заводе практически прекратилось, долгие переговоры оказа</w:t>
      </w:r>
      <w:r w:rsidRPr="006D2FB4">
        <w:rPr>
          <w:rFonts w:ascii="Times New Roman" w:hAnsi="Times New Roman" w:cs="Times New Roman"/>
          <w:color w:val="000000" w:themeColor="text1"/>
          <w:sz w:val="16"/>
          <w:szCs w:val="16"/>
        </w:rPr>
        <w:softHyphen/>
        <w:t>лись безуспешными, концессию решили ликвидировать, а завод передать для орга</w:t>
      </w:r>
      <w:r w:rsidRPr="006D2FB4">
        <w:rPr>
          <w:rFonts w:ascii="Times New Roman" w:hAnsi="Times New Roman" w:cs="Times New Roman"/>
          <w:color w:val="000000" w:themeColor="text1"/>
          <w:sz w:val="16"/>
          <w:szCs w:val="16"/>
        </w:rPr>
        <w:softHyphen/>
        <w:t>низации отечественного металлического самолетостроения. 30 марта 1927 г. он во</w:t>
      </w:r>
      <w:r w:rsidRPr="006D2FB4">
        <w:rPr>
          <w:rFonts w:ascii="Times New Roman" w:hAnsi="Times New Roman" w:cs="Times New Roman"/>
          <w:color w:val="000000" w:themeColor="text1"/>
          <w:sz w:val="16"/>
          <w:szCs w:val="16"/>
        </w:rPr>
        <w:softHyphen/>
        <w:t xml:space="preserve">шел в состав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как государствен</w:t>
      </w:r>
      <w:r w:rsidRPr="006D2FB4">
        <w:rPr>
          <w:rFonts w:ascii="Times New Roman" w:hAnsi="Times New Roman" w:cs="Times New Roman"/>
          <w:color w:val="000000" w:themeColor="text1"/>
          <w:sz w:val="16"/>
          <w:szCs w:val="16"/>
        </w:rPr>
        <w:softHyphen/>
        <w:t>ное предприятие ГАЗ № 7, а вскоре получил обозначение авиазавод № 22. Первая его производственная программа предусмат</w:t>
      </w:r>
      <w:r w:rsidRPr="006D2FB4">
        <w:rPr>
          <w:rFonts w:ascii="Times New Roman" w:hAnsi="Times New Roman" w:cs="Times New Roman"/>
          <w:color w:val="000000" w:themeColor="text1"/>
          <w:sz w:val="16"/>
          <w:szCs w:val="16"/>
        </w:rPr>
        <w:softHyphen/>
        <w:t>ривала выпуск в 1927-28 гг. 50 АНТ-3 и 2 ТБ-1. На практике первых два серийных ТБ-1 сдали в 1929-м году. Начало серийного производства сопро</w:t>
      </w:r>
      <w:r w:rsidRPr="006D2FB4">
        <w:rPr>
          <w:rFonts w:ascii="Times New Roman" w:hAnsi="Times New Roman" w:cs="Times New Roman"/>
          <w:color w:val="000000" w:themeColor="text1"/>
          <w:sz w:val="16"/>
          <w:szCs w:val="16"/>
        </w:rPr>
        <w:softHyphen/>
        <w:t>вождалось значительными проблемами. ЦАГИ подготовил до 6000 рабочих черте</w:t>
      </w:r>
      <w:r w:rsidRPr="006D2FB4">
        <w:rPr>
          <w:rFonts w:ascii="Times New Roman" w:hAnsi="Times New Roman" w:cs="Times New Roman"/>
          <w:color w:val="000000" w:themeColor="text1"/>
          <w:sz w:val="16"/>
          <w:szCs w:val="16"/>
        </w:rPr>
        <w:softHyphen/>
        <w:t>жей, в которых нашлось достаточное коли</w:t>
      </w:r>
      <w:r w:rsidRPr="006D2FB4">
        <w:rPr>
          <w:rFonts w:ascii="Times New Roman" w:hAnsi="Times New Roman" w:cs="Times New Roman"/>
          <w:color w:val="000000" w:themeColor="text1"/>
          <w:sz w:val="16"/>
          <w:szCs w:val="16"/>
        </w:rPr>
        <w:softHyphen/>
        <w:t>чество неувязок. Для решения многочис</w:t>
      </w:r>
      <w:r w:rsidRPr="006D2FB4">
        <w:rPr>
          <w:rFonts w:ascii="Times New Roman" w:hAnsi="Times New Roman" w:cs="Times New Roman"/>
          <w:color w:val="000000" w:themeColor="text1"/>
          <w:sz w:val="16"/>
          <w:szCs w:val="16"/>
        </w:rPr>
        <w:softHyphen/>
        <w:t xml:space="preserve">ленных возникавших вопросов на завод направили одного из </w:t>
      </w:r>
      <w:r w:rsidRPr="006D2FB4">
        <w:rPr>
          <w:rFonts w:ascii="Times New Roman" w:hAnsi="Times New Roman" w:cs="Times New Roman"/>
          <w:color w:val="000000" w:themeColor="text1"/>
          <w:sz w:val="16"/>
          <w:szCs w:val="16"/>
        </w:rPr>
        <w:lastRenderedPageBreak/>
        <w:t>основных создателей машины В.М. Петлякова. Присутствие от</w:t>
      </w:r>
      <w:r w:rsidRPr="006D2FB4">
        <w:rPr>
          <w:rFonts w:ascii="Times New Roman" w:hAnsi="Times New Roman" w:cs="Times New Roman"/>
          <w:color w:val="000000" w:themeColor="text1"/>
          <w:sz w:val="16"/>
          <w:szCs w:val="16"/>
        </w:rPr>
        <w:softHyphen/>
        <w:t>ветственных представителей разработчика на серийном заводе во время освоения но</w:t>
      </w:r>
      <w:r w:rsidRPr="006D2FB4">
        <w:rPr>
          <w:rFonts w:ascii="Times New Roman" w:hAnsi="Times New Roman" w:cs="Times New Roman"/>
          <w:color w:val="000000" w:themeColor="text1"/>
          <w:sz w:val="16"/>
          <w:szCs w:val="16"/>
        </w:rPr>
        <w:softHyphen/>
        <w:t>вого самолета себя оправдало и позднее стало распространенной практикой. Как и ожидалось, много проблем воз</w:t>
      </w:r>
      <w:r w:rsidRPr="006D2FB4">
        <w:rPr>
          <w:rFonts w:ascii="Times New Roman" w:hAnsi="Times New Roman" w:cs="Times New Roman"/>
          <w:color w:val="000000" w:themeColor="text1"/>
          <w:sz w:val="16"/>
          <w:szCs w:val="16"/>
        </w:rPr>
        <w:softHyphen/>
        <w:t>никло с поставкой материалов. Лишь дюра</w:t>
      </w:r>
      <w:r w:rsidRPr="006D2FB4">
        <w:rPr>
          <w:rFonts w:ascii="Times New Roman" w:hAnsi="Times New Roman" w:cs="Times New Roman"/>
          <w:color w:val="000000" w:themeColor="text1"/>
          <w:sz w:val="16"/>
          <w:szCs w:val="16"/>
        </w:rPr>
        <w:softHyphen/>
        <w:t>левых заготовок, листа и полуфабрикатов на один самолет требовалось около 3 т. Действовавшая система выполнения рабо</w:t>
      </w:r>
      <w:r w:rsidRPr="006D2FB4">
        <w:rPr>
          <w:rFonts w:ascii="Times New Roman" w:hAnsi="Times New Roman" w:cs="Times New Roman"/>
          <w:color w:val="000000" w:themeColor="text1"/>
          <w:sz w:val="16"/>
          <w:szCs w:val="16"/>
        </w:rPr>
        <w:softHyphen/>
        <w:t>ты “во что бы то ни стало” и в кратчайшие сроки создавала много нервозности и при</w:t>
      </w:r>
      <w:r w:rsidRPr="006D2FB4">
        <w:rPr>
          <w:rFonts w:ascii="Times New Roman" w:hAnsi="Times New Roman" w:cs="Times New Roman"/>
          <w:color w:val="000000" w:themeColor="text1"/>
          <w:sz w:val="16"/>
          <w:szCs w:val="16"/>
        </w:rPr>
        <w:softHyphen/>
        <w:t>водила к появлению брака. Тем не менее, к 1930 г. обстановка на заводе, в основном, нормализовалась, и плановые задания на</w:t>
      </w:r>
      <w:r w:rsidRPr="006D2FB4">
        <w:rPr>
          <w:rFonts w:ascii="Times New Roman" w:hAnsi="Times New Roman" w:cs="Times New Roman"/>
          <w:color w:val="000000" w:themeColor="text1"/>
          <w:sz w:val="16"/>
          <w:szCs w:val="16"/>
        </w:rPr>
        <w:softHyphen/>
        <w:t>чали выполняться. В 1931 г. выпуск ТБ-1 достиг пика, но тогда же эту машину стал постепенно вытеснять более сложный ТБ-3. В следующем году выпуск ТБ-1 прекратили.</w:t>
      </w:r>
    </w:p>
    <w:tbl>
      <w:tblPr>
        <w:tblW w:w="0" w:type="auto"/>
        <w:tblInd w:w="40" w:type="dxa"/>
        <w:tblLayout w:type="fixed"/>
        <w:tblCellMar>
          <w:left w:w="40" w:type="dxa"/>
          <w:right w:w="40" w:type="dxa"/>
        </w:tblCellMar>
        <w:tblLook w:val="0000" w:firstRow="0" w:lastRow="0" w:firstColumn="0" w:lastColumn="0" w:noHBand="0" w:noVBand="0"/>
      </w:tblPr>
      <w:tblGrid>
        <w:gridCol w:w="586"/>
        <w:gridCol w:w="566"/>
        <w:gridCol w:w="566"/>
        <w:gridCol w:w="566"/>
        <w:gridCol w:w="566"/>
        <w:gridCol w:w="576"/>
      </w:tblGrid>
      <w:tr w:rsidR="006D2FB4" w:rsidRPr="006D2FB4" w14:paraId="5F614DFE" w14:textId="77777777">
        <w:trPr>
          <w:trHeight w:val="230"/>
        </w:trPr>
        <w:tc>
          <w:tcPr>
            <w:tcW w:w="586" w:type="dxa"/>
            <w:tcBorders>
              <w:top w:val="single" w:sz="6" w:space="0" w:color="auto"/>
              <w:left w:val="single" w:sz="6" w:space="0" w:color="auto"/>
              <w:bottom w:val="single" w:sz="6" w:space="0" w:color="auto"/>
              <w:right w:val="single" w:sz="6" w:space="0" w:color="auto"/>
            </w:tcBorders>
          </w:tcPr>
          <w:p w14:paraId="0680EB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Год</w:t>
            </w:r>
          </w:p>
          <w:p w14:paraId="1AD408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535E37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1929</w:t>
            </w:r>
          </w:p>
          <w:p w14:paraId="6078BB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2D049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1930</w:t>
            </w:r>
          </w:p>
          <w:p w14:paraId="5BADF6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BD58E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1931</w:t>
            </w:r>
          </w:p>
          <w:p w14:paraId="0AD01D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6D07B0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1932</w:t>
            </w:r>
          </w:p>
          <w:p w14:paraId="5B188B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57B5A4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p w14:paraId="6E842A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ED52EB2" w14:textId="77777777">
        <w:trPr>
          <w:trHeight w:val="384"/>
        </w:trPr>
        <w:tc>
          <w:tcPr>
            <w:tcW w:w="586" w:type="dxa"/>
            <w:tcBorders>
              <w:top w:val="single" w:sz="6" w:space="0" w:color="auto"/>
              <w:left w:val="single" w:sz="6" w:space="0" w:color="auto"/>
              <w:bottom w:val="single" w:sz="6" w:space="0" w:color="auto"/>
              <w:right w:val="single" w:sz="6" w:space="0" w:color="auto"/>
            </w:tcBorders>
          </w:tcPr>
          <w:p w14:paraId="32FA03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Кол-во (экз.)</w:t>
            </w:r>
          </w:p>
          <w:p w14:paraId="3C5EA9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69D24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p w14:paraId="25930A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150125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66</w:t>
            </w:r>
          </w:p>
          <w:p w14:paraId="67F6E4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05AD88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146</w:t>
            </w:r>
          </w:p>
          <w:p w14:paraId="6D5A36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66" w:type="dxa"/>
            <w:tcBorders>
              <w:top w:val="single" w:sz="6" w:space="0" w:color="auto"/>
              <w:left w:val="single" w:sz="6" w:space="0" w:color="auto"/>
              <w:bottom w:val="single" w:sz="6" w:space="0" w:color="auto"/>
              <w:right w:val="single" w:sz="6" w:space="0" w:color="auto"/>
            </w:tcBorders>
          </w:tcPr>
          <w:p w14:paraId="38F20E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p w14:paraId="392BE6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576" w:type="dxa"/>
            <w:tcBorders>
              <w:top w:val="single" w:sz="6" w:space="0" w:color="auto"/>
              <w:left w:val="single" w:sz="6" w:space="0" w:color="auto"/>
              <w:bottom w:val="single" w:sz="6" w:space="0" w:color="auto"/>
              <w:right w:val="single" w:sz="6" w:space="0" w:color="auto"/>
            </w:tcBorders>
          </w:tcPr>
          <w:p w14:paraId="643059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216</w:t>
            </w:r>
          </w:p>
          <w:p w14:paraId="2DDC7D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536D51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серийные номера ТБ-1 шли по воз</w:t>
      </w:r>
      <w:r w:rsidRPr="006D2FB4">
        <w:rPr>
          <w:rFonts w:ascii="Times New Roman" w:hAnsi="Times New Roman" w:cs="Times New Roman"/>
          <w:color w:val="000000" w:themeColor="text1"/>
          <w:sz w:val="16"/>
          <w:szCs w:val="16"/>
        </w:rPr>
        <w:softHyphen/>
        <w:t>растающей, начиная с 601 и до 817 (11286).</w:t>
      </w:r>
    </w:p>
    <w:p w14:paraId="23D60E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FD28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1925-го фирма с рекламной целью продемонстри</w:t>
      </w:r>
      <w:r w:rsidRPr="006D2FB4">
        <w:rPr>
          <w:rFonts w:ascii="Times New Roman" w:hAnsi="Times New Roman" w:cs="Times New Roman"/>
          <w:color w:val="000000" w:themeColor="text1"/>
          <w:sz w:val="16"/>
          <w:szCs w:val="16"/>
        </w:rPr>
        <w:softHyphen/>
        <w:t>ровала С-23 в Москве, совершив показательные полеты (10670,123).</w:t>
      </w:r>
    </w:p>
    <w:p w14:paraId="3C0CB4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70CB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1925 была подготовлена справка:</w:t>
      </w:r>
    </w:p>
    <w:p w14:paraId="584733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Предприятия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организованы из бывших </w:t>
      </w:r>
      <w:proofErr w:type="spellStart"/>
      <w:r w:rsidRPr="006D2FB4">
        <w:rPr>
          <w:rFonts w:ascii="Times New Roman" w:hAnsi="Times New Roman" w:cs="Times New Roman"/>
          <w:color w:val="000000" w:themeColor="text1"/>
          <w:sz w:val="16"/>
          <w:szCs w:val="16"/>
        </w:rPr>
        <w:t>авиопарков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авиомастерских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авиобаз</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авиопоездов</w:t>
      </w:r>
      <w:proofErr w:type="spellEnd"/>
      <w:r w:rsidRPr="006D2FB4">
        <w:rPr>
          <w:rFonts w:ascii="Times New Roman" w:hAnsi="Times New Roman" w:cs="Times New Roman"/>
          <w:color w:val="000000" w:themeColor="text1"/>
          <w:sz w:val="16"/>
          <w:szCs w:val="16"/>
        </w:rPr>
        <w:t xml:space="preserve"> и к ним относятся :</w:t>
      </w:r>
    </w:p>
    <w:p w14:paraId="3E9AAE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переданные приказом ГУВВФ № 29 от 26/X1-21 г. </w:t>
      </w:r>
      <w:proofErr w:type="spellStart"/>
      <w:r w:rsidRPr="006D2FB4">
        <w:rPr>
          <w:rFonts w:ascii="Times New Roman" w:hAnsi="Times New Roman" w:cs="Times New Roman"/>
          <w:color w:val="000000" w:themeColor="text1"/>
          <w:sz w:val="16"/>
          <w:szCs w:val="16"/>
        </w:rPr>
        <w:t>авиомастерские</w:t>
      </w:r>
      <w:proofErr w:type="spellEnd"/>
      <w:r w:rsidRPr="006D2FB4">
        <w:rPr>
          <w:rFonts w:ascii="Times New Roman" w:hAnsi="Times New Roman" w:cs="Times New Roman"/>
          <w:color w:val="000000" w:themeColor="text1"/>
          <w:sz w:val="16"/>
          <w:szCs w:val="16"/>
        </w:rPr>
        <w:t xml:space="preserve"> /главные ремонтные/, переименованные в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1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/Москва/;</w:t>
      </w:r>
    </w:p>
    <w:p w14:paraId="4F2C7B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1-ый </w:t>
      </w:r>
      <w:proofErr w:type="spellStart"/>
      <w:r w:rsidRPr="006D2FB4">
        <w:rPr>
          <w:rFonts w:ascii="Times New Roman" w:hAnsi="Times New Roman" w:cs="Times New Roman"/>
          <w:color w:val="000000" w:themeColor="text1"/>
          <w:sz w:val="16"/>
          <w:szCs w:val="16"/>
        </w:rPr>
        <w:t>авиопарк</w:t>
      </w:r>
      <w:proofErr w:type="spellEnd"/>
      <w:r w:rsidRPr="006D2FB4">
        <w:rPr>
          <w:rFonts w:ascii="Times New Roman" w:hAnsi="Times New Roman" w:cs="Times New Roman"/>
          <w:color w:val="000000" w:themeColor="text1"/>
          <w:sz w:val="16"/>
          <w:szCs w:val="16"/>
        </w:rPr>
        <w:t xml:space="preserve">, переименованный в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4 /Тверь/;</w:t>
      </w:r>
    </w:p>
    <w:p w14:paraId="7894E2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2-ой </w:t>
      </w:r>
      <w:proofErr w:type="spellStart"/>
      <w:r w:rsidRPr="006D2FB4">
        <w:rPr>
          <w:rFonts w:ascii="Times New Roman" w:hAnsi="Times New Roman" w:cs="Times New Roman"/>
          <w:color w:val="000000" w:themeColor="text1"/>
          <w:sz w:val="16"/>
          <w:szCs w:val="16"/>
        </w:rPr>
        <w:t>авиопарк</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2 /Н. Новгород/;</w:t>
      </w:r>
    </w:p>
    <w:p w14:paraId="02B969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3-й </w:t>
      </w:r>
      <w:proofErr w:type="spellStart"/>
      <w:r w:rsidRPr="006D2FB4">
        <w:rPr>
          <w:rFonts w:ascii="Times New Roman" w:hAnsi="Times New Roman" w:cs="Times New Roman"/>
          <w:color w:val="000000" w:themeColor="text1"/>
          <w:sz w:val="16"/>
          <w:szCs w:val="16"/>
        </w:rPr>
        <w:t>авиопарк</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3 /Елец/ - расформирован в июле 1922 г.;</w:t>
      </w:r>
    </w:p>
    <w:p w14:paraId="1E1603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 Главные </w:t>
      </w:r>
      <w:proofErr w:type="spellStart"/>
      <w:r w:rsidRPr="006D2FB4">
        <w:rPr>
          <w:rFonts w:ascii="Times New Roman" w:hAnsi="Times New Roman" w:cs="Times New Roman"/>
          <w:color w:val="000000" w:themeColor="text1"/>
          <w:sz w:val="16"/>
          <w:szCs w:val="16"/>
        </w:rPr>
        <w:t>ремвоздухмастерские</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5 /Иваново-Вознесенск/ и др. (</w:t>
      </w:r>
      <w:proofErr w:type="spellStart"/>
      <w:r w:rsidRPr="006D2FB4">
        <w:rPr>
          <w:rFonts w:ascii="Times New Roman" w:hAnsi="Times New Roman" w:cs="Times New Roman"/>
          <w:color w:val="000000" w:themeColor="text1"/>
          <w:sz w:val="16"/>
          <w:szCs w:val="16"/>
        </w:rPr>
        <w:t>см.дтеречень</w:t>
      </w:r>
      <w:proofErr w:type="spellEnd"/>
      <w:r w:rsidRPr="006D2FB4">
        <w:rPr>
          <w:rFonts w:ascii="Times New Roman" w:hAnsi="Times New Roman" w:cs="Times New Roman"/>
          <w:color w:val="000000" w:themeColor="text1"/>
          <w:sz w:val="16"/>
          <w:szCs w:val="16"/>
        </w:rPr>
        <w:t xml:space="preserve"> - прил. № ../</w:t>
      </w:r>
    </w:p>
    <w:p w14:paraId="4D7E1C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усматривается из этого перечня были ликвидирова</w:t>
      </w:r>
      <w:r w:rsidRPr="006D2FB4">
        <w:rPr>
          <w:rFonts w:ascii="Times New Roman" w:hAnsi="Times New Roman" w:cs="Times New Roman"/>
          <w:color w:val="000000" w:themeColor="text1"/>
          <w:sz w:val="16"/>
          <w:szCs w:val="16"/>
        </w:rPr>
        <w:softHyphen/>
        <w:t>ны: I/ РВЗ № 3 в Ельце в июне 1922 г. и 2/ "ВОМ" /</w:t>
      </w:r>
      <w:proofErr w:type="spellStart"/>
      <w:r w:rsidRPr="006D2FB4">
        <w:rPr>
          <w:rFonts w:ascii="Times New Roman" w:hAnsi="Times New Roman" w:cs="Times New Roman"/>
          <w:color w:val="000000" w:themeColor="text1"/>
          <w:sz w:val="16"/>
          <w:szCs w:val="16"/>
        </w:rPr>
        <w:t>Вулканизационые</w:t>
      </w:r>
      <w:proofErr w:type="spellEnd"/>
      <w:r w:rsidRPr="006D2FB4">
        <w:rPr>
          <w:rFonts w:ascii="Times New Roman" w:hAnsi="Times New Roman" w:cs="Times New Roman"/>
          <w:color w:val="000000" w:themeColor="text1"/>
          <w:sz w:val="16"/>
          <w:szCs w:val="16"/>
        </w:rPr>
        <w:t xml:space="preserve"> образцовые мастерские/ в Москве в феврале 1925 года; РВЗ вследствие обнаружившееся в самом на</w:t>
      </w:r>
      <w:r w:rsidRPr="006D2FB4">
        <w:rPr>
          <w:rFonts w:ascii="Times New Roman" w:hAnsi="Times New Roman" w:cs="Times New Roman"/>
          <w:color w:val="000000" w:themeColor="text1"/>
          <w:sz w:val="16"/>
          <w:szCs w:val="16"/>
        </w:rPr>
        <w:softHyphen/>
        <w:t xml:space="preserve">чале образования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xml:space="preserve"> его ненужности для УВВС, а “В0М", организованный </w:t>
      </w:r>
      <w:proofErr w:type="spellStart"/>
      <w:r w:rsidRPr="006D2FB4">
        <w:rPr>
          <w:rFonts w:ascii="Times New Roman" w:hAnsi="Times New Roman" w:cs="Times New Roman"/>
          <w:color w:val="000000" w:themeColor="text1"/>
          <w:sz w:val="16"/>
          <w:szCs w:val="16"/>
        </w:rPr>
        <w:t>Промом</w:t>
      </w:r>
      <w:proofErr w:type="spellEnd"/>
      <w:r w:rsidRPr="006D2FB4">
        <w:rPr>
          <w:rFonts w:ascii="Times New Roman" w:hAnsi="Times New Roman" w:cs="Times New Roman"/>
          <w:color w:val="000000" w:themeColor="text1"/>
          <w:sz w:val="16"/>
          <w:szCs w:val="16"/>
        </w:rPr>
        <w:t xml:space="preserve"> в 22-ом году в надежде на извле</w:t>
      </w:r>
      <w:r w:rsidRPr="006D2FB4">
        <w:rPr>
          <w:rFonts w:ascii="Times New Roman" w:hAnsi="Times New Roman" w:cs="Times New Roman"/>
          <w:color w:val="000000" w:themeColor="text1"/>
          <w:sz w:val="16"/>
          <w:szCs w:val="16"/>
        </w:rPr>
        <w:softHyphen/>
        <w:t>чение из него, как из подсобного предприятия, некоторой прибыльности и не оправдавший этих надежд, вследствие изме</w:t>
      </w:r>
      <w:r w:rsidRPr="006D2FB4">
        <w:rPr>
          <w:rFonts w:ascii="Times New Roman" w:hAnsi="Times New Roman" w:cs="Times New Roman"/>
          <w:color w:val="000000" w:themeColor="text1"/>
          <w:sz w:val="16"/>
          <w:szCs w:val="16"/>
        </w:rPr>
        <w:softHyphen/>
        <w:t xml:space="preserve">нившейся </w:t>
      </w:r>
      <w:proofErr w:type="spellStart"/>
      <w:r w:rsidRPr="006D2FB4">
        <w:rPr>
          <w:rFonts w:ascii="Times New Roman" w:hAnsi="Times New Roman" w:cs="Times New Roman"/>
          <w:color w:val="000000" w:themeColor="text1"/>
          <w:sz w:val="16"/>
          <w:szCs w:val="16"/>
        </w:rPr>
        <w:t>кон"юнктуры</w:t>
      </w:r>
      <w:proofErr w:type="spellEnd"/>
      <w:r w:rsidRPr="006D2FB4">
        <w:rPr>
          <w:rFonts w:ascii="Times New Roman" w:hAnsi="Times New Roman" w:cs="Times New Roman"/>
          <w:color w:val="000000" w:themeColor="text1"/>
          <w:sz w:val="16"/>
          <w:szCs w:val="16"/>
        </w:rPr>
        <w:t xml:space="preserve"> /рост “</w:t>
      </w:r>
      <w:proofErr w:type="spellStart"/>
      <w:r w:rsidRPr="006D2FB4">
        <w:rPr>
          <w:rFonts w:ascii="Times New Roman" w:hAnsi="Times New Roman" w:cs="Times New Roman"/>
          <w:color w:val="000000" w:themeColor="text1"/>
          <w:sz w:val="16"/>
          <w:szCs w:val="16"/>
        </w:rPr>
        <w:t>Резинотреста</w:t>
      </w:r>
      <w:proofErr w:type="spellEnd"/>
      <w:r w:rsidRPr="006D2FB4">
        <w:rPr>
          <w:rFonts w:ascii="Times New Roman" w:hAnsi="Times New Roman" w:cs="Times New Roman"/>
          <w:color w:val="000000" w:themeColor="text1"/>
          <w:sz w:val="16"/>
          <w:szCs w:val="16"/>
        </w:rPr>
        <w:t>”, возникновение вулканизационных Мастерских при объединенных гаражах/ и принесшего в результате своей деятельности убыток в раз</w:t>
      </w:r>
      <w:r w:rsidRPr="006D2FB4">
        <w:rPr>
          <w:rFonts w:ascii="Times New Roman" w:hAnsi="Times New Roman" w:cs="Times New Roman"/>
          <w:color w:val="000000" w:themeColor="text1"/>
          <w:sz w:val="16"/>
          <w:szCs w:val="16"/>
        </w:rPr>
        <w:softHyphen/>
        <w:t>мере 31.995 р. 10к. Сокращение кредитов УВВС и вызван</w:t>
      </w:r>
      <w:r w:rsidRPr="006D2FB4">
        <w:rPr>
          <w:rFonts w:ascii="Times New Roman" w:hAnsi="Times New Roman" w:cs="Times New Roman"/>
          <w:color w:val="000000" w:themeColor="text1"/>
          <w:sz w:val="16"/>
          <w:szCs w:val="16"/>
        </w:rPr>
        <w:softHyphen/>
        <w:t>ное этим уменьшение планов ремонта, послужили поводом к полной консервации РВМ № 2 в Смоленске, частичной консер</w:t>
      </w:r>
      <w:r w:rsidRPr="006D2FB4">
        <w:rPr>
          <w:rFonts w:ascii="Times New Roman" w:hAnsi="Times New Roman" w:cs="Times New Roman"/>
          <w:color w:val="000000" w:themeColor="text1"/>
          <w:sz w:val="16"/>
          <w:szCs w:val="16"/>
        </w:rPr>
        <w:softHyphen/>
        <w:t xml:space="preserve">вации РВЗ № 2 в </w:t>
      </w:r>
      <w:proofErr w:type="spellStart"/>
      <w:r w:rsidRPr="006D2FB4">
        <w:rPr>
          <w:rFonts w:ascii="Times New Roman" w:hAnsi="Times New Roman" w:cs="Times New Roman"/>
          <w:color w:val="000000" w:themeColor="text1"/>
          <w:sz w:val="16"/>
          <w:szCs w:val="16"/>
        </w:rPr>
        <w:t>Нижн</w:t>
      </w:r>
      <w:proofErr w:type="spellEnd"/>
      <w:r w:rsidRPr="006D2FB4">
        <w:rPr>
          <w:rFonts w:ascii="Times New Roman" w:hAnsi="Times New Roman" w:cs="Times New Roman"/>
          <w:color w:val="000000" w:themeColor="text1"/>
          <w:sz w:val="16"/>
          <w:szCs w:val="16"/>
        </w:rPr>
        <w:t xml:space="preserve">. Новгороде, а также к переводу РВЗ № 5 /бывш. Ив.-Вознесенские Главные Ремонтные </w:t>
      </w:r>
      <w:proofErr w:type="spellStart"/>
      <w:r w:rsidRPr="006D2FB4">
        <w:rPr>
          <w:rFonts w:ascii="Times New Roman" w:hAnsi="Times New Roman" w:cs="Times New Roman"/>
          <w:color w:val="000000" w:themeColor="text1"/>
          <w:sz w:val="16"/>
          <w:szCs w:val="16"/>
        </w:rPr>
        <w:t>Воздухмастерские</w:t>
      </w:r>
      <w:proofErr w:type="spellEnd"/>
      <w:r w:rsidRPr="006D2FB4">
        <w:rPr>
          <w:rFonts w:ascii="Times New Roman" w:hAnsi="Times New Roman" w:cs="Times New Roman"/>
          <w:color w:val="000000" w:themeColor="text1"/>
          <w:sz w:val="16"/>
          <w:szCs w:val="16"/>
        </w:rPr>
        <w:t xml:space="preserve">/ и Коломенского Утильзавода на другую работу в целях использования этих предприятий, как подсобных для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Этим путем имелось в виду сохранить собранную там квалифицированную рабочую силу, избежать дурные последствия мертвой консервации, а также в перспективе было извлече</w:t>
      </w:r>
      <w:r w:rsidRPr="006D2FB4">
        <w:rPr>
          <w:rFonts w:ascii="Times New Roman" w:hAnsi="Times New Roman" w:cs="Times New Roman"/>
          <w:color w:val="000000" w:themeColor="text1"/>
          <w:sz w:val="16"/>
          <w:szCs w:val="16"/>
        </w:rPr>
        <w:softHyphen/>
        <w:t xml:space="preserve">ние из них прибыли: в Н.-Новгороде организовано было производство гирь по заказам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ставшее приносить с самого начала своего существования некоторую коммер</w:t>
      </w:r>
      <w:r w:rsidRPr="006D2FB4">
        <w:rPr>
          <w:rFonts w:ascii="Times New Roman" w:hAnsi="Times New Roman" w:cs="Times New Roman"/>
          <w:color w:val="000000" w:themeColor="text1"/>
          <w:sz w:val="16"/>
          <w:szCs w:val="16"/>
        </w:rPr>
        <w:softHyphen/>
        <w:t xml:space="preserve">ческую прибыль; коломенский завод переведен на изготовление арматуры; Ив.-Вознесенский завод - на изготовление разных частей текстильных машин. Кроме этих заводов, в ведении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xml:space="preserve"> находится с августа 1922 </w:t>
      </w:r>
      <w:proofErr w:type="spellStart"/>
      <w:r w:rsidRPr="006D2FB4">
        <w:rPr>
          <w:rFonts w:ascii="Times New Roman" w:hAnsi="Times New Roman" w:cs="Times New Roman"/>
          <w:color w:val="000000" w:themeColor="text1"/>
          <w:sz w:val="16"/>
          <w:szCs w:val="16"/>
        </w:rPr>
        <w:t>г..фабрика</w:t>
      </w:r>
      <w:proofErr w:type="spellEnd"/>
      <w:r w:rsidRPr="006D2FB4">
        <w:rPr>
          <w:rFonts w:ascii="Times New Roman" w:hAnsi="Times New Roman" w:cs="Times New Roman"/>
          <w:color w:val="000000" w:themeColor="text1"/>
          <w:sz w:val="16"/>
          <w:szCs w:val="16"/>
        </w:rPr>
        <w:t xml:space="preserve"> фото-пластинок быв. "Победа", ныне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w:t>
      </w:r>
    </w:p>
    <w:p w14:paraId="7A07E6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данное время /на 1-ое марта/ в ведении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находились /см. прилож. №.../ 12 предприятий:</w:t>
      </w:r>
    </w:p>
    <w:p w14:paraId="1C1583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Завод "Авиаработник” в .Москве, - ремонт авиамоторов и др. </w:t>
      </w:r>
      <w:proofErr w:type="spellStart"/>
      <w:r w:rsidRPr="006D2FB4">
        <w:rPr>
          <w:rFonts w:ascii="Times New Roman" w:hAnsi="Times New Roman" w:cs="Times New Roman"/>
          <w:color w:val="000000" w:themeColor="text1"/>
          <w:sz w:val="16"/>
          <w:szCs w:val="16"/>
        </w:rPr>
        <w:t>авиоимущества</w:t>
      </w:r>
      <w:proofErr w:type="spellEnd"/>
      <w:r w:rsidRPr="006D2FB4">
        <w:rPr>
          <w:rFonts w:ascii="Times New Roman" w:hAnsi="Times New Roman" w:cs="Times New Roman"/>
          <w:color w:val="000000" w:themeColor="text1"/>
          <w:sz w:val="16"/>
          <w:szCs w:val="16"/>
        </w:rPr>
        <w:t xml:space="preserve"> для нужд МВО - пропускная способность 10 шт. самолетов кап. рем. /13.5 уч. ед.</w:t>
      </w:r>
      <w:r w:rsidRPr="006D2FB4">
        <w:rPr>
          <w:rFonts w:ascii="Times New Roman" w:hAnsi="Times New Roman" w:cs="Times New Roman"/>
          <w:color w:val="000000" w:themeColor="text1"/>
          <w:sz w:val="16"/>
          <w:szCs w:val="16"/>
          <w:vertAlign w:val="subscript"/>
        </w:rPr>
        <w:t>:</w:t>
      </w: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в'месяц</w:t>
      </w:r>
      <w:proofErr w:type="spellEnd"/>
      <w:r w:rsidRPr="006D2FB4">
        <w:rPr>
          <w:rFonts w:ascii="Times New Roman" w:hAnsi="Times New Roman" w:cs="Times New Roman"/>
          <w:color w:val="000000" w:themeColor="text1"/>
          <w:sz w:val="16"/>
          <w:szCs w:val="16"/>
        </w:rPr>
        <w:t xml:space="preserve"> .</w:t>
      </w:r>
    </w:p>
    <w:p w14:paraId="0071A9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Р.В.З. № 4 в Твери - Ремонт самолетов -для нужд </w:t>
      </w:r>
      <w:proofErr w:type="spellStart"/>
      <w:r w:rsidRPr="006D2FB4">
        <w:rPr>
          <w:rFonts w:ascii="Times New Roman" w:hAnsi="Times New Roman" w:cs="Times New Roman"/>
          <w:color w:val="000000" w:themeColor="text1"/>
          <w:sz w:val="16"/>
          <w:szCs w:val="16"/>
        </w:rPr>
        <w:t>Запокруга</w:t>
      </w:r>
      <w:proofErr w:type="spellEnd"/>
      <w:r w:rsidRPr="006D2FB4">
        <w:rPr>
          <w:rFonts w:ascii="Times New Roman" w:hAnsi="Times New Roman" w:cs="Times New Roman"/>
          <w:color w:val="000000" w:themeColor="text1"/>
          <w:sz w:val="16"/>
          <w:szCs w:val="16"/>
        </w:rPr>
        <w:t xml:space="preserve"> и ЛВ0 - пропускная способу 12 </w:t>
      </w:r>
      <w:proofErr w:type="spellStart"/>
      <w:r w:rsidRPr="006D2FB4">
        <w:rPr>
          <w:rFonts w:ascii="Times New Roman" w:hAnsi="Times New Roman" w:cs="Times New Roman"/>
          <w:color w:val="000000" w:themeColor="text1"/>
          <w:sz w:val="16"/>
          <w:szCs w:val="16"/>
        </w:rPr>
        <w:t>уч.ед</w:t>
      </w:r>
      <w:proofErr w:type="spellEnd"/>
      <w:r w:rsidRPr="006D2FB4">
        <w:rPr>
          <w:rFonts w:ascii="Times New Roman" w:hAnsi="Times New Roman" w:cs="Times New Roman"/>
          <w:color w:val="000000" w:themeColor="text1"/>
          <w:sz w:val="16"/>
          <w:szCs w:val="16"/>
        </w:rPr>
        <w:t>. в месяц</w:t>
      </w:r>
    </w:p>
    <w:p w14:paraId="2378E9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Р.В.З. № 6 в Киеве - ремонт самолетов, автомобилей для нужд УВО - норм. </w:t>
      </w:r>
      <w:proofErr w:type="spellStart"/>
      <w:r w:rsidRPr="006D2FB4">
        <w:rPr>
          <w:rFonts w:ascii="Times New Roman" w:hAnsi="Times New Roman" w:cs="Times New Roman"/>
          <w:color w:val="000000" w:themeColor="text1"/>
          <w:sz w:val="16"/>
          <w:szCs w:val="16"/>
        </w:rPr>
        <w:t>пропускн</w:t>
      </w:r>
      <w:proofErr w:type="spellEnd"/>
      <w:r w:rsidRPr="006D2FB4">
        <w:rPr>
          <w:rFonts w:ascii="Times New Roman" w:hAnsi="Times New Roman" w:cs="Times New Roman"/>
          <w:color w:val="000000" w:themeColor="text1"/>
          <w:sz w:val="16"/>
          <w:szCs w:val="16"/>
        </w:rPr>
        <w:t xml:space="preserve">. способ. 9 </w:t>
      </w:r>
      <w:proofErr w:type="spellStart"/>
      <w:r w:rsidRPr="006D2FB4">
        <w:rPr>
          <w:rFonts w:ascii="Times New Roman" w:hAnsi="Times New Roman" w:cs="Times New Roman"/>
          <w:color w:val="000000" w:themeColor="text1"/>
          <w:sz w:val="16"/>
          <w:szCs w:val="16"/>
        </w:rPr>
        <w:t>уч.ед</w:t>
      </w:r>
      <w:proofErr w:type="spellEnd"/>
      <w:r w:rsidRPr="006D2FB4">
        <w:rPr>
          <w:rFonts w:ascii="Times New Roman" w:hAnsi="Times New Roman" w:cs="Times New Roman"/>
          <w:color w:val="000000" w:themeColor="text1"/>
          <w:sz w:val="16"/>
          <w:szCs w:val="16"/>
        </w:rPr>
        <w:t>. в месяц</w:t>
      </w:r>
    </w:p>
    <w:p w14:paraId="70994D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Р.В.З. № 2 в Н. Новгороде - ныне </w:t>
      </w:r>
      <w:proofErr w:type="spellStart"/>
      <w:r w:rsidRPr="006D2FB4">
        <w:rPr>
          <w:rFonts w:ascii="Times New Roman" w:hAnsi="Times New Roman" w:cs="Times New Roman"/>
          <w:color w:val="000000" w:themeColor="text1"/>
          <w:sz w:val="16"/>
          <w:szCs w:val="16"/>
        </w:rPr>
        <w:t>частисно</w:t>
      </w:r>
      <w:proofErr w:type="spellEnd"/>
      <w:r w:rsidRPr="006D2FB4">
        <w:rPr>
          <w:rFonts w:ascii="Times New Roman" w:hAnsi="Times New Roman" w:cs="Times New Roman"/>
          <w:color w:val="000000" w:themeColor="text1"/>
          <w:sz w:val="16"/>
          <w:szCs w:val="16"/>
        </w:rPr>
        <w:t xml:space="preserve"> перепрофилирован; литейный цех приспособлен для отливу гирь по заказам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 xml:space="preserve">, в действующем состоянии пропускная способность -10 </w:t>
      </w:r>
      <w:proofErr w:type="spellStart"/>
      <w:r w:rsidRPr="006D2FB4">
        <w:rPr>
          <w:rFonts w:ascii="Times New Roman" w:hAnsi="Times New Roman" w:cs="Times New Roman"/>
          <w:color w:val="000000" w:themeColor="text1"/>
          <w:sz w:val="16"/>
          <w:szCs w:val="16"/>
        </w:rPr>
        <w:t>уч.ед</w:t>
      </w:r>
      <w:proofErr w:type="spellEnd"/>
      <w:r w:rsidRPr="006D2FB4">
        <w:rPr>
          <w:rFonts w:ascii="Times New Roman" w:hAnsi="Times New Roman" w:cs="Times New Roman"/>
          <w:color w:val="000000" w:themeColor="text1"/>
          <w:sz w:val="16"/>
          <w:szCs w:val="16"/>
        </w:rPr>
        <w:t>. в мес.</w:t>
      </w:r>
    </w:p>
    <w:p w14:paraId="4434EE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Р.В.З. № 5 в </w:t>
      </w:r>
      <w:proofErr w:type="spellStart"/>
      <w:r w:rsidRPr="006D2FB4">
        <w:rPr>
          <w:rFonts w:ascii="Times New Roman" w:hAnsi="Times New Roman" w:cs="Times New Roman"/>
          <w:color w:val="000000" w:themeColor="text1"/>
          <w:sz w:val="16"/>
          <w:szCs w:val="16"/>
        </w:rPr>
        <w:t>Ив.Воанесенске</w:t>
      </w:r>
      <w:proofErr w:type="spellEnd"/>
      <w:r w:rsidRPr="006D2FB4">
        <w:rPr>
          <w:rFonts w:ascii="Times New Roman" w:hAnsi="Times New Roman" w:cs="Times New Roman"/>
          <w:color w:val="000000" w:themeColor="text1"/>
          <w:sz w:val="16"/>
          <w:szCs w:val="16"/>
        </w:rPr>
        <w:t xml:space="preserve"> - прежде авто-имущество для нужд УВВС и нормальная его пропускная способность 10 </w:t>
      </w:r>
      <w:proofErr w:type="spellStart"/>
      <w:r w:rsidRPr="006D2FB4">
        <w:rPr>
          <w:rFonts w:ascii="Times New Roman" w:hAnsi="Times New Roman" w:cs="Times New Roman"/>
          <w:color w:val="000000" w:themeColor="text1"/>
          <w:sz w:val="16"/>
          <w:szCs w:val="16"/>
        </w:rPr>
        <w:t>уч.ед</w:t>
      </w:r>
      <w:proofErr w:type="spellEnd"/>
      <w:r w:rsidRPr="006D2FB4">
        <w:rPr>
          <w:rFonts w:ascii="Times New Roman" w:hAnsi="Times New Roman" w:cs="Times New Roman"/>
          <w:color w:val="000000" w:themeColor="text1"/>
          <w:sz w:val="16"/>
          <w:szCs w:val="16"/>
        </w:rPr>
        <w:t>. в месяц, ныне приспособлен для изготовления разных частей текстильных машин</w:t>
      </w:r>
    </w:p>
    <w:p w14:paraId="3DA88BA6" w14:textId="77777777" w:rsidR="000714CE" w:rsidRPr="006D2FB4" w:rsidRDefault="000714CE" w:rsidP="00054315">
      <w:pPr>
        <w:tabs>
          <w:tab w:val="left" w:pos="6043"/>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Армат.-</w:t>
      </w:r>
      <w:proofErr w:type="spellStart"/>
      <w:r w:rsidRPr="006D2FB4">
        <w:rPr>
          <w:rFonts w:ascii="Times New Roman" w:hAnsi="Times New Roman" w:cs="Times New Roman"/>
          <w:color w:val="000000" w:themeColor="text1"/>
          <w:sz w:val="16"/>
          <w:szCs w:val="16"/>
        </w:rPr>
        <w:t>Вовдухаавод</w:t>
      </w:r>
      <w:proofErr w:type="spellEnd"/>
      <w:r w:rsidRPr="006D2FB4">
        <w:rPr>
          <w:rFonts w:ascii="Times New Roman" w:hAnsi="Times New Roman" w:cs="Times New Roman"/>
          <w:color w:val="000000" w:themeColor="text1"/>
          <w:sz w:val="16"/>
          <w:szCs w:val="16"/>
        </w:rPr>
        <w:t xml:space="preserve"> № 3 в Коломне прежде Утильзавод, ныне КАВЗ, приспособлен для производства разной арматуры на рынок.</w:t>
      </w:r>
    </w:p>
    <w:p w14:paraId="060225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Техническая контора "КАВЗ " в Москве для </w:t>
      </w:r>
      <w:proofErr w:type="spellStart"/>
      <w:r w:rsidRPr="006D2FB4">
        <w:rPr>
          <w:rFonts w:ascii="Times New Roman" w:hAnsi="Times New Roman" w:cs="Times New Roman"/>
          <w:color w:val="000000" w:themeColor="text1"/>
          <w:sz w:val="16"/>
          <w:szCs w:val="16"/>
        </w:rPr>
        <w:t>Арм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воздухзавода</w:t>
      </w:r>
      <w:proofErr w:type="spellEnd"/>
      <w:r w:rsidRPr="006D2FB4">
        <w:rPr>
          <w:rFonts w:ascii="Times New Roman" w:hAnsi="Times New Roman" w:cs="Times New Roman"/>
          <w:color w:val="000000" w:themeColor="text1"/>
          <w:sz w:val="16"/>
          <w:szCs w:val="16"/>
        </w:rPr>
        <w:t xml:space="preserve"> № 3 для сбыта его продукции.</w:t>
      </w:r>
    </w:p>
    <w:p w14:paraId="1B6314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Р.В.М. № 1 в Москве - ремонт и изготовление фото-имущества, </w:t>
      </w:r>
      <w:proofErr w:type="spellStart"/>
      <w:r w:rsidRPr="006D2FB4">
        <w:rPr>
          <w:rFonts w:ascii="Times New Roman" w:hAnsi="Times New Roman" w:cs="Times New Roman"/>
          <w:color w:val="000000" w:themeColor="text1"/>
          <w:sz w:val="16"/>
          <w:szCs w:val="16"/>
        </w:rPr>
        <w:t>радиоимущества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предмететов</w:t>
      </w:r>
      <w:proofErr w:type="spellEnd"/>
      <w:r w:rsidRPr="006D2FB4">
        <w:rPr>
          <w:rFonts w:ascii="Times New Roman" w:hAnsi="Times New Roman" w:cs="Times New Roman"/>
          <w:color w:val="000000" w:themeColor="text1"/>
          <w:sz w:val="16"/>
          <w:szCs w:val="16"/>
        </w:rPr>
        <w:t xml:space="preserve"> оборудования самолетов для нужд УВВС и по частным заказам, пропускная способность - 4 </w:t>
      </w:r>
      <w:proofErr w:type="spellStart"/>
      <w:r w:rsidRPr="006D2FB4">
        <w:rPr>
          <w:rFonts w:ascii="Times New Roman" w:hAnsi="Times New Roman" w:cs="Times New Roman"/>
          <w:color w:val="000000" w:themeColor="text1"/>
          <w:sz w:val="16"/>
          <w:szCs w:val="16"/>
        </w:rPr>
        <w:t>уч.ед</w:t>
      </w:r>
      <w:proofErr w:type="spellEnd"/>
      <w:r w:rsidRPr="006D2FB4">
        <w:rPr>
          <w:rFonts w:ascii="Times New Roman" w:hAnsi="Times New Roman" w:cs="Times New Roman"/>
          <w:color w:val="000000" w:themeColor="text1"/>
          <w:sz w:val="16"/>
          <w:szCs w:val="16"/>
        </w:rPr>
        <w:t>. в месяц</w:t>
      </w:r>
    </w:p>
    <w:p w14:paraId="4307F2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Р.В.М. № 2 в Смоленске - ныне на консервации - ремонт самолетов и моторов для нужд Западного Округа.</w:t>
      </w:r>
    </w:p>
    <w:p w14:paraId="22F5DB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Фабрика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в Москве - изготовление фотопластинок для УВВС и на частный рынок.</w:t>
      </w:r>
    </w:p>
    <w:p w14:paraId="4D0596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11I/ Главная контора и магазин фабрики “</w:t>
      </w:r>
      <w:proofErr w:type="spellStart"/>
      <w:r w:rsidRPr="006D2FB4">
        <w:rPr>
          <w:rFonts w:ascii="Times New Roman" w:hAnsi="Times New Roman" w:cs="Times New Roman"/>
          <w:color w:val="000000" w:themeColor="text1"/>
          <w:sz w:val="16"/>
          <w:szCs w:val="16"/>
        </w:rPr>
        <w:t>Ажрофото</w:t>
      </w:r>
      <w:proofErr w:type="spellEnd"/>
      <w:r w:rsidRPr="006D2FB4">
        <w:rPr>
          <w:rFonts w:ascii="Times New Roman" w:hAnsi="Times New Roman" w:cs="Times New Roman"/>
          <w:color w:val="000000" w:themeColor="text1"/>
          <w:sz w:val="16"/>
          <w:szCs w:val="16"/>
        </w:rPr>
        <w:t xml:space="preserve">” в Москве - продажа фотопластинок и </w:t>
      </w:r>
      <w:proofErr w:type="spellStart"/>
      <w:r w:rsidRPr="006D2FB4">
        <w:rPr>
          <w:rFonts w:ascii="Times New Roman" w:hAnsi="Times New Roman" w:cs="Times New Roman"/>
          <w:color w:val="000000" w:themeColor="text1"/>
          <w:sz w:val="16"/>
          <w:szCs w:val="16"/>
        </w:rPr>
        <w:t>фотопринадлежностей</w:t>
      </w:r>
      <w:proofErr w:type="spellEnd"/>
      <w:r w:rsidRPr="006D2FB4">
        <w:rPr>
          <w:rFonts w:ascii="Times New Roman" w:hAnsi="Times New Roman" w:cs="Times New Roman"/>
          <w:color w:val="000000" w:themeColor="text1"/>
          <w:sz w:val="16"/>
          <w:szCs w:val="16"/>
        </w:rPr>
        <w:t>.</w:t>
      </w:r>
    </w:p>
    <w:p w14:paraId="6A794B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Центральный </w:t>
      </w:r>
      <w:proofErr w:type="spellStart"/>
      <w:r w:rsidRPr="006D2FB4">
        <w:rPr>
          <w:rFonts w:ascii="Times New Roman" w:hAnsi="Times New Roman" w:cs="Times New Roman"/>
          <w:color w:val="000000" w:themeColor="text1"/>
          <w:sz w:val="16"/>
          <w:szCs w:val="16"/>
        </w:rPr>
        <w:t>Авиосклад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 приемка, хранение и отправка </w:t>
      </w:r>
      <w:proofErr w:type="spellStart"/>
      <w:r w:rsidRPr="006D2FB4">
        <w:rPr>
          <w:rFonts w:ascii="Times New Roman" w:hAnsi="Times New Roman" w:cs="Times New Roman"/>
          <w:color w:val="000000" w:themeColor="text1"/>
          <w:sz w:val="16"/>
          <w:szCs w:val="16"/>
        </w:rPr>
        <w:t>авиоимущества</w:t>
      </w:r>
      <w:proofErr w:type="spellEnd"/>
      <w:r w:rsidRPr="006D2FB4">
        <w:rPr>
          <w:rFonts w:ascii="Times New Roman" w:hAnsi="Times New Roman" w:cs="Times New Roman"/>
          <w:color w:val="000000" w:themeColor="text1"/>
          <w:sz w:val="16"/>
          <w:szCs w:val="16"/>
        </w:rPr>
        <w:t>.</w:t>
      </w:r>
    </w:p>
    <w:p w14:paraId="4A6044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Таким образом, имеется ряд предприятий, работающих только на УВВС, ряд смешанных, ряд, работающих только на частный рынок - - подробнее ми остановимся на последних ниже. При рассмотрение финансового положения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xml:space="preserve"> (стр. Доклада...).</w:t>
      </w:r>
    </w:p>
    <w:p w14:paraId="6A26A1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Численный состав названных предприятий и самого Управления </w:t>
      </w:r>
      <w:proofErr w:type="spellStart"/>
      <w:r w:rsidRPr="006D2FB4">
        <w:rPr>
          <w:rFonts w:ascii="Times New Roman" w:hAnsi="Times New Roman" w:cs="Times New Roman"/>
          <w:color w:val="000000" w:themeColor="text1"/>
          <w:sz w:val="16"/>
          <w:szCs w:val="16"/>
        </w:rPr>
        <w:t>Прома</w:t>
      </w:r>
      <w:proofErr w:type="spellEnd"/>
      <w:r w:rsidRPr="006D2FB4">
        <w:rPr>
          <w:rFonts w:ascii="Times New Roman" w:hAnsi="Times New Roman" w:cs="Times New Roman"/>
          <w:color w:val="000000" w:themeColor="text1"/>
          <w:sz w:val="16"/>
          <w:szCs w:val="16"/>
        </w:rPr>
        <w:t xml:space="preserve"> на 1/Ш-25 </w:t>
      </w:r>
      <w:proofErr w:type="spellStart"/>
      <w:r w:rsidRPr="006D2FB4">
        <w:rPr>
          <w:rFonts w:ascii="Times New Roman" w:hAnsi="Times New Roman" w:cs="Times New Roman"/>
          <w:color w:val="000000" w:themeColor="text1"/>
          <w:sz w:val="16"/>
          <w:szCs w:val="16"/>
        </w:rPr>
        <w:t>следуюший</w:t>
      </w:r>
      <w:proofErr w:type="spellEnd"/>
      <w:r w:rsidRPr="006D2FB4">
        <w:rPr>
          <w:rFonts w:ascii="Times New Roman" w:hAnsi="Times New Roman" w:cs="Times New Roman"/>
          <w:color w:val="000000" w:themeColor="text1"/>
          <w:sz w:val="16"/>
          <w:szCs w:val="16"/>
        </w:rPr>
        <w:t>:</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418"/>
        <w:gridCol w:w="850"/>
        <w:gridCol w:w="851"/>
        <w:gridCol w:w="992"/>
        <w:gridCol w:w="851"/>
        <w:gridCol w:w="850"/>
        <w:gridCol w:w="992"/>
        <w:gridCol w:w="1133"/>
      </w:tblGrid>
      <w:tr w:rsidR="006D2FB4" w:rsidRPr="006D2FB4" w14:paraId="0B026967" w14:textId="77777777">
        <w:trPr>
          <w:trHeight w:val="278"/>
        </w:trPr>
        <w:tc>
          <w:tcPr>
            <w:tcW w:w="1418" w:type="dxa"/>
            <w:tcBorders>
              <w:top w:val="single" w:sz="12" w:space="0" w:color="auto"/>
            </w:tcBorders>
            <w:shd w:val="clear" w:color="auto" w:fill="FFFFFF"/>
          </w:tcPr>
          <w:p w14:paraId="6714D7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6519" w:type="dxa"/>
            <w:gridSpan w:val="7"/>
            <w:tcBorders>
              <w:top w:val="single" w:sz="12" w:space="0" w:color="auto"/>
            </w:tcBorders>
            <w:shd w:val="clear" w:color="auto" w:fill="FFFFFF"/>
          </w:tcPr>
          <w:p w14:paraId="25AA22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Численный состав</w:t>
            </w:r>
          </w:p>
        </w:tc>
      </w:tr>
      <w:tr w:rsidR="006D2FB4" w:rsidRPr="006D2FB4" w14:paraId="5444D463" w14:textId="77777777">
        <w:trPr>
          <w:trHeight w:val="278"/>
        </w:trPr>
        <w:tc>
          <w:tcPr>
            <w:tcW w:w="1418" w:type="dxa"/>
            <w:shd w:val="clear" w:color="auto" w:fill="FFFFFF"/>
          </w:tcPr>
          <w:p w14:paraId="76923A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предприятий</w:t>
            </w:r>
          </w:p>
        </w:tc>
        <w:tc>
          <w:tcPr>
            <w:tcW w:w="850" w:type="dxa"/>
            <w:shd w:val="clear" w:color="auto" w:fill="FFFFFF"/>
          </w:tcPr>
          <w:p w14:paraId="62D1C5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Производительн</w:t>
            </w:r>
            <w:proofErr w:type="spellEnd"/>
            <w:r w:rsidRPr="006D2FB4">
              <w:rPr>
                <w:rFonts w:ascii="Times New Roman" w:hAnsi="Times New Roman" w:cs="Times New Roman"/>
                <w:color w:val="000000" w:themeColor="text1"/>
                <w:sz w:val="16"/>
                <w:szCs w:val="16"/>
              </w:rPr>
              <w:t>.</w:t>
            </w:r>
          </w:p>
        </w:tc>
        <w:tc>
          <w:tcPr>
            <w:tcW w:w="851" w:type="dxa"/>
            <w:shd w:val="clear" w:color="auto" w:fill="FFFFFF"/>
          </w:tcPr>
          <w:p w14:paraId="248EC8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Обслуживающ</w:t>
            </w:r>
            <w:proofErr w:type="spellEnd"/>
            <w:r w:rsidRPr="006D2FB4">
              <w:rPr>
                <w:rFonts w:ascii="Times New Roman" w:hAnsi="Times New Roman" w:cs="Times New Roman"/>
                <w:color w:val="000000" w:themeColor="text1"/>
                <w:sz w:val="16"/>
                <w:szCs w:val="16"/>
              </w:rPr>
              <w:t>.</w:t>
            </w:r>
          </w:p>
        </w:tc>
        <w:tc>
          <w:tcPr>
            <w:tcW w:w="992" w:type="dxa"/>
            <w:shd w:val="clear" w:color="auto" w:fill="FFFFFF"/>
          </w:tcPr>
          <w:p w14:paraId="14B186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Техперсонал</w:t>
            </w:r>
          </w:p>
        </w:tc>
        <w:tc>
          <w:tcPr>
            <w:tcW w:w="851" w:type="dxa"/>
            <w:shd w:val="clear" w:color="auto" w:fill="FFFFFF"/>
          </w:tcPr>
          <w:p w14:paraId="797506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произв. группа</w:t>
            </w:r>
          </w:p>
        </w:tc>
        <w:tc>
          <w:tcPr>
            <w:tcW w:w="850" w:type="dxa"/>
            <w:shd w:val="clear" w:color="auto" w:fill="FFFFFF"/>
          </w:tcPr>
          <w:p w14:paraId="19871F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Непроизводств</w:t>
            </w:r>
            <w:proofErr w:type="spellEnd"/>
            <w:r w:rsidRPr="006D2FB4">
              <w:rPr>
                <w:rFonts w:ascii="Times New Roman" w:hAnsi="Times New Roman" w:cs="Times New Roman"/>
                <w:color w:val="000000" w:themeColor="text1"/>
                <w:sz w:val="16"/>
                <w:szCs w:val="16"/>
              </w:rPr>
              <w:t>. группа</w:t>
            </w:r>
          </w:p>
        </w:tc>
        <w:tc>
          <w:tcPr>
            <w:tcW w:w="992" w:type="dxa"/>
            <w:shd w:val="clear" w:color="auto" w:fill="FFFFFF"/>
          </w:tcPr>
          <w:p w14:paraId="6FBE81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Ученики</w:t>
            </w:r>
          </w:p>
        </w:tc>
        <w:tc>
          <w:tcPr>
            <w:tcW w:w="1133" w:type="dxa"/>
            <w:shd w:val="clear" w:color="auto" w:fill="FFFFFF"/>
          </w:tcPr>
          <w:p w14:paraId="7A7ACE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22A880AF" w14:textId="77777777">
        <w:trPr>
          <w:trHeight w:val="278"/>
        </w:trPr>
        <w:tc>
          <w:tcPr>
            <w:tcW w:w="1418" w:type="dxa"/>
            <w:shd w:val="clear" w:color="auto" w:fill="FFFFFF"/>
          </w:tcPr>
          <w:p w14:paraId="6F94C8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Авиаработник</w:t>
            </w:r>
          </w:p>
        </w:tc>
        <w:tc>
          <w:tcPr>
            <w:tcW w:w="850" w:type="dxa"/>
            <w:shd w:val="clear" w:color="auto" w:fill="FFFFFF"/>
          </w:tcPr>
          <w:p w14:paraId="39E793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w:t>
            </w:r>
          </w:p>
        </w:tc>
        <w:tc>
          <w:tcPr>
            <w:tcW w:w="851" w:type="dxa"/>
            <w:shd w:val="clear" w:color="auto" w:fill="FFFFFF"/>
          </w:tcPr>
          <w:p w14:paraId="040AA1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shd w:val="clear" w:color="auto" w:fill="FFFFFF"/>
          </w:tcPr>
          <w:p w14:paraId="26D527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851" w:type="dxa"/>
            <w:shd w:val="clear" w:color="auto" w:fill="FFFFFF"/>
          </w:tcPr>
          <w:p w14:paraId="5A4B5E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122</w:t>
            </w:r>
          </w:p>
        </w:tc>
        <w:tc>
          <w:tcPr>
            <w:tcW w:w="850" w:type="dxa"/>
            <w:shd w:val="clear" w:color="auto" w:fill="FFFFFF"/>
          </w:tcPr>
          <w:p w14:paraId="188780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992" w:type="dxa"/>
            <w:shd w:val="clear" w:color="auto" w:fill="FFFFFF"/>
          </w:tcPr>
          <w:p w14:paraId="2169D1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1133" w:type="dxa"/>
            <w:shd w:val="clear" w:color="auto" w:fill="FFFFFF"/>
          </w:tcPr>
          <w:p w14:paraId="739127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w:t>
            </w:r>
          </w:p>
        </w:tc>
      </w:tr>
      <w:tr w:rsidR="006D2FB4" w:rsidRPr="006D2FB4" w14:paraId="29373F89" w14:textId="77777777">
        <w:trPr>
          <w:trHeight w:val="350"/>
        </w:trPr>
        <w:tc>
          <w:tcPr>
            <w:tcW w:w="1418" w:type="dxa"/>
            <w:shd w:val="clear" w:color="auto" w:fill="FFFFFF"/>
          </w:tcPr>
          <w:p w14:paraId="355D6F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2</w:t>
            </w:r>
          </w:p>
        </w:tc>
        <w:tc>
          <w:tcPr>
            <w:tcW w:w="850" w:type="dxa"/>
            <w:shd w:val="clear" w:color="auto" w:fill="FFFFFF"/>
          </w:tcPr>
          <w:p w14:paraId="5C8399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95 </w:t>
            </w:r>
            <w:r w:rsidRPr="006D2FB4">
              <w:rPr>
                <w:rFonts w:ascii="Times New Roman" w:hAnsi="Times New Roman" w:cs="Times New Roman"/>
                <w:color w:val="000000" w:themeColor="text1"/>
                <w:sz w:val="16"/>
                <w:szCs w:val="16"/>
                <w:vertAlign w:val="superscript"/>
              </w:rPr>
              <w:t>:</w:t>
            </w:r>
          </w:p>
        </w:tc>
        <w:tc>
          <w:tcPr>
            <w:tcW w:w="851" w:type="dxa"/>
            <w:shd w:val="clear" w:color="auto" w:fill="FFFFFF"/>
          </w:tcPr>
          <w:p w14:paraId="3FA52D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w:t>
            </w:r>
          </w:p>
        </w:tc>
        <w:tc>
          <w:tcPr>
            <w:tcW w:w="992" w:type="dxa"/>
            <w:shd w:val="clear" w:color="auto" w:fill="FFFFFF"/>
          </w:tcPr>
          <w:p w14:paraId="3EDAEA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851" w:type="dxa"/>
            <w:shd w:val="clear" w:color="auto" w:fill="FFFFFF"/>
          </w:tcPr>
          <w:p w14:paraId="6F73CE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136</w:t>
            </w:r>
          </w:p>
        </w:tc>
        <w:tc>
          <w:tcPr>
            <w:tcW w:w="850" w:type="dxa"/>
            <w:shd w:val="clear" w:color="auto" w:fill="FFFFFF"/>
          </w:tcPr>
          <w:p w14:paraId="48C14D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c>
          <w:tcPr>
            <w:tcW w:w="992" w:type="dxa"/>
            <w:shd w:val="clear" w:color="auto" w:fill="FFFFFF"/>
          </w:tcPr>
          <w:p w14:paraId="3ABCC3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1133" w:type="dxa"/>
            <w:shd w:val="clear" w:color="auto" w:fill="FFFFFF"/>
          </w:tcPr>
          <w:p w14:paraId="769766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178</w:t>
            </w:r>
          </w:p>
        </w:tc>
      </w:tr>
      <w:tr w:rsidR="006D2FB4" w:rsidRPr="006D2FB4" w14:paraId="031F9CC1" w14:textId="77777777">
        <w:trPr>
          <w:trHeight w:val="336"/>
        </w:trPr>
        <w:tc>
          <w:tcPr>
            <w:tcW w:w="1418" w:type="dxa"/>
            <w:shd w:val="clear" w:color="auto" w:fill="FFFFFF"/>
          </w:tcPr>
          <w:p w14:paraId="478D42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4</w:t>
            </w:r>
          </w:p>
        </w:tc>
        <w:tc>
          <w:tcPr>
            <w:tcW w:w="850" w:type="dxa"/>
            <w:shd w:val="clear" w:color="auto" w:fill="FFFFFF"/>
          </w:tcPr>
          <w:p w14:paraId="1137AA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w:t>
            </w:r>
          </w:p>
        </w:tc>
        <w:tc>
          <w:tcPr>
            <w:tcW w:w="851" w:type="dxa"/>
            <w:shd w:val="clear" w:color="auto" w:fill="FFFFFF"/>
          </w:tcPr>
          <w:p w14:paraId="1F8A2E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w:t>
            </w:r>
          </w:p>
        </w:tc>
        <w:tc>
          <w:tcPr>
            <w:tcW w:w="992" w:type="dxa"/>
            <w:shd w:val="clear" w:color="auto" w:fill="FFFFFF"/>
          </w:tcPr>
          <w:p w14:paraId="132C0C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851" w:type="dxa"/>
            <w:shd w:val="clear" w:color="auto" w:fill="FFFFFF"/>
          </w:tcPr>
          <w:p w14:paraId="1BEAD8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98</w:t>
            </w:r>
          </w:p>
        </w:tc>
        <w:tc>
          <w:tcPr>
            <w:tcW w:w="850" w:type="dxa"/>
            <w:shd w:val="clear" w:color="auto" w:fill="FFFFFF"/>
          </w:tcPr>
          <w:p w14:paraId="1B9332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83</w:t>
            </w:r>
          </w:p>
        </w:tc>
        <w:tc>
          <w:tcPr>
            <w:tcW w:w="992" w:type="dxa"/>
            <w:shd w:val="clear" w:color="auto" w:fill="FFFFFF"/>
          </w:tcPr>
          <w:p w14:paraId="78FAF6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w:t>
            </w:r>
          </w:p>
        </w:tc>
        <w:tc>
          <w:tcPr>
            <w:tcW w:w="1133" w:type="dxa"/>
            <w:shd w:val="clear" w:color="auto" w:fill="FFFFFF"/>
          </w:tcPr>
          <w:p w14:paraId="4EDCAE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212</w:t>
            </w:r>
          </w:p>
        </w:tc>
      </w:tr>
      <w:tr w:rsidR="006D2FB4" w:rsidRPr="006D2FB4" w14:paraId="69265D56" w14:textId="77777777">
        <w:trPr>
          <w:trHeight w:val="346"/>
        </w:trPr>
        <w:tc>
          <w:tcPr>
            <w:tcW w:w="1418" w:type="dxa"/>
            <w:shd w:val="clear" w:color="auto" w:fill="FFFFFF"/>
          </w:tcPr>
          <w:p w14:paraId="6ECD3E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5</w:t>
            </w:r>
          </w:p>
        </w:tc>
        <w:tc>
          <w:tcPr>
            <w:tcW w:w="850" w:type="dxa"/>
            <w:shd w:val="clear" w:color="auto" w:fill="FFFFFF"/>
          </w:tcPr>
          <w:p w14:paraId="52DCE8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w:t>
            </w:r>
          </w:p>
        </w:tc>
        <w:tc>
          <w:tcPr>
            <w:tcW w:w="851" w:type="dxa"/>
            <w:shd w:val="clear" w:color="auto" w:fill="FFFFFF"/>
          </w:tcPr>
          <w:p w14:paraId="7FCD41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w:t>
            </w:r>
          </w:p>
        </w:tc>
        <w:tc>
          <w:tcPr>
            <w:tcW w:w="992" w:type="dxa"/>
            <w:shd w:val="clear" w:color="auto" w:fill="FFFFFF"/>
          </w:tcPr>
          <w:p w14:paraId="0061B1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851" w:type="dxa"/>
            <w:shd w:val="clear" w:color="auto" w:fill="FFFFFF"/>
          </w:tcPr>
          <w:p w14:paraId="3EF4DA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w:t>
            </w:r>
          </w:p>
        </w:tc>
        <w:tc>
          <w:tcPr>
            <w:tcW w:w="850" w:type="dxa"/>
            <w:shd w:val="clear" w:color="auto" w:fill="FFFFFF"/>
          </w:tcPr>
          <w:p w14:paraId="52657F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92" w:type="dxa"/>
            <w:shd w:val="clear" w:color="auto" w:fill="FFFFFF"/>
          </w:tcPr>
          <w:p w14:paraId="1AD367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1133" w:type="dxa"/>
            <w:shd w:val="clear" w:color="auto" w:fill="FFFFFF"/>
          </w:tcPr>
          <w:p w14:paraId="3B272E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170</w:t>
            </w:r>
          </w:p>
        </w:tc>
      </w:tr>
      <w:tr w:rsidR="006D2FB4" w:rsidRPr="006D2FB4" w14:paraId="2FE51B42" w14:textId="77777777">
        <w:trPr>
          <w:trHeight w:val="422"/>
        </w:trPr>
        <w:tc>
          <w:tcPr>
            <w:tcW w:w="1418" w:type="dxa"/>
            <w:shd w:val="clear" w:color="auto" w:fill="FFFFFF"/>
          </w:tcPr>
          <w:p w14:paraId="7FD791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РВЗ № 6</w:t>
            </w:r>
          </w:p>
        </w:tc>
        <w:tc>
          <w:tcPr>
            <w:tcW w:w="850" w:type="dxa"/>
            <w:shd w:val="clear" w:color="auto" w:fill="FFFFFF"/>
          </w:tcPr>
          <w:p w14:paraId="0BF1B1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851" w:type="dxa"/>
            <w:shd w:val="clear" w:color="auto" w:fill="FFFFFF"/>
          </w:tcPr>
          <w:p w14:paraId="523DC9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c>
          <w:tcPr>
            <w:tcW w:w="992" w:type="dxa"/>
            <w:shd w:val="clear" w:color="auto" w:fill="FFFFFF"/>
          </w:tcPr>
          <w:p w14:paraId="277870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851" w:type="dxa"/>
            <w:shd w:val="clear" w:color="auto" w:fill="FFFFFF"/>
          </w:tcPr>
          <w:p w14:paraId="5280AB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w:t>
            </w:r>
          </w:p>
        </w:tc>
        <w:tc>
          <w:tcPr>
            <w:tcW w:w="850" w:type="dxa"/>
            <w:shd w:val="clear" w:color="auto" w:fill="FFFFFF"/>
          </w:tcPr>
          <w:p w14:paraId="2D3E49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w:t>
            </w:r>
          </w:p>
        </w:tc>
        <w:tc>
          <w:tcPr>
            <w:tcW w:w="992" w:type="dxa"/>
            <w:shd w:val="clear" w:color="auto" w:fill="FFFFFF"/>
          </w:tcPr>
          <w:p w14:paraId="49975E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1133" w:type="dxa"/>
            <w:shd w:val="clear" w:color="auto" w:fill="FFFFFF"/>
          </w:tcPr>
          <w:p w14:paraId="4F23EA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169</w:t>
            </w:r>
          </w:p>
        </w:tc>
      </w:tr>
      <w:tr w:rsidR="006D2FB4" w:rsidRPr="006D2FB4" w14:paraId="26B2A7CB" w14:textId="77777777">
        <w:trPr>
          <w:trHeight w:val="422"/>
        </w:trPr>
        <w:tc>
          <w:tcPr>
            <w:tcW w:w="1418" w:type="dxa"/>
            <w:shd w:val="clear" w:color="auto" w:fill="FFFFFF"/>
          </w:tcPr>
          <w:p w14:paraId="03538D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Армвоздухзавод</w:t>
            </w:r>
            <w:proofErr w:type="spellEnd"/>
            <w:r w:rsidRPr="006D2FB4">
              <w:rPr>
                <w:rFonts w:ascii="Times New Roman" w:hAnsi="Times New Roman" w:cs="Times New Roman"/>
                <w:color w:val="000000" w:themeColor="text1"/>
                <w:sz w:val="16"/>
                <w:szCs w:val="16"/>
              </w:rPr>
              <w:t xml:space="preserve"> № 3</w:t>
            </w:r>
          </w:p>
        </w:tc>
        <w:tc>
          <w:tcPr>
            <w:tcW w:w="850" w:type="dxa"/>
            <w:shd w:val="clear" w:color="auto" w:fill="FFFFFF"/>
          </w:tcPr>
          <w:p w14:paraId="376D9E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851" w:type="dxa"/>
            <w:shd w:val="clear" w:color="auto" w:fill="FFFFFF"/>
          </w:tcPr>
          <w:p w14:paraId="0359F6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w:t>
            </w:r>
          </w:p>
        </w:tc>
        <w:tc>
          <w:tcPr>
            <w:tcW w:w="992" w:type="dxa"/>
            <w:shd w:val="clear" w:color="auto" w:fill="FFFFFF"/>
          </w:tcPr>
          <w:p w14:paraId="2D5CCC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851" w:type="dxa"/>
            <w:shd w:val="clear" w:color="auto" w:fill="FFFFFF"/>
          </w:tcPr>
          <w:p w14:paraId="5C2E15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143</w:t>
            </w:r>
          </w:p>
        </w:tc>
        <w:tc>
          <w:tcPr>
            <w:tcW w:w="850" w:type="dxa"/>
            <w:shd w:val="clear" w:color="auto" w:fill="FFFFFF"/>
          </w:tcPr>
          <w:p w14:paraId="6F02AA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c>
          <w:tcPr>
            <w:tcW w:w="992" w:type="dxa"/>
            <w:shd w:val="clear" w:color="auto" w:fill="FFFFFF"/>
          </w:tcPr>
          <w:p w14:paraId="546308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w:t>
            </w:r>
          </w:p>
        </w:tc>
        <w:tc>
          <w:tcPr>
            <w:tcW w:w="1133" w:type="dxa"/>
            <w:shd w:val="clear" w:color="auto" w:fill="FFFFFF"/>
          </w:tcPr>
          <w:p w14:paraId="764DEE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r>
      <w:tr w:rsidR="006D2FB4" w:rsidRPr="006D2FB4" w14:paraId="308C36DD" w14:textId="77777777">
        <w:trPr>
          <w:trHeight w:val="341"/>
        </w:trPr>
        <w:tc>
          <w:tcPr>
            <w:tcW w:w="1418" w:type="dxa"/>
            <w:shd w:val="clear" w:color="auto" w:fill="FFFFFF"/>
          </w:tcPr>
          <w:p w14:paraId="2EDBD1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РВМ № 1</w:t>
            </w:r>
          </w:p>
        </w:tc>
        <w:tc>
          <w:tcPr>
            <w:tcW w:w="850" w:type="dxa"/>
            <w:shd w:val="clear" w:color="auto" w:fill="FFFFFF"/>
          </w:tcPr>
          <w:p w14:paraId="41FDB1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w:t>
            </w:r>
          </w:p>
        </w:tc>
        <w:tc>
          <w:tcPr>
            <w:tcW w:w="851" w:type="dxa"/>
            <w:shd w:val="clear" w:color="auto" w:fill="FFFFFF"/>
          </w:tcPr>
          <w:p w14:paraId="3CA11E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shd w:val="clear" w:color="auto" w:fill="FFFFFF"/>
          </w:tcPr>
          <w:p w14:paraId="0C0DCA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851" w:type="dxa"/>
            <w:shd w:val="clear" w:color="auto" w:fill="FFFFFF"/>
          </w:tcPr>
          <w:p w14:paraId="081219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w:t>
            </w:r>
          </w:p>
        </w:tc>
        <w:tc>
          <w:tcPr>
            <w:tcW w:w="850" w:type="dxa"/>
            <w:shd w:val="clear" w:color="auto" w:fill="FFFFFF"/>
          </w:tcPr>
          <w:p w14:paraId="396F1E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w:t>
            </w:r>
          </w:p>
        </w:tc>
        <w:tc>
          <w:tcPr>
            <w:tcW w:w="992" w:type="dxa"/>
            <w:shd w:val="clear" w:color="auto" w:fill="FFFFFF"/>
          </w:tcPr>
          <w:p w14:paraId="76FD26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1133" w:type="dxa"/>
            <w:shd w:val="clear" w:color="auto" w:fill="FFFFFF"/>
          </w:tcPr>
          <w:p w14:paraId="68C033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w:t>
            </w:r>
          </w:p>
        </w:tc>
      </w:tr>
      <w:tr w:rsidR="006D2FB4" w:rsidRPr="006D2FB4" w14:paraId="54AE92A9" w14:textId="77777777">
        <w:trPr>
          <w:trHeight w:val="418"/>
        </w:trPr>
        <w:tc>
          <w:tcPr>
            <w:tcW w:w="1418" w:type="dxa"/>
            <w:shd w:val="clear" w:color="auto" w:fill="FFFFFF"/>
          </w:tcPr>
          <w:p w14:paraId="0E2198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РВМ № 2</w:t>
            </w:r>
          </w:p>
        </w:tc>
        <w:tc>
          <w:tcPr>
            <w:tcW w:w="850" w:type="dxa"/>
            <w:shd w:val="clear" w:color="auto" w:fill="FFFFFF"/>
          </w:tcPr>
          <w:p w14:paraId="39D6B7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1" w:type="dxa"/>
            <w:shd w:val="clear" w:color="auto" w:fill="FFFFFF"/>
          </w:tcPr>
          <w:p w14:paraId="7D5637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92" w:type="dxa"/>
            <w:shd w:val="clear" w:color="auto" w:fill="FFFFFF"/>
          </w:tcPr>
          <w:p w14:paraId="6F8A9F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1" w:type="dxa"/>
            <w:shd w:val="clear" w:color="auto" w:fill="FFFFFF"/>
          </w:tcPr>
          <w:p w14:paraId="341D75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0" w:type="dxa"/>
            <w:shd w:val="clear" w:color="auto" w:fill="FFFFFF"/>
          </w:tcPr>
          <w:p w14:paraId="693F5F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992" w:type="dxa"/>
            <w:shd w:val="clear" w:color="auto" w:fill="FFFFFF"/>
          </w:tcPr>
          <w:p w14:paraId="3F2E3F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3" w:type="dxa"/>
            <w:shd w:val="clear" w:color="auto" w:fill="FFFFFF"/>
          </w:tcPr>
          <w:p w14:paraId="6C3F55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r>
      <w:tr w:rsidR="006D2FB4" w:rsidRPr="006D2FB4" w14:paraId="6ED11838" w14:textId="77777777">
        <w:trPr>
          <w:trHeight w:val="427"/>
        </w:trPr>
        <w:tc>
          <w:tcPr>
            <w:tcW w:w="1418" w:type="dxa"/>
            <w:shd w:val="clear" w:color="auto" w:fill="FFFFFF"/>
          </w:tcPr>
          <w:p w14:paraId="483D4D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Техконтора</w:t>
            </w:r>
            <w:proofErr w:type="spellEnd"/>
            <w:r w:rsidRPr="006D2FB4">
              <w:rPr>
                <w:rFonts w:ascii="Times New Roman" w:hAnsi="Times New Roman" w:cs="Times New Roman"/>
                <w:color w:val="000000" w:themeColor="text1"/>
                <w:sz w:val="16"/>
                <w:szCs w:val="16"/>
              </w:rPr>
              <w:t xml:space="preserve"> КАРЗ</w:t>
            </w:r>
          </w:p>
        </w:tc>
        <w:tc>
          <w:tcPr>
            <w:tcW w:w="850" w:type="dxa"/>
            <w:shd w:val="clear" w:color="auto" w:fill="FFFFFF"/>
          </w:tcPr>
          <w:p w14:paraId="72CFA4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1" w:type="dxa"/>
            <w:shd w:val="clear" w:color="auto" w:fill="FFFFFF"/>
          </w:tcPr>
          <w:p w14:paraId="22DAA6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92" w:type="dxa"/>
            <w:shd w:val="clear" w:color="auto" w:fill="FFFFFF"/>
          </w:tcPr>
          <w:p w14:paraId="3936EB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1" w:type="dxa"/>
            <w:shd w:val="clear" w:color="auto" w:fill="FFFFFF"/>
          </w:tcPr>
          <w:p w14:paraId="0B036F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0" w:type="dxa"/>
            <w:shd w:val="clear" w:color="auto" w:fill="FFFFFF"/>
          </w:tcPr>
          <w:p w14:paraId="1DE3ED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992" w:type="dxa"/>
            <w:shd w:val="clear" w:color="auto" w:fill="FFFFFF"/>
          </w:tcPr>
          <w:p w14:paraId="4C24AB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133" w:type="dxa"/>
            <w:shd w:val="clear" w:color="auto" w:fill="FFFFFF"/>
          </w:tcPr>
          <w:p w14:paraId="35C201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r w:rsidR="006D2FB4" w:rsidRPr="006D2FB4" w14:paraId="1AFA0C0B" w14:textId="77777777">
        <w:trPr>
          <w:trHeight w:val="427"/>
        </w:trPr>
        <w:tc>
          <w:tcPr>
            <w:tcW w:w="1418" w:type="dxa"/>
            <w:shd w:val="clear" w:color="auto" w:fill="FFFFFF"/>
          </w:tcPr>
          <w:p w14:paraId="669B19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Аэрофото</w:t>
            </w:r>
            <w:proofErr w:type="spellEnd"/>
          </w:p>
        </w:tc>
        <w:tc>
          <w:tcPr>
            <w:tcW w:w="850" w:type="dxa"/>
            <w:shd w:val="clear" w:color="auto" w:fill="FFFFFF"/>
          </w:tcPr>
          <w:p w14:paraId="673B7D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w:t>
            </w:r>
          </w:p>
        </w:tc>
        <w:tc>
          <w:tcPr>
            <w:tcW w:w="851" w:type="dxa"/>
            <w:shd w:val="clear" w:color="auto" w:fill="FFFFFF"/>
          </w:tcPr>
          <w:p w14:paraId="70414E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992" w:type="dxa"/>
            <w:shd w:val="clear" w:color="auto" w:fill="FFFFFF"/>
          </w:tcPr>
          <w:p w14:paraId="14714C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c>
          <w:tcPr>
            <w:tcW w:w="851" w:type="dxa"/>
            <w:shd w:val="clear" w:color="auto" w:fill="FFFFFF"/>
          </w:tcPr>
          <w:p w14:paraId="59A0F7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850" w:type="dxa"/>
            <w:shd w:val="clear" w:color="auto" w:fill="FFFFFF"/>
          </w:tcPr>
          <w:p w14:paraId="0F5681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992" w:type="dxa"/>
            <w:shd w:val="clear" w:color="auto" w:fill="FFFFFF"/>
          </w:tcPr>
          <w:p w14:paraId="04A839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1133" w:type="dxa"/>
            <w:shd w:val="clear" w:color="auto" w:fill="FFFFFF"/>
          </w:tcPr>
          <w:p w14:paraId="44A578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w:t>
            </w:r>
          </w:p>
        </w:tc>
      </w:tr>
      <w:tr w:rsidR="006D2FB4" w:rsidRPr="006D2FB4" w14:paraId="626BD559" w14:textId="77777777">
        <w:trPr>
          <w:trHeight w:val="514"/>
        </w:trPr>
        <w:tc>
          <w:tcPr>
            <w:tcW w:w="1418" w:type="dxa"/>
            <w:shd w:val="clear" w:color="auto" w:fill="FFFFFF"/>
          </w:tcPr>
          <w:p w14:paraId="05ACCC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Контора и магазин </w:t>
            </w:r>
            <w:proofErr w:type="spellStart"/>
            <w:r w:rsidRPr="006D2FB4">
              <w:rPr>
                <w:rFonts w:ascii="Times New Roman" w:hAnsi="Times New Roman" w:cs="Times New Roman"/>
                <w:color w:val="000000" w:themeColor="text1"/>
                <w:sz w:val="16"/>
                <w:szCs w:val="16"/>
              </w:rPr>
              <w:t>Аэрофото</w:t>
            </w:r>
            <w:proofErr w:type="spellEnd"/>
          </w:p>
        </w:tc>
        <w:tc>
          <w:tcPr>
            <w:tcW w:w="850" w:type="dxa"/>
            <w:shd w:val="clear" w:color="auto" w:fill="FFFFFF"/>
          </w:tcPr>
          <w:p w14:paraId="5132EC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1" w:type="dxa"/>
            <w:shd w:val="clear" w:color="auto" w:fill="FFFFFF"/>
          </w:tcPr>
          <w:p w14:paraId="29AE2E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92" w:type="dxa"/>
            <w:shd w:val="clear" w:color="auto" w:fill="FFFFFF"/>
          </w:tcPr>
          <w:p w14:paraId="1A2B1D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1" w:type="dxa"/>
            <w:shd w:val="clear" w:color="auto" w:fill="FFFFFF"/>
          </w:tcPr>
          <w:p w14:paraId="031C1A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0" w:type="dxa"/>
            <w:shd w:val="clear" w:color="auto" w:fill="FFFFFF"/>
          </w:tcPr>
          <w:p w14:paraId="683194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992" w:type="dxa"/>
            <w:shd w:val="clear" w:color="auto" w:fill="FFFFFF"/>
          </w:tcPr>
          <w:p w14:paraId="510C00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133" w:type="dxa"/>
            <w:shd w:val="clear" w:color="auto" w:fill="FFFFFF"/>
          </w:tcPr>
          <w:p w14:paraId="548737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r>
      <w:tr w:rsidR="006D2FB4" w:rsidRPr="006D2FB4" w14:paraId="5E52D39E" w14:textId="77777777">
        <w:trPr>
          <w:trHeight w:val="504"/>
        </w:trPr>
        <w:tc>
          <w:tcPr>
            <w:tcW w:w="1418" w:type="dxa"/>
            <w:shd w:val="clear" w:color="auto" w:fill="FFFFFF"/>
          </w:tcPr>
          <w:p w14:paraId="5DE494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ЦАСН</w:t>
            </w:r>
          </w:p>
        </w:tc>
        <w:tc>
          <w:tcPr>
            <w:tcW w:w="850" w:type="dxa"/>
            <w:shd w:val="clear" w:color="auto" w:fill="FFFFFF"/>
          </w:tcPr>
          <w:p w14:paraId="251231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1" w:type="dxa"/>
            <w:shd w:val="clear" w:color="auto" w:fill="FFFFFF"/>
          </w:tcPr>
          <w:p w14:paraId="460626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92" w:type="dxa"/>
            <w:shd w:val="clear" w:color="auto" w:fill="FFFFFF"/>
          </w:tcPr>
          <w:p w14:paraId="74F2A9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1" w:type="dxa"/>
            <w:shd w:val="clear" w:color="auto" w:fill="FFFFFF"/>
          </w:tcPr>
          <w:p w14:paraId="1C5857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0" w:type="dxa"/>
            <w:shd w:val="clear" w:color="auto" w:fill="FFFFFF"/>
          </w:tcPr>
          <w:p w14:paraId="040EDC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992" w:type="dxa"/>
            <w:shd w:val="clear" w:color="auto" w:fill="FFFFFF"/>
          </w:tcPr>
          <w:p w14:paraId="4923FB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133" w:type="dxa"/>
            <w:shd w:val="clear" w:color="auto" w:fill="FFFFFF"/>
          </w:tcPr>
          <w:p w14:paraId="046CD5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r>
      <w:tr w:rsidR="006D2FB4" w:rsidRPr="006D2FB4" w14:paraId="7D57C5A3" w14:textId="77777777">
        <w:trPr>
          <w:trHeight w:val="658"/>
        </w:trPr>
        <w:tc>
          <w:tcPr>
            <w:tcW w:w="1418" w:type="dxa"/>
            <w:shd w:val="clear" w:color="auto" w:fill="FFFFFF"/>
          </w:tcPr>
          <w:p w14:paraId="2A8D2C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Управление, ЦЛ и гараж</w:t>
            </w:r>
          </w:p>
        </w:tc>
        <w:tc>
          <w:tcPr>
            <w:tcW w:w="850" w:type="dxa"/>
            <w:shd w:val="clear" w:color="auto" w:fill="FFFFFF"/>
          </w:tcPr>
          <w:p w14:paraId="04EEAE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1" w:type="dxa"/>
            <w:shd w:val="clear" w:color="auto" w:fill="FFFFFF"/>
          </w:tcPr>
          <w:p w14:paraId="53B9F6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92" w:type="dxa"/>
            <w:shd w:val="clear" w:color="auto" w:fill="FFFFFF"/>
          </w:tcPr>
          <w:p w14:paraId="202E45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1" w:type="dxa"/>
            <w:shd w:val="clear" w:color="auto" w:fill="FFFFFF"/>
          </w:tcPr>
          <w:p w14:paraId="2A3D68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50" w:type="dxa"/>
            <w:shd w:val="clear" w:color="auto" w:fill="FFFFFF"/>
          </w:tcPr>
          <w:p w14:paraId="10E449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w:t>
            </w:r>
          </w:p>
        </w:tc>
        <w:tc>
          <w:tcPr>
            <w:tcW w:w="992" w:type="dxa"/>
            <w:shd w:val="clear" w:color="auto" w:fill="FFFFFF"/>
          </w:tcPr>
          <w:p w14:paraId="20ED18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133" w:type="dxa"/>
            <w:shd w:val="clear" w:color="auto" w:fill="FFFFFF"/>
          </w:tcPr>
          <w:p w14:paraId="42D195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w:t>
            </w:r>
          </w:p>
        </w:tc>
      </w:tr>
      <w:tr w:rsidR="006D2FB4" w:rsidRPr="006D2FB4" w14:paraId="3AF69CBA" w14:textId="77777777">
        <w:trPr>
          <w:trHeight w:val="658"/>
        </w:trPr>
        <w:tc>
          <w:tcPr>
            <w:tcW w:w="1418" w:type="dxa"/>
            <w:tcBorders>
              <w:bottom w:val="single" w:sz="12" w:space="0" w:color="auto"/>
            </w:tcBorders>
            <w:shd w:val="clear" w:color="auto" w:fill="FFFFFF"/>
          </w:tcPr>
          <w:p w14:paraId="2B45F5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850" w:type="dxa"/>
            <w:tcBorders>
              <w:bottom w:val="single" w:sz="12" w:space="0" w:color="auto"/>
            </w:tcBorders>
            <w:shd w:val="clear" w:color="auto" w:fill="FFFFFF"/>
          </w:tcPr>
          <w:p w14:paraId="35D6D0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622</w:t>
            </w:r>
          </w:p>
        </w:tc>
        <w:tc>
          <w:tcPr>
            <w:tcW w:w="851" w:type="dxa"/>
            <w:tcBorders>
              <w:bottom w:val="single" w:sz="12" w:space="0" w:color="auto"/>
            </w:tcBorders>
            <w:shd w:val="clear" w:color="auto" w:fill="FFFFFF"/>
          </w:tcPr>
          <w:p w14:paraId="0D1759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189</w:t>
            </w:r>
          </w:p>
        </w:tc>
        <w:tc>
          <w:tcPr>
            <w:tcW w:w="992" w:type="dxa"/>
            <w:tcBorders>
              <w:bottom w:val="single" w:sz="12" w:space="0" w:color="auto"/>
            </w:tcBorders>
            <w:shd w:val="clear" w:color="auto" w:fill="FFFFFF"/>
          </w:tcPr>
          <w:p w14:paraId="53C976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w:t>
            </w:r>
          </w:p>
        </w:tc>
        <w:tc>
          <w:tcPr>
            <w:tcW w:w="851" w:type="dxa"/>
            <w:tcBorders>
              <w:bottom w:val="single" w:sz="12" w:space="0" w:color="auto"/>
            </w:tcBorders>
            <w:shd w:val="clear" w:color="auto" w:fill="FFFFFF"/>
          </w:tcPr>
          <w:p w14:paraId="72C588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875</w:t>
            </w:r>
          </w:p>
        </w:tc>
        <w:tc>
          <w:tcPr>
            <w:tcW w:w="850" w:type="dxa"/>
            <w:tcBorders>
              <w:bottom w:val="single" w:sz="12" w:space="0" w:color="auto"/>
            </w:tcBorders>
            <w:shd w:val="clear" w:color="auto" w:fill="FFFFFF"/>
          </w:tcPr>
          <w:p w14:paraId="1F0C15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516</w:t>
            </w:r>
          </w:p>
        </w:tc>
        <w:tc>
          <w:tcPr>
            <w:tcW w:w="992" w:type="dxa"/>
            <w:tcBorders>
              <w:bottom w:val="single" w:sz="12" w:space="0" w:color="auto"/>
            </w:tcBorders>
            <w:shd w:val="clear" w:color="auto" w:fill="FFFFFF"/>
          </w:tcPr>
          <w:p w14:paraId="2DA183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129</w:t>
            </w:r>
          </w:p>
        </w:tc>
        <w:tc>
          <w:tcPr>
            <w:tcW w:w="1133" w:type="dxa"/>
            <w:tcBorders>
              <w:bottom w:val="single" w:sz="12" w:space="0" w:color="auto"/>
            </w:tcBorders>
            <w:shd w:val="clear" w:color="auto" w:fill="FFFFFF"/>
          </w:tcPr>
          <w:p w14:paraId="283601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1520</w:t>
            </w:r>
          </w:p>
        </w:tc>
      </w:tr>
    </w:tbl>
    <w:p w14:paraId="21E75B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х/ Из них 10 чел. на </w:t>
      </w:r>
      <w:proofErr w:type="spellStart"/>
      <w:r w:rsidRPr="006D2FB4">
        <w:rPr>
          <w:rFonts w:ascii="Times New Roman" w:hAnsi="Times New Roman" w:cs="Times New Roman"/>
          <w:color w:val="000000" w:themeColor="text1"/>
          <w:sz w:val="16"/>
          <w:szCs w:val="16"/>
        </w:rPr>
        <w:t>времен.раб</w:t>
      </w:r>
      <w:proofErr w:type="spellEnd"/>
      <w:r w:rsidRPr="006D2FB4">
        <w:rPr>
          <w:rFonts w:ascii="Times New Roman" w:hAnsi="Times New Roman" w:cs="Times New Roman"/>
          <w:color w:val="000000" w:themeColor="text1"/>
          <w:sz w:val="16"/>
          <w:szCs w:val="16"/>
        </w:rPr>
        <w:t>.</w:t>
      </w:r>
    </w:p>
    <w:p w14:paraId="43A630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хх</w:t>
      </w:r>
      <w:proofErr w:type="spellEnd"/>
      <w:r w:rsidRPr="006D2FB4">
        <w:rPr>
          <w:rFonts w:ascii="Times New Roman" w:hAnsi="Times New Roman" w:cs="Times New Roman"/>
          <w:color w:val="000000" w:themeColor="text1"/>
          <w:sz w:val="16"/>
          <w:szCs w:val="16"/>
        </w:rPr>
        <w:t xml:space="preserve">/ Из них </w:t>
      </w:r>
      <w:proofErr w:type="spellStart"/>
      <w:r w:rsidRPr="006D2FB4">
        <w:rPr>
          <w:rFonts w:ascii="Times New Roman" w:hAnsi="Times New Roman" w:cs="Times New Roman"/>
          <w:color w:val="000000" w:themeColor="text1"/>
          <w:sz w:val="16"/>
          <w:szCs w:val="16"/>
        </w:rPr>
        <w:t>Управл</w:t>
      </w:r>
      <w:proofErr w:type="spellEnd"/>
      <w:r w:rsidRPr="006D2FB4">
        <w:rPr>
          <w:rFonts w:ascii="Times New Roman" w:hAnsi="Times New Roman" w:cs="Times New Roman"/>
          <w:color w:val="000000" w:themeColor="text1"/>
          <w:sz w:val="16"/>
          <w:szCs w:val="16"/>
        </w:rPr>
        <w:t xml:space="preserve">. 58 чел., </w:t>
      </w:r>
      <w:proofErr w:type="spellStart"/>
      <w:r w:rsidRPr="006D2FB4">
        <w:rPr>
          <w:rFonts w:ascii="Times New Roman" w:hAnsi="Times New Roman" w:cs="Times New Roman"/>
          <w:color w:val="000000" w:themeColor="text1"/>
          <w:sz w:val="16"/>
          <w:szCs w:val="16"/>
        </w:rPr>
        <w:t>Лабор</w:t>
      </w:r>
      <w:proofErr w:type="spellEnd"/>
      <w:r w:rsidRPr="006D2FB4">
        <w:rPr>
          <w:rFonts w:ascii="Times New Roman" w:hAnsi="Times New Roman" w:cs="Times New Roman"/>
          <w:color w:val="000000" w:themeColor="text1"/>
          <w:sz w:val="16"/>
          <w:szCs w:val="16"/>
        </w:rPr>
        <w:t>. 5, Гараж - 9 чел.</w:t>
      </w:r>
    </w:p>
    <w:p w14:paraId="5996DA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Обращает на себя внимание несколько ненормальное отношение числа производителей к прочим группам - особенно в предприятиях, работающих исключительно на УВВС /зав. №№ 1, 4, 6/, но причиной этого является главным образом неполная нагрузка заводов работой и связанный с этим некомплект производительных рабочих (8899,206).</w:t>
      </w:r>
    </w:p>
    <w:p w14:paraId="0B38F3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D9C59C"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1925 года самолет G-1, который в «прошлой жизни» был 9-местным пассажирским самолетом G-24 (в отечественных документах он фигурирует как ЮГ-1), был впервые продемонстрирован руководству ВВС РККА.</w:t>
      </w:r>
    </w:p>
    <w:p w14:paraId="177EAAD8"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Пассажирский салон был переоборудован в бомбоотсек на 700 кг бомб, предусмотренные оригинальной конструкцией двигатели BMW </w:t>
      </w:r>
      <w:proofErr w:type="spellStart"/>
      <w:r w:rsidRPr="006D2FB4">
        <w:rPr>
          <w:rFonts w:ascii="Times New Roman" w:hAnsi="Times New Roman" w:cs="Times New Roman"/>
          <w:color w:val="000000" w:themeColor="text1"/>
          <w:sz w:val="16"/>
          <w:szCs w:val="16"/>
        </w:rPr>
        <w:t>Ilia</w:t>
      </w:r>
      <w:proofErr w:type="spellEnd"/>
      <w:r w:rsidRPr="006D2FB4">
        <w:rPr>
          <w:rFonts w:ascii="Times New Roman" w:hAnsi="Times New Roman" w:cs="Times New Roman"/>
          <w:color w:val="000000" w:themeColor="text1"/>
          <w:sz w:val="16"/>
          <w:szCs w:val="16"/>
        </w:rPr>
        <w:t xml:space="preserve"> заменялись на моторы </w:t>
      </w:r>
      <w:proofErr w:type="spellStart"/>
      <w:r w:rsidRPr="006D2FB4">
        <w:rPr>
          <w:rFonts w:ascii="Times New Roman" w:hAnsi="Times New Roman" w:cs="Times New Roman"/>
          <w:color w:val="000000" w:themeColor="text1"/>
          <w:sz w:val="16"/>
          <w:szCs w:val="16"/>
        </w:rPr>
        <w:t>Ju</w:t>
      </w:r>
      <w:proofErr w:type="spellEnd"/>
      <w:r w:rsidRPr="006D2FB4">
        <w:rPr>
          <w:rFonts w:ascii="Times New Roman" w:hAnsi="Times New Roman" w:cs="Times New Roman"/>
          <w:color w:val="000000" w:themeColor="text1"/>
          <w:sz w:val="16"/>
          <w:szCs w:val="16"/>
        </w:rPr>
        <w:t xml:space="preserve"> L-5 мощностью в 310 </w:t>
      </w:r>
      <w:proofErr w:type="spellStart"/>
      <w:r w:rsidRPr="006D2FB4">
        <w:rPr>
          <w:rFonts w:ascii="Times New Roman" w:hAnsi="Times New Roman" w:cs="Times New Roman"/>
          <w:color w:val="000000" w:themeColor="text1"/>
          <w:sz w:val="16"/>
          <w:szCs w:val="16"/>
        </w:rPr>
        <w:t>л.с</w:t>
      </w:r>
      <w:proofErr w:type="spellEnd"/>
      <w:r w:rsidRPr="006D2FB4">
        <w:rPr>
          <w:rFonts w:ascii="Times New Roman" w:hAnsi="Times New Roman" w:cs="Times New Roman"/>
          <w:color w:val="000000" w:themeColor="text1"/>
          <w:sz w:val="16"/>
          <w:szCs w:val="16"/>
        </w:rPr>
        <w:t>, а в качестве оборонительного вооружения на самолет устанавливались две 7,62-мм пулеметные турели в верхней полусфере и одна выдвижная пулеметная башенка в нижней.</w:t>
      </w:r>
    </w:p>
    <w:p w14:paraId="716CEAA5"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Несмотря на то, что первый отечественный тяжелый бомбардировщик ТБ-1 только проходил испытания, а других аналогичных конструкций на вооружении советских ВВС просто не было, предложение «Юнкерса» вызвало ожесточенные споры. Начальник штаба ВВС РККА С.Г. Хорьков назвал самолет «непригодным для нас по своей схеме». Основной недостаток конструкции ЮГ-1, по мнению его противников, заключался в третьем моторе. Высотность самолетов 1920-х годов еще оставляла желать лучшего, поэтому считалось, что тяжелый бомбардировщик, являющийся </w:t>
      </w:r>
      <w:proofErr w:type="spellStart"/>
      <w:r w:rsidRPr="006D2FB4">
        <w:rPr>
          <w:rFonts w:ascii="Times New Roman" w:hAnsi="Times New Roman" w:cs="Times New Roman"/>
          <w:color w:val="000000" w:themeColor="text1"/>
          <w:sz w:val="16"/>
          <w:szCs w:val="16"/>
        </w:rPr>
        <w:t>высокоуязвимой</w:t>
      </w:r>
      <w:proofErr w:type="spellEnd"/>
      <w:r w:rsidRPr="006D2FB4">
        <w:rPr>
          <w:rFonts w:ascii="Times New Roman" w:hAnsi="Times New Roman" w:cs="Times New Roman"/>
          <w:color w:val="000000" w:themeColor="text1"/>
          <w:sz w:val="16"/>
          <w:szCs w:val="16"/>
        </w:rPr>
        <w:t xml:space="preserve"> и маломаневренной целью, можно будет использовать только в ночное время, но именно этому препятствовал средний мотор, закрывавший летчику обзор вперед-вниз. Ссылаясь на французские наставления для бомбардировочной авиации, Хорьков заявил комиссии УВВС, что от трехмоторных самолетов с передним винтом «необходимо совершенно отказаться», поскольку мировая практика допускает лишь двух и четырехмоторные конструкции для тяжелых бомбардировщиков. Дополнительно была проведена независимая экспертиза инженера Научно-опытного аэродрома Е.И. Ткаченко с целью выяснить пригодность самолета для[258] ночного бомбометания. Ее выводы вкратце сводились к следующему: «…полагаю совершенно правильным отказаться от заказа, какой бы то ни было серии подобных ночных бомбардировщиков, ограничившись заказом одного самолета образца для испытания».</w:t>
      </w:r>
    </w:p>
    <w:p w14:paraId="7A72B566"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Экспертная комиссия высказала также весьма жесткое мнение и о продукции завода в Филях: «Недостаток времени не позволяет остановиться на оценке совершенно, по-видимому, ненормальных основ концессии Юнкерса, благодаря чему мы топчемся на месте вот уже 3 года без малейшего успеха, получив за этот срок непригодные самолеты, ублюдки (Ю-21). И впредь, видимо, концессионер намеревается предлагать нам то, что ему заблагорассудится, а не то, что мы требуем и что нам нужно».</w:t>
      </w:r>
    </w:p>
    <w:p w14:paraId="1DA5F4D4"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Несмотря на все эти здравые по сути своей рассуждения комиссия УВВС под председательством нового начальника ВВС РККА П.И. Баранова 30 мая 1925 года постановила заказать концессионеру ограниченную серию ЮГ-1. Аргументы при этом выдвигались следующие: «Председательствующий… напоминает создавшуюся с концессией Юнкерс обстановку, а именно: необходимость изыскания объекта для пуска завода уже с осени этого года, несмотря на неудачный опыт с первой поставкой» — то есть УВВС стремилось сохранить концессию, пусть даже и ценою выпуска и принятия на вооружение абсолютно непригодных машин. Уже в июле 1925 года фирме «Юнкерс» был дан первый заказ на 23 экземпляра ЮГ-1, причем не дожидаясь результатов испытания самолета в ЦАГИ. ЮГ-1 закупались УВВС по цене 228 тыс. руб. за самолет, затем при[259] заказе следующей серии в 12 машин цена упала до 205 тыс. руб. за самолет (18263).</w:t>
      </w:r>
    </w:p>
    <w:p w14:paraId="02AE3CB7"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p>
    <w:p w14:paraId="4022C093"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1925 года П.С. Шелухин, вступивший в командование 1-й ОИАЭ вме</w:t>
      </w:r>
      <w:r w:rsidRPr="006D2FB4">
        <w:rPr>
          <w:rFonts w:ascii="Times New Roman" w:hAnsi="Times New Roman" w:cs="Times New Roman"/>
          <w:color w:val="000000" w:themeColor="text1"/>
          <w:sz w:val="16"/>
          <w:szCs w:val="16"/>
        </w:rPr>
        <w:softHyphen/>
        <w:t>сто И.П. Антошина, полетав на «Фоккере», отмечал, что англичанин делает мертвые петли более чисто из-за большего запаса мощности и управляемости. По его словам, МФ-4 набирал высоту 3000 метров за 6-8 минут, а «Фоккеру ДХ1» требовалось для этого 11-13 минут. По</w:t>
      </w:r>
      <w:r w:rsidRPr="006D2FB4">
        <w:rPr>
          <w:rFonts w:ascii="Times New Roman" w:hAnsi="Times New Roman" w:cs="Times New Roman"/>
          <w:color w:val="000000" w:themeColor="text1"/>
          <w:sz w:val="16"/>
          <w:szCs w:val="16"/>
        </w:rPr>
        <w:softHyphen/>
        <w:t>толок «</w:t>
      </w:r>
      <w:proofErr w:type="spellStart"/>
      <w:r w:rsidRPr="006D2FB4">
        <w:rPr>
          <w:rFonts w:ascii="Times New Roman" w:hAnsi="Times New Roman" w:cs="Times New Roman"/>
          <w:color w:val="000000" w:themeColor="text1"/>
          <w:sz w:val="16"/>
          <w:szCs w:val="16"/>
        </w:rPr>
        <w:t>Мартинсайда</w:t>
      </w:r>
      <w:proofErr w:type="spellEnd"/>
      <w:r w:rsidRPr="006D2FB4">
        <w:rPr>
          <w:rFonts w:ascii="Times New Roman" w:hAnsi="Times New Roman" w:cs="Times New Roman"/>
          <w:color w:val="000000" w:themeColor="text1"/>
          <w:sz w:val="16"/>
          <w:szCs w:val="16"/>
        </w:rPr>
        <w:t>» составлял 8000 метров, в то время как заявленная максимальная вы</w:t>
      </w:r>
      <w:r w:rsidRPr="006D2FB4">
        <w:rPr>
          <w:rFonts w:ascii="Times New Roman" w:hAnsi="Times New Roman" w:cs="Times New Roman"/>
          <w:color w:val="000000" w:themeColor="text1"/>
          <w:sz w:val="16"/>
          <w:szCs w:val="16"/>
        </w:rPr>
        <w:softHyphen/>
        <w:t>сота полета ДХ1 составляла 7 км, хотя никому из пилотов 1-й ОИАЭ больше 6000 метров на</w:t>
      </w:r>
      <w:r w:rsidRPr="006D2FB4">
        <w:rPr>
          <w:rFonts w:ascii="Times New Roman" w:hAnsi="Times New Roman" w:cs="Times New Roman"/>
          <w:color w:val="000000" w:themeColor="text1"/>
          <w:sz w:val="16"/>
          <w:szCs w:val="16"/>
        </w:rPr>
        <w:softHyphen/>
        <w:t>брать не удалось. Англичанин при этом мог базироваться на аэродромах с худшим по</w:t>
      </w:r>
      <w:r w:rsidRPr="006D2FB4">
        <w:rPr>
          <w:rFonts w:ascii="Times New Roman" w:hAnsi="Times New Roman" w:cs="Times New Roman"/>
          <w:color w:val="000000" w:themeColor="text1"/>
          <w:sz w:val="16"/>
          <w:szCs w:val="16"/>
        </w:rPr>
        <w:softHyphen/>
        <w:t>крытием и меньшего размера. Единственным преимуществом голландца П.С. Шелухин счи</w:t>
      </w:r>
      <w:r w:rsidRPr="006D2FB4">
        <w:rPr>
          <w:rFonts w:ascii="Times New Roman" w:hAnsi="Times New Roman" w:cs="Times New Roman"/>
          <w:color w:val="000000" w:themeColor="text1"/>
          <w:sz w:val="16"/>
          <w:szCs w:val="16"/>
        </w:rPr>
        <w:softHyphen/>
        <w:t>тал хороший обзор для летчика (21627).</w:t>
      </w:r>
    </w:p>
    <w:p w14:paraId="104295C8"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p>
    <w:p w14:paraId="6578CCFB"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Весной 1925 г. общество «Добролет» купило один У-8 с соб</w:t>
      </w:r>
      <w:r w:rsidRPr="006D2FB4">
        <w:rPr>
          <w:rFonts w:ascii="Times New Roman" w:hAnsi="Times New Roman" w:cs="Times New Roman"/>
          <w:color w:val="000000" w:themeColor="text1"/>
          <w:sz w:val="16"/>
          <w:szCs w:val="16"/>
          <w:lang w:eastAsia="ru-RU" w:bidi="ru-RU"/>
        </w:rPr>
        <w:softHyphen/>
        <w:t xml:space="preserve">ственным именем «Красный финработник </w:t>
      </w:r>
      <w:proofErr w:type="spellStart"/>
      <w:r w:rsidRPr="006D2FB4">
        <w:rPr>
          <w:rFonts w:ascii="Times New Roman" w:hAnsi="Times New Roman" w:cs="Times New Roman"/>
          <w:color w:val="000000" w:themeColor="text1"/>
          <w:sz w:val="16"/>
          <w:szCs w:val="16"/>
          <w:lang w:eastAsia="ru-RU" w:bidi="ru-RU"/>
        </w:rPr>
        <w:t>Одесщины</w:t>
      </w:r>
      <w:proofErr w:type="spellEnd"/>
      <w:r w:rsidRPr="006D2FB4">
        <w:rPr>
          <w:rFonts w:ascii="Times New Roman" w:hAnsi="Times New Roman" w:cs="Times New Roman"/>
          <w:color w:val="000000" w:themeColor="text1"/>
          <w:sz w:val="16"/>
          <w:szCs w:val="16"/>
          <w:lang w:eastAsia="ru-RU" w:bidi="ru-RU"/>
        </w:rPr>
        <w:t>» для пере</w:t>
      </w:r>
      <w:r w:rsidRPr="006D2FB4">
        <w:rPr>
          <w:rFonts w:ascii="Times New Roman" w:hAnsi="Times New Roman" w:cs="Times New Roman"/>
          <w:color w:val="000000" w:themeColor="text1"/>
          <w:sz w:val="16"/>
          <w:szCs w:val="16"/>
          <w:lang w:eastAsia="ru-RU" w:bidi="ru-RU"/>
        </w:rPr>
        <w:softHyphen/>
        <w:t>делки в сельскохозяйственный вариант. Бак с ядохимикатами ем</w:t>
      </w:r>
      <w:r w:rsidRPr="006D2FB4">
        <w:rPr>
          <w:rFonts w:ascii="Times New Roman" w:hAnsi="Times New Roman" w:cs="Times New Roman"/>
          <w:color w:val="000000" w:themeColor="text1"/>
          <w:sz w:val="16"/>
          <w:szCs w:val="16"/>
          <w:lang w:eastAsia="ru-RU" w:bidi="ru-RU"/>
        </w:rPr>
        <w:softHyphen/>
        <w:t>костью 250 л установили в передней кабине, убрав из нее си</w:t>
      </w:r>
      <w:r w:rsidRPr="006D2FB4">
        <w:rPr>
          <w:rFonts w:ascii="Times New Roman" w:hAnsi="Times New Roman" w:cs="Times New Roman"/>
          <w:color w:val="000000" w:themeColor="text1"/>
          <w:sz w:val="16"/>
          <w:szCs w:val="16"/>
          <w:lang w:eastAsia="ru-RU" w:bidi="ru-RU"/>
        </w:rPr>
        <w:softHyphen/>
        <w:t>денье, органы управления и приборы. Конечно, лучше было бы поставить бак сзади, чтобы уменьшить запыленность воздуха в кабине летчика, но этого не позволяла центровка (21698).</w:t>
      </w:r>
    </w:p>
    <w:p w14:paraId="665CA348"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p>
    <w:p w14:paraId="715BE7D5"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Весной 1925 бал построен рекордный планер КПИР-4 и в августе 1925 г. принимал участие в 6-х Рейнских планерных соревнованиях в Германии, проходивших на горе </w:t>
      </w:r>
      <w:proofErr w:type="spellStart"/>
      <w:r w:rsidRPr="006D2FB4">
        <w:rPr>
          <w:rFonts w:ascii="Times New Roman" w:hAnsi="Times New Roman" w:cs="Times New Roman"/>
          <w:color w:val="000000" w:themeColor="text1"/>
          <w:sz w:val="16"/>
          <w:szCs w:val="16"/>
        </w:rPr>
        <w:t>Вассеркуппе</w:t>
      </w:r>
      <w:proofErr w:type="spellEnd"/>
      <w:r w:rsidRPr="006D2FB4">
        <w:rPr>
          <w:rFonts w:ascii="Times New Roman" w:hAnsi="Times New Roman" w:cs="Times New Roman"/>
          <w:color w:val="000000" w:themeColor="text1"/>
          <w:sz w:val="16"/>
          <w:szCs w:val="16"/>
        </w:rPr>
        <w:t>.</w:t>
      </w:r>
    </w:p>
    <w:p w14:paraId="6DD9CECA"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Наэтом</w:t>
      </w:r>
      <w:proofErr w:type="spellEnd"/>
      <w:r w:rsidRPr="006D2FB4">
        <w:rPr>
          <w:rFonts w:ascii="Times New Roman" w:hAnsi="Times New Roman" w:cs="Times New Roman"/>
          <w:color w:val="000000" w:themeColor="text1"/>
          <w:sz w:val="16"/>
          <w:szCs w:val="16"/>
        </w:rPr>
        <w:t xml:space="preserve"> международном смотре КПИР- 4 показал неплохие результаты. </w:t>
      </w:r>
      <w:proofErr w:type="spellStart"/>
      <w:r w:rsidRPr="006D2FB4">
        <w:rPr>
          <w:rFonts w:ascii="Times New Roman" w:hAnsi="Times New Roman" w:cs="Times New Roman"/>
          <w:color w:val="000000" w:themeColor="text1"/>
          <w:sz w:val="16"/>
          <w:szCs w:val="16"/>
        </w:rPr>
        <w:t>Яковчук</w:t>
      </w:r>
      <w:proofErr w:type="spellEnd"/>
      <w:r w:rsidRPr="006D2FB4">
        <w:rPr>
          <w:rFonts w:ascii="Times New Roman" w:hAnsi="Times New Roman" w:cs="Times New Roman"/>
          <w:color w:val="000000" w:themeColor="text1"/>
          <w:sz w:val="16"/>
          <w:szCs w:val="16"/>
        </w:rPr>
        <w:t xml:space="preserve"> совершил 27 августа полет продолжительностью 1 час 16 минут и стал первым пилотом на состязаниях, сумевшим продержаться в воздухе свыше одного часа (18254).</w:t>
      </w:r>
    </w:p>
    <w:p w14:paraId="57DF0841"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p>
    <w:p w14:paraId="224C7C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Весной 1925 г. советские планеристы получили приглашение принять участие в международных </w:t>
      </w:r>
      <w:proofErr w:type="spellStart"/>
      <w:r w:rsidRPr="006D2FB4">
        <w:rPr>
          <w:rFonts w:ascii="Times New Roman" w:hAnsi="Times New Roman" w:cs="Times New Roman"/>
          <w:color w:val="000000" w:themeColor="text1"/>
          <w:sz w:val="16"/>
          <w:szCs w:val="16"/>
        </w:rPr>
        <w:t>Ронских</w:t>
      </w:r>
      <w:proofErr w:type="spellEnd"/>
      <w:r w:rsidRPr="006D2FB4">
        <w:rPr>
          <w:rFonts w:ascii="Times New Roman" w:hAnsi="Times New Roman" w:cs="Times New Roman"/>
          <w:color w:val="000000" w:themeColor="text1"/>
          <w:sz w:val="16"/>
          <w:szCs w:val="16"/>
        </w:rPr>
        <w:t xml:space="preserve"> планерных состязаниях в Германии. Они должны были проводиться в районе горы </w:t>
      </w:r>
      <w:proofErr w:type="spellStart"/>
      <w:r w:rsidRPr="006D2FB4">
        <w:rPr>
          <w:rFonts w:ascii="Times New Roman" w:hAnsi="Times New Roman" w:cs="Times New Roman"/>
          <w:color w:val="000000" w:themeColor="text1"/>
          <w:sz w:val="16"/>
          <w:szCs w:val="16"/>
        </w:rPr>
        <w:t>Вассеркуппе</w:t>
      </w:r>
      <w:proofErr w:type="spellEnd"/>
      <w:r w:rsidRPr="006D2FB4">
        <w:rPr>
          <w:rFonts w:ascii="Times New Roman" w:hAnsi="Times New Roman" w:cs="Times New Roman"/>
          <w:color w:val="000000" w:themeColor="text1"/>
          <w:sz w:val="16"/>
          <w:szCs w:val="16"/>
        </w:rPr>
        <w:t xml:space="preserve">, где в конце XIX в. начинал свои исторические полеты известный германский пионер авиации Отто </w:t>
      </w:r>
      <w:proofErr w:type="spellStart"/>
      <w:r w:rsidRPr="006D2FB4">
        <w:rPr>
          <w:rFonts w:ascii="Times New Roman" w:hAnsi="Times New Roman" w:cs="Times New Roman"/>
          <w:color w:val="000000" w:themeColor="text1"/>
          <w:sz w:val="16"/>
          <w:szCs w:val="16"/>
        </w:rPr>
        <w:t>Лилиенталь</w:t>
      </w:r>
      <w:proofErr w:type="spellEnd"/>
      <w:r w:rsidRPr="006D2FB4">
        <w:rPr>
          <w:rFonts w:ascii="Times New Roman" w:hAnsi="Times New Roman" w:cs="Times New Roman"/>
          <w:color w:val="000000" w:themeColor="text1"/>
          <w:sz w:val="16"/>
          <w:szCs w:val="16"/>
        </w:rPr>
        <w:t xml:space="preserve">. Среди пяти советских планеров, отобранных для участия в этих состязаниях, был и АВФ-21 “Москва” С.В.И. АВФ-21 выполнялся по схеме свободнонесущего моноплана с относительно толстым крылом большого удлинения, приподнятым над фюзеляжем на небольшом пилоне. Конструкция планера - цельнодеревянная, с обшивкой фюзеляжа, крыла и оперения полотном. Постройка планера велась в мастерских Академии Воздушного Флота при участии слушателей академии </w:t>
      </w:r>
      <w:proofErr w:type="spellStart"/>
      <w:r w:rsidRPr="006D2FB4">
        <w:rPr>
          <w:rFonts w:ascii="Times New Roman" w:hAnsi="Times New Roman" w:cs="Times New Roman"/>
          <w:color w:val="000000" w:themeColor="text1"/>
          <w:sz w:val="16"/>
          <w:szCs w:val="16"/>
        </w:rPr>
        <w:t>Л.С.Курина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Н.Н.Леонтьева</w:t>
      </w:r>
      <w:proofErr w:type="spellEnd"/>
      <w:r w:rsidRPr="006D2FB4">
        <w:rPr>
          <w:rFonts w:ascii="Times New Roman" w:hAnsi="Times New Roman" w:cs="Times New Roman"/>
          <w:color w:val="000000" w:themeColor="text1"/>
          <w:sz w:val="16"/>
          <w:szCs w:val="16"/>
        </w:rPr>
        <w:t>. (9528).</w:t>
      </w:r>
    </w:p>
    <w:p w14:paraId="6B551B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046A4C"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bookmarkStart w:id="40" w:name="_Hlk56758299"/>
      <w:r w:rsidRPr="006D2FB4">
        <w:rPr>
          <w:rFonts w:ascii="Times New Roman" w:hAnsi="Times New Roman" w:cs="Times New Roman"/>
          <w:color w:val="000000" w:themeColor="text1"/>
          <w:sz w:val="16"/>
          <w:szCs w:val="16"/>
        </w:rPr>
        <w:t xml:space="preserve">Весной 1925 г. на базе ОДВФ и </w:t>
      </w:r>
      <w:proofErr w:type="spellStart"/>
      <w:r w:rsidRPr="006D2FB4">
        <w:rPr>
          <w:rFonts w:ascii="Times New Roman" w:hAnsi="Times New Roman" w:cs="Times New Roman"/>
          <w:color w:val="000000" w:themeColor="text1"/>
          <w:sz w:val="16"/>
          <w:szCs w:val="16"/>
        </w:rPr>
        <w:t>Доброхим</w:t>
      </w:r>
      <w:proofErr w:type="spellEnd"/>
      <w:r w:rsidRPr="006D2FB4">
        <w:rPr>
          <w:rFonts w:ascii="Times New Roman" w:hAnsi="Times New Roman" w:cs="Times New Roman"/>
          <w:color w:val="000000" w:themeColor="text1"/>
          <w:sz w:val="16"/>
          <w:szCs w:val="16"/>
        </w:rPr>
        <w:t xml:space="preserve"> создали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СССР, а в июле 1926 г. ВНО реорганизовали в Общество содействия обороне СССР-ОСО. В этих организациях имелись воз</w:t>
      </w:r>
      <w:r w:rsidRPr="006D2FB4">
        <w:rPr>
          <w:rFonts w:ascii="Times New Roman" w:hAnsi="Times New Roman" w:cs="Times New Roman"/>
          <w:color w:val="000000" w:themeColor="text1"/>
          <w:sz w:val="16"/>
          <w:szCs w:val="16"/>
        </w:rPr>
        <w:softHyphen/>
        <w:t>духоплавательные кружки и секции. Ощущалась необходимость создания аэроклуба.</w:t>
      </w:r>
    </w:p>
    <w:p w14:paraId="156E9903"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Каким ему быть? А. </w:t>
      </w:r>
      <w:proofErr w:type="spellStart"/>
      <w:r w:rsidRPr="006D2FB4">
        <w:rPr>
          <w:rFonts w:ascii="Times New Roman" w:hAnsi="Times New Roman" w:cs="Times New Roman"/>
          <w:color w:val="000000" w:themeColor="text1"/>
          <w:sz w:val="16"/>
          <w:szCs w:val="16"/>
        </w:rPr>
        <w:t>Ольденборгер</w:t>
      </w:r>
      <w:proofErr w:type="spellEnd"/>
      <w:r w:rsidRPr="006D2FB4">
        <w:rPr>
          <w:rFonts w:ascii="Times New Roman" w:hAnsi="Times New Roman" w:cs="Times New Roman"/>
          <w:color w:val="000000" w:themeColor="text1"/>
          <w:sz w:val="16"/>
          <w:szCs w:val="16"/>
        </w:rPr>
        <w:t xml:space="preserve"> считал, что в спортивном воздухоплавании «главная цель должна быть предоставлена принципу обще</w:t>
      </w:r>
      <w:r w:rsidRPr="006D2FB4">
        <w:rPr>
          <w:rFonts w:ascii="Times New Roman" w:hAnsi="Times New Roman" w:cs="Times New Roman"/>
          <w:color w:val="000000" w:themeColor="text1"/>
          <w:sz w:val="16"/>
          <w:szCs w:val="16"/>
        </w:rPr>
        <w:softHyphen/>
        <w:t>ственности, спорта для масс, поднятию общего уровня физического развития трудового насе</w:t>
      </w:r>
      <w:r w:rsidRPr="006D2FB4">
        <w:rPr>
          <w:rFonts w:ascii="Times New Roman" w:hAnsi="Times New Roman" w:cs="Times New Roman"/>
          <w:color w:val="000000" w:themeColor="text1"/>
          <w:sz w:val="16"/>
          <w:szCs w:val="16"/>
        </w:rPr>
        <w:softHyphen/>
        <w:t>ления страны, а не фабрикацию группы спор</w:t>
      </w:r>
      <w:r w:rsidRPr="006D2FB4">
        <w:rPr>
          <w:rFonts w:ascii="Times New Roman" w:hAnsi="Times New Roman" w:cs="Times New Roman"/>
          <w:color w:val="000000" w:themeColor="text1"/>
          <w:sz w:val="16"/>
          <w:szCs w:val="16"/>
        </w:rPr>
        <w:softHyphen/>
        <w:t xml:space="preserve">тсменов-профессионалов». Ради этого он был готов отказаться от рекордов и состязаний: «Нам нужно равномерное развитие общественного организма, а многие </w:t>
      </w:r>
      <w:proofErr w:type="spellStart"/>
      <w:r w:rsidRPr="006D2FB4">
        <w:rPr>
          <w:rFonts w:ascii="Times New Roman" w:hAnsi="Times New Roman" w:cs="Times New Roman"/>
          <w:color w:val="000000" w:themeColor="text1"/>
          <w:sz w:val="16"/>
          <w:szCs w:val="16"/>
        </w:rPr>
        <w:t>сверхдостижения</w:t>
      </w:r>
      <w:proofErr w:type="spellEnd"/>
      <w:r w:rsidRPr="006D2FB4">
        <w:rPr>
          <w:rFonts w:ascii="Times New Roman" w:hAnsi="Times New Roman" w:cs="Times New Roman"/>
          <w:color w:val="000000" w:themeColor="text1"/>
          <w:sz w:val="16"/>
          <w:szCs w:val="16"/>
        </w:rPr>
        <w:t xml:space="preserve"> и связан</w:t>
      </w:r>
      <w:r w:rsidRPr="006D2FB4">
        <w:rPr>
          <w:rFonts w:ascii="Times New Roman" w:hAnsi="Times New Roman" w:cs="Times New Roman"/>
          <w:color w:val="000000" w:themeColor="text1"/>
          <w:sz w:val="16"/>
          <w:szCs w:val="16"/>
        </w:rPr>
        <w:softHyphen/>
        <w:t xml:space="preserve">ные с ними соревнования принесут только вред и затормозят массовую работу». А. </w:t>
      </w:r>
      <w:proofErr w:type="spellStart"/>
      <w:r w:rsidRPr="006D2FB4">
        <w:rPr>
          <w:rFonts w:ascii="Times New Roman" w:hAnsi="Times New Roman" w:cs="Times New Roman"/>
          <w:color w:val="000000" w:themeColor="text1"/>
          <w:sz w:val="16"/>
          <w:szCs w:val="16"/>
        </w:rPr>
        <w:t>Ольденборгер</w:t>
      </w:r>
      <w:proofErr w:type="spellEnd"/>
      <w:r w:rsidRPr="006D2FB4">
        <w:rPr>
          <w:rFonts w:ascii="Times New Roman" w:hAnsi="Times New Roman" w:cs="Times New Roman"/>
          <w:color w:val="000000" w:themeColor="text1"/>
          <w:sz w:val="16"/>
          <w:szCs w:val="16"/>
        </w:rPr>
        <w:t xml:space="preserve"> обрушивался на дореволюционную спортивную практику: «Спортсмены объединялись в замкну</w:t>
      </w:r>
      <w:r w:rsidRPr="006D2FB4">
        <w:rPr>
          <w:rFonts w:ascii="Times New Roman" w:hAnsi="Times New Roman" w:cs="Times New Roman"/>
          <w:color w:val="000000" w:themeColor="text1"/>
          <w:sz w:val="16"/>
          <w:szCs w:val="16"/>
        </w:rPr>
        <w:softHyphen/>
        <w:t>тые аэроклубы, и с уверенностью можно сказать, что если существовал классовый спорт, то имен</w:t>
      </w:r>
      <w:r w:rsidRPr="006D2FB4">
        <w:rPr>
          <w:rFonts w:ascii="Times New Roman" w:hAnsi="Times New Roman" w:cs="Times New Roman"/>
          <w:color w:val="000000" w:themeColor="text1"/>
          <w:sz w:val="16"/>
          <w:szCs w:val="16"/>
        </w:rPr>
        <w:softHyphen/>
        <w:t>но воздухоплавание являлось до настоящего вре</w:t>
      </w:r>
      <w:r w:rsidRPr="006D2FB4">
        <w:rPr>
          <w:rFonts w:ascii="Times New Roman" w:hAnsi="Times New Roman" w:cs="Times New Roman"/>
          <w:color w:val="000000" w:themeColor="text1"/>
          <w:sz w:val="16"/>
          <w:szCs w:val="16"/>
        </w:rPr>
        <w:softHyphen/>
        <w:t>мени самым ярким примером такого спорта для богатых». Статью он завершил призывом: «Луч</w:t>
      </w:r>
      <w:r w:rsidRPr="006D2FB4">
        <w:rPr>
          <w:rFonts w:ascii="Times New Roman" w:hAnsi="Times New Roman" w:cs="Times New Roman"/>
          <w:color w:val="000000" w:themeColor="text1"/>
          <w:sz w:val="16"/>
          <w:szCs w:val="16"/>
        </w:rPr>
        <w:softHyphen/>
        <w:t>ше сто новых спортсменов без высокой квали</w:t>
      </w:r>
      <w:r w:rsidRPr="006D2FB4">
        <w:rPr>
          <w:rFonts w:ascii="Times New Roman" w:hAnsi="Times New Roman" w:cs="Times New Roman"/>
          <w:color w:val="000000" w:themeColor="text1"/>
          <w:sz w:val="16"/>
          <w:szCs w:val="16"/>
        </w:rPr>
        <w:softHyphen/>
        <w:t>фикации, чем полдюжины профессионалов, зам</w:t>
      </w:r>
      <w:r w:rsidRPr="006D2FB4">
        <w:rPr>
          <w:rFonts w:ascii="Times New Roman" w:hAnsi="Times New Roman" w:cs="Times New Roman"/>
          <w:color w:val="000000" w:themeColor="text1"/>
          <w:sz w:val="16"/>
          <w:szCs w:val="16"/>
        </w:rPr>
        <w:softHyphen/>
        <w:t>кнувшихся в своей скорлупе» (20120).</w:t>
      </w:r>
    </w:p>
    <w:p w14:paraId="4EF0D2CB"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p>
    <w:bookmarkEnd w:id="40"/>
    <w:p w14:paraId="07D39343"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весны 1925 года и </w:t>
      </w:r>
      <w:proofErr w:type="spellStart"/>
      <w:r w:rsidRPr="006D2FB4">
        <w:rPr>
          <w:rFonts w:ascii="Times New Roman" w:hAnsi="Times New Roman" w:cs="Times New Roman"/>
          <w:color w:val="000000" w:themeColor="text1"/>
          <w:sz w:val="16"/>
          <w:szCs w:val="16"/>
        </w:rPr>
        <w:t>Доброхим</w:t>
      </w:r>
      <w:proofErr w:type="spellEnd"/>
      <w:r w:rsidRPr="006D2FB4">
        <w:rPr>
          <w:rFonts w:ascii="Times New Roman" w:hAnsi="Times New Roman" w:cs="Times New Roman"/>
          <w:color w:val="000000" w:themeColor="text1"/>
          <w:sz w:val="16"/>
          <w:szCs w:val="16"/>
        </w:rPr>
        <w:t xml:space="preserve">, и ОДВФ СССР с целью сплочения своих активистов под образными знамёнами уже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со страниц периодических изданий и, прежде всего, журналов «</w:t>
      </w:r>
      <w:proofErr w:type="spellStart"/>
      <w:r w:rsidRPr="006D2FB4">
        <w:rPr>
          <w:rFonts w:ascii="Times New Roman" w:hAnsi="Times New Roman" w:cs="Times New Roman"/>
          <w:color w:val="000000" w:themeColor="text1"/>
          <w:sz w:val="16"/>
          <w:szCs w:val="16"/>
        </w:rPr>
        <w:t>Доброхим</w:t>
      </w:r>
      <w:proofErr w:type="spellEnd"/>
      <w:r w:rsidRPr="006D2FB4">
        <w:rPr>
          <w:rFonts w:ascii="Times New Roman" w:hAnsi="Times New Roman" w:cs="Times New Roman"/>
          <w:color w:val="000000" w:themeColor="text1"/>
          <w:sz w:val="16"/>
          <w:szCs w:val="16"/>
        </w:rPr>
        <w:t xml:space="preserve">» и «Самолёт» настойчиво разъяснили читательской аудитории, что «работа по химизации страны (точно также, как и дело создания воздушной мощи страны) должны беспрерывно усиливаться, развиваться, и быть членом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вовсе не значит обязательно активно работать в обеих отраслях этой единой организации». </w:t>
      </w:r>
    </w:p>
    <w:p w14:paraId="5AC518D3"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Активистов с высоких трибун напутствовал даже сам глава правительства Алексей Иванович Рыков: «Организация Общества – дело трудное и длительное. Нужно иметь в виду, что перед Обществом стоит огромная задача – заинтересовать в строительстве </w:t>
      </w:r>
      <w:proofErr w:type="spellStart"/>
      <w:r w:rsidRPr="006D2FB4">
        <w:rPr>
          <w:rFonts w:ascii="Times New Roman" w:hAnsi="Times New Roman" w:cs="Times New Roman"/>
          <w:color w:val="000000" w:themeColor="text1"/>
          <w:sz w:val="16"/>
          <w:szCs w:val="16"/>
        </w:rPr>
        <w:t>авио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химпромышленности</w:t>
      </w:r>
      <w:proofErr w:type="spellEnd"/>
      <w:r w:rsidRPr="006D2FB4">
        <w:rPr>
          <w:rFonts w:ascii="Times New Roman" w:hAnsi="Times New Roman" w:cs="Times New Roman"/>
          <w:color w:val="000000" w:themeColor="text1"/>
          <w:sz w:val="16"/>
          <w:szCs w:val="16"/>
        </w:rPr>
        <w:t xml:space="preserve"> и практическом развитии авиации трудовые массы в культурно отсталой стране, в стране крестьянской» (21267).</w:t>
      </w:r>
    </w:p>
    <w:p w14:paraId="56564C4A" w14:textId="77777777" w:rsidR="00FA3CC5" w:rsidRPr="006D2FB4" w:rsidRDefault="00FA3CC5" w:rsidP="00054315">
      <w:pPr>
        <w:spacing w:after="0" w:line="240" w:lineRule="auto"/>
        <w:jc w:val="both"/>
        <w:rPr>
          <w:rFonts w:ascii="Times New Roman" w:hAnsi="Times New Roman" w:cs="Times New Roman"/>
          <w:color w:val="000000" w:themeColor="text1"/>
          <w:sz w:val="16"/>
          <w:szCs w:val="16"/>
        </w:rPr>
      </w:pPr>
    </w:p>
    <w:p w14:paraId="3B158B1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48671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B2F0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1925 на вооружение приняли ручной пулемет системы Максима-Токарева (МТ) и потом в 1927 он был заменен ДП-27 - основа для ДП и ДТ (359,56).</w:t>
      </w:r>
    </w:p>
    <w:p w14:paraId="0FB79E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584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Весной 1925 при рассмотрении </w:t>
      </w:r>
      <w:proofErr w:type="spellStart"/>
      <w:r w:rsidRPr="006D2FB4">
        <w:rPr>
          <w:rFonts w:ascii="Times New Roman" w:hAnsi="Times New Roman" w:cs="Times New Roman"/>
          <w:color w:val="000000" w:themeColor="text1"/>
          <w:sz w:val="16"/>
          <w:szCs w:val="16"/>
        </w:rPr>
        <w:t>техпроекта</w:t>
      </w:r>
      <w:proofErr w:type="spellEnd"/>
      <w:r w:rsidRPr="006D2FB4">
        <w:rPr>
          <w:rFonts w:ascii="Times New Roman" w:hAnsi="Times New Roman" w:cs="Times New Roman"/>
          <w:color w:val="000000" w:themeColor="text1"/>
          <w:sz w:val="16"/>
          <w:szCs w:val="16"/>
        </w:rPr>
        <w:t xml:space="preserve"> танка Т-16 в штабе РККА было принято решение о применении двух видов оружия - 37 мм пушку и 7.62 мм пулемет. Массу увеличили до 5 т (на деле - 4.15 т) (9527,60).</w:t>
      </w:r>
    </w:p>
    <w:p w14:paraId="75DB7A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E75CDA"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Весной 1925 началась обкатка в разных условиях мотоцикла “Союз”, построенного в конце 1924 и спроектированного группой инженеров московского завода ОСОАВИАХИМ-1 (бывший “Дукс”) — П. Н. Львов, Е. Э. Гропиус, А. Н. Седельников, И. А. Успенский с февраля по май 1924. Почти все в этой машине, названной “Союз”, было отечественным. “Почти” — кроме импортных магнето и карбюратора, но и их вскоре заменили советскими. Рама “Союза” была треугольной, с усиленной нижней частью, двигатель соответствовал канонам того времени— наклоненный вперед (примерно на 70°) цилиндр выполнили с неразделяемой головкой, поршень отлили из алюминия, нижнюю головку шатуна разместили на роликовом подшипнике. Поршневой палец, шатун и вал кривошипа, запрессованного в маховике, сделали из хромоникелевой стали и закалили в масле. Смазка к двигателю, дозируемая полуавтоматическим насосом, поступала из бака, размещенного под сиденьем. Крутящий момент от двигателя передавался роликовой цепью к коробке скоростей, которая была трехступенчатой, с постоянным зацеплением всех пар шестерен. Кик-стартер оснастили роликовым механизмом. Конструкторы применили уникальную подвеску переднего колеса с двумя системами </w:t>
      </w:r>
      <w:proofErr w:type="spellStart"/>
      <w:r w:rsidRPr="006D2FB4">
        <w:rPr>
          <w:rFonts w:ascii="Times New Roman" w:hAnsi="Times New Roman" w:cs="Times New Roman"/>
          <w:color w:val="000000" w:themeColor="text1"/>
          <w:sz w:val="16"/>
          <w:szCs w:val="16"/>
        </w:rPr>
        <w:t>подрессоривания</w:t>
      </w:r>
      <w:proofErr w:type="spellEnd"/>
      <w:r w:rsidRPr="006D2FB4">
        <w:rPr>
          <w:rFonts w:ascii="Times New Roman" w:hAnsi="Times New Roman" w:cs="Times New Roman"/>
          <w:color w:val="000000" w:themeColor="text1"/>
          <w:sz w:val="16"/>
          <w:szCs w:val="16"/>
        </w:rPr>
        <w:t>. Мягкая рессора воспринимала и гасила вертикальные колебания, а набор пружин парировал смещения вилки и колеса в горизонтальном направлении. Заднее колесо подрессоривалось в вертикальной плоскости двумя пружинами. Кстати, такое техническое решение у нас применили вновь только в 1941 году, уже при серийном производстве мотоцикла М-72.</w:t>
      </w:r>
    </w:p>
    <w:p w14:paraId="69E226AE"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Испытания “Союза” Главное военно-инженерное управление РККА поручило служащему Учебного автомобильно-мотоциклетного полка, имевшему опыт участия в мотокроссах, С. И. Карзинкину, впоследствии автору ряда книг и статей о мотоциклах, известному испытателю советской и зарубежной техники. Согласно нему: “Машина отличается плавностью хода, а благодаря высокому клиренсу (200 мм) обладает хорошей проходимостью,—- отмечал Сергей Иванович.— Двигатель работал вполне удовлетворительно, но динамика мотоцикла казалась недостаточной. Вернее, она была на уровне довоенных машин одинакового класса, а хотелось иметь большего. Однако обнаружились и недостатки. Один из них заключался в том, что чувствовалась сильная вибрация, создаваемая двигателем. После первой же поездки я сообщил обо всем П. Н. Львову. Он внимательно меня выслушал, а потом внес некоторые изменения в уравновешивание кривошипно-шатунного механизма”.</w:t>
      </w:r>
    </w:p>
    <w:p w14:paraId="23F2DB6C"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“Выпускные экзамены” первенец советского </w:t>
      </w:r>
      <w:proofErr w:type="spellStart"/>
      <w:r w:rsidRPr="006D2FB4">
        <w:rPr>
          <w:rFonts w:ascii="Times New Roman" w:hAnsi="Times New Roman" w:cs="Times New Roman"/>
          <w:color w:val="000000" w:themeColor="text1"/>
          <w:sz w:val="16"/>
          <w:szCs w:val="16"/>
        </w:rPr>
        <w:t>мотоциклостроения</w:t>
      </w:r>
      <w:proofErr w:type="spellEnd"/>
      <w:r w:rsidRPr="006D2FB4">
        <w:rPr>
          <w:rFonts w:ascii="Times New Roman" w:hAnsi="Times New Roman" w:cs="Times New Roman"/>
          <w:color w:val="000000" w:themeColor="text1"/>
          <w:sz w:val="16"/>
          <w:szCs w:val="16"/>
        </w:rPr>
        <w:t xml:space="preserve"> держал осенью того же года, на Втором всесоюзном испытательном </w:t>
      </w:r>
      <w:proofErr w:type="spellStart"/>
      <w:r w:rsidRPr="006D2FB4">
        <w:rPr>
          <w:rFonts w:ascii="Times New Roman" w:hAnsi="Times New Roman" w:cs="Times New Roman"/>
          <w:color w:val="000000" w:themeColor="text1"/>
          <w:sz w:val="16"/>
          <w:szCs w:val="16"/>
        </w:rPr>
        <w:t>автомотопробеге</w:t>
      </w:r>
      <w:proofErr w:type="spellEnd"/>
      <w:r w:rsidRPr="006D2FB4">
        <w:rPr>
          <w:rFonts w:ascii="Times New Roman" w:hAnsi="Times New Roman" w:cs="Times New Roman"/>
          <w:color w:val="000000" w:themeColor="text1"/>
          <w:sz w:val="16"/>
          <w:szCs w:val="16"/>
        </w:rPr>
        <w:t xml:space="preserve">, организованном </w:t>
      </w:r>
      <w:proofErr w:type="spellStart"/>
      <w:r w:rsidRPr="006D2FB4">
        <w:rPr>
          <w:rFonts w:ascii="Times New Roman" w:hAnsi="Times New Roman" w:cs="Times New Roman"/>
          <w:color w:val="000000" w:themeColor="text1"/>
          <w:sz w:val="16"/>
          <w:szCs w:val="16"/>
        </w:rPr>
        <w:t>МАКом</w:t>
      </w:r>
      <w:proofErr w:type="spellEnd"/>
      <w:r w:rsidRPr="006D2FB4">
        <w:rPr>
          <w:rFonts w:ascii="Times New Roman" w:hAnsi="Times New Roman" w:cs="Times New Roman"/>
          <w:color w:val="000000" w:themeColor="text1"/>
          <w:sz w:val="16"/>
          <w:szCs w:val="16"/>
        </w:rPr>
        <w:t>, чтобы отобрать образцы для серийного производства.</w:t>
      </w:r>
    </w:p>
    <w:p w14:paraId="36D87B87"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2A07B3D9"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Маршрут колонны автомобилей проходил через Ленинград, Харьков,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048B6274"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вот 22 августа с Красной площади стартовали участники пробега на 23 мотоциклах иностранных марок — немецких “БМВ” и “</w:t>
      </w:r>
      <w:proofErr w:type="spellStart"/>
      <w:r w:rsidRPr="006D2FB4">
        <w:rPr>
          <w:rFonts w:ascii="Times New Roman" w:hAnsi="Times New Roman" w:cs="Times New Roman"/>
          <w:color w:val="000000" w:themeColor="text1"/>
          <w:sz w:val="16"/>
          <w:szCs w:val="16"/>
        </w:rPr>
        <w:t>Цюндап</w:t>
      </w:r>
      <w:proofErr w:type="spellEnd"/>
      <w:r w:rsidRPr="006D2FB4">
        <w:rPr>
          <w:rFonts w:ascii="Times New Roman" w:hAnsi="Times New Roman" w:cs="Times New Roman"/>
          <w:color w:val="000000" w:themeColor="text1"/>
          <w:sz w:val="16"/>
          <w:szCs w:val="16"/>
        </w:rPr>
        <w:t>”, американских “</w:t>
      </w:r>
      <w:proofErr w:type="spellStart"/>
      <w:r w:rsidRPr="006D2FB4">
        <w:rPr>
          <w:rFonts w:ascii="Times New Roman" w:hAnsi="Times New Roman" w:cs="Times New Roman"/>
          <w:color w:val="000000" w:themeColor="text1"/>
          <w:sz w:val="16"/>
          <w:szCs w:val="16"/>
        </w:rPr>
        <w:t>Гендерсон</w:t>
      </w:r>
      <w:proofErr w:type="spellEnd"/>
      <w:r w:rsidRPr="006D2FB4">
        <w:rPr>
          <w:rFonts w:ascii="Times New Roman" w:hAnsi="Times New Roman" w:cs="Times New Roman"/>
          <w:color w:val="000000" w:themeColor="text1"/>
          <w:sz w:val="16"/>
          <w:szCs w:val="16"/>
        </w:rPr>
        <w:t>” и “</w:t>
      </w:r>
      <w:proofErr w:type="spellStart"/>
      <w:r w:rsidRPr="006D2FB4">
        <w:rPr>
          <w:rFonts w:ascii="Times New Roman" w:hAnsi="Times New Roman" w:cs="Times New Roman"/>
          <w:color w:val="000000" w:themeColor="text1"/>
          <w:sz w:val="16"/>
          <w:szCs w:val="16"/>
        </w:rPr>
        <w:t>Эксельсиор</w:t>
      </w:r>
      <w:proofErr w:type="spellEnd"/>
      <w:r w:rsidRPr="006D2FB4">
        <w:rPr>
          <w:rFonts w:ascii="Times New Roman" w:hAnsi="Times New Roman" w:cs="Times New Roman"/>
          <w:color w:val="000000" w:themeColor="text1"/>
          <w:sz w:val="16"/>
          <w:szCs w:val="16"/>
        </w:rPr>
        <w:t>”. Вместе с ними отправился в путь и наш “Союз”.</w:t>
      </w:r>
    </w:p>
    <w:p w14:paraId="724CAEB7"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02D793A0"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w:t>
      </w:r>
      <w:proofErr w:type="spellStart"/>
      <w:r w:rsidRPr="006D2FB4">
        <w:rPr>
          <w:rFonts w:ascii="Times New Roman" w:hAnsi="Times New Roman" w:cs="Times New Roman"/>
          <w:color w:val="000000" w:themeColor="text1"/>
          <w:sz w:val="16"/>
          <w:szCs w:val="16"/>
        </w:rPr>
        <w:t>союзовской</w:t>
      </w:r>
      <w:proofErr w:type="spellEnd"/>
      <w:r w:rsidRPr="006D2FB4">
        <w:rPr>
          <w:rFonts w:ascii="Times New Roman" w:hAnsi="Times New Roman" w:cs="Times New Roman"/>
          <w:color w:val="000000" w:themeColor="text1"/>
          <w:sz w:val="16"/>
          <w:szCs w:val="16"/>
        </w:rPr>
        <w:t>”.</w:t>
      </w:r>
    </w:p>
    <w:p w14:paraId="23471F64"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7A8C16FE"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52F1C48B" w14:textId="77777777" w:rsidR="004769C1" w:rsidRPr="006D2FB4" w:rsidRDefault="00476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1925 проходили испытания мотоцикла «Со</w:t>
      </w:r>
      <w:r w:rsidRPr="006D2FB4">
        <w:rPr>
          <w:rFonts w:ascii="Times New Roman" w:hAnsi="Times New Roman" w:cs="Times New Roman"/>
          <w:color w:val="000000" w:themeColor="text1"/>
          <w:sz w:val="16"/>
          <w:szCs w:val="16"/>
        </w:rPr>
        <w:softHyphen/>
        <w:t xml:space="preserve">юз», которые были поручены Главным </w:t>
      </w:r>
      <w:proofErr w:type="spellStart"/>
      <w:r w:rsidRPr="006D2FB4">
        <w:rPr>
          <w:rFonts w:ascii="Times New Roman" w:hAnsi="Times New Roman" w:cs="Times New Roman"/>
          <w:color w:val="000000" w:themeColor="text1"/>
          <w:sz w:val="16"/>
          <w:szCs w:val="16"/>
        </w:rPr>
        <w:t>военно</w:t>
      </w:r>
      <w:r w:rsidRPr="006D2FB4">
        <w:rPr>
          <w:rFonts w:ascii="Times New Roman" w:hAnsi="Times New Roman" w:cs="Times New Roman"/>
          <w:color w:val="000000" w:themeColor="text1"/>
          <w:sz w:val="16"/>
          <w:szCs w:val="16"/>
        </w:rPr>
        <w:softHyphen/>
        <w:t>инженерным</w:t>
      </w:r>
      <w:proofErr w:type="spellEnd"/>
      <w:r w:rsidRPr="006D2FB4">
        <w:rPr>
          <w:rFonts w:ascii="Times New Roman" w:hAnsi="Times New Roman" w:cs="Times New Roman"/>
          <w:color w:val="000000" w:themeColor="text1"/>
          <w:sz w:val="16"/>
          <w:szCs w:val="16"/>
        </w:rPr>
        <w:t xml:space="preserve"> управлением РККА служащему Учеб</w:t>
      </w:r>
      <w:r w:rsidRPr="006D2FB4">
        <w:rPr>
          <w:rFonts w:ascii="Times New Roman" w:hAnsi="Times New Roman" w:cs="Times New Roman"/>
          <w:color w:val="000000" w:themeColor="text1"/>
          <w:sz w:val="16"/>
          <w:szCs w:val="16"/>
        </w:rPr>
        <w:softHyphen/>
        <w:t>ного автомобильно-мотоциклетного полка С.И. Карзинкину (22518).</w:t>
      </w:r>
    </w:p>
    <w:p w14:paraId="200DE0C4" w14:textId="77777777" w:rsidR="004769C1" w:rsidRPr="006D2FB4" w:rsidRDefault="004769C1" w:rsidP="00054315">
      <w:pPr>
        <w:spacing w:after="0" w:line="240" w:lineRule="auto"/>
        <w:jc w:val="both"/>
        <w:rPr>
          <w:rFonts w:ascii="Times New Roman" w:hAnsi="Times New Roman" w:cs="Times New Roman"/>
          <w:color w:val="000000" w:themeColor="text1"/>
          <w:sz w:val="16"/>
          <w:szCs w:val="16"/>
        </w:rPr>
      </w:pPr>
    </w:p>
    <w:p w14:paraId="6B5B130B" w14:textId="77777777" w:rsidR="00BD6279" w:rsidRPr="006D2FB4" w:rsidRDefault="00BD627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FF6881B" w14:textId="77777777" w:rsidR="00BD6279" w:rsidRPr="006D2FB4" w:rsidRDefault="00BD627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D03811"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1925 года повсеместно на западных рубежах СССР (на съездах Советов, прошедших в мае 1925 года в Белоруссии, на Украине, в Молдавии) раздались торжественно-агрессивные пассажи в сторону сопредельных государств, громко зазвучали недвусмысленные, вызывающие лозунги и призывы.</w:t>
      </w:r>
    </w:p>
    <w:p w14:paraId="0203D03A"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«Мы не требуем, — говорил председатель молдавского ЦИК Старый на 9-м Всеукраинском съезде Советов в мае 1925 г., — маневров корпуса Котовского на левом берегу Днестра, но мы выражали непременное желание, чтобы правительство заявило румынским насильникам, что Бессарабия является неотъемлемой частью Советской республики. Тов. Котовский, командир кавалерийского корпуса, говорит о готовности Красной Армии в любой момент прийти по призыву рабочих и крестьян на помощь братскому населению Бессарабии от насилий румынских бояр» (18415).</w:t>
      </w:r>
    </w:p>
    <w:p w14:paraId="6757F1B2" w14:textId="77777777" w:rsidR="00BD6279" w:rsidRPr="006D2FB4" w:rsidRDefault="00BD6279" w:rsidP="00054315">
      <w:pPr>
        <w:spacing w:after="0" w:line="240" w:lineRule="auto"/>
        <w:jc w:val="both"/>
        <w:rPr>
          <w:rFonts w:ascii="Times New Roman" w:hAnsi="Times New Roman" w:cs="Times New Roman"/>
          <w:color w:val="000000" w:themeColor="text1"/>
          <w:sz w:val="16"/>
          <w:szCs w:val="16"/>
        </w:rPr>
      </w:pPr>
    </w:p>
    <w:p w14:paraId="33E0357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B6F49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74F2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1925 г. в Китае поднялась волна буржуазной национальной революции, направленной против господства иностранных держав и власти региональных военных клик (3871).</w:t>
      </w:r>
    </w:p>
    <w:p w14:paraId="1C984D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E6A6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4A56A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ED02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Весной—летом 1925 г. постройка первого АНТ-4 в совершенно неприспособленном для самолётостроения помещении — втором этаже жилого дома № 16-а по Вознесен</w:t>
      </w:r>
      <w:r w:rsidRPr="006D2FB4">
        <w:rPr>
          <w:rFonts w:ascii="Times New Roman" w:hAnsi="Times New Roman" w:cs="Times New Roman"/>
          <w:color w:val="000000" w:themeColor="text1"/>
          <w:sz w:val="16"/>
          <w:szCs w:val="16"/>
        </w:rPr>
        <w:softHyphen/>
        <w:t xml:space="preserve">ской улице (ныне ул. Радио) — шла просто фантастическими темпами, несмотря на массу трудностей. По воспоминаниям М.Б. </w:t>
      </w:r>
      <w:proofErr w:type="spellStart"/>
      <w:r w:rsidRPr="006D2FB4">
        <w:rPr>
          <w:rFonts w:ascii="Times New Roman" w:hAnsi="Times New Roman" w:cs="Times New Roman"/>
          <w:color w:val="000000" w:themeColor="text1"/>
          <w:sz w:val="16"/>
          <w:szCs w:val="16"/>
        </w:rPr>
        <w:t>Саукке</w:t>
      </w:r>
      <w:proofErr w:type="spellEnd"/>
      <w:r w:rsidRPr="006D2FB4">
        <w:rPr>
          <w:rFonts w:ascii="Times New Roman" w:hAnsi="Times New Roman" w:cs="Times New Roman"/>
          <w:color w:val="000000" w:themeColor="text1"/>
          <w:sz w:val="16"/>
          <w:szCs w:val="16"/>
        </w:rPr>
        <w:t>, “постройка АНТ-4 тормозилась и осложня</w:t>
      </w:r>
      <w:r w:rsidRPr="006D2FB4">
        <w:rPr>
          <w:rFonts w:ascii="Times New Roman" w:hAnsi="Times New Roman" w:cs="Times New Roman"/>
          <w:color w:val="000000" w:themeColor="text1"/>
          <w:sz w:val="16"/>
          <w:szCs w:val="16"/>
        </w:rPr>
        <w:softHyphen/>
        <w:t>лась отсутствием нужного количества рабочих, что было постоянным предметом обсуж</w:t>
      </w:r>
      <w:r w:rsidRPr="006D2FB4">
        <w:rPr>
          <w:rFonts w:ascii="Times New Roman" w:hAnsi="Times New Roman" w:cs="Times New Roman"/>
          <w:color w:val="000000" w:themeColor="text1"/>
          <w:sz w:val="16"/>
          <w:szCs w:val="16"/>
        </w:rPr>
        <w:softHyphen/>
        <w:t>дений технических совещаний. Так, например, в протоколе от 12 апреля — постановили отозвать кладовщика Ильина на чертёжную работу. В протоколе от 12 июня — А.И. Пути</w:t>
      </w:r>
      <w:r w:rsidRPr="006D2FB4">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6D2FB4">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6D2FB4">
        <w:rPr>
          <w:rFonts w:ascii="Times New Roman" w:hAnsi="Times New Roman" w:cs="Times New Roman"/>
          <w:color w:val="000000" w:themeColor="text1"/>
          <w:sz w:val="16"/>
          <w:szCs w:val="16"/>
        </w:rPr>
        <w:softHyphen/>
        <w:t>вым материалом. Они обучали московских рабочих, возвраща</w:t>
      </w:r>
      <w:r w:rsidRPr="006D2FB4">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6D2FB4">
        <w:rPr>
          <w:rFonts w:ascii="Times New Roman" w:hAnsi="Times New Roman" w:cs="Times New Roman"/>
          <w:color w:val="000000" w:themeColor="text1"/>
          <w:sz w:val="16"/>
          <w:szCs w:val="16"/>
        </w:rPr>
        <w:softHyphen/>
        <w:t>чих был снят... Несмотря на не</w:t>
      </w:r>
      <w:r w:rsidRPr="006D2FB4">
        <w:rPr>
          <w:rFonts w:ascii="Times New Roman" w:hAnsi="Times New Roman" w:cs="Times New Roman"/>
          <w:color w:val="000000" w:themeColor="text1"/>
          <w:sz w:val="16"/>
          <w:szCs w:val="16"/>
        </w:rPr>
        <w:softHyphen/>
        <w:t>достаток рабочих рук, на отсутст</w:t>
      </w:r>
      <w:r w:rsidRPr="006D2FB4">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6D2FB4">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6D2FB4">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6D2FB4">
        <w:rPr>
          <w:rFonts w:ascii="Times New Roman" w:hAnsi="Times New Roman" w:cs="Times New Roman"/>
          <w:color w:val="000000" w:themeColor="text1"/>
          <w:sz w:val="16"/>
          <w:szCs w:val="16"/>
        </w:rPr>
        <w:softHyphen/>
        <w:t>ми. Самолёт собрали во дворе дома, затем разобрали и пере</w:t>
      </w:r>
      <w:r w:rsidRPr="006D2FB4">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177603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73E25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9BFD9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19737C"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началу лета 1925 г. изготовление 2И-Н1 велось полным ходом. 15 июня работы реши</w:t>
      </w:r>
      <w:r w:rsidRPr="006D2FB4">
        <w:rPr>
          <w:rFonts w:ascii="Times New Roman" w:hAnsi="Times New Roman" w:cs="Times New Roman"/>
          <w:color w:val="000000" w:themeColor="text1"/>
          <w:sz w:val="16"/>
          <w:szCs w:val="16"/>
        </w:rPr>
        <w:softHyphen/>
        <w:t>ли активизировать с назначенным сроком их окончания 15 ноября. На практике, по состо</w:t>
      </w:r>
      <w:r w:rsidRPr="006D2FB4">
        <w:rPr>
          <w:rFonts w:ascii="Times New Roman" w:hAnsi="Times New Roman" w:cs="Times New Roman"/>
          <w:color w:val="000000" w:themeColor="text1"/>
          <w:sz w:val="16"/>
          <w:szCs w:val="16"/>
        </w:rPr>
        <w:softHyphen/>
        <w:t>янию на 1 января 1926 г. самолет оценивал</w:t>
      </w:r>
      <w:r w:rsidRPr="006D2FB4">
        <w:rPr>
          <w:rFonts w:ascii="Times New Roman" w:hAnsi="Times New Roman" w:cs="Times New Roman"/>
          <w:color w:val="000000" w:themeColor="text1"/>
          <w:sz w:val="16"/>
          <w:szCs w:val="16"/>
        </w:rPr>
        <w:softHyphen/>
        <w:t>ся готовым на 90%. К этому времени прибыл новый двигатель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-Лайон», приобре</w:t>
      </w:r>
      <w:r w:rsidRPr="006D2FB4">
        <w:rPr>
          <w:rFonts w:ascii="Times New Roman" w:hAnsi="Times New Roman" w:cs="Times New Roman"/>
          <w:color w:val="000000" w:themeColor="text1"/>
          <w:sz w:val="16"/>
          <w:szCs w:val="16"/>
        </w:rPr>
        <w:softHyphen/>
        <w:t>тенный в Англии в декабре 1925 г. Изготовление 2И-Н1 в заводских цехах полностью закончилось 8 февраля 1926 г., а 9 февраля разобранный аппарат перевезли на Центральный аэродром Москвы, где не</w:t>
      </w:r>
      <w:r w:rsidRPr="006D2FB4">
        <w:rPr>
          <w:rFonts w:ascii="Times New Roman" w:hAnsi="Times New Roman" w:cs="Times New Roman"/>
          <w:color w:val="000000" w:themeColor="text1"/>
          <w:sz w:val="16"/>
          <w:szCs w:val="16"/>
        </w:rPr>
        <w:softHyphen/>
        <w:t>медленно приступили к его сборке и регу</w:t>
      </w:r>
      <w:r w:rsidRPr="006D2FB4">
        <w:rPr>
          <w:rFonts w:ascii="Times New Roman" w:hAnsi="Times New Roman" w:cs="Times New Roman"/>
          <w:color w:val="000000" w:themeColor="text1"/>
          <w:sz w:val="16"/>
          <w:szCs w:val="16"/>
        </w:rPr>
        <w:softHyphen/>
        <w:t>лировке. Затем самолет установили на лы</w:t>
      </w:r>
      <w:r w:rsidRPr="006D2FB4">
        <w:rPr>
          <w:rFonts w:ascii="Times New Roman" w:hAnsi="Times New Roman" w:cs="Times New Roman"/>
          <w:color w:val="000000" w:themeColor="text1"/>
          <w:sz w:val="16"/>
          <w:szCs w:val="16"/>
        </w:rPr>
        <w:softHyphen/>
        <w:t>жи и 25 февраля 1926 г. летчик Филиппов вы</w:t>
      </w:r>
      <w:r w:rsidRPr="006D2FB4">
        <w:rPr>
          <w:rFonts w:ascii="Times New Roman" w:hAnsi="Times New Roman" w:cs="Times New Roman"/>
          <w:color w:val="000000" w:themeColor="text1"/>
          <w:sz w:val="16"/>
          <w:szCs w:val="16"/>
        </w:rPr>
        <w:softHyphen/>
        <w:t>полнил на нем два первых полета. На следу</w:t>
      </w:r>
      <w:r w:rsidRPr="006D2FB4">
        <w:rPr>
          <w:rFonts w:ascii="Times New Roman" w:hAnsi="Times New Roman" w:cs="Times New Roman"/>
          <w:color w:val="000000" w:themeColor="text1"/>
          <w:sz w:val="16"/>
          <w:szCs w:val="16"/>
        </w:rPr>
        <w:softHyphen/>
        <w:t>ющий день 26-го Филиппов выполнил весь комплекс фигур пилотажа, после чего оце</w:t>
      </w:r>
      <w:r w:rsidRPr="006D2FB4">
        <w:rPr>
          <w:rFonts w:ascii="Times New Roman" w:hAnsi="Times New Roman" w:cs="Times New Roman"/>
          <w:color w:val="000000" w:themeColor="text1"/>
          <w:sz w:val="16"/>
          <w:szCs w:val="16"/>
        </w:rPr>
        <w:softHyphen/>
        <w:t>нил 2И-Н1 на отлично (12295).</w:t>
      </w:r>
    </w:p>
    <w:p w14:paraId="6B70099A"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7D41D325" w14:textId="77777777" w:rsidR="004769C1" w:rsidRPr="006D2FB4" w:rsidRDefault="004769C1"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К началу лета 1925 г. изготовление 2И-Н1 велось полным ходом. 15 июня работы решили активизировать, чтобы завершить постройку 15 ноября. На практике же по состоянию на 1 января 1926 г. самолет был готов на 90%. К этому времени прибыл новый двигатель «</w:t>
      </w:r>
      <w:proofErr w:type="spellStart"/>
      <w:r w:rsidRPr="006D2FB4">
        <w:rPr>
          <w:rFonts w:ascii="Times New Roman" w:hAnsi="Times New Roman" w:cs="Times New Roman"/>
          <w:color w:val="000000" w:themeColor="text1"/>
          <w:sz w:val="16"/>
          <w:szCs w:val="16"/>
          <w:shd w:val="clear" w:color="auto" w:fill="FFFFFF"/>
        </w:rPr>
        <w:t>Нэпир</w:t>
      </w:r>
      <w:proofErr w:type="spellEnd"/>
      <w:r w:rsidRPr="006D2FB4">
        <w:rPr>
          <w:rFonts w:ascii="Times New Roman" w:hAnsi="Times New Roman" w:cs="Times New Roman"/>
          <w:color w:val="000000" w:themeColor="text1"/>
          <w:sz w:val="16"/>
          <w:szCs w:val="16"/>
          <w:shd w:val="clear" w:color="auto" w:fill="FFFFFF"/>
        </w:rPr>
        <w:t>-Лайон», приобретенный в Англии в декабре 1925 г. (20334).</w:t>
      </w:r>
    </w:p>
    <w:p w14:paraId="614E4081" w14:textId="77777777" w:rsidR="004769C1" w:rsidRPr="006D2FB4" w:rsidRDefault="004769C1" w:rsidP="00054315">
      <w:pPr>
        <w:shd w:val="clear" w:color="auto" w:fill="FFFFFF"/>
        <w:spacing w:after="0" w:line="240" w:lineRule="auto"/>
        <w:jc w:val="both"/>
        <w:rPr>
          <w:rFonts w:ascii="Times New Roman" w:hAnsi="Times New Roman" w:cs="Times New Roman"/>
          <w:color w:val="000000" w:themeColor="text1"/>
          <w:sz w:val="16"/>
          <w:szCs w:val="16"/>
        </w:rPr>
      </w:pPr>
    </w:p>
    <w:p w14:paraId="02FE5D74" w14:textId="77777777" w:rsidR="004769C1" w:rsidRPr="006D2FB4" w:rsidRDefault="004769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353E701" w14:textId="77777777" w:rsidR="004769C1" w:rsidRPr="006D2FB4" w:rsidRDefault="004769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2D43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лету 1925 в авиастроении остались чуть более 3500 рабочих и всего около 2000 станков (12018).</w:t>
      </w:r>
    </w:p>
    <w:p w14:paraId="17860B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9CBE7" w14:textId="77777777" w:rsidR="00A615BA" w:rsidRPr="006D2FB4" w:rsidRDefault="00A615B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0604883" w14:textId="77777777" w:rsidR="00A615BA" w:rsidRPr="006D2FB4" w:rsidRDefault="00A615B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EAA8ED" w14:textId="77777777" w:rsidR="00A615BA" w:rsidRPr="006D2FB4" w:rsidRDefault="00A615B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 xml:space="preserve">К лету 1925 года боевая масса танка МС-1 дошла до 5000 кг. Погрузочная масса машина оценивалась в 4400 кг, это позволяло использовать более широкую номенклатуру грузовиков для перевозки танков на большие расстояния. Вместо "либо пушка, либо пулемет" теперь предполагалось ставить и то, и другое. Сам пулемет предполагался специальной разработки - "спаренный карабин Фёдорова". Самое же главное, что новый танк хоть и создавался по общей концепции Renault FT, но не имел с ним ничего общего. Определенные черты французского прародителя видны в разработке </w:t>
      </w:r>
      <w:proofErr w:type="spellStart"/>
      <w:r w:rsidRPr="006D2FB4">
        <w:rPr>
          <w:rFonts w:ascii="Times New Roman" w:eastAsia="Times New Roman" w:hAnsi="Times New Roman" w:cs="Times New Roman"/>
          <w:color w:val="000000" w:themeColor="text1"/>
          <w:sz w:val="16"/>
          <w:szCs w:val="16"/>
          <w:lang w:eastAsia="ru-RU"/>
        </w:rPr>
        <w:t>Шукалова</w:t>
      </w:r>
      <w:proofErr w:type="spellEnd"/>
      <w:r w:rsidRPr="006D2FB4">
        <w:rPr>
          <w:rFonts w:ascii="Times New Roman" w:eastAsia="Times New Roman" w:hAnsi="Times New Roman" w:cs="Times New Roman"/>
          <w:color w:val="000000" w:themeColor="text1"/>
          <w:sz w:val="16"/>
          <w:szCs w:val="16"/>
          <w:lang w:eastAsia="ru-RU"/>
        </w:rPr>
        <w:t xml:space="preserve"> и Заславского, но не более того. Существенный лимит по боевой массе, а также претензии к объему боевого отделения Renault FT, привели к существенному изменению компоновки танка. Решение проблемы оказалась простым и бесхитростным. Силовую установку расположили поперек корпуса. Технический отдел ГУВП пошел по тому же пути, что и авторы FIAT 3000, у которых также дамокловым мечом висели требования на снижение боевой массы. Причины те же - необходимость вписаться в существующий парк грузовиков, способных перевозить танки на дальние дистанции. Кстати говоря, некоторые горячие головы вписали FIAT 3000 в прародители МС-1, и даже появилась легенду про захват такого танка. Так вот, итальянский танк действительно рассматривали как возможную альтернативу МС-1, причем первые контакты с итальянцами случились еще в 1924 году, но не более того (21335).</w:t>
      </w:r>
    </w:p>
    <w:p w14:paraId="2D5F456B" w14:textId="77777777" w:rsidR="00A615BA" w:rsidRPr="006D2FB4" w:rsidRDefault="00A615B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AF6F1FD" w14:textId="77777777" w:rsidR="00A615BA" w:rsidRPr="006D2FB4" w:rsidRDefault="00A615B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К июню 1925 года малый танк сопровождения Технического отдела ГУВП уже обрел общий вид. Жесткие требования по массе привели к тому, что машина существенно отличалась от других легких танков того времени. Если на FIAT 3000 просто поставили мотор поперек корпуса, то в случае с советским танком создали куда более сложную систему. Мотор воздушного охлаждения, к разработке которого имел конструктор А.А. Микулин, создавался в одном блоке с коробкой передач. Сам мотор на тот момент даже не существовал в металле, да и разрабатывать его предстояло КБ завода "Большевик" по проекту Микулина. Сам Александр Александрович на заводе почти не появлялся, так что в полной мере его автором силовой установки назвать сложно. ГУВП, кстати говоря, насчет мотора с воздушным охлаждением испытывало некоторые опасения, поэтому в июне 1925 года появился заказ на мотор водяного охлаждения. В виду того, что такому мотору требовался радиатор, в конструкцию МТО вносились изменения. Дополнительным отличием будущего МС-1 от прародителя являлось то, что топливные баки перенесли из МТО в </w:t>
      </w:r>
      <w:proofErr w:type="spellStart"/>
      <w:r w:rsidRPr="006D2FB4">
        <w:rPr>
          <w:rFonts w:ascii="Times New Roman" w:eastAsia="Times New Roman" w:hAnsi="Times New Roman" w:cs="Times New Roman"/>
          <w:color w:val="000000" w:themeColor="text1"/>
          <w:sz w:val="16"/>
          <w:szCs w:val="16"/>
          <w:lang w:eastAsia="ru-RU"/>
        </w:rPr>
        <w:t>надгусеничные</w:t>
      </w:r>
      <w:proofErr w:type="spellEnd"/>
      <w:r w:rsidRPr="006D2FB4">
        <w:rPr>
          <w:rFonts w:ascii="Times New Roman" w:eastAsia="Times New Roman" w:hAnsi="Times New Roman" w:cs="Times New Roman"/>
          <w:color w:val="000000" w:themeColor="text1"/>
          <w:sz w:val="16"/>
          <w:szCs w:val="16"/>
          <w:lang w:eastAsia="ru-RU"/>
        </w:rPr>
        <w:t xml:space="preserve"> полки. В результате от Renault FT осталась только носовая часть с характерным трехстворчатым люком. Да и та стала шире, поскольку место механика-водителя Renault FT оказалось недостаточно просторным. Еще одним схожим элементом был хвост, но без него танк точно не мог обойтись. Очень короткий корпус снижал проходимость через окопы, это и компенсировалось хвостом. Его конструкция существенно отличалась от Renault FT.</w:t>
      </w:r>
    </w:p>
    <w:p w14:paraId="2EAE41C4" w14:textId="77777777" w:rsidR="00A615BA" w:rsidRPr="006D2FB4" w:rsidRDefault="00A615B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Совершенно иначе была выполнена ходовая часть советского танка, разве что система с большим ленивцем, выступающим за габариты корпуса, осталась на месте. Такая система улучшала проходимость танка, не позволяя упираться носовой частью в грунт. Остальная же ходовая часть не имела прямых зарубежных аналогов и отличалась вполне прогрессивной конструкцией. Вместо частокола опорных катков на полужесткой подвеске, как тогда, чаще всего, делали, МС-1 получил 7-катковую ходовую часть со свечной подвеской. Что-то похожее можно увидеть на </w:t>
      </w:r>
      <w:proofErr w:type="spellStart"/>
      <w:r w:rsidRPr="006D2FB4">
        <w:rPr>
          <w:rFonts w:ascii="Times New Roman" w:eastAsia="Times New Roman" w:hAnsi="Times New Roman" w:cs="Times New Roman"/>
          <w:color w:val="000000" w:themeColor="text1"/>
          <w:sz w:val="16"/>
          <w:szCs w:val="16"/>
          <w:lang w:eastAsia="ru-RU"/>
        </w:rPr>
        <w:t>Medium</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Tank</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Mk.I</w:t>
      </w:r>
      <w:proofErr w:type="spellEnd"/>
      <w:r w:rsidRPr="006D2FB4">
        <w:rPr>
          <w:rFonts w:ascii="Times New Roman" w:eastAsia="Times New Roman" w:hAnsi="Times New Roman" w:cs="Times New Roman"/>
          <w:color w:val="000000" w:themeColor="text1"/>
          <w:sz w:val="16"/>
          <w:szCs w:val="16"/>
          <w:lang w:eastAsia="ru-RU"/>
        </w:rPr>
        <w:t>, но английская конструкция всё же отличается. Отчасти похожи оказались и траки, собираемые из нескольких частей, но не более того. Конструкция получилась оригинальной и, что немаловажно, "масштабируемой". Аналогичную ходовую часть позже использовали при создании маневренного танка Т-12. Для соблюдения весовой культуры часть катков изготовлялась из алюминия.</w:t>
      </w:r>
    </w:p>
    <w:p w14:paraId="6E1DC149" w14:textId="77777777" w:rsidR="00A615BA" w:rsidRPr="006D2FB4" w:rsidRDefault="00A615B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Немало нареканий, в отношении Renault FT, имелось к габаритам боевого отделения. Это касалось и башни, не отличавшейся большими размерами. Да и с обзорностью не всё оказалось хорошо. При создании будущего МС-1 ширина боевого отделения стала больше на 100 мм, кроме того, на 50 мм больше стал диаметр башни, а сама она оказалась на 100 мм ниже. Гораздо больше стал диаметр смотровой башенки, которая теперь использовалась и для попадания внутрь танка. Теоретически, можно было залезть и через смотровую башенку Renault FT, но по опыту могу сказать, что это непросто. В советском же танке ситуация изменилась. Люк в борту башни сохранили, но он использовался, в отличие от Renault FT, как запасной. Самым же главным изменением стало наличие пушки и пулемета в одной башне. Подобно "Рено-русскому", пулемет являлся второстепенным орудием и изначально предполагалось его крепить изнутри башни, ставя только по необходимости. По факту же он обычно стоял на своём штатном месте. Стоит отметить, что "спаренный карабин Фёдорова" являлся первым в мире танковым пулеметом специальной разработки (21335).</w:t>
      </w:r>
    </w:p>
    <w:p w14:paraId="068CF97F" w14:textId="77777777" w:rsidR="00A615BA" w:rsidRPr="006D2FB4" w:rsidRDefault="00A615BA"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C718189" w14:textId="77777777" w:rsidR="009879C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98320EF" w14:textId="77777777" w:rsidR="009879C1" w:rsidRPr="006D2FB4" w:rsidRDefault="009879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936B8F"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лету 1925 г. в Тамбовской, Орловской, Вятской, Екатеринославской, Одесской, Харьковской, Полтавской, Волынской областях отмечался голод. Так, в Елецком уезде Орловской области голодали до 50 процентов населения. «Голодающие в Казанской волости питаются отбросами крахмально-паточного завода. В других волостях в пищу употребляются древесная кора, листья, лебеда. В этом уезде отмечено 23 случая смерти от голода и 400 заболеваний. В Донской волости до 25 процентов голодающих опухло» и т. д (17146).</w:t>
      </w:r>
    </w:p>
    <w:p w14:paraId="509214CE"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0F35041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FEADD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89C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июня 1925 в Ленинграде И-7 Д.П.Г. испытывали на потолок (2210).</w:t>
      </w:r>
    </w:p>
    <w:p w14:paraId="2CB757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FE15E7" w14:textId="77777777" w:rsidR="007504CB" w:rsidRPr="00735736" w:rsidRDefault="007504CB" w:rsidP="007504C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июня 1925 г. на Комендантском аэродроме в Ленинграде на самолете И-2 сделали испытательный полет на потолок не получив расчетного значения (23560).</w:t>
      </w:r>
    </w:p>
    <w:p w14:paraId="4B9B0460" w14:textId="77777777" w:rsidR="007504CB" w:rsidRPr="00735736" w:rsidRDefault="007504CB" w:rsidP="007504CB">
      <w:pPr>
        <w:spacing w:after="0" w:line="240" w:lineRule="auto"/>
        <w:jc w:val="both"/>
        <w:rPr>
          <w:rFonts w:ascii="Times New Roman" w:hAnsi="Times New Roman" w:cs="Times New Roman"/>
          <w:color w:val="0070C0"/>
          <w:sz w:val="16"/>
          <w:szCs w:val="16"/>
        </w:rPr>
      </w:pPr>
    </w:p>
    <w:p w14:paraId="10937C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июня 1925 ГАЗ-1 начал проектирование металлического корпусного разведчика, задание на который было получено 26 (21 - 2183,4) мая 1925 и закончил работу в ноябре 1925 (2278).</w:t>
      </w:r>
    </w:p>
    <w:p w14:paraId="051DAC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работу прекратили в сентябре 1925 (2183,4).</w:t>
      </w:r>
    </w:p>
    <w:p w14:paraId="5E79FE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1E7A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июня 1925 ГАЗ-1 представил эскизный проект переходного под БМВ (2183,4).</w:t>
      </w:r>
    </w:p>
    <w:p w14:paraId="71425A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99C3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июня 1925 на базе отряда "Ультиматум", вооруженного Фоккерами С-4, в который входили "Красная Пресня", "Железнодорожник", "Текстильщик", "Абхазский Совнарком", "Известия ЦИКа" и др., была сформирована разведывательная авиаэскадрилья с базированием в Витебске. Было 28 машин. На знамени отряда, а также на бортах фюзеляжа и была большая фига вместо винта на самолете (455,52).</w:t>
      </w:r>
    </w:p>
    <w:p w14:paraId="3ADF50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27FE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июня 1925 Президиум ВЦИК принял постановление о воздушном перелете Москва - Китай (238,83).</w:t>
      </w:r>
    </w:p>
    <w:p w14:paraId="2D5891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60FE77" w14:textId="77777777" w:rsidR="006A4816" w:rsidRPr="006D2FB4" w:rsidRDefault="006A48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состоянию на 1 июня 1925 года Московский губернский совет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имел таковых около трёх тысяч опытных участков, на которых применялись химические удобрения!) и музейные учреждения, крупнейшим из которых по богатству собранной экспозиции слыл Ленинградский аэроклуб-музей. Советская печать даже присвоила последнему неформальный статус «крупнейшего в Европе» среди аналогичных (21267).</w:t>
      </w:r>
    </w:p>
    <w:p w14:paraId="1E0EFD2A" w14:textId="77777777" w:rsidR="006A4816" w:rsidRPr="006D2FB4" w:rsidRDefault="006A4816" w:rsidP="00054315">
      <w:pPr>
        <w:shd w:val="clear" w:color="auto" w:fill="FFFFFF"/>
        <w:spacing w:after="0" w:line="240" w:lineRule="auto"/>
        <w:jc w:val="both"/>
        <w:rPr>
          <w:rFonts w:ascii="Times New Roman" w:hAnsi="Times New Roman" w:cs="Times New Roman"/>
          <w:color w:val="000000" w:themeColor="text1"/>
          <w:sz w:val="16"/>
          <w:szCs w:val="16"/>
        </w:rPr>
      </w:pPr>
    </w:p>
    <w:p w14:paraId="39C5AB8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F517D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2F1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июня 1925 г. вышел доклад </w:t>
      </w:r>
      <w:proofErr w:type="spellStart"/>
      <w:r w:rsidRPr="006D2FB4">
        <w:rPr>
          <w:rFonts w:ascii="Times New Roman" w:hAnsi="Times New Roman" w:cs="Times New Roman"/>
          <w:color w:val="000000" w:themeColor="text1"/>
          <w:sz w:val="16"/>
          <w:szCs w:val="16"/>
        </w:rPr>
        <w:t>В.С.Михайлова</w:t>
      </w:r>
      <w:proofErr w:type="spellEnd"/>
      <w:r w:rsidRPr="006D2FB4">
        <w:rPr>
          <w:rFonts w:ascii="Times New Roman" w:hAnsi="Times New Roman" w:cs="Times New Roman"/>
          <w:color w:val="000000" w:themeColor="text1"/>
          <w:sz w:val="16"/>
          <w:szCs w:val="16"/>
        </w:rPr>
        <w:t>, в котором, между прочим, говорится: “Образцы артиллерийских систем, находящиеся на вооружении Красной Армии, действи</w:t>
      </w:r>
      <w:r w:rsidRPr="006D2FB4">
        <w:rPr>
          <w:rFonts w:ascii="Times New Roman" w:hAnsi="Times New Roman" w:cs="Times New Roman"/>
          <w:color w:val="000000" w:themeColor="text1"/>
          <w:sz w:val="16"/>
          <w:szCs w:val="16"/>
        </w:rPr>
        <w:softHyphen/>
        <w:t>тельно, отстали от зарубежных. В этом виновато высшее коман</w:t>
      </w:r>
      <w:r w:rsidRPr="006D2FB4">
        <w:rPr>
          <w:rFonts w:ascii="Times New Roman" w:hAnsi="Times New Roman" w:cs="Times New Roman"/>
          <w:color w:val="000000" w:themeColor="text1"/>
          <w:sz w:val="16"/>
          <w:szCs w:val="16"/>
        </w:rPr>
        <w:softHyphen/>
        <w:t>дование. Была полоса увлечения стрелковым вооружением, авиа</w:t>
      </w:r>
      <w:r w:rsidRPr="006D2FB4">
        <w:rPr>
          <w:rFonts w:ascii="Times New Roman" w:hAnsi="Times New Roman" w:cs="Times New Roman"/>
          <w:color w:val="000000" w:themeColor="text1"/>
          <w:sz w:val="16"/>
          <w:szCs w:val="16"/>
        </w:rPr>
        <w:softHyphen/>
        <w:t>цией и газами. Всю надежду возлагали на воздушную и газовую оборону. На артиллерию смотрели как на род оружия, отживаю</w:t>
      </w:r>
      <w:r w:rsidRPr="006D2FB4">
        <w:rPr>
          <w:rFonts w:ascii="Times New Roman" w:hAnsi="Times New Roman" w:cs="Times New Roman"/>
          <w:color w:val="000000" w:themeColor="text1"/>
          <w:sz w:val="16"/>
          <w:szCs w:val="16"/>
        </w:rPr>
        <w:softHyphen/>
        <w:t>щий свой век. Денег на развитие мощностей артиллерийских це</w:t>
      </w:r>
      <w:r w:rsidRPr="006D2FB4">
        <w:rPr>
          <w:rFonts w:ascii="Times New Roman" w:hAnsi="Times New Roman" w:cs="Times New Roman"/>
          <w:color w:val="000000" w:themeColor="text1"/>
          <w:sz w:val="16"/>
          <w:szCs w:val="16"/>
        </w:rPr>
        <w:softHyphen/>
        <w:t>хов не давали” (РГАЭ ф.2097, оп.1, д.219, л.214-215) (1566,63).</w:t>
      </w:r>
    </w:p>
    <w:p w14:paraId="374385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432A03" w14:textId="77777777" w:rsidR="006A4816" w:rsidRPr="006D2FB4" w:rsidRDefault="006A481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9AF7A52" w14:textId="77777777" w:rsidR="006A4816" w:rsidRPr="006D2FB4" w:rsidRDefault="006A481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EEF1CF" w14:textId="77777777" w:rsidR="006A4816" w:rsidRPr="006D2FB4" w:rsidRDefault="006A4816"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 июня 1925 года Чарлз Стюарт, министр внутренних дел Канады, предложил депутатам рассмотреть его поправку к внесенному 27 мая Акту о северо-западной территории — создании новой административной единицы доминиона. Огромной по площади, но практически незаселенной, охватывающей весь Арктический архипелаг. Объясняя причину своей поправки, заявил: «Как известно палате, исследователи и торговцы проникают в северные воды и действуют там, не получив на то разрешения, а потому необходимо защитить наш суверенитет».</w:t>
      </w:r>
    </w:p>
    <w:p w14:paraId="4DBF71E2" w14:textId="77777777" w:rsidR="006A4816" w:rsidRPr="006D2FB4" w:rsidRDefault="006A4816"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Несколькими днями позже, в ходе продолжившегося обсуждения проекта акта, уточнил и развил свою мысль: «Исследователи, — сказал Стюарт, — самостоятельно прибывают к нам, имея на то разрешения далеко не в каждом случае. Я не имею в виду людей вроде Мак-</w:t>
      </w:r>
      <w:proofErr w:type="spellStart"/>
      <w:r w:rsidRPr="006D2FB4">
        <w:rPr>
          <w:rFonts w:ascii="Times New Roman" w:eastAsia="Times New Roman" w:hAnsi="Times New Roman" w:cs="Times New Roman"/>
          <w:color w:val="000000" w:themeColor="text1"/>
          <w:sz w:val="16"/>
          <w:szCs w:val="16"/>
          <w:lang w:eastAsia="ru-RU"/>
        </w:rPr>
        <w:t>Миллана</w:t>
      </w:r>
      <w:proofErr w:type="spellEnd"/>
      <w:r w:rsidRPr="006D2FB4">
        <w:rPr>
          <w:rFonts w:ascii="Times New Roman" w:eastAsia="Times New Roman" w:hAnsi="Times New Roman" w:cs="Times New Roman"/>
          <w:color w:val="000000" w:themeColor="text1"/>
          <w:sz w:val="16"/>
          <w:szCs w:val="16"/>
          <w:lang w:eastAsia="ru-RU"/>
        </w:rPr>
        <w:t xml:space="preserve"> и Амундсена, ставящих своей целью исследования и открытия. Но вполне возможно возникнет необходимость установить суверенитет над теми землями, которые могут быть открытыми в северной части Канады, а мы претендуем на всю ее.</w:t>
      </w:r>
    </w:p>
    <w:p w14:paraId="4480C338" w14:textId="77777777" w:rsidR="006A4816" w:rsidRPr="006D2FB4" w:rsidRDefault="006A4816"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Мы должны утвердить наши права вплоть до полюса? — последовал вопрос одного из парламентариев.</w:t>
      </w:r>
    </w:p>
    <w:p w14:paraId="1ACE0633" w14:textId="77777777" w:rsidR="006A4816" w:rsidRPr="006D2FB4" w:rsidRDefault="006A4816"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 Да, вплоть до Северного полюса, — ответил министр, сделав тем самым первое официальное заявление о введении в Арктике секторального принципа раздела. — Мы обязаны сделать понятным, какова же территория Канады, и в том случае, если иностранцы направятся туда, они должны будут получить разрешение в форме лицензии»46.</w:t>
      </w:r>
    </w:p>
    <w:p w14:paraId="6CD0979C" w14:textId="77777777" w:rsidR="006A4816" w:rsidRPr="006D2FB4" w:rsidRDefault="006A4816"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Депутаты поддержали поправку Стюарта и в соответствии с Актом о северо-западной территории границы Канады в Арктическом регионе прошли от крайних восточного и западного пунктов на материке по 60 и 141 меридианам вплоть до совмещения их в точке Северного полюса47. И сразу же принятие Акта о Северо-Западной территории в окончательной редакции привело к обострению канадско-американских отношений (20467).</w:t>
      </w:r>
    </w:p>
    <w:p w14:paraId="195527A5" w14:textId="77777777" w:rsidR="006A4816" w:rsidRPr="006D2FB4" w:rsidRDefault="006A4816" w:rsidP="00054315">
      <w:pPr>
        <w:spacing w:after="0" w:line="240" w:lineRule="auto"/>
        <w:jc w:val="both"/>
        <w:rPr>
          <w:rFonts w:ascii="Times New Roman" w:hAnsi="Times New Roman" w:cs="Times New Roman"/>
          <w:color w:val="000000" w:themeColor="text1"/>
          <w:sz w:val="16"/>
          <w:szCs w:val="16"/>
        </w:rPr>
      </w:pPr>
    </w:p>
    <w:p w14:paraId="347160D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C9C0D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AFED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июня 1925 в Ленинграде И-7 Д.П.Г. испытывали на потолок и на динамометре (2210).</w:t>
      </w:r>
    </w:p>
    <w:p w14:paraId="3D38EF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543A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июня 1925 комиссия осмотрела И-7 Д.П.Г. на Комендантском аэродроме в Ленинграде и знакомившись с материалами испытаний (на последних двух полетах мотор стал терять мощность) предложила их прекратить. Мотор отдать в переборку на завод Большевик и предложить ГАЗ-3 подобрать винт, а также поставить новый маслобак (2210,491).</w:t>
      </w:r>
    </w:p>
    <w:p w14:paraId="5644EA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2-го июня 1925 года, мы, нижеподписавшиеся Комиссия составе: Председателя Комиссии тов. АНДРЕЕВА Е.С. и Членов: Представителя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тов. ЗНАМЕНСКОГО А.А., военных лет</w:t>
      </w:r>
      <w:r w:rsidRPr="006D2FB4">
        <w:rPr>
          <w:rFonts w:ascii="Times New Roman" w:hAnsi="Times New Roman" w:cs="Times New Roman"/>
          <w:color w:val="000000" w:themeColor="text1"/>
          <w:sz w:val="16"/>
          <w:szCs w:val="16"/>
        </w:rPr>
        <w:softHyphen/>
        <w:t xml:space="preserve">ников Научно-Опытного Аэродрома </w:t>
      </w:r>
      <w:proofErr w:type="spellStart"/>
      <w:r w:rsidRPr="006D2FB4">
        <w:rPr>
          <w:rFonts w:ascii="Times New Roman" w:hAnsi="Times New Roman" w:cs="Times New Roman"/>
          <w:color w:val="000000" w:themeColor="text1"/>
          <w:sz w:val="16"/>
          <w:szCs w:val="16"/>
        </w:rPr>
        <w:t>т.т</w:t>
      </w:r>
      <w:proofErr w:type="spellEnd"/>
      <w:r w:rsidRPr="006D2FB4">
        <w:rPr>
          <w:rFonts w:ascii="Times New Roman" w:hAnsi="Times New Roman" w:cs="Times New Roman"/>
          <w:color w:val="000000" w:themeColor="text1"/>
          <w:sz w:val="16"/>
          <w:szCs w:val="16"/>
        </w:rPr>
        <w:t xml:space="preserve">. ФИЛИППОВА В.М. и РАСТЕГАЕВАФ.С. и наблюдателя-хронометриста Спирина в присутствии Помощника Директора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Газ"а</w:t>
      </w:r>
      <w:proofErr w:type="spellEnd"/>
      <w:r w:rsidRPr="006D2FB4">
        <w:rPr>
          <w:rFonts w:ascii="Times New Roman" w:hAnsi="Times New Roman" w:cs="Times New Roman"/>
          <w:color w:val="000000" w:themeColor="text1"/>
          <w:sz w:val="16"/>
          <w:szCs w:val="16"/>
        </w:rPr>
        <w:t xml:space="preserve"> № 3 "КРАСНЫЙ ЛЕТЧИК" инженера СИВАЛЬНЕВА Е.Н. и </w:t>
      </w:r>
      <w:proofErr w:type="spellStart"/>
      <w:r w:rsidRPr="006D2FB4">
        <w:rPr>
          <w:rFonts w:ascii="Times New Roman" w:hAnsi="Times New Roman" w:cs="Times New Roman"/>
          <w:color w:val="000000" w:themeColor="text1"/>
          <w:sz w:val="16"/>
          <w:szCs w:val="16"/>
        </w:rPr>
        <w:t>Заведывающего</w:t>
      </w:r>
      <w:proofErr w:type="spellEnd"/>
      <w:r w:rsidRPr="006D2FB4">
        <w:rPr>
          <w:rFonts w:ascii="Times New Roman" w:hAnsi="Times New Roman" w:cs="Times New Roman"/>
          <w:color w:val="000000" w:themeColor="text1"/>
          <w:sz w:val="16"/>
          <w:szCs w:val="16"/>
        </w:rPr>
        <w:t xml:space="preserve"> Конструкторским Бюро </w:t>
      </w:r>
      <w:proofErr w:type="spellStart"/>
      <w:r w:rsidRPr="006D2FB4">
        <w:rPr>
          <w:rFonts w:ascii="Times New Roman" w:hAnsi="Times New Roman" w:cs="Times New Roman"/>
          <w:color w:val="000000" w:themeColor="text1"/>
          <w:sz w:val="16"/>
          <w:szCs w:val="16"/>
        </w:rPr>
        <w:t>Газ"а</w:t>
      </w:r>
      <w:proofErr w:type="spellEnd"/>
      <w:r w:rsidRPr="006D2FB4">
        <w:rPr>
          <w:rFonts w:ascii="Times New Roman" w:hAnsi="Times New Roman" w:cs="Times New Roman"/>
          <w:color w:val="000000" w:themeColor="text1"/>
          <w:sz w:val="16"/>
          <w:szCs w:val="16"/>
        </w:rPr>
        <w:t xml:space="preserve"> № 3 инженера. ГРИГОРО</w:t>
      </w:r>
      <w:r w:rsidRPr="006D2FB4">
        <w:rPr>
          <w:rFonts w:ascii="Times New Roman" w:hAnsi="Times New Roman" w:cs="Times New Roman"/>
          <w:color w:val="000000" w:themeColor="text1"/>
          <w:sz w:val="16"/>
          <w:szCs w:val="16"/>
        </w:rPr>
        <w:softHyphen/>
        <w:t>ВИЧА Д.П. осмотрев самолет "И-VII" и ознакомившись со всеми материалами испытания указанного самолета, а также изучив барограммы полетов считает необходимым для более рациональной постановки работы испытания самолета "И-УП" произвести сле</w:t>
      </w:r>
      <w:r w:rsidRPr="006D2FB4">
        <w:rPr>
          <w:rFonts w:ascii="Times New Roman" w:hAnsi="Times New Roman" w:cs="Times New Roman"/>
          <w:color w:val="000000" w:themeColor="text1"/>
          <w:sz w:val="16"/>
          <w:szCs w:val="16"/>
        </w:rPr>
        <w:softHyphen/>
        <w:t>дующее:</w:t>
      </w:r>
    </w:p>
    <w:p w14:paraId="2CDF7D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Снять мотор М-5 о самолета "И-VII" для просмотра и пере</w:t>
      </w:r>
      <w:r w:rsidRPr="006D2FB4">
        <w:rPr>
          <w:rFonts w:ascii="Times New Roman" w:hAnsi="Times New Roman" w:cs="Times New Roman"/>
          <w:color w:val="000000" w:themeColor="text1"/>
          <w:sz w:val="16"/>
          <w:szCs w:val="16"/>
        </w:rPr>
        <w:softHyphen/>
        <w:t>чистки такового на заводе "БОЛЬШЕВИК",</w:t>
      </w:r>
    </w:p>
    <w:p w14:paraId="14E8F1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Предложить </w:t>
      </w:r>
      <w:proofErr w:type="spellStart"/>
      <w:r w:rsidRPr="006D2FB4">
        <w:rPr>
          <w:rFonts w:ascii="Times New Roman" w:hAnsi="Times New Roman" w:cs="Times New Roman"/>
          <w:color w:val="000000" w:themeColor="text1"/>
          <w:sz w:val="16"/>
          <w:szCs w:val="16"/>
        </w:rPr>
        <w:t>Газ"у</w:t>
      </w:r>
      <w:proofErr w:type="spellEnd"/>
      <w:r w:rsidRPr="006D2FB4">
        <w:rPr>
          <w:rFonts w:ascii="Times New Roman" w:hAnsi="Times New Roman" w:cs="Times New Roman"/>
          <w:color w:val="000000" w:themeColor="text1"/>
          <w:sz w:val="16"/>
          <w:szCs w:val="16"/>
        </w:rPr>
        <w:t xml:space="preserve"> № 3 произвести точный </w:t>
      </w:r>
      <w:proofErr w:type="spellStart"/>
      <w:r w:rsidRPr="006D2FB4">
        <w:rPr>
          <w:rFonts w:ascii="Times New Roman" w:hAnsi="Times New Roman" w:cs="Times New Roman"/>
          <w:color w:val="000000" w:themeColor="text1"/>
          <w:sz w:val="16"/>
          <w:szCs w:val="16"/>
        </w:rPr>
        <w:t>рассчет</w:t>
      </w:r>
      <w:proofErr w:type="spellEnd"/>
      <w:r w:rsidRPr="006D2FB4">
        <w:rPr>
          <w:rFonts w:ascii="Times New Roman" w:hAnsi="Times New Roman" w:cs="Times New Roman"/>
          <w:color w:val="000000" w:themeColor="text1"/>
          <w:sz w:val="16"/>
          <w:szCs w:val="16"/>
        </w:rPr>
        <w:t xml:space="preserve"> подбора винта к самолету "И-У11" и сделать таковой винт на заводе.</w:t>
      </w:r>
    </w:p>
    <w:p w14:paraId="4778C9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Произвести установку нового масляного бака.</w:t>
      </w:r>
    </w:p>
    <w:p w14:paraId="7FC7B3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КОМИССИИ (2210,478)</w:t>
      </w:r>
    </w:p>
    <w:p w14:paraId="2B2CD3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EBC2B" w14:textId="77777777" w:rsidR="007504CB" w:rsidRPr="00735736" w:rsidRDefault="007504CB" w:rsidP="007504C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июня 1925 г. на Комендантском аэродроме в Ленинграде на самолете И-2 сделали повторный испытательный полет на потолок. Он был снова неудачен в тот же день и выполнили проверку тяги силовой установки на динамометре, которая показала падение мощности. К вечеру комиссия осмотрела самолет и мотор и ознакомившись с материалами испытаний (на последних двух полетах мотор стал терять мощность) предложила их приостановить, чтобы сдать мотор в переборку на Государственный авиационный завод № 9 «Большевик» в Александровске (ныне Запорожье) и предложить ГАЗ-3 подобрать новый воздушный винт с лучшими тяговыми характеристиками, а также поставить новый маслобак улучшенной конструкции (23560).</w:t>
      </w:r>
    </w:p>
    <w:p w14:paraId="46C5760B" w14:textId="77777777" w:rsidR="007504CB" w:rsidRPr="00735736" w:rsidRDefault="007504CB" w:rsidP="007504CB">
      <w:pPr>
        <w:spacing w:after="0" w:line="240" w:lineRule="auto"/>
        <w:jc w:val="both"/>
        <w:rPr>
          <w:rFonts w:ascii="Times New Roman" w:hAnsi="Times New Roman" w:cs="Times New Roman"/>
          <w:color w:val="0070C0"/>
          <w:sz w:val="16"/>
          <w:szCs w:val="16"/>
        </w:rPr>
      </w:pPr>
    </w:p>
    <w:p w14:paraId="71CB6C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июня 1925 на Президиуме РВС обсуждался Доклад Пред.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Павлова, представленный в РВС 5 апреля 1925, в котором было указано, что: "заводы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самолетостроительную программу УВВС могут выполнить." несмотря на 50% рост (1028,26).</w:t>
      </w:r>
    </w:p>
    <w:p w14:paraId="24080A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63836E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План развития авиации в течение года будет увеличен на 50% - учитывая нашу потребность и производственные возможности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p w14:paraId="4435EB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ж) Работу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рассосредоточению</w:t>
      </w:r>
      <w:proofErr w:type="spellEnd"/>
      <w:r w:rsidRPr="006D2FB4">
        <w:rPr>
          <w:rFonts w:ascii="Times New Roman" w:hAnsi="Times New Roman" w:cs="Times New Roman"/>
          <w:color w:val="000000" w:themeColor="text1"/>
          <w:sz w:val="16"/>
          <w:szCs w:val="16"/>
        </w:rPr>
        <w:t xml:space="preserve"> производства углубить и принять меры к заблаговременной заготовке сырья, как то: лесной материал, высокие сорта стали и пр." (1028,28).</w:t>
      </w:r>
    </w:p>
    <w:p w14:paraId="63A5B3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E912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июня 1925 г. РВС под председательством Фрунзе (присутствовали также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Каменев, </w:t>
      </w:r>
      <w:proofErr w:type="spellStart"/>
      <w:r w:rsidRPr="006D2FB4">
        <w:rPr>
          <w:rFonts w:ascii="Times New Roman" w:hAnsi="Times New Roman" w:cs="Times New Roman"/>
          <w:color w:val="000000" w:themeColor="text1"/>
          <w:sz w:val="16"/>
          <w:szCs w:val="16"/>
        </w:rPr>
        <w:t>Лашевич</w:t>
      </w:r>
      <w:proofErr w:type="spellEnd"/>
      <w:r w:rsidRPr="006D2FB4">
        <w:rPr>
          <w:rFonts w:ascii="Times New Roman" w:hAnsi="Times New Roman" w:cs="Times New Roman"/>
          <w:color w:val="000000" w:themeColor="text1"/>
          <w:sz w:val="16"/>
          <w:szCs w:val="16"/>
        </w:rPr>
        <w:t xml:space="preserve">, Баранов,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Еремеев) постановил «произвести пересмотр концессионного договора с Акционерным Обществом «Юнкерс» в сторону предоставления льгот Концессионеру» на условиях организации (помимо самолетостроения) моторостроения и постановки конструкторской работы по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xml:space="preserve">- и моторостроению, а также предоставления возможности советским инженерам знакомиться с конструкторскими работами «Юнкерса» как в СССР, так и в Германии. В случае несогласия «Юнкерса» РВС постановил «поднять вопрос о расторжении договора с Концессионером». Осенью «Юнкерсу» был сделан заказ на 15 самолетов типа «К-30», дальнейшие заказы Москва обусловила возобновлением работы в Филях. Попытки X. Юнкерса договориться с </w:t>
      </w:r>
      <w:proofErr w:type="spellStart"/>
      <w:r w:rsidRPr="006D2FB4">
        <w:rPr>
          <w:rFonts w:ascii="Times New Roman" w:hAnsi="Times New Roman" w:cs="Times New Roman"/>
          <w:color w:val="000000" w:themeColor="text1"/>
          <w:sz w:val="16"/>
          <w:szCs w:val="16"/>
        </w:rPr>
        <w:t>Зектом</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Зондергруппой</w:t>
      </w:r>
      <w:proofErr w:type="spellEnd"/>
      <w:r w:rsidRPr="006D2FB4">
        <w:rPr>
          <w:rFonts w:ascii="Times New Roman" w:hAnsi="Times New Roman" w:cs="Times New Roman"/>
          <w:color w:val="000000" w:themeColor="text1"/>
          <w:sz w:val="16"/>
          <w:szCs w:val="16"/>
        </w:rPr>
        <w:t xml:space="preserve"> Р» об участии государства в капитале фирмы не удались, равно как не удались и переговоры «Юнкерса» с Москвой об обновлении базы сотрудничества. К этому времени внешнеполитический курс Германии стал претерпевать изменения (16 августа 1924 г. был принят «план </w:t>
      </w:r>
      <w:proofErr w:type="spellStart"/>
      <w:r w:rsidRPr="006D2FB4">
        <w:rPr>
          <w:rFonts w:ascii="Times New Roman" w:hAnsi="Times New Roman" w:cs="Times New Roman"/>
          <w:color w:val="000000" w:themeColor="text1"/>
          <w:sz w:val="16"/>
          <w:szCs w:val="16"/>
        </w:rPr>
        <w:t>Дауэса</w:t>
      </w:r>
      <w:proofErr w:type="spellEnd"/>
      <w:r w:rsidRPr="006D2FB4">
        <w:rPr>
          <w:rFonts w:ascii="Times New Roman" w:hAnsi="Times New Roman" w:cs="Times New Roman"/>
          <w:color w:val="000000" w:themeColor="text1"/>
          <w:sz w:val="16"/>
          <w:szCs w:val="16"/>
        </w:rPr>
        <w:t xml:space="preserve">» и в октябре 1925 г. состоялась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и советская сторона стала затягивать переговоры. Официальная германская сторона (МИД) также тянула с завершением переговоров с расчетом переложить их на плечи предпринимателей, а самой остаться в стороне и постараться либо прекратить их, либо направить сотрудничество в чисто экономическое русло, поскольку в Женеве начинались переговоры о разоружении и запрещении использования химического оружия. Чтобы избежать полного банкротства, «Юнкерс» в октябре 1925 г. обратился к правительству, которое, чтобы не навредить своей новой внешней политике, пошло на санацию фирмы. «</w:t>
      </w:r>
      <w:proofErr w:type="spellStart"/>
      <w:r w:rsidRPr="006D2FB4">
        <w:rPr>
          <w:rFonts w:ascii="Times New Roman" w:hAnsi="Times New Roman" w:cs="Times New Roman"/>
          <w:color w:val="000000" w:themeColor="text1"/>
          <w:sz w:val="16"/>
          <w:szCs w:val="16"/>
        </w:rPr>
        <w:t>Санационные</w:t>
      </w:r>
      <w:proofErr w:type="spellEnd"/>
      <w:r w:rsidRPr="006D2FB4">
        <w:rPr>
          <w:rFonts w:ascii="Times New Roman" w:hAnsi="Times New Roman" w:cs="Times New Roman"/>
          <w:color w:val="000000" w:themeColor="text1"/>
          <w:sz w:val="16"/>
          <w:szCs w:val="16"/>
        </w:rPr>
        <w:t xml:space="preserve"> меры» привели к тому, что уже к лету 1926 г. профессор Юнкерс был вынужден распродать 80% акций фирмы, причем 60% завода в Филях перешли к «</w:t>
      </w:r>
      <w:proofErr w:type="spellStart"/>
      <w:r w:rsidRPr="006D2FB4">
        <w:rPr>
          <w:rFonts w:ascii="Times New Roman" w:hAnsi="Times New Roman" w:cs="Times New Roman"/>
          <w:color w:val="000000" w:themeColor="text1"/>
          <w:sz w:val="16"/>
          <w:szCs w:val="16"/>
        </w:rPr>
        <w:t>Зондергруппе</w:t>
      </w:r>
      <w:proofErr w:type="spellEnd"/>
      <w:r w:rsidRPr="006D2FB4">
        <w:rPr>
          <w:rFonts w:ascii="Times New Roman" w:hAnsi="Times New Roman" w:cs="Times New Roman"/>
          <w:color w:val="000000" w:themeColor="text1"/>
          <w:sz w:val="16"/>
          <w:szCs w:val="16"/>
        </w:rPr>
        <w:t xml:space="preserve"> Р», которая в общей сложности вложила в этот завод 9,4 млн. марок золотом. 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 1925 хозяйственном году в СССР было изготовлено всего 264 самолета (</w:t>
      </w:r>
      <w:proofErr w:type="spellStart"/>
      <w:r w:rsidRPr="006D2FB4">
        <w:rPr>
          <w:rFonts w:ascii="Times New Roman" w:hAnsi="Times New Roman" w:cs="Times New Roman"/>
          <w:color w:val="000000" w:themeColor="text1"/>
          <w:sz w:val="16"/>
          <w:szCs w:val="16"/>
        </w:rPr>
        <w:t>Schmitt</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Gunter</w:t>
      </w:r>
      <w:proofErr w:type="spellEnd"/>
      <w:r w:rsidRPr="006D2FB4">
        <w:rPr>
          <w:rFonts w:ascii="Times New Roman" w:hAnsi="Times New Roman" w:cs="Times New Roman"/>
          <w:color w:val="000000" w:themeColor="text1"/>
          <w:sz w:val="16"/>
          <w:szCs w:val="16"/>
        </w:rPr>
        <w:t xml:space="preserve">. Hugo </w:t>
      </w:r>
      <w:proofErr w:type="spellStart"/>
      <w:r w:rsidRPr="006D2FB4">
        <w:rPr>
          <w:rFonts w:ascii="Times New Roman" w:hAnsi="Times New Roman" w:cs="Times New Roman"/>
          <w:color w:val="000000" w:themeColor="text1"/>
          <w:sz w:val="16"/>
          <w:szCs w:val="16"/>
        </w:rPr>
        <w:t>Junkers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und</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seine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Flugzeuge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Stuttgart</w:t>
      </w:r>
      <w:proofErr w:type="spellEnd"/>
      <w:r w:rsidRPr="006D2FB4">
        <w:rPr>
          <w:rFonts w:ascii="Times New Roman" w:hAnsi="Times New Roman" w:cs="Times New Roman"/>
          <w:color w:val="000000" w:themeColor="text1"/>
          <w:sz w:val="16"/>
          <w:szCs w:val="16"/>
        </w:rPr>
        <w:t xml:space="preserve"> 1986. S. 135.),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(11784).</w:t>
      </w:r>
    </w:p>
    <w:p w14:paraId="167707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A54C9"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июня 1925 г. на заседании Военного Совета СССР концессионным предприятиям «Юнкерса» были предоставлены льготы.</w:t>
      </w:r>
    </w:p>
    <w:p w14:paraId="5D43A0AC"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развитие этого Политбюро ЦК РКП(б) на своем заседании 11 июня 1925 г. посчитало желательным заключить соглашение с Юнкерсом при условии, если он обязуется немедленно приступить к моторостроению и организации авиазавода в Филях вне производственной зависимости от его заграничного завода в Дессау.</w:t>
      </w:r>
    </w:p>
    <w:p w14:paraId="0677D7DB"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этих условиях Политбюро посчитало возможным в процессе переговоров пойти на уступки концессионеру. Общее руководство за ведением переговоров было поручено Троцкому как Председателю ГКК.</w:t>
      </w:r>
    </w:p>
    <w:p w14:paraId="3EA09937"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Рабоче-крестьянской инспекции поручалось в кратчайшие сроки выяснить вопрос о виновных в ряде упущений в деле покупки и приемки негодных моторов и самолетов с докладом в Политбюро, а также установить виновных за упущения в осуществлении концессионного договора с Юнкерсом.</w:t>
      </w:r>
    </w:p>
    <w:p w14:paraId="3222B6B6"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июля 1925 г. Политбюро решило дать концессионерскому обществу «Юнкерс» заказ на серийное производство бомбовозов, обязав концессионера в срочном порядке наладить производство моторов.</w:t>
      </w:r>
    </w:p>
    <w:p w14:paraId="78C834E3"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 в этом случае предлагалось организовать такое наблюдение за концессией, которое гарантировало бы исполнение договора и предотвратило убытки.</w:t>
      </w:r>
    </w:p>
    <w:p w14:paraId="33A1E153"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Продлив концессионный договор, правительство СССР стремилось создать условия для развития в стране самолетостроения и моторостроения, независимого в основной своей части от заграницы, что подтверждается заседанием Политбюро ЦК РКП(б) от 12 ноября 1925 г. Дзержинскому и Ворошилову поручалось обсудить необходимые мероприятия для развития самостоятельного авиационного производства в СССР, предусмотрев необходимые для этого средства (импорт сырья, привлечение специалистов из-за границы с обеспечением их оплаты сверх нормы и т. п.). Одновременно ГКК было предложено таким образом изменить предъявляемые концессионеру условия договоров, чтобы обеспечить наиболее выгодное прекращение переговоров (17146).</w:t>
      </w:r>
    </w:p>
    <w:p w14:paraId="644E068A"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205DD0B9" w14:textId="77777777" w:rsidR="002A45FC" w:rsidRPr="006D2FB4" w:rsidRDefault="002A45F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июня 1925 г. РВС под председательством Фрунзе (присутствовали также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Каменев, </w:t>
      </w:r>
      <w:proofErr w:type="spellStart"/>
      <w:r w:rsidRPr="006D2FB4">
        <w:rPr>
          <w:rFonts w:ascii="Times New Roman" w:hAnsi="Times New Roman" w:cs="Times New Roman"/>
          <w:color w:val="000000" w:themeColor="text1"/>
          <w:sz w:val="16"/>
          <w:szCs w:val="16"/>
        </w:rPr>
        <w:t>Лашевич</w:t>
      </w:r>
      <w:proofErr w:type="spellEnd"/>
      <w:r w:rsidRPr="006D2FB4">
        <w:rPr>
          <w:rFonts w:ascii="Times New Roman" w:hAnsi="Times New Roman" w:cs="Times New Roman"/>
          <w:color w:val="000000" w:themeColor="text1"/>
          <w:sz w:val="16"/>
          <w:szCs w:val="16"/>
        </w:rPr>
        <w:t xml:space="preserve">, Баранов,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Еремеев) постановил «произвести пересмотр концессионного договора с Акционерным Обществом «Юнкерс» в сторону предоставления льгот Концессионеру» на условиях организации (помимо самолетостроения) моторостроения и постановки конструкторской работы по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и моторостроению, а также предоставления возможности советским инженерам знакомиться с конструкторскими работами «Юнкерса» как в СССР, так и в Германии. В случае несогласия «Юнкерса» РВС постановил «поднять вопрос о расторжении договора с Концессионером». Осенью «Юнкерсу» был сделан заказ на 15 самолетов типа «К-30», дальнейшие заказы Москва обусловила возобновлением работы в Филях.</w:t>
      </w:r>
    </w:p>
    <w:p w14:paraId="4A1D14F6" w14:textId="77777777" w:rsidR="002A45FC" w:rsidRPr="006D2FB4" w:rsidRDefault="002A45F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Попытки X. Юнкерса договориться с </w:t>
      </w:r>
      <w:proofErr w:type="spellStart"/>
      <w:r w:rsidRPr="006D2FB4">
        <w:rPr>
          <w:rFonts w:ascii="Times New Roman" w:hAnsi="Times New Roman" w:cs="Times New Roman"/>
          <w:color w:val="000000" w:themeColor="text1"/>
          <w:sz w:val="16"/>
          <w:szCs w:val="16"/>
        </w:rPr>
        <w:t>Зектом</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Зондергруппой</w:t>
      </w:r>
      <w:proofErr w:type="spellEnd"/>
      <w:r w:rsidRPr="006D2FB4">
        <w:rPr>
          <w:rFonts w:ascii="Times New Roman" w:hAnsi="Times New Roman" w:cs="Times New Roman"/>
          <w:color w:val="000000" w:themeColor="text1"/>
          <w:sz w:val="16"/>
          <w:szCs w:val="16"/>
        </w:rPr>
        <w:t xml:space="preserve"> Р» об участии государства в капитале фирмы не удались, равно как не удались и переговоры «Юнкерса» с Москвой об обновлении базы сотрудничества. К этому времени внешнеполитический курс Германии стал претерпевать изменения</w:t>
      </w:r>
      <w:hyperlink r:id="rId41" w:anchor="n_173" w:history="1">
        <w:r w:rsidRPr="006D2FB4">
          <w:rPr>
            <w:rStyle w:val="a5"/>
            <w:rFonts w:ascii="Times New Roman" w:hAnsi="Times New Roman" w:cs="Times New Roman"/>
            <w:color w:val="000000" w:themeColor="text1"/>
            <w:sz w:val="16"/>
            <w:szCs w:val="16"/>
          </w:rPr>
          <w:t>[173]</w:t>
        </w:r>
      </w:hyperlink>
      <w:r w:rsidRPr="006D2FB4">
        <w:rPr>
          <w:rFonts w:ascii="Times New Roman" w:hAnsi="Times New Roman" w:cs="Times New Roman"/>
          <w:color w:val="000000" w:themeColor="text1"/>
          <w:sz w:val="16"/>
          <w:szCs w:val="16"/>
        </w:rPr>
        <w:t>, и советская сторона стала затягивать переговоры. Официальная германская сторона (МИД) также тянула с завершением переговоров с расчетом переложить их на плечи предпринимателей, а самой остаться в стороне и постараться либо прекратить их, либо направить сотрудничество в чисто экономическое русло, поскольку в Женеве начинались переговоры о разоружении и запрещении использования химического оружия (18265).</w:t>
      </w:r>
    </w:p>
    <w:p w14:paraId="58B9ED58" w14:textId="77777777" w:rsidR="002A45FC" w:rsidRPr="006D2FB4" w:rsidRDefault="002A45FC" w:rsidP="00054315">
      <w:pPr>
        <w:spacing w:after="0" w:line="240" w:lineRule="auto"/>
        <w:jc w:val="both"/>
        <w:rPr>
          <w:rFonts w:ascii="Times New Roman" w:hAnsi="Times New Roman" w:cs="Times New Roman"/>
          <w:color w:val="000000" w:themeColor="text1"/>
          <w:sz w:val="16"/>
          <w:szCs w:val="16"/>
        </w:rPr>
      </w:pPr>
    </w:p>
    <w:p w14:paraId="313E5B4E" w14:textId="77777777" w:rsidR="00710563" w:rsidRPr="006D2FB4" w:rsidRDefault="0071056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2 июня 1925 года – дата самого первого по счёту заседания бюро президиума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На нём была выработана </w:t>
      </w:r>
      <w:proofErr w:type="spellStart"/>
      <w:r w:rsidRPr="006D2FB4">
        <w:rPr>
          <w:rFonts w:ascii="Times New Roman" w:hAnsi="Times New Roman" w:cs="Times New Roman"/>
          <w:color w:val="000000" w:themeColor="text1"/>
          <w:sz w:val="16"/>
          <w:szCs w:val="16"/>
        </w:rPr>
        <w:t>оргштатная</w:t>
      </w:r>
      <w:proofErr w:type="spellEnd"/>
      <w:r w:rsidRPr="006D2FB4">
        <w:rPr>
          <w:rFonts w:ascii="Times New Roman" w:hAnsi="Times New Roman" w:cs="Times New Roman"/>
          <w:color w:val="000000" w:themeColor="text1"/>
          <w:sz w:val="16"/>
          <w:szCs w:val="16"/>
        </w:rPr>
        <w:t xml:space="preserve"> структура союзного органа общества. Схематично она выглядела так: во главе – Центральный совет с президиумом. В непосредственном подчинении президиума три «равноапостольные» структуры – единый секретариат (Центрального совета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СССР и Центрального совета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РСФСР), бюро химического сектора и бюро авиационного сектора. </w:t>
      </w:r>
    </w:p>
    <w:p w14:paraId="40419953" w14:textId="77777777" w:rsidR="00710563" w:rsidRPr="006D2FB4" w:rsidRDefault="0071056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Единый секретариат включал в себя четыре отдела: организационно-агитационный, финансовый. авиационно-химико-технический и общий. Обращает на себя внимание наличие в этой, казалось бы, сугубо канцелярско-бюрократической структуре немалого числа ярких персон того времени. Так, в частности, пост секретаря Союза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РСФСР занимал выдающийся отечественный инженер-авиастроитель Илья Александрович Фельдман (1894-1938), которому в 1932-1934 гг. государство доверило стоять во главе комбината «</w:t>
      </w:r>
      <w:proofErr w:type="spellStart"/>
      <w:r w:rsidRPr="006D2FB4">
        <w:rPr>
          <w:rFonts w:ascii="Times New Roman" w:hAnsi="Times New Roman" w:cs="Times New Roman"/>
          <w:color w:val="000000" w:themeColor="text1"/>
          <w:sz w:val="16"/>
          <w:szCs w:val="16"/>
        </w:rPr>
        <w:t>Дирижаблестрой</w:t>
      </w:r>
      <w:proofErr w:type="spellEnd"/>
      <w:r w:rsidRPr="006D2FB4">
        <w:rPr>
          <w:rFonts w:ascii="Times New Roman" w:hAnsi="Times New Roman" w:cs="Times New Roman"/>
          <w:color w:val="000000" w:themeColor="text1"/>
          <w:sz w:val="16"/>
          <w:szCs w:val="16"/>
        </w:rPr>
        <w:t xml:space="preserve">». Организационно-агитационным отделом секретариата (заведовал авиационный </w:t>
      </w:r>
      <w:proofErr w:type="spellStart"/>
      <w:r w:rsidRPr="006D2FB4">
        <w:rPr>
          <w:rFonts w:ascii="Times New Roman" w:hAnsi="Times New Roman" w:cs="Times New Roman"/>
          <w:color w:val="000000" w:themeColor="text1"/>
          <w:sz w:val="16"/>
          <w:szCs w:val="16"/>
        </w:rPr>
        <w:t>краском</w:t>
      </w:r>
      <w:proofErr w:type="spellEnd"/>
      <w:r w:rsidRPr="006D2FB4">
        <w:rPr>
          <w:rFonts w:ascii="Times New Roman" w:hAnsi="Times New Roman" w:cs="Times New Roman"/>
          <w:color w:val="000000" w:themeColor="text1"/>
          <w:sz w:val="16"/>
          <w:szCs w:val="16"/>
        </w:rPr>
        <w:t xml:space="preserve"> Валентин Ананьевич </w:t>
      </w:r>
      <w:proofErr w:type="spellStart"/>
      <w:r w:rsidRPr="006D2FB4">
        <w:rPr>
          <w:rFonts w:ascii="Times New Roman" w:hAnsi="Times New Roman" w:cs="Times New Roman"/>
          <w:color w:val="000000" w:themeColor="text1"/>
          <w:sz w:val="16"/>
          <w:szCs w:val="16"/>
        </w:rPr>
        <w:t>Зарзар</w:t>
      </w:r>
      <w:proofErr w:type="spellEnd"/>
      <w:r w:rsidRPr="006D2FB4">
        <w:rPr>
          <w:rFonts w:ascii="Times New Roman" w:hAnsi="Times New Roman" w:cs="Times New Roman"/>
          <w:color w:val="000000" w:themeColor="text1"/>
          <w:sz w:val="16"/>
          <w:szCs w:val="16"/>
        </w:rPr>
        <w:t xml:space="preserve"> (1899-1933) – один из инициаторов создания ОДВФ СССР и, по сути, первый в мире разработчик правовых аспектов освоения космоса. И он же по совместительству – заместитель секретаря Союза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РСФСР. Также сразу две должности – секретаря Союза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СССР и ответственного секретаря Союза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РСФСР – исполнял в секретариате авиационный </w:t>
      </w:r>
      <w:proofErr w:type="spellStart"/>
      <w:r w:rsidRPr="006D2FB4">
        <w:rPr>
          <w:rFonts w:ascii="Times New Roman" w:hAnsi="Times New Roman" w:cs="Times New Roman"/>
          <w:color w:val="000000" w:themeColor="text1"/>
          <w:sz w:val="16"/>
          <w:szCs w:val="16"/>
        </w:rPr>
        <w:t>краском</w:t>
      </w:r>
      <w:proofErr w:type="spellEnd"/>
      <w:r w:rsidRPr="006D2FB4">
        <w:rPr>
          <w:rFonts w:ascii="Times New Roman" w:hAnsi="Times New Roman" w:cs="Times New Roman"/>
          <w:color w:val="000000" w:themeColor="text1"/>
          <w:sz w:val="16"/>
          <w:szCs w:val="16"/>
        </w:rPr>
        <w:t xml:space="preserve"> Исай (Исаак) Павлович Шмидт (настоящая фамилия – </w:t>
      </w:r>
      <w:proofErr w:type="spellStart"/>
      <w:r w:rsidRPr="006D2FB4">
        <w:rPr>
          <w:rFonts w:ascii="Times New Roman" w:hAnsi="Times New Roman" w:cs="Times New Roman"/>
          <w:color w:val="000000" w:themeColor="text1"/>
          <w:sz w:val="16"/>
          <w:szCs w:val="16"/>
        </w:rPr>
        <w:t>Гольдшмид</w:t>
      </w:r>
      <w:proofErr w:type="spellEnd"/>
      <w:r w:rsidRPr="006D2FB4">
        <w:rPr>
          <w:rFonts w:ascii="Times New Roman" w:hAnsi="Times New Roman" w:cs="Times New Roman"/>
          <w:color w:val="000000" w:themeColor="text1"/>
          <w:sz w:val="16"/>
          <w:szCs w:val="16"/>
        </w:rPr>
        <w:t xml:space="preserve">) (1896-1975) – военный комиссар военно-учебных заведений ВВС РККА, ставший впоследствии достаточно именитым советским историком… </w:t>
      </w:r>
    </w:p>
    <w:p w14:paraId="2FA3E4C3" w14:textId="77777777" w:rsidR="00710563" w:rsidRPr="006D2FB4" w:rsidRDefault="0071056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свою очередь рабочий аппарат секторов составляли секции, но только в химическом секторе их было три (сельскохозяйственная, производственная и научно-техническая), а в авиационном – четыре: спортивная, авиапромышленности, воздухоплавательная и воздушного права. Состав бюро секций: в каждой – председатель, заместитель председателя, секретарь и председатели подсекций и комиссий (21267).</w:t>
      </w:r>
    </w:p>
    <w:p w14:paraId="3D8BDDFD" w14:textId="77777777" w:rsidR="00710563" w:rsidRPr="006D2FB4" w:rsidRDefault="00710563" w:rsidP="00054315">
      <w:pPr>
        <w:spacing w:after="0" w:line="240" w:lineRule="auto"/>
        <w:jc w:val="both"/>
        <w:rPr>
          <w:rFonts w:ascii="Times New Roman" w:hAnsi="Times New Roman" w:cs="Times New Roman"/>
          <w:color w:val="000000" w:themeColor="text1"/>
          <w:sz w:val="16"/>
          <w:szCs w:val="16"/>
        </w:rPr>
      </w:pPr>
    </w:p>
    <w:p w14:paraId="6FD329D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2F964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999621"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 июня 1925 г. Протокол РВС №33</w:t>
      </w:r>
    </w:p>
    <w:p w14:paraId="132114B5"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Доклад председателя </w:t>
      </w:r>
      <w:proofErr w:type="spellStart"/>
      <w:r w:rsidRPr="006D2FB4">
        <w:rPr>
          <w:rFonts w:ascii="Times New Roman" w:hAnsi="Times New Roman" w:cs="Times New Roman"/>
          <w:bCs/>
          <w:color w:val="000000" w:themeColor="text1"/>
          <w:sz w:val="16"/>
          <w:szCs w:val="16"/>
        </w:rPr>
        <w:t>Авиатреста</w:t>
      </w:r>
      <w:proofErr w:type="spellEnd"/>
      <w:r w:rsidRPr="006D2FB4">
        <w:rPr>
          <w:rFonts w:ascii="Times New Roman" w:hAnsi="Times New Roman" w:cs="Times New Roman"/>
          <w:bCs/>
          <w:color w:val="000000" w:themeColor="text1"/>
          <w:sz w:val="16"/>
          <w:szCs w:val="16"/>
        </w:rPr>
        <w:t xml:space="preserve"> об авиапромышленности и содоклад Управления ВВС о выполнении авиапромышленностью производственной программы по </w:t>
      </w:r>
      <w:proofErr w:type="spellStart"/>
      <w:r w:rsidRPr="006D2FB4">
        <w:rPr>
          <w:rFonts w:ascii="Times New Roman" w:hAnsi="Times New Roman" w:cs="Times New Roman"/>
          <w:bCs/>
          <w:color w:val="000000" w:themeColor="text1"/>
          <w:sz w:val="16"/>
          <w:szCs w:val="16"/>
        </w:rPr>
        <w:t>самолето</w:t>
      </w:r>
      <w:proofErr w:type="spellEnd"/>
      <w:r w:rsidRPr="006D2FB4">
        <w:rPr>
          <w:rFonts w:ascii="Times New Roman" w:hAnsi="Times New Roman" w:cs="Times New Roman"/>
          <w:bCs/>
          <w:color w:val="000000" w:themeColor="text1"/>
          <w:sz w:val="16"/>
          <w:szCs w:val="16"/>
        </w:rPr>
        <w:t xml:space="preserve"> и моторостроению за 1-е полугодие текущего операционного года. </w:t>
      </w:r>
      <w:r w:rsidRPr="006D2FB4">
        <w:rPr>
          <w:rFonts w:ascii="Times New Roman" w:hAnsi="Times New Roman" w:cs="Times New Roman"/>
          <w:bCs/>
          <w:iCs/>
          <w:color w:val="000000" w:themeColor="text1"/>
          <w:sz w:val="16"/>
          <w:szCs w:val="16"/>
        </w:rPr>
        <w:t>(Павлов, Гамбург)</w:t>
      </w:r>
      <w:r w:rsidRPr="006D2FB4">
        <w:rPr>
          <w:rFonts w:ascii="Times New Roman" w:hAnsi="Times New Roman" w:cs="Times New Roman"/>
          <w:bCs/>
          <w:color w:val="000000" w:themeColor="text1"/>
          <w:sz w:val="16"/>
          <w:szCs w:val="16"/>
        </w:rPr>
        <w:t>.</w:t>
      </w:r>
    </w:p>
    <w:p w14:paraId="77241760"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Пятилетний план строительства Морских сил.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3EA1C3D9"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 дислокации частей ВВС ЛВО, УВО и СКВО. </w:t>
      </w:r>
      <w:r w:rsidRPr="006D2FB4">
        <w:rPr>
          <w:rFonts w:ascii="Times New Roman" w:hAnsi="Times New Roman" w:cs="Times New Roman"/>
          <w:bCs/>
          <w:iCs/>
          <w:color w:val="000000" w:themeColor="text1"/>
          <w:sz w:val="16"/>
          <w:szCs w:val="16"/>
        </w:rPr>
        <w:t>(Баранов)</w:t>
      </w:r>
      <w:r w:rsidRPr="006D2FB4">
        <w:rPr>
          <w:rFonts w:ascii="Times New Roman" w:hAnsi="Times New Roman" w:cs="Times New Roman"/>
          <w:bCs/>
          <w:color w:val="000000" w:themeColor="text1"/>
          <w:sz w:val="16"/>
          <w:szCs w:val="16"/>
        </w:rPr>
        <w:t>.</w:t>
      </w:r>
    </w:p>
    <w:p w14:paraId="5EE32CFA"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 концессиях АО «Юнкере». </w:t>
      </w:r>
      <w:r w:rsidRPr="006D2FB4">
        <w:rPr>
          <w:rFonts w:ascii="Times New Roman" w:hAnsi="Times New Roman" w:cs="Times New Roman"/>
          <w:bCs/>
          <w:iCs/>
          <w:color w:val="000000" w:themeColor="text1"/>
          <w:sz w:val="16"/>
          <w:szCs w:val="16"/>
        </w:rPr>
        <w:t>(Минкин, Баранов)</w:t>
      </w:r>
      <w:r w:rsidRPr="006D2FB4">
        <w:rPr>
          <w:rFonts w:ascii="Times New Roman" w:hAnsi="Times New Roman" w:cs="Times New Roman"/>
          <w:bCs/>
          <w:color w:val="000000" w:themeColor="text1"/>
          <w:sz w:val="16"/>
          <w:szCs w:val="16"/>
        </w:rPr>
        <w:t xml:space="preserve"> (17150).</w:t>
      </w:r>
    </w:p>
    <w:p w14:paraId="4C416828"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p>
    <w:p w14:paraId="0445B1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июня 1925 года на Кузьминском полигоне были выполнены стрельбы - 76 мм артснарядами с использованием горной пушки. На этот раз было выпущено 60 снарядов в снаряжении ипритом. В последних стрельбах произошло неполное вскрытие 11 корпусов снарядов (9065).</w:t>
      </w:r>
    </w:p>
    <w:p w14:paraId="00BB50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09BD5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69B0A4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3FF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(ДВП СССР, т. VIII, с. 352.) (11784).</w:t>
      </w:r>
    </w:p>
    <w:p w14:paraId="20C289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267333" w14:textId="77777777" w:rsidR="002A45FC" w:rsidRPr="006D2FB4" w:rsidRDefault="002A45F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июня 1925 г. Крестинский передал ответный меморандум, в котором указывалось, что СССР будет считать вступление Германии в Лигу «актом, открывающим собою новый курс и новую ориентацию в политике Германского правительства» (18265).</w:t>
      </w:r>
    </w:p>
    <w:p w14:paraId="781E4E94" w14:textId="77777777" w:rsidR="002A45FC" w:rsidRPr="006D2FB4" w:rsidRDefault="002A45FC" w:rsidP="00054315">
      <w:pPr>
        <w:spacing w:after="0" w:line="240" w:lineRule="auto"/>
        <w:jc w:val="both"/>
        <w:rPr>
          <w:rFonts w:ascii="Times New Roman" w:hAnsi="Times New Roman" w:cs="Times New Roman"/>
          <w:color w:val="000000" w:themeColor="text1"/>
          <w:sz w:val="16"/>
          <w:szCs w:val="16"/>
        </w:rPr>
      </w:pPr>
    </w:p>
    <w:p w14:paraId="3DB988E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1C64A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1D6F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июня 1925 в Ленинграде У-3 Д.П.Г. c моторами Рон и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испытывали на мерном километре (2210).</w:t>
      </w:r>
    </w:p>
    <w:p w14:paraId="2741A6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A5AA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июня 1925 состоялся первый в СССР маршрутный полет с применением инструментальной аэронавигации. </w:t>
      </w:r>
      <w:proofErr w:type="spellStart"/>
      <w:r w:rsidRPr="006D2FB4">
        <w:rPr>
          <w:rFonts w:ascii="Times New Roman" w:hAnsi="Times New Roman" w:cs="Times New Roman"/>
          <w:color w:val="000000" w:themeColor="text1"/>
          <w:sz w:val="16"/>
          <w:szCs w:val="16"/>
        </w:rPr>
        <w:t>Вл</w:t>
      </w:r>
      <w:proofErr w:type="spellEnd"/>
      <w:r w:rsidRPr="006D2FB4">
        <w:rPr>
          <w:rFonts w:ascii="Times New Roman" w:hAnsi="Times New Roman" w:cs="Times New Roman"/>
          <w:color w:val="000000" w:themeColor="text1"/>
          <w:sz w:val="16"/>
          <w:szCs w:val="16"/>
        </w:rPr>
        <w:t xml:space="preserve"> НОА </w:t>
      </w:r>
      <w:proofErr w:type="spellStart"/>
      <w:r w:rsidRPr="006D2FB4">
        <w:rPr>
          <w:rFonts w:ascii="Times New Roman" w:hAnsi="Times New Roman" w:cs="Times New Roman"/>
          <w:color w:val="000000" w:themeColor="text1"/>
          <w:sz w:val="16"/>
          <w:szCs w:val="16"/>
        </w:rPr>
        <w:t>М.А.Волковойнов</w:t>
      </w:r>
      <w:proofErr w:type="spellEnd"/>
      <w:r w:rsidRPr="006D2FB4">
        <w:rPr>
          <w:rFonts w:ascii="Times New Roman" w:hAnsi="Times New Roman" w:cs="Times New Roman"/>
          <w:color w:val="000000" w:themeColor="text1"/>
          <w:sz w:val="16"/>
          <w:szCs w:val="16"/>
        </w:rPr>
        <w:t xml:space="preserve"> с л-н </w:t>
      </w:r>
      <w:proofErr w:type="spellStart"/>
      <w:r w:rsidRPr="006D2FB4">
        <w:rPr>
          <w:rFonts w:ascii="Times New Roman" w:hAnsi="Times New Roman" w:cs="Times New Roman"/>
          <w:color w:val="000000" w:themeColor="text1"/>
          <w:sz w:val="16"/>
          <w:szCs w:val="16"/>
        </w:rPr>
        <w:t>Б.В.Стерлиговым</w:t>
      </w:r>
      <w:proofErr w:type="spellEnd"/>
      <w:r w:rsidRPr="006D2FB4">
        <w:rPr>
          <w:rFonts w:ascii="Times New Roman" w:hAnsi="Times New Roman" w:cs="Times New Roman"/>
          <w:color w:val="000000" w:themeColor="text1"/>
          <w:sz w:val="16"/>
          <w:szCs w:val="16"/>
        </w:rPr>
        <w:t xml:space="preserve"> на Р-1 совершили полет по маршруту Москва - Клин - Москва, пользуясь ветрочетом АНО. Точность ориентировки - 3% пути (438,549).</w:t>
      </w:r>
    </w:p>
    <w:p w14:paraId="1A9638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D77DEF" w14:textId="6DFF31DE" w:rsidR="000D0B11" w:rsidRPr="004D3774" w:rsidRDefault="000D0B11" w:rsidP="000D0B1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июня 1925 г. состоялся</w:t>
      </w:r>
      <w:r w:rsidRPr="004D3774">
        <w:rPr>
          <w:rFonts w:ascii="Times New Roman" w:hAnsi="Times New Roman" w:cs="Times New Roman"/>
          <w:color w:val="0070C0"/>
          <w:sz w:val="16"/>
          <w:szCs w:val="16"/>
        </w:rPr>
        <w:t xml:space="preserve"> первый в СССР маршрутный пол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т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применением </w:t>
      </w:r>
      <w:r>
        <w:rPr>
          <w:rFonts w:ascii="Times New Roman" w:hAnsi="Times New Roman" w:cs="Times New Roman"/>
          <w:color w:val="0070C0"/>
          <w:sz w:val="16"/>
          <w:szCs w:val="16"/>
        </w:rPr>
        <w:t>инструментальной</w:t>
      </w:r>
      <w:r w:rsidRPr="004D3774">
        <w:rPr>
          <w:rFonts w:ascii="Times New Roman" w:hAnsi="Times New Roman" w:cs="Times New Roman"/>
          <w:color w:val="0070C0"/>
          <w:sz w:val="16"/>
          <w:szCs w:val="16"/>
        </w:rPr>
        <w:t xml:space="preserve"> а</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ронавигации.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w:t>
      </w:r>
      <w:r>
        <w:rPr>
          <w:rFonts w:ascii="Times New Roman" w:hAnsi="Times New Roman" w:cs="Times New Roman"/>
          <w:color w:val="0070C0"/>
          <w:sz w:val="16"/>
          <w:szCs w:val="16"/>
        </w:rPr>
        <w:t>чик</w:t>
      </w:r>
      <w:r w:rsidRPr="004D3774">
        <w:rPr>
          <w:rFonts w:ascii="Times New Roman" w:hAnsi="Times New Roman" w:cs="Times New Roman"/>
          <w:color w:val="0070C0"/>
          <w:sz w:val="16"/>
          <w:szCs w:val="16"/>
        </w:rPr>
        <w:t xml:space="preserve"> НОА ВВС </w:t>
      </w:r>
      <w:proofErr w:type="spellStart"/>
      <w:r w:rsidRPr="004D3774">
        <w:rPr>
          <w:rFonts w:ascii="Times New Roman" w:hAnsi="Times New Roman" w:cs="Times New Roman"/>
          <w:color w:val="0070C0"/>
          <w:sz w:val="16"/>
          <w:szCs w:val="16"/>
        </w:rPr>
        <w:t>М.А.Волковойнов</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л</w:t>
      </w:r>
      <w:r>
        <w:rPr>
          <w:rFonts w:ascii="Times New Roman" w:hAnsi="Times New Roman" w:cs="Times New Roman"/>
          <w:color w:val="0070C0"/>
          <w:sz w:val="16"/>
          <w:szCs w:val="16"/>
        </w:rPr>
        <w:t xml:space="preserve">етнабом </w:t>
      </w:r>
      <w:r w:rsidRPr="004D3774">
        <w:rPr>
          <w:rFonts w:ascii="Times New Roman" w:hAnsi="Times New Roman" w:cs="Times New Roman"/>
          <w:color w:val="0070C0"/>
          <w:sz w:val="16"/>
          <w:szCs w:val="16"/>
        </w:rPr>
        <w:t>В, В. Стерлиговым на самолете Р-1 совер</w:t>
      </w:r>
      <w:r>
        <w:rPr>
          <w:rFonts w:ascii="Times New Roman" w:hAnsi="Times New Roman" w:cs="Times New Roman"/>
          <w:color w:val="0070C0"/>
          <w:sz w:val="16"/>
          <w:szCs w:val="16"/>
        </w:rPr>
        <w:t>шили</w:t>
      </w:r>
      <w:r w:rsidRPr="004D3774">
        <w:rPr>
          <w:rFonts w:ascii="Times New Roman" w:hAnsi="Times New Roman" w:cs="Times New Roman"/>
          <w:color w:val="0070C0"/>
          <w:sz w:val="16"/>
          <w:szCs w:val="16"/>
        </w:rPr>
        <w:t xml:space="preserve"> пол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 по маршруту</w:t>
      </w:r>
      <w:r>
        <w:rPr>
          <w:rFonts w:ascii="Times New Roman" w:hAnsi="Times New Roman" w:cs="Times New Roman"/>
          <w:color w:val="0070C0"/>
          <w:sz w:val="16"/>
          <w:szCs w:val="16"/>
        </w:rPr>
        <w:t xml:space="preserve"> Москва - </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лин –</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w:t>
      </w:r>
      <w:r>
        <w:rPr>
          <w:rFonts w:ascii="Times New Roman" w:hAnsi="Times New Roman" w:cs="Times New Roman"/>
          <w:color w:val="0070C0"/>
          <w:sz w:val="16"/>
          <w:szCs w:val="16"/>
        </w:rPr>
        <w:t xml:space="preserve">ква </w:t>
      </w:r>
      <w:proofErr w:type="spellStart"/>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ольвуя</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ь</w:t>
      </w:r>
      <w:proofErr w:type="spellEnd"/>
      <w:r w:rsidRPr="004D3774">
        <w:rPr>
          <w:rFonts w:ascii="Times New Roman" w:hAnsi="Times New Roman" w:cs="Times New Roman"/>
          <w:color w:val="0070C0"/>
          <w:sz w:val="16"/>
          <w:szCs w:val="16"/>
        </w:rPr>
        <w:t xml:space="preserve"> ветрочетом АНО,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Точность ориентировки </w:t>
      </w:r>
      <w:r>
        <w:rPr>
          <w:rFonts w:ascii="Times New Roman" w:hAnsi="Times New Roman" w:cs="Times New Roman"/>
          <w:color w:val="0070C0"/>
          <w:sz w:val="16"/>
          <w:szCs w:val="16"/>
        </w:rPr>
        <w:t>была достаточной. Этим было</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ложен</w:t>
      </w:r>
      <w:r w:rsidRPr="004D3774">
        <w:rPr>
          <w:rFonts w:ascii="Times New Roman" w:hAnsi="Times New Roman" w:cs="Times New Roman"/>
          <w:color w:val="0070C0"/>
          <w:sz w:val="16"/>
          <w:szCs w:val="16"/>
        </w:rPr>
        <w:t xml:space="preserve">о </w:t>
      </w:r>
      <w:proofErr w:type="spellStart"/>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ч</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ло</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исп</w:t>
      </w:r>
      <w:r w:rsidRPr="004D3774">
        <w:rPr>
          <w:rFonts w:ascii="Times New Roman" w:hAnsi="Times New Roman" w:cs="Times New Roman"/>
          <w:color w:val="0070C0"/>
          <w:sz w:val="16"/>
          <w:szCs w:val="16"/>
        </w:rPr>
        <w:t>ыт</w:t>
      </w:r>
      <w:r>
        <w:rPr>
          <w:rFonts w:ascii="Times New Roman" w:hAnsi="Times New Roman" w:cs="Times New Roman"/>
          <w:color w:val="0070C0"/>
          <w:sz w:val="16"/>
          <w:szCs w:val="16"/>
        </w:rPr>
        <w:t xml:space="preserve">ательным полетам с инструментальной </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риентировкой</w:t>
      </w:r>
      <w:r w:rsidRPr="004D3774">
        <w:rPr>
          <w:rFonts w:ascii="Times New Roman" w:hAnsi="Times New Roman" w:cs="Times New Roman"/>
          <w:color w:val="0070C0"/>
          <w:sz w:val="16"/>
          <w:szCs w:val="16"/>
        </w:rPr>
        <w:t>.</w:t>
      </w:r>
    </w:p>
    <w:p w14:paraId="3406F3D2" w14:textId="77777777" w:rsidR="000D0B11" w:rsidRDefault="000D0B11" w:rsidP="000D0B11">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/ВВФ, 1967, № 3, статья </w:t>
      </w:r>
      <w:proofErr w:type="spellStart"/>
      <w:r>
        <w:rPr>
          <w:rFonts w:ascii="Times New Roman" w:hAnsi="Times New Roman" w:cs="Times New Roman"/>
          <w:color w:val="0070C0"/>
          <w:sz w:val="16"/>
          <w:szCs w:val="16"/>
        </w:rPr>
        <w:t>Б.В.Стерлигова</w:t>
      </w:r>
      <w:proofErr w:type="spellEnd"/>
      <w:r>
        <w:rPr>
          <w:rFonts w:ascii="Times New Roman" w:hAnsi="Times New Roman" w:cs="Times New Roman"/>
          <w:color w:val="0070C0"/>
          <w:sz w:val="16"/>
          <w:szCs w:val="16"/>
        </w:rPr>
        <w:t>/ (23370).</w:t>
      </w:r>
    </w:p>
    <w:p w14:paraId="09C48966" w14:textId="77777777" w:rsidR="000D0B11" w:rsidRDefault="000D0B11" w:rsidP="000D0B11">
      <w:pPr>
        <w:spacing w:after="0" w:line="240" w:lineRule="auto"/>
        <w:jc w:val="both"/>
        <w:rPr>
          <w:rFonts w:ascii="Times New Roman" w:hAnsi="Times New Roman" w:cs="Times New Roman"/>
          <w:color w:val="0070C0"/>
          <w:sz w:val="16"/>
          <w:szCs w:val="16"/>
        </w:rPr>
      </w:pPr>
    </w:p>
    <w:p w14:paraId="1008A275"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июня 1925 состоялось заседание участников экспедиции, на нём присутствовали Шмидт, все летчики и механики. Обсуждали инструкции участникам перелёта, в текст добавили:</w:t>
      </w:r>
    </w:p>
    <w:p w14:paraId="364D2E08"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 14: «С разрешения руководителя [лётчик] отправляется за запасным самолё</w:t>
      </w:r>
      <w:r w:rsidRPr="006D2FB4">
        <w:rPr>
          <w:rFonts w:ascii="Times New Roman" w:hAnsi="Times New Roman" w:cs="Times New Roman"/>
          <w:color w:val="000000" w:themeColor="text1"/>
          <w:sz w:val="16"/>
          <w:szCs w:val="16"/>
        </w:rPr>
        <w:softHyphen/>
        <w:t>том. Прим. Запасные Ю-13 — для Ю-13 и АК». По п. 15: «При абсолютной невозмож</w:t>
      </w:r>
      <w:r w:rsidRPr="006D2FB4">
        <w:rPr>
          <w:rFonts w:ascii="Times New Roman" w:hAnsi="Times New Roman" w:cs="Times New Roman"/>
          <w:color w:val="000000" w:themeColor="text1"/>
          <w:sz w:val="16"/>
          <w:szCs w:val="16"/>
        </w:rPr>
        <w:softHyphen/>
        <w:t>ности использовать машину, лётчик сдает таковую своему механику, последний сдает её на ближайшую ж/д станцию, а лётчик с</w:t>
      </w:r>
      <w:r w:rsidRPr="006D2FB4">
        <w:rPr>
          <w:rStyle w:val="aff5"/>
          <w:rFonts w:ascii="Times New Roman" w:eastAsia="Arial Unicode MS" w:hAnsi="Times New Roman" w:cs="Times New Roman"/>
          <w:i w:val="0"/>
          <w:color w:val="000000" w:themeColor="text1"/>
        </w:rPr>
        <w:t xml:space="preserve"> санкции руководителя</w:t>
      </w:r>
      <w:r w:rsidRPr="006D2FB4">
        <w:rPr>
          <w:rFonts w:ascii="Times New Roman" w:hAnsi="Times New Roman" w:cs="Times New Roman"/>
          <w:color w:val="000000" w:themeColor="text1"/>
          <w:sz w:val="16"/>
          <w:szCs w:val="16"/>
        </w:rPr>
        <w:t xml:space="preserve"> (вместо зачеркнуто</w:t>
      </w:r>
      <w:r w:rsidRPr="006D2FB4">
        <w:rPr>
          <w:rFonts w:ascii="Times New Roman" w:hAnsi="Times New Roman" w:cs="Times New Roman"/>
          <w:color w:val="000000" w:themeColor="text1"/>
          <w:sz w:val="16"/>
          <w:szCs w:val="16"/>
        </w:rPr>
        <w:softHyphen/>
        <w:t>го</w:t>
      </w:r>
      <w:r w:rsidRPr="006D2FB4">
        <w:rPr>
          <w:rStyle w:val="aff5"/>
          <w:rFonts w:ascii="Times New Roman" w:eastAsia="Arial Unicode MS" w:hAnsi="Times New Roman" w:cs="Times New Roman"/>
          <w:i w:val="0"/>
          <w:color w:val="000000" w:themeColor="text1"/>
        </w:rPr>
        <w:t xml:space="preserve"> тот час же)</w:t>
      </w:r>
      <w:r w:rsidRPr="006D2FB4">
        <w:rPr>
          <w:rFonts w:ascii="Times New Roman" w:hAnsi="Times New Roman" w:cs="Times New Roman"/>
          <w:color w:val="000000" w:themeColor="text1"/>
          <w:sz w:val="16"/>
          <w:szCs w:val="16"/>
        </w:rPr>
        <w:t xml:space="preserve"> убывает к месту нахождения запасного самолёта.</w:t>
      </w:r>
    </w:p>
    <w:p w14:paraId="49EBC657"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Считать необходимым установление технических норм, с числом дней, потребных для ремонта, по которым определяется судьба поврежденной машины...» (15783).</w:t>
      </w:r>
    </w:p>
    <w:p w14:paraId="7524E4D9"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236C5298"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июня 1925, в 3-ю Военную школу лётчиков из Отдела снабжения ВВС РККА отправили срочную просьбу немедленно выдать </w:t>
      </w:r>
      <w:proofErr w:type="spellStart"/>
      <w:r w:rsidRPr="006D2FB4">
        <w:rPr>
          <w:rFonts w:ascii="Times New Roman" w:hAnsi="Times New Roman" w:cs="Times New Roman"/>
          <w:color w:val="000000" w:themeColor="text1"/>
          <w:sz w:val="16"/>
          <w:szCs w:val="16"/>
        </w:rPr>
        <w:t>ГАЗу</w:t>
      </w:r>
      <w:proofErr w:type="spellEnd"/>
      <w:r w:rsidRPr="006D2FB4">
        <w:rPr>
          <w:rFonts w:ascii="Times New Roman" w:hAnsi="Times New Roman" w:cs="Times New Roman"/>
          <w:color w:val="000000" w:themeColor="text1"/>
          <w:sz w:val="16"/>
          <w:szCs w:val="16"/>
        </w:rPr>
        <w:t xml:space="preserve"> № 1 для перелёта два дополнительных боковых радиатора, один винт окованный и один винт английский. От</w:t>
      </w:r>
      <w:r w:rsidRPr="006D2FB4">
        <w:rPr>
          <w:rFonts w:ascii="Times New Roman" w:hAnsi="Times New Roman" w:cs="Times New Roman"/>
          <w:color w:val="000000" w:themeColor="text1"/>
          <w:sz w:val="16"/>
          <w:szCs w:val="16"/>
        </w:rPr>
        <w:softHyphen/>
        <w:t>мечалось, что винты завод вернет школе по получении новых с завода ГАЗ № 8 (15783).</w:t>
      </w:r>
    </w:p>
    <w:p w14:paraId="0DA94B24"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32B46737" w14:textId="77777777" w:rsidR="002A45FC" w:rsidRPr="006D2FB4" w:rsidRDefault="002A45F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июня 1925. Газета "Комсомольская правда" сообщала: "Комиссия ОДВФ приступает к оборудованию в здании бывшего ресторана "Яри на Ленинградском шоссе Всесоюзного </w:t>
      </w:r>
      <w:proofErr w:type="spellStart"/>
      <w:r w:rsidRPr="006D2FB4">
        <w:rPr>
          <w:rFonts w:ascii="Times New Roman" w:hAnsi="Times New Roman" w:cs="Times New Roman"/>
          <w:color w:val="000000" w:themeColor="text1"/>
          <w:sz w:val="16"/>
          <w:szCs w:val="16"/>
        </w:rPr>
        <w:t>аэромузея</w:t>
      </w:r>
      <w:proofErr w:type="spellEnd"/>
      <w:r w:rsidRPr="006D2FB4">
        <w:rPr>
          <w:rFonts w:ascii="Times New Roman" w:hAnsi="Times New Roman" w:cs="Times New Roman"/>
          <w:color w:val="000000" w:themeColor="text1"/>
          <w:sz w:val="16"/>
          <w:szCs w:val="16"/>
        </w:rPr>
        <w:t>" (18713).</w:t>
      </w:r>
    </w:p>
    <w:p w14:paraId="4DE8793A" w14:textId="77777777" w:rsidR="002A45FC" w:rsidRPr="006D2FB4" w:rsidRDefault="002A45FC" w:rsidP="00054315">
      <w:pPr>
        <w:spacing w:after="0" w:line="240" w:lineRule="auto"/>
        <w:jc w:val="both"/>
        <w:rPr>
          <w:rFonts w:ascii="Times New Roman" w:hAnsi="Times New Roman" w:cs="Times New Roman"/>
          <w:color w:val="000000" w:themeColor="text1"/>
          <w:sz w:val="16"/>
          <w:szCs w:val="16"/>
        </w:rPr>
      </w:pPr>
    </w:p>
    <w:p w14:paraId="6A7F9483" w14:textId="77777777" w:rsidR="0029692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B715BC1" w14:textId="77777777" w:rsidR="00296922" w:rsidRPr="006D2FB4" w:rsidRDefault="0029692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D9BFC0"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июня 1925 г. управляющий заводом «Красный Арсенал» В. И. Фокин направил в КОСАРТОП на имя А. А. Соколова смету к проекту оборудования опытной мастерской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(на сумму 77 101 рублей в довоенных ценах) и смету на годовое содержание штата (на сумму 38 784 рублей). В целом оборудование и годовое содержание мастерской составляло 177 481 рубль [Там же, л. 124-127] (18633).</w:t>
      </w:r>
    </w:p>
    <w:p w14:paraId="6A9DEAE9"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p>
    <w:p w14:paraId="4749D565" w14:textId="77777777" w:rsidR="00296922" w:rsidRPr="006D2FB4" w:rsidRDefault="0029692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июня 1925 года в Екатеринославе выездная сессия Верховного суда УССР начала рассмотрение дела металлургического завода "</w:t>
      </w:r>
      <w:proofErr w:type="spellStart"/>
      <w:r w:rsidRPr="006D2FB4">
        <w:rPr>
          <w:rFonts w:ascii="Times New Roman" w:hAnsi="Times New Roman" w:cs="Times New Roman"/>
          <w:color w:val="000000" w:themeColor="text1"/>
          <w:sz w:val="16"/>
          <w:szCs w:val="16"/>
        </w:rPr>
        <w:t>Югосталь</w:t>
      </w:r>
      <w:proofErr w:type="spellEnd"/>
      <w:r w:rsidRPr="006D2FB4">
        <w:rPr>
          <w:rFonts w:ascii="Times New Roman" w:hAnsi="Times New Roman" w:cs="Times New Roman"/>
          <w:color w:val="000000" w:themeColor="text1"/>
          <w:sz w:val="16"/>
          <w:szCs w:val="16"/>
        </w:rPr>
        <w:t>". Перед судом предстало 19 человек - инженеров, техников и бухгалтеров завода (</w:t>
      </w:r>
      <w:proofErr w:type="spellStart"/>
      <w:r w:rsidRPr="006D2FB4">
        <w:rPr>
          <w:rFonts w:ascii="Times New Roman" w:hAnsi="Times New Roman" w:cs="Times New Roman"/>
          <w:color w:val="000000" w:themeColor="text1"/>
          <w:sz w:val="16"/>
          <w:szCs w:val="16"/>
        </w:rPr>
        <w:t>Жарновский</w:t>
      </w:r>
      <w:proofErr w:type="spellEnd"/>
      <w:r w:rsidRPr="006D2FB4">
        <w:rPr>
          <w:rFonts w:ascii="Times New Roman" w:hAnsi="Times New Roman" w:cs="Times New Roman"/>
          <w:color w:val="000000" w:themeColor="text1"/>
          <w:sz w:val="16"/>
          <w:szCs w:val="16"/>
        </w:rPr>
        <w:t xml:space="preserve"> к тому времени эмигрировал в Польшу). Руководитель группы, заведующий прокатным отделением A.B. Шихов, главный бухгалтер завода Н. Простаков и заведующий технической бухгалтерией Д.Ф. Храповицкий были приговорены к расстрелу, однако приговор им заменили 5-6 годами лишения свободы. Пятеро подсудимых получили меньшие сроки лишения свободы, восемь были оправданы. Времена были ну очень мягкие!..(17466).</w:t>
      </w:r>
    </w:p>
    <w:p w14:paraId="768C5AFB" w14:textId="77777777" w:rsidR="00296922" w:rsidRPr="006D2FB4" w:rsidRDefault="00296922" w:rsidP="00054315">
      <w:pPr>
        <w:spacing w:after="0" w:line="240" w:lineRule="auto"/>
        <w:jc w:val="both"/>
        <w:rPr>
          <w:rFonts w:ascii="Times New Roman" w:hAnsi="Times New Roman" w:cs="Times New Roman"/>
          <w:color w:val="000000" w:themeColor="text1"/>
          <w:sz w:val="16"/>
          <w:szCs w:val="16"/>
        </w:rPr>
      </w:pPr>
    </w:p>
    <w:p w14:paraId="018B407B" w14:textId="77777777" w:rsidR="009879C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635545F" w14:textId="77777777" w:rsidR="009879C1" w:rsidRPr="006D2FB4" w:rsidRDefault="009879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F2A85D"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3 июня</w:t>
      </w:r>
      <w:r w:rsidRPr="006D2FB4">
        <w:rPr>
          <w:rFonts w:ascii="Times New Roman" w:hAnsi="Times New Roman" w:cs="Times New Roman"/>
          <w:color w:val="000000" w:themeColor="text1"/>
          <w:sz w:val="16"/>
          <w:szCs w:val="16"/>
        </w:rPr>
        <w:t xml:space="preserve"> в 1925 году под управлением австралийского пилота Берта </w:t>
      </w:r>
      <w:proofErr w:type="spellStart"/>
      <w:r w:rsidRPr="006D2FB4">
        <w:rPr>
          <w:rFonts w:ascii="Times New Roman" w:hAnsi="Times New Roman" w:cs="Times New Roman"/>
          <w:color w:val="000000" w:themeColor="text1"/>
          <w:sz w:val="16"/>
          <w:szCs w:val="16"/>
        </w:rPr>
        <w:t>Хинклера</w:t>
      </w:r>
      <w:proofErr w:type="spellEnd"/>
      <w:r w:rsidRPr="006D2FB4">
        <w:rPr>
          <w:rFonts w:ascii="Times New Roman" w:hAnsi="Times New Roman" w:cs="Times New Roman"/>
          <w:color w:val="000000" w:themeColor="text1"/>
          <w:sz w:val="16"/>
          <w:szCs w:val="16"/>
        </w:rPr>
        <w:t xml:space="preserve"> (который шесть лет спустя вторым, после Чарльза Линдберга, беспосадочно пересечет Атлантику, и первым, кто сделает это в Южной Атлантике) поднялся в небо самолет </w:t>
      </w:r>
      <w:hyperlink r:id="rId42"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Gloster</w:t>
        </w:r>
        <w:proofErr w:type="spellEnd"/>
        <w:r w:rsidRPr="006D2FB4">
          <w:rPr>
            <w:rFonts w:ascii="Times New Roman" w:hAnsi="Times New Roman" w:cs="Times New Roman"/>
            <w:color w:val="000000" w:themeColor="text1"/>
            <w:sz w:val="16"/>
            <w:szCs w:val="16"/>
          </w:rPr>
          <w:t xml:space="preserve"> III» </w:t>
        </w:r>
      </w:hyperlink>
      <w:r w:rsidRPr="006D2FB4">
        <w:rPr>
          <w:rFonts w:ascii="Times New Roman" w:hAnsi="Times New Roman" w:cs="Times New Roman"/>
          <w:color w:val="000000" w:themeColor="text1"/>
          <w:sz w:val="16"/>
          <w:szCs w:val="16"/>
        </w:rPr>
        <w:t>(RAF N194) с двигателем «</w:t>
      </w:r>
      <w:proofErr w:type="spellStart"/>
      <w:r w:rsidRPr="006D2FB4">
        <w:rPr>
          <w:rFonts w:ascii="Times New Roman" w:hAnsi="Times New Roman" w:cs="Times New Roman"/>
          <w:color w:val="000000" w:themeColor="text1"/>
          <w:sz w:val="16"/>
          <w:szCs w:val="16"/>
        </w:rPr>
        <w:t>Napier</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Lion</w:t>
      </w:r>
      <w:proofErr w:type="spellEnd"/>
      <w:r w:rsidRPr="006D2FB4">
        <w:rPr>
          <w:rFonts w:ascii="Times New Roman" w:hAnsi="Times New Roman" w:cs="Times New Roman"/>
          <w:color w:val="000000" w:themeColor="text1"/>
          <w:sz w:val="16"/>
          <w:szCs w:val="16"/>
        </w:rPr>
        <w:t xml:space="preserve"> VII» с мощностью 700 л.с. Новый гоночный биплан «</w:t>
      </w:r>
      <w:proofErr w:type="spellStart"/>
      <w:r w:rsidRPr="006D2FB4">
        <w:rPr>
          <w:rFonts w:ascii="Times New Roman" w:hAnsi="Times New Roman" w:cs="Times New Roman"/>
          <w:color w:val="000000" w:themeColor="text1"/>
          <w:sz w:val="16"/>
          <w:szCs w:val="16"/>
        </w:rPr>
        <w:t>Gloster</w:t>
      </w:r>
      <w:proofErr w:type="spellEnd"/>
      <w:r w:rsidRPr="006D2FB4">
        <w:rPr>
          <w:rFonts w:ascii="Times New Roman" w:hAnsi="Times New Roman" w:cs="Times New Roman"/>
          <w:color w:val="000000" w:themeColor="text1"/>
          <w:sz w:val="16"/>
          <w:szCs w:val="16"/>
        </w:rPr>
        <w:t xml:space="preserve"> III» был создан на основе модели «</w:t>
      </w:r>
      <w:proofErr w:type="spellStart"/>
      <w:r w:rsidRPr="006D2FB4">
        <w:rPr>
          <w:rFonts w:ascii="Times New Roman" w:hAnsi="Times New Roman" w:cs="Times New Roman"/>
          <w:color w:val="000000" w:themeColor="text1"/>
          <w:sz w:val="16"/>
          <w:szCs w:val="16"/>
        </w:rPr>
        <w:t>Gloster</w:t>
      </w:r>
      <w:proofErr w:type="spellEnd"/>
      <w:r w:rsidRPr="006D2FB4">
        <w:rPr>
          <w:rFonts w:ascii="Times New Roman" w:hAnsi="Times New Roman" w:cs="Times New Roman"/>
          <w:color w:val="000000" w:themeColor="text1"/>
          <w:sz w:val="16"/>
          <w:szCs w:val="16"/>
        </w:rPr>
        <w:t xml:space="preserve"> II», и Генри </w:t>
      </w:r>
      <w:proofErr w:type="spellStart"/>
      <w:r w:rsidRPr="006D2FB4">
        <w:rPr>
          <w:rFonts w:ascii="Times New Roman" w:hAnsi="Times New Roman" w:cs="Times New Roman"/>
          <w:color w:val="000000" w:themeColor="text1"/>
          <w:sz w:val="16"/>
          <w:szCs w:val="16"/>
        </w:rPr>
        <w:t>Фолланд</w:t>
      </w:r>
      <w:proofErr w:type="spellEnd"/>
      <w:r w:rsidRPr="006D2FB4">
        <w:rPr>
          <w:rFonts w:ascii="Times New Roman" w:hAnsi="Times New Roman" w:cs="Times New Roman"/>
          <w:color w:val="000000" w:themeColor="text1"/>
          <w:sz w:val="16"/>
          <w:szCs w:val="16"/>
        </w:rPr>
        <w:t xml:space="preserve"> сделал все возможное, чтобы создать обтекаемую и с небольшой фронтальной площадью конструкцию. Для ее усиления и уменьшения веса он также использовал </w:t>
      </w:r>
      <w:proofErr w:type="spellStart"/>
      <w:r w:rsidRPr="006D2FB4">
        <w:rPr>
          <w:rFonts w:ascii="Times New Roman" w:hAnsi="Times New Roman" w:cs="Times New Roman"/>
          <w:color w:val="000000" w:themeColor="text1"/>
          <w:sz w:val="16"/>
          <w:szCs w:val="16"/>
        </w:rPr>
        <w:t>монококовый</w:t>
      </w:r>
      <w:proofErr w:type="spellEnd"/>
      <w:r w:rsidRPr="006D2FB4">
        <w:rPr>
          <w:rFonts w:ascii="Times New Roman" w:hAnsi="Times New Roman" w:cs="Times New Roman"/>
          <w:color w:val="000000" w:themeColor="text1"/>
          <w:sz w:val="16"/>
          <w:szCs w:val="16"/>
        </w:rPr>
        <w:t xml:space="preserve"> тип фюзеляжа с фанерной обшивкой. Крылья были деревянными с полотняной обшивкой, а двойные поплавки крепились на обтекаемых подкосах с растяжками (14911).</w:t>
      </w:r>
    </w:p>
    <w:p w14:paraId="3631D3A6"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3091554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2826E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D7C9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июня 1925 г. опытный образец Р-1 с «</w:t>
      </w:r>
      <w:proofErr w:type="spellStart"/>
      <w:r w:rsidRPr="006D2FB4">
        <w:rPr>
          <w:rFonts w:ascii="Times New Roman" w:hAnsi="Times New Roman" w:cs="Times New Roman"/>
          <w:color w:val="000000" w:themeColor="text1"/>
          <w:sz w:val="16"/>
          <w:szCs w:val="16"/>
        </w:rPr>
        <w:t>Лоррэном</w:t>
      </w:r>
      <w:proofErr w:type="spellEnd"/>
      <w:r w:rsidRPr="006D2FB4">
        <w:rPr>
          <w:rFonts w:ascii="Times New Roman" w:hAnsi="Times New Roman" w:cs="Times New Roman"/>
          <w:color w:val="000000" w:themeColor="text1"/>
          <w:sz w:val="16"/>
          <w:szCs w:val="16"/>
        </w:rPr>
        <w:t xml:space="preserve">» осмотрела комиссия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во главе с </w:t>
      </w:r>
      <w:proofErr w:type="spellStart"/>
      <w:r w:rsidRPr="006D2FB4">
        <w:rPr>
          <w:rFonts w:ascii="Times New Roman" w:hAnsi="Times New Roman" w:cs="Times New Roman"/>
          <w:color w:val="000000" w:themeColor="text1"/>
          <w:sz w:val="16"/>
          <w:szCs w:val="16"/>
        </w:rPr>
        <w:t>Акашевым</w:t>
      </w:r>
      <w:proofErr w:type="spellEnd"/>
      <w:r w:rsidRPr="006D2FB4">
        <w:rPr>
          <w:rFonts w:ascii="Times New Roman" w:hAnsi="Times New Roman" w:cs="Times New Roman"/>
          <w:color w:val="000000" w:themeColor="text1"/>
          <w:sz w:val="16"/>
          <w:szCs w:val="16"/>
        </w:rPr>
        <w:t>. Комиссия пришла к выводу, что «</w:t>
      </w:r>
      <w:proofErr w:type="spellStart"/>
      <w:r w:rsidRPr="006D2FB4">
        <w:rPr>
          <w:rFonts w:ascii="Times New Roman" w:hAnsi="Times New Roman" w:cs="Times New Roman"/>
          <w:color w:val="000000" w:themeColor="text1"/>
          <w:sz w:val="16"/>
          <w:szCs w:val="16"/>
        </w:rPr>
        <w:t>Лоррэн</w:t>
      </w:r>
      <w:proofErr w:type="spellEnd"/>
      <w:r w:rsidRPr="006D2FB4">
        <w:rPr>
          <w:rFonts w:ascii="Times New Roman" w:hAnsi="Times New Roman" w:cs="Times New Roman"/>
          <w:color w:val="000000" w:themeColor="text1"/>
          <w:sz w:val="16"/>
          <w:szCs w:val="16"/>
        </w:rPr>
        <w:t>» для Р-1 непригоден. Работу по Р-1ЛД прекратили (11923).</w:t>
      </w:r>
    </w:p>
    <w:p w14:paraId="214E89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594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июня 1925 был подготовлен рапорт N 3а </w:t>
      </w:r>
      <w:proofErr w:type="spellStart"/>
      <w:r w:rsidRPr="006D2FB4">
        <w:rPr>
          <w:rFonts w:ascii="Times New Roman" w:hAnsi="Times New Roman" w:cs="Times New Roman"/>
          <w:color w:val="000000" w:themeColor="text1"/>
          <w:sz w:val="16"/>
          <w:szCs w:val="16"/>
        </w:rPr>
        <w:t>А.А.Знаменского</w:t>
      </w:r>
      <w:proofErr w:type="spellEnd"/>
      <w:r w:rsidRPr="006D2FB4">
        <w:rPr>
          <w:rFonts w:ascii="Times New Roman" w:hAnsi="Times New Roman" w:cs="Times New Roman"/>
          <w:color w:val="000000" w:themeColor="text1"/>
          <w:sz w:val="16"/>
          <w:szCs w:val="16"/>
        </w:rPr>
        <w:t xml:space="preserve"> для Зав.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Б.Ф.Гончарова</w:t>
      </w:r>
      <w:proofErr w:type="spellEnd"/>
      <w:r w:rsidRPr="006D2FB4">
        <w:rPr>
          <w:rFonts w:ascii="Times New Roman" w:hAnsi="Times New Roman" w:cs="Times New Roman"/>
          <w:color w:val="000000" w:themeColor="text1"/>
          <w:sz w:val="16"/>
          <w:szCs w:val="16"/>
        </w:rPr>
        <w:t xml:space="preserve"> по работам 31 мая (2210,442).</w:t>
      </w:r>
    </w:p>
    <w:p w14:paraId="545884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ЗАВЕДУЮЩЕМУ КОНСТРУКТОРСКИМ БЮРО Б.Ф. ГОНЧАРОВУ.</w:t>
      </w:r>
    </w:p>
    <w:p w14:paraId="62EAD0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Рапорт.</w:t>
      </w:r>
    </w:p>
    <w:p w14:paraId="654376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Доношу,что</w:t>
      </w:r>
      <w:proofErr w:type="spellEnd"/>
      <w:r w:rsidRPr="006D2FB4">
        <w:rPr>
          <w:rFonts w:ascii="Times New Roman" w:hAnsi="Times New Roman" w:cs="Times New Roman"/>
          <w:color w:val="000000" w:themeColor="text1"/>
          <w:sz w:val="16"/>
          <w:szCs w:val="16"/>
        </w:rPr>
        <w:t xml:space="preserve"> вчера 31-го Мая,-вечером произведены испытания двух самолетов гидро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один с мот. РОН 120 НР и второй с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130 НР.</w:t>
      </w:r>
    </w:p>
    <w:p w14:paraId="6838EF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Испытания были произведены на управляемость.</w:t>
      </w:r>
    </w:p>
    <w:p w14:paraId="6B440E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Проделаны виражи, восьмерки, штопор, переворот.</w:t>
      </w:r>
    </w:p>
    <w:p w14:paraId="2CEAD3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Лучшее впечатление произведено гидро-самолет. </w:t>
      </w:r>
      <w:proofErr w:type="spellStart"/>
      <w:r w:rsidRPr="006D2FB4">
        <w:rPr>
          <w:rFonts w:ascii="Times New Roman" w:hAnsi="Times New Roman" w:cs="Times New Roman"/>
          <w:color w:val="000000" w:themeColor="text1"/>
          <w:sz w:val="16"/>
          <w:szCs w:val="16"/>
        </w:rPr>
        <w:t>Ав</w:t>
      </w:r>
      <w:r w:rsidRPr="006D2FB4">
        <w:rPr>
          <w:rFonts w:ascii="Times New Roman" w:hAnsi="Times New Roman" w:cs="Times New Roman"/>
          <w:color w:val="000000" w:themeColor="text1"/>
          <w:sz w:val="16"/>
          <w:szCs w:val="16"/>
        </w:rPr>
        <w:softHyphen/>
        <w:t>ро</w:t>
      </w:r>
      <w:proofErr w:type="spellEnd"/>
      <w:r w:rsidRPr="006D2FB4">
        <w:rPr>
          <w:rFonts w:ascii="Times New Roman" w:hAnsi="Times New Roman" w:cs="Times New Roman"/>
          <w:color w:val="000000" w:themeColor="text1"/>
          <w:sz w:val="16"/>
          <w:szCs w:val="16"/>
        </w:rPr>
        <w:t xml:space="preserve"> с мот. РОН,- меньший пробег при взлете и при посад</w:t>
      </w:r>
      <w:r w:rsidRPr="006D2FB4">
        <w:rPr>
          <w:rFonts w:ascii="Times New Roman" w:hAnsi="Times New Roman" w:cs="Times New Roman"/>
          <w:color w:val="000000" w:themeColor="text1"/>
          <w:sz w:val="16"/>
          <w:szCs w:val="16"/>
        </w:rPr>
        <w:softHyphen/>
        <w:t xml:space="preserve">ке, лучшая управляемость и лучший набор высоты. Полет на 1000 м. с полной нагрузкой произведен в 7,5 минут, что вполне выдерживает технические </w:t>
      </w:r>
      <w:proofErr w:type="spellStart"/>
      <w:r w:rsidRPr="006D2FB4">
        <w:rPr>
          <w:rFonts w:ascii="Times New Roman" w:hAnsi="Times New Roman" w:cs="Times New Roman"/>
          <w:color w:val="000000" w:themeColor="text1"/>
          <w:sz w:val="16"/>
          <w:szCs w:val="16"/>
        </w:rPr>
        <w:t>условия,т.к</w:t>
      </w:r>
      <w:proofErr w:type="spellEnd"/>
      <w:r w:rsidRPr="006D2FB4">
        <w:rPr>
          <w:rFonts w:ascii="Times New Roman" w:hAnsi="Times New Roman" w:cs="Times New Roman"/>
          <w:color w:val="000000" w:themeColor="text1"/>
          <w:sz w:val="16"/>
          <w:szCs w:val="16"/>
        </w:rPr>
        <w:t>. по ним 1000 м. - 11 минут.</w:t>
      </w:r>
    </w:p>
    <w:p w14:paraId="47BAF6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Сегодня - 1/У1 вечером будет испытан гидро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на километр и потолок.</w:t>
      </w:r>
    </w:p>
    <w:p w14:paraId="6A8F0E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Утром в 7,30 - сегодня испытывался И-УП на пото</w:t>
      </w:r>
      <w:r w:rsidRPr="006D2FB4">
        <w:rPr>
          <w:rFonts w:ascii="Times New Roman" w:hAnsi="Times New Roman" w:cs="Times New Roman"/>
          <w:color w:val="000000" w:themeColor="text1"/>
          <w:sz w:val="16"/>
          <w:szCs w:val="16"/>
        </w:rPr>
        <w:softHyphen/>
        <w:t>лок, но полет оказался неудачным, так что сообщать данные этого полета едва ли имеет значение, т.к. мотор не сов</w:t>
      </w:r>
      <w:r w:rsidRPr="006D2FB4">
        <w:rPr>
          <w:rFonts w:ascii="Times New Roman" w:hAnsi="Times New Roman" w:cs="Times New Roman"/>
          <w:color w:val="000000" w:themeColor="text1"/>
          <w:sz w:val="16"/>
          <w:szCs w:val="16"/>
        </w:rPr>
        <w:softHyphen/>
        <w:t>сем удовлетворительно, то же самое происходило и с зажиганием. На потолок летает лет. Растегаев.</w:t>
      </w:r>
    </w:p>
    <w:p w14:paraId="0D2FE0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Сейчас мотор просматривается и будет поставлен новый аккумулятор.</w:t>
      </w:r>
    </w:p>
    <w:p w14:paraId="00CCC4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 Р.Л.1 - 2-3 Июня вывозится на аэродром и числа 5-6 может быть испытан в полете. Будет испытываться вместо лент на </w:t>
      </w:r>
      <w:proofErr w:type="spellStart"/>
      <w:r w:rsidRPr="006D2FB4">
        <w:rPr>
          <w:rFonts w:ascii="Times New Roman" w:hAnsi="Times New Roman" w:cs="Times New Roman"/>
          <w:color w:val="000000" w:themeColor="text1"/>
          <w:sz w:val="16"/>
          <w:szCs w:val="16"/>
        </w:rPr>
        <w:t>троссах</w:t>
      </w:r>
      <w:proofErr w:type="spellEnd"/>
      <w:r w:rsidRPr="006D2FB4">
        <w:rPr>
          <w:rFonts w:ascii="Times New Roman" w:hAnsi="Times New Roman" w:cs="Times New Roman"/>
          <w:color w:val="000000" w:themeColor="text1"/>
          <w:sz w:val="16"/>
          <w:szCs w:val="16"/>
        </w:rPr>
        <w:t>.</w:t>
      </w:r>
    </w:p>
    <w:p w14:paraId="4A9055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как 3/У1 у меня кончается срок командировки, то прошу срочного распоряжения остаться здесь или приехать на один-два дня для подробного доклада (2210,434)..</w:t>
      </w:r>
    </w:p>
    <w:p w14:paraId="1E3AB7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A3979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7FA8E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9B7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июня 1925 Протоколы заседаний Политбюро ЦК РКП-ВКП(б). № 65. Слушали: 6. Доклад комиссии Политбюро по обороне страны ([постанов</w:t>
      </w:r>
      <w:r w:rsidRPr="006D2FB4">
        <w:rPr>
          <w:rFonts w:ascii="Times New Roman" w:hAnsi="Times New Roman" w:cs="Times New Roman"/>
          <w:color w:val="000000" w:themeColor="text1"/>
          <w:sz w:val="16"/>
          <w:szCs w:val="16"/>
        </w:rPr>
        <w:softHyphen/>
        <w:t xml:space="preserve">ление] Политбюро от 19 февраля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49, п. 21) (т. Рыков, Фрунзе.) Поста</w:t>
      </w:r>
      <w:r w:rsidRPr="006D2FB4">
        <w:rPr>
          <w:rFonts w:ascii="Times New Roman" w:hAnsi="Times New Roman" w:cs="Times New Roman"/>
          <w:color w:val="000000" w:themeColor="text1"/>
          <w:sz w:val="16"/>
          <w:szCs w:val="16"/>
        </w:rPr>
        <w:softHyphen/>
        <w:t>новили: а) сообщение принять к сведению. Положение утвердить; б) предложение т. Соколь</w:t>
      </w:r>
      <w:r w:rsidRPr="006D2FB4">
        <w:rPr>
          <w:rFonts w:ascii="Times New Roman" w:hAnsi="Times New Roman" w:cs="Times New Roman"/>
          <w:color w:val="000000" w:themeColor="text1"/>
          <w:sz w:val="16"/>
          <w:szCs w:val="16"/>
        </w:rPr>
        <w:softHyphen/>
        <w:t>никова о введении т. Бубнова в Комиссию по обороне отклонить. (РГАСПИ. Ф. 17. Оп. 3. Д. 505. Л. 4.) (10711,623).</w:t>
      </w:r>
    </w:p>
    <w:p w14:paraId="157F52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9C5BE9" w14:textId="77777777" w:rsidR="009879C1" w:rsidRPr="006D2FB4" w:rsidRDefault="009879C1"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4 июня 1925 г.</w:t>
      </w:r>
      <w:r w:rsidRPr="006D2FB4">
        <w:rPr>
          <w:color w:val="000000" w:themeColor="text1"/>
          <w:sz w:val="16"/>
          <w:szCs w:val="16"/>
        </w:rPr>
        <w:t xml:space="preserve"> Приказ РВС СССР с объявлением </w:t>
      </w:r>
      <w:r w:rsidRPr="006D2FB4">
        <w:rPr>
          <w:rStyle w:val="af0"/>
          <w:i w:val="0"/>
          <w:color w:val="000000" w:themeColor="text1"/>
          <w:sz w:val="16"/>
          <w:szCs w:val="16"/>
        </w:rPr>
        <w:t>«Правил хранения боевых припасов и взрывчатых веществ в огне- и </w:t>
      </w:r>
      <w:proofErr w:type="spellStart"/>
      <w:r w:rsidRPr="006D2FB4">
        <w:rPr>
          <w:rStyle w:val="af0"/>
          <w:i w:val="0"/>
          <w:color w:val="000000" w:themeColor="text1"/>
          <w:sz w:val="16"/>
          <w:szCs w:val="16"/>
        </w:rPr>
        <w:t>взрывскладах</w:t>
      </w:r>
      <w:proofErr w:type="spellEnd"/>
      <w:r w:rsidRPr="006D2FB4">
        <w:rPr>
          <w:rStyle w:val="af0"/>
          <w:i w:val="0"/>
          <w:color w:val="000000" w:themeColor="text1"/>
          <w:sz w:val="16"/>
          <w:szCs w:val="16"/>
        </w:rPr>
        <w:t xml:space="preserve"> военного ведомства и устройства самих складов»</w:t>
      </w:r>
      <w:r w:rsidRPr="006D2FB4">
        <w:rPr>
          <w:color w:val="000000" w:themeColor="text1"/>
          <w:sz w:val="16"/>
          <w:szCs w:val="16"/>
        </w:rPr>
        <w:t>. Запись в отношении химснарядов: «</w:t>
      </w:r>
      <w:r w:rsidRPr="006D2FB4">
        <w:rPr>
          <w:rStyle w:val="af0"/>
          <w:i w:val="0"/>
          <w:color w:val="000000" w:themeColor="text1"/>
          <w:sz w:val="16"/>
          <w:szCs w:val="16"/>
        </w:rPr>
        <w:t xml:space="preserve">Протекающие снаряды немедленно выносятся из хранилища, укладываются в ящики или бочки, засыпаются гашеной известью, а затем разряжаются, причем корпуса обращаются в лом металла, жидкость уничтожается </w:t>
      </w:r>
      <w:r w:rsidRPr="006D2FB4">
        <w:rPr>
          <w:rStyle w:val="a7"/>
          <w:b w:val="0"/>
          <w:iCs/>
          <w:color w:val="000000" w:themeColor="text1"/>
          <w:sz w:val="16"/>
          <w:szCs w:val="16"/>
        </w:rPr>
        <w:t>выливанием</w:t>
      </w:r>
      <w:r w:rsidRPr="006D2FB4">
        <w:rPr>
          <w:rStyle w:val="af0"/>
          <w:i w:val="0"/>
          <w:color w:val="000000" w:themeColor="text1"/>
          <w:sz w:val="16"/>
          <w:szCs w:val="16"/>
        </w:rPr>
        <w:t>, а запальные стаканы уничтожаются подрывом</w:t>
      </w:r>
      <w:r w:rsidRPr="006D2FB4">
        <w:rPr>
          <w:color w:val="000000" w:themeColor="text1"/>
          <w:sz w:val="16"/>
          <w:szCs w:val="16"/>
        </w:rPr>
        <w:t>». Судьба ОВ не определялась, и путь ОВ — в яму, в болото или просто на землю — должен был определять «полевой командир» (17133).</w:t>
      </w:r>
    </w:p>
    <w:p w14:paraId="197ECB05" w14:textId="77777777" w:rsidR="009879C1" w:rsidRPr="006D2FB4" w:rsidRDefault="009879C1" w:rsidP="00054315">
      <w:pPr>
        <w:pStyle w:val="ae"/>
        <w:shd w:val="clear" w:color="auto" w:fill="FFFFFF"/>
        <w:spacing w:before="0" w:after="0"/>
        <w:jc w:val="both"/>
        <w:rPr>
          <w:color w:val="000000" w:themeColor="text1"/>
          <w:sz w:val="16"/>
          <w:szCs w:val="16"/>
        </w:rPr>
      </w:pPr>
    </w:p>
    <w:p w14:paraId="303F3C55" w14:textId="77777777" w:rsidR="009879C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4FA6798" w14:textId="77777777" w:rsidR="009879C1" w:rsidRPr="006D2FB4" w:rsidRDefault="009879C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A2C2DC"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июня 1925 первый полет </w:t>
      </w:r>
      <w:proofErr w:type="spellStart"/>
      <w:r w:rsidRPr="006D2FB4">
        <w:rPr>
          <w:rFonts w:ascii="Times New Roman" w:hAnsi="Times New Roman" w:cs="Times New Roman"/>
          <w:color w:val="000000" w:themeColor="text1"/>
          <w:sz w:val="16"/>
          <w:szCs w:val="16"/>
        </w:rPr>
        <w:t>Marinens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Flyvebaatfabrikk</w:t>
      </w:r>
      <w:proofErr w:type="spellEnd"/>
      <w:r w:rsidRPr="006D2FB4">
        <w:rPr>
          <w:rFonts w:ascii="Times New Roman" w:hAnsi="Times New Roman" w:cs="Times New Roman"/>
          <w:color w:val="000000" w:themeColor="text1"/>
          <w:sz w:val="16"/>
          <w:szCs w:val="16"/>
        </w:rPr>
        <w:t xml:space="preserve"> MF9 (20355).</w:t>
      </w:r>
    </w:p>
    <w:p w14:paraId="361A4073"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p>
    <w:p w14:paraId="28273D0B"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июня 1925 года — первый полёт истребителя </w:t>
      </w:r>
      <w:proofErr w:type="spellStart"/>
      <w:r w:rsidRPr="006D2FB4">
        <w:rPr>
          <w:rFonts w:ascii="Times New Roman" w:hAnsi="Times New Roman" w:cs="Times New Roman"/>
          <w:color w:val="000000" w:themeColor="text1"/>
          <w:sz w:val="16"/>
          <w:szCs w:val="16"/>
        </w:rPr>
        <w:t>Marinens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Flyvebaatfabrikk</w:t>
      </w:r>
      <w:proofErr w:type="spellEnd"/>
      <w:r w:rsidRPr="006D2FB4">
        <w:rPr>
          <w:rFonts w:ascii="Times New Roman" w:hAnsi="Times New Roman" w:cs="Times New Roman"/>
          <w:color w:val="000000" w:themeColor="text1"/>
          <w:sz w:val="16"/>
          <w:szCs w:val="16"/>
        </w:rPr>
        <w:t xml:space="preserve"> M.F.9 </w:t>
      </w:r>
      <w:proofErr w:type="spellStart"/>
      <w:r w:rsidRPr="006D2FB4">
        <w:rPr>
          <w:rFonts w:ascii="Times New Roman" w:hAnsi="Times New Roman" w:cs="Times New Roman"/>
          <w:color w:val="000000" w:themeColor="text1"/>
          <w:sz w:val="16"/>
          <w:szCs w:val="16"/>
        </w:rPr>
        <w:t>Høverjager</w:t>
      </w:r>
      <w:proofErr w:type="spellEnd"/>
      <w:r w:rsidRPr="006D2FB4">
        <w:rPr>
          <w:rFonts w:ascii="Times New Roman" w:hAnsi="Times New Roman" w:cs="Times New Roman"/>
          <w:color w:val="000000" w:themeColor="text1"/>
          <w:sz w:val="16"/>
          <w:szCs w:val="16"/>
        </w:rPr>
        <w:t xml:space="preserve"> (или просто </w:t>
      </w:r>
      <w:proofErr w:type="spellStart"/>
      <w:r w:rsidRPr="006D2FB4">
        <w:rPr>
          <w:rFonts w:ascii="Times New Roman" w:hAnsi="Times New Roman" w:cs="Times New Roman"/>
          <w:color w:val="000000" w:themeColor="text1"/>
          <w:sz w:val="16"/>
          <w:szCs w:val="16"/>
        </w:rPr>
        <w:t>Høver</w:t>
      </w:r>
      <w:proofErr w:type="spellEnd"/>
      <w:r w:rsidRPr="006D2FB4">
        <w:rPr>
          <w:rFonts w:ascii="Times New Roman" w:hAnsi="Times New Roman" w:cs="Times New Roman"/>
          <w:color w:val="000000" w:themeColor="text1"/>
          <w:sz w:val="16"/>
          <w:szCs w:val="16"/>
        </w:rPr>
        <w:t xml:space="preserve"> M.F.9). /Норвегия/</w:t>
      </w:r>
    </w:p>
    <w:p w14:paraId="045D8A7E"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1920-х Королевский ВМФ Норвегии начал поиски нового гидросамолёта для своей авиации, чтобы заменить устаревшие </w:t>
      </w:r>
      <w:proofErr w:type="spellStart"/>
      <w:r w:rsidRPr="006D2FB4">
        <w:rPr>
          <w:rFonts w:ascii="Times New Roman" w:hAnsi="Times New Roman" w:cs="Times New Roman"/>
          <w:color w:val="000000" w:themeColor="text1"/>
          <w:sz w:val="16"/>
          <w:szCs w:val="16"/>
        </w:rPr>
        <w:t>Sopwith</w:t>
      </w:r>
      <w:proofErr w:type="spellEnd"/>
      <w:r w:rsidRPr="006D2FB4">
        <w:rPr>
          <w:rFonts w:ascii="Times New Roman" w:hAnsi="Times New Roman" w:cs="Times New Roman"/>
          <w:color w:val="000000" w:themeColor="text1"/>
          <w:sz w:val="16"/>
          <w:szCs w:val="16"/>
        </w:rPr>
        <w:t xml:space="preserve"> Baby. Перебрав 19 иностранных компаний, военные в итоге выбрали местного производителя </w:t>
      </w:r>
      <w:proofErr w:type="spellStart"/>
      <w:r w:rsidRPr="006D2FB4">
        <w:rPr>
          <w:rFonts w:ascii="Times New Roman" w:hAnsi="Times New Roman" w:cs="Times New Roman"/>
          <w:color w:val="000000" w:themeColor="text1"/>
          <w:sz w:val="16"/>
          <w:szCs w:val="16"/>
        </w:rPr>
        <w:t>Marinens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Flyvebaatfabrikk</w:t>
      </w:r>
      <w:proofErr w:type="spellEnd"/>
      <w:r w:rsidRPr="006D2FB4">
        <w:rPr>
          <w:rFonts w:ascii="Times New Roman" w:hAnsi="Times New Roman" w:cs="Times New Roman"/>
          <w:color w:val="000000" w:themeColor="text1"/>
          <w:sz w:val="16"/>
          <w:szCs w:val="16"/>
        </w:rPr>
        <w:t>. После согласования финансовых вопросов в 1924 проект M.F.9 стартовал.</w:t>
      </w:r>
    </w:p>
    <w:p w14:paraId="1396BFCB"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 инженеров получился классический цельнодеревянный биплан на поплавковом шасси. Вооружение — 1 × 7,62-мм пулемёт. На самолёт устанавливали V-образные двигатели </w:t>
      </w:r>
      <w:proofErr w:type="spellStart"/>
      <w:r w:rsidRPr="006D2FB4">
        <w:rPr>
          <w:rFonts w:ascii="Times New Roman" w:hAnsi="Times New Roman" w:cs="Times New Roman"/>
          <w:color w:val="000000" w:themeColor="text1"/>
          <w:sz w:val="16"/>
          <w:szCs w:val="16"/>
        </w:rPr>
        <w:t>Hispano-Suiza</w:t>
      </w:r>
      <w:proofErr w:type="spellEnd"/>
      <w:r w:rsidRPr="006D2FB4">
        <w:rPr>
          <w:rFonts w:ascii="Times New Roman" w:hAnsi="Times New Roman" w:cs="Times New Roman"/>
          <w:color w:val="000000" w:themeColor="text1"/>
          <w:sz w:val="16"/>
          <w:szCs w:val="16"/>
        </w:rPr>
        <w:t xml:space="preserve"> 8, но тестировали и радиальные — Bristol </w:t>
      </w:r>
      <w:proofErr w:type="spellStart"/>
      <w:r w:rsidRPr="006D2FB4">
        <w:rPr>
          <w:rFonts w:ascii="Times New Roman" w:hAnsi="Times New Roman" w:cs="Times New Roman"/>
          <w:color w:val="000000" w:themeColor="text1"/>
          <w:sz w:val="16"/>
          <w:szCs w:val="16"/>
        </w:rPr>
        <w:t>Jupiter</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Siddeley</w:t>
      </w:r>
      <w:proofErr w:type="spellEnd"/>
      <w:r w:rsidRPr="006D2FB4">
        <w:rPr>
          <w:rFonts w:ascii="Times New Roman" w:hAnsi="Times New Roman" w:cs="Times New Roman"/>
          <w:color w:val="000000" w:themeColor="text1"/>
          <w:sz w:val="16"/>
          <w:szCs w:val="16"/>
        </w:rPr>
        <w:t xml:space="preserve"> Jaguar. Один экземпляр оснастили лыжами вместо поплавков.</w:t>
      </w:r>
    </w:p>
    <w:p w14:paraId="1948952E"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Сначала M.F.9 пришёлся по душе флотским лётчикам. Но склонность этого истребителя к сваливанию в штопор сделала его непопулярным. Летать на нём могли только опытные пилоты. Всего выпустили 10 единиц </w:t>
      </w:r>
      <w:proofErr w:type="spellStart"/>
      <w:r w:rsidRPr="006D2FB4">
        <w:rPr>
          <w:rFonts w:ascii="Times New Roman" w:hAnsi="Times New Roman" w:cs="Times New Roman"/>
          <w:color w:val="000000" w:themeColor="text1"/>
          <w:sz w:val="16"/>
          <w:szCs w:val="16"/>
        </w:rPr>
        <w:t>Høver</w:t>
      </w:r>
      <w:proofErr w:type="spellEnd"/>
      <w:r w:rsidRPr="006D2FB4">
        <w:rPr>
          <w:rFonts w:ascii="Times New Roman" w:hAnsi="Times New Roman" w:cs="Times New Roman"/>
          <w:color w:val="000000" w:themeColor="text1"/>
          <w:sz w:val="16"/>
          <w:szCs w:val="16"/>
        </w:rPr>
        <w:t xml:space="preserve"> M.F.9, которые стояли на вооружении до лета 1932 года (22300).</w:t>
      </w:r>
    </w:p>
    <w:p w14:paraId="108FD5AA"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p>
    <w:p w14:paraId="790486F6"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июня 1925 - Состоялся первый полет самолета </w:t>
      </w:r>
      <w:proofErr w:type="spellStart"/>
      <w:r w:rsidRPr="006D2FB4">
        <w:rPr>
          <w:rFonts w:ascii="Times New Roman" w:hAnsi="Times New Roman" w:cs="Times New Roman"/>
          <w:color w:val="000000" w:themeColor="text1"/>
          <w:sz w:val="16"/>
          <w:szCs w:val="16"/>
        </w:rPr>
        <w:t>Parnall</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Peto</w:t>
      </w:r>
      <w:proofErr w:type="spellEnd"/>
      <w:r w:rsidRPr="006D2FB4">
        <w:rPr>
          <w:rFonts w:ascii="Times New Roman" w:hAnsi="Times New Roman" w:cs="Times New Roman"/>
          <w:color w:val="000000" w:themeColor="text1"/>
          <w:sz w:val="16"/>
          <w:szCs w:val="16"/>
        </w:rPr>
        <w:t xml:space="preserve">. Самолет </w:t>
      </w:r>
      <w:proofErr w:type="spellStart"/>
      <w:r w:rsidRPr="006D2FB4">
        <w:rPr>
          <w:rFonts w:ascii="Times New Roman" w:hAnsi="Times New Roman" w:cs="Times New Roman"/>
          <w:color w:val="000000" w:themeColor="text1"/>
          <w:sz w:val="16"/>
          <w:szCs w:val="16"/>
        </w:rPr>
        <w:t>Parnall</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Peto</w:t>
      </w:r>
      <w:proofErr w:type="spellEnd"/>
      <w:r w:rsidRPr="006D2FB4">
        <w:rPr>
          <w:rFonts w:ascii="Times New Roman" w:hAnsi="Times New Roman" w:cs="Times New Roman"/>
          <w:color w:val="000000" w:themeColor="text1"/>
          <w:sz w:val="16"/>
          <w:szCs w:val="16"/>
        </w:rPr>
        <w:t xml:space="preserve"> представлял собой небольшой двухместный поплавковый гидросамолет. По техническому заданию 16/24 Военно-морского министерства он должен был иметь складывающиеся крылья и помещаться в ангаре шириной 2,44 м на палубе подводной лодки М2. Было построено два опытных самолета. Первый имел двигатель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Siddeley</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Mongoose</w:t>
      </w:r>
      <w:proofErr w:type="spellEnd"/>
      <w:r w:rsidRPr="006D2FB4">
        <w:rPr>
          <w:rFonts w:ascii="Times New Roman" w:hAnsi="Times New Roman" w:cs="Times New Roman"/>
          <w:color w:val="000000" w:themeColor="text1"/>
          <w:sz w:val="16"/>
          <w:szCs w:val="16"/>
        </w:rPr>
        <w:t xml:space="preserve"> мощностью 135 л.с., а второй - двигатель Bristol </w:t>
      </w:r>
      <w:proofErr w:type="spellStart"/>
      <w:r w:rsidRPr="006D2FB4">
        <w:rPr>
          <w:rFonts w:ascii="Times New Roman" w:hAnsi="Times New Roman" w:cs="Times New Roman"/>
          <w:color w:val="000000" w:themeColor="text1"/>
          <w:sz w:val="16"/>
          <w:szCs w:val="16"/>
        </w:rPr>
        <w:t>Lucifer</w:t>
      </w:r>
      <w:proofErr w:type="spellEnd"/>
      <w:r w:rsidRPr="006D2FB4">
        <w:rPr>
          <w:rFonts w:ascii="Times New Roman" w:hAnsi="Times New Roman" w:cs="Times New Roman"/>
          <w:color w:val="000000" w:themeColor="text1"/>
          <w:sz w:val="16"/>
          <w:szCs w:val="16"/>
        </w:rPr>
        <w:t xml:space="preserve"> такой же мощности.</w:t>
      </w:r>
    </w:p>
    <w:p w14:paraId="3DBA9204"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успешного окончания испытаний на подводной лодке M2 были заказаны шесть серийных самолетов, но к этому времени подводная лодка затонула и заказ был </w:t>
      </w:r>
      <w:proofErr w:type="spellStart"/>
      <w:r w:rsidRPr="006D2FB4">
        <w:rPr>
          <w:rFonts w:ascii="Times New Roman" w:hAnsi="Times New Roman" w:cs="Times New Roman"/>
          <w:color w:val="000000" w:themeColor="text1"/>
          <w:sz w:val="16"/>
          <w:szCs w:val="16"/>
        </w:rPr>
        <w:t>анулирован</w:t>
      </w:r>
      <w:proofErr w:type="spellEnd"/>
      <w:r w:rsidRPr="006D2FB4">
        <w:rPr>
          <w:rFonts w:ascii="Times New Roman" w:hAnsi="Times New Roman" w:cs="Times New Roman"/>
          <w:color w:val="000000" w:themeColor="text1"/>
          <w:sz w:val="16"/>
          <w:szCs w:val="16"/>
        </w:rPr>
        <w:t xml:space="preserve"> (22471).</w:t>
      </w:r>
    </w:p>
    <w:p w14:paraId="398066AA" w14:textId="77777777" w:rsidR="00011D3C" w:rsidRPr="006D2FB4" w:rsidRDefault="00011D3C" w:rsidP="00054315">
      <w:pPr>
        <w:spacing w:after="0" w:line="240" w:lineRule="auto"/>
        <w:jc w:val="both"/>
        <w:rPr>
          <w:rFonts w:ascii="Times New Roman" w:hAnsi="Times New Roman" w:cs="Times New Roman"/>
          <w:color w:val="000000" w:themeColor="text1"/>
          <w:sz w:val="16"/>
          <w:szCs w:val="16"/>
        </w:rPr>
      </w:pPr>
    </w:p>
    <w:p w14:paraId="1564D61D"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4 июня</w:t>
      </w:r>
      <w:r w:rsidRPr="006D2FB4">
        <w:rPr>
          <w:rFonts w:ascii="Times New Roman" w:hAnsi="Times New Roman" w:cs="Times New Roman"/>
          <w:color w:val="000000" w:themeColor="text1"/>
          <w:sz w:val="16"/>
          <w:szCs w:val="16"/>
        </w:rPr>
        <w:t xml:space="preserve"> в 1925 году состоялся первый полет самолета </w:t>
      </w:r>
      <w:hyperlink r:id="rId43"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Parnall</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Peto</w:t>
        </w:r>
        <w:proofErr w:type="spellEnd"/>
        <w:r w:rsidRPr="006D2FB4">
          <w:rPr>
            <w:rFonts w:ascii="Times New Roman" w:hAnsi="Times New Roman" w:cs="Times New Roman"/>
            <w:color w:val="000000" w:themeColor="text1"/>
            <w:sz w:val="16"/>
            <w:szCs w:val="16"/>
          </w:rPr>
          <w:t xml:space="preserve">». </w:t>
        </w:r>
      </w:hyperlink>
      <w:r w:rsidRPr="006D2FB4">
        <w:rPr>
          <w:rFonts w:ascii="Times New Roman" w:hAnsi="Times New Roman" w:cs="Times New Roman"/>
          <w:color w:val="000000" w:themeColor="text1"/>
          <w:sz w:val="16"/>
          <w:szCs w:val="16"/>
        </w:rPr>
        <w:t>Самолет «</w:t>
      </w:r>
      <w:proofErr w:type="spellStart"/>
      <w:r w:rsidRPr="006D2FB4">
        <w:rPr>
          <w:rFonts w:ascii="Times New Roman" w:hAnsi="Times New Roman" w:cs="Times New Roman"/>
          <w:color w:val="000000" w:themeColor="text1"/>
          <w:sz w:val="16"/>
          <w:szCs w:val="16"/>
        </w:rPr>
        <w:t>Parnall</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Peto</w:t>
      </w:r>
      <w:proofErr w:type="spellEnd"/>
      <w:r w:rsidRPr="006D2FB4">
        <w:rPr>
          <w:rFonts w:ascii="Times New Roman" w:hAnsi="Times New Roman" w:cs="Times New Roman"/>
          <w:color w:val="000000" w:themeColor="text1"/>
          <w:sz w:val="16"/>
          <w:szCs w:val="16"/>
        </w:rPr>
        <w:t>» представлял собой небольшой двухместный поплавковый гидросамолет. По техническому заданию 16/24 Военно-морского министерства он должен был иметь складывающиеся крылья и помещаться в ангаре шириной 2,44 м на палубе подводной лодки «М2». Было построено два опытных самолета. Первый имел двигатель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Siddeley</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Mongoose</w:t>
      </w:r>
      <w:proofErr w:type="spellEnd"/>
      <w:r w:rsidRPr="006D2FB4">
        <w:rPr>
          <w:rFonts w:ascii="Times New Roman" w:hAnsi="Times New Roman" w:cs="Times New Roman"/>
          <w:color w:val="000000" w:themeColor="text1"/>
          <w:sz w:val="16"/>
          <w:szCs w:val="16"/>
        </w:rPr>
        <w:t xml:space="preserve">» мощностью 135 л.с., а второй - двигатель «Bristol </w:t>
      </w:r>
      <w:proofErr w:type="spellStart"/>
      <w:r w:rsidRPr="006D2FB4">
        <w:rPr>
          <w:rFonts w:ascii="Times New Roman" w:hAnsi="Times New Roman" w:cs="Times New Roman"/>
          <w:color w:val="000000" w:themeColor="text1"/>
          <w:sz w:val="16"/>
          <w:szCs w:val="16"/>
        </w:rPr>
        <w:t>Lucifer</w:t>
      </w:r>
      <w:proofErr w:type="spellEnd"/>
      <w:r w:rsidRPr="006D2FB4">
        <w:rPr>
          <w:rFonts w:ascii="Times New Roman" w:hAnsi="Times New Roman" w:cs="Times New Roman"/>
          <w:color w:val="000000" w:themeColor="text1"/>
          <w:sz w:val="16"/>
          <w:szCs w:val="16"/>
        </w:rPr>
        <w:t xml:space="preserve">» такой же мощности. После успешного окончания испытаний на подводной лодке «M2» были заказаны шесть серийных самолетов, но к этому времени подводная лодка затонула и заказ был </w:t>
      </w:r>
      <w:proofErr w:type="spellStart"/>
      <w:r w:rsidRPr="006D2FB4">
        <w:rPr>
          <w:rFonts w:ascii="Times New Roman" w:hAnsi="Times New Roman" w:cs="Times New Roman"/>
          <w:color w:val="000000" w:themeColor="text1"/>
          <w:sz w:val="16"/>
          <w:szCs w:val="16"/>
        </w:rPr>
        <w:t>анулирован</w:t>
      </w:r>
      <w:proofErr w:type="spellEnd"/>
      <w:r w:rsidRPr="006D2FB4">
        <w:rPr>
          <w:rFonts w:ascii="Times New Roman" w:hAnsi="Times New Roman" w:cs="Times New Roman"/>
          <w:color w:val="000000" w:themeColor="text1"/>
          <w:sz w:val="16"/>
          <w:szCs w:val="16"/>
        </w:rPr>
        <w:t xml:space="preserve"> (14912).</w:t>
      </w:r>
    </w:p>
    <w:p w14:paraId="5876CA3C"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6039465F"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4 июня</w:t>
      </w:r>
      <w:r w:rsidRPr="006D2FB4">
        <w:rPr>
          <w:rFonts w:ascii="Times New Roman" w:hAnsi="Times New Roman" w:cs="Times New Roman"/>
          <w:color w:val="000000" w:themeColor="text1"/>
          <w:sz w:val="16"/>
          <w:szCs w:val="16"/>
        </w:rPr>
        <w:t xml:space="preserve"> в 1925 году на Международной выставке декоративных искусств и художественной промышленности в Париже состоялось торжественное открытие советской экспозиции. Это была первая демонстрация советского декоративного искусства за рубежом (14912).</w:t>
      </w:r>
    </w:p>
    <w:p w14:paraId="104D9DE8" w14:textId="77777777" w:rsidR="009879C1" w:rsidRPr="006D2FB4" w:rsidRDefault="009879C1" w:rsidP="00054315">
      <w:pPr>
        <w:spacing w:after="0" w:line="240" w:lineRule="auto"/>
        <w:jc w:val="both"/>
        <w:rPr>
          <w:rFonts w:ascii="Times New Roman" w:hAnsi="Times New Roman" w:cs="Times New Roman"/>
          <w:color w:val="000000" w:themeColor="text1"/>
          <w:sz w:val="16"/>
          <w:szCs w:val="16"/>
        </w:rPr>
      </w:pPr>
    </w:p>
    <w:p w14:paraId="0CAF764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258F6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EBF6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июня 1925 года была подготовлена Справка об опытном строительстве.</w:t>
      </w:r>
    </w:p>
    <w:p w14:paraId="1C5C73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Самолеты.</w:t>
      </w:r>
    </w:p>
    <w:p w14:paraId="21B4B3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1923-1924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w:t>
      </w:r>
    </w:p>
    <w:p w14:paraId="2C5409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Строились:</w:t>
      </w:r>
    </w:p>
    <w:p w14:paraId="2F0525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Истребитель И6 (ИЛ 400б) моноплан с Либерти 400 НР (проект начат 8/XII-23, постройка кончена 20/VI-24 г.). Самолет испытан в НОА и получен заказ на серию.</w:t>
      </w:r>
    </w:p>
    <w:p w14:paraId="737F0A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Истребитель И7 (ИП) биплан с Либерти 400 НР (проект начат 1/I-24 г., постройка закончена 6/IX-24), находится в полетных испытаниях, до сих пор дал хорошие результаты.</w:t>
      </w:r>
    </w:p>
    <w:p w14:paraId="6BB2C2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Р1 с мотором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-Пума. Тренировочный биплан (начат 1/IV-24 г., окончен 1/VIII-24 г.). Испытания закончены 9/XII-24 г., и, вследствие хороших результатов, дан заказ на 130 штук.</w:t>
      </w:r>
    </w:p>
    <w:p w14:paraId="43E590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РП тренировочный самолет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-Пума. Биплан; построен согласно особых требований к тренировочным самолетам (проект начат 7/III, постройка закончена 26/IX-24 г.). Находится в заводских испытаниях.</w:t>
      </w:r>
    </w:p>
    <w:p w14:paraId="58F573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начаты в постройке, но не закончены к 1/Х-24 г.</w:t>
      </w:r>
    </w:p>
    <w:p w14:paraId="5B5C86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Р1 (ДН9А)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w:t>
      </w:r>
    </w:p>
    <w:p w14:paraId="07A9AB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РIII - разведчик под Либерти 400 НР.</w:t>
      </w:r>
    </w:p>
    <w:p w14:paraId="1328C3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Б1 - бомбовоз под 2 Либерти 400 НР и исполнен проект морского разведчика. МРЛ1 под мотор Либерти 400 НР.</w:t>
      </w:r>
    </w:p>
    <w:p w14:paraId="1DD2AB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1924-1925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w:t>
      </w:r>
    </w:p>
    <w:p w14:paraId="361661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Заканчивались по программе прошлого года:</w:t>
      </w:r>
    </w:p>
    <w:p w14:paraId="139A8C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Р1 (ДН9А) с </w:t>
      </w:r>
      <w:proofErr w:type="spellStart"/>
      <w:r w:rsidRPr="006D2FB4">
        <w:rPr>
          <w:rFonts w:ascii="Times New Roman" w:hAnsi="Times New Roman" w:cs="Times New Roman"/>
          <w:color w:val="000000" w:themeColor="text1"/>
          <w:sz w:val="16"/>
          <w:szCs w:val="16"/>
        </w:rPr>
        <w:t>Лорраном</w:t>
      </w:r>
      <w:proofErr w:type="spellEnd"/>
      <w:r w:rsidRPr="006D2FB4">
        <w:rPr>
          <w:rFonts w:ascii="Times New Roman" w:hAnsi="Times New Roman" w:cs="Times New Roman"/>
          <w:color w:val="000000" w:themeColor="text1"/>
          <w:sz w:val="16"/>
          <w:szCs w:val="16"/>
        </w:rPr>
        <w:t xml:space="preserve"> (задание дано заводу 5/VIII-24 г., постройка закончена 17/II-25 г.). Самолет находится в испытании. Длительность испытания объясняется конструктивной трудностью постановки мотора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на Р1.</w:t>
      </w:r>
    </w:p>
    <w:p w14:paraId="2B01A2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РIII - разведчик нормального типа биплан, с Либерти 400 НР. приступлено к постройке 10/IV-24 г., самолет заканчивается в сборке и ожидается к выпуску на аэродром в начале июня.</w:t>
      </w:r>
    </w:p>
    <w:p w14:paraId="78B37E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Б1 - бомбовоз, биплан; приступлено к постройке 25-Х-24 г. заканчивается в сборке, полетные испытания ожидаются с 20 июня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(если своевременно будет дан ангар на Авиаработнике).</w:t>
      </w:r>
    </w:p>
    <w:p w14:paraId="18F7C0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Морской разведчик МРЛ1. Приступлено к постройке в октябре 24 г., закончен и находится в сборке на аэродроме, начало испытаний - первая половина июня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738F41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выполняются проекты:</w:t>
      </w:r>
    </w:p>
    <w:p w14:paraId="59D5C3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Боевик - металлический под Либерти 400 НР.</w:t>
      </w:r>
    </w:p>
    <w:p w14:paraId="78B297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Двухместный истребитель с </w:t>
      </w:r>
      <w:proofErr w:type="spellStart"/>
      <w:r w:rsidRPr="006D2FB4">
        <w:rPr>
          <w:rFonts w:ascii="Times New Roman" w:hAnsi="Times New Roman" w:cs="Times New Roman"/>
          <w:color w:val="000000" w:themeColor="text1"/>
          <w:sz w:val="16"/>
          <w:szCs w:val="16"/>
        </w:rPr>
        <w:t>Нэпиром</w:t>
      </w:r>
      <w:proofErr w:type="spellEnd"/>
      <w:r w:rsidRPr="006D2FB4">
        <w:rPr>
          <w:rFonts w:ascii="Times New Roman" w:hAnsi="Times New Roman" w:cs="Times New Roman"/>
          <w:color w:val="000000" w:themeColor="text1"/>
          <w:sz w:val="16"/>
          <w:szCs w:val="16"/>
        </w:rPr>
        <w:t xml:space="preserve"> 450 НР.</w:t>
      </w:r>
    </w:p>
    <w:p w14:paraId="7667EF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3. Корпусный разведчик под Либерти 400 НР.</w:t>
      </w:r>
    </w:p>
    <w:p w14:paraId="0C578B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Бомбовоз под 4 Либерти по 400 НР.</w:t>
      </w:r>
    </w:p>
    <w:p w14:paraId="1583DC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Улучшение и дальнейшее развитие истребителей И6 и И7.</w:t>
      </w:r>
    </w:p>
    <w:p w14:paraId="7E9F8A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Даются задания на проекты:</w:t>
      </w:r>
    </w:p>
    <w:p w14:paraId="49873A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миноносца,</w:t>
      </w:r>
    </w:p>
    <w:p w14:paraId="63D184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базового морского разведчика.</w:t>
      </w:r>
    </w:p>
    <w:p w14:paraId="77D452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p w14:paraId="276CEC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1923-1924 год.</w:t>
      </w:r>
    </w:p>
    <w:p w14:paraId="18B832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РАМ (русский авиационный мотор) норм. типа в 700 НР (проектировался группой инженеров авиационных заводов). Начат в постройке в октябре 1923 года.</w:t>
      </w:r>
    </w:p>
    <w:p w14:paraId="6D67C5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СТАРОСТИНА - мотор оригинальной конструкции с револьверным расположением цилиндров. Начат в постройке в марте 1923 г.</w:t>
      </w:r>
    </w:p>
    <w:p w14:paraId="41108B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1924-1925 год.</w:t>
      </w:r>
    </w:p>
    <w:p w14:paraId="32B548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Достраивались:</w:t>
      </w:r>
    </w:p>
    <w:p w14:paraId="6FBB75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РАМ. Находится в сборке. Ожидается готовность в сентябре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05A415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Старостина - в сборке. Ожидается готовность в июне-июле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02DFF7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Строится:</w:t>
      </w:r>
    </w:p>
    <w:p w14:paraId="6535DD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Учебный 100 НР; изготовляются модели и поковки. Окончание опытного мотора август-сентябрь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5E81C1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Переделка Либерти 60 градусов для установки нормального зажигания (магнето вместо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w:t>
      </w:r>
    </w:p>
    <w:p w14:paraId="32DD6A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Исполняются моторы других конструкций (не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p w14:paraId="734C0B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Учебный НАМИ в 100 НР.</w:t>
      </w:r>
    </w:p>
    <w:p w14:paraId="47543E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НРБ - в 100 НР проект НАМИ - опытный, мотор для тяжелого топлива с двойным расширением.</w:t>
      </w:r>
    </w:p>
    <w:p w14:paraId="060070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Даны задания:</w:t>
      </w:r>
    </w:p>
    <w:p w14:paraId="59E153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на усовершенствование Либерти с повышением его мощности;</w:t>
      </w:r>
    </w:p>
    <w:p w14:paraId="3455D5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разрабатывается задание на мотор 600-700 НР (2210,429).</w:t>
      </w:r>
    </w:p>
    <w:p w14:paraId="5BFC7F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C45B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июня 1925 был подготовлен рапорт N 2 </w:t>
      </w:r>
      <w:proofErr w:type="spellStart"/>
      <w:r w:rsidRPr="006D2FB4">
        <w:rPr>
          <w:rFonts w:ascii="Times New Roman" w:hAnsi="Times New Roman" w:cs="Times New Roman"/>
          <w:color w:val="000000" w:themeColor="text1"/>
          <w:sz w:val="16"/>
          <w:szCs w:val="16"/>
        </w:rPr>
        <w:t>А.А.Знаменского</w:t>
      </w:r>
      <w:proofErr w:type="spellEnd"/>
      <w:r w:rsidRPr="006D2FB4">
        <w:rPr>
          <w:rFonts w:ascii="Times New Roman" w:hAnsi="Times New Roman" w:cs="Times New Roman"/>
          <w:color w:val="000000" w:themeColor="text1"/>
          <w:sz w:val="16"/>
          <w:szCs w:val="16"/>
        </w:rPr>
        <w:t xml:space="preserve"> для Зав.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Б.Ф.Гончарова</w:t>
      </w:r>
      <w:proofErr w:type="spellEnd"/>
      <w:r w:rsidRPr="006D2FB4">
        <w:rPr>
          <w:rFonts w:ascii="Times New Roman" w:hAnsi="Times New Roman" w:cs="Times New Roman"/>
          <w:color w:val="000000" w:themeColor="text1"/>
          <w:sz w:val="16"/>
          <w:szCs w:val="16"/>
        </w:rPr>
        <w:t xml:space="preserve"> по работам с 27 по 31 мая (2210,442).</w:t>
      </w:r>
    </w:p>
    <w:p w14:paraId="07FBC9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64FB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и 23 июня 1925 состоялись заключительные заседания комиссии по конкурсу проектов маломощных самолетов и моторов. Были отмечены проекты </w:t>
      </w:r>
      <w:proofErr w:type="spellStart"/>
      <w:r w:rsidRPr="006D2FB4">
        <w:rPr>
          <w:rFonts w:ascii="Times New Roman" w:hAnsi="Times New Roman" w:cs="Times New Roman"/>
          <w:color w:val="000000" w:themeColor="text1"/>
          <w:sz w:val="16"/>
          <w:szCs w:val="16"/>
        </w:rPr>
        <w:t>В.П.Невдачина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С.Д.Черниховского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А.И.Путилова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В.А.Александрова</w:t>
      </w:r>
      <w:proofErr w:type="spellEnd"/>
      <w:r w:rsidRPr="006D2FB4">
        <w:rPr>
          <w:rFonts w:ascii="Times New Roman" w:hAnsi="Times New Roman" w:cs="Times New Roman"/>
          <w:color w:val="000000" w:themeColor="text1"/>
          <w:sz w:val="16"/>
          <w:szCs w:val="16"/>
        </w:rPr>
        <w:t xml:space="preserve"> И.И. и </w:t>
      </w:r>
      <w:proofErr w:type="spellStart"/>
      <w:r w:rsidRPr="006D2FB4">
        <w:rPr>
          <w:rFonts w:ascii="Times New Roman" w:hAnsi="Times New Roman" w:cs="Times New Roman"/>
          <w:color w:val="000000" w:themeColor="text1"/>
          <w:sz w:val="16"/>
          <w:szCs w:val="16"/>
        </w:rPr>
        <w:t>Е.И.Погосских</w:t>
      </w:r>
      <w:proofErr w:type="spellEnd"/>
      <w:r w:rsidRPr="006D2FB4">
        <w:rPr>
          <w:rFonts w:ascii="Times New Roman" w:hAnsi="Times New Roman" w:cs="Times New Roman"/>
          <w:color w:val="000000" w:themeColor="text1"/>
          <w:sz w:val="16"/>
          <w:szCs w:val="16"/>
        </w:rPr>
        <w:t xml:space="preserve"> "Три друга" Три проекта были осуществлены (1076,744).</w:t>
      </w:r>
    </w:p>
    <w:p w14:paraId="7A1B46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7868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июня 1925 в НК УВВС были направлены исправленные расчеты моторной установки Р-1 с ЛД. Следует отметить, что 25 февраля 1925 в дополнение к направленному 30 октября 1924 ГАЗ-1 в НК УВВС проекту уже были досланы расчеты моторной установки. Комиссия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забраковала эту машину в тот же день 5 июня 1925 и акт был утвержден 1 июля 1925 (2183,2).</w:t>
      </w:r>
    </w:p>
    <w:p w14:paraId="3D607A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7B4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июня 1925 Комиссия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забраковала по акту Р-1 с ЛД ГАЗ-1, который строился по заданию от 5 августа 1924 (2183,2).</w:t>
      </w:r>
    </w:p>
    <w:p w14:paraId="292568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2406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июня 1925 была подготовлена справка об опытном строительстве в 1923-1924 (2210,429).</w:t>
      </w:r>
    </w:p>
    <w:p w14:paraId="501A1B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98A7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июня 1925 состоялось 13 совещание ответственных работников АГОС на котором В.М.П. докладывал о ходе работы над ТБ-1 (1077,75).</w:t>
      </w:r>
    </w:p>
    <w:p w14:paraId="3F6B89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87A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июня 1925 на аэродром был выведен бомбовоз Б 1 2хЛиберти ГАЗ-1. Его осмотрела комиссия под председательством проф. Юрьева и машина испытывалась рулежкой, а после доделывался, до 15 ноября 1925, когда был совершен первый полет (2278).</w:t>
      </w:r>
    </w:p>
    <w:p w14:paraId="5DC8CF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C11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июня 1925 на аэродром был выведен пассажирский самолет с мотором Майбах (ПМ-1), постройка которого была начала 5 марта 1925, а заявку на авторство подал и Семенов (2278). Испытания состоялись в июле-сентябре 1925 и машина была куплена </w:t>
      </w:r>
      <w:proofErr w:type="spellStart"/>
      <w:r w:rsidRPr="006D2FB4">
        <w:rPr>
          <w:rFonts w:ascii="Times New Roman" w:hAnsi="Times New Roman" w:cs="Times New Roman"/>
          <w:color w:val="000000" w:themeColor="text1"/>
          <w:sz w:val="16"/>
          <w:szCs w:val="16"/>
        </w:rPr>
        <w:t>Мосавиахимом</w:t>
      </w:r>
      <w:proofErr w:type="spellEnd"/>
      <w:r w:rsidRPr="006D2FB4">
        <w:rPr>
          <w:rFonts w:ascii="Times New Roman" w:hAnsi="Times New Roman" w:cs="Times New Roman"/>
          <w:color w:val="000000" w:themeColor="text1"/>
          <w:sz w:val="16"/>
          <w:szCs w:val="16"/>
        </w:rPr>
        <w:t xml:space="preserve"> (2183,6).</w:t>
      </w:r>
    </w:p>
    <w:p w14:paraId="448DCF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504F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и 23 июня 1925 года, решением комиссии конкурса, принятым на заключительных заседаниях, было выделено финансирование на изготовление в заводских условиях только мотора конструкции Лили-Марии </w:t>
      </w:r>
      <w:proofErr w:type="spellStart"/>
      <w:r w:rsidRPr="006D2FB4">
        <w:rPr>
          <w:rFonts w:ascii="Times New Roman" w:hAnsi="Times New Roman" w:cs="Times New Roman"/>
          <w:color w:val="000000" w:themeColor="text1"/>
          <w:sz w:val="16"/>
          <w:szCs w:val="16"/>
        </w:rPr>
        <w:t>Яльмаровны</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Пальмен</w:t>
      </w:r>
      <w:proofErr w:type="spellEnd"/>
      <w:r w:rsidRPr="006D2FB4">
        <w:rPr>
          <w:rFonts w:ascii="Times New Roman" w:hAnsi="Times New Roman" w:cs="Times New Roman"/>
          <w:color w:val="000000" w:themeColor="text1"/>
          <w:sz w:val="16"/>
          <w:szCs w:val="16"/>
        </w:rPr>
        <w:t>. В 1924-1925 году Обществом Друзей Воздушного Флота (ОДВФ) был проведён конкурс на лучший проект маломощного самолёта и двигателя. Представленный на конкурс проект мотора АМБ-20 «Большевик» (Авиационный Мотор «Большевик», мощностью 20 л.с.) был признан наилучшим. Остальные проекты были признаны неперспективными или недоработанными. Изготовили два экспериментальных мотора там же, на «Большевике». Работы по его изготовлению осуществлялись на деньги ОДВФ. С описанием конструкции мотора и с ходом его заводских испытаний, вполне успешных, мы сегодня можем ознакомиться из первоисточника. Журнал «Техника воздушного флота» в №7 за 1928 год, стр. 473-475, опубликовал статью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Л. </w:t>
      </w:r>
      <w:proofErr w:type="spellStart"/>
      <w:r w:rsidRPr="006D2FB4">
        <w:rPr>
          <w:rFonts w:ascii="Times New Roman" w:hAnsi="Times New Roman" w:cs="Times New Roman"/>
          <w:color w:val="000000" w:themeColor="text1"/>
          <w:sz w:val="16"/>
          <w:szCs w:val="16"/>
        </w:rPr>
        <w:t>Пальмен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Авиэточный</w:t>
      </w:r>
      <w:proofErr w:type="spellEnd"/>
      <w:r w:rsidRPr="006D2FB4">
        <w:rPr>
          <w:rFonts w:ascii="Times New Roman" w:hAnsi="Times New Roman" w:cs="Times New Roman"/>
          <w:color w:val="000000" w:themeColor="text1"/>
          <w:sz w:val="16"/>
          <w:szCs w:val="16"/>
        </w:rPr>
        <w:t xml:space="preserve"> мотор АМБ-20». Вот что писала газета «Ленинградская правда» 30 сентября 1927 года: «28 сентября в 6 часу вечера на Комендантском аэродроме состоялось испытание первой </w:t>
      </w:r>
      <w:proofErr w:type="spellStart"/>
      <w:r w:rsidRPr="006D2FB4">
        <w:rPr>
          <w:rFonts w:ascii="Times New Roman" w:hAnsi="Times New Roman" w:cs="Times New Roman"/>
          <w:color w:val="000000" w:themeColor="text1"/>
          <w:sz w:val="16"/>
          <w:szCs w:val="16"/>
        </w:rPr>
        <w:t>авиэтки</w:t>
      </w:r>
      <w:proofErr w:type="spellEnd"/>
      <w:r w:rsidRPr="006D2FB4">
        <w:rPr>
          <w:rFonts w:ascii="Times New Roman" w:hAnsi="Times New Roman" w:cs="Times New Roman"/>
          <w:color w:val="000000" w:themeColor="text1"/>
          <w:sz w:val="16"/>
          <w:szCs w:val="16"/>
        </w:rPr>
        <w:t xml:space="preserve"> с первым советским маломощным мотором…</w:t>
      </w:r>
    </w:p>
    <w:p w14:paraId="16FF11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Пилот </w:t>
      </w:r>
      <w:proofErr w:type="spellStart"/>
      <w:r w:rsidRPr="006D2FB4">
        <w:rPr>
          <w:rFonts w:ascii="Times New Roman" w:hAnsi="Times New Roman" w:cs="Times New Roman"/>
          <w:color w:val="000000" w:themeColor="text1"/>
          <w:sz w:val="16"/>
          <w:szCs w:val="16"/>
        </w:rPr>
        <w:t>Иоост</w:t>
      </w:r>
      <w:proofErr w:type="spellEnd"/>
      <w:r w:rsidRPr="006D2FB4">
        <w:rPr>
          <w:rFonts w:ascii="Times New Roman" w:hAnsi="Times New Roman" w:cs="Times New Roman"/>
          <w:color w:val="000000" w:themeColor="text1"/>
          <w:sz w:val="16"/>
          <w:szCs w:val="16"/>
        </w:rPr>
        <w:t xml:space="preserve">, после внимательного осмотра </w:t>
      </w:r>
      <w:proofErr w:type="spellStart"/>
      <w:r w:rsidRPr="006D2FB4">
        <w:rPr>
          <w:rFonts w:ascii="Times New Roman" w:hAnsi="Times New Roman" w:cs="Times New Roman"/>
          <w:color w:val="000000" w:themeColor="text1"/>
          <w:sz w:val="16"/>
          <w:szCs w:val="16"/>
        </w:rPr>
        <w:t>авиэтки</w:t>
      </w:r>
      <w:proofErr w:type="spellEnd"/>
      <w:r w:rsidRPr="006D2FB4">
        <w:rPr>
          <w:rFonts w:ascii="Times New Roman" w:hAnsi="Times New Roman" w:cs="Times New Roman"/>
          <w:color w:val="000000" w:themeColor="text1"/>
          <w:sz w:val="16"/>
          <w:szCs w:val="16"/>
        </w:rPr>
        <w:t xml:space="preserve"> и короткого разбега сразу поднялся в воздух и …сразу сделал над аэродромом полный круг. На выключенном моторе через двадцать минут он опустился на землю к конструкторам </w:t>
      </w:r>
      <w:proofErr w:type="spellStart"/>
      <w:r w:rsidRPr="006D2FB4">
        <w:rPr>
          <w:rFonts w:ascii="Times New Roman" w:hAnsi="Times New Roman" w:cs="Times New Roman"/>
          <w:color w:val="000000" w:themeColor="text1"/>
          <w:sz w:val="16"/>
          <w:szCs w:val="16"/>
        </w:rPr>
        <w:t>авиэтки</w:t>
      </w:r>
      <w:proofErr w:type="spellEnd"/>
      <w:r w:rsidRPr="006D2FB4">
        <w:rPr>
          <w:rFonts w:ascii="Times New Roman" w:hAnsi="Times New Roman" w:cs="Times New Roman"/>
          <w:color w:val="000000" w:themeColor="text1"/>
          <w:sz w:val="16"/>
          <w:szCs w:val="16"/>
        </w:rPr>
        <w:t xml:space="preserve"> М.В. Смирнову и Я.Л. </w:t>
      </w:r>
      <w:proofErr w:type="spellStart"/>
      <w:r w:rsidRPr="006D2FB4">
        <w:rPr>
          <w:rFonts w:ascii="Times New Roman" w:hAnsi="Times New Roman" w:cs="Times New Roman"/>
          <w:color w:val="000000" w:themeColor="text1"/>
          <w:sz w:val="16"/>
          <w:szCs w:val="16"/>
        </w:rPr>
        <w:t>Зархи</w:t>
      </w:r>
      <w:proofErr w:type="spellEnd"/>
      <w:r w:rsidRPr="006D2FB4">
        <w:rPr>
          <w:rFonts w:ascii="Times New Roman" w:hAnsi="Times New Roman" w:cs="Times New Roman"/>
          <w:color w:val="000000" w:themeColor="text1"/>
          <w:sz w:val="16"/>
          <w:szCs w:val="16"/>
        </w:rPr>
        <w:t>, ждавших первых отзывов.</w:t>
      </w:r>
    </w:p>
    <w:p w14:paraId="525A63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Пилот </w:t>
      </w:r>
      <w:proofErr w:type="spellStart"/>
      <w:r w:rsidRPr="006D2FB4">
        <w:rPr>
          <w:rFonts w:ascii="Times New Roman" w:hAnsi="Times New Roman" w:cs="Times New Roman"/>
          <w:color w:val="000000" w:themeColor="text1"/>
          <w:sz w:val="16"/>
          <w:szCs w:val="16"/>
        </w:rPr>
        <w:t>Иоост</w:t>
      </w:r>
      <w:proofErr w:type="spellEnd"/>
      <w:r w:rsidRPr="006D2FB4">
        <w:rPr>
          <w:rFonts w:ascii="Times New Roman" w:hAnsi="Times New Roman" w:cs="Times New Roman"/>
          <w:color w:val="000000" w:themeColor="text1"/>
          <w:sz w:val="16"/>
          <w:szCs w:val="16"/>
        </w:rPr>
        <w:t xml:space="preserve"> дал самые лучшие отзывы. Лётные качества </w:t>
      </w:r>
      <w:proofErr w:type="spellStart"/>
      <w:r w:rsidRPr="006D2FB4">
        <w:rPr>
          <w:rFonts w:ascii="Times New Roman" w:hAnsi="Times New Roman" w:cs="Times New Roman"/>
          <w:color w:val="000000" w:themeColor="text1"/>
          <w:sz w:val="16"/>
          <w:szCs w:val="16"/>
        </w:rPr>
        <w:t>авиэтки</w:t>
      </w:r>
      <w:proofErr w:type="spellEnd"/>
      <w:r w:rsidRPr="006D2FB4">
        <w:rPr>
          <w:rFonts w:ascii="Times New Roman" w:hAnsi="Times New Roman" w:cs="Times New Roman"/>
          <w:color w:val="000000" w:themeColor="text1"/>
          <w:sz w:val="16"/>
          <w:szCs w:val="16"/>
        </w:rPr>
        <w:t xml:space="preserve"> превзошли ожидания…»</w:t>
      </w:r>
    </w:p>
    <w:p w14:paraId="70B74F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Событию этому уделено столь много внимания не из-за самой авиетки. Ничем выдающимся она не отличалась и даже первой не была. Информация о первом полёте ЛАКМ-1 попала на страницы справочников из-за мотора. На самолёте стоял мотор АМБ-20 «Большевик» - первый в СССР маломощный авиационный мотор национальной разработки!</w:t>
      </w:r>
    </w:p>
    <w:p w14:paraId="437230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серию мотор АМБ-20 не пошёл.</w:t>
      </w:r>
    </w:p>
    <w:p w14:paraId="0EAB40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Ведь практического применения авиеткам так и не нашли.</w:t>
      </w:r>
    </w:p>
    <w:p w14:paraId="5AE430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Дальнейшая судьба этой удивительной женщины сложилась трагически. С 1927 года по 1933 год она по совместительству с основной работой на заводе «Большевик», где занималась разработкой новейшего сверхмощного авиамотора АМБ-700, внедрением в производство трёх опытных авиамоторов московских конструкторов, проектированием секретных танков Т-18, Т-19, ТГ. Работала ещё и доцентом в ЛИИ ГВФ. Летом 1933 года институт отстроил себе новые лаборатории около аэродрома в Пулково – «в </w:t>
      </w:r>
      <w:proofErr w:type="spellStart"/>
      <w:r w:rsidRPr="006D2FB4">
        <w:rPr>
          <w:rFonts w:ascii="Times New Roman" w:hAnsi="Times New Roman" w:cs="Times New Roman"/>
          <w:color w:val="000000" w:themeColor="text1"/>
          <w:sz w:val="16"/>
          <w:szCs w:val="16"/>
        </w:rPr>
        <w:t>Авиагороде</w:t>
      </w:r>
      <w:proofErr w:type="spellEnd"/>
      <w:r w:rsidRPr="006D2FB4">
        <w:rPr>
          <w:rFonts w:ascii="Times New Roman" w:hAnsi="Times New Roman" w:cs="Times New Roman"/>
          <w:color w:val="000000" w:themeColor="text1"/>
          <w:sz w:val="16"/>
          <w:szCs w:val="16"/>
        </w:rPr>
        <w:t xml:space="preserve">». Л.Я. </w:t>
      </w:r>
      <w:proofErr w:type="spellStart"/>
      <w:r w:rsidRPr="006D2FB4">
        <w:rPr>
          <w:rFonts w:ascii="Times New Roman" w:hAnsi="Times New Roman" w:cs="Times New Roman"/>
          <w:color w:val="000000" w:themeColor="text1"/>
          <w:sz w:val="16"/>
          <w:szCs w:val="16"/>
        </w:rPr>
        <w:t>Пальмен</w:t>
      </w:r>
      <w:proofErr w:type="spellEnd"/>
      <w:r w:rsidRPr="006D2FB4">
        <w:rPr>
          <w:rFonts w:ascii="Times New Roman" w:hAnsi="Times New Roman" w:cs="Times New Roman"/>
          <w:color w:val="000000" w:themeColor="text1"/>
          <w:sz w:val="16"/>
          <w:szCs w:val="16"/>
        </w:rPr>
        <w:t xml:space="preserve"> предложили, кроме преподавания, заведовать лабораторией по исследованию авиационных моторов. Авиация её влекла больше танков, и она согласилась. С большим трудом Лили </w:t>
      </w:r>
      <w:proofErr w:type="spellStart"/>
      <w:r w:rsidRPr="006D2FB4">
        <w:rPr>
          <w:rFonts w:ascii="Times New Roman" w:hAnsi="Times New Roman" w:cs="Times New Roman"/>
          <w:color w:val="000000" w:themeColor="text1"/>
          <w:sz w:val="16"/>
          <w:szCs w:val="16"/>
        </w:rPr>
        <w:t>Яльмаровна</w:t>
      </w:r>
      <w:proofErr w:type="spellEnd"/>
      <w:r w:rsidRPr="006D2FB4">
        <w:rPr>
          <w:rFonts w:ascii="Times New Roman" w:hAnsi="Times New Roman" w:cs="Times New Roman"/>
          <w:color w:val="000000" w:themeColor="text1"/>
          <w:sz w:val="16"/>
          <w:szCs w:val="16"/>
        </w:rPr>
        <w:t xml:space="preserve"> добилась увольнения с завода, её не хотели отпускать, и в августе уехала в отпуск в Евпаторию. Известно, что за это увольнение начальник Отдела механизации и моторизации РККА </w:t>
      </w:r>
      <w:proofErr w:type="spellStart"/>
      <w:r w:rsidRPr="006D2FB4">
        <w:rPr>
          <w:rFonts w:ascii="Times New Roman" w:hAnsi="Times New Roman" w:cs="Times New Roman"/>
          <w:color w:val="000000" w:themeColor="text1"/>
          <w:sz w:val="16"/>
          <w:szCs w:val="16"/>
        </w:rPr>
        <w:t>И.А.Халепский</w:t>
      </w:r>
      <w:proofErr w:type="spellEnd"/>
      <w:r w:rsidRPr="006D2FB4">
        <w:rPr>
          <w:rFonts w:ascii="Times New Roman" w:hAnsi="Times New Roman" w:cs="Times New Roman"/>
          <w:color w:val="000000" w:themeColor="text1"/>
          <w:sz w:val="16"/>
          <w:szCs w:val="16"/>
        </w:rPr>
        <w:t xml:space="preserve"> устроил изрядную выволочку директору «Большевика» (11891).</w:t>
      </w:r>
    </w:p>
    <w:p w14:paraId="7F2D62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194AD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45850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0D77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июня 1925 г. первое государственное образцовое предприятие “Бюро машин”, созданное 19 декабря 1923, было преобразовано в Завод Бюро точной механики (БТМ), в 1928 г. переименованный в Государственный (Московский) завод счетных и пишущих машин (СПМ). 9 августа 1930 г. он был преобразован в Ремонтные мастерские Треста точной механики, а 17 мая 1931 г. - в Ремонтный завод счетных и пишущих машин. В 1932 г. он был преобразован в Московский механический завод точного машиностроения., в 1933 г. переименованный в Первый Государственный Союзный завод счетных и счетно-аналитических машин, 3 января 1935 г. - в Первый Государственный завод счетно-аналитических машин, а в том же году - в Завод счетно-аналитических машин. В 1942 г. переименован в Завод № 28. В 1946 г. награжден орденом Отечественной войны первой степени и переименован в Ордена Отечественной войны первой степени Завод счетно-аналитических пишущих машин, а 1 октября 1961 г. - в Ордена Отечественной войны первой степени Опытный завод счетно-аналитических машин. В 1963 г. переименован в Московский опытный завод счетно-аналитических машин. В 1985 г. заводу присвоено имя первого министра радиопромышленности В.Д. Калмыкова. 30 июня 1994 г. завод был преобразован в Открытое акционерное общество "Московский завод счетно-аналитических машин имени В.Д. Калмыкова" (12100).</w:t>
      </w:r>
    </w:p>
    <w:p w14:paraId="3E9C5E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8D47D" w14:textId="77777777" w:rsidR="00594BA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22C7761" w14:textId="77777777" w:rsidR="00594BA2" w:rsidRPr="006D2FB4" w:rsidRDefault="00594B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CB861"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5 июня</w:t>
      </w:r>
      <w:r w:rsidRPr="006D2FB4">
        <w:rPr>
          <w:rFonts w:ascii="Times New Roman" w:hAnsi="Times New Roman" w:cs="Times New Roman"/>
          <w:color w:val="000000" w:themeColor="text1"/>
          <w:sz w:val="16"/>
          <w:szCs w:val="16"/>
        </w:rPr>
        <w:t xml:space="preserve"> в 1925 году поднялся в воздух, пилотируемый Норманом Макмилланом (</w:t>
      </w:r>
      <w:proofErr w:type="spellStart"/>
      <w:r w:rsidRPr="006D2FB4">
        <w:rPr>
          <w:rFonts w:ascii="Times New Roman" w:hAnsi="Times New Roman" w:cs="Times New Roman"/>
          <w:color w:val="000000" w:themeColor="text1"/>
          <w:sz w:val="16"/>
          <w:szCs w:val="16"/>
        </w:rPr>
        <w:t>Norman</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Macmillan</w:t>
      </w:r>
      <w:proofErr w:type="spellEnd"/>
      <w:r w:rsidRPr="006D2FB4">
        <w:rPr>
          <w:rFonts w:ascii="Times New Roman" w:hAnsi="Times New Roman" w:cs="Times New Roman"/>
          <w:color w:val="000000" w:themeColor="text1"/>
          <w:sz w:val="16"/>
          <w:szCs w:val="16"/>
        </w:rPr>
        <w:t xml:space="preserve">) первый опытных образец самолета </w:t>
      </w:r>
      <w:hyperlink r:id="rId44"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Fairey</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Ferret</w:t>
        </w:r>
        <w:proofErr w:type="spellEnd"/>
        <w:r w:rsidRPr="006D2FB4">
          <w:rPr>
            <w:rFonts w:ascii="Times New Roman" w:hAnsi="Times New Roman" w:cs="Times New Roman"/>
            <w:color w:val="000000" w:themeColor="text1"/>
            <w:sz w:val="16"/>
            <w:szCs w:val="16"/>
          </w:rPr>
          <w:t xml:space="preserve">» «N190». </w:t>
        </w:r>
      </w:hyperlink>
      <w:r w:rsidRPr="006D2FB4">
        <w:rPr>
          <w:rFonts w:ascii="Times New Roman" w:hAnsi="Times New Roman" w:cs="Times New Roman"/>
          <w:color w:val="000000" w:themeColor="text1"/>
          <w:sz w:val="16"/>
          <w:szCs w:val="16"/>
        </w:rPr>
        <w:t>Он успешно прошел сравнительные испытания в «A &amp; AEE», в которых участвовали так же «</w:t>
      </w:r>
      <w:proofErr w:type="spellStart"/>
      <w:r w:rsidRPr="006D2FB4">
        <w:rPr>
          <w:rFonts w:ascii="Times New Roman" w:hAnsi="Times New Roman" w:cs="Times New Roman"/>
          <w:color w:val="000000" w:themeColor="text1"/>
          <w:sz w:val="16"/>
          <w:szCs w:val="16"/>
        </w:rPr>
        <w:t>Hawker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Hedgehog</w:t>
      </w:r>
      <w:proofErr w:type="spellEnd"/>
      <w:r w:rsidRPr="006D2FB4">
        <w:rPr>
          <w:rFonts w:ascii="Times New Roman" w:hAnsi="Times New Roman" w:cs="Times New Roman"/>
          <w:color w:val="000000" w:themeColor="text1"/>
          <w:sz w:val="16"/>
          <w:szCs w:val="16"/>
        </w:rPr>
        <w:t>» и «</w:t>
      </w:r>
      <w:proofErr w:type="spellStart"/>
      <w:r w:rsidRPr="006D2FB4">
        <w:rPr>
          <w:rFonts w:ascii="Times New Roman" w:hAnsi="Times New Roman" w:cs="Times New Roman"/>
          <w:color w:val="000000" w:themeColor="text1"/>
          <w:sz w:val="16"/>
          <w:szCs w:val="16"/>
        </w:rPr>
        <w:t>Blackburn</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Airedale</w:t>
      </w:r>
      <w:proofErr w:type="spellEnd"/>
      <w:r w:rsidRPr="006D2FB4">
        <w:rPr>
          <w:rFonts w:ascii="Times New Roman" w:hAnsi="Times New Roman" w:cs="Times New Roman"/>
          <w:color w:val="000000" w:themeColor="text1"/>
          <w:sz w:val="16"/>
          <w:szCs w:val="16"/>
        </w:rPr>
        <w:t>» (14913).</w:t>
      </w:r>
    </w:p>
    <w:p w14:paraId="4A6A29B2"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p>
    <w:p w14:paraId="65CE5DF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Авиапромышленность:</w:t>
      </w:r>
    </w:p>
    <w:p w14:paraId="38F6BC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BB53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июня 1925 гидросамолет МРЛ-1 прибыл на морской аэродром ГАЗ-3 Красный летчик, где была произведена сборка и доработка, которая потребовала 2-х недель до 20 июня 1925 (2210,605).</w:t>
      </w:r>
    </w:p>
    <w:p w14:paraId="699068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02B4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июня 1925 Гидро -Самолет М. Р.Л. 1 прибыл на морской аэродром, где бы</w:t>
      </w:r>
      <w:r w:rsidRPr="006D2FB4">
        <w:rPr>
          <w:rFonts w:ascii="Times New Roman" w:hAnsi="Times New Roman" w:cs="Times New Roman"/>
          <w:color w:val="000000" w:themeColor="text1"/>
          <w:sz w:val="16"/>
          <w:szCs w:val="16"/>
        </w:rPr>
        <w:softHyphen/>
        <w:t xml:space="preserve">ла произведена сборка, в процессе сборки выяснился ряд недостатков, которые необходимо было устранить и таким образом только к 20/ У1 можно было приступить к первым пробным испытаниям. Поставленные на МРЛ1 радиатор и винт сразу же показали неудовлетворительность как того, так и другого, радиатор слишком мал,-благодаря чему мотор греется, винт дает на земле 1700 обор., каковое количество слишком велико, необходимо </w:t>
      </w:r>
      <w:proofErr w:type="spellStart"/>
      <w:r w:rsidRPr="006D2FB4">
        <w:rPr>
          <w:rFonts w:ascii="Times New Roman" w:hAnsi="Times New Roman" w:cs="Times New Roman"/>
          <w:color w:val="000000" w:themeColor="text1"/>
          <w:sz w:val="16"/>
          <w:szCs w:val="16"/>
        </w:rPr>
        <w:t>снмать</w:t>
      </w:r>
      <w:proofErr w:type="spellEnd"/>
      <w:r w:rsidRPr="006D2FB4">
        <w:rPr>
          <w:rFonts w:ascii="Times New Roman" w:hAnsi="Times New Roman" w:cs="Times New Roman"/>
          <w:color w:val="000000" w:themeColor="text1"/>
          <w:sz w:val="16"/>
          <w:szCs w:val="16"/>
        </w:rPr>
        <w:t xml:space="preserve"> полную мощность на 1550 оборотов мотора (2210).</w:t>
      </w:r>
    </w:p>
    <w:p w14:paraId="56CBC9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F3E5C6"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июня 1925 са</w:t>
      </w:r>
      <w:r w:rsidRPr="006D2FB4">
        <w:rPr>
          <w:rFonts w:ascii="Times New Roman" w:hAnsi="Times New Roman" w:cs="Times New Roman"/>
          <w:color w:val="000000" w:themeColor="text1"/>
          <w:sz w:val="16"/>
          <w:szCs w:val="16"/>
        </w:rPr>
        <w:softHyphen/>
        <w:t>молет МРЛ-1 доставили на гидроаэродром, где произвели его сборку, регулировку и пробные спуски на воду. Уже на пер</w:t>
      </w:r>
      <w:r w:rsidRPr="006D2FB4">
        <w:rPr>
          <w:rFonts w:ascii="Times New Roman" w:hAnsi="Times New Roman" w:cs="Times New Roman"/>
          <w:color w:val="000000" w:themeColor="text1"/>
          <w:sz w:val="16"/>
          <w:szCs w:val="16"/>
        </w:rPr>
        <w:softHyphen/>
        <w:t>вом этапе испытаний выяснилось, что лобовой радиатор охлаждения мал, а потому двигатель греется, воздушный винт дает на земле 1700 об/мин, при том, что снимать полную мощность с двигателя требовалась при частоте вращения 1550 об/мин. (12197).</w:t>
      </w:r>
    </w:p>
    <w:p w14:paraId="41C2DB1C"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6B5C96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июня 1925 НК УВВС письмом N 13560с уведомил ГАЗ-1, что Боевик подлежит строительству под М-5 и указало, что на его постройку необходимо смотреть как на первый опыт (2183,2).</w:t>
      </w:r>
    </w:p>
    <w:p w14:paraId="5A071B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B7A7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июня 1925 НК УВВС письмом N 13560с уведомил, что завод ГАЗ-1 может ставить на двухместный истребитель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вместо Райта (2183,4).</w:t>
      </w:r>
    </w:p>
    <w:p w14:paraId="69B28E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076A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июня 1925 НК УВВС письмом N 13560с уведомил ГАЗ-1, что на переходный можно ставить мотор БМВ 4а (2183,4).</w:t>
      </w:r>
    </w:p>
    <w:p w14:paraId="71989C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C441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июня 1925 НК УВВС письмом N 13560с уведомил ГАЗ-3, что на самолет первоначального обучения Д.П.Г. можно ставить учебный мотор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(2183,4).</w:t>
      </w:r>
    </w:p>
    <w:p w14:paraId="31FEE7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F3E6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июня 1925 НК УВВС письмом N 13560с уведомил ГАЗ-3, что на морской миноносец можно ставить моторы 2хЛД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(2183,4).</w:t>
      </w:r>
    </w:p>
    <w:p w14:paraId="19CD36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BFD5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июня 1925 НК УВВС письмом N 13560с уведомил ГАЗ-1, что ТБ должен проектироваться под 4хМ-5 (2183,4).</w:t>
      </w:r>
    </w:p>
    <w:p w14:paraId="0A7013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 письма 13560:</w:t>
      </w:r>
    </w:p>
    <w:p w14:paraId="08BB5F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"Вследствие невязки наличия моторов с намеченной программой опытного строительства 1024/25 Нач. ВВС РККА по докладу НК по этому вопросу указал:</w:t>
      </w:r>
    </w:p>
    <w:p w14:paraId="175D9A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сухопутные самолеты</w:t>
      </w:r>
    </w:p>
    <w:p w14:paraId="7CFC8E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Двухместный истребитель под мотор </w:t>
      </w:r>
      <w:proofErr w:type="spellStart"/>
      <w:r w:rsidRPr="006D2FB4">
        <w:rPr>
          <w:rFonts w:ascii="Times New Roman" w:hAnsi="Times New Roman" w:cs="Times New Roman"/>
          <w:color w:val="000000" w:themeColor="text1"/>
          <w:sz w:val="16"/>
          <w:szCs w:val="16"/>
        </w:rPr>
        <w:t>Нэпир</w:t>
      </w:r>
      <w:proofErr w:type="spellEnd"/>
    </w:p>
    <w:p w14:paraId="7FFCE6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 под Либерти</w:t>
      </w:r>
    </w:p>
    <w:p w14:paraId="24365B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под 2 Либерти</w:t>
      </w:r>
    </w:p>
    <w:p w14:paraId="545AF3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Вести подготовительные работы под 4 Либерти</w:t>
      </w:r>
    </w:p>
    <w:p w14:paraId="404D4E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Переходного типа строить под БМВ-3 и предусмотреть возможность установки на нем БМВ-4</w:t>
      </w:r>
    </w:p>
    <w:p w14:paraId="70C958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первоначального обучения строить под мотор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разрабатываемый НАМИ или ГАЗ-4, в зависимости от того, какой мотор будет выбран для производства.</w:t>
      </w:r>
    </w:p>
    <w:p w14:paraId="77494B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Морские самолеты</w:t>
      </w:r>
    </w:p>
    <w:p w14:paraId="51F0EF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береговой строить под ЛД</w:t>
      </w:r>
    </w:p>
    <w:p w14:paraId="23135A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дальний строить под 2 ЛД</w:t>
      </w:r>
    </w:p>
    <w:p w14:paraId="388D38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 строить под 2 ЛД</w:t>
      </w:r>
    </w:p>
    <w:p w14:paraId="1CB72B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Примечания:</w:t>
      </w:r>
    </w:p>
    <w:p w14:paraId="39FDB2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На постройку смотреть как на 1-й опыт (к Боевику).</w:t>
      </w:r>
    </w:p>
    <w:p w14:paraId="54AD37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ТТ могут быть понижены, на самолет смотреть как на первый опыт (у истребителю береговому).</w:t>
      </w:r>
    </w:p>
    <w:p w14:paraId="142C28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Моторы Л </w:t>
      </w:r>
      <w:proofErr w:type="spellStart"/>
      <w:r w:rsidRPr="006D2FB4">
        <w:rPr>
          <w:rFonts w:ascii="Times New Roman" w:hAnsi="Times New Roman" w:cs="Times New Roman"/>
          <w:color w:val="000000" w:themeColor="text1"/>
          <w:sz w:val="16"/>
          <w:szCs w:val="16"/>
        </w:rPr>
        <w:t>м.б.</w:t>
      </w:r>
      <w:proofErr w:type="spellEnd"/>
      <w:r w:rsidRPr="006D2FB4">
        <w:rPr>
          <w:rFonts w:ascii="Times New Roman" w:hAnsi="Times New Roman" w:cs="Times New Roman"/>
          <w:color w:val="000000" w:themeColor="text1"/>
          <w:sz w:val="16"/>
          <w:szCs w:val="16"/>
        </w:rPr>
        <w:t xml:space="preserve"> наряжены теперь же, ЛД - по их прибытии, ожидаемом в конце июля.</w:t>
      </w:r>
    </w:p>
    <w:p w14:paraId="7D1F4E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самолета первоначального обучения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надлежит поспешить с мотором 100 </w:t>
      </w:r>
      <w:proofErr w:type="spellStart"/>
      <w:r w:rsidRPr="006D2FB4">
        <w:rPr>
          <w:rFonts w:ascii="Times New Roman" w:hAnsi="Times New Roman" w:cs="Times New Roman"/>
          <w:color w:val="000000" w:themeColor="text1"/>
          <w:sz w:val="16"/>
          <w:szCs w:val="16"/>
        </w:rPr>
        <w:t>нр</w:t>
      </w:r>
      <w:proofErr w:type="spellEnd"/>
    </w:p>
    <w:p w14:paraId="350CBB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же касается снабжения треста для остальных самолетов опытного строительства 26/27, то в настоящее время пришло 2 Кондор по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ожидается для до 1 сентября БМВ-6 (450-600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- 2, Фарман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- 1, Юпитер 420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- 2,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(У-12) - 1 (2207,194).</w:t>
      </w:r>
    </w:p>
    <w:p w14:paraId="4492D4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6FA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июня 1925 Нач. </w:t>
      </w:r>
      <w:proofErr w:type="spellStart"/>
      <w:r w:rsidRPr="006D2FB4">
        <w:rPr>
          <w:rFonts w:ascii="Times New Roman" w:hAnsi="Times New Roman" w:cs="Times New Roman"/>
          <w:color w:val="000000" w:themeColor="text1"/>
          <w:sz w:val="16"/>
          <w:szCs w:val="16"/>
        </w:rPr>
        <w:t>Воздухсил</w:t>
      </w:r>
      <w:proofErr w:type="spellEnd"/>
      <w:r w:rsidRPr="006D2FB4">
        <w:rPr>
          <w:rFonts w:ascii="Times New Roman" w:hAnsi="Times New Roman" w:cs="Times New Roman"/>
          <w:color w:val="000000" w:themeColor="text1"/>
          <w:sz w:val="16"/>
          <w:szCs w:val="16"/>
        </w:rPr>
        <w:t xml:space="preserve"> РККА П.И.Б. писал письмо N 22/сс Пред. РВС:</w:t>
      </w:r>
    </w:p>
    <w:p w14:paraId="50F5A7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Франции заказано 4 бомбовоза Фарман-Голиаф каждый с двумя моторами ЛД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К осени бомбовозы будут готовы к отправке. Для приемки и обучения пилотированию и эксплуатации командируются наши л и м. Французами между прочим выдвинут вопрос об отправке самолетов летом из Парижа в Москву. В свое время при личном докладе об этом перелете т.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я получил указание отправить с по ж/д.</w:t>
      </w:r>
    </w:p>
    <w:p w14:paraId="7B1BEB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Прошу указать, будут ли какие либо изменения." (1028,14).</w:t>
      </w:r>
    </w:p>
    <w:p w14:paraId="792E17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F01B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43283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EBCF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июня 1925 г. была </w:t>
      </w:r>
      <w:proofErr w:type="spellStart"/>
      <w:r w:rsidRPr="006D2FB4">
        <w:rPr>
          <w:rFonts w:ascii="Times New Roman" w:hAnsi="Times New Roman" w:cs="Times New Roman"/>
          <w:color w:val="000000" w:themeColor="text1"/>
          <w:sz w:val="16"/>
          <w:szCs w:val="16"/>
        </w:rPr>
        <w:t>подггтовлена</w:t>
      </w:r>
      <w:proofErr w:type="spellEnd"/>
      <w:r w:rsidRPr="006D2FB4">
        <w:rPr>
          <w:rFonts w:ascii="Times New Roman" w:hAnsi="Times New Roman" w:cs="Times New Roman"/>
          <w:color w:val="000000" w:themeColor="text1"/>
          <w:sz w:val="16"/>
          <w:szCs w:val="16"/>
        </w:rPr>
        <w:t xml:space="preserve"> Справка Комитета военных заготовок в Комитет по де- и мобили</w:t>
      </w:r>
      <w:r w:rsidRPr="006D2FB4">
        <w:rPr>
          <w:rFonts w:ascii="Times New Roman" w:hAnsi="Times New Roman" w:cs="Times New Roman"/>
          <w:color w:val="000000" w:themeColor="text1"/>
          <w:sz w:val="16"/>
          <w:szCs w:val="16"/>
        </w:rPr>
        <w:softHyphen/>
        <w:t>зации промышленности о производственных возможностях заво</w:t>
      </w:r>
      <w:r w:rsidRPr="006D2FB4">
        <w:rPr>
          <w:rFonts w:ascii="Times New Roman" w:hAnsi="Times New Roman" w:cs="Times New Roman"/>
          <w:color w:val="000000" w:themeColor="text1"/>
          <w:sz w:val="16"/>
          <w:szCs w:val="16"/>
        </w:rPr>
        <w:softHyphen/>
        <w:t>дов ГУВП по выполнению пятилетней программы</w:t>
      </w:r>
    </w:p>
    <w:p w14:paraId="3187CA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заготовительному плану АУ РККА на пополнение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артимущества</w:t>
      </w:r>
      <w:proofErr w:type="spellEnd"/>
      <w:r w:rsidRPr="006D2FB4">
        <w:rPr>
          <w:rFonts w:ascii="Times New Roman" w:hAnsi="Times New Roman" w:cs="Times New Roman"/>
          <w:color w:val="000000" w:themeColor="text1"/>
          <w:sz w:val="16"/>
          <w:szCs w:val="16"/>
        </w:rPr>
        <w:t xml:space="preserve"> в тече</w:t>
      </w:r>
      <w:r w:rsidRPr="006D2FB4">
        <w:rPr>
          <w:rFonts w:ascii="Times New Roman" w:hAnsi="Times New Roman" w:cs="Times New Roman"/>
          <w:color w:val="000000" w:themeColor="text1"/>
          <w:sz w:val="16"/>
          <w:szCs w:val="16"/>
        </w:rPr>
        <w:softHyphen/>
        <w:t>ние 5 лет, то же 6 месяцев, стоимость заявок ВВ определена АУ в сумме 4616 277 344 р., при</w:t>
      </w:r>
      <w:r w:rsidRPr="006D2FB4">
        <w:rPr>
          <w:rFonts w:ascii="Times New Roman" w:hAnsi="Times New Roman" w:cs="Times New Roman"/>
          <w:color w:val="000000" w:themeColor="text1"/>
          <w:sz w:val="16"/>
          <w:szCs w:val="16"/>
        </w:rPr>
        <w:softHyphen/>
        <w:t xml:space="preserve">нимая для предметов, </w:t>
      </w:r>
      <w:proofErr w:type="spellStart"/>
      <w:r w:rsidRPr="006D2FB4">
        <w:rPr>
          <w:rFonts w:ascii="Times New Roman" w:hAnsi="Times New Roman" w:cs="Times New Roman"/>
          <w:color w:val="000000" w:themeColor="text1"/>
          <w:sz w:val="16"/>
          <w:szCs w:val="16"/>
        </w:rPr>
        <w:t>заготовлявшихся</w:t>
      </w:r>
      <w:proofErr w:type="spellEnd"/>
      <w:r w:rsidRPr="006D2FB4">
        <w:rPr>
          <w:rFonts w:ascii="Times New Roman" w:hAnsi="Times New Roman" w:cs="Times New Roman"/>
          <w:color w:val="000000" w:themeColor="text1"/>
          <w:sz w:val="16"/>
          <w:szCs w:val="16"/>
        </w:rPr>
        <w:t xml:space="preserve"> в 1923/24 г., программные цены за 1923/24 г.; для предметов же, не изготовлявшихся в прошлом отчетном году, - довоенные цены с примене</w:t>
      </w:r>
      <w:r w:rsidRPr="006D2FB4">
        <w:rPr>
          <w:rFonts w:ascii="Times New Roman" w:hAnsi="Times New Roman" w:cs="Times New Roman"/>
          <w:color w:val="000000" w:themeColor="text1"/>
          <w:sz w:val="16"/>
          <w:szCs w:val="16"/>
        </w:rPr>
        <w:softHyphen/>
        <w:t>нием индекса 1,92-1,94.</w:t>
      </w:r>
    </w:p>
    <w:p w14:paraId="418344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программе ГУВП, сообщенной в КВЗ при отношении от 28 ноября 1924 г. №'', по согласованному с ним списку предметов </w:t>
      </w:r>
      <w:proofErr w:type="spellStart"/>
      <w:r w:rsidRPr="006D2FB4">
        <w:rPr>
          <w:rFonts w:ascii="Times New Roman" w:hAnsi="Times New Roman" w:cs="Times New Roman"/>
          <w:color w:val="000000" w:themeColor="text1"/>
          <w:sz w:val="16"/>
          <w:szCs w:val="16"/>
        </w:rPr>
        <w:t>артснабжения</w:t>
      </w:r>
      <w:proofErr w:type="spellEnd"/>
      <w:r w:rsidRPr="006D2FB4">
        <w:rPr>
          <w:rFonts w:ascii="Times New Roman" w:hAnsi="Times New Roman" w:cs="Times New Roman"/>
          <w:color w:val="000000" w:themeColor="text1"/>
          <w:sz w:val="16"/>
          <w:szCs w:val="16"/>
        </w:rPr>
        <w:t>, при современном состоянии его за</w:t>
      </w:r>
      <w:r w:rsidRPr="006D2FB4">
        <w:rPr>
          <w:rFonts w:ascii="Times New Roman" w:hAnsi="Times New Roman" w:cs="Times New Roman"/>
          <w:color w:val="000000" w:themeColor="text1"/>
          <w:sz w:val="16"/>
          <w:szCs w:val="16"/>
        </w:rPr>
        <w:softHyphen/>
        <w:t>водов и в обстановке мирного времени заводами ГУВП может быть выполнено:</w:t>
      </w:r>
    </w:p>
    <w:p w14:paraId="63F212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пятилетнему плану:</w:t>
      </w:r>
    </w:p>
    <w:tbl>
      <w:tblPr>
        <w:tblW w:w="0" w:type="auto"/>
        <w:tblInd w:w="40" w:type="dxa"/>
        <w:tblLayout w:type="fixed"/>
        <w:tblCellMar>
          <w:left w:w="40" w:type="dxa"/>
          <w:right w:w="40" w:type="dxa"/>
        </w:tblCellMar>
        <w:tblLook w:val="0000" w:firstRow="0" w:lastRow="0" w:firstColumn="0" w:lastColumn="0" w:noHBand="0" w:noVBand="0"/>
      </w:tblPr>
      <w:tblGrid>
        <w:gridCol w:w="3984"/>
        <w:gridCol w:w="3946"/>
      </w:tblGrid>
      <w:tr w:rsidR="006D2FB4" w:rsidRPr="006D2FB4" w14:paraId="30B2AB37"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58CB2F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заявке АУ на сумму</w:t>
            </w:r>
          </w:p>
        </w:tc>
        <w:tc>
          <w:tcPr>
            <w:tcW w:w="3946" w:type="dxa"/>
            <w:tcBorders>
              <w:top w:val="single" w:sz="6" w:space="0" w:color="auto"/>
              <w:left w:val="single" w:sz="6" w:space="0" w:color="auto"/>
              <w:bottom w:val="single" w:sz="6" w:space="0" w:color="auto"/>
              <w:right w:val="single" w:sz="6" w:space="0" w:color="auto"/>
            </w:tcBorders>
          </w:tcPr>
          <w:p w14:paraId="05E4AC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1011046443руб.</w:t>
            </w:r>
          </w:p>
        </w:tc>
      </w:tr>
      <w:tr w:rsidR="006D2FB4" w:rsidRPr="006D2FB4" w14:paraId="35B22C52"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515F1B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 заявке МБ па сумму</w:t>
            </w:r>
          </w:p>
        </w:tc>
        <w:tc>
          <w:tcPr>
            <w:tcW w:w="3946" w:type="dxa"/>
            <w:tcBorders>
              <w:top w:val="single" w:sz="6" w:space="0" w:color="auto"/>
              <w:left w:val="single" w:sz="6" w:space="0" w:color="auto"/>
              <w:bottom w:val="single" w:sz="6" w:space="0" w:color="auto"/>
              <w:right w:val="single" w:sz="6" w:space="0" w:color="auto"/>
            </w:tcBorders>
          </w:tcPr>
          <w:p w14:paraId="489C77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11232128руб.</w:t>
            </w:r>
          </w:p>
        </w:tc>
      </w:tr>
      <w:tr w:rsidR="006D2FB4" w:rsidRPr="006D2FB4" w14:paraId="474CF721"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0F5B22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заявке ВТУ па сумму</w:t>
            </w:r>
          </w:p>
        </w:tc>
        <w:tc>
          <w:tcPr>
            <w:tcW w:w="3946" w:type="dxa"/>
            <w:tcBorders>
              <w:top w:val="single" w:sz="6" w:space="0" w:color="auto"/>
              <w:left w:val="single" w:sz="6" w:space="0" w:color="auto"/>
              <w:bottom w:val="single" w:sz="6" w:space="0" w:color="auto"/>
              <w:right w:val="single" w:sz="6" w:space="0" w:color="auto"/>
            </w:tcBorders>
          </w:tcPr>
          <w:p w14:paraId="364670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2 003 690 руб.</w:t>
            </w:r>
          </w:p>
        </w:tc>
      </w:tr>
      <w:tr w:rsidR="006D2FB4" w:rsidRPr="006D2FB4" w14:paraId="1F8E6794"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6EB189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заявке УВВС па сумму</w:t>
            </w:r>
          </w:p>
        </w:tc>
        <w:tc>
          <w:tcPr>
            <w:tcW w:w="3946" w:type="dxa"/>
            <w:tcBorders>
              <w:top w:val="single" w:sz="6" w:space="0" w:color="auto"/>
              <w:left w:val="single" w:sz="6" w:space="0" w:color="auto"/>
              <w:bottom w:val="single" w:sz="6" w:space="0" w:color="auto"/>
              <w:right w:val="single" w:sz="6" w:space="0" w:color="auto"/>
            </w:tcBorders>
          </w:tcPr>
          <w:p w14:paraId="2BF2E0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9621 133руб.</w:t>
            </w:r>
          </w:p>
        </w:tc>
      </w:tr>
      <w:tr w:rsidR="006D2FB4" w:rsidRPr="006D2FB4" w14:paraId="1818ED34"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352854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заявке </w:t>
            </w:r>
            <w:proofErr w:type="spellStart"/>
            <w:r w:rsidRPr="006D2FB4">
              <w:rPr>
                <w:rFonts w:ascii="Times New Roman" w:hAnsi="Times New Roman" w:cs="Times New Roman"/>
                <w:color w:val="000000" w:themeColor="text1"/>
                <w:sz w:val="16"/>
                <w:szCs w:val="16"/>
              </w:rPr>
              <w:t>Восквступра</w:t>
            </w:r>
            <w:proofErr w:type="spellEnd"/>
            <w:r w:rsidRPr="006D2FB4">
              <w:rPr>
                <w:rFonts w:ascii="Times New Roman" w:hAnsi="Times New Roman" w:cs="Times New Roman"/>
                <w:color w:val="000000" w:themeColor="text1"/>
                <w:sz w:val="16"/>
                <w:szCs w:val="16"/>
              </w:rPr>
              <w:t xml:space="preserve"> па сумму</w:t>
            </w:r>
          </w:p>
        </w:tc>
        <w:tc>
          <w:tcPr>
            <w:tcW w:w="3946" w:type="dxa"/>
            <w:tcBorders>
              <w:top w:val="single" w:sz="6" w:space="0" w:color="auto"/>
              <w:left w:val="single" w:sz="6" w:space="0" w:color="auto"/>
              <w:bottom w:val="single" w:sz="6" w:space="0" w:color="auto"/>
              <w:right w:val="single" w:sz="6" w:space="0" w:color="auto"/>
            </w:tcBorders>
          </w:tcPr>
          <w:p w14:paraId="674689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820 702 руб.</w:t>
            </w:r>
          </w:p>
        </w:tc>
      </w:tr>
      <w:tr w:rsidR="006D2FB4" w:rsidRPr="006D2FB4" w14:paraId="30EF9AD5"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0F508F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заявке </w:t>
            </w:r>
            <w:proofErr w:type="spellStart"/>
            <w:r w:rsidRPr="006D2FB4">
              <w:rPr>
                <w:rFonts w:ascii="Times New Roman" w:hAnsi="Times New Roman" w:cs="Times New Roman"/>
                <w:color w:val="000000" w:themeColor="text1"/>
                <w:sz w:val="16"/>
                <w:szCs w:val="16"/>
              </w:rPr>
              <w:t>Воепсанупра</w:t>
            </w:r>
            <w:proofErr w:type="spellEnd"/>
            <w:r w:rsidRPr="006D2FB4">
              <w:rPr>
                <w:rFonts w:ascii="Times New Roman" w:hAnsi="Times New Roman" w:cs="Times New Roman"/>
                <w:color w:val="000000" w:themeColor="text1"/>
                <w:sz w:val="16"/>
                <w:szCs w:val="16"/>
              </w:rPr>
              <w:t xml:space="preserve"> на сумму</w:t>
            </w:r>
          </w:p>
        </w:tc>
        <w:tc>
          <w:tcPr>
            <w:tcW w:w="3946" w:type="dxa"/>
            <w:tcBorders>
              <w:top w:val="single" w:sz="6" w:space="0" w:color="auto"/>
              <w:left w:val="single" w:sz="6" w:space="0" w:color="auto"/>
              <w:bottom w:val="single" w:sz="6" w:space="0" w:color="auto"/>
              <w:right w:val="single" w:sz="6" w:space="0" w:color="auto"/>
            </w:tcBorders>
          </w:tcPr>
          <w:p w14:paraId="20A690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2416030руб.</w:t>
            </w:r>
          </w:p>
        </w:tc>
      </w:tr>
      <w:tr w:rsidR="006D2FB4" w:rsidRPr="006D2FB4" w14:paraId="214676A6"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7313AB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на сумму</w:t>
            </w:r>
          </w:p>
        </w:tc>
        <w:tc>
          <w:tcPr>
            <w:tcW w:w="3946" w:type="dxa"/>
            <w:tcBorders>
              <w:top w:val="single" w:sz="6" w:space="0" w:color="auto"/>
              <w:left w:val="single" w:sz="6" w:space="0" w:color="auto"/>
              <w:bottom w:val="single" w:sz="6" w:space="0" w:color="auto"/>
              <w:right w:val="single" w:sz="6" w:space="0" w:color="auto"/>
            </w:tcBorders>
          </w:tcPr>
          <w:p w14:paraId="54B0E4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1 037 140 126 руб.</w:t>
            </w:r>
          </w:p>
        </w:tc>
      </w:tr>
    </w:tbl>
    <w:p w14:paraId="274280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течение 6 месяцев:</w:t>
      </w:r>
    </w:p>
    <w:tbl>
      <w:tblPr>
        <w:tblW w:w="0" w:type="auto"/>
        <w:tblInd w:w="40" w:type="dxa"/>
        <w:tblLayout w:type="fixed"/>
        <w:tblCellMar>
          <w:left w:w="40" w:type="dxa"/>
          <w:right w:w="40" w:type="dxa"/>
        </w:tblCellMar>
        <w:tblLook w:val="0000" w:firstRow="0" w:lastRow="0" w:firstColumn="0" w:lastColumn="0" w:noHBand="0" w:noVBand="0"/>
      </w:tblPr>
      <w:tblGrid>
        <w:gridCol w:w="3984"/>
        <w:gridCol w:w="3946"/>
      </w:tblGrid>
      <w:tr w:rsidR="006D2FB4" w:rsidRPr="006D2FB4" w14:paraId="34EF6C74"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3D4A1D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заявке АУ па сумму</w:t>
            </w:r>
          </w:p>
        </w:tc>
        <w:tc>
          <w:tcPr>
            <w:tcW w:w="3946" w:type="dxa"/>
            <w:tcBorders>
              <w:top w:val="single" w:sz="6" w:space="0" w:color="auto"/>
              <w:left w:val="single" w:sz="6" w:space="0" w:color="auto"/>
              <w:bottom w:val="single" w:sz="6" w:space="0" w:color="auto"/>
              <w:right w:val="single" w:sz="6" w:space="0" w:color="auto"/>
            </w:tcBorders>
          </w:tcPr>
          <w:p w14:paraId="5F6807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46073903руб.</w:t>
            </w:r>
          </w:p>
        </w:tc>
      </w:tr>
      <w:tr w:rsidR="006D2FB4" w:rsidRPr="006D2FB4" w14:paraId="31A28335"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602066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заявке МБ на сумму</w:t>
            </w:r>
          </w:p>
        </w:tc>
        <w:tc>
          <w:tcPr>
            <w:tcW w:w="3946" w:type="dxa"/>
            <w:tcBorders>
              <w:top w:val="single" w:sz="6" w:space="0" w:color="auto"/>
              <w:left w:val="single" w:sz="6" w:space="0" w:color="auto"/>
              <w:bottom w:val="single" w:sz="6" w:space="0" w:color="auto"/>
              <w:right w:val="single" w:sz="6" w:space="0" w:color="auto"/>
            </w:tcBorders>
          </w:tcPr>
          <w:p w14:paraId="560FA7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1 429 200 руб.</w:t>
            </w:r>
          </w:p>
        </w:tc>
      </w:tr>
      <w:tr w:rsidR="006D2FB4" w:rsidRPr="006D2FB4" w14:paraId="26DAFCFD"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42904C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 заявке ВТУ па сумму</w:t>
            </w:r>
          </w:p>
        </w:tc>
        <w:tc>
          <w:tcPr>
            <w:tcW w:w="3946" w:type="dxa"/>
            <w:tcBorders>
              <w:top w:val="single" w:sz="6" w:space="0" w:color="auto"/>
              <w:left w:val="single" w:sz="6" w:space="0" w:color="auto"/>
              <w:bottom w:val="single" w:sz="6" w:space="0" w:color="auto"/>
              <w:right w:val="single" w:sz="6" w:space="0" w:color="auto"/>
            </w:tcBorders>
          </w:tcPr>
          <w:p w14:paraId="34D9E9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50 000 руб.</w:t>
            </w:r>
          </w:p>
        </w:tc>
      </w:tr>
      <w:tr w:rsidR="006D2FB4" w:rsidRPr="006D2FB4" w14:paraId="6721A5FB"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3A284C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 заявке УВВС на сумму</w:t>
            </w:r>
          </w:p>
        </w:tc>
        <w:tc>
          <w:tcPr>
            <w:tcW w:w="3946" w:type="dxa"/>
            <w:tcBorders>
              <w:top w:val="single" w:sz="6" w:space="0" w:color="auto"/>
              <w:left w:val="single" w:sz="6" w:space="0" w:color="auto"/>
              <w:bottom w:val="single" w:sz="6" w:space="0" w:color="auto"/>
              <w:right w:val="single" w:sz="6" w:space="0" w:color="auto"/>
            </w:tcBorders>
          </w:tcPr>
          <w:p w14:paraId="36FB70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3 801 500 руб.</w:t>
            </w:r>
          </w:p>
        </w:tc>
      </w:tr>
      <w:tr w:rsidR="006D2FB4" w:rsidRPr="006D2FB4" w14:paraId="682BFB56" w14:textId="77777777">
        <w:trPr>
          <w:trHeight w:val="278"/>
        </w:trPr>
        <w:tc>
          <w:tcPr>
            <w:tcW w:w="3984" w:type="dxa"/>
            <w:tcBorders>
              <w:top w:val="single" w:sz="6" w:space="0" w:color="auto"/>
              <w:left w:val="single" w:sz="6" w:space="0" w:color="auto"/>
              <w:bottom w:val="single" w:sz="6" w:space="0" w:color="auto"/>
              <w:right w:val="single" w:sz="6" w:space="0" w:color="auto"/>
            </w:tcBorders>
          </w:tcPr>
          <w:p w14:paraId="10E970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заявке </w:t>
            </w:r>
            <w:proofErr w:type="spellStart"/>
            <w:r w:rsidRPr="006D2FB4">
              <w:rPr>
                <w:rFonts w:ascii="Times New Roman" w:hAnsi="Times New Roman" w:cs="Times New Roman"/>
                <w:color w:val="000000" w:themeColor="text1"/>
                <w:sz w:val="16"/>
                <w:szCs w:val="16"/>
              </w:rPr>
              <w:t>Воспветупра</w:t>
            </w:r>
            <w:proofErr w:type="spellEnd"/>
            <w:r w:rsidRPr="006D2FB4">
              <w:rPr>
                <w:rFonts w:ascii="Times New Roman" w:hAnsi="Times New Roman" w:cs="Times New Roman"/>
                <w:color w:val="000000" w:themeColor="text1"/>
                <w:sz w:val="16"/>
                <w:szCs w:val="16"/>
              </w:rPr>
              <w:t xml:space="preserve"> на сумму</w:t>
            </w:r>
          </w:p>
        </w:tc>
        <w:tc>
          <w:tcPr>
            <w:tcW w:w="3946" w:type="dxa"/>
            <w:tcBorders>
              <w:top w:val="single" w:sz="6" w:space="0" w:color="auto"/>
              <w:left w:val="single" w:sz="6" w:space="0" w:color="auto"/>
              <w:bottom w:val="single" w:sz="6" w:space="0" w:color="auto"/>
              <w:right w:val="single" w:sz="6" w:space="0" w:color="auto"/>
            </w:tcBorders>
          </w:tcPr>
          <w:p w14:paraId="668A71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215422руб.</w:t>
            </w:r>
          </w:p>
        </w:tc>
      </w:tr>
      <w:tr w:rsidR="006D2FB4" w:rsidRPr="006D2FB4" w14:paraId="54A6F028" w14:textId="77777777">
        <w:trPr>
          <w:trHeight w:val="288"/>
        </w:trPr>
        <w:tc>
          <w:tcPr>
            <w:tcW w:w="3984" w:type="dxa"/>
            <w:tcBorders>
              <w:top w:val="single" w:sz="6" w:space="0" w:color="auto"/>
              <w:left w:val="single" w:sz="6" w:space="0" w:color="auto"/>
              <w:bottom w:val="single" w:sz="6" w:space="0" w:color="auto"/>
              <w:right w:val="single" w:sz="6" w:space="0" w:color="auto"/>
            </w:tcBorders>
          </w:tcPr>
          <w:p w14:paraId="7A560A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по заявке </w:t>
            </w:r>
            <w:proofErr w:type="spellStart"/>
            <w:r w:rsidRPr="006D2FB4">
              <w:rPr>
                <w:rFonts w:ascii="Times New Roman" w:hAnsi="Times New Roman" w:cs="Times New Roman"/>
                <w:color w:val="000000" w:themeColor="text1"/>
                <w:sz w:val="16"/>
                <w:szCs w:val="16"/>
              </w:rPr>
              <w:t>Воепсанупра</w:t>
            </w:r>
            <w:proofErr w:type="spellEnd"/>
            <w:r w:rsidRPr="006D2FB4">
              <w:rPr>
                <w:rFonts w:ascii="Times New Roman" w:hAnsi="Times New Roman" w:cs="Times New Roman"/>
                <w:color w:val="000000" w:themeColor="text1"/>
                <w:sz w:val="16"/>
                <w:szCs w:val="16"/>
              </w:rPr>
              <w:t xml:space="preserve"> на сумму</w:t>
            </w:r>
          </w:p>
        </w:tc>
        <w:tc>
          <w:tcPr>
            <w:tcW w:w="3946" w:type="dxa"/>
            <w:tcBorders>
              <w:top w:val="single" w:sz="6" w:space="0" w:color="auto"/>
              <w:left w:val="single" w:sz="6" w:space="0" w:color="auto"/>
              <w:bottom w:val="single" w:sz="6" w:space="0" w:color="auto"/>
              <w:right w:val="single" w:sz="6" w:space="0" w:color="auto"/>
            </w:tcBorders>
          </w:tcPr>
          <w:p w14:paraId="51DADE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177 802 руб.</w:t>
            </w:r>
          </w:p>
        </w:tc>
      </w:tr>
      <w:tr w:rsidR="006D2FB4" w:rsidRPr="006D2FB4" w14:paraId="10A119C3" w14:textId="77777777">
        <w:trPr>
          <w:trHeight w:val="298"/>
        </w:trPr>
        <w:tc>
          <w:tcPr>
            <w:tcW w:w="3984" w:type="dxa"/>
            <w:tcBorders>
              <w:top w:val="single" w:sz="6" w:space="0" w:color="auto"/>
              <w:left w:val="single" w:sz="6" w:space="0" w:color="auto"/>
              <w:bottom w:val="single" w:sz="6" w:space="0" w:color="auto"/>
              <w:right w:val="single" w:sz="6" w:space="0" w:color="auto"/>
            </w:tcBorders>
          </w:tcPr>
          <w:p w14:paraId="235802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на сумму</w:t>
            </w:r>
          </w:p>
        </w:tc>
        <w:tc>
          <w:tcPr>
            <w:tcW w:w="3946" w:type="dxa"/>
            <w:tcBorders>
              <w:top w:val="single" w:sz="6" w:space="0" w:color="auto"/>
              <w:left w:val="single" w:sz="6" w:space="0" w:color="auto"/>
              <w:bottom w:val="single" w:sz="6" w:space="0" w:color="auto"/>
              <w:right w:val="single" w:sz="6" w:space="0" w:color="auto"/>
            </w:tcBorders>
          </w:tcPr>
          <w:p w14:paraId="0251A1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51 747 827 руб.</w:t>
            </w:r>
          </w:p>
        </w:tc>
      </w:tr>
    </w:tbl>
    <w:p w14:paraId="0F65FC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отдельным группам предметов снабжения выполнение заявок представляется в ни</w:t>
      </w:r>
      <w:r w:rsidRPr="006D2FB4">
        <w:rPr>
          <w:rFonts w:ascii="Times New Roman" w:hAnsi="Times New Roman" w:cs="Times New Roman"/>
          <w:color w:val="000000" w:themeColor="text1"/>
          <w:sz w:val="16"/>
          <w:szCs w:val="16"/>
        </w:rPr>
        <w:softHyphen/>
        <w:t>жеследующей таблице:</w:t>
      </w:r>
    </w:p>
    <w:p w14:paraId="5689F1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 заявке АУ (по пятилетней программе)</w:t>
      </w:r>
    </w:p>
    <w:tbl>
      <w:tblPr>
        <w:tblW w:w="0" w:type="auto"/>
        <w:tblInd w:w="40" w:type="dxa"/>
        <w:tblLayout w:type="fixed"/>
        <w:tblCellMar>
          <w:left w:w="40" w:type="dxa"/>
          <w:right w:w="40" w:type="dxa"/>
        </w:tblCellMar>
        <w:tblLook w:val="0000" w:firstRow="0" w:lastRow="0" w:firstColumn="0" w:lastColumn="0" w:noHBand="0" w:noVBand="0"/>
      </w:tblPr>
      <w:tblGrid>
        <w:gridCol w:w="3960"/>
        <w:gridCol w:w="1355"/>
        <w:gridCol w:w="1620"/>
        <w:gridCol w:w="1000"/>
        <w:gridCol w:w="19"/>
      </w:tblGrid>
      <w:tr w:rsidR="006D2FB4" w:rsidRPr="006D2FB4" w14:paraId="6A0F2AED" w14:textId="77777777">
        <w:trPr>
          <w:gridAfter w:val="1"/>
          <w:wAfter w:w="19" w:type="dxa"/>
          <w:trHeight w:val="451"/>
        </w:trPr>
        <w:tc>
          <w:tcPr>
            <w:tcW w:w="3955" w:type="dxa"/>
            <w:tcBorders>
              <w:top w:val="single" w:sz="6" w:space="0" w:color="auto"/>
              <w:left w:val="single" w:sz="6" w:space="0" w:color="auto"/>
              <w:bottom w:val="single" w:sz="6" w:space="0" w:color="auto"/>
              <w:right w:val="single" w:sz="6" w:space="0" w:color="auto"/>
            </w:tcBorders>
          </w:tcPr>
          <w:p w14:paraId="0511BA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предметов</w:t>
            </w:r>
          </w:p>
        </w:tc>
        <w:tc>
          <w:tcPr>
            <w:tcW w:w="1355" w:type="dxa"/>
            <w:tcBorders>
              <w:top w:val="single" w:sz="6" w:space="0" w:color="auto"/>
              <w:left w:val="single" w:sz="6" w:space="0" w:color="auto"/>
              <w:bottom w:val="single" w:sz="6" w:space="0" w:color="auto"/>
              <w:right w:val="single" w:sz="6" w:space="0" w:color="auto"/>
            </w:tcBorders>
          </w:tcPr>
          <w:p w14:paraId="142138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Требуется по за</w:t>
            </w:r>
            <w:r w:rsidRPr="006D2FB4">
              <w:rPr>
                <w:rFonts w:ascii="Times New Roman" w:hAnsi="Times New Roman" w:cs="Times New Roman"/>
                <w:color w:val="000000" w:themeColor="text1"/>
                <w:sz w:val="16"/>
                <w:szCs w:val="16"/>
              </w:rPr>
              <w:softHyphen/>
              <w:t>явке АУ на сумму</w:t>
            </w:r>
          </w:p>
        </w:tc>
        <w:tc>
          <w:tcPr>
            <w:tcW w:w="1620" w:type="dxa"/>
            <w:tcBorders>
              <w:top w:val="single" w:sz="6" w:space="0" w:color="auto"/>
              <w:left w:val="single" w:sz="6" w:space="0" w:color="auto"/>
              <w:bottom w:val="single" w:sz="6" w:space="0" w:color="auto"/>
              <w:right w:val="single" w:sz="6" w:space="0" w:color="auto"/>
            </w:tcBorders>
          </w:tcPr>
          <w:p w14:paraId="598DF1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Выполняется ГУВП на сумму</w:t>
            </w:r>
          </w:p>
        </w:tc>
        <w:tc>
          <w:tcPr>
            <w:tcW w:w="1000" w:type="dxa"/>
            <w:tcBorders>
              <w:top w:val="single" w:sz="6" w:space="0" w:color="auto"/>
              <w:left w:val="single" w:sz="6" w:space="0" w:color="auto"/>
              <w:bottom w:val="single" w:sz="6" w:space="0" w:color="auto"/>
              <w:right w:val="single" w:sz="6" w:space="0" w:color="auto"/>
            </w:tcBorders>
          </w:tcPr>
          <w:p w14:paraId="358929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Процент выпол</w:t>
            </w:r>
            <w:r w:rsidRPr="006D2FB4">
              <w:rPr>
                <w:rFonts w:ascii="Times New Roman" w:hAnsi="Times New Roman" w:cs="Times New Roman"/>
                <w:color w:val="000000" w:themeColor="text1"/>
                <w:sz w:val="16"/>
                <w:szCs w:val="16"/>
              </w:rPr>
              <w:softHyphen/>
              <w:t>нения</w:t>
            </w:r>
          </w:p>
        </w:tc>
      </w:tr>
      <w:tr w:rsidR="006D2FB4" w:rsidRPr="006D2FB4" w14:paraId="7D964581" w14:textId="77777777">
        <w:trPr>
          <w:gridAfter w:val="1"/>
          <w:wAfter w:w="19" w:type="dxa"/>
          <w:trHeight w:val="269"/>
        </w:trPr>
        <w:tc>
          <w:tcPr>
            <w:tcW w:w="7930" w:type="dxa"/>
            <w:gridSpan w:val="4"/>
            <w:tcBorders>
              <w:top w:val="single" w:sz="6" w:space="0" w:color="auto"/>
              <w:left w:val="single" w:sz="6" w:space="0" w:color="auto"/>
              <w:bottom w:val="single" w:sz="6" w:space="0" w:color="auto"/>
              <w:right w:val="single" w:sz="6" w:space="0" w:color="auto"/>
            </w:tcBorders>
          </w:tcPr>
          <w:p w14:paraId="62EEC8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Ручное огнестрельное оружие</w:t>
            </w:r>
          </w:p>
        </w:tc>
      </w:tr>
      <w:tr w:rsidR="006D2FB4" w:rsidRPr="006D2FB4" w14:paraId="1E284AFD" w14:textId="77777777">
        <w:trPr>
          <w:gridAfter w:val="1"/>
          <w:wAfter w:w="19" w:type="dxa"/>
          <w:trHeight w:val="451"/>
        </w:trPr>
        <w:tc>
          <w:tcPr>
            <w:tcW w:w="3955" w:type="dxa"/>
            <w:tcBorders>
              <w:top w:val="single" w:sz="6" w:space="0" w:color="auto"/>
              <w:left w:val="single" w:sz="6" w:space="0" w:color="auto"/>
              <w:bottom w:val="single" w:sz="6" w:space="0" w:color="auto"/>
              <w:right w:val="single" w:sz="6" w:space="0" w:color="auto"/>
            </w:tcBorders>
          </w:tcPr>
          <w:p w14:paraId="08F554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Винтовки, пулеметы, ручные пулеметы, автоматы, ре</w:t>
            </w:r>
            <w:r w:rsidRPr="006D2FB4">
              <w:rPr>
                <w:rFonts w:ascii="Times New Roman" w:hAnsi="Times New Roman" w:cs="Times New Roman"/>
                <w:color w:val="000000" w:themeColor="text1"/>
                <w:sz w:val="16"/>
                <w:szCs w:val="16"/>
              </w:rPr>
              <w:softHyphen/>
              <w:t>вольверы с запасными частями и принадлежностями</w:t>
            </w:r>
          </w:p>
        </w:tc>
        <w:tc>
          <w:tcPr>
            <w:tcW w:w="1355" w:type="dxa"/>
            <w:tcBorders>
              <w:top w:val="single" w:sz="6" w:space="0" w:color="auto"/>
              <w:left w:val="single" w:sz="6" w:space="0" w:color="auto"/>
              <w:bottom w:val="single" w:sz="6" w:space="0" w:color="auto"/>
              <w:right w:val="single" w:sz="6" w:space="0" w:color="auto"/>
            </w:tcBorders>
          </w:tcPr>
          <w:p w14:paraId="46C449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315665285</w:t>
            </w:r>
          </w:p>
        </w:tc>
        <w:tc>
          <w:tcPr>
            <w:tcW w:w="1620" w:type="dxa"/>
            <w:tcBorders>
              <w:top w:val="single" w:sz="6" w:space="0" w:color="auto"/>
              <w:left w:val="single" w:sz="6" w:space="0" w:color="auto"/>
              <w:bottom w:val="single" w:sz="6" w:space="0" w:color="auto"/>
              <w:right w:val="single" w:sz="6" w:space="0" w:color="auto"/>
            </w:tcBorders>
          </w:tcPr>
          <w:p w14:paraId="734AFA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165 297 249</w:t>
            </w:r>
          </w:p>
        </w:tc>
        <w:tc>
          <w:tcPr>
            <w:tcW w:w="1000" w:type="dxa"/>
            <w:tcBorders>
              <w:top w:val="single" w:sz="6" w:space="0" w:color="auto"/>
              <w:left w:val="single" w:sz="6" w:space="0" w:color="auto"/>
              <w:bottom w:val="single" w:sz="6" w:space="0" w:color="auto"/>
              <w:right w:val="single" w:sz="6" w:space="0" w:color="auto"/>
            </w:tcBorders>
          </w:tcPr>
          <w:p w14:paraId="1E6EDD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52.240</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w:t>
            </w:r>
          </w:p>
        </w:tc>
      </w:tr>
      <w:tr w:rsidR="006D2FB4" w:rsidRPr="006D2FB4" w14:paraId="244FB657" w14:textId="77777777">
        <w:trPr>
          <w:gridAfter w:val="1"/>
          <w:wAfter w:w="19" w:type="dxa"/>
          <w:trHeight w:val="442"/>
        </w:trPr>
        <w:tc>
          <w:tcPr>
            <w:tcW w:w="3955" w:type="dxa"/>
            <w:tcBorders>
              <w:top w:val="single" w:sz="6" w:space="0" w:color="auto"/>
              <w:left w:val="single" w:sz="6" w:space="0" w:color="auto"/>
              <w:bottom w:val="single" w:sz="6" w:space="0" w:color="auto"/>
              <w:right w:val="single" w:sz="6" w:space="0" w:color="auto"/>
            </w:tcBorders>
          </w:tcPr>
          <w:p w14:paraId="0AD189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Винтовочные патроны, то же для револьверов, винто</w:t>
            </w:r>
            <w:r w:rsidRPr="006D2FB4">
              <w:rPr>
                <w:rFonts w:ascii="Times New Roman" w:hAnsi="Times New Roman" w:cs="Times New Roman"/>
                <w:color w:val="000000" w:themeColor="text1"/>
                <w:sz w:val="16"/>
                <w:szCs w:val="16"/>
              </w:rPr>
              <w:softHyphen/>
              <w:t>вочные капсюли</w:t>
            </w:r>
          </w:p>
        </w:tc>
        <w:tc>
          <w:tcPr>
            <w:tcW w:w="1355" w:type="dxa"/>
            <w:tcBorders>
              <w:top w:val="single" w:sz="6" w:space="0" w:color="auto"/>
              <w:left w:val="single" w:sz="6" w:space="0" w:color="auto"/>
              <w:bottom w:val="single" w:sz="6" w:space="0" w:color="auto"/>
              <w:right w:val="single" w:sz="6" w:space="0" w:color="auto"/>
            </w:tcBorders>
          </w:tcPr>
          <w:p w14:paraId="2394D9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1 477 780 451</w:t>
            </w:r>
          </w:p>
        </w:tc>
        <w:tc>
          <w:tcPr>
            <w:tcW w:w="1620" w:type="dxa"/>
            <w:tcBorders>
              <w:top w:val="single" w:sz="6" w:space="0" w:color="auto"/>
              <w:left w:val="single" w:sz="6" w:space="0" w:color="auto"/>
              <w:bottom w:val="single" w:sz="6" w:space="0" w:color="auto"/>
              <w:right w:val="single" w:sz="6" w:space="0" w:color="auto"/>
            </w:tcBorders>
          </w:tcPr>
          <w:p w14:paraId="205C7F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218556829</w:t>
            </w:r>
          </w:p>
        </w:tc>
        <w:tc>
          <w:tcPr>
            <w:tcW w:w="1000" w:type="dxa"/>
            <w:tcBorders>
              <w:top w:val="single" w:sz="6" w:space="0" w:color="auto"/>
              <w:left w:val="single" w:sz="6" w:space="0" w:color="auto"/>
              <w:bottom w:val="single" w:sz="6" w:space="0" w:color="auto"/>
              <w:right w:val="single" w:sz="6" w:space="0" w:color="auto"/>
            </w:tcBorders>
          </w:tcPr>
          <w:p w14:paraId="17A15B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14,8</w:t>
            </w:r>
          </w:p>
        </w:tc>
      </w:tr>
      <w:tr w:rsidR="006D2FB4" w:rsidRPr="006D2FB4" w14:paraId="51790411" w14:textId="77777777">
        <w:trPr>
          <w:gridAfter w:val="1"/>
          <w:wAfter w:w="19" w:type="dxa"/>
          <w:trHeight w:val="269"/>
        </w:trPr>
        <w:tc>
          <w:tcPr>
            <w:tcW w:w="3955" w:type="dxa"/>
            <w:tcBorders>
              <w:top w:val="single" w:sz="6" w:space="0" w:color="auto"/>
              <w:left w:val="single" w:sz="6" w:space="0" w:color="auto"/>
              <w:bottom w:val="single" w:sz="6" w:space="0" w:color="auto"/>
              <w:right w:val="single" w:sz="6" w:space="0" w:color="auto"/>
            </w:tcBorders>
          </w:tcPr>
          <w:p w14:paraId="2112E0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Ручные фанаты</w:t>
            </w:r>
          </w:p>
        </w:tc>
        <w:tc>
          <w:tcPr>
            <w:tcW w:w="1355" w:type="dxa"/>
            <w:tcBorders>
              <w:top w:val="single" w:sz="6" w:space="0" w:color="auto"/>
              <w:left w:val="single" w:sz="6" w:space="0" w:color="auto"/>
              <w:bottom w:val="single" w:sz="6" w:space="0" w:color="auto"/>
              <w:right w:val="single" w:sz="6" w:space="0" w:color="auto"/>
            </w:tcBorders>
          </w:tcPr>
          <w:p w14:paraId="6C293D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192912945</w:t>
            </w:r>
          </w:p>
        </w:tc>
        <w:tc>
          <w:tcPr>
            <w:tcW w:w="1620" w:type="dxa"/>
            <w:tcBorders>
              <w:top w:val="single" w:sz="6" w:space="0" w:color="auto"/>
              <w:left w:val="single" w:sz="6" w:space="0" w:color="auto"/>
              <w:bottom w:val="single" w:sz="6" w:space="0" w:color="auto"/>
              <w:right w:val="single" w:sz="6" w:space="0" w:color="auto"/>
            </w:tcBorders>
          </w:tcPr>
          <w:p w14:paraId="05335E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17 000 000</w:t>
            </w:r>
          </w:p>
        </w:tc>
        <w:tc>
          <w:tcPr>
            <w:tcW w:w="1000" w:type="dxa"/>
            <w:tcBorders>
              <w:top w:val="single" w:sz="6" w:space="0" w:color="auto"/>
              <w:left w:val="single" w:sz="6" w:space="0" w:color="auto"/>
              <w:bottom w:val="single" w:sz="6" w:space="0" w:color="auto"/>
              <w:right w:val="single" w:sz="6" w:space="0" w:color="auto"/>
            </w:tcBorders>
          </w:tcPr>
          <w:p w14:paraId="1EAF98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r>
      <w:tr w:rsidR="006D2FB4" w:rsidRPr="006D2FB4" w14:paraId="26CE3D77" w14:textId="77777777">
        <w:trPr>
          <w:gridAfter w:val="1"/>
          <w:wAfter w:w="19" w:type="dxa"/>
          <w:trHeight w:val="288"/>
        </w:trPr>
        <w:tc>
          <w:tcPr>
            <w:tcW w:w="3955" w:type="dxa"/>
            <w:tcBorders>
              <w:top w:val="single" w:sz="6" w:space="0" w:color="auto"/>
              <w:left w:val="single" w:sz="6" w:space="0" w:color="auto"/>
              <w:bottom w:val="single" w:sz="6" w:space="0" w:color="auto"/>
              <w:right w:val="single" w:sz="6" w:space="0" w:color="auto"/>
            </w:tcBorders>
          </w:tcPr>
          <w:p w14:paraId="2A9DDD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355" w:type="dxa"/>
            <w:tcBorders>
              <w:top w:val="single" w:sz="6" w:space="0" w:color="auto"/>
              <w:left w:val="single" w:sz="6" w:space="0" w:color="auto"/>
              <w:bottom w:val="single" w:sz="6" w:space="0" w:color="auto"/>
              <w:right w:val="single" w:sz="6" w:space="0" w:color="auto"/>
            </w:tcBorders>
          </w:tcPr>
          <w:p w14:paraId="053A57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1 986 358 681</w:t>
            </w:r>
          </w:p>
        </w:tc>
        <w:tc>
          <w:tcPr>
            <w:tcW w:w="1620" w:type="dxa"/>
            <w:tcBorders>
              <w:top w:val="single" w:sz="6" w:space="0" w:color="auto"/>
              <w:left w:val="single" w:sz="6" w:space="0" w:color="auto"/>
              <w:bottom w:val="single" w:sz="6" w:space="0" w:color="auto"/>
              <w:right w:val="single" w:sz="6" w:space="0" w:color="auto"/>
            </w:tcBorders>
          </w:tcPr>
          <w:p w14:paraId="2A430D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400854078</w:t>
            </w:r>
          </w:p>
        </w:tc>
        <w:tc>
          <w:tcPr>
            <w:tcW w:w="1000" w:type="dxa"/>
            <w:tcBorders>
              <w:top w:val="single" w:sz="6" w:space="0" w:color="auto"/>
              <w:left w:val="single" w:sz="6" w:space="0" w:color="auto"/>
              <w:bottom w:val="single" w:sz="6" w:space="0" w:color="auto"/>
              <w:right w:val="single" w:sz="6" w:space="0" w:color="auto"/>
            </w:tcBorders>
          </w:tcPr>
          <w:p w14:paraId="6966C6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r>
      <w:tr w:rsidR="006D2FB4" w:rsidRPr="006D2FB4" w14:paraId="3BDC1920" w14:textId="77777777">
        <w:trPr>
          <w:trHeight w:val="278"/>
        </w:trPr>
        <w:tc>
          <w:tcPr>
            <w:tcW w:w="7949" w:type="dxa"/>
            <w:gridSpan w:val="5"/>
            <w:tcBorders>
              <w:top w:val="single" w:sz="6" w:space="0" w:color="auto"/>
              <w:left w:val="single" w:sz="6" w:space="0" w:color="auto"/>
              <w:bottom w:val="single" w:sz="6" w:space="0" w:color="auto"/>
              <w:right w:val="single" w:sz="6" w:space="0" w:color="auto"/>
            </w:tcBorders>
          </w:tcPr>
          <w:p w14:paraId="5118B4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Артиллерийское имущество</w:t>
            </w:r>
          </w:p>
        </w:tc>
      </w:tr>
      <w:tr w:rsidR="006D2FB4" w:rsidRPr="006D2FB4" w14:paraId="6CFB3940" w14:textId="77777777">
        <w:trPr>
          <w:trHeight w:val="298"/>
        </w:trPr>
        <w:tc>
          <w:tcPr>
            <w:tcW w:w="3960" w:type="dxa"/>
            <w:tcBorders>
              <w:top w:val="single" w:sz="6" w:space="0" w:color="auto"/>
              <w:left w:val="single" w:sz="6" w:space="0" w:color="auto"/>
              <w:bottom w:val="single" w:sz="6" w:space="0" w:color="auto"/>
              <w:right w:val="single" w:sz="6" w:space="0" w:color="auto"/>
            </w:tcBorders>
          </w:tcPr>
          <w:p w14:paraId="05BCAA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Орудия, зарядные ящики, запасные части и принадлежности</w:t>
            </w:r>
          </w:p>
        </w:tc>
        <w:tc>
          <w:tcPr>
            <w:tcW w:w="1350" w:type="dxa"/>
            <w:tcBorders>
              <w:top w:val="single" w:sz="6" w:space="0" w:color="auto"/>
              <w:left w:val="single" w:sz="6" w:space="0" w:color="auto"/>
              <w:bottom w:val="single" w:sz="6" w:space="0" w:color="auto"/>
              <w:right w:val="single" w:sz="6" w:space="0" w:color="auto"/>
            </w:tcBorders>
          </w:tcPr>
          <w:p w14:paraId="31E5F4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42 402 572</w:t>
            </w:r>
          </w:p>
        </w:tc>
        <w:tc>
          <w:tcPr>
            <w:tcW w:w="1620" w:type="dxa"/>
            <w:tcBorders>
              <w:top w:val="single" w:sz="6" w:space="0" w:color="auto"/>
              <w:left w:val="single" w:sz="6" w:space="0" w:color="auto"/>
              <w:bottom w:val="single" w:sz="6" w:space="0" w:color="auto"/>
              <w:right w:val="single" w:sz="6" w:space="0" w:color="auto"/>
            </w:tcBorders>
          </w:tcPr>
          <w:p w14:paraId="5DDFB4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42106527</w:t>
            </w:r>
          </w:p>
        </w:tc>
        <w:tc>
          <w:tcPr>
            <w:tcW w:w="1019" w:type="dxa"/>
            <w:gridSpan w:val="2"/>
            <w:tcBorders>
              <w:top w:val="single" w:sz="6" w:space="0" w:color="auto"/>
              <w:left w:val="single" w:sz="6" w:space="0" w:color="auto"/>
              <w:bottom w:val="single" w:sz="6" w:space="0" w:color="auto"/>
              <w:right w:val="single" w:sz="6" w:space="0" w:color="auto"/>
            </w:tcBorders>
          </w:tcPr>
          <w:p w14:paraId="6A201C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r>
      <w:tr w:rsidR="006D2FB4" w:rsidRPr="006D2FB4" w14:paraId="010AA19E"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CD04E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Амуниция</w:t>
            </w:r>
          </w:p>
        </w:tc>
        <w:tc>
          <w:tcPr>
            <w:tcW w:w="1350" w:type="dxa"/>
            <w:tcBorders>
              <w:top w:val="single" w:sz="6" w:space="0" w:color="auto"/>
              <w:left w:val="single" w:sz="6" w:space="0" w:color="auto"/>
              <w:bottom w:val="single" w:sz="6" w:space="0" w:color="auto"/>
              <w:right w:val="single" w:sz="6" w:space="0" w:color="auto"/>
            </w:tcBorders>
          </w:tcPr>
          <w:p w14:paraId="5E510D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6893616</w:t>
            </w:r>
          </w:p>
        </w:tc>
        <w:tc>
          <w:tcPr>
            <w:tcW w:w="1620" w:type="dxa"/>
            <w:tcBorders>
              <w:top w:val="single" w:sz="6" w:space="0" w:color="auto"/>
              <w:left w:val="single" w:sz="6" w:space="0" w:color="auto"/>
              <w:bottom w:val="single" w:sz="6" w:space="0" w:color="auto"/>
              <w:right w:val="single" w:sz="6" w:space="0" w:color="auto"/>
            </w:tcBorders>
          </w:tcPr>
          <w:p w14:paraId="666E31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2 993 140</w:t>
            </w:r>
          </w:p>
        </w:tc>
        <w:tc>
          <w:tcPr>
            <w:tcW w:w="1019" w:type="dxa"/>
            <w:gridSpan w:val="2"/>
            <w:tcBorders>
              <w:top w:val="single" w:sz="6" w:space="0" w:color="auto"/>
              <w:left w:val="single" w:sz="6" w:space="0" w:color="auto"/>
              <w:bottom w:val="single" w:sz="6" w:space="0" w:color="auto"/>
              <w:right w:val="single" w:sz="6" w:space="0" w:color="auto"/>
            </w:tcBorders>
          </w:tcPr>
          <w:p w14:paraId="2C6D88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w:t>
            </w:r>
          </w:p>
        </w:tc>
      </w:tr>
      <w:tr w:rsidR="006D2FB4" w:rsidRPr="006D2FB4" w14:paraId="58BD2CC0"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0FE6D3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Оптические приборы</w:t>
            </w:r>
          </w:p>
        </w:tc>
        <w:tc>
          <w:tcPr>
            <w:tcW w:w="1350" w:type="dxa"/>
            <w:tcBorders>
              <w:top w:val="single" w:sz="6" w:space="0" w:color="auto"/>
              <w:left w:val="single" w:sz="6" w:space="0" w:color="auto"/>
              <w:bottom w:val="single" w:sz="6" w:space="0" w:color="auto"/>
              <w:right w:val="single" w:sz="6" w:space="0" w:color="auto"/>
            </w:tcBorders>
          </w:tcPr>
          <w:p w14:paraId="255C5D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33715000</w:t>
            </w:r>
          </w:p>
        </w:tc>
        <w:tc>
          <w:tcPr>
            <w:tcW w:w="1620" w:type="dxa"/>
            <w:tcBorders>
              <w:top w:val="single" w:sz="6" w:space="0" w:color="auto"/>
              <w:left w:val="single" w:sz="6" w:space="0" w:color="auto"/>
              <w:bottom w:val="single" w:sz="6" w:space="0" w:color="auto"/>
              <w:right w:val="single" w:sz="6" w:space="0" w:color="auto"/>
            </w:tcBorders>
          </w:tcPr>
          <w:p w14:paraId="637229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4 158 384</w:t>
            </w:r>
          </w:p>
        </w:tc>
        <w:tc>
          <w:tcPr>
            <w:tcW w:w="1019" w:type="dxa"/>
            <w:gridSpan w:val="2"/>
            <w:tcBorders>
              <w:top w:val="single" w:sz="6" w:space="0" w:color="auto"/>
              <w:left w:val="single" w:sz="6" w:space="0" w:color="auto"/>
              <w:bottom w:val="single" w:sz="6" w:space="0" w:color="auto"/>
              <w:right w:val="single" w:sz="6" w:space="0" w:color="auto"/>
            </w:tcBorders>
          </w:tcPr>
          <w:p w14:paraId="2DBA22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r>
      <w:tr w:rsidR="006D2FB4" w:rsidRPr="006D2FB4" w14:paraId="77AA94C0"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6C6AA1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Пулеметные двуколки, запасные части и принадлежности к ним</w:t>
            </w:r>
          </w:p>
        </w:tc>
        <w:tc>
          <w:tcPr>
            <w:tcW w:w="1350" w:type="dxa"/>
            <w:tcBorders>
              <w:top w:val="single" w:sz="6" w:space="0" w:color="auto"/>
              <w:left w:val="single" w:sz="6" w:space="0" w:color="auto"/>
              <w:bottom w:val="single" w:sz="6" w:space="0" w:color="auto"/>
              <w:right w:val="single" w:sz="6" w:space="0" w:color="auto"/>
            </w:tcBorders>
          </w:tcPr>
          <w:p w14:paraId="51D136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7 972 832</w:t>
            </w:r>
          </w:p>
        </w:tc>
        <w:tc>
          <w:tcPr>
            <w:tcW w:w="1620" w:type="dxa"/>
            <w:tcBorders>
              <w:top w:val="single" w:sz="6" w:space="0" w:color="auto"/>
              <w:left w:val="single" w:sz="6" w:space="0" w:color="auto"/>
              <w:bottom w:val="single" w:sz="6" w:space="0" w:color="auto"/>
              <w:right w:val="single" w:sz="6" w:space="0" w:color="auto"/>
            </w:tcBorders>
          </w:tcPr>
          <w:p w14:paraId="622AF0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4 530 560</w:t>
            </w:r>
          </w:p>
        </w:tc>
        <w:tc>
          <w:tcPr>
            <w:tcW w:w="1019" w:type="dxa"/>
            <w:gridSpan w:val="2"/>
            <w:tcBorders>
              <w:top w:val="single" w:sz="6" w:space="0" w:color="auto"/>
              <w:left w:val="single" w:sz="6" w:space="0" w:color="auto"/>
              <w:bottom w:val="single" w:sz="6" w:space="0" w:color="auto"/>
              <w:right w:val="single" w:sz="6" w:space="0" w:color="auto"/>
            </w:tcBorders>
          </w:tcPr>
          <w:p w14:paraId="24554E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56</w:t>
            </w:r>
          </w:p>
        </w:tc>
      </w:tr>
      <w:tr w:rsidR="006D2FB4" w:rsidRPr="006D2FB4" w14:paraId="448F26EE"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661978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Осветительные и сигнальные средства</w:t>
            </w:r>
          </w:p>
        </w:tc>
        <w:tc>
          <w:tcPr>
            <w:tcW w:w="1350" w:type="dxa"/>
            <w:tcBorders>
              <w:top w:val="single" w:sz="6" w:space="0" w:color="auto"/>
              <w:left w:val="single" w:sz="6" w:space="0" w:color="auto"/>
              <w:bottom w:val="single" w:sz="6" w:space="0" w:color="auto"/>
              <w:right w:val="single" w:sz="6" w:space="0" w:color="auto"/>
            </w:tcBorders>
          </w:tcPr>
          <w:p w14:paraId="7A2AA5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308 553 960</w:t>
            </w:r>
          </w:p>
        </w:tc>
        <w:tc>
          <w:tcPr>
            <w:tcW w:w="1620" w:type="dxa"/>
            <w:tcBorders>
              <w:top w:val="single" w:sz="6" w:space="0" w:color="auto"/>
              <w:left w:val="single" w:sz="6" w:space="0" w:color="auto"/>
              <w:bottom w:val="single" w:sz="6" w:space="0" w:color="auto"/>
              <w:right w:val="single" w:sz="6" w:space="0" w:color="auto"/>
            </w:tcBorders>
          </w:tcPr>
          <w:p w14:paraId="5123CD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12 000 000</w:t>
            </w:r>
          </w:p>
        </w:tc>
        <w:tc>
          <w:tcPr>
            <w:tcW w:w="1019" w:type="dxa"/>
            <w:gridSpan w:val="2"/>
            <w:tcBorders>
              <w:top w:val="single" w:sz="6" w:space="0" w:color="auto"/>
              <w:left w:val="single" w:sz="6" w:space="0" w:color="auto"/>
              <w:bottom w:val="single" w:sz="6" w:space="0" w:color="auto"/>
              <w:right w:val="single" w:sz="6" w:space="0" w:color="auto"/>
            </w:tcBorders>
          </w:tcPr>
          <w:p w14:paraId="6581ED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r>
      <w:tr w:rsidR="006D2FB4" w:rsidRPr="006D2FB4" w14:paraId="76605D67"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42D544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48-линсйпыс гаубичные снаряды (корпуса)</w:t>
            </w:r>
          </w:p>
        </w:tc>
        <w:tc>
          <w:tcPr>
            <w:tcW w:w="1350" w:type="dxa"/>
            <w:tcBorders>
              <w:top w:val="single" w:sz="6" w:space="0" w:color="auto"/>
              <w:left w:val="single" w:sz="6" w:space="0" w:color="auto"/>
              <w:bottom w:val="single" w:sz="6" w:space="0" w:color="auto"/>
              <w:right w:val="single" w:sz="6" w:space="0" w:color="auto"/>
            </w:tcBorders>
          </w:tcPr>
          <w:p w14:paraId="0AB7FD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54387871</w:t>
            </w:r>
          </w:p>
        </w:tc>
        <w:tc>
          <w:tcPr>
            <w:tcW w:w="1620" w:type="dxa"/>
            <w:tcBorders>
              <w:top w:val="single" w:sz="6" w:space="0" w:color="auto"/>
              <w:left w:val="single" w:sz="6" w:space="0" w:color="auto"/>
              <w:bottom w:val="single" w:sz="6" w:space="0" w:color="auto"/>
              <w:right w:val="single" w:sz="6" w:space="0" w:color="auto"/>
            </w:tcBorders>
          </w:tcPr>
          <w:p w14:paraId="4F78BC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41639250</w:t>
            </w:r>
          </w:p>
        </w:tc>
        <w:tc>
          <w:tcPr>
            <w:tcW w:w="1019" w:type="dxa"/>
            <w:gridSpan w:val="2"/>
            <w:tcBorders>
              <w:top w:val="single" w:sz="6" w:space="0" w:color="auto"/>
              <w:left w:val="single" w:sz="6" w:space="0" w:color="auto"/>
              <w:bottom w:val="single" w:sz="6" w:space="0" w:color="auto"/>
              <w:right w:val="single" w:sz="6" w:space="0" w:color="auto"/>
            </w:tcBorders>
          </w:tcPr>
          <w:p w14:paraId="65D9FA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77,8</w:t>
            </w:r>
          </w:p>
        </w:tc>
      </w:tr>
      <w:tr w:rsidR="006D2FB4" w:rsidRPr="006D2FB4" w14:paraId="62F0DDBF"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69EC21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Гильзы (пушечные)</w:t>
            </w:r>
          </w:p>
        </w:tc>
        <w:tc>
          <w:tcPr>
            <w:tcW w:w="1350" w:type="dxa"/>
            <w:tcBorders>
              <w:top w:val="single" w:sz="6" w:space="0" w:color="auto"/>
              <w:left w:val="single" w:sz="6" w:space="0" w:color="auto"/>
              <w:bottom w:val="single" w:sz="6" w:space="0" w:color="auto"/>
              <w:right w:val="single" w:sz="6" w:space="0" w:color="auto"/>
            </w:tcBorders>
          </w:tcPr>
          <w:p w14:paraId="22C705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42923449</w:t>
            </w:r>
          </w:p>
        </w:tc>
        <w:tc>
          <w:tcPr>
            <w:tcW w:w="1620" w:type="dxa"/>
            <w:tcBorders>
              <w:top w:val="single" w:sz="6" w:space="0" w:color="auto"/>
              <w:left w:val="single" w:sz="6" w:space="0" w:color="auto"/>
              <w:bottom w:val="single" w:sz="6" w:space="0" w:color="auto"/>
              <w:right w:val="single" w:sz="6" w:space="0" w:color="auto"/>
            </w:tcBorders>
          </w:tcPr>
          <w:p w14:paraId="4830C0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32 994 404</w:t>
            </w:r>
          </w:p>
        </w:tc>
        <w:tc>
          <w:tcPr>
            <w:tcW w:w="1019" w:type="dxa"/>
            <w:gridSpan w:val="2"/>
            <w:tcBorders>
              <w:top w:val="single" w:sz="6" w:space="0" w:color="auto"/>
              <w:left w:val="single" w:sz="6" w:space="0" w:color="auto"/>
              <w:bottom w:val="single" w:sz="6" w:space="0" w:color="auto"/>
              <w:right w:val="single" w:sz="6" w:space="0" w:color="auto"/>
            </w:tcBorders>
          </w:tcPr>
          <w:p w14:paraId="115E1F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w:t>
            </w:r>
          </w:p>
        </w:tc>
      </w:tr>
      <w:tr w:rsidR="006D2FB4" w:rsidRPr="006D2FB4" w14:paraId="6523FA75"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4D77DC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Капсюльные втулки</w:t>
            </w:r>
          </w:p>
        </w:tc>
        <w:tc>
          <w:tcPr>
            <w:tcW w:w="1350" w:type="dxa"/>
            <w:tcBorders>
              <w:top w:val="single" w:sz="6" w:space="0" w:color="auto"/>
              <w:left w:val="single" w:sz="6" w:space="0" w:color="auto"/>
              <w:bottom w:val="single" w:sz="6" w:space="0" w:color="auto"/>
              <w:right w:val="single" w:sz="6" w:space="0" w:color="auto"/>
            </w:tcBorders>
          </w:tcPr>
          <w:p w14:paraId="0A4B4F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24255111</w:t>
            </w:r>
          </w:p>
        </w:tc>
        <w:tc>
          <w:tcPr>
            <w:tcW w:w="1620" w:type="dxa"/>
            <w:tcBorders>
              <w:top w:val="single" w:sz="6" w:space="0" w:color="auto"/>
              <w:left w:val="single" w:sz="6" w:space="0" w:color="auto"/>
              <w:bottom w:val="single" w:sz="6" w:space="0" w:color="auto"/>
              <w:right w:val="single" w:sz="6" w:space="0" w:color="auto"/>
            </w:tcBorders>
          </w:tcPr>
          <w:p w14:paraId="063ED0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15 675 000</w:t>
            </w:r>
          </w:p>
        </w:tc>
        <w:tc>
          <w:tcPr>
            <w:tcW w:w="1019" w:type="dxa"/>
            <w:gridSpan w:val="2"/>
            <w:tcBorders>
              <w:top w:val="single" w:sz="6" w:space="0" w:color="auto"/>
              <w:left w:val="single" w:sz="6" w:space="0" w:color="auto"/>
              <w:bottom w:val="single" w:sz="6" w:space="0" w:color="auto"/>
              <w:right w:val="single" w:sz="6" w:space="0" w:color="auto"/>
            </w:tcBorders>
          </w:tcPr>
          <w:p w14:paraId="32CC5D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w:t>
            </w:r>
          </w:p>
        </w:tc>
      </w:tr>
      <w:tr w:rsidR="006D2FB4" w:rsidRPr="006D2FB4" w14:paraId="49B29070"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04C50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Дистанционные трубки</w:t>
            </w:r>
          </w:p>
        </w:tc>
        <w:tc>
          <w:tcPr>
            <w:tcW w:w="1350" w:type="dxa"/>
            <w:tcBorders>
              <w:top w:val="single" w:sz="6" w:space="0" w:color="auto"/>
              <w:left w:val="single" w:sz="6" w:space="0" w:color="auto"/>
              <w:bottom w:val="single" w:sz="6" w:space="0" w:color="auto"/>
              <w:right w:val="single" w:sz="6" w:space="0" w:color="auto"/>
            </w:tcBorders>
          </w:tcPr>
          <w:p w14:paraId="7AAB55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115321346</w:t>
            </w:r>
          </w:p>
        </w:tc>
        <w:tc>
          <w:tcPr>
            <w:tcW w:w="1620" w:type="dxa"/>
            <w:tcBorders>
              <w:top w:val="single" w:sz="6" w:space="0" w:color="auto"/>
              <w:left w:val="single" w:sz="6" w:space="0" w:color="auto"/>
              <w:bottom w:val="single" w:sz="6" w:space="0" w:color="auto"/>
              <w:right w:val="single" w:sz="6" w:space="0" w:color="auto"/>
            </w:tcBorders>
          </w:tcPr>
          <w:p w14:paraId="1A0213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43083541</w:t>
            </w:r>
          </w:p>
        </w:tc>
        <w:tc>
          <w:tcPr>
            <w:tcW w:w="1019" w:type="dxa"/>
            <w:gridSpan w:val="2"/>
            <w:tcBorders>
              <w:top w:val="single" w:sz="6" w:space="0" w:color="auto"/>
              <w:left w:val="single" w:sz="6" w:space="0" w:color="auto"/>
              <w:bottom w:val="single" w:sz="6" w:space="0" w:color="auto"/>
              <w:right w:val="single" w:sz="6" w:space="0" w:color="auto"/>
            </w:tcBorders>
          </w:tcPr>
          <w:p w14:paraId="5CAF3C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w:t>
            </w:r>
          </w:p>
        </w:tc>
      </w:tr>
      <w:tr w:rsidR="006D2FB4" w:rsidRPr="006D2FB4" w14:paraId="13BC57E5"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625C00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Взрыватели</w:t>
            </w:r>
          </w:p>
        </w:tc>
        <w:tc>
          <w:tcPr>
            <w:tcW w:w="1350" w:type="dxa"/>
            <w:tcBorders>
              <w:top w:val="single" w:sz="6" w:space="0" w:color="auto"/>
              <w:left w:val="single" w:sz="6" w:space="0" w:color="auto"/>
              <w:bottom w:val="single" w:sz="6" w:space="0" w:color="auto"/>
              <w:right w:val="single" w:sz="6" w:space="0" w:color="auto"/>
            </w:tcBorders>
          </w:tcPr>
          <w:p w14:paraId="7E961E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394 082 466</w:t>
            </w:r>
          </w:p>
        </w:tc>
        <w:tc>
          <w:tcPr>
            <w:tcW w:w="1620" w:type="dxa"/>
            <w:tcBorders>
              <w:top w:val="single" w:sz="6" w:space="0" w:color="auto"/>
              <w:left w:val="single" w:sz="6" w:space="0" w:color="auto"/>
              <w:bottom w:val="single" w:sz="6" w:space="0" w:color="auto"/>
              <w:right w:val="single" w:sz="6" w:space="0" w:color="auto"/>
            </w:tcBorders>
          </w:tcPr>
          <w:p w14:paraId="600F3B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35848231</w:t>
            </w:r>
          </w:p>
        </w:tc>
        <w:tc>
          <w:tcPr>
            <w:tcW w:w="1019" w:type="dxa"/>
            <w:gridSpan w:val="2"/>
            <w:tcBorders>
              <w:top w:val="single" w:sz="6" w:space="0" w:color="auto"/>
              <w:left w:val="single" w:sz="6" w:space="0" w:color="auto"/>
              <w:bottom w:val="single" w:sz="6" w:space="0" w:color="auto"/>
              <w:right w:val="single" w:sz="6" w:space="0" w:color="auto"/>
            </w:tcBorders>
          </w:tcPr>
          <w:p w14:paraId="435AF6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r>
      <w:tr w:rsidR="006D2FB4" w:rsidRPr="006D2FB4" w14:paraId="454A4AF2"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B84B2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Пороха</w:t>
            </w:r>
          </w:p>
        </w:tc>
        <w:tc>
          <w:tcPr>
            <w:tcW w:w="1350" w:type="dxa"/>
            <w:tcBorders>
              <w:top w:val="single" w:sz="6" w:space="0" w:color="auto"/>
              <w:left w:val="single" w:sz="6" w:space="0" w:color="auto"/>
              <w:bottom w:val="single" w:sz="6" w:space="0" w:color="auto"/>
              <w:right w:val="single" w:sz="6" w:space="0" w:color="auto"/>
            </w:tcBorders>
          </w:tcPr>
          <w:p w14:paraId="6CB154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308870063</w:t>
            </w:r>
          </w:p>
        </w:tc>
        <w:tc>
          <w:tcPr>
            <w:tcW w:w="1620" w:type="dxa"/>
            <w:tcBorders>
              <w:top w:val="single" w:sz="6" w:space="0" w:color="auto"/>
              <w:left w:val="single" w:sz="6" w:space="0" w:color="auto"/>
              <w:bottom w:val="single" w:sz="6" w:space="0" w:color="auto"/>
              <w:right w:val="single" w:sz="6" w:space="0" w:color="auto"/>
            </w:tcBorders>
          </w:tcPr>
          <w:p w14:paraId="6A15EA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99 291 284</w:t>
            </w:r>
          </w:p>
        </w:tc>
        <w:tc>
          <w:tcPr>
            <w:tcW w:w="1019" w:type="dxa"/>
            <w:gridSpan w:val="2"/>
            <w:tcBorders>
              <w:top w:val="single" w:sz="6" w:space="0" w:color="auto"/>
              <w:left w:val="single" w:sz="6" w:space="0" w:color="auto"/>
              <w:bottom w:val="single" w:sz="6" w:space="0" w:color="auto"/>
              <w:right w:val="single" w:sz="6" w:space="0" w:color="auto"/>
            </w:tcBorders>
          </w:tcPr>
          <w:p w14:paraId="65C803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w:t>
            </w:r>
          </w:p>
        </w:tc>
      </w:tr>
      <w:tr w:rsidR="006D2FB4" w:rsidRPr="006D2FB4" w14:paraId="1C921048"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E2A0F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Тротил</w:t>
            </w:r>
          </w:p>
        </w:tc>
        <w:tc>
          <w:tcPr>
            <w:tcW w:w="1350" w:type="dxa"/>
            <w:tcBorders>
              <w:top w:val="single" w:sz="6" w:space="0" w:color="auto"/>
              <w:left w:val="single" w:sz="6" w:space="0" w:color="auto"/>
              <w:bottom w:val="single" w:sz="6" w:space="0" w:color="auto"/>
              <w:right w:val="single" w:sz="6" w:space="0" w:color="auto"/>
            </w:tcBorders>
          </w:tcPr>
          <w:p w14:paraId="3E9586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67 982 156</w:t>
            </w:r>
          </w:p>
        </w:tc>
        <w:tc>
          <w:tcPr>
            <w:tcW w:w="1620" w:type="dxa"/>
            <w:tcBorders>
              <w:top w:val="single" w:sz="6" w:space="0" w:color="auto"/>
              <w:left w:val="single" w:sz="6" w:space="0" w:color="auto"/>
              <w:bottom w:val="single" w:sz="6" w:space="0" w:color="auto"/>
              <w:right w:val="single" w:sz="6" w:space="0" w:color="auto"/>
            </w:tcBorders>
          </w:tcPr>
          <w:p w14:paraId="09480D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67 982 156</w:t>
            </w:r>
          </w:p>
        </w:tc>
        <w:tc>
          <w:tcPr>
            <w:tcW w:w="1019" w:type="dxa"/>
            <w:gridSpan w:val="2"/>
            <w:tcBorders>
              <w:top w:val="single" w:sz="6" w:space="0" w:color="auto"/>
              <w:left w:val="single" w:sz="6" w:space="0" w:color="auto"/>
              <w:bottom w:val="single" w:sz="6" w:space="0" w:color="auto"/>
              <w:right w:val="single" w:sz="6" w:space="0" w:color="auto"/>
            </w:tcBorders>
          </w:tcPr>
          <w:p w14:paraId="2C498C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6A6457D9"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2A874D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Пламегасители</w:t>
            </w:r>
          </w:p>
        </w:tc>
        <w:tc>
          <w:tcPr>
            <w:tcW w:w="1350" w:type="dxa"/>
            <w:tcBorders>
              <w:top w:val="single" w:sz="6" w:space="0" w:color="auto"/>
              <w:left w:val="single" w:sz="6" w:space="0" w:color="auto"/>
              <w:bottom w:val="single" w:sz="6" w:space="0" w:color="auto"/>
              <w:right w:val="single" w:sz="6" w:space="0" w:color="auto"/>
            </w:tcBorders>
          </w:tcPr>
          <w:p w14:paraId="23B171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3 990 600</w:t>
            </w:r>
          </w:p>
        </w:tc>
        <w:tc>
          <w:tcPr>
            <w:tcW w:w="1620" w:type="dxa"/>
            <w:tcBorders>
              <w:top w:val="single" w:sz="6" w:space="0" w:color="auto"/>
              <w:left w:val="single" w:sz="6" w:space="0" w:color="auto"/>
              <w:bottom w:val="single" w:sz="6" w:space="0" w:color="auto"/>
              <w:right w:val="single" w:sz="6" w:space="0" w:color="auto"/>
            </w:tcBorders>
          </w:tcPr>
          <w:p w14:paraId="696BDD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3 990 600</w:t>
            </w:r>
          </w:p>
        </w:tc>
        <w:tc>
          <w:tcPr>
            <w:tcW w:w="1019" w:type="dxa"/>
            <w:gridSpan w:val="2"/>
            <w:tcBorders>
              <w:top w:val="single" w:sz="6" w:space="0" w:color="auto"/>
              <w:left w:val="single" w:sz="6" w:space="0" w:color="auto"/>
              <w:bottom w:val="single" w:sz="6" w:space="0" w:color="auto"/>
              <w:right w:val="single" w:sz="6" w:space="0" w:color="auto"/>
            </w:tcBorders>
          </w:tcPr>
          <w:p w14:paraId="6A195F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7E2A0759"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268B03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Лабораторное и прочее имущество</w:t>
            </w:r>
          </w:p>
        </w:tc>
        <w:tc>
          <w:tcPr>
            <w:tcW w:w="1350" w:type="dxa"/>
            <w:tcBorders>
              <w:top w:val="single" w:sz="6" w:space="0" w:color="auto"/>
              <w:left w:val="single" w:sz="6" w:space="0" w:color="auto"/>
              <w:bottom w:val="single" w:sz="6" w:space="0" w:color="auto"/>
              <w:right w:val="single" w:sz="6" w:space="0" w:color="auto"/>
            </w:tcBorders>
          </w:tcPr>
          <w:p w14:paraId="3E08FC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1258741</w:t>
            </w:r>
          </w:p>
        </w:tc>
        <w:tc>
          <w:tcPr>
            <w:tcW w:w="1620" w:type="dxa"/>
            <w:tcBorders>
              <w:top w:val="single" w:sz="6" w:space="0" w:color="auto"/>
              <w:left w:val="single" w:sz="6" w:space="0" w:color="auto"/>
              <w:bottom w:val="single" w:sz="6" w:space="0" w:color="auto"/>
              <w:right w:val="single" w:sz="6" w:space="0" w:color="auto"/>
            </w:tcBorders>
          </w:tcPr>
          <w:p w14:paraId="79CF82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1 126976</w:t>
            </w:r>
          </w:p>
        </w:tc>
        <w:tc>
          <w:tcPr>
            <w:tcW w:w="1019" w:type="dxa"/>
            <w:gridSpan w:val="2"/>
            <w:tcBorders>
              <w:top w:val="single" w:sz="6" w:space="0" w:color="auto"/>
              <w:left w:val="single" w:sz="6" w:space="0" w:color="auto"/>
              <w:bottom w:val="single" w:sz="6" w:space="0" w:color="auto"/>
              <w:right w:val="single" w:sz="6" w:space="0" w:color="auto"/>
            </w:tcBorders>
          </w:tcPr>
          <w:p w14:paraId="28DE95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r>
      <w:tr w:rsidR="006D2FB4" w:rsidRPr="006D2FB4" w14:paraId="401B3AEB"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2D68DD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2AFD3D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1416 461 786</w:t>
            </w:r>
          </w:p>
        </w:tc>
        <w:tc>
          <w:tcPr>
            <w:tcW w:w="1620" w:type="dxa"/>
            <w:tcBorders>
              <w:top w:val="single" w:sz="6" w:space="0" w:color="auto"/>
              <w:left w:val="single" w:sz="6" w:space="0" w:color="auto"/>
              <w:bottom w:val="single" w:sz="6" w:space="0" w:color="auto"/>
              <w:right w:val="single" w:sz="6" w:space="0" w:color="auto"/>
            </w:tcBorders>
          </w:tcPr>
          <w:p w14:paraId="503EF2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406420053</w:t>
            </w:r>
          </w:p>
        </w:tc>
        <w:tc>
          <w:tcPr>
            <w:tcW w:w="1019" w:type="dxa"/>
            <w:gridSpan w:val="2"/>
            <w:tcBorders>
              <w:top w:val="single" w:sz="6" w:space="0" w:color="auto"/>
              <w:left w:val="single" w:sz="6" w:space="0" w:color="auto"/>
              <w:bottom w:val="single" w:sz="6" w:space="0" w:color="auto"/>
              <w:right w:val="single" w:sz="6" w:space="0" w:color="auto"/>
            </w:tcBorders>
          </w:tcPr>
          <w:p w14:paraId="19E6A3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3AB1BA2" w14:textId="77777777">
        <w:trPr>
          <w:trHeight w:val="278"/>
        </w:trPr>
        <w:tc>
          <w:tcPr>
            <w:tcW w:w="7949" w:type="dxa"/>
            <w:gridSpan w:val="5"/>
            <w:tcBorders>
              <w:top w:val="single" w:sz="6" w:space="0" w:color="auto"/>
              <w:left w:val="single" w:sz="6" w:space="0" w:color="auto"/>
              <w:bottom w:val="single" w:sz="6" w:space="0" w:color="auto"/>
              <w:right w:val="single" w:sz="6" w:space="0" w:color="auto"/>
            </w:tcBorders>
          </w:tcPr>
          <w:p w14:paraId="6FB025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Специальная артиллерия</w:t>
            </w:r>
          </w:p>
        </w:tc>
      </w:tr>
      <w:tr w:rsidR="006D2FB4" w:rsidRPr="006D2FB4" w14:paraId="5FDD0CD1" w14:textId="77777777">
        <w:trPr>
          <w:trHeight w:val="451"/>
        </w:trPr>
        <w:tc>
          <w:tcPr>
            <w:tcW w:w="3960" w:type="dxa"/>
            <w:tcBorders>
              <w:top w:val="single" w:sz="6" w:space="0" w:color="auto"/>
              <w:left w:val="single" w:sz="6" w:space="0" w:color="auto"/>
              <w:bottom w:val="single" w:sz="6" w:space="0" w:color="auto"/>
              <w:right w:val="single" w:sz="6" w:space="0" w:color="auto"/>
            </w:tcBorders>
          </w:tcPr>
          <w:p w14:paraId="664FF4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Пушки разных калибров с лафетами, запасными частями и при</w:t>
            </w:r>
            <w:r w:rsidRPr="006D2FB4">
              <w:rPr>
                <w:rFonts w:ascii="Times New Roman" w:hAnsi="Times New Roman" w:cs="Times New Roman"/>
                <w:color w:val="000000" w:themeColor="text1"/>
                <w:sz w:val="16"/>
                <w:szCs w:val="16"/>
              </w:rPr>
              <w:softHyphen/>
              <w:t>надлежностями</w:t>
            </w:r>
          </w:p>
        </w:tc>
        <w:tc>
          <w:tcPr>
            <w:tcW w:w="1350" w:type="dxa"/>
            <w:tcBorders>
              <w:top w:val="single" w:sz="6" w:space="0" w:color="auto"/>
              <w:left w:val="single" w:sz="6" w:space="0" w:color="auto"/>
              <w:bottom w:val="single" w:sz="6" w:space="0" w:color="auto"/>
              <w:right w:val="single" w:sz="6" w:space="0" w:color="auto"/>
            </w:tcBorders>
          </w:tcPr>
          <w:p w14:paraId="246322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15741500</w:t>
            </w:r>
          </w:p>
        </w:tc>
        <w:tc>
          <w:tcPr>
            <w:tcW w:w="1620" w:type="dxa"/>
            <w:tcBorders>
              <w:top w:val="single" w:sz="6" w:space="0" w:color="auto"/>
              <w:left w:val="single" w:sz="6" w:space="0" w:color="auto"/>
              <w:bottom w:val="single" w:sz="6" w:space="0" w:color="auto"/>
              <w:right w:val="single" w:sz="6" w:space="0" w:color="auto"/>
            </w:tcBorders>
          </w:tcPr>
          <w:p w14:paraId="0A36E4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15 541 500</w:t>
            </w:r>
          </w:p>
        </w:tc>
        <w:tc>
          <w:tcPr>
            <w:tcW w:w="1019" w:type="dxa"/>
            <w:gridSpan w:val="2"/>
            <w:tcBorders>
              <w:top w:val="single" w:sz="6" w:space="0" w:color="auto"/>
              <w:left w:val="single" w:sz="6" w:space="0" w:color="auto"/>
              <w:bottom w:val="single" w:sz="6" w:space="0" w:color="auto"/>
              <w:right w:val="single" w:sz="6" w:space="0" w:color="auto"/>
            </w:tcBorders>
          </w:tcPr>
          <w:p w14:paraId="76F63F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99</w:t>
            </w:r>
          </w:p>
        </w:tc>
      </w:tr>
      <w:tr w:rsidR="006D2FB4" w:rsidRPr="006D2FB4" w14:paraId="11694BC5"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E4191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Оптические приборы</w:t>
            </w:r>
          </w:p>
        </w:tc>
        <w:tc>
          <w:tcPr>
            <w:tcW w:w="1350" w:type="dxa"/>
            <w:tcBorders>
              <w:top w:val="single" w:sz="6" w:space="0" w:color="auto"/>
              <w:left w:val="single" w:sz="6" w:space="0" w:color="auto"/>
              <w:bottom w:val="single" w:sz="6" w:space="0" w:color="auto"/>
              <w:right w:val="single" w:sz="6" w:space="0" w:color="auto"/>
            </w:tcBorders>
          </w:tcPr>
          <w:p w14:paraId="74892A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804 000</w:t>
            </w:r>
          </w:p>
        </w:tc>
        <w:tc>
          <w:tcPr>
            <w:tcW w:w="1620" w:type="dxa"/>
            <w:tcBorders>
              <w:top w:val="single" w:sz="6" w:space="0" w:color="auto"/>
              <w:left w:val="single" w:sz="6" w:space="0" w:color="auto"/>
              <w:bottom w:val="single" w:sz="6" w:space="0" w:color="auto"/>
              <w:right w:val="single" w:sz="6" w:space="0" w:color="auto"/>
            </w:tcBorders>
          </w:tcPr>
          <w:p w14:paraId="4D281A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303 600</w:t>
            </w:r>
          </w:p>
        </w:tc>
        <w:tc>
          <w:tcPr>
            <w:tcW w:w="1019" w:type="dxa"/>
            <w:gridSpan w:val="2"/>
            <w:tcBorders>
              <w:top w:val="single" w:sz="6" w:space="0" w:color="auto"/>
              <w:left w:val="single" w:sz="6" w:space="0" w:color="auto"/>
              <w:bottom w:val="single" w:sz="6" w:space="0" w:color="auto"/>
              <w:right w:val="single" w:sz="6" w:space="0" w:color="auto"/>
            </w:tcBorders>
          </w:tcPr>
          <w:p w14:paraId="169C9E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37,7</w:t>
            </w:r>
          </w:p>
        </w:tc>
      </w:tr>
      <w:tr w:rsidR="006D2FB4" w:rsidRPr="006D2FB4" w14:paraId="50FF6030"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0F8C8A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Снаряды разных калибров</w:t>
            </w:r>
          </w:p>
        </w:tc>
        <w:tc>
          <w:tcPr>
            <w:tcW w:w="1350" w:type="dxa"/>
            <w:tcBorders>
              <w:top w:val="single" w:sz="6" w:space="0" w:color="auto"/>
              <w:left w:val="single" w:sz="6" w:space="0" w:color="auto"/>
              <w:bottom w:val="single" w:sz="6" w:space="0" w:color="auto"/>
              <w:right w:val="single" w:sz="6" w:space="0" w:color="auto"/>
            </w:tcBorders>
          </w:tcPr>
          <w:p w14:paraId="1DAEEF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50 665 000</w:t>
            </w:r>
          </w:p>
        </w:tc>
        <w:tc>
          <w:tcPr>
            <w:tcW w:w="1620" w:type="dxa"/>
            <w:tcBorders>
              <w:top w:val="single" w:sz="6" w:space="0" w:color="auto"/>
              <w:left w:val="single" w:sz="6" w:space="0" w:color="auto"/>
              <w:bottom w:val="single" w:sz="6" w:space="0" w:color="auto"/>
              <w:right w:val="single" w:sz="6" w:space="0" w:color="auto"/>
            </w:tcBorders>
          </w:tcPr>
          <w:p w14:paraId="5B2A81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019" w:type="dxa"/>
            <w:gridSpan w:val="2"/>
            <w:tcBorders>
              <w:top w:val="single" w:sz="6" w:space="0" w:color="auto"/>
              <w:left w:val="single" w:sz="6" w:space="0" w:color="auto"/>
              <w:bottom w:val="single" w:sz="6" w:space="0" w:color="auto"/>
              <w:right w:val="single" w:sz="6" w:space="0" w:color="auto"/>
            </w:tcBorders>
          </w:tcPr>
          <w:p w14:paraId="08B2DE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BE8F9D6"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019FB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Гильзы</w:t>
            </w:r>
          </w:p>
        </w:tc>
        <w:tc>
          <w:tcPr>
            <w:tcW w:w="1350" w:type="dxa"/>
            <w:tcBorders>
              <w:top w:val="single" w:sz="6" w:space="0" w:color="auto"/>
              <w:left w:val="single" w:sz="6" w:space="0" w:color="auto"/>
              <w:bottom w:val="single" w:sz="6" w:space="0" w:color="auto"/>
              <w:right w:val="single" w:sz="6" w:space="0" w:color="auto"/>
            </w:tcBorders>
          </w:tcPr>
          <w:p w14:paraId="2FE4D7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4 783 500</w:t>
            </w:r>
          </w:p>
        </w:tc>
        <w:tc>
          <w:tcPr>
            <w:tcW w:w="1620" w:type="dxa"/>
            <w:tcBorders>
              <w:top w:val="single" w:sz="6" w:space="0" w:color="auto"/>
              <w:left w:val="single" w:sz="6" w:space="0" w:color="auto"/>
              <w:bottom w:val="single" w:sz="6" w:space="0" w:color="auto"/>
              <w:right w:val="single" w:sz="6" w:space="0" w:color="auto"/>
            </w:tcBorders>
          </w:tcPr>
          <w:p w14:paraId="7930F0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9" w:type="dxa"/>
            <w:gridSpan w:val="2"/>
            <w:tcBorders>
              <w:top w:val="single" w:sz="6" w:space="0" w:color="auto"/>
              <w:left w:val="single" w:sz="6" w:space="0" w:color="auto"/>
              <w:bottom w:val="single" w:sz="6" w:space="0" w:color="auto"/>
              <w:right w:val="single" w:sz="6" w:space="0" w:color="auto"/>
            </w:tcBorders>
          </w:tcPr>
          <w:p w14:paraId="658009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CE4C9B1"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33C582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Тракторы гусеничные с запасными частями и принадлежностями</w:t>
            </w:r>
          </w:p>
        </w:tc>
        <w:tc>
          <w:tcPr>
            <w:tcW w:w="1350" w:type="dxa"/>
            <w:tcBorders>
              <w:top w:val="single" w:sz="6" w:space="0" w:color="auto"/>
              <w:left w:val="single" w:sz="6" w:space="0" w:color="auto"/>
              <w:bottom w:val="single" w:sz="6" w:space="0" w:color="auto"/>
              <w:right w:val="single" w:sz="6" w:space="0" w:color="auto"/>
            </w:tcBorders>
          </w:tcPr>
          <w:p w14:paraId="3B1BEC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6 227 000</w:t>
            </w:r>
          </w:p>
        </w:tc>
        <w:tc>
          <w:tcPr>
            <w:tcW w:w="1620" w:type="dxa"/>
            <w:tcBorders>
              <w:top w:val="single" w:sz="6" w:space="0" w:color="auto"/>
              <w:left w:val="single" w:sz="6" w:space="0" w:color="auto"/>
              <w:bottom w:val="single" w:sz="6" w:space="0" w:color="auto"/>
              <w:right w:val="single" w:sz="6" w:space="0" w:color="auto"/>
            </w:tcBorders>
          </w:tcPr>
          <w:p w14:paraId="393F07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6 227 000</w:t>
            </w:r>
          </w:p>
        </w:tc>
        <w:tc>
          <w:tcPr>
            <w:tcW w:w="1019" w:type="dxa"/>
            <w:gridSpan w:val="2"/>
            <w:tcBorders>
              <w:top w:val="single" w:sz="6" w:space="0" w:color="auto"/>
              <w:left w:val="single" w:sz="6" w:space="0" w:color="auto"/>
              <w:bottom w:val="single" w:sz="6" w:space="0" w:color="auto"/>
              <w:right w:val="single" w:sz="6" w:space="0" w:color="auto"/>
            </w:tcBorders>
          </w:tcPr>
          <w:p w14:paraId="421864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3784A968"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301A4C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7C0391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77 853 500</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w:t>
            </w:r>
          </w:p>
        </w:tc>
        <w:tc>
          <w:tcPr>
            <w:tcW w:w="1620" w:type="dxa"/>
            <w:tcBorders>
              <w:top w:val="single" w:sz="6" w:space="0" w:color="auto"/>
              <w:left w:val="single" w:sz="6" w:space="0" w:color="auto"/>
              <w:bottom w:val="single" w:sz="6" w:space="0" w:color="auto"/>
              <w:right w:val="single" w:sz="6" w:space="0" w:color="auto"/>
            </w:tcBorders>
          </w:tcPr>
          <w:p w14:paraId="2FF785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22 072 100</w:t>
            </w:r>
          </w:p>
        </w:tc>
        <w:tc>
          <w:tcPr>
            <w:tcW w:w="1019" w:type="dxa"/>
            <w:gridSpan w:val="2"/>
            <w:tcBorders>
              <w:top w:val="single" w:sz="6" w:space="0" w:color="auto"/>
              <w:left w:val="single" w:sz="6" w:space="0" w:color="auto"/>
              <w:bottom w:val="single" w:sz="6" w:space="0" w:color="auto"/>
              <w:right w:val="single" w:sz="6" w:space="0" w:color="auto"/>
            </w:tcBorders>
          </w:tcPr>
          <w:p w14:paraId="45CBD3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40DE129" w14:textId="77777777">
        <w:trPr>
          <w:trHeight w:val="413"/>
        </w:trPr>
        <w:tc>
          <w:tcPr>
            <w:tcW w:w="3960" w:type="dxa"/>
            <w:tcBorders>
              <w:top w:val="single" w:sz="6" w:space="0" w:color="auto"/>
              <w:left w:val="single" w:sz="6" w:space="0" w:color="auto"/>
              <w:bottom w:val="single" w:sz="6" w:space="0" w:color="auto"/>
              <w:right w:val="single" w:sz="6" w:space="0" w:color="auto"/>
            </w:tcBorders>
          </w:tcPr>
          <w:p w14:paraId="7763C3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IV. Приведение </w:t>
            </w:r>
            <w:proofErr w:type="spellStart"/>
            <w:r w:rsidRPr="006D2FB4">
              <w:rPr>
                <w:rFonts w:ascii="Times New Roman" w:hAnsi="Times New Roman" w:cs="Times New Roman"/>
                <w:color w:val="000000" w:themeColor="text1"/>
                <w:sz w:val="16"/>
                <w:szCs w:val="16"/>
              </w:rPr>
              <w:t>артимущсства</w:t>
            </w:r>
            <w:proofErr w:type="spellEnd"/>
            <w:r w:rsidRPr="006D2FB4">
              <w:rPr>
                <w:rFonts w:ascii="Times New Roman" w:hAnsi="Times New Roman" w:cs="Times New Roman"/>
                <w:color w:val="000000" w:themeColor="text1"/>
                <w:sz w:val="16"/>
                <w:szCs w:val="16"/>
              </w:rPr>
              <w:t xml:space="preserve"> в порядок (дополнительный план АУ)</w:t>
            </w:r>
          </w:p>
        </w:tc>
        <w:tc>
          <w:tcPr>
            <w:tcW w:w="1350" w:type="dxa"/>
            <w:tcBorders>
              <w:top w:val="single" w:sz="6" w:space="0" w:color="auto"/>
              <w:left w:val="single" w:sz="6" w:space="0" w:color="auto"/>
              <w:bottom w:val="single" w:sz="6" w:space="0" w:color="auto"/>
              <w:right w:val="single" w:sz="6" w:space="0" w:color="auto"/>
            </w:tcBorders>
          </w:tcPr>
          <w:p w14:paraId="495146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22 565 502</w:t>
            </w:r>
          </w:p>
        </w:tc>
        <w:tc>
          <w:tcPr>
            <w:tcW w:w="1620" w:type="dxa"/>
            <w:tcBorders>
              <w:top w:val="single" w:sz="6" w:space="0" w:color="auto"/>
              <w:left w:val="single" w:sz="6" w:space="0" w:color="auto"/>
              <w:bottom w:val="single" w:sz="6" w:space="0" w:color="auto"/>
              <w:right w:val="single" w:sz="6" w:space="0" w:color="auto"/>
            </w:tcBorders>
          </w:tcPr>
          <w:p w14:paraId="4E1A91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1 545 672</w:t>
            </w:r>
          </w:p>
        </w:tc>
        <w:tc>
          <w:tcPr>
            <w:tcW w:w="1019" w:type="dxa"/>
            <w:gridSpan w:val="2"/>
            <w:tcBorders>
              <w:top w:val="single" w:sz="6" w:space="0" w:color="auto"/>
              <w:left w:val="single" w:sz="6" w:space="0" w:color="auto"/>
              <w:bottom w:val="single" w:sz="6" w:space="0" w:color="auto"/>
              <w:right w:val="single" w:sz="6" w:space="0" w:color="auto"/>
            </w:tcBorders>
          </w:tcPr>
          <w:p w14:paraId="6C57EC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r>
      <w:tr w:rsidR="006D2FB4" w:rsidRPr="006D2FB4" w14:paraId="6E2EA322"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23839A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V </w:t>
            </w:r>
            <w:proofErr w:type="spellStart"/>
            <w:r w:rsidRPr="006D2FB4">
              <w:rPr>
                <w:rFonts w:ascii="Times New Roman" w:hAnsi="Times New Roman" w:cs="Times New Roman"/>
                <w:color w:val="000000" w:themeColor="text1"/>
                <w:sz w:val="16"/>
                <w:szCs w:val="16"/>
              </w:rPr>
              <w:t>Автобронстапковое</w:t>
            </w:r>
            <w:proofErr w:type="spellEnd"/>
            <w:r w:rsidRPr="006D2FB4">
              <w:rPr>
                <w:rFonts w:ascii="Times New Roman" w:hAnsi="Times New Roman" w:cs="Times New Roman"/>
                <w:color w:val="000000" w:themeColor="text1"/>
                <w:sz w:val="16"/>
                <w:szCs w:val="16"/>
              </w:rPr>
              <w:t xml:space="preserve"> имущество</w:t>
            </w:r>
          </w:p>
        </w:tc>
        <w:tc>
          <w:tcPr>
            <w:tcW w:w="1350" w:type="dxa"/>
            <w:tcBorders>
              <w:top w:val="single" w:sz="6" w:space="0" w:color="auto"/>
              <w:left w:val="single" w:sz="6" w:space="0" w:color="auto"/>
              <w:bottom w:val="single" w:sz="6" w:space="0" w:color="auto"/>
              <w:right w:val="single" w:sz="6" w:space="0" w:color="auto"/>
            </w:tcBorders>
          </w:tcPr>
          <w:p w14:paraId="0AB867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3 807 524</w:t>
            </w:r>
          </w:p>
        </w:tc>
        <w:tc>
          <w:tcPr>
            <w:tcW w:w="1620" w:type="dxa"/>
            <w:tcBorders>
              <w:top w:val="single" w:sz="6" w:space="0" w:color="auto"/>
              <w:left w:val="single" w:sz="6" w:space="0" w:color="auto"/>
              <w:bottom w:val="single" w:sz="6" w:space="0" w:color="auto"/>
              <w:right w:val="single" w:sz="6" w:space="0" w:color="auto"/>
            </w:tcBorders>
          </w:tcPr>
          <w:p w14:paraId="5F5A9C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019" w:type="dxa"/>
            <w:gridSpan w:val="2"/>
            <w:tcBorders>
              <w:top w:val="single" w:sz="6" w:space="0" w:color="auto"/>
              <w:left w:val="single" w:sz="6" w:space="0" w:color="auto"/>
              <w:bottom w:val="single" w:sz="6" w:space="0" w:color="auto"/>
              <w:right w:val="single" w:sz="6" w:space="0" w:color="auto"/>
            </w:tcBorders>
          </w:tcPr>
          <w:p w14:paraId="3239CB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E9F319C"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0E3536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VI. Огнеприпасы: корпуса снарядов разных калибров</w:t>
            </w:r>
          </w:p>
        </w:tc>
        <w:tc>
          <w:tcPr>
            <w:tcW w:w="1350" w:type="dxa"/>
            <w:tcBorders>
              <w:top w:val="single" w:sz="6" w:space="0" w:color="auto"/>
              <w:left w:val="single" w:sz="6" w:space="0" w:color="auto"/>
              <w:bottom w:val="single" w:sz="6" w:space="0" w:color="auto"/>
              <w:right w:val="single" w:sz="6" w:space="0" w:color="auto"/>
            </w:tcBorders>
          </w:tcPr>
          <w:p w14:paraId="2A6B58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447 602 237</w:t>
            </w:r>
          </w:p>
        </w:tc>
        <w:tc>
          <w:tcPr>
            <w:tcW w:w="1620" w:type="dxa"/>
            <w:tcBorders>
              <w:top w:val="single" w:sz="6" w:space="0" w:color="auto"/>
              <w:left w:val="single" w:sz="6" w:space="0" w:color="auto"/>
              <w:bottom w:val="single" w:sz="6" w:space="0" w:color="auto"/>
              <w:right w:val="single" w:sz="6" w:space="0" w:color="auto"/>
            </w:tcBorders>
          </w:tcPr>
          <w:p w14:paraId="731FA0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019" w:type="dxa"/>
            <w:gridSpan w:val="2"/>
            <w:tcBorders>
              <w:top w:val="single" w:sz="6" w:space="0" w:color="auto"/>
              <w:left w:val="single" w:sz="6" w:space="0" w:color="auto"/>
              <w:bottom w:val="single" w:sz="6" w:space="0" w:color="auto"/>
              <w:right w:val="single" w:sz="6" w:space="0" w:color="auto"/>
            </w:tcBorders>
          </w:tcPr>
          <w:p w14:paraId="1F5A84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39964A5"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6C3F2A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VII. Мастерской инструмент</w:t>
            </w:r>
          </w:p>
        </w:tc>
        <w:tc>
          <w:tcPr>
            <w:tcW w:w="1350" w:type="dxa"/>
            <w:tcBorders>
              <w:top w:val="single" w:sz="6" w:space="0" w:color="auto"/>
              <w:left w:val="single" w:sz="6" w:space="0" w:color="auto"/>
              <w:bottom w:val="single" w:sz="6" w:space="0" w:color="auto"/>
              <w:right w:val="single" w:sz="6" w:space="0" w:color="auto"/>
            </w:tcBorders>
          </w:tcPr>
          <w:p w14:paraId="4E3D22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125 187</w:t>
            </w:r>
          </w:p>
        </w:tc>
        <w:tc>
          <w:tcPr>
            <w:tcW w:w="1620" w:type="dxa"/>
            <w:tcBorders>
              <w:top w:val="single" w:sz="6" w:space="0" w:color="auto"/>
              <w:left w:val="single" w:sz="6" w:space="0" w:color="auto"/>
              <w:bottom w:val="single" w:sz="6" w:space="0" w:color="auto"/>
              <w:right w:val="single" w:sz="6" w:space="0" w:color="auto"/>
            </w:tcBorders>
          </w:tcPr>
          <w:p w14:paraId="1A66D9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19" w:type="dxa"/>
            <w:gridSpan w:val="2"/>
            <w:tcBorders>
              <w:top w:val="single" w:sz="6" w:space="0" w:color="auto"/>
              <w:left w:val="single" w:sz="6" w:space="0" w:color="auto"/>
              <w:bottom w:val="single" w:sz="6" w:space="0" w:color="auto"/>
              <w:right w:val="single" w:sz="6" w:space="0" w:color="auto"/>
            </w:tcBorders>
          </w:tcPr>
          <w:p w14:paraId="76AF06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9BB8318" w14:textId="77777777">
        <w:trPr>
          <w:trHeight w:val="470"/>
        </w:trPr>
        <w:tc>
          <w:tcPr>
            <w:tcW w:w="3960" w:type="dxa"/>
            <w:tcBorders>
              <w:top w:val="single" w:sz="6" w:space="0" w:color="auto"/>
              <w:left w:val="single" w:sz="6" w:space="0" w:color="auto"/>
              <w:bottom w:val="single" w:sz="6" w:space="0" w:color="auto"/>
              <w:right w:val="single" w:sz="6" w:space="0" w:color="auto"/>
            </w:tcBorders>
          </w:tcPr>
          <w:p w14:paraId="1EB6E9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VIII. Химическое производство (см. особый доклад по химической промышленности)</w:t>
            </w:r>
          </w:p>
        </w:tc>
        <w:tc>
          <w:tcPr>
            <w:tcW w:w="1350" w:type="dxa"/>
            <w:tcBorders>
              <w:top w:val="single" w:sz="6" w:space="0" w:color="auto"/>
              <w:left w:val="single" w:sz="6" w:space="0" w:color="auto"/>
              <w:bottom w:val="single" w:sz="6" w:space="0" w:color="auto"/>
              <w:right w:val="single" w:sz="6" w:space="0" w:color="auto"/>
            </w:tcBorders>
          </w:tcPr>
          <w:p w14:paraId="6A25F2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457412017</w:t>
            </w:r>
          </w:p>
        </w:tc>
        <w:tc>
          <w:tcPr>
            <w:tcW w:w="1620" w:type="dxa"/>
            <w:tcBorders>
              <w:top w:val="single" w:sz="6" w:space="0" w:color="auto"/>
              <w:left w:val="single" w:sz="6" w:space="0" w:color="auto"/>
              <w:bottom w:val="single" w:sz="6" w:space="0" w:color="auto"/>
              <w:right w:val="single" w:sz="6" w:space="0" w:color="auto"/>
            </w:tcBorders>
          </w:tcPr>
          <w:p w14:paraId="4CD44A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180 154 540</w:t>
            </w:r>
          </w:p>
        </w:tc>
        <w:tc>
          <w:tcPr>
            <w:tcW w:w="1019" w:type="dxa"/>
            <w:gridSpan w:val="2"/>
            <w:tcBorders>
              <w:top w:val="single" w:sz="6" w:space="0" w:color="auto"/>
              <w:left w:val="single" w:sz="6" w:space="0" w:color="auto"/>
              <w:bottom w:val="single" w:sz="6" w:space="0" w:color="auto"/>
              <w:right w:val="single" w:sz="6" w:space="0" w:color="auto"/>
            </w:tcBorders>
          </w:tcPr>
          <w:p w14:paraId="073AE6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9A129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По заявке </w:t>
      </w:r>
      <w:proofErr w:type="spellStart"/>
      <w:r w:rsidRPr="006D2FB4">
        <w:rPr>
          <w:rFonts w:ascii="Times New Roman" w:hAnsi="Times New Roman" w:cs="Times New Roman"/>
          <w:color w:val="000000" w:themeColor="text1"/>
          <w:sz w:val="16"/>
          <w:szCs w:val="16"/>
        </w:rPr>
        <w:t>морведа</w:t>
      </w:r>
      <w:proofErr w:type="spellEnd"/>
    </w:p>
    <w:tbl>
      <w:tblPr>
        <w:tblW w:w="0" w:type="auto"/>
        <w:tblInd w:w="40" w:type="dxa"/>
        <w:tblLayout w:type="fixed"/>
        <w:tblCellMar>
          <w:left w:w="40" w:type="dxa"/>
          <w:right w:w="40" w:type="dxa"/>
        </w:tblCellMar>
        <w:tblLook w:val="0000" w:firstRow="0" w:lastRow="0" w:firstColumn="0" w:lastColumn="0" w:noHBand="0" w:noVBand="0"/>
      </w:tblPr>
      <w:tblGrid>
        <w:gridCol w:w="3960"/>
        <w:gridCol w:w="1350"/>
        <w:gridCol w:w="1620"/>
        <w:gridCol w:w="1002"/>
      </w:tblGrid>
      <w:tr w:rsidR="006D2FB4" w:rsidRPr="006D2FB4" w14:paraId="08D4DA02" w14:textId="77777777">
        <w:trPr>
          <w:trHeight w:val="451"/>
        </w:trPr>
        <w:tc>
          <w:tcPr>
            <w:tcW w:w="3960" w:type="dxa"/>
            <w:tcBorders>
              <w:top w:val="single" w:sz="6" w:space="0" w:color="auto"/>
              <w:left w:val="single" w:sz="6" w:space="0" w:color="auto"/>
              <w:bottom w:val="single" w:sz="6" w:space="0" w:color="auto"/>
              <w:right w:val="single" w:sz="6" w:space="0" w:color="auto"/>
            </w:tcBorders>
          </w:tcPr>
          <w:p w14:paraId="26B2AE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предметов</w:t>
            </w:r>
          </w:p>
        </w:tc>
        <w:tc>
          <w:tcPr>
            <w:tcW w:w="1350" w:type="dxa"/>
            <w:tcBorders>
              <w:top w:val="single" w:sz="6" w:space="0" w:color="auto"/>
              <w:left w:val="single" w:sz="6" w:space="0" w:color="auto"/>
              <w:bottom w:val="single" w:sz="6" w:space="0" w:color="auto"/>
              <w:right w:val="single" w:sz="6" w:space="0" w:color="auto"/>
            </w:tcBorders>
          </w:tcPr>
          <w:p w14:paraId="2FD0C5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Требуется по заявке на сумму</w:t>
            </w:r>
          </w:p>
        </w:tc>
        <w:tc>
          <w:tcPr>
            <w:tcW w:w="1620" w:type="dxa"/>
            <w:tcBorders>
              <w:top w:val="single" w:sz="6" w:space="0" w:color="auto"/>
              <w:left w:val="single" w:sz="6" w:space="0" w:color="auto"/>
              <w:bottom w:val="single" w:sz="6" w:space="0" w:color="auto"/>
              <w:right w:val="single" w:sz="6" w:space="0" w:color="auto"/>
            </w:tcBorders>
          </w:tcPr>
          <w:p w14:paraId="772708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Выполняется ГУВП</w:t>
            </w:r>
          </w:p>
        </w:tc>
        <w:tc>
          <w:tcPr>
            <w:tcW w:w="1002" w:type="dxa"/>
            <w:tcBorders>
              <w:top w:val="single" w:sz="6" w:space="0" w:color="auto"/>
              <w:left w:val="single" w:sz="6" w:space="0" w:color="auto"/>
              <w:bottom w:val="single" w:sz="6" w:space="0" w:color="auto"/>
              <w:right w:val="single" w:sz="6" w:space="0" w:color="auto"/>
            </w:tcBorders>
          </w:tcPr>
          <w:p w14:paraId="2F87D3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Процент выпол</w:t>
            </w:r>
            <w:r w:rsidRPr="006D2FB4">
              <w:rPr>
                <w:rFonts w:ascii="Times New Roman" w:hAnsi="Times New Roman" w:cs="Times New Roman"/>
                <w:color w:val="000000" w:themeColor="text1"/>
                <w:sz w:val="16"/>
                <w:szCs w:val="16"/>
              </w:rPr>
              <w:softHyphen/>
              <w:t>нения</w:t>
            </w:r>
          </w:p>
        </w:tc>
      </w:tr>
      <w:tr w:rsidR="006D2FB4" w:rsidRPr="006D2FB4" w14:paraId="156077C4" w14:textId="77777777">
        <w:trPr>
          <w:trHeight w:val="288"/>
        </w:trPr>
        <w:tc>
          <w:tcPr>
            <w:tcW w:w="7931" w:type="dxa"/>
            <w:gridSpan w:val="4"/>
            <w:tcBorders>
              <w:top w:val="single" w:sz="6" w:space="0" w:color="auto"/>
              <w:left w:val="single" w:sz="6" w:space="0" w:color="auto"/>
              <w:bottom w:val="single" w:sz="6" w:space="0" w:color="auto"/>
              <w:right w:val="single" w:sz="6" w:space="0" w:color="auto"/>
            </w:tcBorders>
          </w:tcPr>
          <w:p w14:paraId="68BC28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Ручное огнестрельное оружие</w:t>
            </w:r>
          </w:p>
        </w:tc>
      </w:tr>
      <w:tr w:rsidR="006D2FB4" w:rsidRPr="006D2FB4" w14:paraId="3EABDC97" w14:textId="77777777">
        <w:trPr>
          <w:trHeight w:val="269"/>
        </w:trPr>
        <w:tc>
          <w:tcPr>
            <w:tcW w:w="5310" w:type="dxa"/>
            <w:gridSpan w:val="2"/>
            <w:tcBorders>
              <w:top w:val="single" w:sz="6" w:space="0" w:color="auto"/>
              <w:left w:val="single" w:sz="6" w:space="0" w:color="auto"/>
              <w:bottom w:val="single" w:sz="6" w:space="0" w:color="auto"/>
              <w:right w:val="single" w:sz="6" w:space="0" w:color="auto"/>
            </w:tcBorders>
          </w:tcPr>
          <w:p w14:paraId="30DF58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Винтовки, пулеметы, автоматы, револьверы</w:t>
            </w:r>
            <w:r w:rsidRPr="006D2FB4">
              <w:rPr>
                <w:rFonts w:ascii="Times New Roman" w:hAnsi="Times New Roman" w:cs="Times New Roman"/>
                <w:color w:val="000000" w:themeColor="text1"/>
                <w:sz w:val="16"/>
                <w:szCs w:val="16"/>
              </w:rPr>
              <w:tab/>
            </w:r>
            <w:r w:rsidRPr="006D2FB4">
              <w:rPr>
                <w:rFonts w:ascii="Times New Roman" w:hAnsi="Times New Roman" w:cs="Times New Roman"/>
                <w:color w:val="000000" w:themeColor="text1"/>
                <w:sz w:val="16"/>
                <w:szCs w:val="16"/>
              </w:rPr>
              <w:tab/>
              <w:t>3483302</w:t>
            </w:r>
          </w:p>
        </w:tc>
        <w:tc>
          <w:tcPr>
            <w:tcW w:w="1620" w:type="dxa"/>
            <w:tcBorders>
              <w:top w:val="single" w:sz="6" w:space="0" w:color="auto"/>
              <w:left w:val="single" w:sz="6" w:space="0" w:color="auto"/>
              <w:bottom w:val="single" w:sz="6" w:space="0" w:color="auto"/>
              <w:right w:val="single" w:sz="6" w:space="0" w:color="auto"/>
            </w:tcBorders>
          </w:tcPr>
          <w:p w14:paraId="03492B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3 483 302</w:t>
            </w:r>
          </w:p>
        </w:tc>
        <w:tc>
          <w:tcPr>
            <w:tcW w:w="1001" w:type="dxa"/>
            <w:tcBorders>
              <w:top w:val="single" w:sz="6" w:space="0" w:color="auto"/>
              <w:left w:val="single" w:sz="6" w:space="0" w:color="auto"/>
              <w:bottom w:val="single" w:sz="6" w:space="0" w:color="auto"/>
              <w:right w:val="single" w:sz="6" w:space="0" w:color="auto"/>
            </w:tcBorders>
          </w:tcPr>
          <w:p w14:paraId="291C53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71EA8" w:rsidRPr="006D2FB4" w14:paraId="4660AB29" w14:textId="77777777">
        <w:trPr>
          <w:trHeight w:val="307"/>
        </w:trPr>
        <w:tc>
          <w:tcPr>
            <w:tcW w:w="5310" w:type="dxa"/>
            <w:gridSpan w:val="2"/>
            <w:tcBorders>
              <w:top w:val="single" w:sz="6" w:space="0" w:color="auto"/>
              <w:left w:val="single" w:sz="6" w:space="0" w:color="auto"/>
              <w:bottom w:val="single" w:sz="6" w:space="0" w:color="auto"/>
              <w:right w:val="single" w:sz="6" w:space="0" w:color="auto"/>
            </w:tcBorders>
          </w:tcPr>
          <w:p w14:paraId="623A71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Винтовочные патроны</w:t>
            </w:r>
            <w:r w:rsidRPr="006D2FB4">
              <w:rPr>
                <w:rFonts w:ascii="Times New Roman" w:hAnsi="Times New Roman" w:cs="Times New Roman"/>
                <w:color w:val="000000" w:themeColor="text1"/>
                <w:sz w:val="16"/>
                <w:szCs w:val="16"/>
              </w:rPr>
              <w:tab/>
            </w:r>
            <w:r w:rsidRPr="006D2FB4">
              <w:rPr>
                <w:rFonts w:ascii="Times New Roman" w:hAnsi="Times New Roman" w:cs="Times New Roman"/>
                <w:color w:val="000000" w:themeColor="text1"/>
                <w:sz w:val="16"/>
                <w:szCs w:val="16"/>
              </w:rPr>
              <w:tab/>
              <w:t>338820</w:t>
            </w:r>
          </w:p>
        </w:tc>
        <w:tc>
          <w:tcPr>
            <w:tcW w:w="1620" w:type="dxa"/>
            <w:tcBorders>
              <w:top w:val="single" w:sz="6" w:space="0" w:color="auto"/>
              <w:left w:val="single" w:sz="6" w:space="0" w:color="auto"/>
              <w:bottom w:val="single" w:sz="6" w:space="0" w:color="auto"/>
              <w:right w:val="single" w:sz="6" w:space="0" w:color="auto"/>
            </w:tcBorders>
          </w:tcPr>
          <w:p w14:paraId="772BF9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338820</w:t>
            </w:r>
          </w:p>
        </w:tc>
        <w:tc>
          <w:tcPr>
            <w:tcW w:w="1001" w:type="dxa"/>
            <w:tcBorders>
              <w:top w:val="single" w:sz="6" w:space="0" w:color="auto"/>
              <w:left w:val="single" w:sz="6" w:space="0" w:color="auto"/>
              <w:bottom w:val="single" w:sz="6" w:space="0" w:color="auto"/>
              <w:right w:val="single" w:sz="6" w:space="0" w:color="auto"/>
            </w:tcBorders>
          </w:tcPr>
          <w:p w14:paraId="6D03D0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bl>
    <w:p w14:paraId="059326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bl>
      <w:tblPr>
        <w:tblW w:w="0" w:type="auto"/>
        <w:tblInd w:w="40" w:type="dxa"/>
        <w:tblLayout w:type="fixed"/>
        <w:tblCellMar>
          <w:left w:w="40" w:type="dxa"/>
          <w:right w:w="40" w:type="dxa"/>
        </w:tblCellMar>
        <w:tblLook w:val="0000" w:firstRow="0" w:lastRow="0" w:firstColumn="0" w:lastColumn="0" w:noHBand="0" w:noVBand="0"/>
      </w:tblPr>
      <w:tblGrid>
        <w:gridCol w:w="3960"/>
        <w:gridCol w:w="1350"/>
        <w:gridCol w:w="1620"/>
        <w:gridCol w:w="971"/>
      </w:tblGrid>
      <w:tr w:rsidR="006D2FB4" w:rsidRPr="006D2FB4" w14:paraId="4F95E3E8" w14:textId="77777777">
        <w:trPr>
          <w:trHeight w:val="480"/>
        </w:trPr>
        <w:tc>
          <w:tcPr>
            <w:tcW w:w="3960" w:type="dxa"/>
            <w:tcBorders>
              <w:top w:val="single" w:sz="6" w:space="0" w:color="auto"/>
              <w:left w:val="single" w:sz="6" w:space="0" w:color="auto"/>
              <w:bottom w:val="single" w:sz="6" w:space="0" w:color="auto"/>
              <w:right w:val="single" w:sz="6" w:space="0" w:color="auto"/>
            </w:tcBorders>
          </w:tcPr>
          <w:p w14:paraId="793BB7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предметов</w:t>
            </w:r>
          </w:p>
        </w:tc>
        <w:tc>
          <w:tcPr>
            <w:tcW w:w="1350" w:type="dxa"/>
            <w:tcBorders>
              <w:top w:val="single" w:sz="6" w:space="0" w:color="auto"/>
              <w:left w:val="single" w:sz="6" w:space="0" w:color="auto"/>
              <w:bottom w:val="single" w:sz="6" w:space="0" w:color="auto"/>
              <w:right w:val="single" w:sz="6" w:space="0" w:color="auto"/>
            </w:tcBorders>
          </w:tcPr>
          <w:p w14:paraId="030380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Требуется по заявке на сумму</w:t>
            </w:r>
          </w:p>
        </w:tc>
        <w:tc>
          <w:tcPr>
            <w:tcW w:w="1620" w:type="dxa"/>
            <w:tcBorders>
              <w:top w:val="single" w:sz="6" w:space="0" w:color="auto"/>
              <w:left w:val="single" w:sz="6" w:space="0" w:color="auto"/>
              <w:bottom w:val="single" w:sz="6" w:space="0" w:color="auto"/>
              <w:right w:val="single" w:sz="6" w:space="0" w:color="auto"/>
            </w:tcBorders>
          </w:tcPr>
          <w:p w14:paraId="3868A8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Выполняется ГУВП</w:t>
            </w:r>
          </w:p>
        </w:tc>
        <w:tc>
          <w:tcPr>
            <w:tcW w:w="971" w:type="dxa"/>
            <w:tcBorders>
              <w:top w:val="single" w:sz="6" w:space="0" w:color="auto"/>
              <w:left w:val="single" w:sz="6" w:space="0" w:color="auto"/>
              <w:bottom w:val="single" w:sz="6" w:space="0" w:color="auto"/>
              <w:right w:val="single" w:sz="6" w:space="0" w:color="auto"/>
            </w:tcBorders>
          </w:tcPr>
          <w:p w14:paraId="220C5E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Процент выпол</w:t>
            </w:r>
            <w:r w:rsidRPr="006D2FB4">
              <w:rPr>
                <w:rFonts w:ascii="Times New Roman" w:hAnsi="Times New Roman" w:cs="Times New Roman"/>
                <w:color w:val="000000" w:themeColor="text1"/>
                <w:sz w:val="16"/>
                <w:szCs w:val="16"/>
              </w:rPr>
              <w:softHyphen/>
              <w:t>нения</w:t>
            </w:r>
          </w:p>
        </w:tc>
      </w:tr>
      <w:tr w:rsidR="006D2FB4" w:rsidRPr="006D2FB4" w14:paraId="0630E0E0"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4550A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Артиллерийское имущество</w:t>
            </w:r>
          </w:p>
        </w:tc>
        <w:tc>
          <w:tcPr>
            <w:tcW w:w="1350" w:type="dxa"/>
            <w:tcBorders>
              <w:top w:val="single" w:sz="6" w:space="0" w:color="auto"/>
              <w:left w:val="single" w:sz="6" w:space="0" w:color="auto"/>
              <w:bottom w:val="single" w:sz="6" w:space="0" w:color="auto"/>
              <w:right w:val="single" w:sz="6" w:space="0" w:color="auto"/>
            </w:tcBorders>
          </w:tcPr>
          <w:p w14:paraId="0D7A2A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0" w:type="dxa"/>
            <w:tcBorders>
              <w:top w:val="single" w:sz="6" w:space="0" w:color="auto"/>
              <w:left w:val="single" w:sz="6" w:space="0" w:color="auto"/>
              <w:bottom w:val="single" w:sz="6" w:space="0" w:color="auto"/>
              <w:right w:val="single" w:sz="6" w:space="0" w:color="auto"/>
            </w:tcBorders>
          </w:tcPr>
          <w:p w14:paraId="22BF74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25F6C0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B26085B" w14:textId="77777777">
        <w:trPr>
          <w:trHeight w:val="451"/>
        </w:trPr>
        <w:tc>
          <w:tcPr>
            <w:tcW w:w="3960" w:type="dxa"/>
            <w:tcBorders>
              <w:top w:val="single" w:sz="6" w:space="0" w:color="auto"/>
              <w:left w:val="single" w:sz="6" w:space="0" w:color="auto"/>
              <w:bottom w:val="single" w:sz="6" w:space="0" w:color="auto"/>
              <w:right w:val="single" w:sz="6" w:space="0" w:color="auto"/>
            </w:tcBorders>
          </w:tcPr>
          <w:p w14:paraId="1C2FA4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3-дюймовые иол(</w:t>
            </w:r>
            <w:proofErr w:type="spellStart"/>
            <w:r w:rsidRPr="006D2FB4">
              <w:rPr>
                <w:rFonts w:ascii="Times New Roman" w:hAnsi="Times New Roman" w:cs="Times New Roman"/>
                <w:color w:val="000000" w:themeColor="text1"/>
                <w:sz w:val="16"/>
                <w:szCs w:val="16"/>
              </w:rPr>
              <w:t>ковые</w:t>
            </w:r>
            <w:proofErr w:type="spellEnd"/>
            <w:r w:rsidRPr="006D2FB4">
              <w:rPr>
                <w:rFonts w:ascii="Times New Roman" w:hAnsi="Times New Roman" w:cs="Times New Roman"/>
                <w:color w:val="000000" w:themeColor="text1"/>
                <w:sz w:val="16"/>
                <w:szCs w:val="16"/>
              </w:rPr>
              <w:t>] пушки, 120-милли</w:t>
            </w:r>
            <w:r w:rsidRPr="006D2FB4">
              <w:rPr>
                <w:rFonts w:ascii="Times New Roman" w:hAnsi="Times New Roman" w:cs="Times New Roman"/>
                <w:color w:val="000000" w:themeColor="text1"/>
                <w:sz w:val="16"/>
                <w:szCs w:val="16"/>
              </w:rPr>
              <w:softHyphen/>
              <w:t>метровые фугасные снаряды, трубки к ним</w:t>
            </w:r>
          </w:p>
        </w:tc>
        <w:tc>
          <w:tcPr>
            <w:tcW w:w="1350" w:type="dxa"/>
            <w:tcBorders>
              <w:top w:val="single" w:sz="6" w:space="0" w:color="auto"/>
              <w:left w:val="single" w:sz="6" w:space="0" w:color="auto"/>
              <w:bottom w:val="single" w:sz="6" w:space="0" w:color="auto"/>
              <w:right w:val="single" w:sz="6" w:space="0" w:color="auto"/>
            </w:tcBorders>
          </w:tcPr>
          <w:p w14:paraId="6ABA32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557 946</w:t>
            </w:r>
          </w:p>
        </w:tc>
        <w:tc>
          <w:tcPr>
            <w:tcW w:w="1620" w:type="dxa"/>
            <w:tcBorders>
              <w:top w:val="single" w:sz="6" w:space="0" w:color="auto"/>
              <w:left w:val="single" w:sz="6" w:space="0" w:color="auto"/>
              <w:bottom w:val="single" w:sz="6" w:space="0" w:color="auto"/>
              <w:right w:val="single" w:sz="6" w:space="0" w:color="auto"/>
            </w:tcBorders>
          </w:tcPr>
          <w:p w14:paraId="041E35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557 946</w:t>
            </w:r>
          </w:p>
        </w:tc>
        <w:tc>
          <w:tcPr>
            <w:tcW w:w="971" w:type="dxa"/>
            <w:tcBorders>
              <w:top w:val="single" w:sz="6" w:space="0" w:color="auto"/>
              <w:left w:val="single" w:sz="6" w:space="0" w:color="auto"/>
              <w:bottom w:val="single" w:sz="6" w:space="0" w:color="auto"/>
              <w:right w:val="single" w:sz="6" w:space="0" w:color="auto"/>
            </w:tcBorders>
          </w:tcPr>
          <w:p w14:paraId="15E4F2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3B6712D8"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D1B50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Оптические приборы</w:t>
            </w:r>
          </w:p>
        </w:tc>
        <w:tc>
          <w:tcPr>
            <w:tcW w:w="1350" w:type="dxa"/>
            <w:tcBorders>
              <w:top w:val="single" w:sz="6" w:space="0" w:color="auto"/>
              <w:left w:val="single" w:sz="6" w:space="0" w:color="auto"/>
              <w:bottom w:val="single" w:sz="6" w:space="0" w:color="auto"/>
              <w:right w:val="single" w:sz="6" w:space="0" w:color="auto"/>
            </w:tcBorders>
          </w:tcPr>
          <w:p w14:paraId="2BF280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7760</w:t>
            </w:r>
          </w:p>
        </w:tc>
        <w:tc>
          <w:tcPr>
            <w:tcW w:w="1620" w:type="dxa"/>
            <w:tcBorders>
              <w:top w:val="single" w:sz="6" w:space="0" w:color="auto"/>
              <w:left w:val="single" w:sz="6" w:space="0" w:color="auto"/>
              <w:bottom w:val="single" w:sz="6" w:space="0" w:color="auto"/>
              <w:right w:val="single" w:sz="6" w:space="0" w:color="auto"/>
            </w:tcBorders>
          </w:tcPr>
          <w:p w14:paraId="112AE4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7760</w:t>
            </w:r>
          </w:p>
        </w:tc>
        <w:tc>
          <w:tcPr>
            <w:tcW w:w="971" w:type="dxa"/>
            <w:tcBorders>
              <w:top w:val="single" w:sz="6" w:space="0" w:color="auto"/>
              <w:left w:val="single" w:sz="6" w:space="0" w:color="auto"/>
              <w:bottom w:val="single" w:sz="6" w:space="0" w:color="auto"/>
              <w:right w:val="single" w:sz="6" w:space="0" w:color="auto"/>
            </w:tcBorders>
          </w:tcPr>
          <w:p w14:paraId="359F4D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6D3DEA82"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C4AB5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Разное имущество</w:t>
            </w:r>
          </w:p>
        </w:tc>
        <w:tc>
          <w:tcPr>
            <w:tcW w:w="1350" w:type="dxa"/>
            <w:tcBorders>
              <w:top w:val="single" w:sz="6" w:space="0" w:color="auto"/>
              <w:left w:val="single" w:sz="6" w:space="0" w:color="auto"/>
              <w:bottom w:val="single" w:sz="6" w:space="0" w:color="auto"/>
              <w:right w:val="single" w:sz="6" w:space="0" w:color="auto"/>
            </w:tcBorders>
          </w:tcPr>
          <w:p w14:paraId="591619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20" w:type="dxa"/>
            <w:tcBorders>
              <w:top w:val="single" w:sz="6" w:space="0" w:color="auto"/>
              <w:left w:val="single" w:sz="6" w:space="0" w:color="auto"/>
              <w:bottom w:val="single" w:sz="6" w:space="0" w:color="auto"/>
              <w:right w:val="single" w:sz="6" w:space="0" w:color="auto"/>
            </w:tcBorders>
          </w:tcPr>
          <w:p w14:paraId="3FCA0D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71" w:type="dxa"/>
            <w:tcBorders>
              <w:top w:val="single" w:sz="6" w:space="0" w:color="auto"/>
              <w:left w:val="single" w:sz="6" w:space="0" w:color="auto"/>
              <w:bottom w:val="single" w:sz="6" w:space="0" w:color="auto"/>
              <w:right w:val="single" w:sz="6" w:space="0" w:color="auto"/>
            </w:tcBorders>
          </w:tcPr>
          <w:p w14:paraId="4565CB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3B86CDE"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7B5A6F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Мины Уайтхеда образна 1912, 1910 и 1915 гг.</w:t>
            </w:r>
          </w:p>
        </w:tc>
        <w:tc>
          <w:tcPr>
            <w:tcW w:w="1350" w:type="dxa"/>
            <w:tcBorders>
              <w:top w:val="single" w:sz="6" w:space="0" w:color="auto"/>
              <w:left w:val="single" w:sz="6" w:space="0" w:color="auto"/>
              <w:bottom w:val="single" w:sz="6" w:space="0" w:color="auto"/>
              <w:right w:val="single" w:sz="6" w:space="0" w:color="auto"/>
            </w:tcBorders>
          </w:tcPr>
          <w:p w14:paraId="577CAE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1 806 000</w:t>
            </w:r>
          </w:p>
        </w:tc>
        <w:tc>
          <w:tcPr>
            <w:tcW w:w="1620" w:type="dxa"/>
            <w:tcBorders>
              <w:top w:val="single" w:sz="6" w:space="0" w:color="auto"/>
              <w:left w:val="single" w:sz="6" w:space="0" w:color="auto"/>
              <w:bottom w:val="single" w:sz="6" w:space="0" w:color="auto"/>
              <w:right w:val="single" w:sz="6" w:space="0" w:color="auto"/>
            </w:tcBorders>
          </w:tcPr>
          <w:p w14:paraId="65378C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1 806 000</w:t>
            </w:r>
          </w:p>
        </w:tc>
        <w:tc>
          <w:tcPr>
            <w:tcW w:w="971" w:type="dxa"/>
            <w:tcBorders>
              <w:top w:val="single" w:sz="6" w:space="0" w:color="auto"/>
              <w:left w:val="single" w:sz="6" w:space="0" w:color="auto"/>
              <w:bottom w:val="single" w:sz="6" w:space="0" w:color="auto"/>
              <w:right w:val="single" w:sz="6" w:space="0" w:color="auto"/>
            </w:tcBorders>
          </w:tcPr>
          <w:p w14:paraId="1F0F29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2F37CF34"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53558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Починочные ящики к ним</w:t>
            </w:r>
          </w:p>
        </w:tc>
        <w:tc>
          <w:tcPr>
            <w:tcW w:w="1350" w:type="dxa"/>
            <w:tcBorders>
              <w:top w:val="single" w:sz="6" w:space="0" w:color="auto"/>
              <w:left w:val="single" w:sz="6" w:space="0" w:color="auto"/>
              <w:bottom w:val="single" w:sz="6" w:space="0" w:color="auto"/>
              <w:right w:val="single" w:sz="6" w:space="0" w:color="auto"/>
            </w:tcBorders>
          </w:tcPr>
          <w:p w14:paraId="1A8423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38300</w:t>
            </w:r>
          </w:p>
        </w:tc>
        <w:tc>
          <w:tcPr>
            <w:tcW w:w="1620" w:type="dxa"/>
            <w:tcBorders>
              <w:top w:val="single" w:sz="6" w:space="0" w:color="auto"/>
              <w:left w:val="single" w:sz="6" w:space="0" w:color="auto"/>
              <w:bottom w:val="single" w:sz="6" w:space="0" w:color="auto"/>
              <w:right w:val="single" w:sz="6" w:space="0" w:color="auto"/>
            </w:tcBorders>
          </w:tcPr>
          <w:p w14:paraId="5A430F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38300</w:t>
            </w:r>
          </w:p>
        </w:tc>
        <w:tc>
          <w:tcPr>
            <w:tcW w:w="971" w:type="dxa"/>
            <w:tcBorders>
              <w:top w:val="single" w:sz="6" w:space="0" w:color="auto"/>
              <w:left w:val="single" w:sz="6" w:space="0" w:color="auto"/>
              <w:bottom w:val="single" w:sz="6" w:space="0" w:color="auto"/>
              <w:right w:val="single" w:sz="6" w:space="0" w:color="auto"/>
            </w:tcBorders>
          </w:tcPr>
          <w:p w14:paraId="59B5D1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2076A5E6"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0B14BC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Магазин автоматической защиты</w:t>
            </w:r>
          </w:p>
        </w:tc>
        <w:tc>
          <w:tcPr>
            <w:tcW w:w="1350" w:type="dxa"/>
            <w:tcBorders>
              <w:top w:val="single" w:sz="6" w:space="0" w:color="auto"/>
              <w:left w:val="single" w:sz="6" w:space="0" w:color="auto"/>
              <w:bottom w:val="single" w:sz="6" w:space="0" w:color="auto"/>
              <w:right w:val="single" w:sz="6" w:space="0" w:color="auto"/>
            </w:tcBorders>
          </w:tcPr>
          <w:p w14:paraId="359D01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p>
        </w:tc>
        <w:tc>
          <w:tcPr>
            <w:tcW w:w="1620" w:type="dxa"/>
            <w:tcBorders>
              <w:top w:val="single" w:sz="6" w:space="0" w:color="auto"/>
              <w:left w:val="single" w:sz="6" w:space="0" w:color="auto"/>
              <w:bottom w:val="single" w:sz="6" w:space="0" w:color="auto"/>
              <w:right w:val="single" w:sz="6" w:space="0" w:color="auto"/>
            </w:tcBorders>
          </w:tcPr>
          <w:p w14:paraId="633D7E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p>
        </w:tc>
        <w:tc>
          <w:tcPr>
            <w:tcW w:w="971" w:type="dxa"/>
            <w:tcBorders>
              <w:top w:val="single" w:sz="6" w:space="0" w:color="auto"/>
              <w:left w:val="single" w:sz="6" w:space="0" w:color="auto"/>
              <w:bottom w:val="single" w:sz="6" w:space="0" w:color="auto"/>
              <w:right w:val="single" w:sz="6" w:space="0" w:color="auto"/>
            </w:tcBorders>
          </w:tcPr>
          <w:p w14:paraId="493C11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65E26C9B"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02C72D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Бомбы противолодочные и снаряжение их</w:t>
            </w:r>
          </w:p>
        </w:tc>
        <w:tc>
          <w:tcPr>
            <w:tcW w:w="1350" w:type="dxa"/>
            <w:tcBorders>
              <w:top w:val="single" w:sz="6" w:space="0" w:color="auto"/>
              <w:left w:val="single" w:sz="6" w:space="0" w:color="auto"/>
              <w:bottom w:val="single" w:sz="6" w:space="0" w:color="auto"/>
              <w:right w:val="single" w:sz="6" w:space="0" w:color="auto"/>
            </w:tcBorders>
          </w:tcPr>
          <w:p w14:paraId="2E3192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1560 шт.</w:t>
            </w:r>
          </w:p>
        </w:tc>
        <w:tc>
          <w:tcPr>
            <w:tcW w:w="1620" w:type="dxa"/>
            <w:tcBorders>
              <w:top w:val="single" w:sz="6" w:space="0" w:color="auto"/>
              <w:left w:val="single" w:sz="6" w:space="0" w:color="auto"/>
              <w:bottom w:val="single" w:sz="6" w:space="0" w:color="auto"/>
              <w:right w:val="single" w:sz="6" w:space="0" w:color="auto"/>
            </w:tcBorders>
          </w:tcPr>
          <w:p w14:paraId="3EBD15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1560 шт.</w:t>
            </w:r>
          </w:p>
        </w:tc>
        <w:tc>
          <w:tcPr>
            <w:tcW w:w="971" w:type="dxa"/>
            <w:tcBorders>
              <w:top w:val="single" w:sz="6" w:space="0" w:color="auto"/>
              <w:left w:val="single" w:sz="6" w:space="0" w:color="auto"/>
              <w:bottom w:val="single" w:sz="6" w:space="0" w:color="auto"/>
              <w:right w:val="single" w:sz="6" w:space="0" w:color="auto"/>
            </w:tcBorders>
          </w:tcPr>
          <w:p w14:paraId="76E90E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A1862EF" w14:textId="77777777">
        <w:trPr>
          <w:trHeight w:val="298"/>
        </w:trPr>
        <w:tc>
          <w:tcPr>
            <w:tcW w:w="3960" w:type="dxa"/>
            <w:tcBorders>
              <w:top w:val="single" w:sz="6" w:space="0" w:color="auto"/>
              <w:left w:val="single" w:sz="6" w:space="0" w:color="auto"/>
              <w:bottom w:val="single" w:sz="6" w:space="0" w:color="auto"/>
              <w:right w:val="single" w:sz="6" w:space="0" w:color="auto"/>
            </w:tcBorders>
          </w:tcPr>
          <w:p w14:paraId="3A6D72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13DE57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11 232 128</w:t>
            </w:r>
          </w:p>
        </w:tc>
        <w:tc>
          <w:tcPr>
            <w:tcW w:w="1620" w:type="dxa"/>
            <w:tcBorders>
              <w:top w:val="single" w:sz="6" w:space="0" w:color="auto"/>
              <w:left w:val="single" w:sz="6" w:space="0" w:color="auto"/>
              <w:bottom w:val="single" w:sz="6" w:space="0" w:color="auto"/>
              <w:right w:val="single" w:sz="6" w:space="0" w:color="auto"/>
            </w:tcBorders>
          </w:tcPr>
          <w:p w14:paraId="53CE75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11 232 128</w:t>
            </w:r>
          </w:p>
        </w:tc>
        <w:tc>
          <w:tcPr>
            <w:tcW w:w="971" w:type="dxa"/>
            <w:tcBorders>
              <w:top w:val="single" w:sz="6" w:space="0" w:color="auto"/>
              <w:left w:val="single" w:sz="6" w:space="0" w:color="auto"/>
              <w:bottom w:val="single" w:sz="6" w:space="0" w:color="auto"/>
              <w:right w:val="single" w:sz="6" w:space="0" w:color="auto"/>
            </w:tcBorders>
          </w:tcPr>
          <w:p w14:paraId="3290DA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49854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 заявке УВВС</w:t>
      </w:r>
    </w:p>
    <w:tbl>
      <w:tblPr>
        <w:tblW w:w="0" w:type="auto"/>
        <w:tblInd w:w="40" w:type="dxa"/>
        <w:tblLayout w:type="fixed"/>
        <w:tblCellMar>
          <w:left w:w="40" w:type="dxa"/>
          <w:right w:w="40" w:type="dxa"/>
        </w:tblCellMar>
        <w:tblLook w:val="0000" w:firstRow="0" w:lastRow="0" w:firstColumn="0" w:lastColumn="0" w:noHBand="0" w:noVBand="0"/>
      </w:tblPr>
      <w:tblGrid>
        <w:gridCol w:w="3960"/>
        <w:gridCol w:w="1350"/>
        <w:gridCol w:w="1620"/>
        <w:gridCol w:w="866"/>
      </w:tblGrid>
      <w:tr w:rsidR="006D2FB4" w:rsidRPr="006D2FB4" w14:paraId="71703E02"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32F903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Самолеты, моторы к ним, винты и лыжи, запасные части</w:t>
            </w:r>
          </w:p>
        </w:tc>
        <w:tc>
          <w:tcPr>
            <w:tcW w:w="1350" w:type="dxa"/>
            <w:tcBorders>
              <w:top w:val="single" w:sz="6" w:space="0" w:color="auto"/>
              <w:left w:val="single" w:sz="6" w:space="0" w:color="auto"/>
              <w:bottom w:val="single" w:sz="6" w:space="0" w:color="auto"/>
              <w:right w:val="single" w:sz="6" w:space="0" w:color="auto"/>
            </w:tcBorders>
          </w:tcPr>
          <w:p w14:paraId="1612A6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5 937 522</w:t>
            </w:r>
          </w:p>
        </w:tc>
        <w:tc>
          <w:tcPr>
            <w:tcW w:w="1620" w:type="dxa"/>
            <w:tcBorders>
              <w:top w:val="single" w:sz="6" w:space="0" w:color="auto"/>
              <w:left w:val="single" w:sz="6" w:space="0" w:color="auto"/>
              <w:bottom w:val="single" w:sz="6" w:space="0" w:color="auto"/>
              <w:right w:val="single" w:sz="6" w:space="0" w:color="auto"/>
            </w:tcBorders>
          </w:tcPr>
          <w:p w14:paraId="648D92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5 937 522</w:t>
            </w:r>
          </w:p>
        </w:tc>
        <w:tc>
          <w:tcPr>
            <w:tcW w:w="866" w:type="dxa"/>
            <w:tcBorders>
              <w:top w:val="single" w:sz="6" w:space="0" w:color="auto"/>
              <w:left w:val="single" w:sz="6" w:space="0" w:color="auto"/>
              <w:bottom w:val="single" w:sz="6" w:space="0" w:color="auto"/>
              <w:right w:val="single" w:sz="6" w:space="0" w:color="auto"/>
            </w:tcBorders>
          </w:tcPr>
          <w:p w14:paraId="263244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BEB3621"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A07C3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Ремонт самолетов и моторов</w:t>
            </w:r>
          </w:p>
        </w:tc>
        <w:tc>
          <w:tcPr>
            <w:tcW w:w="1350" w:type="dxa"/>
            <w:tcBorders>
              <w:top w:val="single" w:sz="6" w:space="0" w:color="auto"/>
              <w:left w:val="single" w:sz="6" w:space="0" w:color="auto"/>
              <w:bottom w:val="single" w:sz="6" w:space="0" w:color="auto"/>
              <w:right w:val="single" w:sz="6" w:space="0" w:color="auto"/>
            </w:tcBorders>
          </w:tcPr>
          <w:p w14:paraId="16F200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1 436 275</w:t>
            </w:r>
          </w:p>
        </w:tc>
        <w:tc>
          <w:tcPr>
            <w:tcW w:w="1620" w:type="dxa"/>
            <w:tcBorders>
              <w:top w:val="single" w:sz="6" w:space="0" w:color="auto"/>
              <w:left w:val="single" w:sz="6" w:space="0" w:color="auto"/>
              <w:bottom w:val="single" w:sz="6" w:space="0" w:color="auto"/>
              <w:right w:val="single" w:sz="6" w:space="0" w:color="auto"/>
            </w:tcBorders>
          </w:tcPr>
          <w:p w14:paraId="5D017B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1 436 275</w:t>
            </w:r>
          </w:p>
        </w:tc>
        <w:tc>
          <w:tcPr>
            <w:tcW w:w="866" w:type="dxa"/>
            <w:tcBorders>
              <w:top w:val="single" w:sz="6" w:space="0" w:color="auto"/>
              <w:left w:val="single" w:sz="6" w:space="0" w:color="auto"/>
              <w:bottom w:val="single" w:sz="6" w:space="0" w:color="auto"/>
              <w:right w:val="single" w:sz="6" w:space="0" w:color="auto"/>
            </w:tcBorders>
          </w:tcPr>
          <w:p w14:paraId="1CED05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E1D8FD8"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19887A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Авиабомбы</w:t>
            </w:r>
          </w:p>
        </w:tc>
        <w:tc>
          <w:tcPr>
            <w:tcW w:w="1350" w:type="dxa"/>
            <w:tcBorders>
              <w:top w:val="single" w:sz="6" w:space="0" w:color="auto"/>
              <w:left w:val="single" w:sz="6" w:space="0" w:color="auto"/>
              <w:bottom w:val="single" w:sz="6" w:space="0" w:color="auto"/>
              <w:right w:val="single" w:sz="6" w:space="0" w:color="auto"/>
            </w:tcBorders>
          </w:tcPr>
          <w:p w14:paraId="23C07F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1 299 720</w:t>
            </w:r>
          </w:p>
        </w:tc>
        <w:tc>
          <w:tcPr>
            <w:tcW w:w="1620" w:type="dxa"/>
            <w:tcBorders>
              <w:top w:val="single" w:sz="6" w:space="0" w:color="auto"/>
              <w:left w:val="single" w:sz="6" w:space="0" w:color="auto"/>
              <w:bottom w:val="single" w:sz="6" w:space="0" w:color="auto"/>
              <w:right w:val="single" w:sz="6" w:space="0" w:color="auto"/>
            </w:tcBorders>
          </w:tcPr>
          <w:p w14:paraId="2AECEA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1 299 720</w:t>
            </w:r>
          </w:p>
        </w:tc>
        <w:tc>
          <w:tcPr>
            <w:tcW w:w="866" w:type="dxa"/>
            <w:tcBorders>
              <w:top w:val="single" w:sz="6" w:space="0" w:color="auto"/>
              <w:left w:val="single" w:sz="6" w:space="0" w:color="auto"/>
              <w:bottom w:val="single" w:sz="6" w:space="0" w:color="auto"/>
              <w:right w:val="single" w:sz="6" w:space="0" w:color="auto"/>
            </w:tcBorders>
          </w:tcPr>
          <w:p w14:paraId="5DF0E8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C48848F" w14:textId="77777777">
        <w:trPr>
          <w:trHeight w:val="288"/>
        </w:trPr>
        <w:tc>
          <w:tcPr>
            <w:tcW w:w="3960" w:type="dxa"/>
            <w:tcBorders>
              <w:top w:val="single" w:sz="6" w:space="0" w:color="auto"/>
              <w:left w:val="single" w:sz="6" w:space="0" w:color="auto"/>
              <w:bottom w:val="single" w:sz="6" w:space="0" w:color="auto"/>
              <w:right w:val="single" w:sz="6" w:space="0" w:color="auto"/>
            </w:tcBorders>
          </w:tcPr>
          <w:p w14:paraId="4F2454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Взрыватели</w:t>
            </w:r>
          </w:p>
        </w:tc>
        <w:tc>
          <w:tcPr>
            <w:tcW w:w="1350" w:type="dxa"/>
            <w:tcBorders>
              <w:top w:val="single" w:sz="6" w:space="0" w:color="auto"/>
              <w:left w:val="single" w:sz="6" w:space="0" w:color="auto"/>
              <w:bottom w:val="single" w:sz="6" w:space="0" w:color="auto"/>
              <w:right w:val="single" w:sz="6" w:space="0" w:color="auto"/>
            </w:tcBorders>
          </w:tcPr>
          <w:p w14:paraId="3FDC7F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573 060</w:t>
            </w:r>
          </w:p>
        </w:tc>
        <w:tc>
          <w:tcPr>
            <w:tcW w:w="1620" w:type="dxa"/>
            <w:tcBorders>
              <w:top w:val="single" w:sz="6" w:space="0" w:color="auto"/>
              <w:left w:val="single" w:sz="6" w:space="0" w:color="auto"/>
              <w:bottom w:val="single" w:sz="6" w:space="0" w:color="auto"/>
              <w:right w:val="single" w:sz="6" w:space="0" w:color="auto"/>
            </w:tcBorders>
          </w:tcPr>
          <w:p w14:paraId="0915BB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573060</w:t>
            </w:r>
          </w:p>
        </w:tc>
        <w:tc>
          <w:tcPr>
            <w:tcW w:w="866" w:type="dxa"/>
            <w:tcBorders>
              <w:top w:val="single" w:sz="6" w:space="0" w:color="auto"/>
              <w:left w:val="single" w:sz="6" w:space="0" w:color="auto"/>
              <w:bottom w:val="single" w:sz="6" w:space="0" w:color="auto"/>
              <w:right w:val="single" w:sz="6" w:space="0" w:color="auto"/>
            </w:tcBorders>
          </w:tcPr>
          <w:p w14:paraId="21D966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16D3429" w14:textId="77777777">
        <w:trPr>
          <w:trHeight w:val="278"/>
        </w:trPr>
        <w:tc>
          <w:tcPr>
            <w:tcW w:w="3960" w:type="dxa"/>
            <w:tcBorders>
              <w:top w:val="single" w:sz="6" w:space="0" w:color="auto"/>
              <w:left w:val="single" w:sz="6" w:space="0" w:color="auto"/>
              <w:bottom w:val="single" w:sz="6" w:space="0" w:color="auto"/>
              <w:right w:val="single" w:sz="6" w:space="0" w:color="auto"/>
            </w:tcBorders>
          </w:tcPr>
          <w:p w14:paraId="751238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Постановка изготовления и снаряжения авиабомб и взрывателей</w:t>
            </w:r>
          </w:p>
        </w:tc>
        <w:tc>
          <w:tcPr>
            <w:tcW w:w="1350" w:type="dxa"/>
            <w:tcBorders>
              <w:top w:val="single" w:sz="6" w:space="0" w:color="auto"/>
              <w:left w:val="single" w:sz="6" w:space="0" w:color="auto"/>
              <w:bottom w:val="single" w:sz="6" w:space="0" w:color="auto"/>
              <w:right w:val="single" w:sz="6" w:space="0" w:color="auto"/>
            </w:tcBorders>
          </w:tcPr>
          <w:p w14:paraId="570E0B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374 556</w:t>
            </w:r>
          </w:p>
        </w:tc>
        <w:tc>
          <w:tcPr>
            <w:tcW w:w="1620" w:type="dxa"/>
            <w:tcBorders>
              <w:top w:val="single" w:sz="6" w:space="0" w:color="auto"/>
              <w:left w:val="single" w:sz="6" w:space="0" w:color="auto"/>
              <w:bottom w:val="single" w:sz="6" w:space="0" w:color="auto"/>
              <w:right w:val="single" w:sz="6" w:space="0" w:color="auto"/>
            </w:tcBorders>
          </w:tcPr>
          <w:p w14:paraId="50E56D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374 556</w:t>
            </w:r>
          </w:p>
        </w:tc>
        <w:tc>
          <w:tcPr>
            <w:tcW w:w="866" w:type="dxa"/>
            <w:tcBorders>
              <w:top w:val="single" w:sz="6" w:space="0" w:color="auto"/>
              <w:left w:val="single" w:sz="6" w:space="0" w:color="auto"/>
              <w:bottom w:val="single" w:sz="6" w:space="0" w:color="auto"/>
              <w:right w:val="single" w:sz="6" w:space="0" w:color="auto"/>
            </w:tcBorders>
          </w:tcPr>
          <w:p w14:paraId="0CA42D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B0BAB4F" w14:textId="77777777">
        <w:trPr>
          <w:trHeight w:val="298"/>
        </w:trPr>
        <w:tc>
          <w:tcPr>
            <w:tcW w:w="3960" w:type="dxa"/>
            <w:tcBorders>
              <w:top w:val="single" w:sz="6" w:space="0" w:color="auto"/>
              <w:left w:val="single" w:sz="6" w:space="0" w:color="auto"/>
              <w:bottom w:val="single" w:sz="6" w:space="0" w:color="auto"/>
              <w:right w:val="single" w:sz="6" w:space="0" w:color="auto"/>
            </w:tcBorders>
          </w:tcPr>
          <w:p w14:paraId="2576C7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350" w:type="dxa"/>
            <w:tcBorders>
              <w:top w:val="single" w:sz="6" w:space="0" w:color="auto"/>
              <w:left w:val="single" w:sz="6" w:space="0" w:color="auto"/>
              <w:bottom w:val="single" w:sz="6" w:space="0" w:color="auto"/>
              <w:right w:val="single" w:sz="6" w:space="0" w:color="auto"/>
            </w:tcBorders>
          </w:tcPr>
          <w:p w14:paraId="58D1A6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9 621 133</w:t>
            </w:r>
          </w:p>
        </w:tc>
        <w:tc>
          <w:tcPr>
            <w:tcW w:w="1620" w:type="dxa"/>
            <w:tcBorders>
              <w:top w:val="single" w:sz="6" w:space="0" w:color="auto"/>
              <w:left w:val="single" w:sz="6" w:space="0" w:color="auto"/>
              <w:bottom w:val="single" w:sz="6" w:space="0" w:color="auto"/>
              <w:right w:val="single" w:sz="6" w:space="0" w:color="auto"/>
            </w:tcBorders>
          </w:tcPr>
          <w:p w14:paraId="7DFD38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9 621 133</w:t>
            </w:r>
          </w:p>
        </w:tc>
        <w:tc>
          <w:tcPr>
            <w:tcW w:w="866" w:type="dxa"/>
            <w:tcBorders>
              <w:top w:val="single" w:sz="6" w:space="0" w:color="auto"/>
              <w:left w:val="single" w:sz="6" w:space="0" w:color="auto"/>
              <w:bottom w:val="single" w:sz="6" w:space="0" w:color="auto"/>
              <w:right w:val="single" w:sz="6" w:space="0" w:color="auto"/>
            </w:tcBorders>
          </w:tcPr>
          <w:p w14:paraId="7660CF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bl>
    <w:p w14:paraId="09B7ED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 заявке ВТУ</w:t>
      </w:r>
    </w:p>
    <w:tbl>
      <w:tblPr>
        <w:tblW w:w="0" w:type="auto"/>
        <w:tblInd w:w="40" w:type="dxa"/>
        <w:tblLayout w:type="fixed"/>
        <w:tblCellMar>
          <w:left w:w="40" w:type="dxa"/>
          <w:right w:w="40" w:type="dxa"/>
        </w:tblCellMar>
        <w:tblLook w:val="0000" w:firstRow="0" w:lastRow="0" w:firstColumn="0" w:lastColumn="0" w:noHBand="0" w:noVBand="0"/>
      </w:tblPr>
      <w:tblGrid>
        <w:gridCol w:w="3974"/>
        <w:gridCol w:w="1392"/>
        <w:gridCol w:w="1564"/>
        <w:gridCol w:w="960"/>
      </w:tblGrid>
      <w:tr w:rsidR="006D2FB4" w:rsidRPr="006D2FB4" w14:paraId="4B8B6325" w14:textId="77777777">
        <w:trPr>
          <w:trHeight w:val="298"/>
        </w:trPr>
        <w:tc>
          <w:tcPr>
            <w:tcW w:w="3974" w:type="dxa"/>
            <w:tcBorders>
              <w:top w:val="single" w:sz="6" w:space="0" w:color="auto"/>
              <w:left w:val="single" w:sz="6" w:space="0" w:color="auto"/>
              <w:bottom w:val="single" w:sz="6" w:space="0" w:color="auto"/>
              <w:right w:val="single" w:sz="6" w:space="0" w:color="auto"/>
            </w:tcBorders>
          </w:tcPr>
          <w:p w14:paraId="7030BE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1.Лыжи</w:t>
            </w:r>
          </w:p>
        </w:tc>
        <w:tc>
          <w:tcPr>
            <w:tcW w:w="1392" w:type="dxa"/>
            <w:tcBorders>
              <w:top w:val="single" w:sz="6" w:space="0" w:color="auto"/>
              <w:left w:val="single" w:sz="6" w:space="0" w:color="auto"/>
              <w:bottom w:val="single" w:sz="6" w:space="0" w:color="auto"/>
              <w:right w:val="single" w:sz="6" w:space="0" w:color="auto"/>
            </w:tcBorders>
          </w:tcPr>
          <w:p w14:paraId="190431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1 693 175</w:t>
            </w:r>
          </w:p>
        </w:tc>
        <w:tc>
          <w:tcPr>
            <w:tcW w:w="1564" w:type="dxa"/>
            <w:tcBorders>
              <w:top w:val="single" w:sz="6" w:space="0" w:color="auto"/>
              <w:left w:val="single" w:sz="6" w:space="0" w:color="auto"/>
              <w:bottom w:val="single" w:sz="6" w:space="0" w:color="auto"/>
              <w:right w:val="single" w:sz="6" w:space="0" w:color="auto"/>
            </w:tcBorders>
          </w:tcPr>
          <w:p w14:paraId="50F3B5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165 000</w:t>
            </w:r>
          </w:p>
        </w:tc>
        <w:tc>
          <w:tcPr>
            <w:tcW w:w="960" w:type="dxa"/>
            <w:tcBorders>
              <w:top w:val="single" w:sz="6" w:space="0" w:color="auto"/>
              <w:left w:val="single" w:sz="6" w:space="0" w:color="auto"/>
              <w:bottom w:val="single" w:sz="6" w:space="0" w:color="auto"/>
              <w:right w:val="single" w:sz="6" w:space="0" w:color="auto"/>
            </w:tcBorders>
          </w:tcPr>
          <w:p w14:paraId="308724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r>
      <w:tr w:rsidR="006D2FB4" w:rsidRPr="006D2FB4" w14:paraId="02425D7C" w14:textId="77777777">
        <w:trPr>
          <w:trHeight w:val="288"/>
        </w:trPr>
        <w:tc>
          <w:tcPr>
            <w:tcW w:w="3974" w:type="dxa"/>
            <w:tcBorders>
              <w:top w:val="single" w:sz="6" w:space="0" w:color="auto"/>
              <w:left w:val="single" w:sz="6" w:space="0" w:color="auto"/>
              <w:bottom w:val="single" w:sz="6" w:space="0" w:color="auto"/>
              <w:right w:val="single" w:sz="6" w:space="0" w:color="auto"/>
            </w:tcBorders>
          </w:tcPr>
          <w:p w14:paraId="3D676E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Минный порох</w:t>
            </w:r>
          </w:p>
        </w:tc>
        <w:tc>
          <w:tcPr>
            <w:tcW w:w="1392" w:type="dxa"/>
            <w:tcBorders>
              <w:top w:val="single" w:sz="6" w:space="0" w:color="auto"/>
              <w:left w:val="single" w:sz="6" w:space="0" w:color="auto"/>
              <w:bottom w:val="single" w:sz="6" w:space="0" w:color="auto"/>
              <w:right w:val="single" w:sz="6" w:space="0" w:color="auto"/>
            </w:tcBorders>
          </w:tcPr>
          <w:p w14:paraId="4400C8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1 580 940</w:t>
            </w:r>
          </w:p>
        </w:tc>
        <w:tc>
          <w:tcPr>
            <w:tcW w:w="1564" w:type="dxa"/>
            <w:tcBorders>
              <w:top w:val="single" w:sz="6" w:space="0" w:color="auto"/>
              <w:left w:val="single" w:sz="6" w:space="0" w:color="auto"/>
              <w:bottom w:val="single" w:sz="6" w:space="0" w:color="auto"/>
              <w:right w:val="single" w:sz="6" w:space="0" w:color="auto"/>
            </w:tcBorders>
          </w:tcPr>
          <w:p w14:paraId="6D1ED9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1 580 940</w:t>
            </w:r>
          </w:p>
        </w:tc>
        <w:tc>
          <w:tcPr>
            <w:tcW w:w="960" w:type="dxa"/>
            <w:tcBorders>
              <w:top w:val="single" w:sz="6" w:space="0" w:color="auto"/>
              <w:left w:val="single" w:sz="6" w:space="0" w:color="auto"/>
              <w:bottom w:val="single" w:sz="6" w:space="0" w:color="auto"/>
              <w:right w:val="single" w:sz="6" w:space="0" w:color="auto"/>
            </w:tcBorders>
          </w:tcPr>
          <w:p w14:paraId="5379C9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063BE1C0" w14:textId="77777777">
        <w:trPr>
          <w:trHeight w:val="269"/>
        </w:trPr>
        <w:tc>
          <w:tcPr>
            <w:tcW w:w="3974" w:type="dxa"/>
            <w:tcBorders>
              <w:top w:val="single" w:sz="6" w:space="0" w:color="auto"/>
              <w:left w:val="single" w:sz="6" w:space="0" w:color="auto"/>
              <w:bottom w:val="single" w:sz="6" w:space="0" w:color="auto"/>
              <w:right w:val="single" w:sz="6" w:space="0" w:color="auto"/>
            </w:tcBorders>
          </w:tcPr>
          <w:p w14:paraId="47091F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Толь</w:t>
            </w:r>
          </w:p>
        </w:tc>
        <w:tc>
          <w:tcPr>
            <w:tcW w:w="1392" w:type="dxa"/>
            <w:tcBorders>
              <w:top w:val="single" w:sz="6" w:space="0" w:color="auto"/>
              <w:left w:val="single" w:sz="6" w:space="0" w:color="auto"/>
              <w:bottom w:val="single" w:sz="6" w:space="0" w:color="auto"/>
              <w:right w:val="single" w:sz="6" w:space="0" w:color="auto"/>
            </w:tcBorders>
          </w:tcPr>
          <w:p w14:paraId="441CDA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257 750</w:t>
            </w:r>
          </w:p>
        </w:tc>
        <w:tc>
          <w:tcPr>
            <w:tcW w:w="1564" w:type="dxa"/>
            <w:tcBorders>
              <w:top w:val="single" w:sz="6" w:space="0" w:color="auto"/>
              <w:left w:val="single" w:sz="6" w:space="0" w:color="auto"/>
              <w:bottom w:val="single" w:sz="6" w:space="0" w:color="auto"/>
              <w:right w:val="single" w:sz="6" w:space="0" w:color="auto"/>
            </w:tcBorders>
          </w:tcPr>
          <w:p w14:paraId="21F328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257 750</w:t>
            </w:r>
          </w:p>
        </w:tc>
        <w:tc>
          <w:tcPr>
            <w:tcW w:w="960" w:type="dxa"/>
            <w:tcBorders>
              <w:top w:val="single" w:sz="6" w:space="0" w:color="auto"/>
              <w:left w:val="single" w:sz="6" w:space="0" w:color="auto"/>
              <w:bottom w:val="single" w:sz="6" w:space="0" w:color="auto"/>
              <w:right w:val="single" w:sz="6" w:space="0" w:color="auto"/>
            </w:tcBorders>
          </w:tcPr>
          <w:p w14:paraId="087832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0B09881A" w14:textId="77777777">
        <w:trPr>
          <w:trHeight w:val="307"/>
        </w:trPr>
        <w:tc>
          <w:tcPr>
            <w:tcW w:w="3974" w:type="dxa"/>
            <w:tcBorders>
              <w:top w:val="single" w:sz="6" w:space="0" w:color="auto"/>
              <w:left w:val="single" w:sz="6" w:space="0" w:color="auto"/>
              <w:bottom w:val="single" w:sz="6" w:space="0" w:color="auto"/>
              <w:right w:val="single" w:sz="6" w:space="0" w:color="auto"/>
            </w:tcBorders>
          </w:tcPr>
          <w:p w14:paraId="425035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392" w:type="dxa"/>
            <w:tcBorders>
              <w:top w:val="single" w:sz="6" w:space="0" w:color="auto"/>
              <w:left w:val="single" w:sz="6" w:space="0" w:color="auto"/>
              <w:bottom w:val="single" w:sz="6" w:space="0" w:color="auto"/>
              <w:right w:val="single" w:sz="6" w:space="0" w:color="auto"/>
            </w:tcBorders>
          </w:tcPr>
          <w:p w14:paraId="1A17C2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3 531 865</w:t>
            </w:r>
          </w:p>
        </w:tc>
        <w:tc>
          <w:tcPr>
            <w:tcW w:w="2524" w:type="dxa"/>
            <w:gridSpan w:val="2"/>
            <w:tcBorders>
              <w:top w:val="single" w:sz="6" w:space="0" w:color="auto"/>
              <w:left w:val="single" w:sz="6" w:space="0" w:color="auto"/>
              <w:bottom w:val="single" w:sz="6" w:space="0" w:color="auto"/>
              <w:right w:val="single" w:sz="6" w:space="0" w:color="auto"/>
            </w:tcBorders>
          </w:tcPr>
          <w:p w14:paraId="1C8A91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2003690</w:t>
            </w:r>
          </w:p>
        </w:tc>
      </w:tr>
    </w:tbl>
    <w:p w14:paraId="07B6FA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По заявке </w:t>
      </w:r>
      <w:proofErr w:type="spellStart"/>
      <w:r w:rsidRPr="006D2FB4">
        <w:rPr>
          <w:rFonts w:ascii="Times New Roman" w:hAnsi="Times New Roman" w:cs="Times New Roman"/>
          <w:color w:val="000000" w:themeColor="text1"/>
          <w:sz w:val="16"/>
          <w:szCs w:val="16"/>
        </w:rPr>
        <w:t>Военветупра</w:t>
      </w:r>
      <w:proofErr w:type="spellEnd"/>
    </w:p>
    <w:p w14:paraId="11AB5A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Общая сумма по части заявки </w:t>
      </w:r>
      <w:proofErr w:type="spellStart"/>
      <w:r w:rsidRPr="006D2FB4">
        <w:rPr>
          <w:rFonts w:ascii="Times New Roman" w:hAnsi="Times New Roman" w:cs="Times New Roman"/>
          <w:color w:val="000000" w:themeColor="text1"/>
          <w:sz w:val="16"/>
          <w:szCs w:val="16"/>
        </w:rPr>
        <w:t>Военветупра</w:t>
      </w:r>
      <w:proofErr w:type="spellEnd"/>
      <w:r w:rsidRPr="006D2FB4">
        <w:rPr>
          <w:rFonts w:ascii="Times New Roman" w:hAnsi="Times New Roman" w:cs="Times New Roman"/>
          <w:color w:val="000000" w:themeColor="text1"/>
          <w:sz w:val="16"/>
          <w:szCs w:val="16"/>
        </w:rPr>
        <w:t>, передаваемой для исполнения ГУВП, сос</w:t>
      </w:r>
      <w:r w:rsidRPr="006D2FB4">
        <w:rPr>
          <w:rFonts w:ascii="Times New Roman" w:hAnsi="Times New Roman" w:cs="Times New Roman"/>
          <w:color w:val="000000" w:themeColor="text1"/>
          <w:sz w:val="16"/>
          <w:szCs w:val="16"/>
        </w:rPr>
        <w:softHyphen/>
        <w:t>тавляет 953 547 руб. Главнейшими составными частями сюда входят: наборы разные на 475 653 руб., весы разные на 153 980 руб., стерилизаторы на 130 472 руб.</w:t>
      </w:r>
    </w:p>
    <w:p w14:paraId="75CBB1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Предполагаемое исполнение ГУВП по первому варианту составляет (по ориентировоч</w:t>
      </w:r>
      <w:r w:rsidRPr="006D2FB4">
        <w:rPr>
          <w:rFonts w:ascii="Times New Roman" w:hAnsi="Times New Roman" w:cs="Times New Roman"/>
          <w:color w:val="000000" w:themeColor="text1"/>
          <w:sz w:val="16"/>
          <w:szCs w:val="16"/>
        </w:rPr>
        <w:softHyphen/>
        <w:t>ным ценам) сумму в 820 702 руб., то есть около 86%, а по варианту второму - 215 422 руб., то есть около 22,5% заявки. Необходимости в импорте не предвидится.</w:t>
      </w:r>
    </w:p>
    <w:p w14:paraId="2274BE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По заявке </w:t>
      </w:r>
      <w:proofErr w:type="spellStart"/>
      <w:r w:rsidRPr="006D2FB4">
        <w:rPr>
          <w:rFonts w:ascii="Times New Roman" w:hAnsi="Times New Roman" w:cs="Times New Roman"/>
          <w:color w:val="000000" w:themeColor="text1"/>
          <w:sz w:val="16"/>
          <w:szCs w:val="16"/>
        </w:rPr>
        <w:t>Военсанупра</w:t>
      </w:r>
      <w:proofErr w:type="spellEnd"/>
    </w:p>
    <w:p w14:paraId="73B023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Общая сумма по части заявки </w:t>
      </w:r>
      <w:proofErr w:type="spellStart"/>
      <w:r w:rsidRPr="006D2FB4">
        <w:rPr>
          <w:rFonts w:ascii="Times New Roman" w:hAnsi="Times New Roman" w:cs="Times New Roman"/>
          <w:color w:val="000000" w:themeColor="text1"/>
          <w:sz w:val="16"/>
          <w:szCs w:val="16"/>
        </w:rPr>
        <w:t>Военсанупра</w:t>
      </w:r>
      <w:proofErr w:type="spellEnd"/>
      <w:r w:rsidRPr="006D2FB4">
        <w:rPr>
          <w:rFonts w:ascii="Times New Roman" w:hAnsi="Times New Roman" w:cs="Times New Roman"/>
          <w:color w:val="000000" w:themeColor="text1"/>
          <w:sz w:val="16"/>
          <w:szCs w:val="16"/>
        </w:rPr>
        <w:t>, передаваемой для исполнения ГУВП, сос</w:t>
      </w:r>
      <w:r w:rsidRPr="006D2FB4">
        <w:rPr>
          <w:rFonts w:ascii="Times New Roman" w:hAnsi="Times New Roman" w:cs="Times New Roman"/>
          <w:color w:val="000000" w:themeColor="text1"/>
          <w:sz w:val="16"/>
          <w:szCs w:val="16"/>
        </w:rPr>
        <w:softHyphen/>
        <w:t>тавляет 2 333 999 руб. Главнейшими составными частями сюда входят: наборы разные на 1 525 356 руб., сумки фельдшерские и санитарные на 312 289 руб., стерилизаторы переносные на 171 900 руб., автоклавы на 101 250 руб.</w:t>
      </w:r>
    </w:p>
    <w:p w14:paraId="4752BC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Предполагаемое исполнение ГУВП по первому варианту составляет (по ориентировоч</w:t>
      </w:r>
      <w:r w:rsidRPr="006D2FB4">
        <w:rPr>
          <w:rFonts w:ascii="Times New Roman" w:hAnsi="Times New Roman" w:cs="Times New Roman"/>
          <w:color w:val="000000" w:themeColor="text1"/>
          <w:sz w:val="16"/>
          <w:szCs w:val="16"/>
        </w:rPr>
        <w:softHyphen/>
        <w:t>ным ценам) сумму в 1 749 930 руб., то есть около 75% заявки, а по варианту второму -177 802 руб., или около 7,5% заявки.</w:t>
      </w:r>
    </w:p>
    <w:p w14:paraId="4C1D7B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Импортовать</w:t>
      </w:r>
      <w:proofErr w:type="spellEnd"/>
      <w:r w:rsidRPr="006D2FB4">
        <w:rPr>
          <w:rFonts w:ascii="Times New Roman" w:hAnsi="Times New Roman" w:cs="Times New Roman"/>
          <w:color w:val="000000" w:themeColor="text1"/>
          <w:sz w:val="16"/>
          <w:szCs w:val="16"/>
        </w:rPr>
        <w:t xml:space="preserve"> придется на сумму 584 069 руб., или около 25% от заявки, главным обра</w:t>
      </w:r>
      <w:r w:rsidRPr="006D2FB4">
        <w:rPr>
          <w:rFonts w:ascii="Times New Roman" w:hAnsi="Times New Roman" w:cs="Times New Roman"/>
          <w:color w:val="000000" w:themeColor="text1"/>
          <w:sz w:val="16"/>
          <w:szCs w:val="16"/>
        </w:rPr>
        <w:softHyphen/>
        <w:t>зом: стерилизаторы переносные на 171 900 руб., отоларингологические наборы на 112 570 руб., автоклавы на 101 250 руб.</w:t>
      </w:r>
    </w:p>
    <w:tbl>
      <w:tblPr>
        <w:tblW w:w="0" w:type="auto"/>
        <w:tblInd w:w="40" w:type="dxa"/>
        <w:tblLayout w:type="fixed"/>
        <w:tblCellMar>
          <w:left w:w="40" w:type="dxa"/>
          <w:right w:w="40" w:type="dxa"/>
        </w:tblCellMar>
        <w:tblLook w:val="0000" w:firstRow="0" w:lastRow="0" w:firstColumn="0" w:lastColumn="0" w:noHBand="0" w:noVBand="0"/>
      </w:tblPr>
      <w:tblGrid>
        <w:gridCol w:w="3600"/>
        <w:gridCol w:w="1267"/>
        <w:gridCol w:w="1421"/>
        <w:gridCol w:w="1670"/>
      </w:tblGrid>
      <w:tr w:rsidR="006D2FB4" w:rsidRPr="006D2FB4" w14:paraId="00DD7DF7" w14:textId="77777777">
        <w:trPr>
          <w:trHeight w:val="451"/>
        </w:trPr>
        <w:tc>
          <w:tcPr>
            <w:tcW w:w="3600" w:type="dxa"/>
            <w:tcBorders>
              <w:top w:val="single" w:sz="6" w:space="0" w:color="auto"/>
              <w:left w:val="single" w:sz="6" w:space="0" w:color="auto"/>
              <w:bottom w:val="single" w:sz="6" w:space="0" w:color="auto"/>
              <w:right w:val="single" w:sz="6" w:space="0" w:color="auto"/>
            </w:tcBorders>
          </w:tcPr>
          <w:p w14:paraId="221B06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67" w:type="dxa"/>
            <w:tcBorders>
              <w:top w:val="single" w:sz="6" w:space="0" w:color="auto"/>
              <w:left w:val="single" w:sz="6" w:space="0" w:color="auto"/>
              <w:bottom w:val="single" w:sz="6" w:space="0" w:color="auto"/>
              <w:right w:val="single" w:sz="6" w:space="0" w:color="auto"/>
            </w:tcBorders>
          </w:tcPr>
          <w:p w14:paraId="01D73F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Требуется (шт.)</w:t>
            </w:r>
          </w:p>
        </w:tc>
        <w:tc>
          <w:tcPr>
            <w:tcW w:w="1421" w:type="dxa"/>
            <w:tcBorders>
              <w:top w:val="single" w:sz="6" w:space="0" w:color="auto"/>
              <w:left w:val="single" w:sz="6" w:space="0" w:color="auto"/>
              <w:bottom w:val="single" w:sz="6" w:space="0" w:color="auto"/>
              <w:right w:val="single" w:sz="6" w:space="0" w:color="auto"/>
            </w:tcBorders>
          </w:tcPr>
          <w:p w14:paraId="39BEB4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Выполняется (шт.)</w:t>
            </w:r>
          </w:p>
        </w:tc>
        <w:tc>
          <w:tcPr>
            <w:tcW w:w="1670" w:type="dxa"/>
            <w:tcBorders>
              <w:top w:val="single" w:sz="6" w:space="0" w:color="auto"/>
              <w:left w:val="single" w:sz="6" w:space="0" w:color="auto"/>
              <w:bottom w:val="single" w:sz="6" w:space="0" w:color="auto"/>
              <w:right w:val="single" w:sz="6" w:space="0" w:color="auto"/>
            </w:tcBorders>
          </w:tcPr>
          <w:p w14:paraId="642F2C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Процент выполнения</w:t>
            </w:r>
          </w:p>
        </w:tc>
      </w:tr>
      <w:tr w:rsidR="006D2FB4" w:rsidRPr="006D2FB4" w14:paraId="31534B2C"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4C362B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ручному огнестрельному оружию</w:t>
            </w:r>
          </w:p>
        </w:tc>
        <w:tc>
          <w:tcPr>
            <w:tcW w:w="1267" w:type="dxa"/>
            <w:tcBorders>
              <w:top w:val="single" w:sz="6" w:space="0" w:color="auto"/>
              <w:left w:val="single" w:sz="6" w:space="0" w:color="auto"/>
              <w:bottom w:val="single" w:sz="6" w:space="0" w:color="auto"/>
              <w:right w:val="single" w:sz="6" w:space="0" w:color="auto"/>
            </w:tcBorders>
          </w:tcPr>
          <w:p w14:paraId="5541AE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53D4F3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B9940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8DD51EE"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6377A9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ружья-пулеметы</w:t>
            </w:r>
          </w:p>
        </w:tc>
        <w:tc>
          <w:tcPr>
            <w:tcW w:w="1267" w:type="dxa"/>
            <w:tcBorders>
              <w:top w:val="single" w:sz="6" w:space="0" w:color="auto"/>
              <w:left w:val="single" w:sz="6" w:space="0" w:color="auto"/>
              <w:bottom w:val="single" w:sz="6" w:space="0" w:color="auto"/>
              <w:right w:val="single" w:sz="6" w:space="0" w:color="auto"/>
            </w:tcBorders>
          </w:tcPr>
          <w:p w14:paraId="00AACD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58954</w:t>
            </w:r>
          </w:p>
        </w:tc>
        <w:tc>
          <w:tcPr>
            <w:tcW w:w="1421" w:type="dxa"/>
            <w:tcBorders>
              <w:top w:val="single" w:sz="6" w:space="0" w:color="auto"/>
              <w:left w:val="single" w:sz="6" w:space="0" w:color="auto"/>
              <w:bottom w:val="single" w:sz="6" w:space="0" w:color="auto"/>
              <w:right w:val="single" w:sz="6" w:space="0" w:color="auto"/>
            </w:tcBorders>
          </w:tcPr>
          <w:p w14:paraId="338C36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250E83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FD526E0"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1D9CF8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автоматы Федорова</w:t>
            </w:r>
          </w:p>
        </w:tc>
        <w:tc>
          <w:tcPr>
            <w:tcW w:w="1267" w:type="dxa"/>
            <w:tcBorders>
              <w:top w:val="single" w:sz="6" w:space="0" w:color="auto"/>
              <w:left w:val="single" w:sz="6" w:space="0" w:color="auto"/>
              <w:bottom w:val="single" w:sz="6" w:space="0" w:color="auto"/>
              <w:right w:val="single" w:sz="6" w:space="0" w:color="auto"/>
            </w:tcBorders>
          </w:tcPr>
          <w:p w14:paraId="29FFEB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57550</w:t>
            </w:r>
          </w:p>
        </w:tc>
        <w:tc>
          <w:tcPr>
            <w:tcW w:w="1421" w:type="dxa"/>
            <w:tcBorders>
              <w:top w:val="single" w:sz="6" w:space="0" w:color="auto"/>
              <w:left w:val="single" w:sz="6" w:space="0" w:color="auto"/>
              <w:bottom w:val="single" w:sz="6" w:space="0" w:color="auto"/>
              <w:right w:val="single" w:sz="6" w:space="0" w:color="auto"/>
            </w:tcBorders>
          </w:tcPr>
          <w:p w14:paraId="5A0673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31000</w:t>
            </w:r>
          </w:p>
        </w:tc>
        <w:tc>
          <w:tcPr>
            <w:tcW w:w="1670" w:type="dxa"/>
            <w:tcBorders>
              <w:top w:val="single" w:sz="6" w:space="0" w:color="auto"/>
              <w:left w:val="single" w:sz="6" w:space="0" w:color="auto"/>
              <w:bottom w:val="single" w:sz="6" w:space="0" w:color="auto"/>
              <w:right w:val="single" w:sz="6" w:space="0" w:color="auto"/>
            </w:tcBorders>
          </w:tcPr>
          <w:p w14:paraId="44857B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w:t>
            </w:r>
          </w:p>
        </w:tc>
      </w:tr>
      <w:tr w:rsidR="006D2FB4" w:rsidRPr="006D2FB4" w14:paraId="0C314B7B"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3F4152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револьверы Нагана</w:t>
            </w:r>
          </w:p>
        </w:tc>
        <w:tc>
          <w:tcPr>
            <w:tcW w:w="1267" w:type="dxa"/>
            <w:tcBorders>
              <w:top w:val="single" w:sz="6" w:space="0" w:color="auto"/>
              <w:left w:val="single" w:sz="6" w:space="0" w:color="auto"/>
              <w:bottom w:val="single" w:sz="6" w:space="0" w:color="auto"/>
              <w:right w:val="single" w:sz="6" w:space="0" w:color="auto"/>
            </w:tcBorders>
          </w:tcPr>
          <w:p w14:paraId="47F9F9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523 742</w:t>
            </w:r>
          </w:p>
        </w:tc>
        <w:tc>
          <w:tcPr>
            <w:tcW w:w="1421" w:type="dxa"/>
            <w:tcBorders>
              <w:top w:val="single" w:sz="6" w:space="0" w:color="auto"/>
              <w:left w:val="single" w:sz="6" w:space="0" w:color="auto"/>
              <w:bottom w:val="single" w:sz="6" w:space="0" w:color="auto"/>
              <w:right w:val="single" w:sz="6" w:space="0" w:color="auto"/>
            </w:tcBorders>
          </w:tcPr>
          <w:p w14:paraId="5BE8D1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230 000</w:t>
            </w:r>
          </w:p>
        </w:tc>
        <w:tc>
          <w:tcPr>
            <w:tcW w:w="1670" w:type="dxa"/>
            <w:tcBorders>
              <w:top w:val="single" w:sz="6" w:space="0" w:color="auto"/>
              <w:left w:val="single" w:sz="6" w:space="0" w:color="auto"/>
              <w:bottom w:val="single" w:sz="6" w:space="0" w:color="auto"/>
              <w:right w:val="single" w:sz="6" w:space="0" w:color="auto"/>
            </w:tcBorders>
          </w:tcPr>
          <w:p w14:paraId="0DBFA5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w:t>
            </w:r>
          </w:p>
        </w:tc>
      </w:tr>
      <w:tr w:rsidR="006D2FB4" w:rsidRPr="006D2FB4" w14:paraId="0D78C6B8"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5A2958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винтовочные и пулеметные боевые патроны</w:t>
            </w:r>
          </w:p>
        </w:tc>
        <w:tc>
          <w:tcPr>
            <w:tcW w:w="1267" w:type="dxa"/>
            <w:tcBorders>
              <w:top w:val="single" w:sz="6" w:space="0" w:color="auto"/>
              <w:left w:val="single" w:sz="6" w:space="0" w:color="auto"/>
              <w:bottom w:val="single" w:sz="6" w:space="0" w:color="auto"/>
              <w:right w:val="single" w:sz="6" w:space="0" w:color="auto"/>
            </w:tcBorders>
          </w:tcPr>
          <w:p w14:paraId="7F3F42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9315329331</w:t>
            </w:r>
          </w:p>
        </w:tc>
        <w:tc>
          <w:tcPr>
            <w:tcW w:w="1421" w:type="dxa"/>
            <w:tcBorders>
              <w:top w:val="single" w:sz="6" w:space="0" w:color="auto"/>
              <w:left w:val="single" w:sz="6" w:space="0" w:color="auto"/>
              <w:bottom w:val="single" w:sz="6" w:space="0" w:color="auto"/>
              <w:right w:val="single" w:sz="6" w:space="0" w:color="auto"/>
            </w:tcBorders>
          </w:tcPr>
          <w:p w14:paraId="38D5C7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2 850 000 000</w:t>
            </w:r>
          </w:p>
        </w:tc>
        <w:tc>
          <w:tcPr>
            <w:tcW w:w="1670" w:type="dxa"/>
            <w:tcBorders>
              <w:top w:val="single" w:sz="6" w:space="0" w:color="auto"/>
              <w:left w:val="single" w:sz="6" w:space="0" w:color="auto"/>
              <w:bottom w:val="single" w:sz="6" w:space="0" w:color="auto"/>
              <w:right w:val="single" w:sz="6" w:space="0" w:color="auto"/>
            </w:tcBorders>
          </w:tcPr>
          <w:p w14:paraId="7C4C12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r>
      <w:tr w:rsidR="006D2FB4" w:rsidRPr="006D2FB4" w14:paraId="19FE3C63"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6D6C28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то же с броневыми пулями</w:t>
            </w:r>
          </w:p>
        </w:tc>
        <w:tc>
          <w:tcPr>
            <w:tcW w:w="1267" w:type="dxa"/>
            <w:tcBorders>
              <w:top w:val="single" w:sz="6" w:space="0" w:color="auto"/>
              <w:left w:val="single" w:sz="6" w:space="0" w:color="auto"/>
              <w:bottom w:val="single" w:sz="6" w:space="0" w:color="auto"/>
              <w:right w:val="single" w:sz="6" w:space="0" w:color="auto"/>
            </w:tcBorders>
          </w:tcPr>
          <w:p w14:paraId="695414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86680818</w:t>
            </w:r>
          </w:p>
        </w:tc>
        <w:tc>
          <w:tcPr>
            <w:tcW w:w="1421" w:type="dxa"/>
            <w:tcBorders>
              <w:top w:val="single" w:sz="6" w:space="0" w:color="auto"/>
              <w:left w:val="single" w:sz="6" w:space="0" w:color="auto"/>
              <w:bottom w:val="single" w:sz="6" w:space="0" w:color="auto"/>
              <w:right w:val="single" w:sz="6" w:space="0" w:color="auto"/>
            </w:tcBorders>
          </w:tcPr>
          <w:p w14:paraId="5995FC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27000000</w:t>
            </w:r>
          </w:p>
        </w:tc>
        <w:tc>
          <w:tcPr>
            <w:tcW w:w="1670" w:type="dxa"/>
            <w:tcBorders>
              <w:top w:val="single" w:sz="6" w:space="0" w:color="auto"/>
              <w:left w:val="single" w:sz="6" w:space="0" w:color="auto"/>
              <w:bottom w:val="single" w:sz="6" w:space="0" w:color="auto"/>
              <w:right w:val="single" w:sz="6" w:space="0" w:color="auto"/>
            </w:tcBorders>
          </w:tcPr>
          <w:p w14:paraId="6A13F0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w:t>
            </w:r>
          </w:p>
        </w:tc>
      </w:tr>
      <w:tr w:rsidR="006D2FB4" w:rsidRPr="006D2FB4" w14:paraId="46CFDE3D"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495F6C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обоймы к винтовочным патронам</w:t>
            </w:r>
          </w:p>
        </w:tc>
        <w:tc>
          <w:tcPr>
            <w:tcW w:w="1267" w:type="dxa"/>
            <w:tcBorders>
              <w:top w:val="single" w:sz="6" w:space="0" w:color="auto"/>
              <w:left w:val="single" w:sz="6" w:space="0" w:color="auto"/>
              <w:bottom w:val="single" w:sz="6" w:space="0" w:color="auto"/>
              <w:right w:val="single" w:sz="6" w:space="0" w:color="auto"/>
            </w:tcBorders>
          </w:tcPr>
          <w:p w14:paraId="6CCA5A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1 626 482 133</w:t>
            </w:r>
          </w:p>
        </w:tc>
        <w:tc>
          <w:tcPr>
            <w:tcW w:w="1421" w:type="dxa"/>
            <w:tcBorders>
              <w:top w:val="single" w:sz="6" w:space="0" w:color="auto"/>
              <w:left w:val="single" w:sz="6" w:space="0" w:color="auto"/>
              <w:bottom w:val="single" w:sz="6" w:space="0" w:color="auto"/>
              <w:right w:val="single" w:sz="6" w:space="0" w:color="auto"/>
            </w:tcBorders>
          </w:tcPr>
          <w:p w14:paraId="29F638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571 000 000</w:t>
            </w:r>
          </w:p>
        </w:tc>
        <w:tc>
          <w:tcPr>
            <w:tcW w:w="1670" w:type="dxa"/>
            <w:tcBorders>
              <w:top w:val="single" w:sz="6" w:space="0" w:color="auto"/>
              <w:left w:val="single" w:sz="6" w:space="0" w:color="auto"/>
              <w:bottom w:val="single" w:sz="6" w:space="0" w:color="auto"/>
              <w:right w:val="single" w:sz="6" w:space="0" w:color="auto"/>
            </w:tcBorders>
          </w:tcPr>
          <w:p w14:paraId="65D8BC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135,1</w:t>
            </w:r>
          </w:p>
        </w:tc>
      </w:tr>
      <w:tr w:rsidR="006D2FB4" w:rsidRPr="006D2FB4" w14:paraId="35094229"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2F8D94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винтовочные капсюли</w:t>
            </w:r>
          </w:p>
        </w:tc>
        <w:tc>
          <w:tcPr>
            <w:tcW w:w="1267" w:type="dxa"/>
            <w:tcBorders>
              <w:top w:val="single" w:sz="6" w:space="0" w:color="auto"/>
              <w:left w:val="single" w:sz="6" w:space="0" w:color="auto"/>
              <w:bottom w:val="single" w:sz="6" w:space="0" w:color="auto"/>
              <w:right w:val="single" w:sz="6" w:space="0" w:color="auto"/>
            </w:tcBorders>
          </w:tcPr>
          <w:p w14:paraId="6594BF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17480301754</w:t>
            </w:r>
          </w:p>
        </w:tc>
        <w:tc>
          <w:tcPr>
            <w:tcW w:w="1421" w:type="dxa"/>
            <w:tcBorders>
              <w:top w:val="single" w:sz="6" w:space="0" w:color="auto"/>
              <w:left w:val="single" w:sz="6" w:space="0" w:color="auto"/>
              <w:bottom w:val="single" w:sz="6" w:space="0" w:color="auto"/>
              <w:right w:val="single" w:sz="6" w:space="0" w:color="auto"/>
            </w:tcBorders>
          </w:tcPr>
          <w:p w14:paraId="168EC2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3 240 000 000</w:t>
            </w:r>
          </w:p>
        </w:tc>
        <w:tc>
          <w:tcPr>
            <w:tcW w:w="1670" w:type="dxa"/>
            <w:tcBorders>
              <w:top w:val="single" w:sz="6" w:space="0" w:color="auto"/>
              <w:left w:val="single" w:sz="6" w:space="0" w:color="auto"/>
              <w:bottom w:val="single" w:sz="6" w:space="0" w:color="auto"/>
              <w:right w:val="single" w:sz="6" w:space="0" w:color="auto"/>
            </w:tcBorders>
          </w:tcPr>
          <w:p w14:paraId="7DDA26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18,5</w:t>
            </w:r>
          </w:p>
        </w:tc>
      </w:tr>
      <w:tr w:rsidR="006D2FB4" w:rsidRPr="006D2FB4" w14:paraId="46DBC7E2"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3F3BFD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артиллерийскому имуществу</w:t>
            </w:r>
          </w:p>
        </w:tc>
        <w:tc>
          <w:tcPr>
            <w:tcW w:w="1267" w:type="dxa"/>
            <w:tcBorders>
              <w:top w:val="single" w:sz="6" w:space="0" w:color="auto"/>
              <w:left w:val="single" w:sz="6" w:space="0" w:color="auto"/>
              <w:bottom w:val="single" w:sz="6" w:space="0" w:color="auto"/>
              <w:right w:val="single" w:sz="6" w:space="0" w:color="auto"/>
            </w:tcBorders>
          </w:tcPr>
          <w:p w14:paraId="7B8B4C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21" w:type="dxa"/>
            <w:tcBorders>
              <w:top w:val="single" w:sz="6" w:space="0" w:color="auto"/>
              <w:left w:val="single" w:sz="6" w:space="0" w:color="auto"/>
              <w:bottom w:val="single" w:sz="6" w:space="0" w:color="auto"/>
              <w:right w:val="single" w:sz="6" w:space="0" w:color="auto"/>
            </w:tcBorders>
          </w:tcPr>
          <w:p w14:paraId="2A1298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70" w:type="dxa"/>
            <w:tcBorders>
              <w:top w:val="single" w:sz="6" w:space="0" w:color="auto"/>
              <w:left w:val="single" w:sz="6" w:space="0" w:color="auto"/>
              <w:bottom w:val="single" w:sz="6" w:space="0" w:color="auto"/>
              <w:right w:val="single" w:sz="6" w:space="0" w:color="auto"/>
            </w:tcBorders>
          </w:tcPr>
          <w:p w14:paraId="267DE5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C5911E9"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789000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оптические приборы, бинокли призматические</w:t>
            </w:r>
          </w:p>
        </w:tc>
        <w:tc>
          <w:tcPr>
            <w:tcW w:w="1267" w:type="dxa"/>
            <w:tcBorders>
              <w:top w:val="single" w:sz="6" w:space="0" w:color="auto"/>
              <w:left w:val="single" w:sz="6" w:space="0" w:color="auto"/>
              <w:bottom w:val="single" w:sz="6" w:space="0" w:color="auto"/>
              <w:right w:val="single" w:sz="6" w:space="0" w:color="auto"/>
            </w:tcBorders>
          </w:tcPr>
          <w:p w14:paraId="476BED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229425</w:t>
            </w:r>
          </w:p>
        </w:tc>
        <w:tc>
          <w:tcPr>
            <w:tcW w:w="1421" w:type="dxa"/>
            <w:tcBorders>
              <w:top w:val="single" w:sz="6" w:space="0" w:color="auto"/>
              <w:left w:val="single" w:sz="6" w:space="0" w:color="auto"/>
              <w:bottom w:val="single" w:sz="6" w:space="0" w:color="auto"/>
              <w:right w:val="single" w:sz="6" w:space="0" w:color="auto"/>
            </w:tcBorders>
          </w:tcPr>
          <w:p w14:paraId="1287B8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20500</w:t>
            </w:r>
          </w:p>
        </w:tc>
        <w:tc>
          <w:tcPr>
            <w:tcW w:w="1670" w:type="dxa"/>
            <w:tcBorders>
              <w:top w:val="single" w:sz="6" w:space="0" w:color="auto"/>
              <w:left w:val="single" w:sz="6" w:space="0" w:color="auto"/>
              <w:bottom w:val="single" w:sz="6" w:space="0" w:color="auto"/>
              <w:right w:val="single" w:sz="6" w:space="0" w:color="auto"/>
            </w:tcBorders>
          </w:tcPr>
          <w:p w14:paraId="7BC9EB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r>
      <w:tr w:rsidR="006D2FB4" w:rsidRPr="006D2FB4" w14:paraId="4FB98B8E"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5010C7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дистанционные трубки: 34-сскундныс</w:t>
            </w:r>
          </w:p>
        </w:tc>
        <w:tc>
          <w:tcPr>
            <w:tcW w:w="1267" w:type="dxa"/>
            <w:tcBorders>
              <w:top w:val="single" w:sz="6" w:space="0" w:color="auto"/>
              <w:left w:val="single" w:sz="6" w:space="0" w:color="auto"/>
              <w:bottom w:val="single" w:sz="6" w:space="0" w:color="auto"/>
              <w:right w:val="single" w:sz="6" w:space="0" w:color="auto"/>
            </w:tcBorders>
          </w:tcPr>
          <w:p w14:paraId="2EBD7C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5 531 032</w:t>
            </w:r>
          </w:p>
        </w:tc>
        <w:tc>
          <w:tcPr>
            <w:tcW w:w="1421" w:type="dxa"/>
            <w:tcBorders>
              <w:top w:val="single" w:sz="6" w:space="0" w:color="auto"/>
              <w:left w:val="single" w:sz="6" w:space="0" w:color="auto"/>
              <w:bottom w:val="single" w:sz="6" w:space="0" w:color="auto"/>
              <w:right w:val="single" w:sz="6" w:space="0" w:color="auto"/>
            </w:tcBorders>
          </w:tcPr>
          <w:p w14:paraId="365A3C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1 080 000</w:t>
            </w:r>
          </w:p>
        </w:tc>
        <w:tc>
          <w:tcPr>
            <w:tcW w:w="1670" w:type="dxa"/>
            <w:tcBorders>
              <w:top w:val="single" w:sz="6" w:space="0" w:color="auto"/>
              <w:left w:val="single" w:sz="6" w:space="0" w:color="auto"/>
              <w:bottom w:val="single" w:sz="6" w:space="0" w:color="auto"/>
              <w:right w:val="single" w:sz="6" w:space="0" w:color="auto"/>
            </w:tcBorders>
          </w:tcPr>
          <w:p w14:paraId="3ED6C1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19,5</w:t>
            </w:r>
          </w:p>
        </w:tc>
      </w:tr>
      <w:tr w:rsidR="006D2FB4" w:rsidRPr="006D2FB4" w14:paraId="3692FB1E" w14:textId="77777777">
        <w:trPr>
          <w:trHeight w:val="269"/>
        </w:trPr>
        <w:tc>
          <w:tcPr>
            <w:tcW w:w="3600" w:type="dxa"/>
            <w:tcBorders>
              <w:top w:val="single" w:sz="6" w:space="0" w:color="auto"/>
              <w:left w:val="single" w:sz="6" w:space="0" w:color="auto"/>
              <w:bottom w:val="single" w:sz="6" w:space="0" w:color="auto"/>
              <w:right w:val="single" w:sz="6" w:space="0" w:color="auto"/>
            </w:tcBorders>
          </w:tcPr>
          <w:p w14:paraId="1C2BB3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28-сскундпые</w:t>
            </w:r>
          </w:p>
        </w:tc>
        <w:tc>
          <w:tcPr>
            <w:tcW w:w="1267" w:type="dxa"/>
            <w:tcBorders>
              <w:top w:val="single" w:sz="6" w:space="0" w:color="auto"/>
              <w:left w:val="single" w:sz="6" w:space="0" w:color="auto"/>
              <w:bottom w:val="single" w:sz="6" w:space="0" w:color="auto"/>
              <w:right w:val="single" w:sz="6" w:space="0" w:color="auto"/>
            </w:tcBorders>
          </w:tcPr>
          <w:p w14:paraId="538D86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2 643 396</w:t>
            </w:r>
          </w:p>
        </w:tc>
        <w:tc>
          <w:tcPr>
            <w:tcW w:w="1421" w:type="dxa"/>
            <w:tcBorders>
              <w:top w:val="single" w:sz="6" w:space="0" w:color="auto"/>
              <w:left w:val="single" w:sz="6" w:space="0" w:color="auto"/>
              <w:bottom w:val="single" w:sz="6" w:space="0" w:color="auto"/>
              <w:right w:val="single" w:sz="6" w:space="0" w:color="auto"/>
            </w:tcBorders>
          </w:tcPr>
          <w:p w14:paraId="776FA1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1 520 000</w:t>
            </w:r>
          </w:p>
        </w:tc>
        <w:tc>
          <w:tcPr>
            <w:tcW w:w="1670" w:type="dxa"/>
            <w:tcBorders>
              <w:top w:val="single" w:sz="6" w:space="0" w:color="auto"/>
              <w:left w:val="single" w:sz="6" w:space="0" w:color="auto"/>
              <w:bottom w:val="single" w:sz="6" w:space="0" w:color="auto"/>
              <w:right w:val="single" w:sz="6" w:space="0" w:color="auto"/>
            </w:tcBorders>
          </w:tcPr>
          <w:p w14:paraId="109EC9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r>
      <w:tr w:rsidR="006D2FB4" w:rsidRPr="006D2FB4" w14:paraId="0ABAB92A" w14:textId="77777777">
        <w:trPr>
          <w:trHeight w:val="288"/>
        </w:trPr>
        <w:tc>
          <w:tcPr>
            <w:tcW w:w="3600" w:type="dxa"/>
            <w:tcBorders>
              <w:top w:val="single" w:sz="6" w:space="0" w:color="auto"/>
              <w:left w:val="single" w:sz="6" w:space="0" w:color="auto"/>
              <w:bottom w:val="single" w:sz="6" w:space="0" w:color="auto"/>
              <w:right w:val="single" w:sz="6" w:space="0" w:color="auto"/>
            </w:tcBorders>
          </w:tcPr>
          <w:p w14:paraId="3FB885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взрыватели УГТ</w:t>
            </w:r>
          </w:p>
        </w:tc>
        <w:tc>
          <w:tcPr>
            <w:tcW w:w="1267" w:type="dxa"/>
            <w:tcBorders>
              <w:top w:val="single" w:sz="6" w:space="0" w:color="auto"/>
              <w:left w:val="single" w:sz="6" w:space="0" w:color="auto"/>
              <w:bottom w:val="single" w:sz="6" w:space="0" w:color="auto"/>
              <w:right w:val="single" w:sz="6" w:space="0" w:color="auto"/>
            </w:tcBorders>
          </w:tcPr>
          <w:p w14:paraId="24D793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14122366</w:t>
            </w:r>
          </w:p>
        </w:tc>
        <w:tc>
          <w:tcPr>
            <w:tcW w:w="1421" w:type="dxa"/>
            <w:tcBorders>
              <w:top w:val="single" w:sz="6" w:space="0" w:color="auto"/>
              <w:left w:val="single" w:sz="6" w:space="0" w:color="auto"/>
              <w:bottom w:val="single" w:sz="6" w:space="0" w:color="auto"/>
              <w:right w:val="single" w:sz="6" w:space="0" w:color="auto"/>
            </w:tcBorders>
          </w:tcPr>
          <w:p w14:paraId="7D502F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1 780 000</w:t>
            </w:r>
          </w:p>
        </w:tc>
        <w:tc>
          <w:tcPr>
            <w:tcW w:w="1670" w:type="dxa"/>
            <w:tcBorders>
              <w:top w:val="single" w:sz="6" w:space="0" w:color="auto"/>
              <w:left w:val="single" w:sz="6" w:space="0" w:color="auto"/>
              <w:bottom w:val="single" w:sz="6" w:space="0" w:color="auto"/>
              <w:right w:val="single" w:sz="6" w:space="0" w:color="auto"/>
            </w:tcBorders>
          </w:tcPr>
          <w:p w14:paraId="082B93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w:t>
            </w:r>
          </w:p>
        </w:tc>
      </w:tr>
      <w:tr w:rsidR="006D2FB4" w:rsidRPr="006D2FB4" w14:paraId="7509223A"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385E25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орудийные гильзы: 3-дюймовые полевые</w:t>
            </w:r>
          </w:p>
        </w:tc>
        <w:tc>
          <w:tcPr>
            <w:tcW w:w="1267" w:type="dxa"/>
            <w:tcBorders>
              <w:top w:val="single" w:sz="6" w:space="0" w:color="auto"/>
              <w:left w:val="single" w:sz="6" w:space="0" w:color="auto"/>
              <w:bottom w:val="single" w:sz="6" w:space="0" w:color="auto"/>
              <w:right w:val="single" w:sz="6" w:space="0" w:color="auto"/>
            </w:tcBorders>
          </w:tcPr>
          <w:p w14:paraId="0EC2FE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3013326</w:t>
            </w:r>
          </w:p>
        </w:tc>
        <w:tc>
          <w:tcPr>
            <w:tcW w:w="1421" w:type="dxa"/>
            <w:tcBorders>
              <w:top w:val="single" w:sz="6" w:space="0" w:color="auto"/>
              <w:left w:val="single" w:sz="6" w:space="0" w:color="auto"/>
              <w:bottom w:val="single" w:sz="6" w:space="0" w:color="auto"/>
              <w:right w:val="single" w:sz="6" w:space="0" w:color="auto"/>
            </w:tcBorders>
          </w:tcPr>
          <w:p w14:paraId="699E4E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2 900 000</w:t>
            </w:r>
          </w:p>
        </w:tc>
        <w:tc>
          <w:tcPr>
            <w:tcW w:w="1670" w:type="dxa"/>
            <w:tcBorders>
              <w:top w:val="single" w:sz="6" w:space="0" w:color="auto"/>
              <w:left w:val="single" w:sz="6" w:space="0" w:color="auto"/>
              <w:bottom w:val="single" w:sz="6" w:space="0" w:color="auto"/>
              <w:right w:val="single" w:sz="6" w:space="0" w:color="auto"/>
            </w:tcBorders>
          </w:tcPr>
          <w:p w14:paraId="794206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w:t>
            </w:r>
          </w:p>
        </w:tc>
      </w:tr>
      <w:tr w:rsidR="006D2FB4" w:rsidRPr="006D2FB4" w14:paraId="260F30DD"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7A72F3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48-линейные гаубичные</w:t>
            </w:r>
          </w:p>
        </w:tc>
        <w:tc>
          <w:tcPr>
            <w:tcW w:w="1267" w:type="dxa"/>
            <w:tcBorders>
              <w:top w:val="single" w:sz="6" w:space="0" w:color="auto"/>
              <w:left w:val="single" w:sz="6" w:space="0" w:color="auto"/>
              <w:bottom w:val="single" w:sz="6" w:space="0" w:color="auto"/>
              <w:right w:val="single" w:sz="6" w:space="0" w:color="auto"/>
            </w:tcBorders>
          </w:tcPr>
          <w:p w14:paraId="26EC77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1 138 248</w:t>
            </w:r>
          </w:p>
        </w:tc>
        <w:tc>
          <w:tcPr>
            <w:tcW w:w="1421" w:type="dxa"/>
            <w:tcBorders>
              <w:top w:val="single" w:sz="6" w:space="0" w:color="auto"/>
              <w:left w:val="single" w:sz="6" w:space="0" w:color="auto"/>
              <w:bottom w:val="single" w:sz="6" w:space="0" w:color="auto"/>
              <w:right w:val="single" w:sz="6" w:space="0" w:color="auto"/>
            </w:tcBorders>
          </w:tcPr>
          <w:p w14:paraId="58B397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570 000</w:t>
            </w:r>
          </w:p>
        </w:tc>
        <w:tc>
          <w:tcPr>
            <w:tcW w:w="1670" w:type="dxa"/>
            <w:tcBorders>
              <w:top w:val="single" w:sz="6" w:space="0" w:color="auto"/>
              <w:left w:val="single" w:sz="6" w:space="0" w:color="auto"/>
              <w:bottom w:val="single" w:sz="6" w:space="0" w:color="auto"/>
              <w:right w:val="single" w:sz="6" w:space="0" w:color="auto"/>
            </w:tcBorders>
          </w:tcPr>
          <w:p w14:paraId="7CD22C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r>
      <w:tr w:rsidR="006D2FB4" w:rsidRPr="006D2FB4" w14:paraId="64CC37D0"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2FD252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специальная артиллерия: к 6-дюймовым пушкам</w:t>
            </w:r>
          </w:p>
        </w:tc>
        <w:tc>
          <w:tcPr>
            <w:tcW w:w="1267" w:type="dxa"/>
            <w:tcBorders>
              <w:top w:val="single" w:sz="6" w:space="0" w:color="auto"/>
              <w:left w:val="single" w:sz="6" w:space="0" w:color="auto"/>
              <w:bottom w:val="single" w:sz="6" w:space="0" w:color="auto"/>
              <w:right w:val="single" w:sz="6" w:space="0" w:color="auto"/>
            </w:tcBorders>
          </w:tcPr>
          <w:p w14:paraId="32AFCA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126 174</w:t>
            </w:r>
          </w:p>
        </w:tc>
        <w:tc>
          <w:tcPr>
            <w:tcW w:w="1421" w:type="dxa"/>
            <w:tcBorders>
              <w:top w:val="single" w:sz="6" w:space="0" w:color="auto"/>
              <w:left w:val="single" w:sz="6" w:space="0" w:color="auto"/>
              <w:bottom w:val="single" w:sz="6" w:space="0" w:color="auto"/>
              <w:right w:val="single" w:sz="6" w:space="0" w:color="auto"/>
            </w:tcBorders>
          </w:tcPr>
          <w:p w14:paraId="1D03F9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3C8F69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08164A2D" w14:textId="77777777">
        <w:trPr>
          <w:trHeight w:val="278"/>
        </w:trPr>
        <w:tc>
          <w:tcPr>
            <w:tcW w:w="3600" w:type="dxa"/>
            <w:tcBorders>
              <w:top w:val="single" w:sz="6" w:space="0" w:color="auto"/>
              <w:left w:val="single" w:sz="6" w:space="0" w:color="auto"/>
              <w:bottom w:val="single" w:sz="6" w:space="0" w:color="auto"/>
              <w:right w:val="single" w:sz="6" w:space="0" w:color="auto"/>
            </w:tcBorders>
          </w:tcPr>
          <w:p w14:paraId="09860F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100-миллиметровым пушкам</w:t>
            </w:r>
          </w:p>
        </w:tc>
        <w:tc>
          <w:tcPr>
            <w:tcW w:w="1267" w:type="dxa"/>
            <w:tcBorders>
              <w:top w:val="single" w:sz="6" w:space="0" w:color="auto"/>
              <w:left w:val="single" w:sz="6" w:space="0" w:color="auto"/>
              <w:bottom w:val="single" w:sz="6" w:space="0" w:color="auto"/>
              <w:right w:val="single" w:sz="6" w:space="0" w:color="auto"/>
            </w:tcBorders>
          </w:tcPr>
          <w:p w14:paraId="771786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10500</w:t>
            </w:r>
          </w:p>
        </w:tc>
        <w:tc>
          <w:tcPr>
            <w:tcW w:w="1421" w:type="dxa"/>
            <w:tcBorders>
              <w:top w:val="single" w:sz="6" w:space="0" w:color="auto"/>
              <w:left w:val="single" w:sz="6" w:space="0" w:color="auto"/>
              <w:bottom w:val="single" w:sz="6" w:space="0" w:color="auto"/>
              <w:right w:val="single" w:sz="6" w:space="0" w:color="auto"/>
            </w:tcBorders>
          </w:tcPr>
          <w:p w14:paraId="5C92B4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670" w:type="dxa"/>
            <w:tcBorders>
              <w:top w:val="single" w:sz="6" w:space="0" w:color="auto"/>
              <w:left w:val="single" w:sz="6" w:space="0" w:color="auto"/>
              <w:bottom w:val="single" w:sz="6" w:space="0" w:color="auto"/>
              <w:right w:val="single" w:sz="6" w:space="0" w:color="auto"/>
            </w:tcBorders>
          </w:tcPr>
          <w:p w14:paraId="031CEF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4D632940" w14:textId="77777777">
        <w:trPr>
          <w:trHeight w:val="307"/>
        </w:trPr>
        <w:tc>
          <w:tcPr>
            <w:tcW w:w="3600" w:type="dxa"/>
            <w:tcBorders>
              <w:top w:val="single" w:sz="6" w:space="0" w:color="auto"/>
              <w:left w:val="single" w:sz="6" w:space="0" w:color="auto"/>
              <w:bottom w:val="single" w:sz="6" w:space="0" w:color="auto"/>
              <w:right w:val="single" w:sz="6" w:space="0" w:color="auto"/>
            </w:tcBorders>
          </w:tcPr>
          <w:p w14:paraId="5A285F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капсюльные втулки</w:t>
            </w:r>
          </w:p>
        </w:tc>
        <w:tc>
          <w:tcPr>
            <w:tcW w:w="1267" w:type="dxa"/>
            <w:tcBorders>
              <w:top w:val="single" w:sz="6" w:space="0" w:color="auto"/>
              <w:left w:val="single" w:sz="6" w:space="0" w:color="auto"/>
              <w:bottom w:val="single" w:sz="6" w:space="0" w:color="auto"/>
              <w:right w:val="single" w:sz="6" w:space="0" w:color="auto"/>
            </w:tcBorders>
          </w:tcPr>
          <w:p w14:paraId="59F659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32 340 148</w:t>
            </w:r>
          </w:p>
        </w:tc>
        <w:tc>
          <w:tcPr>
            <w:tcW w:w="1421" w:type="dxa"/>
            <w:tcBorders>
              <w:top w:val="single" w:sz="6" w:space="0" w:color="auto"/>
              <w:left w:val="single" w:sz="6" w:space="0" w:color="auto"/>
              <w:bottom w:val="single" w:sz="6" w:space="0" w:color="auto"/>
              <w:right w:val="single" w:sz="6" w:space="0" w:color="auto"/>
            </w:tcBorders>
          </w:tcPr>
          <w:p w14:paraId="5ACF43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20 900 000</w:t>
            </w:r>
          </w:p>
        </w:tc>
        <w:tc>
          <w:tcPr>
            <w:tcW w:w="1670" w:type="dxa"/>
            <w:tcBorders>
              <w:top w:val="single" w:sz="6" w:space="0" w:color="auto"/>
              <w:left w:val="single" w:sz="6" w:space="0" w:color="auto"/>
              <w:bottom w:val="single" w:sz="6" w:space="0" w:color="auto"/>
              <w:right w:val="single" w:sz="6" w:space="0" w:color="auto"/>
            </w:tcBorders>
          </w:tcPr>
          <w:p w14:paraId="5C4E92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64,6</w:t>
            </w:r>
          </w:p>
        </w:tc>
      </w:tr>
    </w:tbl>
    <w:p w14:paraId="703267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видно из таблицы, заявка АУ во многих случаях не может быть выполнена завода</w:t>
      </w:r>
      <w:r w:rsidRPr="006D2FB4">
        <w:rPr>
          <w:rFonts w:ascii="Times New Roman" w:hAnsi="Times New Roman" w:cs="Times New Roman"/>
          <w:color w:val="000000" w:themeColor="text1"/>
          <w:sz w:val="16"/>
          <w:szCs w:val="16"/>
        </w:rPr>
        <w:softHyphen/>
        <w:t>ми ГУВП и по нижеследующим главнейшим предметам, вырабатываемым на специальных заводах ГУВП.</w:t>
      </w:r>
    </w:p>
    <w:p w14:paraId="58B864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Предметы по п. “а” и “б” (ружья-пулеметы и автоматы) вырабатываются исключитель</w:t>
      </w:r>
      <w:r w:rsidRPr="006D2FB4">
        <w:rPr>
          <w:rFonts w:ascii="Times New Roman" w:hAnsi="Times New Roman" w:cs="Times New Roman"/>
          <w:color w:val="000000" w:themeColor="text1"/>
          <w:sz w:val="16"/>
          <w:szCs w:val="16"/>
        </w:rPr>
        <w:softHyphen/>
        <w:t>но на Ковровском пулеметном заводе, который в отношении производственных возможнос</w:t>
      </w:r>
      <w:r w:rsidRPr="006D2FB4">
        <w:rPr>
          <w:rFonts w:ascii="Times New Roman" w:hAnsi="Times New Roman" w:cs="Times New Roman"/>
          <w:color w:val="000000" w:themeColor="text1"/>
          <w:sz w:val="16"/>
          <w:szCs w:val="16"/>
        </w:rPr>
        <w:softHyphen/>
        <w:t>тей полностью использован плановыми заказами. Для выполнения заявки потребуется пост</w:t>
      </w:r>
      <w:r w:rsidRPr="006D2FB4">
        <w:rPr>
          <w:rFonts w:ascii="Times New Roman" w:hAnsi="Times New Roman" w:cs="Times New Roman"/>
          <w:color w:val="000000" w:themeColor="text1"/>
          <w:sz w:val="16"/>
          <w:szCs w:val="16"/>
        </w:rPr>
        <w:softHyphen/>
        <w:t>роить дублирующий автоматный завод. Стоимость такого завода по данным ГУВП составит около 25 млн руб.; по п. “в” (револьверы Нагана) заявка может быть выполнена при расши</w:t>
      </w:r>
      <w:r w:rsidRPr="006D2FB4">
        <w:rPr>
          <w:rFonts w:ascii="Times New Roman" w:hAnsi="Times New Roman" w:cs="Times New Roman"/>
          <w:color w:val="000000" w:themeColor="text1"/>
          <w:sz w:val="16"/>
          <w:szCs w:val="16"/>
        </w:rPr>
        <w:softHyphen/>
        <w:t>рении и дооборудовании Тульского оружейного завода, на что потребуется около 4 млн руб.</w:t>
      </w:r>
    </w:p>
    <w:p w14:paraId="34E216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 “г”, “д”, “е”, “ж” (винтовочные патроны и обоймы к ним) заявка может быть вы</w:t>
      </w:r>
      <w:r w:rsidRPr="006D2FB4">
        <w:rPr>
          <w:rFonts w:ascii="Times New Roman" w:hAnsi="Times New Roman" w:cs="Times New Roman"/>
          <w:color w:val="000000" w:themeColor="text1"/>
          <w:sz w:val="16"/>
          <w:szCs w:val="16"/>
        </w:rPr>
        <w:softHyphen/>
        <w:t>полнена при расширении и дооборудовании Луганского, Ульяновского и Подольского пат</w:t>
      </w:r>
      <w:r w:rsidRPr="006D2FB4">
        <w:rPr>
          <w:rFonts w:ascii="Times New Roman" w:hAnsi="Times New Roman" w:cs="Times New Roman"/>
          <w:color w:val="000000" w:themeColor="text1"/>
          <w:sz w:val="16"/>
          <w:szCs w:val="16"/>
        </w:rPr>
        <w:softHyphen/>
        <w:t>ронных заводов, что потребует около 11,5 млн руб. Изготовление оптических приборов в требуемом количестве возможно лишь при условии постройки специального нового опти</w:t>
      </w:r>
      <w:r w:rsidRPr="006D2FB4">
        <w:rPr>
          <w:rFonts w:ascii="Times New Roman" w:hAnsi="Times New Roman" w:cs="Times New Roman"/>
          <w:color w:val="000000" w:themeColor="text1"/>
          <w:sz w:val="16"/>
          <w:szCs w:val="16"/>
        </w:rPr>
        <w:softHyphen/>
        <w:t>ческого завода (мощностью до 60 тыс. учетных единиц). На постройку такого завода потре</w:t>
      </w:r>
      <w:r w:rsidRPr="006D2FB4">
        <w:rPr>
          <w:rFonts w:ascii="Times New Roman" w:hAnsi="Times New Roman" w:cs="Times New Roman"/>
          <w:color w:val="000000" w:themeColor="text1"/>
          <w:sz w:val="16"/>
          <w:szCs w:val="16"/>
        </w:rPr>
        <w:softHyphen/>
        <w:t>буется около 4 млн руб.</w:t>
      </w:r>
    </w:p>
    <w:p w14:paraId="608E50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же касается дистанционных трубок и взрывателей, то потребное их количество мо</w:t>
      </w:r>
      <w:r w:rsidRPr="006D2FB4">
        <w:rPr>
          <w:rFonts w:ascii="Times New Roman" w:hAnsi="Times New Roman" w:cs="Times New Roman"/>
          <w:color w:val="000000" w:themeColor="text1"/>
          <w:sz w:val="16"/>
          <w:szCs w:val="16"/>
        </w:rPr>
        <w:softHyphen/>
        <w:t>жет быть выполнено лишь при условии достройки и дооборудования Пензенского трубочно</w:t>
      </w:r>
      <w:r w:rsidRPr="006D2FB4">
        <w:rPr>
          <w:rFonts w:ascii="Times New Roman" w:hAnsi="Times New Roman" w:cs="Times New Roman"/>
          <w:color w:val="000000" w:themeColor="text1"/>
          <w:sz w:val="16"/>
          <w:szCs w:val="16"/>
        </w:rPr>
        <w:softHyphen/>
        <w:t>го завода и оздоровлении Самарского и Ленинградского трубочных заводов, на что потребу</w:t>
      </w:r>
      <w:r w:rsidRPr="006D2FB4">
        <w:rPr>
          <w:rFonts w:ascii="Times New Roman" w:hAnsi="Times New Roman" w:cs="Times New Roman"/>
          <w:color w:val="000000" w:themeColor="text1"/>
          <w:sz w:val="16"/>
          <w:szCs w:val="16"/>
        </w:rPr>
        <w:softHyphen/>
        <w:t>ется средств около 9,5 млн руб.</w:t>
      </w:r>
    </w:p>
    <w:p w14:paraId="4EBFD9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Изготовление винтовочных капсюлей потребует расширения и оздоровления капсюль</w:t>
      </w:r>
      <w:r w:rsidRPr="006D2FB4">
        <w:rPr>
          <w:rFonts w:ascii="Times New Roman" w:hAnsi="Times New Roman" w:cs="Times New Roman"/>
          <w:color w:val="000000" w:themeColor="text1"/>
          <w:sz w:val="16"/>
          <w:szCs w:val="16"/>
        </w:rPr>
        <w:softHyphen/>
        <w:t>ных заводов. Потребные для этого средства составят 1,3 млн руб.</w:t>
      </w:r>
    </w:p>
    <w:p w14:paraId="3115CF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отношении орудийных гильз и капсюльных втулок выяснение возможности удовлет</w:t>
      </w:r>
      <w:r w:rsidRPr="006D2FB4">
        <w:rPr>
          <w:rFonts w:ascii="Times New Roman" w:hAnsi="Times New Roman" w:cs="Times New Roman"/>
          <w:color w:val="000000" w:themeColor="text1"/>
          <w:sz w:val="16"/>
          <w:szCs w:val="16"/>
        </w:rPr>
        <w:softHyphen/>
        <w:t>ворения заявки разрабатывается ГУВП.</w:t>
      </w:r>
    </w:p>
    <w:p w14:paraId="2CB2F3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же касается выполнения заявки по взрывчатым, осветительным, дымовым и отравля</w:t>
      </w:r>
      <w:r w:rsidRPr="006D2FB4">
        <w:rPr>
          <w:rFonts w:ascii="Times New Roman" w:hAnsi="Times New Roman" w:cs="Times New Roman"/>
          <w:color w:val="000000" w:themeColor="text1"/>
          <w:sz w:val="16"/>
          <w:szCs w:val="16"/>
        </w:rPr>
        <w:softHyphen/>
        <w:t>ющим веществам, то таковое освещено в особом докладе по химической промышленности.</w:t>
      </w:r>
    </w:p>
    <w:p w14:paraId="682392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РГАЭ. Ф. 3429. Оп. 10. Д. 232. Л. 9-11 об. Копия (10711,468).</w:t>
      </w:r>
    </w:p>
    <w:p w14:paraId="37AF12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5DAE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июня 1925 г. в Москве в Политехническом Музее открылась первая Всесоюзная радиовыставка. Выставку посетил председатель ВСНХ Ф.Э. Дзержинский, выразивший уверенность, что “через немного лет мы догоним и обгоним капиталистические страны в области радиотехники”.</w:t>
      </w:r>
    </w:p>
    <w:p w14:paraId="6EEAE4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Пролетарский поэт В.В. Маяковский опубликовал в газете “Новости радио” стихотворение, в котором были следующие строки: “Была ль </w:t>
      </w:r>
      <w:proofErr w:type="spellStart"/>
      <w:r w:rsidRPr="006D2FB4">
        <w:rPr>
          <w:rFonts w:ascii="Times New Roman" w:hAnsi="Times New Roman" w:cs="Times New Roman"/>
          <w:color w:val="000000" w:themeColor="text1"/>
          <w:sz w:val="16"/>
          <w:szCs w:val="16"/>
        </w:rPr>
        <w:t>небывалей</w:t>
      </w:r>
      <w:proofErr w:type="spellEnd"/>
      <w:r w:rsidRPr="006D2FB4">
        <w:rPr>
          <w:rFonts w:ascii="Times New Roman" w:hAnsi="Times New Roman" w:cs="Times New Roman"/>
          <w:color w:val="000000" w:themeColor="text1"/>
          <w:sz w:val="16"/>
          <w:szCs w:val="16"/>
        </w:rPr>
        <w:t xml:space="preserve"> мечта? Сказать – так развесили б уши.</w:t>
      </w:r>
    </w:p>
    <w:p w14:paraId="4444D4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можно в Москве читать, А из Архангельска слушать…” Успехи в развитии радио вдохновляли не только поэтов. Выдающийся художник И.Е. Репин, живший на территории Финляндии, сообщал в письме на родину: “Я с большим удовольствием слушаю радио. Вот что дает много удовольствия во всех отношениях, - это действительно народный университет”.</w:t>
      </w:r>
    </w:p>
    <w:p w14:paraId="1F8EC4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этот период в Москве получила развитие сеть массового проводного радиовещания. Первые опыты, положившие начало созданию трансляционной приемной сети, были проведены в 1925 г. по инициативе Московского городского совета профессиональных союзов. Мощный усилитель (1 квт) был установлен в Доме Союзов, от него по радиальным направлениям расходились магистральные линии, достигавшие городских окраин. Первоначально было проложено пять таких линий: к Преображенской заставе, заводу “Серп и Молот”, саду им. Мандельштама, фабрике “Трехгорная мануфактура” и фабрике “Ява”; потом их число выросло до восьми. От магистральных линий шли ответвления к клубам, паркам, учреждениям и жилым домам. Для проводного вещания использовались и обычные телефонные линии. Со временем трансляционная сеть достигла грандиозных размеров: количество радиоприемных точек в Москве в 1930 г. насчитывало 45000, а в 1950 г. превысило 850000 </w:t>
      </w:r>
      <w:proofErr w:type="spellStart"/>
      <w:r w:rsidRPr="006D2FB4">
        <w:rPr>
          <w:rFonts w:ascii="Times New Roman" w:hAnsi="Times New Roman" w:cs="Times New Roman"/>
          <w:color w:val="000000" w:themeColor="text1"/>
          <w:sz w:val="16"/>
          <w:szCs w:val="16"/>
        </w:rPr>
        <w:t>шт</w:t>
      </w:r>
      <w:proofErr w:type="spellEnd"/>
      <w:r w:rsidRPr="006D2FB4">
        <w:rPr>
          <w:rFonts w:ascii="Times New Roman" w:hAnsi="Times New Roman" w:cs="Times New Roman"/>
          <w:color w:val="000000" w:themeColor="text1"/>
          <w:sz w:val="16"/>
          <w:szCs w:val="16"/>
        </w:rPr>
        <w:t xml:space="preserve"> (11223).</w:t>
      </w:r>
    </w:p>
    <w:p w14:paraId="430BF6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F248F8" w14:textId="77777777" w:rsidR="00594BA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5E61E86" w14:textId="77777777" w:rsidR="00594BA2" w:rsidRPr="006D2FB4" w:rsidRDefault="00594B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2DB8A5"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6 июня</w:t>
      </w:r>
      <w:r w:rsidRPr="006D2FB4">
        <w:rPr>
          <w:rFonts w:ascii="Times New Roman" w:hAnsi="Times New Roman" w:cs="Times New Roman"/>
          <w:color w:val="000000" w:themeColor="text1"/>
          <w:sz w:val="16"/>
          <w:szCs w:val="16"/>
        </w:rPr>
        <w:t xml:space="preserve"> в 1925 году американский предприниматель Уолтер Перси Крайслер основал корпорацию «Крайслер», ставшую впоследствии одной из крупнейших американских автомобилестроительных фирм. В 1998 г. слилась с автомобильным концерном «Даймлер-Бенц АГ»; концерн «Даймлер-Крайслер АГ» стал одним из крупнейших автопроизводителей в мире (14914).</w:t>
      </w:r>
    </w:p>
    <w:p w14:paraId="6D117418"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p>
    <w:p w14:paraId="519FBAF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7D4BE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AA3C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июня 1925 г. первые «Пумы» действительно прибыли на ГАЗ1 - 15 штук. Все остальные доставили к концу октября. Задержка с поступлением моторов сильно повлияла на процесс сдачи самолетов. 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(11923).</w:t>
      </w:r>
    </w:p>
    <w:p w14:paraId="18EE90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36EF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июня 1925 из Москвы улетел Юнкерс Г-24 - один из первых, собранных в Дессау Юнкерс Г-24 с одним БМВ 4 и двумя L2 N 835, который получил временную советскую регистрацию R-RECL и прибыл в Москву 11 апреля 1925. Советским специалистам разрешили ознакомиться с машиной и выполнили несколько демонстрационных полетов. Потом разрешили полетать и испытал </w:t>
      </w:r>
      <w:proofErr w:type="spellStart"/>
      <w:r w:rsidRPr="006D2FB4">
        <w:rPr>
          <w:rFonts w:ascii="Times New Roman" w:hAnsi="Times New Roman" w:cs="Times New Roman"/>
          <w:color w:val="000000" w:themeColor="text1"/>
          <w:sz w:val="16"/>
          <w:szCs w:val="16"/>
        </w:rPr>
        <w:t>К.К.Арцеулов</w:t>
      </w:r>
      <w:proofErr w:type="spellEnd"/>
      <w:r w:rsidRPr="006D2FB4">
        <w:rPr>
          <w:rFonts w:ascii="Times New Roman" w:hAnsi="Times New Roman" w:cs="Times New Roman"/>
          <w:color w:val="000000" w:themeColor="text1"/>
          <w:sz w:val="16"/>
          <w:szCs w:val="16"/>
        </w:rPr>
        <w:t xml:space="preserve">. Написал: "Взлет прост для л. Пробег - небольшой.... Шасси допускает взлет с кочковатого аэродрома. В полете </w:t>
      </w:r>
      <w:proofErr w:type="spellStart"/>
      <w:r w:rsidRPr="006D2FB4">
        <w:rPr>
          <w:rFonts w:ascii="Times New Roman" w:hAnsi="Times New Roman" w:cs="Times New Roman"/>
          <w:color w:val="000000" w:themeColor="text1"/>
          <w:sz w:val="16"/>
          <w:szCs w:val="16"/>
        </w:rPr>
        <w:t>м.б.</w:t>
      </w:r>
      <w:proofErr w:type="spellEnd"/>
      <w:r w:rsidRPr="006D2FB4">
        <w:rPr>
          <w:rFonts w:ascii="Times New Roman" w:hAnsi="Times New Roman" w:cs="Times New Roman"/>
          <w:color w:val="000000" w:themeColor="text1"/>
          <w:sz w:val="16"/>
          <w:szCs w:val="16"/>
        </w:rPr>
        <w:t xml:space="preserve"> хорошо отрегулирован подвижным стабилизатором и килем, после чего отправление </w:t>
      </w:r>
      <w:proofErr w:type="spellStart"/>
      <w:r w:rsidRPr="006D2FB4">
        <w:rPr>
          <w:rFonts w:ascii="Times New Roman" w:hAnsi="Times New Roman" w:cs="Times New Roman"/>
          <w:color w:val="000000" w:themeColor="text1"/>
          <w:sz w:val="16"/>
          <w:szCs w:val="16"/>
        </w:rPr>
        <w:t>м.б.</w:t>
      </w:r>
      <w:proofErr w:type="spellEnd"/>
      <w:r w:rsidRPr="006D2FB4">
        <w:rPr>
          <w:rFonts w:ascii="Times New Roman" w:hAnsi="Times New Roman" w:cs="Times New Roman"/>
          <w:color w:val="000000" w:themeColor="text1"/>
          <w:sz w:val="16"/>
          <w:szCs w:val="16"/>
        </w:rPr>
        <w:t xml:space="preserve"> оставлено на продолжительное время... Маневренность его хороша. Посадка проста. Надежность шасси гарантирует посадку на плохой аэродром... Малый сравнительно обзор л в сторону и назад ограничивает военное применение самолета ночным, главным образом, временем. Действия днем требуют хорошего вооружения." (3224,8).</w:t>
      </w:r>
    </w:p>
    <w:p w14:paraId="3DA137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D2FA2E"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июня 1925 G.24 (№ 835), с одним мотором BMW IV и двумя L 2 улетел из СССР обратно (15479).</w:t>
      </w:r>
    </w:p>
    <w:p w14:paraId="74D4B0EB"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p>
    <w:p w14:paraId="1E940B1A"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июня 1925 «Юнкерсы» - «Все в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под управлением лётчика В.Б. Копылова, и «Лицом к деревне», под управлением Я.Н. Моисеева, отправи</w:t>
      </w:r>
      <w:r w:rsidRPr="006D2FB4">
        <w:rPr>
          <w:rFonts w:ascii="Times New Roman" w:hAnsi="Times New Roman" w:cs="Times New Roman"/>
          <w:color w:val="000000" w:themeColor="text1"/>
          <w:sz w:val="16"/>
          <w:szCs w:val="16"/>
        </w:rPr>
        <w:softHyphen/>
        <w:t>лись в новое «турне». За четыре месяца, имея на борту в качестве агита</w:t>
      </w:r>
      <w:r w:rsidRPr="006D2FB4">
        <w:rPr>
          <w:rFonts w:ascii="Times New Roman" w:hAnsi="Times New Roman" w:cs="Times New Roman"/>
          <w:color w:val="000000" w:themeColor="text1"/>
          <w:sz w:val="16"/>
          <w:szCs w:val="16"/>
        </w:rPr>
        <w:softHyphen/>
        <w:t>торов-пропагандистов - слушателей Академии Воз</w:t>
      </w:r>
      <w:r w:rsidRPr="006D2FB4">
        <w:rPr>
          <w:rFonts w:ascii="Times New Roman" w:hAnsi="Times New Roman" w:cs="Times New Roman"/>
          <w:color w:val="000000" w:themeColor="text1"/>
          <w:sz w:val="16"/>
          <w:szCs w:val="16"/>
        </w:rPr>
        <w:softHyphen/>
        <w:t xml:space="preserve">душного Флота </w:t>
      </w:r>
      <w:proofErr w:type="spellStart"/>
      <w:r w:rsidRPr="006D2FB4">
        <w:rPr>
          <w:rFonts w:ascii="Times New Roman" w:hAnsi="Times New Roman" w:cs="Times New Roman"/>
          <w:color w:val="000000" w:themeColor="text1"/>
          <w:sz w:val="16"/>
          <w:szCs w:val="16"/>
        </w:rPr>
        <w:t>Вахламова</w:t>
      </w:r>
      <w:proofErr w:type="spellEnd"/>
      <w:r w:rsidRPr="006D2FB4">
        <w:rPr>
          <w:rFonts w:ascii="Times New Roman" w:hAnsi="Times New Roman" w:cs="Times New Roman"/>
          <w:color w:val="000000" w:themeColor="text1"/>
          <w:sz w:val="16"/>
          <w:szCs w:val="16"/>
        </w:rPr>
        <w:t xml:space="preserve"> и Фёдорова и литераторов: Б.А. Пильняка, В.М. Инбер, В.Б. Шкловского и А.С. Яков</w:t>
      </w:r>
      <w:r w:rsidRPr="006D2FB4">
        <w:rPr>
          <w:rFonts w:ascii="Times New Roman" w:hAnsi="Times New Roman" w:cs="Times New Roman"/>
          <w:color w:val="000000" w:themeColor="text1"/>
          <w:sz w:val="16"/>
          <w:szCs w:val="16"/>
        </w:rPr>
        <w:softHyphen/>
        <w:t>лева, самолёты побывали в сотнях населённых пунктов и налетали более 34 тысяч километров.</w:t>
      </w:r>
    </w:p>
    <w:p w14:paraId="307AB54B"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Самолёт «Все в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побывал в Нижнем Новго</w:t>
      </w:r>
      <w:r w:rsidRPr="006D2FB4">
        <w:rPr>
          <w:rFonts w:ascii="Times New Roman" w:hAnsi="Times New Roman" w:cs="Times New Roman"/>
          <w:color w:val="000000" w:themeColor="text1"/>
          <w:sz w:val="16"/>
          <w:szCs w:val="16"/>
        </w:rPr>
        <w:softHyphen/>
        <w:t xml:space="preserve">роде, Чебоксарах, Чистополе, Сарапуле, Перми, </w:t>
      </w:r>
      <w:proofErr w:type="spellStart"/>
      <w:r w:rsidRPr="006D2FB4">
        <w:rPr>
          <w:rFonts w:ascii="Times New Roman" w:hAnsi="Times New Roman" w:cs="Times New Roman"/>
          <w:color w:val="000000" w:themeColor="text1"/>
          <w:sz w:val="16"/>
          <w:szCs w:val="16"/>
        </w:rPr>
        <w:t>Усо</w:t>
      </w:r>
      <w:proofErr w:type="spellEnd"/>
      <w:r w:rsidRPr="006D2FB4">
        <w:rPr>
          <w:rFonts w:ascii="Times New Roman" w:hAnsi="Times New Roman" w:cs="Times New Roman"/>
          <w:color w:val="000000" w:themeColor="text1"/>
          <w:sz w:val="16"/>
          <w:szCs w:val="16"/>
        </w:rPr>
        <w:t xml:space="preserve">- лье, Чердыни, </w:t>
      </w:r>
      <w:proofErr w:type="spellStart"/>
      <w:r w:rsidRPr="006D2FB4">
        <w:rPr>
          <w:rFonts w:ascii="Times New Roman" w:hAnsi="Times New Roman" w:cs="Times New Roman"/>
          <w:color w:val="000000" w:themeColor="text1"/>
          <w:sz w:val="16"/>
          <w:szCs w:val="16"/>
        </w:rPr>
        <w:t>Усть-Сысольске</w:t>
      </w:r>
      <w:proofErr w:type="spellEnd"/>
      <w:r w:rsidRPr="006D2FB4">
        <w:rPr>
          <w:rFonts w:ascii="Times New Roman" w:hAnsi="Times New Roman" w:cs="Times New Roman"/>
          <w:color w:val="000000" w:themeColor="text1"/>
          <w:sz w:val="16"/>
          <w:szCs w:val="16"/>
        </w:rPr>
        <w:t xml:space="preserve">, Котласе, Архангельске, Онеге, </w:t>
      </w:r>
      <w:proofErr w:type="spellStart"/>
      <w:r w:rsidRPr="006D2FB4">
        <w:rPr>
          <w:rFonts w:ascii="Times New Roman" w:hAnsi="Times New Roman" w:cs="Times New Roman"/>
          <w:color w:val="000000" w:themeColor="text1"/>
          <w:sz w:val="16"/>
          <w:szCs w:val="16"/>
        </w:rPr>
        <w:t>Наволоцком</w:t>
      </w:r>
      <w:proofErr w:type="spellEnd"/>
      <w:r w:rsidRPr="006D2FB4">
        <w:rPr>
          <w:rFonts w:ascii="Times New Roman" w:hAnsi="Times New Roman" w:cs="Times New Roman"/>
          <w:color w:val="000000" w:themeColor="text1"/>
          <w:sz w:val="16"/>
          <w:szCs w:val="16"/>
        </w:rPr>
        <w:t xml:space="preserve">, Каргополе, </w:t>
      </w:r>
      <w:proofErr w:type="spellStart"/>
      <w:r w:rsidRPr="006D2FB4">
        <w:rPr>
          <w:rFonts w:ascii="Times New Roman" w:hAnsi="Times New Roman" w:cs="Times New Roman"/>
          <w:color w:val="000000" w:themeColor="text1"/>
          <w:sz w:val="16"/>
          <w:szCs w:val="16"/>
        </w:rPr>
        <w:t>Белозёрске</w:t>
      </w:r>
      <w:proofErr w:type="spellEnd"/>
      <w:r w:rsidRPr="006D2FB4">
        <w:rPr>
          <w:rFonts w:ascii="Times New Roman" w:hAnsi="Times New Roman" w:cs="Times New Roman"/>
          <w:color w:val="000000" w:themeColor="text1"/>
          <w:sz w:val="16"/>
          <w:szCs w:val="16"/>
        </w:rPr>
        <w:t>, Рыбинске, Калязине и Твери. Пройдя по маршруту 9600 км, само</w:t>
      </w:r>
      <w:r w:rsidRPr="006D2FB4">
        <w:rPr>
          <w:rFonts w:ascii="Times New Roman" w:hAnsi="Times New Roman" w:cs="Times New Roman"/>
          <w:color w:val="000000" w:themeColor="text1"/>
          <w:sz w:val="16"/>
          <w:szCs w:val="16"/>
        </w:rPr>
        <w:softHyphen/>
        <w:t xml:space="preserve">лёт пробыл в воздухе 1 76 часов и налетал при местных полётах ещё 8400 км. Побывал в 67 населённых пунктах, произвел 496 посадок, поднял в воздух свыше 1 800 рабочих и крестьян, разбросал почти две тонны </w:t>
      </w:r>
      <w:proofErr w:type="spellStart"/>
      <w:r w:rsidRPr="006D2FB4">
        <w:rPr>
          <w:rFonts w:ascii="Times New Roman" w:hAnsi="Times New Roman" w:cs="Times New Roman"/>
          <w:color w:val="000000" w:themeColor="text1"/>
          <w:sz w:val="16"/>
          <w:szCs w:val="16"/>
        </w:rPr>
        <w:t>агитлитературы</w:t>
      </w:r>
      <w:proofErr w:type="spellEnd"/>
      <w:r w:rsidRPr="006D2FB4">
        <w:rPr>
          <w:rFonts w:ascii="Times New Roman" w:hAnsi="Times New Roman" w:cs="Times New Roman"/>
          <w:color w:val="000000" w:themeColor="text1"/>
          <w:sz w:val="16"/>
          <w:szCs w:val="16"/>
        </w:rPr>
        <w:t>.</w:t>
      </w:r>
    </w:p>
    <w:p w14:paraId="6E89D7B5"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отстал от него и его южный собрат - «Лицом к деревне», посетивший Воронеж, Богучар, Калач, Сталинград, Красноармейск, Егорьевск, Астрахань, Гурьев, Калмыковскую, Уральск, Оренбург, Самару, Покровск, Саратов и Липецк. Пройдя 8320 км по маршруту и 7750 км кру</w:t>
      </w:r>
      <w:r w:rsidRPr="006D2FB4">
        <w:rPr>
          <w:rFonts w:ascii="Times New Roman" w:hAnsi="Times New Roman" w:cs="Times New Roman"/>
          <w:color w:val="000000" w:themeColor="text1"/>
          <w:sz w:val="16"/>
          <w:szCs w:val="16"/>
        </w:rPr>
        <w:softHyphen/>
        <w:t>говых полётов и проведя в воздухе 1 57 часов, он побывал в 66 населённых пунктах, совершил 403 посадки, поднял в воздух 1 240 крестьян и рабочих и разбросал свыше полутора тонн литературы (15973).</w:t>
      </w:r>
    </w:p>
    <w:p w14:paraId="39253650"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p>
    <w:p w14:paraId="63A162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июня 1925 года Техническая секция научного комитета </w:t>
      </w:r>
      <w:proofErr w:type="spellStart"/>
      <w:r w:rsidRPr="006D2FB4">
        <w:rPr>
          <w:rFonts w:ascii="Times New Roman" w:hAnsi="Times New Roman" w:cs="Times New Roman"/>
          <w:color w:val="000000" w:themeColor="text1"/>
          <w:sz w:val="16"/>
          <w:szCs w:val="16"/>
        </w:rPr>
        <w:t>Главвоздухофлота</w:t>
      </w:r>
      <w:proofErr w:type="spellEnd"/>
      <w:r w:rsidRPr="006D2FB4">
        <w:rPr>
          <w:rFonts w:ascii="Times New Roman" w:hAnsi="Times New Roman" w:cs="Times New Roman"/>
          <w:color w:val="000000" w:themeColor="text1"/>
          <w:sz w:val="16"/>
          <w:szCs w:val="16"/>
        </w:rPr>
        <w:t xml:space="preserve"> стала заниматься анализом проекта и решила отпустить средства на разработку проекта модели объемом 150 м</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К.Э.Циолковский</w:t>
      </w:r>
      <w:proofErr w:type="spellEnd"/>
      <w:r w:rsidRPr="006D2FB4">
        <w:rPr>
          <w:rFonts w:ascii="Times New Roman" w:hAnsi="Times New Roman" w:cs="Times New Roman"/>
          <w:color w:val="000000" w:themeColor="text1"/>
          <w:sz w:val="16"/>
          <w:szCs w:val="16"/>
        </w:rPr>
        <w:t xml:space="preserve"> отказался строить такую большую модель и предложил уменьшить ее до 15-30 м</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 xml:space="preserve">. После длительных перипетий Президиум </w:t>
      </w:r>
      <w:proofErr w:type="spellStart"/>
      <w:r w:rsidRPr="006D2FB4">
        <w:rPr>
          <w:rFonts w:ascii="Times New Roman" w:hAnsi="Times New Roman" w:cs="Times New Roman"/>
          <w:color w:val="000000" w:themeColor="text1"/>
          <w:sz w:val="16"/>
          <w:szCs w:val="16"/>
        </w:rPr>
        <w:t>Воздухсекции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СССР обратился в Управление Воздушных сил СССР с просьбой об отпуске средств и работа началась. </w:t>
      </w:r>
      <w:proofErr w:type="spellStart"/>
      <w:r w:rsidRPr="006D2FB4">
        <w:rPr>
          <w:rFonts w:ascii="Times New Roman" w:hAnsi="Times New Roman" w:cs="Times New Roman"/>
          <w:color w:val="000000" w:themeColor="text1"/>
          <w:sz w:val="16"/>
          <w:szCs w:val="16"/>
        </w:rPr>
        <w:t>К.Э.Циолковский</w:t>
      </w:r>
      <w:proofErr w:type="spellEnd"/>
      <w:r w:rsidRPr="006D2FB4">
        <w:rPr>
          <w:rFonts w:ascii="Times New Roman" w:hAnsi="Times New Roman" w:cs="Times New Roman"/>
          <w:color w:val="000000" w:themeColor="text1"/>
          <w:sz w:val="16"/>
          <w:szCs w:val="16"/>
        </w:rPr>
        <w:t xml:space="preserve"> приехал в Москву и вскоре модель оболочки была закончена. (11041). “Заключение Научного Комитета. УВВС РККА о работах </w:t>
      </w:r>
      <w:proofErr w:type="spellStart"/>
      <w:r w:rsidRPr="006D2FB4">
        <w:rPr>
          <w:rFonts w:ascii="Times New Roman" w:hAnsi="Times New Roman" w:cs="Times New Roman"/>
          <w:color w:val="000000" w:themeColor="text1"/>
          <w:sz w:val="16"/>
          <w:szCs w:val="16"/>
        </w:rPr>
        <w:t>К.Э.Циолковского</w:t>
      </w:r>
      <w:proofErr w:type="spellEnd"/>
      <w:r w:rsidRPr="006D2FB4">
        <w:rPr>
          <w:rFonts w:ascii="Times New Roman" w:hAnsi="Times New Roman" w:cs="Times New Roman"/>
          <w:color w:val="000000" w:themeColor="text1"/>
          <w:sz w:val="16"/>
          <w:szCs w:val="16"/>
        </w:rPr>
        <w:t xml:space="preserve">” и был датирован маем 1926 года. Суть его содержания кратко сводилась к тому, что модель оказалась с существенными недостатками, что “проекта как такового, конструктивно разработанного и обоснованного расчетами, не имеется”; на большинство из возникавших вопросов, касающихся наиболее важных пунктов проекта, ответов от </w:t>
      </w:r>
      <w:proofErr w:type="spellStart"/>
      <w:r w:rsidRPr="006D2FB4">
        <w:rPr>
          <w:rFonts w:ascii="Times New Roman" w:hAnsi="Times New Roman" w:cs="Times New Roman"/>
          <w:color w:val="000000" w:themeColor="text1"/>
          <w:sz w:val="16"/>
          <w:szCs w:val="16"/>
        </w:rPr>
        <w:t>К.Э.Циолковского</w:t>
      </w:r>
      <w:proofErr w:type="spellEnd"/>
      <w:r w:rsidRPr="006D2FB4">
        <w:rPr>
          <w:rFonts w:ascii="Times New Roman" w:hAnsi="Times New Roman" w:cs="Times New Roman"/>
          <w:color w:val="000000" w:themeColor="text1"/>
          <w:sz w:val="16"/>
          <w:szCs w:val="16"/>
        </w:rPr>
        <w:t xml:space="preserve"> получить не удалось (11041).</w:t>
      </w:r>
    </w:p>
    <w:p w14:paraId="4156F2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70327A" w14:textId="77777777" w:rsidR="00395619" w:rsidRPr="006D2FB4" w:rsidRDefault="00395619"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начале июня 1925, «Юнкерсы» – «Все в </w:t>
      </w:r>
      <w:proofErr w:type="spellStart"/>
      <w:r w:rsidRPr="006D2FB4">
        <w:rPr>
          <w:rFonts w:ascii="Times New Roman" w:eastAsia="Times New Roman" w:hAnsi="Times New Roman" w:cs="Times New Roman"/>
          <w:color w:val="000000" w:themeColor="text1"/>
          <w:sz w:val="16"/>
          <w:szCs w:val="16"/>
          <w:lang w:eastAsia="ru-RU"/>
        </w:rPr>
        <w:t>Авиахим</w:t>
      </w:r>
      <w:proofErr w:type="spellEnd"/>
      <w:r w:rsidRPr="006D2FB4">
        <w:rPr>
          <w:rFonts w:ascii="Times New Roman" w:eastAsia="Times New Roman" w:hAnsi="Times New Roman" w:cs="Times New Roman"/>
          <w:color w:val="000000" w:themeColor="text1"/>
          <w:sz w:val="16"/>
          <w:szCs w:val="16"/>
          <w:lang w:eastAsia="ru-RU"/>
        </w:rPr>
        <w:t>», под управлением летчика В.Б. Копылова, и «Лицом к деревне», под управлением Я.Н. Моисеева, отправились в новое «турне».</w:t>
      </w:r>
    </w:p>
    <w:p w14:paraId="254D111E" w14:textId="77777777" w:rsidR="00395619" w:rsidRPr="006D2FB4" w:rsidRDefault="00395619"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течение четырех месяцев, имея на борту в качестве агитаторов-пропагандистов – слушателей Академии Воздушного Флота </w:t>
      </w:r>
      <w:proofErr w:type="spellStart"/>
      <w:r w:rsidRPr="006D2FB4">
        <w:rPr>
          <w:rFonts w:ascii="Times New Roman" w:eastAsia="Times New Roman" w:hAnsi="Times New Roman" w:cs="Times New Roman"/>
          <w:color w:val="000000" w:themeColor="text1"/>
          <w:sz w:val="16"/>
          <w:szCs w:val="16"/>
          <w:lang w:eastAsia="ru-RU"/>
        </w:rPr>
        <w:t>Вахламова</w:t>
      </w:r>
      <w:proofErr w:type="spellEnd"/>
      <w:r w:rsidRPr="006D2FB4">
        <w:rPr>
          <w:rFonts w:ascii="Times New Roman" w:eastAsia="Times New Roman" w:hAnsi="Times New Roman" w:cs="Times New Roman"/>
          <w:color w:val="000000" w:themeColor="text1"/>
          <w:sz w:val="16"/>
          <w:szCs w:val="16"/>
          <w:lang w:eastAsia="ru-RU"/>
        </w:rPr>
        <w:t xml:space="preserve"> и Федорова и литераторов: Б.А. Пильняка, В.М. Инбер, В.Б. Шкловского и А.С. Яковлева, самолеты побывали в сотнях населенных пунктов и налетали более 34 тысяч километров.</w:t>
      </w:r>
    </w:p>
    <w:p w14:paraId="1896787B" w14:textId="77777777" w:rsidR="00395619" w:rsidRPr="006D2FB4" w:rsidRDefault="00395619"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Самолет «Все в </w:t>
      </w:r>
      <w:proofErr w:type="spellStart"/>
      <w:r w:rsidRPr="006D2FB4">
        <w:rPr>
          <w:rFonts w:ascii="Times New Roman" w:eastAsia="Times New Roman" w:hAnsi="Times New Roman" w:cs="Times New Roman"/>
          <w:color w:val="000000" w:themeColor="text1"/>
          <w:sz w:val="16"/>
          <w:szCs w:val="16"/>
          <w:lang w:eastAsia="ru-RU"/>
        </w:rPr>
        <w:t>Авиахим</w:t>
      </w:r>
      <w:proofErr w:type="spellEnd"/>
      <w:r w:rsidRPr="006D2FB4">
        <w:rPr>
          <w:rFonts w:ascii="Times New Roman" w:eastAsia="Times New Roman" w:hAnsi="Times New Roman" w:cs="Times New Roman"/>
          <w:color w:val="000000" w:themeColor="text1"/>
          <w:sz w:val="16"/>
          <w:szCs w:val="16"/>
          <w:lang w:eastAsia="ru-RU"/>
        </w:rPr>
        <w:t xml:space="preserve">» побывал в Нижнем Новгороде, Чебоксарах, Чистополе, Сарапуле, Перми, Усолье, Чердыни, </w:t>
      </w:r>
      <w:proofErr w:type="spellStart"/>
      <w:r w:rsidRPr="006D2FB4">
        <w:rPr>
          <w:rFonts w:ascii="Times New Roman" w:eastAsia="Times New Roman" w:hAnsi="Times New Roman" w:cs="Times New Roman"/>
          <w:color w:val="000000" w:themeColor="text1"/>
          <w:sz w:val="16"/>
          <w:szCs w:val="16"/>
          <w:lang w:eastAsia="ru-RU"/>
        </w:rPr>
        <w:t>Усть</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Сысольске</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Котлассе</w:t>
      </w:r>
      <w:proofErr w:type="spellEnd"/>
      <w:r w:rsidRPr="006D2FB4">
        <w:rPr>
          <w:rFonts w:ascii="Times New Roman" w:eastAsia="Times New Roman" w:hAnsi="Times New Roman" w:cs="Times New Roman"/>
          <w:color w:val="000000" w:themeColor="text1"/>
          <w:sz w:val="16"/>
          <w:szCs w:val="16"/>
          <w:lang w:eastAsia="ru-RU"/>
        </w:rPr>
        <w:t xml:space="preserve">, Архангельске, Онеге, </w:t>
      </w:r>
      <w:proofErr w:type="spellStart"/>
      <w:r w:rsidRPr="006D2FB4">
        <w:rPr>
          <w:rFonts w:ascii="Times New Roman" w:eastAsia="Times New Roman" w:hAnsi="Times New Roman" w:cs="Times New Roman"/>
          <w:color w:val="000000" w:themeColor="text1"/>
          <w:sz w:val="16"/>
          <w:szCs w:val="16"/>
          <w:lang w:eastAsia="ru-RU"/>
        </w:rPr>
        <w:t>Наволоцком</w:t>
      </w:r>
      <w:proofErr w:type="spellEnd"/>
      <w:r w:rsidRPr="006D2FB4">
        <w:rPr>
          <w:rFonts w:ascii="Times New Roman" w:eastAsia="Times New Roman" w:hAnsi="Times New Roman" w:cs="Times New Roman"/>
          <w:color w:val="000000" w:themeColor="text1"/>
          <w:sz w:val="16"/>
          <w:szCs w:val="16"/>
          <w:lang w:eastAsia="ru-RU"/>
        </w:rPr>
        <w:t xml:space="preserve">, Каргополе, Белозерске, Рыбинске, Калязине и Твери. Пройдя по маршруту 9600 км, самолет пробыл в воздухе 176 часов и налетал при местных полетах еще 8400 км, покрыв, таким образом, в воздухе 18000 км. Побывал в 67 населенных пунктах, произвел 496 посадок, поднял в воздух свыше 1800 рабочих и крестьян, разбросал почти две тонны </w:t>
      </w:r>
      <w:proofErr w:type="spellStart"/>
      <w:r w:rsidRPr="006D2FB4">
        <w:rPr>
          <w:rFonts w:ascii="Times New Roman" w:eastAsia="Times New Roman" w:hAnsi="Times New Roman" w:cs="Times New Roman"/>
          <w:color w:val="000000" w:themeColor="text1"/>
          <w:sz w:val="16"/>
          <w:szCs w:val="16"/>
          <w:lang w:eastAsia="ru-RU"/>
        </w:rPr>
        <w:t>агитлитературы</w:t>
      </w:r>
      <w:proofErr w:type="spellEnd"/>
      <w:r w:rsidRPr="006D2FB4">
        <w:rPr>
          <w:rFonts w:ascii="Times New Roman" w:eastAsia="Times New Roman" w:hAnsi="Times New Roman" w:cs="Times New Roman"/>
          <w:color w:val="000000" w:themeColor="text1"/>
          <w:sz w:val="16"/>
          <w:szCs w:val="16"/>
          <w:lang w:eastAsia="ru-RU"/>
        </w:rPr>
        <w:t>.</w:t>
      </w:r>
    </w:p>
    <w:p w14:paraId="5F98C339" w14:textId="77777777" w:rsidR="00395619" w:rsidRPr="006D2FB4" w:rsidRDefault="00395619"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Не отстал от него и его южный собрат – «Лицом к деревне», посетивший Воронеж, Богучар, Калач, Сталинград, Красноармейск, Егорьевск, Астрахань, Гурьев, Калмыковскую, Уральск, Оренбург, Самару, Покровск, Саратов и Липецк. Пройдя 8320 км по маршруту и 7750 км круговых полетов (в общей сложности — 16070 км) и проведя в воздухе 157 часов, он побывал в 66 населенных пунктах, совершил 403 посадки, поднял в воздух 1240 крестьян и рабочих и разбросал свыше полутора тонн литературы (21249).</w:t>
      </w:r>
    </w:p>
    <w:p w14:paraId="028658EC" w14:textId="77777777" w:rsidR="00395619" w:rsidRPr="006D2FB4" w:rsidRDefault="00395619"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3FB0C7B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BEA2B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8218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июня 1925 г. начальник радиоотдела ВТУ В.А. Олейников и постоянный член Технического комитета ВТУ А.Л. Минц прибыли в Ленинград для осмотра образцов, разработанных специалистами Военного отдела ЦРЛ (ЦГА СПб., ф. 2205, оп. 3, д. 4, л. 78.). Несмотря на крайнюю нехватку персонала отдела, работы продвигались достаточно быстро. В мае 1925 г. конструирование радиостанций ПОЛЕ, ГОРА1, ГОРА2, ГОРА3, ГОРА4 и ЛУГА1 было завершено, и рации сданы на радиозавод им. Коминтерна для проведения полевых опытов для проверки ла </w:t>
      </w:r>
      <w:proofErr w:type="spellStart"/>
      <w:r w:rsidRPr="006D2FB4">
        <w:rPr>
          <w:rFonts w:ascii="Times New Roman" w:hAnsi="Times New Roman" w:cs="Times New Roman"/>
          <w:color w:val="000000" w:themeColor="text1"/>
          <w:sz w:val="16"/>
          <w:szCs w:val="16"/>
        </w:rPr>
        <w:t>бораторных</w:t>
      </w:r>
      <w:proofErr w:type="spellEnd"/>
      <w:r w:rsidRPr="006D2FB4">
        <w:rPr>
          <w:rFonts w:ascii="Times New Roman" w:hAnsi="Times New Roman" w:cs="Times New Roman"/>
          <w:color w:val="000000" w:themeColor="text1"/>
          <w:sz w:val="16"/>
          <w:szCs w:val="16"/>
        </w:rPr>
        <w:t xml:space="preserve"> результатов, выяснения условий работы, составления инструкций. При этом были выявлены возможности широкой унификации приемника и пе </w:t>
      </w:r>
      <w:proofErr w:type="spellStart"/>
      <w:r w:rsidRPr="006D2FB4">
        <w:rPr>
          <w:rFonts w:ascii="Times New Roman" w:hAnsi="Times New Roman" w:cs="Times New Roman"/>
          <w:color w:val="000000" w:themeColor="text1"/>
          <w:sz w:val="16"/>
          <w:szCs w:val="16"/>
        </w:rPr>
        <w:t>редатчика</w:t>
      </w:r>
      <w:proofErr w:type="spellEnd"/>
      <w:r w:rsidRPr="006D2FB4">
        <w:rPr>
          <w:rFonts w:ascii="Times New Roman" w:hAnsi="Times New Roman" w:cs="Times New Roman"/>
          <w:color w:val="000000" w:themeColor="text1"/>
          <w:sz w:val="16"/>
          <w:szCs w:val="16"/>
        </w:rPr>
        <w:t xml:space="preserve"> для радиостанции ПОЛЕ и радиостанции ГОРА4, а также для радиостанций ГОРА1, ГОРА2 и ГОРА31. Вместе с тем избежать задержек не удалось. Основная причина крылась в том, что в разрабатываемых станциях некоторые из важнейших агрегатов и составных частей были импортными. Сказывалась слабая техническая база отечественной промышленности. Имен но из-за перебоев с поставками импортных узлов, агрегатов, материалов и сейчас, и позднее возникали задержки с изготовлением многих образцов средств связи. Наиболее остро стоял вопрос с динамо-машинами и </w:t>
      </w:r>
      <w:proofErr w:type="spellStart"/>
      <w:r w:rsidRPr="006D2FB4">
        <w:rPr>
          <w:rFonts w:ascii="Times New Roman" w:hAnsi="Times New Roman" w:cs="Times New Roman"/>
          <w:color w:val="000000" w:themeColor="text1"/>
          <w:sz w:val="16"/>
          <w:szCs w:val="16"/>
        </w:rPr>
        <w:t>умформе</w:t>
      </w:r>
      <w:proofErr w:type="spellEnd"/>
      <w:r w:rsidRPr="006D2FB4">
        <w:rPr>
          <w:rFonts w:ascii="Times New Roman" w:hAnsi="Times New Roman" w:cs="Times New Roman"/>
          <w:color w:val="000000" w:themeColor="text1"/>
          <w:sz w:val="16"/>
          <w:szCs w:val="16"/>
        </w:rPr>
        <w:t xml:space="preserve"> рами. Второй хронической болезнью была нехватка в Военном отделе </w:t>
      </w:r>
      <w:proofErr w:type="spellStart"/>
      <w:r w:rsidRPr="006D2FB4">
        <w:rPr>
          <w:rFonts w:ascii="Times New Roman" w:hAnsi="Times New Roman" w:cs="Times New Roman"/>
          <w:color w:val="000000" w:themeColor="text1"/>
          <w:sz w:val="16"/>
          <w:szCs w:val="16"/>
        </w:rPr>
        <w:t>персо</w:t>
      </w:r>
      <w:proofErr w:type="spellEnd"/>
      <w:r w:rsidRPr="006D2FB4">
        <w:rPr>
          <w:rFonts w:ascii="Times New Roman" w:hAnsi="Times New Roman" w:cs="Times New Roman"/>
          <w:color w:val="000000" w:themeColor="text1"/>
          <w:sz w:val="16"/>
          <w:szCs w:val="16"/>
        </w:rPr>
        <w:t xml:space="preserve"> нала, из-за чего шло опоздание с изготовлением пеленгаторной станции КОЛ и дуплексных приспособлений к артиллерийским радиостанциям (ЦГА СПб., ф. 2205, оп. 3, д. 1, л. 44.) (11870).</w:t>
      </w:r>
    </w:p>
    <w:p w14:paraId="570593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FB5D4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536FF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0246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июня 1925 был готов ПМ-1. Предполагаемая цена - 14-16 тыс. руб. (228,53).</w:t>
      </w:r>
    </w:p>
    <w:p w14:paraId="74641D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D7A2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июня 1925 г., ровно через 90 дней после начала про</w:t>
      </w:r>
      <w:r w:rsidRPr="006D2FB4">
        <w:rPr>
          <w:rFonts w:ascii="Times New Roman" w:hAnsi="Times New Roman" w:cs="Times New Roman"/>
          <w:color w:val="000000" w:themeColor="text1"/>
          <w:sz w:val="16"/>
          <w:szCs w:val="16"/>
        </w:rPr>
        <w:softHyphen/>
        <w:t>ектирования, собранный самолет выкатили на летное поле. Но к этому времени дату вылета экспедиции пере</w:t>
      </w:r>
      <w:r w:rsidRPr="006D2FB4">
        <w:rPr>
          <w:rFonts w:ascii="Times New Roman" w:hAnsi="Times New Roman" w:cs="Times New Roman"/>
          <w:color w:val="000000" w:themeColor="text1"/>
          <w:sz w:val="16"/>
          <w:szCs w:val="16"/>
        </w:rPr>
        <w:softHyphen/>
        <w:t xml:space="preserve">несли на более ранний срок и первый полет на новом пассажирском самолете ПМ-1 (П-2) летчик </w:t>
      </w:r>
      <w:proofErr w:type="spellStart"/>
      <w:r w:rsidRPr="006D2FB4">
        <w:rPr>
          <w:rFonts w:ascii="Times New Roman" w:hAnsi="Times New Roman" w:cs="Times New Roman"/>
          <w:color w:val="000000" w:themeColor="text1"/>
          <w:sz w:val="16"/>
          <w:szCs w:val="16"/>
        </w:rPr>
        <w:t>А.И.Жуков</w:t>
      </w:r>
      <w:proofErr w:type="spellEnd"/>
      <w:r w:rsidRPr="006D2FB4">
        <w:rPr>
          <w:rFonts w:ascii="Times New Roman" w:hAnsi="Times New Roman" w:cs="Times New Roman"/>
          <w:color w:val="000000" w:themeColor="text1"/>
          <w:sz w:val="16"/>
          <w:szCs w:val="16"/>
        </w:rPr>
        <w:t xml:space="preserve"> совершил 10 июня 1925 г., в день, когда экспедиция от</w:t>
      </w:r>
      <w:r w:rsidRPr="006D2FB4">
        <w:rPr>
          <w:rFonts w:ascii="Times New Roman" w:hAnsi="Times New Roman" w:cs="Times New Roman"/>
          <w:color w:val="000000" w:themeColor="text1"/>
          <w:sz w:val="16"/>
          <w:szCs w:val="16"/>
        </w:rPr>
        <w:softHyphen/>
        <w:t>правилась в путь. В ее составе вместо ПМ-1 вылетел Юнкере Р-13. ПМ-1 успешно прошел летные испытания. У земли он достигал максимальной скорости 170 км/ч, на высоте 2000м- 180 км/ч. Была заказана серия из десяти машин, но ее так и не построили. Благодаря деревянной конструкции ПМ-1 являлся одним из самых дешевых пассажирских самоле</w:t>
      </w:r>
      <w:r w:rsidRPr="006D2FB4">
        <w:rPr>
          <w:rFonts w:ascii="Times New Roman" w:hAnsi="Times New Roman" w:cs="Times New Roman"/>
          <w:color w:val="000000" w:themeColor="text1"/>
          <w:sz w:val="16"/>
          <w:szCs w:val="16"/>
        </w:rPr>
        <w:softHyphen/>
        <w:t>тов, его стоимость в серийном производстве составляла 14-16 тысяч рублей. Для сравнения: двухместный раз</w:t>
      </w:r>
      <w:r w:rsidRPr="006D2FB4">
        <w:rPr>
          <w:rFonts w:ascii="Times New Roman" w:hAnsi="Times New Roman" w:cs="Times New Roman"/>
          <w:color w:val="000000" w:themeColor="text1"/>
          <w:sz w:val="16"/>
          <w:szCs w:val="16"/>
        </w:rPr>
        <w:softHyphen/>
        <w:t>ведчик Р-1 в тех же ценах стоил 14500 рублей (10667).</w:t>
      </w:r>
    </w:p>
    <w:p w14:paraId="4E6ECF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0C61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июня 1925 г. самолет уже под обозначением ПМ-1 выкатили на аэродром. Его создатели работали оперативно, они построили аппарат даже раньше назначенного срока, и ПМ-1 получил индивидуальный опознавательный знак RR-MPH (потом знак изменили на R-RUSS). Однако к началу перелета, ради которого он строился, самолет испытать не успели. Начало старта перенесли на 10 июня и вместе с бипланами Р-1 и Р-2 в Китай отправились два "Юнкерса" F.13, которым предстояло выполнять роль экспедиционных машин. Тем не менее, именно 10 июня 1925 г. летчик </w:t>
      </w:r>
      <w:proofErr w:type="spellStart"/>
      <w:r w:rsidRPr="006D2FB4">
        <w:rPr>
          <w:rFonts w:ascii="Times New Roman" w:hAnsi="Times New Roman" w:cs="Times New Roman"/>
          <w:color w:val="000000" w:themeColor="text1"/>
          <w:sz w:val="16"/>
          <w:szCs w:val="16"/>
        </w:rPr>
        <w:t>А.И.Жуков</w:t>
      </w:r>
      <w:proofErr w:type="spellEnd"/>
      <w:r w:rsidRPr="006D2FB4">
        <w:rPr>
          <w:rFonts w:ascii="Times New Roman" w:hAnsi="Times New Roman" w:cs="Times New Roman"/>
          <w:color w:val="000000" w:themeColor="text1"/>
          <w:sz w:val="16"/>
          <w:szCs w:val="16"/>
        </w:rPr>
        <w:t xml:space="preserve"> впервые поднял новый пассажирский самолет в воздух.</w:t>
      </w:r>
    </w:p>
    <w:p w14:paraId="520D0B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DC09B" w14:textId="77777777" w:rsidR="00594BA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E22DC8A" w14:textId="77777777" w:rsidR="00594BA2" w:rsidRPr="006D2FB4" w:rsidRDefault="00594B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378F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июня 1926 г. Из протокола №22 заседания РВС СССР по вопросу сокращения расходов и начсостава РККА</w:t>
      </w:r>
    </w:p>
    <w:p w14:paraId="0AF58078"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 секретно</w:t>
      </w:r>
    </w:p>
    <w:p w14:paraId="074E270E"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Присутствуют: тт. Ворошилов, </w:t>
      </w:r>
      <w:proofErr w:type="spellStart"/>
      <w:r w:rsidRPr="006D2FB4">
        <w:rPr>
          <w:rFonts w:ascii="Times New Roman" w:hAnsi="Times New Roman" w:cs="Times New Roman"/>
          <w:color w:val="000000" w:themeColor="text1"/>
          <w:sz w:val="16"/>
          <w:szCs w:val="16"/>
        </w:rPr>
        <w:t>Лашевич</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Бубнов, Тухачевский, Каменев,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Баранов и Буденный.</w:t>
      </w:r>
    </w:p>
    <w:p w14:paraId="5C3D050C"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Приглашены: тт. Левичев, Оськин, Л.С. Дегтярев, А.И. Замятин, Никольский, </w:t>
      </w:r>
      <w:proofErr w:type="spellStart"/>
      <w:r w:rsidRPr="006D2FB4">
        <w:rPr>
          <w:rFonts w:ascii="Times New Roman" w:hAnsi="Times New Roman" w:cs="Times New Roman"/>
          <w:color w:val="000000" w:themeColor="text1"/>
          <w:sz w:val="16"/>
          <w:szCs w:val="16"/>
        </w:rPr>
        <w:t>Эйдеман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Муралов</w:t>
      </w:r>
      <w:proofErr w:type="spellEnd"/>
      <w:r w:rsidRPr="006D2FB4">
        <w:rPr>
          <w:rFonts w:ascii="Times New Roman" w:hAnsi="Times New Roman" w:cs="Times New Roman"/>
          <w:color w:val="000000" w:themeColor="text1"/>
          <w:sz w:val="16"/>
          <w:szCs w:val="16"/>
        </w:rPr>
        <w:t xml:space="preserve">, И.П. Белов, Ольский, Ягода, П.Н. Павловский, [С.А.] Пугачев, Мартинович, Славин, Алексинский, Викентьев, Малиновский, Алкснис и </w:t>
      </w:r>
      <w:proofErr w:type="spellStart"/>
      <w:r w:rsidRPr="006D2FB4">
        <w:rPr>
          <w:rFonts w:ascii="Times New Roman" w:hAnsi="Times New Roman" w:cs="Times New Roman"/>
          <w:color w:val="000000" w:themeColor="text1"/>
          <w:sz w:val="16"/>
          <w:szCs w:val="16"/>
        </w:rPr>
        <w:t>Кальпус</w:t>
      </w:r>
      <w:proofErr w:type="spellEnd"/>
      <w:r w:rsidRPr="006D2FB4">
        <w:rPr>
          <w:rFonts w:ascii="Times New Roman" w:hAnsi="Times New Roman" w:cs="Times New Roman"/>
          <w:color w:val="000000" w:themeColor="text1"/>
          <w:sz w:val="16"/>
          <w:szCs w:val="16"/>
        </w:rPr>
        <w:t>.</w:t>
      </w:r>
    </w:p>
    <w:p w14:paraId="2BF789B5"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Доклад комиссии т.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по сокращению непроизводительных расходов и начсостава РККА ([вопрос] ставится 3-й раз. </w:t>
      </w:r>
      <w:proofErr w:type="spellStart"/>
      <w:r w:rsidRPr="006D2FB4">
        <w:rPr>
          <w:rFonts w:ascii="Times New Roman" w:hAnsi="Times New Roman" w:cs="Times New Roman"/>
          <w:color w:val="000000" w:themeColor="text1"/>
          <w:sz w:val="16"/>
          <w:szCs w:val="16"/>
        </w:rPr>
        <w:t>Прот</w:t>
      </w:r>
      <w:proofErr w:type="spellEnd"/>
      <w:r w:rsidRPr="006D2FB4">
        <w:rPr>
          <w:rFonts w:ascii="Times New Roman" w:hAnsi="Times New Roman" w:cs="Times New Roman"/>
          <w:color w:val="000000" w:themeColor="text1"/>
          <w:sz w:val="16"/>
          <w:szCs w:val="16"/>
        </w:rPr>
        <w:t xml:space="preserve"> 1937 вышел приказ НКОП №20, п.2; №21, п.3). </w:t>
      </w:r>
      <w:proofErr w:type="spellStart"/>
      <w:r w:rsidRPr="006D2FB4">
        <w:rPr>
          <w:rFonts w:ascii="Times New Roman" w:hAnsi="Times New Roman" w:cs="Times New Roman"/>
          <w:color w:val="000000" w:themeColor="text1"/>
          <w:sz w:val="16"/>
          <w:szCs w:val="16"/>
        </w:rPr>
        <w:t>Докл</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адчик</w:t>
      </w:r>
      <w:proofErr w:type="spellEnd"/>
      <w:r w:rsidRPr="006D2FB4">
        <w:rPr>
          <w:rFonts w:ascii="Times New Roman" w:hAnsi="Times New Roman" w:cs="Times New Roman"/>
          <w:color w:val="000000" w:themeColor="text1"/>
          <w:sz w:val="16"/>
          <w:szCs w:val="16"/>
        </w:rPr>
        <w:t xml:space="preserve">] т.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w:t>
      </w:r>
    </w:p>
    <w:p w14:paraId="526AB141"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621EF5E9"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Принятые комиссией по сокращению непроизводительных расходов и начсостава РККА постановления в целом утвердить.</w:t>
      </w:r>
    </w:p>
    <w:p w14:paraId="58CCC9AE"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В связи с этим:</w:t>
      </w:r>
    </w:p>
    <w:p w14:paraId="4361F07A"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По специальным частям вне корпусов и дивизий</w:t>
      </w:r>
    </w:p>
    <w:p w14:paraId="1F53511D"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 частям артиллерии, химическим, броневым, танковым, крепостным, позиционным, инженерным, железнодорожным и связи:</w:t>
      </w:r>
    </w:p>
    <w:p w14:paraId="5A5B8260"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Утвердить сокращение и изменение должностей начсостава согласно представленных комиссией т.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перечней (см. приложениям 1,2.3 и 5)*.</w:t>
      </w:r>
    </w:p>
    <w:p w14:paraId="03A5899A"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Расформировать два отдельных артиллерийских взвода на Кавказе (В Гунибе и Хунзахе).</w:t>
      </w:r>
    </w:p>
    <w:p w14:paraId="009C7B91"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 этапно-транспортным частям и управлениям бригад войск военных сообщений:</w:t>
      </w:r>
    </w:p>
    <w:p w14:paraId="0E3D1A02"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штабы отдельных транспортных батальонов упразднить;</w:t>
      </w:r>
    </w:p>
    <w:p w14:paraId="591B7845"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сократить по штату отдельной кадровой транспортной роты должности согласно перечня, представляемого комиссией т.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(см. приложение №4), передав роты на все виды довольствия ближайшей войсковой части или </w:t>
      </w:r>
      <w:proofErr w:type="spellStart"/>
      <w:r w:rsidRPr="006D2FB4">
        <w:rPr>
          <w:rFonts w:ascii="Times New Roman" w:hAnsi="Times New Roman" w:cs="Times New Roman"/>
          <w:color w:val="000000" w:themeColor="text1"/>
          <w:sz w:val="16"/>
          <w:szCs w:val="16"/>
        </w:rPr>
        <w:t>уездвоенкомату</w:t>
      </w:r>
      <w:proofErr w:type="spellEnd"/>
      <w:r w:rsidRPr="006D2FB4">
        <w:rPr>
          <w:rFonts w:ascii="Times New Roman" w:hAnsi="Times New Roman" w:cs="Times New Roman"/>
          <w:color w:val="000000" w:themeColor="text1"/>
          <w:sz w:val="16"/>
          <w:szCs w:val="16"/>
        </w:rPr>
        <w:t xml:space="preserve"> и подчинив их последним в отношении порядка службы и дисциплины;</w:t>
      </w:r>
    </w:p>
    <w:p w14:paraId="0DE1E798"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утвердить сокращения и изменения должностей по штатам этапного батальона и этапной роты согласно приложенного перечня (см. приложение №4 и 5);</w:t>
      </w:r>
    </w:p>
    <w:p w14:paraId="2E7E5908"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управления отдельных бригад войск военных сообщений сократить до 5 человек. Поручить Штабу РККА обратить внимание на усиление подготовки указанных управлений бригад и о достигнутых результатах доложить в октябре месяце.</w:t>
      </w:r>
    </w:p>
    <w:p w14:paraId="402A6531"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Приложения не публикуются.</w:t>
      </w:r>
    </w:p>
    <w:p w14:paraId="3578E81C"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Поместным стрелковым войскам</w:t>
      </w:r>
    </w:p>
    <w:p w14:paraId="7A6D55CE"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Снять с Наркомвоенмор охрану заводов </w:t>
      </w:r>
      <w:proofErr w:type="spellStart"/>
      <w:r w:rsidRPr="006D2FB4">
        <w:rPr>
          <w:rFonts w:ascii="Times New Roman" w:hAnsi="Times New Roman" w:cs="Times New Roman"/>
          <w:color w:val="000000" w:themeColor="text1"/>
          <w:sz w:val="16"/>
          <w:szCs w:val="16"/>
        </w:rPr>
        <w:t>Военпрома</w:t>
      </w:r>
      <w:proofErr w:type="spellEnd"/>
      <w:r w:rsidRPr="006D2FB4">
        <w:rPr>
          <w:rFonts w:ascii="Times New Roman" w:hAnsi="Times New Roman" w:cs="Times New Roman"/>
          <w:color w:val="000000" w:themeColor="text1"/>
          <w:sz w:val="16"/>
          <w:szCs w:val="16"/>
        </w:rPr>
        <w:t xml:space="preserve"> и передать таковую на кредит последнего, поручив Главному управлению РККА принять меры к срочному проведению этого вопроса через соответствующие законодательные органы.</w:t>
      </w:r>
    </w:p>
    <w:p w14:paraId="4F81C5A8"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Снять охрану дома </w:t>
      </w:r>
      <w:proofErr w:type="spellStart"/>
      <w:r w:rsidRPr="006D2FB4">
        <w:rPr>
          <w:rFonts w:ascii="Times New Roman" w:hAnsi="Times New Roman" w:cs="Times New Roman"/>
          <w:color w:val="000000" w:themeColor="text1"/>
          <w:sz w:val="16"/>
          <w:szCs w:val="16"/>
        </w:rPr>
        <w:t>Наркоминдел</w:t>
      </w:r>
      <w:proofErr w:type="spellEnd"/>
      <w:r w:rsidRPr="006D2FB4">
        <w:rPr>
          <w:rFonts w:ascii="Times New Roman" w:hAnsi="Times New Roman" w:cs="Times New Roman"/>
          <w:color w:val="000000" w:themeColor="text1"/>
          <w:sz w:val="16"/>
          <w:szCs w:val="16"/>
        </w:rPr>
        <w:t xml:space="preserve">, передав ее на кредит НКИД и ОГПУ, согласовав этот вопрос с </w:t>
      </w:r>
      <w:proofErr w:type="spellStart"/>
      <w:r w:rsidRPr="006D2FB4">
        <w:rPr>
          <w:rFonts w:ascii="Times New Roman" w:hAnsi="Times New Roman" w:cs="Times New Roman"/>
          <w:color w:val="000000" w:themeColor="text1"/>
          <w:sz w:val="16"/>
          <w:szCs w:val="16"/>
        </w:rPr>
        <w:t>Наркоминдел</w:t>
      </w:r>
      <w:proofErr w:type="spellEnd"/>
      <w:r w:rsidRPr="006D2FB4">
        <w:rPr>
          <w:rFonts w:ascii="Times New Roman" w:hAnsi="Times New Roman" w:cs="Times New Roman"/>
          <w:color w:val="000000" w:themeColor="text1"/>
          <w:sz w:val="16"/>
          <w:szCs w:val="16"/>
        </w:rPr>
        <w:t>.</w:t>
      </w:r>
    </w:p>
    <w:p w14:paraId="4088A7C1"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Отменить охрану местными стрелковыми войсками управлений и штабов округов (ПриВО, СКВО) и гарнизонной гауптвахты в </w:t>
      </w:r>
      <w:proofErr w:type="spellStart"/>
      <w:r w:rsidRPr="006D2FB4">
        <w:rPr>
          <w:rFonts w:ascii="Times New Roman" w:hAnsi="Times New Roman" w:cs="Times New Roman"/>
          <w:color w:val="000000" w:themeColor="text1"/>
          <w:sz w:val="16"/>
          <w:szCs w:val="16"/>
        </w:rPr>
        <w:t>Ростове</w:t>
      </w:r>
      <w:proofErr w:type="spellEnd"/>
      <w:r w:rsidRPr="006D2FB4">
        <w:rPr>
          <w:rFonts w:ascii="Times New Roman" w:hAnsi="Times New Roman" w:cs="Times New Roman"/>
          <w:color w:val="000000" w:themeColor="text1"/>
          <w:sz w:val="16"/>
          <w:szCs w:val="16"/>
        </w:rPr>
        <w:t>-на-Дону.</w:t>
      </w:r>
    </w:p>
    <w:p w14:paraId="55987C44"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Утвердить сокращение и изменения должностей начсостава по штатам местных стрелковых войск согласно представленного комиссией т.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перечня (см. приложения №6 и 7).</w:t>
      </w:r>
    </w:p>
    <w:p w14:paraId="55E41EC9"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Предписать округам вновь пересмотреть и сократить до предела число постов и нарядов на внутреннюю службу в местных стрелковых войсках.</w:t>
      </w:r>
    </w:p>
    <w:p w14:paraId="2B7DD5F2"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 организации управления территориальных округов</w:t>
      </w:r>
    </w:p>
    <w:p w14:paraId="15855EFD"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В местностях с 3-степенным районированием территориальные округа и территориальные управления всех наименований расформировать теперь же и не позже 1 июля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окружные военкоматы подчинить непосредственно военному округу. Предоставить командирам территориальных дивизий право инспектирования и наблюдения за мобилизационной работой </w:t>
      </w:r>
      <w:proofErr w:type="spellStart"/>
      <w:r w:rsidRPr="006D2FB4">
        <w:rPr>
          <w:rFonts w:ascii="Times New Roman" w:hAnsi="Times New Roman" w:cs="Times New Roman"/>
          <w:color w:val="000000" w:themeColor="text1"/>
          <w:sz w:val="16"/>
          <w:szCs w:val="16"/>
        </w:rPr>
        <w:t>окрвоенкоматов</w:t>
      </w:r>
      <w:proofErr w:type="spellEnd"/>
      <w:r w:rsidRPr="006D2FB4">
        <w:rPr>
          <w:rFonts w:ascii="Times New Roman" w:hAnsi="Times New Roman" w:cs="Times New Roman"/>
          <w:color w:val="000000" w:themeColor="text1"/>
          <w:sz w:val="16"/>
          <w:szCs w:val="16"/>
        </w:rPr>
        <w:t xml:space="preserve"> районов комплектования. Соответственно усилить военно-окружной аппарат и штабы территориальных дивизий.</w:t>
      </w:r>
    </w:p>
    <w:p w14:paraId="3899BA9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местностях, сохранивших еще губернское деление, губернские, дивизионные, корпусные территориальные управления и территориальные управления городов Москвы и Ленинграда сократить, выделив из их состава уездные военкоматы для обслуживания уездов, имеющих уездный военный аппарат слитым с губернскими.</w:t>
      </w:r>
    </w:p>
    <w:p w14:paraId="7C992DC4"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дивизионных территориальных управлениях отделения по вневойсковой подготовке упразднить, передав вопросы по вневойсковой подготовке в штаб дивизии.</w:t>
      </w:r>
    </w:p>
    <w:p w14:paraId="1B7DA766"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Функции военного отдела местного исполкома сохранить за территориальным управлением с тем, однако, чтобы представительство в исполкомах было возложено непосредственно на начальника территориального округа.</w:t>
      </w:r>
    </w:p>
    <w:p w14:paraId="3E8BBCC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По организации уездных (окружных) и районных военных комиссариатов</w:t>
      </w:r>
    </w:p>
    <w:p w14:paraId="11D7395A"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Существующую систему уездных (окружных) военкоматов сохранить, пересмотрев действующие штаты в сторону сокращения и приведения к 4-5 основным типам с тем, чтобы учетно-мобилизационный аппарат как основной сохранил полную работоспособность.</w:t>
      </w:r>
    </w:p>
    <w:p w14:paraId="08BFF79B"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Сформировать уездные (окружные) военкоматы в тех губернских городах, где соответствующие уезды имеют уездный военный аппарат слитым с губернским или дивизионным территориальным управлением.</w:t>
      </w:r>
    </w:p>
    <w:p w14:paraId="478ABAD8"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Районные военные комиссариаты не на правах </w:t>
      </w:r>
      <w:proofErr w:type="spellStart"/>
      <w:r w:rsidRPr="006D2FB4">
        <w:rPr>
          <w:rFonts w:ascii="Times New Roman" w:hAnsi="Times New Roman" w:cs="Times New Roman"/>
          <w:color w:val="000000" w:themeColor="text1"/>
          <w:sz w:val="16"/>
          <w:szCs w:val="16"/>
        </w:rPr>
        <w:t>уездвоенкоматов</w:t>
      </w:r>
      <w:proofErr w:type="spellEnd"/>
      <w:r w:rsidRPr="006D2FB4">
        <w:rPr>
          <w:rFonts w:ascii="Times New Roman" w:hAnsi="Times New Roman" w:cs="Times New Roman"/>
          <w:color w:val="000000" w:themeColor="text1"/>
          <w:sz w:val="16"/>
          <w:szCs w:val="16"/>
        </w:rPr>
        <w:t xml:space="preserve"> упразднить, передав функции низового учета по принадлежности в военные делопроизводства волостных и районных исполкомов.</w:t>
      </w:r>
    </w:p>
    <w:p w14:paraId="302EB986"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штатные сокращения губернских, дивизионных и корпусных территориальных управлений и уездных (окружных) военных комиссариатов, а равно упразднение райвоенкоматов закончить к 1 октября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приведя новую штатную численность местного военного аппарата по общим и групповым итогам к численности, указанной в представленных комиссией т.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ведомостях (см. приложение №8, 9 и 10).</w:t>
      </w:r>
    </w:p>
    <w:p w14:paraId="0B902758"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целях улучшения постановки дела учета военнообязанных, лошадей, повозок и проч. в волостных и районных исполкомах поручить начальнику Главного управления РККА согласовать с народными комиссарами союзных республик инструкцию для руководства этой работой. При разработке инструкции учесть необходимость:</w:t>
      </w:r>
    </w:p>
    <w:p w14:paraId="34421065"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укомплектования и замещения должностей военных делопроизводителей исключительно начальствующим составом запаса;</w:t>
      </w:r>
    </w:p>
    <w:p w14:paraId="657BB9B9"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улучшение материального положения;</w:t>
      </w:r>
    </w:p>
    <w:p w14:paraId="5690CF8A"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повышение квалификации военных делопроизводителей.</w:t>
      </w:r>
    </w:p>
    <w:p w14:paraId="0C76B91A"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По складам и учреждениям</w:t>
      </w:r>
    </w:p>
    <w:p w14:paraId="41A7D75D"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 артиллерийским и военно-химическим складам:</w:t>
      </w:r>
    </w:p>
    <w:p w14:paraId="5EFDD81C"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расформировать артиллерийские склады: Тульский, Алма-атинский, Коломенский, </w:t>
      </w:r>
      <w:proofErr w:type="spellStart"/>
      <w:r w:rsidRPr="006D2FB4">
        <w:rPr>
          <w:rFonts w:ascii="Times New Roman" w:hAnsi="Times New Roman" w:cs="Times New Roman"/>
          <w:color w:val="000000" w:themeColor="text1"/>
          <w:sz w:val="16"/>
          <w:szCs w:val="16"/>
        </w:rPr>
        <w:t>Растяпинский</w:t>
      </w:r>
      <w:proofErr w:type="spellEnd"/>
      <w:r w:rsidRPr="006D2FB4">
        <w:rPr>
          <w:rFonts w:ascii="Times New Roman" w:hAnsi="Times New Roman" w:cs="Times New Roman"/>
          <w:color w:val="000000" w:themeColor="text1"/>
          <w:sz w:val="16"/>
          <w:szCs w:val="16"/>
        </w:rPr>
        <w:t>, Муромский, Киржачский и Котласский;</w:t>
      </w:r>
    </w:p>
    <w:p w14:paraId="4B589565"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из военно-химического склада выделить отдел противогазового имущества и противогазовую мастерскую, сформировав самостоятельный склад – мастерскую противогазового имущества (49 чел.).</w:t>
      </w:r>
    </w:p>
    <w:p w14:paraId="20681AC3"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 военно-техническим складам и учреждениям:</w:t>
      </w:r>
    </w:p>
    <w:p w14:paraId="54D760DD"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Расформировать Владивостокский склад ВТИ, Бологовский, иногородний отдел Ленинградского окружного склада ВТИ, Сергиевскую закрытую кладовую Московского склада ВТИ, Самарскую закрытую кладовую Сызранского склада, Павловский склад взрывчатых веществ, Покровский склад взрывчатых веществ, а также школу подготовки чертежников и научно-испытательный институт маскировки, с одновременным введением в инженерно-технический полигон лаборатории по маскировке в составе 9-ти человек.</w:t>
      </w:r>
    </w:p>
    <w:p w14:paraId="65ABD6B3"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б) Переформировать Смоленский иногородний отдел </w:t>
      </w:r>
      <w:proofErr w:type="spellStart"/>
      <w:r w:rsidRPr="006D2FB4">
        <w:rPr>
          <w:rFonts w:ascii="Times New Roman" w:hAnsi="Times New Roman" w:cs="Times New Roman"/>
          <w:color w:val="000000" w:themeColor="text1"/>
          <w:sz w:val="16"/>
          <w:szCs w:val="16"/>
        </w:rPr>
        <w:t>автоимущества</w:t>
      </w:r>
      <w:proofErr w:type="spellEnd"/>
      <w:r w:rsidRPr="006D2FB4">
        <w:rPr>
          <w:rFonts w:ascii="Times New Roman" w:hAnsi="Times New Roman" w:cs="Times New Roman"/>
          <w:color w:val="000000" w:themeColor="text1"/>
          <w:sz w:val="16"/>
          <w:szCs w:val="16"/>
        </w:rPr>
        <w:t xml:space="preserve"> западного окружного склада в Смоленскую закрытую кладовую того же склада, Бронницкий иногородний отдел Павловского склада взрывчатых веществ 2-го разряда в Бронницкий склад взрывчатых веществ 3-го разряда.</w:t>
      </w:r>
    </w:p>
    <w:p w14:paraId="0C5877C2"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Сформировать </w:t>
      </w:r>
      <w:proofErr w:type="spellStart"/>
      <w:r w:rsidRPr="006D2FB4">
        <w:rPr>
          <w:rFonts w:ascii="Times New Roman" w:hAnsi="Times New Roman" w:cs="Times New Roman"/>
          <w:color w:val="000000" w:themeColor="text1"/>
          <w:sz w:val="16"/>
          <w:szCs w:val="16"/>
        </w:rPr>
        <w:t>Арсакский</w:t>
      </w:r>
      <w:proofErr w:type="spellEnd"/>
      <w:r w:rsidRPr="006D2FB4">
        <w:rPr>
          <w:rFonts w:ascii="Times New Roman" w:hAnsi="Times New Roman" w:cs="Times New Roman"/>
          <w:color w:val="000000" w:themeColor="text1"/>
          <w:sz w:val="16"/>
          <w:szCs w:val="16"/>
        </w:rPr>
        <w:t xml:space="preserve"> склад взрывчатых веществ 2-го </w:t>
      </w:r>
      <w:proofErr w:type="spellStart"/>
      <w:r w:rsidRPr="006D2FB4">
        <w:rPr>
          <w:rFonts w:ascii="Times New Roman" w:hAnsi="Times New Roman" w:cs="Times New Roman"/>
          <w:color w:val="000000" w:themeColor="text1"/>
          <w:sz w:val="16"/>
          <w:szCs w:val="16"/>
        </w:rPr>
        <w:t>разр</w:t>
      </w:r>
      <w:proofErr w:type="spellEnd"/>
      <w:r w:rsidRPr="006D2FB4">
        <w:rPr>
          <w:rFonts w:ascii="Times New Roman" w:hAnsi="Times New Roman" w:cs="Times New Roman"/>
          <w:color w:val="000000" w:themeColor="text1"/>
          <w:sz w:val="16"/>
          <w:szCs w:val="16"/>
        </w:rPr>
        <w:t>[яда].</w:t>
      </w:r>
    </w:p>
    <w:p w14:paraId="38F70214"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 военно-хозяйственным складам:</w:t>
      </w:r>
    </w:p>
    <w:p w14:paraId="7717805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Расформировать 22 продовольственных магазина согласно прилагаемого списка (см. приложение №11/б).</w:t>
      </w:r>
    </w:p>
    <w:p w14:paraId="5BA4A4C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Сформировать 2 продовольственных магазина: Полоцкий и Казатинский.</w:t>
      </w:r>
    </w:p>
    <w:p w14:paraId="56539368"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Оставить на каждый военный округ по одному вещевому складу, за исключением УВО, ЗВО и СибВО, где иметь по одному вещевому складу и по одному отдельному магазину. Остальные вещевые склады и магазины расформировать.</w:t>
      </w:r>
    </w:p>
    <w:p w14:paraId="5F4AE06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Утвердить сокращение и изменения должностей в складах (артиллерийских, химических, военно-технических) и учреждениях, и военно-хозяйственных согласно перечней, представленных комиссией т.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(см. приложением №12-17),</w:t>
      </w:r>
    </w:p>
    <w:p w14:paraId="5690F27E"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Поручить начальникам соответствующих центральных управлений разработать календарную программу срочного проведения указанных выше мероприятий с тем, чтобы таковые были закончены не позже как к 1 октября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11B3A265"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По военно-ветеринарным аптечным магазинам:</w:t>
      </w:r>
    </w:p>
    <w:p w14:paraId="3369AF45"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Расформировать два отделения окружных военно-ветеринарных аптечных магазинов.</w:t>
      </w:r>
    </w:p>
    <w:p w14:paraId="7875B4D7"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Сократить отдельные должности по штатам военно-ветеринарных аптечных магазинов согласно представленного комиссией т.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перечня (см. приложением №18-19).</w:t>
      </w:r>
    </w:p>
    <w:p w14:paraId="56A7A6F2"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Означенные мероприятия провести календарным порядком, закончив не позже 1 октября 1926 года.</w:t>
      </w:r>
    </w:p>
    <w:p w14:paraId="78BC8214"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По военно-санитарным складам:</w:t>
      </w:r>
    </w:p>
    <w:p w14:paraId="72D7363E"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Расформировать </w:t>
      </w:r>
      <w:proofErr w:type="spellStart"/>
      <w:r w:rsidRPr="006D2FB4">
        <w:rPr>
          <w:rFonts w:ascii="Times New Roman" w:hAnsi="Times New Roman" w:cs="Times New Roman"/>
          <w:color w:val="000000" w:themeColor="text1"/>
          <w:sz w:val="16"/>
          <w:szCs w:val="16"/>
        </w:rPr>
        <w:t>аптечно</w:t>
      </w:r>
      <w:proofErr w:type="spellEnd"/>
      <w:r w:rsidRPr="006D2FB4">
        <w:rPr>
          <w:rFonts w:ascii="Times New Roman" w:hAnsi="Times New Roman" w:cs="Times New Roman"/>
          <w:color w:val="000000" w:themeColor="text1"/>
          <w:sz w:val="16"/>
          <w:szCs w:val="16"/>
        </w:rPr>
        <w:t xml:space="preserve">-хозяйственный склад 2-го разряда в г. Омске и запасные </w:t>
      </w:r>
      <w:proofErr w:type="spellStart"/>
      <w:r w:rsidRPr="006D2FB4">
        <w:rPr>
          <w:rFonts w:ascii="Times New Roman" w:hAnsi="Times New Roman" w:cs="Times New Roman"/>
          <w:color w:val="000000" w:themeColor="text1"/>
          <w:sz w:val="16"/>
          <w:szCs w:val="16"/>
        </w:rPr>
        <w:t>аптечно</w:t>
      </w:r>
      <w:proofErr w:type="spellEnd"/>
      <w:r w:rsidRPr="006D2FB4">
        <w:rPr>
          <w:rFonts w:ascii="Times New Roman" w:hAnsi="Times New Roman" w:cs="Times New Roman"/>
          <w:color w:val="000000" w:themeColor="text1"/>
          <w:sz w:val="16"/>
          <w:szCs w:val="16"/>
        </w:rPr>
        <w:t>-хозяйственные склады в Воронеже и Казани.</w:t>
      </w:r>
    </w:p>
    <w:p w14:paraId="4548E7D4"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В штатах остающихся складов сократить отдельные должности согласно представленного комиссией т.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перечня (см. приложения №20 и 21).</w:t>
      </w:r>
    </w:p>
    <w:p w14:paraId="18F27AD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Означенные мероприятия провести календарным порядком, закончив не позже 1 октября 1926 г.</w:t>
      </w:r>
    </w:p>
    <w:p w14:paraId="29608219"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По вопросу о переводе вольнонаемных служащих УБЕКО на военно-производственный тариф и сокращения личного состава УБЕКО</w:t>
      </w:r>
    </w:p>
    <w:p w14:paraId="766BBEB0"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Провести с 1 июля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вольнонаемный состав маяков, огней, знаков, сирен, </w:t>
      </w:r>
      <w:proofErr w:type="spellStart"/>
      <w:r w:rsidRPr="006D2FB4">
        <w:rPr>
          <w:rFonts w:ascii="Times New Roman" w:hAnsi="Times New Roman" w:cs="Times New Roman"/>
          <w:color w:val="000000" w:themeColor="text1"/>
          <w:sz w:val="16"/>
          <w:szCs w:val="16"/>
        </w:rPr>
        <w:t>гиместанций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лоцвахт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лоцдистанций</w:t>
      </w:r>
      <w:proofErr w:type="spellEnd"/>
      <w:r w:rsidRPr="006D2FB4">
        <w:rPr>
          <w:rFonts w:ascii="Times New Roman" w:hAnsi="Times New Roman" w:cs="Times New Roman"/>
          <w:color w:val="000000" w:themeColor="text1"/>
          <w:sz w:val="16"/>
          <w:szCs w:val="16"/>
        </w:rPr>
        <w:t xml:space="preserve"> и судов УБЕКО на ставки военно-производственного тарифа.</w:t>
      </w:r>
    </w:p>
    <w:p w14:paraId="1E7F5C54"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Соответственно с этим утвердить сокращение личного состава УБЕКО согласно представленных комиссией т.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расчетов численности в числе 753 чел. (см. приложения №22 и 23), поручив начальнику Морских сил произвести это сокращение немедленно и закончить таковое не позже 1 июля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w:t>
      </w:r>
    </w:p>
    <w:p w14:paraId="1705B5B2"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Начальнику Морских сил произвести также не позже 1 июля исключение табелей комплектации 12-ти гидрографических судов.</w:t>
      </w:r>
    </w:p>
    <w:p w14:paraId="51182376"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Поручить начальнику Морских сил разработать и внести на утверждение проект представления в СТО об отнесении с нового бюджетного года расходов по содержанию УБЕКО в максимальном размере на другие наркоматы (НКПС, </w:t>
      </w:r>
      <w:proofErr w:type="spellStart"/>
      <w:r w:rsidRPr="006D2FB4">
        <w:rPr>
          <w:rFonts w:ascii="Times New Roman" w:hAnsi="Times New Roman" w:cs="Times New Roman"/>
          <w:color w:val="000000" w:themeColor="text1"/>
          <w:sz w:val="16"/>
          <w:szCs w:val="16"/>
        </w:rPr>
        <w:t>Наркомторг</w:t>
      </w:r>
      <w:proofErr w:type="spellEnd"/>
      <w:r w:rsidRPr="006D2FB4">
        <w:rPr>
          <w:rFonts w:ascii="Times New Roman" w:hAnsi="Times New Roman" w:cs="Times New Roman"/>
          <w:color w:val="000000" w:themeColor="text1"/>
          <w:sz w:val="16"/>
          <w:szCs w:val="16"/>
        </w:rPr>
        <w:t xml:space="preserve"> и др.), нужды которых обслуживает УБЕКО.</w:t>
      </w:r>
    </w:p>
    <w:p w14:paraId="26154FBE"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Поручить начальнику Морских сил разработать и внести на утверждение проект представления в СНК СССР об ускорении разрешения вопроса о государственных морских лоцманах, имея в виду необходимость скорейшего, не позже нового бюджетного года, снятия последних с </w:t>
      </w:r>
      <w:proofErr w:type="spellStart"/>
      <w:r w:rsidRPr="006D2FB4">
        <w:rPr>
          <w:rFonts w:ascii="Times New Roman" w:hAnsi="Times New Roman" w:cs="Times New Roman"/>
          <w:color w:val="000000" w:themeColor="text1"/>
          <w:sz w:val="16"/>
          <w:szCs w:val="16"/>
        </w:rPr>
        <w:t>госснабжения</w:t>
      </w:r>
      <w:proofErr w:type="spellEnd"/>
      <w:r w:rsidRPr="006D2FB4">
        <w:rPr>
          <w:rFonts w:ascii="Times New Roman" w:hAnsi="Times New Roman" w:cs="Times New Roman"/>
          <w:color w:val="000000" w:themeColor="text1"/>
          <w:sz w:val="16"/>
          <w:szCs w:val="16"/>
        </w:rPr>
        <w:t xml:space="preserve"> по расходной смете Наркомвоенмора.</w:t>
      </w:r>
    </w:p>
    <w:p w14:paraId="1AA0F8C1"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III. Предложить т.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xml:space="preserve"> ускорить работу своей комиссии, чтобы одновременно провести все принятые решения через законодательные органы и осуществления затем в ведомственном порядке</w:t>
      </w:r>
      <w:hyperlink r:id="rId45" w:anchor="n_178" w:history="1">
        <w:r w:rsidRPr="006D2FB4">
          <w:rPr>
            <w:rFonts w:ascii="Times New Roman" w:hAnsi="Times New Roman" w:cs="Times New Roman"/>
            <w:color w:val="000000" w:themeColor="text1"/>
            <w:sz w:val="16"/>
            <w:szCs w:val="16"/>
          </w:rPr>
          <w:t>[178]</w:t>
        </w:r>
      </w:hyperlink>
      <w:r w:rsidRPr="006D2FB4">
        <w:rPr>
          <w:rFonts w:ascii="Times New Roman" w:hAnsi="Times New Roman" w:cs="Times New Roman"/>
          <w:color w:val="000000" w:themeColor="text1"/>
          <w:sz w:val="16"/>
          <w:szCs w:val="16"/>
        </w:rPr>
        <w:t>.</w:t>
      </w:r>
    </w:p>
    <w:p w14:paraId="2C73B797"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Реввоенсовета Союза ССР К. Ворошилов</w:t>
      </w:r>
    </w:p>
    <w:p w14:paraId="6E56ED86"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Секретарь Реввоенсовета Союза ССР П. </w:t>
      </w:r>
      <w:proofErr w:type="spellStart"/>
      <w:r w:rsidRPr="006D2FB4">
        <w:rPr>
          <w:rFonts w:ascii="Times New Roman" w:hAnsi="Times New Roman" w:cs="Times New Roman"/>
          <w:color w:val="000000" w:themeColor="text1"/>
          <w:sz w:val="16"/>
          <w:szCs w:val="16"/>
        </w:rPr>
        <w:t>Ошлей</w:t>
      </w:r>
      <w:proofErr w:type="spellEnd"/>
    </w:p>
    <w:p w14:paraId="17E32D6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Берхин</w:t>
      </w:r>
      <w:proofErr w:type="spellEnd"/>
      <w:r w:rsidRPr="006D2FB4">
        <w:rPr>
          <w:rFonts w:ascii="Times New Roman" w:hAnsi="Times New Roman" w:cs="Times New Roman"/>
          <w:color w:val="000000" w:themeColor="text1"/>
          <w:sz w:val="16"/>
          <w:szCs w:val="16"/>
        </w:rPr>
        <w:t xml:space="preserve"> И.Б. Военная реформа в СССР 1924-1925 гг. М., 1958.)</w:t>
      </w:r>
    </w:p>
    <w:p w14:paraId="0152C9A1"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РГВА.Ф.4. Оп. 18. Д. 10. Л. 169. Подлинник (15482).</w:t>
      </w:r>
    </w:p>
    <w:p w14:paraId="600DD1D8"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p>
    <w:p w14:paraId="0D3839B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10A01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EE7960"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8 июня</w:t>
      </w:r>
      <w:r w:rsidRPr="006D2FB4">
        <w:rPr>
          <w:rFonts w:ascii="Times New Roman" w:hAnsi="Times New Roman" w:cs="Times New Roman"/>
          <w:color w:val="000000" w:themeColor="text1"/>
          <w:sz w:val="16"/>
          <w:szCs w:val="16"/>
        </w:rPr>
        <w:t xml:space="preserve"> в 1925 году первый полет прототипа самолета </w:t>
      </w:r>
      <w:hyperlink r:id="rId46" w:tgtFrame="_blank" w:history="1">
        <w:r w:rsidRPr="006D2FB4">
          <w:rPr>
            <w:rFonts w:ascii="Times New Roman" w:hAnsi="Times New Roman" w:cs="Times New Roman"/>
            <w:color w:val="000000" w:themeColor="text1"/>
            <w:sz w:val="16"/>
            <w:szCs w:val="16"/>
          </w:rPr>
          <w:t>«Bristol» «Type 93» «</w:t>
        </w:r>
        <w:proofErr w:type="spellStart"/>
        <w:r w:rsidRPr="006D2FB4">
          <w:rPr>
            <w:rFonts w:ascii="Times New Roman" w:hAnsi="Times New Roman" w:cs="Times New Roman"/>
            <w:color w:val="000000" w:themeColor="text1"/>
            <w:sz w:val="16"/>
            <w:szCs w:val="16"/>
          </w:rPr>
          <w:t>Boarhound</w:t>
        </w:r>
        <w:proofErr w:type="spellEnd"/>
        <w:r w:rsidRPr="006D2FB4">
          <w:rPr>
            <w:rFonts w:ascii="Times New Roman" w:hAnsi="Times New Roman" w:cs="Times New Roman"/>
            <w:color w:val="000000" w:themeColor="text1"/>
            <w:sz w:val="16"/>
            <w:szCs w:val="16"/>
          </w:rPr>
          <w:t xml:space="preserve">». </w:t>
        </w:r>
      </w:hyperlink>
      <w:r w:rsidRPr="006D2FB4">
        <w:rPr>
          <w:rFonts w:ascii="Times New Roman" w:hAnsi="Times New Roman" w:cs="Times New Roman"/>
          <w:color w:val="000000" w:themeColor="text1"/>
          <w:sz w:val="16"/>
          <w:szCs w:val="16"/>
        </w:rPr>
        <w:t>Многоцелевой вспомогательный армейский самолет «Bristol» «Type 93» «</w:t>
      </w:r>
      <w:proofErr w:type="spellStart"/>
      <w:r w:rsidRPr="006D2FB4">
        <w:rPr>
          <w:rFonts w:ascii="Times New Roman" w:hAnsi="Times New Roman" w:cs="Times New Roman"/>
          <w:color w:val="000000" w:themeColor="text1"/>
          <w:sz w:val="16"/>
          <w:szCs w:val="16"/>
        </w:rPr>
        <w:t>Boarhound</w:t>
      </w:r>
      <w:proofErr w:type="spellEnd"/>
      <w:r w:rsidRPr="006D2FB4">
        <w:rPr>
          <w:rFonts w:ascii="Times New Roman" w:hAnsi="Times New Roman" w:cs="Times New Roman"/>
          <w:color w:val="000000" w:themeColor="text1"/>
          <w:sz w:val="16"/>
          <w:szCs w:val="16"/>
        </w:rPr>
        <w:t xml:space="preserve">» был спроектирован капитаном </w:t>
      </w:r>
      <w:proofErr w:type="spellStart"/>
      <w:r w:rsidRPr="006D2FB4">
        <w:rPr>
          <w:rFonts w:ascii="Times New Roman" w:hAnsi="Times New Roman" w:cs="Times New Roman"/>
          <w:color w:val="000000" w:themeColor="text1"/>
          <w:sz w:val="16"/>
          <w:szCs w:val="16"/>
        </w:rPr>
        <w:t>Барнвеллом</w:t>
      </w:r>
      <w:proofErr w:type="spellEnd"/>
      <w:r w:rsidRPr="006D2FB4">
        <w:rPr>
          <w:rFonts w:ascii="Times New Roman" w:hAnsi="Times New Roman" w:cs="Times New Roman"/>
          <w:color w:val="000000" w:themeColor="text1"/>
          <w:sz w:val="16"/>
          <w:szCs w:val="16"/>
        </w:rPr>
        <w:t xml:space="preserve"> по спецификации Авиационного Министерства. После поражения в конкурсе, который выиграл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Whitworth</w:t>
      </w:r>
      <w:proofErr w:type="spellEnd"/>
      <w:r w:rsidRPr="006D2FB4">
        <w:rPr>
          <w:rFonts w:ascii="Times New Roman" w:hAnsi="Times New Roman" w:cs="Times New Roman"/>
          <w:color w:val="000000" w:themeColor="text1"/>
          <w:sz w:val="16"/>
          <w:szCs w:val="16"/>
        </w:rPr>
        <w:t xml:space="preserve"> Atlas, самолет доделывали в инициативном порядке. Было решено применить на нем конструкцию из высокопрочной стальной полосы созданную </w:t>
      </w:r>
      <w:proofErr w:type="spellStart"/>
      <w:r w:rsidRPr="006D2FB4">
        <w:rPr>
          <w:rFonts w:ascii="Times New Roman" w:hAnsi="Times New Roman" w:cs="Times New Roman"/>
          <w:color w:val="000000" w:themeColor="text1"/>
          <w:sz w:val="16"/>
          <w:szCs w:val="16"/>
        </w:rPr>
        <w:t>Х.Дж.Поллардом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Boarhound</w:t>
      </w:r>
      <w:proofErr w:type="spellEnd"/>
      <w:r w:rsidRPr="006D2FB4">
        <w:rPr>
          <w:rFonts w:ascii="Times New Roman" w:hAnsi="Times New Roman" w:cs="Times New Roman"/>
          <w:color w:val="000000" w:themeColor="text1"/>
          <w:sz w:val="16"/>
          <w:szCs w:val="16"/>
        </w:rPr>
        <w:t xml:space="preserve"> был оборудован двигателем «Bristol»» </w:t>
      </w:r>
      <w:proofErr w:type="spellStart"/>
      <w:r w:rsidRPr="006D2FB4">
        <w:rPr>
          <w:rFonts w:ascii="Times New Roman" w:hAnsi="Times New Roman" w:cs="Times New Roman"/>
          <w:color w:val="000000" w:themeColor="text1"/>
          <w:sz w:val="16"/>
          <w:szCs w:val="16"/>
        </w:rPr>
        <w:t>Jupiter</w:t>
      </w:r>
      <w:proofErr w:type="spellEnd"/>
      <w:r w:rsidRPr="006D2FB4">
        <w:rPr>
          <w:rFonts w:ascii="Times New Roman" w:hAnsi="Times New Roman" w:cs="Times New Roman"/>
          <w:color w:val="000000" w:themeColor="text1"/>
          <w:sz w:val="16"/>
          <w:szCs w:val="16"/>
        </w:rPr>
        <w:t xml:space="preserve"> IV» мощностью 425 л.с. Вооружение самолете состояло из одного переднего синхронизированного 7.7-мм пулемета </w:t>
      </w:r>
      <w:proofErr w:type="spellStart"/>
      <w:r w:rsidRPr="006D2FB4">
        <w:rPr>
          <w:rFonts w:ascii="Times New Roman" w:hAnsi="Times New Roman" w:cs="Times New Roman"/>
          <w:color w:val="000000" w:themeColor="text1"/>
          <w:sz w:val="16"/>
          <w:szCs w:val="16"/>
        </w:rPr>
        <w:t>Vickers</w:t>
      </w:r>
      <w:proofErr w:type="spellEnd"/>
      <w:r w:rsidRPr="006D2FB4">
        <w:rPr>
          <w:rFonts w:ascii="Times New Roman" w:hAnsi="Times New Roman" w:cs="Times New Roman"/>
          <w:color w:val="000000" w:themeColor="text1"/>
          <w:sz w:val="16"/>
          <w:szCs w:val="16"/>
        </w:rPr>
        <w:t xml:space="preserve"> и одного подвижного 7.7-мм пулемета «</w:t>
      </w:r>
      <w:proofErr w:type="spellStart"/>
      <w:r w:rsidRPr="006D2FB4">
        <w:rPr>
          <w:rFonts w:ascii="Times New Roman" w:hAnsi="Times New Roman" w:cs="Times New Roman"/>
          <w:color w:val="000000" w:themeColor="text1"/>
          <w:sz w:val="16"/>
          <w:szCs w:val="16"/>
        </w:rPr>
        <w:t>Lewis</w:t>
      </w:r>
      <w:proofErr w:type="spellEnd"/>
      <w:r w:rsidRPr="006D2FB4">
        <w:rPr>
          <w:rFonts w:ascii="Times New Roman" w:hAnsi="Times New Roman" w:cs="Times New Roman"/>
          <w:color w:val="000000" w:themeColor="text1"/>
          <w:sz w:val="16"/>
          <w:szCs w:val="16"/>
        </w:rPr>
        <w:t>» на турели «</w:t>
      </w:r>
      <w:proofErr w:type="spellStart"/>
      <w:r w:rsidRPr="006D2FB4">
        <w:rPr>
          <w:rFonts w:ascii="Times New Roman" w:hAnsi="Times New Roman" w:cs="Times New Roman"/>
          <w:color w:val="000000" w:themeColor="text1"/>
          <w:sz w:val="16"/>
          <w:szCs w:val="16"/>
        </w:rPr>
        <w:t>Scarff</w:t>
      </w:r>
      <w:proofErr w:type="spellEnd"/>
      <w:r w:rsidRPr="006D2FB4">
        <w:rPr>
          <w:rFonts w:ascii="Times New Roman" w:hAnsi="Times New Roman" w:cs="Times New Roman"/>
          <w:color w:val="000000" w:themeColor="text1"/>
          <w:sz w:val="16"/>
          <w:szCs w:val="16"/>
        </w:rPr>
        <w:t>» установленного в задней кабине (14916).</w:t>
      </w:r>
    </w:p>
    <w:p w14:paraId="52B32E91"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p>
    <w:p w14:paraId="3F0E5096" w14:textId="77777777" w:rsidR="00594BA2" w:rsidRPr="006D2FB4" w:rsidRDefault="00594BA2"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июня 1925 Великобритания и Франция в принципе приняли германские предложения от 9 февраля 1925 по обеспечению безопасности на франко-германской и бельгийско-германской границах (3907,136).</w:t>
      </w:r>
    </w:p>
    <w:p w14:paraId="23365127" w14:textId="77777777" w:rsidR="00594BA2" w:rsidRPr="006D2FB4" w:rsidRDefault="00594BA2"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D403A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19D30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5E65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июня 1925 состоялся первый полет ПМ-1 Н.Н.П. на ЦА (2668) - пассажирский, Майбах - по проекту </w:t>
      </w:r>
      <w:proofErr w:type="spellStart"/>
      <w:r w:rsidRPr="006D2FB4">
        <w:rPr>
          <w:rFonts w:ascii="Times New Roman" w:hAnsi="Times New Roman" w:cs="Times New Roman"/>
          <w:color w:val="000000" w:themeColor="text1"/>
          <w:sz w:val="16"/>
          <w:szCs w:val="16"/>
        </w:rPr>
        <w:t>А.А.Семенова</w:t>
      </w:r>
      <w:proofErr w:type="spellEnd"/>
      <w:r w:rsidRPr="006D2FB4">
        <w:rPr>
          <w:rFonts w:ascii="Times New Roman" w:hAnsi="Times New Roman" w:cs="Times New Roman"/>
          <w:color w:val="000000" w:themeColor="text1"/>
          <w:sz w:val="16"/>
          <w:szCs w:val="16"/>
        </w:rPr>
        <w:t xml:space="preserve"> - деревянный одностоечный биплан с фюзеляжем монокок. Испытывал л </w:t>
      </w:r>
      <w:proofErr w:type="spellStart"/>
      <w:r w:rsidRPr="006D2FB4">
        <w:rPr>
          <w:rFonts w:ascii="Times New Roman" w:hAnsi="Times New Roman" w:cs="Times New Roman"/>
          <w:color w:val="000000" w:themeColor="text1"/>
          <w:sz w:val="16"/>
          <w:szCs w:val="16"/>
        </w:rPr>
        <w:t>А.И.Жуков</w:t>
      </w:r>
      <w:proofErr w:type="spellEnd"/>
      <w:r w:rsidRPr="006D2FB4">
        <w:rPr>
          <w:rFonts w:ascii="Times New Roman" w:hAnsi="Times New Roman" w:cs="Times New Roman"/>
          <w:color w:val="000000" w:themeColor="text1"/>
          <w:sz w:val="16"/>
          <w:szCs w:val="16"/>
        </w:rPr>
        <w:t>. Направили на линию Москва-Кенигсберг (?) (438,549).</w:t>
      </w:r>
    </w:p>
    <w:p w14:paraId="4E65EC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2EC58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июня 1925 г. состоялся первый полет на ЦА им.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пассажирского самолета ПМ-1 </w:t>
      </w:r>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xml:space="preserve"> (6395).</w:t>
      </w:r>
    </w:p>
    <w:p w14:paraId="185D0D3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4D08E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июня 1925 года специальным постановлением Реввоенсовета (</w:t>
      </w:r>
      <w:r w:rsidRPr="006D2FB4">
        <w:rPr>
          <w:rFonts w:ascii="Times New Roman" w:hAnsi="Times New Roman" w:cs="Times New Roman"/>
          <w:iCs/>
          <w:color w:val="000000" w:themeColor="text1"/>
          <w:sz w:val="16"/>
          <w:szCs w:val="16"/>
        </w:rPr>
        <w:t xml:space="preserve">Яковлев А.С. </w:t>
      </w:r>
      <w:r w:rsidRPr="006D2FB4">
        <w:rPr>
          <w:rFonts w:ascii="Times New Roman" w:hAnsi="Times New Roman" w:cs="Times New Roman"/>
          <w:color w:val="000000" w:themeColor="text1"/>
          <w:sz w:val="16"/>
          <w:szCs w:val="16"/>
        </w:rPr>
        <w:t xml:space="preserve">Цель жизни: записки авиаконструктора. М.: Политиздат, 1974. С. 201.) была создана комиссия во главе со старшим секретарем РВС </w:t>
      </w:r>
      <w:proofErr w:type="spellStart"/>
      <w:r w:rsidRPr="006D2FB4">
        <w:rPr>
          <w:rFonts w:ascii="Times New Roman" w:hAnsi="Times New Roman" w:cs="Times New Roman"/>
          <w:color w:val="000000" w:themeColor="text1"/>
          <w:sz w:val="16"/>
          <w:szCs w:val="16"/>
        </w:rPr>
        <w:t>П.М.Ошлеем</w:t>
      </w:r>
      <w:proofErr w:type="spellEnd"/>
      <w:r w:rsidRPr="006D2FB4">
        <w:rPr>
          <w:rFonts w:ascii="Times New Roman" w:hAnsi="Times New Roman" w:cs="Times New Roman"/>
          <w:color w:val="000000" w:themeColor="text1"/>
          <w:sz w:val="16"/>
          <w:szCs w:val="16"/>
        </w:rPr>
        <w:t xml:space="preserve"> для рассмотрения злоупотреблений при импорте авиатехники. Выводы и предложения комиссии были рассмотрены и утверждены Президиумом РВС СССР 16 июля 1925 года в составе М.В. Фрунзе, </w:t>
      </w:r>
      <w:proofErr w:type="spellStart"/>
      <w:r w:rsidRPr="006D2FB4">
        <w:rPr>
          <w:rFonts w:ascii="Times New Roman" w:hAnsi="Times New Roman" w:cs="Times New Roman"/>
          <w:color w:val="000000" w:themeColor="text1"/>
          <w:sz w:val="16"/>
          <w:szCs w:val="16"/>
        </w:rPr>
        <w:t>К.Е.Ворошилова</w:t>
      </w:r>
      <w:proofErr w:type="spellEnd"/>
      <w:r w:rsidRPr="006D2FB4">
        <w:rPr>
          <w:rFonts w:ascii="Times New Roman" w:hAnsi="Times New Roman" w:cs="Times New Roman"/>
          <w:color w:val="000000" w:themeColor="text1"/>
          <w:sz w:val="16"/>
          <w:szCs w:val="16"/>
        </w:rPr>
        <w:t>, А.С. Бубнова и переданы в Рабоче-крестьянскую инспекцию (РКИ) для дальнейшего расследования (РГВА. Ф. 4. Оп. 14. Д. 2634. Л. 16.) (11174).</w:t>
      </w:r>
    </w:p>
    <w:p w14:paraId="0FF50C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8DCD4E" w14:textId="77777777" w:rsidR="001E72A4" w:rsidRPr="006D2FB4" w:rsidRDefault="001E72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июня 1925 с участием М.В. Фрунзе, Л.Б. Каменева, А.С Бубнова, В.И. </w:t>
      </w:r>
      <w:proofErr w:type="spellStart"/>
      <w:r w:rsidRPr="006D2FB4">
        <w:rPr>
          <w:rFonts w:ascii="Times New Roman" w:hAnsi="Times New Roman" w:cs="Times New Roman"/>
          <w:color w:val="000000" w:themeColor="text1"/>
          <w:sz w:val="16"/>
          <w:szCs w:val="16"/>
        </w:rPr>
        <w:t>Зофа</w:t>
      </w:r>
      <w:proofErr w:type="spellEnd"/>
      <w:r w:rsidRPr="006D2FB4">
        <w:rPr>
          <w:rFonts w:ascii="Times New Roman" w:hAnsi="Times New Roman" w:cs="Times New Roman"/>
          <w:color w:val="000000" w:themeColor="text1"/>
          <w:sz w:val="16"/>
          <w:szCs w:val="16"/>
        </w:rPr>
        <w:t xml:space="preserve"> и К.С. Еремеева состоя</w:t>
      </w:r>
      <w:r w:rsidRPr="006D2FB4">
        <w:rPr>
          <w:rFonts w:ascii="Times New Roman" w:hAnsi="Times New Roman" w:cs="Times New Roman"/>
          <w:color w:val="000000" w:themeColor="text1"/>
          <w:sz w:val="16"/>
          <w:szCs w:val="16"/>
        </w:rPr>
        <w:softHyphen/>
        <w:t xml:space="preserve">лось заседание </w:t>
      </w:r>
      <w:proofErr w:type="spellStart"/>
      <w:r w:rsidRPr="006D2FB4">
        <w:rPr>
          <w:rFonts w:ascii="Times New Roman" w:hAnsi="Times New Roman" w:cs="Times New Roman"/>
          <w:color w:val="000000" w:themeColor="text1"/>
          <w:sz w:val="16"/>
          <w:szCs w:val="16"/>
        </w:rPr>
        <w:t>Реввоенвовета</w:t>
      </w:r>
      <w:proofErr w:type="spellEnd"/>
      <w:r w:rsidRPr="006D2FB4">
        <w:rPr>
          <w:rFonts w:ascii="Times New Roman" w:hAnsi="Times New Roman" w:cs="Times New Roman"/>
          <w:color w:val="000000" w:themeColor="text1"/>
          <w:sz w:val="16"/>
          <w:szCs w:val="16"/>
        </w:rPr>
        <w:t xml:space="preserve"> СССР (прото</w:t>
      </w:r>
      <w:r w:rsidRPr="006D2FB4">
        <w:rPr>
          <w:rFonts w:ascii="Times New Roman" w:hAnsi="Times New Roman" w:cs="Times New Roman"/>
          <w:color w:val="000000" w:themeColor="text1"/>
          <w:sz w:val="16"/>
          <w:szCs w:val="16"/>
        </w:rPr>
        <w:softHyphen/>
        <w:t xml:space="preserve">кол № 34). На нем была образована комиссия под председательством Старшего секретаря РВС П.М. </w:t>
      </w:r>
      <w:proofErr w:type="spellStart"/>
      <w:r w:rsidRPr="006D2FB4">
        <w:rPr>
          <w:rFonts w:ascii="Times New Roman" w:hAnsi="Times New Roman" w:cs="Times New Roman"/>
          <w:color w:val="000000" w:themeColor="text1"/>
          <w:sz w:val="16"/>
          <w:szCs w:val="16"/>
        </w:rPr>
        <w:t>Ошлея</w:t>
      </w:r>
      <w:proofErr w:type="spellEnd"/>
      <w:r w:rsidRPr="006D2FB4">
        <w:rPr>
          <w:rFonts w:ascii="Times New Roman" w:hAnsi="Times New Roman" w:cs="Times New Roman"/>
          <w:color w:val="000000" w:themeColor="text1"/>
          <w:sz w:val="16"/>
          <w:szCs w:val="16"/>
        </w:rPr>
        <w:t>. В ее состав вошли Началь</w:t>
      </w:r>
      <w:r w:rsidRPr="006D2FB4">
        <w:rPr>
          <w:rFonts w:ascii="Times New Roman" w:hAnsi="Times New Roman" w:cs="Times New Roman"/>
          <w:color w:val="000000" w:themeColor="text1"/>
          <w:sz w:val="16"/>
          <w:szCs w:val="16"/>
        </w:rPr>
        <w:softHyphen/>
        <w:t>ник оперативного отдела УВВС Д.И. Бузанов, помощник начальника 2-го отдела оператив</w:t>
      </w:r>
      <w:r w:rsidRPr="006D2FB4">
        <w:rPr>
          <w:rFonts w:ascii="Times New Roman" w:hAnsi="Times New Roman" w:cs="Times New Roman"/>
          <w:color w:val="000000" w:themeColor="text1"/>
          <w:sz w:val="16"/>
          <w:szCs w:val="16"/>
        </w:rPr>
        <w:softHyphen/>
        <w:t xml:space="preserve">ного управления Штаба РККА Б.Р. </w:t>
      </w:r>
      <w:proofErr w:type="spellStart"/>
      <w:r w:rsidRPr="006D2FB4">
        <w:rPr>
          <w:rFonts w:ascii="Times New Roman" w:hAnsi="Times New Roman" w:cs="Times New Roman"/>
          <w:color w:val="000000" w:themeColor="text1"/>
          <w:sz w:val="16"/>
          <w:szCs w:val="16"/>
        </w:rPr>
        <w:t>Терпилов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ский</w:t>
      </w:r>
      <w:proofErr w:type="spellEnd"/>
      <w:r w:rsidRPr="006D2FB4">
        <w:rPr>
          <w:rFonts w:ascii="Times New Roman" w:hAnsi="Times New Roman" w:cs="Times New Roman"/>
          <w:color w:val="000000" w:themeColor="text1"/>
          <w:sz w:val="16"/>
          <w:szCs w:val="16"/>
        </w:rPr>
        <w:t>, а также представители НК УВВС инже</w:t>
      </w:r>
      <w:r w:rsidRPr="006D2FB4">
        <w:rPr>
          <w:rFonts w:ascii="Times New Roman" w:hAnsi="Times New Roman" w:cs="Times New Roman"/>
          <w:color w:val="000000" w:themeColor="text1"/>
          <w:sz w:val="16"/>
          <w:szCs w:val="16"/>
        </w:rPr>
        <w:softHyphen/>
        <w:t xml:space="preserve">нер В.Л. Александров 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инженер О.К. Гори. В задачу комиссии входило рас</w:t>
      </w:r>
      <w:r w:rsidRPr="006D2FB4">
        <w:rPr>
          <w:rFonts w:ascii="Times New Roman" w:hAnsi="Times New Roman" w:cs="Times New Roman"/>
          <w:color w:val="000000" w:themeColor="text1"/>
          <w:sz w:val="16"/>
          <w:szCs w:val="16"/>
        </w:rPr>
        <w:softHyphen/>
        <w:t>следование всех обстоятельств закупки и приемки новых истребителей. На все про все РВС отвел две недели. Такой поворот дела оказался, мягко говоря, неприятным сюрпри</w:t>
      </w:r>
      <w:r w:rsidRPr="006D2FB4">
        <w:rPr>
          <w:rFonts w:ascii="Times New Roman" w:hAnsi="Times New Roman" w:cs="Times New Roman"/>
          <w:color w:val="000000" w:themeColor="text1"/>
          <w:sz w:val="16"/>
          <w:szCs w:val="16"/>
        </w:rPr>
        <w:softHyphen/>
        <w:t>зом для всех «фигурантов» этой истории.</w:t>
      </w:r>
    </w:p>
    <w:p w14:paraId="240A0D11" w14:textId="77777777" w:rsidR="001E72A4" w:rsidRPr="006D2FB4" w:rsidRDefault="001E72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Комиссия толком еще не приступила к ра</w:t>
      </w:r>
      <w:r w:rsidRPr="006D2FB4">
        <w:rPr>
          <w:rFonts w:ascii="Times New Roman" w:hAnsi="Times New Roman" w:cs="Times New Roman"/>
          <w:color w:val="000000" w:themeColor="text1"/>
          <w:sz w:val="16"/>
          <w:szCs w:val="16"/>
        </w:rPr>
        <w:softHyphen/>
        <w:t>боте, а «Фоккеры ДХ1» показали свой дурной нрав во всей красе. К середине июня 1-я эс</w:t>
      </w:r>
      <w:r w:rsidRPr="006D2FB4">
        <w:rPr>
          <w:rFonts w:ascii="Times New Roman" w:hAnsi="Times New Roman" w:cs="Times New Roman"/>
          <w:color w:val="000000" w:themeColor="text1"/>
          <w:sz w:val="16"/>
          <w:szCs w:val="16"/>
        </w:rPr>
        <w:softHyphen/>
        <w:t>кадрилья, получив из ремонта 16 машин, при</w:t>
      </w:r>
      <w:r w:rsidRPr="006D2FB4">
        <w:rPr>
          <w:rFonts w:ascii="Times New Roman" w:hAnsi="Times New Roman" w:cs="Times New Roman"/>
          <w:color w:val="000000" w:themeColor="text1"/>
          <w:sz w:val="16"/>
          <w:szCs w:val="16"/>
        </w:rPr>
        <w:softHyphen/>
        <w:t>ступила к интенсивным полетами. Почти сразу начался настоящий «</w:t>
      </w:r>
      <w:proofErr w:type="spellStart"/>
      <w:r w:rsidRPr="006D2FB4">
        <w:rPr>
          <w:rFonts w:ascii="Times New Roman" w:hAnsi="Times New Roman" w:cs="Times New Roman"/>
          <w:color w:val="000000" w:themeColor="text1"/>
          <w:sz w:val="16"/>
          <w:szCs w:val="16"/>
        </w:rPr>
        <w:t>самолетопад</w:t>
      </w:r>
      <w:proofErr w:type="spellEnd"/>
      <w:r w:rsidRPr="006D2FB4">
        <w:rPr>
          <w:rFonts w:ascii="Times New Roman" w:hAnsi="Times New Roman" w:cs="Times New Roman"/>
          <w:color w:val="000000" w:themeColor="text1"/>
          <w:sz w:val="16"/>
          <w:szCs w:val="16"/>
        </w:rPr>
        <w:t>», ну или «</w:t>
      </w:r>
      <w:proofErr w:type="spellStart"/>
      <w:r w:rsidRPr="006D2FB4">
        <w:rPr>
          <w:rFonts w:ascii="Times New Roman" w:hAnsi="Times New Roman" w:cs="Times New Roman"/>
          <w:color w:val="000000" w:themeColor="text1"/>
          <w:sz w:val="16"/>
          <w:szCs w:val="16"/>
        </w:rPr>
        <w:t>козлофеерия</w:t>
      </w:r>
      <w:proofErr w:type="spellEnd"/>
      <w:r w:rsidRPr="006D2FB4">
        <w:rPr>
          <w:rFonts w:ascii="Times New Roman" w:hAnsi="Times New Roman" w:cs="Times New Roman"/>
          <w:color w:val="000000" w:themeColor="text1"/>
          <w:sz w:val="16"/>
          <w:szCs w:val="16"/>
        </w:rPr>
        <w:t>» с капотами, если можно так выразиться (21627).</w:t>
      </w:r>
    </w:p>
    <w:p w14:paraId="30A415F3" w14:textId="77777777" w:rsidR="001E72A4" w:rsidRPr="006D2FB4" w:rsidRDefault="001E72A4" w:rsidP="00054315">
      <w:pPr>
        <w:spacing w:after="0" w:line="240" w:lineRule="auto"/>
        <w:jc w:val="both"/>
        <w:rPr>
          <w:rFonts w:ascii="Times New Roman" w:hAnsi="Times New Roman" w:cs="Times New Roman"/>
          <w:color w:val="000000" w:themeColor="text1"/>
          <w:sz w:val="16"/>
          <w:szCs w:val="16"/>
        </w:rPr>
      </w:pPr>
    </w:p>
    <w:p w14:paraId="46EF10A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C5DCC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7B4705" w14:textId="77777777" w:rsidR="00704B24" w:rsidRPr="006D2FB4" w:rsidRDefault="00704B24"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июня 1925 г. «Красный Арсенал» получил от ГУВП наряд на изготовление в срок до 1 февраля 1926 г. одного 180-мм маневренного </w:t>
      </w:r>
      <w:proofErr w:type="spellStart"/>
      <w:r w:rsidRPr="006D2FB4">
        <w:rPr>
          <w:rFonts w:ascii="Times New Roman" w:hAnsi="Times New Roman" w:cs="Times New Roman"/>
          <w:color w:val="000000" w:themeColor="text1"/>
          <w:sz w:val="16"/>
          <w:szCs w:val="16"/>
        </w:rPr>
        <w:t>газоминомета</w:t>
      </w:r>
      <w:proofErr w:type="spellEnd"/>
      <w:r w:rsidRPr="006D2FB4">
        <w:rPr>
          <w:rFonts w:ascii="Times New Roman" w:hAnsi="Times New Roman" w:cs="Times New Roman"/>
          <w:color w:val="000000" w:themeColor="text1"/>
          <w:sz w:val="16"/>
          <w:szCs w:val="16"/>
        </w:rPr>
        <w:t xml:space="preserve"> упрощенного типа и одного 180-мм </w:t>
      </w:r>
      <w:proofErr w:type="spellStart"/>
      <w:r w:rsidRPr="006D2FB4">
        <w:rPr>
          <w:rFonts w:ascii="Times New Roman" w:hAnsi="Times New Roman" w:cs="Times New Roman"/>
          <w:color w:val="000000" w:themeColor="text1"/>
          <w:sz w:val="16"/>
          <w:szCs w:val="16"/>
        </w:rPr>
        <w:t>газоминомета</w:t>
      </w:r>
      <w:proofErr w:type="spellEnd"/>
      <w:r w:rsidRPr="006D2FB4">
        <w:rPr>
          <w:rFonts w:ascii="Times New Roman" w:hAnsi="Times New Roman" w:cs="Times New Roman"/>
          <w:color w:val="000000" w:themeColor="text1"/>
          <w:sz w:val="16"/>
          <w:szCs w:val="16"/>
        </w:rPr>
        <w:t xml:space="preserve">, частично зарываемого в землю, по ориентировочной стоимости 2412 рублей за штуку, а также 100 шт. мин четырех видов по стоимости 75 рублей за штуку, причем мины «Красному Арсеналу» надлежало заказать Ижорскому заводу. Финансирование работ осуществлялось Химкомом.341 </w:t>
      </w:r>
    </w:p>
    <w:p w14:paraId="4C6049AE" w14:textId="77777777" w:rsidR="00704B24" w:rsidRPr="006D2FB4" w:rsidRDefault="00704B24" w:rsidP="00054315">
      <w:pPr>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Проектирование платформы для маневренного </w:t>
      </w:r>
      <w:proofErr w:type="spellStart"/>
      <w:r w:rsidRPr="006D2FB4">
        <w:rPr>
          <w:rFonts w:ascii="Times New Roman" w:hAnsi="Times New Roman" w:cs="Times New Roman"/>
          <w:color w:val="000000" w:themeColor="text1"/>
          <w:sz w:val="16"/>
          <w:szCs w:val="16"/>
        </w:rPr>
        <w:t>газоминомета</w:t>
      </w:r>
      <w:proofErr w:type="spellEnd"/>
      <w:r w:rsidRPr="006D2FB4">
        <w:rPr>
          <w:rFonts w:ascii="Times New Roman" w:hAnsi="Times New Roman" w:cs="Times New Roman"/>
          <w:color w:val="000000" w:themeColor="text1"/>
          <w:sz w:val="16"/>
          <w:szCs w:val="16"/>
        </w:rPr>
        <w:t xml:space="preserve"> было закончено 30 июня 1925 г. (автор – М. Ф. Розенберг), а 25 июля был оформлен наряд «Красному Арсеналу» на ее изготовление в срок до марта 1926 г.342 (20074).</w:t>
      </w:r>
    </w:p>
    <w:p w14:paraId="24F78143" w14:textId="77777777" w:rsidR="00704B24" w:rsidRPr="006D2FB4" w:rsidRDefault="00704B24" w:rsidP="00054315">
      <w:pPr>
        <w:spacing w:after="0" w:line="240" w:lineRule="auto"/>
        <w:jc w:val="both"/>
        <w:rPr>
          <w:rFonts w:ascii="Times New Roman" w:eastAsia="TimesNewRomanPSMT" w:hAnsi="Times New Roman" w:cs="Times New Roman"/>
          <w:color w:val="000000" w:themeColor="text1"/>
          <w:sz w:val="16"/>
          <w:szCs w:val="16"/>
        </w:rPr>
      </w:pPr>
    </w:p>
    <w:p w14:paraId="1569E7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июня 1925 г. был подготовлен протокол № 34 заседания Реввоенсовета СССР о пятилетнем плане строительства морских сил</w:t>
      </w:r>
    </w:p>
    <w:p w14:paraId="1AD7F0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692B03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Присутствуют: т. Фрунзе, Бубнов, Каменев,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и Еремеев. Приглашены: т. Власьев и </w:t>
      </w:r>
      <w:proofErr w:type="spellStart"/>
      <w:r w:rsidRPr="006D2FB4">
        <w:rPr>
          <w:rFonts w:ascii="Times New Roman" w:hAnsi="Times New Roman" w:cs="Times New Roman"/>
          <w:color w:val="000000" w:themeColor="text1"/>
          <w:sz w:val="16"/>
          <w:szCs w:val="16"/>
        </w:rPr>
        <w:t>Тошаков</w:t>
      </w:r>
      <w:proofErr w:type="spellEnd"/>
      <w:r w:rsidRPr="006D2FB4">
        <w:rPr>
          <w:rFonts w:ascii="Times New Roman" w:hAnsi="Times New Roman" w:cs="Times New Roman"/>
          <w:color w:val="000000" w:themeColor="text1"/>
          <w:sz w:val="16"/>
          <w:szCs w:val="16"/>
        </w:rPr>
        <w:t xml:space="preserve">. Слушали: пятилетний план строительства морских сил. Тов. </w:t>
      </w:r>
      <w:proofErr w:type="spellStart"/>
      <w:r w:rsidRPr="006D2FB4">
        <w:rPr>
          <w:rFonts w:ascii="Times New Roman" w:hAnsi="Times New Roman" w:cs="Times New Roman"/>
          <w:color w:val="000000" w:themeColor="text1"/>
          <w:sz w:val="16"/>
          <w:szCs w:val="16"/>
        </w:rPr>
        <w:t>Тошаков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xml:space="preserve">] № 30, п. 11,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32, п. 10; 33, п. 2). Постановили: 1. Пятилетнюю программу строительства морских сил, рассмотренную в комиссии под председательством т. Ворошилова, утвердить как программу ориентировоч</w:t>
      </w:r>
      <w:r w:rsidRPr="006D2FB4">
        <w:rPr>
          <w:rFonts w:ascii="Times New Roman" w:hAnsi="Times New Roman" w:cs="Times New Roman"/>
          <w:color w:val="000000" w:themeColor="text1"/>
          <w:sz w:val="16"/>
          <w:szCs w:val="16"/>
        </w:rPr>
        <w:softHyphen/>
        <w:t>ную и максимальную.</w:t>
      </w:r>
    </w:p>
    <w:p w14:paraId="3241A2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2. Поручить начальнику морских сил в срочном порядке составить сокращенную прог</w:t>
      </w:r>
      <w:r w:rsidRPr="006D2FB4">
        <w:rPr>
          <w:rFonts w:ascii="Times New Roman" w:hAnsi="Times New Roman" w:cs="Times New Roman"/>
          <w:color w:val="000000" w:themeColor="text1"/>
          <w:sz w:val="16"/>
          <w:szCs w:val="16"/>
        </w:rPr>
        <w:softHyphen/>
        <w:t>рамму строительства морских сил, примерно в 50% ориентировочной. Программа эта долж</w:t>
      </w:r>
      <w:r w:rsidRPr="006D2FB4">
        <w:rPr>
          <w:rFonts w:ascii="Times New Roman" w:hAnsi="Times New Roman" w:cs="Times New Roman"/>
          <w:color w:val="000000" w:themeColor="text1"/>
          <w:sz w:val="16"/>
          <w:szCs w:val="16"/>
        </w:rPr>
        <w:softHyphen/>
        <w:t>на предусмотреть введение в строй всех тех судов, кои в настоящее время достраиваются и кои намечены к достройке (включая линкор “</w:t>
      </w:r>
      <w:proofErr w:type="spellStart"/>
      <w:r w:rsidRPr="006D2FB4">
        <w:rPr>
          <w:rFonts w:ascii="Times New Roman" w:hAnsi="Times New Roman" w:cs="Times New Roman"/>
          <w:color w:val="000000" w:themeColor="text1"/>
          <w:sz w:val="16"/>
          <w:szCs w:val="16"/>
        </w:rPr>
        <w:t>Гангуг</w:t>
      </w:r>
      <w:proofErr w:type="spellEnd"/>
      <w:r w:rsidRPr="006D2FB4">
        <w:rPr>
          <w:rFonts w:ascii="Times New Roman" w:hAnsi="Times New Roman" w:cs="Times New Roman"/>
          <w:color w:val="000000" w:themeColor="text1"/>
          <w:sz w:val="16"/>
          <w:szCs w:val="16"/>
        </w:rPr>
        <w:t>” и крейсера “Бутаков” и “Лазарев”), а также и модернизацию флота.</w:t>
      </w:r>
    </w:p>
    <w:p w14:paraId="1B0DF7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При составлении программы нового судостроения исходить из необходимости пост</w:t>
      </w:r>
      <w:r w:rsidRPr="006D2FB4">
        <w:rPr>
          <w:rFonts w:ascii="Times New Roman" w:hAnsi="Times New Roman" w:cs="Times New Roman"/>
          <w:color w:val="000000" w:themeColor="text1"/>
          <w:sz w:val="16"/>
          <w:szCs w:val="16"/>
        </w:rPr>
        <w:softHyphen/>
        <w:t>ройки в первую очередь для Балтийского флота мониторов и для Балтийского и Черноморс</w:t>
      </w:r>
      <w:r w:rsidRPr="006D2FB4">
        <w:rPr>
          <w:rFonts w:ascii="Times New Roman" w:hAnsi="Times New Roman" w:cs="Times New Roman"/>
          <w:color w:val="000000" w:themeColor="text1"/>
          <w:sz w:val="16"/>
          <w:szCs w:val="16"/>
        </w:rPr>
        <w:softHyphen/>
        <w:t>кого флотов авианосцев. В части постройки подводных лодок исходить из необходимости обеспечения Балтийского и Черноморского флотов к 1930 г. количеством подводных лодок, имеющихся в этих флотах в настоящее время. Программа должна предусмотреть строгую очередность постройки новых судов.</w:t>
      </w:r>
    </w:p>
    <w:p w14:paraId="01E14E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Поручить начальнику морских сил согласовать со Штабом РККА как максимальную, так и минимальную программу развития морских сил. В обеих программах должно быть точ</w:t>
      </w:r>
      <w:r w:rsidRPr="006D2FB4">
        <w:rPr>
          <w:rFonts w:ascii="Times New Roman" w:hAnsi="Times New Roman" w:cs="Times New Roman"/>
          <w:color w:val="000000" w:themeColor="text1"/>
          <w:sz w:val="16"/>
          <w:szCs w:val="16"/>
        </w:rPr>
        <w:softHyphen/>
        <w:t>но фиксированное количество и классы судов, и календарные сроки вступления таковых в строй, и количество находящихся в строю к этому сроку, а равно сроки выхода из строя уста</w:t>
      </w:r>
      <w:r w:rsidRPr="006D2FB4">
        <w:rPr>
          <w:rFonts w:ascii="Times New Roman" w:hAnsi="Times New Roman" w:cs="Times New Roman"/>
          <w:color w:val="000000" w:themeColor="text1"/>
          <w:sz w:val="16"/>
          <w:szCs w:val="16"/>
        </w:rPr>
        <w:softHyphen/>
        <w:t>ревших кораблей.</w:t>
      </w:r>
    </w:p>
    <w:p w14:paraId="3B7A3B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Принимая во внимание, что скорейшее введение в строй авианосцев обеспечивает развитие воздушно-морского флота, обязать начальника морских сил окончательно разрабо</w:t>
      </w:r>
      <w:r w:rsidRPr="006D2FB4">
        <w:rPr>
          <w:rFonts w:ascii="Times New Roman" w:hAnsi="Times New Roman" w:cs="Times New Roman"/>
          <w:color w:val="000000" w:themeColor="text1"/>
          <w:sz w:val="16"/>
          <w:szCs w:val="16"/>
        </w:rPr>
        <w:softHyphen/>
        <w:t>тать тип судов со всеми элементами оборудования и вооружения. Разработку эту закончить в трехмесячный срок и согласовать со Штабом РККА и представить на утверждение РВС СССР</w:t>
      </w:r>
    </w:p>
    <w:p w14:paraId="5B4A88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В целях экономии средств считать возможным при постройке новых кораблей перво</w:t>
      </w:r>
      <w:r w:rsidRPr="006D2FB4">
        <w:rPr>
          <w:rFonts w:ascii="Times New Roman" w:hAnsi="Times New Roman" w:cs="Times New Roman"/>
          <w:color w:val="000000" w:themeColor="text1"/>
          <w:sz w:val="16"/>
          <w:szCs w:val="16"/>
        </w:rPr>
        <w:softHyphen/>
        <w:t>начальную заготовку снарядов производить лишь в размере 50% боевого комплекта.</w:t>
      </w:r>
    </w:p>
    <w:p w14:paraId="556775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Доклад начальника морских сил о пятилетней программе строительства морских сил заслушать на заседании Комиссии обороны 15 июня.</w:t>
      </w:r>
    </w:p>
    <w:p w14:paraId="7D187A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Реввоенсовета Союза Республик М. Фрунзе Старший секретарь РВС СССР П. </w:t>
      </w:r>
      <w:proofErr w:type="spellStart"/>
      <w:r w:rsidRPr="006D2FB4">
        <w:rPr>
          <w:rFonts w:ascii="Times New Roman" w:hAnsi="Times New Roman" w:cs="Times New Roman"/>
          <w:color w:val="000000" w:themeColor="text1"/>
          <w:sz w:val="16"/>
          <w:szCs w:val="16"/>
        </w:rPr>
        <w:t>Ошлей</w:t>
      </w:r>
      <w:proofErr w:type="spellEnd"/>
    </w:p>
    <w:p w14:paraId="2F2918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4. Оп. 18. Д. 9. Л. 229-230. Подлинник; РГАВМФ. Ф. р-1483. Оп. 2. Д. 17. Л. 131-131 об. Заверенная копия (10711,472).</w:t>
      </w:r>
    </w:p>
    <w:p w14:paraId="569316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E0825C"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июня 1925 года — На заседании РВС СССР был заслушан представленный Начальником ВМС РККА СССР </w:t>
      </w:r>
      <w:proofErr w:type="spellStart"/>
      <w:r w:rsidRPr="006D2FB4">
        <w:rPr>
          <w:rFonts w:ascii="Times New Roman" w:hAnsi="Times New Roman" w:cs="Times New Roman"/>
          <w:color w:val="000000" w:themeColor="text1"/>
          <w:sz w:val="16"/>
          <w:szCs w:val="16"/>
        </w:rPr>
        <w:t>Наморси</w:t>
      </w:r>
      <w:proofErr w:type="spellEnd"/>
      <w:r w:rsidRPr="006D2FB4">
        <w:rPr>
          <w:rFonts w:ascii="Times New Roman" w:hAnsi="Times New Roman" w:cs="Times New Roman"/>
          <w:color w:val="000000" w:themeColor="text1"/>
          <w:sz w:val="16"/>
          <w:szCs w:val="16"/>
        </w:rPr>
        <w:t xml:space="preserve"> В. И. </w:t>
      </w:r>
      <w:proofErr w:type="spellStart"/>
      <w:r w:rsidRPr="006D2FB4">
        <w:rPr>
          <w:rFonts w:ascii="Times New Roman" w:hAnsi="Times New Roman" w:cs="Times New Roman"/>
          <w:color w:val="000000" w:themeColor="text1"/>
          <w:sz w:val="16"/>
          <w:szCs w:val="16"/>
        </w:rPr>
        <w:t>Зофом</w:t>
      </w:r>
      <w:proofErr w:type="spellEnd"/>
      <w:r w:rsidRPr="006D2FB4">
        <w:rPr>
          <w:rFonts w:ascii="Times New Roman" w:hAnsi="Times New Roman" w:cs="Times New Roman"/>
          <w:color w:val="000000" w:themeColor="text1"/>
          <w:sz w:val="16"/>
          <w:szCs w:val="16"/>
        </w:rPr>
        <w:t xml:space="preserve"> и Начальником Оперативного управления Штаба ВМС РККА А. А. </w:t>
      </w:r>
      <w:proofErr w:type="spellStart"/>
      <w:r w:rsidRPr="006D2FB4">
        <w:rPr>
          <w:rFonts w:ascii="Times New Roman" w:hAnsi="Times New Roman" w:cs="Times New Roman"/>
          <w:color w:val="000000" w:themeColor="text1"/>
          <w:sz w:val="16"/>
          <w:szCs w:val="16"/>
        </w:rPr>
        <w:t>Тошаковым</w:t>
      </w:r>
      <w:proofErr w:type="spellEnd"/>
      <w:r w:rsidRPr="006D2FB4">
        <w:rPr>
          <w:rFonts w:ascii="Times New Roman" w:hAnsi="Times New Roman" w:cs="Times New Roman"/>
          <w:color w:val="000000" w:themeColor="text1"/>
          <w:sz w:val="16"/>
          <w:szCs w:val="16"/>
        </w:rPr>
        <w:t xml:space="preserve"> пятилетний план строительства морских сил.</w:t>
      </w:r>
    </w:p>
    <w:p w14:paraId="36F5E31B"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Пятилетнюю программу строительства морских сил утвердить как программу ориентировочную и максимальную.</w:t>
      </w:r>
    </w:p>
    <w:p w14:paraId="12165AED"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Поручить начальнику ВМС РККА в срочном порядке составить сокращенную программу строительства морских сил, примерно в 50 % ориентировочной (до весны 1928 года). Сокращённая программа должна предусмотреть введение в строй всех тех судов, кои в настоящее время достраиваются и кои намечены к достройке (включая линкор «Гангут» и крейсера «Бутаков» и «Лазарев»), а также и модернизацию флота.</w:t>
      </w:r>
    </w:p>
    <w:p w14:paraId="7EAB00F3"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составлении программы нового </w:t>
      </w:r>
      <w:hyperlink r:id="rId47" w:tooltip="Судостроение России" w:history="1">
        <w:r w:rsidRPr="006D2FB4">
          <w:rPr>
            <w:rStyle w:val="a5"/>
            <w:rFonts w:ascii="Times New Roman" w:hAnsi="Times New Roman" w:cs="Times New Roman"/>
            <w:color w:val="000000" w:themeColor="text1"/>
            <w:sz w:val="16"/>
            <w:szCs w:val="16"/>
          </w:rPr>
          <w:t>судостроения</w:t>
        </w:r>
      </w:hyperlink>
      <w:r w:rsidRPr="006D2FB4">
        <w:rPr>
          <w:rFonts w:ascii="Times New Roman" w:hAnsi="Times New Roman" w:cs="Times New Roman"/>
          <w:color w:val="000000" w:themeColor="text1"/>
          <w:sz w:val="16"/>
          <w:szCs w:val="16"/>
        </w:rPr>
        <w:t> исходить из необходимости постройки в первую очередь для Балтийского флота мониторов и для Балтийского и Черноморского флотов авианосцев. В части постройки подводных лодок исходить из необходимости обеспечения Балтийского и Черноморского флотов к 1930 году количеством подводных лодок, имеющихся в этих флотах в настоящее время. Программа должна предусмотреть строгую очередность постройки новых судов.</w:t>
      </w:r>
    </w:p>
    <w:p w14:paraId="015055BB"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Поручить начальнику ВМС РККА В. И. </w:t>
      </w:r>
      <w:proofErr w:type="spellStart"/>
      <w:r w:rsidRPr="006D2FB4">
        <w:rPr>
          <w:rFonts w:ascii="Times New Roman" w:hAnsi="Times New Roman" w:cs="Times New Roman"/>
          <w:color w:val="000000" w:themeColor="text1"/>
          <w:sz w:val="16"/>
          <w:szCs w:val="16"/>
        </w:rPr>
        <w:t>Зофу</w:t>
      </w:r>
      <w:proofErr w:type="spellEnd"/>
      <w:r w:rsidRPr="006D2FB4">
        <w:rPr>
          <w:rFonts w:ascii="Times New Roman" w:hAnsi="Times New Roman" w:cs="Times New Roman"/>
          <w:color w:val="000000" w:themeColor="text1"/>
          <w:sz w:val="16"/>
          <w:szCs w:val="16"/>
        </w:rPr>
        <w:t xml:space="preserve"> согласовать со Штабом РККА С. С. Каменев как максимальную, так и минимальную программу развития морских сил. В обеих программах должно быть точно фиксированное количество и классы судов, и календарные сроки вступления таковых в строй, и количество находящихся в строю к этому сроку, а равно сроки выхода из строя устаревших кораблей.</w:t>
      </w:r>
    </w:p>
    <w:p w14:paraId="01F58655"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Принимая во внимание, что скорейшее введение в строй авианосцев обеспечивает развитие воздушно-морского флота, обязать начальника морских сил окончательно разработать тип судов со всеми элементами оборудования и вооружения. Разработку эту закончить в трехмесячный срок и согласовать со Штабом РККА и представить на утверждение РВС СССР.</w:t>
      </w:r>
    </w:p>
    <w:p w14:paraId="432F227A"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целях экономии средств, считать возможным при постройке новых кораблей первоначальную заготовку снарядов производить лишь в размере 50 % боевого комплекта.</w:t>
      </w:r>
    </w:p>
    <w:p w14:paraId="024A7F1F"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 начальника морских сил о программе строительства морских сил заслушать на заседании Комиссии обороны 15 июня (18410).</w:t>
      </w:r>
    </w:p>
    <w:p w14:paraId="7EFB767D"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p>
    <w:p w14:paraId="0FFD9C64" w14:textId="77777777" w:rsidR="00240C0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F656001" w14:textId="77777777" w:rsidR="00240C01" w:rsidRPr="006D2FB4" w:rsidRDefault="00240C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0B844"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9 июня 1925 г. Протокол РВС №34</w:t>
      </w:r>
    </w:p>
    <w:p w14:paraId="6549E17E"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Пятилетний план строительства Морских сил.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Тошаков</w:t>
      </w:r>
      <w:proofErr w:type="spellEnd"/>
      <w:r w:rsidRPr="006D2FB4">
        <w:rPr>
          <w:rFonts w:ascii="Times New Roman" w:hAnsi="Times New Roman" w:cs="Times New Roman"/>
          <w:bCs/>
          <w:iCs/>
          <w:color w:val="000000" w:themeColor="text1"/>
          <w:sz w:val="16"/>
          <w:szCs w:val="16"/>
        </w:rPr>
        <w:t xml:space="preserve">, </w:t>
      </w:r>
      <w:proofErr w:type="spellStart"/>
      <w:r w:rsidRPr="006D2FB4">
        <w:rPr>
          <w:rFonts w:ascii="Times New Roman" w:hAnsi="Times New Roman" w:cs="Times New Roman"/>
          <w:bCs/>
          <w:iCs/>
          <w:color w:val="000000" w:themeColor="text1"/>
          <w:sz w:val="16"/>
          <w:szCs w:val="16"/>
        </w:rPr>
        <w:t>Зоф</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5E5C81FA"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 О Дисциплинарном уставе.</w:t>
      </w:r>
    </w:p>
    <w:p w14:paraId="1DF3408B"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 представлении командирам полков право непосредственного доклада председателю РВС СССР. </w:t>
      </w:r>
      <w:r w:rsidRPr="006D2FB4">
        <w:rPr>
          <w:rFonts w:ascii="Times New Roman" w:hAnsi="Times New Roman" w:cs="Times New Roman"/>
          <w:bCs/>
          <w:iCs/>
          <w:color w:val="000000" w:themeColor="text1"/>
          <w:sz w:val="16"/>
          <w:szCs w:val="16"/>
        </w:rPr>
        <w:t>(Фрунзе)</w:t>
      </w:r>
      <w:r w:rsidRPr="006D2FB4">
        <w:rPr>
          <w:rFonts w:ascii="Times New Roman" w:hAnsi="Times New Roman" w:cs="Times New Roman"/>
          <w:bCs/>
          <w:color w:val="000000" w:themeColor="text1"/>
          <w:sz w:val="16"/>
          <w:szCs w:val="16"/>
        </w:rPr>
        <w:t>.</w:t>
      </w:r>
    </w:p>
    <w:p w14:paraId="17FFDD7B"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 самолетах «Фоккер».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 xml:space="preserve"> (17150).</w:t>
      </w:r>
    </w:p>
    <w:p w14:paraId="4DE06803"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p>
    <w:p w14:paraId="35031B00" w14:textId="77777777" w:rsidR="00594BA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32F95A8" w14:textId="77777777" w:rsidR="00594BA2" w:rsidRPr="006D2FB4" w:rsidRDefault="00594B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8D32E2"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[Не позднее 9 июня 1925 г.]</w:t>
      </w:r>
    </w:p>
    <w:p w14:paraId="3AE5F4AC"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Из информационного отчета Василеостровского райкома РКП(б) о настроениях рабочих</w:t>
      </w:r>
    </w:p>
    <w:p w14:paraId="22E84BE5"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Настроение рабочих. (Положительные и отрицательные моменты).</w:t>
      </w:r>
    </w:p>
    <w:p w14:paraId="44B448C3"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1. Отношение рабочих к партии.</w:t>
      </w:r>
    </w:p>
    <w:p w14:paraId="53583FFF"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Отношение рабочей массы как к Советской власти, так и к партии, безусловно, доверчивое и довольно устойчивое. Все мероприятия, проводимые как партией, так и Советской властью, проводились при самом ближайшем и активном участии беспартийной рабочей, массы. Посещение партсобраний в связи с обсуждением интересующих их вопросов достигло довольно больших размеров. Да и массовая подача заявлений беспартийными рабочими в коллективы и цех-ячейки по разного рода вопросам и недоразумениям (вопросы зарплаты, отпусков и неправильностей и грубостей администрации) доказывают, что органы Советской власти и партии завоевали довольно прочный авторитет.</w:t>
      </w:r>
    </w:p>
    <w:p w14:paraId="7B9C0DB3"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 xml:space="preserve">Мероприятия партии, направленные на укрепление влияния города в деревне, а также поднятие культурного уровня последней и улучшения сельскохозяйственной промышленности, вызвали одобрение не только партийных слоев рабочих, но и беспартийных. Наиболее интересующими вопросами в настоящий момент являются: </w:t>
      </w:r>
      <w:proofErr w:type="spellStart"/>
      <w:r w:rsidRPr="006D2FB4">
        <w:rPr>
          <w:color w:val="000000" w:themeColor="text1"/>
          <w:sz w:val="16"/>
          <w:szCs w:val="16"/>
        </w:rPr>
        <w:t>жилищностроительная</w:t>
      </w:r>
      <w:proofErr w:type="spellEnd"/>
      <w:r w:rsidRPr="006D2FB4">
        <w:rPr>
          <w:color w:val="000000" w:themeColor="text1"/>
          <w:sz w:val="16"/>
          <w:szCs w:val="16"/>
        </w:rPr>
        <w:t xml:space="preserve"> политика в городе, снижение цен, охрана труда, здравоохранение и т.д. Международные события особенно глубоко волнуют рабочего. События в Китае, Марокко, болгарские расстрелы, расстрелы </w:t>
      </w:r>
      <w:proofErr w:type="spellStart"/>
      <w:r w:rsidRPr="006D2FB4">
        <w:rPr>
          <w:color w:val="000000" w:themeColor="text1"/>
          <w:sz w:val="16"/>
          <w:szCs w:val="16"/>
        </w:rPr>
        <w:t>Богинского</w:t>
      </w:r>
      <w:proofErr w:type="spellEnd"/>
      <w:r w:rsidRPr="006D2FB4">
        <w:rPr>
          <w:color w:val="000000" w:themeColor="text1"/>
          <w:sz w:val="16"/>
          <w:szCs w:val="16"/>
        </w:rPr>
        <w:t xml:space="preserve"> и </w:t>
      </w:r>
      <w:proofErr w:type="spellStart"/>
      <w:r w:rsidRPr="006D2FB4">
        <w:rPr>
          <w:color w:val="000000" w:themeColor="text1"/>
          <w:sz w:val="16"/>
          <w:szCs w:val="16"/>
        </w:rPr>
        <w:t>Вечеркевича</w:t>
      </w:r>
      <w:proofErr w:type="spellEnd"/>
      <w:r w:rsidRPr="006D2FB4">
        <w:rPr>
          <w:color w:val="000000" w:themeColor="text1"/>
          <w:sz w:val="16"/>
          <w:szCs w:val="16"/>
        </w:rPr>
        <w:t>, вопросы профдвижения и травля Коминтерна нашли в рабочих довольно широкий отклик и взволновали в высшей мере.3Особенно остро чувствовались на рабочих наши взаимоотношения с Англией: дипломатические отношения, торговля с ней, отношение английских рабочих к СССР и т.д.4</w:t>
      </w:r>
    </w:p>
    <w:p w14:paraId="2CC673BB"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Собрания рабочих - митинги, летучки собирали рабочих на все 100% и были довольно бурные. В выступлениях и возгласах повсюду сквозило: «Как скоро это будет там, как у нас?», «Почему рабочие других стран, более развитые в культурном отношении, спят и не могут стряхнуть иго капитала?», «Почему наши не могут помочь?» и т.д. В эти дни наблюдался довольно большой спрос на</w:t>
      </w:r>
    </w:p>
    <w:p w14:paraId="54528F65"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газеты. Но все-таки в международном вопросе у рабочих пока нет еще твердой уверенности в скорой победе рабочего класса над буржуазией. Как быстро у них поднимается энтузиазм и готовность жертвовать собой в момент наиболее острых выступлений между классами, также же быстро наступает отлив - затишье.</w:t>
      </w:r>
    </w:p>
    <w:p w14:paraId="7E53F3F3"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Частичное недовольство у рабочих вызывают: налоговая политика в крестьянстве (особенно у связанных с деревней рабочих и работниц); кооперация, которая еще в общей массе не вполне сумела подойти к рабочим (ряд отрицательных моментов - растраты, грубость продавцов, отсутствие должного ассортимента товаров, цены дороже [чем на] рынке и т.д.); безработица. В отношении увеличения числа школ в деревне, улучшения положения бедняцкой части деревни, освежения состава работников деревни - на все вышеуказанное рабочий просит обратить больше внимания.</w:t>
      </w:r>
    </w:p>
    <w:p w14:paraId="75C29E72"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2. Отношение рабочих к работе профсоюзов-завкомов.</w:t>
      </w:r>
    </w:p>
    <w:p w14:paraId="46456E47"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 xml:space="preserve">Авторитет профорганов последнее время значительно стал крепнуть. Это объясняется тем, что крывшиеся5 злоупотребления внутри завкомов стали раскрываться и виновники понесли суровые наказания. Растратчиков стало меньше. Благодаря усиленному вниманию и высших профорганов, и партийных, при непосредственном участии самих рабочих завкомы сильно обновились и пополнились здоровым элементом, внушающим полное доверие со стороны рабочих. Перевыборы в большинстве были довольно демократичны и прошли очень дружно, хотя и не без эксцессов. Провалы были, но если смотреть поглубже, то были, пожалуй, по вине самих завкомов или коллективов. Так, например, на фабрике имени </w:t>
      </w:r>
      <w:proofErr w:type="spellStart"/>
      <w:r w:rsidRPr="006D2FB4">
        <w:rPr>
          <w:color w:val="000000" w:themeColor="text1"/>
          <w:sz w:val="16"/>
          <w:szCs w:val="16"/>
        </w:rPr>
        <w:t>В.Слуцкой</w:t>
      </w:r>
      <w:proofErr w:type="spellEnd"/>
      <w:r w:rsidRPr="006D2FB4">
        <w:rPr>
          <w:color w:val="000000" w:themeColor="text1"/>
          <w:sz w:val="16"/>
          <w:szCs w:val="16"/>
        </w:rPr>
        <w:t xml:space="preserve"> провал списка кандидатов в фабком на первом собрании получился благодаря несогласованности и неудачным выступлениям -зато этот же список впоследствии, при наиболее достаточной подготовке как со стороны завкома, так и со стороны коллектива, на собрании прошел единогласно. Геофизическая обсерватория - там намечалась группировка против нового месткома со стороны бывшего </w:t>
      </w:r>
      <w:proofErr w:type="spellStart"/>
      <w:r w:rsidRPr="006D2FB4">
        <w:rPr>
          <w:color w:val="000000" w:themeColor="text1"/>
          <w:sz w:val="16"/>
          <w:szCs w:val="16"/>
        </w:rPr>
        <w:t>предместкома</w:t>
      </w:r>
      <w:proofErr w:type="spellEnd"/>
      <w:r w:rsidRPr="006D2FB4">
        <w:rPr>
          <w:color w:val="000000" w:themeColor="text1"/>
          <w:sz w:val="16"/>
          <w:szCs w:val="16"/>
        </w:rPr>
        <w:t>, но очень слабая и поддержки не имевшая. Благодаря же несогласованности между организациями на фабрике «Революционный пролетарий» точно также на первом собрании список намеченных в кандидаты фабкома не прошел, а прошел только на вторичном.</w:t>
      </w:r>
    </w:p>
    <w:p w14:paraId="70A4852A"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 xml:space="preserve">Мнение рабочих о профсоюзах сложилось как о действительном защитнике интересов трудящихся в области улучшения охраны труда, проведения расценок, культурной жизни. Членские взносы уплачиваются довольно сносно. По выражению одного из организаторов коллектива у них на фабрике молодые партийцы скорее заплатят в союз, чем в партию. Мелкие недовольства вызываются также недостаточным количеством трамвайных билетов, театральных билетов, еще - довольно высокими процентными отчислениями и разными добровольными взносами, которых еще довольно много. Волнует также и сильная задолженность по кредитованию, </w:t>
      </w:r>
      <w:r w:rsidRPr="006D2FB4">
        <w:rPr>
          <w:color w:val="000000" w:themeColor="text1"/>
          <w:sz w:val="16"/>
          <w:szCs w:val="16"/>
        </w:rPr>
        <w:lastRenderedPageBreak/>
        <w:t>благодаря которой на руки рабочие получают очень мало.</w:t>
      </w:r>
    </w:p>
    <w:p w14:paraId="72958142"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Очень слабо втянуты в работу профуполномоченные и делегаты. Посещаемость общих собраний приличная. Завкомам следует побольше уделять внимания массовой работе, а не только повседневной мелочи текущей жизни. На почве отпусков шел ряд разговоров о неправильных распределениях [путевок] на курорты, в дома отдыха и т.д., а также о малом количестве предоставленных мест.</w:t>
      </w:r>
    </w:p>
    <w:p w14:paraId="6C8CBB7B"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3. Поднятие производительности труда и зарплата.</w:t>
      </w:r>
    </w:p>
    <w:p w14:paraId="6E015D49"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Отношение к производству рабочих вполне сознательное и серьезное. Заметна погоня за количеством: «побольше выработать, побольше получить», хотя это иной раз может быть и в ущерб качеству. Хотя расценки в общем кое-где и понизились, но реальный заработок в большинстве [случаев] неуклонно идет вверх. Это объясняется и тем, что рабочий, желая подработать, особенно квалифицированный, придумывает то или иное приспособление, увеличивающее его заработок.</w:t>
      </w:r>
    </w:p>
    <w:p w14:paraId="4564A03F"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 xml:space="preserve">Недовольство рабочих вызывают: плохое качество сырья, недостаток машинных частей, несвоевременная подача инструментов и т.д., когда заработок, при всем желании достигнуть больших результатов, ничего не дает не по вине самого рабочего. Имеются неувязки в работе бухгалтерии и </w:t>
      </w:r>
      <w:proofErr w:type="spellStart"/>
      <w:r w:rsidRPr="006D2FB4">
        <w:rPr>
          <w:color w:val="000000" w:themeColor="text1"/>
          <w:sz w:val="16"/>
          <w:szCs w:val="16"/>
        </w:rPr>
        <w:t>рассчетных</w:t>
      </w:r>
      <w:proofErr w:type="spellEnd"/>
      <w:r w:rsidRPr="006D2FB4">
        <w:rPr>
          <w:color w:val="000000" w:themeColor="text1"/>
          <w:sz w:val="16"/>
          <w:szCs w:val="16"/>
        </w:rPr>
        <w:t xml:space="preserve"> контор, когда рабочих обсчитывают, не дают расчетных книжек (Трубочный завод). Некоторое напряженное состояние имело место на заводе «Вперед», где согласно распоряжения НКТ 6 о необязательной оплате двух субботних часов в апреле месяце, было издано заводоуправлением распоряжение об отмене их оплаты. Часть более отсталых партийцев и группа беспартийных делали выпады против заводоуправления и бюро коллектива. После обсуждения этого вопроса на коллективе распоряжение было отменено с согласия треста и союза.7</w:t>
      </w:r>
    </w:p>
    <w:p w14:paraId="40646BED"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На том же заводе «Вперед» в мае месяце в модельном цехе модельщики заявили мастеру требование о повышении расценок или, в противном случае, говорили: «Придется бросить работу вследствие низкого заработка». Эта группа (из трех человек) - бывшие меньшевики, явно настроенные враждебно к Советской власти. Но выпад их сорвался, так как приработок их составлял от 100 до 150%. Ряд недовольств, не связанных с зарплатой, имел место на Кабельном заводе в одной из мастерских на почве невыдачи спецодежды и дополнительных отпусков. Вопрос о спецодежде разрешен в положительном смысле.</w:t>
      </w:r>
    </w:p>
    <w:p w14:paraId="678D312C"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4. Настроение спецов, отношение их к рабочим и обратно. Отношение спецов к рабочим оставляет желать много лучшего,</w:t>
      </w:r>
    </w:p>
    <w:p w14:paraId="2EA4492A"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чем оно до сих пор имеется. Рабочий подходит к спецу и требует от него знания своего дела. Если этому требованию спец удовлетворяет, рабочий ценит его, если же спец этого не сумеет сделать, то рабочий по возможности старается игнорировать его. Отношение спецов к рабочим таково, что часть из них приспособилась к новому строю и сумела подойти к работе, другая же часть стоит в стороне и как бы боится соприкосновения с рабочими, делая это или через коммунистов, или через подчиненных им спецов. Что же касается настроения [спецов], то все они более или менее держатся к Советской власти пассивно и выжидательно.</w:t>
      </w:r>
    </w:p>
    <w:p w14:paraId="6F97A47A"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5. Отношение рабочих к мастерам и администрации. Грубость со стороны мастеров к рабочим изживается. Отношение</w:t>
      </w:r>
    </w:p>
    <w:p w14:paraId="278DBC75"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рабочих к последним более или менее налаживается. Есть недоразумения разве только на почве несвоевременной подачи инструмента и материала. Взаимоотношения с администрацией в большинстве не налажены. Некоторые из директоров (особенно технические) авторитетом не пользуются. Причина: незнание производства, интриганство (фабрика имени Желябова), нет подхода к рабочим и дерзкие ответы (кожзавод «Коминтерн»). Все отношения сглаживаются вмешательством внутренних организаций - коллективов, завкомов.</w:t>
      </w:r>
    </w:p>
    <w:p w14:paraId="038389C8"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6. Беспартийный актив.</w:t>
      </w:r>
    </w:p>
    <w:p w14:paraId="684976C0"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По району еще не выявлен. По данным двух предприятий (Трубочный завод, фабрика имени Урицкого) беспартийных вовлечено в активную работу по различным обществам 1054 чел. Больше всего проявляется активность в профессиональной и производственной деятельности как наиболее близких рабочему.</w:t>
      </w:r>
    </w:p>
    <w:p w14:paraId="655D8D52"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 xml:space="preserve">Наибольшим влиянием у групп беспартийных рабочих пользуются наиболее старые рабочие, много лет работавшие на фабриках, и высококвалифицированные. Антисоветских групп не установлено, если, конечно, не считать мелких </w:t>
      </w:r>
      <w:proofErr w:type="spellStart"/>
      <w:r w:rsidRPr="006D2FB4">
        <w:rPr>
          <w:color w:val="000000" w:themeColor="text1"/>
          <w:sz w:val="16"/>
          <w:szCs w:val="16"/>
        </w:rPr>
        <w:t>подыгрываний</w:t>
      </w:r>
      <w:proofErr w:type="spellEnd"/>
      <w:r w:rsidRPr="006D2FB4">
        <w:rPr>
          <w:color w:val="000000" w:themeColor="text1"/>
          <w:sz w:val="16"/>
          <w:szCs w:val="16"/>
        </w:rPr>
        <w:t xml:space="preserve"> под рабочих, при случае вообще проваливающихся.8</w:t>
      </w:r>
    </w:p>
    <w:p w14:paraId="5103805E"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 xml:space="preserve">Как отрицательный момент настроения рабочих - это большое количество [добровольных] обществ. Положительно сказалось слияние обществ ОДВФ, </w:t>
      </w:r>
      <w:proofErr w:type="spellStart"/>
      <w:r w:rsidRPr="006D2FB4">
        <w:rPr>
          <w:color w:val="000000" w:themeColor="text1"/>
          <w:sz w:val="16"/>
          <w:szCs w:val="16"/>
        </w:rPr>
        <w:t>Доброхима</w:t>
      </w:r>
      <w:proofErr w:type="spellEnd"/>
      <w:r w:rsidRPr="006D2FB4">
        <w:rPr>
          <w:color w:val="000000" w:themeColor="text1"/>
          <w:sz w:val="16"/>
          <w:szCs w:val="16"/>
        </w:rPr>
        <w:t xml:space="preserve"> и Радио.</w:t>
      </w:r>
    </w:p>
    <w:p w14:paraId="0E60807A" w14:textId="77777777" w:rsidR="00594BA2" w:rsidRPr="006D2FB4" w:rsidRDefault="00594BA2" w:rsidP="00054315">
      <w:pPr>
        <w:pStyle w:val="ae"/>
        <w:spacing w:before="0" w:after="0"/>
        <w:jc w:val="both"/>
        <w:rPr>
          <w:color w:val="000000" w:themeColor="text1"/>
          <w:sz w:val="16"/>
          <w:szCs w:val="16"/>
        </w:rPr>
      </w:pPr>
      <w:r w:rsidRPr="006D2FB4">
        <w:rPr>
          <w:color w:val="000000" w:themeColor="text1"/>
          <w:sz w:val="16"/>
          <w:szCs w:val="16"/>
        </w:rPr>
        <w:t xml:space="preserve">Организатор РК РКП(б) </w:t>
      </w:r>
      <w:proofErr w:type="spellStart"/>
      <w:r w:rsidRPr="006D2FB4">
        <w:rPr>
          <w:color w:val="000000" w:themeColor="text1"/>
          <w:sz w:val="16"/>
          <w:szCs w:val="16"/>
        </w:rPr>
        <w:t>А.Тойво</w:t>
      </w:r>
      <w:proofErr w:type="spellEnd"/>
      <w:r w:rsidRPr="006D2FB4">
        <w:rPr>
          <w:color w:val="000000" w:themeColor="text1"/>
          <w:sz w:val="16"/>
          <w:szCs w:val="16"/>
        </w:rPr>
        <w:t xml:space="preserve"> Заведующий информационным подотделом Харитонов</w:t>
      </w:r>
    </w:p>
    <w:p w14:paraId="272D7222" w14:textId="77777777" w:rsidR="00594BA2" w:rsidRPr="006D2FB4" w:rsidRDefault="00594BA2" w:rsidP="00054315">
      <w:pPr>
        <w:pStyle w:val="ae"/>
        <w:spacing w:before="0" w:after="0"/>
        <w:jc w:val="both"/>
        <w:rPr>
          <w:color w:val="000000" w:themeColor="text1"/>
          <w:sz w:val="16"/>
          <w:szCs w:val="16"/>
        </w:rPr>
      </w:pPr>
      <w:proofErr w:type="spellStart"/>
      <w:r w:rsidRPr="006D2FB4">
        <w:rPr>
          <w:color w:val="000000" w:themeColor="text1"/>
          <w:sz w:val="16"/>
          <w:szCs w:val="16"/>
        </w:rPr>
        <w:t>ЦГАИПДСПб</w:t>
      </w:r>
      <w:proofErr w:type="spellEnd"/>
      <w:r w:rsidRPr="006D2FB4">
        <w:rPr>
          <w:color w:val="000000" w:themeColor="text1"/>
          <w:sz w:val="16"/>
          <w:szCs w:val="16"/>
          <w:lang w:val="en-US"/>
        </w:rPr>
        <w:t xml:space="preserve">. </w:t>
      </w:r>
      <w:r w:rsidRPr="006D2FB4">
        <w:rPr>
          <w:color w:val="000000" w:themeColor="text1"/>
          <w:sz w:val="16"/>
          <w:szCs w:val="16"/>
        </w:rPr>
        <w:t>Ф</w:t>
      </w:r>
      <w:r w:rsidRPr="006D2FB4">
        <w:rPr>
          <w:color w:val="000000" w:themeColor="text1"/>
          <w:sz w:val="16"/>
          <w:szCs w:val="16"/>
          <w:lang w:val="en-US"/>
        </w:rPr>
        <w:t xml:space="preserve">. 16, on. 1, </w:t>
      </w:r>
      <w:r w:rsidRPr="006D2FB4">
        <w:rPr>
          <w:color w:val="000000" w:themeColor="text1"/>
          <w:sz w:val="16"/>
          <w:szCs w:val="16"/>
        </w:rPr>
        <w:t>д</w:t>
      </w:r>
      <w:r w:rsidRPr="006D2FB4">
        <w:rPr>
          <w:color w:val="000000" w:themeColor="text1"/>
          <w:sz w:val="16"/>
          <w:szCs w:val="16"/>
          <w:lang w:val="en-US"/>
        </w:rPr>
        <w:t xml:space="preserve">. 6213, </w:t>
      </w:r>
      <w:r w:rsidRPr="006D2FB4">
        <w:rPr>
          <w:color w:val="000000" w:themeColor="text1"/>
          <w:sz w:val="16"/>
          <w:szCs w:val="16"/>
        </w:rPr>
        <w:t>л</w:t>
      </w:r>
      <w:r w:rsidRPr="006D2FB4">
        <w:rPr>
          <w:color w:val="000000" w:themeColor="text1"/>
          <w:sz w:val="16"/>
          <w:szCs w:val="16"/>
          <w:lang w:val="en-US"/>
        </w:rPr>
        <w:t xml:space="preserve">. 70-74. </w:t>
      </w:r>
      <w:r w:rsidRPr="006D2FB4">
        <w:rPr>
          <w:color w:val="000000" w:themeColor="text1"/>
          <w:sz w:val="16"/>
          <w:szCs w:val="16"/>
        </w:rPr>
        <w:t>Подлинник. Машинопись (17104).</w:t>
      </w:r>
    </w:p>
    <w:p w14:paraId="15804378" w14:textId="77777777" w:rsidR="00594BA2" w:rsidRPr="006D2FB4" w:rsidRDefault="00594BA2" w:rsidP="00054315">
      <w:pPr>
        <w:pStyle w:val="ae"/>
        <w:spacing w:before="0" w:after="0"/>
        <w:jc w:val="both"/>
        <w:rPr>
          <w:color w:val="000000" w:themeColor="text1"/>
          <w:sz w:val="16"/>
          <w:szCs w:val="16"/>
        </w:rPr>
      </w:pPr>
    </w:p>
    <w:p w14:paraId="74A9002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2779C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B8ED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10 июня 1925 база завершена сборка Р-3 (АНТ-3) с мотором Либерти (346,10).</w:t>
      </w:r>
    </w:p>
    <w:p w14:paraId="7E8489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самолет АНТ-3 был готов к июлю 1925 (360,76).</w:t>
      </w:r>
    </w:p>
    <w:p w14:paraId="3DA775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576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июня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писал письмо на ГАЗ-1 на N 307с о том, что надо переделать ИЛ-400 (2210,418).</w:t>
      </w:r>
    </w:p>
    <w:p w14:paraId="6FD9AB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216F9F" w14:textId="77777777" w:rsidR="00D73204" w:rsidRPr="00735736" w:rsidRDefault="00D73204" w:rsidP="00D7320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10 июня 1925 г.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письмом № 307с потребовал от ГАЗ-1 переделать проект ИЛ-400б под цельнодеревянную конструкцию согласно решению коллегии ВСНХ от 3 февраля этого года, что уже делалось, но не было завершено (23578).</w:t>
      </w:r>
    </w:p>
    <w:p w14:paraId="50C41608" w14:textId="77777777" w:rsidR="00D73204" w:rsidRPr="00735736" w:rsidRDefault="00D73204" w:rsidP="00D73204">
      <w:pPr>
        <w:spacing w:after="0" w:line="240" w:lineRule="auto"/>
        <w:jc w:val="both"/>
        <w:rPr>
          <w:rFonts w:ascii="Times New Roman" w:hAnsi="Times New Roman" w:cs="Times New Roman"/>
          <w:color w:val="0070C0"/>
          <w:sz w:val="16"/>
          <w:szCs w:val="16"/>
        </w:rPr>
      </w:pPr>
    </w:p>
    <w:p w14:paraId="0C838A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июня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писал письмо на ГАЗ-1 на N 2462с о том, что надо принять все меры по выпуску самолета И-? (2210,417).</w:t>
      </w:r>
    </w:p>
    <w:p w14:paraId="2D6EEC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6646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июня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Адамс и Зав. самолетным сектором Рубенчик писали письмо N 061765 на ГАЗ-10 Лебедь о том, что с получением необходимо прекратить ставить на 39 Р-1 мотор ЛД и ставить М5-400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по чертежам ГАЗ-1 (2196,198).</w:t>
      </w:r>
    </w:p>
    <w:p w14:paraId="559AF9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5BEE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(9 - 438,540) июня 1925 состоялся первый полет ПМ-1 - конструктор </w:t>
      </w:r>
      <w:proofErr w:type="spellStart"/>
      <w:r w:rsidRPr="006D2FB4">
        <w:rPr>
          <w:rFonts w:ascii="Times New Roman" w:hAnsi="Times New Roman" w:cs="Times New Roman"/>
          <w:color w:val="000000" w:themeColor="text1"/>
          <w:sz w:val="16"/>
          <w:szCs w:val="16"/>
        </w:rPr>
        <w:t>А.А.Семенов</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техоотделе</w:t>
      </w:r>
      <w:proofErr w:type="spellEnd"/>
      <w:r w:rsidRPr="006D2FB4">
        <w:rPr>
          <w:rFonts w:ascii="Times New Roman" w:hAnsi="Times New Roman" w:cs="Times New Roman"/>
          <w:color w:val="000000" w:themeColor="text1"/>
          <w:sz w:val="16"/>
          <w:szCs w:val="16"/>
        </w:rPr>
        <w:t xml:space="preserve"> ГАЗ-1 под руководством Н.Н.П. (92,333).</w:t>
      </w:r>
    </w:p>
    <w:p w14:paraId="22E1F5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3A4D0A" w14:textId="77777777" w:rsidR="00CD39D7" w:rsidRDefault="00CD39D7" w:rsidP="00CD39D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10 ию</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я </w:t>
      </w:r>
      <w:r>
        <w:rPr>
          <w:rFonts w:ascii="Times New Roman" w:hAnsi="Times New Roman" w:cs="Times New Roman"/>
          <w:color w:val="0070C0"/>
          <w:sz w:val="16"/>
          <w:szCs w:val="16"/>
        </w:rPr>
        <w:t>1925 г. в</w:t>
      </w:r>
      <w:r w:rsidRPr="004D3774">
        <w:rPr>
          <w:rFonts w:ascii="Times New Roman" w:hAnsi="Times New Roman" w:cs="Times New Roman"/>
          <w:color w:val="0070C0"/>
          <w:sz w:val="16"/>
          <w:szCs w:val="16"/>
        </w:rPr>
        <w:t xml:space="preserve"> Москве состоялся первый испытательный полот нового пасса</w:t>
      </w:r>
      <w:r>
        <w:rPr>
          <w:rFonts w:ascii="Times New Roman" w:hAnsi="Times New Roman" w:cs="Times New Roman"/>
          <w:color w:val="0070C0"/>
          <w:sz w:val="16"/>
          <w:szCs w:val="16"/>
        </w:rPr>
        <w:t>жи</w:t>
      </w:r>
      <w:r w:rsidRPr="004D3774">
        <w:rPr>
          <w:rFonts w:ascii="Times New Roman" w:hAnsi="Times New Roman" w:cs="Times New Roman"/>
          <w:color w:val="0070C0"/>
          <w:sz w:val="16"/>
          <w:szCs w:val="16"/>
        </w:rPr>
        <w:t xml:space="preserve">рского самолета ПМ-1 /пассажирский, Майбах/ конструкции инженера </w:t>
      </w:r>
      <w:r>
        <w:rPr>
          <w:rFonts w:ascii="Times New Roman" w:hAnsi="Times New Roman" w:cs="Times New Roman"/>
          <w:color w:val="0070C0"/>
          <w:sz w:val="16"/>
          <w:szCs w:val="16"/>
        </w:rPr>
        <w:t>Александра</w:t>
      </w:r>
      <w:r w:rsidRPr="004D3774">
        <w:rPr>
          <w:rFonts w:ascii="Times New Roman" w:hAnsi="Times New Roman" w:cs="Times New Roman"/>
          <w:color w:val="0070C0"/>
          <w:sz w:val="16"/>
          <w:szCs w:val="16"/>
        </w:rPr>
        <w:t xml:space="preserve"> Александровича Семенова.</w:t>
      </w:r>
      <w:r>
        <w:rPr>
          <w:rFonts w:ascii="Times New Roman" w:hAnsi="Times New Roman" w:cs="Times New Roman"/>
          <w:color w:val="0070C0"/>
          <w:sz w:val="16"/>
          <w:szCs w:val="16"/>
        </w:rPr>
        <w:t xml:space="preserve"> ПМ</w:t>
      </w:r>
      <w:r w:rsidRPr="004D3774">
        <w:rPr>
          <w:rFonts w:ascii="Times New Roman" w:hAnsi="Times New Roman" w:cs="Times New Roman"/>
          <w:color w:val="0070C0"/>
          <w:sz w:val="16"/>
          <w:szCs w:val="16"/>
        </w:rPr>
        <w:t xml:space="preserve">-1 - деревянный одностоечный </w:t>
      </w:r>
      <w:r>
        <w:rPr>
          <w:rFonts w:ascii="Times New Roman" w:hAnsi="Times New Roman" w:cs="Times New Roman"/>
          <w:color w:val="0070C0"/>
          <w:sz w:val="16"/>
          <w:szCs w:val="16"/>
        </w:rPr>
        <w:t>биплан</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оно</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ок с мотором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айбах 200 л.с.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Его данные: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размах </w:t>
      </w:r>
      <w:r>
        <w:rPr>
          <w:rFonts w:ascii="Times New Roman" w:hAnsi="Times New Roman" w:cs="Times New Roman"/>
          <w:color w:val="0070C0"/>
          <w:sz w:val="16"/>
          <w:szCs w:val="16"/>
        </w:rPr>
        <w:t>– 15,5</w:t>
      </w:r>
      <w:r w:rsidRPr="004D3774">
        <w:rPr>
          <w:rFonts w:ascii="Times New Roman" w:hAnsi="Times New Roman" w:cs="Times New Roman"/>
          <w:color w:val="0070C0"/>
          <w:sz w:val="16"/>
          <w:szCs w:val="16"/>
        </w:rPr>
        <w:t xml:space="preserve"> м;</w:t>
      </w:r>
      <w:r>
        <w:rPr>
          <w:rFonts w:ascii="Times New Roman" w:hAnsi="Times New Roman" w:cs="Times New Roman"/>
          <w:color w:val="0070C0"/>
          <w:sz w:val="16"/>
          <w:szCs w:val="16"/>
        </w:rPr>
        <w:t xml:space="preserve"> длина – 11 м,</w:t>
      </w:r>
      <w:r w:rsidRPr="004D3774">
        <w:rPr>
          <w:rFonts w:ascii="Times New Roman" w:hAnsi="Times New Roman" w:cs="Times New Roman"/>
          <w:color w:val="0070C0"/>
          <w:sz w:val="16"/>
          <w:szCs w:val="16"/>
        </w:rPr>
        <w:t xml:space="preserve"> полетный вес - 2360 кг; полезная нагрузка - 980 кг; ско</w:t>
      </w:r>
      <w:r w:rsidRPr="004D3774">
        <w:rPr>
          <w:rFonts w:ascii="Times New Roman" w:hAnsi="Times New Roman" w:cs="Times New Roman"/>
          <w:color w:val="0070C0"/>
          <w:sz w:val="16"/>
          <w:szCs w:val="16"/>
        </w:rPr>
        <w:softHyphen/>
        <w:t>рость - 180 км/час;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пас&lt;</w:t>
      </w:r>
      <w:proofErr w:type="spellStart"/>
      <w:r w:rsidRPr="004D3774">
        <w:rPr>
          <w:rFonts w:ascii="Times New Roman" w:hAnsi="Times New Roman" w:cs="Times New Roman"/>
          <w:color w:val="0070C0"/>
          <w:sz w:val="16"/>
          <w:szCs w:val="16"/>
        </w:rPr>
        <w:t>сажир</w:t>
      </w:r>
      <w:r>
        <w:rPr>
          <w:rFonts w:ascii="Times New Roman" w:hAnsi="Times New Roman" w:cs="Times New Roman"/>
          <w:color w:val="0070C0"/>
          <w:sz w:val="16"/>
          <w:szCs w:val="16"/>
        </w:rPr>
        <w:t>ских</w:t>
      </w:r>
      <w:proofErr w:type="spellEnd"/>
      <w:r w:rsidRPr="004D3774">
        <w:rPr>
          <w:rFonts w:ascii="Times New Roman" w:hAnsi="Times New Roman" w:cs="Times New Roman"/>
          <w:color w:val="0070C0"/>
          <w:sz w:val="16"/>
          <w:szCs w:val="16"/>
        </w:rPr>
        <w:t xml:space="preserve"> мест</w:t>
      </w:r>
      <w:r>
        <w:rPr>
          <w:rFonts w:ascii="Times New Roman" w:hAnsi="Times New Roman" w:cs="Times New Roman"/>
          <w:color w:val="0070C0"/>
          <w:sz w:val="16"/>
          <w:szCs w:val="16"/>
        </w:rPr>
        <w:t xml:space="preserve"> – 5. Самолет</w:t>
      </w:r>
      <w:r w:rsidRPr="004D3774">
        <w:rPr>
          <w:rFonts w:ascii="Times New Roman" w:hAnsi="Times New Roman" w:cs="Times New Roman"/>
          <w:color w:val="0070C0"/>
          <w:sz w:val="16"/>
          <w:szCs w:val="16"/>
        </w:rPr>
        <w:t xml:space="preserve"> был поставлен на</w:t>
      </w:r>
      <w:r>
        <w:rPr>
          <w:rFonts w:ascii="Times New Roman" w:hAnsi="Times New Roman" w:cs="Times New Roman"/>
          <w:color w:val="0070C0"/>
          <w:sz w:val="16"/>
          <w:szCs w:val="16"/>
        </w:rPr>
        <w:t xml:space="preserve"> международную линию </w:t>
      </w:r>
      <w:r w:rsidRPr="004D3774">
        <w:rPr>
          <w:rFonts w:ascii="Times New Roman" w:hAnsi="Times New Roman" w:cs="Times New Roman"/>
          <w:color w:val="0070C0"/>
          <w:sz w:val="16"/>
          <w:szCs w:val="16"/>
        </w:rPr>
        <w:t>Москва-Кенигсберг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 в первом же полете потер</w:t>
      </w:r>
      <w:r>
        <w:rPr>
          <w:rFonts w:ascii="Times New Roman" w:hAnsi="Times New Roman" w:cs="Times New Roman"/>
          <w:color w:val="0070C0"/>
          <w:sz w:val="16"/>
          <w:szCs w:val="16"/>
        </w:rPr>
        <w:t>пел</w:t>
      </w:r>
      <w:r w:rsidRPr="004D3774">
        <w:rPr>
          <w:rFonts w:ascii="Times New Roman" w:hAnsi="Times New Roman" w:cs="Times New Roman"/>
          <w:color w:val="0070C0"/>
          <w:sz w:val="16"/>
          <w:szCs w:val="16"/>
        </w:rPr>
        <w:t xml:space="preserve"> аварию из-за непригод</w:t>
      </w:r>
      <w:r>
        <w:rPr>
          <w:rFonts w:ascii="Times New Roman" w:hAnsi="Times New Roman" w:cs="Times New Roman"/>
          <w:color w:val="0070C0"/>
          <w:sz w:val="16"/>
          <w:szCs w:val="16"/>
        </w:rPr>
        <w:t>ности немецкого мотора. Не восстанавливался.</w:t>
      </w:r>
    </w:p>
    <w:p w14:paraId="2CAA6654" w14:textId="77777777" w:rsidR="00CD39D7" w:rsidRDefault="00CD39D7" w:rsidP="00CD39D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/«Известия .</w:t>
      </w:r>
      <w:r>
        <w:rPr>
          <w:rFonts w:ascii="Times New Roman" w:hAnsi="Times New Roman" w:cs="Times New Roman"/>
          <w:color w:val="0070C0"/>
          <w:sz w:val="16"/>
          <w:szCs w:val="16"/>
        </w:rPr>
        <w:t>ВЦИК»</w:t>
      </w:r>
      <w:r w:rsidRPr="004D3774">
        <w:rPr>
          <w:rFonts w:ascii="Times New Roman" w:hAnsi="Times New Roman" w:cs="Times New Roman"/>
          <w:color w:val="0070C0"/>
          <w:sz w:val="16"/>
          <w:szCs w:val="16"/>
        </w:rPr>
        <w:t xml:space="preserve"> за 25 нюня 1925 г.; мате риалы </w:t>
      </w:r>
      <w:proofErr w:type="spellStart"/>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Б</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аврова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0247B5C" w14:textId="77777777" w:rsidR="00CD39D7" w:rsidRPr="004D3774" w:rsidRDefault="00CD39D7" w:rsidP="00CD39D7">
      <w:pPr>
        <w:spacing w:after="0" w:line="240" w:lineRule="auto"/>
        <w:jc w:val="both"/>
        <w:rPr>
          <w:rFonts w:ascii="Times New Roman" w:hAnsi="Times New Roman" w:cs="Times New Roman"/>
          <w:color w:val="0070C0"/>
          <w:sz w:val="16"/>
          <w:szCs w:val="16"/>
        </w:rPr>
      </w:pPr>
    </w:p>
    <w:p w14:paraId="2CE372D0" w14:textId="77777777" w:rsidR="00CD39D7" w:rsidRPr="006D2FB4" w:rsidRDefault="00CD39D7" w:rsidP="00CD39D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июня 1925 г., в день, когда экспедиция от</w:t>
      </w:r>
      <w:r w:rsidRPr="006D2FB4">
        <w:rPr>
          <w:rFonts w:ascii="Times New Roman" w:hAnsi="Times New Roman" w:cs="Times New Roman"/>
          <w:color w:val="000000" w:themeColor="text1"/>
          <w:sz w:val="16"/>
          <w:szCs w:val="16"/>
        </w:rPr>
        <w:softHyphen/>
        <w:t xml:space="preserve">правилась в путь первый полет на новом пассажирском самолете ПМ-1 (П-2) совершил летчик </w:t>
      </w:r>
      <w:proofErr w:type="spellStart"/>
      <w:r w:rsidRPr="006D2FB4">
        <w:rPr>
          <w:rFonts w:ascii="Times New Roman" w:hAnsi="Times New Roman" w:cs="Times New Roman"/>
          <w:color w:val="000000" w:themeColor="text1"/>
          <w:sz w:val="16"/>
          <w:szCs w:val="16"/>
        </w:rPr>
        <w:t>А.И.Жуков</w:t>
      </w:r>
      <w:proofErr w:type="spellEnd"/>
      <w:r w:rsidRPr="006D2FB4">
        <w:rPr>
          <w:rFonts w:ascii="Times New Roman" w:hAnsi="Times New Roman" w:cs="Times New Roman"/>
          <w:color w:val="000000" w:themeColor="text1"/>
          <w:sz w:val="16"/>
          <w:szCs w:val="16"/>
        </w:rPr>
        <w:t>. В составе экспедиции вместо ПМ-1 вылетел Юнкере Р-13. ПМ-1 успешно прошел летные испытания. У земли он достигал максимальной скорости 170 км/ч, на высоте 2000м- 180 км/ч. Была заказана серия из десяти машин, но ее так и не построили. Благодаря деревянной конструкции ПМ-1 являлся одним из самых дешевых пассажирских самоле</w:t>
      </w:r>
      <w:r w:rsidRPr="006D2FB4">
        <w:rPr>
          <w:rFonts w:ascii="Times New Roman" w:hAnsi="Times New Roman" w:cs="Times New Roman"/>
          <w:color w:val="000000" w:themeColor="text1"/>
          <w:sz w:val="16"/>
          <w:szCs w:val="16"/>
        </w:rPr>
        <w:softHyphen/>
        <w:t>тов, его стоимость в серийном производстве составляла 14-16 тысяч рублей. Для сравнения: двухместный раз</w:t>
      </w:r>
      <w:r w:rsidRPr="006D2FB4">
        <w:rPr>
          <w:rFonts w:ascii="Times New Roman" w:hAnsi="Times New Roman" w:cs="Times New Roman"/>
          <w:color w:val="000000" w:themeColor="text1"/>
          <w:sz w:val="16"/>
          <w:szCs w:val="16"/>
        </w:rPr>
        <w:softHyphen/>
        <w:t>ведчик Р-1 в тех же ценах стоил 14500 рублей (10667).</w:t>
      </w:r>
    </w:p>
    <w:p w14:paraId="2CB86D4E" w14:textId="77777777" w:rsidR="00CD39D7" w:rsidRPr="006D2FB4" w:rsidRDefault="00CD39D7" w:rsidP="00CD39D7">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4617B6" w14:textId="77777777" w:rsidR="00CD39D7" w:rsidRPr="006D2FB4" w:rsidRDefault="00CD39D7" w:rsidP="00CD39D7">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июня 1925 стартовали лётные испытания пятиместного биплана ПМ-1 с 260-сильным двигателем «Майбах» (вероятно, это был трофейный мотор, снятый с немецкого дирижабля). Самолёт спроектировал в Техническом отделе московского авиазавода № 1 инженер А.А. Семёнов под общим руководством Н.Н. Поликарпова. Экипаж – лётчик и бортмеханик – находился в открытой кабине в носовой части фюзеляжа сразу за двигателем. Запаса топлива хватало на шесть часов полёта. Большое внимание уделялось аэродинамическому совершенству самолёта. Была выбрана схема одностоечного полутораплана с фюзеляжем эллиптического сечения и стабилизатором с изменяемым в полёте углом установки для регулирования нагрузки на ручку управления. Конструкция – деревянная, с полотняной обшивкой крыла и оперения. Фюзеляж имел </w:t>
      </w:r>
      <w:proofErr w:type="spellStart"/>
      <w:r w:rsidRPr="006D2FB4">
        <w:rPr>
          <w:rFonts w:ascii="Times New Roman" w:hAnsi="Times New Roman" w:cs="Times New Roman"/>
          <w:color w:val="000000" w:themeColor="text1"/>
          <w:sz w:val="16"/>
          <w:szCs w:val="16"/>
        </w:rPr>
        <w:t>полумонококовую</w:t>
      </w:r>
      <w:proofErr w:type="spellEnd"/>
      <w:r w:rsidRPr="006D2FB4">
        <w:rPr>
          <w:rFonts w:ascii="Times New Roman" w:hAnsi="Times New Roman" w:cs="Times New Roman"/>
          <w:color w:val="000000" w:themeColor="text1"/>
          <w:sz w:val="16"/>
          <w:szCs w:val="16"/>
        </w:rPr>
        <w:t xml:space="preserve"> конструкцию – он был выклеен из фанеры (шпона), с обшивкой, подкрепленной стрингерами и шпангоутами. Кабина для пассажиров обеспечивала хороший по тем временам комфорт благодаря своим размерам, наличию вентиляции, освещения и обогрева. Имелся багажный отсек на 60 кг груза. Над кабиной установили сигнальные лампы для полётов ночью, работающие от динамомашины или бортовых аккумуляторов. Самолёт готовили для перелёта Москва – Пекин, но облетать машину к этому времени не успели. ПМ-1 быстро прошёл испытания в Москве и показал хорошие характеристики (19166).</w:t>
      </w:r>
    </w:p>
    <w:p w14:paraId="2E087ACF" w14:textId="77777777" w:rsidR="00CD39D7" w:rsidRPr="006D2FB4" w:rsidRDefault="00CD39D7" w:rsidP="00CD39D7">
      <w:pPr>
        <w:spacing w:after="0" w:line="240" w:lineRule="auto"/>
        <w:jc w:val="both"/>
        <w:rPr>
          <w:rFonts w:ascii="Times New Roman" w:hAnsi="Times New Roman" w:cs="Times New Roman"/>
          <w:color w:val="000000" w:themeColor="text1"/>
          <w:sz w:val="16"/>
          <w:szCs w:val="16"/>
        </w:rPr>
      </w:pPr>
    </w:p>
    <w:p w14:paraId="519684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июня 1925 была подготовлена:</w:t>
      </w:r>
    </w:p>
    <w:p w14:paraId="166BF7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ДОКЛАДНАЯ ЗАПИСКА</w:t>
      </w:r>
    </w:p>
    <w:p w14:paraId="470B54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РАБОТАХ ПО ИСПЫТАНИЮ САМОЛЕТОВ, ПРОИЗВЕДЕННЫХ В ПЕРИОД С 24 МАЯ по № ИЮНЯ 1925</w:t>
      </w:r>
    </w:p>
    <w:p w14:paraId="18A6C9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работу Комиссии, назначенной согласно постановления Н.К. УВВС входило испытание следующих самолетов:</w:t>
      </w:r>
    </w:p>
    <w:p w14:paraId="518F31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 И-УП с мотором М-5-400</w:t>
      </w:r>
    </w:p>
    <w:p w14:paraId="7D6882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У-3 с мотором М-2-120 НР /</w:t>
      </w:r>
      <w:proofErr w:type="spellStart"/>
      <w:r w:rsidRPr="006D2FB4">
        <w:rPr>
          <w:rFonts w:ascii="Times New Roman" w:hAnsi="Times New Roman" w:cs="Times New Roman"/>
          <w:color w:val="000000" w:themeColor="text1"/>
          <w:sz w:val="16"/>
          <w:szCs w:val="16"/>
        </w:rPr>
        <w:t>сухопутн</w:t>
      </w:r>
      <w:proofErr w:type="spellEnd"/>
      <w:r w:rsidRPr="006D2FB4">
        <w:rPr>
          <w:rFonts w:ascii="Times New Roman" w:hAnsi="Times New Roman" w:cs="Times New Roman"/>
          <w:color w:val="000000" w:themeColor="text1"/>
          <w:sz w:val="16"/>
          <w:szCs w:val="16"/>
        </w:rPr>
        <w:t>./</w:t>
      </w:r>
    </w:p>
    <w:p w14:paraId="2D59FF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У-3 с мотором </w:t>
      </w:r>
      <w:proofErr w:type="spellStart"/>
      <w:r w:rsidRPr="006D2FB4">
        <w:rPr>
          <w:rFonts w:ascii="Times New Roman" w:hAnsi="Times New Roman" w:cs="Times New Roman"/>
          <w:color w:val="000000" w:themeColor="text1"/>
          <w:sz w:val="16"/>
          <w:szCs w:val="16"/>
        </w:rPr>
        <w:t>Роы</w:t>
      </w:r>
      <w:proofErr w:type="spellEnd"/>
      <w:r w:rsidRPr="006D2FB4">
        <w:rPr>
          <w:rFonts w:ascii="Times New Roman" w:hAnsi="Times New Roman" w:cs="Times New Roman"/>
          <w:color w:val="000000" w:themeColor="text1"/>
          <w:sz w:val="16"/>
          <w:szCs w:val="16"/>
        </w:rPr>
        <w:t xml:space="preserve"> 120 НР /Морской/</w:t>
      </w:r>
    </w:p>
    <w:p w14:paraId="70A731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4. У-3 с мотором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130 НР /морской/</w:t>
      </w:r>
    </w:p>
    <w:p w14:paraId="592433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Разведчик М.Р.Л.1 с мотором МБ /морской/.</w:t>
      </w:r>
    </w:p>
    <w:p w14:paraId="5CE8FF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Неблагоприятная погода не позволяла сразу приступить к летным испытаниям, но тем не менее подготовительные ра</w:t>
      </w:r>
      <w:r w:rsidRPr="006D2FB4">
        <w:rPr>
          <w:rFonts w:ascii="Times New Roman" w:hAnsi="Times New Roman" w:cs="Times New Roman"/>
          <w:color w:val="000000" w:themeColor="text1"/>
          <w:sz w:val="16"/>
          <w:szCs w:val="16"/>
        </w:rPr>
        <w:softHyphen/>
        <w:t xml:space="preserve">боты по испытанию самолетов на земле, - взвешивание, испытание тяги винта на динамометре было произведено сразу же по приезде. Вечером 24-го Мая и утром 25-го были </w:t>
      </w:r>
      <w:proofErr w:type="spellStart"/>
      <w:r w:rsidRPr="006D2FB4">
        <w:rPr>
          <w:rFonts w:ascii="Times New Roman" w:hAnsi="Times New Roman" w:cs="Times New Roman"/>
          <w:color w:val="000000" w:themeColor="text1"/>
          <w:sz w:val="16"/>
          <w:szCs w:val="16"/>
        </w:rPr>
        <w:t>проивведены</w:t>
      </w:r>
      <w:proofErr w:type="spellEnd"/>
      <w:r w:rsidRPr="006D2FB4">
        <w:rPr>
          <w:rFonts w:ascii="Times New Roman" w:hAnsi="Times New Roman" w:cs="Times New Roman"/>
          <w:color w:val="000000" w:themeColor="text1"/>
          <w:sz w:val="16"/>
          <w:szCs w:val="16"/>
        </w:rPr>
        <w:t xml:space="preserve"> полеты на самолете И-УП - совершено по два пробных полета и два полета на высоте 3.000 метр. Летали летчики Филиппов и Растегаев.</w:t>
      </w:r>
    </w:p>
    <w:p w14:paraId="71976F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27-У-вечером, как только выяснилась возможность полетной погоды /все время шел </w:t>
      </w:r>
      <w:proofErr w:type="spellStart"/>
      <w:r w:rsidRPr="006D2FB4">
        <w:rPr>
          <w:rFonts w:ascii="Times New Roman" w:hAnsi="Times New Roman" w:cs="Times New Roman"/>
          <w:color w:val="000000" w:themeColor="text1"/>
          <w:sz w:val="16"/>
          <w:szCs w:val="16"/>
        </w:rPr>
        <w:t>дождъ</w:t>
      </w:r>
      <w:proofErr w:type="spellEnd"/>
      <w:r w:rsidRPr="006D2FB4">
        <w:rPr>
          <w:rFonts w:ascii="Times New Roman" w:hAnsi="Times New Roman" w:cs="Times New Roman"/>
          <w:color w:val="000000" w:themeColor="text1"/>
          <w:sz w:val="16"/>
          <w:szCs w:val="16"/>
        </w:rPr>
        <w:t xml:space="preserve">/ хотя бы для испытания на мерный километр, был </w:t>
      </w:r>
      <w:proofErr w:type="spellStart"/>
      <w:r w:rsidRPr="006D2FB4">
        <w:rPr>
          <w:rFonts w:ascii="Times New Roman" w:hAnsi="Times New Roman" w:cs="Times New Roman"/>
          <w:color w:val="000000" w:themeColor="text1"/>
          <w:sz w:val="16"/>
          <w:szCs w:val="16"/>
        </w:rPr>
        <w:t>уставномен</w:t>
      </w:r>
      <w:proofErr w:type="spellEnd"/>
      <w:r w:rsidRPr="006D2FB4">
        <w:rPr>
          <w:rFonts w:ascii="Times New Roman" w:hAnsi="Times New Roman" w:cs="Times New Roman"/>
          <w:color w:val="000000" w:themeColor="text1"/>
          <w:sz w:val="16"/>
          <w:szCs w:val="16"/>
        </w:rPr>
        <w:t xml:space="preserve"> хронометров и около 7 ч. вечера был начат </w:t>
      </w:r>
      <w:proofErr w:type="spellStart"/>
      <w:r w:rsidRPr="006D2FB4">
        <w:rPr>
          <w:rFonts w:ascii="Times New Roman" w:hAnsi="Times New Roman" w:cs="Times New Roman"/>
          <w:color w:val="000000" w:themeColor="text1"/>
          <w:sz w:val="16"/>
          <w:szCs w:val="16"/>
        </w:rPr>
        <w:t>мэрный</w:t>
      </w:r>
      <w:proofErr w:type="spellEnd"/>
      <w:r w:rsidRPr="006D2FB4">
        <w:rPr>
          <w:rFonts w:ascii="Times New Roman" w:hAnsi="Times New Roman" w:cs="Times New Roman"/>
          <w:color w:val="000000" w:themeColor="text1"/>
          <w:sz w:val="16"/>
          <w:szCs w:val="16"/>
        </w:rPr>
        <w:t xml:space="preserve"> километр. Было проведено два круга на максимальных оборотах, но вследствие сильной болтанки полет бал прекращен. На другой день 28-го Мая утром было </w:t>
      </w:r>
      <w:proofErr w:type="spellStart"/>
      <w:r w:rsidRPr="006D2FB4">
        <w:rPr>
          <w:rFonts w:ascii="Times New Roman" w:hAnsi="Times New Roman" w:cs="Times New Roman"/>
          <w:color w:val="000000" w:themeColor="text1"/>
          <w:sz w:val="16"/>
          <w:szCs w:val="16"/>
        </w:rPr>
        <w:t>испытаиие</w:t>
      </w:r>
      <w:proofErr w:type="spellEnd"/>
      <w:r w:rsidRPr="006D2FB4">
        <w:rPr>
          <w:rFonts w:ascii="Times New Roman" w:hAnsi="Times New Roman" w:cs="Times New Roman"/>
          <w:color w:val="000000" w:themeColor="text1"/>
          <w:sz w:val="16"/>
          <w:szCs w:val="16"/>
        </w:rPr>
        <w:t xml:space="preserve"> У-3 с мотором М-2 N° 1808 /сухопутный/ на управляемость, а вечером был промерен мерный ки</w:t>
      </w:r>
      <w:r w:rsidRPr="006D2FB4">
        <w:rPr>
          <w:rFonts w:ascii="Times New Roman" w:hAnsi="Times New Roman" w:cs="Times New Roman"/>
          <w:color w:val="000000" w:themeColor="text1"/>
          <w:sz w:val="16"/>
          <w:szCs w:val="16"/>
        </w:rPr>
        <w:softHyphen/>
        <w:t>лометр И-УП и У-3 № !799. 29-го Мая было произведено ис</w:t>
      </w:r>
      <w:r w:rsidRPr="006D2FB4">
        <w:rPr>
          <w:rFonts w:ascii="Times New Roman" w:hAnsi="Times New Roman" w:cs="Times New Roman"/>
          <w:color w:val="000000" w:themeColor="text1"/>
          <w:sz w:val="16"/>
          <w:szCs w:val="16"/>
        </w:rPr>
        <w:softHyphen/>
        <w:t xml:space="preserve">пытание И-УП на управляемость и </w:t>
      </w:r>
      <w:proofErr w:type="spellStart"/>
      <w:r w:rsidRPr="006D2FB4">
        <w:rPr>
          <w:rFonts w:ascii="Times New Roman" w:hAnsi="Times New Roman" w:cs="Times New Roman"/>
          <w:color w:val="000000" w:themeColor="text1"/>
          <w:sz w:val="16"/>
          <w:szCs w:val="16"/>
        </w:rPr>
        <w:t>высоттный</w:t>
      </w:r>
      <w:proofErr w:type="spellEnd"/>
      <w:r w:rsidRPr="006D2FB4">
        <w:rPr>
          <w:rFonts w:ascii="Times New Roman" w:hAnsi="Times New Roman" w:cs="Times New Roman"/>
          <w:color w:val="000000" w:themeColor="text1"/>
          <w:sz w:val="16"/>
          <w:szCs w:val="16"/>
        </w:rPr>
        <w:t xml:space="preserve"> .пилотаж и само</w:t>
      </w:r>
      <w:r w:rsidRPr="006D2FB4">
        <w:rPr>
          <w:rFonts w:ascii="Times New Roman" w:hAnsi="Times New Roman" w:cs="Times New Roman"/>
          <w:color w:val="000000" w:themeColor="text1"/>
          <w:sz w:val="16"/>
          <w:szCs w:val="16"/>
        </w:rPr>
        <w:softHyphen/>
        <w:t xml:space="preserve">лета У-3 на потолок. 30-го Мая снова повторено испытание И-УП на управляемость и </w:t>
      </w:r>
      <w:proofErr w:type="spellStart"/>
      <w:r w:rsidRPr="006D2FB4">
        <w:rPr>
          <w:rFonts w:ascii="Times New Roman" w:hAnsi="Times New Roman" w:cs="Times New Roman"/>
          <w:color w:val="000000" w:themeColor="text1"/>
          <w:sz w:val="16"/>
          <w:szCs w:val="16"/>
        </w:rPr>
        <w:t>вышший</w:t>
      </w:r>
      <w:proofErr w:type="spellEnd"/>
      <w:r w:rsidRPr="006D2FB4">
        <w:rPr>
          <w:rFonts w:ascii="Times New Roman" w:hAnsi="Times New Roman" w:cs="Times New Roman"/>
          <w:color w:val="000000" w:themeColor="text1"/>
          <w:sz w:val="16"/>
          <w:szCs w:val="16"/>
        </w:rPr>
        <w:t xml:space="preserve"> пилотаж и самолет У-3 № 1808 на управляемость и высший пилотаж.</w:t>
      </w:r>
    </w:p>
    <w:p w14:paraId="599716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31-го Мая на морском аэродроме произведено первое испы</w:t>
      </w:r>
      <w:r w:rsidRPr="006D2FB4">
        <w:rPr>
          <w:rFonts w:ascii="Times New Roman" w:hAnsi="Times New Roman" w:cs="Times New Roman"/>
          <w:color w:val="000000" w:themeColor="text1"/>
          <w:sz w:val="16"/>
          <w:szCs w:val="16"/>
        </w:rPr>
        <w:softHyphen/>
        <w:t xml:space="preserve">тание У-3 с мотором Рон № 1797 и У-3 с мотором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 1794, Было произведено ряд полетов, пробные на подъем, </w:t>
      </w:r>
      <w:proofErr w:type="spellStart"/>
      <w:r w:rsidRPr="006D2FB4">
        <w:rPr>
          <w:rFonts w:ascii="Times New Roman" w:hAnsi="Times New Roman" w:cs="Times New Roman"/>
          <w:color w:val="000000" w:themeColor="text1"/>
          <w:sz w:val="16"/>
          <w:szCs w:val="16"/>
        </w:rPr>
        <w:t>посдаку</w:t>
      </w:r>
      <w:proofErr w:type="spellEnd"/>
      <w:r w:rsidRPr="006D2FB4">
        <w:rPr>
          <w:rFonts w:ascii="Times New Roman" w:hAnsi="Times New Roman" w:cs="Times New Roman"/>
          <w:color w:val="000000" w:themeColor="text1"/>
          <w:sz w:val="16"/>
          <w:szCs w:val="16"/>
        </w:rPr>
        <w:t xml:space="preserve">, на управляемость, высший </w:t>
      </w:r>
      <w:proofErr w:type="spellStart"/>
      <w:r w:rsidRPr="006D2FB4">
        <w:rPr>
          <w:rFonts w:ascii="Times New Roman" w:hAnsi="Times New Roman" w:cs="Times New Roman"/>
          <w:color w:val="000000" w:themeColor="text1"/>
          <w:sz w:val="16"/>
          <w:szCs w:val="16"/>
        </w:rPr>
        <w:t>пилотая</w:t>
      </w:r>
      <w:proofErr w:type="spellEnd"/>
      <w:r w:rsidRPr="006D2FB4">
        <w:rPr>
          <w:rFonts w:ascii="Times New Roman" w:hAnsi="Times New Roman" w:cs="Times New Roman"/>
          <w:color w:val="000000" w:themeColor="text1"/>
          <w:sz w:val="16"/>
          <w:szCs w:val="16"/>
        </w:rPr>
        <w:t xml:space="preserve"> и на высоту 1000 метр.</w:t>
      </w:r>
    </w:p>
    <w:p w14:paraId="14537B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1-го Июня испытание И-УП на потолок.</w:t>
      </w:r>
    </w:p>
    <w:p w14:paraId="61BEC8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2-го Июня испытание винтов И-УП но динамометре и полет И-УП на потолок. Вечером испытание на высоту морских самолетов У-3.</w:t>
      </w:r>
    </w:p>
    <w:p w14:paraId="6F1A90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3-го Июня испытание но мерном километре гидро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 мотором Рон и </w:t>
      </w:r>
      <w:proofErr w:type="spellStart"/>
      <w:r w:rsidRPr="006D2FB4">
        <w:rPr>
          <w:rFonts w:ascii="Times New Roman" w:hAnsi="Times New Roman" w:cs="Times New Roman"/>
          <w:color w:val="000000" w:themeColor="text1"/>
          <w:sz w:val="16"/>
          <w:szCs w:val="16"/>
        </w:rPr>
        <w:t>Клэрже</w:t>
      </w:r>
      <w:proofErr w:type="spellEnd"/>
      <w:r w:rsidRPr="006D2FB4">
        <w:rPr>
          <w:rFonts w:ascii="Times New Roman" w:hAnsi="Times New Roman" w:cs="Times New Roman"/>
          <w:color w:val="000000" w:themeColor="text1"/>
          <w:sz w:val="16"/>
          <w:szCs w:val="16"/>
        </w:rPr>
        <w:t>.</w:t>
      </w:r>
    </w:p>
    <w:p w14:paraId="6918EA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И-УП,</w:t>
      </w:r>
    </w:p>
    <w:p w14:paraId="7BDFA1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Испытание самолета И-УП нельзя считать закопченным, т.к. последние два полета не могли быть выполнены, благодаря потере мощности мотора, почему Комиссия постановила мотор с самолета И-УП снять и передать д/просмотра и если нужно и перечистки на завод "Большевик".</w:t>
      </w:r>
    </w:p>
    <w:p w14:paraId="4D453A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заводе "Большевик" всю эту работу обещали провести в срочном порядке в течении 5-6 дней. Предварительные данные испытания самолета И-УП можно видеть из изложенных цифр, являющихся результатом перевода </w:t>
      </w:r>
      <w:proofErr w:type="spellStart"/>
      <w:r w:rsidRPr="006D2FB4">
        <w:rPr>
          <w:rFonts w:ascii="Times New Roman" w:hAnsi="Times New Roman" w:cs="Times New Roman"/>
          <w:color w:val="000000" w:themeColor="text1"/>
          <w:sz w:val="16"/>
          <w:szCs w:val="16"/>
        </w:rPr>
        <w:t>баррограммы</w:t>
      </w:r>
      <w:proofErr w:type="spellEnd"/>
      <w:r w:rsidRPr="006D2FB4">
        <w:rPr>
          <w:rFonts w:ascii="Times New Roman" w:hAnsi="Times New Roman" w:cs="Times New Roman"/>
          <w:color w:val="000000" w:themeColor="text1"/>
          <w:sz w:val="16"/>
          <w:szCs w:val="16"/>
        </w:rPr>
        <w:t xml:space="preserve"> полетов и хронометрических записей испытания, а также летного отзыва приложенного при сем.</w:t>
      </w:r>
    </w:p>
    <w:p w14:paraId="73EF59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Произведенное взвешивание самолета И-УП показало следующее:</w:t>
      </w:r>
    </w:p>
    <w:p w14:paraId="404170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планера - 703 кг.</w:t>
      </w:r>
      <w:r w:rsidRPr="006D2FB4">
        <w:rPr>
          <w:rFonts w:ascii="Times New Roman" w:hAnsi="Times New Roman" w:cs="Times New Roman"/>
          <w:color w:val="000000" w:themeColor="text1"/>
          <w:sz w:val="16"/>
          <w:szCs w:val="16"/>
        </w:rPr>
        <w:tab/>
        <w:t xml:space="preserve">Вес </w:t>
      </w:r>
      <w:proofErr w:type="spellStart"/>
      <w:r w:rsidRPr="006D2FB4">
        <w:rPr>
          <w:rFonts w:ascii="Times New Roman" w:hAnsi="Times New Roman" w:cs="Times New Roman"/>
          <w:color w:val="000000" w:themeColor="text1"/>
          <w:sz w:val="16"/>
          <w:szCs w:val="16"/>
        </w:rPr>
        <w:t>конструкц.с</w:t>
      </w:r>
      <w:proofErr w:type="spellEnd"/>
      <w:r w:rsidRPr="006D2FB4">
        <w:rPr>
          <w:rFonts w:ascii="Times New Roman" w:hAnsi="Times New Roman" w:cs="Times New Roman"/>
          <w:color w:val="000000" w:themeColor="text1"/>
          <w:sz w:val="16"/>
          <w:szCs w:val="16"/>
        </w:rPr>
        <w:t xml:space="preserve"> вод,</w:t>
      </w:r>
    </w:p>
    <w:p w14:paraId="2985F2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 с винтом - 390*35</w:t>
      </w:r>
      <w:r w:rsidRPr="006D2FB4">
        <w:rPr>
          <w:rFonts w:ascii="Times New Roman" w:hAnsi="Times New Roman" w:cs="Times New Roman"/>
          <w:color w:val="000000" w:themeColor="text1"/>
          <w:sz w:val="16"/>
          <w:szCs w:val="16"/>
        </w:rPr>
        <w:tab/>
        <w:t xml:space="preserve">Вес </w:t>
      </w:r>
      <w:proofErr w:type="spellStart"/>
      <w:r w:rsidRPr="006D2FB4">
        <w:rPr>
          <w:rFonts w:ascii="Times New Roman" w:hAnsi="Times New Roman" w:cs="Times New Roman"/>
          <w:color w:val="000000" w:themeColor="text1"/>
          <w:sz w:val="16"/>
          <w:szCs w:val="16"/>
        </w:rPr>
        <w:t>полетн</w:t>
      </w:r>
      <w:proofErr w:type="spellEnd"/>
      <w:r w:rsidRPr="006D2FB4">
        <w:rPr>
          <w:rFonts w:ascii="Times New Roman" w:hAnsi="Times New Roman" w:cs="Times New Roman"/>
          <w:color w:val="000000" w:themeColor="text1"/>
          <w:sz w:val="16"/>
          <w:szCs w:val="16"/>
        </w:rPr>
        <w:t>. нагрузки</w:t>
      </w:r>
    </w:p>
    <w:p w14:paraId="12A8CF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Вода - 50 кг.</w:t>
      </w:r>
    </w:p>
    <w:p w14:paraId="712AD7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Горючее 2 часа - 180 кг</w:t>
      </w:r>
      <w:r w:rsidRPr="006D2FB4">
        <w:rPr>
          <w:rFonts w:ascii="Times New Roman" w:hAnsi="Times New Roman" w:cs="Times New Roman"/>
          <w:color w:val="000000" w:themeColor="text1"/>
          <w:sz w:val="16"/>
          <w:szCs w:val="16"/>
        </w:rPr>
        <w:tab/>
        <w:t>Нагрузка на I кв.м.</w:t>
      </w:r>
    </w:p>
    <w:p w14:paraId="13A4A9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Масло 3 часа</w:t>
      </w:r>
      <w:r w:rsidRPr="006D2FB4">
        <w:rPr>
          <w:rFonts w:ascii="Times New Roman" w:hAnsi="Times New Roman" w:cs="Times New Roman"/>
          <w:color w:val="000000" w:themeColor="text1"/>
          <w:sz w:val="16"/>
          <w:szCs w:val="16"/>
        </w:rPr>
        <w:tab/>
        <w:t>Масло на л. с.</w:t>
      </w:r>
    </w:p>
    <w:p w14:paraId="2F1447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Летчик - 80 кг</w:t>
      </w:r>
    </w:p>
    <w:p w14:paraId="380B45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Пулеметы - - 32кг</w:t>
      </w:r>
    </w:p>
    <w:p w14:paraId="236F2F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1000 </w:t>
      </w:r>
      <w:proofErr w:type="spellStart"/>
      <w:r w:rsidRPr="006D2FB4">
        <w:rPr>
          <w:rFonts w:ascii="Times New Roman" w:hAnsi="Times New Roman" w:cs="Times New Roman"/>
          <w:color w:val="000000" w:themeColor="text1"/>
          <w:sz w:val="16"/>
          <w:szCs w:val="16"/>
        </w:rPr>
        <w:t>шт.патр</w:t>
      </w:r>
      <w:proofErr w:type="spellEnd"/>
      <w:r w:rsidRPr="006D2FB4">
        <w:rPr>
          <w:rFonts w:ascii="Times New Roman" w:hAnsi="Times New Roman" w:cs="Times New Roman"/>
          <w:color w:val="000000" w:themeColor="text1"/>
          <w:sz w:val="16"/>
          <w:szCs w:val="16"/>
        </w:rPr>
        <w:t xml:space="preserve">. - 24 </w:t>
      </w:r>
      <w:r w:rsidRPr="006D2FB4">
        <w:rPr>
          <w:rFonts w:ascii="Times New Roman" w:hAnsi="Times New Roman" w:cs="Times New Roman"/>
          <w:iCs/>
          <w:color w:val="000000" w:themeColor="text1"/>
          <w:sz w:val="16"/>
          <w:szCs w:val="16"/>
        </w:rPr>
        <w:t>кг)</w:t>
      </w:r>
    </w:p>
    <w:p w14:paraId="7B909E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на мерном километре определялась 2 раза. Первый раз с винтом - 2,9 Н - 260 и второй с винтом - 2,1 Н-2,35. В виду расхождения полученных результатов на одном мерном километре скорость получилась 256,7 на другом 265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./ч., Комиссия считает необходимым для проверки провести еще один </w:t>
      </w:r>
      <w:proofErr w:type="spellStart"/>
      <w:r w:rsidRPr="006D2FB4">
        <w:rPr>
          <w:rFonts w:ascii="Times New Roman" w:hAnsi="Times New Roman" w:cs="Times New Roman"/>
          <w:color w:val="000000" w:themeColor="text1"/>
          <w:sz w:val="16"/>
          <w:szCs w:val="16"/>
        </w:rPr>
        <w:t>мерньй</w:t>
      </w:r>
      <w:proofErr w:type="spellEnd"/>
      <w:r w:rsidRPr="006D2FB4">
        <w:rPr>
          <w:rFonts w:ascii="Times New Roman" w:hAnsi="Times New Roman" w:cs="Times New Roman"/>
          <w:color w:val="000000" w:themeColor="text1"/>
          <w:sz w:val="16"/>
          <w:szCs w:val="16"/>
        </w:rPr>
        <w:t xml:space="preserve"> километр.</w:t>
      </w:r>
    </w:p>
    <w:p w14:paraId="761117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w:t>
      </w:r>
      <w:proofErr w:type="spellStart"/>
      <w:r w:rsidRPr="006D2FB4">
        <w:rPr>
          <w:rFonts w:ascii="Times New Roman" w:hAnsi="Times New Roman" w:cs="Times New Roman"/>
          <w:color w:val="000000" w:themeColor="text1"/>
          <w:sz w:val="16"/>
          <w:szCs w:val="16"/>
        </w:rPr>
        <w:t>под"ема</w:t>
      </w:r>
      <w:proofErr w:type="spellEnd"/>
      <w:r w:rsidRPr="006D2FB4">
        <w:rPr>
          <w:rFonts w:ascii="Times New Roman" w:hAnsi="Times New Roman" w:cs="Times New Roman"/>
          <w:color w:val="000000" w:themeColor="text1"/>
          <w:sz w:val="16"/>
          <w:szCs w:val="16"/>
        </w:rPr>
        <w:t xml:space="preserve"> на высоту 5000 м при испыта</w:t>
      </w:r>
      <w:r w:rsidRPr="006D2FB4">
        <w:rPr>
          <w:rFonts w:ascii="Times New Roman" w:hAnsi="Times New Roman" w:cs="Times New Roman"/>
          <w:color w:val="000000" w:themeColor="text1"/>
          <w:sz w:val="16"/>
          <w:szCs w:val="16"/>
        </w:rPr>
        <w:softHyphen/>
        <w:t>нии с винтом 2.35 пря числе оборотов 1640 получе</w:t>
      </w:r>
      <w:r w:rsidRPr="006D2FB4">
        <w:rPr>
          <w:rFonts w:ascii="Times New Roman" w:hAnsi="Times New Roman" w:cs="Times New Roman"/>
          <w:color w:val="000000" w:themeColor="text1"/>
          <w:sz w:val="16"/>
          <w:szCs w:val="16"/>
        </w:rPr>
        <w:softHyphen/>
        <w:t>на следующая:</w:t>
      </w:r>
    </w:p>
    <w:p w14:paraId="08AE9E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r w:rsidRPr="006D2FB4">
        <w:rPr>
          <w:rFonts w:ascii="Times New Roman" w:hAnsi="Times New Roman" w:cs="Times New Roman"/>
          <w:color w:val="000000" w:themeColor="text1"/>
          <w:sz w:val="16"/>
          <w:szCs w:val="16"/>
        </w:rPr>
        <w:tab/>
        <w:t>I 48"</w:t>
      </w:r>
    </w:p>
    <w:p w14:paraId="2DF9C4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r w:rsidRPr="006D2FB4">
        <w:rPr>
          <w:rFonts w:ascii="Times New Roman" w:hAnsi="Times New Roman" w:cs="Times New Roman"/>
          <w:color w:val="000000" w:themeColor="text1"/>
          <w:sz w:val="16"/>
          <w:szCs w:val="16"/>
        </w:rPr>
        <w:tab/>
        <w:t>4</w:t>
      </w:r>
    </w:p>
    <w:p w14:paraId="61E8FF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r w:rsidRPr="006D2FB4">
        <w:rPr>
          <w:rFonts w:ascii="Times New Roman" w:hAnsi="Times New Roman" w:cs="Times New Roman"/>
          <w:color w:val="000000" w:themeColor="text1"/>
          <w:sz w:val="16"/>
          <w:szCs w:val="16"/>
        </w:rPr>
        <w:tab/>
        <w:t>6,15</w:t>
      </w:r>
    </w:p>
    <w:p w14:paraId="42A32C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r w:rsidRPr="006D2FB4">
        <w:rPr>
          <w:rFonts w:ascii="Times New Roman" w:hAnsi="Times New Roman" w:cs="Times New Roman"/>
          <w:color w:val="000000" w:themeColor="text1"/>
          <w:sz w:val="16"/>
          <w:szCs w:val="16"/>
        </w:rPr>
        <w:tab/>
        <w:t>9,45</w:t>
      </w:r>
    </w:p>
    <w:p w14:paraId="08EE73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r w:rsidRPr="006D2FB4">
        <w:rPr>
          <w:rFonts w:ascii="Times New Roman" w:hAnsi="Times New Roman" w:cs="Times New Roman"/>
          <w:color w:val="000000" w:themeColor="text1"/>
          <w:sz w:val="16"/>
          <w:szCs w:val="16"/>
        </w:rPr>
        <w:tab/>
        <w:t>13.45"</w:t>
      </w:r>
    </w:p>
    <w:p w14:paraId="3EE328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Выспяп</w:t>
      </w:r>
      <w:proofErr w:type="spellEnd"/>
      <w:r w:rsidRPr="006D2FB4">
        <w:rPr>
          <w:rFonts w:ascii="Times New Roman" w:hAnsi="Times New Roman" w:cs="Times New Roman"/>
          <w:color w:val="000000" w:themeColor="text1"/>
          <w:sz w:val="16"/>
          <w:szCs w:val="16"/>
        </w:rPr>
        <w:t xml:space="preserve"> пилота* /по хронометражу/.</w:t>
      </w:r>
    </w:p>
    <w:p w14:paraId="2B951C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Восьмерки:</w:t>
      </w:r>
    </w:p>
    <w:p w14:paraId="128192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31”-31-28-30-30</w:t>
      </w:r>
    </w:p>
    <w:p w14:paraId="0FE0B2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30-30-26-28-27</w:t>
      </w:r>
    </w:p>
    <w:p w14:paraId="3A333C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26,6-26,5-27,5-26.</w:t>
      </w:r>
    </w:p>
    <w:p w14:paraId="5AB1BB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Переворот, 6"; 6"; 6"</w:t>
      </w:r>
    </w:p>
    <w:p w14:paraId="6F63BA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Штопор.</w:t>
      </w:r>
    </w:p>
    <w:p w14:paraId="5FFF22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витка - 25”</w:t>
      </w:r>
    </w:p>
    <w:p w14:paraId="59E3F3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витка - 12</w:t>
      </w:r>
    </w:p>
    <w:p w14:paraId="18EFAC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Колокол,- 8,5"</w:t>
      </w:r>
    </w:p>
    <w:p w14:paraId="3DC09E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Вочка</w:t>
      </w:r>
      <w:proofErr w:type="spellEnd"/>
      <w:r w:rsidRPr="006D2FB4">
        <w:rPr>
          <w:rFonts w:ascii="Times New Roman" w:hAnsi="Times New Roman" w:cs="Times New Roman"/>
          <w:color w:val="000000" w:themeColor="text1"/>
          <w:sz w:val="16"/>
          <w:szCs w:val="16"/>
        </w:rPr>
        <w:t>: 4"; 5" - 3,5"-5,5</w:t>
      </w:r>
    </w:p>
    <w:p w14:paraId="218F4D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Петля. 10"; 10"; 10,5; 9.</w:t>
      </w:r>
    </w:p>
    <w:p w14:paraId="118BF7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Пике. 1000 метр. - 8"</w:t>
      </w:r>
    </w:p>
    <w:p w14:paraId="419021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Скольяение</w:t>
      </w:r>
      <w:proofErr w:type="spellEnd"/>
      <w:r w:rsidRPr="006D2FB4">
        <w:rPr>
          <w:rFonts w:ascii="Times New Roman" w:hAnsi="Times New Roman" w:cs="Times New Roman"/>
          <w:color w:val="000000" w:themeColor="text1"/>
          <w:sz w:val="16"/>
          <w:szCs w:val="16"/>
        </w:rPr>
        <w:t xml:space="preserve"> - 27"</w:t>
      </w:r>
    </w:p>
    <w:p w14:paraId="5166FA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Круги на лево.</w:t>
      </w:r>
    </w:p>
    <w:p w14:paraId="76AF5D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12,-11,5, 12-11,2.-11,5-10,5</w:t>
      </w:r>
    </w:p>
    <w:p w14:paraId="4098C8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10,5-11,5 - 9,5-10,5 10,5 -</w:t>
      </w:r>
    </w:p>
    <w:p w14:paraId="405C19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9,5 - 11,5 - 11 - - ~ -.- -</w:t>
      </w:r>
    </w:p>
    <w:p w14:paraId="285099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Круги на право.</w:t>
      </w:r>
    </w:p>
    <w:p w14:paraId="370F0D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116 - 18 - 19, - 15, - 16.</w:t>
      </w:r>
    </w:p>
    <w:p w14:paraId="578046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17,8 17 - 17,5 - 14 - 15.</w:t>
      </w:r>
    </w:p>
    <w:p w14:paraId="6F274D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Серия, кругов на лево.</w:t>
      </w:r>
    </w:p>
    <w:p w14:paraId="51C6BD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72,5 /5 кругов/ 1 м 42,9 /</w:t>
      </w:r>
      <w:proofErr w:type="spellStart"/>
      <w:r w:rsidRPr="006D2FB4">
        <w:rPr>
          <w:rFonts w:ascii="Times New Roman" w:hAnsi="Times New Roman" w:cs="Times New Roman"/>
          <w:color w:val="000000" w:themeColor="text1"/>
          <w:sz w:val="16"/>
          <w:szCs w:val="16"/>
        </w:rPr>
        <w:t>бкр</w:t>
      </w:r>
      <w:proofErr w:type="spellEnd"/>
      <w:r w:rsidRPr="006D2FB4">
        <w:rPr>
          <w:rFonts w:ascii="Times New Roman" w:hAnsi="Times New Roman" w:cs="Times New Roman"/>
          <w:color w:val="000000" w:themeColor="text1"/>
          <w:sz w:val="16"/>
          <w:szCs w:val="16"/>
        </w:rPr>
        <w:t>./</w:t>
      </w:r>
    </w:p>
    <w:p w14:paraId="506E76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Серия кругов на право.</w:t>
      </w:r>
    </w:p>
    <w:p w14:paraId="38D2E3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 35,5 /5 кру-</w:t>
      </w:r>
      <w:proofErr w:type="spellStart"/>
      <w:r w:rsidRPr="006D2FB4">
        <w:rPr>
          <w:rFonts w:ascii="Times New Roman" w:hAnsi="Times New Roman" w:cs="Times New Roman"/>
          <w:color w:val="000000" w:themeColor="text1"/>
          <w:sz w:val="16"/>
          <w:szCs w:val="16"/>
        </w:rPr>
        <w:t>ов</w:t>
      </w:r>
      <w:proofErr w:type="spellEnd"/>
      <w:r w:rsidRPr="006D2FB4">
        <w:rPr>
          <w:rFonts w:ascii="Times New Roman" w:hAnsi="Times New Roman" w:cs="Times New Roman"/>
          <w:color w:val="000000" w:themeColor="text1"/>
          <w:sz w:val="16"/>
          <w:szCs w:val="16"/>
        </w:rPr>
        <w:t>/.</w:t>
      </w:r>
    </w:p>
    <w:p w14:paraId="0D6464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м.36,8 /8 кругов/.</w:t>
      </w:r>
    </w:p>
    <w:p w14:paraId="5F76AE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Дефектами испытания самолете И-УП в настоящее вре</w:t>
      </w:r>
      <w:r w:rsidRPr="006D2FB4">
        <w:rPr>
          <w:rFonts w:ascii="Times New Roman" w:hAnsi="Times New Roman" w:cs="Times New Roman"/>
          <w:color w:val="000000" w:themeColor="text1"/>
          <w:sz w:val="16"/>
          <w:szCs w:val="16"/>
        </w:rPr>
        <w:softHyphen/>
        <w:t>мя можно считать</w:t>
      </w:r>
    </w:p>
    <w:p w14:paraId="671F3D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1/Не получено от конструкторов...</w:t>
      </w:r>
    </w:p>
    <w:p w14:paraId="348F38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...ла, требует замены и изменения конструкции масляного бака. При выполнении указанных условий работа по испытанию значительно могла упроститься и ускорить испытание. Повторные испытания тяги винтов на динамометре перед испытанием самолета И-УП дали следующие </w:t>
      </w:r>
      <w:proofErr w:type="spellStart"/>
      <w:r w:rsidRPr="006D2FB4">
        <w:rPr>
          <w:rFonts w:ascii="Times New Roman" w:hAnsi="Times New Roman" w:cs="Times New Roman"/>
          <w:color w:val="000000" w:themeColor="text1"/>
          <w:sz w:val="16"/>
          <w:szCs w:val="16"/>
        </w:rPr>
        <w:t>рэзулыты</w:t>
      </w:r>
      <w:proofErr w:type="spellEnd"/>
      <w:r w:rsidRPr="006D2FB4">
        <w:rPr>
          <w:rFonts w:ascii="Times New Roman" w:hAnsi="Times New Roman" w:cs="Times New Roman"/>
          <w:color w:val="000000" w:themeColor="text1"/>
          <w:sz w:val="16"/>
          <w:szCs w:val="16"/>
        </w:rPr>
        <w:t>:</w:t>
      </w:r>
    </w:p>
    <w:p w14:paraId="75736D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Винт Д - 2,9 Н 2.35</w:t>
      </w:r>
    </w:p>
    <w:p w14:paraId="68334C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 об. - 260 кг.</w:t>
      </w:r>
    </w:p>
    <w:p w14:paraId="1306D3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1400 - 520</w:t>
      </w:r>
    </w:p>
    <w:p w14:paraId="07EF85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1650 - 605</w:t>
      </w:r>
    </w:p>
    <w:p w14:paraId="0AD4A9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Испытание тяги с тем же винтом 25-У показывали следующие данные:</w:t>
      </w:r>
    </w:p>
    <w:p w14:paraId="1B7756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 об. - .770</w:t>
      </w:r>
    </w:p>
    <w:p w14:paraId="4C2C7C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1400 - 610</w:t>
      </w:r>
    </w:p>
    <w:p w14:paraId="61B0FD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1600 - 770</w:t>
      </w:r>
    </w:p>
    <w:p w14:paraId="5DEDE7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Таким образом тяга уменьшилась на 85 кг., что является результатом потери мощности </w:t>
      </w:r>
      <w:proofErr w:type="spellStart"/>
      <w:r w:rsidRPr="006D2FB4">
        <w:rPr>
          <w:rFonts w:ascii="Times New Roman" w:hAnsi="Times New Roman" w:cs="Times New Roman"/>
          <w:color w:val="000000" w:themeColor="text1"/>
          <w:sz w:val="16"/>
          <w:szCs w:val="16"/>
        </w:rPr>
        <w:t>нотора</w:t>
      </w:r>
      <w:proofErr w:type="spellEnd"/>
      <w:r w:rsidRPr="006D2FB4">
        <w:rPr>
          <w:rFonts w:ascii="Times New Roman" w:hAnsi="Times New Roman" w:cs="Times New Roman"/>
          <w:color w:val="000000" w:themeColor="text1"/>
          <w:sz w:val="16"/>
          <w:szCs w:val="16"/>
        </w:rPr>
        <w:t xml:space="preserve">. Подобное явление отразилось при наборе высоты во время последних 2-3 полетов на потолок. Потеря </w:t>
      </w:r>
      <w:proofErr w:type="spellStart"/>
      <w:r w:rsidRPr="006D2FB4">
        <w:rPr>
          <w:rFonts w:ascii="Times New Roman" w:hAnsi="Times New Roman" w:cs="Times New Roman"/>
          <w:color w:val="000000" w:themeColor="text1"/>
          <w:sz w:val="16"/>
          <w:szCs w:val="16"/>
        </w:rPr>
        <w:t>мощностн</w:t>
      </w:r>
      <w:proofErr w:type="spellEnd"/>
      <w:r w:rsidRPr="006D2FB4">
        <w:rPr>
          <w:rFonts w:ascii="Times New Roman" w:hAnsi="Times New Roman" w:cs="Times New Roman"/>
          <w:color w:val="000000" w:themeColor="text1"/>
          <w:sz w:val="16"/>
          <w:szCs w:val="16"/>
        </w:rPr>
        <w:t xml:space="preserve"> уже свидетельствовала на </w:t>
      </w:r>
      <w:proofErr w:type="spellStart"/>
      <w:r w:rsidRPr="006D2FB4">
        <w:rPr>
          <w:rFonts w:ascii="Times New Roman" w:hAnsi="Times New Roman" w:cs="Times New Roman"/>
          <w:color w:val="000000" w:themeColor="text1"/>
          <w:sz w:val="16"/>
          <w:szCs w:val="16"/>
        </w:rPr>
        <w:t>ненорнальность</w:t>
      </w:r>
      <w:proofErr w:type="spellEnd"/>
      <w:r w:rsidRPr="006D2FB4">
        <w:rPr>
          <w:rFonts w:ascii="Times New Roman" w:hAnsi="Times New Roman" w:cs="Times New Roman"/>
          <w:color w:val="000000" w:themeColor="text1"/>
          <w:sz w:val="16"/>
          <w:szCs w:val="16"/>
        </w:rPr>
        <w:t xml:space="preserve"> работы мотора, почему Комиссия и сочла </w:t>
      </w:r>
      <w:proofErr w:type="spellStart"/>
      <w:r w:rsidRPr="006D2FB4">
        <w:rPr>
          <w:rFonts w:ascii="Times New Roman" w:hAnsi="Times New Roman" w:cs="Times New Roman"/>
          <w:color w:val="000000" w:themeColor="text1"/>
          <w:sz w:val="16"/>
          <w:szCs w:val="16"/>
        </w:rPr>
        <w:t>нунным</w:t>
      </w:r>
      <w:proofErr w:type="spellEnd"/>
      <w:r w:rsidRPr="006D2FB4">
        <w:rPr>
          <w:rFonts w:ascii="Times New Roman" w:hAnsi="Times New Roman" w:cs="Times New Roman"/>
          <w:color w:val="000000" w:themeColor="text1"/>
          <w:sz w:val="16"/>
          <w:szCs w:val="16"/>
        </w:rPr>
        <w:t xml:space="preserve">, что мотор должен быть передан на завод "Большевик" для просмотра и определения характеристик мотора, после чего будут произведены повторные полеты на потолок, мерный километр и высший пилотаж. В организационном отношении, </w:t>
      </w:r>
      <w:proofErr w:type="spellStart"/>
      <w:r w:rsidRPr="006D2FB4">
        <w:rPr>
          <w:rFonts w:ascii="Times New Roman" w:hAnsi="Times New Roman" w:cs="Times New Roman"/>
          <w:color w:val="000000" w:themeColor="text1"/>
          <w:sz w:val="16"/>
          <w:szCs w:val="16"/>
        </w:rPr>
        <w:t>неподготовка</w:t>
      </w:r>
      <w:proofErr w:type="spellEnd"/>
      <w:r w:rsidRPr="006D2FB4">
        <w:rPr>
          <w:rFonts w:ascii="Times New Roman" w:hAnsi="Times New Roman" w:cs="Times New Roman"/>
          <w:color w:val="000000" w:themeColor="text1"/>
          <w:sz w:val="16"/>
          <w:szCs w:val="16"/>
        </w:rPr>
        <w:t xml:space="preserve"> бригады рабочих для вывоза самолета на старт, отсутствие бензина и пр. невязки отмеченные Комиссией, носили лишь временный характер и то в первое время. В дальнейшем каких либо </w:t>
      </w:r>
      <w:proofErr w:type="spellStart"/>
      <w:r w:rsidRPr="006D2FB4">
        <w:rPr>
          <w:rFonts w:ascii="Times New Roman" w:hAnsi="Times New Roman" w:cs="Times New Roman"/>
          <w:color w:val="000000" w:themeColor="text1"/>
          <w:sz w:val="16"/>
          <w:szCs w:val="16"/>
        </w:rPr>
        <w:t>задервек</w:t>
      </w:r>
      <w:proofErr w:type="spellEnd"/>
      <w:r w:rsidRPr="006D2FB4">
        <w:rPr>
          <w:rFonts w:ascii="Times New Roman" w:hAnsi="Times New Roman" w:cs="Times New Roman"/>
          <w:color w:val="000000" w:themeColor="text1"/>
          <w:sz w:val="16"/>
          <w:szCs w:val="16"/>
        </w:rPr>
        <w:t xml:space="preserve"> в смысле подготовки самолета не было и работа вполне наладилась..</w:t>
      </w:r>
    </w:p>
    <w:p w14:paraId="0ACCEF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У-3 мотором М5 /</w:t>
      </w:r>
      <w:proofErr w:type="spellStart"/>
      <w:r w:rsidRPr="006D2FB4">
        <w:rPr>
          <w:rFonts w:ascii="Times New Roman" w:hAnsi="Times New Roman" w:cs="Times New Roman"/>
          <w:color w:val="000000" w:themeColor="text1"/>
          <w:sz w:val="16"/>
          <w:szCs w:val="16"/>
        </w:rPr>
        <w:t>сухопутн</w:t>
      </w:r>
      <w:proofErr w:type="spellEnd"/>
      <w:r w:rsidRPr="006D2FB4">
        <w:rPr>
          <w:rFonts w:ascii="Times New Roman" w:hAnsi="Times New Roman" w:cs="Times New Roman"/>
          <w:color w:val="000000" w:themeColor="text1"/>
          <w:sz w:val="16"/>
          <w:szCs w:val="16"/>
        </w:rPr>
        <w:t>./</w:t>
      </w:r>
    </w:p>
    <w:p w14:paraId="731ECA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Осмотр Комиссией предъявленного самолета для </w:t>
      </w:r>
      <w:proofErr w:type="spellStart"/>
      <w:r w:rsidRPr="006D2FB4">
        <w:rPr>
          <w:rFonts w:ascii="Times New Roman" w:hAnsi="Times New Roman" w:cs="Times New Roman"/>
          <w:color w:val="000000" w:themeColor="text1"/>
          <w:sz w:val="16"/>
          <w:szCs w:val="16"/>
        </w:rPr>
        <w:t>исаытания</w:t>
      </w:r>
      <w:proofErr w:type="spellEnd"/>
      <w:r w:rsidRPr="006D2FB4">
        <w:rPr>
          <w:rFonts w:ascii="Times New Roman" w:hAnsi="Times New Roman" w:cs="Times New Roman"/>
          <w:color w:val="000000" w:themeColor="text1"/>
          <w:sz w:val="16"/>
          <w:szCs w:val="16"/>
        </w:rPr>
        <w:t xml:space="preserve"> № 1608 показал, что самолет в отношении качества работы вполне удовлетворителен. Первые пробные полеты...</w:t>
      </w:r>
    </w:p>
    <w:p w14:paraId="7F50F5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Кормиссией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тензинометра</w:t>
      </w:r>
      <w:proofErr w:type="spellEnd"/>
      <w:r w:rsidRPr="006D2FB4">
        <w:rPr>
          <w:rFonts w:ascii="Times New Roman" w:hAnsi="Times New Roman" w:cs="Times New Roman"/>
          <w:color w:val="000000" w:themeColor="text1"/>
          <w:sz w:val="16"/>
          <w:szCs w:val="16"/>
        </w:rPr>
        <w:t xml:space="preserve"> натяжкой </w:t>
      </w:r>
      <w:proofErr w:type="spellStart"/>
      <w:r w:rsidRPr="006D2FB4">
        <w:rPr>
          <w:rFonts w:ascii="Times New Roman" w:hAnsi="Times New Roman" w:cs="Times New Roman"/>
          <w:color w:val="000000" w:themeColor="text1"/>
          <w:sz w:val="16"/>
          <w:szCs w:val="16"/>
        </w:rPr>
        <w:t>троссов</w:t>
      </w:r>
      <w:proofErr w:type="spellEnd"/>
      <w:r w:rsidRPr="006D2FB4">
        <w:rPr>
          <w:rFonts w:ascii="Times New Roman" w:hAnsi="Times New Roman" w:cs="Times New Roman"/>
          <w:color w:val="000000" w:themeColor="text1"/>
          <w:sz w:val="16"/>
          <w:szCs w:val="16"/>
        </w:rPr>
        <w:t xml:space="preserve"> и соответствующей регулировкой указанные недостатки были устранены.</w:t>
      </w:r>
    </w:p>
    <w:p w14:paraId="5FEEEB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испытаниях самолета получены следующие результаты:</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124"/>
        <w:gridCol w:w="1109"/>
      </w:tblGrid>
      <w:tr w:rsidR="006D2FB4" w:rsidRPr="006D2FB4" w14:paraId="6F8EA20E" w14:textId="77777777">
        <w:trPr>
          <w:trHeight w:val="490"/>
        </w:trPr>
        <w:tc>
          <w:tcPr>
            <w:tcW w:w="2124" w:type="dxa"/>
            <w:tcBorders>
              <w:top w:val="single" w:sz="12" w:space="0" w:color="auto"/>
            </w:tcBorders>
          </w:tcPr>
          <w:p w14:paraId="6BD184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планера /с винтом/</w:t>
            </w:r>
          </w:p>
        </w:tc>
        <w:tc>
          <w:tcPr>
            <w:tcW w:w="1109" w:type="dxa"/>
            <w:tcBorders>
              <w:top w:val="single" w:sz="12" w:space="0" w:color="auto"/>
            </w:tcBorders>
          </w:tcPr>
          <w:p w14:paraId="5FE1AB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432,5 кг</w:t>
            </w:r>
          </w:p>
        </w:tc>
      </w:tr>
      <w:tr w:rsidR="006D2FB4" w:rsidRPr="006D2FB4" w14:paraId="2D8B8541" w14:textId="77777777">
        <w:trPr>
          <w:trHeight w:val="346"/>
        </w:trPr>
        <w:tc>
          <w:tcPr>
            <w:tcW w:w="2124" w:type="dxa"/>
          </w:tcPr>
          <w:p w14:paraId="4DEBDA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w:t>
            </w:r>
          </w:p>
        </w:tc>
        <w:tc>
          <w:tcPr>
            <w:tcW w:w="1109" w:type="dxa"/>
          </w:tcPr>
          <w:p w14:paraId="6C3AF9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147.5</w:t>
            </w:r>
          </w:p>
        </w:tc>
      </w:tr>
      <w:tr w:rsidR="006D2FB4" w:rsidRPr="006D2FB4" w14:paraId="6DBE1A70" w14:textId="77777777">
        <w:trPr>
          <w:trHeight w:val="367"/>
        </w:trPr>
        <w:tc>
          <w:tcPr>
            <w:tcW w:w="2124" w:type="dxa"/>
          </w:tcPr>
          <w:p w14:paraId="5C83CE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конструкции с мотором</w:t>
            </w:r>
          </w:p>
        </w:tc>
        <w:tc>
          <w:tcPr>
            <w:tcW w:w="1109" w:type="dxa"/>
          </w:tcPr>
          <w:p w14:paraId="4785A9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580</w:t>
            </w:r>
          </w:p>
        </w:tc>
      </w:tr>
      <w:tr w:rsidR="006D2FB4" w:rsidRPr="006D2FB4" w14:paraId="486B5954" w14:textId="77777777">
        <w:trPr>
          <w:trHeight w:val="331"/>
        </w:trPr>
        <w:tc>
          <w:tcPr>
            <w:tcW w:w="2124" w:type="dxa"/>
          </w:tcPr>
          <w:p w14:paraId="31091E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Горючее.</w:t>
            </w:r>
          </w:p>
        </w:tc>
        <w:tc>
          <w:tcPr>
            <w:tcW w:w="1109" w:type="dxa"/>
          </w:tcPr>
          <w:p w14:paraId="45E39F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57,7</w:t>
            </w:r>
          </w:p>
        </w:tc>
      </w:tr>
      <w:tr w:rsidR="006D2FB4" w:rsidRPr="006D2FB4" w14:paraId="45B9DC8B" w14:textId="77777777">
        <w:trPr>
          <w:trHeight w:val="331"/>
        </w:trPr>
        <w:tc>
          <w:tcPr>
            <w:tcW w:w="2124" w:type="dxa"/>
          </w:tcPr>
          <w:p w14:paraId="594EC5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Масло</w:t>
            </w:r>
          </w:p>
        </w:tc>
        <w:tc>
          <w:tcPr>
            <w:tcW w:w="1109" w:type="dxa"/>
          </w:tcPr>
          <w:p w14:paraId="3DF045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22,3</w:t>
            </w:r>
          </w:p>
        </w:tc>
      </w:tr>
      <w:tr w:rsidR="006D2FB4" w:rsidRPr="006D2FB4" w14:paraId="1244F871" w14:textId="77777777">
        <w:trPr>
          <w:trHeight w:val="338"/>
        </w:trPr>
        <w:tc>
          <w:tcPr>
            <w:tcW w:w="2124" w:type="dxa"/>
          </w:tcPr>
          <w:p w14:paraId="064E8D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Пилот</w:t>
            </w:r>
          </w:p>
        </w:tc>
        <w:tc>
          <w:tcPr>
            <w:tcW w:w="1109" w:type="dxa"/>
          </w:tcPr>
          <w:p w14:paraId="0EA95C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r w:rsidR="006D2FB4" w:rsidRPr="006D2FB4" w14:paraId="0002DF37" w14:textId="77777777">
        <w:trPr>
          <w:trHeight w:val="324"/>
        </w:trPr>
        <w:tc>
          <w:tcPr>
            <w:tcW w:w="2124" w:type="dxa"/>
          </w:tcPr>
          <w:p w14:paraId="7AFBBD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Наблюдатель</w:t>
            </w:r>
          </w:p>
        </w:tc>
        <w:tc>
          <w:tcPr>
            <w:tcW w:w="1109" w:type="dxa"/>
          </w:tcPr>
          <w:p w14:paraId="26AE19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r w:rsidR="006D2FB4" w:rsidRPr="006D2FB4" w14:paraId="1C50F61C" w14:textId="77777777">
        <w:trPr>
          <w:trHeight w:val="324"/>
        </w:trPr>
        <w:tc>
          <w:tcPr>
            <w:tcW w:w="2124" w:type="dxa"/>
          </w:tcPr>
          <w:p w14:paraId="0939E0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Экипаж и горючее</w:t>
            </w:r>
          </w:p>
        </w:tc>
        <w:tc>
          <w:tcPr>
            <w:tcW w:w="1109" w:type="dxa"/>
          </w:tcPr>
          <w:p w14:paraId="0C75BF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240</w:t>
            </w:r>
          </w:p>
        </w:tc>
      </w:tr>
      <w:tr w:rsidR="006D2FB4" w:rsidRPr="006D2FB4" w14:paraId="74B5F627" w14:textId="77777777">
        <w:trPr>
          <w:trHeight w:val="324"/>
        </w:trPr>
        <w:tc>
          <w:tcPr>
            <w:tcW w:w="2124" w:type="dxa"/>
            <w:tcBorders>
              <w:bottom w:val="single" w:sz="12" w:space="0" w:color="auto"/>
            </w:tcBorders>
          </w:tcPr>
          <w:p w14:paraId="68FE59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Полный вес</w:t>
            </w:r>
          </w:p>
        </w:tc>
        <w:tc>
          <w:tcPr>
            <w:tcW w:w="1109" w:type="dxa"/>
            <w:tcBorders>
              <w:bottom w:val="single" w:sz="12" w:space="0" w:color="auto"/>
            </w:tcBorders>
          </w:tcPr>
          <w:p w14:paraId="00AC7F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820</w:t>
            </w:r>
          </w:p>
        </w:tc>
      </w:tr>
    </w:tbl>
    <w:p w14:paraId="03B124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Вертикалдьная</w:t>
      </w:r>
      <w:proofErr w:type="spellEnd"/>
      <w:r w:rsidRPr="006D2FB4">
        <w:rPr>
          <w:rFonts w:ascii="Times New Roman" w:hAnsi="Times New Roman" w:cs="Times New Roman"/>
          <w:color w:val="000000" w:themeColor="text1"/>
          <w:sz w:val="16"/>
          <w:szCs w:val="16"/>
        </w:rPr>
        <w:t xml:space="preserve"> скорость</w:t>
      </w:r>
    </w:p>
    <w:p w14:paraId="3DD956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r w:rsidRPr="006D2FB4">
        <w:rPr>
          <w:rFonts w:ascii="Times New Roman" w:hAnsi="Times New Roman" w:cs="Times New Roman"/>
          <w:color w:val="000000" w:themeColor="text1"/>
          <w:sz w:val="16"/>
          <w:szCs w:val="16"/>
        </w:rPr>
        <w:tab/>
        <w:t>4.20”</w:t>
      </w:r>
    </w:p>
    <w:p w14:paraId="55D14E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r w:rsidRPr="006D2FB4">
        <w:rPr>
          <w:rFonts w:ascii="Times New Roman" w:hAnsi="Times New Roman" w:cs="Times New Roman"/>
          <w:color w:val="000000" w:themeColor="text1"/>
          <w:sz w:val="16"/>
          <w:szCs w:val="16"/>
        </w:rPr>
        <w:tab/>
        <w:t>9.30”</w:t>
      </w:r>
    </w:p>
    <w:p w14:paraId="59B2B0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r w:rsidRPr="006D2FB4">
        <w:rPr>
          <w:rFonts w:ascii="Times New Roman" w:hAnsi="Times New Roman" w:cs="Times New Roman"/>
          <w:color w:val="000000" w:themeColor="text1"/>
          <w:sz w:val="16"/>
          <w:szCs w:val="16"/>
        </w:rPr>
        <w:tab/>
        <w:t>28.35”</w:t>
      </w:r>
    </w:p>
    <w:p w14:paraId="372FEF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Горизонтальная скорость</w:t>
      </w:r>
      <w:r w:rsidRPr="006D2FB4">
        <w:rPr>
          <w:rFonts w:ascii="Times New Roman" w:hAnsi="Times New Roman" w:cs="Times New Roman"/>
          <w:color w:val="000000" w:themeColor="text1"/>
          <w:sz w:val="16"/>
          <w:szCs w:val="16"/>
        </w:rPr>
        <w:tab/>
        <w:t>142,19</w:t>
      </w:r>
    </w:p>
    <w:p w14:paraId="4507C7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Вертикальная скорость</w:t>
      </w:r>
      <w:r w:rsidRPr="006D2FB4">
        <w:rPr>
          <w:rFonts w:ascii="Times New Roman" w:hAnsi="Times New Roman" w:cs="Times New Roman"/>
          <w:color w:val="000000" w:themeColor="text1"/>
          <w:sz w:val="16"/>
          <w:szCs w:val="16"/>
        </w:rPr>
        <w:tab/>
        <w:t>115,25</w:t>
      </w:r>
    </w:p>
    <w:p w14:paraId="5672E5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Минимальная</w:t>
      </w:r>
      <w:r w:rsidRPr="006D2FB4">
        <w:rPr>
          <w:rFonts w:ascii="Times New Roman" w:hAnsi="Times New Roman" w:cs="Times New Roman"/>
          <w:color w:val="000000" w:themeColor="text1"/>
          <w:sz w:val="16"/>
          <w:szCs w:val="16"/>
        </w:rPr>
        <w:tab/>
        <w:t>98,67</w:t>
      </w:r>
    </w:p>
    <w:p w14:paraId="10DDE2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при взлете</w:t>
      </w:r>
      <w:r w:rsidRPr="006D2FB4">
        <w:rPr>
          <w:rFonts w:ascii="Times New Roman" w:hAnsi="Times New Roman" w:cs="Times New Roman"/>
          <w:color w:val="000000" w:themeColor="text1"/>
          <w:sz w:val="16"/>
          <w:szCs w:val="16"/>
        </w:rPr>
        <w:tab/>
        <w:t>6"</w:t>
      </w:r>
    </w:p>
    <w:p w14:paraId="2B3EF8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посадке</w:t>
      </w:r>
      <w:r w:rsidRPr="006D2FB4">
        <w:rPr>
          <w:rFonts w:ascii="Times New Roman" w:hAnsi="Times New Roman" w:cs="Times New Roman"/>
          <w:color w:val="000000" w:themeColor="text1"/>
          <w:sz w:val="16"/>
          <w:szCs w:val="16"/>
        </w:rPr>
        <w:tab/>
        <w:t>5"</w:t>
      </w:r>
    </w:p>
    <w:p w14:paraId="29E1EB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Скольжение</w:t>
      </w:r>
      <w:r w:rsidRPr="006D2FB4">
        <w:rPr>
          <w:rFonts w:ascii="Times New Roman" w:hAnsi="Times New Roman" w:cs="Times New Roman"/>
          <w:color w:val="000000" w:themeColor="text1"/>
          <w:sz w:val="16"/>
          <w:szCs w:val="16"/>
        </w:rPr>
        <w:tab/>
        <w:t>34”-31</w:t>
      </w:r>
    </w:p>
    <w:p w14:paraId="5B1585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Восьмерка</w:t>
      </w:r>
      <w:r w:rsidRPr="006D2FB4">
        <w:rPr>
          <w:rFonts w:ascii="Times New Roman" w:hAnsi="Times New Roman" w:cs="Times New Roman"/>
          <w:color w:val="000000" w:themeColor="text1"/>
          <w:sz w:val="16"/>
          <w:szCs w:val="16"/>
        </w:rPr>
        <w:tab/>
        <w:t>-44" -.45"</w:t>
      </w:r>
    </w:p>
    <w:p w14:paraId="639DB9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Круг</w:t>
      </w:r>
      <w:r w:rsidRPr="006D2FB4">
        <w:rPr>
          <w:rFonts w:ascii="Times New Roman" w:hAnsi="Times New Roman" w:cs="Times New Roman"/>
          <w:color w:val="000000" w:themeColor="text1"/>
          <w:sz w:val="16"/>
          <w:szCs w:val="16"/>
        </w:rPr>
        <w:tab/>
        <w:t>13" - 21"</w:t>
      </w:r>
    </w:p>
    <w:p w14:paraId="34D51C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Штопор</w:t>
      </w:r>
      <w:r w:rsidRPr="006D2FB4">
        <w:rPr>
          <w:rFonts w:ascii="Times New Roman" w:hAnsi="Times New Roman" w:cs="Times New Roman"/>
          <w:color w:val="000000" w:themeColor="text1"/>
          <w:sz w:val="16"/>
          <w:szCs w:val="16"/>
        </w:rPr>
        <w:tab/>
        <w:t>20" - 24” /4 витка/</w:t>
      </w:r>
    </w:p>
    <w:p w14:paraId="6EAACD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Петля</w:t>
      </w:r>
      <w:r w:rsidRPr="006D2FB4">
        <w:rPr>
          <w:rFonts w:ascii="Times New Roman" w:hAnsi="Times New Roman" w:cs="Times New Roman"/>
          <w:color w:val="000000" w:themeColor="text1"/>
          <w:sz w:val="16"/>
          <w:szCs w:val="16"/>
        </w:rPr>
        <w:tab/>
        <w:t>10”-11"</w:t>
      </w:r>
    </w:p>
    <w:p w14:paraId="29987F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Полученные данные испытания свидетельствуют о вполне удовлетворительных полетных качествах самолета У-3 с М2-120 </w:t>
      </w:r>
      <w:proofErr w:type="spellStart"/>
      <w:r w:rsidRPr="006D2FB4">
        <w:rPr>
          <w:rFonts w:ascii="Times New Roman" w:hAnsi="Times New Roman" w:cs="Times New Roman"/>
          <w:color w:val="000000" w:themeColor="text1"/>
          <w:sz w:val="16"/>
          <w:szCs w:val="16"/>
        </w:rPr>
        <w:t>нр</w:t>
      </w:r>
      <w:proofErr w:type="spellEnd"/>
    </w:p>
    <w:p w14:paraId="5A680E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Изменения, какие комиссия предлагает внести:</w:t>
      </w:r>
    </w:p>
    <w:p w14:paraId="650CDC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перенос приборов и пилотского места на переднее сидение и...</w:t>
      </w:r>
    </w:p>
    <w:p w14:paraId="397B1C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лено</w:t>
      </w:r>
      <w:proofErr w:type="spellEnd"/>
      <w:r w:rsidRPr="006D2FB4">
        <w:rPr>
          <w:rFonts w:ascii="Times New Roman" w:hAnsi="Times New Roman" w:cs="Times New Roman"/>
          <w:color w:val="000000" w:themeColor="text1"/>
          <w:sz w:val="16"/>
          <w:szCs w:val="16"/>
        </w:rPr>
        <w:t xml:space="preserve"> на самолете У-3, ГАЗ № 3 "</w:t>
      </w:r>
      <w:proofErr w:type="spellStart"/>
      <w:r w:rsidRPr="006D2FB4">
        <w:rPr>
          <w:rFonts w:ascii="Times New Roman" w:hAnsi="Times New Roman" w:cs="Times New Roman"/>
          <w:color w:val="000000" w:themeColor="text1"/>
          <w:sz w:val="16"/>
          <w:szCs w:val="16"/>
        </w:rPr>
        <w:t>Красчный</w:t>
      </w:r>
      <w:proofErr w:type="spellEnd"/>
      <w:r w:rsidRPr="006D2FB4">
        <w:rPr>
          <w:rFonts w:ascii="Times New Roman" w:hAnsi="Times New Roman" w:cs="Times New Roman"/>
          <w:color w:val="000000" w:themeColor="text1"/>
          <w:sz w:val="16"/>
          <w:szCs w:val="16"/>
        </w:rPr>
        <w:t xml:space="preserve"> Летчик".</w:t>
      </w:r>
    </w:p>
    <w:p w14:paraId="42FAE5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У-3 с мотором М2-120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морск</w:t>
      </w:r>
      <w:proofErr w:type="spellEnd"/>
      <w:r w:rsidRPr="006D2FB4">
        <w:rPr>
          <w:rFonts w:ascii="Times New Roman" w:hAnsi="Times New Roman" w:cs="Times New Roman"/>
          <w:color w:val="000000" w:themeColor="text1"/>
          <w:sz w:val="16"/>
          <w:szCs w:val="16"/>
        </w:rPr>
        <w:t xml:space="preserve">./ и с мотором </w:t>
      </w:r>
      <w:proofErr w:type="spellStart"/>
      <w:r w:rsidRPr="006D2FB4">
        <w:rPr>
          <w:rFonts w:ascii="Times New Roman" w:hAnsi="Times New Roman" w:cs="Times New Roman"/>
          <w:color w:val="000000" w:themeColor="text1"/>
          <w:sz w:val="16"/>
          <w:szCs w:val="16"/>
        </w:rPr>
        <w:t>Клержк</w:t>
      </w:r>
      <w:proofErr w:type="spellEnd"/>
    </w:p>
    <w:p w14:paraId="2E3A02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Испытания морских У-3 происходило </w:t>
      </w:r>
      <w:proofErr w:type="spellStart"/>
      <w:r w:rsidRPr="006D2FB4">
        <w:rPr>
          <w:rFonts w:ascii="Times New Roman" w:hAnsi="Times New Roman" w:cs="Times New Roman"/>
          <w:color w:val="000000" w:themeColor="text1"/>
          <w:sz w:val="16"/>
          <w:szCs w:val="16"/>
        </w:rPr>
        <w:t>огновременно</w:t>
      </w:r>
      <w:proofErr w:type="spellEnd"/>
      <w:r w:rsidRPr="006D2FB4">
        <w:rPr>
          <w:rFonts w:ascii="Times New Roman" w:hAnsi="Times New Roman" w:cs="Times New Roman"/>
          <w:color w:val="000000" w:themeColor="text1"/>
          <w:sz w:val="16"/>
          <w:szCs w:val="16"/>
        </w:rPr>
        <w:t xml:space="preserve"> в одних и тех же условиях, полете производили летчики Филиппов и Растегаев. Полетные испытания показали </w:t>
      </w:r>
      <w:proofErr w:type="spellStart"/>
      <w:r w:rsidRPr="006D2FB4">
        <w:rPr>
          <w:rFonts w:ascii="Times New Roman" w:hAnsi="Times New Roman" w:cs="Times New Roman"/>
          <w:color w:val="000000" w:themeColor="text1"/>
          <w:sz w:val="16"/>
          <w:szCs w:val="16"/>
        </w:rPr>
        <w:t>препмущество</w:t>
      </w:r>
      <w:proofErr w:type="spellEnd"/>
      <w:r w:rsidRPr="006D2FB4">
        <w:rPr>
          <w:rFonts w:ascii="Times New Roman" w:hAnsi="Times New Roman" w:cs="Times New Roman"/>
          <w:color w:val="000000" w:themeColor="text1"/>
          <w:sz w:val="16"/>
          <w:szCs w:val="16"/>
        </w:rPr>
        <w:t xml:space="preserve"> У-3 с Рон </w:t>
      </w:r>
      <w:proofErr w:type="spellStart"/>
      <w:r w:rsidRPr="006D2FB4">
        <w:rPr>
          <w:rFonts w:ascii="Times New Roman" w:hAnsi="Times New Roman" w:cs="Times New Roman"/>
          <w:color w:val="000000" w:themeColor="text1"/>
          <w:sz w:val="16"/>
          <w:szCs w:val="16"/>
        </w:rPr>
        <w:t>всравнении</w:t>
      </w:r>
      <w:proofErr w:type="spellEnd"/>
      <w:r w:rsidRPr="006D2FB4">
        <w:rPr>
          <w:rFonts w:ascii="Times New Roman" w:hAnsi="Times New Roman" w:cs="Times New Roman"/>
          <w:color w:val="000000" w:themeColor="text1"/>
          <w:sz w:val="16"/>
          <w:szCs w:val="16"/>
        </w:rPr>
        <w:t xml:space="preserve"> с гидро-самолетом на каковой был </w:t>
      </w:r>
      <w:proofErr w:type="spellStart"/>
      <w:r w:rsidRPr="006D2FB4">
        <w:rPr>
          <w:rFonts w:ascii="Times New Roman" w:hAnsi="Times New Roman" w:cs="Times New Roman"/>
          <w:color w:val="000000" w:themeColor="text1"/>
          <w:sz w:val="16"/>
          <w:szCs w:val="16"/>
        </w:rPr>
        <w:t>постален</w:t>
      </w:r>
      <w:proofErr w:type="spellEnd"/>
      <w:r w:rsidRPr="006D2FB4">
        <w:rPr>
          <w:rFonts w:ascii="Times New Roman" w:hAnsi="Times New Roman" w:cs="Times New Roman"/>
          <w:color w:val="000000" w:themeColor="text1"/>
          <w:sz w:val="16"/>
          <w:szCs w:val="16"/>
        </w:rPr>
        <w:t xml:space="preserve"> мотор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w:t>
      </w:r>
    </w:p>
    <w:p w14:paraId="028DF6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Разбег при взлете: У -3 Рон</w:t>
      </w:r>
      <w:r w:rsidRPr="006D2FB4">
        <w:rPr>
          <w:rFonts w:ascii="Times New Roman" w:hAnsi="Times New Roman" w:cs="Times New Roman"/>
          <w:color w:val="000000" w:themeColor="text1"/>
          <w:sz w:val="16"/>
          <w:szCs w:val="16"/>
        </w:rPr>
        <w:tab/>
        <w:t>12 с</w:t>
      </w:r>
    </w:p>
    <w:p w14:paraId="1B4736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 - 3 Клерке </w:t>
      </w:r>
      <w:r w:rsidRPr="006D2FB4">
        <w:rPr>
          <w:rFonts w:ascii="Times New Roman" w:hAnsi="Times New Roman" w:cs="Times New Roman"/>
          <w:color w:val="000000" w:themeColor="text1"/>
          <w:sz w:val="16"/>
          <w:szCs w:val="16"/>
        </w:rPr>
        <w:tab/>
        <w:t>24</w:t>
      </w:r>
    </w:p>
    <w:p w14:paraId="160924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 при спуске:</w:t>
      </w:r>
    </w:p>
    <w:p w14:paraId="77B7EC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 - 3 Рон</w:t>
      </w:r>
      <w:r w:rsidRPr="006D2FB4">
        <w:rPr>
          <w:rFonts w:ascii="Times New Roman" w:hAnsi="Times New Roman" w:cs="Times New Roman"/>
          <w:color w:val="000000" w:themeColor="text1"/>
          <w:sz w:val="16"/>
          <w:szCs w:val="16"/>
        </w:rPr>
        <w:tab/>
        <w:t>10"</w:t>
      </w:r>
    </w:p>
    <w:p w14:paraId="65EE0B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У-3 Клерке </w:t>
      </w:r>
      <w:r w:rsidRPr="006D2FB4">
        <w:rPr>
          <w:rFonts w:ascii="Times New Roman" w:hAnsi="Times New Roman" w:cs="Times New Roman"/>
          <w:color w:val="000000" w:themeColor="text1"/>
          <w:sz w:val="16"/>
          <w:szCs w:val="16"/>
        </w:rPr>
        <w:tab/>
        <w:t>10 "</w:t>
      </w:r>
    </w:p>
    <w:p w14:paraId="784450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Вертикальная скорость.</w:t>
      </w:r>
    </w:p>
    <w:p w14:paraId="6FD359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ab/>
        <w:t>У-3 Рон</w:t>
      </w:r>
      <w:r w:rsidRPr="006D2FB4">
        <w:rPr>
          <w:rFonts w:ascii="Times New Roman" w:hAnsi="Times New Roman" w:cs="Times New Roman"/>
          <w:color w:val="000000" w:themeColor="text1"/>
          <w:sz w:val="16"/>
          <w:szCs w:val="16"/>
        </w:rPr>
        <w:tab/>
        <w:t xml:space="preserve">У-3 </w:t>
      </w:r>
      <w:proofErr w:type="spellStart"/>
      <w:r w:rsidRPr="006D2FB4">
        <w:rPr>
          <w:rFonts w:ascii="Times New Roman" w:hAnsi="Times New Roman" w:cs="Times New Roman"/>
          <w:color w:val="000000" w:themeColor="text1"/>
          <w:sz w:val="16"/>
          <w:szCs w:val="16"/>
        </w:rPr>
        <w:t>Клерже</w:t>
      </w:r>
      <w:proofErr w:type="spellEnd"/>
    </w:p>
    <w:p w14:paraId="1A0C8F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F7A4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Горизонтальная скорость</w:t>
      </w:r>
    </w:p>
    <w:p w14:paraId="2D75F5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ab/>
        <w:t>У-3 Рон</w:t>
      </w:r>
      <w:r w:rsidRPr="006D2FB4">
        <w:rPr>
          <w:rFonts w:ascii="Times New Roman" w:hAnsi="Times New Roman" w:cs="Times New Roman"/>
          <w:color w:val="000000" w:themeColor="text1"/>
          <w:sz w:val="16"/>
          <w:szCs w:val="16"/>
        </w:rPr>
        <w:tab/>
        <w:t xml:space="preserve">У-3 </w:t>
      </w:r>
      <w:proofErr w:type="spellStart"/>
      <w:r w:rsidRPr="006D2FB4">
        <w:rPr>
          <w:rFonts w:ascii="Times New Roman" w:hAnsi="Times New Roman" w:cs="Times New Roman"/>
          <w:color w:val="000000" w:themeColor="text1"/>
          <w:sz w:val="16"/>
          <w:szCs w:val="16"/>
        </w:rPr>
        <w:t>Клерже</w:t>
      </w:r>
      <w:proofErr w:type="spellEnd"/>
    </w:p>
    <w:p w14:paraId="2165F7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Максим.</w:t>
      </w:r>
      <w:r w:rsidRPr="006D2FB4">
        <w:rPr>
          <w:rFonts w:ascii="Times New Roman" w:hAnsi="Times New Roman" w:cs="Times New Roman"/>
          <w:color w:val="000000" w:themeColor="text1"/>
          <w:sz w:val="16"/>
          <w:szCs w:val="16"/>
        </w:rPr>
        <w:tab/>
        <w:t>138,8</w:t>
      </w:r>
      <w:r w:rsidRPr="006D2FB4">
        <w:rPr>
          <w:rFonts w:ascii="Times New Roman" w:hAnsi="Times New Roman" w:cs="Times New Roman"/>
          <w:color w:val="000000" w:themeColor="text1"/>
          <w:sz w:val="16"/>
          <w:szCs w:val="16"/>
        </w:rPr>
        <w:tab/>
        <w:t>137,00</w:t>
      </w:r>
    </w:p>
    <w:p w14:paraId="5FE514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Средняя</w:t>
      </w:r>
      <w:r w:rsidRPr="006D2FB4">
        <w:rPr>
          <w:rFonts w:ascii="Times New Roman" w:hAnsi="Times New Roman" w:cs="Times New Roman"/>
          <w:color w:val="000000" w:themeColor="text1"/>
          <w:sz w:val="16"/>
          <w:szCs w:val="16"/>
        </w:rPr>
        <w:tab/>
        <w:t>115,00</w:t>
      </w:r>
      <w:r w:rsidRPr="006D2FB4">
        <w:rPr>
          <w:rFonts w:ascii="Times New Roman" w:hAnsi="Times New Roman" w:cs="Times New Roman"/>
          <w:color w:val="000000" w:themeColor="text1"/>
          <w:sz w:val="16"/>
          <w:szCs w:val="16"/>
        </w:rPr>
        <w:tab/>
        <w:t>123</w:t>
      </w:r>
    </w:p>
    <w:p w14:paraId="724B28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Мииимал</w:t>
      </w:r>
      <w:proofErr w:type="spellEnd"/>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ab/>
        <w:t>97</w:t>
      </w:r>
      <w:r w:rsidRPr="006D2FB4">
        <w:rPr>
          <w:rFonts w:ascii="Times New Roman" w:hAnsi="Times New Roman" w:cs="Times New Roman"/>
          <w:color w:val="000000" w:themeColor="text1"/>
          <w:sz w:val="16"/>
          <w:szCs w:val="16"/>
        </w:rPr>
        <w:tab/>
        <w:t>103.9</w:t>
      </w:r>
    </w:p>
    <w:p w14:paraId="486715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Вертикальная скорость:</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6D2FB4" w14:paraId="0E33AE44" w14:textId="77777777">
        <w:tc>
          <w:tcPr>
            <w:tcW w:w="3757" w:type="dxa"/>
            <w:tcBorders>
              <w:top w:val="single" w:sz="12" w:space="0" w:color="auto"/>
            </w:tcBorders>
            <w:shd w:val="clear" w:color="auto" w:fill="FFFFFF"/>
          </w:tcPr>
          <w:p w14:paraId="35C31B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500 </w:t>
            </w:r>
          </w:p>
        </w:tc>
        <w:tc>
          <w:tcPr>
            <w:tcW w:w="3757" w:type="dxa"/>
            <w:tcBorders>
              <w:top w:val="single" w:sz="12" w:space="0" w:color="auto"/>
            </w:tcBorders>
            <w:shd w:val="clear" w:color="auto" w:fill="FFFFFF"/>
          </w:tcPr>
          <w:p w14:paraId="1912E9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Borders>
              <w:top w:val="single" w:sz="12" w:space="0" w:color="auto"/>
            </w:tcBorders>
            <w:shd w:val="clear" w:color="auto" w:fill="FFFFFF"/>
          </w:tcPr>
          <w:p w14:paraId="058659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5,12</w:t>
            </w:r>
          </w:p>
        </w:tc>
      </w:tr>
      <w:tr w:rsidR="006D2FB4" w:rsidRPr="006D2FB4" w14:paraId="2F8FDFB8" w14:textId="77777777">
        <w:tc>
          <w:tcPr>
            <w:tcW w:w="3757" w:type="dxa"/>
            <w:shd w:val="clear" w:color="auto" w:fill="FFFFFF"/>
          </w:tcPr>
          <w:p w14:paraId="6FB114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3757" w:type="dxa"/>
            <w:shd w:val="clear" w:color="auto" w:fill="FFFFFF"/>
          </w:tcPr>
          <w:p w14:paraId="777731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6,30</w:t>
            </w:r>
          </w:p>
        </w:tc>
        <w:tc>
          <w:tcPr>
            <w:tcW w:w="3757" w:type="dxa"/>
            <w:shd w:val="clear" w:color="auto" w:fill="FFFFFF"/>
          </w:tcPr>
          <w:p w14:paraId="32BA49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11,57</w:t>
            </w:r>
          </w:p>
        </w:tc>
      </w:tr>
      <w:tr w:rsidR="006D2FB4" w:rsidRPr="006D2FB4" w14:paraId="1A903FE6" w14:textId="77777777">
        <w:tc>
          <w:tcPr>
            <w:tcW w:w="3757" w:type="dxa"/>
            <w:shd w:val="clear" w:color="auto" w:fill="FFFFFF"/>
          </w:tcPr>
          <w:p w14:paraId="3D8651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3757" w:type="dxa"/>
            <w:shd w:val="clear" w:color="auto" w:fill="FFFFFF"/>
          </w:tcPr>
          <w:p w14:paraId="64EB32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10,30</w:t>
            </w:r>
          </w:p>
        </w:tc>
        <w:tc>
          <w:tcPr>
            <w:tcW w:w="3757" w:type="dxa"/>
            <w:shd w:val="clear" w:color="auto" w:fill="FFFFFF"/>
          </w:tcPr>
          <w:p w14:paraId="2E01EA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w:t>
            </w:r>
          </w:p>
        </w:tc>
      </w:tr>
      <w:tr w:rsidR="006D2FB4" w:rsidRPr="006D2FB4" w14:paraId="0121C5E9" w14:textId="77777777">
        <w:tc>
          <w:tcPr>
            <w:tcW w:w="3757" w:type="dxa"/>
            <w:shd w:val="clear" w:color="auto" w:fill="FFFFFF"/>
          </w:tcPr>
          <w:p w14:paraId="2AF02D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3757" w:type="dxa"/>
            <w:shd w:val="clear" w:color="auto" w:fill="FFFFFF"/>
          </w:tcPr>
          <w:p w14:paraId="5B0004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15,40</w:t>
            </w:r>
          </w:p>
        </w:tc>
        <w:tc>
          <w:tcPr>
            <w:tcW w:w="3757" w:type="dxa"/>
            <w:shd w:val="clear" w:color="auto" w:fill="FFFFFF"/>
          </w:tcPr>
          <w:p w14:paraId="2AC921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32,10</w:t>
            </w:r>
          </w:p>
        </w:tc>
      </w:tr>
      <w:tr w:rsidR="006D2FB4" w:rsidRPr="006D2FB4" w14:paraId="70185B42" w14:textId="77777777">
        <w:tc>
          <w:tcPr>
            <w:tcW w:w="3757" w:type="dxa"/>
            <w:shd w:val="clear" w:color="auto" w:fill="FFFFFF"/>
          </w:tcPr>
          <w:p w14:paraId="07B21D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w:t>
            </w:r>
          </w:p>
        </w:tc>
        <w:tc>
          <w:tcPr>
            <w:tcW w:w="3757" w:type="dxa"/>
            <w:shd w:val="clear" w:color="auto" w:fill="FFFFFF"/>
          </w:tcPr>
          <w:p w14:paraId="571D48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21,40</w:t>
            </w:r>
          </w:p>
        </w:tc>
        <w:tc>
          <w:tcPr>
            <w:tcW w:w="3757" w:type="dxa"/>
            <w:shd w:val="clear" w:color="auto" w:fill="FFFFFF"/>
          </w:tcPr>
          <w:p w14:paraId="197672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555F8163" w14:textId="77777777">
        <w:tc>
          <w:tcPr>
            <w:tcW w:w="3757" w:type="dxa"/>
            <w:shd w:val="clear" w:color="auto" w:fill="FFFFFF"/>
          </w:tcPr>
          <w:p w14:paraId="7171EB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c>
          <w:tcPr>
            <w:tcW w:w="3757" w:type="dxa"/>
            <w:shd w:val="clear" w:color="auto" w:fill="FFFFFF"/>
          </w:tcPr>
          <w:p w14:paraId="3A714A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29,50</w:t>
            </w:r>
          </w:p>
        </w:tc>
        <w:tc>
          <w:tcPr>
            <w:tcW w:w="3757" w:type="dxa"/>
            <w:shd w:val="clear" w:color="auto" w:fill="FFFFFF"/>
          </w:tcPr>
          <w:p w14:paraId="2735C8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4ECF22C7" w14:textId="77777777">
        <w:tc>
          <w:tcPr>
            <w:tcW w:w="3757" w:type="dxa"/>
            <w:tcBorders>
              <w:bottom w:val="single" w:sz="12" w:space="0" w:color="auto"/>
            </w:tcBorders>
            <w:shd w:val="clear" w:color="auto" w:fill="FFFFFF"/>
          </w:tcPr>
          <w:p w14:paraId="4BF3A1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w:t>
            </w:r>
          </w:p>
        </w:tc>
        <w:tc>
          <w:tcPr>
            <w:tcW w:w="3757" w:type="dxa"/>
            <w:tcBorders>
              <w:bottom w:val="single" w:sz="12" w:space="0" w:color="auto"/>
            </w:tcBorders>
            <w:shd w:val="clear" w:color="auto" w:fill="FFFFFF"/>
          </w:tcPr>
          <w:p w14:paraId="5C7B69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43,10</w:t>
            </w:r>
          </w:p>
        </w:tc>
        <w:tc>
          <w:tcPr>
            <w:tcW w:w="3757" w:type="dxa"/>
            <w:tcBorders>
              <w:bottom w:val="single" w:sz="12" w:space="0" w:color="auto"/>
            </w:tcBorders>
            <w:shd w:val="clear" w:color="auto" w:fill="FFFFFF"/>
          </w:tcPr>
          <w:p w14:paraId="0584B2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bl>
    <w:p w14:paraId="7B75F9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Штопор</w:t>
      </w:r>
    </w:p>
    <w:p w14:paraId="77E7AE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У-3-РОН</w:t>
      </w:r>
      <w:r w:rsidRPr="006D2FB4">
        <w:rPr>
          <w:rFonts w:ascii="Times New Roman" w:hAnsi="Times New Roman" w:cs="Times New Roman"/>
          <w:color w:val="000000" w:themeColor="text1"/>
          <w:sz w:val="16"/>
          <w:szCs w:val="16"/>
        </w:rPr>
        <w:tab/>
        <w:t>10” /3 витка/</w:t>
      </w:r>
    </w:p>
    <w:p w14:paraId="0E1552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У-3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ab/>
        <w:t>9.5” /3 витка/</w:t>
      </w:r>
    </w:p>
    <w:p w14:paraId="630BC7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Переворот.</w:t>
      </w:r>
    </w:p>
    <w:p w14:paraId="55E5FE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У-3 - РОН - б"</w:t>
      </w:r>
    </w:p>
    <w:p w14:paraId="7366B0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У-3-Клерне- 7"</w:t>
      </w:r>
    </w:p>
    <w:p w14:paraId="459C25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означенных гидро самолетах Комиссия считает внести те же переделки, какие указаны на сухопутном У-3, т.е. изменения подачи бензина и перенос места пилота.</w:t>
      </w:r>
    </w:p>
    <w:p w14:paraId="12685A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время испытания гидросамолета на самолете У-3 с мотором Рон во время полета на километраж...</w:t>
      </w:r>
    </w:p>
    <w:p w14:paraId="4868AD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...садку, при осмотре мотора оказалось, что цилиндр, у которого был вырван патрубок не был плотно законтрен и имел сдвиг влево и вправо. Повреждений каких либо в моторе не было. Через час был установлен новый патрубок и гидро-самолет мог провести все испытания на мерном </w:t>
      </w:r>
      <w:proofErr w:type="spellStart"/>
      <w:r w:rsidRPr="006D2FB4">
        <w:rPr>
          <w:rFonts w:ascii="Times New Roman" w:hAnsi="Times New Roman" w:cs="Times New Roman"/>
          <w:color w:val="000000" w:themeColor="text1"/>
          <w:sz w:val="16"/>
          <w:szCs w:val="16"/>
        </w:rPr>
        <w:t>килоиетре</w:t>
      </w:r>
      <w:proofErr w:type="spellEnd"/>
      <w:r w:rsidRPr="006D2FB4">
        <w:rPr>
          <w:rFonts w:ascii="Times New Roman" w:hAnsi="Times New Roman" w:cs="Times New Roman"/>
          <w:color w:val="000000" w:themeColor="text1"/>
          <w:sz w:val="16"/>
          <w:szCs w:val="16"/>
        </w:rPr>
        <w:t xml:space="preserve">. После полета мотор снова был осмотрен н </w:t>
      </w:r>
      <w:proofErr w:type="spellStart"/>
      <w:r w:rsidRPr="006D2FB4">
        <w:rPr>
          <w:rFonts w:ascii="Times New Roman" w:hAnsi="Times New Roman" w:cs="Times New Roman"/>
          <w:color w:val="000000" w:themeColor="text1"/>
          <w:sz w:val="16"/>
          <w:szCs w:val="16"/>
        </w:rPr>
        <w:t>обннаружено</w:t>
      </w:r>
      <w:proofErr w:type="spellEnd"/>
      <w:r w:rsidRPr="006D2FB4">
        <w:rPr>
          <w:rFonts w:ascii="Times New Roman" w:hAnsi="Times New Roman" w:cs="Times New Roman"/>
          <w:color w:val="000000" w:themeColor="text1"/>
          <w:sz w:val="16"/>
          <w:szCs w:val="16"/>
        </w:rPr>
        <w:t xml:space="preserve"> такое же вращение цилиндров, кроме шестого на седьмом и девя</w:t>
      </w:r>
      <w:r w:rsidRPr="006D2FB4">
        <w:rPr>
          <w:rFonts w:ascii="Times New Roman" w:hAnsi="Times New Roman" w:cs="Times New Roman"/>
          <w:color w:val="000000" w:themeColor="text1"/>
          <w:sz w:val="16"/>
          <w:szCs w:val="16"/>
        </w:rPr>
        <w:softHyphen/>
        <w:t>том цилиндрах.</w:t>
      </w:r>
    </w:p>
    <w:p w14:paraId="72E03B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Заканчивая свою докладную записку, считаю необходимым отметить, что несмотря на неблагоприятную погоду, все же большую чисть работы по испытанию 4-х самолетов закончили. Что же касается до гидро-самолета М.Р.Л.1, то таковой </w:t>
      </w:r>
      <w:proofErr w:type="spellStart"/>
      <w:r w:rsidRPr="006D2FB4">
        <w:rPr>
          <w:rFonts w:ascii="Times New Roman" w:hAnsi="Times New Roman" w:cs="Times New Roman"/>
          <w:color w:val="000000" w:themeColor="text1"/>
          <w:sz w:val="16"/>
          <w:szCs w:val="16"/>
        </w:rPr>
        <w:t>доляен</w:t>
      </w:r>
      <w:proofErr w:type="spellEnd"/>
      <w:r w:rsidRPr="006D2FB4">
        <w:rPr>
          <w:rFonts w:ascii="Times New Roman" w:hAnsi="Times New Roman" w:cs="Times New Roman"/>
          <w:color w:val="000000" w:themeColor="text1"/>
          <w:sz w:val="16"/>
          <w:szCs w:val="16"/>
        </w:rPr>
        <w:t xml:space="preserve"> быть отправлен на морской аэродром для сборки 5-го сего Июня. Испытание будет производить</w:t>
      </w:r>
      <w:r w:rsidRPr="006D2FB4">
        <w:rPr>
          <w:rFonts w:ascii="Times New Roman" w:hAnsi="Times New Roman" w:cs="Times New Roman"/>
          <w:color w:val="000000" w:themeColor="text1"/>
          <w:sz w:val="16"/>
          <w:szCs w:val="16"/>
        </w:rPr>
        <w:softHyphen/>
        <w:t xml:space="preserve">ся на </w:t>
      </w:r>
      <w:proofErr w:type="spellStart"/>
      <w:r w:rsidRPr="006D2FB4">
        <w:rPr>
          <w:rFonts w:ascii="Times New Roman" w:hAnsi="Times New Roman" w:cs="Times New Roman"/>
          <w:color w:val="000000" w:themeColor="text1"/>
          <w:sz w:val="16"/>
          <w:szCs w:val="16"/>
        </w:rPr>
        <w:t>троссах</w:t>
      </w:r>
      <w:proofErr w:type="spellEnd"/>
      <w:r w:rsidRPr="006D2FB4">
        <w:rPr>
          <w:rFonts w:ascii="Times New Roman" w:hAnsi="Times New Roman" w:cs="Times New Roman"/>
          <w:color w:val="000000" w:themeColor="text1"/>
          <w:sz w:val="16"/>
          <w:szCs w:val="16"/>
        </w:rPr>
        <w:t xml:space="preserve"> (2197).</w:t>
      </w:r>
    </w:p>
    <w:p w14:paraId="1F57C0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DC7A083"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июня 1925 в Москве стартовал перелёт в столицу Китая. В нём участвовало шесть самолётов: три военных (разведчики Р-1 и Р-2) и три пассажирских (Юнкерсы Ю-13 «Правда» и «Красный </w:t>
      </w:r>
      <w:proofErr w:type="spellStart"/>
      <w:r w:rsidRPr="006D2FB4">
        <w:rPr>
          <w:rFonts w:ascii="Times New Roman" w:hAnsi="Times New Roman" w:cs="Times New Roman"/>
          <w:color w:val="000000" w:themeColor="text1"/>
          <w:sz w:val="16"/>
          <w:szCs w:val="16"/>
        </w:rPr>
        <w:t>Камвольщик</w:t>
      </w:r>
      <w:proofErr w:type="spellEnd"/>
      <w:r w:rsidRPr="006D2FB4">
        <w:rPr>
          <w:rFonts w:ascii="Times New Roman" w:hAnsi="Times New Roman" w:cs="Times New Roman"/>
          <w:color w:val="000000" w:themeColor="text1"/>
          <w:sz w:val="16"/>
          <w:szCs w:val="16"/>
        </w:rPr>
        <w:t xml:space="preserve">» и АК-1 «Латышский стрелок»). Целью акции было установление культурно-экономических связей с восточными окраинами, изучение воздушного пути на Восток, тренировка личного состава гражданской авиации и проверка авиатехники. Пролетев над нашей страной, самолёты повернули на юг и достигли столицы Монголии. 8 июля, после вылета из Улан-Батора, отставший от группы АК-1 попал в бурю, пошёл на вынужденную посадку и скапотировал. Экипаж – лётчик Томашевский и механик Камышев – не пострадали, самолёт же требовал ремонта. Подробности дальнейших событий можно почерпнуть из статьи С.Ю. Ковалёва «Великий советский перелёт 1925 г.» Экипажу АК-1 повезло - недалеко от места аварийной посадки проходила дорога. Томашевский на проходящем мимо автомобиле отправил Камышева в Улан-Удэ с докладом о поломке. Тогда же руководитель перелёта И.П. Шмидт, поняв, что с </w:t>
      </w:r>
      <w:r w:rsidRPr="006D2FB4">
        <w:rPr>
          <w:rFonts w:ascii="Times New Roman" w:hAnsi="Times New Roman" w:cs="Times New Roman"/>
          <w:color w:val="000000" w:themeColor="text1"/>
          <w:sz w:val="16"/>
          <w:szCs w:val="16"/>
        </w:rPr>
        <w:lastRenderedPageBreak/>
        <w:t>самолётом Томашевского произошла неприятность, послал на поиски автомобиль с начальником базы экспедиции Лебедевым и двумя шофёрами. На следующий день утром они обнаружили место аварии. Томашевский принял решение выполнить ремонт на месте и продолжить перелёт. Однако некоторые части самолёта оказалось невозможным починить, и Камышев, взяв руль направления, элерон и подкос, отправился на автомобиле в Улан-Батор, где их починили с помощью рабочих местной электростанции. Ремонт занял всего шесть часов, а вот переезд по монгольским степям – целых шесть дней. Все эти дни Томашевский находился на жаре у самолёта в полном одиночестве. Провизии, привезённой из Улан-Удэ, хватило на два дня, за это время по дороге не проехало ни одного автомобиля. На третий день лётчик остановил автомобиль, пассажиры которого поделились с ним консервами и водой, но их хватило ненадолго. 14 июля Камышев вернулся к самолёту с отремонтированными частями. На следующий день после аварии АК-1 воздушная экспедиция понесла новую потерю – при посадке на плохо подготовленный китайский аэродром недалеко от границы с Монголией лётчик И.К. Поляков подломил шасси и повредил хвостовую часть Ю-13 «Правда» (19166).</w:t>
      </w:r>
    </w:p>
    <w:p w14:paraId="6E65B607"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p>
    <w:p w14:paraId="0607F0C6" w14:textId="69ED937D" w:rsidR="00B06565" w:rsidRPr="004D3774" w:rsidRDefault="00B06565" w:rsidP="00B0656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10 ию</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я </w:t>
      </w:r>
      <w:r>
        <w:rPr>
          <w:rFonts w:ascii="Times New Roman" w:hAnsi="Times New Roman" w:cs="Times New Roman"/>
          <w:color w:val="0070C0"/>
          <w:sz w:val="16"/>
          <w:szCs w:val="16"/>
        </w:rPr>
        <w:t>1925 г. н</w:t>
      </w:r>
      <w:r w:rsidRPr="004D3774">
        <w:rPr>
          <w:rFonts w:ascii="Times New Roman" w:hAnsi="Times New Roman" w:cs="Times New Roman"/>
          <w:color w:val="0070C0"/>
          <w:sz w:val="16"/>
          <w:szCs w:val="16"/>
        </w:rPr>
        <w:t xml:space="preserve">ачался больной </w:t>
      </w:r>
      <w:proofErr w:type="spellStart"/>
      <w:r w:rsidRPr="004D3774">
        <w:rPr>
          <w:rFonts w:ascii="Times New Roman" w:hAnsi="Times New Roman" w:cs="Times New Roman"/>
          <w:color w:val="0070C0"/>
          <w:sz w:val="16"/>
          <w:szCs w:val="16"/>
        </w:rPr>
        <w:t>во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точиы</w:t>
      </w:r>
      <w:r>
        <w:rPr>
          <w:rFonts w:ascii="Times New Roman" w:hAnsi="Times New Roman" w:cs="Times New Roman"/>
          <w:color w:val="0070C0"/>
          <w:sz w:val="16"/>
          <w:szCs w:val="16"/>
        </w:rPr>
        <w:t>й</w:t>
      </w:r>
      <w:proofErr w:type="spellEnd"/>
      <w:r>
        <w:rPr>
          <w:rFonts w:ascii="Times New Roman" w:hAnsi="Times New Roman" w:cs="Times New Roman"/>
          <w:color w:val="0070C0"/>
          <w:sz w:val="16"/>
          <w:szCs w:val="16"/>
        </w:rPr>
        <w:t xml:space="preserve"> перелет М</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ква-Пекин,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организован</w:t>
      </w:r>
      <w:r>
        <w:rPr>
          <w:rFonts w:ascii="Times New Roman" w:hAnsi="Times New Roman" w:cs="Times New Roman"/>
          <w:color w:val="0070C0"/>
          <w:sz w:val="16"/>
          <w:szCs w:val="16"/>
        </w:rPr>
        <w:t>ный</w:t>
      </w:r>
      <w:r w:rsidRPr="004D3774">
        <w:rPr>
          <w:rFonts w:ascii="Times New Roman" w:hAnsi="Times New Roman" w:cs="Times New Roman"/>
          <w:color w:val="0070C0"/>
          <w:sz w:val="16"/>
          <w:szCs w:val="16"/>
        </w:rPr>
        <w:t xml:space="preserve"> обществами </w:t>
      </w:r>
      <w:proofErr w:type="spellStart"/>
      <w:r>
        <w:rPr>
          <w:rFonts w:ascii="Times New Roman" w:hAnsi="Times New Roman" w:cs="Times New Roman"/>
          <w:color w:val="0070C0"/>
          <w:sz w:val="16"/>
          <w:szCs w:val="16"/>
        </w:rPr>
        <w:t>Добро</w:t>
      </w:r>
      <w:r w:rsidRPr="004D3774">
        <w:rPr>
          <w:rFonts w:ascii="Times New Roman" w:hAnsi="Times New Roman" w:cs="Times New Roman"/>
          <w:color w:val="0070C0"/>
          <w:sz w:val="16"/>
          <w:szCs w:val="16"/>
        </w:rPr>
        <w:t>х</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м</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обро</w:t>
      </w:r>
      <w:r>
        <w:rPr>
          <w:rFonts w:ascii="Times New Roman" w:hAnsi="Times New Roman" w:cs="Times New Roman"/>
          <w:color w:val="0070C0"/>
          <w:sz w:val="16"/>
          <w:szCs w:val="16"/>
        </w:rPr>
        <w:t>лет с</w:t>
      </w:r>
      <w:r w:rsidRPr="004D3774">
        <w:rPr>
          <w:rFonts w:ascii="Times New Roman" w:hAnsi="Times New Roman" w:cs="Times New Roman"/>
          <w:color w:val="0070C0"/>
          <w:sz w:val="16"/>
          <w:szCs w:val="16"/>
        </w:rPr>
        <w:t xml:space="preserve"> целью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нес</w:t>
      </w:r>
      <w:r w:rsidRPr="004D3774">
        <w:rPr>
          <w:rFonts w:ascii="Times New Roman" w:hAnsi="Times New Roman" w:cs="Times New Roman"/>
          <w:color w:val="0070C0"/>
          <w:sz w:val="16"/>
          <w:szCs w:val="16"/>
        </w:rPr>
        <w:t>т</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визит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выразить симп</w:t>
      </w:r>
      <w:r>
        <w:rPr>
          <w:rFonts w:ascii="Times New Roman" w:hAnsi="Times New Roman" w:cs="Times New Roman"/>
          <w:color w:val="0070C0"/>
          <w:sz w:val="16"/>
          <w:szCs w:val="16"/>
        </w:rPr>
        <w:t>атии</w:t>
      </w:r>
      <w:r w:rsidRPr="004D3774">
        <w:rPr>
          <w:rFonts w:ascii="Times New Roman" w:hAnsi="Times New Roman" w:cs="Times New Roman"/>
          <w:color w:val="0070C0"/>
          <w:sz w:val="16"/>
          <w:szCs w:val="16"/>
        </w:rPr>
        <w:t xml:space="preserve"> китайскому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ароду,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боровшемуся за свою независимость.</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 xml:space="preserve">ри </w:t>
      </w:r>
      <w:r>
        <w:rPr>
          <w:rFonts w:ascii="Times New Roman" w:hAnsi="Times New Roman" w:cs="Times New Roman"/>
          <w:color w:val="0070C0"/>
          <w:sz w:val="16"/>
          <w:szCs w:val="16"/>
        </w:rPr>
        <w:t>этом</w:t>
      </w:r>
      <w:r w:rsidRPr="004D3774">
        <w:rPr>
          <w:rFonts w:ascii="Times New Roman" w:hAnsi="Times New Roman" w:cs="Times New Roman"/>
          <w:color w:val="0070C0"/>
          <w:sz w:val="16"/>
          <w:szCs w:val="16"/>
        </w:rPr>
        <w:t xml:space="preserve"> ст</w:t>
      </w:r>
      <w:r>
        <w:rPr>
          <w:rFonts w:ascii="Times New Roman" w:hAnsi="Times New Roman" w:cs="Times New Roman"/>
          <w:color w:val="0070C0"/>
          <w:sz w:val="16"/>
          <w:szCs w:val="16"/>
        </w:rPr>
        <w:t>ави</w:t>
      </w:r>
      <w:r w:rsidRPr="004D3774">
        <w:rPr>
          <w:rFonts w:ascii="Times New Roman" w:hAnsi="Times New Roman" w:cs="Times New Roman"/>
          <w:color w:val="0070C0"/>
          <w:sz w:val="16"/>
          <w:szCs w:val="16"/>
        </w:rPr>
        <w:t xml:space="preserve">лись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конкретные задачи: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проверить продукцию совет</w:t>
      </w:r>
      <w:r>
        <w:rPr>
          <w:rFonts w:ascii="Times New Roman" w:hAnsi="Times New Roman" w:cs="Times New Roman"/>
          <w:color w:val="0070C0"/>
          <w:sz w:val="16"/>
          <w:szCs w:val="16"/>
        </w:rPr>
        <w:t>ской</w:t>
      </w:r>
      <w:r w:rsidRPr="004D3774">
        <w:rPr>
          <w:rFonts w:ascii="Times New Roman" w:hAnsi="Times New Roman" w:cs="Times New Roman"/>
          <w:color w:val="0070C0"/>
          <w:sz w:val="16"/>
          <w:szCs w:val="16"/>
        </w:rPr>
        <w:t xml:space="preserve"> а</w:t>
      </w:r>
      <w:r>
        <w:rPr>
          <w:rFonts w:ascii="Times New Roman" w:hAnsi="Times New Roman" w:cs="Times New Roman"/>
          <w:color w:val="0070C0"/>
          <w:sz w:val="16"/>
          <w:szCs w:val="16"/>
        </w:rPr>
        <w:t>виап</w:t>
      </w:r>
      <w:r w:rsidRPr="004D3774">
        <w:rPr>
          <w:rFonts w:ascii="Times New Roman" w:hAnsi="Times New Roman" w:cs="Times New Roman"/>
          <w:color w:val="0070C0"/>
          <w:sz w:val="16"/>
          <w:szCs w:val="16"/>
        </w:rPr>
        <w:t>ром</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ш</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енност</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 длительных полетах;</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укрепить связь </w:t>
      </w:r>
      <w:r>
        <w:rPr>
          <w:rFonts w:ascii="Times New Roman" w:hAnsi="Times New Roman" w:cs="Times New Roman"/>
          <w:color w:val="0070C0"/>
          <w:sz w:val="16"/>
          <w:szCs w:val="16"/>
        </w:rPr>
        <w:t>с местными</w:t>
      </w:r>
      <w:r w:rsidRPr="004D3774">
        <w:rPr>
          <w:rFonts w:ascii="Times New Roman" w:hAnsi="Times New Roman" w:cs="Times New Roman"/>
          <w:color w:val="0070C0"/>
          <w:sz w:val="16"/>
          <w:szCs w:val="16"/>
        </w:rPr>
        <w:t xml:space="preserve"> ячейк</w:t>
      </w:r>
      <w:r>
        <w:rPr>
          <w:rFonts w:ascii="Times New Roman" w:hAnsi="Times New Roman" w:cs="Times New Roman"/>
          <w:color w:val="0070C0"/>
          <w:sz w:val="16"/>
          <w:szCs w:val="16"/>
        </w:rPr>
        <w:t>ами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Авиахима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разведать путь до Китая с тем, что бы организовать совместную совет</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ко-китайскую воздушную</w:t>
      </w:r>
      <w:r>
        <w:rPr>
          <w:rFonts w:ascii="Times New Roman" w:hAnsi="Times New Roman" w:cs="Times New Roman"/>
          <w:color w:val="0070C0"/>
          <w:sz w:val="16"/>
          <w:szCs w:val="16"/>
        </w:rPr>
        <w:t xml:space="preserve"> линию. Р</w:t>
      </w:r>
      <w:r w:rsidRPr="004D3774">
        <w:rPr>
          <w:rFonts w:ascii="Times New Roman" w:hAnsi="Times New Roman" w:cs="Times New Roman"/>
          <w:color w:val="0070C0"/>
          <w:sz w:val="16"/>
          <w:szCs w:val="16"/>
        </w:rPr>
        <w:t>екордных целей не ставилось.</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Ориентировочный сро</w:t>
      </w:r>
      <w:r w:rsidR="00A80002">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 пе</w:t>
      </w:r>
      <w:r>
        <w:rPr>
          <w:rFonts w:ascii="Times New Roman" w:hAnsi="Times New Roman" w:cs="Times New Roman"/>
          <w:color w:val="0070C0"/>
          <w:sz w:val="16"/>
          <w:szCs w:val="16"/>
        </w:rPr>
        <w:t xml:space="preserve">релета </w:t>
      </w:r>
      <w:proofErr w:type="spellStart"/>
      <w:r>
        <w:rPr>
          <w:rFonts w:ascii="Times New Roman" w:hAnsi="Times New Roman" w:cs="Times New Roman"/>
          <w:color w:val="0070C0"/>
          <w:sz w:val="16"/>
          <w:szCs w:val="16"/>
        </w:rPr>
        <w:t>уставливался</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в </w:t>
      </w:r>
      <w:r w:rsidRPr="004D3774">
        <w:rPr>
          <w:rFonts w:ascii="Times New Roman" w:hAnsi="Times New Roman" w:cs="Times New Roman"/>
          <w:color w:val="0070C0"/>
          <w:sz w:val="16"/>
          <w:szCs w:val="16"/>
        </w:rPr>
        <w:t>один-полтора месяца. В соста</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сп</w:t>
      </w:r>
      <w:r w:rsidRPr="004D3774">
        <w:rPr>
          <w:rFonts w:ascii="Times New Roman" w:hAnsi="Times New Roman" w:cs="Times New Roman"/>
          <w:color w:val="0070C0"/>
          <w:sz w:val="16"/>
          <w:szCs w:val="16"/>
        </w:rPr>
        <w:t>едицин</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было </w:t>
      </w:r>
      <w:r w:rsidRPr="004D3774">
        <w:rPr>
          <w:rFonts w:ascii="Times New Roman" w:hAnsi="Times New Roman" w:cs="Times New Roman"/>
          <w:color w:val="0070C0"/>
          <w:sz w:val="16"/>
          <w:szCs w:val="16"/>
        </w:rPr>
        <w:t xml:space="preserve">взято </w:t>
      </w:r>
      <w:proofErr w:type="spellStart"/>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еоть</w:t>
      </w:r>
      <w:proofErr w:type="spellEnd"/>
      <w:r w:rsidRPr="004D3774">
        <w:rPr>
          <w:rFonts w:ascii="Times New Roman" w:hAnsi="Times New Roman" w:cs="Times New Roman"/>
          <w:color w:val="0070C0"/>
          <w:sz w:val="16"/>
          <w:szCs w:val="16"/>
        </w:rPr>
        <w:t xml:space="preserve"> опытнейших </w:t>
      </w:r>
      <w:r>
        <w:rPr>
          <w:rFonts w:ascii="Times New Roman" w:hAnsi="Times New Roman" w:cs="Times New Roman"/>
          <w:color w:val="0070C0"/>
          <w:sz w:val="16"/>
          <w:szCs w:val="16"/>
        </w:rPr>
        <w:t>эки</w:t>
      </w:r>
      <w:r w:rsidRPr="004D3774">
        <w:rPr>
          <w:rFonts w:ascii="Times New Roman" w:hAnsi="Times New Roman" w:cs="Times New Roman"/>
          <w:color w:val="0070C0"/>
          <w:sz w:val="16"/>
          <w:szCs w:val="16"/>
        </w:rPr>
        <w:t>пажей с шестью самолетами,</w:t>
      </w:r>
    </w:p>
    <w:p w14:paraId="79AC85A9" w14:textId="77777777" w:rsidR="00B06565" w:rsidRPr="004D3774" w:rsidRDefault="00B06565" w:rsidP="00B0656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Летчик </w:t>
      </w:r>
      <w:proofErr w:type="spellStart"/>
      <w:r w:rsidRPr="004D3774">
        <w:rPr>
          <w:rFonts w:ascii="Times New Roman" w:hAnsi="Times New Roman" w:cs="Times New Roman"/>
          <w:color w:val="0070C0"/>
          <w:sz w:val="16"/>
          <w:szCs w:val="16"/>
        </w:rPr>
        <w:t>Апполинарий</w:t>
      </w:r>
      <w:proofErr w:type="spellEnd"/>
      <w:r w:rsidRPr="004D3774">
        <w:rPr>
          <w:rFonts w:ascii="Times New Roman" w:hAnsi="Times New Roman" w:cs="Times New Roman"/>
          <w:color w:val="0070C0"/>
          <w:sz w:val="16"/>
          <w:szCs w:val="16"/>
        </w:rPr>
        <w:t xml:space="preserve"> Иванович </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ом</w:t>
      </w:r>
      <w:r>
        <w:rPr>
          <w:rFonts w:ascii="Times New Roman" w:hAnsi="Times New Roman" w:cs="Times New Roman"/>
          <w:color w:val="0070C0"/>
          <w:sz w:val="16"/>
          <w:szCs w:val="16"/>
        </w:rPr>
        <w:t>аш</w:t>
      </w:r>
      <w:r w:rsidRPr="004D3774">
        <w:rPr>
          <w:rFonts w:ascii="Times New Roman" w:hAnsi="Times New Roman" w:cs="Times New Roman"/>
          <w:color w:val="0070C0"/>
          <w:sz w:val="16"/>
          <w:szCs w:val="16"/>
        </w:rPr>
        <w:t>ев</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й</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механик Н. </w:t>
      </w:r>
      <w:proofErr w:type="spellStart"/>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Камыш</w:t>
      </w:r>
      <w:proofErr w:type="spellEnd"/>
      <w:r w:rsidRPr="004D3774">
        <w:rPr>
          <w:rFonts w:ascii="Times New Roman" w:hAnsi="Times New Roman" w:cs="Times New Roman"/>
          <w:color w:val="0070C0"/>
          <w:sz w:val="16"/>
          <w:szCs w:val="16"/>
        </w:rPr>
        <w:t xml:space="preserve"> ев, </w:t>
      </w:r>
      <w:r>
        <w:rPr>
          <w:rFonts w:ascii="Times New Roman" w:hAnsi="Times New Roman" w:cs="Times New Roman"/>
          <w:color w:val="0070C0"/>
          <w:sz w:val="16"/>
          <w:szCs w:val="16"/>
        </w:rPr>
        <w:t>сам</w:t>
      </w:r>
      <w:r w:rsidRPr="004D3774">
        <w:rPr>
          <w:rFonts w:ascii="Times New Roman" w:hAnsi="Times New Roman" w:cs="Times New Roman"/>
          <w:color w:val="0070C0"/>
          <w:sz w:val="16"/>
          <w:szCs w:val="16"/>
        </w:rPr>
        <w:t xml:space="preserve">олет </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К-1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атышский стре</w:t>
      </w:r>
      <w:r>
        <w:rPr>
          <w:rFonts w:ascii="Times New Roman" w:hAnsi="Times New Roman" w:cs="Times New Roman"/>
          <w:color w:val="0070C0"/>
          <w:sz w:val="16"/>
          <w:szCs w:val="16"/>
        </w:rPr>
        <w:t>лок</w:t>
      </w:r>
      <w:r w:rsidRPr="004D3774">
        <w:rPr>
          <w:rFonts w:ascii="Times New Roman" w:hAnsi="Times New Roman" w:cs="Times New Roman"/>
          <w:color w:val="0070C0"/>
          <w:sz w:val="16"/>
          <w:szCs w:val="16"/>
        </w:rPr>
        <w:t xml:space="preserve">" с мотором </w:t>
      </w:r>
      <w:proofErr w:type="spellStart"/>
      <w:r w:rsidRPr="004D3774">
        <w:rPr>
          <w:rFonts w:ascii="Times New Roman" w:hAnsi="Times New Roman" w:cs="Times New Roman"/>
          <w:color w:val="0070C0"/>
          <w:sz w:val="16"/>
          <w:szCs w:val="16"/>
        </w:rPr>
        <w:t>Сальмсон</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160</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л.с</w:t>
      </w:r>
      <w:proofErr w:type="spellEnd"/>
      <w:r w:rsidRPr="004D3774">
        <w:rPr>
          <w:rFonts w:ascii="Times New Roman" w:hAnsi="Times New Roman" w:cs="Times New Roman"/>
          <w:color w:val="0070C0"/>
          <w:sz w:val="16"/>
          <w:szCs w:val="16"/>
        </w:rPr>
        <w:t>- 1925 -</w:t>
      </w:r>
      <w:r w:rsidRPr="004D3774">
        <w:rPr>
          <w:rFonts w:ascii="Times New Roman" w:hAnsi="Times New Roman" w:cs="Times New Roman"/>
          <w:color w:val="0070C0"/>
          <w:sz w:val="16"/>
          <w:szCs w:val="16"/>
        </w:rPr>
        <w:tab/>
        <w:t>' " \ '</w:t>
      </w:r>
    </w:p>
    <w:p w14:paraId="6A90AB43" w14:textId="77777777" w:rsidR="00B06565" w:rsidRPr="004D3774" w:rsidRDefault="00B06565" w:rsidP="00B0656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етч</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к Михаил Михайлович Громов,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механик </w:t>
      </w:r>
      <w:proofErr w:type="spellStart"/>
      <w:r w:rsidRPr="004D3774">
        <w:rPr>
          <w:rFonts w:ascii="Times New Roman" w:hAnsi="Times New Roman" w:cs="Times New Roman"/>
          <w:color w:val="0070C0"/>
          <w:sz w:val="16"/>
          <w:szCs w:val="16"/>
        </w:rPr>
        <w:t>Е.В.Родзевич</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самолет </w:t>
      </w:r>
      <w:r>
        <w:rPr>
          <w:rFonts w:ascii="Times New Roman" w:hAnsi="Times New Roman" w:cs="Times New Roman"/>
          <w:color w:val="0070C0"/>
          <w:sz w:val="16"/>
          <w:szCs w:val="16"/>
        </w:rPr>
        <w:t>Р-1</w:t>
      </w:r>
      <w:r w:rsidRPr="004D3774">
        <w:rPr>
          <w:rFonts w:ascii="Times New Roman" w:hAnsi="Times New Roman" w:cs="Times New Roman"/>
          <w:color w:val="0070C0"/>
          <w:sz w:val="16"/>
          <w:szCs w:val="16"/>
        </w:rPr>
        <w:t xml:space="preserve"> с мотором М-5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400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p>
    <w:p w14:paraId="4B0727BE" w14:textId="77777777" w:rsidR="00B06565" w:rsidRPr="004D3774" w:rsidRDefault="00B06565" w:rsidP="00B0656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 Летчик Михаил</w:t>
      </w:r>
      <w:r w:rsidRPr="004D3774">
        <w:rPr>
          <w:rFonts w:ascii="Times New Roman" w:hAnsi="Times New Roman" w:cs="Times New Roman"/>
          <w:color w:val="0070C0"/>
          <w:sz w:val="16"/>
          <w:szCs w:val="16"/>
        </w:rPr>
        <w:t xml:space="preserve"> Александров</w:t>
      </w:r>
      <w:r>
        <w:rPr>
          <w:rFonts w:ascii="Times New Roman" w:hAnsi="Times New Roman" w:cs="Times New Roman"/>
          <w:color w:val="0070C0"/>
          <w:sz w:val="16"/>
          <w:szCs w:val="16"/>
        </w:rPr>
        <w:t>ич</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Волковойиов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механик </w:t>
      </w:r>
      <w:proofErr w:type="spellStart"/>
      <w:r w:rsidRPr="004D3774">
        <w:rPr>
          <w:rFonts w:ascii="Times New Roman" w:hAnsi="Times New Roman" w:cs="Times New Roman"/>
          <w:color w:val="0070C0"/>
          <w:sz w:val="16"/>
          <w:szCs w:val="16"/>
        </w:rPr>
        <w:t>В.П.Кузнецов</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самолет</w:t>
      </w:r>
      <w:r w:rsidRPr="004D3774">
        <w:rPr>
          <w:rFonts w:ascii="Times New Roman" w:hAnsi="Times New Roman" w:cs="Times New Roman"/>
          <w:color w:val="0070C0"/>
          <w:sz w:val="16"/>
          <w:szCs w:val="16"/>
        </w:rPr>
        <w:t xml:space="preserve"> Р-1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мотором М-5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400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p>
    <w:p w14:paraId="6C8C8E45" w14:textId="77777777" w:rsidR="00B06565" w:rsidRDefault="00B06565" w:rsidP="00B0656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4. Летчик Аркадий Никифорович </w:t>
      </w:r>
      <w:proofErr w:type="spellStart"/>
      <w:r w:rsidRPr="004D3774">
        <w:rPr>
          <w:rFonts w:ascii="Times New Roman" w:hAnsi="Times New Roman" w:cs="Times New Roman"/>
          <w:color w:val="0070C0"/>
          <w:sz w:val="16"/>
          <w:szCs w:val="16"/>
        </w:rPr>
        <w:t>Екатов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механик Ф.М, Мал</w:t>
      </w:r>
      <w:r>
        <w:rPr>
          <w:rFonts w:ascii="Times New Roman" w:hAnsi="Times New Roman" w:cs="Times New Roman"/>
          <w:color w:val="0070C0"/>
          <w:sz w:val="16"/>
          <w:szCs w:val="16"/>
        </w:rPr>
        <w:t>ик</w:t>
      </w:r>
      <w:r w:rsidRPr="004D3774">
        <w:rPr>
          <w:rFonts w:ascii="Times New Roman" w:hAnsi="Times New Roman" w:cs="Times New Roman"/>
          <w:color w:val="0070C0"/>
          <w:sz w:val="16"/>
          <w:szCs w:val="16"/>
        </w:rPr>
        <w:t>ов, самолет</w:t>
      </w:r>
      <w:r>
        <w:rPr>
          <w:rFonts w:ascii="Times New Roman" w:hAnsi="Times New Roman" w:cs="Times New Roman"/>
          <w:color w:val="0070C0"/>
          <w:sz w:val="16"/>
          <w:szCs w:val="16"/>
        </w:rPr>
        <w:t xml:space="preserve"> Р-2 с </w:t>
      </w:r>
      <w:r w:rsidRPr="004D3774">
        <w:rPr>
          <w:rFonts w:ascii="Times New Roman" w:hAnsi="Times New Roman" w:cs="Times New Roman"/>
          <w:color w:val="0070C0"/>
          <w:sz w:val="16"/>
          <w:szCs w:val="16"/>
        </w:rPr>
        <w:t xml:space="preserve"> английским мотором </w:t>
      </w:r>
      <w:proofErr w:type="spellStart"/>
      <w:r w:rsidRPr="004D3774">
        <w:rPr>
          <w:rFonts w:ascii="Times New Roman" w:hAnsi="Times New Roman" w:cs="Times New Roman"/>
          <w:color w:val="0070C0"/>
          <w:sz w:val="16"/>
          <w:szCs w:val="16"/>
        </w:rPr>
        <w:t>Сиддли</w:t>
      </w:r>
      <w:proofErr w:type="spellEnd"/>
      <w:r w:rsidRPr="004D3774">
        <w:rPr>
          <w:rFonts w:ascii="Times New Roman" w:hAnsi="Times New Roman" w:cs="Times New Roman"/>
          <w:color w:val="0070C0"/>
          <w:sz w:val="16"/>
          <w:szCs w:val="16"/>
        </w:rPr>
        <w:t>-Пума</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240 </w:t>
      </w:r>
      <w:r>
        <w:rPr>
          <w:rFonts w:ascii="Times New Roman" w:hAnsi="Times New Roman" w:cs="Times New Roman"/>
          <w:color w:val="0070C0"/>
          <w:sz w:val="16"/>
          <w:szCs w:val="16"/>
        </w:rPr>
        <w:t>л.с.</w:t>
      </w:r>
    </w:p>
    <w:p w14:paraId="673ADCA2" w14:textId="77777777" w:rsidR="00B06565" w:rsidRPr="004D3774" w:rsidRDefault="00B06565" w:rsidP="00B0656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5. Летчик </w:t>
      </w:r>
      <w:r w:rsidRPr="004D3774">
        <w:rPr>
          <w:rFonts w:ascii="Times New Roman" w:hAnsi="Times New Roman" w:cs="Times New Roman"/>
          <w:color w:val="0070C0"/>
          <w:sz w:val="16"/>
          <w:szCs w:val="16"/>
        </w:rPr>
        <w:t xml:space="preserve">Никита Ивановки Найденов, </w:t>
      </w:r>
      <w:r>
        <w:rPr>
          <w:rFonts w:ascii="Times New Roman" w:hAnsi="Times New Roman" w:cs="Times New Roman"/>
          <w:color w:val="0070C0"/>
          <w:sz w:val="16"/>
          <w:szCs w:val="16"/>
        </w:rPr>
        <w:t xml:space="preserve">механик </w:t>
      </w:r>
      <w:proofErr w:type="spellStart"/>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сипов</w:t>
      </w:r>
      <w:proofErr w:type="spellEnd"/>
      <w:r w:rsidRPr="004D3774">
        <w:rPr>
          <w:rFonts w:ascii="Times New Roman" w:hAnsi="Times New Roman" w:cs="Times New Roman"/>
          <w:color w:val="0070C0"/>
          <w:sz w:val="16"/>
          <w:szCs w:val="16"/>
        </w:rPr>
        <w:t xml:space="preserve">, самолет </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 xml:space="preserve">нкеро-13 мотором БМВ 185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с.</w:t>
      </w:r>
    </w:p>
    <w:p w14:paraId="582F1E86" w14:textId="77777777" w:rsidR="00B06565" w:rsidRPr="004D3774" w:rsidRDefault="00B06565" w:rsidP="00B0656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6. </w:t>
      </w:r>
      <w:proofErr w:type="spellStart"/>
      <w:r>
        <w:rPr>
          <w:rFonts w:ascii="Times New Roman" w:hAnsi="Times New Roman" w:cs="Times New Roman"/>
          <w:color w:val="0070C0"/>
          <w:sz w:val="16"/>
          <w:szCs w:val="16"/>
        </w:rPr>
        <w:t>Детчик</w:t>
      </w:r>
      <w:proofErr w:type="spellEnd"/>
      <w:r w:rsidRPr="004D3774">
        <w:rPr>
          <w:rFonts w:ascii="Times New Roman" w:hAnsi="Times New Roman" w:cs="Times New Roman"/>
          <w:color w:val="0070C0"/>
          <w:sz w:val="16"/>
          <w:szCs w:val="16"/>
        </w:rPr>
        <w:t xml:space="preserve"> Ивам Климович Поляков, механик </w:t>
      </w:r>
      <w:proofErr w:type="spellStart"/>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Ми</w:t>
      </w:r>
      <w:r w:rsidRPr="004D3774">
        <w:rPr>
          <w:rFonts w:ascii="Times New Roman" w:hAnsi="Times New Roman" w:cs="Times New Roman"/>
          <w:color w:val="0070C0"/>
          <w:sz w:val="16"/>
          <w:szCs w:val="16"/>
        </w:rPr>
        <w:t>хеев</w:t>
      </w:r>
      <w:proofErr w:type="spellEnd"/>
      <w:r w:rsidRPr="004D3774">
        <w:rPr>
          <w:rFonts w:ascii="Times New Roman" w:hAnsi="Times New Roman" w:cs="Times New Roman"/>
          <w:color w:val="0070C0"/>
          <w:sz w:val="16"/>
          <w:szCs w:val="16"/>
        </w:rPr>
        <w:t xml:space="preserve">, самолет </w:t>
      </w:r>
      <w:r>
        <w:rPr>
          <w:rFonts w:ascii="Times New Roman" w:hAnsi="Times New Roman" w:cs="Times New Roman"/>
          <w:color w:val="0070C0"/>
          <w:sz w:val="16"/>
          <w:szCs w:val="16"/>
        </w:rPr>
        <w:t>Юнкерс-13</w:t>
      </w:r>
      <w:r w:rsidRPr="004D3774">
        <w:rPr>
          <w:rFonts w:ascii="Times New Roman" w:hAnsi="Times New Roman" w:cs="Times New Roman"/>
          <w:color w:val="0070C0"/>
          <w:sz w:val="16"/>
          <w:szCs w:val="16"/>
        </w:rPr>
        <w:t xml:space="preserve"> с мотором БМВ 185 л</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с.</w:t>
      </w:r>
    </w:p>
    <w:p w14:paraId="22B2D532" w14:textId="77777777" w:rsidR="00B06565" w:rsidRPr="004D3774" w:rsidRDefault="00B06565" w:rsidP="00B0656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Иностранные </w:t>
      </w:r>
      <w:r w:rsidRPr="004D3774">
        <w:rPr>
          <w:rFonts w:ascii="Times New Roman" w:hAnsi="Times New Roman" w:cs="Times New Roman"/>
          <w:color w:val="0070C0"/>
          <w:sz w:val="16"/>
          <w:szCs w:val="16"/>
        </w:rPr>
        <w:t xml:space="preserve">самолеты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моторы были взяты для </w:t>
      </w:r>
      <w:proofErr w:type="spellStart"/>
      <w:r w:rsidRPr="004D3774">
        <w:rPr>
          <w:rFonts w:ascii="Times New Roman" w:hAnsi="Times New Roman" w:cs="Times New Roman"/>
          <w:color w:val="0070C0"/>
          <w:sz w:val="16"/>
          <w:szCs w:val="16"/>
        </w:rPr>
        <w:t>сравиен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я</w:t>
      </w:r>
      <w:proofErr w:type="spellEnd"/>
      <w:r w:rsidRPr="004D3774">
        <w:rPr>
          <w:rFonts w:ascii="Times New Roman" w:hAnsi="Times New Roman" w:cs="Times New Roman"/>
          <w:color w:val="0070C0"/>
          <w:sz w:val="16"/>
          <w:szCs w:val="16"/>
        </w:rPr>
        <w:t xml:space="preserve"> их </w:t>
      </w:r>
      <w:r>
        <w:rPr>
          <w:rFonts w:ascii="Times New Roman" w:hAnsi="Times New Roman" w:cs="Times New Roman"/>
          <w:color w:val="0070C0"/>
          <w:sz w:val="16"/>
          <w:szCs w:val="16"/>
        </w:rPr>
        <w:t>эксплуатационных</w:t>
      </w:r>
      <w:r w:rsidRPr="004D3774">
        <w:rPr>
          <w:rFonts w:ascii="Times New Roman" w:hAnsi="Times New Roman" w:cs="Times New Roman"/>
          <w:color w:val="0070C0"/>
          <w:sz w:val="16"/>
          <w:szCs w:val="16"/>
        </w:rPr>
        <w:t xml:space="preserve"> качеств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сов</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тскими самолетами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 моторам</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Всего </w:t>
      </w:r>
      <w:r>
        <w:rPr>
          <w:rFonts w:ascii="Times New Roman" w:hAnsi="Times New Roman" w:cs="Times New Roman"/>
          <w:color w:val="0070C0"/>
          <w:sz w:val="16"/>
          <w:szCs w:val="16"/>
        </w:rPr>
        <w:t xml:space="preserve">в </w:t>
      </w:r>
      <w:proofErr w:type="spellStart"/>
      <w:r>
        <w:rPr>
          <w:rFonts w:ascii="Times New Roman" w:hAnsi="Times New Roman" w:cs="Times New Roman"/>
          <w:color w:val="0070C0"/>
          <w:sz w:val="16"/>
          <w:szCs w:val="16"/>
        </w:rPr>
        <w:t>экспециции</w:t>
      </w:r>
      <w:proofErr w:type="spellEnd"/>
      <w:r>
        <w:rPr>
          <w:rFonts w:ascii="Times New Roman" w:hAnsi="Times New Roman" w:cs="Times New Roman"/>
          <w:color w:val="0070C0"/>
          <w:sz w:val="16"/>
          <w:szCs w:val="16"/>
        </w:rPr>
        <w:t xml:space="preserve"> было 20 чел., в т.ч. 5 корреспондентов и два кинооператора.</w:t>
      </w:r>
    </w:p>
    <w:p w14:paraId="41A9A2D3" w14:textId="77777777" w:rsidR="00B06565" w:rsidRDefault="00B06565" w:rsidP="00B0656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Экспедиция была подготовлена </w:t>
      </w:r>
      <w:proofErr w:type="spellStart"/>
      <w:r w:rsidRPr="004D3774">
        <w:rPr>
          <w:rFonts w:ascii="Times New Roman" w:hAnsi="Times New Roman" w:cs="Times New Roman"/>
          <w:color w:val="0070C0"/>
          <w:sz w:val="16"/>
          <w:szCs w:val="16"/>
        </w:rPr>
        <w:t>хороио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Возглавил ее начальник </w:t>
      </w:r>
      <w:r>
        <w:rPr>
          <w:rFonts w:ascii="Times New Roman" w:hAnsi="Times New Roman" w:cs="Times New Roman"/>
          <w:color w:val="0070C0"/>
          <w:sz w:val="16"/>
          <w:szCs w:val="16"/>
        </w:rPr>
        <w:t>учебных</w:t>
      </w:r>
      <w:r w:rsidRPr="004D3774">
        <w:rPr>
          <w:rFonts w:ascii="Times New Roman" w:hAnsi="Times New Roman" w:cs="Times New Roman"/>
          <w:color w:val="0070C0"/>
          <w:sz w:val="16"/>
          <w:szCs w:val="16"/>
        </w:rPr>
        <w:t xml:space="preserve"> заведений ВВС Исай Павлович Шмидт</w:t>
      </w:r>
      <w:r>
        <w:rPr>
          <w:rFonts w:ascii="Times New Roman" w:hAnsi="Times New Roman" w:cs="Times New Roman"/>
          <w:color w:val="0070C0"/>
          <w:sz w:val="16"/>
          <w:szCs w:val="16"/>
        </w:rPr>
        <w:t>.</w:t>
      </w:r>
    </w:p>
    <w:p w14:paraId="23D85351" w14:textId="77777777" w:rsidR="00B06565" w:rsidRPr="004D3774" w:rsidRDefault="00B06565" w:rsidP="00B0656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В тот же день все самолеты </w:t>
      </w:r>
      <w:r>
        <w:rPr>
          <w:rFonts w:ascii="Times New Roman" w:hAnsi="Times New Roman" w:cs="Times New Roman"/>
          <w:color w:val="0070C0"/>
          <w:sz w:val="16"/>
          <w:szCs w:val="16"/>
        </w:rPr>
        <w:t>прибыли</w:t>
      </w:r>
      <w:r w:rsidRPr="004D3774">
        <w:rPr>
          <w:rFonts w:ascii="Times New Roman" w:hAnsi="Times New Roman" w:cs="Times New Roman"/>
          <w:color w:val="0070C0"/>
          <w:sz w:val="16"/>
          <w:szCs w:val="16"/>
        </w:rPr>
        <w:t xml:space="preserve"> в Казань.</w:t>
      </w:r>
    </w:p>
    <w:p w14:paraId="3D011C06" w14:textId="77777777" w:rsidR="00B06565" w:rsidRPr="004D3774" w:rsidRDefault="00B06565" w:rsidP="00B0656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Е.П.</w:t>
      </w:r>
      <w:r>
        <w:rPr>
          <w:rFonts w:ascii="Times New Roman" w:hAnsi="Times New Roman" w:cs="Times New Roman"/>
          <w:color w:val="0070C0"/>
          <w:sz w:val="16"/>
          <w:szCs w:val="16"/>
        </w:rPr>
        <w:t>Шмидт</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Великий перелет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осква-Пекин,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192б; ВB</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1927</w:t>
      </w:r>
      <w:r>
        <w:rPr>
          <w:rFonts w:ascii="Times New Roman" w:hAnsi="Times New Roman" w:cs="Times New Roman"/>
          <w:color w:val="0070C0"/>
          <w:sz w:val="16"/>
          <w:szCs w:val="16"/>
        </w:rPr>
        <w:t>, № 10</w:t>
      </w:r>
      <w:r w:rsidRPr="004D3774">
        <w:rPr>
          <w:rFonts w:ascii="Times New Roman" w:hAnsi="Times New Roman" w:cs="Times New Roman"/>
          <w:color w:val="0070C0"/>
          <w:sz w:val="16"/>
          <w:szCs w:val="16"/>
        </w:rPr>
        <w:t>/</w:t>
      </w:r>
    </w:p>
    <w:p w14:paraId="6E9CE499" w14:textId="77777777" w:rsidR="00B06565" w:rsidRDefault="00B06565" w:rsidP="00B06565">
      <w:pPr>
        <w:spacing w:after="0" w:line="240" w:lineRule="auto"/>
        <w:jc w:val="both"/>
        <w:rPr>
          <w:rFonts w:ascii="Times New Roman" w:hAnsi="Times New Roman" w:cs="Times New Roman"/>
          <w:color w:val="0070C0"/>
          <w:sz w:val="16"/>
          <w:szCs w:val="16"/>
        </w:rPr>
      </w:pPr>
    </w:p>
    <w:p w14:paraId="4F050EDF"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июня 1925 г. два самолета с двигателями, изготовленными на Обуховском заводе, успешно совершили перелет по маршруту Москва-Пекин-Токио (18356).</w:t>
      </w:r>
    </w:p>
    <w:p w14:paraId="1018633F" w14:textId="77777777" w:rsidR="004B76A7" w:rsidRPr="006D2FB4" w:rsidRDefault="004B76A7" w:rsidP="00054315">
      <w:pPr>
        <w:spacing w:after="0" w:line="240" w:lineRule="auto"/>
        <w:jc w:val="both"/>
        <w:rPr>
          <w:rFonts w:ascii="Times New Roman" w:hAnsi="Times New Roman" w:cs="Times New Roman"/>
          <w:color w:val="000000" w:themeColor="text1"/>
          <w:sz w:val="16"/>
          <w:szCs w:val="16"/>
        </w:rPr>
      </w:pPr>
    </w:p>
    <w:p w14:paraId="12A420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(9 - 2773,22) июня 1925 начался перелет Москва - Пекин и ПМ-1 к этому перелету в Пекин опоздал, хотя и планировался (92,333), но не успел пройти испытаний (228,53). С 10 июня по 13 июля состоялся перелет советских самолетов Р-1, Р-2, АК-1, организованный ОДВФ по маршруту Москва - Пекин (271,102).</w:t>
      </w:r>
    </w:p>
    <w:p w14:paraId="3D7B27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Машины согласно Правде от 25 июня были красными (442,47).</w:t>
      </w:r>
    </w:p>
    <w:p w14:paraId="38B268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Р-1А и Р-1Б летели </w:t>
      </w:r>
      <w:proofErr w:type="spellStart"/>
      <w:r w:rsidRPr="006D2FB4">
        <w:rPr>
          <w:rFonts w:ascii="Times New Roman" w:hAnsi="Times New Roman" w:cs="Times New Roman"/>
          <w:color w:val="000000" w:themeColor="text1"/>
          <w:sz w:val="16"/>
          <w:szCs w:val="16"/>
        </w:rPr>
        <w:t>М.М.Громов</w:t>
      </w:r>
      <w:proofErr w:type="spellEnd"/>
      <w:r w:rsidRPr="006D2FB4">
        <w:rPr>
          <w:rFonts w:ascii="Times New Roman" w:hAnsi="Times New Roman" w:cs="Times New Roman"/>
          <w:color w:val="000000" w:themeColor="text1"/>
          <w:sz w:val="16"/>
          <w:szCs w:val="16"/>
        </w:rPr>
        <w:t xml:space="preserve"> с м </w:t>
      </w:r>
      <w:proofErr w:type="spellStart"/>
      <w:r w:rsidRPr="006D2FB4">
        <w:rPr>
          <w:rFonts w:ascii="Times New Roman" w:hAnsi="Times New Roman" w:cs="Times New Roman"/>
          <w:color w:val="000000" w:themeColor="text1"/>
          <w:sz w:val="16"/>
          <w:szCs w:val="16"/>
        </w:rPr>
        <w:t>Е.В.Родзевичем</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М.А.Волковойнов</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В.П.Кузнецовым</w:t>
      </w:r>
      <w:proofErr w:type="spellEnd"/>
      <w:r w:rsidRPr="006D2FB4">
        <w:rPr>
          <w:rFonts w:ascii="Times New Roman" w:hAnsi="Times New Roman" w:cs="Times New Roman"/>
          <w:color w:val="000000" w:themeColor="text1"/>
          <w:sz w:val="16"/>
          <w:szCs w:val="16"/>
        </w:rPr>
        <w:t xml:space="preserve">, а на Р-2 - </w:t>
      </w:r>
      <w:proofErr w:type="spellStart"/>
      <w:r w:rsidRPr="006D2FB4">
        <w:rPr>
          <w:rFonts w:ascii="Times New Roman" w:hAnsi="Times New Roman" w:cs="Times New Roman"/>
          <w:color w:val="000000" w:themeColor="text1"/>
          <w:sz w:val="16"/>
          <w:szCs w:val="16"/>
        </w:rPr>
        <w:t>А.Н.Екатов</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Ф.П.Маликовым</w:t>
      </w:r>
      <w:proofErr w:type="spellEnd"/>
      <w:r w:rsidRPr="006D2FB4">
        <w:rPr>
          <w:rFonts w:ascii="Times New Roman" w:hAnsi="Times New Roman" w:cs="Times New Roman"/>
          <w:color w:val="000000" w:themeColor="text1"/>
          <w:sz w:val="16"/>
          <w:szCs w:val="16"/>
        </w:rPr>
        <w:t xml:space="preserve">. Специально для перелета подготовили пару Р-2 с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-Пума по 220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(2773,22).</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45"/>
        <w:gridCol w:w="2535"/>
        <w:gridCol w:w="2391"/>
      </w:tblGrid>
      <w:tr w:rsidR="006D2FB4" w:rsidRPr="006D2FB4" w14:paraId="5DD48EC0" w14:textId="77777777">
        <w:tc>
          <w:tcPr>
            <w:tcW w:w="6345" w:type="dxa"/>
          </w:tcPr>
          <w:p w14:paraId="2F626A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w:t>
            </w:r>
          </w:p>
        </w:tc>
        <w:tc>
          <w:tcPr>
            <w:tcW w:w="2535" w:type="dxa"/>
          </w:tcPr>
          <w:p w14:paraId="6D896E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Летчик</w:t>
            </w:r>
          </w:p>
        </w:tc>
        <w:tc>
          <w:tcPr>
            <w:tcW w:w="2391" w:type="dxa"/>
          </w:tcPr>
          <w:p w14:paraId="4C5B18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Механик</w:t>
            </w:r>
          </w:p>
        </w:tc>
      </w:tr>
      <w:tr w:rsidR="006D2FB4" w:rsidRPr="006D2FB4" w14:paraId="4B34EDC3" w14:textId="77777777">
        <w:tc>
          <w:tcPr>
            <w:tcW w:w="6345" w:type="dxa"/>
          </w:tcPr>
          <w:p w14:paraId="3E7540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 2738 R-RMPA</w:t>
            </w:r>
          </w:p>
        </w:tc>
        <w:tc>
          <w:tcPr>
            <w:tcW w:w="2535" w:type="dxa"/>
          </w:tcPr>
          <w:p w14:paraId="334200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М.М.Громов</w:t>
            </w:r>
            <w:proofErr w:type="spellEnd"/>
          </w:p>
        </w:tc>
        <w:tc>
          <w:tcPr>
            <w:tcW w:w="2391" w:type="dxa"/>
          </w:tcPr>
          <w:p w14:paraId="0610BD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Е.В.Родзевич</w:t>
            </w:r>
            <w:proofErr w:type="spellEnd"/>
          </w:p>
        </w:tc>
      </w:tr>
      <w:tr w:rsidR="006D2FB4" w:rsidRPr="006D2FB4" w14:paraId="4FB6D156" w14:textId="77777777">
        <w:tc>
          <w:tcPr>
            <w:tcW w:w="6345" w:type="dxa"/>
          </w:tcPr>
          <w:p w14:paraId="489229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 2733 R-RMPB</w:t>
            </w:r>
          </w:p>
        </w:tc>
        <w:tc>
          <w:tcPr>
            <w:tcW w:w="2535" w:type="dxa"/>
          </w:tcPr>
          <w:p w14:paraId="2A6066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М.А.Волковойнов</w:t>
            </w:r>
            <w:proofErr w:type="spellEnd"/>
          </w:p>
        </w:tc>
        <w:tc>
          <w:tcPr>
            <w:tcW w:w="2391" w:type="dxa"/>
          </w:tcPr>
          <w:p w14:paraId="4F56CB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В.П.Кузнецов</w:t>
            </w:r>
            <w:proofErr w:type="spellEnd"/>
          </w:p>
        </w:tc>
      </w:tr>
      <w:tr w:rsidR="006D2FB4" w:rsidRPr="006D2FB4" w14:paraId="5FFFEB72" w14:textId="77777777">
        <w:tc>
          <w:tcPr>
            <w:tcW w:w="6345" w:type="dxa"/>
          </w:tcPr>
          <w:p w14:paraId="3389A0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Р-2 № 2601 R-RMPE</w:t>
            </w:r>
          </w:p>
        </w:tc>
        <w:tc>
          <w:tcPr>
            <w:tcW w:w="2535" w:type="dxa"/>
          </w:tcPr>
          <w:p w14:paraId="41D62A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А.Н.Екатов</w:t>
            </w:r>
            <w:proofErr w:type="spellEnd"/>
          </w:p>
        </w:tc>
        <w:tc>
          <w:tcPr>
            <w:tcW w:w="2391" w:type="dxa"/>
          </w:tcPr>
          <w:p w14:paraId="501F68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Ф.П.Маликов</w:t>
            </w:r>
            <w:proofErr w:type="spellEnd"/>
          </w:p>
        </w:tc>
      </w:tr>
      <w:tr w:rsidR="006D2FB4" w:rsidRPr="006D2FB4" w14:paraId="0E34FF13" w14:textId="77777777">
        <w:tc>
          <w:tcPr>
            <w:tcW w:w="6345" w:type="dxa"/>
          </w:tcPr>
          <w:p w14:paraId="77F867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Юнкерс Ю-13 Правда R-RDAR</w:t>
            </w:r>
          </w:p>
        </w:tc>
        <w:tc>
          <w:tcPr>
            <w:tcW w:w="2535" w:type="dxa"/>
          </w:tcPr>
          <w:p w14:paraId="0FA799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И.К.Поляков</w:t>
            </w:r>
            <w:proofErr w:type="spellEnd"/>
          </w:p>
        </w:tc>
        <w:tc>
          <w:tcPr>
            <w:tcW w:w="2391" w:type="dxa"/>
          </w:tcPr>
          <w:p w14:paraId="2BC060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И.В.Михеев</w:t>
            </w:r>
            <w:proofErr w:type="spellEnd"/>
          </w:p>
        </w:tc>
      </w:tr>
      <w:tr w:rsidR="006D2FB4" w:rsidRPr="006D2FB4" w14:paraId="72FD8DBA" w14:textId="77777777">
        <w:tc>
          <w:tcPr>
            <w:tcW w:w="6345" w:type="dxa"/>
          </w:tcPr>
          <w:p w14:paraId="222A46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Юнкерс Ю-13 Красный </w:t>
            </w:r>
            <w:proofErr w:type="spellStart"/>
            <w:r w:rsidRPr="006D2FB4">
              <w:rPr>
                <w:rFonts w:ascii="Times New Roman" w:hAnsi="Times New Roman" w:cs="Times New Roman"/>
                <w:color w:val="000000" w:themeColor="text1"/>
                <w:sz w:val="16"/>
                <w:szCs w:val="16"/>
              </w:rPr>
              <w:t>Камвольщик</w:t>
            </w:r>
            <w:proofErr w:type="spellEnd"/>
            <w:r w:rsidRPr="006D2FB4">
              <w:rPr>
                <w:rFonts w:ascii="Times New Roman" w:hAnsi="Times New Roman" w:cs="Times New Roman"/>
                <w:color w:val="000000" w:themeColor="text1"/>
                <w:sz w:val="16"/>
                <w:szCs w:val="16"/>
              </w:rPr>
              <w:t xml:space="preserve"> R-RDAO</w:t>
            </w:r>
          </w:p>
        </w:tc>
        <w:tc>
          <w:tcPr>
            <w:tcW w:w="2535" w:type="dxa"/>
          </w:tcPr>
          <w:p w14:paraId="4ACC86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Н.И.Найденов</w:t>
            </w:r>
            <w:proofErr w:type="spellEnd"/>
          </w:p>
        </w:tc>
        <w:tc>
          <w:tcPr>
            <w:tcW w:w="2391" w:type="dxa"/>
          </w:tcPr>
          <w:p w14:paraId="235E48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В.В.Осипов</w:t>
            </w:r>
            <w:proofErr w:type="spellEnd"/>
          </w:p>
        </w:tc>
      </w:tr>
      <w:tr w:rsidR="006D2FB4" w:rsidRPr="006D2FB4" w14:paraId="60496807" w14:textId="77777777">
        <w:tc>
          <w:tcPr>
            <w:tcW w:w="6345" w:type="dxa"/>
          </w:tcPr>
          <w:p w14:paraId="043315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АК-1 Латышский стрелок R-RDAX</w:t>
            </w:r>
          </w:p>
        </w:tc>
        <w:tc>
          <w:tcPr>
            <w:tcW w:w="2535" w:type="dxa"/>
          </w:tcPr>
          <w:p w14:paraId="36C5FB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А.И.Томашевский</w:t>
            </w:r>
            <w:proofErr w:type="spellEnd"/>
          </w:p>
        </w:tc>
        <w:tc>
          <w:tcPr>
            <w:tcW w:w="2391" w:type="dxa"/>
          </w:tcPr>
          <w:p w14:paraId="645307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В.П.Камышев</w:t>
            </w:r>
            <w:proofErr w:type="spellEnd"/>
          </w:p>
        </w:tc>
      </w:tr>
      <w:tr w:rsidR="006D2FB4" w:rsidRPr="006D2FB4" w14:paraId="0E0CDD37" w14:textId="77777777">
        <w:tc>
          <w:tcPr>
            <w:tcW w:w="6345" w:type="dxa"/>
          </w:tcPr>
          <w:p w14:paraId="7B28CF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ПМ-1 R-RMPH</w:t>
            </w:r>
          </w:p>
        </w:tc>
        <w:tc>
          <w:tcPr>
            <w:tcW w:w="2535" w:type="dxa"/>
          </w:tcPr>
          <w:p w14:paraId="67B01D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разбили</w:t>
            </w:r>
          </w:p>
        </w:tc>
        <w:tc>
          <w:tcPr>
            <w:tcW w:w="2391" w:type="dxa"/>
          </w:tcPr>
          <w:p w14:paraId="6A7B0F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(6594, 14)</w:t>
            </w:r>
          </w:p>
        </w:tc>
      </w:tr>
      <w:tr w:rsidR="006D2FB4" w:rsidRPr="006D2FB4" w14:paraId="119D395D" w14:textId="77777777">
        <w:tc>
          <w:tcPr>
            <w:tcW w:w="6345" w:type="dxa"/>
          </w:tcPr>
          <w:p w14:paraId="1E8F35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 2734 R-RMPD</w:t>
            </w:r>
          </w:p>
        </w:tc>
        <w:tc>
          <w:tcPr>
            <w:tcW w:w="2535" w:type="dxa"/>
          </w:tcPr>
          <w:p w14:paraId="76F375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отправили по ж/д в Новосибирск и Иркутск в качестве запасных вместе с запчастями</w:t>
            </w:r>
          </w:p>
        </w:tc>
        <w:tc>
          <w:tcPr>
            <w:tcW w:w="2391" w:type="dxa"/>
          </w:tcPr>
          <w:p w14:paraId="74EF0B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3BE991C" w14:textId="77777777">
        <w:tc>
          <w:tcPr>
            <w:tcW w:w="6345" w:type="dxa"/>
          </w:tcPr>
          <w:p w14:paraId="57AE68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 2737 R-RMPC</w:t>
            </w:r>
          </w:p>
        </w:tc>
        <w:tc>
          <w:tcPr>
            <w:tcW w:w="2535" w:type="dxa"/>
          </w:tcPr>
          <w:p w14:paraId="58EF77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1" w:type="dxa"/>
          </w:tcPr>
          <w:p w14:paraId="75D47C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535434F" w14:textId="77777777">
        <w:tc>
          <w:tcPr>
            <w:tcW w:w="6345" w:type="dxa"/>
          </w:tcPr>
          <w:p w14:paraId="7204B8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Р-2 № 2600 R-RMPQ</w:t>
            </w:r>
          </w:p>
        </w:tc>
        <w:tc>
          <w:tcPr>
            <w:tcW w:w="2535" w:type="dxa"/>
          </w:tcPr>
          <w:p w14:paraId="3A3998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1" w:type="dxa"/>
          </w:tcPr>
          <w:p w14:paraId="4E9A6C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763E7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 окрасили в серебряный цвет и звезды проступали (6594, 14).</w:t>
      </w:r>
    </w:p>
    <w:p w14:paraId="0EAE02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9F7D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июня 1925 г. экспедиция в составе трех Р-1 и трех самолетов общества “Добролет” - двух “Юнкерсов” Г-13 и АК-1 - вылетела из Москвы для первого дальнего пере</w:t>
      </w:r>
      <w:r w:rsidRPr="006D2FB4">
        <w:rPr>
          <w:rFonts w:ascii="Times New Roman" w:hAnsi="Times New Roman" w:cs="Times New Roman"/>
          <w:color w:val="000000" w:themeColor="text1"/>
          <w:sz w:val="16"/>
          <w:szCs w:val="16"/>
        </w:rPr>
        <w:softHyphen/>
        <w:t>лета в Китай. Р-1, бортовой номер К-КМРА, пилотируе</w:t>
      </w:r>
      <w:r w:rsidRPr="006D2FB4">
        <w:rPr>
          <w:rFonts w:ascii="Times New Roman" w:hAnsi="Times New Roman" w:cs="Times New Roman"/>
          <w:color w:val="000000" w:themeColor="text1"/>
          <w:sz w:val="16"/>
          <w:szCs w:val="16"/>
        </w:rPr>
        <w:softHyphen/>
        <w:t xml:space="preserve">мый летчиками </w:t>
      </w:r>
      <w:proofErr w:type="spellStart"/>
      <w:r w:rsidRPr="006D2FB4">
        <w:rPr>
          <w:rFonts w:ascii="Times New Roman" w:hAnsi="Times New Roman" w:cs="Times New Roman"/>
          <w:color w:val="000000" w:themeColor="text1"/>
          <w:sz w:val="16"/>
          <w:szCs w:val="16"/>
        </w:rPr>
        <w:t>М.М.Громовым</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Е.В.Радзевичем</w:t>
      </w:r>
      <w:proofErr w:type="spellEnd"/>
      <w:r w:rsidRPr="006D2FB4">
        <w:rPr>
          <w:rFonts w:ascii="Times New Roman" w:hAnsi="Times New Roman" w:cs="Times New Roman"/>
          <w:color w:val="000000" w:themeColor="text1"/>
          <w:sz w:val="16"/>
          <w:szCs w:val="16"/>
        </w:rPr>
        <w:t xml:space="preserve">, и Р-1 К-КМРВ </w:t>
      </w:r>
      <w:proofErr w:type="spellStart"/>
      <w:r w:rsidRPr="006D2FB4">
        <w:rPr>
          <w:rFonts w:ascii="Times New Roman" w:hAnsi="Times New Roman" w:cs="Times New Roman"/>
          <w:color w:val="000000" w:themeColor="text1"/>
          <w:sz w:val="16"/>
          <w:szCs w:val="16"/>
        </w:rPr>
        <w:t>М.А.Волковойнова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В.П.Кузнецова</w:t>
      </w:r>
      <w:proofErr w:type="spellEnd"/>
      <w:r w:rsidRPr="006D2FB4">
        <w:rPr>
          <w:rFonts w:ascii="Times New Roman" w:hAnsi="Times New Roman" w:cs="Times New Roman"/>
          <w:color w:val="000000" w:themeColor="text1"/>
          <w:sz w:val="16"/>
          <w:szCs w:val="16"/>
        </w:rPr>
        <w:t xml:space="preserve"> были ос</w:t>
      </w:r>
      <w:r w:rsidRPr="006D2FB4">
        <w:rPr>
          <w:rFonts w:ascii="Times New Roman" w:hAnsi="Times New Roman" w:cs="Times New Roman"/>
          <w:color w:val="000000" w:themeColor="text1"/>
          <w:sz w:val="16"/>
          <w:szCs w:val="16"/>
        </w:rPr>
        <w:softHyphen/>
        <w:t xml:space="preserve">нащены первыми серийными экземплярами моторов М-5. Экипаж </w:t>
      </w:r>
      <w:proofErr w:type="spellStart"/>
      <w:r w:rsidRPr="006D2FB4">
        <w:rPr>
          <w:rFonts w:ascii="Times New Roman" w:hAnsi="Times New Roman" w:cs="Times New Roman"/>
          <w:color w:val="000000" w:themeColor="text1"/>
          <w:sz w:val="16"/>
          <w:szCs w:val="16"/>
        </w:rPr>
        <w:t>А.Н.Екатова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Ф.П.Маликова</w:t>
      </w:r>
      <w:proofErr w:type="spellEnd"/>
      <w:r w:rsidRPr="006D2FB4">
        <w:rPr>
          <w:rFonts w:ascii="Times New Roman" w:hAnsi="Times New Roman" w:cs="Times New Roman"/>
          <w:color w:val="000000" w:themeColor="text1"/>
          <w:sz w:val="16"/>
          <w:szCs w:val="16"/>
        </w:rPr>
        <w:t xml:space="preserve"> летел на са</w:t>
      </w:r>
      <w:r w:rsidRPr="006D2FB4">
        <w:rPr>
          <w:rFonts w:ascii="Times New Roman" w:hAnsi="Times New Roman" w:cs="Times New Roman"/>
          <w:color w:val="000000" w:themeColor="text1"/>
          <w:sz w:val="16"/>
          <w:szCs w:val="16"/>
        </w:rPr>
        <w:softHyphen/>
        <w:t xml:space="preserve">молете Р-1 СП с бортовым номером К-КМРЕ (№ 2601), специально доработанном для перелета, с небольшим эллиптическим лобовым радиатором и коком на винте. В резерве экспедиции находилась пара Р1-М5 и один Р1-СП. Следуя по маршруту через Иркутск, </w:t>
      </w:r>
      <w:proofErr w:type="spellStart"/>
      <w:r w:rsidRPr="006D2FB4">
        <w:rPr>
          <w:rFonts w:ascii="Times New Roman" w:hAnsi="Times New Roman" w:cs="Times New Roman"/>
          <w:color w:val="000000" w:themeColor="text1"/>
          <w:sz w:val="16"/>
          <w:szCs w:val="16"/>
        </w:rPr>
        <w:t>Верхнеудинск</w:t>
      </w:r>
      <w:proofErr w:type="spellEnd"/>
      <w:r w:rsidRPr="006D2FB4">
        <w:rPr>
          <w:rFonts w:ascii="Times New Roman" w:hAnsi="Times New Roman" w:cs="Times New Roman"/>
          <w:color w:val="000000" w:themeColor="text1"/>
          <w:sz w:val="16"/>
          <w:szCs w:val="16"/>
        </w:rPr>
        <w:t xml:space="preserve"> и Улан-Батор (Монголия), машины 13 июля прибыли в Пекин, преодолев 6500 км пути над тайгой, горными хребтами и пустыней Гоби. После этого Громов и Вол-</w:t>
      </w:r>
      <w:proofErr w:type="spellStart"/>
      <w:r w:rsidRPr="006D2FB4">
        <w:rPr>
          <w:rFonts w:ascii="Times New Roman" w:hAnsi="Times New Roman" w:cs="Times New Roman"/>
          <w:color w:val="000000" w:themeColor="text1"/>
          <w:sz w:val="16"/>
          <w:szCs w:val="16"/>
        </w:rPr>
        <w:t>ковойнов</w:t>
      </w:r>
      <w:proofErr w:type="spellEnd"/>
      <w:r w:rsidRPr="006D2FB4">
        <w:rPr>
          <w:rFonts w:ascii="Times New Roman" w:hAnsi="Times New Roman" w:cs="Times New Roman"/>
          <w:color w:val="000000" w:themeColor="text1"/>
          <w:sz w:val="16"/>
          <w:szCs w:val="16"/>
        </w:rPr>
        <w:t xml:space="preserve"> полетели через Корею в Японию и приземли</w:t>
      </w:r>
      <w:r w:rsidRPr="006D2FB4">
        <w:rPr>
          <w:rFonts w:ascii="Times New Roman" w:hAnsi="Times New Roman" w:cs="Times New Roman"/>
          <w:color w:val="000000" w:themeColor="text1"/>
          <w:sz w:val="16"/>
          <w:szCs w:val="16"/>
        </w:rPr>
        <w:softHyphen/>
        <w:t>лись в Токио 2 сентября. Оттуда их самолеты по морю были доставлены во Владивосток (10667).</w:t>
      </w:r>
    </w:p>
    <w:p w14:paraId="35947A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1D3B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июня 1925 шесть отобранных для перелета самолетов Р-1 отбыли из Москвы. Среди них были два Р-1, которые пилотировали М.М. Громов и М.А.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(механики соответственно Е.В. Родзевич и В.П. Кузнецов), и Р-1СП, на котором летели А.Н. </w:t>
      </w:r>
      <w:proofErr w:type="spellStart"/>
      <w:r w:rsidRPr="006D2FB4">
        <w:rPr>
          <w:rFonts w:ascii="Times New Roman" w:hAnsi="Times New Roman" w:cs="Times New Roman"/>
          <w:color w:val="000000" w:themeColor="text1"/>
          <w:sz w:val="16"/>
          <w:szCs w:val="16"/>
        </w:rPr>
        <w:t>Екатов</w:t>
      </w:r>
      <w:proofErr w:type="spellEnd"/>
      <w:r w:rsidRPr="006D2FB4">
        <w:rPr>
          <w:rFonts w:ascii="Times New Roman" w:hAnsi="Times New Roman" w:cs="Times New Roman"/>
          <w:color w:val="000000" w:themeColor="text1"/>
          <w:sz w:val="16"/>
          <w:szCs w:val="16"/>
        </w:rPr>
        <w:t xml:space="preserve"> и Ф.М. Маликов. Далее группа поэтапно преодолевала отрезки маршрута. Из-за тихоходности Р-1СП постоянно вылетал на полчаса раньше других самолетов. Для перелета подготовили партию из четырех специально оборудованных Р-1 с моторами М-5Б и без вооружения. Они отличались дополнительным баком на 7 пудов (112 кг) бензина, установленным перед приборной доской пилота, мягкой спинкой кресла летчика и моторами, которые проходили дополнительную переборку (в обязательном присутствии летчиков!). На этих самолетах также поставили усиленные оси шасси, добавили дополнительные расчалки задних подкосов шасси; на боевых машинах ставить их было нельзя - они мешали бомбодержателям. Усилили костыли, смонтировали дополнительные ручные </w:t>
      </w:r>
      <w:proofErr w:type="spellStart"/>
      <w:r w:rsidRPr="006D2FB4">
        <w:rPr>
          <w:rFonts w:ascii="Times New Roman" w:hAnsi="Times New Roman" w:cs="Times New Roman"/>
          <w:color w:val="000000" w:themeColor="text1"/>
          <w:sz w:val="16"/>
          <w:szCs w:val="16"/>
        </w:rPr>
        <w:t>бензопомпы</w:t>
      </w:r>
      <w:proofErr w:type="spellEnd"/>
      <w:r w:rsidRPr="006D2FB4">
        <w:rPr>
          <w:rFonts w:ascii="Times New Roman" w:hAnsi="Times New Roman" w:cs="Times New Roman"/>
          <w:color w:val="000000" w:themeColor="text1"/>
          <w:sz w:val="16"/>
          <w:szCs w:val="16"/>
        </w:rPr>
        <w:t xml:space="preserve">, вторые аккумуляторы. Увеличили площадь пола у наблюдателя и сделали за его местом багажный ящик. Винты поставили улучшенные, с оковкой передней кромки. Вдобавок к этому в улучшенном исполнении изготовили два Р-1СП,с эллиптическим лобовым радиатором и коком на втулке винта. Интересно, что сиденье наблюдателя на них выполнялось без спинки. В перелете реально участвовали три из шести машин - два Р-1 и один Р-1СП. Три других, как запасные, отправили поездом в Новосибирск и Иркутск. 13 июля четыре машины прибыли в Пекин, оба Р-1 и Р-1СП были среди них. В августе в Пекин доставили два запасных мотора М-5, после чего два Р-1 через Корею </w:t>
      </w:r>
      <w:proofErr w:type="spellStart"/>
      <w:r w:rsidRPr="006D2FB4">
        <w:rPr>
          <w:rFonts w:ascii="Times New Roman" w:hAnsi="Times New Roman" w:cs="Times New Roman"/>
          <w:color w:val="000000" w:themeColor="text1"/>
          <w:sz w:val="16"/>
          <w:szCs w:val="16"/>
        </w:rPr>
        <w:t>продолжилипуть</w:t>
      </w:r>
      <w:proofErr w:type="spellEnd"/>
      <w:r w:rsidRPr="006D2FB4">
        <w:rPr>
          <w:rFonts w:ascii="Times New Roman" w:hAnsi="Times New Roman" w:cs="Times New Roman"/>
          <w:color w:val="000000" w:themeColor="text1"/>
          <w:sz w:val="16"/>
          <w:szCs w:val="16"/>
        </w:rPr>
        <w:t xml:space="preserve"> в Японию. Над проливом самолеты угодили в туман и разошлись. Громов сумел приземлиться в Хиросиме и на следующий день, 2 сентября, оказался в Токио.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сел на маленьком островке возле </w:t>
      </w:r>
      <w:proofErr w:type="spellStart"/>
      <w:r w:rsidRPr="006D2FB4">
        <w:rPr>
          <w:rFonts w:ascii="Times New Roman" w:hAnsi="Times New Roman" w:cs="Times New Roman"/>
          <w:color w:val="000000" w:themeColor="text1"/>
          <w:sz w:val="16"/>
          <w:szCs w:val="16"/>
        </w:rPr>
        <w:t>Симоносеки</w:t>
      </w:r>
      <w:proofErr w:type="spellEnd"/>
      <w:r w:rsidRPr="006D2FB4">
        <w:rPr>
          <w:rFonts w:ascii="Times New Roman" w:hAnsi="Times New Roman" w:cs="Times New Roman"/>
          <w:color w:val="000000" w:themeColor="text1"/>
          <w:sz w:val="16"/>
          <w:szCs w:val="16"/>
        </w:rPr>
        <w:t>, откуда взлететь уже не смог. На этом «Великий Восточный перелет 1925 г.» закончился (11923).</w:t>
      </w:r>
    </w:p>
    <w:p w14:paraId="2887E5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8F224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10 июня</w:t>
      </w:r>
      <w:r w:rsidRPr="006D2FB4">
        <w:rPr>
          <w:rFonts w:ascii="Times New Roman" w:hAnsi="Times New Roman" w:cs="Times New Roman"/>
          <w:color w:val="000000" w:themeColor="text1"/>
          <w:sz w:val="16"/>
          <w:szCs w:val="16"/>
        </w:rPr>
        <w:t xml:space="preserve"> в 1925 году старт на ЦА имени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группового перелета 6 самолетов отечественной постройки («АК-1», два «Р-1», «Р-2», два «J13») по маршруту Москва - Улан-Батор - Пекин (6436 км) – Токио (14918).</w:t>
      </w:r>
    </w:p>
    <w:p w14:paraId="0E23ECCC"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p>
    <w:p w14:paraId="133FF527"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июня 1925 г. стартовали шесть самолётов. На отечественных бипланах Р-1 с со</w:t>
      </w:r>
      <w:r w:rsidRPr="006D2FB4">
        <w:rPr>
          <w:rFonts w:ascii="Times New Roman" w:hAnsi="Times New Roman" w:cs="Times New Roman"/>
          <w:color w:val="000000" w:themeColor="text1"/>
          <w:sz w:val="16"/>
          <w:szCs w:val="16"/>
        </w:rPr>
        <w:softHyphen/>
        <w:t xml:space="preserve">ветскими моторами М-5, (борт. №№ Р-НМРВ и В-ЯМРА) летели М.А.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и М.М. Громов с механиками В.П. Кузнецовым и Е.В. Родзевичем. На Р-2 (В-РМРЕ) с ме</w:t>
      </w:r>
      <w:r w:rsidRPr="006D2FB4">
        <w:rPr>
          <w:rFonts w:ascii="Times New Roman" w:hAnsi="Times New Roman" w:cs="Times New Roman"/>
          <w:color w:val="000000" w:themeColor="text1"/>
          <w:sz w:val="16"/>
          <w:szCs w:val="16"/>
        </w:rPr>
        <w:softHyphen/>
        <w:t xml:space="preserve">нее мощным мотором </w:t>
      </w:r>
      <w:proofErr w:type="spellStart"/>
      <w:r w:rsidRPr="006D2FB4">
        <w:rPr>
          <w:rFonts w:ascii="Times New Roman" w:hAnsi="Times New Roman" w:cs="Times New Roman"/>
          <w:color w:val="000000" w:themeColor="text1"/>
          <w:sz w:val="16"/>
          <w:szCs w:val="16"/>
        </w:rPr>
        <w:t>Сиддлей</w:t>
      </w:r>
      <w:proofErr w:type="spellEnd"/>
      <w:r w:rsidRPr="006D2FB4">
        <w:rPr>
          <w:rFonts w:ascii="Times New Roman" w:hAnsi="Times New Roman" w:cs="Times New Roman"/>
          <w:color w:val="000000" w:themeColor="text1"/>
          <w:sz w:val="16"/>
          <w:szCs w:val="16"/>
        </w:rPr>
        <w:t xml:space="preserve"> «Пума» летели А.Н. </w:t>
      </w:r>
      <w:proofErr w:type="spellStart"/>
      <w:r w:rsidRPr="006D2FB4">
        <w:rPr>
          <w:rFonts w:ascii="Times New Roman" w:hAnsi="Times New Roman" w:cs="Times New Roman"/>
          <w:color w:val="000000" w:themeColor="text1"/>
          <w:sz w:val="16"/>
          <w:szCs w:val="16"/>
        </w:rPr>
        <w:t>Екатов</w:t>
      </w:r>
      <w:proofErr w:type="spellEnd"/>
      <w:r w:rsidRPr="006D2FB4">
        <w:rPr>
          <w:rFonts w:ascii="Times New Roman" w:hAnsi="Times New Roman" w:cs="Times New Roman"/>
          <w:color w:val="000000" w:themeColor="text1"/>
          <w:sz w:val="16"/>
          <w:szCs w:val="16"/>
        </w:rPr>
        <w:t xml:space="preserve"> с Ф.П. Маликовым. Первые две машины в перелёте официально представляли УВВС РККА, третья —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w:t>
      </w:r>
    </w:p>
    <w:p w14:paraId="17AC8A23"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Четвертым советским самолётом от Общества «Добролет», стал пассажирский само</w:t>
      </w:r>
      <w:r w:rsidRPr="006D2FB4">
        <w:rPr>
          <w:rFonts w:ascii="Times New Roman" w:hAnsi="Times New Roman" w:cs="Times New Roman"/>
          <w:color w:val="000000" w:themeColor="text1"/>
          <w:sz w:val="16"/>
          <w:szCs w:val="16"/>
        </w:rPr>
        <w:softHyphen/>
        <w:t>лёт АК-1 «Латышский стрелок» с лётчиком А.И. Томашевским и механиком В.П. Камыше</w:t>
      </w:r>
      <w:r w:rsidRPr="006D2FB4">
        <w:rPr>
          <w:rFonts w:ascii="Times New Roman" w:hAnsi="Times New Roman" w:cs="Times New Roman"/>
          <w:color w:val="000000" w:themeColor="text1"/>
          <w:sz w:val="16"/>
          <w:szCs w:val="16"/>
        </w:rPr>
        <w:softHyphen/>
        <w:t>вым. На всякий случай АК-1 официально считался «сопровождающим». Первоначально в перелёт собирались отправить и новый пассажирский самолёт ПМ-1, но постройка за</w:t>
      </w:r>
      <w:r w:rsidRPr="006D2FB4">
        <w:rPr>
          <w:rFonts w:ascii="Times New Roman" w:hAnsi="Times New Roman" w:cs="Times New Roman"/>
          <w:color w:val="000000" w:themeColor="text1"/>
          <w:sz w:val="16"/>
          <w:szCs w:val="16"/>
        </w:rPr>
        <w:softHyphen/>
        <w:t>тянулась, и его первый полёт 10 июня совпал с началом перелёта. Восемь сопровождав</w:t>
      </w:r>
      <w:r w:rsidRPr="006D2FB4">
        <w:rPr>
          <w:rFonts w:ascii="Times New Roman" w:hAnsi="Times New Roman" w:cs="Times New Roman"/>
          <w:color w:val="000000" w:themeColor="text1"/>
          <w:sz w:val="16"/>
          <w:szCs w:val="16"/>
        </w:rPr>
        <w:softHyphen/>
        <w:t>ших экспедицию корреспондентов от газет «Правда», «Известия», «Красная новь», агент</w:t>
      </w:r>
      <w:r w:rsidRPr="006D2FB4">
        <w:rPr>
          <w:rFonts w:ascii="Times New Roman" w:hAnsi="Times New Roman" w:cs="Times New Roman"/>
          <w:color w:val="000000" w:themeColor="text1"/>
          <w:sz w:val="16"/>
          <w:szCs w:val="16"/>
        </w:rPr>
        <w:softHyphen/>
        <w:t>ства «РОСТА» и кинооператор «</w:t>
      </w:r>
      <w:proofErr w:type="spellStart"/>
      <w:r w:rsidRPr="006D2FB4">
        <w:rPr>
          <w:rFonts w:ascii="Times New Roman" w:hAnsi="Times New Roman" w:cs="Times New Roman"/>
          <w:color w:val="000000" w:themeColor="text1"/>
          <w:sz w:val="16"/>
          <w:szCs w:val="16"/>
        </w:rPr>
        <w:t>Пролеткино</w:t>
      </w:r>
      <w:proofErr w:type="spellEnd"/>
      <w:r w:rsidRPr="006D2FB4">
        <w:rPr>
          <w:rFonts w:ascii="Times New Roman" w:hAnsi="Times New Roman" w:cs="Times New Roman"/>
          <w:color w:val="000000" w:themeColor="text1"/>
          <w:sz w:val="16"/>
          <w:szCs w:val="16"/>
        </w:rPr>
        <w:t>» разместились в двух Юнкерсах ЛЗ О-ва «</w:t>
      </w:r>
      <w:proofErr w:type="spellStart"/>
      <w:r w:rsidRPr="006D2FB4">
        <w:rPr>
          <w:rFonts w:ascii="Times New Roman" w:hAnsi="Times New Roman" w:cs="Times New Roman"/>
          <w:color w:val="000000" w:themeColor="text1"/>
          <w:sz w:val="16"/>
          <w:szCs w:val="16"/>
        </w:rPr>
        <w:t>Добролёт</w:t>
      </w:r>
      <w:proofErr w:type="spellEnd"/>
      <w:r w:rsidRPr="006D2FB4">
        <w:rPr>
          <w:rFonts w:ascii="Times New Roman" w:hAnsi="Times New Roman" w:cs="Times New Roman"/>
          <w:color w:val="000000" w:themeColor="text1"/>
          <w:sz w:val="16"/>
          <w:szCs w:val="16"/>
        </w:rPr>
        <w:t xml:space="preserve">», названных «Правда» и «Красный </w:t>
      </w:r>
      <w:proofErr w:type="spellStart"/>
      <w:r w:rsidRPr="006D2FB4">
        <w:rPr>
          <w:rFonts w:ascii="Times New Roman" w:hAnsi="Times New Roman" w:cs="Times New Roman"/>
          <w:color w:val="000000" w:themeColor="text1"/>
          <w:sz w:val="16"/>
          <w:szCs w:val="16"/>
        </w:rPr>
        <w:t>камвольщик</w:t>
      </w:r>
      <w:proofErr w:type="spellEnd"/>
      <w:r w:rsidRPr="006D2FB4">
        <w:rPr>
          <w:rFonts w:ascii="Times New Roman" w:hAnsi="Times New Roman" w:cs="Times New Roman"/>
          <w:color w:val="000000" w:themeColor="text1"/>
          <w:sz w:val="16"/>
          <w:szCs w:val="16"/>
        </w:rPr>
        <w:t>». Ими управляли пилоты И.К. Поляков и Н.И. Найдёнов с механиками И.В. Михеевым и В.В. Осиповым (15783).</w:t>
      </w:r>
    </w:p>
    <w:p w14:paraId="36CA3B9C" w14:textId="77777777" w:rsidR="00AE3050" w:rsidRPr="006D2FB4" w:rsidRDefault="00AE3050" w:rsidP="00054315">
      <w:pPr>
        <w:spacing w:after="0" w:line="240" w:lineRule="auto"/>
        <w:jc w:val="both"/>
        <w:rPr>
          <w:rFonts w:ascii="Times New Roman" w:hAnsi="Times New Roman" w:cs="Times New Roman"/>
          <w:color w:val="000000" w:themeColor="text1"/>
          <w:sz w:val="16"/>
          <w:szCs w:val="16"/>
        </w:rPr>
      </w:pPr>
    </w:p>
    <w:p w14:paraId="0A08F017"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lastRenderedPageBreak/>
        <w:t>10 июня</w:t>
      </w:r>
      <w:r w:rsidRPr="006D2FB4">
        <w:rPr>
          <w:rFonts w:ascii="Times New Roman" w:hAnsi="Times New Roman" w:cs="Times New Roman"/>
          <w:color w:val="000000" w:themeColor="text1"/>
          <w:sz w:val="16"/>
          <w:szCs w:val="16"/>
        </w:rPr>
        <w:t xml:space="preserve"> в 1925 году первый полет на Центральном Аэродроме имени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пассажирского самолета </w:t>
      </w:r>
      <w:hyperlink r:id="rId48" w:tgtFrame="_blank" w:history="1">
        <w:r w:rsidRPr="006D2FB4">
          <w:rPr>
            <w:rFonts w:ascii="Times New Roman" w:hAnsi="Times New Roman" w:cs="Times New Roman"/>
            <w:color w:val="000000" w:themeColor="text1"/>
            <w:sz w:val="16"/>
            <w:szCs w:val="16"/>
          </w:rPr>
          <w:t xml:space="preserve">«ПМ-1» </w:t>
        </w:r>
      </w:hyperlink>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xml:space="preserve">, пилот </w:t>
      </w:r>
      <w:proofErr w:type="spellStart"/>
      <w:r w:rsidRPr="006D2FB4">
        <w:rPr>
          <w:rFonts w:ascii="Times New Roman" w:hAnsi="Times New Roman" w:cs="Times New Roman"/>
          <w:color w:val="000000" w:themeColor="text1"/>
          <w:sz w:val="16"/>
          <w:szCs w:val="16"/>
        </w:rPr>
        <w:t>А.И.Жуков</w:t>
      </w:r>
      <w:proofErr w:type="spellEnd"/>
      <w:r w:rsidRPr="006D2FB4">
        <w:rPr>
          <w:rFonts w:ascii="Times New Roman" w:hAnsi="Times New Roman" w:cs="Times New Roman"/>
          <w:color w:val="000000" w:themeColor="text1"/>
          <w:sz w:val="16"/>
          <w:szCs w:val="16"/>
        </w:rPr>
        <w:t>. На испытаниях с полетной массой 2360 кг самолет имел максимальную скорость у земли 170 км/ч, на высоте 2000 м -180 км/ч и практический потолок 4100 м. Это был первый советский авиалайнер, вышедший на международные линии (14918).</w:t>
      </w:r>
    </w:p>
    <w:p w14:paraId="13EF63FF"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p>
    <w:p w14:paraId="61DBE59B"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июня 1925 года в 8 часов утра был дан старт первому Большому советскому перелёту. Первый этап: Москва - Казань. На отечественных бипланах Р-1 с советскими моторами М-5 летели М.А.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и М.М. Громов с механиками В.П. Кузнецовым и Е.В. Родзевичем. На Р-2 с мотором</w:t>
      </w:r>
      <w:r w:rsidRPr="006D2FB4">
        <w:rPr>
          <w:rStyle w:val="6pt"/>
          <w:rFonts w:ascii="Times New Roman" w:hAnsi="Times New Roman" w:cs="Times New Roman"/>
          <w:color w:val="000000" w:themeColor="text1"/>
          <w:sz w:val="16"/>
          <w:szCs w:val="16"/>
        </w:rPr>
        <w:t xml:space="preserve"> </w:t>
      </w:r>
      <w:proofErr w:type="spellStart"/>
      <w:r w:rsidRPr="006D2FB4">
        <w:rPr>
          <w:rStyle w:val="6pt"/>
          <w:rFonts w:ascii="Times New Roman" w:hAnsi="Times New Roman" w:cs="Times New Roman"/>
          <w:color w:val="000000" w:themeColor="text1"/>
          <w:sz w:val="16"/>
          <w:szCs w:val="16"/>
        </w:rPr>
        <w:t>Сиддлей</w:t>
      </w:r>
      <w:proofErr w:type="spellEnd"/>
      <w:r w:rsidRPr="006D2FB4">
        <w:rPr>
          <w:rFonts w:ascii="Times New Roman" w:hAnsi="Times New Roman" w:cs="Times New Roman"/>
          <w:color w:val="000000" w:themeColor="text1"/>
          <w:sz w:val="16"/>
          <w:szCs w:val="16"/>
        </w:rPr>
        <w:t xml:space="preserve"> «Пума» летели А.Н. </w:t>
      </w:r>
      <w:proofErr w:type="spellStart"/>
      <w:r w:rsidRPr="006D2FB4">
        <w:rPr>
          <w:rFonts w:ascii="Times New Roman" w:hAnsi="Times New Roman" w:cs="Times New Roman"/>
          <w:color w:val="000000" w:themeColor="text1"/>
          <w:sz w:val="16"/>
          <w:szCs w:val="16"/>
        </w:rPr>
        <w:t>Екатов</w:t>
      </w:r>
      <w:proofErr w:type="spellEnd"/>
      <w:r w:rsidRPr="006D2FB4">
        <w:rPr>
          <w:rFonts w:ascii="Times New Roman" w:hAnsi="Times New Roman" w:cs="Times New Roman"/>
          <w:color w:val="000000" w:themeColor="text1"/>
          <w:sz w:val="16"/>
          <w:szCs w:val="16"/>
        </w:rPr>
        <w:t xml:space="preserve"> с Ф.П. Маликовым. Первые две машины в перелёте официально представляли УВВС РККА, тре</w:t>
      </w:r>
      <w:r w:rsidRPr="006D2FB4">
        <w:rPr>
          <w:rFonts w:ascii="Times New Roman" w:hAnsi="Times New Roman" w:cs="Times New Roman"/>
          <w:color w:val="000000" w:themeColor="text1"/>
          <w:sz w:val="16"/>
          <w:szCs w:val="16"/>
        </w:rPr>
        <w:softHyphen/>
        <w:t xml:space="preserve">тья -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w:t>
      </w:r>
    </w:p>
    <w:p w14:paraId="4C045F72" w14:textId="77777777" w:rsidR="00594BA2" w:rsidRPr="006D2FB4" w:rsidRDefault="00594B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Четвертым советским самолётом, от общества «</w:t>
      </w:r>
      <w:proofErr w:type="spellStart"/>
      <w:r w:rsidRPr="006D2FB4">
        <w:rPr>
          <w:rFonts w:ascii="Times New Roman" w:hAnsi="Times New Roman" w:cs="Times New Roman"/>
          <w:color w:val="000000" w:themeColor="text1"/>
          <w:sz w:val="16"/>
          <w:szCs w:val="16"/>
        </w:rPr>
        <w:t>До</w:t>
      </w:r>
      <w:r w:rsidRPr="006D2FB4">
        <w:rPr>
          <w:rFonts w:ascii="Times New Roman" w:hAnsi="Times New Roman" w:cs="Times New Roman"/>
          <w:color w:val="000000" w:themeColor="text1"/>
          <w:sz w:val="16"/>
          <w:szCs w:val="16"/>
        </w:rPr>
        <w:softHyphen/>
        <w:t>бролёт</w:t>
      </w:r>
      <w:proofErr w:type="spellEnd"/>
      <w:r w:rsidRPr="006D2FB4">
        <w:rPr>
          <w:rFonts w:ascii="Times New Roman" w:hAnsi="Times New Roman" w:cs="Times New Roman"/>
          <w:color w:val="000000" w:themeColor="text1"/>
          <w:sz w:val="16"/>
          <w:szCs w:val="16"/>
        </w:rPr>
        <w:t>», стал пассажирский самолёт АК-1 «Латыш</w:t>
      </w:r>
      <w:r w:rsidRPr="006D2FB4">
        <w:rPr>
          <w:rFonts w:ascii="Times New Roman" w:hAnsi="Times New Roman" w:cs="Times New Roman"/>
          <w:color w:val="000000" w:themeColor="text1"/>
          <w:sz w:val="16"/>
          <w:szCs w:val="16"/>
        </w:rPr>
        <w:softHyphen/>
        <w:t xml:space="preserve">ский стрелок» </w:t>
      </w:r>
      <w:r w:rsidRPr="006D2FB4">
        <w:rPr>
          <w:rFonts w:ascii="Times New Roman" w:hAnsi="Times New Roman" w:cs="Times New Roman"/>
          <w:color w:val="000000" w:themeColor="text1"/>
          <w:sz w:val="16"/>
          <w:szCs w:val="16"/>
          <w:lang w:val="en-US"/>
        </w:rPr>
        <w:t>RR</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DAX</w:t>
      </w:r>
      <w:r w:rsidRPr="006D2FB4">
        <w:rPr>
          <w:rFonts w:ascii="Times New Roman" w:hAnsi="Times New Roman" w:cs="Times New Roman"/>
          <w:color w:val="000000" w:themeColor="text1"/>
          <w:sz w:val="16"/>
          <w:szCs w:val="16"/>
        </w:rPr>
        <w:t xml:space="preserve"> с лётчиком А.И. Томашевским и механиком В.П. Камышевым. Восемь сопровождавших экспедицию корреспондентов от газет «Правда», «Известия», «Красная новь», агентства «РОСТА» и киноо</w:t>
      </w:r>
      <w:r w:rsidRPr="006D2FB4">
        <w:rPr>
          <w:rFonts w:ascii="Times New Roman" w:hAnsi="Times New Roman" w:cs="Times New Roman"/>
          <w:color w:val="000000" w:themeColor="text1"/>
          <w:sz w:val="16"/>
          <w:szCs w:val="16"/>
        </w:rPr>
        <w:softHyphen/>
        <w:t>ператор «</w:t>
      </w:r>
      <w:proofErr w:type="spellStart"/>
      <w:r w:rsidRPr="006D2FB4">
        <w:rPr>
          <w:rFonts w:ascii="Times New Roman" w:hAnsi="Times New Roman" w:cs="Times New Roman"/>
          <w:color w:val="000000" w:themeColor="text1"/>
          <w:sz w:val="16"/>
          <w:szCs w:val="16"/>
        </w:rPr>
        <w:t>Пролеткино</w:t>
      </w:r>
      <w:proofErr w:type="spellEnd"/>
      <w:r w:rsidRPr="006D2FB4">
        <w:rPr>
          <w:rFonts w:ascii="Times New Roman" w:hAnsi="Times New Roman" w:cs="Times New Roman"/>
          <w:color w:val="000000" w:themeColor="text1"/>
          <w:sz w:val="16"/>
          <w:szCs w:val="16"/>
        </w:rPr>
        <w:t xml:space="preserve">» разместились в двух Юнкерсах </w:t>
      </w:r>
      <w:r w:rsidRPr="006D2FB4">
        <w:rPr>
          <w:rFonts w:ascii="Times New Roman" w:hAnsi="Times New Roman" w:cs="Times New Roman"/>
          <w:color w:val="000000" w:themeColor="text1"/>
          <w:sz w:val="16"/>
          <w:szCs w:val="16"/>
          <w:lang w:val="en-US"/>
        </w:rPr>
        <w:t>F</w:t>
      </w:r>
      <w:r w:rsidRPr="006D2FB4">
        <w:rPr>
          <w:rFonts w:ascii="Times New Roman" w:hAnsi="Times New Roman" w:cs="Times New Roman"/>
          <w:color w:val="000000" w:themeColor="text1"/>
          <w:sz w:val="16"/>
          <w:szCs w:val="16"/>
        </w:rPr>
        <w:t>. 13 общества «</w:t>
      </w:r>
      <w:proofErr w:type="spellStart"/>
      <w:r w:rsidRPr="006D2FB4">
        <w:rPr>
          <w:rFonts w:ascii="Times New Roman" w:hAnsi="Times New Roman" w:cs="Times New Roman"/>
          <w:color w:val="000000" w:themeColor="text1"/>
          <w:sz w:val="16"/>
          <w:szCs w:val="16"/>
        </w:rPr>
        <w:t>Добролёт</w:t>
      </w:r>
      <w:proofErr w:type="spellEnd"/>
      <w:r w:rsidRPr="006D2FB4">
        <w:rPr>
          <w:rFonts w:ascii="Times New Roman" w:hAnsi="Times New Roman" w:cs="Times New Roman"/>
          <w:color w:val="000000" w:themeColor="text1"/>
          <w:sz w:val="16"/>
          <w:szCs w:val="16"/>
        </w:rPr>
        <w:t xml:space="preserve">», названных «Правда» (номер </w:t>
      </w:r>
      <w:r w:rsidRPr="006D2FB4">
        <w:rPr>
          <w:rFonts w:ascii="Times New Roman" w:hAnsi="Times New Roman" w:cs="Times New Roman"/>
          <w:color w:val="000000" w:themeColor="text1"/>
          <w:sz w:val="16"/>
          <w:szCs w:val="16"/>
          <w:lang w:val="en-US"/>
        </w:rPr>
        <w:t>RR</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DAP</w:t>
      </w:r>
      <w:r w:rsidRPr="006D2FB4">
        <w:rPr>
          <w:rFonts w:ascii="Times New Roman" w:hAnsi="Times New Roman" w:cs="Times New Roman"/>
          <w:color w:val="000000" w:themeColor="text1"/>
          <w:sz w:val="16"/>
          <w:szCs w:val="16"/>
        </w:rPr>
        <w:t xml:space="preserve">) и «Красный </w:t>
      </w:r>
      <w:proofErr w:type="spellStart"/>
      <w:r w:rsidRPr="006D2FB4">
        <w:rPr>
          <w:rFonts w:ascii="Times New Roman" w:hAnsi="Times New Roman" w:cs="Times New Roman"/>
          <w:color w:val="000000" w:themeColor="text1"/>
          <w:sz w:val="16"/>
          <w:szCs w:val="16"/>
        </w:rPr>
        <w:t>камвольщик</w:t>
      </w:r>
      <w:proofErr w:type="spellEnd"/>
      <w:r w:rsidRPr="006D2FB4">
        <w:rPr>
          <w:rFonts w:ascii="Times New Roman" w:hAnsi="Times New Roman" w:cs="Times New Roman"/>
          <w:color w:val="000000" w:themeColor="text1"/>
          <w:sz w:val="16"/>
          <w:szCs w:val="16"/>
        </w:rPr>
        <w:t>»</w:t>
      </w:r>
      <w:r w:rsidRPr="006D2FB4">
        <w:rPr>
          <w:rStyle w:val="92"/>
          <w:rFonts w:eastAsiaTheme="minorHAnsi"/>
          <w:color w:val="000000" w:themeColor="text1"/>
          <w:sz w:val="16"/>
          <w:szCs w:val="16"/>
        </w:rPr>
        <w:t xml:space="preserve">(RR- </w:t>
      </w:r>
      <w:r w:rsidRPr="006D2FB4">
        <w:rPr>
          <w:rFonts w:ascii="Times New Roman" w:hAnsi="Times New Roman" w:cs="Times New Roman"/>
          <w:color w:val="000000" w:themeColor="text1"/>
          <w:sz w:val="16"/>
          <w:szCs w:val="16"/>
          <w:lang w:val="en-US"/>
        </w:rPr>
        <w:t>DAO</w:t>
      </w:r>
      <w:r w:rsidRPr="006D2FB4">
        <w:rPr>
          <w:rFonts w:ascii="Times New Roman" w:hAnsi="Times New Roman" w:cs="Times New Roman"/>
          <w:color w:val="000000" w:themeColor="text1"/>
          <w:sz w:val="16"/>
          <w:szCs w:val="16"/>
        </w:rPr>
        <w:t xml:space="preserve">). Ими управляли пилоты И.К. Поляков и Н.И. Найдёнов с механиками И.В. Михеевым и </w:t>
      </w:r>
      <w:proofErr w:type="spellStart"/>
      <w:r w:rsidRPr="006D2FB4">
        <w:rPr>
          <w:rFonts w:ascii="Times New Roman" w:hAnsi="Times New Roman" w:cs="Times New Roman"/>
          <w:color w:val="000000" w:themeColor="text1"/>
          <w:sz w:val="16"/>
          <w:szCs w:val="16"/>
        </w:rPr>
        <w:t>А.В.Осиповым</w:t>
      </w:r>
      <w:proofErr w:type="spellEnd"/>
      <w:r w:rsidRPr="006D2FB4">
        <w:rPr>
          <w:rFonts w:ascii="Times New Roman" w:hAnsi="Times New Roman" w:cs="Times New Roman"/>
          <w:color w:val="000000" w:themeColor="text1"/>
          <w:sz w:val="16"/>
          <w:szCs w:val="16"/>
        </w:rPr>
        <w:t>. На первом участке маршрута «Юнкерсы» и АК-1 сделали короткую промежу</w:t>
      </w:r>
      <w:r w:rsidRPr="006D2FB4">
        <w:rPr>
          <w:rFonts w:ascii="Times New Roman" w:hAnsi="Times New Roman" w:cs="Times New Roman"/>
          <w:color w:val="000000" w:themeColor="text1"/>
          <w:sz w:val="16"/>
          <w:szCs w:val="16"/>
        </w:rPr>
        <w:softHyphen/>
        <w:t>точную посадку в Нижнем Новгороде (15973).</w:t>
      </w:r>
    </w:p>
    <w:p w14:paraId="5ECE8715" w14:textId="4436C0B7" w:rsidR="00594BA2" w:rsidRPr="006D2FB4" w:rsidRDefault="00594BA2" w:rsidP="00054315">
      <w:pPr>
        <w:spacing w:after="0" w:line="240" w:lineRule="auto"/>
        <w:jc w:val="both"/>
        <w:rPr>
          <w:rFonts w:ascii="Times New Roman" w:hAnsi="Times New Roman" w:cs="Times New Roman"/>
          <w:color w:val="000000" w:themeColor="text1"/>
          <w:sz w:val="16"/>
          <w:szCs w:val="16"/>
        </w:rPr>
      </w:pPr>
    </w:p>
    <w:p w14:paraId="038C02F4" w14:textId="25C9FF2E" w:rsidR="00871DA0" w:rsidRPr="006D2FB4" w:rsidRDefault="00871DA0" w:rsidP="00054315">
      <w:pPr>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E3D702D" w14:textId="77777777" w:rsidR="00871DA0" w:rsidRPr="006D2FB4" w:rsidRDefault="00871DA0" w:rsidP="00054315">
      <w:pPr>
        <w:spacing w:after="0" w:line="240" w:lineRule="auto"/>
        <w:jc w:val="both"/>
        <w:rPr>
          <w:rFonts w:ascii="Times New Roman" w:hAnsi="Times New Roman" w:cs="Times New Roman"/>
          <w:i/>
          <w:iCs/>
          <w:color w:val="000000" w:themeColor="text1"/>
          <w:sz w:val="16"/>
          <w:szCs w:val="16"/>
        </w:rPr>
      </w:pPr>
    </w:p>
    <w:p w14:paraId="70A78C7D" w14:textId="77777777" w:rsidR="00871DA0" w:rsidRPr="006D2FB4" w:rsidRDefault="00871DA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июня 1925 итальянский летчик </w:t>
      </w:r>
      <w:proofErr w:type="spellStart"/>
      <w:r w:rsidRPr="006D2FB4">
        <w:rPr>
          <w:rFonts w:ascii="Times New Roman" w:hAnsi="Times New Roman" w:cs="Times New Roman"/>
          <w:color w:val="000000" w:themeColor="text1"/>
          <w:sz w:val="16"/>
          <w:szCs w:val="16"/>
        </w:rPr>
        <w:t>Франческо</w:t>
      </w:r>
      <w:proofErr w:type="spellEnd"/>
      <w:r w:rsidRPr="006D2FB4">
        <w:rPr>
          <w:rFonts w:ascii="Times New Roman" w:hAnsi="Times New Roman" w:cs="Times New Roman"/>
          <w:color w:val="000000" w:themeColor="text1"/>
          <w:sz w:val="16"/>
          <w:szCs w:val="16"/>
        </w:rPr>
        <w:t xml:space="preserve"> де </w:t>
      </w:r>
      <w:proofErr w:type="spellStart"/>
      <w:r w:rsidRPr="006D2FB4">
        <w:rPr>
          <w:rFonts w:ascii="Times New Roman" w:hAnsi="Times New Roman" w:cs="Times New Roman"/>
          <w:color w:val="000000" w:themeColor="text1"/>
          <w:sz w:val="16"/>
          <w:szCs w:val="16"/>
        </w:rPr>
        <w:t>Пинедо</w:t>
      </w:r>
      <w:proofErr w:type="spellEnd"/>
      <w:r w:rsidRPr="006D2FB4">
        <w:rPr>
          <w:rFonts w:ascii="Times New Roman" w:hAnsi="Times New Roman" w:cs="Times New Roman"/>
          <w:color w:val="000000" w:themeColor="text1"/>
          <w:sz w:val="16"/>
          <w:szCs w:val="16"/>
        </w:rPr>
        <w:t xml:space="preserve"> и его механик Эрнесто </w:t>
      </w:r>
      <w:proofErr w:type="spellStart"/>
      <w:r w:rsidRPr="006D2FB4">
        <w:rPr>
          <w:rFonts w:ascii="Times New Roman" w:hAnsi="Times New Roman" w:cs="Times New Roman"/>
          <w:color w:val="000000" w:themeColor="text1"/>
          <w:sz w:val="16"/>
          <w:szCs w:val="16"/>
        </w:rPr>
        <w:t>Кампанелли</w:t>
      </w:r>
      <w:proofErr w:type="spellEnd"/>
      <w:r w:rsidRPr="006D2FB4">
        <w:rPr>
          <w:rFonts w:ascii="Times New Roman" w:hAnsi="Times New Roman" w:cs="Times New Roman"/>
          <w:color w:val="000000" w:themeColor="text1"/>
          <w:sz w:val="16"/>
          <w:szCs w:val="16"/>
        </w:rPr>
        <w:t xml:space="preserve"> прибывают в Мельбурн, Австралия, после 50-дневного полета из Рима на летающей лодке SIAI S.16 </w:t>
      </w:r>
      <w:proofErr w:type="spellStart"/>
      <w:r w:rsidRPr="006D2FB4">
        <w:rPr>
          <w:rFonts w:ascii="Times New Roman" w:hAnsi="Times New Roman" w:cs="Times New Roman"/>
          <w:color w:val="000000" w:themeColor="text1"/>
          <w:sz w:val="16"/>
          <w:szCs w:val="16"/>
        </w:rPr>
        <w:t>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Gennariello</w:t>
      </w:r>
      <w:proofErr w:type="spellEnd"/>
      <w:r w:rsidRPr="006D2FB4">
        <w:rPr>
          <w:rFonts w:ascii="Times New Roman" w:hAnsi="Times New Roman" w:cs="Times New Roman"/>
          <w:color w:val="000000" w:themeColor="text1"/>
          <w:sz w:val="16"/>
          <w:szCs w:val="16"/>
        </w:rPr>
        <w:t>, во время которого они совершили 27 промежуточных остановок без серьезных происшествий. Они пробудут в Мельбурне 36 дней, прежде чем продолжить свое путешествие через Австралию и Японию (20355).</w:t>
      </w:r>
    </w:p>
    <w:p w14:paraId="66C5901E" w14:textId="77777777" w:rsidR="00871DA0" w:rsidRPr="006D2FB4" w:rsidRDefault="00871DA0" w:rsidP="00054315">
      <w:pPr>
        <w:spacing w:after="0" w:line="240" w:lineRule="auto"/>
        <w:jc w:val="both"/>
        <w:rPr>
          <w:rFonts w:ascii="Times New Roman" w:hAnsi="Times New Roman" w:cs="Times New Roman"/>
          <w:color w:val="000000" w:themeColor="text1"/>
          <w:sz w:val="16"/>
          <w:szCs w:val="16"/>
        </w:rPr>
      </w:pPr>
    </w:p>
    <w:p w14:paraId="3421155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43C3C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EA57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июня 1925 Пр. рем. часть УВВС писал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письмо N 13650 на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061587:</w:t>
      </w:r>
    </w:p>
    <w:p w14:paraId="4A219D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"Вследствие невязки количества моторов с намеченной программой опытного строительства 1924/25 Нач. ВВС РККА по докладу НК по этому вопросу указал:</w:t>
      </w:r>
    </w:p>
    <w:p w14:paraId="06A3DE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Сухопутные самолеты</w:t>
      </w:r>
    </w:p>
    <w:p w14:paraId="57AB7F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Двухместный истребитель строить под </w:t>
      </w:r>
      <w:proofErr w:type="spellStart"/>
      <w:r w:rsidRPr="006D2FB4">
        <w:rPr>
          <w:rFonts w:ascii="Times New Roman" w:hAnsi="Times New Roman" w:cs="Times New Roman"/>
          <w:color w:val="000000" w:themeColor="text1"/>
          <w:sz w:val="16"/>
          <w:szCs w:val="16"/>
        </w:rPr>
        <w:t>Нэпир</w:t>
      </w:r>
      <w:proofErr w:type="spellEnd"/>
    </w:p>
    <w:p w14:paraId="694004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 - Либерти</w:t>
      </w:r>
    </w:p>
    <w:p w14:paraId="5803B1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- 2хЛиберти</w:t>
      </w:r>
    </w:p>
    <w:p w14:paraId="20CA48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Переходного типа ставить под БМВ3 и предусмотреть БМВ4</w:t>
      </w:r>
    </w:p>
    <w:p w14:paraId="0B4802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первоначального обучения строить под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разрабатываемый в НАМИ или ГАЗ-4</w:t>
      </w:r>
    </w:p>
    <w:p w14:paraId="649541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Морские самолеты</w:t>
      </w:r>
    </w:p>
    <w:p w14:paraId="4D09D9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береговой - ЛД</w:t>
      </w:r>
    </w:p>
    <w:p w14:paraId="0DE1F6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дальний - ЛД</w:t>
      </w:r>
    </w:p>
    <w:p w14:paraId="30AEE8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 - 2хЛД...(2207,584).</w:t>
      </w:r>
    </w:p>
    <w:p w14:paraId="410EFF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6853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июня 1925 Протоколы заседаний Политбюро ЦК РКП-ВКП(б). № 66. Слушали: 3.0 концессии “Юнкерса” ([постановление] Политбюро от 27 января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46, п. 25). (т. Минкин, Пятаков, Фрунзе, Мартынович, Чиче</w:t>
      </w:r>
      <w:r w:rsidRPr="006D2FB4">
        <w:rPr>
          <w:rFonts w:ascii="Times New Roman" w:hAnsi="Times New Roman" w:cs="Times New Roman"/>
          <w:color w:val="000000" w:themeColor="text1"/>
          <w:sz w:val="16"/>
          <w:szCs w:val="16"/>
        </w:rPr>
        <w:softHyphen/>
        <w:t>рин.) Постановили: а) считать желательным заключить соглашение с “Юнкерсом” при усло</w:t>
      </w:r>
      <w:r w:rsidRPr="006D2FB4">
        <w:rPr>
          <w:rFonts w:ascii="Times New Roman" w:hAnsi="Times New Roman" w:cs="Times New Roman"/>
          <w:color w:val="000000" w:themeColor="text1"/>
          <w:sz w:val="16"/>
          <w:szCs w:val="16"/>
        </w:rPr>
        <w:softHyphen/>
        <w:t>вии, если он обязуется приступить к немедленному моторостроению и организации авиаза</w:t>
      </w:r>
      <w:r w:rsidRPr="006D2FB4">
        <w:rPr>
          <w:rFonts w:ascii="Times New Roman" w:hAnsi="Times New Roman" w:cs="Times New Roman"/>
          <w:color w:val="000000" w:themeColor="text1"/>
          <w:sz w:val="16"/>
          <w:szCs w:val="16"/>
        </w:rPr>
        <w:softHyphen/>
        <w:t>вода в Филях вне производственной зависимости от его заграничного завода в Дессау. При этих условиях считать возможным в процессе переговоров пойти на соответственные уступ</w:t>
      </w:r>
      <w:r w:rsidRPr="006D2FB4">
        <w:rPr>
          <w:rFonts w:ascii="Times New Roman" w:hAnsi="Times New Roman" w:cs="Times New Roman"/>
          <w:color w:val="000000" w:themeColor="text1"/>
          <w:sz w:val="16"/>
          <w:szCs w:val="16"/>
        </w:rPr>
        <w:softHyphen/>
        <w:t>ки концессионеру; б) общее руководство этими переговорами поручить т. Троцкому как председателю ГКК; в) поручить РКИ в кратчайший срок выяснить вопрос о виновных в ряде упущений в деле покупки и приемки негодных моторов или самолетов с докладом в Политбюро. Поручить РКИ установление виновных лиц за упущения в осуществлении концессионного договора с “Юнкерсом”; г) поручить РКИ с правом привлечения соответ</w:t>
      </w:r>
      <w:r w:rsidRPr="006D2FB4">
        <w:rPr>
          <w:rFonts w:ascii="Times New Roman" w:hAnsi="Times New Roman" w:cs="Times New Roman"/>
          <w:color w:val="000000" w:themeColor="text1"/>
          <w:sz w:val="16"/>
          <w:szCs w:val="16"/>
        </w:rPr>
        <w:softHyphen/>
        <w:t>ственных ведомств проверить, действительно ли наша сторона является ответственной за на</w:t>
      </w:r>
      <w:r w:rsidRPr="006D2FB4">
        <w:rPr>
          <w:rFonts w:ascii="Times New Roman" w:hAnsi="Times New Roman" w:cs="Times New Roman"/>
          <w:color w:val="000000" w:themeColor="text1"/>
          <w:sz w:val="16"/>
          <w:szCs w:val="16"/>
        </w:rPr>
        <w:softHyphen/>
        <w:t>рушение договора и решение третейского суда не может быть в нашу пользу. (РГАСПИ. Ф. 17. Оп. 162. Д. 2. Л. 124-125.) (10711,623).</w:t>
      </w:r>
    </w:p>
    <w:p w14:paraId="785479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C4F5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июня 1925 г. комиссия под председательством Вахмистрова провела осмотр и испытание бомбового вооружения на одном из Р-1. </w:t>
      </w:r>
      <w:proofErr w:type="spellStart"/>
      <w:r w:rsidRPr="006D2FB4">
        <w:rPr>
          <w:rFonts w:ascii="Times New Roman" w:hAnsi="Times New Roman" w:cs="Times New Roman"/>
          <w:color w:val="000000" w:themeColor="text1"/>
          <w:sz w:val="16"/>
          <w:szCs w:val="16"/>
        </w:rPr>
        <w:t>Этамашина</w:t>
      </w:r>
      <w:proofErr w:type="spellEnd"/>
      <w:r w:rsidRPr="006D2FB4">
        <w:rPr>
          <w:rFonts w:ascii="Times New Roman" w:hAnsi="Times New Roman" w:cs="Times New Roman"/>
          <w:color w:val="000000" w:themeColor="text1"/>
          <w:sz w:val="16"/>
          <w:szCs w:val="16"/>
        </w:rPr>
        <w:t xml:space="preserve"> специально предназначалась для экспериментов с вооружением, поэтому на ней стояли сразу три разных бомбосбрасывателя: для левого крыла — Савельева, для правого - Горелова и одиночный (СБР-1) для </w:t>
      </w:r>
      <w:proofErr w:type="spellStart"/>
      <w:r w:rsidRPr="006D2FB4">
        <w:rPr>
          <w:rFonts w:ascii="Times New Roman" w:hAnsi="Times New Roman" w:cs="Times New Roman"/>
          <w:color w:val="000000" w:themeColor="text1"/>
          <w:sz w:val="16"/>
          <w:szCs w:val="16"/>
        </w:rPr>
        <w:t>подфюзеляжной</w:t>
      </w:r>
      <w:proofErr w:type="spellEnd"/>
      <w:r w:rsidRPr="006D2FB4">
        <w:rPr>
          <w:rFonts w:ascii="Times New Roman" w:hAnsi="Times New Roman" w:cs="Times New Roman"/>
          <w:color w:val="000000" w:themeColor="text1"/>
          <w:sz w:val="16"/>
          <w:szCs w:val="16"/>
        </w:rPr>
        <w:t xml:space="preserve"> подвески. УВВФ акт об испытаниях не утвердило, не согласившись с выводами комиссии, однако, уже 30 июня заказало по небольшой партии бомбодержателей и сбрасывателей нескольких типов.</w:t>
      </w:r>
    </w:p>
    <w:p w14:paraId="2E1A0B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Р-1 должен был использоваться не только как разведчик, но и как легкий бомбардировщик. Ранее на русских аэропланах бомбы просто складывали в кабину летнаба, а потом сбрасывали руками, прицеливаясь на глаз. На «де </w:t>
      </w:r>
      <w:proofErr w:type="spellStart"/>
      <w:r w:rsidRPr="006D2FB4">
        <w:rPr>
          <w:rFonts w:ascii="Times New Roman" w:hAnsi="Times New Roman" w:cs="Times New Roman"/>
          <w:color w:val="000000" w:themeColor="text1"/>
          <w:sz w:val="16"/>
          <w:szCs w:val="16"/>
        </w:rPr>
        <w:t>хевилленде</w:t>
      </w:r>
      <w:proofErr w:type="spellEnd"/>
      <w:r w:rsidRPr="006D2FB4">
        <w:rPr>
          <w:rFonts w:ascii="Times New Roman" w:hAnsi="Times New Roman" w:cs="Times New Roman"/>
          <w:color w:val="000000" w:themeColor="text1"/>
          <w:sz w:val="16"/>
          <w:szCs w:val="16"/>
        </w:rPr>
        <w:t xml:space="preserve">» под нижним крылом и фюзеляжем стояли бомбодержатели; бомбы сбрасывались механическими бомбосбрасывателями. При этом летнаб дергал за ручку и через систему тросиков и блоков открывал замки, освобождавшие бомбы. Прицеливание осуществлял тот же летнаб с помощью нехитрого устройства, навешенного снаружи на борт самолета. Подобное же оснащение планировалось для Р-1. На нем первоначально предусматривалось бомбовое вооружение из подкрыльных балок Д-3 (позднее переименованных в ДЕР-3) и </w:t>
      </w:r>
      <w:proofErr w:type="spellStart"/>
      <w:r w:rsidRPr="006D2FB4">
        <w:rPr>
          <w:rFonts w:ascii="Times New Roman" w:hAnsi="Times New Roman" w:cs="Times New Roman"/>
          <w:color w:val="000000" w:themeColor="text1"/>
          <w:sz w:val="16"/>
          <w:szCs w:val="16"/>
        </w:rPr>
        <w:t>подфюзеляжных</w:t>
      </w:r>
      <w:proofErr w:type="spellEnd"/>
      <w:r w:rsidRPr="006D2FB4">
        <w:rPr>
          <w:rFonts w:ascii="Times New Roman" w:hAnsi="Times New Roman" w:cs="Times New Roman"/>
          <w:color w:val="000000" w:themeColor="text1"/>
          <w:sz w:val="16"/>
          <w:szCs w:val="16"/>
        </w:rPr>
        <w:t xml:space="preserve"> Д-4 (ДЕР-4). Балки позволяли подвеску бомб тандемом — впереди более легкие осколочные, сзади -фугасные. Первую партию из 30 комплектов ДЕР-3 на ГАЗ-1 сделали на свой страх и риск, без утверждения НК</w:t>
      </w:r>
      <w:r w:rsidRPr="006D2FB4">
        <w:rPr>
          <w:rFonts w:ascii="Times New Roman" w:hAnsi="Times New Roman" w:cs="Times New Roman"/>
          <w:b/>
          <w:bCs/>
          <w:color w:val="000000" w:themeColor="text1"/>
          <w:sz w:val="16"/>
          <w:szCs w:val="16"/>
        </w:rPr>
        <w:t>.</w:t>
      </w:r>
    </w:p>
    <w:p w14:paraId="382739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Сброс должен был осуществляться бомбосбрасывателем СБР-5 или СБР-7. Оба они, сконструированные инженером Гореловым, являлись вариантами английских механических сбрасывателей фирмы «Браунинг», захваченных как трофеи во время Гражданской войны. Они позволяли сброс бомб поодиночке, серией с заданным интервалом или залпом. Позже СБР-5 забраковали. Альтернативой являлся сбрасыватель конструкции Савельева СБР-3, который был проще, но обеспечивал только одиночный сброс или залповый.</w:t>
      </w:r>
    </w:p>
    <w:p w14:paraId="53D507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лету 1925 г. прицелы для бомбометания существовали только в опытных образцах. Их было два типа: Никольского (по типу английского «</w:t>
      </w:r>
      <w:proofErr w:type="spellStart"/>
      <w:r w:rsidRPr="006D2FB4">
        <w:rPr>
          <w:rFonts w:ascii="Times New Roman" w:hAnsi="Times New Roman" w:cs="Times New Roman"/>
          <w:color w:val="000000" w:themeColor="text1"/>
          <w:sz w:val="16"/>
          <w:szCs w:val="16"/>
        </w:rPr>
        <w:t>Вимперис</w:t>
      </w:r>
      <w:proofErr w:type="spellEnd"/>
      <w:r w:rsidRPr="006D2FB4">
        <w:rPr>
          <w:rFonts w:ascii="Times New Roman" w:hAnsi="Times New Roman" w:cs="Times New Roman"/>
          <w:color w:val="000000" w:themeColor="text1"/>
          <w:sz w:val="16"/>
          <w:szCs w:val="16"/>
        </w:rPr>
        <w:t xml:space="preserve">») и простейший </w:t>
      </w:r>
      <w:proofErr w:type="spellStart"/>
      <w:r w:rsidRPr="006D2FB4">
        <w:rPr>
          <w:rFonts w:ascii="Times New Roman" w:hAnsi="Times New Roman" w:cs="Times New Roman"/>
          <w:color w:val="000000" w:themeColor="text1"/>
          <w:sz w:val="16"/>
          <w:szCs w:val="16"/>
        </w:rPr>
        <w:t>Надашкевича</w:t>
      </w:r>
      <w:proofErr w:type="spellEnd"/>
      <w:r w:rsidRPr="006D2FB4">
        <w:rPr>
          <w:rFonts w:ascii="Times New Roman" w:hAnsi="Times New Roman" w:cs="Times New Roman"/>
          <w:color w:val="000000" w:themeColor="text1"/>
          <w:sz w:val="16"/>
          <w:szCs w:val="16"/>
        </w:rPr>
        <w:t xml:space="preserve">. Позже каждый из них для доскональных испытаний изготовили в 25 экземплярах. Предпочтение было отдано простому прицелу </w:t>
      </w:r>
      <w:proofErr w:type="spellStart"/>
      <w:r w:rsidRPr="006D2FB4">
        <w:rPr>
          <w:rFonts w:ascii="Times New Roman" w:hAnsi="Times New Roman" w:cs="Times New Roman"/>
          <w:color w:val="000000" w:themeColor="text1"/>
          <w:sz w:val="16"/>
          <w:szCs w:val="16"/>
        </w:rPr>
        <w:t>Надашкевича</w:t>
      </w:r>
      <w:proofErr w:type="spellEnd"/>
      <w:r w:rsidRPr="006D2FB4">
        <w:rPr>
          <w:rFonts w:ascii="Times New Roman" w:hAnsi="Times New Roman" w:cs="Times New Roman"/>
          <w:color w:val="000000" w:themeColor="text1"/>
          <w:sz w:val="16"/>
          <w:szCs w:val="16"/>
        </w:rPr>
        <w:t>, принятому на вооружение как АП-2. Он крепился снаружи на правом борту кабины летнаба.</w:t>
      </w:r>
    </w:p>
    <w:p w14:paraId="2E847E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Полный комплект бомбового вооружения, названный Бомбр-1, впервые поставили на самолет № 2741 в сентябре 1925 г.; эту машину в октябре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w:t>
      </w:r>
      <w:proofErr w:type="spellStart"/>
      <w:r w:rsidRPr="006D2FB4">
        <w:rPr>
          <w:rFonts w:ascii="Times New Roman" w:hAnsi="Times New Roman" w:cs="Times New Roman"/>
          <w:color w:val="000000" w:themeColor="text1"/>
          <w:sz w:val="16"/>
          <w:szCs w:val="16"/>
        </w:rPr>
        <w:t>Надашкевичем</w:t>
      </w:r>
      <w:proofErr w:type="spellEnd"/>
      <w:r w:rsidRPr="006D2FB4">
        <w:rPr>
          <w:rFonts w:ascii="Times New Roman" w:hAnsi="Times New Roman" w:cs="Times New Roman"/>
          <w:color w:val="000000" w:themeColor="text1"/>
          <w:sz w:val="16"/>
          <w:szCs w:val="16"/>
        </w:rPr>
        <w:t xml:space="preserve">. Во всех полетах машину пилотировал К. </w:t>
      </w:r>
      <w:proofErr w:type="spellStart"/>
      <w:r w:rsidRPr="006D2FB4">
        <w:rPr>
          <w:rFonts w:ascii="Times New Roman" w:hAnsi="Times New Roman" w:cs="Times New Roman"/>
          <w:color w:val="000000" w:themeColor="text1"/>
          <w:sz w:val="16"/>
          <w:szCs w:val="16"/>
        </w:rPr>
        <w:t>Арцеулов</w:t>
      </w:r>
      <w:proofErr w:type="spellEnd"/>
      <w:r w:rsidRPr="006D2FB4">
        <w:rPr>
          <w:rFonts w:ascii="Times New Roman" w:hAnsi="Times New Roman" w:cs="Times New Roman"/>
          <w:color w:val="000000" w:themeColor="text1"/>
          <w:sz w:val="16"/>
          <w:szCs w:val="16"/>
        </w:rPr>
        <w:t xml:space="preserve">, а в задней кабине чередовались члены комиссии - </w:t>
      </w:r>
      <w:proofErr w:type="spellStart"/>
      <w:r w:rsidRPr="006D2FB4">
        <w:rPr>
          <w:rFonts w:ascii="Times New Roman" w:hAnsi="Times New Roman" w:cs="Times New Roman"/>
          <w:color w:val="000000" w:themeColor="text1"/>
          <w:sz w:val="16"/>
          <w:szCs w:val="16"/>
        </w:rPr>
        <w:t>Надашкевич</w:t>
      </w:r>
      <w:proofErr w:type="spellEnd"/>
      <w:r w:rsidRPr="006D2FB4">
        <w:rPr>
          <w:rFonts w:ascii="Times New Roman" w:hAnsi="Times New Roman" w:cs="Times New Roman"/>
          <w:color w:val="000000" w:themeColor="text1"/>
          <w:sz w:val="16"/>
          <w:szCs w:val="16"/>
        </w:rPr>
        <w:t>, Дьяконов и Селезнев. Комплект Бомбр-1 был официально утвержден 19 декабря 1925 г.</w:t>
      </w:r>
    </w:p>
    <w:p w14:paraId="2BF74E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499999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A59111"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июня 1925, летя из Казани в Сарапул,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пройдя 120 км и пробыв в воздухе 48 ми</w:t>
      </w:r>
      <w:r w:rsidRPr="006D2FB4">
        <w:rPr>
          <w:rFonts w:ascii="Times New Roman" w:hAnsi="Times New Roman" w:cs="Times New Roman"/>
          <w:color w:val="000000" w:themeColor="text1"/>
          <w:sz w:val="16"/>
          <w:szCs w:val="16"/>
        </w:rPr>
        <w:softHyphen/>
        <w:t>нут, заметил, что левое нижнее крыло покрывается густым слоем масла. Выполнив вынужденную посадку, экипаж обнаружил, что масло</w:t>
      </w:r>
      <w:r w:rsidRPr="006D2FB4">
        <w:rPr>
          <w:rStyle w:val="aff5"/>
          <w:rFonts w:ascii="Times New Roman" w:eastAsia="Arial Unicode MS" w:hAnsi="Times New Roman" w:cs="Times New Roman"/>
          <w:i w:val="0"/>
          <w:color w:val="000000" w:themeColor="text1"/>
        </w:rPr>
        <w:t xml:space="preserve"> «пробивается из-под ниппеля левой трубки, идущей к распределителю коробки</w:t>
      </w:r>
      <w:r w:rsidRPr="006D2FB4">
        <w:rPr>
          <w:rFonts w:ascii="Times New Roman" w:hAnsi="Times New Roman" w:cs="Times New Roman"/>
          <w:color w:val="000000" w:themeColor="text1"/>
          <w:sz w:val="16"/>
          <w:szCs w:val="16"/>
        </w:rPr>
        <w:t xml:space="preserve"> левого</w:t>
      </w:r>
      <w:r w:rsidRPr="006D2FB4">
        <w:rPr>
          <w:rStyle w:val="aff5"/>
          <w:rFonts w:ascii="Times New Roman" w:eastAsia="Arial Unicode MS" w:hAnsi="Times New Roman" w:cs="Times New Roman"/>
          <w:i w:val="0"/>
          <w:color w:val="000000" w:themeColor="text1"/>
        </w:rPr>
        <w:t xml:space="preserve"> блока».</w:t>
      </w:r>
      <w:r w:rsidRPr="006D2FB4">
        <w:rPr>
          <w:rFonts w:ascii="Times New Roman" w:hAnsi="Times New Roman" w:cs="Times New Roman"/>
          <w:color w:val="000000" w:themeColor="text1"/>
          <w:sz w:val="16"/>
          <w:szCs w:val="16"/>
        </w:rPr>
        <w:t xml:space="preserve"> Трубопровод заменили и продолжили полёт (15973).</w:t>
      </w:r>
    </w:p>
    <w:p w14:paraId="7EBB0BE5"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p>
    <w:p w14:paraId="68C43E69"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июня 1925, летя в Сарапул, </w:t>
      </w:r>
      <w:proofErr w:type="spellStart"/>
      <w:r w:rsidRPr="006D2FB4">
        <w:rPr>
          <w:rFonts w:ascii="Times New Roman" w:hAnsi="Times New Roman" w:cs="Times New Roman"/>
          <w:color w:val="000000" w:themeColor="text1"/>
          <w:sz w:val="16"/>
          <w:szCs w:val="16"/>
        </w:rPr>
        <w:t>Вол</w:t>
      </w:r>
      <w:r w:rsidRPr="006D2FB4">
        <w:rPr>
          <w:rFonts w:ascii="Times New Roman" w:hAnsi="Times New Roman" w:cs="Times New Roman"/>
          <w:color w:val="000000" w:themeColor="text1"/>
          <w:sz w:val="16"/>
          <w:szCs w:val="16"/>
        </w:rPr>
        <w:softHyphen/>
        <w:t>ковойнов</w:t>
      </w:r>
      <w:proofErr w:type="spellEnd"/>
      <w:r w:rsidRPr="006D2FB4">
        <w:rPr>
          <w:rFonts w:ascii="Times New Roman" w:hAnsi="Times New Roman" w:cs="Times New Roman"/>
          <w:color w:val="000000" w:themeColor="text1"/>
          <w:sz w:val="16"/>
          <w:szCs w:val="16"/>
        </w:rPr>
        <w:t>, «пройдя верст 120 от Казани, пробыв в воздухе 48 минут... заметил, что левое нижнее крыло покрывается густым слоем масла, — для меня стало ясно, что подача ма</w:t>
      </w:r>
      <w:r w:rsidRPr="006D2FB4">
        <w:rPr>
          <w:rFonts w:ascii="Times New Roman" w:hAnsi="Times New Roman" w:cs="Times New Roman"/>
          <w:color w:val="000000" w:themeColor="text1"/>
          <w:sz w:val="16"/>
          <w:szCs w:val="16"/>
        </w:rPr>
        <w:softHyphen/>
        <w:t>сла неправильна, что-то случилось с маслопроводом, нужно обязательно снизиться.</w:t>
      </w:r>
    </w:p>
    <w:p w14:paraId="4B9B237A"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Только что я начал высматривать, с высоты 600 м, наиболее удобную площадку для посадки, как внезапная сильная струя масла, выбивавшаяся из под капота, замаслила ко</w:t>
      </w:r>
      <w:r w:rsidRPr="006D2FB4">
        <w:rPr>
          <w:rFonts w:ascii="Times New Roman" w:hAnsi="Times New Roman" w:cs="Times New Roman"/>
          <w:color w:val="000000" w:themeColor="text1"/>
          <w:sz w:val="16"/>
          <w:szCs w:val="16"/>
        </w:rPr>
        <w:softHyphen/>
        <w:t>зырёк, сильно забрызгала очки и заставила меня немедленно без дальнейшего раздумья об удобной площадке, идти на снижение. Держаться в воздухе было рискованно, так как давление в масляном манометре упало до нуля, и, продолжая полёт, я рисковал сжечь мотор. Ни одной хорошей поляны подо мной не было, ясно вырисовывались крутые скло</w:t>
      </w:r>
      <w:r w:rsidRPr="006D2FB4">
        <w:rPr>
          <w:rFonts w:ascii="Times New Roman" w:hAnsi="Times New Roman" w:cs="Times New Roman"/>
          <w:color w:val="000000" w:themeColor="text1"/>
          <w:sz w:val="16"/>
          <w:szCs w:val="16"/>
        </w:rPr>
        <w:softHyphen/>
        <w:t>ны, глубокие овраги, лишь вдали была заметна вспаханная площадка, я стал тянуть к ней, но, опустившись ниже, увидел, что и она далеко нехороша: имеет глубокие межи, по</w:t>
      </w:r>
      <w:r w:rsidRPr="006D2FB4">
        <w:rPr>
          <w:rFonts w:ascii="Times New Roman" w:hAnsi="Times New Roman" w:cs="Times New Roman"/>
          <w:color w:val="000000" w:themeColor="text1"/>
          <w:sz w:val="16"/>
          <w:szCs w:val="16"/>
        </w:rPr>
        <w:softHyphen/>
        <w:t>перек которых садиться, хотя и против ветра — иметь обязательный капот. Выход один — произвести посадку с боковым ветром, что я немедленно сделал. Посадка прошла больше, чем благополучно, несмотря на ветер силою до 10 метров. Механик т. Кузнецов и я сразу же полезли к мотору, чтобы выяснить, где испорчена трубка, откуда так силь</w:t>
      </w:r>
      <w:r w:rsidRPr="006D2FB4">
        <w:rPr>
          <w:rFonts w:ascii="Times New Roman" w:hAnsi="Times New Roman" w:cs="Times New Roman"/>
          <w:color w:val="000000" w:themeColor="text1"/>
          <w:sz w:val="16"/>
          <w:szCs w:val="16"/>
        </w:rPr>
        <w:softHyphen/>
        <w:t>но пробивало масло, но, несмотря на самый тщательный осмотр, обнаружить место уте</w:t>
      </w:r>
      <w:r w:rsidRPr="006D2FB4">
        <w:rPr>
          <w:rFonts w:ascii="Times New Roman" w:hAnsi="Times New Roman" w:cs="Times New Roman"/>
          <w:color w:val="000000" w:themeColor="text1"/>
          <w:sz w:val="16"/>
          <w:szCs w:val="16"/>
        </w:rPr>
        <w:softHyphen/>
        <w:t>чки масла не удавалось. Тогда решили снять все капоты, запустить мотор, чтобы найти лопнувшую трубку. Сбежавшиеся крестьяне помогли запустить мотор, и только во вре</w:t>
      </w:r>
      <w:r w:rsidRPr="006D2FB4">
        <w:rPr>
          <w:rFonts w:ascii="Times New Roman" w:hAnsi="Times New Roman" w:cs="Times New Roman"/>
          <w:color w:val="000000" w:themeColor="text1"/>
          <w:sz w:val="16"/>
          <w:szCs w:val="16"/>
        </w:rPr>
        <w:softHyphen/>
        <w:t xml:space="preserve">мя работы обнаружили, что масло пробивается из-под ниппеля левой трубки, идущей к распределителю коробки левого блока. Остановив мотор и спустив часть воды, </w:t>
      </w:r>
      <w:r w:rsidRPr="006D2FB4">
        <w:rPr>
          <w:rFonts w:ascii="Times New Roman" w:hAnsi="Times New Roman" w:cs="Times New Roman"/>
          <w:color w:val="000000" w:themeColor="text1"/>
          <w:sz w:val="16"/>
          <w:szCs w:val="16"/>
        </w:rPr>
        <w:lastRenderedPageBreak/>
        <w:t>приступили к работе. С большим трудом, вследствие колоссальных неудобств, поставили имеющуюся в запасе новую трубку и начали подготовлять са</w:t>
      </w:r>
      <w:r w:rsidRPr="006D2FB4">
        <w:rPr>
          <w:rFonts w:ascii="Times New Roman" w:hAnsi="Times New Roman" w:cs="Times New Roman"/>
          <w:color w:val="000000" w:themeColor="text1"/>
          <w:sz w:val="16"/>
          <w:szCs w:val="16"/>
        </w:rPr>
        <w:softHyphen/>
        <w:t>молёт к вылету...</w:t>
      </w:r>
    </w:p>
    <w:p w14:paraId="19ACD74A"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Крестьяне ... были страшно довольны, что к ним случайно сел са</w:t>
      </w:r>
      <w:r w:rsidRPr="006D2FB4">
        <w:rPr>
          <w:rFonts w:ascii="Times New Roman" w:hAnsi="Times New Roman" w:cs="Times New Roman"/>
          <w:color w:val="000000" w:themeColor="text1"/>
          <w:sz w:val="16"/>
          <w:szCs w:val="16"/>
        </w:rPr>
        <w:softHyphen/>
        <w:t>молёт, да сесть то ему на этом поле было тру</w:t>
      </w:r>
      <w:r w:rsidRPr="006D2FB4">
        <w:rPr>
          <w:rFonts w:ascii="Times New Roman" w:hAnsi="Times New Roman" w:cs="Times New Roman"/>
          <w:color w:val="000000" w:themeColor="text1"/>
          <w:sz w:val="16"/>
          <w:szCs w:val="16"/>
        </w:rPr>
        <w:softHyphen/>
        <w:t xml:space="preserve">дно, а подняться ещё трудней. Поперечные межи не позволяли идти против </w:t>
      </w:r>
      <w:proofErr w:type="spellStart"/>
      <w:r w:rsidRPr="006D2FB4">
        <w:rPr>
          <w:rFonts w:ascii="Times New Roman" w:hAnsi="Times New Roman" w:cs="Times New Roman"/>
          <w:color w:val="000000" w:themeColor="text1"/>
          <w:sz w:val="16"/>
          <w:szCs w:val="16"/>
        </w:rPr>
        <w:t>ветрвдать</w:t>
      </w:r>
      <w:proofErr w:type="spellEnd"/>
      <w:r w:rsidRPr="006D2FB4">
        <w:rPr>
          <w:rFonts w:ascii="Times New Roman" w:hAnsi="Times New Roman" w:cs="Times New Roman"/>
          <w:color w:val="000000" w:themeColor="text1"/>
          <w:sz w:val="16"/>
          <w:szCs w:val="16"/>
        </w:rPr>
        <w:t xml:space="preserve"> от совершенно размякшей</w:t>
      </w:r>
      <w:r w:rsidRPr="006D2FB4">
        <w:rPr>
          <w:rStyle w:val="aff8"/>
          <w:rFonts w:ascii="Times New Roman" w:hAnsi="Times New Roman" w:cs="Times New Roman"/>
          <w:b w:val="0"/>
          <w:color w:val="000000" w:themeColor="text1"/>
          <w:spacing w:val="0"/>
          <w:sz w:val="16"/>
          <w:szCs w:val="16"/>
        </w:rPr>
        <w:t xml:space="preserve"> почвы ничего</w:t>
      </w:r>
      <w:r w:rsidRPr="006D2FB4">
        <w:rPr>
          <w:rFonts w:ascii="Times New Roman" w:hAnsi="Times New Roman" w:cs="Times New Roman"/>
          <w:color w:val="000000" w:themeColor="text1"/>
          <w:sz w:val="16"/>
          <w:szCs w:val="16"/>
        </w:rPr>
        <w:t xml:space="preserve"> хорошего. Для большего обеспечения подъёма был вынужден пассажира т. Вишнева, весь багаж и большую часть груза отправить до Сарапула поездом, а самому спешить с подъёмом, так как позднее время и надвигающаяся грозовая туча могли задержать мой вылет до утра, если не дольше.</w:t>
      </w:r>
    </w:p>
    <w:p w14:paraId="16CBEECD"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Наконец, самолёт окончательно приготовлен; было 19 часов 20 минут вечера. Для то</w:t>
      </w:r>
      <w:r w:rsidRPr="006D2FB4">
        <w:rPr>
          <w:rFonts w:ascii="Times New Roman" w:hAnsi="Times New Roman" w:cs="Times New Roman"/>
          <w:color w:val="000000" w:themeColor="text1"/>
          <w:sz w:val="16"/>
          <w:szCs w:val="16"/>
        </w:rPr>
        <w:softHyphen/>
        <w:t>го, чтобы больше обеспечить себя при разбеге, решил отрулить назад еще шагов на 300; почти на полном газе самолёт едва передвигался по земле, еще больше приходилось опасаться за взлёт, к тому же в конце площадки был овраг, а с противоположной сто</w:t>
      </w:r>
      <w:r w:rsidRPr="006D2FB4">
        <w:rPr>
          <w:rFonts w:ascii="Times New Roman" w:hAnsi="Times New Roman" w:cs="Times New Roman"/>
          <w:color w:val="000000" w:themeColor="text1"/>
          <w:sz w:val="16"/>
          <w:szCs w:val="16"/>
        </w:rPr>
        <w:softHyphen/>
        <w:t>роны метров на 30 — возвышенность. Ровно в 19 часов 30 минут, установив самолёт ме</w:t>
      </w:r>
      <w:r w:rsidRPr="006D2FB4">
        <w:rPr>
          <w:rFonts w:ascii="Times New Roman" w:hAnsi="Times New Roman" w:cs="Times New Roman"/>
          <w:color w:val="000000" w:themeColor="text1"/>
          <w:sz w:val="16"/>
          <w:szCs w:val="16"/>
        </w:rPr>
        <w:softHyphen/>
        <w:t>жду межей, дал полный газ мотору, и самолёт едва-едва начал набирать скорость. Грязь от колёс разбрасывалась в разные стороны, было большое опасение за целость винта; порывами ветра самолёт так сильно заносило в сторону, что только мощные рули Р-1 помогли выдержать прямую. Взгляд, брошенный вперед, говорил, что площадка уже кончается, а скорость была ещё далеко недостаточной; наконец, самолёт покатился под откос, набрал скорость и еле-еле перешёл возвышенность. Подъём был критическим, но другого выбора не представлялось, с другой стороны — продолжительность разбега бы</w:t>
      </w:r>
      <w:r w:rsidRPr="006D2FB4">
        <w:rPr>
          <w:rFonts w:ascii="Times New Roman" w:hAnsi="Times New Roman" w:cs="Times New Roman"/>
          <w:color w:val="000000" w:themeColor="text1"/>
          <w:sz w:val="16"/>
          <w:szCs w:val="16"/>
        </w:rPr>
        <w:softHyphen/>
        <w:t>ла неожиданна. Безусловно, было досадно, что по существу посадка произошла из-за таких пустяков, которые должен был предусмотреть моторостроительный завод. Благо</w:t>
      </w:r>
      <w:r w:rsidRPr="006D2FB4">
        <w:rPr>
          <w:rFonts w:ascii="Times New Roman" w:hAnsi="Times New Roman" w:cs="Times New Roman"/>
          <w:color w:val="000000" w:themeColor="text1"/>
          <w:sz w:val="16"/>
          <w:szCs w:val="16"/>
        </w:rPr>
        <w:softHyphen/>
        <w:t>даря только счастливому стечению обстоятельств, посадка не окончилась аварией»  (15783).</w:t>
      </w:r>
    </w:p>
    <w:p w14:paraId="2894FBCD"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p>
    <w:p w14:paraId="3BEE596E"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июня 1925. № 66. Слушали: 3. О концессии «Юнкерса» ([постановление] Политбюро от 27 января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46, п. 25). (т. Минкин, Пятаков, Фрунзе, Мартынович, Чичерин.) Постановили: а) считать желательным заключить соглашение с «Юнкерсом» при условии, если он обязуется приступить к немедленному моторостроению и организации авиазавода в Филях вне производственной зависимости от его заграничного завода в Дессау. При этих условиях считать возможным в процессе переговоров пойти на соответственные уступки концессионеру; б) общее руководство этими переговорами поручить т. Троцкому как председателю ГКК; в) поручить РКИ в кратчайший срок выяснить вопрос о виновных в ряде упущений в деле покупки и приемки негодных моторов или самолетов с докладом в Политбюро. Поручить РКИ установление виновных лиц за упущения в осуществлении концессионного договора с «Юнкерсом»; г) поручить РКИ с правом привлечения соответственных ведомств проверить, действительно ли наша сторона является ответственной за нарушение договора и решение третейского суда не может быть в нашу пользу. (РГАСПИ. Ф. 17. Оп. 162. Д. 2. Л. 124</w:t>
      </w:r>
      <w:r w:rsidRPr="006D2FB4">
        <w:rPr>
          <w:rFonts w:ascii="Times New Roman" w:hAnsi="Times New Roman" w:cs="Times New Roman"/>
          <w:color w:val="000000" w:themeColor="text1"/>
          <w:sz w:val="16"/>
          <w:szCs w:val="16"/>
        </w:rPr>
        <w:noBreakHyphen/>
        <w:t>125.)</w:t>
      </w:r>
    </w:p>
    <w:p w14:paraId="41E99BBD"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июня. № 68. Слушали: 10. О концессии «Юнкерса» ([постановление] Политбюро от 11 июня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66, п. 3). Постановили: а) отложить вопрос на одну неделю, поручив комиссии Политбюро поставить его на обсуждение Комиссии обороны. Вызвать т. Фрунзе и поручить ему привлечь к обсуждению этого вопроса РВСР; б) поручить ЦКК продолжить выяснение виновных лиц и организаций; точно установить, кто с нашей стороны составлял договор и какие организации и лица в них ответственны за исполнение договора. (РГАСПИ. Ф. 17. Оп. 3. Д. 508. Л. 4.) (20348).</w:t>
      </w:r>
    </w:p>
    <w:p w14:paraId="3A088624"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p>
    <w:p w14:paraId="740EDCCE"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июня 1925 г.</w:t>
      </w:r>
    </w:p>
    <w:p w14:paraId="7939C0D8"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протокола № 66</w:t>
      </w:r>
    </w:p>
    <w:p w14:paraId="37A821F8"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июня 1925 г.</w:t>
      </w:r>
    </w:p>
    <w:p w14:paraId="482BF88A"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p w14:paraId="59EAB0FB"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3. О концессии «Юнкере»1 (ПБ от 27.1.25 г., пр. № 46, п. 25) (тт. Минкин, Пятаков, Фрунзе, Мартынович, Чичерин).</w:t>
      </w:r>
    </w:p>
    <w:p w14:paraId="1B9467C6"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275DE18F"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Считать желательным заключить соглашение с Юнкерсом при условии, если он обязуется приступить к немедленному моторостроению и организации авиазавода в Филях вне производственной зависимости от его заграничного завода в Дессау. При этих условиях считать возможным в процессе переговоров пойти на соответственные уступки концессионеру.</w:t>
      </w:r>
    </w:p>
    <w:p w14:paraId="57A3017E"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Общее руководство этими переговорами поручить тов. Троцкому, как председателю ГКК.</w:t>
      </w:r>
    </w:p>
    <w:p w14:paraId="237D10BF"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Поручить РКП в кратчайший срок выяснить вопрос о виновных в ряде упущений в деле покупки и приемки негодных моторов или самолетов с докладом в Политбюро. Поручить РКП установление виновных лиц за упущения в осуществлении концессионного договора с Юнкерсом.</w:t>
      </w:r>
    </w:p>
    <w:p w14:paraId="0FF83E4A"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Поручить РКП с правом привлечения соответственных ведомств проверить, действительно ли наша сторона является ответственной за нарушение договора и решение третейского суда не может быть в нашу пользу.</w:t>
      </w:r>
    </w:p>
    <w:p w14:paraId="417A5AA0"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Выписки посланы: т. Троцкому — все, т. </w:t>
      </w:r>
      <w:proofErr w:type="spellStart"/>
      <w:r w:rsidRPr="006D2FB4">
        <w:rPr>
          <w:rFonts w:ascii="Times New Roman" w:hAnsi="Times New Roman" w:cs="Times New Roman"/>
          <w:color w:val="000000" w:themeColor="text1"/>
          <w:sz w:val="16"/>
          <w:szCs w:val="16"/>
        </w:rPr>
        <w:t>Чуцкаеву</w:t>
      </w:r>
      <w:proofErr w:type="spellEnd"/>
      <w:r w:rsidRPr="006D2FB4">
        <w:rPr>
          <w:rFonts w:ascii="Times New Roman" w:hAnsi="Times New Roman" w:cs="Times New Roman"/>
          <w:color w:val="000000" w:themeColor="text1"/>
          <w:sz w:val="16"/>
          <w:szCs w:val="16"/>
        </w:rPr>
        <w:t xml:space="preserve"> — «в», «г».</w:t>
      </w:r>
    </w:p>
    <w:p w14:paraId="0DF37961"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 17. Оп. 162. Д. 2. Л. 124, 125.</w:t>
      </w:r>
    </w:p>
    <w:p w14:paraId="50843C21"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Примечания:</w:t>
      </w:r>
    </w:p>
    <w:p w14:paraId="7C03992C"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марта 1922 г. советское правительство заключило с немецкой авиационной фирмой «Юнкере» секретный договор, который предусматривал строительство авиационных заводов в Филях (недалеко от Москвы) и в Харькове. Этот договор являлся первым шагом к установлению секретного военного сотрудничества между рейхсвером и Красной армией. Сотрудничество продлилось до осени 1933 г., оно достигло своей вершины 30 июля 1923 г., когда в Берлине стороны заключили временное соглашение, которое предусматривало немецкое финансовое участие и немецкую техническую помощь в организации военного производства в Туле и в Петрограде; создание школы для тренировки немецких пилотов в Липецке; строительство авиационного завода фирмой «Юнкере» на советской территории; учреждение советско-германского акционерного общества «Вико-</w:t>
      </w:r>
      <w:proofErr w:type="spellStart"/>
      <w:r w:rsidRPr="006D2FB4">
        <w:rPr>
          <w:rFonts w:ascii="Times New Roman" w:hAnsi="Times New Roman" w:cs="Times New Roman"/>
          <w:color w:val="000000" w:themeColor="text1"/>
          <w:sz w:val="16"/>
          <w:szCs w:val="16"/>
        </w:rPr>
        <w:t>МетахимБерсоль</w:t>
      </w:r>
      <w:proofErr w:type="spellEnd"/>
      <w:r w:rsidRPr="006D2FB4">
        <w:rPr>
          <w:rFonts w:ascii="Times New Roman" w:hAnsi="Times New Roman" w:cs="Times New Roman"/>
          <w:color w:val="000000" w:themeColor="text1"/>
          <w:sz w:val="16"/>
          <w:szCs w:val="16"/>
        </w:rPr>
        <w:t xml:space="preserve">» </w:t>
      </w:r>
    </w:p>
    <w:p w14:paraId="31182F5C"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производства отравляющих веществ, включая иприт </w:t>
      </w:r>
    </w:p>
    <w:p w14:paraId="07DDB85D"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(См.: Фашистский меч ковался в СССР. Красная армия и Рейхсвер. Тайное сотрудничество. 1922—1923: Неизвестные документы / Сост. </w:t>
      </w:r>
      <w:proofErr w:type="spellStart"/>
      <w:r w:rsidRPr="006D2FB4">
        <w:rPr>
          <w:rFonts w:ascii="Times New Roman" w:hAnsi="Times New Roman" w:cs="Times New Roman"/>
          <w:color w:val="000000" w:themeColor="text1"/>
          <w:sz w:val="16"/>
          <w:szCs w:val="16"/>
        </w:rPr>
        <w:t>Ю.Л.Дьяков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Т.С.Бушуева</w:t>
      </w:r>
      <w:proofErr w:type="spellEnd"/>
      <w:r w:rsidRPr="006D2FB4">
        <w:rPr>
          <w:rFonts w:ascii="Times New Roman" w:hAnsi="Times New Roman" w:cs="Times New Roman"/>
          <w:color w:val="000000" w:themeColor="text1"/>
          <w:sz w:val="16"/>
          <w:szCs w:val="16"/>
        </w:rPr>
        <w:t>. М., 1992. С. 84).</w:t>
      </w:r>
    </w:p>
    <w:p w14:paraId="5FF67664"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января 1925 г. Политбюро утвердило протокол заседания комиссии ПБ по концессионным вопросам и доклад подкомиссии по концессии «Юнкере» (РГАСПИ. Ф. 17. Оп. 3. Д. 486. Л. 6, 26—27).</w:t>
      </w:r>
    </w:p>
    <w:p w14:paraId="0D28B36C"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Контракт на приобретение самолетов Управлением военно-воздушных сил РККА и фирмой «Юнкере» в Дессау был заключен в Москве</w:t>
      </w:r>
    </w:p>
    <w:p w14:paraId="6D77E895"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июля 1925 г.</w:t>
      </w:r>
    </w:p>
    <w:p w14:paraId="2C229EBB"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Об осложнениях в ходе переговоров по заключению контракта от 1 июля 1925 г. см.: Фашистский меч ковался в СССР... С. 152—155 (20655).</w:t>
      </w:r>
    </w:p>
    <w:p w14:paraId="4730367D"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p>
    <w:p w14:paraId="3678B573"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июня 1925 А.Д. Ширинкин на Центральном аэродроме в Москве при испы</w:t>
      </w:r>
      <w:r w:rsidRPr="006D2FB4">
        <w:rPr>
          <w:rFonts w:ascii="Times New Roman" w:hAnsi="Times New Roman" w:cs="Times New Roman"/>
          <w:color w:val="000000" w:themeColor="text1"/>
          <w:sz w:val="16"/>
          <w:szCs w:val="16"/>
        </w:rPr>
        <w:softHyphen/>
        <w:t xml:space="preserve">таниях усиленной </w:t>
      </w:r>
      <w:proofErr w:type="spellStart"/>
      <w:r w:rsidRPr="006D2FB4">
        <w:rPr>
          <w:rFonts w:ascii="Times New Roman" w:hAnsi="Times New Roman" w:cs="Times New Roman"/>
          <w:color w:val="000000" w:themeColor="text1"/>
          <w:sz w:val="16"/>
          <w:szCs w:val="16"/>
        </w:rPr>
        <w:t>моторамы</w:t>
      </w:r>
      <w:proofErr w:type="spellEnd"/>
      <w:r w:rsidRPr="006D2FB4">
        <w:rPr>
          <w:rFonts w:ascii="Times New Roman" w:hAnsi="Times New Roman" w:cs="Times New Roman"/>
          <w:color w:val="000000" w:themeColor="text1"/>
          <w:sz w:val="16"/>
          <w:szCs w:val="16"/>
        </w:rPr>
        <w:t xml:space="preserve"> на ДХ1 № 4740 произошла авария. Обстоятельства происшествия были таковы: «11 июня 1925 года в 16 часов 15 минут </w:t>
      </w:r>
      <w:proofErr w:type="spellStart"/>
      <w:r w:rsidRPr="006D2FB4">
        <w:rPr>
          <w:rFonts w:ascii="Times New Roman" w:hAnsi="Times New Roman" w:cs="Times New Roman"/>
          <w:color w:val="000000" w:themeColor="text1"/>
          <w:sz w:val="16"/>
          <w:szCs w:val="16"/>
        </w:rPr>
        <w:t>воен</w:t>
      </w:r>
      <w:proofErr w:type="spellEnd"/>
      <w:r w:rsidRPr="006D2FB4">
        <w:rPr>
          <w:rFonts w:ascii="Times New Roman" w:hAnsi="Times New Roman" w:cs="Times New Roman"/>
          <w:color w:val="000000" w:themeColor="text1"/>
          <w:sz w:val="16"/>
          <w:szCs w:val="16"/>
        </w:rPr>
        <w:t xml:space="preserve">- лет НОА </w:t>
      </w:r>
      <w:proofErr w:type="spellStart"/>
      <w:r w:rsidRPr="006D2FB4">
        <w:rPr>
          <w:rFonts w:ascii="Times New Roman" w:hAnsi="Times New Roman" w:cs="Times New Roman"/>
          <w:color w:val="000000" w:themeColor="text1"/>
          <w:sz w:val="16"/>
          <w:szCs w:val="16"/>
        </w:rPr>
        <w:t>т.Ширинкин</w:t>
      </w:r>
      <w:proofErr w:type="spellEnd"/>
      <w:r w:rsidRPr="006D2FB4">
        <w:rPr>
          <w:rFonts w:ascii="Times New Roman" w:hAnsi="Times New Roman" w:cs="Times New Roman"/>
          <w:color w:val="000000" w:themeColor="text1"/>
          <w:sz w:val="16"/>
          <w:szCs w:val="16"/>
        </w:rPr>
        <w:t xml:space="preserve">, совершая посадку на Центральном аэродроме имени </w:t>
      </w:r>
      <w:proofErr w:type="spellStart"/>
      <w:r w:rsidRPr="006D2FB4">
        <w:rPr>
          <w:rFonts w:ascii="Times New Roman" w:hAnsi="Times New Roman" w:cs="Times New Roman"/>
          <w:color w:val="000000" w:themeColor="text1"/>
          <w:sz w:val="16"/>
          <w:szCs w:val="16"/>
        </w:rPr>
        <w:t>т.Троцкого</w:t>
      </w:r>
      <w:proofErr w:type="spellEnd"/>
      <w:r w:rsidRPr="006D2FB4">
        <w:rPr>
          <w:rFonts w:ascii="Times New Roman" w:hAnsi="Times New Roman" w:cs="Times New Roman"/>
          <w:color w:val="000000" w:themeColor="text1"/>
          <w:sz w:val="16"/>
          <w:szCs w:val="16"/>
        </w:rPr>
        <w:t xml:space="preserve"> на самолете Фоккер ДХ1, после испытательного полета скапотировал. При осмотре самоле</w:t>
      </w:r>
      <w:r w:rsidRPr="006D2FB4">
        <w:rPr>
          <w:rFonts w:ascii="Times New Roman" w:hAnsi="Times New Roman" w:cs="Times New Roman"/>
          <w:color w:val="000000" w:themeColor="text1"/>
          <w:sz w:val="16"/>
          <w:szCs w:val="16"/>
        </w:rPr>
        <w:softHyphen/>
        <w:t>та оказалось: смято левое колесо, разорвано ушко переднего левого подкоса, сломан винт, помята и местами проломана фанерная об</w:t>
      </w:r>
      <w:r w:rsidRPr="006D2FB4">
        <w:rPr>
          <w:rFonts w:ascii="Times New Roman" w:hAnsi="Times New Roman" w:cs="Times New Roman"/>
          <w:color w:val="000000" w:themeColor="text1"/>
          <w:sz w:val="16"/>
          <w:szCs w:val="16"/>
        </w:rPr>
        <w:softHyphen/>
        <w:t>шивка верхней плоскости, смята верхняя по</w:t>
      </w:r>
      <w:r w:rsidRPr="006D2FB4">
        <w:rPr>
          <w:rFonts w:ascii="Times New Roman" w:hAnsi="Times New Roman" w:cs="Times New Roman"/>
          <w:color w:val="000000" w:themeColor="text1"/>
          <w:sz w:val="16"/>
          <w:szCs w:val="16"/>
        </w:rPr>
        <w:softHyphen/>
        <w:t>ловина руля направления, правое колесо по</w:t>
      </w:r>
      <w:r w:rsidRPr="006D2FB4">
        <w:rPr>
          <w:rFonts w:ascii="Times New Roman" w:hAnsi="Times New Roman" w:cs="Times New Roman"/>
          <w:color w:val="000000" w:themeColor="text1"/>
          <w:sz w:val="16"/>
          <w:szCs w:val="16"/>
        </w:rPr>
        <w:softHyphen/>
        <w:t xml:space="preserve">гнуто и имеет значительную восьмерку. Стартер-военлет НОА </w:t>
      </w:r>
      <w:proofErr w:type="spellStart"/>
      <w:r w:rsidRPr="006D2FB4">
        <w:rPr>
          <w:rFonts w:ascii="Times New Roman" w:hAnsi="Times New Roman" w:cs="Times New Roman"/>
          <w:color w:val="000000" w:themeColor="text1"/>
          <w:sz w:val="16"/>
          <w:szCs w:val="16"/>
        </w:rPr>
        <w:t>т.Захаров</w:t>
      </w:r>
      <w:proofErr w:type="spellEnd"/>
      <w:r w:rsidRPr="006D2FB4">
        <w:rPr>
          <w:rFonts w:ascii="Times New Roman" w:hAnsi="Times New Roman" w:cs="Times New Roman"/>
          <w:color w:val="000000" w:themeColor="text1"/>
          <w:sz w:val="16"/>
          <w:szCs w:val="16"/>
        </w:rPr>
        <w:t xml:space="preserve"> показал: по</w:t>
      </w:r>
      <w:r w:rsidRPr="006D2FB4">
        <w:rPr>
          <w:rFonts w:ascii="Times New Roman" w:hAnsi="Times New Roman" w:cs="Times New Roman"/>
          <w:color w:val="000000" w:themeColor="text1"/>
          <w:sz w:val="16"/>
          <w:szCs w:val="16"/>
        </w:rPr>
        <w:softHyphen/>
        <w:t>садка была строго против ветра на скорости и была нормальна, но на неровной площадке. Пройдя метров около ста, самолет попал на трамплин, взмыл приблизительно на 1 метр, немного накренился, ударился на левое колесо и тотчас же скапотировал.</w:t>
      </w:r>
    </w:p>
    <w:p w14:paraId="4FD5CA2D"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Тов. Захаров считает, что как только са</w:t>
      </w:r>
      <w:r w:rsidRPr="006D2FB4">
        <w:rPr>
          <w:rFonts w:ascii="Times New Roman" w:hAnsi="Times New Roman" w:cs="Times New Roman"/>
          <w:color w:val="000000" w:themeColor="text1"/>
          <w:sz w:val="16"/>
          <w:szCs w:val="16"/>
        </w:rPr>
        <w:softHyphen/>
        <w:t>молет попал на трамплин, лопнула камера ле</w:t>
      </w:r>
      <w:r w:rsidRPr="006D2FB4">
        <w:rPr>
          <w:rFonts w:ascii="Times New Roman" w:hAnsi="Times New Roman" w:cs="Times New Roman"/>
          <w:color w:val="000000" w:themeColor="text1"/>
          <w:sz w:val="16"/>
          <w:szCs w:val="16"/>
        </w:rPr>
        <w:softHyphen/>
        <w:t>вого колеса и при втором прикасании к зеле смяло колесо». Схожие показания дали млад</w:t>
      </w:r>
      <w:r w:rsidRPr="006D2FB4">
        <w:rPr>
          <w:rFonts w:ascii="Times New Roman" w:hAnsi="Times New Roman" w:cs="Times New Roman"/>
          <w:color w:val="000000" w:themeColor="text1"/>
          <w:sz w:val="16"/>
          <w:szCs w:val="16"/>
        </w:rPr>
        <w:softHyphen/>
        <w:t>ший механик НОА Меркулов, финишер Пастухов и сам Ширинкин. Заключение ЦАК было сле</w:t>
      </w:r>
      <w:r w:rsidRPr="006D2FB4">
        <w:rPr>
          <w:rFonts w:ascii="Times New Roman" w:hAnsi="Times New Roman" w:cs="Times New Roman"/>
          <w:color w:val="000000" w:themeColor="text1"/>
          <w:sz w:val="16"/>
          <w:szCs w:val="16"/>
        </w:rPr>
        <w:softHyphen/>
        <w:t>дующим: «Причину аварии комиссия находит в том, что самолет после приземления и пробе</w:t>
      </w:r>
      <w:r w:rsidRPr="006D2FB4">
        <w:rPr>
          <w:rFonts w:ascii="Times New Roman" w:hAnsi="Times New Roman" w:cs="Times New Roman"/>
          <w:color w:val="000000" w:themeColor="text1"/>
          <w:sz w:val="16"/>
          <w:szCs w:val="16"/>
        </w:rPr>
        <w:softHyphen/>
        <w:t>га попал на трамплин, на котором лопнула ка</w:t>
      </w:r>
      <w:r w:rsidRPr="006D2FB4">
        <w:rPr>
          <w:rFonts w:ascii="Times New Roman" w:hAnsi="Times New Roman" w:cs="Times New Roman"/>
          <w:color w:val="000000" w:themeColor="text1"/>
          <w:sz w:val="16"/>
          <w:szCs w:val="16"/>
        </w:rPr>
        <w:softHyphen/>
        <w:t>мера левого колеса и при втором ударе левое колесо смяло, что привело к капоту. Сильному смятию колеса способствовал недоброкаче</w:t>
      </w:r>
      <w:r w:rsidRPr="006D2FB4">
        <w:rPr>
          <w:rFonts w:ascii="Times New Roman" w:hAnsi="Times New Roman" w:cs="Times New Roman"/>
          <w:color w:val="000000" w:themeColor="text1"/>
          <w:sz w:val="16"/>
          <w:szCs w:val="16"/>
        </w:rPr>
        <w:softHyphen/>
        <w:t>ственная пайка обода колеса, так как не все места обода достаточно пропаяны (в некото</w:t>
      </w:r>
      <w:r w:rsidRPr="006D2FB4">
        <w:rPr>
          <w:rFonts w:ascii="Times New Roman" w:hAnsi="Times New Roman" w:cs="Times New Roman"/>
          <w:color w:val="000000" w:themeColor="text1"/>
          <w:sz w:val="16"/>
          <w:szCs w:val="16"/>
        </w:rPr>
        <w:softHyphen/>
        <w:t>рых местах отсутствует медь)...» (21627).</w:t>
      </w:r>
    </w:p>
    <w:p w14:paraId="57BA128A" w14:textId="77777777" w:rsidR="003E4343" w:rsidRPr="006D2FB4" w:rsidRDefault="003E4343" w:rsidP="00054315">
      <w:pPr>
        <w:spacing w:after="0" w:line="240" w:lineRule="auto"/>
        <w:jc w:val="both"/>
        <w:rPr>
          <w:rFonts w:ascii="Times New Roman" w:hAnsi="Times New Roman" w:cs="Times New Roman"/>
          <w:color w:val="000000" w:themeColor="text1"/>
          <w:sz w:val="16"/>
          <w:szCs w:val="16"/>
        </w:rPr>
      </w:pPr>
    </w:p>
    <w:p w14:paraId="768CAC5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DBC0F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BC93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июня 1925 г. появились указания высшего морского командования, изложен</w:t>
      </w:r>
      <w:r w:rsidRPr="006D2FB4">
        <w:rPr>
          <w:rFonts w:ascii="Times New Roman" w:hAnsi="Times New Roman" w:cs="Times New Roman"/>
          <w:color w:val="000000" w:themeColor="text1"/>
          <w:sz w:val="16"/>
          <w:szCs w:val="16"/>
        </w:rPr>
        <w:softHyphen/>
        <w:t xml:space="preserve">ные в протоколе № 1 Особого совещания НТКМ под председательством </w:t>
      </w:r>
      <w:proofErr w:type="spellStart"/>
      <w:r w:rsidRPr="006D2FB4">
        <w:rPr>
          <w:rFonts w:ascii="Times New Roman" w:hAnsi="Times New Roman" w:cs="Times New Roman"/>
          <w:color w:val="000000" w:themeColor="text1"/>
          <w:sz w:val="16"/>
          <w:szCs w:val="16"/>
        </w:rPr>
        <w:t>наморси</w:t>
      </w:r>
      <w:proofErr w:type="spellEnd"/>
      <w:r w:rsidRPr="006D2FB4">
        <w:rPr>
          <w:rFonts w:ascii="Times New Roman" w:hAnsi="Times New Roman" w:cs="Times New Roman"/>
          <w:color w:val="000000" w:themeColor="text1"/>
          <w:sz w:val="16"/>
          <w:szCs w:val="16"/>
        </w:rPr>
        <w:t xml:space="preserve"> РККФ, поручить НТКМ не позже 1 ноября сего года закончить проработку пунктов модернизации перечня работ по модернизации наличного кора</w:t>
      </w:r>
      <w:r w:rsidRPr="006D2FB4">
        <w:rPr>
          <w:rFonts w:ascii="Times New Roman" w:hAnsi="Times New Roman" w:cs="Times New Roman"/>
          <w:color w:val="000000" w:themeColor="text1"/>
          <w:sz w:val="16"/>
          <w:szCs w:val="16"/>
        </w:rPr>
        <w:softHyphen/>
        <w:t>бельного состава РККФ, с тем чтобы промышленность в течение зимы могла бы реально их осуществить. Считать, что вся модернизация наличного состава боевых кораблей пятилетне</w:t>
      </w:r>
      <w:r w:rsidRPr="006D2FB4">
        <w:rPr>
          <w:rFonts w:ascii="Times New Roman" w:hAnsi="Times New Roman" w:cs="Times New Roman"/>
          <w:color w:val="000000" w:themeColor="text1"/>
          <w:sz w:val="16"/>
          <w:szCs w:val="16"/>
        </w:rPr>
        <w:softHyphen/>
        <w:t>го срока службы должна быть выполнена в двухгодичный срок.</w:t>
      </w:r>
    </w:p>
    <w:p w14:paraId="177189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РГАВМФ. Ф. р-1483. Оп. 2. Д. 11. Л. 12-16 об. Подлинник (10711,504).</w:t>
      </w:r>
    </w:p>
    <w:p w14:paraId="79A695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C135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июня 1925 Протоколы заседаний Президиума ВСНХ. 6657. Слушали: о передаче Тифлисского артиллерийского механического заво</w:t>
      </w:r>
      <w:r w:rsidRPr="006D2FB4">
        <w:rPr>
          <w:rFonts w:ascii="Times New Roman" w:hAnsi="Times New Roman" w:cs="Times New Roman"/>
          <w:color w:val="000000" w:themeColor="text1"/>
          <w:sz w:val="16"/>
          <w:szCs w:val="16"/>
        </w:rPr>
        <w:softHyphen/>
        <w:t>да ВСНХ Грузии. Постановили: передать данный завод ВСНХ Грузии. (10711,648).</w:t>
      </w:r>
    </w:p>
    <w:p w14:paraId="3D34E4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3EF89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7D498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F683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июня 1925 вышло постановление ЦИК и СНК об утверждении нового Положения о революционных Красных знаменах частей РККА и впервые введен единый образец знамени для всех частей (3960, 228).</w:t>
      </w:r>
    </w:p>
    <w:p w14:paraId="39310A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00E5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51380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3FB2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июня 1925 состоялось 14 совещание ответственных работников АГОС на котором В.М.П. докладывал о подборе тросов для управления разведчиком (1077,69) и по ТБ-1 (1077,75).</w:t>
      </w:r>
    </w:p>
    <w:p w14:paraId="7EB097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0F9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июня 1925 в протоколе — А.И. Пути</w:t>
      </w:r>
      <w:r w:rsidRPr="006D2FB4">
        <w:rPr>
          <w:rFonts w:ascii="Times New Roman" w:hAnsi="Times New Roman" w:cs="Times New Roman"/>
          <w:color w:val="000000" w:themeColor="text1"/>
          <w:sz w:val="16"/>
          <w:szCs w:val="16"/>
        </w:rPr>
        <w:softHyphen/>
        <w:t>лов сообщает, что у него за истекшую неделю работал лишь один человек и т.д. Не хва</w:t>
      </w:r>
      <w:r w:rsidRPr="006D2FB4">
        <w:rPr>
          <w:rFonts w:ascii="Times New Roman" w:hAnsi="Times New Roman" w:cs="Times New Roman"/>
          <w:color w:val="000000" w:themeColor="text1"/>
          <w:sz w:val="16"/>
          <w:szCs w:val="16"/>
        </w:rPr>
        <w:softHyphen/>
        <w:t>тало рабочих, которые бы умели обращаться с новым материалом — кольчугалюминием. А.Н. Туполев вышел из положения следующим образом: он организовал вахтовый метод, приводя из Кольчугино рабочих, уже умевших обращаться с но</w:t>
      </w:r>
      <w:r w:rsidRPr="006D2FB4">
        <w:rPr>
          <w:rFonts w:ascii="Times New Roman" w:hAnsi="Times New Roman" w:cs="Times New Roman"/>
          <w:color w:val="000000" w:themeColor="text1"/>
          <w:sz w:val="16"/>
          <w:szCs w:val="16"/>
        </w:rPr>
        <w:softHyphen/>
        <w:t>вым материалом. Они обучали московских рабочих, возвраща</w:t>
      </w:r>
      <w:r w:rsidRPr="006D2FB4">
        <w:rPr>
          <w:rFonts w:ascii="Times New Roman" w:hAnsi="Times New Roman" w:cs="Times New Roman"/>
          <w:color w:val="000000" w:themeColor="text1"/>
          <w:sz w:val="16"/>
          <w:szCs w:val="16"/>
        </w:rPr>
        <w:softHyphen/>
        <w:t>лись... в Кольчугино, а вместо них приезжала новая группа. Вскоре вопрос о нехватке рабо</w:t>
      </w:r>
      <w:r w:rsidRPr="006D2FB4">
        <w:rPr>
          <w:rFonts w:ascii="Times New Roman" w:hAnsi="Times New Roman" w:cs="Times New Roman"/>
          <w:color w:val="000000" w:themeColor="text1"/>
          <w:sz w:val="16"/>
          <w:szCs w:val="16"/>
        </w:rPr>
        <w:softHyphen/>
        <w:t>чих был снят... Несмотря на не</w:t>
      </w:r>
      <w:r w:rsidRPr="006D2FB4">
        <w:rPr>
          <w:rFonts w:ascii="Times New Roman" w:hAnsi="Times New Roman" w:cs="Times New Roman"/>
          <w:color w:val="000000" w:themeColor="text1"/>
          <w:sz w:val="16"/>
          <w:szCs w:val="16"/>
        </w:rPr>
        <w:softHyphen/>
        <w:t>достаток рабочих рук, на отсутст</w:t>
      </w:r>
      <w:r w:rsidRPr="006D2FB4">
        <w:rPr>
          <w:rFonts w:ascii="Times New Roman" w:hAnsi="Times New Roman" w:cs="Times New Roman"/>
          <w:color w:val="000000" w:themeColor="text1"/>
          <w:sz w:val="16"/>
          <w:szCs w:val="16"/>
        </w:rPr>
        <w:softHyphen/>
        <w:t>вие необходимого помещения и оборудования, 11 августа 1925 г., т.е. в срок, обусловленный сог</w:t>
      </w:r>
      <w:r w:rsidRPr="006D2FB4">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6D2FB4">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6D2FB4">
        <w:rPr>
          <w:rFonts w:ascii="Times New Roman" w:hAnsi="Times New Roman" w:cs="Times New Roman"/>
          <w:color w:val="000000" w:themeColor="text1"/>
          <w:sz w:val="16"/>
          <w:szCs w:val="16"/>
        </w:rPr>
        <w:softHyphen/>
        <w:t>ми. Самолёт собрали во дворе дома, затем разобрали и пере</w:t>
      </w:r>
      <w:r w:rsidRPr="006D2FB4">
        <w:rPr>
          <w:rFonts w:ascii="Times New Roman" w:hAnsi="Times New Roman" w:cs="Times New Roman"/>
          <w:color w:val="000000" w:themeColor="text1"/>
          <w:sz w:val="16"/>
          <w:szCs w:val="16"/>
        </w:rPr>
        <w:softHyphen/>
        <w:t>везли на Центральный аэродром для окончательной сборки (11696).</w:t>
      </w:r>
    </w:p>
    <w:p w14:paraId="211E2F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0A5C52"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июня 1925, на пути к Кургану, сел на вынужденную самолёт М.М. Громова: «Место для по</w:t>
      </w:r>
      <w:r w:rsidRPr="006D2FB4">
        <w:rPr>
          <w:rFonts w:ascii="Times New Roman" w:hAnsi="Times New Roman" w:cs="Times New Roman"/>
          <w:color w:val="000000" w:themeColor="text1"/>
          <w:sz w:val="16"/>
          <w:szCs w:val="16"/>
        </w:rPr>
        <w:softHyphen/>
        <w:t>садки достаточно большое и ровное... сел без видимых повреждений. Через несколько секунд... мне были поданы сигналы о технической помощи, сделав круг над местом по</w:t>
      </w:r>
      <w:r w:rsidRPr="006D2FB4">
        <w:rPr>
          <w:rFonts w:ascii="Times New Roman" w:hAnsi="Times New Roman" w:cs="Times New Roman"/>
          <w:color w:val="000000" w:themeColor="text1"/>
          <w:sz w:val="16"/>
          <w:szCs w:val="16"/>
        </w:rPr>
        <w:softHyphen/>
        <w:t>садки самолёта, учтя направление ветра, пошёл на снижение... Выяснилось, что у Гро</w:t>
      </w:r>
      <w:r w:rsidRPr="006D2FB4">
        <w:rPr>
          <w:rFonts w:ascii="Times New Roman" w:hAnsi="Times New Roman" w:cs="Times New Roman"/>
          <w:color w:val="000000" w:themeColor="text1"/>
          <w:sz w:val="16"/>
          <w:szCs w:val="16"/>
        </w:rPr>
        <w:softHyphen/>
        <w:t>мова не хватило бензина; рассчитав, что находящегося у меня в баках бензина хватит для обоих, что с моим запасом мы вполне сможем долететь до Кургана, немедленно приня</w:t>
      </w:r>
      <w:r w:rsidRPr="006D2FB4">
        <w:rPr>
          <w:rFonts w:ascii="Times New Roman" w:hAnsi="Times New Roman" w:cs="Times New Roman"/>
          <w:color w:val="000000" w:themeColor="text1"/>
          <w:sz w:val="16"/>
          <w:szCs w:val="16"/>
        </w:rPr>
        <w:softHyphen/>
        <w:t>лись переливать бензин... Через час пятнадцать минут, когда самолёт был налит бензи</w:t>
      </w:r>
      <w:r w:rsidRPr="006D2FB4">
        <w:rPr>
          <w:rFonts w:ascii="Times New Roman" w:hAnsi="Times New Roman" w:cs="Times New Roman"/>
          <w:color w:val="000000" w:themeColor="text1"/>
          <w:sz w:val="16"/>
          <w:szCs w:val="16"/>
        </w:rPr>
        <w:softHyphen/>
        <w:t>ном, завели моторы, вырулили на старт, поднялись... и полетели на Шадринск...</w:t>
      </w:r>
    </w:p>
    <w:p w14:paraId="0E846F1D"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посадки] корреспонденты нашей экспедиции сейчас же подошли к </w:t>
      </w:r>
      <w:proofErr w:type="spellStart"/>
      <w:r w:rsidRPr="006D2FB4">
        <w:rPr>
          <w:rFonts w:ascii="Times New Roman" w:hAnsi="Times New Roman" w:cs="Times New Roman"/>
          <w:color w:val="000000" w:themeColor="text1"/>
          <w:sz w:val="16"/>
          <w:szCs w:val="16"/>
        </w:rPr>
        <w:t>к</w:t>
      </w:r>
      <w:proofErr w:type="spellEnd"/>
      <w:r w:rsidRPr="006D2FB4">
        <w:rPr>
          <w:rFonts w:ascii="Times New Roman" w:hAnsi="Times New Roman" w:cs="Times New Roman"/>
          <w:color w:val="000000" w:themeColor="text1"/>
          <w:sz w:val="16"/>
          <w:szCs w:val="16"/>
        </w:rPr>
        <w:t xml:space="preserve"> нам с рас</w:t>
      </w:r>
      <w:r w:rsidRPr="006D2FB4">
        <w:rPr>
          <w:rFonts w:ascii="Times New Roman" w:hAnsi="Times New Roman" w:cs="Times New Roman"/>
          <w:color w:val="000000" w:themeColor="text1"/>
          <w:sz w:val="16"/>
          <w:szCs w:val="16"/>
        </w:rPr>
        <w:softHyphen/>
        <w:t>спросами, как и почему мы отстали — и срочные телеграммы полетели в Москву о «вынуж</w:t>
      </w:r>
      <w:r w:rsidRPr="006D2FB4">
        <w:rPr>
          <w:rFonts w:ascii="Times New Roman" w:hAnsi="Times New Roman" w:cs="Times New Roman"/>
          <w:color w:val="000000" w:themeColor="text1"/>
          <w:sz w:val="16"/>
          <w:szCs w:val="16"/>
        </w:rPr>
        <w:softHyphen/>
        <w:t xml:space="preserve">денном спуске лётчика Громова и оказанной ему помощи лётчиком </w:t>
      </w:r>
      <w:proofErr w:type="spellStart"/>
      <w:r w:rsidRPr="006D2FB4">
        <w:rPr>
          <w:rFonts w:ascii="Times New Roman" w:hAnsi="Times New Roman" w:cs="Times New Roman"/>
          <w:color w:val="000000" w:themeColor="text1"/>
          <w:sz w:val="16"/>
          <w:szCs w:val="16"/>
        </w:rPr>
        <w:t>Волковойновым</w:t>
      </w:r>
      <w:proofErr w:type="spellEnd"/>
      <w:r w:rsidRPr="006D2FB4">
        <w:rPr>
          <w:rFonts w:ascii="Times New Roman" w:hAnsi="Times New Roman" w:cs="Times New Roman"/>
          <w:color w:val="000000" w:themeColor="text1"/>
          <w:sz w:val="16"/>
          <w:szCs w:val="16"/>
        </w:rPr>
        <w:t>»...» (15783).</w:t>
      </w:r>
    </w:p>
    <w:p w14:paraId="09A75D4B"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p>
    <w:p w14:paraId="74B2AAB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54CD9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A3A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июня 1925 в соответствии с решением специального совещания в НТКМ под председательством начальника Морских Сил республики (протокол НТКМ № 3 от 12.06.25 г.) было создано бюро для проектирования подводных лодок при секции подводного плавания. В нем работали по совместительству инженеры С. А. Базилевский, Б. А. Горбунов, Н. И. Казанский, Б. М. Малинин, П. Ф. </w:t>
      </w:r>
      <w:proofErr w:type="spellStart"/>
      <w:r w:rsidRPr="006D2FB4">
        <w:rPr>
          <w:rFonts w:ascii="Times New Roman" w:hAnsi="Times New Roman" w:cs="Times New Roman"/>
          <w:color w:val="000000" w:themeColor="text1"/>
          <w:sz w:val="16"/>
          <w:szCs w:val="16"/>
        </w:rPr>
        <w:t>Папкович</w:t>
      </w:r>
      <w:proofErr w:type="spellEnd"/>
      <w:r w:rsidRPr="006D2FB4">
        <w:rPr>
          <w:rFonts w:ascii="Times New Roman" w:hAnsi="Times New Roman" w:cs="Times New Roman"/>
          <w:color w:val="000000" w:themeColor="text1"/>
          <w:sz w:val="16"/>
          <w:szCs w:val="16"/>
        </w:rPr>
        <w:t>, А. Н. Щеглов и другие. Сразу же после укомплектования бюро приступило к выполнению проектных работ по полученным ОТЗ с таким расчетом, чтобы закончить их к 01.01.26 г. Работа проводилась в сверхурочное время (11865).</w:t>
      </w:r>
    </w:p>
    <w:p w14:paraId="6AA57B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7BEFD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2ADDC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E2DE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13 по 23 июня 1925 было окончательно закончено испытание У-3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сухопутного и морского с переделанными баками. Получены удовлетворительные результаты (2210,516).</w:t>
      </w:r>
    </w:p>
    <w:p w14:paraId="048F8E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4E51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июня 1925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было получено письмо № 13560с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 2684) от УВВС (Производственно-ремонтная часть):</w:t>
      </w:r>
    </w:p>
    <w:p w14:paraId="618FFC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Вследствие невязки наличия моторов с намеченной программой опытного строительства 1924/25 г Начальник УВВС РККА по докладу НК по этому вопросу указал:</w:t>
      </w:r>
    </w:p>
    <w:p w14:paraId="6BD9D5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 Сухопутные самолеты</w:t>
      </w:r>
    </w:p>
    <w:p w14:paraId="1EDC41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Двухместный </w:t>
      </w:r>
      <w:proofErr w:type="spellStart"/>
      <w:r w:rsidRPr="006D2FB4">
        <w:rPr>
          <w:rFonts w:ascii="Times New Roman" w:hAnsi="Times New Roman" w:cs="Times New Roman"/>
          <w:color w:val="000000" w:themeColor="text1"/>
          <w:sz w:val="16"/>
          <w:szCs w:val="16"/>
        </w:rPr>
        <w:t>истреьитель</w:t>
      </w:r>
      <w:proofErr w:type="spellEnd"/>
      <w:r w:rsidRPr="006D2FB4">
        <w:rPr>
          <w:rFonts w:ascii="Times New Roman" w:hAnsi="Times New Roman" w:cs="Times New Roman"/>
          <w:color w:val="000000" w:themeColor="text1"/>
          <w:sz w:val="16"/>
          <w:szCs w:val="16"/>
        </w:rPr>
        <w:t xml:space="preserve"> под мотор </w:t>
      </w:r>
      <w:proofErr w:type="spellStart"/>
      <w:r w:rsidRPr="006D2FB4">
        <w:rPr>
          <w:rFonts w:ascii="Times New Roman" w:hAnsi="Times New Roman" w:cs="Times New Roman"/>
          <w:color w:val="000000" w:themeColor="text1"/>
          <w:sz w:val="16"/>
          <w:szCs w:val="16"/>
        </w:rPr>
        <w:t>Нэпир</w:t>
      </w:r>
      <w:proofErr w:type="spellEnd"/>
    </w:p>
    <w:p w14:paraId="02C70C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 под мотор Либерти</w:t>
      </w:r>
    </w:p>
    <w:p w14:paraId="293A47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под 2хЛиберти</w:t>
      </w:r>
    </w:p>
    <w:p w14:paraId="3BDBD3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Вести подготовительные работы под 4хЛиберти</w:t>
      </w:r>
    </w:p>
    <w:p w14:paraId="7B42FE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Переходного типа оставить под БМВ-111 и предусмотреть возможность установки на нем БМВ 1У</w:t>
      </w:r>
    </w:p>
    <w:p w14:paraId="5424E2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первоначального обучения строить под мотор 100 НР, разрабатываемый НАМИ или ГАЗ № 4 в зависимости от того, какой мотор будет выбран для производства.</w:t>
      </w:r>
    </w:p>
    <w:p w14:paraId="260A2D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Морские самолеты</w:t>
      </w:r>
    </w:p>
    <w:p w14:paraId="6F7471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Истребитель береговой строить под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w:t>
      </w:r>
    </w:p>
    <w:p w14:paraId="612ED2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Разведчик дальний - под два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w:t>
      </w:r>
    </w:p>
    <w:p w14:paraId="5C5B16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 строить под 2 ЛД</w:t>
      </w:r>
    </w:p>
    <w:p w14:paraId="2D7D5C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Примечания:</w:t>
      </w:r>
    </w:p>
    <w:p w14:paraId="3D4C61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На постройку смотреть как на 1-й опыт (к Боевику).</w:t>
      </w:r>
    </w:p>
    <w:p w14:paraId="3636FB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ТТ могут быть понижены, на самолет смотреть как на первый опыт (у истребителю береговому).</w:t>
      </w:r>
    </w:p>
    <w:p w14:paraId="765DB5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Моторы Л </w:t>
      </w:r>
      <w:proofErr w:type="spellStart"/>
      <w:r w:rsidRPr="006D2FB4">
        <w:rPr>
          <w:rFonts w:ascii="Times New Roman" w:hAnsi="Times New Roman" w:cs="Times New Roman"/>
          <w:color w:val="000000" w:themeColor="text1"/>
          <w:sz w:val="16"/>
          <w:szCs w:val="16"/>
        </w:rPr>
        <w:t>м.б.</w:t>
      </w:r>
      <w:proofErr w:type="spellEnd"/>
      <w:r w:rsidRPr="006D2FB4">
        <w:rPr>
          <w:rFonts w:ascii="Times New Roman" w:hAnsi="Times New Roman" w:cs="Times New Roman"/>
          <w:color w:val="000000" w:themeColor="text1"/>
          <w:sz w:val="16"/>
          <w:szCs w:val="16"/>
        </w:rPr>
        <w:t xml:space="preserve"> наряжены теперь же, ЛД - по их прибытии, ожидаемом в конце июля.</w:t>
      </w:r>
    </w:p>
    <w:p w14:paraId="040BC8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самолета первоначального обучения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надлежит поспешить с мотором 100 </w:t>
      </w:r>
      <w:proofErr w:type="spellStart"/>
      <w:r w:rsidRPr="006D2FB4">
        <w:rPr>
          <w:rFonts w:ascii="Times New Roman" w:hAnsi="Times New Roman" w:cs="Times New Roman"/>
          <w:color w:val="000000" w:themeColor="text1"/>
          <w:sz w:val="16"/>
          <w:szCs w:val="16"/>
        </w:rPr>
        <w:t>нр</w:t>
      </w:r>
      <w:proofErr w:type="spellEnd"/>
    </w:p>
    <w:p w14:paraId="531E93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же касается снабжения треста для остальных самолетов опытного строительства 26/27, то в настоящее время пришло 2 Кондор по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ожидается для до 1 сентября БМВ-6 (450-600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- 2, Фарман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- 1, Юпитер 420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- 2,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(У-12) - 1 (2207,194).</w:t>
      </w:r>
    </w:p>
    <w:p w14:paraId="571AE7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2E8ED5"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июня 1925, на пути к Кургану, самолёт Громова из-за отсутствия топлива сел на «вынужден</w:t>
      </w:r>
      <w:r w:rsidRPr="006D2FB4">
        <w:rPr>
          <w:rFonts w:ascii="Times New Roman" w:hAnsi="Times New Roman" w:cs="Times New Roman"/>
          <w:color w:val="000000" w:themeColor="text1"/>
          <w:sz w:val="16"/>
          <w:szCs w:val="16"/>
        </w:rPr>
        <w:softHyphen/>
        <w:t xml:space="preserve">ную» близ г. Далматово. Как выяснилось позже, «задрался» </w:t>
      </w:r>
      <w:proofErr w:type="spellStart"/>
      <w:r w:rsidRPr="006D2FB4">
        <w:rPr>
          <w:rFonts w:ascii="Times New Roman" w:hAnsi="Times New Roman" w:cs="Times New Roman"/>
          <w:color w:val="000000" w:themeColor="text1"/>
          <w:sz w:val="16"/>
          <w:szCs w:val="16"/>
        </w:rPr>
        <w:t>дюрит</w:t>
      </w:r>
      <w:proofErr w:type="spellEnd"/>
      <w:r w:rsidRPr="006D2FB4">
        <w:rPr>
          <w:rFonts w:ascii="Times New Roman" w:hAnsi="Times New Roman" w:cs="Times New Roman"/>
          <w:color w:val="000000" w:themeColor="text1"/>
          <w:sz w:val="16"/>
          <w:szCs w:val="16"/>
        </w:rPr>
        <w:t xml:space="preserve"> в месте стыковки двух бен- </w:t>
      </w:r>
      <w:proofErr w:type="spellStart"/>
      <w:r w:rsidRPr="006D2FB4">
        <w:rPr>
          <w:rFonts w:ascii="Times New Roman" w:hAnsi="Times New Roman" w:cs="Times New Roman"/>
          <w:color w:val="000000" w:themeColor="text1"/>
          <w:sz w:val="16"/>
          <w:szCs w:val="16"/>
        </w:rPr>
        <w:t>зотрубок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приземлился рядом и, чтобы долго не разбираться в причинах отказа, отлил часть своего бензина.</w:t>
      </w:r>
    </w:p>
    <w:p w14:paraId="1B2A499D"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июня «Юнкерсы» и АК-1 вновь делали промежуточную посадку, на этот раз в Красноуфимске (15973).</w:t>
      </w:r>
    </w:p>
    <w:p w14:paraId="4056C368"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p>
    <w:p w14:paraId="5B934F8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D5F24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F69B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14-15 июня 1925 на И-7 Д.П.Г. поставили мотор, полученный после переборки с завода большевик и мощность получилась 428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(2210,498).</w:t>
      </w:r>
    </w:p>
    <w:p w14:paraId="60C01C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1C16D6" w14:textId="0979532D"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За 14 и 15 июня 1925 г. на ГАЗ-3 на самолет </w:t>
      </w:r>
      <w:r>
        <w:rPr>
          <w:rFonts w:ascii="Times New Roman" w:hAnsi="Times New Roman" w:cs="Times New Roman"/>
          <w:color w:val="0070C0"/>
          <w:sz w:val="16"/>
          <w:szCs w:val="16"/>
        </w:rPr>
        <w:t xml:space="preserve">И-2 </w:t>
      </w:r>
      <w:r w:rsidRPr="00735736">
        <w:rPr>
          <w:rFonts w:ascii="Times New Roman" w:hAnsi="Times New Roman" w:cs="Times New Roman"/>
          <w:color w:val="0070C0"/>
          <w:sz w:val="16"/>
          <w:szCs w:val="16"/>
        </w:rPr>
        <w:t>поставили мотор Либерти L-12 (а по др. данным уже его копию М-5 отечественного производства), полученный после переборки с завода ГАЗ-9 «Большевик» в Александровске (ныне – Запорожье). По результатам контрольного замера была зафиксирована мощность 428 л.с., но не ясно, на каком режиме – если на взлетном, то это меньше паспортной, а если на номинале – то больше. Однако не удалось найти подходящий самолету воздушный винт, и тогда главный конструктор истребителя Д.П. Григорович приказал просто подрезать деревянные лопасти существующего, считая что обороты мотора слишком велики для такого радиуса лопасти. Также прозвучало предложение организовать наддув мотора, установив турбокомпрессор, как это в опытном порядке делалось в США и во Франции, но тогда в СССР этот метод был еще совершенно не проработан (23560).</w:t>
      </w:r>
    </w:p>
    <w:p w14:paraId="43A4C2B2" w14:textId="77777777" w:rsidR="00614612" w:rsidRPr="00735736" w:rsidRDefault="00614612" w:rsidP="00614612">
      <w:pPr>
        <w:spacing w:after="0" w:line="240" w:lineRule="auto"/>
        <w:jc w:val="both"/>
        <w:rPr>
          <w:rFonts w:ascii="Times New Roman" w:hAnsi="Times New Roman" w:cs="Times New Roman"/>
          <w:color w:val="0070C0"/>
          <w:sz w:val="16"/>
          <w:szCs w:val="16"/>
        </w:rPr>
      </w:pPr>
    </w:p>
    <w:p w14:paraId="451F0C6B"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июня 1925 все самолёты </w:t>
      </w:r>
      <w:proofErr w:type="spellStart"/>
      <w:r w:rsidRPr="006D2FB4">
        <w:rPr>
          <w:rFonts w:ascii="Times New Roman" w:hAnsi="Times New Roman" w:cs="Times New Roman"/>
          <w:color w:val="000000" w:themeColor="text1"/>
          <w:sz w:val="16"/>
          <w:szCs w:val="16"/>
        </w:rPr>
        <w:t>перелётели</w:t>
      </w:r>
      <w:proofErr w:type="spellEnd"/>
      <w:r w:rsidRPr="006D2FB4">
        <w:rPr>
          <w:rFonts w:ascii="Times New Roman" w:hAnsi="Times New Roman" w:cs="Times New Roman"/>
          <w:color w:val="000000" w:themeColor="text1"/>
          <w:sz w:val="16"/>
          <w:szCs w:val="16"/>
        </w:rPr>
        <w:t xml:space="preserve"> из Кургана в Омск, а 16 июня - из Омска в Новониколаевск, где участники перелёта задержались на пять дней (15973).</w:t>
      </w:r>
    </w:p>
    <w:p w14:paraId="532C3412"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p>
    <w:p w14:paraId="61D67027" w14:textId="77777777" w:rsidR="00501215" w:rsidRPr="006D2FB4" w:rsidRDefault="00501215" w:rsidP="00054315">
      <w:pPr>
        <w:spacing w:after="0" w:line="240" w:lineRule="auto"/>
        <w:jc w:val="both"/>
        <w:rPr>
          <w:rStyle w:val="aff"/>
          <w:rFonts w:ascii="Times New Roman" w:eastAsia="Arial Unicode MS" w:hAnsi="Times New Roman" w:cs="Times New Roman"/>
          <w:bCs/>
          <w:color w:val="000000" w:themeColor="text1"/>
          <w:spacing w:val="0"/>
          <w:sz w:val="16"/>
          <w:szCs w:val="16"/>
        </w:rPr>
      </w:pPr>
      <w:r w:rsidRPr="006D2FB4">
        <w:rPr>
          <w:rFonts w:ascii="Times New Roman" w:hAnsi="Times New Roman" w:cs="Times New Roman"/>
          <w:color w:val="000000" w:themeColor="text1"/>
          <w:sz w:val="16"/>
          <w:szCs w:val="16"/>
        </w:rPr>
        <w:t xml:space="preserve">14 июня 1925 из Омска Шмидт послал </w:t>
      </w:r>
      <w:proofErr w:type="spellStart"/>
      <w:r w:rsidRPr="006D2FB4">
        <w:rPr>
          <w:rFonts w:ascii="Times New Roman" w:hAnsi="Times New Roman" w:cs="Times New Roman"/>
          <w:color w:val="000000" w:themeColor="text1"/>
          <w:sz w:val="16"/>
          <w:szCs w:val="16"/>
        </w:rPr>
        <w:t>Муклевичу</w:t>
      </w:r>
      <w:proofErr w:type="spellEnd"/>
      <w:r w:rsidRPr="006D2FB4">
        <w:rPr>
          <w:rFonts w:ascii="Times New Roman" w:hAnsi="Times New Roman" w:cs="Times New Roman"/>
          <w:color w:val="000000" w:themeColor="text1"/>
          <w:sz w:val="16"/>
          <w:szCs w:val="16"/>
        </w:rPr>
        <w:t xml:space="preserve"> телеграмму с требованием радиаторов увеличенной площади: «Дукс обещал еще 7 июня дать радиаторы Андрэ. Не выполнено: Обещано срочно выслать. Высокая </w:t>
      </w:r>
      <w:r w:rsidRPr="006D2FB4">
        <w:rPr>
          <w:rStyle w:val="aff"/>
          <w:rFonts w:ascii="Times New Roman" w:eastAsia="Arial Unicode MS" w:hAnsi="Times New Roman" w:cs="Times New Roman"/>
          <w:bCs/>
          <w:color w:val="000000" w:themeColor="text1"/>
          <w:spacing w:val="0"/>
          <w:sz w:val="16"/>
          <w:szCs w:val="16"/>
        </w:rPr>
        <w:t>температура не позволяет продолжать перелёт. Необходимо срочном порядке выслать скорым два радиатора добавочно Пума. Завтра будем Новониколаевске. Исполнение телеграфируйте» (15783).</w:t>
      </w:r>
    </w:p>
    <w:p w14:paraId="7A996B4B"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p>
    <w:p w14:paraId="6AB6285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93745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8604E8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июня 1925 в Мангейме (Германия) открыта первая художественная выставка “новых реалистов” (4962).</w:t>
      </w:r>
    </w:p>
    <w:p w14:paraId="71B145D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D231A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2C7FC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281D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июня 1925 работы по изготовлению 2И-Н1 решили активизировать, чтобы завершить постройку 15 ноября</w:t>
      </w:r>
      <w:r w:rsidRPr="006D2FB4">
        <w:rPr>
          <w:rFonts w:ascii="Times New Roman" w:hAnsi="Times New Roman" w:cs="Times New Roman"/>
          <w:iCs/>
          <w:color w:val="000000" w:themeColor="text1"/>
          <w:sz w:val="16"/>
          <w:szCs w:val="16"/>
        </w:rPr>
        <w:t xml:space="preserve">. </w:t>
      </w:r>
      <w:r w:rsidRPr="006D2FB4">
        <w:rPr>
          <w:rFonts w:ascii="Times New Roman" w:hAnsi="Times New Roman" w:cs="Times New Roman"/>
          <w:color w:val="000000" w:themeColor="text1"/>
          <w:sz w:val="16"/>
          <w:szCs w:val="16"/>
        </w:rPr>
        <w:t>На практике же по со</w:t>
      </w:r>
      <w:r w:rsidRPr="006D2FB4">
        <w:rPr>
          <w:rFonts w:ascii="Times New Roman" w:hAnsi="Times New Roman" w:cs="Times New Roman"/>
          <w:color w:val="000000" w:themeColor="text1"/>
          <w:sz w:val="16"/>
          <w:szCs w:val="16"/>
        </w:rPr>
        <w:softHyphen/>
        <w:t xml:space="preserve">стоянию на 1 </w:t>
      </w:r>
      <w:r w:rsidRPr="006D2FB4">
        <w:rPr>
          <w:rFonts w:ascii="Times New Roman" w:hAnsi="Times New Roman" w:cs="Times New Roman"/>
          <w:iCs/>
          <w:color w:val="000000" w:themeColor="text1"/>
          <w:sz w:val="16"/>
          <w:szCs w:val="16"/>
        </w:rPr>
        <w:t xml:space="preserve">января 1926 </w:t>
      </w:r>
      <w:r w:rsidRPr="006D2FB4">
        <w:rPr>
          <w:rFonts w:ascii="Times New Roman" w:hAnsi="Times New Roman" w:cs="Times New Roman"/>
          <w:color w:val="000000" w:themeColor="text1"/>
          <w:sz w:val="16"/>
          <w:szCs w:val="16"/>
        </w:rPr>
        <w:t>г. самолет был го</w:t>
      </w:r>
      <w:r w:rsidRPr="006D2FB4">
        <w:rPr>
          <w:rFonts w:ascii="Times New Roman" w:hAnsi="Times New Roman" w:cs="Times New Roman"/>
          <w:color w:val="000000" w:themeColor="text1"/>
          <w:sz w:val="16"/>
          <w:szCs w:val="16"/>
        </w:rPr>
        <w:softHyphen/>
        <w:t xml:space="preserve">тов на 90%. К этому времени </w:t>
      </w:r>
      <w:r w:rsidRPr="006D2FB4">
        <w:rPr>
          <w:rFonts w:ascii="Times New Roman" w:hAnsi="Times New Roman" w:cs="Times New Roman"/>
          <w:iCs/>
          <w:color w:val="000000" w:themeColor="text1"/>
          <w:sz w:val="16"/>
          <w:szCs w:val="16"/>
        </w:rPr>
        <w:t xml:space="preserve">прибыл </w:t>
      </w:r>
      <w:r w:rsidRPr="006D2FB4">
        <w:rPr>
          <w:rFonts w:ascii="Times New Roman" w:hAnsi="Times New Roman" w:cs="Times New Roman"/>
          <w:color w:val="000000" w:themeColor="text1"/>
          <w:sz w:val="16"/>
          <w:szCs w:val="16"/>
        </w:rPr>
        <w:t>новый двигатель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-Лайон”, приобретенный в Англии в декабре 1925 г. (11134).</w:t>
      </w:r>
    </w:p>
    <w:p w14:paraId="070DE7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668444"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июня 1925 работы над 2И-Н1 реши</w:t>
      </w:r>
      <w:r w:rsidRPr="006D2FB4">
        <w:rPr>
          <w:rFonts w:ascii="Times New Roman" w:hAnsi="Times New Roman" w:cs="Times New Roman"/>
          <w:color w:val="000000" w:themeColor="text1"/>
          <w:sz w:val="16"/>
          <w:szCs w:val="16"/>
        </w:rPr>
        <w:softHyphen/>
        <w:t>ли активизировать с назначенным сроком их окончания 15 ноября. На практике, по состо</w:t>
      </w:r>
      <w:r w:rsidRPr="006D2FB4">
        <w:rPr>
          <w:rFonts w:ascii="Times New Roman" w:hAnsi="Times New Roman" w:cs="Times New Roman"/>
          <w:color w:val="000000" w:themeColor="text1"/>
          <w:sz w:val="16"/>
          <w:szCs w:val="16"/>
        </w:rPr>
        <w:softHyphen/>
        <w:t>янию на 1 января 1926 г. самолет оценивал</w:t>
      </w:r>
      <w:r w:rsidRPr="006D2FB4">
        <w:rPr>
          <w:rFonts w:ascii="Times New Roman" w:hAnsi="Times New Roman" w:cs="Times New Roman"/>
          <w:color w:val="000000" w:themeColor="text1"/>
          <w:sz w:val="16"/>
          <w:szCs w:val="16"/>
        </w:rPr>
        <w:softHyphen/>
        <w:t>ся готовым на 90%. К этому времени прибыл новый двигатель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-Лайон», приобре</w:t>
      </w:r>
      <w:r w:rsidRPr="006D2FB4">
        <w:rPr>
          <w:rFonts w:ascii="Times New Roman" w:hAnsi="Times New Roman" w:cs="Times New Roman"/>
          <w:color w:val="000000" w:themeColor="text1"/>
          <w:sz w:val="16"/>
          <w:szCs w:val="16"/>
        </w:rPr>
        <w:softHyphen/>
        <w:t>тенный в Англии в декабре 1925 г.</w:t>
      </w:r>
    </w:p>
    <w:p w14:paraId="66ECFFAA"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Изготовление 2И-Н1 в заводских цехах полностью закончилось 8 февраля 1926 г., а 9 февраля разобранный аппарат перевезли на Центральный аэродром Москвы, где не</w:t>
      </w:r>
      <w:r w:rsidRPr="006D2FB4">
        <w:rPr>
          <w:rFonts w:ascii="Times New Roman" w:hAnsi="Times New Roman" w:cs="Times New Roman"/>
          <w:color w:val="000000" w:themeColor="text1"/>
          <w:sz w:val="16"/>
          <w:szCs w:val="16"/>
        </w:rPr>
        <w:softHyphen/>
        <w:t>медленно приступили к его сборке и регу</w:t>
      </w:r>
      <w:r w:rsidRPr="006D2FB4">
        <w:rPr>
          <w:rFonts w:ascii="Times New Roman" w:hAnsi="Times New Roman" w:cs="Times New Roman"/>
          <w:color w:val="000000" w:themeColor="text1"/>
          <w:sz w:val="16"/>
          <w:szCs w:val="16"/>
        </w:rPr>
        <w:softHyphen/>
        <w:t>лировке. Затем самолет установили на лы</w:t>
      </w:r>
      <w:r w:rsidRPr="006D2FB4">
        <w:rPr>
          <w:rFonts w:ascii="Times New Roman" w:hAnsi="Times New Roman" w:cs="Times New Roman"/>
          <w:color w:val="000000" w:themeColor="text1"/>
          <w:sz w:val="16"/>
          <w:szCs w:val="16"/>
        </w:rPr>
        <w:softHyphen/>
        <w:t>жи и 25 февраля 1926 г. летчик Филиппов вы</w:t>
      </w:r>
      <w:r w:rsidRPr="006D2FB4">
        <w:rPr>
          <w:rFonts w:ascii="Times New Roman" w:hAnsi="Times New Roman" w:cs="Times New Roman"/>
          <w:color w:val="000000" w:themeColor="text1"/>
          <w:sz w:val="16"/>
          <w:szCs w:val="16"/>
        </w:rPr>
        <w:softHyphen/>
        <w:t>полнил на нем два первых полета. На следу</w:t>
      </w:r>
      <w:r w:rsidRPr="006D2FB4">
        <w:rPr>
          <w:rFonts w:ascii="Times New Roman" w:hAnsi="Times New Roman" w:cs="Times New Roman"/>
          <w:color w:val="000000" w:themeColor="text1"/>
          <w:sz w:val="16"/>
          <w:szCs w:val="16"/>
        </w:rPr>
        <w:softHyphen/>
        <w:t>ющий день 26-го Филиппов выполнил весь комплекс фигур пилотажа, после чего оце</w:t>
      </w:r>
      <w:r w:rsidRPr="006D2FB4">
        <w:rPr>
          <w:rFonts w:ascii="Times New Roman" w:hAnsi="Times New Roman" w:cs="Times New Roman"/>
          <w:color w:val="000000" w:themeColor="text1"/>
          <w:sz w:val="16"/>
          <w:szCs w:val="16"/>
        </w:rPr>
        <w:softHyphen/>
        <w:t>нил 2И-Н1 на отлично (12295).</w:t>
      </w:r>
    </w:p>
    <w:p w14:paraId="2D190A3B" w14:textId="77777777" w:rsidR="009C28C9" w:rsidRPr="006D2FB4" w:rsidRDefault="009C28C9" w:rsidP="00054315">
      <w:pPr>
        <w:spacing w:after="0" w:line="240" w:lineRule="auto"/>
        <w:jc w:val="both"/>
        <w:rPr>
          <w:rFonts w:ascii="Times New Roman" w:hAnsi="Times New Roman" w:cs="Times New Roman"/>
          <w:color w:val="000000" w:themeColor="text1"/>
          <w:sz w:val="16"/>
          <w:szCs w:val="16"/>
        </w:rPr>
      </w:pPr>
    </w:p>
    <w:p w14:paraId="34AA3B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июня 1925 Нач. ВВС П.И.Б. и нач. штаба написали письмо пред. РВС N 243сс с докладом "О самолетах Фоккер ДХ1 и СIV. Взяли 125 первых и 75 вторых (1028,9).</w:t>
      </w:r>
    </w:p>
    <w:p w14:paraId="01B47F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86A9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июня 1925 Нач. ВВС П.И.Б. и нач. штаба написали письмо пред. РВС N 9270сс с докладом "О самолетах Юнкерс тип Ю-20 и Ю-21". Согласно заказа, размещенного у Концессионера в 1922, срок выполнения заказа был - апрель 1924 и фирма к сроку заказ не выполнила, ТУ - тоже не выполнили (1028,4).</w:t>
      </w:r>
    </w:p>
    <w:p w14:paraId="3D299B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372D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июня 1925 П.И.Б. встречался с немецкими авиаспециалистами (группа Лит) и обсуждали Липецкую школу (в Ленинградский порт прибыло и отправлены в Липецк 50 Фоккер ДХIII с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-Лайон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строительство которой велось полным темпом, немецких инструкторов (Лит предложил заменить Шредера) и работы Юнкерса (1028,18).</w:t>
      </w:r>
    </w:p>
    <w:p w14:paraId="5FCB31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47B40F"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июня 1926 г. На заседании РВС СССР в очередной раз заслушивался доклад комиссии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(протокол №24, пункт 2, докладчик — т.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Выдвинутые комиссией предложения в целом были утверждены. Эти предложения были нацелены на сокращение нач. полит, состава РККА; на реорганизацию военно-судебных учреждений; на реорганизацию береговой арт. обороны Балтийского и Черного морей; на сокращение численности и штатов частей и учреждений ВВС; па сокращение личного состава частей и учреждений РККФ (РГВА. Ф. 4. Оп. 18. Д 10. Л. Подлинник) (15483).</w:t>
      </w:r>
    </w:p>
    <w:p w14:paraId="06D36C95" w14:textId="77777777" w:rsidR="00501215" w:rsidRPr="006D2FB4" w:rsidRDefault="00501215" w:rsidP="00054315">
      <w:pPr>
        <w:spacing w:after="0" w:line="240" w:lineRule="auto"/>
        <w:jc w:val="both"/>
        <w:rPr>
          <w:rFonts w:ascii="Times New Roman" w:hAnsi="Times New Roman" w:cs="Times New Roman"/>
          <w:color w:val="000000" w:themeColor="text1"/>
          <w:sz w:val="16"/>
          <w:szCs w:val="16"/>
        </w:rPr>
      </w:pPr>
    </w:p>
    <w:p w14:paraId="77F94E64"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июня 1925 состоялось официальное открытие новых линий АО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 из Харькова в Москву и в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-на-Дону. Они частично заменили прошлогоднюю воздушную трассу «Юнкерса» Москва – Баку. Маршрут Харьков – Курск – Орёл – Москва имел протяжённость 670 км, Харьков – </w:t>
      </w:r>
      <w:proofErr w:type="spellStart"/>
      <w:r w:rsidRPr="006D2FB4">
        <w:rPr>
          <w:rFonts w:ascii="Times New Roman" w:hAnsi="Times New Roman" w:cs="Times New Roman"/>
          <w:color w:val="000000" w:themeColor="text1"/>
          <w:sz w:val="16"/>
          <w:szCs w:val="16"/>
        </w:rPr>
        <w:t>Артемьевск</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-на-Дону – 400 км. В Москву самолёты летали пять раз в неделю, в </w:t>
      </w:r>
      <w:proofErr w:type="spellStart"/>
      <w:r w:rsidRPr="006D2FB4">
        <w:rPr>
          <w:rFonts w:ascii="Times New Roman" w:hAnsi="Times New Roman" w:cs="Times New Roman"/>
          <w:color w:val="000000" w:themeColor="text1"/>
          <w:sz w:val="16"/>
          <w:szCs w:val="16"/>
        </w:rPr>
        <w:t>Ростовна</w:t>
      </w:r>
      <w:proofErr w:type="spellEnd"/>
      <w:r w:rsidRPr="006D2FB4">
        <w:rPr>
          <w:rFonts w:ascii="Times New Roman" w:hAnsi="Times New Roman" w:cs="Times New Roman"/>
          <w:color w:val="000000" w:themeColor="text1"/>
          <w:sz w:val="16"/>
          <w:szCs w:val="16"/>
        </w:rPr>
        <w:t xml:space="preserve">-Дону – дважды в неделю. Благодаря развивающейся сети авиалиний пассажиры имели возможность совершать транзитные перелёты. Отправляясь, например, в 6.30 из Москвы, они в 17.15 того же дня прибывали в Одессу. При утреннем вылете из Киева пассажир в полдень оказывался в Харькове, где в тот же день мог пересесть в самолёт, прилетающий в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-на-Дону в 16.20. Из республиканского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превратился во всесоюзного перевозчика. Расширение географии полётов требовало увеличения самолётного парка. Политика, направленная на вытеснение «Юнкерса», позволила украинскому авиаперевозчику добиться выделения валюты на покупку ещё семи «Комет». Это была новая модель «Комета III» с двигателем Роллс-Ройс «Игл IX» мощностью 360 л.с. Самолёты этого типа были больше и могли брать шесть пассажиров, имели более высокую скорость. Их предполагалось использовать только на новых линиях. Первые четыре машины (бортовые обозначения RRUAG, RRUAH, RRUAI, RRUAK) поступили в июне, а следующие три (RRUAL, RRUAM, RRUAN) – в конце лета. Лётный персонал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xml:space="preserve">» достиг 9 пилотов и 9 бортмехаников, большинство из которых были теперь представителями нашей страны. В Харькове завершилось строительство самого большого в СССР железобетонного ангара, где можно было разместить 10 самолётов. Линия, связывающая столицы России и Украины, сразу же привлекла пассажиров. С остановкой в Орле самолёт проходил путь за 5 ч 20 мин. За счёт государственных дотаций цена авиабилета (34 рубля) уже не сильно превышала стоимость проезда по железной дороге. Опыт эксплуатации этого маршрута уже был, но он по-прежнему оставался непростым для полётов. Периодические густые туманы в районе Оки и сплошной лесной массив от Орла до Москвы требовали создания на трассе большого числа пунктов с посадочными площадками. Значительно удобнее был маршрут Харьков –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безлесный, хотя и с сильной дымкой от заводов в районе Донбасса. На здесь лётчиков подстерегала другая трудность – сильно развитая железнодорожная сеть. Опыта у лётного состава было ещё не много, использовать компас умели далеко не все, поэтому старались придерживаться железной дороги, которая нередко уводила совсем в другую сторону. Иногда случались происшествия из-за ошибок в пилотировании при посадке. Так, 4 сентября лётчик В.А. Матвеев на «Комете III» приземлился в Артёмовске за пределами аэродрома, где самолёт попал в канаву, сломал шасси и повредил фюзеляж. Но серьёзных аварий не было, а регулярность полётов летом достигла 97 %.</w:t>
      </w:r>
    </w:p>
    <w:p w14:paraId="3241505C"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 г. был удачным для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xml:space="preserve">». За этот год её парк самолётов увеличился вдвое, во столько же возросла длина авиалиний, с 14 апреля до 1 октября было перевезено 1550 пассажиров и 11,6 тонн грузов. Общество имело большие </w:t>
      </w:r>
      <w:proofErr w:type="spellStart"/>
      <w:r w:rsidRPr="006D2FB4">
        <w:rPr>
          <w:rFonts w:ascii="Times New Roman" w:hAnsi="Times New Roman" w:cs="Times New Roman"/>
          <w:color w:val="000000" w:themeColor="text1"/>
          <w:sz w:val="16"/>
          <w:szCs w:val="16"/>
        </w:rPr>
        <w:t>авиамастерские</w:t>
      </w:r>
      <w:proofErr w:type="spellEnd"/>
      <w:r w:rsidRPr="006D2FB4">
        <w:rPr>
          <w:rFonts w:ascii="Times New Roman" w:hAnsi="Times New Roman" w:cs="Times New Roman"/>
          <w:color w:val="000000" w:themeColor="text1"/>
          <w:sz w:val="16"/>
          <w:szCs w:val="16"/>
        </w:rPr>
        <w:t xml:space="preserve"> в Харькове и собственное конструкторское бюро в Киеве (19166).</w:t>
      </w:r>
    </w:p>
    <w:p w14:paraId="0EB4A0FB"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42908291" w14:textId="77777777" w:rsidR="00646E4F" w:rsidRPr="006D2FB4" w:rsidRDefault="00646E4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CEDD628" w14:textId="77777777" w:rsidR="00646E4F" w:rsidRPr="006D2FB4" w:rsidRDefault="00646E4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3DA270"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июня 1925 года — Председатель РВС СССР Наркомвоенмора М. В. Фрунзе заслушал доклад Начальника ВМС СССР </w:t>
      </w:r>
      <w:proofErr w:type="spellStart"/>
      <w:r w:rsidRPr="006D2FB4">
        <w:rPr>
          <w:rFonts w:ascii="Times New Roman" w:hAnsi="Times New Roman" w:cs="Times New Roman"/>
          <w:color w:val="000000" w:themeColor="text1"/>
          <w:sz w:val="16"/>
          <w:szCs w:val="16"/>
        </w:rPr>
        <w:t>Наморси</w:t>
      </w:r>
      <w:proofErr w:type="spellEnd"/>
      <w:r w:rsidRPr="006D2FB4">
        <w:rPr>
          <w:rFonts w:ascii="Times New Roman" w:hAnsi="Times New Roman" w:cs="Times New Roman"/>
          <w:color w:val="000000" w:themeColor="text1"/>
          <w:sz w:val="16"/>
          <w:szCs w:val="16"/>
        </w:rPr>
        <w:t xml:space="preserve"> В. И. </w:t>
      </w:r>
      <w:proofErr w:type="spellStart"/>
      <w:r w:rsidRPr="006D2FB4">
        <w:rPr>
          <w:rFonts w:ascii="Times New Roman" w:hAnsi="Times New Roman" w:cs="Times New Roman"/>
          <w:color w:val="000000" w:themeColor="text1"/>
          <w:sz w:val="16"/>
          <w:szCs w:val="16"/>
        </w:rPr>
        <w:t>Зофа</w:t>
      </w:r>
      <w:proofErr w:type="spellEnd"/>
      <w:r w:rsidRPr="006D2FB4">
        <w:rPr>
          <w:rFonts w:ascii="Times New Roman" w:hAnsi="Times New Roman" w:cs="Times New Roman"/>
          <w:color w:val="000000" w:themeColor="text1"/>
          <w:sz w:val="16"/>
          <w:szCs w:val="16"/>
        </w:rPr>
        <w:t xml:space="preserve"> о состоянии и перспективах развития РККФ.</w:t>
      </w:r>
    </w:p>
    <w:p w14:paraId="568D575C"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Задачи флота настоящего состава.</w:t>
      </w:r>
    </w:p>
    <w:p w14:paraId="075D58DD"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Балтийский флот.</w:t>
      </w:r>
    </w:p>
    <w:p w14:paraId="2326D41A"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1-й вариант. Осуществление полного владения Финским заливом до меридиана о. </w:t>
      </w:r>
      <w:proofErr w:type="spellStart"/>
      <w:r w:rsidRPr="006D2FB4">
        <w:rPr>
          <w:rFonts w:ascii="Times New Roman" w:hAnsi="Times New Roman" w:cs="Times New Roman"/>
          <w:color w:val="000000" w:themeColor="text1"/>
          <w:sz w:val="16"/>
          <w:szCs w:val="16"/>
        </w:rPr>
        <w:t>Сескар</w:t>
      </w:r>
      <w:proofErr w:type="spellEnd"/>
      <w:r w:rsidRPr="006D2FB4">
        <w:rPr>
          <w:rFonts w:ascii="Times New Roman" w:hAnsi="Times New Roman" w:cs="Times New Roman"/>
          <w:color w:val="000000" w:themeColor="text1"/>
          <w:sz w:val="16"/>
          <w:szCs w:val="16"/>
        </w:rPr>
        <w:t xml:space="preserve"> и далее – спорного владения до меридиана Гельсингфорс, что должно обеспечить оборону Ленинграда и развитие операций против </w:t>
      </w:r>
      <w:hyperlink r:id="rId49" w:tooltip="Финляндия" w:history="1">
        <w:r w:rsidRPr="006D2FB4">
          <w:rPr>
            <w:rStyle w:val="a5"/>
            <w:rFonts w:ascii="Times New Roman" w:hAnsi="Times New Roman" w:cs="Times New Roman"/>
            <w:color w:val="000000" w:themeColor="text1"/>
            <w:sz w:val="16"/>
            <w:szCs w:val="16"/>
            <w:u w:val="none"/>
          </w:rPr>
          <w:t>Финляндии</w:t>
        </w:r>
      </w:hyperlink>
      <w:r w:rsidRPr="006D2FB4">
        <w:rPr>
          <w:rFonts w:ascii="Times New Roman" w:hAnsi="Times New Roman" w:cs="Times New Roman"/>
          <w:color w:val="000000" w:themeColor="text1"/>
          <w:sz w:val="16"/>
          <w:szCs w:val="16"/>
        </w:rPr>
        <w:t> и </w:t>
      </w:r>
      <w:hyperlink r:id="rId50" w:tooltip="Эстония" w:history="1">
        <w:r w:rsidRPr="006D2FB4">
          <w:rPr>
            <w:rStyle w:val="a5"/>
            <w:rFonts w:ascii="Times New Roman" w:hAnsi="Times New Roman" w:cs="Times New Roman"/>
            <w:color w:val="000000" w:themeColor="text1"/>
            <w:sz w:val="16"/>
            <w:szCs w:val="16"/>
            <w:u w:val="none"/>
          </w:rPr>
          <w:t>Эстонии</w:t>
        </w:r>
      </w:hyperlink>
      <w:r w:rsidRPr="006D2FB4">
        <w:rPr>
          <w:rFonts w:ascii="Times New Roman" w:hAnsi="Times New Roman" w:cs="Times New Roman"/>
          <w:color w:val="000000" w:themeColor="text1"/>
          <w:sz w:val="16"/>
          <w:szCs w:val="16"/>
        </w:rPr>
        <w:t>. 2-й вариант. Полное владение Балтийским морем со всеми вытекающими отсюда последствиями.</w:t>
      </w:r>
    </w:p>
    <w:p w14:paraId="23A3BDAB"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Черноморский флот.</w:t>
      </w:r>
    </w:p>
    <w:p w14:paraId="5BB002E4"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1-й вариант. Осуществления спорного владения северо-западной частью Черного моря, что должно затруднить развитие морских операций противника в тылу действующей Красной Армии. 2-й вариант. Осуществление полного владения морем со всеми вытекающими отсюда последствиями Но в случае участия в войне Турции или усиления флота Румынии, Красный флот сможет осуществить лишь условное владение морем.</w:t>
      </w:r>
    </w:p>
    <w:p w14:paraId="0A6BC065"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Северный театр.</w:t>
      </w:r>
    </w:p>
    <w:p w14:paraId="62C094D1"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данном театре мы не располагаем реальной морской вооружённой силой и нашей задачей является создать по мобилизации путем использования всех средств театра сильное боевое ядро для осуществления при войне на запад, морской обороны Архангельского района и тем препятствовать созданию северного фронта, как то имело место в 1918 г. который разделил силы Красной Армии.</w:t>
      </w:r>
    </w:p>
    <w:p w14:paraId="111A03A0"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Восточный </w:t>
      </w:r>
      <w:proofErr w:type="spellStart"/>
      <w:r w:rsidRPr="006D2FB4">
        <w:rPr>
          <w:rFonts w:ascii="Times New Roman" w:hAnsi="Times New Roman" w:cs="Times New Roman"/>
          <w:color w:val="000000" w:themeColor="text1"/>
          <w:sz w:val="16"/>
          <w:szCs w:val="16"/>
        </w:rPr>
        <w:t>театр.Каспийский</w:t>
      </w:r>
      <w:proofErr w:type="spellEnd"/>
      <w:r w:rsidRPr="006D2FB4">
        <w:rPr>
          <w:rFonts w:ascii="Times New Roman" w:hAnsi="Times New Roman" w:cs="Times New Roman"/>
          <w:color w:val="000000" w:themeColor="text1"/>
          <w:sz w:val="16"/>
          <w:szCs w:val="16"/>
        </w:rPr>
        <w:t xml:space="preserve"> флот.</w:t>
      </w:r>
    </w:p>
    <w:p w14:paraId="2E09C19B"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имеет задачи поддерживать установившиеся на каспийском театре политическое и стратегическое положение </w:t>
      </w:r>
      <w:hyperlink r:id="rId51" w:tooltip="Союз Советских Социалистических Республик" w:history="1">
        <w:r w:rsidRPr="006D2FB4">
          <w:rPr>
            <w:rStyle w:val="a5"/>
            <w:rFonts w:ascii="Times New Roman" w:hAnsi="Times New Roman" w:cs="Times New Roman"/>
            <w:color w:val="000000" w:themeColor="text1"/>
            <w:sz w:val="16"/>
            <w:szCs w:val="16"/>
            <w:u w:val="none"/>
          </w:rPr>
          <w:t>СССР</w:t>
        </w:r>
      </w:hyperlink>
      <w:r w:rsidRPr="006D2FB4">
        <w:rPr>
          <w:rFonts w:ascii="Times New Roman" w:hAnsi="Times New Roman" w:cs="Times New Roman"/>
          <w:color w:val="000000" w:themeColor="text1"/>
          <w:sz w:val="16"/>
          <w:szCs w:val="16"/>
        </w:rPr>
        <w:t xml:space="preserve">, флот настоящего состава с этой задачей полностью справится. В мирное время флот несет </w:t>
      </w:r>
      <w:proofErr w:type="spellStart"/>
      <w:r w:rsidRPr="006D2FB4">
        <w:rPr>
          <w:rFonts w:ascii="Times New Roman" w:hAnsi="Times New Roman" w:cs="Times New Roman"/>
          <w:color w:val="000000" w:themeColor="text1"/>
          <w:sz w:val="16"/>
          <w:szCs w:val="16"/>
        </w:rPr>
        <w:t>стационерную</w:t>
      </w:r>
      <w:proofErr w:type="spellEnd"/>
      <w:r w:rsidRPr="006D2FB4">
        <w:rPr>
          <w:rFonts w:ascii="Times New Roman" w:hAnsi="Times New Roman" w:cs="Times New Roman"/>
          <w:color w:val="000000" w:themeColor="text1"/>
          <w:sz w:val="16"/>
          <w:szCs w:val="16"/>
        </w:rPr>
        <w:t xml:space="preserve"> службу в персидских портах.</w:t>
      </w:r>
    </w:p>
    <w:p w14:paraId="47551ECA"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Дальне-Восточный флот.</w:t>
      </w:r>
    </w:p>
    <w:p w14:paraId="278B102A"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Отсутствие реальной морской вооруженной силы у </w:t>
      </w:r>
      <w:hyperlink r:id="rId52" w:tooltip="Союз Советских Социалистических Республик" w:history="1">
        <w:r w:rsidRPr="006D2FB4">
          <w:rPr>
            <w:rStyle w:val="a5"/>
            <w:rFonts w:ascii="Times New Roman" w:hAnsi="Times New Roman" w:cs="Times New Roman"/>
            <w:color w:val="000000" w:themeColor="text1"/>
            <w:sz w:val="16"/>
            <w:szCs w:val="16"/>
            <w:u w:val="none"/>
          </w:rPr>
          <w:t>СССР</w:t>
        </w:r>
      </w:hyperlink>
      <w:r w:rsidRPr="006D2FB4">
        <w:rPr>
          <w:rFonts w:ascii="Times New Roman" w:hAnsi="Times New Roman" w:cs="Times New Roman"/>
          <w:color w:val="000000" w:themeColor="text1"/>
          <w:sz w:val="16"/>
          <w:szCs w:val="16"/>
        </w:rPr>
        <w:t> на Японском море ограничивает выполнение задач морской обороны. Владивостокский отряд в настоящем составе может выполнять лишь задачу охраны промыслов в мирное время. В период же военного времени центр обороны переносится на Амурскую флотилию. Основной задачей флота является: не допустить прохода противника (Япония) в Амур и обеспечить владение амурским бассейном, действуя согласованно с армией.</w:t>
      </w:r>
    </w:p>
    <w:p w14:paraId="1CF7DA80"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Западно-Двинская речная флотилия.</w:t>
      </w:r>
    </w:p>
    <w:p w14:paraId="6B861FAA"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задача флотилии – содействие армии, владение речными бассейнами и уничтожение флотилий противника в случае их появления. В военное время на РККФ возложены задачи формирования ряда речных флотилий для выполнения задач, поставленных сухопутным командованием.</w:t>
      </w:r>
    </w:p>
    <w:p w14:paraId="13799B52"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Перспективы усиления складываются из двух частей:</w:t>
      </w:r>
    </w:p>
    <w:p w14:paraId="3B485542"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программы достройки и модернизации</w:t>
      </w:r>
    </w:p>
    <w:p w14:paraId="60FB8EDB"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Выполнение программы достройки и модернизации обеспечивает намеченное соотношение сил на театрах, дает возможность флот настоящего состава поддерживать на высоте современного технического уровня и обеспечивает выполнение возложенных задач.</w:t>
      </w:r>
    </w:p>
    <w:p w14:paraId="2DA44525"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программы </w:t>
      </w:r>
      <w:hyperlink r:id="rId53" w:tooltip="Судостроение России" w:history="1">
        <w:r w:rsidRPr="006D2FB4">
          <w:rPr>
            <w:rStyle w:val="a5"/>
            <w:rFonts w:ascii="Times New Roman" w:hAnsi="Times New Roman" w:cs="Times New Roman"/>
            <w:color w:val="000000" w:themeColor="text1"/>
            <w:sz w:val="16"/>
            <w:szCs w:val="16"/>
            <w:u w:val="none"/>
          </w:rPr>
          <w:t>судостроения</w:t>
        </w:r>
      </w:hyperlink>
      <w:r w:rsidRPr="006D2FB4">
        <w:rPr>
          <w:rFonts w:ascii="Times New Roman" w:hAnsi="Times New Roman" w:cs="Times New Roman"/>
          <w:color w:val="000000" w:themeColor="text1"/>
          <w:sz w:val="16"/>
          <w:szCs w:val="16"/>
        </w:rPr>
        <w:t>.</w:t>
      </w:r>
    </w:p>
    <w:p w14:paraId="11FD7143"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Судостроительная программа, представленная РВС СССР, предусматривает два варианта, соответственно нашим экономическим возможностям и состоянию промышленности </w:t>
      </w:r>
      <w:hyperlink r:id="rId54" w:tooltip="Союз Советских Социалистических Республик" w:history="1">
        <w:r w:rsidRPr="006D2FB4">
          <w:rPr>
            <w:rStyle w:val="a5"/>
            <w:rFonts w:ascii="Times New Roman" w:hAnsi="Times New Roman" w:cs="Times New Roman"/>
            <w:color w:val="000000" w:themeColor="text1"/>
            <w:sz w:val="16"/>
            <w:szCs w:val="16"/>
            <w:u w:val="none"/>
          </w:rPr>
          <w:t>СССР</w:t>
        </w:r>
      </w:hyperlink>
      <w:r w:rsidRPr="006D2FB4">
        <w:rPr>
          <w:rFonts w:ascii="Times New Roman" w:hAnsi="Times New Roman" w:cs="Times New Roman"/>
          <w:color w:val="000000" w:themeColor="text1"/>
          <w:sz w:val="16"/>
          <w:szCs w:val="16"/>
        </w:rPr>
        <w:t>. 1-й вариант – малая судостроительная программа, рассчитанная на 5 лет. 2-й вариант – большая судостроительная программа, осуществляемая полностью в 10 лет. Программы составлены лишь для Балтийского и Черного морей таким образом, что малая является частью большой и выполнение ее способствует переходу к выполнению большой.</w:t>
      </w:r>
    </w:p>
    <w:p w14:paraId="42EEE27E"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выполнении </w:t>
      </w:r>
      <w:hyperlink r:id="rId55" w:tooltip="Судостроение России" w:history="1">
        <w:r w:rsidRPr="006D2FB4">
          <w:rPr>
            <w:rStyle w:val="a5"/>
            <w:rFonts w:ascii="Times New Roman" w:hAnsi="Times New Roman" w:cs="Times New Roman"/>
            <w:color w:val="000000" w:themeColor="text1"/>
            <w:sz w:val="16"/>
            <w:szCs w:val="16"/>
            <w:u w:val="none"/>
          </w:rPr>
          <w:t>судостроительных</w:t>
        </w:r>
      </w:hyperlink>
      <w:r w:rsidRPr="006D2FB4">
        <w:rPr>
          <w:rFonts w:ascii="Times New Roman" w:hAnsi="Times New Roman" w:cs="Times New Roman"/>
          <w:color w:val="000000" w:themeColor="text1"/>
          <w:sz w:val="16"/>
          <w:szCs w:val="16"/>
        </w:rPr>
        <w:t> программ, обеспечивающих состав флота для решения поставленных максимальных задач на западных морских театрах, в зависимости от требований политической обстановки возможно приступить к созданию Дальневосточного флота в составе, обеспечивающем интересы разрешения дальневосточной проблемы (18410).</w:t>
      </w:r>
    </w:p>
    <w:p w14:paraId="6173DCBB" w14:textId="77777777" w:rsidR="00646E4F" w:rsidRPr="006D2FB4" w:rsidRDefault="00646E4F" w:rsidP="00054315">
      <w:pPr>
        <w:spacing w:after="0" w:line="240" w:lineRule="auto"/>
        <w:jc w:val="both"/>
        <w:rPr>
          <w:rFonts w:ascii="Times New Roman" w:hAnsi="Times New Roman" w:cs="Times New Roman"/>
          <w:color w:val="000000" w:themeColor="text1"/>
          <w:sz w:val="16"/>
          <w:szCs w:val="16"/>
        </w:rPr>
      </w:pPr>
    </w:p>
    <w:p w14:paraId="52D5ED9A"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15 июня 1925 г.</w:t>
      </w:r>
    </w:p>
    <w:p w14:paraId="740904FC"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Доклад командования Морских Сил председателю РВС СССР М.В. Фрунзе о состоянии и перспективах развития </w:t>
      </w:r>
      <w:proofErr w:type="spellStart"/>
      <w:r w:rsidRPr="006D2FB4">
        <w:rPr>
          <w:rFonts w:ascii="Times New Roman" w:eastAsia="Times New Roman" w:hAnsi="Times New Roman" w:cs="Times New Roman"/>
          <w:color w:val="000000" w:themeColor="text1"/>
          <w:sz w:val="16"/>
          <w:szCs w:val="16"/>
          <w:lang w:eastAsia="ru-RU"/>
        </w:rPr>
        <w:t>РККФлота</w:t>
      </w:r>
      <w:proofErr w:type="spellEnd"/>
    </w:p>
    <w:p w14:paraId="191121CC"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4022/с</w:t>
      </w:r>
    </w:p>
    <w:p w14:paraId="414A587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15 июня 1925 г.</w:t>
      </w:r>
    </w:p>
    <w:p w14:paraId="5C30A06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Секретно</w:t>
      </w:r>
    </w:p>
    <w:p w14:paraId="50865AB8"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 состоянии РККФ в текущем году</w:t>
      </w:r>
    </w:p>
    <w:p w14:paraId="4D5333B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Согласно Вашего приказания представляется сжатый обзор по состоянию РККФ в его основных моментах.</w:t>
      </w:r>
    </w:p>
    <w:p w14:paraId="0BF4ACE9"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А. Боевая подготовка</w:t>
      </w:r>
    </w:p>
    <w:p w14:paraId="449A128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15 апреля </w:t>
      </w:r>
      <w:proofErr w:type="spellStart"/>
      <w:r w:rsidRPr="006D2FB4">
        <w:rPr>
          <w:rFonts w:ascii="Times New Roman" w:eastAsia="Times New Roman" w:hAnsi="Times New Roman" w:cs="Times New Roman"/>
          <w:color w:val="000000" w:themeColor="text1"/>
          <w:sz w:val="16"/>
          <w:szCs w:val="16"/>
          <w:lang w:eastAsia="ru-RU"/>
        </w:rPr>
        <w:t>с.г</w:t>
      </w:r>
      <w:proofErr w:type="spellEnd"/>
      <w:r w:rsidRPr="006D2FB4">
        <w:rPr>
          <w:rFonts w:ascii="Times New Roman" w:eastAsia="Times New Roman" w:hAnsi="Times New Roman" w:cs="Times New Roman"/>
          <w:color w:val="000000" w:themeColor="text1"/>
          <w:sz w:val="16"/>
          <w:szCs w:val="16"/>
          <w:lang w:eastAsia="ru-RU"/>
        </w:rPr>
        <w:t>. началась летняя кампания на всех морях. В настоящее время флот осуществляет план учебно-боевой подготовки, в которую вложен весь опыт предыдущих плаваний и маневров.</w:t>
      </w:r>
    </w:p>
    <w:p w14:paraId="65C695FE"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Организация боевой подготовки предусматривает прохождение программы в три основных периода: подготовительный, учебный и период тактической подготовки.</w:t>
      </w:r>
    </w:p>
    <w:p w14:paraId="0E752B4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Основные задания, вложенные в каждый из этих периодов, предусматривают: а) проверку боевой организации, б) тренировку одиночного корабля, в) тренировку отрядных соединений и флота, г) совместные действия морских крепостей, авиации и сухопутных частей.</w:t>
      </w:r>
    </w:p>
    <w:p w14:paraId="400951BA"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Балтийском и Черном море предполагаются по одному большому походу для боевого ядра: в Балтийском флоте – до Бельтов; для Черноморского флота – по Кавказскому побережью.</w:t>
      </w:r>
    </w:p>
    <w:p w14:paraId="409122B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Эти походы имеют целью решение целого ряда тактических задач, а последний – для совместных действий частей округов СКВО и ККА. В тех же морях намечены еще от 2 до 3-х походов продолжительностью от 3 до 4 дней.</w:t>
      </w:r>
    </w:p>
    <w:p w14:paraId="1AEE8228"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Необходимость морской тренировки личного состава флота выдвинули на очередь вопрос о заграничных плаваниях. Прошлогодние и предстоящее плавание </w:t>
      </w:r>
      <w:proofErr w:type="spellStart"/>
      <w:r w:rsidRPr="006D2FB4">
        <w:rPr>
          <w:rFonts w:ascii="Times New Roman" w:eastAsia="Times New Roman" w:hAnsi="Times New Roman" w:cs="Times New Roman"/>
          <w:color w:val="000000" w:themeColor="text1"/>
          <w:sz w:val="16"/>
          <w:szCs w:val="16"/>
          <w:lang w:eastAsia="ru-RU"/>
        </w:rPr>
        <w:t>кр</w:t>
      </w:r>
      <w:proofErr w:type="spellEnd"/>
      <w:r w:rsidRPr="006D2FB4">
        <w:rPr>
          <w:rFonts w:ascii="Times New Roman" w:eastAsia="Times New Roman" w:hAnsi="Times New Roman" w:cs="Times New Roman"/>
          <w:color w:val="000000" w:themeColor="text1"/>
          <w:sz w:val="16"/>
          <w:szCs w:val="16"/>
          <w:lang w:eastAsia="ru-RU"/>
        </w:rPr>
        <w:t xml:space="preserve">. «Аврора» и </w:t>
      </w:r>
      <w:proofErr w:type="spellStart"/>
      <w:r w:rsidRPr="006D2FB4">
        <w:rPr>
          <w:rFonts w:ascii="Times New Roman" w:eastAsia="Times New Roman" w:hAnsi="Times New Roman" w:cs="Times New Roman"/>
          <w:color w:val="000000" w:themeColor="text1"/>
          <w:sz w:val="16"/>
          <w:szCs w:val="16"/>
          <w:lang w:eastAsia="ru-RU"/>
        </w:rPr>
        <w:t>учебн</w:t>
      </w:r>
      <w:proofErr w:type="spellEnd"/>
      <w:r w:rsidRPr="006D2FB4">
        <w:rPr>
          <w:rFonts w:ascii="Times New Roman" w:eastAsia="Times New Roman" w:hAnsi="Times New Roman" w:cs="Times New Roman"/>
          <w:color w:val="000000" w:themeColor="text1"/>
          <w:sz w:val="16"/>
          <w:szCs w:val="16"/>
          <w:lang w:eastAsia="ru-RU"/>
        </w:rPr>
        <w:t>[ого] судна «Комсомолец» – Кронштадт-Архангельск и обратно – признаются уже недостаточными и ощущается необходимость плавания части боевого ядра Балтийского флота от Кронштадта до Севастополя и обратно. Этот поход, предположенный в 1925-26 сметном году, потребует валютного ассигнования в размере 675 858 руб., что принципиально не встретило возражений со стороны ВОФУ.</w:t>
      </w:r>
    </w:p>
    <w:p w14:paraId="4B03F5AC"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проекте предусматривается поход двух эсминцев Черноморского флота в турецкие порты. Вопрос будет передан на согласование НКИД с Тур[</w:t>
      </w:r>
      <w:proofErr w:type="spellStart"/>
      <w:r w:rsidRPr="006D2FB4">
        <w:rPr>
          <w:rFonts w:ascii="Times New Roman" w:eastAsia="Times New Roman" w:hAnsi="Times New Roman" w:cs="Times New Roman"/>
          <w:color w:val="000000" w:themeColor="text1"/>
          <w:sz w:val="16"/>
          <w:szCs w:val="16"/>
          <w:lang w:eastAsia="ru-RU"/>
        </w:rPr>
        <w:t>ецким</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пра</w:t>
      </w:r>
      <w:proofErr w:type="spellEnd"/>
      <w:r w:rsidRPr="006D2FB4">
        <w:rPr>
          <w:rFonts w:ascii="Times New Roman" w:eastAsia="Times New Roman" w:hAnsi="Times New Roman" w:cs="Times New Roman"/>
          <w:color w:val="000000" w:themeColor="text1"/>
          <w:sz w:val="16"/>
          <w:szCs w:val="16"/>
          <w:lang w:eastAsia="ru-RU"/>
        </w:rPr>
        <w:t>[</w:t>
      </w:r>
      <w:proofErr w:type="spellStart"/>
      <w:r w:rsidRPr="006D2FB4">
        <w:rPr>
          <w:rFonts w:ascii="Times New Roman" w:eastAsia="Times New Roman" w:hAnsi="Times New Roman" w:cs="Times New Roman"/>
          <w:color w:val="000000" w:themeColor="text1"/>
          <w:sz w:val="16"/>
          <w:szCs w:val="16"/>
          <w:lang w:eastAsia="ru-RU"/>
        </w:rPr>
        <w:t>вительством</w:t>
      </w:r>
      <w:proofErr w:type="spellEnd"/>
      <w:r w:rsidRPr="006D2FB4">
        <w:rPr>
          <w:rFonts w:ascii="Times New Roman" w:eastAsia="Times New Roman" w:hAnsi="Times New Roman" w:cs="Times New Roman"/>
          <w:color w:val="000000" w:themeColor="text1"/>
          <w:sz w:val="16"/>
          <w:szCs w:val="16"/>
          <w:lang w:eastAsia="ru-RU"/>
        </w:rPr>
        <w:t>].</w:t>
      </w:r>
    </w:p>
    <w:p w14:paraId="71F4A9B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Увеличение кампании до 7 месяцев даст гарантию, что флоты смогут планомерно провести намеченную программу.</w:t>
      </w:r>
    </w:p>
    <w:p w14:paraId="521FB05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Учебно-боевой план, разработанный морями в основных операциях по планам кампаний, рассматривался в Реввоенсовете и утвержден без сокращений.</w:t>
      </w:r>
    </w:p>
    <w:p w14:paraId="24BCD1F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настоящее время флоты планомерно проходят период учебной подготовки, протекающей без перебоев и недостатков. Исключение: составляет авиация в Балтийском и Черном морях, неблагополучное состояние которой неоднократно отмечалось в наших докладах Реввоенсовету.</w:t>
      </w:r>
    </w:p>
    <w:p w14:paraId="7ACF10AB"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Повторительные занятия с комсоставом, проведенные зимой на морях, повысили тактическую подготовленность наших командиров. Поэтому командование намерено значительно расширить и углубить тактические занятия в следующий зимний период.</w:t>
      </w:r>
    </w:p>
    <w:p w14:paraId="74BF7591"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Состояние по военно-морским специальностям следующее.</w:t>
      </w:r>
    </w:p>
    <w:p w14:paraId="700E28D8"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Артиллерия. Ремонтом материальная часть приведена на кораблях Морских Сил в удовлетворительное состояние.</w:t>
      </w:r>
    </w:p>
    <w:p w14:paraId="6A41D955"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Ощущается недостаток в запасных телах и установках. </w:t>
      </w:r>
      <w:proofErr w:type="spellStart"/>
      <w:r w:rsidRPr="006D2FB4">
        <w:rPr>
          <w:rFonts w:ascii="Times New Roman" w:eastAsia="Times New Roman" w:hAnsi="Times New Roman" w:cs="Times New Roman"/>
          <w:color w:val="000000" w:themeColor="text1"/>
          <w:sz w:val="16"/>
          <w:szCs w:val="16"/>
          <w:lang w:eastAsia="ru-RU"/>
        </w:rPr>
        <w:t>Мобзапас</w:t>
      </w:r>
      <w:proofErr w:type="spellEnd"/>
      <w:r w:rsidRPr="006D2FB4">
        <w:rPr>
          <w:rFonts w:ascii="Times New Roman" w:eastAsia="Times New Roman" w:hAnsi="Times New Roman" w:cs="Times New Roman"/>
          <w:color w:val="000000" w:themeColor="text1"/>
          <w:sz w:val="16"/>
          <w:szCs w:val="16"/>
          <w:lang w:eastAsia="ru-RU"/>
        </w:rPr>
        <w:t xml:space="preserve"> недостаточен, не хватает установок некоторых калибров для вооружения вводимых по мобилизации кораблей. Боезапас требует пересмотра. Загружены склады </w:t>
      </w:r>
      <w:proofErr w:type="spellStart"/>
      <w:r w:rsidRPr="006D2FB4">
        <w:rPr>
          <w:rFonts w:ascii="Times New Roman" w:eastAsia="Times New Roman" w:hAnsi="Times New Roman" w:cs="Times New Roman"/>
          <w:color w:val="000000" w:themeColor="text1"/>
          <w:sz w:val="16"/>
          <w:szCs w:val="16"/>
          <w:lang w:eastAsia="ru-RU"/>
        </w:rPr>
        <w:t>Кронпорта</w:t>
      </w:r>
      <w:proofErr w:type="spellEnd"/>
      <w:r w:rsidRPr="006D2FB4">
        <w:rPr>
          <w:rFonts w:ascii="Times New Roman" w:eastAsia="Times New Roman" w:hAnsi="Times New Roman" w:cs="Times New Roman"/>
          <w:color w:val="000000" w:themeColor="text1"/>
          <w:sz w:val="16"/>
          <w:szCs w:val="16"/>
          <w:lang w:eastAsia="ru-RU"/>
        </w:rPr>
        <w:t xml:space="preserve"> и разгрузка потребует постройки центральных складов.</w:t>
      </w:r>
    </w:p>
    <w:p w14:paraId="7B3B7D3F"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Ощущается недостаток в инструментах и запасных частях. Технически </w:t>
      </w:r>
      <w:proofErr w:type="spellStart"/>
      <w:r w:rsidRPr="006D2FB4">
        <w:rPr>
          <w:rFonts w:ascii="Times New Roman" w:eastAsia="Times New Roman" w:hAnsi="Times New Roman" w:cs="Times New Roman"/>
          <w:color w:val="000000" w:themeColor="text1"/>
          <w:sz w:val="16"/>
          <w:szCs w:val="16"/>
          <w:lang w:eastAsia="ru-RU"/>
        </w:rPr>
        <w:t>артвооружение</w:t>
      </w:r>
      <w:proofErr w:type="spellEnd"/>
      <w:r w:rsidRPr="006D2FB4">
        <w:rPr>
          <w:rFonts w:ascii="Times New Roman" w:eastAsia="Times New Roman" w:hAnsi="Times New Roman" w:cs="Times New Roman"/>
          <w:color w:val="000000" w:themeColor="text1"/>
          <w:sz w:val="16"/>
          <w:szCs w:val="16"/>
          <w:lang w:eastAsia="ru-RU"/>
        </w:rPr>
        <w:t xml:space="preserve"> современно, но требуется усовершенствование по обороне от самолетов (см. таблицу № 3)*.</w:t>
      </w:r>
    </w:p>
    <w:p w14:paraId="3440E541"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Разработаны условия конкурса на проектирование </w:t>
      </w:r>
      <w:proofErr w:type="spellStart"/>
      <w:r w:rsidRPr="006D2FB4">
        <w:rPr>
          <w:rFonts w:ascii="Times New Roman" w:eastAsia="Times New Roman" w:hAnsi="Times New Roman" w:cs="Times New Roman"/>
          <w:color w:val="000000" w:themeColor="text1"/>
          <w:sz w:val="16"/>
          <w:szCs w:val="16"/>
          <w:lang w:eastAsia="ru-RU"/>
        </w:rPr>
        <w:t>противосамолетных</w:t>
      </w:r>
      <w:proofErr w:type="spellEnd"/>
      <w:r w:rsidRPr="006D2FB4">
        <w:rPr>
          <w:rFonts w:ascii="Times New Roman" w:eastAsia="Times New Roman" w:hAnsi="Times New Roman" w:cs="Times New Roman"/>
          <w:color w:val="000000" w:themeColor="text1"/>
          <w:sz w:val="16"/>
          <w:szCs w:val="16"/>
          <w:lang w:eastAsia="ru-RU"/>
        </w:rPr>
        <w:t xml:space="preserve"> орудий; проектируется орудие в 7-дюймов для вооружения предполагаемых к постройке кораблей. Изысканы способы по улучшению тактических свойств 4-дюймовых орудий, принятых на вооружение эсминцев.</w:t>
      </w:r>
    </w:p>
    <w:p w14:paraId="38A7C2C2"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Остро чувствуется некомплект в </w:t>
      </w:r>
      <w:proofErr w:type="spellStart"/>
      <w:r w:rsidRPr="006D2FB4">
        <w:rPr>
          <w:rFonts w:ascii="Times New Roman" w:eastAsia="Times New Roman" w:hAnsi="Times New Roman" w:cs="Times New Roman"/>
          <w:color w:val="000000" w:themeColor="text1"/>
          <w:sz w:val="16"/>
          <w:szCs w:val="16"/>
          <w:lang w:eastAsia="ru-RU"/>
        </w:rPr>
        <w:t>артспециалистах</w:t>
      </w:r>
      <w:proofErr w:type="spellEnd"/>
      <w:r w:rsidRPr="006D2FB4">
        <w:rPr>
          <w:rFonts w:ascii="Times New Roman" w:eastAsia="Times New Roman" w:hAnsi="Times New Roman" w:cs="Times New Roman"/>
          <w:color w:val="000000" w:themeColor="text1"/>
          <w:sz w:val="16"/>
          <w:szCs w:val="16"/>
          <w:lang w:eastAsia="ru-RU"/>
        </w:rPr>
        <w:t xml:space="preserve"> комсостава – до 50%. Пополнение дадут соединенные классы усовершенствования командиров РКК Флота.</w:t>
      </w:r>
    </w:p>
    <w:p w14:paraId="16E765A5"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Минное дело. Общие недостатки минного вооружения – несоответствие его современным требованиям тактики и недостаток по сравнению с потребностями флота.</w:t>
      </w:r>
    </w:p>
    <w:p w14:paraId="4633244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Наличие исправных торпед удовлетворяет потребности флота только на 60%.</w:t>
      </w:r>
    </w:p>
    <w:p w14:paraId="3302F675"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При вступлении в строй достраивающихся кораблей потребность еще более увеличится. Остро стоит вопрос с пополнением </w:t>
      </w:r>
      <w:proofErr w:type="spellStart"/>
      <w:r w:rsidRPr="006D2FB4">
        <w:rPr>
          <w:rFonts w:ascii="Times New Roman" w:eastAsia="Times New Roman" w:hAnsi="Times New Roman" w:cs="Times New Roman"/>
          <w:color w:val="000000" w:themeColor="text1"/>
          <w:sz w:val="16"/>
          <w:szCs w:val="16"/>
          <w:lang w:eastAsia="ru-RU"/>
        </w:rPr>
        <w:t>мобзапаса</w:t>
      </w:r>
      <w:proofErr w:type="spellEnd"/>
      <w:r w:rsidRPr="006D2FB4">
        <w:rPr>
          <w:rFonts w:ascii="Times New Roman" w:eastAsia="Times New Roman" w:hAnsi="Times New Roman" w:cs="Times New Roman"/>
          <w:color w:val="000000" w:themeColor="text1"/>
          <w:sz w:val="16"/>
          <w:szCs w:val="16"/>
          <w:lang w:eastAsia="ru-RU"/>
        </w:rPr>
        <w:t>, в данное время отсутствующего (см. таблицу №8).</w:t>
      </w:r>
    </w:p>
    <w:p w14:paraId="13B5B15C"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Отечественное производство торпед отсутствует. Необходимо создать производство торпед внутри Союза, в достаточном отдалении от границ. Разработаны задания и сделаны основные расчеты торпед увеличенных калибров для изготовления опытных образцов средствами отечественной промышленности.</w:t>
      </w:r>
    </w:p>
    <w:p w14:paraId="3C61DB82"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Количество мин к октябрю [1925 г.] будет доведено до 9 000 б[</w:t>
      </w:r>
      <w:proofErr w:type="spellStart"/>
      <w:r w:rsidRPr="006D2FB4">
        <w:rPr>
          <w:rFonts w:ascii="Times New Roman" w:eastAsia="Times New Roman" w:hAnsi="Times New Roman" w:cs="Times New Roman"/>
          <w:color w:val="000000" w:themeColor="text1"/>
          <w:sz w:val="16"/>
          <w:szCs w:val="16"/>
          <w:lang w:eastAsia="ru-RU"/>
        </w:rPr>
        <w:t>ольших</w:t>
      </w:r>
      <w:proofErr w:type="spellEnd"/>
      <w:r w:rsidRPr="006D2FB4">
        <w:rPr>
          <w:rFonts w:ascii="Times New Roman" w:eastAsia="Times New Roman" w:hAnsi="Times New Roman" w:cs="Times New Roman"/>
          <w:color w:val="000000" w:themeColor="text1"/>
          <w:sz w:val="16"/>
          <w:szCs w:val="16"/>
          <w:lang w:eastAsia="ru-RU"/>
        </w:rPr>
        <w:t>] м(ин] и 3 500 малых. Означенное число мин признается достаточным для обороны морских границ Союза, но мало для ведения войны. Принятые на вооружение мины образцов 1914 г. неудовлетворительны и несовременны.</w:t>
      </w:r>
    </w:p>
    <w:p w14:paraId="112ECFD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При увеличении запасов необходимо предусмотреть постройку внутри Союза и в отдалении от границ центральных складов и при них – </w:t>
      </w:r>
      <w:proofErr w:type="spellStart"/>
      <w:r w:rsidRPr="006D2FB4">
        <w:rPr>
          <w:rFonts w:ascii="Times New Roman" w:eastAsia="Times New Roman" w:hAnsi="Times New Roman" w:cs="Times New Roman"/>
          <w:color w:val="000000" w:themeColor="text1"/>
          <w:sz w:val="16"/>
          <w:szCs w:val="16"/>
          <w:lang w:eastAsia="ru-RU"/>
        </w:rPr>
        <w:t>заливочно</w:t>
      </w:r>
      <w:proofErr w:type="spellEnd"/>
      <w:r w:rsidRPr="006D2FB4">
        <w:rPr>
          <w:rFonts w:ascii="Times New Roman" w:eastAsia="Times New Roman" w:hAnsi="Times New Roman" w:cs="Times New Roman"/>
          <w:color w:val="000000" w:themeColor="text1"/>
          <w:sz w:val="16"/>
          <w:szCs w:val="16"/>
          <w:lang w:eastAsia="ru-RU"/>
        </w:rPr>
        <w:t>-сборочных мастерских и тем изъять их из ведения портов.</w:t>
      </w:r>
    </w:p>
    <w:p w14:paraId="4BE814C4"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Таблицы не публикуются.</w:t>
      </w:r>
    </w:p>
    <w:p w14:paraId="21717CBF"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текущем году будут производиться опыты с минами увеличенных зарядов (15 пудов). Для защиты от </w:t>
      </w:r>
      <w:proofErr w:type="spellStart"/>
      <w:r w:rsidRPr="006D2FB4">
        <w:rPr>
          <w:rFonts w:ascii="Times New Roman" w:eastAsia="Times New Roman" w:hAnsi="Times New Roman" w:cs="Times New Roman"/>
          <w:color w:val="000000" w:themeColor="text1"/>
          <w:sz w:val="16"/>
          <w:szCs w:val="16"/>
          <w:lang w:eastAsia="ru-RU"/>
        </w:rPr>
        <w:t>вытраливания</w:t>
      </w:r>
      <w:proofErr w:type="spellEnd"/>
      <w:r w:rsidRPr="006D2FB4">
        <w:rPr>
          <w:rFonts w:ascii="Times New Roman" w:eastAsia="Times New Roman" w:hAnsi="Times New Roman" w:cs="Times New Roman"/>
          <w:color w:val="000000" w:themeColor="text1"/>
          <w:sz w:val="16"/>
          <w:szCs w:val="16"/>
          <w:lang w:eastAsia="ru-RU"/>
        </w:rPr>
        <w:t xml:space="preserve"> мин разработаны и изготовляются опытные образцы автономных защитников, могущих перебивать тралы. Опыты намечены в текущую кампанию. Разработаны задания для проектирования ряда новых типов мин, в том числе и для борьбы с подлодками.</w:t>
      </w:r>
    </w:p>
    <w:p w14:paraId="19CB613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Тралы: существующими образцами флоты удовлетворены полностью. Общий недостаток – тихоходность тралов. Необходимо снабдить корабли параванами. Приобретенный английский образец паравана изучается и испытывается.</w:t>
      </w:r>
    </w:p>
    <w:p w14:paraId="2A5C31F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Бомбы имеемых на вооружении образцов чрезмерно слабы по силе взрыва. Имеется проект на увеличение заряда бомб и предполагается заказ опытных образцов.</w:t>
      </w:r>
    </w:p>
    <w:p w14:paraId="2DF50401"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Противолодочные сети: много полуфабрикатов, но недостаточно количество собранных. Отсутствует организация сетевого дела. В текущем году предполагается ремонт и оборудование барж для постановки сетей.</w:t>
      </w:r>
    </w:p>
    <w:p w14:paraId="2BA77434"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Остро чувствуется недостаток </w:t>
      </w:r>
      <w:proofErr w:type="spellStart"/>
      <w:r w:rsidRPr="006D2FB4">
        <w:rPr>
          <w:rFonts w:ascii="Times New Roman" w:eastAsia="Times New Roman" w:hAnsi="Times New Roman" w:cs="Times New Roman"/>
          <w:color w:val="000000" w:themeColor="text1"/>
          <w:sz w:val="16"/>
          <w:szCs w:val="16"/>
          <w:lang w:eastAsia="ru-RU"/>
        </w:rPr>
        <w:t>минспециалистов</w:t>
      </w:r>
      <w:proofErr w:type="spellEnd"/>
      <w:r w:rsidRPr="006D2FB4">
        <w:rPr>
          <w:rFonts w:ascii="Times New Roman" w:eastAsia="Times New Roman" w:hAnsi="Times New Roman" w:cs="Times New Roman"/>
          <w:color w:val="000000" w:themeColor="text1"/>
          <w:sz w:val="16"/>
          <w:szCs w:val="16"/>
          <w:lang w:eastAsia="ru-RU"/>
        </w:rPr>
        <w:t>, особенно специалистов комсостава, недостаток в коих достигает 50-60%. Устройство минного вооружения столь сложно, что после хорошей учебной подготовки требуется еще большой навык в обслуживании и использовании. Последнее достигается долголетней практикой, для чего необходимо создать условия, благоприятствующие продолжительной (сверхсрочной) службе специалистов.</w:t>
      </w:r>
    </w:p>
    <w:p w14:paraId="5221C09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Подводное дело. В Балтийском и Черном морях числится: в первом – 9 подлодок, во втором – 5. Указанные подлодки вступали в строй, начиная с 1915 г. По сроку службы их и по технической изношенности и устарелости с 1929 г. их следует последовательно исключать из списка флота. Устарелость заключается в малой скорости ухода под воду, в недостаточной глубине погружения и в ординарности корпуса, невозможности сопротивляться действию подводных взрывов и в малой надводной скорости.</w:t>
      </w:r>
    </w:p>
    <w:p w14:paraId="73E52DB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Торпедное вооружение их не соответствует требованиям современной тактики. Единственный подводный заградитель также не современен.</w:t>
      </w:r>
    </w:p>
    <w:p w14:paraId="3A17209E"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Подлодки Балтийского моря хуже, чем лодки Черного моря, и принадлежат к русскому типу, более слабому по конструкции и более отсталому в тактическом отношении. В Черном море лодки также нельзя считать вполне отвечающими требованиями.</w:t>
      </w:r>
    </w:p>
    <w:p w14:paraId="244B192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Связь. В текущем году этот род службы находился в состоянии переходном к новым формам организации на принципе полного объединения средств внешней связи и наблюдения в тактическом и техническом отношениях. Опыт дал хорошие результаты и новая организация утверждена.</w:t>
      </w:r>
    </w:p>
    <w:p w14:paraId="7010B925"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Перевооружение радиоустановок на незатухающее колебание выполнена из-за недостатка сметных ассигнований лишь на кораблях Балтийского флота.</w:t>
      </w:r>
    </w:p>
    <w:p w14:paraId="4C9BA15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Проволочная связь с Ленинградом не обеспечена, а с южными постами обеспечена частично. Также недостаточна надежна проволочная связь Кавказского побережья.</w:t>
      </w:r>
    </w:p>
    <w:p w14:paraId="0988C1C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Береговые радиостанции на все имеют современное оборудование, что затрудняет их оперативное использование. Минувшие маневры установили медленность радиопереговоров, обработки корреспонденции и негибкость организации шифров.</w:t>
      </w:r>
    </w:p>
    <w:p w14:paraId="5E7D98FF"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Процент некомплекта радиоспециалистов очень велик и достигает от 40 до 65% (комсостава).</w:t>
      </w:r>
    </w:p>
    <w:p w14:paraId="13635BF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Авиация. Состояние военно-воздушных сил на Балтийском и Черном морях внушает серьезное опасение. Неоднократные доклады о неблагополучии этой области морской вооруженной силы подчеркивает необходимость срочных и решительных мероприятий, а именно: ускорение снабжения аппаратами, тактически удовлетворяющими флот, в связи с чем необходима закупка сильных моторов и опытных самолетов заграницей; перестройка плана развития авиации, введение корабельной авиации по типам, предусмотренным авиастроительной программой; регулярный отпуск ассигнований на оборудование и строительство: ангары имеются лишь на 50% потребности, казарменное строительство в Черном море совершенно не обеспечено кредитами; комплектование личным составом морских отрядов; упорядочение вопроса снабжения; ускорение ремонта моторов, так как, например, в Черном море имеются только два самолета на отряд; оборудование ночного освещения аэродромов.</w:t>
      </w:r>
    </w:p>
    <w:p w14:paraId="65CBA05E"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Вышеуказанными причинами затрудняется совместная работа авиации с флотом. Рациональный выход мыслится лишь в передаче морской авиации в подчинение РКК Флота.</w:t>
      </w:r>
    </w:p>
    <w:p w14:paraId="4FD4123C"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Тактическая оценка. Приведенная выше общая характеристика основных видов оружия дает возможность дать следующую тактическую оценку судового состава.</w:t>
      </w:r>
    </w:p>
    <w:p w14:paraId="15CC6AB5"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 xml:space="preserve">Балтийское море. Два линейных корабля типа «Марат», несмотря на 10-летнюю давность со времени постройки, все же представляют единицы современного порядка, уступая последним типам линейных кораблей иностранных флотов, главным образом – в отношении бронирования, слабости </w:t>
      </w:r>
      <w:proofErr w:type="spellStart"/>
      <w:r w:rsidRPr="006D2FB4">
        <w:rPr>
          <w:rFonts w:ascii="Times New Roman" w:eastAsia="Times New Roman" w:hAnsi="Times New Roman" w:cs="Times New Roman"/>
          <w:color w:val="000000" w:themeColor="text1"/>
          <w:sz w:val="16"/>
          <w:szCs w:val="16"/>
          <w:lang w:eastAsia="ru-RU"/>
        </w:rPr>
        <w:t>противоаэропланной</w:t>
      </w:r>
      <w:proofErr w:type="spellEnd"/>
      <w:r w:rsidRPr="006D2FB4">
        <w:rPr>
          <w:rFonts w:ascii="Times New Roman" w:eastAsia="Times New Roman" w:hAnsi="Times New Roman" w:cs="Times New Roman"/>
          <w:color w:val="000000" w:themeColor="text1"/>
          <w:sz w:val="16"/>
          <w:szCs w:val="16"/>
          <w:lang w:eastAsia="ru-RU"/>
        </w:rPr>
        <w:t xml:space="preserve"> артиллерии и защиты от подводных взрывов. В целях поддержания их боевых качеств разработан план модернизации, предусматривающий усовершенствование центральной наводки, усиление крупной и </w:t>
      </w:r>
      <w:proofErr w:type="spellStart"/>
      <w:r w:rsidRPr="006D2FB4">
        <w:rPr>
          <w:rFonts w:ascii="Times New Roman" w:eastAsia="Times New Roman" w:hAnsi="Times New Roman" w:cs="Times New Roman"/>
          <w:color w:val="000000" w:themeColor="text1"/>
          <w:sz w:val="16"/>
          <w:szCs w:val="16"/>
          <w:lang w:eastAsia="ru-RU"/>
        </w:rPr>
        <w:t>противоаэропланной</w:t>
      </w:r>
      <w:proofErr w:type="spellEnd"/>
      <w:r w:rsidRPr="006D2FB4">
        <w:rPr>
          <w:rFonts w:ascii="Times New Roman" w:eastAsia="Times New Roman" w:hAnsi="Times New Roman" w:cs="Times New Roman"/>
          <w:color w:val="000000" w:themeColor="text1"/>
          <w:sz w:val="16"/>
          <w:szCs w:val="16"/>
          <w:lang w:eastAsia="ru-RU"/>
        </w:rPr>
        <w:t xml:space="preserve"> артиллерии, введение средств защиты от отравляющих веществ, установка параванов и полная модернизация приборов связи. Вся разработка модернизации на этих кораблях производится научно-техническими органами Раб. Крест. </w:t>
      </w:r>
      <w:proofErr w:type="spellStart"/>
      <w:r w:rsidRPr="006D2FB4">
        <w:rPr>
          <w:rFonts w:ascii="Times New Roman" w:eastAsia="Times New Roman" w:hAnsi="Times New Roman" w:cs="Times New Roman"/>
          <w:color w:val="000000" w:themeColor="text1"/>
          <w:sz w:val="16"/>
          <w:szCs w:val="16"/>
          <w:lang w:eastAsia="ru-RU"/>
        </w:rPr>
        <w:t>Красн</w:t>
      </w:r>
      <w:proofErr w:type="spellEnd"/>
      <w:r w:rsidRPr="006D2FB4">
        <w:rPr>
          <w:rFonts w:ascii="Times New Roman" w:eastAsia="Times New Roman" w:hAnsi="Times New Roman" w:cs="Times New Roman"/>
          <w:color w:val="000000" w:themeColor="text1"/>
          <w:sz w:val="16"/>
          <w:szCs w:val="16"/>
          <w:lang w:eastAsia="ru-RU"/>
        </w:rPr>
        <w:t>. Флота.</w:t>
      </w:r>
    </w:p>
    <w:p w14:paraId="5E264C3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Крейсер «Аврора» представляет собой в настоящее время совершенно устарелый тип и интересен лишь с учебной точки зрения.</w:t>
      </w:r>
    </w:p>
    <w:p w14:paraId="7E47999F"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Восемь однотипных эскадренных миноносцев типа «Новик», вошедших в строй в 1915-1917 гг., пережив тяжелые года после империалистической войны, значительно износились и не сохранили полностью тактические элементы, не будучи устаревшими по типу.</w:t>
      </w:r>
    </w:p>
    <w:p w14:paraId="1BDD6452"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Подводные лодки, как уже говорилось выше, совершенно устарели и даже модернизация не улучшит их тактические свойства. Предполагаемая регенерация воздуха увеличит их срок пребывания под водой. Начиная с 1929-30 гг., они будут последовательно исключаться из состава боевого флота.</w:t>
      </w:r>
    </w:p>
    <w:p w14:paraId="175E658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Минные заградители и тральщики представляют собою совершенно устаревшие суда, лишь случайно приспособленные для упомянутой службы.</w:t>
      </w:r>
    </w:p>
    <w:p w14:paraId="1B688C7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Черное море. Крейсер «Коминтерн» постройки 1906-08 гг. в настоящее время тактически устарел. Эскадренные миноносцы числом 4, из них 2 однотипные с балтийскими миноносцами типа 1914 г., вступили в строй лишь теперь и вполне соответствуют своему назначению. Два других миноносца совершенно устарели.</w:t>
      </w:r>
    </w:p>
    <w:p w14:paraId="14E13DBF"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Пять подлодок Черного моря делятся на два типа, из которых одна лодка принадлежит Балтийскому [морю] и совершенно устарела, а 4 – к американскому [типу], являются судами более новой постройки, имеют лучшие тактические данные и могут быть использованы как активные лодки в операциях менее серьезного назначения. Так же, как и в Балтийском море, они требуют замены.</w:t>
      </w:r>
    </w:p>
    <w:p w14:paraId="200A88A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Три канонерские лодки принадлежат к судам </w:t>
      </w:r>
      <w:proofErr w:type="spellStart"/>
      <w:r w:rsidRPr="006D2FB4">
        <w:rPr>
          <w:rFonts w:ascii="Times New Roman" w:eastAsia="Times New Roman" w:hAnsi="Times New Roman" w:cs="Times New Roman"/>
          <w:color w:val="000000" w:themeColor="text1"/>
          <w:sz w:val="16"/>
          <w:szCs w:val="16"/>
          <w:lang w:eastAsia="ru-RU"/>
        </w:rPr>
        <w:t>полубоевым</w:t>
      </w:r>
      <w:proofErr w:type="spellEnd"/>
      <w:r w:rsidRPr="006D2FB4">
        <w:rPr>
          <w:rFonts w:ascii="Times New Roman" w:eastAsia="Times New Roman" w:hAnsi="Times New Roman" w:cs="Times New Roman"/>
          <w:color w:val="000000" w:themeColor="text1"/>
          <w:sz w:val="16"/>
          <w:szCs w:val="16"/>
          <w:lang w:eastAsia="ru-RU"/>
        </w:rPr>
        <w:t>.</w:t>
      </w:r>
    </w:p>
    <w:p w14:paraId="4F2A28D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Тральщики представляют собой случайное скопление кораблей всевозможных типов из бывших коммерческих немореходных колесных пароходов.</w:t>
      </w:r>
    </w:p>
    <w:p w14:paraId="1F6DB1B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Дальний Восток. Дальний Восток имеет в своем составе лишь два старых миноносца постройки 1906 г. и 2 сторожевых корабля – «Красный вымпел» и «Боровский», т.е. корабли, совершенно не имеющие боевого значения; [их] предположено передать </w:t>
      </w:r>
      <w:proofErr w:type="spellStart"/>
      <w:r w:rsidRPr="006D2FB4">
        <w:rPr>
          <w:rFonts w:ascii="Times New Roman" w:eastAsia="Times New Roman" w:hAnsi="Times New Roman" w:cs="Times New Roman"/>
          <w:color w:val="000000" w:themeColor="text1"/>
          <w:sz w:val="16"/>
          <w:szCs w:val="16"/>
          <w:lang w:eastAsia="ru-RU"/>
        </w:rPr>
        <w:t>погран</w:t>
      </w:r>
      <w:proofErr w:type="spellEnd"/>
      <w:r w:rsidRPr="006D2FB4">
        <w:rPr>
          <w:rFonts w:ascii="Times New Roman" w:eastAsia="Times New Roman" w:hAnsi="Times New Roman" w:cs="Times New Roman"/>
          <w:color w:val="000000" w:themeColor="text1"/>
          <w:sz w:val="16"/>
          <w:szCs w:val="16"/>
          <w:lang w:eastAsia="ru-RU"/>
        </w:rPr>
        <w:t>. охране ОГПУ.</w:t>
      </w:r>
    </w:p>
    <w:p w14:paraId="4E46E19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Амурская флотилия. Все канонерки, несмотря на свою сравнительную старость, все же по своим элементам вполне удовлетворяют своему назначению.</w:t>
      </w:r>
    </w:p>
    <w:p w14:paraId="1049353A"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Каспийское море. Каспийский флот числит в своем составе 2 </w:t>
      </w:r>
      <w:proofErr w:type="spellStart"/>
      <w:r w:rsidRPr="006D2FB4">
        <w:rPr>
          <w:rFonts w:ascii="Times New Roman" w:eastAsia="Times New Roman" w:hAnsi="Times New Roman" w:cs="Times New Roman"/>
          <w:color w:val="000000" w:themeColor="text1"/>
          <w:sz w:val="16"/>
          <w:szCs w:val="16"/>
          <w:lang w:eastAsia="ru-RU"/>
        </w:rPr>
        <w:t>канонер</w:t>
      </w:r>
      <w:proofErr w:type="spellEnd"/>
      <w:r w:rsidRPr="006D2FB4">
        <w:rPr>
          <w:rFonts w:ascii="Times New Roman" w:eastAsia="Times New Roman" w:hAnsi="Times New Roman" w:cs="Times New Roman"/>
          <w:color w:val="000000" w:themeColor="text1"/>
          <w:sz w:val="16"/>
          <w:szCs w:val="16"/>
          <w:lang w:eastAsia="ru-RU"/>
        </w:rPr>
        <w:t>. лодки и два миноносца старой постройки. По условиям театра данные корабли отвечают своему назначению и на них предусмотрено усиление артиллерии.</w:t>
      </w:r>
    </w:p>
    <w:p w14:paraId="638B9D9A"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Б. Задачи и перспективы</w:t>
      </w:r>
    </w:p>
    <w:p w14:paraId="7E2A0B3C"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Задачи флота настоящего состава. Необходимость в связи с политической обстановкой, в общем случае вести ближайшие расчеты на два основных варианта вероятных противников (первый – Б[</w:t>
      </w:r>
      <w:proofErr w:type="spellStart"/>
      <w:r w:rsidRPr="006D2FB4">
        <w:rPr>
          <w:rFonts w:ascii="Times New Roman" w:eastAsia="Times New Roman" w:hAnsi="Times New Roman" w:cs="Times New Roman"/>
          <w:color w:val="000000" w:themeColor="text1"/>
          <w:sz w:val="16"/>
          <w:szCs w:val="16"/>
          <w:lang w:eastAsia="ru-RU"/>
        </w:rPr>
        <w:t>ольшая</w:t>
      </w:r>
      <w:proofErr w:type="spellEnd"/>
      <w:r w:rsidRPr="006D2FB4">
        <w:rPr>
          <w:rFonts w:ascii="Times New Roman" w:eastAsia="Times New Roman" w:hAnsi="Times New Roman" w:cs="Times New Roman"/>
          <w:color w:val="000000" w:themeColor="text1"/>
          <w:sz w:val="16"/>
          <w:szCs w:val="16"/>
          <w:lang w:eastAsia="ru-RU"/>
        </w:rPr>
        <w:t>] Антанта, второй – М[алая] Антанта) и в результате оценки-степени подготовки и состояния флота, а также соотношения сил на каждом из морских театров, определяют следующие задачи.</w:t>
      </w:r>
    </w:p>
    <w:p w14:paraId="2DFE0B6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Балтийский флот. 1-й вариант. Осуществление полного владения Финским заливом до меридиана о. </w:t>
      </w:r>
      <w:proofErr w:type="spellStart"/>
      <w:r w:rsidRPr="006D2FB4">
        <w:rPr>
          <w:rFonts w:ascii="Times New Roman" w:eastAsia="Times New Roman" w:hAnsi="Times New Roman" w:cs="Times New Roman"/>
          <w:color w:val="000000" w:themeColor="text1"/>
          <w:sz w:val="16"/>
          <w:szCs w:val="16"/>
          <w:lang w:eastAsia="ru-RU"/>
        </w:rPr>
        <w:t>Сескар</w:t>
      </w:r>
      <w:proofErr w:type="spellEnd"/>
      <w:r w:rsidRPr="006D2FB4">
        <w:rPr>
          <w:rFonts w:ascii="Times New Roman" w:eastAsia="Times New Roman" w:hAnsi="Times New Roman" w:cs="Times New Roman"/>
          <w:color w:val="000000" w:themeColor="text1"/>
          <w:sz w:val="16"/>
          <w:szCs w:val="16"/>
          <w:lang w:eastAsia="ru-RU"/>
        </w:rPr>
        <w:t xml:space="preserve"> и далее – спорного владения до меридиана Гельсингфорс, что должно обеспечить оборону Ленинграда и развитие операций против Финляндии и Эстонии. 2-й вариант. Полное владение Балтийским морем со всеми вытекающими отсюда последствиями в достижении военных и политических целей.</w:t>
      </w:r>
    </w:p>
    <w:p w14:paraId="0607A1EC"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Черноморский флот. 1-й вариант. Осуществления спорного владения северо-западной частью Черного моря, что должно затруднить развитие морских операций противника в тылу действующей Красной Армии. 2-й вариант. Осуществление полного владения морем со всеми вытекающими отсюда последствиями в достижении военных и политических целей.</w:t>
      </w:r>
    </w:p>
    <w:p w14:paraId="6DDB7CC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Соотношение сил, однако, показывает, что в случае участия в войне Турции или некоторого усиления флота Румынии, Красный флот сможет осуществить лишь условное владение морем.</w:t>
      </w:r>
    </w:p>
    <w:p w14:paraId="184DBD6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Северный театр. На данном театре мы не располагаем реальной морской вооруженной силой и нашей задачей является создать по мобилизации путем использования всех средств театра возможно сильное боевое ядро для осуществления при войне на запад, морской обороны Архангельского района и тем препятствовать созданию северного фронта, как это имело место в 1918 г., который вынудил разделить силы Красной Армии.</w:t>
      </w:r>
    </w:p>
    <w:p w14:paraId="7968B2D2"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Восточный театр. Каспийский флот имеет задачи поддерживать установившиеся на каспийском театре политическое и стратегическое положение СССР, флот настоящего состава с этой задачей полностью справится. В мирное время флот несет </w:t>
      </w:r>
      <w:proofErr w:type="spellStart"/>
      <w:r w:rsidRPr="006D2FB4">
        <w:rPr>
          <w:rFonts w:ascii="Times New Roman" w:eastAsia="Times New Roman" w:hAnsi="Times New Roman" w:cs="Times New Roman"/>
          <w:color w:val="000000" w:themeColor="text1"/>
          <w:sz w:val="16"/>
          <w:szCs w:val="16"/>
          <w:lang w:eastAsia="ru-RU"/>
        </w:rPr>
        <w:t>станционерную</w:t>
      </w:r>
      <w:proofErr w:type="spellEnd"/>
      <w:r w:rsidRPr="006D2FB4">
        <w:rPr>
          <w:rFonts w:ascii="Times New Roman" w:eastAsia="Times New Roman" w:hAnsi="Times New Roman" w:cs="Times New Roman"/>
          <w:color w:val="000000" w:themeColor="text1"/>
          <w:sz w:val="16"/>
          <w:szCs w:val="16"/>
          <w:lang w:eastAsia="ru-RU"/>
        </w:rPr>
        <w:t xml:space="preserve"> службу в персидских портах.</w:t>
      </w:r>
    </w:p>
    <w:p w14:paraId="40A11348"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Дальне-Восточный флот. Задача – оборона дальневосточных морских границ СССР. Отсутствие реальной морской вооруженной силы у СССР на Японском море ограничивает выполнение задач морской обороны.</w:t>
      </w:r>
    </w:p>
    <w:p w14:paraId="7E6D87B2"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Владивостокский отряд в настоящем составе может выполнять лишь задачу охраны промыслов в мирное время. В период же военного времени он не представляет никакой боевой ценности, а потому мы вынуждены стратегически отступить от морского театра и перенести центр обороны на внутреннее водное пространство, для чего в мирное время содержится в боевой готовности Амурская флотилия. Основной задачей флотилии является: не допустить прохода противника (Япония) в Амур и обеспечить владение амурским бассейном, действуя согласованно с армией.</w:t>
      </w:r>
    </w:p>
    <w:p w14:paraId="4AFBB00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Кроме непосредственных задач на морских театрах, на РККФ возложены задачи формирования ряда речных флотилий, из которых в мирное время сформирована и содержится Западно-Двинская. Общая задача флотилии – содействие армии, владение речными бассейнами и уничтожение флотилий противника в случае их появления.</w:t>
      </w:r>
    </w:p>
    <w:p w14:paraId="349BBF0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Выполнение задач, поставленных сухопутным командованием флотилиям, в общем возможна, однако, при крайне ограниченных средствах флота, развертывание флотилий и доведение их до состояния большой боеспособности при отсутствии специальных для этого ассигнований, является крайне обременительным для флота.</w:t>
      </w:r>
    </w:p>
    <w:p w14:paraId="55FD216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Изложенными задачами определяется оперативная ценность флота в настоящем его составе, однако, она не исчерпывает тех требований, которые морская вооруженная сила СССР должна выполнить.</w:t>
      </w:r>
    </w:p>
    <w:p w14:paraId="6AF7316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Перспективы усиления и развития РККФ. В силу того, что корабли наши изнашиваются и боевая ценность их со временем падает, вероятные противники на морских театрах постепенно стремятся к созданию и усилению своих флотов.</w:t>
      </w:r>
    </w:p>
    <w:p w14:paraId="2830079A"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Промышленное и экономическое состояние страны дают возможность начать новое судостроение и в силу необходимости не только поддержать соотношения сил на морских театрах, по которому Красный флот был бы не только сильнее флота всех вместе взятых государств данного театра, но и повышать задачи флота; [поэтому] является необходимым иметь определенные перспективы усиления РККФ.</w:t>
      </w:r>
    </w:p>
    <w:p w14:paraId="55A0731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Эти перспективы складываются из двух частей: 1) программы достройки и модернизации; 2) программы судостроения.</w:t>
      </w:r>
    </w:p>
    <w:p w14:paraId="076C128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Выполнение программы достройки и модернизации обеспечивает намеченное соотношение сил на театрах, дает возможность флот настоящего состава поддерживать на высоте современного технического уровня и обеспечивает выполнение изложенных выше задач.</w:t>
      </w:r>
    </w:p>
    <w:p w14:paraId="580F580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Судостроительная программа, представленная РВС СССР, предусматривает два варианта, соответственно нашим экономическим возможностям и состоянию промышленности Союза ССР. 1-й вариант – малая судостроительная программа, рассчитанная на 5 лет. 2-й вариант – большая судостроительная программа, осуществляемая полностью в 10 лет. Программы составлены лишь для Балтийского и Черного море таким образом, что малая является частью большой и выполнение ее способствует переходу к выполнению большой.</w:t>
      </w:r>
    </w:p>
    <w:p w14:paraId="5FAFD01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 выполнении судостроительных программ, обеспечивающих состав флота для [решения] поставленных максимальных задач на западных морских театрах, в зависимости от требований политической обстановки возможно приступить к созданию Дальневосточного флота в составе, обеспечивающем интересы разрешения дальневосточной проблемы.</w:t>
      </w:r>
    </w:p>
    <w:p w14:paraId="76CFD9C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Личный состав</w:t>
      </w:r>
    </w:p>
    <w:p w14:paraId="1EE1863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Со времени приведения РККФ на мирное положение центральным местом внимания высшего морского командования была очистка начальствующего состав от всего элемента, не соответствующего службе по техническим, моральным и политическим мотивам. В настоящее время после произведенных в течение ряда лет периодических сокращений оставшийся состав является несомненно самым отборным элементом во всех отношениях, позволяющий ожидать самых лучших результатов в деле развития и укрепления боевой мощи флота (см. таблицу № 3).</w:t>
      </w:r>
    </w:p>
    <w:p w14:paraId="4CE61849"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Рядовой состав, вначале пополнявшийся добровольцами, с прошлого года вновь перешел на призывную систему, оставив лишь небольшой процент добровольцев. 4-летняя система срока службы дает возможность довольно быстро производить замену личного состава. Необходимо отметить, что нерегулярность комплектования прошлых лет и несистематизированные демобилизации в общем до сих пор сказываются в неблагоприятную для квалификации личного состава сторону.</w:t>
      </w:r>
    </w:p>
    <w:p w14:paraId="323E867B"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Контингент сверхсрочнослужащих еще до сих пор не доведено до требуемого количества и составляет всего лишь 20% потребности (см. таблицу № 3).</w:t>
      </w:r>
    </w:p>
    <w:p w14:paraId="23B9EDFC"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Обучение всего рядового состава по специальностям совершается в школах Балтийского и Черного морей в течение первых двух лет службы и вопрос со школьной подготовкой специалистов можно считать удовлетворительным, ощущается лишь некоторый недостаток преподавателей практических занятий и плавания.</w:t>
      </w:r>
    </w:p>
    <w:p w14:paraId="2EEB9319"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Дисциплина значительно улучшилась и продолжает расти. Материальное положение рядового состава вообще удовлетворительное, чего нельзя сказать про нерядовой состав и сверхсрочных служащих (см. таблицы №4 и 5).</w:t>
      </w:r>
    </w:p>
    <w:p w14:paraId="1E76E28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Допризывная подготовка еще не осуществляется в полной мере и предложена к организации на 1926 г.</w:t>
      </w:r>
    </w:p>
    <w:p w14:paraId="51DE051A"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Запас рядового состава будет переучтен в текущем году в соответствии с мобилизационными требованиями. Подготовка и учебные сборы отпускных до сего времени не производились.</w:t>
      </w:r>
    </w:p>
    <w:p w14:paraId="4D769408"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Г. Гидрография, базы и порты</w:t>
      </w:r>
    </w:p>
    <w:p w14:paraId="5919CBB9"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Деятельность Гидрографического управления по содержанию сети маяков и станций, а также по вопросам изданий по плаванию в настоящее время может считаться налаженной. Однако эта кажущаяся налаженность получается ценою истощения всех старых запасов. Имеемых ассигнований по гидрографии совершенно недостаточно для пополнения инвентаря. Необходимо учесть и обеспечить деятельность управления в соответствии с предстоящим 5-ти летним планом строительства.</w:t>
      </w:r>
    </w:p>
    <w:p w14:paraId="4DA969B9"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Систематические гидрографические исследования прекращены и носят случайный характер в незначительном объеме, преимущественно на Севере.</w:t>
      </w:r>
    </w:p>
    <w:p w14:paraId="7749BF29"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Современный корабельный состав флота требует для поддержания его в полной исправности усиленного ухода и исправления дефектов путем своевременного ремонта. Технический навык команды увеличивается с каждым годом, но недостаток ассигнований на ремонт приводит к тому, что выполняется лишь часть [работ] и постепенно происходит накопление ремонта, в результате чего корабль становится в капитальный ремонт раньше, чем это предусмотрено нормальными сроками. Сам ремонт достигает больших размеров и требует значительных сумм.</w:t>
      </w:r>
    </w:p>
    <w:p w14:paraId="633789BE"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Судоремонт средствами промышленности не удовлетворяет дешевизне продукции и качеству работы вследствие недогрузки и </w:t>
      </w:r>
      <w:proofErr w:type="spellStart"/>
      <w:r w:rsidRPr="006D2FB4">
        <w:rPr>
          <w:rFonts w:ascii="Times New Roman" w:eastAsia="Times New Roman" w:hAnsi="Times New Roman" w:cs="Times New Roman"/>
          <w:color w:val="000000" w:themeColor="text1"/>
          <w:sz w:val="16"/>
          <w:szCs w:val="16"/>
          <w:lang w:eastAsia="ru-RU"/>
        </w:rPr>
        <w:t>неналаженности</w:t>
      </w:r>
      <w:proofErr w:type="spellEnd"/>
      <w:r w:rsidRPr="006D2FB4">
        <w:rPr>
          <w:rFonts w:ascii="Times New Roman" w:eastAsia="Times New Roman" w:hAnsi="Times New Roman" w:cs="Times New Roman"/>
          <w:color w:val="000000" w:themeColor="text1"/>
          <w:sz w:val="16"/>
          <w:szCs w:val="16"/>
          <w:lang w:eastAsia="ru-RU"/>
        </w:rPr>
        <w:t xml:space="preserve"> производства. Также необходимо принять во внимание нерешенность вопроса с мобилизацией промышленности.</w:t>
      </w:r>
    </w:p>
    <w:p w14:paraId="64AC35FB"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Задачи </w:t>
      </w:r>
      <w:proofErr w:type="spellStart"/>
      <w:r w:rsidRPr="006D2FB4">
        <w:rPr>
          <w:rFonts w:ascii="Times New Roman" w:eastAsia="Times New Roman" w:hAnsi="Times New Roman" w:cs="Times New Roman"/>
          <w:color w:val="000000" w:themeColor="text1"/>
          <w:sz w:val="16"/>
          <w:szCs w:val="16"/>
          <w:lang w:eastAsia="ru-RU"/>
        </w:rPr>
        <w:t>РККФлота</w:t>
      </w:r>
      <w:proofErr w:type="spellEnd"/>
      <w:r w:rsidRPr="006D2FB4">
        <w:rPr>
          <w:rFonts w:ascii="Times New Roman" w:eastAsia="Times New Roman" w:hAnsi="Times New Roman" w:cs="Times New Roman"/>
          <w:color w:val="000000" w:themeColor="text1"/>
          <w:sz w:val="16"/>
          <w:szCs w:val="16"/>
          <w:lang w:eastAsia="ru-RU"/>
        </w:rPr>
        <w:t xml:space="preserve"> превышают отпускаемые средства, а процент удовлетворения не превышает 50% (см. таблицу №6). Несмотря на все старания, </w:t>
      </w:r>
      <w:proofErr w:type="spellStart"/>
      <w:r w:rsidRPr="006D2FB4">
        <w:rPr>
          <w:rFonts w:ascii="Times New Roman" w:eastAsia="Times New Roman" w:hAnsi="Times New Roman" w:cs="Times New Roman"/>
          <w:color w:val="000000" w:themeColor="text1"/>
          <w:sz w:val="16"/>
          <w:szCs w:val="16"/>
          <w:lang w:eastAsia="ru-RU"/>
        </w:rPr>
        <w:t>госпромышленность</w:t>
      </w:r>
      <w:proofErr w:type="spellEnd"/>
      <w:r w:rsidRPr="006D2FB4">
        <w:rPr>
          <w:rFonts w:ascii="Times New Roman" w:eastAsia="Times New Roman" w:hAnsi="Times New Roman" w:cs="Times New Roman"/>
          <w:color w:val="000000" w:themeColor="text1"/>
          <w:sz w:val="16"/>
          <w:szCs w:val="16"/>
          <w:lang w:eastAsia="ru-RU"/>
        </w:rPr>
        <w:t xml:space="preserve"> не идет на понижение накладных процентов, но </w:t>
      </w:r>
      <w:proofErr w:type="spellStart"/>
      <w:r w:rsidRPr="006D2FB4">
        <w:rPr>
          <w:rFonts w:ascii="Times New Roman" w:eastAsia="Times New Roman" w:hAnsi="Times New Roman" w:cs="Times New Roman"/>
          <w:color w:val="000000" w:themeColor="text1"/>
          <w:sz w:val="16"/>
          <w:szCs w:val="16"/>
          <w:lang w:eastAsia="ru-RU"/>
        </w:rPr>
        <w:t>неналаженность</w:t>
      </w:r>
      <w:proofErr w:type="spellEnd"/>
      <w:r w:rsidRPr="006D2FB4">
        <w:rPr>
          <w:rFonts w:ascii="Times New Roman" w:eastAsia="Times New Roman" w:hAnsi="Times New Roman" w:cs="Times New Roman"/>
          <w:color w:val="000000" w:themeColor="text1"/>
          <w:sz w:val="16"/>
          <w:szCs w:val="16"/>
          <w:lang w:eastAsia="ru-RU"/>
        </w:rPr>
        <w:t xml:space="preserve"> портовых мастерских не дает возможность перенести на них полностью ремонт судов.</w:t>
      </w:r>
    </w:p>
    <w:p w14:paraId="3D9FD6F8"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Порты имеют своей задачей ремонт кораблей и снабжение их, а также обслуживание береговых частей и учреждений флота. В связи с увеличением работ нельзя признать нормальным уменьшение аппарата управления и состава производственных предприятий. Необходимо увеличить число вольнонаемных сотрудников в портах Черного моря. Ремонт зданий портов не производился около 10 лет, если не считать текущей поддержки, в особенности это относится к складам боевых припасов. В текущем же году в связи с сокращением кредитов строительство еще более уменьшается (см. таблицу №7).</w:t>
      </w:r>
    </w:p>
    <w:p w14:paraId="3806BA71"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Техническое оборудование мастерских требует значительного ремонта, т.к. помимо своей устарелости оно совершенно не отвечает своему назначению. </w:t>
      </w:r>
      <w:proofErr w:type="spellStart"/>
      <w:r w:rsidRPr="006D2FB4">
        <w:rPr>
          <w:rFonts w:ascii="Times New Roman" w:eastAsia="Times New Roman" w:hAnsi="Times New Roman" w:cs="Times New Roman"/>
          <w:color w:val="000000" w:themeColor="text1"/>
          <w:sz w:val="16"/>
          <w:szCs w:val="16"/>
          <w:lang w:eastAsia="ru-RU"/>
        </w:rPr>
        <w:t>РККФлот</w:t>
      </w:r>
      <w:proofErr w:type="spellEnd"/>
      <w:r w:rsidRPr="006D2FB4">
        <w:rPr>
          <w:rFonts w:ascii="Times New Roman" w:eastAsia="Times New Roman" w:hAnsi="Times New Roman" w:cs="Times New Roman"/>
          <w:color w:val="000000" w:themeColor="text1"/>
          <w:sz w:val="16"/>
          <w:szCs w:val="16"/>
          <w:lang w:eastAsia="ru-RU"/>
        </w:rPr>
        <w:t xml:space="preserve"> не располагает ни одним портом, способным ремонтировать турбинные корабли и подлодки.</w:t>
      </w:r>
    </w:p>
    <w:p w14:paraId="752B4C6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Несмотря на все просьбы Штаба Флота, до сих пор скудность средств делает степень защиты портов против аэропланов крайне слабой. </w:t>
      </w:r>
      <w:proofErr w:type="spellStart"/>
      <w:r w:rsidRPr="006D2FB4">
        <w:rPr>
          <w:rFonts w:ascii="Times New Roman" w:eastAsia="Times New Roman" w:hAnsi="Times New Roman" w:cs="Times New Roman"/>
          <w:color w:val="000000" w:themeColor="text1"/>
          <w:sz w:val="16"/>
          <w:szCs w:val="16"/>
          <w:lang w:eastAsia="ru-RU"/>
        </w:rPr>
        <w:t>Воздухооборона</w:t>
      </w:r>
      <w:proofErr w:type="spellEnd"/>
      <w:r w:rsidRPr="006D2FB4">
        <w:rPr>
          <w:rFonts w:ascii="Times New Roman" w:eastAsia="Times New Roman" w:hAnsi="Times New Roman" w:cs="Times New Roman"/>
          <w:color w:val="000000" w:themeColor="text1"/>
          <w:sz w:val="16"/>
          <w:szCs w:val="16"/>
          <w:lang w:eastAsia="ru-RU"/>
        </w:rPr>
        <w:t xml:space="preserve"> баз совершенно не отвечает требованиям защиты. Конкретно можно указать, что </w:t>
      </w:r>
      <w:proofErr w:type="spellStart"/>
      <w:r w:rsidRPr="006D2FB4">
        <w:rPr>
          <w:rFonts w:ascii="Times New Roman" w:eastAsia="Times New Roman" w:hAnsi="Times New Roman" w:cs="Times New Roman"/>
          <w:color w:val="000000" w:themeColor="text1"/>
          <w:sz w:val="16"/>
          <w:szCs w:val="16"/>
          <w:lang w:eastAsia="ru-RU"/>
        </w:rPr>
        <w:t>Кронкрепость</w:t>
      </w:r>
      <w:proofErr w:type="spellEnd"/>
      <w:r w:rsidRPr="006D2FB4">
        <w:rPr>
          <w:rFonts w:ascii="Times New Roman" w:eastAsia="Times New Roman" w:hAnsi="Times New Roman" w:cs="Times New Roman"/>
          <w:color w:val="000000" w:themeColor="text1"/>
          <w:sz w:val="16"/>
          <w:szCs w:val="16"/>
          <w:lang w:eastAsia="ru-RU"/>
        </w:rPr>
        <w:t xml:space="preserve"> имеет 32 зенитных орудия и 18 прожекторов. Подслушивающие аппараты отсутствуют.</w:t>
      </w:r>
    </w:p>
    <w:p w14:paraId="191FE77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Севастопольской базе оборона состоит из 6 зенитных орудий, аппараты подслушивания также отсутствуют.</w:t>
      </w:r>
    </w:p>
    <w:p w14:paraId="77FF691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Общую степень защищенности баз можно оценить лишь в 20%.</w:t>
      </w:r>
    </w:p>
    <w:p w14:paraId="1C6E8ACB"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Ввиду ежегодного сокращения ассигнований производства накопления мобилизационных запасов происходят очень медленно и некоторые категории таковых совершенно отсутствуют, что видно из приложенной таблицы. В частности, довольно остро обстоит вопрос с запасом топлива и минно-артиллерийским вооружением.</w:t>
      </w:r>
    </w:p>
    <w:p w14:paraId="57CF4A8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Хранение и состояние запасов в портах нельзя признать удовлетворительным и лишь к осени намечается осмотр, разгрузка и приведение их в порядок. Необходимо разгрузить склады Морского ведомства от запасов АУ и разобрать их.</w:t>
      </w:r>
    </w:p>
    <w:p w14:paraId="466A6958"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Плавучие минные склады – недостаточной вместимости и требуют ремонта.</w:t>
      </w:r>
    </w:p>
    <w:p w14:paraId="7B582211"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Портовые учреждения, принадлежащие к разряду экспериментально-научных, а именно, артиллерийские и минные полигоны, обе лаборатории и бассейн нуждаются в капитальном ремонте и дооборудовании, т.к. уже много лет не было ни того, ни другого.</w:t>
      </w:r>
    </w:p>
    <w:p w14:paraId="7F1FE2DA"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 Снабжение и финансирование</w:t>
      </w:r>
    </w:p>
    <w:p w14:paraId="054ECEFE"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Снабжение топливом ввиду ненормального прохождения сметы в текущем году вызывает затруднение и если не будут проведены в жизнь последние постановления по снабжению, вполне разрешающие затруднения, то для осуществления потребности плавания придется прибегнуть к ненормальному получению топлива путем частичного расхода мобилизационного запаса, а также расходования топлива зимней заготовки будущего года, а также путем увеличения задолженности топливной промышленности.</w:t>
      </w:r>
    </w:p>
    <w:p w14:paraId="3B679B40"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Зимнее снабжение северных портов требует переходящих и мобилизационных запасов топлива, заготовка которых на ассигнуемые средства невозможна.</w:t>
      </w:r>
    </w:p>
    <w:p w14:paraId="10BBA9D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Шкиперское снабжение судов пока еще обращает мало внимания ведомств, поверяющих и назначающих кредиты, что приводит лишь к частичному удовлетворению потребности в размере не свыше 65%.</w:t>
      </w:r>
    </w:p>
    <w:p w14:paraId="0A6F4A71"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Отпуск средств на техническое снабжение судов флота для плавания достигает лишь одной трети потребности, что не может не отзываться на результатах. Качество продукции уже приближается к довоенному, но пока еще не достигло его (см. табл. №10).</w:t>
      </w:r>
    </w:p>
    <w:p w14:paraId="6A87806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По вещевому довольствию личный состав флота еще </w:t>
      </w:r>
      <w:proofErr w:type="spellStart"/>
      <w:r w:rsidRPr="006D2FB4">
        <w:rPr>
          <w:rFonts w:ascii="Times New Roman" w:eastAsia="Times New Roman" w:hAnsi="Times New Roman" w:cs="Times New Roman"/>
          <w:color w:val="000000" w:themeColor="text1"/>
          <w:sz w:val="16"/>
          <w:szCs w:val="16"/>
          <w:lang w:eastAsia="ru-RU"/>
        </w:rPr>
        <w:t>неудовлетворяется</w:t>
      </w:r>
      <w:proofErr w:type="spellEnd"/>
      <w:r w:rsidRPr="006D2FB4">
        <w:rPr>
          <w:rFonts w:ascii="Times New Roman" w:eastAsia="Times New Roman" w:hAnsi="Times New Roman" w:cs="Times New Roman"/>
          <w:color w:val="000000" w:themeColor="text1"/>
          <w:sz w:val="16"/>
          <w:szCs w:val="16"/>
          <w:lang w:eastAsia="ru-RU"/>
        </w:rPr>
        <w:t xml:space="preserve"> полностью согласно приказа №561 РВС СССР и средняя степень удовлетворенности флотов 55-70%; это объясняется недостаточной гибкостью аппарата ВХУ, работающего в большом масштабе и не учитывающего особенности флота.</w:t>
      </w:r>
    </w:p>
    <w:p w14:paraId="6B55E7D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Финансирование потребностей по восстановлению снабжения в текущем году мало отличалось от финансирования в предшествующие годы, когда расход на флот из государственного бюджета брал менее одного процента. В настоящее время общий тоннаж боевых кораблей достигает 80% тоннажа 1913 г., а по мощности механизмов даже до 110% ее. Что же касается финансирования флота, то, как уже указывалось, теперь берется менее одного процента, тогда как в то время – от 4 до 7% (см. табл. №6 и 7).</w:t>
      </w:r>
    </w:p>
    <w:p w14:paraId="59AB85E2"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Зависимость финансовых вопросов от ВОФУ явилось результатом объединения смет и возложения на него всех сношений со всеми инстанциями по вопросу сметы, что лишало флот возможности обращаться в высшие учреждения непосредственно, создавая промежуточный орган.</w:t>
      </w:r>
    </w:p>
    <w:p w14:paraId="243C0F3D"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 очереди стоит вопрос об улучшении и перестройки учета в производственных предприятиях, в связи с введением двойной системы счетоводства. Учет материалов на местах поставлен вполне твердо. Ненормальностью остается систематическое сокращение штатов работников по счетоводству и учету.</w:t>
      </w:r>
    </w:p>
    <w:p w14:paraId="2F214C5C"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Недостаточность кредитов по плановым перевозкам с большим трудом устраняется путем добавочных получений </w:t>
      </w:r>
      <w:proofErr w:type="spellStart"/>
      <w:r w:rsidRPr="006D2FB4">
        <w:rPr>
          <w:rFonts w:ascii="Times New Roman" w:eastAsia="Times New Roman" w:hAnsi="Times New Roman" w:cs="Times New Roman"/>
          <w:color w:val="000000" w:themeColor="text1"/>
          <w:sz w:val="16"/>
          <w:szCs w:val="16"/>
          <w:lang w:eastAsia="ru-RU"/>
        </w:rPr>
        <w:t>сверхнорм</w:t>
      </w:r>
      <w:proofErr w:type="spellEnd"/>
      <w:r w:rsidRPr="006D2FB4">
        <w:rPr>
          <w:rFonts w:ascii="Times New Roman" w:eastAsia="Times New Roman" w:hAnsi="Times New Roman" w:cs="Times New Roman"/>
          <w:color w:val="000000" w:themeColor="text1"/>
          <w:sz w:val="16"/>
          <w:szCs w:val="16"/>
          <w:lang w:eastAsia="ru-RU"/>
        </w:rPr>
        <w:t xml:space="preserve"> от УПВОСО на 4 квартал.</w:t>
      </w:r>
    </w:p>
    <w:p w14:paraId="2B7B3DEA"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Е. Центральные и местные учреждения</w:t>
      </w:r>
    </w:p>
    <w:p w14:paraId="32030157"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 существующей структуре командование и управление Морскими Силами РККФ сосредотачиваются в Штабе РККФ, который ведает вопросами морской обороны, подготовки, организации учета и комплектования. При ближайшей реорганизации необходимо предусмотреть разделение функций командования от управления.</w:t>
      </w:r>
    </w:p>
    <w:p w14:paraId="38573D7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Техническая и хозяйственная часть сосредоточены в Управлении </w:t>
      </w:r>
      <w:proofErr w:type="spellStart"/>
      <w:r w:rsidRPr="006D2FB4">
        <w:rPr>
          <w:rFonts w:ascii="Times New Roman" w:eastAsia="Times New Roman" w:hAnsi="Times New Roman" w:cs="Times New Roman"/>
          <w:color w:val="000000" w:themeColor="text1"/>
          <w:sz w:val="16"/>
          <w:szCs w:val="16"/>
          <w:lang w:eastAsia="ru-RU"/>
        </w:rPr>
        <w:t>помнаморси</w:t>
      </w:r>
      <w:proofErr w:type="spellEnd"/>
      <w:r w:rsidRPr="006D2FB4">
        <w:rPr>
          <w:rFonts w:ascii="Times New Roman" w:eastAsia="Times New Roman" w:hAnsi="Times New Roman" w:cs="Times New Roman"/>
          <w:color w:val="000000" w:themeColor="text1"/>
          <w:sz w:val="16"/>
          <w:szCs w:val="16"/>
          <w:lang w:eastAsia="ru-RU"/>
        </w:rPr>
        <w:t xml:space="preserve"> и объединяет в себе техническое и боевое снабжения, а также ремонт и обслуживание флота. Общеадминистративный отдел является органом законодательным, </w:t>
      </w:r>
      <w:proofErr w:type="spellStart"/>
      <w:r w:rsidRPr="006D2FB4">
        <w:rPr>
          <w:rFonts w:ascii="Times New Roman" w:eastAsia="Times New Roman" w:hAnsi="Times New Roman" w:cs="Times New Roman"/>
          <w:color w:val="000000" w:themeColor="text1"/>
          <w:sz w:val="16"/>
          <w:szCs w:val="16"/>
          <w:lang w:eastAsia="ru-RU"/>
        </w:rPr>
        <w:t>юрисконсульским</w:t>
      </w:r>
      <w:proofErr w:type="spellEnd"/>
      <w:r w:rsidRPr="006D2FB4">
        <w:rPr>
          <w:rFonts w:ascii="Times New Roman" w:eastAsia="Times New Roman" w:hAnsi="Times New Roman" w:cs="Times New Roman"/>
          <w:color w:val="000000" w:themeColor="text1"/>
          <w:sz w:val="16"/>
          <w:szCs w:val="16"/>
          <w:lang w:eastAsia="ru-RU"/>
        </w:rPr>
        <w:t xml:space="preserve"> и кодификационным.</w:t>
      </w:r>
    </w:p>
    <w:p w14:paraId="05DD2C4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Гидрографическое управление ведает безопасностью кораблевождения на морях.</w:t>
      </w:r>
    </w:p>
    <w:p w14:paraId="10F7C4C2"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Научно-технический комитет является высшим научным органом при начальнике Морских Сил. С ним тесно связаны комиссии артиллерийских и минных опытов, минный и артиллерийский полигоны, научно-техническая лаборатория и опытный бассейн. Все эти учреждения ведают определенным кругом работ.</w:t>
      </w:r>
    </w:p>
    <w:p w14:paraId="0C4405B8"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Склады как технического, так и минно-артиллерийского имущества исполняют свои назначения по заданиям. В Центральном военно-морском музее хранятся памятники флота, одновременно служа пропаганде значения его для СССР.</w:t>
      </w:r>
    </w:p>
    <w:p w14:paraId="289C230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Учебном управлении сосредоточено руководство подготовкой специалистов командного и рядового состава, а также и подготовкой рядового состава для поступления в военно-морские учебные заведения[133].</w:t>
      </w:r>
    </w:p>
    <w:p w14:paraId="08F7E24A"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Политуправление, политотделы и </w:t>
      </w:r>
      <w:proofErr w:type="spellStart"/>
      <w:r w:rsidRPr="006D2FB4">
        <w:rPr>
          <w:rFonts w:ascii="Times New Roman" w:eastAsia="Times New Roman" w:hAnsi="Times New Roman" w:cs="Times New Roman"/>
          <w:color w:val="000000" w:themeColor="text1"/>
          <w:sz w:val="16"/>
          <w:szCs w:val="16"/>
          <w:lang w:eastAsia="ru-RU"/>
        </w:rPr>
        <w:t>политучилища</w:t>
      </w:r>
      <w:proofErr w:type="spellEnd"/>
      <w:r w:rsidRPr="006D2FB4">
        <w:rPr>
          <w:rFonts w:ascii="Times New Roman" w:eastAsia="Times New Roman" w:hAnsi="Times New Roman" w:cs="Times New Roman"/>
          <w:color w:val="000000" w:themeColor="text1"/>
          <w:sz w:val="16"/>
          <w:szCs w:val="16"/>
          <w:lang w:eastAsia="ru-RU"/>
        </w:rPr>
        <w:t xml:space="preserve"> специально руководят политическим аппаратом частей и подготовляют состав.</w:t>
      </w:r>
    </w:p>
    <w:p w14:paraId="28B0ED34"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Санитарная часть флота обслуживает по своей специальности морские силы и береговые учреждения флота.</w:t>
      </w:r>
    </w:p>
    <w:p w14:paraId="26889FD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Сложность современного военно-морского дела для рационального использования его и для подготовки соответствующего кадра специалистов, как командного, так и некомандного состава, требуют как от исполнителей, так и от преподавателей необычайно высокой квалификации. Это может быть достигнуто лишь путем, с одной стороны, соответствующей теоретической подготовки, а с другой, многолетним практическим стажем. В связи с этим ощущается необычайно высокий процент недостачи квалифицированных специалистов, как на судах флота, так и в учреждениях и штабах, а также в школах и академиях в лице преподавателей.</w:t>
      </w:r>
    </w:p>
    <w:p w14:paraId="62689434"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Все же последние два года ремонта и прохождения учебных программ, несмотря на ряд недостатков, дали возможность привести РККФ в состояние возможности выполнить поставленные задачи по обороне морских границ Союза ССР.</w:t>
      </w:r>
    </w:p>
    <w:p w14:paraId="610A8952"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Политическое состояние РКК Флота (по состоянию на май 1925 г.)</w:t>
      </w:r>
    </w:p>
    <w:p w14:paraId="6C430759"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Состав наших морских сил резко отличается от остальной армии высокой насыщенностью членами и кандидатами РКП(б) (22,4%) и комсомольцами (30,1%). Основное ядро рядовой краснофлотской массы еще в большей степени состоит из комсомольцев. После 3-летней проверки опыт укомплектования флота комсомольцами надо считать удавшимся. Они придают определенную политическую физиономию флоту, бурно реагируют на международные события, поднимают авторитет и популярность флота среди пролетарских масс и смягчают те общеполитические настроения, которые были свойственны молодняку последнего призыва в армию и флот. Поэтому та волна крестьянских настроений, которая прокатилась текущей зимой по армии и в настоящее время далеко еще не спала, во флоте быстро была локализована и растворена в партийно-комсомольской массе. Этому способствовало то, что состав флотов больше рабочий, чем крестьянский (Черноморский] флот – 62,4% рабочих) и характер флотской службы (кочегары, машинисты и др. специальности) действуют </w:t>
      </w:r>
      <w:proofErr w:type="spellStart"/>
      <w:r w:rsidRPr="006D2FB4">
        <w:rPr>
          <w:rFonts w:ascii="Times New Roman" w:eastAsia="Times New Roman" w:hAnsi="Times New Roman" w:cs="Times New Roman"/>
          <w:color w:val="000000" w:themeColor="text1"/>
          <w:sz w:val="16"/>
          <w:szCs w:val="16"/>
          <w:lang w:eastAsia="ru-RU"/>
        </w:rPr>
        <w:t>нейтрализующе</w:t>
      </w:r>
      <w:proofErr w:type="spellEnd"/>
      <w:r w:rsidRPr="006D2FB4">
        <w:rPr>
          <w:rFonts w:ascii="Times New Roman" w:eastAsia="Times New Roman" w:hAnsi="Times New Roman" w:cs="Times New Roman"/>
          <w:color w:val="000000" w:themeColor="text1"/>
          <w:sz w:val="16"/>
          <w:szCs w:val="16"/>
          <w:lang w:eastAsia="ru-RU"/>
        </w:rPr>
        <w:t xml:space="preserve"> на крестьянские настроения.</w:t>
      </w:r>
    </w:p>
    <w:p w14:paraId="627DC522"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Несомненно, и политическая работа в целом, работа </w:t>
      </w:r>
      <w:proofErr w:type="spellStart"/>
      <w:r w:rsidRPr="006D2FB4">
        <w:rPr>
          <w:rFonts w:ascii="Times New Roman" w:eastAsia="Times New Roman" w:hAnsi="Times New Roman" w:cs="Times New Roman"/>
          <w:color w:val="000000" w:themeColor="text1"/>
          <w:sz w:val="16"/>
          <w:szCs w:val="16"/>
          <w:lang w:eastAsia="ru-RU"/>
        </w:rPr>
        <w:t>партколлективов</w:t>
      </w:r>
      <w:proofErr w:type="spellEnd"/>
      <w:r w:rsidRPr="006D2FB4">
        <w:rPr>
          <w:rFonts w:ascii="Times New Roman" w:eastAsia="Times New Roman" w:hAnsi="Times New Roman" w:cs="Times New Roman"/>
          <w:color w:val="000000" w:themeColor="text1"/>
          <w:sz w:val="16"/>
          <w:szCs w:val="16"/>
          <w:lang w:eastAsia="ru-RU"/>
        </w:rPr>
        <w:t>, интерес к строевой учебе и деятельность бюро краснофлотских писем сыграли в этом отношении большую роль.</w:t>
      </w:r>
    </w:p>
    <w:p w14:paraId="0E00A77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Но в то же время в области состояния дисциплины к концу прошлого года (после летней кампании и влития пополнения) во всех флотах была констатирована некоторая расшатанность. Наряду с общими с армией причинами этого явления, как-то – наличие крестьянского состава, недостаточная материальная обеспеченность (в самое последнее время недочеты материального порядка сведены во флоте почти на нет), малая авторитетность младшего комсостава и слабое внимание к этому вопросу со стороны </w:t>
      </w:r>
      <w:proofErr w:type="spellStart"/>
      <w:r w:rsidRPr="006D2FB4">
        <w:rPr>
          <w:rFonts w:ascii="Times New Roman" w:eastAsia="Times New Roman" w:hAnsi="Times New Roman" w:cs="Times New Roman"/>
          <w:color w:val="000000" w:themeColor="text1"/>
          <w:sz w:val="16"/>
          <w:szCs w:val="16"/>
          <w:lang w:eastAsia="ru-RU"/>
        </w:rPr>
        <w:t>комполитсостава</w:t>
      </w:r>
      <w:proofErr w:type="spellEnd"/>
      <w:r w:rsidRPr="006D2FB4">
        <w:rPr>
          <w:rFonts w:ascii="Times New Roman" w:eastAsia="Times New Roman" w:hAnsi="Times New Roman" w:cs="Times New Roman"/>
          <w:color w:val="000000" w:themeColor="text1"/>
          <w:sz w:val="16"/>
          <w:szCs w:val="16"/>
          <w:lang w:eastAsia="ru-RU"/>
        </w:rPr>
        <w:t xml:space="preserve"> и парторганизаций.</w:t>
      </w:r>
    </w:p>
    <w:p w14:paraId="4A2501E1"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 xml:space="preserve">На ослабление дисциплины влияли причины, вытекающие из наличия комсомольцев во флоте. </w:t>
      </w:r>
      <w:proofErr w:type="spellStart"/>
      <w:r w:rsidRPr="006D2FB4">
        <w:rPr>
          <w:rFonts w:ascii="Times New Roman" w:eastAsia="Times New Roman" w:hAnsi="Times New Roman" w:cs="Times New Roman"/>
          <w:color w:val="000000" w:themeColor="text1"/>
          <w:sz w:val="16"/>
          <w:szCs w:val="16"/>
          <w:lang w:eastAsia="ru-RU"/>
        </w:rPr>
        <w:t>Пубалт</w:t>
      </w:r>
      <w:proofErr w:type="spellEnd"/>
      <w:r w:rsidRPr="006D2FB4">
        <w:rPr>
          <w:rFonts w:ascii="Times New Roman" w:eastAsia="Times New Roman" w:hAnsi="Times New Roman" w:cs="Times New Roman"/>
          <w:color w:val="000000" w:themeColor="text1"/>
          <w:sz w:val="16"/>
          <w:szCs w:val="16"/>
          <w:lang w:eastAsia="ru-RU"/>
        </w:rPr>
        <w:t xml:space="preserve"> формулирует эту мысль следующим образом: «Пополнение состояло из городских комсомольцев, выросших в период Гражданской войны и хозяйственной разрухи на улице, на фабриках и заводах, не работавших и не имеющих представления о производственной дисциплине, поэтому с военной обстановкой и дисциплиной они медленно осваиваются».</w:t>
      </w:r>
    </w:p>
    <w:p w14:paraId="08C5EE6E"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Долго оставался взгляд среди комсомольцев, а также и среди партийцев, что нарушение воинской дисциплины не является нарушением партийной и комсомольской, и лишь в редких случаях параллельно административным взысканиям накладывались взыскания по партийной и комсомольской линии. Естественно после сказанного, что в числе лиц, на которых наложены дисциплинарные взыскания, мы имели партийцев и комсомольцев иногда на 50 и свыше процентов.</w:t>
      </w:r>
    </w:p>
    <w:p w14:paraId="2C58B5B3"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Правонарушения преимущественно не носят злостного характера и являются скорее </w:t>
      </w:r>
      <w:proofErr w:type="spellStart"/>
      <w:r w:rsidRPr="006D2FB4">
        <w:rPr>
          <w:rFonts w:ascii="Times New Roman" w:eastAsia="Times New Roman" w:hAnsi="Times New Roman" w:cs="Times New Roman"/>
          <w:color w:val="000000" w:themeColor="text1"/>
          <w:sz w:val="16"/>
          <w:szCs w:val="16"/>
          <w:lang w:eastAsia="ru-RU"/>
        </w:rPr>
        <w:t>расхлябаностыо</w:t>
      </w:r>
      <w:proofErr w:type="spellEnd"/>
      <w:r w:rsidRPr="006D2FB4">
        <w:rPr>
          <w:rFonts w:ascii="Times New Roman" w:eastAsia="Times New Roman" w:hAnsi="Times New Roman" w:cs="Times New Roman"/>
          <w:color w:val="000000" w:themeColor="text1"/>
          <w:sz w:val="16"/>
          <w:szCs w:val="16"/>
          <w:lang w:eastAsia="ru-RU"/>
        </w:rPr>
        <w:t xml:space="preserve"> и распущенностью, чем преступлениями. В Черноморском флоте за 3 месяца 1925 года из 1319 дисциплинарных взысканий 731 взыскание (56%) падает на прогулы, опоздания, отвиливание от службы и нарушение формы (в Балтфлоте эта цифра 48,3%, </w:t>
      </w:r>
      <w:proofErr w:type="spellStart"/>
      <w:r w:rsidRPr="006D2FB4">
        <w:rPr>
          <w:rFonts w:ascii="Times New Roman" w:eastAsia="Times New Roman" w:hAnsi="Times New Roman" w:cs="Times New Roman"/>
          <w:color w:val="000000" w:themeColor="text1"/>
          <w:sz w:val="16"/>
          <w:szCs w:val="16"/>
          <w:lang w:eastAsia="ru-RU"/>
        </w:rPr>
        <w:t>Каспфлоте</w:t>
      </w:r>
      <w:proofErr w:type="spellEnd"/>
      <w:r w:rsidRPr="006D2FB4">
        <w:rPr>
          <w:rFonts w:ascii="Times New Roman" w:eastAsia="Times New Roman" w:hAnsi="Times New Roman" w:cs="Times New Roman"/>
          <w:color w:val="000000" w:themeColor="text1"/>
          <w:sz w:val="16"/>
          <w:szCs w:val="16"/>
          <w:lang w:eastAsia="ru-RU"/>
        </w:rPr>
        <w:t xml:space="preserve"> – 61%).</w:t>
      </w:r>
    </w:p>
    <w:p w14:paraId="623F4F4B"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Характерным видом нарушения дисциплины во флоте являются пьянство, хулиганство и дебоши (за те же периоды в </w:t>
      </w:r>
      <w:proofErr w:type="spellStart"/>
      <w:r w:rsidRPr="006D2FB4">
        <w:rPr>
          <w:rFonts w:ascii="Times New Roman" w:eastAsia="Times New Roman" w:hAnsi="Times New Roman" w:cs="Times New Roman"/>
          <w:color w:val="000000" w:themeColor="text1"/>
          <w:sz w:val="16"/>
          <w:szCs w:val="16"/>
          <w:lang w:eastAsia="ru-RU"/>
        </w:rPr>
        <w:t>Чернфлоте</w:t>
      </w:r>
      <w:proofErr w:type="spellEnd"/>
      <w:r w:rsidRPr="006D2FB4">
        <w:rPr>
          <w:rFonts w:ascii="Times New Roman" w:eastAsia="Times New Roman" w:hAnsi="Times New Roman" w:cs="Times New Roman"/>
          <w:color w:val="000000" w:themeColor="text1"/>
          <w:sz w:val="16"/>
          <w:szCs w:val="16"/>
          <w:lang w:eastAsia="ru-RU"/>
        </w:rPr>
        <w:t xml:space="preserve"> – 9%, </w:t>
      </w:r>
      <w:proofErr w:type="spellStart"/>
      <w:r w:rsidRPr="006D2FB4">
        <w:rPr>
          <w:rFonts w:ascii="Times New Roman" w:eastAsia="Times New Roman" w:hAnsi="Times New Roman" w:cs="Times New Roman"/>
          <w:color w:val="000000" w:themeColor="text1"/>
          <w:sz w:val="16"/>
          <w:szCs w:val="16"/>
          <w:lang w:eastAsia="ru-RU"/>
        </w:rPr>
        <w:t>Каспфлоте</w:t>
      </w:r>
      <w:proofErr w:type="spellEnd"/>
      <w:r w:rsidRPr="006D2FB4">
        <w:rPr>
          <w:rFonts w:ascii="Times New Roman" w:eastAsia="Times New Roman" w:hAnsi="Times New Roman" w:cs="Times New Roman"/>
          <w:color w:val="000000" w:themeColor="text1"/>
          <w:sz w:val="16"/>
          <w:szCs w:val="16"/>
          <w:lang w:eastAsia="ru-RU"/>
        </w:rPr>
        <w:t xml:space="preserve"> – 10% всех нарушений дисциплины)</w:t>
      </w:r>
    </w:p>
    <w:p w14:paraId="31D1E41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январе месяце можно считать, что был перелом в отношении дисциплины во флоте. </w:t>
      </w:r>
      <w:proofErr w:type="spellStart"/>
      <w:r w:rsidRPr="006D2FB4">
        <w:rPr>
          <w:rFonts w:ascii="Times New Roman" w:eastAsia="Times New Roman" w:hAnsi="Times New Roman" w:cs="Times New Roman"/>
          <w:color w:val="000000" w:themeColor="text1"/>
          <w:sz w:val="16"/>
          <w:szCs w:val="16"/>
          <w:lang w:eastAsia="ru-RU"/>
        </w:rPr>
        <w:t>Политсовещания</w:t>
      </w:r>
      <w:proofErr w:type="spellEnd"/>
      <w:r w:rsidRPr="006D2FB4">
        <w:rPr>
          <w:rFonts w:ascii="Times New Roman" w:eastAsia="Times New Roman" w:hAnsi="Times New Roman" w:cs="Times New Roman"/>
          <w:color w:val="000000" w:themeColor="text1"/>
          <w:sz w:val="16"/>
          <w:szCs w:val="16"/>
          <w:lang w:eastAsia="ru-RU"/>
        </w:rPr>
        <w:t xml:space="preserve"> флотов обсудили этот вопрос и наметили путь борьбы за укрепление дисциплины. Парторганизации ставили на своих заседаниях эти вопросы, газеты открыли широкую кампанию. Одновременно проводилась воспитательная работа среди младшего комсостава. В результате, хотя общее количество дисциплинарных взысканий и осуждений трибуналами не уменьшилось, т.к. требовательность повысилась (ранее не замечаемые проступки теперь стали взыскиваться), общее состояние дисциплины улучшилось, и что отраднее всего – уменьшился процент проступков в партийной и комсомольской среде. Летняя кампания также способствует укреплению дисциплины, т.к. создает условия для установления строгого регламентированного режима.</w:t>
      </w:r>
    </w:p>
    <w:p w14:paraId="5C27F2C9"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Отдельно надо остановиться на анархической антисоветской агитации, встречающейся в единичных случаях, преимущественно в Балтфлоте. Эта агитация на краснофлотцев влияния не оказывает. Состояние политической и партийной работы во флоте характеризуется прилагаемыми таблицами, и по формам и методам мало отличается от таковой в Красной Армии*.</w:t>
      </w:r>
    </w:p>
    <w:p w14:paraId="0399FE36"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За начальника и комиссара Морских Сил РККФ Галкин</w:t>
      </w:r>
    </w:p>
    <w:p w14:paraId="45BA1464"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Врио начальника Штаба РККФ Васильев</w:t>
      </w:r>
    </w:p>
    <w:p w14:paraId="0EAD11B4"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РГВА. Ф. 4. Он. 2. Д. 105. Л. 9-16 об. Подлинник.</w:t>
      </w:r>
    </w:p>
    <w:p w14:paraId="208CE3E9" w14:textId="77777777" w:rsidR="00C45BB1" w:rsidRPr="006D2FB4" w:rsidRDefault="00C45BB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 На документе имеется резолюция М.В. Фрунзе: «Дать для прочтения т. </w:t>
      </w:r>
      <w:proofErr w:type="spellStart"/>
      <w:r w:rsidRPr="006D2FB4">
        <w:rPr>
          <w:rFonts w:ascii="Times New Roman" w:eastAsia="Times New Roman" w:hAnsi="Times New Roman" w:cs="Times New Roman"/>
          <w:color w:val="000000" w:themeColor="text1"/>
          <w:sz w:val="16"/>
          <w:szCs w:val="16"/>
          <w:lang w:eastAsia="ru-RU"/>
        </w:rPr>
        <w:t>Немитцу</w:t>
      </w:r>
      <w:proofErr w:type="spellEnd"/>
      <w:r w:rsidRPr="006D2FB4">
        <w:rPr>
          <w:rFonts w:ascii="Times New Roman" w:eastAsia="Times New Roman" w:hAnsi="Times New Roman" w:cs="Times New Roman"/>
          <w:color w:val="000000" w:themeColor="text1"/>
          <w:sz w:val="16"/>
          <w:szCs w:val="16"/>
          <w:lang w:eastAsia="ru-RU"/>
        </w:rPr>
        <w:t>. По прочтении доложить мне. МФ. 16/VI» (21355).</w:t>
      </w:r>
    </w:p>
    <w:p w14:paraId="581019FD" w14:textId="77777777" w:rsidR="00C45BB1" w:rsidRPr="006D2FB4" w:rsidRDefault="00C45BB1" w:rsidP="00054315">
      <w:pPr>
        <w:spacing w:after="0" w:line="240" w:lineRule="auto"/>
        <w:jc w:val="both"/>
        <w:rPr>
          <w:rFonts w:ascii="Times New Roman" w:hAnsi="Times New Roman" w:cs="Times New Roman"/>
          <w:color w:val="000000" w:themeColor="text1"/>
          <w:sz w:val="16"/>
          <w:szCs w:val="16"/>
        </w:rPr>
      </w:pPr>
    </w:p>
    <w:p w14:paraId="34E7CD6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3BC079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0BD2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июня 1925 СССР подписал еще одно соглашение с Афганистаном и ему бесплатно передали еще несколько машин (66,136).</w:t>
      </w:r>
    </w:p>
    <w:p w14:paraId="7AA7CA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0D77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0F6C3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031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г. на ГАЗ №1 прошло обсуждение основных технических требо</w:t>
      </w:r>
      <w:r w:rsidRPr="006D2FB4">
        <w:rPr>
          <w:rFonts w:ascii="Times New Roman" w:hAnsi="Times New Roman" w:cs="Times New Roman"/>
          <w:color w:val="000000" w:themeColor="text1"/>
          <w:sz w:val="16"/>
          <w:szCs w:val="16"/>
        </w:rPr>
        <w:softHyphen/>
        <w:t>ваний к корабельному истребителю. Работающий там ин</w:t>
      </w:r>
      <w:r w:rsidRPr="006D2FB4">
        <w:rPr>
          <w:rFonts w:ascii="Times New Roman" w:hAnsi="Times New Roman" w:cs="Times New Roman"/>
          <w:color w:val="000000" w:themeColor="text1"/>
          <w:sz w:val="16"/>
          <w:szCs w:val="16"/>
        </w:rPr>
        <w:softHyphen/>
        <w:t xml:space="preserve">женер </w:t>
      </w:r>
      <w:proofErr w:type="spellStart"/>
      <w:r w:rsidRPr="006D2FB4">
        <w:rPr>
          <w:rFonts w:ascii="Times New Roman" w:hAnsi="Times New Roman" w:cs="Times New Roman"/>
          <w:color w:val="000000" w:themeColor="text1"/>
          <w:sz w:val="16"/>
          <w:szCs w:val="16"/>
        </w:rPr>
        <w:t>Мюнцель</w:t>
      </w:r>
      <w:proofErr w:type="spellEnd"/>
      <w:r w:rsidRPr="006D2FB4">
        <w:rPr>
          <w:rFonts w:ascii="Times New Roman" w:hAnsi="Times New Roman" w:cs="Times New Roman"/>
          <w:color w:val="000000" w:themeColor="text1"/>
          <w:sz w:val="16"/>
          <w:szCs w:val="16"/>
        </w:rPr>
        <w:t xml:space="preserve"> в инициативном порядке разработал проект корабельного самолета. Он представлял собой </w:t>
      </w:r>
      <w:proofErr w:type="spellStart"/>
      <w:r w:rsidRPr="006D2FB4">
        <w:rPr>
          <w:rFonts w:ascii="Times New Roman" w:hAnsi="Times New Roman" w:cs="Times New Roman"/>
          <w:color w:val="000000" w:themeColor="text1"/>
          <w:sz w:val="16"/>
          <w:szCs w:val="16"/>
        </w:rPr>
        <w:t>двухпо-плавковый</w:t>
      </w:r>
      <w:proofErr w:type="spellEnd"/>
      <w:r w:rsidRPr="006D2FB4">
        <w:rPr>
          <w:rFonts w:ascii="Times New Roman" w:hAnsi="Times New Roman" w:cs="Times New Roman"/>
          <w:color w:val="000000" w:themeColor="text1"/>
          <w:sz w:val="16"/>
          <w:szCs w:val="16"/>
        </w:rPr>
        <w:t xml:space="preserve"> моноплан с двигателем “Райт” или ВМВIV, с размахом крыла 16,0 м и длиной 9,7 м. Дальнейшего разви</w:t>
      </w:r>
      <w:r w:rsidRPr="006D2FB4">
        <w:rPr>
          <w:rFonts w:ascii="Times New Roman" w:hAnsi="Times New Roman" w:cs="Times New Roman"/>
          <w:color w:val="000000" w:themeColor="text1"/>
          <w:sz w:val="16"/>
          <w:szCs w:val="16"/>
        </w:rPr>
        <w:softHyphen/>
        <w:t>тия эта работа не получила, так как было решено, что про</w:t>
      </w:r>
      <w:r w:rsidRPr="006D2FB4">
        <w:rPr>
          <w:rFonts w:ascii="Times New Roman" w:hAnsi="Times New Roman" w:cs="Times New Roman"/>
          <w:color w:val="000000" w:themeColor="text1"/>
          <w:sz w:val="16"/>
          <w:szCs w:val="16"/>
        </w:rPr>
        <w:softHyphen/>
        <w:t>ектировать самолеты для оснащения флота должна специ</w:t>
      </w:r>
      <w:r w:rsidRPr="006D2FB4">
        <w:rPr>
          <w:rFonts w:ascii="Times New Roman" w:hAnsi="Times New Roman" w:cs="Times New Roman"/>
          <w:color w:val="000000" w:themeColor="text1"/>
          <w:sz w:val="16"/>
          <w:szCs w:val="16"/>
        </w:rPr>
        <w:softHyphen/>
        <w:t>альная проектная организация (11107).</w:t>
      </w:r>
    </w:p>
    <w:p w14:paraId="337544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DF0B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июня 1925 состоялся первый полет дирижабля "Московский химик-резинщик" (233,166) (МХР) конструкции </w:t>
      </w:r>
      <w:proofErr w:type="spellStart"/>
      <w:r w:rsidRPr="006D2FB4">
        <w:rPr>
          <w:rFonts w:ascii="Times New Roman" w:hAnsi="Times New Roman" w:cs="Times New Roman"/>
          <w:color w:val="000000" w:themeColor="text1"/>
          <w:sz w:val="16"/>
          <w:szCs w:val="16"/>
        </w:rPr>
        <w:t>Н.В.Фомина</w:t>
      </w:r>
      <w:proofErr w:type="spellEnd"/>
      <w:r w:rsidRPr="006D2FB4">
        <w:rPr>
          <w:rFonts w:ascii="Times New Roman" w:hAnsi="Times New Roman" w:cs="Times New Roman"/>
          <w:color w:val="000000" w:themeColor="text1"/>
          <w:sz w:val="16"/>
          <w:szCs w:val="16"/>
        </w:rPr>
        <w:t>. Эксплуатировался до 1928 и выполнил 21 полет (233,65).</w:t>
      </w:r>
    </w:p>
    <w:p w14:paraId="6BD0CE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82BA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июня 1925 года под управлением командира дирижабля В. Л. </w:t>
      </w:r>
      <w:proofErr w:type="spellStart"/>
      <w:r w:rsidRPr="006D2FB4">
        <w:rPr>
          <w:rFonts w:ascii="Times New Roman" w:hAnsi="Times New Roman" w:cs="Times New Roman"/>
          <w:color w:val="000000" w:themeColor="text1"/>
          <w:sz w:val="16"/>
          <w:szCs w:val="16"/>
        </w:rPr>
        <w:t>Нижевского</w:t>
      </w:r>
      <w:proofErr w:type="spellEnd"/>
      <w:r w:rsidRPr="006D2FB4">
        <w:rPr>
          <w:rFonts w:ascii="Times New Roman" w:hAnsi="Times New Roman" w:cs="Times New Roman"/>
          <w:color w:val="000000" w:themeColor="text1"/>
          <w:sz w:val="16"/>
          <w:szCs w:val="16"/>
        </w:rPr>
        <w:t xml:space="preserve"> состоялся первый полет МХР продолжительностью 2 часа 5 минут. Дирижабль предполагалось использовать как для учебных и агитационных, так и для разведывательных целей. Последнее было предусмотрено тактико-техническими требованиями Управления военно-воздушных сил (УВВС). В связи с этим оболочка, изготовленная на московском заводе “Красный каучук”, камуфлировалась. Дирижабль имел оболочку объемом 2458 куб. м, длиной 45,4 м и максимальным диаметром 10,3 м; а также двигатель мощность 105 л. с. Скорость полета составляла 62 км/ч, полезная нагрузка — 900 кг. Дирижабль находился в эксплуатации до осени 1928 года, при этом его несколько раз перестраивали. Всего на “МХР” был выполнен 21 полет общей продолжительностью 43 часа 29 минут. Во время своего, как оказалось, последнего полета 31 августа 1928 года оболочка дирижабля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(10731).</w:t>
      </w:r>
    </w:p>
    <w:p w14:paraId="6629D6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0783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июня 1925 года состоялся первый полет “МХР” продолжительностью 2 часа 5 минут под управлением командира дирижабля В. Л. </w:t>
      </w:r>
      <w:proofErr w:type="spellStart"/>
      <w:r w:rsidRPr="006D2FB4">
        <w:rPr>
          <w:rFonts w:ascii="Times New Roman" w:hAnsi="Times New Roman" w:cs="Times New Roman"/>
          <w:color w:val="000000" w:themeColor="text1"/>
          <w:sz w:val="16"/>
          <w:szCs w:val="16"/>
        </w:rPr>
        <w:t>Нижевского</w:t>
      </w:r>
      <w:proofErr w:type="spellEnd"/>
      <w:r w:rsidRPr="006D2FB4">
        <w:rPr>
          <w:rFonts w:ascii="Times New Roman" w:hAnsi="Times New Roman" w:cs="Times New Roman"/>
          <w:color w:val="000000" w:themeColor="text1"/>
          <w:sz w:val="16"/>
          <w:szCs w:val="16"/>
        </w:rPr>
        <w:t>. Дирижабль предполагалось использовать как для учебных и агитационных, так и для разведывательных целей. Последнее было предусмотрено тактико-техническими требованиями Управления военно-воздушных сил (УВВС). В связи с этим оболочка, изготовленная на московском заводе “Красный каучук”, камуфлировалась. Дирижабль имел оболочку объемом 2458 куб. м, длиной 45,4 м и максимальным диаметром 10,3 м; а также двигатель мощность 105 л. с. Скорость полета составляла 62 км/ч, полезная нагрузка — 900 кг. Дирижабль находился в эксплуатации до осени 1928 года, при этом его несколько раз перестраивали. Всего на “МХР” был выполнен 21 полет общей продолжительностью 43 часа 29 минут. Во время своего, как оказалось, последнего полета 31 августа 1928 года оболочка дирижабля получила сильные повреждения, и ее признали непригодной для дальнейшей эксплуатации. Гондола дирижабля выдержала все испытания и была использована при дальнейших работах (11324).</w:t>
      </w:r>
    </w:p>
    <w:p w14:paraId="31583F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99CCC1"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перелетев из Омска в Новониколаевск, участники перелёта задержались на пять дней (15973).</w:t>
      </w:r>
    </w:p>
    <w:p w14:paraId="2450D78A"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p>
    <w:p w14:paraId="4C69914A"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июня 1925, после отлёта из Омска,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«...километров за двадцать до </w:t>
      </w:r>
      <w:proofErr w:type="spellStart"/>
      <w:r w:rsidRPr="006D2FB4">
        <w:rPr>
          <w:rFonts w:ascii="Times New Roman" w:hAnsi="Times New Roman" w:cs="Times New Roman"/>
          <w:color w:val="000000" w:themeColor="text1"/>
          <w:sz w:val="16"/>
          <w:szCs w:val="16"/>
        </w:rPr>
        <w:t>Каннска</w:t>
      </w:r>
      <w:proofErr w:type="spellEnd"/>
      <w:r w:rsidRPr="006D2FB4">
        <w:rPr>
          <w:rFonts w:ascii="Times New Roman" w:hAnsi="Times New Roman" w:cs="Times New Roman"/>
          <w:color w:val="000000" w:themeColor="text1"/>
          <w:sz w:val="16"/>
          <w:szCs w:val="16"/>
        </w:rPr>
        <w:t xml:space="preserve"> заметил, что капоты моего самолёта покрываются слоем масла; являлось опасение вы</w:t>
      </w:r>
      <w:r w:rsidRPr="006D2FB4">
        <w:rPr>
          <w:rFonts w:ascii="Times New Roman" w:hAnsi="Times New Roman" w:cs="Times New Roman"/>
          <w:color w:val="000000" w:themeColor="text1"/>
          <w:sz w:val="16"/>
          <w:szCs w:val="16"/>
        </w:rPr>
        <w:softHyphen/>
        <w:t>нужденной посадки. Прошло ещё несколько минут, и масло сильной струей начало зали</w:t>
      </w:r>
      <w:r w:rsidRPr="006D2FB4">
        <w:rPr>
          <w:rFonts w:ascii="Times New Roman" w:hAnsi="Times New Roman" w:cs="Times New Roman"/>
          <w:color w:val="000000" w:themeColor="text1"/>
          <w:sz w:val="16"/>
          <w:szCs w:val="16"/>
        </w:rPr>
        <w:softHyphen/>
        <w:t>вать самолёт, попадая на лица лётчика и механика, Давление манометра упало до нуля.</w:t>
      </w:r>
    </w:p>
    <w:p w14:paraId="08F79AA7"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Садиться было необ</w:t>
      </w:r>
      <w:r w:rsidRPr="006D2FB4">
        <w:rPr>
          <w:rFonts w:ascii="Times New Roman" w:hAnsi="Times New Roman" w:cs="Times New Roman"/>
          <w:color w:val="000000" w:themeColor="text1"/>
          <w:sz w:val="16"/>
          <w:szCs w:val="16"/>
        </w:rPr>
        <w:softHyphen/>
        <w:t>ходимо, дабы не сжечь мотора. Посадка была произведена на первую попавшуюся вспахан</w:t>
      </w:r>
      <w:r w:rsidRPr="006D2FB4">
        <w:rPr>
          <w:rFonts w:ascii="Times New Roman" w:hAnsi="Times New Roman" w:cs="Times New Roman"/>
          <w:color w:val="000000" w:themeColor="text1"/>
          <w:sz w:val="16"/>
          <w:szCs w:val="16"/>
        </w:rPr>
        <w:softHyphen/>
        <w:t>ную площадь, вблизи станции Барабинской... Осмотрев самолёт, бы</w:t>
      </w:r>
      <w:r w:rsidRPr="006D2FB4">
        <w:rPr>
          <w:rFonts w:ascii="Times New Roman" w:hAnsi="Times New Roman" w:cs="Times New Roman"/>
          <w:color w:val="000000" w:themeColor="text1"/>
          <w:sz w:val="16"/>
          <w:szCs w:val="16"/>
        </w:rPr>
        <w:softHyphen/>
        <w:t>ло выяснено, что снова лопнула маслопровод- ная трубка. Как первая, так и вторая поломка произошла от небреж</w:t>
      </w:r>
      <w:r w:rsidRPr="006D2FB4">
        <w:rPr>
          <w:rFonts w:ascii="Times New Roman" w:hAnsi="Times New Roman" w:cs="Times New Roman"/>
          <w:color w:val="000000" w:themeColor="text1"/>
          <w:sz w:val="16"/>
          <w:szCs w:val="16"/>
        </w:rPr>
        <w:softHyphen/>
        <w:t>ного изготовления трубок на заводе, а из-за таких, в сущности, пустяков в случае поломки над местом, непри</w:t>
      </w:r>
      <w:r w:rsidRPr="006D2FB4">
        <w:rPr>
          <w:rFonts w:ascii="Times New Roman" w:hAnsi="Times New Roman" w:cs="Times New Roman"/>
          <w:color w:val="000000" w:themeColor="text1"/>
          <w:sz w:val="16"/>
          <w:szCs w:val="16"/>
        </w:rPr>
        <w:softHyphen/>
        <w:t>годном для посадки, могла бы произойти авария. С помощью местного железнодорож</w:t>
      </w:r>
      <w:r w:rsidRPr="006D2FB4">
        <w:rPr>
          <w:rFonts w:ascii="Times New Roman" w:hAnsi="Times New Roman" w:cs="Times New Roman"/>
          <w:color w:val="000000" w:themeColor="text1"/>
          <w:sz w:val="16"/>
          <w:szCs w:val="16"/>
        </w:rPr>
        <w:softHyphen/>
        <w:t>ного депо маслопровод был быстро исправлен...» (15783).</w:t>
      </w:r>
    </w:p>
    <w:p w14:paraId="1DF4B92F"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p>
    <w:p w14:paraId="017CCE02" w14:textId="77777777" w:rsidR="004E2631" w:rsidRPr="006D2FB4" w:rsidRDefault="004E263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г. дирижабль с экипажем в соста</w:t>
      </w:r>
      <w:r w:rsidRPr="006D2FB4">
        <w:rPr>
          <w:rFonts w:ascii="Times New Roman" w:hAnsi="Times New Roman" w:cs="Times New Roman"/>
          <w:color w:val="000000" w:themeColor="text1"/>
          <w:sz w:val="16"/>
          <w:szCs w:val="16"/>
        </w:rPr>
        <w:softHyphen/>
        <w:t xml:space="preserve">ве В.Л. </w:t>
      </w:r>
      <w:proofErr w:type="spellStart"/>
      <w:r w:rsidRPr="006D2FB4">
        <w:rPr>
          <w:rFonts w:ascii="Times New Roman" w:hAnsi="Times New Roman" w:cs="Times New Roman"/>
          <w:color w:val="000000" w:themeColor="text1"/>
          <w:sz w:val="16"/>
          <w:szCs w:val="16"/>
        </w:rPr>
        <w:t>Нижевского</w:t>
      </w:r>
      <w:proofErr w:type="spellEnd"/>
      <w:r w:rsidRPr="006D2FB4">
        <w:rPr>
          <w:rFonts w:ascii="Times New Roman" w:hAnsi="Times New Roman" w:cs="Times New Roman"/>
          <w:color w:val="000000" w:themeColor="text1"/>
          <w:sz w:val="16"/>
          <w:szCs w:val="16"/>
        </w:rPr>
        <w:t xml:space="preserve"> (командир), В.П. Каюкова и А. Жакова выполнил первый полёт продолжи</w:t>
      </w:r>
      <w:r w:rsidRPr="006D2FB4">
        <w:rPr>
          <w:rFonts w:ascii="Times New Roman" w:hAnsi="Times New Roman" w:cs="Times New Roman"/>
          <w:color w:val="000000" w:themeColor="text1"/>
          <w:sz w:val="16"/>
          <w:szCs w:val="16"/>
        </w:rPr>
        <w:softHyphen/>
        <w:t>тельностью 2 ч 30 мин. 18 июня они выполнил второй испытательный полёт. К 30 июня выяс</w:t>
      </w:r>
      <w:r w:rsidRPr="006D2FB4">
        <w:rPr>
          <w:rFonts w:ascii="Times New Roman" w:hAnsi="Times New Roman" w:cs="Times New Roman"/>
          <w:color w:val="000000" w:themeColor="text1"/>
          <w:sz w:val="16"/>
          <w:szCs w:val="16"/>
        </w:rPr>
        <w:softHyphen/>
        <w:t>нилось, что расход газа сильно вырос из-за уве</w:t>
      </w:r>
      <w:r w:rsidRPr="006D2FB4">
        <w:rPr>
          <w:rFonts w:ascii="Times New Roman" w:hAnsi="Times New Roman" w:cs="Times New Roman"/>
          <w:color w:val="000000" w:themeColor="text1"/>
          <w:sz w:val="16"/>
          <w:szCs w:val="16"/>
        </w:rPr>
        <w:softHyphen/>
        <w:t>личения газопроницаемости оболочки, и полёты прекратили.</w:t>
      </w:r>
    </w:p>
    <w:p w14:paraId="2BF7C2A6" w14:textId="77777777" w:rsidR="004E2631" w:rsidRPr="006D2FB4" w:rsidRDefault="004E263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Требовалось также устранить сильную вибра</w:t>
      </w:r>
      <w:r w:rsidRPr="006D2FB4">
        <w:rPr>
          <w:rFonts w:ascii="Times New Roman" w:hAnsi="Times New Roman" w:cs="Times New Roman"/>
          <w:color w:val="000000" w:themeColor="text1"/>
          <w:sz w:val="16"/>
          <w:szCs w:val="16"/>
        </w:rPr>
        <w:softHyphen/>
        <w:t>цию вала. Проверка геометрической и весовой симметрии винта на заводе «Красный лётчик» дала удовлетворительные результаты, поэто</w:t>
      </w:r>
      <w:r w:rsidRPr="006D2FB4">
        <w:rPr>
          <w:rFonts w:ascii="Times New Roman" w:hAnsi="Times New Roman" w:cs="Times New Roman"/>
          <w:color w:val="000000" w:themeColor="text1"/>
          <w:sz w:val="16"/>
          <w:szCs w:val="16"/>
        </w:rPr>
        <w:softHyphen/>
        <w:t>му мотор перенесли на корму гондолы, а винт насадили непосредственно на вал мотора.</w:t>
      </w:r>
    </w:p>
    <w:p w14:paraId="5AF31C51" w14:textId="77777777" w:rsidR="004E2631" w:rsidRPr="006D2FB4" w:rsidRDefault="004E263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переоборудования гондолы в мастер</w:t>
      </w:r>
      <w:r w:rsidRPr="006D2FB4">
        <w:rPr>
          <w:rFonts w:ascii="Times New Roman" w:hAnsi="Times New Roman" w:cs="Times New Roman"/>
          <w:color w:val="000000" w:themeColor="text1"/>
          <w:sz w:val="16"/>
          <w:szCs w:val="16"/>
        </w:rPr>
        <w:softHyphen/>
        <w:t>ских ЦАГИ экипаж размещался в ней следующим образом. Пилот стоял в носовой части у спарен</w:t>
      </w:r>
      <w:r w:rsidRPr="006D2FB4">
        <w:rPr>
          <w:rFonts w:ascii="Times New Roman" w:hAnsi="Times New Roman" w:cs="Times New Roman"/>
          <w:color w:val="000000" w:themeColor="text1"/>
          <w:sz w:val="16"/>
          <w:szCs w:val="16"/>
        </w:rPr>
        <w:softHyphen/>
        <w:t>ных штурвалов направления и глубины, непо</w:t>
      </w:r>
      <w:r w:rsidRPr="006D2FB4">
        <w:rPr>
          <w:rFonts w:ascii="Times New Roman" w:hAnsi="Times New Roman" w:cs="Times New Roman"/>
          <w:color w:val="000000" w:themeColor="text1"/>
          <w:sz w:val="16"/>
          <w:szCs w:val="16"/>
        </w:rPr>
        <w:softHyphen/>
        <w:t>средственно за пилотом помещался помощник (</w:t>
      </w:r>
      <w:proofErr w:type="spellStart"/>
      <w:r w:rsidRPr="006D2FB4">
        <w:rPr>
          <w:rFonts w:ascii="Times New Roman" w:hAnsi="Times New Roman" w:cs="Times New Roman"/>
          <w:color w:val="000000" w:themeColor="text1"/>
          <w:sz w:val="16"/>
          <w:szCs w:val="16"/>
        </w:rPr>
        <w:t>аэронавигатор</w:t>
      </w:r>
      <w:proofErr w:type="spellEnd"/>
      <w:r w:rsidRPr="006D2FB4">
        <w:rPr>
          <w:rFonts w:ascii="Times New Roman" w:hAnsi="Times New Roman" w:cs="Times New Roman"/>
          <w:color w:val="000000" w:themeColor="text1"/>
          <w:sz w:val="16"/>
          <w:szCs w:val="16"/>
        </w:rPr>
        <w:t>), наблюдавший за приборами и моторным вентилятором, за перегородкой по</w:t>
      </w:r>
      <w:r w:rsidRPr="006D2FB4">
        <w:rPr>
          <w:rFonts w:ascii="Times New Roman" w:hAnsi="Times New Roman" w:cs="Times New Roman"/>
          <w:color w:val="000000" w:themeColor="text1"/>
          <w:sz w:val="16"/>
          <w:szCs w:val="16"/>
        </w:rPr>
        <w:softHyphen/>
        <w:t>мещались водяные балластные мешки и в корме непосредственно у винтомоторной группы нахо</w:t>
      </w:r>
      <w:r w:rsidRPr="006D2FB4">
        <w:rPr>
          <w:rFonts w:ascii="Times New Roman" w:hAnsi="Times New Roman" w:cs="Times New Roman"/>
          <w:color w:val="000000" w:themeColor="text1"/>
          <w:sz w:val="16"/>
          <w:szCs w:val="16"/>
        </w:rPr>
        <w:softHyphen/>
        <w:t>дился механик. Помимо трёх человек экипажа в гондоле могли разместиться четыре пассажира (20120).</w:t>
      </w:r>
    </w:p>
    <w:p w14:paraId="3B9235BE" w14:textId="77777777" w:rsidR="004E2631" w:rsidRPr="006D2FB4" w:rsidRDefault="004E2631" w:rsidP="00054315">
      <w:pPr>
        <w:spacing w:after="0" w:line="240" w:lineRule="auto"/>
        <w:jc w:val="both"/>
        <w:rPr>
          <w:rFonts w:ascii="Times New Roman" w:hAnsi="Times New Roman" w:cs="Times New Roman"/>
          <w:color w:val="000000" w:themeColor="text1"/>
          <w:sz w:val="16"/>
          <w:szCs w:val="16"/>
        </w:rPr>
      </w:pPr>
    </w:p>
    <w:p w14:paraId="5071029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A7DFF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CF03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г. была подготовлена Докладная записка ВСНХ СССР в СТО СССР об упорядочении взимания пошлин и налогов с предприятий военной промышлен</w:t>
      </w:r>
      <w:r w:rsidRPr="006D2FB4">
        <w:rPr>
          <w:rFonts w:ascii="Times New Roman" w:hAnsi="Times New Roman" w:cs="Times New Roman"/>
          <w:color w:val="000000" w:themeColor="text1"/>
          <w:sz w:val="16"/>
          <w:szCs w:val="16"/>
        </w:rPr>
        <w:softHyphen/>
        <w:t>ности</w:t>
      </w:r>
    </w:p>
    <w:p w14:paraId="16CA1E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целях установления твердых принципов по исчислению цен по военным заказам, СТО СССР своим постановлением от 2 ноября 1923 г. (протокол № 19, п. 27) вынес решение об освобождении госпредприятий, исполняющих военные заказы, от уплаты причитающих</w:t>
      </w:r>
      <w:r w:rsidRPr="006D2FB4">
        <w:rPr>
          <w:rFonts w:ascii="Times New Roman" w:hAnsi="Times New Roman" w:cs="Times New Roman"/>
          <w:color w:val="000000" w:themeColor="text1"/>
          <w:sz w:val="16"/>
          <w:szCs w:val="16"/>
        </w:rPr>
        <w:softHyphen/>
        <w:t xml:space="preserve">ся по этим заказам акциза, пошлин и налогов. Действие этого постановления, естественно, должно было остаться в силе до настоящего времени, несмотря на состоявшееся 17 декабря 1924 г. (протокол № 114, п. 5) новое </w:t>
      </w:r>
      <w:r w:rsidRPr="006D2FB4">
        <w:rPr>
          <w:rFonts w:ascii="Times New Roman" w:hAnsi="Times New Roman" w:cs="Times New Roman"/>
          <w:color w:val="000000" w:themeColor="text1"/>
          <w:sz w:val="16"/>
          <w:szCs w:val="16"/>
        </w:rPr>
        <w:lastRenderedPageBreak/>
        <w:t>постановление СТО СССР об исчислении впредь цен на военные заказы со включением в них и расходов на уплату означенных сборов, так как НКФ фактически указанное постановление о дополнительном отпуске соответству</w:t>
      </w:r>
      <w:r w:rsidRPr="006D2FB4">
        <w:rPr>
          <w:rFonts w:ascii="Times New Roman" w:hAnsi="Times New Roman" w:cs="Times New Roman"/>
          <w:color w:val="000000" w:themeColor="text1"/>
          <w:sz w:val="16"/>
          <w:szCs w:val="16"/>
        </w:rPr>
        <w:softHyphen/>
        <w:t>ющих кредитов не выполнил.</w:t>
      </w:r>
    </w:p>
    <w:p w14:paraId="62F1F9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тем некоторые местные органы НКФ, основываясь на постановлении СТО от 17 декабря 1924 г. и не имея разъяснений НКФ о том, что взимание акциза, пошлин и нало</w:t>
      </w:r>
      <w:r w:rsidRPr="006D2FB4">
        <w:rPr>
          <w:rFonts w:ascii="Times New Roman" w:hAnsi="Times New Roman" w:cs="Times New Roman"/>
          <w:color w:val="000000" w:themeColor="text1"/>
          <w:sz w:val="16"/>
          <w:szCs w:val="16"/>
        </w:rPr>
        <w:softHyphen/>
        <w:t>гов не должно производиться по указанной выше причине, и в текущем бюджетном году не только продолжают производить этого рода взыскания, но даже прибегают в отношении госпредприятий к мерам принудительного взыскания.</w:t>
      </w:r>
    </w:p>
    <w:p w14:paraId="77EC62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Вопрос о применении в отношении госпредприятий, исполняющих военные заказы, мер принудительного взыскания разного рода государственных недоимок приобретает серь</w:t>
      </w:r>
      <w:r w:rsidRPr="006D2FB4">
        <w:rPr>
          <w:rFonts w:ascii="Times New Roman" w:hAnsi="Times New Roman" w:cs="Times New Roman"/>
          <w:color w:val="000000" w:themeColor="text1"/>
          <w:sz w:val="16"/>
          <w:szCs w:val="16"/>
        </w:rPr>
        <w:softHyphen/>
        <w:t>езное значение и требует особо внимательного к себе отношения, если учесть следующие со</w:t>
      </w:r>
      <w:r w:rsidRPr="006D2FB4">
        <w:rPr>
          <w:rFonts w:ascii="Times New Roman" w:hAnsi="Times New Roman" w:cs="Times New Roman"/>
          <w:color w:val="000000" w:themeColor="text1"/>
          <w:sz w:val="16"/>
          <w:szCs w:val="16"/>
        </w:rPr>
        <w:softHyphen/>
        <w:t>ображения.</w:t>
      </w:r>
    </w:p>
    <w:p w14:paraId="428FA9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Как указано выше, в составе означенных недоимок заключаются и неправильно присчитанные к ним государственные сборы за продукцию, поставленную </w:t>
      </w:r>
      <w:proofErr w:type="spellStart"/>
      <w:r w:rsidRPr="006D2FB4">
        <w:rPr>
          <w:rFonts w:ascii="Times New Roman" w:hAnsi="Times New Roman" w:cs="Times New Roman"/>
          <w:color w:val="000000" w:themeColor="text1"/>
          <w:sz w:val="16"/>
          <w:szCs w:val="16"/>
        </w:rPr>
        <w:t>госпромышлен</w:t>
      </w:r>
      <w:r w:rsidRPr="006D2FB4">
        <w:rPr>
          <w:rFonts w:ascii="Times New Roman" w:hAnsi="Times New Roman" w:cs="Times New Roman"/>
          <w:color w:val="000000" w:themeColor="text1"/>
          <w:sz w:val="16"/>
          <w:szCs w:val="16"/>
        </w:rPr>
        <w:softHyphen/>
        <w:t>ностью</w:t>
      </w:r>
      <w:proofErr w:type="spellEnd"/>
      <w:r w:rsidRPr="006D2FB4">
        <w:rPr>
          <w:rFonts w:ascii="Times New Roman" w:hAnsi="Times New Roman" w:cs="Times New Roman"/>
          <w:color w:val="000000" w:themeColor="text1"/>
          <w:sz w:val="16"/>
          <w:szCs w:val="16"/>
        </w:rPr>
        <w:t xml:space="preserve"> на снабжение Красной армии, флота и войск ОГПУ и конвойной стражи. Данные эти подтверждаются совместной телеграммой Ульяновского </w:t>
      </w:r>
      <w:proofErr w:type="spellStart"/>
      <w:r w:rsidRPr="006D2FB4">
        <w:rPr>
          <w:rFonts w:ascii="Times New Roman" w:hAnsi="Times New Roman" w:cs="Times New Roman"/>
          <w:color w:val="000000" w:themeColor="text1"/>
          <w:sz w:val="16"/>
          <w:szCs w:val="16"/>
        </w:rPr>
        <w:t>губФО</w:t>
      </w:r>
      <w:proofErr w:type="spellEnd"/>
      <w:r w:rsidRPr="006D2FB4">
        <w:rPr>
          <w:rFonts w:ascii="Times New Roman" w:hAnsi="Times New Roman" w:cs="Times New Roman"/>
          <w:color w:val="000000" w:themeColor="text1"/>
          <w:sz w:val="16"/>
          <w:szCs w:val="16"/>
        </w:rPr>
        <w:t xml:space="preserve"> и председателя Улья</w:t>
      </w:r>
      <w:r w:rsidRPr="006D2FB4">
        <w:rPr>
          <w:rFonts w:ascii="Times New Roman" w:hAnsi="Times New Roman" w:cs="Times New Roman"/>
          <w:color w:val="000000" w:themeColor="text1"/>
          <w:sz w:val="16"/>
          <w:szCs w:val="16"/>
        </w:rPr>
        <w:softHyphen/>
        <w:t>новского суконного треста от 22 сего мая с извещением, что уравнительный сбор за прош</w:t>
      </w:r>
      <w:r w:rsidRPr="006D2FB4">
        <w:rPr>
          <w:rFonts w:ascii="Times New Roman" w:hAnsi="Times New Roman" w:cs="Times New Roman"/>
          <w:color w:val="000000" w:themeColor="text1"/>
          <w:sz w:val="16"/>
          <w:szCs w:val="16"/>
        </w:rPr>
        <w:softHyphen/>
        <w:t xml:space="preserve">лый год за продукцию, поставленную </w:t>
      </w:r>
      <w:proofErr w:type="spellStart"/>
      <w:r w:rsidRPr="006D2FB4">
        <w:rPr>
          <w:rFonts w:ascii="Times New Roman" w:hAnsi="Times New Roman" w:cs="Times New Roman"/>
          <w:color w:val="000000" w:themeColor="text1"/>
          <w:sz w:val="16"/>
          <w:szCs w:val="16"/>
        </w:rPr>
        <w:t>военведу</w:t>
      </w:r>
      <w:proofErr w:type="spellEnd"/>
      <w:r w:rsidRPr="006D2FB4">
        <w:rPr>
          <w:rFonts w:ascii="Times New Roman" w:hAnsi="Times New Roman" w:cs="Times New Roman"/>
          <w:color w:val="000000" w:themeColor="text1"/>
          <w:sz w:val="16"/>
          <w:szCs w:val="16"/>
        </w:rPr>
        <w:t xml:space="preserve">, а также акциз за пряжу, употребленную на изготовление военного сукна текущей выработки, включены в недоимки, числящиеся за названным трестом, за неимением у </w:t>
      </w:r>
      <w:proofErr w:type="spellStart"/>
      <w:r w:rsidRPr="006D2FB4">
        <w:rPr>
          <w:rFonts w:ascii="Times New Roman" w:hAnsi="Times New Roman" w:cs="Times New Roman"/>
          <w:color w:val="000000" w:themeColor="text1"/>
          <w:sz w:val="16"/>
          <w:szCs w:val="16"/>
        </w:rPr>
        <w:t>губФО</w:t>
      </w:r>
      <w:proofErr w:type="spellEnd"/>
      <w:r w:rsidRPr="006D2FB4">
        <w:rPr>
          <w:rFonts w:ascii="Times New Roman" w:hAnsi="Times New Roman" w:cs="Times New Roman"/>
          <w:color w:val="000000" w:themeColor="text1"/>
          <w:sz w:val="16"/>
          <w:szCs w:val="16"/>
        </w:rPr>
        <w:t xml:space="preserve"> из центра указаний о сложении этих недоимок.</w:t>
      </w:r>
    </w:p>
    <w:p w14:paraId="1C77C0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Неуплата такого рода недоимок, естественно, влечет за собой начисление пени, вели</w:t>
      </w:r>
      <w:r w:rsidRPr="006D2FB4">
        <w:rPr>
          <w:rFonts w:ascii="Times New Roman" w:hAnsi="Times New Roman" w:cs="Times New Roman"/>
          <w:color w:val="000000" w:themeColor="text1"/>
          <w:sz w:val="16"/>
          <w:szCs w:val="16"/>
        </w:rPr>
        <w:softHyphen/>
        <w:t>чина которой с течением времени достигает весьма крупных размеров, а между тем начисле</w:t>
      </w:r>
      <w:r w:rsidRPr="006D2FB4">
        <w:rPr>
          <w:rFonts w:ascii="Times New Roman" w:hAnsi="Times New Roman" w:cs="Times New Roman"/>
          <w:color w:val="000000" w:themeColor="text1"/>
          <w:sz w:val="16"/>
          <w:szCs w:val="16"/>
        </w:rPr>
        <w:softHyphen/>
        <w:t xml:space="preserve">ние на </w:t>
      </w:r>
      <w:proofErr w:type="spellStart"/>
      <w:r w:rsidRPr="006D2FB4">
        <w:rPr>
          <w:rFonts w:ascii="Times New Roman" w:hAnsi="Times New Roman" w:cs="Times New Roman"/>
          <w:color w:val="000000" w:themeColor="text1"/>
          <w:sz w:val="16"/>
          <w:szCs w:val="16"/>
        </w:rPr>
        <w:t>госпромышленность</w:t>
      </w:r>
      <w:proofErr w:type="spellEnd"/>
      <w:r w:rsidRPr="006D2FB4">
        <w:rPr>
          <w:rFonts w:ascii="Times New Roman" w:hAnsi="Times New Roman" w:cs="Times New Roman"/>
          <w:color w:val="000000" w:themeColor="text1"/>
          <w:sz w:val="16"/>
          <w:szCs w:val="16"/>
        </w:rPr>
        <w:t xml:space="preserve"> таких денежных штрафов является со стороны органов НКФ действием совершенно незаконным, ибо до прошлого года </w:t>
      </w:r>
      <w:proofErr w:type="spellStart"/>
      <w:r w:rsidRPr="006D2FB4">
        <w:rPr>
          <w:rFonts w:ascii="Times New Roman" w:hAnsi="Times New Roman" w:cs="Times New Roman"/>
          <w:color w:val="000000" w:themeColor="text1"/>
          <w:sz w:val="16"/>
          <w:szCs w:val="16"/>
        </w:rPr>
        <w:t>госпромышленность</w:t>
      </w:r>
      <w:proofErr w:type="spellEnd"/>
      <w:r w:rsidRPr="006D2FB4">
        <w:rPr>
          <w:rFonts w:ascii="Times New Roman" w:hAnsi="Times New Roman" w:cs="Times New Roman"/>
          <w:color w:val="000000" w:themeColor="text1"/>
          <w:sz w:val="16"/>
          <w:szCs w:val="16"/>
        </w:rPr>
        <w:t>, безусловно, была освобождена от уплаты каких бы то ни было налогов и акцизов в части выполнения ими военных заказов.</w:t>
      </w:r>
    </w:p>
    <w:p w14:paraId="392C0C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Принятие мер принудительного взыскания, числящихся за госпредприятиями не</w:t>
      </w:r>
      <w:r w:rsidRPr="006D2FB4">
        <w:rPr>
          <w:rFonts w:ascii="Times New Roman" w:hAnsi="Times New Roman" w:cs="Times New Roman"/>
          <w:color w:val="000000" w:themeColor="text1"/>
          <w:sz w:val="16"/>
          <w:szCs w:val="16"/>
        </w:rPr>
        <w:softHyphen/>
        <w:t>доимок, в составе которых заключаются неправильно включенные сборы за военную про</w:t>
      </w:r>
      <w:r w:rsidRPr="006D2FB4">
        <w:rPr>
          <w:rFonts w:ascii="Times New Roman" w:hAnsi="Times New Roman" w:cs="Times New Roman"/>
          <w:color w:val="000000" w:themeColor="text1"/>
          <w:sz w:val="16"/>
          <w:szCs w:val="16"/>
        </w:rPr>
        <w:softHyphen/>
        <w:t>дукцию и штрафы за несвоевременную уплату этих сборов, казалось бы, не должно иметь места до тех пор, пока не будут выверены и соответственно исправлены исчисленные к взысканиям суммы. Между тем на практике продолжают иметь место случаи, когда орга</w:t>
      </w:r>
      <w:r w:rsidRPr="006D2FB4">
        <w:rPr>
          <w:rFonts w:ascii="Times New Roman" w:hAnsi="Times New Roman" w:cs="Times New Roman"/>
          <w:color w:val="000000" w:themeColor="text1"/>
          <w:sz w:val="16"/>
          <w:szCs w:val="16"/>
        </w:rPr>
        <w:softHyphen/>
        <w:t>ны НКФ, несмотря на протесты со стороны промышленности и Комитета по военным за</w:t>
      </w:r>
      <w:r w:rsidRPr="006D2FB4">
        <w:rPr>
          <w:rFonts w:ascii="Times New Roman" w:hAnsi="Times New Roman" w:cs="Times New Roman"/>
          <w:color w:val="000000" w:themeColor="text1"/>
          <w:sz w:val="16"/>
          <w:szCs w:val="16"/>
        </w:rPr>
        <w:softHyphen/>
        <w:t>казам против применения этими органами мер принудительного взыскания недоимок, в составе которых заключались и неправильные начисления, оставляли эти протесты в не</w:t>
      </w:r>
      <w:r w:rsidRPr="006D2FB4">
        <w:rPr>
          <w:rFonts w:ascii="Times New Roman" w:hAnsi="Times New Roman" w:cs="Times New Roman"/>
          <w:color w:val="000000" w:themeColor="text1"/>
          <w:sz w:val="16"/>
          <w:szCs w:val="16"/>
        </w:rPr>
        <w:softHyphen/>
        <w:t>которых случаях без внимания и доводили до конца свои распоряжения о принудительном взыскании недоимок, чем и ставили госпредприятия, и при том совершенно несправедливо, в тяжелое положение в хозяйственном отношении (например, Ульяновский и Пензенс</w:t>
      </w:r>
      <w:r w:rsidRPr="006D2FB4">
        <w:rPr>
          <w:rFonts w:ascii="Times New Roman" w:hAnsi="Times New Roman" w:cs="Times New Roman"/>
          <w:color w:val="000000" w:themeColor="text1"/>
          <w:sz w:val="16"/>
          <w:szCs w:val="16"/>
        </w:rPr>
        <w:softHyphen/>
        <w:t>кий суконные тресты).</w:t>
      </w:r>
    </w:p>
    <w:p w14:paraId="69F030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Одной из причин, вызвавших образование крупных казенных недоимок за госпредп</w:t>
      </w:r>
      <w:r w:rsidRPr="006D2FB4">
        <w:rPr>
          <w:rFonts w:ascii="Times New Roman" w:hAnsi="Times New Roman" w:cs="Times New Roman"/>
          <w:color w:val="000000" w:themeColor="text1"/>
          <w:sz w:val="16"/>
          <w:szCs w:val="16"/>
        </w:rPr>
        <w:softHyphen/>
        <w:t>риятиями, исполняющими военные заказы, бесспорно, служит то обстоятельство, что по этим заказам числится за Наркомвоенмором очень крупная задолженность, остающаяся не ликвидированной даже за 1922/23 бюджетный год. К настоящему моменту размер этой за</w:t>
      </w:r>
      <w:r w:rsidRPr="006D2FB4">
        <w:rPr>
          <w:rFonts w:ascii="Times New Roman" w:hAnsi="Times New Roman" w:cs="Times New Roman"/>
          <w:color w:val="000000" w:themeColor="text1"/>
          <w:sz w:val="16"/>
          <w:szCs w:val="16"/>
        </w:rPr>
        <w:softHyphen/>
        <w:t>долженности, удостоверенной документальными данными, достигает за 1922/23 бюджетный год 3,8 млн руб., за 1923/24 бюджетный год - 6 млн и за текущий 1924/25 бюджетный год -3,7 млн руб., а всего 13,5 млн руб., причем в числе кредиторов имеется, например, аккумуля</w:t>
      </w:r>
      <w:r w:rsidRPr="006D2FB4">
        <w:rPr>
          <w:rFonts w:ascii="Times New Roman" w:hAnsi="Times New Roman" w:cs="Times New Roman"/>
          <w:color w:val="000000" w:themeColor="text1"/>
          <w:sz w:val="16"/>
          <w:szCs w:val="16"/>
        </w:rPr>
        <w:softHyphen/>
        <w:t>торный завод, задолженность которому со стороны Наркомвоенмора превышает 300 тыс. руб., то есть около трети всего уставного капитала завода. Это обстоятельство, хорошо изве</w:t>
      </w:r>
      <w:r w:rsidRPr="006D2FB4">
        <w:rPr>
          <w:rFonts w:ascii="Times New Roman" w:hAnsi="Times New Roman" w:cs="Times New Roman"/>
          <w:color w:val="000000" w:themeColor="text1"/>
          <w:sz w:val="16"/>
          <w:szCs w:val="16"/>
        </w:rPr>
        <w:softHyphen/>
        <w:t>стное НКФ, однако, вовсе не учитывается его органами при взыскании с госпредприятий не</w:t>
      </w:r>
      <w:r w:rsidRPr="006D2FB4">
        <w:rPr>
          <w:rFonts w:ascii="Times New Roman" w:hAnsi="Times New Roman" w:cs="Times New Roman"/>
          <w:color w:val="000000" w:themeColor="text1"/>
          <w:sz w:val="16"/>
          <w:szCs w:val="16"/>
        </w:rPr>
        <w:softHyphen/>
        <w:t>доимок. Справедливость требует, чтобы взыскание с госпредприятий недоимок на суммы, числящиеся в долгу за государством, было отложено впредь до полной ликвидации означен</w:t>
      </w:r>
      <w:r w:rsidRPr="006D2FB4">
        <w:rPr>
          <w:rFonts w:ascii="Times New Roman" w:hAnsi="Times New Roman" w:cs="Times New Roman"/>
          <w:color w:val="000000" w:themeColor="text1"/>
          <w:sz w:val="16"/>
          <w:szCs w:val="16"/>
        </w:rPr>
        <w:softHyphen/>
        <w:t>ной задолженности.</w:t>
      </w:r>
    </w:p>
    <w:p w14:paraId="3E8FF9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изложенные соображения приводят к заключению о необходимости принять меры как к освобождению госпредприятий, исполняющих военные поставки по нарядам Комите</w:t>
      </w:r>
      <w:r w:rsidRPr="006D2FB4">
        <w:rPr>
          <w:rFonts w:ascii="Times New Roman" w:hAnsi="Times New Roman" w:cs="Times New Roman"/>
          <w:color w:val="000000" w:themeColor="text1"/>
          <w:sz w:val="16"/>
          <w:szCs w:val="16"/>
        </w:rPr>
        <w:softHyphen/>
        <w:t>та по военным заказам, от неправильных взысканий с них разного рода государственных сбо</w:t>
      </w:r>
      <w:r w:rsidRPr="006D2FB4">
        <w:rPr>
          <w:rFonts w:ascii="Times New Roman" w:hAnsi="Times New Roman" w:cs="Times New Roman"/>
          <w:color w:val="000000" w:themeColor="text1"/>
          <w:sz w:val="16"/>
          <w:szCs w:val="16"/>
        </w:rPr>
        <w:softHyphen/>
        <w:t>ров, так и к упорядочению вообще всего дела по исчислению и взысканию недоимок по тако</w:t>
      </w:r>
      <w:r w:rsidRPr="006D2FB4">
        <w:rPr>
          <w:rFonts w:ascii="Times New Roman" w:hAnsi="Times New Roman" w:cs="Times New Roman"/>
          <w:color w:val="000000" w:themeColor="text1"/>
          <w:sz w:val="16"/>
          <w:szCs w:val="16"/>
        </w:rPr>
        <w:softHyphen/>
        <w:t>го рода сборам.</w:t>
      </w:r>
    </w:p>
    <w:p w14:paraId="345A4A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Такими мерами, казалось бы, могли служить следующие:</w:t>
      </w:r>
    </w:p>
    <w:p w14:paraId="06F424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НКФ должен сделать категорическое распоряжение по соответствующим его орга</w:t>
      </w:r>
      <w:r w:rsidRPr="006D2FB4">
        <w:rPr>
          <w:rFonts w:ascii="Times New Roman" w:hAnsi="Times New Roman" w:cs="Times New Roman"/>
          <w:color w:val="000000" w:themeColor="text1"/>
          <w:sz w:val="16"/>
          <w:szCs w:val="16"/>
        </w:rPr>
        <w:softHyphen/>
        <w:t>нам, чтобы требований об уплате акциза, пошлин и налогов к госпредприятиям, исполняю</w:t>
      </w:r>
      <w:r w:rsidRPr="006D2FB4">
        <w:rPr>
          <w:rFonts w:ascii="Times New Roman" w:hAnsi="Times New Roman" w:cs="Times New Roman"/>
          <w:color w:val="000000" w:themeColor="text1"/>
          <w:sz w:val="16"/>
          <w:szCs w:val="16"/>
        </w:rPr>
        <w:softHyphen/>
        <w:t>щим военные заказы, не предъявлялось за всю продукцию, ими поставляемую на военное снабжение Красной армии, флота и войск ОГПУ и конвойной стражи в 1923/24 и 1924/25 бюджетных годах.</w:t>
      </w:r>
    </w:p>
    <w:p w14:paraId="5F1E1C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НКФ должен обязать органы, взыскивающие указанные выше сборы, возвратить госпредприятиям те суммы, которые с них неправильно были взысканы за военную про</w:t>
      </w:r>
      <w:r w:rsidRPr="006D2FB4">
        <w:rPr>
          <w:rFonts w:ascii="Times New Roman" w:hAnsi="Times New Roman" w:cs="Times New Roman"/>
          <w:color w:val="000000" w:themeColor="text1"/>
          <w:sz w:val="16"/>
          <w:szCs w:val="16"/>
        </w:rPr>
        <w:softHyphen/>
        <w:t xml:space="preserve">дукцию. В случае же невозможности это сделать по бюджетным соображениям, обратить суммы неправильных удержаний на погашение числящихся за госпредприятиями общих государственных недоимок, а при отсутствии таковых зачесть их в уплату по разного рода государственным сборам, какие с них еще будут причитаться. Причем указанные органы НКФ предварительно должны проверить </w:t>
      </w:r>
      <w:proofErr w:type="spellStart"/>
      <w:r w:rsidRPr="006D2FB4">
        <w:rPr>
          <w:rFonts w:ascii="Times New Roman" w:hAnsi="Times New Roman" w:cs="Times New Roman"/>
          <w:color w:val="000000" w:themeColor="text1"/>
          <w:sz w:val="16"/>
          <w:szCs w:val="16"/>
        </w:rPr>
        <w:t>недоимочность</w:t>
      </w:r>
      <w:proofErr w:type="spellEnd"/>
      <w:r w:rsidRPr="006D2FB4">
        <w:rPr>
          <w:rFonts w:ascii="Times New Roman" w:hAnsi="Times New Roman" w:cs="Times New Roman"/>
          <w:color w:val="000000" w:themeColor="text1"/>
          <w:sz w:val="16"/>
          <w:szCs w:val="16"/>
        </w:rPr>
        <w:t>, числящуюся за госпредприяти</w:t>
      </w:r>
      <w:r w:rsidRPr="006D2FB4">
        <w:rPr>
          <w:rFonts w:ascii="Times New Roman" w:hAnsi="Times New Roman" w:cs="Times New Roman"/>
          <w:color w:val="000000" w:themeColor="text1"/>
          <w:sz w:val="16"/>
          <w:szCs w:val="16"/>
        </w:rPr>
        <w:softHyphen/>
        <w:t>ями, исполнявшими военные заказы в том отношении, чтобы из долгов были исключены неправильно начисленные суммы за военную продукцию и пени за несвоевременную уп</w:t>
      </w:r>
      <w:r w:rsidRPr="006D2FB4">
        <w:rPr>
          <w:rFonts w:ascii="Times New Roman" w:hAnsi="Times New Roman" w:cs="Times New Roman"/>
          <w:color w:val="000000" w:themeColor="text1"/>
          <w:sz w:val="16"/>
          <w:szCs w:val="16"/>
        </w:rPr>
        <w:softHyphen/>
        <w:t>лату их.</w:t>
      </w:r>
    </w:p>
    <w:p w14:paraId="214AC2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Впредь до ассигнования по сметам Наркомвоенмора, ОГПУ и конвойной стражи спе</w:t>
      </w:r>
      <w:r w:rsidRPr="006D2FB4">
        <w:rPr>
          <w:rFonts w:ascii="Times New Roman" w:hAnsi="Times New Roman" w:cs="Times New Roman"/>
          <w:color w:val="000000" w:themeColor="text1"/>
          <w:sz w:val="16"/>
          <w:szCs w:val="16"/>
        </w:rPr>
        <w:softHyphen/>
        <w:t xml:space="preserve">циальных кредитов для ликвидации задолженности, образовавшейся по исполненным </w:t>
      </w:r>
      <w:proofErr w:type="spellStart"/>
      <w:r w:rsidRPr="006D2FB4">
        <w:rPr>
          <w:rFonts w:ascii="Times New Roman" w:hAnsi="Times New Roman" w:cs="Times New Roman"/>
          <w:color w:val="000000" w:themeColor="text1"/>
          <w:sz w:val="16"/>
          <w:szCs w:val="16"/>
        </w:rPr>
        <w:t>госп</w:t>
      </w:r>
      <w:r w:rsidRPr="006D2FB4">
        <w:rPr>
          <w:rFonts w:ascii="Times New Roman" w:hAnsi="Times New Roman" w:cs="Times New Roman"/>
          <w:color w:val="000000" w:themeColor="text1"/>
          <w:sz w:val="16"/>
          <w:szCs w:val="16"/>
        </w:rPr>
        <w:softHyphen/>
        <w:t>ромышленностью</w:t>
      </w:r>
      <w:proofErr w:type="spellEnd"/>
      <w:r w:rsidRPr="006D2FB4">
        <w:rPr>
          <w:rFonts w:ascii="Times New Roman" w:hAnsi="Times New Roman" w:cs="Times New Roman"/>
          <w:color w:val="000000" w:themeColor="text1"/>
          <w:sz w:val="16"/>
          <w:szCs w:val="16"/>
        </w:rPr>
        <w:t xml:space="preserve"> военным заказам, уменьшить временно на всю сумму этих кредитов сум</w:t>
      </w:r>
      <w:r w:rsidRPr="006D2FB4">
        <w:rPr>
          <w:rFonts w:ascii="Times New Roman" w:hAnsi="Times New Roman" w:cs="Times New Roman"/>
          <w:color w:val="000000" w:themeColor="text1"/>
          <w:sz w:val="16"/>
          <w:szCs w:val="16"/>
        </w:rPr>
        <w:softHyphen/>
        <w:t>мы, числящихся за соответственными госпредприятиями недоимок по акцизу, пошлинам и налогам.</w:t>
      </w:r>
    </w:p>
    <w:p w14:paraId="4C1718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Взыскания недоимок по акцизу, пошлинам и налогам, числящихся за госпредприяти</w:t>
      </w:r>
      <w:r w:rsidRPr="006D2FB4">
        <w:rPr>
          <w:rFonts w:ascii="Times New Roman" w:hAnsi="Times New Roman" w:cs="Times New Roman"/>
          <w:color w:val="000000" w:themeColor="text1"/>
          <w:sz w:val="16"/>
          <w:szCs w:val="16"/>
        </w:rPr>
        <w:softHyphen/>
        <w:t>ями, исполняющими военные заказы, обращать в первую очередь на суммы, причитающие</w:t>
      </w:r>
      <w:r w:rsidRPr="006D2FB4">
        <w:rPr>
          <w:rFonts w:ascii="Times New Roman" w:hAnsi="Times New Roman" w:cs="Times New Roman"/>
          <w:color w:val="000000" w:themeColor="text1"/>
          <w:sz w:val="16"/>
          <w:szCs w:val="16"/>
        </w:rPr>
        <w:softHyphen/>
        <w:t>ся им за военные поставки, и только в случае невозможности погашения таким способом каждой отдельной недоимки применять меры к принудительному взысканию, не распрост</w:t>
      </w:r>
      <w:r w:rsidRPr="006D2FB4">
        <w:rPr>
          <w:rFonts w:ascii="Times New Roman" w:hAnsi="Times New Roman" w:cs="Times New Roman"/>
          <w:color w:val="000000" w:themeColor="text1"/>
          <w:sz w:val="16"/>
          <w:szCs w:val="16"/>
        </w:rPr>
        <w:softHyphen/>
        <w:t>раняя, однако, этой меры на продукцию, составляющую военные заказы.</w:t>
      </w:r>
    </w:p>
    <w:p w14:paraId="2D101E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Представляя изложенные соображения на усмотрение СТО СССР, ходатайствую об ут</w:t>
      </w:r>
      <w:r w:rsidRPr="006D2FB4">
        <w:rPr>
          <w:rFonts w:ascii="Times New Roman" w:hAnsi="Times New Roman" w:cs="Times New Roman"/>
          <w:color w:val="000000" w:themeColor="text1"/>
          <w:sz w:val="16"/>
          <w:szCs w:val="16"/>
        </w:rPr>
        <w:softHyphen/>
        <w:t>верждении прилагаемого при сем проекта постановления.</w:t>
      </w:r>
    </w:p>
    <w:p w14:paraId="5E7100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ВСНХ СССР Дзержинский [За] председателя КВЗ</w:t>
      </w:r>
    </w:p>
    <w:p w14:paraId="301CFE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Секретарь Президиума ВСНХ СССР </w:t>
      </w:r>
      <w:proofErr w:type="spellStart"/>
      <w:r w:rsidRPr="006D2FB4">
        <w:rPr>
          <w:rFonts w:ascii="Times New Roman" w:hAnsi="Times New Roman" w:cs="Times New Roman"/>
          <w:color w:val="000000" w:themeColor="text1"/>
          <w:sz w:val="16"/>
          <w:szCs w:val="16"/>
        </w:rPr>
        <w:t>Нейспер</w:t>
      </w:r>
      <w:proofErr w:type="spellEnd"/>
    </w:p>
    <w:p w14:paraId="636D51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 РФ. Ф. Р-5674. Оп. 5. Д. 969. Л. 2-3 об. Подлинник (10711,473).</w:t>
      </w:r>
    </w:p>
    <w:p w14:paraId="73CFD4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725C7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г. было подготовлено Письмо Автотреста в Комитет по де- и мобилизации промышлен</w:t>
      </w:r>
      <w:r w:rsidRPr="006D2FB4">
        <w:rPr>
          <w:rFonts w:ascii="Times New Roman" w:hAnsi="Times New Roman" w:cs="Times New Roman"/>
          <w:color w:val="000000" w:themeColor="text1"/>
          <w:sz w:val="16"/>
          <w:szCs w:val="16"/>
        </w:rPr>
        <w:softHyphen/>
        <w:t>ности о перестройке автостроения в соответствии с нуждами армии</w:t>
      </w:r>
    </w:p>
    <w:p w14:paraId="4F6444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5497A2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подтверждение состоявшегося соглашения по вопросу о </w:t>
      </w:r>
      <w:proofErr w:type="spellStart"/>
      <w:r w:rsidRPr="006D2FB4">
        <w:rPr>
          <w:rFonts w:ascii="Times New Roman" w:hAnsi="Times New Roman" w:cs="Times New Roman"/>
          <w:color w:val="000000" w:themeColor="text1"/>
          <w:sz w:val="16"/>
          <w:szCs w:val="16"/>
        </w:rPr>
        <w:t>мобзадании</w:t>
      </w:r>
      <w:proofErr w:type="spellEnd"/>
      <w:r w:rsidRPr="006D2FB4">
        <w:rPr>
          <w:rFonts w:ascii="Times New Roman" w:hAnsi="Times New Roman" w:cs="Times New Roman"/>
          <w:color w:val="000000" w:themeColor="text1"/>
          <w:sz w:val="16"/>
          <w:szCs w:val="16"/>
        </w:rPr>
        <w:t xml:space="preserve"> заводам Автот</w:t>
      </w:r>
      <w:r w:rsidRPr="006D2FB4">
        <w:rPr>
          <w:rFonts w:ascii="Times New Roman" w:hAnsi="Times New Roman" w:cs="Times New Roman"/>
          <w:color w:val="000000" w:themeColor="text1"/>
          <w:sz w:val="16"/>
          <w:szCs w:val="16"/>
        </w:rPr>
        <w:softHyphen/>
        <w:t xml:space="preserve">реста между уполномоченным представителем Автотреста И. Ф. </w:t>
      </w:r>
      <w:proofErr w:type="spellStart"/>
      <w:r w:rsidRPr="006D2FB4">
        <w:rPr>
          <w:rFonts w:ascii="Times New Roman" w:hAnsi="Times New Roman" w:cs="Times New Roman"/>
          <w:color w:val="000000" w:themeColor="text1"/>
          <w:sz w:val="16"/>
          <w:szCs w:val="16"/>
        </w:rPr>
        <w:t>Безпаловым</w:t>
      </w:r>
      <w:proofErr w:type="spellEnd"/>
      <w:r w:rsidRPr="006D2FB4">
        <w:rPr>
          <w:rFonts w:ascii="Times New Roman" w:hAnsi="Times New Roman" w:cs="Times New Roman"/>
          <w:color w:val="000000" w:themeColor="text1"/>
          <w:sz w:val="16"/>
          <w:szCs w:val="16"/>
        </w:rPr>
        <w:t xml:space="preserve"> и представите</w:t>
      </w:r>
      <w:r w:rsidRPr="006D2FB4">
        <w:rPr>
          <w:rFonts w:ascii="Times New Roman" w:hAnsi="Times New Roman" w:cs="Times New Roman"/>
          <w:color w:val="000000" w:themeColor="text1"/>
          <w:sz w:val="16"/>
          <w:szCs w:val="16"/>
        </w:rPr>
        <w:softHyphen/>
        <w:t xml:space="preserve">лями КДМ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енерами</w:t>
      </w:r>
      <w:proofErr w:type="spellEnd"/>
      <w:r w:rsidRPr="006D2FB4">
        <w:rPr>
          <w:rFonts w:ascii="Times New Roman" w:hAnsi="Times New Roman" w:cs="Times New Roman"/>
          <w:color w:val="000000" w:themeColor="text1"/>
          <w:sz w:val="16"/>
          <w:szCs w:val="16"/>
        </w:rPr>
        <w:t xml:space="preserve">] Н. С. </w:t>
      </w:r>
      <w:proofErr w:type="spellStart"/>
      <w:r w:rsidRPr="006D2FB4">
        <w:rPr>
          <w:rFonts w:ascii="Times New Roman" w:hAnsi="Times New Roman" w:cs="Times New Roman"/>
          <w:color w:val="000000" w:themeColor="text1"/>
          <w:sz w:val="16"/>
          <w:szCs w:val="16"/>
        </w:rPr>
        <w:t>Мамеевым</w:t>
      </w:r>
      <w:proofErr w:type="spellEnd"/>
      <w:r w:rsidRPr="006D2FB4">
        <w:rPr>
          <w:rFonts w:ascii="Times New Roman" w:hAnsi="Times New Roman" w:cs="Times New Roman"/>
          <w:color w:val="000000" w:themeColor="text1"/>
          <w:sz w:val="16"/>
          <w:szCs w:val="16"/>
        </w:rPr>
        <w:t xml:space="preserve"> и Д. И. </w:t>
      </w:r>
      <w:proofErr w:type="spellStart"/>
      <w:r w:rsidRPr="006D2FB4">
        <w:rPr>
          <w:rFonts w:ascii="Times New Roman" w:hAnsi="Times New Roman" w:cs="Times New Roman"/>
          <w:color w:val="000000" w:themeColor="text1"/>
          <w:sz w:val="16"/>
          <w:szCs w:val="16"/>
        </w:rPr>
        <w:t>Куприченковым</w:t>
      </w:r>
      <w:proofErr w:type="spellEnd"/>
      <w:r w:rsidRPr="006D2FB4">
        <w:rPr>
          <w:rFonts w:ascii="Times New Roman" w:hAnsi="Times New Roman" w:cs="Times New Roman"/>
          <w:color w:val="000000" w:themeColor="text1"/>
          <w:sz w:val="16"/>
          <w:szCs w:val="16"/>
        </w:rPr>
        <w:t xml:space="preserve"> Автотрест сообщает, что намечавшаяся прежде программа ремонта автомобилей с переходом ныне на новое автостро</w:t>
      </w:r>
      <w:r w:rsidRPr="006D2FB4">
        <w:rPr>
          <w:rFonts w:ascii="Times New Roman" w:hAnsi="Times New Roman" w:cs="Times New Roman"/>
          <w:color w:val="000000" w:themeColor="text1"/>
          <w:sz w:val="16"/>
          <w:szCs w:val="16"/>
        </w:rPr>
        <w:softHyphen/>
        <w:t>ение должна коренным образом измениться. При этом надлежит исходить из следующего ос</w:t>
      </w:r>
      <w:r w:rsidRPr="006D2FB4">
        <w:rPr>
          <w:rFonts w:ascii="Times New Roman" w:hAnsi="Times New Roman" w:cs="Times New Roman"/>
          <w:color w:val="000000" w:themeColor="text1"/>
          <w:sz w:val="16"/>
          <w:szCs w:val="16"/>
        </w:rPr>
        <w:softHyphen/>
        <w:t>новного положения: при наличии в стране заводов, строящих автомобили, снабжение ими ар</w:t>
      </w:r>
      <w:r w:rsidRPr="006D2FB4">
        <w:rPr>
          <w:rFonts w:ascii="Times New Roman" w:hAnsi="Times New Roman" w:cs="Times New Roman"/>
          <w:color w:val="000000" w:themeColor="text1"/>
          <w:sz w:val="16"/>
          <w:szCs w:val="16"/>
        </w:rPr>
        <w:softHyphen/>
        <w:t>мии должно быть построено не на поддержании на ходу имеющегося в наличии автомобиль</w:t>
      </w:r>
      <w:r w:rsidRPr="006D2FB4">
        <w:rPr>
          <w:rFonts w:ascii="Times New Roman" w:hAnsi="Times New Roman" w:cs="Times New Roman"/>
          <w:color w:val="000000" w:themeColor="text1"/>
          <w:sz w:val="16"/>
          <w:szCs w:val="16"/>
        </w:rPr>
        <w:softHyphen/>
        <w:t>ного состава путем постоянного ремонта его, а главным образом на непрерывном пополне</w:t>
      </w:r>
      <w:r w:rsidRPr="006D2FB4">
        <w:rPr>
          <w:rFonts w:ascii="Times New Roman" w:hAnsi="Times New Roman" w:cs="Times New Roman"/>
          <w:color w:val="000000" w:themeColor="text1"/>
          <w:sz w:val="16"/>
          <w:szCs w:val="16"/>
        </w:rPr>
        <w:softHyphen/>
        <w:t>нии имеющегося состава новыми машинами и снабжением деталями для монтировки их вза</w:t>
      </w:r>
      <w:r w:rsidRPr="006D2FB4">
        <w:rPr>
          <w:rFonts w:ascii="Times New Roman" w:hAnsi="Times New Roman" w:cs="Times New Roman"/>
          <w:color w:val="000000" w:themeColor="text1"/>
          <w:sz w:val="16"/>
          <w:szCs w:val="16"/>
        </w:rPr>
        <w:softHyphen/>
        <w:t>мен изношенных или поломанных.</w:t>
      </w:r>
    </w:p>
    <w:p w14:paraId="5846A3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Исходя отсюда КДМ надлежит принять все меры к тому, чтобы размеры существующе</w:t>
      </w:r>
      <w:r w:rsidRPr="006D2FB4">
        <w:rPr>
          <w:rFonts w:ascii="Times New Roman" w:hAnsi="Times New Roman" w:cs="Times New Roman"/>
          <w:color w:val="000000" w:themeColor="text1"/>
          <w:sz w:val="16"/>
          <w:szCs w:val="16"/>
        </w:rPr>
        <w:softHyphen/>
        <w:t>го теперь и предположенного на ближайшее трехлетие автостроения были согласованы с потребностью в автомобилях армии и немедленно же соответственно увеличены.</w:t>
      </w:r>
    </w:p>
    <w:p w14:paraId="2905BF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Рассматривая далее общий ход снабжения и все автохозяйство армии, мы приходим к построению следующего плана.</w:t>
      </w:r>
    </w:p>
    <w:p w14:paraId="5CA33D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Существующий состав грузовых автомобилей армии должен быть ограничен только тремя серийными марками: “Фиат”, “Паккард” и “Уайт”.</w:t>
      </w:r>
    </w:p>
    <w:p w14:paraId="7D81FD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Указанные марки поддерживаются на ходу ремонтом их на заводах Автотреста: “Уайт” и “Фиат” - на Бронетанковом, “Паккард” - на заводе “Автомотор” (быв. 4-й ГАЗ). Ярославский завод со второй половины 1925/26 г. от всякого ремонта освобождается, перей</w:t>
      </w:r>
      <w:r w:rsidRPr="006D2FB4">
        <w:rPr>
          <w:rFonts w:ascii="Times New Roman" w:hAnsi="Times New Roman" w:cs="Times New Roman"/>
          <w:color w:val="000000" w:themeColor="text1"/>
          <w:sz w:val="16"/>
          <w:szCs w:val="16"/>
        </w:rPr>
        <w:softHyphen/>
        <w:t>дя целиком на новое автостроение.</w:t>
      </w:r>
    </w:p>
    <w:p w14:paraId="7EF44C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Запасные части в массовом масштабе изготовляют: для “Фиат” 1,5 т — завод “АМО”, для “Паккард” 2 и 3 т - завод “Автомотор”, для “Уайт” 1,5 и 3 т - завод в Ярославле (1-й ГАРЗ).</w:t>
      </w:r>
    </w:p>
    <w:p w14:paraId="7D1ADB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Дальнейшее пополнение состава грузовых машин в армии производится только дву</w:t>
      </w:r>
      <w:r w:rsidRPr="006D2FB4">
        <w:rPr>
          <w:rFonts w:ascii="Times New Roman" w:hAnsi="Times New Roman" w:cs="Times New Roman"/>
          <w:color w:val="000000" w:themeColor="text1"/>
          <w:sz w:val="16"/>
          <w:szCs w:val="16"/>
        </w:rPr>
        <w:softHyphen/>
        <w:t>мя марками, выпускаемыми заводами Автотреста: 1,5-тонные - “АМО” и 3-тонные - Ярос</w:t>
      </w:r>
      <w:r w:rsidRPr="006D2FB4">
        <w:rPr>
          <w:rFonts w:ascii="Times New Roman" w:hAnsi="Times New Roman" w:cs="Times New Roman"/>
          <w:color w:val="000000" w:themeColor="text1"/>
          <w:sz w:val="16"/>
          <w:szCs w:val="16"/>
        </w:rPr>
        <w:softHyphen/>
        <w:t>лавским] з[</w:t>
      </w:r>
      <w:proofErr w:type="spellStart"/>
      <w:r w:rsidRPr="006D2FB4">
        <w:rPr>
          <w:rFonts w:ascii="Times New Roman" w:hAnsi="Times New Roman" w:cs="Times New Roman"/>
          <w:color w:val="000000" w:themeColor="text1"/>
          <w:sz w:val="16"/>
          <w:szCs w:val="16"/>
        </w:rPr>
        <w:t>аводом</w:t>
      </w:r>
      <w:proofErr w:type="spellEnd"/>
      <w:r w:rsidRPr="006D2FB4">
        <w:rPr>
          <w:rFonts w:ascii="Times New Roman" w:hAnsi="Times New Roman" w:cs="Times New Roman"/>
          <w:color w:val="000000" w:themeColor="text1"/>
          <w:sz w:val="16"/>
          <w:szCs w:val="16"/>
        </w:rPr>
        <w:t>]. Первые выпускаются в Москве заводом “АМО”, вторые - Ярославским заводом.</w:t>
      </w:r>
    </w:p>
    <w:p w14:paraId="0A6280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Поддержание на ходу новых машин производится путем снабжения армии в надлежа</w:t>
      </w:r>
      <w:r w:rsidRPr="006D2FB4">
        <w:rPr>
          <w:rFonts w:ascii="Times New Roman" w:hAnsi="Times New Roman" w:cs="Times New Roman"/>
          <w:color w:val="000000" w:themeColor="text1"/>
          <w:sz w:val="16"/>
          <w:szCs w:val="16"/>
        </w:rPr>
        <w:softHyphen/>
        <w:t>щем количестве запасными частями и установки их взамен пришедших в негодность во фрон</w:t>
      </w:r>
      <w:r w:rsidRPr="006D2FB4">
        <w:rPr>
          <w:rFonts w:ascii="Times New Roman" w:hAnsi="Times New Roman" w:cs="Times New Roman"/>
          <w:color w:val="000000" w:themeColor="text1"/>
          <w:sz w:val="16"/>
          <w:szCs w:val="16"/>
        </w:rPr>
        <w:softHyphen/>
        <w:t>товых базах.</w:t>
      </w:r>
    </w:p>
    <w:p w14:paraId="7FE117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Для осуществления указанного плана должны быть теперь же, а не с момента моби</w:t>
      </w:r>
      <w:r w:rsidRPr="006D2FB4">
        <w:rPr>
          <w:rFonts w:ascii="Times New Roman" w:hAnsi="Times New Roman" w:cs="Times New Roman"/>
          <w:color w:val="000000" w:themeColor="text1"/>
          <w:sz w:val="16"/>
          <w:szCs w:val="16"/>
        </w:rPr>
        <w:softHyphen/>
        <w:t>лизации выданы Автотресту крупные заказы, исчисляемые десятками тысяч машин, на ближайшее пятилетие и отпущены средства на расширение заводов.</w:t>
      </w:r>
    </w:p>
    <w:p w14:paraId="79611A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После того как </w:t>
      </w:r>
      <w:proofErr w:type="spellStart"/>
      <w:r w:rsidRPr="006D2FB4">
        <w:rPr>
          <w:rFonts w:ascii="Times New Roman" w:hAnsi="Times New Roman" w:cs="Times New Roman"/>
          <w:color w:val="000000" w:themeColor="text1"/>
          <w:sz w:val="16"/>
          <w:szCs w:val="16"/>
        </w:rPr>
        <w:t>мобзапас</w:t>
      </w:r>
      <w:proofErr w:type="spellEnd"/>
      <w:r w:rsidRPr="006D2FB4">
        <w:rPr>
          <w:rFonts w:ascii="Times New Roman" w:hAnsi="Times New Roman" w:cs="Times New Roman"/>
          <w:color w:val="000000" w:themeColor="text1"/>
          <w:sz w:val="16"/>
          <w:szCs w:val="16"/>
        </w:rPr>
        <w:t xml:space="preserve"> новых машин будет доведен до определенного, требующего</w:t>
      </w:r>
      <w:r w:rsidRPr="006D2FB4">
        <w:rPr>
          <w:rFonts w:ascii="Times New Roman" w:hAnsi="Times New Roman" w:cs="Times New Roman"/>
          <w:color w:val="000000" w:themeColor="text1"/>
          <w:sz w:val="16"/>
          <w:szCs w:val="16"/>
        </w:rPr>
        <w:softHyphen/>
        <w:t xml:space="preserve">ся оперативными соображениями размера, дальнейший выпуск машин должен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распределяться среди населения, на принципе покровительства пользованием ими, с расче</w:t>
      </w:r>
      <w:r w:rsidRPr="006D2FB4">
        <w:rPr>
          <w:rFonts w:ascii="Times New Roman" w:hAnsi="Times New Roman" w:cs="Times New Roman"/>
          <w:color w:val="000000" w:themeColor="text1"/>
          <w:sz w:val="16"/>
          <w:szCs w:val="16"/>
        </w:rPr>
        <w:softHyphen/>
        <w:t>том на то, что в момент мобилизации население отдаст армии машины военного типа.</w:t>
      </w:r>
    </w:p>
    <w:p w14:paraId="1D37DF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РГАЭ. Ф. 3429. Оп. 10. Д. 201. Л. 48-48 об. Копия (10711,475).</w:t>
      </w:r>
    </w:p>
    <w:p w14:paraId="037BFB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7037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г. была подготовлена Краткая докладная записка председателя правления ГУВП П. А. Богданова председателю ВСНХ СССР Ф. Э. Дзержинскому о положении ГУВП</w:t>
      </w:r>
    </w:p>
    <w:p w14:paraId="5A208D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2DEAB2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Заводы, входящие в настоящее время в состав ГУВП, вынесли на своих плечах всю тя</w:t>
      </w:r>
      <w:r w:rsidRPr="006D2FB4">
        <w:rPr>
          <w:rFonts w:ascii="Times New Roman" w:hAnsi="Times New Roman" w:cs="Times New Roman"/>
          <w:color w:val="000000" w:themeColor="text1"/>
          <w:sz w:val="16"/>
          <w:szCs w:val="16"/>
        </w:rPr>
        <w:softHyphen/>
        <w:t>жесть двух войн, империалистической и Гражданской, в части боевого снабжения армии и вышли из этой семилетней, непрерывно напряженной работы в состоянии глубокого разру</w:t>
      </w:r>
      <w:r w:rsidRPr="006D2FB4">
        <w:rPr>
          <w:rFonts w:ascii="Times New Roman" w:hAnsi="Times New Roman" w:cs="Times New Roman"/>
          <w:color w:val="000000" w:themeColor="text1"/>
          <w:sz w:val="16"/>
          <w:szCs w:val="16"/>
        </w:rPr>
        <w:softHyphen/>
        <w:t xml:space="preserve">шения. Оно возникло еще в самый разгар мировой войны и в </w:t>
      </w:r>
      <w:r w:rsidRPr="006D2FB4">
        <w:rPr>
          <w:rFonts w:ascii="Times New Roman" w:hAnsi="Times New Roman" w:cs="Times New Roman"/>
          <w:color w:val="000000" w:themeColor="text1"/>
          <w:sz w:val="16"/>
          <w:szCs w:val="16"/>
        </w:rPr>
        <w:lastRenderedPageBreak/>
        <w:t>дальнейшем все углублялось ввиду целого ряда причин, которые в главных чертах сводились к следующему: полное отсу</w:t>
      </w:r>
      <w:r w:rsidRPr="006D2FB4">
        <w:rPr>
          <w:rFonts w:ascii="Times New Roman" w:hAnsi="Times New Roman" w:cs="Times New Roman"/>
          <w:color w:val="000000" w:themeColor="text1"/>
          <w:sz w:val="16"/>
          <w:szCs w:val="16"/>
        </w:rPr>
        <w:softHyphen/>
        <w:t>тствие мобилизационной подготовки заводов к войне и неожиданная мобилизация их в 1914 г., проведенная без плана; непрерывное на протяжении 1914-1917 гг. разворачивание производ</w:t>
      </w:r>
      <w:r w:rsidRPr="006D2FB4">
        <w:rPr>
          <w:rFonts w:ascii="Times New Roman" w:hAnsi="Times New Roman" w:cs="Times New Roman"/>
          <w:color w:val="000000" w:themeColor="text1"/>
          <w:sz w:val="16"/>
          <w:szCs w:val="16"/>
        </w:rPr>
        <w:softHyphen/>
        <w:t xml:space="preserve">ства при </w:t>
      </w:r>
      <w:proofErr w:type="spellStart"/>
      <w:r w:rsidRPr="006D2FB4">
        <w:rPr>
          <w:rFonts w:ascii="Times New Roman" w:hAnsi="Times New Roman" w:cs="Times New Roman"/>
          <w:color w:val="000000" w:themeColor="text1"/>
          <w:sz w:val="16"/>
          <w:szCs w:val="16"/>
        </w:rPr>
        <w:t>острофорсированной</w:t>
      </w:r>
      <w:proofErr w:type="spellEnd"/>
      <w:r w:rsidRPr="006D2FB4">
        <w:rPr>
          <w:rFonts w:ascii="Times New Roman" w:hAnsi="Times New Roman" w:cs="Times New Roman"/>
          <w:color w:val="000000" w:themeColor="text1"/>
          <w:sz w:val="16"/>
          <w:szCs w:val="16"/>
        </w:rPr>
        <w:t xml:space="preserve"> работе, с полным отсутствием регулярного строительного и механического ремонта; бесплановое снабжение заводов оборудованием, материалами, топ</w:t>
      </w:r>
      <w:r w:rsidRPr="006D2FB4">
        <w:rPr>
          <w:rFonts w:ascii="Times New Roman" w:hAnsi="Times New Roman" w:cs="Times New Roman"/>
          <w:color w:val="000000" w:themeColor="text1"/>
          <w:sz w:val="16"/>
          <w:szCs w:val="16"/>
        </w:rPr>
        <w:softHyphen/>
        <w:t>ливом и рабочей силой с постоянными перебоями по всем линиям; быстрое сворачивание за</w:t>
      </w:r>
      <w:r w:rsidRPr="006D2FB4">
        <w:rPr>
          <w:rFonts w:ascii="Times New Roman" w:hAnsi="Times New Roman" w:cs="Times New Roman"/>
          <w:color w:val="000000" w:themeColor="text1"/>
          <w:sz w:val="16"/>
          <w:szCs w:val="16"/>
        </w:rPr>
        <w:softHyphen/>
        <w:t>водов в 1917 г.; полная демобилизация их в 1918 г. с бесплановым и хаотическим насаждени</w:t>
      </w:r>
      <w:r w:rsidRPr="006D2FB4">
        <w:rPr>
          <w:rFonts w:ascii="Times New Roman" w:hAnsi="Times New Roman" w:cs="Times New Roman"/>
          <w:color w:val="000000" w:themeColor="text1"/>
          <w:sz w:val="16"/>
          <w:szCs w:val="16"/>
        </w:rPr>
        <w:softHyphen/>
        <w:t>ем мирных производств; эвакуация в 1918 г. приграничных заводов, выведшая из строя ряд крупнейших единиц; новая бесплановая мобилизация с началом Гражданской войны и вновь непрерывно форсированная работа в исключительных условиях 1918-1921 гг.; переход ряда крупных заводов в руки белых, пребывание ряда заводов в прифронтовой полосе; вторичное сворачивание работы с окончанием Гражданской войны и, наконец, отсутствие средств в те</w:t>
      </w:r>
      <w:r w:rsidRPr="006D2FB4">
        <w:rPr>
          <w:rFonts w:ascii="Times New Roman" w:hAnsi="Times New Roman" w:cs="Times New Roman"/>
          <w:color w:val="000000" w:themeColor="text1"/>
          <w:sz w:val="16"/>
          <w:szCs w:val="16"/>
        </w:rPr>
        <w:softHyphen/>
        <w:t>чение 1921-1923 гг. для реставрации заводов.</w:t>
      </w:r>
    </w:p>
    <w:p w14:paraId="1FBB8D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итоге всех переживаний, которые выпали надолго военной промышленности, заводы пришли в состояние, которое может характеризоваться следующим образом:</w:t>
      </w:r>
    </w:p>
    <w:p w14:paraId="792210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общее производственное оборудование в сильной степени износилось при форсиро</w:t>
      </w:r>
      <w:r w:rsidRPr="006D2FB4">
        <w:rPr>
          <w:rFonts w:ascii="Times New Roman" w:hAnsi="Times New Roman" w:cs="Times New Roman"/>
          <w:color w:val="000000" w:themeColor="text1"/>
          <w:sz w:val="16"/>
          <w:szCs w:val="16"/>
        </w:rPr>
        <w:softHyphen/>
        <w:t>ванной работе. Станки, обслуживающие тонкую и точную работу, утеряли точность;</w:t>
      </w:r>
    </w:p>
    <w:p w14:paraId="2AE916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оборудование заводов утеряло однотипность и правильную распланировку благода</w:t>
      </w:r>
      <w:r w:rsidRPr="006D2FB4">
        <w:rPr>
          <w:rFonts w:ascii="Times New Roman" w:hAnsi="Times New Roman" w:cs="Times New Roman"/>
          <w:color w:val="000000" w:themeColor="text1"/>
          <w:sz w:val="16"/>
          <w:szCs w:val="16"/>
        </w:rPr>
        <w:softHyphen/>
        <w:t>ря спешному и бесплановому пополнению;</w:t>
      </w:r>
    </w:p>
    <w:p w14:paraId="4B02A0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заводские строения, длительно остававшиеся без ремонта, подвергались большому разрушению;</w:t>
      </w:r>
    </w:p>
    <w:p w14:paraId="3EC1A3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организация производства во всех его частях потерпела глубокое расстройство;</w:t>
      </w:r>
    </w:p>
    <w:p w14:paraId="25B7B9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рабочая дисциплина пришла в полный упадок;</w:t>
      </w:r>
    </w:p>
    <w:p w14:paraId="144DFB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экономика производства искоренена;</w:t>
      </w:r>
    </w:p>
    <w:p w14:paraId="0EB9F0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заводы растеряли опыт инженеров и рабочих, причем по отдельным производствам, остановленным за последние годы, мы совершенно растеряли специалистов либо остались отдельные “уники” (например, по трубочному производству).</w:t>
      </w:r>
    </w:p>
    <w:p w14:paraId="0E5AA8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шаги к оздоровлению военной промышленности были предприняты в 1922 г., когда была проведена первая ассигновка на оздоровление заводов. Однако отсутствие в этот момент какого-либо мобилизационного плана не давало возможности построить и серьезно</w:t>
      </w:r>
      <w:r w:rsidRPr="006D2FB4">
        <w:rPr>
          <w:rFonts w:ascii="Times New Roman" w:hAnsi="Times New Roman" w:cs="Times New Roman"/>
          <w:color w:val="000000" w:themeColor="text1"/>
          <w:sz w:val="16"/>
          <w:szCs w:val="16"/>
        </w:rPr>
        <w:softHyphen/>
        <w:t xml:space="preserve">го плана восстановления заводов, поэтому часть незначительных </w:t>
      </w:r>
      <w:proofErr w:type="spellStart"/>
      <w:r w:rsidRPr="006D2FB4">
        <w:rPr>
          <w:rFonts w:ascii="Times New Roman" w:hAnsi="Times New Roman" w:cs="Times New Roman"/>
          <w:color w:val="000000" w:themeColor="text1"/>
          <w:sz w:val="16"/>
          <w:szCs w:val="16"/>
        </w:rPr>
        <w:t>отпускавшихся</w:t>
      </w:r>
      <w:proofErr w:type="spellEnd"/>
      <w:r w:rsidRPr="006D2FB4">
        <w:rPr>
          <w:rFonts w:ascii="Times New Roman" w:hAnsi="Times New Roman" w:cs="Times New Roman"/>
          <w:color w:val="000000" w:themeColor="text1"/>
          <w:sz w:val="16"/>
          <w:szCs w:val="16"/>
        </w:rPr>
        <w:t xml:space="preserve"> средств тра</w:t>
      </w:r>
      <w:r w:rsidRPr="006D2FB4">
        <w:rPr>
          <w:rFonts w:ascii="Times New Roman" w:hAnsi="Times New Roman" w:cs="Times New Roman"/>
          <w:color w:val="000000" w:themeColor="text1"/>
          <w:sz w:val="16"/>
          <w:szCs w:val="16"/>
        </w:rPr>
        <w:softHyphen/>
        <w:t xml:space="preserve">тилась недостаточно целесообразно. Одновременно </w:t>
      </w:r>
      <w:proofErr w:type="spellStart"/>
      <w:r w:rsidRPr="006D2FB4">
        <w:rPr>
          <w:rFonts w:ascii="Times New Roman" w:hAnsi="Times New Roman" w:cs="Times New Roman"/>
          <w:color w:val="000000" w:themeColor="text1"/>
          <w:sz w:val="16"/>
          <w:szCs w:val="16"/>
        </w:rPr>
        <w:t>присгуплено</w:t>
      </w:r>
      <w:proofErr w:type="spellEnd"/>
      <w:r w:rsidRPr="006D2FB4">
        <w:rPr>
          <w:rFonts w:ascii="Times New Roman" w:hAnsi="Times New Roman" w:cs="Times New Roman"/>
          <w:color w:val="000000" w:themeColor="text1"/>
          <w:sz w:val="16"/>
          <w:szCs w:val="16"/>
        </w:rPr>
        <w:t xml:space="preserve"> было впервые к учету иму</w:t>
      </w:r>
      <w:r w:rsidRPr="006D2FB4">
        <w:rPr>
          <w:rFonts w:ascii="Times New Roman" w:hAnsi="Times New Roman" w:cs="Times New Roman"/>
          <w:color w:val="000000" w:themeColor="text1"/>
          <w:sz w:val="16"/>
          <w:szCs w:val="16"/>
        </w:rPr>
        <w:softHyphen/>
        <w:t>щества заводов.</w:t>
      </w:r>
    </w:p>
    <w:p w14:paraId="46FE27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Совершенная недостаточность </w:t>
      </w:r>
      <w:proofErr w:type="spellStart"/>
      <w:r w:rsidRPr="006D2FB4">
        <w:rPr>
          <w:rFonts w:ascii="Times New Roman" w:hAnsi="Times New Roman" w:cs="Times New Roman"/>
          <w:color w:val="000000" w:themeColor="text1"/>
          <w:sz w:val="16"/>
          <w:szCs w:val="16"/>
        </w:rPr>
        <w:t>отпускавшихся</w:t>
      </w:r>
      <w:proofErr w:type="spellEnd"/>
      <w:r w:rsidRPr="006D2FB4">
        <w:rPr>
          <w:rFonts w:ascii="Times New Roman" w:hAnsi="Times New Roman" w:cs="Times New Roman"/>
          <w:color w:val="000000" w:themeColor="text1"/>
          <w:sz w:val="16"/>
          <w:szCs w:val="16"/>
        </w:rPr>
        <w:t xml:space="preserve"> вначале средств на оздоровление заста</w:t>
      </w:r>
      <w:r w:rsidRPr="006D2FB4">
        <w:rPr>
          <w:rFonts w:ascii="Times New Roman" w:hAnsi="Times New Roman" w:cs="Times New Roman"/>
          <w:color w:val="000000" w:themeColor="text1"/>
          <w:sz w:val="16"/>
          <w:szCs w:val="16"/>
        </w:rPr>
        <w:softHyphen/>
        <w:t>вила выделить из общего количества нескольких десятков заводов всего шесть заводов, на ко</w:t>
      </w:r>
      <w:r w:rsidRPr="006D2FB4">
        <w:rPr>
          <w:rFonts w:ascii="Times New Roman" w:hAnsi="Times New Roman" w:cs="Times New Roman"/>
          <w:color w:val="000000" w:themeColor="text1"/>
          <w:sz w:val="16"/>
          <w:szCs w:val="16"/>
        </w:rPr>
        <w:softHyphen/>
        <w:t>торых и была сосредоточена работа по их оздоровлению, на остальных же заводах велась только работа по ремонту, и то в недостаточных размерах. Таковыми выделенными для оздо</w:t>
      </w:r>
      <w:r w:rsidRPr="006D2FB4">
        <w:rPr>
          <w:rFonts w:ascii="Times New Roman" w:hAnsi="Times New Roman" w:cs="Times New Roman"/>
          <w:color w:val="000000" w:themeColor="text1"/>
          <w:sz w:val="16"/>
          <w:szCs w:val="16"/>
        </w:rPr>
        <w:softHyphen/>
        <w:t>ровления заводами явились: Тульские оружейный и патронный, Ижевский оружейный, Ков-</w:t>
      </w:r>
      <w:proofErr w:type="spellStart"/>
      <w:r w:rsidRPr="006D2FB4">
        <w:rPr>
          <w:rFonts w:ascii="Times New Roman" w:hAnsi="Times New Roman" w:cs="Times New Roman"/>
          <w:color w:val="000000" w:themeColor="text1"/>
          <w:sz w:val="16"/>
          <w:szCs w:val="16"/>
        </w:rPr>
        <w:t>ровский</w:t>
      </w:r>
      <w:proofErr w:type="spellEnd"/>
      <w:r w:rsidRPr="006D2FB4">
        <w:rPr>
          <w:rFonts w:ascii="Times New Roman" w:hAnsi="Times New Roman" w:cs="Times New Roman"/>
          <w:color w:val="000000" w:themeColor="text1"/>
          <w:sz w:val="16"/>
          <w:szCs w:val="16"/>
        </w:rPr>
        <w:t xml:space="preserve"> пулеметный, Пермский орудийный и Московский орудийный.</w:t>
      </w:r>
    </w:p>
    <w:p w14:paraId="1F483C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серьезной постановке вопрос о приведении заводов в нормальное состояние и подъе</w:t>
      </w:r>
      <w:r w:rsidRPr="006D2FB4">
        <w:rPr>
          <w:rFonts w:ascii="Times New Roman" w:hAnsi="Times New Roman" w:cs="Times New Roman"/>
          <w:color w:val="000000" w:themeColor="text1"/>
          <w:sz w:val="16"/>
          <w:szCs w:val="16"/>
        </w:rPr>
        <w:softHyphen/>
        <w:t>ме промышленности стал весной 1923 г., когда ГУВП настоятельно указывал на необходи</w:t>
      </w:r>
      <w:r w:rsidRPr="006D2FB4">
        <w:rPr>
          <w:rFonts w:ascii="Times New Roman" w:hAnsi="Times New Roman" w:cs="Times New Roman"/>
          <w:color w:val="000000" w:themeColor="text1"/>
          <w:sz w:val="16"/>
          <w:szCs w:val="16"/>
        </w:rPr>
        <w:softHyphen/>
        <w:t>мость восстановления заводов военной промышленности. Возможные осложнения в конце 1923 г. содействовали серьезной постановке вопроса о военной промышленности, и с этого момента можно считать, что к оздоровлению заводов военной промышленности и восстанов</w:t>
      </w:r>
      <w:r w:rsidRPr="006D2FB4">
        <w:rPr>
          <w:rFonts w:ascii="Times New Roman" w:hAnsi="Times New Roman" w:cs="Times New Roman"/>
          <w:color w:val="000000" w:themeColor="text1"/>
          <w:sz w:val="16"/>
          <w:szCs w:val="16"/>
        </w:rPr>
        <w:softHyphen/>
        <w:t>лению их мощи впервые подошли в плановом порядке, однако слабое финансирование ГУВП на оздоровительные работы заводов в 1923/24 г. не дало возможности осуществить на</w:t>
      </w:r>
      <w:r w:rsidRPr="006D2FB4">
        <w:rPr>
          <w:rFonts w:ascii="Times New Roman" w:hAnsi="Times New Roman" w:cs="Times New Roman"/>
          <w:color w:val="000000" w:themeColor="text1"/>
          <w:sz w:val="16"/>
          <w:szCs w:val="16"/>
        </w:rPr>
        <w:softHyphen/>
        <w:t>мечавшийся план оздоровления заводов, и работы по оздоровлению пришлось снова сосре</w:t>
      </w:r>
      <w:r w:rsidRPr="006D2FB4">
        <w:rPr>
          <w:rFonts w:ascii="Times New Roman" w:hAnsi="Times New Roman" w:cs="Times New Roman"/>
          <w:color w:val="000000" w:themeColor="text1"/>
          <w:sz w:val="16"/>
          <w:szCs w:val="16"/>
        </w:rPr>
        <w:softHyphen/>
        <w:t>доточить исключительно на шести выделенных ранее для оздоровления заводах, предоста</w:t>
      </w:r>
      <w:r w:rsidRPr="006D2FB4">
        <w:rPr>
          <w:rFonts w:ascii="Times New Roman" w:hAnsi="Times New Roman" w:cs="Times New Roman"/>
          <w:color w:val="000000" w:themeColor="text1"/>
          <w:sz w:val="16"/>
          <w:szCs w:val="16"/>
        </w:rPr>
        <w:softHyphen/>
        <w:t>вив остальным заводам, особенно находящимся на консервации и не имеющим нагрузки, продолжать разрушаться.</w:t>
      </w:r>
    </w:p>
    <w:p w14:paraId="314DAF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силу исключительно тяжелого положения заводов ГУВП и отсутствия достаточных средств на их оздоровление, работу по оздоровлению ГУВП, начатую в 1923 г., пришлось раз</w:t>
      </w:r>
      <w:r w:rsidRPr="006D2FB4">
        <w:rPr>
          <w:rFonts w:ascii="Times New Roman" w:hAnsi="Times New Roman" w:cs="Times New Roman"/>
          <w:color w:val="000000" w:themeColor="text1"/>
          <w:sz w:val="16"/>
          <w:szCs w:val="16"/>
        </w:rPr>
        <w:softHyphen/>
        <w:t>бить на несколько очередей, причем в первую очередь поставить: а) основные вопросы орга</w:t>
      </w:r>
      <w:r w:rsidRPr="006D2FB4">
        <w:rPr>
          <w:rFonts w:ascii="Times New Roman" w:hAnsi="Times New Roman" w:cs="Times New Roman"/>
          <w:color w:val="000000" w:themeColor="text1"/>
          <w:sz w:val="16"/>
          <w:szCs w:val="16"/>
        </w:rPr>
        <w:softHyphen/>
        <w:t>низационного порядка; б) вопросы улучшения качества изготовляемого вооружения и уде</w:t>
      </w:r>
      <w:r w:rsidRPr="006D2FB4">
        <w:rPr>
          <w:rFonts w:ascii="Times New Roman" w:hAnsi="Times New Roman" w:cs="Times New Roman"/>
          <w:color w:val="000000" w:themeColor="text1"/>
          <w:sz w:val="16"/>
          <w:szCs w:val="16"/>
        </w:rPr>
        <w:softHyphen/>
        <w:t>шевления его. А во вторую очередь - вопросы планового порядка: а) подготовку заводов к мобилизации, их оздоровление; б) вопросы усовершенствования техники производства и но</w:t>
      </w:r>
      <w:r w:rsidRPr="006D2FB4">
        <w:rPr>
          <w:rFonts w:ascii="Times New Roman" w:hAnsi="Times New Roman" w:cs="Times New Roman"/>
          <w:color w:val="000000" w:themeColor="text1"/>
          <w:sz w:val="16"/>
          <w:szCs w:val="16"/>
        </w:rPr>
        <w:softHyphen/>
        <w:t>вых изобретений.</w:t>
      </w:r>
    </w:p>
    <w:p w14:paraId="0C550F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основу работ первой очереди по оздоровлению заводов ГУВП была положена необ</w:t>
      </w:r>
      <w:r w:rsidRPr="006D2FB4">
        <w:rPr>
          <w:rFonts w:ascii="Times New Roman" w:hAnsi="Times New Roman" w:cs="Times New Roman"/>
          <w:color w:val="000000" w:themeColor="text1"/>
          <w:sz w:val="16"/>
          <w:szCs w:val="16"/>
        </w:rPr>
        <w:softHyphen/>
        <w:t>ходимость создания такой организации военной промышленности, которая обеспечивала бы армию и флот наиболее совершенными предметами боевой техники с минимальной затратой на это государственных средств. Это требовало внесения в работу ГУВП принципа хозяй</w:t>
      </w:r>
      <w:r w:rsidRPr="006D2FB4">
        <w:rPr>
          <w:rFonts w:ascii="Times New Roman" w:hAnsi="Times New Roman" w:cs="Times New Roman"/>
          <w:color w:val="000000" w:themeColor="text1"/>
          <w:sz w:val="16"/>
          <w:szCs w:val="16"/>
        </w:rPr>
        <w:softHyphen/>
        <w:t>ственного расчета, ограничиваясь так называемыми заводами основного кадра, вырабатыва</w:t>
      </w:r>
      <w:r w:rsidRPr="006D2FB4">
        <w:rPr>
          <w:rFonts w:ascii="Times New Roman" w:hAnsi="Times New Roman" w:cs="Times New Roman"/>
          <w:color w:val="000000" w:themeColor="text1"/>
          <w:sz w:val="16"/>
          <w:szCs w:val="16"/>
        </w:rPr>
        <w:softHyphen/>
        <w:t>ющими исключительно боевое снаряжение и требующими для своего производства специ</w:t>
      </w:r>
      <w:r w:rsidRPr="006D2FB4">
        <w:rPr>
          <w:rFonts w:ascii="Times New Roman" w:hAnsi="Times New Roman" w:cs="Times New Roman"/>
          <w:color w:val="000000" w:themeColor="text1"/>
          <w:sz w:val="16"/>
          <w:szCs w:val="16"/>
        </w:rPr>
        <w:softHyphen/>
        <w:t>ального оборудования и специальной организации производства, как точность, сложность, массовость, специальный режим работы и так далее. Далее специальные условия работы на кадровых заводах, а также необходимость согласования ряда заводов, выполняющих отдель</w:t>
      </w:r>
      <w:r w:rsidRPr="006D2FB4">
        <w:rPr>
          <w:rFonts w:ascii="Times New Roman" w:hAnsi="Times New Roman" w:cs="Times New Roman"/>
          <w:color w:val="000000" w:themeColor="text1"/>
          <w:sz w:val="16"/>
          <w:szCs w:val="16"/>
        </w:rPr>
        <w:softHyphen/>
        <w:t>ные элементы основных боевых предметов, заставили твердо выдвинуть принцип сохране</w:t>
      </w:r>
      <w:r w:rsidRPr="006D2FB4">
        <w:rPr>
          <w:rFonts w:ascii="Times New Roman" w:hAnsi="Times New Roman" w:cs="Times New Roman"/>
          <w:color w:val="000000" w:themeColor="text1"/>
          <w:sz w:val="16"/>
          <w:szCs w:val="16"/>
        </w:rPr>
        <w:softHyphen/>
        <w:t>ния руководства кадровыми заводами в едином органе управления, каковым является Глав</w:t>
      </w:r>
      <w:r w:rsidRPr="006D2FB4">
        <w:rPr>
          <w:rFonts w:ascii="Times New Roman" w:hAnsi="Times New Roman" w:cs="Times New Roman"/>
          <w:color w:val="000000" w:themeColor="text1"/>
          <w:sz w:val="16"/>
          <w:szCs w:val="16"/>
        </w:rPr>
        <w:softHyphen/>
        <w:t>ное управление военной промышленности.</w:t>
      </w:r>
    </w:p>
    <w:p w14:paraId="36504D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Вышеуказанные принципы поставили вопрос как о реорганизации самого центрально</w:t>
      </w:r>
      <w:r w:rsidRPr="006D2FB4">
        <w:rPr>
          <w:rFonts w:ascii="Times New Roman" w:hAnsi="Times New Roman" w:cs="Times New Roman"/>
          <w:color w:val="000000" w:themeColor="text1"/>
          <w:sz w:val="16"/>
          <w:szCs w:val="16"/>
        </w:rPr>
        <w:softHyphen/>
        <w:t>го аппарата ГУВП, так и оздоровлении производства на заводах. С этой целью работу ГУВП за отчетный период (1923/24 г.) пришлось вести по следующим основным линиям:</w:t>
      </w:r>
    </w:p>
    <w:p w14:paraId="41B4BB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пересмотр состава заводов ГУВП и оставление в его ведении только заводов кадро</w:t>
      </w:r>
      <w:r w:rsidRPr="006D2FB4">
        <w:rPr>
          <w:rFonts w:ascii="Times New Roman" w:hAnsi="Times New Roman" w:cs="Times New Roman"/>
          <w:color w:val="000000" w:themeColor="text1"/>
          <w:sz w:val="16"/>
          <w:szCs w:val="16"/>
        </w:rPr>
        <w:softHyphen/>
        <w:t>вого значения; в результате из 57 заводов в конце 1923 г. осталось в настоящий момент 38, причем в дальнейшем может быть выделено еще 3-4 завода;</w:t>
      </w:r>
    </w:p>
    <w:p w14:paraId="4D9B71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реорганизация ГУВП под углом зрения проведения принципов хозяйственного расчета, уничтожения бюрократизма и установления точных взаимоотношений с заводами, с ка</w:t>
      </w:r>
      <w:r w:rsidRPr="006D2FB4">
        <w:rPr>
          <w:rFonts w:ascii="Times New Roman" w:hAnsi="Times New Roman" w:cs="Times New Roman"/>
          <w:color w:val="000000" w:themeColor="text1"/>
          <w:sz w:val="16"/>
          <w:szCs w:val="16"/>
        </w:rPr>
        <w:softHyphen/>
        <w:t>ковой целью оформлен через СТО новый устав ГУВП применительно к декрету 10 апреля, а с другой стороны, проводится внутренняя реорганизация ГУВП с разделением функций планирования от администрирования;</w:t>
      </w:r>
    </w:p>
    <w:p w14:paraId="5F56AC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принятие ряда мер в отношении качества изделий и удешевления их, постановки калькуляции и отчетности, снижения накладных расходов, проведения принципов рациона</w:t>
      </w:r>
      <w:r w:rsidRPr="006D2FB4">
        <w:rPr>
          <w:rFonts w:ascii="Times New Roman" w:hAnsi="Times New Roman" w:cs="Times New Roman"/>
          <w:color w:val="000000" w:themeColor="text1"/>
          <w:sz w:val="16"/>
          <w:szCs w:val="16"/>
        </w:rPr>
        <w:softHyphen/>
        <w:t>лизации труда и производства и так далее;</w:t>
      </w:r>
    </w:p>
    <w:p w14:paraId="1B1A26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развитие мирной продукции на заводах ГУВП для увеличения нагрузки заводов из-за недостаточности военных заказов с целью сохранения мобилизационной готовности заво</w:t>
      </w:r>
      <w:r w:rsidRPr="006D2FB4">
        <w:rPr>
          <w:rFonts w:ascii="Times New Roman" w:hAnsi="Times New Roman" w:cs="Times New Roman"/>
          <w:color w:val="000000" w:themeColor="text1"/>
          <w:sz w:val="16"/>
          <w:szCs w:val="16"/>
        </w:rPr>
        <w:softHyphen/>
        <w:t>дов.</w:t>
      </w:r>
    </w:p>
    <w:p w14:paraId="554AB3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Проведенная в 1923/24 г. и первой половине 1924/25 г. работа ГУВП подверглась тща</w:t>
      </w:r>
      <w:r w:rsidRPr="006D2FB4">
        <w:rPr>
          <w:rFonts w:ascii="Times New Roman" w:hAnsi="Times New Roman" w:cs="Times New Roman"/>
          <w:color w:val="000000" w:themeColor="text1"/>
          <w:sz w:val="16"/>
          <w:szCs w:val="16"/>
        </w:rPr>
        <w:softHyphen/>
        <w:t>тельной проверке как со стороны Реввоенсовета, заслушавшего специальный доклад началь</w:t>
      </w:r>
      <w:r w:rsidRPr="006D2FB4">
        <w:rPr>
          <w:rFonts w:ascii="Times New Roman" w:hAnsi="Times New Roman" w:cs="Times New Roman"/>
          <w:color w:val="000000" w:themeColor="text1"/>
          <w:sz w:val="16"/>
          <w:szCs w:val="16"/>
        </w:rPr>
        <w:softHyphen/>
        <w:t>ника ГУВП т. Богданова, а с другой стороны, состоявшейся в конце мая VII конференции за</w:t>
      </w:r>
      <w:r w:rsidRPr="006D2FB4">
        <w:rPr>
          <w:rFonts w:ascii="Times New Roman" w:hAnsi="Times New Roman" w:cs="Times New Roman"/>
          <w:color w:val="000000" w:themeColor="text1"/>
          <w:sz w:val="16"/>
          <w:szCs w:val="16"/>
        </w:rPr>
        <w:softHyphen/>
        <w:t>водов ГУВП. Резолюции как Реввоенсовета, так и конференции, приложенные к настоящей докладной записке, констатируют проделанную серьезную работу по приведению в порядок работы ГУ ВП и оздоровлению заводов, а также по улучшению качества изделий и снижению себестоимости.</w:t>
      </w:r>
    </w:p>
    <w:p w14:paraId="2DD460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Одновременно обе резолюции единодушно подчеркивают, что проделанная работа яв</w:t>
      </w:r>
      <w:r w:rsidRPr="006D2FB4">
        <w:rPr>
          <w:rFonts w:ascii="Times New Roman" w:hAnsi="Times New Roman" w:cs="Times New Roman"/>
          <w:color w:val="000000" w:themeColor="text1"/>
          <w:sz w:val="16"/>
          <w:szCs w:val="16"/>
        </w:rPr>
        <w:softHyphen/>
        <w:t>ляется первым шагом на пути оздоровления заводов ГУВП и что в основном работа по вы</w:t>
      </w:r>
      <w:r w:rsidRPr="006D2FB4">
        <w:rPr>
          <w:rFonts w:ascii="Times New Roman" w:hAnsi="Times New Roman" w:cs="Times New Roman"/>
          <w:color w:val="000000" w:themeColor="text1"/>
          <w:sz w:val="16"/>
          <w:szCs w:val="16"/>
        </w:rPr>
        <w:softHyphen/>
        <w:t>полнению заданий, которые предъявляются сейчас военной промышленности, стоит еще впереди. Особенно этот момент резко подчеркнут в резолюции конференции, которая произ</w:t>
      </w:r>
      <w:r w:rsidRPr="006D2FB4">
        <w:rPr>
          <w:rFonts w:ascii="Times New Roman" w:hAnsi="Times New Roman" w:cs="Times New Roman"/>
          <w:color w:val="000000" w:themeColor="text1"/>
          <w:sz w:val="16"/>
          <w:szCs w:val="16"/>
        </w:rPr>
        <w:softHyphen/>
        <w:t>вела оценку состояния заводов и их мобилизационной готовности и единогласно как голоса</w:t>
      </w:r>
      <w:r w:rsidRPr="006D2FB4">
        <w:rPr>
          <w:rFonts w:ascii="Times New Roman" w:hAnsi="Times New Roman" w:cs="Times New Roman"/>
          <w:color w:val="000000" w:themeColor="text1"/>
          <w:sz w:val="16"/>
          <w:szCs w:val="16"/>
        </w:rPr>
        <w:softHyphen/>
        <w:t>ми управляющих заводами, так и технических и коммерческих директоров постановила: “Конференция обращает самое серьезное внимание правительства на необходимость прове</w:t>
      </w:r>
      <w:r w:rsidRPr="006D2FB4">
        <w:rPr>
          <w:rFonts w:ascii="Times New Roman" w:hAnsi="Times New Roman" w:cs="Times New Roman"/>
          <w:color w:val="000000" w:themeColor="text1"/>
          <w:sz w:val="16"/>
          <w:szCs w:val="16"/>
        </w:rPr>
        <w:softHyphen/>
        <w:t>дения в качестве первоочередных задач следующего:</w:t>
      </w:r>
    </w:p>
    <w:p w14:paraId="47853C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крайняя изношенность оборудования и строений заводов военной промышленности создают положение, при котором заводы нельзя считать готовыми к выполнению тех требо</w:t>
      </w:r>
      <w:r w:rsidRPr="006D2FB4">
        <w:rPr>
          <w:rFonts w:ascii="Times New Roman" w:hAnsi="Times New Roman" w:cs="Times New Roman"/>
          <w:color w:val="000000" w:themeColor="text1"/>
          <w:sz w:val="16"/>
          <w:szCs w:val="16"/>
        </w:rPr>
        <w:softHyphen/>
        <w:t>ваний, которые могут быть поставлены перед ними на случай войны. Положение это повели</w:t>
      </w:r>
      <w:r w:rsidRPr="006D2FB4">
        <w:rPr>
          <w:rFonts w:ascii="Times New Roman" w:hAnsi="Times New Roman" w:cs="Times New Roman"/>
          <w:color w:val="000000" w:themeColor="text1"/>
          <w:sz w:val="16"/>
          <w:szCs w:val="16"/>
        </w:rPr>
        <w:softHyphen/>
        <w:t>тельно диктует необходимость, с одной стороны, своевременно разработать мобилизацион</w:t>
      </w:r>
      <w:r w:rsidRPr="006D2FB4">
        <w:rPr>
          <w:rFonts w:ascii="Times New Roman" w:hAnsi="Times New Roman" w:cs="Times New Roman"/>
          <w:color w:val="000000" w:themeColor="text1"/>
          <w:sz w:val="16"/>
          <w:szCs w:val="16"/>
        </w:rPr>
        <w:softHyphen/>
        <w:t>ный план и подробную программу работ заводов на время мобилизации, а с другой - своев</w:t>
      </w:r>
      <w:r w:rsidRPr="006D2FB4">
        <w:rPr>
          <w:rFonts w:ascii="Times New Roman" w:hAnsi="Times New Roman" w:cs="Times New Roman"/>
          <w:color w:val="000000" w:themeColor="text1"/>
          <w:sz w:val="16"/>
          <w:szCs w:val="16"/>
        </w:rPr>
        <w:softHyphen/>
        <w:t>ременный отпуск достаточных средств как на оздоровление существующих заводов, так и на постройку недостающих новых;</w:t>
      </w:r>
    </w:p>
    <w:p w14:paraId="5D6066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отмечая, что наличие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xml:space="preserve"> на заводах ГУВП недостаточно, а в отдельных слу</w:t>
      </w:r>
      <w:r w:rsidRPr="006D2FB4">
        <w:rPr>
          <w:rFonts w:ascii="Times New Roman" w:hAnsi="Times New Roman" w:cs="Times New Roman"/>
          <w:color w:val="000000" w:themeColor="text1"/>
          <w:sz w:val="16"/>
          <w:szCs w:val="16"/>
        </w:rPr>
        <w:softHyphen/>
        <w:t>чаях совершенно отсутствует, признать необходимым отпуск достаточных средств для своев</w:t>
      </w:r>
      <w:r w:rsidRPr="006D2FB4">
        <w:rPr>
          <w:rFonts w:ascii="Times New Roman" w:hAnsi="Times New Roman" w:cs="Times New Roman"/>
          <w:color w:val="000000" w:themeColor="text1"/>
          <w:sz w:val="16"/>
          <w:szCs w:val="16"/>
        </w:rPr>
        <w:softHyphen/>
        <w:t xml:space="preserve">ременного пополнения этих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xml:space="preserve"> в пределах намеченной </w:t>
      </w:r>
      <w:proofErr w:type="spellStart"/>
      <w:r w:rsidRPr="006D2FB4">
        <w:rPr>
          <w:rFonts w:ascii="Times New Roman" w:hAnsi="Times New Roman" w:cs="Times New Roman"/>
          <w:color w:val="000000" w:themeColor="text1"/>
          <w:sz w:val="16"/>
          <w:szCs w:val="16"/>
        </w:rPr>
        <w:t>мобпрограммы</w:t>
      </w:r>
      <w:proofErr w:type="spellEnd"/>
      <w:r w:rsidRPr="006D2FB4">
        <w:rPr>
          <w:rFonts w:ascii="Times New Roman" w:hAnsi="Times New Roman" w:cs="Times New Roman"/>
          <w:color w:val="000000" w:themeColor="text1"/>
          <w:sz w:val="16"/>
          <w:szCs w:val="16"/>
        </w:rPr>
        <w:t xml:space="preserve"> с тем, чтобы материалы заготовляемые могли быть своевременно закуплены и ввезены;</w:t>
      </w:r>
    </w:p>
    <w:p w14:paraId="564447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учитывая, что с момента объявления войны возможно полное закрытие границ Сою</w:t>
      </w:r>
      <w:r w:rsidRPr="006D2FB4">
        <w:rPr>
          <w:rFonts w:ascii="Times New Roman" w:hAnsi="Times New Roman" w:cs="Times New Roman"/>
          <w:color w:val="000000" w:themeColor="text1"/>
          <w:sz w:val="16"/>
          <w:szCs w:val="16"/>
        </w:rPr>
        <w:softHyphen/>
        <w:t>за и прекращение ввоза оборудования и инструмента, материалов и так далее, заготовляемых за границей, считать необходимым заблаговременно озаботиться постановкой производства и добычи внутри страны необходимого для заводов военной промышленности оборудова</w:t>
      </w:r>
      <w:r w:rsidRPr="006D2FB4">
        <w:rPr>
          <w:rFonts w:ascii="Times New Roman" w:hAnsi="Times New Roman" w:cs="Times New Roman"/>
          <w:color w:val="000000" w:themeColor="text1"/>
          <w:sz w:val="16"/>
          <w:szCs w:val="16"/>
        </w:rPr>
        <w:softHyphen/>
        <w:t>ния, инструментария и материалов”.</w:t>
      </w:r>
    </w:p>
    <w:p w14:paraId="146646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Конференция подвела итог первой очереди работы ГУВП, и в настоящее время являет</w:t>
      </w:r>
      <w:r w:rsidRPr="006D2FB4">
        <w:rPr>
          <w:rFonts w:ascii="Times New Roman" w:hAnsi="Times New Roman" w:cs="Times New Roman"/>
          <w:color w:val="000000" w:themeColor="text1"/>
          <w:sz w:val="16"/>
          <w:szCs w:val="16"/>
        </w:rPr>
        <w:softHyphen/>
        <w:t>ся возможным перейти к выполнению второй очереди работ, а именно: к проведению тех ос</w:t>
      </w:r>
      <w:r w:rsidRPr="006D2FB4">
        <w:rPr>
          <w:rFonts w:ascii="Times New Roman" w:hAnsi="Times New Roman" w:cs="Times New Roman"/>
          <w:color w:val="000000" w:themeColor="text1"/>
          <w:sz w:val="16"/>
          <w:szCs w:val="16"/>
        </w:rPr>
        <w:softHyphen/>
        <w:t>новных плановых моментов, которые намечает вышеприведенная резолюция.</w:t>
      </w:r>
    </w:p>
    <w:p w14:paraId="32AB0C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Проведение этого планового начала в дальнейшей работе ГУВП требует максималь</w:t>
      </w:r>
      <w:r w:rsidRPr="006D2FB4">
        <w:rPr>
          <w:rFonts w:ascii="Times New Roman" w:hAnsi="Times New Roman" w:cs="Times New Roman"/>
          <w:color w:val="000000" w:themeColor="text1"/>
          <w:sz w:val="16"/>
          <w:szCs w:val="16"/>
        </w:rPr>
        <w:softHyphen/>
        <w:t>ного согласования работы военного ведомства и ГУВП в отношении разработки плана мо</w:t>
      </w:r>
      <w:r w:rsidRPr="006D2FB4">
        <w:rPr>
          <w:rFonts w:ascii="Times New Roman" w:hAnsi="Times New Roman" w:cs="Times New Roman"/>
          <w:color w:val="000000" w:themeColor="text1"/>
          <w:sz w:val="16"/>
          <w:szCs w:val="16"/>
        </w:rPr>
        <w:softHyphen/>
        <w:t>билизации основного кадра заводов, а с другой стороны, чтобы правительство обратило самое серьезное внимание на необходимость отпуска достаточных средств в порядке дотации на проведение в жизнь подготовки заводов к выполнению мобилизационной программы и уже начиная с бюджета 1925/26 г. включило достаточные средства для выполнения этого плана.</w:t>
      </w:r>
    </w:p>
    <w:p w14:paraId="671B4F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взаимоотношений с военным ведомством, то в настоящий момент догово</w:t>
      </w:r>
      <w:r w:rsidRPr="006D2FB4">
        <w:rPr>
          <w:rFonts w:ascii="Times New Roman" w:hAnsi="Times New Roman" w:cs="Times New Roman"/>
          <w:color w:val="000000" w:themeColor="text1"/>
          <w:sz w:val="16"/>
          <w:szCs w:val="16"/>
        </w:rPr>
        <w:softHyphen/>
        <w:t>ренность с военным ведомством в отношении плана дальнейшей работы достигнута, и можно думать, что в дальнейшем работа по линии совместной выработки мобилизационного плана и удовлетворения требований военного ведомства пойдет дружно. Необходимо, однако, чтобы эта работа была поддержана достаточным объемом военных заказов и достаточной дотацией на восстановление заводов.</w:t>
      </w:r>
    </w:p>
    <w:p w14:paraId="1DBBB6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Согласованное проведение вышеуказанных мероприятий даст возможность приступить, наконец, к действительно серьезной работе по подготовке заводов к войне и вывести этот воп</w:t>
      </w:r>
      <w:r w:rsidRPr="006D2FB4">
        <w:rPr>
          <w:rFonts w:ascii="Times New Roman" w:hAnsi="Times New Roman" w:cs="Times New Roman"/>
          <w:color w:val="000000" w:themeColor="text1"/>
          <w:sz w:val="16"/>
          <w:szCs w:val="16"/>
        </w:rPr>
        <w:softHyphen/>
        <w:t>рос из области хороших пожеланий и широковещательных резолюций на практическую ре</w:t>
      </w:r>
      <w:r w:rsidRPr="006D2FB4">
        <w:rPr>
          <w:rFonts w:ascii="Times New Roman" w:hAnsi="Times New Roman" w:cs="Times New Roman"/>
          <w:color w:val="000000" w:themeColor="text1"/>
          <w:sz w:val="16"/>
          <w:szCs w:val="16"/>
        </w:rPr>
        <w:softHyphen/>
        <w:t>альную почву Всякое промедление в этом вопросе явится в дальнейшем преступным.</w:t>
      </w:r>
    </w:p>
    <w:p w14:paraId="4542B6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II. Та широкая программа работ, которая намечается правлением ГУВП и одобрена кон</w:t>
      </w:r>
      <w:r w:rsidRPr="006D2FB4">
        <w:rPr>
          <w:rFonts w:ascii="Times New Roman" w:hAnsi="Times New Roman" w:cs="Times New Roman"/>
          <w:color w:val="000000" w:themeColor="text1"/>
          <w:sz w:val="16"/>
          <w:szCs w:val="16"/>
        </w:rPr>
        <w:softHyphen/>
        <w:t>ференцией, требует для своего проведения возможно более спокойных и нормальных усло</w:t>
      </w:r>
      <w:r w:rsidRPr="006D2FB4">
        <w:rPr>
          <w:rFonts w:ascii="Times New Roman" w:hAnsi="Times New Roman" w:cs="Times New Roman"/>
          <w:color w:val="000000" w:themeColor="text1"/>
          <w:sz w:val="16"/>
          <w:szCs w:val="16"/>
        </w:rPr>
        <w:softHyphen/>
        <w:t>вий работы.</w:t>
      </w:r>
    </w:p>
    <w:p w14:paraId="2B4D3C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течение истекших полутора лет ГУВП пришлось реорганизовать себя сверху донизу (проведение нового устава, внутренняя реорганизация структуры, новое положение о заво</w:t>
      </w:r>
      <w:r w:rsidRPr="006D2FB4">
        <w:rPr>
          <w:rFonts w:ascii="Times New Roman" w:hAnsi="Times New Roman" w:cs="Times New Roman"/>
          <w:color w:val="000000" w:themeColor="text1"/>
          <w:sz w:val="16"/>
          <w:szCs w:val="16"/>
        </w:rPr>
        <w:softHyphen/>
        <w:t>доуправлениях и так далее). К тому же проведение этой реорганизации встречало те или дру</w:t>
      </w:r>
      <w:r w:rsidRPr="006D2FB4">
        <w:rPr>
          <w:rFonts w:ascii="Times New Roman" w:hAnsi="Times New Roman" w:cs="Times New Roman"/>
          <w:color w:val="000000" w:themeColor="text1"/>
          <w:sz w:val="16"/>
          <w:szCs w:val="16"/>
        </w:rPr>
        <w:softHyphen/>
        <w:t>гие противодействия и заставляло тратить время на доклады и заседания в ответственных ру</w:t>
      </w:r>
      <w:r w:rsidRPr="006D2FB4">
        <w:rPr>
          <w:rFonts w:ascii="Times New Roman" w:hAnsi="Times New Roman" w:cs="Times New Roman"/>
          <w:color w:val="000000" w:themeColor="text1"/>
          <w:sz w:val="16"/>
          <w:szCs w:val="16"/>
        </w:rPr>
        <w:softHyphen/>
        <w:t>ководящих органах. Достаточно указать, что проведение нового устава ГУВП и оформление концентрации заводов потребовало нескольких десятков заседаний в Госплане и длилось с 3 апреля по 5 августа, то есть 4 месяца. Кроме того, вопросы реорганизации ГУВП слуша</w:t>
      </w:r>
      <w:r w:rsidRPr="006D2FB4">
        <w:rPr>
          <w:rFonts w:ascii="Times New Roman" w:hAnsi="Times New Roman" w:cs="Times New Roman"/>
          <w:color w:val="000000" w:themeColor="text1"/>
          <w:sz w:val="16"/>
          <w:szCs w:val="16"/>
        </w:rPr>
        <w:softHyphen/>
        <w:t>лись: в Президиуме ЦКК в мае 1924 г., в Особой комиссии Президиума ВСНХ в июле 1924 г., на конференции металлистов в ноябре 1924 г., на съезде профсоюза химиков в июле 1924 г., в Президиуме ЦКК в январе 1925 г. и в заседании Реввоенсовета в апреле 1925 г. и, наконец, на заседании президиума ЦК металлистов в мае 1925 г. В конечном итоге все эти организа</w:t>
      </w:r>
      <w:r w:rsidRPr="006D2FB4">
        <w:rPr>
          <w:rFonts w:ascii="Times New Roman" w:hAnsi="Times New Roman" w:cs="Times New Roman"/>
          <w:color w:val="000000" w:themeColor="text1"/>
          <w:sz w:val="16"/>
          <w:szCs w:val="16"/>
        </w:rPr>
        <w:softHyphen/>
        <w:t>ции в той или другой форме одобрили произведенную реорганизацию и план работы ГУВП. Поэтому теперь, когда эта стадия реорганизации закончена, необходимо, чтобы на длитель</w:t>
      </w:r>
      <w:r w:rsidRPr="006D2FB4">
        <w:rPr>
          <w:rFonts w:ascii="Times New Roman" w:hAnsi="Times New Roman" w:cs="Times New Roman"/>
          <w:color w:val="000000" w:themeColor="text1"/>
          <w:sz w:val="16"/>
          <w:szCs w:val="16"/>
        </w:rPr>
        <w:softHyphen/>
        <w:t>ный срок ГУВП была дана возможность спокойно вести работу, сосредоточив все свое вни</w:t>
      </w:r>
      <w:r w:rsidRPr="006D2FB4">
        <w:rPr>
          <w:rFonts w:ascii="Times New Roman" w:hAnsi="Times New Roman" w:cs="Times New Roman"/>
          <w:color w:val="000000" w:themeColor="text1"/>
          <w:sz w:val="16"/>
          <w:szCs w:val="16"/>
        </w:rPr>
        <w:softHyphen/>
        <w:t>мание на оперативных и плановых заданиях и отложив в сторону всякую дальнейшую реор</w:t>
      </w:r>
      <w:r w:rsidRPr="006D2FB4">
        <w:rPr>
          <w:rFonts w:ascii="Times New Roman" w:hAnsi="Times New Roman" w:cs="Times New Roman"/>
          <w:color w:val="000000" w:themeColor="text1"/>
          <w:sz w:val="16"/>
          <w:szCs w:val="16"/>
        </w:rPr>
        <w:softHyphen/>
        <w:t>ганизацию.</w:t>
      </w:r>
    </w:p>
    <w:p w14:paraId="4D18AE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тем более необходимо, что перед ГУВП продолжают стоять следующие исключи</w:t>
      </w:r>
      <w:r w:rsidRPr="006D2FB4">
        <w:rPr>
          <w:rFonts w:ascii="Times New Roman" w:hAnsi="Times New Roman" w:cs="Times New Roman"/>
          <w:color w:val="000000" w:themeColor="text1"/>
          <w:sz w:val="16"/>
          <w:szCs w:val="16"/>
        </w:rPr>
        <w:softHyphen/>
        <w:t>тельной важности очередные оперативные задачи: окончательное доведение качества изде</w:t>
      </w:r>
      <w:r w:rsidRPr="006D2FB4">
        <w:rPr>
          <w:rFonts w:ascii="Times New Roman" w:hAnsi="Times New Roman" w:cs="Times New Roman"/>
          <w:color w:val="000000" w:themeColor="text1"/>
          <w:sz w:val="16"/>
          <w:szCs w:val="16"/>
        </w:rPr>
        <w:softHyphen/>
        <w:t>лий до технических возможностей норм, дальнейшее удешевление себестоимости изделий, разработка и проведение в жизнь плана подготовки заводов на случай мобилизации. Это по</w:t>
      </w:r>
      <w:r w:rsidRPr="006D2FB4">
        <w:rPr>
          <w:rFonts w:ascii="Times New Roman" w:hAnsi="Times New Roman" w:cs="Times New Roman"/>
          <w:color w:val="000000" w:themeColor="text1"/>
          <w:sz w:val="16"/>
          <w:szCs w:val="16"/>
        </w:rPr>
        <w:softHyphen/>
        <w:t>ложение встретило самый единодушный отклик на закрывшейся конференции и в конечном итоге вылилось в резолюцию, которая гласит:</w:t>
      </w:r>
    </w:p>
    <w:p w14:paraId="46DF2D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“Конференция считает, что для полного использования достижений последнего года и доведения до конца намеченного плана работ по оздоровлению заводов и улучшению рабо</w:t>
      </w:r>
      <w:r w:rsidRPr="006D2FB4">
        <w:rPr>
          <w:rFonts w:ascii="Times New Roman" w:hAnsi="Times New Roman" w:cs="Times New Roman"/>
          <w:color w:val="000000" w:themeColor="text1"/>
          <w:sz w:val="16"/>
          <w:szCs w:val="16"/>
        </w:rPr>
        <w:softHyphen/>
        <w:t>ты ГУВП в целом, а также в целях обеспечения быстрейшего разворачивания работы воен</w:t>
      </w:r>
      <w:r w:rsidRPr="006D2FB4">
        <w:rPr>
          <w:rFonts w:ascii="Times New Roman" w:hAnsi="Times New Roman" w:cs="Times New Roman"/>
          <w:color w:val="000000" w:themeColor="text1"/>
          <w:sz w:val="16"/>
          <w:szCs w:val="16"/>
        </w:rPr>
        <w:softHyphen/>
        <w:t>ных заводов на случай мобилизации, необходимо сохранить ГУВП как таковой (тип треста), включающий в себя как в единый орган весь основной кадр заводов ГУВП”.</w:t>
      </w:r>
    </w:p>
    <w:p w14:paraId="7ADE54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Основываясь на вышеизложенных соображениях, а также исходя из принятых конфе</w:t>
      </w:r>
      <w:r w:rsidRPr="006D2FB4">
        <w:rPr>
          <w:rFonts w:ascii="Times New Roman" w:hAnsi="Times New Roman" w:cs="Times New Roman"/>
          <w:color w:val="000000" w:themeColor="text1"/>
          <w:sz w:val="16"/>
          <w:szCs w:val="16"/>
        </w:rPr>
        <w:softHyphen/>
        <w:t>ренцией заводов ГУВП резолюций, правление ГУВП выдвигает следующие конкретные воп</w:t>
      </w:r>
      <w:r w:rsidRPr="006D2FB4">
        <w:rPr>
          <w:rFonts w:ascii="Times New Roman" w:hAnsi="Times New Roman" w:cs="Times New Roman"/>
          <w:color w:val="000000" w:themeColor="text1"/>
          <w:sz w:val="16"/>
          <w:szCs w:val="16"/>
        </w:rPr>
        <w:softHyphen/>
        <w:t>росы:</w:t>
      </w:r>
    </w:p>
    <w:p w14:paraId="3E659B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 связи с составлением бюджета на 1925/26 г.:</w:t>
      </w:r>
    </w:p>
    <w:p w14:paraId="5B0EF4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внести в бюджет достаточные суммы по фонду промышленности для проведения не</w:t>
      </w:r>
      <w:r w:rsidRPr="006D2FB4">
        <w:rPr>
          <w:rFonts w:ascii="Times New Roman" w:hAnsi="Times New Roman" w:cs="Times New Roman"/>
          <w:color w:val="000000" w:themeColor="text1"/>
          <w:sz w:val="16"/>
          <w:szCs w:val="16"/>
        </w:rPr>
        <w:softHyphen/>
        <w:t>обходимых мероприятий по оздоровлению механического оборудования и строений ГУВП, а также на консервацию (сметы будут своевременно представлены в ВСНХ, однако ориенти</w:t>
      </w:r>
      <w:r w:rsidRPr="006D2FB4">
        <w:rPr>
          <w:rFonts w:ascii="Times New Roman" w:hAnsi="Times New Roman" w:cs="Times New Roman"/>
          <w:color w:val="000000" w:themeColor="text1"/>
          <w:sz w:val="16"/>
          <w:szCs w:val="16"/>
        </w:rPr>
        <w:softHyphen/>
        <w:t>ровочно эта сумма может быть указана около 5060 млн руб.);</w:t>
      </w:r>
    </w:p>
    <w:p w14:paraId="67BD39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внести в бюджет военного ведомства достаточные суммы для дачи ГУВП на предс</w:t>
      </w:r>
      <w:r w:rsidRPr="006D2FB4">
        <w:rPr>
          <w:rFonts w:ascii="Times New Roman" w:hAnsi="Times New Roman" w:cs="Times New Roman"/>
          <w:color w:val="000000" w:themeColor="text1"/>
          <w:sz w:val="16"/>
          <w:szCs w:val="16"/>
        </w:rPr>
        <w:softHyphen/>
        <w:t>тоящий год производственной программы, превышающей в 1,5 раза минимум программу ны</w:t>
      </w:r>
      <w:r w:rsidRPr="006D2FB4">
        <w:rPr>
          <w:rFonts w:ascii="Times New Roman" w:hAnsi="Times New Roman" w:cs="Times New Roman"/>
          <w:color w:val="000000" w:themeColor="text1"/>
          <w:sz w:val="16"/>
          <w:szCs w:val="16"/>
        </w:rPr>
        <w:softHyphen/>
        <w:t>нешнего года, дабы иметь возможность должным образом загрузить заводы ГУВП и тем иметь возможность удешевить стоимость изделий. При этом обязать военное ведомство дать заказ на те производства, которые сейчас приостановлены, дабы восстановить утерянные производственные навыки и обеспечение мобилизационной готовности соответствующих заводов;</w:t>
      </w:r>
    </w:p>
    <w:p w14:paraId="616245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отпустить по валютной смете достаточные средства на закупку за границей необхо</w:t>
      </w:r>
      <w:r w:rsidRPr="006D2FB4">
        <w:rPr>
          <w:rFonts w:ascii="Times New Roman" w:hAnsi="Times New Roman" w:cs="Times New Roman"/>
          <w:color w:val="000000" w:themeColor="text1"/>
          <w:sz w:val="16"/>
          <w:szCs w:val="16"/>
        </w:rPr>
        <w:softHyphen/>
        <w:t>димого оборудования и мобилизационных запасов материалов, инструмента и так далее, не изготовляемых на заводах республики. Размер необходимых средств выясняется и будет вне</w:t>
      </w:r>
      <w:r w:rsidRPr="006D2FB4">
        <w:rPr>
          <w:rFonts w:ascii="Times New Roman" w:hAnsi="Times New Roman" w:cs="Times New Roman"/>
          <w:color w:val="000000" w:themeColor="text1"/>
          <w:sz w:val="16"/>
          <w:szCs w:val="16"/>
        </w:rPr>
        <w:softHyphen/>
        <w:t>сен в установленном порядке через ВСНХ;</w:t>
      </w:r>
    </w:p>
    <w:p w14:paraId="12122F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ввиду тяжелого положения с оборотными средствами ГУВП из-за их неликвидности дополнить недостающие для выполнения программы средства в порядке предоставления долгосрочной ссуды (необходимый размер устанавливается и будет внесен дополнительно в установленном порядке через ВСНХ).</w:t>
      </w:r>
    </w:p>
    <w:p w14:paraId="5EAB70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Предоставить ГУВП возможность широко развить работу по восстановлению уте</w:t>
      </w:r>
      <w:r w:rsidRPr="006D2FB4">
        <w:rPr>
          <w:rFonts w:ascii="Times New Roman" w:hAnsi="Times New Roman" w:cs="Times New Roman"/>
          <w:color w:val="000000" w:themeColor="text1"/>
          <w:sz w:val="16"/>
          <w:szCs w:val="16"/>
        </w:rPr>
        <w:softHyphen/>
        <w:t>рянных навыков и пополнению недостающего техперсонала, дав возможность улучшить ма</w:t>
      </w:r>
      <w:r w:rsidRPr="006D2FB4">
        <w:rPr>
          <w:rFonts w:ascii="Times New Roman" w:hAnsi="Times New Roman" w:cs="Times New Roman"/>
          <w:color w:val="000000" w:themeColor="text1"/>
          <w:sz w:val="16"/>
          <w:szCs w:val="16"/>
        </w:rPr>
        <w:softHyphen/>
        <w:t>териальное положение высококвалифицированного технического персонала, из которого многие являются “униками”, путем должной постановки дела подготовки необходимых для военной промышленности инженеров в военных и гражданских втузах и облегчения воз</w:t>
      </w:r>
      <w:r w:rsidRPr="006D2FB4">
        <w:rPr>
          <w:rFonts w:ascii="Times New Roman" w:hAnsi="Times New Roman" w:cs="Times New Roman"/>
          <w:color w:val="000000" w:themeColor="text1"/>
          <w:sz w:val="16"/>
          <w:szCs w:val="16"/>
        </w:rPr>
        <w:softHyphen/>
        <w:t>можности командировок за границу специалистов и администраторов-коммунистов военной промышленности.</w:t>
      </w:r>
    </w:p>
    <w:p w14:paraId="720BD9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 целях ускорения усовершенствования и изобретательства в военной технике, ввес</w:t>
      </w:r>
      <w:r w:rsidRPr="006D2FB4">
        <w:rPr>
          <w:rFonts w:ascii="Times New Roman" w:hAnsi="Times New Roman" w:cs="Times New Roman"/>
          <w:color w:val="000000" w:themeColor="text1"/>
          <w:sz w:val="16"/>
          <w:szCs w:val="16"/>
        </w:rPr>
        <w:softHyphen/>
        <w:t>ти широко в практику покупку и получение различными способами заграничных патентов в области военной техники, конфиденциальные командировки работников военного ведом</w:t>
      </w:r>
      <w:r w:rsidRPr="006D2FB4">
        <w:rPr>
          <w:rFonts w:ascii="Times New Roman" w:hAnsi="Times New Roman" w:cs="Times New Roman"/>
          <w:color w:val="000000" w:themeColor="text1"/>
          <w:sz w:val="16"/>
          <w:szCs w:val="16"/>
        </w:rPr>
        <w:softHyphen/>
        <w:t>ства и ГУВП для ознакомления с производством за границей и другие секретные меры.</w:t>
      </w:r>
    </w:p>
    <w:p w14:paraId="4BA9B2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 организационном отношении - сохранение ГУВП как единого органа, объединяю</w:t>
      </w:r>
      <w:r w:rsidRPr="006D2FB4">
        <w:rPr>
          <w:rFonts w:ascii="Times New Roman" w:hAnsi="Times New Roman" w:cs="Times New Roman"/>
          <w:color w:val="000000" w:themeColor="text1"/>
          <w:sz w:val="16"/>
          <w:szCs w:val="16"/>
        </w:rPr>
        <w:softHyphen/>
        <w:t>щего основной кадр военных заводов, с утвержденной СТО для него структурой треста.</w:t>
      </w:r>
    </w:p>
    <w:p w14:paraId="482C53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Поставить на очередь вопрос о постановке внутри страны производства и добычи тех ма</w:t>
      </w:r>
      <w:r w:rsidRPr="006D2FB4">
        <w:rPr>
          <w:rFonts w:ascii="Times New Roman" w:hAnsi="Times New Roman" w:cs="Times New Roman"/>
          <w:color w:val="000000" w:themeColor="text1"/>
          <w:sz w:val="16"/>
          <w:szCs w:val="16"/>
        </w:rPr>
        <w:softHyphen/>
        <w:t>териалов и изделий для военной промышленности, которые до сих пор не производились внут</w:t>
      </w:r>
      <w:r w:rsidRPr="006D2FB4">
        <w:rPr>
          <w:rFonts w:ascii="Times New Roman" w:hAnsi="Times New Roman" w:cs="Times New Roman"/>
          <w:color w:val="000000" w:themeColor="text1"/>
          <w:sz w:val="16"/>
          <w:szCs w:val="16"/>
        </w:rPr>
        <w:softHyphen/>
        <w:t>ри страны.</w:t>
      </w:r>
    </w:p>
    <w:p w14:paraId="67888A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Обращаясь к вам с этой краткой информационной докладной запиской с приложением ряда основных резолюций, характеризующих работу ГУВП, правление ГУВП просит в слу</w:t>
      </w:r>
      <w:r w:rsidRPr="006D2FB4">
        <w:rPr>
          <w:rFonts w:ascii="Times New Roman" w:hAnsi="Times New Roman" w:cs="Times New Roman"/>
          <w:color w:val="000000" w:themeColor="text1"/>
          <w:sz w:val="16"/>
          <w:szCs w:val="16"/>
        </w:rPr>
        <w:softHyphen/>
        <w:t>чае постановки в Комиссии обороны или других высших органах вопросов, связанных с про</w:t>
      </w:r>
      <w:r w:rsidRPr="006D2FB4">
        <w:rPr>
          <w:rFonts w:ascii="Times New Roman" w:hAnsi="Times New Roman" w:cs="Times New Roman"/>
          <w:color w:val="000000" w:themeColor="text1"/>
          <w:sz w:val="16"/>
          <w:szCs w:val="16"/>
        </w:rPr>
        <w:softHyphen/>
        <w:t>изводством боевого снаряжения, вырабатываемого ГУВП, принять во внимание вышеизло</w:t>
      </w:r>
      <w:r w:rsidRPr="006D2FB4">
        <w:rPr>
          <w:rFonts w:ascii="Times New Roman" w:hAnsi="Times New Roman" w:cs="Times New Roman"/>
          <w:color w:val="000000" w:themeColor="text1"/>
          <w:sz w:val="16"/>
          <w:szCs w:val="16"/>
        </w:rPr>
        <w:softHyphen/>
        <w:t>женные соображения и прилагаемые материалы.</w:t>
      </w:r>
    </w:p>
    <w:p w14:paraId="7C3298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Приложения: 1) резолюции VII конференции; 2) тезисы П. А. Богданова к конферен</w:t>
      </w:r>
      <w:r w:rsidRPr="006D2FB4">
        <w:rPr>
          <w:rFonts w:ascii="Times New Roman" w:hAnsi="Times New Roman" w:cs="Times New Roman"/>
          <w:color w:val="000000" w:themeColor="text1"/>
          <w:sz w:val="16"/>
          <w:szCs w:val="16"/>
        </w:rPr>
        <w:softHyphen/>
        <w:t>ции; 3) резолюция Реввоенсовета; 4) постановление СТО о концентрации; 5) резолюция ЦК металлистов'*.</w:t>
      </w:r>
    </w:p>
    <w:p w14:paraId="3C11C6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правления ГУВП П. Богданов _ГА РФ. Ф. Р-5446. Оп. 55. Д. 747. Л. 41-39. Подлинник (10711,476).</w:t>
      </w:r>
    </w:p>
    <w:p w14:paraId="10FA53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6DDE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г. было подготовлено Письмо П. А. председателю ВСНХ СССР Ф. Э. Дзержинскому об уходе с поста начальника ГУВП</w:t>
      </w:r>
    </w:p>
    <w:p w14:paraId="07EE64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5F8835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февраля сего года мною было подано в Политбюро заявление об освобождении ме</w:t>
      </w:r>
      <w:r w:rsidRPr="006D2FB4">
        <w:rPr>
          <w:rFonts w:ascii="Times New Roman" w:hAnsi="Times New Roman" w:cs="Times New Roman"/>
          <w:color w:val="000000" w:themeColor="text1"/>
          <w:sz w:val="16"/>
          <w:szCs w:val="16"/>
        </w:rPr>
        <w:softHyphen/>
        <w:t>ня от должности начальника ГУВП и председателя ВСНХ</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 Постановлением Политбюро (протокол № 62 от 5 мая) опросом членов Политбюро постановлено: “Заявление т. Богдано</w:t>
      </w:r>
      <w:r w:rsidRPr="006D2FB4">
        <w:rPr>
          <w:rFonts w:ascii="Times New Roman" w:hAnsi="Times New Roman" w:cs="Times New Roman"/>
          <w:color w:val="000000" w:themeColor="text1"/>
          <w:sz w:val="16"/>
          <w:szCs w:val="16"/>
        </w:rPr>
        <w:softHyphen/>
        <w:t>ва с обсуждения снять ввиду сообщения т. Рыкова о переговорах с т. Богдановым”. Это пос</w:t>
      </w:r>
      <w:r w:rsidRPr="006D2FB4">
        <w:rPr>
          <w:rFonts w:ascii="Times New Roman" w:hAnsi="Times New Roman" w:cs="Times New Roman"/>
          <w:color w:val="000000" w:themeColor="text1"/>
          <w:sz w:val="16"/>
          <w:szCs w:val="16"/>
        </w:rPr>
        <w:softHyphen/>
        <w:t>тановление явилось, по-видимому, результатом того, что мне было сообщено, что неофици</w:t>
      </w:r>
      <w:r w:rsidRPr="006D2FB4">
        <w:rPr>
          <w:rFonts w:ascii="Times New Roman" w:hAnsi="Times New Roman" w:cs="Times New Roman"/>
          <w:color w:val="000000" w:themeColor="text1"/>
          <w:sz w:val="16"/>
          <w:szCs w:val="16"/>
        </w:rPr>
        <w:softHyphen/>
        <w:t>альным соглашением членов Политбюро целесообразность моего ухода из военной промыш</w:t>
      </w:r>
      <w:r w:rsidRPr="006D2FB4">
        <w:rPr>
          <w:rFonts w:ascii="Times New Roman" w:hAnsi="Times New Roman" w:cs="Times New Roman"/>
          <w:color w:val="000000" w:themeColor="text1"/>
          <w:sz w:val="16"/>
          <w:szCs w:val="16"/>
        </w:rPr>
        <w:softHyphen/>
        <w:t>ленности была одобрена.</w:t>
      </w:r>
    </w:p>
    <w:p w14:paraId="07690D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не считал, однако, возможным немедленно по получении этого сообщения ставить вопрос о моем уходе, поскольку шла подготовка к конференции заводов ГУВП. Теперь, ког</w:t>
      </w:r>
      <w:r w:rsidRPr="006D2FB4">
        <w:rPr>
          <w:rFonts w:ascii="Times New Roman" w:hAnsi="Times New Roman" w:cs="Times New Roman"/>
          <w:color w:val="000000" w:themeColor="text1"/>
          <w:sz w:val="16"/>
          <w:szCs w:val="16"/>
        </w:rPr>
        <w:softHyphen/>
        <w:t>да конференция закончилась, с другой стороны, окончательно утвержден и согласован на конференции план работы ГУВП на предстоящий год, в ближайшие дни состоится послед</w:t>
      </w:r>
      <w:r w:rsidRPr="006D2FB4">
        <w:rPr>
          <w:rFonts w:ascii="Times New Roman" w:hAnsi="Times New Roman" w:cs="Times New Roman"/>
          <w:color w:val="000000" w:themeColor="text1"/>
          <w:sz w:val="16"/>
          <w:szCs w:val="16"/>
        </w:rPr>
        <w:softHyphen/>
        <w:t>нее постановление правления ГУВП об оформлении организационной внутренней структу</w:t>
      </w:r>
      <w:r w:rsidRPr="006D2FB4">
        <w:rPr>
          <w:rFonts w:ascii="Times New Roman" w:hAnsi="Times New Roman" w:cs="Times New Roman"/>
          <w:color w:val="000000" w:themeColor="text1"/>
          <w:sz w:val="16"/>
          <w:szCs w:val="16"/>
        </w:rPr>
        <w:softHyphen/>
        <w:t>ры ГУВП, а также проведена необходимая подготовительная работа по бюджету ГУВП на 1925/26 г. и приняты меры к переходу на договорные начала с военным ведомством с IV квартала, я считаю возможным поставить вопрос об оформлении моего ухода.</w:t>
      </w:r>
    </w:p>
    <w:p w14:paraId="643B45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полученного мною как членом СНК РСФСР отпуска и предстоящего отъезда в 20-х числах июня прошу оформить мой уход не позднее как с 20-го сего месяца. Числиться председателем правления ГУВП по уходе в отпуск я категорически отказываюсь и считаю, что под моим руководством за время пребывания начальником и председателем правления ГУВП проделана определенная работа, закончившаяся конференцией и вышеизложенными мероприятиями. В дальнейшем работа должна развиваться на основе принятых и проведен</w:t>
      </w:r>
      <w:r w:rsidRPr="006D2FB4">
        <w:rPr>
          <w:rFonts w:ascii="Times New Roman" w:hAnsi="Times New Roman" w:cs="Times New Roman"/>
          <w:color w:val="000000" w:themeColor="text1"/>
          <w:sz w:val="16"/>
          <w:szCs w:val="16"/>
        </w:rPr>
        <w:softHyphen/>
        <w:t>ных мною плана работы и положения, и совершенно необходимо, чтобы это дело, поскольку я ухожу, было полностью возложено на ответственность лица, которое меня заместит. Нести же хотя бы косвенную ответственность за работу ГУВП в дальнейшем, ввиду согласованно</w:t>
      </w:r>
      <w:r w:rsidRPr="006D2FB4">
        <w:rPr>
          <w:rFonts w:ascii="Times New Roman" w:hAnsi="Times New Roman" w:cs="Times New Roman"/>
          <w:color w:val="000000" w:themeColor="text1"/>
          <w:sz w:val="16"/>
          <w:szCs w:val="16"/>
        </w:rPr>
        <w:softHyphen/>
        <w:t>го моего ухода, я не считаю возможным. Поэтому прошу указать, кому я должен сдать дела с 20 июня.</w:t>
      </w:r>
    </w:p>
    <w:p w14:paraId="50D5E7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Пользуюсь этим случаем еще раз повторить мое устное представление Вам о необходи</w:t>
      </w:r>
      <w:r w:rsidRPr="006D2FB4">
        <w:rPr>
          <w:rFonts w:ascii="Times New Roman" w:hAnsi="Times New Roman" w:cs="Times New Roman"/>
          <w:color w:val="000000" w:themeColor="text1"/>
          <w:sz w:val="16"/>
          <w:szCs w:val="16"/>
        </w:rPr>
        <w:softHyphen/>
        <w:t>мости, во-первых, в интересах закрепления и развития выявившихся достижений в работе ГУВП, сохранения на длительный срок настоящей его структуры, во-вторых, сохранения то</w:t>
      </w:r>
      <w:r w:rsidRPr="006D2FB4">
        <w:rPr>
          <w:rFonts w:ascii="Times New Roman" w:hAnsi="Times New Roman" w:cs="Times New Roman"/>
          <w:color w:val="000000" w:themeColor="text1"/>
          <w:sz w:val="16"/>
          <w:szCs w:val="16"/>
        </w:rPr>
        <w:softHyphen/>
        <w:t>го плана работ, который нами разработан и согласован в главнейшей части с Реввоенсоветом, и, в-третьих, сохранения в интересах дела руководящей головки ГУВП, во всяком случае, ос</w:t>
      </w:r>
      <w:r w:rsidRPr="006D2FB4">
        <w:rPr>
          <w:rFonts w:ascii="Times New Roman" w:hAnsi="Times New Roman" w:cs="Times New Roman"/>
          <w:color w:val="000000" w:themeColor="text1"/>
          <w:sz w:val="16"/>
          <w:szCs w:val="16"/>
        </w:rPr>
        <w:softHyphen/>
        <w:t>новных работников, а именно: т. Жарко, Косякова и Михайлова.</w:t>
      </w:r>
    </w:p>
    <w:p w14:paraId="391884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правления ГУВП П. Богданов</w:t>
      </w:r>
    </w:p>
    <w:p w14:paraId="7C96FD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Оп. 2. Д. 182. Л. 76-77. Подлинник (10711,481).</w:t>
      </w:r>
    </w:p>
    <w:p w14:paraId="47794E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3CA2B2A"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июня и 8 октября 1925 г. отставной советник по военному судостроению Б. </w:t>
      </w:r>
      <w:proofErr w:type="spellStart"/>
      <w:r w:rsidRPr="006D2FB4">
        <w:rPr>
          <w:rFonts w:ascii="Times New Roman" w:hAnsi="Times New Roman" w:cs="Times New Roman"/>
          <w:color w:val="000000" w:themeColor="text1"/>
          <w:sz w:val="16"/>
          <w:szCs w:val="16"/>
        </w:rPr>
        <w:t>Вайхардт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Вейхардт</w:t>
      </w:r>
      <w:proofErr w:type="spellEnd"/>
      <w:r w:rsidRPr="006D2FB4">
        <w:rPr>
          <w:rFonts w:ascii="Times New Roman" w:hAnsi="Times New Roman" w:cs="Times New Roman"/>
          <w:color w:val="000000" w:themeColor="text1"/>
          <w:sz w:val="16"/>
          <w:szCs w:val="16"/>
        </w:rPr>
        <w:t xml:space="preserve">) из Бремена дважды письменно обращался к советским представителям с предложением оказать СССР содействие в «постройке подводных лодок». Оба письма поступили по каналам </w:t>
      </w:r>
      <w:proofErr w:type="spellStart"/>
      <w:r w:rsidRPr="006D2FB4">
        <w:rPr>
          <w:rFonts w:ascii="Times New Roman" w:hAnsi="Times New Roman" w:cs="Times New Roman"/>
          <w:color w:val="000000" w:themeColor="text1"/>
          <w:sz w:val="16"/>
          <w:szCs w:val="16"/>
        </w:rPr>
        <w:t>Разведупра</w:t>
      </w:r>
      <w:proofErr w:type="spellEnd"/>
      <w:r w:rsidRPr="006D2FB4">
        <w:rPr>
          <w:rFonts w:ascii="Times New Roman" w:hAnsi="Times New Roman" w:cs="Times New Roman"/>
          <w:color w:val="000000" w:themeColor="text1"/>
          <w:sz w:val="16"/>
          <w:szCs w:val="16"/>
        </w:rPr>
        <w:t xml:space="preserve"> РККА. </w:t>
      </w:r>
      <w:proofErr w:type="spellStart"/>
      <w:r w:rsidRPr="006D2FB4">
        <w:rPr>
          <w:rFonts w:ascii="Times New Roman" w:hAnsi="Times New Roman" w:cs="Times New Roman"/>
          <w:color w:val="000000" w:themeColor="text1"/>
          <w:sz w:val="16"/>
          <w:szCs w:val="16"/>
        </w:rPr>
        <w:t>Вайхардт</w:t>
      </w:r>
      <w:proofErr w:type="spellEnd"/>
      <w:r w:rsidRPr="006D2FB4">
        <w:rPr>
          <w:rFonts w:ascii="Times New Roman" w:hAnsi="Times New Roman" w:cs="Times New Roman"/>
          <w:color w:val="000000" w:themeColor="text1"/>
          <w:sz w:val="16"/>
          <w:szCs w:val="16"/>
        </w:rPr>
        <w:t xml:space="preserve"> обосновывал необходимость наличия на вооружении ВМС подводных лодок, поскольку даже «подводный флот слабых морских держав» являл собой угрозу «для морской мировой торговли Англии». Этот вывод полностью разделял начальник Тактического отдела Оперативного (разведывательного) управления Штаба РККФ </w:t>
      </w:r>
      <w:proofErr w:type="spellStart"/>
      <w:r w:rsidRPr="006D2FB4">
        <w:rPr>
          <w:rFonts w:ascii="Times New Roman" w:hAnsi="Times New Roman" w:cs="Times New Roman"/>
          <w:color w:val="000000" w:themeColor="text1"/>
          <w:sz w:val="16"/>
          <w:szCs w:val="16"/>
        </w:rPr>
        <w:t>Эверлинг</w:t>
      </w:r>
      <w:proofErr w:type="spellEnd"/>
      <w:r w:rsidRPr="006D2FB4">
        <w:rPr>
          <w:rFonts w:ascii="Times New Roman" w:hAnsi="Times New Roman" w:cs="Times New Roman"/>
          <w:color w:val="000000" w:themeColor="text1"/>
          <w:sz w:val="16"/>
          <w:szCs w:val="16"/>
        </w:rPr>
        <w:t xml:space="preserve">, на заключение которому направлялись письма </w:t>
      </w:r>
      <w:proofErr w:type="spellStart"/>
      <w:r w:rsidRPr="006D2FB4">
        <w:rPr>
          <w:rFonts w:ascii="Times New Roman" w:hAnsi="Times New Roman" w:cs="Times New Roman"/>
          <w:color w:val="000000" w:themeColor="text1"/>
          <w:sz w:val="16"/>
          <w:szCs w:val="16"/>
        </w:rPr>
        <w:t>Вайхардта</w:t>
      </w:r>
      <w:proofErr w:type="spellEnd"/>
      <w:r w:rsidRPr="006D2FB4">
        <w:rPr>
          <w:rFonts w:ascii="Times New Roman" w:hAnsi="Times New Roman" w:cs="Times New Roman"/>
          <w:color w:val="000000" w:themeColor="text1"/>
          <w:sz w:val="16"/>
          <w:szCs w:val="16"/>
        </w:rPr>
        <w:t xml:space="preserve"> (19269).</w:t>
      </w:r>
    </w:p>
    <w:p w14:paraId="4DE6B855"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273A790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94308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B068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в Гурзуфе открылся п/л Артек (3263,333).</w:t>
      </w:r>
    </w:p>
    <w:p w14:paraId="699C61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48D3F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в Крыму открылся пионерский лагерь "Артек" (тогда имени В. Молотова) (4962).</w:t>
      </w:r>
    </w:p>
    <w:p w14:paraId="17F9662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D1C14F" w14:textId="77777777" w:rsidR="00B4090E" w:rsidRPr="006D2FB4" w:rsidRDefault="00B4090E"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 июня</w:t>
      </w:r>
      <w:r w:rsidRPr="006D2FB4">
        <w:rPr>
          <w:rFonts w:ascii="Times New Roman" w:hAnsi="Times New Roman" w:cs="Times New Roman"/>
          <w:color w:val="000000" w:themeColor="text1"/>
          <w:sz w:val="16"/>
          <w:szCs w:val="16"/>
        </w:rPr>
        <w:t xml:space="preserve"> в 1925 году в Гурзуфе (Крым) открылся пионерский лагерь "Артек". Лагерю было присвоено имя </w:t>
      </w:r>
      <w:proofErr w:type="spellStart"/>
      <w:r w:rsidRPr="006D2FB4">
        <w:rPr>
          <w:rFonts w:ascii="Times New Roman" w:hAnsi="Times New Roman" w:cs="Times New Roman"/>
          <w:color w:val="000000" w:themeColor="text1"/>
          <w:sz w:val="16"/>
          <w:szCs w:val="16"/>
        </w:rPr>
        <w:t>В.М.Молотова</w:t>
      </w:r>
      <w:proofErr w:type="spellEnd"/>
      <w:r w:rsidRPr="006D2FB4">
        <w:rPr>
          <w:rFonts w:ascii="Times New Roman" w:hAnsi="Times New Roman" w:cs="Times New Roman"/>
          <w:color w:val="000000" w:themeColor="text1"/>
          <w:sz w:val="16"/>
          <w:szCs w:val="16"/>
        </w:rPr>
        <w:t>, который с исключительным вниманием относился к нему, а в 1936 году даже принял в Кремле группу пионеров-</w:t>
      </w:r>
      <w:proofErr w:type="spellStart"/>
      <w:r w:rsidRPr="006D2FB4">
        <w:rPr>
          <w:rFonts w:ascii="Times New Roman" w:hAnsi="Times New Roman" w:cs="Times New Roman"/>
          <w:color w:val="000000" w:themeColor="text1"/>
          <w:sz w:val="16"/>
          <w:szCs w:val="16"/>
        </w:rPr>
        <w:t>артековцев</w:t>
      </w:r>
      <w:proofErr w:type="spellEnd"/>
      <w:r w:rsidRPr="006D2FB4">
        <w:rPr>
          <w:rFonts w:ascii="Times New Roman" w:hAnsi="Times New Roman" w:cs="Times New Roman"/>
          <w:color w:val="000000" w:themeColor="text1"/>
          <w:sz w:val="16"/>
          <w:szCs w:val="16"/>
        </w:rPr>
        <w:t>. «Артек» - всемирно известная детская здравница - расположен на берегу Черного моря в 12-ти километрах от Ялты на территории площадью 208 гектаров. «Артек» создан в 1925 году по инициативе Всероссийского общества Красного Креста как детский санаторный лагерь (ныне на этом месте расположен детский лагерь «Морской»). В 1960-е годы активно развивалось международные связи «Артека», шло крупномасштабное строительство. Были введены в эксплуатацию лагеря-комплексы «Прибрежный», «Горный», «Янтарный», «Хрустальный», «Алмазный», «Горный».</w:t>
      </w:r>
    </w:p>
    <w:p w14:paraId="6AF1E24B"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1990 году Всесоюзный пионерский лагерь «Артек» в результате реорганизации стал Международным детским центром «Артек», специализируется на организации отдыха и оздоровления детей и подростков, принимая в смену до 4500 человек (около 27000 человек в год). «Артек» - член Международного содружества детских лагерей. Новый этап в развитии «Артека» определила генеральная реконструкция детской здравницы, начавшаяся в январе 2003 года. Главная задача реконструкции - возродить «Артек», вернуть ему славу лучшей международной детской здравницы, теперь уже на новом, современном уровне, выполняя тем самым историческую миссию «Артека» (14924).</w:t>
      </w:r>
    </w:p>
    <w:p w14:paraId="5C8334FB"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p>
    <w:p w14:paraId="4B0C785A" w14:textId="77777777" w:rsidR="004E2631" w:rsidRPr="006D2FB4" w:rsidRDefault="004E2631" w:rsidP="00054315">
      <w:pPr>
        <w:spacing w:after="0" w:line="240" w:lineRule="auto"/>
        <w:jc w:val="both"/>
        <w:rPr>
          <w:rFonts w:ascii="Times New Roman" w:hAnsi="Times New Roman" w:cs="Times New Roman"/>
          <w:color w:val="000000" w:themeColor="text1"/>
          <w:sz w:val="16"/>
          <w:szCs w:val="16"/>
        </w:rPr>
      </w:pPr>
      <w:bookmarkStart w:id="41" w:name="_Hlk56758362"/>
      <w:r w:rsidRPr="006D2FB4">
        <w:rPr>
          <w:rFonts w:ascii="Times New Roman" w:hAnsi="Times New Roman" w:cs="Times New Roman"/>
          <w:color w:val="000000" w:themeColor="text1"/>
          <w:sz w:val="16"/>
          <w:szCs w:val="16"/>
        </w:rPr>
        <w:t xml:space="preserve">16 июня 1925 года был открыт Артек. На первую смену приехало 80 пионеров из Москвы, Иваново-Вознесенска и Крыма. Первые </w:t>
      </w:r>
      <w:proofErr w:type="spellStart"/>
      <w:r w:rsidRPr="006D2FB4">
        <w:rPr>
          <w:rFonts w:ascii="Times New Roman" w:hAnsi="Times New Roman" w:cs="Times New Roman"/>
          <w:color w:val="000000" w:themeColor="text1"/>
          <w:sz w:val="16"/>
          <w:szCs w:val="16"/>
        </w:rPr>
        <w:t>артековцы</w:t>
      </w:r>
      <w:proofErr w:type="spellEnd"/>
      <w:r w:rsidRPr="006D2FB4">
        <w:rPr>
          <w:rFonts w:ascii="Times New Roman" w:hAnsi="Times New Roman" w:cs="Times New Roman"/>
          <w:color w:val="000000" w:themeColor="text1"/>
          <w:sz w:val="16"/>
          <w:szCs w:val="16"/>
        </w:rPr>
        <w:t xml:space="preserve"> жили у самого моря, в четырех брезентовых палатках. В первый год «Артек» за четыре летних смены принял 320 детей. Их разместили в палатках, высоких, светлых, с деревянными полами. Убранство их хотя и состояло из простых деревянных, обтянутых парусиной кроватей, деревянных табуретов и грубых прикроватных столиков, однако все содержалось в большом порядке. Самая лучшая палатка была отведена под изолятор, который стоял от лагеря на приличном расстоянии. Для столовой использовалось место под тентом, где было расставлено шесть обеденных столов и скамейки. И хотя столы были грубо сколочены из теса, их покрывали белоснежными скатертями, а у каждого пионера была салфетка и кольцо для салфетки. Около самого моря, где теперь разбита «костровая» площадь с амфитеатром для гостей, была физкультурная площадка. Здесь же в первые годы зажигались </w:t>
      </w:r>
      <w:proofErr w:type="spellStart"/>
      <w:r w:rsidRPr="006D2FB4">
        <w:rPr>
          <w:rFonts w:ascii="Times New Roman" w:hAnsi="Times New Roman" w:cs="Times New Roman"/>
          <w:color w:val="000000" w:themeColor="text1"/>
          <w:sz w:val="16"/>
          <w:szCs w:val="16"/>
        </w:rPr>
        <w:t>артековские</w:t>
      </w:r>
      <w:proofErr w:type="spellEnd"/>
      <w:r w:rsidRPr="006D2FB4">
        <w:rPr>
          <w:rFonts w:ascii="Times New Roman" w:hAnsi="Times New Roman" w:cs="Times New Roman"/>
          <w:color w:val="000000" w:themeColor="text1"/>
          <w:sz w:val="16"/>
          <w:szCs w:val="16"/>
        </w:rPr>
        <w:t xml:space="preserve"> костры.</w:t>
      </w:r>
    </w:p>
    <w:p w14:paraId="3871FAF9" w14:textId="77777777" w:rsidR="004E2631" w:rsidRPr="006D2FB4" w:rsidRDefault="004E263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«Артек» был основан как лагерь-санаторий для детей, страдающих туберкулёзной интоксикацией, по инициативе председателя Российского общества Красного Креста Зиновия Петровича Соловьёва. Впервые о создании детского лагеря в Артеке было объявлено 5 ноября 1924 года на празднике московской пионерии. Деятельное участие в подготовке к открытию лагеря приняли Российское Общество Красного Креста (РОКК), Российский коммунистический союз молодёжи (будущий ВЛКСМ) и Центральное Бюро юных пионеров. Руководил подготовкой лично З. П. Соловьёв (21162).</w:t>
      </w:r>
    </w:p>
    <w:p w14:paraId="07B5F9FA" w14:textId="77777777" w:rsidR="004E2631" w:rsidRPr="006D2FB4" w:rsidRDefault="004E2631" w:rsidP="00054315">
      <w:pPr>
        <w:spacing w:after="0" w:line="240" w:lineRule="auto"/>
        <w:jc w:val="both"/>
        <w:rPr>
          <w:rFonts w:ascii="Times New Roman" w:hAnsi="Times New Roman" w:cs="Times New Roman"/>
          <w:color w:val="000000" w:themeColor="text1"/>
          <w:sz w:val="16"/>
          <w:szCs w:val="16"/>
        </w:rPr>
      </w:pPr>
    </w:p>
    <w:bookmarkEnd w:id="41"/>
    <w:p w14:paraId="3094640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47CDB7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FF15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июня и 8 октября 1925 года отставной советник по военному судостроению Б. </w:t>
      </w:r>
      <w:proofErr w:type="spellStart"/>
      <w:r w:rsidRPr="006D2FB4">
        <w:rPr>
          <w:rFonts w:ascii="Times New Roman" w:hAnsi="Times New Roman" w:cs="Times New Roman"/>
          <w:color w:val="000000" w:themeColor="text1"/>
          <w:sz w:val="16"/>
          <w:szCs w:val="16"/>
        </w:rPr>
        <w:t>Вайхардт</w:t>
      </w:r>
      <w:proofErr w:type="spellEnd"/>
      <w:r w:rsidRPr="006D2FB4">
        <w:rPr>
          <w:rFonts w:ascii="Times New Roman" w:hAnsi="Times New Roman" w:cs="Times New Roman"/>
          <w:color w:val="000000" w:themeColor="text1"/>
          <w:sz w:val="16"/>
          <w:szCs w:val="16"/>
        </w:rPr>
        <w:t xml:space="preserve"> из Бремена дважды письменно обращался к советским представителям с предложением оказать содействие в «постройке подводных лодок». Оба письма попали в Москву по каналам </w:t>
      </w:r>
      <w:proofErr w:type="spellStart"/>
      <w:r w:rsidRPr="006D2FB4">
        <w:rPr>
          <w:rFonts w:ascii="Times New Roman" w:hAnsi="Times New Roman" w:cs="Times New Roman"/>
          <w:color w:val="000000" w:themeColor="text1"/>
          <w:sz w:val="16"/>
          <w:szCs w:val="16"/>
        </w:rPr>
        <w:t>Разведупра</w:t>
      </w:r>
      <w:proofErr w:type="spellEnd"/>
      <w:r w:rsidRPr="006D2FB4">
        <w:rPr>
          <w:rFonts w:ascii="Times New Roman" w:hAnsi="Times New Roman" w:cs="Times New Roman"/>
          <w:color w:val="000000" w:themeColor="text1"/>
          <w:sz w:val="16"/>
          <w:szCs w:val="16"/>
        </w:rPr>
        <w:t xml:space="preserve"> РККА. Предложение этого человека было поддержано начальником тактического отдела Оперативного управления (разведка) штаба РККФ </w:t>
      </w:r>
      <w:proofErr w:type="spellStart"/>
      <w:r w:rsidRPr="006D2FB4">
        <w:rPr>
          <w:rFonts w:ascii="Times New Roman" w:hAnsi="Times New Roman" w:cs="Times New Roman"/>
          <w:color w:val="000000" w:themeColor="text1"/>
          <w:sz w:val="16"/>
          <w:szCs w:val="16"/>
        </w:rPr>
        <w:t>Эверлингом</w:t>
      </w:r>
      <w:proofErr w:type="spellEnd"/>
      <w:r w:rsidRPr="006D2FB4">
        <w:rPr>
          <w:rFonts w:ascii="Times New Roman" w:hAnsi="Times New Roman" w:cs="Times New Roman"/>
          <w:color w:val="000000" w:themeColor="text1"/>
          <w:sz w:val="16"/>
          <w:szCs w:val="16"/>
        </w:rPr>
        <w:t xml:space="preserve">. А комиссар штаба РККФ А. Автухов написал 3 декабря 1925 года наркому </w:t>
      </w:r>
      <w:proofErr w:type="spellStart"/>
      <w:r w:rsidRPr="006D2FB4">
        <w:rPr>
          <w:rFonts w:ascii="Times New Roman" w:hAnsi="Times New Roman" w:cs="Times New Roman"/>
          <w:color w:val="000000" w:themeColor="text1"/>
          <w:sz w:val="16"/>
          <w:szCs w:val="16"/>
        </w:rPr>
        <w:t>военмору</w:t>
      </w:r>
      <w:proofErr w:type="spellEnd"/>
      <w:r w:rsidRPr="006D2FB4">
        <w:rPr>
          <w:rFonts w:ascii="Times New Roman" w:hAnsi="Times New Roman" w:cs="Times New Roman"/>
          <w:color w:val="000000" w:themeColor="text1"/>
          <w:sz w:val="16"/>
          <w:szCs w:val="16"/>
        </w:rPr>
        <w:t xml:space="preserve"> СССР о положительном заключении в штабе РККФ: «…привлечение </w:t>
      </w:r>
      <w:proofErr w:type="spellStart"/>
      <w:r w:rsidRPr="006D2FB4">
        <w:rPr>
          <w:rFonts w:ascii="Times New Roman" w:hAnsi="Times New Roman" w:cs="Times New Roman"/>
          <w:color w:val="000000" w:themeColor="text1"/>
          <w:sz w:val="16"/>
          <w:szCs w:val="16"/>
        </w:rPr>
        <w:t>Вайхардта</w:t>
      </w:r>
      <w:proofErr w:type="spellEnd"/>
      <w:r w:rsidRPr="006D2FB4">
        <w:rPr>
          <w:rFonts w:ascii="Times New Roman" w:hAnsi="Times New Roman" w:cs="Times New Roman"/>
          <w:color w:val="000000" w:themeColor="text1"/>
          <w:sz w:val="16"/>
          <w:szCs w:val="16"/>
        </w:rPr>
        <w:t xml:space="preserve"> на службу признается желательным, имея в виду ту пользу, которую он мог принести в деле подводного судостроения». К сожалению, дальнейшая судьба этого специалиста неизвестна (Горлов с. А. Совершенно секретно: Москва — Берлин, 1920—1933. Военно-политические отношения между СССР и Германией. — М., 1999, с. 147.) (11765).</w:t>
      </w:r>
    </w:p>
    <w:p w14:paraId="09E74B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6FC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июня и 8 октября 1925 г. отставной советник по военному судостроению Б. </w:t>
      </w:r>
      <w:proofErr w:type="spellStart"/>
      <w:r w:rsidRPr="006D2FB4">
        <w:rPr>
          <w:rFonts w:ascii="Times New Roman" w:hAnsi="Times New Roman" w:cs="Times New Roman"/>
          <w:color w:val="000000" w:themeColor="text1"/>
          <w:sz w:val="16"/>
          <w:szCs w:val="16"/>
        </w:rPr>
        <w:t>Вайхардт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Вейхардт</w:t>
      </w:r>
      <w:proofErr w:type="spellEnd"/>
      <w:r w:rsidRPr="006D2FB4">
        <w:rPr>
          <w:rFonts w:ascii="Times New Roman" w:hAnsi="Times New Roman" w:cs="Times New Roman"/>
          <w:color w:val="000000" w:themeColor="text1"/>
          <w:sz w:val="16"/>
          <w:szCs w:val="16"/>
        </w:rPr>
        <w:t xml:space="preserve">) из Бремена дважды письменно обращался к советским представителям с предложением оказать СССР содействие в «постройке подводных лодок». Оба письма поступили по каналам </w:t>
      </w:r>
      <w:proofErr w:type="spellStart"/>
      <w:r w:rsidRPr="006D2FB4">
        <w:rPr>
          <w:rFonts w:ascii="Times New Roman" w:hAnsi="Times New Roman" w:cs="Times New Roman"/>
          <w:color w:val="000000" w:themeColor="text1"/>
          <w:sz w:val="16"/>
          <w:szCs w:val="16"/>
        </w:rPr>
        <w:t>Разведупра</w:t>
      </w:r>
      <w:proofErr w:type="spellEnd"/>
      <w:r w:rsidRPr="006D2FB4">
        <w:rPr>
          <w:rFonts w:ascii="Times New Roman" w:hAnsi="Times New Roman" w:cs="Times New Roman"/>
          <w:color w:val="000000" w:themeColor="text1"/>
          <w:sz w:val="16"/>
          <w:szCs w:val="16"/>
        </w:rPr>
        <w:t xml:space="preserve"> РККА. </w:t>
      </w:r>
      <w:proofErr w:type="spellStart"/>
      <w:r w:rsidRPr="006D2FB4">
        <w:rPr>
          <w:rFonts w:ascii="Times New Roman" w:hAnsi="Times New Roman" w:cs="Times New Roman"/>
          <w:color w:val="000000" w:themeColor="text1"/>
          <w:sz w:val="16"/>
          <w:szCs w:val="16"/>
        </w:rPr>
        <w:t>Вайхардт</w:t>
      </w:r>
      <w:proofErr w:type="spellEnd"/>
      <w:r w:rsidRPr="006D2FB4">
        <w:rPr>
          <w:rFonts w:ascii="Times New Roman" w:hAnsi="Times New Roman" w:cs="Times New Roman"/>
          <w:color w:val="000000" w:themeColor="text1"/>
          <w:sz w:val="16"/>
          <w:szCs w:val="16"/>
        </w:rPr>
        <w:t xml:space="preserve"> обосновывал необходимость наличия на вооружении ВМС подводных лодок, поскольку даже «подводный флот слабых морских держав» являл собой угрозу «для морской мировой торговли Англии». Этот вывод полностью разделял начальник Тактического отдела Оперативного (разведывательного) управления Штаба РККФ </w:t>
      </w:r>
      <w:proofErr w:type="spellStart"/>
      <w:r w:rsidRPr="006D2FB4">
        <w:rPr>
          <w:rFonts w:ascii="Times New Roman" w:hAnsi="Times New Roman" w:cs="Times New Roman"/>
          <w:color w:val="000000" w:themeColor="text1"/>
          <w:sz w:val="16"/>
          <w:szCs w:val="16"/>
        </w:rPr>
        <w:t>Эверлинг</w:t>
      </w:r>
      <w:proofErr w:type="spellEnd"/>
      <w:r w:rsidRPr="006D2FB4">
        <w:rPr>
          <w:rFonts w:ascii="Times New Roman" w:hAnsi="Times New Roman" w:cs="Times New Roman"/>
          <w:color w:val="000000" w:themeColor="text1"/>
          <w:sz w:val="16"/>
          <w:szCs w:val="16"/>
        </w:rPr>
        <w:t xml:space="preserve">, на заключение которому направлялись письма </w:t>
      </w:r>
      <w:proofErr w:type="spellStart"/>
      <w:r w:rsidRPr="006D2FB4">
        <w:rPr>
          <w:rFonts w:ascii="Times New Roman" w:hAnsi="Times New Roman" w:cs="Times New Roman"/>
          <w:color w:val="000000" w:themeColor="text1"/>
          <w:sz w:val="16"/>
          <w:szCs w:val="16"/>
        </w:rPr>
        <w:t>Вайхардта</w:t>
      </w:r>
      <w:proofErr w:type="spellEnd"/>
      <w:r w:rsidRPr="006D2FB4">
        <w:rPr>
          <w:rFonts w:ascii="Times New Roman" w:hAnsi="Times New Roman" w:cs="Times New Roman"/>
          <w:color w:val="000000" w:themeColor="text1"/>
          <w:sz w:val="16"/>
          <w:szCs w:val="16"/>
        </w:rPr>
        <w:t xml:space="preserve">. Неизвестно, откликнулась ли советская сторона на его предложения, но, во всяком случае, Комиссар Штаба РККФ А. Автухов писал 3 декабря 1925 г. наркомвоенмору СССР о положительном заключении в Штабе РККФ: «&lt;...&gt; привлечение </w:t>
      </w:r>
      <w:proofErr w:type="spellStart"/>
      <w:r w:rsidRPr="006D2FB4">
        <w:rPr>
          <w:rFonts w:ascii="Times New Roman" w:hAnsi="Times New Roman" w:cs="Times New Roman"/>
          <w:color w:val="000000" w:themeColor="text1"/>
          <w:sz w:val="16"/>
          <w:szCs w:val="16"/>
        </w:rPr>
        <w:t>Вейхардта</w:t>
      </w:r>
      <w:proofErr w:type="spellEnd"/>
      <w:r w:rsidRPr="006D2FB4">
        <w:rPr>
          <w:rFonts w:ascii="Times New Roman" w:hAnsi="Times New Roman" w:cs="Times New Roman"/>
          <w:color w:val="000000" w:themeColor="text1"/>
          <w:sz w:val="16"/>
          <w:szCs w:val="16"/>
        </w:rPr>
        <w:t xml:space="preserve"> на службу в СССР признается желательным, имея в виду ту пользу, которую он может принести в деле подводного судостроения» (РГВА,ф.4,оп.2,д. 136,л.2-5об.) (11784). </w:t>
      </w:r>
    </w:p>
    <w:p w14:paraId="1D8FFE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CDE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июня 1925 г. Франция согласилась на германский проект гарантийного пакта, выработанного, как известно, при тесном участии английского посла в Берлине </w:t>
      </w:r>
      <w:proofErr w:type="spellStart"/>
      <w:r w:rsidRPr="006D2FB4">
        <w:rPr>
          <w:rFonts w:ascii="Times New Roman" w:hAnsi="Times New Roman" w:cs="Times New Roman"/>
          <w:color w:val="000000" w:themeColor="text1"/>
          <w:sz w:val="16"/>
          <w:szCs w:val="16"/>
        </w:rPr>
        <w:t>Д'Абернона</w:t>
      </w:r>
      <w:proofErr w:type="spellEnd"/>
      <w:r w:rsidRPr="006D2FB4">
        <w:rPr>
          <w:rFonts w:ascii="Times New Roman" w:hAnsi="Times New Roman" w:cs="Times New Roman"/>
          <w:color w:val="000000" w:themeColor="text1"/>
          <w:sz w:val="16"/>
          <w:szCs w:val="16"/>
        </w:rPr>
        <w:t>. Чичерин, анализируя ситуацию в статье «Остров и материк» в «Известиях» от 30 июня 1925 г., сделал заключение, что «стремление английского правительства оторвать Германию от СССР и направить ее против последнего является одним из факторов международной политики настоящего времени» (Известия. 30 июня 1925 г.) (11784).</w:t>
      </w:r>
    </w:p>
    <w:p w14:paraId="468B8D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C6CAE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F642F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50B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июня 1925 Франция приняла немецкие предложения по договору о безопасности (2100).</w:t>
      </w:r>
    </w:p>
    <w:p w14:paraId="780AEB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E76D6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A5C8D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A522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июня 1925 НК УВВС утвердит требования к РОМ - </w:t>
      </w:r>
      <w:proofErr w:type="spellStart"/>
      <w:r w:rsidRPr="006D2FB4">
        <w:rPr>
          <w:rFonts w:ascii="Times New Roman" w:hAnsi="Times New Roman" w:cs="Times New Roman"/>
          <w:color w:val="000000" w:themeColor="text1"/>
          <w:sz w:val="16"/>
          <w:szCs w:val="16"/>
        </w:rPr>
        <w:t>однолодочный</w:t>
      </w:r>
      <w:proofErr w:type="spellEnd"/>
      <w:r w:rsidRPr="006D2FB4">
        <w:rPr>
          <w:rFonts w:ascii="Times New Roman" w:hAnsi="Times New Roman" w:cs="Times New Roman"/>
          <w:color w:val="000000" w:themeColor="text1"/>
          <w:sz w:val="16"/>
          <w:szCs w:val="16"/>
        </w:rPr>
        <w:t xml:space="preserve"> полутораплан под два Лорен-Дитрих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Д.П.Г., разработанный на ГАЗ-3 (2278).</w:t>
      </w:r>
    </w:p>
    <w:p w14:paraId="4921DC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1BF0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июня 1925 г. технические требования к самолету РОМ с двумя двигателями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мощностью по 450 л.с. утвердил Научный комитет Управления ВВС.</w:t>
      </w:r>
    </w:p>
    <w:p w14:paraId="51F790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 одновременно задание на его проектирование передали на ГАЗ №3 «Красный летчик». В январе 1926 г. на объ</w:t>
      </w:r>
      <w:r w:rsidRPr="006D2FB4">
        <w:rPr>
          <w:rFonts w:ascii="Times New Roman" w:hAnsi="Times New Roman" w:cs="Times New Roman"/>
          <w:color w:val="000000" w:themeColor="text1"/>
          <w:sz w:val="16"/>
          <w:szCs w:val="16"/>
        </w:rPr>
        <w:softHyphen/>
        <w:t>единенном совещании, посвященном вопро</w:t>
      </w:r>
      <w:r w:rsidRPr="006D2FB4">
        <w:rPr>
          <w:rFonts w:ascii="Times New Roman" w:hAnsi="Times New Roman" w:cs="Times New Roman"/>
          <w:color w:val="000000" w:themeColor="text1"/>
          <w:sz w:val="16"/>
          <w:szCs w:val="16"/>
        </w:rPr>
        <w:softHyphen/>
        <w:t xml:space="preserve">сам опытного самолетостроения по программе </w:t>
      </w:r>
      <w:proofErr w:type="spellStart"/>
      <w:r w:rsidRPr="006D2FB4">
        <w:rPr>
          <w:rFonts w:ascii="Times New Roman" w:hAnsi="Times New Roman" w:cs="Times New Roman"/>
          <w:color w:val="000000" w:themeColor="text1"/>
          <w:sz w:val="16"/>
          <w:szCs w:val="16"/>
        </w:rPr>
        <w:t>УВВС,указывалось</w:t>
      </w:r>
      <w:proofErr w:type="spellEnd"/>
      <w:r w:rsidRPr="006D2FB4">
        <w:rPr>
          <w:rFonts w:ascii="Times New Roman" w:hAnsi="Times New Roman" w:cs="Times New Roman"/>
          <w:color w:val="000000" w:themeColor="text1"/>
          <w:sz w:val="16"/>
          <w:szCs w:val="16"/>
        </w:rPr>
        <w:t>, что предварительный про</w:t>
      </w:r>
      <w:r w:rsidRPr="006D2FB4">
        <w:rPr>
          <w:rFonts w:ascii="Times New Roman" w:hAnsi="Times New Roman" w:cs="Times New Roman"/>
          <w:color w:val="000000" w:themeColor="text1"/>
          <w:sz w:val="16"/>
          <w:szCs w:val="16"/>
        </w:rPr>
        <w:softHyphen/>
        <w:t>ект самолета РОМ 2ЛД готов. Судя по всему, РОМ стал первым гидросамолетом, при созда</w:t>
      </w:r>
      <w:r w:rsidRPr="006D2FB4">
        <w:rPr>
          <w:rFonts w:ascii="Times New Roman" w:hAnsi="Times New Roman" w:cs="Times New Roman"/>
          <w:color w:val="000000" w:themeColor="text1"/>
          <w:sz w:val="16"/>
          <w:szCs w:val="16"/>
        </w:rPr>
        <w:softHyphen/>
        <w:t>нии которого были соблюдены требования предварительных аэродинамических иссле</w:t>
      </w:r>
      <w:r w:rsidRPr="006D2FB4">
        <w:rPr>
          <w:rFonts w:ascii="Times New Roman" w:hAnsi="Times New Roman" w:cs="Times New Roman"/>
          <w:color w:val="000000" w:themeColor="text1"/>
          <w:sz w:val="16"/>
          <w:szCs w:val="16"/>
        </w:rPr>
        <w:softHyphen/>
        <w:t>дований. В ЦАГИ изготовили и продули в аэро</w:t>
      </w:r>
      <w:r w:rsidRPr="006D2FB4">
        <w:rPr>
          <w:rFonts w:ascii="Times New Roman" w:hAnsi="Times New Roman" w:cs="Times New Roman"/>
          <w:color w:val="000000" w:themeColor="text1"/>
          <w:sz w:val="16"/>
          <w:szCs w:val="16"/>
        </w:rPr>
        <w:softHyphen/>
        <w:t>динамической трубе модель этого самолета, кроме того, здесь обстоятельно изучили пред</w:t>
      </w:r>
      <w:r w:rsidRPr="006D2FB4">
        <w:rPr>
          <w:rFonts w:ascii="Times New Roman" w:hAnsi="Times New Roman" w:cs="Times New Roman"/>
          <w:color w:val="000000" w:themeColor="text1"/>
          <w:sz w:val="16"/>
          <w:szCs w:val="16"/>
        </w:rPr>
        <w:softHyphen/>
        <w:t>ставленные проектные материалы, после чего признали схему РОМ и его гидродинамические характеристики удовлетворяющими. К ска</w:t>
      </w:r>
      <w:r w:rsidRPr="006D2FB4">
        <w:rPr>
          <w:rFonts w:ascii="Times New Roman" w:hAnsi="Times New Roman" w:cs="Times New Roman"/>
          <w:color w:val="000000" w:themeColor="text1"/>
          <w:sz w:val="16"/>
          <w:szCs w:val="16"/>
        </w:rPr>
        <w:softHyphen/>
        <w:t>занному следует добавить, что гидроканал ЦАГИ, в котором начали проводить практиче</w:t>
      </w:r>
      <w:r w:rsidRPr="006D2FB4">
        <w:rPr>
          <w:rFonts w:ascii="Times New Roman" w:hAnsi="Times New Roman" w:cs="Times New Roman"/>
          <w:color w:val="000000" w:themeColor="text1"/>
          <w:sz w:val="16"/>
          <w:szCs w:val="16"/>
        </w:rPr>
        <w:softHyphen/>
        <w:t>ские исследования корпусов морских самоле</w:t>
      </w:r>
      <w:r w:rsidRPr="006D2FB4">
        <w:rPr>
          <w:rFonts w:ascii="Times New Roman" w:hAnsi="Times New Roman" w:cs="Times New Roman"/>
          <w:color w:val="000000" w:themeColor="text1"/>
          <w:sz w:val="16"/>
          <w:szCs w:val="16"/>
        </w:rPr>
        <w:softHyphen/>
        <w:t>тов, ввели в эксплуатацию в апреле 1930 г. Поэтому определение наиболее выгодных гидродинамических форм для всех передви</w:t>
      </w:r>
      <w:r w:rsidRPr="006D2FB4">
        <w:rPr>
          <w:rFonts w:ascii="Times New Roman" w:hAnsi="Times New Roman" w:cs="Times New Roman"/>
          <w:color w:val="000000" w:themeColor="text1"/>
          <w:sz w:val="16"/>
          <w:szCs w:val="16"/>
        </w:rPr>
        <w:softHyphen/>
        <w:t>гающихся по воде объектов здесь начали вы</w:t>
      </w:r>
      <w:r w:rsidRPr="006D2FB4">
        <w:rPr>
          <w:rFonts w:ascii="Times New Roman" w:hAnsi="Times New Roman" w:cs="Times New Roman"/>
          <w:color w:val="000000" w:themeColor="text1"/>
          <w:sz w:val="16"/>
          <w:szCs w:val="16"/>
        </w:rPr>
        <w:softHyphen/>
        <w:t>полнять уже в 1930-х гг.</w:t>
      </w:r>
    </w:p>
    <w:p w14:paraId="216184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Самолет-разведчик РОМ представлял собой подкосный полутораплан с верхним крылом большого размаха и с небольшими нижними крыльями, снабженными поплавка</w:t>
      </w:r>
      <w:r w:rsidRPr="006D2FB4">
        <w:rPr>
          <w:rFonts w:ascii="Times New Roman" w:hAnsi="Times New Roman" w:cs="Times New Roman"/>
          <w:color w:val="000000" w:themeColor="text1"/>
          <w:sz w:val="16"/>
          <w:szCs w:val="16"/>
        </w:rPr>
        <w:softHyphen/>
        <w:t>ми боковой остойчивости. Верхнее крыло де</w:t>
      </w:r>
      <w:r w:rsidRPr="006D2FB4">
        <w:rPr>
          <w:rFonts w:ascii="Times New Roman" w:hAnsi="Times New Roman" w:cs="Times New Roman"/>
          <w:color w:val="000000" w:themeColor="text1"/>
          <w:sz w:val="16"/>
          <w:szCs w:val="16"/>
        </w:rPr>
        <w:softHyphen/>
        <w:t>ревянное, передняя его часть зашивалась фа</w:t>
      </w:r>
      <w:r w:rsidRPr="006D2FB4">
        <w:rPr>
          <w:rFonts w:ascii="Times New Roman" w:hAnsi="Times New Roman" w:cs="Times New Roman"/>
          <w:color w:val="000000" w:themeColor="text1"/>
          <w:sz w:val="16"/>
          <w:szCs w:val="16"/>
        </w:rPr>
        <w:softHyphen/>
        <w:t>нерой, далее шла полотняная обшивка, задняя кромка была выполнена из стальной проволо</w:t>
      </w:r>
      <w:r w:rsidRPr="006D2FB4">
        <w:rPr>
          <w:rFonts w:ascii="Times New Roman" w:hAnsi="Times New Roman" w:cs="Times New Roman"/>
          <w:color w:val="000000" w:themeColor="text1"/>
          <w:sz w:val="16"/>
          <w:szCs w:val="16"/>
        </w:rPr>
        <w:softHyphen/>
        <w:t>ки. Нижнее крыло металлическое, установле</w:t>
      </w:r>
      <w:r w:rsidRPr="006D2FB4">
        <w:rPr>
          <w:rFonts w:ascii="Times New Roman" w:hAnsi="Times New Roman" w:cs="Times New Roman"/>
          <w:color w:val="000000" w:themeColor="text1"/>
          <w:sz w:val="16"/>
          <w:szCs w:val="16"/>
        </w:rPr>
        <w:softHyphen/>
        <w:t>но немного выше ватерлинии, соединялось с верхним крылом системой диагональных под</w:t>
      </w:r>
      <w:r w:rsidRPr="006D2FB4">
        <w:rPr>
          <w:rFonts w:ascii="Times New Roman" w:hAnsi="Times New Roman" w:cs="Times New Roman"/>
          <w:color w:val="000000" w:themeColor="text1"/>
          <w:sz w:val="16"/>
          <w:szCs w:val="16"/>
        </w:rPr>
        <w:softHyphen/>
        <w:t>косов.</w:t>
      </w:r>
    </w:p>
    <w:p w14:paraId="351991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Конструкцию цельнометаллической лодки РОМ выполнил В.Б. Шавров, крыльев и сило</w:t>
      </w:r>
      <w:r w:rsidRPr="006D2FB4">
        <w:rPr>
          <w:rFonts w:ascii="Times New Roman" w:hAnsi="Times New Roman" w:cs="Times New Roman"/>
          <w:color w:val="000000" w:themeColor="text1"/>
          <w:sz w:val="16"/>
          <w:szCs w:val="16"/>
        </w:rPr>
        <w:softHyphen/>
        <w:t>вой установки - П.Д. Самсонов. Обводы лодки были образованы в основном плоскими по</w:t>
      </w:r>
      <w:r w:rsidRPr="006D2FB4">
        <w:rPr>
          <w:rFonts w:ascii="Times New Roman" w:hAnsi="Times New Roman" w:cs="Times New Roman"/>
          <w:color w:val="000000" w:themeColor="text1"/>
          <w:sz w:val="16"/>
          <w:szCs w:val="16"/>
        </w:rPr>
        <w:softHyphen/>
        <w:t>верхностями, чтобы избежать выколотки ли</w:t>
      </w:r>
      <w:r w:rsidRPr="006D2FB4">
        <w:rPr>
          <w:rFonts w:ascii="Times New Roman" w:hAnsi="Times New Roman" w:cs="Times New Roman"/>
          <w:color w:val="000000" w:themeColor="text1"/>
          <w:sz w:val="16"/>
          <w:szCs w:val="16"/>
        </w:rPr>
        <w:softHyphen/>
        <w:t>стов. Поперечное сечение лодки пятиуголь</w:t>
      </w:r>
      <w:r w:rsidRPr="006D2FB4">
        <w:rPr>
          <w:rFonts w:ascii="Times New Roman" w:hAnsi="Times New Roman" w:cs="Times New Roman"/>
          <w:color w:val="000000" w:themeColor="text1"/>
          <w:sz w:val="16"/>
          <w:szCs w:val="16"/>
        </w:rPr>
        <w:softHyphen/>
        <w:t xml:space="preserve">ное, угол поперечной </w:t>
      </w:r>
      <w:proofErr w:type="spellStart"/>
      <w:r w:rsidRPr="006D2FB4">
        <w:rPr>
          <w:rFonts w:ascii="Times New Roman" w:hAnsi="Times New Roman" w:cs="Times New Roman"/>
          <w:color w:val="000000" w:themeColor="text1"/>
          <w:sz w:val="16"/>
          <w:szCs w:val="16"/>
        </w:rPr>
        <w:t>килеватости</w:t>
      </w:r>
      <w:proofErr w:type="spellEnd"/>
      <w:r w:rsidRPr="006D2FB4">
        <w:rPr>
          <w:rFonts w:ascii="Times New Roman" w:hAnsi="Times New Roman" w:cs="Times New Roman"/>
          <w:color w:val="000000" w:themeColor="text1"/>
          <w:sz w:val="16"/>
          <w:szCs w:val="16"/>
        </w:rPr>
        <w:t xml:space="preserve"> в районе главного редана составлял 12°. Первый и вто</w:t>
      </w:r>
      <w:r w:rsidRPr="006D2FB4">
        <w:rPr>
          <w:rFonts w:ascii="Times New Roman" w:hAnsi="Times New Roman" w:cs="Times New Roman"/>
          <w:color w:val="000000" w:themeColor="text1"/>
          <w:sz w:val="16"/>
          <w:szCs w:val="16"/>
        </w:rPr>
        <w:softHyphen/>
        <w:t>рой реданы высотой 150 мм и с углом наклона 45° - этот прием использовали тогда впервые. Толщина обшивки днища в районе первого ре</w:t>
      </w:r>
      <w:r w:rsidRPr="006D2FB4">
        <w:rPr>
          <w:rFonts w:ascii="Times New Roman" w:hAnsi="Times New Roman" w:cs="Times New Roman"/>
          <w:color w:val="000000" w:themeColor="text1"/>
          <w:sz w:val="16"/>
          <w:szCs w:val="16"/>
        </w:rPr>
        <w:softHyphen/>
        <w:t>дана составляла 2,0 мм, далее до хвоста - 1,5 мм.</w:t>
      </w:r>
    </w:p>
    <w:p w14:paraId="30F11C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В.Б. Шавров в своей «Истории конструк</w:t>
      </w:r>
      <w:r w:rsidRPr="006D2FB4">
        <w:rPr>
          <w:rFonts w:ascii="Times New Roman" w:hAnsi="Times New Roman" w:cs="Times New Roman"/>
          <w:color w:val="000000" w:themeColor="text1"/>
          <w:sz w:val="16"/>
          <w:szCs w:val="16"/>
        </w:rPr>
        <w:softHyphen/>
        <w:t>ций...» привел некоторые ему известные осо</w:t>
      </w:r>
      <w:r w:rsidRPr="006D2FB4">
        <w:rPr>
          <w:rFonts w:ascii="Times New Roman" w:hAnsi="Times New Roman" w:cs="Times New Roman"/>
          <w:color w:val="000000" w:themeColor="text1"/>
          <w:sz w:val="16"/>
          <w:szCs w:val="16"/>
        </w:rPr>
        <w:softHyphen/>
        <w:t>бенности производства самолета РОМ: «Конструирование и постройку лодки при</w:t>
      </w:r>
      <w:r w:rsidRPr="006D2FB4">
        <w:rPr>
          <w:rFonts w:ascii="Times New Roman" w:hAnsi="Times New Roman" w:cs="Times New Roman"/>
          <w:color w:val="000000" w:themeColor="text1"/>
          <w:sz w:val="16"/>
          <w:szCs w:val="16"/>
        </w:rPr>
        <w:softHyphen/>
        <w:t xml:space="preserve">шлось начать с налаживания в Ленинграде производства </w:t>
      </w:r>
      <w:proofErr w:type="spellStart"/>
      <w:r w:rsidRPr="006D2FB4">
        <w:rPr>
          <w:rFonts w:ascii="Times New Roman" w:hAnsi="Times New Roman" w:cs="Times New Roman"/>
          <w:color w:val="000000" w:themeColor="text1"/>
          <w:sz w:val="16"/>
          <w:szCs w:val="16"/>
        </w:rPr>
        <w:t>листов,труб</w:t>
      </w:r>
      <w:proofErr w:type="spellEnd"/>
      <w:r w:rsidRPr="006D2FB4">
        <w:rPr>
          <w:rFonts w:ascii="Times New Roman" w:hAnsi="Times New Roman" w:cs="Times New Roman"/>
          <w:color w:val="000000" w:themeColor="text1"/>
          <w:sz w:val="16"/>
          <w:szCs w:val="16"/>
        </w:rPr>
        <w:t xml:space="preserve"> и заклепок из коль</w:t>
      </w:r>
      <w:r w:rsidRPr="006D2FB4">
        <w:rPr>
          <w:rFonts w:ascii="Times New Roman" w:hAnsi="Times New Roman" w:cs="Times New Roman"/>
          <w:color w:val="000000" w:themeColor="text1"/>
          <w:sz w:val="16"/>
          <w:szCs w:val="16"/>
        </w:rPr>
        <w:softHyphen/>
        <w:t>чугалюминия, с отработки сортамента профи</w:t>
      </w:r>
      <w:r w:rsidRPr="006D2FB4">
        <w:rPr>
          <w:rFonts w:ascii="Times New Roman" w:hAnsi="Times New Roman" w:cs="Times New Roman"/>
          <w:color w:val="000000" w:themeColor="text1"/>
          <w:sz w:val="16"/>
          <w:szCs w:val="16"/>
        </w:rPr>
        <w:softHyphen/>
        <w:t>лей каркаса лодки, поскольку профили АГОС для лодки не были пригодны. Были приняты только открытые профили - угольники с от</w:t>
      </w:r>
      <w:r w:rsidRPr="006D2FB4">
        <w:rPr>
          <w:rFonts w:ascii="Times New Roman" w:hAnsi="Times New Roman" w:cs="Times New Roman"/>
          <w:color w:val="000000" w:themeColor="text1"/>
          <w:sz w:val="16"/>
          <w:szCs w:val="16"/>
        </w:rPr>
        <w:softHyphen/>
        <w:t>бортованными полками из листа в 1,5 мм со стенкой высотой до 80 мм и равнобокие уголь</w:t>
      </w:r>
      <w:r w:rsidRPr="006D2FB4">
        <w:rPr>
          <w:rFonts w:ascii="Times New Roman" w:hAnsi="Times New Roman" w:cs="Times New Roman"/>
          <w:color w:val="000000" w:themeColor="text1"/>
          <w:sz w:val="16"/>
          <w:szCs w:val="16"/>
        </w:rPr>
        <w:softHyphen/>
        <w:t xml:space="preserve">ники с </w:t>
      </w:r>
      <w:proofErr w:type="spellStart"/>
      <w:r w:rsidRPr="006D2FB4">
        <w:rPr>
          <w:rFonts w:ascii="Times New Roman" w:hAnsi="Times New Roman" w:cs="Times New Roman"/>
          <w:color w:val="000000" w:themeColor="text1"/>
          <w:sz w:val="16"/>
          <w:szCs w:val="16"/>
        </w:rPr>
        <w:t>отбортовками</w:t>
      </w:r>
      <w:proofErr w:type="spellEnd"/>
      <w:r w:rsidRPr="006D2FB4">
        <w:rPr>
          <w:rFonts w:ascii="Times New Roman" w:hAnsi="Times New Roman" w:cs="Times New Roman"/>
          <w:color w:val="000000" w:themeColor="text1"/>
          <w:sz w:val="16"/>
          <w:szCs w:val="16"/>
        </w:rPr>
        <w:t xml:space="preserve"> для скуловых стрингеров и киля.</w:t>
      </w:r>
    </w:p>
    <w:p w14:paraId="2CCCD1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Клепка водонепроницаемых швов лодки делалась на байке, пропитанной суриком с олифой. Герметичность была достигнута пол</w:t>
      </w:r>
      <w:r w:rsidRPr="006D2FB4">
        <w:rPr>
          <w:rFonts w:ascii="Times New Roman" w:hAnsi="Times New Roman" w:cs="Times New Roman"/>
          <w:color w:val="000000" w:themeColor="text1"/>
          <w:sz w:val="16"/>
          <w:szCs w:val="16"/>
        </w:rPr>
        <w:softHyphen/>
        <w:t>ная, но из-за большой толщины байковых про</w:t>
      </w:r>
      <w:r w:rsidRPr="006D2FB4">
        <w:rPr>
          <w:rFonts w:ascii="Times New Roman" w:hAnsi="Times New Roman" w:cs="Times New Roman"/>
          <w:color w:val="000000" w:themeColor="text1"/>
          <w:sz w:val="16"/>
          <w:szCs w:val="16"/>
        </w:rPr>
        <w:softHyphen/>
        <w:t>кладок швы получались вдавленными, что портило вид лодки. В дальнейшем байку заме</w:t>
      </w:r>
      <w:r w:rsidRPr="006D2FB4">
        <w:rPr>
          <w:rFonts w:ascii="Times New Roman" w:hAnsi="Times New Roman" w:cs="Times New Roman"/>
          <w:color w:val="000000" w:themeColor="text1"/>
          <w:sz w:val="16"/>
          <w:szCs w:val="16"/>
        </w:rPr>
        <w:softHyphen/>
        <w:t xml:space="preserve">нили </w:t>
      </w:r>
      <w:proofErr w:type="spellStart"/>
      <w:r w:rsidRPr="006D2FB4">
        <w:rPr>
          <w:rFonts w:ascii="Times New Roman" w:hAnsi="Times New Roman" w:cs="Times New Roman"/>
          <w:color w:val="000000" w:themeColor="text1"/>
          <w:sz w:val="16"/>
          <w:szCs w:val="16"/>
        </w:rPr>
        <w:t>киперной</w:t>
      </w:r>
      <w:proofErr w:type="spellEnd"/>
      <w:r w:rsidRPr="006D2FB4">
        <w:rPr>
          <w:rFonts w:ascii="Times New Roman" w:hAnsi="Times New Roman" w:cs="Times New Roman"/>
          <w:color w:val="000000" w:themeColor="text1"/>
          <w:sz w:val="16"/>
          <w:szCs w:val="16"/>
        </w:rPr>
        <w:t xml:space="preserve"> лентой, и обшивка стала полу</w:t>
      </w:r>
      <w:r w:rsidRPr="006D2FB4">
        <w:rPr>
          <w:rFonts w:ascii="Times New Roman" w:hAnsi="Times New Roman" w:cs="Times New Roman"/>
          <w:color w:val="000000" w:themeColor="text1"/>
          <w:sz w:val="16"/>
          <w:szCs w:val="16"/>
        </w:rPr>
        <w:softHyphen/>
        <w:t>чаться гладкой.</w:t>
      </w:r>
    </w:p>
    <w:p w14:paraId="48823B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Аналогичной была клепка нижних крыль</w:t>
      </w:r>
      <w:r w:rsidRPr="006D2FB4">
        <w:rPr>
          <w:rFonts w:ascii="Times New Roman" w:hAnsi="Times New Roman" w:cs="Times New Roman"/>
          <w:color w:val="000000" w:themeColor="text1"/>
          <w:sz w:val="16"/>
          <w:szCs w:val="16"/>
        </w:rPr>
        <w:softHyphen/>
        <w:t xml:space="preserve">ев, тоже водонепроницаемых, и подкрыльных поплавков, имевших полукруглое поверху сечение, </w:t>
      </w:r>
      <w:proofErr w:type="spellStart"/>
      <w:r w:rsidRPr="006D2FB4">
        <w:rPr>
          <w:rFonts w:ascii="Times New Roman" w:hAnsi="Times New Roman" w:cs="Times New Roman"/>
          <w:color w:val="000000" w:themeColor="text1"/>
          <w:sz w:val="16"/>
          <w:szCs w:val="16"/>
        </w:rPr>
        <w:t>однореданных</w:t>
      </w:r>
      <w:proofErr w:type="spellEnd"/>
      <w:r w:rsidRPr="006D2FB4">
        <w:rPr>
          <w:rFonts w:ascii="Times New Roman" w:hAnsi="Times New Roman" w:cs="Times New Roman"/>
          <w:color w:val="000000" w:themeColor="text1"/>
          <w:sz w:val="16"/>
          <w:szCs w:val="16"/>
        </w:rPr>
        <w:t>, установленных под концами нижних крыльев на восьми коротких стальных подкосах каждый.</w:t>
      </w:r>
    </w:p>
    <w:p w14:paraId="473C78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Верхнее крыло имело переменный по раз</w:t>
      </w:r>
      <w:r w:rsidRPr="006D2FB4">
        <w:rPr>
          <w:rFonts w:ascii="Times New Roman" w:hAnsi="Times New Roman" w:cs="Times New Roman"/>
          <w:color w:val="000000" w:themeColor="text1"/>
          <w:sz w:val="16"/>
          <w:szCs w:val="16"/>
        </w:rPr>
        <w:softHyphen/>
        <w:t>маху профиль «Геттинген-426», а в местах крепления подкосов - «Геттинген-420». Два его лонжерона - коробчатые, первоначально одиночные, шириной 100 мм, потом заменен</w:t>
      </w:r>
      <w:r w:rsidRPr="006D2FB4">
        <w:rPr>
          <w:rFonts w:ascii="Times New Roman" w:hAnsi="Times New Roman" w:cs="Times New Roman"/>
          <w:color w:val="000000" w:themeColor="text1"/>
          <w:sz w:val="16"/>
          <w:szCs w:val="16"/>
        </w:rPr>
        <w:softHyphen/>
        <w:t>ные парными шириной по 60 мм. Нервюры были ферменные, обшивка носка и верха до заднего лонжерона - 2-мм фанера, все было обтянуто полотном. Подкосы верхнего крыла - клепанные из листового кольчугалюминия, обтекаемого сечения, закрытого профиля. Крайние подкосы были выполнены в форме жесткой четырехугольной рамы. Хвостовое оперение - из кольчугалюминия с полотняной обшивкой.</w:t>
      </w:r>
    </w:p>
    <w:p w14:paraId="75F897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Статические испытания, проводившиеся весной 1927 г., показали, что конструкция са</w:t>
      </w:r>
      <w:r w:rsidRPr="006D2FB4">
        <w:rPr>
          <w:rFonts w:ascii="Times New Roman" w:hAnsi="Times New Roman" w:cs="Times New Roman"/>
          <w:color w:val="000000" w:themeColor="text1"/>
          <w:sz w:val="16"/>
          <w:szCs w:val="16"/>
        </w:rPr>
        <w:softHyphen/>
        <w:t>молета прочна, но прогиб верхнего крыла очень велик - 0,3 м на концах при однократ</w:t>
      </w:r>
      <w:r w:rsidRPr="006D2FB4">
        <w:rPr>
          <w:rFonts w:ascii="Times New Roman" w:hAnsi="Times New Roman" w:cs="Times New Roman"/>
          <w:color w:val="000000" w:themeColor="text1"/>
          <w:sz w:val="16"/>
          <w:szCs w:val="16"/>
        </w:rPr>
        <w:softHyphen/>
        <w:t>ной нагрузке и свыше 1,5 м перед разрушени</w:t>
      </w:r>
      <w:r w:rsidRPr="006D2FB4">
        <w:rPr>
          <w:rFonts w:ascii="Times New Roman" w:hAnsi="Times New Roman" w:cs="Times New Roman"/>
          <w:color w:val="000000" w:themeColor="text1"/>
          <w:sz w:val="16"/>
          <w:szCs w:val="16"/>
        </w:rPr>
        <w:softHyphen/>
        <w:t xml:space="preserve">ем. Тогда и появились парные лонжерона, бал усилен центроплан и др. Все это вызвало </w:t>
      </w:r>
      <w:proofErr w:type="spellStart"/>
      <w:r w:rsidRPr="006D2FB4">
        <w:rPr>
          <w:rFonts w:ascii="Times New Roman" w:hAnsi="Times New Roman" w:cs="Times New Roman"/>
          <w:color w:val="000000" w:themeColor="text1"/>
          <w:sz w:val="16"/>
          <w:szCs w:val="16"/>
        </w:rPr>
        <w:t>гтепе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тяжеление</w:t>
      </w:r>
      <w:proofErr w:type="spellEnd"/>
      <w:r w:rsidRPr="006D2FB4">
        <w:rPr>
          <w:rFonts w:ascii="Times New Roman" w:hAnsi="Times New Roman" w:cs="Times New Roman"/>
          <w:color w:val="000000" w:themeColor="text1"/>
          <w:sz w:val="16"/>
          <w:szCs w:val="16"/>
        </w:rPr>
        <w:t xml:space="preserve"> примерно в 600 кг против расчет</w:t>
      </w:r>
      <w:r w:rsidRPr="006D2FB4">
        <w:rPr>
          <w:rFonts w:ascii="Times New Roman" w:hAnsi="Times New Roman" w:cs="Times New Roman"/>
          <w:color w:val="000000" w:themeColor="text1"/>
          <w:sz w:val="16"/>
          <w:szCs w:val="16"/>
        </w:rPr>
        <w:softHyphen/>
        <w:t>ных предположений (правда, заниженных)».</w:t>
      </w:r>
    </w:p>
    <w:p w14:paraId="5CC9D3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Процесс создания РОМ сопровождался но</w:t>
      </w:r>
      <w:r w:rsidRPr="006D2FB4">
        <w:rPr>
          <w:rFonts w:ascii="Times New Roman" w:hAnsi="Times New Roman" w:cs="Times New Roman"/>
          <w:color w:val="000000" w:themeColor="text1"/>
          <w:sz w:val="16"/>
          <w:szCs w:val="16"/>
        </w:rPr>
        <w:softHyphen/>
        <w:t xml:space="preserve">выми пожеланиями заказчиков, </w:t>
      </w:r>
      <w:proofErr w:type="spellStart"/>
      <w:r w:rsidRPr="006D2FB4">
        <w:rPr>
          <w:rFonts w:ascii="Times New Roman" w:hAnsi="Times New Roman" w:cs="Times New Roman"/>
          <w:color w:val="000000" w:themeColor="text1"/>
          <w:sz w:val="16"/>
          <w:szCs w:val="16"/>
        </w:rPr>
        <w:t>требуюших</w:t>
      </w:r>
      <w:proofErr w:type="spellEnd"/>
      <w:r w:rsidRPr="006D2FB4">
        <w:rPr>
          <w:rFonts w:ascii="Times New Roman" w:hAnsi="Times New Roman" w:cs="Times New Roman"/>
          <w:color w:val="000000" w:themeColor="text1"/>
          <w:sz w:val="16"/>
          <w:szCs w:val="16"/>
        </w:rPr>
        <w:t xml:space="preserve"> введения в уже одобренную конструкцию значительных изменений. Так, 31 мая 1927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потребовали рассмотреть возмож</w:t>
      </w:r>
      <w:r w:rsidRPr="006D2FB4">
        <w:rPr>
          <w:rFonts w:ascii="Times New Roman" w:hAnsi="Times New Roman" w:cs="Times New Roman"/>
          <w:color w:val="000000" w:themeColor="text1"/>
          <w:sz w:val="16"/>
          <w:szCs w:val="16"/>
        </w:rPr>
        <w:softHyphen/>
        <w:t>ность подвески на самолете 450-км торпеды образца 1915 г. Григорович ответил о значи</w:t>
      </w:r>
      <w:r w:rsidRPr="006D2FB4">
        <w:rPr>
          <w:rFonts w:ascii="Times New Roman" w:hAnsi="Times New Roman" w:cs="Times New Roman"/>
          <w:color w:val="000000" w:themeColor="text1"/>
          <w:sz w:val="16"/>
          <w:szCs w:val="16"/>
        </w:rPr>
        <w:softHyphen/>
        <w:t>тельных в этом случае переделках, и о необхо</w:t>
      </w:r>
      <w:r w:rsidRPr="006D2FB4">
        <w:rPr>
          <w:rFonts w:ascii="Times New Roman" w:hAnsi="Times New Roman" w:cs="Times New Roman"/>
          <w:color w:val="000000" w:themeColor="text1"/>
          <w:sz w:val="16"/>
          <w:szCs w:val="16"/>
        </w:rPr>
        <w:softHyphen/>
        <w:t>димости использования более мощных двига</w:t>
      </w:r>
      <w:r w:rsidRPr="006D2FB4">
        <w:rPr>
          <w:rFonts w:ascii="Times New Roman" w:hAnsi="Times New Roman" w:cs="Times New Roman"/>
          <w:color w:val="000000" w:themeColor="text1"/>
          <w:sz w:val="16"/>
          <w:szCs w:val="16"/>
        </w:rPr>
        <w:softHyphen/>
        <w:t>телей. Впрочем, появились проблема и без внесения в базовый проект дополнительных изменений. Опытное взвешивание почти гото</w:t>
      </w:r>
      <w:r w:rsidRPr="006D2FB4">
        <w:rPr>
          <w:rFonts w:ascii="Times New Roman" w:hAnsi="Times New Roman" w:cs="Times New Roman"/>
          <w:color w:val="000000" w:themeColor="text1"/>
          <w:sz w:val="16"/>
          <w:szCs w:val="16"/>
        </w:rPr>
        <w:softHyphen/>
        <w:t>вого самолета выявило его слишком заднюю центровку - почти 43% САХ, что было совер</w:t>
      </w:r>
      <w:r w:rsidRPr="006D2FB4">
        <w:rPr>
          <w:rFonts w:ascii="Times New Roman" w:hAnsi="Times New Roman" w:cs="Times New Roman"/>
          <w:color w:val="000000" w:themeColor="text1"/>
          <w:sz w:val="16"/>
          <w:szCs w:val="16"/>
        </w:rPr>
        <w:softHyphen/>
        <w:t>шенно недопустимо. Поэтому передний двига</w:t>
      </w:r>
      <w:r w:rsidRPr="006D2FB4">
        <w:rPr>
          <w:rFonts w:ascii="Times New Roman" w:hAnsi="Times New Roman" w:cs="Times New Roman"/>
          <w:color w:val="000000" w:themeColor="text1"/>
          <w:sz w:val="16"/>
          <w:szCs w:val="16"/>
        </w:rPr>
        <w:softHyphen/>
        <w:t>тель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вместе с моторной рамой передвинули вперед, для чего при</w:t>
      </w:r>
      <w:r w:rsidRPr="006D2FB4">
        <w:rPr>
          <w:rFonts w:ascii="Times New Roman" w:hAnsi="Times New Roman" w:cs="Times New Roman"/>
          <w:color w:val="000000" w:themeColor="text1"/>
          <w:sz w:val="16"/>
          <w:szCs w:val="16"/>
        </w:rPr>
        <w:softHyphen/>
        <w:t>шлось ввести дополнительные поддерживаю</w:t>
      </w:r>
      <w:r w:rsidRPr="006D2FB4">
        <w:rPr>
          <w:rFonts w:ascii="Times New Roman" w:hAnsi="Times New Roman" w:cs="Times New Roman"/>
          <w:color w:val="000000" w:themeColor="text1"/>
          <w:sz w:val="16"/>
          <w:szCs w:val="16"/>
        </w:rPr>
        <w:softHyphen/>
        <w:t xml:space="preserve">щие подкосы. В отношении силовой </w:t>
      </w:r>
      <w:proofErr w:type="spellStart"/>
      <w:r w:rsidRPr="006D2FB4">
        <w:rPr>
          <w:rFonts w:ascii="Times New Roman" w:hAnsi="Times New Roman" w:cs="Times New Roman"/>
          <w:color w:val="000000" w:themeColor="text1"/>
          <w:sz w:val="16"/>
          <w:szCs w:val="16"/>
        </w:rPr>
        <w:t>установчи</w:t>
      </w:r>
      <w:proofErr w:type="spellEnd"/>
      <w:r w:rsidRPr="006D2FB4">
        <w:rPr>
          <w:rFonts w:ascii="Times New Roman" w:hAnsi="Times New Roman" w:cs="Times New Roman"/>
          <w:color w:val="000000" w:themeColor="text1"/>
          <w:sz w:val="16"/>
          <w:szCs w:val="16"/>
        </w:rPr>
        <w:t xml:space="preserve"> РОМ особо подчеркивалось, что используемые «двигатели не новые, бывшие в употребле</w:t>
      </w:r>
      <w:r w:rsidRPr="006D2FB4">
        <w:rPr>
          <w:rFonts w:ascii="Times New Roman" w:hAnsi="Times New Roman" w:cs="Times New Roman"/>
          <w:color w:val="000000" w:themeColor="text1"/>
          <w:sz w:val="16"/>
          <w:szCs w:val="16"/>
        </w:rPr>
        <w:softHyphen/>
        <w:t>нии».</w:t>
      </w:r>
    </w:p>
    <w:p w14:paraId="45CA91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Дополняя общее описание РОМ, укажем, что экипаж самолета составляли 4 человека. Летчики сидели рядом, впереди находилась оборонительная турель ТУР-б со спаркой пу</w:t>
      </w:r>
      <w:r w:rsidRPr="006D2FB4">
        <w:rPr>
          <w:rFonts w:ascii="Times New Roman" w:hAnsi="Times New Roman" w:cs="Times New Roman"/>
          <w:color w:val="000000" w:themeColor="text1"/>
          <w:sz w:val="16"/>
          <w:szCs w:val="16"/>
        </w:rPr>
        <w:softHyphen/>
        <w:t>леметов «Льюис», еще одна перекатная турель ТУР-5, тоже со спаркой пулеметов, находилась в кормовой части, прямо за задним винтом (11978).</w:t>
      </w:r>
    </w:p>
    <w:p w14:paraId="07314D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FAC3D" w14:textId="77777777" w:rsidR="009C28C9" w:rsidRPr="006D2FB4" w:rsidRDefault="009C28C9" w:rsidP="00054315">
      <w:pPr>
        <w:pStyle w:val="45"/>
        <w:shd w:val="clear" w:color="auto" w:fill="auto"/>
        <w:spacing w:before="0" w:line="240" w:lineRule="auto"/>
        <w:jc w:val="both"/>
        <w:rPr>
          <w:rFonts w:ascii="Times New Roman" w:cs="Times New Roman"/>
          <w:color w:val="000000" w:themeColor="text1"/>
          <w:sz w:val="16"/>
          <w:szCs w:val="16"/>
        </w:rPr>
      </w:pPr>
      <w:r w:rsidRPr="006D2FB4">
        <w:rPr>
          <w:rFonts w:ascii="Times New Roman" w:cs="Times New Roman"/>
          <w:color w:val="000000" w:themeColor="text1"/>
          <w:sz w:val="16"/>
          <w:szCs w:val="16"/>
        </w:rPr>
        <w:t>17 июня 1925 г. техни</w:t>
      </w:r>
      <w:r w:rsidRPr="006D2FB4">
        <w:rPr>
          <w:rFonts w:ascii="Times New Roman" w:cs="Times New Roman"/>
          <w:color w:val="000000" w:themeColor="text1"/>
          <w:sz w:val="16"/>
          <w:szCs w:val="16"/>
        </w:rPr>
        <w:softHyphen/>
        <w:t>ческие требования к самолету РОМ с двумя двигателями «</w:t>
      </w:r>
      <w:proofErr w:type="spellStart"/>
      <w:r w:rsidRPr="006D2FB4">
        <w:rPr>
          <w:rFonts w:ascii="Times New Roman" w:cs="Times New Roman"/>
          <w:color w:val="000000" w:themeColor="text1"/>
          <w:sz w:val="16"/>
          <w:szCs w:val="16"/>
        </w:rPr>
        <w:t>Лоррен</w:t>
      </w:r>
      <w:proofErr w:type="spellEnd"/>
      <w:r w:rsidRPr="006D2FB4">
        <w:rPr>
          <w:rFonts w:ascii="Times New Roman" w:cs="Times New Roman"/>
          <w:color w:val="000000" w:themeColor="text1"/>
          <w:sz w:val="16"/>
          <w:szCs w:val="16"/>
        </w:rPr>
        <w:t>-Дитрих» мощностью по 450 л.с. утвердил На</w:t>
      </w:r>
      <w:r w:rsidRPr="006D2FB4">
        <w:rPr>
          <w:rFonts w:ascii="Times New Roman" w:cs="Times New Roman"/>
          <w:color w:val="000000" w:themeColor="text1"/>
          <w:sz w:val="16"/>
          <w:szCs w:val="16"/>
        </w:rPr>
        <w:softHyphen/>
        <w:t>учный комитет Управления ВВС. Практически одновременно задание на его проектирование передали на завод ГАЗ N 3 «Красный летчик». В январе 1926 г. на объединенном совещании, посвященном вопро</w:t>
      </w:r>
      <w:r w:rsidRPr="006D2FB4">
        <w:rPr>
          <w:rFonts w:ascii="Times New Roman" w:cs="Times New Roman"/>
          <w:color w:val="000000" w:themeColor="text1"/>
          <w:sz w:val="16"/>
          <w:szCs w:val="16"/>
        </w:rPr>
        <w:softHyphen/>
        <w:t>сам опытного самолетостроения по программе УВВС, указывалось, что предварительный проект самолета РОМ 2ЛД готов. Судя по всему, РОМ стал первым гидросамолетом, при создании которого были соблюдены требования предварительных аэро</w:t>
      </w:r>
      <w:r w:rsidRPr="006D2FB4">
        <w:rPr>
          <w:rFonts w:ascii="Times New Roman" w:cs="Times New Roman"/>
          <w:color w:val="000000" w:themeColor="text1"/>
          <w:sz w:val="16"/>
          <w:szCs w:val="16"/>
        </w:rPr>
        <w:softHyphen/>
        <w:t>динамических исследований. В ЦАГИ изготовили и продули в аэродина</w:t>
      </w:r>
      <w:r w:rsidRPr="006D2FB4">
        <w:rPr>
          <w:rFonts w:ascii="Times New Roman" w:cs="Times New Roman"/>
          <w:color w:val="000000" w:themeColor="text1"/>
          <w:sz w:val="16"/>
          <w:szCs w:val="16"/>
        </w:rPr>
        <w:softHyphen/>
        <w:t>мической трубе модель этого само</w:t>
      </w:r>
      <w:r w:rsidRPr="006D2FB4">
        <w:rPr>
          <w:rFonts w:ascii="Times New Roman" w:cs="Times New Roman"/>
          <w:color w:val="000000" w:themeColor="text1"/>
          <w:sz w:val="16"/>
          <w:szCs w:val="16"/>
        </w:rPr>
        <w:softHyphen/>
        <w:t xml:space="preserve">лета. Кроме того, там обстоятельно изучили представленные проектные материалы, после чего признали схему РОМ и его гидродинамические характеристики удовлетворяющими </w:t>
      </w:r>
      <w:proofErr w:type="spellStart"/>
      <w:r w:rsidRPr="006D2FB4">
        <w:rPr>
          <w:rFonts w:ascii="Times New Roman" w:cs="Times New Roman"/>
          <w:color w:val="000000" w:themeColor="text1"/>
          <w:sz w:val="16"/>
          <w:szCs w:val="16"/>
        </w:rPr>
        <w:t>Тутследуетуточнить</w:t>
      </w:r>
      <w:proofErr w:type="spellEnd"/>
      <w:r w:rsidRPr="006D2FB4">
        <w:rPr>
          <w:rFonts w:ascii="Times New Roman" w:cs="Times New Roman"/>
          <w:color w:val="000000" w:themeColor="text1"/>
          <w:sz w:val="16"/>
          <w:szCs w:val="16"/>
        </w:rPr>
        <w:t>, что гидроканал ЦАГИ. в котором начали проводить практические исследования корпу</w:t>
      </w:r>
      <w:r w:rsidRPr="006D2FB4">
        <w:rPr>
          <w:rFonts w:ascii="Times New Roman" w:cs="Times New Roman"/>
          <w:color w:val="000000" w:themeColor="text1"/>
          <w:sz w:val="16"/>
          <w:szCs w:val="16"/>
        </w:rPr>
        <w:softHyphen/>
        <w:t>сов морских самолетов, ввели в экс</w:t>
      </w:r>
      <w:r w:rsidRPr="006D2FB4">
        <w:rPr>
          <w:rFonts w:ascii="Times New Roman" w:cs="Times New Roman"/>
          <w:color w:val="000000" w:themeColor="text1"/>
          <w:sz w:val="16"/>
          <w:szCs w:val="16"/>
        </w:rPr>
        <w:softHyphen/>
        <w:t>плуатацию в апреле 1930 г. Поэтому определение наиболее выгодных гидродинамических форм для всех передвигающихся по воде объек</w:t>
      </w:r>
      <w:r w:rsidRPr="006D2FB4">
        <w:rPr>
          <w:rFonts w:ascii="Times New Roman" w:cs="Times New Roman"/>
          <w:color w:val="000000" w:themeColor="text1"/>
          <w:sz w:val="16"/>
          <w:szCs w:val="16"/>
        </w:rPr>
        <w:softHyphen/>
        <w:t>тов здесь начали выполнять уже в 1930-х гг. (12609).</w:t>
      </w:r>
    </w:p>
    <w:p w14:paraId="1C2F6027" w14:textId="77777777" w:rsidR="009C28C9" w:rsidRPr="006D2FB4" w:rsidRDefault="009C28C9" w:rsidP="00054315">
      <w:pPr>
        <w:pStyle w:val="83"/>
        <w:shd w:val="clear" w:color="auto" w:fill="auto"/>
        <w:spacing w:after="0" w:line="240" w:lineRule="auto"/>
        <w:ind w:firstLine="0"/>
        <w:jc w:val="both"/>
        <w:rPr>
          <w:rFonts w:ascii="Times New Roman" w:hAnsi="Times New Roman"/>
          <w:color w:val="000000" w:themeColor="text1"/>
          <w:sz w:val="16"/>
          <w:szCs w:val="16"/>
        </w:rPr>
      </w:pPr>
    </w:p>
    <w:p w14:paraId="608870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июня 1925 П.И.Б. письмом N 1/34 на имя пред. РВС дал справку о работе изобретателя </w:t>
      </w:r>
      <w:proofErr w:type="spellStart"/>
      <w:r w:rsidRPr="006D2FB4">
        <w:rPr>
          <w:rFonts w:ascii="Times New Roman" w:hAnsi="Times New Roman" w:cs="Times New Roman"/>
          <w:color w:val="000000" w:themeColor="text1"/>
          <w:sz w:val="16"/>
          <w:szCs w:val="16"/>
        </w:rPr>
        <w:t>Вирджили</w:t>
      </w:r>
      <w:proofErr w:type="spellEnd"/>
      <w:r w:rsidRPr="006D2FB4">
        <w:rPr>
          <w:rFonts w:ascii="Times New Roman" w:hAnsi="Times New Roman" w:cs="Times New Roman"/>
          <w:color w:val="000000" w:themeColor="text1"/>
          <w:sz w:val="16"/>
          <w:szCs w:val="16"/>
        </w:rPr>
        <w:t>, который предлагал нечто летающее секретное, построенное на новом принципе с использованием низкой температуры. Согласие на постройку модели было получено в начале 1925, т.к. до этого говорил, что постройка модели встретит те же технические трудности, что и аппарата в натуральную величину, а производство опыта не позволит сохранить принцип в тайне. Получил жидкий воздух в требуемом количестве и обещал сделать опыт в начале июля. УВВС не имело оснований как верить, так и не верить (1028,15).</w:t>
      </w:r>
    </w:p>
    <w:p w14:paraId="6D48A2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9287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июня 1925 вышло Постановление СТО о выделении из состава ГУВП некоторых заводов и объ</w:t>
      </w:r>
      <w:r w:rsidRPr="006D2FB4">
        <w:rPr>
          <w:rFonts w:ascii="Times New Roman" w:hAnsi="Times New Roman" w:cs="Times New Roman"/>
          <w:color w:val="000000" w:themeColor="text1"/>
          <w:sz w:val="16"/>
          <w:szCs w:val="16"/>
        </w:rPr>
        <w:softHyphen/>
        <w:t>единении их в Государственный трест авиационной промышленности. (РГВА. Ф. 4. Оп. 3. Д. 2553. Л. 2-2 об.) (10711,616).</w:t>
      </w:r>
    </w:p>
    <w:p w14:paraId="0E6AAA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Это постановление послужило основой 3-х летнего плана и поставило задачу доведения в трехлетний срок пропускной способности авиазаводов в </w:t>
      </w:r>
      <w:proofErr w:type="spellStart"/>
      <w:r w:rsidRPr="006D2FB4">
        <w:rPr>
          <w:rFonts w:ascii="Times New Roman" w:hAnsi="Times New Roman" w:cs="Times New Roman"/>
          <w:color w:val="000000" w:themeColor="text1"/>
          <w:sz w:val="16"/>
          <w:szCs w:val="16"/>
        </w:rPr>
        <w:t>мобусловиях</w:t>
      </w:r>
      <w:proofErr w:type="spellEnd"/>
      <w:r w:rsidRPr="006D2FB4">
        <w:rPr>
          <w:rFonts w:ascii="Times New Roman" w:hAnsi="Times New Roman" w:cs="Times New Roman"/>
          <w:color w:val="000000" w:themeColor="text1"/>
          <w:sz w:val="16"/>
          <w:szCs w:val="16"/>
        </w:rPr>
        <w:t xml:space="preserve"> до 3 тыс. боевых самолетов с моторами и 1 тыс. запасных моторов в год (2263).</w:t>
      </w:r>
    </w:p>
    <w:p w14:paraId="2D1A9C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E566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июня 1925 вышло постановление СТО, согласно которому законсервированные заводы Рено (ГАЗ-6) в Рыбинске в 1925/26 - 1926/27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достраиваться и дооборудоваться в расчете на 500 моторов в год (2263,32).</w:t>
      </w:r>
    </w:p>
    <w:p w14:paraId="2BA775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45A5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июня 1925 г. Пост. СТО завод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w:t>
      </w:r>
      <w:proofErr w:type="spellStart"/>
      <w:r w:rsidRPr="006D2FB4">
        <w:rPr>
          <w:rFonts w:ascii="Times New Roman" w:hAnsi="Times New Roman" w:cs="Times New Roman"/>
          <w:color w:val="000000" w:themeColor="text1"/>
          <w:sz w:val="16"/>
          <w:szCs w:val="16"/>
        </w:rPr>
        <w:t>Мологское</w:t>
      </w:r>
      <w:proofErr w:type="spellEnd"/>
      <w:r w:rsidRPr="006D2FB4">
        <w:rPr>
          <w:rFonts w:ascii="Times New Roman" w:hAnsi="Times New Roman" w:cs="Times New Roman"/>
          <w:color w:val="000000" w:themeColor="text1"/>
          <w:sz w:val="16"/>
          <w:szCs w:val="16"/>
        </w:rPr>
        <w:t xml:space="preserve"> ш. «ГАЗ шестой» (1925-27 г.)/ /ст. </w:t>
      </w:r>
      <w:proofErr w:type="spellStart"/>
      <w:r w:rsidRPr="006D2FB4">
        <w:rPr>
          <w:rFonts w:ascii="Times New Roman" w:hAnsi="Times New Roman" w:cs="Times New Roman"/>
          <w:color w:val="000000" w:themeColor="text1"/>
          <w:sz w:val="16"/>
          <w:szCs w:val="16"/>
        </w:rPr>
        <w:t>Черниковка</w:t>
      </w:r>
      <w:proofErr w:type="spellEnd"/>
      <w:r w:rsidRPr="006D2FB4">
        <w:rPr>
          <w:rFonts w:ascii="Times New Roman" w:hAnsi="Times New Roman" w:cs="Times New Roman"/>
          <w:color w:val="000000" w:themeColor="text1"/>
          <w:sz w:val="16"/>
          <w:szCs w:val="16"/>
        </w:rPr>
        <w:t xml:space="preserve">,  г. </w:t>
      </w:r>
      <w:proofErr w:type="spellStart"/>
      <w:r w:rsidRPr="006D2FB4">
        <w:rPr>
          <w:rFonts w:ascii="Times New Roman" w:hAnsi="Times New Roman" w:cs="Times New Roman"/>
          <w:color w:val="000000" w:themeColor="text1"/>
          <w:sz w:val="16"/>
          <w:szCs w:val="16"/>
        </w:rPr>
        <w:t>Черниковск</w:t>
      </w:r>
      <w:proofErr w:type="spellEnd"/>
      <w:r w:rsidRPr="006D2FB4">
        <w:rPr>
          <w:rFonts w:ascii="Times New Roman" w:hAnsi="Times New Roman" w:cs="Times New Roman"/>
          <w:color w:val="000000" w:themeColor="text1"/>
          <w:sz w:val="16"/>
          <w:szCs w:val="16"/>
        </w:rPr>
        <w:t xml:space="preserve"> Сталинского р-на Башкирской АССР (1947 г.)/ /Башкортостан 450039  г. Уфа ул. Сельская Богородская, 4 тел. 38-33-66, 38-75-44; ул. М. </w:t>
      </w:r>
      <w:proofErr w:type="spellStart"/>
      <w:r w:rsidRPr="006D2FB4">
        <w:rPr>
          <w:rFonts w:ascii="Times New Roman" w:hAnsi="Times New Roman" w:cs="Times New Roman"/>
          <w:color w:val="000000" w:themeColor="text1"/>
          <w:sz w:val="16"/>
          <w:szCs w:val="16"/>
        </w:rPr>
        <w:t>Ферина</w:t>
      </w:r>
      <w:proofErr w:type="spellEnd"/>
      <w:r w:rsidRPr="006D2FB4">
        <w:rPr>
          <w:rFonts w:ascii="Times New Roman" w:hAnsi="Times New Roman" w:cs="Times New Roman"/>
          <w:color w:val="000000" w:themeColor="text1"/>
          <w:sz w:val="16"/>
          <w:szCs w:val="16"/>
        </w:rPr>
        <w:t xml:space="preserve">, 2 (2005 г.)/ /Представительство в Москве: ул. 1-я Тверская-Ямская, 13/1 тел. 250-22-16, 911-13-11/), который был закрыт 1 марта 1923 и законсервирован из-за спада производства и в том же году сгорел, был расконсервирован и пущен в эксплуатацию, однако производства не было, велось строительство. Пост. СТО от 17.07.1925 г. начата реконструкция (этот день считается датой основания завода).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6D2FB4">
        <w:rPr>
          <w:rFonts w:ascii="Times New Roman" w:hAnsi="Times New Roman" w:cs="Times New Roman"/>
          <w:color w:val="000000" w:themeColor="text1"/>
          <w:sz w:val="16"/>
          <w:szCs w:val="16"/>
          <w:lang w:val="en-US"/>
        </w:rPr>
        <w:t>BMW</w:t>
      </w:r>
      <w:r w:rsidRPr="006D2FB4">
        <w:rPr>
          <w:rFonts w:ascii="Times New Roman" w:hAnsi="Times New Roman" w:cs="Times New Roman"/>
          <w:color w:val="000000" w:themeColor="text1"/>
          <w:sz w:val="16"/>
          <w:szCs w:val="16"/>
        </w:rPr>
        <w:t>. Полностью реконструкция завершена в 1935 г.</w:t>
      </w:r>
    </w:p>
    <w:p w14:paraId="54EC99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13CC21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6D2FB4">
        <w:rPr>
          <w:rFonts w:ascii="Times New Roman" w:hAnsi="Times New Roman" w:cs="Times New Roman"/>
          <w:color w:val="000000" w:themeColor="text1"/>
          <w:sz w:val="16"/>
          <w:szCs w:val="16"/>
          <w:vertAlign w:val="superscript"/>
        </w:rPr>
        <w:t>144</w:t>
      </w:r>
      <w:r w:rsidRPr="006D2FB4">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193C4B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w:t>
      </w:r>
      <w:proofErr w:type="spellStart"/>
      <w:r w:rsidRPr="006D2FB4">
        <w:rPr>
          <w:rFonts w:ascii="Times New Roman" w:hAnsi="Times New Roman" w:cs="Times New Roman"/>
          <w:color w:val="000000" w:themeColor="text1"/>
          <w:sz w:val="16"/>
          <w:szCs w:val="16"/>
        </w:rPr>
        <w:t>Кладовщиковым</w:t>
      </w:r>
      <w:proofErr w:type="spellEnd"/>
      <w:r w:rsidRPr="006D2FB4">
        <w:rPr>
          <w:rFonts w:ascii="Times New Roman" w:hAnsi="Times New Roman" w:cs="Times New Roman"/>
          <w:color w:val="000000" w:themeColor="text1"/>
          <w:sz w:val="16"/>
          <w:szCs w:val="16"/>
        </w:rPr>
        <w:t>.</w:t>
      </w:r>
    </w:p>
    <w:p w14:paraId="393568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proofErr w:type="spellStart"/>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vertAlign w:val="superscript"/>
          <w:lang w:val="en-US"/>
        </w:rPr>
        <w:t>j</w:t>
      </w:r>
      <w:proofErr w:type="spellEnd"/>
      <w:r w:rsidRPr="006D2FB4">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50FD36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1D207F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w:t>
      </w:r>
      <w:proofErr w:type="spellStart"/>
      <w:r w:rsidRPr="006D2FB4">
        <w:rPr>
          <w:rFonts w:ascii="Times New Roman" w:hAnsi="Times New Roman" w:cs="Times New Roman"/>
          <w:color w:val="000000" w:themeColor="text1"/>
          <w:sz w:val="16"/>
          <w:szCs w:val="16"/>
        </w:rPr>
        <w:t>Черниковка</w:t>
      </w:r>
      <w:proofErr w:type="spellEnd"/>
      <w:r w:rsidRPr="006D2FB4">
        <w:rPr>
          <w:rFonts w:ascii="Times New Roman" w:hAnsi="Times New Roman" w:cs="Times New Roman"/>
          <w:color w:val="000000" w:themeColor="text1"/>
          <w:sz w:val="16"/>
          <w:szCs w:val="16"/>
        </w:rPr>
        <w:t xml:space="preserve">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02D4AB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33CDC6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78406B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5A58C8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годы войны заводом выпущена 91 тыс. моторов.</w:t>
      </w:r>
    </w:p>
    <w:p w14:paraId="1AFFF9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692423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1946 г. на завод передано полностью оборудование завода «Юнкере» в </w:t>
      </w:r>
      <w:proofErr w:type="spellStart"/>
      <w:r w:rsidRPr="006D2FB4">
        <w:rPr>
          <w:rFonts w:ascii="Times New Roman" w:hAnsi="Times New Roman" w:cs="Times New Roman"/>
          <w:color w:val="000000" w:themeColor="text1"/>
          <w:sz w:val="16"/>
          <w:szCs w:val="16"/>
        </w:rPr>
        <w:t>Мульденштейне</w:t>
      </w:r>
      <w:proofErr w:type="spellEnd"/>
      <w:r w:rsidRPr="006D2FB4">
        <w:rPr>
          <w:rFonts w:ascii="Times New Roman" w:hAnsi="Times New Roman" w:cs="Times New Roman"/>
          <w:color w:val="000000" w:themeColor="text1"/>
          <w:sz w:val="16"/>
          <w:szCs w:val="16"/>
        </w:rPr>
        <w:t xml:space="preserve"> (Германия)- 235 станков (в т.ч. 6 гидропрессов мощностью 1000-2500 тонн) и 112 единиц прочего оборудования.</w:t>
      </w:r>
    </w:p>
    <w:p w14:paraId="2A7DA7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1954 г. начат выпуск узлов для вертолетов; </w:t>
      </w:r>
      <w:proofErr w:type="spellStart"/>
      <w:r w:rsidRPr="006D2FB4">
        <w:rPr>
          <w:rFonts w:ascii="Times New Roman" w:hAnsi="Times New Roman" w:cs="Times New Roman"/>
          <w:color w:val="000000" w:themeColor="text1"/>
          <w:sz w:val="16"/>
          <w:szCs w:val="16"/>
        </w:rPr>
        <w:t>короткоресурсных</w:t>
      </w:r>
      <w:proofErr w:type="spellEnd"/>
      <w:r w:rsidRPr="006D2FB4">
        <w:rPr>
          <w:rFonts w:ascii="Times New Roman" w:hAnsi="Times New Roman" w:cs="Times New Roman"/>
          <w:color w:val="000000" w:themeColor="text1"/>
          <w:sz w:val="16"/>
          <w:szCs w:val="16"/>
        </w:rPr>
        <w:t xml:space="preserve"> двигателей для КР, мишеней, БПЛА, с 1958 г.- производство ЖРД. По 1990 г. выпущено более 25 моделей ЖРД.</w:t>
      </w:r>
    </w:p>
    <w:p w14:paraId="3188AB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6321E5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265DD3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78927D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w:t>
      </w:r>
      <w:proofErr w:type="spellStart"/>
      <w:r w:rsidRPr="006D2FB4">
        <w:rPr>
          <w:rFonts w:ascii="Times New Roman" w:hAnsi="Times New Roman" w:cs="Times New Roman"/>
          <w:color w:val="000000" w:themeColor="text1"/>
          <w:sz w:val="16"/>
          <w:szCs w:val="16"/>
        </w:rPr>
        <w:t>виброупрочнение</w:t>
      </w:r>
      <w:proofErr w:type="spellEnd"/>
      <w:r w:rsidRPr="006D2FB4">
        <w:rPr>
          <w:rFonts w:ascii="Times New Roman" w:hAnsi="Times New Roman" w:cs="Times New Roman"/>
          <w:color w:val="000000" w:themeColor="text1"/>
          <w:sz w:val="16"/>
          <w:szCs w:val="16"/>
        </w:rPr>
        <w:t xml:space="preserve"> титановых лопаток, алмазное </w:t>
      </w:r>
      <w:proofErr w:type="spellStart"/>
      <w:r w:rsidRPr="006D2FB4">
        <w:rPr>
          <w:rFonts w:ascii="Times New Roman" w:hAnsi="Times New Roman" w:cs="Times New Roman"/>
          <w:color w:val="000000" w:themeColor="text1"/>
          <w:sz w:val="16"/>
          <w:szCs w:val="16"/>
        </w:rPr>
        <w:t>выглаживание</w:t>
      </w:r>
      <w:proofErr w:type="spellEnd"/>
      <w:r w:rsidRPr="006D2FB4">
        <w:rPr>
          <w:rFonts w:ascii="Times New Roman" w:hAnsi="Times New Roman" w:cs="Times New Roman"/>
          <w:color w:val="000000" w:themeColor="text1"/>
          <w:sz w:val="16"/>
          <w:szCs w:val="16"/>
        </w:rPr>
        <w:t xml:space="preserve">). В 1980 г. на заводе построен корпус титанового литья; в 1981 г.- корпус вакуумных установок направленной </w:t>
      </w:r>
      <w:proofErr w:type="spellStart"/>
      <w:r w:rsidRPr="006D2FB4">
        <w:rPr>
          <w:rFonts w:ascii="Times New Roman" w:hAnsi="Times New Roman" w:cs="Times New Roman"/>
          <w:color w:val="000000" w:themeColor="text1"/>
          <w:sz w:val="16"/>
          <w:szCs w:val="16"/>
        </w:rPr>
        <w:t>кристализации</w:t>
      </w:r>
      <w:proofErr w:type="spellEnd"/>
      <w:r w:rsidRPr="006D2FB4">
        <w:rPr>
          <w:rFonts w:ascii="Times New Roman" w:hAnsi="Times New Roman" w:cs="Times New Roman"/>
          <w:color w:val="000000" w:themeColor="text1"/>
          <w:sz w:val="16"/>
          <w:szCs w:val="16"/>
        </w:rPr>
        <w:t xml:space="preserve"> и участок сварки в обитаемой камере в среде аргона.</w:t>
      </w:r>
    </w:p>
    <w:p w14:paraId="26DB88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Имел филиал в Узбекистане, директор (1986 г.-)- Н.Б. Пучнин.</w:t>
      </w:r>
    </w:p>
    <w:p w14:paraId="4F0A63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5C897D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2195A8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057AC4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Количество оборудования (1925 г.)- 297 ед., (1926 г.)- 261 ед.</w:t>
      </w:r>
    </w:p>
    <w:p w14:paraId="51E09D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территории (1925 г.)- 573 тыс.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 производственная (1925 г.)- 24,75 тыс.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w:t>
      </w:r>
    </w:p>
    <w:p w14:paraId="31021B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(12.1926 г.)- 141 чел., (1.10.2001 г.)- 17.250 чел.</w:t>
      </w:r>
    </w:p>
    <w:p w14:paraId="38F837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w:t>
      </w:r>
      <w:proofErr w:type="spellStart"/>
      <w:r w:rsidRPr="006D2FB4">
        <w:rPr>
          <w:rFonts w:ascii="Times New Roman" w:hAnsi="Times New Roman" w:cs="Times New Roman"/>
          <w:color w:val="000000" w:themeColor="text1"/>
          <w:sz w:val="16"/>
          <w:szCs w:val="16"/>
        </w:rPr>
        <w:t>Побережский</w:t>
      </w:r>
      <w:proofErr w:type="spellEnd"/>
      <w:r w:rsidRPr="006D2FB4">
        <w:rPr>
          <w:rFonts w:ascii="Times New Roman" w:hAnsi="Times New Roman" w:cs="Times New Roman"/>
          <w:color w:val="000000" w:themeColor="text1"/>
          <w:sz w:val="16"/>
          <w:szCs w:val="16"/>
        </w:rPr>
        <w:t xml:space="preserve">, (13.02.1938-39; 12.1941-46 г.)- В.П. Баландин, (1939-40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(1940-1941; 08.1946-47 г.-)- П.Д. Лаврентьев, (1949 г.-)- М.И. Субботин</w:t>
      </w:r>
      <w:r w:rsidRPr="006D2FB4">
        <w:rPr>
          <w:rFonts w:ascii="Times New Roman" w:hAnsi="Times New Roman" w:cs="Times New Roman"/>
          <w:color w:val="000000" w:themeColor="text1"/>
          <w:sz w:val="16"/>
          <w:szCs w:val="16"/>
          <w:vertAlign w:val="superscript"/>
        </w:rPr>
        <w:t>49</w:t>
      </w:r>
      <w:r w:rsidRPr="006D2FB4">
        <w:rPr>
          <w:rFonts w:ascii="Times New Roman" w:hAnsi="Times New Roman" w:cs="Times New Roman"/>
          <w:color w:val="000000" w:themeColor="text1"/>
          <w:sz w:val="16"/>
          <w:szCs w:val="16"/>
        </w:rPr>
        <w:t xml:space="preserve">, (1947-77 г.)- М.А. </w:t>
      </w:r>
      <w:proofErr w:type="spellStart"/>
      <w:r w:rsidRPr="006D2FB4">
        <w:rPr>
          <w:rFonts w:ascii="Times New Roman" w:hAnsi="Times New Roman" w:cs="Times New Roman"/>
          <w:color w:val="000000" w:themeColor="text1"/>
          <w:sz w:val="16"/>
          <w:szCs w:val="16"/>
        </w:rPr>
        <w:t>Ферин</w:t>
      </w:r>
      <w:proofErr w:type="spellEnd"/>
      <w:r w:rsidRPr="006D2FB4">
        <w:rPr>
          <w:rFonts w:ascii="Times New Roman" w:hAnsi="Times New Roman" w:cs="Times New Roman"/>
          <w:color w:val="000000" w:themeColor="text1"/>
          <w:sz w:val="16"/>
          <w:szCs w:val="16"/>
        </w:rPr>
        <w:t xml:space="preserve">. Гендиректор (-11.1977-86 г.)- В.Д. Дьяконов, (1986-98 г.)- В.М. Паращенко, (1998- 18.12.2004 г.)- В.П. </w:t>
      </w:r>
      <w:proofErr w:type="spellStart"/>
      <w:r w:rsidRPr="006D2FB4">
        <w:rPr>
          <w:rFonts w:ascii="Times New Roman" w:hAnsi="Times New Roman" w:cs="Times New Roman"/>
          <w:color w:val="000000" w:themeColor="text1"/>
          <w:sz w:val="16"/>
          <w:szCs w:val="16"/>
        </w:rPr>
        <w:t>Лесунов</w:t>
      </w:r>
      <w:proofErr w:type="spellEnd"/>
      <w:r w:rsidRPr="006D2FB4">
        <w:rPr>
          <w:rFonts w:ascii="Times New Roman" w:hAnsi="Times New Roman" w:cs="Times New Roman"/>
          <w:color w:val="000000" w:themeColor="text1"/>
          <w:sz w:val="16"/>
          <w:szCs w:val="16"/>
        </w:rPr>
        <w:t xml:space="preserve">; и.о. (20.12.2004-01.2005 г.)- Ю.Л. </w:t>
      </w:r>
      <w:proofErr w:type="spellStart"/>
      <w:r w:rsidRPr="006D2FB4">
        <w:rPr>
          <w:rFonts w:ascii="Times New Roman" w:hAnsi="Times New Roman" w:cs="Times New Roman"/>
          <w:color w:val="000000" w:themeColor="text1"/>
          <w:sz w:val="16"/>
          <w:szCs w:val="16"/>
        </w:rPr>
        <w:t>Пустовгаров</w:t>
      </w:r>
      <w:proofErr w:type="spellEnd"/>
      <w:r w:rsidRPr="006D2FB4">
        <w:rPr>
          <w:rFonts w:ascii="Times New Roman" w:hAnsi="Times New Roman" w:cs="Times New Roman"/>
          <w:color w:val="000000" w:themeColor="text1"/>
          <w:sz w:val="16"/>
          <w:szCs w:val="16"/>
        </w:rPr>
        <w:t xml:space="preserve">; (01.2005-22.03.2006 г.)- Ю.Л. </w:t>
      </w:r>
      <w:proofErr w:type="spellStart"/>
      <w:r w:rsidRPr="006D2FB4">
        <w:rPr>
          <w:rFonts w:ascii="Times New Roman" w:hAnsi="Times New Roman" w:cs="Times New Roman"/>
          <w:color w:val="000000" w:themeColor="text1"/>
          <w:sz w:val="16"/>
          <w:szCs w:val="16"/>
        </w:rPr>
        <w:t>Пустовгаров</w:t>
      </w:r>
      <w:proofErr w:type="spellEnd"/>
      <w:r w:rsidRPr="006D2FB4">
        <w:rPr>
          <w:rFonts w:ascii="Times New Roman" w:hAnsi="Times New Roman" w:cs="Times New Roman"/>
          <w:color w:val="000000" w:themeColor="text1"/>
          <w:sz w:val="16"/>
          <w:szCs w:val="16"/>
        </w:rPr>
        <w:t>, (03.2006-09 г.-)- А.В. Артюхов.</w:t>
      </w:r>
    </w:p>
    <w:p w14:paraId="2569FF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директора: (5.09.1927 г.-)- Я.Д. Будаков, (25.03.1938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xml:space="preserve">, (12.1941 г.-)- П.Д. Лаврентьев; по основному производству (1989 г.-)- Н.Б. Пучнин. Помощник директора: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(07.1927 г.)- Титов; по найму и увольнению (-06.1937-09.1938 г.-)-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xml:space="preserve">. Рысин. Зам. гендиректора (1996 г.)- В.М. Толоконников, (2003-06 г.)- А. Артюхов, (2005 г.)- Р.З. </w:t>
      </w:r>
      <w:proofErr w:type="spellStart"/>
      <w:r w:rsidRPr="006D2FB4">
        <w:rPr>
          <w:rFonts w:ascii="Times New Roman" w:hAnsi="Times New Roman" w:cs="Times New Roman"/>
          <w:color w:val="000000" w:themeColor="text1"/>
          <w:sz w:val="16"/>
          <w:szCs w:val="16"/>
        </w:rPr>
        <w:t>Агзамов</w:t>
      </w:r>
      <w:proofErr w:type="spellEnd"/>
      <w:r w:rsidRPr="006D2FB4">
        <w:rPr>
          <w:rFonts w:ascii="Times New Roman" w:hAnsi="Times New Roman" w:cs="Times New Roman"/>
          <w:color w:val="000000" w:themeColor="text1"/>
          <w:sz w:val="16"/>
          <w:szCs w:val="16"/>
        </w:rPr>
        <w:t>.</w:t>
      </w:r>
    </w:p>
    <w:p w14:paraId="6E7A0F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технический (20.08.1937 г.-)- В.П. Баландин, (12.1938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xml:space="preserve">, (2002 г.)- В.А. Грабовский, (- 2004-01.2005 г.)- Ю.Л. </w:t>
      </w:r>
      <w:proofErr w:type="spellStart"/>
      <w:r w:rsidRPr="006D2FB4">
        <w:rPr>
          <w:rFonts w:ascii="Times New Roman" w:hAnsi="Times New Roman" w:cs="Times New Roman"/>
          <w:color w:val="000000" w:themeColor="text1"/>
          <w:sz w:val="16"/>
          <w:szCs w:val="16"/>
        </w:rPr>
        <w:t>Пустовгаров</w:t>
      </w:r>
      <w:proofErr w:type="spellEnd"/>
      <w:r w:rsidRPr="006D2FB4">
        <w:rPr>
          <w:rFonts w:ascii="Times New Roman" w:hAnsi="Times New Roman" w:cs="Times New Roman"/>
          <w:color w:val="000000" w:themeColor="text1"/>
          <w:sz w:val="16"/>
          <w:szCs w:val="16"/>
        </w:rPr>
        <w:t xml:space="preserve">, (01.2005-07 г.-)- С.П. </w:t>
      </w:r>
      <w:proofErr w:type="spellStart"/>
      <w:r w:rsidRPr="006D2FB4">
        <w:rPr>
          <w:rFonts w:ascii="Times New Roman" w:hAnsi="Times New Roman" w:cs="Times New Roman"/>
          <w:color w:val="000000" w:themeColor="text1"/>
          <w:sz w:val="16"/>
          <w:szCs w:val="16"/>
        </w:rPr>
        <w:t>Павлинич</w:t>
      </w:r>
      <w:proofErr w:type="spellEnd"/>
      <w:r w:rsidRPr="006D2FB4">
        <w:rPr>
          <w:rFonts w:ascii="Times New Roman" w:hAnsi="Times New Roman" w:cs="Times New Roman"/>
          <w:color w:val="000000" w:themeColor="text1"/>
          <w:sz w:val="16"/>
          <w:szCs w:val="16"/>
        </w:rPr>
        <w:t xml:space="preserve">; коммерческий (2002 г.)- Ю.Л. </w:t>
      </w:r>
      <w:proofErr w:type="spellStart"/>
      <w:r w:rsidRPr="006D2FB4">
        <w:rPr>
          <w:rFonts w:ascii="Times New Roman" w:hAnsi="Times New Roman" w:cs="Times New Roman"/>
          <w:color w:val="000000" w:themeColor="text1"/>
          <w:sz w:val="16"/>
          <w:szCs w:val="16"/>
        </w:rPr>
        <w:t>Пустовгаров</w:t>
      </w:r>
      <w:proofErr w:type="spellEnd"/>
      <w:r w:rsidRPr="006D2FB4">
        <w:rPr>
          <w:rFonts w:ascii="Times New Roman" w:hAnsi="Times New Roman" w:cs="Times New Roman"/>
          <w:color w:val="000000" w:themeColor="text1"/>
          <w:sz w:val="16"/>
          <w:szCs w:val="16"/>
        </w:rPr>
        <w:t xml:space="preserve">; по маркетингу (2005 г.)- Р.З. </w:t>
      </w:r>
      <w:proofErr w:type="spellStart"/>
      <w:r w:rsidRPr="006D2FB4">
        <w:rPr>
          <w:rFonts w:ascii="Times New Roman" w:hAnsi="Times New Roman" w:cs="Times New Roman"/>
          <w:color w:val="000000" w:themeColor="text1"/>
          <w:sz w:val="16"/>
          <w:szCs w:val="16"/>
        </w:rPr>
        <w:t>Агзамов</w:t>
      </w:r>
      <w:proofErr w:type="spellEnd"/>
      <w:r w:rsidRPr="006D2FB4">
        <w:rPr>
          <w:rFonts w:ascii="Times New Roman" w:hAnsi="Times New Roman" w:cs="Times New Roman"/>
          <w:color w:val="000000" w:themeColor="text1"/>
          <w:sz w:val="16"/>
          <w:szCs w:val="16"/>
        </w:rPr>
        <w:t xml:space="preserve">; по стратегическому развитию (2006 г.)- П. </w:t>
      </w:r>
      <w:proofErr w:type="spellStart"/>
      <w:r w:rsidRPr="006D2FB4">
        <w:rPr>
          <w:rFonts w:ascii="Times New Roman" w:hAnsi="Times New Roman" w:cs="Times New Roman"/>
          <w:color w:val="000000" w:themeColor="text1"/>
          <w:sz w:val="16"/>
          <w:szCs w:val="16"/>
        </w:rPr>
        <w:t>Кривной</w:t>
      </w:r>
      <w:proofErr w:type="spellEnd"/>
      <w:r w:rsidRPr="006D2FB4">
        <w:rPr>
          <w:rFonts w:ascii="Times New Roman" w:hAnsi="Times New Roman" w:cs="Times New Roman"/>
          <w:color w:val="000000" w:themeColor="text1"/>
          <w:sz w:val="16"/>
          <w:szCs w:val="16"/>
        </w:rPr>
        <w:t xml:space="preserve">; основного производства (2002 г.)- В.М. Кислицын; УЗАМ (2002 г.)- Н.Н. Федоров; БМЗ (2002 г.)- С.Н. </w:t>
      </w:r>
      <w:proofErr w:type="spellStart"/>
      <w:r w:rsidRPr="006D2FB4">
        <w:rPr>
          <w:rFonts w:ascii="Times New Roman" w:hAnsi="Times New Roman" w:cs="Times New Roman"/>
          <w:color w:val="000000" w:themeColor="text1"/>
          <w:sz w:val="16"/>
          <w:szCs w:val="16"/>
        </w:rPr>
        <w:t>Реутцкий</w:t>
      </w:r>
      <w:proofErr w:type="spellEnd"/>
      <w:r w:rsidRPr="006D2FB4">
        <w:rPr>
          <w:rFonts w:ascii="Times New Roman" w:hAnsi="Times New Roman" w:cs="Times New Roman"/>
          <w:color w:val="000000" w:themeColor="text1"/>
          <w:sz w:val="16"/>
          <w:szCs w:val="16"/>
        </w:rPr>
        <w:t>; УИЗ (2002 г.)- Р.С. Шехтман.</w:t>
      </w:r>
      <w:r w:rsidRPr="006D2FB4">
        <w:rPr>
          <w:rFonts w:ascii="Times New Roman" w:hAnsi="Times New Roman" w:cs="Times New Roman"/>
          <w:color w:val="000000" w:themeColor="text1"/>
          <w:sz w:val="16"/>
          <w:szCs w:val="16"/>
          <w:vertAlign w:val="superscript"/>
        </w:rPr>
        <w:t>69</w:t>
      </w:r>
    </w:p>
    <w:p w14:paraId="5BA741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инженер (1920 г.-)-  Г. Филиппов, (-1936-05.1937 г.-)- М.В. </w:t>
      </w:r>
      <w:proofErr w:type="spellStart"/>
      <w:r w:rsidRPr="006D2FB4">
        <w:rPr>
          <w:rFonts w:ascii="Times New Roman" w:hAnsi="Times New Roman" w:cs="Times New Roman"/>
          <w:color w:val="000000" w:themeColor="text1"/>
          <w:sz w:val="16"/>
          <w:szCs w:val="16"/>
        </w:rPr>
        <w:t>Ходушин</w:t>
      </w:r>
      <w:proofErr w:type="spellEnd"/>
      <w:r w:rsidRPr="006D2FB4">
        <w:rPr>
          <w:rFonts w:ascii="Times New Roman" w:hAnsi="Times New Roman" w:cs="Times New Roman"/>
          <w:color w:val="000000" w:themeColor="text1"/>
          <w:sz w:val="16"/>
          <w:szCs w:val="16"/>
        </w:rPr>
        <w:t xml:space="preserve">, (25.03.1938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(-1939- 41 г.-)- П.Д. Лаврентьев, (1970-е)- В.Н. Дрозденко, (1978 г.)- А.Н. Мочалов.</w:t>
      </w:r>
    </w:p>
    <w:p w14:paraId="3A8B50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конструктор (1930 г.)- А.П. Ро, (1935-46 г.)- В.Я. Климов.</w:t>
      </w:r>
    </w:p>
    <w:p w14:paraId="0DA330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гл. конструктора (1949 г.-)- С.А. Гаврилов.</w:t>
      </w:r>
    </w:p>
    <w:p w14:paraId="4894F4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технолог (20.08.1937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xml:space="preserve">, (1939 г.)-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Мыздриков</w:t>
      </w:r>
      <w:proofErr w:type="spellEnd"/>
      <w:r w:rsidRPr="006D2FB4">
        <w:rPr>
          <w:rFonts w:ascii="Times New Roman" w:hAnsi="Times New Roman" w:cs="Times New Roman"/>
          <w:color w:val="000000" w:themeColor="text1"/>
          <w:sz w:val="16"/>
          <w:szCs w:val="16"/>
        </w:rPr>
        <w:t xml:space="preserve">, А.Т. Кладовщиков. Гл. металлург (1941 г.)- М.А. </w:t>
      </w:r>
      <w:proofErr w:type="spellStart"/>
      <w:r w:rsidRPr="006D2FB4">
        <w:rPr>
          <w:rFonts w:ascii="Times New Roman" w:hAnsi="Times New Roman" w:cs="Times New Roman"/>
          <w:color w:val="000000" w:themeColor="text1"/>
          <w:sz w:val="16"/>
          <w:szCs w:val="16"/>
        </w:rPr>
        <w:t>Ферин</w:t>
      </w:r>
      <w:proofErr w:type="spellEnd"/>
      <w:r w:rsidRPr="006D2FB4">
        <w:rPr>
          <w:rFonts w:ascii="Times New Roman" w:hAnsi="Times New Roman" w:cs="Times New Roman"/>
          <w:color w:val="000000" w:themeColor="text1"/>
          <w:sz w:val="16"/>
          <w:szCs w:val="16"/>
        </w:rPr>
        <w:t>.</w:t>
      </w:r>
    </w:p>
    <w:p w14:paraId="1562A7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Глава корпорации «Газотурбинные двигатели» (06.2003 г.-)- В. Брылев.</w:t>
      </w:r>
    </w:p>
    <w:p w14:paraId="04C1D0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 подготовки производства (-1939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xml:space="preserve">. Начальник отделения (1941-46 г.)- В. Г. </w:t>
      </w:r>
      <w:proofErr w:type="spellStart"/>
      <w:r w:rsidRPr="006D2FB4">
        <w:rPr>
          <w:rFonts w:ascii="Times New Roman" w:hAnsi="Times New Roman" w:cs="Times New Roman"/>
          <w:color w:val="000000" w:themeColor="text1"/>
          <w:sz w:val="16"/>
          <w:szCs w:val="16"/>
        </w:rPr>
        <w:t>Хорошайлов</w:t>
      </w:r>
      <w:proofErr w:type="spellEnd"/>
      <w:r w:rsidRPr="006D2FB4">
        <w:rPr>
          <w:rFonts w:ascii="Times New Roman" w:hAnsi="Times New Roman" w:cs="Times New Roman"/>
          <w:color w:val="000000" w:themeColor="text1"/>
          <w:sz w:val="16"/>
          <w:szCs w:val="16"/>
        </w:rPr>
        <w:t>.</w:t>
      </w:r>
    </w:p>
    <w:p w14:paraId="1A7A75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Начальники цехов: цветной штамповки (1939 г.)- Тарханов.</w:t>
      </w:r>
    </w:p>
    <w:p w14:paraId="66F25E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Заведующие отделами: техническим (1928 г.)- В.Е. Фохт.</w:t>
      </w:r>
    </w:p>
    <w:p w14:paraId="7B1BF9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начальника отдела: КО (1943-46 г.)- С.П. Изотов.</w:t>
      </w:r>
    </w:p>
    <w:p w14:paraId="7B35B4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Начальники лабораторий: центральной (1930-е)- М.А. </w:t>
      </w:r>
      <w:proofErr w:type="spellStart"/>
      <w:r w:rsidRPr="006D2FB4">
        <w:rPr>
          <w:rFonts w:ascii="Times New Roman" w:hAnsi="Times New Roman" w:cs="Times New Roman"/>
          <w:color w:val="000000" w:themeColor="text1"/>
          <w:sz w:val="16"/>
          <w:szCs w:val="16"/>
        </w:rPr>
        <w:t>Ферин</w:t>
      </w:r>
      <w:proofErr w:type="spellEnd"/>
      <w:r w:rsidRPr="006D2FB4">
        <w:rPr>
          <w:rFonts w:ascii="Times New Roman" w:hAnsi="Times New Roman" w:cs="Times New Roman"/>
          <w:color w:val="000000" w:themeColor="text1"/>
          <w:sz w:val="16"/>
          <w:szCs w:val="16"/>
        </w:rPr>
        <w:t>.</w:t>
      </w:r>
    </w:p>
    <w:p w14:paraId="565427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Начальники бюро: (1940 г.)- В.Н. Масленников.</w:t>
      </w:r>
    </w:p>
    <w:p w14:paraId="758E68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6D2FB4">
        <w:rPr>
          <w:rFonts w:ascii="Times New Roman" w:hAnsi="Times New Roman" w:cs="Times New Roman"/>
          <w:color w:val="000000" w:themeColor="text1"/>
          <w:sz w:val="16"/>
          <w:szCs w:val="16"/>
          <w:vertAlign w:val="superscript"/>
        </w:rPr>
        <w:t>49</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vertAlign w:val="superscript"/>
        </w:rPr>
        <w:t>68</w:t>
      </w:r>
      <w:r w:rsidRPr="006D2FB4">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734AF5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1DAC85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239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июня 1925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представил докладную записку о встрече с немецкими авиаспециалистами, которая состоялась 15 июня 1925 (1028).</w:t>
      </w:r>
    </w:p>
    <w:p w14:paraId="4AC097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8EAED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1D702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96BD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17 июня по 5 октября 1925 в две смены проводились работы по подъему эсминца "</w:t>
      </w:r>
      <w:proofErr w:type="spellStart"/>
      <w:r w:rsidRPr="006D2FB4">
        <w:rPr>
          <w:rFonts w:ascii="Times New Roman" w:hAnsi="Times New Roman" w:cs="Times New Roman"/>
          <w:color w:val="000000" w:themeColor="text1"/>
          <w:sz w:val="16"/>
          <w:szCs w:val="16"/>
        </w:rPr>
        <w:t>Калиакрия</w:t>
      </w:r>
      <w:proofErr w:type="spellEnd"/>
      <w:r w:rsidRPr="006D2FB4">
        <w:rPr>
          <w:rFonts w:ascii="Times New Roman" w:hAnsi="Times New Roman" w:cs="Times New Roman"/>
          <w:color w:val="000000" w:themeColor="text1"/>
          <w:sz w:val="16"/>
          <w:szCs w:val="16"/>
        </w:rPr>
        <w:t xml:space="preserve">" водоизмещением 1400 тонн с глубины 28 метров под Новороссийском под руководством Ф. </w:t>
      </w:r>
      <w:proofErr w:type="spellStart"/>
      <w:r w:rsidRPr="006D2FB4">
        <w:rPr>
          <w:rFonts w:ascii="Times New Roman" w:hAnsi="Times New Roman" w:cs="Times New Roman"/>
          <w:color w:val="000000" w:themeColor="text1"/>
          <w:sz w:val="16"/>
          <w:szCs w:val="16"/>
        </w:rPr>
        <w:t>Шпаковича</w:t>
      </w:r>
      <w:proofErr w:type="spellEnd"/>
      <w:r w:rsidRPr="006D2FB4">
        <w:rPr>
          <w:rFonts w:ascii="Times New Roman" w:hAnsi="Times New Roman" w:cs="Times New Roman"/>
          <w:color w:val="000000" w:themeColor="text1"/>
          <w:sz w:val="16"/>
          <w:szCs w:val="16"/>
        </w:rPr>
        <w:t xml:space="preserve">. Водолазы промыли под корпусом корабля шесть тоннелей, </w:t>
      </w:r>
      <w:proofErr w:type="spellStart"/>
      <w:r w:rsidRPr="006D2FB4">
        <w:rPr>
          <w:rFonts w:ascii="Times New Roman" w:hAnsi="Times New Roman" w:cs="Times New Roman"/>
          <w:color w:val="000000" w:themeColor="text1"/>
          <w:sz w:val="16"/>
          <w:szCs w:val="16"/>
        </w:rPr>
        <w:t>остропили</w:t>
      </w:r>
      <w:proofErr w:type="spellEnd"/>
      <w:r w:rsidRPr="006D2FB4">
        <w:rPr>
          <w:rFonts w:ascii="Times New Roman" w:hAnsi="Times New Roman" w:cs="Times New Roman"/>
          <w:color w:val="000000" w:themeColor="text1"/>
          <w:sz w:val="16"/>
          <w:szCs w:val="16"/>
        </w:rPr>
        <w:t xml:space="preserve"> четыре четырех тонных понтона и два сто тонных. Проект разработал инженер Н. И. Горюнов. После ремонта эсминец сменил несколько имен и под названием - "Дзержинский" вошел в состав Черноморского флота и участвовал в Великой Отечественной войне (11630).</w:t>
      </w:r>
    </w:p>
    <w:p w14:paraId="7200B9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C95D3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6D2FB4">
        <w:rPr>
          <w:rFonts w:ascii="Times New Roman" w:hAnsi="Times New Roman" w:cs="Times New Roman"/>
          <w:i/>
          <w:iCs/>
          <w:color w:val="000000" w:themeColor="text1"/>
          <w:sz w:val="16"/>
          <w:szCs w:val="16"/>
        </w:rPr>
        <w:t>За</w:t>
      </w:r>
      <w:r w:rsidRPr="006D2FB4">
        <w:rPr>
          <w:rFonts w:ascii="Times New Roman" w:hAnsi="Times New Roman" w:cs="Times New Roman"/>
          <w:i/>
          <w:iCs/>
          <w:color w:val="000000" w:themeColor="text1"/>
          <w:sz w:val="16"/>
          <w:szCs w:val="16"/>
          <w:lang w:val="en-US"/>
        </w:rPr>
        <w:t xml:space="preserve"> </w:t>
      </w:r>
      <w:r w:rsidRPr="006D2FB4">
        <w:rPr>
          <w:rFonts w:ascii="Times New Roman" w:hAnsi="Times New Roman" w:cs="Times New Roman"/>
          <w:i/>
          <w:iCs/>
          <w:color w:val="000000" w:themeColor="text1"/>
          <w:sz w:val="16"/>
          <w:szCs w:val="16"/>
        </w:rPr>
        <w:t>рубежом</w:t>
      </w:r>
      <w:r w:rsidRPr="006D2FB4">
        <w:rPr>
          <w:rFonts w:ascii="Times New Roman" w:hAnsi="Times New Roman" w:cs="Times New Roman"/>
          <w:i/>
          <w:iCs/>
          <w:color w:val="000000" w:themeColor="text1"/>
          <w:sz w:val="16"/>
          <w:szCs w:val="16"/>
          <w:lang w:val="en-US"/>
        </w:rPr>
        <w:t>:</w:t>
      </w:r>
    </w:p>
    <w:p w14:paraId="680A6A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72B73B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6D2FB4">
        <w:rPr>
          <w:rFonts w:ascii="Times New Roman" w:hAnsi="Times New Roman" w:cs="Times New Roman"/>
          <w:color w:val="000000" w:themeColor="text1"/>
          <w:sz w:val="16"/>
          <w:szCs w:val="16"/>
          <w:lang w:val="en-US"/>
        </w:rPr>
        <w:t>June 17 1925 Geneva Protocol on Poisonous Gas and Biological Weapons (1769).</w:t>
      </w:r>
    </w:p>
    <w:p w14:paraId="7A71DA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7CCA65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июня 1925 в Женеве был подписан протокол по отравляющим газам и биологическому оружию (1769).</w:t>
      </w:r>
    </w:p>
    <w:p w14:paraId="7BAB8C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3A88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июня 1925 г. представители 38 государств подписали "Протокол о запрещении применения на войне удушливых, ядовитых или других подобных газов и бактериологических средств" (Женева, Швейцария). Советский Союз присоединился к Протоколу 2 декабря 1927 г., а ратифицировал 5 апреля 1928 г. (9067).</w:t>
      </w:r>
    </w:p>
    <w:p w14:paraId="039C53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40743F" w14:textId="77777777" w:rsidR="00824D8E" w:rsidRPr="006D2FB4" w:rsidRDefault="00824D8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июня 1925 г. в Женеве подписан протокол о запрещении применения на войне удушливых, ядовитых или других подобных газов и бактериологических средств. СССР ратифицировала протокол в 1928 г. с 2-мя оговорками (17327).</w:t>
      </w:r>
    </w:p>
    <w:p w14:paraId="06B84FEF" w14:textId="77777777" w:rsidR="00824D8E" w:rsidRPr="006D2FB4" w:rsidRDefault="00824D8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DF3C65"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июня 1925 г. в Женеве был подписан «Протокол о запрещении применения на войне удушливых, ядовитых или других подобных газов и бактериологических средств». Согласно протоколу, 37 государств, подписавшие его, заявили, что они признают запрещение использования на войне «удушливых, ядовитых или других подобных газов, равно как и всяких аналогичных жидкостей, газов и процессов», сформулированное в Гаагской декларации 1899 г., системе версальско-вашингтонских договоров. Кроме того, 37 государств согласились распространить это запрещение на бактериологические средства. Депозитарием протокола, ратификационных грамот и документов о присоединении к нему других государств стала Франция (19269).</w:t>
      </w:r>
    </w:p>
    <w:p w14:paraId="7A1CCDD9"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3E11F1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июня 1925 г. в Женеве был подписан «Протокол о запрещении применения на войне удушливых, ядовитых или других подобных газов и бактериологических средств». Согласно протоколу, 37 государств, подписавшие его, заявили, что они признают запрещение использования на войне «удушливых, ядовитых или других подобных газов, равно как и всяких аналогичных жидкостей, газов и процессов», сформулированное в Гаагской декларации 1899 г., системе версальско-вашингтонских договоров. Кроме того, 37 государств согласились распространить это запрещение на бактериологические средства. Депозитарием протокола, ратификационных грамот и документов о присоединении к нему других государств стала Франция. 10 мая 1926 г. Протокол вступил в силу, 5 апреля 1928 г. к нему присоединился СССР. В Протоколе о присоединении к нему были сделаны две оговорки о том, что СССР принимает обязательство только по отношению к государствам, его подписавшим и ратифицировавшим и что протокол перестает быть обязательным для СССР «в отношении всякого неприятельского государства» и его союзников, вооруженные силы которого «не будут считаться с воспрещением» протокола. Кстати, в приказе РВС СССР от 21 июня 1929 г. о введении в действие Полевого устава РККА 1929 года (ПУ-29) говорилось: «Средства химического нападения, указания на которые имеются в Полевом уставе, будут применяться Рабоче-Крестьянской Красной Армией лишь в том случае, если наши классовые противники применят их первыми» (11784).</w:t>
      </w:r>
    </w:p>
    <w:p w14:paraId="5179C5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C8486"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17 июня</w:t>
      </w:r>
      <w:r w:rsidRPr="006D2FB4">
        <w:rPr>
          <w:rFonts w:ascii="Times New Roman" w:hAnsi="Times New Roman" w:cs="Times New Roman"/>
          <w:color w:val="000000" w:themeColor="text1"/>
          <w:sz w:val="16"/>
          <w:szCs w:val="16"/>
        </w:rPr>
        <w:t xml:space="preserve"> в 1925 году подписан Женевский протокол «О запрещении применения в военных целях удушливых или других подобных ядов, газов и бактериальных средств». Вступил в силу 8 февраля 1928 г. СССР присоединился к протоколу специальной декларацией от 2 декабря 1927 г. К настоящему времени протокол ратифицировало более 100 государств (14925).</w:t>
      </w:r>
    </w:p>
    <w:p w14:paraId="4064E2D2"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p>
    <w:p w14:paraId="795E5978" w14:textId="77777777" w:rsidR="00B4090E" w:rsidRPr="006D2FB4" w:rsidRDefault="00B4090E"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17 июня 1925 г.</w:t>
      </w:r>
      <w:r w:rsidRPr="006D2FB4">
        <w:rPr>
          <w:color w:val="000000" w:themeColor="text1"/>
          <w:sz w:val="16"/>
          <w:szCs w:val="16"/>
        </w:rPr>
        <w:t xml:space="preserve"> Подписание представителями 38 государств «</w:t>
      </w:r>
      <w:r w:rsidRPr="006D2FB4">
        <w:rPr>
          <w:rStyle w:val="af0"/>
          <w:i w:val="0"/>
          <w:color w:val="000000" w:themeColor="text1"/>
          <w:sz w:val="16"/>
          <w:szCs w:val="16"/>
        </w:rPr>
        <w:t>Протокола о запрещении применения на войне удушливых, ядовитых или других подобных газов и бактериологических средств</w:t>
      </w:r>
      <w:r w:rsidRPr="006D2FB4">
        <w:rPr>
          <w:color w:val="000000" w:themeColor="text1"/>
          <w:sz w:val="16"/>
          <w:szCs w:val="16"/>
        </w:rPr>
        <w:t>» (Женева, Швейцария). Советский Союз присоединился к Протоколу 2 декабря 1927 г. и ратифицировал 5 апреля 1928 г., после чего немедленно приступил к его нарушению (17133).</w:t>
      </w:r>
    </w:p>
    <w:p w14:paraId="339B3FDD" w14:textId="77777777" w:rsidR="00B4090E" w:rsidRPr="006D2FB4" w:rsidRDefault="00B4090E" w:rsidP="00054315">
      <w:pPr>
        <w:pStyle w:val="ae"/>
        <w:shd w:val="clear" w:color="auto" w:fill="FFFFFF"/>
        <w:spacing w:before="0" w:after="0"/>
        <w:jc w:val="both"/>
        <w:rPr>
          <w:color w:val="000000" w:themeColor="text1"/>
          <w:sz w:val="16"/>
          <w:szCs w:val="16"/>
        </w:rPr>
      </w:pPr>
    </w:p>
    <w:p w14:paraId="130818FF" w14:textId="77777777" w:rsidR="00F46747" w:rsidRPr="006D2FB4" w:rsidRDefault="00F4674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июня 1925 г.</w:t>
      </w:r>
    </w:p>
    <w:p w14:paraId="38B39BD2" w14:textId="77777777" w:rsidR="00F46747" w:rsidRPr="006D2FB4" w:rsidRDefault="00F4674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w:t>
      </w:r>
    </w:p>
    <w:p w14:paraId="5D6D8F12" w14:textId="77777777" w:rsidR="00F46747" w:rsidRPr="006D2FB4" w:rsidRDefault="00F4674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запрещении применения на войне удушливых, ядовитых или других подобных газов и бактериологических средств (Женева, 17 июня 1925 г.)</w:t>
      </w:r>
    </w:p>
    <w:p w14:paraId="4F167FD4"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Нижеподписавшиеся Уполномоченные от имени своих соответственных Правительств:</w:t>
      </w:r>
    </w:p>
    <w:p w14:paraId="2D32BD23"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считая, что применение на войне удушливых, ядовитых или других подобных газов, равно как и всяких аналогичных жидкостей, веществ и процессов, справедливо было осуждено общественным мнением цивилизованного мира;</w:t>
      </w:r>
    </w:p>
    <w:p w14:paraId="0E8EA862"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считая, что запрещение этого применения было сформулировано в договорах, участниками коих является большинство держав мира;</w:t>
      </w:r>
    </w:p>
    <w:p w14:paraId="11DE61B7"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в целях повсеместного признания вошедшим в международное право сего запрещения, равно обязательного для совести и практики народов;</w:t>
      </w:r>
    </w:p>
    <w:p w14:paraId="1B57601B"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заявляют:</w:t>
      </w:r>
    </w:p>
    <w:p w14:paraId="020EAF40"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что Высокие Договаривающиеся Стороны, поскольку они не состоят уже участниками договоров, запрещающих это применение, признают это запрещение, соглашаются распространить это запрещение на бактериологические средства ведения войны и договариваются считать себя связанными по отношению друг к другу условиями этой Декларации.</w:t>
      </w:r>
    </w:p>
    <w:p w14:paraId="0865C9A6"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Высокие Договаривающиеся Стороны приложат все свои усилия к побуждению других государств присоединиться к настоящему Протоколу. Об этом присоединении будет уведомлено Правительство Французской Республики, а последним — все подписавшие и присоединившиеся державы. Он войдет в действие со дня уведомления, сделанного Правительством Французской Республики.</w:t>
      </w:r>
    </w:p>
    <w:p w14:paraId="43F59CE7"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Настоящий Протокол, французский и английский тексты которого будут считаться аутентичными, будет ратифицирован в возможно кратчайший срок. Он будет носить дату сего дня.</w:t>
      </w:r>
    </w:p>
    <w:p w14:paraId="40913236"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Ратификация настоящего Протокола будет препровождена Правительству Французской Республики, которое уведомит каждую подписавшуюся или присоединившуюся державу о принятии таковой на хранение.</w:t>
      </w:r>
    </w:p>
    <w:p w14:paraId="1D40062E"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Ратификационные грамоты или документы о присоединении будут храниться в архивах Правительства Французской Республики.</w:t>
      </w:r>
    </w:p>
    <w:p w14:paraId="3C39CDE8"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Настоящий Протокол войдет в силу для каждой подписавшей державы со дня поступления ратификации, и с этого момента таковая держава будет связана в отношении других держав, уже произведших сдачу своих ратификаций.</w:t>
      </w:r>
    </w:p>
    <w:p w14:paraId="109D03CB"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СССР присоединился к настоящему Протоколу Декларацией от 2 декабря 1927г., ратифицированной Центральным Исполнительным Комитетом СССР 9 марта 1928 г.</w:t>
      </w:r>
    </w:p>
    <w:p w14:paraId="72A7334C"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Акт присоединения правительства Союза ССР к Протоколу ратифицирован Постановлением Президиума Центрального Исполнительного Комитета СССР от 7 марта 1928 г. № 136.</w:t>
      </w:r>
    </w:p>
    <w:p w14:paraId="1367DF6D" w14:textId="77777777" w:rsidR="00F46747" w:rsidRPr="006D2FB4" w:rsidRDefault="00F46747" w:rsidP="00054315">
      <w:pPr>
        <w:pStyle w:val="style3"/>
        <w:spacing w:before="0" w:beforeAutospacing="0" w:after="0" w:afterAutospacing="0"/>
        <w:jc w:val="both"/>
        <w:rPr>
          <w:color w:val="000000" w:themeColor="text1"/>
          <w:sz w:val="16"/>
          <w:szCs w:val="16"/>
        </w:rPr>
      </w:pPr>
      <w:r w:rsidRPr="006D2FB4">
        <w:rPr>
          <w:color w:val="000000" w:themeColor="text1"/>
          <w:sz w:val="16"/>
          <w:szCs w:val="16"/>
        </w:rPr>
        <w:t>В удостоверение чего Уполномоченные подписали настоящий Протокол.</w:t>
      </w:r>
    </w:p>
    <w:p w14:paraId="12F312F8" w14:textId="77777777" w:rsidR="00F46747" w:rsidRPr="006D2FB4" w:rsidRDefault="00F46747" w:rsidP="00054315">
      <w:pPr>
        <w:pStyle w:val="ae"/>
        <w:spacing w:before="0" w:after="0"/>
        <w:jc w:val="both"/>
        <w:rPr>
          <w:color w:val="000000" w:themeColor="text1"/>
          <w:sz w:val="16"/>
          <w:szCs w:val="16"/>
        </w:rPr>
      </w:pPr>
      <w:r w:rsidRPr="006D2FB4">
        <w:rPr>
          <w:rStyle w:val="style31"/>
          <w:color w:val="000000" w:themeColor="text1"/>
          <w:sz w:val="16"/>
          <w:szCs w:val="16"/>
        </w:rPr>
        <w:t>Учинен в Женеве в одном экземпляре семнадцатого июня тысяча девятьсот двадцать пятого года</w:t>
      </w:r>
      <w:r w:rsidRPr="006D2FB4">
        <w:rPr>
          <w:rStyle w:val="af0"/>
          <w:rFonts w:eastAsiaTheme="majorEastAsia"/>
          <w:color w:val="000000" w:themeColor="text1"/>
          <w:sz w:val="16"/>
          <w:szCs w:val="16"/>
        </w:rPr>
        <w:t>.</w:t>
      </w:r>
    </w:p>
    <w:p w14:paraId="122B7AAE" w14:textId="77777777" w:rsidR="00F46747" w:rsidRPr="006D2FB4" w:rsidRDefault="00F46747" w:rsidP="00054315">
      <w:pPr>
        <w:pStyle w:val="ae"/>
        <w:spacing w:before="0" w:after="0"/>
        <w:jc w:val="both"/>
        <w:rPr>
          <w:color w:val="000000" w:themeColor="text1"/>
          <w:sz w:val="16"/>
          <w:szCs w:val="16"/>
        </w:rPr>
      </w:pPr>
      <w:r w:rsidRPr="006D2FB4">
        <w:rPr>
          <w:color w:val="000000" w:themeColor="text1"/>
          <w:sz w:val="16"/>
          <w:szCs w:val="16"/>
        </w:rPr>
        <w:t>Протокол запрещал применение ОВ, а его производство и хранение, научно-исследовательские работы в области новых ОВ запрету не подлежали. Так что формально, никто из участников гонки химических вооружений его не нарушал (20246).</w:t>
      </w:r>
    </w:p>
    <w:p w14:paraId="290E1CBC" w14:textId="77777777" w:rsidR="00F46747" w:rsidRPr="006D2FB4" w:rsidRDefault="00F46747" w:rsidP="00054315">
      <w:pPr>
        <w:pStyle w:val="ae"/>
        <w:spacing w:before="0" w:after="0"/>
        <w:jc w:val="both"/>
        <w:rPr>
          <w:color w:val="000000" w:themeColor="text1"/>
          <w:sz w:val="16"/>
          <w:szCs w:val="16"/>
        </w:rPr>
      </w:pPr>
    </w:p>
    <w:p w14:paraId="65EDD115" w14:textId="77777777" w:rsidR="00EB01D4"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F7AFDA0" w14:textId="77777777" w:rsidR="00EB01D4" w:rsidRPr="006D2FB4" w:rsidRDefault="00EB01D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C60CBA6" w14:textId="77777777" w:rsidR="00EB01D4" w:rsidRPr="006D2FB4" w:rsidRDefault="00EB01D4"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18 июня 1925 МРЛ-2 с двигателем «</w:t>
      </w:r>
      <w:proofErr w:type="spellStart"/>
      <w:r w:rsidRPr="006D2FB4">
        <w:rPr>
          <w:rFonts w:ascii="Times New Roman" w:hAnsi="Times New Roman"/>
          <w:color w:val="000000" w:themeColor="text1"/>
          <w:sz w:val="16"/>
          <w:szCs w:val="16"/>
        </w:rPr>
        <w:t>Лоррен</w:t>
      </w:r>
      <w:proofErr w:type="spellEnd"/>
      <w:r w:rsidRPr="006D2FB4">
        <w:rPr>
          <w:rFonts w:ascii="Times New Roman" w:hAnsi="Times New Roman"/>
          <w:color w:val="000000" w:themeColor="text1"/>
          <w:sz w:val="16"/>
          <w:szCs w:val="16"/>
        </w:rPr>
        <w:t>-Дитрих» был закончен изго</w:t>
      </w:r>
      <w:r w:rsidRPr="006D2FB4">
        <w:rPr>
          <w:rFonts w:ascii="Times New Roman" w:hAnsi="Times New Roman"/>
          <w:color w:val="000000" w:themeColor="text1"/>
          <w:sz w:val="16"/>
          <w:szCs w:val="16"/>
        </w:rPr>
        <w:softHyphen/>
        <w:t xml:space="preserve">товлением и предъявлен на испытания в сентябре 1926 г. </w:t>
      </w:r>
      <w:r w:rsidRPr="006D2FB4">
        <w:rPr>
          <w:rStyle w:val="59"/>
          <w:rFonts w:ascii="Times New Roman" w:eastAsia="Arial Unicode MS" w:hAnsi="Times New Roman"/>
          <w:i w:val="0"/>
          <w:color w:val="000000" w:themeColor="text1"/>
          <w:sz w:val="16"/>
          <w:szCs w:val="16"/>
        </w:rPr>
        <w:t>В.Б. Шавров дал такое его крат</w:t>
      </w:r>
      <w:r w:rsidRPr="006D2FB4">
        <w:rPr>
          <w:rStyle w:val="59"/>
          <w:rFonts w:ascii="Times New Roman" w:eastAsia="Arial Unicode MS" w:hAnsi="Times New Roman"/>
          <w:i w:val="0"/>
          <w:color w:val="000000" w:themeColor="text1"/>
          <w:sz w:val="16"/>
          <w:szCs w:val="16"/>
        </w:rPr>
        <w:softHyphen/>
        <w:t>кое описание:</w:t>
      </w:r>
      <w:r w:rsidRPr="006D2FB4">
        <w:rPr>
          <w:rFonts w:ascii="Times New Roman" w:hAnsi="Times New Roman"/>
          <w:color w:val="000000" w:themeColor="text1"/>
          <w:sz w:val="16"/>
          <w:szCs w:val="16"/>
        </w:rPr>
        <w:t xml:space="preserve"> «Внешне он был еще красивее МРЛ-1. Та же обшитая дос</w:t>
      </w:r>
      <w:r w:rsidRPr="006D2FB4">
        <w:rPr>
          <w:rFonts w:ascii="Times New Roman" w:hAnsi="Times New Roman"/>
          <w:color w:val="000000" w:themeColor="text1"/>
          <w:sz w:val="16"/>
          <w:szCs w:val="16"/>
        </w:rPr>
        <w:softHyphen/>
        <w:t xml:space="preserve">ками </w:t>
      </w:r>
      <w:proofErr w:type="spellStart"/>
      <w:r w:rsidRPr="006D2FB4">
        <w:rPr>
          <w:rFonts w:ascii="Times New Roman" w:hAnsi="Times New Roman"/>
          <w:color w:val="000000" w:themeColor="text1"/>
          <w:sz w:val="16"/>
          <w:szCs w:val="16"/>
        </w:rPr>
        <w:t>лодко</w:t>
      </w:r>
      <w:proofErr w:type="spellEnd"/>
      <w:r w:rsidRPr="006D2FB4">
        <w:rPr>
          <w:rFonts w:ascii="Times New Roman" w:hAnsi="Times New Roman"/>
          <w:color w:val="000000" w:themeColor="text1"/>
          <w:sz w:val="16"/>
          <w:szCs w:val="16"/>
        </w:rPr>
        <w:t>, но с большей площа</w:t>
      </w:r>
      <w:r w:rsidRPr="006D2FB4">
        <w:rPr>
          <w:rFonts w:ascii="Times New Roman" w:hAnsi="Times New Roman"/>
          <w:color w:val="000000" w:themeColor="text1"/>
          <w:sz w:val="16"/>
          <w:szCs w:val="16"/>
        </w:rPr>
        <w:softHyphen/>
        <w:t>дью сосновых досок и меньшей — красного дерево, которые по дни</w:t>
      </w:r>
      <w:r w:rsidRPr="006D2FB4">
        <w:rPr>
          <w:rFonts w:ascii="Times New Roman" w:hAnsi="Times New Roman"/>
          <w:color w:val="000000" w:themeColor="text1"/>
          <w:sz w:val="16"/>
          <w:szCs w:val="16"/>
        </w:rPr>
        <w:softHyphen/>
        <w:t>щу шли только в один слой. Были изменены обводы носовой части лодки, верхнее крыло было увели</w:t>
      </w:r>
      <w:r w:rsidRPr="006D2FB4">
        <w:rPr>
          <w:rFonts w:ascii="Times New Roman" w:hAnsi="Times New Roman"/>
          <w:color w:val="000000" w:themeColor="text1"/>
          <w:sz w:val="16"/>
          <w:szCs w:val="16"/>
        </w:rPr>
        <w:softHyphen/>
        <w:t>чено в размахе. Расчалки коробки крыльев были сделаны из 5-мм сталь</w:t>
      </w:r>
      <w:r w:rsidRPr="006D2FB4">
        <w:rPr>
          <w:rFonts w:ascii="Times New Roman" w:hAnsi="Times New Roman"/>
          <w:color w:val="000000" w:themeColor="text1"/>
          <w:sz w:val="16"/>
          <w:szCs w:val="16"/>
        </w:rPr>
        <w:softHyphen/>
        <w:t>ной проволоки с загибом концов в заделке, причем несущие расчалки состоя-ли из трех, обратные — из двух проволок. Общие размеры были немного больше, чем в МРЛ-1. Самолет имел гораздо мень</w:t>
      </w:r>
      <w:r w:rsidRPr="006D2FB4">
        <w:rPr>
          <w:rFonts w:ascii="Times New Roman" w:hAnsi="Times New Roman"/>
          <w:color w:val="000000" w:themeColor="text1"/>
          <w:sz w:val="16"/>
          <w:szCs w:val="16"/>
        </w:rPr>
        <w:softHyphen/>
        <w:t xml:space="preserve">шее </w:t>
      </w:r>
      <w:proofErr w:type="spellStart"/>
      <w:r w:rsidRPr="006D2FB4">
        <w:rPr>
          <w:rFonts w:ascii="Times New Roman" w:hAnsi="Times New Roman"/>
          <w:color w:val="000000" w:themeColor="text1"/>
          <w:sz w:val="16"/>
          <w:szCs w:val="16"/>
        </w:rPr>
        <w:t>перетяжеление</w:t>
      </w:r>
      <w:proofErr w:type="spellEnd"/>
      <w:r w:rsidRPr="006D2FB4">
        <w:rPr>
          <w:rFonts w:ascii="Times New Roman" w:hAnsi="Times New Roman"/>
          <w:color w:val="000000" w:themeColor="text1"/>
          <w:sz w:val="16"/>
          <w:szCs w:val="16"/>
        </w:rPr>
        <w:t xml:space="preserve"> в дощатой об</w:t>
      </w:r>
      <w:r w:rsidRPr="006D2FB4">
        <w:rPr>
          <w:rFonts w:ascii="Times New Roman" w:hAnsi="Times New Roman"/>
          <w:color w:val="000000" w:themeColor="text1"/>
          <w:sz w:val="16"/>
          <w:szCs w:val="16"/>
        </w:rPr>
        <w:softHyphen/>
        <w:t>шивке, приклепанной алюминиевы</w:t>
      </w:r>
      <w:r w:rsidRPr="006D2FB4">
        <w:rPr>
          <w:rFonts w:ascii="Times New Roman" w:hAnsi="Times New Roman"/>
          <w:color w:val="000000" w:themeColor="text1"/>
          <w:sz w:val="16"/>
          <w:szCs w:val="16"/>
        </w:rPr>
        <w:softHyphen/>
        <w:t>ми заклепками».</w:t>
      </w:r>
    </w:p>
    <w:p w14:paraId="08718822" w14:textId="77777777" w:rsidR="00EB01D4" w:rsidRPr="006D2FB4" w:rsidRDefault="00EB01D4"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Летающую лодку МРЛ-2, в от</w:t>
      </w:r>
      <w:r w:rsidRPr="006D2FB4">
        <w:rPr>
          <w:rFonts w:ascii="Times New Roman" w:hAnsi="Times New Roman"/>
          <w:color w:val="000000" w:themeColor="text1"/>
          <w:sz w:val="16"/>
          <w:szCs w:val="16"/>
        </w:rPr>
        <w:softHyphen/>
        <w:t>ношении которой использовалось также обозначение МР-2, осмот</w:t>
      </w:r>
      <w:r w:rsidRPr="006D2FB4">
        <w:rPr>
          <w:rFonts w:ascii="Times New Roman" w:hAnsi="Times New Roman"/>
          <w:color w:val="000000" w:themeColor="text1"/>
          <w:sz w:val="16"/>
          <w:szCs w:val="16"/>
        </w:rPr>
        <w:softHyphen/>
        <w:t>рела комиссия в следующем сос</w:t>
      </w:r>
      <w:r w:rsidRPr="006D2FB4">
        <w:rPr>
          <w:rFonts w:ascii="Times New Roman" w:hAnsi="Times New Roman"/>
          <w:color w:val="000000" w:themeColor="text1"/>
          <w:sz w:val="16"/>
          <w:szCs w:val="16"/>
        </w:rPr>
        <w:softHyphen/>
        <w:t xml:space="preserve">таве: от УВВС И.И. Машкевич, Е.К. </w:t>
      </w:r>
      <w:proofErr w:type="spellStart"/>
      <w:r w:rsidRPr="006D2FB4">
        <w:rPr>
          <w:rFonts w:ascii="Times New Roman" w:hAnsi="Times New Roman"/>
          <w:color w:val="000000" w:themeColor="text1"/>
          <w:sz w:val="16"/>
          <w:szCs w:val="16"/>
        </w:rPr>
        <w:t>Стоман</w:t>
      </w:r>
      <w:proofErr w:type="spellEnd"/>
      <w:r w:rsidRPr="006D2FB4">
        <w:rPr>
          <w:rFonts w:ascii="Times New Roman" w:hAnsi="Times New Roman"/>
          <w:color w:val="000000" w:themeColor="text1"/>
          <w:sz w:val="16"/>
          <w:szCs w:val="16"/>
        </w:rPr>
        <w:t>, от завода №3 Д.П. Гри</w:t>
      </w:r>
      <w:r w:rsidRPr="006D2FB4">
        <w:rPr>
          <w:rFonts w:ascii="Times New Roman" w:hAnsi="Times New Roman"/>
          <w:color w:val="000000" w:themeColor="text1"/>
          <w:sz w:val="16"/>
          <w:szCs w:val="16"/>
        </w:rPr>
        <w:softHyphen/>
        <w:t>горович, В.Л. Корвин. Члены комис</w:t>
      </w:r>
      <w:r w:rsidRPr="006D2FB4">
        <w:rPr>
          <w:rFonts w:ascii="Times New Roman" w:hAnsi="Times New Roman"/>
          <w:color w:val="000000" w:themeColor="text1"/>
          <w:sz w:val="16"/>
          <w:szCs w:val="16"/>
        </w:rPr>
        <w:softHyphen/>
        <w:t>сии зафиксировали, что от перво</w:t>
      </w:r>
      <w:r w:rsidRPr="006D2FB4">
        <w:rPr>
          <w:rFonts w:ascii="Times New Roman" w:hAnsi="Times New Roman"/>
          <w:color w:val="000000" w:themeColor="text1"/>
          <w:sz w:val="16"/>
          <w:szCs w:val="16"/>
        </w:rPr>
        <w:softHyphen/>
        <w:t>го экземпляра самолет отличается формой крыльев, улучшенными очертаниями лодки, двигатель зак</w:t>
      </w:r>
      <w:r w:rsidRPr="006D2FB4">
        <w:rPr>
          <w:rFonts w:ascii="Times New Roman" w:hAnsi="Times New Roman"/>
          <w:color w:val="000000" w:themeColor="text1"/>
          <w:sz w:val="16"/>
          <w:szCs w:val="16"/>
        </w:rPr>
        <w:softHyphen/>
        <w:t>рыт хорошо обтекаемым капотом, сдвинута назад задняя стрелковая установка (12119).</w:t>
      </w:r>
    </w:p>
    <w:p w14:paraId="06803840" w14:textId="77777777" w:rsidR="00EB01D4" w:rsidRPr="006D2FB4" w:rsidRDefault="00EB01D4" w:rsidP="00054315">
      <w:pPr>
        <w:pStyle w:val="83"/>
        <w:shd w:val="clear" w:color="auto" w:fill="auto"/>
        <w:spacing w:after="0" w:line="240" w:lineRule="auto"/>
        <w:ind w:firstLine="0"/>
        <w:jc w:val="both"/>
        <w:rPr>
          <w:rFonts w:ascii="Times New Roman" w:hAnsi="Times New Roman"/>
          <w:color w:val="000000" w:themeColor="text1"/>
          <w:sz w:val="16"/>
          <w:szCs w:val="16"/>
        </w:rPr>
      </w:pPr>
    </w:p>
    <w:p w14:paraId="7FFAB60E"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июня 1925 Шмидту ушла срочная телеграм</w:t>
      </w:r>
      <w:r w:rsidRPr="006D2FB4">
        <w:rPr>
          <w:rFonts w:ascii="Times New Roman" w:hAnsi="Times New Roman" w:cs="Times New Roman"/>
          <w:color w:val="000000" w:themeColor="text1"/>
          <w:sz w:val="16"/>
          <w:szCs w:val="16"/>
        </w:rPr>
        <w:softHyphen/>
        <w:t>ма: «Два радиатора Андрэ для Р-1, а также радиатор типа Андрэ для Р-2 с моторами типа Пума отправлены 17 сего июня в Иркутск скорым поездом. С этим же поездом вы</w:t>
      </w:r>
      <w:r w:rsidRPr="006D2FB4">
        <w:rPr>
          <w:rFonts w:ascii="Times New Roman" w:hAnsi="Times New Roman" w:cs="Times New Roman"/>
          <w:color w:val="000000" w:themeColor="text1"/>
          <w:sz w:val="16"/>
          <w:szCs w:val="16"/>
        </w:rPr>
        <w:softHyphen/>
        <w:t>ехали Иркутск два слесаря-сборщика с багажной квитанцией. Дано указание об останов</w:t>
      </w:r>
      <w:r w:rsidRPr="006D2FB4">
        <w:rPr>
          <w:rFonts w:ascii="Times New Roman" w:hAnsi="Times New Roman" w:cs="Times New Roman"/>
          <w:color w:val="000000" w:themeColor="text1"/>
          <w:sz w:val="16"/>
          <w:szCs w:val="16"/>
        </w:rPr>
        <w:softHyphen/>
        <w:t>ке ранее Иркутска, если настигнут экспедицию и будет нужна помощь...» (15783).</w:t>
      </w:r>
    </w:p>
    <w:p w14:paraId="502729E0"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p>
    <w:p w14:paraId="097E5AB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F6A8D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50B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июня 1925 была принята резолюция ЦК РКП(б) О политике партии в области художественной литературы, призывающая проявлять терпимость в отношении писателей-попутчиков и осуждались нападки на них со стороны РАПП (3908,321).</w:t>
      </w:r>
    </w:p>
    <w:p w14:paraId="3360A1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631071" w14:textId="77777777" w:rsidR="00783ECD" w:rsidRPr="006D2FB4" w:rsidRDefault="00783ECD" w:rsidP="00054315">
      <w:pPr>
        <w:spacing w:after="0" w:line="240" w:lineRule="auto"/>
        <w:jc w:val="both"/>
        <w:rPr>
          <w:rFonts w:ascii="Times New Roman" w:hAnsi="Times New Roman" w:cs="Times New Roman"/>
          <w:color w:val="000000" w:themeColor="text1"/>
          <w:sz w:val="16"/>
          <w:szCs w:val="16"/>
        </w:rPr>
      </w:pPr>
      <w:bookmarkStart w:id="42" w:name="_Hlk56758441"/>
      <w:r w:rsidRPr="006D2FB4">
        <w:rPr>
          <w:rFonts w:ascii="Times New Roman" w:hAnsi="Times New Roman" w:cs="Times New Roman"/>
          <w:color w:val="000000" w:themeColor="text1"/>
          <w:sz w:val="16"/>
          <w:szCs w:val="16"/>
        </w:rPr>
        <w:t>18 июня 1925 г. принято Постановление Политбюро ЦК РКП(б) "О политике партии в области художественной литературы". Партия должна ... бороться против попыток чисто оранжерейной "пролетарской" литературы; широкий охват явлений во всей их сложности; не замыкаться в рамках одного завода; быть литературой не цеха, а борющегося великого класса, ведущего за собой миллионы крестьян, - таковы должны быть рамки содержания пролетарской литературы.</w:t>
      </w:r>
    </w:p>
    <w:p w14:paraId="417A8928" w14:textId="77777777" w:rsidR="00783ECD" w:rsidRPr="006D2FB4" w:rsidRDefault="00783EC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[коммунистическая] критики ... ни на минуту не сдавая позиции коммунизма, должна беспощадно бороться против контрреволюционных проявлений в литературе и в то же время обнаруживать величайший такт, осторожность, терпимость по отношению ко всем тем литературным прослойкам, которые могут пойти с пролетариатом и пойдут с ним. Коммунистическая критика должна изгнать из своего обихода тон литературной команды. Только тогда она, эта критика, будет иметь глубокое воспитательное значение, когда она будет опираться на свое идейное превосходство. Марксистская критика должна решительно изгонять из своей среды всякое претенциозное, полуграмотное и самодовольное </w:t>
      </w:r>
      <w:proofErr w:type="spellStart"/>
      <w:r w:rsidRPr="006D2FB4">
        <w:rPr>
          <w:rFonts w:ascii="Times New Roman" w:hAnsi="Times New Roman" w:cs="Times New Roman"/>
          <w:color w:val="000000" w:themeColor="text1"/>
          <w:sz w:val="16"/>
          <w:szCs w:val="16"/>
        </w:rPr>
        <w:t>комчванство</w:t>
      </w:r>
      <w:proofErr w:type="spellEnd"/>
      <w:r w:rsidRPr="006D2FB4">
        <w:rPr>
          <w:rFonts w:ascii="Times New Roman" w:hAnsi="Times New Roman" w:cs="Times New Roman"/>
          <w:color w:val="000000" w:themeColor="text1"/>
          <w:sz w:val="16"/>
          <w:szCs w:val="16"/>
        </w:rPr>
        <w:t>." (21162).</w:t>
      </w:r>
    </w:p>
    <w:p w14:paraId="14EC8FA9" w14:textId="77777777" w:rsidR="00783ECD" w:rsidRPr="006D2FB4" w:rsidRDefault="00783ECD" w:rsidP="00054315">
      <w:pPr>
        <w:spacing w:after="0" w:line="240" w:lineRule="auto"/>
        <w:jc w:val="both"/>
        <w:rPr>
          <w:rFonts w:ascii="Times New Roman" w:hAnsi="Times New Roman" w:cs="Times New Roman"/>
          <w:color w:val="000000" w:themeColor="text1"/>
          <w:sz w:val="16"/>
          <w:szCs w:val="16"/>
        </w:rPr>
      </w:pPr>
    </w:p>
    <w:bookmarkEnd w:id="42"/>
    <w:p w14:paraId="1D0FB44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E8332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1A3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июня 1925 описание и чертежи общих видов самолетов 2УБ-3 были посланы с ГАЗ-1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 письмом N 362с (2198,105).</w:t>
      </w:r>
    </w:p>
    <w:p w14:paraId="13204C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192A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июня 1925 в УВВС за подписью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Адамс была сообщена программа на 1925/26, которая выражалась в 595 с и 437 м (1028,26).</w:t>
      </w:r>
    </w:p>
    <w:p w14:paraId="358363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F6376"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июня 1925 зам. пред. Совета по ГА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xml:space="preserve"> отправил срочную (и секретную) теле</w:t>
      </w:r>
      <w:r w:rsidRPr="006D2FB4">
        <w:rPr>
          <w:rFonts w:ascii="Times New Roman" w:hAnsi="Times New Roman" w:cs="Times New Roman"/>
          <w:color w:val="000000" w:themeColor="text1"/>
          <w:sz w:val="16"/>
          <w:szCs w:val="16"/>
        </w:rPr>
        <w:softHyphen/>
        <w:t>грамму в Новониколаевск (или дальше) руководителю перелета Шмидту:</w:t>
      </w:r>
    </w:p>
    <w:p w14:paraId="59B76016"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«Москва. </w:t>
      </w:r>
      <w:r w:rsidRPr="006D2FB4">
        <w:rPr>
          <w:rFonts w:ascii="Times New Roman" w:eastAsia="Arial Unicode MS" w:hAnsi="Times New Roman" w:cs="Times New Roman"/>
          <w:color w:val="000000" w:themeColor="text1"/>
          <w:sz w:val="16"/>
          <w:szCs w:val="16"/>
        </w:rPr>
        <w:t>Первое</w:t>
      </w:r>
      <w:r w:rsidRPr="006D2FB4">
        <w:rPr>
          <w:rFonts w:ascii="Times New Roman" w:hAnsi="Times New Roman" w:cs="Times New Roman"/>
          <w:color w:val="000000" w:themeColor="text1"/>
          <w:sz w:val="16"/>
          <w:szCs w:val="16"/>
        </w:rPr>
        <w:t xml:space="preserve">. Вынужденные посадки Громова и </w:t>
      </w:r>
      <w:proofErr w:type="spellStart"/>
      <w:r w:rsidRPr="006D2FB4">
        <w:rPr>
          <w:rFonts w:ascii="Times New Roman" w:hAnsi="Times New Roman" w:cs="Times New Roman"/>
          <w:color w:val="000000" w:themeColor="text1"/>
          <w:sz w:val="16"/>
          <w:szCs w:val="16"/>
        </w:rPr>
        <w:t>Волковойнова</w:t>
      </w:r>
      <w:proofErr w:type="spellEnd"/>
      <w:r w:rsidRPr="006D2FB4">
        <w:rPr>
          <w:rFonts w:ascii="Times New Roman" w:hAnsi="Times New Roman" w:cs="Times New Roman"/>
          <w:color w:val="000000" w:themeColor="text1"/>
          <w:sz w:val="16"/>
          <w:szCs w:val="16"/>
        </w:rPr>
        <w:t xml:space="preserve"> говорят не в поль</w:t>
      </w:r>
      <w:r w:rsidRPr="006D2FB4">
        <w:rPr>
          <w:rFonts w:ascii="Times New Roman" w:hAnsi="Times New Roman" w:cs="Times New Roman"/>
          <w:color w:val="000000" w:themeColor="text1"/>
          <w:sz w:val="16"/>
          <w:szCs w:val="16"/>
        </w:rPr>
        <w:softHyphen/>
        <w:t>зу самолётов Р-1, единственных целиком сделанных на наших заводах. Характерно, что другие самолёты вплоть до Новониколаевска этих посадок не имели. Обратите внима</w:t>
      </w:r>
      <w:r w:rsidRPr="006D2FB4">
        <w:rPr>
          <w:rFonts w:ascii="Times New Roman" w:hAnsi="Times New Roman" w:cs="Times New Roman"/>
          <w:color w:val="000000" w:themeColor="text1"/>
          <w:sz w:val="16"/>
          <w:szCs w:val="16"/>
        </w:rPr>
        <w:softHyphen/>
        <w:t>ние на состояние этих самолётов и не пропускайте [в] печать сведений вынужденных по</w:t>
      </w:r>
      <w:r w:rsidRPr="006D2FB4">
        <w:rPr>
          <w:rFonts w:ascii="Times New Roman" w:hAnsi="Times New Roman" w:cs="Times New Roman"/>
          <w:color w:val="000000" w:themeColor="text1"/>
          <w:sz w:val="16"/>
          <w:szCs w:val="16"/>
        </w:rPr>
        <w:softHyphen/>
        <w:t>садок самолётов нашего производства без согласия УВВС.</w:t>
      </w:r>
    </w:p>
    <w:p w14:paraId="6AEE0B00"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eastAsia="Arial Unicode MS" w:hAnsi="Times New Roman" w:cs="Times New Roman"/>
          <w:color w:val="000000" w:themeColor="text1"/>
          <w:sz w:val="16"/>
          <w:szCs w:val="16"/>
        </w:rPr>
        <w:t>Второе</w:t>
      </w:r>
      <w:r w:rsidRPr="006D2FB4">
        <w:rPr>
          <w:rFonts w:ascii="Times New Roman" w:hAnsi="Times New Roman" w:cs="Times New Roman"/>
          <w:color w:val="000000" w:themeColor="text1"/>
          <w:sz w:val="16"/>
          <w:szCs w:val="16"/>
        </w:rPr>
        <w:t>. Телеграммы о перелёте, посылаемые корреспондентами, поражают своей су</w:t>
      </w:r>
      <w:r w:rsidRPr="006D2FB4">
        <w:rPr>
          <w:rFonts w:ascii="Times New Roman" w:hAnsi="Times New Roman" w:cs="Times New Roman"/>
          <w:color w:val="000000" w:themeColor="text1"/>
          <w:sz w:val="16"/>
          <w:szCs w:val="16"/>
        </w:rPr>
        <w:softHyphen/>
        <w:t>хостью и шаблонностью. Необходимо ввести больше разнообразия, заставить писать обстоятельные корреспонденции и фельетоны. Подробно мотивировать необходимость длительных остановок, ссылаясь на выполнение побочных заданий, связи [с] необходи</w:t>
      </w:r>
      <w:r w:rsidRPr="006D2FB4">
        <w:rPr>
          <w:rFonts w:ascii="Times New Roman" w:hAnsi="Times New Roman" w:cs="Times New Roman"/>
          <w:color w:val="000000" w:themeColor="text1"/>
          <w:sz w:val="16"/>
          <w:szCs w:val="16"/>
        </w:rPr>
        <w:softHyphen/>
        <w:t>мостью тщательного обследования пути над территорией Сибири.</w:t>
      </w:r>
    </w:p>
    <w:p w14:paraId="4928E521"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eastAsia="Arial Unicode MS" w:hAnsi="Times New Roman" w:cs="Times New Roman"/>
          <w:color w:val="000000" w:themeColor="text1"/>
          <w:sz w:val="16"/>
          <w:szCs w:val="16"/>
        </w:rPr>
        <w:t>Третье</w:t>
      </w:r>
      <w:r w:rsidRPr="006D2FB4">
        <w:rPr>
          <w:rFonts w:ascii="Times New Roman" w:hAnsi="Times New Roman" w:cs="Times New Roman"/>
          <w:color w:val="000000" w:themeColor="text1"/>
          <w:sz w:val="16"/>
          <w:szCs w:val="16"/>
        </w:rPr>
        <w:t>. [В] печати потаились сведения о запасных самолётах Иркутска — это абсо</w:t>
      </w:r>
      <w:r w:rsidRPr="006D2FB4">
        <w:rPr>
          <w:rFonts w:ascii="Times New Roman" w:hAnsi="Times New Roman" w:cs="Times New Roman"/>
          <w:color w:val="000000" w:themeColor="text1"/>
          <w:sz w:val="16"/>
          <w:szCs w:val="16"/>
        </w:rPr>
        <w:softHyphen/>
        <w:t>лютно недопустимо».</w:t>
      </w:r>
    </w:p>
    <w:p w14:paraId="40EAECA5"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Интересно, а на что надеялись в Москве, заранее до предела «зарегулировав» ин</w:t>
      </w:r>
      <w:r w:rsidRPr="006D2FB4">
        <w:rPr>
          <w:rFonts w:ascii="Times New Roman" w:hAnsi="Times New Roman" w:cs="Times New Roman"/>
          <w:color w:val="000000" w:themeColor="text1"/>
          <w:sz w:val="16"/>
          <w:szCs w:val="16"/>
        </w:rPr>
        <w:softHyphen/>
        <w:t>формацию о перелёте, и получая после этого корреспонденции, поражающие «своей сухостью и шаблонностью»? (15783).</w:t>
      </w:r>
    </w:p>
    <w:p w14:paraId="0F853EA0"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p>
    <w:p w14:paraId="05C03AF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AA21F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B04C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июня 1925 в Крыму открылся лагерь Артек (3960, 235).</w:t>
      </w:r>
    </w:p>
    <w:p w14:paraId="1E6341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D3D7B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A082F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595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июня 1925 начались подлеты на гидросамолете МРЛ-1, который прибыл на морской аэродром ГАЗ-3 Красный летчик 6 июня 1925. Сборка и доработка потребовала 2-х недель. Винт и радиатор сразу же показали неудовлетворительную работу. Первый полет был 22 июня (2210,605).</w:t>
      </w:r>
    </w:p>
    <w:p w14:paraId="5C39C1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D0CF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июня 1925 И-7 Д.П.Г. пробовал выполнить полет с винтом, подрезанном по совету Д.П.Г. Летали с 3 утра, но результаты оказались хуже, чем с прежним винтом (2210,516).</w:t>
      </w:r>
    </w:p>
    <w:p w14:paraId="1BA9C3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871754"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 июня 1925 г. начиная с 03:00 была выполнена серия испытательных полетов на самолете И-2 с воздушным винтом, подрезанным по указанию Главного конструктора машины Д.П. Григоровича, но результаты оказались хуже, чем с винтом в исходном виде (23560).</w:t>
      </w:r>
    </w:p>
    <w:p w14:paraId="5C96CA14" w14:textId="77777777" w:rsidR="00614612" w:rsidRPr="00735736" w:rsidRDefault="00614612" w:rsidP="00614612">
      <w:pPr>
        <w:spacing w:after="0" w:line="240" w:lineRule="auto"/>
        <w:jc w:val="both"/>
        <w:rPr>
          <w:rFonts w:ascii="Times New Roman" w:hAnsi="Times New Roman" w:cs="Times New Roman"/>
          <w:color w:val="0070C0"/>
          <w:sz w:val="16"/>
          <w:szCs w:val="16"/>
        </w:rPr>
      </w:pPr>
    </w:p>
    <w:p w14:paraId="5AB535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июня 1925 в ВСНХ под руководством Ф.Э.Д. состоялось совещание, посвященное развитию промышленной базы авиации (446,43).</w:t>
      </w:r>
    </w:p>
    <w:p w14:paraId="74E211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802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июня 1925 П.И.Б. написал письмо пред. РВС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N 15432с и представил доклад "О рассеивателях прожекторов", предлагая провести войсковые испытания (1028,21).</w:t>
      </w:r>
    </w:p>
    <w:p w14:paraId="5723FF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C11B1B"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июня 1925 г.</w:t>
      </w:r>
    </w:p>
    <w:p w14:paraId="2E39DCA9"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 № 30 заседания Комиссии Политбюро ЦК РКП(б) по особым заказам о сотрудничестве с германскими военно-промышленными предприятиями</w:t>
      </w:r>
    </w:p>
    <w:p w14:paraId="7CD310FD"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 секретно</w:t>
      </w:r>
    </w:p>
    <w:p w14:paraId="483FB2B2"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Присутствуют: тт. Чичерин, Туров, Богданов, Гамбург, Гинзбург, Гальперин, </w:t>
      </w:r>
      <w:proofErr w:type="spellStart"/>
      <w:r w:rsidRPr="006D2FB4">
        <w:rPr>
          <w:rFonts w:ascii="Times New Roman" w:hAnsi="Times New Roman" w:cs="Times New Roman"/>
          <w:color w:val="000000" w:themeColor="text1"/>
          <w:sz w:val="16"/>
          <w:szCs w:val="16"/>
        </w:rPr>
        <w:t>Мрочковский</w:t>
      </w:r>
      <w:proofErr w:type="spellEnd"/>
      <w:r w:rsidRPr="006D2FB4">
        <w:rPr>
          <w:rFonts w:ascii="Times New Roman" w:hAnsi="Times New Roman" w:cs="Times New Roman"/>
          <w:color w:val="000000" w:themeColor="text1"/>
          <w:sz w:val="16"/>
          <w:szCs w:val="16"/>
        </w:rPr>
        <w:t>.</w:t>
      </w:r>
    </w:p>
    <w:p w14:paraId="4EB72902"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Отсутствовали: тт. Ягода и Пятаков.</w:t>
      </w:r>
    </w:p>
    <w:p w14:paraId="63AD2377"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r w:rsidRPr="006D2FB4">
        <w:rPr>
          <w:rFonts w:ascii="Times New Roman" w:hAnsi="Times New Roman" w:cs="Times New Roman"/>
          <w:color w:val="000000" w:themeColor="text1"/>
          <w:sz w:val="16"/>
          <w:szCs w:val="16"/>
        </w:rPr>
        <w:tab/>
        <w:t>Постановили:</w:t>
      </w:r>
    </w:p>
    <w:p w14:paraId="04368219"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Доклад комиссии о</w:t>
      </w:r>
    </w:p>
    <w:p w14:paraId="3A29A1D8"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 заводе в Иващенкове </w:t>
      </w:r>
    </w:p>
    <w:p w14:paraId="6A32AE1D"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поездке. Тов. Туров.</w:t>
      </w:r>
      <w:r w:rsidRPr="006D2FB4">
        <w:rPr>
          <w:rFonts w:ascii="Times New Roman" w:hAnsi="Times New Roman" w:cs="Times New Roman"/>
          <w:color w:val="000000" w:themeColor="text1"/>
          <w:sz w:val="16"/>
          <w:szCs w:val="16"/>
        </w:rPr>
        <w:tab/>
        <w:t>а) Добиться подтверждения контрагентом в письменном виде окончательных сроков пуска всех производств завода.</w:t>
      </w:r>
    </w:p>
    <w:p w14:paraId="354E75CA"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Комиссия констатирует неоднократное нарушение контрагентом сроков выполнения договора и отсутствие всякой гарантии, что и в дальнейшем договор будет выполнен в последние установленные сроки, о чем довести до сведения РВС СССР.</w:t>
      </w:r>
    </w:p>
    <w:p w14:paraId="1E098566"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Заказ ЗДМО</w:t>
      </w:r>
    </w:p>
    <w:p w14:paraId="6E4F6AAD"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Предложить т. Жарко в 5-ти </w:t>
      </w:r>
      <w:proofErr w:type="spellStart"/>
      <w:r w:rsidRPr="006D2FB4">
        <w:rPr>
          <w:rFonts w:ascii="Times New Roman" w:hAnsi="Times New Roman" w:cs="Times New Roman"/>
          <w:color w:val="000000" w:themeColor="text1"/>
          <w:sz w:val="16"/>
          <w:szCs w:val="16"/>
        </w:rPr>
        <w:t>дневный</w:t>
      </w:r>
      <w:proofErr w:type="spellEnd"/>
      <w:r w:rsidRPr="006D2FB4">
        <w:rPr>
          <w:rFonts w:ascii="Times New Roman" w:hAnsi="Times New Roman" w:cs="Times New Roman"/>
          <w:color w:val="000000" w:themeColor="text1"/>
          <w:sz w:val="16"/>
          <w:szCs w:val="16"/>
        </w:rPr>
        <w:t xml:space="preserve"> срок доложить комиссии о принятых мерах по устранению дефектов в изготовлении взрывателей.</w:t>
      </w:r>
    </w:p>
    <w:p w14:paraId="77BC59C4"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Обязать ГУВП представить отчетную калькуляцию за первый квартал не позднее 22 июня.</w:t>
      </w:r>
    </w:p>
    <w:p w14:paraId="0FCCBC34"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Принять к сведению заявление т. Богданова, что цена 32 руб. 44 коп. является безубыточной и включает в себя 5% на амортизацию и 2% организационных расходов.</w:t>
      </w:r>
    </w:p>
    <w:p w14:paraId="3C5CBE14"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Комиссия считает необходимым принять все меры к получению нового заказа, для чего предлагает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добиваться дальнейшего снижения цены, причем это снижение может идти также за счет организационных расходов и в дальнейшем крайнем случае уменьшения амортизационных отчислений. Снижения произвести постепенно в зависимости от хода переговоров и в зависимости от размера нового заказа.</w:t>
      </w:r>
    </w:p>
    <w:p w14:paraId="4CF4DF07"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“БМВ”.</w:t>
      </w:r>
    </w:p>
    <w:p w14:paraId="691D009C"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Считать возможным продолжать переговоры на следующих условиях, предложенных комиссией:</w:t>
      </w:r>
    </w:p>
    <w:p w14:paraId="18AD3E2F"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Совместная организация производства моторов в России и обоюдное участие в деле вложения капиталов.</w:t>
      </w:r>
    </w:p>
    <w:p w14:paraId="49375EED"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Организуемое производство должно быть технически совершенно самостоятельно и независимо от германского завода “БМВ”.</w:t>
      </w:r>
    </w:p>
    <w:p w14:paraId="6C41795F"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“БМВ” устанавливает производство новейших систем своих и моторов.</w:t>
      </w:r>
    </w:p>
    <w:p w14:paraId="26DA1219"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Мы гарантируем заказ заводу в Мюнхене сроком до 5 лет по 1 000 000 руб. ежегодно.</w:t>
      </w:r>
    </w:p>
    <w:p w14:paraId="16F501CE"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Мы даем согласие в целях загрузки завода и увеличения его рентабельности на производство на заводе помимо авиационных моторов также автомобильных моторов, мотоциклов, тракторов и других родственных изделий.</w:t>
      </w:r>
    </w:p>
    <w:p w14:paraId="50530291"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Мы оказываем содействие к вывозу изделий этого завода в восточные страны.</w:t>
      </w:r>
    </w:p>
    <w:p w14:paraId="1B966080"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Оптика и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w:t>
      </w:r>
    </w:p>
    <w:p w14:paraId="7300D095"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Принять к сведению те результаты, кои были достигнуты в Берлине, и поручить “Метахиму” совместно с </w:t>
      </w:r>
      <w:proofErr w:type="spellStart"/>
      <w:r w:rsidRPr="006D2FB4">
        <w:rPr>
          <w:rFonts w:ascii="Times New Roman" w:hAnsi="Times New Roman" w:cs="Times New Roman"/>
          <w:color w:val="000000" w:themeColor="text1"/>
          <w:sz w:val="16"/>
          <w:szCs w:val="16"/>
        </w:rPr>
        <w:t>ГУВПом</w:t>
      </w:r>
      <w:proofErr w:type="spellEnd"/>
      <w:r w:rsidRPr="006D2FB4">
        <w:rPr>
          <w:rFonts w:ascii="Times New Roman" w:hAnsi="Times New Roman" w:cs="Times New Roman"/>
          <w:color w:val="000000" w:themeColor="text1"/>
          <w:sz w:val="16"/>
          <w:szCs w:val="16"/>
        </w:rPr>
        <w:t xml:space="preserve"> вести дальнейшие переговоры.</w:t>
      </w:r>
    </w:p>
    <w:p w14:paraId="014EEC47"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Оформление всех новых концессионных дел проводить через </w:t>
      </w:r>
      <w:proofErr w:type="spellStart"/>
      <w:r w:rsidRPr="006D2FB4">
        <w:rPr>
          <w:rFonts w:ascii="Times New Roman" w:hAnsi="Times New Roman" w:cs="Times New Roman"/>
          <w:color w:val="000000" w:themeColor="text1"/>
          <w:sz w:val="16"/>
          <w:szCs w:val="16"/>
        </w:rPr>
        <w:t>Главконцесском</w:t>
      </w:r>
      <w:proofErr w:type="spellEnd"/>
      <w:r w:rsidRPr="006D2FB4">
        <w:rPr>
          <w:rFonts w:ascii="Times New Roman" w:hAnsi="Times New Roman" w:cs="Times New Roman"/>
          <w:color w:val="000000" w:themeColor="text1"/>
          <w:sz w:val="16"/>
          <w:szCs w:val="16"/>
        </w:rPr>
        <w:t xml:space="preserve"> в особом порядке.</w:t>
      </w:r>
    </w:p>
    <w:p w14:paraId="4BCB14EB"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время отъезда тов. Богданова по всем вопросам, касающимся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привлекать тов. Жарко, а по специально-техническим вопросам - тов. Михайлова.</w:t>
      </w:r>
    </w:p>
    <w:p w14:paraId="48EE4CE5"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Врид</w:t>
      </w:r>
      <w:proofErr w:type="spellEnd"/>
      <w:r w:rsidRPr="006D2FB4">
        <w:rPr>
          <w:rFonts w:ascii="Times New Roman" w:hAnsi="Times New Roman" w:cs="Times New Roman"/>
          <w:color w:val="000000" w:themeColor="text1"/>
          <w:sz w:val="16"/>
          <w:szCs w:val="16"/>
        </w:rPr>
        <w:t xml:space="preserve"> председателя комиссии Туров</w:t>
      </w:r>
    </w:p>
    <w:p w14:paraId="7908C41B"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Секретарь комиссии</w:t>
      </w:r>
      <w:r w:rsidRPr="006D2FB4">
        <w:rPr>
          <w:rFonts w:ascii="Times New Roman" w:hAnsi="Times New Roman" w:cs="Times New Roman"/>
          <w:color w:val="000000" w:themeColor="text1"/>
          <w:sz w:val="16"/>
          <w:szCs w:val="16"/>
        </w:rPr>
        <w:tab/>
        <w:t>А. Петров</w:t>
      </w:r>
    </w:p>
    <w:p w14:paraId="6058349F"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 РФ. Ф. 3. On. 64. Д. 648. Л. 88-88 об. Заверенная копия (20585).</w:t>
      </w:r>
    </w:p>
    <w:p w14:paraId="32E7987F"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p>
    <w:p w14:paraId="476DE81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E6E1D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5BE7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20 по27 июня 1925 был первый учебный поход кораблей МСБМ. </w:t>
      </w:r>
    </w:p>
    <w:p w14:paraId="7DD41E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Поход был предпринят для отработки и решения учебных задач и изучения театра. В нем приняли участие почти все корабли МСБМ, на линкоре «Марат» держал свой флаг Народный комиссар по военным и морским делам, Председатель РВС СССР М. В. Фрунзе. Район плавания включал Балтийское море от Лужской губы до </w:t>
      </w:r>
      <w:proofErr w:type="spellStart"/>
      <w:r w:rsidRPr="006D2FB4">
        <w:rPr>
          <w:rFonts w:ascii="Times New Roman" w:hAnsi="Times New Roman" w:cs="Times New Roman"/>
          <w:color w:val="000000" w:themeColor="text1"/>
          <w:sz w:val="16"/>
          <w:szCs w:val="16"/>
        </w:rPr>
        <w:t>Кильской</w:t>
      </w:r>
      <w:proofErr w:type="spellEnd"/>
      <w:r w:rsidRPr="006D2FB4">
        <w:rPr>
          <w:rFonts w:ascii="Times New Roman" w:hAnsi="Times New Roman" w:cs="Times New Roman"/>
          <w:color w:val="000000" w:themeColor="text1"/>
          <w:sz w:val="16"/>
          <w:szCs w:val="16"/>
        </w:rPr>
        <w:t xml:space="preserve"> бухты. За семь дней корабли прошли 1730 миль. После похода М. В. Фрунзе писал: «...мы строим и построим сильный Балтийский флот. Ядро его у нас уже есть. Наша походная эскадра — неплохое начало. Республика позаботится, чтобы это начало увенчалось еще лучшим концом» (11712).</w:t>
      </w:r>
    </w:p>
    <w:p w14:paraId="4DA242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EA9974"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20 июня</w:t>
      </w:r>
      <w:r w:rsidRPr="006D2FB4">
        <w:rPr>
          <w:rFonts w:ascii="Times New Roman" w:hAnsi="Times New Roman" w:cs="Times New Roman"/>
          <w:color w:val="000000" w:themeColor="text1"/>
          <w:sz w:val="16"/>
          <w:szCs w:val="16"/>
        </w:rPr>
        <w:t xml:space="preserve"> в 1925 году в первый учебный поход отправились корабли Балтийского флота. В нем приняли участие почти все корабли флота, которые прошли от Лужской губы до </w:t>
      </w:r>
      <w:proofErr w:type="spellStart"/>
      <w:r w:rsidRPr="006D2FB4">
        <w:rPr>
          <w:rFonts w:ascii="Times New Roman" w:hAnsi="Times New Roman" w:cs="Times New Roman"/>
          <w:color w:val="000000" w:themeColor="text1"/>
          <w:sz w:val="16"/>
          <w:szCs w:val="16"/>
        </w:rPr>
        <w:t>Кильской</w:t>
      </w:r>
      <w:proofErr w:type="spellEnd"/>
      <w:r w:rsidRPr="006D2FB4">
        <w:rPr>
          <w:rFonts w:ascii="Times New Roman" w:hAnsi="Times New Roman" w:cs="Times New Roman"/>
          <w:color w:val="000000" w:themeColor="text1"/>
          <w:sz w:val="16"/>
          <w:szCs w:val="16"/>
        </w:rPr>
        <w:t xml:space="preserve"> бухты (1 730 миль) за 7 дней (14928).</w:t>
      </w:r>
    </w:p>
    <w:p w14:paraId="170DDA33"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p>
    <w:p w14:paraId="09788EF4" w14:textId="77777777" w:rsidR="000D67EF" w:rsidRPr="006D2FB4" w:rsidRDefault="000D67EF" w:rsidP="00054315">
      <w:pPr>
        <w:pStyle w:val="ae"/>
        <w:spacing w:before="0" w:after="0"/>
        <w:jc w:val="both"/>
        <w:rPr>
          <w:bCs/>
          <w:color w:val="000000" w:themeColor="text1"/>
          <w:sz w:val="16"/>
          <w:szCs w:val="16"/>
        </w:rPr>
      </w:pPr>
      <w:r w:rsidRPr="006D2FB4">
        <w:rPr>
          <w:bCs/>
          <w:color w:val="000000" w:themeColor="text1"/>
          <w:sz w:val="16"/>
          <w:szCs w:val="16"/>
        </w:rPr>
        <w:t xml:space="preserve">20 – 27 июня 1925. Проходили маневры морских сил Балтийского моря на которых присутствовали М.В. Фрунзе и В.И. </w:t>
      </w:r>
      <w:proofErr w:type="spellStart"/>
      <w:r w:rsidRPr="006D2FB4">
        <w:rPr>
          <w:bCs/>
          <w:color w:val="000000" w:themeColor="text1"/>
          <w:sz w:val="16"/>
          <w:szCs w:val="16"/>
        </w:rPr>
        <w:t>Зоф</w:t>
      </w:r>
      <w:proofErr w:type="spellEnd"/>
      <w:r w:rsidRPr="006D2FB4">
        <w:rPr>
          <w:bCs/>
          <w:color w:val="000000" w:themeColor="text1"/>
          <w:sz w:val="16"/>
          <w:szCs w:val="16"/>
        </w:rPr>
        <w:t xml:space="preserve"> (17150).</w:t>
      </w:r>
    </w:p>
    <w:p w14:paraId="7110D17F" w14:textId="77777777" w:rsidR="000D67EF" w:rsidRPr="006D2FB4" w:rsidRDefault="000D67EF" w:rsidP="00054315">
      <w:pPr>
        <w:pStyle w:val="ae"/>
        <w:spacing w:before="0" w:after="0"/>
        <w:jc w:val="both"/>
        <w:rPr>
          <w:bCs/>
          <w:color w:val="000000" w:themeColor="text1"/>
          <w:sz w:val="16"/>
          <w:szCs w:val="16"/>
        </w:rPr>
      </w:pPr>
    </w:p>
    <w:p w14:paraId="59817838" w14:textId="77777777" w:rsidR="00614612" w:rsidRPr="006D2FB4" w:rsidRDefault="00614612" w:rsidP="00614612">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6EDDBA7" w14:textId="77777777" w:rsidR="00614612" w:rsidRPr="006D2FB4" w:rsidRDefault="00614612" w:rsidP="00614612">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10714D" w14:textId="77777777" w:rsidR="00614612" w:rsidRPr="006D2FB4" w:rsidRDefault="00614612" w:rsidP="00614612">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июня 1925 года Бюро по изобретательским и </w:t>
      </w:r>
      <w:proofErr w:type="spellStart"/>
      <w:r w:rsidRPr="006D2FB4">
        <w:rPr>
          <w:rFonts w:ascii="Times New Roman" w:hAnsi="Times New Roman" w:cs="Times New Roman"/>
          <w:color w:val="000000" w:themeColor="text1"/>
          <w:sz w:val="16"/>
          <w:szCs w:val="16"/>
        </w:rPr>
        <w:t>патентноправовым</w:t>
      </w:r>
      <w:proofErr w:type="spellEnd"/>
      <w:r w:rsidRPr="006D2FB4">
        <w:rPr>
          <w:rFonts w:ascii="Times New Roman" w:hAnsi="Times New Roman" w:cs="Times New Roman"/>
          <w:color w:val="000000" w:themeColor="text1"/>
          <w:sz w:val="16"/>
          <w:szCs w:val="16"/>
        </w:rPr>
        <w:t xml:space="preserve"> получило название Патентно-правовое бюро НТО ВСНХ СССР (19546).</w:t>
      </w:r>
    </w:p>
    <w:p w14:paraId="57D79CCB" w14:textId="77777777" w:rsidR="00614612" w:rsidRPr="006D2FB4" w:rsidRDefault="00614612" w:rsidP="00614612">
      <w:pPr>
        <w:spacing w:after="0" w:line="240" w:lineRule="auto"/>
        <w:jc w:val="both"/>
        <w:rPr>
          <w:rFonts w:ascii="Times New Roman" w:hAnsi="Times New Roman" w:cs="Times New Roman"/>
          <w:color w:val="000000" w:themeColor="text1"/>
          <w:sz w:val="16"/>
          <w:szCs w:val="16"/>
        </w:rPr>
      </w:pPr>
    </w:p>
    <w:p w14:paraId="4218957B" w14:textId="66B6DF5B" w:rsidR="00B9508E" w:rsidRPr="006D2FB4" w:rsidRDefault="00B9508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42B7A15" w14:textId="77777777" w:rsidR="00B9508E" w:rsidRPr="006D2FB4" w:rsidRDefault="00B9508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D4DDD"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июня 1925 </w:t>
      </w:r>
      <w:proofErr w:type="spellStart"/>
      <w:r w:rsidRPr="006D2FB4">
        <w:rPr>
          <w:rFonts w:ascii="Times New Roman" w:hAnsi="Times New Roman" w:cs="Times New Roman"/>
          <w:color w:val="000000" w:themeColor="text1"/>
          <w:sz w:val="16"/>
          <w:szCs w:val="16"/>
        </w:rPr>
        <w:t>Воут</w:t>
      </w:r>
      <w:proofErr w:type="spellEnd"/>
      <w:r w:rsidRPr="006D2FB4">
        <w:rPr>
          <w:rFonts w:ascii="Times New Roman" w:hAnsi="Times New Roman" w:cs="Times New Roman"/>
          <w:color w:val="000000" w:themeColor="text1"/>
          <w:sz w:val="16"/>
          <w:szCs w:val="16"/>
        </w:rPr>
        <w:t xml:space="preserve"> УО-1 береговой охраны США в Новой Англии становится первым самолетом, занятым борьбой с контрабандой алкоголя (20355).</w:t>
      </w:r>
    </w:p>
    <w:p w14:paraId="6680BEB2" w14:textId="77777777" w:rsidR="00DF3F25" w:rsidRPr="006D2FB4" w:rsidRDefault="00DF3F25" w:rsidP="00054315">
      <w:pPr>
        <w:spacing w:after="0" w:line="240" w:lineRule="auto"/>
        <w:jc w:val="both"/>
        <w:rPr>
          <w:rFonts w:ascii="Times New Roman" w:hAnsi="Times New Roman" w:cs="Times New Roman"/>
          <w:color w:val="000000" w:themeColor="text1"/>
          <w:sz w:val="16"/>
          <w:szCs w:val="16"/>
        </w:rPr>
      </w:pPr>
    </w:p>
    <w:p w14:paraId="695DC6BD" w14:textId="77777777" w:rsidR="00B4090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D9E1DA5" w14:textId="77777777" w:rsidR="00B4090E" w:rsidRPr="006D2FB4" w:rsidRDefault="00B4090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E42CBD"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июня 1925, в перелёте из Новониколаевска в Красноярск не обошлось без очередных при</w:t>
      </w:r>
      <w:r w:rsidRPr="006D2FB4">
        <w:rPr>
          <w:rFonts w:ascii="Times New Roman" w:hAnsi="Times New Roman" w:cs="Times New Roman"/>
          <w:color w:val="000000" w:themeColor="text1"/>
          <w:sz w:val="16"/>
          <w:szCs w:val="16"/>
        </w:rPr>
        <w:softHyphen/>
        <w:t xml:space="preserve">ключений. </w:t>
      </w:r>
      <w:proofErr w:type="spellStart"/>
      <w:r w:rsidRPr="006D2FB4">
        <w:rPr>
          <w:rFonts w:ascii="Times New Roman" w:hAnsi="Times New Roman" w:cs="Times New Roman"/>
          <w:color w:val="000000" w:themeColor="text1"/>
          <w:sz w:val="16"/>
          <w:szCs w:val="16"/>
        </w:rPr>
        <w:t>Екатов</w:t>
      </w:r>
      <w:proofErr w:type="spellEnd"/>
      <w:r w:rsidRPr="006D2FB4">
        <w:rPr>
          <w:rFonts w:ascii="Times New Roman" w:hAnsi="Times New Roman" w:cs="Times New Roman"/>
          <w:color w:val="000000" w:themeColor="text1"/>
          <w:sz w:val="16"/>
          <w:szCs w:val="16"/>
        </w:rPr>
        <w:t xml:space="preserve"> сел на «вынужденную» недалеко от станции Тайга. У него потёк радиатор системы охлаждения двигателя. В этот же день, после замены радиатора, он догнал основную группу.</w:t>
      </w:r>
    </w:p>
    <w:p w14:paraId="5D953AC8"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Позже на Красноярском аэродроме появился и Томашевский. Его «обманул» компас: ме</w:t>
      </w:r>
      <w:r w:rsidRPr="006D2FB4">
        <w:rPr>
          <w:rFonts w:ascii="Times New Roman" w:hAnsi="Times New Roman" w:cs="Times New Roman"/>
          <w:color w:val="000000" w:themeColor="text1"/>
          <w:sz w:val="16"/>
          <w:szCs w:val="16"/>
        </w:rPr>
        <w:softHyphen/>
        <w:t>ханик недалеко от компаса поставил железный бидон, а Томашевский этого не заметил. Сбой компаса обнаружился лишь после потери ориентировки. Восстановить её удалось только после посадки в районе Мариинска и опроса местных жителей (15973).</w:t>
      </w:r>
    </w:p>
    <w:p w14:paraId="40FCE89E"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p>
    <w:p w14:paraId="4174C6B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Жизнь и внутренняя политика:</w:t>
      </w:r>
    </w:p>
    <w:p w14:paraId="37F777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B3253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июня 1925 в Москве вышли на маршрут первые такси (4962).</w:t>
      </w:r>
    </w:p>
    <w:p w14:paraId="12A838A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A93226F" w14:textId="77777777" w:rsidR="00B4090E" w:rsidRPr="006D2FB4" w:rsidRDefault="00B4090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21 июня</w:t>
      </w:r>
      <w:r w:rsidRPr="006D2FB4">
        <w:rPr>
          <w:rFonts w:ascii="Times New Roman" w:hAnsi="Times New Roman" w:cs="Times New Roman"/>
          <w:color w:val="000000" w:themeColor="text1"/>
          <w:sz w:val="16"/>
          <w:szCs w:val="16"/>
        </w:rPr>
        <w:t xml:space="preserve"> в 1925 году в Москве появились первые такси, сначала их было 16 (автомобили марки «Рено»). Именно этот день принято считать днем рожденья российского такси. Такси в Советской России были исключительно государственные, хотя в середине 1920-х годов НЭП был в самом расцвете. Таксомоторы быстро понравились горожанам. Во-первых, в то время автомобили были еще в диковинку, а, во-вторых, они стоили дешевле привычных извозчиков. Первое время в качестве такси работали исключительно иномарки - «Рено», «Форд», «Фиат». Однако после того, как в стране стала появляться своя автомобильная промышленность, таксопарки быстро переориентировали на отечественные машины: «ГАЗ-А» и «M-1» («эмка»). Развитие таксопарков в России в 1920-1930 годах шло довольно активно, и в 1935 году в столице бегало уже 500 машин, а в 1939 году - свыше трех тысяч. Однако по сравнению в ведущими европейскими столицами эта цифра была просто смешной: в 1925 году в Париже было 16 тысяч такси, а в Лондоне - 8 тысяч. Во время войны никаких такси, по совершенно понятным причинам, не было, однако уже в 1945 году этот вид транспорта начал быстро развиваться. Тогда же стали использовать и первые «маршрутки». Для этих целей использовали грузопассажирские «ГАЗ-АА» с открытой грузовой платформой, которые перевозили пассажиров с вокзала на вокзал. В 1950-х годах в такси начали работать представительные «ЗИС-110» и более скромные, но тоже комфортабельные для того времени «Победы». В конце 1940-х - начале 1950-х годов все такси стали иметь на своих бортах «шашечки» и зеленые огоньки. 1960-е годы ознаменовались для такси приходом «Волги-24», которые стали на несколько десятилетий главной машиной таксопарков. К 1971 году в Москве было 14200 легковых такси. Они приносили огромную прибыль, и автомобили окупались в течение первого же года службы. В середине 1980-х годов в столице курсировало уже около 20 тысяч такси, которые принадлежали 21 автопарку. Была создана и введена в строй автоматизированная система управления городским таксомоторным транспортом, которая позволяла оперативно связываться с каждой работающей на линии машиной. В начале 1990-х годов, после экономических реформ, основную роль по перевозке пассажиров взяли на себя «частники». В середине 1990-х годов таксопарки стали возрождаться (14929).</w:t>
      </w:r>
    </w:p>
    <w:p w14:paraId="599CD124" w14:textId="1327D43D" w:rsidR="00B4090E" w:rsidRPr="006D2FB4" w:rsidRDefault="00B4090E" w:rsidP="00054315">
      <w:pPr>
        <w:spacing w:after="0" w:line="240" w:lineRule="auto"/>
        <w:jc w:val="both"/>
        <w:rPr>
          <w:rFonts w:ascii="Times New Roman" w:hAnsi="Times New Roman" w:cs="Times New Roman"/>
          <w:color w:val="000000" w:themeColor="text1"/>
          <w:sz w:val="16"/>
          <w:szCs w:val="16"/>
        </w:rPr>
      </w:pPr>
    </w:p>
    <w:p w14:paraId="7A05F02A" w14:textId="3D76C3FF" w:rsidR="00B9508E" w:rsidRPr="006D2FB4" w:rsidRDefault="00B9508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0C8FACE6" w14:textId="77777777" w:rsidR="00B9508E" w:rsidRPr="006D2FB4" w:rsidRDefault="00B9508E" w:rsidP="00054315">
      <w:pPr>
        <w:spacing w:after="0" w:line="240" w:lineRule="auto"/>
        <w:jc w:val="both"/>
        <w:rPr>
          <w:rFonts w:ascii="Times New Roman" w:hAnsi="Times New Roman" w:cs="Times New Roman"/>
          <w:color w:val="000000" w:themeColor="text1"/>
          <w:sz w:val="16"/>
          <w:szCs w:val="16"/>
        </w:rPr>
      </w:pPr>
    </w:p>
    <w:p w14:paraId="77F1A128" w14:textId="77777777" w:rsidR="00B9508E" w:rsidRPr="006D2FB4" w:rsidRDefault="00B9508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июля 1925 года СССР присоединился к Международной метрической конвенции. Метрическая система мер была допущена к применению в России в необязательном порядке по закону от 4 июня 1899 года. Применение метрической системы мер в РСФСР стало обязательным по декрету СНК РСФСР от 14 сентября 1918 года, а в СССР — постановлением СНК СССР от 21 июля 1925 года. (21162).</w:t>
      </w:r>
    </w:p>
    <w:p w14:paraId="0BC06183" w14:textId="77777777" w:rsidR="00B9508E" w:rsidRPr="006D2FB4" w:rsidRDefault="00B9508E" w:rsidP="00054315">
      <w:pPr>
        <w:spacing w:after="0" w:line="240" w:lineRule="auto"/>
        <w:jc w:val="both"/>
        <w:rPr>
          <w:rFonts w:ascii="Times New Roman" w:hAnsi="Times New Roman" w:cs="Times New Roman"/>
          <w:color w:val="000000" w:themeColor="text1"/>
          <w:sz w:val="16"/>
          <w:szCs w:val="16"/>
        </w:rPr>
      </w:pPr>
    </w:p>
    <w:p w14:paraId="7010439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AFDFF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333C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июня 1925 состоялся первый полет по прямой на гидросамолете МРЛ-1, который прибыл на морской аэродром ГАЗ-3 Красный летчик 6 июня 1925 и собирался и дорабатывался 2 недели до 20 июня. Винт и радиатор сразу же показали неудовлетворительную работу (2210,605).</w:t>
      </w:r>
    </w:p>
    <w:p w14:paraId="71B76F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A62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июня 1925 был выполнен первый полет МРЛ1.Сначала </w:t>
      </w:r>
      <w:proofErr w:type="spellStart"/>
      <w:r w:rsidRPr="006D2FB4">
        <w:rPr>
          <w:rFonts w:ascii="Times New Roman" w:hAnsi="Times New Roman" w:cs="Times New Roman"/>
          <w:color w:val="000000" w:themeColor="text1"/>
          <w:sz w:val="16"/>
          <w:szCs w:val="16"/>
        </w:rPr>
        <w:t>рулвжка</w:t>
      </w:r>
      <w:proofErr w:type="spellEnd"/>
      <w:r w:rsidRPr="006D2FB4">
        <w:rPr>
          <w:rFonts w:ascii="Times New Roman" w:hAnsi="Times New Roman" w:cs="Times New Roman"/>
          <w:color w:val="000000" w:themeColor="text1"/>
          <w:sz w:val="16"/>
          <w:szCs w:val="16"/>
        </w:rPr>
        <w:t xml:space="preserve"> по прямой и </w:t>
      </w:r>
      <w:proofErr w:type="spellStart"/>
      <w:r w:rsidRPr="006D2FB4">
        <w:rPr>
          <w:rFonts w:ascii="Times New Roman" w:hAnsi="Times New Roman" w:cs="Times New Roman"/>
          <w:color w:val="000000" w:themeColor="text1"/>
          <w:sz w:val="16"/>
          <w:szCs w:val="16"/>
        </w:rPr>
        <w:t>под"ем</w:t>
      </w:r>
      <w:proofErr w:type="spellEnd"/>
      <w:r w:rsidRPr="006D2FB4">
        <w:rPr>
          <w:rFonts w:ascii="Times New Roman" w:hAnsi="Times New Roman" w:cs="Times New Roman"/>
          <w:color w:val="000000" w:themeColor="text1"/>
          <w:sz w:val="16"/>
          <w:szCs w:val="16"/>
        </w:rPr>
        <w:t xml:space="preserve"> на средних оборотах, исключительно для определения центровки </w:t>
      </w:r>
      <w:proofErr w:type="spellStart"/>
      <w:r w:rsidRPr="006D2FB4">
        <w:rPr>
          <w:rFonts w:ascii="Times New Roman" w:hAnsi="Times New Roman" w:cs="Times New Roman"/>
          <w:color w:val="000000" w:themeColor="text1"/>
          <w:sz w:val="16"/>
          <w:szCs w:val="16"/>
        </w:rPr>
        <w:t>самолета.в</w:t>
      </w:r>
      <w:proofErr w:type="spellEnd"/>
      <w:r w:rsidRPr="006D2FB4">
        <w:rPr>
          <w:rFonts w:ascii="Times New Roman" w:hAnsi="Times New Roman" w:cs="Times New Roman"/>
          <w:color w:val="000000" w:themeColor="text1"/>
          <w:sz w:val="16"/>
          <w:szCs w:val="16"/>
        </w:rPr>
        <w:t xml:space="preserve"> воздухе. 26/У1 произведено </w:t>
      </w:r>
      <w:proofErr w:type="spellStart"/>
      <w:r w:rsidRPr="006D2FB4">
        <w:rPr>
          <w:rFonts w:ascii="Times New Roman" w:hAnsi="Times New Roman" w:cs="Times New Roman"/>
          <w:color w:val="000000" w:themeColor="text1"/>
          <w:sz w:val="16"/>
          <w:szCs w:val="16"/>
        </w:rPr>
        <w:t>несколько.полетов</w:t>
      </w:r>
      <w:proofErr w:type="spellEnd"/>
      <w:r w:rsidRPr="006D2FB4">
        <w:rPr>
          <w:rFonts w:ascii="Times New Roman" w:hAnsi="Times New Roman" w:cs="Times New Roman"/>
          <w:color w:val="000000" w:themeColor="text1"/>
          <w:sz w:val="16"/>
          <w:szCs w:val="16"/>
        </w:rPr>
        <w:t xml:space="preserve">, были сделаны крены до 30 гр., круги, восьмерки, вирами, в общем машина держится в воздухе и </w:t>
      </w:r>
      <w:proofErr w:type="spellStart"/>
      <w:r w:rsidRPr="006D2FB4">
        <w:rPr>
          <w:rFonts w:ascii="Times New Roman" w:hAnsi="Times New Roman" w:cs="Times New Roman"/>
          <w:color w:val="000000" w:themeColor="text1"/>
          <w:sz w:val="16"/>
          <w:szCs w:val="16"/>
        </w:rPr>
        <w:t>управлявмость</w:t>
      </w:r>
      <w:proofErr w:type="spellEnd"/>
      <w:r w:rsidRPr="006D2FB4">
        <w:rPr>
          <w:rFonts w:ascii="Times New Roman" w:hAnsi="Times New Roman" w:cs="Times New Roman"/>
          <w:color w:val="000000" w:themeColor="text1"/>
          <w:sz w:val="16"/>
          <w:szCs w:val="16"/>
        </w:rPr>
        <w:t>:. удовлетворительна. Но есть ряд дефектов, которые во всяком случае устранены, но все же не необходимо отметить:</w:t>
      </w:r>
    </w:p>
    <w:p w14:paraId="662268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Большой пробег при взлете /32"-45"/</w:t>
      </w:r>
    </w:p>
    <w:p w14:paraId="510F01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Некоторая неуравновешенность в продольном направлении.</w:t>
      </w:r>
    </w:p>
    <w:p w14:paraId="47BDB0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Кренит на-правую сторону, прилипает к воде правый поплавок </w:t>
      </w:r>
      <w:proofErr w:type="spellStart"/>
      <w:r w:rsidRPr="006D2FB4">
        <w:rPr>
          <w:rFonts w:ascii="Times New Roman" w:hAnsi="Times New Roman" w:cs="Times New Roman"/>
          <w:color w:val="000000" w:themeColor="text1"/>
          <w:sz w:val="16"/>
          <w:szCs w:val="16"/>
        </w:rPr>
        <w:t>при</w:t>
      </w:r>
      <w:r w:rsidRPr="006D2FB4">
        <w:rPr>
          <w:rFonts w:ascii="Times New Roman" w:hAnsi="Times New Roman" w:cs="Times New Roman"/>
          <w:color w:val="000000" w:themeColor="text1"/>
          <w:sz w:val="16"/>
          <w:szCs w:val="16"/>
          <w:vertAlign w:val="subscript"/>
        </w:rPr>
        <w:t>:</w:t>
      </w:r>
      <w:r w:rsidRPr="006D2FB4">
        <w:rPr>
          <w:rFonts w:ascii="Times New Roman" w:hAnsi="Times New Roman" w:cs="Times New Roman"/>
          <w:color w:val="000000" w:themeColor="text1"/>
          <w:sz w:val="16"/>
          <w:szCs w:val="16"/>
        </w:rPr>
        <w:t>взлете</w:t>
      </w:r>
      <w:proofErr w:type="spellEnd"/>
      <w:r w:rsidRPr="006D2FB4">
        <w:rPr>
          <w:rFonts w:ascii="Times New Roman" w:hAnsi="Times New Roman" w:cs="Times New Roman"/>
          <w:color w:val="000000" w:themeColor="text1"/>
          <w:sz w:val="16"/>
          <w:szCs w:val="16"/>
        </w:rPr>
        <w:t xml:space="preserve"> и при посадке /при полете.27/У1 прилипание было заметно меньше/.</w:t>
      </w:r>
    </w:p>
    <w:p w14:paraId="531923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Необходимо увеличить радиатор, т.к. мотор греется.</w:t>
      </w:r>
    </w:p>
    <w:p w14:paraId="0680E5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Необходимо подобрать винт так, чтобы наибольшая мощность была на 1550 оборотов.</w:t>
      </w:r>
    </w:p>
    <w:p w14:paraId="19FF4B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Необходимо установить самопуск.</w:t>
      </w:r>
    </w:p>
    <w:p w14:paraId="7206A6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всяком случав, это только предварительные замечания и может быть в процессе испытания будет обнаружено еще что </w:t>
      </w:r>
      <w:proofErr w:type="spellStart"/>
      <w:r w:rsidRPr="006D2FB4">
        <w:rPr>
          <w:rFonts w:ascii="Times New Roman" w:hAnsi="Times New Roman" w:cs="Times New Roman"/>
          <w:color w:val="000000" w:themeColor="text1"/>
          <w:sz w:val="16"/>
          <w:szCs w:val="16"/>
        </w:rPr>
        <w:t>нибудь</w:t>
      </w:r>
      <w:proofErr w:type="spellEnd"/>
      <w:r w:rsidRPr="006D2FB4">
        <w:rPr>
          <w:rFonts w:ascii="Times New Roman" w:hAnsi="Times New Roman" w:cs="Times New Roman"/>
          <w:color w:val="000000" w:themeColor="text1"/>
          <w:sz w:val="16"/>
          <w:szCs w:val="16"/>
        </w:rPr>
        <w:t xml:space="preserve"> или наоборот часть отмеченного будет устранена.</w:t>
      </w:r>
    </w:p>
    <w:p w14:paraId="043526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Максимальная скорость по горизонтали на высоте 1000 м примерно 180-185 </w:t>
      </w:r>
      <w:proofErr w:type="spellStart"/>
      <w:r w:rsidRPr="006D2FB4">
        <w:rPr>
          <w:rFonts w:ascii="Times New Roman" w:hAnsi="Times New Roman" w:cs="Times New Roman"/>
          <w:color w:val="000000" w:themeColor="text1"/>
          <w:sz w:val="16"/>
          <w:szCs w:val="16"/>
        </w:rPr>
        <w:t>кл</w:t>
      </w:r>
      <w:proofErr w:type="spellEnd"/>
      <w:r w:rsidRPr="006D2FB4">
        <w:rPr>
          <w:rFonts w:ascii="Times New Roman" w:hAnsi="Times New Roman" w:cs="Times New Roman"/>
          <w:color w:val="000000" w:themeColor="text1"/>
          <w:sz w:val="16"/>
          <w:szCs w:val="16"/>
        </w:rPr>
        <w:t>/ч.</w:t>
      </w:r>
    </w:p>
    <w:p w14:paraId="061676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Указанные испытания произведены с неполной нагрузкой.</w:t>
      </w:r>
    </w:p>
    <w:p w14:paraId="26DA56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последнем испытании во время полета на высоте лопнул масляный бак, </w:t>
      </w:r>
      <w:proofErr w:type="spellStart"/>
      <w:r w:rsidRPr="006D2FB4">
        <w:rPr>
          <w:rFonts w:ascii="Times New Roman" w:hAnsi="Times New Roman" w:cs="Times New Roman"/>
          <w:color w:val="000000" w:themeColor="text1"/>
          <w:sz w:val="16"/>
          <w:szCs w:val="16"/>
        </w:rPr>
        <w:t>об"ясняетоя</w:t>
      </w:r>
      <w:proofErr w:type="spellEnd"/>
      <w:r w:rsidRPr="006D2FB4">
        <w:rPr>
          <w:rFonts w:ascii="Times New Roman" w:hAnsi="Times New Roman" w:cs="Times New Roman"/>
          <w:color w:val="000000" w:themeColor="text1"/>
          <w:sz w:val="16"/>
          <w:szCs w:val="16"/>
        </w:rPr>
        <w:t xml:space="preserve"> эти тем, что масло в баке грелось, повысилось давление, регулирующего клапана для пуска воздуха не было, благодаря чему бак расперло где он не плотно пригнан к мотору и в передней части, на месте пайки лопнул и самолет произвел вынужденную посадку с остановленным мотором.</w:t>
      </w:r>
    </w:p>
    <w:p w14:paraId="213BD7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Несмотря на трудность посадки самолет спустился на воду хорошо.</w:t>
      </w:r>
    </w:p>
    <w:p w14:paraId="0FBEB3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Теперь, чтобы говорить об испытаниях МРЛ1 необходимо в первую очередь дать винт и точно подобрать и увеличить радиатор. При наличии указанного, могут быть изменены в лучшую сторону время пробега при взлете и скороподъемность (2210).</w:t>
      </w:r>
    </w:p>
    <w:p w14:paraId="220B81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6CF82A"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июня 1925 г. Состоялся первый полет новой лодки МРЛ-1. После выпол</w:t>
      </w:r>
      <w:r w:rsidRPr="006D2FB4">
        <w:rPr>
          <w:rFonts w:ascii="Times New Roman" w:hAnsi="Times New Roman" w:cs="Times New Roman"/>
          <w:color w:val="000000" w:themeColor="text1"/>
          <w:sz w:val="16"/>
          <w:szCs w:val="16"/>
        </w:rPr>
        <w:softHyphen/>
        <w:t>нения еще нескольких полетов был сделан вывод, что при рулении по воде МРЛ-1 обладает недостаточной продольной устойчивостью и долго разбегается при совершении взле</w:t>
      </w:r>
      <w:r w:rsidRPr="006D2FB4">
        <w:rPr>
          <w:rFonts w:ascii="Times New Roman" w:hAnsi="Times New Roman" w:cs="Times New Roman"/>
          <w:color w:val="000000" w:themeColor="text1"/>
          <w:sz w:val="16"/>
          <w:szCs w:val="16"/>
        </w:rPr>
        <w:softHyphen/>
        <w:t>та. Впрочем, в воздухе самолет вел себя вполне нормально и демонст</w:t>
      </w:r>
      <w:r w:rsidRPr="006D2FB4">
        <w:rPr>
          <w:rFonts w:ascii="Times New Roman" w:hAnsi="Times New Roman" w:cs="Times New Roman"/>
          <w:color w:val="000000" w:themeColor="text1"/>
          <w:sz w:val="16"/>
          <w:szCs w:val="16"/>
        </w:rPr>
        <w:softHyphen/>
        <w:t>рировал удовлетворительную управ</w:t>
      </w:r>
      <w:r w:rsidRPr="006D2FB4">
        <w:rPr>
          <w:rFonts w:ascii="Times New Roman" w:hAnsi="Times New Roman" w:cs="Times New Roman"/>
          <w:color w:val="000000" w:themeColor="text1"/>
          <w:sz w:val="16"/>
          <w:szCs w:val="16"/>
        </w:rPr>
        <w:softHyphen/>
        <w:t>ляемость. Максимальная скорость в горизонтальном полете на высоте 1000 м составляла 180—185 км/ч. На заключительной фазе испытаний во время полета на максимальный потолок лопнул масляный бак, и са</w:t>
      </w:r>
      <w:r w:rsidRPr="006D2FB4">
        <w:rPr>
          <w:rFonts w:ascii="Times New Roman" w:hAnsi="Times New Roman" w:cs="Times New Roman"/>
          <w:color w:val="000000" w:themeColor="text1"/>
          <w:sz w:val="16"/>
          <w:szCs w:val="16"/>
        </w:rPr>
        <w:softHyphen/>
        <w:t>молет произвел вынужденную посад</w:t>
      </w:r>
      <w:r w:rsidRPr="006D2FB4">
        <w:rPr>
          <w:rFonts w:ascii="Times New Roman" w:hAnsi="Times New Roman" w:cs="Times New Roman"/>
          <w:color w:val="000000" w:themeColor="text1"/>
          <w:sz w:val="16"/>
          <w:szCs w:val="16"/>
        </w:rPr>
        <w:softHyphen/>
        <w:t>ку с остановленным двигателем. При</w:t>
      </w:r>
      <w:r w:rsidRPr="006D2FB4">
        <w:rPr>
          <w:rFonts w:ascii="Times New Roman" w:hAnsi="Times New Roman" w:cs="Times New Roman"/>
          <w:color w:val="000000" w:themeColor="text1"/>
          <w:sz w:val="16"/>
          <w:szCs w:val="16"/>
        </w:rPr>
        <w:softHyphen/>
        <w:t>чиной поломки стало отсутствие суф</w:t>
      </w:r>
      <w:r w:rsidRPr="006D2FB4">
        <w:rPr>
          <w:rFonts w:ascii="Times New Roman" w:hAnsi="Times New Roman" w:cs="Times New Roman"/>
          <w:color w:val="000000" w:themeColor="text1"/>
          <w:sz w:val="16"/>
          <w:szCs w:val="16"/>
        </w:rPr>
        <w:softHyphen/>
        <w:t>лирующего отверстия в маслобаке, при нагревании масла и понижен</w:t>
      </w:r>
      <w:r w:rsidRPr="006D2FB4">
        <w:rPr>
          <w:rFonts w:ascii="Times New Roman" w:hAnsi="Times New Roman" w:cs="Times New Roman"/>
          <w:color w:val="000000" w:themeColor="text1"/>
          <w:sz w:val="16"/>
          <w:szCs w:val="16"/>
        </w:rPr>
        <w:softHyphen/>
        <w:t>ном давлении на высоте он лопнул по месту пайки листов.</w:t>
      </w:r>
    </w:p>
    <w:p w14:paraId="257920C7"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ходе испытаний произвели 9 по</w:t>
      </w:r>
      <w:r w:rsidRPr="006D2FB4">
        <w:rPr>
          <w:rFonts w:ascii="Times New Roman" w:hAnsi="Times New Roman" w:cs="Times New Roman"/>
          <w:color w:val="000000" w:themeColor="text1"/>
          <w:sz w:val="16"/>
          <w:szCs w:val="16"/>
        </w:rPr>
        <w:softHyphen/>
        <w:t>летов, которые позволили оценить кон</w:t>
      </w:r>
      <w:r w:rsidRPr="006D2FB4">
        <w:rPr>
          <w:rFonts w:ascii="Times New Roman" w:hAnsi="Times New Roman" w:cs="Times New Roman"/>
          <w:color w:val="000000" w:themeColor="text1"/>
          <w:sz w:val="16"/>
          <w:szCs w:val="16"/>
        </w:rPr>
        <w:softHyphen/>
        <w:t>струкцию и качество изготовления МРЛ-1 как удовлетворяющие заяв</w:t>
      </w:r>
      <w:r w:rsidRPr="006D2FB4">
        <w:rPr>
          <w:rFonts w:ascii="Times New Roman" w:hAnsi="Times New Roman" w:cs="Times New Roman"/>
          <w:color w:val="000000" w:themeColor="text1"/>
          <w:sz w:val="16"/>
          <w:szCs w:val="16"/>
        </w:rPr>
        <w:softHyphen/>
        <w:t>ленным требованиям. Однако затяж</w:t>
      </w:r>
      <w:r w:rsidRPr="006D2FB4">
        <w:rPr>
          <w:rFonts w:ascii="Times New Roman" w:hAnsi="Times New Roman" w:cs="Times New Roman"/>
          <w:color w:val="000000" w:themeColor="text1"/>
          <w:sz w:val="16"/>
          <w:szCs w:val="16"/>
        </w:rPr>
        <w:softHyphen/>
        <w:t>ной разбег и плохой отрыв от воды считались недопустимыми, что объяс</w:t>
      </w:r>
      <w:r w:rsidRPr="006D2FB4">
        <w:rPr>
          <w:rFonts w:ascii="Times New Roman" w:hAnsi="Times New Roman" w:cs="Times New Roman"/>
          <w:color w:val="000000" w:themeColor="text1"/>
          <w:sz w:val="16"/>
          <w:szCs w:val="16"/>
        </w:rPr>
        <w:softHyphen/>
        <w:t>нялось неудачными обводами лодки. Кроме того, не удовлетворяли малая скороподъемность и достигнутый по</w:t>
      </w:r>
      <w:r w:rsidRPr="006D2FB4">
        <w:rPr>
          <w:rFonts w:ascii="Times New Roman" w:hAnsi="Times New Roman" w:cs="Times New Roman"/>
          <w:color w:val="000000" w:themeColor="text1"/>
          <w:sz w:val="16"/>
          <w:szCs w:val="16"/>
        </w:rPr>
        <w:softHyphen/>
        <w:t>толок 3050 м. Хотя в отношении МРЛ- 1 уже были приняты решения по из</w:t>
      </w:r>
      <w:r w:rsidRPr="006D2FB4">
        <w:rPr>
          <w:rFonts w:ascii="Times New Roman" w:hAnsi="Times New Roman" w:cs="Times New Roman"/>
          <w:color w:val="000000" w:themeColor="text1"/>
          <w:sz w:val="16"/>
          <w:szCs w:val="16"/>
        </w:rPr>
        <w:softHyphen/>
        <w:t>готовлению серии, от него в конце концов отказались. Единственный по</w:t>
      </w:r>
      <w:r w:rsidRPr="006D2FB4">
        <w:rPr>
          <w:rFonts w:ascii="Times New Roman" w:hAnsi="Times New Roman" w:cs="Times New Roman"/>
          <w:color w:val="000000" w:themeColor="text1"/>
          <w:sz w:val="16"/>
          <w:szCs w:val="16"/>
        </w:rPr>
        <w:softHyphen/>
        <w:t>строенный экземпляр передали для эксплуатации на Белое море, где он использовался в Соловецком лагере особого назначения (СЛОН) как са</w:t>
      </w:r>
      <w:r w:rsidRPr="006D2FB4">
        <w:rPr>
          <w:rFonts w:ascii="Times New Roman" w:hAnsi="Times New Roman" w:cs="Times New Roman"/>
          <w:color w:val="000000" w:themeColor="text1"/>
          <w:sz w:val="16"/>
          <w:szCs w:val="16"/>
        </w:rPr>
        <w:softHyphen/>
        <w:t>молет связи с материком.</w:t>
      </w:r>
    </w:p>
    <w:p w14:paraId="32EB2AA4"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технические донные и расчетные летные характеристики</w:t>
      </w:r>
    </w:p>
    <w:p w14:paraId="02CF9FD6"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Размах крыльев, м</w:t>
      </w:r>
      <w:r w:rsidRPr="006D2FB4">
        <w:rPr>
          <w:rFonts w:ascii="Times New Roman" w:hAnsi="Times New Roman" w:cs="Times New Roman"/>
          <w:color w:val="000000" w:themeColor="text1"/>
          <w:sz w:val="16"/>
          <w:szCs w:val="16"/>
        </w:rPr>
        <w:tab/>
        <w:t xml:space="preserve"> 13,2</w:t>
      </w:r>
    </w:p>
    <w:p w14:paraId="72338871"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r w:rsidRPr="006D2FB4">
        <w:rPr>
          <w:rFonts w:ascii="Times New Roman" w:hAnsi="Times New Roman" w:cs="Times New Roman"/>
          <w:color w:val="000000" w:themeColor="text1"/>
          <w:sz w:val="16"/>
          <w:szCs w:val="16"/>
        </w:rPr>
        <w:tab/>
        <w:t xml:space="preserve"> 10,63</w:t>
      </w:r>
    </w:p>
    <w:p w14:paraId="3E063DA1"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Высота в линии полета,</w:t>
      </w:r>
      <w:r w:rsidRPr="006D2FB4">
        <w:rPr>
          <w:rFonts w:ascii="Times New Roman" w:hAnsi="Times New Roman" w:cs="Times New Roman"/>
          <w:color w:val="000000" w:themeColor="text1"/>
          <w:sz w:val="16"/>
          <w:szCs w:val="16"/>
        </w:rPr>
        <w:tab/>
        <w:t>3,67</w:t>
      </w:r>
    </w:p>
    <w:p w14:paraId="10772D85"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крыльев, м2</w:t>
      </w:r>
      <w:r w:rsidRPr="006D2FB4">
        <w:rPr>
          <w:rFonts w:ascii="Times New Roman" w:hAnsi="Times New Roman" w:cs="Times New Roman"/>
          <w:color w:val="000000" w:themeColor="text1"/>
          <w:sz w:val="16"/>
          <w:szCs w:val="16"/>
        </w:rPr>
        <w:tab/>
        <w:t>50,0</w:t>
      </w:r>
    </w:p>
    <w:p w14:paraId="471A0D99"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r w:rsidRPr="006D2FB4">
        <w:rPr>
          <w:rFonts w:ascii="Times New Roman" w:hAnsi="Times New Roman" w:cs="Times New Roman"/>
          <w:color w:val="000000" w:themeColor="text1"/>
          <w:sz w:val="16"/>
          <w:szCs w:val="16"/>
        </w:rPr>
        <w:tab/>
        <w:t xml:space="preserve"> 1660</w:t>
      </w:r>
    </w:p>
    <w:p w14:paraId="4D888EF5"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Полезная нагрузка, кг</w:t>
      </w:r>
      <w:r w:rsidRPr="006D2FB4">
        <w:rPr>
          <w:rFonts w:ascii="Times New Roman" w:hAnsi="Times New Roman" w:cs="Times New Roman"/>
          <w:color w:val="000000" w:themeColor="text1"/>
          <w:sz w:val="16"/>
          <w:szCs w:val="16"/>
        </w:rPr>
        <w:tab/>
        <w:t>960</w:t>
      </w:r>
    </w:p>
    <w:p w14:paraId="0AE127D2"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Полетный вес, кг</w:t>
      </w:r>
      <w:r w:rsidRPr="006D2FB4">
        <w:rPr>
          <w:rFonts w:ascii="Times New Roman" w:hAnsi="Times New Roman" w:cs="Times New Roman"/>
          <w:color w:val="000000" w:themeColor="text1"/>
          <w:sz w:val="16"/>
          <w:szCs w:val="16"/>
        </w:rPr>
        <w:tab/>
        <w:t>2400</w:t>
      </w:r>
    </w:p>
    <w:p w14:paraId="7AC15C75"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Нагрузка на крыло, кг/м2</w:t>
      </w:r>
      <w:r w:rsidRPr="006D2FB4">
        <w:rPr>
          <w:rFonts w:ascii="Times New Roman" w:hAnsi="Times New Roman" w:cs="Times New Roman"/>
          <w:color w:val="000000" w:themeColor="text1"/>
          <w:sz w:val="16"/>
          <w:szCs w:val="16"/>
        </w:rPr>
        <w:tab/>
        <w:t>52,0</w:t>
      </w:r>
    </w:p>
    <w:p w14:paraId="6704E50B"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максимальная у земли, км/ч</w:t>
      </w:r>
      <w:r w:rsidRPr="006D2FB4">
        <w:rPr>
          <w:rFonts w:ascii="Times New Roman" w:hAnsi="Times New Roman" w:cs="Times New Roman"/>
          <w:color w:val="000000" w:themeColor="text1"/>
          <w:sz w:val="16"/>
          <w:szCs w:val="16"/>
        </w:rPr>
        <w:tab/>
        <w:t xml:space="preserve"> 169</w:t>
      </w:r>
    </w:p>
    <w:p w14:paraId="41D3D09B"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максимальная на </w:t>
      </w:r>
      <w:proofErr w:type="spellStart"/>
      <w:r w:rsidRPr="006D2FB4">
        <w:rPr>
          <w:rFonts w:ascii="Times New Roman" w:hAnsi="Times New Roman" w:cs="Times New Roman"/>
          <w:color w:val="000000" w:themeColor="text1"/>
          <w:sz w:val="16"/>
          <w:szCs w:val="16"/>
        </w:rPr>
        <w:t>расчетн</w:t>
      </w:r>
      <w:proofErr w:type="spellEnd"/>
      <w:r w:rsidRPr="006D2FB4">
        <w:rPr>
          <w:rFonts w:ascii="Times New Roman" w:hAnsi="Times New Roman" w:cs="Times New Roman"/>
          <w:color w:val="000000" w:themeColor="text1"/>
          <w:sz w:val="16"/>
          <w:szCs w:val="16"/>
        </w:rPr>
        <w:t>. высоте, км/ч</w:t>
      </w:r>
      <w:r w:rsidRPr="006D2FB4">
        <w:rPr>
          <w:rFonts w:ascii="Times New Roman" w:hAnsi="Times New Roman" w:cs="Times New Roman"/>
          <w:color w:val="000000" w:themeColor="text1"/>
          <w:sz w:val="16"/>
          <w:szCs w:val="16"/>
        </w:rPr>
        <w:tab/>
        <w:t xml:space="preserve"> 189</w:t>
      </w:r>
    </w:p>
    <w:p w14:paraId="75F69C94"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посадочная, км/ч</w:t>
      </w:r>
      <w:r w:rsidRPr="006D2FB4">
        <w:rPr>
          <w:rFonts w:ascii="Times New Roman" w:hAnsi="Times New Roman" w:cs="Times New Roman"/>
          <w:color w:val="000000" w:themeColor="text1"/>
          <w:sz w:val="16"/>
          <w:szCs w:val="16"/>
        </w:rPr>
        <w:tab/>
        <w:t xml:space="preserve"> 92</w:t>
      </w:r>
    </w:p>
    <w:p w14:paraId="10E1C48B"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Практический потолок, м</w:t>
      </w:r>
      <w:r w:rsidRPr="006D2FB4">
        <w:rPr>
          <w:rFonts w:ascii="Times New Roman" w:hAnsi="Times New Roman" w:cs="Times New Roman"/>
          <w:color w:val="000000" w:themeColor="text1"/>
          <w:sz w:val="16"/>
          <w:szCs w:val="16"/>
        </w:rPr>
        <w:tab/>
        <w:t>5200</w:t>
      </w:r>
    </w:p>
    <w:p w14:paraId="403DB5D4"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1000 м, мин</w:t>
      </w:r>
      <w:r w:rsidRPr="006D2FB4">
        <w:rPr>
          <w:rFonts w:ascii="Times New Roman" w:hAnsi="Times New Roman" w:cs="Times New Roman"/>
          <w:color w:val="000000" w:themeColor="text1"/>
          <w:sz w:val="16"/>
          <w:szCs w:val="16"/>
        </w:rPr>
        <w:tab/>
        <w:t>4,85</w:t>
      </w:r>
    </w:p>
    <w:p w14:paraId="1A755BBC"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3000 м, мин</w:t>
      </w:r>
      <w:r w:rsidRPr="006D2FB4">
        <w:rPr>
          <w:rFonts w:ascii="Times New Roman" w:hAnsi="Times New Roman" w:cs="Times New Roman"/>
          <w:color w:val="000000" w:themeColor="text1"/>
          <w:sz w:val="16"/>
          <w:szCs w:val="16"/>
        </w:rPr>
        <w:tab/>
        <w:t xml:space="preserve"> 17,3</w:t>
      </w:r>
    </w:p>
    <w:p w14:paraId="234D0D58"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Максимальная продолжительность полета, ч</w:t>
      </w:r>
      <w:r w:rsidRPr="006D2FB4">
        <w:rPr>
          <w:rFonts w:ascii="Times New Roman" w:hAnsi="Times New Roman" w:cs="Times New Roman"/>
          <w:color w:val="000000" w:themeColor="text1"/>
          <w:sz w:val="16"/>
          <w:szCs w:val="16"/>
        </w:rPr>
        <w:tab/>
        <w:t>5</w:t>
      </w:r>
    </w:p>
    <w:p w14:paraId="5E05BED6"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(12197).</w:t>
      </w:r>
    </w:p>
    <w:p w14:paraId="1D76F7BA"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p>
    <w:p w14:paraId="780A68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июня 1925 НТК УВВС утвердил тех задание на "трехмоторный бомбардировщик Юнкерс". Нагрузка - 800-1000 кг, макс. скорость - 165-180 км/час и потолок - 4300 м. Речь шла о Юнкерсе Г-24. Один из первых, собранных в Дессау Юнкерс Г-24 с одним БМВ 4 и двумя L2 N 835, который получил временную советскую регистрацию R-RECL и прибыл в Москву 11 апреля 1925 и испытывался там до начала июня 1925 (3224,8).</w:t>
      </w:r>
    </w:p>
    <w:p w14:paraId="424C26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D0C35"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июня 1925 Научно-технический комитет (НТК) УВВС утвердил техническое задание на «трехмоторный бомбардировщик Юнкерс».</w:t>
      </w:r>
    </w:p>
    <w:p w14:paraId="1E4A5879"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Оно предусматривало нагрузку в 800-1000 кг (не включая бензин, масло и «спецоборудование»), максимальную скорость 165-180 км/ч и потолок не менее 4500 метров; требовался также набор высоты 2000 метров не более чем за 17 мин. (15479).</w:t>
      </w:r>
    </w:p>
    <w:p w14:paraId="2530E051"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p>
    <w:p w14:paraId="5F1A4C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июня 1925 Зав.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писал письмо N 1463с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о том, что сотруднику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П.Г.Ковалеву</w:t>
      </w:r>
      <w:proofErr w:type="spellEnd"/>
      <w:r w:rsidRPr="006D2FB4">
        <w:rPr>
          <w:rFonts w:ascii="Times New Roman" w:hAnsi="Times New Roman" w:cs="Times New Roman"/>
          <w:color w:val="000000" w:themeColor="text1"/>
          <w:sz w:val="16"/>
          <w:szCs w:val="16"/>
        </w:rPr>
        <w:t xml:space="preserve"> доверяется получить все чертежи согласно договора от 17 апреля, необходимые для рассмотрения 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(2207,195).</w:t>
      </w:r>
    </w:p>
    <w:p w14:paraId="0EF208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73E165"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22 июня 1925 года П.М. </w:t>
      </w:r>
      <w:proofErr w:type="spellStart"/>
      <w:r w:rsidRPr="006D2FB4">
        <w:rPr>
          <w:rFonts w:ascii="Times New Roman" w:hAnsi="Times New Roman" w:cs="Times New Roman"/>
          <w:color w:val="000000" w:themeColor="text1"/>
          <w:sz w:val="16"/>
          <w:szCs w:val="16"/>
          <w:lang w:eastAsia="ru-RU" w:bidi="ru-RU"/>
        </w:rPr>
        <w:t>Ошлей</w:t>
      </w:r>
      <w:proofErr w:type="spellEnd"/>
      <w:r w:rsidRPr="006D2FB4">
        <w:rPr>
          <w:rFonts w:ascii="Times New Roman" w:hAnsi="Times New Roman" w:cs="Times New Roman"/>
          <w:color w:val="000000" w:themeColor="text1"/>
          <w:sz w:val="16"/>
          <w:szCs w:val="16"/>
          <w:lang w:eastAsia="ru-RU" w:bidi="ru-RU"/>
        </w:rPr>
        <w:t xml:space="preserve"> – председатель комиссии, созданной РВС - со своей командой прибыл в Смоленск. Обстоятель</w:t>
      </w:r>
      <w:r w:rsidRPr="006D2FB4">
        <w:rPr>
          <w:rFonts w:ascii="Times New Roman" w:hAnsi="Times New Roman" w:cs="Times New Roman"/>
          <w:color w:val="000000" w:themeColor="text1"/>
          <w:sz w:val="16"/>
          <w:szCs w:val="16"/>
          <w:lang w:eastAsia="ru-RU" w:bidi="ru-RU"/>
        </w:rPr>
        <w:softHyphen/>
        <w:t>ный опрос летного состава эскадрильи пока</w:t>
      </w:r>
      <w:r w:rsidRPr="006D2FB4">
        <w:rPr>
          <w:rFonts w:ascii="Times New Roman" w:hAnsi="Times New Roman" w:cs="Times New Roman"/>
          <w:color w:val="000000" w:themeColor="text1"/>
          <w:sz w:val="16"/>
          <w:szCs w:val="16"/>
          <w:lang w:eastAsia="ru-RU" w:bidi="ru-RU"/>
        </w:rPr>
        <w:softHyphen/>
        <w:t>зал, что: « а) данные моторы «Испано-</w:t>
      </w:r>
      <w:proofErr w:type="spellStart"/>
      <w:r w:rsidRPr="006D2FB4">
        <w:rPr>
          <w:rFonts w:ascii="Times New Roman" w:hAnsi="Times New Roman" w:cs="Times New Roman"/>
          <w:color w:val="000000" w:themeColor="text1"/>
          <w:sz w:val="16"/>
          <w:szCs w:val="16"/>
          <w:lang w:eastAsia="ru-RU" w:bidi="ru-RU"/>
        </w:rPr>
        <w:t>Сюиза</w:t>
      </w:r>
      <w:proofErr w:type="spellEnd"/>
      <w:r w:rsidRPr="006D2FB4">
        <w:rPr>
          <w:rFonts w:ascii="Times New Roman" w:hAnsi="Times New Roman" w:cs="Times New Roman"/>
          <w:color w:val="000000" w:themeColor="text1"/>
          <w:sz w:val="16"/>
          <w:szCs w:val="16"/>
          <w:lang w:eastAsia="ru-RU" w:bidi="ru-RU"/>
        </w:rPr>
        <w:t xml:space="preserve"> 300 НР», поставленные на самолеты «Фок</w:t>
      </w:r>
      <w:r w:rsidRPr="006D2FB4">
        <w:rPr>
          <w:rFonts w:ascii="Times New Roman" w:hAnsi="Times New Roman" w:cs="Times New Roman"/>
          <w:color w:val="000000" w:themeColor="text1"/>
          <w:sz w:val="16"/>
          <w:szCs w:val="16"/>
          <w:lang w:eastAsia="ru-RU" w:bidi="ru-RU"/>
        </w:rPr>
        <w:softHyphen/>
        <w:t>кер ДХ1», слабы и не дают возможности до</w:t>
      </w:r>
      <w:r w:rsidRPr="006D2FB4">
        <w:rPr>
          <w:rFonts w:ascii="Times New Roman" w:hAnsi="Times New Roman" w:cs="Times New Roman"/>
          <w:color w:val="000000" w:themeColor="text1"/>
          <w:sz w:val="16"/>
          <w:szCs w:val="16"/>
          <w:lang w:eastAsia="ru-RU" w:bidi="ru-RU"/>
        </w:rPr>
        <w:softHyphen/>
        <w:t>статочно хорошо проделывать всевозмож</w:t>
      </w:r>
      <w:r w:rsidRPr="006D2FB4">
        <w:rPr>
          <w:rFonts w:ascii="Times New Roman" w:hAnsi="Times New Roman" w:cs="Times New Roman"/>
          <w:color w:val="000000" w:themeColor="text1"/>
          <w:sz w:val="16"/>
          <w:szCs w:val="16"/>
          <w:lang w:eastAsia="ru-RU" w:bidi="ru-RU"/>
        </w:rPr>
        <w:softHyphen/>
        <w:t>ные эволюции в воздухе, необходимые для истребительной машины, т.к. машина не допускает кренов в 90°, а дают возмож</w:t>
      </w:r>
      <w:r w:rsidRPr="006D2FB4">
        <w:rPr>
          <w:rFonts w:ascii="Times New Roman" w:hAnsi="Times New Roman" w:cs="Times New Roman"/>
          <w:color w:val="000000" w:themeColor="text1"/>
          <w:sz w:val="16"/>
          <w:szCs w:val="16"/>
          <w:lang w:eastAsia="ru-RU" w:bidi="ru-RU"/>
        </w:rPr>
        <w:softHyphen/>
        <w:t>ность делать крены лишь до 70°, на петлю идет плохо, забирание высоты происходит недостаточно быстро - бывали случаи, когда последние 400-500 метров до высоты 5000 метров машина брала чрезвычайно туго. в) Машина имеет большую посадочную скорость, вследствие чего требуется нали</w:t>
      </w:r>
      <w:r w:rsidRPr="006D2FB4">
        <w:rPr>
          <w:rFonts w:ascii="Times New Roman" w:hAnsi="Times New Roman" w:cs="Times New Roman"/>
          <w:color w:val="000000" w:themeColor="text1"/>
          <w:sz w:val="16"/>
          <w:szCs w:val="16"/>
          <w:lang w:eastAsia="ru-RU" w:bidi="ru-RU"/>
        </w:rPr>
        <w:softHyphen/>
        <w:t>чие большого аэродрома. с) машина не удов</w:t>
      </w:r>
      <w:r w:rsidRPr="006D2FB4">
        <w:rPr>
          <w:rFonts w:ascii="Times New Roman" w:hAnsi="Times New Roman" w:cs="Times New Roman"/>
          <w:color w:val="000000" w:themeColor="text1"/>
          <w:sz w:val="16"/>
          <w:szCs w:val="16"/>
          <w:lang w:eastAsia="ru-RU" w:bidi="ru-RU"/>
        </w:rPr>
        <w:softHyphen/>
        <w:t>летворяет требованиям, предъявляемым к современным боевым машинам: 1) Недоста</w:t>
      </w:r>
      <w:r w:rsidRPr="006D2FB4">
        <w:rPr>
          <w:rFonts w:ascii="Times New Roman" w:hAnsi="Times New Roman" w:cs="Times New Roman"/>
          <w:color w:val="000000" w:themeColor="text1"/>
          <w:sz w:val="16"/>
          <w:szCs w:val="16"/>
          <w:lang w:eastAsia="ru-RU" w:bidi="ru-RU"/>
        </w:rPr>
        <w:softHyphen/>
        <w:t>точная скорость. 2) Недостаточная надеж</w:t>
      </w:r>
      <w:r w:rsidRPr="006D2FB4">
        <w:rPr>
          <w:rFonts w:ascii="Times New Roman" w:hAnsi="Times New Roman" w:cs="Times New Roman"/>
          <w:color w:val="000000" w:themeColor="text1"/>
          <w:sz w:val="16"/>
          <w:szCs w:val="16"/>
          <w:lang w:eastAsia="ru-RU" w:bidi="ru-RU"/>
        </w:rPr>
        <w:softHyphen/>
        <w:t>ность мотора. 3) Недостаточная подвиж</w:t>
      </w:r>
      <w:r w:rsidRPr="006D2FB4">
        <w:rPr>
          <w:rFonts w:ascii="Times New Roman" w:hAnsi="Times New Roman" w:cs="Times New Roman"/>
          <w:color w:val="000000" w:themeColor="text1"/>
          <w:sz w:val="16"/>
          <w:szCs w:val="16"/>
          <w:lang w:eastAsia="ru-RU" w:bidi="ru-RU"/>
        </w:rPr>
        <w:softHyphen/>
        <w:t>ность в воздухе».</w:t>
      </w:r>
    </w:p>
    <w:p w14:paraId="419AB961"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Комиссия РВС не обошла своим внимани</w:t>
      </w:r>
      <w:r w:rsidRPr="006D2FB4">
        <w:rPr>
          <w:rFonts w:ascii="Times New Roman" w:hAnsi="Times New Roman" w:cs="Times New Roman"/>
          <w:color w:val="000000" w:themeColor="text1"/>
          <w:sz w:val="16"/>
          <w:szCs w:val="16"/>
          <w:lang w:eastAsia="ru-RU" w:bidi="ru-RU"/>
        </w:rPr>
        <w:softHyphen/>
        <w:t>ем и образцовый «Фоккер ДХ1» № 2100, кото</w:t>
      </w:r>
      <w:r w:rsidRPr="006D2FB4">
        <w:rPr>
          <w:rFonts w:ascii="Times New Roman" w:hAnsi="Times New Roman" w:cs="Times New Roman"/>
          <w:color w:val="000000" w:themeColor="text1"/>
          <w:sz w:val="16"/>
          <w:szCs w:val="16"/>
          <w:lang w:eastAsia="ru-RU" w:bidi="ru-RU"/>
        </w:rPr>
        <w:softHyphen/>
        <w:t>рый к моменту инспекции уже числился в со</w:t>
      </w:r>
      <w:r w:rsidRPr="006D2FB4">
        <w:rPr>
          <w:rFonts w:ascii="Times New Roman" w:hAnsi="Times New Roman" w:cs="Times New Roman"/>
          <w:color w:val="000000" w:themeColor="text1"/>
          <w:sz w:val="16"/>
          <w:szCs w:val="16"/>
          <w:lang w:eastAsia="ru-RU" w:bidi="ru-RU"/>
        </w:rPr>
        <w:softHyphen/>
        <w:t>ставе 4-й ОИАЭ: «Комиссией был сравнен об</w:t>
      </w:r>
      <w:r w:rsidRPr="006D2FB4">
        <w:rPr>
          <w:rFonts w:ascii="Times New Roman" w:hAnsi="Times New Roman" w:cs="Times New Roman"/>
          <w:color w:val="000000" w:themeColor="text1"/>
          <w:sz w:val="16"/>
          <w:szCs w:val="16"/>
          <w:lang w:eastAsia="ru-RU" w:bidi="ru-RU"/>
        </w:rPr>
        <w:softHyphen/>
        <w:t>разцовый самолет с самолетами, находящи</w:t>
      </w:r>
      <w:r w:rsidRPr="006D2FB4">
        <w:rPr>
          <w:rFonts w:ascii="Times New Roman" w:hAnsi="Times New Roman" w:cs="Times New Roman"/>
          <w:color w:val="000000" w:themeColor="text1"/>
          <w:sz w:val="16"/>
          <w:szCs w:val="16"/>
          <w:lang w:eastAsia="ru-RU" w:bidi="ru-RU"/>
        </w:rPr>
        <w:softHyphen/>
        <w:t xml:space="preserve">мися в </w:t>
      </w:r>
      <w:proofErr w:type="spellStart"/>
      <w:r w:rsidRPr="006D2FB4">
        <w:rPr>
          <w:rFonts w:ascii="Times New Roman" w:hAnsi="Times New Roman" w:cs="Times New Roman"/>
          <w:color w:val="000000" w:themeColor="text1"/>
          <w:sz w:val="16"/>
          <w:szCs w:val="16"/>
          <w:lang w:eastAsia="ru-RU" w:bidi="ru-RU"/>
        </w:rPr>
        <w:t>эксплоатации</w:t>
      </w:r>
      <w:proofErr w:type="spellEnd"/>
      <w:r w:rsidRPr="006D2FB4">
        <w:rPr>
          <w:rFonts w:ascii="Times New Roman" w:hAnsi="Times New Roman" w:cs="Times New Roman"/>
          <w:color w:val="000000" w:themeColor="text1"/>
          <w:sz w:val="16"/>
          <w:szCs w:val="16"/>
          <w:lang w:eastAsia="ru-RU" w:bidi="ru-RU"/>
        </w:rPr>
        <w:t xml:space="preserve"> в эскадрилье, причем оказалось, что образцовый самолет «Фоккер ДХ1», находящийся в Смоленске (он в настоя</w:t>
      </w:r>
      <w:r w:rsidRPr="006D2FB4">
        <w:rPr>
          <w:rFonts w:ascii="Times New Roman" w:hAnsi="Times New Roman" w:cs="Times New Roman"/>
          <w:color w:val="000000" w:themeColor="text1"/>
          <w:sz w:val="16"/>
          <w:szCs w:val="16"/>
          <w:lang w:eastAsia="ru-RU" w:bidi="ru-RU"/>
        </w:rPr>
        <w:softHyphen/>
        <w:t>щее время поломан и полеты на нем не про</w:t>
      </w:r>
      <w:r w:rsidRPr="006D2FB4">
        <w:rPr>
          <w:rFonts w:ascii="Times New Roman" w:hAnsi="Times New Roman" w:cs="Times New Roman"/>
          <w:color w:val="000000" w:themeColor="text1"/>
          <w:sz w:val="16"/>
          <w:szCs w:val="16"/>
          <w:lang w:eastAsia="ru-RU" w:bidi="ru-RU"/>
        </w:rPr>
        <w:softHyphen/>
        <w:t>изводятся) по своим конструктивным дан</w:t>
      </w:r>
      <w:r w:rsidRPr="006D2FB4">
        <w:rPr>
          <w:rFonts w:ascii="Times New Roman" w:hAnsi="Times New Roman" w:cs="Times New Roman"/>
          <w:color w:val="000000" w:themeColor="text1"/>
          <w:sz w:val="16"/>
          <w:szCs w:val="16"/>
          <w:lang w:eastAsia="ru-RU" w:bidi="ru-RU"/>
        </w:rPr>
        <w:softHyphen/>
        <w:t>ным является тождественным с самолетом, описание коего дано в «Техническом описа</w:t>
      </w:r>
      <w:r w:rsidRPr="006D2FB4">
        <w:rPr>
          <w:rFonts w:ascii="Times New Roman" w:hAnsi="Times New Roman" w:cs="Times New Roman"/>
          <w:color w:val="000000" w:themeColor="text1"/>
          <w:sz w:val="16"/>
          <w:szCs w:val="16"/>
          <w:lang w:eastAsia="ru-RU" w:bidi="ru-RU"/>
        </w:rPr>
        <w:softHyphen/>
        <w:t>нии аэроплана Фоккер ДХ1, с мотором Испано-</w:t>
      </w:r>
      <w:proofErr w:type="spellStart"/>
      <w:r w:rsidRPr="006D2FB4">
        <w:rPr>
          <w:rFonts w:ascii="Times New Roman" w:hAnsi="Times New Roman" w:cs="Times New Roman"/>
          <w:color w:val="000000" w:themeColor="text1"/>
          <w:sz w:val="16"/>
          <w:szCs w:val="16"/>
          <w:lang w:eastAsia="ru-RU" w:bidi="ru-RU"/>
        </w:rPr>
        <w:t>Сюиза</w:t>
      </w:r>
      <w:proofErr w:type="spellEnd"/>
      <w:r w:rsidRPr="006D2FB4">
        <w:rPr>
          <w:rFonts w:ascii="Times New Roman" w:hAnsi="Times New Roman" w:cs="Times New Roman"/>
          <w:color w:val="000000" w:themeColor="text1"/>
          <w:sz w:val="16"/>
          <w:szCs w:val="16"/>
          <w:lang w:eastAsia="ru-RU" w:bidi="ru-RU"/>
        </w:rPr>
        <w:t xml:space="preserve"> 300 НР», изданном Н.К. У.В.В.С. в 1924 году. Что касается самолета «Фоккер ДХ1», присланного фирмой и </w:t>
      </w:r>
      <w:proofErr w:type="spellStart"/>
      <w:r w:rsidRPr="006D2FB4">
        <w:rPr>
          <w:rFonts w:ascii="Times New Roman" w:hAnsi="Times New Roman" w:cs="Times New Roman"/>
          <w:color w:val="000000" w:themeColor="text1"/>
          <w:sz w:val="16"/>
          <w:szCs w:val="16"/>
          <w:lang w:eastAsia="ru-RU" w:bidi="ru-RU"/>
        </w:rPr>
        <w:t>эксплоатируе</w:t>
      </w:r>
      <w:proofErr w:type="spellEnd"/>
      <w:r w:rsidRPr="006D2FB4">
        <w:rPr>
          <w:rFonts w:ascii="Times New Roman" w:hAnsi="Times New Roman" w:cs="Times New Roman"/>
          <w:color w:val="000000" w:themeColor="text1"/>
          <w:sz w:val="16"/>
          <w:szCs w:val="16"/>
          <w:lang w:eastAsia="ru-RU" w:bidi="ru-RU"/>
        </w:rPr>
        <w:t xml:space="preserve">- </w:t>
      </w:r>
      <w:proofErr w:type="spellStart"/>
      <w:r w:rsidRPr="006D2FB4">
        <w:rPr>
          <w:rFonts w:ascii="Times New Roman" w:hAnsi="Times New Roman" w:cs="Times New Roman"/>
          <w:color w:val="000000" w:themeColor="text1"/>
          <w:sz w:val="16"/>
          <w:szCs w:val="16"/>
          <w:lang w:eastAsia="ru-RU" w:bidi="ru-RU"/>
        </w:rPr>
        <w:t>мого</w:t>
      </w:r>
      <w:proofErr w:type="spellEnd"/>
      <w:r w:rsidRPr="006D2FB4">
        <w:rPr>
          <w:rFonts w:ascii="Times New Roman" w:hAnsi="Times New Roman" w:cs="Times New Roman"/>
          <w:color w:val="000000" w:themeColor="text1"/>
          <w:sz w:val="16"/>
          <w:szCs w:val="16"/>
          <w:lang w:eastAsia="ru-RU" w:bidi="ru-RU"/>
        </w:rPr>
        <w:t xml:space="preserve"> в 4-й истребительной эскадрилье в г. Смоленске, то он отличается по своим кон</w:t>
      </w:r>
      <w:r w:rsidRPr="006D2FB4">
        <w:rPr>
          <w:rFonts w:ascii="Times New Roman" w:hAnsi="Times New Roman" w:cs="Times New Roman"/>
          <w:color w:val="000000" w:themeColor="text1"/>
          <w:sz w:val="16"/>
          <w:szCs w:val="16"/>
          <w:lang w:eastAsia="ru-RU" w:bidi="ru-RU"/>
        </w:rPr>
        <w:softHyphen/>
        <w:t>структивным данным...».</w:t>
      </w:r>
    </w:p>
    <w:p w14:paraId="67C6A856"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Комиссией </w:t>
      </w:r>
      <w:proofErr w:type="spellStart"/>
      <w:r w:rsidRPr="006D2FB4">
        <w:rPr>
          <w:rFonts w:ascii="Times New Roman" w:hAnsi="Times New Roman" w:cs="Times New Roman"/>
          <w:color w:val="000000" w:themeColor="text1"/>
          <w:sz w:val="16"/>
          <w:szCs w:val="16"/>
          <w:lang w:eastAsia="ru-RU" w:bidi="ru-RU"/>
        </w:rPr>
        <w:t>Ошлея</w:t>
      </w:r>
      <w:proofErr w:type="spellEnd"/>
      <w:r w:rsidRPr="006D2FB4">
        <w:rPr>
          <w:rFonts w:ascii="Times New Roman" w:hAnsi="Times New Roman" w:cs="Times New Roman"/>
          <w:color w:val="000000" w:themeColor="text1"/>
          <w:sz w:val="16"/>
          <w:szCs w:val="16"/>
          <w:lang w:eastAsia="ru-RU" w:bidi="ru-RU"/>
        </w:rPr>
        <w:t xml:space="preserve"> был зафиксирован ряд характерных дефектов самолетов в 4-й эс</w:t>
      </w:r>
      <w:r w:rsidRPr="006D2FB4">
        <w:rPr>
          <w:rFonts w:ascii="Times New Roman" w:hAnsi="Times New Roman" w:cs="Times New Roman"/>
          <w:color w:val="000000" w:themeColor="text1"/>
          <w:sz w:val="16"/>
          <w:szCs w:val="16"/>
          <w:lang w:eastAsia="ru-RU" w:bidi="ru-RU"/>
        </w:rPr>
        <w:softHyphen/>
        <w:t>кадрилье. В первую очередь, это, конечно, были случаи разрушения трубы паука мотор</w:t>
      </w:r>
      <w:r w:rsidRPr="006D2FB4">
        <w:rPr>
          <w:rFonts w:ascii="Times New Roman" w:hAnsi="Times New Roman" w:cs="Times New Roman"/>
          <w:color w:val="000000" w:themeColor="text1"/>
          <w:sz w:val="16"/>
          <w:szCs w:val="16"/>
          <w:lang w:eastAsia="ru-RU" w:bidi="ru-RU"/>
        </w:rPr>
        <w:softHyphen/>
        <w:t xml:space="preserve">ной рамы в зоне их приварки к угольникам </w:t>
      </w:r>
      <w:proofErr w:type="spellStart"/>
      <w:r w:rsidRPr="006D2FB4">
        <w:rPr>
          <w:rFonts w:ascii="Times New Roman" w:hAnsi="Times New Roman" w:cs="Times New Roman"/>
          <w:color w:val="000000" w:themeColor="text1"/>
          <w:sz w:val="16"/>
          <w:szCs w:val="16"/>
          <w:lang w:eastAsia="ru-RU" w:bidi="ru-RU"/>
        </w:rPr>
        <w:t>подмоторных</w:t>
      </w:r>
      <w:proofErr w:type="spellEnd"/>
      <w:r w:rsidRPr="006D2FB4">
        <w:rPr>
          <w:rFonts w:ascii="Times New Roman" w:hAnsi="Times New Roman" w:cs="Times New Roman"/>
          <w:color w:val="000000" w:themeColor="text1"/>
          <w:sz w:val="16"/>
          <w:szCs w:val="16"/>
          <w:lang w:eastAsia="ru-RU" w:bidi="ru-RU"/>
        </w:rPr>
        <w:t xml:space="preserve"> балочек. Дополнительно от</w:t>
      </w:r>
      <w:r w:rsidRPr="006D2FB4">
        <w:rPr>
          <w:rFonts w:ascii="Times New Roman" w:hAnsi="Times New Roman" w:cs="Times New Roman"/>
          <w:color w:val="000000" w:themeColor="text1"/>
          <w:sz w:val="16"/>
          <w:szCs w:val="16"/>
          <w:lang w:eastAsia="ru-RU" w:bidi="ru-RU"/>
        </w:rPr>
        <w:softHyphen/>
        <w:t>мечалось, что этот дефект часто сопровож</w:t>
      </w:r>
      <w:r w:rsidRPr="006D2FB4">
        <w:rPr>
          <w:rFonts w:ascii="Times New Roman" w:hAnsi="Times New Roman" w:cs="Times New Roman"/>
          <w:color w:val="000000" w:themeColor="text1"/>
          <w:sz w:val="16"/>
          <w:szCs w:val="16"/>
          <w:lang w:eastAsia="ru-RU" w:bidi="ru-RU"/>
        </w:rPr>
        <w:softHyphen/>
        <w:t>дался последующим разрушением трубы пе</w:t>
      </w:r>
      <w:r w:rsidRPr="006D2FB4">
        <w:rPr>
          <w:rFonts w:ascii="Times New Roman" w:hAnsi="Times New Roman" w:cs="Times New Roman"/>
          <w:color w:val="000000" w:themeColor="text1"/>
          <w:sz w:val="16"/>
          <w:szCs w:val="16"/>
          <w:lang w:eastAsia="ru-RU" w:bidi="ru-RU"/>
        </w:rPr>
        <w:softHyphen/>
        <w:t xml:space="preserve">редней </w:t>
      </w:r>
      <w:proofErr w:type="spellStart"/>
      <w:r w:rsidRPr="006D2FB4">
        <w:rPr>
          <w:rFonts w:ascii="Times New Roman" w:hAnsi="Times New Roman" w:cs="Times New Roman"/>
          <w:color w:val="000000" w:themeColor="text1"/>
          <w:sz w:val="16"/>
          <w:szCs w:val="16"/>
          <w:lang w:eastAsia="ru-RU" w:bidi="ru-RU"/>
        </w:rPr>
        <w:t>фермочки</w:t>
      </w:r>
      <w:proofErr w:type="spellEnd"/>
      <w:r w:rsidRPr="006D2FB4">
        <w:rPr>
          <w:rFonts w:ascii="Times New Roman" w:hAnsi="Times New Roman" w:cs="Times New Roman"/>
          <w:color w:val="000000" w:themeColor="text1"/>
          <w:sz w:val="16"/>
          <w:szCs w:val="16"/>
          <w:lang w:eastAsia="ru-RU" w:bidi="ru-RU"/>
        </w:rPr>
        <w:t xml:space="preserve"> </w:t>
      </w:r>
      <w:proofErr w:type="spellStart"/>
      <w:r w:rsidRPr="006D2FB4">
        <w:rPr>
          <w:rFonts w:ascii="Times New Roman" w:hAnsi="Times New Roman" w:cs="Times New Roman"/>
          <w:color w:val="000000" w:themeColor="text1"/>
          <w:sz w:val="16"/>
          <w:szCs w:val="16"/>
          <w:lang w:eastAsia="ru-RU" w:bidi="ru-RU"/>
        </w:rPr>
        <w:t>подмоторной</w:t>
      </w:r>
      <w:proofErr w:type="spellEnd"/>
      <w:r w:rsidRPr="006D2FB4">
        <w:rPr>
          <w:rFonts w:ascii="Times New Roman" w:hAnsi="Times New Roman" w:cs="Times New Roman"/>
          <w:color w:val="000000" w:themeColor="text1"/>
          <w:sz w:val="16"/>
          <w:szCs w:val="16"/>
          <w:lang w:eastAsia="ru-RU" w:bidi="ru-RU"/>
        </w:rPr>
        <w:t xml:space="preserve"> рамы. С нача</w:t>
      </w:r>
      <w:r w:rsidRPr="006D2FB4">
        <w:rPr>
          <w:rFonts w:ascii="Times New Roman" w:hAnsi="Times New Roman" w:cs="Times New Roman"/>
          <w:color w:val="000000" w:themeColor="text1"/>
          <w:sz w:val="16"/>
          <w:szCs w:val="16"/>
          <w:lang w:eastAsia="ru-RU" w:bidi="ru-RU"/>
        </w:rPr>
        <w:softHyphen/>
        <w:t>лом интенсивных полетов стали появляться трещины бензобаков по основному металлу размером до 10 сантиметров, хотя баки и были изготовлены из миллиметровой жести. Вероятной причиной этого дефекта посчита</w:t>
      </w:r>
      <w:r w:rsidRPr="006D2FB4">
        <w:rPr>
          <w:rFonts w:ascii="Times New Roman" w:hAnsi="Times New Roman" w:cs="Times New Roman"/>
          <w:color w:val="000000" w:themeColor="text1"/>
          <w:sz w:val="16"/>
          <w:szCs w:val="16"/>
          <w:lang w:eastAsia="ru-RU" w:bidi="ru-RU"/>
        </w:rPr>
        <w:softHyphen/>
        <w:t>ли чрезмерную жесткость металла. Появле</w:t>
      </w:r>
      <w:r w:rsidRPr="006D2FB4">
        <w:rPr>
          <w:rFonts w:ascii="Times New Roman" w:hAnsi="Times New Roman" w:cs="Times New Roman"/>
          <w:color w:val="000000" w:themeColor="text1"/>
          <w:sz w:val="16"/>
          <w:szCs w:val="16"/>
          <w:lang w:eastAsia="ru-RU" w:bidi="ru-RU"/>
        </w:rPr>
        <w:softHyphen/>
        <w:t>ние трещин выявило еще один конструктив</w:t>
      </w:r>
      <w:r w:rsidRPr="006D2FB4">
        <w:rPr>
          <w:rFonts w:ascii="Times New Roman" w:hAnsi="Times New Roman" w:cs="Times New Roman"/>
          <w:color w:val="000000" w:themeColor="text1"/>
          <w:sz w:val="16"/>
          <w:szCs w:val="16"/>
          <w:lang w:eastAsia="ru-RU" w:bidi="ru-RU"/>
        </w:rPr>
        <w:softHyphen/>
        <w:t xml:space="preserve">ный недостаток «Фоккера </w:t>
      </w:r>
      <w:proofErr w:type="spellStart"/>
      <w:r w:rsidRPr="006D2FB4">
        <w:rPr>
          <w:rFonts w:ascii="Times New Roman" w:hAnsi="Times New Roman" w:cs="Times New Roman"/>
          <w:smallCaps/>
          <w:color w:val="000000" w:themeColor="text1"/>
          <w:sz w:val="16"/>
          <w:szCs w:val="16"/>
          <w:lang w:eastAsia="ru-RU" w:bidi="ru-RU"/>
        </w:rPr>
        <w:t>ДХЬх</w:t>
      </w:r>
      <w:proofErr w:type="spellEnd"/>
      <w:r w:rsidRPr="006D2FB4">
        <w:rPr>
          <w:rFonts w:ascii="Times New Roman" w:hAnsi="Times New Roman" w:cs="Times New Roman"/>
          <w:color w:val="000000" w:themeColor="text1"/>
          <w:sz w:val="16"/>
          <w:szCs w:val="16"/>
          <w:lang w:eastAsia="ru-RU" w:bidi="ru-RU"/>
        </w:rPr>
        <w:t xml:space="preserve"> Баки крепи</w:t>
      </w:r>
      <w:r w:rsidRPr="006D2FB4">
        <w:rPr>
          <w:rFonts w:ascii="Times New Roman" w:hAnsi="Times New Roman" w:cs="Times New Roman"/>
          <w:color w:val="000000" w:themeColor="text1"/>
          <w:sz w:val="16"/>
          <w:szCs w:val="16"/>
          <w:lang w:eastAsia="ru-RU" w:bidi="ru-RU"/>
        </w:rPr>
        <w:softHyphen/>
        <w:t>лись в верхнем крыле шурупами, и при частом их демонтаже для ремонта гнезда шурупов в деревянном лонжероне быстро разбивались. Как единичные случаи были отмечены уже упомянутая деформация лонжеронов на «Фоккере» № 4774, а также схожее с ней по</w:t>
      </w:r>
      <w:r w:rsidRPr="006D2FB4">
        <w:rPr>
          <w:rFonts w:ascii="Times New Roman" w:hAnsi="Times New Roman" w:cs="Times New Roman"/>
          <w:color w:val="000000" w:themeColor="text1"/>
          <w:sz w:val="16"/>
          <w:szCs w:val="16"/>
          <w:lang w:eastAsia="ru-RU" w:bidi="ru-RU"/>
        </w:rPr>
        <w:softHyphen/>
        <w:t>вреждение при грубой посадке № 4664 пе</w:t>
      </w:r>
      <w:r w:rsidRPr="006D2FB4">
        <w:rPr>
          <w:rFonts w:ascii="Times New Roman" w:hAnsi="Times New Roman" w:cs="Times New Roman"/>
          <w:color w:val="000000" w:themeColor="text1"/>
          <w:sz w:val="16"/>
          <w:szCs w:val="16"/>
          <w:lang w:eastAsia="ru-RU" w:bidi="ru-RU"/>
        </w:rPr>
        <w:softHyphen/>
        <w:t>редней правой стойки фюзеляжа и передне</w:t>
      </w:r>
      <w:r w:rsidRPr="006D2FB4">
        <w:rPr>
          <w:rFonts w:ascii="Times New Roman" w:hAnsi="Times New Roman" w:cs="Times New Roman"/>
          <w:color w:val="000000" w:themeColor="text1"/>
          <w:sz w:val="16"/>
          <w:szCs w:val="16"/>
          <w:lang w:eastAsia="ru-RU" w:bidi="ru-RU"/>
        </w:rPr>
        <w:softHyphen/>
        <w:t>го правого крайнего подкоса крыла.</w:t>
      </w:r>
    </w:p>
    <w:p w14:paraId="4B34CCE0"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Механики «Фоккера» появились в Смо</w:t>
      </w:r>
      <w:r w:rsidRPr="006D2FB4">
        <w:rPr>
          <w:rFonts w:ascii="Times New Roman" w:hAnsi="Times New Roman" w:cs="Times New Roman"/>
          <w:color w:val="000000" w:themeColor="text1"/>
          <w:sz w:val="16"/>
          <w:szCs w:val="16"/>
          <w:lang w:eastAsia="ru-RU" w:bidi="ru-RU"/>
        </w:rPr>
        <w:softHyphen/>
        <w:t>ленске дней за 10 до прибытия членов комис</w:t>
      </w:r>
      <w:r w:rsidRPr="006D2FB4">
        <w:rPr>
          <w:rFonts w:ascii="Times New Roman" w:hAnsi="Times New Roman" w:cs="Times New Roman"/>
          <w:color w:val="000000" w:themeColor="text1"/>
          <w:sz w:val="16"/>
          <w:szCs w:val="16"/>
          <w:lang w:eastAsia="ru-RU" w:bidi="ru-RU"/>
        </w:rPr>
        <w:softHyphen/>
        <w:t xml:space="preserve">сии П.М. </w:t>
      </w:r>
      <w:proofErr w:type="spellStart"/>
      <w:r w:rsidRPr="006D2FB4">
        <w:rPr>
          <w:rFonts w:ascii="Times New Roman" w:hAnsi="Times New Roman" w:cs="Times New Roman"/>
          <w:color w:val="000000" w:themeColor="text1"/>
          <w:sz w:val="16"/>
          <w:szCs w:val="16"/>
          <w:lang w:eastAsia="ru-RU" w:bidi="ru-RU"/>
        </w:rPr>
        <w:t>Ошлея</w:t>
      </w:r>
      <w:proofErr w:type="spellEnd"/>
      <w:r w:rsidRPr="006D2FB4">
        <w:rPr>
          <w:rFonts w:ascii="Times New Roman" w:hAnsi="Times New Roman" w:cs="Times New Roman"/>
          <w:color w:val="000000" w:themeColor="text1"/>
          <w:sz w:val="16"/>
          <w:szCs w:val="16"/>
          <w:lang w:eastAsia="ru-RU" w:bidi="ru-RU"/>
        </w:rPr>
        <w:t xml:space="preserve"> и успели отремонтировать несколько машин. Результаты работы прини</w:t>
      </w:r>
      <w:r w:rsidRPr="006D2FB4">
        <w:rPr>
          <w:rFonts w:ascii="Times New Roman" w:hAnsi="Times New Roman" w:cs="Times New Roman"/>
          <w:color w:val="000000" w:themeColor="text1"/>
          <w:sz w:val="16"/>
          <w:szCs w:val="16"/>
          <w:lang w:eastAsia="ru-RU" w:bidi="ru-RU"/>
        </w:rPr>
        <w:softHyphen/>
        <w:t>мал инженер-механик эскадрильи Е.И. Пав</w:t>
      </w:r>
      <w:r w:rsidRPr="006D2FB4">
        <w:rPr>
          <w:rFonts w:ascii="Times New Roman" w:hAnsi="Times New Roman" w:cs="Times New Roman"/>
          <w:color w:val="000000" w:themeColor="text1"/>
          <w:sz w:val="16"/>
          <w:szCs w:val="16"/>
          <w:lang w:eastAsia="ru-RU" w:bidi="ru-RU"/>
        </w:rPr>
        <w:softHyphen/>
        <w:t>лов, и они, видимо, устроили этого безуслов</w:t>
      </w:r>
      <w:r w:rsidRPr="006D2FB4">
        <w:rPr>
          <w:rFonts w:ascii="Times New Roman" w:hAnsi="Times New Roman" w:cs="Times New Roman"/>
          <w:color w:val="000000" w:themeColor="text1"/>
          <w:sz w:val="16"/>
          <w:szCs w:val="16"/>
          <w:lang w:eastAsia="ru-RU" w:bidi="ru-RU"/>
        </w:rPr>
        <w:softHyphen/>
        <w:t>но талантливого специалиста. В акт комиссии РВС включили описание ремонта, при кото</w:t>
      </w:r>
      <w:r w:rsidRPr="006D2FB4">
        <w:rPr>
          <w:rFonts w:ascii="Times New Roman" w:hAnsi="Times New Roman" w:cs="Times New Roman"/>
          <w:color w:val="000000" w:themeColor="text1"/>
          <w:sz w:val="16"/>
          <w:szCs w:val="16"/>
          <w:lang w:eastAsia="ru-RU" w:bidi="ru-RU"/>
        </w:rPr>
        <w:softHyphen/>
        <w:t>ром были усилены две верхние трубы паука, приварены усиливающие косынки в верней части паука и поставлены четыре дополни</w:t>
      </w:r>
      <w:r w:rsidRPr="006D2FB4">
        <w:rPr>
          <w:rFonts w:ascii="Times New Roman" w:hAnsi="Times New Roman" w:cs="Times New Roman"/>
          <w:color w:val="000000" w:themeColor="text1"/>
          <w:sz w:val="16"/>
          <w:szCs w:val="16"/>
          <w:lang w:eastAsia="ru-RU" w:bidi="ru-RU"/>
        </w:rPr>
        <w:softHyphen/>
        <w:t>тельные трубы. Для снижения уровня вибра</w:t>
      </w:r>
      <w:r w:rsidRPr="006D2FB4">
        <w:rPr>
          <w:rFonts w:ascii="Times New Roman" w:hAnsi="Times New Roman" w:cs="Times New Roman"/>
          <w:color w:val="000000" w:themeColor="text1"/>
          <w:sz w:val="16"/>
          <w:szCs w:val="16"/>
          <w:lang w:eastAsia="ru-RU" w:bidi="ru-RU"/>
        </w:rPr>
        <w:softHyphen/>
        <w:t xml:space="preserve">ции на деревянные </w:t>
      </w:r>
      <w:proofErr w:type="spellStart"/>
      <w:r w:rsidRPr="006D2FB4">
        <w:rPr>
          <w:rFonts w:ascii="Times New Roman" w:hAnsi="Times New Roman" w:cs="Times New Roman"/>
          <w:color w:val="000000" w:themeColor="text1"/>
          <w:sz w:val="16"/>
          <w:szCs w:val="16"/>
          <w:lang w:eastAsia="ru-RU" w:bidi="ru-RU"/>
        </w:rPr>
        <w:t>подмоторные</w:t>
      </w:r>
      <w:proofErr w:type="spellEnd"/>
      <w:r w:rsidRPr="006D2FB4">
        <w:rPr>
          <w:rFonts w:ascii="Times New Roman" w:hAnsi="Times New Roman" w:cs="Times New Roman"/>
          <w:color w:val="000000" w:themeColor="text1"/>
          <w:sz w:val="16"/>
          <w:szCs w:val="16"/>
          <w:lang w:eastAsia="ru-RU" w:bidi="ru-RU"/>
        </w:rPr>
        <w:t xml:space="preserve"> балки по</w:t>
      </w:r>
      <w:r w:rsidRPr="006D2FB4">
        <w:rPr>
          <w:rFonts w:ascii="Times New Roman" w:hAnsi="Times New Roman" w:cs="Times New Roman"/>
          <w:color w:val="000000" w:themeColor="text1"/>
          <w:sz w:val="16"/>
          <w:szCs w:val="16"/>
          <w:lang w:eastAsia="ru-RU" w:bidi="ru-RU"/>
        </w:rPr>
        <w:softHyphen/>
        <w:t>ставили ленточные металлические накладки шириной 40 мм и в отверстия болтов крепле</w:t>
      </w:r>
      <w:r w:rsidRPr="006D2FB4">
        <w:rPr>
          <w:rFonts w:ascii="Times New Roman" w:hAnsi="Times New Roman" w:cs="Times New Roman"/>
          <w:color w:val="000000" w:themeColor="text1"/>
          <w:sz w:val="16"/>
          <w:szCs w:val="16"/>
          <w:lang w:eastAsia="ru-RU" w:bidi="ru-RU"/>
        </w:rPr>
        <w:softHyphen/>
        <w:t>ния мотора поместили резиновые амортиза</w:t>
      </w:r>
      <w:r w:rsidRPr="006D2FB4">
        <w:rPr>
          <w:rFonts w:ascii="Times New Roman" w:hAnsi="Times New Roman" w:cs="Times New Roman"/>
          <w:color w:val="000000" w:themeColor="text1"/>
          <w:sz w:val="16"/>
          <w:szCs w:val="16"/>
          <w:lang w:eastAsia="ru-RU" w:bidi="ru-RU"/>
        </w:rPr>
        <w:softHyphen/>
        <w:t>торы.</w:t>
      </w:r>
    </w:p>
    <w:p w14:paraId="43A47ADA"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Акт по смоленской инспекции был подпи</w:t>
      </w:r>
      <w:r w:rsidRPr="006D2FB4">
        <w:rPr>
          <w:rFonts w:ascii="Times New Roman" w:hAnsi="Times New Roman" w:cs="Times New Roman"/>
          <w:color w:val="000000" w:themeColor="text1"/>
          <w:sz w:val="16"/>
          <w:szCs w:val="16"/>
          <w:lang w:eastAsia="ru-RU" w:bidi="ru-RU"/>
        </w:rPr>
        <w:softHyphen/>
        <w:t xml:space="preserve">сан 30 июня 1925 года, а уже 3 июля П.М. </w:t>
      </w:r>
      <w:proofErr w:type="spellStart"/>
      <w:r w:rsidRPr="006D2FB4">
        <w:rPr>
          <w:rFonts w:ascii="Times New Roman" w:hAnsi="Times New Roman" w:cs="Times New Roman"/>
          <w:color w:val="000000" w:themeColor="text1"/>
          <w:sz w:val="16"/>
          <w:szCs w:val="16"/>
          <w:lang w:eastAsia="ru-RU" w:bidi="ru-RU"/>
        </w:rPr>
        <w:t>Ошлей</w:t>
      </w:r>
      <w:proofErr w:type="spellEnd"/>
      <w:r w:rsidRPr="006D2FB4">
        <w:rPr>
          <w:rFonts w:ascii="Times New Roman" w:hAnsi="Times New Roman" w:cs="Times New Roman"/>
          <w:color w:val="000000" w:themeColor="text1"/>
          <w:sz w:val="16"/>
          <w:szCs w:val="16"/>
          <w:lang w:eastAsia="ru-RU" w:bidi="ru-RU"/>
        </w:rPr>
        <w:t xml:space="preserve"> представил в </w:t>
      </w:r>
      <w:proofErr w:type="spellStart"/>
      <w:r w:rsidRPr="006D2FB4">
        <w:rPr>
          <w:rFonts w:ascii="Times New Roman" w:hAnsi="Times New Roman" w:cs="Times New Roman"/>
          <w:color w:val="000000" w:themeColor="text1"/>
          <w:sz w:val="16"/>
          <w:szCs w:val="16"/>
          <w:lang w:eastAsia="ru-RU" w:bidi="ru-RU"/>
        </w:rPr>
        <w:t>Реввренсовет</w:t>
      </w:r>
      <w:proofErr w:type="spellEnd"/>
      <w:r w:rsidRPr="006D2FB4">
        <w:rPr>
          <w:rFonts w:ascii="Times New Roman" w:hAnsi="Times New Roman" w:cs="Times New Roman"/>
          <w:color w:val="000000" w:themeColor="text1"/>
          <w:sz w:val="16"/>
          <w:szCs w:val="16"/>
          <w:lang w:eastAsia="ru-RU" w:bidi="ru-RU"/>
        </w:rPr>
        <w:t xml:space="preserve"> СССР фи</w:t>
      </w:r>
      <w:r w:rsidRPr="006D2FB4">
        <w:rPr>
          <w:rFonts w:ascii="Times New Roman" w:hAnsi="Times New Roman" w:cs="Times New Roman"/>
          <w:color w:val="000000" w:themeColor="text1"/>
          <w:sz w:val="16"/>
          <w:szCs w:val="16"/>
          <w:lang w:eastAsia="ru-RU" w:bidi="ru-RU"/>
        </w:rPr>
        <w:softHyphen/>
        <w:t>нальный доклад своей комиссии. В этом объ</w:t>
      </w:r>
      <w:r w:rsidRPr="006D2FB4">
        <w:rPr>
          <w:rFonts w:ascii="Times New Roman" w:hAnsi="Times New Roman" w:cs="Times New Roman"/>
          <w:color w:val="000000" w:themeColor="text1"/>
          <w:sz w:val="16"/>
          <w:szCs w:val="16"/>
          <w:lang w:eastAsia="ru-RU" w:bidi="ru-RU"/>
        </w:rPr>
        <w:softHyphen/>
        <w:t>емном документе обстоятельно и подробно излагался ход событий по заказу истребите</w:t>
      </w:r>
      <w:r w:rsidRPr="006D2FB4">
        <w:rPr>
          <w:rFonts w:ascii="Times New Roman" w:hAnsi="Times New Roman" w:cs="Times New Roman"/>
          <w:color w:val="000000" w:themeColor="text1"/>
          <w:sz w:val="16"/>
          <w:szCs w:val="16"/>
          <w:lang w:eastAsia="ru-RU" w:bidi="ru-RU"/>
        </w:rPr>
        <w:softHyphen/>
        <w:t>лей и разведчиков у фирмы «Фоккер». При</w:t>
      </w:r>
      <w:r w:rsidRPr="006D2FB4">
        <w:rPr>
          <w:rFonts w:ascii="Times New Roman" w:hAnsi="Times New Roman" w:cs="Times New Roman"/>
          <w:color w:val="000000" w:themeColor="text1"/>
          <w:sz w:val="16"/>
          <w:szCs w:val="16"/>
          <w:lang w:eastAsia="ru-RU" w:bidi="ru-RU"/>
        </w:rPr>
        <w:softHyphen/>
        <w:t>веденные факты не оставляли сомнений, что к печальному результату в первую очередь привели решения и шаги предпринимавшие</w:t>
      </w:r>
      <w:r w:rsidRPr="006D2FB4">
        <w:rPr>
          <w:rFonts w:ascii="Times New Roman" w:hAnsi="Times New Roman" w:cs="Times New Roman"/>
          <w:color w:val="000000" w:themeColor="text1"/>
          <w:sz w:val="16"/>
          <w:szCs w:val="16"/>
          <w:lang w:eastAsia="ru-RU" w:bidi="ru-RU"/>
        </w:rPr>
        <w:softHyphen/>
        <w:t xml:space="preserve">ся </w:t>
      </w:r>
      <w:proofErr w:type="spellStart"/>
      <w:r w:rsidRPr="006D2FB4">
        <w:rPr>
          <w:rFonts w:ascii="Times New Roman" w:hAnsi="Times New Roman" w:cs="Times New Roman"/>
          <w:color w:val="000000" w:themeColor="text1"/>
          <w:sz w:val="16"/>
          <w:szCs w:val="16"/>
          <w:lang w:eastAsia="ru-RU" w:bidi="ru-RU"/>
        </w:rPr>
        <w:t>Начувофлота</w:t>
      </w:r>
      <w:proofErr w:type="spellEnd"/>
      <w:r w:rsidRPr="006D2FB4">
        <w:rPr>
          <w:rFonts w:ascii="Times New Roman" w:hAnsi="Times New Roman" w:cs="Times New Roman"/>
          <w:color w:val="000000" w:themeColor="text1"/>
          <w:sz w:val="16"/>
          <w:szCs w:val="16"/>
          <w:lang w:eastAsia="ru-RU" w:bidi="ru-RU"/>
        </w:rPr>
        <w:t xml:space="preserve"> А.П. </w:t>
      </w:r>
      <w:proofErr w:type="spellStart"/>
      <w:r w:rsidRPr="006D2FB4">
        <w:rPr>
          <w:rFonts w:ascii="Times New Roman" w:hAnsi="Times New Roman" w:cs="Times New Roman"/>
          <w:color w:val="000000" w:themeColor="text1"/>
          <w:sz w:val="16"/>
          <w:szCs w:val="16"/>
          <w:lang w:eastAsia="ru-RU" w:bidi="ru-RU"/>
        </w:rPr>
        <w:t>Розенгольцем</w:t>
      </w:r>
      <w:proofErr w:type="spellEnd"/>
      <w:r w:rsidRPr="006D2FB4">
        <w:rPr>
          <w:rFonts w:ascii="Times New Roman" w:hAnsi="Times New Roman" w:cs="Times New Roman"/>
          <w:color w:val="000000" w:themeColor="text1"/>
          <w:sz w:val="16"/>
          <w:szCs w:val="16"/>
          <w:lang w:eastAsia="ru-RU" w:bidi="ru-RU"/>
        </w:rPr>
        <w:t xml:space="preserve"> и уполно</w:t>
      </w:r>
      <w:r w:rsidRPr="006D2FB4">
        <w:rPr>
          <w:rFonts w:ascii="Times New Roman" w:hAnsi="Times New Roman" w:cs="Times New Roman"/>
          <w:color w:val="000000" w:themeColor="text1"/>
          <w:sz w:val="16"/>
          <w:szCs w:val="16"/>
          <w:lang w:eastAsia="ru-RU" w:bidi="ru-RU"/>
        </w:rPr>
        <w:softHyphen/>
        <w:t>моченным РВС СССР при НКВТ Б.И. Гольдбер</w:t>
      </w:r>
      <w:r w:rsidRPr="006D2FB4">
        <w:rPr>
          <w:rFonts w:ascii="Times New Roman" w:hAnsi="Times New Roman" w:cs="Times New Roman"/>
          <w:color w:val="000000" w:themeColor="text1"/>
          <w:sz w:val="16"/>
          <w:szCs w:val="16"/>
          <w:lang w:eastAsia="ru-RU" w:bidi="ru-RU"/>
        </w:rPr>
        <w:softHyphen/>
        <w:t>гом. В частности, в отношении УВВС было ска</w:t>
      </w:r>
      <w:r w:rsidRPr="006D2FB4">
        <w:rPr>
          <w:rFonts w:ascii="Times New Roman" w:hAnsi="Times New Roman" w:cs="Times New Roman"/>
          <w:color w:val="000000" w:themeColor="text1"/>
          <w:sz w:val="16"/>
          <w:szCs w:val="16"/>
          <w:lang w:eastAsia="ru-RU" w:bidi="ru-RU"/>
        </w:rPr>
        <w:softHyphen/>
        <w:t>зано, что отсутствовал ясный и четкий план снабжения ВВС, не был проведен анализ за</w:t>
      </w:r>
      <w:r w:rsidRPr="006D2FB4">
        <w:rPr>
          <w:rFonts w:ascii="Times New Roman" w:hAnsi="Times New Roman" w:cs="Times New Roman"/>
          <w:color w:val="000000" w:themeColor="text1"/>
          <w:sz w:val="16"/>
          <w:szCs w:val="16"/>
          <w:lang w:eastAsia="ru-RU" w:bidi="ru-RU"/>
        </w:rPr>
        <w:softHyphen/>
        <w:t>рубежного рынка и производственных воз</w:t>
      </w:r>
      <w:r w:rsidRPr="006D2FB4">
        <w:rPr>
          <w:rFonts w:ascii="Times New Roman" w:hAnsi="Times New Roman" w:cs="Times New Roman"/>
          <w:color w:val="000000" w:themeColor="text1"/>
          <w:sz w:val="16"/>
          <w:szCs w:val="16"/>
          <w:lang w:eastAsia="ru-RU" w:bidi="ru-RU"/>
        </w:rPr>
        <w:softHyphen/>
        <w:t>можностей конкретных компаний, плохо были проработаны договора с поставщиками и не было уделено должного внимания к ор</w:t>
      </w:r>
      <w:r w:rsidRPr="006D2FB4">
        <w:rPr>
          <w:rFonts w:ascii="Times New Roman" w:hAnsi="Times New Roman" w:cs="Times New Roman"/>
          <w:color w:val="000000" w:themeColor="text1"/>
          <w:sz w:val="16"/>
          <w:szCs w:val="16"/>
          <w:lang w:eastAsia="ru-RU" w:bidi="ru-RU"/>
        </w:rPr>
        <w:softHyphen/>
        <w:t>ганизации приемки техники, как за рубежом, так и в СССР.</w:t>
      </w:r>
    </w:p>
    <w:p w14:paraId="1809CFFE"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Про Б.И. Гольдберга в докладе в частно</w:t>
      </w:r>
      <w:r w:rsidRPr="006D2FB4">
        <w:rPr>
          <w:rFonts w:ascii="Times New Roman" w:hAnsi="Times New Roman" w:cs="Times New Roman"/>
          <w:color w:val="000000" w:themeColor="text1"/>
          <w:sz w:val="16"/>
          <w:szCs w:val="16"/>
          <w:lang w:eastAsia="ru-RU" w:bidi="ru-RU"/>
        </w:rPr>
        <w:softHyphen/>
        <w:t>сти говорилось: «В деле с Фоккером, где было больше всего неувязки, тов. Гольдберг не проявил ни инициативы, ни настойчивости в деле организации приемки. Это привело к тому, что ненадежность нашего аппарата была учтена Фоккером, который в конце кон</w:t>
      </w:r>
      <w:r w:rsidRPr="006D2FB4">
        <w:rPr>
          <w:rFonts w:ascii="Times New Roman" w:hAnsi="Times New Roman" w:cs="Times New Roman"/>
          <w:color w:val="000000" w:themeColor="text1"/>
          <w:sz w:val="16"/>
          <w:szCs w:val="16"/>
          <w:lang w:eastAsia="ru-RU" w:bidi="ru-RU"/>
        </w:rPr>
        <w:softHyphen/>
        <w:t>цов начал диктовать нам условия, а мы вы</w:t>
      </w:r>
      <w:r w:rsidRPr="006D2FB4">
        <w:rPr>
          <w:rFonts w:ascii="Times New Roman" w:hAnsi="Times New Roman" w:cs="Times New Roman"/>
          <w:color w:val="000000" w:themeColor="text1"/>
          <w:sz w:val="16"/>
          <w:szCs w:val="16"/>
          <w:lang w:eastAsia="ru-RU" w:bidi="ru-RU"/>
        </w:rPr>
        <w:softHyphen/>
        <w:t>нуждены были сменить в большинстве своем преданных делу товарищей и поручить дру</w:t>
      </w:r>
      <w:r w:rsidRPr="006D2FB4">
        <w:rPr>
          <w:rFonts w:ascii="Times New Roman" w:hAnsi="Times New Roman" w:cs="Times New Roman"/>
          <w:color w:val="000000" w:themeColor="text1"/>
          <w:sz w:val="16"/>
          <w:szCs w:val="16"/>
          <w:lang w:eastAsia="ru-RU" w:bidi="ru-RU"/>
        </w:rPr>
        <w:softHyphen/>
        <w:t>гим, не стоящим на должной высоте, кото</w:t>
      </w:r>
      <w:r w:rsidRPr="006D2FB4">
        <w:rPr>
          <w:rFonts w:ascii="Times New Roman" w:hAnsi="Times New Roman" w:cs="Times New Roman"/>
          <w:color w:val="000000" w:themeColor="text1"/>
          <w:sz w:val="16"/>
          <w:szCs w:val="16"/>
          <w:lang w:eastAsia="ru-RU" w:bidi="ru-RU"/>
        </w:rPr>
        <w:softHyphen/>
        <w:t>рые принимали негодное имущество».</w:t>
      </w:r>
    </w:p>
    <w:p w14:paraId="4B7D1219"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Тем не менее, и Гольдберг и </w:t>
      </w:r>
      <w:proofErr w:type="spellStart"/>
      <w:r w:rsidRPr="006D2FB4">
        <w:rPr>
          <w:rFonts w:ascii="Times New Roman" w:hAnsi="Times New Roman" w:cs="Times New Roman"/>
          <w:color w:val="000000" w:themeColor="text1"/>
          <w:sz w:val="16"/>
          <w:szCs w:val="16"/>
          <w:lang w:eastAsia="ru-RU" w:bidi="ru-RU"/>
        </w:rPr>
        <w:t>Розенгольц</w:t>
      </w:r>
      <w:proofErr w:type="spellEnd"/>
      <w:r w:rsidRPr="006D2FB4">
        <w:rPr>
          <w:rFonts w:ascii="Times New Roman" w:hAnsi="Times New Roman" w:cs="Times New Roman"/>
          <w:color w:val="000000" w:themeColor="text1"/>
          <w:sz w:val="16"/>
          <w:szCs w:val="16"/>
          <w:lang w:eastAsia="ru-RU" w:bidi="ru-RU"/>
        </w:rPr>
        <w:t xml:space="preserve"> в тексте доклада остались «товарищами», а вот основная часть вины почему-то возлагалась на «граждан», членов финальной приемной комиссии в Амстердаме, которые всем пре</w:t>
      </w:r>
      <w:r w:rsidRPr="006D2FB4">
        <w:rPr>
          <w:rFonts w:ascii="Times New Roman" w:hAnsi="Times New Roman" w:cs="Times New Roman"/>
          <w:color w:val="000000" w:themeColor="text1"/>
          <w:sz w:val="16"/>
          <w:szCs w:val="16"/>
          <w:lang w:eastAsia="ru-RU" w:bidi="ru-RU"/>
        </w:rPr>
        <w:softHyphen/>
        <w:t>дыдущим ходом событий были поставлены практически в безвыходное положение, тем не менее, отношение к ним было соответ</w:t>
      </w:r>
      <w:r w:rsidRPr="006D2FB4">
        <w:rPr>
          <w:rFonts w:ascii="Times New Roman" w:hAnsi="Times New Roman" w:cs="Times New Roman"/>
          <w:color w:val="000000" w:themeColor="text1"/>
          <w:sz w:val="16"/>
          <w:szCs w:val="16"/>
          <w:lang w:eastAsia="ru-RU" w:bidi="ru-RU"/>
        </w:rPr>
        <w:softHyphen/>
        <w:t>ствующее: «В среде заграничного персонала обращают на себя внимание лица, которые либо легкомысленно, либо преднамеренно со</w:t>
      </w:r>
      <w:r w:rsidRPr="006D2FB4">
        <w:rPr>
          <w:rFonts w:ascii="Times New Roman" w:hAnsi="Times New Roman" w:cs="Times New Roman"/>
          <w:color w:val="000000" w:themeColor="text1"/>
          <w:sz w:val="16"/>
          <w:szCs w:val="16"/>
          <w:lang w:eastAsia="ru-RU" w:bidi="ru-RU"/>
        </w:rPr>
        <w:softHyphen/>
        <w:t>действовали неуспеху нашего дела. Во вся</w:t>
      </w:r>
      <w:r w:rsidRPr="006D2FB4">
        <w:rPr>
          <w:rFonts w:ascii="Times New Roman" w:hAnsi="Times New Roman" w:cs="Times New Roman"/>
          <w:color w:val="000000" w:themeColor="text1"/>
          <w:sz w:val="16"/>
          <w:szCs w:val="16"/>
          <w:lang w:eastAsia="ru-RU" w:bidi="ru-RU"/>
        </w:rPr>
        <w:softHyphen/>
        <w:t>ком случае, поведение их не вытекает из ин</w:t>
      </w:r>
      <w:r w:rsidRPr="006D2FB4">
        <w:rPr>
          <w:rFonts w:ascii="Times New Roman" w:hAnsi="Times New Roman" w:cs="Times New Roman"/>
          <w:color w:val="000000" w:themeColor="text1"/>
          <w:sz w:val="16"/>
          <w:szCs w:val="16"/>
          <w:lang w:eastAsia="ru-RU" w:bidi="ru-RU"/>
        </w:rPr>
        <w:softHyphen/>
        <w:t>тересов дела. К таковым необходимо отнес</w:t>
      </w:r>
      <w:r w:rsidRPr="006D2FB4">
        <w:rPr>
          <w:rFonts w:ascii="Times New Roman" w:hAnsi="Times New Roman" w:cs="Times New Roman"/>
          <w:color w:val="000000" w:themeColor="text1"/>
          <w:sz w:val="16"/>
          <w:szCs w:val="16"/>
          <w:lang w:eastAsia="ru-RU" w:bidi="ru-RU"/>
        </w:rPr>
        <w:softHyphen/>
        <w:t xml:space="preserve">ти гр. </w:t>
      </w:r>
      <w:proofErr w:type="spellStart"/>
      <w:r w:rsidRPr="006D2FB4">
        <w:rPr>
          <w:rFonts w:ascii="Times New Roman" w:hAnsi="Times New Roman" w:cs="Times New Roman"/>
          <w:color w:val="000000" w:themeColor="text1"/>
          <w:sz w:val="16"/>
          <w:szCs w:val="16"/>
          <w:lang w:eastAsia="ru-RU" w:bidi="ru-RU"/>
        </w:rPr>
        <w:t>Линно</w:t>
      </w:r>
      <w:proofErr w:type="spellEnd"/>
      <w:r w:rsidRPr="006D2FB4">
        <w:rPr>
          <w:rFonts w:ascii="Times New Roman" w:hAnsi="Times New Roman" w:cs="Times New Roman"/>
          <w:color w:val="000000" w:themeColor="text1"/>
          <w:sz w:val="16"/>
          <w:szCs w:val="16"/>
          <w:lang w:eastAsia="ru-RU" w:bidi="ru-RU"/>
        </w:rPr>
        <w:t xml:space="preserve">, Ширинкина, </w:t>
      </w:r>
      <w:proofErr w:type="spellStart"/>
      <w:r w:rsidRPr="006D2FB4">
        <w:rPr>
          <w:rFonts w:ascii="Times New Roman" w:hAnsi="Times New Roman" w:cs="Times New Roman"/>
          <w:color w:val="000000" w:themeColor="text1"/>
          <w:sz w:val="16"/>
          <w:szCs w:val="16"/>
          <w:lang w:eastAsia="ru-RU" w:bidi="ru-RU"/>
        </w:rPr>
        <w:t>Гвайта</w:t>
      </w:r>
      <w:proofErr w:type="spellEnd"/>
      <w:r w:rsidRPr="006D2FB4">
        <w:rPr>
          <w:rFonts w:ascii="Times New Roman" w:hAnsi="Times New Roman" w:cs="Times New Roman"/>
          <w:color w:val="000000" w:themeColor="text1"/>
          <w:sz w:val="16"/>
          <w:szCs w:val="16"/>
          <w:lang w:eastAsia="ru-RU" w:bidi="ru-RU"/>
        </w:rPr>
        <w:t>, Левина, Гуревича и др.». В докладе напрямую было предложено подвергнуть их уголовному пре</w:t>
      </w:r>
      <w:r w:rsidRPr="006D2FB4">
        <w:rPr>
          <w:rFonts w:ascii="Times New Roman" w:hAnsi="Times New Roman" w:cs="Times New Roman"/>
          <w:color w:val="000000" w:themeColor="text1"/>
          <w:sz w:val="16"/>
          <w:szCs w:val="16"/>
          <w:lang w:eastAsia="ru-RU" w:bidi="ru-RU"/>
        </w:rPr>
        <w:softHyphen/>
        <w:t xml:space="preserve">следованию. Всего было поименовано 19 членов приемной комиссии, однако точно можно утверждать, что пострадал Евгений Иванович </w:t>
      </w:r>
      <w:proofErr w:type="spellStart"/>
      <w:r w:rsidRPr="006D2FB4">
        <w:rPr>
          <w:rFonts w:ascii="Times New Roman" w:hAnsi="Times New Roman" w:cs="Times New Roman"/>
          <w:color w:val="000000" w:themeColor="text1"/>
          <w:sz w:val="16"/>
          <w:szCs w:val="16"/>
          <w:lang w:eastAsia="ru-RU" w:bidi="ru-RU"/>
        </w:rPr>
        <w:t>Гвайта</w:t>
      </w:r>
      <w:proofErr w:type="spellEnd"/>
      <w:r w:rsidRPr="006D2FB4">
        <w:rPr>
          <w:rFonts w:ascii="Times New Roman" w:hAnsi="Times New Roman" w:cs="Times New Roman"/>
          <w:color w:val="000000" w:themeColor="text1"/>
          <w:sz w:val="16"/>
          <w:szCs w:val="16"/>
          <w:lang w:eastAsia="ru-RU" w:bidi="ru-RU"/>
        </w:rPr>
        <w:t>. Он был осужден решением Коллегии ОГПУ и сослан на Соловки, осталь</w:t>
      </w:r>
      <w:r w:rsidRPr="006D2FB4">
        <w:rPr>
          <w:rFonts w:ascii="Times New Roman" w:hAnsi="Times New Roman" w:cs="Times New Roman"/>
          <w:color w:val="000000" w:themeColor="text1"/>
          <w:sz w:val="16"/>
          <w:szCs w:val="16"/>
          <w:lang w:eastAsia="ru-RU" w:bidi="ru-RU"/>
        </w:rPr>
        <w:softHyphen/>
        <w:t>ные либо избежали уголовной ответственно</w:t>
      </w:r>
      <w:r w:rsidRPr="006D2FB4">
        <w:rPr>
          <w:rFonts w:ascii="Times New Roman" w:hAnsi="Times New Roman" w:cs="Times New Roman"/>
          <w:color w:val="000000" w:themeColor="text1"/>
          <w:sz w:val="16"/>
          <w:szCs w:val="16"/>
          <w:lang w:eastAsia="ru-RU" w:bidi="ru-RU"/>
        </w:rPr>
        <w:softHyphen/>
        <w:t>сти, либо сведения о них отсутствуют.</w:t>
      </w:r>
    </w:p>
    <w:p w14:paraId="182C2638"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Закупленной матчасти в докладе дава</w:t>
      </w:r>
      <w:r w:rsidRPr="006D2FB4">
        <w:rPr>
          <w:rFonts w:ascii="Times New Roman" w:hAnsi="Times New Roman" w:cs="Times New Roman"/>
          <w:color w:val="000000" w:themeColor="text1"/>
          <w:sz w:val="16"/>
          <w:szCs w:val="16"/>
          <w:lang w:eastAsia="ru-RU" w:bidi="ru-RU"/>
        </w:rPr>
        <w:softHyphen/>
        <w:t>лась весьма нелицеприятная оценка, осо</w:t>
      </w:r>
      <w:r w:rsidRPr="006D2FB4">
        <w:rPr>
          <w:rFonts w:ascii="Times New Roman" w:hAnsi="Times New Roman" w:cs="Times New Roman"/>
          <w:color w:val="000000" w:themeColor="text1"/>
          <w:sz w:val="16"/>
          <w:szCs w:val="16"/>
          <w:lang w:eastAsia="ru-RU" w:bidi="ru-RU"/>
        </w:rPr>
        <w:softHyphen/>
        <w:t xml:space="preserve">бенно мотору: «В отношении мотора </w:t>
      </w:r>
      <w:proofErr w:type="spellStart"/>
      <w:r w:rsidRPr="006D2FB4">
        <w:rPr>
          <w:rFonts w:ascii="Times New Roman" w:hAnsi="Times New Roman" w:cs="Times New Roman"/>
          <w:color w:val="000000" w:themeColor="text1"/>
          <w:sz w:val="16"/>
          <w:szCs w:val="16"/>
          <w:lang w:eastAsia="ru-RU" w:bidi="ru-RU"/>
        </w:rPr>
        <w:t>Испа</w:t>
      </w:r>
      <w:proofErr w:type="spellEnd"/>
      <w:r w:rsidRPr="006D2FB4">
        <w:rPr>
          <w:rFonts w:ascii="Times New Roman" w:hAnsi="Times New Roman" w:cs="Times New Roman"/>
          <w:color w:val="000000" w:themeColor="text1"/>
          <w:sz w:val="16"/>
          <w:szCs w:val="16"/>
          <w:lang w:eastAsia="ru-RU" w:bidi="ru-RU"/>
        </w:rPr>
        <w:t>- но-</w:t>
      </w:r>
      <w:proofErr w:type="spellStart"/>
      <w:r w:rsidRPr="006D2FB4">
        <w:rPr>
          <w:rFonts w:ascii="Times New Roman" w:hAnsi="Times New Roman" w:cs="Times New Roman"/>
          <w:color w:val="000000" w:themeColor="text1"/>
          <w:sz w:val="16"/>
          <w:szCs w:val="16"/>
          <w:lang w:eastAsia="ru-RU" w:bidi="ru-RU"/>
        </w:rPr>
        <w:t>Сюиза</w:t>
      </w:r>
      <w:proofErr w:type="spellEnd"/>
      <w:r w:rsidRPr="006D2FB4">
        <w:rPr>
          <w:rFonts w:ascii="Times New Roman" w:hAnsi="Times New Roman" w:cs="Times New Roman"/>
          <w:color w:val="000000" w:themeColor="text1"/>
          <w:sz w:val="16"/>
          <w:szCs w:val="16"/>
          <w:lang w:eastAsia="ru-RU" w:bidi="ru-RU"/>
        </w:rPr>
        <w:t xml:space="preserve"> 300 НР вообще говоря можно отме</w:t>
      </w:r>
      <w:r w:rsidRPr="006D2FB4">
        <w:rPr>
          <w:rFonts w:ascii="Times New Roman" w:hAnsi="Times New Roman" w:cs="Times New Roman"/>
          <w:color w:val="000000" w:themeColor="text1"/>
          <w:sz w:val="16"/>
          <w:szCs w:val="16"/>
          <w:lang w:eastAsia="ru-RU" w:bidi="ru-RU"/>
        </w:rPr>
        <w:softHyphen/>
        <w:t>тить, что эти моторы обладают рядом не</w:t>
      </w:r>
      <w:r w:rsidRPr="006D2FB4">
        <w:rPr>
          <w:rFonts w:ascii="Times New Roman" w:hAnsi="Times New Roman" w:cs="Times New Roman"/>
          <w:color w:val="000000" w:themeColor="text1"/>
          <w:sz w:val="16"/>
          <w:szCs w:val="16"/>
          <w:lang w:eastAsia="ru-RU" w:bidi="ru-RU"/>
        </w:rPr>
        <w:softHyphen/>
        <w:t>достатков, которые не дают признать его мотором, удовлетворяющим современным требованиям к авиационным моторам, а именно: недостаточная надежность, недо</w:t>
      </w:r>
      <w:r w:rsidRPr="006D2FB4">
        <w:rPr>
          <w:rFonts w:ascii="Times New Roman" w:hAnsi="Times New Roman" w:cs="Times New Roman"/>
          <w:color w:val="000000" w:themeColor="text1"/>
          <w:sz w:val="16"/>
          <w:szCs w:val="16"/>
          <w:lang w:eastAsia="ru-RU" w:bidi="ru-RU"/>
        </w:rPr>
        <w:softHyphen/>
        <w:t>статочная уравновешенность, трудность заводки. Моторы данной партии, как пока</w:t>
      </w:r>
      <w:r w:rsidRPr="006D2FB4">
        <w:rPr>
          <w:rFonts w:ascii="Times New Roman" w:hAnsi="Times New Roman" w:cs="Times New Roman"/>
          <w:color w:val="000000" w:themeColor="text1"/>
          <w:sz w:val="16"/>
          <w:szCs w:val="16"/>
          <w:lang w:eastAsia="ru-RU" w:bidi="ru-RU"/>
        </w:rPr>
        <w:softHyphen/>
        <w:t>зало обследование являются старыми мо</w:t>
      </w:r>
      <w:r w:rsidRPr="006D2FB4">
        <w:rPr>
          <w:rFonts w:ascii="Times New Roman" w:hAnsi="Times New Roman" w:cs="Times New Roman"/>
          <w:color w:val="000000" w:themeColor="text1"/>
          <w:sz w:val="16"/>
          <w:szCs w:val="16"/>
          <w:lang w:eastAsia="ru-RU" w:bidi="ru-RU"/>
        </w:rPr>
        <w:softHyphen/>
        <w:t xml:space="preserve">торами, бывшими ранее в </w:t>
      </w:r>
      <w:proofErr w:type="spellStart"/>
      <w:r w:rsidRPr="006D2FB4">
        <w:rPr>
          <w:rFonts w:ascii="Times New Roman" w:hAnsi="Times New Roman" w:cs="Times New Roman"/>
          <w:color w:val="000000" w:themeColor="text1"/>
          <w:sz w:val="16"/>
          <w:szCs w:val="16"/>
          <w:lang w:eastAsia="ru-RU" w:bidi="ru-RU"/>
        </w:rPr>
        <w:t>эксплоатации</w:t>
      </w:r>
      <w:proofErr w:type="spellEnd"/>
      <w:r w:rsidRPr="006D2FB4">
        <w:rPr>
          <w:rFonts w:ascii="Times New Roman" w:hAnsi="Times New Roman" w:cs="Times New Roman"/>
          <w:color w:val="000000" w:themeColor="text1"/>
          <w:sz w:val="16"/>
          <w:szCs w:val="16"/>
          <w:lang w:eastAsia="ru-RU" w:bidi="ru-RU"/>
        </w:rPr>
        <w:t>, и кроме того, собранными из различных ча</w:t>
      </w:r>
      <w:r w:rsidRPr="006D2FB4">
        <w:rPr>
          <w:rFonts w:ascii="Times New Roman" w:hAnsi="Times New Roman" w:cs="Times New Roman"/>
          <w:color w:val="000000" w:themeColor="text1"/>
          <w:sz w:val="16"/>
          <w:szCs w:val="16"/>
          <w:lang w:eastAsia="ru-RU" w:bidi="ru-RU"/>
        </w:rPr>
        <w:softHyphen/>
        <w:t>стей, некоторые из которых безусловно яв</w:t>
      </w:r>
      <w:r w:rsidRPr="006D2FB4">
        <w:rPr>
          <w:rFonts w:ascii="Times New Roman" w:hAnsi="Times New Roman" w:cs="Times New Roman"/>
          <w:color w:val="000000" w:themeColor="text1"/>
          <w:sz w:val="16"/>
          <w:szCs w:val="16"/>
          <w:lang w:eastAsia="ru-RU" w:bidi="ru-RU"/>
        </w:rPr>
        <w:softHyphen/>
        <w:t>ляются бракованными; причем сборка мо</w:t>
      </w:r>
      <w:r w:rsidRPr="006D2FB4">
        <w:rPr>
          <w:rFonts w:ascii="Times New Roman" w:hAnsi="Times New Roman" w:cs="Times New Roman"/>
          <w:color w:val="000000" w:themeColor="text1"/>
          <w:sz w:val="16"/>
          <w:szCs w:val="16"/>
          <w:lang w:eastAsia="ru-RU" w:bidi="ru-RU"/>
        </w:rPr>
        <w:softHyphen/>
        <w:t>торов сделана чрезвычайно небрежно, а многие детали плохо пришабрены и пригна</w:t>
      </w:r>
      <w:r w:rsidRPr="006D2FB4">
        <w:rPr>
          <w:rFonts w:ascii="Times New Roman" w:hAnsi="Times New Roman" w:cs="Times New Roman"/>
          <w:color w:val="000000" w:themeColor="text1"/>
          <w:sz w:val="16"/>
          <w:szCs w:val="16"/>
          <w:lang w:eastAsia="ru-RU" w:bidi="ru-RU"/>
        </w:rPr>
        <w:softHyphen/>
        <w:t>ны, шейки вала не отшлифованы, внутри имеется большое количество грязи смешан</w:t>
      </w:r>
      <w:r w:rsidRPr="006D2FB4">
        <w:rPr>
          <w:rFonts w:ascii="Times New Roman" w:hAnsi="Times New Roman" w:cs="Times New Roman"/>
          <w:color w:val="000000" w:themeColor="text1"/>
          <w:sz w:val="16"/>
          <w:szCs w:val="16"/>
          <w:lang w:eastAsia="ru-RU" w:bidi="ru-RU"/>
        </w:rPr>
        <w:softHyphen/>
        <w:t>ной с опилками бронзы и алюминия, клапана плохо притерты. Почти все моторы даже при сравнительно непродолжительной ра</w:t>
      </w:r>
      <w:r w:rsidRPr="006D2FB4">
        <w:rPr>
          <w:rFonts w:ascii="Times New Roman" w:hAnsi="Times New Roman" w:cs="Times New Roman"/>
          <w:color w:val="000000" w:themeColor="text1"/>
          <w:sz w:val="16"/>
          <w:szCs w:val="16"/>
          <w:lang w:eastAsia="ru-RU" w:bidi="ru-RU"/>
        </w:rPr>
        <w:softHyphen/>
        <w:t>боте в частях показали чрезвычайно боль</w:t>
      </w:r>
      <w:r w:rsidRPr="006D2FB4">
        <w:rPr>
          <w:rFonts w:ascii="Times New Roman" w:hAnsi="Times New Roman" w:cs="Times New Roman"/>
          <w:color w:val="000000" w:themeColor="text1"/>
          <w:sz w:val="16"/>
          <w:szCs w:val="16"/>
          <w:lang w:eastAsia="ru-RU" w:bidi="ru-RU"/>
        </w:rPr>
        <w:softHyphen/>
        <w:t>шой расход масла, которое забрасывает свечи и выбрызгивается наружу; причиной этого служит неправильная регулировка масляной помпы, следствием чего происхо</w:t>
      </w:r>
      <w:r w:rsidRPr="006D2FB4">
        <w:rPr>
          <w:rFonts w:ascii="Times New Roman" w:hAnsi="Times New Roman" w:cs="Times New Roman"/>
          <w:color w:val="000000" w:themeColor="text1"/>
          <w:sz w:val="16"/>
          <w:szCs w:val="16"/>
          <w:lang w:eastAsia="ru-RU" w:bidi="ru-RU"/>
        </w:rPr>
        <w:softHyphen/>
        <w:t>дит неправильная циркуляция масла, а с дру</w:t>
      </w:r>
      <w:r w:rsidRPr="006D2FB4">
        <w:rPr>
          <w:rFonts w:ascii="Times New Roman" w:hAnsi="Times New Roman" w:cs="Times New Roman"/>
          <w:color w:val="000000" w:themeColor="text1"/>
          <w:sz w:val="16"/>
          <w:szCs w:val="16"/>
          <w:lang w:eastAsia="ru-RU" w:bidi="ru-RU"/>
        </w:rPr>
        <w:softHyphen/>
        <w:t>гой - небрежная сборка мотора и постанов ка бракованных частей. Принимая во внима</w:t>
      </w:r>
      <w:r w:rsidRPr="006D2FB4">
        <w:rPr>
          <w:rFonts w:ascii="Times New Roman" w:hAnsi="Times New Roman" w:cs="Times New Roman"/>
          <w:color w:val="000000" w:themeColor="text1"/>
          <w:sz w:val="16"/>
          <w:szCs w:val="16"/>
          <w:lang w:eastAsia="ru-RU" w:bidi="ru-RU"/>
        </w:rPr>
        <w:softHyphen/>
        <w:t>ние вышеуказанные дефекты моторов, не</w:t>
      </w:r>
      <w:r w:rsidRPr="006D2FB4">
        <w:rPr>
          <w:rFonts w:ascii="Times New Roman" w:hAnsi="Times New Roman" w:cs="Times New Roman"/>
          <w:color w:val="000000" w:themeColor="text1"/>
          <w:sz w:val="16"/>
          <w:szCs w:val="16"/>
          <w:lang w:eastAsia="ru-RU" w:bidi="ru-RU"/>
        </w:rPr>
        <w:softHyphen/>
        <w:t xml:space="preserve">обходимо признать, что дальнейшая экс- </w:t>
      </w:r>
      <w:proofErr w:type="spellStart"/>
      <w:r w:rsidRPr="006D2FB4">
        <w:rPr>
          <w:rFonts w:ascii="Times New Roman" w:hAnsi="Times New Roman" w:cs="Times New Roman"/>
          <w:color w:val="000000" w:themeColor="text1"/>
          <w:sz w:val="16"/>
          <w:szCs w:val="16"/>
          <w:lang w:eastAsia="ru-RU" w:bidi="ru-RU"/>
        </w:rPr>
        <w:t>плоатация</w:t>
      </w:r>
      <w:proofErr w:type="spellEnd"/>
      <w:r w:rsidRPr="006D2FB4">
        <w:rPr>
          <w:rFonts w:ascii="Times New Roman" w:hAnsi="Times New Roman" w:cs="Times New Roman"/>
          <w:color w:val="000000" w:themeColor="text1"/>
          <w:sz w:val="16"/>
          <w:szCs w:val="16"/>
          <w:lang w:eastAsia="ru-RU" w:bidi="ru-RU"/>
        </w:rPr>
        <w:t xml:space="preserve"> их в частях без предварительно</w:t>
      </w:r>
      <w:r w:rsidRPr="006D2FB4">
        <w:rPr>
          <w:rFonts w:ascii="Times New Roman" w:hAnsi="Times New Roman" w:cs="Times New Roman"/>
          <w:color w:val="000000" w:themeColor="text1"/>
          <w:sz w:val="16"/>
          <w:szCs w:val="16"/>
          <w:lang w:eastAsia="ru-RU" w:bidi="ru-RU"/>
        </w:rPr>
        <w:softHyphen/>
        <w:t>го тщательного осмотра, т.е. без полной разборки и устранения дефектов, указан</w:t>
      </w:r>
      <w:r w:rsidRPr="006D2FB4">
        <w:rPr>
          <w:rFonts w:ascii="Times New Roman" w:hAnsi="Times New Roman" w:cs="Times New Roman"/>
          <w:color w:val="000000" w:themeColor="text1"/>
          <w:sz w:val="16"/>
          <w:szCs w:val="16"/>
          <w:lang w:eastAsia="ru-RU" w:bidi="ru-RU"/>
        </w:rPr>
        <w:softHyphen/>
        <w:t>ных выше не допустима».</w:t>
      </w:r>
    </w:p>
    <w:p w14:paraId="70C303B7"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Оценка самого «Фоккера ДХ1» была не лучше: «В отношении самолета в целом ко</w:t>
      </w:r>
      <w:r w:rsidRPr="006D2FB4">
        <w:rPr>
          <w:rFonts w:ascii="Times New Roman" w:hAnsi="Times New Roman" w:cs="Times New Roman"/>
          <w:color w:val="000000" w:themeColor="text1"/>
          <w:sz w:val="16"/>
          <w:szCs w:val="16"/>
          <w:lang w:eastAsia="ru-RU" w:bidi="ru-RU"/>
        </w:rPr>
        <w:softHyphen/>
        <w:t>миссия полагает, что: а) самолеты не удов</w:t>
      </w:r>
      <w:r w:rsidRPr="006D2FB4">
        <w:rPr>
          <w:rFonts w:ascii="Times New Roman" w:hAnsi="Times New Roman" w:cs="Times New Roman"/>
          <w:color w:val="000000" w:themeColor="text1"/>
          <w:sz w:val="16"/>
          <w:szCs w:val="16"/>
          <w:lang w:eastAsia="ru-RU" w:bidi="ru-RU"/>
        </w:rPr>
        <w:softHyphen/>
        <w:t>летворяют большинству тактических тре</w:t>
      </w:r>
      <w:r w:rsidRPr="006D2FB4">
        <w:rPr>
          <w:rFonts w:ascii="Times New Roman" w:hAnsi="Times New Roman" w:cs="Times New Roman"/>
          <w:color w:val="000000" w:themeColor="text1"/>
          <w:sz w:val="16"/>
          <w:szCs w:val="16"/>
          <w:lang w:eastAsia="ru-RU" w:bidi="ru-RU"/>
        </w:rPr>
        <w:softHyphen/>
        <w:t>бований, предъявляемых к истребителям (горизонтальная скорость, скороподъем</w:t>
      </w:r>
      <w:r w:rsidRPr="006D2FB4">
        <w:rPr>
          <w:rFonts w:ascii="Times New Roman" w:hAnsi="Times New Roman" w:cs="Times New Roman"/>
          <w:color w:val="000000" w:themeColor="text1"/>
          <w:sz w:val="16"/>
          <w:szCs w:val="16"/>
          <w:lang w:eastAsia="ru-RU" w:bidi="ru-RU"/>
        </w:rPr>
        <w:softHyphen/>
        <w:t>ность, недостаточный потолок, трудная заводка моторов, большой пробег и разбег, вялость в производстве разных эволюций); б) данные моторы мало надежны и мало при</w:t>
      </w:r>
      <w:r w:rsidRPr="006D2FB4">
        <w:rPr>
          <w:rFonts w:ascii="Times New Roman" w:hAnsi="Times New Roman" w:cs="Times New Roman"/>
          <w:color w:val="000000" w:themeColor="text1"/>
          <w:sz w:val="16"/>
          <w:szCs w:val="16"/>
          <w:lang w:eastAsia="ru-RU" w:bidi="ru-RU"/>
        </w:rPr>
        <w:softHyphen/>
        <w:t>годны для истребительных машин; в) само</w:t>
      </w:r>
      <w:r w:rsidRPr="006D2FB4">
        <w:rPr>
          <w:rFonts w:ascii="Times New Roman" w:hAnsi="Times New Roman" w:cs="Times New Roman"/>
          <w:color w:val="000000" w:themeColor="text1"/>
          <w:sz w:val="16"/>
          <w:szCs w:val="16"/>
          <w:lang w:eastAsia="ru-RU" w:bidi="ru-RU"/>
        </w:rPr>
        <w:softHyphen/>
        <w:t>лет Фоккер ДХ1 не только не дает преимуще</w:t>
      </w:r>
      <w:r w:rsidRPr="006D2FB4">
        <w:rPr>
          <w:rFonts w:ascii="Times New Roman" w:hAnsi="Times New Roman" w:cs="Times New Roman"/>
          <w:color w:val="000000" w:themeColor="text1"/>
          <w:sz w:val="16"/>
          <w:szCs w:val="16"/>
          <w:lang w:eastAsia="ru-RU" w:bidi="ru-RU"/>
        </w:rPr>
        <w:softHyphen/>
        <w:t>ства, но и уступает в некоторых отноше</w:t>
      </w:r>
      <w:r w:rsidRPr="006D2FB4">
        <w:rPr>
          <w:rFonts w:ascii="Times New Roman" w:hAnsi="Times New Roman" w:cs="Times New Roman"/>
          <w:color w:val="000000" w:themeColor="text1"/>
          <w:sz w:val="16"/>
          <w:szCs w:val="16"/>
          <w:lang w:eastAsia="ru-RU" w:bidi="ru-RU"/>
        </w:rPr>
        <w:softHyphen/>
        <w:t xml:space="preserve">ниях самолету </w:t>
      </w:r>
      <w:proofErr w:type="spellStart"/>
      <w:r w:rsidRPr="006D2FB4">
        <w:rPr>
          <w:rFonts w:ascii="Times New Roman" w:hAnsi="Times New Roman" w:cs="Times New Roman"/>
          <w:color w:val="000000" w:themeColor="text1"/>
          <w:sz w:val="16"/>
          <w:szCs w:val="16"/>
          <w:lang w:eastAsia="ru-RU" w:bidi="ru-RU"/>
        </w:rPr>
        <w:t>Мартинсайд</w:t>
      </w:r>
      <w:proofErr w:type="spellEnd"/>
      <w:r w:rsidRPr="006D2FB4">
        <w:rPr>
          <w:rFonts w:ascii="Times New Roman" w:hAnsi="Times New Roman" w:cs="Times New Roman"/>
          <w:color w:val="000000" w:themeColor="text1"/>
          <w:sz w:val="16"/>
          <w:szCs w:val="16"/>
          <w:lang w:eastAsia="ru-RU" w:bidi="ru-RU"/>
        </w:rPr>
        <w:t>, снимаемому с вооружения в Красной Армии.</w:t>
      </w:r>
    </w:p>
    <w:p w14:paraId="0472675D"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Суммируя все вышесказанное и принимая во внимание незначительный срок </w:t>
      </w:r>
      <w:proofErr w:type="spellStart"/>
      <w:r w:rsidRPr="006D2FB4">
        <w:rPr>
          <w:rFonts w:ascii="Times New Roman" w:hAnsi="Times New Roman" w:cs="Times New Roman"/>
          <w:color w:val="000000" w:themeColor="text1"/>
          <w:sz w:val="16"/>
          <w:szCs w:val="16"/>
          <w:lang w:eastAsia="ru-RU" w:bidi="ru-RU"/>
        </w:rPr>
        <w:t>эксплоа</w:t>
      </w:r>
      <w:proofErr w:type="spellEnd"/>
      <w:r w:rsidRPr="006D2FB4">
        <w:rPr>
          <w:rFonts w:ascii="Times New Roman" w:hAnsi="Times New Roman" w:cs="Times New Roman"/>
          <w:color w:val="000000" w:themeColor="text1"/>
          <w:sz w:val="16"/>
          <w:szCs w:val="16"/>
          <w:lang w:eastAsia="ru-RU" w:bidi="ru-RU"/>
        </w:rPr>
        <w:t xml:space="preserve">- </w:t>
      </w:r>
      <w:proofErr w:type="spellStart"/>
      <w:r w:rsidRPr="006D2FB4">
        <w:rPr>
          <w:rFonts w:ascii="Times New Roman" w:hAnsi="Times New Roman" w:cs="Times New Roman"/>
          <w:color w:val="000000" w:themeColor="text1"/>
          <w:sz w:val="16"/>
          <w:szCs w:val="16"/>
          <w:lang w:eastAsia="ru-RU" w:bidi="ru-RU"/>
        </w:rPr>
        <w:t>тации</w:t>
      </w:r>
      <w:proofErr w:type="spellEnd"/>
      <w:r w:rsidRPr="006D2FB4">
        <w:rPr>
          <w:rFonts w:ascii="Times New Roman" w:hAnsi="Times New Roman" w:cs="Times New Roman"/>
          <w:color w:val="000000" w:themeColor="text1"/>
          <w:sz w:val="16"/>
          <w:szCs w:val="16"/>
          <w:lang w:eastAsia="ru-RU" w:bidi="ru-RU"/>
        </w:rPr>
        <w:t xml:space="preserve"> самолетов в отрядных условиях, и то лишь в пределах аэродромов, комиссия счи</w:t>
      </w:r>
      <w:r w:rsidRPr="006D2FB4">
        <w:rPr>
          <w:rFonts w:ascii="Times New Roman" w:hAnsi="Times New Roman" w:cs="Times New Roman"/>
          <w:color w:val="000000" w:themeColor="text1"/>
          <w:sz w:val="16"/>
          <w:szCs w:val="16"/>
          <w:lang w:eastAsia="ru-RU" w:bidi="ru-RU"/>
        </w:rPr>
        <w:softHyphen/>
        <w:t>тает необходимым передать два-три само</w:t>
      </w:r>
      <w:r w:rsidRPr="006D2FB4">
        <w:rPr>
          <w:rFonts w:ascii="Times New Roman" w:hAnsi="Times New Roman" w:cs="Times New Roman"/>
          <w:color w:val="000000" w:themeColor="text1"/>
          <w:sz w:val="16"/>
          <w:szCs w:val="16"/>
          <w:lang w:eastAsia="ru-RU" w:bidi="ru-RU"/>
        </w:rPr>
        <w:softHyphen/>
        <w:t>лета в Научно-опытный аэродром для все</w:t>
      </w:r>
      <w:r w:rsidRPr="006D2FB4">
        <w:rPr>
          <w:rFonts w:ascii="Times New Roman" w:hAnsi="Times New Roman" w:cs="Times New Roman"/>
          <w:color w:val="000000" w:themeColor="text1"/>
          <w:sz w:val="16"/>
          <w:szCs w:val="16"/>
          <w:lang w:eastAsia="ru-RU" w:bidi="ru-RU"/>
        </w:rPr>
        <w:softHyphen/>
        <w:t>стороннего и детального решения вопроса как о способах устранения обнаруженных де</w:t>
      </w:r>
      <w:r w:rsidRPr="006D2FB4">
        <w:rPr>
          <w:rFonts w:ascii="Times New Roman" w:hAnsi="Times New Roman" w:cs="Times New Roman"/>
          <w:color w:val="000000" w:themeColor="text1"/>
          <w:sz w:val="16"/>
          <w:szCs w:val="16"/>
          <w:lang w:eastAsia="ru-RU" w:bidi="ru-RU"/>
        </w:rPr>
        <w:softHyphen/>
        <w:t>фектов, так и вопроса о дальнейшем на</w:t>
      </w:r>
      <w:r w:rsidRPr="006D2FB4">
        <w:rPr>
          <w:rFonts w:ascii="Times New Roman" w:hAnsi="Times New Roman" w:cs="Times New Roman"/>
          <w:color w:val="000000" w:themeColor="text1"/>
          <w:sz w:val="16"/>
          <w:szCs w:val="16"/>
          <w:lang w:eastAsia="ru-RU" w:bidi="ru-RU"/>
        </w:rPr>
        <w:softHyphen/>
        <w:t>значении самолета Фоккер ДХ1 в качестве боевой машины или тренировочной» (22297).</w:t>
      </w:r>
    </w:p>
    <w:p w14:paraId="33F41335" w14:textId="77777777" w:rsidR="003D7492" w:rsidRPr="006D2FB4" w:rsidRDefault="003D7492" w:rsidP="00054315">
      <w:pPr>
        <w:spacing w:after="0" w:line="240" w:lineRule="auto"/>
        <w:jc w:val="both"/>
        <w:rPr>
          <w:rFonts w:ascii="Times New Roman" w:hAnsi="Times New Roman" w:cs="Times New Roman"/>
          <w:color w:val="000000" w:themeColor="text1"/>
          <w:sz w:val="16"/>
          <w:szCs w:val="16"/>
        </w:rPr>
      </w:pPr>
    </w:p>
    <w:p w14:paraId="09AA87B0" w14:textId="4F185633" w:rsidR="00614612" w:rsidRDefault="00614612" w:rsidP="00054315">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7BA9AEED" w14:textId="77777777" w:rsidR="00614612" w:rsidRDefault="00614612" w:rsidP="00054315">
      <w:pPr>
        <w:tabs>
          <w:tab w:val="left" w:pos="11199"/>
        </w:tabs>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7A8ACAA"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22 июня 1925 года в отряде выполнялся учеб</w:t>
      </w:r>
      <w:r w:rsidRPr="00735736">
        <w:rPr>
          <w:rFonts w:ascii="Times New Roman" w:hAnsi="Times New Roman" w:cs="Times New Roman"/>
          <w:color w:val="0070C0"/>
          <w:sz w:val="16"/>
          <w:szCs w:val="16"/>
        </w:rPr>
        <w:softHyphen/>
        <w:t>ный вылет строем из пяти самолетов «</w:t>
      </w:r>
      <w:proofErr w:type="spellStart"/>
      <w:r w:rsidRPr="00735736">
        <w:rPr>
          <w:rFonts w:ascii="Times New Roman" w:hAnsi="Times New Roman" w:cs="Times New Roman"/>
          <w:color w:val="0070C0"/>
          <w:sz w:val="16"/>
          <w:szCs w:val="16"/>
        </w:rPr>
        <w:t>Балилла</w:t>
      </w:r>
      <w:proofErr w:type="spellEnd"/>
      <w:r w:rsidRPr="00735736">
        <w:rPr>
          <w:rFonts w:ascii="Times New Roman" w:hAnsi="Times New Roman" w:cs="Times New Roman"/>
          <w:color w:val="0070C0"/>
          <w:sz w:val="16"/>
          <w:szCs w:val="16"/>
        </w:rPr>
        <w:t>». Группу вел командир отряда Ромашкин. В ходе поле</w:t>
      </w:r>
      <w:r w:rsidRPr="00735736">
        <w:rPr>
          <w:rFonts w:ascii="Times New Roman" w:hAnsi="Times New Roman" w:cs="Times New Roman"/>
          <w:color w:val="0070C0"/>
          <w:sz w:val="16"/>
          <w:szCs w:val="16"/>
        </w:rPr>
        <w:softHyphen/>
        <w:t>та резко ухудшились погодные условия - к одесскому аэродрому подходил грозовой фронт. Произошло резкое усиление и смена направления ветра, поднявшее тучи пыли. Аэродромная команда бросилась переклады</w:t>
      </w:r>
      <w:r w:rsidRPr="00735736">
        <w:rPr>
          <w:rFonts w:ascii="Times New Roman" w:hAnsi="Times New Roman" w:cs="Times New Roman"/>
          <w:color w:val="0070C0"/>
          <w:sz w:val="16"/>
          <w:szCs w:val="16"/>
        </w:rPr>
        <w:softHyphen/>
        <w:t>вать посадочное «Т», однако командир отря</w:t>
      </w:r>
      <w:r w:rsidRPr="00735736">
        <w:rPr>
          <w:rFonts w:ascii="Times New Roman" w:hAnsi="Times New Roman" w:cs="Times New Roman"/>
          <w:color w:val="0070C0"/>
          <w:sz w:val="16"/>
          <w:szCs w:val="16"/>
        </w:rPr>
        <w:softHyphen/>
        <w:t>да, оценив обстановку, повел группу на по</w:t>
      </w:r>
      <w:r w:rsidRPr="00735736">
        <w:rPr>
          <w:rFonts w:ascii="Times New Roman" w:hAnsi="Times New Roman" w:cs="Times New Roman"/>
          <w:color w:val="0070C0"/>
          <w:sz w:val="16"/>
          <w:szCs w:val="16"/>
        </w:rPr>
        <w:softHyphen/>
        <w:t>садку «по ветру». Сейчас трудно судить о це</w:t>
      </w:r>
      <w:r w:rsidRPr="00735736">
        <w:rPr>
          <w:rFonts w:ascii="Times New Roman" w:hAnsi="Times New Roman" w:cs="Times New Roman"/>
          <w:color w:val="0070C0"/>
          <w:sz w:val="16"/>
          <w:szCs w:val="16"/>
        </w:rPr>
        <w:softHyphen/>
        <w:t>лесообразности такого решения, но, видимо, Ромашкин считал, что не успеет завести груп</w:t>
      </w:r>
      <w:r w:rsidRPr="00735736">
        <w:rPr>
          <w:rFonts w:ascii="Times New Roman" w:hAnsi="Times New Roman" w:cs="Times New Roman"/>
          <w:color w:val="0070C0"/>
          <w:sz w:val="16"/>
          <w:szCs w:val="16"/>
        </w:rPr>
        <w:softHyphen/>
        <w:t>пу с обратным курсом до подхода грозового фронта к аэродрому.</w:t>
      </w:r>
    </w:p>
    <w:p w14:paraId="5CF4C541"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учетом возможностей коммуникации в воздухе в те годы, командир, покачиванием крыльев, подал команду «делай как я» и пер</w:t>
      </w:r>
      <w:r w:rsidRPr="00735736">
        <w:rPr>
          <w:rFonts w:ascii="Times New Roman" w:hAnsi="Times New Roman" w:cs="Times New Roman"/>
          <w:color w:val="0070C0"/>
          <w:sz w:val="16"/>
          <w:szCs w:val="16"/>
        </w:rPr>
        <w:softHyphen/>
        <w:t>вым пошел на снижение, причем, на взлет</w:t>
      </w:r>
      <w:r w:rsidRPr="00735736">
        <w:rPr>
          <w:rFonts w:ascii="Times New Roman" w:hAnsi="Times New Roman" w:cs="Times New Roman"/>
          <w:color w:val="0070C0"/>
          <w:sz w:val="16"/>
          <w:szCs w:val="16"/>
        </w:rPr>
        <w:softHyphen/>
        <w:t>ную, как более длинную зону(полосу) аэро</w:t>
      </w:r>
      <w:r w:rsidRPr="00735736">
        <w:rPr>
          <w:rFonts w:ascii="Times New Roman" w:hAnsi="Times New Roman" w:cs="Times New Roman"/>
          <w:color w:val="0070C0"/>
          <w:sz w:val="16"/>
          <w:szCs w:val="16"/>
        </w:rPr>
        <w:softHyphen/>
        <w:t xml:space="preserve">дрома. За ним последовал </w:t>
      </w:r>
      <w:proofErr w:type="spellStart"/>
      <w:r w:rsidRPr="00735736">
        <w:rPr>
          <w:rFonts w:ascii="Times New Roman" w:hAnsi="Times New Roman" w:cs="Times New Roman"/>
          <w:color w:val="0070C0"/>
          <w:sz w:val="16"/>
          <w:szCs w:val="16"/>
        </w:rPr>
        <w:t>морлет</w:t>
      </w:r>
      <w:proofErr w:type="spellEnd"/>
      <w:r w:rsidRPr="00735736">
        <w:rPr>
          <w:rFonts w:ascii="Times New Roman" w:hAnsi="Times New Roman" w:cs="Times New Roman"/>
          <w:color w:val="0070C0"/>
          <w:sz w:val="16"/>
          <w:szCs w:val="16"/>
        </w:rPr>
        <w:t xml:space="preserve"> Киреев. Оба они благополучно произвели посадку. Следующим был летчик Егоров на самолете № 6/316. Мотор у этой «</w:t>
      </w:r>
      <w:proofErr w:type="spellStart"/>
      <w:r w:rsidRPr="00735736">
        <w:rPr>
          <w:rFonts w:ascii="Times New Roman" w:hAnsi="Times New Roman" w:cs="Times New Roman"/>
          <w:color w:val="0070C0"/>
          <w:sz w:val="16"/>
          <w:szCs w:val="16"/>
        </w:rPr>
        <w:t>Балиллы</w:t>
      </w:r>
      <w:proofErr w:type="spellEnd"/>
      <w:r w:rsidRPr="00735736">
        <w:rPr>
          <w:rFonts w:ascii="Times New Roman" w:hAnsi="Times New Roman" w:cs="Times New Roman"/>
          <w:color w:val="0070C0"/>
          <w:sz w:val="16"/>
          <w:szCs w:val="16"/>
        </w:rPr>
        <w:t>», как потом выяснилось, «не тянул», и садиться пришлось на короткую посадочную полосу, ограничен</w:t>
      </w:r>
      <w:r w:rsidRPr="00735736">
        <w:rPr>
          <w:rFonts w:ascii="Times New Roman" w:hAnsi="Times New Roman" w:cs="Times New Roman"/>
          <w:color w:val="0070C0"/>
          <w:sz w:val="16"/>
          <w:szCs w:val="16"/>
        </w:rPr>
        <w:softHyphen/>
        <w:t>ную с противоположной стороны шоссе и ка</w:t>
      </w:r>
      <w:r w:rsidRPr="00735736">
        <w:rPr>
          <w:rFonts w:ascii="Times New Roman" w:hAnsi="Times New Roman" w:cs="Times New Roman"/>
          <w:color w:val="0070C0"/>
          <w:sz w:val="16"/>
          <w:szCs w:val="16"/>
        </w:rPr>
        <w:softHyphen/>
        <w:t xml:space="preserve">навой. </w:t>
      </w:r>
      <w:proofErr w:type="spellStart"/>
      <w:r w:rsidRPr="00735736">
        <w:rPr>
          <w:rFonts w:ascii="Times New Roman" w:hAnsi="Times New Roman" w:cs="Times New Roman"/>
          <w:color w:val="0070C0"/>
          <w:sz w:val="16"/>
          <w:szCs w:val="16"/>
        </w:rPr>
        <w:t>Морлеты</w:t>
      </w:r>
      <w:proofErr w:type="spellEnd"/>
      <w:r w:rsidRPr="00735736">
        <w:rPr>
          <w:rFonts w:ascii="Times New Roman" w:hAnsi="Times New Roman" w:cs="Times New Roman"/>
          <w:color w:val="0070C0"/>
          <w:sz w:val="16"/>
          <w:szCs w:val="16"/>
        </w:rPr>
        <w:t xml:space="preserve"> Петрук и Никольский, управ</w:t>
      </w:r>
      <w:r w:rsidRPr="00735736">
        <w:rPr>
          <w:rFonts w:ascii="Times New Roman" w:hAnsi="Times New Roman" w:cs="Times New Roman"/>
          <w:color w:val="0070C0"/>
          <w:sz w:val="16"/>
          <w:szCs w:val="16"/>
        </w:rPr>
        <w:softHyphen/>
        <w:t>лявшие, соответственно, машинами №№ 10/308 и 9/315, в условиях плохой видимо</w:t>
      </w:r>
      <w:r w:rsidRPr="00735736">
        <w:rPr>
          <w:rFonts w:ascii="Times New Roman" w:hAnsi="Times New Roman" w:cs="Times New Roman"/>
          <w:color w:val="0070C0"/>
          <w:sz w:val="16"/>
          <w:szCs w:val="16"/>
        </w:rPr>
        <w:softHyphen/>
        <w:t xml:space="preserve">сти пошли за Егоровым. Все три </w:t>
      </w:r>
      <w:proofErr w:type="spellStart"/>
      <w:r w:rsidRPr="00735736">
        <w:rPr>
          <w:rFonts w:ascii="Times New Roman" w:hAnsi="Times New Roman" w:cs="Times New Roman"/>
          <w:color w:val="0070C0"/>
          <w:sz w:val="16"/>
          <w:szCs w:val="16"/>
        </w:rPr>
        <w:t>красморлета</w:t>
      </w:r>
      <w:proofErr w:type="spellEnd"/>
      <w:r w:rsidRPr="00735736">
        <w:rPr>
          <w:rFonts w:ascii="Times New Roman" w:hAnsi="Times New Roman" w:cs="Times New Roman"/>
          <w:color w:val="0070C0"/>
          <w:sz w:val="16"/>
          <w:szCs w:val="16"/>
        </w:rPr>
        <w:t>, севшие на короткую полосу, в конце пробега были вынуждены резко «давать» ногу, что привело к повреждениям винтов, колес и нижних консолей. В целом, ущерб каждой ма</w:t>
      </w:r>
      <w:r w:rsidRPr="00735736">
        <w:rPr>
          <w:rFonts w:ascii="Times New Roman" w:hAnsi="Times New Roman" w:cs="Times New Roman"/>
          <w:color w:val="0070C0"/>
          <w:sz w:val="16"/>
          <w:szCs w:val="16"/>
        </w:rPr>
        <w:softHyphen/>
        <w:t>шине не тянул даже на средний ремонт, а с учетом возможных последствий, которых удалось избежать, финал этого происше</w:t>
      </w:r>
      <w:r w:rsidRPr="00735736">
        <w:rPr>
          <w:rFonts w:ascii="Times New Roman" w:hAnsi="Times New Roman" w:cs="Times New Roman"/>
          <w:color w:val="0070C0"/>
          <w:sz w:val="16"/>
          <w:szCs w:val="16"/>
        </w:rPr>
        <w:softHyphen/>
        <w:t>ствия можно было признать вполне благопо</w:t>
      </w:r>
      <w:r w:rsidRPr="00735736">
        <w:rPr>
          <w:rFonts w:ascii="Times New Roman" w:hAnsi="Times New Roman" w:cs="Times New Roman"/>
          <w:color w:val="0070C0"/>
          <w:sz w:val="16"/>
          <w:szCs w:val="16"/>
        </w:rPr>
        <w:softHyphen/>
        <w:t xml:space="preserve">лучным, но «сверху» всегда виднее. Кто-то из руководства </w:t>
      </w:r>
      <w:proofErr w:type="spellStart"/>
      <w:r w:rsidRPr="00735736">
        <w:rPr>
          <w:rFonts w:ascii="Times New Roman" w:hAnsi="Times New Roman" w:cs="Times New Roman"/>
          <w:color w:val="0070C0"/>
          <w:sz w:val="16"/>
          <w:szCs w:val="16"/>
        </w:rPr>
        <w:t>Увофлота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Черназморей</w:t>
      </w:r>
      <w:proofErr w:type="spellEnd"/>
      <w:r w:rsidRPr="00735736">
        <w:rPr>
          <w:rFonts w:ascii="Times New Roman" w:hAnsi="Times New Roman" w:cs="Times New Roman"/>
          <w:color w:val="0070C0"/>
          <w:sz w:val="16"/>
          <w:szCs w:val="16"/>
        </w:rPr>
        <w:t xml:space="preserve"> решил отдать «виновников» под суд.</w:t>
      </w:r>
    </w:p>
    <w:p w14:paraId="3540441A"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подследственности рассмотрение во</w:t>
      </w:r>
      <w:r w:rsidRPr="00735736">
        <w:rPr>
          <w:rFonts w:ascii="Times New Roman" w:hAnsi="Times New Roman" w:cs="Times New Roman"/>
          <w:color w:val="0070C0"/>
          <w:sz w:val="16"/>
          <w:szCs w:val="16"/>
        </w:rPr>
        <w:softHyphen/>
        <w:t xml:space="preserve">проса досталось </w:t>
      </w:r>
      <w:proofErr w:type="spellStart"/>
      <w:r w:rsidRPr="00735736">
        <w:rPr>
          <w:rFonts w:ascii="Times New Roman" w:hAnsi="Times New Roman" w:cs="Times New Roman"/>
          <w:color w:val="0070C0"/>
          <w:sz w:val="16"/>
          <w:szCs w:val="16"/>
        </w:rPr>
        <w:t>Врид</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военпрокурора</w:t>
      </w:r>
      <w:proofErr w:type="spellEnd"/>
      <w:r w:rsidRPr="00735736">
        <w:rPr>
          <w:rFonts w:ascii="Times New Roman" w:hAnsi="Times New Roman" w:cs="Times New Roman"/>
          <w:color w:val="0070C0"/>
          <w:sz w:val="16"/>
          <w:szCs w:val="16"/>
        </w:rPr>
        <w:t xml:space="preserve"> 6-го стрелкового корпуса Шарлоту. Изучив ситуа</w:t>
      </w:r>
      <w:r w:rsidRPr="00735736">
        <w:rPr>
          <w:rFonts w:ascii="Times New Roman" w:hAnsi="Times New Roman" w:cs="Times New Roman"/>
          <w:color w:val="0070C0"/>
          <w:sz w:val="16"/>
          <w:szCs w:val="16"/>
        </w:rPr>
        <w:softHyphen/>
        <w:t>цию 24 июля, он вынес постановление № 3976 об отказе в возбуждении дела «по</w:t>
      </w:r>
      <w:r w:rsidRPr="00735736">
        <w:rPr>
          <w:rFonts w:ascii="Times New Roman" w:hAnsi="Times New Roman" w:cs="Times New Roman"/>
          <w:color w:val="0070C0"/>
          <w:sz w:val="16"/>
          <w:szCs w:val="16"/>
        </w:rPr>
        <w:softHyphen/>
        <w:t>скольку аварии произошли по стихийным об</w:t>
      </w:r>
      <w:r w:rsidRPr="00735736">
        <w:rPr>
          <w:rFonts w:ascii="Times New Roman" w:hAnsi="Times New Roman" w:cs="Times New Roman"/>
          <w:color w:val="0070C0"/>
          <w:sz w:val="16"/>
          <w:szCs w:val="16"/>
        </w:rPr>
        <w:softHyphen/>
        <w:t>стоятельствам». Однако «кто-то» не унимал</w:t>
      </w:r>
      <w:r w:rsidRPr="00735736">
        <w:rPr>
          <w:rFonts w:ascii="Times New Roman" w:hAnsi="Times New Roman" w:cs="Times New Roman"/>
          <w:color w:val="0070C0"/>
          <w:sz w:val="16"/>
          <w:szCs w:val="16"/>
        </w:rPr>
        <w:softHyphen/>
        <w:t xml:space="preserve">ся, и 10 августа УВВС </w:t>
      </w:r>
      <w:proofErr w:type="spellStart"/>
      <w:r w:rsidRPr="00735736">
        <w:rPr>
          <w:rFonts w:ascii="Times New Roman" w:hAnsi="Times New Roman" w:cs="Times New Roman"/>
          <w:color w:val="0070C0"/>
          <w:sz w:val="16"/>
          <w:szCs w:val="16"/>
        </w:rPr>
        <w:t>Черназморей</w:t>
      </w:r>
      <w:proofErr w:type="spellEnd"/>
      <w:r w:rsidRPr="00735736">
        <w:rPr>
          <w:rFonts w:ascii="Times New Roman" w:hAnsi="Times New Roman" w:cs="Times New Roman"/>
          <w:color w:val="0070C0"/>
          <w:sz w:val="16"/>
          <w:szCs w:val="16"/>
        </w:rPr>
        <w:t xml:space="preserve"> направило в отряд предписание № 5625 о проведении дополнительного расследование, снабдив это предписание специальным опросником. «Выжать» из этого мероприятия удалось не</w:t>
      </w:r>
      <w:r w:rsidRPr="00735736">
        <w:rPr>
          <w:rFonts w:ascii="Times New Roman" w:hAnsi="Times New Roman" w:cs="Times New Roman"/>
          <w:color w:val="0070C0"/>
          <w:sz w:val="16"/>
          <w:szCs w:val="16"/>
        </w:rPr>
        <w:softHyphen/>
        <w:t>много. Выяснилось, что в отряде нет отдель</w:t>
      </w:r>
      <w:r w:rsidRPr="00735736">
        <w:rPr>
          <w:rFonts w:ascii="Times New Roman" w:hAnsi="Times New Roman" w:cs="Times New Roman"/>
          <w:color w:val="0070C0"/>
          <w:sz w:val="16"/>
          <w:szCs w:val="16"/>
        </w:rPr>
        <w:softHyphen/>
        <w:t>ного комплекта полотнищ для выкладывания «креста», запрещающего посадку, тем не менее, вину в поломках «</w:t>
      </w:r>
      <w:proofErr w:type="spellStart"/>
      <w:r w:rsidRPr="00735736">
        <w:rPr>
          <w:rFonts w:ascii="Times New Roman" w:hAnsi="Times New Roman" w:cs="Times New Roman"/>
          <w:color w:val="0070C0"/>
          <w:sz w:val="16"/>
          <w:szCs w:val="16"/>
        </w:rPr>
        <w:t>Балилл</w:t>
      </w:r>
      <w:proofErr w:type="spellEnd"/>
      <w:r w:rsidRPr="00735736">
        <w:rPr>
          <w:rFonts w:ascii="Times New Roman" w:hAnsi="Times New Roman" w:cs="Times New Roman"/>
          <w:color w:val="0070C0"/>
          <w:sz w:val="16"/>
          <w:szCs w:val="16"/>
        </w:rPr>
        <w:t>» свалили на летчиков, обвинив их в нарушении полетной инструкции. В Киеве и Москве такие выводы утвердили, чему удивляться не приходится. В аварийную комиссию ВВС УВО, помимо пред</w:t>
      </w:r>
      <w:r w:rsidRPr="00735736">
        <w:rPr>
          <w:rFonts w:ascii="Times New Roman" w:hAnsi="Times New Roman" w:cs="Times New Roman"/>
          <w:color w:val="0070C0"/>
          <w:sz w:val="16"/>
          <w:szCs w:val="16"/>
        </w:rPr>
        <w:softHyphen/>
        <w:t xml:space="preserve">седателя - начальника штаба ВВС округа, входили особист и снабженец, а на заседании ЦАК 18 октября </w:t>
      </w:r>
      <w:r w:rsidRPr="00735736">
        <w:rPr>
          <w:rFonts w:ascii="Times New Roman" w:hAnsi="Times New Roman" w:cs="Times New Roman"/>
          <w:color w:val="0070C0"/>
          <w:sz w:val="16"/>
          <w:szCs w:val="16"/>
        </w:rPr>
        <w:lastRenderedPageBreak/>
        <w:t xml:space="preserve">присутствовали инженер НОА, представители от ГУ ВУЗа и </w:t>
      </w:r>
      <w:proofErr w:type="spellStart"/>
      <w:r w:rsidRPr="00735736">
        <w:rPr>
          <w:rFonts w:ascii="Times New Roman" w:hAnsi="Times New Roman" w:cs="Times New Roman"/>
          <w:color w:val="0070C0"/>
          <w:sz w:val="16"/>
          <w:szCs w:val="16"/>
        </w:rPr>
        <w:t>оперотдела</w:t>
      </w:r>
      <w:proofErr w:type="spellEnd"/>
      <w:r w:rsidRPr="00735736">
        <w:rPr>
          <w:rFonts w:ascii="Times New Roman" w:hAnsi="Times New Roman" w:cs="Times New Roman"/>
          <w:color w:val="0070C0"/>
          <w:sz w:val="16"/>
          <w:szCs w:val="16"/>
        </w:rPr>
        <w:t xml:space="preserve"> ВВС, не считая того, что возглавлял комиссию А. Евстафьев - личность достаточно одиоз</w:t>
      </w:r>
      <w:r w:rsidRPr="00735736">
        <w:rPr>
          <w:rFonts w:ascii="Times New Roman" w:hAnsi="Times New Roman" w:cs="Times New Roman"/>
          <w:color w:val="0070C0"/>
          <w:sz w:val="16"/>
          <w:szCs w:val="16"/>
        </w:rPr>
        <w:softHyphen/>
        <w:t>ная, отличавшийся весьма тенденциозным образом «</w:t>
      </w:r>
      <w:proofErr w:type="spellStart"/>
      <w:r w:rsidRPr="00735736">
        <w:rPr>
          <w:rFonts w:ascii="Times New Roman" w:hAnsi="Times New Roman" w:cs="Times New Roman"/>
          <w:color w:val="0070C0"/>
          <w:sz w:val="16"/>
          <w:szCs w:val="16"/>
        </w:rPr>
        <w:t>мЫшления</w:t>
      </w:r>
      <w:proofErr w:type="spellEnd"/>
      <w:r w:rsidRPr="00735736">
        <w:rPr>
          <w:rFonts w:ascii="Times New Roman" w:hAnsi="Times New Roman" w:cs="Times New Roman"/>
          <w:color w:val="0070C0"/>
          <w:sz w:val="16"/>
          <w:szCs w:val="16"/>
        </w:rPr>
        <w:t>», который он продемон</w:t>
      </w:r>
      <w:r w:rsidRPr="00735736">
        <w:rPr>
          <w:rFonts w:ascii="Times New Roman" w:hAnsi="Times New Roman" w:cs="Times New Roman"/>
          <w:color w:val="0070C0"/>
          <w:sz w:val="16"/>
          <w:szCs w:val="16"/>
        </w:rPr>
        <w:softHyphen/>
        <w:t xml:space="preserve">стрировал в августе при рассмотрении </w:t>
      </w:r>
      <w:proofErr w:type="spellStart"/>
      <w:r w:rsidRPr="00735736">
        <w:rPr>
          <w:rFonts w:ascii="Times New Roman" w:hAnsi="Times New Roman" w:cs="Times New Roman"/>
          <w:color w:val="0070C0"/>
          <w:sz w:val="16"/>
          <w:szCs w:val="16"/>
        </w:rPr>
        <w:t>ЦАКом</w:t>
      </w:r>
      <w:proofErr w:type="spellEnd"/>
      <w:r w:rsidRPr="00735736">
        <w:rPr>
          <w:rFonts w:ascii="Times New Roman" w:hAnsi="Times New Roman" w:cs="Times New Roman"/>
          <w:color w:val="0070C0"/>
          <w:sz w:val="16"/>
          <w:szCs w:val="16"/>
        </w:rPr>
        <w:t xml:space="preserve"> многочисленных аварий «Фоккеров» Д-11 летом 1925 года (23392).</w:t>
      </w:r>
    </w:p>
    <w:p w14:paraId="7D816C16" w14:textId="77777777" w:rsidR="00614612" w:rsidRPr="00735736" w:rsidRDefault="00614612" w:rsidP="00614612">
      <w:pPr>
        <w:spacing w:after="0" w:line="240" w:lineRule="auto"/>
        <w:jc w:val="both"/>
        <w:rPr>
          <w:rFonts w:ascii="Times New Roman" w:hAnsi="Times New Roman" w:cs="Times New Roman"/>
          <w:color w:val="0070C0"/>
          <w:sz w:val="16"/>
          <w:szCs w:val="16"/>
        </w:rPr>
      </w:pPr>
    </w:p>
    <w:p w14:paraId="763BE9DD" w14:textId="6E2424EE" w:rsidR="0012753B" w:rsidRPr="006D2FB4" w:rsidRDefault="0012753B"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387B04E" w14:textId="77777777" w:rsidR="0012753B" w:rsidRPr="006D2FB4" w:rsidRDefault="0012753B"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838544"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июня 1925. До этого дня транспортным отделом МКХ было выдано 22 тысячи номерных знаков на право езды на велосипеде. В городе также зарегистрировано 600 мотоциклов (18713).</w:t>
      </w:r>
    </w:p>
    <w:p w14:paraId="4B9C4EF4"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468DCAE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8AD8E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3BFB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июня 1925 Франция и Испания договорились об объединении сил для борьбы против </w:t>
      </w:r>
      <w:proofErr w:type="spellStart"/>
      <w:r w:rsidRPr="006D2FB4">
        <w:rPr>
          <w:rFonts w:ascii="Times New Roman" w:hAnsi="Times New Roman" w:cs="Times New Roman"/>
          <w:color w:val="000000" w:themeColor="text1"/>
          <w:sz w:val="16"/>
          <w:szCs w:val="16"/>
        </w:rPr>
        <w:t>Абд</w:t>
      </w:r>
      <w:proofErr w:type="spellEnd"/>
      <w:r w:rsidRPr="006D2FB4">
        <w:rPr>
          <w:rFonts w:ascii="Times New Roman" w:hAnsi="Times New Roman" w:cs="Times New Roman"/>
          <w:color w:val="000000" w:themeColor="text1"/>
          <w:sz w:val="16"/>
          <w:szCs w:val="16"/>
        </w:rPr>
        <w:t xml:space="preserve"> Эль </w:t>
      </w:r>
      <w:proofErr w:type="spellStart"/>
      <w:r w:rsidRPr="006D2FB4">
        <w:rPr>
          <w:rFonts w:ascii="Times New Roman" w:hAnsi="Times New Roman" w:cs="Times New Roman"/>
          <w:color w:val="000000" w:themeColor="text1"/>
          <w:sz w:val="16"/>
          <w:szCs w:val="16"/>
        </w:rPr>
        <w:t>Крим</w:t>
      </w:r>
      <w:proofErr w:type="spellEnd"/>
      <w:r w:rsidRPr="006D2FB4">
        <w:rPr>
          <w:rFonts w:ascii="Times New Roman" w:hAnsi="Times New Roman" w:cs="Times New Roman"/>
          <w:color w:val="000000" w:themeColor="text1"/>
          <w:sz w:val="16"/>
          <w:szCs w:val="16"/>
        </w:rPr>
        <w:t xml:space="preserve"> в Марокко (2100).</w:t>
      </w:r>
    </w:p>
    <w:p w14:paraId="2922A2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B4E06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611CE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3A19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июня 1925 было окончательно закончено испытание У-3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сухопутного и морского с переделанными баками, которое шло с 13 июня 1925. Получены удовлетворительные результаты (2210,516).</w:t>
      </w:r>
    </w:p>
    <w:p w14:paraId="13F9D0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CC5F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июня 1925 ГАЗ-1 письмом N 368 представил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проект переделок бомбовоза Б-1 в соответствии с требованиями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по договору от 17/1У-25 г и потом с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был заключен соответствующий договор (2183,6).</w:t>
      </w:r>
    </w:p>
    <w:p w14:paraId="487F5E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6552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июня 1925 и </w:t>
      </w:r>
      <w:proofErr w:type="spellStart"/>
      <w:r w:rsidRPr="006D2FB4">
        <w:rPr>
          <w:rFonts w:ascii="Times New Roman" w:hAnsi="Times New Roman" w:cs="Times New Roman"/>
          <w:color w:val="000000" w:themeColor="text1"/>
          <w:sz w:val="16"/>
          <w:szCs w:val="16"/>
        </w:rPr>
        <w:t>А.А.Знаменский</w:t>
      </w:r>
      <w:proofErr w:type="spellEnd"/>
      <w:r w:rsidRPr="006D2FB4">
        <w:rPr>
          <w:rFonts w:ascii="Times New Roman" w:hAnsi="Times New Roman" w:cs="Times New Roman"/>
          <w:color w:val="000000" w:themeColor="text1"/>
          <w:sz w:val="16"/>
          <w:szCs w:val="16"/>
        </w:rPr>
        <w:t xml:space="preserve"> по испытаниям писала Рапорт N 5а Зав.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по испытаниям самолетов И-7 и У-3 (2210,498).</w:t>
      </w:r>
    </w:p>
    <w:p w14:paraId="1F0FDD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ЗАВЕДУЮЩЕМУ КОНСТРУКТОРСКИМ БЮРО</w:t>
      </w:r>
    </w:p>
    <w:p w14:paraId="3EA1EF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Рапорт.</w:t>
      </w:r>
    </w:p>
    <w:p w14:paraId="655ED5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Доношу, что за период времени с 13 по 23 июня окончательно закончено испытание У-3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сухопутного и морского с переделанными баками на самолетах.</w:t>
      </w:r>
    </w:p>
    <w:p w14:paraId="0236F7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Получены вполне удовлетворительные резуль</w:t>
      </w:r>
      <w:r w:rsidRPr="006D2FB4">
        <w:rPr>
          <w:rFonts w:ascii="Times New Roman" w:hAnsi="Times New Roman" w:cs="Times New Roman"/>
          <w:color w:val="000000" w:themeColor="text1"/>
          <w:sz w:val="16"/>
          <w:szCs w:val="16"/>
        </w:rPr>
        <w:softHyphen/>
        <w:t>таты и теперь все самолеты У-3 переделываются на самотек.</w:t>
      </w:r>
    </w:p>
    <w:p w14:paraId="11D228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И-УП - 14-15-У1- установлен мотор, по</w:t>
      </w:r>
      <w:r w:rsidRPr="006D2FB4">
        <w:rPr>
          <w:rFonts w:ascii="Times New Roman" w:hAnsi="Times New Roman" w:cs="Times New Roman"/>
          <w:color w:val="000000" w:themeColor="text1"/>
          <w:sz w:val="16"/>
          <w:szCs w:val="16"/>
        </w:rPr>
        <w:softHyphen/>
        <w:t xml:space="preserve">лученный после переборки с завода "Большевик", мощность мотора проверенная </w:t>
      </w:r>
      <w:proofErr w:type="spellStart"/>
      <w:r w:rsidRPr="006D2FB4">
        <w:rPr>
          <w:rFonts w:ascii="Times New Roman" w:hAnsi="Times New Roman" w:cs="Times New Roman"/>
          <w:color w:val="000000" w:themeColor="text1"/>
          <w:sz w:val="16"/>
          <w:szCs w:val="16"/>
        </w:rPr>
        <w:t>завод."Большевик</w:t>
      </w:r>
      <w:proofErr w:type="spellEnd"/>
      <w:r w:rsidRPr="006D2FB4">
        <w:rPr>
          <w:rFonts w:ascii="Times New Roman" w:hAnsi="Times New Roman" w:cs="Times New Roman"/>
          <w:color w:val="000000" w:themeColor="text1"/>
          <w:sz w:val="16"/>
          <w:szCs w:val="16"/>
        </w:rPr>
        <w:t>"-по</w:t>
      </w:r>
      <w:r w:rsidRPr="006D2FB4">
        <w:rPr>
          <w:rFonts w:ascii="Times New Roman" w:hAnsi="Times New Roman" w:cs="Times New Roman"/>
          <w:color w:val="000000" w:themeColor="text1"/>
          <w:sz w:val="16"/>
          <w:szCs w:val="16"/>
        </w:rPr>
        <w:softHyphen/>
        <w:t>лучилась в 428 НР.</w:t>
      </w:r>
    </w:p>
    <w:p w14:paraId="4677C5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Бачки масляные переделаны, вместо одного по</w:t>
      </w:r>
      <w:r w:rsidRPr="006D2FB4">
        <w:rPr>
          <w:rFonts w:ascii="Times New Roman" w:hAnsi="Times New Roman" w:cs="Times New Roman"/>
          <w:color w:val="000000" w:themeColor="text1"/>
          <w:sz w:val="16"/>
          <w:szCs w:val="16"/>
        </w:rPr>
        <w:softHyphen/>
        <w:t xml:space="preserve">ставлены два с обоих </w:t>
      </w:r>
      <w:proofErr w:type="spellStart"/>
      <w:r w:rsidRPr="006D2FB4">
        <w:rPr>
          <w:rFonts w:ascii="Times New Roman" w:hAnsi="Times New Roman" w:cs="Times New Roman"/>
          <w:color w:val="000000" w:themeColor="text1"/>
          <w:sz w:val="16"/>
          <w:szCs w:val="16"/>
        </w:rPr>
        <w:t>сторои</w:t>
      </w:r>
      <w:proofErr w:type="spellEnd"/>
      <w:r w:rsidRPr="006D2FB4">
        <w:rPr>
          <w:rFonts w:ascii="Times New Roman" w:hAnsi="Times New Roman" w:cs="Times New Roman"/>
          <w:color w:val="000000" w:themeColor="text1"/>
          <w:sz w:val="16"/>
          <w:szCs w:val="16"/>
        </w:rPr>
        <w:t xml:space="preserve"> мотора. Новый винт к самолету И-УП не готов. Пробовали тягу на динамометре на тех же трех винтах. Получены следующие результаты:</w:t>
      </w:r>
    </w:p>
    <w:p w14:paraId="7BD983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-Д-2.9, Н=240</w:t>
      </w:r>
    </w:p>
    <w:p w14:paraId="62846B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r w:rsidRPr="006D2FB4">
        <w:rPr>
          <w:rFonts w:ascii="Times New Roman" w:hAnsi="Times New Roman" w:cs="Times New Roman"/>
          <w:color w:val="000000" w:themeColor="text1"/>
          <w:sz w:val="16"/>
          <w:szCs w:val="16"/>
        </w:rPr>
        <w:tab/>
        <w:t>380</w:t>
      </w:r>
    </w:p>
    <w:p w14:paraId="0D2768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1200</w:t>
      </w:r>
      <w:r w:rsidRPr="006D2FB4">
        <w:rPr>
          <w:rFonts w:ascii="Times New Roman" w:hAnsi="Times New Roman" w:cs="Times New Roman"/>
          <w:color w:val="000000" w:themeColor="text1"/>
          <w:sz w:val="16"/>
          <w:szCs w:val="16"/>
        </w:rPr>
        <w:tab/>
        <w:t>440</w:t>
      </w:r>
    </w:p>
    <w:p w14:paraId="3BE724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w:t>
      </w:r>
      <w:r w:rsidRPr="006D2FB4">
        <w:rPr>
          <w:rFonts w:ascii="Times New Roman" w:hAnsi="Times New Roman" w:cs="Times New Roman"/>
          <w:color w:val="000000" w:themeColor="text1"/>
          <w:sz w:val="16"/>
          <w:szCs w:val="16"/>
        </w:rPr>
        <w:tab/>
        <w:t>600</w:t>
      </w:r>
    </w:p>
    <w:p w14:paraId="2D709E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1560</w:t>
      </w:r>
      <w:r w:rsidRPr="006D2FB4">
        <w:rPr>
          <w:rFonts w:ascii="Times New Roman" w:hAnsi="Times New Roman" w:cs="Times New Roman"/>
          <w:color w:val="000000" w:themeColor="text1"/>
          <w:sz w:val="16"/>
          <w:szCs w:val="16"/>
        </w:rPr>
        <w:tab/>
        <w:t>700</w:t>
      </w:r>
    </w:p>
    <w:p w14:paraId="548B65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НI = 2.60</w:t>
      </w:r>
    </w:p>
    <w:p w14:paraId="02D495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r w:rsidRPr="006D2FB4">
        <w:rPr>
          <w:rFonts w:ascii="Times New Roman" w:hAnsi="Times New Roman" w:cs="Times New Roman"/>
          <w:color w:val="000000" w:themeColor="text1"/>
          <w:sz w:val="16"/>
          <w:szCs w:val="16"/>
        </w:rPr>
        <w:tab/>
        <w:t>225</w:t>
      </w:r>
    </w:p>
    <w:p w14:paraId="308082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1200</w:t>
      </w:r>
      <w:r w:rsidRPr="006D2FB4">
        <w:rPr>
          <w:rFonts w:ascii="Times New Roman" w:hAnsi="Times New Roman" w:cs="Times New Roman"/>
          <w:color w:val="000000" w:themeColor="text1"/>
          <w:sz w:val="16"/>
          <w:szCs w:val="16"/>
        </w:rPr>
        <w:tab/>
        <w:t>360</w:t>
      </w:r>
    </w:p>
    <w:p w14:paraId="4D1BF7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w:t>
      </w:r>
      <w:r w:rsidRPr="006D2FB4">
        <w:rPr>
          <w:rFonts w:ascii="Times New Roman" w:hAnsi="Times New Roman" w:cs="Times New Roman"/>
          <w:color w:val="000000" w:themeColor="text1"/>
          <w:sz w:val="16"/>
          <w:szCs w:val="16"/>
        </w:rPr>
        <w:tab/>
        <w:t>540</w:t>
      </w:r>
    </w:p>
    <w:p w14:paraId="44F373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1480</w:t>
      </w:r>
      <w:r w:rsidRPr="006D2FB4">
        <w:rPr>
          <w:rFonts w:ascii="Times New Roman" w:hAnsi="Times New Roman" w:cs="Times New Roman"/>
          <w:color w:val="000000" w:themeColor="text1"/>
          <w:sz w:val="16"/>
          <w:szCs w:val="16"/>
        </w:rPr>
        <w:tab/>
        <w:t>650</w:t>
      </w:r>
    </w:p>
    <w:p w14:paraId="4AA582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 = 2.35</w:t>
      </w:r>
    </w:p>
    <w:p w14:paraId="4A7D06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r w:rsidRPr="006D2FB4">
        <w:rPr>
          <w:rFonts w:ascii="Times New Roman" w:hAnsi="Times New Roman" w:cs="Times New Roman"/>
          <w:color w:val="000000" w:themeColor="text1"/>
          <w:sz w:val="16"/>
          <w:szCs w:val="16"/>
        </w:rPr>
        <w:tab/>
        <w:t>225</w:t>
      </w:r>
    </w:p>
    <w:p w14:paraId="395CE1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1200</w:t>
      </w:r>
      <w:r w:rsidRPr="006D2FB4">
        <w:rPr>
          <w:rFonts w:ascii="Times New Roman" w:hAnsi="Times New Roman" w:cs="Times New Roman"/>
          <w:color w:val="000000" w:themeColor="text1"/>
          <w:sz w:val="16"/>
          <w:szCs w:val="16"/>
        </w:rPr>
        <w:tab/>
        <w:t>350</w:t>
      </w:r>
    </w:p>
    <w:p w14:paraId="3B387D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w:t>
      </w:r>
      <w:r w:rsidRPr="006D2FB4">
        <w:rPr>
          <w:rFonts w:ascii="Times New Roman" w:hAnsi="Times New Roman" w:cs="Times New Roman"/>
          <w:color w:val="000000" w:themeColor="text1"/>
          <w:sz w:val="16"/>
          <w:szCs w:val="16"/>
        </w:rPr>
        <w:tab/>
        <w:t>475</w:t>
      </w:r>
    </w:p>
    <w:p w14:paraId="013764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1600</w:t>
      </w:r>
      <w:r w:rsidRPr="006D2FB4">
        <w:rPr>
          <w:rFonts w:ascii="Times New Roman" w:hAnsi="Times New Roman" w:cs="Times New Roman"/>
          <w:color w:val="000000" w:themeColor="text1"/>
          <w:sz w:val="16"/>
          <w:szCs w:val="16"/>
        </w:rPr>
        <w:tab/>
        <w:t>650</w:t>
      </w:r>
    </w:p>
    <w:p w14:paraId="451737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1640</w:t>
      </w:r>
      <w:r w:rsidRPr="006D2FB4">
        <w:rPr>
          <w:rFonts w:ascii="Times New Roman" w:hAnsi="Times New Roman" w:cs="Times New Roman"/>
          <w:color w:val="000000" w:themeColor="text1"/>
          <w:sz w:val="16"/>
          <w:szCs w:val="16"/>
        </w:rPr>
        <w:tab/>
        <w:t>680 /максим./</w:t>
      </w:r>
    </w:p>
    <w:p w14:paraId="26A6C7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Д.П.Григоровичу</w:t>
      </w:r>
      <w:proofErr w:type="spellEnd"/>
      <w:r w:rsidRPr="006D2FB4">
        <w:rPr>
          <w:rFonts w:ascii="Times New Roman" w:hAnsi="Times New Roman" w:cs="Times New Roman"/>
          <w:color w:val="000000" w:themeColor="text1"/>
          <w:sz w:val="16"/>
          <w:szCs w:val="16"/>
        </w:rPr>
        <w:t xml:space="preserve"> не понравились эти винты и он решил подрезать. С подрезанным винтом Н=240 были произведены испытания 20/У1. Для того, чтобы не пропустить погоду, начали летать с 3 часов ут</w:t>
      </w:r>
      <w:r w:rsidRPr="006D2FB4">
        <w:rPr>
          <w:rFonts w:ascii="Times New Roman" w:hAnsi="Times New Roman" w:cs="Times New Roman"/>
          <w:color w:val="000000" w:themeColor="text1"/>
          <w:sz w:val="16"/>
          <w:szCs w:val="16"/>
        </w:rPr>
        <w:softHyphen/>
        <w:t xml:space="preserve">ра, самое лучшее время, без болтовни, чистое голубое </w:t>
      </w:r>
      <w:proofErr w:type="spellStart"/>
      <w:r w:rsidRPr="006D2FB4">
        <w:rPr>
          <w:rFonts w:ascii="Times New Roman" w:hAnsi="Times New Roman" w:cs="Times New Roman"/>
          <w:color w:val="000000" w:themeColor="text1"/>
          <w:sz w:val="16"/>
          <w:szCs w:val="16"/>
        </w:rPr>
        <w:t>небо.•Результаты</w:t>
      </w:r>
      <w:proofErr w:type="spellEnd"/>
      <w:r w:rsidRPr="006D2FB4">
        <w:rPr>
          <w:rFonts w:ascii="Times New Roman" w:hAnsi="Times New Roman" w:cs="Times New Roman"/>
          <w:color w:val="000000" w:themeColor="text1"/>
          <w:sz w:val="16"/>
          <w:szCs w:val="16"/>
        </w:rPr>
        <w:t xml:space="preserve"> испытания на потолок и километр оказались .хуже, чем были до сего времени. Можно...(2210,498).</w:t>
      </w:r>
    </w:p>
    <w:p w14:paraId="674756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BEC889"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июня 1925 на этапе Красноярск - Нижнеудинск вновь не повезло </w:t>
      </w:r>
      <w:proofErr w:type="spellStart"/>
      <w:r w:rsidRPr="006D2FB4">
        <w:rPr>
          <w:rFonts w:ascii="Times New Roman" w:hAnsi="Times New Roman" w:cs="Times New Roman"/>
          <w:color w:val="000000" w:themeColor="text1"/>
          <w:sz w:val="16"/>
          <w:szCs w:val="16"/>
        </w:rPr>
        <w:t>Волковойнову</w:t>
      </w:r>
      <w:proofErr w:type="spellEnd"/>
      <w:r w:rsidRPr="006D2FB4">
        <w:rPr>
          <w:rFonts w:ascii="Times New Roman" w:hAnsi="Times New Roman" w:cs="Times New Roman"/>
          <w:color w:val="000000" w:themeColor="text1"/>
          <w:sz w:val="16"/>
          <w:szCs w:val="16"/>
        </w:rPr>
        <w:t xml:space="preserve">, который километров за двадцать до Канска заметил, что капоты самолёта покрываются слоем масла. Посадив самолёт вблизи станции Барабинской и осмотрев его, экипаж выяснил, что снова лопнула </w:t>
      </w:r>
      <w:proofErr w:type="spellStart"/>
      <w:r w:rsidRPr="006D2FB4">
        <w:rPr>
          <w:rFonts w:ascii="Times New Roman" w:hAnsi="Times New Roman" w:cs="Times New Roman"/>
          <w:color w:val="000000" w:themeColor="text1"/>
          <w:sz w:val="16"/>
          <w:szCs w:val="16"/>
        </w:rPr>
        <w:t>маслопроводная</w:t>
      </w:r>
      <w:proofErr w:type="spellEnd"/>
      <w:r w:rsidRPr="006D2FB4">
        <w:rPr>
          <w:rFonts w:ascii="Times New Roman" w:hAnsi="Times New Roman" w:cs="Times New Roman"/>
          <w:color w:val="000000" w:themeColor="text1"/>
          <w:sz w:val="16"/>
          <w:szCs w:val="16"/>
        </w:rPr>
        <w:t xml:space="preserve"> трубка. Как первая, так и вторая поломка про</w:t>
      </w:r>
      <w:r w:rsidRPr="006D2FB4">
        <w:rPr>
          <w:rFonts w:ascii="Times New Roman" w:hAnsi="Times New Roman" w:cs="Times New Roman"/>
          <w:color w:val="000000" w:themeColor="text1"/>
          <w:sz w:val="16"/>
          <w:szCs w:val="16"/>
        </w:rPr>
        <w:softHyphen/>
        <w:t>изошла из-за небрежного изготов</w:t>
      </w:r>
      <w:r w:rsidRPr="006D2FB4">
        <w:rPr>
          <w:rFonts w:ascii="Times New Roman" w:hAnsi="Times New Roman" w:cs="Times New Roman"/>
          <w:color w:val="000000" w:themeColor="text1"/>
          <w:sz w:val="16"/>
          <w:szCs w:val="16"/>
        </w:rPr>
        <w:softHyphen/>
        <w:t>ления трубопроводов на заводе. С помощью рабочих местного желез</w:t>
      </w:r>
      <w:r w:rsidRPr="006D2FB4">
        <w:rPr>
          <w:rFonts w:ascii="Times New Roman" w:hAnsi="Times New Roman" w:cs="Times New Roman"/>
          <w:color w:val="000000" w:themeColor="text1"/>
          <w:sz w:val="16"/>
          <w:szCs w:val="16"/>
        </w:rPr>
        <w:softHyphen/>
        <w:t>нодорожного депо маслопровод был быстро запаян.</w:t>
      </w:r>
    </w:p>
    <w:p w14:paraId="5020063C" w14:textId="77777777" w:rsidR="008D2259" w:rsidRPr="006D2FB4" w:rsidRDefault="008D2259" w:rsidP="00054315">
      <w:pPr>
        <w:pStyle w:val="28"/>
        <w:shd w:val="clear" w:color="auto" w:fill="auto"/>
        <w:tabs>
          <w:tab w:val="left" w:pos="5516"/>
        </w:tabs>
        <w:spacing w:before="0" w:line="240" w:lineRule="auto"/>
        <w:jc w:val="both"/>
        <w:rPr>
          <w:rStyle w:val="2f0"/>
          <w:rFonts w:ascii="Times New Roman" w:eastAsiaTheme="minorHAnsi" w:hAnsi="Times New Roman" w:cs="Times New Roman"/>
          <w:b w:val="0"/>
          <w:color w:val="000000" w:themeColor="text1"/>
          <w:sz w:val="16"/>
          <w:szCs w:val="16"/>
        </w:rPr>
      </w:pPr>
      <w:r w:rsidRPr="006D2FB4">
        <w:rPr>
          <w:rStyle w:val="2f0"/>
          <w:rFonts w:ascii="Times New Roman" w:eastAsiaTheme="minorHAnsi" w:hAnsi="Times New Roman" w:cs="Times New Roman"/>
          <w:b w:val="0"/>
          <w:color w:val="000000" w:themeColor="text1"/>
          <w:sz w:val="16"/>
          <w:szCs w:val="16"/>
        </w:rPr>
        <w:t>Заместитель председателя Со</w:t>
      </w:r>
      <w:r w:rsidRPr="006D2FB4">
        <w:rPr>
          <w:rStyle w:val="2f0"/>
          <w:rFonts w:ascii="Times New Roman" w:eastAsiaTheme="minorHAnsi" w:hAnsi="Times New Roman" w:cs="Times New Roman"/>
          <w:b w:val="0"/>
          <w:color w:val="000000" w:themeColor="text1"/>
          <w:sz w:val="16"/>
          <w:szCs w:val="16"/>
        </w:rPr>
        <w:softHyphen/>
        <w:t>вета по гражданской авиации Му- клевич отправил срочную (и секрет</w:t>
      </w:r>
      <w:r w:rsidRPr="006D2FB4">
        <w:rPr>
          <w:rStyle w:val="2f0"/>
          <w:rFonts w:ascii="Times New Roman" w:eastAsiaTheme="minorHAnsi" w:hAnsi="Times New Roman" w:cs="Times New Roman"/>
          <w:b w:val="0"/>
          <w:color w:val="000000" w:themeColor="text1"/>
          <w:sz w:val="16"/>
          <w:szCs w:val="16"/>
        </w:rPr>
        <w:softHyphen/>
        <w:t>ную) телеграмму руководителю пе</w:t>
      </w:r>
      <w:r w:rsidRPr="006D2FB4">
        <w:rPr>
          <w:rStyle w:val="2f0"/>
          <w:rFonts w:ascii="Times New Roman" w:eastAsiaTheme="minorHAnsi" w:hAnsi="Times New Roman" w:cs="Times New Roman"/>
          <w:b w:val="0"/>
          <w:color w:val="000000" w:themeColor="text1"/>
          <w:sz w:val="16"/>
          <w:szCs w:val="16"/>
        </w:rPr>
        <w:softHyphen/>
        <w:t xml:space="preserve">релёта И.П. Шмидту: </w:t>
      </w:r>
      <w:r w:rsidRPr="006D2FB4">
        <w:rPr>
          <w:rStyle w:val="2f0"/>
          <w:rFonts w:ascii="Times New Roman" w:eastAsiaTheme="minorHAnsi" w:hAnsi="Times New Roman" w:cs="Times New Roman"/>
          <w:color w:val="000000" w:themeColor="text1"/>
          <w:sz w:val="16"/>
          <w:szCs w:val="16"/>
        </w:rPr>
        <w:t>«</w:t>
      </w:r>
      <w:r w:rsidRPr="006D2FB4">
        <w:rPr>
          <w:rFonts w:ascii="Times New Roman" w:hAnsi="Times New Roman" w:cs="Times New Roman"/>
          <w:color w:val="000000" w:themeColor="text1"/>
          <w:sz w:val="16"/>
          <w:szCs w:val="16"/>
        </w:rPr>
        <w:t xml:space="preserve">Вынужденные посадки Громова и </w:t>
      </w:r>
      <w:proofErr w:type="spellStart"/>
      <w:r w:rsidRPr="006D2FB4">
        <w:rPr>
          <w:rFonts w:ascii="Times New Roman" w:hAnsi="Times New Roman" w:cs="Times New Roman"/>
          <w:color w:val="000000" w:themeColor="text1"/>
          <w:sz w:val="16"/>
          <w:szCs w:val="16"/>
        </w:rPr>
        <w:t>Волковойнова</w:t>
      </w:r>
      <w:proofErr w:type="spellEnd"/>
      <w:r w:rsidRPr="006D2FB4">
        <w:rPr>
          <w:rFonts w:ascii="Times New Roman" w:hAnsi="Times New Roman" w:cs="Times New Roman"/>
          <w:color w:val="000000" w:themeColor="text1"/>
          <w:sz w:val="16"/>
          <w:szCs w:val="16"/>
        </w:rPr>
        <w:t xml:space="preserve"> </w:t>
      </w:r>
      <w:r w:rsidRPr="006D2FB4">
        <w:rPr>
          <w:rStyle w:val="2f0"/>
          <w:rFonts w:ascii="Times New Roman" w:eastAsiaTheme="minorHAnsi" w:hAnsi="Times New Roman" w:cs="Times New Roman"/>
          <w:b w:val="0"/>
          <w:color w:val="000000" w:themeColor="text1"/>
          <w:sz w:val="16"/>
          <w:szCs w:val="16"/>
        </w:rPr>
        <w:t>говорят не в пользу самолётов Р-1,</w:t>
      </w:r>
      <w:r w:rsidRPr="006D2FB4">
        <w:rPr>
          <w:rFonts w:ascii="Times New Roman" w:hAnsi="Times New Roman" w:cs="Times New Roman"/>
          <w:color w:val="000000" w:themeColor="text1"/>
          <w:sz w:val="16"/>
          <w:szCs w:val="16"/>
        </w:rPr>
        <w:t xml:space="preserve">единственных целиком сделанных на наших заводах. Характерно, что </w:t>
      </w:r>
      <w:r w:rsidRPr="006D2FB4">
        <w:rPr>
          <w:rStyle w:val="2f0"/>
          <w:rFonts w:ascii="Times New Roman" w:eastAsiaTheme="minorHAnsi" w:hAnsi="Times New Roman" w:cs="Times New Roman"/>
          <w:color w:val="000000" w:themeColor="text1"/>
          <w:sz w:val="16"/>
          <w:szCs w:val="16"/>
        </w:rPr>
        <w:t>другие</w:t>
      </w:r>
      <w:r w:rsidRPr="006D2FB4">
        <w:rPr>
          <w:rFonts w:ascii="Times New Roman" w:hAnsi="Times New Roman" w:cs="Times New Roman"/>
          <w:color w:val="000000" w:themeColor="text1"/>
          <w:sz w:val="16"/>
          <w:szCs w:val="16"/>
        </w:rPr>
        <w:t xml:space="preserve"> самолёты вплоть до Новониколаевска этих посадок не имели. Обратите внимание на состояние этих самолётов и не про</w:t>
      </w:r>
      <w:r w:rsidRPr="006D2FB4">
        <w:rPr>
          <w:rFonts w:ascii="Times New Roman" w:hAnsi="Times New Roman" w:cs="Times New Roman"/>
          <w:color w:val="000000" w:themeColor="text1"/>
          <w:sz w:val="16"/>
          <w:szCs w:val="16"/>
        </w:rPr>
        <w:softHyphen/>
        <w:t>пускайте в печать сведений вынужденных посадок самолётов нашего производства без</w:t>
      </w:r>
      <w:r w:rsidRPr="006D2FB4">
        <w:rPr>
          <w:rStyle w:val="2f0"/>
          <w:rFonts w:ascii="Times New Roman" w:eastAsiaTheme="minorHAnsi" w:hAnsi="Times New Roman" w:cs="Times New Roman"/>
          <w:b w:val="0"/>
          <w:color w:val="000000" w:themeColor="text1"/>
          <w:sz w:val="16"/>
          <w:szCs w:val="16"/>
        </w:rPr>
        <w:t xml:space="preserve"> согласия УВВС» (15973).</w:t>
      </w:r>
    </w:p>
    <w:p w14:paraId="779C1D29" w14:textId="77777777" w:rsidR="008D2259" w:rsidRPr="006D2FB4" w:rsidRDefault="008D2259" w:rsidP="00054315">
      <w:pPr>
        <w:pStyle w:val="28"/>
        <w:shd w:val="clear" w:color="auto" w:fill="auto"/>
        <w:tabs>
          <w:tab w:val="left" w:pos="5516"/>
        </w:tabs>
        <w:spacing w:before="0" w:line="240" w:lineRule="auto"/>
        <w:jc w:val="both"/>
        <w:rPr>
          <w:rFonts w:ascii="Times New Roman" w:hAnsi="Times New Roman" w:cs="Times New Roman"/>
          <w:b/>
          <w:color w:val="000000" w:themeColor="text1"/>
          <w:sz w:val="16"/>
          <w:szCs w:val="16"/>
        </w:rPr>
      </w:pPr>
    </w:p>
    <w:p w14:paraId="3B17A747" w14:textId="77777777" w:rsidR="000714CE" w:rsidRPr="006D2FB4"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579328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40F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июня 1925 г. закончила свою работу специальная комиссия, </w:t>
      </w:r>
      <w:proofErr w:type="spellStart"/>
      <w:r w:rsidRPr="006D2FB4">
        <w:rPr>
          <w:rFonts w:ascii="Times New Roman" w:hAnsi="Times New Roman" w:cs="Times New Roman"/>
          <w:color w:val="000000" w:themeColor="text1"/>
          <w:sz w:val="16"/>
          <w:szCs w:val="16"/>
        </w:rPr>
        <w:t>созданая</w:t>
      </w:r>
      <w:proofErr w:type="spellEnd"/>
      <w:r w:rsidRPr="006D2FB4">
        <w:rPr>
          <w:rFonts w:ascii="Times New Roman" w:hAnsi="Times New Roman" w:cs="Times New Roman"/>
          <w:color w:val="000000" w:themeColor="text1"/>
          <w:sz w:val="16"/>
          <w:szCs w:val="16"/>
        </w:rPr>
        <w:t xml:space="preserve"> При </w:t>
      </w:r>
      <w:proofErr w:type="spellStart"/>
      <w:r w:rsidRPr="006D2FB4">
        <w:rPr>
          <w:rFonts w:ascii="Times New Roman" w:hAnsi="Times New Roman" w:cs="Times New Roman"/>
          <w:color w:val="000000" w:themeColor="text1"/>
          <w:sz w:val="16"/>
          <w:szCs w:val="16"/>
        </w:rPr>
        <w:t>Главметалле</w:t>
      </w:r>
      <w:proofErr w:type="spellEnd"/>
      <w:r w:rsidRPr="006D2FB4">
        <w:rPr>
          <w:rFonts w:ascii="Times New Roman" w:hAnsi="Times New Roman" w:cs="Times New Roman"/>
          <w:color w:val="000000" w:themeColor="text1"/>
          <w:sz w:val="16"/>
          <w:szCs w:val="16"/>
        </w:rPr>
        <w:t xml:space="preserve"> ВСНХ составе инженеров А. Я. Глаголева, Н. М. </w:t>
      </w:r>
      <w:proofErr w:type="spellStart"/>
      <w:r w:rsidRPr="006D2FB4">
        <w:rPr>
          <w:rFonts w:ascii="Times New Roman" w:hAnsi="Times New Roman" w:cs="Times New Roman"/>
          <w:color w:val="000000" w:themeColor="text1"/>
          <w:sz w:val="16"/>
          <w:szCs w:val="16"/>
        </w:rPr>
        <w:t>Эшлимана</w:t>
      </w:r>
      <w:proofErr w:type="spellEnd"/>
      <w:r w:rsidRPr="006D2FB4">
        <w:rPr>
          <w:rFonts w:ascii="Times New Roman" w:hAnsi="Times New Roman" w:cs="Times New Roman"/>
          <w:color w:val="000000" w:themeColor="text1"/>
          <w:sz w:val="16"/>
          <w:szCs w:val="16"/>
        </w:rPr>
        <w:t xml:space="preserve"> и В. И. Волошина, изучавшая вопрос о целесообразности постройки завода сельхозмашин на Северном </w:t>
      </w:r>
      <w:proofErr w:type="spellStart"/>
      <w:r w:rsidRPr="006D2FB4">
        <w:rPr>
          <w:rFonts w:ascii="Times New Roman" w:hAnsi="Times New Roman" w:cs="Times New Roman"/>
          <w:color w:val="000000" w:themeColor="text1"/>
          <w:sz w:val="16"/>
          <w:szCs w:val="16"/>
        </w:rPr>
        <w:t>КавказеУже</w:t>
      </w:r>
      <w:proofErr w:type="spellEnd"/>
      <w:r w:rsidRPr="006D2FB4">
        <w:rPr>
          <w:rFonts w:ascii="Times New Roman" w:hAnsi="Times New Roman" w:cs="Times New Roman"/>
          <w:color w:val="000000" w:themeColor="text1"/>
          <w:sz w:val="16"/>
          <w:szCs w:val="16"/>
        </w:rPr>
        <w:t xml:space="preserve"> 1 августа 1925 г. </w:t>
      </w:r>
      <w:proofErr w:type="spellStart"/>
      <w:r w:rsidRPr="006D2FB4">
        <w:rPr>
          <w:rFonts w:ascii="Times New Roman" w:hAnsi="Times New Roman" w:cs="Times New Roman"/>
          <w:color w:val="000000" w:themeColor="text1"/>
          <w:sz w:val="16"/>
          <w:szCs w:val="16"/>
        </w:rPr>
        <w:t>Главметаллом</w:t>
      </w:r>
      <w:proofErr w:type="spellEnd"/>
      <w:r w:rsidRPr="006D2FB4">
        <w:rPr>
          <w:rFonts w:ascii="Times New Roman" w:hAnsi="Times New Roman" w:cs="Times New Roman"/>
          <w:color w:val="000000" w:themeColor="text1"/>
          <w:sz w:val="16"/>
          <w:szCs w:val="16"/>
        </w:rPr>
        <w:t xml:space="preserve"> были одобрены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7C21A7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w:t>
      </w:r>
      <w:proofErr w:type="spellStart"/>
      <w:r w:rsidRPr="006D2FB4">
        <w:rPr>
          <w:rFonts w:ascii="Times New Roman" w:hAnsi="Times New Roman" w:cs="Times New Roman"/>
          <w:color w:val="000000" w:themeColor="text1"/>
          <w:sz w:val="16"/>
          <w:szCs w:val="16"/>
        </w:rPr>
        <w:t>Ростове</w:t>
      </w:r>
      <w:proofErr w:type="spellEnd"/>
      <w:r w:rsidRPr="006D2FB4">
        <w:rPr>
          <w:rFonts w:ascii="Times New Roman" w:hAnsi="Times New Roman" w:cs="Times New Roman"/>
          <w:color w:val="000000" w:themeColor="text1"/>
          <w:sz w:val="16"/>
          <w:szCs w:val="16"/>
        </w:rPr>
        <w:t xml:space="preserve">-на-Дону завод “Красный Аксай” удовлетворяет потребности края в незначительной степени, а также, принимая во внимание близость </w:t>
      </w:r>
      <w:proofErr w:type="spellStart"/>
      <w:r w:rsidRPr="006D2FB4">
        <w:rPr>
          <w:rFonts w:ascii="Times New Roman" w:hAnsi="Times New Roman" w:cs="Times New Roman"/>
          <w:color w:val="000000" w:themeColor="text1"/>
          <w:sz w:val="16"/>
          <w:szCs w:val="16"/>
        </w:rPr>
        <w:t>Ростова</w:t>
      </w:r>
      <w:proofErr w:type="spellEnd"/>
      <w:r w:rsidRPr="006D2FB4">
        <w:rPr>
          <w:rFonts w:ascii="Times New Roman" w:hAnsi="Times New Roman" w:cs="Times New Roman"/>
          <w:color w:val="000000" w:themeColor="text1"/>
          <w:sz w:val="16"/>
          <w:szCs w:val="16"/>
        </w:rPr>
        <w:t xml:space="preserve"> к металлургическим и топливным центрам, признать необходимым развитие сельскохозяйственного машиностроения на Юго-Востоке страны. Признать, что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3228F1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октября 1925 г. приказом </w:t>
      </w:r>
      <w:proofErr w:type="spellStart"/>
      <w:r w:rsidRPr="006D2FB4">
        <w:rPr>
          <w:rFonts w:ascii="Times New Roman" w:hAnsi="Times New Roman" w:cs="Times New Roman"/>
          <w:color w:val="000000" w:themeColor="text1"/>
          <w:sz w:val="16"/>
          <w:szCs w:val="16"/>
        </w:rPr>
        <w:t>Крайсовнархоза</w:t>
      </w:r>
      <w:proofErr w:type="spellEnd"/>
      <w:r w:rsidRPr="006D2FB4">
        <w:rPr>
          <w:rFonts w:ascii="Times New Roman" w:hAnsi="Times New Roman" w:cs="Times New Roman"/>
          <w:color w:val="000000" w:themeColor="text1"/>
          <w:sz w:val="16"/>
          <w:szCs w:val="16"/>
        </w:rPr>
        <w:t xml:space="preserve"> было организовано Управление по проектированию и постройке нового завода, как части заводов “Красный Аксай” и “</w:t>
      </w:r>
      <w:proofErr w:type="spellStart"/>
      <w:r w:rsidRPr="006D2FB4">
        <w:rPr>
          <w:rFonts w:ascii="Times New Roman" w:hAnsi="Times New Roman" w:cs="Times New Roman"/>
          <w:color w:val="000000" w:themeColor="text1"/>
          <w:sz w:val="16"/>
          <w:szCs w:val="16"/>
        </w:rPr>
        <w:t>Армалит</w:t>
      </w:r>
      <w:proofErr w:type="spellEnd"/>
      <w:r w:rsidRPr="006D2FB4">
        <w:rPr>
          <w:rFonts w:ascii="Times New Roman" w:hAnsi="Times New Roman" w:cs="Times New Roman"/>
          <w:color w:val="000000" w:themeColor="text1"/>
          <w:sz w:val="16"/>
          <w:szCs w:val="16"/>
        </w:rPr>
        <w:t>”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w:t>
      </w:r>
      <w:proofErr w:type="spellStart"/>
      <w:r w:rsidRPr="006D2FB4">
        <w:rPr>
          <w:rFonts w:ascii="Times New Roman" w:hAnsi="Times New Roman" w:cs="Times New Roman"/>
          <w:color w:val="000000" w:themeColor="text1"/>
          <w:sz w:val="16"/>
          <w:szCs w:val="16"/>
        </w:rPr>
        <w:t>Новстройсельмаш</w:t>
      </w:r>
      <w:proofErr w:type="spellEnd"/>
      <w:r w:rsidRPr="006D2FB4">
        <w:rPr>
          <w:rFonts w:ascii="Times New Roman" w:hAnsi="Times New Roman" w:cs="Times New Roman"/>
          <w:color w:val="000000" w:themeColor="text1"/>
          <w:sz w:val="16"/>
          <w:szCs w:val="16"/>
        </w:rPr>
        <w:t>”, впоследствии “</w:t>
      </w:r>
      <w:proofErr w:type="spellStart"/>
      <w:r w:rsidRPr="006D2FB4">
        <w:rPr>
          <w:rFonts w:ascii="Times New Roman" w:hAnsi="Times New Roman" w:cs="Times New Roman"/>
          <w:color w:val="000000" w:themeColor="text1"/>
          <w:sz w:val="16"/>
          <w:szCs w:val="16"/>
        </w:rPr>
        <w:t>Сельмашстрой</w:t>
      </w:r>
      <w:proofErr w:type="spellEnd"/>
      <w:r w:rsidRPr="006D2FB4">
        <w:rPr>
          <w:rFonts w:ascii="Times New Roman" w:hAnsi="Times New Roman" w:cs="Times New Roman"/>
          <w:color w:val="000000" w:themeColor="text1"/>
          <w:sz w:val="16"/>
          <w:szCs w:val="16"/>
        </w:rPr>
        <w:t xml:space="preserve">”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w:t>
      </w:r>
      <w:proofErr w:type="spellStart"/>
      <w:r w:rsidRPr="006D2FB4">
        <w:rPr>
          <w:rFonts w:ascii="Times New Roman" w:hAnsi="Times New Roman" w:cs="Times New Roman"/>
          <w:color w:val="000000" w:themeColor="text1"/>
          <w:sz w:val="16"/>
          <w:szCs w:val="16"/>
        </w:rPr>
        <w:t>Катани</w:t>
      </w:r>
      <w:proofErr w:type="spellEnd"/>
      <w:r w:rsidRPr="006D2FB4">
        <w:rPr>
          <w:rFonts w:ascii="Times New Roman" w:hAnsi="Times New Roman" w:cs="Times New Roman"/>
          <w:color w:val="000000" w:themeColor="text1"/>
          <w:sz w:val="16"/>
          <w:szCs w:val="16"/>
        </w:rPr>
        <w:t xml:space="preserve">, Ф.Ф. Денисов, техники П.Т. </w:t>
      </w:r>
      <w:proofErr w:type="spellStart"/>
      <w:r w:rsidRPr="006D2FB4">
        <w:rPr>
          <w:rFonts w:ascii="Times New Roman" w:hAnsi="Times New Roman" w:cs="Times New Roman"/>
          <w:color w:val="000000" w:themeColor="text1"/>
          <w:sz w:val="16"/>
          <w:szCs w:val="16"/>
        </w:rPr>
        <w:t>Тыркалов</w:t>
      </w:r>
      <w:proofErr w:type="spellEnd"/>
      <w:r w:rsidRPr="006D2FB4">
        <w:rPr>
          <w:rFonts w:ascii="Times New Roman" w:hAnsi="Times New Roman" w:cs="Times New Roman"/>
          <w:color w:val="000000" w:themeColor="text1"/>
          <w:sz w:val="16"/>
          <w:szCs w:val="16"/>
        </w:rPr>
        <w:t xml:space="preserve"> и Н.Н. Чеботарев. Всего в проектировании было занято свыше 100 инженеров и техников. </w:t>
      </w:r>
    </w:p>
    <w:p w14:paraId="67C6B5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4D340A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6088B4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777FAA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Одновременно с разработкой проекта шли поиски места для будущего завода. 22 марта 1926 г. комиссия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77BE7F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6232CA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w:t>
      </w:r>
      <w:proofErr w:type="spellStart"/>
      <w:r w:rsidRPr="006D2FB4">
        <w:rPr>
          <w:rFonts w:ascii="Times New Roman" w:hAnsi="Times New Roman" w:cs="Times New Roman"/>
          <w:color w:val="000000" w:themeColor="text1"/>
          <w:sz w:val="16"/>
          <w:szCs w:val="16"/>
        </w:rPr>
        <w:t>деревобделочная</w:t>
      </w:r>
      <w:proofErr w:type="spellEnd"/>
      <w:r w:rsidRPr="006D2FB4">
        <w:rPr>
          <w:rFonts w:ascii="Times New Roman" w:hAnsi="Times New Roman" w:cs="Times New Roman"/>
          <w:color w:val="000000" w:themeColor="text1"/>
          <w:sz w:val="16"/>
          <w:szCs w:val="16"/>
        </w:rPr>
        <w:t xml:space="preserve">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519380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w:t>
      </w:r>
      <w:proofErr w:type="spellStart"/>
      <w:r w:rsidRPr="006D2FB4">
        <w:rPr>
          <w:rFonts w:ascii="Times New Roman" w:hAnsi="Times New Roman" w:cs="Times New Roman"/>
          <w:color w:val="000000" w:themeColor="text1"/>
          <w:sz w:val="16"/>
          <w:szCs w:val="16"/>
        </w:rPr>
        <w:t>дереобделочного</w:t>
      </w:r>
      <w:proofErr w:type="spellEnd"/>
      <w:r w:rsidRPr="006D2FB4">
        <w:rPr>
          <w:rFonts w:ascii="Times New Roman" w:hAnsi="Times New Roman" w:cs="Times New Roman"/>
          <w:color w:val="000000" w:themeColor="text1"/>
          <w:sz w:val="16"/>
          <w:szCs w:val="16"/>
        </w:rPr>
        <w:t xml:space="preserve">, крестьянских ходов, </w:t>
      </w:r>
      <w:proofErr w:type="spellStart"/>
      <w:r w:rsidRPr="006D2FB4">
        <w:rPr>
          <w:rFonts w:ascii="Times New Roman" w:hAnsi="Times New Roman" w:cs="Times New Roman"/>
          <w:color w:val="000000" w:themeColor="text1"/>
          <w:sz w:val="16"/>
          <w:szCs w:val="16"/>
        </w:rPr>
        <w:t>лесорезки</w:t>
      </w:r>
      <w:proofErr w:type="spellEnd"/>
      <w:r w:rsidRPr="006D2FB4">
        <w:rPr>
          <w:rFonts w:ascii="Times New Roman" w:hAnsi="Times New Roman" w:cs="Times New Roman"/>
          <w:color w:val="000000" w:themeColor="text1"/>
          <w:sz w:val="16"/>
          <w:szCs w:val="16"/>
        </w:rPr>
        <w:t xml:space="preserve">.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w:t>
      </w:r>
      <w:proofErr w:type="spellStart"/>
      <w:r w:rsidRPr="006D2FB4">
        <w:rPr>
          <w:rFonts w:ascii="Times New Roman" w:hAnsi="Times New Roman" w:cs="Times New Roman"/>
          <w:color w:val="000000" w:themeColor="text1"/>
          <w:sz w:val="16"/>
          <w:szCs w:val="16"/>
        </w:rPr>
        <w:t>паросушек</w:t>
      </w:r>
      <w:proofErr w:type="spellEnd"/>
      <w:r w:rsidRPr="006D2FB4">
        <w:rPr>
          <w:rFonts w:ascii="Times New Roman" w:hAnsi="Times New Roman" w:cs="Times New Roman"/>
          <w:color w:val="000000" w:themeColor="text1"/>
          <w:sz w:val="16"/>
          <w:szCs w:val="16"/>
        </w:rPr>
        <w:t xml:space="preserve">, газогенераторной и здания заводоуправления. </w:t>
      </w:r>
    </w:p>
    <w:p w14:paraId="22A3D0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017EF8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w:t>
      </w:r>
      <w:proofErr w:type="spellStart"/>
      <w:r w:rsidRPr="006D2FB4">
        <w:rPr>
          <w:rFonts w:ascii="Times New Roman" w:hAnsi="Times New Roman" w:cs="Times New Roman"/>
          <w:color w:val="000000" w:themeColor="text1"/>
          <w:sz w:val="16"/>
          <w:szCs w:val="16"/>
        </w:rPr>
        <w:t>Сельмашстроя</w:t>
      </w:r>
      <w:proofErr w:type="spellEnd"/>
      <w:r w:rsidRPr="006D2FB4">
        <w:rPr>
          <w:rFonts w:ascii="Times New Roman" w:hAnsi="Times New Roman" w:cs="Times New Roman"/>
          <w:color w:val="000000" w:themeColor="text1"/>
          <w:sz w:val="16"/>
          <w:szCs w:val="16"/>
        </w:rPr>
        <w:t xml:space="preserve">.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w:t>
      </w:r>
      <w:proofErr w:type="spellStart"/>
      <w:r w:rsidRPr="006D2FB4">
        <w:rPr>
          <w:rFonts w:ascii="Times New Roman" w:hAnsi="Times New Roman" w:cs="Times New Roman"/>
          <w:color w:val="000000" w:themeColor="text1"/>
          <w:sz w:val="16"/>
          <w:szCs w:val="16"/>
        </w:rPr>
        <w:t>Сельмашстрой</w:t>
      </w:r>
      <w:proofErr w:type="spellEnd"/>
      <w:r w:rsidRPr="006D2FB4">
        <w:rPr>
          <w:rFonts w:ascii="Times New Roman" w:hAnsi="Times New Roman" w:cs="Times New Roman"/>
          <w:color w:val="000000" w:themeColor="text1"/>
          <w:sz w:val="16"/>
          <w:szCs w:val="16"/>
        </w:rPr>
        <w:t xml:space="preserve"> Орденом Трудового Красного Знамени. </w:t>
      </w:r>
    </w:p>
    <w:p w14:paraId="7F0795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6D2FB4">
        <w:rPr>
          <w:rFonts w:ascii="Times New Roman" w:hAnsi="Times New Roman" w:cs="Times New Roman"/>
          <w:color w:val="000000" w:themeColor="text1"/>
          <w:sz w:val="16"/>
          <w:szCs w:val="16"/>
        </w:rPr>
        <w:t>Сельмашстроя</w:t>
      </w:r>
      <w:proofErr w:type="spellEnd"/>
      <w:r w:rsidRPr="006D2FB4">
        <w:rPr>
          <w:rFonts w:ascii="Times New Roman" w:hAnsi="Times New Roman" w:cs="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60F01A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w:t>
      </w:r>
      <w:proofErr w:type="spellStart"/>
      <w:r w:rsidRPr="006D2FB4">
        <w:rPr>
          <w:rFonts w:ascii="Times New Roman" w:hAnsi="Times New Roman" w:cs="Times New Roman"/>
          <w:color w:val="000000" w:themeColor="text1"/>
          <w:sz w:val="16"/>
          <w:szCs w:val="16"/>
        </w:rPr>
        <w:t>Комбайнстрой</w:t>
      </w:r>
      <w:proofErr w:type="spellEnd"/>
      <w:r w:rsidRPr="006D2FB4">
        <w:rPr>
          <w:rFonts w:ascii="Times New Roman" w:hAnsi="Times New Roman" w:cs="Times New Roman"/>
          <w:color w:val="000000" w:themeColor="text1"/>
          <w:sz w:val="16"/>
          <w:szCs w:val="16"/>
        </w:rPr>
        <w:t xml:space="preserve">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7632C9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156712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xml:space="preserve">–1”. Построив “Ростсельмаш”, страна не только перестала ввозить комбайны из–за границы, но и сама начала их экспортировать. </w:t>
      </w:r>
    </w:p>
    <w:p w14:paraId="2E35DF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63C92F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Ростсельмашевские</w:t>
      </w:r>
      <w:proofErr w:type="spellEnd"/>
      <w:r w:rsidRPr="006D2FB4">
        <w:rPr>
          <w:rFonts w:ascii="Times New Roman" w:hAnsi="Times New Roman" w:cs="Times New Roman"/>
          <w:color w:val="000000" w:themeColor="text1"/>
          <w:sz w:val="16"/>
          <w:szCs w:val="16"/>
        </w:rPr>
        <w:t xml:space="preserve">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xml:space="preserve">–1” было заменено 1637 человек, 373 лошади, 25 жаток, 25 молотилок, 25 веялок, 40 сортировок, а при уборке вручную на эту работу потребовалось бы 3323 человека. </w:t>
      </w:r>
    </w:p>
    <w:p w14:paraId="381F6A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w:t>
      </w:r>
      <w:proofErr w:type="spellStart"/>
      <w:r w:rsidRPr="006D2FB4">
        <w:rPr>
          <w:rFonts w:ascii="Times New Roman" w:hAnsi="Times New Roman" w:cs="Times New Roman"/>
          <w:color w:val="000000" w:themeColor="text1"/>
          <w:sz w:val="16"/>
          <w:szCs w:val="16"/>
        </w:rPr>
        <w:t>Cталинец</w:t>
      </w:r>
      <w:proofErr w:type="spellEnd"/>
      <w:r w:rsidRPr="006D2FB4">
        <w:rPr>
          <w:rFonts w:ascii="Times New Roman" w:hAnsi="Times New Roman" w:cs="Times New Roman"/>
          <w:color w:val="000000" w:themeColor="text1"/>
          <w:sz w:val="16"/>
          <w:szCs w:val="16"/>
        </w:rPr>
        <w:t xml:space="preserve">–1”. </w:t>
      </w:r>
    </w:p>
    <w:p w14:paraId="283939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время войны тысячи </w:t>
      </w:r>
      <w:proofErr w:type="spellStart"/>
      <w:r w:rsidRPr="006D2FB4">
        <w:rPr>
          <w:rFonts w:ascii="Times New Roman" w:hAnsi="Times New Roman" w:cs="Times New Roman"/>
          <w:color w:val="000000" w:themeColor="text1"/>
          <w:sz w:val="16"/>
          <w:szCs w:val="16"/>
        </w:rPr>
        <w:t>ростсельмашевцев</w:t>
      </w:r>
      <w:proofErr w:type="spellEnd"/>
      <w:r w:rsidRPr="006D2FB4">
        <w:rPr>
          <w:rFonts w:ascii="Times New Roman" w:hAnsi="Times New Roman" w:cs="Times New Roman"/>
          <w:color w:val="000000" w:themeColor="text1"/>
          <w:sz w:val="16"/>
          <w:szCs w:val="16"/>
        </w:rPr>
        <w:t xml:space="preserve">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36689E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Когда немецкие войска были уже на подступах к </w:t>
      </w:r>
      <w:proofErr w:type="spellStart"/>
      <w:r w:rsidRPr="006D2FB4">
        <w:rPr>
          <w:rFonts w:ascii="Times New Roman" w:hAnsi="Times New Roman" w:cs="Times New Roman"/>
          <w:color w:val="000000" w:themeColor="text1"/>
          <w:sz w:val="16"/>
          <w:szCs w:val="16"/>
        </w:rPr>
        <w:t>Ростову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ростсельмашевцы</w:t>
      </w:r>
      <w:proofErr w:type="spellEnd"/>
      <w:r w:rsidRPr="006D2FB4">
        <w:rPr>
          <w:rFonts w:ascii="Times New Roman" w:hAnsi="Times New Roman" w:cs="Times New Roman"/>
          <w:color w:val="000000" w:themeColor="text1"/>
          <w:sz w:val="16"/>
          <w:szCs w:val="16"/>
        </w:rPr>
        <w:t xml:space="preserve">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669BB0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7DD023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w:t>
      </w:r>
      <w:proofErr w:type="spellStart"/>
      <w:r w:rsidRPr="006D2FB4">
        <w:rPr>
          <w:rFonts w:ascii="Times New Roman" w:hAnsi="Times New Roman" w:cs="Times New Roman"/>
          <w:color w:val="000000" w:themeColor="text1"/>
          <w:sz w:val="16"/>
          <w:szCs w:val="16"/>
        </w:rPr>
        <w:t>ФАБы</w:t>
      </w:r>
      <w:proofErr w:type="spellEnd"/>
      <w:r w:rsidRPr="006D2FB4">
        <w:rPr>
          <w:rFonts w:ascii="Times New Roman" w:hAnsi="Times New Roman" w:cs="Times New Roman"/>
          <w:color w:val="000000" w:themeColor="text1"/>
          <w:sz w:val="16"/>
          <w:szCs w:val="16"/>
        </w:rPr>
        <w:t xml:space="preserve">) 50 кг, 100 кг и 250 кг. </w:t>
      </w:r>
    </w:p>
    <w:p w14:paraId="34FE2E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февраля 1943 года войска Южного фронта освободили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16407B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42BD97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Пока шло интенсивное восстановление завода, </w:t>
      </w:r>
      <w:proofErr w:type="spellStart"/>
      <w:r w:rsidRPr="006D2FB4">
        <w:rPr>
          <w:rFonts w:ascii="Times New Roman" w:hAnsi="Times New Roman" w:cs="Times New Roman"/>
          <w:color w:val="000000" w:themeColor="text1"/>
          <w:sz w:val="16"/>
          <w:szCs w:val="16"/>
        </w:rPr>
        <w:t>сельмашевские</w:t>
      </w:r>
      <w:proofErr w:type="spellEnd"/>
      <w:r w:rsidRPr="006D2FB4">
        <w:rPr>
          <w:rFonts w:ascii="Times New Roman" w:hAnsi="Times New Roman" w:cs="Times New Roman"/>
          <w:color w:val="000000" w:themeColor="text1"/>
          <w:sz w:val="16"/>
          <w:szCs w:val="16"/>
        </w:rPr>
        <w:t xml:space="preserve"> специалисты </w:t>
      </w:r>
      <w:proofErr w:type="spellStart"/>
      <w:r w:rsidRPr="006D2FB4">
        <w:rPr>
          <w:rFonts w:ascii="Times New Roman" w:hAnsi="Times New Roman" w:cs="Times New Roman"/>
          <w:color w:val="000000" w:themeColor="text1"/>
          <w:sz w:val="16"/>
          <w:szCs w:val="16"/>
        </w:rPr>
        <w:t>Красниченко</w:t>
      </w:r>
      <w:proofErr w:type="spellEnd"/>
      <w:r w:rsidRPr="006D2FB4">
        <w:rPr>
          <w:rFonts w:ascii="Times New Roman" w:hAnsi="Times New Roman" w:cs="Times New Roman"/>
          <w:color w:val="000000" w:themeColor="text1"/>
          <w:sz w:val="16"/>
          <w:szCs w:val="16"/>
        </w:rPr>
        <w:t xml:space="preserve"> А.А., В.В. Прошунин и И.И. Попов создали конструкцию комбайна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–6”. А 30 апреля 1947 года в цехе уборочных машин были собраны новые комбайны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xml:space="preserve">–6”. Разработчики новой конструкции получили звание Лауреатов Сталинской премии. </w:t>
      </w:r>
    </w:p>
    <w:p w14:paraId="7E7B83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6382A5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w:t>
      </w:r>
      <w:proofErr w:type="spellStart"/>
      <w:r w:rsidRPr="006D2FB4">
        <w:rPr>
          <w:rFonts w:ascii="Times New Roman" w:hAnsi="Times New Roman" w:cs="Times New Roman"/>
          <w:color w:val="000000" w:themeColor="text1"/>
          <w:sz w:val="16"/>
          <w:szCs w:val="16"/>
        </w:rPr>
        <w:t>бильным</w:t>
      </w:r>
      <w:proofErr w:type="spellEnd"/>
      <w:r w:rsidRPr="006D2FB4">
        <w:rPr>
          <w:rFonts w:ascii="Times New Roman" w:hAnsi="Times New Roman" w:cs="Times New Roman"/>
          <w:color w:val="000000" w:themeColor="text1"/>
          <w:sz w:val="16"/>
          <w:szCs w:val="16"/>
        </w:rPr>
        <w:t xml:space="preserve">.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2613E2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w:t>
      </w:r>
      <w:proofErr w:type="spellStart"/>
      <w:r w:rsidRPr="006D2FB4">
        <w:rPr>
          <w:rFonts w:ascii="Times New Roman" w:hAnsi="Times New Roman" w:cs="Times New Roman"/>
          <w:color w:val="000000" w:themeColor="text1"/>
          <w:sz w:val="16"/>
          <w:szCs w:val="16"/>
        </w:rPr>
        <w:t>Изаксона</w:t>
      </w:r>
      <w:proofErr w:type="spellEnd"/>
      <w:r w:rsidRPr="006D2FB4">
        <w:rPr>
          <w:rFonts w:ascii="Times New Roman" w:hAnsi="Times New Roman" w:cs="Times New Roman"/>
          <w:color w:val="000000" w:themeColor="text1"/>
          <w:sz w:val="16"/>
          <w:szCs w:val="16"/>
        </w:rPr>
        <w:t xml:space="preserve">. 24 января 1961 г. выпущен уже 100-тысячный самоходный комбайн СК-3. </w:t>
      </w:r>
    </w:p>
    <w:p w14:paraId="63DBF8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08CA26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w:t>
      </w:r>
      <w:proofErr w:type="spellStart"/>
      <w:r w:rsidRPr="006D2FB4">
        <w:rPr>
          <w:rFonts w:ascii="Times New Roman" w:hAnsi="Times New Roman" w:cs="Times New Roman"/>
          <w:color w:val="000000" w:themeColor="text1"/>
          <w:sz w:val="16"/>
          <w:szCs w:val="16"/>
        </w:rPr>
        <w:t>незерновых</w:t>
      </w:r>
      <w:proofErr w:type="spellEnd"/>
      <w:r w:rsidRPr="006D2FB4">
        <w:rPr>
          <w:rFonts w:ascii="Times New Roman" w:hAnsi="Times New Roman" w:cs="Times New Roman"/>
          <w:color w:val="000000" w:themeColor="text1"/>
          <w:sz w:val="16"/>
          <w:szCs w:val="16"/>
        </w:rPr>
        <w:t xml:space="preserve">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4E4193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44D1C2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F2F5D" w14:textId="77777777" w:rsidR="000714CE" w:rsidRPr="006D2FB4"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798E22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296E3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июня 1925 в СССР учреждены Ленинские премии (4962).</w:t>
      </w:r>
    </w:p>
    <w:p w14:paraId="2376826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75B9C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365EE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7B76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июня 1925 НТК УВВС (журнал N 47) утвердил своим постановлением ТТ к одноместному морскому истребителю базовому (351).</w:t>
      </w:r>
    </w:p>
    <w:p w14:paraId="336E6F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B87A36"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июня 1925 все участники перелёта собрались в Иркутске. Приём, как и везде, был торже</w:t>
      </w:r>
      <w:r w:rsidRPr="006D2FB4">
        <w:rPr>
          <w:rFonts w:ascii="Times New Roman" w:hAnsi="Times New Roman" w:cs="Times New Roman"/>
          <w:color w:val="000000" w:themeColor="text1"/>
          <w:sz w:val="16"/>
          <w:szCs w:val="16"/>
        </w:rPr>
        <w:softHyphen/>
        <w:t>ственным, митингов много... Остановка снова оказалась продолжительной - семь дней (15973).</w:t>
      </w:r>
    </w:p>
    <w:p w14:paraId="763534FE"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p>
    <w:p w14:paraId="723EEA22" w14:textId="77777777" w:rsidR="00EB01D4"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2A90FE9" w14:textId="77777777" w:rsidR="00EB01D4" w:rsidRPr="006D2FB4" w:rsidRDefault="00EB01D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D45DB2" w14:textId="77777777" w:rsidR="00EB01D4" w:rsidRPr="006D2FB4" w:rsidRDefault="00EB01D4" w:rsidP="00054315">
      <w:pPr>
        <w:pStyle w:val="ae"/>
        <w:spacing w:before="0" w:after="0"/>
        <w:jc w:val="both"/>
        <w:rPr>
          <w:color w:val="000000" w:themeColor="text1"/>
          <w:sz w:val="16"/>
          <w:szCs w:val="16"/>
        </w:rPr>
      </w:pPr>
      <w:r w:rsidRPr="006D2FB4">
        <w:rPr>
          <w:color w:val="000000" w:themeColor="text1"/>
          <w:sz w:val="16"/>
          <w:szCs w:val="16"/>
        </w:rPr>
        <w:t>С 24 июня 1925 в связи с упразднением должности консультанта завода военный инженер-технолог В.Г. Федоров назначен заведующим проектно-</w:t>
      </w:r>
      <w:proofErr w:type="spellStart"/>
      <w:r w:rsidRPr="006D2FB4">
        <w:rPr>
          <w:color w:val="000000" w:themeColor="text1"/>
          <w:sz w:val="16"/>
          <w:szCs w:val="16"/>
        </w:rPr>
        <w:t>конструкгорским</w:t>
      </w:r>
      <w:proofErr w:type="spellEnd"/>
      <w:r w:rsidRPr="006D2FB4">
        <w:rPr>
          <w:color w:val="000000" w:themeColor="text1"/>
          <w:sz w:val="16"/>
          <w:szCs w:val="16"/>
        </w:rPr>
        <w:t xml:space="preserve"> бюро, а прежний заведующий В.А. Дегтярев переведен на должность старшего мастера ПКБ (12221).</w:t>
      </w:r>
    </w:p>
    <w:p w14:paraId="201B5FD7" w14:textId="77777777" w:rsidR="00EB01D4" w:rsidRPr="006D2FB4" w:rsidRDefault="00EB01D4" w:rsidP="00054315">
      <w:pPr>
        <w:spacing w:after="0" w:line="240" w:lineRule="auto"/>
        <w:jc w:val="both"/>
        <w:rPr>
          <w:rFonts w:ascii="Times New Roman" w:hAnsi="Times New Roman" w:cs="Times New Roman"/>
          <w:color w:val="000000" w:themeColor="text1"/>
          <w:sz w:val="16"/>
          <w:szCs w:val="16"/>
        </w:rPr>
      </w:pPr>
    </w:p>
    <w:p w14:paraId="55387D57" w14:textId="77777777" w:rsidR="008D2259" w:rsidRPr="006D2FB4"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32D6252" w14:textId="77777777" w:rsidR="008D2259" w:rsidRPr="006D2FB4" w:rsidRDefault="008D2259"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21DD53"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24 июня</w:t>
      </w:r>
      <w:r w:rsidRPr="006D2FB4">
        <w:rPr>
          <w:rFonts w:ascii="Times New Roman" w:hAnsi="Times New Roman" w:cs="Times New Roman"/>
          <w:color w:val="000000" w:themeColor="text1"/>
          <w:sz w:val="16"/>
          <w:szCs w:val="16"/>
        </w:rPr>
        <w:t xml:space="preserve"> в 1925 году в Москве состоялось первое заседание специального присутствия Верховного суда СССР по делу немецких студентов </w:t>
      </w:r>
      <w:proofErr w:type="spellStart"/>
      <w:r w:rsidRPr="006D2FB4">
        <w:rPr>
          <w:rFonts w:ascii="Times New Roman" w:hAnsi="Times New Roman" w:cs="Times New Roman"/>
          <w:color w:val="000000" w:themeColor="text1"/>
          <w:sz w:val="16"/>
          <w:szCs w:val="16"/>
        </w:rPr>
        <w:t>К.Киндермана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Т.Вольшта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М.Дитмарина</w:t>
      </w:r>
      <w:proofErr w:type="spellEnd"/>
      <w:r w:rsidRPr="006D2FB4">
        <w:rPr>
          <w:rFonts w:ascii="Times New Roman" w:hAnsi="Times New Roman" w:cs="Times New Roman"/>
          <w:color w:val="000000" w:themeColor="text1"/>
          <w:sz w:val="16"/>
          <w:szCs w:val="16"/>
        </w:rPr>
        <w:t>, обвиненных в подготовке покушения на Сталина и Троцкого по заданию мифической организации «Консул». Они были приговорены к расстрелу. В октябре вскоре после подписания советско-германского торгового договора осужденные были амнистированы и высланы на родину (14932).</w:t>
      </w:r>
    </w:p>
    <w:p w14:paraId="4134849B"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p>
    <w:p w14:paraId="16D004C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55411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71D33D" w14:textId="77777777" w:rsidR="004243B8" w:rsidRPr="006D2FB4" w:rsidRDefault="004243B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июня 1925 у берегов Новой Англии </w:t>
      </w:r>
      <w:proofErr w:type="spellStart"/>
      <w:r w:rsidRPr="006D2FB4">
        <w:rPr>
          <w:rFonts w:ascii="Times New Roman" w:hAnsi="Times New Roman" w:cs="Times New Roman"/>
          <w:color w:val="000000" w:themeColor="text1"/>
          <w:sz w:val="16"/>
          <w:szCs w:val="16"/>
        </w:rPr>
        <w:t>Vought</w:t>
      </w:r>
      <w:proofErr w:type="spellEnd"/>
      <w:r w:rsidRPr="006D2FB4">
        <w:rPr>
          <w:rFonts w:ascii="Times New Roman" w:hAnsi="Times New Roman" w:cs="Times New Roman"/>
          <w:color w:val="000000" w:themeColor="text1"/>
          <w:sz w:val="16"/>
          <w:szCs w:val="16"/>
        </w:rPr>
        <w:t xml:space="preserve"> UO-1 береговой охраной США становится первым самолетом, который помог захватить </w:t>
      </w:r>
      <w:proofErr w:type="spellStart"/>
      <w:r w:rsidRPr="006D2FB4">
        <w:rPr>
          <w:rFonts w:ascii="Times New Roman" w:hAnsi="Times New Roman" w:cs="Times New Roman"/>
          <w:color w:val="000000" w:themeColor="text1"/>
          <w:sz w:val="16"/>
          <w:szCs w:val="16"/>
        </w:rPr>
        <w:t>ромовик</w:t>
      </w:r>
      <w:proofErr w:type="spellEnd"/>
      <w:r w:rsidRPr="006D2FB4">
        <w:rPr>
          <w:rFonts w:ascii="Times New Roman" w:hAnsi="Times New Roman" w:cs="Times New Roman"/>
          <w:color w:val="000000" w:themeColor="text1"/>
          <w:sz w:val="16"/>
          <w:szCs w:val="16"/>
        </w:rPr>
        <w:t xml:space="preserve"> нелегальный транспорт с алкоголем (20355).</w:t>
      </w:r>
    </w:p>
    <w:p w14:paraId="07C1C7C5" w14:textId="77777777" w:rsidR="004243B8" w:rsidRPr="006D2FB4" w:rsidRDefault="004243B8" w:rsidP="00054315">
      <w:pPr>
        <w:spacing w:after="0" w:line="240" w:lineRule="auto"/>
        <w:jc w:val="both"/>
        <w:rPr>
          <w:rFonts w:ascii="Times New Roman" w:hAnsi="Times New Roman" w:cs="Times New Roman"/>
          <w:color w:val="000000" w:themeColor="text1"/>
          <w:sz w:val="16"/>
          <w:szCs w:val="16"/>
        </w:rPr>
      </w:pPr>
    </w:p>
    <w:p w14:paraId="452863A1"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24 июня</w:t>
      </w:r>
      <w:r w:rsidRPr="006D2FB4">
        <w:rPr>
          <w:rFonts w:ascii="Times New Roman" w:hAnsi="Times New Roman" w:cs="Times New Roman"/>
          <w:color w:val="000000" w:themeColor="text1"/>
          <w:sz w:val="16"/>
          <w:szCs w:val="16"/>
        </w:rPr>
        <w:t xml:space="preserve"> в 1925 году состоялись показательные полеты автожира </w:t>
      </w:r>
      <w:hyperlink r:id="rId56" w:tgtFrame="_blank" w:history="1">
        <w:r w:rsidRPr="006D2FB4">
          <w:rPr>
            <w:rFonts w:ascii="Times New Roman" w:hAnsi="Times New Roman" w:cs="Times New Roman"/>
            <w:color w:val="000000" w:themeColor="text1"/>
            <w:sz w:val="16"/>
            <w:szCs w:val="16"/>
          </w:rPr>
          <w:t xml:space="preserve">«С-6 бис», </w:t>
        </w:r>
      </w:hyperlink>
      <w:r w:rsidRPr="006D2FB4">
        <w:rPr>
          <w:rFonts w:ascii="Times New Roman" w:hAnsi="Times New Roman" w:cs="Times New Roman"/>
          <w:color w:val="000000" w:themeColor="text1"/>
          <w:sz w:val="16"/>
          <w:szCs w:val="16"/>
        </w:rPr>
        <w:t xml:space="preserve">пилот </w:t>
      </w:r>
      <w:proofErr w:type="spellStart"/>
      <w:r w:rsidRPr="006D2FB4">
        <w:rPr>
          <w:rFonts w:ascii="Times New Roman" w:hAnsi="Times New Roman" w:cs="Times New Roman"/>
          <w:color w:val="000000" w:themeColor="text1"/>
          <w:sz w:val="16"/>
          <w:szCs w:val="16"/>
        </w:rPr>
        <w:t>Лорига</w:t>
      </w:r>
      <w:proofErr w:type="spellEnd"/>
      <w:r w:rsidRPr="006D2FB4">
        <w:rPr>
          <w:rFonts w:ascii="Times New Roman" w:hAnsi="Times New Roman" w:cs="Times New Roman"/>
          <w:color w:val="000000" w:themeColor="text1"/>
          <w:sz w:val="16"/>
          <w:szCs w:val="16"/>
        </w:rPr>
        <w:t xml:space="preserve">. На этой демонстрации присутствовали король Испании и многочисленная свита. </w:t>
      </w:r>
      <w:proofErr w:type="spellStart"/>
      <w:r w:rsidRPr="006D2FB4">
        <w:rPr>
          <w:rFonts w:ascii="Times New Roman" w:hAnsi="Times New Roman" w:cs="Times New Roman"/>
          <w:color w:val="000000" w:themeColor="text1"/>
          <w:sz w:val="16"/>
          <w:szCs w:val="16"/>
        </w:rPr>
        <w:t>Лорига</w:t>
      </w:r>
      <w:proofErr w:type="spellEnd"/>
      <w:r w:rsidRPr="006D2FB4">
        <w:rPr>
          <w:rFonts w:ascii="Times New Roman" w:hAnsi="Times New Roman" w:cs="Times New Roman"/>
          <w:color w:val="000000" w:themeColor="text1"/>
          <w:sz w:val="16"/>
          <w:szCs w:val="16"/>
        </w:rPr>
        <w:t xml:space="preserve"> взлетел, набрал высоту 200 м и после виражей, "восьмерок" и "горок" сделал несколько бреющих проходов. Завершая пилотаж он, используя ветер, произвел посадку с вертикальным снижением. На испытаниях автожир показал несколько большую скорость полета по сравнению со своим предшественником и лучше набирал высоту. Благодаря новой конструкции лопастей работа ротора стала мягче, хотя частота его вращения достигла 140≈160 об/мин. Король поздравил конструктора и летчика с успешным продвижением разработки, что имело свои последствия: совет министров выделил средства на постройку новой модели автожира, а в конце июля Хуану де ла </w:t>
      </w:r>
      <w:proofErr w:type="spellStart"/>
      <w:r w:rsidRPr="006D2FB4">
        <w:rPr>
          <w:rFonts w:ascii="Times New Roman" w:hAnsi="Times New Roman" w:cs="Times New Roman"/>
          <w:color w:val="000000" w:themeColor="text1"/>
          <w:sz w:val="16"/>
          <w:szCs w:val="16"/>
        </w:rPr>
        <w:t>Сьерве</w:t>
      </w:r>
      <w:proofErr w:type="spellEnd"/>
      <w:r w:rsidRPr="006D2FB4">
        <w:rPr>
          <w:rFonts w:ascii="Times New Roman" w:hAnsi="Times New Roman" w:cs="Times New Roman"/>
          <w:color w:val="000000" w:themeColor="text1"/>
          <w:sz w:val="16"/>
          <w:szCs w:val="16"/>
        </w:rPr>
        <w:t xml:space="preserve"> был пожалован титул кавалера гражданского ордена «Альфонса XII» (14932).</w:t>
      </w:r>
    </w:p>
    <w:p w14:paraId="3982FB38"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p>
    <w:p w14:paraId="70EC641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июня 1925 в Берлине здание рейхстага захвачено толпой вкладчиков, чьи сбережения сгорели во время послевоенной гиперинфляции в Германии (4962).</w:t>
      </w:r>
    </w:p>
    <w:p w14:paraId="37C9A56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DDAED1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2C60C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7F94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июня 1925 года в Ленинграде комиссией НОА были закончены испытания самолета И-7, которые проходили с 20 мая 1925. Отмечен ряд недостатков.</w:t>
      </w:r>
    </w:p>
    <w:p w14:paraId="78543E0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заключению НОА самолет предъявлен в незаконченном виде. В настоящем виде самолет не пригоден для вооружения частей ВВС.</w:t>
      </w:r>
    </w:p>
    <w:p w14:paraId="52DCE68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дальнейших испытаний самолет предъявлен в НИИ 8 июня 1926 года (переименованный И-2) (рапорт председателя комиссии от 13 июля 1926 года) (6924, 110).</w:t>
      </w:r>
    </w:p>
    <w:p w14:paraId="7F842A8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C6119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июня 1925 г. в Ленинграде закончились испытания И-2 Д.П.Г., которые проходили с 25 мая 1925. Летали А. Д. Мельницкий и Л. И. Ги-</w:t>
      </w:r>
      <w:proofErr w:type="spellStart"/>
      <w:r w:rsidRPr="006D2FB4">
        <w:rPr>
          <w:rFonts w:ascii="Times New Roman" w:hAnsi="Times New Roman" w:cs="Times New Roman"/>
          <w:color w:val="000000" w:themeColor="text1"/>
          <w:sz w:val="16"/>
          <w:szCs w:val="16"/>
        </w:rPr>
        <w:t>кса</w:t>
      </w:r>
      <w:proofErr w:type="spellEnd"/>
      <w:r w:rsidRPr="006D2FB4">
        <w:rPr>
          <w:rFonts w:ascii="Times New Roman" w:hAnsi="Times New Roman" w:cs="Times New Roman"/>
          <w:color w:val="000000" w:themeColor="text1"/>
          <w:sz w:val="16"/>
          <w:szCs w:val="16"/>
        </w:rPr>
        <w:t>.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(4652).</w:t>
      </w:r>
    </w:p>
    <w:p w14:paraId="041AFD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BD460"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25 июня</w:t>
      </w:r>
      <w:r w:rsidRPr="006D2FB4">
        <w:rPr>
          <w:rFonts w:ascii="Times New Roman" w:hAnsi="Times New Roman" w:cs="Times New Roman"/>
          <w:color w:val="000000" w:themeColor="text1"/>
          <w:sz w:val="16"/>
          <w:szCs w:val="16"/>
        </w:rPr>
        <w:t xml:space="preserve"> в 1925 году в Ленинграде завершились (с 25 мая) испытания истребителя </w:t>
      </w:r>
      <w:hyperlink r:id="rId57" w:tgtFrame="_blank" w:history="1">
        <w:r w:rsidRPr="006D2FB4">
          <w:rPr>
            <w:rFonts w:ascii="Times New Roman" w:hAnsi="Times New Roman" w:cs="Times New Roman"/>
            <w:color w:val="000000" w:themeColor="text1"/>
            <w:sz w:val="16"/>
            <w:szCs w:val="16"/>
          </w:rPr>
          <w:t xml:space="preserve">«И-2». </w:t>
        </w:r>
      </w:hyperlink>
      <w:r w:rsidRPr="006D2FB4">
        <w:rPr>
          <w:rFonts w:ascii="Times New Roman" w:hAnsi="Times New Roman" w:cs="Times New Roman"/>
          <w:color w:val="000000" w:themeColor="text1"/>
          <w:sz w:val="16"/>
          <w:szCs w:val="16"/>
        </w:rPr>
        <w:t xml:space="preserve">Летали </w:t>
      </w:r>
      <w:proofErr w:type="spellStart"/>
      <w:r w:rsidRPr="006D2FB4">
        <w:rPr>
          <w:rFonts w:ascii="Times New Roman" w:hAnsi="Times New Roman" w:cs="Times New Roman"/>
          <w:color w:val="000000" w:themeColor="text1"/>
          <w:sz w:val="16"/>
          <w:szCs w:val="16"/>
        </w:rPr>
        <w:t>А.Д.Мельницкий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Л.И.Гикса</w:t>
      </w:r>
      <w:proofErr w:type="spellEnd"/>
      <w:r w:rsidRPr="006D2FB4">
        <w:rPr>
          <w:rFonts w:ascii="Times New Roman" w:hAnsi="Times New Roman" w:cs="Times New Roman"/>
          <w:color w:val="000000" w:themeColor="text1"/>
          <w:sz w:val="16"/>
          <w:szCs w:val="16"/>
        </w:rPr>
        <w:t>. Как обычно, у новых людей появилось много новых идей и пожеланий: улучшить маневренность, облегчить управление, увеличить площадь крыльев, расширить кабину и даже установить турбокомпрессор. Однако к тому времени началась наконец подготовка к серийному производству самолета на ГАЗ № 1 и ГАЗ № 3, поэтому его конструкторам было уже не до излишних фантазий. «И-2» пошел в серию с большим "букетом" недостатков. До удовлетворения всех требований представителей ВВС было еще далеко. Военные, хоть и принимали самолеты, настойчиво требовали продолжить совершенствование машины (14933).</w:t>
      </w:r>
    </w:p>
    <w:p w14:paraId="015F1C9A"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p>
    <w:p w14:paraId="58B9B61B"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 июня 1925 г. в Ленинграде комиссией НОА были подведены итоги Государственных испытаний самолета И-2, которые проходили там с 20 мая 1925 г. Было сосредоточено внимание на ряде замечаний к машине:</w:t>
      </w:r>
    </w:p>
    <w:p w14:paraId="678C0B5E"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путевая устойчивость недостаточна, было установлено новое ВО, но это вопрос не решило, тем не менее, критического влияния на безопасность полетов это, по видимому, не оказывало, лишь делая пилотирование некомфортным и затрудняя прицельную стрельбу;</w:t>
      </w:r>
    </w:p>
    <w:p w14:paraId="029CF2AA"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заданная скорость 270 км/ч не достигнута (при этом в письме заведующего конструкторским бюро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в Правление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от 10.04.25 г. она была указана как достигнутая на ЗИ, а в полетах на мерный километр получили скорость до 279 км/ч);</w:t>
      </w:r>
    </w:p>
    <w:p w14:paraId="5A160B3E"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планер перетяжелен, из-за чего маневренность недостаточна (то, что элероны на нижнем крыле недостаточно эффективны, замечено, по-видимому, не было, также не приводилось объективных доказательств этого утверждения);</w:t>
      </w:r>
    </w:p>
    <w:p w14:paraId="1ABA3F2A"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по мнению специалистов НОА, силовая установка И-2 пожароопасна – в одном из полетов лопнул </w:t>
      </w:r>
      <w:proofErr w:type="spellStart"/>
      <w:r w:rsidRPr="00735736">
        <w:rPr>
          <w:rFonts w:ascii="Times New Roman" w:hAnsi="Times New Roman" w:cs="Times New Roman"/>
          <w:color w:val="0070C0"/>
          <w:sz w:val="16"/>
          <w:szCs w:val="16"/>
        </w:rPr>
        <w:t>дюрит</w:t>
      </w:r>
      <w:proofErr w:type="spellEnd"/>
      <w:r w:rsidRPr="00735736">
        <w:rPr>
          <w:rFonts w:ascii="Times New Roman" w:hAnsi="Times New Roman" w:cs="Times New Roman"/>
          <w:color w:val="0070C0"/>
          <w:sz w:val="16"/>
          <w:szCs w:val="16"/>
        </w:rPr>
        <w:t xml:space="preserve"> в соединении трубопроводов топливной системы без последствий, других предпосылок к пожарам не отмечено.</w:t>
      </w:r>
    </w:p>
    <w:p w14:paraId="7615FF7A"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заключению НОА, самолет был предъявлен в незаконченном виде и не пригоден для вооружения частей ВВС. Решили доработку и испытания самолета продолжить ввиду крайне острой нужды в истребителях отечественной конструкции (23560).</w:t>
      </w:r>
    </w:p>
    <w:p w14:paraId="44F6E7A0" w14:textId="77777777" w:rsidR="00614612" w:rsidRPr="00735736" w:rsidRDefault="00614612" w:rsidP="00614612">
      <w:pPr>
        <w:spacing w:after="0" w:line="240" w:lineRule="auto"/>
        <w:jc w:val="both"/>
        <w:rPr>
          <w:rFonts w:ascii="Times New Roman" w:hAnsi="Times New Roman" w:cs="Times New Roman"/>
          <w:color w:val="0070C0"/>
          <w:sz w:val="16"/>
          <w:szCs w:val="16"/>
        </w:rPr>
      </w:pPr>
    </w:p>
    <w:p w14:paraId="38D8FC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июня 1925 Начальник УВВС направил Пред. ВСНХ Дзержинскому, пред. РВС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Пред.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Межлауку</w:t>
      </w:r>
      <w:proofErr w:type="spellEnd"/>
      <w:r w:rsidRPr="006D2FB4">
        <w:rPr>
          <w:rFonts w:ascii="Times New Roman" w:hAnsi="Times New Roman" w:cs="Times New Roman"/>
          <w:color w:val="000000" w:themeColor="text1"/>
          <w:sz w:val="16"/>
          <w:szCs w:val="16"/>
        </w:rPr>
        <w:t xml:space="preserve"> и зам. пред РВС </w:t>
      </w:r>
      <w:proofErr w:type="spellStart"/>
      <w:r w:rsidRPr="006D2FB4">
        <w:rPr>
          <w:rFonts w:ascii="Times New Roman" w:hAnsi="Times New Roman" w:cs="Times New Roman"/>
          <w:color w:val="000000" w:themeColor="text1"/>
          <w:sz w:val="16"/>
          <w:szCs w:val="16"/>
        </w:rPr>
        <w:t>И.С.Уншлихт</w:t>
      </w:r>
      <w:proofErr w:type="spellEnd"/>
      <w:r w:rsidRPr="006D2FB4">
        <w:rPr>
          <w:rFonts w:ascii="Times New Roman" w:hAnsi="Times New Roman" w:cs="Times New Roman"/>
          <w:color w:val="000000" w:themeColor="text1"/>
          <w:sz w:val="16"/>
          <w:szCs w:val="16"/>
        </w:rPr>
        <w:t xml:space="preserve"> письмом N 10018/с заключение НТК УВВС (эксперт </w:t>
      </w:r>
      <w:proofErr w:type="spellStart"/>
      <w:r w:rsidRPr="006D2FB4">
        <w:rPr>
          <w:rFonts w:ascii="Times New Roman" w:hAnsi="Times New Roman" w:cs="Times New Roman"/>
          <w:color w:val="000000" w:themeColor="text1"/>
          <w:sz w:val="16"/>
          <w:szCs w:val="16"/>
        </w:rPr>
        <w:t>Г.Линно</w:t>
      </w:r>
      <w:proofErr w:type="spellEnd"/>
      <w:r w:rsidRPr="006D2FB4">
        <w:rPr>
          <w:rFonts w:ascii="Times New Roman" w:hAnsi="Times New Roman" w:cs="Times New Roman"/>
          <w:color w:val="000000" w:themeColor="text1"/>
          <w:sz w:val="16"/>
          <w:szCs w:val="16"/>
        </w:rPr>
        <w:t xml:space="preserve">) по докладной записке Пред. </w:t>
      </w:r>
      <w:proofErr w:type="spellStart"/>
      <w:r w:rsidRPr="006D2FB4">
        <w:rPr>
          <w:rFonts w:ascii="Times New Roman" w:hAnsi="Times New Roman" w:cs="Times New Roman"/>
          <w:color w:val="000000" w:themeColor="text1"/>
          <w:sz w:val="16"/>
          <w:szCs w:val="16"/>
        </w:rPr>
        <w:t>Правл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металлическом самолетостроении. Подержали со ссылкой на заграницу (1026,1).</w:t>
      </w:r>
    </w:p>
    <w:p w14:paraId="775B18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BE80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25 июня 1925 Протоколы заседаний Политбюро ЦК РКП-ВКП(б). № 68. Слушали: 10. О концессии “Юнкерса” ([постановление] Политбюро от 11 июня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66, п. 3). Постановили: а) отложить вопрос на одну неделю, по</w:t>
      </w:r>
      <w:r w:rsidRPr="006D2FB4">
        <w:rPr>
          <w:rFonts w:ascii="Times New Roman" w:hAnsi="Times New Roman" w:cs="Times New Roman"/>
          <w:color w:val="000000" w:themeColor="text1"/>
          <w:sz w:val="16"/>
          <w:szCs w:val="16"/>
        </w:rPr>
        <w:softHyphen/>
        <w:t>ручив комиссии Политбюро поставить его на обсуждение Комиссии обороны. Вызвать т. Фрунзе и поручить ему привлечь к обсуждению этого вопроса РВСР; б) поручить ЦКК продолжить выяснение виновных лиц и организаций; точно установить, кто с нашей сторо</w:t>
      </w:r>
      <w:r w:rsidRPr="006D2FB4">
        <w:rPr>
          <w:rFonts w:ascii="Times New Roman" w:hAnsi="Times New Roman" w:cs="Times New Roman"/>
          <w:color w:val="000000" w:themeColor="text1"/>
          <w:sz w:val="16"/>
          <w:szCs w:val="16"/>
        </w:rPr>
        <w:softHyphen/>
        <w:t>ны составлял договор и какие организации и лица в них ответственны за исполнение догово</w:t>
      </w:r>
      <w:r w:rsidRPr="006D2FB4">
        <w:rPr>
          <w:rFonts w:ascii="Times New Roman" w:hAnsi="Times New Roman" w:cs="Times New Roman"/>
          <w:color w:val="000000" w:themeColor="text1"/>
          <w:sz w:val="16"/>
          <w:szCs w:val="16"/>
        </w:rPr>
        <w:softHyphen/>
        <w:t>ра. (РГАСПИ. Ф. 17. Оп. 3. Д. 508. Л. 4.) (10711,623).</w:t>
      </w:r>
    </w:p>
    <w:p w14:paraId="336411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0172BD"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25 июня 1925 года Президиум Госплана постановил «… немедленно приступить к строительству при </w:t>
      </w:r>
      <w:bookmarkStart w:id="43" w:name="YANDEX_5"/>
      <w:bookmarkEnd w:id="43"/>
      <w:r w:rsidRPr="006D2FB4">
        <w:rPr>
          <w:rStyle w:val="highlight"/>
          <w:color w:val="000000" w:themeColor="text1"/>
          <w:sz w:val="16"/>
          <w:szCs w:val="16"/>
        </w:rPr>
        <w:t> ЦАГИ </w:t>
      </w:r>
      <w:r w:rsidRPr="006D2FB4">
        <w:rPr>
          <w:color w:val="000000" w:themeColor="text1"/>
          <w:sz w:val="16"/>
          <w:szCs w:val="16"/>
        </w:rPr>
        <w:t xml:space="preserve"> гидродинамической лаборатории для обслуживания в первую очередь отечественного </w:t>
      </w:r>
      <w:proofErr w:type="spellStart"/>
      <w:r w:rsidRPr="006D2FB4">
        <w:rPr>
          <w:color w:val="000000" w:themeColor="text1"/>
          <w:sz w:val="16"/>
          <w:szCs w:val="16"/>
        </w:rPr>
        <w:t>гидропланостроения</w:t>
      </w:r>
      <w:proofErr w:type="spellEnd"/>
      <w:r w:rsidRPr="006D2FB4">
        <w:rPr>
          <w:color w:val="000000" w:themeColor="text1"/>
          <w:sz w:val="16"/>
          <w:szCs w:val="16"/>
        </w:rPr>
        <w:t>, судостроения и постройки турбин».</w:t>
      </w:r>
    </w:p>
    <w:p w14:paraId="4F9B7874"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Гидродинамические исследования в </w:t>
      </w:r>
      <w:bookmarkStart w:id="44" w:name="YANDEX_6"/>
      <w:bookmarkEnd w:id="44"/>
      <w:r w:rsidRPr="006D2FB4">
        <w:rPr>
          <w:rStyle w:val="highlight"/>
          <w:color w:val="000000" w:themeColor="text1"/>
          <w:sz w:val="16"/>
          <w:szCs w:val="16"/>
        </w:rPr>
        <w:t> ЦАГИ </w:t>
      </w:r>
      <w:r w:rsidRPr="006D2FB4">
        <w:rPr>
          <w:color w:val="000000" w:themeColor="text1"/>
          <w:sz w:val="16"/>
          <w:szCs w:val="16"/>
        </w:rPr>
        <w:t xml:space="preserve"> шли по двум основным направлениям: изучение объектов, движущихся в воде и по её поверхности, и потоков воды в закрытых каналах и открытых руслах.</w:t>
      </w:r>
    </w:p>
    <w:p w14:paraId="1A68D209"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Диапазон тем был исключительно широк — от способов транспортировки полезных ископаемых по желобам, заполненным водой горных рек, до ударных нагрузок на опоры мостов во время ледохода. При строительстве Днепрогэса в гидравлической лаборатории было смоделировано в масштабе 1:225 русло Днепра с плотиной электростанции. Опыты позволили определить нагрузки на тело плотины, оптимизировать форму гасителей энергии падающего водного потока, дать прогноз распределения скоростей течения воды по всему строительному участку Днепра. Тогда же в институте был создан крупнейший в мире прибор для оценки эффективности турбин. В Европе и США были получены образцы турбин. Представленные на конкурс французские, итальянские, немецкие, шведские и швейцарские агрегаты показали кпд почти на 5% ниже, чем американские. А эти пять процентов, между прочим, были эквивалентны половине мощности Волховской ГЭС.</w:t>
      </w:r>
    </w:p>
    <w:p w14:paraId="424E5938"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Главным элементом экспериментальной базы </w:t>
      </w:r>
      <w:bookmarkStart w:id="45" w:name="YANDEX_7"/>
      <w:bookmarkEnd w:id="45"/>
      <w:r w:rsidRPr="006D2FB4">
        <w:rPr>
          <w:rStyle w:val="highlight"/>
          <w:color w:val="000000" w:themeColor="text1"/>
          <w:sz w:val="16"/>
          <w:szCs w:val="16"/>
        </w:rPr>
        <w:t> ЦАГИ </w:t>
      </w:r>
      <w:r w:rsidRPr="006D2FB4">
        <w:rPr>
          <w:color w:val="000000" w:themeColor="text1"/>
          <w:sz w:val="16"/>
          <w:szCs w:val="16"/>
        </w:rPr>
        <w:t xml:space="preserve"> для исследования движения объектов в воде стал гидроканал. Основные показатели его технического совершенства — высокая скорость буксировки (до 15 м/с, самая высокая на тот момент в мире), плавность хода буксировочной тележки и точность проводимых замеров.</w:t>
      </w:r>
    </w:p>
    <w:p w14:paraId="52C18ACA"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Компоновку канала и его оборудование разрабатывал А. Н. Туполев при участии М. Н. Петрова. Для размещения рельсового пути по бортам ванны устроили консольные навесы. Это позволило при ширине зеркала воды 12 м уменьшить колею до 8 м, значительно снизить массу, повысить жёсткость буксировочной тележки. Канал начали строить летом 1925 года, а уже в январе 1927 года он был заполнен водой. </w:t>
      </w:r>
    </w:p>
    <w:p w14:paraId="65F6523B"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 30 апреля 1930 года канал был запущен в работу, и уже через несколько недель здесь начались исследования. </w:t>
      </w:r>
    </w:p>
    <w:p w14:paraId="35BD7C06"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В 1930-е годы во всём мире, в том числе и в Советском Союзе, бурно развивалась гидроавиация. В экспериментальном гидродинамическом отделе (ЭГО) </w:t>
      </w:r>
      <w:bookmarkStart w:id="46" w:name="YANDEX_8"/>
      <w:bookmarkEnd w:id="46"/>
      <w:r w:rsidRPr="006D2FB4">
        <w:rPr>
          <w:rStyle w:val="highlight"/>
          <w:color w:val="000000" w:themeColor="text1"/>
          <w:sz w:val="16"/>
          <w:szCs w:val="16"/>
        </w:rPr>
        <w:t> ЦАГИ </w:t>
      </w:r>
      <w:r w:rsidRPr="006D2FB4">
        <w:rPr>
          <w:color w:val="000000" w:themeColor="text1"/>
          <w:sz w:val="16"/>
          <w:szCs w:val="16"/>
        </w:rPr>
        <w:t xml:space="preserve"> прошли комплексные исследования и </w:t>
      </w:r>
      <w:bookmarkStart w:id="47" w:name="YANDEX_9"/>
      <w:bookmarkEnd w:id="47"/>
      <w:r w:rsidRPr="006D2FB4">
        <w:rPr>
          <w:rStyle w:val="highlight"/>
          <w:color w:val="000000" w:themeColor="text1"/>
          <w:sz w:val="16"/>
          <w:szCs w:val="16"/>
        </w:rPr>
        <w:t> испытания </w:t>
      </w:r>
      <w:r w:rsidRPr="006D2FB4">
        <w:rPr>
          <w:color w:val="000000" w:themeColor="text1"/>
          <w:sz w:val="16"/>
          <w:szCs w:val="16"/>
        </w:rPr>
        <w:t xml:space="preserve"> 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414BBCCF" w14:textId="77777777" w:rsidR="00D75350" w:rsidRPr="006D2FB4" w:rsidRDefault="00D75350"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9727BF"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июня 1925 г. президиум Госплана постановил «…немедленно приступить к строительству при ЦАГИ гидродинамической лаборатории для обслуживания в первую очередь отечественного </w:t>
      </w:r>
      <w:proofErr w:type="spellStart"/>
      <w:r w:rsidRPr="006D2FB4">
        <w:rPr>
          <w:rFonts w:ascii="Times New Roman" w:hAnsi="Times New Roman" w:cs="Times New Roman"/>
          <w:color w:val="000000" w:themeColor="text1"/>
          <w:sz w:val="16"/>
          <w:szCs w:val="16"/>
        </w:rPr>
        <w:t>гидропланостроения</w:t>
      </w:r>
      <w:proofErr w:type="spellEnd"/>
      <w:r w:rsidRPr="006D2FB4">
        <w:rPr>
          <w:rFonts w:ascii="Times New Roman" w:hAnsi="Times New Roman" w:cs="Times New Roman"/>
          <w:color w:val="000000" w:themeColor="text1"/>
          <w:sz w:val="16"/>
          <w:szCs w:val="16"/>
        </w:rPr>
        <w:t xml:space="preserve">, судостроения и постройки турбин». Строи - </w:t>
      </w:r>
      <w:proofErr w:type="spellStart"/>
      <w:r w:rsidRPr="006D2FB4">
        <w:rPr>
          <w:rFonts w:ascii="Times New Roman" w:hAnsi="Times New Roman" w:cs="Times New Roman"/>
          <w:color w:val="000000" w:themeColor="text1"/>
          <w:sz w:val="16"/>
          <w:szCs w:val="16"/>
        </w:rPr>
        <w:t>тельство</w:t>
      </w:r>
      <w:proofErr w:type="spellEnd"/>
      <w:r w:rsidRPr="006D2FB4">
        <w:rPr>
          <w:rFonts w:ascii="Times New Roman" w:hAnsi="Times New Roman" w:cs="Times New Roman"/>
          <w:color w:val="000000" w:themeColor="text1"/>
          <w:sz w:val="16"/>
          <w:szCs w:val="16"/>
        </w:rPr>
        <w:t xml:space="preserve"> канала, входившего в структуру АГОС, было начато летом 1925 г. Сложное техническое сооружение разрабатывалось под руководством А. Н. Тупо - лева при участии М. Н. Петрова. По проекту канал имел длину 205 м, ширину 12 м и глубину 6.5 м. Над водной гладью канала по рельсам передвигалась шеститонная </w:t>
      </w:r>
      <w:proofErr w:type="spellStart"/>
      <w:r w:rsidRPr="006D2FB4">
        <w:rPr>
          <w:rFonts w:ascii="Times New Roman" w:hAnsi="Times New Roman" w:cs="Times New Roman"/>
          <w:color w:val="000000" w:themeColor="text1"/>
          <w:sz w:val="16"/>
          <w:szCs w:val="16"/>
        </w:rPr>
        <w:t>электротележка</w:t>
      </w:r>
      <w:proofErr w:type="spellEnd"/>
      <w:r w:rsidRPr="006D2FB4">
        <w:rPr>
          <w:rFonts w:ascii="Times New Roman" w:hAnsi="Times New Roman" w:cs="Times New Roman"/>
          <w:color w:val="000000" w:themeColor="text1"/>
          <w:sz w:val="16"/>
          <w:szCs w:val="16"/>
        </w:rPr>
        <w:t xml:space="preserve">, выполненная в виде </w:t>
      </w:r>
      <w:proofErr w:type="spellStart"/>
      <w:r w:rsidRPr="006D2FB4">
        <w:rPr>
          <w:rFonts w:ascii="Times New Roman" w:hAnsi="Times New Roman" w:cs="Times New Roman"/>
          <w:color w:val="000000" w:themeColor="text1"/>
          <w:sz w:val="16"/>
          <w:szCs w:val="16"/>
        </w:rPr>
        <w:t>фер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менного</w:t>
      </w:r>
      <w:proofErr w:type="spellEnd"/>
      <w:r w:rsidRPr="006D2FB4">
        <w:rPr>
          <w:rFonts w:ascii="Times New Roman" w:hAnsi="Times New Roman" w:cs="Times New Roman"/>
          <w:color w:val="000000" w:themeColor="text1"/>
          <w:sz w:val="16"/>
          <w:szCs w:val="16"/>
        </w:rPr>
        <w:t xml:space="preserve"> мостового крана. Пробег тележки со сто - ял из трех этапов. Сначала она разгонялась до необходимой скорости (максимальная скорость 54 км/ч), затем проводился эксперимент с последующим торможением. Обратный ход тележки был холостым. В боковых стенках канала, ниже уровня воды, были предусмотрены иллюминаторы. Они позволяли либо вести визуальное наблюдение за экспериментом, либо проводить киносъемку. Одно из требований к строителям состояло в том, чтобы по всей длине канала расстояние между рабочей платформой тележки и зеркалом воды было постоянным. В январе 1927 г. канал впервые заполнили водой. Для размещения рельсового пути по бортам ванны устроили консольные навесы. Это позволило при ширине зеркала воды 12 м уменьшить колею до 8 м, значительно снизить массу, повысить жесткость буксировочной тележки. О точности укладки рельсового пути, начатой летом 1928 г., говорит то, что благодаря учету кривизны поверхности Земли уход рабочей поверхности рельсов от прямой линии составил на длине гидроканала около 3 мм. В связи с тем, что торец канала близко подходил к Немецкой улице, пришлось решать задачу виброзащиты огромного водяного бассейна от вредных внешних воздействий. Они возникали от проезжавших трамваев и ломовых телег, громыхавших по булыжной мостовой. Проблему решили, оградив бетонную ванну со всех сторон песчаной подушкой. Закупку оборудования поручили А. Н. Туполеву.</w:t>
      </w:r>
    </w:p>
    <w:p w14:paraId="6EDC75FE"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2DFEA43A" w14:textId="77777777" w:rsidR="00106551" w:rsidRPr="006D2FB4" w:rsidRDefault="0010655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С 25 июня по 3 июля 1925 летчик Александр Тихонович </w:t>
      </w:r>
      <w:proofErr w:type="spellStart"/>
      <w:r w:rsidRPr="006D2FB4">
        <w:rPr>
          <w:rFonts w:ascii="Times New Roman" w:hAnsi="Times New Roman" w:cs="Times New Roman"/>
          <w:color w:val="000000" w:themeColor="text1"/>
          <w:sz w:val="16"/>
          <w:szCs w:val="16"/>
          <w:lang w:eastAsia="ru-RU" w:bidi="ru-RU"/>
        </w:rPr>
        <w:t>Бербеко</w:t>
      </w:r>
      <w:proofErr w:type="spellEnd"/>
      <w:r w:rsidRPr="006D2FB4">
        <w:rPr>
          <w:rFonts w:ascii="Times New Roman" w:hAnsi="Times New Roman" w:cs="Times New Roman"/>
          <w:color w:val="000000" w:themeColor="text1"/>
          <w:sz w:val="16"/>
          <w:szCs w:val="16"/>
          <w:lang w:eastAsia="ru-RU" w:bidi="ru-RU"/>
        </w:rPr>
        <w:t>, награжденный во время Гражданской войны двумя орденами Красного Знамени, обработал в Изюмском округе Харьковской губернии свыше 1600 га посевов, пораженных саранчой. Бак ем</w:t>
      </w:r>
      <w:r w:rsidRPr="006D2FB4">
        <w:rPr>
          <w:rFonts w:ascii="Times New Roman" w:hAnsi="Times New Roman" w:cs="Times New Roman"/>
          <w:color w:val="000000" w:themeColor="text1"/>
          <w:sz w:val="16"/>
          <w:szCs w:val="16"/>
          <w:lang w:eastAsia="ru-RU" w:bidi="ru-RU"/>
        </w:rPr>
        <w:softHyphen/>
        <w:t xml:space="preserve">костью 112 кг заправлялся смесью из </w:t>
      </w:r>
      <w:proofErr w:type="spellStart"/>
      <w:r w:rsidRPr="006D2FB4">
        <w:rPr>
          <w:rFonts w:ascii="Times New Roman" w:hAnsi="Times New Roman" w:cs="Times New Roman"/>
          <w:color w:val="000000" w:themeColor="text1"/>
          <w:sz w:val="16"/>
          <w:szCs w:val="16"/>
          <w:lang w:eastAsia="ru-RU" w:bidi="ru-RU"/>
        </w:rPr>
        <w:t>мышьяковокислого</w:t>
      </w:r>
      <w:proofErr w:type="spellEnd"/>
      <w:r w:rsidRPr="006D2FB4">
        <w:rPr>
          <w:rFonts w:ascii="Times New Roman" w:hAnsi="Times New Roman" w:cs="Times New Roman"/>
          <w:color w:val="000000" w:themeColor="text1"/>
          <w:sz w:val="16"/>
          <w:szCs w:val="16"/>
          <w:lang w:eastAsia="ru-RU" w:bidi="ru-RU"/>
        </w:rPr>
        <w:t xml:space="preserve"> натра, мела, извести и муки. Интенсивность работ, по современным мер</w:t>
      </w:r>
      <w:r w:rsidRPr="006D2FB4">
        <w:rPr>
          <w:rFonts w:ascii="Times New Roman" w:hAnsi="Times New Roman" w:cs="Times New Roman"/>
          <w:color w:val="000000" w:themeColor="text1"/>
          <w:sz w:val="16"/>
          <w:szCs w:val="16"/>
          <w:lang w:eastAsia="ru-RU" w:bidi="ru-RU"/>
        </w:rPr>
        <w:softHyphen/>
        <w:t>кам, была невелика: 3-4 коротких (по 10-12 мин) вылета утром и вечером, когда ветер был слабее. Плотность саранчи достига</w:t>
      </w:r>
      <w:r w:rsidRPr="006D2FB4">
        <w:rPr>
          <w:rFonts w:ascii="Times New Roman" w:hAnsi="Times New Roman" w:cs="Times New Roman"/>
          <w:color w:val="000000" w:themeColor="text1"/>
          <w:sz w:val="16"/>
          <w:szCs w:val="16"/>
          <w:lang w:eastAsia="ru-RU" w:bidi="ru-RU"/>
        </w:rPr>
        <w:softHyphen/>
        <w:t>ла 250 насекомых на 1 м</w:t>
      </w:r>
      <w:r w:rsidRPr="006D2FB4">
        <w:rPr>
          <w:rFonts w:ascii="Times New Roman" w:hAnsi="Times New Roman" w:cs="Times New Roman"/>
          <w:color w:val="000000" w:themeColor="text1"/>
          <w:sz w:val="16"/>
          <w:szCs w:val="16"/>
          <w:vertAlign w:val="superscript"/>
          <w:lang w:eastAsia="ru-RU" w:bidi="ru-RU"/>
        </w:rPr>
        <w:t>2</w:t>
      </w:r>
      <w:r w:rsidRPr="006D2FB4">
        <w:rPr>
          <w:rFonts w:ascii="Times New Roman" w:hAnsi="Times New Roman" w:cs="Times New Roman"/>
          <w:color w:val="000000" w:themeColor="text1"/>
          <w:sz w:val="16"/>
          <w:szCs w:val="16"/>
          <w:lang w:eastAsia="ru-RU" w:bidi="ru-RU"/>
        </w:rPr>
        <w:t xml:space="preserve"> поля. После пролета самолета погиба</w:t>
      </w:r>
      <w:r w:rsidRPr="006D2FB4">
        <w:rPr>
          <w:rFonts w:ascii="Times New Roman" w:hAnsi="Times New Roman" w:cs="Times New Roman"/>
          <w:color w:val="000000" w:themeColor="text1"/>
          <w:sz w:val="16"/>
          <w:szCs w:val="16"/>
          <w:lang w:eastAsia="ru-RU" w:bidi="ru-RU"/>
        </w:rPr>
        <w:softHyphen/>
        <w:t>ло не менее 80%.</w:t>
      </w:r>
    </w:p>
    <w:p w14:paraId="1CEF0D3B" w14:textId="77777777" w:rsidR="00106551" w:rsidRPr="006D2FB4" w:rsidRDefault="0010655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Всего планировалось обработать 2200 га, но 3 июля в полете остановился мотор, колеса запутались в колосьях и самолет ска</w:t>
      </w:r>
      <w:r w:rsidRPr="006D2FB4">
        <w:rPr>
          <w:rFonts w:ascii="Times New Roman" w:hAnsi="Times New Roman" w:cs="Times New Roman"/>
          <w:color w:val="000000" w:themeColor="text1"/>
          <w:sz w:val="16"/>
          <w:szCs w:val="16"/>
          <w:lang w:eastAsia="ru-RU" w:bidi="ru-RU"/>
        </w:rPr>
        <w:softHyphen/>
        <w:t xml:space="preserve">потировал. </w:t>
      </w:r>
      <w:proofErr w:type="spellStart"/>
      <w:r w:rsidRPr="006D2FB4">
        <w:rPr>
          <w:rFonts w:ascii="Times New Roman" w:hAnsi="Times New Roman" w:cs="Times New Roman"/>
          <w:color w:val="000000" w:themeColor="text1"/>
          <w:sz w:val="16"/>
          <w:szCs w:val="16"/>
          <w:lang w:eastAsia="ru-RU" w:bidi="ru-RU"/>
        </w:rPr>
        <w:t>Бербеко</w:t>
      </w:r>
      <w:proofErr w:type="spellEnd"/>
      <w:r w:rsidRPr="006D2FB4">
        <w:rPr>
          <w:rFonts w:ascii="Times New Roman" w:hAnsi="Times New Roman" w:cs="Times New Roman"/>
          <w:color w:val="000000" w:themeColor="text1"/>
          <w:sz w:val="16"/>
          <w:szCs w:val="16"/>
          <w:lang w:eastAsia="ru-RU" w:bidi="ru-RU"/>
        </w:rPr>
        <w:t xml:space="preserve"> получил ушибы, «Конька Горбунка» отремон</w:t>
      </w:r>
      <w:r w:rsidRPr="006D2FB4">
        <w:rPr>
          <w:rFonts w:ascii="Times New Roman" w:hAnsi="Times New Roman" w:cs="Times New Roman"/>
          <w:color w:val="000000" w:themeColor="text1"/>
          <w:sz w:val="16"/>
          <w:szCs w:val="16"/>
          <w:lang w:eastAsia="ru-RU" w:bidi="ru-RU"/>
        </w:rPr>
        <w:softHyphen/>
        <w:t>тировали, но опыты приостановили (21698).</w:t>
      </w:r>
    </w:p>
    <w:p w14:paraId="19DB40D7" w14:textId="77777777" w:rsidR="00106551" w:rsidRPr="006D2FB4" w:rsidRDefault="00106551" w:rsidP="00054315">
      <w:pPr>
        <w:spacing w:after="0" w:line="240" w:lineRule="auto"/>
        <w:jc w:val="both"/>
        <w:rPr>
          <w:rFonts w:ascii="Times New Roman" w:hAnsi="Times New Roman" w:cs="Times New Roman"/>
          <w:color w:val="000000" w:themeColor="text1"/>
          <w:sz w:val="16"/>
          <w:szCs w:val="16"/>
        </w:rPr>
      </w:pPr>
    </w:p>
    <w:p w14:paraId="1AA7868A" w14:textId="77777777" w:rsidR="0012753B" w:rsidRPr="006D2FB4" w:rsidRDefault="0012753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7E119F3" w14:textId="77777777" w:rsidR="0012753B" w:rsidRPr="006D2FB4" w:rsidRDefault="0012753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D5380" w14:textId="77777777" w:rsidR="0012753B" w:rsidRPr="006D2FB4" w:rsidRDefault="0012753B" w:rsidP="0005431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25 июня 1925 года РВС постановил:</w:t>
      </w:r>
    </w:p>
    <w:p w14:paraId="71690F44" w14:textId="77777777" w:rsidR="0012753B" w:rsidRPr="006D2FB4" w:rsidRDefault="0012753B" w:rsidP="0005431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Артиллерийскому Управлению РККА произвести всестороннее испытание существующих образцов ручных гранат ныне состоящих на вооружении.</w:t>
      </w:r>
    </w:p>
    <w:p w14:paraId="667BA5A1" w14:textId="77777777" w:rsidR="0012753B" w:rsidRPr="006D2FB4" w:rsidRDefault="0012753B" w:rsidP="0005431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Необходимо внести усовершенствования в гранату образца 1914 года, с целью увеличения её поражающей способности.</w:t>
      </w:r>
    </w:p>
    <w:p w14:paraId="308E010F" w14:textId="77777777" w:rsidR="0012753B" w:rsidRPr="006D2FB4" w:rsidRDefault="0012753B" w:rsidP="0005431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Сконструировать гранату осколочного действия типа Миллс, но более совершенную.</w:t>
      </w:r>
    </w:p>
    <w:p w14:paraId="52CB61AF" w14:textId="77777777" w:rsidR="0012753B" w:rsidRPr="006D2FB4" w:rsidRDefault="0012753B" w:rsidP="0005431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ручных гранатах F-1 швейцарские запалы заменить запалами Ковешникова (18986).</w:t>
      </w:r>
    </w:p>
    <w:p w14:paraId="5F6F4A1E" w14:textId="77777777" w:rsidR="0012753B" w:rsidRPr="006D2FB4" w:rsidRDefault="0012753B" w:rsidP="00054315">
      <w:pPr>
        <w:spacing w:after="0" w:line="240" w:lineRule="auto"/>
        <w:jc w:val="both"/>
        <w:rPr>
          <w:rFonts w:ascii="Times New Roman" w:eastAsia="Times New Roman" w:hAnsi="Times New Roman" w:cs="Times New Roman"/>
          <w:color w:val="000000" w:themeColor="text1"/>
          <w:sz w:val="16"/>
          <w:szCs w:val="16"/>
          <w:lang w:eastAsia="ru-RU"/>
        </w:rPr>
      </w:pPr>
    </w:p>
    <w:p w14:paraId="4B7B4F0B"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июня 1925 г. вышло постановление Президиума ВСНХ об объедении ЭТЦР и ЭМТ в единый Государственный электротехнический трест (далее ГЭТ). Это давало возможность эффективнее использовать производственные ресурсы, осуществить стандартизацию и специализацию предприятий [17, л. 26-27]. Несмотря на конкуренцию между трестами и мероприятия по их слиянию выпуск электропромышленности в 1924/1925 г. увеличился на 94% по сравнению с 1923/ 1924 г. и впервые превысил довоенный уровень производства [15, л. 43]. В июле 1925 г. при </w:t>
      </w:r>
      <w:proofErr w:type="spellStart"/>
      <w:r w:rsidRPr="006D2FB4">
        <w:rPr>
          <w:rFonts w:ascii="Times New Roman" w:hAnsi="Times New Roman" w:cs="Times New Roman"/>
          <w:color w:val="000000" w:themeColor="text1"/>
          <w:sz w:val="16"/>
          <w:szCs w:val="16"/>
        </w:rPr>
        <w:t>Главэлектро</w:t>
      </w:r>
      <w:proofErr w:type="spellEnd"/>
      <w:r w:rsidRPr="006D2FB4">
        <w:rPr>
          <w:rFonts w:ascii="Times New Roman" w:hAnsi="Times New Roman" w:cs="Times New Roman"/>
          <w:color w:val="000000" w:themeColor="text1"/>
          <w:sz w:val="16"/>
          <w:szCs w:val="16"/>
        </w:rPr>
        <w:t xml:space="preserve"> состоялось совещание, на котором еще раз было подчеркнуто, что выполнение плана электрификации напрямую зависит от развитой электропромышленности сильных токов как технической базы этой программы. Председатель </w:t>
      </w:r>
      <w:proofErr w:type="spellStart"/>
      <w:r w:rsidRPr="006D2FB4">
        <w:rPr>
          <w:rFonts w:ascii="Times New Roman" w:hAnsi="Times New Roman" w:cs="Times New Roman"/>
          <w:color w:val="000000" w:themeColor="text1"/>
          <w:sz w:val="16"/>
          <w:szCs w:val="16"/>
        </w:rPr>
        <w:t>Главэлектро</w:t>
      </w:r>
      <w:proofErr w:type="spellEnd"/>
      <w:r w:rsidRPr="006D2FB4">
        <w:rPr>
          <w:rFonts w:ascii="Times New Roman" w:hAnsi="Times New Roman" w:cs="Times New Roman"/>
          <w:color w:val="000000" w:themeColor="text1"/>
          <w:sz w:val="16"/>
          <w:szCs w:val="16"/>
        </w:rPr>
        <w:t xml:space="preserve"> Л.Д. Троцкий также отметил, что первоочередной задачей, стоящей перед советской электротехнической отраслью, является сокращение ее зависимости от импорта </w:t>
      </w:r>
      <w:proofErr w:type="spellStart"/>
      <w:r w:rsidRPr="006D2FB4">
        <w:rPr>
          <w:rFonts w:ascii="Times New Roman" w:hAnsi="Times New Roman" w:cs="Times New Roman"/>
          <w:color w:val="000000" w:themeColor="text1"/>
          <w:sz w:val="16"/>
          <w:szCs w:val="16"/>
        </w:rPr>
        <w:t>электроизделий</w:t>
      </w:r>
      <w:proofErr w:type="spellEnd"/>
      <w:r w:rsidRPr="006D2FB4">
        <w:rPr>
          <w:rFonts w:ascii="Times New Roman" w:hAnsi="Times New Roman" w:cs="Times New Roman"/>
          <w:color w:val="000000" w:themeColor="text1"/>
          <w:sz w:val="16"/>
          <w:szCs w:val="16"/>
        </w:rPr>
        <w:t xml:space="preserve"> и комплектующих. В связи с этим были определены основные направления в работе сильноточных трестов на 1925/1926 г. и 1926/1927 г. [17, л. 30] (18647).</w:t>
      </w:r>
    </w:p>
    <w:p w14:paraId="54943349"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54804CA3" w14:textId="77777777" w:rsidR="00CB2B28" w:rsidRPr="006D2FB4" w:rsidRDefault="00307280"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w:t>
      </w:r>
      <w:r w:rsidRPr="006D2FB4">
        <w:rPr>
          <w:rStyle w:val="highlight"/>
          <w:rFonts w:ascii="Times New Roman" w:hAnsi="Times New Roman" w:cs="Times New Roman"/>
          <w:color w:val="000000" w:themeColor="text1"/>
          <w:sz w:val="16"/>
          <w:szCs w:val="16"/>
        </w:rPr>
        <w:t> июня  1925 </w:t>
      </w:r>
      <w:r w:rsidRPr="006D2FB4">
        <w:rPr>
          <w:rFonts w:ascii="Times New Roman" w:hAnsi="Times New Roman" w:cs="Times New Roman"/>
          <w:color w:val="000000" w:themeColor="text1"/>
          <w:sz w:val="16"/>
          <w:szCs w:val="16"/>
        </w:rPr>
        <w:t xml:space="preserve"> года </w:t>
      </w:r>
      <w:r w:rsidR="00CB2B28" w:rsidRPr="006D2FB4">
        <w:rPr>
          <w:rFonts w:ascii="Times New Roman" w:hAnsi="Times New Roman" w:cs="Times New Roman"/>
          <w:color w:val="000000" w:themeColor="text1"/>
          <w:sz w:val="16"/>
          <w:szCs w:val="16"/>
        </w:rPr>
        <w:t xml:space="preserve">вышел документ </w:t>
      </w:r>
      <w:r w:rsidRPr="006D2FB4">
        <w:rPr>
          <w:rFonts w:ascii="Times New Roman" w:hAnsi="Times New Roman" w:cs="Times New Roman"/>
          <w:color w:val="000000" w:themeColor="text1"/>
          <w:sz w:val="16"/>
          <w:szCs w:val="16"/>
        </w:rPr>
        <w:t xml:space="preserve">(N” 420/370) за подписью Председателя ВСНХ СССР Ф. Э. Дзержинского, в котором, в частности, говорится: 3) Признать необходимым передать </w:t>
      </w:r>
      <w:proofErr w:type="spellStart"/>
      <w:r w:rsidRPr="006D2FB4">
        <w:rPr>
          <w:rFonts w:ascii="Times New Roman" w:hAnsi="Times New Roman" w:cs="Times New Roman"/>
          <w:color w:val="000000" w:themeColor="text1"/>
          <w:sz w:val="16"/>
          <w:szCs w:val="16"/>
        </w:rPr>
        <w:t>Туркменистанской</w:t>
      </w:r>
      <w:proofErr w:type="spellEnd"/>
      <w:r w:rsidRPr="006D2FB4">
        <w:rPr>
          <w:rFonts w:ascii="Times New Roman" w:hAnsi="Times New Roman" w:cs="Times New Roman"/>
          <w:color w:val="000000" w:themeColor="text1"/>
          <w:sz w:val="16"/>
          <w:szCs w:val="16"/>
        </w:rPr>
        <w:t xml:space="preserve"> Республике </w:t>
      </w:r>
      <w:r w:rsidRPr="006D2FB4">
        <w:rPr>
          <w:rStyle w:val="highlight"/>
          <w:rFonts w:ascii="Times New Roman" w:hAnsi="Times New Roman" w:cs="Times New Roman"/>
          <w:color w:val="000000" w:themeColor="text1"/>
          <w:sz w:val="16"/>
          <w:szCs w:val="16"/>
        </w:rPr>
        <w:t> завод </w:t>
      </w:r>
      <w:bookmarkStart w:id="48" w:name="YANDEX_LAST"/>
      <w:bookmarkEnd w:id="48"/>
      <w:r w:rsidRPr="006D2FB4">
        <w:rPr>
          <w:rFonts w:ascii="Times New Roman" w:hAnsi="Times New Roman" w:cs="Times New Roman"/>
          <w:color w:val="000000" w:themeColor="text1"/>
          <w:sz w:val="16"/>
          <w:szCs w:val="16"/>
        </w:rPr>
        <w:t xml:space="preserve"> 6. Столярова, находящийся в ведении МСНХ, для организации </w:t>
      </w:r>
      <w:proofErr w:type="spellStart"/>
      <w:r w:rsidRPr="006D2FB4">
        <w:rPr>
          <w:rFonts w:ascii="Times New Roman" w:hAnsi="Times New Roman" w:cs="Times New Roman"/>
          <w:color w:val="000000" w:themeColor="text1"/>
          <w:sz w:val="16"/>
          <w:szCs w:val="16"/>
        </w:rPr>
        <w:t>озокерито-церезинового</w:t>
      </w:r>
      <w:proofErr w:type="spellEnd"/>
      <w:r w:rsidRPr="006D2FB4">
        <w:rPr>
          <w:rFonts w:ascii="Times New Roman" w:hAnsi="Times New Roman" w:cs="Times New Roman"/>
          <w:color w:val="000000" w:themeColor="text1"/>
          <w:sz w:val="16"/>
          <w:szCs w:val="16"/>
        </w:rPr>
        <w:t xml:space="preserve"> производства. 4) Поручить тов. </w:t>
      </w:r>
      <w:proofErr w:type="spellStart"/>
      <w:r w:rsidRPr="006D2FB4">
        <w:rPr>
          <w:rFonts w:ascii="Times New Roman" w:hAnsi="Times New Roman" w:cs="Times New Roman"/>
          <w:color w:val="000000" w:themeColor="text1"/>
          <w:sz w:val="16"/>
          <w:szCs w:val="16"/>
        </w:rPr>
        <w:t>Рудини</w:t>
      </w:r>
      <w:proofErr w:type="spellEnd"/>
      <w:r w:rsidRPr="006D2FB4">
        <w:rPr>
          <w:rFonts w:ascii="Times New Roman" w:hAnsi="Times New Roman" w:cs="Times New Roman"/>
          <w:color w:val="000000" w:themeColor="text1"/>
          <w:sz w:val="16"/>
          <w:szCs w:val="16"/>
        </w:rPr>
        <w:t xml:space="preserve"> в срочном порядке оформить в соответствующих инстанциях передачу вышеуказанного завода, учитывая необходимость срочного налаживания </w:t>
      </w:r>
      <w:proofErr w:type="spellStart"/>
      <w:r w:rsidRPr="006D2FB4">
        <w:rPr>
          <w:rFonts w:ascii="Times New Roman" w:hAnsi="Times New Roman" w:cs="Times New Roman"/>
          <w:color w:val="000000" w:themeColor="text1"/>
          <w:sz w:val="16"/>
          <w:szCs w:val="16"/>
        </w:rPr>
        <w:t>озокерито-церезинового</w:t>
      </w:r>
      <w:proofErr w:type="spellEnd"/>
      <w:r w:rsidRPr="006D2FB4">
        <w:rPr>
          <w:rFonts w:ascii="Times New Roman" w:hAnsi="Times New Roman" w:cs="Times New Roman"/>
          <w:color w:val="000000" w:themeColor="text1"/>
          <w:sz w:val="16"/>
          <w:szCs w:val="16"/>
        </w:rPr>
        <w:t xml:space="preserve"> производства как для нужд Союза, так и экспорта».</w:t>
      </w:r>
    </w:p>
    <w:p w14:paraId="5908F03D" w14:textId="77777777" w:rsidR="00CB2B28" w:rsidRPr="006D2FB4" w:rsidRDefault="00CB2B28"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В феврале </w:t>
      </w:r>
      <w:bookmarkStart w:id="49" w:name="YANDEX_1"/>
      <w:bookmarkEnd w:id="49"/>
      <w:r w:rsidRPr="006D2FB4">
        <w:rPr>
          <w:rStyle w:val="highlight"/>
          <w:rFonts w:ascii="Times New Roman" w:hAnsi="Times New Roman" w:cs="Times New Roman"/>
          <w:bCs/>
          <w:color w:val="000000" w:themeColor="text1"/>
          <w:sz w:val="16"/>
          <w:szCs w:val="16"/>
        </w:rPr>
        <w:t> 1925 </w:t>
      </w:r>
      <w:r w:rsidRPr="006D2FB4">
        <w:rPr>
          <w:rFonts w:ascii="Times New Roman" w:hAnsi="Times New Roman" w:cs="Times New Roman"/>
          <w:color w:val="000000" w:themeColor="text1"/>
          <w:sz w:val="16"/>
          <w:szCs w:val="16"/>
        </w:rPr>
        <w:t xml:space="preserve"> года Центральный Совет народного хозяйства вынес решение о срочном восстановлении озокеритовой промышленности и организации специального треста по переработке озокерита-сырца (треста «</w:t>
      </w:r>
      <w:proofErr w:type="spellStart"/>
      <w:r w:rsidRPr="006D2FB4">
        <w:rPr>
          <w:rFonts w:ascii="Times New Roman" w:hAnsi="Times New Roman" w:cs="Times New Roman"/>
          <w:color w:val="000000" w:themeColor="text1"/>
          <w:sz w:val="16"/>
          <w:szCs w:val="16"/>
        </w:rPr>
        <w:t>Туркменцероз</w:t>
      </w:r>
      <w:proofErr w:type="spellEnd"/>
      <w:r w:rsidRPr="006D2FB4">
        <w:rPr>
          <w:rFonts w:ascii="Times New Roman" w:hAnsi="Times New Roman" w:cs="Times New Roman"/>
          <w:color w:val="000000" w:themeColor="text1"/>
          <w:sz w:val="16"/>
          <w:szCs w:val="16"/>
        </w:rPr>
        <w:t xml:space="preserve">»), а 29 мая, в Москве на заседании правительства совместно с представителями Оргбюро треста было принято решение об организации и строительстве Московского </w:t>
      </w:r>
      <w:bookmarkStart w:id="50" w:name="YANDEX_2"/>
      <w:bookmarkEnd w:id="50"/>
      <w:r w:rsidRPr="006D2FB4">
        <w:rPr>
          <w:rStyle w:val="highlight"/>
          <w:rFonts w:ascii="Times New Roman" w:hAnsi="Times New Roman" w:cs="Times New Roman"/>
          <w:color w:val="000000" w:themeColor="text1"/>
          <w:sz w:val="16"/>
          <w:szCs w:val="16"/>
        </w:rPr>
        <w:t> завода </w:t>
      </w:r>
      <w:r w:rsidRPr="006D2FB4">
        <w:rPr>
          <w:rFonts w:ascii="Times New Roman" w:hAnsi="Times New Roman" w:cs="Times New Roman"/>
          <w:color w:val="000000" w:themeColor="text1"/>
          <w:sz w:val="16"/>
          <w:szCs w:val="16"/>
        </w:rPr>
        <w:t xml:space="preserve"> по переработке туркменского озокерита.</w:t>
      </w:r>
    </w:p>
    <w:p w14:paraId="46F54AFF" w14:textId="77777777" w:rsidR="00CB2B28" w:rsidRPr="006D2FB4" w:rsidRDefault="00CB2B28"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тому времени, с образованием СССР, принимались меры по разведке и разработке сразу нескольких месторождений озокеритов. Богатые их залежи находились на Украине (Бориславское и </w:t>
      </w:r>
      <w:proofErr w:type="spellStart"/>
      <w:r w:rsidRPr="006D2FB4">
        <w:rPr>
          <w:rFonts w:ascii="Times New Roman" w:hAnsi="Times New Roman" w:cs="Times New Roman"/>
          <w:color w:val="000000" w:themeColor="text1"/>
          <w:sz w:val="16"/>
          <w:szCs w:val="16"/>
        </w:rPr>
        <w:t>Станиславское</w:t>
      </w:r>
      <w:proofErr w:type="spellEnd"/>
      <w:r w:rsidRPr="006D2FB4">
        <w:rPr>
          <w:rFonts w:ascii="Times New Roman" w:hAnsi="Times New Roman" w:cs="Times New Roman"/>
          <w:color w:val="000000" w:themeColor="text1"/>
          <w:sz w:val="16"/>
          <w:szCs w:val="16"/>
        </w:rPr>
        <w:t xml:space="preserve"> месторождения), в Фергане, на полуострове Челекен (</w:t>
      </w:r>
      <w:proofErr w:type="spellStart"/>
      <w:r w:rsidRPr="006D2FB4">
        <w:rPr>
          <w:rFonts w:ascii="Times New Roman" w:hAnsi="Times New Roman" w:cs="Times New Roman"/>
          <w:color w:val="000000" w:themeColor="text1"/>
          <w:sz w:val="16"/>
          <w:szCs w:val="16"/>
        </w:rPr>
        <w:t>Догаджик</w:t>
      </w:r>
      <w:proofErr w:type="spellEnd"/>
      <w:r w:rsidRPr="006D2FB4">
        <w:rPr>
          <w:rFonts w:ascii="Times New Roman" w:hAnsi="Times New Roman" w:cs="Times New Roman"/>
          <w:color w:val="000000" w:themeColor="text1"/>
          <w:sz w:val="16"/>
          <w:szCs w:val="16"/>
        </w:rPr>
        <w:t>), имелись они и в других районах.</w:t>
      </w:r>
    </w:p>
    <w:p w14:paraId="4B4AF59F" w14:textId="77777777" w:rsidR="00CB2B28" w:rsidRPr="006D2FB4" w:rsidRDefault="00CB2B28"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В </w:t>
      </w:r>
      <w:bookmarkStart w:id="51" w:name="YANDEX_3"/>
      <w:bookmarkEnd w:id="51"/>
      <w:r w:rsidRPr="006D2FB4">
        <w:rPr>
          <w:rStyle w:val="highlight"/>
          <w:rFonts w:ascii="Times New Roman" w:hAnsi="Times New Roman" w:cs="Times New Roman"/>
          <w:bCs/>
          <w:color w:val="000000" w:themeColor="text1"/>
          <w:sz w:val="16"/>
          <w:szCs w:val="16"/>
        </w:rPr>
        <w:t> июне  1925 </w:t>
      </w:r>
      <w:r w:rsidRPr="006D2FB4">
        <w:rPr>
          <w:rFonts w:ascii="Times New Roman" w:hAnsi="Times New Roman" w:cs="Times New Roman"/>
          <w:bCs/>
          <w:color w:val="000000" w:themeColor="text1"/>
          <w:sz w:val="16"/>
          <w:szCs w:val="16"/>
        </w:rPr>
        <w:t xml:space="preserve"> года</w:t>
      </w:r>
      <w:r w:rsidRPr="006D2FB4">
        <w:rPr>
          <w:rFonts w:ascii="Times New Roman" w:hAnsi="Times New Roman" w:cs="Times New Roman"/>
          <w:color w:val="000000" w:themeColor="text1"/>
          <w:sz w:val="16"/>
          <w:szCs w:val="16"/>
        </w:rPr>
        <w:t xml:space="preserve"> Президиум ВСНХ СССР постановил разрешить начало эксплуатации указанной сырьевой базы и в августе на Челекен отправилась делегация для разворачивания добычных работ государственным способом, а часть специалистов приступила к организации на базе треста «</w:t>
      </w:r>
      <w:proofErr w:type="spellStart"/>
      <w:r w:rsidRPr="006D2FB4">
        <w:rPr>
          <w:rFonts w:ascii="Times New Roman" w:hAnsi="Times New Roman" w:cs="Times New Roman"/>
          <w:color w:val="000000" w:themeColor="text1"/>
          <w:sz w:val="16"/>
          <w:szCs w:val="16"/>
        </w:rPr>
        <w:t>Туркменцероз</w:t>
      </w:r>
      <w:proofErr w:type="spellEnd"/>
      <w:r w:rsidRPr="006D2FB4">
        <w:rPr>
          <w:rFonts w:ascii="Times New Roman" w:hAnsi="Times New Roman" w:cs="Times New Roman"/>
          <w:color w:val="000000" w:themeColor="text1"/>
          <w:sz w:val="16"/>
          <w:szCs w:val="16"/>
        </w:rPr>
        <w:t xml:space="preserve">» </w:t>
      </w:r>
      <w:r w:rsidRPr="006D2FB4">
        <w:rPr>
          <w:rStyle w:val="highlight"/>
          <w:rFonts w:ascii="Times New Roman" w:hAnsi="Times New Roman" w:cs="Times New Roman"/>
          <w:color w:val="000000" w:themeColor="text1"/>
          <w:sz w:val="16"/>
          <w:szCs w:val="16"/>
        </w:rPr>
        <w:t> завода </w:t>
      </w:r>
      <w:r w:rsidRPr="006D2FB4">
        <w:rPr>
          <w:rFonts w:ascii="Times New Roman" w:hAnsi="Times New Roman" w:cs="Times New Roman"/>
          <w:color w:val="000000" w:themeColor="text1"/>
          <w:sz w:val="16"/>
          <w:szCs w:val="16"/>
        </w:rPr>
        <w:t xml:space="preserve">, должного функционировать — по предписанию — как предприятие для выработки </w:t>
      </w:r>
      <w:proofErr w:type="spellStart"/>
      <w:r w:rsidRPr="006D2FB4">
        <w:rPr>
          <w:rFonts w:ascii="Times New Roman" w:hAnsi="Times New Roman" w:cs="Times New Roman"/>
          <w:color w:val="000000" w:themeColor="text1"/>
          <w:sz w:val="16"/>
          <w:szCs w:val="16"/>
        </w:rPr>
        <w:t>озокерито-церезировой</w:t>
      </w:r>
      <w:proofErr w:type="spellEnd"/>
      <w:r w:rsidRPr="006D2FB4">
        <w:rPr>
          <w:rFonts w:ascii="Times New Roman" w:hAnsi="Times New Roman" w:cs="Times New Roman"/>
          <w:color w:val="000000" w:themeColor="text1"/>
          <w:sz w:val="16"/>
          <w:szCs w:val="16"/>
        </w:rPr>
        <w:t xml:space="preserve"> продукции, в том числе специальных смазок для нужд обороны, экспорта и внутреннего рынка.</w:t>
      </w:r>
    </w:p>
    <w:p w14:paraId="15BDBE90" w14:textId="77777777" w:rsidR="00CB2B28" w:rsidRPr="006D2FB4" w:rsidRDefault="00307280"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Еще не существующее предприятие было означено как </w:t>
      </w:r>
      <w:proofErr w:type="spellStart"/>
      <w:r w:rsidRPr="006D2FB4">
        <w:rPr>
          <w:rFonts w:ascii="Times New Roman" w:hAnsi="Times New Roman" w:cs="Times New Roman"/>
          <w:color w:val="000000" w:themeColor="text1"/>
          <w:sz w:val="16"/>
          <w:szCs w:val="16"/>
        </w:rPr>
        <w:t>Озокерито-церезиновый</w:t>
      </w:r>
      <w:proofErr w:type="spellEnd"/>
      <w:r w:rsidRPr="006D2FB4">
        <w:rPr>
          <w:rFonts w:ascii="Times New Roman" w:hAnsi="Times New Roman" w:cs="Times New Roman"/>
          <w:color w:val="000000" w:themeColor="text1"/>
          <w:sz w:val="16"/>
          <w:szCs w:val="16"/>
        </w:rPr>
        <w:t xml:space="preserve"> завод «</w:t>
      </w:r>
      <w:proofErr w:type="spellStart"/>
      <w:r w:rsidRPr="006D2FB4">
        <w:rPr>
          <w:rFonts w:ascii="Times New Roman" w:hAnsi="Times New Roman" w:cs="Times New Roman"/>
          <w:color w:val="000000" w:themeColor="text1"/>
          <w:sz w:val="16"/>
          <w:szCs w:val="16"/>
        </w:rPr>
        <w:t>Туркменцероз</w:t>
      </w:r>
      <w:proofErr w:type="spellEnd"/>
      <w:r w:rsidRPr="006D2FB4">
        <w:rPr>
          <w:rFonts w:ascii="Times New Roman" w:hAnsi="Times New Roman" w:cs="Times New Roman"/>
          <w:color w:val="000000" w:themeColor="text1"/>
          <w:sz w:val="16"/>
          <w:szCs w:val="16"/>
        </w:rPr>
        <w:t>», а строительство его началось к северо-востоку от Москвы, на участке, обозначенном в документах как «Площадка б версты Северных железных дорог».</w:t>
      </w:r>
    </w:p>
    <w:p w14:paraId="2B446013" w14:textId="77777777" w:rsidR="00CB2B28" w:rsidRPr="006D2FB4" w:rsidRDefault="00307280"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планам новостройки на заводе предстояло, прежде всего, построить механическую мастерскую, машинное отделение, </w:t>
      </w:r>
      <w:proofErr w:type="spellStart"/>
      <w:r w:rsidRPr="006D2FB4">
        <w:rPr>
          <w:rFonts w:ascii="Times New Roman" w:hAnsi="Times New Roman" w:cs="Times New Roman"/>
          <w:color w:val="000000" w:themeColor="text1"/>
          <w:sz w:val="16"/>
          <w:szCs w:val="16"/>
        </w:rPr>
        <w:t>кислото</w:t>
      </w:r>
      <w:proofErr w:type="spellEnd"/>
      <w:r w:rsidRPr="006D2FB4">
        <w:rPr>
          <w:rFonts w:ascii="Times New Roman" w:hAnsi="Times New Roman" w:cs="Times New Roman"/>
          <w:color w:val="000000" w:themeColor="text1"/>
          <w:sz w:val="16"/>
          <w:szCs w:val="16"/>
        </w:rPr>
        <w:t xml:space="preserve">-перегонное отделение, </w:t>
      </w:r>
      <w:proofErr w:type="spellStart"/>
      <w:r w:rsidRPr="006D2FB4">
        <w:rPr>
          <w:rFonts w:ascii="Times New Roman" w:hAnsi="Times New Roman" w:cs="Times New Roman"/>
          <w:color w:val="000000" w:themeColor="text1"/>
          <w:sz w:val="16"/>
          <w:szCs w:val="16"/>
        </w:rPr>
        <w:t>церезиновой</w:t>
      </w:r>
      <w:proofErr w:type="spellEnd"/>
      <w:r w:rsidRPr="006D2FB4">
        <w:rPr>
          <w:rFonts w:ascii="Times New Roman" w:hAnsi="Times New Roman" w:cs="Times New Roman"/>
          <w:color w:val="000000" w:themeColor="text1"/>
          <w:sz w:val="16"/>
          <w:szCs w:val="16"/>
        </w:rPr>
        <w:t xml:space="preserve"> отделение, экстракционное отделение и, разумеется, ряд вспомогательных помещений, склады, контору управленческого персонала; одновременно начать возведение жилья для работников завода. Основную рабочую силу должны были составить жители окрестных сел и деревень.</w:t>
      </w:r>
    </w:p>
    <w:p w14:paraId="7926707F" w14:textId="77777777" w:rsidR="00307280" w:rsidRPr="006D2FB4" w:rsidRDefault="00307280"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Место, выбранное под организацию завода было, в общем, уже основательно обжитым. Здесь некогда стоял небольшой гончарный заводик, принадлежавший его основателю — предпринимателю норвежского происхождения Янке. Гончарные изделия в нем выпускались по мере спроса на них и в меру возможностей в общем слабого, полукустарного производства, специализировавшегося, главным образом, на выпуске труб, фланцев и кранов.</w:t>
      </w:r>
    </w:p>
    <w:p w14:paraId="52B6AFCC" w14:textId="77777777" w:rsidR="00CB2B28" w:rsidRPr="006D2FB4" w:rsidRDefault="00CB2B28"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color w:val="000000" w:themeColor="text1"/>
          <w:sz w:val="16"/>
          <w:szCs w:val="16"/>
        </w:rPr>
        <w:t>Далее - Московский нефтемаслозавод имени Кошкина (17160)</w:t>
      </w:r>
    </w:p>
    <w:p w14:paraId="45830218" w14:textId="77777777" w:rsidR="00307280" w:rsidRPr="006D2FB4" w:rsidRDefault="00307280"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F43C84" w14:textId="77777777" w:rsidR="000714CE" w:rsidRPr="006D2FB4"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DC2801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B836D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июня 1925 в Ленинграде расстрелян русский князь Николай Голицын, последний глава царского правительства (4962).</w:t>
      </w:r>
    </w:p>
    <w:p w14:paraId="4B1D8D9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CD6A0A" w14:textId="77777777" w:rsidR="000714CE" w:rsidRPr="006D2FB4"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E69E47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6E731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июня 1925 СССР и Афганистан подписали соглашение о дальнейшем сотрудничестве в области авиации (6594, 18).</w:t>
      </w:r>
    </w:p>
    <w:p w14:paraId="3B42D6C2"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35A54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B131F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B65C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июня 1925 состоялись показательные полеты ПМ-1. Затем разбился на маршруте Москва-Берлин (92,333) между Кенигсбергом и Берлином, так как развалился Майбах. Было заказано 10 машин, но они не были построены (228,53).</w:t>
      </w:r>
    </w:p>
    <w:p w14:paraId="5A12D9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32941B"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июня 1925 г. ПМ-1 отправили в полёт до Ленинграда. Он закончился аварией: Н.П. Шебанов из-за неисправности двигателя совершил вынужденную посадку у станции Гряды Октябрьской железной дороги. При приземлении в поле самолёт перевернулся и получил большие повреждения - был сломан воздушный винт, погнут киль, повреждён лонжерон правого верхнего крыла. Экипаж не пострадал. Самолёт вернули в Москву для ремонта и доработок. В сентябре 1925 г., после повторных испытаний, машину купил «</w:t>
      </w:r>
      <w:proofErr w:type="spellStart"/>
      <w:r w:rsidRPr="006D2FB4">
        <w:rPr>
          <w:rFonts w:ascii="Times New Roman" w:hAnsi="Times New Roman" w:cs="Times New Roman"/>
          <w:color w:val="000000" w:themeColor="text1"/>
          <w:sz w:val="16"/>
          <w:szCs w:val="16"/>
        </w:rPr>
        <w:t>Мосавиахим</w:t>
      </w:r>
      <w:proofErr w:type="spellEnd"/>
      <w:r w:rsidRPr="006D2FB4">
        <w:rPr>
          <w:rFonts w:ascii="Times New Roman" w:hAnsi="Times New Roman" w:cs="Times New Roman"/>
          <w:color w:val="000000" w:themeColor="text1"/>
          <w:sz w:val="16"/>
          <w:szCs w:val="16"/>
        </w:rPr>
        <w:t xml:space="preserve">». Планировалось построить десять ПМ-1. Но подвел двигатель. Он часто сбоил, а 21 июля 1926 г. во время демонстрационного полёта в Париж остановился из-за поломки шатуна. Это произошло в 100 км восточнее Кёльна. Опытный пилот сумел совершить безаварийную посадку. По возвращении в Москву Главный инспектор ГВФ В.М. Вишнев сообщал: «В 2 часа 30 минут утра 16-го июля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я отбыл в перелёт Москва – Берлин – Париж – Москва с пилотом Шебановым и механиком Баранцевым... Самолёт «Московский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обстоятельств»7 .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4F689B43"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620D70A9" w14:textId="77777777" w:rsidR="00F874C7" w:rsidRPr="006D2FB4" w:rsidRDefault="00F874C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июня 1925 года в небе над Центральным аэродромом имени Л.Д. Троцкого, который находился в Москве на бывшим Ходынском поле, были произведены показательные полёты ПМ-1. За его штурвалом находился рейсовый лётчик Русско-Германского общества воздушных сообщений «</w:t>
      </w:r>
      <w:proofErr w:type="spellStart"/>
      <w:r w:rsidRPr="006D2FB4">
        <w:rPr>
          <w:rFonts w:ascii="Times New Roman" w:hAnsi="Times New Roman" w:cs="Times New Roman"/>
          <w:color w:val="000000" w:themeColor="text1"/>
          <w:sz w:val="16"/>
          <w:szCs w:val="16"/>
        </w:rPr>
        <w:t>Дерулюфт</w:t>
      </w:r>
      <w:proofErr w:type="spellEnd"/>
      <w:r w:rsidRPr="006D2FB4">
        <w:rPr>
          <w:rFonts w:ascii="Times New Roman" w:hAnsi="Times New Roman" w:cs="Times New Roman"/>
          <w:color w:val="000000" w:themeColor="text1"/>
          <w:sz w:val="16"/>
          <w:szCs w:val="16"/>
        </w:rPr>
        <w:t xml:space="preserve">» Николай Петрович Шебанова (1899-1953). И в тот же день это самое новорождённое детище советского авиапрома отсюда же отправилось в испытательный рейс, держа курс на Ленинград, однако у станции Гряды Октябрьской железной дороги (это территория Маловишерского района современной Новгородской области) оно потерпело аварию: из-за поломки двигателя пришлось садиться в поле, но при приземлении произошло </w:t>
      </w:r>
      <w:proofErr w:type="spellStart"/>
      <w:r w:rsidRPr="006D2FB4">
        <w:rPr>
          <w:rFonts w:ascii="Times New Roman" w:hAnsi="Times New Roman" w:cs="Times New Roman"/>
          <w:color w:val="000000" w:themeColor="text1"/>
          <w:sz w:val="16"/>
          <w:szCs w:val="16"/>
        </w:rPr>
        <w:t>скапотирование</w:t>
      </w:r>
      <w:proofErr w:type="spellEnd"/>
      <w:r w:rsidRPr="006D2FB4">
        <w:rPr>
          <w:rFonts w:ascii="Times New Roman" w:hAnsi="Times New Roman" w:cs="Times New Roman"/>
          <w:color w:val="000000" w:themeColor="text1"/>
          <w:sz w:val="16"/>
          <w:szCs w:val="16"/>
        </w:rPr>
        <w:t xml:space="preserve">, в результате чего самолёт перевернуло. Экипаж, к счастью, не пострадал, а вот машину изувечило: был сломан воздушный винт, погнут киль и повреждён лонжерон правой части верхнего крыла. </w:t>
      </w:r>
    </w:p>
    <w:p w14:paraId="38A7E4BA" w14:textId="77777777" w:rsidR="00F874C7" w:rsidRPr="006D2FB4" w:rsidRDefault="00F874C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Уже 27 июля этот самолёт доставили обратно в цеха ГАЗ-1, где он находился и </w:t>
      </w:r>
      <w:bookmarkStart w:id="52" w:name="_Hlk74245880"/>
      <w:r w:rsidRPr="006D2FB4">
        <w:rPr>
          <w:rFonts w:ascii="Times New Roman" w:hAnsi="Times New Roman" w:cs="Times New Roman"/>
          <w:color w:val="000000" w:themeColor="text1"/>
          <w:sz w:val="16"/>
          <w:szCs w:val="16"/>
        </w:rPr>
        <w:t xml:space="preserve">по состоянию на весну 1926 года, доказательство чему служат следующие строки письма от 24 апреля 1926 года за подписью председателя комиссии по организации больших советских перелётов авиационного сектора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высокопоставленного </w:t>
      </w:r>
      <w:proofErr w:type="spellStart"/>
      <w:r w:rsidRPr="006D2FB4">
        <w:rPr>
          <w:rFonts w:ascii="Times New Roman" w:hAnsi="Times New Roman" w:cs="Times New Roman"/>
          <w:color w:val="000000" w:themeColor="text1"/>
          <w:sz w:val="16"/>
          <w:szCs w:val="16"/>
        </w:rPr>
        <w:t>краскома</w:t>
      </w:r>
      <w:proofErr w:type="spellEnd"/>
      <w:r w:rsidRPr="006D2FB4">
        <w:rPr>
          <w:rFonts w:ascii="Times New Roman" w:hAnsi="Times New Roman" w:cs="Times New Roman"/>
          <w:color w:val="000000" w:themeColor="text1"/>
          <w:sz w:val="16"/>
          <w:szCs w:val="16"/>
        </w:rPr>
        <w:t xml:space="preserve"> С.С. Каменева, отправленного в адрес руководства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«Самолёт «Московский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типа ПМ-1, построенный Государственным авиазаводом № 1, включён в состав участников больших советских перелётов в 1926 г. и в настоящее время находится на заводе для подготовки как к перелёту, так и к передаче Московскому </w:t>
      </w:r>
      <w:proofErr w:type="spellStart"/>
      <w:r w:rsidRPr="006D2FB4">
        <w:rPr>
          <w:rFonts w:ascii="Times New Roman" w:hAnsi="Times New Roman" w:cs="Times New Roman"/>
          <w:color w:val="000000" w:themeColor="text1"/>
          <w:sz w:val="16"/>
          <w:szCs w:val="16"/>
        </w:rPr>
        <w:t>Авиахиму</w:t>
      </w:r>
      <w:proofErr w:type="spellEnd"/>
      <w:r w:rsidRPr="006D2FB4">
        <w:rPr>
          <w:rFonts w:ascii="Times New Roman" w:hAnsi="Times New Roman" w:cs="Times New Roman"/>
          <w:color w:val="000000" w:themeColor="text1"/>
          <w:sz w:val="16"/>
          <w:szCs w:val="16"/>
        </w:rPr>
        <w:t xml:space="preserve">, которым этот самолёт приобретён…». </w:t>
      </w:r>
    </w:p>
    <w:p w14:paraId="1BFE8B8A" w14:textId="77777777" w:rsidR="00F874C7" w:rsidRPr="006D2FB4" w:rsidRDefault="00F874C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Экипажи же </w:t>
      </w:r>
      <w:proofErr w:type="spellStart"/>
      <w:r w:rsidRPr="006D2FB4">
        <w:rPr>
          <w:rFonts w:ascii="Times New Roman" w:hAnsi="Times New Roman" w:cs="Times New Roman"/>
          <w:color w:val="000000" w:themeColor="text1"/>
          <w:sz w:val="16"/>
          <w:szCs w:val="16"/>
        </w:rPr>
        <w:t>агитэскадрильи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это, можно не сомневаться, лётчики и механики, временно прикомандированные из Рабоче-Крестьянского Красного Воздушного Флота, «</w:t>
      </w:r>
      <w:proofErr w:type="spellStart"/>
      <w:r w:rsidRPr="006D2FB4">
        <w:rPr>
          <w:rFonts w:ascii="Times New Roman" w:hAnsi="Times New Roman" w:cs="Times New Roman"/>
          <w:color w:val="000000" w:themeColor="text1"/>
          <w:sz w:val="16"/>
          <w:szCs w:val="16"/>
        </w:rPr>
        <w:t>Добролёта</w:t>
      </w:r>
      <w:proofErr w:type="spellEnd"/>
      <w:r w:rsidRPr="006D2FB4">
        <w:rPr>
          <w:rFonts w:ascii="Times New Roman" w:hAnsi="Times New Roman" w:cs="Times New Roman"/>
          <w:color w:val="000000" w:themeColor="text1"/>
          <w:sz w:val="16"/>
          <w:szCs w:val="16"/>
        </w:rPr>
        <w:t>», а на примере Николая Петровича Шебанова – и из «</w:t>
      </w:r>
      <w:proofErr w:type="spellStart"/>
      <w:r w:rsidRPr="006D2FB4">
        <w:rPr>
          <w:rFonts w:ascii="Times New Roman" w:hAnsi="Times New Roman" w:cs="Times New Roman"/>
          <w:color w:val="000000" w:themeColor="text1"/>
          <w:sz w:val="16"/>
          <w:szCs w:val="16"/>
        </w:rPr>
        <w:t>Дерулюфта</w:t>
      </w:r>
      <w:proofErr w:type="spellEnd"/>
      <w:r w:rsidRPr="006D2FB4">
        <w:rPr>
          <w:rFonts w:ascii="Times New Roman" w:hAnsi="Times New Roman" w:cs="Times New Roman"/>
          <w:color w:val="000000" w:themeColor="text1"/>
          <w:sz w:val="16"/>
          <w:szCs w:val="16"/>
        </w:rPr>
        <w:t xml:space="preserve">» (21267). </w:t>
      </w:r>
    </w:p>
    <w:p w14:paraId="0F3BEA0E" w14:textId="77777777" w:rsidR="00F874C7" w:rsidRPr="006D2FB4" w:rsidRDefault="00F874C7" w:rsidP="00054315">
      <w:pPr>
        <w:spacing w:after="0" w:line="240" w:lineRule="auto"/>
        <w:jc w:val="both"/>
        <w:rPr>
          <w:rFonts w:ascii="Times New Roman" w:hAnsi="Times New Roman" w:cs="Times New Roman"/>
          <w:color w:val="000000" w:themeColor="text1"/>
          <w:sz w:val="16"/>
          <w:szCs w:val="16"/>
        </w:rPr>
      </w:pPr>
    </w:p>
    <w:bookmarkEnd w:id="52"/>
    <w:p w14:paraId="7B192F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июня 1925 г. показательные полеты ПМ- 1 состоялись на Ходынке, после этого самолет решили отправить в перелет до Ленинграда. К сожалению, этот перелет летчика Шебанова закончился аварией. Не долетев до Ленинграда, самолет по причине неисправности двигателя "Майбах" совершил вынужденную посадку у станции Гряды Октябрьской железной дороги. При приземлении в поле самолет перевернулся и получил повреждения (был сломан воздушный винт, погнут киль, поврежден лонжерон правой части верхнего крыла), экипаж не пострадал. После этого ПМ-1 вернули в Москву, известно, что 27 июля 1925 г самолет в поврежденном состоянии находился на заводе №1.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6D2FB4" w14:paraId="3029F23F" w14:textId="77777777">
        <w:tc>
          <w:tcPr>
            <w:tcW w:w="5156" w:type="dxa"/>
            <w:tcBorders>
              <w:top w:val="single" w:sz="12" w:space="0" w:color="auto"/>
            </w:tcBorders>
          </w:tcPr>
          <w:p w14:paraId="104BE3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w:t>
            </w:r>
          </w:p>
        </w:tc>
        <w:tc>
          <w:tcPr>
            <w:tcW w:w="5156" w:type="dxa"/>
            <w:tcBorders>
              <w:top w:val="single" w:sz="12" w:space="0" w:color="auto"/>
            </w:tcBorders>
          </w:tcPr>
          <w:p w14:paraId="4A5814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Майбах</w:t>
            </w:r>
          </w:p>
        </w:tc>
      </w:tr>
      <w:tr w:rsidR="006D2FB4" w:rsidRPr="006D2FB4" w14:paraId="4DBF7828" w14:textId="77777777">
        <w:tc>
          <w:tcPr>
            <w:tcW w:w="5156" w:type="dxa"/>
          </w:tcPr>
          <w:p w14:paraId="543F27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Максимальная скорость (км/ч)</w:t>
            </w:r>
          </w:p>
        </w:tc>
        <w:tc>
          <w:tcPr>
            <w:tcW w:w="5156" w:type="dxa"/>
          </w:tcPr>
          <w:p w14:paraId="15DCAC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173,4</w:t>
            </w:r>
          </w:p>
        </w:tc>
      </w:tr>
      <w:tr w:rsidR="006D2FB4" w:rsidRPr="006D2FB4" w14:paraId="10B65DAB" w14:textId="77777777">
        <w:tc>
          <w:tcPr>
            <w:tcW w:w="5156" w:type="dxa"/>
          </w:tcPr>
          <w:p w14:paraId="45716F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(км/ч)</w:t>
            </w:r>
          </w:p>
        </w:tc>
        <w:tc>
          <w:tcPr>
            <w:tcW w:w="5156" w:type="dxa"/>
          </w:tcPr>
          <w:p w14:paraId="2BD11F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w:t>
            </w:r>
          </w:p>
        </w:tc>
      </w:tr>
      <w:tr w:rsidR="006D2FB4" w:rsidRPr="006D2FB4" w14:paraId="5913E0FB" w14:textId="77777777">
        <w:tc>
          <w:tcPr>
            <w:tcW w:w="5156" w:type="dxa"/>
          </w:tcPr>
          <w:p w14:paraId="3F3433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w:t>
            </w:r>
          </w:p>
        </w:tc>
        <w:tc>
          <w:tcPr>
            <w:tcW w:w="5156" w:type="dxa"/>
          </w:tcPr>
          <w:p w14:paraId="509E04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73BB865" w14:textId="77777777">
        <w:tc>
          <w:tcPr>
            <w:tcW w:w="5156" w:type="dxa"/>
          </w:tcPr>
          <w:p w14:paraId="6AAAEF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 м(мин)</w:t>
            </w:r>
          </w:p>
        </w:tc>
        <w:tc>
          <w:tcPr>
            <w:tcW w:w="5156" w:type="dxa"/>
          </w:tcPr>
          <w:p w14:paraId="3ABF48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7,6</w:t>
            </w:r>
          </w:p>
        </w:tc>
      </w:tr>
      <w:tr w:rsidR="006D2FB4" w:rsidRPr="006D2FB4" w14:paraId="5BB9EF97" w14:textId="77777777">
        <w:tc>
          <w:tcPr>
            <w:tcW w:w="5156" w:type="dxa"/>
          </w:tcPr>
          <w:p w14:paraId="291DD1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 м(мин)</w:t>
            </w:r>
          </w:p>
        </w:tc>
        <w:tc>
          <w:tcPr>
            <w:tcW w:w="5156" w:type="dxa"/>
          </w:tcPr>
          <w:p w14:paraId="7807BB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18,3</w:t>
            </w:r>
          </w:p>
        </w:tc>
      </w:tr>
      <w:tr w:rsidR="006D2FB4" w:rsidRPr="006D2FB4" w14:paraId="1262982C" w14:textId="77777777">
        <w:tc>
          <w:tcPr>
            <w:tcW w:w="5156" w:type="dxa"/>
            <w:tcBorders>
              <w:bottom w:val="single" w:sz="12" w:space="0" w:color="auto"/>
            </w:tcBorders>
          </w:tcPr>
          <w:p w14:paraId="07295B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 м(мин)</w:t>
            </w:r>
          </w:p>
        </w:tc>
        <w:tc>
          <w:tcPr>
            <w:tcW w:w="5156" w:type="dxa"/>
            <w:tcBorders>
              <w:bottom w:val="single" w:sz="12" w:space="0" w:color="auto"/>
            </w:tcBorders>
          </w:tcPr>
          <w:p w14:paraId="589620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w:t>
            </w:r>
          </w:p>
        </w:tc>
      </w:tr>
    </w:tbl>
    <w:p w14:paraId="6B7494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(11957).</w:t>
      </w:r>
    </w:p>
    <w:p w14:paraId="72651A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Пару месяцев спустя, опуская подробности аварии, журнал "Самолет" (№8(22), 1925 г.) рассказывал о новом пассажирском самолете, причем называл его П-2, то есть по старой системе:</w:t>
      </w:r>
    </w:p>
    <w:p w14:paraId="2BBE20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удовлетворения потребности в пассажирских машинах на аэролиниях СССР, </w:t>
      </w:r>
      <w:proofErr w:type="spellStart"/>
      <w:r w:rsidRPr="006D2FB4">
        <w:rPr>
          <w:rFonts w:ascii="Times New Roman" w:hAnsi="Times New Roman" w:cs="Times New Roman"/>
          <w:color w:val="000000" w:themeColor="text1"/>
          <w:sz w:val="16"/>
          <w:szCs w:val="16"/>
        </w:rPr>
        <w:t>Госавиазаводом</w:t>
      </w:r>
      <w:proofErr w:type="spellEnd"/>
      <w:r w:rsidRPr="006D2FB4">
        <w:rPr>
          <w:rFonts w:ascii="Times New Roman" w:hAnsi="Times New Roman" w:cs="Times New Roman"/>
          <w:color w:val="000000" w:themeColor="text1"/>
          <w:sz w:val="16"/>
          <w:szCs w:val="16"/>
        </w:rPr>
        <w:t xml:space="preserve"> имени ОДВФ (</w:t>
      </w:r>
      <w:proofErr w:type="spellStart"/>
      <w:r w:rsidRPr="006D2FB4">
        <w:rPr>
          <w:rFonts w:ascii="Times New Roman" w:hAnsi="Times New Roman" w:cs="Times New Roman"/>
          <w:color w:val="000000" w:themeColor="text1"/>
          <w:sz w:val="16"/>
          <w:szCs w:val="16"/>
        </w:rPr>
        <w:t>б.Дукс</w:t>
      </w:r>
      <w:proofErr w:type="spellEnd"/>
      <w:r w:rsidRPr="006D2FB4">
        <w:rPr>
          <w:rFonts w:ascii="Times New Roman" w:hAnsi="Times New Roman" w:cs="Times New Roman"/>
          <w:color w:val="000000" w:themeColor="text1"/>
          <w:sz w:val="16"/>
          <w:szCs w:val="16"/>
        </w:rPr>
        <w:t xml:space="preserve">) разработан проект самолета П-2 под высотный мотор Майбах 260 л.с. Самолет рассчитан на 5 пассажиров, не считая летчика и механика. Емкость баков с горючим обеспечивает непрерывный 6-часовый полет. Кроме пассажиров и запаса горючего, самолет может взять с собой 60 кг багажа". Далее указывалось, что салон имеет обогрев пассажиров от радиатора охлаждения двигателя. В жаркое время в салоне работает вентиляция. Над кабиной установлены сигнальные фонари для полетов ночью, работающие от </w:t>
      </w:r>
      <w:proofErr w:type="spellStart"/>
      <w:r w:rsidRPr="006D2FB4">
        <w:rPr>
          <w:rFonts w:ascii="Times New Roman" w:hAnsi="Times New Roman" w:cs="Times New Roman"/>
          <w:color w:val="000000" w:themeColor="text1"/>
          <w:sz w:val="16"/>
          <w:szCs w:val="16"/>
        </w:rPr>
        <w:t>динамома</w:t>
      </w:r>
      <w:proofErr w:type="spellEnd"/>
      <w:r w:rsidRPr="006D2FB4">
        <w:rPr>
          <w:rFonts w:ascii="Times New Roman" w:hAnsi="Times New Roman" w:cs="Times New Roman"/>
          <w:color w:val="000000" w:themeColor="text1"/>
          <w:sz w:val="16"/>
          <w:szCs w:val="16"/>
        </w:rPr>
        <w:t>- шины и бортовых аккумуляторов.</w:t>
      </w:r>
    </w:p>
    <w:p w14:paraId="37E6BA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Крылья ПМ-1 цельнодеревянные, с полотняной обшивкой. Элероны оборудованы только на верхнем крыле. Фюзеляж эллиптического сечения из клееной фанеры. Шасси оборудовано масляной амортизацией в дополнение к резиновой амортизации. Хвостовой костыль ориентируемый.</w:t>
      </w:r>
    </w:p>
    <w:p w14:paraId="297D01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Летные и технические характеристики ПМ-1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05"/>
        <w:gridCol w:w="5605"/>
      </w:tblGrid>
      <w:tr w:rsidR="006D2FB4" w:rsidRPr="006D2FB4" w14:paraId="71BF1C36" w14:textId="77777777">
        <w:tc>
          <w:tcPr>
            <w:tcW w:w="5605" w:type="dxa"/>
            <w:tcBorders>
              <w:top w:val="single" w:sz="12" w:space="0" w:color="auto"/>
            </w:tcBorders>
          </w:tcPr>
          <w:p w14:paraId="3B9F53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p>
        </w:tc>
        <w:tc>
          <w:tcPr>
            <w:tcW w:w="5605" w:type="dxa"/>
            <w:tcBorders>
              <w:top w:val="single" w:sz="12" w:space="0" w:color="auto"/>
            </w:tcBorders>
          </w:tcPr>
          <w:p w14:paraId="6A5248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11,0</w:t>
            </w:r>
          </w:p>
        </w:tc>
      </w:tr>
      <w:tr w:rsidR="006D2FB4" w:rsidRPr="006D2FB4" w14:paraId="796D5353" w14:textId="77777777">
        <w:tc>
          <w:tcPr>
            <w:tcW w:w="5605" w:type="dxa"/>
          </w:tcPr>
          <w:p w14:paraId="4BAA31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Размах верхнего крыла (м)</w:t>
            </w:r>
          </w:p>
        </w:tc>
        <w:tc>
          <w:tcPr>
            <w:tcW w:w="5605" w:type="dxa"/>
          </w:tcPr>
          <w:p w14:paraId="5B3E20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15,54</w:t>
            </w:r>
          </w:p>
        </w:tc>
      </w:tr>
      <w:tr w:rsidR="006D2FB4" w:rsidRPr="006D2FB4" w14:paraId="2578541A" w14:textId="77777777">
        <w:tc>
          <w:tcPr>
            <w:tcW w:w="5605" w:type="dxa"/>
          </w:tcPr>
          <w:p w14:paraId="72227D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Высота в линии полета (м)</w:t>
            </w:r>
          </w:p>
        </w:tc>
        <w:tc>
          <w:tcPr>
            <w:tcW w:w="5605" w:type="dxa"/>
          </w:tcPr>
          <w:p w14:paraId="3032BC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3,25</w:t>
            </w:r>
          </w:p>
        </w:tc>
      </w:tr>
      <w:tr w:rsidR="006D2FB4" w:rsidRPr="006D2FB4" w14:paraId="1919A232" w14:textId="77777777">
        <w:tc>
          <w:tcPr>
            <w:tcW w:w="5605" w:type="dxa"/>
          </w:tcPr>
          <w:p w14:paraId="143F2B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крыльев (м2)</w:t>
            </w:r>
          </w:p>
        </w:tc>
        <w:tc>
          <w:tcPr>
            <w:tcW w:w="5605" w:type="dxa"/>
          </w:tcPr>
          <w:p w14:paraId="568721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38,5</w:t>
            </w:r>
          </w:p>
        </w:tc>
      </w:tr>
      <w:tr w:rsidR="006D2FB4" w:rsidRPr="006D2FB4" w14:paraId="61B993AF" w14:textId="77777777">
        <w:tc>
          <w:tcPr>
            <w:tcW w:w="5605" w:type="dxa"/>
          </w:tcPr>
          <w:p w14:paraId="077024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Полетный вес (кг) </w:t>
            </w:r>
          </w:p>
        </w:tc>
        <w:tc>
          <w:tcPr>
            <w:tcW w:w="5605" w:type="dxa"/>
          </w:tcPr>
          <w:p w14:paraId="7446F8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2360</w:t>
            </w:r>
          </w:p>
        </w:tc>
      </w:tr>
      <w:tr w:rsidR="006D2FB4" w:rsidRPr="006D2FB4" w14:paraId="1B65EC1A" w14:textId="77777777">
        <w:tc>
          <w:tcPr>
            <w:tcW w:w="5605" w:type="dxa"/>
          </w:tcPr>
          <w:p w14:paraId="27637A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самолета (кг)</w:t>
            </w:r>
          </w:p>
        </w:tc>
        <w:tc>
          <w:tcPr>
            <w:tcW w:w="5605" w:type="dxa"/>
          </w:tcPr>
          <w:p w14:paraId="2E5C06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1380</w:t>
            </w:r>
          </w:p>
        </w:tc>
      </w:tr>
      <w:tr w:rsidR="006D2FB4" w:rsidRPr="006D2FB4" w14:paraId="00662124" w14:textId="77777777">
        <w:tc>
          <w:tcPr>
            <w:tcW w:w="5605" w:type="dxa"/>
          </w:tcPr>
          <w:p w14:paraId="301F6F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Максимальная скорость у земли (км/ч)</w:t>
            </w:r>
          </w:p>
        </w:tc>
        <w:tc>
          <w:tcPr>
            <w:tcW w:w="5605" w:type="dxa"/>
          </w:tcPr>
          <w:p w14:paraId="410BE5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07BE3F7A" w14:textId="77777777">
        <w:tc>
          <w:tcPr>
            <w:tcW w:w="5605" w:type="dxa"/>
          </w:tcPr>
          <w:p w14:paraId="69121C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Максимальная скорость на 2000 м (км/ч)</w:t>
            </w:r>
          </w:p>
        </w:tc>
        <w:tc>
          <w:tcPr>
            <w:tcW w:w="5605" w:type="dxa"/>
          </w:tcPr>
          <w:p w14:paraId="76DFEE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w:t>
            </w:r>
          </w:p>
        </w:tc>
      </w:tr>
      <w:tr w:rsidR="006D2FB4" w:rsidRPr="006D2FB4" w14:paraId="1C81537F" w14:textId="77777777">
        <w:tc>
          <w:tcPr>
            <w:tcW w:w="5605" w:type="dxa"/>
          </w:tcPr>
          <w:p w14:paraId="2895F1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(км/ч)</w:t>
            </w:r>
          </w:p>
        </w:tc>
        <w:tc>
          <w:tcPr>
            <w:tcW w:w="5605" w:type="dxa"/>
          </w:tcPr>
          <w:p w14:paraId="1B6569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r>
      <w:tr w:rsidR="00671EA8" w:rsidRPr="006D2FB4" w14:paraId="7F0AE449" w14:textId="77777777">
        <w:tc>
          <w:tcPr>
            <w:tcW w:w="5605" w:type="dxa"/>
            <w:tcBorders>
              <w:bottom w:val="single" w:sz="12" w:space="0" w:color="auto"/>
            </w:tcBorders>
          </w:tcPr>
          <w:p w14:paraId="286CE8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(м)</w:t>
            </w:r>
          </w:p>
        </w:tc>
        <w:tc>
          <w:tcPr>
            <w:tcW w:w="5605" w:type="dxa"/>
            <w:tcBorders>
              <w:bottom w:val="single" w:sz="12" w:space="0" w:color="auto"/>
            </w:tcBorders>
          </w:tcPr>
          <w:p w14:paraId="752748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4100 (11957)</w:t>
            </w:r>
          </w:p>
        </w:tc>
      </w:tr>
    </w:tbl>
    <w:p w14:paraId="5FE4B1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7060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июня 1925 состоялось несколько полетов на гидросамолете МРЛ-1 с кренами до 30 град. Самолет прибыл на морской аэродром ГАЗ-3 Красный летчик 6 июня 1925 и собирался и дорабатывался 2 недели до 20 июня и начал летать 22 июня. Винт и радиатор сразу же показали неудовлетворительную работу. При последнем полете лопнул маслобак (2210,605).</w:t>
      </w:r>
    </w:p>
    <w:p w14:paraId="6935EB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9590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26 июня 1925 с письмом N 61994 появилось предписание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ГАЗ-3 о переделке морского учебного самолета М-5 Д.П.Г. под Рон 120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(2183.8).</w:t>
      </w:r>
    </w:p>
    <w:p w14:paraId="08D0ED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20D3F8" w14:textId="77777777" w:rsidR="007B06D9" w:rsidRPr="006D2FB4" w:rsidRDefault="007B06D9"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26 июня 1925 г. на имя Григоровича было направлено предложение о созда</w:t>
      </w:r>
      <w:r w:rsidRPr="006D2FB4">
        <w:rPr>
          <w:rFonts w:ascii="Times New Roman" w:hAnsi="Times New Roman"/>
          <w:color w:val="000000" w:themeColor="text1"/>
          <w:sz w:val="16"/>
          <w:szCs w:val="16"/>
        </w:rPr>
        <w:softHyphen/>
        <w:t>нии нового учебного самолета, спо</w:t>
      </w:r>
      <w:r w:rsidRPr="006D2FB4">
        <w:rPr>
          <w:rFonts w:ascii="Times New Roman" w:hAnsi="Times New Roman"/>
          <w:color w:val="000000" w:themeColor="text1"/>
          <w:sz w:val="16"/>
          <w:szCs w:val="16"/>
        </w:rPr>
        <w:softHyphen/>
        <w:t>собного заменить старые «пятаки» и «двадцатки». Этот учебный аппа</w:t>
      </w:r>
      <w:r w:rsidRPr="006D2FB4">
        <w:rPr>
          <w:rFonts w:ascii="Times New Roman" w:hAnsi="Times New Roman"/>
          <w:color w:val="000000" w:themeColor="text1"/>
          <w:sz w:val="16"/>
          <w:szCs w:val="16"/>
        </w:rPr>
        <w:softHyphen/>
        <w:t>рат</w:t>
      </w:r>
      <w:r w:rsidRPr="006D2FB4">
        <w:rPr>
          <w:rStyle w:val="14pt"/>
          <w:rFonts w:ascii="Times New Roman" w:hAnsi="Times New Roman" w:cs="Times New Roman"/>
          <w:color w:val="000000" w:themeColor="text1"/>
          <w:sz w:val="16"/>
          <w:szCs w:val="16"/>
        </w:rPr>
        <w:t xml:space="preserve"> предполагался под</w:t>
      </w:r>
      <w:r w:rsidRPr="006D2FB4">
        <w:rPr>
          <w:rFonts w:ascii="Times New Roman" w:hAnsi="Times New Roman"/>
          <w:color w:val="000000" w:themeColor="text1"/>
          <w:sz w:val="16"/>
          <w:szCs w:val="16"/>
        </w:rPr>
        <w:t xml:space="preserve"> двигатель «Рон» (М-2) мощностью 120 л.с., поэтому получил обозначение МУР-1 (Морской учебный с двигате</w:t>
      </w:r>
      <w:r w:rsidRPr="006D2FB4">
        <w:rPr>
          <w:rFonts w:ascii="Times New Roman" w:hAnsi="Times New Roman"/>
          <w:color w:val="000000" w:themeColor="text1"/>
          <w:sz w:val="16"/>
          <w:szCs w:val="16"/>
        </w:rPr>
        <w:softHyphen/>
        <w:t>лем Рон — первый).</w:t>
      </w:r>
    </w:p>
    <w:p w14:paraId="5070A90F" w14:textId="77777777" w:rsidR="007B06D9" w:rsidRPr="006D2FB4" w:rsidRDefault="007B06D9"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 xml:space="preserve">На деле новый самолет стал очередной модификацией М-5, в котором </w:t>
      </w:r>
      <w:proofErr w:type="spellStart"/>
      <w:r w:rsidRPr="006D2FB4">
        <w:rPr>
          <w:rFonts w:ascii="Times New Roman" w:hAnsi="Times New Roman"/>
          <w:color w:val="000000" w:themeColor="text1"/>
          <w:sz w:val="16"/>
          <w:szCs w:val="16"/>
        </w:rPr>
        <w:t>трехстоечную</w:t>
      </w:r>
      <w:proofErr w:type="spellEnd"/>
      <w:r w:rsidRPr="006D2FB4">
        <w:rPr>
          <w:rFonts w:ascii="Times New Roman" w:hAnsi="Times New Roman"/>
          <w:color w:val="000000" w:themeColor="text1"/>
          <w:sz w:val="16"/>
          <w:szCs w:val="16"/>
        </w:rPr>
        <w:t xml:space="preserve"> коробку крыльев заменили одностоечной меньшего размаха. В сечении кры</w:t>
      </w:r>
      <w:r w:rsidRPr="006D2FB4">
        <w:rPr>
          <w:rFonts w:ascii="Times New Roman" w:hAnsi="Times New Roman"/>
          <w:color w:val="000000" w:themeColor="text1"/>
          <w:sz w:val="16"/>
          <w:szCs w:val="16"/>
        </w:rPr>
        <w:softHyphen/>
        <w:t>ла и оперения использовали бо</w:t>
      </w:r>
      <w:r w:rsidRPr="006D2FB4">
        <w:rPr>
          <w:rFonts w:ascii="Times New Roman" w:hAnsi="Times New Roman"/>
          <w:color w:val="000000" w:themeColor="text1"/>
          <w:sz w:val="16"/>
          <w:szCs w:val="16"/>
        </w:rPr>
        <w:softHyphen/>
        <w:t>лее толстый профиль, дополнитель</w:t>
      </w:r>
      <w:r w:rsidRPr="006D2FB4">
        <w:rPr>
          <w:rFonts w:ascii="Times New Roman" w:hAnsi="Times New Roman"/>
          <w:color w:val="000000" w:themeColor="text1"/>
          <w:sz w:val="16"/>
          <w:szCs w:val="16"/>
        </w:rPr>
        <w:softHyphen/>
        <w:t>но усилили хвостовую часть корпу</w:t>
      </w:r>
      <w:r w:rsidRPr="006D2FB4">
        <w:rPr>
          <w:rFonts w:ascii="Times New Roman" w:hAnsi="Times New Roman"/>
          <w:color w:val="000000" w:themeColor="text1"/>
          <w:sz w:val="16"/>
          <w:szCs w:val="16"/>
        </w:rPr>
        <w:softHyphen/>
        <w:t>са лодки для уменьшения ее скру</w:t>
      </w:r>
      <w:r w:rsidRPr="006D2FB4">
        <w:rPr>
          <w:rFonts w:ascii="Times New Roman" w:hAnsi="Times New Roman"/>
          <w:color w:val="000000" w:themeColor="text1"/>
          <w:sz w:val="16"/>
          <w:szCs w:val="16"/>
        </w:rPr>
        <w:softHyphen/>
        <w:t>чивания на виражах.</w:t>
      </w:r>
    </w:p>
    <w:p w14:paraId="0D1287BC" w14:textId="77777777" w:rsidR="007B06D9" w:rsidRPr="006D2FB4" w:rsidRDefault="007B06D9"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При испытаниях МУР-1 показал более высокую полетную ско</w:t>
      </w:r>
      <w:r w:rsidRPr="006D2FB4">
        <w:rPr>
          <w:rFonts w:ascii="Times New Roman" w:hAnsi="Times New Roman"/>
          <w:color w:val="000000" w:themeColor="text1"/>
          <w:sz w:val="16"/>
          <w:szCs w:val="16"/>
        </w:rPr>
        <w:softHyphen/>
        <w:t>рость — около 120 км/ч, однако по другим показателям оказался хуже М-5. Его нормальная центров</w:t>
      </w:r>
      <w:r w:rsidRPr="006D2FB4">
        <w:rPr>
          <w:rFonts w:ascii="Times New Roman" w:hAnsi="Times New Roman"/>
          <w:color w:val="000000" w:themeColor="text1"/>
          <w:sz w:val="16"/>
          <w:szCs w:val="16"/>
        </w:rPr>
        <w:softHyphen/>
        <w:t>ка составила около 50% САХ, по</w:t>
      </w:r>
      <w:r w:rsidRPr="006D2FB4">
        <w:rPr>
          <w:rFonts w:ascii="Times New Roman" w:hAnsi="Times New Roman"/>
          <w:color w:val="000000" w:themeColor="text1"/>
          <w:sz w:val="16"/>
          <w:szCs w:val="16"/>
        </w:rPr>
        <w:softHyphen/>
        <w:t>этому для обеспечения безопасно</w:t>
      </w:r>
      <w:r w:rsidRPr="006D2FB4">
        <w:rPr>
          <w:rFonts w:ascii="Times New Roman" w:hAnsi="Times New Roman"/>
          <w:color w:val="000000" w:themeColor="text1"/>
          <w:sz w:val="16"/>
          <w:szCs w:val="16"/>
        </w:rPr>
        <w:softHyphen/>
        <w:t>го полета в носу лодки приходилось закреплять одну или две двухпудо</w:t>
      </w:r>
      <w:r w:rsidRPr="006D2FB4">
        <w:rPr>
          <w:rFonts w:ascii="Times New Roman" w:hAnsi="Times New Roman"/>
          <w:color w:val="000000" w:themeColor="text1"/>
          <w:sz w:val="16"/>
          <w:szCs w:val="16"/>
        </w:rPr>
        <w:softHyphen/>
        <w:t>вые гири. Понятно, что с такими «улучшениями» МУР-1 не мог счи</w:t>
      </w:r>
      <w:r w:rsidRPr="006D2FB4">
        <w:rPr>
          <w:rFonts w:ascii="Times New Roman" w:hAnsi="Times New Roman"/>
          <w:color w:val="000000" w:themeColor="text1"/>
          <w:sz w:val="16"/>
          <w:szCs w:val="16"/>
        </w:rPr>
        <w:softHyphen/>
        <w:t xml:space="preserve">таться учебным самолетом. Тем не менее, первый опытный экземпляр был сдан и облетан в сентябре 1926 г., а в октябре этого же года летчик Т.С. Жуков вывез на нем в учебный полет летчика </w:t>
      </w:r>
      <w:proofErr w:type="spellStart"/>
      <w:r w:rsidRPr="006D2FB4">
        <w:rPr>
          <w:rFonts w:ascii="Times New Roman" w:hAnsi="Times New Roman"/>
          <w:color w:val="000000" w:themeColor="text1"/>
          <w:sz w:val="16"/>
          <w:szCs w:val="16"/>
        </w:rPr>
        <w:t>Растягаева</w:t>
      </w:r>
      <w:proofErr w:type="spellEnd"/>
      <w:r w:rsidRPr="006D2FB4">
        <w:rPr>
          <w:rFonts w:ascii="Times New Roman" w:hAnsi="Times New Roman"/>
          <w:color w:val="000000" w:themeColor="text1"/>
          <w:sz w:val="16"/>
          <w:szCs w:val="16"/>
        </w:rPr>
        <w:t>.</w:t>
      </w:r>
    </w:p>
    <w:p w14:paraId="1AEDDE43" w14:textId="77777777" w:rsidR="007B06D9" w:rsidRPr="006D2FB4" w:rsidRDefault="007B06D9"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Далее построили новый корпус лодки, который отличался увеличен</w:t>
      </w:r>
      <w:r w:rsidRPr="006D2FB4">
        <w:rPr>
          <w:rFonts w:ascii="Times New Roman" w:hAnsi="Times New Roman"/>
          <w:color w:val="000000" w:themeColor="text1"/>
          <w:sz w:val="16"/>
          <w:szCs w:val="16"/>
        </w:rPr>
        <w:softHyphen/>
        <w:t xml:space="preserve">ной до 14° поперечной </w:t>
      </w:r>
      <w:proofErr w:type="spellStart"/>
      <w:r w:rsidRPr="006D2FB4">
        <w:rPr>
          <w:rFonts w:ascii="Times New Roman" w:hAnsi="Times New Roman"/>
          <w:color w:val="000000" w:themeColor="text1"/>
          <w:sz w:val="16"/>
          <w:szCs w:val="16"/>
        </w:rPr>
        <w:t>килеватос</w:t>
      </w:r>
      <w:proofErr w:type="spellEnd"/>
      <w:r w:rsidRPr="006D2FB4">
        <w:rPr>
          <w:rFonts w:ascii="Times New Roman" w:hAnsi="Times New Roman"/>
          <w:color w:val="000000" w:themeColor="text1"/>
          <w:sz w:val="16"/>
          <w:szCs w:val="16"/>
        </w:rPr>
        <w:t xml:space="preserve">- </w:t>
      </w:r>
      <w:proofErr w:type="spellStart"/>
      <w:r w:rsidRPr="006D2FB4">
        <w:rPr>
          <w:rFonts w:ascii="Times New Roman" w:hAnsi="Times New Roman"/>
          <w:color w:val="000000" w:themeColor="text1"/>
          <w:sz w:val="16"/>
          <w:szCs w:val="16"/>
        </w:rPr>
        <w:t>тью</w:t>
      </w:r>
      <w:proofErr w:type="spellEnd"/>
      <w:r w:rsidRPr="006D2FB4">
        <w:rPr>
          <w:rFonts w:ascii="Times New Roman" w:hAnsi="Times New Roman"/>
          <w:color w:val="000000" w:themeColor="text1"/>
          <w:sz w:val="16"/>
          <w:szCs w:val="16"/>
        </w:rPr>
        <w:t xml:space="preserve"> в районе редана. Самолет с новой лодкой получил наименова</w:t>
      </w:r>
      <w:r w:rsidRPr="006D2FB4">
        <w:rPr>
          <w:rFonts w:ascii="Times New Roman" w:hAnsi="Times New Roman"/>
          <w:color w:val="000000" w:themeColor="text1"/>
          <w:sz w:val="16"/>
          <w:szCs w:val="16"/>
        </w:rPr>
        <w:softHyphen/>
        <w:t>ние МУР-2, впрочем, дальнейшего развития не получил и он. Известно только, что МУР-2 эксплуатировал</w:t>
      </w:r>
      <w:r w:rsidRPr="006D2FB4">
        <w:rPr>
          <w:rFonts w:ascii="Times New Roman" w:hAnsi="Times New Roman"/>
          <w:color w:val="000000" w:themeColor="text1"/>
          <w:sz w:val="16"/>
          <w:szCs w:val="16"/>
        </w:rPr>
        <w:softHyphen/>
        <w:t>ся несколько лет. В частности, на нем в период 1929—1931 гг. про</w:t>
      </w:r>
      <w:r w:rsidRPr="006D2FB4">
        <w:rPr>
          <w:rFonts w:ascii="Times New Roman" w:hAnsi="Times New Roman"/>
          <w:color w:val="000000" w:themeColor="text1"/>
          <w:sz w:val="16"/>
          <w:szCs w:val="16"/>
        </w:rPr>
        <w:softHyphen/>
        <w:t>водились опыты по измерению дав</w:t>
      </w:r>
      <w:r w:rsidRPr="006D2FB4">
        <w:rPr>
          <w:rFonts w:ascii="Times New Roman" w:hAnsi="Times New Roman"/>
          <w:color w:val="000000" w:themeColor="text1"/>
          <w:sz w:val="16"/>
          <w:szCs w:val="16"/>
        </w:rPr>
        <w:softHyphen/>
        <w:t>ления воды на днище лодки на раз</w:t>
      </w:r>
      <w:r w:rsidRPr="006D2FB4">
        <w:rPr>
          <w:rFonts w:ascii="Times New Roman" w:hAnsi="Times New Roman"/>
          <w:color w:val="000000" w:themeColor="text1"/>
          <w:sz w:val="16"/>
          <w:szCs w:val="16"/>
        </w:rPr>
        <w:softHyphen/>
        <w:t>ных режимах — рулении, глиссиро</w:t>
      </w:r>
      <w:r w:rsidRPr="006D2FB4">
        <w:rPr>
          <w:rFonts w:ascii="Times New Roman" w:hAnsi="Times New Roman"/>
          <w:color w:val="000000" w:themeColor="text1"/>
          <w:sz w:val="16"/>
          <w:szCs w:val="16"/>
        </w:rPr>
        <w:softHyphen/>
        <w:t>вании и посадке.</w:t>
      </w:r>
    </w:p>
    <w:p w14:paraId="32747533" w14:textId="77777777" w:rsidR="007B06D9" w:rsidRPr="006D2FB4" w:rsidRDefault="007B06D9"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Попытка улучшения М-5 под</w:t>
      </w:r>
      <w:r w:rsidRPr="006D2FB4">
        <w:rPr>
          <w:rFonts w:ascii="Times New Roman" w:hAnsi="Times New Roman"/>
          <w:color w:val="000000" w:themeColor="text1"/>
          <w:sz w:val="16"/>
          <w:szCs w:val="16"/>
        </w:rPr>
        <w:softHyphen/>
        <w:t>твердила, что для получения дей</w:t>
      </w:r>
      <w:r w:rsidRPr="006D2FB4">
        <w:rPr>
          <w:rFonts w:ascii="Times New Roman" w:hAnsi="Times New Roman"/>
          <w:color w:val="000000" w:themeColor="text1"/>
          <w:sz w:val="16"/>
          <w:szCs w:val="16"/>
        </w:rPr>
        <w:softHyphen/>
        <w:t>ствительно удовлетворяющих резуль</w:t>
      </w:r>
      <w:r w:rsidRPr="006D2FB4">
        <w:rPr>
          <w:rFonts w:ascii="Times New Roman" w:hAnsi="Times New Roman"/>
          <w:color w:val="000000" w:themeColor="text1"/>
          <w:sz w:val="16"/>
          <w:szCs w:val="16"/>
        </w:rPr>
        <w:softHyphen/>
        <w:t>татов требуется не модернизация старых образцов, а принципиаль</w:t>
      </w:r>
      <w:r w:rsidRPr="006D2FB4">
        <w:rPr>
          <w:rFonts w:ascii="Times New Roman" w:hAnsi="Times New Roman"/>
          <w:color w:val="000000" w:themeColor="text1"/>
          <w:sz w:val="16"/>
          <w:szCs w:val="16"/>
        </w:rPr>
        <w:softHyphen/>
        <w:t>но новая конструкция. Так как за</w:t>
      </w:r>
      <w:r w:rsidRPr="006D2FB4">
        <w:rPr>
          <w:rFonts w:ascii="Times New Roman" w:hAnsi="Times New Roman"/>
          <w:color w:val="000000" w:themeColor="text1"/>
          <w:sz w:val="16"/>
          <w:szCs w:val="16"/>
        </w:rPr>
        <w:softHyphen/>
        <w:t>дание на учебную летающую лод</w:t>
      </w:r>
      <w:r w:rsidRPr="006D2FB4">
        <w:rPr>
          <w:rFonts w:ascii="Times New Roman" w:hAnsi="Times New Roman"/>
          <w:color w:val="000000" w:themeColor="text1"/>
          <w:sz w:val="16"/>
          <w:szCs w:val="16"/>
        </w:rPr>
        <w:softHyphen/>
        <w:t>ку оставалось в силе, Григорович приступил к проектированию ново</w:t>
      </w:r>
      <w:r w:rsidRPr="006D2FB4">
        <w:rPr>
          <w:rFonts w:ascii="Times New Roman" w:hAnsi="Times New Roman"/>
          <w:color w:val="000000" w:themeColor="text1"/>
          <w:sz w:val="16"/>
          <w:szCs w:val="16"/>
        </w:rPr>
        <w:softHyphen/>
        <w:t>го аппарата — теперь под отече</w:t>
      </w:r>
      <w:r w:rsidRPr="006D2FB4">
        <w:rPr>
          <w:rFonts w:ascii="Times New Roman" w:hAnsi="Times New Roman"/>
          <w:color w:val="000000" w:themeColor="text1"/>
          <w:sz w:val="16"/>
          <w:szCs w:val="16"/>
        </w:rPr>
        <w:softHyphen/>
        <w:t>ственный двигатель М-11 мощнос</w:t>
      </w:r>
      <w:r w:rsidRPr="006D2FB4">
        <w:rPr>
          <w:rFonts w:ascii="Times New Roman" w:hAnsi="Times New Roman"/>
          <w:color w:val="000000" w:themeColor="text1"/>
          <w:sz w:val="16"/>
          <w:szCs w:val="16"/>
        </w:rPr>
        <w:softHyphen/>
        <w:t>тью 100 л.с. Этот самолет получил наименование МУ-2, он отличался цельнометаллическим корпусом лодки с упрощенными прямыми обводами и накладным реданом, что предполагало удешевление его изготовления при запуске в серию.</w:t>
      </w:r>
    </w:p>
    <w:p w14:paraId="38C0FC98" w14:textId="77777777" w:rsidR="007B06D9" w:rsidRPr="006D2FB4" w:rsidRDefault="007B06D9"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Поперечный набор лодки-фюзе</w:t>
      </w:r>
      <w:r w:rsidRPr="006D2FB4">
        <w:rPr>
          <w:rFonts w:ascii="Times New Roman" w:hAnsi="Times New Roman"/>
          <w:color w:val="000000" w:themeColor="text1"/>
          <w:sz w:val="16"/>
          <w:szCs w:val="16"/>
        </w:rPr>
        <w:softHyphen/>
        <w:t>ляжа МУ-2 состоял из 27 шпангоу</w:t>
      </w:r>
      <w:r w:rsidRPr="006D2FB4">
        <w:rPr>
          <w:rFonts w:ascii="Times New Roman" w:hAnsi="Times New Roman"/>
          <w:color w:val="000000" w:themeColor="text1"/>
          <w:sz w:val="16"/>
          <w:szCs w:val="16"/>
        </w:rPr>
        <w:softHyphen/>
        <w:t>тов, пять из них были оборудованы водонепроницаемыми переборками. Управление самолетом штурвальное, сдвоенное, педали летчиков качаю</w:t>
      </w:r>
      <w:r w:rsidRPr="006D2FB4">
        <w:rPr>
          <w:rFonts w:ascii="Times New Roman" w:hAnsi="Times New Roman"/>
          <w:color w:val="000000" w:themeColor="text1"/>
          <w:sz w:val="16"/>
          <w:szCs w:val="16"/>
        </w:rPr>
        <w:softHyphen/>
        <w:t>щиеся, с горизонтальной осью вра</w:t>
      </w:r>
      <w:r w:rsidRPr="006D2FB4">
        <w:rPr>
          <w:rFonts w:ascii="Times New Roman" w:hAnsi="Times New Roman"/>
          <w:color w:val="000000" w:themeColor="text1"/>
          <w:sz w:val="16"/>
          <w:szCs w:val="16"/>
        </w:rPr>
        <w:softHyphen/>
        <w:t>щения. Стойки центральной пирами</w:t>
      </w:r>
      <w:r w:rsidRPr="006D2FB4">
        <w:rPr>
          <w:rFonts w:ascii="Times New Roman" w:hAnsi="Times New Roman"/>
          <w:color w:val="000000" w:themeColor="text1"/>
          <w:sz w:val="16"/>
          <w:szCs w:val="16"/>
        </w:rPr>
        <w:softHyphen/>
        <w:t>ды для крепления двигателя метал</w:t>
      </w:r>
      <w:r w:rsidRPr="006D2FB4">
        <w:rPr>
          <w:rFonts w:ascii="Times New Roman" w:hAnsi="Times New Roman"/>
          <w:color w:val="000000" w:themeColor="text1"/>
          <w:sz w:val="16"/>
          <w:szCs w:val="16"/>
        </w:rPr>
        <w:softHyphen/>
        <w:t xml:space="preserve">лические, </w:t>
      </w:r>
      <w:proofErr w:type="spellStart"/>
      <w:r w:rsidRPr="006D2FB4">
        <w:rPr>
          <w:rFonts w:ascii="Times New Roman" w:hAnsi="Times New Roman"/>
          <w:color w:val="000000" w:themeColor="text1"/>
          <w:sz w:val="16"/>
          <w:szCs w:val="16"/>
        </w:rPr>
        <w:t>межкрыльевые</w:t>
      </w:r>
      <w:proofErr w:type="spellEnd"/>
      <w:r w:rsidRPr="006D2FB4">
        <w:rPr>
          <w:rFonts w:ascii="Times New Roman" w:hAnsi="Times New Roman"/>
          <w:color w:val="000000" w:themeColor="text1"/>
          <w:sz w:val="16"/>
          <w:szCs w:val="16"/>
        </w:rPr>
        <w:t xml:space="preserve"> стойки де</w:t>
      </w:r>
      <w:r w:rsidRPr="006D2FB4">
        <w:rPr>
          <w:rFonts w:ascii="Times New Roman" w:hAnsi="Times New Roman"/>
          <w:color w:val="000000" w:themeColor="text1"/>
          <w:sz w:val="16"/>
          <w:szCs w:val="16"/>
        </w:rPr>
        <w:softHyphen/>
        <w:t>ревянные, хвостовое оперение дю</w:t>
      </w:r>
      <w:r w:rsidRPr="006D2FB4">
        <w:rPr>
          <w:rFonts w:ascii="Times New Roman" w:hAnsi="Times New Roman"/>
          <w:color w:val="000000" w:themeColor="text1"/>
          <w:sz w:val="16"/>
          <w:szCs w:val="16"/>
        </w:rPr>
        <w:softHyphen/>
        <w:t xml:space="preserve">ралюминиевое. Крылья </w:t>
      </w:r>
      <w:proofErr w:type="spellStart"/>
      <w:r w:rsidRPr="006D2FB4">
        <w:rPr>
          <w:rFonts w:ascii="Times New Roman" w:hAnsi="Times New Roman"/>
          <w:color w:val="000000" w:themeColor="text1"/>
          <w:sz w:val="16"/>
          <w:szCs w:val="16"/>
        </w:rPr>
        <w:t>двухлонже</w:t>
      </w:r>
      <w:proofErr w:type="spellEnd"/>
      <w:r w:rsidRPr="006D2FB4">
        <w:rPr>
          <w:rFonts w:ascii="Times New Roman" w:hAnsi="Times New Roman"/>
          <w:color w:val="000000" w:themeColor="text1"/>
          <w:sz w:val="16"/>
          <w:szCs w:val="16"/>
        </w:rPr>
        <w:t xml:space="preserve">- </w:t>
      </w:r>
      <w:proofErr w:type="spellStart"/>
      <w:r w:rsidRPr="006D2FB4">
        <w:rPr>
          <w:rFonts w:ascii="Times New Roman" w:hAnsi="Times New Roman"/>
          <w:color w:val="000000" w:themeColor="text1"/>
          <w:sz w:val="16"/>
          <w:szCs w:val="16"/>
        </w:rPr>
        <w:t>ронные</w:t>
      </w:r>
      <w:proofErr w:type="spellEnd"/>
      <w:r w:rsidRPr="006D2FB4">
        <w:rPr>
          <w:rFonts w:ascii="Times New Roman" w:hAnsi="Times New Roman"/>
          <w:color w:val="000000" w:themeColor="text1"/>
          <w:sz w:val="16"/>
          <w:szCs w:val="16"/>
        </w:rPr>
        <w:t xml:space="preserve"> с профилем в сечении «Эйфель-367». Основной топливный бок емкостью 105 л разместили за ка</w:t>
      </w:r>
      <w:r w:rsidRPr="006D2FB4">
        <w:rPr>
          <w:rFonts w:ascii="Times New Roman" w:hAnsi="Times New Roman"/>
          <w:color w:val="000000" w:themeColor="text1"/>
          <w:sz w:val="16"/>
          <w:szCs w:val="16"/>
        </w:rPr>
        <w:softHyphen/>
        <w:t>биной пилотов, а добавочный рас</w:t>
      </w:r>
      <w:r w:rsidRPr="006D2FB4">
        <w:rPr>
          <w:rFonts w:ascii="Times New Roman" w:hAnsi="Times New Roman"/>
          <w:color w:val="000000" w:themeColor="text1"/>
          <w:sz w:val="16"/>
          <w:szCs w:val="16"/>
        </w:rPr>
        <w:softHyphen/>
        <w:t>ходный бак емкостью 11 литров — в обтекателе перед двигателем М-11. Подкачка бензина из основ</w:t>
      </w:r>
      <w:r w:rsidRPr="006D2FB4">
        <w:rPr>
          <w:rFonts w:ascii="Times New Roman" w:hAnsi="Times New Roman"/>
          <w:color w:val="000000" w:themeColor="text1"/>
          <w:sz w:val="16"/>
          <w:szCs w:val="16"/>
        </w:rPr>
        <w:softHyphen/>
        <w:t>ного в расходный бак осуществля</w:t>
      </w:r>
      <w:r w:rsidRPr="006D2FB4">
        <w:rPr>
          <w:rFonts w:ascii="Times New Roman" w:hAnsi="Times New Roman"/>
          <w:color w:val="000000" w:themeColor="text1"/>
          <w:sz w:val="16"/>
          <w:szCs w:val="16"/>
        </w:rPr>
        <w:softHyphen/>
        <w:t>лась насосом, приводимым в движе</w:t>
      </w:r>
      <w:r w:rsidRPr="006D2FB4">
        <w:rPr>
          <w:rFonts w:ascii="Times New Roman" w:hAnsi="Times New Roman"/>
          <w:color w:val="000000" w:themeColor="text1"/>
          <w:sz w:val="16"/>
          <w:szCs w:val="16"/>
        </w:rPr>
        <w:softHyphen/>
        <w:t>ние ветрянкой или ручной помпой (12119).</w:t>
      </w:r>
    </w:p>
    <w:p w14:paraId="5EA72F9B"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p>
    <w:p w14:paraId="4EDA25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был собран РВЗ-6-К-1, 26 июня - первый полет первого самолета, сделанного на Украине в советское время. Летал </w:t>
      </w:r>
      <w:proofErr w:type="spellStart"/>
      <w:r w:rsidRPr="006D2FB4">
        <w:rPr>
          <w:rFonts w:ascii="Times New Roman" w:hAnsi="Times New Roman" w:cs="Times New Roman"/>
          <w:color w:val="000000" w:themeColor="text1"/>
          <w:sz w:val="16"/>
          <w:szCs w:val="16"/>
        </w:rPr>
        <w:t>С.А.Косинский</w:t>
      </w:r>
      <w:proofErr w:type="spellEnd"/>
      <w:r w:rsidRPr="006D2FB4">
        <w:rPr>
          <w:rFonts w:ascii="Times New Roman" w:hAnsi="Times New Roman" w:cs="Times New Roman"/>
          <w:color w:val="000000" w:themeColor="text1"/>
          <w:sz w:val="16"/>
          <w:szCs w:val="16"/>
        </w:rPr>
        <w:t xml:space="preserve"> и К.А.К. (70,97).</w:t>
      </w:r>
    </w:p>
    <w:p w14:paraId="21E610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247BCA"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26 июня</w:t>
      </w:r>
      <w:r w:rsidRPr="006D2FB4">
        <w:rPr>
          <w:rFonts w:ascii="Times New Roman" w:hAnsi="Times New Roman" w:cs="Times New Roman"/>
          <w:color w:val="000000" w:themeColor="text1"/>
          <w:sz w:val="16"/>
          <w:szCs w:val="16"/>
        </w:rPr>
        <w:t xml:space="preserve"> в 1925 году первый полет пассажирского самолета </w:t>
      </w:r>
      <w:hyperlink r:id="rId58" w:tgtFrame="_blank" w:history="1">
        <w:r w:rsidRPr="006D2FB4">
          <w:rPr>
            <w:rFonts w:ascii="Times New Roman" w:hAnsi="Times New Roman" w:cs="Times New Roman"/>
            <w:color w:val="000000" w:themeColor="text1"/>
            <w:sz w:val="16"/>
            <w:szCs w:val="16"/>
          </w:rPr>
          <w:t xml:space="preserve">«К-1» </w:t>
        </w:r>
      </w:hyperlink>
      <w:r w:rsidRPr="006D2FB4">
        <w:rPr>
          <w:rFonts w:ascii="Times New Roman" w:hAnsi="Times New Roman" w:cs="Times New Roman"/>
          <w:color w:val="000000" w:themeColor="text1"/>
          <w:sz w:val="16"/>
          <w:szCs w:val="16"/>
        </w:rPr>
        <w:t xml:space="preserve">конструкции </w:t>
      </w:r>
      <w:proofErr w:type="spellStart"/>
      <w:r w:rsidRPr="006D2FB4">
        <w:rPr>
          <w:rFonts w:ascii="Times New Roman" w:hAnsi="Times New Roman" w:cs="Times New Roman"/>
          <w:color w:val="000000" w:themeColor="text1"/>
          <w:sz w:val="16"/>
          <w:szCs w:val="16"/>
        </w:rPr>
        <w:t>К.Калинина</w:t>
      </w:r>
      <w:proofErr w:type="spellEnd"/>
      <w:r w:rsidRPr="006D2FB4">
        <w:rPr>
          <w:rFonts w:ascii="Times New Roman" w:hAnsi="Times New Roman" w:cs="Times New Roman"/>
          <w:color w:val="000000" w:themeColor="text1"/>
          <w:sz w:val="16"/>
          <w:szCs w:val="16"/>
        </w:rPr>
        <w:t>. «К-1» представлял собой подкосный моноплан с высокорасположенным крылом эллиптической формы в плане, которая стала типичным признаком конструкций Калинина (14934).</w:t>
      </w:r>
    </w:p>
    <w:p w14:paraId="1CADBB7E"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p>
    <w:p w14:paraId="4FFE92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июня 1925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была получена и зарегистрирован за № 2857</w:t>
      </w:r>
    </w:p>
    <w:p w14:paraId="744F23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ДОКЛАДНАЯ ЗАПИСКА</w:t>
      </w:r>
    </w:p>
    <w:p w14:paraId="1B2378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РАБОТАХ ПО ИСПЫТАНИЮ САМОЛЕТОВ, ПРОИЗВЕДЕННЫХ В ПЕРИОД С 24-го МАЯ по 3-ье ИЮНЯ 1925 г.</w:t>
      </w:r>
    </w:p>
    <w:p w14:paraId="3AC048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работу Комиссии, назначенной согласно постановления Н.К. УВВС входило испытание следующих самолетов:</w:t>
      </w:r>
    </w:p>
    <w:p w14:paraId="7D9C24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 И-УП с мотором М-5-400</w:t>
      </w:r>
    </w:p>
    <w:p w14:paraId="6A40A8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У-3 с мотором М-2-120 НР /</w:t>
      </w:r>
      <w:proofErr w:type="spellStart"/>
      <w:r w:rsidRPr="006D2FB4">
        <w:rPr>
          <w:rFonts w:ascii="Times New Roman" w:hAnsi="Times New Roman" w:cs="Times New Roman"/>
          <w:color w:val="000000" w:themeColor="text1"/>
          <w:sz w:val="16"/>
          <w:szCs w:val="16"/>
        </w:rPr>
        <w:t>сухопутн</w:t>
      </w:r>
      <w:proofErr w:type="spellEnd"/>
      <w:r w:rsidRPr="006D2FB4">
        <w:rPr>
          <w:rFonts w:ascii="Times New Roman" w:hAnsi="Times New Roman" w:cs="Times New Roman"/>
          <w:color w:val="000000" w:themeColor="text1"/>
          <w:sz w:val="16"/>
          <w:szCs w:val="16"/>
        </w:rPr>
        <w:t>./</w:t>
      </w:r>
    </w:p>
    <w:p w14:paraId="4D9F70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У-3 с мотором </w:t>
      </w:r>
      <w:proofErr w:type="spellStart"/>
      <w:r w:rsidRPr="006D2FB4">
        <w:rPr>
          <w:rFonts w:ascii="Times New Roman" w:hAnsi="Times New Roman" w:cs="Times New Roman"/>
          <w:color w:val="000000" w:themeColor="text1"/>
          <w:sz w:val="16"/>
          <w:szCs w:val="16"/>
        </w:rPr>
        <w:t>Роы</w:t>
      </w:r>
      <w:proofErr w:type="spellEnd"/>
      <w:r w:rsidRPr="006D2FB4">
        <w:rPr>
          <w:rFonts w:ascii="Times New Roman" w:hAnsi="Times New Roman" w:cs="Times New Roman"/>
          <w:color w:val="000000" w:themeColor="text1"/>
          <w:sz w:val="16"/>
          <w:szCs w:val="16"/>
        </w:rPr>
        <w:t xml:space="preserve"> 120 НР /Морской/</w:t>
      </w:r>
    </w:p>
    <w:p w14:paraId="78B6B3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У-3 с мотором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130 НР /морской/</w:t>
      </w:r>
    </w:p>
    <w:p w14:paraId="140E1F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Разведчик М.Р.Л.1 с мотором МБ /морской/.</w:t>
      </w:r>
    </w:p>
    <w:p w14:paraId="7CD5E0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Неблагоприятная погода не позволяла сразу приступить к летным испытаниям, но тем не менее подготовительные ра</w:t>
      </w:r>
      <w:r w:rsidRPr="006D2FB4">
        <w:rPr>
          <w:rFonts w:ascii="Times New Roman" w:hAnsi="Times New Roman" w:cs="Times New Roman"/>
          <w:color w:val="000000" w:themeColor="text1"/>
          <w:sz w:val="16"/>
          <w:szCs w:val="16"/>
        </w:rPr>
        <w:softHyphen/>
        <w:t xml:space="preserve">боты по испытанию самолетов на земле, - взвешивание, испытание тяги винта на динамометре было произведено сразу же по приезде. Вечером 24-го Мая и утром 25-го были </w:t>
      </w:r>
      <w:proofErr w:type="spellStart"/>
      <w:r w:rsidRPr="006D2FB4">
        <w:rPr>
          <w:rFonts w:ascii="Times New Roman" w:hAnsi="Times New Roman" w:cs="Times New Roman"/>
          <w:color w:val="000000" w:themeColor="text1"/>
          <w:sz w:val="16"/>
          <w:szCs w:val="16"/>
        </w:rPr>
        <w:t>проивведены</w:t>
      </w:r>
      <w:proofErr w:type="spellEnd"/>
      <w:r w:rsidRPr="006D2FB4">
        <w:rPr>
          <w:rFonts w:ascii="Times New Roman" w:hAnsi="Times New Roman" w:cs="Times New Roman"/>
          <w:color w:val="000000" w:themeColor="text1"/>
          <w:sz w:val="16"/>
          <w:szCs w:val="16"/>
        </w:rPr>
        <w:t xml:space="preserve"> полеты на самолете И-УП - совершено по два пробных полета и два полета на высоте 3.000 метр. Летали летчики Филиппов и Растегаев.</w:t>
      </w:r>
    </w:p>
    <w:p w14:paraId="340974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27-У-вечером, как только выяснилась возможность полетной погоды /все время шел </w:t>
      </w:r>
      <w:proofErr w:type="spellStart"/>
      <w:r w:rsidRPr="006D2FB4">
        <w:rPr>
          <w:rFonts w:ascii="Times New Roman" w:hAnsi="Times New Roman" w:cs="Times New Roman"/>
          <w:color w:val="000000" w:themeColor="text1"/>
          <w:sz w:val="16"/>
          <w:szCs w:val="16"/>
        </w:rPr>
        <w:t>дождъ</w:t>
      </w:r>
      <w:proofErr w:type="spellEnd"/>
      <w:r w:rsidRPr="006D2FB4">
        <w:rPr>
          <w:rFonts w:ascii="Times New Roman" w:hAnsi="Times New Roman" w:cs="Times New Roman"/>
          <w:color w:val="000000" w:themeColor="text1"/>
          <w:sz w:val="16"/>
          <w:szCs w:val="16"/>
        </w:rPr>
        <w:t xml:space="preserve">/ хотя бы для испытания на мерный километр, был </w:t>
      </w:r>
      <w:proofErr w:type="spellStart"/>
      <w:r w:rsidRPr="006D2FB4">
        <w:rPr>
          <w:rFonts w:ascii="Times New Roman" w:hAnsi="Times New Roman" w:cs="Times New Roman"/>
          <w:color w:val="000000" w:themeColor="text1"/>
          <w:sz w:val="16"/>
          <w:szCs w:val="16"/>
        </w:rPr>
        <w:t>уставномен</w:t>
      </w:r>
      <w:proofErr w:type="spellEnd"/>
      <w:r w:rsidRPr="006D2FB4">
        <w:rPr>
          <w:rFonts w:ascii="Times New Roman" w:hAnsi="Times New Roman" w:cs="Times New Roman"/>
          <w:color w:val="000000" w:themeColor="text1"/>
          <w:sz w:val="16"/>
          <w:szCs w:val="16"/>
        </w:rPr>
        <w:t xml:space="preserve"> хронометров и около 7 ч. вечера был начат </w:t>
      </w:r>
      <w:proofErr w:type="spellStart"/>
      <w:r w:rsidRPr="006D2FB4">
        <w:rPr>
          <w:rFonts w:ascii="Times New Roman" w:hAnsi="Times New Roman" w:cs="Times New Roman"/>
          <w:color w:val="000000" w:themeColor="text1"/>
          <w:sz w:val="16"/>
          <w:szCs w:val="16"/>
        </w:rPr>
        <w:t>мэрный</w:t>
      </w:r>
      <w:proofErr w:type="spellEnd"/>
      <w:r w:rsidRPr="006D2FB4">
        <w:rPr>
          <w:rFonts w:ascii="Times New Roman" w:hAnsi="Times New Roman" w:cs="Times New Roman"/>
          <w:color w:val="000000" w:themeColor="text1"/>
          <w:sz w:val="16"/>
          <w:szCs w:val="16"/>
        </w:rPr>
        <w:t xml:space="preserve"> километр. Было проведено два круга на максимальных оборотах, но вследствие сильной болтанки полет бал прекращен. На другой день 28-го Мая утром было </w:t>
      </w:r>
      <w:proofErr w:type="spellStart"/>
      <w:r w:rsidRPr="006D2FB4">
        <w:rPr>
          <w:rFonts w:ascii="Times New Roman" w:hAnsi="Times New Roman" w:cs="Times New Roman"/>
          <w:color w:val="000000" w:themeColor="text1"/>
          <w:sz w:val="16"/>
          <w:szCs w:val="16"/>
        </w:rPr>
        <w:t>испытаиие</w:t>
      </w:r>
      <w:proofErr w:type="spellEnd"/>
      <w:r w:rsidRPr="006D2FB4">
        <w:rPr>
          <w:rFonts w:ascii="Times New Roman" w:hAnsi="Times New Roman" w:cs="Times New Roman"/>
          <w:color w:val="000000" w:themeColor="text1"/>
          <w:sz w:val="16"/>
          <w:szCs w:val="16"/>
        </w:rPr>
        <w:t xml:space="preserve"> У-3 с мотором М-2 N° 1808 /сухопутный/ на управляемость, а вечером был промерен мерный ки</w:t>
      </w:r>
      <w:r w:rsidRPr="006D2FB4">
        <w:rPr>
          <w:rFonts w:ascii="Times New Roman" w:hAnsi="Times New Roman" w:cs="Times New Roman"/>
          <w:color w:val="000000" w:themeColor="text1"/>
          <w:sz w:val="16"/>
          <w:szCs w:val="16"/>
        </w:rPr>
        <w:softHyphen/>
        <w:t>лометр И-УП и У-3 № !799. 29-го Мая было произведено ис</w:t>
      </w:r>
      <w:r w:rsidRPr="006D2FB4">
        <w:rPr>
          <w:rFonts w:ascii="Times New Roman" w:hAnsi="Times New Roman" w:cs="Times New Roman"/>
          <w:color w:val="000000" w:themeColor="text1"/>
          <w:sz w:val="16"/>
          <w:szCs w:val="16"/>
        </w:rPr>
        <w:softHyphen/>
        <w:t xml:space="preserve">пытание И-УП на управляемость и </w:t>
      </w:r>
      <w:proofErr w:type="spellStart"/>
      <w:r w:rsidRPr="006D2FB4">
        <w:rPr>
          <w:rFonts w:ascii="Times New Roman" w:hAnsi="Times New Roman" w:cs="Times New Roman"/>
          <w:color w:val="000000" w:themeColor="text1"/>
          <w:sz w:val="16"/>
          <w:szCs w:val="16"/>
        </w:rPr>
        <w:t>высоттный</w:t>
      </w:r>
      <w:proofErr w:type="spellEnd"/>
      <w:r w:rsidRPr="006D2FB4">
        <w:rPr>
          <w:rFonts w:ascii="Times New Roman" w:hAnsi="Times New Roman" w:cs="Times New Roman"/>
          <w:color w:val="000000" w:themeColor="text1"/>
          <w:sz w:val="16"/>
          <w:szCs w:val="16"/>
        </w:rPr>
        <w:t xml:space="preserve"> .пилотаж и само</w:t>
      </w:r>
      <w:r w:rsidRPr="006D2FB4">
        <w:rPr>
          <w:rFonts w:ascii="Times New Roman" w:hAnsi="Times New Roman" w:cs="Times New Roman"/>
          <w:color w:val="000000" w:themeColor="text1"/>
          <w:sz w:val="16"/>
          <w:szCs w:val="16"/>
        </w:rPr>
        <w:softHyphen/>
        <w:t xml:space="preserve">лета У-3 на потолок. 30-го Мая снова повторено испытание И-УП на управляемость и </w:t>
      </w:r>
      <w:proofErr w:type="spellStart"/>
      <w:r w:rsidRPr="006D2FB4">
        <w:rPr>
          <w:rFonts w:ascii="Times New Roman" w:hAnsi="Times New Roman" w:cs="Times New Roman"/>
          <w:color w:val="000000" w:themeColor="text1"/>
          <w:sz w:val="16"/>
          <w:szCs w:val="16"/>
        </w:rPr>
        <w:t>вышший</w:t>
      </w:r>
      <w:proofErr w:type="spellEnd"/>
      <w:r w:rsidRPr="006D2FB4">
        <w:rPr>
          <w:rFonts w:ascii="Times New Roman" w:hAnsi="Times New Roman" w:cs="Times New Roman"/>
          <w:color w:val="000000" w:themeColor="text1"/>
          <w:sz w:val="16"/>
          <w:szCs w:val="16"/>
        </w:rPr>
        <w:t xml:space="preserve"> пилотаж и самолет У-3 № 1808 на управляемость и высший пилотаж. 31-го Мая на морском аэродроме произведено первое испы</w:t>
      </w:r>
      <w:r w:rsidRPr="006D2FB4">
        <w:rPr>
          <w:rFonts w:ascii="Times New Roman" w:hAnsi="Times New Roman" w:cs="Times New Roman"/>
          <w:color w:val="000000" w:themeColor="text1"/>
          <w:sz w:val="16"/>
          <w:szCs w:val="16"/>
        </w:rPr>
        <w:softHyphen/>
        <w:t xml:space="preserve">тание У-3 с мотором Рон № 1797 и У-3 с мотором </w:t>
      </w:r>
      <w:proofErr w:type="spellStart"/>
      <w:r w:rsidRPr="006D2FB4">
        <w:rPr>
          <w:rFonts w:ascii="Times New Roman" w:hAnsi="Times New Roman" w:cs="Times New Roman"/>
          <w:color w:val="000000" w:themeColor="text1"/>
          <w:sz w:val="16"/>
          <w:szCs w:val="16"/>
        </w:rPr>
        <w:t>Клерже</w:t>
      </w:r>
      <w:proofErr w:type="spellEnd"/>
      <w:r w:rsidRPr="006D2FB4">
        <w:rPr>
          <w:rFonts w:ascii="Times New Roman" w:hAnsi="Times New Roman" w:cs="Times New Roman"/>
          <w:color w:val="000000" w:themeColor="text1"/>
          <w:sz w:val="16"/>
          <w:szCs w:val="16"/>
        </w:rPr>
        <w:t xml:space="preserve"> № 1794, Было произведено ряд полетов, пробные на подъем, </w:t>
      </w:r>
      <w:proofErr w:type="spellStart"/>
      <w:r w:rsidRPr="006D2FB4">
        <w:rPr>
          <w:rFonts w:ascii="Times New Roman" w:hAnsi="Times New Roman" w:cs="Times New Roman"/>
          <w:color w:val="000000" w:themeColor="text1"/>
          <w:sz w:val="16"/>
          <w:szCs w:val="16"/>
        </w:rPr>
        <w:t>посдаку</w:t>
      </w:r>
      <w:proofErr w:type="spellEnd"/>
      <w:r w:rsidRPr="006D2FB4">
        <w:rPr>
          <w:rFonts w:ascii="Times New Roman" w:hAnsi="Times New Roman" w:cs="Times New Roman"/>
          <w:color w:val="000000" w:themeColor="text1"/>
          <w:sz w:val="16"/>
          <w:szCs w:val="16"/>
        </w:rPr>
        <w:t xml:space="preserve">, на управляемость, высший </w:t>
      </w:r>
      <w:proofErr w:type="spellStart"/>
      <w:r w:rsidRPr="006D2FB4">
        <w:rPr>
          <w:rFonts w:ascii="Times New Roman" w:hAnsi="Times New Roman" w:cs="Times New Roman"/>
          <w:color w:val="000000" w:themeColor="text1"/>
          <w:sz w:val="16"/>
          <w:szCs w:val="16"/>
        </w:rPr>
        <w:t>пилотая</w:t>
      </w:r>
      <w:proofErr w:type="spellEnd"/>
      <w:r w:rsidRPr="006D2FB4">
        <w:rPr>
          <w:rFonts w:ascii="Times New Roman" w:hAnsi="Times New Roman" w:cs="Times New Roman"/>
          <w:color w:val="000000" w:themeColor="text1"/>
          <w:sz w:val="16"/>
          <w:szCs w:val="16"/>
        </w:rPr>
        <w:t xml:space="preserve"> и на высоту 1000 метр.</w:t>
      </w:r>
    </w:p>
    <w:p w14:paraId="69C1B7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1-го Июня испытание И-УП на потолок.</w:t>
      </w:r>
    </w:p>
    <w:p w14:paraId="47A4C2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2-го Июня испытание винтов И-УП но динамометре и полет И-УП на потолок. Вечером испытание на высоту морских самолетов У-3.</w:t>
      </w:r>
    </w:p>
    <w:p w14:paraId="16C3C6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3-го Июня испытание но мерном километре гидро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 мотором Рон и </w:t>
      </w:r>
      <w:proofErr w:type="spellStart"/>
      <w:r w:rsidRPr="006D2FB4">
        <w:rPr>
          <w:rFonts w:ascii="Times New Roman" w:hAnsi="Times New Roman" w:cs="Times New Roman"/>
          <w:color w:val="000000" w:themeColor="text1"/>
          <w:sz w:val="16"/>
          <w:szCs w:val="16"/>
        </w:rPr>
        <w:t>Клэрже</w:t>
      </w:r>
      <w:proofErr w:type="spellEnd"/>
      <w:r w:rsidRPr="006D2FB4">
        <w:rPr>
          <w:rFonts w:ascii="Times New Roman" w:hAnsi="Times New Roman" w:cs="Times New Roman"/>
          <w:color w:val="000000" w:themeColor="text1"/>
          <w:sz w:val="16"/>
          <w:szCs w:val="16"/>
        </w:rPr>
        <w:t>.</w:t>
      </w:r>
    </w:p>
    <w:p w14:paraId="6FA90C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И-УП,</w:t>
      </w:r>
    </w:p>
    <w:p w14:paraId="436197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Испытание самолета И-УП нельзя считать закопченным, т.к. последние два полета не могли быть выполнены, благодаря потере мощности мотора, почему Комиссия постановила мотор с самолета И-УП снять и передать д/просмотра и если нужно и перечистки на завод "Большевик".</w:t>
      </w:r>
    </w:p>
    <w:p w14:paraId="11F139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заводе "Большевик" всю эту работу обещали провести в срочном порядке в течении 5-6 дней. Предварительные данные испытания самолета И-УП можно видеть из изложенных цифр, являющихся результатом перевода </w:t>
      </w:r>
      <w:proofErr w:type="spellStart"/>
      <w:r w:rsidRPr="006D2FB4">
        <w:rPr>
          <w:rFonts w:ascii="Times New Roman" w:hAnsi="Times New Roman" w:cs="Times New Roman"/>
          <w:color w:val="000000" w:themeColor="text1"/>
          <w:sz w:val="16"/>
          <w:szCs w:val="16"/>
        </w:rPr>
        <w:t>баррограммы</w:t>
      </w:r>
      <w:proofErr w:type="spellEnd"/>
      <w:r w:rsidRPr="006D2FB4">
        <w:rPr>
          <w:rFonts w:ascii="Times New Roman" w:hAnsi="Times New Roman" w:cs="Times New Roman"/>
          <w:color w:val="000000" w:themeColor="text1"/>
          <w:sz w:val="16"/>
          <w:szCs w:val="16"/>
        </w:rPr>
        <w:t xml:space="preserve"> полетов и хронометрических записей испытания, а также летного отзыва приложенного при сем.</w:t>
      </w:r>
    </w:p>
    <w:p w14:paraId="6E48AC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Произведенное взвешивание самолета И-УП показало следующее:</w:t>
      </w:r>
    </w:p>
    <w:p w14:paraId="751E69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планера - 703 кг.</w:t>
      </w:r>
      <w:r w:rsidRPr="006D2FB4">
        <w:rPr>
          <w:rFonts w:ascii="Times New Roman" w:hAnsi="Times New Roman" w:cs="Times New Roman"/>
          <w:color w:val="000000" w:themeColor="text1"/>
          <w:sz w:val="16"/>
          <w:szCs w:val="16"/>
        </w:rPr>
        <w:tab/>
        <w:t xml:space="preserve">Вес </w:t>
      </w:r>
      <w:proofErr w:type="spellStart"/>
      <w:r w:rsidRPr="006D2FB4">
        <w:rPr>
          <w:rFonts w:ascii="Times New Roman" w:hAnsi="Times New Roman" w:cs="Times New Roman"/>
          <w:color w:val="000000" w:themeColor="text1"/>
          <w:sz w:val="16"/>
          <w:szCs w:val="16"/>
        </w:rPr>
        <w:t>конструкц.с</w:t>
      </w:r>
      <w:proofErr w:type="spellEnd"/>
      <w:r w:rsidRPr="006D2FB4">
        <w:rPr>
          <w:rFonts w:ascii="Times New Roman" w:hAnsi="Times New Roman" w:cs="Times New Roman"/>
          <w:color w:val="000000" w:themeColor="text1"/>
          <w:sz w:val="16"/>
          <w:szCs w:val="16"/>
        </w:rPr>
        <w:t xml:space="preserve"> вод,</w:t>
      </w:r>
    </w:p>
    <w:p w14:paraId="2AB2A0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 с винтом - 390*35</w:t>
      </w:r>
      <w:r w:rsidRPr="006D2FB4">
        <w:rPr>
          <w:rFonts w:ascii="Times New Roman" w:hAnsi="Times New Roman" w:cs="Times New Roman"/>
          <w:color w:val="000000" w:themeColor="text1"/>
          <w:sz w:val="16"/>
          <w:szCs w:val="16"/>
        </w:rPr>
        <w:tab/>
        <w:t xml:space="preserve">Вес </w:t>
      </w:r>
      <w:proofErr w:type="spellStart"/>
      <w:r w:rsidRPr="006D2FB4">
        <w:rPr>
          <w:rFonts w:ascii="Times New Roman" w:hAnsi="Times New Roman" w:cs="Times New Roman"/>
          <w:color w:val="000000" w:themeColor="text1"/>
          <w:sz w:val="16"/>
          <w:szCs w:val="16"/>
        </w:rPr>
        <w:t>полетн</w:t>
      </w:r>
      <w:proofErr w:type="spellEnd"/>
      <w:r w:rsidRPr="006D2FB4">
        <w:rPr>
          <w:rFonts w:ascii="Times New Roman" w:hAnsi="Times New Roman" w:cs="Times New Roman"/>
          <w:color w:val="000000" w:themeColor="text1"/>
          <w:sz w:val="16"/>
          <w:szCs w:val="16"/>
        </w:rPr>
        <w:t>. нагрузки</w:t>
      </w:r>
    </w:p>
    <w:p w14:paraId="21CBCA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Вода - 50 кг.</w:t>
      </w:r>
    </w:p>
    <w:p w14:paraId="223475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Горючее 2 часа - 180 кг</w:t>
      </w:r>
      <w:r w:rsidRPr="006D2FB4">
        <w:rPr>
          <w:rFonts w:ascii="Times New Roman" w:hAnsi="Times New Roman" w:cs="Times New Roman"/>
          <w:color w:val="000000" w:themeColor="text1"/>
          <w:sz w:val="16"/>
          <w:szCs w:val="16"/>
        </w:rPr>
        <w:tab/>
        <w:t>Нагрузка на I кв.м.</w:t>
      </w:r>
    </w:p>
    <w:p w14:paraId="51938C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Масло 3 часа</w:t>
      </w:r>
      <w:r w:rsidRPr="006D2FB4">
        <w:rPr>
          <w:rFonts w:ascii="Times New Roman" w:hAnsi="Times New Roman" w:cs="Times New Roman"/>
          <w:color w:val="000000" w:themeColor="text1"/>
          <w:sz w:val="16"/>
          <w:szCs w:val="16"/>
        </w:rPr>
        <w:tab/>
        <w:t>Масло на л. с.</w:t>
      </w:r>
    </w:p>
    <w:p w14:paraId="246F86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Летчик - 80 кг</w:t>
      </w:r>
    </w:p>
    <w:p w14:paraId="658E02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Пулеметы - - 32кг</w:t>
      </w:r>
    </w:p>
    <w:p w14:paraId="13FCDA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1000 </w:t>
      </w:r>
      <w:proofErr w:type="spellStart"/>
      <w:r w:rsidRPr="006D2FB4">
        <w:rPr>
          <w:rFonts w:ascii="Times New Roman" w:hAnsi="Times New Roman" w:cs="Times New Roman"/>
          <w:color w:val="000000" w:themeColor="text1"/>
          <w:sz w:val="16"/>
          <w:szCs w:val="16"/>
        </w:rPr>
        <w:t>шт.патр</w:t>
      </w:r>
      <w:proofErr w:type="spellEnd"/>
      <w:r w:rsidRPr="006D2FB4">
        <w:rPr>
          <w:rFonts w:ascii="Times New Roman" w:hAnsi="Times New Roman" w:cs="Times New Roman"/>
          <w:color w:val="000000" w:themeColor="text1"/>
          <w:sz w:val="16"/>
          <w:szCs w:val="16"/>
        </w:rPr>
        <w:t xml:space="preserve">. - 24 </w:t>
      </w:r>
      <w:r w:rsidRPr="006D2FB4">
        <w:rPr>
          <w:rFonts w:ascii="Times New Roman" w:hAnsi="Times New Roman" w:cs="Times New Roman"/>
          <w:iCs/>
          <w:color w:val="000000" w:themeColor="text1"/>
          <w:sz w:val="16"/>
          <w:szCs w:val="16"/>
        </w:rPr>
        <w:t>кг)</w:t>
      </w:r>
    </w:p>
    <w:p w14:paraId="6668E5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на мерном километре определялась 2 раза. Первый раз с винтом - 2,9 Н - 260 и второй с винтом - 2,1 Н-2,35. В виду расхождения полученных результатов на одном мерном километре скорость получилась 256,7 на другом 265 </w:t>
      </w:r>
      <w:proofErr w:type="spellStart"/>
      <w:r w:rsidRPr="006D2FB4">
        <w:rPr>
          <w:rFonts w:ascii="Times New Roman" w:hAnsi="Times New Roman" w:cs="Times New Roman"/>
          <w:color w:val="000000" w:themeColor="text1"/>
          <w:sz w:val="16"/>
          <w:szCs w:val="16"/>
        </w:rPr>
        <w:t>клм</w:t>
      </w:r>
      <w:proofErr w:type="spellEnd"/>
      <w:r w:rsidRPr="006D2FB4">
        <w:rPr>
          <w:rFonts w:ascii="Times New Roman" w:hAnsi="Times New Roman" w:cs="Times New Roman"/>
          <w:color w:val="000000" w:themeColor="text1"/>
          <w:sz w:val="16"/>
          <w:szCs w:val="16"/>
        </w:rPr>
        <w:t xml:space="preserve">./ч., Комиссия считает необходимым для проверки провести еще один </w:t>
      </w:r>
      <w:proofErr w:type="spellStart"/>
      <w:r w:rsidRPr="006D2FB4">
        <w:rPr>
          <w:rFonts w:ascii="Times New Roman" w:hAnsi="Times New Roman" w:cs="Times New Roman"/>
          <w:color w:val="000000" w:themeColor="text1"/>
          <w:sz w:val="16"/>
          <w:szCs w:val="16"/>
        </w:rPr>
        <w:t>мерньй</w:t>
      </w:r>
      <w:proofErr w:type="spellEnd"/>
      <w:r w:rsidRPr="006D2FB4">
        <w:rPr>
          <w:rFonts w:ascii="Times New Roman" w:hAnsi="Times New Roman" w:cs="Times New Roman"/>
          <w:color w:val="000000" w:themeColor="text1"/>
          <w:sz w:val="16"/>
          <w:szCs w:val="16"/>
        </w:rPr>
        <w:t xml:space="preserve"> километр (2210,471).</w:t>
      </w:r>
    </w:p>
    <w:p w14:paraId="6148ED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D0954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DFC68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4A01BC"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июня 1925 г.</w:t>
      </w:r>
    </w:p>
    <w:p w14:paraId="3D314743"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w:t>
      </w:r>
    </w:p>
    <w:p w14:paraId="2687B77F"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РЕВОЛЮЦИОННОГО ВОЕННОГО СОВЕТА СОЮЗА СОВЕТСКИХ СОЦИАЛИСТИЧЕСКИХ РЕСПУБЛИК19</w:t>
      </w:r>
    </w:p>
    <w:p w14:paraId="3F975B07"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№698</w:t>
      </w:r>
    </w:p>
    <w:p w14:paraId="2C8BF7DB"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июня 1925 г. г. Москва</w:t>
      </w:r>
    </w:p>
    <w:p w14:paraId="10B05E02"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присвоении 3 отдельной разведывательной авиационной эскадрилье наименования: «3 отдельная разведывательная имени т. Фрунзе авиационная эскадрилья»</w:t>
      </w:r>
    </w:p>
    <w:p w14:paraId="59133736"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отдельной разведывательной авиационной эскадрилье присваивается наименование «имени т. Фрунзе» и впредь эту эскадрилью именовать:</w:t>
      </w:r>
    </w:p>
    <w:p w14:paraId="5139ED34"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отдельная разведывательная имени т. Фрунзе авиационная эскадрилья».</w:t>
      </w:r>
    </w:p>
    <w:p w14:paraId="364DD4E2"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Врид</w:t>
      </w:r>
      <w:proofErr w:type="spellEnd"/>
      <w:r w:rsidRPr="006D2FB4">
        <w:rPr>
          <w:rFonts w:ascii="Times New Roman" w:hAnsi="Times New Roman" w:cs="Times New Roman"/>
          <w:color w:val="000000" w:themeColor="text1"/>
          <w:sz w:val="16"/>
          <w:szCs w:val="16"/>
        </w:rPr>
        <w:t xml:space="preserve"> заместителя Председателя Реввоенсовета СССР</w:t>
      </w:r>
    </w:p>
    <w:p w14:paraId="62ECB8A4"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Бубнов (18518).</w:t>
      </w:r>
    </w:p>
    <w:p w14:paraId="2E7463EA"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4229D6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июня 1925 г. приказом РВС СССР № 654 было введено «Положение о военно-голубиных станциях», на которые возлагались задачи подготовки голубиной связи и обслуживания ею частей и </w:t>
      </w:r>
      <w:proofErr w:type="spellStart"/>
      <w:r w:rsidRPr="006D2FB4">
        <w:rPr>
          <w:rFonts w:ascii="Times New Roman" w:hAnsi="Times New Roman" w:cs="Times New Roman"/>
          <w:color w:val="000000" w:themeColor="text1"/>
          <w:sz w:val="16"/>
          <w:szCs w:val="16"/>
        </w:rPr>
        <w:t>уч</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реждений</w:t>
      </w:r>
      <w:proofErr w:type="spellEnd"/>
      <w:r w:rsidRPr="006D2FB4">
        <w:rPr>
          <w:rFonts w:ascii="Times New Roman" w:hAnsi="Times New Roman" w:cs="Times New Roman"/>
          <w:color w:val="000000" w:themeColor="text1"/>
          <w:sz w:val="16"/>
          <w:szCs w:val="16"/>
        </w:rPr>
        <w:t xml:space="preserve"> РККА (Архив штаба </w:t>
      </w:r>
      <w:proofErr w:type="spellStart"/>
      <w:r w:rsidRPr="006D2FB4">
        <w:rPr>
          <w:rFonts w:ascii="Times New Roman" w:hAnsi="Times New Roman" w:cs="Times New Roman"/>
          <w:color w:val="000000" w:themeColor="text1"/>
          <w:sz w:val="16"/>
          <w:szCs w:val="16"/>
        </w:rPr>
        <w:t>ЛенВО</w:t>
      </w:r>
      <w:proofErr w:type="spellEnd"/>
      <w:r w:rsidRPr="006D2FB4">
        <w:rPr>
          <w:rFonts w:ascii="Times New Roman" w:hAnsi="Times New Roman" w:cs="Times New Roman"/>
          <w:color w:val="000000" w:themeColor="text1"/>
          <w:sz w:val="16"/>
          <w:szCs w:val="16"/>
        </w:rPr>
        <w:t>, ф. 21, оп. 49530, д. 78, л. 489.) (11870).</w:t>
      </w:r>
    </w:p>
    <w:p w14:paraId="5A2666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32B13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9C56F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492B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июня 1925 в Афинах состоялся государственный переворот и власть захватил г </w:t>
      </w:r>
      <w:proofErr w:type="spellStart"/>
      <w:r w:rsidRPr="006D2FB4">
        <w:rPr>
          <w:rFonts w:ascii="Times New Roman" w:hAnsi="Times New Roman" w:cs="Times New Roman"/>
          <w:color w:val="000000" w:themeColor="text1"/>
          <w:sz w:val="16"/>
          <w:szCs w:val="16"/>
        </w:rPr>
        <w:t>Т.Пангалос</w:t>
      </w:r>
      <w:proofErr w:type="spellEnd"/>
      <w:r w:rsidRPr="006D2FB4">
        <w:rPr>
          <w:rFonts w:ascii="Times New Roman" w:hAnsi="Times New Roman" w:cs="Times New Roman"/>
          <w:color w:val="000000" w:themeColor="text1"/>
          <w:sz w:val="16"/>
          <w:szCs w:val="16"/>
        </w:rPr>
        <w:t xml:space="preserve"> (3907,136).</w:t>
      </w:r>
    </w:p>
    <w:p w14:paraId="30293E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1CFE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июня 1925 в Голливуде состоялась премьера фильма Чарли Чаплина “Золотая лихорадка” (4962).</w:t>
      </w:r>
    </w:p>
    <w:p w14:paraId="12A10C7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66D76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F62D6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124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июня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писал письмо N 062009 ГАЗ-3 КЛ:</w:t>
      </w:r>
    </w:p>
    <w:p w14:paraId="15B322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предлагает Вам по получении сего немедленно отдать распоряжение начать вести в самом срочном порядке работы по проектированию и постройке опытных самолетов:</w:t>
      </w:r>
    </w:p>
    <w:p w14:paraId="143B45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морского миноносца</w:t>
      </w:r>
    </w:p>
    <w:p w14:paraId="40DE4E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морского разведчика открытого моря (базового).</w:t>
      </w:r>
    </w:p>
    <w:p w14:paraId="2B82C2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корабельного крейсерского разведчика.</w:t>
      </w:r>
    </w:p>
    <w:p w14:paraId="52781D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ТТ к означенным самолетам, утвержденные НК УВВС при сем препровождаются..." (2207,600).</w:t>
      </w:r>
    </w:p>
    <w:p w14:paraId="65152C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6D4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июня 1925 письмом N 62009 Д.П.Г. на ГАЗ-3 было дано предписание на проектирование базового морского разведчика под ЛД, морского миноносца под 2хЛД и Морского корабельного разведчика (2183,6).</w:t>
      </w:r>
    </w:p>
    <w:p w14:paraId="1BF058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6CE2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июня 1925 перелет Москва-Пекин достиг Иркутска. Пред.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И.У.Павлов</w:t>
      </w:r>
      <w:proofErr w:type="spellEnd"/>
      <w:r w:rsidRPr="006D2FB4">
        <w:rPr>
          <w:rFonts w:ascii="Times New Roman" w:hAnsi="Times New Roman" w:cs="Times New Roman"/>
          <w:color w:val="000000" w:themeColor="text1"/>
          <w:sz w:val="16"/>
          <w:szCs w:val="16"/>
        </w:rPr>
        <w:t xml:space="preserve"> послал телеграмму: “Твердо уверен, что в ближайшие дни красная звезда советской авиапромышленности будет реять над Монголией.” (9495,29).</w:t>
      </w:r>
    </w:p>
    <w:p w14:paraId="62335A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D09C7" w14:textId="77777777" w:rsidR="00595174" w:rsidRPr="006D2FB4" w:rsidRDefault="0059517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00CF926" w14:textId="77777777" w:rsidR="00595174" w:rsidRPr="006D2FB4" w:rsidRDefault="0059517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BF092F" w14:textId="77777777" w:rsidR="00595174" w:rsidRPr="006D2FB4" w:rsidRDefault="00595174"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27 июня 1925 состоялось техническое совещание с участием </w:t>
      </w:r>
      <w:proofErr w:type="spellStart"/>
      <w:r w:rsidRPr="006D2FB4">
        <w:rPr>
          <w:color w:val="000000" w:themeColor="text1"/>
          <w:sz w:val="16"/>
          <w:szCs w:val="16"/>
        </w:rPr>
        <w:t>Шукалова</w:t>
      </w:r>
      <w:proofErr w:type="spellEnd"/>
      <w:r w:rsidRPr="006D2FB4">
        <w:rPr>
          <w:color w:val="000000" w:themeColor="text1"/>
          <w:sz w:val="16"/>
          <w:szCs w:val="16"/>
        </w:rPr>
        <w:t xml:space="preserve"> и руководства завода «Большевик», на котором обсуждались перспективы выпуска машины. В начале августа завод «Большевик» получил заказ на изготовление опытного танка сопровождения.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77D03CDE" w14:textId="77777777" w:rsidR="00595174" w:rsidRPr="006D2FB4" w:rsidRDefault="00595174" w:rsidP="00054315">
      <w:pPr>
        <w:pStyle w:val="ae"/>
        <w:shd w:val="clear" w:color="auto" w:fill="FFFFFF"/>
        <w:spacing w:before="0" w:after="0"/>
        <w:jc w:val="both"/>
        <w:rPr>
          <w:color w:val="000000" w:themeColor="text1"/>
          <w:sz w:val="16"/>
          <w:szCs w:val="16"/>
        </w:rPr>
      </w:pPr>
      <w:r w:rsidRPr="006D2FB4">
        <w:rPr>
          <w:color w:val="000000" w:themeColor="text1"/>
          <w:sz w:val="16"/>
          <w:szCs w:val="16"/>
        </w:rPr>
        <w:t>Разработка машины шла в плотном взаимодействии с Техническим бюро ГУВП. Сроком изготовления машины определялось 1 августа 1926 года (17718).</w:t>
      </w:r>
    </w:p>
    <w:p w14:paraId="0ABC06F7"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p>
    <w:p w14:paraId="6E52013E" w14:textId="77777777" w:rsidR="0077733C" w:rsidRPr="006D2FB4" w:rsidRDefault="0077733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27 июня 1925 года Технический проект "танка сопровождения (полкового)" был рассмотрен на совещании. На нем, помимо </w:t>
      </w:r>
      <w:proofErr w:type="spellStart"/>
      <w:r w:rsidRPr="006D2FB4">
        <w:rPr>
          <w:rFonts w:ascii="Times New Roman" w:eastAsia="Times New Roman" w:hAnsi="Times New Roman" w:cs="Times New Roman"/>
          <w:color w:val="000000" w:themeColor="text1"/>
          <w:sz w:val="16"/>
          <w:szCs w:val="16"/>
          <w:lang w:eastAsia="ru-RU"/>
        </w:rPr>
        <w:t>Шукалова</w:t>
      </w:r>
      <w:proofErr w:type="spellEnd"/>
      <w:r w:rsidRPr="006D2FB4">
        <w:rPr>
          <w:rFonts w:ascii="Times New Roman" w:eastAsia="Times New Roman" w:hAnsi="Times New Roman" w:cs="Times New Roman"/>
          <w:color w:val="000000" w:themeColor="text1"/>
          <w:sz w:val="16"/>
          <w:szCs w:val="16"/>
          <w:lang w:eastAsia="ru-RU"/>
        </w:rPr>
        <w:t xml:space="preserve"> и Заславского, присутствовал Н.Н. </w:t>
      </w:r>
      <w:proofErr w:type="spellStart"/>
      <w:r w:rsidRPr="006D2FB4">
        <w:rPr>
          <w:rFonts w:ascii="Times New Roman" w:eastAsia="Times New Roman" w:hAnsi="Times New Roman" w:cs="Times New Roman"/>
          <w:color w:val="000000" w:themeColor="text1"/>
          <w:sz w:val="16"/>
          <w:szCs w:val="16"/>
          <w:lang w:eastAsia="ru-RU"/>
        </w:rPr>
        <w:t>Магдесиев</w:t>
      </w:r>
      <w:proofErr w:type="spellEnd"/>
      <w:r w:rsidRPr="006D2FB4">
        <w:rPr>
          <w:rFonts w:ascii="Times New Roman" w:eastAsia="Times New Roman" w:hAnsi="Times New Roman" w:cs="Times New Roman"/>
          <w:color w:val="000000" w:themeColor="text1"/>
          <w:sz w:val="16"/>
          <w:szCs w:val="16"/>
          <w:lang w:eastAsia="ru-RU"/>
        </w:rPr>
        <w:t>, ставший главным человеком на заводе "Большевик" по танковой теме. На нем утвердили стоимость машины, которая исходила из массы - 100 рублей за пуд. Общую массу оценили в 250 пудов, отсюда и цена в 25000 рублей. Рабочая документация ожидалась в августе-сентябре 1925 года, а в октябре-ноябре ГУВП предоставлял корпус и вооружение для сборки. То есть на самом деле цена в 25 тысяч рублей - это без стоимости корпуса и вооружения. Также это совещание лишний раз показывало реальный уровень участия Микулина в создании силовой установки. Разработка детальных чертежей оказывалась на стороне "Большевика" (21335).</w:t>
      </w:r>
    </w:p>
    <w:p w14:paraId="5B069BE3" w14:textId="77777777" w:rsidR="0077733C" w:rsidRPr="006D2FB4" w:rsidRDefault="0077733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1018E97" w14:textId="05556A91" w:rsidR="00614612" w:rsidRDefault="00614612"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F3D96ED" w14:textId="77777777" w:rsidR="00614612" w:rsidRDefault="00614612"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58D3F0EA" w14:textId="77777777" w:rsidR="00614612" w:rsidRPr="006D2FB4" w:rsidRDefault="00614612" w:rsidP="00614612">
      <w:pPr>
        <w:pStyle w:val="ae"/>
        <w:spacing w:before="0" w:after="0"/>
        <w:jc w:val="both"/>
        <w:rPr>
          <w:bCs/>
          <w:color w:val="000000" w:themeColor="text1"/>
          <w:sz w:val="16"/>
          <w:szCs w:val="16"/>
        </w:rPr>
      </w:pPr>
      <w:r w:rsidRPr="006D2FB4">
        <w:rPr>
          <w:bCs/>
          <w:color w:val="000000" w:themeColor="text1"/>
          <w:sz w:val="16"/>
          <w:szCs w:val="16"/>
        </w:rPr>
        <w:t>27 июня 1925. «Об опытных и поверочных мобилизациях» – постановление ЦИК и СНК СССР от 19 июня 1925 г., пр. №651 (17150).</w:t>
      </w:r>
    </w:p>
    <w:p w14:paraId="55CE33A6" w14:textId="77777777" w:rsidR="00614612" w:rsidRPr="006D2FB4" w:rsidRDefault="00614612" w:rsidP="00614612">
      <w:pPr>
        <w:pStyle w:val="ae"/>
        <w:spacing w:before="0" w:after="0"/>
        <w:jc w:val="both"/>
        <w:rPr>
          <w:bCs/>
          <w:color w:val="000000" w:themeColor="text1"/>
          <w:sz w:val="16"/>
          <w:szCs w:val="16"/>
        </w:rPr>
      </w:pPr>
    </w:p>
    <w:p w14:paraId="6A63DE03" w14:textId="73C81E41"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44900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9EEE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июня 1925 постановлением ЦИК и СНК Российская АН стала АН СССР (3908,321).</w:t>
      </w:r>
    </w:p>
    <w:p w14:paraId="1F430A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E9FE8B" w14:textId="77777777" w:rsidR="008D225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0D6FC0D" w14:textId="77777777" w:rsidR="008D2259" w:rsidRPr="006D2FB4" w:rsidRDefault="008D225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906B97"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27 июня</w:t>
      </w:r>
      <w:r w:rsidRPr="006D2FB4">
        <w:rPr>
          <w:rFonts w:ascii="Times New Roman" w:hAnsi="Times New Roman" w:cs="Times New Roman"/>
          <w:color w:val="000000" w:themeColor="text1"/>
          <w:sz w:val="16"/>
          <w:szCs w:val="16"/>
        </w:rPr>
        <w:t xml:space="preserve"> в 1925 году показан английской публике на «</w:t>
      </w:r>
      <w:proofErr w:type="spellStart"/>
      <w:r w:rsidRPr="006D2FB4">
        <w:rPr>
          <w:rFonts w:ascii="Times New Roman" w:hAnsi="Times New Roman" w:cs="Times New Roman"/>
          <w:color w:val="000000" w:themeColor="text1"/>
          <w:sz w:val="16"/>
          <w:szCs w:val="16"/>
        </w:rPr>
        <w:t>Hendon</w:t>
      </w:r>
      <w:proofErr w:type="spellEnd"/>
      <w:r w:rsidRPr="006D2FB4">
        <w:rPr>
          <w:rFonts w:ascii="Times New Roman" w:hAnsi="Times New Roman" w:cs="Times New Roman"/>
          <w:color w:val="000000" w:themeColor="text1"/>
          <w:sz w:val="16"/>
          <w:szCs w:val="16"/>
        </w:rPr>
        <w:t xml:space="preserve"> Display» модифицированный средний четырехместный бомбардировщик </w:t>
      </w:r>
      <w:hyperlink r:id="rId59"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Boulton</w:t>
        </w:r>
        <w:proofErr w:type="spellEnd"/>
        <w:r w:rsidRPr="006D2FB4">
          <w:rPr>
            <w:rFonts w:ascii="Times New Roman" w:hAnsi="Times New Roman" w:cs="Times New Roman"/>
            <w:color w:val="000000" w:themeColor="text1"/>
            <w:sz w:val="16"/>
            <w:szCs w:val="16"/>
          </w:rPr>
          <w:t>-Paul» «P.25» «</w:t>
        </w:r>
        <w:proofErr w:type="spellStart"/>
        <w:r w:rsidRPr="006D2FB4">
          <w:rPr>
            <w:rFonts w:ascii="Times New Roman" w:hAnsi="Times New Roman" w:cs="Times New Roman"/>
            <w:color w:val="000000" w:themeColor="text1"/>
            <w:sz w:val="16"/>
            <w:szCs w:val="16"/>
          </w:rPr>
          <w:t>Bugle</w:t>
        </w:r>
        <w:proofErr w:type="spellEnd"/>
        <w:r w:rsidRPr="006D2FB4">
          <w:rPr>
            <w:rFonts w:ascii="Times New Roman" w:hAnsi="Times New Roman" w:cs="Times New Roman"/>
            <w:color w:val="000000" w:themeColor="text1"/>
            <w:sz w:val="16"/>
            <w:szCs w:val="16"/>
          </w:rPr>
          <w:t xml:space="preserve">» </w:t>
        </w:r>
      </w:hyperlink>
      <w:r w:rsidRPr="006D2FB4">
        <w:rPr>
          <w:rFonts w:ascii="Times New Roman" w:hAnsi="Times New Roman" w:cs="Times New Roman"/>
          <w:color w:val="000000" w:themeColor="text1"/>
          <w:sz w:val="16"/>
          <w:szCs w:val="16"/>
        </w:rPr>
        <w:t>с двигателем «Bristol» «</w:t>
      </w:r>
      <w:proofErr w:type="spellStart"/>
      <w:r w:rsidRPr="006D2FB4">
        <w:rPr>
          <w:rFonts w:ascii="Times New Roman" w:hAnsi="Times New Roman" w:cs="Times New Roman"/>
          <w:color w:val="000000" w:themeColor="text1"/>
          <w:sz w:val="16"/>
          <w:szCs w:val="16"/>
        </w:rPr>
        <w:t>Jupiter</w:t>
      </w:r>
      <w:proofErr w:type="spellEnd"/>
      <w:r w:rsidRPr="006D2FB4">
        <w:rPr>
          <w:rFonts w:ascii="Times New Roman" w:hAnsi="Times New Roman" w:cs="Times New Roman"/>
          <w:color w:val="000000" w:themeColor="text1"/>
          <w:sz w:val="16"/>
          <w:szCs w:val="16"/>
        </w:rPr>
        <w:t xml:space="preserve"> IV» (425 л.с.) и более короткими крыльями (19.05 метра против 19.82 метра у первых «</w:t>
      </w:r>
      <w:proofErr w:type="spellStart"/>
      <w:r w:rsidRPr="006D2FB4">
        <w:rPr>
          <w:rFonts w:ascii="Times New Roman" w:hAnsi="Times New Roman" w:cs="Times New Roman"/>
          <w:color w:val="000000" w:themeColor="text1"/>
          <w:sz w:val="16"/>
          <w:szCs w:val="16"/>
        </w:rPr>
        <w:t>Bugle</w:t>
      </w:r>
      <w:proofErr w:type="spellEnd"/>
      <w:r w:rsidRPr="006D2FB4">
        <w:rPr>
          <w:rFonts w:ascii="Times New Roman" w:hAnsi="Times New Roman" w:cs="Times New Roman"/>
          <w:color w:val="000000" w:themeColor="text1"/>
          <w:sz w:val="16"/>
          <w:szCs w:val="16"/>
        </w:rPr>
        <w:t xml:space="preserve"> I») (14935).</w:t>
      </w:r>
    </w:p>
    <w:p w14:paraId="597C7D22"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p>
    <w:p w14:paraId="17D9762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C9709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643B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июня 1925 первые 50 Фоккеров Д-Х, тайно закупленные Германией в 1923 у Фоккера на пароходе Эдмунд Гуго </w:t>
      </w:r>
      <w:proofErr w:type="spellStart"/>
      <w:r w:rsidRPr="006D2FB4">
        <w:rPr>
          <w:rFonts w:ascii="Times New Roman" w:hAnsi="Times New Roman" w:cs="Times New Roman"/>
          <w:color w:val="000000" w:themeColor="text1"/>
          <w:sz w:val="16"/>
          <w:szCs w:val="16"/>
        </w:rPr>
        <w:t>Стиннен</w:t>
      </w:r>
      <w:proofErr w:type="spellEnd"/>
      <w:r w:rsidRPr="006D2FB4">
        <w:rPr>
          <w:rFonts w:ascii="Times New Roman" w:hAnsi="Times New Roman" w:cs="Times New Roman"/>
          <w:color w:val="000000" w:themeColor="text1"/>
          <w:sz w:val="16"/>
          <w:szCs w:val="16"/>
        </w:rPr>
        <w:t xml:space="preserve"> отправились из Гамбурга в Ленинград чтобы затем попасть в Липецк (1131,31).</w:t>
      </w:r>
    </w:p>
    <w:p w14:paraId="355E14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E6F141" w14:textId="77777777" w:rsidR="006A1532" w:rsidRPr="006D2FB4" w:rsidRDefault="006A15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июня 1925 г. на пароходе «Эдмунд Гуго </w:t>
      </w:r>
      <w:proofErr w:type="spellStart"/>
      <w:r w:rsidRPr="006D2FB4">
        <w:rPr>
          <w:rFonts w:ascii="Times New Roman" w:hAnsi="Times New Roman" w:cs="Times New Roman"/>
          <w:color w:val="000000" w:themeColor="text1"/>
          <w:sz w:val="16"/>
          <w:szCs w:val="16"/>
        </w:rPr>
        <w:t>Стиннен</w:t>
      </w:r>
      <w:proofErr w:type="spellEnd"/>
      <w:r w:rsidRPr="006D2FB4">
        <w:rPr>
          <w:rFonts w:ascii="Times New Roman" w:hAnsi="Times New Roman" w:cs="Times New Roman"/>
          <w:color w:val="000000" w:themeColor="text1"/>
          <w:sz w:val="16"/>
          <w:szCs w:val="16"/>
        </w:rPr>
        <w:t>» из Гам</w:t>
      </w:r>
      <w:r w:rsidRPr="006D2FB4">
        <w:rPr>
          <w:rFonts w:ascii="Times New Roman" w:hAnsi="Times New Roman" w:cs="Times New Roman"/>
          <w:color w:val="000000" w:themeColor="text1"/>
          <w:sz w:val="16"/>
          <w:szCs w:val="16"/>
        </w:rPr>
        <w:softHyphen/>
        <w:t xml:space="preserve">бурга (по другим данным — из </w:t>
      </w:r>
      <w:proofErr w:type="spellStart"/>
      <w:r w:rsidRPr="006D2FB4">
        <w:rPr>
          <w:rFonts w:ascii="Times New Roman" w:hAnsi="Times New Roman" w:cs="Times New Roman"/>
          <w:color w:val="000000" w:themeColor="text1"/>
          <w:sz w:val="16"/>
          <w:szCs w:val="16"/>
        </w:rPr>
        <w:t>Штеттина</w:t>
      </w:r>
      <w:proofErr w:type="spellEnd"/>
      <w:r w:rsidRPr="006D2FB4">
        <w:rPr>
          <w:rFonts w:ascii="Times New Roman" w:hAnsi="Times New Roman" w:cs="Times New Roman"/>
          <w:color w:val="000000" w:themeColor="text1"/>
          <w:sz w:val="16"/>
          <w:szCs w:val="16"/>
        </w:rPr>
        <w:t>) все «застрявшие» 50 Фоккеров D.XIII отправили в Ленинград, а оттуда по железной дороге — в Липецк, куда они прибыли к концу лета. Видимо, уже к этому времени там были соору</w:t>
      </w:r>
      <w:r w:rsidRPr="006D2FB4">
        <w:rPr>
          <w:rFonts w:ascii="Times New Roman" w:hAnsi="Times New Roman" w:cs="Times New Roman"/>
          <w:color w:val="000000" w:themeColor="text1"/>
          <w:sz w:val="16"/>
          <w:szCs w:val="16"/>
        </w:rPr>
        <w:softHyphen/>
        <w:t>жены необходимые для их хранения ангары.</w:t>
      </w:r>
    </w:p>
    <w:p w14:paraId="0FC217F1" w14:textId="77777777" w:rsidR="006A1532" w:rsidRPr="006D2FB4" w:rsidRDefault="006A15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Неизвестно, в какой комплектации самолеты поступили из Германии, но в связи с отсутст</w:t>
      </w:r>
      <w:r w:rsidRPr="006D2FB4">
        <w:rPr>
          <w:rFonts w:ascii="Times New Roman" w:hAnsi="Times New Roman" w:cs="Times New Roman"/>
          <w:color w:val="000000" w:themeColor="text1"/>
          <w:sz w:val="16"/>
          <w:szCs w:val="16"/>
        </w:rPr>
        <w:softHyphen/>
        <w:t xml:space="preserve">вием в СССР моторов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«Лайон» </w:t>
      </w:r>
      <w:proofErr w:type="spellStart"/>
      <w:r w:rsidRPr="006D2FB4">
        <w:rPr>
          <w:rFonts w:ascii="Times New Roman" w:hAnsi="Times New Roman" w:cs="Times New Roman"/>
          <w:color w:val="000000" w:themeColor="text1"/>
          <w:sz w:val="16"/>
          <w:szCs w:val="16"/>
        </w:rPr>
        <w:t>Mk.lX</w:t>
      </w:r>
      <w:proofErr w:type="spellEnd"/>
      <w:r w:rsidRPr="006D2FB4">
        <w:rPr>
          <w:rFonts w:ascii="Times New Roman" w:hAnsi="Times New Roman" w:cs="Times New Roman"/>
          <w:color w:val="000000" w:themeColor="text1"/>
          <w:sz w:val="16"/>
          <w:szCs w:val="16"/>
        </w:rPr>
        <w:t xml:space="preserve"> пришлось ставить имеющиеся однотипные модификации </w:t>
      </w:r>
      <w:proofErr w:type="spellStart"/>
      <w:r w:rsidRPr="006D2FB4">
        <w:rPr>
          <w:rFonts w:ascii="Times New Roman" w:hAnsi="Times New Roman" w:cs="Times New Roman"/>
          <w:color w:val="000000" w:themeColor="text1"/>
          <w:sz w:val="16"/>
          <w:szCs w:val="16"/>
        </w:rPr>
        <w:t>Mk.l</w:t>
      </w:r>
      <w:proofErr w:type="spellEnd"/>
      <w:r w:rsidRPr="006D2FB4">
        <w:rPr>
          <w:rFonts w:ascii="Times New Roman" w:hAnsi="Times New Roman" w:cs="Times New Roman"/>
          <w:color w:val="000000" w:themeColor="text1"/>
          <w:sz w:val="16"/>
          <w:szCs w:val="16"/>
        </w:rPr>
        <w:t xml:space="preserve"> выпуска 1918-1919 гг., кото</w:t>
      </w:r>
      <w:r w:rsidRPr="006D2FB4">
        <w:rPr>
          <w:rFonts w:ascii="Times New Roman" w:hAnsi="Times New Roman" w:cs="Times New Roman"/>
          <w:color w:val="000000" w:themeColor="text1"/>
          <w:sz w:val="16"/>
          <w:szCs w:val="16"/>
        </w:rPr>
        <w:softHyphen/>
        <w:t>рые купили в начале 1920-х со складов ВВС Великобритании. При большем сухом весе они были слабее и отличались передним рас</w:t>
      </w:r>
      <w:r w:rsidRPr="006D2FB4">
        <w:rPr>
          <w:rFonts w:ascii="Times New Roman" w:hAnsi="Times New Roman" w:cs="Times New Roman"/>
          <w:color w:val="000000" w:themeColor="text1"/>
          <w:sz w:val="16"/>
          <w:szCs w:val="16"/>
        </w:rPr>
        <w:softHyphen/>
        <w:t>положением карбюратора, что потребовало переделки систем — топливной и управле</w:t>
      </w:r>
      <w:r w:rsidRPr="006D2FB4">
        <w:rPr>
          <w:rFonts w:ascii="Times New Roman" w:hAnsi="Times New Roman" w:cs="Times New Roman"/>
          <w:color w:val="000000" w:themeColor="text1"/>
          <w:sz w:val="16"/>
          <w:szCs w:val="16"/>
        </w:rPr>
        <w:softHyphen/>
        <w:t>ния. С 1926 г. немецкие пулеметы «Шпандау» постепенно меняли на ПВ-1 советского произ</w:t>
      </w:r>
      <w:r w:rsidRPr="006D2FB4">
        <w:rPr>
          <w:rFonts w:ascii="Times New Roman" w:hAnsi="Times New Roman" w:cs="Times New Roman"/>
          <w:color w:val="000000" w:themeColor="text1"/>
          <w:sz w:val="16"/>
          <w:szCs w:val="16"/>
        </w:rPr>
        <w:softHyphen/>
        <w:t xml:space="preserve">водства калибра 7,62 мм с увеличенной на 150 </w:t>
      </w:r>
      <w:proofErr w:type="spellStart"/>
      <w:r w:rsidRPr="006D2FB4">
        <w:rPr>
          <w:rFonts w:ascii="Times New Roman" w:hAnsi="Times New Roman" w:cs="Times New Roman"/>
          <w:color w:val="000000" w:themeColor="text1"/>
          <w:sz w:val="16"/>
          <w:szCs w:val="16"/>
        </w:rPr>
        <w:t>выстр</w:t>
      </w:r>
      <w:proofErr w:type="spellEnd"/>
      <w:r w:rsidRPr="006D2FB4">
        <w:rPr>
          <w:rFonts w:ascii="Times New Roman" w:hAnsi="Times New Roman" w:cs="Times New Roman"/>
          <w:color w:val="000000" w:themeColor="text1"/>
          <w:sz w:val="16"/>
          <w:szCs w:val="16"/>
        </w:rPr>
        <w:t>./мин скорострельностью (23004).</w:t>
      </w:r>
    </w:p>
    <w:p w14:paraId="241D3D69" w14:textId="77777777" w:rsidR="006A1532" w:rsidRPr="006D2FB4" w:rsidRDefault="006A1532"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547558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CA973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C7F7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28 июня 1925 г. по положению о начальнике снабжений, объявленному приказом РВС СССР No.687, Артиллерийское управление ведало: обеспечением армии артиллерийским имуществом, научно-техническим контролем над производством, развитием, усовершенствованием артиллерийской техники. По приказу РВС СССР No.1100 от 13 ноября 1925 г.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6179B3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14E771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0DF01F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4FE80D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9C124D"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 июня 1925 г. из-за отказа мотора на взлете со</w:t>
      </w:r>
      <w:r w:rsidRPr="00735736">
        <w:rPr>
          <w:rFonts w:ascii="Times New Roman" w:hAnsi="Times New Roman" w:cs="Times New Roman"/>
          <w:color w:val="0070C0"/>
          <w:sz w:val="16"/>
          <w:szCs w:val="16"/>
        </w:rPr>
        <w:softHyphen/>
        <w:t xml:space="preserve">вершил вынужденную посадку </w:t>
      </w:r>
      <w:proofErr w:type="spellStart"/>
      <w:r w:rsidRPr="00735736">
        <w:rPr>
          <w:rFonts w:ascii="Times New Roman" w:hAnsi="Times New Roman" w:cs="Times New Roman"/>
          <w:color w:val="0070C0"/>
          <w:sz w:val="16"/>
          <w:szCs w:val="16"/>
        </w:rPr>
        <w:t>красморлет</w:t>
      </w:r>
      <w:proofErr w:type="spellEnd"/>
      <w:r w:rsidRPr="00735736">
        <w:rPr>
          <w:rFonts w:ascii="Times New Roman" w:hAnsi="Times New Roman" w:cs="Times New Roman"/>
          <w:color w:val="0070C0"/>
          <w:sz w:val="16"/>
          <w:szCs w:val="16"/>
        </w:rPr>
        <w:t xml:space="preserve"> Захаров. Летчику удалось посадить самолет № 1/300 без повреждений, но двигателю по</w:t>
      </w:r>
      <w:r w:rsidRPr="00735736">
        <w:rPr>
          <w:rFonts w:ascii="Times New Roman" w:hAnsi="Times New Roman" w:cs="Times New Roman"/>
          <w:color w:val="0070C0"/>
          <w:sz w:val="16"/>
          <w:szCs w:val="16"/>
        </w:rPr>
        <w:softHyphen/>
        <w:t>требовалась переборка и машина попала в разряд неисправных (23392).</w:t>
      </w:r>
    </w:p>
    <w:p w14:paraId="6A76F959" w14:textId="77777777" w:rsidR="00614612" w:rsidRPr="00735736" w:rsidRDefault="00614612" w:rsidP="00614612">
      <w:pPr>
        <w:spacing w:after="0" w:line="240" w:lineRule="auto"/>
        <w:jc w:val="both"/>
        <w:rPr>
          <w:rFonts w:ascii="Times New Roman" w:hAnsi="Times New Roman" w:cs="Times New Roman"/>
          <w:color w:val="0070C0"/>
          <w:sz w:val="16"/>
          <w:szCs w:val="16"/>
        </w:rPr>
      </w:pPr>
    </w:p>
    <w:p w14:paraId="14697477" w14:textId="77777777" w:rsidR="008D225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CA5B925" w14:textId="77777777" w:rsidR="008D2259" w:rsidRPr="006D2FB4" w:rsidRDefault="008D225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BC97F5"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28 июня</w:t>
      </w:r>
      <w:r w:rsidRPr="006D2FB4">
        <w:rPr>
          <w:rFonts w:ascii="Times New Roman" w:hAnsi="Times New Roman" w:cs="Times New Roman"/>
          <w:color w:val="000000" w:themeColor="text1"/>
          <w:sz w:val="16"/>
          <w:szCs w:val="16"/>
        </w:rPr>
        <w:t xml:space="preserve"> в 1925 году в Ливадии (Крым) в бывшем царском дворце был открыт первый в мире крестьянский санаторий. После Великой Отечественной войны санаторий «Ливадия» действует как специализированная кардиологическая здравница (14936).</w:t>
      </w:r>
    </w:p>
    <w:p w14:paraId="1A1E71D7"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p>
    <w:p w14:paraId="1D0204D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181A8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2D90EF" w14:textId="7611FB39"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июня 1925 состоялось 16 совещание ответственных работников АГОС</w:t>
      </w:r>
      <w:r w:rsidR="00A80002">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 xml:space="preserve"> на котором В.М.П. докладывал о ходе постройки разведчика (1077,70), а </w:t>
      </w:r>
      <w:proofErr w:type="spellStart"/>
      <w:r w:rsidRPr="006D2FB4">
        <w:rPr>
          <w:rFonts w:ascii="Times New Roman" w:hAnsi="Times New Roman" w:cs="Times New Roman"/>
          <w:color w:val="000000" w:themeColor="text1"/>
          <w:sz w:val="16"/>
          <w:szCs w:val="16"/>
        </w:rPr>
        <w:t>А.И.Путилов</w:t>
      </w:r>
      <w:proofErr w:type="spellEnd"/>
      <w:r w:rsidRPr="006D2FB4">
        <w:rPr>
          <w:rFonts w:ascii="Times New Roman" w:hAnsi="Times New Roman" w:cs="Times New Roman"/>
          <w:color w:val="000000" w:themeColor="text1"/>
          <w:sz w:val="16"/>
          <w:szCs w:val="16"/>
        </w:rPr>
        <w:t xml:space="preserve"> сообщил, что расчеты ТБ-1 закончены (1102).</w:t>
      </w:r>
    </w:p>
    <w:p w14:paraId="6D1DDF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10B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июня 1925 член ГКК Минкин писал в Правительство, что Дорнье не будет инвестировать в Россию, но переговоры с ним нужны для давления на Юнкерса (1795,21).</w:t>
      </w:r>
    </w:p>
    <w:p w14:paraId="44CBC9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1EFD3C" w14:textId="77777777" w:rsidR="00A80002" w:rsidRPr="004D3774" w:rsidRDefault="00A80002" w:rsidP="00A80002">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29 </w:t>
      </w:r>
      <w:r>
        <w:rPr>
          <w:rFonts w:ascii="Times New Roman" w:hAnsi="Times New Roman" w:cs="Times New Roman"/>
          <w:color w:val="0070C0"/>
          <w:sz w:val="16"/>
          <w:szCs w:val="16"/>
        </w:rPr>
        <w:t>ию</w:t>
      </w:r>
      <w:r w:rsidRPr="004D3774">
        <w:rPr>
          <w:rFonts w:ascii="Times New Roman" w:hAnsi="Times New Roman" w:cs="Times New Roman"/>
          <w:color w:val="0070C0"/>
          <w:sz w:val="16"/>
          <w:szCs w:val="16"/>
        </w:rPr>
        <w:t>ня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етч</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к украинского общества "</w:t>
      </w:r>
      <w:proofErr w:type="spellStart"/>
      <w:r w:rsidRPr="004D3774">
        <w:rPr>
          <w:rFonts w:ascii="Times New Roman" w:hAnsi="Times New Roman" w:cs="Times New Roman"/>
          <w:color w:val="0070C0"/>
          <w:sz w:val="16"/>
          <w:szCs w:val="16"/>
        </w:rPr>
        <w:t>Аэрохим</w:t>
      </w:r>
      <w:proofErr w:type="spellEnd"/>
      <w:r w:rsidRPr="004D3774">
        <w:rPr>
          <w:rFonts w:ascii="Times New Roman" w:hAnsi="Times New Roman" w:cs="Times New Roman"/>
          <w:color w:val="0070C0"/>
          <w:sz w:val="16"/>
          <w:szCs w:val="16"/>
        </w:rPr>
        <w:t xml:space="preserve">" Александр </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ихоно</w:t>
      </w:r>
      <w:r>
        <w:rPr>
          <w:rFonts w:ascii="Times New Roman" w:hAnsi="Times New Roman" w:cs="Times New Roman"/>
          <w:color w:val="0070C0"/>
          <w:sz w:val="16"/>
          <w:szCs w:val="16"/>
        </w:rPr>
        <w:t xml:space="preserve">вич </w:t>
      </w:r>
      <w:proofErr w:type="spellStart"/>
      <w:r>
        <w:rPr>
          <w:rFonts w:ascii="Times New Roman" w:hAnsi="Times New Roman" w:cs="Times New Roman"/>
          <w:color w:val="0070C0"/>
          <w:sz w:val="16"/>
          <w:szCs w:val="16"/>
        </w:rPr>
        <w:t>Б</w:t>
      </w:r>
      <w:r w:rsidRPr="004D3774">
        <w:rPr>
          <w:rFonts w:ascii="Times New Roman" w:hAnsi="Times New Roman" w:cs="Times New Roman"/>
          <w:color w:val="0070C0"/>
          <w:sz w:val="16"/>
          <w:szCs w:val="16"/>
        </w:rPr>
        <w:t>ербека</w:t>
      </w:r>
      <w:proofErr w:type="spellEnd"/>
      <w:r w:rsidRPr="004D3774">
        <w:rPr>
          <w:rFonts w:ascii="Times New Roman" w:hAnsi="Times New Roman" w:cs="Times New Roman"/>
          <w:color w:val="0070C0"/>
          <w:sz w:val="16"/>
          <w:szCs w:val="16"/>
        </w:rPr>
        <w:t xml:space="preserve"> на самолете "Конек-горбунок" начал опыление саранчи, </w:t>
      </w:r>
      <w:r>
        <w:rPr>
          <w:rFonts w:ascii="Times New Roman" w:hAnsi="Times New Roman" w:cs="Times New Roman"/>
          <w:color w:val="0070C0"/>
          <w:sz w:val="16"/>
          <w:szCs w:val="16"/>
        </w:rPr>
        <w:t>появившейся</w:t>
      </w:r>
      <w:r w:rsidRPr="004D3774">
        <w:rPr>
          <w:rFonts w:ascii="Times New Roman" w:hAnsi="Times New Roman" w:cs="Times New Roman"/>
          <w:color w:val="0070C0"/>
          <w:sz w:val="16"/>
          <w:szCs w:val="16"/>
        </w:rPr>
        <w:t xml:space="preserve"> в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з</w:t>
      </w:r>
      <w:r>
        <w:rPr>
          <w:rFonts w:ascii="Times New Roman" w:hAnsi="Times New Roman" w:cs="Times New Roman"/>
          <w:color w:val="0070C0"/>
          <w:sz w:val="16"/>
          <w:szCs w:val="16"/>
        </w:rPr>
        <w:t>юм</w:t>
      </w:r>
      <w:r w:rsidRPr="004D3774">
        <w:rPr>
          <w:rFonts w:ascii="Times New Roman" w:hAnsi="Times New Roman" w:cs="Times New Roman"/>
          <w:color w:val="0070C0"/>
          <w:sz w:val="16"/>
          <w:szCs w:val="16"/>
        </w:rPr>
        <w:t xml:space="preserve">ском районе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угрожав</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ей посевам на больной пло</w:t>
      </w:r>
      <w:r>
        <w:rPr>
          <w:rFonts w:ascii="Times New Roman" w:hAnsi="Times New Roman" w:cs="Times New Roman"/>
          <w:color w:val="0070C0"/>
          <w:sz w:val="16"/>
          <w:szCs w:val="16"/>
        </w:rPr>
        <w:t xml:space="preserve">щади, </w:t>
      </w:r>
      <w:r w:rsidRPr="004D3774">
        <w:rPr>
          <w:rFonts w:ascii="Times New Roman" w:hAnsi="Times New Roman" w:cs="Times New Roman"/>
          <w:color w:val="0070C0"/>
          <w:sz w:val="16"/>
          <w:szCs w:val="16"/>
        </w:rPr>
        <w:t>тем самым положил начало применению самолета в сельском хо</w:t>
      </w:r>
      <w:r>
        <w:rPr>
          <w:rFonts w:ascii="Times New Roman" w:hAnsi="Times New Roman" w:cs="Times New Roman"/>
          <w:color w:val="0070C0"/>
          <w:sz w:val="16"/>
          <w:szCs w:val="16"/>
        </w:rPr>
        <w:t>зяйстве</w:t>
      </w:r>
      <w:r w:rsidRPr="004D3774">
        <w:rPr>
          <w:rFonts w:ascii="Times New Roman" w:hAnsi="Times New Roman" w:cs="Times New Roman"/>
          <w:color w:val="0070C0"/>
          <w:sz w:val="16"/>
          <w:szCs w:val="16"/>
        </w:rPr>
        <w:t xml:space="preserve"> на Украине.</w:t>
      </w:r>
    </w:p>
    <w:p w14:paraId="0BE5B780" w14:textId="7AED20D8" w:rsidR="00A80002" w:rsidRDefault="00A80002" w:rsidP="00A80002">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Висти</w:t>
      </w:r>
      <w:proofErr w:type="spellEnd"/>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 20 августа 1925</w:t>
      </w:r>
      <w:r>
        <w:rPr>
          <w:rFonts w:ascii="Times New Roman" w:hAnsi="Times New Roman" w:cs="Times New Roman"/>
          <w:color w:val="0070C0"/>
          <w:sz w:val="16"/>
          <w:szCs w:val="16"/>
        </w:rPr>
        <w:t>, №</w:t>
      </w:r>
      <w:r w:rsidRPr="004D3774">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(23370).</w:t>
      </w:r>
    </w:p>
    <w:p w14:paraId="06BD4EAB" w14:textId="77777777" w:rsidR="00A80002" w:rsidRDefault="00A80002" w:rsidP="00A80002">
      <w:pPr>
        <w:spacing w:after="0" w:line="240" w:lineRule="auto"/>
        <w:jc w:val="both"/>
        <w:rPr>
          <w:rFonts w:ascii="Times New Roman" w:hAnsi="Times New Roman" w:cs="Times New Roman"/>
          <w:color w:val="0070C0"/>
          <w:sz w:val="16"/>
          <w:szCs w:val="16"/>
        </w:rPr>
      </w:pPr>
    </w:p>
    <w:p w14:paraId="3561E8D7" w14:textId="77777777" w:rsidR="009C7DE5" w:rsidRDefault="009C7DE5" w:rsidP="009C7DE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29 июня-</w:t>
      </w:r>
      <w:r w:rsidRPr="004D3774">
        <w:rPr>
          <w:rFonts w:ascii="Times New Roman" w:hAnsi="Times New Roman" w:cs="Times New Roman"/>
          <w:color w:val="0070C0"/>
          <w:sz w:val="16"/>
          <w:szCs w:val="16"/>
        </w:rPr>
        <w:t>8 июля</w:t>
      </w:r>
      <w:r>
        <w:rPr>
          <w:rFonts w:ascii="Times New Roman" w:hAnsi="Times New Roman" w:cs="Times New Roman"/>
          <w:color w:val="0070C0"/>
          <w:sz w:val="16"/>
          <w:szCs w:val="16"/>
        </w:rPr>
        <w:t xml:space="preserve"> 1925 г. л</w:t>
      </w:r>
      <w:r w:rsidRPr="004D3774">
        <w:rPr>
          <w:rFonts w:ascii="Times New Roman" w:hAnsi="Times New Roman" w:cs="Times New Roman"/>
          <w:color w:val="0070C0"/>
          <w:sz w:val="16"/>
          <w:szCs w:val="16"/>
        </w:rPr>
        <w:t xml:space="preserve">етчик Добролета Виктор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ьв</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 xml:space="preserve">вич </w:t>
      </w:r>
      <w:proofErr w:type="spellStart"/>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алы</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ев</w:t>
      </w:r>
      <w:proofErr w:type="spellEnd"/>
      <w:r w:rsidRPr="004D3774">
        <w:rPr>
          <w:rFonts w:ascii="Times New Roman" w:hAnsi="Times New Roman" w:cs="Times New Roman"/>
          <w:color w:val="0070C0"/>
          <w:sz w:val="16"/>
          <w:szCs w:val="16"/>
        </w:rPr>
        <w:t xml:space="preserve"> на </w:t>
      </w:r>
      <w:proofErr w:type="spellStart"/>
      <w:r w:rsidRPr="004D3774">
        <w:rPr>
          <w:rFonts w:ascii="Times New Roman" w:hAnsi="Times New Roman" w:cs="Times New Roman"/>
          <w:color w:val="0070C0"/>
          <w:sz w:val="16"/>
          <w:szCs w:val="16"/>
        </w:rPr>
        <w:t>само</w:t>
      </w:r>
      <w:r>
        <w:rPr>
          <w:rFonts w:ascii="Times New Roman" w:hAnsi="Times New Roman" w:cs="Times New Roman"/>
          <w:color w:val="0070C0"/>
          <w:sz w:val="16"/>
          <w:szCs w:val="16"/>
        </w:rPr>
        <w:t>лето</w:t>
      </w:r>
      <w:proofErr w:type="spellEnd"/>
      <w:r>
        <w:rPr>
          <w:rFonts w:ascii="Times New Roman" w:hAnsi="Times New Roman" w:cs="Times New Roman"/>
          <w:color w:val="0070C0"/>
          <w:sz w:val="16"/>
          <w:szCs w:val="16"/>
        </w:rPr>
        <w:t xml:space="preserve"> Юн</w:t>
      </w:r>
      <w:r w:rsidRPr="004D3774">
        <w:rPr>
          <w:rFonts w:ascii="Times New Roman" w:hAnsi="Times New Roman" w:cs="Times New Roman"/>
          <w:color w:val="0070C0"/>
          <w:sz w:val="16"/>
          <w:szCs w:val="16"/>
        </w:rPr>
        <w:t>керс-13 совер</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ил большой </w:t>
      </w:r>
      <w:proofErr w:type="spellStart"/>
      <w:r w:rsidRPr="004D3774">
        <w:rPr>
          <w:rFonts w:ascii="Times New Roman" w:hAnsi="Times New Roman" w:cs="Times New Roman"/>
          <w:color w:val="0070C0"/>
          <w:sz w:val="16"/>
          <w:szCs w:val="16"/>
        </w:rPr>
        <w:t>агитполет</w:t>
      </w:r>
      <w:proofErr w:type="spellEnd"/>
      <w:r w:rsidRPr="004D3774">
        <w:rPr>
          <w:rFonts w:ascii="Times New Roman" w:hAnsi="Times New Roman" w:cs="Times New Roman"/>
          <w:color w:val="0070C0"/>
          <w:sz w:val="16"/>
          <w:szCs w:val="16"/>
        </w:rPr>
        <w:t xml:space="preserve"> по маршруту Москва-Киев-</w:t>
      </w:r>
      <w:r>
        <w:rPr>
          <w:rFonts w:ascii="Times New Roman" w:hAnsi="Times New Roman" w:cs="Times New Roman"/>
          <w:color w:val="0070C0"/>
          <w:sz w:val="16"/>
          <w:szCs w:val="16"/>
        </w:rPr>
        <w:t>Харьков</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остов-Владикавказ-Грози</w:t>
      </w:r>
      <w:r>
        <w:rPr>
          <w:rFonts w:ascii="Times New Roman" w:hAnsi="Times New Roman" w:cs="Times New Roman"/>
          <w:color w:val="0070C0"/>
          <w:sz w:val="16"/>
          <w:szCs w:val="16"/>
        </w:rPr>
        <w:t>ный</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ст</w:t>
      </w:r>
      <w:r w:rsidRPr="004D3774">
        <w:rPr>
          <w:rFonts w:ascii="Times New Roman" w:hAnsi="Times New Roman" w:cs="Times New Roman"/>
          <w:color w:val="0070C0"/>
          <w:sz w:val="16"/>
          <w:szCs w:val="16"/>
        </w:rPr>
        <w:t>ов-Харьков-Мо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ква общим про</w:t>
      </w:r>
      <w:r>
        <w:rPr>
          <w:rFonts w:ascii="Times New Roman" w:hAnsi="Times New Roman" w:cs="Times New Roman"/>
          <w:color w:val="0070C0"/>
          <w:sz w:val="16"/>
          <w:szCs w:val="16"/>
        </w:rPr>
        <w:t>тяжением</w:t>
      </w:r>
      <w:r w:rsidRPr="004D3774">
        <w:rPr>
          <w:rFonts w:ascii="Times New Roman" w:hAnsi="Times New Roman" w:cs="Times New Roman"/>
          <w:color w:val="0070C0"/>
          <w:sz w:val="16"/>
          <w:szCs w:val="16"/>
        </w:rPr>
        <w:t xml:space="preserve"> 4830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м, при атом участок </w:t>
      </w:r>
      <w:proofErr w:type="spellStart"/>
      <w:r w:rsidRPr="004D3774">
        <w:rPr>
          <w:rFonts w:ascii="Times New Roman" w:hAnsi="Times New Roman" w:cs="Times New Roman"/>
          <w:color w:val="0070C0"/>
          <w:sz w:val="16"/>
          <w:szCs w:val="16"/>
        </w:rPr>
        <w:t>Мосжва</w:t>
      </w:r>
      <w:proofErr w:type="spellEnd"/>
      <w:r w:rsidRPr="004D3774">
        <w:rPr>
          <w:rFonts w:ascii="Times New Roman" w:hAnsi="Times New Roman" w:cs="Times New Roman"/>
          <w:color w:val="0070C0"/>
          <w:sz w:val="16"/>
          <w:szCs w:val="16"/>
        </w:rPr>
        <w:t>-Киев /785 км/ пролетел</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за б </w:t>
      </w:r>
      <w:r>
        <w:rPr>
          <w:rFonts w:ascii="Times New Roman" w:hAnsi="Times New Roman" w:cs="Times New Roman"/>
          <w:color w:val="0070C0"/>
          <w:sz w:val="16"/>
          <w:szCs w:val="16"/>
        </w:rPr>
        <w:t>ч</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20 минут,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что тогда было у вас рекордом дально</w:t>
      </w:r>
      <w:r>
        <w:rPr>
          <w:rFonts w:ascii="Times New Roman" w:hAnsi="Times New Roman" w:cs="Times New Roman"/>
          <w:color w:val="0070C0"/>
          <w:sz w:val="16"/>
          <w:szCs w:val="16"/>
        </w:rPr>
        <w:t>сти без</w:t>
      </w:r>
      <w:r w:rsidRPr="004D3774">
        <w:rPr>
          <w:rFonts w:ascii="Times New Roman" w:hAnsi="Times New Roman" w:cs="Times New Roman"/>
          <w:color w:val="0070C0"/>
          <w:sz w:val="16"/>
          <w:szCs w:val="16"/>
        </w:rPr>
        <w:t>остановочного полета.</w:t>
      </w:r>
    </w:p>
    <w:p w14:paraId="082E47E4" w14:textId="77777777" w:rsidR="009C7DE5" w:rsidRDefault="009C7DE5" w:rsidP="009C7DE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/ВВФ, 1925, № 8, стр. 39/ (23370).</w:t>
      </w:r>
    </w:p>
    <w:p w14:paraId="7288A9C0" w14:textId="77777777" w:rsidR="009C7DE5" w:rsidRDefault="009C7DE5" w:rsidP="009C7DE5">
      <w:pPr>
        <w:spacing w:after="0" w:line="240" w:lineRule="auto"/>
        <w:jc w:val="both"/>
        <w:rPr>
          <w:rFonts w:ascii="Times New Roman" w:hAnsi="Times New Roman" w:cs="Times New Roman"/>
          <w:color w:val="0070C0"/>
          <w:sz w:val="16"/>
          <w:szCs w:val="16"/>
        </w:rPr>
      </w:pPr>
    </w:p>
    <w:p w14:paraId="65520B92" w14:textId="77777777" w:rsidR="00121729" w:rsidRPr="006D2FB4" w:rsidRDefault="0012172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792C233" w14:textId="77777777" w:rsidR="00121729" w:rsidRPr="006D2FB4" w:rsidRDefault="0012172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C0B6CC" w14:textId="77777777" w:rsidR="00121729" w:rsidRPr="006D2FB4" w:rsidRDefault="0012172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июня 1925 г.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представил проект легкого миномета, составленный с целью применения отдельных стволов минометов ФР, станков бомбомета ГР и гильз миномета Лихонина, предусматривавший стрельбу надульными минами стрелковой пушки (автор проекта – М. Ф. Розенберг). В качестве ствола предлагалось использовать ствол 58-мм миномета ФР, внутри которого находилась отдельная камора сгорания (идея В. М. Трофимова). Пороховой заряд вводился в нее в гильзе от 47-мм миномета Лихонина. Станком для нового легкого миномета был немного видоизмененный станок от 90-мм бомбомета ГР. В качестве прицельного приспособления планировалось использование угломера от того же бомбомета. Боеприпасом к миномету была надульная мина для стрелковых орудий. Планируемая предельная дальность стрельбы (при весе мины 8 кг) должна была составлять 1 000 м. Общий вес системы в боевом положении – 85 кг, в походном – 110 кг. Проект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получил положительную оценку. Во многом это было связано с упомянутым выше распоряжением МОУ Штаба РККА от 24 февраля 1925 г., в котором заявленные ТТХ нового легкого миномета совпадали с предложенным Комиссией образцом. Поэтому проект был рекомендован к выполнению опытного образца на каком-либо 87 </w:t>
      </w:r>
      <w:proofErr w:type="spellStart"/>
      <w:r w:rsidRPr="006D2FB4">
        <w:rPr>
          <w:rFonts w:ascii="Times New Roman" w:hAnsi="Times New Roman" w:cs="Times New Roman"/>
          <w:color w:val="000000" w:themeColor="text1"/>
          <w:sz w:val="16"/>
          <w:szCs w:val="16"/>
        </w:rPr>
        <w:t>АВИМАИВиВС</w:t>
      </w:r>
      <w:proofErr w:type="spellEnd"/>
      <w:r w:rsidRPr="006D2FB4">
        <w:rPr>
          <w:rFonts w:ascii="Times New Roman" w:hAnsi="Times New Roman" w:cs="Times New Roman"/>
          <w:color w:val="000000" w:themeColor="text1"/>
          <w:sz w:val="16"/>
          <w:szCs w:val="16"/>
        </w:rPr>
        <w:t xml:space="preserve">. Ф. 8р. Оп. 1. Д. 57. Л. 3. 88 Там же. Л. 2 – 3. 89 Там же. Л. 2. 36 ленинградском предприятии по выбору Комиссии. Кроме этого, отмечалась возможность опытной проверки конструирования простой артиллерийской системы на газодинамическом принципе действия, стрельбы под постоянным углом возвышения на постоянном боевом заряде, а также возможность проверить практичность использования отдельных частей минометов типа ФР и бомбометов типа ГР.90 Опытная мастерская </w:t>
      </w:r>
      <w:proofErr w:type="spellStart"/>
      <w:r w:rsidRPr="006D2FB4">
        <w:rPr>
          <w:rFonts w:ascii="Times New Roman" w:hAnsi="Times New Roman" w:cs="Times New Roman"/>
          <w:color w:val="000000" w:themeColor="text1"/>
          <w:sz w:val="16"/>
          <w:szCs w:val="16"/>
        </w:rPr>
        <w:t>НИАПа</w:t>
      </w:r>
      <w:proofErr w:type="spellEnd"/>
      <w:r w:rsidRPr="006D2FB4">
        <w:rPr>
          <w:rFonts w:ascii="Times New Roman" w:hAnsi="Times New Roman" w:cs="Times New Roman"/>
          <w:color w:val="000000" w:themeColor="text1"/>
          <w:sz w:val="16"/>
          <w:szCs w:val="16"/>
        </w:rPr>
        <w:t xml:space="preserve"> (новое название </w:t>
      </w:r>
      <w:proofErr w:type="spellStart"/>
      <w:r w:rsidRPr="006D2FB4">
        <w:rPr>
          <w:rFonts w:ascii="Times New Roman" w:hAnsi="Times New Roman" w:cs="Times New Roman"/>
          <w:color w:val="000000" w:themeColor="text1"/>
          <w:sz w:val="16"/>
          <w:szCs w:val="16"/>
        </w:rPr>
        <w:t>ГАПа</w:t>
      </w:r>
      <w:proofErr w:type="spellEnd"/>
      <w:r w:rsidRPr="006D2FB4">
        <w:rPr>
          <w:rFonts w:ascii="Times New Roman" w:hAnsi="Times New Roman" w:cs="Times New Roman"/>
          <w:color w:val="000000" w:themeColor="text1"/>
          <w:sz w:val="16"/>
          <w:szCs w:val="16"/>
        </w:rPr>
        <w:t xml:space="preserve">), куда в августе 1925 г. сначала обратился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оценила изготовление одного экземпляра легкого миномета проекта М. Ф. Розенберга в 2 500 руб. со сроком изготовления в 4 месяца, при этом сообщалось, что НИАП, испытывавший в этот период трудности с кадрами, не гарантировал выполнение заказа точно в срок.91 После получения такого ответа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(в лице своего постоянного члена А. А. Соколова) обратился на Ленинградский </w:t>
      </w:r>
      <w:proofErr w:type="spellStart"/>
      <w:r w:rsidRPr="006D2FB4">
        <w:rPr>
          <w:rFonts w:ascii="Times New Roman" w:hAnsi="Times New Roman" w:cs="Times New Roman"/>
          <w:color w:val="000000" w:themeColor="text1"/>
          <w:sz w:val="16"/>
          <w:szCs w:val="16"/>
        </w:rPr>
        <w:t>мехартзавод</w:t>
      </w:r>
      <w:proofErr w:type="spellEnd"/>
      <w:r w:rsidRPr="006D2FB4">
        <w:rPr>
          <w:rFonts w:ascii="Times New Roman" w:hAnsi="Times New Roman" w:cs="Times New Roman"/>
          <w:color w:val="000000" w:themeColor="text1"/>
          <w:sz w:val="16"/>
          <w:szCs w:val="16"/>
        </w:rPr>
        <w:t xml:space="preserve"> «Красный Арсенал», который в представленной калькуляции оценил аналогичные работы в 1938 руб. в срок до 1 февраля 1926 г. 92 В результате, 31 августа 1925 г. наряд на изготовление легкого миномета М. Ф. Розенберга получил </w:t>
      </w:r>
      <w:proofErr w:type="spellStart"/>
      <w:r w:rsidRPr="006D2FB4">
        <w:rPr>
          <w:rFonts w:ascii="Times New Roman" w:hAnsi="Times New Roman" w:cs="Times New Roman"/>
          <w:color w:val="000000" w:themeColor="text1"/>
          <w:sz w:val="16"/>
          <w:szCs w:val="16"/>
        </w:rPr>
        <w:t>мехартзавод</w:t>
      </w:r>
      <w:proofErr w:type="spellEnd"/>
      <w:r w:rsidRPr="006D2FB4">
        <w:rPr>
          <w:rFonts w:ascii="Times New Roman" w:hAnsi="Times New Roman" w:cs="Times New Roman"/>
          <w:color w:val="000000" w:themeColor="text1"/>
          <w:sz w:val="16"/>
          <w:szCs w:val="16"/>
        </w:rPr>
        <w:t xml:space="preserve"> «Красный Арсенал».93.</w:t>
      </w:r>
    </w:p>
    <w:p w14:paraId="58315D24" w14:textId="77777777" w:rsidR="00121729" w:rsidRPr="006D2FB4" w:rsidRDefault="0012172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Необходимо отметить, что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не располагал собственной </w:t>
      </w:r>
      <w:proofErr w:type="spellStart"/>
      <w:r w:rsidRPr="006D2FB4">
        <w:rPr>
          <w:rFonts w:ascii="Times New Roman" w:hAnsi="Times New Roman" w:cs="Times New Roman"/>
          <w:color w:val="000000" w:themeColor="text1"/>
          <w:sz w:val="16"/>
          <w:szCs w:val="16"/>
        </w:rPr>
        <w:t>опытноэкспериментальной</w:t>
      </w:r>
      <w:proofErr w:type="spellEnd"/>
      <w:r w:rsidRPr="006D2FB4">
        <w:rPr>
          <w:rFonts w:ascii="Times New Roman" w:hAnsi="Times New Roman" w:cs="Times New Roman"/>
          <w:color w:val="000000" w:themeColor="text1"/>
          <w:sz w:val="16"/>
          <w:szCs w:val="16"/>
        </w:rPr>
        <w:t xml:space="preserve"> и производственно-технической базой, способной обеспечить качественное выполнение опытных работ в установленные сроки – для их проведения Комиссия обращалась на предприятия Ленинграда, имеющие соответствующую специализацию и опыт работы, необходимое оборудование и квалифицированные кадры. Для изготовления опытных образцов артиллерийских систем, материальной части и боеприпасов – на ленинградские заводы «Красный Путиловец», «Большевик», «Красный Арсенал», Государственный Ижорский завод, а также в Опытно-механическую мастерскую </w:t>
      </w:r>
      <w:proofErr w:type="spellStart"/>
      <w:r w:rsidRPr="006D2FB4">
        <w:rPr>
          <w:rFonts w:ascii="Times New Roman" w:hAnsi="Times New Roman" w:cs="Times New Roman"/>
          <w:color w:val="000000" w:themeColor="text1"/>
          <w:sz w:val="16"/>
          <w:szCs w:val="16"/>
        </w:rPr>
        <w:t>НИАПа</w:t>
      </w:r>
      <w:proofErr w:type="spellEnd"/>
      <w:r w:rsidRPr="006D2FB4">
        <w:rPr>
          <w:rFonts w:ascii="Times New Roman" w:hAnsi="Times New Roman" w:cs="Times New Roman"/>
          <w:color w:val="000000" w:themeColor="text1"/>
          <w:sz w:val="16"/>
          <w:szCs w:val="16"/>
        </w:rPr>
        <w:t xml:space="preserve">, для изготовления взрывателей – на Трубочный завод им. Калинина, для изготовления порохов – на </w:t>
      </w:r>
      <w:proofErr w:type="spellStart"/>
      <w:r w:rsidRPr="006D2FB4">
        <w:rPr>
          <w:rFonts w:ascii="Times New Roman" w:hAnsi="Times New Roman" w:cs="Times New Roman"/>
          <w:color w:val="000000" w:themeColor="text1"/>
          <w:sz w:val="16"/>
          <w:szCs w:val="16"/>
        </w:rPr>
        <w:t>Охтенский</w:t>
      </w:r>
      <w:proofErr w:type="spellEnd"/>
      <w:r w:rsidRPr="006D2FB4">
        <w:rPr>
          <w:rFonts w:ascii="Times New Roman" w:hAnsi="Times New Roman" w:cs="Times New Roman"/>
          <w:color w:val="000000" w:themeColor="text1"/>
          <w:sz w:val="16"/>
          <w:szCs w:val="16"/>
        </w:rPr>
        <w:t xml:space="preserve"> пороховой завод.94 (20074).</w:t>
      </w:r>
    </w:p>
    <w:p w14:paraId="78CF0E48" w14:textId="77777777" w:rsidR="00121729" w:rsidRPr="006D2FB4" w:rsidRDefault="00121729" w:rsidP="00054315">
      <w:pPr>
        <w:spacing w:after="0" w:line="240" w:lineRule="auto"/>
        <w:jc w:val="both"/>
        <w:rPr>
          <w:rFonts w:ascii="Times New Roman" w:hAnsi="Times New Roman" w:cs="Times New Roman"/>
          <w:color w:val="000000" w:themeColor="text1"/>
          <w:sz w:val="16"/>
          <w:szCs w:val="16"/>
        </w:rPr>
      </w:pPr>
    </w:p>
    <w:p w14:paraId="58FDC85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AFB2B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BC4B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июня 1925 американец </w:t>
      </w:r>
      <w:proofErr w:type="spellStart"/>
      <w:r w:rsidRPr="006D2FB4">
        <w:rPr>
          <w:rFonts w:ascii="Times New Roman" w:hAnsi="Times New Roman" w:cs="Times New Roman"/>
          <w:color w:val="000000" w:themeColor="text1"/>
          <w:sz w:val="16"/>
          <w:szCs w:val="16"/>
        </w:rPr>
        <w:t>М.Пипкин</w:t>
      </w:r>
      <w:proofErr w:type="spellEnd"/>
      <w:r w:rsidRPr="006D2FB4">
        <w:rPr>
          <w:rFonts w:ascii="Times New Roman" w:hAnsi="Times New Roman" w:cs="Times New Roman"/>
          <w:color w:val="000000" w:themeColor="text1"/>
          <w:sz w:val="16"/>
          <w:szCs w:val="16"/>
        </w:rPr>
        <w:t xml:space="preserve"> запатентовал лампочку с матовым покрытием (3481).</w:t>
      </w:r>
    </w:p>
    <w:p w14:paraId="42B7EB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D460E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2957D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04B7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июня 1925 состоялось </w:t>
      </w:r>
      <w:proofErr w:type="spellStart"/>
      <w:r w:rsidRPr="006D2FB4">
        <w:rPr>
          <w:rFonts w:ascii="Times New Roman" w:hAnsi="Times New Roman" w:cs="Times New Roman"/>
          <w:color w:val="000000" w:themeColor="text1"/>
          <w:sz w:val="16"/>
          <w:szCs w:val="16"/>
        </w:rPr>
        <w:t>техсовещание</w:t>
      </w:r>
      <w:proofErr w:type="spellEnd"/>
      <w:r w:rsidRPr="006D2FB4">
        <w:rPr>
          <w:rFonts w:ascii="Times New Roman" w:hAnsi="Times New Roman" w:cs="Times New Roman"/>
          <w:color w:val="000000" w:themeColor="text1"/>
          <w:sz w:val="16"/>
          <w:szCs w:val="16"/>
        </w:rPr>
        <w:t xml:space="preserve"> Совета заводоуправления ГАЗ-10 Лебедь по вопросу выполнения производственной программы 1923-24 и 1924-25, которые не были выполнены и подготовке программы 1925-26 - хотели делать Р-1 (2196,111).</w:t>
      </w:r>
    </w:p>
    <w:p w14:paraId="1C0000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w:t>
      </w:r>
    </w:p>
    <w:p w14:paraId="471AEB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технического Совещания Совета Заводоуправления ГАЗ № 10'</w:t>
      </w:r>
    </w:p>
    <w:p w14:paraId="6EC356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30 Июня 25 г.</w:t>
      </w:r>
    </w:p>
    <w:p w14:paraId="56DE1E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ПРИСУТСТВОВАЛИ: Директор Завода - Ф.А.СИНИЦЫН.</w:t>
      </w:r>
    </w:p>
    <w:p w14:paraId="223D27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 Директора по Фин. </w:t>
      </w:r>
      <w:proofErr w:type="spellStart"/>
      <w:r w:rsidRPr="006D2FB4">
        <w:rPr>
          <w:rFonts w:ascii="Times New Roman" w:hAnsi="Times New Roman" w:cs="Times New Roman"/>
          <w:color w:val="000000" w:themeColor="text1"/>
          <w:sz w:val="16"/>
          <w:szCs w:val="16"/>
        </w:rPr>
        <w:t>Хоз.Часьт</w:t>
      </w:r>
      <w:proofErr w:type="spellEnd"/>
      <w:r w:rsidRPr="006D2FB4">
        <w:rPr>
          <w:rFonts w:ascii="Times New Roman" w:hAnsi="Times New Roman" w:cs="Times New Roman"/>
          <w:color w:val="000000" w:themeColor="text1"/>
          <w:sz w:val="16"/>
          <w:szCs w:val="16"/>
        </w:rPr>
        <w:t xml:space="preserve"> - И.Д.ЛЕЙКИН,</w:t>
      </w:r>
    </w:p>
    <w:p w14:paraId="1F0FBE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Врид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Пом</w:t>
      </w:r>
      <w:proofErr w:type="spellEnd"/>
      <w:r w:rsidRPr="006D2FB4">
        <w:rPr>
          <w:rFonts w:ascii="Times New Roman" w:hAnsi="Times New Roman" w:cs="Times New Roman"/>
          <w:color w:val="000000" w:themeColor="text1"/>
          <w:sz w:val="16"/>
          <w:szCs w:val="16"/>
        </w:rPr>
        <w:t xml:space="preserve"> .Директора по Технической Част. -В.ВСАЛЬНОВ.</w:t>
      </w:r>
    </w:p>
    <w:p w14:paraId="3A0223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Зав.Р.Б</w:t>
      </w:r>
      <w:proofErr w:type="spellEnd"/>
      <w:r w:rsidRPr="006D2FB4">
        <w:rPr>
          <w:rFonts w:ascii="Times New Roman" w:hAnsi="Times New Roman" w:cs="Times New Roman"/>
          <w:color w:val="000000" w:themeColor="text1"/>
          <w:sz w:val="16"/>
          <w:szCs w:val="16"/>
        </w:rPr>
        <w:t>. - А.А.СЛУЦКИЙ.</w:t>
      </w:r>
    </w:p>
    <w:p w14:paraId="7F28CE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 Производством - П.Н.ИЕВСКИЙ.</w:t>
      </w:r>
    </w:p>
    <w:p w14:paraId="5B89E6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Зав.Тех</w:t>
      </w:r>
      <w:proofErr w:type="spellEnd"/>
      <w:r w:rsidRPr="006D2FB4">
        <w:rPr>
          <w:rFonts w:ascii="Times New Roman" w:hAnsi="Times New Roman" w:cs="Times New Roman"/>
          <w:color w:val="000000" w:themeColor="text1"/>
          <w:sz w:val="16"/>
          <w:szCs w:val="16"/>
        </w:rPr>
        <w:t>. Бюро. - К.А.БЕЛОУСОВ.</w:t>
      </w:r>
    </w:p>
    <w:p w14:paraId="5454C6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Секр.Ячейки</w:t>
      </w:r>
      <w:proofErr w:type="spellEnd"/>
      <w:r w:rsidRPr="006D2FB4">
        <w:rPr>
          <w:rFonts w:ascii="Times New Roman" w:hAnsi="Times New Roman" w:cs="Times New Roman"/>
          <w:color w:val="000000" w:themeColor="text1"/>
          <w:sz w:val="16"/>
          <w:szCs w:val="16"/>
        </w:rPr>
        <w:t xml:space="preserve"> - З.Г.ГОРДИНСКИЙ.</w:t>
      </w:r>
    </w:p>
    <w:p w14:paraId="533ED5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Предзавком. - Н.А .МЯЮШИН.</w:t>
      </w:r>
    </w:p>
    <w:p w14:paraId="2C9B69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 .</w:t>
      </w:r>
      <w:proofErr w:type="spellStart"/>
      <w:r w:rsidRPr="006D2FB4">
        <w:rPr>
          <w:rFonts w:ascii="Times New Roman" w:hAnsi="Times New Roman" w:cs="Times New Roman"/>
          <w:color w:val="000000" w:themeColor="text1"/>
          <w:sz w:val="16"/>
          <w:szCs w:val="16"/>
        </w:rPr>
        <w:t>Произв.Со</w:t>
      </w:r>
      <w:r w:rsidRPr="006D2FB4">
        <w:rPr>
          <w:rFonts w:ascii="Times New Roman" w:hAnsi="Times New Roman" w:cs="Times New Roman"/>
          <w:color w:val="000000" w:themeColor="text1"/>
          <w:sz w:val="16"/>
          <w:szCs w:val="16"/>
        </w:rPr>
        <w:softHyphen/>
        <w:t>вещания</w:t>
      </w:r>
      <w:proofErr w:type="spellEnd"/>
      <w:r w:rsidRPr="006D2FB4">
        <w:rPr>
          <w:rFonts w:ascii="Times New Roman" w:hAnsi="Times New Roman" w:cs="Times New Roman"/>
          <w:color w:val="000000" w:themeColor="text1"/>
          <w:sz w:val="16"/>
          <w:szCs w:val="16"/>
        </w:rPr>
        <w:t xml:space="preserve"> - В.Г.МАРИНЧЕНКО.</w:t>
      </w:r>
    </w:p>
    <w:p w14:paraId="61197E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Педседатель</w:t>
      </w:r>
      <w:proofErr w:type="spellEnd"/>
      <w:r w:rsidRPr="006D2FB4">
        <w:rPr>
          <w:rFonts w:ascii="Times New Roman" w:hAnsi="Times New Roman" w:cs="Times New Roman"/>
          <w:color w:val="000000" w:themeColor="text1"/>
          <w:sz w:val="16"/>
          <w:szCs w:val="16"/>
        </w:rPr>
        <w:t xml:space="preserve"> Ф.А.СИНИЦВН.</w:t>
      </w:r>
    </w:p>
    <w:p w14:paraId="2A0D1A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Секретарь Н.Н.БАЛАНДИН.</w:t>
      </w:r>
    </w:p>
    <w:p w14:paraId="53ABF1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p w14:paraId="06514B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выполнении производственной программы 192З-24 и 1924-25 </w:t>
      </w:r>
      <w:proofErr w:type="spellStart"/>
      <w:r w:rsidRPr="006D2FB4">
        <w:rPr>
          <w:rFonts w:ascii="Times New Roman" w:hAnsi="Times New Roman" w:cs="Times New Roman"/>
          <w:color w:val="000000" w:themeColor="text1"/>
          <w:sz w:val="16"/>
          <w:szCs w:val="16"/>
        </w:rPr>
        <w:t>ггсогласно</w:t>
      </w:r>
      <w:proofErr w:type="spellEnd"/>
      <w:r w:rsidRPr="006D2FB4">
        <w:rPr>
          <w:rFonts w:ascii="Times New Roman" w:hAnsi="Times New Roman" w:cs="Times New Roman"/>
          <w:color w:val="000000" w:themeColor="text1"/>
          <w:sz w:val="16"/>
          <w:szCs w:val="16"/>
        </w:rPr>
        <w:t xml:space="preserve"> календарного плана утвержденного протоколом </w:t>
      </w:r>
      <w:proofErr w:type="spellStart"/>
      <w:r w:rsidRPr="006D2FB4">
        <w:rPr>
          <w:rFonts w:ascii="Times New Roman" w:hAnsi="Times New Roman" w:cs="Times New Roman"/>
          <w:color w:val="000000" w:themeColor="text1"/>
          <w:sz w:val="16"/>
          <w:szCs w:val="16"/>
        </w:rPr>
        <w:t>от____Совета</w:t>
      </w:r>
      <w:proofErr w:type="spellEnd"/>
      <w:r w:rsidRPr="006D2FB4">
        <w:rPr>
          <w:rFonts w:ascii="Times New Roman" w:hAnsi="Times New Roman" w:cs="Times New Roman"/>
          <w:color w:val="000000" w:themeColor="text1"/>
          <w:sz w:val="16"/>
          <w:szCs w:val="16"/>
        </w:rPr>
        <w:t xml:space="preserve"> заводоуправления.</w:t>
      </w:r>
    </w:p>
    <w:p w14:paraId="77C4B8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Доклады: В.В.САЛЬКОВА; П.Н.ИЕВСКОГО.</w:t>
      </w:r>
    </w:p>
    <w:p w14:paraId="50E21E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0DB171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Невыполнение календарного плана производственной программы 1923-24 г. и 1924-25 г. произошло вследствие следующих причин:</w:t>
      </w:r>
    </w:p>
    <w:p w14:paraId="6B62BD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Недостаточной налаженности Инструментального Отдела на завода,</w:t>
      </w:r>
    </w:p>
    <w:p w14:paraId="460A1F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Имеющимися неувязками в производстве, происходящих частично от неувязок в чертежах</w:t>
      </w:r>
    </w:p>
    <w:p w14:paraId="0D54D8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Несвоевременным получением лу</w:t>
      </w:r>
      <w:r w:rsidRPr="006D2FB4">
        <w:rPr>
          <w:rFonts w:ascii="Times New Roman" w:hAnsi="Times New Roman" w:cs="Times New Roman"/>
          <w:color w:val="000000" w:themeColor="text1"/>
          <w:sz w:val="16"/>
          <w:szCs w:val="16"/>
        </w:rPr>
        <w:softHyphen/>
        <w:t xml:space="preserve">женого </w:t>
      </w:r>
      <w:proofErr w:type="spellStart"/>
      <w:r w:rsidRPr="006D2FB4">
        <w:rPr>
          <w:rFonts w:ascii="Times New Roman" w:hAnsi="Times New Roman" w:cs="Times New Roman"/>
          <w:color w:val="000000" w:themeColor="text1"/>
          <w:sz w:val="16"/>
          <w:szCs w:val="16"/>
        </w:rPr>
        <w:t>желева</w:t>
      </w:r>
      <w:proofErr w:type="spellEnd"/>
      <w:r w:rsidRPr="006D2FB4">
        <w:rPr>
          <w:rFonts w:ascii="Times New Roman" w:hAnsi="Times New Roman" w:cs="Times New Roman"/>
          <w:color w:val="000000" w:themeColor="text1"/>
          <w:sz w:val="16"/>
          <w:szCs w:val="16"/>
        </w:rPr>
        <w:t>.</w:t>
      </w:r>
    </w:p>
    <w:p w14:paraId="0B06B1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Обратить внимание Технической и Коммерческой части на вышеуказанные причины и озаботиться их устранением в дальнейшем</w:t>
      </w:r>
    </w:p>
    <w:p w14:paraId="1ADB7E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Календарное выполнение производственной программы на последний квартал текущего года намечено:</w:t>
      </w:r>
    </w:p>
    <w:p w14:paraId="7197DF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Июль - 20 самолетов.</w:t>
      </w:r>
    </w:p>
    <w:p w14:paraId="6A769D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Август - 20</w:t>
      </w:r>
    </w:p>
    <w:p w14:paraId="63957F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же касается- остальных 39 самолетов, которые подготовлялись заводом под мотор Лорен Дитрих, то принимая во внимание решение Центра заменить мотор Л.Д. мотором Либерти, предложить Техническому Отделу в 3-х </w:t>
      </w:r>
      <w:proofErr w:type="spellStart"/>
      <w:r w:rsidRPr="006D2FB4">
        <w:rPr>
          <w:rFonts w:ascii="Times New Roman" w:hAnsi="Times New Roman" w:cs="Times New Roman"/>
          <w:color w:val="000000" w:themeColor="text1"/>
          <w:sz w:val="16"/>
          <w:szCs w:val="16"/>
        </w:rPr>
        <w:t>дневный</w:t>
      </w:r>
      <w:proofErr w:type="spellEnd"/>
      <w:r w:rsidRPr="006D2FB4">
        <w:rPr>
          <w:rFonts w:ascii="Times New Roman" w:hAnsi="Times New Roman" w:cs="Times New Roman"/>
          <w:color w:val="000000" w:themeColor="text1"/>
          <w:sz w:val="16"/>
          <w:szCs w:val="16"/>
        </w:rPr>
        <w:t xml:space="preserve"> срок представить свои соображения о программе постройки их</w:t>
      </w:r>
    </w:p>
    <w:p w14:paraId="794F6C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Л У Ш А Л И:</w:t>
      </w:r>
    </w:p>
    <w:p w14:paraId="76F60F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О подготовке и выполнению производст</w:t>
      </w:r>
      <w:r w:rsidRPr="006D2FB4">
        <w:rPr>
          <w:rFonts w:ascii="Times New Roman" w:hAnsi="Times New Roman" w:cs="Times New Roman"/>
          <w:color w:val="000000" w:themeColor="text1"/>
          <w:sz w:val="16"/>
          <w:szCs w:val="16"/>
        </w:rPr>
        <w:softHyphen/>
        <w:t>венной программы 1925-26 года согласно ориентировочного задания Центра</w:t>
      </w:r>
    </w:p>
    <w:p w14:paraId="58B321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6B1068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Коммерческой и Технической частям увязать материальную </w:t>
      </w:r>
      <w:proofErr w:type="spellStart"/>
      <w:r w:rsidRPr="006D2FB4">
        <w:rPr>
          <w:rFonts w:ascii="Times New Roman" w:hAnsi="Times New Roman" w:cs="Times New Roman"/>
          <w:color w:val="000000" w:themeColor="text1"/>
          <w:sz w:val="16"/>
          <w:szCs w:val="16"/>
        </w:rPr>
        <w:t>спесафикацию</w:t>
      </w:r>
      <w:proofErr w:type="spellEnd"/>
      <w:r w:rsidRPr="006D2FB4">
        <w:rPr>
          <w:rFonts w:ascii="Times New Roman" w:hAnsi="Times New Roman" w:cs="Times New Roman"/>
          <w:color w:val="000000" w:themeColor="text1"/>
          <w:sz w:val="16"/>
          <w:szCs w:val="16"/>
        </w:rPr>
        <w:t xml:space="preserve"> завода № I и нашего завода и проверить наличие </w:t>
      </w:r>
      <w:proofErr w:type="spellStart"/>
      <w:r w:rsidRPr="006D2FB4">
        <w:rPr>
          <w:rFonts w:ascii="Times New Roman" w:hAnsi="Times New Roman" w:cs="Times New Roman"/>
          <w:color w:val="000000" w:themeColor="text1"/>
          <w:sz w:val="16"/>
          <w:szCs w:val="16"/>
        </w:rPr>
        <w:t>материалоа</w:t>
      </w:r>
      <w:proofErr w:type="spellEnd"/>
      <w:r w:rsidRPr="006D2FB4">
        <w:rPr>
          <w:rFonts w:ascii="Times New Roman" w:hAnsi="Times New Roman" w:cs="Times New Roman"/>
          <w:color w:val="000000" w:themeColor="text1"/>
          <w:sz w:val="16"/>
          <w:szCs w:val="16"/>
        </w:rPr>
        <w:t xml:space="preserve"> на складе /на 50 самолетов/</w:t>
      </w:r>
    </w:p>
    <w:p w14:paraId="6F800A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Техническому Отделу к 8 Июля сдать проверенные чертежи на заготовительные цеха и к 1 августа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дать синька всех чертежей в 2-х </w:t>
      </w:r>
      <w:proofErr w:type="spellStart"/>
      <w:r w:rsidRPr="006D2FB4">
        <w:rPr>
          <w:rFonts w:ascii="Times New Roman" w:hAnsi="Times New Roman" w:cs="Times New Roman"/>
          <w:color w:val="000000" w:themeColor="text1"/>
          <w:sz w:val="16"/>
          <w:szCs w:val="16"/>
        </w:rPr>
        <w:t>экз</w:t>
      </w:r>
      <w:proofErr w:type="spellEnd"/>
      <w:r w:rsidRPr="006D2FB4">
        <w:rPr>
          <w:rFonts w:ascii="Times New Roman" w:hAnsi="Times New Roman" w:cs="Times New Roman"/>
          <w:color w:val="000000" w:themeColor="text1"/>
          <w:sz w:val="16"/>
          <w:szCs w:val="16"/>
        </w:rPr>
        <w:t xml:space="preserve"> по требованию Р.Б., а также материальную </w:t>
      </w:r>
      <w:proofErr w:type="spellStart"/>
      <w:r w:rsidRPr="006D2FB4">
        <w:rPr>
          <w:rFonts w:ascii="Times New Roman" w:hAnsi="Times New Roman" w:cs="Times New Roman"/>
          <w:color w:val="000000" w:themeColor="text1"/>
          <w:sz w:val="16"/>
          <w:szCs w:val="16"/>
        </w:rPr>
        <w:t>спесификацию</w:t>
      </w:r>
      <w:proofErr w:type="spellEnd"/>
      <w:r w:rsidRPr="006D2FB4">
        <w:rPr>
          <w:rFonts w:ascii="Times New Roman" w:hAnsi="Times New Roman" w:cs="Times New Roman"/>
          <w:color w:val="000000" w:themeColor="text1"/>
          <w:sz w:val="16"/>
          <w:szCs w:val="16"/>
        </w:rPr>
        <w:t>.</w:t>
      </w:r>
    </w:p>
    <w:p w14:paraId="1E0F82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Техотделу произвести поверку шаблонов и штампов к 2-5 августу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и согласно с Коммерческой частью составить калькуляцию негодных и </w:t>
      </w:r>
      <w:proofErr w:type="spellStart"/>
      <w:r w:rsidRPr="006D2FB4">
        <w:rPr>
          <w:rFonts w:ascii="Times New Roman" w:hAnsi="Times New Roman" w:cs="Times New Roman"/>
          <w:color w:val="000000" w:themeColor="text1"/>
          <w:sz w:val="16"/>
          <w:szCs w:val="16"/>
        </w:rPr>
        <w:t>требущих</w:t>
      </w:r>
      <w:proofErr w:type="spellEnd"/>
      <w:r w:rsidRPr="006D2FB4">
        <w:rPr>
          <w:rFonts w:ascii="Times New Roman" w:hAnsi="Times New Roman" w:cs="Times New Roman"/>
          <w:color w:val="000000" w:themeColor="text1"/>
          <w:sz w:val="16"/>
          <w:szCs w:val="16"/>
        </w:rPr>
        <w:t xml:space="preserve"> замены, новыми материалов...</w:t>
      </w:r>
    </w:p>
    <w:p w14:paraId="541D7F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5/ Распределят. Бюро к 25 июля произвести планировку новой программы, а согласно намеченного плана к I Августу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дать в цеха необ</w:t>
      </w:r>
      <w:r w:rsidRPr="006D2FB4">
        <w:rPr>
          <w:rFonts w:ascii="Times New Roman" w:hAnsi="Times New Roman" w:cs="Times New Roman"/>
          <w:color w:val="000000" w:themeColor="text1"/>
          <w:sz w:val="16"/>
          <w:szCs w:val="16"/>
        </w:rPr>
        <w:softHyphen/>
        <w:t>ходимые рабочие карточки со всем потребным инструментом и приспособлением для заготовит. цехов.</w:t>
      </w:r>
    </w:p>
    <w:p w14:paraId="0AA208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Выдать заказ:</w:t>
      </w:r>
    </w:p>
    <w:p w14:paraId="052FBA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На постройку 50 самолетов Р-1 о мотором М5-400</w:t>
      </w:r>
    </w:p>
    <w:p w14:paraId="13037B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На переделку штампа, шаблонов и приспособлений также на изготовление новых взамен негодных в </w:t>
      </w:r>
      <w:proofErr w:type="spellStart"/>
      <w:r w:rsidRPr="006D2FB4">
        <w:rPr>
          <w:rFonts w:ascii="Times New Roman" w:hAnsi="Times New Roman" w:cs="Times New Roman"/>
          <w:color w:val="000000" w:themeColor="text1"/>
          <w:sz w:val="16"/>
          <w:szCs w:val="16"/>
        </w:rPr>
        <w:t>видн</w:t>
      </w:r>
      <w:proofErr w:type="spellEnd"/>
      <w:r w:rsidRPr="006D2FB4">
        <w:rPr>
          <w:rFonts w:ascii="Times New Roman" w:hAnsi="Times New Roman" w:cs="Times New Roman"/>
          <w:color w:val="000000" w:themeColor="text1"/>
          <w:sz w:val="16"/>
          <w:szCs w:val="16"/>
        </w:rPr>
        <w:t xml:space="preserve"> изменения чертежей.</w:t>
      </w:r>
    </w:p>
    <w:p w14:paraId="079EC6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 изготовление </w:t>
      </w:r>
      <w:proofErr w:type="spellStart"/>
      <w:r w:rsidRPr="006D2FB4">
        <w:rPr>
          <w:rFonts w:ascii="Times New Roman" w:hAnsi="Times New Roman" w:cs="Times New Roman"/>
          <w:color w:val="000000" w:themeColor="text1"/>
          <w:sz w:val="16"/>
          <w:szCs w:val="16"/>
        </w:rPr>
        <w:t>новвх</w:t>
      </w:r>
      <w:proofErr w:type="spellEnd"/>
      <w:r w:rsidRPr="006D2FB4">
        <w:rPr>
          <w:rFonts w:ascii="Times New Roman" w:hAnsi="Times New Roman" w:cs="Times New Roman"/>
          <w:color w:val="000000" w:themeColor="text1"/>
          <w:sz w:val="16"/>
          <w:szCs w:val="16"/>
        </w:rPr>
        <w:t xml:space="preserve"> штампов, шаблонов и приспособлений согласно новых чертежей </w:t>
      </w:r>
      <w:proofErr w:type="spellStart"/>
      <w:r w:rsidRPr="006D2FB4">
        <w:rPr>
          <w:rFonts w:ascii="Times New Roman" w:hAnsi="Times New Roman" w:cs="Times New Roman"/>
          <w:color w:val="000000" w:themeColor="text1"/>
          <w:sz w:val="16"/>
          <w:szCs w:val="16"/>
        </w:rPr>
        <w:t>потребнных</w:t>
      </w:r>
      <w:proofErr w:type="spellEnd"/>
      <w:r w:rsidRPr="006D2FB4">
        <w:rPr>
          <w:rFonts w:ascii="Times New Roman" w:hAnsi="Times New Roman" w:cs="Times New Roman"/>
          <w:color w:val="000000" w:themeColor="text1"/>
          <w:sz w:val="16"/>
          <w:szCs w:val="16"/>
        </w:rPr>
        <w:t xml:space="preserve"> для ведения работ и более совершенной </w:t>
      </w:r>
      <w:proofErr w:type="spellStart"/>
      <w:r w:rsidRPr="006D2FB4">
        <w:rPr>
          <w:rFonts w:ascii="Times New Roman" w:hAnsi="Times New Roman" w:cs="Times New Roman"/>
          <w:color w:val="000000" w:themeColor="text1"/>
          <w:sz w:val="16"/>
          <w:szCs w:val="16"/>
        </w:rPr>
        <w:t>механивации</w:t>
      </w:r>
      <w:proofErr w:type="spellEnd"/>
      <w:r w:rsidRPr="006D2FB4">
        <w:rPr>
          <w:rFonts w:ascii="Times New Roman" w:hAnsi="Times New Roman" w:cs="Times New Roman"/>
          <w:color w:val="000000" w:themeColor="text1"/>
          <w:sz w:val="16"/>
          <w:szCs w:val="16"/>
        </w:rPr>
        <w:t>.</w:t>
      </w:r>
    </w:p>
    <w:p w14:paraId="713750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Л У Ш А Л И:</w:t>
      </w:r>
    </w:p>
    <w:p w14:paraId="72259B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 Текущие дела</w:t>
      </w:r>
    </w:p>
    <w:p w14:paraId="27D600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Увольнение мастера Кудрявцева</w:t>
      </w:r>
    </w:p>
    <w:p w14:paraId="57D950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46E0A8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 об увольнении мастера Кудрявцева по собственному желанию дополнить по материа</w:t>
      </w:r>
      <w:r w:rsidRPr="006D2FB4">
        <w:rPr>
          <w:rFonts w:ascii="Times New Roman" w:hAnsi="Times New Roman" w:cs="Times New Roman"/>
          <w:color w:val="000000" w:themeColor="text1"/>
          <w:sz w:val="16"/>
          <w:szCs w:val="16"/>
        </w:rPr>
        <w:softHyphen/>
        <w:t xml:space="preserve">лам дознания с направлением всего дела следственным органом по </w:t>
      </w:r>
      <w:proofErr w:type="spellStart"/>
      <w:r w:rsidRPr="006D2FB4">
        <w:rPr>
          <w:rFonts w:ascii="Times New Roman" w:hAnsi="Times New Roman" w:cs="Times New Roman"/>
          <w:color w:val="000000" w:themeColor="text1"/>
          <w:sz w:val="16"/>
          <w:szCs w:val="16"/>
        </w:rPr>
        <w:t>подоудностя</w:t>
      </w:r>
      <w:proofErr w:type="spellEnd"/>
      <w:r w:rsidRPr="006D2FB4">
        <w:rPr>
          <w:rFonts w:ascii="Times New Roman" w:hAnsi="Times New Roman" w:cs="Times New Roman"/>
          <w:color w:val="000000" w:themeColor="text1"/>
          <w:sz w:val="16"/>
          <w:szCs w:val="16"/>
        </w:rPr>
        <w:t xml:space="preserve"> (2196,111).</w:t>
      </w:r>
    </w:p>
    <w:p w14:paraId="33B80B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837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июня 1925 была назначена Комиссия по выпуску бомбовоза ГАЗ-1 Б-1 в воздух (2183,2).</w:t>
      </w:r>
    </w:p>
    <w:p w14:paraId="08958E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80FC4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B5B4D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CAE7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июня 1925 г. Чичерин, анализируя ситуацию в статье «Остров и материк» в «Известиях», сделал заключение, что «стремление английского правительства оторвать Германию от СССР и направить ее против последнего является одним из факторов международной политики настоящего времени» (Известия. 30 июня 1925 г.) (11784).</w:t>
      </w:r>
    </w:p>
    <w:p w14:paraId="4B25D3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251E9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C12EA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C20A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июня 1925 в Великобритании владельцы угольных шахт уведомили рабочих о том, что через месяц зарплата будет снижена и шахтеры протестовали (3907,136).</w:t>
      </w:r>
    </w:p>
    <w:p w14:paraId="3B0768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09FA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E0A21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B84A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июня 1925 состоялись демонстрационные полеты на ПМ-1, а затем машина слетала в Ленинград (9651,62).</w:t>
      </w:r>
    </w:p>
    <w:p w14:paraId="6A050E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F7224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9EA65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4DF8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июня 1925 был подготовлен краткий обзор работы Главного управления военной промышленности в 1924/25 операционном году</w:t>
      </w:r>
    </w:p>
    <w:p w14:paraId="0A33BB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ранее 1 июля 1925 г.)</w:t>
      </w:r>
    </w:p>
    <w:p w14:paraId="7DA3CD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Концентрация заводов военной промышленности</w:t>
      </w:r>
    </w:p>
    <w:p w14:paraId="1011C7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было указано выше, объединение военных заводов и создание единой военно-про</w:t>
      </w:r>
      <w:r w:rsidRPr="006D2FB4">
        <w:rPr>
          <w:rFonts w:ascii="Times New Roman" w:hAnsi="Times New Roman" w:cs="Times New Roman"/>
          <w:color w:val="000000" w:themeColor="text1"/>
          <w:sz w:val="16"/>
          <w:szCs w:val="16"/>
        </w:rPr>
        <w:softHyphen/>
        <w:t>мышленной группы производилось Советом военной промышленности в исключительной обстановке начального периода революции и гражданских войн. Поэтому, естественно, спи</w:t>
      </w:r>
      <w:r w:rsidRPr="006D2FB4">
        <w:rPr>
          <w:rFonts w:ascii="Times New Roman" w:hAnsi="Times New Roman" w:cs="Times New Roman"/>
          <w:color w:val="000000" w:themeColor="text1"/>
          <w:sz w:val="16"/>
          <w:szCs w:val="16"/>
        </w:rPr>
        <w:softHyphen/>
        <w:t>сок заводов военной промышленности создался не в порядке строго продуманного организа</w:t>
      </w:r>
      <w:r w:rsidRPr="006D2FB4">
        <w:rPr>
          <w:rFonts w:ascii="Times New Roman" w:hAnsi="Times New Roman" w:cs="Times New Roman"/>
          <w:color w:val="000000" w:themeColor="text1"/>
          <w:sz w:val="16"/>
          <w:szCs w:val="16"/>
        </w:rPr>
        <w:softHyphen/>
        <w:t>ционного плана, а в известной мере под влиянием случайных обстоятельств. Ввиду этого с окончанием гражданских войн и наступлением мирного периода первоочередной задачей ГУВП стал пересмотр списка подведомственных ему заводов с тем, чтобы состав их отвечал определенной организационной идее.</w:t>
      </w:r>
    </w:p>
    <w:p w14:paraId="150F4C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Принципы, которые были положены в основу организации Главного управления воен</w:t>
      </w:r>
      <w:r w:rsidRPr="006D2FB4">
        <w:rPr>
          <w:rFonts w:ascii="Times New Roman" w:hAnsi="Times New Roman" w:cs="Times New Roman"/>
          <w:color w:val="000000" w:themeColor="text1"/>
          <w:sz w:val="16"/>
          <w:szCs w:val="16"/>
        </w:rPr>
        <w:softHyphen/>
        <w:t>ной промышленности, заключались в следующем:</w:t>
      </w:r>
    </w:p>
    <w:p w14:paraId="06EDAC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 состав ГУВП должны входить заводы, производящие все главные предметы воору</w:t>
      </w:r>
      <w:r w:rsidRPr="006D2FB4">
        <w:rPr>
          <w:rFonts w:ascii="Times New Roman" w:hAnsi="Times New Roman" w:cs="Times New Roman"/>
          <w:color w:val="000000" w:themeColor="text1"/>
          <w:sz w:val="16"/>
          <w:szCs w:val="16"/>
        </w:rPr>
        <w:softHyphen/>
        <w:t>жения армии и флота.</w:t>
      </w:r>
    </w:p>
    <w:p w14:paraId="66F28A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Качественный и количественный состав заводов ГУВП по каждой отдельной специ</w:t>
      </w:r>
      <w:r w:rsidRPr="006D2FB4">
        <w:rPr>
          <w:rFonts w:ascii="Times New Roman" w:hAnsi="Times New Roman" w:cs="Times New Roman"/>
          <w:color w:val="000000" w:themeColor="text1"/>
          <w:sz w:val="16"/>
          <w:szCs w:val="16"/>
        </w:rPr>
        <w:softHyphen/>
        <w:t>альности должен определяться в зависимости от характера производства и мобилизацион</w:t>
      </w:r>
      <w:r w:rsidRPr="006D2FB4">
        <w:rPr>
          <w:rFonts w:ascii="Times New Roman" w:hAnsi="Times New Roman" w:cs="Times New Roman"/>
          <w:color w:val="000000" w:themeColor="text1"/>
          <w:sz w:val="16"/>
          <w:szCs w:val="16"/>
        </w:rPr>
        <w:softHyphen/>
        <w:t>ных заданий в[</w:t>
      </w:r>
      <w:proofErr w:type="spellStart"/>
      <w:r w:rsidRPr="006D2FB4">
        <w:rPr>
          <w:rFonts w:ascii="Times New Roman" w:hAnsi="Times New Roman" w:cs="Times New Roman"/>
          <w:color w:val="000000" w:themeColor="text1"/>
          <w:sz w:val="16"/>
          <w:szCs w:val="16"/>
        </w:rPr>
        <w:t>оенного</w:t>
      </w:r>
      <w:proofErr w:type="spellEnd"/>
      <w:r w:rsidRPr="006D2FB4">
        <w:rPr>
          <w:rFonts w:ascii="Times New Roman" w:hAnsi="Times New Roman" w:cs="Times New Roman"/>
          <w:color w:val="000000" w:themeColor="text1"/>
          <w:sz w:val="16"/>
          <w:szCs w:val="16"/>
        </w:rPr>
        <w:t>] ведомства.</w:t>
      </w:r>
    </w:p>
    <w:p w14:paraId="01B6F4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 целом ГУВП с его заводами должен являться военно-промышленным кадром, по</w:t>
      </w:r>
      <w:r w:rsidRPr="006D2FB4">
        <w:rPr>
          <w:rFonts w:ascii="Times New Roman" w:hAnsi="Times New Roman" w:cs="Times New Roman"/>
          <w:color w:val="000000" w:themeColor="text1"/>
          <w:sz w:val="16"/>
          <w:szCs w:val="16"/>
        </w:rPr>
        <w:softHyphen/>
        <w:t>добным кадровой армии мирного времени. Задачи, которые должен выполнять военно-про</w:t>
      </w:r>
      <w:r w:rsidRPr="006D2FB4">
        <w:rPr>
          <w:rFonts w:ascii="Times New Roman" w:hAnsi="Times New Roman" w:cs="Times New Roman"/>
          <w:color w:val="000000" w:themeColor="text1"/>
          <w:sz w:val="16"/>
          <w:szCs w:val="16"/>
        </w:rPr>
        <w:softHyphen/>
        <w:t>мышленный кадр, сводятся к следующему:</w:t>
      </w:r>
    </w:p>
    <w:p w14:paraId="62DA93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поддерживать в мирное время технику военного производства;</w:t>
      </w:r>
    </w:p>
    <w:p w14:paraId="765A4B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изготовлять в мирное время оружие и боевые припасы и прочие предметы снаряже</w:t>
      </w:r>
      <w:r w:rsidRPr="006D2FB4">
        <w:rPr>
          <w:rFonts w:ascii="Times New Roman" w:hAnsi="Times New Roman" w:cs="Times New Roman"/>
          <w:color w:val="000000" w:themeColor="text1"/>
          <w:sz w:val="16"/>
          <w:szCs w:val="16"/>
        </w:rPr>
        <w:softHyphen/>
        <w:t>ния на пополнение мобилизационных запасов и на текущий расход;</w:t>
      </w:r>
    </w:p>
    <w:p w14:paraId="011CE8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совершенствовать предметы вооружения;</w:t>
      </w:r>
    </w:p>
    <w:p w14:paraId="4D16FF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с наступлением войны быстро развернуть работу на оборону с тем, чтобы питать ар</w:t>
      </w:r>
      <w:r w:rsidRPr="006D2FB4">
        <w:rPr>
          <w:rFonts w:ascii="Times New Roman" w:hAnsi="Times New Roman" w:cs="Times New Roman"/>
          <w:color w:val="000000" w:themeColor="text1"/>
          <w:sz w:val="16"/>
          <w:szCs w:val="16"/>
        </w:rPr>
        <w:softHyphen/>
        <w:t>мию в первый период войны, пока идет разворачивание гражданской промышленности;</w:t>
      </w:r>
    </w:p>
    <w:p w14:paraId="065C61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содействовать мобилизационной подготовке гражданской промышленности;</w:t>
      </w:r>
    </w:p>
    <w:p w14:paraId="211456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служить основной базой мобилизации гражданской промышленности.</w:t>
      </w:r>
    </w:p>
    <w:p w14:paraId="244328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порядке указанных организационных идей ГУВП постепенно изменял состав своих заводов, исключая из него излишние заводы и пополняя его недостающими. В итоге все-та</w:t>
      </w:r>
      <w:r w:rsidRPr="006D2FB4">
        <w:rPr>
          <w:rFonts w:ascii="Times New Roman" w:hAnsi="Times New Roman" w:cs="Times New Roman"/>
          <w:color w:val="000000" w:themeColor="text1"/>
          <w:sz w:val="16"/>
          <w:szCs w:val="16"/>
        </w:rPr>
        <w:softHyphen/>
        <w:t>ки состав заводов численно непрерывно сокращался.</w:t>
      </w:r>
    </w:p>
    <w:p w14:paraId="3F7D23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Попутно с этим ГУВП проводил в жизнь и другую задачу, поставленную ВСНХ на оче</w:t>
      </w:r>
      <w:r w:rsidRPr="006D2FB4">
        <w:rPr>
          <w:rFonts w:ascii="Times New Roman" w:hAnsi="Times New Roman" w:cs="Times New Roman"/>
          <w:color w:val="000000" w:themeColor="text1"/>
          <w:sz w:val="16"/>
          <w:szCs w:val="16"/>
        </w:rPr>
        <w:softHyphen/>
        <w:t>редь в 1923 г.: жесткую концентрацию заводов и производств. Однако эта вторая задача на за</w:t>
      </w:r>
      <w:r w:rsidRPr="006D2FB4">
        <w:rPr>
          <w:rFonts w:ascii="Times New Roman" w:hAnsi="Times New Roman" w:cs="Times New Roman"/>
          <w:color w:val="000000" w:themeColor="text1"/>
          <w:sz w:val="16"/>
          <w:szCs w:val="16"/>
        </w:rPr>
        <w:softHyphen/>
        <w:t>водах военной промышленности не могла проводиться с той жесткостью, с какой ее можно было проводить в гражданской промышленности. В то время как эта последняя при усиле</w:t>
      </w:r>
      <w:r w:rsidRPr="006D2FB4">
        <w:rPr>
          <w:rFonts w:ascii="Times New Roman" w:hAnsi="Times New Roman" w:cs="Times New Roman"/>
          <w:color w:val="000000" w:themeColor="text1"/>
          <w:sz w:val="16"/>
          <w:szCs w:val="16"/>
        </w:rPr>
        <w:softHyphen/>
        <w:t>нии концентрационных задач могла руководствоваться соображениями исключительно эко</w:t>
      </w:r>
      <w:r w:rsidRPr="006D2FB4">
        <w:rPr>
          <w:rFonts w:ascii="Times New Roman" w:hAnsi="Times New Roman" w:cs="Times New Roman"/>
          <w:color w:val="000000" w:themeColor="text1"/>
          <w:sz w:val="16"/>
          <w:szCs w:val="16"/>
        </w:rPr>
        <w:softHyphen/>
        <w:t>номического порядка, военная промышленность должна была параллельно выполнять и мо</w:t>
      </w:r>
      <w:r w:rsidRPr="006D2FB4">
        <w:rPr>
          <w:rFonts w:ascii="Times New Roman" w:hAnsi="Times New Roman" w:cs="Times New Roman"/>
          <w:color w:val="000000" w:themeColor="text1"/>
          <w:sz w:val="16"/>
          <w:szCs w:val="16"/>
        </w:rPr>
        <w:softHyphen/>
        <w:t>билизационные задания военного ведомства, по существу своему идущие вразрез с задачами концентрации.</w:t>
      </w:r>
    </w:p>
    <w:p w14:paraId="3ED577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Практически сокращение состава заводов ГУВП проходило в следующем порядке. В первую очередь были изъяты из списка заводы, начатые постройкой в империалистическую войну и продвинутые в малой степени. Далее из состава ГУВП были выделены заводы по морским специальностям, включенные в состав </w:t>
      </w:r>
      <w:proofErr w:type="spellStart"/>
      <w:r w:rsidRPr="006D2FB4">
        <w:rPr>
          <w:rFonts w:ascii="Times New Roman" w:hAnsi="Times New Roman" w:cs="Times New Roman"/>
          <w:color w:val="000000" w:themeColor="text1"/>
          <w:sz w:val="16"/>
          <w:szCs w:val="16"/>
        </w:rPr>
        <w:t>Судотреста</w:t>
      </w:r>
      <w:proofErr w:type="spellEnd"/>
      <w:r w:rsidRPr="006D2FB4">
        <w:rPr>
          <w:rFonts w:ascii="Times New Roman" w:hAnsi="Times New Roman" w:cs="Times New Roman"/>
          <w:color w:val="000000" w:themeColor="text1"/>
          <w:sz w:val="16"/>
          <w:szCs w:val="16"/>
        </w:rPr>
        <w:t xml:space="preserve"> и в трест слабых токов. Наконец, ввиду образования отдельного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из состава ГУ ВП были изъяты все авиационные за</w:t>
      </w:r>
      <w:r w:rsidRPr="006D2FB4">
        <w:rPr>
          <w:rFonts w:ascii="Times New Roman" w:hAnsi="Times New Roman" w:cs="Times New Roman"/>
          <w:color w:val="000000" w:themeColor="text1"/>
          <w:sz w:val="16"/>
          <w:szCs w:val="16"/>
        </w:rPr>
        <w:softHyphen/>
        <w:t>воды. Вместе с тем в ГУ ВП было включено четыре завода по различным специальностям.</w:t>
      </w:r>
    </w:p>
    <w:p w14:paraId="1E5D10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пересмотре состава заводов ГУВП учитывались также соображения стратегичес</w:t>
      </w:r>
      <w:r w:rsidRPr="006D2FB4">
        <w:rPr>
          <w:rFonts w:ascii="Times New Roman" w:hAnsi="Times New Roman" w:cs="Times New Roman"/>
          <w:color w:val="000000" w:themeColor="text1"/>
          <w:sz w:val="16"/>
          <w:szCs w:val="16"/>
        </w:rPr>
        <w:softHyphen/>
        <w:t>кого характера, в силу которых центр тяжести военных производств должен постепенно пе</w:t>
      </w:r>
      <w:r w:rsidRPr="006D2FB4">
        <w:rPr>
          <w:rFonts w:ascii="Times New Roman" w:hAnsi="Times New Roman" w:cs="Times New Roman"/>
          <w:color w:val="000000" w:themeColor="text1"/>
          <w:sz w:val="16"/>
          <w:szCs w:val="16"/>
        </w:rPr>
        <w:softHyphen/>
        <w:t>ремещаться в центральные области Союза, стратегически безопасные. Сокращение списка заводов ГУВП еще не закончено, и в составе его временно сохраняются заводы, которые в бу</w:t>
      </w:r>
      <w:r w:rsidRPr="006D2FB4">
        <w:rPr>
          <w:rFonts w:ascii="Times New Roman" w:hAnsi="Times New Roman" w:cs="Times New Roman"/>
          <w:color w:val="000000" w:themeColor="text1"/>
          <w:sz w:val="16"/>
          <w:szCs w:val="16"/>
        </w:rPr>
        <w:softHyphen/>
        <w:t>дущем будут изъяты.</w:t>
      </w:r>
    </w:p>
    <w:p w14:paraId="733B95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результате описанного выше процесса концентрации заводов военной промышлен</w:t>
      </w:r>
      <w:r w:rsidRPr="006D2FB4">
        <w:rPr>
          <w:rFonts w:ascii="Times New Roman" w:hAnsi="Times New Roman" w:cs="Times New Roman"/>
          <w:color w:val="000000" w:themeColor="text1"/>
          <w:sz w:val="16"/>
          <w:szCs w:val="16"/>
        </w:rPr>
        <w:softHyphen/>
        <w:t>ности общее число артиллерийских и морских заводов ГУВП на 1 августа 1925 г. по сравне</w:t>
      </w:r>
      <w:r w:rsidRPr="006D2FB4">
        <w:rPr>
          <w:rFonts w:ascii="Times New Roman" w:hAnsi="Times New Roman" w:cs="Times New Roman"/>
          <w:color w:val="000000" w:themeColor="text1"/>
          <w:sz w:val="16"/>
          <w:szCs w:val="16"/>
        </w:rPr>
        <w:softHyphen/>
        <w:t>нию с численностью на 1 октября 1923 г. сократилось на 17%. Наличные заводы подразделя</w:t>
      </w:r>
      <w:r w:rsidRPr="006D2FB4">
        <w:rPr>
          <w:rFonts w:ascii="Times New Roman" w:hAnsi="Times New Roman" w:cs="Times New Roman"/>
          <w:color w:val="000000" w:themeColor="text1"/>
          <w:sz w:val="16"/>
          <w:szCs w:val="16"/>
        </w:rPr>
        <w:softHyphen/>
        <w:t>ются на кадровые и временно оставленные в ГУВП.</w:t>
      </w:r>
    </w:p>
    <w:p w14:paraId="4FF2D1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Кадровые подразделяются на:</w:t>
      </w:r>
    </w:p>
    <w:p w14:paraId="314F9A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Основные действующие заводы. Сюда относятся заводы, выполняющие военную программу по боевому снабжению Красной армии. Ввиду неполной загрузки этих заводов в мирное время военной программой, свободное оборудование их частично, для сокращения накладных расходов, занято мирной продукцией.</w:t>
      </w:r>
    </w:p>
    <w:p w14:paraId="55F12E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Дублирующие действующие заводы. Заводы эти также выполняют военную програм</w:t>
      </w:r>
      <w:r w:rsidRPr="006D2FB4">
        <w:rPr>
          <w:rFonts w:ascii="Times New Roman" w:hAnsi="Times New Roman" w:cs="Times New Roman"/>
          <w:color w:val="000000" w:themeColor="text1"/>
          <w:sz w:val="16"/>
          <w:szCs w:val="16"/>
        </w:rPr>
        <w:softHyphen/>
        <w:t>му в дополнение к основным заводам, что необходимо для бесперебойного выполнения во</w:t>
      </w:r>
      <w:r w:rsidRPr="006D2FB4">
        <w:rPr>
          <w:rFonts w:ascii="Times New Roman" w:hAnsi="Times New Roman" w:cs="Times New Roman"/>
          <w:color w:val="000000" w:themeColor="text1"/>
          <w:sz w:val="16"/>
          <w:szCs w:val="16"/>
        </w:rPr>
        <w:softHyphen/>
        <w:t>енной программы на случай каких-либо остановок основных заводов. Особенно это необхо</w:t>
      </w:r>
      <w:r w:rsidRPr="006D2FB4">
        <w:rPr>
          <w:rFonts w:ascii="Times New Roman" w:hAnsi="Times New Roman" w:cs="Times New Roman"/>
          <w:color w:val="000000" w:themeColor="text1"/>
          <w:sz w:val="16"/>
          <w:szCs w:val="16"/>
        </w:rPr>
        <w:softHyphen/>
        <w:t>димо для пороховых и взрывчатых заводов, где всегда возможный по характеру производства взрыв или пожар может вывести из строя отдельные мастерские, а иногда и целый завод на продолжительное время.</w:t>
      </w:r>
    </w:p>
    <w:p w14:paraId="209FB0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Консервированные заводы. Заводы эти не имеют военной программы, но содержать их необходимо на случай развертывания производства или мобилизации по разработанному для этой цели плану.</w:t>
      </w:r>
    </w:p>
    <w:p w14:paraId="29328F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результате указанных группировок состав заводов ГУВП на 1 августа 1925 г. предс</w:t>
      </w:r>
      <w:r w:rsidRPr="006D2FB4">
        <w:rPr>
          <w:rFonts w:ascii="Times New Roman" w:hAnsi="Times New Roman" w:cs="Times New Roman"/>
          <w:color w:val="000000" w:themeColor="text1"/>
          <w:sz w:val="16"/>
          <w:szCs w:val="16"/>
        </w:rPr>
        <w:softHyphen/>
        <w:t>тавляется в следующем виде:</w:t>
      </w:r>
    </w:p>
    <w:tbl>
      <w:tblPr>
        <w:tblW w:w="0" w:type="auto"/>
        <w:tblInd w:w="40" w:type="dxa"/>
        <w:tblLayout w:type="fixed"/>
        <w:tblCellMar>
          <w:left w:w="40" w:type="dxa"/>
          <w:right w:w="40" w:type="dxa"/>
        </w:tblCellMar>
        <w:tblLook w:val="0000" w:firstRow="0" w:lastRow="0" w:firstColumn="0" w:lastColumn="0" w:noHBand="0" w:noVBand="0"/>
      </w:tblPr>
      <w:tblGrid>
        <w:gridCol w:w="2381"/>
        <w:gridCol w:w="710"/>
        <w:gridCol w:w="749"/>
        <w:gridCol w:w="1046"/>
        <w:gridCol w:w="1200"/>
        <w:gridCol w:w="518"/>
        <w:gridCol w:w="1344"/>
      </w:tblGrid>
      <w:tr w:rsidR="006D2FB4" w:rsidRPr="006D2FB4" w14:paraId="29327433" w14:textId="77777777">
        <w:trPr>
          <w:trHeight w:val="250"/>
        </w:trPr>
        <w:tc>
          <w:tcPr>
            <w:tcW w:w="2381" w:type="dxa"/>
            <w:tcBorders>
              <w:top w:val="single" w:sz="6" w:space="0" w:color="auto"/>
              <w:left w:val="single" w:sz="6" w:space="0" w:color="auto"/>
              <w:bottom w:val="nil"/>
              <w:right w:val="single" w:sz="6" w:space="0" w:color="auto"/>
            </w:tcBorders>
          </w:tcPr>
          <w:p w14:paraId="13C8A5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Группы промышленности</w:t>
            </w:r>
          </w:p>
        </w:tc>
        <w:tc>
          <w:tcPr>
            <w:tcW w:w="4223" w:type="dxa"/>
            <w:gridSpan w:val="5"/>
            <w:tcBorders>
              <w:top w:val="single" w:sz="6" w:space="0" w:color="auto"/>
              <w:left w:val="single" w:sz="6" w:space="0" w:color="auto"/>
              <w:bottom w:val="single" w:sz="6" w:space="0" w:color="auto"/>
              <w:right w:val="single" w:sz="6" w:space="0" w:color="auto"/>
            </w:tcBorders>
          </w:tcPr>
          <w:p w14:paraId="1374C7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заводов (в процентах)</w:t>
            </w:r>
          </w:p>
        </w:tc>
        <w:tc>
          <w:tcPr>
            <w:tcW w:w="1344" w:type="dxa"/>
            <w:tcBorders>
              <w:top w:val="single" w:sz="6" w:space="0" w:color="auto"/>
              <w:left w:val="single" w:sz="6" w:space="0" w:color="auto"/>
              <w:bottom w:val="nil"/>
              <w:right w:val="single" w:sz="6" w:space="0" w:color="auto"/>
            </w:tcBorders>
          </w:tcPr>
          <w:p w14:paraId="021636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сравнению с 1 октября 1923 г.</w:t>
            </w:r>
          </w:p>
        </w:tc>
      </w:tr>
      <w:tr w:rsidR="006D2FB4" w:rsidRPr="006D2FB4" w14:paraId="73AEF33F" w14:textId="77777777">
        <w:trPr>
          <w:trHeight w:val="422"/>
        </w:trPr>
        <w:tc>
          <w:tcPr>
            <w:tcW w:w="2381" w:type="dxa"/>
            <w:tcBorders>
              <w:top w:val="nil"/>
              <w:left w:val="single" w:sz="6" w:space="0" w:color="auto"/>
              <w:bottom w:val="single" w:sz="6" w:space="0" w:color="auto"/>
              <w:right w:val="single" w:sz="6" w:space="0" w:color="auto"/>
            </w:tcBorders>
          </w:tcPr>
          <w:p w14:paraId="0FA08D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10" w:type="dxa"/>
            <w:tcBorders>
              <w:top w:val="single" w:sz="6" w:space="0" w:color="auto"/>
              <w:left w:val="single" w:sz="6" w:space="0" w:color="auto"/>
              <w:bottom w:val="single" w:sz="6" w:space="0" w:color="auto"/>
              <w:right w:val="single" w:sz="6" w:space="0" w:color="auto"/>
            </w:tcBorders>
          </w:tcPr>
          <w:p w14:paraId="1D5CFD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w:t>
            </w:r>
            <w:r w:rsidRPr="006D2FB4">
              <w:rPr>
                <w:rFonts w:ascii="Times New Roman" w:hAnsi="Times New Roman" w:cs="Times New Roman"/>
                <w:color w:val="000000" w:themeColor="text1"/>
                <w:sz w:val="16"/>
                <w:szCs w:val="16"/>
              </w:rPr>
              <w:softHyphen/>
              <w:t>ные</w:t>
            </w:r>
          </w:p>
        </w:tc>
        <w:tc>
          <w:tcPr>
            <w:tcW w:w="749" w:type="dxa"/>
            <w:tcBorders>
              <w:top w:val="single" w:sz="6" w:space="0" w:color="auto"/>
              <w:left w:val="single" w:sz="6" w:space="0" w:color="auto"/>
              <w:bottom w:val="single" w:sz="6" w:space="0" w:color="auto"/>
              <w:right w:val="single" w:sz="6" w:space="0" w:color="auto"/>
            </w:tcBorders>
          </w:tcPr>
          <w:p w14:paraId="136415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Дубли</w:t>
            </w:r>
            <w:r w:rsidRPr="006D2FB4">
              <w:rPr>
                <w:rFonts w:ascii="Times New Roman" w:hAnsi="Times New Roman" w:cs="Times New Roman"/>
                <w:color w:val="000000" w:themeColor="text1"/>
                <w:sz w:val="16"/>
                <w:szCs w:val="16"/>
              </w:rPr>
              <w:softHyphen/>
              <w:t>рующие</w:t>
            </w:r>
          </w:p>
        </w:tc>
        <w:tc>
          <w:tcPr>
            <w:tcW w:w="1046" w:type="dxa"/>
            <w:tcBorders>
              <w:top w:val="single" w:sz="6" w:space="0" w:color="auto"/>
              <w:left w:val="single" w:sz="6" w:space="0" w:color="auto"/>
              <w:bottom w:val="single" w:sz="6" w:space="0" w:color="auto"/>
              <w:right w:val="single" w:sz="6" w:space="0" w:color="auto"/>
            </w:tcBorders>
          </w:tcPr>
          <w:p w14:paraId="019D1B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Консервиро</w:t>
            </w:r>
            <w:r w:rsidRPr="006D2FB4">
              <w:rPr>
                <w:rFonts w:ascii="Times New Roman" w:hAnsi="Times New Roman" w:cs="Times New Roman"/>
                <w:color w:val="000000" w:themeColor="text1"/>
                <w:sz w:val="16"/>
                <w:szCs w:val="16"/>
              </w:rPr>
              <w:softHyphen/>
              <w:t>ванные</w:t>
            </w:r>
          </w:p>
        </w:tc>
        <w:tc>
          <w:tcPr>
            <w:tcW w:w="1200" w:type="dxa"/>
            <w:tcBorders>
              <w:top w:val="single" w:sz="6" w:space="0" w:color="auto"/>
              <w:left w:val="single" w:sz="6" w:space="0" w:color="auto"/>
              <w:bottom w:val="single" w:sz="6" w:space="0" w:color="auto"/>
              <w:right w:val="single" w:sz="6" w:space="0" w:color="auto"/>
            </w:tcBorders>
          </w:tcPr>
          <w:p w14:paraId="03254E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Временно ос</w:t>
            </w:r>
            <w:r w:rsidRPr="006D2FB4">
              <w:rPr>
                <w:rFonts w:ascii="Times New Roman" w:hAnsi="Times New Roman" w:cs="Times New Roman"/>
                <w:color w:val="000000" w:themeColor="text1"/>
                <w:sz w:val="16"/>
                <w:szCs w:val="16"/>
              </w:rPr>
              <w:softHyphen/>
              <w:t>тавленные</w:t>
            </w:r>
          </w:p>
        </w:tc>
        <w:tc>
          <w:tcPr>
            <w:tcW w:w="518" w:type="dxa"/>
            <w:tcBorders>
              <w:top w:val="single" w:sz="6" w:space="0" w:color="auto"/>
              <w:left w:val="single" w:sz="6" w:space="0" w:color="auto"/>
              <w:bottom w:val="single" w:sz="6" w:space="0" w:color="auto"/>
              <w:right w:val="single" w:sz="6" w:space="0" w:color="auto"/>
            </w:tcBorders>
          </w:tcPr>
          <w:p w14:paraId="493C66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344" w:type="dxa"/>
            <w:tcBorders>
              <w:top w:val="nil"/>
              <w:left w:val="single" w:sz="6" w:space="0" w:color="auto"/>
              <w:bottom w:val="single" w:sz="6" w:space="0" w:color="auto"/>
              <w:right w:val="single" w:sz="6" w:space="0" w:color="auto"/>
            </w:tcBorders>
          </w:tcPr>
          <w:p w14:paraId="2D355F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B36C55F" w14:textId="77777777">
        <w:trPr>
          <w:trHeight w:val="278"/>
        </w:trPr>
        <w:tc>
          <w:tcPr>
            <w:tcW w:w="2381" w:type="dxa"/>
            <w:tcBorders>
              <w:top w:val="single" w:sz="6" w:space="0" w:color="auto"/>
              <w:left w:val="single" w:sz="6" w:space="0" w:color="auto"/>
              <w:bottom w:val="single" w:sz="6" w:space="0" w:color="auto"/>
              <w:right w:val="single" w:sz="6" w:space="0" w:color="auto"/>
            </w:tcBorders>
          </w:tcPr>
          <w:p w14:paraId="19B6AF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 промышленность</w:t>
            </w:r>
          </w:p>
        </w:tc>
        <w:tc>
          <w:tcPr>
            <w:tcW w:w="710" w:type="dxa"/>
            <w:tcBorders>
              <w:top w:val="single" w:sz="6" w:space="0" w:color="auto"/>
              <w:left w:val="single" w:sz="6" w:space="0" w:color="auto"/>
              <w:bottom w:val="single" w:sz="6" w:space="0" w:color="auto"/>
              <w:right w:val="single" w:sz="6" w:space="0" w:color="auto"/>
            </w:tcBorders>
          </w:tcPr>
          <w:p w14:paraId="1073AB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59,3</w:t>
            </w:r>
          </w:p>
        </w:tc>
        <w:tc>
          <w:tcPr>
            <w:tcW w:w="749" w:type="dxa"/>
            <w:tcBorders>
              <w:top w:val="single" w:sz="6" w:space="0" w:color="auto"/>
              <w:left w:val="single" w:sz="6" w:space="0" w:color="auto"/>
              <w:bottom w:val="single" w:sz="6" w:space="0" w:color="auto"/>
              <w:right w:val="single" w:sz="6" w:space="0" w:color="auto"/>
            </w:tcBorders>
          </w:tcPr>
          <w:p w14:paraId="4077F6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11,1</w:t>
            </w:r>
          </w:p>
        </w:tc>
        <w:tc>
          <w:tcPr>
            <w:tcW w:w="1046" w:type="dxa"/>
            <w:tcBorders>
              <w:top w:val="single" w:sz="6" w:space="0" w:color="auto"/>
              <w:left w:val="single" w:sz="6" w:space="0" w:color="auto"/>
              <w:bottom w:val="single" w:sz="6" w:space="0" w:color="auto"/>
              <w:right w:val="single" w:sz="6" w:space="0" w:color="auto"/>
            </w:tcBorders>
          </w:tcPr>
          <w:p w14:paraId="5537DE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11,1</w:t>
            </w:r>
          </w:p>
        </w:tc>
        <w:tc>
          <w:tcPr>
            <w:tcW w:w="1200" w:type="dxa"/>
            <w:tcBorders>
              <w:top w:val="single" w:sz="6" w:space="0" w:color="auto"/>
              <w:left w:val="single" w:sz="6" w:space="0" w:color="auto"/>
              <w:bottom w:val="single" w:sz="6" w:space="0" w:color="auto"/>
              <w:right w:val="single" w:sz="6" w:space="0" w:color="auto"/>
            </w:tcBorders>
          </w:tcPr>
          <w:p w14:paraId="5B5C93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18,5</w:t>
            </w:r>
          </w:p>
        </w:tc>
        <w:tc>
          <w:tcPr>
            <w:tcW w:w="518" w:type="dxa"/>
            <w:tcBorders>
              <w:top w:val="single" w:sz="6" w:space="0" w:color="auto"/>
              <w:left w:val="single" w:sz="6" w:space="0" w:color="auto"/>
              <w:bottom w:val="single" w:sz="6" w:space="0" w:color="auto"/>
              <w:right w:val="single" w:sz="6" w:space="0" w:color="auto"/>
            </w:tcBorders>
          </w:tcPr>
          <w:p w14:paraId="09A1CC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344" w:type="dxa"/>
            <w:tcBorders>
              <w:top w:val="single" w:sz="6" w:space="0" w:color="auto"/>
              <w:left w:val="single" w:sz="6" w:space="0" w:color="auto"/>
              <w:bottom w:val="single" w:sz="6" w:space="0" w:color="auto"/>
              <w:right w:val="single" w:sz="6" w:space="0" w:color="auto"/>
            </w:tcBorders>
          </w:tcPr>
          <w:p w14:paraId="1F2FE3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79,5</w:t>
            </w:r>
          </w:p>
        </w:tc>
      </w:tr>
      <w:tr w:rsidR="006D2FB4" w:rsidRPr="006D2FB4" w14:paraId="6C429C21" w14:textId="77777777">
        <w:trPr>
          <w:trHeight w:val="298"/>
        </w:trPr>
        <w:tc>
          <w:tcPr>
            <w:tcW w:w="2381" w:type="dxa"/>
            <w:tcBorders>
              <w:top w:val="single" w:sz="6" w:space="0" w:color="auto"/>
              <w:left w:val="single" w:sz="6" w:space="0" w:color="auto"/>
              <w:bottom w:val="single" w:sz="6" w:space="0" w:color="auto"/>
              <w:right w:val="single" w:sz="6" w:space="0" w:color="auto"/>
            </w:tcBorders>
          </w:tcPr>
          <w:p w14:paraId="4F3E7F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 промышленность</w:t>
            </w:r>
          </w:p>
        </w:tc>
        <w:tc>
          <w:tcPr>
            <w:tcW w:w="710" w:type="dxa"/>
            <w:tcBorders>
              <w:top w:val="single" w:sz="6" w:space="0" w:color="auto"/>
              <w:left w:val="single" w:sz="6" w:space="0" w:color="auto"/>
              <w:bottom w:val="single" w:sz="6" w:space="0" w:color="auto"/>
              <w:right w:val="single" w:sz="6" w:space="0" w:color="auto"/>
            </w:tcBorders>
          </w:tcPr>
          <w:p w14:paraId="2BA51E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c>
          <w:tcPr>
            <w:tcW w:w="749" w:type="dxa"/>
            <w:tcBorders>
              <w:top w:val="single" w:sz="6" w:space="0" w:color="auto"/>
              <w:left w:val="single" w:sz="6" w:space="0" w:color="auto"/>
              <w:bottom w:val="single" w:sz="6" w:space="0" w:color="auto"/>
              <w:right w:val="single" w:sz="6" w:space="0" w:color="auto"/>
            </w:tcBorders>
          </w:tcPr>
          <w:p w14:paraId="789219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16,6</w:t>
            </w:r>
          </w:p>
        </w:tc>
        <w:tc>
          <w:tcPr>
            <w:tcW w:w="1046" w:type="dxa"/>
            <w:tcBorders>
              <w:top w:val="single" w:sz="6" w:space="0" w:color="auto"/>
              <w:left w:val="single" w:sz="6" w:space="0" w:color="auto"/>
              <w:bottom w:val="single" w:sz="6" w:space="0" w:color="auto"/>
              <w:right w:val="single" w:sz="6" w:space="0" w:color="auto"/>
            </w:tcBorders>
          </w:tcPr>
          <w:p w14:paraId="17D733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1200" w:type="dxa"/>
            <w:tcBorders>
              <w:top w:val="single" w:sz="6" w:space="0" w:color="auto"/>
              <w:left w:val="single" w:sz="6" w:space="0" w:color="auto"/>
              <w:bottom w:val="single" w:sz="6" w:space="0" w:color="auto"/>
              <w:right w:val="single" w:sz="6" w:space="0" w:color="auto"/>
            </w:tcBorders>
          </w:tcPr>
          <w:p w14:paraId="35EE0E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c>
          <w:tcPr>
            <w:tcW w:w="518" w:type="dxa"/>
            <w:tcBorders>
              <w:top w:val="single" w:sz="6" w:space="0" w:color="auto"/>
              <w:left w:val="single" w:sz="6" w:space="0" w:color="auto"/>
              <w:bottom w:val="single" w:sz="6" w:space="0" w:color="auto"/>
              <w:right w:val="single" w:sz="6" w:space="0" w:color="auto"/>
            </w:tcBorders>
          </w:tcPr>
          <w:p w14:paraId="08BC08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344" w:type="dxa"/>
            <w:tcBorders>
              <w:top w:val="single" w:sz="6" w:space="0" w:color="auto"/>
              <w:left w:val="single" w:sz="6" w:space="0" w:color="auto"/>
              <w:bottom w:val="single" w:sz="6" w:space="0" w:color="auto"/>
              <w:right w:val="single" w:sz="6" w:space="0" w:color="auto"/>
            </w:tcBorders>
          </w:tcPr>
          <w:p w14:paraId="309557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92,3</w:t>
            </w:r>
          </w:p>
        </w:tc>
      </w:tr>
    </w:tbl>
    <w:p w14:paraId="526C8D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3. Современное состояние заводов военной промышленности</w:t>
      </w:r>
    </w:p>
    <w:p w14:paraId="297F6C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окончанием Гражданской войны и наступлением мирного периода ГУВП в качест</w:t>
      </w:r>
      <w:r w:rsidRPr="006D2FB4">
        <w:rPr>
          <w:rFonts w:ascii="Times New Roman" w:hAnsi="Times New Roman" w:cs="Times New Roman"/>
          <w:color w:val="000000" w:themeColor="text1"/>
          <w:sz w:val="16"/>
          <w:szCs w:val="16"/>
        </w:rPr>
        <w:softHyphen/>
        <w:t>ве первоочередной и важнейшей задачи выдвинул всестороннее и капитальное оздоровление своих заводов. Конкретно задачи оздоровления сводятся к следующему:</w:t>
      </w:r>
    </w:p>
    <w:p w14:paraId="1868FA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Капитальный ремонт существующего производственного оборудования, разрушен</w:t>
      </w:r>
      <w:r w:rsidRPr="006D2FB4">
        <w:rPr>
          <w:rFonts w:ascii="Times New Roman" w:hAnsi="Times New Roman" w:cs="Times New Roman"/>
          <w:color w:val="000000" w:themeColor="text1"/>
          <w:sz w:val="16"/>
          <w:szCs w:val="16"/>
        </w:rPr>
        <w:softHyphen/>
        <w:t>ного многолетней форсированной работой.</w:t>
      </w:r>
    </w:p>
    <w:p w14:paraId="0E5E77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Нивелировка в заводах отдельных цехов в отношении их мощности. В результате не</w:t>
      </w:r>
      <w:r w:rsidRPr="006D2FB4">
        <w:rPr>
          <w:rFonts w:ascii="Times New Roman" w:hAnsi="Times New Roman" w:cs="Times New Roman"/>
          <w:color w:val="000000" w:themeColor="text1"/>
          <w:sz w:val="16"/>
          <w:szCs w:val="16"/>
        </w:rPr>
        <w:softHyphen/>
        <w:t>равномерного износа оборудования и непланомерного пополнения его во время войны рез</w:t>
      </w:r>
      <w:r w:rsidRPr="006D2FB4">
        <w:rPr>
          <w:rFonts w:ascii="Times New Roman" w:hAnsi="Times New Roman" w:cs="Times New Roman"/>
          <w:color w:val="000000" w:themeColor="text1"/>
          <w:sz w:val="16"/>
          <w:szCs w:val="16"/>
        </w:rPr>
        <w:softHyphen/>
        <w:t>ко нарушилась взаимная согласованность цехов по мощности, и в заводах образовались узкие места, сильно понижающие пропускную способность заводов. Отсталые цеха должны быть пополнены оборудованием.</w:t>
      </w:r>
    </w:p>
    <w:p w14:paraId="5918B7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Освежение оборудования путем замены старых станков новыми, последних моделей. В целях освежения оборудования </w:t>
      </w:r>
      <w:proofErr w:type="spellStart"/>
      <w:r w:rsidRPr="006D2FB4">
        <w:rPr>
          <w:rFonts w:ascii="Times New Roman" w:hAnsi="Times New Roman" w:cs="Times New Roman"/>
          <w:color w:val="000000" w:themeColor="text1"/>
          <w:sz w:val="16"/>
          <w:szCs w:val="16"/>
        </w:rPr>
        <w:t>ГУВПом</w:t>
      </w:r>
      <w:proofErr w:type="spellEnd"/>
      <w:r w:rsidRPr="006D2FB4">
        <w:rPr>
          <w:rFonts w:ascii="Times New Roman" w:hAnsi="Times New Roman" w:cs="Times New Roman"/>
          <w:color w:val="000000" w:themeColor="text1"/>
          <w:sz w:val="16"/>
          <w:szCs w:val="16"/>
        </w:rPr>
        <w:t xml:space="preserve"> был дан за последнее время централизованный заказ на станки </w:t>
      </w:r>
      <w:proofErr w:type="spellStart"/>
      <w:r w:rsidRPr="006D2FB4">
        <w:rPr>
          <w:rFonts w:ascii="Times New Roman" w:hAnsi="Times New Roman" w:cs="Times New Roman"/>
          <w:color w:val="000000" w:themeColor="text1"/>
          <w:sz w:val="16"/>
          <w:szCs w:val="16"/>
        </w:rPr>
        <w:t>Главметаллу</w:t>
      </w:r>
      <w:proofErr w:type="spellEnd"/>
      <w:r w:rsidRPr="006D2FB4">
        <w:rPr>
          <w:rFonts w:ascii="Times New Roman" w:hAnsi="Times New Roman" w:cs="Times New Roman"/>
          <w:color w:val="000000" w:themeColor="text1"/>
          <w:sz w:val="16"/>
          <w:szCs w:val="16"/>
        </w:rPr>
        <w:t xml:space="preserve"> на значительную сумму. Кроме того, ввиду затруднительности для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справиться с заказом на некоторые предметы оборудования, требующие особенной точности в работе, пришлось прибегнуть к заграничному заказу, и этот источник также является весьма существенным для освежения оборудования.</w:t>
      </w:r>
    </w:p>
    <w:p w14:paraId="245736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Ремонт и освежение теплосилового хозяйства по тем же мотивам, что и для произво</w:t>
      </w:r>
      <w:r w:rsidRPr="006D2FB4">
        <w:rPr>
          <w:rFonts w:ascii="Times New Roman" w:hAnsi="Times New Roman" w:cs="Times New Roman"/>
          <w:color w:val="000000" w:themeColor="text1"/>
          <w:sz w:val="16"/>
          <w:szCs w:val="16"/>
        </w:rPr>
        <w:softHyphen/>
        <w:t>дственного оборудования. В этой области производились работы по централизации разроз</w:t>
      </w:r>
      <w:r w:rsidRPr="006D2FB4">
        <w:rPr>
          <w:rFonts w:ascii="Times New Roman" w:hAnsi="Times New Roman" w:cs="Times New Roman"/>
          <w:color w:val="000000" w:themeColor="text1"/>
          <w:sz w:val="16"/>
          <w:szCs w:val="16"/>
        </w:rPr>
        <w:softHyphen/>
        <w:t>ненного и разбросанного на отдельных заводах силового хозяйства с выбрасыванием устаре</w:t>
      </w:r>
      <w:r w:rsidRPr="006D2FB4">
        <w:rPr>
          <w:rFonts w:ascii="Times New Roman" w:hAnsi="Times New Roman" w:cs="Times New Roman"/>
          <w:color w:val="000000" w:themeColor="text1"/>
          <w:sz w:val="16"/>
          <w:szCs w:val="16"/>
        </w:rPr>
        <w:softHyphen/>
        <w:t>лых элементов и заменой их новыми. Разворачивались также работы по присоединению от</w:t>
      </w:r>
      <w:r w:rsidRPr="006D2FB4">
        <w:rPr>
          <w:rFonts w:ascii="Times New Roman" w:hAnsi="Times New Roman" w:cs="Times New Roman"/>
          <w:color w:val="000000" w:themeColor="text1"/>
          <w:sz w:val="16"/>
          <w:szCs w:val="16"/>
        </w:rPr>
        <w:softHyphen/>
        <w:t>дельных заводов к центральным районным электрическим станциям. Последняя мера в зна</w:t>
      </w:r>
      <w:r w:rsidRPr="006D2FB4">
        <w:rPr>
          <w:rFonts w:ascii="Times New Roman" w:hAnsi="Times New Roman" w:cs="Times New Roman"/>
          <w:color w:val="000000" w:themeColor="text1"/>
          <w:sz w:val="16"/>
          <w:szCs w:val="16"/>
        </w:rPr>
        <w:softHyphen/>
        <w:t>чительной степени облегчает задачи оздоровления силового хозяйства заводов и дает воз</w:t>
      </w:r>
      <w:r w:rsidRPr="006D2FB4">
        <w:rPr>
          <w:rFonts w:ascii="Times New Roman" w:hAnsi="Times New Roman" w:cs="Times New Roman"/>
          <w:color w:val="000000" w:themeColor="text1"/>
          <w:sz w:val="16"/>
          <w:szCs w:val="16"/>
        </w:rPr>
        <w:softHyphen/>
        <w:t>можность в сравнительно короткий срок сразу поставить отдельные заводы в надлежащие условия работы, предоставляя им в то же время дешевую электрическую энергию.</w:t>
      </w:r>
    </w:p>
    <w:p w14:paraId="40D2EB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Наконец, серьезные задачи в области оздоровления заводов стоят и в части, касаю</w:t>
      </w:r>
      <w:r w:rsidRPr="006D2FB4">
        <w:rPr>
          <w:rFonts w:ascii="Times New Roman" w:hAnsi="Times New Roman" w:cs="Times New Roman"/>
          <w:color w:val="000000" w:themeColor="text1"/>
          <w:sz w:val="16"/>
          <w:szCs w:val="16"/>
        </w:rPr>
        <w:softHyphen/>
        <w:t>щейся строительных работ. Здесь нужно указать на необходимость возведения целого ряда новых зданий и сооружений производственного характера и достройку существующих, час</w:t>
      </w:r>
      <w:r w:rsidRPr="006D2FB4">
        <w:rPr>
          <w:rFonts w:ascii="Times New Roman" w:hAnsi="Times New Roman" w:cs="Times New Roman"/>
          <w:color w:val="000000" w:themeColor="text1"/>
          <w:sz w:val="16"/>
          <w:szCs w:val="16"/>
        </w:rPr>
        <w:softHyphen/>
        <w:t>то начатых постройкой еще во время империалистической войны. Особняком стоит вопрос с жилищным строительством, необходимость в коем на заводах военной промышленности стоит очень остро.</w:t>
      </w:r>
    </w:p>
    <w:p w14:paraId="76A711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области всех этих видов строительства за последние годы производились работы в ме</w:t>
      </w:r>
      <w:r w:rsidRPr="006D2FB4">
        <w:rPr>
          <w:rFonts w:ascii="Times New Roman" w:hAnsi="Times New Roman" w:cs="Times New Roman"/>
          <w:color w:val="000000" w:themeColor="text1"/>
          <w:sz w:val="16"/>
          <w:szCs w:val="16"/>
        </w:rPr>
        <w:softHyphen/>
        <w:t>ру тех сравнительно незначительных ассигнований, которые мог на этот предмет уделять ГУВП. Однако на некоторых заводах все же был произведен целый ряд новых построек и произведена достройка начатых ранее; эти строительные работы за 1922/23 и 1923/24 опера</w:t>
      </w:r>
      <w:r w:rsidRPr="006D2FB4">
        <w:rPr>
          <w:rFonts w:ascii="Times New Roman" w:hAnsi="Times New Roman" w:cs="Times New Roman"/>
          <w:color w:val="000000" w:themeColor="text1"/>
          <w:sz w:val="16"/>
          <w:szCs w:val="16"/>
        </w:rPr>
        <w:softHyphen/>
        <w:t>ционные годы выразились в следующих цифрах:</w:t>
      </w:r>
    </w:p>
    <w:tbl>
      <w:tblPr>
        <w:tblW w:w="0" w:type="auto"/>
        <w:tblInd w:w="40" w:type="dxa"/>
        <w:tblLayout w:type="fixed"/>
        <w:tblCellMar>
          <w:left w:w="40" w:type="dxa"/>
          <w:right w:w="40" w:type="dxa"/>
        </w:tblCellMar>
        <w:tblLook w:val="0000" w:firstRow="0" w:lastRow="0" w:firstColumn="0" w:lastColumn="0" w:noHBand="0" w:noVBand="0"/>
      </w:tblPr>
      <w:tblGrid>
        <w:gridCol w:w="950"/>
        <w:gridCol w:w="1699"/>
        <w:gridCol w:w="3312"/>
        <w:gridCol w:w="1968"/>
      </w:tblGrid>
      <w:tr w:rsidR="006D2FB4" w:rsidRPr="006D2FB4" w14:paraId="2AC45E52" w14:textId="77777777">
        <w:trPr>
          <w:trHeight w:val="298"/>
        </w:trPr>
        <w:tc>
          <w:tcPr>
            <w:tcW w:w="950" w:type="dxa"/>
            <w:tcBorders>
              <w:top w:val="single" w:sz="6" w:space="0" w:color="auto"/>
              <w:left w:val="single" w:sz="6" w:space="0" w:color="auto"/>
              <w:bottom w:val="single" w:sz="6" w:space="0" w:color="auto"/>
              <w:right w:val="single" w:sz="6" w:space="0" w:color="auto"/>
            </w:tcBorders>
          </w:tcPr>
          <w:p w14:paraId="025CFF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Годы</w:t>
            </w:r>
          </w:p>
        </w:tc>
        <w:tc>
          <w:tcPr>
            <w:tcW w:w="1699" w:type="dxa"/>
            <w:tcBorders>
              <w:top w:val="single" w:sz="6" w:space="0" w:color="auto"/>
              <w:left w:val="single" w:sz="6" w:space="0" w:color="auto"/>
              <w:bottom w:val="single" w:sz="6" w:space="0" w:color="auto"/>
              <w:right w:val="single" w:sz="6" w:space="0" w:color="auto"/>
            </w:tcBorders>
          </w:tcPr>
          <w:p w14:paraId="44B13F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Новые постройки</w:t>
            </w:r>
          </w:p>
        </w:tc>
        <w:tc>
          <w:tcPr>
            <w:tcW w:w="3312" w:type="dxa"/>
            <w:tcBorders>
              <w:top w:val="single" w:sz="6" w:space="0" w:color="auto"/>
              <w:left w:val="single" w:sz="6" w:space="0" w:color="auto"/>
              <w:bottom w:val="single" w:sz="6" w:space="0" w:color="auto"/>
              <w:right w:val="single" w:sz="6" w:space="0" w:color="auto"/>
            </w:tcBorders>
          </w:tcPr>
          <w:p w14:paraId="5ECB0C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Достройка и капитальный ремонт</w:t>
            </w:r>
          </w:p>
        </w:tc>
        <w:tc>
          <w:tcPr>
            <w:tcW w:w="1968" w:type="dxa"/>
            <w:tcBorders>
              <w:top w:val="single" w:sz="6" w:space="0" w:color="auto"/>
              <w:left w:val="single" w:sz="6" w:space="0" w:color="auto"/>
              <w:bottom w:val="single" w:sz="6" w:space="0" w:color="auto"/>
              <w:right w:val="single" w:sz="6" w:space="0" w:color="auto"/>
            </w:tcBorders>
          </w:tcPr>
          <w:p w14:paraId="2EB682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Жилстроительство</w:t>
            </w:r>
          </w:p>
        </w:tc>
      </w:tr>
      <w:tr w:rsidR="006D2FB4" w:rsidRPr="006D2FB4" w14:paraId="7F903069" w14:textId="77777777">
        <w:trPr>
          <w:trHeight w:val="278"/>
        </w:trPr>
        <w:tc>
          <w:tcPr>
            <w:tcW w:w="950" w:type="dxa"/>
            <w:tcBorders>
              <w:top w:val="single" w:sz="6" w:space="0" w:color="auto"/>
              <w:left w:val="single" w:sz="6" w:space="0" w:color="auto"/>
              <w:bottom w:val="single" w:sz="6" w:space="0" w:color="auto"/>
              <w:right w:val="single" w:sz="6" w:space="0" w:color="auto"/>
            </w:tcBorders>
          </w:tcPr>
          <w:p w14:paraId="4A6328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1922/23 г.</w:t>
            </w:r>
          </w:p>
        </w:tc>
        <w:tc>
          <w:tcPr>
            <w:tcW w:w="1699" w:type="dxa"/>
            <w:tcBorders>
              <w:top w:val="single" w:sz="6" w:space="0" w:color="auto"/>
              <w:left w:val="single" w:sz="6" w:space="0" w:color="auto"/>
              <w:bottom w:val="single" w:sz="6" w:space="0" w:color="auto"/>
              <w:right w:val="single" w:sz="6" w:space="0" w:color="auto"/>
            </w:tcBorders>
          </w:tcPr>
          <w:p w14:paraId="5918D0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3822000</w:t>
            </w:r>
          </w:p>
        </w:tc>
        <w:tc>
          <w:tcPr>
            <w:tcW w:w="3312" w:type="dxa"/>
            <w:tcBorders>
              <w:top w:val="single" w:sz="6" w:space="0" w:color="auto"/>
              <w:left w:val="single" w:sz="6" w:space="0" w:color="auto"/>
              <w:bottom w:val="single" w:sz="6" w:space="0" w:color="auto"/>
              <w:right w:val="single" w:sz="6" w:space="0" w:color="auto"/>
            </w:tcBorders>
          </w:tcPr>
          <w:p w14:paraId="27F7CF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1 437 500</w:t>
            </w:r>
          </w:p>
        </w:tc>
        <w:tc>
          <w:tcPr>
            <w:tcW w:w="1968" w:type="dxa"/>
            <w:tcBorders>
              <w:top w:val="single" w:sz="6" w:space="0" w:color="auto"/>
              <w:left w:val="single" w:sz="6" w:space="0" w:color="auto"/>
              <w:bottom w:val="single" w:sz="6" w:space="0" w:color="auto"/>
              <w:right w:val="single" w:sz="6" w:space="0" w:color="auto"/>
            </w:tcBorders>
          </w:tcPr>
          <w:p w14:paraId="68E04A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480 000</w:t>
            </w:r>
          </w:p>
        </w:tc>
      </w:tr>
      <w:tr w:rsidR="006D2FB4" w:rsidRPr="006D2FB4" w14:paraId="6DA4F2D5" w14:textId="77777777">
        <w:trPr>
          <w:trHeight w:val="288"/>
        </w:trPr>
        <w:tc>
          <w:tcPr>
            <w:tcW w:w="950" w:type="dxa"/>
            <w:tcBorders>
              <w:top w:val="single" w:sz="6" w:space="0" w:color="auto"/>
              <w:left w:val="single" w:sz="6" w:space="0" w:color="auto"/>
              <w:bottom w:val="single" w:sz="6" w:space="0" w:color="auto"/>
              <w:right w:val="single" w:sz="6" w:space="0" w:color="auto"/>
            </w:tcBorders>
          </w:tcPr>
          <w:p w14:paraId="599E19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1923/24 г.</w:t>
            </w:r>
          </w:p>
        </w:tc>
        <w:tc>
          <w:tcPr>
            <w:tcW w:w="1699" w:type="dxa"/>
            <w:tcBorders>
              <w:top w:val="single" w:sz="6" w:space="0" w:color="auto"/>
              <w:left w:val="single" w:sz="6" w:space="0" w:color="auto"/>
              <w:bottom w:val="single" w:sz="6" w:space="0" w:color="auto"/>
              <w:right w:val="single" w:sz="6" w:space="0" w:color="auto"/>
            </w:tcBorders>
          </w:tcPr>
          <w:p w14:paraId="213E04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6 565 400</w:t>
            </w:r>
          </w:p>
        </w:tc>
        <w:tc>
          <w:tcPr>
            <w:tcW w:w="3312" w:type="dxa"/>
            <w:tcBorders>
              <w:top w:val="single" w:sz="6" w:space="0" w:color="auto"/>
              <w:left w:val="single" w:sz="6" w:space="0" w:color="auto"/>
              <w:bottom w:val="single" w:sz="6" w:space="0" w:color="auto"/>
              <w:right w:val="single" w:sz="6" w:space="0" w:color="auto"/>
            </w:tcBorders>
          </w:tcPr>
          <w:p w14:paraId="634FE3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1 867 850</w:t>
            </w:r>
          </w:p>
        </w:tc>
        <w:tc>
          <w:tcPr>
            <w:tcW w:w="1968" w:type="dxa"/>
            <w:tcBorders>
              <w:top w:val="single" w:sz="6" w:space="0" w:color="auto"/>
              <w:left w:val="single" w:sz="6" w:space="0" w:color="auto"/>
              <w:bottom w:val="single" w:sz="6" w:space="0" w:color="auto"/>
              <w:right w:val="single" w:sz="6" w:space="0" w:color="auto"/>
            </w:tcBorders>
          </w:tcPr>
          <w:p w14:paraId="0AD377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1256000</w:t>
            </w:r>
          </w:p>
        </w:tc>
      </w:tr>
    </w:tbl>
    <w:p w14:paraId="6C04D4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отметить в заключение, что планомерное проведение плана оздоровления в надлежащих размерах как по электромеханическим работам, так и по строительству предс</w:t>
      </w:r>
      <w:r w:rsidRPr="006D2FB4">
        <w:rPr>
          <w:rFonts w:ascii="Times New Roman" w:hAnsi="Times New Roman" w:cs="Times New Roman"/>
          <w:color w:val="000000" w:themeColor="text1"/>
          <w:sz w:val="16"/>
          <w:szCs w:val="16"/>
        </w:rPr>
        <w:softHyphen/>
        <w:t>тавляет из себя работу огромной важности и объема, для осуществления которой требуются весьма значительные средства.</w:t>
      </w:r>
    </w:p>
    <w:p w14:paraId="105A48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Роль военной промышленности в будущих войнах</w:t>
      </w:r>
    </w:p>
    <w:p w14:paraId="72A355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указано было выше, в прошлом основная задача военной промышленности своди</w:t>
      </w:r>
      <w:r w:rsidRPr="006D2FB4">
        <w:rPr>
          <w:rFonts w:ascii="Times New Roman" w:hAnsi="Times New Roman" w:cs="Times New Roman"/>
          <w:color w:val="000000" w:themeColor="text1"/>
          <w:sz w:val="16"/>
          <w:szCs w:val="16"/>
        </w:rPr>
        <w:softHyphen/>
        <w:t>лась к изготовлению мобилизационных запасов вооружения и главная работа ее протекала в периоды мирного времени; с наступлением же войны она никаких специальных задач не по</w:t>
      </w:r>
      <w:r w:rsidRPr="006D2FB4">
        <w:rPr>
          <w:rFonts w:ascii="Times New Roman" w:hAnsi="Times New Roman" w:cs="Times New Roman"/>
          <w:color w:val="000000" w:themeColor="text1"/>
          <w:sz w:val="16"/>
          <w:szCs w:val="16"/>
        </w:rPr>
        <w:softHyphen/>
        <w:t>лучала.</w:t>
      </w:r>
    </w:p>
    <w:p w14:paraId="7F0DB6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Опыт войны 1914-1917 гг. показал полную несостоятельность мобилизационной систе</w:t>
      </w:r>
      <w:r w:rsidRPr="006D2FB4">
        <w:rPr>
          <w:rFonts w:ascii="Times New Roman" w:hAnsi="Times New Roman" w:cs="Times New Roman"/>
          <w:color w:val="000000" w:themeColor="text1"/>
          <w:sz w:val="16"/>
          <w:szCs w:val="16"/>
        </w:rPr>
        <w:softHyphen/>
        <w:t>мы, базирующей все ведение войны на мобилизационных запасах. Возможный масштаб сов</w:t>
      </w:r>
      <w:r w:rsidRPr="006D2FB4">
        <w:rPr>
          <w:rFonts w:ascii="Times New Roman" w:hAnsi="Times New Roman" w:cs="Times New Roman"/>
          <w:color w:val="000000" w:themeColor="text1"/>
          <w:sz w:val="16"/>
          <w:szCs w:val="16"/>
        </w:rPr>
        <w:softHyphen/>
        <w:t>ременной войны, ее напряженность и длительность требуют такого расхода оружия, боевых припасов и вообще технических средств борьбы, какой никакие запасы покрыть не могут...</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w:t>
      </w:r>
    </w:p>
    <w:p w14:paraId="4C1C93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Помимо своего масштаба, грядущие войны будут носить глубоко технический характер в отношении мощи и разнообразия технических средств борьбы. В мировую войну появи</w:t>
      </w:r>
      <w:r w:rsidRPr="006D2FB4">
        <w:rPr>
          <w:rFonts w:ascii="Times New Roman" w:hAnsi="Times New Roman" w:cs="Times New Roman"/>
          <w:color w:val="000000" w:themeColor="text1"/>
          <w:sz w:val="16"/>
          <w:szCs w:val="16"/>
        </w:rPr>
        <w:softHyphen/>
        <w:t>лись на сцене авиация, сверхдальняя артиллерия, подводное плавание, радио, газы и прочее. Трудно предвидеть, что можно ожидать еще в этом направлении, так как военная техника идет широкими шагами вперед. Таким образом, индустриальная мощь государства является одним из главнейших факторов его мощи военной.</w:t>
      </w:r>
    </w:p>
    <w:p w14:paraId="7F4A9A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будущих войнах вся промышленность страны в целом должна принимать активное участие, обслуживая планомерно и вполне организованно фронт и тыл, поскольку в будущих войнах и тыл примет активнейшее участие, ибо исход современной войны будет решаться не только на боевых фронтах, но и на линиях глубокого тыла, где работают гражданские силы страны.</w:t>
      </w:r>
    </w:p>
    <w:p w14:paraId="6C256B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Такие задачи, предъявляемые современной войной, требуют, чтобы вся промышлен</w:t>
      </w:r>
      <w:r w:rsidRPr="006D2FB4">
        <w:rPr>
          <w:rFonts w:ascii="Times New Roman" w:hAnsi="Times New Roman" w:cs="Times New Roman"/>
          <w:color w:val="000000" w:themeColor="text1"/>
          <w:sz w:val="16"/>
          <w:szCs w:val="16"/>
        </w:rPr>
        <w:softHyphen/>
        <w:t>ность страны была соответствующим образом организована под углом зрения интересов обо</w:t>
      </w:r>
      <w:r w:rsidRPr="006D2FB4">
        <w:rPr>
          <w:rFonts w:ascii="Times New Roman" w:hAnsi="Times New Roman" w:cs="Times New Roman"/>
          <w:color w:val="000000" w:themeColor="text1"/>
          <w:sz w:val="16"/>
          <w:szCs w:val="16"/>
        </w:rPr>
        <w:softHyphen/>
        <w:t>роны. Единственная организация, отвечающая указанным задачам, - это организация про</w:t>
      </w:r>
      <w:r w:rsidRPr="006D2FB4">
        <w:rPr>
          <w:rFonts w:ascii="Times New Roman" w:hAnsi="Times New Roman" w:cs="Times New Roman"/>
          <w:color w:val="000000" w:themeColor="text1"/>
          <w:sz w:val="16"/>
          <w:szCs w:val="16"/>
        </w:rPr>
        <w:softHyphen/>
        <w:t>мышленности по принципу армии, то есть кадр и запас. Военно-промышленный кадр должен отвечать по характеру своих функций кадру армии, который находится под ружьем в мирное время. “Запасы” отвечают тому людскому элементу, который в мирное время находится на учете и мобилизуется по мере надобности на случай войны.</w:t>
      </w:r>
    </w:p>
    <w:p w14:paraId="72A4A5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Эта организационная идея является вполне естественной, и трудно представить себе, какие иные организационные формы можно предложить взамен ее. В рамки этой идеи весь</w:t>
      </w:r>
      <w:r w:rsidRPr="006D2FB4">
        <w:rPr>
          <w:rFonts w:ascii="Times New Roman" w:hAnsi="Times New Roman" w:cs="Times New Roman"/>
          <w:color w:val="000000" w:themeColor="text1"/>
          <w:sz w:val="16"/>
          <w:szCs w:val="16"/>
        </w:rPr>
        <w:softHyphen/>
        <w:t>ма хорошо укладывается промышленность СССР, так как военно-промышленный кадр име</w:t>
      </w:r>
      <w:r w:rsidRPr="006D2FB4">
        <w:rPr>
          <w:rFonts w:ascii="Times New Roman" w:hAnsi="Times New Roman" w:cs="Times New Roman"/>
          <w:color w:val="000000" w:themeColor="text1"/>
          <w:sz w:val="16"/>
          <w:szCs w:val="16"/>
        </w:rPr>
        <w:softHyphen/>
        <w:t>ется в наличии в лице ГУВП, объединяющего в достаточной мере стройную группу специ</w:t>
      </w:r>
      <w:r w:rsidRPr="006D2FB4">
        <w:rPr>
          <w:rFonts w:ascii="Times New Roman" w:hAnsi="Times New Roman" w:cs="Times New Roman"/>
          <w:color w:val="000000" w:themeColor="text1"/>
          <w:sz w:val="16"/>
          <w:szCs w:val="16"/>
        </w:rPr>
        <w:softHyphen/>
        <w:t>альных военных заводов по всем основным военным производствам...</w:t>
      </w:r>
    </w:p>
    <w:p w14:paraId="3179BB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Развитие и усиление военно-промышленного кадра, равно как и его оздоровление, так</w:t>
      </w:r>
      <w:r w:rsidRPr="006D2FB4">
        <w:rPr>
          <w:rFonts w:ascii="Times New Roman" w:hAnsi="Times New Roman" w:cs="Times New Roman"/>
          <w:color w:val="000000" w:themeColor="text1"/>
          <w:sz w:val="16"/>
          <w:szCs w:val="16"/>
        </w:rPr>
        <w:softHyphen/>
        <w:t>же представляют собой задачу громадного масштаба. Возможно быстрое разрешение ее нас</w:t>
      </w:r>
      <w:r w:rsidRPr="006D2FB4">
        <w:rPr>
          <w:rFonts w:ascii="Times New Roman" w:hAnsi="Times New Roman" w:cs="Times New Roman"/>
          <w:color w:val="000000" w:themeColor="text1"/>
          <w:sz w:val="16"/>
          <w:szCs w:val="16"/>
        </w:rPr>
        <w:softHyphen/>
        <w:t>тоятельно требуется интересами обороны.</w:t>
      </w:r>
    </w:p>
    <w:p w14:paraId="260A05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с новыми задачами, возлагаемыми современной войной на военную промыш</w:t>
      </w:r>
      <w:r w:rsidRPr="006D2FB4">
        <w:rPr>
          <w:rFonts w:ascii="Times New Roman" w:hAnsi="Times New Roman" w:cs="Times New Roman"/>
          <w:color w:val="000000" w:themeColor="text1"/>
          <w:sz w:val="16"/>
          <w:szCs w:val="16"/>
        </w:rPr>
        <w:softHyphen/>
        <w:t>ленность, приобретает существенное значение вопрос мобилизационной подготовки к войне как военно-промышленного кадра, так и заводов гражданской промышленности, которые, с объявлением войны, должны мобилизоваться на оборонную работу.</w:t>
      </w:r>
    </w:p>
    <w:p w14:paraId="698555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деле мобилизационной подготовки заводов кадра существенное значение играет воп</w:t>
      </w:r>
      <w:r w:rsidRPr="006D2FB4">
        <w:rPr>
          <w:rFonts w:ascii="Times New Roman" w:hAnsi="Times New Roman" w:cs="Times New Roman"/>
          <w:color w:val="000000" w:themeColor="text1"/>
          <w:sz w:val="16"/>
          <w:szCs w:val="16"/>
        </w:rPr>
        <w:softHyphen/>
        <w:t>рос о производственном режиме этих заводов в мирное время и о питании их военными за</w:t>
      </w:r>
      <w:r w:rsidRPr="006D2FB4">
        <w:rPr>
          <w:rFonts w:ascii="Times New Roman" w:hAnsi="Times New Roman" w:cs="Times New Roman"/>
          <w:color w:val="000000" w:themeColor="text1"/>
          <w:sz w:val="16"/>
          <w:szCs w:val="16"/>
        </w:rPr>
        <w:softHyphen/>
        <w:t xml:space="preserve">казами. Чем больше загружены заводы военными заказами в мирное время, тем успешнее они проведут свою мобилизацию и быстрее дадут требуемый </w:t>
      </w:r>
      <w:proofErr w:type="spellStart"/>
      <w:r w:rsidRPr="006D2FB4">
        <w:rPr>
          <w:rFonts w:ascii="Times New Roman" w:hAnsi="Times New Roman" w:cs="Times New Roman"/>
          <w:color w:val="000000" w:themeColor="text1"/>
          <w:sz w:val="16"/>
          <w:szCs w:val="16"/>
        </w:rPr>
        <w:t>мобпланом</w:t>
      </w:r>
      <w:proofErr w:type="spellEnd"/>
      <w:r w:rsidRPr="006D2FB4">
        <w:rPr>
          <w:rFonts w:ascii="Times New Roman" w:hAnsi="Times New Roman" w:cs="Times New Roman"/>
          <w:color w:val="000000" w:themeColor="text1"/>
          <w:sz w:val="16"/>
          <w:szCs w:val="16"/>
        </w:rPr>
        <w:t xml:space="preserve"> производственный эффект, и обратно - чем ниже загрузка мирного времени, тем труднее протекает мобилиза</w:t>
      </w:r>
      <w:r w:rsidRPr="006D2FB4">
        <w:rPr>
          <w:rFonts w:ascii="Times New Roman" w:hAnsi="Times New Roman" w:cs="Times New Roman"/>
          <w:color w:val="000000" w:themeColor="text1"/>
          <w:sz w:val="16"/>
          <w:szCs w:val="16"/>
        </w:rPr>
        <w:softHyphen/>
        <w:t>ция. Громадную трудность представляет мобилизовать заводы, находящиеся в состоянии полной консервации.</w:t>
      </w:r>
    </w:p>
    <w:p w14:paraId="3B22CC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Загрузка заводов военной программой, догрузка мирной программой</w:t>
      </w:r>
    </w:p>
    <w:p w14:paraId="411BED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указано было выше, ГУВП в связи с мобилизационными задачами, на нем лежащи</w:t>
      </w:r>
      <w:r w:rsidRPr="006D2FB4">
        <w:rPr>
          <w:rFonts w:ascii="Times New Roman" w:hAnsi="Times New Roman" w:cs="Times New Roman"/>
          <w:color w:val="000000" w:themeColor="text1"/>
          <w:sz w:val="16"/>
          <w:szCs w:val="16"/>
        </w:rPr>
        <w:softHyphen/>
        <w:t>ми, должен иметь в своем составе по каждой военной специальности группу заводов опреде</w:t>
      </w:r>
      <w:r w:rsidRPr="006D2FB4">
        <w:rPr>
          <w:rFonts w:ascii="Times New Roman" w:hAnsi="Times New Roman" w:cs="Times New Roman"/>
          <w:color w:val="000000" w:themeColor="text1"/>
          <w:sz w:val="16"/>
          <w:szCs w:val="16"/>
        </w:rPr>
        <w:softHyphen/>
        <w:t>ленной мощности, обеспечивающей интересы обороны. Те же мобилизационные задачи тре</w:t>
      </w:r>
      <w:r w:rsidRPr="006D2FB4">
        <w:rPr>
          <w:rFonts w:ascii="Times New Roman" w:hAnsi="Times New Roman" w:cs="Times New Roman"/>
          <w:color w:val="000000" w:themeColor="text1"/>
          <w:sz w:val="16"/>
          <w:szCs w:val="16"/>
        </w:rPr>
        <w:softHyphen/>
        <w:t>буют, чтобы эти заводы в мирное время имели производственный режим, наилучшим обра</w:t>
      </w:r>
      <w:r w:rsidRPr="006D2FB4">
        <w:rPr>
          <w:rFonts w:ascii="Times New Roman" w:hAnsi="Times New Roman" w:cs="Times New Roman"/>
          <w:color w:val="000000" w:themeColor="text1"/>
          <w:sz w:val="16"/>
          <w:szCs w:val="16"/>
        </w:rPr>
        <w:softHyphen/>
        <w:t>зом обеспечивающий их мобилизационное разворачивание. С другой стороны, в мирное вре</w:t>
      </w:r>
      <w:r w:rsidRPr="006D2FB4">
        <w:rPr>
          <w:rFonts w:ascii="Times New Roman" w:hAnsi="Times New Roman" w:cs="Times New Roman"/>
          <w:color w:val="000000" w:themeColor="text1"/>
          <w:sz w:val="16"/>
          <w:szCs w:val="16"/>
        </w:rPr>
        <w:softHyphen/>
        <w:t>мя военное ведомство может питать военную промышленность заказами, размер которых по отношению к мощности заводов является весьма малым. При таких условиях заводы ГУВП, как правило, обречены в мирное время на весьма малую рабочую загрузку.</w:t>
      </w:r>
    </w:p>
    <w:p w14:paraId="677C8F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этом, как указывалось выше, коренное различие военной промышленности и гражда</w:t>
      </w:r>
      <w:r w:rsidRPr="006D2FB4">
        <w:rPr>
          <w:rFonts w:ascii="Times New Roman" w:hAnsi="Times New Roman" w:cs="Times New Roman"/>
          <w:color w:val="000000" w:themeColor="text1"/>
          <w:sz w:val="16"/>
          <w:szCs w:val="16"/>
        </w:rPr>
        <w:softHyphen/>
        <w:t>нской, где каждый трест в зависимости от объема заказов может соответственно менять сос</w:t>
      </w:r>
      <w:r w:rsidRPr="006D2FB4">
        <w:rPr>
          <w:rFonts w:ascii="Times New Roman" w:hAnsi="Times New Roman" w:cs="Times New Roman"/>
          <w:color w:val="000000" w:themeColor="text1"/>
          <w:sz w:val="16"/>
          <w:szCs w:val="16"/>
        </w:rPr>
        <w:softHyphen/>
        <w:t>тав работающих заводов, ставя на замок или вовсе ликвидируя лишние заводы и догружая до отказа работающие. Что же касается военных заводов, то здесь концентрация производства и консервирование отдельных заводов в сильнейшей степени стеснены мобилизационными рамками. Весьма ограниченные заказы мирного времени, даваемые ВВ, нельзя сосредото</w:t>
      </w:r>
      <w:r w:rsidRPr="006D2FB4">
        <w:rPr>
          <w:rFonts w:ascii="Times New Roman" w:hAnsi="Times New Roman" w:cs="Times New Roman"/>
          <w:color w:val="000000" w:themeColor="text1"/>
          <w:sz w:val="16"/>
          <w:szCs w:val="16"/>
        </w:rPr>
        <w:softHyphen/>
        <w:t>чить на отдельных заводах, а необходимо распределять по всей группе однородных заводов, чтобы каждый из них поддерживать в действенном состоянии с целью обеспечить мобилиза</w:t>
      </w:r>
      <w:r w:rsidRPr="006D2FB4">
        <w:rPr>
          <w:rFonts w:ascii="Times New Roman" w:hAnsi="Times New Roman" w:cs="Times New Roman"/>
          <w:color w:val="000000" w:themeColor="text1"/>
          <w:sz w:val="16"/>
          <w:szCs w:val="16"/>
        </w:rPr>
        <w:softHyphen/>
        <w:t>ционные интересы ВВ. Независимо от этого заказы по порохам, взрывчатым веществам и снаряжению приходится дублировать с целью застраховаться от возможных несчастных слу</w:t>
      </w:r>
      <w:r w:rsidRPr="006D2FB4">
        <w:rPr>
          <w:rFonts w:ascii="Times New Roman" w:hAnsi="Times New Roman" w:cs="Times New Roman"/>
          <w:color w:val="000000" w:themeColor="text1"/>
          <w:sz w:val="16"/>
          <w:szCs w:val="16"/>
        </w:rPr>
        <w:softHyphen/>
        <w:t>чаев.</w:t>
      </w:r>
    </w:p>
    <w:p w14:paraId="30A690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Хроническая недогрузка и связанная с этим неэкономичность производства заводов ГУВП вынудила ГУВП поставить еще в 1922 г. вопрос о насаждении на военных заводах про</w:t>
      </w:r>
      <w:r w:rsidRPr="006D2FB4">
        <w:rPr>
          <w:rFonts w:ascii="Times New Roman" w:hAnsi="Times New Roman" w:cs="Times New Roman"/>
          <w:color w:val="000000" w:themeColor="text1"/>
          <w:sz w:val="16"/>
          <w:szCs w:val="16"/>
        </w:rPr>
        <w:softHyphen/>
        <w:t>изводств гражданского характера, родственных по методам фабрикации производствам во</w:t>
      </w:r>
      <w:r w:rsidRPr="006D2FB4">
        <w:rPr>
          <w:rFonts w:ascii="Times New Roman" w:hAnsi="Times New Roman" w:cs="Times New Roman"/>
          <w:color w:val="000000" w:themeColor="text1"/>
          <w:sz w:val="16"/>
          <w:szCs w:val="16"/>
        </w:rPr>
        <w:softHyphen/>
        <w:t>енным, с тем чтобы использовать неработающую часть заводских оборудовании и по возмож</w:t>
      </w:r>
      <w:r w:rsidRPr="006D2FB4">
        <w:rPr>
          <w:rFonts w:ascii="Times New Roman" w:hAnsi="Times New Roman" w:cs="Times New Roman"/>
          <w:color w:val="000000" w:themeColor="text1"/>
          <w:sz w:val="16"/>
          <w:szCs w:val="16"/>
        </w:rPr>
        <w:softHyphen/>
        <w:t>ности поднять общую загрузку заводов. Этим достигалась двойная цель: с одной стороны, удешевлялась военная продукция, а с другой стороны, поддерживалась мобилизационная го</w:t>
      </w:r>
      <w:r w:rsidRPr="006D2FB4">
        <w:rPr>
          <w:rFonts w:ascii="Times New Roman" w:hAnsi="Times New Roman" w:cs="Times New Roman"/>
          <w:color w:val="000000" w:themeColor="text1"/>
          <w:sz w:val="16"/>
          <w:szCs w:val="16"/>
        </w:rPr>
        <w:softHyphen/>
        <w:t>товность заводов путем сохранения на мирных производствах квалифицированной рабочей силы.</w:t>
      </w:r>
    </w:p>
    <w:p w14:paraId="0110F1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вести расчет по односменной работе и по занятому под нее заводскому оборудова</w:t>
      </w:r>
      <w:r w:rsidRPr="006D2FB4">
        <w:rPr>
          <w:rFonts w:ascii="Times New Roman" w:hAnsi="Times New Roman" w:cs="Times New Roman"/>
          <w:color w:val="000000" w:themeColor="text1"/>
          <w:sz w:val="16"/>
          <w:szCs w:val="16"/>
        </w:rPr>
        <w:softHyphen/>
        <w:t>нию, то средняя загрузка заводов военной промышленности определяется нижеследующими цифрами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659"/>
        <w:gridCol w:w="2630"/>
        <w:gridCol w:w="2640"/>
      </w:tblGrid>
      <w:tr w:rsidR="006D2FB4" w:rsidRPr="006D2FB4" w14:paraId="4D0F9026"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021D60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30" w:type="dxa"/>
            <w:tcBorders>
              <w:top w:val="single" w:sz="6" w:space="0" w:color="auto"/>
              <w:left w:val="single" w:sz="6" w:space="0" w:color="auto"/>
              <w:bottom w:val="single" w:sz="6" w:space="0" w:color="auto"/>
              <w:right w:val="single" w:sz="6" w:space="0" w:color="auto"/>
            </w:tcBorders>
          </w:tcPr>
          <w:p w14:paraId="3C021A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1923/24 операционном году</w:t>
            </w:r>
          </w:p>
        </w:tc>
        <w:tc>
          <w:tcPr>
            <w:tcW w:w="2640" w:type="dxa"/>
            <w:tcBorders>
              <w:top w:val="single" w:sz="6" w:space="0" w:color="auto"/>
              <w:left w:val="single" w:sz="6" w:space="0" w:color="auto"/>
              <w:bottom w:val="single" w:sz="6" w:space="0" w:color="auto"/>
              <w:right w:val="single" w:sz="6" w:space="0" w:color="auto"/>
            </w:tcBorders>
          </w:tcPr>
          <w:p w14:paraId="37B59B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1924/25 операционном году</w:t>
            </w:r>
          </w:p>
        </w:tc>
      </w:tr>
      <w:tr w:rsidR="006D2FB4" w:rsidRPr="006D2FB4" w14:paraId="694C75F8"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6919EA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военной программе</w:t>
            </w:r>
          </w:p>
        </w:tc>
        <w:tc>
          <w:tcPr>
            <w:tcW w:w="2630" w:type="dxa"/>
            <w:tcBorders>
              <w:top w:val="single" w:sz="6" w:space="0" w:color="auto"/>
              <w:left w:val="single" w:sz="6" w:space="0" w:color="auto"/>
              <w:bottom w:val="single" w:sz="6" w:space="0" w:color="auto"/>
              <w:right w:val="single" w:sz="6" w:space="0" w:color="auto"/>
            </w:tcBorders>
          </w:tcPr>
          <w:p w14:paraId="224541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w:t>
            </w:r>
          </w:p>
        </w:tc>
        <w:tc>
          <w:tcPr>
            <w:tcW w:w="2640" w:type="dxa"/>
            <w:tcBorders>
              <w:top w:val="single" w:sz="6" w:space="0" w:color="auto"/>
              <w:left w:val="single" w:sz="6" w:space="0" w:color="auto"/>
              <w:bottom w:val="single" w:sz="6" w:space="0" w:color="auto"/>
              <w:right w:val="single" w:sz="6" w:space="0" w:color="auto"/>
            </w:tcBorders>
          </w:tcPr>
          <w:p w14:paraId="55DBB8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w:t>
            </w:r>
          </w:p>
        </w:tc>
      </w:tr>
      <w:tr w:rsidR="006D2FB4" w:rsidRPr="006D2FB4" w14:paraId="4176DBB7"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355696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мирной программе</w:t>
            </w:r>
          </w:p>
        </w:tc>
        <w:tc>
          <w:tcPr>
            <w:tcW w:w="2630" w:type="dxa"/>
            <w:tcBorders>
              <w:top w:val="single" w:sz="6" w:space="0" w:color="auto"/>
              <w:left w:val="single" w:sz="6" w:space="0" w:color="auto"/>
              <w:bottom w:val="single" w:sz="6" w:space="0" w:color="auto"/>
              <w:right w:val="single" w:sz="6" w:space="0" w:color="auto"/>
            </w:tcBorders>
          </w:tcPr>
          <w:p w14:paraId="55D738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2640" w:type="dxa"/>
            <w:tcBorders>
              <w:top w:val="single" w:sz="6" w:space="0" w:color="auto"/>
              <w:left w:val="single" w:sz="6" w:space="0" w:color="auto"/>
              <w:bottom w:val="single" w:sz="6" w:space="0" w:color="auto"/>
              <w:right w:val="single" w:sz="6" w:space="0" w:color="auto"/>
            </w:tcBorders>
          </w:tcPr>
          <w:p w14:paraId="3C9529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r>
      <w:tr w:rsidR="006D2FB4" w:rsidRPr="006D2FB4" w14:paraId="47E2E618" w14:textId="77777777">
        <w:trPr>
          <w:trHeight w:val="298"/>
        </w:trPr>
        <w:tc>
          <w:tcPr>
            <w:tcW w:w="2659" w:type="dxa"/>
            <w:tcBorders>
              <w:top w:val="single" w:sz="6" w:space="0" w:color="auto"/>
              <w:left w:val="single" w:sz="6" w:space="0" w:color="auto"/>
              <w:bottom w:val="single" w:sz="6" w:space="0" w:color="auto"/>
              <w:right w:val="single" w:sz="6" w:space="0" w:color="auto"/>
            </w:tcBorders>
          </w:tcPr>
          <w:p w14:paraId="07D7DB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2630" w:type="dxa"/>
            <w:tcBorders>
              <w:top w:val="single" w:sz="6" w:space="0" w:color="auto"/>
              <w:left w:val="single" w:sz="6" w:space="0" w:color="auto"/>
              <w:bottom w:val="single" w:sz="6" w:space="0" w:color="auto"/>
              <w:right w:val="single" w:sz="6" w:space="0" w:color="auto"/>
            </w:tcBorders>
          </w:tcPr>
          <w:p w14:paraId="7EFFB2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w:t>
            </w:r>
          </w:p>
        </w:tc>
        <w:tc>
          <w:tcPr>
            <w:tcW w:w="2640" w:type="dxa"/>
            <w:tcBorders>
              <w:top w:val="single" w:sz="6" w:space="0" w:color="auto"/>
              <w:left w:val="single" w:sz="6" w:space="0" w:color="auto"/>
              <w:bottom w:val="single" w:sz="6" w:space="0" w:color="auto"/>
              <w:right w:val="single" w:sz="6" w:space="0" w:color="auto"/>
            </w:tcBorders>
          </w:tcPr>
          <w:p w14:paraId="326AD7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w:t>
            </w:r>
          </w:p>
        </w:tc>
      </w:tr>
    </w:tbl>
    <w:p w14:paraId="66A1F3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Для сравнения можно указать, что металлическая промышленность СССР! по данным производственно-финансового плана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на 1924/25 г., имела следующую загрузку своих заводов по сравнению с довоенной производительностью: выплавка чугуна - 58%, вып</w:t>
      </w:r>
      <w:r w:rsidRPr="006D2FB4">
        <w:rPr>
          <w:rFonts w:ascii="Times New Roman" w:hAnsi="Times New Roman" w:cs="Times New Roman"/>
          <w:color w:val="000000" w:themeColor="text1"/>
          <w:sz w:val="16"/>
          <w:szCs w:val="16"/>
        </w:rPr>
        <w:softHyphen/>
        <w:t>лавка стали и обработка ее - 66%, производство разного рода изделий для продажи - 60%.</w:t>
      </w:r>
    </w:p>
    <w:p w14:paraId="6DFF76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Военная программа 1923/24 г., ее выполнение и недодел.</w:t>
      </w:r>
    </w:p>
    <w:p w14:paraId="7C7259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Военная программа 1924/25 г., предполагаемое ее выполнение</w:t>
      </w:r>
    </w:p>
    <w:p w14:paraId="49E082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ожидаемый недодел</w:t>
      </w:r>
    </w:p>
    <w:p w14:paraId="44FB64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Военная программа 1923/24 г. на заводах ГУВП к концу названного операционного го</w:t>
      </w:r>
      <w:r w:rsidRPr="006D2FB4">
        <w:rPr>
          <w:rFonts w:ascii="Times New Roman" w:hAnsi="Times New Roman" w:cs="Times New Roman"/>
          <w:color w:val="000000" w:themeColor="text1"/>
          <w:sz w:val="16"/>
          <w:szCs w:val="16"/>
        </w:rPr>
        <w:softHyphen/>
        <w:t>да была выполнена в целом на 90,7% с недоделом в 9,3%- Соответственные цифры по заводам металлической и химической промышленности были 91,4 и 87,6. Указанный общий по ГУВП недодел по военной программе - 9,3% - в значительной мере падал на новые произво</w:t>
      </w:r>
      <w:r w:rsidRPr="006D2FB4">
        <w:rPr>
          <w:rFonts w:ascii="Times New Roman" w:hAnsi="Times New Roman" w:cs="Times New Roman"/>
          <w:color w:val="000000" w:themeColor="text1"/>
          <w:sz w:val="16"/>
          <w:szCs w:val="16"/>
        </w:rPr>
        <w:softHyphen/>
        <w:t>дства, трудность установки коих увеличивалась отсутствием технических кондиций, деталь</w:t>
      </w:r>
      <w:r w:rsidRPr="006D2FB4">
        <w:rPr>
          <w:rFonts w:ascii="Times New Roman" w:hAnsi="Times New Roman" w:cs="Times New Roman"/>
          <w:color w:val="000000" w:themeColor="text1"/>
          <w:sz w:val="16"/>
          <w:szCs w:val="16"/>
        </w:rPr>
        <w:softHyphen/>
        <w:t>но разработанных чертежей, своевременно не поступивших от заказчика, или же благодаря изменениям в чертежах и кондициях, вводимых в процессе самой работы.</w:t>
      </w:r>
    </w:p>
    <w:p w14:paraId="7B401A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другой стороны, производственная программа на 1923/24 г. была дана заводам со зна</w:t>
      </w:r>
      <w:r w:rsidRPr="006D2FB4">
        <w:rPr>
          <w:rFonts w:ascii="Times New Roman" w:hAnsi="Times New Roman" w:cs="Times New Roman"/>
          <w:color w:val="000000" w:themeColor="text1"/>
          <w:sz w:val="16"/>
          <w:szCs w:val="16"/>
        </w:rPr>
        <w:softHyphen/>
        <w:t xml:space="preserve">чительным запозданием, так как заказчик - </w:t>
      </w:r>
      <w:proofErr w:type="spellStart"/>
      <w:r w:rsidRPr="006D2FB4">
        <w:rPr>
          <w:rFonts w:ascii="Times New Roman" w:hAnsi="Times New Roman" w:cs="Times New Roman"/>
          <w:color w:val="000000" w:themeColor="text1"/>
          <w:sz w:val="16"/>
          <w:szCs w:val="16"/>
        </w:rPr>
        <w:t>артведомство</w:t>
      </w:r>
      <w:proofErr w:type="spellEnd"/>
      <w:r w:rsidRPr="006D2FB4">
        <w:rPr>
          <w:rFonts w:ascii="Times New Roman" w:hAnsi="Times New Roman" w:cs="Times New Roman"/>
          <w:color w:val="000000" w:themeColor="text1"/>
          <w:sz w:val="16"/>
          <w:szCs w:val="16"/>
        </w:rPr>
        <w:t xml:space="preserve"> - с большим запозданием выдал программу военных заказов ГУВП. Это обстоятельство также в значительной мере помеша</w:t>
      </w:r>
      <w:r w:rsidRPr="006D2FB4">
        <w:rPr>
          <w:rFonts w:ascii="Times New Roman" w:hAnsi="Times New Roman" w:cs="Times New Roman"/>
          <w:color w:val="000000" w:themeColor="text1"/>
          <w:sz w:val="16"/>
          <w:szCs w:val="16"/>
        </w:rPr>
        <w:softHyphen/>
        <w:t>ло своевременному выполнению программы, так как ГУВП не мог надлежащим образом пла</w:t>
      </w:r>
      <w:r w:rsidRPr="006D2FB4">
        <w:rPr>
          <w:rFonts w:ascii="Times New Roman" w:hAnsi="Times New Roman" w:cs="Times New Roman"/>
          <w:color w:val="000000" w:themeColor="text1"/>
          <w:sz w:val="16"/>
          <w:szCs w:val="16"/>
        </w:rPr>
        <w:softHyphen/>
        <w:t>нировать ее по заводам и дать возможность последним подготовиться к производству. Это особенно резко отозвалось в области тяжелой индустрии, где для своевременного выхо</w:t>
      </w:r>
      <w:r w:rsidRPr="006D2FB4">
        <w:rPr>
          <w:rFonts w:ascii="Times New Roman" w:hAnsi="Times New Roman" w:cs="Times New Roman"/>
          <w:color w:val="000000" w:themeColor="text1"/>
          <w:sz w:val="16"/>
          <w:szCs w:val="16"/>
        </w:rPr>
        <w:softHyphen/>
        <w:t>да готовых изделий необходимо всегда заблаговременно обеспечивать производство поков</w:t>
      </w:r>
      <w:r w:rsidRPr="006D2FB4">
        <w:rPr>
          <w:rFonts w:ascii="Times New Roman" w:hAnsi="Times New Roman" w:cs="Times New Roman"/>
          <w:color w:val="000000" w:themeColor="text1"/>
          <w:sz w:val="16"/>
          <w:szCs w:val="16"/>
        </w:rPr>
        <w:softHyphen/>
        <w:t>ками и отливками.</w:t>
      </w:r>
    </w:p>
    <w:p w14:paraId="6551D4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планомерное выполнение программы также оказывали вредное виляние и те резкие изменения программных заданий, которые производило военное ведомство в течение года.</w:t>
      </w:r>
    </w:p>
    <w:p w14:paraId="0F5C1B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Заводам приходилось то развертывать, то сжимать отдельные производства, прибегая то к найму, то к сокращению квалифицированной рабочей силы, что неизбежно должно было ска</w:t>
      </w:r>
      <w:r w:rsidRPr="006D2FB4">
        <w:rPr>
          <w:rFonts w:ascii="Times New Roman" w:hAnsi="Times New Roman" w:cs="Times New Roman"/>
          <w:color w:val="000000" w:themeColor="text1"/>
          <w:sz w:val="16"/>
          <w:szCs w:val="16"/>
        </w:rPr>
        <w:softHyphen/>
        <w:t>заться и на результатах производства. В этих случаях образовывались также случайные не</w:t>
      </w:r>
      <w:r w:rsidRPr="006D2FB4">
        <w:rPr>
          <w:rFonts w:ascii="Times New Roman" w:hAnsi="Times New Roman" w:cs="Times New Roman"/>
          <w:color w:val="000000" w:themeColor="text1"/>
          <w:sz w:val="16"/>
          <w:szCs w:val="16"/>
        </w:rPr>
        <w:softHyphen/>
        <w:t>доделы, которые приходилось восполнять лишь постепенно. Недодел 1923/24 г. деятельно пополнялся в течение 1924/25 операционного года параллельно с основной годовой прог</w:t>
      </w:r>
      <w:r w:rsidRPr="006D2FB4">
        <w:rPr>
          <w:rFonts w:ascii="Times New Roman" w:hAnsi="Times New Roman" w:cs="Times New Roman"/>
          <w:color w:val="000000" w:themeColor="text1"/>
          <w:sz w:val="16"/>
          <w:szCs w:val="16"/>
        </w:rPr>
        <w:softHyphen/>
        <w:t>раммой. К 1 июля 1925 г. он был покрыт в значительной части и снижен с 9,3% до 2,1%. (Диаграмма № I.)</w:t>
      </w:r>
    </w:p>
    <w:p w14:paraId="5B859B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годовой военной программы 1924/25 г., то на 1 июля за три истекших квар</w:t>
      </w:r>
      <w:r w:rsidRPr="006D2FB4">
        <w:rPr>
          <w:rFonts w:ascii="Times New Roman" w:hAnsi="Times New Roman" w:cs="Times New Roman"/>
          <w:color w:val="000000" w:themeColor="text1"/>
          <w:sz w:val="16"/>
          <w:szCs w:val="16"/>
        </w:rPr>
        <w:softHyphen/>
        <w:t>тала она выполнена на 70,3% вместо должных 75%. По металлической и по химической про</w:t>
      </w:r>
      <w:r w:rsidRPr="006D2FB4">
        <w:rPr>
          <w:rFonts w:ascii="Times New Roman" w:hAnsi="Times New Roman" w:cs="Times New Roman"/>
          <w:color w:val="000000" w:themeColor="text1"/>
          <w:sz w:val="16"/>
          <w:szCs w:val="16"/>
        </w:rPr>
        <w:softHyphen/>
        <w:t>мышленности выполнение равно соответственно 74,6% и 67,3%. (Диаграмма № 2.)</w:t>
      </w:r>
    </w:p>
    <w:p w14:paraId="2FA6CF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Общей причиной невыполнения программы этого года остается все та же трудность нор</w:t>
      </w:r>
      <w:r w:rsidRPr="006D2FB4">
        <w:rPr>
          <w:rFonts w:ascii="Times New Roman" w:hAnsi="Times New Roman" w:cs="Times New Roman"/>
          <w:color w:val="000000" w:themeColor="text1"/>
          <w:sz w:val="16"/>
          <w:szCs w:val="16"/>
        </w:rPr>
        <w:softHyphen/>
        <w:t>мальной планировки работы заводов при условии поздней выдачи программных заданий. Так, программа текущего года в окончательном виде была получена ГУВП от заказчика только 20 декабря 1924 г...</w:t>
      </w:r>
    </w:p>
    <w:p w14:paraId="2D65C8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Достижения в области усовершенствования техники производства</w:t>
      </w:r>
    </w:p>
    <w:p w14:paraId="34D3A0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деятельности заводов ГУВП за последнее трехлетие необходимо отметить несколько крупных работ в области постановки новых производств. Сюда надо отнести следующие про</w:t>
      </w:r>
      <w:r w:rsidRPr="006D2FB4">
        <w:rPr>
          <w:rFonts w:ascii="Times New Roman" w:hAnsi="Times New Roman" w:cs="Times New Roman"/>
          <w:color w:val="000000" w:themeColor="text1"/>
          <w:sz w:val="16"/>
          <w:szCs w:val="16"/>
        </w:rPr>
        <w:softHyphen/>
        <w:t>изводства:</w:t>
      </w:r>
    </w:p>
    <w:p w14:paraId="35B3E4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 бездымному пороху. Существовавшая до последнего времени пластинчатая форма винтовочного пороха не позволяла свободно помещать в гильзу количество пороха, необхо</w:t>
      </w:r>
      <w:r w:rsidRPr="006D2FB4">
        <w:rPr>
          <w:rFonts w:ascii="Times New Roman" w:hAnsi="Times New Roman" w:cs="Times New Roman"/>
          <w:color w:val="000000" w:themeColor="text1"/>
          <w:sz w:val="16"/>
          <w:szCs w:val="16"/>
        </w:rPr>
        <w:softHyphen/>
        <w:t>димое для получения желаемых начальных скоростей. Поэтому ГУВП дал заводам задачу поставить производство винтовочного пороха американского типа, то есть в форме малень</w:t>
      </w:r>
      <w:r w:rsidRPr="006D2FB4">
        <w:rPr>
          <w:rFonts w:ascii="Times New Roman" w:hAnsi="Times New Roman" w:cs="Times New Roman"/>
          <w:color w:val="000000" w:themeColor="text1"/>
          <w:sz w:val="16"/>
          <w:szCs w:val="16"/>
        </w:rPr>
        <w:softHyphen/>
        <w:t>кой трубки с одним каналом вместо пластинок, чем вполне разрешается вопрос вместимос</w:t>
      </w:r>
      <w:r w:rsidRPr="006D2FB4">
        <w:rPr>
          <w:rFonts w:ascii="Times New Roman" w:hAnsi="Times New Roman" w:cs="Times New Roman"/>
          <w:color w:val="000000" w:themeColor="text1"/>
          <w:sz w:val="16"/>
          <w:szCs w:val="16"/>
        </w:rPr>
        <w:softHyphen/>
        <w:t xml:space="preserve">ти. Винтовочный американский порох доставлялся в Россию в 1916 г. из Америки, но наши </w:t>
      </w:r>
      <w:proofErr w:type="spellStart"/>
      <w:r w:rsidRPr="006D2FB4">
        <w:rPr>
          <w:rFonts w:ascii="Times New Roman" w:hAnsi="Times New Roman" w:cs="Times New Roman"/>
          <w:color w:val="000000" w:themeColor="text1"/>
          <w:sz w:val="16"/>
          <w:szCs w:val="16"/>
        </w:rPr>
        <w:t>артприемщики</w:t>
      </w:r>
      <w:proofErr w:type="spellEnd"/>
      <w:r w:rsidRPr="006D2FB4">
        <w:rPr>
          <w:rFonts w:ascii="Times New Roman" w:hAnsi="Times New Roman" w:cs="Times New Roman"/>
          <w:color w:val="000000" w:themeColor="text1"/>
          <w:sz w:val="16"/>
          <w:szCs w:val="16"/>
        </w:rPr>
        <w:t xml:space="preserve"> не собрали там никаких сведений, необходимых для установки этого произ</w:t>
      </w:r>
      <w:r w:rsidRPr="006D2FB4">
        <w:rPr>
          <w:rFonts w:ascii="Times New Roman" w:hAnsi="Times New Roman" w:cs="Times New Roman"/>
          <w:color w:val="000000" w:themeColor="text1"/>
          <w:sz w:val="16"/>
          <w:szCs w:val="16"/>
        </w:rPr>
        <w:softHyphen/>
        <w:t>водства. Поэтому заводы ГУВП начали самостоятельно вырабатывать методы фабрикации американского пороха. Завод им. Ленина вполне справился с этой задачей и с 1 ноября 1923 г. перешел на валовую фабрикацию пороха американского типа Вслед за этим заводом в 1924 г. и на другом заводе также была поставлена валовая фабрикация указанного пороха. На этом же последнем заводе с полным успехом был еще ранее разрешен вопрос о переходе пушеч</w:t>
      </w:r>
      <w:r w:rsidRPr="006D2FB4">
        <w:rPr>
          <w:rFonts w:ascii="Times New Roman" w:hAnsi="Times New Roman" w:cs="Times New Roman"/>
          <w:color w:val="000000" w:themeColor="text1"/>
          <w:sz w:val="16"/>
          <w:szCs w:val="16"/>
        </w:rPr>
        <w:softHyphen/>
        <w:t>ных порохов на пороха американского типа.</w:t>
      </w:r>
    </w:p>
    <w:p w14:paraId="515828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Этот переход на американскую форму зерна представляет большие достижения в об</w:t>
      </w:r>
      <w:r w:rsidRPr="006D2FB4">
        <w:rPr>
          <w:rFonts w:ascii="Times New Roman" w:hAnsi="Times New Roman" w:cs="Times New Roman"/>
          <w:color w:val="000000" w:themeColor="text1"/>
          <w:sz w:val="16"/>
          <w:szCs w:val="16"/>
        </w:rPr>
        <w:softHyphen/>
        <w:t xml:space="preserve">ласти </w:t>
      </w:r>
      <w:proofErr w:type="spellStart"/>
      <w:r w:rsidRPr="006D2FB4">
        <w:rPr>
          <w:rFonts w:ascii="Times New Roman" w:hAnsi="Times New Roman" w:cs="Times New Roman"/>
          <w:color w:val="000000" w:themeColor="text1"/>
          <w:sz w:val="16"/>
          <w:szCs w:val="16"/>
        </w:rPr>
        <w:t>пороходелия</w:t>
      </w:r>
      <w:proofErr w:type="spellEnd"/>
      <w:r w:rsidRPr="006D2FB4">
        <w:rPr>
          <w:rFonts w:ascii="Times New Roman" w:hAnsi="Times New Roman" w:cs="Times New Roman"/>
          <w:color w:val="000000" w:themeColor="text1"/>
          <w:sz w:val="16"/>
          <w:szCs w:val="16"/>
        </w:rPr>
        <w:t>. При этой форме увеличивается вместимость пороха в гильзу и ликвиди</w:t>
      </w:r>
      <w:r w:rsidRPr="006D2FB4">
        <w:rPr>
          <w:rFonts w:ascii="Times New Roman" w:hAnsi="Times New Roman" w:cs="Times New Roman"/>
          <w:color w:val="000000" w:themeColor="text1"/>
          <w:sz w:val="16"/>
          <w:szCs w:val="16"/>
        </w:rPr>
        <w:softHyphen/>
        <w:t>руются затруднения при снаряжении патронов. Далее является возможность улучшить бал</w:t>
      </w:r>
      <w:r w:rsidRPr="006D2FB4">
        <w:rPr>
          <w:rFonts w:ascii="Times New Roman" w:hAnsi="Times New Roman" w:cs="Times New Roman"/>
          <w:color w:val="000000" w:themeColor="text1"/>
          <w:sz w:val="16"/>
          <w:szCs w:val="16"/>
        </w:rPr>
        <w:softHyphen/>
        <w:t>листические качества винтовки и удешевить стоимость продукции, так как выяснилось, что при новой форме зерна уменьшается количество брака и уменьшается расход спирта.</w:t>
      </w:r>
    </w:p>
    <w:p w14:paraId="3E0AE9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По зенитным орудиям. Производство зенитных пушек было передано на завод им. Калинина с Путиловского завода в конце 1922 г. Сама система </w:t>
      </w:r>
      <w:proofErr w:type="spellStart"/>
      <w:r w:rsidRPr="006D2FB4">
        <w:rPr>
          <w:rFonts w:ascii="Times New Roman" w:hAnsi="Times New Roman" w:cs="Times New Roman"/>
          <w:color w:val="000000" w:themeColor="text1"/>
          <w:sz w:val="16"/>
          <w:szCs w:val="16"/>
        </w:rPr>
        <w:t>зен</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итной</w:t>
      </w:r>
      <w:proofErr w:type="spellEnd"/>
      <w:r w:rsidRPr="006D2FB4">
        <w:rPr>
          <w:rFonts w:ascii="Times New Roman" w:hAnsi="Times New Roman" w:cs="Times New Roman"/>
          <w:color w:val="000000" w:themeColor="text1"/>
          <w:sz w:val="16"/>
          <w:szCs w:val="16"/>
        </w:rPr>
        <w:t>] пушки стала из</w:t>
      </w:r>
      <w:r w:rsidRPr="006D2FB4">
        <w:rPr>
          <w:rFonts w:ascii="Times New Roman" w:hAnsi="Times New Roman" w:cs="Times New Roman"/>
          <w:color w:val="000000" w:themeColor="text1"/>
          <w:sz w:val="16"/>
          <w:szCs w:val="16"/>
        </w:rPr>
        <w:softHyphen/>
        <w:t>готовляться на Путиловском заводе в 1915 г., будучи недоработанной в конструктивном отно</w:t>
      </w:r>
      <w:r w:rsidRPr="006D2FB4">
        <w:rPr>
          <w:rFonts w:ascii="Times New Roman" w:hAnsi="Times New Roman" w:cs="Times New Roman"/>
          <w:color w:val="000000" w:themeColor="text1"/>
          <w:sz w:val="16"/>
          <w:szCs w:val="16"/>
        </w:rPr>
        <w:softHyphen/>
        <w:t>шении по обстоятельствам военного времени.</w:t>
      </w:r>
    </w:p>
    <w:p w14:paraId="43A1E8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им. Калинина, получив от Путиловского завода чертежи этой недоработанной системы, некоторое количество полуфабрикатов и крайне ничтожное количество инстру</w:t>
      </w:r>
      <w:r w:rsidRPr="006D2FB4">
        <w:rPr>
          <w:rFonts w:ascii="Times New Roman" w:hAnsi="Times New Roman" w:cs="Times New Roman"/>
          <w:color w:val="000000" w:themeColor="text1"/>
          <w:sz w:val="16"/>
          <w:szCs w:val="16"/>
        </w:rPr>
        <w:softHyphen/>
        <w:t>мента и приборов, своими силами проделал громадную творческую работу по установке про</w:t>
      </w:r>
      <w:r w:rsidRPr="006D2FB4">
        <w:rPr>
          <w:rFonts w:ascii="Times New Roman" w:hAnsi="Times New Roman" w:cs="Times New Roman"/>
          <w:color w:val="000000" w:themeColor="text1"/>
          <w:sz w:val="16"/>
          <w:szCs w:val="16"/>
        </w:rPr>
        <w:softHyphen/>
        <w:t>изводства зенитной пушки. При испытании на полигоне первых образцов, изготовленных заводом им. Калинина, выявилось много конструктивных недочетов пушки, особенно в частях автоматики затвора Не имея от заказчика (АУ) законченных чертежей и вполне определен</w:t>
      </w:r>
      <w:r w:rsidRPr="006D2FB4">
        <w:rPr>
          <w:rFonts w:ascii="Times New Roman" w:hAnsi="Times New Roman" w:cs="Times New Roman"/>
          <w:color w:val="000000" w:themeColor="text1"/>
          <w:sz w:val="16"/>
          <w:szCs w:val="16"/>
        </w:rPr>
        <w:softHyphen/>
        <w:t>ных технических требований к ней, завод ввел необходимые конструктивные изменения в ряд деталей системы и в результате достиг взаимозаменяемости и безотказности действия затворов орудий.</w:t>
      </w:r>
    </w:p>
    <w:p w14:paraId="35530B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январе 1925 г. Особая комиссия АУ дала весьма благоприятный отзыв о деятельнос</w:t>
      </w:r>
      <w:r w:rsidRPr="006D2FB4">
        <w:rPr>
          <w:rFonts w:ascii="Times New Roman" w:hAnsi="Times New Roman" w:cs="Times New Roman"/>
          <w:color w:val="000000" w:themeColor="text1"/>
          <w:sz w:val="16"/>
          <w:szCs w:val="16"/>
        </w:rPr>
        <w:softHyphen/>
        <w:t>ти завода, отметив успехи его в области как процесса производства, так и усовершенствова</w:t>
      </w:r>
      <w:r w:rsidRPr="006D2FB4">
        <w:rPr>
          <w:rFonts w:ascii="Times New Roman" w:hAnsi="Times New Roman" w:cs="Times New Roman"/>
          <w:color w:val="000000" w:themeColor="text1"/>
          <w:sz w:val="16"/>
          <w:szCs w:val="16"/>
        </w:rPr>
        <w:softHyphen/>
        <w:t>ния системы зенитной пушки. В апреле 1925 г. Артиллерийским комитетом был дан ряд до</w:t>
      </w:r>
      <w:r w:rsidRPr="006D2FB4">
        <w:rPr>
          <w:rFonts w:ascii="Times New Roman" w:hAnsi="Times New Roman" w:cs="Times New Roman"/>
          <w:color w:val="000000" w:themeColor="text1"/>
          <w:sz w:val="16"/>
          <w:szCs w:val="16"/>
        </w:rPr>
        <w:softHyphen/>
        <w:t>полнительных указаний в отношении улучшения системы, выполненных заводом почти полностью, и эти улучшения вводятся и в ранее изготовленные системы.</w:t>
      </w:r>
    </w:p>
    <w:p w14:paraId="4DE1EC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 полевым гаубицам. На одном из орудийных заводов вновь установлено массовое производство гаубиц и значительно продвинута установка массового производства гаубицы другого вида. Постановка новых орудийных производств представляет в целом громадную работу, весьма сложную и технически трудную.</w:t>
      </w:r>
    </w:p>
    <w:p w14:paraId="6F3D10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 горным пушкам. На заводе им. Калинина установлено массовое производство гор</w:t>
      </w:r>
      <w:r w:rsidRPr="006D2FB4">
        <w:rPr>
          <w:rFonts w:ascii="Times New Roman" w:hAnsi="Times New Roman" w:cs="Times New Roman"/>
          <w:color w:val="000000" w:themeColor="text1"/>
          <w:sz w:val="16"/>
          <w:szCs w:val="16"/>
        </w:rPr>
        <w:softHyphen/>
        <w:t>ной пушки. В отношении трудности этого дела можно повторить то, что уже сказано в отно</w:t>
      </w:r>
      <w:r w:rsidRPr="006D2FB4">
        <w:rPr>
          <w:rFonts w:ascii="Times New Roman" w:hAnsi="Times New Roman" w:cs="Times New Roman"/>
          <w:color w:val="000000" w:themeColor="text1"/>
          <w:sz w:val="16"/>
          <w:szCs w:val="16"/>
        </w:rPr>
        <w:softHyphen/>
        <w:t>шении гаубицы.</w:t>
      </w:r>
    </w:p>
    <w:p w14:paraId="14BE37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 оптике. В этой области заводами ГУВП получены за последнее трехлетие весь</w:t>
      </w:r>
      <w:r w:rsidRPr="006D2FB4">
        <w:rPr>
          <w:rFonts w:ascii="Times New Roman" w:hAnsi="Times New Roman" w:cs="Times New Roman"/>
          <w:color w:val="000000" w:themeColor="text1"/>
          <w:sz w:val="16"/>
          <w:szCs w:val="16"/>
        </w:rPr>
        <w:softHyphen/>
        <w:t>ма крупные достижения. Они относятся, главным образом, к производству оптического стекла. Необходимо указать, что до империалистической войны вся военная оптика в Рос</w:t>
      </w:r>
      <w:r w:rsidRPr="006D2FB4">
        <w:rPr>
          <w:rFonts w:ascii="Times New Roman" w:hAnsi="Times New Roman" w:cs="Times New Roman"/>
          <w:color w:val="000000" w:themeColor="text1"/>
          <w:sz w:val="16"/>
          <w:szCs w:val="16"/>
        </w:rPr>
        <w:softHyphen/>
        <w:t>сии базировалась на стекле исключительно заграничного происхождения. В 1916 г. была предпринята установка производства высокосортного оптического стекла в России. Но с началом революции это дело заглохло и было возобновлено лишь в последнее время. В настоящее время на двух заводах ГУВП проделана крупнейшая работа по насаждению производства высокосортного стекла. В этой области необходимо отметить следующие ус</w:t>
      </w:r>
      <w:r w:rsidRPr="006D2FB4">
        <w:rPr>
          <w:rFonts w:ascii="Times New Roman" w:hAnsi="Times New Roman" w:cs="Times New Roman"/>
          <w:color w:val="000000" w:themeColor="text1"/>
          <w:sz w:val="16"/>
          <w:szCs w:val="16"/>
        </w:rPr>
        <w:softHyphen/>
        <w:t>пехи:</w:t>
      </w:r>
    </w:p>
    <w:p w14:paraId="60610B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из общего количества 16 сортов оптического стекла, необходимых для производства оптических военных приборов, по настоящее время вполне разработана фабрикация 14 сор</w:t>
      </w:r>
      <w:r w:rsidRPr="006D2FB4">
        <w:rPr>
          <w:rFonts w:ascii="Times New Roman" w:hAnsi="Times New Roman" w:cs="Times New Roman"/>
          <w:color w:val="000000" w:themeColor="text1"/>
          <w:sz w:val="16"/>
          <w:szCs w:val="16"/>
        </w:rPr>
        <w:softHyphen/>
        <w:t>тов этого стекла;</w:t>
      </w:r>
    </w:p>
    <w:p w14:paraId="05FFD1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достигнут средний выход годного стекла в 8% от всей плавки, при выходе за границей в 15%;</w:t>
      </w:r>
    </w:p>
    <w:p w14:paraId="422450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установлен оригинальный метод определения показателя преломления во время вар</w:t>
      </w:r>
      <w:r w:rsidRPr="006D2FB4">
        <w:rPr>
          <w:rFonts w:ascii="Times New Roman" w:hAnsi="Times New Roman" w:cs="Times New Roman"/>
          <w:color w:val="000000" w:themeColor="text1"/>
          <w:sz w:val="16"/>
          <w:szCs w:val="16"/>
        </w:rPr>
        <w:softHyphen/>
        <w:t>ки в расплавленном стекле и исправление этого стекла на ходу процесса;</w:t>
      </w:r>
    </w:p>
    <w:p w14:paraId="0620DB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установлен метод определения степени </w:t>
      </w:r>
      <w:proofErr w:type="spellStart"/>
      <w:r w:rsidRPr="006D2FB4">
        <w:rPr>
          <w:rFonts w:ascii="Times New Roman" w:hAnsi="Times New Roman" w:cs="Times New Roman"/>
          <w:color w:val="000000" w:themeColor="text1"/>
          <w:sz w:val="16"/>
          <w:szCs w:val="16"/>
        </w:rPr>
        <w:t>промешанности</w:t>
      </w:r>
      <w:proofErr w:type="spellEnd"/>
      <w:r w:rsidRPr="006D2FB4">
        <w:rPr>
          <w:rFonts w:ascii="Times New Roman" w:hAnsi="Times New Roman" w:cs="Times New Roman"/>
          <w:color w:val="000000" w:themeColor="text1"/>
          <w:sz w:val="16"/>
          <w:szCs w:val="16"/>
        </w:rPr>
        <w:t xml:space="preserve"> стекла;</w:t>
      </w:r>
    </w:p>
    <w:p w14:paraId="359EB9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установлен оригинальный метод очистки поташа, что необходимо, так как на качест</w:t>
      </w:r>
      <w:r w:rsidRPr="006D2FB4">
        <w:rPr>
          <w:rFonts w:ascii="Times New Roman" w:hAnsi="Times New Roman" w:cs="Times New Roman"/>
          <w:color w:val="000000" w:themeColor="text1"/>
          <w:sz w:val="16"/>
          <w:szCs w:val="16"/>
        </w:rPr>
        <w:softHyphen/>
        <w:t>ве выпускаемого стекла весьма сильно отражается чистота материалов, и, наконец,</w:t>
      </w:r>
    </w:p>
    <w:p w14:paraId="253A4B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установлено производство горшков, достаточно стойких в отношении разъедающего действия стекла (свинцовые и баритовые).</w:t>
      </w:r>
    </w:p>
    <w:p w14:paraId="486C6D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Противогазы. На одном из заводов ГУВП установлено массовое производство проти</w:t>
      </w:r>
      <w:r w:rsidRPr="006D2FB4">
        <w:rPr>
          <w:rFonts w:ascii="Times New Roman" w:hAnsi="Times New Roman" w:cs="Times New Roman"/>
          <w:color w:val="000000" w:themeColor="text1"/>
          <w:sz w:val="16"/>
          <w:szCs w:val="16"/>
        </w:rPr>
        <w:softHyphen/>
        <w:t>вогазов нового образца.</w:t>
      </w:r>
    </w:p>
    <w:p w14:paraId="02A792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Взрыватели. На одном из заводов ГУВП установлено массовое производство взрыва</w:t>
      </w:r>
      <w:r w:rsidRPr="006D2FB4">
        <w:rPr>
          <w:rFonts w:ascii="Times New Roman" w:hAnsi="Times New Roman" w:cs="Times New Roman"/>
          <w:color w:val="000000" w:themeColor="text1"/>
          <w:sz w:val="16"/>
          <w:szCs w:val="16"/>
        </w:rPr>
        <w:softHyphen/>
        <w:t>телей нового усовершенствованного типа.</w:t>
      </w:r>
    </w:p>
    <w:p w14:paraId="71A954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Постановка всех перечисленных новых производств выполнена заводами ГУВП за пос</w:t>
      </w:r>
      <w:r w:rsidRPr="006D2FB4">
        <w:rPr>
          <w:rFonts w:ascii="Times New Roman" w:hAnsi="Times New Roman" w:cs="Times New Roman"/>
          <w:color w:val="000000" w:themeColor="text1"/>
          <w:sz w:val="16"/>
          <w:szCs w:val="16"/>
        </w:rPr>
        <w:softHyphen/>
        <w:t>леднее трехлетие. В дополнение можно было бы отметить еще ряд работ, но уже меньшего масштаба.</w:t>
      </w:r>
    </w:p>
    <w:p w14:paraId="081DE0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Работа ГУВП по усовершенствованию предметов вооружения армии</w:t>
      </w:r>
    </w:p>
    <w:p w14:paraId="7D3C29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...''Принимая во внимание, что в настоящее время в республике не имеется ни одного сколько-нибудь сильного конструкторского аппарата, где бы сосредоточивалось созидание нового вооружения, ГУВП взял инициативу организовать такой аппарат у себя. Русская и заграничная техника показывает, что наиболее подходящей почвой для насаждения конструкторского дела является производственная работа; поэтому ГУВП как чисто произ</w:t>
      </w:r>
      <w:r w:rsidRPr="006D2FB4">
        <w:rPr>
          <w:rFonts w:ascii="Times New Roman" w:hAnsi="Times New Roman" w:cs="Times New Roman"/>
          <w:color w:val="000000" w:themeColor="text1"/>
          <w:sz w:val="16"/>
          <w:szCs w:val="16"/>
        </w:rPr>
        <w:softHyphen/>
        <w:t>водственное объединение и будет вполне подходящим для этого местом.</w:t>
      </w:r>
    </w:p>
    <w:p w14:paraId="08099C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Конструкторское бюро ГУВП учреждено в начале текущего 1925 г. К настоящему време</w:t>
      </w:r>
      <w:r w:rsidRPr="006D2FB4">
        <w:rPr>
          <w:rFonts w:ascii="Times New Roman" w:hAnsi="Times New Roman" w:cs="Times New Roman"/>
          <w:color w:val="000000" w:themeColor="text1"/>
          <w:sz w:val="16"/>
          <w:szCs w:val="16"/>
        </w:rPr>
        <w:softHyphen/>
        <w:t>ни в нем собрано несколько человек сильных конструкторов, имеющих в области этой работы большой стаж. Работа этого бюро дала уже практические результаты в виде нескольких конструкций, принятых и осуществляемых в настоящее время артиллерийским ведомством. В дальнейшем предстоит разворачивание работы с тем, чтобы по возможности охватить все отрасли артиллерийской техники.</w:t>
      </w:r>
    </w:p>
    <w:p w14:paraId="73C035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Параллельно с этим намечено насаждение конструкторских бюро и на заводах ГУВП. Заводские бюро будут работать под общим руководством и по директивам центрального бю</w:t>
      </w:r>
      <w:r w:rsidRPr="006D2FB4">
        <w:rPr>
          <w:rFonts w:ascii="Times New Roman" w:hAnsi="Times New Roman" w:cs="Times New Roman"/>
          <w:color w:val="000000" w:themeColor="text1"/>
          <w:sz w:val="16"/>
          <w:szCs w:val="16"/>
        </w:rPr>
        <w:softHyphen/>
        <w:t>ро ГУВП. Из конструкторских работ на заводах надо особо отметить деятельность одного из пулеметных заводов, который выпустил длинный ряд весьма ценных и отвечающих на раз</w:t>
      </w:r>
      <w:r w:rsidRPr="006D2FB4">
        <w:rPr>
          <w:rFonts w:ascii="Times New Roman" w:hAnsi="Times New Roman" w:cs="Times New Roman"/>
          <w:color w:val="000000" w:themeColor="text1"/>
          <w:sz w:val="16"/>
          <w:szCs w:val="16"/>
        </w:rPr>
        <w:softHyphen/>
        <w:t>нообразные задания образцов автоматического оружия. Весьма ценна в этой области работа бюро и на Тульском заводе.</w:t>
      </w:r>
    </w:p>
    <w:p w14:paraId="2FC53C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Конструкторское бюро ГУВП является рабочим аппаратом Научно-технического сове</w:t>
      </w:r>
      <w:r w:rsidRPr="006D2FB4">
        <w:rPr>
          <w:rFonts w:ascii="Times New Roman" w:hAnsi="Times New Roman" w:cs="Times New Roman"/>
          <w:color w:val="000000" w:themeColor="text1"/>
          <w:sz w:val="16"/>
          <w:szCs w:val="16"/>
        </w:rPr>
        <w:softHyphen/>
        <w:t>та ГУВП в деле усовершенствования предметов вооружения армии. В этой области НТС держит теснейшую связь с научно-техническими органами других ведомств и, в особеннос</w:t>
      </w:r>
      <w:r w:rsidRPr="006D2FB4">
        <w:rPr>
          <w:rFonts w:ascii="Times New Roman" w:hAnsi="Times New Roman" w:cs="Times New Roman"/>
          <w:color w:val="000000" w:themeColor="text1"/>
          <w:sz w:val="16"/>
          <w:szCs w:val="16"/>
        </w:rPr>
        <w:softHyphen/>
        <w:t xml:space="preserve">ти, с артиллерийским. Некоторые видные сотрудники </w:t>
      </w:r>
      <w:proofErr w:type="spellStart"/>
      <w:r w:rsidRPr="006D2FB4">
        <w:rPr>
          <w:rFonts w:ascii="Times New Roman" w:hAnsi="Times New Roman" w:cs="Times New Roman"/>
          <w:color w:val="000000" w:themeColor="text1"/>
          <w:sz w:val="16"/>
          <w:szCs w:val="16"/>
        </w:rPr>
        <w:t>Арткома</w:t>
      </w:r>
      <w:proofErr w:type="spellEnd"/>
      <w:r w:rsidRPr="006D2FB4">
        <w:rPr>
          <w:rFonts w:ascii="Times New Roman" w:hAnsi="Times New Roman" w:cs="Times New Roman"/>
          <w:color w:val="000000" w:themeColor="text1"/>
          <w:sz w:val="16"/>
          <w:szCs w:val="16"/>
        </w:rPr>
        <w:t xml:space="preserve"> состоят консультантами в НТС. Независимо от этого НТС пользуется возможностью привлекать к работе и консуль</w:t>
      </w:r>
      <w:r w:rsidRPr="006D2FB4">
        <w:rPr>
          <w:rFonts w:ascii="Times New Roman" w:hAnsi="Times New Roman" w:cs="Times New Roman"/>
          <w:color w:val="000000" w:themeColor="text1"/>
          <w:sz w:val="16"/>
          <w:szCs w:val="16"/>
        </w:rPr>
        <w:softHyphen/>
        <w:t>тации, в мере надобности, и других крупных работников различных специальностей. При та</w:t>
      </w:r>
      <w:r w:rsidRPr="006D2FB4">
        <w:rPr>
          <w:rFonts w:ascii="Times New Roman" w:hAnsi="Times New Roman" w:cs="Times New Roman"/>
          <w:color w:val="000000" w:themeColor="text1"/>
          <w:sz w:val="16"/>
          <w:szCs w:val="16"/>
        </w:rPr>
        <w:softHyphen/>
        <w:t>ких условиях ГУВП в лице НТС и конструкторского аппарата может брать на себя разреше</w:t>
      </w:r>
      <w:r w:rsidRPr="006D2FB4">
        <w:rPr>
          <w:rFonts w:ascii="Times New Roman" w:hAnsi="Times New Roman" w:cs="Times New Roman"/>
          <w:color w:val="000000" w:themeColor="text1"/>
          <w:sz w:val="16"/>
          <w:szCs w:val="16"/>
        </w:rPr>
        <w:softHyphen/>
        <w:t>ние крупных вопросов в области усовершенствования вооружения армии. Эта работа облег</w:t>
      </w:r>
      <w:r w:rsidRPr="006D2FB4">
        <w:rPr>
          <w:rFonts w:ascii="Times New Roman" w:hAnsi="Times New Roman" w:cs="Times New Roman"/>
          <w:color w:val="000000" w:themeColor="text1"/>
          <w:sz w:val="16"/>
          <w:szCs w:val="16"/>
        </w:rPr>
        <w:softHyphen/>
        <w:t xml:space="preserve">чается еще тем обстоятельством, что в распоряжении ГУВП имеются мощные заводы по всем </w:t>
      </w:r>
      <w:r w:rsidRPr="006D2FB4">
        <w:rPr>
          <w:rFonts w:ascii="Times New Roman" w:hAnsi="Times New Roman" w:cs="Times New Roman"/>
          <w:color w:val="000000" w:themeColor="text1"/>
          <w:sz w:val="16"/>
          <w:szCs w:val="16"/>
        </w:rPr>
        <w:lastRenderedPageBreak/>
        <w:t>военным специальностям, где можно осуществлять проекты новых предметов вооруже</w:t>
      </w:r>
      <w:r w:rsidRPr="006D2FB4">
        <w:rPr>
          <w:rFonts w:ascii="Times New Roman" w:hAnsi="Times New Roman" w:cs="Times New Roman"/>
          <w:color w:val="000000" w:themeColor="text1"/>
          <w:sz w:val="16"/>
          <w:szCs w:val="16"/>
        </w:rPr>
        <w:softHyphen/>
        <w:t>ния. В программе работ ГУВП, между прочим, имеется в виду организация на некоторых за</w:t>
      </w:r>
      <w:r w:rsidRPr="006D2FB4">
        <w:rPr>
          <w:rFonts w:ascii="Times New Roman" w:hAnsi="Times New Roman" w:cs="Times New Roman"/>
          <w:color w:val="000000" w:themeColor="text1"/>
          <w:sz w:val="16"/>
          <w:szCs w:val="16"/>
        </w:rPr>
        <w:softHyphen/>
        <w:t>водах испытательных станций для обслуживания конструкторской работы НТС и его бюро.</w:t>
      </w:r>
    </w:p>
    <w:p w14:paraId="3C9C4D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числу других крупных задач НТС относится объединение научно-технической ра</w:t>
      </w:r>
      <w:r w:rsidRPr="006D2FB4">
        <w:rPr>
          <w:rFonts w:ascii="Times New Roman" w:hAnsi="Times New Roman" w:cs="Times New Roman"/>
          <w:color w:val="000000" w:themeColor="text1"/>
          <w:sz w:val="16"/>
          <w:szCs w:val="16"/>
        </w:rPr>
        <w:softHyphen/>
        <w:t>боты самого ГУВП и его заводов. В этих целях НТС периодически созывает по отдельным военным специальностям (ручное оружие, военная оптика, орудия, пороха и прочее) сове</w:t>
      </w:r>
      <w:r w:rsidRPr="006D2FB4">
        <w:rPr>
          <w:rFonts w:ascii="Times New Roman" w:hAnsi="Times New Roman" w:cs="Times New Roman"/>
          <w:color w:val="000000" w:themeColor="text1"/>
          <w:sz w:val="16"/>
          <w:szCs w:val="16"/>
        </w:rPr>
        <w:softHyphen/>
        <w:t>щания, на которые приглашаются все лучшие заводские специалисты, а также специалисты АУ. На таких исчерпывающе компетентных съездах разрешаются все крупные деловые воп</w:t>
      </w:r>
      <w:r w:rsidRPr="006D2FB4">
        <w:rPr>
          <w:rFonts w:ascii="Times New Roman" w:hAnsi="Times New Roman" w:cs="Times New Roman"/>
          <w:color w:val="000000" w:themeColor="text1"/>
          <w:sz w:val="16"/>
          <w:szCs w:val="16"/>
        </w:rPr>
        <w:softHyphen/>
        <w:t>росы, возникающие в недрах самого ГУВП, на его заводах и в артиллерийском ведомстве. Съезды эти имеют крупнейшее деловое значение, объединяя научно-техническую работу заводов, ставя ей новые задачи, а затем контактируя работу ГУВП в целом с работой артил</w:t>
      </w:r>
      <w:r w:rsidRPr="006D2FB4">
        <w:rPr>
          <w:rFonts w:ascii="Times New Roman" w:hAnsi="Times New Roman" w:cs="Times New Roman"/>
          <w:color w:val="000000" w:themeColor="text1"/>
          <w:sz w:val="16"/>
          <w:szCs w:val="16"/>
        </w:rPr>
        <w:softHyphen/>
        <w:t>лерийского ведомства. Таким образом, НТС осуществляет задачи, сводящиеся к разреше</w:t>
      </w:r>
      <w:r w:rsidRPr="006D2FB4">
        <w:rPr>
          <w:rFonts w:ascii="Times New Roman" w:hAnsi="Times New Roman" w:cs="Times New Roman"/>
          <w:color w:val="000000" w:themeColor="text1"/>
          <w:sz w:val="16"/>
          <w:szCs w:val="16"/>
        </w:rPr>
        <w:softHyphen/>
        <w:t>нию всех крупных вопросов научно-технического характера, связанных с работой ГУВП в целом...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w:t>
      </w:r>
    </w:p>
    <w:p w14:paraId="535CD9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Движение рабочей силы с 1 октября 1923 г. по июль 1925 г.</w:t>
      </w:r>
    </w:p>
    <w:p w14:paraId="2C0108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общее число работников заводов ГУВП на 1 октября 1923 г. принять за 100 [%], то динамика рабочей силы за указанный период представится в следующей таблице: _</w:t>
      </w:r>
    </w:p>
    <w:tbl>
      <w:tblPr>
        <w:tblW w:w="0" w:type="auto"/>
        <w:tblInd w:w="40" w:type="dxa"/>
        <w:tblLayout w:type="fixed"/>
        <w:tblCellMar>
          <w:left w:w="40" w:type="dxa"/>
          <w:right w:w="40" w:type="dxa"/>
        </w:tblCellMar>
        <w:tblLook w:val="0000" w:firstRow="0" w:lastRow="0" w:firstColumn="0" w:lastColumn="0" w:noHBand="0" w:noVBand="0"/>
      </w:tblPr>
      <w:tblGrid>
        <w:gridCol w:w="2410"/>
        <w:gridCol w:w="1162"/>
        <w:gridCol w:w="1094"/>
        <w:gridCol w:w="1133"/>
        <w:gridCol w:w="1133"/>
        <w:gridCol w:w="1133"/>
      </w:tblGrid>
      <w:tr w:rsidR="006D2FB4" w:rsidRPr="006D2FB4" w14:paraId="54502D49" w14:textId="77777777">
        <w:trPr>
          <w:trHeight w:val="461"/>
        </w:trPr>
        <w:tc>
          <w:tcPr>
            <w:tcW w:w="2410" w:type="dxa"/>
            <w:tcBorders>
              <w:top w:val="single" w:sz="6" w:space="0" w:color="auto"/>
              <w:left w:val="single" w:sz="6" w:space="0" w:color="auto"/>
              <w:bottom w:val="single" w:sz="6" w:space="0" w:color="auto"/>
              <w:right w:val="single" w:sz="6" w:space="0" w:color="auto"/>
            </w:tcBorders>
          </w:tcPr>
          <w:p w14:paraId="3EBA36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Группы промышленности</w:t>
            </w:r>
          </w:p>
        </w:tc>
        <w:tc>
          <w:tcPr>
            <w:tcW w:w="1162" w:type="dxa"/>
            <w:tcBorders>
              <w:top w:val="single" w:sz="6" w:space="0" w:color="auto"/>
              <w:left w:val="single" w:sz="6" w:space="0" w:color="auto"/>
              <w:bottom w:val="single" w:sz="6" w:space="0" w:color="auto"/>
              <w:right w:val="single" w:sz="6" w:space="0" w:color="auto"/>
            </w:tcBorders>
          </w:tcPr>
          <w:p w14:paraId="08DCAE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октября 1923 г.</w:t>
            </w:r>
          </w:p>
        </w:tc>
        <w:tc>
          <w:tcPr>
            <w:tcW w:w="1094" w:type="dxa"/>
            <w:tcBorders>
              <w:top w:val="single" w:sz="6" w:space="0" w:color="auto"/>
              <w:left w:val="single" w:sz="6" w:space="0" w:color="auto"/>
              <w:bottom w:val="single" w:sz="6" w:space="0" w:color="auto"/>
              <w:right w:val="single" w:sz="6" w:space="0" w:color="auto"/>
            </w:tcBorders>
          </w:tcPr>
          <w:p w14:paraId="1529CF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1924 г.</w:t>
            </w:r>
          </w:p>
        </w:tc>
        <w:tc>
          <w:tcPr>
            <w:tcW w:w="1133" w:type="dxa"/>
            <w:tcBorders>
              <w:top w:val="single" w:sz="6" w:space="0" w:color="auto"/>
              <w:left w:val="single" w:sz="6" w:space="0" w:color="auto"/>
              <w:bottom w:val="single" w:sz="6" w:space="0" w:color="auto"/>
              <w:right w:val="single" w:sz="6" w:space="0" w:color="auto"/>
            </w:tcBorders>
          </w:tcPr>
          <w:p w14:paraId="000944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октября 1924 г.</w:t>
            </w:r>
          </w:p>
        </w:tc>
        <w:tc>
          <w:tcPr>
            <w:tcW w:w="1133" w:type="dxa"/>
            <w:tcBorders>
              <w:top w:val="single" w:sz="6" w:space="0" w:color="auto"/>
              <w:left w:val="single" w:sz="6" w:space="0" w:color="auto"/>
              <w:bottom w:val="single" w:sz="6" w:space="0" w:color="auto"/>
              <w:right w:val="single" w:sz="6" w:space="0" w:color="auto"/>
            </w:tcBorders>
          </w:tcPr>
          <w:p w14:paraId="7E8B34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1925 г.</w:t>
            </w:r>
          </w:p>
        </w:tc>
        <w:tc>
          <w:tcPr>
            <w:tcW w:w="1133" w:type="dxa"/>
            <w:tcBorders>
              <w:top w:val="single" w:sz="6" w:space="0" w:color="auto"/>
              <w:left w:val="single" w:sz="6" w:space="0" w:color="auto"/>
              <w:bottom w:val="single" w:sz="6" w:space="0" w:color="auto"/>
              <w:right w:val="single" w:sz="6" w:space="0" w:color="auto"/>
            </w:tcBorders>
          </w:tcPr>
          <w:p w14:paraId="3D7533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июля 1925 г.</w:t>
            </w:r>
          </w:p>
        </w:tc>
      </w:tr>
      <w:tr w:rsidR="006D2FB4" w:rsidRPr="006D2FB4" w14:paraId="2F1DCD9A" w14:textId="77777777">
        <w:trPr>
          <w:trHeight w:val="269"/>
        </w:trPr>
        <w:tc>
          <w:tcPr>
            <w:tcW w:w="2410" w:type="dxa"/>
            <w:tcBorders>
              <w:top w:val="single" w:sz="6" w:space="0" w:color="auto"/>
              <w:left w:val="single" w:sz="6" w:space="0" w:color="auto"/>
              <w:bottom w:val="single" w:sz="6" w:space="0" w:color="auto"/>
              <w:right w:val="single" w:sz="6" w:space="0" w:color="auto"/>
            </w:tcBorders>
          </w:tcPr>
          <w:p w14:paraId="22E63B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 промышленность</w:t>
            </w:r>
          </w:p>
        </w:tc>
        <w:tc>
          <w:tcPr>
            <w:tcW w:w="1162" w:type="dxa"/>
            <w:tcBorders>
              <w:top w:val="single" w:sz="6" w:space="0" w:color="auto"/>
              <w:left w:val="single" w:sz="6" w:space="0" w:color="auto"/>
              <w:bottom w:val="single" w:sz="6" w:space="0" w:color="auto"/>
              <w:right w:val="single" w:sz="6" w:space="0" w:color="auto"/>
            </w:tcBorders>
          </w:tcPr>
          <w:p w14:paraId="757689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094" w:type="dxa"/>
            <w:tcBorders>
              <w:top w:val="single" w:sz="6" w:space="0" w:color="auto"/>
              <w:left w:val="single" w:sz="6" w:space="0" w:color="auto"/>
              <w:bottom w:val="single" w:sz="6" w:space="0" w:color="auto"/>
              <w:right w:val="single" w:sz="6" w:space="0" w:color="auto"/>
            </w:tcBorders>
          </w:tcPr>
          <w:p w14:paraId="5F765B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104,1 "^</w:t>
            </w:r>
          </w:p>
        </w:tc>
        <w:tc>
          <w:tcPr>
            <w:tcW w:w="1133" w:type="dxa"/>
            <w:tcBorders>
              <w:top w:val="single" w:sz="6" w:space="0" w:color="auto"/>
              <w:left w:val="single" w:sz="6" w:space="0" w:color="auto"/>
              <w:bottom w:val="single" w:sz="6" w:space="0" w:color="auto"/>
              <w:right w:val="single" w:sz="6" w:space="0" w:color="auto"/>
            </w:tcBorders>
          </w:tcPr>
          <w:p w14:paraId="5A9F1C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93,4</w:t>
            </w:r>
          </w:p>
        </w:tc>
        <w:tc>
          <w:tcPr>
            <w:tcW w:w="1133" w:type="dxa"/>
            <w:tcBorders>
              <w:top w:val="single" w:sz="6" w:space="0" w:color="auto"/>
              <w:left w:val="single" w:sz="6" w:space="0" w:color="auto"/>
              <w:bottom w:val="single" w:sz="6" w:space="0" w:color="auto"/>
              <w:right w:val="single" w:sz="6" w:space="0" w:color="auto"/>
            </w:tcBorders>
          </w:tcPr>
          <w:p w14:paraId="2521A0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90,6</w:t>
            </w:r>
          </w:p>
        </w:tc>
        <w:tc>
          <w:tcPr>
            <w:tcW w:w="1133" w:type="dxa"/>
            <w:tcBorders>
              <w:top w:val="single" w:sz="6" w:space="0" w:color="auto"/>
              <w:left w:val="single" w:sz="6" w:space="0" w:color="auto"/>
              <w:bottom w:val="single" w:sz="6" w:space="0" w:color="auto"/>
              <w:right w:val="single" w:sz="6" w:space="0" w:color="auto"/>
            </w:tcBorders>
          </w:tcPr>
          <w:p w14:paraId="1617EE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103,1</w:t>
            </w:r>
          </w:p>
        </w:tc>
      </w:tr>
      <w:tr w:rsidR="006D2FB4" w:rsidRPr="006D2FB4" w14:paraId="5A9F2100" w14:textId="77777777">
        <w:trPr>
          <w:trHeight w:val="288"/>
        </w:trPr>
        <w:tc>
          <w:tcPr>
            <w:tcW w:w="2410" w:type="dxa"/>
            <w:tcBorders>
              <w:top w:val="single" w:sz="6" w:space="0" w:color="auto"/>
              <w:left w:val="single" w:sz="6" w:space="0" w:color="auto"/>
              <w:bottom w:val="single" w:sz="6" w:space="0" w:color="auto"/>
              <w:right w:val="single" w:sz="6" w:space="0" w:color="auto"/>
            </w:tcBorders>
          </w:tcPr>
          <w:p w14:paraId="256547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 промышленность</w:t>
            </w:r>
          </w:p>
        </w:tc>
        <w:tc>
          <w:tcPr>
            <w:tcW w:w="1162" w:type="dxa"/>
            <w:tcBorders>
              <w:top w:val="single" w:sz="6" w:space="0" w:color="auto"/>
              <w:left w:val="single" w:sz="6" w:space="0" w:color="auto"/>
              <w:bottom w:val="single" w:sz="6" w:space="0" w:color="auto"/>
              <w:right w:val="single" w:sz="6" w:space="0" w:color="auto"/>
            </w:tcBorders>
          </w:tcPr>
          <w:p w14:paraId="396DB5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094" w:type="dxa"/>
            <w:tcBorders>
              <w:top w:val="single" w:sz="6" w:space="0" w:color="auto"/>
              <w:left w:val="single" w:sz="6" w:space="0" w:color="auto"/>
              <w:bottom w:val="single" w:sz="6" w:space="0" w:color="auto"/>
              <w:right w:val="single" w:sz="6" w:space="0" w:color="auto"/>
            </w:tcBorders>
          </w:tcPr>
          <w:p w14:paraId="40C5EB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99,9</w:t>
            </w:r>
          </w:p>
        </w:tc>
        <w:tc>
          <w:tcPr>
            <w:tcW w:w="1133" w:type="dxa"/>
            <w:tcBorders>
              <w:top w:val="single" w:sz="6" w:space="0" w:color="auto"/>
              <w:left w:val="single" w:sz="6" w:space="0" w:color="auto"/>
              <w:bottom w:val="single" w:sz="6" w:space="0" w:color="auto"/>
              <w:right w:val="single" w:sz="6" w:space="0" w:color="auto"/>
            </w:tcBorders>
          </w:tcPr>
          <w:p w14:paraId="03ECB0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88,7</w:t>
            </w:r>
          </w:p>
        </w:tc>
        <w:tc>
          <w:tcPr>
            <w:tcW w:w="1133" w:type="dxa"/>
            <w:tcBorders>
              <w:top w:val="single" w:sz="6" w:space="0" w:color="auto"/>
              <w:left w:val="single" w:sz="6" w:space="0" w:color="auto"/>
              <w:bottom w:val="single" w:sz="6" w:space="0" w:color="auto"/>
              <w:right w:val="single" w:sz="6" w:space="0" w:color="auto"/>
            </w:tcBorders>
          </w:tcPr>
          <w:p w14:paraId="2A36C0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78,0</w:t>
            </w:r>
          </w:p>
        </w:tc>
        <w:tc>
          <w:tcPr>
            <w:tcW w:w="1133" w:type="dxa"/>
            <w:tcBorders>
              <w:top w:val="single" w:sz="6" w:space="0" w:color="auto"/>
              <w:left w:val="single" w:sz="6" w:space="0" w:color="auto"/>
              <w:bottom w:val="single" w:sz="6" w:space="0" w:color="auto"/>
              <w:right w:val="single" w:sz="6" w:space="0" w:color="auto"/>
            </w:tcBorders>
          </w:tcPr>
          <w:p w14:paraId="118FF4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89,2</w:t>
            </w:r>
          </w:p>
        </w:tc>
      </w:tr>
      <w:tr w:rsidR="006D2FB4" w:rsidRPr="006D2FB4" w14:paraId="0D5AA572" w14:textId="77777777">
        <w:trPr>
          <w:trHeight w:val="307"/>
        </w:trPr>
        <w:tc>
          <w:tcPr>
            <w:tcW w:w="2410" w:type="dxa"/>
            <w:tcBorders>
              <w:top w:val="single" w:sz="6" w:space="0" w:color="auto"/>
              <w:left w:val="single" w:sz="6" w:space="0" w:color="auto"/>
              <w:bottom w:val="single" w:sz="6" w:space="0" w:color="auto"/>
              <w:right w:val="single" w:sz="6" w:space="0" w:color="auto"/>
            </w:tcBorders>
          </w:tcPr>
          <w:p w14:paraId="25C1EF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всему объединению</w:t>
            </w:r>
          </w:p>
        </w:tc>
        <w:tc>
          <w:tcPr>
            <w:tcW w:w="1162" w:type="dxa"/>
            <w:tcBorders>
              <w:top w:val="single" w:sz="6" w:space="0" w:color="auto"/>
              <w:left w:val="single" w:sz="6" w:space="0" w:color="auto"/>
              <w:bottom w:val="single" w:sz="6" w:space="0" w:color="auto"/>
              <w:right w:val="single" w:sz="6" w:space="0" w:color="auto"/>
            </w:tcBorders>
          </w:tcPr>
          <w:p w14:paraId="1C01FD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094" w:type="dxa"/>
            <w:tcBorders>
              <w:top w:val="single" w:sz="6" w:space="0" w:color="auto"/>
              <w:left w:val="single" w:sz="6" w:space="0" w:color="auto"/>
              <w:bottom w:val="single" w:sz="6" w:space="0" w:color="auto"/>
              <w:right w:val="single" w:sz="6" w:space="0" w:color="auto"/>
            </w:tcBorders>
          </w:tcPr>
          <w:p w14:paraId="137065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103,3</w:t>
            </w:r>
          </w:p>
        </w:tc>
        <w:tc>
          <w:tcPr>
            <w:tcW w:w="1133" w:type="dxa"/>
            <w:tcBorders>
              <w:top w:val="single" w:sz="6" w:space="0" w:color="auto"/>
              <w:left w:val="single" w:sz="6" w:space="0" w:color="auto"/>
              <w:bottom w:val="single" w:sz="6" w:space="0" w:color="auto"/>
              <w:right w:val="single" w:sz="6" w:space="0" w:color="auto"/>
            </w:tcBorders>
          </w:tcPr>
          <w:p w14:paraId="59E537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92,5</w:t>
            </w:r>
          </w:p>
        </w:tc>
        <w:tc>
          <w:tcPr>
            <w:tcW w:w="1133" w:type="dxa"/>
            <w:tcBorders>
              <w:top w:val="single" w:sz="6" w:space="0" w:color="auto"/>
              <w:left w:val="single" w:sz="6" w:space="0" w:color="auto"/>
              <w:bottom w:val="single" w:sz="6" w:space="0" w:color="auto"/>
              <w:right w:val="single" w:sz="6" w:space="0" w:color="auto"/>
            </w:tcBorders>
          </w:tcPr>
          <w:p w14:paraId="4996A0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88,0</w:t>
            </w:r>
          </w:p>
        </w:tc>
        <w:tc>
          <w:tcPr>
            <w:tcW w:w="1133" w:type="dxa"/>
            <w:tcBorders>
              <w:top w:val="single" w:sz="6" w:space="0" w:color="auto"/>
              <w:left w:val="single" w:sz="6" w:space="0" w:color="auto"/>
              <w:bottom w:val="single" w:sz="6" w:space="0" w:color="auto"/>
              <w:right w:val="single" w:sz="6" w:space="0" w:color="auto"/>
            </w:tcBorders>
          </w:tcPr>
          <w:p w14:paraId="328AAE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100,2</w:t>
            </w:r>
          </w:p>
        </w:tc>
      </w:tr>
    </w:tbl>
    <w:p w14:paraId="6989AE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показывает таблица, к началу II квартала 1923/24 г. число работников заметно воз</w:t>
      </w:r>
      <w:r w:rsidRPr="006D2FB4">
        <w:rPr>
          <w:rFonts w:ascii="Times New Roman" w:hAnsi="Times New Roman" w:cs="Times New Roman"/>
          <w:color w:val="000000" w:themeColor="text1"/>
          <w:sz w:val="16"/>
          <w:szCs w:val="16"/>
        </w:rPr>
        <w:softHyphen/>
        <w:t>растает за счет группы металлических заводов, а затем начинается систематическое уменьше</w:t>
      </w:r>
      <w:r w:rsidRPr="006D2FB4">
        <w:rPr>
          <w:rFonts w:ascii="Times New Roman" w:hAnsi="Times New Roman" w:cs="Times New Roman"/>
          <w:color w:val="000000" w:themeColor="text1"/>
          <w:sz w:val="16"/>
          <w:szCs w:val="16"/>
        </w:rPr>
        <w:softHyphen/>
        <w:t>ние до второй половины 1924/25 г. Повышение объясняется усилением военной программы осенью 1923 г. в связи с международными осложнениями. Последовавшее затем резкое сни</w:t>
      </w:r>
      <w:r w:rsidRPr="006D2FB4">
        <w:rPr>
          <w:rFonts w:ascii="Times New Roman" w:hAnsi="Times New Roman" w:cs="Times New Roman"/>
          <w:color w:val="000000" w:themeColor="text1"/>
          <w:sz w:val="16"/>
          <w:szCs w:val="16"/>
        </w:rPr>
        <w:softHyphen/>
        <w:t>жение (на 30%) военной программы вместе с открывшейся кампанией по доведению заводс</w:t>
      </w:r>
      <w:r w:rsidRPr="006D2FB4">
        <w:rPr>
          <w:rFonts w:ascii="Times New Roman" w:hAnsi="Times New Roman" w:cs="Times New Roman"/>
          <w:color w:val="000000" w:themeColor="text1"/>
          <w:sz w:val="16"/>
          <w:szCs w:val="16"/>
        </w:rPr>
        <w:softHyphen/>
        <w:t>ких штатов до возможного минимума вызвали сокращение рабочей силы. За последние два квартала число рабочих вновь возрастает ввиду расширения работ по мирным производ</w:t>
      </w:r>
      <w:r w:rsidRPr="006D2FB4">
        <w:rPr>
          <w:rFonts w:ascii="Times New Roman" w:hAnsi="Times New Roman" w:cs="Times New Roman"/>
          <w:color w:val="000000" w:themeColor="text1"/>
          <w:sz w:val="16"/>
          <w:szCs w:val="16"/>
        </w:rPr>
        <w:softHyphen/>
        <w:t>ствам, как химическим, так и металлическим, а равно и усиления некоторых работ по воен</w:t>
      </w:r>
      <w:r w:rsidRPr="006D2FB4">
        <w:rPr>
          <w:rFonts w:ascii="Times New Roman" w:hAnsi="Times New Roman" w:cs="Times New Roman"/>
          <w:color w:val="000000" w:themeColor="text1"/>
          <w:sz w:val="16"/>
          <w:szCs w:val="16"/>
        </w:rPr>
        <w:softHyphen/>
        <w:t>ной программе.</w:t>
      </w:r>
    </w:p>
    <w:p w14:paraId="61E705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Ближайшим образом все изложенное подтверждает следующая таблица, где представ</w:t>
      </w:r>
      <w:r w:rsidRPr="006D2FB4">
        <w:rPr>
          <w:rFonts w:ascii="Times New Roman" w:hAnsi="Times New Roman" w:cs="Times New Roman"/>
          <w:color w:val="000000" w:themeColor="text1"/>
          <w:sz w:val="16"/>
          <w:szCs w:val="16"/>
        </w:rPr>
        <w:softHyphen/>
        <w:t>лено движение основного кадра рабсилы по участию в выполняемых программах за период с 1 октября 1923 г. по 1 июля 1925 г.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1690"/>
        <w:gridCol w:w="1344"/>
        <w:gridCol w:w="1229"/>
        <w:gridCol w:w="1315"/>
        <w:gridCol w:w="1258"/>
        <w:gridCol w:w="1094"/>
      </w:tblGrid>
      <w:tr w:rsidR="006D2FB4" w:rsidRPr="006D2FB4" w14:paraId="2B85AFAA" w14:textId="77777777">
        <w:trPr>
          <w:trHeight w:val="288"/>
        </w:trPr>
        <w:tc>
          <w:tcPr>
            <w:tcW w:w="1690" w:type="dxa"/>
            <w:tcBorders>
              <w:top w:val="single" w:sz="6" w:space="0" w:color="auto"/>
              <w:left w:val="single" w:sz="6" w:space="0" w:color="auto"/>
              <w:bottom w:val="single" w:sz="6" w:space="0" w:color="auto"/>
              <w:right w:val="single" w:sz="6" w:space="0" w:color="auto"/>
            </w:tcBorders>
          </w:tcPr>
          <w:p w14:paraId="76DB7A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Род работы</w:t>
            </w:r>
          </w:p>
        </w:tc>
        <w:tc>
          <w:tcPr>
            <w:tcW w:w="1344" w:type="dxa"/>
            <w:tcBorders>
              <w:top w:val="single" w:sz="6" w:space="0" w:color="auto"/>
              <w:left w:val="single" w:sz="6" w:space="0" w:color="auto"/>
              <w:bottom w:val="single" w:sz="6" w:space="0" w:color="auto"/>
              <w:right w:val="single" w:sz="6" w:space="0" w:color="auto"/>
            </w:tcBorders>
          </w:tcPr>
          <w:p w14:paraId="5CEA7D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октября 1923 г.</w:t>
            </w:r>
          </w:p>
        </w:tc>
        <w:tc>
          <w:tcPr>
            <w:tcW w:w="1229" w:type="dxa"/>
            <w:tcBorders>
              <w:top w:val="single" w:sz="6" w:space="0" w:color="auto"/>
              <w:left w:val="single" w:sz="6" w:space="0" w:color="auto"/>
              <w:bottom w:val="single" w:sz="6" w:space="0" w:color="auto"/>
              <w:right w:val="single" w:sz="6" w:space="0" w:color="auto"/>
            </w:tcBorders>
          </w:tcPr>
          <w:p w14:paraId="2ACAE1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1924 г.</w:t>
            </w:r>
          </w:p>
        </w:tc>
        <w:tc>
          <w:tcPr>
            <w:tcW w:w="2573" w:type="dxa"/>
            <w:gridSpan w:val="2"/>
            <w:tcBorders>
              <w:top w:val="single" w:sz="6" w:space="0" w:color="auto"/>
              <w:left w:val="single" w:sz="6" w:space="0" w:color="auto"/>
              <w:bottom w:val="single" w:sz="6" w:space="0" w:color="auto"/>
              <w:right w:val="single" w:sz="6" w:space="0" w:color="auto"/>
            </w:tcBorders>
          </w:tcPr>
          <w:p w14:paraId="4440F1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октября 1924 г. 1 1 января 1925 г.</w:t>
            </w:r>
          </w:p>
        </w:tc>
        <w:tc>
          <w:tcPr>
            <w:tcW w:w="1094" w:type="dxa"/>
            <w:tcBorders>
              <w:top w:val="single" w:sz="6" w:space="0" w:color="auto"/>
              <w:left w:val="single" w:sz="6" w:space="0" w:color="auto"/>
              <w:bottom w:val="single" w:sz="6" w:space="0" w:color="auto"/>
              <w:right w:val="single" w:sz="6" w:space="0" w:color="auto"/>
            </w:tcBorders>
          </w:tcPr>
          <w:p w14:paraId="0A81AA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июля 1925 г.</w:t>
            </w:r>
          </w:p>
        </w:tc>
      </w:tr>
      <w:tr w:rsidR="006D2FB4" w:rsidRPr="006D2FB4" w14:paraId="6AA3AB40" w14:textId="77777777">
        <w:trPr>
          <w:trHeight w:val="288"/>
        </w:trPr>
        <w:tc>
          <w:tcPr>
            <w:tcW w:w="1690" w:type="dxa"/>
            <w:tcBorders>
              <w:top w:val="single" w:sz="6" w:space="0" w:color="auto"/>
              <w:left w:val="single" w:sz="6" w:space="0" w:color="auto"/>
              <w:bottom w:val="single" w:sz="6" w:space="0" w:color="auto"/>
              <w:right w:val="single" w:sz="6" w:space="0" w:color="auto"/>
            </w:tcBorders>
          </w:tcPr>
          <w:p w14:paraId="42B0E7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Военная продукция</w:t>
            </w:r>
          </w:p>
        </w:tc>
        <w:tc>
          <w:tcPr>
            <w:tcW w:w="1344" w:type="dxa"/>
            <w:tcBorders>
              <w:top w:val="single" w:sz="6" w:space="0" w:color="auto"/>
              <w:left w:val="single" w:sz="6" w:space="0" w:color="auto"/>
              <w:bottom w:val="single" w:sz="6" w:space="0" w:color="auto"/>
              <w:right w:val="single" w:sz="6" w:space="0" w:color="auto"/>
            </w:tcBorders>
          </w:tcPr>
          <w:p w14:paraId="17ADCB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78,1</w:t>
            </w:r>
          </w:p>
        </w:tc>
        <w:tc>
          <w:tcPr>
            <w:tcW w:w="1229" w:type="dxa"/>
            <w:tcBorders>
              <w:top w:val="single" w:sz="6" w:space="0" w:color="auto"/>
              <w:left w:val="single" w:sz="6" w:space="0" w:color="auto"/>
              <w:bottom w:val="single" w:sz="6" w:space="0" w:color="auto"/>
              <w:right w:val="single" w:sz="6" w:space="0" w:color="auto"/>
            </w:tcBorders>
          </w:tcPr>
          <w:p w14:paraId="016C86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79,4</w:t>
            </w:r>
          </w:p>
        </w:tc>
        <w:tc>
          <w:tcPr>
            <w:tcW w:w="1315" w:type="dxa"/>
            <w:tcBorders>
              <w:top w:val="single" w:sz="6" w:space="0" w:color="auto"/>
              <w:left w:val="single" w:sz="6" w:space="0" w:color="auto"/>
              <w:bottom w:val="single" w:sz="6" w:space="0" w:color="auto"/>
              <w:right w:val="single" w:sz="6" w:space="0" w:color="auto"/>
            </w:tcBorders>
          </w:tcPr>
          <w:p w14:paraId="3B7807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73,6</w:t>
            </w:r>
          </w:p>
        </w:tc>
        <w:tc>
          <w:tcPr>
            <w:tcW w:w="1258" w:type="dxa"/>
            <w:tcBorders>
              <w:top w:val="single" w:sz="6" w:space="0" w:color="auto"/>
              <w:left w:val="single" w:sz="6" w:space="0" w:color="auto"/>
              <w:bottom w:val="single" w:sz="6" w:space="0" w:color="auto"/>
              <w:right w:val="single" w:sz="6" w:space="0" w:color="auto"/>
            </w:tcBorders>
          </w:tcPr>
          <w:p w14:paraId="06B239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71,2</w:t>
            </w:r>
          </w:p>
        </w:tc>
        <w:tc>
          <w:tcPr>
            <w:tcW w:w="1094" w:type="dxa"/>
            <w:tcBorders>
              <w:top w:val="single" w:sz="6" w:space="0" w:color="auto"/>
              <w:left w:val="single" w:sz="6" w:space="0" w:color="auto"/>
              <w:bottom w:val="single" w:sz="6" w:space="0" w:color="auto"/>
              <w:right w:val="single" w:sz="6" w:space="0" w:color="auto"/>
            </w:tcBorders>
          </w:tcPr>
          <w:p w14:paraId="7E42FA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73,4</w:t>
            </w:r>
          </w:p>
        </w:tc>
      </w:tr>
      <w:tr w:rsidR="006D2FB4" w:rsidRPr="006D2FB4" w14:paraId="549A63AC" w14:textId="77777777">
        <w:trPr>
          <w:trHeight w:val="278"/>
        </w:trPr>
        <w:tc>
          <w:tcPr>
            <w:tcW w:w="1690" w:type="dxa"/>
            <w:tcBorders>
              <w:top w:val="single" w:sz="6" w:space="0" w:color="auto"/>
              <w:left w:val="single" w:sz="6" w:space="0" w:color="auto"/>
              <w:bottom w:val="single" w:sz="6" w:space="0" w:color="auto"/>
              <w:right w:val="single" w:sz="6" w:space="0" w:color="auto"/>
            </w:tcBorders>
          </w:tcPr>
          <w:p w14:paraId="23EDB3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Мирная продукция</w:t>
            </w:r>
          </w:p>
        </w:tc>
        <w:tc>
          <w:tcPr>
            <w:tcW w:w="1344" w:type="dxa"/>
            <w:tcBorders>
              <w:top w:val="single" w:sz="6" w:space="0" w:color="auto"/>
              <w:left w:val="single" w:sz="6" w:space="0" w:color="auto"/>
              <w:bottom w:val="single" w:sz="6" w:space="0" w:color="auto"/>
              <w:right w:val="single" w:sz="6" w:space="0" w:color="auto"/>
            </w:tcBorders>
          </w:tcPr>
          <w:p w14:paraId="710A56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14,7</w:t>
            </w:r>
          </w:p>
        </w:tc>
        <w:tc>
          <w:tcPr>
            <w:tcW w:w="1229" w:type="dxa"/>
            <w:tcBorders>
              <w:top w:val="single" w:sz="6" w:space="0" w:color="auto"/>
              <w:left w:val="single" w:sz="6" w:space="0" w:color="auto"/>
              <w:bottom w:val="single" w:sz="6" w:space="0" w:color="auto"/>
              <w:right w:val="single" w:sz="6" w:space="0" w:color="auto"/>
            </w:tcBorders>
          </w:tcPr>
          <w:p w14:paraId="34B7E6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c>
          <w:tcPr>
            <w:tcW w:w="1315" w:type="dxa"/>
            <w:tcBorders>
              <w:top w:val="single" w:sz="6" w:space="0" w:color="auto"/>
              <w:left w:val="single" w:sz="6" w:space="0" w:color="auto"/>
              <w:bottom w:val="single" w:sz="6" w:space="0" w:color="auto"/>
              <w:right w:val="single" w:sz="6" w:space="0" w:color="auto"/>
            </w:tcBorders>
          </w:tcPr>
          <w:p w14:paraId="0E0BE3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18,4</w:t>
            </w:r>
          </w:p>
        </w:tc>
        <w:tc>
          <w:tcPr>
            <w:tcW w:w="1258" w:type="dxa"/>
            <w:tcBorders>
              <w:top w:val="single" w:sz="6" w:space="0" w:color="auto"/>
              <w:left w:val="single" w:sz="6" w:space="0" w:color="auto"/>
              <w:bottom w:val="single" w:sz="6" w:space="0" w:color="auto"/>
              <w:right w:val="single" w:sz="6" w:space="0" w:color="auto"/>
            </w:tcBorders>
          </w:tcPr>
          <w:p w14:paraId="793028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22,4</w:t>
            </w:r>
          </w:p>
        </w:tc>
        <w:tc>
          <w:tcPr>
            <w:tcW w:w="1094" w:type="dxa"/>
            <w:tcBorders>
              <w:top w:val="single" w:sz="6" w:space="0" w:color="auto"/>
              <w:left w:val="single" w:sz="6" w:space="0" w:color="auto"/>
              <w:bottom w:val="single" w:sz="6" w:space="0" w:color="auto"/>
              <w:right w:val="single" w:sz="6" w:space="0" w:color="auto"/>
            </w:tcBorders>
          </w:tcPr>
          <w:p w14:paraId="478F04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w:t>
            </w:r>
          </w:p>
        </w:tc>
      </w:tr>
      <w:tr w:rsidR="006D2FB4" w:rsidRPr="006D2FB4" w14:paraId="2B1597FC" w14:textId="77777777">
        <w:trPr>
          <w:trHeight w:val="269"/>
        </w:trPr>
        <w:tc>
          <w:tcPr>
            <w:tcW w:w="1690" w:type="dxa"/>
            <w:tcBorders>
              <w:top w:val="single" w:sz="6" w:space="0" w:color="auto"/>
              <w:left w:val="single" w:sz="6" w:space="0" w:color="auto"/>
              <w:bottom w:val="single" w:sz="6" w:space="0" w:color="auto"/>
              <w:right w:val="single" w:sz="6" w:space="0" w:color="auto"/>
            </w:tcBorders>
          </w:tcPr>
          <w:p w14:paraId="41EEA3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Консервация</w:t>
            </w:r>
          </w:p>
        </w:tc>
        <w:tc>
          <w:tcPr>
            <w:tcW w:w="1344" w:type="dxa"/>
            <w:tcBorders>
              <w:top w:val="single" w:sz="6" w:space="0" w:color="auto"/>
              <w:left w:val="single" w:sz="6" w:space="0" w:color="auto"/>
              <w:bottom w:val="single" w:sz="6" w:space="0" w:color="auto"/>
              <w:right w:val="single" w:sz="6" w:space="0" w:color="auto"/>
            </w:tcBorders>
          </w:tcPr>
          <w:p w14:paraId="7AF928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w:t>
            </w:r>
          </w:p>
        </w:tc>
        <w:tc>
          <w:tcPr>
            <w:tcW w:w="1229" w:type="dxa"/>
            <w:tcBorders>
              <w:top w:val="single" w:sz="6" w:space="0" w:color="auto"/>
              <w:left w:val="single" w:sz="6" w:space="0" w:color="auto"/>
              <w:bottom w:val="single" w:sz="6" w:space="0" w:color="auto"/>
              <w:right w:val="single" w:sz="6" w:space="0" w:color="auto"/>
            </w:tcBorders>
          </w:tcPr>
          <w:p w14:paraId="438A68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w:t>
            </w:r>
          </w:p>
        </w:tc>
        <w:tc>
          <w:tcPr>
            <w:tcW w:w="1315" w:type="dxa"/>
            <w:tcBorders>
              <w:top w:val="single" w:sz="6" w:space="0" w:color="auto"/>
              <w:left w:val="single" w:sz="6" w:space="0" w:color="auto"/>
              <w:bottom w:val="single" w:sz="6" w:space="0" w:color="auto"/>
              <w:right w:val="single" w:sz="6" w:space="0" w:color="auto"/>
            </w:tcBorders>
          </w:tcPr>
          <w:p w14:paraId="2FDDD8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1258" w:type="dxa"/>
            <w:tcBorders>
              <w:top w:val="single" w:sz="6" w:space="0" w:color="auto"/>
              <w:left w:val="single" w:sz="6" w:space="0" w:color="auto"/>
              <w:bottom w:val="single" w:sz="6" w:space="0" w:color="auto"/>
              <w:right w:val="single" w:sz="6" w:space="0" w:color="auto"/>
            </w:tcBorders>
          </w:tcPr>
          <w:p w14:paraId="6CC602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w:t>
            </w:r>
          </w:p>
        </w:tc>
        <w:tc>
          <w:tcPr>
            <w:tcW w:w="1094" w:type="dxa"/>
            <w:tcBorders>
              <w:top w:val="single" w:sz="6" w:space="0" w:color="auto"/>
              <w:left w:val="single" w:sz="6" w:space="0" w:color="auto"/>
              <w:bottom w:val="single" w:sz="6" w:space="0" w:color="auto"/>
              <w:right w:val="single" w:sz="6" w:space="0" w:color="auto"/>
            </w:tcBorders>
          </w:tcPr>
          <w:p w14:paraId="034C8E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w:t>
            </w:r>
          </w:p>
        </w:tc>
      </w:tr>
      <w:tr w:rsidR="006D2FB4" w:rsidRPr="006D2FB4" w14:paraId="0F4F3A3B" w14:textId="77777777">
        <w:trPr>
          <w:trHeight w:val="269"/>
        </w:trPr>
        <w:tc>
          <w:tcPr>
            <w:tcW w:w="1690" w:type="dxa"/>
            <w:tcBorders>
              <w:top w:val="single" w:sz="6" w:space="0" w:color="auto"/>
              <w:left w:val="single" w:sz="6" w:space="0" w:color="auto"/>
              <w:bottom w:val="single" w:sz="6" w:space="0" w:color="auto"/>
              <w:right w:val="single" w:sz="6" w:space="0" w:color="auto"/>
            </w:tcBorders>
          </w:tcPr>
          <w:p w14:paraId="76747A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основного кадра</w:t>
            </w:r>
          </w:p>
        </w:tc>
        <w:tc>
          <w:tcPr>
            <w:tcW w:w="1344" w:type="dxa"/>
            <w:tcBorders>
              <w:top w:val="single" w:sz="6" w:space="0" w:color="auto"/>
              <w:left w:val="single" w:sz="6" w:space="0" w:color="auto"/>
              <w:bottom w:val="single" w:sz="6" w:space="0" w:color="auto"/>
              <w:right w:val="single" w:sz="6" w:space="0" w:color="auto"/>
            </w:tcBorders>
          </w:tcPr>
          <w:p w14:paraId="6D9A32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229" w:type="dxa"/>
            <w:tcBorders>
              <w:top w:val="single" w:sz="6" w:space="0" w:color="auto"/>
              <w:left w:val="single" w:sz="6" w:space="0" w:color="auto"/>
              <w:bottom w:val="single" w:sz="6" w:space="0" w:color="auto"/>
              <w:right w:val="single" w:sz="6" w:space="0" w:color="auto"/>
            </w:tcBorders>
          </w:tcPr>
          <w:p w14:paraId="4F8B48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315" w:type="dxa"/>
            <w:tcBorders>
              <w:top w:val="single" w:sz="6" w:space="0" w:color="auto"/>
              <w:left w:val="single" w:sz="6" w:space="0" w:color="auto"/>
              <w:bottom w:val="single" w:sz="6" w:space="0" w:color="auto"/>
              <w:right w:val="single" w:sz="6" w:space="0" w:color="auto"/>
            </w:tcBorders>
          </w:tcPr>
          <w:p w14:paraId="2D6700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258" w:type="dxa"/>
            <w:tcBorders>
              <w:top w:val="single" w:sz="6" w:space="0" w:color="auto"/>
              <w:left w:val="single" w:sz="6" w:space="0" w:color="auto"/>
              <w:bottom w:val="single" w:sz="6" w:space="0" w:color="auto"/>
              <w:right w:val="single" w:sz="6" w:space="0" w:color="auto"/>
            </w:tcBorders>
          </w:tcPr>
          <w:p w14:paraId="638A11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094" w:type="dxa"/>
            <w:tcBorders>
              <w:top w:val="single" w:sz="6" w:space="0" w:color="auto"/>
              <w:left w:val="single" w:sz="6" w:space="0" w:color="auto"/>
              <w:bottom w:val="single" w:sz="6" w:space="0" w:color="auto"/>
              <w:right w:val="single" w:sz="6" w:space="0" w:color="auto"/>
            </w:tcBorders>
          </w:tcPr>
          <w:p w14:paraId="42D20D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bl>
    <w:p w14:paraId="6D79B1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таблице обращает на себя внимание также систематическое снижение рабочей силы, занятой на консервации, что должно быть поставлено в прямую связь с развитием мирной продукции.</w:t>
      </w:r>
    </w:p>
    <w:p w14:paraId="709EC4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Сравнивая состояние рабсилы за два крайних месяца, взятых из приведенной выше таб</w:t>
      </w:r>
      <w:r w:rsidRPr="006D2FB4">
        <w:rPr>
          <w:rFonts w:ascii="Times New Roman" w:hAnsi="Times New Roman" w:cs="Times New Roman"/>
          <w:color w:val="000000" w:themeColor="text1"/>
          <w:sz w:val="16"/>
          <w:szCs w:val="16"/>
        </w:rPr>
        <w:softHyphen/>
        <w:t>лицы, можно усмотреть следующее перераспределение рабочей силы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659"/>
        <w:gridCol w:w="2640"/>
        <w:gridCol w:w="2621"/>
      </w:tblGrid>
      <w:tr w:rsidR="006D2FB4" w:rsidRPr="006D2FB4" w14:paraId="58AA812F"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15E9EE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Род работы</w:t>
            </w:r>
          </w:p>
        </w:tc>
        <w:tc>
          <w:tcPr>
            <w:tcW w:w="2640" w:type="dxa"/>
            <w:tcBorders>
              <w:top w:val="single" w:sz="6" w:space="0" w:color="auto"/>
              <w:left w:val="single" w:sz="6" w:space="0" w:color="auto"/>
              <w:bottom w:val="single" w:sz="6" w:space="0" w:color="auto"/>
              <w:right w:val="single" w:sz="6" w:space="0" w:color="auto"/>
            </w:tcBorders>
          </w:tcPr>
          <w:p w14:paraId="4A7A8B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октября 1923 г.</w:t>
            </w:r>
          </w:p>
        </w:tc>
        <w:tc>
          <w:tcPr>
            <w:tcW w:w="2621" w:type="dxa"/>
            <w:tcBorders>
              <w:top w:val="single" w:sz="6" w:space="0" w:color="auto"/>
              <w:left w:val="single" w:sz="6" w:space="0" w:color="auto"/>
              <w:bottom w:val="single" w:sz="6" w:space="0" w:color="auto"/>
              <w:right w:val="single" w:sz="6" w:space="0" w:color="auto"/>
            </w:tcBorders>
          </w:tcPr>
          <w:p w14:paraId="5A570D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июля 1925 г.</w:t>
            </w:r>
          </w:p>
        </w:tc>
      </w:tr>
      <w:tr w:rsidR="006D2FB4" w:rsidRPr="006D2FB4" w14:paraId="5F99D7A8" w14:textId="77777777">
        <w:trPr>
          <w:trHeight w:val="269"/>
        </w:trPr>
        <w:tc>
          <w:tcPr>
            <w:tcW w:w="2659" w:type="dxa"/>
            <w:tcBorders>
              <w:top w:val="single" w:sz="6" w:space="0" w:color="auto"/>
              <w:left w:val="single" w:sz="6" w:space="0" w:color="auto"/>
              <w:bottom w:val="single" w:sz="6" w:space="0" w:color="auto"/>
              <w:right w:val="single" w:sz="6" w:space="0" w:color="auto"/>
            </w:tcBorders>
          </w:tcPr>
          <w:p w14:paraId="202AD4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Военная продукция</w:t>
            </w:r>
          </w:p>
        </w:tc>
        <w:tc>
          <w:tcPr>
            <w:tcW w:w="2640" w:type="dxa"/>
            <w:tcBorders>
              <w:top w:val="single" w:sz="6" w:space="0" w:color="auto"/>
              <w:left w:val="single" w:sz="6" w:space="0" w:color="auto"/>
              <w:bottom w:val="single" w:sz="6" w:space="0" w:color="auto"/>
              <w:right w:val="single" w:sz="6" w:space="0" w:color="auto"/>
            </w:tcBorders>
          </w:tcPr>
          <w:p w14:paraId="2629BF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2AA38E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r>
      <w:tr w:rsidR="006D2FB4" w:rsidRPr="006D2FB4" w14:paraId="20887D75"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2BF33F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Мирная продукция</w:t>
            </w:r>
          </w:p>
        </w:tc>
        <w:tc>
          <w:tcPr>
            <w:tcW w:w="2640" w:type="dxa"/>
            <w:tcBorders>
              <w:top w:val="single" w:sz="6" w:space="0" w:color="auto"/>
              <w:left w:val="single" w:sz="6" w:space="0" w:color="auto"/>
              <w:bottom w:val="single" w:sz="6" w:space="0" w:color="auto"/>
              <w:right w:val="single" w:sz="6" w:space="0" w:color="auto"/>
            </w:tcBorders>
          </w:tcPr>
          <w:p w14:paraId="2DDC66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7B4EFE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149</w:t>
            </w:r>
          </w:p>
        </w:tc>
      </w:tr>
      <w:tr w:rsidR="006D2FB4" w:rsidRPr="006D2FB4" w14:paraId="0D714061" w14:textId="77777777">
        <w:trPr>
          <w:trHeight w:val="278"/>
        </w:trPr>
        <w:tc>
          <w:tcPr>
            <w:tcW w:w="2659" w:type="dxa"/>
            <w:tcBorders>
              <w:top w:val="single" w:sz="6" w:space="0" w:color="auto"/>
              <w:left w:val="single" w:sz="6" w:space="0" w:color="auto"/>
              <w:bottom w:val="single" w:sz="6" w:space="0" w:color="auto"/>
              <w:right w:val="single" w:sz="6" w:space="0" w:color="auto"/>
            </w:tcBorders>
          </w:tcPr>
          <w:p w14:paraId="2F41AC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Консервация</w:t>
            </w:r>
          </w:p>
        </w:tc>
        <w:tc>
          <w:tcPr>
            <w:tcW w:w="2640" w:type="dxa"/>
            <w:tcBorders>
              <w:top w:val="single" w:sz="6" w:space="0" w:color="auto"/>
              <w:left w:val="single" w:sz="6" w:space="0" w:color="auto"/>
              <w:bottom w:val="single" w:sz="6" w:space="0" w:color="auto"/>
              <w:right w:val="single" w:sz="6" w:space="0" w:color="auto"/>
            </w:tcBorders>
          </w:tcPr>
          <w:p w14:paraId="057CB6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1C65EE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w:t>
            </w:r>
          </w:p>
        </w:tc>
      </w:tr>
      <w:tr w:rsidR="006D2FB4" w:rsidRPr="006D2FB4" w14:paraId="68BC5D75" w14:textId="77777777">
        <w:trPr>
          <w:trHeight w:val="288"/>
        </w:trPr>
        <w:tc>
          <w:tcPr>
            <w:tcW w:w="2659" w:type="dxa"/>
            <w:tcBorders>
              <w:top w:val="single" w:sz="6" w:space="0" w:color="auto"/>
              <w:left w:val="single" w:sz="6" w:space="0" w:color="auto"/>
              <w:bottom w:val="single" w:sz="6" w:space="0" w:color="auto"/>
              <w:right w:val="single" w:sz="6" w:space="0" w:color="auto"/>
            </w:tcBorders>
          </w:tcPr>
          <w:p w14:paraId="4CBF6E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всему основному кадру</w:t>
            </w:r>
          </w:p>
        </w:tc>
        <w:tc>
          <w:tcPr>
            <w:tcW w:w="2640" w:type="dxa"/>
            <w:tcBorders>
              <w:top w:val="single" w:sz="6" w:space="0" w:color="auto"/>
              <w:left w:val="single" w:sz="6" w:space="0" w:color="auto"/>
              <w:bottom w:val="single" w:sz="6" w:space="0" w:color="auto"/>
              <w:right w:val="single" w:sz="6" w:space="0" w:color="auto"/>
            </w:tcBorders>
          </w:tcPr>
          <w:p w14:paraId="6709A2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2621" w:type="dxa"/>
            <w:tcBorders>
              <w:top w:val="single" w:sz="6" w:space="0" w:color="auto"/>
              <w:left w:val="single" w:sz="6" w:space="0" w:color="auto"/>
              <w:bottom w:val="single" w:sz="6" w:space="0" w:color="auto"/>
              <w:right w:val="single" w:sz="6" w:space="0" w:color="auto"/>
            </w:tcBorders>
          </w:tcPr>
          <w:p w14:paraId="77A0A3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95</w:t>
            </w:r>
          </w:p>
        </w:tc>
      </w:tr>
    </w:tbl>
    <w:p w14:paraId="1D5A46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Изменение состава рабочей силы по участию ее в производстве за тот же период време</w:t>
      </w:r>
      <w:r w:rsidRPr="006D2FB4">
        <w:rPr>
          <w:rFonts w:ascii="Times New Roman" w:hAnsi="Times New Roman" w:cs="Times New Roman"/>
          <w:color w:val="000000" w:themeColor="text1"/>
          <w:sz w:val="16"/>
          <w:szCs w:val="16"/>
        </w:rPr>
        <w:softHyphen/>
        <w:t>ни видно из нижеследующей таблицы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074"/>
        <w:gridCol w:w="1219"/>
        <w:gridCol w:w="1152"/>
        <w:gridCol w:w="1210"/>
        <w:gridCol w:w="1162"/>
        <w:gridCol w:w="1123"/>
      </w:tblGrid>
      <w:tr w:rsidR="006D2FB4" w:rsidRPr="006D2FB4" w14:paraId="13FFC3A3" w14:textId="77777777">
        <w:trPr>
          <w:trHeight w:val="499"/>
        </w:trPr>
        <w:tc>
          <w:tcPr>
            <w:tcW w:w="2074" w:type="dxa"/>
            <w:tcBorders>
              <w:top w:val="single" w:sz="6" w:space="0" w:color="auto"/>
              <w:left w:val="single" w:sz="6" w:space="0" w:color="auto"/>
              <w:bottom w:val="single" w:sz="6" w:space="0" w:color="auto"/>
              <w:right w:val="single" w:sz="6" w:space="0" w:color="auto"/>
            </w:tcBorders>
          </w:tcPr>
          <w:p w14:paraId="2B53F1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Категория работников</w:t>
            </w:r>
          </w:p>
        </w:tc>
        <w:tc>
          <w:tcPr>
            <w:tcW w:w="1219" w:type="dxa"/>
            <w:tcBorders>
              <w:top w:val="single" w:sz="6" w:space="0" w:color="auto"/>
              <w:left w:val="single" w:sz="6" w:space="0" w:color="auto"/>
              <w:bottom w:val="single" w:sz="6" w:space="0" w:color="auto"/>
              <w:right w:val="single" w:sz="6" w:space="0" w:color="auto"/>
            </w:tcBorders>
          </w:tcPr>
          <w:p w14:paraId="4E671D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октября 1923 г.</w:t>
            </w:r>
          </w:p>
        </w:tc>
        <w:tc>
          <w:tcPr>
            <w:tcW w:w="1152" w:type="dxa"/>
            <w:tcBorders>
              <w:top w:val="single" w:sz="6" w:space="0" w:color="auto"/>
              <w:left w:val="single" w:sz="6" w:space="0" w:color="auto"/>
              <w:bottom w:val="single" w:sz="6" w:space="0" w:color="auto"/>
              <w:right w:val="single" w:sz="6" w:space="0" w:color="auto"/>
            </w:tcBorders>
          </w:tcPr>
          <w:p w14:paraId="64D6DE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1924 г.</w:t>
            </w:r>
          </w:p>
        </w:tc>
        <w:tc>
          <w:tcPr>
            <w:tcW w:w="1210" w:type="dxa"/>
            <w:tcBorders>
              <w:top w:val="single" w:sz="6" w:space="0" w:color="auto"/>
              <w:left w:val="single" w:sz="6" w:space="0" w:color="auto"/>
              <w:bottom w:val="single" w:sz="6" w:space="0" w:color="auto"/>
              <w:right w:val="single" w:sz="6" w:space="0" w:color="auto"/>
            </w:tcBorders>
          </w:tcPr>
          <w:p w14:paraId="221453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октября 1924 г.</w:t>
            </w:r>
          </w:p>
        </w:tc>
        <w:tc>
          <w:tcPr>
            <w:tcW w:w="1162" w:type="dxa"/>
            <w:tcBorders>
              <w:top w:val="single" w:sz="6" w:space="0" w:color="auto"/>
              <w:left w:val="single" w:sz="6" w:space="0" w:color="auto"/>
              <w:bottom w:val="single" w:sz="6" w:space="0" w:color="auto"/>
              <w:right w:val="single" w:sz="6" w:space="0" w:color="auto"/>
            </w:tcBorders>
          </w:tcPr>
          <w:p w14:paraId="00E1D7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января 1925 г.</w:t>
            </w:r>
          </w:p>
        </w:tc>
        <w:tc>
          <w:tcPr>
            <w:tcW w:w="1123" w:type="dxa"/>
            <w:tcBorders>
              <w:top w:val="single" w:sz="6" w:space="0" w:color="auto"/>
              <w:left w:val="single" w:sz="6" w:space="0" w:color="auto"/>
              <w:bottom w:val="single" w:sz="6" w:space="0" w:color="auto"/>
              <w:right w:val="single" w:sz="6" w:space="0" w:color="auto"/>
            </w:tcBorders>
          </w:tcPr>
          <w:p w14:paraId="7311FC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июля 1925 г.</w:t>
            </w:r>
          </w:p>
        </w:tc>
      </w:tr>
      <w:tr w:rsidR="006D2FB4" w:rsidRPr="006D2FB4" w14:paraId="69A3B88D" w14:textId="77777777">
        <w:trPr>
          <w:trHeight w:val="288"/>
        </w:trPr>
        <w:tc>
          <w:tcPr>
            <w:tcW w:w="2074" w:type="dxa"/>
            <w:tcBorders>
              <w:top w:val="single" w:sz="6" w:space="0" w:color="auto"/>
              <w:left w:val="single" w:sz="6" w:space="0" w:color="auto"/>
              <w:bottom w:val="single" w:sz="6" w:space="0" w:color="auto"/>
              <w:right w:val="single" w:sz="6" w:space="0" w:color="auto"/>
            </w:tcBorders>
          </w:tcPr>
          <w:p w14:paraId="560110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Производственные рабочие</w:t>
            </w:r>
          </w:p>
        </w:tc>
        <w:tc>
          <w:tcPr>
            <w:tcW w:w="1219" w:type="dxa"/>
            <w:tcBorders>
              <w:top w:val="single" w:sz="6" w:space="0" w:color="auto"/>
              <w:left w:val="single" w:sz="6" w:space="0" w:color="auto"/>
              <w:bottom w:val="single" w:sz="6" w:space="0" w:color="auto"/>
              <w:right w:val="single" w:sz="6" w:space="0" w:color="auto"/>
            </w:tcBorders>
          </w:tcPr>
          <w:p w14:paraId="01EB27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36,7</w:t>
            </w:r>
          </w:p>
        </w:tc>
        <w:tc>
          <w:tcPr>
            <w:tcW w:w="1152" w:type="dxa"/>
            <w:tcBorders>
              <w:top w:val="single" w:sz="6" w:space="0" w:color="auto"/>
              <w:left w:val="single" w:sz="6" w:space="0" w:color="auto"/>
              <w:bottom w:val="single" w:sz="6" w:space="0" w:color="auto"/>
              <w:right w:val="single" w:sz="6" w:space="0" w:color="auto"/>
            </w:tcBorders>
          </w:tcPr>
          <w:p w14:paraId="3561DB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40,2</w:t>
            </w:r>
          </w:p>
        </w:tc>
        <w:tc>
          <w:tcPr>
            <w:tcW w:w="1210" w:type="dxa"/>
            <w:tcBorders>
              <w:top w:val="single" w:sz="6" w:space="0" w:color="auto"/>
              <w:left w:val="single" w:sz="6" w:space="0" w:color="auto"/>
              <w:bottom w:val="single" w:sz="6" w:space="0" w:color="auto"/>
              <w:right w:val="single" w:sz="6" w:space="0" w:color="auto"/>
            </w:tcBorders>
          </w:tcPr>
          <w:p w14:paraId="0627FD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38,2</w:t>
            </w:r>
          </w:p>
        </w:tc>
        <w:tc>
          <w:tcPr>
            <w:tcW w:w="1162" w:type="dxa"/>
            <w:tcBorders>
              <w:top w:val="single" w:sz="6" w:space="0" w:color="auto"/>
              <w:left w:val="single" w:sz="6" w:space="0" w:color="auto"/>
              <w:bottom w:val="single" w:sz="6" w:space="0" w:color="auto"/>
              <w:right w:val="single" w:sz="6" w:space="0" w:color="auto"/>
            </w:tcBorders>
          </w:tcPr>
          <w:p w14:paraId="473FD1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40,2</w:t>
            </w:r>
          </w:p>
        </w:tc>
        <w:tc>
          <w:tcPr>
            <w:tcW w:w="1123" w:type="dxa"/>
            <w:tcBorders>
              <w:top w:val="single" w:sz="6" w:space="0" w:color="auto"/>
              <w:left w:val="single" w:sz="6" w:space="0" w:color="auto"/>
              <w:bottom w:val="single" w:sz="6" w:space="0" w:color="auto"/>
              <w:right w:val="single" w:sz="6" w:space="0" w:color="auto"/>
            </w:tcBorders>
          </w:tcPr>
          <w:p w14:paraId="765302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43,3</w:t>
            </w:r>
          </w:p>
        </w:tc>
      </w:tr>
      <w:tr w:rsidR="006D2FB4" w:rsidRPr="006D2FB4" w14:paraId="4502B12A" w14:textId="77777777">
        <w:trPr>
          <w:trHeight w:val="288"/>
        </w:trPr>
        <w:tc>
          <w:tcPr>
            <w:tcW w:w="2074" w:type="dxa"/>
            <w:tcBorders>
              <w:top w:val="single" w:sz="6" w:space="0" w:color="auto"/>
              <w:left w:val="single" w:sz="6" w:space="0" w:color="auto"/>
              <w:bottom w:val="single" w:sz="6" w:space="0" w:color="auto"/>
              <w:right w:val="single" w:sz="6" w:space="0" w:color="auto"/>
            </w:tcBorders>
          </w:tcPr>
          <w:p w14:paraId="48EBE8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Вспомогательные рабочие</w:t>
            </w:r>
          </w:p>
        </w:tc>
        <w:tc>
          <w:tcPr>
            <w:tcW w:w="1219" w:type="dxa"/>
            <w:tcBorders>
              <w:top w:val="single" w:sz="6" w:space="0" w:color="auto"/>
              <w:left w:val="single" w:sz="6" w:space="0" w:color="auto"/>
              <w:bottom w:val="single" w:sz="6" w:space="0" w:color="auto"/>
              <w:right w:val="single" w:sz="6" w:space="0" w:color="auto"/>
            </w:tcBorders>
          </w:tcPr>
          <w:p w14:paraId="1D48B9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41,1</w:t>
            </w:r>
          </w:p>
        </w:tc>
        <w:tc>
          <w:tcPr>
            <w:tcW w:w="1152" w:type="dxa"/>
            <w:tcBorders>
              <w:top w:val="single" w:sz="6" w:space="0" w:color="auto"/>
              <w:left w:val="single" w:sz="6" w:space="0" w:color="auto"/>
              <w:bottom w:val="single" w:sz="6" w:space="0" w:color="auto"/>
              <w:right w:val="single" w:sz="6" w:space="0" w:color="auto"/>
            </w:tcBorders>
          </w:tcPr>
          <w:p w14:paraId="09F734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37,5</w:t>
            </w:r>
          </w:p>
        </w:tc>
        <w:tc>
          <w:tcPr>
            <w:tcW w:w="1210" w:type="dxa"/>
            <w:tcBorders>
              <w:top w:val="single" w:sz="6" w:space="0" w:color="auto"/>
              <w:left w:val="single" w:sz="6" w:space="0" w:color="auto"/>
              <w:bottom w:val="single" w:sz="6" w:space="0" w:color="auto"/>
              <w:right w:val="single" w:sz="6" w:space="0" w:color="auto"/>
            </w:tcBorders>
          </w:tcPr>
          <w:p w14:paraId="6BB715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36,2</w:t>
            </w:r>
          </w:p>
        </w:tc>
        <w:tc>
          <w:tcPr>
            <w:tcW w:w="1162" w:type="dxa"/>
            <w:tcBorders>
              <w:top w:val="single" w:sz="6" w:space="0" w:color="auto"/>
              <w:left w:val="single" w:sz="6" w:space="0" w:color="auto"/>
              <w:bottom w:val="single" w:sz="6" w:space="0" w:color="auto"/>
              <w:right w:val="single" w:sz="6" w:space="0" w:color="auto"/>
            </w:tcBorders>
          </w:tcPr>
          <w:p w14:paraId="69B959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35,9</w:t>
            </w:r>
          </w:p>
        </w:tc>
        <w:tc>
          <w:tcPr>
            <w:tcW w:w="1123" w:type="dxa"/>
            <w:tcBorders>
              <w:top w:val="single" w:sz="6" w:space="0" w:color="auto"/>
              <w:left w:val="single" w:sz="6" w:space="0" w:color="auto"/>
              <w:bottom w:val="single" w:sz="6" w:space="0" w:color="auto"/>
              <w:right w:val="single" w:sz="6" w:space="0" w:color="auto"/>
            </w:tcBorders>
          </w:tcPr>
          <w:p w14:paraId="06995F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31,4</w:t>
            </w:r>
          </w:p>
        </w:tc>
      </w:tr>
      <w:tr w:rsidR="006D2FB4" w:rsidRPr="006D2FB4" w14:paraId="71E5C88C" w14:textId="77777777">
        <w:trPr>
          <w:trHeight w:val="278"/>
        </w:trPr>
        <w:tc>
          <w:tcPr>
            <w:tcW w:w="2074" w:type="dxa"/>
            <w:tcBorders>
              <w:top w:val="single" w:sz="6" w:space="0" w:color="auto"/>
              <w:left w:val="single" w:sz="6" w:space="0" w:color="auto"/>
              <w:bottom w:val="single" w:sz="6" w:space="0" w:color="auto"/>
              <w:right w:val="single" w:sz="6" w:space="0" w:color="auto"/>
            </w:tcBorders>
          </w:tcPr>
          <w:p w14:paraId="135361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Служащие</w:t>
            </w:r>
          </w:p>
        </w:tc>
        <w:tc>
          <w:tcPr>
            <w:tcW w:w="1219" w:type="dxa"/>
            <w:tcBorders>
              <w:top w:val="single" w:sz="6" w:space="0" w:color="auto"/>
              <w:left w:val="single" w:sz="6" w:space="0" w:color="auto"/>
              <w:bottom w:val="single" w:sz="6" w:space="0" w:color="auto"/>
              <w:right w:val="single" w:sz="6" w:space="0" w:color="auto"/>
            </w:tcBorders>
          </w:tcPr>
          <w:p w14:paraId="00CED7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14,4</w:t>
            </w:r>
          </w:p>
        </w:tc>
        <w:tc>
          <w:tcPr>
            <w:tcW w:w="1152" w:type="dxa"/>
            <w:tcBorders>
              <w:top w:val="single" w:sz="6" w:space="0" w:color="auto"/>
              <w:left w:val="single" w:sz="6" w:space="0" w:color="auto"/>
              <w:bottom w:val="single" w:sz="6" w:space="0" w:color="auto"/>
              <w:right w:val="single" w:sz="6" w:space="0" w:color="auto"/>
            </w:tcBorders>
          </w:tcPr>
          <w:p w14:paraId="1A2CC3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13,9</w:t>
            </w:r>
          </w:p>
        </w:tc>
        <w:tc>
          <w:tcPr>
            <w:tcW w:w="1210" w:type="dxa"/>
            <w:tcBorders>
              <w:top w:val="single" w:sz="6" w:space="0" w:color="auto"/>
              <w:left w:val="single" w:sz="6" w:space="0" w:color="auto"/>
              <w:bottom w:val="single" w:sz="6" w:space="0" w:color="auto"/>
              <w:right w:val="single" w:sz="6" w:space="0" w:color="auto"/>
            </w:tcBorders>
          </w:tcPr>
          <w:p w14:paraId="425F71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13,8</w:t>
            </w:r>
          </w:p>
        </w:tc>
        <w:tc>
          <w:tcPr>
            <w:tcW w:w="1162" w:type="dxa"/>
            <w:tcBorders>
              <w:top w:val="single" w:sz="6" w:space="0" w:color="auto"/>
              <w:left w:val="single" w:sz="6" w:space="0" w:color="auto"/>
              <w:bottom w:val="single" w:sz="6" w:space="0" w:color="auto"/>
              <w:right w:val="single" w:sz="6" w:space="0" w:color="auto"/>
            </w:tcBorders>
          </w:tcPr>
          <w:p w14:paraId="6281CB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w:t>
            </w:r>
          </w:p>
        </w:tc>
        <w:tc>
          <w:tcPr>
            <w:tcW w:w="1123" w:type="dxa"/>
            <w:tcBorders>
              <w:top w:val="single" w:sz="6" w:space="0" w:color="auto"/>
              <w:left w:val="single" w:sz="6" w:space="0" w:color="auto"/>
              <w:bottom w:val="single" w:sz="6" w:space="0" w:color="auto"/>
              <w:right w:val="single" w:sz="6" w:space="0" w:color="auto"/>
            </w:tcBorders>
          </w:tcPr>
          <w:p w14:paraId="287029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r>
      <w:tr w:rsidR="006D2FB4" w:rsidRPr="006D2FB4" w14:paraId="5F68A2FD" w14:textId="77777777">
        <w:trPr>
          <w:trHeight w:val="288"/>
        </w:trPr>
        <w:tc>
          <w:tcPr>
            <w:tcW w:w="2074" w:type="dxa"/>
            <w:tcBorders>
              <w:top w:val="single" w:sz="6" w:space="0" w:color="auto"/>
              <w:left w:val="single" w:sz="6" w:space="0" w:color="auto"/>
              <w:bottom w:val="single" w:sz="6" w:space="0" w:color="auto"/>
              <w:right w:val="single" w:sz="6" w:space="0" w:color="auto"/>
            </w:tcBorders>
          </w:tcPr>
          <w:p w14:paraId="174B97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основного кадра</w:t>
            </w:r>
          </w:p>
        </w:tc>
        <w:tc>
          <w:tcPr>
            <w:tcW w:w="1219" w:type="dxa"/>
            <w:tcBorders>
              <w:top w:val="single" w:sz="6" w:space="0" w:color="auto"/>
              <w:left w:val="single" w:sz="6" w:space="0" w:color="auto"/>
              <w:bottom w:val="single" w:sz="6" w:space="0" w:color="auto"/>
              <w:right w:val="single" w:sz="6" w:space="0" w:color="auto"/>
            </w:tcBorders>
          </w:tcPr>
          <w:p w14:paraId="4A03A2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92,2</w:t>
            </w:r>
          </w:p>
        </w:tc>
        <w:tc>
          <w:tcPr>
            <w:tcW w:w="1152" w:type="dxa"/>
            <w:tcBorders>
              <w:top w:val="single" w:sz="6" w:space="0" w:color="auto"/>
              <w:left w:val="single" w:sz="6" w:space="0" w:color="auto"/>
              <w:bottom w:val="single" w:sz="6" w:space="0" w:color="auto"/>
              <w:right w:val="single" w:sz="6" w:space="0" w:color="auto"/>
            </w:tcBorders>
          </w:tcPr>
          <w:p w14:paraId="087ADA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91,6</w:t>
            </w:r>
          </w:p>
        </w:tc>
        <w:tc>
          <w:tcPr>
            <w:tcW w:w="1210" w:type="dxa"/>
            <w:tcBorders>
              <w:top w:val="single" w:sz="6" w:space="0" w:color="auto"/>
              <w:left w:val="single" w:sz="6" w:space="0" w:color="auto"/>
              <w:bottom w:val="single" w:sz="6" w:space="0" w:color="auto"/>
              <w:right w:val="single" w:sz="6" w:space="0" w:color="auto"/>
            </w:tcBorders>
          </w:tcPr>
          <w:p w14:paraId="6C2CCF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88,2</w:t>
            </w:r>
          </w:p>
        </w:tc>
        <w:tc>
          <w:tcPr>
            <w:tcW w:w="1162" w:type="dxa"/>
            <w:tcBorders>
              <w:top w:val="single" w:sz="6" w:space="0" w:color="auto"/>
              <w:left w:val="single" w:sz="6" w:space="0" w:color="auto"/>
              <w:bottom w:val="single" w:sz="6" w:space="0" w:color="auto"/>
              <w:right w:val="single" w:sz="6" w:space="0" w:color="auto"/>
            </w:tcBorders>
          </w:tcPr>
          <w:p w14:paraId="0E27C7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90,1</w:t>
            </w:r>
          </w:p>
        </w:tc>
        <w:tc>
          <w:tcPr>
            <w:tcW w:w="1123" w:type="dxa"/>
            <w:tcBorders>
              <w:top w:val="single" w:sz="6" w:space="0" w:color="auto"/>
              <w:left w:val="single" w:sz="6" w:space="0" w:color="auto"/>
              <w:bottom w:val="single" w:sz="6" w:space="0" w:color="auto"/>
              <w:right w:val="single" w:sz="6" w:space="0" w:color="auto"/>
            </w:tcBorders>
          </w:tcPr>
          <w:p w14:paraId="27255C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87,7</w:t>
            </w:r>
          </w:p>
        </w:tc>
      </w:tr>
      <w:tr w:rsidR="006D2FB4" w:rsidRPr="006D2FB4" w14:paraId="14C5FE84" w14:textId="77777777">
        <w:trPr>
          <w:trHeight w:val="499"/>
        </w:trPr>
        <w:tc>
          <w:tcPr>
            <w:tcW w:w="2074" w:type="dxa"/>
            <w:tcBorders>
              <w:top w:val="single" w:sz="6" w:space="0" w:color="auto"/>
              <w:left w:val="single" w:sz="6" w:space="0" w:color="auto"/>
              <w:bottom w:val="single" w:sz="6" w:space="0" w:color="auto"/>
              <w:right w:val="single" w:sz="6" w:space="0" w:color="auto"/>
            </w:tcBorders>
          </w:tcPr>
          <w:p w14:paraId="4C41A4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на “особом кредитовании)”</w:t>
            </w:r>
          </w:p>
        </w:tc>
        <w:tc>
          <w:tcPr>
            <w:tcW w:w="1219" w:type="dxa"/>
            <w:tcBorders>
              <w:top w:val="single" w:sz="6" w:space="0" w:color="auto"/>
              <w:left w:val="single" w:sz="6" w:space="0" w:color="auto"/>
              <w:bottom w:val="single" w:sz="6" w:space="0" w:color="auto"/>
              <w:right w:val="single" w:sz="6" w:space="0" w:color="auto"/>
            </w:tcBorders>
          </w:tcPr>
          <w:p w14:paraId="0D5BD4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w:t>
            </w:r>
          </w:p>
        </w:tc>
        <w:tc>
          <w:tcPr>
            <w:tcW w:w="1152" w:type="dxa"/>
            <w:tcBorders>
              <w:top w:val="single" w:sz="6" w:space="0" w:color="auto"/>
              <w:left w:val="single" w:sz="6" w:space="0" w:color="auto"/>
              <w:bottom w:val="single" w:sz="6" w:space="0" w:color="auto"/>
              <w:right w:val="single" w:sz="6" w:space="0" w:color="auto"/>
            </w:tcBorders>
          </w:tcPr>
          <w:p w14:paraId="16EB0A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c>
          <w:tcPr>
            <w:tcW w:w="1210" w:type="dxa"/>
            <w:tcBorders>
              <w:top w:val="single" w:sz="6" w:space="0" w:color="auto"/>
              <w:left w:val="single" w:sz="6" w:space="0" w:color="auto"/>
              <w:bottom w:val="single" w:sz="6" w:space="0" w:color="auto"/>
              <w:right w:val="single" w:sz="6" w:space="0" w:color="auto"/>
            </w:tcBorders>
          </w:tcPr>
          <w:p w14:paraId="51F8C3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11,8</w:t>
            </w:r>
          </w:p>
        </w:tc>
        <w:tc>
          <w:tcPr>
            <w:tcW w:w="1162" w:type="dxa"/>
            <w:tcBorders>
              <w:top w:val="single" w:sz="6" w:space="0" w:color="auto"/>
              <w:left w:val="single" w:sz="6" w:space="0" w:color="auto"/>
              <w:bottom w:val="single" w:sz="6" w:space="0" w:color="auto"/>
              <w:right w:val="single" w:sz="6" w:space="0" w:color="auto"/>
            </w:tcBorders>
          </w:tcPr>
          <w:p w14:paraId="4F6D6D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9,9</w:t>
            </w:r>
          </w:p>
        </w:tc>
        <w:tc>
          <w:tcPr>
            <w:tcW w:w="1123" w:type="dxa"/>
            <w:tcBorders>
              <w:top w:val="single" w:sz="6" w:space="0" w:color="auto"/>
              <w:left w:val="single" w:sz="6" w:space="0" w:color="auto"/>
              <w:bottom w:val="single" w:sz="6" w:space="0" w:color="auto"/>
              <w:right w:val="single" w:sz="6" w:space="0" w:color="auto"/>
            </w:tcBorders>
          </w:tcPr>
          <w:p w14:paraId="340090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12,3</w:t>
            </w:r>
          </w:p>
        </w:tc>
      </w:tr>
      <w:tr w:rsidR="006D2FB4" w:rsidRPr="006D2FB4" w14:paraId="3ECDC4AD" w14:textId="77777777">
        <w:trPr>
          <w:trHeight w:val="298"/>
        </w:trPr>
        <w:tc>
          <w:tcPr>
            <w:tcW w:w="2074" w:type="dxa"/>
            <w:tcBorders>
              <w:top w:val="single" w:sz="6" w:space="0" w:color="auto"/>
              <w:left w:val="single" w:sz="6" w:space="0" w:color="auto"/>
              <w:bottom w:val="single" w:sz="6" w:space="0" w:color="auto"/>
              <w:right w:val="single" w:sz="6" w:space="0" w:color="auto"/>
            </w:tcBorders>
          </w:tcPr>
          <w:p w14:paraId="0AC1DC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219" w:type="dxa"/>
            <w:tcBorders>
              <w:top w:val="single" w:sz="6" w:space="0" w:color="auto"/>
              <w:left w:val="single" w:sz="6" w:space="0" w:color="auto"/>
              <w:bottom w:val="single" w:sz="6" w:space="0" w:color="auto"/>
              <w:right w:val="single" w:sz="6" w:space="0" w:color="auto"/>
            </w:tcBorders>
          </w:tcPr>
          <w:p w14:paraId="4A455B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152" w:type="dxa"/>
            <w:tcBorders>
              <w:top w:val="single" w:sz="6" w:space="0" w:color="auto"/>
              <w:left w:val="single" w:sz="6" w:space="0" w:color="auto"/>
              <w:bottom w:val="single" w:sz="6" w:space="0" w:color="auto"/>
              <w:right w:val="single" w:sz="6" w:space="0" w:color="auto"/>
            </w:tcBorders>
          </w:tcPr>
          <w:p w14:paraId="61C770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210" w:type="dxa"/>
            <w:tcBorders>
              <w:top w:val="single" w:sz="6" w:space="0" w:color="auto"/>
              <w:left w:val="single" w:sz="6" w:space="0" w:color="auto"/>
              <w:bottom w:val="single" w:sz="6" w:space="0" w:color="auto"/>
              <w:right w:val="single" w:sz="6" w:space="0" w:color="auto"/>
            </w:tcBorders>
          </w:tcPr>
          <w:p w14:paraId="3B24ED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162" w:type="dxa"/>
            <w:tcBorders>
              <w:top w:val="single" w:sz="6" w:space="0" w:color="auto"/>
              <w:left w:val="single" w:sz="6" w:space="0" w:color="auto"/>
              <w:bottom w:val="single" w:sz="6" w:space="0" w:color="auto"/>
              <w:right w:val="single" w:sz="6" w:space="0" w:color="auto"/>
            </w:tcBorders>
          </w:tcPr>
          <w:p w14:paraId="12AB3B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123" w:type="dxa"/>
            <w:tcBorders>
              <w:top w:val="single" w:sz="6" w:space="0" w:color="auto"/>
              <w:left w:val="single" w:sz="6" w:space="0" w:color="auto"/>
              <w:bottom w:val="single" w:sz="6" w:space="0" w:color="auto"/>
              <w:right w:val="single" w:sz="6" w:space="0" w:color="auto"/>
            </w:tcBorders>
          </w:tcPr>
          <w:p w14:paraId="4E26BA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bl>
    <w:p w14:paraId="76FEE4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показывает, что по сравнению с 1 октября 1923 г. численность производствен</w:t>
      </w:r>
      <w:r w:rsidRPr="006D2FB4">
        <w:rPr>
          <w:rFonts w:ascii="Times New Roman" w:hAnsi="Times New Roman" w:cs="Times New Roman"/>
          <w:color w:val="000000" w:themeColor="text1"/>
          <w:sz w:val="16"/>
          <w:szCs w:val="16"/>
        </w:rPr>
        <w:softHyphen/>
        <w:t>ных рабочих значительно возросла при одновременном уменьшении вспомогательных рабо</w:t>
      </w:r>
      <w:r w:rsidRPr="006D2FB4">
        <w:rPr>
          <w:rFonts w:ascii="Times New Roman" w:hAnsi="Times New Roman" w:cs="Times New Roman"/>
          <w:color w:val="000000" w:themeColor="text1"/>
          <w:sz w:val="16"/>
          <w:szCs w:val="16"/>
        </w:rPr>
        <w:softHyphen/>
        <w:t>чих и служащих и некотором увеличении специальной рабочей силы, находящейся, в глав</w:t>
      </w:r>
      <w:r w:rsidRPr="006D2FB4">
        <w:rPr>
          <w:rFonts w:ascii="Times New Roman" w:hAnsi="Times New Roman" w:cs="Times New Roman"/>
          <w:color w:val="000000" w:themeColor="text1"/>
          <w:sz w:val="16"/>
          <w:szCs w:val="16"/>
        </w:rPr>
        <w:softHyphen/>
        <w:t xml:space="preserve">ной своей массе, на работах по оздоровлению, строительству, </w:t>
      </w:r>
      <w:proofErr w:type="spellStart"/>
      <w:r w:rsidRPr="006D2FB4">
        <w:rPr>
          <w:rFonts w:ascii="Times New Roman" w:hAnsi="Times New Roman" w:cs="Times New Roman"/>
          <w:color w:val="000000" w:themeColor="text1"/>
          <w:sz w:val="16"/>
          <w:szCs w:val="16"/>
        </w:rPr>
        <w:t>лесо</w:t>
      </w:r>
      <w:proofErr w:type="spellEnd"/>
      <w:r w:rsidRPr="006D2FB4">
        <w:rPr>
          <w:rFonts w:ascii="Times New Roman" w:hAnsi="Times New Roman" w:cs="Times New Roman"/>
          <w:color w:val="000000" w:themeColor="text1"/>
          <w:sz w:val="16"/>
          <w:szCs w:val="16"/>
        </w:rPr>
        <w:t>- и торфоразработках и то</w:t>
      </w:r>
      <w:r w:rsidRPr="006D2FB4">
        <w:rPr>
          <w:rFonts w:ascii="Times New Roman" w:hAnsi="Times New Roman" w:cs="Times New Roman"/>
          <w:color w:val="000000" w:themeColor="text1"/>
          <w:sz w:val="16"/>
          <w:szCs w:val="16"/>
        </w:rPr>
        <w:softHyphen/>
        <w:t>му подобных работах.</w:t>
      </w:r>
    </w:p>
    <w:p w14:paraId="2B85AA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Если в этом отношении провести параллель между </w:t>
      </w:r>
      <w:proofErr w:type="spellStart"/>
      <w:r w:rsidRPr="006D2FB4">
        <w:rPr>
          <w:rFonts w:ascii="Times New Roman" w:hAnsi="Times New Roman" w:cs="Times New Roman"/>
          <w:color w:val="000000" w:themeColor="text1"/>
          <w:sz w:val="16"/>
          <w:szCs w:val="16"/>
        </w:rPr>
        <w:t>ГУВПом</w:t>
      </w:r>
      <w:proofErr w:type="spellEnd"/>
      <w:r w:rsidRPr="006D2FB4">
        <w:rPr>
          <w:rFonts w:ascii="Times New Roman" w:hAnsi="Times New Roman" w:cs="Times New Roman"/>
          <w:color w:val="000000" w:themeColor="text1"/>
          <w:sz w:val="16"/>
          <w:szCs w:val="16"/>
        </w:rPr>
        <w:t xml:space="preserve"> и наиболее подходящим ему по характеру своих заводов объединением </w:t>
      </w:r>
      <w:proofErr w:type="spellStart"/>
      <w:r w:rsidRPr="006D2FB4">
        <w:rPr>
          <w:rFonts w:ascii="Times New Roman" w:hAnsi="Times New Roman" w:cs="Times New Roman"/>
          <w:color w:val="000000" w:themeColor="text1"/>
          <w:sz w:val="16"/>
          <w:szCs w:val="16"/>
        </w:rPr>
        <w:t>Гомзы</w:t>
      </w:r>
      <w:proofErr w:type="spellEnd"/>
      <w:r w:rsidRPr="006D2FB4">
        <w:rPr>
          <w:rFonts w:ascii="Times New Roman" w:hAnsi="Times New Roman" w:cs="Times New Roman"/>
          <w:color w:val="000000" w:themeColor="text1"/>
          <w:sz w:val="16"/>
          <w:szCs w:val="16"/>
        </w:rPr>
        <w:t>, то, как показывает таблица, рост про</w:t>
      </w:r>
      <w:r w:rsidRPr="006D2FB4">
        <w:rPr>
          <w:rFonts w:ascii="Times New Roman" w:hAnsi="Times New Roman" w:cs="Times New Roman"/>
          <w:color w:val="000000" w:themeColor="text1"/>
          <w:sz w:val="16"/>
          <w:szCs w:val="16"/>
        </w:rPr>
        <w:softHyphen/>
        <w:t>изводственной рабочей силы при одновременном интенсивном же сокращении вспомога</w:t>
      </w:r>
      <w:r w:rsidRPr="006D2FB4">
        <w:rPr>
          <w:rFonts w:ascii="Times New Roman" w:hAnsi="Times New Roman" w:cs="Times New Roman"/>
          <w:color w:val="000000" w:themeColor="text1"/>
          <w:sz w:val="16"/>
          <w:szCs w:val="16"/>
        </w:rPr>
        <w:softHyphen/>
        <w:t xml:space="preserve">тельной рабсилы в ГУВП протекает более интенсивно, чем у </w:t>
      </w:r>
      <w:proofErr w:type="spellStart"/>
      <w:r w:rsidRPr="006D2FB4">
        <w:rPr>
          <w:rFonts w:ascii="Times New Roman" w:hAnsi="Times New Roman" w:cs="Times New Roman"/>
          <w:color w:val="000000" w:themeColor="text1"/>
          <w:sz w:val="16"/>
          <w:szCs w:val="16"/>
        </w:rPr>
        <w:t>Гомзы</w:t>
      </w:r>
      <w:proofErr w:type="spellEnd"/>
      <w:r w:rsidRPr="006D2FB4">
        <w:rPr>
          <w:rFonts w:ascii="Times New Roman" w:hAnsi="Times New Roman" w:cs="Times New Roman"/>
          <w:color w:val="000000" w:themeColor="text1"/>
          <w:sz w:val="16"/>
          <w:szCs w:val="16"/>
        </w:rPr>
        <w:t>.</w:t>
      </w:r>
    </w:p>
    <w:p w14:paraId="41E73A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Таблица изменения основного кадра рабсилы на заводах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Гомзы</w:t>
      </w:r>
      <w:proofErr w:type="spellEnd"/>
      <w:r w:rsidRPr="006D2FB4">
        <w:rPr>
          <w:rFonts w:ascii="Times New Roman" w:hAnsi="Times New Roman" w:cs="Times New Roman"/>
          <w:color w:val="000000" w:themeColor="text1"/>
          <w:sz w:val="16"/>
          <w:szCs w:val="16"/>
        </w:rPr>
        <w:t xml:space="preserve"> (в процентах):</w:t>
      </w:r>
    </w:p>
    <w:tbl>
      <w:tblPr>
        <w:tblW w:w="0" w:type="auto"/>
        <w:tblInd w:w="40" w:type="dxa"/>
        <w:tblLayout w:type="fixed"/>
        <w:tblCellMar>
          <w:left w:w="40" w:type="dxa"/>
          <w:right w:w="40" w:type="dxa"/>
        </w:tblCellMar>
        <w:tblLook w:val="0000" w:firstRow="0" w:lastRow="0" w:firstColumn="0" w:lastColumn="0" w:noHBand="0" w:noVBand="0"/>
      </w:tblPr>
      <w:tblGrid>
        <w:gridCol w:w="2314"/>
        <w:gridCol w:w="1402"/>
        <w:gridCol w:w="1402"/>
        <w:gridCol w:w="1411"/>
        <w:gridCol w:w="1411"/>
      </w:tblGrid>
      <w:tr w:rsidR="006D2FB4" w:rsidRPr="006D2FB4" w14:paraId="44C903D5" w14:textId="77777777">
        <w:trPr>
          <w:trHeight w:val="259"/>
        </w:trPr>
        <w:tc>
          <w:tcPr>
            <w:tcW w:w="2314" w:type="dxa"/>
            <w:tcBorders>
              <w:top w:val="single" w:sz="6" w:space="0" w:color="auto"/>
              <w:left w:val="single" w:sz="6" w:space="0" w:color="auto"/>
              <w:bottom w:val="nil"/>
              <w:right w:val="single" w:sz="6" w:space="0" w:color="auto"/>
            </w:tcBorders>
          </w:tcPr>
          <w:p w14:paraId="5EA963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Категория работников</w:t>
            </w:r>
          </w:p>
        </w:tc>
        <w:tc>
          <w:tcPr>
            <w:tcW w:w="2804" w:type="dxa"/>
            <w:gridSpan w:val="2"/>
            <w:tcBorders>
              <w:top w:val="single" w:sz="6" w:space="0" w:color="auto"/>
              <w:left w:val="single" w:sz="6" w:space="0" w:color="auto"/>
              <w:bottom w:val="single" w:sz="6" w:space="0" w:color="auto"/>
              <w:right w:val="single" w:sz="6" w:space="0" w:color="auto"/>
            </w:tcBorders>
          </w:tcPr>
          <w:p w14:paraId="236C39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Объединение ГУВП</w:t>
            </w:r>
          </w:p>
        </w:tc>
        <w:tc>
          <w:tcPr>
            <w:tcW w:w="2822" w:type="dxa"/>
            <w:gridSpan w:val="2"/>
            <w:tcBorders>
              <w:top w:val="single" w:sz="6" w:space="0" w:color="auto"/>
              <w:left w:val="single" w:sz="6" w:space="0" w:color="auto"/>
              <w:bottom w:val="single" w:sz="6" w:space="0" w:color="auto"/>
              <w:right w:val="single" w:sz="6" w:space="0" w:color="auto"/>
            </w:tcBorders>
          </w:tcPr>
          <w:p w14:paraId="09E582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Объединение </w:t>
            </w:r>
            <w:proofErr w:type="spellStart"/>
            <w:r w:rsidRPr="006D2FB4">
              <w:rPr>
                <w:rFonts w:ascii="Times New Roman" w:hAnsi="Times New Roman" w:cs="Times New Roman"/>
                <w:color w:val="000000" w:themeColor="text1"/>
                <w:sz w:val="16"/>
                <w:szCs w:val="16"/>
              </w:rPr>
              <w:t>Гомзы</w:t>
            </w:r>
            <w:proofErr w:type="spellEnd"/>
          </w:p>
        </w:tc>
      </w:tr>
      <w:tr w:rsidR="006D2FB4" w:rsidRPr="006D2FB4" w14:paraId="21BBD2F2" w14:textId="77777777">
        <w:trPr>
          <w:trHeight w:val="422"/>
        </w:trPr>
        <w:tc>
          <w:tcPr>
            <w:tcW w:w="2314" w:type="dxa"/>
            <w:tcBorders>
              <w:top w:val="nil"/>
              <w:left w:val="single" w:sz="6" w:space="0" w:color="auto"/>
              <w:bottom w:val="single" w:sz="6" w:space="0" w:color="auto"/>
              <w:right w:val="single" w:sz="6" w:space="0" w:color="auto"/>
            </w:tcBorders>
          </w:tcPr>
          <w:p w14:paraId="6EA4EE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02" w:type="dxa"/>
            <w:tcBorders>
              <w:top w:val="single" w:sz="6" w:space="0" w:color="auto"/>
              <w:left w:val="single" w:sz="6" w:space="0" w:color="auto"/>
              <w:bottom w:val="single" w:sz="6" w:space="0" w:color="auto"/>
              <w:right w:val="single" w:sz="6" w:space="0" w:color="auto"/>
            </w:tcBorders>
          </w:tcPr>
          <w:p w14:paraId="486722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января 1925 г.</w:t>
            </w:r>
          </w:p>
        </w:tc>
        <w:tc>
          <w:tcPr>
            <w:tcW w:w="1402" w:type="dxa"/>
            <w:tcBorders>
              <w:top w:val="single" w:sz="6" w:space="0" w:color="auto"/>
              <w:left w:val="single" w:sz="6" w:space="0" w:color="auto"/>
              <w:bottom w:val="single" w:sz="6" w:space="0" w:color="auto"/>
              <w:right w:val="single" w:sz="6" w:space="0" w:color="auto"/>
            </w:tcBorders>
          </w:tcPr>
          <w:p w14:paraId="3792F7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июля 1925 г.</w:t>
            </w:r>
          </w:p>
        </w:tc>
        <w:tc>
          <w:tcPr>
            <w:tcW w:w="1411" w:type="dxa"/>
            <w:tcBorders>
              <w:top w:val="single" w:sz="6" w:space="0" w:color="auto"/>
              <w:left w:val="single" w:sz="6" w:space="0" w:color="auto"/>
              <w:bottom w:val="single" w:sz="6" w:space="0" w:color="auto"/>
              <w:right w:val="single" w:sz="6" w:space="0" w:color="auto"/>
            </w:tcBorders>
          </w:tcPr>
          <w:p w14:paraId="1C3D8A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января 1925 г.</w:t>
            </w:r>
          </w:p>
        </w:tc>
        <w:tc>
          <w:tcPr>
            <w:tcW w:w="1411" w:type="dxa"/>
            <w:tcBorders>
              <w:top w:val="single" w:sz="6" w:space="0" w:color="auto"/>
              <w:left w:val="single" w:sz="6" w:space="0" w:color="auto"/>
              <w:bottom w:val="single" w:sz="6" w:space="0" w:color="auto"/>
              <w:right w:val="single" w:sz="6" w:space="0" w:color="auto"/>
            </w:tcBorders>
          </w:tcPr>
          <w:p w14:paraId="7FFCD6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июля 1925 г.</w:t>
            </w:r>
          </w:p>
        </w:tc>
      </w:tr>
      <w:tr w:rsidR="006D2FB4" w:rsidRPr="006D2FB4" w14:paraId="2942D71A" w14:textId="77777777">
        <w:trPr>
          <w:trHeight w:val="278"/>
        </w:trPr>
        <w:tc>
          <w:tcPr>
            <w:tcW w:w="2314" w:type="dxa"/>
            <w:tcBorders>
              <w:top w:val="single" w:sz="6" w:space="0" w:color="auto"/>
              <w:left w:val="single" w:sz="6" w:space="0" w:color="auto"/>
              <w:bottom w:val="single" w:sz="6" w:space="0" w:color="auto"/>
              <w:right w:val="single" w:sz="6" w:space="0" w:color="auto"/>
            </w:tcBorders>
          </w:tcPr>
          <w:p w14:paraId="3D9847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Производственные рабочие</w:t>
            </w:r>
          </w:p>
        </w:tc>
        <w:tc>
          <w:tcPr>
            <w:tcW w:w="1402" w:type="dxa"/>
            <w:tcBorders>
              <w:top w:val="single" w:sz="6" w:space="0" w:color="auto"/>
              <w:left w:val="single" w:sz="6" w:space="0" w:color="auto"/>
              <w:bottom w:val="single" w:sz="6" w:space="0" w:color="auto"/>
              <w:right w:val="single" w:sz="6" w:space="0" w:color="auto"/>
            </w:tcBorders>
          </w:tcPr>
          <w:p w14:paraId="15F760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44,5</w:t>
            </w:r>
          </w:p>
        </w:tc>
        <w:tc>
          <w:tcPr>
            <w:tcW w:w="1402" w:type="dxa"/>
            <w:tcBorders>
              <w:top w:val="single" w:sz="6" w:space="0" w:color="auto"/>
              <w:left w:val="single" w:sz="6" w:space="0" w:color="auto"/>
              <w:bottom w:val="single" w:sz="6" w:space="0" w:color="auto"/>
              <w:right w:val="single" w:sz="6" w:space="0" w:color="auto"/>
            </w:tcBorders>
          </w:tcPr>
          <w:p w14:paraId="4E43CF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49,4</w:t>
            </w:r>
          </w:p>
        </w:tc>
        <w:tc>
          <w:tcPr>
            <w:tcW w:w="1411" w:type="dxa"/>
            <w:tcBorders>
              <w:top w:val="single" w:sz="6" w:space="0" w:color="auto"/>
              <w:left w:val="single" w:sz="6" w:space="0" w:color="auto"/>
              <w:bottom w:val="single" w:sz="6" w:space="0" w:color="auto"/>
              <w:right w:val="single" w:sz="6" w:space="0" w:color="auto"/>
            </w:tcBorders>
          </w:tcPr>
          <w:p w14:paraId="1A81B2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42,7</w:t>
            </w:r>
          </w:p>
        </w:tc>
        <w:tc>
          <w:tcPr>
            <w:tcW w:w="1411" w:type="dxa"/>
            <w:tcBorders>
              <w:top w:val="single" w:sz="6" w:space="0" w:color="auto"/>
              <w:left w:val="single" w:sz="6" w:space="0" w:color="auto"/>
              <w:bottom w:val="single" w:sz="6" w:space="0" w:color="auto"/>
              <w:right w:val="single" w:sz="6" w:space="0" w:color="auto"/>
            </w:tcBorders>
          </w:tcPr>
          <w:p w14:paraId="7CB43A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w:t>
            </w:r>
          </w:p>
        </w:tc>
      </w:tr>
      <w:tr w:rsidR="006D2FB4" w:rsidRPr="006D2FB4" w14:paraId="14D26201" w14:textId="77777777">
        <w:trPr>
          <w:trHeight w:val="288"/>
        </w:trPr>
        <w:tc>
          <w:tcPr>
            <w:tcW w:w="2314" w:type="dxa"/>
            <w:tcBorders>
              <w:top w:val="single" w:sz="6" w:space="0" w:color="auto"/>
              <w:left w:val="single" w:sz="6" w:space="0" w:color="auto"/>
              <w:bottom w:val="single" w:sz="6" w:space="0" w:color="auto"/>
              <w:right w:val="single" w:sz="6" w:space="0" w:color="auto"/>
            </w:tcBorders>
          </w:tcPr>
          <w:p w14:paraId="0442B7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Вспомогательные рабочие</w:t>
            </w:r>
          </w:p>
        </w:tc>
        <w:tc>
          <w:tcPr>
            <w:tcW w:w="1402" w:type="dxa"/>
            <w:tcBorders>
              <w:top w:val="single" w:sz="6" w:space="0" w:color="auto"/>
              <w:left w:val="single" w:sz="6" w:space="0" w:color="auto"/>
              <w:bottom w:val="single" w:sz="6" w:space="0" w:color="auto"/>
              <w:right w:val="single" w:sz="6" w:space="0" w:color="auto"/>
            </w:tcBorders>
          </w:tcPr>
          <w:p w14:paraId="0E8730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39,9</w:t>
            </w:r>
          </w:p>
        </w:tc>
        <w:tc>
          <w:tcPr>
            <w:tcW w:w="1402" w:type="dxa"/>
            <w:tcBorders>
              <w:top w:val="single" w:sz="6" w:space="0" w:color="auto"/>
              <w:left w:val="single" w:sz="6" w:space="0" w:color="auto"/>
              <w:bottom w:val="single" w:sz="6" w:space="0" w:color="auto"/>
              <w:right w:val="single" w:sz="6" w:space="0" w:color="auto"/>
            </w:tcBorders>
          </w:tcPr>
          <w:p w14:paraId="7350E7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35,8</w:t>
            </w:r>
          </w:p>
        </w:tc>
        <w:tc>
          <w:tcPr>
            <w:tcW w:w="1411" w:type="dxa"/>
            <w:tcBorders>
              <w:top w:val="single" w:sz="6" w:space="0" w:color="auto"/>
              <w:left w:val="single" w:sz="6" w:space="0" w:color="auto"/>
              <w:bottom w:val="single" w:sz="6" w:space="0" w:color="auto"/>
              <w:right w:val="single" w:sz="6" w:space="0" w:color="auto"/>
            </w:tcBorders>
          </w:tcPr>
          <w:p w14:paraId="01DE28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w:t>
            </w:r>
          </w:p>
        </w:tc>
        <w:tc>
          <w:tcPr>
            <w:tcW w:w="1411" w:type="dxa"/>
            <w:tcBorders>
              <w:top w:val="single" w:sz="6" w:space="0" w:color="auto"/>
              <w:left w:val="single" w:sz="6" w:space="0" w:color="auto"/>
              <w:bottom w:val="single" w:sz="6" w:space="0" w:color="auto"/>
              <w:right w:val="single" w:sz="6" w:space="0" w:color="auto"/>
            </w:tcBorders>
          </w:tcPr>
          <w:p w14:paraId="42D588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w:t>
            </w:r>
          </w:p>
        </w:tc>
      </w:tr>
      <w:tr w:rsidR="006D2FB4" w:rsidRPr="006D2FB4" w14:paraId="438013F7" w14:textId="77777777">
        <w:trPr>
          <w:trHeight w:val="278"/>
        </w:trPr>
        <w:tc>
          <w:tcPr>
            <w:tcW w:w="2314" w:type="dxa"/>
            <w:tcBorders>
              <w:top w:val="single" w:sz="6" w:space="0" w:color="auto"/>
              <w:left w:val="single" w:sz="6" w:space="0" w:color="auto"/>
              <w:bottom w:val="single" w:sz="6" w:space="0" w:color="auto"/>
              <w:right w:val="single" w:sz="6" w:space="0" w:color="auto"/>
            </w:tcBorders>
          </w:tcPr>
          <w:p w14:paraId="660678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Служащие</w:t>
            </w:r>
          </w:p>
        </w:tc>
        <w:tc>
          <w:tcPr>
            <w:tcW w:w="1402" w:type="dxa"/>
            <w:tcBorders>
              <w:top w:val="single" w:sz="6" w:space="0" w:color="auto"/>
              <w:left w:val="single" w:sz="6" w:space="0" w:color="auto"/>
              <w:bottom w:val="single" w:sz="6" w:space="0" w:color="auto"/>
              <w:right w:val="single" w:sz="6" w:space="0" w:color="auto"/>
            </w:tcBorders>
          </w:tcPr>
          <w:p w14:paraId="2151A8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15,6</w:t>
            </w:r>
          </w:p>
        </w:tc>
        <w:tc>
          <w:tcPr>
            <w:tcW w:w="1402" w:type="dxa"/>
            <w:tcBorders>
              <w:top w:val="single" w:sz="6" w:space="0" w:color="auto"/>
              <w:left w:val="single" w:sz="6" w:space="0" w:color="auto"/>
              <w:bottom w:val="single" w:sz="6" w:space="0" w:color="auto"/>
              <w:right w:val="single" w:sz="6" w:space="0" w:color="auto"/>
            </w:tcBorders>
          </w:tcPr>
          <w:p w14:paraId="54B51E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14,8</w:t>
            </w:r>
          </w:p>
        </w:tc>
        <w:tc>
          <w:tcPr>
            <w:tcW w:w="1411" w:type="dxa"/>
            <w:tcBorders>
              <w:top w:val="single" w:sz="6" w:space="0" w:color="auto"/>
              <w:left w:val="single" w:sz="6" w:space="0" w:color="auto"/>
              <w:bottom w:val="single" w:sz="6" w:space="0" w:color="auto"/>
              <w:right w:val="single" w:sz="6" w:space="0" w:color="auto"/>
            </w:tcBorders>
          </w:tcPr>
          <w:p w14:paraId="4362D3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13,3</w:t>
            </w:r>
          </w:p>
        </w:tc>
        <w:tc>
          <w:tcPr>
            <w:tcW w:w="1411" w:type="dxa"/>
            <w:tcBorders>
              <w:top w:val="single" w:sz="6" w:space="0" w:color="auto"/>
              <w:left w:val="single" w:sz="6" w:space="0" w:color="auto"/>
              <w:bottom w:val="single" w:sz="6" w:space="0" w:color="auto"/>
              <w:right w:val="single" w:sz="6" w:space="0" w:color="auto"/>
            </w:tcBorders>
          </w:tcPr>
          <w:p w14:paraId="416B11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13,2</w:t>
            </w:r>
          </w:p>
        </w:tc>
      </w:tr>
      <w:tr w:rsidR="006D2FB4" w:rsidRPr="006D2FB4" w14:paraId="1B84FC0D" w14:textId="77777777">
        <w:trPr>
          <w:trHeight w:val="298"/>
        </w:trPr>
        <w:tc>
          <w:tcPr>
            <w:tcW w:w="2314" w:type="dxa"/>
            <w:tcBorders>
              <w:top w:val="single" w:sz="6" w:space="0" w:color="auto"/>
              <w:left w:val="single" w:sz="6" w:space="0" w:color="auto"/>
              <w:bottom w:val="single" w:sz="6" w:space="0" w:color="auto"/>
              <w:right w:val="single" w:sz="6" w:space="0" w:color="auto"/>
            </w:tcBorders>
          </w:tcPr>
          <w:p w14:paraId="238AD2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основного кадра</w:t>
            </w:r>
          </w:p>
        </w:tc>
        <w:tc>
          <w:tcPr>
            <w:tcW w:w="1402" w:type="dxa"/>
            <w:tcBorders>
              <w:top w:val="single" w:sz="6" w:space="0" w:color="auto"/>
              <w:left w:val="single" w:sz="6" w:space="0" w:color="auto"/>
              <w:bottom w:val="single" w:sz="6" w:space="0" w:color="auto"/>
              <w:right w:val="single" w:sz="6" w:space="0" w:color="auto"/>
            </w:tcBorders>
          </w:tcPr>
          <w:p w14:paraId="1FB1EF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402" w:type="dxa"/>
            <w:tcBorders>
              <w:top w:val="single" w:sz="6" w:space="0" w:color="auto"/>
              <w:left w:val="single" w:sz="6" w:space="0" w:color="auto"/>
              <w:bottom w:val="single" w:sz="6" w:space="0" w:color="auto"/>
              <w:right w:val="single" w:sz="6" w:space="0" w:color="auto"/>
            </w:tcBorders>
          </w:tcPr>
          <w:p w14:paraId="082C5F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411" w:type="dxa"/>
            <w:tcBorders>
              <w:top w:val="single" w:sz="6" w:space="0" w:color="auto"/>
              <w:left w:val="single" w:sz="6" w:space="0" w:color="auto"/>
              <w:bottom w:val="single" w:sz="6" w:space="0" w:color="auto"/>
              <w:right w:val="single" w:sz="6" w:space="0" w:color="auto"/>
            </w:tcBorders>
          </w:tcPr>
          <w:p w14:paraId="295877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411" w:type="dxa"/>
            <w:tcBorders>
              <w:top w:val="single" w:sz="6" w:space="0" w:color="auto"/>
              <w:left w:val="single" w:sz="6" w:space="0" w:color="auto"/>
              <w:bottom w:val="single" w:sz="6" w:space="0" w:color="auto"/>
              <w:right w:val="single" w:sz="6" w:space="0" w:color="auto"/>
            </w:tcBorders>
          </w:tcPr>
          <w:p w14:paraId="41EF7C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bl>
    <w:p w14:paraId="57C636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Зарплата за 1923/24 и 1924/25 операционные годы</w:t>
      </w:r>
    </w:p>
    <w:p w14:paraId="6A2FF8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основу анализа зарплаты на заводах ГУВП положены следующие данные'": а) средне</w:t>
      </w:r>
      <w:r w:rsidRPr="006D2FB4">
        <w:rPr>
          <w:rFonts w:ascii="Times New Roman" w:hAnsi="Times New Roman" w:cs="Times New Roman"/>
          <w:color w:val="000000" w:themeColor="text1"/>
          <w:sz w:val="16"/>
          <w:szCs w:val="16"/>
        </w:rPr>
        <w:softHyphen/>
        <w:t>месячный заработок одного работника по кварталам 1923/24 и 1924/25 г. (диаграмма № 19 и таблица № 7); б) сравнение заработков одного рабочего в ГУВП и СССР по месяцам 1924 и 1925 гг. (диаграммы № 20, 21, 22 и таблица № 8); в) дневной заработок рабочего с октября 1924 г. по май 1925 г. (диаграмма № 23 и таблица № 9).</w:t>
      </w:r>
    </w:p>
    <w:p w14:paraId="4D55D9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Приводимые в таблицах цифры дают картину роста зарплаты во всем рассматриваемом периоде. Так, за 7 кварталов (табл. № 7) заработок работника возрос: по металлопромышленнос</w:t>
      </w:r>
      <w:r w:rsidRPr="006D2FB4">
        <w:rPr>
          <w:rFonts w:ascii="Times New Roman" w:hAnsi="Times New Roman" w:cs="Times New Roman"/>
          <w:color w:val="000000" w:themeColor="text1"/>
          <w:sz w:val="16"/>
          <w:szCs w:val="16"/>
        </w:rPr>
        <w:softHyphen/>
        <w:t xml:space="preserve">ти - на 44%, по </w:t>
      </w:r>
      <w:proofErr w:type="spellStart"/>
      <w:r w:rsidRPr="006D2FB4">
        <w:rPr>
          <w:rFonts w:ascii="Times New Roman" w:hAnsi="Times New Roman" w:cs="Times New Roman"/>
          <w:color w:val="000000" w:themeColor="text1"/>
          <w:sz w:val="16"/>
          <w:szCs w:val="16"/>
        </w:rPr>
        <w:t>химпромышленности</w:t>
      </w:r>
      <w:proofErr w:type="spellEnd"/>
      <w:r w:rsidRPr="006D2FB4">
        <w:rPr>
          <w:rFonts w:ascii="Times New Roman" w:hAnsi="Times New Roman" w:cs="Times New Roman"/>
          <w:color w:val="000000" w:themeColor="text1"/>
          <w:sz w:val="16"/>
          <w:szCs w:val="16"/>
        </w:rPr>
        <w:t xml:space="preserve"> - на 54% и в среднем - на46%. Во II квартале 1923/24 г. зарп</w:t>
      </w:r>
      <w:r w:rsidRPr="006D2FB4">
        <w:rPr>
          <w:rFonts w:ascii="Times New Roman" w:hAnsi="Times New Roman" w:cs="Times New Roman"/>
          <w:color w:val="000000" w:themeColor="text1"/>
          <w:sz w:val="16"/>
          <w:szCs w:val="16"/>
        </w:rPr>
        <w:softHyphen/>
        <w:t>лата повысилась резким скачком - в среднем на 20%; причина этого - денежная реформа в фев</w:t>
      </w:r>
      <w:r w:rsidRPr="006D2FB4">
        <w:rPr>
          <w:rFonts w:ascii="Times New Roman" w:hAnsi="Times New Roman" w:cs="Times New Roman"/>
          <w:color w:val="000000" w:themeColor="text1"/>
          <w:sz w:val="16"/>
          <w:szCs w:val="16"/>
        </w:rPr>
        <w:softHyphen/>
        <w:t>рале 1924 г.</w:t>
      </w:r>
      <w:r w:rsidRPr="006D2FB4">
        <w:rPr>
          <w:rFonts w:ascii="Times New Roman" w:hAnsi="Times New Roman" w:cs="Times New Roman"/>
          <w:color w:val="000000" w:themeColor="text1"/>
          <w:sz w:val="16"/>
          <w:szCs w:val="16"/>
          <w:vertAlign w:val="superscript"/>
        </w:rPr>
        <w:t>13</w:t>
      </w:r>
      <w:r w:rsidRPr="006D2FB4">
        <w:rPr>
          <w:rFonts w:ascii="Times New Roman" w:hAnsi="Times New Roman" w:cs="Times New Roman"/>
          <w:color w:val="000000" w:themeColor="text1"/>
          <w:sz w:val="16"/>
          <w:szCs w:val="16"/>
        </w:rPr>
        <w:t>', в связи с которой был произведен пересмотр и повышение номиналов (тариф</w:t>
      </w:r>
      <w:r w:rsidRPr="006D2FB4">
        <w:rPr>
          <w:rFonts w:ascii="Times New Roman" w:hAnsi="Times New Roman" w:cs="Times New Roman"/>
          <w:color w:val="000000" w:themeColor="text1"/>
          <w:sz w:val="16"/>
          <w:szCs w:val="16"/>
        </w:rPr>
        <w:softHyphen/>
        <w:t>ных ставок).</w:t>
      </w:r>
    </w:p>
    <w:p w14:paraId="717C2A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Общая тенденция - плавный рост зарплаты как бы несколько нарушается в I квартале 1924/25 г. по металлопромышленности, где заработок по сравнению с IV кварталом 1923/24 г. понизился с 47 руб. 13 коп. до 45 руб. 35 коп. Это уклонение является результатом некоторой неувязки между учетом рабсилы и заработков в летний период, вследствие чего заработок IV квартала явился искусственно повышенным и не отражающим собой действительности.</w:t>
      </w:r>
    </w:p>
    <w:p w14:paraId="438920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химической промышленности довольно сильный подъем, кроме II квартала 1923/24 г., имеется и в I квартале 1924/25 г. Здесь сказалось развитие коллективной сдельщины на хим</w:t>
      </w:r>
      <w:r w:rsidRPr="006D2FB4">
        <w:rPr>
          <w:rFonts w:ascii="Times New Roman" w:hAnsi="Times New Roman" w:cs="Times New Roman"/>
          <w:color w:val="000000" w:themeColor="text1"/>
          <w:sz w:val="16"/>
          <w:szCs w:val="16"/>
        </w:rPr>
        <w:softHyphen/>
        <w:t>заводах, о чем будет сказано дальше.</w:t>
      </w:r>
    </w:p>
    <w:p w14:paraId="7EBDD3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заработок в общем имеет несомненную тенденцию роста. Эта тенден</w:t>
      </w:r>
      <w:r w:rsidRPr="006D2FB4">
        <w:rPr>
          <w:rFonts w:ascii="Times New Roman" w:hAnsi="Times New Roman" w:cs="Times New Roman"/>
          <w:color w:val="000000" w:themeColor="text1"/>
          <w:sz w:val="16"/>
          <w:szCs w:val="16"/>
        </w:rPr>
        <w:softHyphen/>
        <w:t>ция отмечается в таблице № 8 (диаграммы № 20, 21 и 22), где приведены месячные заработ</w:t>
      </w:r>
      <w:r w:rsidRPr="006D2FB4">
        <w:rPr>
          <w:rFonts w:ascii="Times New Roman" w:hAnsi="Times New Roman" w:cs="Times New Roman"/>
          <w:color w:val="000000" w:themeColor="text1"/>
          <w:sz w:val="16"/>
          <w:szCs w:val="16"/>
        </w:rPr>
        <w:softHyphen/>
        <w:t>ки одного рабочего, без служащих, по ГУВП и СССР. Движение по месяцам имеет колеба</w:t>
      </w:r>
      <w:r w:rsidRPr="006D2FB4">
        <w:rPr>
          <w:rFonts w:ascii="Times New Roman" w:hAnsi="Times New Roman" w:cs="Times New Roman"/>
          <w:color w:val="000000" w:themeColor="text1"/>
          <w:sz w:val="16"/>
          <w:szCs w:val="16"/>
        </w:rPr>
        <w:softHyphen/>
        <w:t>ния, но рост заработка - налицо. Из этой же таблицы видно, что в ГУВП повышение зарпла</w:t>
      </w:r>
      <w:r w:rsidRPr="006D2FB4">
        <w:rPr>
          <w:rFonts w:ascii="Times New Roman" w:hAnsi="Times New Roman" w:cs="Times New Roman"/>
          <w:color w:val="000000" w:themeColor="text1"/>
          <w:sz w:val="16"/>
          <w:szCs w:val="16"/>
        </w:rPr>
        <w:softHyphen/>
        <w:t>ты за 15 месяцев равняется для металлистов 13,2%, в СССР - на 19,7%, а для химиков соот</w:t>
      </w:r>
      <w:r w:rsidRPr="006D2FB4">
        <w:rPr>
          <w:rFonts w:ascii="Times New Roman" w:hAnsi="Times New Roman" w:cs="Times New Roman"/>
          <w:color w:val="000000" w:themeColor="text1"/>
          <w:sz w:val="16"/>
          <w:szCs w:val="16"/>
        </w:rPr>
        <w:softHyphen/>
        <w:t>ветственно - 23,7% и 34,9%.</w:t>
      </w:r>
    </w:p>
    <w:p w14:paraId="536828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характеру производств правильнее сравнивать химическую промышленность ГУВП с основной химической СССР, а по всему объединению ГУВП - с обрабатывающей СССР (без добывающей). Как видно из таблицы, в настоящее время заработки ГУВП и СССР хотя и различаются по величине, но не очень сильно: так, в мае металлическая про</w:t>
      </w:r>
      <w:r w:rsidRPr="006D2FB4">
        <w:rPr>
          <w:rFonts w:ascii="Times New Roman" w:hAnsi="Times New Roman" w:cs="Times New Roman"/>
          <w:color w:val="000000" w:themeColor="text1"/>
          <w:sz w:val="16"/>
          <w:szCs w:val="16"/>
        </w:rPr>
        <w:softHyphen/>
        <w:t>мышленность СССР была выше ГУВП на 2 руб. 00 коп., то есть на 4,5%, по основной хими</w:t>
      </w:r>
      <w:r w:rsidRPr="006D2FB4">
        <w:rPr>
          <w:rFonts w:ascii="Times New Roman" w:hAnsi="Times New Roman" w:cs="Times New Roman"/>
          <w:color w:val="000000" w:themeColor="text1"/>
          <w:sz w:val="16"/>
          <w:szCs w:val="16"/>
        </w:rPr>
        <w:softHyphen/>
        <w:t>ческой - на 3 руб. 70 коп., то есть 12%.</w:t>
      </w:r>
    </w:p>
    <w:p w14:paraId="5DEC3D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Более низкий уровень зарплаты в ГУВП имеет своей причиной более низкую (в сред</w:t>
      </w:r>
      <w:r w:rsidRPr="006D2FB4">
        <w:rPr>
          <w:rFonts w:ascii="Times New Roman" w:hAnsi="Times New Roman" w:cs="Times New Roman"/>
          <w:color w:val="000000" w:themeColor="text1"/>
          <w:sz w:val="16"/>
          <w:szCs w:val="16"/>
        </w:rPr>
        <w:softHyphen/>
        <w:t>нем) квалификацию против гражданской промышленности. Не располагая данными по от</w:t>
      </w:r>
      <w:r w:rsidRPr="006D2FB4">
        <w:rPr>
          <w:rFonts w:ascii="Times New Roman" w:hAnsi="Times New Roman" w:cs="Times New Roman"/>
          <w:color w:val="000000" w:themeColor="text1"/>
          <w:sz w:val="16"/>
          <w:szCs w:val="16"/>
        </w:rPr>
        <w:softHyphen/>
        <w:t>дельным трестам и основываясь на сведениях по профсоюзам, можно установить, что, напри</w:t>
      </w:r>
      <w:r w:rsidRPr="006D2FB4">
        <w:rPr>
          <w:rFonts w:ascii="Times New Roman" w:hAnsi="Times New Roman" w:cs="Times New Roman"/>
          <w:color w:val="000000" w:themeColor="text1"/>
          <w:sz w:val="16"/>
          <w:szCs w:val="16"/>
        </w:rPr>
        <w:softHyphen/>
        <w:t>мер, на 1 марта 1924 г. средняя квалификация рабочих, занятых в промышленности СССР была: для ВСРМ - 2,19, в ГУВП - 2,02; для ВСРХ - 2,56, в ГУВП - 2,17. Таким образом, ес</w:t>
      </w:r>
      <w:r w:rsidRPr="006D2FB4">
        <w:rPr>
          <w:rFonts w:ascii="Times New Roman" w:hAnsi="Times New Roman" w:cs="Times New Roman"/>
          <w:color w:val="000000" w:themeColor="text1"/>
          <w:sz w:val="16"/>
          <w:szCs w:val="16"/>
        </w:rPr>
        <w:softHyphen/>
        <w:t>ли учитывать квалификацию, то заработок ГУВП был бы не ниже. Более низкая квалифика</w:t>
      </w:r>
      <w:r w:rsidRPr="006D2FB4">
        <w:rPr>
          <w:rFonts w:ascii="Times New Roman" w:hAnsi="Times New Roman" w:cs="Times New Roman"/>
          <w:color w:val="000000" w:themeColor="text1"/>
          <w:sz w:val="16"/>
          <w:szCs w:val="16"/>
        </w:rPr>
        <w:softHyphen/>
        <w:t>ция по ГУВП объясняется тем, что в военной промышленности преобладают заводы массо</w:t>
      </w:r>
      <w:r w:rsidRPr="006D2FB4">
        <w:rPr>
          <w:rFonts w:ascii="Times New Roman" w:hAnsi="Times New Roman" w:cs="Times New Roman"/>
          <w:color w:val="000000" w:themeColor="text1"/>
          <w:sz w:val="16"/>
          <w:szCs w:val="16"/>
        </w:rPr>
        <w:softHyphen/>
        <w:t>вого производства, где производственные процессы приводятся к ряду простейших опера</w:t>
      </w:r>
      <w:r w:rsidRPr="006D2FB4">
        <w:rPr>
          <w:rFonts w:ascii="Times New Roman" w:hAnsi="Times New Roman" w:cs="Times New Roman"/>
          <w:color w:val="000000" w:themeColor="text1"/>
          <w:sz w:val="16"/>
          <w:szCs w:val="16"/>
        </w:rPr>
        <w:softHyphen/>
        <w:t>ций, не требующих высокой квалификации.</w:t>
      </w:r>
    </w:p>
    <w:p w14:paraId="4AEEDF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Рост зарплаты по химической группе ГУВП несколько больше, чем по металлической: это и понятно, если учесть, что раньше у химиков в ГУВП заработок был значительно ниже, чем у металлистов.</w:t>
      </w:r>
    </w:p>
    <w:p w14:paraId="4910AC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таблице № 9 (диаграмма № 23) выделен заработок человеко-дня рабочего; здесь наб</w:t>
      </w:r>
      <w:r w:rsidRPr="006D2FB4">
        <w:rPr>
          <w:rFonts w:ascii="Times New Roman" w:hAnsi="Times New Roman" w:cs="Times New Roman"/>
          <w:color w:val="000000" w:themeColor="text1"/>
          <w:sz w:val="16"/>
          <w:szCs w:val="16"/>
        </w:rPr>
        <w:softHyphen/>
        <w:t>людается более устойчивая картина роста зарплаты, чем в таблице № 8, где сказываются ко</w:t>
      </w:r>
      <w:r w:rsidRPr="006D2FB4">
        <w:rPr>
          <w:rFonts w:ascii="Times New Roman" w:hAnsi="Times New Roman" w:cs="Times New Roman"/>
          <w:color w:val="000000" w:themeColor="text1"/>
          <w:sz w:val="16"/>
          <w:szCs w:val="16"/>
        </w:rPr>
        <w:softHyphen/>
        <w:t>лебания в числе рабочих дней...</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 Таблица охватывает период с октября 1924 г., [когда] нача</w:t>
      </w:r>
      <w:r w:rsidRPr="006D2FB4">
        <w:rPr>
          <w:rFonts w:ascii="Times New Roman" w:hAnsi="Times New Roman" w:cs="Times New Roman"/>
          <w:color w:val="000000" w:themeColor="text1"/>
          <w:sz w:val="16"/>
          <w:szCs w:val="16"/>
        </w:rPr>
        <w:softHyphen/>
        <w:t>та была кампания за производительность труда, по май 1925 г. Замедление роста зарплаты в металлической промышленности и наоборот - подъем заработков в химической промыш</w:t>
      </w:r>
      <w:r w:rsidRPr="006D2FB4">
        <w:rPr>
          <w:rFonts w:ascii="Times New Roman" w:hAnsi="Times New Roman" w:cs="Times New Roman"/>
          <w:color w:val="000000" w:themeColor="text1"/>
          <w:sz w:val="16"/>
          <w:szCs w:val="16"/>
        </w:rPr>
        <w:softHyphen/>
        <w:t>ленности в известной мере должно быть отнесено за счет влияния этой кампании. Действи</w:t>
      </w:r>
      <w:r w:rsidRPr="006D2FB4">
        <w:rPr>
          <w:rFonts w:ascii="Times New Roman" w:hAnsi="Times New Roman" w:cs="Times New Roman"/>
          <w:color w:val="000000" w:themeColor="text1"/>
          <w:sz w:val="16"/>
          <w:szCs w:val="16"/>
        </w:rPr>
        <w:softHyphen/>
        <w:t>тельно, в металлических заводах ГУВП это сопровождалось пересмотром норм, их ужесточе</w:t>
      </w:r>
      <w:r w:rsidRPr="006D2FB4">
        <w:rPr>
          <w:rFonts w:ascii="Times New Roman" w:hAnsi="Times New Roman" w:cs="Times New Roman"/>
          <w:color w:val="000000" w:themeColor="text1"/>
          <w:sz w:val="16"/>
          <w:szCs w:val="16"/>
        </w:rPr>
        <w:softHyphen/>
        <w:t>нием, уплотнением рабочего дня и так далее; тарифные же ставки в это время оставались без изменения. Что касается химзаводов, то здесь кампания способствовала внедрению коллек</w:t>
      </w:r>
      <w:r w:rsidRPr="006D2FB4">
        <w:rPr>
          <w:rFonts w:ascii="Times New Roman" w:hAnsi="Times New Roman" w:cs="Times New Roman"/>
          <w:color w:val="000000" w:themeColor="text1"/>
          <w:sz w:val="16"/>
          <w:szCs w:val="16"/>
        </w:rPr>
        <w:softHyphen/>
        <w:t>тивной сдельщины, и хотя и здесь имел место пересмотр норм, уплотнение рабочего дня и прочее, но баланс получился в сторону поднятия заработка..</w:t>
      </w:r>
    </w:p>
    <w:p w14:paraId="1FB120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Порядок финансирования ГУВП и его предприятий</w:t>
      </w:r>
    </w:p>
    <w:p w14:paraId="6939FC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1922/23 операционного года заводы ГУВП в части производства военных из</w:t>
      </w:r>
      <w:r w:rsidRPr="006D2FB4">
        <w:rPr>
          <w:rFonts w:ascii="Times New Roman" w:hAnsi="Times New Roman" w:cs="Times New Roman"/>
          <w:color w:val="000000" w:themeColor="text1"/>
          <w:sz w:val="16"/>
          <w:szCs w:val="16"/>
        </w:rPr>
        <w:softHyphen/>
        <w:t>делий были сняты с государственного бюджета и стали финансироваться в порядке показан</w:t>
      </w:r>
      <w:r w:rsidRPr="006D2FB4">
        <w:rPr>
          <w:rFonts w:ascii="Times New Roman" w:hAnsi="Times New Roman" w:cs="Times New Roman"/>
          <w:color w:val="000000" w:themeColor="text1"/>
          <w:sz w:val="16"/>
          <w:szCs w:val="16"/>
        </w:rPr>
        <w:softHyphen/>
        <w:t xml:space="preserve">ного расчета. Последний состоял в том, что размер кредитов, передаваемых ГУВП, </w:t>
      </w:r>
      <w:proofErr w:type="spellStart"/>
      <w:r w:rsidRPr="006D2FB4">
        <w:rPr>
          <w:rFonts w:ascii="Times New Roman" w:hAnsi="Times New Roman" w:cs="Times New Roman"/>
          <w:color w:val="000000" w:themeColor="text1"/>
          <w:sz w:val="16"/>
          <w:szCs w:val="16"/>
        </w:rPr>
        <w:t>опреде-лялся</w:t>
      </w:r>
      <w:proofErr w:type="spellEnd"/>
      <w:r w:rsidRPr="006D2FB4">
        <w:rPr>
          <w:rFonts w:ascii="Times New Roman" w:hAnsi="Times New Roman" w:cs="Times New Roman"/>
          <w:color w:val="000000" w:themeColor="text1"/>
          <w:sz w:val="16"/>
          <w:szCs w:val="16"/>
        </w:rPr>
        <w:t xml:space="preserve"> не от объема всех действительных потребностей его предприятий в целом, как это имело место раньше, а в зависимости от программных заданий, количества выработки и сдавае</w:t>
      </w:r>
      <w:r w:rsidRPr="006D2FB4">
        <w:rPr>
          <w:rFonts w:ascii="Times New Roman" w:hAnsi="Times New Roman" w:cs="Times New Roman"/>
          <w:color w:val="000000" w:themeColor="text1"/>
          <w:sz w:val="16"/>
          <w:szCs w:val="16"/>
        </w:rPr>
        <w:softHyphen/>
        <w:t>мых изделий на основании условленных цен.</w:t>
      </w:r>
    </w:p>
    <w:p w14:paraId="70A497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Эта форма финансирования должна была служить поворотным пунктом в жизни воен</w:t>
      </w:r>
      <w:r w:rsidRPr="006D2FB4">
        <w:rPr>
          <w:rFonts w:ascii="Times New Roman" w:hAnsi="Times New Roman" w:cs="Times New Roman"/>
          <w:color w:val="000000" w:themeColor="text1"/>
          <w:sz w:val="16"/>
          <w:szCs w:val="16"/>
        </w:rPr>
        <w:softHyphen/>
        <w:t>ных заводов и должна была стимулировать собою начало нового хозяйственного расчета. На государственном бюджете с указанного времени были оставлены лишь содержание цент</w:t>
      </w:r>
      <w:r w:rsidRPr="006D2FB4">
        <w:rPr>
          <w:rFonts w:ascii="Times New Roman" w:hAnsi="Times New Roman" w:cs="Times New Roman"/>
          <w:color w:val="000000" w:themeColor="text1"/>
          <w:sz w:val="16"/>
          <w:szCs w:val="16"/>
        </w:rPr>
        <w:softHyphen/>
        <w:t>рального аппарата ГУВП, консервация, оздоровительные работы на заводах и некоторые осо</w:t>
      </w:r>
      <w:r w:rsidRPr="006D2FB4">
        <w:rPr>
          <w:rFonts w:ascii="Times New Roman" w:hAnsi="Times New Roman" w:cs="Times New Roman"/>
          <w:color w:val="000000" w:themeColor="text1"/>
          <w:sz w:val="16"/>
          <w:szCs w:val="16"/>
        </w:rPr>
        <w:softHyphen/>
        <w:t>бые целевые нужды, на которые отпускались средства по фондам промышленности.</w:t>
      </w:r>
    </w:p>
    <w:p w14:paraId="755983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в силу особого состояния оборотных средств ГУВП метод позаказного расчета не мог быть применен полностью, как это обычно практикуется в отношениях между заказ</w:t>
      </w:r>
      <w:r w:rsidRPr="006D2FB4">
        <w:rPr>
          <w:rFonts w:ascii="Times New Roman" w:hAnsi="Times New Roman" w:cs="Times New Roman"/>
          <w:color w:val="000000" w:themeColor="text1"/>
          <w:sz w:val="16"/>
          <w:szCs w:val="16"/>
        </w:rPr>
        <w:softHyphen/>
        <w:t xml:space="preserve">чиком и поставщиком. На основании постановления </w:t>
      </w:r>
      <w:proofErr w:type="spellStart"/>
      <w:r w:rsidRPr="006D2FB4">
        <w:rPr>
          <w:rFonts w:ascii="Times New Roman" w:hAnsi="Times New Roman" w:cs="Times New Roman"/>
          <w:color w:val="000000" w:themeColor="text1"/>
          <w:sz w:val="16"/>
          <w:szCs w:val="16"/>
        </w:rPr>
        <w:t>Финкомитета</w:t>
      </w:r>
      <w:proofErr w:type="spellEnd"/>
      <w:r w:rsidRPr="006D2FB4">
        <w:rPr>
          <w:rFonts w:ascii="Times New Roman" w:hAnsi="Times New Roman" w:cs="Times New Roman"/>
          <w:color w:val="000000" w:themeColor="text1"/>
          <w:sz w:val="16"/>
          <w:szCs w:val="16"/>
        </w:rPr>
        <w:t xml:space="preserve"> СНК от 2 мая 1923 г. кре</w:t>
      </w:r>
      <w:r w:rsidRPr="006D2FB4">
        <w:rPr>
          <w:rFonts w:ascii="Times New Roman" w:hAnsi="Times New Roman" w:cs="Times New Roman"/>
          <w:color w:val="000000" w:themeColor="text1"/>
          <w:sz w:val="16"/>
          <w:szCs w:val="16"/>
        </w:rPr>
        <w:softHyphen/>
        <w:t xml:space="preserve">диты, предназначенные для оплаты за продукцию ГУВП и открываемые по смете </w:t>
      </w:r>
      <w:proofErr w:type="spellStart"/>
      <w:r w:rsidRPr="006D2FB4">
        <w:rPr>
          <w:rFonts w:ascii="Times New Roman" w:hAnsi="Times New Roman" w:cs="Times New Roman"/>
          <w:color w:val="000000" w:themeColor="text1"/>
          <w:sz w:val="16"/>
          <w:szCs w:val="16"/>
        </w:rPr>
        <w:t>Наркомво-енмора</w:t>
      </w:r>
      <w:proofErr w:type="spellEnd"/>
      <w:r w:rsidRPr="006D2FB4">
        <w:rPr>
          <w:rFonts w:ascii="Times New Roman" w:hAnsi="Times New Roman" w:cs="Times New Roman"/>
          <w:color w:val="000000" w:themeColor="text1"/>
          <w:sz w:val="16"/>
          <w:szCs w:val="16"/>
        </w:rPr>
        <w:t>, ежемесячно автоматически передавались Наркомфином непосредственно ГУВП, минуя заказчика в лице военного ведомства. Единственным новым моментом при этом по</w:t>
      </w:r>
      <w:r w:rsidRPr="006D2FB4">
        <w:rPr>
          <w:rFonts w:ascii="Times New Roman" w:hAnsi="Times New Roman" w:cs="Times New Roman"/>
          <w:color w:val="000000" w:themeColor="text1"/>
          <w:sz w:val="16"/>
          <w:szCs w:val="16"/>
        </w:rPr>
        <w:softHyphen/>
        <w:t>рядке финансирования явилось обязательство ГУВП вести позаказный учет в целях выясне</w:t>
      </w:r>
      <w:r w:rsidRPr="006D2FB4">
        <w:rPr>
          <w:rFonts w:ascii="Times New Roman" w:hAnsi="Times New Roman" w:cs="Times New Roman"/>
          <w:color w:val="000000" w:themeColor="text1"/>
          <w:sz w:val="16"/>
          <w:szCs w:val="16"/>
        </w:rPr>
        <w:softHyphen/>
        <w:t>ния соотношения между отпускаемыми суммами и количеством готовых изделий. Таким об</w:t>
      </w:r>
      <w:r w:rsidRPr="006D2FB4">
        <w:rPr>
          <w:rFonts w:ascii="Times New Roman" w:hAnsi="Times New Roman" w:cs="Times New Roman"/>
          <w:color w:val="000000" w:themeColor="text1"/>
          <w:sz w:val="16"/>
          <w:szCs w:val="16"/>
        </w:rPr>
        <w:softHyphen/>
        <w:t>разом, после перехода на позаказный расчет в очерченной форме ГУВП стал финансировать</w:t>
      </w:r>
      <w:r w:rsidRPr="006D2FB4">
        <w:rPr>
          <w:rFonts w:ascii="Times New Roman" w:hAnsi="Times New Roman" w:cs="Times New Roman"/>
          <w:color w:val="000000" w:themeColor="text1"/>
          <w:sz w:val="16"/>
          <w:szCs w:val="16"/>
        </w:rPr>
        <w:softHyphen/>
        <w:t xml:space="preserve">ся как бы в </w:t>
      </w:r>
      <w:proofErr w:type="spellStart"/>
      <w:r w:rsidRPr="006D2FB4">
        <w:rPr>
          <w:rFonts w:ascii="Times New Roman" w:hAnsi="Times New Roman" w:cs="Times New Roman"/>
          <w:color w:val="000000" w:themeColor="text1"/>
          <w:sz w:val="16"/>
          <w:szCs w:val="16"/>
        </w:rPr>
        <w:t>полугосбюджетном</w:t>
      </w:r>
      <w:proofErr w:type="spellEnd"/>
      <w:r w:rsidRPr="006D2FB4">
        <w:rPr>
          <w:rFonts w:ascii="Times New Roman" w:hAnsi="Times New Roman" w:cs="Times New Roman"/>
          <w:color w:val="000000" w:themeColor="text1"/>
          <w:sz w:val="16"/>
          <w:szCs w:val="16"/>
        </w:rPr>
        <w:t xml:space="preserve"> порядке.</w:t>
      </w:r>
    </w:p>
    <w:p w14:paraId="061116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Такое состояние продолжалось до 7 января 1925 г., когда был утвержден устав ГУВП применительно к декрету о трестах. С этого момента ГУВП приобретает юридическое лицо, получает право распоряжения в пределах закона своим уставным капиталом, получает пра</w:t>
      </w:r>
      <w:r w:rsidRPr="006D2FB4">
        <w:rPr>
          <w:rFonts w:ascii="Times New Roman" w:hAnsi="Times New Roman" w:cs="Times New Roman"/>
          <w:color w:val="000000" w:themeColor="text1"/>
          <w:sz w:val="16"/>
          <w:szCs w:val="16"/>
        </w:rPr>
        <w:softHyphen/>
        <w:t>во кредитоваться в банках, но зато, с другой стороны, лишается всех тех прав и преимуществ, которые присвоены состоящим на госбюджете учреждениям.</w:t>
      </w:r>
    </w:p>
    <w:p w14:paraId="58A26B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Будучи главным управлением ВСНХ, ГУВП ранее мог распоряжаться своим оборот</w:t>
      </w:r>
      <w:r w:rsidRPr="006D2FB4">
        <w:rPr>
          <w:rFonts w:ascii="Times New Roman" w:hAnsi="Times New Roman" w:cs="Times New Roman"/>
          <w:color w:val="000000" w:themeColor="text1"/>
          <w:sz w:val="16"/>
          <w:szCs w:val="16"/>
        </w:rPr>
        <w:softHyphen/>
        <w:t>ным фондом только в пределах своего объединения, то есть перебрасывать материалы с заво</w:t>
      </w:r>
      <w:r w:rsidRPr="006D2FB4">
        <w:rPr>
          <w:rFonts w:ascii="Times New Roman" w:hAnsi="Times New Roman" w:cs="Times New Roman"/>
          <w:color w:val="000000" w:themeColor="text1"/>
          <w:sz w:val="16"/>
          <w:szCs w:val="16"/>
        </w:rPr>
        <w:softHyphen/>
        <w:t>да на завод, увеличивать материальные запасы одних заводов за счет сокращения таковых на других и так далее. Но права продажи ненужного для завода материала и имущества, права заклада своих оборотных ценностей, права получения ссуд под свои изделия и полуфабрика</w:t>
      </w:r>
      <w:r w:rsidRPr="006D2FB4">
        <w:rPr>
          <w:rFonts w:ascii="Times New Roman" w:hAnsi="Times New Roman" w:cs="Times New Roman"/>
          <w:color w:val="000000" w:themeColor="text1"/>
          <w:sz w:val="16"/>
          <w:szCs w:val="16"/>
        </w:rPr>
        <w:softHyphen/>
        <w:t>ты ГУВП не имел. Это, конечно, отражалось на его финансовом положении и засоряло ба</w:t>
      </w:r>
      <w:r w:rsidRPr="006D2FB4">
        <w:rPr>
          <w:rFonts w:ascii="Times New Roman" w:hAnsi="Times New Roman" w:cs="Times New Roman"/>
          <w:color w:val="000000" w:themeColor="text1"/>
          <w:sz w:val="16"/>
          <w:szCs w:val="16"/>
        </w:rPr>
        <w:softHyphen/>
        <w:t>ланс разного рода неликвидными ценностями. С переходом же ГУВП на положение треста ему предоставляется свобода маневрирования средствами, что должно повести к улучшению его финансового положения.</w:t>
      </w:r>
    </w:p>
    <w:p w14:paraId="69FE92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этого момента финансирование заводов производилось фактически по квартально</w:t>
      </w:r>
      <w:r w:rsidRPr="006D2FB4">
        <w:rPr>
          <w:rFonts w:ascii="Times New Roman" w:hAnsi="Times New Roman" w:cs="Times New Roman"/>
          <w:color w:val="000000" w:themeColor="text1"/>
          <w:sz w:val="16"/>
          <w:szCs w:val="16"/>
        </w:rPr>
        <w:softHyphen/>
        <w:t xml:space="preserve">му финансовому плану заводов, учитывая действительную надобность отдельных заводов и выбирая заводы с более острой нуждой, так как в действительности средств ГУВП вообще не хватало, благодаря сильному истощению оборотных средств. Причиной систематического таяния оборотных средств служили главным образом два обстоятельства: 1) по 1922/23 г. </w:t>
      </w:r>
      <w:proofErr w:type="spellStart"/>
      <w:r w:rsidRPr="006D2FB4">
        <w:rPr>
          <w:rFonts w:ascii="Times New Roman" w:hAnsi="Times New Roman" w:cs="Times New Roman"/>
          <w:color w:val="000000" w:themeColor="text1"/>
          <w:sz w:val="16"/>
          <w:szCs w:val="16"/>
        </w:rPr>
        <w:t>ГУВПом</w:t>
      </w:r>
      <w:proofErr w:type="spellEnd"/>
      <w:r w:rsidRPr="006D2FB4">
        <w:rPr>
          <w:rFonts w:ascii="Times New Roman" w:hAnsi="Times New Roman" w:cs="Times New Roman"/>
          <w:color w:val="000000" w:themeColor="text1"/>
          <w:sz w:val="16"/>
          <w:szCs w:val="16"/>
        </w:rPr>
        <w:t xml:space="preserve"> было сдано </w:t>
      </w:r>
      <w:proofErr w:type="spellStart"/>
      <w:r w:rsidRPr="006D2FB4">
        <w:rPr>
          <w:rFonts w:ascii="Times New Roman" w:hAnsi="Times New Roman" w:cs="Times New Roman"/>
          <w:color w:val="000000" w:themeColor="text1"/>
          <w:sz w:val="16"/>
          <w:szCs w:val="16"/>
        </w:rPr>
        <w:t>военведу</w:t>
      </w:r>
      <w:proofErr w:type="spellEnd"/>
      <w:r w:rsidRPr="006D2FB4">
        <w:rPr>
          <w:rFonts w:ascii="Times New Roman" w:hAnsi="Times New Roman" w:cs="Times New Roman"/>
          <w:color w:val="000000" w:themeColor="text1"/>
          <w:sz w:val="16"/>
          <w:szCs w:val="16"/>
        </w:rPr>
        <w:t xml:space="preserve"> продукции на значительно большую сумму, чем получено бы</w:t>
      </w:r>
      <w:r w:rsidRPr="006D2FB4">
        <w:rPr>
          <w:rFonts w:ascii="Times New Roman" w:hAnsi="Times New Roman" w:cs="Times New Roman"/>
          <w:color w:val="000000" w:themeColor="text1"/>
          <w:sz w:val="16"/>
          <w:szCs w:val="16"/>
        </w:rPr>
        <w:softHyphen/>
        <w:t xml:space="preserve">ло денег за счет кредитов АУ, и 2) за последние два года ГУВП работает по так называемым </w:t>
      </w:r>
      <w:proofErr w:type="spellStart"/>
      <w:r w:rsidRPr="006D2FB4">
        <w:rPr>
          <w:rFonts w:ascii="Times New Roman" w:hAnsi="Times New Roman" w:cs="Times New Roman"/>
          <w:color w:val="000000" w:themeColor="text1"/>
          <w:sz w:val="16"/>
          <w:szCs w:val="16"/>
        </w:rPr>
        <w:t>твердобюджетным</w:t>
      </w:r>
      <w:proofErr w:type="spellEnd"/>
      <w:r w:rsidRPr="006D2FB4">
        <w:rPr>
          <w:rFonts w:ascii="Times New Roman" w:hAnsi="Times New Roman" w:cs="Times New Roman"/>
          <w:color w:val="000000" w:themeColor="text1"/>
          <w:sz w:val="16"/>
          <w:szCs w:val="16"/>
        </w:rPr>
        <w:t xml:space="preserve"> ценам, расходящимся с себестоимостью. Обе приведенные причины дали весьма ощутительное уменьшение оборотных средств заводов и лишают ГУВП возможнос</w:t>
      </w:r>
      <w:r w:rsidRPr="006D2FB4">
        <w:rPr>
          <w:rFonts w:ascii="Times New Roman" w:hAnsi="Times New Roman" w:cs="Times New Roman"/>
          <w:color w:val="000000" w:themeColor="text1"/>
          <w:sz w:val="16"/>
          <w:szCs w:val="16"/>
        </w:rPr>
        <w:softHyphen/>
        <w:t>ти в настоящее время провести в жизнь правильный принцип финансирования.</w:t>
      </w:r>
    </w:p>
    <w:p w14:paraId="663AA0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Несмотря, однако, на это, вопрос этот поставлен и разрешен ГУВП вполне рациональ</w:t>
      </w:r>
      <w:r w:rsidRPr="006D2FB4">
        <w:rPr>
          <w:rFonts w:ascii="Times New Roman" w:hAnsi="Times New Roman" w:cs="Times New Roman"/>
          <w:color w:val="000000" w:themeColor="text1"/>
          <w:sz w:val="16"/>
          <w:szCs w:val="16"/>
        </w:rPr>
        <w:softHyphen/>
        <w:t>но, а именно: прежде всего установлен правильный принцип финансирования не только от</w:t>
      </w:r>
      <w:r w:rsidRPr="006D2FB4">
        <w:rPr>
          <w:rFonts w:ascii="Times New Roman" w:hAnsi="Times New Roman" w:cs="Times New Roman"/>
          <w:color w:val="000000" w:themeColor="text1"/>
          <w:sz w:val="16"/>
          <w:szCs w:val="16"/>
        </w:rPr>
        <w:softHyphen/>
        <w:t>дельных заводов, но и отдельных изделий, в зависимости от характера производства и про</w:t>
      </w:r>
      <w:r w:rsidRPr="006D2FB4">
        <w:rPr>
          <w:rFonts w:ascii="Times New Roman" w:hAnsi="Times New Roman" w:cs="Times New Roman"/>
          <w:color w:val="000000" w:themeColor="text1"/>
          <w:sz w:val="16"/>
          <w:szCs w:val="16"/>
        </w:rPr>
        <w:softHyphen/>
        <w:t>должительности времени изготовления этого изделия. Для здоровой и бесперебойной рабо</w:t>
      </w:r>
      <w:r w:rsidRPr="006D2FB4">
        <w:rPr>
          <w:rFonts w:ascii="Times New Roman" w:hAnsi="Times New Roman" w:cs="Times New Roman"/>
          <w:color w:val="000000" w:themeColor="text1"/>
          <w:sz w:val="16"/>
          <w:szCs w:val="16"/>
        </w:rPr>
        <w:softHyphen/>
        <w:t>ты заводов (непрерывности процесса производства) для тех изделий, изготовление которых длится более трех месяцев, по определенной формуле, подтвержденной практикой, установлен размер авансирования, который колеблется для таких изделий между 35% и 58%. Эти размеры как обязательные предполагается ввести в договоры с АУ. Для прочих изде</w:t>
      </w:r>
      <w:r w:rsidRPr="006D2FB4">
        <w:rPr>
          <w:rFonts w:ascii="Times New Roman" w:hAnsi="Times New Roman" w:cs="Times New Roman"/>
          <w:color w:val="000000" w:themeColor="text1"/>
          <w:sz w:val="16"/>
          <w:szCs w:val="16"/>
        </w:rPr>
        <w:softHyphen/>
        <w:t>лий, срок изготовления которых лишь три месяца, аванс не превышает законом установлен</w:t>
      </w:r>
      <w:r w:rsidRPr="006D2FB4">
        <w:rPr>
          <w:rFonts w:ascii="Times New Roman" w:hAnsi="Times New Roman" w:cs="Times New Roman"/>
          <w:color w:val="000000" w:themeColor="text1"/>
          <w:sz w:val="16"/>
          <w:szCs w:val="16"/>
        </w:rPr>
        <w:softHyphen/>
        <w:t>ных 25%.</w:t>
      </w:r>
    </w:p>
    <w:p w14:paraId="72335F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 октября 1925/26 г. заводы будут финансироваться жестко по установленным нор</w:t>
      </w:r>
      <w:r w:rsidRPr="006D2FB4">
        <w:rPr>
          <w:rFonts w:ascii="Times New Roman" w:hAnsi="Times New Roman" w:cs="Times New Roman"/>
          <w:color w:val="000000" w:themeColor="text1"/>
          <w:sz w:val="16"/>
          <w:szCs w:val="16"/>
        </w:rPr>
        <w:softHyphen/>
        <w:t>мам авансов, а затем строго по мере изготовления и сдачи изготовленных ими изделий. Заво</w:t>
      </w:r>
      <w:r w:rsidRPr="006D2FB4">
        <w:rPr>
          <w:rFonts w:ascii="Times New Roman" w:hAnsi="Times New Roman" w:cs="Times New Roman"/>
          <w:color w:val="000000" w:themeColor="text1"/>
          <w:sz w:val="16"/>
          <w:szCs w:val="16"/>
        </w:rPr>
        <w:softHyphen/>
        <w:t>ды об этом предупреждены заблаговременно (за три месяца), и ГУВП надеется выдержать эту систему. Параллельно с этим ГУВП в срочном порядке приводит в ясность состояние сво</w:t>
      </w:r>
      <w:r w:rsidRPr="006D2FB4">
        <w:rPr>
          <w:rFonts w:ascii="Times New Roman" w:hAnsi="Times New Roman" w:cs="Times New Roman"/>
          <w:color w:val="000000" w:themeColor="text1"/>
          <w:sz w:val="16"/>
          <w:szCs w:val="16"/>
        </w:rPr>
        <w:softHyphen/>
        <w:t>их оборотных фондов с целью их оздоровления и надеется до конца будущего года подойти к вопросу о плане финансирования более основательно, получив от ВВ плановые задания вперед на несколько лет.</w:t>
      </w:r>
    </w:p>
    <w:p w14:paraId="37EB0E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отношении мирной продукции заводы уже второй год стали на более здоровый путь, получая за свою продукцию по ее сдаче </w:t>
      </w:r>
      <w:proofErr w:type="spellStart"/>
      <w:r w:rsidRPr="006D2FB4">
        <w:rPr>
          <w:rFonts w:ascii="Times New Roman" w:hAnsi="Times New Roman" w:cs="Times New Roman"/>
          <w:color w:val="000000" w:themeColor="text1"/>
          <w:sz w:val="16"/>
          <w:szCs w:val="16"/>
        </w:rPr>
        <w:t>Промвоенторгу</w:t>
      </w:r>
      <w:proofErr w:type="spellEnd"/>
      <w:r w:rsidRPr="006D2FB4">
        <w:rPr>
          <w:rFonts w:ascii="Times New Roman" w:hAnsi="Times New Roman" w:cs="Times New Roman"/>
          <w:color w:val="000000" w:themeColor="text1"/>
          <w:sz w:val="16"/>
          <w:szCs w:val="16"/>
        </w:rPr>
        <w:t>, которому заводы предоставляют трехмесячный кредит.</w:t>
      </w:r>
    </w:p>
    <w:p w14:paraId="4FA1A2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Снабжение заводов ГУВП материалами</w:t>
      </w:r>
    </w:p>
    <w:p w14:paraId="06E614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 перехода всей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на хозяйственный расчет заводы ГУВП находи</w:t>
      </w:r>
      <w:r w:rsidRPr="006D2FB4">
        <w:rPr>
          <w:rFonts w:ascii="Times New Roman" w:hAnsi="Times New Roman" w:cs="Times New Roman"/>
          <w:color w:val="000000" w:themeColor="text1"/>
          <w:sz w:val="16"/>
          <w:szCs w:val="16"/>
        </w:rPr>
        <w:softHyphen/>
        <w:t xml:space="preserve">лись на </w:t>
      </w:r>
      <w:proofErr w:type="spellStart"/>
      <w:r w:rsidRPr="006D2FB4">
        <w:rPr>
          <w:rFonts w:ascii="Times New Roman" w:hAnsi="Times New Roman" w:cs="Times New Roman"/>
          <w:color w:val="000000" w:themeColor="text1"/>
          <w:sz w:val="16"/>
          <w:szCs w:val="16"/>
        </w:rPr>
        <w:t>госснабжении</w:t>
      </w:r>
      <w:proofErr w:type="spellEnd"/>
      <w:r w:rsidRPr="006D2FB4">
        <w:rPr>
          <w:rFonts w:ascii="Times New Roman" w:hAnsi="Times New Roman" w:cs="Times New Roman"/>
          <w:color w:val="000000" w:themeColor="text1"/>
          <w:sz w:val="16"/>
          <w:szCs w:val="16"/>
        </w:rPr>
        <w:t>. Все снабжение их основными и вспомогательными материалами про</w:t>
      </w:r>
      <w:r w:rsidRPr="006D2FB4">
        <w:rPr>
          <w:rFonts w:ascii="Times New Roman" w:hAnsi="Times New Roman" w:cs="Times New Roman"/>
          <w:color w:val="000000" w:themeColor="text1"/>
          <w:sz w:val="16"/>
          <w:szCs w:val="16"/>
        </w:rPr>
        <w:softHyphen/>
        <w:t>изводилось в плановом порядке через центр. Это положение сохранялось еще некоторое вре</w:t>
      </w:r>
      <w:r w:rsidRPr="006D2FB4">
        <w:rPr>
          <w:rFonts w:ascii="Times New Roman" w:hAnsi="Times New Roman" w:cs="Times New Roman"/>
          <w:color w:val="000000" w:themeColor="text1"/>
          <w:sz w:val="16"/>
          <w:szCs w:val="16"/>
        </w:rPr>
        <w:softHyphen/>
        <w:t xml:space="preserve">мя и после снятия заводов с </w:t>
      </w:r>
      <w:proofErr w:type="spellStart"/>
      <w:r w:rsidRPr="006D2FB4">
        <w:rPr>
          <w:rFonts w:ascii="Times New Roman" w:hAnsi="Times New Roman" w:cs="Times New Roman"/>
          <w:color w:val="000000" w:themeColor="text1"/>
          <w:sz w:val="16"/>
          <w:szCs w:val="16"/>
        </w:rPr>
        <w:t>госснабжения</w:t>
      </w:r>
      <w:proofErr w:type="spellEnd"/>
      <w:r w:rsidRPr="006D2FB4">
        <w:rPr>
          <w:rFonts w:ascii="Times New Roman" w:hAnsi="Times New Roman" w:cs="Times New Roman"/>
          <w:color w:val="000000" w:themeColor="text1"/>
          <w:sz w:val="16"/>
          <w:szCs w:val="16"/>
        </w:rPr>
        <w:t>. В дальнейшем ГУВП сохранил централизован</w:t>
      </w:r>
      <w:r w:rsidRPr="006D2FB4">
        <w:rPr>
          <w:rFonts w:ascii="Times New Roman" w:hAnsi="Times New Roman" w:cs="Times New Roman"/>
          <w:color w:val="000000" w:themeColor="text1"/>
          <w:sz w:val="16"/>
          <w:szCs w:val="16"/>
        </w:rPr>
        <w:softHyphen/>
        <w:t>ный порядок снабжения только главнейшими основными материалами, раскрепостив заво</w:t>
      </w:r>
      <w:r w:rsidRPr="006D2FB4">
        <w:rPr>
          <w:rFonts w:ascii="Times New Roman" w:hAnsi="Times New Roman" w:cs="Times New Roman"/>
          <w:color w:val="000000" w:themeColor="text1"/>
          <w:sz w:val="16"/>
          <w:szCs w:val="16"/>
        </w:rPr>
        <w:softHyphen/>
        <w:t>ды во всем остальном. Пользуясь в настоящее время полной свободой в деле снабжения вспо</w:t>
      </w:r>
      <w:r w:rsidRPr="006D2FB4">
        <w:rPr>
          <w:rFonts w:ascii="Times New Roman" w:hAnsi="Times New Roman" w:cs="Times New Roman"/>
          <w:color w:val="000000" w:themeColor="text1"/>
          <w:sz w:val="16"/>
          <w:szCs w:val="16"/>
        </w:rPr>
        <w:softHyphen/>
        <w:t>могательными материалами, заводы ГУВП в плановом порядке получают, как отмечено, лишь главнейшие основные материалы и топливо. Номенклатура таких основных материа</w:t>
      </w:r>
      <w:r w:rsidRPr="006D2FB4">
        <w:rPr>
          <w:rFonts w:ascii="Times New Roman" w:hAnsi="Times New Roman" w:cs="Times New Roman"/>
          <w:color w:val="000000" w:themeColor="text1"/>
          <w:sz w:val="16"/>
          <w:szCs w:val="16"/>
        </w:rPr>
        <w:softHyphen/>
        <w:t>лов сведена к 45 названиям: топливо всех видов, за исключением дров, чугун, цветные метал</w:t>
      </w:r>
      <w:r w:rsidRPr="006D2FB4">
        <w:rPr>
          <w:rFonts w:ascii="Times New Roman" w:hAnsi="Times New Roman" w:cs="Times New Roman"/>
          <w:color w:val="000000" w:themeColor="text1"/>
          <w:sz w:val="16"/>
          <w:szCs w:val="16"/>
        </w:rPr>
        <w:softHyphen/>
        <w:t>лы, ферросплавы, спирт, селитра, хлопок, кислоты и другое.</w:t>
      </w:r>
    </w:p>
    <w:p w14:paraId="43A88B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Поставки в плановом порядке проходят более или менее удовлетворительно. Перебоев в работе на почве отсутствия основных материалов не наблюдается. Но, кроме снабжения че</w:t>
      </w:r>
      <w:r w:rsidRPr="006D2FB4">
        <w:rPr>
          <w:rFonts w:ascii="Times New Roman" w:hAnsi="Times New Roman" w:cs="Times New Roman"/>
          <w:color w:val="000000" w:themeColor="text1"/>
          <w:sz w:val="16"/>
          <w:szCs w:val="16"/>
        </w:rPr>
        <w:softHyphen/>
        <w:t>рез своих поставщиков, ГУВП широко практиковал также и переброски основных материа</w:t>
      </w:r>
      <w:r w:rsidRPr="006D2FB4">
        <w:rPr>
          <w:rFonts w:ascii="Times New Roman" w:hAnsi="Times New Roman" w:cs="Times New Roman"/>
          <w:color w:val="000000" w:themeColor="text1"/>
          <w:sz w:val="16"/>
          <w:szCs w:val="16"/>
        </w:rPr>
        <w:softHyphen/>
        <w:t>лов с завода на завод. Излишки на одних заводах пополняли недостаток на других. Путем пе</w:t>
      </w:r>
      <w:r w:rsidRPr="006D2FB4">
        <w:rPr>
          <w:rFonts w:ascii="Times New Roman" w:hAnsi="Times New Roman" w:cs="Times New Roman"/>
          <w:color w:val="000000" w:themeColor="text1"/>
          <w:sz w:val="16"/>
          <w:szCs w:val="16"/>
        </w:rPr>
        <w:softHyphen/>
        <w:t xml:space="preserve">реброски материалов с заводов и путем переброски со своих складов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удалось завя</w:t>
      </w:r>
      <w:r w:rsidRPr="006D2FB4">
        <w:rPr>
          <w:rFonts w:ascii="Times New Roman" w:hAnsi="Times New Roman" w:cs="Times New Roman"/>
          <w:color w:val="000000" w:themeColor="text1"/>
          <w:sz w:val="16"/>
          <w:szCs w:val="16"/>
        </w:rPr>
        <w:softHyphen/>
        <w:t>зать в производство внушительную цифру оборотного фонда и тем самым облегчить свое фи</w:t>
      </w:r>
      <w:r w:rsidRPr="006D2FB4">
        <w:rPr>
          <w:rFonts w:ascii="Times New Roman" w:hAnsi="Times New Roman" w:cs="Times New Roman"/>
          <w:color w:val="000000" w:themeColor="text1"/>
          <w:sz w:val="16"/>
          <w:szCs w:val="16"/>
        </w:rPr>
        <w:softHyphen/>
        <w:t>нансовое положение. Из числа имевшихся у него материальных складов ГУВП оставил толь</w:t>
      </w:r>
      <w:r w:rsidRPr="006D2FB4">
        <w:rPr>
          <w:rFonts w:ascii="Times New Roman" w:hAnsi="Times New Roman" w:cs="Times New Roman"/>
          <w:color w:val="000000" w:themeColor="text1"/>
          <w:sz w:val="16"/>
          <w:szCs w:val="16"/>
        </w:rPr>
        <w:softHyphen/>
        <w:t>ко один как материальную базу главным образом для импортного имущества, а остальные ликвидировал.</w:t>
      </w:r>
    </w:p>
    <w:p w14:paraId="33F12C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Там, где это подсказывается здоровой хозяйственной политикой, заводам предоставле</w:t>
      </w:r>
      <w:r w:rsidRPr="006D2FB4">
        <w:rPr>
          <w:rFonts w:ascii="Times New Roman" w:hAnsi="Times New Roman" w:cs="Times New Roman"/>
          <w:color w:val="000000" w:themeColor="text1"/>
          <w:sz w:val="16"/>
          <w:szCs w:val="16"/>
        </w:rPr>
        <w:softHyphen/>
        <w:t>но право производить самостоятельно заготовки древесного топлива. Так, Ижевские заводы заготовляют для себя дрова и древесный уголь.</w:t>
      </w:r>
    </w:p>
    <w:p w14:paraId="4633A0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составления плана по централизованному снабжению заводы обязаны в опреде</w:t>
      </w:r>
      <w:r w:rsidRPr="006D2FB4">
        <w:rPr>
          <w:rFonts w:ascii="Times New Roman" w:hAnsi="Times New Roman" w:cs="Times New Roman"/>
          <w:color w:val="000000" w:themeColor="text1"/>
          <w:sz w:val="16"/>
          <w:szCs w:val="16"/>
        </w:rPr>
        <w:softHyphen/>
        <w:t>ленные сроки представлять в ГУВП свои заявки. Приходится отметить, что обычно заявки заводов преувеличены. ГУВП борется с этим, в целях избежать накопления на заводах мерт</w:t>
      </w:r>
      <w:r w:rsidRPr="006D2FB4">
        <w:rPr>
          <w:rFonts w:ascii="Times New Roman" w:hAnsi="Times New Roman" w:cs="Times New Roman"/>
          <w:color w:val="000000" w:themeColor="text1"/>
          <w:sz w:val="16"/>
          <w:szCs w:val="16"/>
        </w:rPr>
        <w:softHyphen/>
        <w:t>вого капитала. Излишние запасы, ненужные в данный момент, тяжело отражаются на финан</w:t>
      </w:r>
      <w:r w:rsidRPr="006D2FB4">
        <w:rPr>
          <w:rFonts w:ascii="Times New Roman" w:hAnsi="Times New Roman" w:cs="Times New Roman"/>
          <w:color w:val="000000" w:themeColor="text1"/>
          <w:sz w:val="16"/>
          <w:szCs w:val="16"/>
        </w:rPr>
        <w:softHyphen/>
        <w:t>совом положении объединения. В то же время ГУВП требует, чтобы заводы восстанавлива</w:t>
      </w:r>
      <w:r w:rsidRPr="006D2FB4">
        <w:rPr>
          <w:rFonts w:ascii="Times New Roman" w:hAnsi="Times New Roman" w:cs="Times New Roman"/>
          <w:color w:val="000000" w:themeColor="text1"/>
          <w:sz w:val="16"/>
          <w:szCs w:val="16"/>
        </w:rPr>
        <w:softHyphen/>
        <w:t xml:space="preserve">ли все то, что берется в производство, и поддерживали свои </w:t>
      </w:r>
      <w:proofErr w:type="spellStart"/>
      <w:r w:rsidRPr="006D2FB4">
        <w:rPr>
          <w:rFonts w:ascii="Times New Roman" w:hAnsi="Times New Roman" w:cs="Times New Roman"/>
          <w:color w:val="000000" w:themeColor="text1"/>
          <w:sz w:val="16"/>
          <w:szCs w:val="16"/>
        </w:rPr>
        <w:t>склацы</w:t>
      </w:r>
      <w:proofErr w:type="spellEnd"/>
      <w:r w:rsidRPr="006D2FB4">
        <w:rPr>
          <w:rFonts w:ascii="Times New Roman" w:hAnsi="Times New Roman" w:cs="Times New Roman"/>
          <w:color w:val="000000" w:themeColor="text1"/>
          <w:sz w:val="16"/>
          <w:szCs w:val="16"/>
        </w:rPr>
        <w:t xml:space="preserve"> на уровне, соответствую</w:t>
      </w:r>
      <w:r w:rsidRPr="006D2FB4">
        <w:rPr>
          <w:rFonts w:ascii="Times New Roman" w:hAnsi="Times New Roman" w:cs="Times New Roman"/>
          <w:color w:val="000000" w:themeColor="text1"/>
          <w:sz w:val="16"/>
          <w:szCs w:val="16"/>
        </w:rPr>
        <w:softHyphen/>
        <w:t>щем программным заданиям...</w:t>
      </w:r>
    </w:p>
    <w:p w14:paraId="459793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Организация Главного управления военной промышленности</w:t>
      </w:r>
    </w:p>
    <w:p w14:paraId="6304CC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...''Основной скелет центрального аппарата, управляющего военной промышлен</w:t>
      </w:r>
      <w:r w:rsidRPr="006D2FB4">
        <w:rPr>
          <w:rFonts w:ascii="Times New Roman" w:hAnsi="Times New Roman" w:cs="Times New Roman"/>
          <w:color w:val="000000" w:themeColor="text1"/>
          <w:sz w:val="16"/>
          <w:szCs w:val="16"/>
        </w:rPr>
        <w:softHyphen/>
        <w:t>ностью, ГУВП, представляет собой правление с тремя производственными отделами, из ко</w:t>
      </w:r>
      <w:r w:rsidRPr="006D2FB4">
        <w:rPr>
          <w:rFonts w:ascii="Times New Roman" w:hAnsi="Times New Roman" w:cs="Times New Roman"/>
          <w:color w:val="000000" w:themeColor="text1"/>
          <w:sz w:val="16"/>
          <w:szCs w:val="16"/>
        </w:rPr>
        <w:softHyphen/>
        <w:t>торых каждый объединяет определенную группу заводов, однородных по характеру произ</w:t>
      </w:r>
      <w:r w:rsidRPr="006D2FB4">
        <w:rPr>
          <w:rFonts w:ascii="Times New Roman" w:hAnsi="Times New Roman" w:cs="Times New Roman"/>
          <w:color w:val="000000" w:themeColor="text1"/>
          <w:sz w:val="16"/>
          <w:szCs w:val="16"/>
        </w:rPr>
        <w:softHyphen/>
        <w:t xml:space="preserve">водств. С точки зрения управления на долю правления ГУВП </w:t>
      </w:r>
      <w:r w:rsidRPr="006D2FB4">
        <w:rPr>
          <w:rFonts w:ascii="Times New Roman" w:hAnsi="Times New Roman" w:cs="Times New Roman"/>
          <w:color w:val="000000" w:themeColor="text1"/>
          <w:sz w:val="16"/>
          <w:szCs w:val="16"/>
        </w:rPr>
        <w:lastRenderedPageBreak/>
        <w:t>приходится общее директив</w:t>
      </w:r>
      <w:r w:rsidRPr="006D2FB4">
        <w:rPr>
          <w:rFonts w:ascii="Times New Roman" w:hAnsi="Times New Roman" w:cs="Times New Roman"/>
          <w:color w:val="000000" w:themeColor="text1"/>
          <w:sz w:val="16"/>
          <w:szCs w:val="16"/>
        </w:rPr>
        <w:softHyphen/>
        <w:t>ное руководство и контроль над деятельностью всей военной промышленности в целом, а на долю производственных отделов - оперативная часть работы по управлению. Такова струк</w:t>
      </w:r>
      <w:r w:rsidRPr="006D2FB4">
        <w:rPr>
          <w:rFonts w:ascii="Times New Roman" w:hAnsi="Times New Roman" w:cs="Times New Roman"/>
          <w:color w:val="000000" w:themeColor="text1"/>
          <w:sz w:val="16"/>
          <w:szCs w:val="16"/>
        </w:rPr>
        <w:softHyphen/>
        <w:t>тура центрального аппарата, возглавляющего военную промышленность. Что касается структуры всего военно-промышленного кадра в целом, то он должен представлять собою единый неделимый организм, управляемый единой властью и своими организационными формами в наилучшей мере отвечающий интересам обороны.</w:t>
      </w:r>
    </w:p>
    <w:p w14:paraId="4A3019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Единство и неделимость военно-промышленного кадра диктуется следующими сообра</w:t>
      </w:r>
      <w:r w:rsidRPr="006D2FB4">
        <w:rPr>
          <w:rFonts w:ascii="Times New Roman" w:hAnsi="Times New Roman" w:cs="Times New Roman"/>
          <w:color w:val="000000" w:themeColor="text1"/>
          <w:sz w:val="16"/>
          <w:szCs w:val="16"/>
        </w:rPr>
        <w:softHyphen/>
        <w:t>жениями: во-первых, характером военной продукции. Здесь прежде всего нужно установить, что надо считать “готовым изделием” по отношению к военной продукции. Обычно предс</w:t>
      </w:r>
      <w:r w:rsidRPr="006D2FB4">
        <w:rPr>
          <w:rFonts w:ascii="Times New Roman" w:hAnsi="Times New Roman" w:cs="Times New Roman"/>
          <w:color w:val="000000" w:themeColor="text1"/>
          <w:sz w:val="16"/>
          <w:szCs w:val="16"/>
        </w:rPr>
        <w:softHyphen/>
        <w:t>тавление, что “готовое изделие” - это порох, снаряды, трубки, гильзы и так далее. Однако это неверно. Каждый из этих предметов, отдельно взятый, капсюль, гильза и так далее, военному ведомству совершенно не нужны. Для военного ведомства существует ограниченный список готовых изделий: винтовка с комплектом готовых патронов к ней, пулемет с таким же комп</w:t>
      </w:r>
      <w:r w:rsidRPr="006D2FB4">
        <w:rPr>
          <w:rFonts w:ascii="Times New Roman" w:hAnsi="Times New Roman" w:cs="Times New Roman"/>
          <w:color w:val="000000" w:themeColor="text1"/>
          <w:sz w:val="16"/>
          <w:szCs w:val="16"/>
        </w:rPr>
        <w:softHyphen/>
        <w:t>лектом, орудийная система с комплектом “выстрелов” к ней. Под “выстрелом” разумеется комплекс предметов, собранных в одно целое, то есть снаряд, снаряженный взрывчатым ве</w:t>
      </w:r>
      <w:r w:rsidRPr="006D2FB4">
        <w:rPr>
          <w:rFonts w:ascii="Times New Roman" w:hAnsi="Times New Roman" w:cs="Times New Roman"/>
          <w:color w:val="000000" w:themeColor="text1"/>
          <w:sz w:val="16"/>
          <w:szCs w:val="16"/>
        </w:rPr>
        <w:softHyphen/>
        <w:t>ществом с ввинченным в него взрывателем, вставленный в медную гильзу, снаряженную по</w:t>
      </w:r>
      <w:r w:rsidRPr="006D2FB4">
        <w:rPr>
          <w:rFonts w:ascii="Times New Roman" w:hAnsi="Times New Roman" w:cs="Times New Roman"/>
          <w:color w:val="000000" w:themeColor="text1"/>
          <w:sz w:val="16"/>
          <w:szCs w:val="16"/>
        </w:rPr>
        <w:softHyphen/>
        <w:t>рохом или капсюльной втулкой. Каждая из этих деталей выстрела готовится отдельно заво</w:t>
      </w:r>
      <w:r w:rsidRPr="006D2FB4">
        <w:rPr>
          <w:rFonts w:ascii="Times New Roman" w:hAnsi="Times New Roman" w:cs="Times New Roman"/>
          <w:color w:val="000000" w:themeColor="text1"/>
          <w:sz w:val="16"/>
          <w:szCs w:val="16"/>
        </w:rPr>
        <w:softHyphen/>
        <w:t>дами ГУВП. Нет надобности говорить, что все эти детали должны быть с исключительной точностью и тщательностью пригнаны друг к другу и согласованы с технической мыслью. Независимо от этого в равной мере должны быть тщательным образом согласованы и кален</w:t>
      </w:r>
      <w:r w:rsidRPr="006D2FB4">
        <w:rPr>
          <w:rFonts w:ascii="Times New Roman" w:hAnsi="Times New Roman" w:cs="Times New Roman"/>
          <w:color w:val="000000" w:themeColor="text1"/>
          <w:sz w:val="16"/>
          <w:szCs w:val="16"/>
        </w:rPr>
        <w:softHyphen/>
        <w:t>дарные программы изготовления каждой их этих деталей, ибо несвоевременная доставка од</w:t>
      </w:r>
      <w:r w:rsidRPr="006D2FB4">
        <w:rPr>
          <w:rFonts w:ascii="Times New Roman" w:hAnsi="Times New Roman" w:cs="Times New Roman"/>
          <w:color w:val="000000" w:themeColor="text1"/>
          <w:sz w:val="16"/>
          <w:szCs w:val="16"/>
        </w:rPr>
        <w:softHyphen/>
        <w:t>ной из них, хотя бы самой маленькой (капсюль), совершенно аннулирует боевую ценность всех остальных деталей выстрела. Само собой разумеется, что такое согласование - техничес</w:t>
      </w:r>
      <w:r w:rsidRPr="006D2FB4">
        <w:rPr>
          <w:rFonts w:ascii="Times New Roman" w:hAnsi="Times New Roman" w:cs="Times New Roman"/>
          <w:color w:val="000000" w:themeColor="text1"/>
          <w:sz w:val="16"/>
          <w:szCs w:val="16"/>
        </w:rPr>
        <w:softHyphen/>
        <w:t>кое и календарное - возможно лишь при условии непрерывного и теснейшего контакта в ра</w:t>
      </w:r>
      <w:r w:rsidRPr="006D2FB4">
        <w:rPr>
          <w:rFonts w:ascii="Times New Roman" w:hAnsi="Times New Roman" w:cs="Times New Roman"/>
          <w:color w:val="000000" w:themeColor="text1"/>
          <w:sz w:val="16"/>
          <w:szCs w:val="16"/>
        </w:rPr>
        <w:softHyphen/>
        <w:t>боте всех заводов, изготовляющих отдельные детали, что достижимо лишь при нахождении этих заводов в руках одного органа.</w:t>
      </w:r>
    </w:p>
    <w:p w14:paraId="32485F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Далее, на военно-промышленном кадре лежат важнейшие задачи, уже перечисленные выше, - совершенствование образцов вооружения, совершенствование методов производ</w:t>
      </w:r>
      <w:r w:rsidRPr="006D2FB4">
        <w:rPr>
          <w:rFonts w:ascii="Times New Roman" w:hAnsi="Times New Roman" w:cs="Times New Roman"/>
          <w:color w:val="000000" w:themeColor="text1"/>
          <w:sz w:val="16"/>
          <w:szCs w:val="16"/>
        </w:rPr>
        <w:softHyphen/>
        <w:t>ства, мобилизационная подготовка. Все они могут быть выполнены стройно и планомерно опять-таки при условии единства военно-промышленного организма. Наконец, успешное проведение задач оздоровления промышленности требует этого же условия..</w:t>
      </w:r>
    </w:p>
    <w:p w14:paraId="1D8DC6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“Краткий обзор работы Главного управления военной промышленности в 1924/25 опе</w:t>
      </w:r>
      <w:r w:rsidRPr="006D2FB4">
        <w:rPr>
          <w:rFonts w:ascii="Times New Roman" w:hAnsi="Times New Roman" w:cs="Times New Roman"/>
          <w:color w:val="000000" w:themeColor="text1"/>
          <w:sz w:val="16"/>
          <w:szCs w:val="16"/>
        </w:rPr>
        <w:softHyphen/>
        <w:t>рационном году”. М., 1925. С. 15-17, 24-25,29-40,58-61,67-68,83-93, 137-146, 158-159 (10711,482).</w:t>
      </w:r>
    </w:p>
    <w:p w14:paraId="630ACB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22A89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CAA77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4F456" w14:textId="77777777" w:rsidR="00905390" w:rsidRPr="006D2FB4" w:rsidRDefault="00905390"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июне 1925 года, в результате отказа двигателя, ПМ-1 потерпел аварию при перелете в Ленинград. К сожалению, из этого опыта не был извлечен правильный вывод (21249).</w:t>
      </w:r>
    </w:p>
    <w:p w14:paraId="664E3C24" w14:textId="77777777" w:rsidR="00905390" w:rsidRPr="006D2FB4" w:rsidRDefault="00905390"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72C10B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июне 1925 должны были начаться испытания гидросамолета МЛР с Либерти 400 (1028,5).</w:t>
      </w:r>
    </w:p>
    <w:p w14:paraId="72D830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CD1B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была закончена постройка МРЛ-1 с Либерти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Д.П.Г., которую спроектировали и </w:t>
      </w:r>
      <w:proofErr w:type="spellStart"/>
      <w:r w:rsidRPr="006D2FB4">
        <w:rPr>
          <w:rFonts w:ascii="Times New Roman" w:hAnsi="Times New Roman" w:cs="Times New Roman"/>
          <w:color w:val="000000" w:themeColor="text1"/>
          <w:sz w:val="16"/>
          <w:szCs w:val="16"/>
        </w:rPr>
        <w:t>К.А.Виганд</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П.Д.Самсонов</w:t>
      </w:r>
      <w:proofErr w:type="spellEnd"/>
      <w:r w:rsidRPr="006D2FB4">
        <w:rPr>
          <w:rFonts w:ascii="Times New Roman" w:hAnsi="Times New Roman" w:cs="Times New Roman"/>
          <w:color w:val="000000" w:themeColor="text1"/>
          <w:sz w:val="16"/>
          <w:szCs w:val="16"/>
        </w:rPr>
        <w:t xml:space="preserve"> (99,128).</w:t>
      </w:r>
    </w:p>
    <w:p w14:paraId="59A6AC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24CD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июне 1925 на ГАЗ-1 было закончено проектирование и началась постройка двухместного истребителя (2183,4).</w:t>
      </w:r>
    </w:p>
    <w:p w14:paraId="20E46F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84C6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завод ГАЗ-9 Большевик (Запорожье) получил заказ на разработку проекта мотора 450-500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типа ИС, а также предложение оформить КБ, а также заказ на мотор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для учебного самолета, спроектированный НАМИ по заданию УВВС (2278).</w:t>
      </w:r>
    </w:p>
    <w:p w14:paraId="5EC782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E112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w:t>
      </w:r>
      <w:proofErr w:type="spellStart"/>
      <w:r w:rsidRPr="006D2FB4">
        <w:rPr>
          <w:rFonts w:ascii="Times New Roman" w:hAnsi="Times New Roman" w:cs="Times New Roman"/>
          <w:color w:val="000000" w:themeColor="text1"/>
          <w:sz w:val="16"/>
          <w:szCs w:val="16"/>
        </w:rPr>
        <w:t>Техдиректор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В.В.Кутовой</w:t>
      </w:r>
      <w:proofErr w:type="spellEnd"/>
      <w:r w:rsidRPr="006D2FB4">
        <w:rPr>
          <w:rFonts w:ascii="Times New Roman" w:hAnsi="Times New Roman" w:cs="Times New Roman"/>
          <w:color w:val="000000" w:themeColor="text1"/>
          <w:sz w:val="16"/>
          <w:szCs w:val="16"/>
        </w:rPr>
        <w:t xml:space="preserve"> подготовил для Правления АВИАТРЕСТА тов. П А В Л О В А</w:t>
      </w:r>
    </w:p>
    <w:p w14:paraId="2393C8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Докладная записка.</w:t>
      </w:r>
    </w:p>
    <w:p w14:paraId="77903F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Задачи,изложенные</w:t>
      </w:r>
      <w:proofErr w:type="spellEnd"/>
      <w:r w:rsidRPr="006D2FB4">
        <w:rPr>
          <w:rFonts w:ascii="Times New Roman" w:hAnsi="Times New Roman" w:cs="Times New Roman"/>
          <w:color w:val="000000" w:themeColor="text1"/>
          <w:sz w:val="16"/>
          <w:szCs w:val="16"/>
        </w:rPr>
        <w:t xml:space="preserve"> в служебной записке Вашей от 30/У-1926 г. № 43, по вопросу о предварительных сообра</w:t>
      </w:r>
      <w:r w:rsidRPr="006D2FB4">
        <w:rPr>
          <w:rFonts w:ascii="Times New Roman" w:hAnsi="Times New Roman" w:cs="Times New Roman"/>
          <w:color w:val="000000" w:themeColor="text1"/>
          <w:sz w:val="16"/>
          <w:szCs w:val="16"/>
        </w:rPr>
        <w:softHyphen/>
        <w:t>жениях по заказу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на трехмоторную пассажирскую машину и </w:t>
      </w:r>
      <w:proofErr w:type="spellStart"/>
      <w:r w:rsidRPr="006D2FB4">
        <w:rPr>
          <w:rFonts w:ascii="Times New Roman" w:hAnsi="Times New Roman" w:cs="Times New Roman"/>
          <w:color w:val="000000" w:themeColor="text1"/>
          <w:sz w:val="16"/>
          <w:szCs w:val="16"/>
        </w:rPr>
        <w:t>ааиэтку</w:t>
      </w:r>
      <w:proofErr w:type="spellEnd"/>
      <w:r w:rsidRPr="006D2FB4">
        <w:rPr>
          <w:rFonts w:ascii="Times New Roman" w:hAnsi="Times New Roman" w:cs="Times New Roman"/>
          <w:color w:val="000000" w:themeColor="text1"/>
          <w:sz w:val="16"/>
          <w:szCs w:val="16"/>
        </w:rPr>
        <w:t>, выполнена в виде проектов в схематическом виде и с примерной сметой, разработан</w:t>
      </w:r>
      <w:r w:rsidRPr="006D2FB4">
        <w:rPr>
          <w:rFonts w:ascii="Times New Roman" w:hAnsi="Times New Roman" w:cs="Times New Roman"/>
          <w:color w:val="000000" w:themeColor="text1"/>
          <w:sz w:val="16"/>
          <w:szCs w:val="16"/>
        </w:rPr>
        <w:softHyphen/>
        <w:t xml:space="preserve">ной ГАЗ № 1 </w:t>
      </w:r>
      <w:proofErr w:type="spellStart"/>
      <w:r w:rsidRPr="006D2FB4">
        <w:rPr>
          <w:rFonts w:ascii="Times New Roman" w:hAnsi="Times New Roman" w:cs="Times New Roman"/>
          <w:color w:val="000000" w:themeColor="text1"/>
          <w:sz w:val="16"/>
          <w:szCs w:val="16"/>
        </w:rPr>
        <w:t>им.Авжхима</w:t>
      </w:r>
      <w:proofErr w:type="spellEnd"/>
      <w:r w:rsidRPr="006D2FB4">
        <w:rPr>
          <w:rFonts w:ascii="Times New Roman" w:hAnsi="Times New Roman" w:cs="Times New Roman"/>
          <w:color w:val="000000" w:themeColor="text1"/>
          <w:sz w:val="16"/>
          <w:szCs w:val="16"/>
        </w:rPr>
        <w:t>.</w:t>
      </w:r>
    </w:p>
    <w:p w14:paraId="73E5F6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касаясь принципиальной стороны вопроса, необ</w:t>
      </w:r>
      <w:r w:rsidRPr="006D2FB4">
        <w:rPr>
          <w:rFonts w:ascii="Times New Roman" w:hAnsi="Times New Roman" w:cs="Times New Roman"/>
          <w:color w:val="000000" w:themeColor="text1"/>
          <w:sz w:val="16"/>
          <w:szCs w:val="16"/>
        </w:rPr>
        <w:softHyphen/>
        <w:t>ходимо Вам доложить нижеследующее.</w:t>
      </w:r>
    </w:p>
    <w:p w14:paraId="5825E6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Вам известно, в настоящее время строятся: машина малой мощности для "</w:t>
      </w:r>
      <w:proofErr w:type="spellStart"/>
      <w:r w:rsidRPr="006D2FB4">
        <w:rPr>
          <w:rFonts w:ascii="Times New Roman" w:hAnsi="Times New Roman" w:cs="Times New Roman"/>
          <w:color w:val="000000" w:themeColor="text1"/>
          <w:sz w:val="16"/>
          <w:szCs w:val="16"/>
        </w:rPr>
        <w:t>Укрзоздухпути</w:t>
      </w:r>
      <w:proofErr w:type="spellEnd"/>
      <w:r w:rsidRPr="006D2FB4">
        <w:rPr>
          <w:rFonts w:ascii="Times New Roman" w:hAnsi="Times New Roman" w:cs="Times New Roman"/>
          <w:color w:val="000000" w:themeColor="text1"/>
          <w:sz w:val="16"/>
          <w:szCs w:val="16"/>
        </w:rPr>
        <w:t>", средней мощ</w:t>
      </w:r>
      <w:r w:rsidRPr="006D2FB4">
        <w:rPr>
          <w:rFonts w:ascii="Times New Roman" w:hAnsi="Times New Roman" w:cs="Times New Roman"/>
          <w:color w:val="000000" w:themeColor="text1"/>
          <w:sz w:val="16"/>
          <w:szCs w:val="16"/>
        </w:rPr>
        <w:softHyphen/>
        <w:t>ности для восточного перелета /уже построена/ и находится в периоде разработки вопрос о постройке машины "Добролета" для Алдана.</w:t>
      </w:r>
    </w:p>
    <w:p w14:paraId="40FA15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Предложение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xml:space="preserve"> является уже четвер</w:t>
      </w:r>
      <w:r w:rsidRPr="006D2FB4">
        <w:rPr>
          <w:rFonts w:ascii="Times New Roman" w:hAnsi="Times New Roman" w:cs="Times New Roman"/>
          <w:color w:val="000000" w:themeColor="text1"/>
          <w:sz w:val="16"/>
          <w:szCs w:val="16"/>
        </w:rPr>
        <w:softHyphen/>
        <w:t xml:space="preserve">тым в настоящем году, причем требования к самолету , столь же обрывочны, </w:t>
      </w:r>
      <w:proofErr w:type="spellStart"/>
      <w:r w:rsidRPr="006D2FB4">
        <w:rPr>
          <w:rFonts w:ascii="Times New Roman" w:hAnsi="Times New Roman" w:cs="Times New Roman"/>
          <w:color w:val="000000" w:themeColor="text1"/>
          <w:sz w:val="16"/>
          <w:szCs w:val="16"/>
        </w:rPr>
        <w:t>безсистемны</w:t>
      </w:r>
      <w:proofErr w:type="spellEnd"/>
      <w:r w:rsidRPr="006D2FB4">
        <w:rPr>
          <w:rFonts w:ascii="Times New Roman" w:hAnsi="Times New Roman" w:cs="Times New Roman"/>
          <w:color w:val="000000" w:themeColor="text1"/>
          <w:sz w:val="16"/>
          <w:szCs w:val="16"/>
        </w:rPr>
        <w:t xml:space="preserve"> и произвольны, как и к предыдущим.</w:t>
      </w:r>
    </w:p>
    <w:p w14:paraId="551761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Развивать опытное строительство гражданских самолетов на почве удовлетворения, зачастую, совершенно необоснованных заданий заказчиков, при общем недостат</w:t>
      </w:r>
      <w:r w:rsidRPr="006D2FB4">
        <w:rPr>
          <w:rFonts w:ascii="Times New Roman" w:hAnsi="Times New Roman" w:cs="Times New Roman"/>
          <w:color w:val="000000" w:themeColor="text1"/>
          <w:sz w:val="16"/>
          <w:szCs w:val="16"/>
        </w:rPr>
        <w:softHyphen/>
        <w:t xml:space="preserve">ке средств даже на военное опытное </w:t>
      </w:r>
      <w:proofErr w:type="spellStart"/>
      <w:r w:rsidRPr="006D2FB4">
        <w:rPr>
          <w:rFonts w:ascii="Times New Roman" w:hAnsi="Times New Roman" w:cs="Times New Roman"/>
          <w:color w:val="000000" w:themeColor="text1"/>
          <w:sz w:val="16"/>
          <w:szCs w:val="16"/>
        </w:rPr>
        <w:t>строительство.нецелесообразно</w:t>
      </w:r>
      <w:proofErr w:type="spellEnd"/>
      <w:r w:rsidRPr="006D2FB4">
        <w:rPr>
          <w:rFonts w:ascii="Times New Roman" w:hAnsi="Times New Roman" w:cs="Times New Roman"/>
          <w:color w:val="000000" w:themeColor="text1"/>
          <w:sz w:val="16"/>
          <w:szCs w:val="16"/>
        </w:rPr>
        <w:t>.</w:t>
      </w:r>
    </w:p>
    <w:p w14:paraId="7D095C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Поэтому для </w:t>
      </w:r>
      <w:proofErr w:type="spellStart"/>
      <w:r w:rsidRPr="006D2FB4">
        <w:rPr>
          <w:rFonts w:ascii="Times New Roman" w:hAnsi="Times New Roman" w:cs="Times New Roman"/>
          <w:color w:val="000000" w:themeColor="text1"/>
          <w:sz w:val="16"/>
          <w:szCs w:val="16"/>
        </w:rPr>
        <w:t>вырешения</w:t>
      </w:r>
      <w:proofErr w:type="spellEnd"/>
      <w:r w:rsidRPr="006D2FB4">
        <w:rPr>
          <w:rFonts w:ascii="Times New Roman" w:hAnsi="Times New Roman" w:cs="Times New Roman"/>
          <w:color w:val="000000" w:themeColor="text1"/>
          <w:sz w:val="16"/>
          <w:szCs w:val="16"/>
        </w:rPr>
        <w:t xml:space="preserve"> практических предложений, экономии времени и средств было бы желательно встать на путь стандартизации гражданских самолетов, для чего созвать Совещание при участим представителей Инспекции Гражданской </w:t>
      </w:r>
      <w:proofErr w:type="spellStart"/>
      <w:r w:rsidRPr="006D2FB4">
        <w:rPr>
          <w:rFonts w:ascii="Times New Roman" w:hAnsi="Times New Roman" w:cs="Times New Roman"/>
          <w:color w:val="000000" w:themeColor="text1"/>
          <w:sz w:val="16"/>
          <w:szCs w:val="16"/>
        </w:rPr>
        <w:t>Авиации,заинтересованных</w:t>
      </w:r>
      <w:proofErr w:type="spellEnd"/>
      <w:r w:rsidRPr="006D2FB4">
        <w:rPr>
          <w:rFonts w:ascii="Times New Roman" w:hAnsi="Times New Roman" w:cs="Times New Roman"/>
          <w:color w:val="000000" w:themeColor="text1"/>
          <w:sz w:val="16"/>
          <w:szCs w:val="16"/>
        </w:rPr>
        <w:t xml:space="preserve"> Обществ Воздушных Линий,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Штаба У.В.В.С.... (2207,239).</w:t>
      </w:r>
    </w:p>
    <w:p w14:paraId="6B1CE3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E5CB0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л </w:t>
      </w:r>
      <w:proofErr w:type="spellStart"/>
      <w:r w:rsidRPr="006D2FB4">
        <w:rPr>
          <w:rFonts w:ascii="Times New Roman" w:hAnsi="Times New Roman" w:cs="Times New Roman"/>
          <w:color w:val="000000" w:themeColor="text1"/>
          <w:sz w:val="16"/>
          <w:szCs w:val="16"/>
        </w:rPr>
        <w:t>М.Волковойнов</w:t>
      </w:r>
      <w:proofErr w:type="spellEnd"/>
      <w:r w:rsidRPr="006D2FB4">
        <w:rPr>
          <w:rFonts w:ascii="Times New Roman" w:hAnsi="Times New Roman" w:cs="Times New Roman"/>
          <w:color w:val="000000" w:themeColor="text1"/>
          <w:sz w:val="16"/>
          <w:szCs w:val="16"/>
        </w:rPr>
        <w:t xml:space="preserve"> с летнабом </w:t>
      </w:r>
      <w:proofErr w:type="spellStart"/>
      <w:r w:rsidRPr="006D2FB4">
        <w:rPr>
          <w:rFonts w:ascii="Times New Roman" w:hAnsi="Times New Roman" w:cs="Times New Roman"/>
          <w:color w:val="000000" w:themeColor="text1"/>
          <w:sz w:val="16"/>
          <w:szCs w:val="16"/>
        </w:rPr>
        <w:t>Б.В.Стерлиговым</w:t>
      </w:r>
      <w:proofErr w:type="spellEnd"/>
      <w:r w:rsidRPr="006D2FB4">
        <w:rPr>
          <w:rFonts w:ascii="Times New Roman" w:hAnsi="Times New Roman" w:cs="Times New Roman"/>
          <w:color w:val="000000" w:themeColor="text1"/>
          <w:sz w:val="16"/>
          <w:szCs w:val="16"/>
        </w:rPr>
        <w:t xml:space="preserve"> совершили первый полет по маршруту Москва-Клин с использованием компаса. Точность выдерживания пути была 3% и использовался бортовой аэронавигационный визир АНБ-1 </w:t>
      </w:r>
      <w:proofErr w:type="spellStart"/>
      <w:r w:rsidRPr="006D2FB4">
        <w:rPr>
          <w:rFonts w:ascii="Times New Roman" w:hAnsi="Times New Roman" w:cs="Times New Roman"/>
          <w:color w:val="000000" w:themeColor="text1"/>
          <w:sz w:val="16"/>
          <w:szCs w:val="16"/>
        </w:rPr>
        <w:t>С.А.Ноздровского</w:t>
      </w:r>
      <w:proofErr w:type="spellEnd"/>
      <w:r w:rsidRPr="006D2FB4">
        <w:rPr>
          <w:rFonts w:ascii="Times New Roman" w:hAnsi="Times New Roman" w:cs="Times New Roman"/>
          <w:color w:val="000000" w:themeColor="text1"/>
          <w:sz w:val="16"/>
          <w:szCs w:val="16"/>
        </w:rPr>
        <w:t xml:space="preserve"> и ветрочет </w:t>
      </w:r>
      <w:proofErr w:type="spellStart"/>
      <w:r w:rsidRPr="006D2FB4">
        <w:rPr>
          <w:rFonts w:ascii="Times New Roman" w:hAnsi="Times New Roman" w:cs="Times New Roman"/>
          <w:color w:val="000000" w:themeColor="text1"/>
          <w:sz w:val="16"/>
          <w:szCs w:val="16"/>
        </w:rPr>
        <w:t>Б.В.Стерлигова</w:t>
      </w:r>
      <w:proofErr w:type="spellEnd"/>
      <w:r w:rsidRPr="006D2FB4">
        <w:rPr>
          <w:rFonts w:ascii="Times New Roman" w:hAnsi="Times New Roman" w:cs="Times New Roman"/>
          <w:color w:val="000000" w:themeColor="text1"/>
          <w:sz w:val="16"/>
          <w:szCs w:val="16"/>
        </w:rPr>
        <w:t xml:space="preserve"> (2773,20).</w:t>
      </w:r>
    </w:p>
    <w:p w14:paraId="54E273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7C60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из </w:t>
      </w:r>
      <w:proofErr w:type="spellStart"/>
      <w:r w:rsidRPr="006D2FB4">
        <w:rPr>
          <w:rFonts w:ascii="Times New Roman" w:hAnsi="Times New Roman" w:cs="Times New Roman"/>
          <w:color w:val="000000" w:themeColor="text1"/>
          <w:sz w:val="16"/>
          <w:szCs w:val="16"/>
        </w:rPr>
        <w:t>Штецина</w:t>
      </w:r>
      <w:proofErr w:type="spellEnd"/>
      <w:r w:rsidRPr="006D2FB4">
        <w:rPr>
          <w:rFonts w:ascii="Times New Roman" w:hAnsi="Times New Roman" w:cs="Times New Roman"/>
          <w:color w:val="000000" w:themeColor="text1"/>
          <w:sz w:val="16"/>
          <w:szCs w:val="16"/>
        </w:rPr>
        <w:t xml:space="preserve"> в Ленинград отправился пароход Гуго-</w:t>
      </w:r>
      <w:proofErr w:type="spellStart"/>
      <w:r w:rsidRPr="006D2FB4">
        <w:rPr>
          <w:rFonts w:ascii="Times New Roman" w:hAnsi="Times New Roman" w:cs="Times New Roman"/>
          <w:color w:val="000000" w:themeColor="text1"/>
          <w:sz w:val="16"/>
          <w:szCs w:val="16"/>
        </w:rPr>
        <w:t>Стиннес</w:t>
      </w:r>
      <w:proofErr w:type="spellEnd"/>
      <w:r w:rsidRPr="006D2FB4">
        <w:rPr>
          <w:rFonts w:ascii="Times New Roman" w:hAnsi="Times New Roman" w:cs="Times New Roman"/>
          <w:color w:val="000000" w:themeColor="text1"/>
          <w:sz w:val="16"/>
          <w:szCs w:val="16"/>
        </w:rPr>
        <w:t xml:space="preserve"> 4 с 50 упакованными в ящики Фоккерами D.XIII для Липецкой авиашколы. Вскоре прибыли первые пилоты, которые ходили в советской форме без знаков различия (1795,34).</w:t>
      </w:r>
    </w:p>
    <w:p w14:paraId="54A057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5CB56"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г. из германского порта </w:t>
      </w:r>
      <w:proofErr w:type="spellStart"/>
      <w:r w:rsidRPr="006D2FB4">
        <w:rPr>
          <w:rFonts w:ascii="Times New Roman" w:hAnsi="Times New Roman" w:cs="Times New Roman"/>
          <w:color w:val="000000" w:themeColor="text1"/>
          <w:sz w:val="16"/>
          <w:szCs w:val="16"/>
        </w:rPr>
        <w:t>Штеттин</w:t>
      </w:r>
      <w:proofErr w:type="spellEnd"/>
      <w:r w:rsidRPr="006D2FB4">
        <w:rPr>
          <w:rFonts w:ascii="Times New Roman" w:hAnsi="Times New Roman" w:cs="Times New Roman"/>
          <w:color w:val="000000" w:themeColor="text1"/>
          <w:sz w:val="16"/>
          <w:szCs w:val="16"/>
        </w:rPr>
        <w:t xml:space="preserve"> в Ленинград отправился пароход «Гуго </w:t>
      </w:r>
      <w:proofErr w:type="spellStart"/>
      <w:r w:rsidRPr="006D2FB4">
        <w:rPr>
          <w:rFonts w:ascii="Times New Roman" w:hAnsi="Times New Roman" w:cs="Times New Roman"/>
          <w:color w:val="000000" w:themeColor="text1"/>
          <w:sz w:val="16"/>
          <w:szCs w:val="16"/>
        </w:rPr>
        <w:t>Стиннес</w:t>
      </w:r>
      <w:proofErr w:type="spellEnd"/>
      <w:r w:rsidRPr="006D2FB4">
        <w:rPr>
          <w:rFonts w:ascii="Times New Roman" w:hAnsi="Times New Roman" w:cs="Times New Roman"/>
          <w:color w:val="000000" w:themeColor="text1"/>
          <w:sz w:val="16"/>
          <w:szCs w:val="16"/>
        </w:rPr>
        <w:t xml:space="preserve">-IV» с пятьюдесятью упакованными в ящики истребителями «Фоккер D XIII» для Липецкой авиашколы. Доставка оборудования была </w:t>
      </w:r>
      <w:proofErr w:type="spellStart"/>
      <w:r w:rsidRPr="006D2FB4">
        <w:rPr>
          <w:rFonts w:ascii="Times New Roman" w:hAnsi="Times New Roman" w:cs="Times New Roman"/>
          <w:color w:val="000000" w:themeColor="text1"/>
          <w:sz w:val="16"/>
          <w:szCs w:val="16"/>
        </w:rPr>
        <w:t>сверхзасекречена</w:t>
      </w:r>
      <w:proofErr w:type="spellEnd"/>
      <w:r w:rsidRPr="006D2FB4">
        <w:rPr>
          <w:rFonts w:ascii="Times New Roman" w:hAnsi="Times New Roman" w:cs="Times New Roman"/>
          <w:color w:val="000000" w:themeColor="text1"/>
          <w:sz w:val="16"/>
          <w:szCs w:val="16"/>
        </w:rPr>
        <w:t xml:space="preserve"> даже по советским меркам. Техника и оборудование перевозились как коммерческие грузы через специально созданное акционерное общество «Метахим». Немецкие летчики прибывали в СССР под видом туристов или представителей частных фирм, одеты они были, естественно, в гражданскую одежду или советскую форму без знаков различия. Немецкое авиационное подразделение в советских документах обозначалось как «4-й авиационный отряд 38-й авиаэскадрильи ВВС РККА», а немецкий персонал был зашифрован под словом «друзья». В немецких документах авиашкола в Липецке зашифровывалась как «научно-испытательная авиационная станция» или просто «станция».</w:t>
      </w:r>
    </w:p>
    <w:p w14:paraId="446676FC"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Курс обучения летчиков-истребителей был рассчитан на четыре недели интенсивных полетов. Численность учебной группы составляла шесть-семь человек. В 1927–1928 гг. подготовили 20 пилотов. Затем учебные группы увеличили, и с 17 апреля по 5 октября 1931 г. сделали два выпуска – 21 летчика. Всего с 1925 по 1933 г. подготовили 120 немецких летчиков-истребителей. Тридцать из них являлись участниками Первой мировой войны, двадцать – бывшими гражданскими пилотами. Контингент поздних выпусков значительно «помолодел», асы войны уступили место юношам 1906–1912 гг. рождения.</w:t>
      </w:r>
    </w:p>
    <w:p w14:paraId="29EF8C19"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Липецке обучались будущие асы фашистской Германии </w:t>
      </w:r>
      <w:proofErr w:type="spellStart"/>
      <w:r w:rsidRPr="006D2FB4">
        <w:rPr>
          <w:rFonts w:ascii="Times New Roman" w:hAnsi="Times New Roman" w:cs="Times New Roman"/>
          <w:color w:val="000000" w:themeColor="text1"/>
          <w:sz w:val="16"/>
          <w:szCs w:val="16"/>
        </w:rPr>
        <w:t>Блюмензаат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Гейец</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Макрацки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Фосо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Теецмани</w:t>
      </w:r>
      <w:proofErr w:type="spellEnd"/>
      <w:r w:rsidRPr="006D2FB4">
        <w:rPr>
          <w:rFonts w:ascii="Times New Roman" w:hAnsi="Times New Roman" w:cs="Times New Roman"/>
          <w:color w:val="000000" w:themeColor="text1"/>
          <w:sz w:val="16"/>
          <w:szCs w:val="16"/>
        </w:rPr>
        <w:t xml:space="preserve">, Блюме, </w:t>
      </w:r>
      <w:proofErr w:type="spellStart"/>
      <w:r w:rsidRPr="006D2FB4">
        <w:rPr>
          <w:rFonts w:ascii="Times New Roman" w:hAnsi="Times New Roman" w:cs="Times New Roman"/>
          <w:color w:val="000000" w:themeColor="text1"/>
          <w:sz w:val="16"/>
          <w:szCs w:val="16"/>
        </w:rPr>
        <w:t>Рессинг</w:t>
      </w:r>
      <w:proofErr w:type="spellEnd"/>
      <w:r w:rsidRPr="006D2FB4">
        <w:rPr>
          <w:rFonts w:ascii="Times New Roman" w:hAnsi="Times New Roman" w:cs="Times New Roman"/>
          <w:color w:val="000000" w:themeColor="text1"/>
          <w:sz w:val="16"/>
          <w:szCs w:val="16"/>
        </w:rPr>
        <w:t xml:space="preserve"> и другие. По мнению немцев, уровень подготовки пилотов, выпущенных в 1929 г., оценивался как «хороший», в 1931 г. – «очень хороший».</w:t>
      </w:r>
    </w:p>
    <w:p w14:paraId="65DE59CC"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1933 г. Липецкая школа была закрыта. Ряд наших авторов не мудрствуя лукаво связывают это с приходом к власти Гитлера. Однако связь между этими событиями лишь косвенная. Дело в том, что к 1933 г. контроль западных держав за соблюдением статей Версальского договора в Германии ослаб, а военная и политическая мощь страны возросла.</w:t>
      </w:r>
    </w:p>
    <w:p w14:paraId="1E27C239"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Выпуск Липецкой школы в 1933 г. составил всего 15 человек. 18 августа аэродром в Липецке был возвращен ВВС РККА, а через несколько дней в Москву, а оттуда в Германию вылетели базировавшиеся в Липецке самолеты «Юнкерс» W 33, K 47 и А 48 с немецкими летчиками и наиболее ценным оборудованием на борту. Последние представители рейхсвера покинули Липецк 14 сентября 1933 г.</w:t>
      </w:r>
    </w:p>
    <w:p w14:paraId="7652D9BF"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Нашим ВВС немцы оставили 15 истребителей «Фоккер D XIII», несколько автомобилей и другое имущество. На месте бывшей Липецкой авиашколы была создана Высшая военно-техническая школа ВВС РККА, затем преобразованная в летный центр по испытаниям боевых самолетов (18264).</w:t>
      </w:r>
    </w:p>
    <w:p w14:paraId="63787ACE"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200C2B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года 50 упакованных в ящики “Фоккер D-XIII” были отправлены морским путём из </w:t>
      </w:r>
      <w:proofErr w:type="spellStart"/>
      <w:r w:rsidRPr="006D2FB4">
        <w:rPr>
          <w:rFonts w:ascii="Times New Roman" w:hAnsi="Times New Roman" w:cs="Times New Roman"/>
          <w:color w:val="000000" w:themeColor="text1"/>
          <w:sz w:val="16"/>
          <w:szCs w:val="16"/>
        </w:rPr>
        <w:t>Штеттина</w:t>
      </w:r>
      <w:proofErr w:type="spellEnd"/>
      <w:r w:rsidRPr="006D2FB4">
        <w:rPr>
          <w:rFonts w:ascii="Times New Roman" w:hAnsi="Times New Roman" w:cs="Times New Roman"/>
          <w:color w:val="000000" w:themeColor="text1"/>
          <w:sz w:val="16"/>
          <w:szCs w:val="16"/>
        </w:rPr>
        <w:t xml:space="preserve"> в Ленинград (Там же. С.111). </w:t>
      </w:r>
    </w:p>
    <w:p w14:paraId="0DFEA7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сказать, что на тот момент “Фоккер D-XIII” был довольно-таки современной машиной. По сравнению со стоявшим тогда на вооружении советских ВВС “Фоккер D-XI” он имел гораздо более мощный двигатель (450 л.с. вместо 300 л.с.) и значительно лучшие лётные качества (</w:t>
      </w:r>
      <w:r w:rsidRPr="006D2FB4">
        <w:rPr>
          <w:rFonts w:ascii="Times New Roman" w:hAnsi="Times New Roman" w:cs="Times New Roman"/>
          <w:iCs/>
          <w:color w:val="000000" w:themeColor="text1"/>
          <w:sz w:val="16"/>
          <w:szCs w:val="16"/>
        </w:rPr>
        <w:t xml:space="preserve">Шавров В. Б. </w:t>
      </w:r>
      <w:r w:rsidRPr="006D2FB4">
        <w:rPr>
          <w:rFonts w:ascii="Times New Roman" w:hAnsi="Times New Roman" w:cs="Times New Roman"/>
          <w:color w:val="000000" w:themeColor="text1"/>
          <w:sz w:val="16"/>
          <w:szCs w:val="16"/>
        </w:rPr>
        <w:t xml:space="preserve">История конструкций самолётов в СССР до 1938 года. 4-е изд., </w:t>
      </w:r>
      <w:proofErr w:type="spellStart"/>
      <w:r w:rsidRPr="006D2FB4">
        <w:rPr>
          <w:rFonts w:ascii="Times New Roman" w:hAnsi="Times New Roman" w:cs="Times New Roman"/>
          <w:color w:val="000000" w:themeColor="text1"/>
          <w:sz w:val="16"/>
          <w:szCs w:val="16"/>
        </w:rPr>
        <w:t>исправл</w:t>
      </w:r>
      <w:proofErr w:type="spellEnd"/>
      <w:r w:rsidRPr="006D2FB4">
        <w:rPr>
          <w:rFonts w:ascii="Times New Roman" w:hAnsi="Times New Roman" w:cs="Times New Roman"/>
          <w:color w:val="000000" w:themeColor="text1"/>
          <w:sz w:val="16"/>
          <w:szCs w:val="16"/>
        </w:rPr>
        <w:t xml:space="preserve">. М., 1994. С.321-323). </w:t>
      </w:r>
    </w:p>
    <w:p w14:paraId="7D5D4F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Помимо “фоккеров”, в Липецк поступали и другие машины. Так, летом 1926 года туда были доставлены 8 двухместных разведчиков “Хейнкель HD-17”. Эти самолёты проектировались и строились фирмой “Хейнкель” по заданию рейхсвера специально для липецкой авиашколы и были предназначены для подготовки лётчиков-наблюдателей (Соболев Д. А., Хазанов Д. </w:t>
      </w:r>
      <w:proofErr w:type="spellStart"/>
      <w:r w:rsidRPr="006D2FB4">
        <w:rPr>
          <w:rFonts w:ascii="Times New Roman" w:hAnsi="Times New Roman" w:cs="Times New Roman"/>
          <w:color w:val="000000" w:themeColor="text1"/>
          <w:sz w:val="16"/>
          <w:szCs w:val="16"/>
        </w:rPr>
        <w:t>Б.Немецкий</w:t>
      </w:r>
      <w:proofErr w:type="spellEnd"/>
      <w:r w:rsidRPr="006D2FB4">
        <w:rPr>
          <w:rFonts w:ascii="Times New Roman" w:hAnsi="Times New Roman" w:cs="Times New Roman"/>
          <w:color w:val="000000" w:themeColor="text1"/>
          <w:sz w:val="16"/>
          <w:szCs w:val="16"/>
        </w:rPr>
        <w:t xml:space="preserve"> след в истории отечественной авиации. С.114). К концу 1929 года в школе имелось 43 “Фоккер D-XIII”, 2 “Фоккер D-VII”, 6 “Хейнкель HD-17”, 6 “Альбатрос L-76”, 6 “Альбатрос L-78”, 1 “Хейнкель HD-21”, 1 “Юнкерс А-20”, 1 “Юнкерс F-13” (Там же. С. 115). </w:t>
      </w:r>
    </w:p>
    <w:p w14:paraId="7FB2B3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По этому поводу Дьяков и Бушуева пишут следующее: </w:t>
      </w:r>
    </w:p>
    <w:p w14:paraId="058A28C6"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советская сторона постоянно настаивала на поставке более совершенных, первоклассных машин.</w:t>
      </w:r>
    </w:p>
    <w:p w14:paraId="204AEDB4"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Поэтому к 1931 году в распоряжение школы поступили 4 НД-17 и 2 “Фоккер Д-7” (</w:t>
      </w:r>
      <w:r w:rsidRPr="006D2FB4">
        <w:rPr>
          <w:rFonts w:ascii="Times New Roman" w:hAnsi="Times New Roman" w:cs="Times New Roman"/>
          <w:iCs/>
          <w:color w:val="000000" w:themeColor="text1"/>
          <w:sz w:val="16"/>
          <w:szCs w:val="16"/>
        </w:rPr>
        <w:t xml:space="preserve">Дьяков Ю. Л., Бушуева Т. С. </w:t>
      </w:r>
      <w:r w:rsidRPr="006D2FB4">
        <w:rPr>
          <w:rFonts w:ascii="Times New Roman" w:hAnsi="Times New Roman" w:cs="Times New Roman"/>
          <w:color w:val="000000" w:themeColor="text1"/>
          <w:sz w:val="16"/>
          <w:szCs w:val="16"/>
        </w:rPr>
        <w:t>Фашистский меч ковался в СССР... С. 17-18).</w:t>
      </w:r>
    </w:p>
    <w:p w14:paraId="758DC7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мы только что убедились, пара “Фоккеров D-VII” в Липецке действительно имелась. Только вот “первоклассной машиной” этот созданный ещё во время 1-й мировой войны самолёт давно не являлся. И уж конечно не был “более совершенным” по сравнению со своим младшим собратом “Фоккером D-XIII”. Кстати, “Фоккер D-VII” был прекрасно известен советским лётчикам, поскольку на вооружении ВВС РККА стояло несколько десятков истребителей этого типа (11208).</w:t>
      </w:r>
    </w:p>
    <w:p w14:paraId="5B2EC4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F51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г. завод ГАЗ № 9 "Большевик" (бывший ДЕКА) в Запорожье получил задание скопировать 12-цилиндровый V-образный мотор фирмы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w:t>
      </w:r>
      <w:proofErr w:type="spellStart"/>
      <w:r w:rsidRPr="006D2FB4">
        <w:rPr>
          <w:rFonts w:ascii="Times New Roman" w:hAnsi="Times New Roman" w:cs="Times New Roman"/>
          <w:color w:val="000000" w:themeColor="text1"/>
          <w:sz w:val="16"/>
          <w:szCs w:val="16"/>
        </w:rPr>
        <w:t>Андрыхевич</w:t>
      </w:r>
      <w:proofErr w:type="spellEnd"/>
      <w:r w:rsidRPr="006D2FB4">
        <w:rPr>
          <w:rFonts w:ascii="Times New Roman" w:hAnsi="Times New Roman" w:cs="Times New Roman"/>
          <w:color w:val="000000" w:themeColor="text1"/>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2E5F9D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28EE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г. завод ДЕКА получил задание скопировать новый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-образный мотор французской фирмы мощностью 450 л.с. К 1 октября для выполнения этого задания на заводе сформировали небольшое конструкторское бюро во главе с инжене</w:t>
      </w:r>
      <w:r w:rsidRPr="006D2FB4">
        <w:rPr>
          <w:rFonts w:ascii="Times New Roman" w:hAnsi="Times New Roman" w:cs="Times New Roman"/>
          <w:color w:val="000000" w:themeColor="text1"/>
          <w:sz w:val="16"/>
          <w:szCs w:val="16"/>
        </w:rPr>
        <w:softHyphen/>
        <w:t xml:space="preserve">ром Б.С. </w:t>
      </w:r>
      <w:proofErr w:type="spellStart"/>
      <w:r w:rsidRPr="006D2FB4">
        <w:rPr>
          <w:rFonts w:ascii="Times New Roman" w:hAnsi="Times New Roman" w:cs="Times New Roman"/>
          <w:color w:val="000000" w:themeColor="text1"/>
          <w:sz w:val="16"/>
          <w:szCs w:val="16"/>
        </w:rPr>
        <w:t>Андрыхевичем</w:t>
      </w:r>
      <w:proofErr w:type="spellEnd"/>
      <w:r w:rsidRPr="006D2FB4">
        <w:rPr>
          <w:rFonts w:ascii="Times New Roman" w:hAnsi="Times New Roman" w:cs="Times New Roman"/>
          <w:color w:val="000000" w:themeColor="text1"/>
          <w:sz w:val="16"/>
          <w:szCs w:val="16"/>
        </w:rPr>
        <w:t>. Новый мотор планировали поставить на истреби</w:t>
      </w:r>
      <w:r w:rsidRPr="006D2FB4">
        <w:rPr>
          <w:rFonts w:ascii="Times New Roman" w:hAnsi="Times New Roman" w:cs="Times New Roman"/>
          <w:color w:val="000000" w:themeColor="text1"/>
          <w:sz w:val="16"/>
          <w:szCs w:val="16"/>
        </w:rPr>
        <w:softHyphen/>
        <w:t>тель 2ИН-1. Но уже в январе 1926 г. задание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6D2FB4">
        <w:rPr>
          <w:rFonts w:ascii="Times New Roman" w:hAnsi="Times New Roman" w:cs="Times New Roman"/>
          <w:color w:val="000000" w:themeColor="text1"/>
          <w:sz w:val="16"/>
          <w:szCs w:val="16"/>
        </w:rPr>
        <w:softHyphen/>
        <w:t xml:space="preserve">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w:t>
      </w:r>
      <w:proofErr w:type="spellStart"/>
      <w:r w:rsidRPr="006D2FB4">
        <w:rPr>
          <w:rFonts w:ascii="Times New Roman" w:hAnsi="Times New Roman" w:cs="Times New Roman"/>
          <w:color w:val="000000" w:themeColor="text1"/>
          <w:sz w:val="16"/>
          <w:szCs w:val="16"/>
        </w:rPr>
        <w:t>дефорси-рованный</w:t>
      </w:r>
      <w:proofErr w:type="spellEnd"/>
      <w:r w:rsidRPr="006D2FB4">
        <w:rPr>
          <w:rFonts w:ascii="Times New Roman" w:hAnsi="Times New Roman" w:cs="Times New Roman"/>
          <w:color w:val="000000" w:themeColor="text1"/>
          <w:sz w:val="16"/>
          <w:szCs w:val="16"/>
        </w:rPr>
        <w:t xml:space="preserve">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2E4B7E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143D5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июня 1925 г. по январь 1926 г. проект двигателя М-6А по образцу мотора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в 450 л.с. выпол</w:t>
      </w:r>
      <w:r w:rsidRPr="006D2FB4">
        <w:rPr>
          <w:rFonts w:ascii="Times New Roman" w:hAnsi="Times New Roman" w:cs="Times New Roman"/>
          <w:color w:val="000000" w:themeColor="text1"/>
          <w:sz w:val="16"/>
          <w:szCs w:val="16"/>
        </w:rPr>
        <w:softHyphen/>
        <w:t xml:space="preserve">нялся в КБ ГАЗ № 9 под руководством Б.С. </w:t>
      </w:r>
      <w:proofErr w:type="spellStart"/>
      <w:r w:rsidRPr="006D2FB4">
        <w:rPr>
          <w:rFonts w:ascii="Times New Roman" w:hAnsi="Times New Roman" w:cs="Times New Roman"/>
          <w:color w:val="000000" w:themeColor="text1"/>
          <w:sz w:val="16"/>
          <w:szCs w:val="16"/>
        </w:rPr>
        <w:t>Андрыхевича</w:t>
      </w:r>
      <w:proofErr w:type="spellEnd"/>
      <w:r w:rsidRPr="006D2FB4">
        <w:rPr>
          <w:rFonts w:ascii="Times New Roman" w:hAnsi="Times New Roman" w:cs="Times New Roman"/>
          <w:color w:val="000000" w:themeColor="text1"/>
          <w:sz w:val="16"/>
          <w:szCs w:val="16"/>
        </w:rPr>
        <w:t xml:space="preserve"> Интересная особенность конструкции — охлаждение выпускных клапанов сжатым воздухом от поршневого компрессора. Про</w:t>
      </w:r>
      <w:r w:rsidRPr="006D2FB4">
        <w:rPr>
          <w:rFonts w:ascii="Times New Roman" w:hAnsi="Times New Roman" w:cs="Times New Roman"/>
          <w:color w:val="000000" w:themeColor="text1"/>
          <w:sz w:val="16"/>
          <w:szCs w:val="16"/>
        </w:rPr>
        <w:softHyphen/>
        <w:t>ект не закончен.</w:t>
      </w:r>
    </w:p>
    <w:p w14:paraId="426FB6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52C2EA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12-цшиндровый, рядный У-образный, четырехтактный, водяного охлаждения;</w:t>
      </w:r>
    </w:p>
    <w:p w14:paraId="1AACCD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115/160 мм;</w:t>
      </w:r>
    </w:p>
    <w:p w14:paraId="726511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6,5;</w:t>
      </w:r>
    </w:p>
    <w:p w14:paraId="2A69E1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450 л.с.;</w:t>
      </w:r>
    </w:p>
    <w:p w14:paraId="3AF19D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вес по проекту 450—470 кг (11852).</w:t>
      </w:r>
    </w:p>
    <w:p w14:paraId="622F2D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F798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НК официально выдал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задание на про</w:t>
      </w:r>
      <w:r w:rsidRPr="006D2FB4">
        <w:rPr>
          <w:rFonts w:ascii="Times New Roman" w:hAnsi="Times New Roman" w:cs="Times New Roman"/>
          <w:color w:val="000000" w:themeColor="text1"/>
          <w:sz w:val="16"/>
          <w:szCs w:val="16"/>
        </w:rPr>
        <w:softHyphen/>
        <w:t>ектирование двигателя, соответствовавшего  условиям: мощность 600-700 л.с., степень сжатия 5,4-6,5 (в расчете на имею</w:t>
      </w:r>
      <w:r w:rsidRPr="006D2FB4">
        <w:rPr>
          <w:rFonts w:ascii="Times New Roman" w:hAnsi="Times New Roman" w:cs="Times New Roman"/>
          <w:color w:val="000000" w:themeColor="text1"/>
          <w:sz w:val="16"/>
          <w:szCs w:val="16"/>
        </w:rPr>
        <w:softHyphen/>
        <w:t>щиеся сорта бензина), охлаждение водяное, компоновка с расположением в одном ряду не более шести цилиндров. Двигатель должен был иметь карбюратор. В борьбу за этот заказ включились НАМИ, ГАЗ № 4 «Мотор» и ГАЗ № 2 «Икар». Еще с мая на «Икаре» начали прорабатывать проект трехряд</w:t>
      </w:r>
      <w:r w:rsidRPr="006D2FB4">
        <w:rPr>
          <w:rFonts w:ascii="Times New Roman" w:hAnsi="Times New Roman" w:cs="Times New Roman"/>
          <w:color w:val="000000" w:themeColor="text1"/>
          <w:sz w:val="16"/>
          <w:szCs w:val="16"/>
        </w:rPr>
        <w:softHyphen/>
        <w:t xml:space="preserve">ного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-образного 18-цилиндрового мотора, использовавшего блоки, сход</w:t>
      </w:r>
      <w:r w:rsidRPr="006D2FB4">
        <w:rPr>
          <w:rFonts w:ascii="Times New Roman" w:hAnsi="Times New Roman" w:cs="Times New Roman"/>
          <w:color w:val="000000" w:themeColor="text1"/>
          <w:sz w:val="16"/>
          <w:szCs w:val="16"/>
        </w:rPr>
        <w:softHyphen/>
        <w:t xml:space="preserve">ные с применявшимися на американском двигателе Кертис </w:t>
      </w:r>
      <w:r w:rsidRPr="006D2FB4">
        <w:rPr>
          <w:rFonts w:ascii="Times New Roman" w:hAnsi="Times New Roman" w:cs="Times New Roman"/>
          <w:color w:val="000000" w:themeColor="text1"/>
          <w:sz w:val="16"/>
          <w:szCs w:val="16"/>
          <w:lang w:val="en-US"/>
        </w:rPr>
        <w:t>D</w:t>
      </w:r>
      <w:r w:rsidRPr="006D2FB4">
        <w:rPr>
          <w:rFonts w:ascii="Times New Roman" w:hAnsi="Times New Roman" w:cs="Times New Roman"/>
          <w:color w:val="000000" w:themeColor="text1"/>
          <w:sz w:val="16"/>
          <w:szCs w:val="16"/>
        </w:rPr>
        <w:t>. 12. Образец последнего был приобретен в США и проходил испытания на «Икаре». Работой по проектированию мотора руководил А.А. Бессонов. Блок нового двигателя не совсем соответствовал В. 12. Рабочий объем цилиндра уменьшили. Двигатель имел цилиндры со сферическим дном (существовал и альтернативный конический вариант), на резьбе вворачи</w:t>
      </w:r>
      <w:r w:rsidRPr="006D2FB4">
        <w:rPr>
          <w:rFonts w:ascii="Times New Roman" w:hAnsi="Times New Roman" w:cs="Times New Roman"/>
          <w:color w:val="000000" w:themeColor="text1"/>
          <w:sz w:val="16"/>
          <w:szCs w:val="16"/>
        </w:rPr>
        <w:softHyphen/>
        <w:t xml:space="preserve">вавшиеся в блок, и непосредственный привод клапанов. Оси клапанов были </w:t>
      </w:r>
      <w:proofErr w:type="spellStart"/>
      <w:r w:rsidRPr="006D2FB4">
        <w:rPr>
          <w:rFonts w:ascii="Times New Roman" w:hAnsi="Times New Roman" w:cs="Times New Roman"/>
          <w:color w:val="000000" w:themeColor="text1"/>
          <w:sz w:val="16"/>
          <w:szCs w:val="16"/>
        </w:rPr>
        <w:t>непараллельны</w:t>
      </w:r>
      <w:proofErr w:type="spellEnd"/>
      <w:r w:rsidRPr="006D2FB4">
        <w:rPr>
          <w:rFonts w:ascii="Times New Roman" w:hAnsi="Times New Roman" w:cs="Times New Roman"/>
          <w:color w:val="000000" w:themeColor="text1"/>
          <w:sz w:val="16"/>
          <w:szCs w:val="16"/>
        </w:rPr>
        <w:t>. Блоки стояли под углом 40° друг к другу. Собственно говоря, Бессонов задумал унифицированное семейство из трех двигателей. Сначала они назывались просто «Кертис I» (однорядный, 200 л.с.), «Кертис V» (У-образный, 450 л.с.) и «Кертис XV»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-образный, 600—700 л.с.). Все они имели одинаковые блоки и поршневую группу при разных картерах, шатунах и коленчатых валах (11852).</w:t>
      </w:r>
    </w:p>
    <w:p w14:paraId="23A89D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B4FF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июне 1925 удалось сделать заказ НАМИ-100 на заводе ГАЗ № 9 в Запорожье. Там приступили к работе с 1 июля (11852).</w:t>
      </w:r>
    </w:p>
    <w:p w14:paraId="38AACC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CA53B0" w14:textId="77777777" w:rsidR="00403B68" w:rsidRPr="006D2FB4" w:rsidRDefault="00403B6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июне 1925 со</w:t>
      </w:r>
      <w:r w:rsidRPr="006D2FB4">
        <w:rPr>
          <w:rFonts w:ascii="Times New Roman" w:hAnsi="Times New Roman" w:cs="Times New Roman"/>
          <w:color w:val="000000" w:themeColor="text1"/>
          <w:sz w:val="16"/>
          <w:szCs w:val="16"/>
        </w:rPr>
        <w:softHyphen/>
        <w:t>стоялось совеща</w:t>
      </w:r>
      <w:r w:rsidRPr="006D2FB4">
        <w:rPr>
          <w:rFonts w:ascii="Times New Roman" w:hAnsi="Times New Roman" w:cs="Times New Roman"/>
          <w:color w:val="000000" w:themeColor="text1"/>
          <w:sz w:val="16"/>
          <w:szCs w:val="16"/>
        </w:rPr>
        <w:softHyphen/>
        <w:t>ние по обсужде</w:t>
      </w:r>
      <w:r w:rsidRPr="006D2FB4">
        <w:rPr>
          <w:rFonts w:ascii="Times New Roman" w:hAnsi="Times New Roman" w:cs="Times New Roman"/>
          <w:color w:val="000000" w:themeColor="text1"/>
          <w:sz w:val="16"/>
          <w:szCs w:val="16"/>
        </w:rPr>
        <w:softHyphen/>
        <w:t>нию предлагаемо</w:t>
      </w:r>
      <w:r w:rsidRPr="006D2FB4">
        <w:rPr>
          <w:rFonts w:ascii="Times New Roman" w:hAnsi="Times New Roman" w:cs="Times New Roman"/>
          <w:color w:val="000000" w:themeColor="text1"/>
          <w:sz w:val="16"/>
          <w:szCs w:val="16"/>
        </w:rPr>
        <w:softHyphen/>
        <w:t xml:space="preserve">го Н.Р. </w:t>
      </w:r>
      <w:proofErr w:type="spellStart"/>
      <w:r w:rsidRPr="006D2FB4">
        <w:rPr>
          <w:rFonts w:ascii="Times New Roman" w:hAnsi="Times New Roman" w:cs="Times New Roman"/>
          <w:color w:val="000000" w:themeColor="text1"/>
          <w:sz w:val="16"/>
          <w:szCs w:val="16"/>
        </w:rPr>
        <w:t>Брилингом</w:t>
      </w:r>
      <w:proofErr w:type="spellEnd"/>
      <w:r w:rsidRPr="006D2FB4">
        <w:rPr>
          <w:rFonts w:ascii="Times New Roman" w:hAnsi="Times New Roman" w:cs="Times New Roman"/>
          <w:color w:val="000000" w:themeColor="text1"/>
          <w:sz w:val="16"/>
          <w:szCs w:val="16"/>
        </w:rPr>
        <w:t xml:space="preserve"> проекта мотора высокой мощнос</w:t>
      </w:r>
      <w:r w:rsidRPr="006D2FB4">
        <w:rPr>
          <w:rFonts w:ascii="Times New Roman" w:hAnsi="Times New Roman" w:cs="Times New Roman"/>
          <w:color w:val="000000" w:themeColor="text1"/>
          <w:sz w:val="16"/>
          <w:szCs w:val="16"/>
        </w:rPr>
        <w:softHyphen/>
        <w:t>ти. Проект пред</w:t>
      </w:r>
      <w:r w:rsidRPr="006D2FB4">
        <w:rPr>
          <w:rFonts w:ascii="Times New Roman" w:hAnsi="Times New Roman" w:cs="Times New Roman"/>
          <w:color w:val="000000" w:themeColor="text1"/>
          <w:sz w:val="16"/>
          <w:szCs w:val="16"/>
        </w:rPr>
        <w:softHyphen/>
        <w:t xml:space="preserve"> усматривал созда</w:t>
      </w:r>
      <w:r w:rsidRPr="006D2FB4">
        <w:rPr>
          <w:rFonts w:ascii="Times New Roman" w:hAnsi="Times New Roman" w:cs="Times New Roman"/>
          <w:color w:val="000000" w:themeColor="text1"/>
          <w:sz w:val="16"/>
          <w:szCs w:val="16"/>
        </w:rPr>
        <w:softHyphen/>
        <w:t>ние двигателя трехрядной кон-</w:t>
      </w:r>
    </w:p>
    <w:p w14:paraId="43F95D54" w14:textId="77777777" w:rsidR="00403B68" w:rsidRPr="006D2FB4" w:rsidRDefault="00403B68"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струкции</w:t>
      </w:r>
      <w:proofErr w:type="spellEnd"/>
      <w:r w:rsidRPr="006D2FB4">
        <w:rPr>
          <w:rFonts w:ascii="Times New Roman" w:hAnsi="Times New Roman" w:cs="Times New Roman"/>
          <w:color w:val="000000" w:themeColor="text1"/>
          <w:sz w:val="16"/>
          <w:szCs w:val="16"/>
        </w:rPr>
        <w:t xml:space="preserve"> W-образной схемы путем переделки вы</w:t>
      </w:r>
      <w:r w:rsidRPr="006D2FB4">
        <w:rPr>
          <w:rFonts w:ascii="Times New Roman" w:hAnsi="Times New Roman" w:cs="Times New Roman"/>
          <w:color w:val="000000" w:themeColor="text1"/>
          <w:sz w:val="16"/>
          <w:szCs w:val="16"/>
        </w:rPr>
        <w:softHyphen/>
        <w:t>пускаемого заводом «Икар» мотора М-5. Это повы</w:t>
      </w:r>
      <w:r w:rsidRPr="006D2FB4">
        <w:rPr>
          <w:rFonts w:ascii="Times New Roman" w:hAnsi="Times New Roman" w:cs="Times New Roman"/>
          <w:color w:val="000000" w:themeColor="text1"/>
          <w:sz w:val="16"/>
          <w:szCs w:val="16"/>
        </w:rPr>
        <w:softHyphen/>
        <w:t>шало его мощность с 400 до 600 л.с. Закончить пер</w:t>
      </w:r>
      <w:r w:rsidRPr="006D2FB4">
        <w:rPr>
          <w:rFonts w:ascii="Times New Roman" w:hAnsi="Times New Roman" w:cs="Times New Roman"/>
          <w:color w:val="000000" w:themeColor="text1"/>
          <w:sz w:val="16"/>
          <w:szCs w:val="16"/>
        </w:rPr>
        <w:softHyphen/>
        <w:t>вый мотор намечалось к 1 января следующего года (22518).</w:t>
      </w:r>
    </w:p>
    <w:p w14:paraId="507E49EA" w14:textId="77777777" w:rsidR="00403B68" w:rsidRPr="006D2FB4" w:rsidRDefault="00403B68" w:rsidP="00054315">
      <w:pPr>
        <w:spacing w:after="0" w:line="240" w:lineRule="auto"/>
        <w:jc w:val="both"/>
        <w:rPr>
          <w:rFonts w:ascii="Times New Roman" w:hAnsi="Times New Roman" w:cs="Times New Roman"/>
          <w:color w:val="000000" w:themeColor="text1"/>
          <w:sz w:val="16"/>
          <w:szCs w:val="16"/>
        </w:rPr>
      </w:pPr>
    </w:p>
    <w:p w14:paraId="0B79FE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июне 1925 синхронизаторы ПУЛ-3 стали ставить на Р-1. Но, в отличие от опытного образца, серийные синхронизаторы работали со сбоями. Причина крылась в некачественной стали, использованной при их производстве. Конструкторы выявили дефекты и предложили усовершенствованный вариант, ПУЛ-3бис. Он прошел испытания и 15 октября 1925 г. был запущен в серию. Всего выпустили несколько десятков ПУЛ-3бис (11923).</w:t>
      </w:r>
    </w:p>
    <w:p w14:paraId="622395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2C8A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г. </w:t>
      </w:r>
      <w:proofErr w:type="spellStart"/>
      <w:r w:rsidRPr="006D2FB4">
        <w:rPr>
          <w:rFonts w:ascii="Times New Roman" w:hAnsi="Times New Roman" w:cs="Times New Roman"/>
          <w:color w:val="000000" w:themeColor="text1"/>
          <w:sz w:val="16"/>
          <w:szCs w:val="16"/>
        </w:rPr>
        <w:t>электрорадиоотдел</w:t>
      </w:r>
      <w:proofErr w:type="spellEnd"/>
      <w:r w:rsidRPr="006D2FB4">
        <w:rPr>
          <w:rFonts w:ascii="Times New Roman" w:hAnsi="Times New Roman" w:cs="Times New Roman"/>
          <w:color w:val="000000" w:themeColor="text1"/>
          <w:sz w:val="16"/>
          <w:szCs w:val="16"/>
        </w:rPr>
        <w:t xml:space="preserve"> Научно-опытного аэродрома (НОА) разработал проект установки на Р-1 более легкой радиостанции АК-23 (25 кг). Передатчик разместили в фанерном ящике на сосновой доске, положенной на балочки, к которым крепилось сиденье летнаба. Позднее часть самолетов действительно оснастили АК-23 (11923).</w:t>
      </w:r>
    </w:p>
    <w:p w14:paraId="69BADF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4E673B" w14:textId="77777777" w:rsidR="009469FC" w:rsidRPr="006D2FB4" w:rsidRDefault="009469FC" w:rsidP="00054315">
      <w:pPr>
        <w:pStyle w:val="ae"/>
        <w:shd w:val="clear" w:color="auto" w:fill="FFFFFF"/>
        <w:spacing w:before="0" w:after="0"/>
        <w:jc w:val="both"/>
        <w:rPr>
          <w:color w:val="000000" w:themeColor="text1"/>
          <w:sz w:val="16"/>
          <w:szCs w:val="16"/>
        </w:rPr>
      </w:pPr>
      <w:bookmarkStart w:id="53" w:name="_Hlk56758526"/>
      <w:r w:rsidRPr="006D2FB4">
        <w:rPr>
          <w:color w:val="000000" w:themeColor="text1"/>
          <w:sz w:val="16"/>
          <w:szCs w:val="16"/>
        </w:rPr>
        <w:t>В июне 1925 года в связи с тем, что появились первые проекты советских авианосцев, для которых требовались палубные самолеты, Тактический отдел Оперативного управления штаба ВМФ предложил организовать испытания «</w:t>
      </w:r>
      <w:proofErr w:type="spellStart"/>
      <w:r w:rsidRPr="006D2FB4">
        <w:rPr>
          <w:color w:val="000000" w:themeColor="text1"/>
          <w:sz w:val="16"/>
          <w:szCs w:val="16"/>
        </w:rPr>
        <w:t>Мартинсайда</w:t>
      </w:r>
      <w:proofErr w:type="spellEnd"/>
      <w:r w:rsidRPr="006D2FB4">
        <w:rPr>
          <w:color w:val="000000" w:themeColor="text1"/>
          <w:sz w:val="16"/>
          <w:szCs w:val="16"/>
        </w:rPr>
        <w:t>» в условиях, подобных корабельным. Но делать этого не стали (21270).</w:t>
      </w:r>
    </w:p>
    <w:p w14:paraId="68DB2BB5" w14:textId="77777777" w:rsidR="009469FC" w:rsidRPr="006D2FB4" w:rsidRDefault="009469FC" w:rsidP="00054315">
      <w:pPr>
        <w:pStyle w:val="ae"/>
        <w:shd w:val="clear" w:color="auto" w:fill="FFFFFF"/>
        <w:spacing w:before="0" w:after="0"/>
        <w:jc w:val="both"/>
        <w:rPr>
          <w:color w:val="000000" w:themeColor="text1"/>
          <w:sz w:val="16"/>
          <w:szCs w:val="16"/>
        </w:rPr>
      </w:pPr>
    </w:p>
    <w:p w14:paraId="3B28A076" w14:textId="17E66D27" w:rsidR="009469FC" w:rsidRPr="006D2FB4" w:rsidRDefault="009469F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июне 1925 г. летающую модель те</w:t>
      </w:r>
      <w:r w:rsidRPr="006D2FB4">
        <w:rPr>
          <w:rFonts w:ascii="Times New Roman" w:hAnsi="Times New Roman" w:cs="Times New Roman"/>
          <w:color w:val="000000" w:themeColor="text1"/>
          <w:sz w:val="16"/>
          <w:szCs w:val="16"/>
        </w:rPr>
        <w:softHyphen/>
        <w:t xml:space="preserve">плового аэростата инженер-воздухоплаватель В.Г. </w:t>
      </w:r>
      <w:proofErr w:type="spellStart"/>
      <w:r w:rsidRPr="006D2FB4">
        <w:rPr>
          <w:rFonts w:ascii="Times New Roman" w:hAnsi="Times New Roman" w:cs="Times New Roman"/>
          <w:color w:val="000000" w:themeColor="text1"/>
          <w:sz w:val="16"/>
          <w:szCs w:val="16"/>
        </w:rPr>
        <w:t>Гараканидзе</w:t>
      </w:r>
      <w:proofErr w:type="spellEnd"/>
      <w:r w:rsidRPr="006D2FB4">
        <w:rPr>
          <w:rFonts w:ascii="Times New Roman" w:hAnsi="Times New Roman" w:cs="Times New Roman"/>
          <w:color w:val="000000" w:themeColor="text1"/>
          <w:sz w:val="16"/>
          <w:szCs w:val="16"/>
        </w:rPr>
        <w:t xml:space="preserve"> (объём — 183 м3, диаметр оболочки — 7 м) после одобрения Научным ко</w:t>
      </w:r>
      <w:r w:rsidRPr="006D2FB4">
        <w:rPr>
          <w:rFonts w:ascii="Times New Roman" w:hAnsi="Times New Roman" w:cs="Times New Roman"/>
          <w:color w:val="000000" w:themeColor="text1"/>
          <w:sz w:val="16"/>
          <w:szCs w:val="16"/>
        </w:rPr>
        <w:softHyphen/>
        <w:t>митетом УВ ВВС построила спортивная секция Московского ОДВФ. Корзина с калорифером, вокруг которого находилась чашка для воды, своей верхней частью входила в оболочку. Кор</w:t>
      </w:r>
      <w:r w:rsidRPr="006D2FB4">
        <w:rPr>
          <w:rFonts w:ascii="Times New Roman" w:hAnsi="Times New Roman" w:cs="Times New Roman"/>
          <w:color w:val="000000" w:themeColor="text1"/>
          <w:sz w:val="16"/>
          <w:szCs w:val="16"/>
        </w:rPr>
        <w:softHyphen/>
        <w:t>зина крепилась поясными верёвками к тонкой сети, охватывавшей наружную оболочку. Пол</w:t>
      </w:r>
      <w:r w:rsidRPr="006D2FB4">
        <w:rPr>
          <w:rFonts w:ascii="Times New Roman" w:hAnsi="Times New Roman" w:cs="Times New Roman"/>
          <w:color w:val="000000" w:themeColor="text1"/>
          <w:sz w:val="16"/>
          <w:szCs w:val="16"/>
        </w:rPr>
        <w:softHyphen/>
        <w:t>ная масса аэростата (без топлива) составляла 40 кг. При испытаниях модель прошла около 2 км на высоте 300-400 м. На нагревание ушло 1,8 кг топлива, а в полёте было израсходовано его ещё 0,9 кг.</w:t>
      </w:r>
    </w:p>
    <w:p w14:paraId="20A0A350" w14:textId="77777777" w:rsidR="009469FC" w:rsidRPr="006D2FB4" w:rsidRDefault="009469F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 инженер-воздухоплаватель В.Г. Га </w:t>
      </w:r>
      <w:proofErr w:type="spellStart"/>
      <w:r w:rsidRPr="006D2FB4">
        <w:rPr>
          <w:rFonts w:ascii="Times New Roman" w:hAnsi="Times New Roman" w:cs="Times New Roman"/>
          <w:color w:val="000000" w:themeColor="text1"/>
          <w:sz w:val="16"/>
          <w:szCs w:val="16"/>
        </w:rPr>
        <w:t>раканидзе</w:t>
      </w:r>
      <w:proofErr w:type="spellEnd"/>
      <w:r w:rsidRPr="006D2FB4">
        <w:rPr>
          <w:rFonts w:ascii="Times New Roman" w:hAnsi="Times New Roman" w:cs="Times New Roman"/>
          <w:color w:val="000000" w:themeColor="text1"/>
          <w:sz w:val="16"/>
          <w:szCs w:val="16"/>
        </w:rPr>
        <w:t xml:space="preserve"> разработал для воздухоплавательных кружков ОДВФ проект монгольфьера объёмом 1600 м3. Он имел двойную оболочку с воздушной прослойкой толщиной 1 м между ними. Неизме</w:t>
      </w:r>
      <w:r w:rsidRPr="006D2FB4">
        <w:rPr>
          <w:rFonts w:ascii="Times New Roman" w:hAnsi="Times New Roman" w:cs="Times New Roman"/>
          <w:color w:val="000000" w:themeColor="text1"/>
          <w:sz w:val="16"/>
          <w:szCs w:val="16"/>
        </w:rPr>
        <w:softHyphen/>
        <w:t>няемость взаимного положения оболочек под</w:t>
      </w:r>
      <w:r w:rsidRPr="006D2FB4">
        <w:rPr>
          <w:rFonts w:ascii="Times New Roman" w:hAnsi="Times New Roman" w:cs="Times New Roman"/>
          <w:color w:val="000000" w:themeColor="text1"/>
          <w:sz w:val="16"/>
          <w:szCs w:val="16"/>
        </w:rPr>
        <w:softHyphen/>
        <w:t>держивалась поводками из шпагата, пришиты</w:t>
      </w:r>
      <w:r w:rsidRPr="006D2FB4">
        <w:rPr>
          <w:rFonts w:ascii="Times New Roman" w:hAnsi="Times New Roman" w:cs="Times New Roman"/>
          <w:color w:val="000000" w:themeColor="text1"/>
          <w:sz w:val="16"/>
          <w:szCs w:val="16"/>
        </w:rPr>
        <w:softHyphen/>
        <w:t>ми к экваторам оболочек. От поясов, пришитых ниже экватора, шли стропы к нижнему кольцу, на котором сходились обе оболочки. К кольцу крепилась цилиндрическая клетка, внутри кото</w:t>
      </w:r>
      <w:r w:rsidRPr="006D2FB4">
        <w:rPr>
          <w:rFonts w:ascii="Times New Roman" w:hAnsi="Times New Roman" w:cs="Times New Roman"/>
          <w:color w:val="000000" w:themeColor="text1"/>
          <w:sz w:val="16"/>
          <w:szCs w:val="16"/>
        </w:rPr>
        <w:softHyphen/>
        <w:t>рой на тросах находился калорифер с расходным баком и регулятором. В корзине помещались два алюминиевых топливных бака, из которых керо</w:t>
      </w:r>
      <w:r w:rsidRPr="006D2FB4">
        <w:rPr>
          <w:rFonts w:ascii="Times New Roman" w:hAnsi="Times New Roman" w:cs="Times New Roman"/>
          <w:color w:val="000000" w:themeColor="text1"/>
          <w:sz w:val="16"/>
          <w:szCs w:val="16"/>
        </w:rPr>
        <w:softHyphen/>
        <w:t>син подавался всасывающим насосом по гибкому трубопроводу в расходный бак. Для наполнения аэростата на земле служил отдельный калорифер, дававший горячий увлажнённый воздух. После наполнения аэростата, включался рабочий кало</w:t>
      </w:r>
      <w:r w:rsidRPr="006D2FB4">
        <w:rPr>
          <w:rFonts w:ascii="Times New Roman" w:hAnsi="Times New Roman" w:cs="Times New Roman"/>
          <w:color w:val="000000" w:themeColor="text1"/>
          <w:sz w:val="16"/>
          <w:szCs w:val="16"/>
        </w:rPr>
        <w:softHyphen/>
        <w:t>рифер, поддерживающий температуру на задан</w:t>
      </w:r>
      <w:r w:rsidRPr="006D2FB4">
        <w:rPr>
          <w:rFonts w:ascii="Times New Roman" w:hAnsi="Times New Roman" w:cs="Times New Roman"/>
          <w:color w:val="000000" w:themeColor="text1"/>
          <w:sz w:val="16"/>
          <w:szCs w:val="16"/>
        </w:rPr>
        <w:softHyphen/>
        <w:t>ном уровне. Горячий воздух с 75% содержани</w:t>
      </w:r>
      <w:r w:rsidRPr="006D2FB4">
        <w:rPr>
          <w:rFonts w:ascii="Times New Roman" w:hAnsi="Times New Roman" w:cs="Times New Roman"/>
          <w:color w:val="000000" w:themeColor="text1"/>
          <w:sz w:val="16"/>
          <w:szCs w:val="16"/>
        </w:rPr>
        <w:softHyphen/>
        <w:t>ем водяного пара давал увеличение подъёмной силы, и его конденсации при данной температуре не происходило. Расход топлива был сокращён за счёт уменьшения теплоотдачи через воздушную прослойку.</w:t>
      </w:r>
    </w:p>
    <w:p w14:paraId="4DA602BD" w14:textId="77777777" w:rsidR="009469FC" w:rsidRPr="006D2FB4" w:rsidRDefault="009469F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СССР с 1934 г. при поддержке Воздухопла</w:t>
      </w:r>
      <w:r w:rsidRPr="006D2FB4">
        <w:rPr>
          <w:rFonts w:ascii="Times New Roman" w:hAnsi="Times New Roman" w:cs="Times New Roman"/>
          <w:color w:val="000000" w:themeColor="text1"/>
          <w:sz w:val="16"/>
          <w:szCs w:val="16"/>
        </w:rPr>
        <w:softHyphen/>
        <w:t xml:space="preserve">вательной комиссии </w:t>
      </w:r>
      <w:proofErr w:type="spellStart"/>
      <w:r w:rsidRPr="006D2FB4">
        <w:rPr>
          <w:rFonts w:ascii="Times New Roman" w:hAnsi="Times New Roman" w:cs="Times New Roman"/>
          <w:color w:val="000000" w:themeColor="text1"/>
          <w:sz w:val="16"/>
          <w:szCs w:val="16"/>
        </w:rPr>
        <w:t>Авиавнито</w:t>
      </w:r>
      <w:proofErr w:type="spellEnd"/>
      <w:r w:rsidRPr="006D2FB4">
        <w:rPr>
          <w:rFonts w:ascii="Times New Roman" w:hAnsi="Times New Roman" w:cs="Times New Roman"/>
          <w:color w:val="000000" w:themeColor="text1"/>
          <w:sz w:val="16"/>
          <w:szCs w:val="16"/>
        </w:rPr>
        <w:t xml:space="preserve"> велись работы над тепловым аэростатом с беспламенным горе</w:t>
      </w:r>
      <w:r w:rsidRPr="006D2FB4">
        <w:rPr>
          <w:rFonts w:ascii="Times New Roman" w:hAnsi="Times New Roman" w:cs="Times New Roman"/>
          <w:color w:val="000000" w:themeColor="text1"/>
          <w:sz w:val="16"/>
          <w:szCs w:val="16"/>
        </w:rPr>
        <w:softHyphen/>
        <w:t>нием топлива по проекту инженера К.Г. Седых. Физика этого метода сжигания горючих газов, основанного на сокращении длины пламени пу</w:t>
      </w:r>
      <w:r w:rsidRPr="006D2FB4">
        <w:rPr>
          <w:rFonts w:ascii="Times New Roman" w:hAnsi="Times New Roman" w:cs="Times New Roman"/>
          <w:color w:val="000000" w:themeColor="text1"/>
          <w:sz w:val="16"/>
          <w:szCs w:val="16"/>
        </w:rPr>
        <w:softHyphen/>
        <w:t>тём сосредоточения процесса сгорания газо-воз- душной смеси вблизи раскалённых огнеупоров, тогда была не вполне разработана, поэтому даль</w:t>
      </w:r>
      <w:r w:rsidRPr="006D2FB4">
        <w:rPr>
          <w:rFonts w:ascii="Times New Roman" w:hAnsi="Times New Roman" w:cs="Times New Roman"/>
          <w:color w:val="000000" w:themeColor="text1"/>
          <w:sz w:val="16"/>
          <w:szCs w:val="16"/>
        </w:rPr>
        <w:softHyphen/>
        <w:t>ше предварительных изысканий и опытов рабо</w:t>
      </w:r>
      <w:r w:rsidRPr="006D2FB4">
        <w:rPr>
          <w:rFonts w:ascii="Times New Roman" w:hAnsi="Times New Roman" w:cs="Times New Roman"/>
          <w:color w:val="000000" w:themeColor="text1"/>
          <w:sz w:val="16"/>
          <w:szCs w:val="16"/>
        </w:rPr>
        <w:softHyphen/>
        <w:t xml:space="preserve">ты по проекту не продвинулись. Только полвека спустя беспламенную горелку для монгольфьера создал Д.З. </w:t>
      </w:r>
      <w:proofErr w:type="spellStart"/>
      <w:r w:rsidRPr="006D2FB4">
        <w:rPr>
          <w:rFonts w:ascii="Times New Roman" w:hAnsi="Times New Roman" w:cs="Times New Roman"/>
          <w:color w:val="000000" w:themeColor="text1"/>
          <w:sz w:val="16"/>
          <w:szCs w:val="16"/>
        </w:rPr>
        <w:t>Бимбат</w:t>
      </w:r>
      <w:proofErr w:type="spellEnd"/>
      <w:r w:rsidRPr="006D2FB4">
        <w:rPr>
          <w:rFonts w:ascii="Times New Roman" w:hAnsi="Times New Roman" w:cs="Times New Roman"/>
          <w:color w:val="000000" w:themeColor="text1"/>
          <w:sz w:val="16"/>
          <w:szCs w:val="16"/>
        </w:rPr>
        <w:t xml:space="preserve"> (20120).</w:t>
      </w:r>
    </w:p>
    <w:p w14:paraId="74C3DBDB" w14:textId="77777777" w:rsidR="009469FC" w:rsidRPr="006D2FB4" w:rsidRDefault="009469FC" w:rsidP="00054315">
      <w:pPr>
        <w:spacing w:after="0" w:line="240" w:lineRule="auto"/>
        <w:jc w:val="both"/>
        <w:rPr>
          <w:rFonts w:ascii="Times New Roman" w:hAnsi="Times New Roman" w:cs="Times New Roman"/>
          <w:color w:val="000000" w:themeColor="text1"/>
          <w:sz w:val="16"/>
          <w:szCs w:val="16"/>
        </w:rPr>
      </w:pPr>
    </w:p>
    <w:bookmarkEnd w:id="53"/>
    <w:p w14:paraId="3C872502" w14:textId="77777777" w:rsidR="00905390" w:rsidRPr="006D2FB4" w:rsidRDefault="0090539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 июня 1925 года спортивная секция авиационного сектора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осуществляла свою деятельность по трём направлениям – «безмоторному летанию, легкомоторной авиации и массовому спорту. В июле 1925 года содержание работ секции было расширено поручением ей работ и в области голубиного и авиационного спорта».</w:t>
      </w:r>
    </w:p>
    <w:p w14:paraId="27A3A01C" w14:textId="77777777" w:rsidR="00905390" w:rsidRPr="006D2FB4" w:rsidRDefault="0090539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Главной же задачей созданной в июле 1925 года подсекции голубиного спорта являлось «развитие почтового голубеводства как одного из средств связи самолёта с землёй. В связи с этим необходимо было объединить голубеводов, перенести интерес масс с декоративной птицы на почтовую и приобретение племенного материала. Для начала работ в 1925 году были организованы Московские состязания голубей, давшие удовлетворительные результаты. Дальнейшие работы подсекции требуют увязки вопросов с Управлением связи РККА, после его п/секция намерена приступить к выполнению основных пунктов своей программы, заключающиеся в: а) содействие широкому развитию кружков голубеводов; б) организации питомника голубей, являющегося центральным рассадником; в) закупке племенного материала за границей ввиду необходимости снабжения им кружков. </w:t>
      </w:r>
    </w:p>
    <w:p w14:paraId="4B42189B" w14:textId="77777777" w:rsidR="00905390" w:rsidRPr="006D2FB4" w:rsidRDefault="0090539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осуществления этой программы полученная в питомниках птица даст возможность вести практическую работу уже в местных кружках». </w:t>
      </w:r>
    </w:p>
    <w:p w14:paraId="41B6C242" w14:textId="77777777" w:rsidR="00905390" w:rsidRPr="006D2FB4" w:rsidRDefault="0090539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Упомянутые выше «Московские состязания голубей» в современной библиографии чаще всего озвучиваются как состоявшиеся в октябре 1925 года Всесоюзные состязания почтовых голубей. Напомним, что в качестве маршрутов голубиной почты в ходе них использовались 120-километровая дистанция Можайск – Москва и 350-километровая Бологое – Москва. Примечательно, что по горячим следам итоги этих состязаний </w:t>
      </w:r>
      <w:proofErr w:type="spellStart"/>
      <w:r w:rsidRPr="006D2FB4">
        <w:rPr>
          <w:rFonts w:ascii="Times New Roman" w:hAnsi="Times New Roman" w:cs="Times New Roman"/>
          <w:color w:val="000000" w:themeColor="text1"/>
          <w:sz w:val="16"/>
          <w:szCs w:val="16"/>
        </w:rPr>
        <w:t>Авиахимом</w:t>
      </w:r>
      <w:proofErr w:type="spellEnd"/>
      <w:r w:rsidRPr="006D2FB4">
        <w:rPr>
          <w:rFonts w:ascii="Times New Roman" w:hAnsi="Times New Roman" w:cs="Times New Roman"/>
          <w:color w:val="000000" w:themeColor="text1"/>
          <w:sz w:val="16"/>
          <w:szCs w:val="16"/>
        </w:rPr>
        <w:t xml:space="preserve"> были признаны удовлетворительными, однако в 1926 году высшее руководство Общества оценило их же как «весьма успешные». </w:t>
      </w:r>
    </w:p>
    <w:p w14:paraId="1B47308D" w14:textId="77777777" w:rsidR="00905390" w:rsidRPr="006D2FB4" w:rsidRDefault="0090539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 ещё одна цитата из документов, касающихся голубеводства, но датированных 1926 годом: «Организованная Союзом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подсекция голубиного спорта долгое время не могла развить свою работу за отсутствием почтовых голубей. В настоящее время этот вопрос разрешился: в центре получено 200 пар голубей и организован питомник для снабжения мест птицей»… (21267).</w:t>
      </w:r>
    </w:p>
    <w:p w14:paraId="151E4B25" w14:textId="77777777" w:rsidR="00905390" w:rsidRPr="006D2FB4" w:rsidRDefault="00905390" w:rsidP="00054315">
      <w:pPr>
        <w:spacing w:after="0" w:line="240" w:lineRule="auto"/>
        <w:jc w:val="both"/>
        <w:rPr>
          <w:rFonts w:ascii="Times New Roman" w:hAnsi="Times New Roman" w:cs="Times New Roman"/>
          <w:color w:val="000000" w:themeColor="text1"/>
          <w:sz w:val="16"/>
          <w:szCs w:val="16"/>
        </w:rPr>
      </w:pPr>
    </w:p>
    <w:p w14:paraId="4119A26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F78FC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8BD4F5"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г. Богданов подает Председателю ВСНХ Ф. Э. Дзержинскому заявление об уходе, подчеркивая тем самым, что не может справиться с задачами, которые предстоит решать </w:t>
      </w:r>
      <w:proofErr w:type="spellStart"/>
      <w:r w:rsidRPr="006D2FB4">
        <w:rPr>
          <w:rFonts w:ascii="Times New Roman" w:hAnsi="Times New Roman" w:cs="Times New Roman"/>
          <w:color w:val="000000" w:themeColor="text1"/>
          <w:sz w:val="16"/>
          <w:szCs w:val="16"/>
        </w:rPr>
        <w:t>Военпрому</w:t>
      </w:r>
      <w:proofErr w:type="spellEnd"/>
      <w:r w:rsidRPr="006D2FB4">
        <w:rPr>
          <w:rFonts w:ascii="Times New Roman" w:hAnsi="Times New Roman" w:cs="Times New Roman"/>
          <w:color w:val="000000" w:themeColor="text1"/>
          <w:sz w:val="16"/>
          <w:szCs w:val="16"/>
        </w:rPr>
        <w:t xml:space="preserve">. В 1925 г. в постановлении РВС по докладу о состоянии военной промышленности, представленному Богдановым, основной акцент делался на недостатки в работе </w:t>
      </w:r>
      <w:proofErr w:type="spellStart"/>
      <w:r w:rsidRPr="006D2FB4">
        <w:rPr>
          <w:rFonts w:ascii="Times New Roman" w:hAnsi="Times New Roman" w:cs="Times New Roman"/>
          <w:color w:val="000000" w:themeColor="text1"/>
          <w:sz w:val="16"/>
          <w:szCs w:val="16"/>
        </w:rPr>
        <w:t>Военпрома</w:t>
      </w:r>
      <w:proofErr w:type="spellEnd"/>
      <w:r w:rsidRPr="006D2FB4">
        <w:rPr>
          <w:rFonts w:ascii="Times New Roman" w:hAnsi="Times New Roman" w:cs="Times New Roman"/>
          <w:color w:val="000000" w:themeColor="text1"/>
          <w:sz w:val="16"/>
          <w:szCs w:val="16"/>
        </w:rPr>
        <w:t xml:space="preserve">. Цели производства, говорилось в нем, в основном довоенные. Отмечались низкое качество и дороговизна военной продукции, постоянный недодел, недостаточные мощности военных заводов, отсутствие связи и координация между ними, плохая постановка плановой работы и недостаточное накопление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xml:space="preserve"> (18388).</w:t>
      </w:r>
    </w:p>
    <w:p w14:paraId="22759213"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137198EE"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г.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представил проект легкого миномета, составленный с целью утилизации стволов минометов ФР, станков бомбомета ГР и гильз миномета Лихонина, предусматривавший стрельбу надульными минами стрелковой пушки (автор проекта - М. Ф. Розенберг). В качестве ствола предлагалось использовать ствол 58-мм миномета ФР, внутри которого находилась отдельная камора сгорания (идея В. М. Трофимова). Пороховой заряд вводился в нее в гильзе от 47-мм миномета Лихонина. Станком для нового легкого миномета был немного видоизмененный станок от 9-см бомбомета ГР. В качестве прицельного приспособления планировалось использование угломера от того же бомбомета. Боеприпасом к миномету была надульная мина для стрелковых орудий. Планируемая предельная дальность стрельбы (при весе мины 8 кг) должна была составлять 1 000 м. Общий вес системы в боевом положении - 85 кг, в походном - 110 кг. Учитывая полученное в феврале 1925 г. от Мобилизационно-организационного управления Штаба РККА задание на проектирование легкого миномета, предложенный </w:t>
      </w:r>
      <w:proofErr w:type="spellStart"/>
      <w:r w:rsidRPr="006D2FB4">
        <w:rPr>
          <w:rFonts w:ascii="Times New Roman" w:hAnsi="Times New Roman" w:cs="Times New Roman"/>
          <w:color w:val="000000" w:themeColor="text1"/>
          <w:sz w:val="16"/>
          <w:szCs w:val="16"/>
        </w:rPr>
        <w:t>Косартопом</w:t>
      </w:r>
      <w:proofErr w:type="spellEnd"/>
      <w:r w:rsidRPr="006D2FB4">
        <w:rPr>
          <w:rFonts w:ascii="Times New Roman" w:hAnsi="Times New Roman" w:cs="Times New Roman"/>
          <w:color w:val="000000" w:themeColor="text1"/>
          <w:sz w:val="16"/>
          <w:szCs w:val="16"/>
        </w:rPr>
        <w:t xml:space="preserve"> проект получил утвердительную оценку и был рекомендован к выполнению опытного образца на каком-либо ленинградском предприятии по выбору Комиссии [Там же, д. 57, л. 2 об., 3 об.].</w:t>
      </w:r>
    </w:p>
    <w:p w14:paraId="08049484"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Опытная мастерская Научно-исследовательского артиллерийского полигона (НИАП), куда в августе 1925 г. сначала обратился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оценила изготовление одного экземпляра легкого миномета проекта М. Ф. Розен-берга в 2 500 руб. со сроком изготовления в 4 месяца, при этом сообщалось, что НИАП, испытывавший в этот период трудности с кадрами, не гарантировал выполнение заказа точно в срок [Там же, л. 4 - 4 об.]. После получения такого ответа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(в лице своего постоянного члена А. А. Соколова) обратился на Ленинградский государственный </w:t>
      </w:r>
      <w:proofErr w:type="spellStart"/>
      <w:r w:rsidRPr="006D2FB4">
        <w:rPr>
          <w:rFonts w:ascii="Times New Roman" w:hAnsi="Times New Roman" w:cs="Times New Roman"/>
          <w:color w:val="000000" w:themeColor="text1"/>
          <w:sz w:val="16"/>
          <w:szCs w:val="16"/>
        </w:rPr>
        <w:t>мехартзавод</w:t>
      </w:r>
      <w:proofErr w:type="spellEnd"/>
      <w:r w:rsidRPr="006D2FB4">
        <w:rPr>
          <w:rFonts w:ascii="Times New Roman" w:hAnsi="Times New Roman" w:cs="Times New Roman"/>
          <w:color w:val="000000" w:themeColor="text1"/>
          <w:sz w:val="16"/>
          <w:szCs w:val="16"/>
        </w:rPr>
        <w:t xml:space="preserve"> «Красный Арсенал», который в представленной калькуляции оценил аналогичные работы в 1938 руб. в срок до 1 февраля 1926 года [Там же, л. 6-8]. В результате, 31 августа 1925 г. наряд на изготовление легкого миномета М. Ф. Розенберга получил завод «Красный Арсенал» [Там же, л. 12] (18632).</w:t>
      </w:r>
    </w:p>
    <w:p w14:paraId="32C24C51"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62F69A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года на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заводе №6 </w:t>
      </w:r>
      <w:proofErr w:type="spellStart"/>
      <w:r w:rsidRPr="006D2FB4">
        <w:rPr>
          <w:rFonts w:ascii="Times New Roman" w:hAnsi="Times New Roman" w:cs="Times New Roman"/>
          <w:color w:val="000000" w:themeColor="text1"/>
          <w:sz w:val="16"/>
          <w:szCs w:val="16"/>
        </w:rPr>
        <w:t>Автопромторга</w:t>
      </w:r>
      <w:proofErr w:type="spellEnd"/>
      <w:r w:rsidRPr="006D2FB4">
        <w:rPr>
          <w:rFonts w:ascii="Times New Roman" w:hAnsi="Times New Roman" w:cs="Times New Roman"/>
          <w:color w:val="000000" w:themeColor="text1"/>
          <w:sz w:val="16"/>
          <w:szCs w:val="16"/>
        </w:rPr>
        <w:t xml:space="preserve"> был выпущен первый советский пожарный автомобиль на 3-х тонном шасси "Паккарда". Этот автомобиль стал участником первой советской автомобильной выставки, состоявшейся 24 сентября 1925 года в Москве. В дальнейшем, из маленьких задымленных цехов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завода ежемесячно выходили 10 автомобилей, что для того времени было большим достижением. Для пожарных автомобилей на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заводе использовали преимущественно шасси ФИАТ грузоподъемностью 1,5 тонны и 3-х тонные шасси "Паккард" после их восстановительного ремонта. Первое название этого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Автопромторга</w:t>
      </w:r>
      <w:proofErr w:type="spellEnd"/>
      <w:r w:rsidRPr="006D2FB4">
        <w:rPr>
          <w:rFonts w:ascii="Times New Roman" w:hAnsi="Times New Roman" w:cs="Times New Roman"/>
          <w:color w:val="000000" w:themeColor="text1"/>
          <w:sz w:val="16"/>
          <w:szCs w:val="16"/>
        </w:rPr>
        <w:t xml:space="preserve"> (или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 №6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ГУТАП в Москве - Миусский авторемонтный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завод</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 Он являлся филиалом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завода АМО и вырос из небольшого авторемонтного предприятия, став основным производителем пожарных автомобилей. Впоследствии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 был переименован в Московский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 пожарных машин. К началу 1927 года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заводом уже было выпущено около 400 пожарных автомобилей. В марте 1927 года на основании консультации с представителями промышленности, конструкторских и исследовательских органов центральный пожарный отдел на специальном совещании принял решение о том, "что при наличии в РСФСР отечественного производства пожарных автомобилей общеустановленного типа, ввоз таких автомобилей из-за границы не вызывается необходимостью". В конце 1927 года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заводе №6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ГУТАП в Москве (Миусский завод).  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298DB5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764B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июне 1925 года в Москве открылась первая Всесоюзная радиовыставка, на которой были представлены многие разработ</w:t>
      </w:r>
      <w:r w:rsidRPr="006D2FB4">
        <w:rPr>
          <w:rFonts w:ascii="Times New Roman" w:hAnsi="Times New Roman" w:cs="Times New Roman"/>
          <w:color w:val="000000" w:themeColor="text1"/>
          <w:sz w:val="16"/>
          <w:szCs w:val="16"/>
        </w:rPr>
        <w:softHyphen/>
        <w:t>ки ЦРЛ: средневолновые передатчики типов МД-ЮО, МД-200, МД-400 и МД-2500, радиотелефонная станция с машиной высо</w:t>
      </w:r>
      <w:r w:rsidRPr="006D2FB4">
        <w:rPr>
          <w:rFonts w:ascii="Times New Roman" w:hAnsi="Times New Roman" w:cs="Times New Roman"/>
          <w:color w:val="000000" w:themeColor="text1"/>
          <w:sz w:val="16"/>
          <w:szCs w:val="16"/>
        </w:rPr>
        <w:softHyphen/>
        <w:t>кой частоты В.П. Вологдина, коротковолновый передатчик диа</w:t>
      </w:r>
      <w:r w:rsidRPr="006D2FB4">
        <w:rPr>
          <w:rFonts w:ascii="Times New Roman" w:hAnsi="Times New Roman" w:cs="Times New Roman"/>
          <w:color w:val="000000" w:themeColor="text1"/>
          <w:sz w:val="16"/>
          <w:szCs w:val="16"/>
        </w:rPr>
        <w:softHyphen/>
        <w:t xml:space="preserve">пазона 25 - 100 м Д.А. </w:t>
      </w:r>
      <w:proofErr w:type="spellStart"/>
      <w:r w:rsidRPr="006D2FB4">
        <w:rPr>
          <w:rFonts w:ascii="Times New Roman" w:hAnsi="Times New Roman" w:cs="Times New Roman"/>
          <w:color w:val="000000" w:themeColor="text1"/>
          <w:sz w:val="16"/>
          <w:szCs w:val="16"/>
        </w:rPr>
        <w:t>Рожанского</w:t>
      </w:r>
      <w:proofErr w:type="spellEnd"/>
      <w:r w:rsidRPr="006D2FB4">
        <w:rPr>
          <w:rFonts w:ascii="Times New Roman" w:hAnsi="Times New Roman" w:cs="Times New Roman"/>
          <w:color w:val="000000" w:themeColor="text1"/>
          <w:sz w:val="16"/>
          <w:szCs w:val="16"/>
        </w:rPr>
        <w:t>, 75-киловаттный выпрямителями на 15 КВ, дуговая Ш-</w:t>
      </w:r>
      <w:proofErr w:type="spellStart"/>
      <w:r w:rsidRPr="006D2FB4">
        <w:rPr>
          <w:rFonts w:ascii="Times New Roman" w:hAnsi="Times New Roman" w:cs="Times New Roman"/>
          <w:color w:val="000000" w:themeColor="text1"/>
          <w:sz w:val="16"/>
          <w:szCs w:val="16"/>
        </w:rPr>
        <w:t>килонатшая</w:t>
      </w:r>
      <w:proofErr w:type="spellEnd"/>
      <w:r w:rsidRPr="006D2FB4">
        <w:rPr>
          <w:rFonts w:ascii="Times New Roman" w:hAnsi="Times New Roman" w:cs="Times New Roman"/>
          <w:color w:val="000000" w:themeColor="text1"/>
          <w:sz w:val="16"/>
          <w:szCs w:val="16"/>
        </w:rPr>
        <w:t xml:space="preserve"> радиостанция. Выстав</w:t>
      </w:r>
      <w:r w:rsidRPr="006D2FB4">
        <w:rPr>
          <w:rFonts w:ascii="Times New Roman" w:hAnsi="Times New Roman" w:cs="Times New Roman"/>
          <w:color w:val="000000" w:themeColor="text1"/>
          <w:sz w:val="16"/>
          <w:szCs w:val="16"/>
        </w:rPr>
        <w:softHyphen/>
        <w:t>ку посетил председатель ВСНХ Ф.Э, Дзержинский, высоко оценил достижения радиопромышленности в стране.</w:t>
      </w:r>
    </w:p>
    <w:p w14:paraId="21400C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Достаточно полную характеристику состояния и деятель</w:t>
      </w:r>
      <w:r w:rsidRPr="006D2FB4">
        <w:rPr>
          <w:rFonts w:ascii="Times New Roman" w:hAnsi="Times New Roman" w:cs="Times New Roman"/>
          <w:color w:val="000000" w:themeColor="text1"/>
          <w:sz w:val="16"/>
          <w:szCs w:val="16"/>
        </w:rPr>
        <w:softHyphen/>
        <w:t>ности ЦРЛ дан в своём отчётном докладе её директор В. А, Пав</w:t>
      </w:r>
      <w:r w:rsidRPr="006D2FB4">
        <w:rPr>
          <w:rFonts w:ascii="Times New Roman" w:hAnsi="Times New Roman" w:cs="Times New Roman"/>
          <w:color w:val="000000" w:themeColor="text1"/>
          <w:sz w:val="16"/>
          <w:szCs w:val="16"/>
        </w:rPr>
        <w:softHyphen/>
        <w:t>лов: "... по состоянию на 1 августа 1925 года по составу работаю</w:t>
      </w:r>
      <w:r w:rsidRPr="006D2FB4">
        <w:rPr>
          <w:rFonts w:ascii="Times New Roman" w:hAnsi="Times New Roman" w:cs="Times New Roman"/>
          <w:color w:val="000000" w:themeColor="text1"/>
          <w:sz w:val="16"/>
          <w:szCs w:val="16"/>
        </w:rPr>
        <w:softHyphen/>
        <w:t>щих: научных консультантов 4 чел,, инженеров 24 чел., техников 36 чел., конструкторов-чертёжников 36 чел., рабочих в мастерс</w:t>
      </w:r>
      <w:r w:rsidRPr="006D2FB4">
        <w:rPr>
          <w:rFonts w:ascii="Times New Roman" w:hAnsi="Times New Roman" w:cs="Times New Roman"/>
          <w:color w:val="000000" w:themeColor="text1"/>
          <w:sz w:val="16"/>
          <w:szCs w:val="16"/>
        </w:rPr>
        <w:softHyphen/>
        <w:t>ких лаборатории 41 чел., конторский персонал 10 чел. и хозяйствен</w:t>
      </w:r>
      <w:r w:rsidRPr="006D2FB4">
        <w:rPr>
          <w:rFonts w:ascii="Times New Roman" w:hAnsi="Times New Roman" w:cs="Times New Roman"/>
          <w:color w:val="000000" w:themeColor="text1"/>
          <w:sz w:val="16"/>
          <w:szCs w:val="16"/>
        </w:rPr>
        <w:softHyphen/>
        <w:t xml:space="preserve">ных рабочих 14 чел. Лаборатория выполняет работы </w:t>
      </w:r>
      <w:proofErr w:type="spellStart"/>
      <w:r w:rsidRPr="006D2FB4">
        <w:rPr>
          <w:rFonts w:ascii="Times New Roman" w:hAnsi="Times New Roman" w:cs="Times New Roman"/>
          <w:color w:val="000000" w:themeColor="text1"/>
          <w:sz w:val="16"/>
          <w:szCs w:val="16"/>
        </w:rPr>
        <w:t>следующег</w:t>
      </w:r>
      <w:proofErr w:type="spellEnd"/>
      <w:r w:rsidRPr="006D2FB4">
        <w:rPr>
          <w:rFonts w:ascii="Times New Roman" w:hAnsi="Times New Roman" w:cs="Times New Roman"/>
          <w:color w:val="000000" w:themeColor="text1"/>
          <w:sz w:val="16"/>
          <w:szCs w:val="16"/>
        </w:rPr>
        <w:t>. &gt; характера:</w:t>
      </w:r>
    </w:p>
    <w:p w14:paraId="313E69C0" w14:textId="77777777" w:rsidR="000714CE" w:rsidRPr="006D2FB4"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разрабатывает новые схемы и типы приборов;</w:t>
      </w:r>
    </w:p>
    <w:p w14:paraId="426BB48E" w14:textId="77777777" w:rsidR="000714CE" w:rsidRPr="006D2FB4"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руководит испытаниями радиоаппаратуры на заводах;</w:t>
      </w:r>
    </w:p>
    <w:p w14:paraId="38FA8234" w14:textId="77777777" w:rsidR="000714CE" w:rsidRPr="006D2FB4"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 исследование различных иностранных изделий;</w:t>
      </w:r>
    </w:p>
    <w:p w14:paraId="7D61DDD4" w14:textId="77777777" w:rsidR="000714CE" w:rsidRPr="006D2FB4"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консультирует заводы Треста,</w:t>
      </w:r>
    </w:p>
    <w:p w14:paraId="2E87FF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участвует в монтажно-</w:t>
      </w:r>
      <w:proofErr w:type="spellStart"/>
      <w:r w:rsidRPr="006D2FB4">
        <w:rPr>
          <w:rFonts w:ascii="Times New Roman" w:hAnsi="Times New Roman" w:cs="Times New Roman"/>
          <w:color w:val="000000" w:themeColor="text1"/>
          <w:sz w:val="16"/>
          <w:szCs w:val="16"/>
        </w:rPr>
        <w:t>строительныхработах</w:t>
      </w:r>
      <w:proofErr w:type="spellEnd"/>
      <w:r w:rsidRPr="006D2FB4">
        <w:rPr>
          <w:rFonts w:ascii="Times New Roman" w:hAnsi="Times New Roman" w:cs="Times New Roman"/>
          <w:color w:val="000000" w:themeColor="text1"/>
          <w:sz w:val="16"/>
          <w:szCs w:val="16"/>
        </w:rPr>
        <w:t xml:space="preserve"> на местах, когда установка радиоаппаратуры связана с экспериментом.</w:t>
      </w:r>
    </w:p>
    <w:p w14:paraId="325486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Достижения лаборатории характеризуются следующими крупными работами:</w:t>
      </w:r>
    </w:p>
    <w:p w14:paraId="6FABAA8F" w14:textId="77777777" w:rsidR="000714CE" w:rsidRPr="006D2FB4"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профессор Д. А. </w:t>
      </w:r>
      <w:proofErr w:type="spellStart"/>
      <w:r w:rsidRPr="006D2FB4">
        <w:rPr>
          <w:rFonts w:ascii="Times New Roman" w:hAnsi="Times New Roman" w:cs="Times New Roman"/>
          <w:color w:val="000000" w:themeColor="text1"/>
          <w:sz w:val="16"/>
          <w:szCs w:val="16"/>
        </w:rPr>
        <w:t>Рожанский</w:t>
      </w:r>
      <w:proofErr w:type="spellEnd"/>
      <w:r w:rsidRPr="006D2FB4">
        <w:rPr>
          <w:rFonts w:ascii="Times New Roman" w:hAnsi="Times New Roman" w:cs="Times New Roman"/>
          <w:color w:val="000000" w:themeColor="text1"/>
          <w:sz w:val="16"/>
          <w:szCs w:val="16"/>
        </w:rPr>
        <w:t xml:space="preserve"> ведёт исследования в области коротких волн и достиг крупных успехов в передаче телеграфии и телефонии волнами порядка несколько десятков .метров. Достиг</w:t>
      </w:r>
      <w:r w:rsidRPr="006D2FB4">
        <w:rPr>
          <w:rFonts w:ascii="Times New Roman" w:hAnsi="Times New Roman" w:cs="Times New Roman"/>
          <w:color w:val="000000" w:themeColor="text1"/>
          <w:sz w:val="16"/>
          <w:szCs w:val="16"/>
        </w:rPr>
        <w:softHyphen/>
        <w:t>нутая дельность слышимости: Бристоль, Берлин, Тифлис, Таш</w:t>
      </w:r>
      <w:r w:rsidRPr="006D2FB4">
        <w:rPr>
          <w:rFonts w:ascii="Times New Roman" w:hAnsi="Times New Roman" w:cs="Times New Roman"/>
          <w:color w:val="000000" w:themeColor="text1"/>
          <w:sz w:val="16"/>
          <w:szCs w:val="16"/>
        </w:rPr>
        <w:softHyphen/>
        <w:t>кент.</w:t>
      </w:r>
    </w:p>
    <w:p w14:paraId="27BB1DB9" w14:textId="77777777" w:rsidR="000714CE" w:rsidRPr="006D2FB4"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профессор Мандельштам Л. И, и профессор </w:t>
      </w:r>
      <w:proofErr w:type="spellStart"/>
      <w:r w:rsidRPr="006D2FB4">
        <w:rPr>
          <w:rFonts w:ascii="Times New Roman" w:hAnsi="Times New Roman" w:cs="Times New Roman"/>
          <w:color w:val="000000" w:themeColor="text1"/>
          <w:sz w:val="16"/>
          <w:szCs w:val="16"/>
        </w:rPr>
        <w:t>Папалекси</w:t>
      </w:r>
      <w:proofErr w:type="spellEnd"/>
      <w:r w:rsidRPr="006D2FB4">
        <w:rPr>
          <w:rFonts w:ascii="Times New Roman" w:hAnsi="Times New Roman" w:cs="Times New Roman"/>
          <w:color w:val="000000" w:themeColor="text1"/>
          <w:sz w:val="16"/>
          <w:szCs w:val="16"/>
        </w:rPr>
        <w:t xml:space="preserve"> Н.Д. разработали новую схему модуляции на сетку, которая нашла прак</w:t>
      </w:r>
      <w:r w:rsidRPr="006D2FB4">
        <w:rPr>
          <w:rFonts w:ascii="Times New Roman" w:hAnsi="Times New Roman" w:cs="Times New Roman"/>
          <w:color w:val="000000" w:themeColor="text1"/>
          <w:sz w:val="16"/>
          <w:szCs w:val="16"/>
        </w:rPr>
        <w:softHyphen/>
        <w:t>тическое применение в производстве Треста.</w:t>
      </w:r>
    </w:p>
    <w:p w14:paraId="506FF9BA" w14:textId="77777777" w:rsidR="000714CE" w:rsidRPr="006D2FB4"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профессор Вологдин В. П. ведёт работы по применению для радиотелеграфии альтернаторов высокой частоты. Под руковод</w:t>
      </w:r>
      <w:r w:rsidRPr="006D2FB4">
        <w:rPr>
          <w:rFonts w:ascii="Times New Roman" w:hAnsi="Times New Roman" w:cs="Times New Roman"/>
          <w:color w:val="000000" w:themeColor="text1"/>
          <w:sz w:val="16"/>
          <w:szCs w:val="16"/>
        </w:rPr>
        <w:softHyphen/>
        <w:t>ством профессора Вологдина В. П. инженер Горюнов разработал ряд ртутных выпрямителей.</w:t>
      </w:r>
    </w:p>
    <w:p w14:paraId="72CC45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Отдел передатчиков под руководством инженеров </w:t>
      </w:r>
      <w:proofErr w:type="spellStart"/>
      <w:r w:rsidRPr="006D2FB4">
        <w:rPr>
          <w:rFonts w:ascii="Times New Roman" w:hAnsi="Times New Roman" w:cs="Times New Roman"/>
          <w:color w:val="000000" w:themeColor="text1"/>
          <w:sz w:val="16"/>
          <w:szCs w:val="16"/>
        </w:rPr>
        <w:t>Тейков-цсва</w:t>
      </w:r>
      <w:proofErr w:type="spellEnd"/>
      <w:r w:rsidRPr="006D2FB4">
        <w:rPr>
          <w:rFonts w:ascii="Times New Roman" w:hAnsi="Times New Roman" w:cs="Times New Roman"/>
          <w:color w:val="000000" w:themeColor="text1"/>
          <w:sz w:val="16"/>
          <w:szCs w:val="16"/>
        </w:rPr>
        <w:t xml:space="preserve">, Львовича, Щеглова, </w:t>
      </w:r>
      <w:proofErr w:type="spellStart"/>
      <w:r w:rsidRPr="006D2FB4">
        <w:rPr>
          <w:rFonts w:ascii="Times New Roman" w:hAnsi="Times New Roman" w:cs="Times New Roman"/>
          <w:color w:val="000000" w:themeColor="text1"/>
          <w:sz w:val="16"/>
          <w:szCs w:val="16"/>
        </w:rPr>
        <w:t>Зилитинкевича</w:t>
      </w:r>
      <w:proofErr w:type="spellEnd"/>
      <w:r w:rsidRPr="006D2FB4">
        <w:rPr>
          <w:rFonts w:ascii="Times New Roman" w:hAnsi="Times New Roman" w:cs="Times New Roman"/>
          <w:color w:val="000000" w:themeColor="text1"/>
          <w:sz w:val="16"/>
          <w:szCs w:val="16"/>
        </w:rPr>
        <w:t>, Смирнова разработал типы концертных передатчиков для целей широкого вещания, те</w:t>
      </w:r>
      <w:r w:rsidRPr="006D2FB4">
        <w:rPr>
          <w:rFonts w:ascii="Times New Roman" w:hAnsi="Times New Roman" w:cs="Times New Roman"/>
          <w:color w:val="000000" w:themeColor="text1"/>
          <w:sz w:val="16"/>
          <w:szCs w:val="16"/>
        </w:rPr>
        <w:softHyphen/>
        <w:t>леграфно-телефонные станции для НКПС, вьючные радиостанции.</w:t>
      </w:r>
    </w:p>
    <w:p w14:paraId="2189FC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Отделом приёмников под руководством инженеров Лебеде</w:t>
      </w:r>
      <w:r w:rsidRPr="006D2FB4">
        <w:rPr>
          <w:rFonts w:ascii="Times New Roman" w:hAnsi="Times New Roman" w:cs="Times New Roman"/>
          <w:color w:val="000000" w:themeColor="text1"/>
          <w:sz w:val="16"/>
          <w:szCs w:val="16"/>
        </w:rPr>
        <w:softHyphen/>
        <w:t xml:space="preserve">ва, </w:t>
      </w:r>
      <w:proofErr w:type="spellStart"/>
      <w:r w:rsidRPr="006D2FB4">
        <w:rPr>
          <w:rFonts w:ascii="Times New Roman" w:hAnsi="Times New Roman" w:cs="Times New Roman"/>
          <w:color w:val="000000" w:themeColor="text1"/>
          <w:sz w:val="16"/>
          <w:szCs w:val="16"/>
        </w:rPr>
        <w:t>Слепяна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Борусевича</w:t>
      </w:r>
      <w:proofErr w:type="spellEnd"/>
      <w:r w:rsidRPr="006D2FB4">
        <w:rPr>
          <w:rFonts w:ascii="Times New Roman" w:hAnsi="Times New Roman" w:cs="Times New Roman"/>
          <w:color w:val="000000" w:themeColor="text1"/>
          <w:sz w:val="16"/>
          <w:szCs w:val="16"/>
        </w:rPr>
        <w:t xml:space="preserve"> разработан целый ряд любительской аппаратуры...(11481).</w:t>
      </w:r>
    </w:p>
    <w:p w14:paraId="45A3AB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E5995E" w14:textId="77777777" w:rsidR="0012753B" w:rsidRPr="006D2FB4" w:rsidRDefault="0012753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D3972DB" w14:textId="77777777" w:rsidR="0012753B" w:rsidRPr="006D2FB4" w:rsidRDefault="0012753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2EAB9D" w14:textId="77777777" w:rsidR="00403B68" w:rsidRPr="006D2FB4" w:rsidRDefault="00403B68"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июне 1925 г. чехи продали Литве восемь истребителей Летов-201. Эти машины считались ненадежными, на них разбились четыре пилота (21185).</w:t>
      </w:r>
    </w:p>
    <w:p w14:paraId="2B7A8472" w14:textId="77777777" w:rsidR="00403B68" w:rsidRPr="006D2FB4" w:rsidRDefault="00403B68"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0FF80EE2"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 1925 г., т. е. через год заводом </w:t>
      </w:r>
      <w:proofErr w:type="spellStart"/>
      <w:r w:rsidRPr="006D2FB4">
        <w:rPr>
          <w:rFonts w:ascii="Times New Roman" w:hAnsi="Times New Roman" w:cs="Times New Roman"/>
          <w:color w:val="000000" w:themeColor="text1"/>
          <w:sz w:val="16"/>
          <w:szCs w:val="16"/>
        </w:rPr>
        <w:t>Балдвина</w:t>
      </w:r>
      <w:proofErr w:type="spellEnd"/>
      <w:r w:rsidRPr="006D2FB4">
        <w:rPr>
          <w:rFonts w:ascii="Times New Roman" w:hAnsi="Times New Roman" w:cs="Times New Roman"/>
          <w:color w:val="000000" w:themeColor="text1"/>
          <w:sz w:val="16"/>
          <w:szCs w:val="16"/>
        </w:rPr>
        <w:t xml:space="preserve"> в Филадельфии был повторен советский тип дизель-электровоза той же </w:t>
      </w:r>
      <w:proofErr w:type="spellStart"/>
      <w:r w:rsidRPr="006D2FB4">
        <w:rPr>
          <w:rFonts w:ascii="Times New Roman" w:hAnsi="Times New Roman" w:cs="Times New Roman"/>
          <w:color w:val="000000" w:themeColor="text1"/>
          <w:sz w:val="16"/>
          <w:szCs w:val="16"/>
        </w:rPr>
        <w:t>мощ</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rPr>
        <w:softHyphen/>
        <w:t xml:space="preserve"> </w:t>
      </w:r>
      <w:proofErr w:type="spellStart"/>
      <w:r w:rsidRPr="006D2FB4">
        <w:rPr>
          <w:rFonts w:ascii="Times New Roman" w:hAnsi="Times New Roman" w:cs="Times New Roman"/>
          <w:color w:val="000000" w:themeColor="text1"/>
          <w:sz w:val="16"/>
          <w:szCs w:val="16"/>
        </w:rPr>
        <w:t>ности</w:t>
      </w:r>
      <w:proofErr w:type="spellEnd"/>
      <w:r w:rsidRPr="006D2FB4">
        <w:rPr>
          <w:rFonts w:ascii="Times New Roman" w:hAnsi="Times New Roman" w:cs="Times New Roman"/>
          <w:color w:val="000000" w:themeColor="text1"/>
          <w:sz w:val="16"/>
          <w:szCs w:val="16"/>
        </w:rPr>
        <w:t xml:space="preserve"> в 1000 л. с.. В 1936 г. в США построили первый пассажирский тепловоз и только с 1940 г. начался выпуск грузовых тепловозов. В Западной Европе </w:t>
      </w:r>
      <w:proofErr w:type="spellStart"/>
      <w:r w:rsidRPr="006D2FB4">
        <w:rPr>
          <w:rFonts w:ascii="Times New Roman" w:hAnsi="Times New Roman" w:cs="Times New Roman"/>
          <w:color w:val="000000" w:themeColor="text1"/>
          <w:sz w:val="16"/>
          <w:szCs w:val="16"/>
        </w:rPr>
        <w:t>самы</w:t>
      </w:r>
      <w:proofErr w:type="spellEnd"/>
      <w:r w:rsidRPr="006D2FB4">
        <w:rPr>
          <w:rFonts w:ascii="Times New Roman" w:hAnsi="Times New Roman" w:cs="Times New Roman"/>
          <w:color w:val="000000" w:themeColor="text1"/>
          <w:sz w:val="16"/>
          <w:szCs w:val="16"/>
        </w:rPr>
        <w:t xml:space="preserve"> й </w:t>
      </w:r>
      <w:proofErr w:type="spellStart"/>
      <w:r w:rsidRPr="006D2FB4">
        <w:rPr>
          <w:rFonts w:ascii="Times New Roman" w:hAnsi="Times New Roman" w:cs="Times New Roman"/>
          <w:color w:val="000000" w:themeColor="text1"/>
          <w:sz w:val="16"/>
          <w:szCs w:val="16"/>
        </w:rPr>
        <w:t>мощ</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ный</w:t>
      </w:r>
      <w:proofErr w:type="spellEnd"/>
      <w:r w:rsidRPr="006D2FB4">
        <w:rPr>
          <w:rFonts w:ascii="Times New Roman" w:hAnsi="Times New Roman" w:cs="Times New Roman"/>
          <w:color w:val="000000" w:themeColor="text1"/>
          <w:sz w:val="16"/>
          <w:szCs w:val="16"/>
        </w:rPr>
        <w:t xml:space="preserve"> тепловоз, построенный в 1924 г., был </w:t>
      </w:r>
      <w:proofErr w:type="spellStart"/>
      <w:r w:rsidRPr="006D2FB4">
        <w:rPr>
          <w:rFonts w:ascii="Times New Roman" w:hAnsi="Times New Roman" w:cs="Times New Roman"/>
          <w:color w:val="000000" w:themeColor="text1"/>
          <w:sz w:val="16"/>
          <w:szCs w:val="16"/>
        </w:rPr>
        <w:t>мощ</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ностью</w:t>
      </w:r>
      <w:proofErr w:type="spellEnd"/>
      <w:r w:rsidRPr="006D2FB4">
        <w:rPr>
          <w:rFonts w:ascii="Times New Roman" w:hAnsi="Times New Roman" w:cs="Times New Roman"/>
          <w:color w:val="000000" w:themeColor="text1"/>
          <w:sz w:val="16"/>
          <w:szCs w:val="16"/>
        </w:rPr>
        <w:t xml:space="preserve"> 440 л. с., а серийное производство поездных </w:t>
      </w:r>
      <w:proofErr w:type="spellStart"/>
      <w:r w:rsidRPr="006D2FB4">
        <w:rPr>
          <w:rFonts w:ascii="Times New Roman" w:hAnsi="Times New Roman" w:cs="Times New Roman"/>
          <w:color w:val="000000" w:themeColor="text1"/>
          <w:sz w:val="16"/>
          <w:szCs w:val="16"/>
        </w:rPr>
        <w:t>локом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отивов</w:t>
      </w:r>
      <w:proofErr w:type="spellEnd"/>
      <w:r w:rsidRPr="006D2FB4">
        <w:rPr>
          <w:rFonts w:ascii="Times New Roman" w:hAnsi="Times New Roman" w:cs="Times New Roman"/>
          <w:color w:val="000000" w:themeColor="text1"/>
          <w:sz w:val="16"/>
          <w:szCs w:val="16"/>
        </w:rPr>
        <w:t xml:space="preserve"> началось только после второй мировой войны в Англии (19607).</w:t>
      </w:r>
    </w:p>
    <w:p w14:paraId="3A5FA6FB"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0295AB7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2E014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909F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июне-декабре 1925 Ленинградская правда, полемизируя с центральной прессой, выступает с утверждением ведущей роли возглавляемой </w:t>
      </w:r>
      <w:proofErr w:type="spellStart"/>
      <w:r w:rsidRPr="006D2FB4">
        <w:rPr>
          <w:rFonts w:ascii="Times New Roman" w:hAnsi="Times New Roman" w:cs="Times New Roman"/>
          <w:color w:val="000000" w:themeColor="text1"/>
          <w:sz w:val="16"/>
          <w:szCs w:val="16"/>
        </w:rPr>
        <w:t>Г.Зиновьевым</w:t>
      </w:r>
      <w:proofErr w:type="spellEnd"/>
      <w:r w:rsidRPr="006D2FB4">
        <w:rPr>
          <w:rFonts w:ascii="Times New Roman" w:hAnsi="Times New Roman" w:cs="Times New Roman"/>
          <w:color w:val="000000" w:themeColor="text1"/>
          <w:sz w:val="16"/>
          <w:szCs w:val="16"/>
        </w:rPr>
        <w:t xml:space="preserve"> Ленинградской парторганизации (соль земли пролетарской) (3907,320).</w:t>
      </w:r>
    </w:p>
    <w:p w14:paraId="2C5206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D32A1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D01A0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865F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началу лета 1925 г. изготовление 2И-Н1 велось полным ходом, 15 июня работы решили активизировать, чтобы завершить постройку 15 </w:t>
      </w:r>
      <w:r w:rsidRPr="006D2FB4">
        <w:rPr>
          <w:rFonts w:ascii="Times New Roman" w:hAnsi="Times New Roman" w:cs="Times New Roman"/>
          <w:iCs/>
          <w:color w:val="000000" w:themeColor="text1"/>
          <w:sz w:val="16"/>
          <w:szCs w:val="16"/>
        </w:rPr>
        <w:t xml:space="preserve">ноября. </w:t>
      </w:r>
      <w:r w:rsidRPr="006D2FB4">
        <w:rPr>
          <w:rFonts w:ascii="Times New Roman" w:hAnsi="Times New Roman" w:cs="Times New Roman"/>
          <w:color w:val="000000" w:themeColor="text1"/>
          <w:sz w:val="16"/>
          <w:szCs w:val="16"/>
        </w:rPr>
        <w:t>На практике же по со</w:t>
      </w:r>
      <w:r w:rsidRPr="006D2FB4">
        <w:rPr>
          <w:rFonts w:ascii="Times New Roman" w:hAnsi="Times New Roman" w:cs="Times New Roman"/>
          <w:color w:val="000000" w:themeColor="text1"/>
          <w:sz w:val="16"/>
          <w:szCs w:val="16"/>
        </w:rPr>
        <w:softHyphen/>
        <w:t xml:space="preserve">стоянию на 1 </w:t>
      </w:r>
      <w:r w:rsidRPr="006D2FB4">
        <w:rPr>
          <w:rFonts w:ascii="Times New Roman" w:hAnsi="Times New Roman" w:cs="Times New Roman"/>
          <w:iCs/>
          <w:color w:val="000000" w:themeColor="text1"/>
          <w:sz w:val="16"/>
          <w:szCs w:val="16"/>
        </w:rPr>
        <w:t xml:space="preserve">января 1926 </w:t>
      </w:r>
      <w:r w:rsidRPr="006D2FB4">
        <w:rPr>
          <w:rFonts w:ascii="Times New Roman" w:hAnsi="Times New Roman" w:cs="Times New Roman"/>
          <w:color w:val="000000" w:themeColor="text1"/>
          <w:sz w:val="16"/>
          <w:szCs w:val="16"/>
        </w:rPr>
        <w:t>г. самолет был го</w:t>
      </w:r>
      <w:r w:rsidRPr="006D2FB4">
        <w:rPr>
          <w:rFonts w:ascii="Times New Roman" w:hAnsi="Times New Roman" w:cs="Times New Roman"/>
          <w:color w:val="000000" w:themeColor="text1"/>
          <w:sz w:val="16"/>
          <w:szCs w:val="16"/>
        </w:rPr>
        <w:softHyphen/>
        <w:t xml:space="preserve">тов на 90%. К этому времени </w:t>
      </w:r>
      <w:r w:rsidRPr="006D2FB4">
        <w:rPr>
          <w:rFonts w:ascii="Times New Roman" w:hAnsi="Times New Roman" w:cs="Times New Roman"/>
          <w:iCs/>
          <w:color w:val="000000" w:themeColor="text1"/>
          <w:sz w:val="16"/>
          <w:szCs w:val="16"/>
        </w:rPr>
        <w:t xml:space="preserve">прибыл </w:t>
      </w:r>
      <w:r w:rsidRPr="006D2FB4">
        <w:rPr>
          <w:rFonts w:ascii="Times New Roman" w:hAnsi="Times New Roman" w:cs="Times New Roman"/>
          <w:color w:val="000000" w:themeColor="text1"/>
          <w:sz w:val="16"/>
          <w:szCs w:val="16"/>
        </w:rPr>
        <w:t>новый двигатель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-Лайон”, приобретенный в Англии в декабре 1925 г. (11134).</w:t>
      </w:r>
    </w:p>
    <w:p w14:paraId="380720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75C0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лету 1925 г. прицелы для бомбометания для Р-1 существовали только в опытных образцах. Их было два типа: Никольского (по типу английского «</w:t>
      </w:r>
      <w:proofErr w:type="spellStart"/>
      <w:r w:rsidRPr="006D2FB4">
        <w:rPr>
          <w:rFonts w:ascii="Times New Roman" w:hAnsi="Times New Roman" w:cs="Times New Roman"/>
          <w:color w:val="000000" w:themeColor="text1"/>
          <w:sz w:val="16"/>
          <w:szCs w:val="16"/>
        </w:rPr>
        <w:t>Вимперис</w:t>
      </w:r>
      <w:proofErr w:type="spellEnd"/>
      <w:r w:rsidRPr="006D2FB4">
        <w:rPr>
          <w:rFonts w:ascii="Times New Roman" w:hAnsi="Times New Roman" w:cs="Times New Roman"/>
          <w:color w:val="000000" w:themeColor="text1"/>
          <w:sz w:val="16"/>
          <w:szCs w:val="16"/>
        </w:rPr>
        <w:t xml:space="preserve">») и простейший </w:t>
      </w:r>
      <w:proofErr w:type="spellStart"/>
      <w:r w:rsidRPr="006D2FB4">
        <w:rPr>
          <w:rFonts w:ascii="Times New Roman" w:hAnsi="Times New Roman" w:cs="Times New Roman"/>
          <w:color w:val="000000" w:themeColor="text1"/>
          <w:sz w:val="16"/>
          <w:szCs w:val="16"/>
        </w:rPr>
        <w:t>Надашкевича</w:t>
      </w:r>
      <w:proofErr w:type="spellEnd"/>
      <w:r w:rsidRPr="006D2FB4">
        <w:rPr>
          <w:rFonts w:ascii="Times New Roman" w:hAnsi="Times New Roman" w:cs="Times New Roman"/>
          <w:color w:val="000000" w:themeColor="text1"/>
          <w:sz w:val="16"/>
          <w:szCs w:val="16"/>
        </w:rPr>
        <w:t xml:space="preserve">. Позже каждый из них для доскональных испытаний изготовили в 25 экземплярах. Предпочтение было отдано простому прицелу </w:t>
      </w:r>
      <w:proofErr w:type="spellStart"/>
      <w:r w:rsidRPr="006D2FB4">
        <w:rPr>
          <w:rFonts w:ascii="Times New Roman" w:hAnsi="Times New Roman" w:cs="Times New Roman"/>
          <w:color w:val="000000" w:themeColor="text1"/>
          <w:sz w:val="16"/>
          <w:szCs w:val="16"/>
        </w:rPr>
        <w:t>Надашкевича</w:t>
      </w:r>
      <w:proofErr w:type="spellEnd"/>
      <w:r w:rsidRPr="006D2FB4">
        <w:rPr>
          <w:rFonts w:ascii="Times New Roman" w:hAnsi="Times New Roman" w:cs="Times New Roman"/>
          <w:color w:val="000000" w:themeColor="text1"/>
          <w:sz w:val="16"/>
          <w:szCs w:val="16"/>
        </w:rPr>
        <w:t>, принятому на вооружение как АП-2. Он крепился снаружи на правом борту кабины летнаба.</w:t>
      </w:r>
    </w:p>
    <w:p w14:paraId="345E93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Полный комплект бомбового вооружения, названный Бомбр-1, впервые поставили на самолет № 2741 в сентябре 1925 г.; эту машину в октябре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w:t>
      </w:r>
      <w:proofErr w:type="spellStart"/>
      <w:r w:rsidRPr="006D2FB4">
        <w:rPr>
          <w:rFonts w:ascii="Times New Roman" w:hAnsi="Times New Roman" w:cs="Times New Roman"/>
          <w:color w:val="000000" w:themeColor="text1"/>
          <w:sz w:val="16"/>
          <w:szCs w:val="16"/>
        </w:rPr>
        <w:t>Надашкевичем</w:t>
      </w:r>
      <w:proofErr w:type="spellEnd"/>
      <w:r w:rsidRPr="006D2FB4">
        <w:rPr>
          <w:rFonts w:ascii="Times New Roman" w:hAnsi="Times New Roman" w:cs="Times New Roman"/>
          <w:color w:val="000000" w:themeColor="text1"/>
          <w:sz w:val="16"/>
          <w:szCs w:val="16"/>
        </w:rPr>
        <w:t xml:space="preserve">. Во всех полетах машину пилотировал К. </w:t>
      </w:r>
      <w:proofErr w:type="spellStart"/>
      <w:r w:rsidRPr="006D2FB4">
        <w:rPr>
          <w:rFonts w:ascii="Times New Roman" w:hAnsi="Times New Roman" w:cs="Times New Roman"/>
          <w:color w:val="000000" w:themeColor="text1"/>
          <w:sz w:val="16"/>
          <w:szCs w:val="16"/>
        </w:rPr>
        <w:t>Арцеулов</w:t>
      </w:r>
      <w:proofErr w:type="spellEnd"/>
      <w:r w:rsidRPr="006D2FB4">
        <w:rPr>
          <w:rFonts w:ascii="Times New Roman" w:hAnsi="Times New Roman" w:cs="Times New Roman"/>
          <w:color w:val="000000" w:themeColor="text1"/>
          <w:sz w:val="16"/>
          <w:szCs w:val="16"/>
        </w:rPr>
        <w:t xml:space="preserve">, а в задней кабине чередовались члены комиссии - </w:t>
      </w:r>
      <w:proofErr w:type="spellStart"/>
      <w:r w:rsidRPr="006D2FB4">
        <w:rPr>
          <w:rFonts w:ascii="Times New Roman" w:hAnsi="Times New Roman" w:cs="Times New Roman"/>
          <w:color w:val="000000" w:themeColor="text1"/>
          <w:sz w:val="16"/>
          <w:szCs w:val="16"/>
        </w:rPr>
        <w:t>Надашкевич</w:t>
      </w:r>
      <w:proofErr w:type="spellEnd"/>
      <w:r w:rsidRPr="006D2FB4">
        <w:rPr>
          <w:rFonts w:ascii="Times New Roman" w:hAnsi="Times New Roman" w:cs="Times New Roman"/>
          <w:color w:val="000000" w:themeColor="text1"/>
          <w:sz w:val="16"/>
          <w:szCs w:val="16"/>
        </w:rPr>
        <w:t>, Дьяконов и Селезнев. Комплект Бомбр-1 был официально утвержден 19 декабря 1925 г.</w:t>
      </w:r>
    </w:p>
    <w:p w14:paraId="2B58EC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0D8139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148F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7D848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5A8A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Летом 1925 был готов проект 2И-Н1 Н.Н.П. (228,67).</w:t>
      </w:r>
    </w:p>
    <w:p w14:paraId="5F7BDE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1B07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1925 Д.П.Г. получил задание на РОМ-1 (МДР-1) - важное и срочное. </w:t>
      </w:r>
      <w:proofErr w:type="spellStart"/>
      <w:r w:rsidRPr="006D2FB4">
        <w:rPr>
          <w:rFonts w:ascii="Times New Roman" w:hAnsi="Times New Roman" w:cs="Times New Roman"/>
          <w:color w:val="000000" w:themeColor="text1"/>
          <w:sz w:val="16"/>
          <w:szCs w:val="16"/>
        </w:rPr>
        <w:t>В.Б.Шавров</w:t>
      </w:r>
      <w:proofErr w:type="spellEnd"/>
      <w:r w:rsidRPr="006D2FB4">
        <w:rPr>
          <w:rFonts w:ascii="Times New Roman" w:hAnsi="Times New Roman" w:cs="Times New Roman"/>
          <w:color w:val="000000" w:themeColor="text1"/>
          <w:sz w:val="16"/>
          <w:szCs w:val="16"/>
        </w:rPr>
        <w:t xml:space="preserve"> делал лодку - цельнометаллическую. Крыло - деревянное и его делал </w:t>
      </w:r>
      <w:proofErr w:type="spellStart"/>
      <w:r w:rsidRPr="006D2FB4">
        <w:rPr>
          <w:rFonts w:ascii="Times New Roman" w:hAnsi="Times New Roman" w:cs="Times New Roman"/>
          <w:color w:val="000000" w:themeColor="text1"/>
          <w:sz w:val="16"/>
          <w:szCs w:val="16"/>
        </w:rPr>
        <w:t>П.Д.Самсонов</w:t>
      </w:r>
      <w:proofErr w:type="spellEnd"/>
      <w:r w:rsidRPr="006D2FB4">
        <w:rPr>
          <w:rFonts w:ascii="Times New Roman" w:hAnsi="Times New Roman" w:cs="Times New Roman"/>
          <w:color w:val="000000" w:themeColor="text1"/>
          <w:sz w:val="16"/>
          <w:szCs w:val="16"/>
        </w:rPr>
        <w:t xml:space="preserve"> (92,374).</w:t>
      </w:r>
    </w:p>
    <w:p w14:paraId="5DF282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9127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Одновременно задание на МДР-1 (РОМ-1) смешанной конструкции дали ЦАГИ, но институт делать не стал из-за загруженности другими заказами (80,261).</w:t>
      </w:r>
    </w:p>
    <w:p w14:paraId="4AA52D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96C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лета 1925 ОМОС Д.П.Г. работал в Ленинграде (92,370).</w:t>
      </w:r>
    </w:p>
    <w:p w14:paraId="7358FF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5F24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Летом 1925 после того как Д.П.Г. закончил постройку и испытание первого экз. М-24 и пассажирского самолета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он сумел добиться создания Отдела Морского Опытного Самолетостроения (ОМОС) со своей базой и на самостоятельном балансе (79,110).</w:t>
      </w:r>
    </w:p>
    <w:p w14:paraId="34F7EC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самостоятельность ОМОС была получена только в октябре 1925 или даже в мае 1926.</w:t>
      </w:r>
    </w:p>
    <w:p w14:paraId="262D78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62AF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Летом же 1925 был сделан МРЛ-1 (морской разведчик с Либерти), проектирование которого началось на квартире Д.П.Г. еще в 1924 (92,371).</w:t>
      </w:r>
    </w:p>
    <w:p w14:paraId="19EF32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проектирование в квартире было не в 1924, а в 1922</w:t>
      </w:r>
    </w:p>
    <w:p w14:paraId="0878A6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912820"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1925 г. </w:t>
      </w:r>
      <w:proofErr w:type="spellStart"/>
      <w:r w:rsidRPr="006D2FB4">
        <w:rPr>
          <w:rFonts w:ascii="Times New Roman" w:hAnsi="Times New Roman" w:cs="Times New Roman"/>
          <w:color w:val="000000" w:themeColor="text1"/>
          <w:sz w:val="16"/>
          <w:szCs w:val="16"/>
        </w:rPr>
        <w:t>Бекаури</w:t>
      </w:r>
      <w:proofErr w:type="spellEnd"/>
      <w:r w:rsidRPr="006D2FB4">
        <w:rPr>
          <w:rFonts w:ascii="Times New Roman" w:hAnsi="Times New Roman" w:cs="Times New Roman"/>
          <w:color w:val="000000" w:themeColor="text1"/>
          <w:sz w:val="16"/>
          <w:szCs w:val="16"/>
        </w:rPr>
        <w:t xml:space="preserve"> предложил ЦАГИ начать работы по проектированию четырехмоторного военного самолета, названного ТБ-ЗРТЗ, где буква «Т», видимо, означала «транспортный», так как машина предназначалась для перевозки на наружной подвеске крупногабаритной военной техники — танков, тяжелых артиллерийских орудий, вплоть до торпедных катеров (15117).</w:t>
      </w:r>
    </w:p>
    <w:p w14:paraId="36BD1E08" w14:textId="77777777" w:rsidR="008D2259" w:rsidRPr="006D2FB4" w:rsidRDefault="008D2259" w:rsidP="00054315">
      <w:pPr>
        <w:spacing w:after="0" w:line="240" w:lineRule="auto"/>
        <w:jc w:val="both"/>
        <w:rPr>
          <w:rFonts w:ascii="Times New Roman" w:hAnsi="Times New Roman" w:cs="Times New Roman"/>
          <w:color w:val="000000" w:themeColor="text1"/>
          <w:sz w:val="16"/>
          <w:szCs w:val="16"/>
        </w:rPr>
      </w:pPr>
    </w:p>
    <w:p w14:paraId="1035DA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1925 А.С.Я. демонстрировал DH-53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(74,50).</w:t>
      </w:r>
    </w:p>
    <w:p w14:paraId="7D0DE4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108D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лета 1925 г. ОМОС (отдел морского опытного самолетостроения) (ОПО-3 ЦКБ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заводе № 22, ОМОС, ОКБ МОС ВАО / г. Ленинград;  г. Москва/) работал при заводе № 23 в Ленинграде под руководством Д.П. Григоровича. С 10.1925 г. стал самостоятельной организацией. С образованием в 05.1926 г. ЦКБ стал одним из его отделов. В 11.1927 г. ОМОС переведен на завод № 22 в Москву и получил название ОПО-3 ЦКБ.</w:t>
      </w:r>
    </w:p>
    <w:p w14:paraId="2B03FF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 три года работы отдела ни один самолет не был доведен до серии, и Григорович был отстранен от руководства и арестован. В 09.1928 г. ОПО-3 возглавил Бартини (по [1] после Григоровича ОПО-3 возглавлял И.И. Артамонов, затем- Е.Э. </w:t>
      </w:r>
      <w:proofErr w:type="spellStart"/>
      <w:r w:rsidRPr="006D2FB4">
        <w:rPr>
          <w:rFonts w:ascii="Times New Roman" w:hAnsi="Times New Roman" w:cs="Times New Roman"/>
          <w:color w:val="000000" w:themeColor="text1"/>
          <w:sz w:val="16"/>
          <w:szCs w:val="16"/>
        </w:rPr>
        <w:t>Гроппиус</w:t>
      </w:r>
      <w:proofErr w:type="spellEnd"/>
      <w:r w:rsidRPr="006D2FB4">
        <w:rPr>
          <w:rFonts w:ascii="Times New Roman" w:hAnsi="Times New Roman" w:cs="Times New Roman"/>
          <w:color w:val="000000" w:themeColor="text1"/>
          <w:sz w:val="16"/>
          <w:szCs w:val="16"/>
        </w:rPr>
        <w:t>).</w:t>
      </w:r>
    </w:p>
    <w:p w14:paraId="538059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1929 г. ОПО-3 объединено с ОПО-4 в единый Отдел морского опытного самолетостроения (ОМОС). Далее он преобразован в ОКБ МОС ВАО.</w:t>
      </w:r>
    </w:p>
    <w:p w14:paraId="7DEA5C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06-07.1930 г. ОКБ МОС перевели с завода № 22 на завод № 39 и переименовали в БНК (бюро новых конструкций). БНК действовало на заводе № 39 до начала 1933 г.</w:t>
      </w:r>
    </w:p>
    <w:p w14:paraId="22F81B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Руководитель (-1925-1.09.1928 г.)- Д.П. Григорович, (1928-31 г.)- Р.Л. Бартини, (1931 г.-)- А. </w:t>
      </w:r>
      <w:proofErr w:type="spellStart"/>
      <w:r w:rsidRPr="006D2FB4">
        <w:rPr>
          <w:rFonts w:ascii="Times New Roman" w:hAnsi="Times New Roman" w:cs="Times New Roman"/>
          <w:color w:val="000000" w:themeColor="text1"/>
          <w:sz w:val="16"/>
          <w:szCs w:val="16"/>
        </w:rPr>
        <w:t>Лявиль</w:t>
      </w:r>
      <w:proofErr w:type="spellEnd"/>
      <w:r w:rsidRPr="006D2FB4">
        <w:rPr>
          <w:rFonts w:ascii="Times New Roman" w:hAnsi="Times New Roman" w:cs="Times New Roman"/>
          <w:color w:val="000000" w:themeColor="text1"/>
          <w:sz w:val="16"/>
          <w:szCs w:val="16"/>
        </w:rPr>
        <w:t>.</w:t>
      </w:r>
    </w:p>
    <w:p w14:paraId="234088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руководителя (1925 г.)- А.Н. Седельников. Зав. производством (1925 г.)- В.Л. Корвин.</w:t>
      </w:r>
    </w:p>
    <w:p w14:paraId="7DC72B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Создано: опытные гидросамолеты МРЛ-1, МР-2, МУР-1, МУР-2, РОМ-1, РОМ-2, МР-3; проекты ММ-1, МТ-1 (11982).</w:t>
      </w:r>
    </w:p>
    <w:p w14:paraId="5CE2C6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ED35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лета 1925 г. ОМОС (Отдел морского опытного самолетостроения (ОМОС), Опытный отдел № 3 (ОПО-3) ЦКБ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ОКБ МОС ВАО, Бюро новых конструкций (БНК) ЦКБ /г. Ленинград,  г. Москва/) работал при заводе № 23 в Ленинграде под руководством Д.П. Григоровича. С 10.1925 г. стал самостоятельной организацией. С образованием в 10.1926 г. ЦКБ преобразован в один из его отделов. В 1927 г. размещался в помещениях Комендантского аэродрома. В 11.1927 г. ОМОС переведен на завод № 22 в Москву и получил название ОПО-3 ЦКБ. В составе ОМОС (1927 г.): опытная мастерская; подотделы: общий, конструкторский, расчетный, чертежная, лаборатория.</w:t>
      </w:r>
    </w:p>
    <w:p w14:paraId="611B77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Работы (1927 г.): морской разведчик МР5-ЛД, «разведчик открытого моря» РОМ-2ЛД, «торпедоносец открытого моря» ТОМ (МТ1).</w:t>
      </w:r>
    </w:p>
    <w:p w14:paraId="75D553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три года работы отдела ни один самолет не был доведен до серии, и в 1928 г. Григорович был отстранен от руководства и арестован. В 09.1928 г. ОПО-3 возглавил Бартини (по другой информации, после Григоровича ОПО-3 возглавлял И.И. Артамонов, затем - Е.Э. Гроппиус</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w:t>
      </w:r>
    </w:p>
    <w:p w14:paraId="13F755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Далее ОМОС преобразован в ОКБ МОС ВАО. В 06-07.1930 г. ОКБ МОС переведено с завода № 22 на завод № 39 и переименовано в БНК, которое действовало на заводе до начала 1933 г.</w:t>
      </w:r>
    </w:p>
    <w:p w14:paraId="129B11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(12.1926 г.)- 33 чел.</w:t>
      </w:r>
    </w:p>
    <w:p w14:paraId="61F04D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Заведующий (-1925-1.09.1928 г.)- Д.П. Григорович, (1928-31 г.)- Р.Л. Бартини, (1931 г.-)- А. </w:t>
      </w:r>
      <w:proofErr w:type="spellStart"/>
      <w:r w:rsidRPr="006D2FB4">
        <w:rPr>
          <w:rFonts w:ascii="Times New Roman" w:hAnsi="Times New Roman" w:cs="Times New Roman"/>
          <w:color w:val="000000" w:themeColor="text1"/>
          <w:sz w:val="16"/>
          <w:szCs w:val="16"/>
        </w:rPr>
        <w:t>Лявиль</w:t>
      </w:r>
      <w:proofErr w:type="spellEnd"/>
      <w:r w:rsidRPr="006D2FB4">
        <w:rPr>
          <w:rFonts w:ascii="Times New Roman" w:hAnsi="Times New Roman" w:cs="Times New Roman"/>
          <w:color w:val="000000" w:themeColor="text1"/>
          <w:sz w:val="16"/>
          <w:szCs w:val="16"/>
        </w:rPr>
        <w:t>.</w:t>
      </w:r>
    </w:p>
    <w:p w14:paraId="5AE8CE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заведующего (-1925-27 г.-)- А.Н. Седельников, (01.1928 г.)- К.А. Виганд.</w:t>
      </w:r>
    </w:p>
    <w:p w14:paraId="303FAC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Заведующие: производством (1925 г.)- В.Л. Корвин; опытной мастерской (1927 г.)- </w:t>
      </w:r>
      <w:r w:rsidRPr="006D2FB4">
        <w:rPr>
          <w:rFonts w:ascii="Times New Roman" w:hAnsi="Times New Roman" w:cs="Times New Roman"/>
          <w:color w:val="000000" w:themeColor="text1"/>
          <w:sz w:val="16"/>
          <w:szCs w:val="16"/>
          <w:lang w:val="en-US"/>
        </w:rPr>
        <w:t>B</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JI</w:t>
      </w:r>
      <w:r w:rsidRPr="006D2FB4">
        <w:rPr>
          <w:rFonts w:ascii="Times New Roman" w:hAnsi="Times New Roman" w:cs="Times New Roman"/>
          <w:color w:val="000000" w:themeColor="text1"/>
          <w:sz w:val="16"/>
          <w:szCs w:val="16"/>
        </w:rPr>
        <w:t xml:space="preserve">. Корвин; чертежной (10.1926 г.)- Н. Г. Михельсон; секретным делопроизводством (1927 г.)- </w:t>
      </w:r>
      <w:proofErr w:type="spellStart"/>
      <w:r w:rsidRPr="006D2FB4">
        <w:rPr>
          <w:rFonts w:ascii="Times New Roman" w:hAnsi="Times New Roman" w:cs="Times New Roman"/>
          <w:color w:val="000000" w:themeColor="text1"/>
          <w:sz w:val="16"/>
          <w:szCs w:val="16"/>
        </w:rPr>
        <w:t>Попливский</w:t>
      </w:r>
      <w:proofErr w:type="spellEnd"/>
      <w:r w:rsidRPr="006D2FB4">
        <w:rPr>
          <w:rFonts w:ascii="Times New Roman" w:hAnsi="Times New Roman" w:cs="Times New Roman"/>
          <w:color w:val="000000" w:themeColor="text1"/>
          <w:sz w:val="16"/>
          <w:szCs w:val="16"/>
        </w:rPr>
        <w:t>.</w:t>
      </w:r>
    </w:p>
    <w:p w14:paraId="15CA8C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Руководители групп: расчета на прочность (1930 г.)-  Г.С. </w:t>
      </w:r>
      <w:proofErr w:type="spellStart"/>
      <w:r w:rsidRPr="006D2FB4">
        <w:rPr>
          <w:rFonts w:ascii="Times New Roman" w:hAnsi="Times New Roman" w:cs="Times New Roman"/>
          <w:color w:val="000000" w:themeColor="text1"/>
          <w:sz w:val="16"/>
          <w:szCs w:val="16"/>
        </w:rPr>
        <w:t>Еленевский</w:t>
      </w:r>
      <w:proofErr w:type="spellEnd"/>
      <w:r w:rsidRPr="006D2FB4">
        <w:rPr>
          <w:rFonts w:ascii="Times New Roman" w:hAnsi="Times New Roman" w:cs="Times New Roman"/>
          <w:color w:val="000000" w:themeColor="text1"/>
          <w:sz w:val="16"/>
          <w:szCs w:val="16"/>
        </w:rPr>
        <w:t>.</w:t>
      </w:r>
    </w:p>
    <w:p w14:paraId="1672C7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Ведущие инженеры: (1931 г.)- Н.И. Камов (ТОМ-1).</w:t>
      </w:r>
    </w:p>
    <w:p w14:paraId="4C6783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Создано: опытные гидросамолеты: МРЛ-1, МР-2, МР-5, МУР-1, МУР-2, РОМ-1, РОМ-2, МР-3; проекты ММ-1,МТ-1 (11982).</w:t>
      </w:r>
    </w:p>
    <w:p w14:paraId="3A1D33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217902" w14:textId="77777777" w:rsidR="00614612" w:rsidRPr="00735736" w:rsidRDefault="00614612" w:rsidP="00614612">
      <w:pPr>
        <w:spacing w:after="0" w:line="240" w:lineRule="auto"/>
        <w:jc w:val="both"/>
        <w:rPr>
          <w:rFonts w:ascii="Times New Roman" w:hAnsi="Times New Roman" w:cs="Times New Roman"/>
          <w:color w:val="0070C0"/>
          <w:sz w:val="16"/>
          <w:szCs w:val="16"/>
        </w:rPr>
      </w:pPr>
      <w:bookmarkStart w:id="54" w:name="_Hlk130622720"/>
      <w:r w:rsidRPr="00735736">
        <w:rPr>
          <w:rFonts w:ascii="Times New Roman" w:hAnsi="Times New Roman" w:cs="Times New Roman"/>
          <w:color w:val="0070C0"/>
          <w:sz w:val="16"/>
          <w:szCs w:val="16"/>
        </w:rPr>
        <w:t>Летом 1925 г. английская компания «Глостер» предлагала истребители «Гриб» III с моторами «Юпитер». 22 июля того же года предложение обсуждалось Научным комитетом УВВС, рекомендовавшим его отклонить.</w:t>
      </w:r>
    </w:p>
    <w:p w14:paraId="072BEB77"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Самолеты, закупленные в Великобри</w:t>
      </w:r>
      <w:r w:rsidRPr="00735736">
        <w:rPr>
          <w:rFonts w:ascii="Times New Roman" w:hAnsi="Times New Roman" w:cs="Times New Roman"/>
          <w:color w:val="0070C0"/>
          <w:sz w:val="16"/>
          <w:szCs w:val="16"/>
        </w:rPr>
        <w:softHyphen/>
        <w:t>тании, составляли заметную часть парка ВВС в первой половине 20-х годов. Ма</w:t>
      </w:r>
      <w:r w:rsidRPr="00735736">
        <w:rPr>
          <w:rFonts w:ascii="Times New Roman" w:hAnsi="Times New Roman" w:cs="Times New Roman"/>
          <w:color w:val="0070C0"/>
          <w:sz w:val="16"/>
          <w:szCs w:val="16"/>
        </w:rPr>
        <w:softHyphen/>
        <w:t>шины же, выпускавшиеся советскими за</w:t>
      </w:r>
      <w:r w:rsidRPr="00735736">
        <w:rPr>
          <w:rFonts w:ascii="Times New Roman" w:hAnsi="Times New Roman" w:cs="Times New Roman"/>
          <w:color w:val="0070C0"/>
          <w:sz w:val="16"/>
          <w:szCs w:val="16"/>
        </w:rPr>
        <w:softHyphen/>
        <w:t>водами на базе копирования английских конструкций, играли значительную роль гораздо дольше. У-1 и особенно Р-1 служи</w:t>
      </w:r>
      <w:r w:rsidRPr="00735736">
        <w:rPr>
          <w:rFonts w:ascii="Times New Roman" w:hAnsi="Times New Roman" w:cs="Times New Roman"/>
          <w:color w:val="0070C0"/>
          <w:sz w:val="16"/>
          <w:szCs w:val="16"/>
        </w:rPr>
        <w:softHyphen/>
        <w:t>ли много лет. Последний строился в боль</w:t>
      </w:r>
      <w:r w:rsidRPr="00735736">
        <w:rPr>
          <w:rFonts w:ascii="Times New Roman" w:hAnsi="Times New Roman" w:cs="Times New Roman"/>
          <w:color w:val="0070C0"/>
          <w:sz w:val="16"/>
          <w:szCs w:val="16"/>
        </w:rPr>
        <w:softHyphen/>
        <w:t>ших количествах до 1932 г. и эксплуатиро</w:t>
      </w:r>
      <w:r w:rsidRPr="00735736">
        <w:rPr>
          <w:rFonts w:ascii="Times New Roman" w:hAnsi="Times New Roman" w:cs="Times New Roman"/>
          <w:color w:val="0070C0"/>
          <w:sz w:val="16"/>
          <w:szCs w:val="16"/>
        </w:rPr>
        <w:softHyphen/>
        <w:t>вался в летных школах до 1935 г., когда его вытеснил Р-5 конструкции Н.Н. Поликар</w:t>
      </w:r>
      <w:r w:rsidRPr="00735736">
        <w:rPr>
          <w:rFonts w:ascii="Times New Roman" w:hAnsi="Times New Roman" w:cs="Times New Roman"/>
          <w:color w:val="0070C0"/>
          <w:sz w:val="16"/>
          <w:szCs w:val="16"/>
        </w:rPr>
        <w:softHyphen/>
        <w:t>пова (23513).</w:t>
      </w:r>
    </w:p>
    <w:p w14:paraId="3AF4EE60" w14:textId="77777777" w:rsidR="00614612" w:rsidRPr="00735736" w:rsidRDefault="00614612" w:rsidP="00614612">
      <w:pPr>
        <w:spacing w:after="0" w:line="240" w:lineRule="auto"/>
        <w:jc w:val="both"/>
        <w:rPr>
          <w:rFonts w:ascii="Times New Roman" w:hAnsi="Times New Roman" w:cs="Times New Roman"/>
          <w:color w:val="0070C0"/>
          <w:sz w:val="16"/>
          <w:szCs w:val="16"/>
        </w:rPr>
      </w:pPr>
    </w:p>
    <w:bookmarkEnd w:id="54"/>
    <w:p w14:paraId="6169B0EA"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Летом 1925 г. предложение английской компании «Глостер» закупить истребители «Гриб» III с моторами «Юпитер» обсуждалось Научным комитетом УВВС, рекомендовавшим его отклонить.</w:t>
      </w:r>
    </w:p>
    <w:p w14:paraId="2EB4EB42"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Самолеты, закупленные в Великобри</w:t>
      </w:r>
      <w:r w:rsidRPr="00735736">
        <w:rPr>
          <w:rFonts w:ascii="Times New Roman" w:hAnsi="Times New Roman" w:cs="Times New Roman"/>
          <w:color w:val="0070C0"/>
          <w:sz w:val="16"/>
          <w:szCs w:val="16"/>
        </w:rPr>
        <w:softHyphen/>
        <w:t>тании, составляли заметную часть парка ВВС в первой половине 20-х годов. Ма</w:t>
      </w:r>
      <w:r w:rsidRPr="00735736">
        <w:rPr>
          <w:rFonts w:ascii="Times New Roman" w:hAnsi="Times New Roman" w:cs="Times New Roman"/>
          <w:color w:val="0070C0"/>
          <w:sz w:val="16"/>
          <w:szCs w:val="16"/>
        </w:rPr>
        <w:softHyphen/>
        <w:t>шины же, выпускавшиеся советскими за</w:t>
      </w:r>
      <w:r w:rsidRPr="00735736">
        <w:rPr>
          <w:rFonts w:ascii="Times New Roman" w:hAnsi="Times New Roman" w:cs="Times New Roman"/>
          <w:color w:val="0070C0"/>
          <w:sz w:val="16"/>
          <w:szCs w:val="16"/>
        </w:rPr>
        <w:softHyphen/>
        <w:t>водами на базе копирования английских конструкций, играли значительную роль гораздо дольше. У-1 и особенно Р-1 служи</w:t>
      </w:r>
      <w:r w:rsidRPr="00735736">
        <w:rPr>
          <w:rFonts w:ascii="Times New Roman" w:hAnsi="Times New Roman" w:cs="Times New Roman"/>
          <w:color w:val="0070C0"/>
          <w:sz w:val="16"/>
          <w:szCs w:val="16"/>
        </w:rPr>
        <w:softHyphen/>
        <w:t>ли много лет. Последний строился в боль</w:t>
      </w:r>
      <w:r w:rsidRPr="00735736">
        <w:rPr>
          <w:rFonts w:ascii="Times New Roman" w:hAnsi="Times New Roman" w:cs="Times New Roman"/>
          <w:color w:val="0070C0"/>
          <w:sz w:val="16"/>
          <w:szCs w:val="16"/>
        </w:rPr>
        <w:softHyphen/>
        <w:t>ших количествах до 1932 г. и эксплуатиро</w:t>
      </w:r>
      <w:r w:rsidRPr="00735736">
        <w:rPr>
          <w:rFonts w:ascii="Times New Roman" w:hAnsi="Times New Roman" w:cs="Times New Roman"/>
          <w:color w:val="0070C0"/>
          <w:sz w:val="16"/>
          <w:szCs w:val="16"/>
        </w:rPr>
        <w:softHyphen/>
        <w:t>вался в летных школах до 1935 г., когда его вытеснил Р-5 конструкции Н.Н. Поликар</w:t>
      </w:r>
      <w:r w:rsidRPr="00735736">
        <w:rPr>
          <w:rFonts w:ascii="Times New Roman" w:hAnsi="Times New Roman" w:cs="Times New Roman"/>
          <w:color w:val="0070C0"/>
          <w:sz w:val="16"/>
          <w:szCs w:val="16"/>
        </w:rPr>
        <w:softHyphen/>
        <w:t>пова (23513).</w:t>
      </w:r>
    </w:p>
    <w:p w14:paraId="6DB20C2E" w14:textId="77777777" w:rsidR="00614612" w:rsidRPr="00735736" w:rsidRDefault="00614612" w:rsidP="00614612">
      <w:pPr>
        <w:spacing w:after="0" w:line="240" w:lineRule="auto"/>
        <w:jc w:val="both"/>
        <w:rPr>
          <w:rFonts w:ascii="Times New Roman" w:hAnsi="Times New Roman" w:cs="Times New Roman"/>
          <w:color w:val="0070C0"/>
          <w:sz w:val="16"/>
          <w:szCs w:val="16"/>
        </w:rPr>
      </w:pPr>
    </w:p>
    <w:p w14:paraId="5FFED422" w14:textId="77777777" w:rsidR="00DD615F" w:rsidRPr="006D2FB4" w:rsidRDefault="00DD615F" w:rsidP="00054315">
      <w:pPr>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Летом 1925 первый, сделанный полностью из отечественных материалов, М-6 успешно прошел Государственные испытания, и было принято решение о начале его серийного производства. Всего ГАЗ-9 построил их девять серий с общим объемом 329 комплектных изделий (22898).</w:t>
      </w:r>
    </w:p>
    <w:p w14:paraId="4E1CFBE2" w14:textId="77777777" w:rsidR="00DD615F" w:rsidRPr="006D2FB4" w:rsidRDefault="00DD615F" w:rsidP="00054315">
      <w:pPr>
        <w:spacing w:after="0" w:line="240" w:lineRule="auto"/>
        <w:jc w:val="both"/>
        <w:rPr>
          <w:rFonts w:ascii="Times New Roman" w:eastAsia="TimesNewRomanPSMT" w:hAnsi="Times New Roman" w:cs="Times New Roman"/>
          <w:color w:val="000000" w:themeColor="text1"/>
          <w:sz w:val="16"/>
          <w:szCs w:val="16"/>
        </w:rPr>
      </w:pPr>
    </w:p>
    <w:p w14:paraId="0D4B5C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Летом 1925 был подготовлен</w:t>
      </w:r>
    </w:p>
    <w:p w14:paraId="1F21DA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w:t>
      </w:r>
    </w:p>
    <w:p w14:paraId="70B644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ДЕЯТЕЛЬНОСТИ ОБЪЕДИНЕНИЯ ФАБРИЧНО-ЗАВОДСКИХ ПРЕДПРИЯТИЙ ВОЕННОГО ВОЗДУШНОГО ФЛОТА "ПРОМВОЗДУХ” за 1924/25 г. и</w:t>
      </w:r>
    </w:p>
    <w:p w14:paraId="1B77EC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ФИНАНСОВО-ПРОИЗВОДСТВЕННАЯ ПРОГРАММА РАБОТ НА 1925/26 г.</w:t>
      </w:r>
    </w:p>
    <w:p w14:paraId="62C0EB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Предприятия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делятся на:</w:t>
      </w:r>
    </w:p>
    <w:p w14:paraId="1E0D7D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Основные, занятые ремонтом авиационного имущества.</w:t>
      </w:r>
    </w:p>
    <w:p w14:paraId="068C82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Смешанные - выполняют военные </w:t>
      </w:r>
      <w:proofErr w:type="spellStart"/>
      <w:r w:rsidRPr="006D2FB4">
        <w:rPr>
          <w:rFonts w:ascii="Times New Roman" w:hAnsi="Times New Roman" w:cs="Times New Roman"/>
          <w:color w:val="000000" w:themeColor="text1"/>
          <w:sz w:val="16"/>
          <w:szCs w:val="16"/>
        </w:rPr>
        <w:t>закавы</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Упрвоенвоздухсил</w:t>
      </w:r>
      <w:proofErr w:type="spellEnd"/>
      <w:r w:rsidRPr="006D2FB4">
        <w:rPr>
          <w:rFonts w:ascii="Times New Roman" w:hAnsi="Times New Roman" w:cs="Times New Roman"/>
          <w:color w:val="000000" w:themeColor="text1"/>
          <w:sz w:val="16"/>
          <w:szCs w:val="16"/>
        </w:rPr>
        <w:t xml:space="preserve"> и заказы на мирную продукцию госучреждений.</w:t>
      </w:r>
    </w:p>
    <w:p w14:paraId="5787D8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Подсобные - изготовляют продукцию на рынок.</w:t>
      </w:r>
    </w:p>
    <w:p w14:paraId="119313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составе Объединения за период с 1/У-24 г. по I/У- 25 г. находились:</w:t>
      </w:r>
    </w:p>
    <w:p w14:paraId="5272D3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Завод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xml:space="preserve">" в Москве - производство ремонта самолетов и </w:t>
      </w:r>
      <w:proofErr w:type="spellStart"/>
      <w:r w:rsidRPr="006D2FB4">
        <w:rPr>
          <w:rFonts w:ascii="Times New Roman" w:hAnsi="Times New Roman" w:cs="Times New Roman"/>
          <w:color w:val="000000" w:themeColor="text1"/>
          <w:sz w:val="16"/>
          <w:szCs w:val="16"/>
        </w:rPr>
        <w:t>авиомоторов</w:t>
      </w:r>
      <w:proofErr w:type="spellEnd"/>
      <w:r w:rsidRPr="006D2FB4">
        <w:rPr>
          <w:rFonts w:ascii="Times New Roman" w:hAnsi="Times New Roman" w:cs="Times New Roman"/>
          <w:color w:val="000000" w:themeColor="text1"/>
          <w:sz w:val="16"/>
          <w:szCs w:val="16"/>
        </w:rPr>
        <w:t>.</w:t>
      </w:r>
    </w:p>
    <w:p w14:paraId="1A31B2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2 в </w:t>
      </w:r>
      <w:proofErr w:type="spellStart"/>
      <w:r w:rsidRPr="006D2FB4">
        <w:rPr>
          <w:rFonts w:ascii="Times New Roman" w:hAnsi="Times New Roman" w:cs="Times New Roman"/>
          <w:color w:val="000000" w:themeColor="text1"/>
          <w:sz w:val="16"/>
          <w:szCs w:val="16"/>
        </w:rPr>
        <w:t>Н.Новгороде</w:t>
      </w:r>
      <w:proofErr w:type="spellEnd"/>
      <w:r w:rsidRPr="006D2FB4">
        <w:rPr>
          <w:rFonts w:ascii="Times New Roman" w:hAnsi="Times New Roman" w:cs="Times New Roman"/>
          <w:color w:val="000000" w:themeColor="text1"/>
          <w:sz w:val="16"/>
          <w:szCs w:val="16"/>
        </w:rPr>
        <w:t xml:space="preserve"> - на полной консервации по </w:t>
      </w:r>
      <w:proofErr w:type="spellStart"/>
      <w:r w:rsidRPr="006D2FB4">
        <w:rPr>
          <w:rFonts w:ascii="Times New Roman" w:hAnsi="Times New Roman" w:cs="Times New Roman"/>
          <w:color w:val="000000" w:themeColor="text1"/>
          <w:sz w:val="16"/>
          <w:szCs w:val="16"/>
        </w:rPr>
        <w:t>авиопроизводстзу</w:t>
      </w:r>
      <w:proofErr w:type="spellEnd"/>
      <w:r w:rsidRPr="006D2FB4">
        <w:rPr>
          <w:rFonts w:ascii="Times New Roman" w:hAnsi="Times New Roman" w:cs="Times New Roman"/>
          <w:color w:val="000000" w:themeColor="text1"/>
          <w:sz w:val="16"/>
          <w:szCs w:val="16"/>
        </w:rPr>
        <w:t>, действующим остается в группе "подсобных",</w:t>
      </w:r>
    </w:p>
    <w:p w14:paraId="7FA09F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4 в Твери - ремонт самолетов и моторов.</w:t>
      </w:r>
    </w:p>
    <w:p w14:paraId="501FF0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6 в Киеве - то же.</w:t>
      </w:r>
    </w:p>
    <w:p w14:paraId="745124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w:t>
      </w:r>
      <w:proofErr w:type="spellStart"/>
      <w:r w:rsidRPr="006D2FB4">
        <w:rPr>
          <w:rFonts w:ascii="Times New Roman" w:hAnsi="Times New Roman" w:cs="Times New Roman"/>
          <w:color w:val="000000" w:themeColor="text1"/>
          <w:sz w:val="16"/>
          <w:szCs w:val="16"/>
        </w:rPr>
        <w:t>Ремвоздухмастерская</w:t>
      </w:r>
      <w:proofErr w:type="spellEnd"/>
      <w:r w:rsidRPr="006D2FB4">
        <w:rPr>
          <w:rFonts w:ascii="Times New Roman" w:hAnsi="Times New Roman" w:cs="Times New Roman"/>
          <w:color w:val="000000" w:themeColor="text1"/>
          <w:sz w:val="16"/>
          <w:szCs w:val="16"/>
        </w:rPr>
        <w:t xml:space="preserve"> № 2 в Смоленске - на полной консервации.</w:t>
      </w:r>
    </w:p>
    <w:p w14:paraId="67ECDE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5 в Иванове-Вознесенске - ре</w:t>
      </w:r>
      <w:r w:rsidRPr="006D2FB4">
        <w:rPr>
          <w:rFonts w:ascii="Times New Roman" w:hAnsi="Times New Roman" w:cs="Times New Roman"/>
          <w:color w:val="000000" w:themeColor="text1"/>
          <w:sz w:val="16"/>
          <w:szCs w:val="16"/>
        </w:rPr>
        <w:softHyphen/>
        <w:t xml:space="preserve">монт </w:t>
      </w:r>
      <w:proofErr w:type="spellStart"/>
      <w:r w:rsidRPr="006D2FB4">
        <w:rPr>
          <w:rFonts w:ascii="Times New Roman" w:hAnsi="Times New Roman" w:cs="Times New Roman"/>
          <w:color w:val="000000" w:themeColor="text1"/>
          <w:sz w:val="16"/>
          <w:szCs w:val="16"/>
        </w:rPr>
        <w:t>автоимущества</w:t>
      </w:r>
      <w:proofErr w:type="spellEnd"/>
      <w:r w:rsidRPr="006D2FB4">
        <w:rPr>
          <w:rFonts w:ascii="Times New Roman" w:hAnsi="Times New Roman" w:cs="Times New Roman"/>
          <w:color w:val="000000" w:themeColor="text1"/>
          <w:sz w:val="16"/>
          <w:szCs w:val="16"/>
        </w:rPr>
        <w:t xml:space="preserve"> УВВС и выполнение заказов текстильных фабрик.</w:t>
      </w:r>
    </w:p>
    <w:p w14:paraId="051EB3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Ремвоздухмастерские</w:t>
      </w:r>
      <w:proofErr w:type="spellEnd"/>
      <w:r w:rsidRPr="006D2FB4">
        <w:rPr>
          <w:rFonts w:ascii="Times New Roman" w:hAnsi="Times New Roman" w:cs="Times New Roman"/>
          <w:color w:val="000000" w:themeColor="text1"/>
          <w:sz w:val="16"/>
          <w:szCs w:val="16"/>
        </w:rPr>
        <w:t xml:space="preserve"> № I в Москве - ремонт и из</w:t>
      </w:r>
      <w:r w:rsidRPr="006D2FB4">
        <w:rPr>
          <w:rFonts w:ascii="Times New Roman" w:hAnsi="Times New Roman" w:cs="Times New Roman"/>
          <w:color w:val="000000" w:themeColor="text1"/>
          <w:sz w:val="16"/>
          <w:szCs w:val="16"/>
        </w:rPr>
        <w:softHyphen/>
        <w:t xml:space="preserve">готовление фото и радио-имущества, предметов вооружения самолетов, </w:t>
      </w:r>
      <w:proofErr w:type="spellStart"/>
      <w:r w:rsidRPr="006D2FB4">
        <w:rPr>
          <w:rFonts w:ascii="Times New Roman" w:hAnsi="Times New Roman" w:cs="Times New Roman"/>
          <w:color w:val="000000" w:themeColor="text1"/>
          <w:sz w:val="16"/>
          <w:szCs w:val="16"/>
        </w:rPr>
        <w:t>авиоприборов</w:t>
      </w:r>
      <w:proofErr w:type="spellEnd"/>
      <w:r w:rsidRPr="006D2FB4">
        <w:rPr>
          <w:rFonts w:ascii="Times New Roman" w:hAnsi="Times New Roman" w:cs="Times New Roman"/>
          <w:color w:val="000000" w:themeColor="text1"/>
          <w:sz w:val="16"/>
          <w:szCs w:val="16"/>
        </w:rPr>
        <w:t xml:space="preserve"> и производство опытных работ для УВВС, переработка аэролаков и т.п., а также прием заказов МОГЭС, </w:t>
      </w:r>
      <w:proofErr w:type="spellStart"/>
      <w:r w:rsidRPr="006D2FB4">
        <w:rPr>
          <w:rFonts w:ascii="Times New Roman" w:hAnsi="Times New Roman" w:cs="Times New Roman"/>
          <w:color w:val="000000" w:themeColor="text1"/>
          <w:sz w:val="16"/>
          <w:szCs w:val="16"/>
        </w:rPr>
        <w:t>Наркомпочтеля</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электроимущество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Москож</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стабилин</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цементклей</w:t>
      </w:r>
      <w:proofErr w:type="spellEnd"/>
      <w:r w:rsidRPr="006D2FB4">
        <w:rPr>
          <w:rFonts w:ascii="Times New Roman" w:hAnsi="Times New Roman" w:cs="Times New Roman"/>
          <w:color w:val="000000" w:themeColor="text1"/>
          <w:sz w:val="16"/>
          <w:szCs w:val="16"/>
        </w:rPr>
        <w:t>.</w:t>
      </w:r>
    </w:p>
    <w:p w14:paraId="05D9FC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Фабрика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xml:space="preserve">" - производство фотопластинок и </w:t>
      </w:r>
      <w:proofErr w:type="spellStart"/>
      <w:r w:rsidRPr="006D2FB4">
        <w:rPr>
          <w:rFonts w:ascii="Times New Roman" w:hAnsi="Times New Roman" w:cs="Times New Roman"/>
          <w:color w:val="000000" w:themeColor="text1"/>
          <w:sz w:val="16"/>
          <w:szCs w:val="16"/>
        </w:rPr>
        <w:t>фотохимкалйй</w:t>
      </w:r>
      <w:proofErr w:type="spellEnd"/>
      <w:r w:rsidRPr="006D2FB4">
        <w:rPr>
          <w:rFonts w:ascii="Times New Roman" w:hAnsi="Times New Roman" w:cs="Times New Roman"/>
          <w:color w:val="000000" w:themeColor="text1"/>
          <w:sz w:val="16"/>
          <w:szCs w:val="16"/>
        </w:rPr>
        <w:t>.</w:t>
      </w:r>
    </w:p>
    <w:p w14:paraId="16A6D5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Завод № 2 в </w:t>
      </w:r>
      <w:proofErr w:type="spellStart"/>
      <w:r w:rsidRPr="006D2FB4">
        <w:rPr>
          <w:rFonts w:ascii="Times New Roman" w:hAnsi="Times New Roman" w:cs="Times New Roman"/>
          <w:color w:val="000000" w:themeColor="text1"/>
          <w:sz w:val="16"/>
          <w:szCs w:val="16"/>
        </w:rPr>
        <w:t>Н.Новгороде</w:t>
      </w:r>
      <w:proofErr w:type="spellEnd"/>
      <w:r w:rsidRPr="006D2FB4">
        <w:rPr>
          <w:rFonts w:ascii="Times New Roman" w:hAnsi="Times New Roman" w:cs="Times New Roman"/>
          <w:color w:val="000000" w:themeColor="text1"/>
          <w:sz w:val="16"/>
          <w:szCs w:val="16"/>
        </w:rPr>
        <w:t xml:space="preserve"> - /на время консервации по </w:t>
      </w:r>
      <w:proofErr w:type="spellStart"/>
      <w:r w:rsidRPr="006D2FB4">
        <w:rPr>
          <w:rFonts w:ascii="Times New Roman" w:hAnsi="Times New Roman" w:cs="Times New Roman"/>
          <w:color w:val="000000" w:themeColor="text1"/>
          <w:sz w:val="16"/>
          <w:szCs w:val="16"/>
        </w:rPr>
        <w:t>авиоремонту</w:t>
      </w:r>
      <w:proofErr w:type="spellEnd"/>
      <w:r w:rsidRPr="006D2FB4">
        <w:rPr>
          <w:rFonts w:ascii="Times New Roman" w:hAnsi="Times New Roman" w:cs="Times New Roman"/>
          <w:color w:val="000000" w:themeColor="text1"/>
          <w:sz w:val="16"/>
          <w:szCs w:val="16"/>
        </w:rPr>
        <w:t xml:space="preserve">/ - производство весов и гирь по заказам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w:t>
      </w:r>
    </w:p>
    <w:p w14:paraId="19627F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Арматурный Завод "КАВЗ" в Коломне - производство </w:t>
      </w:r>
      <w:proofErr w:type="spellStart"/>
      <w:r w:rsidRPr="006D2FB4">
        <w:rPr>
          <w:rFonts w:ascii="Times New Roman" w:hAnsi="Times New Roman" w:cs="Times New Roman"/>
          <w:color w:val="000000" w:themeColor="text1"/>
          <w:sz w:val="16"/>
          <w:szCs w:val="16"/>
        </w:rPr>
        <w:t>паро</w:t>
      </w:r>
      <w:proofErr w:type="spellEnd"/>
      <w:r w:rsidRPr="006D2FB4">
        <w:rPr>
          <w:rFonts w:ascii="Times New Roman" w:hAnsi="Times New Roman" w:cs="Times New Roman"/>
          <w:color w:val="000000" w:themeColor="text1"/>
          <w:sz w:val="16"/>
          <w:szCs w:val="16"/>
        </w:rPr>
        <w:t xml:space="preserve"> и водопроводной арматуры.</w:t>
      </w:r>
    </w:p>
    <w:p w14:paraId="72CD30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предприятия.</w:t>
      </w:r>
    </w:p>
    <w:p w14:paraId="44D774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всех работ по </w:t>
      </w:r>
      <w:proofErr w:type="spellStart"/>
      <w:r w:rsidRPr="006D2FB4">
        <w:rPr>
          <w:rFonts w:ascii="Times New Roman" w:hAnsi="Times New Roman" w:cs="Times New Roman"/>
          <w:color w:val="000000" w:themeColor="text1"/>
          <w:sz w:val="16"/>
          <w:szCs w:val="16"/>
        </w:rPr>
        <w:t>ремоноу</w:t>
      </w:r>
      <w:proofErr w:type="spellEnd"/>
      <w:r w:rsidRPr="006D2FB4">
        <w:rPr>
          <w:rFonts w:ascii="Times New Roman" w:hAnsi="Times New Roman" w:cs="Times New Roman"/>
          <w:color w:val="000000" w:themeColor="text1"/>
          <w:sz w:val="16"/>
          <w:szCs w:val="16"/>
        </w:rPr>
        <w:t xml:space="preserve"> самолетов и </w:t>
      </w:r>
      <w:proofErr w:type="spellStart"/>
      <w:r w:rsidRPr="006D2FB4">
        <w:rPr>
          <w:rFonts w:ascii="Times New Roman" w:hAnsi="Times New Roman" w:cs="Times New Roman"/>
          <w:color w:val="000000" w:themeColor="text1"/>
          <w:sz w:val="16"/>
          <w:szCs w:val="16"/>
        </w:rPr>
        <w:t>авиомоторов</w:t>
      </w:r>
      <w:proofErr w:type="spellEnd"/>
      <w:r w:rsidRPr="006D2FB4">
        <w:rPr>
          <w:rFonts w:ascii="Times New Roman" w:hAnsi="Times New Roman" w:cs="Times New Roman"/>
          <w:color w:val="000000" w:themeColor="text1"/>
          <w:sz w:val="16"/>
          <w:szCs w:val="16"/>
        </w:rPr>
        <w:t xml:space="preserve"> Военно-Воздушных Сил на ремонтные органы УВВС /военные </w:t>
      </w:r>
      <w:proofErr w:type="spellStart"/>
      <w:r w:rsidRPr="006D2FB4">
        <w:rPr>
          <w:rFonts w:ascii="Times New Roman" w:hAnsi="Times New Roman" w:cs="Times New Roman"/>
          <w:color w:val="000000" w:themeColor="text1"/>
          <w:sz w:val="16"/>
          <w:szCs w:val="16"/>
        </w:rPr>
        <w:t>авиобавы</w:t>
      </w:r>
      <w:proofErr w:type="spellEnd"/>
      <w:r w:rsidRPr="006D2FB4">
        <w:rPr>
          <w:rFonts w:ascii="Times New Roman" w:hAnsi="Times New Roman" w:cs="Times New Roman"/>
          <w:color w:val="000000" w:themeColor="text1"/>
          <w:sz w:val="16"/>
          <w:szCs w:val="16"/>
        </w:rPr>
        <w:t xml:space="preserve"> постоянные и подвижные/ падает около 40-50% /малый и средний ремонт/ и на предприятия Объединения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около 50-60% /капитальный и средний ремонт/.</w:t>
      </w:r>
    </w:p>
    <w:p w14:paraId="1898AA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Производственные задания УВВС на 1924-25 год и фактическое поступление </w:t>
      </w:r>
      <w:proofErr w:type="spellStart"/>
      <w:r w:rsidRPr="006D2FB4">
        <w:rPr>
          <w:rFonts w:ascii="Times New Roman" w:hAnsi="Times New Roman" w:cs="Times New Roman"/>
          <w:color w:val="000000" w:themeColor="text1"/>
          <w:sz w:val="16"/>
          <w:szCs w:val="16"/>
        </w:rPr>
        <w:t>ремфонда</w:t>
      </w:r>
      <w:proofErr w:type="spellEnd"/>
      <w:r w:rsidRPr="006D2FB4">
        <w:rPr>
          <w:rFonts w:ascii="Times New Roman" w:hAnsi="Times New Roman" w:cs="Times New Roman"/>
          <w:color w:val="000000" w:themeColor="text1"/>
          <w:sz w:val="16"/>
          <w:szCs w:val="16"/>
        </w:rPr>
        <w:t xml:space="preserve"> в первую его половину показаны диаграммой № I, из которой видно, что предполагаемое гадание УВВС, на основании которого был построен производ</w:t>
      </w:r>
      <w:r w:rsidRPr="006D2FB4">
        <w:rPr>
          <w:rFonts w:ascii="Times New Roman" w:hAnsi="Times New Roman" w:cs="Times New Roman"/>
          <w:color w:val="000000" w:themeColor="text1"/>
          <w:sz w:val="16"/>
          <w:szCs w:val="16"/>
        </w:rPr>
        <w:softHyphen/>
        <w:t xml:space="preserve">ственный план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резко расходится с Фактически</w:t>
      </w:r>
      <w:r w:rsidRPr="006D2FB4">
        <w:rPr>
          <w:rFonts w:ascii="Times New Roman" w:hAnsi="Times New Roman" w:cs="Times New Roman"/>
          <w:color w:val="000000" w:themeColor="text1"/>
          <w:sz w:val="16"/>
          <w:szCs w:val="16"/>
        </w:rPr>
        <w:softHyphen/>
        <w:t xml:space="preserve">ми заказами в течение всего отчетного периода. Ив диаграмм № I и № 2 видно, что кривая поступления </w:t>
      </w:r>
      <w:proofErr w:type="spellStart"/>
      <w:r w:rsidRPr="006D2FB4">
        <w:rPr>
          <w:rFonts w:ascii="Times New Roman" w:hAnsi="Times New Roman" w:cs="Times New Roman"/>
          <w:color w:val="000000" w:themeColor="text1"/>
          <w:sz w:val="16"/>
          <w:szCs w:val="16"/>
        </w:rPr>
        <w:t>вакавов</w:t>
      </w:r>
      <w:proofErr w:type="spellEnd"/>
      <w:r w:rsidRPr="006D2FB4">
        <w:rPr>
          <w:rFonts w:ascii="Times New Roman" w:hAnsi="Times New Roman" w:cs="Times New Roman"/>
          <w:color w:val="000000" w:themeColor="text1"/>
          <w:sz w:val="16"/>
          <w:szCs w:val="16"/>
        </w:rPr>
        <w:t xml:space="preserve"> на ремонт самолетов и кривая выпуска готовой продукции не совпада</w:t>
      </w:r>
      <w:r w:rsidRPr="006D2FB4">
        <w:rPr>
          <w:rFonts w:ascii="Times New Roman" w:hAnsi="Times New Roman" w:cs="Times New Roman"/>
          <w:color w:val="000000" w:themeColor="text1"/>
          <w:sz w:val="16"/>
          <w:szCs w:val="16"/>
        </w:rPr>
        <w:softHyphen/>
        <w:t>ют, - выпуск меньше, чем имелось поступлений. Такое расхо</w:t>
      </w:r>
      <w:r w:rsidRPr="006D2FB4">
        <w:rPr>
          <w:rFonts w:ascii="Times New Roman" w:hAnsi="Times New Roman" w:cs="Times New Roman"/>
          <w:color w:val="000000" w:themeColor="text1"/>
          <w:sz w:val="16"/>
          <w:szCs w:val="16"/>
        </w:rPr>
        <w:softHyphen/>
        <w:t>ждение имеет объяснением исключительно неблагоприятные условия для сдачи в воздухе законченных самолетов в тече</w:t>
      </w:r>
      <w:r w:rsidRPr="006D2FB4">
        <w:rPr>
          <w:rFonts w:ascii="Times New Roman" w:hAnsi="Times New Roman" w:cs="Times New Roman"/>
          <w:color w:val="000000" w:themeColor="text1"/>
          <w:sz w:val="16"/>
          <w:szCs w:val="16"/>
        </w:rPr>
        <w:softHyphen/>
        <w:t>ние всей 8имы прошлого года, почему многие самолеты, законченные на 100%, учитывались до сдачи в воздухе, как продукция на складе заделов. Второй причиной является - введение па вооружение новых заграничных самолетов с ком</w:t>
      </w:r>
      <w:r w:rsidRPr="006D2FB4">
        <w:rPr>
          <w:rFonts w:ascii="Times New Roman" w:hAnsi="Times New Roman" w:cs="Times New Roman"/>
          <w:color w:val="000000" w:themeColor="text1"/>
          <w:sz w:val="16"/>
          <w:szCs w:val="16"/>
        </w:rPr>
        <w:softHyphen/>
        <w:t xml:space="preserve">плектами запасных частей, благодаря чему </w:t>
      </w:r>
      <w:proofErr w:type="spellStart"/>
      <w:r w:rsidRPr="006D2FB4">
        <w:rPr>
          <w:rFonts w:ascii="Times New Roman" w:hAnsi="Times New Roman" w:cs="Times New Roman"/>
          <w:color w:val="000000" w:themeColor="text1"/>
          <w:sz w:val="16"/>
          <w:szCs w:val="16"/>
        </w:rPr>
        <w:t>авиоотряды</w:t>
      </w:r>
      <w:proofErr w:type="spellEnd"/>
      <w:r w:rsidRPr="006D2FB4">
        <w:rPr>
          <w:rFonts w:ascii="Times New Roman" w:hAnsi="Times New Roman" w:cs="Times New Roman"/>
          <w:color w:val="000000" w:themeColor="text1"/>
          <w:sz w:val="16"/>
          <w:szCs w:val="16"/>
        </w:rPr>
        <w:t xml:space="preserve">, если даже новые самолеты и имели аварии, заменяли в отрядных мастерских испорченные части запасными из </w:t>
      </w:r>
      <w:proofErr w:type="spellStart"/>
      <w:r w:rsidRPr="006D2FB4">
        <w:rPr>
          <w:rFonts w:ascii="Times New Roman" w:hAnsi="Times New Roman" w:cs="Times New Roman"/>
          <w:color w:val="000000" w:themeColor="text1"/>
          <w:sz w:val="16"/>
          <w:szCs w:val="16"/>
        </w:rPr>
        <w:t>копплекта</w:t>
      </w:r>
      <w:proofErr w:type="spellEnd"/>
      <w:r w:rsidRPr="006D2FB4">
        <w:rPr>
          <w:rFonts w:ascii="Times New Roman" w:hAnsi="Times New Roman" w:cs="Times New Roman"/>
          <w:color w:val="000000" w:themeColor="text1"/>
          <w:sz w:val="16"/>
          <w:szCs w:val="16"/>
        </w:rPr>
        <w:t xml:space="preserve"> запас</w:t>
      </w:r>
      <w:r w:rsidRPr="006D2FB4">
        <w:rPr>
          <w:rFonts w:ascii="Times New Roman" w:hAnsi="Times New Roman" w:cs="Times New Roman"/>
          <w:color w:val="000000" w:themeColor="text1"/>
          <w:sz w:val="16"/>
          <w:szCs w:val="16"/>
        </w:rPr>
        <w:softHyphen/>
        <w:t>ных частей, не отправляя к заводской ремонт. Диаграмма Н? 3 выпуска за год дает указание</w:t>
      </w:r>
      <w:r w:rsidRPr="006D2FB4">
        <w:rPr>
          <w:rFonts w:ascii="Times New Roman" w:hAnsi="Times New Roman" w:cs="Times New Roman"/>
          <w:smallCaps/>
          <w:color w:val="000000" w:themeColor="text1"/>
          <w:sz w:val="16"/>
          <w:szCs w:val="16"/>
        </w:rPr>
        <w:t xml:space="preserve"> е</w:t>
      </w:r>
      <w:r w:rsidRPr="006D2FB4">
        <w:rPr>
          <w:rFonts w:ascii="Times New Roman" w:hAnsi="Times New Roman" w:cs="Times New Roman"/>
          <w:color w:val="000000" w:themeColor="text1"/>
          <w:sz w:val="16"/>
          <w:szCs w:val="16"/>
        </w:rPr>
        <w:t xml:space="preserve"> отношении самолетов о выполнении полученного на 100% (8899,277).</w:t>
      </w:r>
    </w:p>
    <w:p w14:paraId="33C41F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F5F4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лета 1925 г. на Р-1 вместо импортных стали монтировать отечественные турели ТОЗ Тульского оружейного завода под один пулемет «Льюис» обр. 1924 г., скопированные с французского образца. Завод сдавал самолеты без пулеметов и прицелов на турелях; ими доукомплектовали машины уже в строевых частях. УВВС долго не могло решить, каким должен быть боезапас задней установки - шесть или восемь дисков по 47 патронов. А от этого зависело, какой будет </w:t>
      </w:r>
      <w:proofErr w:type="spellStart"/>
      <w:r w:rsidRPr="006D2FB4">
        <w:rPr>
          <w:rFonts w:ascii="Times New Roman" w:hAnsi="Times New Roman" w:cs="Times New Roman"/>
          <w:color w:val="000000" w:themeColor="text1"/>
          <w:sz w:val="16"/>
          <w:szCs w:val="16"/>
        </w:rPr>
        <w:t>кассетница</w:t>
      </w:r>
      <w:proofErr w:type="spellEnd"/>
      <w:r w:rsidRPr="006D2FB4">
        <w:rPr>
          <w:rFonts w:ascii="Times New Roman" w:hAnsi="Times New Roman" w:cs="Times New Roman"/>
          <w:color w:val="000000" w:themeColor="text1"/>
          <w:sz w:val="16"/>
          <w:szCs w:val="16"/>
        </w:rPr>
        <w:t xml:space="preserve"> в самолете, куда их укладывали. Наконец, решили, что шести хватит (11923).</w:t>
      </w:r>
    </w:p>
    <w:p w14:paraId="47AE1D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BD5A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1925 г. первые планирующие полеты на КПИР-5 Томашевич совершил будущий основоположник практической космонавтики, а в то время студент механического факультета КПИ Сергей Павлович Королев. Строительство авиетки КПИР-5 окончилось на заводе № 43 в 1927. Воплотить проект в жизнь начинающему инженеру Томашевичу помог летчик и руководитель планерного кружка Константин Николаевич </w:t>
      </w:r>
      <w:proofErr w:type="spellStart"/>
      <w:r w:rsidRPr="006D2FB4">
        <w:rPr>
          <w:rFonts w:ascii="Times New Roman" w:hAnsi="Times New Roman" w:cs="Times New Roman"/>
          <w:color w:val="000000" w:themeColor="text1"/>
          <w:sz w:val="16"/>
          <w:szCs w:val="16"/>
        </w:rPr>
        <w:t>Яковчук</w:t>
      </w:r>
      <w:proofErr w:type="spellEnd"/>
      <w:r w:rsidRPr="006D2FB4">
        <w:rPr>
          <w:rFonts w:ascii="Times New Roman" w:hAnsi="Times New Roman" w:cs="Times New Roman"/>
          <w:color w:val="000000" w:themeColor="text1"/>
          <w:sz w:val="16"/>
          <w:szCs w:val="16"/>
        </w:rPr>
        <w:t>. Авиетка представляла собой двухместный аппарат с двигателем А. В.С. “Скорпион” мощностью 27/35 л. с. Несмотря на маломощный мотор, она получилась на редкость удачной и неплохо летала несколько лет, радуя киевлян на многочисленных авиационных праздниках. Завод № 43 входил в трест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xml:space="preserve">”, главным инженером которого по совместительству являлся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Это предприятие создали для проведения капитального и текущего ремонта самолетов военной и гражданской авиации, для восполнения выбывших из строя узлов и агрегатов. Томашевич внес немалый вклад в решение поставленной задачи и за короткое время разработал методы, удешевляющие ремонт самолетов (9536,3).</w:t>
      </w:r>
    </w:p>
    <w:p w14:paraId="644E02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CBC1A3"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Летом 1925 года в соответствии с постановлением Президиума Госплана от 25 июня 1925 приступили «к строительству при </w:t>
      </w:r>
      <w:r w:rsidRPr="006D2FB4">
        <w:rPr>
          <w:rStyle w:val="highlight"/>
          <w:color w:val="000000" w:themeColor="text1"/>
          <w:sz w:val="16"/>
          <w:szCs w:val="16"/>
        </w:rPr>
        <w:t> ЦАГИ </w:t>
      </w:r>
      <w:r w:rsidRPr="006D2FB4">
        <w:rPr>
          <w:color w:val="000000" w:themeColor="text1"/>
          <w:sz w:val="16"/>
          <w:szCs w:val="16"/>
        </w:rPr>
        <w:t xml:space="preserve"> гидродинамической лаборатории для обслуживания в первую очередь отечественного </w:t>
      </w:r>
      <w:proofErr w:type="spellStart"/>
      <w:r w:rsidRPr="006D2FB4">
        <w:rPr>
          <w:color w:val="000000" w:themeColor="text1"/>
          <w:sz w:val="16"/>
          <w:szCs w:val="16"/>
        </w:rPr>
        <w:t>гидропланостроения</w:t>
      </w:r>
      <w:proofErr w:type="spellEnd"/>
      <w:r w:rsidRPr="006D2FB4">
        <w:rPr>
          <w:color w:val="000000" w:themeColor="text1"/>
          <w:sz w:val="16"/>
          <w:szCs w:val="16"/>
        </w:rPr>
        <w:t>, судостроения и постройки турбин».</w:t>
      </w:r>
    </w:p>
    <w:p w14:paraId="66D04DCC"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В январе 1927 года канал ЦАГИ был заполнен водой. </w:t>
      </w:r>
    </w:p>
    <w:p w14:paraId="6045852A"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О точности укладки рельсового пути, начатой летом 1928 года, говорит то, что благодаря учёту кривизны поверхности Земли уход рабочей поверхности рельсов от прямой линии составил на длине гидроканала около 3 мм. 30 апреля 1930 года канал был запущен в работу, и уже через несколько недель здесь начались исследования. </w:t>
      </w:r>
    </w:p>
    <w:p w14:paraId="66129856" w14:textId="77777777" w:rsidR="00D75350" w:rsidRPr="006D2FB4" w:rsidRDefault="00D75350" w:rsidP="00054315">
      <w:pPr>
        <w:pStyle w:val="ae"/>
        <w:spacing w:before="0" w:after="0"/>
        <w:jc w:val="both"/>
        <w:rPr>
          <w:color w:val="000000" w:themeColor="text1"/>
          <w:sz w:val="16"/>
          <w:szCs w:val="16"/>
        </w:rPr>
      </w:pPr>
      <w:r w:rsidRPr="006D2FB4">
        <w:rPr>
          <w:color w:val="000000" w:themeColor="text1"/>
          <w:sz w:val="16"/>
          <w:szCs w:val="16"/>
        </w:rPr>
        <w:t xml:space="preserve">В 1930-е годы во всём мире, в том числе и в Советском Союзе, бурно развивалась гидроавиация. В экспериментальном гидродинамическом отделе (ЭГО) </w:t>
      </w:r>
      <w:r w:rsidRPr="006D2FB4">
        <w:rPr>
          <w:rStyle w:val="highlight"/>
          <w:color w:val="000000" w:themeColor="text1"/>
          <w:sz w:val="16"/>
          <w:szCs w:val="16"/>
        </w:rPr>
        <w:t> ЦАГИ </w:t>
      </w:r>
      <w:r w:rsidRPr="006D2FB4">
        <w:rPr>
          <w:color w:val="000000" w:themeColor="text1"/>
          <w:sz w:val="16"/>
          <w:szCs w:val="16"/>
        </w:rPr>
        <w:t xml:space="preserve"> прошли комплексные исследования и </w:t>
      </w:r>
      <w:r w:rsidRPr="006D2FB4">
        <w:rPr>
          <w:rStyle w:val="highlight"/>
          <w:color w:val="000000" w:themeColor="text1"/>
          <w:sz w:val="16"/>
          <w:szCs w:val="16"/>
        </w:rPr>
        <w:t> испытания </w:t>
      </w:r>
      <w:r w:rsidRPr="006D2FB4">
        <w:rPr>
          <w:color w:val="000000" w:themeColor="text1"/>
          <w:sz w:val="16"/>
          <w:szCs w:val="16"/>
        </w:rPr>
        <w:t xml:space="preserve"> модели всех отечественных гидросамолётов того периода. В их числе сложные экспериментальные исследования удара гидросамолёта о воду при посадке. В это же время проведены очень важные физические исследования по глиссированию на схематизированных моделях (12744).</w:t>
      </w:r>
    </w:p>
    <w:p w14:paraId="726B13A6" w14:textId="77777777" w:rsidR="00D75350" w:rsidRPr="006D2FB4" w:rsidRDefault="00D75350" w:rsidP="00054315">
      <w:pPr>
        <w:pStyle w:val="ae"/>
        <w:spacing w:before="0" w:after="0"/>
        <w:jc w:val="both"/>
        <w:rPr>
          <w:color w:val="000000" w:themeColor="text1"/>
          <w:sz w:val="16"/>
          <w:szCs w:val="16"/>
        </w:rPr>
      </w:pPr>
    </w:p>
    <w:p w14:paraId="37A1B942" w14:textId="77777777" w:rsidR="00DD615F" w:rsidRPr="006D2FB4" w:rsidRDefault="00DD61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1925-го Казахстанский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также проводил </w:t>
      </w:r>
      <w:proofErr w:type="spellStart"/>
      <w:r w:rsidRPr="006D2FB4">
        <w:rPr>
          <w:rFonts w:ascii="Times New Roman" w:hAnsi="Times New Roman" w:cs="Times New Roman"/>
          <w:color w:val="000000" w:themeColor="text1"/>
          <w:sz w:val="16"/>
          <w:szCs w:val="16"/>
        </w:rPr>
        <w:t>авиахимэкспедицию</w:t>
      </w:r>
      <w:proofErr w:type="spellEnd"/>
      <w:r w:rsidRPr="006D2FB4">
        <w:rPr>
          <w:rFonts w:ascii="Times New Roman" w:hAnsi="Times New Roman" w:cs="Times New Roman"/>
          <w:color w:val="000000" w:themeColor="text1"/>
          <w:sz w:val="16"/>
          <w:szCs w:val="16"/>
        </w:rPr>
        <w:t xml:space="preserve"> по уничтожению саранчи, но только по причине отсутствия собственного авиапарка к опылению ядохимикатами заражённых саранчой районов были привлечены машины марки У-8 «Конёк-Горбунок», принадлежавшие «</w:t>
      </w:r>
      <w:proofErr w:type="spellStart"/>
      <w:r w:rsidRPr="006D2FB4">
        <w:rPr>
          <w:rFonts w:ascii="Times New Roman" w:hAnsi="Times New Roman" w:cs="Times New Roman"/>
          <w:color w:val="000000" w:themeColor="text1"/>
          <w:sz w:val="16"/>
          <w:szCs w:val="16"/>
        </w:rPr>
        <w:t>Добролёту</w:t>
      </w:r>
      <w:proofErr w:type="spellEnd"/>
      <w:r w:rsidRPr="006D2FB4">
        <w:rPr>
          <w:rFonts w:ascii="Times New Roman" w:hAnsi="Times New Roman" w:cs="Times New Roman"/>
          <w:color w:val="000000" w:themeColor="text1"/>
          <w:sz w:val="16"/>
          <w:szCs w:val="16"/>
        </w:rPr>
        <w:t xml:space="preserve">». К слову сказать, в составе той </w:t>
      </w:r>
      <w:proofErr w:type="spellStart"/>
      <w:r w:rsidRPr="006D2FB4">
        <w:rPr>
          <w:rFonts w:ascii="Times New Roman" w:hAnsi="Times New Roman" w:cs="Times New Roman"/>
          <w:color w:val="000000" w:themeColor="text1"/>
          <w:sz w:val="16"/>
          <w:szCs w:val="16"/>
        </w:rPr>
        <w:t>авиагруппировки</w:t>
      </w:r>
      <w:proofErr w:type="spellEnd"/>
      <w:r w:rsidRPr="006D2FB4">
        <w:rPr>
          <w:rFonts w:ascii="Times New Roman" w:hAnsi="Times New Roman" w:cs="Times New Roman"/>
          <w:color w:val="000000" w:themeColor="text1"/>
          <w:sz w:val="16"/>
          <w:szCs w:val="16"/>
        </w:rPr>
        <w:t xml:space="preserve"> в качестве авиационного моториста самолёта, пилотируемого знаменитым советским лётчиком Яковом Георгиевичем Паулем (1896-1977), принимал участие такой будущий прославленный ас, как Михаил Васильевич Водопьянов (1899-1980) (21267). </w:t>
      </w:r>
    </w:p>
    <w:p w14:paraId="524CEEEB" w14:textId="77777777" w:rsidR="00DD615F" w:rsidRPr="006D2FB4" w:rsidRDefault="00DD615F" w:rsidP="00054315">
      <w:pPr>
        <w:spacing w:after="0" w:line="240" w:lineRule="auto"/>
        <w:jc w:val="both"/>
        <w:rPr>
          <w:rFonts w:ascii="Times New Roman" w:hAnsi="Times New Roman" w:cs="Times New Roman"/>
          <w:color w:val="000000" w:themeColor="text1"/>
          <w:sz w:val="16"/>
          <w:szCs w:val="16"/>
        </w:rPr>
      </w:pPr>
    </w:p>
    <w:p w14:paraId="514086AB"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Летом 1925 г. комиссия Управделами СНК СССР Н.П. Горбунова, рассмотрев первый вариант Ленинград - Владивосток через Арктику (за Полярным кругом), Комиссия «поручила В. Брунсу разработать и всесторонне обосновать в финансово-экономическом и техническом отношении новый проект, который в наибольшей мере мог бы соответствовать интересам СССР» (24285).</w:t>
      </w:r>
    </w:p>
    <w:p w14:paraId="337B2869" w14:textId="77777777" w:rsidR="00614612" w:rsidRPr="00735736" w:rsidRDefault="00614612" w:rsidP="00614612">
      <w:pPr>
        <w:spacing w:after="0" w:line="240" w:lineRule="auto"/>
        <w:jc w:val="both"/>
        <w:rPr>
          <w:rFonts w:ascii="Times New Roman" w:hAnsi="Times New Roman" w:cs="Times New Roman"/>
          <w:color w:val="0070C0"/>
          <w:sz w:val="16"/>
          <w:szCs w:val="16"/>
        </w:rPr>
      </w:pPr>
    </w:p>
    <w:p w14:paraId="10DDC38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6A33E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B0FF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1925 г. для изучения катеров </w:t>
      </w:r>
      <w:proofErr w:type="spellStart"/>
      <w:r w:rsidRPr="006D2FB4">
        <w:rPr>
          <w:rFonts w:ascii="Times New Roman" w:hAnsi="Times New Roman" w:cs="Times New Roman"/>
          <w:color w:val="000000" w:themeColor="text1"/>
          <w:sz w:val="16"/>
          <w:szCs w:val="16"/>
        </w:rPr>
        <w:t>Торникрофта</w:t>
      </w:r>
      <w:proofErr w:type="spellEnd"/>
      <w:r w:rsidRPr="006D2FB4">
        <w:rPr>
          <w:rFonts w:ascii="Times New Roman" w:hAnsi="Times New Roman" w:cs="Times New Roman"/>
          <w:color w:val="000000" w:themeColor="text1"/>
          <w:sz w:val="16"/>
          <w:szCs w:val="16"/>
        </w:rPr>
        <w:t xml:space="preserve"> инженеры ЦАГИ совершили поездку в Севастополь (где базировались трофейные катера), после чего смогли действовать более уверенно. Требовалось при той же энерговооруженности, что и у 55-"футовика" (имелись в виду два импортных авиационных двигателя по 600 л. с.), любыми способа</w:t>
      </w:r>
      <w:r w:rsidRPr="006D2FB4">
        <w:rPr>
          <w:rFonts w:ascii="Times New Roman" w:hAnsi="Times New Roman" w:cs="Times New Roman"/>
          <w:color w:val="000000" w:themeColor="text1"/>
          <w:sz w:val="16"/>
          <w:szCs w:val="16"/>
        </w:rPr>
        <w:softHyphen/>
        <w:t>ми поднять скорость катера до 54—55 уз.</w:t>
      </w:r>
    </w:p>
    <w:p w14:paraId="2445EA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Некоторую экономию веса могло дать использование в качестве конструкционного материала дюралюминия вместо дерева и то, что советский катер должен был нести одну торпеду, вместо двух у английского. Стараясь всемерно облегчить будущий катер, до пре</w:t>
      </w:r>
      <w:r w:rsidRPr="006D2FB4">
        <w:rPr>
          <w:rFonts w:ascii="Times New Roman" w:hAnsi="Times New Roman" w:cs="Times New Roman"/>
          <w:color w:val="000000" w:themeColor="text1"/>
          <w:sz w:val="16"/>
          <w:szCs w:val="16"/>
        </w:rPr>
        <w:softHyphen/>
        <w:t>дела сократили штатный экипаж: в справочниках значатся всего трое (командир, боцман и моторист). Однако главным путем обес</w:t>
      </w:r>
      <w:r w:rsidRPr="006D2FB4">
        <w:rPr>
          <w:rFonts w:ascii="Times New Roman" w:hAnsi="Times New Roman" w:cs="Times New Roman"/>
          <w:color w:val="000000" w:themeColor="text1"/>
          <w:sz w:val="16"/>
          <w:szCs w:val="16"/>
        </w:rPr>
        <w:softHyphen/>
        <w:t>печения заданной скорости могло быть только повышение гидро</w:t>
      </w:r>
      <w:r w:rsidRPr="006D2FB4">
        <w:rPr>
          <w:rFonts w:ascii="Times New Roman" w:hAnsi="Times New Roman" w:cs="Times New Roman"/>
          <w:color w:val="000000" w:themeColor="text1"/>
          <w:sz w:val="16"/>
          <w:szCs w:val="16"/>
        </w:rPr>
        <w:softHyphen/>
        <w:t>динамического качества корпуса.</w:t>
      </w:r>
    </w:p>
    <w:p w14:paraId="293587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Сравнивая обводы "прототипа" — </w:t>
      </w:r>
      <w:proofErr w:type="spellStart"/>
      <w:r w:rsidRPr="006D2FB4">
        <w:rPr>
          <w:rFonts w:ascii="Times New Roman" w:hAnsi="Times New Roman" w:cs="Times New Roman"/>
          <w:color w:val="000000" w:themeColor="text1"/>
          <w:sz w:val="16"/>
          <w:szCs w:val="16"/>
        </w:rPr>
        <w:t>торникрофтского</w:t>
      </w:r>
      <w:proofErr w:type="spellEnd"/>
      <w:r w:rsidRPr="006D2FB4">
        <w:rPr>
          <w:rFonts w:ascii="Times New Roman" w:hAnsi="Times New Roman" w:cs="Times New Roman"/>
          <w:color w:val="000000" w:themeColor="text1"/>
          <w:sz w:val="16"/>
          <w:szCs w:val="16"/>
        </w:rPr>
        <w:t xml:space="preserve"> 55-футовика — и туполевского катера, можно сказать, что при одинаковом от</w:t>
      </w:r>
      <w:r w:rsidRPr="006D2FB4">
        <w:rPr>
          <w:rFonts w:ascii="Times New Roman" w:hAnsi="Times New Roman" w:cs="Times New Roman"/>
          <w:color w:val="000000" w:themeColor="text1"/>
          <w:sz w:val="16"/>
          <w:szCs w:val="16"/>
        </w:rPr>
        <w:softHyphen/>
        <w:t xml:space="preserve">ношении длины к ширине, равном 5, и очень близких </w:t>
      </w:r>
      <w:proofErr w:type="spellStart"/>
      <w:r w:rsidRPr="006D2FB4">
        <w:rPr>
          <w:rFonts w:ascii="Times New Roman" w:hAnsi="Times New Roman" w:cs="Times New Roman"/>
          <w:color w:val="000000" w:themeColor="text1"/>
          <w:sz w:val="16"/>
          <w:szCs w:val="16"/>
        </w:rPr>
        <w:t>размерениях</w:t>
      </w:r>
      <w:proofErr w:type="spellEnd"/>
      <w:r w:rsidRPr="006D2FB4">
        <w:rPr>
          <w:rFonts w:ascii="Times New Roman" w:hAnsi="Times New Roman" w:cs="Times New Roman"/>
          <w:color w:val="000000" w:themeColor="text1"/>
          <w:sz w:val="16"/>
          <w:szCs w:val="16"/>
        </w:rPr>
        <w:t xml:space="preserve"> различия очень заметны. </w:t>
      </w:r>
      <w:proofErr w:type="spellStart"/>
      <w:r w:rsidRPr="006D2FB4">
        <w:rPr>
          <w:rFonts w:ascii="Times New Roman" w:hAnsi="Times New Roman" w:cs="Times New Roman"/>
          <w:color w:val="000000" w:themeColor="text1"/>
          <w:sz w:val="16"/>
          <w:szCs w:val="16"/>
        </w:rPr>
        <w:t>Килеватость</w:t>
      </w:r>
      <w:proofErr w:type="spellEnd"/>
      <w:r w:rsidRPr="006D2FB4">
        <w:rPr>
          <w:rFonts w:ascii="Times New Roman" w:hAnsi="Times New Roman" w:cs="Times New Roman"/>
          <w:color w:val="000000" w:themeColor="text1"/>
          <w:sz w:val="16"/>
          <w:szCs w:val="16"/>
        </w:rPr>
        <w:t xml:space="preserve"> днища на миделе (на редане) уменьшена с 14 до 9°, днищевые ветви шпангоутов изогнуты мень</w:t>
      </w:r>
      <w:r w:rsidRPr="006D2FB4">
        <w:rPr>
          <w:rFonts w:ascii="Times New Roman" w:hAnsi="Times New Roman" w:cs="Times New Roman"/>
          <w:color w:val="000000" w:themeColor="text1"/>
          <w:sz w:val="16"/>
          <w:szCs w:val="16"/>
        </w:rPr>
        <w:softHyphen/>
        <w:t xml:space="preserve">ше — отгиб скулы сделан не таким явным. На </w:t>
      </w:r>
      <w:proofErr w:type="spellStart"/>
      <w:r w:rsidRPr="006D2FB4">
        <w:rPr>
          <w:rFonts w:ascii="Times New Roman" w:hAnsi="Times New Roman" w:cs="Times New Roman"/>
          <w:color w:val="000000" w:themeColor="text1"/>
          <w:sz w:val="16"/>
          <w:szCs w:val="16"/>
        </w:rPr>
        <w:t>зареданной</w:t>
      </w:r>
      <w:proofErr w:type="spellEnd"/>
      <w:r w:rsidRPr="006D2FB4">
        <w:rPr>
          <w:rFonts w:ascii="Times New Roman" w:hAnsi="Times New Roman" w:cs="Times New Roman"/>
          <w:color w:val="000000" w:themeColor="text1"/>
          <w:sz w:val="16"/>
          <w:szCs w:val="16"/>
        </w:rPr>
        <w:t xml:space="preserve"> кормо</w:t>
      </w:r>
      <w:r w:rsidRPr="006D2FB4">
        <w:rPr>
          <w:rFonts w:ascii="Times New Roman" w:hAnsi="Times New Roman" w:cs="Times New Roman"/>
          <w:color w:val="000000" w:themeColor="text1"/>
          <w:sz w:val="16"/>
          <w:szCs w:val="16"/>
        </w:rPr>
        <w:softHyphen/>
        <w:t>вой части корпуса скругления скулы нет; на последних 1,5 м длины совершенно плоское, как и у английского катера, днище получило отгиб вверх. Для возможности регулировки угла атаки имелись уп</w:t>
      </w:r>
      <w:r w:rsidRPr="006D2FB4">
        <w:rPr>
          <w:rFonts w:ascii="Times New Roman" w:hAnsi="Times New Roman" w:cs="Times New Roman"/>
          <w:color w:val="000000" w:themeColor="text1"/>
          <w:sz w:val="16"/>
          <w:szCs w:val="16"/>
        </w:rPr>
        <w:softHyphen/>
        <w:t xml:space="preserve">равляемые </w:t>
      </w:r>
      <w:proofErr w:type="spellStart"/>
      <w:r w:rsidRPr="006D2FB4">
        <w:rPr>
          <w:rFonts w:ascii="Times New Roman" w:hAnsi="Times New Roman" w:cs="Times New Roman"/>
          <w:color w:val="000000" w:themeColor="text1"/>
          <w:sz w:val="16"/>
          <w:szCs w:val="16"/>
        </w:rPr>
        <w:t>транцевые</w:t>
      </w:r>
      <w:proofErr w:type="spellEnd"/>
      <w:r w:rsidRPr="006D2FB4">
        <w:rPr>
          <w:rFonts w:ascii="Times New Roman" w:hAnsi="Times New Roman" w:cs="Times New Roman"/>
          <w:color w:val="000000" w:themeColor="text1"/>
          <w:sz w:val="16"/>
          <w:szCs w:val="16"/>
        </w:rPr>
        <w:t xml:space="preserve"> плиты (3898).</w:t>
      </w:r>
    </w:p>
    <w:p w14:paraId="05A2F5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9FE1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1925 года изобретатель </w:t>
      </w:r>
      <w:proofErr w:type="spellStart"/>
      <w:r w:rsidRPr="006D2FB4">
        <w:rPr>
          <w:rFonts w:ascii="Times New Roman" w:hAnsi="Times New Roman" w:cs="Times New Roman"/>
          <w:color w:val="000000" w:themeColor="text1"/>
          <w:sz w:val="16"/>
          <w:szCs w:val="16"/>
        </w:rPr>
        <w:t>Бекаури</w:t>
      </w:r>
      <w:proofErr w:type="spellEnd"/>
      <w:r w:rsidRPr="006D2FB4">
        <w:rPr>
          <w:rFonts w:ascii="Times New Roman" w:hAnsi="Times New Roman" w:cs="Times New Roman"/>
          <w:color w:val="000000" w:themeColor="text1"/>
          <w:sz w:val="16"/>
          <w:szCs w:val="16"/>
        </w:rPr>
        <w:t xml:space="preserve"> продемонстрировал свое оружие высшим командирам Красной Армии: с помощью аппаратов, установленных на тральщике, в Финском заливе были взорваны в заданном порядке пять фугасов, находившихся в 25 км от корабля. В тот же период 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возникла </w:t>
      </w:r>
      <w:proofErr w:type="spellStart"/>
      <w:r w:rsidRPr="006D2FB4">
        <w:rPr>
          <w:rFonts w:ascii="Times New Roman" w:hAnsi="Times New Roman" w:cs="Times New Roman"/>
          <w:color w:val="000000" w:themeColor="text1"/>
          <w:sz w:val="16"/>
          <w:szCs w:val="16"/>
        </w:rPr>
        <w:t>иде</w:t>
      </w:r>
      <w:proofErr w:type="spellEnd"/>
      <w:r w:rsidRPr="006D2FB4">
        <w:rPr>
          <w:rFonts w:ascii="Times New Roman" w:hAnsi="Times New Roman" w:cs="Times New Roman"/>
          <w:color w:val="000000" w:themeColor="text1"/>
          <w:sz w:val="16"/>
          <w:szCs w:val="16"/>
        </w:rPr>
        <w:t xml:space="preserve"> о создании радиоуправляемых торпедных катеров, способных действовать против вражеских эскадр на минно-артиллерийских позициях. Во всяком случае, именно в 1924 году флот передал в распоряжение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трофейные "</w:t>
      </w:r>
      <w:proofErr w:type="spellStart"/>
      <w:r w:rsidRPr="006D2FB4">
        <w:rPr>
          <w:rFonts w:ascii="Times New Roman" w:hAnsi="Times New Roman" w:cs="Times New Roman"/>
          <w:color w:val="000000" w:themeColor="text1"/>
          <w:sz w:val="16"/>
          <w:szCs w:val="16"/>
        </w:rPr>
        <w:t>торникрофты</w:t>
      </w:r>
      <w:proofErr w:type="spellEnd"/>
      <w:r w:rsidRPr="006D2FB4">
        <w:rPr>
          <w:rFonts w:ascii="Times New Roman" w:hAnsi="Times New Roman" w:cs="Times New Roman"/>
          <w:color w:val="000000" w:themeColor="text1"/>
          <w:sz w:val="16"/>
          <w:szCs w:val="16"/>
        </w:rPr>
        <w:t>". (10261).</w:t>
      </w:r>
    </w:p>
    <w:p w14:paraId="2B9D5C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F0B3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Летом 1925 г. в Финском заливе с помощью радиоаппа</w:t>
      </w:r>
      <w:r w:rsidRPr="006D2FB4">
        <w:rPr>
          <w:rFonts w:ascii="Times New Roman" w:hAnsi="Times New Roman" w:cs="Times New Roman"/>
          <w:color w:val="000000" w:themeColor="text1"/>
          <w:sz w:val="16"/>
          <w:szCs w:val="16"/>
        </w:rPr>
        <w:softHyphen/>
        <w:t>ратуры, установленной на тральщике “Микула”, были взор</w:t>
      </w:r>
      <w:r w:rsidRPr="006D2FB4">
        <w:rPr>
          <w:rFonts w:ascii="Times New Roman" w:hAnsi="Times New Roman" w:cs="Times New Roman"/>
          <w:color w:val="000000" w:themeColor="text1"/>
          <w:sz w:val="16"/>
          <w:szCs w:val="16"/>
        </w:rPr>
        <w:softHyphen/>
        <w:t>ваны в заданном порядке 5 мин, размещенных в 25 км от ко</w:t>
      </w:r>
      <w:r w:rsidRPr="006D2FB4">
        <w:rPr>
          <w:rFonts w:ascii="Times New Roman" w:hAnsi="Times New Roman" w:cs="Times New Roman"/>
          <w:color w:val="000000" w:themeColor="text1"/>
          <w:sz w:val="16"/>
          <w:szCs w:val="16"/>
        </w:rPr>
        <w:softHyphen/>
        <w:t>рабля (10675).</w:t>
      </w:r>
    </w:p>
    <w:p w14:paraId="032C65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40B0C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1CACB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CDC91F"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Летом 1925 года питерские «</w:t>
      </w:r>
      <w:proofErr w:type="spellStart"/>
      <w:r w:rsidRPr="00735736">
        <w:rPr>
          <w:rFonts w:ascii="Times New Roman" w:hAnsi="Times New Roman" w:cs="Times New Roman"/>
          <w:color w:val="0070C0"/>
          <w:sz w:val="16"/>
          <w:szCs w:val="16"/>
        </w:rPr>
        <w:t>Балиллы</w:t>
      </w:r>
      <w:proofErr w:type="spellEnd"/>
      <w:r w:rsidRPr="00735736">
        <w:rPr>
          <w:rFonts w:ascii="Times New Roman" w:hAnsi="Times New Roman" w:cs="Times New Roman"/>
          <w:color w:val="0070C0"/>
          <w:sz w:val="16"/>
          <w:szCs w:val="16"/>
        </w:rPr>
        <w:t>» по</w:t>
      </w:r>
      <w:r w:rsidRPr="00735736">
        <w:rPr>
          <w:rFonts w:ascii="Times New Roman" w:hAnsi="Times New Roman" w:cs="Times New Roman"/>
          <w:color w:val="0070C0"/>
          <w:sz w:val="16"/>
          <w:szCs w:val="16"/>
        </w:rPr>
        <w:softHyphen/>
        <w:t>ступили на вооружение 2-го, теперь уже От</w:t>
      </w:r>
      <w:r w:rsidRPr="00735736">
        <w:rPr>
          <w:rFonts w:ascii="Times New Roman" w:hAnsi="Times New Roman" w:cs="Times New Roman"/>
          <w:color w:val="0070C0"/>
          <w:sz w:val="16"/>
          <w:szCs w:val="16"/>
        </w:rPr>
        <w:softHyphen/>
        <w:t>дельного Истребительного Морского Авиа</w:t>
      </w:r>
      <w:r w:rsidRPr="00735736">
        <w:rPr>
          <w:rFonts w:ascii="Times New Roman" w:hAnsi="Times New Roman" w:cs="Times New Roman"/>
          <w:color w:val="0070C0"/>
          <w:sz w:val="16"/>
          <w:szCs w:val="16"/>
        </w:rPr>
        <w:softHyphen/>
        <w:t xml:space="preserve">отряда, которым в то время командовал </w:t>
      </w:r>
      <w:proofErr w:type="spellStart"/>
      <w:r w:rsidRPr="00735736">
        <w:rPr>
          <w:rFonts w:ascii="Times New Roman" w:hAnsi="Times New Roman" w:cs="Times New Roman"/>
          <w:color w:val="0070C0"/>
          <w:sz w:val="16"/>
          <w:szCs w:val="16"/>
        </w:rPr>
        <w:t>красморлет</w:t>
      </w:r>
      <w:proofErr w:type="spellEnd"/>
      <w:r w:rsidRPr="00735736">
        <w:rPr>
          <w:rFonts w:ascii="Times New Roman" w:hAnsi="Times New Roman" w:cs="Times New Roman"/>
          <w:color w:val="0070C0"/>
          <w:sz w:val="16"/>
          <w:szCs w:val="16"/>
        </w:rPr>
        <w:t xml:space="preserve"> Ромашкин. Как уже было сказано, бортовые номера 7 и 8 достались выведен</w:t>
      </w:r>
      <w:r w:rsidRPr="00735736">
        <w:rPr>
          <w:rFonts w:ascii="Times New Roman" w:hAnsi="Times New Roman" w:cs="Times New Roman"/>
          <w:color w:val="0070C0"/>
          <w:sz w:val="16"/>
          <w:szCs w:val="16"/>
        </w:rPr>
        <w:softHyphen/>
        <w:t>ным из резерва машинам, поэтому нумера</w:t>
      </w:r>
      <w:r w:rsidRPr="00735736">
        <w:rPr>
          <w:rFonts w:ascii="Times New Roman" w:hAnsi="Times New Roman" w:cs="Times New Roman"/>
          <w:color w:val="0070C0"/>
          <w:sz w:val="16"/>
          <w:szCs w:val="16"/>
        </w:rPr>
        <w:softHyphen/>
        <w:t xml:space="preserve">цию вновь прибывших истребителей начали с девятки, которую нарисовали на бортах </w:t>
      </w:r>
      <w:proofErr w:type="spellStart"/>
      <w:r w:rsidRPr="00735736">
        <w:rPr>
          <w:rFonts w:ascii="Times New Roman" w:hAnsi="Times New Roman" w:cs="Times New Roman"/>
          <w:color w:val="0070C0"/>
          <w:sz w:val="16"/>
          <w:szCs w:val="16"/>
        </w:rPr>
        <w:t>экс</w:t>
      </w:r>
      <w:r w:rsidRPr="00735736">
        <w:rPr>
          <w:rFonts w:ascii="Times New Roman" w:hAnsi="Times New Roman" w:cs="Times New Roman"/>
          <w:color w:val="0070C0"/>
          <w:sz w:val="16"/>
          <w:szCs w:val="16"/>
        </w:rPr>
        <w:softHyphen/>
        <w:t>номера</w:t>
      </w:r>
      <w:proofErr w:type="spellEnd"/>
      <w:r w:rsidRPr="00735736">
        <w:rPr>
          <w:rFonts w:ascii="Times New Roman" w:hAnsi="Times New Roman" w:cs="Times New Roman"/>
          <w:color w:val="0070C0"/>
          <w:sz w:val="16"/>
          <w:szCs w:val="16"/>
        </w:rPr>
        <w:t xml:space="preserve"> 2 1-го ОИМАО «</w:t>
      </w:r>
      <w:proofErr w:type="spellStart"/>
      <w:r w:rsidRPr="00735736">
        <w:rPr>
          <w:rFonts w:ascii="Times New Roman" w:hAnsi="Times New Roman" w:cs="Times New Roman"/>
          <w:color w:val="0070C0"/>
          <w:sz w:val="16"/>
          <w:szCs w:val="16"/>
        </w:rPr>
        <w:t>Балиллы</w:t>
      </w:r>
      <w:proofErr w:type="spellEnd"/>
      <w:r w:rsidRPr="00735736">
        <w:rPr>
          <w:rFonts w:ascii="Times New Roman" w:hAnsi="Times New Roman" w:cs="Times New Roman"/>
          <w:color w:val="0070C0"/>
          <w:sz w:val="16"/>
          <w:szCs w:val="16"/>
        </w:rPr>
        <w:t>» с серийным № 315, «десятка» досталась № 308, 11 - № 304, 12 - № 314 и «счастливый» № 13 - само</w:t>
      </w:r>
      <w:r w:rsidRPr="00735736">
        <w:rPr>
          <w:rFonts w:ascii="Times New Roman" w:hAnsi="Times New Roman" w:cs="Times New Roman"/>
          <w:color w:val="0070C0"/>
          <w:sz w:val="16"/>
          <w:szCs w:val="16"/>
        </w:rPr>
        <w:softHyphen/>
        <w:t>лету № 309. Судьба бортовых номеров 14 и 15 по документам пока не просматривается.</w:t>
      </w:r>
    </w:p>
    <w:p w14:paraId="64A9653A"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тот момент отряд стал единственным подразделением ВВС, вооруженным «</w:t>
      </w:r>
      <w:proofErr w:type="spellStart"/>
      <w:r w:rsidRPr="00735736">
        <w:rPr>
          <w:rFonts w:ascii="Times New Roman" w:hAnsi="Times New Roman" w:cs="Times New Roman"/>
          <w:color w:val="0070C0"/>
          <w:sz w:val="16"/>
          <w:szCs w:val="16"/>
        </w:rPr>
        <w:t>Балиллами</w:t>
      </w:r>
      <w:proofErr w:type="spellEnd"/>
      <w:r w:rsidRPr="00735736">
        <w:rPr>
          <w:rFonts w:ascii="Times New Roman" w:hAnsi="Times New Roman" w:cs="Times New Roman"/>
          <w:color w:val="0070C0"/>
          <w:sz w:val="16"/>
          <w:szCs w:val="16"/>
        </w:rPr>
        <w:t>», и представлял собой всю истреби</w:t>
      </w:r>
      <w:r w:rsidRPr="00735736">
        <w:rPr>
          <w:rFonts w:ascii="Times New Roman" w:hAnsi="Times New Roman" w:cs="Times New Roman"/>
          <w:color w:val="0070C0"/>
          <w:sz w:val="16"/>
          <w:szCs w:val="16"/>
        </w:rPr>
        <w:softHyphen/>
        <w:t xml:space="preserve">тельную авиацию </w:t>
      </w:r>
      <w:proofErr w:type="spellStart"/>
      <w:r w:rsidRPr="00735736">
        <w:rPr>
          <w:rFonts w:ascii="Times New Roman" w:hAnsi="Times New Roman" w:cs="Times New Roman"/>
          <w:color w:val="0070C0"/>
          <w:sz w:val="16"/>
          <w:szCs w:val="16"/>
        </w:rPr>
        <w:t>Воздухсил</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Черназморей</w:t>
      </w:r>
      <w:proofErr w:type="spellEnd"/>
      <w:r w:rsidRPr="00735736">
        <w:rPr>
          <w:rFonts w:ascii="Times New Roman" w:hAnsi="Times New Roman" w:cs="Times New Roman"/>
          <w:color w:val="0070C0"/>
          <w:sz w:val="16"/>
          <w:szCs w:val="16"/>
        </w:rPr>
        <w:t>. По списку в нем насчитывалось 15 машин - почти эскадрилья, но реально в строю обыч</w:t>
      </w:r>
      <w:r w:rsidRPr="00735736">
        <w:rPr>
          <w:rFonts w:ascii="Times New Roman" w:hAnsi="Times New Roman" w:cs="Times New Roman"/>
          <w:color w:val="0070C0"/>
          <w:sz w:val="16"/>
          <w:szCs w:val="16"/>
        </w:rPr>
        <w:softHyphen/>
        <w:t>но не было более 10-11 истребителей. Само</w:t>
      </w:r>
      <w:r w:rsidRPr="00735736">
        <w:rPr>
          <w:rFonts w:ascii="Times New Roman" w:hAnsi="Times New Roman" w:cs="Times New Roman"/>
          <w:color w:val="0070C0"/>
          <w:sz w:val="16"/>
          <w:szCs w:val="16"/>
        </w:rPr>
        <w:softHyphen/>
        <w:t>леты требовалось ремонтировать, частым яв</w:t>
      </w:r>
      <w:r w:rsidRPr="00735736">
        <w:rPr>
          <w:rFonts w:ascii="Times New Roman" w:hAnsi="Times New Roman" w:cs="Times New Roman"/>
          <w:color w:val="0070C0"/>
          <w:sz w:val="16"/>
          <w:szCs w:val="16"/>
        </w:rPr>
        <w:softHyphen/>
        <w:t>лением были небольшие поломки, надеж</w:t>
      </w:r>
      <w:r w:rsidRPr="00735736">
        <w:rPr>
          <w:rFonts w:ascii="Times New Roman" w:hAnsi="Times New Roman" w:cs="Times New Roman"/>
          <w:color w:val="0070C0"/>
          <w:sz w:val="16"/>
          <w:szCs w:val="16"/>
        </w:rPr>
        <w:softHyphen/>
        <w:t>ность моторов оставляла желать лучшего, а в 1925 году еще и списочный состав сократил</w:t>
      </w:r>
      <w:r w:rsidRPr="00735736">
        <w:rPr>
          <w:rFonts w:ascii="Times New Roman" w:hAnsi="Times New Roman" w:cs="Times New Roman"/>
          <w:color w:val="0070C0"/>
          <w:sz w:val="16"/>
          <w:szCs w:val="16"/>
        </w:rPr>
        <w:softHyphen/>
        <w:t>ся на две единицы (23392).</w:t>
      </w:r>
    </w:p>
    <w:p w14:paraId="519D6066" w14:textId="77777777" w:rsidR="00614612" w:rsidRPr="00735736" w:rsidRDefault="00614612" w:rsidP="00614612">
      <w:pPr>
        <w:spacing w:after="0" w:line="240" w:lineRule="auto"/>
        <w:jc w:val="both"/>
        <w:rPr>
          <w:rFonts w:ascii="Times New Roman" w:hAnsi="Times New Roman" w:cs="Times New Roman"/>
          <w:color w:val="0070C0"/>
          <w:sz w:val="16"/>
          <w:szCs w:val="16"/>
        </w:rPr>
      </w:pPr>
    </w:p>
    <w:p w14:paraId="7BE79B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1925 г. липецкая школа была открыта для подготовки летного состава и инструкторов (В том же 1925 г. были устроены «сравнительные состязательные полеты», выявившие преимущество немецких самолетов — моторы на их машинах были почти в 2 раза сильнее, чем на советских (там же) и в 1928 — 1930 гг. — летчиков-наблюдателей (корректировщиков). Организационно школа состояла из штаба, двух классов (истребители и корректировщики), испытательного подразделения, административных служб. Руководителем авиашколы в Липецке в 1925 — 1930 гг. был майор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Штар</w:t>
      </w:r>
      <w:proofErr w:type="spellEnd"/>
      <w:r w:rsidRPr="006D2FB4">
        <w:rPr>
          <w:rFonts w:ascii="Times New Roman" w:hAnsi="Times New Roman" w:cs="Times New Roman"/>
          <w:color w:val="000000" w:themeColor="text1"/>
          <w:sz w:val="16"/>
          <w:szCs w:val="16"/>
        </w:rPr>
        <w:t xml:space="preserve">, в 1930-1931 гг. - майор М. Мор, в 1932-1933 гг. — капитан Г. Мюллер. Преподавателями летного дела в школе были В. </w:t>
      </w:r>
      <w:proofErr w:type="spellStart"/>
      <w:r w:rsidRPr="006D2FB4">
        <w:rPr>
          <w:rFonts w:ascii="Times New Roman" w:hAnsi="Times New Roman" w:cs="Times New Roman"/>
          <w:color w:val="000000" w:themeColor="text1"/>
          <w:sz w:val="16"/>
          <w:szCs w:val="16"/>
        </w:rPr>
        <w:t>Юнк</w:t>
      </w:r>
      <w:proofErr w:type="spellEnd"/>
      <w:r w:rsidRPr="006D2FB4">
        <w:rPr>
          <w:rFonts w:ascii="Times New Roman" w:hAnsi="Times New Roman" w:cs="Times New Roman"/>
          <w:color w:val="000000" w:themeColor="text1"/>
          <w:sz w:val="16"/>
          <w:szCs w:val="16"/>
        </w:rPr>
        <w:t xml:space="preserve"> и К. А. фон Шенебек, впоследствии — генерал «люфтваффе». Капитан X. </w:t>
      </w:r>
      <w:proofErr w:type="spellStart"/>
      <w:r w:rsidRPr="006D2FB4">
        <w:rPr>
          <w:rFonts w:ascii="Times New Roman" w:hAnsi="Times New Roman" w:cs="Times New Roman"/>
          <w:color w:val="000000" w:themeColor="text1"/>
          <w:sz w:val="16"/>
          <w:szCs w:val="16"/>
        </w:rPr>
        <w:t>Шперрле</w:t>
      </w:r>
      <w:proofErr w:type="spellEnd"/>
      <w:r w:rsidRPr="006D2FB4">
        <w:rPr>
          <w:rFonts w:ascii="Times New Roman" w:hAnsi="Times New Roman" w:cs="Times New Roman"/>
          <w:color w:val="000000" w:themeColor="text1"/>
          <w:sz w:val="16"/>
          <w:szCs w:val="16"/>
        </w:rPr>
        <w:t>, будущий генерал-фельдмаршал, в августе 1925 г. был одним из первых немецких инспекторов липецкой школы (11784).</w:t>
      </w:r>
    </w:p>
    <w:p w14:paraId="7F474C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61349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452B64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CE198D" w14:textId="77777777" w:rsidR="00D147B5" w:rsidRPr="006D2FB4" w:rsidRDefault="00D147B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Летом 1925 г. Германией вместе с другими странами был подписан Женевский протокол о запрещении применения на войне удушающих, ядовитых или других подобных газов и бактериологических средств. 2 декабря 1927 г. к протоколу присоединился и Советский Союз, 5 апреля 1928 г. грамота о его ратификации ЦИК была передана послом В. Довгалевским на хранение правительству Французской республики[81].</w:t>
      </w:r>
    </w:p>
    <w:p w14:paraId="79B6EF51" w14:textId="77777777" w:rsidR="00D147B5" w:rsidRPr="006D2FB4" w:rsidRDefault="00D147B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 ни Германия, ни СССР не собирались прекращать гонку химических вооружений. Однако автор не склонен гневно обличать правительства этих стран хотя бы по двум причинам. Во-первых, все ведущие в военном отношении страны, как то: Англия, Франция, США и др., продолжали гонку химических вооружений. А во-вторых, Женевский протокол запрещал применение ОВ, а его производство, хранение и научные исследования в области ОВ и химической защиты запрету не подлежали. Так что формально ни Россия, ни Германия не нарушали Женевский протокол. Германия лишь нарушала статьи Версальского договора, но правомочность этого договора оспаривали оба государства (18264).</w:t>
      </w:r>
    </w:p>
    <w:p w14:paraId="7A07DFFF" w14:textId="77777777" w:rsidR="00D147B5" w:rsidRPr="006D2FB4" w:rsidRDefault="00D147B5" w:rsidP="00054315">
      <w:pPr>
        <w:spacing w:after="0" w:line="240" w:lineRule="auto"/>
        <w:jc w:val="both"/>
        <w:rPr>
          <w:rFonts w:ascii="Times New Roman" w:hAnsi="Times New Roman" w:cs="Times New Roman"/>
          <w:color w:val="000000" w:themeColor="text1"/>
          <w:sz w:val="16"/>
          <w:szCs w:val="16"/>
        </w:rPr>
      </w:pPr>
    </w:p>
    <w:p w14:paraId="1B2937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1925 года Польской разведке удалось перехватить секретную инструкцию </w:t>
      </w:r>
      <w:proofErr w:type="spellStart"/>
      <w:r w:rsidRPr="006D2FB4">
        <w:rPr>
          <w:rFonts w:ascii="Times New Roman" w:hAnsi="Times New Roman" w:cs="Times New Roman"/>
          <w:color w:val="000000" w:themeColor="text1"/>
          <w:sz w:val="16"/>
          <w:szCs w:val="16"/>
        </w:rPr>
        <w:t>помначснабжения</w:t>
      </w:r>
      <w:proofErr w:type="spellEnd"/>
      <w:r w:rsidRPr="006D2FB4">
        <w:rPr>
          <w:rFonts w:ascii="Times New Roman" w:hAnsi="Times New Roman" w:cs="Times New Roman"/>
          <w:color w:val="000000" w:themeColor="text1"/>
          <w:sz w:val="16"/>
          <w:szCs w:val="16"/>
        </w:rPr>
        <w:t xml:space="preserve"> артиллерии при ВВС СССР </w:t>
      </w:r>
      <w:proofErr w:type="spellStart"/>
      <w:r w:rsidRPr="006D2FB4">
        <w:rPr>
          <w:rFonts w:ascii="Times New Roman" w:hAnsi="Times New Roman" w:cs="Times New Roman"/>
          <w:color w:val="000000" w:themeColor="text1"/>
          <w:sz w:val="16"/>
          <w:szCs w:val="16"/>
        </w:rPr>
        <w:t>Шафрона</w:t>
      </w:r>
      <w:proofErr w:type="spellEnd"/>
      <w:r w:rsidRPr="006D2FB4">
        <w:rPr>
          <w:rFonts w:ascii="Times New Roman" w:hAnsi="Times New Roman" w:cs="Times New Roman"/>
          <w:color w:val="000000" w:themeColor="text1"/>
          <w:sz w:val="16"/>
          <w:szCs w:val="16"/>
        </w:rPr>
        <w:t xml:space="preserve"> для советского военного представителя в Берлине </w:t>
      </w:r>
      <w:proofErr w:type="spellStart"/>
      <w:r w:rsidRPr="006D2FB4">
        <w:rPr>
          <w:rFonts w:ascii="Times New Roman" w:hAnsi="Times New Roman" w:cs="Times New Roman"/>
          <w:color w:val="000000" w:themeColor="text1"/>
          <w:sz w:val="16"/>
          <w:szCs w:val="16"/>
        </w:rPr>
        <w:t>Мортова</w:t>
      </w:r>
      <w:proofErr w:type="spellEnd"/>
      <w:r w:rsidRPr="006D2FB4">
        <w:rPr>
          <w:rFonts w:ascii="Times New Roman" w:hAnsi="Times New Roman" w:cs="Times New Roman"/>
          <w:color w:val="000000" w:themeColor="text1"/>
          <w:sz w:val="16"/>
          <w:szCs w:val="16"/>
        </w:rPr>
        <w:t xml:space="preserve"> о получении технических сведений относительно новейший артиллерии за рубежом (Журавлев С. В. «Маленькие люди» и «большая история»: Иностранцы Московского электрозавода в советском обществе 1920-1930 гг. — М., 2000, с. 84.) (11765).</w:t>
      </w:r>
    </w:p>
    <w:p w14:paraId="173B0341" w14:textId="1B619266"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3A014A" w14:textId="13D6E57C" w:rsidR="00E317D4" w:rsidRPr="006D2FB4" w:rsidRDefault="00E317D4"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B6D214F" w14:textId="77777777" w:rsidR="00E317D4" w:rsidRPr="006D2FB4" w:rsidRDefault="00E317D4"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E450427" w14:textId="77777777" w:rsidR="00E317D4" w:rsidRPr="006D2FB4" w:rsidRDefault="00E317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Летом 1925 года два самолета Breguet 19 GR, принадлежащие японской газетной группе Asahi Shimbun, вылетают из Токио, Япония, в Париж, Франция (20355).</w:t>
      </w:r>
    </w:p>
    <w:p w14:paraId="08BCF409" w14:textId="77777777" w:rsidR="00E317D4" w:rsidRPr="006D2FB4" w:rsidRDefault="00E317D4" w:rsidP="00054315">
      <w:pPr>
        <w:spacing w:after="0" w:line="240" w:lineRule="auto"/>
        <w:jc w:val="both"/>
        <w:rPr>
          <w:rFonts w:ascii="Times New Roman" w:hAnsi="Times New Roman" w:cs="Times New Roman"/>
          <w:color w:val="000000" w:themeColor="text1"/>
          <w:sz w:val="16"/>
          <w:szCs w:val="16"/>
        </w:rPr>
      </w:pPr>
    </w:p>
    <w:p w14:paraId="64A92549" w14:textId="77777777" w:rsidR="00E317D4" w:rsidRPr="006D2FB4" w:rsidRDefault="00E317D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8085F19" w14:textId="77777777" w:rsidR="00E317D4" w:rsidRPr="006D2FB4" w:rsidRDefault="00E317D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15B71" w14:textId="77777777" w:rsidR="00E317D4" w:rsidRPr="006D2FB4" w:rsidRDefault="00E317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течение лета-осени 1925 году была решена судьба до сих существовавшего лишь на бумаге Центрального </w:t>
      </w:r>
      <w:proofErr w:type="spellStart"/>
      <w:r w:rsidRPr="006D2FB4">
        <w:rPr>
          <w:rFonts w:ascii="Times New Roman" w:hAnsi="Times New Roman" w:cs="Times New Roman"/>
          <w:color w:val="000000" w:themeColor="text1"/>
          <w:sz w:val="16"/>
          <w:szCs w:val="16"/>
        </w:rPr>
        <w:t>аэромузея</w:t>
      </w:r>
      <w:proofErr w:type="spellEnd"/>
      <w:r w:rsidRPr="006D2FB4">
        <w:rPr>
          <w:rFonts w:ascii="Times New Roman" w:hAnsi="Times New Roman" w:cs="Times New Roman"/>
          <w:color w:val="000000" w:themeColor="text1"/>
          <w:sz w:val="16"/>
          <w:szCs w:val="16"/>
        </w:rPr>
        <w:t xml:space="preserve"> ОДВФ СССР. Последний официально преобразовали в Центральный </w:t>
      </w:r>
      <w:proofErr w:type="spellStart"/>
      <w:r w:rsidRPr="006D2FB4">
        <w:rPr>
          <w:rFonts w:ascii="Times New Roman" w:hAnsi="Times New Roman" w:cs="Times New Roman"/>
          <w:color w:val="000000" w:themeColor="text1"/>
          <w:sz w:val="16"/>
          <w:szCs w:val="16"/>
        </w:rPr>
        <w:t>аэрохимический</w:t>
      </w:r>
      <w:proofErr w:type="spellEnd"/>
      <w:r w:rsidRPr="006D2FB4">
        <w:rPr>
          <w:rFonts w:ascii="Times New Roman" w:hAnsi="Times New Roman" w:cs="Times New Roman"/>
          <w:color w:val="000000" w:themeColor="text1"/>
          <w:sz w:val="16"/>
          <w:szCs w:val="16"/>
        </w:rPr>
        <w:t xml:space="preserve"> музей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которому в свою очередь в декабре 1925 года было присвоено имя недавно только что усопшего Михаила Васильевича Фрунзе. Одновременно во главе него поставили первого по счёту директора и им, к слову сказать, стал такой по-настоящему большой энтузиаст музейного дела, как Василий Иванович Ерыкалов, который ради данного и почётного для него поста перевёлся в Москву с должности заведующего Ленинградским отделением Государственного музейного фонда. Ближайшие помощники и соратники В.И. Ерыкалова – Н.А. Вишневский, Т.Я. Заболоцкий, А.И. Егоров, Н.Н. </w:t>
      </w:r>
      <w:proofErr w:type="spellStart"/>
      <w:r w:rsidRPr="006D2FB4">
        <w:rPr>
          <w:rFonts w:ascii="Times New Roman" w:hAnsi="Times New Roman" w:cs="Times New Roman"/>
          <w:color w:val="000000" w:themeColor="text1"/>
          <w:sz w:val="16"/>
          <w:szCs w:val="16"/>
        </w:rPr>
        <w:t>Семенкевич</w:t>
      </w:r>
      <w:proofErr w:type="spellEnd"/>
      <w:r w:rsidRPr="006D2FB4">
        <w:rPr>
          <w:rFonts w:ascii="Times New Roman" w:hAnsi="Times New Roman" w:cs="Times New Roman"/>
          <w:color w:val="000000" w:themeColor="text1"/>
          <w:sz w:val="16"/>
          <w:szCs w:val="16"/>
        </w:rPr>
        <w:t xml:space="preserve"> и М.Я. </w:t>
      </w:r>
      <w:proofErr w:type="spellStart"/>
      <w:r w:rsidRPr="006D2FB4">
        <w:rPr>
          <w:rFonts w:ascii="Times New Roman" w:hAnsi="Times New Roman" w:cs="Times New Roman"/>
          <w:color w:val="000000" w:themeColor="text1"/>
          <w:sz w:val="16"/>
          <w:szCs w:val="16"/>
        </w:rPr>
        <w:t>Шейнюк</w:t>
      </w:r>
      <w:proofErr w:type="spellEnd"/>
      <w:r w:rsidRPr="006D2FB4">
        <w:rPr>
          <w:rFonts w:ascii="Times New Roman" w:hAnsi="Times New Roman" w:cs="Times New Roman"/>
          <w:color w:val="000000" w:themeColor="text1"/>
          <w:sz w:val="16"/>
          <w:szCs w:val="16"/>
        </w:rPr>
        <w:t xml:space="preserve">. </w:t>
      </w:r>
    </w:p>
    <w:p w14:paraId="252DBC9E" w14:textId="77777777" w:rsidR="00E317D4" w:rsidRPr="006D2FB4" w:rsidRDefault="00E317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сам процесс открытия Центрального </w:t>
      </w:r>
      <w:proofErr w:type="spellStart"/>
      <w:r w:rsidRPr="006D2FB4">
        <w:rPr>
          <w:rFonts w:ascii="Times New Roman" w:hAnsi="Times New Roman" w:cs="Times New Roman"/>
          <w:color w:val="000000" w:themeColor="text1"/>
          <w:sz w:val="16"/>
          <w:szCs w:val="16"/>
        </w:rPr>
        <w:t>аэрохимического</w:t>
      </w:r>
      <w:proofErr w:type="spellEnd"/>
      <w:r w:rsidRPr="006D2FB4">
        <w:rPr>
          <w:rFonts w:ascii="Times New Roman" w:hAnsi="Times New Roman" w:cs="Times New Roman"/>
          <w:color w:val="000000" w:themeColor="text1"/>
          <w:sz w:val="16"/>
          <w:szCs w:val="16"/>
        </w:rPr>
        <w:t xml:space="preserve"> музея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затянулось аж на долгих полтора года – до 18 января 1927 года. Именно столько времени понадобилось на реконструкцию и капитальный ремонт выделенного ему властями Москвы здания бывшего ресторана «Аполло». Примечательно, что первыми его посетителями в день открытия 18 января 1927 года стали делегаты I Всесоюзного съезда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во главе с А.И. Рыковым и И.С. </w:t>
      </w:r>
      <w:proofErr w:type="spellStart"/>
      <w:r w:rsidRPr="006D2FB4">
        <w:rPr>
          <w:rFonts w:ascii="Times New Roman" w:hAnsi="Times New Roman" w:cs="Times New Roman"/>
          <w:color w:val="000000" w:themeColor="text1"/>
          <w:sz w:val="16"/>
          <w:szCs w:val="16"/>
        </w:rPr>
        <w:t>Уншлихтом</w:t>
      </w:r>
      <w:proofErr w:type="spellEnd"/>
      <w:r w:rsidRPr="006D2FB4">
        <w:rPr>
          <w:rFonts w:ascii="Times New Roman" w:hAnsi="Times New Roman" w:cs="Times New Roman"/>
          <w:color w:val="000000" w:themeColor="text1"/>
          <w:sz w:val="16"/>
          <w:szCs w:val="16"/>
        </w:rPr>
        <w:t xml:space="preserve"> (21267). </w:t>
      </w:r>
    </w:p>
    <w:p w14:paraId="66A9C693" w14:textId="77777777" w:rsidR="00E317D4" w:rsidRPr="006D2FB4" w:rsidRDefault="00E317D4" w:rsidP="00054315">
      <w:pPr>
        <w:spacing w:after="0" w:line="240" w:lineRule="auto"/>
        <w:jc w:val="both"/>
        <w:rPr>
          <w:rFonts w:ascii="Times New Roman" w:hAnsi="Times New Roman" w:cs="Times New Roman"/>
          <w:color w:val="000000" w:themeColor="text1"/>
          <w:sz w:val="16"/>
          <w:szCs w:val="16"/>
        </w:rPr>
      </w:pPr>
    </w:p>
    <w:p w14:paraId="4DF8814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18417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1BD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1925 г. по предложению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ба</w:t>
      </w:r>
      <w:r w:rsidRPr="006D2FB4">
        <w:rPr>
          <w:rFonts w:ascii="Times New Roman" w:hAnsi="Times New Roman" w:cs="Times New Roman"/>
          <w:color w:val="000000" w:themeColor="text1"/>
          <w:sz w:val="16"/>
          <w:szCs w:val="16"/>
        </w:rPr>
        <w:softHyphen/>
        <w:t>зе государственного авиазавода №3 (ГАЗ №3) “Красный летчик” в Ленинграде организовали опытное конструк</w:t>
      </w:r>
      <w:r w:rsidRPr="006D2FB4">
        <w:rPr>
          <w:rFonts w:ascii="Times New Roman" w:hAnsi="Times New Roman" w:cs="Times New Roman"/>
          <w:color w:val="000000" w:themeColor="text1"/>
          <w:sz w:val="16"/>
          <w:szCs w:val="16"/>
        </w:rPr>
        <w:softHyphen/>
        <w:t>торское бюро по морским самолетам. Предлагалось так</w:t>
      </w:r>
      <w:r w:rsidRPr="006D2FB4">
        <w:rPr>
          <w:rFonts w:ascii="Times New Roman" w:hAnsi="Times New Roman" w:cs="Times New Roman"/>
          <w:color w:val="000000" w:themeColor="text1"/>
          <w:sz w:val="16"/>
          <w:szCs w:val="16"/>
        </w:rPr>
        <w:softHyphen/>
        <w:t>же организовать опытное строительство и в Таганроге, однако по причине отсутствия специалистов затею при</w:t>
      </w:r>
      <w:r w:rsidRPr="006D2FB4">
        <w:rPr>
          <w:rFonts w:ascii="Times New Roman" w:hAnsi="Times New Roman" w:cs="Times New Roman"/>
          <w:color w:val="000000" w:themeColor="text1"/>
          <w:sz w:val="16"/>
          <w:szCs w:val="16"/>
        </w:rPr>
        <w:softHyphen/>
        <w:t>шлось отложить до лучших времен. Главным конструктором на ГАЗ №3 в Ленинграде на</w:t>
      </w:r>
      <w:r w:rsidRPr="006D2FB4">
        <w:rPr>
          <w:rFonts w:ascii="Times New Roman" w:hAnsi="Times New Roman" w:cs="Times New Roman"/>
          <w:color w:val="000000" w:themeColor="text1"/>
          <w:sz w:val="16"/>
          <w:szCs w:val="16"/>
        </w:rPr>
        <w:softHyphen/>
        <w:t xml:space="preserve">значили </w:t>
      </w:r>
      <w:proofErr w:type="spellStart"/>
      <w:r w:rsidRPr="006D2FB4">
        <w:rPr>
          <w:rFonts w:ascii="Times New Roman" w:hAnsi="Times New Roman" w:cs="Times New Roman"/>
          <w:color w:val="000000" w:themeColor="text1"/>
          <w:sz w:val="16"/>
          <w:szCs w:val="16"/>
        </w:rPr>
        <w:t>Д.П.Григоровича</w:t>
      </w:r>
      <w:proofErr w:type="spellEnd"/>
      <w:r w:rsidRPr="006D2FB4">
        <w:rPr>
          <w:rFonts w:ascii="Times New Roman" w:hAnsi="Times New Roman" w:cs="Times New Roman"/>
          <w:color w:val="000000" w:themeColor="text1"/>
          <w:sz w:val="16"/>
          <w:szCs w:val="16"/>
        </w:rPr>
        <w:t>, известного своими летающи</w:t>
      </w:r>
      <w:r w:rsidRPr="006D2FB4">
        <w:rPr>
          <w:rFonts w:ascii="Times New Roman" w:hAnsi="Times New Roman" w:cs="Times New Roman"/>
          <w:color w:val="000000" w:themeColor="text1"/>
          <w:sz w:val="16"/>
          <w:szCs w:val="16"/>
        </w:rPr>
        <w:softHyphen/>
        <w:t>ми лодками М-5 и М-9. В общем списке заданий на мор</w:t>
      </w:r>
      <w:r w:rsidRPr="006D2FB4">
        <w:rPr>
          <w:rFonts w:ascii="Times New Roman" w:hAnsi="Times New Roman" w:cs="Times New Roman"/>
          <w:color w:val="000000" w:themeColor="text1"/>
          <w:sz w:val="16"/>
          <w:szCs w:val="16"/>
        </w:rPr>
        <w:softHyphen/>
        <w:t>ские самолеты, выданном Григоровичу, под пунктом “5” значилось: “Корабельный самолет. Предварительные изыскания и проектирование” (11107).</w:t>
      </w:r>
    </w:p>
    <w:p w14:paraId="192E59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301B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середине 1925 в опытном отделе ГАЗ-1 началось проектирование самолета П-1 БМВ-3А (переходный) (2275).</w:t>
      </w:r>
    </w:p>
    <w:p w14:paraId="2AAB0D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3DB46F"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w:t>
      </w:r>
      <w:r w:rsidRPr="006D2FB4">
        <w:rPr>
          <w:rFonts w:ascii="Times New Roman" w:hAnsi="Times New Roman" w:cs="Times New Roman"/>
          <w:color w:val="000000" w:themeColor="text1"/>
          <w:sz w:val="16"/>
          <w:szCs w:val="16"/>
        </w:rPr>
        <w:softHyphen/>
        <w:t>дине 1925 г. в конструкторском отделе на Государственном авиазаводе № 1 (ГАЗ№ 1) под руководством</w:t>
      </w:r>
      <w:r w:rsidRPr="006D2FB4">
        <w:rPr>
          <w:rStyle w:val="8pt"/>
          <w:rFonts w:ascii="Times New Roman" w:hAnsi="Times New Roman" w:cs="Times New Roman"/>
          <w:color w:val="000000" w:themeColor="text1"/>
          <w:spacing w:val="0"/>
        </w:rPr>
        <w:t xml:space="preserve"> </w:t>
      </w:r>
      <w:proofErr w:type="spellStart"/>
      <w:r w:rsidRPr="006D2FB4">
        <w:rPr>
          <w:rStyle w:val="8pt"/>
          <w:rFonts w:ascii="Times New Roman" w:hAnsi="Times New Roman" w:cs="Times New Roman"/>
          <w:color w:val="000000" w:themeColor="text1"/>
          <w:spacing w:val="0"/>
        </w:rPr>
        <w:t>Н.Н.Поликарпова</w:t>
      </w:r>
      <w:proofErr w:type="spellEnd"/>
      <w:r w:rsidRPr="006D2FB4">
        <w:rPr>
          <w:rFonts w:ascii="Times New Roman" w:hAnsi="Times New Roman" w:cs="Times New Roman"/>
          <w:color w:val="000000" w:themeColor="text1"/>
          <w:sz w:val="16"/>
          <w:szCs w:val="16"/>
        </w:rPr>
        <w:t xml:space="preserve"> и конструкторском отделе ЦАГИ под руковод</w:t>
      </w:r>
      <w:r w:rsidRPr="006D2FB4">
        <w:rPr>
          <w:rFonts w:ascii="Times New Roman" w:hAnsi="Times New Roman" w:cs="Times New Roman"/>
          <w:color w:val="000000" w:themeColor="text1"/>
          <w:sz w:val="16"/>
          <w:szCs w:val="16"/>
        </w:rPr>
        <w:softHyphen/>
        <w:t xml:space="preserve">ством </w:t>
      </w:r>
      <w:proofErr w:type="spellStart"/>
      <w:r w:rsidRPr="006D2FB4">
        <w:rPr>
          <w:rFonts w:ascii="Times New Roman" w:hAnsi="Times New Roman" w:cs="Times New Roman"/>
          <w:color w:val="000000" w:themeColor="text1"/>
          <w:sz w:val="16"/>
          <w:szCs w:val="16"/>
        </w:rPr>
        <w:t>А.Н.Туполева</w:t>
      </w:r>
      <w:proofErr w:type="spellEnd"/>
      <w:r w:rsidRPr="006D2FB4">
        <w:rPr>
          <w:rFonts w:ascii="Times New Roman" w:hAnsi="Times New Roman" w:cs="Times New Roman"/>
          <w:color w:val="000000" w:themeColor="text1"/>
          <w:sz w:val="16"/>
          <w:szCs w:val="16"/>
        </w:rPr>
        <w:t xml:space="preserve"> впервые узнали о необходимости про</w:t>
      </w:r>
      <w:r w:rsidRPr="006D2FB4">
        <w:rPr>
          <w:rFonts w:ascii="Times New Roman" w:hAnsi="Times New Roman" w:cs="Times New Roman"/>
          <w:color w:val="000000" w:themeColor="text1"/>
          <w:sz w:val="16"/>
          <w:szCs w:val="16"/>
        </w:rPr>
        <w:softHyphen/>
        <w:t>ектирования и последующей постройке спе</w:t>
      </w:r>
      <w:r w:rsidRPr="006D2FB4">
        <w:rPr>
          <w:rFonts w:ascii="Times New Roman" w:hAnsi="Times New Roman" w:cs="Times New Roman"/>
          <w:color w:val="000000" w:themeColor="text1"/>
          <w:sz w:val="16"/>
          <w:szCs w:val="16"/>
        </w:rPr>
        <w:softHyphen/>
        <w:t>циальных самолетов для военных кораблей. 16 июня 1925 г. на ГАЗ №1 ведется обсужде</w:t>
      </w:r>
      <w:r w:rsidRPr="006D2FB4">
        <w:rPr>
          <w:rFonts w:ascii="Times New Roman" w:hAnsi="Times New Roman" w:cs="Times New Roman"/>
          <w:color w:val="000000" w:themeColor="text1"/>
          <w:sz w:val="16"/>
          <w:szCs w:val="16"/>
        </w:rPr>
        <w:softHyphen/>
        <w:t>ние основных технических требований к ко</w:t>
      </w:r>
      <w:r w:rsidRPr="006D2FB4">
        <w:rPr>
          <w:rFonts w:ascii="Times New Roman" w:hAnsi="Times New Roman" w:cs="Times New Roman"/>
          <w:color w:val="000000" w:themeColor="text1"/>
          <w:sz w:val="16"/>
          <w:szCs w:val="16"/>
        </w:rPr>
        <w:softHyphen/>
        <w:t>рабельному истребителю. В этот период ра</w:t>
      </w:r>
      <w:r w:rsidRPr="006D2FB4">
        <w:rPr>
          <w:rFonts w:ascii="Times New Roman" w:hAnsi="Times New Roman" w:cs="Times New Roman"/>
          <w:color w:val="000000" w:themeColor="text1"/>
          <w:sz w:val="16"/>
          <w:szCs w:val="16"/>
        </w:rPr>
        <w:softHyphen/>
        <w:t xml:space="preserve">ботающий на ГАЗ №1 инженер </w:t>
      </w:r>
      <w:proofErr w:type="spellStart"/>
      <w:r w:rsidRPr="006D2FB4">
        <w:rPr>
          <w:rFonts w:ascii="Times New Roman" w:hAnsi="Times New Roman" w:cs="Times New Roman"/>
          <w:color w:val="000000" w:themeColor="text1"/>
          <w:sz w:val="16"/>
          <w:szCs w:val="16"/>
        </w:rPr>
        <w:t>Мюнцель</w:t>
      </w:r>
      <w:proofErr w:type="spellEnd"/>
      <w:r w:rsidRPr="006D2FB4">
        <w:rPr>
          <w:rFonts w:ascii="Times New Roman" w:hAnsi="Times New Roman" w:cs="Times New Roman"/>
          <w:color w:val="000000" w:themeColor="text1"/>
          <w:sz w:val="16"/>
          <w:szCs w:val="16"/>
        </w:rPr>
        <w:t xml:space="preserve"> в инициативном порядке разрабатывает про</w:t>
      </w:r>
      <w:r w:rsidRPr="006D2FB4">
        <w:rPr>
          <w:rFonts w:ascii="Times New Roman" w:hAnsi="Times New Roman" w:cs="Times New Roman"/>
          <w:color w:val="000000" w:themeColor="text1"/>
          <w:sz w:val="16"/>
          <w:szCs w:val="16"/>
        </w:rPr>
        <w:softHyphen/>
        <w:t xml:space="preserve">ект корабельного самолета. Он представлял собой </w:t>
      </w:r>
      <w:proofErr w:type="spellStart"/>
      <w:r w:rsidRPr="006D2FB4">
        <w:rPr>
          <w:rFonts w:ascii="Times New Roman" w:hAnsi="Times New Roman" w:cs="Times New Roman"/>
          <w:color w:val="000000" w:themeColor="text1"/>
          <w:sz w:val="16"/>
          <w:szCs w:val="16"/>
        </w:rPr>
        <w:t>двухпоплавковый</w:t>
      </w:r>
      <w:proofErr w:type="spellEnd"/>
      <w:r w:rsidRPr="006D2FB4">
        <w:rPr>
          <w:rFonts w:ascii="Times New Roman" w:hAnsi="Times New Roman" w:cs="Times New Roman"/>
          <w:color w:val="000000" w:themeColor="text1"/>
          <w:sz w:val="16"/>
          <w:szCs w:val="16"/>
        </w:rPr>
        <w:t xml:space="preserve"> моноплан с двига</w:t>
      </w:r>
      <w:r w:rsidRPr="006D2FB4">
        <w:rPr>
          <w:rFonts w:ascii="Times New Roman" w:hAnsi="Times New Roman" w:cs="Times New Roman"/>
          <w:color w:val="000000" w:themeColor="text1"/>
          <w:sz w:val="16"/>
          <w:szCs w:val="16"/>
        </w:rPr>
        <w:softHyphen/>
        <w:t>телем «Райт» Т-3 или ВМ\У, с размахом кры</w:t>
      </w:r>
      <w:r w:rsidRPr="006D2FB4">
        <w:rPr>
          <w:rFonts w:ascii="Times New Roman" w:hAnsi="Times New Roman" w:cs="Times New Roman"/>
          <w:color w:val="000000" w:themeColor="text1"/>
          <w:sz w:val="16"/>
          <w:szCs w:val="16"/>
        </w:rPr>
        <w:softHyphen/>
        <w:t>ла 16,0 м, длиной 9,7 м. Дальнейшего разви</w:t>
      </w:r>
      <w:r w:rsidRPr="006D2FB4">
        <w:rPr>
          <w:rFonts w:ascii="Times New Roman" w:hAnsi="Times New Roman" w:cs="Times New Roman"/>
          <w:color w:val="000000" w:themeColor="text1"/>
          <w:sz w:val="16"/>
          <w:szCs w:val="16"/>
        </w:rPr>
        <w:softHyphen/>
        <w:t>тия эта работа не получила, так как было ре</w:t>
      </w:r>
      <w:r w:rsidRPr="006D2FB4">
        <w:rPr>
          <w:rFonts w:ascii="Times New Roman" w:hAnsi="Times New Roman" w:cs="Times New Roman"/>
          <w:color w:val="000000" w:themeColor="text1"/>
          <w:sz w:val="16"/>
          <w:szCs w:val="16"/>
        </w:rPr>
        <w:softHyphen/>
        <w:t>шено, что разрабатывать самолеты для осна</w:t>
      </w:r>
      <w:r w:rsidRPr="006D2FB4">
        <w:rPr>
          <w:rFonts w:ascii="Times New Roman" w:hAnsi="Times New Roman" w:cs="Times New Roman"/>
          <w:color w:val="000000" w:themeColor="text1"/>
          <w:sz w:val="16"/>
          <w:szCs w:val="16"/>
        </w:rPr>
        <w:softHyphen/>
        <w:t>щения флота должна специальная проектная организация (12301).</w:t>
      </w:r>
    </w:p>
    <w:p w14:paraId="7D3FF849"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p>
    <w:p w14:paraId="1A2513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1925 на заводе Дека в Запорожье прошли гос. испытания двигателя М-6 300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по типу ИС (60,150).</w:t>
      </w:r>
    </w:p>
    <w:p w14:paraId="1B64A0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7197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С середины 1925 г. самолеты Р-5 выпускались с расчетом на возможное оснащение радиостанцией АК II. Эта станция весила 34,5 кг и давала возможность поддерживать связь с другим самолетом на расстоянии 2 км, с землей - на 25 км телефоном и 200 км - телеграфом. Антенна была выпускная - тросик с гирькой, выпускали ее лебедкой из кабины летнаба через отверстие в полу. Электроэнергию давали генератор с ветрянкой на нижнем крыле и аккумулятор. Завод монтировал на серийных самолетах </w:t>
      </w:r>
      <w:proofErr w:type="spellStart"/>
      <w:r w:rsidRPr="006D2FB4">
        <w:rPr>
          <w:rFonts w:ascii="Times New Roman" w:hAnsi="Times New Roman" w:cs="Times New Roman"/>
          <w:color w:val="000000" w:themeColor="text1"/>
          <w:sz w:val="16"/>
          <w:szCs w:val="16"/>
        </w:rPr>
        <w:t>радиопротивовес</w:t>
      </w:r>
      <w:proofErr w:type="spellEnd"/>
      <w:r w:rsidRPr="006D2FB4">
        <w:rPr>
          <w:rFonts w:ascii="Times New Roman" w:hAnsi="Times New Roman" w:cs="Times New Roman"/>
          <w:color w:val="000000" w:themeColor="text1"/>
          <w:sz w:val="16"/>
          <w:szCs w:val="16"/>
        </w:rPr>
        <w:t xml:space="preserve"> антенны и посадочное место под радиостанцию, самих же станций не было. Эффективность применения Р-1 в качестве разведчиков и корректировщиков можно было повысить оснащением их радиосвязью и фотоаппаратами. Но специальные авиационные радиостанции в нашей стране тогда только проектировались. Пришлось воспользоваться самыми легкими из имеющихся образцов, предназначенными для кавалерии (11923).</w:t>
      </w:r>
    </w:p>
    <w:p w14:paraId="66CCD5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6A3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середине 1925 г. обязательным требованием для авиазаводов стала двухцветная окраска боевых машин. Все верхние и боковые поверхности покрывались масляной краской или нитроцеллюлозным лаком зеленого цвета, нижние - серого. Тон для нижних поверхностей правильнее определить как серо-голубой, поскольку среди входящих в лак пигментов присутствовало значительное количество берлинской лазури. Зелень должна была снизить степень заметности самолетов на земле, а серо-голубой колер - в воздухе (от наблюдателей с земли). Эта схема просуществовала очень долго - до конца эры поршневых самолетов.</w:t>
      </w:r>
    </w:p>
    <w:p w14:paraId="5A27B8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самолеты, выпуск которых был налажен на отечественных заводах после Гражданской войны, имели деревянную или смешанную конструкцию с полотняной обтяжкой крыльев и фюзеляжа.</w:t>
      </w:r>
    </w:p>
    <w:p w14:paraId="40D375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Цвет, которым покрывали верхние поверхности, в технических условиях на поставку определялся как "зеленый" или позже "защитный", под чем понимался зеленый с желтоватым оттенком. Этот желтоватый оттенок часто проявлялся естественным путем, за счет добавки в масляную краску олифы или от нитроцеллюлозного лака. Эталонов цвета до 1928 г. не существовало. Зачастую лакокрасочные фабрики поставляли самолетостроительным заводам базовые компоненты, из которых уже в покрасочных цехах изготавливали смеси, зачастую определяя нужный колер на глаз. Требования были настолько расплывчатыми, что позволяли трактовать их практически как угодно. Поэтому даже однотипные самолеты производства не то, что разных заводов, а даже одного предприятия по цвету отличались друг от друга. Обычно краска для верхних и боковых поверхностей получалась из смеси зелени, умбры и охры, для низа смешивали свинцовые белила с зеленой и синей красками (11987).</w:t>
      </w:r>
    </w:p>
    <w:p w14:paraId="0B3DF7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3A545B"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 xml:space="preserve">С середины 1925 г. в советской военной авиации ввели новую схему окраски самолетов. Верхние и боковые поверхности должны были иметь зеленый цвет, нижние - светло-серый. Именно эту схему использовали для серийных истребителей И-4. Практически на них серой краской покрывали нижнюю поверхность крыльев и оперения. Передние их кромки были зелеными. На фюзеляже серый цвет присутствовал только на гладкой обшивке от капота мотора до задней кромки нижнего крыла, вся гофрированная часть оставалась зеленой. Зелеными были кок винта, стойки и подкосы </w:t>
      </w:r>
      <w:proofErr w:type="spellStart"/>
      <w:r w:rsidRPr="006D2FB4">
        <w:rPr>
          <w:rFonts w:ascii="Times New Roman" w:hAnsi="Times New Roman" w:cs="Times New Roman"/>
          <w:color w:val="000000" w:themeColor="text1"/>
        </w:rPr>
        <w:t>бипланной</w:t>
      </w:r>
      <w:proofErr w:type="spellEnd"/>
      <w:r w:rsidRPr="006D2FB4">
        <w:rPr>
          <w:rFonts w:ascii="Times New Roman" w:hAnsi="Times New Roman" w:cs="Times New Roman"/>
          <w:color w:val="000000" w:themeColor="text1"/>
        </w:rPr>
        <w:t xml:space="preserve"> коробки, стойки, подкосы и обтекатель оси шасси, колпаки колес, подкосы стабилизатора и костыль. Капот двигателя часто вообще не красили, а полировали под «рыбью чешую».</w:t>
      </w:r>
    </w:p>
    <w:p w14:paraId="4FC30338"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Технология покраски была следующей. Под покраску подавали уже полностью готовый истребитель. Его мыли с мылом и протирали бензином для обезжиривания. Затем машину дважды, с промежуточной сушкой, покрывали масляной краской. Стандартов цвета тогда еще не существовало. Краску мешали прямо на заводе из базовых пигментов, определяя колер на глаз. Для верхних поверхностей использовали смесь зеленого пигмента, охры и умбры, для нижних - свинцовые белила с добавкой зеленого и синего.</w:t>
      </w:r>
    </w:p>
    <w:p w14:paraId="075F6539"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Готовая краска состояла из 70% смеси пигментов и 30% натуральной олифы. Последняя придавала желтоватый оттенок, усиливавшийся со временем. В результате сверху получался зеленый тон с небольшой желтизной, а снизу - светло-серый с холодным голубоватым оттенком. Окраску на заводе № 22 проводили распылителем, обеспечивавшим равномерное укрытие поверхностей. Сверху красочный слой покрывали бесцветным масляным лаком, придававшим глянцевый блеск.</w:t>
      </w:r>
    </w:p>
    <w:p w14:paraId="71BAE211"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Внутри самолета металлические части покрывали бесцветным масляным лаком от коррозии. Сиденье пилота имело кожаную подушку и кожаную спинку коричневого цвета. Край выреза кабины тоже обшивался коричневой кожей с мягкой набивкой. Винты были деревянные, покрытые лаком, их передние кромки оковывали латунью, позже - алюминием.</w:t>
      </w:r>
    </w:p>
    <w:p w14:paraId="297FA661"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Окраска истребителей оказалась весьма недолговечной. Дело в том, что все использовавшиеся тогда краски и</w:t>
      </w:r>
    </w:p>
    <w:p w14:paraId="211EA8FD"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лаки предназначались для дерева и полотна и плохо держались на кольчугалюминии. Покрытие вспучивалось «волдырями», шелушилось и осыпалось. Иногда краска сползала еще до отправки самолета с заводского аэродрома, и машину приходилось спешно перекрашивать</w:t>
      </w:r>
    </w:p>
    <w:p w14:paraId="3045ABE8"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То же самое происходило в строевых частях ВВС. Пигменты довольно быстро выцветали, краску разъедало моторное масло (тогда пользовались касторкой). Заводские бригады периодически перекрашивали самолеты прямо на местах или их забирали для этой цели на завод. Например, в апреле 1931 г. нуждались в срочной покраске 59 истребителей - почти треть всех выпущенных. В некоторых эскадрильях перекраску проводили по два раза в год. В округах машины красили кистями, причем импровизируя с составом краски. Так, в Ленинградском военном округе на И-4 для верхних поверхностей использовали смесь зеленой краски с 12% цинковых белил, а низ покрывали смесью из трех четвертей голубой краски с четвертью тех же цинковых белил.</w:t>
      </w:r>
    </w:p>
    <w:p w14:paraId="7BE0AD62"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На заводе № 22 экспериментировали, пытаясь подобрать более стойкие покрытия. В 1930 г. два истребителя покрасили нитроцеллюлозными эмалями. Эти машины проходили эксплуатационные испытания в НИИ ВВС, а потом их отправили в 29-ю эскадрилью. В том же году два И-4 обшили листами плакированного дюралюминия. Но в серийном производстве такие технологии не использовались.</w:t>
      </w:r>
    </w:p>
    <w:p w14:paraId="75687B17"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Опознавательные знаки в то время имели вид красных звезд, иногда - с черной окантовкой. Они наносились на верхнем крыле сверху и снизу, причем находились примерно на середине полуразмаха, не заходя на элероны. Один луч звезды всегда смотрел вперед по полету. Вообще-то, И-4, как биплану, полагалось нести опознавательные знаки снизу на нижнем крыле, но оно было таким маленьким, что к истребителю отнеслись как к моноплану-парасолю. Изредка комплект дополняли звезды на хвостовой части фюзеляжа с обоих бортов.</w:t>
      </w:r>
    </w:p>
    <w:p w14:paraId="4447102D"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Номера располагались на руле направления. Нумерация шла в пределах отряда из десяти самолетов, поэтому цифра всегда была только одна. Стандартного написания их не существовало, четко определялся только цвет. Для 1-го отряда в эскадрилье он был красным, 2-го - синим, 3-го - белым или желтым. В отдельных отрядах использовали красные номера. Цифры могли иметь контрастную окантовку.</w:t>
      </w:r>
    </w:p>
    <w:p w14:paraId="75445AB2"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В летных школах учебные истребители несли белые полосы поперек верхнего крыла и хвостовой части фюзеляжа. На крыле их рисовали примерно по середине размаха, на фюзеляже полоса могла охватывать только верхнюю поверхность. В учебных заведениях встречались отряды более десяти самолетов, поэтому могли применяться двухзначные номера.</w:t>
      </w:r>
    </w:p>
    <w:p w14:paraId="5A586263" w14:textId="77777777" w:rsidR="00D147B5" w:rsidRPr="006D2FB4" w:rsidRDefault="00D147B5"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Индивидуальные эмблемы на И-4 встречались редко. Лишь на упоминавшемся ранее самолете начальника ВВС Московского округа И.У. Павлова на борту было написано «За ВКП(б)!» на изображении развевающегося красного вымпела, а руль направления украшала изогнутая белая стрела на красном фоне. Эту эмблему, изменив цвета, он заимствовал у 1-й боевой авиагруппы, в которой служил в Первую мировую войну (18100).</w:t>
      </w:r>
    </w:p>
    <w:p w14:paraId="0BC35665" w14:textId="77777777" w:rsidR="00D147B5" w:rsidRPr="006D2FB4" w:rsidRDefault="00D147B5" w:rsidP="00054315">
      <w:pPr>
        <w:pStyle w:val="a8"/>
        <w:jc w:val="both"/>
        <w:rPr>
          <w:rFonts w:ascii="Times New Roman" w:hAnsi="Times New Roman" w:cs="Times New Roman"/>
          <w:color w:val="000000" w:themeColor="text1"/>
        </w:rPr>
      </w:pPr>
    </w:p>
    <w:p w14:paraId="5FD61FC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48E13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853E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середины 1925 КБ ОАТ (Орудийно-Арсенального Треста) начало работу над собственным проектом 5-тонного танка в инициативном порядке и до этого изучили Фиат-3000. Этот танк стал основой Т-16 (4243,7).</w:t>
      </w:r>
    </w:p>
    <w:p w14:paraId="17C2C7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7A7900" w14:textId="77777777" w:rsidR="004C5FC6" w:rsidRPr="006D2FB4" w:rsidRDefault="004C5F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середине 1925 г. разработанный на заводе им. Коминтерна по заказу Радиоотдела </w:t>
      </w:r>
      <w:proofErr w:type="spellStart"/>
      <w:r w:rsidRPr="006D2FB4">
        <w:rPr>
          <w:rFonts w:ascii="Times New Roman" w:hAnsi="Times New Roman" w:cs="Times New Roman"/>
          <w:color w:val="000000" w:themeColor="text1"/>
          <w:sz w:val="16"/>
          <w:szCs w:val="16"/>
        </w:rPr>
        <w:t>Главмортеххозупра</w:t>
      </w:r>
      <w:proofErr w:type="spellEnd"/>
      <w:r w:rsidRPr="006D2FB4">
        <w:rPr>
          <w:rFonts w:ascii="Times New Roman" w:hAnsi="Times New Roman" w:cs="Times New Roman"/>
          <w:color w:val="000000" w:themeColor="text1"/>
          <w:sz w:val="16"/>
          <w:szCs w:val="16"/>
        </w:rPr>
        <w:t xml:space="preserve"> в 1923 г. регенеративный приемник ПР6-4, входивший в состав заказа «</w:t>
      </w:r>
      <w:proofErr w:type="spellStart"/>
      <w:r w:rsidRPr="006D2FB4">
        <w:rPr>
          <w:rFonts w:ascii="Times New Roman" w:hAnsi="Times New Roman" w:cs="Times New Roman"/>
          <w:color w:val="000000" w:themeColor="text1"/>
          <w:sz w:val="16"/>
          <w:szCs w:val="16"/>
        </w:rPr>
        <w:t>ОРС»перестал</w:t>
      </w:r>
      <w:proofErr w:type="spellEnd"/>
      <w:r w:rsidRPr="006D2FB4">
        <w:rPr>
          <w:rFonts w:ascii="Times New Roman" w:hAnsi="Times New Roman" w:cs="Times New Roman"/>
          <w:color w:val="000000" w:themeColor="text1"/>
          <w:sz w:val="16"/>
          <w:szCs w:val="16"/>
        </w:rPr>
        <w:t xml:space="preserve"> удовлетворять требованиям флота. ЭТЗСТ мог предложить взамен его весьма схожий по своим техническим характеристикам приемник ЛБ2, массовый выпуск которого был налажен в тресте. Однако в январе 1926 г. секция связи НТКМ, при рассмотрении вопроса о типе приемника для срочного снабжения кораблей к предстоящей навигации, остановила свой выбор еще на одном типе массового приемника треста – БЧ, который относился к классу непрофессиональной (т.е. фактически любительской!) аппаратуры1. По результатам его испытаний, проведенных весной 1926 г., было принято решение использовать данный тип как временный для снабжения кораблей флота до разработки более совершенных образцов. Позднее, в конце 1927 г., НТК предложил тресту провести переоборудование приемника БЧ с целью увеличения диапазона принимаемых радиоволн3. В январе 1928 г. был выдан соответствующий наряд, работы по которому велись на заводе им. Козицкого. Однако уже через месяц стало очевидным, что попытки переоборудования существующего типа неминуемо приведут к увеличению его габаритов, что для флота было совершенно неприемлемо4. Поэтому от самой этой идеи пришлось отказаться, и в последующем для вооружения флота были использованы вновь разработанные типы радиоприемников (18297).</w:t>
      </w:r>
    </w:p>
    <w:p w14:paraId="4380B750" w14:textId="77777777" w:rsidR="004C5FC6" w:rsidRPr="006D2FB4" w:rsidRDefault="004C5FC6" w:rsidP="00054315">
      <w:pPr>
        <w:spacing w:after="0" w:line="240" w:lineRule="auto"/>
        <w:jc w:val="both"/>
        <w:rPr>
          <w:rFonts w:ascii="Times New Roman" w:hAnsi="Times New Roman" w:cs="Times New Roman"/>
          <w:color w:val="000000" w:themeColor="text1"/>
          <w:sz w:val="16"/>
          <w:szCs w:val="16"/>
        </w:rPr>
      </w:pPr>
    </w:p>
    <w:p w14:paraId="3C0548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середине 1925 г. отечественная радиопромышленность имела достижения, которые было решено представить на смотр общественности. 6 июня 1925 г. в Москве в Политехническом Музее открылась первая Всесоюзная радиовыставка. Выставку посетил председатель ВСНХ Ф.Э. Дзержинский, выразивший уверенность, что “через немного лет мы догоним и обгоним капиталистические страны в области радиотехники”.</w:t>
      </w:r>
    </w:p>
    <w:p w14:paraId="31B6CD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Пролетарский поэт В.В. Маяковский опубликовал в газете “Новости радио” стихотворение, в котором были следующие строки: “Была ль </w:t>
      </w:r>
      <w:proofErr w:type="spellStart"/>
      <w:r w:rsidRPr="006D2FB4">
        <w:rPr>
          <w:rFonts w:ascii="Times New Roman" w:hAnsi="Times New Roman" w:cs="Times New Roman"/>
          <w:color w:val="000000" w:themeColor="text1"/>
          <w:sz w:val="16"/>
          <w:szCs w:val="16"/>
        </w:rPr>
        <w:t>небывалей</w:t>
      </w:r>
      <w:proofErr w:type="spellEnd"/>
      <w:r w:rsidRPr="006D2FB4">
        <w:rPr>
          <w:rFonts w:ascii="Times New Roman" w:hAnsi="Times New Roman" w:cs="Times New Roman"/>
          <w:color w:val="000000" w:themeColor="text1"/>
          <w:sz w:val="16"/>
          <w:szCs w:val="16"/>
        </w:rPr>
        <w:t xml:space="preserve"> мечта? Сказать – так развесили б уши.</w:t>
      </w:r>
    </w:p>
    <w:p w14:paraId="4CE3DE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можно в Москве читать, А из Архангельска слушать…” Успехи в развитии радио вдохновляли не только поэтов. Выдающийся художник И.Е. Репин, живший на территории Финляндии, сообщал в письме на родину: “Я с большим удовольствием слушаю радио. Вот что дает много удовольствия во всех отношениях, - это действительно народный университет”.</w:t>
      </w:r>
    </w:p>
    <w:p w14:paraId="5CCD83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этот период в Москве получила развитие сеть массового проводного радиовещания. Первые опыты, положившие начало созданию трансляционной приемной сети, были проведены в 1925 г. по инициативе Московского городского совета профессиональных союзов. Мощный усилитель (1 квт) был установлен в Доме Союзов, от него по радиальным направлениям расходились магистральные линии, достигавшие городских окраин. Первоначально было проложено пять таких линий: к Преображенской заставе, заводу “Серп и Молот”, саду им. Мандельштама, фабрике “Трехгорная мануфактура” и фабрике “Ява”; потом их число выросло до восьми. От магистральных линий шли ответвления к клубам, паркам, учреждениям и жилым домам. Для проводного вещания использовались и обычные телефонные линии. Со временем трансляционная сеть достигла грандиозных размеров: количество радиоприемных точек в Москве в 1930 г. насчитывало 45000, а в 1950 г. превысило 850000 </w:t>
      </w:r>
      <w:proofErr w:type="spellStart"/>
      <w:r w:rsidRPr="006D2FB4">
        <w:rPr>
          <w:rFonts w:ascii="Times New Roman" w:hAnsi="Times New Roman" w:cs="Times New Roman"/>
          <w:color w:val="000000" w:themeColor="text1"/>
          <w:sz w:val="16"/>
          <w:szCs w:val="16"/>
        </w:rPr>
        <w:t>шт</w:t>
      </w:r>
      <w:proofErr w:type="spellEnd"/>
      <w:r w:rsidRPr="006D2FB4">
        <w:rPr>
          <w:rFonts w:ascii="Times New Roman" w:hAnsi="Times New Roman" w:cs="Times New Roman"/>
          <w:color w:val="000000" w:themeColor="text1"/>
          <w:sz w:val="16"/>
          <w:szCs w:val="16"/>
        </w:rPr>
        <w:t xml:space="preserve"> (11223).</w:t>
      </w:r>
    </w:p>
    <w:p w14:paraId="533545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BBB51F" w14:textId="77777777" w:rsidR="00E317D4" w:rsidRPr="006D2FB4" w:rsidRDefault="00E317D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середине 1925 г. НТО ВСНХ объединял и координировал работу 40 научно-исследовательских институтов, лабораторий и бюро, включая их отделения и филиалы. В этот период к руководству НТО ВСНХ пришел член Политбюро ЦК РКП(б), бывший нарком по военным и морским делам Л.Д. Троцкий (21353).</w:t>
      </w:r>
    </w:p>
    <w:p w14:paraId="522013D1" w14:textId="77777777" w:rsidR="00E317D4" w:rsidRPr="006D2FB4" w:rsidRDefault="00E317D4" w:rsidP="00054315">
      <w:pPr>
        <w:spacing w:after="0" w:line="240" w:lineRule="auto"/>
        <w:jc w:val="both"/>
        <w:rPr>
          <w:rFonts w:ascii="Times New Roman" w:hAnsi="Times New Roman" w:cs="Times New Roman"/>
          <w:color w:val="000000" w:themeColor="text1"/>
          <w:sz w:val="16"/>
          <w:szCs w:val="16"/>
        </w:rPr>
      </w:pPr>
    </w:p>
    <w:p w14:paraId="3DB53ABE" w14:textId="77777777" w:rsidR="00D147B5" w:rsidRPr="006D2FB4" w:rsidRDefault="00D147B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C9B6430" w14:textId="77777777" w:rsidR="00D147B5" w:rsidRPr="006D2FB4" w:rsidRDefault="00D147B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5F6520"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первой половине 1925 в рамках ВНО велась дискуссия о будущем ВВС. Командир авиаэскадрильи, выпускник Военной академии РККА В.Н. Лопатин в статье под названием: «Основные требования войсковой организации в применении их к авиасоединениям» обосновал тезис о том, что правильно построенное авиасоединение должно допускать безболезненное выделение отдельных его частей для выполнения самостоятельных задач. В.Н. Лопатин справедливо заметил, что «там, где мы имеем дело с воздушным флотом слабым по численности [имелся в виду Красный ВФ], вопрос этот приобретает доминирующее значение. Вернейшим способом возмещения относительной численной слабости должно быть умелое и решительное маневрирование частями. В будущей войне авиации необходимо будет иметь транспорт комбинированный – автомобильный и конный». Принцип экономичности при строительстве КВФ В.Н. Лопатин связывает с развитием в стране аэродромной сети: «Распыление частей в мирное время по многим неустроенным стоянкам приводит к неэкономичному использованию самолетов, излишним авариям и резкому упадку общей боеспособности. Единственно выгодным представляется переход к сосредоточению частей в немногочисленных центральных пунктах, обеспеченных аэродромными, учебными, казарменными и </w:t>
      </w:r>
      <w:proofErr w:type="spellStart"/>
      <w:r w:rsidRPr="006D2FB4">
        <w:rPr>
          <w:rFonts w:ascii="Times New Roman" w:hAnsi="Times New Roman" w:cs="Times New Roman"/>
          <w:color w:val="000000" w:themeColor="text1"/>
          <w:sz w:val="16"/>
          <w:szCs w:val="16"/>
        </w:rPr>
        <w:t>хозяйственнотехническими</w:t>
      </w:r>
      <w:proofErr w:type="spellEnd"/>
      <w:r w:rsidRPr="006D2FB4">
        <w:rPr>
          <w:rFonts w:ascii="Times New Roman" w:hAnsi="Times New Roman" w:cs="Times New Roman"/>
          <w:color w:val="000000" w:themeColor="text1"/>
          <w:sz w:val="16"/>
          <w:szCs w:val="16"/>
        </w:rPr>
        <w:t xml:space="preserve"> застройками. В данном аспекте следует принимать во внимание и то, что снабжение и ремонт изолированных друг от друга мелких единиц дороже и затруднительнее. Кроме того, число ремонтно-снабженческих органов в мирное время зависит не столько от числа частей, сколько от количества пунктов, в которых они дислоцируются. Таким образом, уменьшение количества стоянок чрезвычайно благотворно отражается и на сокращении числа дорогостоящих ремонтных единиц». Рассредоточенные стоянки мелких отдельных частей, считает В.Н. Лопатин, необходимо признать неэффективными и неэкономичными. Вместе с тем он отмечает, что «даже самое решительное размещение группировок авиации в немногочисленных пунктах не исчерпает всех возможных выгод и не даст полновесных результатов без одновременного перехода на систему административных соединений. Помимо иных общепринятых плюсов такая система позволила бы совершенно безболезненно сократить чрезвычайно разбухшие ныне канцелярии отрядов, содержание коих в мирной обстановке совершенно нерационально и обходится весьма дорого».</w:t>
      </w:r>
    </w:p>
    <w:p w14:paraId="06B72E75"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то время, когда появилась в печати статья В.Н. Лопатина, взгляды А.В. </w:t>
      </w:r>
      <w:proofErr w:type="spellStart"/>
      <w:r w:rsidRPr="006D2FB4">
        <w:rPr>
          <w:rFonts w:ascii="Times New Roman" w:hAnsi="Times New Roman" w:cs="Times New Roman"/>
          <w:color w:val="000000" w:themeColor="text1"/>
          <w:sz w:val="16"/>
          <w:szCs w:val="16"/>
        </w:rPr>
        <w:t>Сергеевп</w:t>
      </w:r>
      <w:proofErr w:type="spellEnd"/>
      <w:r w:rsidRPr="006D2FB4">
        <w:rPr>
          <w:rFonts w:ascii="Times New Roman" w:hAnsi="Times New Roman" w:cs="Times New Roman"/>
          <w:color w:val="000000" w:themeColor="text1"/>
          <w:sz w:val="16"/>
          <w:szCs w:val="16"/>
        </w:rPr>
        <w:t xml:space="preserve">, который с осени 1922 до весны 1925 г. учился в Военной Академии РККА на строительство КВФ эволюционировали в направлении концепций развития вооруженных сил, предлагаемых А.А. Свечиным и А.Е. </w:t>
      </w:r>
      <w:proofErr w:type="spellStart"/>
      <w:r w:rsidRPr="006D2FB4">
        <w:rPr>
          <w:rFonts w:ascii="Times New Roman" w:hAnsi="Times New Roman" w:cs="Times New Roman"/>
          <w:color w:val="000000" w:themeColor="text1"/>
          <w:sz w:val="16"/>
          <w:szCs w:val="16"/>
        </w:rPr>
        <w:t>Снесаревым</w:t>
      </w:r>
      <w:proofErr w:type="spellEnd"/>
      <w:r w:rsidRPr="006D2FB4">
        <w:rPr>
          <w:rFonts w:ascii="Times New Roman" w:hAnsi="Times New Roman" w:cs="Times New Roman"/>
          <w:color w:val="000000" w:themeColor="text1"/>
          <w:sz w:val="16"/>
          <w:szCs w:val="16"/>
        </w:rPr>
        <w:t xml:space="preserve"> (см., например, А.А. Свечин «Стратегия измора»). Подписывая свои публикации, А.В. Сергеев иногда употреблял только инициалы «А.С.», «Авиаработник» или даже «Ученик Свечина», что и послужило поводом для заголовка очередной злободневной критической статьи начальника одного из отделов </w:t>
      </w:r>
      <w:proofErr w:type="spellStart"/>
      <w:r w:rsidRPr="006D2FB4">
        <w:rPr>
          <w:rFonts w:ascii="Times New Roman" w:hAnsi="Times New Roman" w:cs="Times New Roman"/>
          <w:color w:val="000000" w:themeColor="text1"/>
          <w:sz w:val="16"/>
          <w:szCs w:val="16"/>
        </w:rPr>
        <w:t>Главвоздухфлота</w:t>
      </w:r>
      <w:proofErr w:type="spellEnd"/>
      <w:r w:rsidRPr="006D2FB4">
        <w:rPr>
          <w:rFonts w:ascii="Times New Roman" w:hAnsi="Times New Roman" w:cs="Times New Roman"/>
          <w:color w:val="000000" w:themeColor="text1"/>
          <w:sz w:val="16"/>
          <w:szCs w:val="16"/>
        </w:rPr>
        <w:t xml:space="preserve"> В.В. </w:t>
      </w:r>
      <w:proofErr w:type="spellStart"/>
      <w:r w:rsidRPr="006D2FB4">
        <w:rPr>
          <w:rFonts w:ascii="Times New Roman" w:hAnsi="Times New Roman" w:cs="Times New Roman"/>
          <w:color w:val="000000" w:themeColor="text1"/>
          <w:sz w:val="16"/>
          <w:szCs w:val="16"/>
        </w:rPr>
        <w:t>Хрипина</w:t>
      </w:r>
      <w:proofErr w:type="spellEnd"/>
      <w:r w:rsidRPr="006D2FB4">
        <w:rPr>
          <w:rFonts w:ascii="Times New Roman" w:hAnsi="Times New Roman" w:cs="Times New Roman"/>
          <w:color w:val="000000" w:themeColor="text1"/>
          <w:sz w:val="16"/>
          <w:szCs w:val="16"/>
        </w:rPr>
        <w:t xml:space="preserve"> «Еще о «самодержавном» и «конституционном» правлении в армии. (Ответ ученику т. Свечина)». Речь шла о том, признавать ли «Военные Воздушные силы СССР» отдельным видом Вооруженных сил, или они должны выполнять роль сил, способствующих сухопутным войскам и морскому флоту, о чем и ратовал А.В. Сергеев. По сути, «Ответ» В.В. </w:t>
      </w:r>
      <w:proofErr w:type="spellStart"/>
      <w:r w:rsidRPr="006D2FB4">
        <w:rPr>
          <w:rFonts w:ascii="Times New Roman" w:hAnsi="Times New Roman" w:cs="Times New Roman"/>
          <w:color w:val="000000" w:themeColor="text1"/>
          <w:sz w:val="16"/>
          <w:szCs w:val="16"/>
        </w:rPr>
        <w:t>Хрипина</w:t>
      </w:r>
      <w:proofErr w:type="spellEnd"/>
      <w:r w:rsidRPr="006D2FB4">
        <w:rPr>
          <w:rFonts w:ascii="Times New Roman" w:hAnsi="Times New Roman" w:cs="Times New Roman"/>
          <w:color w:val="000000" w:themeColor="text1"/>
          <w:sz w:val="16"/>
          <w:szCs w:val="16"/>
        </w:rPr>
        <w:t xml:space="preserve"> А.В. Сергееву сводился к следующему: «Если посмотреть на существующее состояние Красного Воздушного флота (переименованного теперь в «Военные Воздушные силы СССР», на что следует обратить внимание ученику т. Свечина) и учесть ближайшие перспективы его развития, то мы, разумеется, не сможем найти оснований к тому, чтобы считать эти силы достаточными для выполнения задач более широких, чем обслуживание (и то неполное) сухопутной и морской силы. Это наша беда, а не наша вина. Но если бы мы только на этой перспективе и останавливались, то здесь-то была бы и наша вина. При определении, чем является воздушный флот, мы должны исходить, как уже сказано ранее, из его природы, а не из количественных данных; если бы мы с количественной меркой подходили к силам морским, напр., то наш морской флот мы тоже вынуждены были бы считать только средством обслуживания армии. Природа же воздушных сил такова, что повелительно требует полной оценки их как элемента [вида] вооруженных сил». Отсюда видим, что В.В. </w:t>
      </w:r>
      <w:proofErr w:type="spellStart"/>
      <w:r w:rsidRPr="006D2FB4">
        <w:rPr>
          <w:rFonts w:ascii="Times New Roman" w:hAnsi="Times New Roman" w:cs="Times New Roman"/>
          <w:color w:val="000000" w:themeColor="text1"/>
          <w:sz w:val="16"/>
          <w:szCs w:val="16"/>
        </w:rPr>
        <w:t>Хрипин</w:t>
      </w:r>
      <w:proofErr w:type="spellEnd"/>
      <w:r w:rsidRPr="006D2FB4">
        <w:rPr>
          <w:rFonts w:ascii="Times New Roman" w:hAnsi="Times New Roman" w:cs="Times New Roman"/>
          <w:color w:val="000000" w:themeColor="text1"/>
          <w:sz w:val="16"/>
          <w:szCs w:val="16"/>
        </w:rPr>
        <w:t xml:space="preserve"> целиком поддерживает в данной статье идеи Н.А. Яцука. В связи с активным освоением растущими ВВС театров военных действий в военной печати все чаще стала обсуждаться и проблема аэродромов. Свой взгляд на нее обнародовал помощник Начальника ВВС С.А. Меженинов, который в конце 1924 г. писал, что «авиация не может сопровождать армию при ее продвижении, потому что требуются недели и недели, прежде чем будут найдены, обследованы, приспособлены и оборудованы необходимые аэродромы (…), и вот авиация, чтобы выполнять различные задачи, выпадающие на ее долю в этот период, вынуждена будет пользоваться теми аэродромами, на которых она работала в предыдущие дни. Эти аэродромы будут отстоять от новой линии фронта на 100 – 150 километров, то есть каждый день самолеты будут совершать лишние пролеты в 200 – 300 км, экипажи будут нести лишнюю работу, а командование терять драгоценное время на получение сведений». Затем С.А. Меженинов поднимает конкретный вопрос создания соответствующей авиационной структуры: «Наилучшим образом эти вопросы будут разрешены соответствующей службой воздушного флота. Организация службы земного оборудования должна содержать в себе все необходимое для быстрого перехода на организацию «полевого земного оборудования». Прежде всего, эта организация должна предусматривать кадры рабочих команд по оборудованию аэродромов (…). [Также] устанавливается важная роль начальника поста воздушной связи, почему необходимо заранее подготовить этих лиц из числа активных </w:t>
      </w:r>
      <w:proofErr w:type="spellStart"/>
      <w:r w:rsidRPr="006D2FB4">
        <w:rPr>
          <w:rFonts w:ascii="Times New Roman" w:hAnsi="Times New Roman" w:cs="Times New Roman"/>
          <w:color w:val="000000" w:themeColor="text1"/>
          <w:sz w:val="16"/>
          <w:szCs w:val="16"/>
        </w:rPr>
        <w:t>вылетавшихся</w:t>
      </w:r>
      <w:proofErr w:type="spellEnd"/>
      <w:r w:rsidRPr="006D2FB4">
        <w:rPr>
          <w:rFonts w:ascii="Times New Roman" w:hAnsi="Times New Roman" w:cs="Times New Roman"/>
          <w:color w:val="000000" w:themeColor="text1"/>
          <w:sz w:val="16"/>
          <w:szCs w:val="16"/>
        </w:rPr>
        <w:t xml:space="preserve"> летчиков, введя эти должности в войсковые штабы».</w:t>
      </w:r>
    </w:p>
    <w:p w14:paraId="3C7DE9F6"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Еще более значимый вопрос, касающийся авиационного тыла, поднял в авиационной печати В.В. </w:t>
      </w:r>
      <w:proofErr w:type="spellStart"/>
      <w:r w:rsidRPr="006D2FB4">
        <w:rPr>
          <w:rFonts w:ascii="Times New Roman" w:hAnsi="Times New Roman" w:cs="Times New Roman"/>
          <w:color w:val="000000" w:themeColor="text1"/>
          <w:sz w:val="16"/>
          <w:szCs w:val="16"/>
        </w:rPr>
        <w:t>Хрипин</w:t>
      </w:r>
      <w:proofErr w:type="spellEnd"/>
      <w:r w:rsidRPr="006D2FB4">
        <w:rPr>
          <w:rFonts w:ascii="Times New Roman" w:hAnsi="Times New Roman" w:cs="Times New Roman"/>
          <w:color w:val="000000" w:themeColor="text1"/>
          <w:sz w:val="16"/>
          <w:szCs w:val="16"/>
        </w:rPr>
        <w:t xml:space="preserve">. В своей статье он проанализировал сделанные в 1921 – 24 гг. преобразования в ремонтно-складских органах ВВС и обозначил пути дальнейшего их укрепления . Для понимания идеологии развития КВФ важное замечание в «Вестнике воздушного флота» сделал член РВС СССР Р.А.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xml:space="preserve">, а именно: «Наш воздушный флот по своей численности не будет равен ни воздушному флоту Франции, ни даже Англии, или Италии. Это мы можем сказать заранее. Но по своему качеству он не должен уступать флотам этих стран [курсив наш]. Эту задачу мы должны себе поставить и ее осилить в ближайшее время». Таким образом, Р.А.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xml:space="preserve"> считает, что высокое качество должно стать неотъемлемым свойством Красного Воздушного флота. О необходимости приоритета качества над количеством в КВФ говорили А.В. Сергеев и его единомышленник А.Л. Григорьев. Это перекликалось и с идеями Предсовнаркома В.И. Ленина. Достаточно вспомнить одну из его работ, опубликованных в те годы: «Лучше меньше, да лучше». Правда, вождь пролетариата в ней имел в виду управленческий аппарат Республики.</w:t>
      </w:r>
    </w:p>
    <w:p w14:paraId="458569B1"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Большой интерес в военно-воздушных и даже военных кругах вызвал труд Меженинов Сергеева «Стратегия и тактика Красного Воздушного флота». Автор начинал свою работу следующими словами: «История, оставив решение основных вопросов Воздушного флота до будущей войны, внесла жаркий спор в военно-научную мысль, расколов ее на два лагеря: сторонников развития авиастроительства, как вспомогательного средства армии и флота и сторонников независимого его развития, как третьего элемента вооруженных сил страны, наравне с армией и </w:t>
      </w:r>
      <w:proofErr w:type="spellStart"/>
      <w:r w:rsidRPr="006D2FB4">
        <w:rPr>
          <w:rFonts w:ascii="Times New Roman" w:hAnsi="Times New Roman" w:cs="Times New Roman"/>
          <w:color w:val="000000" w:themeColor="text1"/>
          <w:sz w:val="16"/>
          <w:szCs w:val="16"/>
        </w:rPr>
        <w:t>морфлотом</w:t>
      </w:r>
      <w:proofErr w:type="spellEnd"/>
      <w:r w:rsidRPr="006D2FB4">
        <w:rPr>
          <w:rFonts w:ascii="Times New Roman" w:hAnsi="Times New Roman" w:cs="Times New Roman"/>
          <w:color w:val="000000" w:themeColor="text1"/>
          <w:sz w:val="16"/>
          <w:szCs w:val="16"/>
        </w:rPr>
        <w:t xml:space="preserve">». Из отрицательных оценок данной работы А.В. Сергеева выделялись две статьи В.В. </w:t>
      </w:r>
      <w:proofErr w:type="spellStart"/>
      <w:r w:rsidRPr="006D2FB4">
        <w:rPr>
          <w:rFonts w:ascii="Times New Roman" w:hAnsi="Times New Roman" w:cs="Times New Roman"/>
          <w:color w:val="000000" w:themeColor="text1"/>
          <w:sz w:val="16"/>
          <w:szCs w:val="16"/>
        </w:rPr>
        <w:t>Хрипина</w:t>
      </w:r>
      <w:proofErr w:type="spellEnd"/>
      <w:r w:rsidRPr="006D2FB4">
        <w:rPr>
          <w:rFonts w:ascii="Times New Roman" w:hAnsi="Times New Roman" w:cs="Times New Roman"/>
          <w:color w:val="000000" w:themeColor="text1"/>
          <w:sz w:val="16"/>
          <w:szCs w:val="16"/>
        </w:rPr>
        <w:t xml:space="preserve">, помещенные в восьмой и девятый номера «Вестника воздушного флота» за 1925 г. А.Л. Григорьев – единомышленник А.В. Сергеева – в статье «Количество и качество» дает исключительно положительную оценку взглядов А.В. Сергеева на развитие советских ВВС и подчеркивает, что мнение А.В. Сергеева разделяет не только он, а большая группа авиаторов: «Тот факт, что она [«Стратегия и тактика Красного Воздушного флота»] написана одним тов. Сергеевым, нисколько не умаляет ее значения, как труда коллективного. Нет сомнения, что, по крайней мере, среди всей основной группы работников Секции </w:t>
      </w:r>
      <w:proofErr w:type="spellStart"/>
      <w:r w:rsidRPr="006D2FB4">
        <w:rPr>
          <w:rFonts w:ascii="Times New Roman" w:hAnsi="Times New Roman" w:cs="Times New Roman"/>
          <w:color w:val="000000" w:themeColor="text1"/>
          <w:sz w:val="16"/>
          <w:szCs w:val="16"/>
        </w:rPr>
        <w:t>Воздухфлота</w:t>
      </w:r>
      <w:proofErr w:type="spellEnd"/>
      <w:r w:rsidRPr="006D2FB4">
        <w:rPr>
          <w:rFonts w:ascii="Times New Roman" w:hAnsi="Times New Roman" w:cs="Times New Roman"/>
          <w:color w:val="000000" w:themeColor="text1"/>
          <w:sz w:val="16"/>
          <w:szCs w:val="16"/>
        </w:rPr>
        <w:t xml:space="preserve"> ВНО Военной Академии РККА нет разноголосицы во взгляде на Красный Воздушный флот, как войсковой. Достаточно просмотреть работы членов Секции, чтобы убедиться в этом (статьи тт. </w:t>
      </w:r>
      <w:proofErr w:type="spellStart"/>
      <w:r w:rsidRPr="006D2FB4">
        <w:rPr>
          <w:rFonts w:ascii="Times New Roman" w:hAnsi="Times New Roman" w:cs="Times New Roman"/>
          <w:color w:val="000000" w:themeColor="text1"/>
          <w:sz w:val="16"/>
          <w:szCs w:val="16"/>
        </w:rPr>
        <w:t>Бергольца</w:t>
      </w:r>
      <w:proofErr w:type="spellEnd"/>
      <w:r w:rsidRPr="006D2FB4">
        <w:rPr>
          <w:rFonts w:ascii="Times New Roman" w:hAnsi="Times New Roman" w:cs="Times New Roman"/>
          <w:color w:val="000000" w:themeColor="text1"/>
          <w:sz w:val="16"/>
          <w:szCs w:val="16"/>
        </w:rPr>
        <w:t xml:space="preserve">, Бельца, Григорьева, Красновидова, Попова, </w:t>
      </w:r>
      <w:proofErr w:type="spellStart"/>
      <w:r w:rsidRPr="006D2FB4">
        <w:rPr>
          <w:rFonts w:ascii="Times New Roman" w:hAnsi="Times New Roman" w:cs="Times New Roman"/>
          <w:color w:val="000000" w:themeColor="text1"/>
          <w:sz w:val="16"/>
          <w:szCs w:val="16"/>
        </w:rPr>
        <w:t>Теплинского</w:t>
      </w:r>
      <w:proofErr w:type="spellEnd"/>
      <w:r w:rsidRPr="006D2FB4">
        <w:rPr>
          <w:rFonts w:ascii="Times New Roman" w:hAnsi="Times New Roman" w:cs="Times New Roman"/>
          <w:color w:val="000000" w:themeColor="text1"/>
          <w:sz w:val="16"/>
          <w:szCs w:val="16"/>
        </w:rPr>
        <w:t xml:space="preserve"> и др. в журнале «Техника и Снабжение Красной Армии», Тактическом сборнике ВНО, брошюрах «Библиотеки красноармейца», работа т. Григорьева – «Два вопроса гражданской войны» и т.п.)»2 . А.Л. Григорьев рассчитывал, что его статья появится первой в «Вестнике воздушного флота» и даст направление для положительного восприятия и поддержки труда А.В. Сергеева, но вопрос был слишком принципиальный и касающийся не только определения путей строительства ВВС, но и деятельности тех руководителей, которые будут организовывать это строительство. Столкнулись две концепции развития Красного Воздушного флота. За одной стояли те, кто поддерживал бывшего Председателя Реввоенсовета Л.Д. Троцкого и бывшего Главного начальника КВФ А.В. Сергеева. За другой концепцией стояли руководители РККА во главе с новым Председателем РВС СССР М.В. Фрунзе и новые руководители ВВС во главе с их Начальником П.И. Барановым. «Вестник воздушного флота» в данной ситуации встал на платформу М.В. Фрунзе и П.И. Баранова и «не дал ходу» статье А.Л. Григорьева до тех пор, пока не выступил в восьмом номере «Вестника …» представитель Управления ВВС В.В. </w:t>
      </w:r>
      <w:proofErr w:type="spellStart"/>
      <w:r w:rsidRPr="006D2FB4">
        <w:rPr>
          <w:rFonts w:ascii="Times New Roman" w:hAnsi="Times New Roman" w:cs="Times New Roman"/>
          <w:color w:val="000000" w:themeColor="text1"/>
          <w:sz w:val="16"/>
          <w:szCs w:val="16"/>
        </w:rPr>
        <w:t>Хрипин</w:t>
      </w:r>
      <w:proofErr w:type="spellEnd"/>
      <w:r w:rsidRPr="006D2FB4">
        <w:rPr>
          <w:rFonts w:ascii="Times New Roman" w:hAnsi="Times New Roman" w:cs="Times New Roman"/>
          <w:color w:val="000000" w:themeColor="text1"/>
          <w:sz w:val="16"/>
          <w:szCs w:val="16"/>
        </w:rPr>
        <w:t xml:space="preserve">, являвшийся активным сторонником реформы, проводимой М.В. Фрунзе. В.В. </w:t>
      </w:r>
      <w:proofErr w:type="spellStart"/>
      <w:r w:rsidRPr="006D2FB4">
        <w:rPr>
          <w:rFonts w:ascii="Times New Roman" w:hAnsi="Times New Roman" w:cs="Times New Roman"/>
          <w:color w:val="000000" w:themeColor="text1"/>
          <w:sz w:val="16"/>
          <w:szCs w:val="16"/>
        </w:rPr>
        <w:t>Хрипин</w:t>
      </w:r>
      <w:proofErr w:type="spellEnd"/>
      <w:r w:rsidRPr="006D2FB4">
        <w:rPr>
          <w:rFonts w:ascii="Times New Roman" w:hAnsi="Times New Roman" w:cs="Times New Roman"/>
          <w:color w:val="000000" w:themeColor="text1"/>
          <w:sz w:val="16"/>
          <w:szCs w:val="16"/>
        </w:rPr>
        <w:t xml:space="preserve"> начинал свою первую статью о «Стратегии и тактике …» А.В. Сергеева так: «Труд тов. Сергеева «Стратегия и тактика Красного Воздушного флота» возбуждает интерес по целому ряду причин. (…) Мы поставили себе задачей выделить те главнейшие спорные вопросы, по которым следовало обстоятельно проработать ряд материалов, чтобы на основании их можно было </w:t>
      </w:r>
      <w:proofErr w:type="spellStart"/>
      <w:r w:rsidRPr="006D2FB4">
        <w:rPr>
          <w:rFonts w:ascii="Times New Roman" w:hAnsi="Times New Roman" w:cs="Times New Roman"/>
          <w:color w:val="000000" w:themeColor="text1"/>
          <w:sz w:val="16"/>
          <w:szCs w:val="16"/>
        </w:rPr>
        <w:t>придти</w:t>
      </w:r>
      <w:proofErr w:type="spellEnd"/>
      <w:r w:rsidRPr="006D2FB4">
        <w:rPr>
          <w:rFonts w:ascii="Times New Roman" w:hAnsi="Times New Roman" w:cs="Times New Roman"/>
          <w:color w:val="000000" w:themeColor="text1"/>
          <w:sz w:val="16"/>
          <w:szCs w:val="16"/>
        </w:rPr>
        <w:t xml:space="preserve"> к столь нужному нам единству взглядов на строительство и службу Воздушного флота». Таким образом, В.В. </w:t>
      </w:r>
      <w:proofErr w:type="spellStart"/>
      <w:r w:rsidRPr="006D2FB4">
        <w:rPr>
          <w:rFonts w:ascii="Times New Roman" w:hAnsi="Times New Roman" w:cs="Times New Roman"/>
          <w:color w:val="000000" w:themeColor="text1"/>
          <w:sz w:val="16"/>
          <w:szCs w:val="16"/>
        </w:rPr>
        <w:t>Хрипин</w:t>
      </w:r>
      <w:proofErr w:type="spellEnd"/>
      <w:r w:rsidRPr="006D2FB4">
        <w:rPr>
          <w:rFonts w:ascii="Times New Roman" w:hAnsi="Times New Roman" w:cs="Times New Roman"/>
          <w:color w:val="000000" w:themeColor="text1"/>
          <w:sz w:val="16"/>
          <w:szCs w:val="16"/>
        </w:rPr>
        <w:t xml:space="preserve"> сделал акцент на необходимости консенсуса, то есть единства в видении путей развития ВВС. Далее он писал: «Центральный орган должен опираться на идейную и практически осуществляемую поддержку широких масс, общественных организаций, правительственных органов. В основе работ центрального органа должен быть твердый план строительства на известный период, одобренный Правительством Союза и обеспеченный материально. В самом центральном органе и местных органах управления должен быть исключительный состав </w:t>
      </w:r>
      <w:r w:rsidRPr="006D2FB4">
        <w:rPr>
          <w:rFonts w:ascii="Times New Roman" w:hAnsi="Times New Roman" w:cs="Times New Roman"/>
          <w:color w:val="000000" w:themeColor="text1"/>
          <w:sz w:val="16"/>
          <w:szCs w:val="16"/>
        </w:rPr>
        <w:lastRenderedPageBreak/>
        <w:t xml:space="preserve">работников – Воздушный Генеральный Штаб. Вот условия успешного развития наших Воздушных Сил». Кстати, именно за этот «перехлест» с «Воздушным Генеральным Штабом», В.В. </w:t>
      </w:r>
      <w:proofErr w:type="spellStart"/>
      <w:r w:rsidRPr="006D2FB4">
        <w:rPr>
          <w:rFonts w:ascii="Times New Roman" w:hAnsi="Times New Roman" w:cs="Times New Roman"/>
          <w:color w:val="000000" w:themeColor="text1"/>
          <w:sz w:val="16"/>
          <w:szCs w:val="16"/>
        </w:rPr>
        <w:t>Хрипина</w:t>
      </w:r>
      <w:proofErr w:type="spellEnd"/>
      <w:r w:rsidRPr="006D2FB4">
        <w:rPr>
          <w:rFonts w:ascii="Times New Roman" w:hAnsi="Times New Roman" w:cs="Times New Roman"/>
          <w:color w:val="000000" w:themeColor="text1"/>
          <w:sz w:val="16"/>
          <w:szCs w:val="16"/>
        </w:rPr>
        <w:t xml:space="preserve"> впоследствии критиковали сначала Д. Бузанов, а затем и П.И. Баранов, но в целом представитель УВВС в печати свою задачу по критике сторонников «небольшого и качественного воздушного флота» выполнил.</w:t>
      </w:r>
    </w:p>
    <w:p w14:paraId="2A3497A6"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Отметим, что А.В. Сергеев придерживался идей Л.Д. Троцкого и на развитие СССР (невозможность построить социализм в отдельно взятой стране и пр.), а поэтому критика, развернувшаяся против «Стратегии и тактики Красного Воздушного флота …», была санкционирована «сверху» и, следовательно, закономерна. В противовес концепции руководства ВВС и, выражая мнение группы А.В. Сергеева, А.Л. Григорьев (между прочим, занимая высокую должность в УВВС) писал, что «несмотря на возможные перспективы развития Красного Воздушного флота, книга тов. Сергеева не теряет своих достоинств. Положения, выдвинутые в ней, останутся в силе еще долго [курсив наш]». В двух последних абзацах словами А.Л. Григорьева «еще долго» показано главное принципиальное расхождение теоретиков из группы А.В. Сергеева с новым руководством ВВС. Первые считали, что СССР не способен быстро догнать воздушные флоты ведущих западных стран («</w:t>
      </w:r>
      <w:proofErr w:type="spellStart"/>
      <w:r w:rsidRPr="006D2FB4">
        <w:rPr>
          <w:rFonts w:ascii="Times New Roman" w:hAnsi="Times New Roman" w:cs="Times New Roman"/>
          <w:color w:val="000000" w:themeColor="text1"/>
          <w:sz w:val="16"/>
          <w:szCs w:val="16"/>
        </w:rPr>
        <w:t>воздухфлот</w:t>
      </w:r>
      <w:proofErr w:type="spellEnd"/>
      <w:r w:rsidRPr="006D2FB4">
        <w:rPr>
          <w:rFonts w:ascii="Times New Roman" w:hAnsi="Times New Roman" w:cs="Times New Roman"/>
          <w:color w:val="000000" w:themeColor="text1"/>
          <w:sz w:val="16"/>
          <w:szCs w:val="16"/>
        </w:rPr>
        <w:t xml:space="preserve"> долго будет малым»), а вторые, поддерживая «генеральную линию партии», считали возможным быстро догнать Запад и сделать КВФ действительно видом Вооруженных сил. Спор шел о сроках. Кто не поддерживал линию ВКП(б), должен был уйти. Эта «схватка» авиационных концепций была, по существу, последней крупной полемикой военно-воздушных теоретиков по вопросам о стратегии строительства Красного Воздушного флота в 20 – 30-х гг. Заслуживают внимания в данном контексте и такие факты, что А.В. Сергеев в 1927 г. был исключен из ВКП(б), а А.Л. Григорьев весной 1927 г. скоропостижно скончался. Ратовавший за Военные Воздушные силы, как вид вооруженных сил, автор первой книги по тактике воздушного флота2 Н.А. Яцук, отошел по болезни от учебной и научной работы и умер в 1930 г.</w:t>
      </w:r>
    </w:p>
    <w:p w14:paraId="3EAA87CF"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опровергнув взгляды А.В. Сергеева (даже если он в чем-то был и прав) и его сторонников, руководству ВВС во главе с П.И. Барановым невозможно было беспрепятственно претворять свои планы строительства Красного Воздушного флота, хотя они и были одобрены М.В. Фрунзе (19566).</w:t>
      </w:r>
    </w:p>
    <w:p w14:paraId="2F28D522" w14:textId="77777777" w:rsidR="0012753B" w:rsidRPr="006D2FB4" w:rsidRDefault="0012753B" w:rsidP="00054315">
      <w:pPr>
        <w:spacing w:after="0" w:line="240" w:lineRule="auto"/>
        <w:jc w:val="both"/>
        <w:rPr>
          <w:rFonts w:ascii="Times New Roman" w:hAnsi="Times New Roman" w:cs="Times New Roman"/>
          <w:color w:val="000000" w:themeColor="text1"/>
          <w:sz w:val="16"/>
          <w:szCs w:val="16"/>
        </w:rPr>
      </w:pPr>
    </w:p>
    <w:p w14:paraId="15F39AF2" w14:textId="63C414D3" w:rsidR="00614612" w:rsidRDefault="00614612"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3E59D269" w14:textId="77777777" w:rsidR="00614612" w:rsidRDefault="00614612"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6E9DCD7"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 середине 1925 года проектирование бомбовоза было завершено, и самолёт получил обозначение K 30 (внутреннее обозначение Юнкерса J 30). Полноценное производство не могло осуществляться в Германии из-за санкций. Поэтому изготовление военных компонентов самолета было решено делать в новой дочерней компании AB </w:t>
      </w:r>
      <w:proofErr w:type="spellStart"/>
      <w:r w:rsidRPr="00735736">
        <w:rPr>
          <w:rFonts w:ascii="Times New Roman" w:hAnsi="Times New Roman" w:cs="Times New Roman"/>
          <w:color w:val="0070C0"/>
          <w:sz w:val="16"/>
          <w:szCs w:val="16"/>
        </w:rPr>
        <w:t>Flygindustri</w:t>
      </w:r>
      <w:proofErr w:type="spellEnd"/>
      <w:r w:rsidRPr="00735736">
        <w:rPr>
          <w:rFonts w:ascii="Times New Roman" w:hAnsi="Times New Roman" w:cs="Times New Roman"/>
          <w:color w:val="0070C0"/>
          <w:sz w:val="16"/>
          <w:szCs w:val="16"/>
        </w:rPr>
        <w:t>, размещенной в Швеции. Все невоенные части, такие как двигатели, хвостовая часть фюзеляжа, рули направления и другие узлы К 30 можно было легально делать в Дессау.</w:t>
      </w:r>
    </w:p>
    <w:p w14:paraId="24C9DDA7" w14:textId="77777777" w:rsidR="00614612" w:rsidRPr="00735736" w:rsidRDefault="00614612" w:rsidP="00614612">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Когда работы над средней секцией фюзеляжа первого бомбардировщика К 30/1 (рабочий № 901) были завершены, ее собрали с остальными компонентами из Дессау (24332). </w:t>
      </w:r>
    </w:p>
    <w:p w14:paraId="6F491653" w14:textId="77777777" w:rsidR="00614612" w:rsidRPr="00735736" w:rsidRDefault="00614612" w:rsidP="00614612">
      <w:pPr>
        <w:spacing w:after="0" w:line="240" w:lineRule="auto"/>
        <w:jc w:val="both"/>
        <w:rPr>
          <w:rFonts w:ascii="Times New Roman" w:hAnsi="Times New Roman" w:cs="Times New Roman"/>
          <w:color w:val="0070C0"/>
          <w:sz w:val="16"/>
          <w:szCs w:val="16"/>
        </w:rPr>
      </w:pPr>
    </w:p>
    <w:p w14:paraId="4C855763" w14:textId="3D8BFC46"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27649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E43538" w14:textId="00C2C424"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июлю 1925 г. из-за океана импортировали 106 двигателей </w:t>
      </w:r>
      <w:proofErr w:type="spellStart"/>
      <w:r w:rsidRPr="006D2FB4">
        <w:rPr>
          <w:rFonts w:ascii="Times New Roman" w:hAnsi="Times New Roman" w:cs="Times New Roman"/>
          <w:color w:val="000000" w:themeColor="text1"/>
          <w:sz w:val="16"/>
          <w:szCs w:val="16"/>
        </w:rPr>
        <w:t>Лиьерти</w:t>
      </w:r>
      <w:proofErr w:type="spellEnd"/>
      <w:r w:rsidRPr="006D2FB4">
        <w:rPr>
          <w:rFonts w:ascii="Times New Roman" w:hAnsi="Times New Roman" w:cs="Times New Roman"/>
          <w:color w:val="000000" w:themeColor="text1"/>
          <w:sz w:val="16"/>
          <w:szCs w:val="16"/>
        </w:rPr>
        <w:t xml:space="preserve"> для Р-1. Обходились они дешево, но их отправляли прямо со складов, где они пролежали по несколько лет. В Москве их приходилось перебирать. Необходимые запчасти приобретали в США и Нидерландах. Моторы в Англии перед отгрузкой перебирали, регулировали и испытывали; их можно было сразу ставить на самолеты</w:t>
      </w:r>
      <w:r w:rsidR="00081A69" w:rsidRPr="006D2FB4">
        <w:rPr>
          <w:rFonts w:ascii="Times New Roman" w:hAnsi="Times New Roman" w:cs="Times New Roman"/>
          <w:color w:val="000000" w:themeColor="text1"/>
          <w:sz w:val="16"/>
          <w:szCs w:val="16"/>
        </w:rPr>
        <w:t xml:space="preserve"> (19985)</w:t>
      </w:r>
      <w:r w:rsidRPr="006D2FB4">
        <w:rPr>
          <w:rFonts w:ascii="Times New Roman" w:hAnsi="Times New Roman" w:cs="Times New Roman"/>
          <w:color w:val="000000" w:themeColor="text1"/>
          <w:sz w:val="16"/>
          <w:szCs w:val="16"/>
        </w:rPr>
        <w:t>.</w:t>
      </w:r>
    </w:p>
    <w:p w14:paraId="13DAAE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750D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июлю 1925 в Киевском политехническом были построены планеры КПИР-4, КПИР-3 - учебный, КПИР-1бис и отремонтирован КПИР-1 (105,33).</w:t>
      </w:r>
    </w:p>
    <w:p w14:paraId="708E98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F00A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279F3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7392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июля НК по журналу N 48-с утвердил акт от 5 июня 1925, которым Комиссия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забраковала Р-1 с ЛД ГАЗ-1, строящийся по заданию от 5 августа 1924 (2183,2).</w:t>
      </w:r>
    </w:p>
    <w:p w14:paraId="5BD330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E9B5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июля 1925 Техсовет НК утвердил (протокол 48с) эскизный проект переходного под БМВ, который ГАЗ-1 представил 1 июня 1925 (2183,4).</w:t>
      </w:r>
    </w:p>
    <w:p w14:paraId="53E40D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964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июля 1925 СССР подписал с фирмой Юнкерс договор о покупке трех о Юнкерсе Г-24 и двух запасных моторов L 5 (на военном варианте вместо L 2 ставили L 5 по 310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Каждый оценили в 228 тыс. руб. В случае успеха в пробной эксплуатации собирались выдать Филевскому заводу задание на 3 серии по 10-15 самолетов каждая под обозначением ЮГ-1 (Юнкерс Грузовой). Один из первых, собранных в Дессау Юнкерс Г-24 с одним БМВ 4 и двумя L2 N 835, который получил временную советскую регистрацию R-RECL и прибыл в Москву 11 апреля 1925 и испытывался там до начала июня 1925 (3224,8).</w:t>
      </w:r>
    </w:p>
    <w:p w14:paraId="0ABC4B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9D06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июля 1925 года был заключен договор с фирмой Юнкерс, которая обязалась поставить в СССР три опытных самолета системы ЮГ-1 по цене 228 тыс. золотых рублей (Золотой рубль существовал только как расчетная единица, хождение золотых денег достоинством в 5, 10, 15 рублей было прекращено в 1914 г.), а затем по договору от 14 ноября того же года еще 12 самолетов этого типа на сумму 1 270 956 долларов США, что по официальному курсу тех лет составляло 2 465 654 рубля. Однако по разным причинам реализация ноябрьского договора приобрела затяжной характер. По линии ОГПУ было установлено, что ответственные лица из УВВС, участвовавшие в разработке этого договора, получали взятки от представителей немецкой фирмы в Москве и в результате этих махинаций переплата составила 905 652 рубля (РГВА. Ф. 33987. Оп. 3. Д. 151. Л. 36.). Советское торгпредство в Берлине потребовало от фирмы “Юнкерс” 50-процентную скидку с общей суммы договора. Немцы на это не пошли, хотя сам факт подкупа в общем не отрицали, и фирма уволила своего представителя в Москве Г. </w:t>
      </w:r>
      <w:proofErr w:type="spellStart"/>
      <w:r w:rsidRPr="006D2FB4">
        <w:rPr>
          <w:rFonts w:ascii="Times New Roman" w:hAnsi="Times New Roman" w:cs="Times New Roman"/>
          <w:color w:val="000000" w:themeColor="text1"/>
          <w:sz w:val="16"/>
          <w:szCs w:val="16"/>
        </w:rPr>
        <w:t>Заксенберга</w:t>
      </w:r>
      <w:proofErr w:type="spellEnd"/>
      <w:r w:rsidRPr="006D2FB4">
        <w:rPr>
          <w:rFonts w:ascii="Times New Roman" w:hAnsi="Times New Roman" w:cs="Times New Roman"/>
          <w:color w:val="000000" w:themeColor="text1"/>
          <w:sz w:val="16"/>
          <w:szCs w:val="16"/>
        </w:rPr>
        <w:t xml:space="preserve"> и перевела на другое предприятие </w:t>
      </w:r>
      <w:proofErr w:type="spellStart"/>
      <w:r w:rsidRPr="006D2FB4">
        <w:rPr>
          <w:rFonts w:ascii="Times New Roman" w:hAnsi="Times New Roman" w:cs="Times New Roman"/>
          <w:color w:val="000000" w:themeColor="text1"/>
          <w:sz w:val="16"/>
          <w:szCs w:val="16"/>
        </w:rPr>
        <w:t>Шоля</w:t>
      </w:r>
      <w:proofErr w:type="spellEnd"/>
      <w:r w:rsidRPr="006D2FB4">
        <w:rPr>
          <w:rFonts w:ascii="Times New Roman" w:hAnsi="Times New Roman" w:cs="Times New Roman"/>
          <w:color w:val="000000" w:themeColor="text1"/>
          <w:sz w:val="16"/>
          <w:szCs w:val="16"/>
        </w:rPr>
        <w:t xml:space="preserve"> — посредника в связях с Управлением ВВС. Вместе с тем немцы пообещали устранить все технические недостатки, выявленные при испытании ЮГ-1, и настаивали на “установлении тесной связи между немецкой авиацией и русской” (РГВА. Ф. 33987. Оп. 3. Д. 151. Л. 67.). Германский министр фон Шлибен напомнил в этой связи П.И. Баранову, что интересы немецкой республики и интересы СССР в вопросах авиации совпадают и что Германия благодаря своему опыту и техническим знаниям может оказать большие услуги в деле вооружения Красной армии. Эта навязчивость “продавцов” была вполне объяснима: немцы, </w:t>
      </w:r>
      <w:proofErr w:type="spellStart"/>
      <w:r w:rsidRPr="006D2FB4">
        <w:rPr>
          <w:rFonts w:ascii="Times New Roman" w:hAnsi="Times New Roman" w:cs="Times New Roman"/>
          <w:color w:val="000000" w:themeColor="text1"/>
          <w:sz w:val="16"/>
          <w:szCs w:val="16"/>
        </w:rPr>
        <w:t>вопервых</w:t>
      </w:r>
      <w:proofErr w:type="spellEnd"/>
      <w:r w:rsidRPr="006D2FB4">
        <w:rPr>
          <w:rFonts w:ascii="Times New Roman" w:hAnsi="Times New Roman" w:cs="Times New Roman"/>
          <w:color w:val="000000" w:themeColor="text1"/>
          <w:sz w:val="16"/>
          <w:szCs w:val="16"/>
        </w:rPr>
        <w:t>, не хотели упускать платежеспособного клиента, во-вторых, и это было, пожалуй, самым главным, стесненные обязательствами по Версальскому договору видели в СССР огромный полигон для испытаний и доводки своей боевой авиации, чего не могли сделать дома (11174).</w:t>
      </w:r>
    </w:p>
    <w:p w14:paraId="47054C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63B5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было решено сделать пробный заказ на 3 ЮГ-1 не дожидаясь результатов испытаний и несколько месяцев спустя УВВС заказало еще 12 по цене 205 тыс. за один (1795,12).</w:t>
      </w:r>
    </w:p>
    <w:p w14:paraId="59256E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117466"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июля 1925 года с фирмой «Юнкерс» подписали договор о покупке трех бомбардировщиков (с комплектом колесного и поплавкового шасси) и двух запасных моторов L.5 (на военном варианте вместо L.2 планировались более мощные двигатели, по 310 л.с.). Каждый самолет оценили в 228 тыс. рублей. В случае успеха пробной эксплуатации собирались выдать заводу в Филях заказ па три серии машин (по 10 или 15 бомбардировщиков каждая), получивших у нас обозначение ЮГ-1. Почему ЮГ-1? Ну, «Ю» — очевидно, от «Юнкерс», а «Г», скорее всего, следует расшифровывать как «грузовой» — эдакая примитивная маскировка. Дело в том, что первоначально военный вариант в Германии прикрывался вывеской «</w:t>
      </w:r>
      <w:proofErr w:type="spellStart"/>
      <w:r w:rsidRPr="006D2FB4">
        <w:rPr>
          <w:rFonts w:ascii="Times New Roman" w:hAnsi="Times New Roman" w:cs="Times New Roman"/>
          <w:color w:val="000000" w:themeColor="text1"/>
          <w:sz w:val="16"/>
          <w:szCs w:val="16"/>
        </w:rPr>
        <w:t>Lastenflugzeug</w:t>
      </w:r>
      <w:proofErr w:type="spellEnd"/>
      <w:r w:rsidRPr="006D2FB4">
        <w:rPr>
          <w:rFonts w:ascii="Times New Roman" w:hAnsi="Times New Roman" w:cs="Times New Roman"/>
          <w:color w:val="000000" w:themeColor="text1"/>
          <w:sz w:val="16"/>
          <w:szCs w:val="16"/>
        </w:rPr>
        <w:t>» — «грузовой самолет».</w:t>
      </w:r>
    </w:p>
    <w:p w14:paraId="14AB2E18"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Вообще-то, к этому времени боевой G.24 уже получил собственное обозначение — К.30, а на заводе «АБ </w:t>
      </w:r>
      <w:proofErr w:type="spellStart"/>
      <w:r w:rsidRPr="006D2FB4">
        <w:rPr>
          <w:rFonts w:ascii="Times New Roman" w:hAnsi="Times New Roman" w:cs="Times New Roman"/>
          <w:color w:val="000000" w:themeColor="text1"/>
          <w:sz w:val="16"/>
          <w:szCs w:val="16"/>
        </w:rPr>
        <w:t>Флигиндустри</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Лимхамне</w:t>
      </w:r>
      <w:proofErr w:type="spellEnd"/>
      <w:r w:rsidRPr="006D2FB4">
        <w:rPr>
          <w:rFonts w:ascii="Times New Roman" w:hAnsi="Times New Roman" w:cs="Times New Roman"/>
          <w:color w:val="000000" w:themeColor="text1"/>
          <w:sz w:val="16"/>
          <w:szCs w:val="16"/>
        </w:rPr>
        <w:t>, где делали узлы военной модификации, которые не унифицировались с пассажирским G.24, и вели окончательную сборку, его именовали R42. Но в СССР ни то, ни другое название не привилось, и немецкие бомбардировщики всегда фигурировали как ЮГ-1 (15479).</w:t>
      </w:r>
    </w:p>
    <w:p w14:paraId="06141BAD"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4C765D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июля 1925 г. с "Юнкере" подписали договор о приобретении трех самолетов ЮГ-1 с комплектами колесного и поплавкового шасси (по 228 тысяч рублей), а также двух запасных моторов. В случае успешного исхода испытаний намеревались дать концессионному заводу "Юнкере", располагавшемуся в Филях, заказ на три партии бомбардировщиков по 10 или 15 машин каждая. Это предприятие являлось недостроенным заводом объединения РБВЗ. После передачи в концессию немцы привели его в порядок, привезли своих инженеров и квалифицированных рабочих, после чего наладили выпуск сухопутных и поплавковых цельнометаллических разведчиков, поставлявшихся ВВС РККА.</w:t>
      </w:r>
    </w:p>
    <w:p w14:paraId="73FBD2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Первый из ЮГ-1 советского заказа был облетан в Дессау 15 сентября 1925 г. В ноябре одна из трех машин прибыла в СССР и была подвергнута испытаниям. Выявили вибрации стабилизатора и значительное </w:t>
      </w:r>
      <w:proofErr w:type="spellStart"/>
      <w:r w:rsidRPr="006D2FB4">
        <w:rPr>
          <w:rFonts w:ascii="Times New Roman" w:hAnsi="Times New Roman" w:cs="Times New Roman"/>
          <w:color w:val="000000" w:themeColor="text1"/>
          <w:sz w:val="16"/>
          <w:szCs w:val="16"/>
        </w:rPr>
        <w:t>перетяжеление</w:t>
      </w:r>
      <w:proofErr w:type="spellEnd"/>
      <w:r w:rsidRPr="006D2FB4">
        <w:rPr>
          <w:rFonts w:ascii="Times New Roman" w:hAnsi="Times New Roman" w:cs="Times New Roman"/>
          <w:color w:val="000000" w:themeColor="text1"/>
          <w:sz w:val="16"/>
          <w:szCs w:val="16"/>
        </w:rPr>
        <w:t xml:space="preserve"> планера против оговоренного. Практический потолок оказался на 2000 м меньше заявленного фирмой; </w:t>
      </w:r>
      <w:proofErr w:type="spellStart"/>
      <w:r w:rsidRPr="006D2FB4">
        <w:rPr>
          <w:rFonts w:ascii="Times New Roman" w:hAnsi="Times New Roman" w:cs="Times New Roman"/>
          <w:color w:val="000000" w:themeColor="text1"/>
          <w:sz w:val="16"/>
          <w:szCs w:val="16"/>
        </w:rPr>
        <w:t>скороподьемность</w:t>
      </w:r>
      <w:proofErr w:type="spellEnd"/>
      <w:r w:rsidRPr="006D2FB4">
        <w:rPr>
          <w:rFonts w:ascii="Times New Roman" w:hAnsi="Times New Roman" w:cs="Times New Roman"/>
          <w:color w:val="000000" w:themeColor="text1"/>
          <w:sz w:val="16"/>
          <w:szCs w:val="16"/>
        </w:rPr>
        <w:t xml:space="preserve"> тоже признали плохой. Договор расторгли. Началась тяжба по поводу судьбы уже заказанных ранее бомбардировщиков, за которые советская сторона выплатила аванс. Она продолжалась до марта 1927 г.</w:t>
      </w:r>
    </w:p>
    <w:p w14:paraId="1ED8DB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ходе ликвидации концессии пришли к соглашению, по которому в счет задолженности фирма обязывалась передать "14 самолетов Г-1, 18 запасных моторов, 12комплек- </w:t>
      </w:r>
      <w:proofErr w:type="spellStart"/>
      <w:r w:rsidRPr="006D2FB4">
        <w:rPr>
          <w:rFonts w:ascii="Times New Roman" w:hAnsi="Times New Roman" w:cs="Times New Roman"/>
          <w:color w:val="000000" w:themeColor="text1"/>
          <w:sz w:val="16"/>
          <w:szCs w:val="16"/>
        </w:rPr>
        <w:t>тов</w:t>
      </w:r>
      <w:proofErr w:type="spellEnd"/>
      <w:r w:rsidRPr="006D2FB4">
        <w:rPr>
          <w:rFonts w:ascii="Times New Roman" w:hAnsi="Times New Roman" w:cs="Times New Roman"/>
          <w:color w:val="000000" w:themeColor="text1"/>
          <w:sz w:val="16"/>
          <w:szCs w:val="16"/>
        </w:rPr>
        <w:t xml:space="preserve">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w:t>
      </w:r>
      <w:proofErr w:type="spellStart"/>
      <w:r w:rsidRPr="006D2FB4">
        <w:rPr>
          <w:rFonts w:ascii="Times New Roman" w:hAnsi="Times New Roman" w:cs="Times New Roman"/>
          <w:color w:val="000000" w:themeColor="text1"/>
          <w:sz w:val="16"/>
          <w:szCs w:val="16"/>
        </w:rPr>
        <w:t>Лимхамне</w:t>
      </w:r>
      <w:proofErr w:type="spellEnd"/>
      <w:r w:rsidRPr="006D2FB4">
        <w:rPr>
          <w:rFonts w:ascii="Times New Roman" w:hAnsi="Times New Roman" w:cs="Times New Roman"/>
          <w:color w:val="000000" w:themeColor="text1"/>
          <w:sz w:val="16"/>
          <w:szCs w:val="16"/>
        </w:rPr>
        <w:t>.</w:t>
      </w:r>
    </w:p>
    <w:p w14:paraId="006A40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Последние получили целый ряд усовершенствований по сравнению с ранее </w:t>
      </w:r>
      <w:proofErr w:type="spellStart"/>
      <w:r w:rsidRPr="006D2FB4">
        <w:rPr>
          <w:rFonts w:ascii="Times New Roman" w:hAnsi="Times New Roman" w:cs="Times New Roman"/>
          <w:color w:val="000000" w:themeColor="text1"/>
          <w:sz w:val="16"/>
          <w:szCs w:val="16"/>
        </w:rPr>
        <w:t>испытывавшимся</w:t>
      </w:r>
      <w:proofErr w:type="spellEnd"/>
      <w:r w:rsidRPr="006D2FB4">
        <w:rPr>
          <w:rFonts w:ascii="Times New Roman" w:hAnsi="Times New Roman" w:cs="Times New Roman"/>
          <w:color w:val="000000" w:themeColor="text1"/>
          <w:sz w:val="16"/>
          <w:szCs w:val="16"/>
        </w:rPr>
        <w:t xml:space="preserve"> образцом. В частности, на них появилось новое хвостовое оперение и экранированные турели. Самолеты принимались у фирмы в марте-августе 1926 г., затем были разобраны, упакованы и отправлены в Советский Союз (12036).</w:t>
      </w:r>
    </w:p>
    <w:p w14:paraId="074B91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88B14C" w14:textId="77777777" w:rsidR="00B167F4" w:rsidRPr="00735736" w:rsidRDefault="00B167F4" w:rsidP="00B167F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июля 1925 г. с фирмой «Юнкере» подписали договор о приобрете</w:t>
      </w:r>
      <w:r w:rsidRPr="00735736">
        <w:rPr>
          <w:rFonts w:ascii="Times New Roman" w:hAnsi="Times New Roman" w:cs="Times New Roman"/>
          <w:color w:val="0070C0"/>
          <w:sz w:val="16"/>
          <w:szCs w:val="16"/>
        </w:rPr>
        <w:softHyphen/>
        <w:t>нии трёх самолётов с комплектами колёсного и поплавкового шасси, а также двух запасных моторов. В случае успешного исхода испыта</w:t>
      </w:r>
      <w:r w:rsidRPr="00735736">
        <w:rPr>
          <w:rFonts w:ascii="Times New Roman" w:hAnsi="Times New Roman" w:cs="Times New Roman"/>
          <w:color w:val="0070C0"/>
          <w:sz w:val="16"/>
          <w:szCs w:val="16"/>
        </w:rPr>
        <w:softHyphen/>
        <w:t>ний намеревались дать концесси</w:t>
      </w:r>
      <w:r w:rsidRPr="00735736">
        <w:rPr>
          <w:rFonts w:ascii="Times New Roman" w:hAnsi="Times New Roman" w:cs="Times New Roman"/>
          <w:color w:val="0070C0"/>
          <w:sz w:val="16"/>
          <w:szCs w:val="16"/>
        </w:rPr>
        <w:softHyphen/>
        <w:t>онному заводу «Юнкере» в Филях заказ на три партии бомбардиров</w:t>
      </w:r>
      <w:r w:rsidRPr="00735736">
        <w:rPr>
          <w:rFonts w:ascii="Times New Roman" w:hAnsi="Times New Roman" w:cs="Times New Roman"/>
          <w:color w:val="0070C0"/>
          <w:sz w:val="16"/>
          <w:szCs w:val="16"/>
        </w:rPr>
        <w:softHyphen/>
        <w:t>щиков по 10 или 15 машин каждая.</w:t>
      </w:r>
    </w:p>
    <w:p w14:paraId="4E066C07" w14:textId="77777777" w:rsidR="00B167F4" w:rsidRPr="00735736" w:rsidRDefault="00B167F4" w:rsidP="00B167F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Первый из самолётов советского заказа был облётан в Дессау 15 сен</w:t>
      </w:r>
      <w:r w:rsidRPr="00735736">
        <w:rPr>
          <w:rFonts w:ascii="Times New Roman" w:hAnsi="Times New Roman" w:cs="Times New Roman"/>
          <w:color w:val="0070C0"/>
          <w:sz w:val="16"/>
          <w:szCs w:val="16"/>
        </w:rPr>
        <w:softHyphen/>
        <w:t>тября 1925 г. В ноябре одна из трёх</w:t>
      </w:r>
    </w:p>
    <w:p w14:paraId="676B23F4" w14:textId="77777777" w:rsidR="00B167F4" w:rsidRPr="00735736" w:rsidRDefault="00B167F4" w:rsidP="00B167F4">
      <w:pPr>
        <w:spacing w:after="0" w:line="240" w:lineRule="auto"/>
        <w:jc w:val="both"/>
        <w:rPr>
          <w:rFonts w:ascii="Times New Roman" w:hAnsi="Times New Roman" w:cs="Times New Roman"/>
          <w:color w:val="0070C0"/>
          <w:sz w:val="16"/>
          <w:szCs w:val="16"/>
        </w:rPr>
      </w:pPr>
    </w:p>
    <w:p w14:paraId="144F3890" w14:textId="77777777" w:rsidR="00B167F4" w:rsidRPr="00735736" w:rsidRDefault="00B167F4" w:rsidP="00B167F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июля 1925 года был размещен первый заказ на три юнкерса К 30. Помимо самолетов в заказ входили два запасных двигателя L5 и один комплект поплавков. Согласованная цена составила 744 000 золотых рублей за самолет (24332).</w:t>
      </w:r>
    </w:p>
    <w:p w14:paraId="3E399586" w14:textId="77777777" w:rsidR="00B167F4" w:rsidRPr="00735736" w:rsidRDefault="00B167F4" w:rsidP="00B167F4">
      <w:pPr>
        <w:spacing w:after="0" w:line="240" w:lineRule="auto"/>
        <w:jc w:val="both"/>
        <w:rPr>
          <w:rFonts w:ascii="Times New Roman" w:hAnsi="Times New Roman" w:cs="Times New Roman"/>
          <w:color w:val="0070C0"/>
          <w:sz w:val="16"/>
          <w:szCs w:val="16"/>
        </w:rPr>
      </w:pPr>
    </w:p>
    <w:p w14:paraId="791913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 июля 1925 на заводе ГАЗ № 9 в Запорожье приступили к работе над НАМИ-100 (11852).</w:t>
      </w:r>
    </w:p>
    <w:p w14:paraId="52137E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F6C551"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июля 1925, погода была очень плохой, поэтому никто из вылетевших в этот день из Иркутска (два Р-1, Р-2 и АК- 1) не прилетел своевременно в Улан-Батор: погода заставила всех вынужденно садиться. </w:t>
      </w:r>
      <w:proofErr w:type="spellStart"/>
      <w:r w:rsidRPr="006D2FB4">
        <w:rPr>
          <w:rFonts w:ascii="Times New Roman" w:hAnsi="Times New Roman" w:cs="Times New Roman"/>
          <w:color w:val="000000" w:themeColor="text1"/>
          <w:sz w:val="16"/>
          <w:szCs w:val="16"/>
        </w:rPr>
        <w:t>Екатов</w:t>
      </w:r>
      <w:proofErr w:type="spellEnd"/>
      <w:r w:rsidRPr="006D2FB4">
        <w:rPr>
          <w:rFonts w:ascii="Times New Roman" w:hAnsi="Times New Roman" w:cs="Times New Roman"/>
          <w:color w:val="000000" w:themeColor="text1"/>
          <w:sz w:val="16"/>
          <w:szCs w:val="16"/>
        </w:rPr>
        <w:t xml:space="preserve"> приземлился в 80 километрах от аэродрома назначения, и уже 2 июля был в Улан- Баторе. Томашевский сел на «вынужденную» в 1 20 км от Улан-Батора, после чего на лошади до</w:t>
      </w:r>
      <w:r w:rsidRPr="006D2FB4">
        <w:rPr>
          <w:rFonts w:ascii="Times New Roman" w:hAnsi="Times New Roman" w:cs="Times New Roman"/>
          <w:color w:val="000000" w:themeColor="text1"/>
          <w:sz w:val="16"/>
          <w:szCs w:val="16"/>
        </w:rPr>
        <w:softHyphen/>
        <w:t xml:space="preserve">брался до ближайшего телеграфа и сообщил о поломке бензиновой помпы на АК-1. После её починки и подвоза бензина на машине он 3 июля прилетел в Улан-Батор. Громов с </w:t>
      </w:r>
      <w:proofErr w:type="spellStart"/>
      <w:r w:rsidRPr="006D2FB4">
        <w:rPr>
          <w:rFonts w:ascii="Times New Roman" w:hAnsi="Times New Roman" w:cs="Times New Roman"/>
          <w:color w:val="000000" w:themeColor="text1"/>
          <w:sz w:val="16"/>
          <w:szCs w:val="16"/>
        </w:rPr>
        <w:t>Волковойновым</w:t>
      </w:r>
      <w:proofErr w:type="spellEnd"/>
      <w:r w:rsidRPr="006D2FB4">
        <w:rPr>
          <w:rFonts w:ascii="Times New Roman" w:hAnsi="Times New Roman" w:cs="Times New Roman"/>
          <w:color w:val="000000" w:themeColor="text1"/>
          <w:sz w:val="16"/>
          <w:szCs w:val="16"/>
        </w:rPr>
        <w:t xml:space="preserve"> долетели до Байкала. Противоположная сторона озера была закрыта сплошной стеной облачности, пробиться через которую было невозможно. Лётчики догадались, что единственной возможностью добраться до </w:t>
      </w:r>
      <w:proofErr w:type="spellStart"/>
      <w:r w:rsidRPr="006D2FB4">
        <w:rPr>
          <w:rFonts w:ascii="Times New Roman" w:hAnsi="Times New Roman" w:cs="Times New Roman"/>
          <w:color w:val="000000" w:themeColor="text1"/>
          <w:sz w:val="16"/>
          <w:szCs w:val="16"/>
        </w:rPr>
        <w:t>Верхнеудинска</w:t>
      </w:r>
      <w:proofErr w:type="spellEnd"/>
      <w:r w:rsidRPr="006D2FB4">
        <w:rPr>
          <w:rFonts w:ascii="Times New Roman" w:hAnsi="Times New Roman" w:cs="Times New Roman"/>
          <w:color w:val="000000" w:themeColor="text1"/>
          <w:sz w:val="16"/>
          <w:szCs w:val="16"/>
        </w:rPr>
        <w:t xml:space="preserve"> (ныне - Улан-Удэ), был полёт по ущелью русла реки Селенги. Вскоре они благополучно сели на аэродроме этого города.</w:t>
      </w:r>
    </w:p>
    <w:p w14:paraId="25FC96E2"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«Юнкерсы» вылетели из Иркутска лишь 2 июля, но тоже вынуждены были совершить посадку «по погоде» в местечке Алтан-Булак (недалеко от Кяхты) (15973).</w:t>
      </w:r>
    </w:p>
    <w:p w14:paraId="66352980"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6F0A23F9" w14:textId="77777777" w:rsidR="00A13503" w:rsidRPr="004D3774" w:rsidRDefault="00A13503" w:rsidP="00A13503">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 июля 1925 г. в</w:t>
      </w:r>
      <w:r w:rsidRPr="004D3774">
        <w:rPr>
          <w:rFonts w:ascii="Times New Roman" w:hAnsi="Times New Roman" w:cs="Times New Roman"/>
          <w:color w:val="0070C0"/>
          <w:sz w:val="16"/>
          <w:szCs w:val="16"/>
        </w:rPr>
        <w:t xml:space="preserve"> Киев</w:t>
      </w:r>
      <w:r>
        <w:rPr>
          <w:rFonts w:ascii="Times New Roman" w:hAnsi="Times New Roman" w:cs="Times New Roman"/>
          <w:color w:val="0070C0"/>
          <w:sz w:val="16"/>
          <w:szCs w:val="16"/>
        </w:rPr>
        <w:t xml:space="preserve">е </w:t>
      </w:r>
      <w:r w:rsidRPr="004D3774">
        <w:rPr>
          <w:rFonts w:ascii="Times New Roman" w:hAnsi="Times New Roman" w:cs="Times New Roman"/>
          <w:color w:val="0070C0"/>
          <w:sz w:val="16"/>
          <w:szCs w:val="16"/>
        </w:rPr>
        <w:t>в Доме коммунистического просвещения открылась первая в СССР выставка по изучению межпланетного пространства,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орга</w:t>
      </w:r>
      <w:r>
        <w:rPr>
          <w:rFonts w:ascii="Times New Roman" w:hAnsi="Times New Roman" w:cs="Times New Roman"/>
          <w:color w:val="0070C0"/>
          <w:sz w:val="16"/>
          <w:szCs w:val="16"/>
        </w:rPr>
        <w:t>низо</w:t>
      </w:r>
      <w:r w:rsidRPr="004D3774">
        <w:rPr>
          <w:rFonts w:ascii="Times New Roman" w:hAnsi="Times New Roman" w:cs="Times New Roman"/>
          <w:color w:val="0070C0"/>
          <w:sz w:val="16"/>
          <w:szCs w:val="16"/>
        </w:rPr>
        <w:t xml:space="preserve">ванная Секцией изобретателей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целью широкой пропаганды идей </w:t>
      </w:r>
      <w:r>
        <w:rPr>
          <w:rFonts w:ascii="Times New Roman" w:hAnsi="Times New Roman" w:cs="Times New Roman"/>
          <w:color w:val="0070C0"/>
          <w:sz w:val="16"/>
          <w:szCs w:val="16"/>
        </w:rPr>
        <w:t xml:space="preserve">космонавтики. </w:t>
      </w:r>
      <w:r w:rsidRPr="004D3774">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 xml:space="preserve">выставке </w:t>
      </w:r>
      <w:r w:rsidRPr="004D3774">
        <w:rPr>
          <w:rFonts w:ascii="Times New Roman" w:hAnsi="Times New Roman" w:cs="Times New Roman"/>
          <w:color w:val="0070C0"/>
          <w:sz w:val="16"/>
          <w:szCs w:val="16"/>
        </w:rPr>
        <w:t>- п</w:t>
      </w:r>
      <w:r>
        <w:rPr>
          <w:rFonts w:ascii="Times New Roman" w:hAnsi="Times New Roman" w:cs="Times New Roman"/>
          <w:color w:val="0070C0"/>
          <w:sz w:val="16"/>
          <w:szCs w:val="16"/>
        </w:rPr>
        <w:t>я</w:t>
      </w:r>
      <w:r w:rsidRPr="004D3774">
        <w:rPr>
          <w:rFonts w:ascii="Times New Roman" w:hAnsi="Times New Roman" w:cs="Times New Roman"/>
          <w:color w:val="0070C0"/>
          <w:sz w:val="16"/>
          <w:szCs w:val="16"/>
        </w:rPr>
        <w:t>ть отделов: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меж</w:t>
      </w:r>
      <w:r>
        <w:rPr>
          <w:rFonts w:ascii="Times New Roman" w:hAnsi="Times New Roman" w:cs="Times New Roman"/>
          <w:color w:val="0070C0"/>
          <w:sz w:val="16"/>
          <w:szCs w:val="16"/>
        </w:rPr>
        <w:t>планетный</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виационно</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воз</w:t>
      </w:r>
      <w:r w:rsidRPr="004D3774">
        <w:rPr>
          <w:rFonts w:ascii="Times New Roman" w:hAnsi="Times New Roman" w:cs="Times New Roman"/>
          <w:color w:val="0070C0"/>
          <w:sz w:val="16"/>
          <w:szCs w:val="16"/>
        </w:rPr>
        <w:t>духоплаватель</w:t>
      </w:r>
      <w:r>
        <w:rPr>
          <w:rFonts w:ascii="Times New Roman" w:hAnsi="Times New Roman" w:cs="Times New Roman"/>
          <w:color w:val="0070C0"/>
          <w:sz w:val="16"/>
          <w:szCs w:val="16"/>
        </w:rPr>
        <w:t xml:space="preserve">ный, </w:t>
      </w:r>
      <w:r w:rsidRPr="004D3774">
        <w:rPr>
          <w:rFonts w:ascii="Times New Roman" w:hAnsi="Times New Roman" w:cs="Times New Roman"/>
          <w:color w:val="0070C0"/>
          <w:sz w:val="16"/>
          <w:szCs w:val="16"/>
        </w:rPr>
        <w:t xml:space="preserve">радиотелеграфный, метеорологический и </w:t>
      </w:r>
      <w:proofErr w:type="spellStart"/>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строио</w:t>
      </w:r>
      <w:r>
        <w:rPr>
          <w:rFonts w:ascii="Times New Roman" w:hAnsi="Times New Roman" w:cs="Times New Roman"/>
          <w:color w:val="0070C0"/>
          <w:sz w:val="16"/>
          <w:szCs w:val="16"/>
        </w:rPr>
        <w:t>мичес</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кспонировались приборы,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схемы,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модели.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Выставка сопровожда</w:t>
      </w:r>
      <w:r w:rsidRPr="004D3774">
        <w:rPr>
          <w:rFonts w:ascii="Times New Roman" w:hAnsi="Times New Roman" w:cs="Times New Roman"/>
          <w:color w:val="0070C0"/>
          <w:sz w:val="16"/>
          <w:szCs w:val="16"/>
        </w:rPr>
        <w:softHyphen/>
        <w:t xml:space="preserve">ясь лекциями к консультациями и вызвала широкий интерес у </w:t>
      </w:r>
      <w:r>
        <w:rPr>
          <w:rFonts w:ascii="Times New Roman" w:hAnsi="Times New Roman" w:cs="Times New Roman"/>
          <w:color w:val="0070C0"/>
          <w:sz w:val="16"/>
          <w:szCs w:val="16"/>
        </w:rPr>
        <w:t>киевлян</w:t>
      </w:r>
      <w:r w:rsidRPr="004D3774">
        <w:rPr>
          <w:rFonts w:ascii="Times New Roman" w:hAnsi="Times New Roman" w:cs="Times New Roman"/>
          <w:color w:val="0070C0"/>
          <w:sz w:val="16"/>
          <w:szCs w:val="16"/>
        </w:rPr>
        <w:t>.</w:t>
      </w:r>
    </w:p>
    <w:p w14:paraId="73130C27" w14:textId="77777777" w:rsidR="00A13503" w:rsidRDefault="00A13503" w:rsidP="00A13503">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/«Киевский пролетарий</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3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юля 1925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CC62862" w14:textId="77777777" w:rsidR="00A13503" w:rsidRPr="004D3774" w:rsidRDefault="00A13503" w:rsidP="00A13503">
      <w:pPr>
        <w:spacing w:after="0" w:line="240" w:lineRule="auto"/>
        <w:jc w:val="both"/>
        <w:rPr>
          <w:rFonts w:ascii="Times New Roman" w:hAnsi="Times New Roman" w:cs="Times New Roman"/>
          <w:color w:val="0070C0"/>
          <w:sz w:val="16"/>
          <w:szCs w:val="16"/>
        </w:rPr>
      </w:pPr>
    </w:p>
    <w:p w14:paraId="208605B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0952A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828F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июля 1925 </w:t>
      </w:r>
      <w:proofErr w:type="spellStart"/>
      <w:r w:rsidRPr="006D2FB4">
        <w:rPr>
          <w:rFonts w:ascii="Times New Roman" w:hAnsi="Times New Roman" w:cs="Times New Roman"/>
          <w:color w:val="000000" w:themeColor="text1"/>
          <w:sz w:val="16"/>
          <w:szCs w:val="16"/>
        </w:rPr>
        <w:t>В.С.Михайлов</w:t>
      </w:r>
      <w:proofErr w:type="spellEnd"/>
      <w:r w:rsidRPr="006D2FB4">
        <w:rPr>
          <w:rFonts w:ascii="Times New Roman" w:hAnsi="Times New Roman" w:cs="Times New Roman"/>
          <w:color w:val="000000" w:themeColor="text1"/>
          <w:sz w:val="16"/>
          <w:szCs w:val="16"/>
        </w:rPr>
        <w:t xml:space="preserve"> в докладе на НТС ВСНХ писал "Образцы артиллерийских систем, находящихся на вооружении КА, действительно отстали от зарубежных. В этом виновато высшее командование. была полоса увлечения стрелковым вооружением, авиацией и газами. Всю надежду возлагали на воздушную и газовую оборону. На артиллерию смотрели как на вил оружия, отживающий свой век" (1566,63).</w:t>
      </w:r>
    </w:p>
    <w:p w14:paraId="7CCDA8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BA7EA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 июля</w:t>
      </w:r>
      <w:r w:rsidRPr="006D2FB4">
        <w:rPr>
          <w:rFonts w:ascii="Times New Roman" w:hAnsi="Times New Roman" w:cs="Times New Roman"/>
          <w:color w:val="000000" w:themeColor="text1"/>
          <w:sz w:val="16"/>
          <w:szCs w:val="16"/>
        </w:rPr>
        <w:t xml:space="preserve"> в 1925 году основан Санкт-Петербургский завод «</w:t>
      </w:r>
      <w:proofErr w:type="spellStart"/>
      <w:r w:rsidRPr="006D2FB4">
        <w:rPr>
          <w:rFonts w:ascii="Times New Roman" w:hAnsi="Times New Roman" w:cs="Times New Roman"/>
          <w:color w:val="000000" w:themeColor="text1"/>
          <w:sz w:val="16"/>
          <w:szCs w:val="16"/>
        </w:rPr>
        <w:t>Госметр</w:t>
      </w:r>
      <w:proofErr w:type="spellEnd"/>
      <w:r w:rsidRPr="006D2FB4">
        <w:rPr>
          <w:rFonts w:ascii="Times New Roman" w:hAnsi="Times New Roman" w:cs="Times New Roman"/>
          <w:color w:val="000000" w:themeColor="text1"/>
          <w:sz w:val="16"/>
          <w:szCs w:val="16"/>
        </w:rPr>
        <w:t xml:space="preserve">» (с 2002 г. ФГУП) – крупнейшее </w:t>
      </w:r>
      <w:proofErr w:type="spellStart"/>
      <w:r w:rsidRPr="006D2FB4">
        <w:rPr>
          <w:rFonts w:ascii="Times New Roman" w:hAnsi="Times New Roman" w:cs="Times New Roman"/>
          <w:color w:val="000000" w:themeColor="text1"/>
          <w:sz w:val="16"/>
          <w:szCs w:val="16"/>
        </w:rPr>
        <w:t>весостроительное</w:t>
      </w:r>
      <w:proofErr w:type="spellEnd"/>
      <w:r w:rsidRPr="006D2FB4">
        <w:rPr>
          <w:rFonts w:ascii="Times New Roman" w:hAnsi="Times New Roman" w:cs="Times New Roman"/>
          <w:color w:val="000000" w:themeColor="text1"/>
          <w:sz w:val="16"/>
          <w:szCs w:val="16"/>
        </w:rPr>
        <w:t xml:space="preserve"> предприятие – производитель </w:t>
      </w:r>
      <w:proofErr w:type="spellStart"/>
      <w:r w:rsidRPr="006D2FB4">
        <w:rPr>
          <w:rFonts w:ascii="Times New Roman" w:hAnsi="Times New Roman" w:cs="Times New Roman"/>
          <w:color w:val="000000" w:themeColor="text1"/>
          <w:sz w:val="16"/>
          <w:szCs w:val="16"/>
        </w:rPr>
        <w:t>прециозной</w:t>
      </w:r>
      <w:proofErr w:type="spellEnd"/>
      <w:r w:rsidRPr="006D2FB4">
        <w:rPr>
          <w:rFonts w:ascii="Times New Roman" w:hAnsi="Times New Roman" w:cs="Times New Roman"/>
          <w:color w:val="000000" w:themeColor="text1"/>
          <w:sz w:val="16"/>
          <w:szCs w:val="16"/>
        </w:rPr>
        <w:t xml:space="preserve"> лабораторной техники в России и на территории стран СНГ (14939).</w:t>
      </w:r>
    </w:p>
    <w:p w14:paraId="2599832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0D48D8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июля 1925 вышло Постановление СТО СССР “О работе железных дорог по объявлении мобили</w:t>
      </w:r>
      <w:r w:rsidRPr="006D2FB4">
        <w:rPr>
          <w:rFonts w:ascii="Times New Roman" w:hAnsi="Times New Roman" w:cs="Times New Roman"/>
          <w:color w:val="000000" w:themeColor="text1"/>
          <w:sz w:val="16"/>
          <w:szCs w:val="16"/>
        </w:rPr>
        <w:softHyphen/>
        <w:t>зации”. (ГА РФ. Ф. Р-5674. Оп. 1а. Д. 17. Л. 220-221.) (10711,616).</w:t>
      </w:r>
    </w:p>
    <w:p w14:paraId="3E93E6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FB9653" w14:textId="77777777" w:rsidR="0099010C"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0C2C6DE" w14:textId="77777777" w:rsidR="0099010C" w:rsidRPr="006D2FB4" w:rsidRDefault="0099010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540EE3"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 июля</w:t>
      </w:r>
      <w:r w:rsidRPr="006D2FB4">
        <w:rPr>
          <w:rFonts w:ascii="Times New Roman" w:hAnsi="Times New Roman" w:cs="Times New Roman"/>
          <w:color w:val="000000" w:themeColor="text1"/>
          <w:sz w:val="16"/>
          <w:szCs w:val="16"/>
        </w:rPr>
        <w:t xml:space="preserve"> в 1925 году в СССР насчитывается 911 тысяч членов и кандидатов в члены РКП (б) вместо 446 тысяч 1 апреля 1924. То есть за 15 месяцев произошло удвоение, - и за счет ленинского призыва, и за счет массового приема рабочих. Правда, к 1927 году 8 тысяч из них будут исключены за разные проступки (в том числе и уголовные преступления), а 47 тысяч уйдут из партии сами (14939).</w:t>
      </w:r>
    </w:p>
    <w:p w14:paraId="22CBE4F2" w14:textId="3F780C9A" w:rsidR="00B94450" w:rsidRPr="006D2FB4" w:rsidRDefault="00B9445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8523F" w14:textId="2D434CAE" w:rsidR="00BC4CB0" w:rsidRPr="006D2FB4" w:rsidRDefault="00BC4CB0" w:rsidP="00054315">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6D2FB4">
        <w:rPr>
          <w:rFonts w:ascii="Times New Roman" w:hAnsi="Times New Roman" w:cs="Times New Roman"/>
          <w:i/>
          <w:color w:val="000000" w:themeColor="text1"/>
          <w:sz w:val="16"/>
          <w:szCs w:val="16"/>
        </w:rPr>
        <w:t>За рубежом:</w:t>
      </w:r>
    </w:p>
    <w:p w14:paraId="195B9E6A" w14:textId="77777777" w:rsidR="00BC4CB0" w:rsidRPr="006D2FB4" w:rsidRDefault="00BC4CB0" w:rsidP="00054315">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6CE57C9A" w14:textId="77777777" w:rsidR="00BC4CB0" w:rsidRPr="006D2FB4" w:rsidRDefault="00BC4CB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июля 1925 департамент почты США открывает круглосуточную трансконтинентальную авиапочту. Раньше почтовые самолеты не летали ночью, а поезда доставляли почту в темное время суток, но с завершением строительства системы освещенных маяков «от побережья до побережья» позволило использовать ночные полеты на всем маршруте. Дневные и ночные полеты впервые позволяют трансконтинентальной авиапочте доставлять почту заметно быстрее, чем поезд (29355).</w:t>
      </w:r>
    </w:p>
    <w:p w14:paraId="3AEA0732" w14:textId="77777777" w:rsidR="00BC4CB0" w:rsidRPr="006D2FB4" w:rsidRDefault="00BC4CB0" w:rsidP="00054315">
      <w:pPr>
        <w:spacing w:after="0" w:line="240" w:lineRule="auto"/>
        <w:jc w:val="both"/>
        <w:rPr>
          <w:rFonts w:ascii="Times New Roman" w:hAnsi="Times New Roman" w:cs="Times New Roman"/>
          <w:color w:val="000000" w:themeColor="text1"/>
          <w:sz w:val="16"/>
          <w:szCs w:val="16"/>
        </w:rPr>
      </w:pPr>
    </w:p>
    <w:p w14:paraId="031AE08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92428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3B7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июля 1925 Протоколы заседаний Политбюро ЦК РКП-ВКП(б). № 69. Слушали: 6. О концессии “Юнкерса” ([постановление] Политбюро от 25 июня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xml:space="preserve">] № 68, п. 10) (т. Рыков, Фрунзе, Троцкий, </w:t>
      </w:r>
      <w:proofErr w:type="spellStart"/>
      <w:r w:rsidRPr="006D2FB4">
        <w:rPr>
          <w:rFonts w:ascii="Times New Roman" w:hAnsi="Times New Roman" w:cs="Times New Roman"/>
          <w:color w:val="000000" w:themeColor="text1"/>
          <w:sz w:val="16"/>
          <w:szCs w:val="16"/>
        </w:rPr>
        <w:t>Чуцкаев</w:t>
      </w:r>
      <w:proofErr w:type="spellEnd"/>
      <w:r w:rsidRPr="006D2FB4">
        <w:rPr>
          <w:rFonts w:ascii="Times New Roman" w:hAnsi="Times New Roman" w:cs="Times New Roman"/>
          <w:color w:val="000000" w:themeColor="text1"/>
          <w:sz w:val="16"/>
          <w:szCs w:val="16"/>
        </w:rPr>
        <w:t>) Постановили: отложить на неделю, обязав Комиссию обороны закончить свою работу к следующему засе</w:t>
      </w:r>
      <w:r w:rsidRPr="006D2FB4">
        <w:rPr>
          <w:rFonts w:ascii="Times New Roman" w:hAnsi="Times New Roman" w:cs="Times New Roman"/>
          <w:color w:val="000000" w:themeColor="text1"/>
          <w:sz w:val="16"/>
          <w:szCs w:val="16"/>
        </w:rPr>
        <w:softHyphen/>
        <w:t>данию в виде крайнего срока. (РГАСПИ. Ф. 17. Оп. 3. Д. 509. Л. 3.) (10711,623).</w:t>
      </w:r>
    </w:p>
    <w:p w14:paraId="4A15C4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294DB1" w14:textId="77777777" w:rsidR="00B72DA2" w:rsidRPr="006D2FB4" w:rsidRDefault="00B72D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B9660A3" w14:textId="77777777" w:rsidR="00B72DA2" w:rsidRPr="006D2FB4" w:rsidRDefault="00B72D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5FED2"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июля 1925 года — Докладная записка начальника Оперативного управления Штаба РККА С. М. Белицкого начальнику Штаба РККА С. С. Каменеву о 5-летней программе строительства Морских Сил РККФ.</w:t>
      </w:r>
    </w:p>
    <w:p w14:paraId="380D7B35"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Основной план войны, предусматривающий концентрацию главных сил армии по обоим берегам р. Припяти, ставит наши фланги у Балтийского и Черного морей в трудное положение без помощи флота. Поэтому всякие ликвидаторские взгляды на роль флота в наших условиях должны быть осуждены. Мы обязаны иметь флот определенной силы и в зависимости от финансовых возможностей развивать и усиливать его. Это усиление не должно идти в ущерб развитию </w:t>
      </w:r>
      <w:hyperlink r:id="rId60" w:tooltip="Сухопутные войска" w:history="1">
        <w:r w:rsidRPr="006D2FB4">
          <w:rPr>
            <w:rStyle w:val="a5"/>
            <w:rFonts w:ascii="Times New Roman" w:hAnsi="Times New Roman" w:cs="Times New Roman"/>
            <w:color w:val="000000" w:themeColor="text1"/>
            <w:sz w:val="16"/>
            <w:szCs w:val="16"/>
            <w:u w:val="none"/>
          </w:rPr>
          <w:t>сухопутной армии</w:t>
        </w:r>
      </w:hyperlink>
      <w:r w:rsidRPr="006D2FB4">
        <w:rPr>
          <w:rFonts w:ascii="Times New Roman" w:hAnsi="Times New Roman" w:cs="Times New Roman"/>
          <w:color w:val="000000" w:themeColor="text1"/>
          <w:sz w:val="16"/>
          <w:szCs w:val="16"/>
        </w:rPr>
        <w:t> и </w:t>
      </w:r>
      <w:hyperlink r:id="rId61" w:tooltip="Военно-воздушные силы Российской Федерации" w:history="1">
        <w:r w:rsidRPr="006D2FB4">
          <w:rPr>
            <w:rStyle w:val="a5"/>
            <w:rFonts w:ascii="Times New Roman" w:hAnsi="Times New Roman" w:cs="Times New Roman"/>
            <w:color w:val="000000" w:themeColor="text1"/>
            <w:sz w:val="16"/>
            <w:szCs w:val="16"/>
            <w:u w:val="none"/>
          </w:rPr>
          <w:t>воздушного флота</w:t>
        </w:r>
      </w:hyperlink>
      <w:r w:rsidRPr="006D2FB4">
        <w:rPr>
          <w:rFonts w:ascii="Times New Roman" w:hAnsi="Times New Roman" w:cs="Times New Roman"/>
          <w:color w:val="000000" w:themeColor="text1"/>
          <w:sz w:val="16"/>
          <w:szCs w:val="16"/>
        </w:rPr>
        <w:t>, а должно, примерно, идти в следующей пропорции: если мы возьмем общую сумму на развитие вооруженных сил как 10 единиц, то на развитие сухопутной армии мы должны отпускать 7 единиц, на развитие воздушного флота – 2 единицы и на морской флот – 1 единицу. Таким решением мы ограничиваем в известной степени возможность развития нашего морского флота и потому необходимо с особой тщательностью наметить объекты расходования, ибо всякая наша ошибка будет с трудом исправлена, – так велики расходы по флоту, по каждой его боевой единице.</w:t>
      </w:r>
    </w:p>
    <w:p w14:paraId="783C6D94"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Балтийский флот должен активно оборонять Финский залив, препятствовать связи </w:t>
      </w:r>
      <w:hyperlink r:id="rId62" w:tooltip="Финляндия" w:history="1">
        <w:r w:rsidRPr="006D2FB4">
          <w:rPr>
            <w:rStyle w:val="a5"/>
            <w:rFonts w:ascii="Times New Roman" w:hAnsi="Times New Roman" w:cs="Times New Roman"/>
            <w:color w:val="000000" w:themeColor="text1"/>
            <w:sz w:val="16"/>
            <w:szCs w:val="16"/>
            <w:u w:val="none"/>
          </w:rPr>
          <w:t>Финляндии</w:t>
        </w:r>
      </w:hyperlink>
      <w:r w:rsidRPr="006D2FB4">
        <w:rPr>
          <w:rFonts w:ascii="Times New Roman" w:hAnsi="Times New Roman" w:cs="Times New Roman"/>
          <w:color w:val="000000" w:themeColor="text1"/>
          <w:sz w:val="16"/>
          <w:szCs w:val="16"/>
        </w:rPr>
        <w:t> с </w:t>
      </w:r>
      <w:hyperlink r:id="rId63" w:tooltip="Эстония" w:history="1">
        <w:r w:rsidRPr="006D2FB4">
          <w:rPr>
            <w:rStyle w:val="a5"/>
            <w:rFonts w:ascii="Times New Roman" w:hAnsi="Times New Roman" w:cs="Times New Roman"/>
            <w:color w:val="000000" w:themeColor="text1"/>
            <w:sz w:val="16"/>
            <w:szCs w:val="16"/>
            <w:u w:val="none"/>
          </w:rPr>
          <w:t>Эстонией</w:t>
        </w:r>
      </w:hyperlink>
      <w:r w:rsidRPr="006D2FB4">
        <w:rPr>
          <w:rFonts w:ascii="Times New Roman" w:hAnsi="Times New Roman" w:cs="Times New Roman"/>
          <w:color w:val="000000" w:themeColor="text1"/>
          <w:sz w:val="16"/>
          <w:szCs w:val="16"/>
        </w:rPr>
        <w:t>, угрожать крейсерскими набегами сообщениям </w:t>
      </w:r>
      <w:hyperlink r:id="rId64" w:tooltip="Польша" w:history="1">
        <w:r w:rsidRPr="006D2FB4">
          <w:rPr>
            <w:rStyle w:val="a5"/>
            <w:rFonts w:ascii="Times New Roman" w:hAnsi="Times New Roman" w:cs="Times New Roman"/>
            <w:color w:val="000000" w:themeColor="text1"/>
            <w:sz w:val="16"/>
            <w:szCs w:val="16"/>
            <w:u w:val="none"/>
          </w:rPr>
          <w:t>Польши</w:t>
        </w:r>
      </w:hyperlink>
      <w:r w:rsidRPr="006D2FB4">
        <w:rPr>
          <w:rFonts w:ascii="Times New Roman" w:hAnsi="Times New Roman" w:cs="Times New Roman"/>
          <w:color w:val="000000" w:themeColor="text1"/>
          <w:sz w:val="16"/>
          <w:szCs w:val="16"/>
        </w:rPr>
        <w:t> с Антантой и господствовать в Ладожском озере. По мнению Оперативного управления для этого достаточно иметь:</w:t>
      </w:r>
    </w:p>
    <w:p w14:paraId="4144B1FD"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линкоров – 2 легких крейсеров – 2 эсминцев – 12 надводных заградителей – 1 подводных заградителей – 3 подводных лодок – 12 минных катеров – 32 сторожевых катеров – 36 авиаматка – 1 мониторы – 2</w:t>
      </w:r>
    </w:p>
    <w:p w14:paraId="036D0E0E"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Всякое дальнейшее развитие Балтийского флота сверх этого не целесообразно, ибо думать о господстве в Балтийском море нам сейчас ещё рано. Наш флот будет оттеснен при всякой своей агрессивной политике обратно в Финский залив. Вряд ли мощный английский флот позволит нам проводить активные операции большого флота в морских водах около границ Германии. Это не исключает возможности наших крейсерских набегов и активности подводных лодок.</w:t>
      </w:r>
    </w:p>
    <w:p w14:paraId="09C0EC15"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Черноморский флот должен закрыть Босфорские проливы, воспрепятствовать соединению румынского и турецкого флотов, быть способным сразу уничтожить оба эти флота. Во время войны все время держать побережье Румынии под своим огнем и отдельными десантными операциями оттягивать значительные силы Румынии не менее 5-7 дивизий от совместных действий с польской армией. Весь план нашей войны на суше упирается в разгром побережья Румынии, чтобы обеспечить развитие революционного движения на Балканах. Кроме того, мощный Черноморский флот обеспечивает нас со стороны Турции, где не исключенный приход прогрессистов к власти обозначает протяжку польско-румынского фронта до Эривани. Поэтому Оперативное управление считает поставить Черное море в отношении отпуска средств и развития морского флота на первое место по сравнению с Балтийским морем. Мы здесь к весне 1927 года обязаны иметь следующие силы:</w:t>
      </w:r>
    </w:p>
    <w:p w14:paraId="492D8F8F"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линкор – 1 крейсера – 2 эсминцев – 8 надводных заградителей – 1 подводных заградителей – 3 подводных лодок – 16 минных катеров – 16 сторожевых катеров – 36 авиаматок – 1</w:t>
      </w:r>
    </w:p>
    <w:p w14:paraId="73E9480C"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Мы можем приблизиться к этой программе, если переведем дредноут «Гангут» из Балтики и если Морское ведомство серьезно возьмется за дело извлечения из воды затопленных лодок и миноносцев. Частично эта задача может быть разрешена возвращением </w:t>
      </w:r>
      <w:proofErr w:type="spellStart"/>
      <w:r w:rsidRPr="006D2FB4">
        <w:rPr>
          <w:rFonts w:ascii="Times New Roman" w:hAnsi="Times New Roman" w:cs="Times New Roman"/>
          <w:color w:val="000000" w:themeColor="text1"/>
          <w:sz w:val="16"/>
          <w:szCs w:val="16"/>
        </w:rPr>
        <w:t>Бизертской</w:t>
      </w:r>
      <w:proofErr w:type="spellEnd"/>
      <w:r w:rsidRPr="006D2FB4">
        <w:rPr>
          <w:rFonts w:ascii="Times New Roman" w:hAnsi="Times New Roman" w:cs="Times New Roman"/>
          <w:color w:val="000000" w:themeColor="text1"/>
          <w:sz w:val="16"/>
          <w:szCs w:val="16"/>
        </w:rPr>
        <w:t xml:space="preserve"> эскадры, что как реальный факт нами сейчас учтен быть не может. Если Балтийский флот ограничен в своих возможностях, то Черноморский флот, оперирующий на грани между </w:t>
      </w:r>
      <w:hyperlink r:id="rId65" w:tooltip="Европа" w:history="1">
        <w:r w:rsidRPr="006D2FB4">
          <w:rPr>
            <w:rStyle w:val="a5"/>
            <w:rFonts w:ascii="Times New Roman" w:hAnsi="Times New Roman" w:cs="Times New Roman"/>
            <w:color w:val="000000" w:themeColor="text1"/>
            <w:sz w:val="16"/>
            <w:szCs w:val="16"/>
            <w:u w:val="none"/>
          </w:rPr>
          <w:t>европейским</w:t>
        </w:r>
      </w:hyperlink>
      <w:r w:rsidRPr="006D2FB4">
        <w:rPr>
          <w:rFonts w:ascii="Times New Roman" w:hAnsi="Times New Roman" w:cs="Times New Roman"/>
          <w:color w:val="000000" w:themeColor="text1"/>
          <w:sz w:val="16"/>
          <w:szCs w:val="16"/>
        </w:rPr>
        <w:t> и </w:t>
      </w:r>
      <w:hyperlink r:id="rId66" w:tooltip="Азия" w:history="1">
        <w:r w:rsidRPr="006D2FB4">
          <w:rPr>
            <w:rStyle w:val="a5"/>
            <w:rFonts w:ascii="Times New Roman" w:hAnsi="Times New Roman" w:cs="Times New Roman"/>
            <w:color w:val="000000" w:themeColor="text1"/>
            <w:sz w:val="16"/>
            <w:szCs w:val="16"/>
            <w:u w:val="none"/>
          </w:rPr>
          <w:t>азиатским</w:t>
        </w:r>
      </w:hyperlink>
      <w:r w:rsidRPr="006D2FB4">
        <w:rPr>
          <w:rFonts w:ascii="Times New Roman" w:hAnsi="Times New Roman" w:cs="Times New Roman"/>
          <w:color w:val="000000" w:themeColor="text1"/>
          <w:sz w:val="16"/>
          <w:szCs w:val="16"/>
        </w:rPr>
        <w:t xml:space="preserve"> театрами военных </w:t>
      </w:r>
      <w:r w:rsidRPr="006D2FB4">
        <w:rPr>
          <w:rFonts w:ascii="Times New Roman" w:hAnsi="Times New Roman" w:cs="Times New Roman"/>
          <w:color w:val="000000" w:themeColor="text1"/>
          <w:sz w:val="16"/>
          <w:szCs w:val="16"/>
        </w:rPr>
        <w:lastRenderedPageBreak/>
        <w:t>действий, имеет безграничные возможности. Важно только, чтобы в этом вопросе мы исходили не только из сегодняшнего дня, но и из перспектив ближайшего политического будущего.</w:t>
      </w:r>
    </w:p>
    <w:p w14:paraId="577DF22A"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части последовательности расходования средств мы должны исходить не из 1930-31 года, а из готовности к 1927-28 году. На первом месте должны быть поставлены достройка и модернизация имеющихся судов. Между тем 5-тилетка Морского ведомства даже не предусматривает ремонта </w:t>
      </w:r>
      <w:proofErr w:type="spellStart"/>
      <w:r w:rsidRPr="006D2FB4">
        <w:rPr>
          <w:rFonts w:ascii="Times New Roman" w:hAnsi="Times New Roman" w:cs="Times New Roman"/>
          <w:color w:val="000000" w:themeColor="text1"/>
          <w:sz w:val="16"/>
          <w:szCs w:val="16"/>
        </w:rPr>
        <w:t>Бизертской</w:t>
      </w:r>
      <w:proofErr w:type="spellEnd"/>
      <w:r w:rsidRPr="006D2FB4">
        <w:rPr>
          <w:rFonts w:ascii="Times New Roman" w:hAnsi="Times New Roman" w:cs="Times New Roman"/>
          <w:color w:val="000000" w:themeColor="text1"/>
          <w:sz w:val="16"/>
          <w:szCs w:val="16"/>
        </w:rPr>
        <w:t xml:space="preserve"> эскадры и сумм, необходимых для поднятия и ремонта затопленных в Черном море подлодок и эсминцев. Мы должны иметь твердую гарантию, что к 1927-28 году у нас будет хотя бы небольшой, но вполне законченный современный флот. Будет малоутешительно, если мы в ближайшие 3 года будем иметь много кораблей, только заложенных на верфях, и вместе с тем ложащихся тяжелым бременем на наш финансовый бюджет. Новое строительство надо ограничить строгими рамками. Если кризис 1927-28 года пройдет без вооруженного столкновения, то мы всегда успеем после 1928 года настолько развить наше новое судостроение, чтобы не потерять в 1930-32 гг. боеспособности основного ядра флота (18410).</w:t>
      </w:r>
    </w:p>
    <w:p w14:paraId="15C00E33"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p>
    <w:p w14:paraId="47E65DB0" w14:textId="77777777" w:rsidR="00B365DD" w:rsidRPr="006D2FB4" w:rsidRDefault="00B365D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BA51222" w14:textId="77777777" w:rsidR="00B365DD" w:rsidRPr="006D2FB4" w:rsidRDefault="00B365D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0B523" w14:textId="77777777" w:rsidR="00B365DD" w:rsidRPr="006D2FB4" w:rsidRDefault="00B365D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3 июля 1925 П.М. </w:t>
      </w:r>
      <w:proofErr w:type="spellStart"/>
      <w:r w:rsidRPr="006D2FB4">
        <w:rPr>
          <w:rFonts w:ascii="Times New Roman" w:hAnsi="Times New Roman" w:cs="Times New Roman"/>
          <w:color w:val="000000" w:themeColor="text1"/>
          <w:sz w:val="16"/>
          <w:szCs w:val="16"/>
          <w:lang w:eastAsia="ru-RU" w:bidi="ru-RU"/>
        </w:rPr>
        <w:t>Ошлей</w:t>
      </w:r>
      <w:proofErr w:type="spellEnd"/>
      <w:r w:rsidRPr="006D2FB4">
        <w:rPr>
          <w:rFonts w:ascii="Times New Roman" w:hAnsi="Times New Roman" w:cs="Times New Roman"/>
          <w:color w:val="000000" w:themeColor="text1"/>
          <w:sz w:val="16"/>
          <w:szCs w:val="16"/>
          <w:lang w:eastAsia="ru-RU" w:bidi="ru-RU"/>
        </w:rPr>
        <w:t xml:space="preserve"> – </w:t>
      </w:r>
      <w:proofErr w:type="spellStart"/>
      <w:r w:rsidRPr="006D2FB4">
        <w:rPr>
          <w:rFonts w:ascii="Times New Roman" w:hAnsi="Times New Roman" w:cs="Times New Roman"/>
          <w:color w:val="000000" w:themeColor="text1"/>
          <w:sz w:val="16"/>
          <w:szCs w:val="16"/>
          <w:lang w:eastAsia="ru-RU" w:bidi="ru-RU"/>
        </w:rPr>
        <w:t>председатль</w:t>
      </w:r>
      <w:proofErr w:type="spellEnd"/>
      <w:r w:rsidRPr="006D2FB4">
        <w:rPr>
          <w:rFonts w:ascii="Times New Roman" w:hAnsi="Times New Roman" w:cs="Times New Roman"/>
          <w:color w:val="000000" w:themeColor="text1"/>
          <w:sz w:val="16"/>
          <w:szCs w:val="16"/>
          <w:lang w:eastAsia="ru-RU" w:bidi="ru-RU"/>
        </w:rPr>
        <w:t xml:space="preserve"> комиссии, созданной РВС - представил в </w:t>
      </w:r>
      <w:proofErr w:type="spellStart"/>
      <w:r w:rsidRPr="006D2FB4">
        <w:rPr>
          <w:rFonts w:ascii="Times New Roman" w:hAnsi="Times New Roman" w:cs="Times New Roman"/>
          <w:color w:val="000000" w:themeColor="text1"/>
          <w:sz w:val="16"/>
          <w:szCs w:val="16"/>
          <w:lang w:eastAsia="ru-RU" w:bidi="ru-RU"/>
        </w:rPr>
        <w:t>Реввренсовет</w:t>
      </w:r>
      <w:proofErr w:type="spellEnd"/>
      <w:r w:rsidRPr="006D2FB4">
        <w:rPr>
          <w:rFonts w:ascii="Times New Roman" w:hAnsi="Times New Roman" w:cs="Times New Roman"/>
          <w:color w:val="000000" w:themeColor="text1"/>
          <w:sz w:val="16"/>
          <w:szCs w:val="16"/>
          <w:lang w:eastAsia="ru-RU" w:bidi="ru-RU"/>
        </w:rPr>
        <w:t xml:space="preserve"> СССР фи</w:t>
      </w:r>
      <w:r w:rsidRPr="006D2FB4">
        <w:rPr>
          <w:rFonts w:ascii="Times New Roman" w:hAnsi="Times New Roman" w:cs="Times New Roman"/>
          <w:color w:val="000000" w:themeColor="text1"/>
          <w:sz w:val="16"/>
          <w:szCs w:val="16"/>
          <w:lang w:eastAsia="ru-RU" w:bidi="ru-RU"/>
        </w:rPr>
        <w:softHyphen/>
        <w:t>нальный доклад своей комиссии. В этом объ</w:t>
      </w:r>
      <w:r w:rsidRPr="006D2FB4">
        <w:rPr>
          <w:rFonts w:ascii="Times New Roman" w:hAnsi="Times New Roman" w:cs="Times New Roman"/>
          <w:color w:val="000000" w:themeColor="text1"/>
          <w:sz w:val="16"/>
          <w:szCs w:val="16"/>
          <w:lang w:eastAsia="ru-RU" w:bidi="ru-RU"/>
        </w:rPr>
        <w:softHyphen/>
        <w:t>емном документе обстоятельно и подробно излагался ход событий по заказу истребите</w:t>
      </w:r>
      <w:r w:rsidRPr="006D2FB4">
        <w:rPr>
          <w:rFonts w:ascii="Times New Roman" w:hAnsi="Times New Roman" w:cs="Times New Roman"/>
          <w:color w:val="000000" w:themeColor="text1"/>
          <w:sz w:val="16"/>
          <w:szCs w:val="16"/>
          <w:lang w:eastAsia="ru-RU" w:bidi="ru-RU"/>
        </w:rPr>
        <w:softHyphen/>
        <w:t>лей и разведчиков у фирмы «Фоккер». При</w:t>
      </w:r>
      <w:r w:rsidRPr="006D2FB4">
        <w:rPr>
          <w:rFonts w:ascii="Times New Roman" w:hAnsi="Times New Roman" w:cs="Times New Roman"/>
          <w:color w:val="000000" w:themeColor="text1"/>
          <w:sz w:val="16"/>
          <w:szCs w:val="16"/>
          <w:lang w:eastAsia="ru-RU" w:bidi="ru-RU"/>
        </w:rPr>
        <w:softHyphen/>
        <w:t>веденные факты не оставляли сомнений, что к печальному результату в первую очередь привели решения и шаги предпринимавшие</w:t>
      </w:r>
      <w:r w:rsidRPr="006D2FB4">
        <w:rPr>
          <w:rFonts w:ascii="Times New Roman" w:hAnsi="Times New Roman" w:cs="Times New Roman"/>
          <w:color w:val="000000" w:themeColor="text1"/>
          <w:sz w:val="16"/>
          <w:szCs w:val="16"/>
          <w:lang w:eastAsia="ru-RU" w:bidi="ru-RU"/>
        </w:rPr>
        <w:softHyphen/>
        <w:t xml:space="preserve">ся </w:t>
      </w:r>
      <w:proofErr w:type="spellStart"/>
      <w:r w:rsidRPr="006D2FB4">
        <w:rPr>
          <w:rFonts w:ascii="Times New Roman" w:hAnsi="Times New Roman" w:cs="Times New Roman"/>
          <w:color w:val="000000" w:themeColor="text1"/>
          <w:sz w:val="16"/>
          <w:szCs w:val="16"/>
          <w:lang w:eastAsia="ru-RU" w:bidi="ru-RU"/>
        </w:rPr>
        <w:t>Начувофлота</w:t>
      </w:r>
      <w:proofErr w:type="spellEnd"/>
      <w:r w:rsidRPr="006D2FB4">
        <w:rPr>
          <w:rFonts w:ascii="Times New Roman" w:hAnsi="Times New Roman" w:cs="Times New Roman"/>
          <w:color w:val="000000" w:themeColor="text1"/>
          <w:sz w:val="16"/>
          <w:szCs w:val="16"/>
          <w:lang w:eastAsia="ru-RU" w:bidi="ru-RU"/>
        </w:rPr>
        <w:t xml:space="preserve"> А.П. </w:t>
      </w:r>
      <w:proofErr w:type="spellStart"/>
      <w:r w:rsidRPr="006D2FB4">
        <w:rPr>
          <w:rFonts w:ascii="Times New Roman" w:hAnsi="Times New Roman" w:cs="Times New Roman"/>
          <w:color w:val="000000" w:themeColor="text1"/>
          <w:sz w:val="16"/>
          <w:szCs w:val="16"/>
          <w:lang w:eastAsia="ru-RU" w:bidi="ru-RU"/>
        </w:rPr>
        <w:t>Розенгольцем</w:t>
      </w:r>
      <w:proofErr w:type="spellEnd"/>
      <w:r w:rsidRPr="006D2FB4">
        <w:rPr>
          <w:rFonts w:ascii="Times New Roman" w:hAnsi="Times New Roman" w:cs="Times New Roman"/>
          <w:color w:val="000000" w:themeColor="text1"/>
          <w:sz w:val="16"/>
          <w:szCs w:val="16"/>
          <w:lang w:eastAsia="ru-RU" w:bidi="ru-RU"/>
        </w:rPr>
        <w:t xml:space="preserve"> и уполно</w:t>
      </w:r>
      <w:r w:rsidRPr="006D2FB4">
        <w:rPr>
          <w:rFonts w:ascii="Times New Roman" w:hAnsi="Times New Roman" w:cs="Times New Roman"/>
          <w:color w:val="000000" w:themeColor="text1"/>
          <w:sz w:val="16"/>
          <w:szCs w:val="16"/>
          <w:lang w:eastAsia="ru-RU" w:bidi="ru-RU"/>
        </w:rPr>
        <w:softHyphen/>
        <w:t>моченным РВС СССР при НКВТ Б.И. Гольдбер</w:t>
      </w:r>
      <w:r w:rsidRPr="006D2FB4">
        <w:rPr>
          <w:rFonts w:ascii="Times New Roman" w:hAnsi="Times New Roman" w:cs="Times New Roman"/>
          <w:color w:val="000000" w:themeColor="text1"/>
          <w:sz w:val="16"/>
          <w:szCs w:val="16"/>
          <w:lang w:eastAsia="ru-RU" w:bidi="ru-RU"/>
        </w:rPr>
        <w:softHyphen/>
        <w:t>гом. В частности, в отношении УВВС было ска</w:t>
      </w:r>
      <w:r w:rsidRPr="006D2FB4">
        <w:rPr>
          <w:rFonts w:ascii="Times New Roman" w:hAnsi="Times New Roman" w:cs="Times New Roman"/>
          <w:color w:val="000000" w:themeColor="text1"/>
          <w:sz w:val="16"/>
          <w:szCs w:val="16"/>
          <w:lang w:eastAsia="ru-RU" w:bidi="ru-RU"/>
        </w:rPr>
        <w:softHyphen/>
        <w:t>зано, что отсутствовал ясный и четкий план снабжения ВВС, не был проведен анализ за</w:t>
      </w:r>
      <w:r w:rsidRPr="006D2FB4">
        <w:rPr>
          <w:rFonts w:ascii="Times New Roman" w:hAnsi="Times New Roman" w:cs="Times New Roman"/>
          <w:color w:val="000000" w:themeColor="text1"/>
          <w:sz w:val="16"/>
          <w:szCs w:val="16"/>
          <w:lang w:eastAsia="ru-RU" w:bidi="ru-RU"/>
        </w:rPr>
        <w:softHyphen/>
        <w:t>рубежного рынка и производственных воз</w:t>
      </w:r>
      <w:r w:rsidRPr="006D2FB4">
        <w:rPr>
          <w:rFonts w:ascii="Times New Roman" w:hAnsi="Times New Roman" w:cs="Times New Roman"/>
          <w:color w:val="000000" w:themeColor="text1"/>
          <w:sz w:val="16"/>
          <w:szCs w:val="16"/>
          <w:lang w:eastAsia="ru-RU" w:bidi="ru-RU"/>
        </w:rPr>
        <w:softHyphen/>
        <w:t>можностей конкретных компаний, плохо были проработаны договора с поставщиками и не было уделено должного внимания к ор</w:t>
      </w:r>
      <w:r w:rsidRPr="006D2FB4">
        <w:rPr>
          <w:rFonts w:ascii="Times New Roman" w:hAnsi="Times New Roman" w:cs="Times New Roman"/>
          <w:color w:val="000000" w:themeColor="text1"/>
          <w:sz w:val="16"/>
          <w:szCs w:val="16"/>
          <w:lang w:eastAsia="ru-RU" w:bidi="ru-RU"/>
        </w:rPr>
        <w:softHyphen/>
        <w:t>ганизации приемки техники, как за рубежом, так и в СССР.</w:t>
      </w:r>
    </w:p>
    <w:p w14:paraId="6411CE76" w14:textId="77777777" w:rsidR="00B365DD" w:rsidRPr="006D2FB4" w:rsidRDefault="00B365D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Про Б.И. Гольдберга в докладе в частно</w:t>
      </w:r>
      <w:r w:rsidRPr="006D2FB4">
        <w:rPr>
          <w:rFonts w:ascii="Times New Roman" w:hAnsi="Times New Roman" w:cs="Times New Roman"/>
          <w:color w:val="000000" w:themeColor="text1"/>
          <w:sz w:val="16"/>
          <w:szCs w:val="16"/>
          <w:lang w:eastAsia="ru-RU" w:bidi="ru-RU"/>
        </w:rPr>
        <w:softHyphen/>
        <w:t>сти говорилось: «В деле с Фоккером, где было больше всего неувязки, тов. Гольдберг не проявил ни инициативы, ни настойчивости в деле организации приемки. Это привело к тому, что ненадежность нашего аппарата была учтена Фоккером, который в конце кон</w:t>
      </w:r>
      <w:r w:rsidRPr="006D2FB4">
        <w:rPr>
          <w:rFonts w:ascii="Times New Roman" w:hAnsi="Times New Roman" w:cs="Times New Roman"/>
          <w:color w:val="000000" w:themeColor="text1"/>
          <w:sz w:val="16"/>
          <w:szCs w:val="16"/>
          <w:lang w:eastAsia="ru-RU" w:bidi="ru-RU"/>
        </w:rPr>
        <w:softHyphen/>
        <w:t>цов начал диктовать нам условия, а мы вы</w:t>
      </w:r>
      <w:r w:rsidRPr="006D2FB4">
        <w:rPr>
          <w:rFonts w:ascii="Times New Roman" w:hAnsi="Times New Roman" w:cs="Times New Roman"/>
          <w:color w:val="000000" w:themeColor="text1"/>
          <w:sz w:val="16"/>
          <w:szCs w:val="16"/>
          <w:lang w:eastAsia="ru-RU" w:bidi="ru-RU"/>
        </w:rPr>
        <w:softHyphen/>
        <w:t>нуждены были сменить в большинстве своем преданных делу товарищей и поручить дру</w:t>
      </w:r>
      <w:r w:rsidRPr="006D2FB4">
        <w:rPr>
          <w:rFonts w:ascii="Times New Roman" w:hAnsi="Times New Roman" w:cs="Times New Roman"/>
          <w:color w:val="000000" w:themeColor="text1"/>
          <w:sz w:val="16"/>
          <w:szCs w:val="16"/>
          <w:lang w:eastAsia="ru-RU" w:bidi="ru-RU"/>
        </w:rPr>
        <w:softHyphen/>
        <w:t>гим, не стоящим на должной высоте, кото</w:t>
      </w:r>
      <w:r w:rsidRPr="006D2FB4">
        <w:rPr>
          <w:rFonts w:ascii="Times New Roman" w:hAnsi="Times New Roman" w:cs="Times New Roman"/>
          <w:color w:val="000000" w:themeColor="text1"/>
          <w:sz w:val="16"/>
          <w:szCs w:val="16"/>
          <w:lang w:eastAsia="ru-RU" w:bidi="ru-RU"/>
        </w:rPr>
        <w:softHyphen/>
        <w:t>рые принимали негодное имущество».</w:t>
      </w:r>
    </w:p>
    <w:p w14:paraId="1A2A8167" w14:textId="77777777" w:rsidR="00B365DD" w:rsidRPr="006D2FB4" w:rsidRDefault="00B365D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Тем не менее, и Гольдберг и </w:t>
      </w:r>
      <w:proofErr w:type="spellStart"/>
      <w:r w:rsidRPr="006D2FB4">
        <w:rPr>
          <w:rFonts w:ascii="Times New Roman" w:hAnsi="Times New Roman" w:cs="Times New Roman"/>
          <w:color w:val="000000" w:themeColor="text1"/>
          <w:sz w:val="16"/>
          <w:szCs w:val="16"/>
          <w:lang w:eastAsia="ru-RU" w:bidi="ru-RU"/>
        </w:rPr>
        <w:t>Розенгольц</w:t>
      </w:r>
      <w:proofErr w:type="spellEnd"/>
      <w:r w:rsidRPr="006D2FB4">
        <w:rPr>
          <w:rFonts w:ascii="Times New Roman" w:hAnsi="Times New Roman" w:cs="Times New Roman"/>
          <w:color w:val="000000" w:themeColor="text1"/>
          <w:sz w:val="16"/>
          <w:szCs w:val="16"/>
          <w:lang w:eastAsia="ru-RU" w:bidi="ru-RU"/>
        </w:rPr>
        <w:t xml:space="preserve"> в тексте доклада остались «товарищами», а вот основная часть вины почему-то возлагалась на «граждан», членов финальной приемной комиссии в Амстердаме, которые всем пре</w:t>
      </w:r>
      <w:r w:rsidRPr="006D2FB4">
        <w:rPr>
          <w:rFonts w:ascii="Times New Roman" w:hAnsi="Times New Roman" w:cs="Times New Roman"/>
          <w:color w:val="000000" w:themeColor="text1"/>
          <w:sz w:val="16"/>
          <w:szCs w:val="16"/>
          <w:lang w:eastAsia="ru-RU" w:bidi="ru-RU"/>
        </w:rPr>
        <w:softHyphen/>
        <w:t>дыдущим ходом событий были поставлены практически в безвыходное положение, тем не менее, отношение к ним было соответ</w:t>
      </w:r>
      <w:r w:rsidRPr="006D2FB4">
        <w:rPr>
          <w:rFonts w:ascii="Times New Roman" w:hAnsi="Times New Roman" w:cs="Times New Roman"/>
          <w:color w:val="000000" w:themeColor="text1"/>
          <w:sz w:val="16"/>
          <w:szCs w:val="16"/>
          <w:lang w:eastAsia="ru-RU" w:bidi="ru-RU"/>
        </w:rPr>
        <w:softHyphen/>
        <w:t>ствующее: «В среде заграничного персонала обращают на себя внимание лица, которые либо легкомысленно, либо преднамеренно со</w:t>
      </w:r>
      <w:r w:rsidRPr="006D2FB4">
        <w:rPr>
          <w:rFonts w:ascii="Times New Roman" w:hAnsi="Times New Roman" w:cs="Times New Roman"/>
          <w:color w:val="000000" w:themeColor="text1"/>
          <w:sz w:val="16"/>
          <w:szCs w:val="16"/>
          <w:lang w:eastAsia="ru-RU" w:bidi="ru-RU"/>
        </w:rPr>
        <w:softHyphen/>
        <w:t>действовали неуспеху нашего дела. Во вся</w:t>
      </w:r>
      <w:r w:rsidRPr="006D2FB4">
        <w:rPr>
          <w:rFonts w:ascii="Times New Roman" w:hAnsi="Times New Roman" w:cs="Times New Roman"/>
          <w:color w:val="000000" w:themeColor="text1"/>
          <w:sz w:val="16"/>
          <w:szCs w:val="16"/>
          <w:lang w:eastAsia="ru-RU" w:bidi="ru-RU"/>
        </w:rPr>
        <w:softHyphen/>
        <w:t>ком случае, поведение их не вытекает из ин</w:t>
      </w:r>
      <w:r w:rsidRPr="006D2FB4">
        <w:rPr>
          <w:rFonts w:ascii="Times New Roman" w:hAnsi="Times New Roman" w:cs="Times New Roman"/>
          <w:color w:val="000000" w:themeColor="text1"/>
          <w:sz w:val="16"/>
          <w:szCs w:val="16"/>
          <w:lang w:eastAsia="ru-RU" w:bidi="ru-RU"/>
        </w:rPr>
        <w:softHyphen/>
        <w:t>тересов дела. К таковым необходимо отнес</w:t>
      </w:r>
      <w:r w:rsidRPr="006D2FB4">
        <w:rPr>
          <w:rFonts w:ascii="Times New Roman" w:hAnsi="Times New Roman" w:cs="Times New Roman"/>
          <w:color w:val="000000" w:themeColor="text1"/>
          <w:sz w:val="16"/>
          <w:szCs w:val="16"/>
          <w:lang w:eastAsia="ru-RU" w:bidi="ru-RU"/>
        </w:rPr>
        <w:softHyphen/>
        <w:t xml:space="preserve">ти гр. </w:t>
      </w:r>
      <w:proofErr w:type="spellStart"/>
      <w:r w:rsidRPr="006D2FB4">
        <w:rPr>
          <w:rFonts w:ascii="Times New Roman" w:hAnsi="Times New Roman" w:cs="Times New Roman"/>
          <w:color w:val="000000" w:themeColor="text1"/>
          <w:sz w:val="16"/>
          <w:szCs w:val="16"/>
          <w:lang w:eastAsia="ru-RU" w:bidi="ru-RU"/>
        </w:rPr>
        <w:t>Линно</w:t>
      </w:r>
      <w:proofErr w:type="spellEnd"/>
      <w:r w:rsidRPr="006D2FB4">
        <w:rPr>
          <w:rFonts w:ascii="Times New Roman" w:hAnsi="Times New Roman" w:cs="Times New Roman"/>
          <w:color w:val="000000" w:themeColor="text1"/>
          <w:sz w:val="16"/>
          <w:szCs w:val="16"/>
          <w:lang w:eastAsia="ru-RU" w:bidi="ru-RU"/>
        </w:rPr>
        <w:t xml:space="preserve">, Ширинкина, </w:t>
      </w:r>
      <w:proofErr w:type="spellStart"/>
      <w:r w:rsidRPr="006D2FB4">
        <w:rPr>
          <w:rFonts w:ascii="Times New Roman" w:hAnsi="Times New Roman" w:cs="Times New Roman"/>
          <w:color w:val="000000" w:themeColor="text1"/>
          <w:sz w:val="16"/>
          <w:szCs w:val="16"/>
          <w:lang w:eastAsia="ru-RU" w:bidi="ru-RU"/>
        </w:rPr>
        <w:t>Гвайта</w:t>
      </w:r>
      <w:proofErr w:type="spellEnd"/>
      <w:r w:rsidRPr="006D2FB4">
        <w:rPr>
          <w:rFonts w:ascii="Times New Roman" w:hAnsi="Times New Roman" w:cs="Times New Roman"/>
          <w:color w:val="000000" w:themeColor="text1"/>
          <w:sz w:val="16"/>
          <w:szCs w:val="16"/>
          <w:lang w:eastAsia="ru-RU" w:bidi="ru-RU"/>
        </w:rPr>
        <w:t>, Левина, Гуревича и др.». В докладе напрямую было предложено подвергнуть их уголовному пре</w:t>
      </w:r>
      <w:r w:rsidRPr="006D2FB4">
        <w:rPr>
          <w:rFonts w:ascii="Times New Roman" w:hAnsi="Times New Roman" w:cs="Times New Roman"/>
          <w:color w:val="000000" w:themeColor="text1"/>
          <w:sz w:val="16"/>
          <w:szCs w:val="16"/>
          <w:lang w:eastAsia="ru-RU" w:bidi="ru-RU"/>
        </w:rPr>
        <w:softHyphen/>
        <w:t xml:space="preserve">следованию. Всего было поименовано 19 членов приемной комиссии, однако точно можно утверждать, что пострадал Евгений Иванович </w:t>
      </w:r>
      <w:proofErr w:type="spellStart"/>
      <w:r w:rsidRPr="006D2FB4">
        <w:rPr>
          <w:rFonts w:ascii="Times New Roman" w:hAnsi="Times New Roman" w:cs="Times New Roman"/>
          <w:color w:val="000000" w:themeColor="text1"/>
          <w:sz w:val="16"/>
          <w:szCs w:val="16"/>
          <w:lang w:eastAsia="ru-RU" w:bidi="ru-RU"/>
        </w:rPr>
        <w:t>Гвайта</w:t>
      </w:r>
      <w:proofErr w:type="spellEnd"/>
      <w:r w:rsidRPr="006D2FB4">
        <w:rPr>
          <w:rFonts w:ascii="Times New Roman" w:hAnsi="Times New Roman" w:cs="Times New Roman"/>
          <w:color w:val="000000" w:themeColor="text1"/>
          <w:sz w:val="16"/>
          <w:szCs w:val="16"/>
          <w:lang w:eastAsia="ru-RU" w:bidi="ru-RU"/>
        </w:rPr>
        <w:t>. Он был осужден решением Коллегии ОГПУ и сослан на Соловки, осталь</w:t>
      </w:r>
      <w:r w:rsidRPr="006D2FB4">
        <w:rPr>
          <w:rFonts w:ascii="Times New Roman" w:hAnsi="Times New Roman" w:cs="Times New Roman"/>
          <w:color w:val="000000" w:themeColor="text1"/>
          <w:sz w:val="16"/>
          <w:szCs w:val="16"/>
          <w:lang w:eastAsia="ru-RU" w:bidi="ru-RU"/>
        </w:rPr>
        <w:softHyphen/>
        <w:t>ные либо избежали уголовной ответственно</w:t>
      </w:r>
      <w:r w:rsidRPr="006D2FB4">
        <w:rPr>
          <w:rFonts w:ascii="Times New Roman" w:hAnsi="Times New Roman" w:cs="Times New Roman"/>
          <w:color w:val="000000" w:themeColor="text1"/>
          <w:sz w:val="16"/>
          <w:szCs w:val="16"/>
          <w:lang w:eastAsia="ru-RU" w:bidi="ru-RU"/>
        </w:rPr>
        <w:softHyphen/>
        <w:t>сти, либо сведения о них отсутствуют.</w:t>
      </w:r>
    </w:p>
    <w:p w14:paraId="6BB2FB8C" w14:textId="77777777" w:rsidR="00B365DD" w:rsidRPr="006D2FB4" w:rsidRDefault="00B365D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Закупленной матчасти в докладе дава</w:t>
      </w:r>
      <w:r w:rsidRPr="006D2FB4">
        <w:rPr>
          <w:rFonts w:ascii="Times New Roman" w:hAnsi="Times New Roman" w:cs="Times New Roman"/>
          <w:color w:val="000000" w:themeColor="text1"/>
          <w:sz w:val="16"/>
          <w:szCs w:val="16"/>
          <w:lang w:eastAsia="ru-RU" w:bidi="ru-RU"/>
        </w:rPr>
        <w:softHyphen/>
        <w:t>лась весьма нелицеприятная оценка, осо</w:t>
      </w:r>
      <w:r w:rsidRPr="006D2FB4">
        <w:rPr>
          <w:rFonts w:ascii="Times New Roman" w:hAnsi="Times New Roman" w:cs="Times New Roman"/>
          <w:color w:val="000000" w:themeColor="text1"/>
          <w:sz w:val="16"/>
          <w:szCs w:val="16"/>
          <w:lang w:eastAsia="ru-RU" w:bidi="ru-RU"/>
        </w:rPr>
        <w:softHyphen/>
        <w:t xml:space="preserve">бенно мотору: «В отношении мотора </w:t>
      </w:r>
      <w:proofErr w:type="spellStart"/>
      <w:r w:rsidRPr="006D2FB4">
        <w:rPr>
          <w:rFonts w:ascii="Times New Roman" w:hAnsi="Times New Roman" w:cs="Times New Roman"/>
          <w:color w:val="000000" w:themeColor="text1"/>
          <w:sz w:val="16"/>
          <w:szCs w:val="16"/>
          <w:lang w:eastAsia="ru-RU" w:bidi="ru-RU"/>
        </w:rPr>
        <w:t>Испа</w:t>
      </w:r>
      <w:proofErr w:type="spellEnd"/>
      <w:r w:rsidRPr="006D2FB4">
        <w:rPr>
          <w:rFonts w:ascii="Times New Roman" w:hAnsi="Times New Roman" w:cs="Times New Roman"/>
          <w:color w:val="000000" w:themeColor="text1"/>
          <w:sz w:val="16"/>
          <w:szCs w:val="16"/>
          <w:lang w:eastAsia="ru-RU" w:bidi="ru-RU"/>
        </w:rPr>
        <w:t>- но-</w:t>
      </w:r>
      <w:proofErr w:type="spellStart"/>
      <w:r w:rsidRPr="006D2FB4">
        <w:rPr>
          <w:rFonts w:ascii="Times New Roman" w:hAnsi="Times New Roman" w:cs="Times New Roman"/>
          <w:color w:val="000000" w:themeColor="text1"/>
          <w:sz w:val="16"/>
          <w:szCs w:val="16"/>
          <w:lang w:eastAsia="ru-RU" w:bidi="ru-RU"/>
        </w:rPr>
        <w:t>Сюиза</w:t>
      </w:r>
      <w:proofErr w:type="spellEnd"/>
      <w:r w:rsidRPr="006D2FB4">
        <w:rPr>
          <w:rFonts w:ascii="Times New Roman" w:hAnsi="Times New Roman" w:cs="Times New Roman"/>
          <w:color w:val="000000" w:themeColor="text1"/>
          <w:sz w:val="16"/>
          <w:szCs w:val="16"/>
          <w:lang w:eastAsia="ru-RU" w:bidi="ru-RU"/>
        </w:rPr>
        <w:t xml:space="preserve"> 300 НР вообще говоря можно отме</w:t>
      </w:r>
      <w:r w:rsidRPr="006D2FB4">
        <w:rPr>
          <w:rFonts w:ascii="Times New Roman" w:hAnsi="Times New Roman" w:cs="Times New Roman"/>
          <w:color w:val="000000" w:themeColor="text1"/>
          <w:sz w:val="16"/>
          <w:szCs w:val="16"/>
          <w:lang w:eastAsia="ru-RU" w:bidi="ru-RU"/>
        </w:rPr>
        <w:softHyphen/>
        <w:t>тить, что эти моторы обладают рядом не</w:t>
      </w:r>
      <w:r w:rsidRPr="006D2FB4">
        <w:rPr>
          <w:rFonts w:ascii="Times New Roman" w:hAnsi="Times New Roman" w:cs="Times New Roman"/>
          <w:color w:val="000000" w:themeColor="text1"/>
          <w:sz w:val="16"/>
          <w:szCs w:val="16"/>
          <w:lang w:eastAsia="ru-RU" w:bidi="ru-RU"/>
        </w:rPr>
        <w:softHyphen/>
        <w:t>достатков, которые не дают признать его мотором, удовлетворяющим современным требованиям к авиационным моторам, а именно: недостаточная надежность, недо</w:t>
      </w:r>
      <w:r w:rsidRPr="006D2FB4">
        <w:rPr>
          <w:rFonts w:ascii="Times New Roman" w:hAnsi="Times New Roman" w:cs="Times New Roman"/>
          <w:color w:val="000000" w:themeColor="text1"/>
          <w:sz w:val="16"/>
          <w:szCs w:val="16"/>
          <w:lang w:eastAsia="ru-RU" w:bidi="ru-RU"/>
        </w:rPr>
        <w:softHyphen/>
        <w:t>статочная уравновешенность, трудность заводки. Моторы данной партии, как пока</w:t>
      </w:r>
      <w:r w:rsidRPr="006D2FB4">
        <w:rPr>
          <w:rFonts w:ascii="Times New Roman" w:hAnsi="Times New Roman" w:cs="Times New Roman"/>
          <w:color w:val="000000" w:themeColor="text1"/>
          <w:sz w:val="16"/>
          <w:szCs w:val="16"/>
          <w:lang w:eastAsia="ru-RU" w:bidi="ru-RU"/>
        </w:rPr>
        <w:softHyphen/>
        <w:t>зало обследование являются старыми мо</w:t>
      </w:r>
      <w:r w:rsidRPr="006D2FB4">
        <w:rPr>
          <w:rFonts w:ascii="Times New Roman" w:hAnsi="Times New Roman" w:cs="Times New Roman"/>
          <w:color w:val="000000" w:themeColor="text1"/>
          <w:sz w:val="16"/>
          <w:szCs w:val="16"/>
          <w:lang w:eastAsia="ru-RU" w:bidi="ru-RU"/>
        </w:rPr>
        <w:softHyphen/>
        <w:t xml:space="preserve">торами, бывшими ранее в </w:t>
      </w:r>
      <w:proofErr w:type="spellStart"/>
      <w:r w:rsidRPr="006D2FB4">
        <w:rPr>
          <w:rFonts w:ascii="Times New Roman" w:hAnsi="Times New Roman" w:cs="Times New Roman"/>
          <w:color w:val="000000" w:themeColor="text1"/>
          <w:sz w:val="16"/>
          <w:szCs w:val="16"/>
          <w:lang w:eastAsia="ru-RU" w:bidi="ru-RU"/>
        </w:rPr>
        <w:t>эксплоатации</w:t>
      </w:r>
      <w:proofErr w:type="spellEnd"/>
      <w:r w:rsidRPr="006D2FB4">
        <w:rPr>
          <w:rFonts w:ascii="Times New Roman" w:hAnsi="Times New Roman" w:cs="Times New Roman"/>
          <w:color w:val="000000" w:themeColor="text1"/>
          <w:sz w:val="16"/>
          <w:szCs w:val="16"/>
          <w:lang w:eastAsia="ru-RU" w:bidi="ru-RU"/>
        </w:rPr>
        <w:t>, и кроме того, собранными из различных ча</w:t>
      </w:r>
      <w:r w:rsidRPr="006D2FB4">
        <w:rPr>
          <w:rFonts w:ascii="Times New Roman" w:hAnsi="Times New Roman" w:cs="Times New Roman"/>
          <w:color w:val="000000" w:themeColor="text1"/>
          <w:sz w:val="16"/>
          <w:szCs w:val="16"/>
          <w:lang w:eastAsia="ru-RU" w:bidi="ru-RU"/>
        </w:rPr>
        <w:softHyphen/>
        <w:t>стей, некоторые из которых безусловно яв</w:t>
      </w:r>
      <w:r w:rsidRPr="006D2FB4">
        <w:rPr>
          <w:rFonts w:ascii="Times New Roman" w:hAnsi="Times New Roman" w:cs="Times New Roman"/>
          <w:color w:val="000000" w:themeColor="text1"/>
          <w:sz w:val="16"/>
          <w:szCs w:val="16"/>
          <w:lang w:eastAsia="ru-RU" w:bidi="ru-RU"/>
        </w:rPr>
        <w:softHyphen/>
        <w:t>ляются бракованными; причем сборка мо</w:t>
      </w:r>
      <w:r w:rsidRPr="006D2FB4">
        <w:rPr>
          <w:rFonts w:ascii="Times New Roman" w:hAnsi="Times New Roman" w:cs="Times New Roman"/>
          <w:color w:val="000000" w:themeColor="text1"/>
          <w:sz w:val="16"/>
          <w:szCs w:val="16"/>
          <w:lang w:eastAsia="ru-RU" w:bidi="ru-RU"/>
        </w:rPr>
        <w:softHyphen/>
        <w:t>торов сделана чрезвычайно небрежно, а многие детали плохо пришабрены и пригна</w:t>
      </w:r>
      <w:r w:rsidRPr="006D2FB4">
        <w:rPr>
          <w:rFonts w:ascii="Times New Roman" w:hAnsi="Times New Roman" w:cs="Times New Roman"/>
          <w:color w:val="000000" w:themeColor="text1"/>
          <w:sz w:val="16"/>
          <w:szCs w:val="16"/>
          <w:lang w:eastAsia="ru-RU" w:bidi="ru-RU"/>
        </w:rPr>
        <w:softHyphen/>
        <w:t>ны, шейки вала не отшлифованы, внутри имеется большое количество грязи смешан</w:t>
      </w:r>
      <w:r w:rsidRPr="006D2FB4">
        <w:rPr>
          <w:rFonts w:ascii="Times New Roman" w:hAnsi="Times New Roman" w:cs="Times New Roman"/>
          <w:color w:val="000000" w:themeColor="text1"/>
          <w:sz w:val="16"/>
          <w:szCs w:val="16"/>
          <w:lang w:eastAsia="ru-RU" w:bidi="ru-RU"/>
        </w:rPr>
        <w:softHyphen/>
        <w:t>ной с опилками бронзы и алюминия, клапана плохо притерты. Почти все моторы даже при сравнительно непродолжительной ра</w:t>
      </w:r>
      <w:r w:rsidRPr="006D2FB4">
        <w:rPr>
          <w:rFonts w:ascii="Times New Roman" w:hAnsi="Times New Roman" w:cs="Times New Roman"/>
          <w:color w:val="000000" w:themeColor="text1"/>
          <w:sz w:val="16"/>
          <w:szCs w:val="16"/>
          <w:lang w:eastAsia="ru-RU" w:bidi="ru-RU"/>
        </w:rPr>
        <w:softHyphen/>
        <w:t>боте в частях показали чрезвычайно боль</w:t>
      </w:r>
      <w:r w:rsidRPr="006D2FB4">
        <w:rPr>
          <w:rFonts w:ascii="Times New Roman" w:hAnsi="Times New Roman" w:cs="Times New Roman"/>
          <w:color w:val="000000" w:themeColor="text1"/>
          <w:sz w:val="16"/>
          <w:szCs w:val="16"/>
          <w:lang w:eastAsia="ru-RU" w:bidi="ru-RU"/>
        </w:rPr>
        <w:softHyphen/>
        <w:t>шой расход масла, которое забрасывает свечи и выбрызгивается наружу; причиной этого служит неправильная регулировка масляной помпы, следствием чего происхо</w:t>
      </w:r>
      <w:r w:rsidRPr="006D2FB4">
        <w:rPr>
          <w:rFonts w:ascii="Times New Roman" w:hAnsi="Times New Roman" w:cs="Times New Roman"/>
          <w:color w:val="000000" w:themeColor="text1"/>
          <w:sz w:val="16"/>
          <w:szCs w:val="16"/>
          <w:lang w:eastAsia="ru-RU" w:bidi="ru-RU"/>
        </w:rPr>
        <w:softHyphen/>
        <w:t>дит неправильная циркуляция масла, а с дру</w:t>
      </w:r>
      <w:r w:rsidRPr="006D2FB4">
        <w:rPr>
          <w:rFonts w:ascii="Times New Roman" w:hAnsi="Times New Roman" w:cs="Times New Roman"/>
          <w:color w:val="000000" w:themeColor="text1"/>
          <w:sz w:val="16"/>
          <w:szCs w:val="16"/>
          <w:lang w:eastAsia="ru-RU" w:bidi="ru-RU"/>
        </w:rPr>
        <w:softHyphen/>
        <w:t>гой - небрежная сборка мотора и постанов ка бракованных частей. Принимая во внима</w:t>
      </w:r>
      <w:r w:rsidRPr="006D2FB4">
        <w:rPr>
          <w:rFonts w:ascii="Times New Roman" w:hAnsi="Times New Roman" w:cs="Times New Roman"/>
          <w:color w:val="000000" w:themeColor="text1"/>
          <w:sz w:val="16"/>
          <w:szCs w:val="16"/>
          <w:lang w:eastAsia="ru-RU" w:bidi="ru-RU"/>
        </w:rPr>
        <w:softHyphen/>
        <w:t>ние вышеуказанные дефекты моторов, не</w:t>
      </w:r>
      <w:r w:rsidRPr="006D2FB4">
        <w:rPr>
          <w:rFonts w:ascii="Times New Roman" w:hAnsi="Times New Roman" w:cs="Times New Roman"/>
          <w:color w:val="000000" w:themeColor="text1"/>
          <w:sz w:val="16"/>
          <w:szCs w:val="16"/>
          <w:lang w:eastAsia="ru-RU" w:bidi="ru-RU"/>
        </w:rPr>
        <w:softHyphen/>
        <w:t xml:space="preserve">обходимо признать, что дальнейшая экс- </w:t>
      </w:r>
      <w:proofErr w:type="spellStart"/>
      <w:r w:rsidRPr="006D2FB4">
        <w:rPr>
          <w:rFonts w:ascii="Times New Roman" w:hAnsi="Times New Roman" w:cs="Times New Roman"/>
          <w:color w:val="000000" w:themeColor="text1"/>
          <w:sz w:val="16"/>
          <w:szCs w:val="16"/>
          <w:lang w:eastAsia="ru-RU" w:bidi="ru-RU"/>
        </w:rPr>
        <w:t>плоатация</w:t>
      </w:r>
      <w:proofErr w:type="spellEnd"/>
      <w:r w:rsidRPr="006D2FB4">
        <w:rPr>
          <w:rFonts w:ascii="Times New Roman" w:hAnsi="Times New Roman" w:cs="Times New Roman"/>
          <w:color w:val="000000" w:themeColor="text1"/>
          <w:sz w:val="16"/>
          <w:szCs w:val="16"/>
          <w:lang w:eastAsia="ru-RU" w:bidi="ru-RU"/>
        </w:rPr>
        <w:t xml:space="preserve"> их в частях без предварительно</w:t>
      </w:r>
      <w:r w:rsidRPr="006D2FB4">
        <w:rPr>
          <w:rFonts w:ascii="Times New Roman" w:hAnsi="Times New Roman" w:cs="Times New Roman"/>
          <w:color w:val="000000" w:themeColor="text1"/>
          <w:sz w:val="16"/>
          <w:szCs w:val="16"/>
          <w:lang w:eastAsia="ru-RU" w:bidi="ru-RU"/>
        </w:rPr>
        <w:softHyphen/>
        <w:t>го тщательного осмотра, т.е. без полной разборки и устранения дефектов, указан</w:t>
      </w:r>
      <w:r w:rsidRPr="006D2FB4">
        <w:rPr>
          <w:rFonts w:ascii="Times New Roman" w:hAnsi="Times New Roman" w:cs="Times New Roman"/>
          <w:color w:val="000000" w:themeColor="text1"/>
          <w:sz w:val="16"/>
          <w:szCs w:val="16"/>
          <w:lang w:eastAsia="ru-RU" w:bidi="ru-RU"/>
        </w:rPr>
        <w:softHyphen/>
        <w:t>ных выше не допустима».</w:t>
      </w:r>
    </w:p>
    <w:p w14:paraId="4C690D5D" w14:textId="77777777" w:rsidR="00B365DD" w:rsidRPr="006D2FB4" w:rsidRDefault="00B365D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Оценка самого «Фоккера ДХ1» была не лучше: «В отношении самолета в целом ко</w:t>
      </w:r>
      <w:r w:rsidRPr="006D2FB4">
        <w:rPr>
          <w:rFonts w:ascii="Times New Roman" w:hAnsi="Times New Roman" w:cs="Times New Roman"/>
          <w:color w:val="000000" w:themeColor="text1"/>
          <w:sz w:val="16"/>
          <w:szCs w:val="16"/>
          <w:lang w:eastAsia="ru-RU" w:bidi="ru-RU"/>
        </w:rPr>
        <w:softHyphen/>
        <w:t>миссия полагает, что: а) самолеты не удов</w:t>
      </w:r>
      <w:r w:rsidRPr="006D2FB4">
        <w:rPr>
          <w:rFonts w:ascii="Times New Roman" w:hAnsi="Times New Roman" w:cs="Times New Roman"/>
          <w:color w:val="000000" w:themeColor="text1"/>
          <w:sz w:val="16"/>
          <w:szCs w:val="16"/>
          <w:lang w:eastAsia="ru-RU" w:bidi="ru-RU"/>
        </w:rPr>
        <w:softHyphen/>
        <w:t>летворяют большинству тактических тре</w:t>
      </w:r>
      <w:r w:rsidRPr="006D2FB4">
        <w:rPr>
          <w:rFonts w:ascii="Times New Roman" w:hAnsi="Times New Roman" w:cs="Times New Roman"/>
          <w:color w:val="000000" w:themeColor="text1"/>
          <w:sz w:val="16"/>
          <w:szCs w:val="16"/>
          <w:lang w:eastAsia="ru-RU" w:bidi="ru-RU"/>
        </w:rPr>
        <w:softHyphen/>
        <w:t>бований, предъявляемых к истребителям (горизонтальная скорость, скороподъем</w:t>
      </w:r>
      <w:r w:rsidRPr="006D2FB4">
        <w:rPr>
          <w:rFonts w:ascii="Times New Roman" w:hAnsi="Times New Roman" w:cs="Times New Roman"/>
          <w:color w:val="000000" w:themeColor="text1"/>
          <w:sz w:val="16"/>
          <w:szCs w:val="16"/>
          <w:lang w:eastAsia="ru-RU" w:bidi="ru-RU"/>
        </w:rPr>
        <w:softHyphen/>
        <w:t>ность, недостаточный потолок, трудная заводка моторов, большой пробег и разбег, вялость в производстве разных эволюций); б) данные моторы мало надежны и мало при</w:t>
      </w:r>
      <w:r w:rsidRPr="006D2FB4">
        <w:rPr>
          <w:rFonts w:ascii="Times New Roman" w:hAnsi="Times New Roman" w:cs="Times New Roman"/>
          <w:color w:val="000000" w:themeColor="text1"/>
          <w:sz w:val="16"/>
          <w:szCs w:val="16"/>
          <w:lang w:eastAsia="ru-RU" w:bidi="ru-RU"/>
        </w:rPr>
        <w:softHyphen/>
        <w:t>годны для истребительных машин; в) само</w:t>
      </w:r>
      <w:r w:rsidRPr="006D2FB4">
        <w:rPr>
          <w:rFonts w:ascii="Times New Roman" w:hAnsi="Times New Roman" w:cs="Times New Roman"/>
          <w:color w:val="000000" w:themeColor="text1"/>
          <w:sz w:val="16"/>
          <w:szCs w:val="16"/>
          <w:lang w:eastAsia="ru-RU" w:bidi="ru-RU"/>
        </w:rPr>
        <w:softHyphen/>
        <w:t>лет Фоккер ДХ1 не только не дает преимуще</w:t>
      </w:r>
      <w:r w:rsidRPr="006D2FB4">
        <w:rPr>
          <w:rFonts w:ascii="Times New Roman" w:hAnsi="Times New Roman" w:cs="Times New Roman"/>
          <w:color w:val="000000" w:themeColor="text1"/>
          <w:sz w:val="16"/>
          <w:szCs w:val="16"/>
          <w:lang w:eastAsia="ru-RU" w:bidi="ru-RU"/>
        </w:rPr>
        <w:softHyphen/>
        <w:t>ства, но и уступает в некоторых отноше</w:t>
      </w:r>
      <w:r w:rsidRPr="006D2FB4">
        <w:rPr>
          <w:rFonts w:ascii="Times New Roman" w:hAnsi="Times New Roman" w:cs="Times New Roman"/>
          <w:color w:val="000000" w:themeColor="text1"/>
          <w:sz w:val="16"/>
          <w:szCs w:val="16"/>
          <w:lang w:eastAsia="ru-RU" w:bidi="ru-RU"/>
        </w:rPr>
        <w:softHyphen/>
        <w:t xml:space="preserve">ниях самолету </w:t>
      </w:r>
      <w:proofErr w:type="spellStart"/>
      <w:r w:rsidRPr="006D2FB4">
        <w:rPr>
          <w:rFonts w:ascii="Times New Roman" w:hAnsi="Times New Roman" w:cs="Times New Roman"/>
          <w:color w:val="000000" w:themeColor="text1"/>
          <w:sz w:val="16"/>
          <w:szCs w:val="16"/>
          <w:lang w:eastAsia="ru-RU" w:bidi="ru-RU"/>
        </w:rPr>
        <w:t>Мартинсайд</w:t>
      </w:r>
      <w:proofErr w:type="spellEnd"/>
      <w:r w:rsidRPr="006D2FB4">
        <w:rPr>
          <w:rFonts w:ascii="Times New Roman" w:hAnsi="Times New Roman" w:cs="Times New Roman"/>
          <w:color w:val="000000" w:themeColor="text1"/>
          <w:sz w:val="16"/>
          <w:szCs w:val="16"/>
          <w:lang w:eastAsia="ru-RU" w:bidi="ru-RU"/>
        </w:rPr>
        <w:t>, снимаемому с вооружения в Красной Армии.</w:t>
      </w:r>
    </w:p>
    <w:p w14:paraId="75328B03" w14:textId="77777777" w:rsidR="00B365DD" w:rsidRPr="006D2FB4" w:rsidRDefault="00B365D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Суммируя все вышесказанное и принимая во внимание незначительный срок </w:t>
      </w:r>
      <w:proofErr w:type="spellStart"/>
      <w:r w:rsidRPr="006D2FB4">
        <w:rPr>
          <w:rFonts w:ascii="Times New Roman" w:hAnsi="Times New Roman" w:cs="Times New Roman"/>
          <w:color w:val="000000" w:themeColor="text1"/>
          <w:sz w:val="16"/>
          <w:szCs w:val="16"/>
          <w:lang w:eastAsia="ru-RU" w:bidi="ru-RU"/>
        </w:rPr>
        <w:t>эксплоа</w:t>
      </w:r>
      <w:proofErr w:type="spellEnd"/>
      <w:r w:rsidRPr="006D2FB4">
        <w:rPr>
          <w:rFonts w:ascii="Times New Roman" w:hAnsi="Times New Roman" w:cs="Times New Roman"/>
          <w:color w:val="000000" w:themeColor="text1"/>
          <w:sz w:val="16"/>
          <w:szCs w:val="16"/>
          <w:lang w:eastAsia="ru-RU" w:bidi="ru-RU"/>
        </w:rPr>
        <w:t xml:space="preserve">- </w:t>
      </w:r>
      <w:proofErr w:type="spellStart"/>
      <w:r w:rsidRPr="006D2FB4">
        <w:rPr>
          <w:rFonts w:ascii="Times New Roman" w:hAnsi="Times New Roman" w:cs="Times New Roman"/>
          <w:color w:val="000000" w:themeColor="text1"/>
          <w:sz w:val="16"/>
          <w:szCs w:val="16"/>
          <w:lang w:eastAsia="ru-RU" w:bidi="ru-RU"/>
        </w:rPr>
        <w:t>тации</w:t>
      </w:r>
      <w:proofErr w:type="spellEnd"/>
      <w:r w:rsidRPr="006D2FB4">
        <w:rPr>
          <w:rFonts w:ascii="Times New Roman" w:hAnsi="Times New Roman" w:cs="Times New Roman"/>
          <w:color w:val="000000" w:themeColor="text1"/>
          <w:sz w:val="16"/>
          <w:szCs w:val="16"/>
          <w:lang w:eastAsia="ru-RU" w:bidi="ru-RU"/>
        </w:rPr>
        <w:t xml:space="preserve"> самолетов в отрядных условиях, и то лишь в пределах аэродромов, комиссия счи</w:t>
      </w:r>
      <w:r w:rsidRPr="006D2FB4">
        <w:rPr>
          <w:rFonts w:ascii="Times New Roman" w:hAnsi="Times New Roman" w:cs="Times New Roman"/>
          <w:color w:val="000000" w:themeColor="text1"/>
          <w:sz w:val="16"/>
          <w:szCs w:val="16"/>
          <w:lang w:eastAsia="ru-RU" w:bidi="ru-RU"/>
        </w:rPr>
        <w:softHyphen/>
        <w:t>тает необходимым передать два-три само</w:t>
      </w:r>
      <w:r w:rsidRPr="006D2FB4">
        <w:rPr>
          <w:rFonts w:ascii="Times New Roman" w:hAnsi="Times New Roman" w:cs="Times New Roman"/>
          <w:color w:val="000000" w:themeColor="text1"/>
          <w:sz w:val="16"/>
          <w:szCs w:val="16"/>
          <w:lang w:eastAsia="ru-RU" w:bidi="ru-RU"/>
        </w:rPr>
        <w:softHyphen/>
        <w:t>лета в Научно-опытный аэродром для все</w:t>
      </w:r>
      <w:r w:rsidRPr="006D2FB4">
        <w:rPr>
          <w:rFonts w:ascii="Times New Roman" w:hAnsi="Times New Roman" w:cs="Times New Roman"/>
          <w:color w:val="000000" w:themeColor="text1"/>
          <w:sz w:val="16"/>
          <w:szCs w:val="16"/>
          <w:lang w:eastAsia="ru-RU" w:bidi="ru-RU"/>
        </w:rPr>
        <w:softHyphen/>
        <w:t>стороннего и детального решения вопроса как о способах устранения обнаруженных де</w:t>
      </w:r>
      <w:r w:rsidRPr="006D2FB4">
        <w:rPr>
          <w:rFonts w:ascii="Times New Roman" w:hAnsi="Times New Roman" w:cs="Times New Roman"/>
          <w:color w:val="000000" w:themeColor="text1"/>
          <w:sz w:val="16"/>
          <w:szCs w:val="16"/>
          <w:lang w:eastAsia="ru-RU" w:bidi="ru-RU"/>
        </w:rPr>
        <w:softHyphen/>
        <w:t>фектов, так и вопроса о дальнейшем на</w:t>
      </w:r>
      <w:r w:rsidRPr="006D2FB4">
        <w:rPr>
          <w:rFonts w:ascii="Times New Roman" w:hAnsi="Times New Roman" w:cs="Times New Roman"/>
          <w:color w:val="000000" w:themeColor="text1"/>
          <w:sz w:val="16"/>
          <w:szCs w:val="16"/>
          <w:lang w:eastAsia="ru-RU" w:bidi="ru-RU"/>
        </w:rPr>
        <w:softHyphen/>
        <w:t>значении самолета Фоккер ДХ1 в качестве боевой машины или тренировочной» (22297).</w:t>
      </w:r>
    </w:p>
    <w:p w14:paraId="2F0BF750" w14:textId="77777777" w:rsidR="00B365DD" w:rsidRPr="006D2FB4" w:rsidRDefault="00B365DD" w:rsidP="00054315">
      <w:pPr>
        <w:spacing w:after="0" w:line="240" w:lineRule="auto"/>
        <w:jc w:val="both"/>
        <w:rPr>
          <w:rFonts w:ascii="Times New Roman" w:hAnsi="Times New Roman" w:cs="Times New Roman"/>
          <w:color w:val="000000" w:themeColor="text1"/>
          <w:sz w:val="16"/>
          <w:szCs w:val="16"/>
        </w:rPr>
      </w:pPr>
    </w:p>
    <w:p w14:paraId="03ED854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A1FE5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C04C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июля 1925 г. катер, построенный фирмой “</w:t>
      </w:r>
      <w:proofErr w:type="spellStart"/>
      <w:r w:rsidRPr="006D2FB4">
        <w:rPr>
          <w:rFonts w:ascii="Times New Roman" w:hAnsi="Times New Roman" w:cs="Times New Roman"/>
          <w:color w:val="000000" w:themeColor="text1"/>
          <w:sz w:val="16"/>
          <w:szCs w:val="16"/>
        </w:rPr>
        <w:t>Пиккер</w:t>
      </w:r>
      <w:proofErr w:type="spellEnd"/>
      <w:r w:rsidRPr="006D2FB4">
        <w:rPr>
          <w:rFonts w:ascii="Times New Roman" w:hAnsi="Times New Roman" w:cs="Times New Roman"/>
          <w:color w:val="000000" w:themeColor="text1"/>
          <w:sz w:val="16"/>
          <w:szCs w:val="16"/>
        </w:rPr>
        <w:t>”, был спущен на воду. Есть данные, что катер благополучно прибыл в СССР (10675).</w:t>
      </w:r>
    </w:p>
    <w:p w14:paraId="204998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732846"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июля 1925 г. катер, построенный фирмой «</w:t>
      </w:r>
      <w:proofErr w:type="spellStart"/>
      <w:r w:rsidRPr="006D2FB4">
        <w:rPr>
          <w:rFonts w:ascii="Times New Roman" w:hAnsi="Times New Roman" w:cs="Times New Roman"/>
          <w:color w:val="000000" w:themeColor="text1"/>
          <w:sz w:val="16"/>
          <w:szCs w:val="16"/>
        </w:rPr>
        <w:t>Пиккер</w:t>
      </w:r>
      <w:proofErr w:type="spellEnd"/>
      <w:r w:rsidRPr="006D2FB4">
        <w:rPr>
          <w:rFonts w:ascii="Times New Roman" w:hAnsi="Times New Roman" w:cs="Times New Roman"/>
          <w:color w:val="000000" w:themeColor="text1"/>
          <w:sz w:val="16"/>
          <w:szCs w:val="16"/>
        </w:rPr>
        <w:t>», был спущен на воду. Есть данные, что этот катер благополучно прибыл в СССР. Однако о его дальнейшей судьбе ничего не известно (15117).</w:t>
      </w:r>
    </w:p>
    <w:p w14:paraId="56DCCFD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701E0660" w14:textId="77777777" w:rsidR="00B94450" w:rsidRPr="006D2FB4" w:rsidRDefault="00B94450" w:rsidP="00054315">
      <w:pPr>
        <w:spacing w:after="0" w:line="240" w:lineRule="auto"/>
        <w:jc w:val="both"/>
        <w:rPr>
          <w:rFonts w:ascii="Times New Roman" w:hAnsi="Times New Roman" w:cs="Times New Roman"/>
          <w:color w:val="000000" w:themeColor="text1"/>
          <w:sz w:val="16"/>
          <w:szCs w:val="16"/>
        </w:rPr>
      </w:pPr>
      <w:r w:rsidRPr="006D2FB4">
        <w:rPr>
          <w:rFonts w:ascii="Times New Roman" w:eastAsia="Times New Roman" w:hAnsi="Times New Roman" w:cs="Times New Roman"/>
          <w:color w:val="000000" w:themeColor="text1"/>
          <w:sz w:val="16"/>
          <w:szCs w:val="16"/>
          <w:lang w:eastAsia="ru-RU"/>
        </w:rPr>
        <w:t xml:space="preserve">3 июля </w:t>
      </w:r>
      <w:bookmarkStart w:id="55" w:name="YANDEX_4"/>
      <w:bookmarkEnd w:id="55"/>
      <w:r w:rsidRPr="006D2FB4">
        <w:rPr>
          <w:rFonts w:ascii="Times New Roman" w:eastAsia="Times New Roman" w:hAnsi="Times New Roman" w:cs="Times New Roman"/>
          <w:color w:val="000000" w:themeColor="text1"/>
          <w:sz w:val="16"/>
          <w:szCs w:val="16"/>
          <w:lang w:eastAsia="ru-RU"/>
        </w:rPr>
        <w:t> 1925  года. </w:t>
      </w:r>
    </w:p>
    <w:p w14:paraId="4AE7959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Совершенно секретно</w:t>
      </w:r>
    </w:p>
    <w:p w14:paraId="3161F64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СССР</w:t>
      </w:r>
    </w:p>
    <w:p w14:paraId="1630EAE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Объединенное государственное политическое управление</w:t>
      </w:r>
    </w:p>
    <w:p w14:paraId="6DAFE70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Информационный отдел</w:t>
      </w:r>
    </w:p>
    <w:p w14:paraId="103F965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Москва</w:t>
      </w:r>
    </w:p>
    <w:p w14:paraId="72787A4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Экз. №... Совершенно секретно Хранить как шифр Тов....</w:t>
      </w:r>
    </w:p>
    <w:p w14:paraId="12F7BF6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При сем препровождается обзор политического состояния СССР за май месяц  1925  г.</w:t>
      </w:r>
    </w:p>
    <w:p w14:paraId="457587B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Обзор составлен на основании данных </w:t>
      </w:r>
      <w:proofErr w:type="spellStart"/>
      <w:r w:rsidRPr="006D2FB4">
        <w:rPr>
          <w:rFonts w:ascii="Times New Roman" w:eastAsia="Times New Roman" w:hAnsi="Times New Roman" w:cs="Times New Roman"/>
          <w:color w:val="000000" w:themeColor="text1"/>
          <w:sz w:val="16"/>
          <w:szCs w:val="16"/>
          <w:lang w:eastAsia="ru-RU"/>
        </w:rPr>
        <w:t>госинформации</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Информотдела</w:t>
      </w:r>
      <w:proofErr w:type="spellEnd"/>
      <w:r w:rsidRPr="006D2FB4">
        <w:rPr>
          <w:rFonts w:ascii="Times New Roman" w:eastAsia="Times New Roman" w:hAnsi="Times New Roman" w:cs="Times New Roman"/>
          <w:color w:val="000000" w:themeColor="text1"/>
          <w:sz w:val="16"/>
          <w:szCs w:val="16"/>
          <w:lang w:eastAsia="ru-RU"/>
        </w:rPr>
        <w:t xml:space="preserve"> ОГПУ, дополненных материалами отделов ОГПУ: Секретного (антисоветские партии и группировки) и контрразведывательного (бандитизм).</w:t>
      </w:r>
    </w:p>
    <w:p w14:paraId="48E52A8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Настоящий обзор, ввиду его совершенно секретного характера, надлежит хранить наравне с шифром. Снимать копии и делать выписки не допускается ни в коем случае.</w:t>
      </w:r>
    </w:p>
    <w:p w14:paraId="1A9DB18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ПП ОГПУ и начальники </w:t>
      </w:r>
      <w:proofErr w:type="spellStart"/>
      <w:r w:rsidRPr="006D2FB4">
        <w:rPr>
          <w:rFonts w:ascii="Times New Roman" w:eastAsia="Times New Roman" w:hAnsi="Times New Roman" w:cs="Times New Roman"/>
          <w:color w:val="000000" w:themeColor="text1"/>
          <w:sz w:val="16"/>
          <w:szCs w:val="16"/>
          <w:lang w:eastAsia="ru-RU"/>
        </w:rPr>
        <w:t>губотделов</w:t>
      </w:r>
      <w:proofErr w:type="spellEnd"/>
      <w:r w:rsidRPr="006D2FB4">
        <w:rPr>
          <w:rFonts w:ascii="Times New Roman" w:eastAsia="Times New Roman" w:hAnsi="Times New Roman" w:cs="Times New Roman"/>
          <w:color w:val="000000" w:themeColor="text1"/>
          <w:sz w:val="16"/>
          <w:szCs w:val="16"/>
          <w:lang w:eastAsia="ru-RU"/>
        </w:rPr>
        <w:t xml:space="preserve"> ОГПУ должны знакомить с обзором начальников ДТО ОГПУ. Помимо этого они могут давать обзор для прочтения секретарям обкомов, </w:t>
      </w:r>
      <w:proofErr w:type="spellStart"/>
      <w:r w:rsidRPr="006D2FB4">
        <w:rPr>
          <w:rFonts w:ascii="Times New Roman" w:eastAsia="Times New Roman" w:hAnsi="Times New Roman" w:cs="Times New Roman"/>
          <w:color w:val="000000" w:themeColor="text1"/>
          <w:sz w:val="16"/>
          <w:szCs w:val="16"/>
          <w:lang w:eastAsia="ru-RU"/>
        </w:rPr>
        <w:t>губкомов</w:t>
      </w:r>
      <w:proofErr w:type="spellEnd"/>
      <w:r w:rsidRPr="006D2FB4">
        <w:rPr>
          <w:rFonts w:ascii="Times New Roman" w:eastAsia="Times New Roman" w:hAnsi="Times New Roman" w:cs="Times New Roman"/>
          <w:color w:val="000000" w:themeColor="text1"/>
          <w:sz w:val="16"/>
          <w:szCs w:val="16"/>
          <w:lang w:eastAsia="ru-RU"/>
        </w:rPr>
        <w:t>, краевых комитетов и Бюро ЦК РКП, а также председателям губисполкомов и ЦИК от автономных республик.</w:t>
      </w:r>
    </w:p>
    <w:p w14:paraId="2EB1114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Зампред ОГПУ Ягода</w:t>
      </w:r>
    </w:p>
    <w:p w14:paraId="59F11E0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Начальник </w:t>
      </w:r>
      <w:proofErr w:type="spellStart"/>
      <w:r w:rsidRPr="006D2FB4">
        <w:rPr>
          <w:rFonts w:ascii="Times New Roman" w:eastAsia="Times New Roman" w:hAnsi="Times New Roman" w:cs="Times New Roman"/>
          <w:color w:val="000000" w:themeColor="text1"/>
          <w:sz w:val="16"/>
          <w:szCs w:val="16"/>
          <w:lang w:eastAsia="ru-RU"/>
        </w:rPr>
        <w:t>Информотдела</w:t>
      </w:r>
      <w:proofErr w:type="spellEnd"/>
      <w:r w:rsidRPr="006D2FB4">
        <w:rPr>
          <w:rFonts w:ascii="Times New Roman" w:eastAsia="Times New Roman" w:hAnsi="Times New Roman" w:cs="Times New Roman"/>
          <w:color w:val="000000" w:themeColor="text1"/>
          <w:sz w:val="16"/>
          <w:szCs w:val="16"/>
          <w:lang w:eastAsia="ru-RU"/>
        </w:rPr>
        <w:t xml:space="preserve"> ОГПУ Прокофьев</w:t>
      </w:r>
    </w:p>
    <w:p w14:paraId="1219935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СОДЕРЖАНИЕ</w:t>
      </w:r>
    </w:p>
    <w:p w14:paraId="7A371FB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ОБЗОР:</w:t>
      </w:r>
    </w:p>
    <w:p w14:paraId="2FC7990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Рабочие</w:t>
      </w:r>
    </w:p>
    <w:p w14:paraId="17465F3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Крестьяне</w:t>
      </w:r>
    </w:p>
    <w:p w14:paraId="01BF60E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Антисоветские партии</w:t>
      </w:r>
    </w:p>
    <w:p w14:paraId="25F53FE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Религиозные течения</w:t>
      </w:r>
    </w:p>
    <w:p w14:paraId="4CA2684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Бандитизм</w:t>
      </w:r>
    </w:p>
    <w:p w14:paraId="0D873BF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ПРИЛОЖЕНИЯ:</w:t>
      </w:r>
    </w:p>
    <w:p w14:paraId="18145A3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1. Экономическое положение и </w:t>
      </w:r>
      <w:proofErr w:type="spellStart"/>
      <w:r w:rsidRPr="006D2FB4">
        <w:rPr>
          <w:rFonts w:ascii="Times New Roman" w:eastAsia="Times New Roman" w:hAnsi="Times New Roman" w:cs="Times New Roman"/>
          <w:color w:val="000000" w:themeColor="text1"/>
          <w:sz w:val="16"/>
          <w:szCs w:val="16"/>
          <w:lang w:eastAsia="ru-RU"/>
        </w:rPr>
        <w:t>политнастроение</w:t>
      </w:r>
      <w:proofErr w:type="spellEnd"/>
      <w:r w:rsidRPr="006D2FB4">
        <w:rPr>
          <w:rFonts w:ascii="Times New Roman" w:eastAsia="Times New Roman" w:hAnsi="Times New Roman" w:cs="Times New Roman"/>
          <w:color w:val="000000" w:themeColor="text1"/>
          <w:sz w:val="16"/>
          <w:szCs w:val="16"/>
          <w:lang w:eastAsia="ru-RU"/>
        </w:rPr>
        <w:t xml:space="preserve"> рабочих</w:t>
      </w:r>
    </w:p>
    <w:p w14:paraId="5FD5772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2. Настроение безработных</w:t>
      </w:r>
    </w:p>
    <w:p w14:paraId="1B49BD9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3. </w:t>
      </w:r>
      <w:proofErr w:type="spellStart"/>
      <w:r w:rsidRPr="006D2FB4">
        <w:rPr>
          <w:rFonts w:ascii="Times New Roman" w:eastAsia="Times New Roman" w:hAnsi="Times New Roman" w:cs="Times New Roman"/>
          <w:color w:val="000000" w:themeColor="text1"/>
          <w:sz w:val="16"/>
          <w:szCs w:val="16"/>
          <w:lang w:eastAsia="ru-RU"/>
        </w:rPr>
        <w:t>Политнастроение</w:t>
      </w:r>
      <w:proofErr w:type="spellEnd"/>
      <w:r w:rsidRPr="006D2FB4">
        <w:rPr>
          <w:rFonts w:ascii="Times New Roman" w:eastAsia="Times New Roman" w:hAnsi="Times New Roman" w:cs="Times New Roman"/>
          <w:color w:val="000000" w:themeColor="text1"/>
          <w:sz w:val="16"/>
          <w:szCs w:val="16"/>
          <w:lang w:eastAsia="ru-RU"/>
        </w:rPr>
        <w:t xml:space="preserve"> деревни</w:t>
      </w:r>
    </w:p>
    <w:p w14:paraId="76FBCF5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4. Землеустройство</w:t>
      </w:r>
    </w:p>
    <w:p w14:paraId="354EAD0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5. Состояние районов недорода</w:t>
      </w:r>
    </w:p>
    <w:p w14:paraId="2651A13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РАБОЧИЕ</w:t>
      </w:r>
    </w:p>
    <w:p w14:paraId="24A29E7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Общее настроение рабочих продолжает быть в мае вполне советским. Вместе с тем размеры забастовочного движения и рост конфликтов на экономической почве, принявших значительные размеры в текстильной промышленности и отдельных других отраслях, говорят о несомненном нарастании активности в рабочей среде. Эта активность в данной стадии не носит сколько-нибудь ярко выраженного антисоветского характера, а направлена в значительной мере против администрации и в основном ограничивается рамками экономических требований. Большинство забастовок в мае носит характер демонстраций с целью привлечь внимание Советской власти к положению наименее оплачиваемых групп рабочих. При этом проявляется тенденция к более длительной экономической борьбе и, что особенно характерно для Иваново-Вознесенской губ., к вовлечению в забастовочное движение соседних предприятий для того, чтобы обеспечить успех забастовок. Отсюда «ползучесть» некоторых забастовок. Рабочие обычно считают и здесь, что они борются не с Советской властью, а исключительно с искажением ее директив административным аппаратом (например, письмо рабочих-текстильщиков тов. Рыкову с просьбой о защите).</w:t>
      </w:r>
    </w:p>
    <w:p w14:paraId="0DA6DD4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Одной из причин роста забастовочной волны является также и то, что при относительно малой авторитетности во многих случаях в глазах рабочих ячеек и особенно фабзавкомов (которые в глазах рабочих скомпрометированы уступчивостью администрации, тем, что они не отстаивали требований рабочих) настроение рабочих очень часто не находит себе легального выхода по профсоюзной и партийной линии.</w:t>
      </w:r>
    </w:p>
    <w:p w14:paraId="5583CBA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мае достигает значительного развития забастовочное движение в текстильной промышленности. Из других групп рабочих обращают на себя внимание строители и грузчики, где напряженное настроение обусловливается крайне низким заработком (для строителей по сравнению с прошлым годом ниже на 30%, что отчасти объясняется громадным наплывом безработных строителей. При таком положении даже имеющие заработок рабочие-строители считают себя на положении безработных. Брожение в этих группах является поэтому отчасти и отражением настроений безработных. По остальным отраслям промышленности также отмечаются конфликты в связи с мероприятиями по поднятию производительности труда, но в меньшей степени. Особенно выделяется при этом стекольная промышленность, где имели место забастовки.</w:t>
      </w:r>
    </w:p>
    <w:p w14:paraId="3C289DD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Текстильная промышленность</w:t>
      </w:r>
    </w:p>
    <w:p w14:paraId="7D3CD2B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Забастовочное движение.</w:t>
      </w:r>
      <w:r w:rsidRPr="006D2FB4">
        <w:rPr>
          <w:rFonts w:ascii="Times New Roman" w:eastAsia="Times New Roman" w:hAnsi="Times New Roman" w:cs="Times New Roman"/>
          <w:color w:val="000000" w:themeColor="text1"/>
          <w:sz w:val="16"/>
          <w:szCs w:val="16"/>
          <w:lang w:eastAsia="ru-RU"/>
        </w:rPr>
        <w:t> Волна забастовочного движения в текстильной промышленности достигает в мае наибольшего развития. Всего отмечено 12 забастовок (почти 50% всех забастовок за месяц). Движение охватывает фабрики Московской губ. (5 забастовок) и Иваново-Вознесенской (6 забастовок). Забастовки в мае носили затяжной характер (половина забастовок длится от 1 до 5 дней) и перебрасывались с одного предприятия на другое. По одной только Иваново-Вознесенской губ. в мае бастовало около 12000 рабочих.</w:t>
      </w:r>
    </w:p>
    <w:p w14:paraId="216DAA5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 Московской губ. одной из более крупных является забастовка на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«Красное знамя» </w:t>
      </w:r>
      <w:proofErr w:type="spellStart"/>
      <w:r w:rsidRPr="006D2FB4">
        <w:rPr>
          <w:rFonts w:ascii="Times New Roman" w:eastAsia="Times New Roman" w:hAnsi="Times New Roman" w:cs="Times New Roman"/>
          <w:color w:val="000000" w:themeColor="text1"/>
          <w:sz w:val="16"/>
          <w:szCs w:val="16"/>
          <w:lang w:eastAsia="ru-RU"/>
        </w:rPr>
        <w:t>Егорьевско</w:t>
      </w:r>
      <w:proofErr w:type="spellEnd"/>
      <w:r w:rsidRPr="006D2FB4">
        <w:rPr>
          <w:rFonts w:ascii="Times New Roman" w:eastAsia="Times New Roman" w:hAnsi="Times New Roman" w:cs="Times New Roman"/>
          <w:color w:val="000000" w:themeColor="text1"/>
          <w:sz w:val="16"/>
          <w:szCs w:val="16"/>
          <w:lang w:eastAsia="ru-RU"/>
        </w:rPr>
        <w:t xml:space="preserve">-Раменского треста, рабочих 6000 человек, охватившая 1800 рабочих и длившаяся с 27 мая по 1 июня; забастовка возникла на почве уплотнения рабочего дня в мюльном отделе путем снятия по одному присучальщику с каждой пары машин, причем вопрос не был согласован с рабочими и сама рациональность этого мероприятия являлась спорной даже для самого заводоуправления. Наиболее активными зачинщиками забастовки были отдельные члены РКП и фабкома, к работе приступили после оставления прежнего числа присучальщиков. 7 мая вторично бастовали (после апрельской забастовки) 200 прядильщиков Глуховской м-ры </w:t>
      </w:r>
      <w:proofErr w:type="spellStart"/>
      <w:r w:rsidRPr="006D2FB4">
        <w:rPr>
          <w:rFonts w:ascii="Times New Roman" w:eastAsia="Times New Roman" w:hAnsi="Times New Roman" w:cs="Times New Roman"/>
          <w:color w:val="000000" w:themeColor="text1"/>
          <w:sz w:val="16"/>
          <w:szCs w:val="16"/>
          <w:lang w:eastAsia="ru-RU"/>
        </w:rPr>
        <w:t>Богородско</w:t>
      </w:r>
      <w:proofErr w:type="spellEnd"/>
      <w:r w:rsidRPr="006D2FB4">
        <w:rPr>
          <w:rFonts w:ascii="Times New Roman" w:eastAsia="Times New Roman" w:hAnsi="Times New Roman" w:cs="Times New Roman"/>
          <w:color w:val="000000" w:themeColor="text1"/>
          <w:sz w:val="16"/>
          <w:szCs w:val="16"/>
          <w:lang w:eastAsia="ru-RU"/>
        </w:rPr>
        <w:t xml:space="preserve">-Щелковского треста ввиду недовыработки основной ставки; забастовка продолжалась час, но забастовочное настроение охватило рабочих всей фабрики (до 14000 человек). 11 мая бастовали рабочие Зубовской м-ры </w:t>
      </w:r>
      <w:proofErr w:type="spellStart"/>
      <w:r w:rsidRPr="006D2FB4">
        <w:rPr>
          <w:rFonts w:ascii="Times New Roman" w:eastAsia="Times New Roman" w:hAnsi="Times New Roman" w:cs="Times New Roman"/>
          <w:color w:val="000000" w:themeColor="text1"/>
          <w:sz w:val="16"/>
          <w:szCs w:val="16"/>
          <w:lang w:eastAsia="ru-RU"/>
        </w:rPr>
        <w:t>Бухаро</w:t>
      </w:r>
      <w:proofErr w:type="spellEnd"/>
      <w:r w:rsidRPr="006D2FB4">
        <w:rPr>
          <w:rFonts w:ascii="Times New Roman" w:eastAsia="Times New Roman" w:hAnsi="Times New Roman" w:cs="Times New Roman"/>
          <w:color w:val="000000" w:themeColor="text1"/>
          <w:sz w:val="16"/>
          <w:szCs w:val="16"/>
          <w:lang w:eastAsia="ru-RU"/>
        </w:rPr>
        <w:t>-Русского товарищества, требуя увеличения ставок на 50% (средняя ставка 26 руб.). На 8 мая на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«Красный Узбекистан» бастовали ...44 ткача ввиду недовыработки основных ставок, получаемых ими раньше. На </w:t>
      </w:r>
      <w:proofErr w:type="spellStart"/>
      <w:r w:rsidRPr="006D2FB4">
        <w:rPr>
          <w:rFonts w:ascii="Times New Roman" w:eastAsia="Times New Roman" w:hAnsi="Times New Roman" w:cs="Times New Roman"/>
          <w:color w:val="000000" w:themeColor="text1"/>
          <w:sz w:val="16"/>
          <w:szCs w:val="16"/>
          <w:lang w:eastAsia="ru-RU"/>
        </w:rPr>
        <w:t>Хапиловской</w:t>
      </w:r>
      <w:proofErr w:type="spellEnd"/>
      <w:r w:rsidRPr="006D2FB4">
        <w:rPr>
          <w:rFonts w:ascii="Times New Roman" w:eastAsia="Times New Roman" w:hAnsi="Times New Roman" w:cs="Times New Roman"/>
          <w:color w:val="000000" w:themeColor="text1"/>
          <w:sz w:val="16"/>
          <w:szCs w:val="16"/>
          <w:lang w:eastAsia="ru-RU"/>
        </w:rPr>
        <w:t xml:space="preserve">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20 ткачей бастовали на почве недоброкачественности сырья.</w:t>
      </w:r>
    </w:p>
    <w:p w14:paraId="072D04C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Особенно характерным является движение по Иваново-Вознесенской губ. Самой значительной является забастовка на Тейковской м-ре (6-9 мая), охватившая 5000 рабочих из 7280 рабочих фабрики. Причиной послужил переход на 3 станка и 4 сторонки, проведенный администрацией и фабкомом без ведома рабочих. Инициатором явилась группа бывших коммунистов в 15 человек, причем в числе агитировавших за прекращение работ были и отдельные кандидаты РКП; бастующими были предъявлены требования об отмене нового метода работы, уплаты за простои вследствие забастовок в феврале и марте, обратном приеме уволенных после прошлых конфликтов рабочих, немедленном увольнении директора и председателя фабкома. Созданной комиссией из представителей местной власти и выборных от рабочих большая часть требований была удовлетворена (отменен переход на 4 сторонки, постановлено уплатить за дни забастовки и обещано снять директора в случае подтверждения фактов плохого руководства работой, а председателя фабкома переизбрать). Уступки рабочим Тейковской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сделались известными на других фабриках, где уже имелось налицо значительное брожение на почве низких ставок, перехода на увеличенное число сторонок, и вызвали целый ряд новых забастовок (Б. Дмитровская м-ра, Старо-Дмитровская м-ра, Малая Льняная </w:t>
      </w:r>
      <w:proofErr w:type="spellStart"/>
      <w:r w:rsidRPr="006D2FB4">
        <w:rPr>
          <w:rFonts w:ascii="Times New Roman" w:eastAsia="Times New Roman" w:hAnsi="Times New Roman" w:cs="Times New Roman"/>
          <w:color w:val="000000" w:themeColor="text1"/>
          <w:sz w:val="16"/>
          <w:szCs w:val="16"/>
          <w:lang w:eastAsia="ru-RU"/>
        </w:rPr>
        <w:t>Гостреста</w:t>
      </w:r>
      <w:proofErr w:type="spellEnd"/>
      <w:r w:rsidRPr="006D2FB4">
        <w:rPr>
          <w:rFonts w:ascii="Times New Roman" w:eastAsia="Times New Roman" w:hAnsi="Times New Roman" w:cs="Times New Roman"/>
          <w:color w:val="000000" w:themeColor="text1"/>
          <w:sz w:val="16"/>
          <w:szCs w:val="16"/>
          <w:lang w:eastAsia="ru-RU"/>
        </w:rPr>
        <w:t xml:space="preserve"> и 2 забастовки в течение одной недели на Б. </w:t>
      </w:r>
      <w:proofErr w:type="spellStart"/>
      <w:r w:rsidRPr="006D2FB4">
        <w:rPr>
          <w:rFonts w:ascii="Times New Roman" w:eastAsia="Times New Roman" w:hAnsi="Times New Roman" w:cs="Times New Roman"/>
          <w:color w:val="000000" w:themeColor="text1"/>
          <w:sz w:val="16"/>
          <w:szCs w:val="16"/>
          <w:lang w:eastAsia="ru-RU"/>
        </w:rPr>
        <w:t>Кохомской</w:t>
      </w:r>
      <w:proofErr w:type="spellEnd"/>
      <w:r w:rsidRPr="006D2FB4">
        <w:rPr>
          <w:rFonts w:ascii="Times New Roman" w:eastAsia="Times New Roman" w:hAnsi="Times New Roman" w:cs="Times New Roman"/>
          <w:color w:val="000000" w:themeColor="text1"/>
          <w:sz w:val="16"/>
          <w:szCs w:val="16"/>
          <w:lang w:eastAsia="ru-RU"/>
        </w:rPr>
        <w:t xml:space="preserve"> м-ре). Забастовка на Старо-Дмитровской м-ре продолжалась с 13 по 18 мая; бастующие посылали делегатов на соседние фабрики (Б. Дмитровскую, «Зарядье», «</w:t>
      </w:r>
      <w:proofErr w:type="spellStart"/>
      <w:r w:rsidRPr="006D2FB4">
        <w:rPr>
          <w:rFonts w:ascii="Times New Roman" w:eastAsia="Times New Roman" w:hAnsi="Times New Roman" w:cs="Times New Roman"/>
          <w:color w:val="000000" w:themeColor="text1"/>
          <w:sz w:val="16"/>
          <w:szCs w:val="16"/>
          <w:lang w:eastAsia="ru-RU"/>
        </w:rPr>
        <w:t>Рабкрай</w:t>
      </w:r>
      <w:proofErr w:type="spellEnd"/>
      <w:r w:rsidRPr="006D2FB4">
        <w:rPr>
          <w:rFonts w:ascii="Times New Roman" w:eastAsia="Times New Roman" w:hAnsi="Times New Roman" w:cs="Times New Roman"/>
          <w:color w:val="000000" w:themeColor="text1"/>
          <w:sz w:val="16"/>
          <w:szCs w:val="16"/>
          <w:lang w:eastAsia="ru-RU"/>
        </w:rPr>
        <w:t>», Ново-Вознесенскую) с просьбой примкнуть к забастовке; по телефону велись переговоры с Тейковом, откуда приглашалась на фабрику им. Малеева, бывший член РКП и руководительница тейковской забастовки (на фабрику прибыло из Тейкова несколько делегатов). Бастующими были выдвинуты требования отмены перехода на 3 станка, урегулирования расценок на всех фабриках, улучшение качества сырья, уплаты рабочим за прогулы по вине администрации и выдачи кредита деньгами. Забастовка была ликвидирована после обещания разрешить все вопросы в течение шести дней. Забастовка со Старо-Дмитровской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перекинулась на соседние фабрики (Б. </w:t>
      </w:r>
      <w:proofErr w:type="spellStart"/>
      <w:r w:rsidRPr="006D2FB4">
        <w:rPr>
          <w:rFonts w:ascii="Times New Roman" w:eastAsia="Times New Roman" w:hAnsi="Times New Roman" w:cs="Times New Roman"/>
          <w:color w:val="000000" w:themeColor="text1"/>
          <w:sz w:val="16"/>
          <w:szCs w:val="16"/>
          <w:lang w:eastAsia="ru-RU"/>
        </w:rPr>
        <w:t>Кохомскую</w:t>
      </w:r>
      <w:proofErr w:type="spellEnd"/>
      <w:r w:rsidRPr="006D2FB4">
        <w:rPr>
          <w:rFonts w:ascii="Times New Roman" w:eastAsia="Times New Roman" w:hAnsi="Times New Roman" w:cs="Times New Roman"/>
          <w:color w:val="000000" w:themeColor="text1"/>
          <w:sz w:val="16"/>
          <w:szCs w:val="16"/>
          <w:lang w:eastAsia="ru-RU"/>
        </w:rPr>
        <w:t xml:space="preserve">, Малую Льняную и Б. Дмитровскую), кроме того, почти на всех текстильных фабриках губернии отмечались забастовочные тенденции. На Б. </w:t>
      </w:r>
      <w:proofErr w:type="spellStart"/>
      <w:r w:rsidRPr="006D2FB4">
        <w:rPr>
          <w:rFonts w:ascii="Times New Roman" w:eastAsia="Times New Roman" w:hAnsi="Times New Roman" w:cs="Times New Roman"/>
          <w:color w:val="000000" w:themeColor="text1"/>
          <w:sz w:val="16"/>
          <w:szCs w:val="16"/>
          <w:lang w:eastAsia="ru-RU"/>
        </w:rPr>
        <w:t>Кохомской</w:t>
      </w:r>
      <w:proofErr w:type="spellEnd"/>
      <w:r w:rsidRPr="006D2FB4">
        <w:rPr>
          <w:rFonts w:ascii="Times New Roman" w:eastAsia="Times New Roman" w:hAnsi="Times New Roman" w:cs="Times New Roman"/>
          <w:color w:val="000000" w:themeColor="text1"/>
          <w:sz w:val="16"/>
          <w:szCs w:val="16"/>
          <w:lang w:eastAsia="ru-RU"/>
        </w:rPr>
        <w:t xml:space="preserve"> м-ре 16 мая забастовали прядильщики, а 21 мая 500 ватеров, в обоих случаях рабочими предъявлено требование об увеличении расценок и отмены новых методов работы.</w:t>
      </w:r>
    </w:p>
    <w:p w14:paraId="651C339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Переход на увеличенное число станков.</w:t>
      </w:r>
      <w:r w:rsidRPr="006D2FB4">
        <w:rPr>
          <w:rFonts w:ascii="Times New Roman" w:eastAsia="Times New Roman" w:hAnsi="Times New Roman" w:cs="Times New Roman"/>
          <w:color w:val="000000" w:themeColor="text1"/>
          <w:sz w:val="16"/>
          <w:szCs w:val="16"/>
          <w:lang w:eastAsia="ru-RU"/>
        </w:rPr>
        <w:t> Непосредственной причиной, вызвавшей забастовочное движение, явился переход к работе на увеличенном числе станков и сторонок. Однако основным следует считать недовольство низким уровнем зарплаты. Уплотнение рабочего дня и переход на новый метод работы не сопровождался обычно повышением в общем низких ставок, характерных для текстильной промышленности. При переходе на несколько станков и сторонок заработок, как правило, повышался для незначительной лишь группы переводимых на лучшие в техническом отношении станки. В Иваново-Вознесенской губ., кроме того, имел сильное влияние тот факт, что переход на увеличенное число станков до революции не удался капиталистам, владельцам фабрик, ввиду выдержанной рабочими на этой почве длительной забастовки. Вследствие этого здесь почти на всех фабриках нововведение встретило отпор рабочих, а также умышленное невыполнение норм с целью отмены перехода.</w:t>
      </w:r>
    </w:p>
    <w:p w14:paraId="05F3C24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Неподготовленность кампании.</w:t>
      </w:r>
      <w:r w:rsidRPr="006D2FB4">
        <w:rPr>
          <w:rFonts w:ascii="Times New Roman" w:eastAsia="Times New Roman" w:hAnsi="Times New Roman" w:cs="Times New Roman"/>
          <w:color w:val="000000" w:themeColor="text1"/>
          <w:sz w:val="16"/>
          <w:szCs w:val="16"/>
          <w:lang w:eastAsia="ru-RU"/>
        </w:rPr>
        <w:t xml:space="preserve"> Весьма важным моментом явилась и недостаточная подготовленность кампании (организационная и техническая) со стороны администрации, профорганов и </w:t>
      </w:r>
      <w:proofErr w:type="spellStart"/>
      <w:r w:rsidRPr="006D2FB4">
        <w:rPr>
          <w:rFonts w:ascii="Times New Roman" w:eastAsia="Times New Roman" w:hAnsi="Times New Roman" w:cs="Times New Roman"/>
          <w:color w:val="000000" w:themeColor="text1"/>
          <w:sz w:val="16"/>
          <w:szCs w:val="16"/>
          <w:lang w:eastAsia="ru-RU"/>
        </w:rPr>
        <w:t>губкомов</w:t>
      </w:r>
      <w:proofErr w:type="spellEnd"/>
      <w:r w:rsidRPr="006D2FB4">
        <w:rPr>
          <w:rFonts w:ascii="Times New Roman" w:eastAsia="Times New Roman" w:hAnsi="Times New Roman" w:cs="Times New Roman"/>
          <w:color w:val="000000" w:themeColor="text1"/>
          <w:sz w:val="16"/>
          <w:szCs w:val="16"/>
          <w:lang w:eastAsia="ru-RU"/>
        </w:rPr>
        <w:t>. Мероприятия во многих случаях вводились без предварительной разъяснительной кампании исключительно в административном порядке (Ткацкая ф-ка № 2 Орехово-Зуевского треста, Тейковская ф-ка Иваново-Вознесенской губ., Спас-</w:t>
      </w:r>
      <w:proofErr w:type="spellStart"/>
      <w:r w:rsidRPr="006D2FB4">
        <w:rPr>
          <w:rFonts w:ascii="Times New Roman" w:eastAsia="Times New Roman" w:hAnsi="Times New Roman" w:cs="Times New Roman"/>
          <w:color w:val="000000" w:themeColor="text1"/>
          <w:sz w:val="16"/>
          <w:szCs w:val="16"/>
          <w:lang w:eastAsia="ru-RU"/>
        </w:rPr>
        <w:t>Нудольская</w:t>
      </w:r>
      <w:proofErr w:type="spellEnd"/>
      <w:r w:rsidRPr="006D2FB4">
        <w:rPr>
          <w:rFonts w:ascii="Times New Roman" w:eastAsia="Times New Roman" w:hAnsi="Times New Roman" w:cs="Times New Roman"/>
          <w:color w:val="000000" w:themeColor="text1"/>
          <w:sz w:val="16"/>
          <w:szCs w:val="16"/>
          <w:lang w:eastAsia="ru-RU"/>
        </w:rPr>
        <w:t xml:space="preserve"> ф-ка треста Пестроткань в Москве и ряд других фабрик Московской, Иваново-Вознесенской, Владимирской и Ярославской губерний). При переходе на увеличенное число станков и сторонок нередко не учитывались недостатки технического оборудования, сильная изношенность машин и недоброкачественность сырья. Недовольство по этим причинам отмечено на большинстве предприятий (</w:t>
      </w:r>
      <w:proofErr w:type="spellStart"/>
      <w:r w:rsidRPr="006D2FB4">
        <w:rPr>
          <w:rFonts w:ascii="Times New Roman" w:eastAsia="Times New Roman" w:hAnsi="Times New Roman" w:cs="Times New Roman"/>
          <w:color w:val="000000" w:themeColor="text1"/>
          <w:sz w:val="16"/>
          <w:szCs w:val="16"/>
          <w:lang w:eastAsia="ru-RU"/>
        </w:rPr>
        <w:t>Хапиловская</w:t>
      </w:r>
      <w:proofErr w:type="spellEnd"/>
      <w:r w:rsidRPr="006D2FB4">
        <w:rPr>
          <w:rFonts w:ascii="Times New Roman" w:eastAsia="Times New Roman" w:hAnsi="Times New Roman" w:cs="Times New Roman"/>
          <w:color w:val="000000" w:themeColor="text1"/>
          <w:sz w:val="16"/>
          <w:szCs w:val="16"/>
          <w:lang w:eastAsia="ru-RU"/>
        </w:rPr>
        <w:t xml:space="preserve"> м-ра </w:t>
      </w:r>
      <w:proofErr w:type="spellStart"/>
      <w:r w:rsidRPr="006D2FB4">
        <w:rPr>
          <w:rFonts w:ascii="Times New Roman" w:eastAsia="Times New Roman" w:hAnsi="Times New Roman" w:cs="Times New Roman"/>
          <w:color w:val="000000" w:themeColor="text1"/>
          <w:sz w:val="16"/>
          <w:szCs w:val="16"/>
          <w:lang w:eastAsia="ru-RU"/>
        </w:rPr>
        <w:t>Вигоньтреста</w:t>
      </w:r>
      <w:proofErr w:type="spellEnd"/>
      <w:r w:rsidRPr="006D2FB4">
        <w:rPr>
          <w:rFonts w:ascii="Times New Roman" w:eastAsia="Times New Roman" w:hAnsi="Times New Roman" w:cs="Times New Roman"/>
          <w:color w:val="000000" w:themeColor="text1"/>
          <w:sz w:val="16"/>
          <w:szCs w:val="16"/>
          <w:lang w:eastAsia="ru-RU"/>
        </w:rPr>
        <w:t xml:space="preserve">, Высоковская м-ра Тверского хлопчатобумажного треста, ф-ка «Красный текстильщик» Серпуховского треста, ф-ка им. Ногина, Зубовская ф-ка </w:t>
      </w:r>
      <w:proofErr w:type="spellStart"/>
      <w:r w:rsidRPr="006D2FB4">
        <w:rPr>
          <w:rFonts w:ascii="Times New Roman" w:eastAsia="Times New Roman" w:hAnsi="Times New Roman" w:cs="Times New Roman"/>
          <w:color w:val="000000" w:themeColor="text1"/>
          <w:sz w:val="16"/>
          <w:szCs w:val="16"/>
          <w:lang w:eastAsia="ru-RU"/>
        </w:rPr>
        <w:t>Бухаро</w:t>
      </w:r>
      <w:proofErr w:type="spellEnd"/>
      <w:r w:rsidRPr="006D2FB4">
        <w:rPr>
          <w:rFonts w:ascii="Times New Roman" w:eastAsia="Times New Roman" w:hAnsi="Times New Roman" w:cs="Times New Roman"/>
          <w:color w:val="000000" w:themeColor="text1"/>
          <w:sz w:val="16"/>
          <w:szCs w:val="16"/>
          <w:lang w:eastAsia="ru-RU"/>
        </w:rPr>
        <w:t xml:space="preserve">-Русского треста и другие по Московской губ.; Б. </w:t>
      </w:r>
      <w:proofErr w:type="spellStart"/>
      <w:r w:rsidRPr="006D2FB4">
        <w:rPr>
          <w:rFonts w:ascii="Times New Roman" w:eastAsia="Times New Roman" w:hAnsi="Times New Roman" w:cs="Times New Roman"/>
          <w:color w:val="000000" w:themeColor="text1"/>
          <w:sz w:val="16"/>
          <w:szCs w:val="16"/>
          <w:lang w:eastAsia="ru-RU"/>
        </w:rPr>
        <w:t>Кохомская</w:t>
      </w:r>
      <w:proofErr w:type="spellEnd"/>
      <w:r w:rsidRPr="006D2FB4">
        <w:rPr>
          <w:rFonts w:ascii="Times New Roman" w:eastAsia="Times New Roman" w:hAnsi="Times New Roman" w:cs="Times New Roman"/>
          <w:color w:val="000000" w:themeColor="text1"/>
          <w:sz w:val="16"/>
          <w:szCs w:val="16"/>
          <w:lang w:eastAsia="ru-RU"/>
        </w:rPr>
        <w:t>, Старо-Дмитровская, Прядильная ф-ка Б. Иваново-Вознесенской м-ры и ряд фабрик по Иваново-Вознесенской губ.). Движение вызвано не столько фактом значительного уплотнения рабочего дня, сколько теми недочетами, какими эта кампания сопровождалась.</w:t>
      </w:r>
    </w:p>
    <w:p w14:paraId="737208B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Простои по вине администрации весьма многочисленны (недостаток сырья и материалов, плохое качество сырья и т.д.). На Полянской бумагопрядильной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в Московской губ. простой на этой почве достигает больших размеров и не учитывается, почему рабочие недовырабатывают основного оклада. На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«Красный маяк» Ленинградской губ. машины иногда стоят по целым дням. На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«Красный Узбекистан» (Москва) из-за недостатка сырья были однодневные остановки 25 и 90% всех ткацких станков. Аналогичные явления отмечены на многих фабриках.</w:t>
      </w:r>
    </w:p>
    <w:p w14:paraId="78C65C2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Недовыработка основного оклада.</w:t>
      </w:r>
      <w:r w:rsidRPr="006D2FB4">
        <w:rPr>
          <w:rFonts w:ascii="Times New Roman" w:eastAsia="Times New Roman" w:hAnsi="Times New Roman" w:cs="Times New Roman"/>
          <w:color w:val="000000" w:themeColor="text1"/>
          <w:sz w:val="16"/>
          <w:szCs w:val="16"/>
          <w:lang w:eastAsia="ru-RU"/>
        </w:rPr>
        <w:t> Все эти ненормальности еще более усугубляют положение, так как невозможность выработать повышенные нормы приводит в большом числе случаев к понижению и без того довольно низкой зарплаты текстильщиков. На Бумагопрядильной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Орехово-Зуевского треста с переходом на 4 сторонки и одновременном увеличении хода машин заработок некоторых категорий сильно снизился на 50%. Низкий заработок в связи с </w:t>
      </w:r>
      <w:proofErr w:type="spellStart"/>
      <w:r w:rsidRPr="006D2FB4">
        <w:rPr>
          <w:rFonts w:ascii="Times New Roman" w:eastAsia="Times New Roman" w:hAnsi="Times New Roman" w:cs="Times New Roman"/>
          <w:color w:val="000000" w:themeColor="text1"/>
          <w:sz w:val="16"/>
          <w:szCs w:val="16"/>
          <w:lang w:eastAsia="ru-RU"/>
        </w:rPr>
        <w:t>невыработкой</w:t>
      </w:r>
      <w:proofErr w:type="spellEnd"/>
      <w:r w:rsidRPr="006D2FB4">
        <w:rPr>
          <w:rFonts w:ascii="Times New Roman" w:eastAsia="Times New Roman" w:hAnsi="Times New Roman" w:cs="Times New Roman"/>
          <w:color w:val="000000" w:themeColor="text1"/>
          <w:sz w:val="16"/>
          <w:szCs w:val="16"/>
          <w:lang w:eastAsia="ru-RU"/>
        </w:rPr>
        <w:t xml:space="preserve"> норм отмечается на большинстве фабрик Иваново-Вознесенской губ. Необходимо, однако, отметить, что в единичных случаях работающие на 3-х станках зарабатывают значительно больше работающих на 2-х станках (например, ф-ка им. Ногина Иваново-Вознесенского </w:t>
      </w:r>
      <w:proofErr w:type="spellStart"/>
      <w:r w:rsidRPr="006D2FB4">
        <w:rPr>
          <w:rFonts w:ascii="Times New Roman" w:eastAsia="Times New Roman" w:hAnsi="Times New Roman" w:cs="Times New Roman"/>
          <w:color w:val="000000" w:themeColor="text1"/>
          <w:sz w:val="16"/>
          <w:szCs w:val="16"/>
          <w:lang w:eastAsia="ru-RU"/>
        </w:rPr>
        <w:t>гостреста</w:t>
      </w:r>
      <w:proofErr w:type="spellEnd"/>
      <w:r w:rsidRPr="006D2FB4">
        <w:rPr>
          <w:rFonts w:ascii="Times New Roman" w:eastAsia="Times New Roman" w:hAnsi="Times New Roman" w:cs="Times New Roman"/>
          <w:color w:val="000000" w:themeColor="text1"/>
          <w:sz w:val="16"/>
          <w:szCs w:val="16"/>
          <w:lang w:eastAsia="ru-RU"/>
        </w:rPr>
        <w:t>, Большая Красная ф-ка Шуйского у.). В этих случаях отмечалось недовольство среди остающихся на 2-х станках тем, что переход на 3 станка с предоставлением лучше оборудованных станков ведет к уменьшению заработка остальных рабочих. На ткацкой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«Раб[</w:t>
      </w:r>
      <w:proofErr w:type="spellStart"/>
      <w:r w:rsidRPr="006D2FB4">
        <w:rPr>
          <w:rFonts w:ascii="Times New Roman" w:eastAsia="Times New Roman" w:hAnsi="Times New Roman" w:cs="Times New Roman"/>
          <w:color w:val="000000" w:themeColor="text1"/>
          <w:sz w:val="16"/>
          <w:szCs w:val="16"/>
          <w:lang w:eastAsia="ru-RU"/>
        </w:rPr>
        <w:t>очий</w:t>
      </w:r>
      <w:proofErr w:type="spellEnd"/>
      <w:r w:rsidRPr="006D2FB4">
        <w:rPr>
          <w:rFonts w:ascii="Times New Roman" w:eastAsia="Times New Roman" w:hAnsi="Times New Roman" w:cs="Times New Roman"/>
          <w:color w:val="000000" w:themeColor="text1"/>
          <w:sz w:val="16"/>
          <w:szCs w:val="16"/>
          <w:lang w:eastAsia="ru-RU"/>
        </w:rPr>
        <w:t>] край» Иваново-Вознесенской губ. рабочие заявляют, что переход на 3 станка не добровольный, так как остающимся на 2-х станках (более скверных) заработок понижается.</w:t>
      </w:r>
    </w:p>
    <w:p w14:paraId="6CC9489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Расценки.</w:t>
      </w:r>
      <w:r w:rsidRPr="006D2FB4">
        <w:rPr>
          <w:rFonts w:ascii="Times New Roman" w:eastAsia="Times New Roman" w:hAnsi="Times New Roman" w:cs="Times New Roman"/>
          <w:color w:val="000000" w:themeColor="text1"/>
          <w:sz w:val="16"/>
          <w:szCs w:val="16"/>
          <w:lang w:eastAsia="ru-RU"/>
        </w:rPr>
        <w:t xml:space="preserve"> Наконец, большое число недовольства вызывает и снижение расценок, проводимое в связи с пересмотром норм на ряде предприятий. Достаточно отметить, что это явилось непосредственной причиной 5 забастовок (из числа 12) по текстильной промышленности. В связи со значительным уменьшением заработка в некоторых цехах Яковлевских ф-к Иваново-Вознесенской губ. рабочие предполагали послать к тов. Рыкову делегата с письмом, в котором заявляют, что «новыми расценками их совсем задавили», и они обращаются к нему как представителю рабочих и крестьян «взять их под свою защиту»; одновременно было подано заявление директору, под которым подписались также члены и кандидаты РКП. Во многих случаях расценки своевременно не объявляются, и рабочие не знают о них до момента получения расчетных книжек (ф-ка «Вождь пролетариата» </w:t>
      </w:r>
      <w:proofErr w:type="spellStart"/>
      <w:r w:rsidRPr="006D2FB4">
        <w:rPr>
          <w:rFonts w:ascii="Times New Roman" w:eastAsia="Times New Roman" w:hAnsi="Times New Roman" w:cs="Times New Roman"/>
          <w:color w:val="000000" w:themeColor="text1"/>
          <w:sz w:val="16"/>
          <w:szCs w:val="16"/>
          <w:lang w:eastAsia="ru-RU"/>
        </w:rPr>
        <w:t>Егорьевско</w:t>
      </w:r>
      <w:proofErr w:type="spellEnd"/>
      <w:r w:rsidRPr="006D2FB4">
        <w:rPr>
          <w:rFonts w:ascii="Times New Roman" w:eastAsia="Times New Roman" w:hAnsi="Times New Roman" w:cs="Times New Roman"/>
          <w:color w:val="000000" w:themeColor="text1"/>
          <w:sz w:val="16"/>
          <w:szCs w:val="16"/>
          <w:lang w:eastAsia="ru-RU"/>
        </w:rPr>
        <w:t xml:space="preserve">-Раменского треста, ф-ка «Пролетарий» треста </w:t>
      </w:r>
      <w:proofErr w:type="spellStart"/>
      <w:r w:rsidRPr="006D2FB4">
        <w:rPr>
          <w:rFonts w:ascii="Times New Roman" w:eastAsia="Times New Roman" w:hAnsi="Times New Roman" w:cs="Times New Roman"/>
          <w:color w:val="000000" w:themeColor="text1"/>
          <w:sz w:val="16"/>
          <w:szCs w:val="16"/>
          <w:lang w:eastAsia="ru-RU"/>
        </w:rPr>
        <w:t>Моссукно</w:t>
      </w:r>
      <w:proofErr w:type="spellEnd"/>
      <w:r w:rsidRPr="006D2FB4">
        <w:rPr>
          <w:rFonts w:ascii="Times New Roman" w:eastAsia="Times New Roman" w:hAnsi="Times New Roman" w:cs="Times New Roman"/>
          <w:color w:val="000000" w:themeColor="text1"/>
          <w:sz w:val="16"/>
          <w:szCs w:val="16"/>
          <w:lang w:eastAsia="ru-RU"/>
        </w:rPr>
        <w:t>, юрьевская ф-ка «Пролетарский авангард» Владимирской губ. и др.).</w:t>
      </w:r>
    </w:p>
    <w:p w14:paraId="00F374C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Требования увеличения зарплаты.</w:t>
      </w:r>
      <w:r w:rsidRPr="006D2FB4">
        <w:rPr>
          <w:rFonts w:ascii="Times New Roman" w:eastAsia="Times New Roman" w:hAnsi="Times New Roman" w:cs="Times New Roman"/>
          <w:color w:val="000000" w:themeColor="text1"/>
          <w:sz w:val="16"/>
          <w:szCs w:val="16"/>
          <w:lang w:eastAsia="ru-RU"/>
        </w:rPr>
        <w:t xml:space="preserve"> Движение среди текстильщиков в общем сводится к требованию повышения уровня зарплаты. Требования рабочих в ряде случаев сводятся к увеличению зарплаты на 25-50%. Ввиду того, что реальное повышение зарплаты в результате увеличения выработки охватывает относительно </w:t>
      </w:r>
      <w:r w:rsidRPr="006D2FB4">
        <w:rPr>
          <w:rFonts w:ascii="Times New Roman" w:eastAsia="Times New Roman" w:hAnsi="Times New Roman" w:cs="Times New Roman"/>
          <w:color w:val="000000" w:themeColor="text1"/>
          <w:sz w:val="16"/>
          <w:szCs w:val="16"/>
          <w:lang w:eastAsia="ru-RU"/>
        </w:rPr>
        <w:lastRenderedPageBreak/>
        <w:t>незначительные группы рабочих, поставленных на лучших станках, а всей массе текстильщиков зарплата не увеличена, положение в этом отношении продолжает быть все еще напряженным.</w:t>
      </w:r>
    </w:p>
    <w:p w14:paraId="16D46DC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Металлическая промышленность</w:t>
      </w:r>
    </w:p>
    <w:p w14:paraId="6E8469E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Забастовки.</w:t>
      </w:r>
      <w:r w:rsidRPr="006D2FB4">
        <w:rPr>
          <w:rFonts w:ascii="Times New Roman" w:eastAsia="Times New Roman" w:hAnsi="Times New Roman" w:cs="Times New Roman"/>
          <w:color w:val="000000" w:themeColor="text1"/>
          <w:sz w:val="16"/>
          <w:szCs w:val="16"/>
          <w:lang w:eastAsia="ru-RU"/>
        </w:rPr>
        <w:t> В металлической промышленности конфликты на почве повышения норм выработки и снижения расценок менее остры по сравнению с текстильной промышленностью. Май дает сильное снижение забастовок (2 забастовки против 10 в апреле). Следует, однако, отметить, что конфликты здесь далеко не исчерпываются этими забастовками. Частичная забастовка в снарядном цехе Пермского орудийного завода 4 мая, продолжавшаяся 4 часа, была вызвана снижением расценок и повышением норм; рабочими было предъявлено требование вновь пересмотреть выработанные нормы в 2-недельный срок. Забастовка на Петровском механическом заводе Калужской губ., имеющая место 18-19 мая, была вызвана задержкой зарплаты; бастующими был организован стачечный комитет, в который вошли члены бюро ячейки РКП и председатель завкома.</w:t>
      </w:r>
    </w:p>
    <w:p w14:paraId="68E0670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Недовольство повышением норм и снижением расценок.</w:t>
      </w:r>
      <w:r w:rsidRPr="006D2FB4">
        <w:rPr>
          <w:rFonts w:ascii="Times New Roman" w:eastAsia="Times New Roman" w:hAnsi="Times New Roman" w:cs="Times New Roman"/>
          <w:color w:val="000000" w:themeColor="text1"/>
          <w:sz w:val="16"/>
          <w:szCs w:val="16"/>
          <w:lang w:eastAsia="ru-RU"/>
        </w:rPr>
        <w:t> Повышение норм и снижение расценок продолжает оставаться одной из главных причин недовольства рабочих. На многих заводах благодаря чрезмерному повышению норм рабочие «выгоняют» лишь голые ставки, не получая приработка (завод им. Петровского Екатеринославской губ.). На брянском заводе «Профинтерн» в Брянской губ. на этой почве член РКП призывал рабочих к забастовке и заявлял: «Довольно молчать, надо бросать работу, тогда о нас подумают».</w:t>
      </w:r>
    </w:p>
    <w:p w14:paraId="03DD432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Недовольство усугубляется снижением расценок без ведома рабочих (Болторезный завод в Ленинградской губ., Пермский орудийный завод на Урале, «Электросила» на Украине). На последнем ввиду снижения расценок вдвое по инициативе расценщика цеховой мастер, кандидат КПУ, агитировал за забастовку, заявляя: «Так будет до тех пор, пока рабочие не разрешат садиться себе на шею, рабочие делали революцию не для того, чтобы жить нищими»; на некоторых из этих заводов производительность падает.</w:t>
      </w:r>
    </w:p>
    <w:p w14:paraId="5A65C6D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Требование увеличения зарплаты.</w:t>
      </w:r>
      <w:r w:rsidRPr="006D2FB4">
        <w:rPr>
          <w:rFonts w:ascii="Times New Roman" w:eastAsia="Times New Roman" w:hAnsi="Times New Roman" w:cs="Times New Roman"/>
          <w:color w:val="000000" w:themeColor="text1"/>
          <w:sz w:val="16"/>
          <w:szCs w:val="16"/>
          <w:lang w:eastAsia="ru-RU"/>
        </w:rPr>
        <w:t xml:space="preserve"> Так как на большинстве предприятий заработок рабочих низок и не поднимается для чернорабочих выше 17-20 руб. (заводы Украины им. 1 Мая, «Красный прогресс», Судостроительный им. Марти), а у квалифицированных сократился (иногда чуть ли не вдвое, на «Красном Сормове» в Нижегородской губ. </w:t>
      </w:r>
      <w:proofErr w:type="spellStart"/>
      <w:r w:rsidRPr="006D2FB4">
        <w:rPr>
          <w:rFonts w:ascii="Times New Roman" w:eastAsia="Times New Roman" w:hAnsi="Times New Roman" w:cs="Times New Roman"/>
          <w:color w:val="000000" w:themeColor="text1"/>
          <w:sz w:val="16"/>
          <w:szCs w:val="16"/>
          <w:lang w:eastAsia="ru-RU"/>
        </w:rPr>
        <w:t>моторщики</w:t>
      </w:r>
      <w:proofErr w:type="spellEnd"/>
      <w:r w:rsidRPr="006D2FB4">
        <w:rPr>
          <w:rFonts w:ascii="Times New Roman" w:eastAsia="Times New Roman" w:hAnsi="Times New Roman" w:cs="Times New Roman"/>
          <w:color w:val="000000" w:themeColor="text1"/>
          <w:sz w:val="16"/>
          <w:szCs w:val="16"/>
          <w:lang w:eastAsia="ru-RU"/>
        </w:rPr>
        <w:t xml:space="preserve"> вместо вырабатываемых ими 60 руб. в апреле выработали в мае не более 35 руб.), рабочими выставляются требования об увеличении зарплаты (ленинградские заводы, заводы Украины и Приокского горного округа). На заводе «Электросила» в Харьковской губ. рабочие потребовали увеличения приработка от 50 до 70%. На некоторых заводах антисоветскими элементами ведется агитация за повышение зарплаты (киевский «Арсенал» и другие заводы).</w:t>
      </w:r>
    </w:p>
    <w:p w14:paraId="0D8A359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Уход квалифицированных рабочих.</w:t>
      </w:r>
      <w:r w:rsidRPr="006D2FB4">
        <w:rPr>
          <w:rFonts w:ascii="Times New Roman" w:eastAsia="Times New Roman" w:hAnsi="Times New Roman" w:cs="Times New Roman"/>
          <w:color w:val="000000" w:themeColor="text1"/>
          <w:sz w:val="16"/>
          <w:szCs w:val="16"/>
          <w:lang w:eastAsia="ru-RU"/>
        </w:rPr>
        <w:t> Неудовлетворение требований влечет за собой уход рабочих с предприятий (сормовские заводы, ленинградские «Русский дизель», «Экономайзер», судоремонтный им. Марти — Одесская губ.). В связи со слухами о высокой оплате в других городах рабочие металлических одесских заводов берут расчет и уезжают, то же отмечается и в других районах (Нижний Новгород).</w:t>
      </w:r>
    </w:p>
    <w:p w14:paraId="0A36DBF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Горная промышленность</w:t>
      </w:r>
    </w:p>
    <w:p w14:paraId="75A2559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Недовольство повышением норм и снижением расценок.</w:t>
      </w:r>
      <w:r w:rsidRPr="006D2FB4">
        <w:rPr>
          <w:rFonts w:ascii="Times New Roman" w:eastAsia="Times New Roman" w:hAnsi="Times New Roman" w:cs="Times New Roman"/>
          <w:color w:val="000000" w:themeColor="text1"/>
          <w:sz w:val="16"/>
          <w:szCs w:val="16"/>
          <w:lang w:eastAsia="ru-RU"/>
        </w:rPr>
        <w:t> Недовольство повышением норм и снижением расценок усиливается и среди рабочих горной промышленности; хотя за май месяц отмечена одна забастовка (</w:t>
      </w:r>
      <w:proofErr w:type="spellStart"/>
      <w:r w:rsidRPr="006D2FB4">
        <w:rPr>
          <w:rFonts w:ascii="Times New Roman" w:eastAsia="Times New Roman" w:hAnsi="Times New Roman" w:cs="Times New Roman"/>
          <w:color w:val="000000" w:themeColor="text1"/>
          <w:sz w:val="16"/>
          <w:szCs w:val="16"/>
          <w:lang w:eastAsia="ru-RU"/>
        </w:rPr>
        <w:t>Сучанские</w:t>
      </w:r>
      <w:proofErr w:type="spellEnd"/>
      <w:r w:rsidRPr="006D2FB4">
        <w:rPr>
          <w:rFonts w:ascii="Times New Roman" w:eastAsia="Times New Roman" w:hAnsi="Times New Roman" w:cs="Times New Roman"/>
          <w:color w:val="000000" w:themeColor="text1"/>
          <w:sz w:val="16"/>
          <w:szCs w:val="16"/>
          <w:lang w:eastAsia="ru-RU"/>
        </w:rPr>
        <w:t xml:space="preserve"> каменноугольные копи в Приморской губ.), но конфликты имеют место на ряде рудников Донбасса и Екатеринославской губ. (Боково-антрацитное рудоуправление, </w:t>
      </w:r>
      <w:proofErr w:type="spellStart"/>
      <w:r w:rsidRPr="006D2FB4">
        <w:rPr>
          <w:rFonts w:ascii="Times New Roman" w:eastAsia="Times New Roman" w:hAnsi="Times New Roman" w:cs="Times New Roman"/>
          <w:color w:val="000000" w:themeColor="text1"/>
          <w:sz w:val="16"/>
          <w:szCs w:val="16"/>
          <w:lang w:eastAsia="ru-RU"/>
        </w:rPr>
        <w:t>Рудченковское</w:t>
      </w:r>
      <w:proofErr w:type="spellEnd"/>
      <w:r w:rsidRPr="006D2FB4">
        <w:rPr>
          <w:rFonts w:ascii="Times New Roman" w:eastAsia="Times New Roman" w:hAnsi="Times New Roman" w:cs="Times New Roman"/>
          <w:color w:val="000000" w:themeColor="text1"/>
          <w:sz w:val="16"/>
          <w:szCs w:val="16"/>
          <w:lang w:eastAsia="ru-RU"/>
        </w:rPr>
        <w:t>, «Парижская коммуна», рудник [им.] Октябрьской революции). На последнем полная выработка нормы вызывает заболевания (до 20% больны грыжей), и в случае невыполнения нормы администрация снимает с работы или снижает в разрядах как слабосильных. Особенно нервирует рабочих проведение повышения норм и снижение расценок без их ведома.</w:t>
      </w:r>
    </w:p>
    <w:p w14:paraId="6FBA9C8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 Анжеро-Судженских копях (Сибирь) ввиду того, что расценки оказались ниже старых на 50%, рабочие говорят, что «головки строят свое благополучие на несчастье рабочего» и что «такие действия не пролетарские».</w:t>
      </w:r>
    </w:p>
    <w:p w14:paraId="6512FD7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Химическая промышленность</w:t>
      </w:r>
    </w:p>
    <w:p w14:paraId="2492C12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Забастовки.</w:t>
      </w:r>
      <w:r w:rsidRPr="006D2FB4">
        <w:rPr>
          <w:rFonts w:ascii="Times New Roman" w:eastAsia="Times New Roman" w:hAnsi="Times New Roman" w:cs="Times New Roman"/>
          <w:color w:val="000000" w:themeColor="text1"/>
          <w:sz w:val="16"/>
          <w:szCs w:val="16"/>
          <w:lang w:eastAsia="ru-RU"/>
        </w:rPr>
        <w:t> Повышение норм и снижение расценок вызвало 3 забастовки на стекольных заводах. 5 мая бастовало 400 рабочих завода им. Бухарина (</w:t>
      </w:r>
      <w:proofErr w:type="spellStart"/>
      <w:r w:rsidRPr="006D2FB4">
        <w:rPr>
          <w:rFonts w:ascii="Times New Roman" w:eastAsia="Times New Roman" w:hAnsi="Times New Roman" w:cs="Times New Roman"/>
          <w:color w:val="000000" w:themeColor="text1"/>
          <w:sz w:val="16"/>
          <w:szCs w:val="16"/>
          <w:lang w:eastAsia="ru-RU"/>
        </w:rPr>
        <w:t>Гуськомбината</w:t>
      </w:r>
      <w:proofErr w:type="spellEnd"/>
      <w:r w:rsidRPr="006D2FB4">
        <w:rPr>
          <w:rFonts w:ascii="Times New Roman" w:eastAsia="Times New Roman" w:hAnsi="Times New Roman" w:cs="Times New Roman"/>
          <w:color w:val="000000" w:themeColor="text1"/>
          <w:sz w:val="16"/>
          <w:szCs w:val="16"/>
          <w:lang w:eastAsia="ru-RU"/>
        </w:rPr>
        <w:t xml:space="preserve"> Владимирской губ.). Забастовка 6 мая перебросилась на соседнюю фабрику того же комбината (ф-ка им. Зудова). Инициатором забастовки был завком, который, несмотря на подписание коллективного договора, подстрекал рабочих требовать повышения расценок, в результате бастовало 200 рабочих </w:t>
      </w:r>
      <w:proofErr w:type="spellStart"/>
      <w:r w:rsidRPr="006D2FB4">
        <w:rPr>
          <w:rFonts w:ascii="Times New Roman" w:eastAsia="Times New Roman" w:hAnsi="Times New Roman" w:cs="Times New Roman"/>
          <w:color w:val="000000" w:themeColor="text1"/>
          <w:sz w:val="16"/>
          <w:szCs w:val="16"/>
          <w:lang w:eastAsia="ru-RU"/>
        </w:rPr>
        <w:t>гутты</w:t>
      </w:r>
      <w:proofErr w:type="spellEnd"/>
      <w:r w:rsidRPr="006D2FB4">
        <w:rPr>
          <w:rFonts w:ascii="Times New Roman" w:eastAsia="Times New Roman" w:hAnsi="Times New Roman" w:cs="Times New Roman"/>
          <w:color w:val="000000" w:themeColor="text1"/>
          <w:sz w:val="16"/>
          <w:szCs w:val="16"/>
          <w:lang w:eastAsia="ru-RU"/>
        </w:rPr>
        <w:t xml:space="preserve">. 8 мая забастовал </w:t>
      </w:r>
      <w:proofErr w:type="spellStart"/>
      <w:r w:rsidRPr="006D2FB4">
        <w:rPr>
          <w:rFonts w:ascii="Times New Roman" w:eastAsia="Times New Roman" w:hAnsi="Times New Roman" w:cs="Times New Roman"/>
          <w:color w:val="000000" w:themeColor="text1"/>
          <w:sz w:val="16"/>
          <w:szCs w:val="16"/>
          <w:lang w:eastAsia="ru-RU"/>
        </w:rPr>
        <w:t>гуттинский</w:t>
      </w:r>
      <w:proofErr w:type="spellEnd"/>
      <w:r w:rsidRPr="006D2FB4">
        <w:rPr>
          <w:rFonts w:ascii="Times New Roman" w:eastAsia="Times New Roman" w:hAnsi="Times New Roman" w:cs="Times New Roman"/>
          <w:color w:val="000000" w:themeColor="text1"/>
          <w:sz w:val="16"/>
          <w:szCs w:val="16"/>
          <w:lang w:eastAsia="ru-RU"/>
        </w:rPr>
        <w:t xml:space="preserve"> цех Великодворского стекольного завода в Рязанской губ., так как рабочим не объявили расценок на сдельную работу за апрель; бастовало 250 рабочих из 850 человек.</w:t>
      </w:r>
    </w:p>
    <w:p w14:paraId="2D07F55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Строительные рабочие</w:t>
      </w:r>
    </w:p>
    <w:p w14:paraId="255BE91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Недовольство низкими ставками.</w:t>
      </w:r>
      <w:r w:rsidRPr="006D2FB4">
        <w:rPr>
          <w:rFonts w:ascii="Times New Roman" w:eastAsia="Times New Roman" w:hAnsi="Times New Roman" w:cs="Times New Roman"/>
          <w:color w:val="000000" w:themeColor="text1"/>
          <w:sz w:val="16"/>
          <w:szCs w:val="16"/>
          <w:lang w:eastAsia="ru-RU"/>
        </w:rPr>
        <w:t xml:space="preserve"> В мае усиливается брожение среди строительных рабочих, выливающееся в конфликты и забастовки. Одной из главных причин недовольства являются низкие ставки и безработица. В Ленинградской губ. бастовали 300 плотников при конторе </w:t>
      </w:r>
      <w:proofErr w:type="spellStart"/>
      <w:r w:rsidRPr="006D2FB4">
        <w:rPr>
          <w:rFonts w:ascii="Times New Roman" w:eastAsia="Times New Roman" w:hAnsi="Times New Roman" w:cs="Times New Roman"/>
          <w:color w:val="000000" w:themeColor="text1"/>
          <w:sz w:val="16"/>
          <w:szCs w:val="16"/>
          <w:lang w:eastAsia="ru-RU"/>
        </w:rPr>
        <w:t>Судостроя</w:t>
      </w:r>
      <w:proofErr w:type="spellEnd"/>
      <w:r w:rsidRPr="006D2FB4">
        <w:rPr>
          <w:rFonts w:ascii="Times New Roman" w:eastAsia="Times New Roman" w:hAnsi="Times New Roman" w:cs="Times New Roman"/>
          <w:color w:val="000000" w:themeColor="text1"/>
          <w:sz w:val="16"/>
          <w:szCs w:val="16"/>
          <w:lang w:eastAsia="ru-RU"/>
        </w:rPr>
        <w:t xml:space="preserve">. В Алтайской губ. 20 мая забастовало 75 рабочих Барнаульской </w:t>
      </w:r>
      <w:proofErr w:type="spellStart"/>
      <w:r w:rsidRPr="006D2FB4">
        <w:rPr>
          <w:rFonts w:ascii="Times New Roman" w:eastAsia="Times New Roman" w:hAnsi="Times New Roman" w:cs="Times New Roman"/>
          <w:color w:val="000000" w:themeColor="text1"/>
          <w:sz w:val="16"/>
          <w:szCs w:val="16"/>
          <w:lang w:eastAsia="ru-RU"/>
        </w:rPr>
        <w:t>госстройконторы</w:t>
      </w:r>
      <w:proofErr w:type="spellEnd"/>
      <w:r w:rsidRPr="006D2FB4">
        <w:rPr>
          <w:rFonts w:ascii="Times New Roman" w:eastAsia="Times New Roman" w:hAnsi="Times New Roman" w:cs="Times New Roman"/>
          <w:color w:val="000000" w:themeColor="text1"/>
          <w:sz w:val="16"/>
          <w:szCs w:val="16"/>
          <w:lang w:eastAsia="ru-RU"/>
        </w:rPr>
        <w:t xml:space="preserve">, бастовавшими был предъявлен ряд требований (увеличение ставок, переход на одиночные расценки работы, своевременная выплата зарплаты), кроме того, среди них наблюдались тенденции разогнать </w:t>
      </w:r>
      <w:proofErr w:type="spellStart"/>
      <w:r w:rsidRPr="006D2FB4">
        <w:rPr>
          <w:rFonts w:ascii="Times New Roman" w:eastAsia="Times New Roman" w:hAnsi="Times New Roman" w:cs="Times New Roman"/>
          <w:color w:val="000000" w:themeColor="text1"/>
          <w:sz w:val="16"/>
          <w:szCs w:val="16"/>
          <w:lang w:eastAsia="ru-RU"/>
        </w:rPr>
        <w:t>госстройконтору</w:t>
      </w:r>
      <w:proofErr w:type="spellEnd"/>
      <w:r w:rsidRPr="006D2FB4">
        <w:rPr>
          <w:rFonts w:ascii="Times New Roman" w:eastAsia="Times New Roman" w:hAnsi="Times New Roman" w:cs="Times New Roman"/>
          <w:color w:val="000000" w:themeColor="text1"/>
          <w:sz w:val="16"/>
          <w:szCs w:val="16"/>
          <w:lang w:eastAsia="ru-RU"/>
        </w:rPr>
        <w:t>, состоящую из бывших подрядчиков. Эта забастовка была сочувственно встречена большинством рабочих ввиду усиливающейся безработицы. В Саратове рабочие предполагали устроить демонстрацию с требованием «дать работы». Напряженное настроение наблюдается и среди строителей г. Ульяновска.</w:t>
      </w:r>
    </w:p>
    <w:p w14:paraId="5209F31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Грузчики</w:t>
      </w:r>
    </w:p>
    <w:p w14:paraId="62BEB99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Недовольство низким заработком и растущей безработицей.</w:t>
      </w:r>
      <w:r w:rsidRPr="006D2FB4">
        <w:rPr>
          <w:rFonts w:ascii="Times New Roman" w:eastAsia="Times New Roman" w:hAnsi="Times New Roman" w:cs="Times New Roman"/>
          <w:color w:val="000000" w:themeColor="text1"/>
          <w:sz w:val="16"/>
          <w:szCs w:val="16"/>
          <w:lang w:eastAsia="ru-RU"/>
        </w:rPr>
        <w:t xml:space="preserve"> В мае усиливается уже отмеченное в апреле забастовочное движение среди грузчиков на почве малого заработка. В Самаре 11 мая забастовало 460 грузчиков водного транспорта вместе с городскими грузчиками. Организатором явился грузчик, член РКП, под руководством которого был создан стачечный комитет и предъявлено требование о повышении зарплаты с полкопейки до двух копеек за пуд и роспуска погрузо-разгрузочного бюро. После объявления </w:t>
      </w:r>
      <w:proofErr w:type="spellStart"/>
      <w:r w:rsidRPr="006D2FB4">
        <w:rPr>
          <w:rFonts w:ascii="Times New Roman" w:eastAsia="Times New Roman" w:hAnsi="Times New Roman" w:cs="Times New Roman"/>
          <w:color w:val="000000" w:themeColor="text1"/>
          <w:sz w:val="16"/>
          <w:szCs w:val="16"/>
          <w:lang w:eastAsia="ru-RU"/>
        </w:rPr>
        <w:t>губпрофсоветом</w:t>
      </w:r>
      <w:proofErr w:type="spellEnd"/>
      <w:r w:rsidRPr="006D2FB4">
        <w:rPr>
          <w:rFonts w:ascii="Times New Roman" w:eastAsia="Times New Roman" w:hAnsi="Times New Roman" w:cs="Times New Roman"/>
          <w:color w:val="000000" w:themeColor="text1"/>
          <w:sz w:val="16"/>
          <w:szCs w:val="16"/>
          <w:lang w:eastAsia="ru-RU"/>
        </w:rPr>
        <w:t xml:space="preserve"> о роспуске профсоюза грузчиков 14 мая приступили к работе около 100 рабочих, а 18 мая и все остальные, причем половина грузчиков подала заявление об обратном вступлении в Союз. Забастовка грузчиков, работающих от транспортной конторы при писчебумажной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«Сокол» в Вологодской губ., имевшая место 9 мая, также вызвана крайне низким заработком (фактически при 12-часовом рабочем дне заработок не превышает 1 руб.). Наконец, 14 мая забастовало 905 грузчиков Минусинской </w:t>
      </w:r>
      <w:proofErr w:type="spellStart"/>
      <w:r w:rsidRPr="006D2FB4">
        <w:rPr>
          <w:rFonts w:ascii="Times New Roman" w:eastAsia="Times New Roman" w:hAnsi="Times New Roman" w:cs="Times New Roman"/>
          <w:color w:val="000000" w:themeColor="text1"/>
          <w:sz w:val="16"/>
          <w:szCs w:val="16"/>
          <w:lang w:eastAsia="ru-RU"/>
        </w:rPr>
        <w:t>ж.д</w:t>
      </w:r>
      <w:proofErr w:type="spellEnd"/>
      <w:r w:rsidRPr="006D2FB4">
        <w:rPr>
          <w:rFonts w:ascii="Times New Roman" w:eastAsia="Times New Roman" w:hAnsi="Times New Roman" w:cs="Times New Roman"/>
          <w:color w:val="000000" w:themeColor="text1"/>
          <w:sz w:val="16"/>
          <w:szCs w:val="16"/>
          <w:lang w:eastAsia="ru-RU"/>
        </w:rPr>
        <w:t>. (Алтайская губ.), потребовав увеличения зарплаты на 25 коп. в день. Сильное брожение отмечается среди одесских грузчиков на почве предстоящего сокращения и острой безработицы. Были призывы «резать» коммунистов.</w:t>
      </w:r>
    </w:p>
    <w:p w14:paraId="49E32E6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Лесная промышленность</w:t>
      </w:r>
    </w:p>
    <w:p w14:paraId="2B77D6A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Задержка зарплаты и низкие ставки.</w:t>
      </w:r>
      <w:r w:rsidRPr="006D2FB4">
        <w:rPr>
          <w:rFonts w:ascii="Times New Roman" w:eastAsia="Times New Roman" w:hAnsi="Times New Roman" w:cs="Times New Roman"/>
          <w:color w:val="000000" w:themeColor="text1"/>
          <w:sz w:val="16"/>
          <w:szCs w:val="16"/>
          <w:lang w:eastAsia="ru-RU"/>
        </w:rPr>
        <w:t> Причинами недовольства рабочих является по-прежнему систематическая задержка зарплаты и крайне низкие ставки (Калужская, Архангельская, Новгородская, Псковская [губернии], Урал и т.д.). На почве низких ставок в конце мая бастовали полтора часа рабочие юрьевецкого лесозавода «Красный Профинтерн» (Иваново-Вознесенской губ.). Предъявленные рабочими требования (повышение зарплаты, увеличение штата, смена предзавкома и др.) частично удовлетворены. Особенно мизерна зарплата на лесозаготовках Верхне-</w:t>
      </w:r>
      <w:proofErr w:type="spellStart"/>
      <w:r w:rsidRPr="006D2FB4">
        <w:rPr>
          <w:rFonts w:ascii="Times New Roman" w:eastAsia="Times New Roman" w:hAnsi="Times New Roman" w:cs="Times New Roman"/>
          <w:color w:val="000000" w:themeColor="text1"/>
          <w:sz w:val="16"/>
          <w:szCs w:val="16"/>
          <w:lang w:eastAsia="ru-RU"/>
        </w:rPr>
        <w:t>Волголеса</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Двинлеса</w:t>
      </w:r>
      <w:proofErr w:type="spellEnd"/>
      <w:r w:rsidRPr="006D2FB4">
        <w:rPr>
          <w:rFonts w:ascii="Times New Roman" w:eastAsia="Times New Roman" w:hAnsi="Times New Roman" w:cs="Times New Roman"/>
          <w:color w:val="000000" w:themeColor="text1"/>
          <w:sz w:val="16"/>
          <w:szCs w:val="16"/>
          <w:lang w:eastAsia="ru-RU"/>
        </w:rPr>
        <w:t xml:space="preserve"> (Псковская губ.), где рабочие, работающие с восхода солнца до заката, получают от 40 до 50 коп. в день.</w:t>
      </w:r>
    </w:p>
    <w:p w14:paraId="2F725EB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Настроение рабочих</w:t>
      </w:r>
    </w:p>
    <w:p w14:paraId="51A980F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Забастовочное движение в текстильной промышленности и конфликты в ряде других отраслей промышленности не сопровождаются проявлением сколько-нибудь значительных антисоветских настроений со стороны рабочих. Движение носит характер усиления активности в борьбе на экономической почве. Часть забастовок, как отмечалось уже выше, имеет целью также обратить внимание высших профсоюзных и партийных органов на настроение рабочих.</w:t>
      </w:r>
    </w:p>
    <w:p w14:paraId="6EC4F9F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Характер забастовочного движения.</w:t>
      </w:r>
      <w:r w:rsidRPr="006D2FB4">
        <w:rPr>
          <w:rFonts w:ascii="Times New Roman" w:eastAsia="Times New Roman" w:hAnsi="Times New Roman" w:cs="Times New Roman"/>
          <w:color w:val="000000" w:themeColor="text1"/>
          <w:sz w:val="16"/>
          <w:szCs w:val="16"/>
          <w:lang w:eastAsia="ru-RU"/>
        </w:rPr>
        <w:t> Одним из наиболее характерных моментов экономических конфликтов в мае является стремление бастующих к вовлечению в движение соседних предприятий. Связь устанавливается путем посылки делегации или передачи записок. Бастующие рабочие Тейковской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послали 5 делегатов в г. Иваново-Вознесенск для информации бастующих Старо-Дмитровской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Рабочие Старо-Дмитровской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посылают своих двух делегатов на соседнюю Большую Дмитровскую ф-ку с призывом присоединиться к забастовке. Одновременно делегация посылалась на ряд фабрик (Ново-Вознесенскую, «Зарядье», «</w:t>
      </w:r>
      <w:proofErr w:type="spellStart"/>
      <w:r w:rsidRPr="006D2FB4">
        <w:rPr>
          <w:rFonts w:ascii="Times New Roman" w:eastAsia="Times New Roman" w:hAnsi="Times New Roman" w:cs="Times New Roman"/>
          <w:color w:val="000000" w:themeColor="text1"/>
          <w:sz w:val="16"/>
          <w:szCs w:val="16"/>
          <w:lang w:eastAsia="ru-RU"/>
        </w:rPr>
        <w:t>Рабкрай</w:t>
      </w:r>
      <w:proofErr w:type="spellEnd"/>
      <w:r w:rsidRPr="006D2FB4">
        <w:rPr>
          <w:rFonts w:ascii="Times New Roman" w:eastAsia="Times New Roman" w:hAnsi="Times New Roman" w:cs="Times New Roman"/>
          <w:color w:val="000000" w:themeColor="text1"/>
          <w:sz w:val="16"/>
          <w:szCs w:val="16"/>
          <w:lang w:eastAsia="ru-RU"/>
        </w:rPr>
        <w:t xml:space="preserve">»). Рабочими Б. Дмитровской м-ры передана на Старо-Дмитровскую записка следующего содержания: «Мы, рабочие, приветствуем вас за вашу преданность и выступления за улучшение жизни рабочих, и очень просим прийти и остановить нашу фабрику и сделать всеобщую забастовку». На ф-ку «Зарядье» пришла работница Чеснокова с Малой Льняной м-ры </w:t>
      </w:r>
      <w:proofErr w:type="spellStart"/>
      <w:r w:rsidRPr="006D2FB4">
        <w:rPr>
          <w:rFonts w:ascii="Times New Roman" w:eastAsia="Times New Roman" w:hAnsi="Times New Roman" w:cs="Times New Roman"/>
          <w:color w:val="000000" w:themeColor="text1"/>
          <w:sz w:val="16"/>
          <w:szCs w:val="16"/>
          <w:lang w:eastAsia="ru-RU"/>
        </w:rPr>
        <w:t>Гостреста</w:t>
      </w:r>
      <w:proofErr w:type="spellEnd"/>
      <w:r w:rsidRPr="006D2FB4">
        <w:rPr>
          <w:rFonts w:ascii="Times New Roman" w:eastAsia="Times New Roman" w:hAnsi="Times New Roman" w:cs="Times New Roman"/>
          <w:color w:val="000000" w:themeColor="text1"/>
          <w:sz w:val="16"/>
          <w:szCs w:val="16"/>
          <w:lang w:eastAsia="ru-RU"/>
        </w:rPr>
        <w:t xml:space="preserve"> и агитировала за совместное забастовочное выступление. На фабриках </w:t>
      </w:r>
      <w:proofErr w:type="spellStart"/>
      <w:r w:rsidRPr="006D2FB4">
        <w:rPr>
          <w:rFonts w:ascii="Times New Roman" w:eastAsia="Times New Roman" w:hAnsi="Times New Roman" w:cs="Times New Roman"/>
          <w:color w:val="000000" w:themeColor="text1"/>
          <w:sz w:val="16"/>
          <w:szCs w:val="16"/>
          <w:lang w:eastAsia="ru-RU"/>
        </w:rPr>
        <w:t>Гостреста</w:t>
      </w:r>
      <w:proofErr w:type="spellEnd"/>
      <w:r w:rsidRPr="006D2FB4">
        <w:rPr>
          <w:rFonts w:ascii="Times New Roman" w:eastAsia="Times New Roman" w:hAnsi="Times New Roman" w:cs="Times New Roman"/>
          <w:color w:val="000000" w:themeColor="text1"/>
          <w:sz w:val="16"/>
          <w:szCs w:val="16"/>
          <w:lang w:eastAsia="ru-RU"/>
        </w:rPr>
        <w:t xml:space="preserve"> Кинешемского, Шуйского и Родниковского уездов в связи с забастовками Иваново-Вознесенских текстильных фабрик отмечена агитация о поддержке бастующих, при этом указывается, что «если они не поддержат, то обещанное тейковским рабочим Советской властью не выполнится». На многих фабриках Иваново-Вознесенской губ. удовлетворение требований рабочих-</w:t>
      </w:r>
      <w:proofErr w:type="spellStart"/>
      <w:r w:rsidRPr="006D2FB4">
        <w:rPr>
          <w:rFonts w:ascii="Times New Roman" w:eastAsia="Times New Roman" w:hAnsi="Times New Roman" w:cs="Times New Roman"/>
          <w:color w:val="000000" w:themeColor="text1"/>
          <w:sz w:val="16"/>
          <w:szCs w:val="16"/>
          <w:lang w:eastAsia="ru-RU"/>
        </w:rPr>
        <w:t>тейковцев</w:t>
      </w:r>
      <w:proofErr w:type="spellEnd"/>
      <w:r w:rsidRPr="006D2FB4">
        <w:rPr>
          <w:rFonts w:ascii="Times New Roman" w:eastAsia="Times New Roman" w:hAnsi="Times New Roman" w:cs="Times New Roman"/>
          <w:color w:val="000000" w:themeColor="text1"/>
          <w:sz w:val="16"/>
          <w:szCs w:val="16"/>
          <w:lang w:eastAsia="ru-RU"/>
        </w:rPr>
        <w:t xml:space="preserve"> вызвало следующие толки: «</w:t>
      </w:r>
      <w:proofErr w:type="spellStart"/>
      <w:r w:rsidRPr="006D2FB4">
        <w:rPr>
          <w:rFonts w:ascii="Times New Roman" w:eastAsia="Times New Roman" w:hAnsi="Times New Roman" w:cs="Times New Roman"/>
          <w:color w:val="000000" w:themeColor="text1"/>
          <w:sz w:val="16"/>
          <w:szCs w:val="16"/>
          <w:lang w:eastAsia="ru-RU"/>
        </w:rPr>
        <w:t>Тейковцы</w:t>
      </w:r>
      <w:proofErr w:type="spellEnd"/>
      <w:r w:rsidRPr="006D2FB4">
        <w:rPr>
          <w:rFonts w:ascii="Times New Roman" w:eastAsia="Times New Roman" w:hAnsi="Times New Roman" w:cs="Times New Roman"/>
          <w:color w:val="000000" w:themeColor="text1"/>
          <w:sz w:val="16"/>
          <w:szCs w:val="16"/>
          <w:lang w:eastAsia="ru-RU"/>
        </w:rPr>
        <w:t xml:space="preserve"> забастовали, требуя улучшения условий труда и повышения зарплаты, отсюда вывод, что молчанием и просьбами своего положения не улучшить, необходимо стачечное выступление»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«Зарядье», Вознесенская, Старо-Дмитровская). «Нужно применить тейковский опыт на своих фабриках» (Б. Дмитровская м-ра и ф-ка «</w:t>
      </w:r>
      <w:proofErr w:type="spellStart"/>
      <w:r w:rsidRPr="006D2FB4">
        <w:rPr>
          <w:rFonts w:ascii="Times New Roman" w:eastAsia="Times New Roman" w:hAnsi="Times New Roman" w:cs="Times New Roman"/>
          <w:color w:val="000000" w:themeColor="text1"/>
          <w:sz w:val="16"/>
          <w:szCs w:val="16"/>
          <w:lang w:eastAsia="ru-RU"/>
        </w:rPr>
        <w:t>Рабкрай</w:t>
      </w:r>
      <w:proofErr w:type="spellEnd"/>
      <w:r w:rsidRPr="006D2FB4">
        <w:rPr>
          <w:rFonts w:ascii="Times New Roman" w:eastAsia="Times New Roman" w:hAnsi="Times New Roman" w:cs="Times New Roman"/>
          <w:color w:val="000000" w:themeColor="text1"/>
          <w:sz w:val="16"/>
          <w:szCs w:val="16"/>
          <w:lang w:eastAsia="ru-RU"/>
        </w:rPr>
        <w:t>»). Характерным также является требование бастующих Старо-Дмитровской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урегулирования расценок на всех текстильных фабриках.</w:t>
      </w:r>
    </w:p>
    <w:p w14:paraId="15B7479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Выдвижение активистов из среды рабочих и бывших коммунистов.</w:t>
      </w:r>
      <w:r w:rsidRPr="006D2FB4">
        <w:rPr>
          <w:rFonts w:ascii="Times New Roman" w:eastAsia="Times New Roman" w:hAnsi="Times New Roman" w:cs="Times New Roman"/>
          <w:color w:val="000000" w:themeColor="text1"/>
          <w:sz w:val="16"/>
          <w:szCs w:val="16"/>
          <w:lang w:eastAsia="ru-RU"/>
        </w:rPr>
        <w:t> Другим характерным моментом движения является выдвижение из среды рабочих отдельных активистов в группы, являющиеся руководителями забастовочного движения. На Тейковской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Иваново-Вознесенского текстильного треста забастовкой руководит инициативная группа из 15 бывших коммунистов и 20 беспартийных во главе с Малеевой (также бывший член РКП и цеховая делегатка). На Б. Дмитровской м-ре наиболее активными явились бывший член РКП и две ткачихи. На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«Красное знамя» </w:t>
      </w:r>
      <w:proofErr w:type="spellStart"/>
      <w:r w:rsidRPr="006D2FB4">
        <w:rPr>
          <w:rFonts w:ascii="Times New Roman" w:eastAsia="Times New Roman" w:hAnsi="Times New Roman" w:cs="Times New Roman"/>
          <w:color w:val="000000" w:themeColor="text1"/>
          <w:sz w:val="16"/>
          <w:szCs w:val="16"/>
          <w:lang w:eastAsia="ru-RU"/>
        </w:rPr>
        <w:t>Егорьевско</w:t>
      </w:r>
      <w:proofErr w:type="spellEnd"/>
      <w:r w:rsidRPr="006D2FB4">
        <w:rPr>
          <w:rFonts w:ascii="Times New Roman" w:eastAsia="Times New Roman" w:hAnsi="Times New Roman" w:cs="Times New Roman"/>
          <w:color w:val="000000" w:themeColor="text1"/>
          <w:sz w:val="16"/>
          <w:szCs w:val="16"/>
          <w:lang w:eastAsia="ru-RU"/>
        </w:rPr>
        <w:t>-Раменского треста руководителем явился бывший член РКП, среди активных руководителей забастовки были бывшие члены РКП, некоторые коммунисты и члены фабкома. Ряд активистов выявился и на других текстильных фабриках в связи с забастовками. Следует отметить, что группировки на почве экономических требований с участием особо активных рабочих — бывших членов РКП и нередко коммунистов отмечены и на ряде других предприятий в разных отраслях промышленности (</w:t>
      </w:r>
      <w:proofErr w:type="spellStart"/>
      <w:r w:rsidRPr="006D2FB4">
        <w:rPr>
          <w:rFonts w:ascii="Times New Roman" w:eastAsia="Times New Roman" w:hAnsi="Times New Roman" w:cs="Times New Roman"/>
          <w:color w:val="000000" w:themeColor="text1"/>
          <w:sz w:val="16"/>
          <w:szCs w:val="16"/>
          <w:lang w:eastAsia="ru-RU"/>
        </w:rPr>
        <w:t>Арженская</w:t>
      </w:r>
      <w:proofErr w:type="spellEnd"/>
      <w:r w:rsidRPr="006D2FB4">
        <w:rPr>
          <w:rFonts w:ascii="Times New Roman" w:eastAsia="Times New Roman" w:hAnsi="Times New Roman" w:cs="Times New Roman"/>
          <w:color w:val="000000" w:themeColor="text1"/>
          <w:sz w:val="16"/>
          <w:szCs w:val="16"/>
          <w:lang w:eastAsia="ru-RU"/>
        </w:rPr>
        <w:t xml:space="preserve"> суконная ф-ка в Тамбовской губ., </w:t>
      </w:r>
      <w:proofErr w:type="spellStart"/>
      <w:r w:rsidRPr="006D2FB4">
        <w:rPr>
          <w:rFonts w:ascii="Times New Roman" w:eastAsia="Times New Roman" w:hAnsi="Times New Roman" w:cs="Times New Roman"/>
          <w:color w:val="000000" w:themeColor="text1"/>
          <w:sz w:val="16"/>
          <w:szCs w:val="16"/>
          <w:lang w:eastAsia="ru-RU"/>
        </w:rPr>
        <w:lastRenderedPageBreak/>
        <w:t>Бытошевский</w:t>
      </w:r>
      <w:proofErr w:type="spellEnd"/>
      <w:r w:rsidRPr="006D2FB4">
        <w:rPr>
          <w:rFonts w:ascii="Times New Roman" w:eastAsia="Times New Roman" w:hAnsi="Times New Roman" w:cs="Times New Roman"/>
          <w:color w:val="000000" w:themeColor="text1"/>
          <w:sz w:val="16"/>
          <w:szCs w:val="16"/>
          <w:lang w:eastAsia="ru-RU"/>
        </w:rPr>
        <w:t xml:space="preserve"> стекольный завод в Брянской губ. и Стеклозавод им. Зудова во Владимирской губ. и др.). Обычно активисты пользуются большой популярностью среди беспартийных и ведут себя весьма осторожно, во всяком случае не проявляют себя в каких-либо выступлениях политического свойства. Характер конфликтов в мае в немалой степени определяется полнейшей </w:t>
      </w:r>
      <w:proofErr w:type="spellStart"/>
      <w:r w:rsidRPr="006D2FB4">
        <w:rPr>
          <w:rFonts w:ascii="Times New Roman" w:eastAsia="Times New Roman" w:hAnsi="Times New Roman" w:cs="Times New Roman"/>
          <w:color w:val="000000" w:themeColor="text1"/>
          <w:sz w:val="16"/>
          <w:szCs w:val="16"/>
          <w:lang w:eastAsia="ru-RU"/>
        </w:rPr>
        <w:t>неавторитетностью</w:t>
      </w:r>
      <w:proofErr w:type="spellEnd"/>
      <w:r w:rsidRPr="006D2FB4">
        <w:rPr>
          <w:rFonts w:ascii="Times New Roman" w:eastAsia="Times New Roman" w:hAnsi="Times New Roman" w:cs="Times New Roman"/>
          <w:color w:val="000000" w:themeColor="text1"/>
          <w:sz w:val="16"/>
          <w:szCs w:val="16"/>
          <w:lang w:eastAsia="ru-RU"/>
        </w:rPr>
        <w:t xml:space="preserve"> на многих предприятиях фабрично-заводских комитетов и партячеек, а также и администрации. Профорганы в ряде случаев совершенно дискредитировали себя поддержкой линии хозяйственников без всякого учета реальных возможностей работы на условиях, предлагаемых администрацией. На Старо-Дмитровской м-ре и на других фабриках рабочие отказываются вести переговоры с местными органами и администрацией, требуя комиссии из центра. Весьма показательным является следующий факт: на М.-</w:t>
      </w:r>
      <w:proofErr w:type="spellStart"/>
      <w:r w:rsidRPr="006D2FB4">
        <w:rPr>
          <w:rFonts w:ascii="Times New Roman" w:eastAsia="Times New Roman" w:hAnsi="Times New Roman" w:cs="Times New Roman"/>
          <w:color w:val="000000" w:themeColor="text1"/>
          <w:sz w:val="16"/>
          <w:szCs w:val="16"/>
          <w:lang w:eastAsia="ru-RU"/>
        </w:rPr>
        <w:t>Кохомской</w:t>
      </w:r>
      <w:proofErr w:type="spellEnd"/>
      <w:r w:rsidRPr="006D2FB4">
        <w:rPr>
          <w:rFonts w:ascii="Times New Roman" w:eastAsia="Times New Roman" w:hAnsi="Times New Roman" w:cs="Times New Roman"/>
          <w:color w:val="000000" w:themeColor="text1"/>
          <w:sz w:val="16"/>
          <w:szCs w:val="16"/>
          <w:lang w:eastAsia="ru-RU"/>
        </w:rPr>
        <w:t xml:space="preserve"> м-ре группа рабочих ходила к бывшему владельцу этой мануфактуры Щербакову, ныне работающему в </w:t>
      </w:r>
      <w:proofErr w:type="spellStart"/>
      <w:r w:rsidRPr="006D2FB4">
        <w:rPr>
          <w:rFonts w:ascii="Times New Roman" w:eastAsia="Times New Roman" w:hAnsi="Times New Roman" w:cs="Times New Roman"/>
          <w:color w:val="000000" w:themeColor="text1"/>
          <w:sz w:val="16"/>
          <w:szCs w:val="16"/>
          <w:lang w:eastAsia="ru-RU"/>
        </w:rPr>
        <w:t>Текстильтресте</w:t>
      </w:r>
      <w:proofErr w:type="spellEnd"/>
      <w:r w:rsidRPr="006D2FB4">
        <w:rPr>
          <w:rFonts w:ascii="Times New Roman" w:eastAsia="Times New Roman" w:hAnsi="Times New Roman" w:cs="Times New Roman"/>
          <w:color w:val="000000" w:themeColor="text1"/>
          <w:sz w:val="16"/>
          <w:szCs w:val="16"/>
          <w:lang w:eastAsia="ru-RU"/>
        </w:rPr>
        <w:t xml:space="preserve"> и ведающему М.-</w:t>
      </w:r>
      <w:proofErr w:type="spellStart"/>
      <w:r w:rsidRPr="006D2FB4">
        <w:rPr>
          <w:rFonts w:ascii="Times New Roman" w:eastAsia="Times New Roman" w:hAnsi="Times New Roman" w:cs="Times New Roman"/>
          <w:color w:val="000000" w:themeColor="text1"/>
          <w:sz w:val="16"/>
          <w:szCs w:val="16"/>
          <w:lang w:eastAsia="ru-RU"/>
        </w:rPr>
        <w:t>Кохомской</w:t>
      </w:r>
      <w:proofErr w:type="spellEnd"/>
      <w:r w:rsidRPr="006D2FB4">
        <w:rPr>
          <w:rFonts w:ascii="Times New Roman" w:eastAsia="Times New Roman" w:hAnsi="Times New Roman" w:cs="Times New Roman"/>
          <w:color w:val="000000" w:themeColor="text1"/>
          <w:sz w:val="16"/>
          <w:szCs w:val="16"/>
          <w:lang w:eastAsia="ru-RU"/>
        </w:rPr>
        <w:t xml:space="preserve"> м-рой, с просьбой увеличить им зарплату. Характерно требование бастующих на Тейковской м-ре и в апреле на Глуховской м-ре (переизбрать завком), в состав переизбранного фабкома Тейковской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вошли активные руководители забастовки— Моисеева и Малеева. На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«Красное знамя» </w:t>
      </w:r>
      <w:proofErr w:type="spellStart"/>
      <w:r w:rsidRPr="006D2FB4">
        <w:rPr>
          <w:rFonts w:ascii="Times New Roman" w:eastAsia="Times New Roman" w:hAnsi="Times New Roman" w:cs="Times New Roman"/>
          <w:color w:val="000000" w:themeColor="text1"/>
          <w:sz w:val="16"/>
          <w:szCs w:val="16"/>
          <w:lang w:eastAsia="ru-RU"/>
        </w:rPr>
        <w:t>Егорьевско</w:t>
      </w:r>
      <w:proofErr w:type="spellEnd"/>
      <w:r w:rsidRPr="006D2FB4">
        <w:rPr>
          <w:rFonts w:ascii="Times New Roman" w:eastAsia="Times New Roman" w:hAnsi="Times New Roman" w:cs="Times New Roman"/>
          <w:color w:val="000000" w:themeColor="text1"/>
          <w:sz w:val="16"/>
          <w:szCs w:val="16"/>
          <w:lang w:eastAsia="ru-RU"/>
        </w:rPr>
        <w:t xml:space="preserve">-Раменского треста (Московская губ.) на собрании бастовавших мюльщиков выступавшие рабочие нападали на фабком и ячейку, указывая, что они не защищают их, раздавались возгласы: «Долой фабком», «коммунисты — эксплуататоры». На </w:t>
      </w:r>
      <w:proofErr w:type="spellStart"/>
      <w:r w:rsidRPr="006D2FB4">
        <w:rPr>
          <w:rFonts w:ascii="Times New Roman" w:eastAsia="Times New Roman" w:hAnsi="Times New Roman" w:cs="Times New Roman"/>
          <w:color w:val="000000" w:themeColor="text1"/>
          <w:sz w:val="16"/>
          <w:szCs w:val="16"/>
          <w:lang w:eastAsia="ru-RU"/>
        </w:rPr>
        <w:t>Стодольской</w:t>
      </w:r>
      <w:proofErr w:type="spellEnd"/>
      <w:r w:rsidRPr="006D2FB4">
        <w:rPr>
          <w:rFonts w:ascii="Times New Roman" w:eastAsia="Times New Roman" w:hAnsi="Times New Roman" w:cs="Times New Roman"/>
          <w:color w:val="000000" w:themeColor="text1"/>
          <w:sz w:val="16"/>
          <w:szCs w:val="16"/>
          <w:lang w:eastAsia="ru-RU"/>
        </w:rPr>
        <w:t xml:space="preserve"> суконной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им. Ленина в Гомельской губ. на собрании по перезаключению коллективного договора выступавшие рабочие указывали, что договор, обсуждавшийся фабкомом и администрацией, рабочим подносится только для утверждения, что Союз и трест — это одно и то же, и хотя Союз советский, но на рабочих смотрит хуже, чем в буржуазных государствах».</w:t>
      </w:r>
    </w:p>
    <w:p w14:paraId="334215E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Недовольство фабкомами.</w:t>
      </w:r>
      <w:r w:rsidRPr="006D2FB4">
        <w:rPr>
          <w:rFonts w:ascii="Times New Roman" w:eastAsia="Times New Roman" w:hAnsi="Times New Roman" w:cs="Times New Roman"/>
          <w:color w:val="000000" w:themeColor="text1"/>
          <w:sz w:val="16"/>
          <w:szCs w:val="16"/>
          <w:lang w:eastAsia="ru-RU"/>
        </w:rPr>
        <w:t> Недовольство фабкомами проявляется в требовании снижения им крупных ставок. Кандидатом РКП одной из ткацких фабрик Орехово-Зуевского треста на почве снижения расценок написано заявление с требованием снизить ставки выборным лицам; под заявлением было 78 подписей. Рабочие 2-й Республиканской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в Костромской губ. говорят: «Надо разгрузить наши фабкомы и профсоюзы, там ведь засело немало народа, а это составляет большой накладной расход». На тульских заводах некоторые собрания по Оружейным заводам во время проходившей отчетной кампании Союза металлистов совершенно не состоялись, рабочие говорили: «Что нам там делать, слушать только, что правление Союза металлистов получает большие ставки и ничего для нас не делает».</w:t>
      </w:r>
    </w:p>
    <w:p w14:paraId="094EA1D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Антисоветская агитация.</w:t>
      </w:r>
      <w:r w:rsidRPr="006D2FB4">
        <w:rPr>
          <w:rFonts w:ascii="Times New Roman" w:eastAsia="Times New Roman" w:hAnsi="Times New Roman" w:cs="Times New Roman"/>
          <w:color w:val="000000" w:themeColor="text1"/>
          <w:sz w:val="16"/>
          <w:szCs w:val="16"/>
          <w:lang w:eastAsia="ru-RU"/>
        </w:rPr>
        <w:t> Создавшуюся напряженную атмосферу на отдельных предприятиях, особенно в текстильной промышленности, отдельные антисоветски настроенные элементы из рабочих пытаются использовать в целях ведения антисоветской агитации. Хотя такая агитация не охватывает основной части рабочих, но все же, особенно на некоторых предприятиях, имеет значительное распространение. Агитация ведется почти исключительно против администрации, коммунистов и профработников, которые «занимаются только улучшением своего положения и рабочими не интересуются». Агитация имеет влияние на некоторые группы наиболее отсталых рабочих. На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Тульма</w:t>
      </w:r>
      <w:proofErr w:type="spellEnd"/>
      <w:r w:rsidRPr="006D2FB4">
        <w:rPr>
          <w:rFonts w:ascii="Times New Roman" w:eastAsia="Times New Roman" w:hAnsi="Times New Roman" w:cs="Times New Roman"/>
          <w:color w:val="000000" w:themeColor="text1"/>
          <w:sz w:val="16"/>
          <w:szCs w:val="16"/>
          <w:lang w:eastAsia="ru-RU"/>
        </w:rPr>
        <w:t xml:space="preserve">» (текстильная) Ярославской губ. ведутся разговоры: «Вот будет переворот, придет к власти другая партия, настоящая рабочая, при которой жить будет лучше, в партии все карьеристы, записались в нее, чтобы получать большое жалование». При этом рабочими указывается на администрацию и членов фабкома. На </w:t>
      </w:r>
      <w:proofErr w:type="spellStart"/>
      <w:r w:rsidRPr="006D2FB4">
        <w:rPr>
          <w:rFonts w:ascii="Times New Roman" w:eastAsia="Times New Roman" w:hAnsi="Times New Roman" w:cs="Times New Roman"/>
          <w:color w:val="000000" w:themeColor="text1"/>
          <w:sz w:val="16"/>
          <w:szCs w:val="16"/>
          <w:lang w:eastAsia="ru-RU"/>
        </w:rPr>
        <w:t>Стодольской</w:t>
      </w:r>
      <w:proofErr w:type="spellEnd"/>
      <w:r w:rsidRPr="006D2FB4">
        <w:rPr>
          <w:rFonts w:ascii="Times New Roman" w:eastAsia="Times New Roman" w:hAnsi="Times New Roman" w:cs="Times New Roman"/>
          <w:color w:val="000000" w:themeColor="text1"/>
          <w:sz w:val="16"/>
          <w:szCs w:val="16"/>
          <w:lang w:eastAsia="ru-RU"/>
        </w:rPr>
        <w:t xml:space="preserve"> суконной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(Гомельская губ.) имеются выступления в том духе, что «Советская власть не защищает их, коммунисты — это дворяне, особый привилегированный класс, стоящий у власти и пользующийся всеми земными благами; верхушки власти — совершенно чужие рабочему классу люди, сумевшие примазаться к рабочим и обманувшие их доверие». На ленинградской текстильной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№3 «Красный маяк» велась агитация против выборов в завком коммунистов, с чем большинство рабочих соглашалось, один рабочий в своем выступлении сказал: «Коммунистам не надо беспартийных, а беспартийные стоят против выборов коммунистов, так как они за время революции перепортились; очевидно, варягов придется призывать для управления». В связи с забастовками на текстильных фабриках, на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им. Шагова </w:t>
      </w:r>
      <w:proofErr w:type="spellStart"/>
      <w:r w:rsidRPr="006D2FB4">
        <w:rPr>
          <w:rFonts w:ascii="Times New Roman" w:eastAsia="Times New Roman" w:hAnsi="Times New Roman" w:cs="Times New Roman"/>
          <w:color w:val="000000" w:themeColor="text1"/>
          <w:sz w:val="16"/>
          <w:szCs w:val="16"/>
          <w:lang w:eastAsia="ru-RU"/>
        </w:rPr>
        <w:t>Гостреста</w:t>
      </w:r>
      <w:proofErr w:type="spellEnd"/>
      <w:r w:rsidRPr="006D2FB4">
        <w:rPr>
          <w:rFonts w:ascii="Times New Roman" w:eastAsia="Times New Roman" w:hAnsi="Times New Roman" w:cs="Times New Roman"/>
          <w:color w:val="000000" w:themeColor="text1"/>
          <w:sz w:val="16"/>
          <w:szCs w:val="16"/>
          <w:lang w:eastAsia="ru-RU"/>
        </w:rPr>
        <w:t xml:space="preserve"> Иваново-Вознесенской губ. выражалось недовольство тем, что Советская власть такие явления, как забастовки, скрывает от рабочей массы и не хочет их освещать в прессе. На Прохоровской м-ре 29 мая были обнаружены антисоветские листовки с протестом «против обмана народных масс Советской властью и против диктатуры»; листовки призывали «всех сознательных рабочих сплотиться и действовать организованно».</w:t>
      </w:r>
    </w:p>
    <w:p w14:paraId="28A3C96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Аналогичные выступления отмечаются и среди металлистов и горных рабочих. На заводе «Красный арсенал» (в Ленинградской губ.) ведется агитация, что «Советская власть привела страну к разрухе, а теперь ведет к гинденбурговщине»</w:t>
      </w:r>
      <w:r w:rsidRPr="006D2FB4">
        <w:rPr>
          <w:rFonts w:ascii="Times New Roman" w:eastAsia="Times New Roman" w:hAnsi="Times New Roman" w:cs="Times New Roman"/>
          <w:color w:val="000000" w:themeColor="text1"/>
          <w:sz w:val="16"/>
          <w:szCs w:val="16"/>
          <w:vertAlign w:val="superscript"/>
          <w:lang w:eastAsia="ru-RU"/>
        </w:rPr>
        <w:t>163</w:t>
      </w:r>
      <w:r w:rsidRPr="006D2FB4">
        <w:rPr>
          <w:rFonts w:ascii="Times New Roman" w:eastAsia="Times New Roman" w:hAnsi="Times New Roman" w:cs="Times New Roman"/>
          <w:color w:val="000000" w:themeColor="text1"/>
          <w:sz w:val="16"/>
          <w:szCs w:val="16"/>
          <w:lang w:eastAsia="ru-RU"/>
        </w:rPr>
        <w:t xml:space="preserve">. На заводе «Электросила» антисоветские элементы указывают рабочим, что «взрыв в Софии — мерзкий поступок коммунистов, что деньги на заграничную агитацию ложатся тяжестью на рабочие плечи». Вблизи Луганского патронного завода (Украина) найдены листовки, в которых говорится, что «Советская власть — это товарищество эксплуатации России» и рабочие и крестьяне призываются свергнуть «жидовскую власть». На общем собрании рабочих механического цеха </w:t>
      </w:r>
      <w:proofErr w:type="spellStart"/>
      <w:r w:rsidRPr="006D2FB4">
        <w:rPr>
          <w:rFonts w:ascii="Times New Roman" w:eastAsia="Times New Roman" w:hAnsi="Times New Roman" w:cs="Times New Roman"/>
          <w:color w:val="000000" w:themeColor="text1"/>
          <w:sz w:val="16"/>
          <w:szCs w:val="16"/>
          <w:lang w:eastAsia="ru-RU"/>
        </w:rPr>
        <w:t>Краснодонского</w:t>
      </w:r>
      <w:proofErr w:type="spellEnd"/>
      <w:r w:rsidRPr="006D2FB4">
        <w:rPr>
          <w:rFonts w:ascii="Times New Roman" w:eastAsia="Times New Roman" w:hAnsi="Times New Roman" w:cs="Times New Roman"/>
          <w:color w:val="000000" w:themeColor="text1"/>
          <w:sz w:val="16"/>
          <w:szCs w:val="16"/>
          <w:lang w:eastAsia="ru-RU"/>
        </w:rPr>
        <w:t xml:space="preserve"> рудоуправления (Донбасс) выступавшие бригадиры нападали открыто на членов РКП, называя их кровопийцами; эти выступления находили сочувственное отношение среди части рабочих. В </w:t>
      </w:r>
      <w:proofErr w:type="spellStart"/>
      <w:r w:rsidRPr="006D2FB4">
        <w:rPr>
          <w:rFonts w:ascii="Times New Roman" w:eastAsia="Times New Roman" w:hAnsi="Times New Roman" w:cs="Times New Roman"/>
          <w:color w:val="000000" w:themeColor="text1"/>
          <w:sz w:val="16"/>
          <w:szCs w:val="16"/>
          <w:lang w:eastAsia="ru-RU"/>
        </w:rPr>
        <w:t>Ровенецком</w:t>
      </w:r>
      <w:proofErr w:type="spellEnd"/>
      <w:r w:rsidRPr="006D2FB4">
        <w:rPr>
          <w:rFonts w:ascii="Times New Roman" w:eastAsia="Times New Roman" w:hAnsi="Times New Roman" w:cs="Times New Roman"/>
          <w:color w:val="000000" w:themeColor="text1"/>
          <w:sz w:val="16"/>
          <w:szCs w:val="16"/>
          <w:lang w:eastAsia="ru-RU"/>
        </w:rPr>
        <w:t xml:space="preserve"> рудоуправлении один зарубщик, выступающий всегда на общих собраниях, заявляет: «Я социалист, и меня всюду преследуют; как посмотрю на руководство партии страной, то вижу явную гибель России». На </w:t>
      </w:r>
      <w:proofErr w:type="spellStart"/>
      <w:r w:rsidRPr="006D2FB4">
        <w:rPr>
          <w:rFonts w:ascii="Times New Roman" w:eastAsia="Times New Roman" w:hAnsi="Times New Roman" w:cs="Times New Roman"/>
          <w:color w:val="000000" w:themeColor="text1"/>
          <w:sz w:val="16"/>
          <w:szCs w:val="16"/>
          <w:lang w:eastAsia="ru-RU"/>
        </w:rPr>
        <w:t>Линовицком</w:t>
      </w:r>
      <w:proofErr w:type="spellEnd"/>
      <w:r w:rsidRPr="006D2FB4">
        <w:rPr>
          <w:rFonts w:ascii="Times New Roman" w:eastAsia="Times New Roman" w:hAnsi="Times New Roman" w:cs="Times New Roman"/>
          <w:color w:val="000000" w:themeColor="text1"/>
          <w:sz w:val="16"/>
          <w:szCs w:val="16"/>
          <w:lang w:eastAsia="ru-RU"/>
        </w:rPr>
        <w:t xml:space="preserve"> сахарном заводе (Украина) группа рабочих — 7 человек — ведет систематическую агитацию против Советской власти (см. Приложение № 1).</w:t>
      </w:r>
    </w:p>
    <w:p w14:paraId="2E71C6B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Безработные</w:t>
      </w:r>
    </w:p>
    <w:p w14:paraId="5DE1159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апреле и мае отмечен ряд эксцессов среди безработных, сопровождавшихся весьма ярко выраженными антисоветскими выступлениями. Движение охватывает те же районы, где имело место движение безработных летом прошлого года (Белоруссию, Украину, отдельные поволжские и сибирские губернии и Дальний Восток). Особенно активно выступают везде чернорабочие и строители, т.е. как раз те группы, которые переживают хроническую безработицу. В отдельных районах движение охватывает и другие группы: текстильщиков — в центральных губерниях, металлистов — в Одесской губ.</w:t>
      </w:r>
    </w:p>
    <w:p w14:paraId="1F06747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Рост безработицы.</w:t>
      </w:r>
      <w:r w:rsidRPr="006D2FB4">
        <w:rPr>
          <w:rFonts w:ascii="Times New Roman" w:eastAsia="Times New Roman" w:hAnsi="Times New Roman" w:cs="Times New Roman"/>
          <w:color w:val="000000" w:themeColor="text1"/>
          <w:sz w:val="16"/>
          <w:szCs w:val="16"/>
          <w:lang w:eastAsia="ru-RU"/>
        </w:rPr>
        <w:t> Помимо основных кадров безработных, в большинстве членов профсоюзов, после прошлогодней чистки моментом, обостряющим положение с безработицей, является громадный наплыв в города крестьянства из районов, пораженных недородом (из губерний Тамбовской, Воронежской, Орловской, Курской, Рязанской, Пензенской и Саратовской). Положение этих групп безработных крайне тяжелое ввиду отсутствия какой-либо организованной помощи им. В Москве они ночуют на улицах и бульварах, занимаются попрошайничеством, а женщины проституцией; безработные скопляются громадными партиями в пунктах вербовки рабочих и рассказывают о разорении хозяйства в результате налога и недорода. В Астрахани наплыв на промыслы крестьян был настолько велик, что значительное количество их не нашло работы и местным органам пришлось ассигновать значительные средства для обратной отправки крестьян домой, так как они распродали все, что у них было, и голодали (обратную отправку крестьян удалось провести только частично). В анонимном письме председателю губисполкома безработные угрожают разгромом кооперативов и магазинов, если их не отправят на родину.</w:t>
      </w:r>
    </w:p>
    <w:p w14:paraId="55AF941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Причиной роста недовольства в данное время является разочарование в надеждах получить работу в строительный сезон. Даже те группы членов профсоюзов, которые получают работу, не удовлетворены ею ввиду низкой оплаты труда в строительной промышленности, установившейся в связи с большим предложением рабочей силы. Посылаемые на работу члены профсоюзов продолжают себя считать безработными, так как теперешний мизерный заработок (в среднем на 30% ниже прошлогоднего) строительных рабочих за летний сезон не может обеспечить их на весь год.</w:t>
      </w:r>
    </w:p>
    <w:p w14:paraId="4BD0DE1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Эксцессы на биржах труда. В</w:t>
      </w:r>
      <w:r w:rsidRPr="006D2FB4">
        <w:rPr>
          <w:rFonts w:ascii="Times New Roman" w:eastAsia="Times New Roman" w:hAnsi="Times New Roman" w:cs="Times New Roman"/>
          <w:color w:val="000000" w:themeColor="text1"/>
          <w:sz w:val="16"/>
          <w:szCs w:val="16"/>
          <w:lang w:eastAsia="ru-RU"/>
        </w:rPr>
        <w:t xml:space="preserve"> мае напряженное настроение безработных вылилось в целый ряд выступлений, особенно характерны выступления в Минске и Киеве. Настроение безработных по Белоруссии все время отмечается как крайне возбужденное; за последнее время среди безработных создались определенно погромные настроения, были призывы громить учреждения, избивать работников </w:t>
      </w:r>
      <w:proofErr w:type="spellStart"/>
      <w:r w:rsidRPr="006D2FB4">
        <w:rPr>
          <w:rFonts w:ascii="Times New Roman" w:eastAsia="Times New Roman" w:hAnsi="Times New Roman" w:cs="Times New Roman"/>
          <w:color w:val="000000" w:themeColor="text1"/>
          <w:sz w:val="16"/>
          <w:szCs w:val="16"/>
          <w:lang w:eastAsia="ru-RU"/>
        </w:rPr>
        <w:t>Наркомтруда</w:t>
      </w:r>
      <w:proofErr w:type="spellEnd"/>
      <w:r w:rsidRPr="006D2FB4">
        <w:rPr>
          <w:rFonts w:ascii="Times New Roman" w:eastAsia="Times New Roman" w:hAnsi="Times New Roman" w:cs="Times New Roman"/>
          <w:color w:val="000000" w:themeColor="text1"/>
          <w:sz w:val="16"/>
          <w:szCs w:val="16"/>
          <w:lang w:eastAsia="ru-RU"/>
        </w:rPr>
        <w:t xml:space="preserve"> и грабить магазины; особенно сильны антисоветские настроения. 30 мая в связи с незначительной задержкой выдачи пособия толпа безработных г. Минска ворвалась в кабинет </w:t>
      </w:r>
      <w:proofErr w:type="spellStart"/>
      <w:r w:rsidRPr="006D2FB4">
        <w:rPr>
          <w:rFonts w:ascii="Times New Roman" w:eastAsia="Times New Roman" w:hAnsi="Times New Roman" w:cs="Times New Roman"/>
          <w:color w:val="000000" w:themeColor="text1"/>
          <w:sz w:val="16"/>
          <w:szCs w:val="16"/>
          <w:lang w:eastAsia="ru-RU"/>
        </w:rPr>
        <w:t>наркомтруда</w:t>
      </w:r>
      <w:proofErr w:type="spellEnd"/>
      <w:r w:rsidRPr="006D2FB4">
        <w:rPr>
          <w:rFonts w:ascii="Times New Roman" w:eastAsia="Times New Roman" w:hAnsi="Times New Roman" w:cs="Times New Roman"/>
          <w:color w:val="000000" w:themeColor="text1"/>
          <w:sz w:val="16"/>
          <w:szCs w:val="16"/>
          <w:lang w:eastAsia="ru-RU"/>
        </w:rPr>
        <w:t xml:space="preserve">, явившийся председатель Совнаркома тов. Адамович не мог успокоить безработных. На следующий день толпа безработных, ввиду </w:t>
      </w:r>
      <w:proofErr w:type="spellStart"/>
      <w:r w:rsidRPr="006D2FB4">
        <w:rPr>
          <w:rFonts w:ascii="Times New Roman" w:eastAsia="Times New Roman" w:hAnsi="Times New Roman" w:cs="Times New Roman"/>
          <w:color w:val="000000" w:themeColor="text1"/>
          <w:sz w:val="16"/>
          <w:szCs w:val="16"/>
          <w:lang w:eastAsia="ru-RU"/>
        </w:rPr>
        <w:t>непосылки</w:t>
      </w:r>
      <w:proofErr w:type="spellEnd"/>
      <w:r w:rsidRPr="006D2FB4">
        <w:rPr>
          <w:rFonts w:ascii="Times New Roman" w:eastAsia="Times New Roman" w:hAnsi="Times New Roman" w:cs="Times New Roman"/>
          <w:color w:val="000000" w:themeColor="text1"/>
          <w:sz w:val="16"/>
          <w:szCs w:val="16"/>
          <w:lang w:eastAsia="ru-RU"/>
        </w:rPr>
        <w:t xml:space="preserve"> на работы вопреки обещаниям, пыталась избить </w:t>
      </w:r>
      <w:proofErr w:type="spellStart"/>
      <w:r w:rsidRPr="006D2FB4">
        <w:rPr>
          <w:rFonts w:ascii="Times New Roman" w:eastAsia="Times New Roman" w:hAnsi="Times New Roman" w:cs="Times New Roman"/>
          <w:color w:val="000000" w:themeColor="text1"/>
          <w:sz w:val="16"/>
          <w:szCs w:val="16"/>
          <w:lang w:eastAsia="ru-RU"/>
        </w:rPr>
        <w:t>наркомтруда</w:t>
      </w:r>
      <w:proofErr w:type="spellEnd"/>
      <w:r w:rsidRPr="006D2FB4">
        <w:rPr>
          <w:rFonts w:ascii="Times New Roman" w:eastAsia="Times New Roman" w:hAnsi="Times New Roman" w:cs="Times New Roman"/>
          <w:color w:val="000000" w:themeColor="text1"/>
          <w:sz w:val="16"/>
          <w:szCs w:val="16"/>
          <w:lang w:eastAsia="ru-RU"/>
        </w:rPr>
        <w:t>; последний еле скрылся в здании Совнаркома, причем за ним следовала громадная толпа безработных. На предложение Совнаркома безработными были выдвинуты делегаты для обсуждения положения безработных. В связи с арестом активных зачинщиков выступления и безработного, бросившего камень в комиссара труда, безработными были выделены делегаты с требованием их освобождения, причем велась агитация двинуться демонстрацией к ГПУ. Положение по-прежнему остается напряженным. В Бобруйске безработные строители пытались снять с работы работающих на военных постройках крепости; инженер, предложивший им разойтись, был избит; безработные были удалены при помощи красноармейцев.</w:t>
      </w:r>
    </w:p>
    <w:p w14:paraId="26E4165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Киеве среди безработных в течение мая отмечались многочисленные эксцессы и выступления за демонстрацию. 8 мая безработными были избиты заведующий биржей труда и один из представителей госучреждений, набиравший безработных. 13 мая толпа безработных в 500 человек со знаменем, захваченным в одном из клубов, направилась к ГСПС, требуя работы. К безработным являлись представители безработных железнодорожников, обещая поддержку их движения. В течение мая эксцессы на бирже не прекращались.</w:t>
      </w:r>
    </w:p>
    <w:p w14:paraId="173A754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Ряд эксцессов безработных отмечен в Одессе, Харькове, Саратове, в Сибири и во Владивостоке.</w:t>
      </w:r>
    </w:p>
    <w:p w14:paraId="38B204E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Антисоветский характер выступлений безработных.</w:t>
      </w:r>
      <w:r w:rsidRPr="006D2FB4">
        <w:rPr>
          <w:rFonts w:ascii="Times New Roman" w:eastAsia="Times New Roman" w:hAnsi="Times New Roman" w:cs="Times New Roman"/>
          <w:color w:val="000000" w:themeColor="text1"/>
          <w:sz w:val="16"/>
          <w:szCs w:val="16"/>
          <w:lang w:eastAsia="ru-RU"/>
        </w:rPr>
        <w:t> Выступления безработных носили сильно выраженный антисоветский характер. Выделяющиеся из среды безработных отдельные лица старались придать движению антисоветский характер, выбрасывая лозунги: «Действовать иными средствами», «браться за оружие» и т.д. В Минске велась агитация за то, чтобы показать рабочим Запада «истинное положение рабочих СССР». Среди киевских безработных некоторыми личностями ведется агитация за то, чтобы «взяться за оружие и идти в банды, срывать всякие собрания и устроить это так, чтобы знали за границей»; распространялись слухи, что на помощь безработным придут «русские войска, стоящие на польской границе».</w:t>
      </w:r>
    </w:p>
    <w:p w14:paraId="2073D3A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Во время первомайских демонстраций отмечен ряд случаев попыток выступления безработных с отдельными демонстрациями под лозунгом «Даешь работу» (Бобруйск, Первомайск, Саратов и Владивосток). На Омской бирже труда ведется агитация за организацию «союза безработных». Во Владивостоке группа безработных пыталась выступить 1 мая с черным флагом и лозунгом: «Даешь хлеба и работы бывшим борцам за Советскую власть»; у арестованных зачинщиков обнаружены воззвания от имени «Рабоче-крестьянского комитета воздействия» (см. Приложение № 2).</w:t>
      </w:r>
    </w:p>
    <w:p w14:paraId="168BD2E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Требования безработных.</w:t>
      </w:r>
      <w:r w:rsidRPr="006D2FB4">
        <w:rPr>
          <w:rFonts w:ascii="Times New Roman" w:eastAsia="Times New Roman" w:hAnsi="Times New Roman" w:cs="Times New Roman"/>
          <w:color w:val="000000" w:themeColor="text1"/>
          <w:sz w:val="16"/>
          <w:szCs w:val="16"/>
          <w:lang w:eastAsia="ru-RU"/>
        </w:rPr>
        <w:t> Требования безработных, выставляющиеся во время демонстрации группами зачинщиков, носили демагогический характер. В основном они сводились к требованию «сокращения окладов ответственных работников и спецов до 100 руб. с целью создания фонда помощи безработным, сокращения членов семей коммунистов и непролетарского элемента, сокращения посылки на работу комсомольцев». Ввиду преобладающего неквалифицированного состава безработных местами наблюдается недовольство внеочередной посылкой на работы демобилизованных красноармейцев (см. Приложение № 2).</w:t>
      </w:r>
    </w:p>
    <w:p w14:paraId="0D2615C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lastRenderedPageBreak/>
        <w:t>КРЕСТЬЯНСТВО</w:t>
      </w:r>
    </w:p>
    <w:p w14:paraId="091F09F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Политическое настроение деревни</w:t>
      </w:r>
    </w:p>
    <w:p w14:paraId="06CD9D2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Политическое настроение деревни в отчетном периоде характеризуется в основном продолжающимся ростом </w:t>
      </w:r>
      <w:proofErr w:type="spellStart"/>
      <w:r w:rsidRPr="006D2FB4">
        <w:rPr>
          <w:rFonts w:ascii="Times New Roman" w:eastAsia="Times New Roman" w:hAnsi="Times New Roman" w:cs="Times New Roman"/>
          <w:color w:val="000000" w:themeColor="text1"/>
          <w:sz w:val="16"/>
          <w:szCs w:val="16"/>
          <w:lang w:eastAsia="ru-RU"/>
        </w:rPr>
        <w:t>политактивности</w:t>
      </w:r>
      <w:proofErr w:type="spellEnd"/>
      <w:r w:rsidRPr="006D2FB4">
        <w:rPr>
          <w:rFonts w:ascii="Times New Roman" w:eastAsia="Times New Roman" w:hAnsi="Times New Roman" w:cs="Times New Roman"/>
          <w:color w:val="000000" w:themeColor="text1"/>
          <w:sz w:val="16"/>
          <w:szCs w:val="16"/>
          <w:lang w:eastAsia="ru-RU"/>
        </w:rPr>
        <w:t xml:space="preserve"> всех слоев крестьянства и усиливающейся классовой борьбой. Подавляющая часть середнячества держится в общем пассивно-выжидательно, относясь часто с недоверием к провозглашенному партией новому курсу, ожидая реальных результатов его. На этом фоне общий рост политической активности деревни в данный момент, в силу инерции со стороны низового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и особенно </w:t>
      </w:r>
      <w:proofErr w:type="spellStart"/>
      <w:r w:rsidRPr="006D2FB4">
        <w:rPr>
          <w:rFonts w:ascii="Times New Roman" w:eastAsia="Times New Roman" w:hAnsi="Times New Roman" w:cs="Times New Roman"/>
          <w:color w:val="000000" w:themeColor="text1"/>
          <w:sz w:val="16"/>
          <w:szCs w:val="16"/>
          <w:lang w:eastAsia="ru-RU"/>
        </w:rPr>
        <w:t>неналаженности</w:t>
      </w:r>
      <w:proofErr w:type="spellEnd"/>
      <w:r w:rsidRPr="006D2FB4">
        <w:rPr>
          <w:rFonts w:ascii="Times New Roman" w:eastAsia="Times New Roman" w:hAnsi="Times New Roman" w:cs="Times New Roman"/>
          <w:color w:val="000000" w:themeColor="text1"/>
          <w:sz w:val="16"/>
          <w:szCs w:val="16"/>
          <w:lang w:eastAsia="ru-RU"/>
        </w:rPr>
        <w:t xml:space="preserve"> работы кооперации, ККОВ, землеустройства, принимает часто антисоветское направление (требование организации крестьянских союзов, передачи власти беспартийным крестьянским конференциям вместо Советов и т. п.); эти требования преимущественно исходят со стороны середняков и бедноты.</w:t>
      </w:r>
    </w:p>
    <w:p w14:paraId="1911930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Наряду с этим мы имеем налицо дальнейшее нарастание активности кулацких и антисоветских элементов в деревне, развязанное последними перевыборами Советов; оно находит свое выражение в стремлении со стороны этих групп захватить власть, влиять на работу низового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а главное — возглавить и направить в антисоветскую сторону выросшую политическую активность деревни. Усиление активности в этих группах, а особенно нажим на бедноту со стороны значительно изменившегося в своем составе низового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обусловливает резкое обострение классовой борьбы в деревне. В ряде районов (Украина, Северный Кавказ, Сибирь) создаются два актива: один -— из бедноты и бывших работников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другой — из новых работников аппарата, преимущественно зажиточной части деревни и часто возглавляемых кулачеством. Среди бедноты развиваются чрезвычайно характерные «пораженческие» настроения</w:t>
      </w:r>
      <w:r w:rsidRPr="006D2FB4">
        <w:rPr>
          <w:rFonts w:ascii="Times New Roman" w:eastAsia="Times New Roman" w:hAnsi="Times New Roman" w:cs="Times New Roman"/>
          <w:color w:val="000000" w:themeColor="text1"/>
          <w:sz w:val="16"/>
          <w:szCs w:val="16"/>
          <w:vertAlign w:val="superscript"/>
          <w:lang w:eastAsia="ru-RU"/>
        </w:rPr>
        <w:t>164</w:t>
      </w:r>
      <w:r w:rsidRPr="006D2FB4">
        <w:rPr>
          <w:rFonts w:ascii="Times New Roman" w:eastAsia="Times New Roman" w:hAnsi="Times New Roman" w:cs="Times New Roman"/>
          <w:color w:val="000000" w:themeColor="text1"/>
          <w:sz w:val="16"/>
          <w:szCs w:val="16"/>
          <w:lang w:eastAsia="ru-RU"/>
        </w:rPr>
        <w:t>.</w:t>
      </w:r>
    </w:p>
    <w:p w14:paraId="5242CC3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Крестьянские союзы</w:t>
      </w:r>
    </w:p>
    <w:p w14:paraId="67A1FF5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Требования организации крестьянских союзов продолжают выставляться на различных собраниях, конференциях, съездах. В Московской губ. в Серпуховском у. такие требования выдвигались на собраниях, посвященных 1 Мая. Ряд отдельных выступлений отмечен по Курской, Ярославской, Череповецкой, Полтавской, Киевской, Новониколаевской губерниям и в Ставропольском округе (Северный Кавказ). В Устюженском у. Череповецкой губ. создалась даже инициативная группа из крестьян трех соседних деревень с целью создать крестьянский союз; в группу вошли крестьяне-передовики, а также несколько рабочих стекольного завода, связанных с деревней.</w:t>
      </w:r>
    </w:p>
    <w:p w14:paraId="4CCCF1B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 xml:space="preserve">Оформление идеи </w:t>
      </w:r>
      <w:proofErr w:type="spellStart"/>
      <w:r w:rsidRPr="006D2FB4">
        <w:rPr>
          <w:rFonts w:ascii="Times New Roman" w:eastAsia="Times New Roman" w:hAnsi="Times New Roman" w:cs="Times New Roman"/>
          <w:bCs/>
          <w:color w:val="000000" w:themeColor="text1"/>
          <w:sz w:val="16"/>
          <w:szCs w:val="16"/>
          <w:lang w:eastAsia="ru-RU"/>
        </w:rPr>
        <w:t>крестсоюзов</w:t>
      </w:r>
      <w:proofErr w:type="spellEnd"/>
      <w:r w:rsidRPr="006D2FB4">
        <w:rPr>
          <w:rFonts w:ascii="Times New Roman" w:eastAsia="Times New Roman" w:hAnsi="Times New Roman" w:cs="Times New Roman"/>
          <w:bCs/>
          <w:color w:val="000000" w:themeColor="text1"/>
          <w:sz w:val="16"/>
          <w:szCs w:val="16"/>
          <w:lang w:eastAsia="ru-RU"/>
        </w:rPr>
        <w:t>.</w:t>
      </w:r>
      <w:r w:rsidRPr="006D2FB4">
        <w:rPr>
          <w:rFonts w:ascii="Times New Roman" w:eastAsia="Times New Roman" w:hAnsi="Times New Roman" w:cs="Times New Roman"/>
          <w:color w:val="000000" w:themeColor="text1"/>
          <w:sz w:val="16"/>
          <w:szCs w:val="16"/>
          <w:lang w:eastAsia="ru-RU"/>
        </w:rPr>
        <w:t> Большинство выступлений выдвигает крестьянский союз как организацию, которая должна разрешать вопросы крестьянской экономики, неудовлетворительно разрешаемые существующими организациями (кооперацией, ККОВ, земельными органами и т.п.). В высшей степени характерна в этом отношении программа крестьянского союза, изложенная в письме в редакцию «Крестьянской газеты», составленная крестьянином-середняком с. Винодельное Ставропольского округа (письмо предназначалось для стенгазеты, и с ним солидаризируется группа середняков и бедняков данного села).</w:t>
      </w:r>
    </w:p>
    <w:p w14:paraId="6D61B5C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 xml:space="preserve">Программа </w:t>
      </w:r>
      <w:proofErr w:type="spellStart"/>
      <w:r w:rsidRPr="006D2FB4">
        <w:rPr>
          <w:rFonts w:ascii="Times New Roman" w:eastAsia="Times New Roman" w:hAnsi="Times New Roman" w:cs="Times New Roman"/>
          <w:bCs/>
          <w:color w:val="000000" w:themeColor="text1"/>
          <w:sz w:val="16"/>
          <w:szCs w:val="16"/>
          <w:lang w:eastAsia="ru-RU"/>
        </w:rPr>
        <w:t>крестсоюза</w:t>
      </w:r>
      <w:proofErr w:type="spellEnd"/>
      <w:r w:rsidRPr="006D2FB4">
        <w:rPr>
          <w:rFonts w:ascii="Times New Roman" w:eastAsia="Times New Roman" w:hAnsi="Times New Roman" w:cs="Times New Roman"/>
          <w:bCs/>
          <w:color w:val="000000" w:themeColor="text1"/>
          <w:sz w:val="16"/>
          <w:szCs w:val="16"/>
          <w:lang w:eastAsia="ru-RU"/>
        </w:rPr>
        <w:t xml:space="preserve"> крестьянина Ставропольского округа.</w:t>
      </w:r>
      <w:r w:rsidRPr="006D2FB4">
        <w:rPr>
          <w:rFonts w:ascii="Times New Roman" w:eastAsia="Times New Roman" w:hAnsi="Times New Roman" w:cs="Times New Roman"/>
          <w:color w:val="000000" w:themeColor="text1"/>
          <w:sz w:val="16"/>
          <w:szCs w:val="16"/>
          <w:lang w:eastAsia="ru-RU"/>
        </w:rPr>
        <w:t> Предпосылкой к организации «великого, крепко спаянного крестьянского союза» автор программы выставляет тяжелое положение крестьянства, трудом которого «только кто не хочет, тот не пользуется». Программа охватывает вопросы создания всеобъемлющей крестьянской кооперации и разрешения земельного вопроса. Автор критикует существующую кооперацию, охватывающую лишь незначительную часть крестьян: «Тот член, а тот не член, и вклады в нее трехкопеечные».</w:t>
      </w:r>
    </w:p>
    <w:p w14:paraId="5888356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Организация кооперации.</w:t>
      </w:r>
      <w:r w:rsidRPr="006D2FB4">
        <w:rPr>
          <w:rFonts w:ascii="Times New Roman" w:eastAsia="Times New Roman" w:hAnsi="Times New Roman" w:cs="Times New Roman"/>
          <w:color w:val="000000" w:themeColor="text1"/>
          <w:sz w:val="16"/>
          <w:szCs w:val="16"/>
          <w:lang w:eastAsia="ru-RU"/>
        </w:rPr>
        <w:t> Кооперация должна охватить всех членов крестьянского союза (т.е. все крестьянство, поскольку союз, как монопольный собственник земли, сдает ее в аренду только членам союза) и явиться посредником-монополистом в обмене между сельским хозяйством и городской промышленностью. Конкретно автор представляет это следующим образом: «Скажем, вложил член кооперации 100 пуд. пшеницы и получил на 100 руб. квитанцию: по привозу товаров с заводов и фабрик каждый член может брать весь свой вложенный труд — чего ему нужно», собрали 100000 пуд. хлеба и сделали договор с товарищами-рабочими, что они от нас принимают хлеб по 1 руб. 20 коп., а мы, члены нашей кооперации, сдаем за 1 руб.; тут уже остается на месте 5000 пуд., которые мы можем повернуть куда захотим и на 100000 руб. купить товару».</w:t>
      </w:r>
    </w:p>
    <w:p w14:paraId="7C76095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Разрешение земельного вопроса.</w:t>
      </w:r>
      <w:r w:rsidRPr="006D2FB4">
        <w:rPr>
          <w:rFonts w:ascii="Times New Roman" w:eastAsia="Times New Roman" w:hAnsi="Times New Roman" w:cs="Times New Roman"/>
          <w:color w:val="000000" w:themeColor="text1"/>
          <w:sz w:val="16"/>
          <w:szCs w:val="16"/>
          <w:lang w:eastAsia="ru-RU"/>
        </w:rPr>
        <w:t> Основным моментом земельной программы союза является требование, что «вся земля должна быть нашего великого крестьянского союза». Лица, состоящие в другом союзе, не должны пользоваться землей (это направлено против служащих в советском аппарате, одновременно получающих также и землю). Союз дает землю в аренду своим членам по 3 руб. за десятину в год на 1-2 года без ограничения размеров аренды, но с тем, чтобы земли хватило на всех членов союза. Бедноте земля сдается в аренду бесплатно до 2-х лет и в размерах, какие он сможет обработать своим трудом.</w:t>
      </w:r>
    </w:p>
    <w:p w14:paraId="5750FC5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Помощь бедноте.</w:t>
      </w:r>
      <w:r w:rsidRPr="006D2FB4">
        <w:rPr>
          <w:rFonts w:ascii="Times New Roman" w:eastAsia="Times New Roman" w:hAnsi="Times New Roman" w:cs="Times New Roman"/>
          <w:color w:val="000000" w:themeColor="text1"/>
          <w:sz w:val="16"/>
          <w:szCs w:val="16"/>
          <w:lang w:eastAsia="ru-RU"/>
        </w:rPr>
        <w:t> Программа союза предусматривает широкую помощь бедноте («союз должен оказать великую помощь крестьянам, разоренным революцией, войной и голодом», «мы должны устроить, чтобы у нас не было в крестьянском союзе безлошадных крестьян»). Для этого, помимо арендной платы, вводится обложение членов союза, имеющих скот, особым сбором («положить 1 руб. за лошадь, 1 руб. за быка, 50 коп. — овца»).</w:t>
      </w:r>
    </w:p>
    <w:p w14:paraId="58EC5B6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Большая часть арендной платы и сборов за скот идет на распределение между неимущими крестьянами для приобретения инвентаря «либо безвозвратно, либо лет на 10 без процента»; меньшая часть дается союзом на государственные нужды («еще дать частичку воздушному флоту и пр.»). Беря на себя заботы о маломощных крестьянах и некоторой помощи государству, союз избавит крестьян от всяких других государственных налогов.</w:t>
      </w:r>
    </w:p>
    <w:p w14:paraId="7E7B968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bCs/>
          <w:color w:val="000000" w:themeColor="text1"/>
          <w:sz w:val="16"/>
          <w:szCs w:val="16"/>
          <w:lang w:eastAsia="ru-RU"/>
        </w:rPr>
        <w:t>Крестсоюз</w:t>
      </w:r>
      <w:proofErr w:type="spellEnd"/>
      <w:r w:rsidRPr="006D2FB4">
        <w:rPr>
          <w:rFonts w:ascii="Times New Roman" w:eastAsia="Times New Roman" w:hAnsi="Times New Roman" w:cs="Times New Roman"/>
          <w:bCs/>
          <w:color w:val="000000" w:themeColor="text1"/>
          <w:sz w:val="16"/>
          <w:szCs w:val="16"/>
          <w:lang w:eastAsia="ru-RU"/>
        </w:rPr>
        <w:t xml:space="preserve"> как организация взаимопомощи.</w:t>
      </w:r>
      <w:r w:rsidRPr="006D2FB4">
        <w:rPr>
          <w:rFonts w:ascii="Times New Roman" w:eastAsia="Times New Roman" w:hAnsi="Times New Roman" w:cs="Times New Roman"/>
          <w:color w:val="000000" w:themeColor="text1"/>
          <w:sz w:val="16"/>
          <w:szCs w:val="16"/>
          <w:lang w:eastAsia="ru-RU"/>
        </w:rPr>
        <w:t xml:space="preserve"> Наиболее часто идея </w:t>
      </w:r>
      <w:proofErr w:type="spellStart"/>
      <w:r w:rsidRPr="006D2FB4">
        <w:rPr>
          <w:rFonts w:ascii="Times New Roman" w:eastAsia="Times New Roman" w:hAnsi="Times New Roman" w:cs="Times New Roman"/>
          <w:color w:val="000000" w:themeColor="text1"/>
          <w:sz w:val="16"/>
          <w:szCs w:val="16"/>
          <w:lang w:eastAsia="ru-RU"/>
        </w:rPr>
        <w:t>крестсоюза</w:t>
      </w:r>
      <w:proofErr w:type="spellEnd"/>
      <w:r w:rsidRPr="006D2FB4">
        <w:rPr>
          <w:rFonts w:ascii="Times New Roman" w:eastAsia="Times New Roman" w:hAnsi="Times New Roman" w:cs="Times New Roman"/>
          <w:color w:val="000000" w:themeColor="text1"/>
          <w:sz w:val="16"/>
          <w:szCs w:val="16"/>
          <w:lang w:eastAsia="ru-RU"/>
        </w:rPr>
        <w:t xml:space="preserve"> представляется в виде организации взаимопомощи. В Курской губ. на беспартийной конференции в </w:t>
      </w:r>
      <w:proofErr w:type="spellStart"/>
      <w:r w:rsidRPr="006D2FB4">
        <w:rPr>
          <w:rFonts w:ascii="Times New Roman" w:eastAsia="Times New Roman" w:hAnsi="Times New Roman" w:cs="Times New Roman"/>
          <w:color w:val="000000" w:themeColor="text1"/>
          <w:sz w:val="16"/>
          <w:szCs w:val="16"/>
          <w:lang w:eastAsia="ru-RU"/>
        </w:rPr>
        <w:t>Подгородищенской</w:t>
      </w:r>
      <w:proofErr w:type="spellEnd"/>
      <w:r w:rsidRPr="006D2FB4">
        <w:rPr>
          <w:rFonts w:ascii="Times New Roman" w:eastAsia="Times New Roman" w:hAnsi="Times New Roman" w:cs="Times New Roman"/>
          <w:color w:val="000000" w:themeColor="text1"/>
          <w:sz w:val="16"/>
          <w:szCs w:val="16"/>
          <w:lang w:eastAsia="ru-RU"/>
        </w:rPr>
        <w:t xml:space="preserve"> вол. крестьянин предлагал создать союз с целью поддержки бедняков и предоставления им работы во время неурожая. В Полтавской губ. на собрании членов КНС в с. </w:t>
      </w:r>
      <w:proofErr w:type="spellStart"/>
      <w:r w:rsidRPr="006D2FB4">
        <w:rPr>
          <w:rFonts w:ascii="Times New Roman" w:eastAsia="Times New Roman" w:hAnsi="Times New Roman" w:cs="Times New Roman"/>
          <w:color w:val="000000" w:themeColor="text1"/>
          <w:sz w:val="16"/>
          <w:szCs w:val="16"/>
          <w:lang w:eastAsia="ru-RU"/>
        </w:rPr>
        <w:t>Бриаловке</w:t>
      </w:r>
      <w:proofErr w:type="spellEnd"/>
      <w:r w:rsidRPr="006D2FB4">
        <w:rPr>
          <w:rFonts w:ascii="Times New Roman" w:eastAsia="Times New Roman" w:hAnsi="Times New Roman" w:cs="Times New Roman"/>
          <w:color w:val="000000" w:themeColor="text1"/>
          <w:sz w:val="16"/>
          <w:szCs w:val="16"/>
          <w:lang w:eastAsia="ru-RU"/>
        </w:rPr>
        <w:t xml:space="preserve"> Кременчугского округа были предложения создать вместо КНС крестьянский союз. В Череповецкой губ. создавшаяся инициативная группа представляет себе союз как орган, собирающий членские взносы по доходности хозяйства в общую кассу, из которой выдается помощь неимущим крестьянам.</w:t>
      </w:r>
    </w:p>
    <w:p w14:paraId="664A622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bCs/>
          <w:color w:val="000000" w:themeColor="text1"/>
          <w:sz w:val="16"/>
          <w:szCs w:val="16"/>
          <w:lang w:eastAsia="ru-RU"/>
        </w:rPr>
        <w:t>Крестсоюзы</w:t>
      </w:r>
      <w:proofErr w:type="spellEnd"/>
      <w:r w:rsidRPr="006D2FB4">
        <w:rPr>
          <w:rFonts w:ascii="Times New Roman" w:eastAsia="Times New Roman" w:hAnsi="Times New Roman" w:cs="Times New Roman"/>
          <w:bCs/>
          <w:color w:val="000000" w:themeColor="text1"/>
          <w:sz w:val="16"/>
          <w:szCs w:val="16"/>
          <w:lang w:eastAsia="ru-RU"/>
        </w:rPr>
        <w:t xml:space="preserve"> как политическая организация.</w:t>
      </w:r>
      <w:r w:rsidRPr="006D2FB4">
        <w:rPr>
          <w:rFonts w:ascii="Times New Roman" w:eastAsia="Times New Roman" w:hAnsi="Times New Roman" w:cs="Times New Roman"/>
          <w:color w:val="000000" w:themeColor="text1"/>
          <w:sz w:val="16"/>
          <w:szCs w:val="16"/>
          <w:lang w:eastAsia="ru-RU"/>
        </w:rPr>
        <w:t xml:space="preserve"> Наряду с этим ряд выступлений имеет в виду организацию </w:t>
      </w:r>
      <w:proofErr w:type="spellStart"/>
      <w:r w:rsidRPr="006D2FB4">
        <w:rPr>
          <w:rFonts w:ascii="Times New Roman" w:eastAsia="Times New Roman" w:hAnsi="Times New Roman" w:cs="Times New Roman"/>
          <w:color w:val="000000" w:themeColor="text1"/>
          <w:sz w:val="16"/>
          <w:szCs w:val="16"/>
          <w:lang w:eastAsia="ru-RU"/>
        </w:rPr>
        <w:t>крестсоюза</w:t>
      </w:r>
      <w:proofErr w:type="spellEnd"/>
      <w:r w:rsidRPr="006D2FB4">
        <w:rPr>
          <w:rFonts w:ascii="Times New Roman" w:eastAsia="Times New Roman" w:hAnsi="Times New Roman" w:cs="Times New Roman"/>
          <w:color w:val="000000" w:themeColor="text1"/>
          <w:sz w:val="16"/>
          <w:szCs w:val="16"/>
          <w:lang w:eastAsia="ru-RU"/>
        </w:rPr>
        <w:t xml:space="preserve"> как чисто политической организации. На беспартийной конференции одной из волостей Курской губ. предлагалось «ликвидировать Советы и вместо них организовать крестьянские союзы». В Сталинградской губ. на беспартийной конференции в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Степано-Разинской</w:t>
      </w:r>
      <w:proofErr w:type="spellEnd"/>
      <w:r w:rsidRPr="006D2FB4">
        <w:rPr>
          <w:rFonts w:ascii="Times New Roman" w:eastAsia="Times New Roman" w:hAnsi="Times New Roman" w:cs="Times New Roman"/>
          <w:color w:val="000000" w:themeColor="text1"/>
          <w:sz w:val="16"/>
          <w:szCs w:val="16"/>
          <w:lang w:eastAsia="ru-RU"/>
        </w:rPr>
        <w:t xml:space="preserve"> в прениях по докладу о </w:t>
      </w:r>
      <w:proofErr w:type="spellStart"/>
      <w:r w:rsidRPr="006D2FB4">
        <w:rPr>
          <w:rFonts w:ascii="Times New Roman" w:eastAsia="Times New Roman" w:hAnsi="Times New Roman" w:cs="Times New Roman"/>
          <w:color w:val="000000" w:themeColor="text1"/>
          <w:sz w:val="16"/>
          <w:szCs w:val="16"/>
          <w:lang w:eastAsia="ru-RU"/>
        </w:rPr>
        <w:t>губсъезде</w:t>
      </w:r>
      <w:proofErr w:type="spellEnd"/>
      <w:r w:rsidRPr="006D2FB4">
        <w:rPr>
          <w:rFonts w:ascii="Times New Roman" w:eastAsia="Times New Roman" w:hAnsi="Times New Roman" w:cs="Times New Roman"/>
          <w:color w:val="000000" w:themeColor="text1"/>
          <w:sz w:val="16"/>
          <w:szCs w:val="16"/>
          <w:lang w:eastAsia="ru-RU"/>
        </w:rPr>
        <w:t xml:space="preserve"> Советов выступал учитель, настаивавший на том, чтобы беспартийными конференциями крестьян передать функции Советов [</w:t>
      </w:r>
      <w:proofErr w:type="spellStart"/>
      <w:r w:rsidRPr="006D2FB4">
        <w:rPr>
          <w:rFonts w:ascii="Times New Roman" w:eastAsia="Times New Roman" w:hAnsi="Times New Roman" w:cs="Times New Roman"/>
          <w:color w:val="000000" w:themeColor="text1"/>
          <w:sz w:val="16"/>
          <w:szCs w:val="16"/>
          <w:lang w:eastAsia="ru-RU"/>
        </w:rPr>
        <w:t>крестсоюзам</w:t>
      </w:r>
      <w:proofErr w:type="spellEnd"/>
      <w:r w:rsidRPr="006D2FB4">
        <w:rPr>
          <w:rFonts w:ascii="Times New Roman" w:eastAsia="Times New Roman" w:hAnsi="Times New Roman" w:cs="Times New Roman"/>
          <w:color w:val="000000" w:themeColor="text1"/>
          <w:sz w:val="16"/>
          <w:szCs w:val="16"/>
          <w:lang w:eastAsia="ru-RU"/>
        </w:rPr>
        <w:t>]. В Ново николаевской губ. на первомайском собрании в дер. Ново-</w:t>
      </w:r>
      <w:proofErr w:type="spellStart"/>
      <w:r w:rsidRPr="006D2FB4">
        <w:rPr>
          <w:rFonts w:ascii="Times New Roman" w:eastAsia="Times New Roman" w:hAnsi="Times New Roman" w:cs="Times New Roman"/>
          <w:color w:val="000000" w:themeColor="text1"/>
          <w:sz w:val="16"/>
          <w:szCs w:val="16"/>
          <w:lang w:eastAsia="ru-RU"/>
        </w:rPr>
        <w:t>Коен</w:t>
      </w:r>
      <w:proofErr w:type="spellEnd"/>
      <w:r w:rsidRPr="006D2FB4">
        <w:rPr>
          <w:rFonts w:ascii="Times New Roman" w:eastAsia="Times New Roman" w:hAnsi="Times New Roman" w:cs="Times New Roman"/>
          <w:color w:val="000000" w:themeColor="text1"/>
          <w:sz w:val="16"/>
          <w:szCs w:val="16"/>
          <w:lang w:eastAsia="ru-RU"/>
        </w:rPr>
        <w:t xml:space="preserve"> выступил крестьянин с призывом организоваться в </w:t>
      </w:r>
      <w:proofErr w:type="spellStart"/>
      <w:r w:rsidRPr="006D2FB4">
        <w:rPr>
          <w:rFonts w:ascii="Times New Roman" w:eastAsia="Times New Roman" w:hAnsi="Times New Roman" w:cs="Times New Roman"/>
          <w:color w:val="000000" w:themeColor="text1"/>
          <w:sz w:val="16"/>
          <w:szCs w:val="16"/>
          <w:lang w:eastAsia="ru-RU"/>
        </w:rPr>
        <w:t>крестсоюзы</w:t>
      </w:r>
      <w:proofErr w:type="spellEnd"/>
      <w:r w:rsidRPr="006D2FB4">
        <w:rPr>
          <w:rFonts w:ascii="Times New Roman" w:eastAsia="Times New Roman" w:hAnsi="Times New Roman" w:cs="Times New Roman"/>
          <w:color w:val="000000" w:themeColor="text1"/>
          <w:sz w:val="16"/>
          <w:szCs w:val="16"/>
          <w:lang w:eastAsia="ru-RU"/>
        </w:rPr>
        <w:t xml:space="preserve">; на указание члена РКП, что «у нас существуют уже бедняцкие организации, как ККОВ и </w:t>
      </w:r>
      <w:proofErr w:type="spellStart"/>
      <w:r w:rsidRPr="006D2FB4">
        <w:rPr>
          <w:rFonts w:ascii="Times New Roman" w:eastAsia="Times New Roman" w:hAnsi="Times New Roman" w:cs="Times New Roman"/>
          <w:color w:val="000000" w:themeColor="text1"/>
          <w:sz w:val="16"/>
          <w:szCs w:val="16"/>
          <w:lang w:eastAsia="ru-RU"/>
        </w:rPr>
        <w:t>сельхозколлективы</w:t>
      </w:r>
      <w:proofErr w:type="spellEnd"/>
      <w:r w:rsidRPr="006D2FB4">
        <w:rPr>
          <w:rFonts w:ascii="Times New Roman" w:eastAsia="Times New Roman" w:hAnsi="Times New Roman" w:cs="Times New Roman"/>
          <w:color w:val="000000" w:themeColor="text1"/>
          <w:sz w:val="16"/>
          <w:szCs w:val="16"/>
          <w:lang w:eastAsia="ru-RU"/>
        </w:rPr>
        <w:t xml:space="preserve">», был ответ: «Сначала мы организуемся, а потом уж пойдем к коллективности». Наконец, определенно контрреволюционный характер носит воззвание, расклеенное в помещении сельсовета с. Мартыновка Шевченковского округа Киевской губ., где </w:t>
      </w:r>
      <w:proofErr w:type="spellStart"/>
      <w:r w:rsidRPr="006D2FB4">
        <w:rPr>
          <w:rFonts w:ascii="Times New Roman" w:eastAsia="Times New Roman" w:hAnsi="Times New Roman" w:cs="Times New Roman"/>
          <w:color w:val="000000" w:themeColor="text1"/>
          <w:sz w:val="16"/>
          <w:szCs w:val="16"/>
          <w:lang w:eastAsia="ru-RU"/>
        </w:rPr>
        <w:t>крестсоюз</w:t>
      </w:r>
      <w:proofErr w:type="spellEnd"/>
      <w:r w:rsidRPr="006D2FB4">
        <w:rPr>
          <w:rFonts w:ascii="Times New Roman" w:eastAsia="Times New Roman" w:hAnsi="Times New Roman" w:cs="Times New Roman"/>
          <w:color w:val="000000" w:themeColor="text1"/>
          <w:sz w:val="16"/>
          <w:szCs w:val="16"/>
          <w:lang w:eastAsia="ru-RU"/>
        </w:rPr>
        <w:t xml:space="preserve"> выставляется как международная организация крестьян: «Давайте, товарищи селяне, поднимем в день 1 Мая свои красные знамена и затрубим в свою всемирную трубу — селяне, соединяйтесь в великую всемирную организацию. Долой жидовское царство, пусть живет подготовительное движение».</w:t>
      </w:r>
    </w:p>
    <w:p w14:paraId="4EA54DE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Рост активности кулачества</w:t>
      </w:r>
    </w:p>
    <w:p w14:paraId="36AABD4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Группировки кулачества и антисоветского элемента.</w:t>
      </w:r>
      <w:r w:rsidRPr="006D2FB4">
        <w:rPr>
          <w:rFonts w:ascii="Times New Roman" w:eastAsia="Times New Roman" w:hAnsi="Times New Roman" w:cs="Times New Roman"/>
          <w:color w:val="000000" w:themeColor="text1"/>
          <w:sz w:val="16"/>
          <w:szCs w:val="16"/>
          <w:lang w:eastAsia="ru-RU"/>
        </w:rPr>
        <w:t xml:space="preserve"> Рост активности кулачества находит свое особенно яркое выражение в создании группировок совместно с различными антисоветскими элементами в деревне (различными бывшими белыми, антисоветской части интеллигенции, торговцев и т.п.). Если раньше такие группировки отмечались как временные организации, ставящие себе определенные цели (выборы в Совет и т.д.), за последнее время отмечается ряд группировок уже не временного характера. Такие группировки ставят своей целью борьбу против землеустройства, дискредитирование местной власти, переизбрание сельсоветов, а нередко и террор против коммунистов и работников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В Тамбовской губ. одна из таких групп (с. Каширка Борисоглебского у.), возглавляемая мельником и объединяющая кулаков и середняков, ведет монархическую агитацию. В Екатеринославской губ. (с. Ново-Григорьевское Мелитопольского округа) имеется группа из 23 зажиточных крестьян, руководимая местным попом и стремящаяся вернуть отобранные у кулаков земли. Большое количество группировок имеется на Северном Кавказе, причем они объединяют антисоветское казачество, репатриантов, бывших белых офицеров и представителей царской и местной власти; в последнее время такие группировки образуются вокруг прошедших в низовой </w:t>
      </w:r>
      <w:proofErr w:type="spellStart"/>
      <w:r w:rsidRPr="006D2FB4">
        <w:rPr>
          <w:rFonts w:ascii="Times New Roman" w:eastAsia="Times New Roman" w:hAnsi="Times New Roman" w:cs="Times New Roman"/>
          <w:color w:val="000000" w:themeColor="text1"/>
          <w:sz w:val="16"/>
          <w:szCs w:val="16"/>
          <w:lang w:eastAsia="ru-RU"/>
        </w:rPr>
        <w:t>соваппарат</w:t>
      </w:r>
      <w:proofErr w:type="spellEnd"/>
      <w:r w:rsidRPr="006D2FB4">
        <w:rPr>
          <w:rFonts w:ascii="Times New Roman" w:eastAsia="Times New Roman" w:hAnsi="Times New Roman" w:cs="Times New Roman"/>
          <w:color w:val="000000" w:themeColor="text1"/>
          <w:sz w:val="16"/>
          <w:szCs w:val="16"/>
          <w:lang w:eastAsia="ru-RU"/>
        </w:rPr>
        <w:t xml:space="preserve"> антисоветски настроенных элементов. В Донском округе в с. Кузнецовское одна из таких групп ведет антисоветскую агитацию и добивается перевыборов сельсовета, намечая на должность председателя сельсовета бывшего атамана. В Шахтинском округе (с. </w:t>
      </w:r>
      <w:proofErr w:type="spellStart"/>
      <w:r w:rsidRPr="006D2FB4">
        <w:rPr>
          <w:rFonts w:ascii="Times New Roman" w:eastAsia="Times New Roman" w:hAnsi="Times New Roman" w:cs="Times New Roman"/>
          <w:color w:val="000000" w:themeColor="text1"/>
          <w:sz w:val="16"/>
          <w:szCs w:val="16"/>
          <w:lang w:eastAsia="ru-RU"/>
        </w:rPr>
        <w:t>Соколо-Кундрючевское</w:t>
      </w:r>
      <w:proofErr w:type="spellEnd"/>
      <w:r w:rsidRPr="006D2FB4">
        <w:rPr>
          <w:rFonts w:ascii="Times New Roman" w:eastAsia="Times New Roman" w:hAnsi="Times New Roman" w:cs="Times New Roman"/>
          <w:color w:val="000000" w:themeColor="text1"/>
          <w:sz w:val="16"/>
          <w:szCs w:val="16"/>
          <w:lang w:eastAsia="ru-RU"/>
        </w:rPr>
        <w:t xml:space="preserve">) группой бывших белых, служивших в карательных отрядах, вывешено на двери, где находился избирком, объявление, угрожающее коммунистам расправой. На Урале в Кунгурском округе (дер. </w:t>
      </w:r>
      <w:proofErr w:type="spellStart"/>
      <w:r w:rsidRPr="006D2FB4">
        <w:rPr>
          <w:rFonts w:ascii="Times New Roman" w:eastAsia="Times New Roman" w:hAnsi="Times New Roman" w:cs="Times New Roman"/>
          <w:color w:val="000000" w:themeColor="text1"/>
          <w:sz w:val="16"/>
          <w:szCs w:val="16"/>
          <w:lang w:eastAsia="ru-RU"/>
        </w:rPr>
        <w:t>Кулян</w:t>
      </w:r>
      <w:proofErr w:type="spellEnd"/>
      <w:r w:rsidRPr="006D2FB4">
        <w:rPr>
          <w:rFonts w:ascii="Times New Roman" w:eastAsia="Times New Roman" w:hAnsi="Times New Roman" w:cs="Times New Roman"/>
          <w:color w:val="000000" w:themeColor="text1"/>
          <w:sz w:val="16"/>
          <w:szCs w:val="16"/>
          <w:lang w:eastAsia="ru-RU"/>
        </w:rPr>
        <w:t>) группа кулаков устраивает свои совещания с целью борьбы с переделом земли: в данной группировке состоит один из членов сельсовета.</w:t>
      </w:r>
    </w:p>
    <w:p w14:paraId="4F2B701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высшей степени характерна группировка актива зажиточного крестьянства в Прилукском округе Полтавской губ. (с. Вечерки); на конспиративных собраниях данной группы обсуждались вопросы о собственности на землю и леса, при этом указывалось, что раз Советская власть изменила свою политику, надо добиваться также собственности на землю и леса.</w:t>
      </w:r>
    </w:p>
    <w:p w14:paraId="5078A18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Террор.</w:t>
      </w:r>
      <w:r w:rsidRPr="006D2FB4">
        <w:rPr>
          <w:rFonts w:ascii="Times New Roman" w:eastAsia="Times New Roman" w:hAnsi="Times New Roman" w:cs="Times New Roman"/>
          <w:color w:val="000000" w:themeColor="text1"/>
          <w:sz w:val="16"/>
          <w:szCs w:val="16"/>
          <w:lang w:eastAsia="ru-RU"/>
        </w:rPr>
        <w:t xml:space="preserve"> Детальное изучение явлений террора в деревне показывает на наличие здесь весьма разнообразных причин. Так, в целом ряде случаев террористические акты производятся значительными группами крестьян на почве различных ненормальностей в работе низового аппарата, в этом отношении особенно характерны участившиеся случаи террора над лесниками и над работниками низового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в голодающих районах на почве незначительности оказываемой помощи населению. Как типичный кулацкий террор необходимо отметить явления террора против работников землеустройства и против комсомольских организаций в деревне. Особенно характерны следующие факты: в Московской губ. (Богородский у., с. </w:t>
      </w:r>
      <w:proofErr w:type="spellStart"/>
      <w:r w:rsidRPr="006D2FB4">
        <w:rPr>
          <w:rFonts w:ascii="Times New Roman" w:eastAsia="Times New Roman" w:hAnsi="Times New Roman" w:cs="Times New Roman"/>
          <w:color w:val="000000" w:themeColor="text1"/>
          <w:sz w:val="16"/>
          <w:szCs w:val="16"/>
          <w:lang w:eastAsia="ru-RU"/>
        </w:rPr>
        <w:t>Кормилино</w:t>
      </w:r>
      <w:proofErr w:type="spellEnd"/>
      <w:r w:rsidRPr="006D2FB4">
        <w:rPr>
          <w:rFonts w:ascii="Times New Roman" w:eastAsia="Times New Roman" w:hAnsi="Times New Roman" w:cs="Times New Roman"/>
          <w:color w:val="000000" w:themeColor="text1"/>
          <w:sz w:val="16"/>
          <w:szCs w:val="16"/>
          <w:lang w:eastAsia="ru-RU"/>
        </w:rPr>
        <w:t>) самогонщики подожгли усадьбу секретаря ячейки РЛКСМ, заранее испортив пожарную машину; сгорели постройки, инвентарь и скот; комсомолец был во время пожара избит, и раздавались угрозы поджечь дома остальных комсомольцев и коммунистов. В Приморской губ. группа пьяных разгромила школу с. Павленкова Хабаровского у., где происходил спектакль; молодежь была избита, срывались значки с портретами Ленина и т.д. Среди погромщиков был член сельсовета.</w:t>
      </w:r>
    </w:p>
    <w:p w14:paraId="3EDADE6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Антисоветская агитация.</w:t>
      </w:r>
      <w:r w:rsidRPr="006D2FB4">
        <w:rPr>
          <w:rFonts w:ascii="Times New Roman" w:eastAsia="Times New Roman" w:hAnsi="Times New Roman" w:cs="Times New Roman"/>
          <w:color w:val="000000" w:themeColor="text1"/>
          <w:sz w:val="16"/>
          <w:szCs w:val="16"/>
          <w:lang w:eastAsia="ru-RU"/>
        </w:rPr>
        <w:t xml:space="preserve"> Отчетный период характерен также ростом антисоветской агитации в деревне. Агитация преимущественно направлена против коммунистов. В этом отношении типично выступление </w:t>
      </w:r>
      <w:proofErr w:type="spellStart"/>
      <w:r w:rsidRPr="006D2FB4">
        <w:rPr>
          <w:rFonts w:ascii="Times New Roman" w:eastAsia="Times New Roman" w:hAnsi="Times New Roman" w:cs="Times New Roman"/>
          <w:color w:val="000000" w:themeColor="text1"/>
          <w:sz w:val="16"/>
          <w:szCs w:val="16"/>
          <w:lang w:eastAsia="ru-RU"/>
        </w:rPr>
        <w:t>предсельсовета</w:t>
      </w:r>
      <w:proofErr w:type="spellEnd"/>
      <w:r w:rsidRPr="006D2FB4">
        <w:rPr>
          <w:rFonts w:ascii="Times New Roman" w:eastAsia="Times New Roman" w:hAnsi="Times New Roman" w:cs="Times New Roman"/>
          <w:color w:val="000000" w:themeColor="text1"/>
          <w:sz w:val="16"/>
          <w:szCs w:val="16"/>
          <w:lang w:eastAsia="ru-RU"/>
        </w:rPr>
        <w:t xml:space="preserve"> с. Петровского Богородского у. Московской губ. на первомайском собрании: «У власти много прихвостней, </w:t>
      </w:r>
      <w:r w:rsidRPr="006D2FB4">
        <w:rPr>
          <w:rFonts w:ascii="Times New Roman" w:eastAsia="Times New Roman" w:hAnsi="Times New Roman" w:cs="Times New Roman"/>
          <w:color w:val="000000" w:themeColor="text1"/>
          <w:sz w:val="16"/>
          <w:szCs w:val="16"/>
          <w:lang w:eastAsia="ru-RU"/>
        </w:rPr>
        <w:lastRenderedPageBreak/>
        <w:t xml:space="preserve">как-то: секретари ячеек РКП, РЛКСМ, </w:t>
      </w:r>
      <w:proofErr w:type="spellStart"/>
      <w:r w:rsidRPr="006D2FB4">
        <w:rPr>
          <w:rFonts w:ascii="Times New Roman" w:eastAsia="Times New Roman" w:hAnsi="Times New Roman" w:cs="Times New Roman"/>
          <w:color w:val="000000" w:themeColor="text1"/>
          <w:sz w:val="16"/>
          <w:szCs w:val="16"/>
          <w:lang w:eastAsia="ru-RU"/>
        </w:rPr>
        <w:t>волкомы</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волорганизаторы</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волполитпросветчики</w:t>
      </w:r>
      <w:proofErr w:type="spellEnd"/>
      <w:r w:rsidRPr="006D2FB4">
        <w:rPr>
          <w:rFonts w:ascii="Times New Roman" w:eastAsia="Times New Roman" w:hAnsi="Times New Roman" w:cs="Times New Roman"/>
          <w:color w:val="000000" w:themeColor="text1"/>
          <w:sz w:val="16"/>
          <w:szCs w:val="16"/>
          <w:lang w:eastAsia="ru-RU"/>
        </w:rPr>
        <w:t xml:space="preserve"> и много других, которые получают жалование и ничего не делают. Все это ложится на крестьянскую шею». Другим характерным моментом агитации является стремление дискредитировать в глазах крестьянства новый курс Советской власти по отношению к деревне. В Орловской губ. (Богородицкая вол. Орловского у.) кулаки говорят бедноте: «Вот продают у вас последние хозяйства за налог — это лозунг "лицом к деревне"». Газетные сообщения о белом терроре, усилившемся на Западе, а особенно события в Болгарии</w:t>
      </w:r>
      <w:r w:rsidRPr="006D2FB4">
        <w:rPr>
          <w:rFonts w:ascii="Times New Roman" w:eastAsia="Times New Roman" w:hAnsi="Times New Roman" w:cs="Times New Roman"/>
          <w:color w:val="000000" w:themeColor="text1"/>
          <w:sz w:val="16"/>
          <w:szCs w:val="16"/>
          <w:vertAlign w:val="superscript"/>
          <w:lang w:eastAsia="ru-RU"/>
        </w:rPr>
        <w:t>165</w:t>
      </w:r>
      <w:r w:rsidRPr="006D2FB4">
        <w:rPr>
          <w:rFonts w:ascii="Times New Roman" w:eastAsia="Times New Roman" w:hAnsi="Times New Roman" w:cs="Times New Roman"/>
          <w:color w:val="000000" w:themeColor="text1"/>
          <w:sz w:val="16"/>
          <w:szCs w:val="16"/>
          <w:lang w:eastAsia="ru-RU"/>
        </w:rPr>
        <w:t xml:space="preserve">, явились материалом для усиления антисоветской агитации и распространения провокационных слухов в деревне. Характерно выступление бывшего атамана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Конеловской</w:t>
      </w:r>
      <w:proofErr w:type="spellEnd"/>
      <w:r w:rsidRPr="006D2FB4">
        <w:rPr>
          <w:rFonts w:ascii="Times New Roman" w:eastAsia="Times New Roman" w:hAnsi="Times New Roman" w:cs="Times New Roman"/>
          <w:color w:val="000000" w:themeColor="text1"/>
          <w:sz w:val="16"/>
          <w:szCs w:val="16"/>
          <w:lang w:eastAsia="ru-RU"/>
        </w:rPr>
        <w:t xml:space="preserve"> Донского округа: «Здорово коммунистам за границей бьют морду, не мешало бы и нам проделать такую штуку над своими». Рост антисоветской активности кулачества проявляется в значительном количестве всякого рода рукописных листовок, воззваний, анонимок и т.п., отмечаемых по многим губерниям.</w:t>
      </w:r>
    </w:p>
    <w:p w14:paraId="6D935ED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Обострение классовой борьбы в деревне</w:t>
      </w:r>
    </w:p>
    <w:p w14:paraId="49A9A81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Передышка, происшедшая в низовом </w:t>
      </w:r>
      <w:proofErr w:type="spellStart"/>
      <w:r w:rsidRPr="006D2FB4">
        <w:rPr>
          <w:rFonts w:ascii="Times New Roman" w:eastAsia="Times New Roman" w:hAnsi="Times New Roman" w:cs="Times New Roman"/>
          <w:color w:val="000000" w:themeColor="text1"/>
          <w:sz w:val="16"/>
          <w:szCs w:val="16"/>
          <w:lang w:eastAsia="ru-RU"/>
        </w:rPr>
        <w:t>соваппарате</w:t>
      </w:r>
      <w:proofErr w:type="spellEnd"/>
      <w:r w:rsidRPr="006D2FB4">
        <w:rPr>
          <w:rFonts w:ascii="Times New Roman" w:eastAsia="Times New Roman" w:hAnsi="Times New Roman" w:cs="Times New Roman"/>
          <w:color w:val="000000" w:themeColor="text1"/>
          <w:sz w:val="16"/>
          <w:szCs w:val="16"/>
          <w:lang w:eastAsia="ru-RU"/>
        </w:rPr>
        <w:t xml:space="preserve"> в результате последних перевыборов, а также усилившаяся активность кулачества и зажиточного середнячества имеют своим результатом нажим на бедноту, обусловливающий обострение борьбы между этими группами деревни. Борьба при этом идет главным образом вокруг влияния на низовой </w:t>
      </w:r>
      <w:proofErr w:type="spellStart"/>
      <w:r w:rsidRPr="006D2FB4">
        <w:rPr>
          <w:rFonts w:ascii="Times New Roman" w:eastAsia="Times New Roman" w:hAnsi="Times New Roman" w:cs="Times New Roman"/>
          <w:color w:val="000000" w:themeColor="text1"/>
          <w:sz w:val="16"/>
          <w:szCs w:val="16"/>
          <w:lang w:eastAsia="ru-RU"/>
        </w:rPr>
        <w:t>соваппарат</w:t>
      </w:r>
      <w:proofErr w:type="spellEnd"/>
      <w:r w:rsidRPr="006D2FB4">
        <w:rPr>
          <w:rFonts w:ascii="Times New Roman" w:eastAsia="Times New Roman" w:hAnsi="Times New Roman" w:cs="Times New Roman"/>
          <w:color w:val="000000" w:themeColor="text1"/>
          <w:sz w:val="16"/>
          <w:szCs w:val="16"/>
          <w:lang w:eastAsia="ru-RU"/>
        </w:rPr>
        <w:t xml:space="preserve"> и вопросов землеустройства. Перевыборы имели своим результатом изоляцию бедноты, на почве чего в ее среде наблюдается сильное развитие «пораженческих» настроений, местами выливающихся в явления красного террора (Украина, Сибирь). Эти настроения бедноты находят отражение среди деревенских коммунистов, особенно по Сибири, где нередко они являются источником обострения взаимоотношений между партийным и советским аппаратом и крестьянством. Явления эти в особенно резкой форме [проявляются] в отдельных районах Союза, где в значительной мере сохранилась групповая вражда крестьянства на почве сохранившегося экономического неравенства групп крестьянства, представлявших прежние сословия (казаки — иногородние на Северном Кавказе, новоселы и старожилы — в Сибири), или в результате сдвигов в политической жизни, происшедших в крестьянстве во время революции (незаможники и остальное крестьянство на Украине). По другим районам явления этого рода пока единичны, можно разве наметить аналогичные явления в районах недорода в виде самочинного изъятия излишков у зажиточной части деревни голодающими крестьянами.</w:t>
      </w:r>
    </w:p>
    <w:p w14:paraId="0CA208F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Украина.</w:t>
      </w:r>
      <w:r w:rsidRPr="006D2FB4">
        <w:rPr>
          <w:rFonts w:ascii="Times New Roman" w:eastAsia="Times New Roman" w:hAnsi="Times New Roman" w:cs="Times New Roman"/>
          <w:color w:val="000000" w:themeColor="text1"/>
          <w:sz w:val="16"/>
          <w:szCs w:val="16"/>
          <w:lang w:eastAsia="ru-RU"/>
        </w:rPr>
        <w:t xml:space="preserve"> С </w:t>
      </w:r>
      <w:proofErr w:type="spellStart"/>
      <w:r w:rsidRPr="006D2FB4">
        <w:rPr>
          <w:rFonts w:ascii="Times New Roman" w:eastAsia="Times New Roman" w:hAnsi="Times New Roman" w:cs="Times New Roman"/>
          <w:color w:val="000000" w:themeColor="text1"/>
          <w:sz w:val="16"/>
          <w:szCs w:val="16"/>
          <w:lang w:eastAsia="ru-RU"/>
        </w:rPr>
        <w:t>комнезамами</w:t>
      </w:r>
      <w:proofErr w:type="spellEnd"/>
      <w:r w:rsidRPr="006D2FB4">
        <w:rPr>
          <w:rFonts w:ascii="Times New Roman" w:eastAsia="Times New Roman" w:hAnsi="Times New Roman" w:cs="Times New Roman"/>
          <w:color w:val="000000" w:themeColor="text1"/>
          <w:sz w:val="16"/>
          <w:szCs w:val="16"/>
          <w:lang w:eastAsia="ru-RU"/>
        </w:rPr>
        <w:t xml:space="preserve"> к данному времени создалось положение, когда незаможники оказались местами совершенно изолированными, имея против себя не только кулачество, но и середняков. В ряде случаев незаможники настолько терроризированы, что не посещают даже заседаний сельского Совета. В Харьковской губ. (с. </w:t>
      </w:r>
      <w:proofErr w:type="spellStart"/>
      <w:r w:rsidRPr="006D2FB4">
        <w:rPr>
          <w:rFonts w:ascii="Times New Roman" w:eastAsia="Times New Roman" w:hAnsi="Times New Roman" w:cs="Times New Roman"/>
          <w:color w:val="000000" w:themeColor="text1"/>
          <w:sz w:val="16"/>
          <w:szCs w:val="16"/>
          <w:lang w:eastAsia="ru-RU"/>
        </w:rPr>
        <w:t>Ставское</w:t>
      </w:r>
      <w:proofErr w:type="spellEnd"/>
      <w:r w:rsidRPr="006D2FB4">
        <w:rPr>
          <w:rFonts w:ascii="Times New Roman" w:eastAsia="Times New Roman" w:hAnsi="Times New Roman" w:cs="Times New Roman"/>
          <w:color w:val="000000" w:themeColor="text1"/>
          <w:sz w:val="16"/>
          <w:szCs w:val="16"/>
          <w:lang w:eastAsia="ru-RU"/>
        </w:rPr>
        <w:t xml:space="preserve">) вновь избранный сельсовет (в большинстве середняцкий) отнимает у незаможников усадьбы, полученные ими при старом сельсовете. Отмечается ряд случаев террора против незаможников. Усилилась агитация против </w:t>
      </w:r>
      <w:proofErr w:type="spellStart"/>
      <w:r w:rsidRPr="006D2FB4">
        <w:rPr>
          <w:rFonts w:ascii="Times New Roman" w:eastAsia="Times New Roman" w:hAnsi="Times New Roman" w:cs="Times New Roman"/>
          <w:color w:val="000000" w:themeColor="text1"/>
          <w:sz w:val="16"/>
          <w:szCs w:val="16"/>
          <w:lang w:eastAsia="ru-RU"/>
        </w:rPr>
        <w:t>комнезамов</w:t>
      </w:r>
      <w:proofErr w:type="spellEnd"/>
      <w:r w:rsidRPr="006D2FB4">
        <w:rPr>
          <w:rFonts w:ascii="Times New Roman" w:eastAsia="Times New Roman" w:hAnsi="Times New Roman" w:cs="Times New Roman"/>
          <w:color w:val="000000" w:themeColor="text1"/>
          <w:sz w:val="16"/>
          <w:szCs w:val="16"/>
          <w:lang w:eastAsia="ru-RU"/>
        </w:rPr>
        <w:t>, а также против ячеек КСМ и РКП; в с. Писаревщина Прилукского округа комсомольской ячейке прислана записка с требованием немедленно убраться из села.</w:t>
      </w:r>
    </w:p>
    <w:p w14:paraId="3F3ED5A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Создаваемые на этой почве настроения незаможников, а также партийцев характеризуются следующими фактами: в Одесской губ. (с. Ольшанка Первомайского округа) был провален список коммунистов на вторичных перевыборах, в связи с этим коммунисты заявили: «Нам теперь нечего делать в Советах, у нас теперь имеются другие правители, которые раньше из нас пили кровь, а теперь еще больше будут пить, когда стали у власти». В Подольской губ. в с. </w:t>
      </w:r>
      <w:proofErr w:type="spellStart"/>
      <w:r w:rsidRPr="006D2FB4">
        <w:rPr>
          <w:rFonts w:ascii="Times New Roman" w:eastAsia="Times New Roman" w:hAnsi="Times New Roman" w:cs="Times New Roman"/>
          <w:color w:val="000000" w:themeColor="text1"/>
          <w:sz w:val="16"/>
          <w:szCs w:val="16"/>
          <w:lang w:eastAsia="ru-RU"/>
        </w:rPr>
        <w:t>Трибусовке</w:t>
      </w:r>
      <w:proofErr w:type="spellEnd"/>
      <w:r w:rsidRPr="006D2FB4">
        <w:rPr>
          <w:rFonts w:ascii="Times New Roman" w:eastAsia="Times New Roman" w:hAnsi="Times New Roman" w:cs="Times New Roman"/>
          <w:color w:val="000000" w:themeColor="text1"/>
          <w:sz w:val="16"/>
          <w:szCs w:val="16"/>
          <w:lang w:eastAsia="ru-RU"/>
        </w:rPr>
        <w:t xml:space="preserve"> незаможники на собрании КНС поговаривали о необходимости вооружиться косами и наступать на кулаков. Отмечается много случаев красного террора в виде поджогов кулацких хозяйств и подбрасывания анонимок с угрозой убийства или поджога.</w:t>
      </w:r>
    </w:p>
    <w:p w14:paraId="689847E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Северный Кавказ.</w:t>
      </w:r>
      <w:r w:rsidRPr="006D2FB4">
        <w:rPr>
          <w:rFonts w:ascii="Times New Roman" w:eastAsia="Times New Roman" w:hAnsi="Times New Roman" w:cs="Times New Roman"/>
          <w:color w:val="000000" w:themeColor="text1"/>
          <w:sz w:val="16"/>
          <w:szCs w:val="16"/>
          <w:lang w:eastAsia="ru-RU"/>
        </w:rPr>
        <w:t xml:space="preserve"> Ввиду значительного засорения низового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на Северном Кавказе обострение противоречий между казаками и иногородними здесь принимает особенно острый характер. Особенно обострена борьба вокруг землеустройства. Столкновения между иногородними и казаками в ряде случаев грозят принять серьезный характер. В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Леушковской</w:t>
      </w:r>
      <w:proofErr w:type="spellEnd"/>
      <w:r w:rsidRPr="006D2FB4">
        <w:rPr>
          <w:rFonts w:ascii="Times New Roman" w:eastAsia="Times New Roman" w:hAnsi="Times New Roman" w:cs="Times New Roman"/>
          <w:color w:val="000000" w:themeColor="text1"/>
          <w:sz w:val="16"/>
          <w:szCs w:val="16"/>
          <w:lang w:eastAsia="ru-RU"/>
        </w:rPr>
        <w:t xml:space="preserve"> Павловского района Кубанского округа казаки, возглавляемые бывшим активным белогвардейцем, пытались провести на перевыборах в Совет только казаков, отводя кандидатуры иногородних и коммунистов; иногородние потребовали удаления белогвардейца, и тогда казаки покинули собрание и организовали отдельное собрание. Член РКП, предложивший казакам разойтись, был встречен градом камней. В связи с этим казаки объявили бойкот иногородним, постановив не пахать их земли под угрозой сурового наказания нарушителя постановления. В ряде округов отмечены угрозы казаков расправой с иногородними ввиду слухов о приходе Врангеля. В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xml:space="preserve">. Терновской (Кубань) иногородние настолько терроризированы, что боятся выступать на собраниях. В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Балаковской (там же) выступивший казак заявил: «Мы, казаки, ждали Врангеля и ждем, и Врангель все-таки придет, и тогда мы перевешаем всех иногородних».</w:t>
      </w:r>
    </w:p>
    <w:p w14:paraId="350B650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Нажим казачества вызывает стремление к отпору среди иногородних, особенно демобилизованных красноармейцев. Особенно характерен следующий факт: «В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Анастасиевской</w:t>
      </w:r>
      <w:proofErr w:type="spellEnd"/>
      <w:r w:rsidRPr="006D2FB4">
        <w:rPr>
          <w:rFonts w:ascii="Times New Roman" w:eastAsia="Times New Roman" w:hAnsi="Times New Roman" w:cs="Times New Roman"/>
          <w:color w:val="000000" w:themeColor="text1"/>
          <w:sz w:val="16"/>
          <w:szCs w:val="16"/>
          <w:lang w:eastAsia="ru-RU"/>
        </w:rPr>
        <w:t xml:space="preserve"> Кубанского округа были пущены слухи о предполагающемся избиении коммунистов и иногородних; в целях защиты демобилизованные красноармейцы-иногородние решили на нелегальном собрании сформировать батальон и выбрали командиров; характерно, что демобилизованные красноармейцы поговаривают о том, что коммунисты стали поддерживать казачество и придется поэтому поднять восстание. В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Поповической</w:t>
      </w:r>
      <w:proofErr w:type="spellEnd"/>
      <w:r w:rsidRPr="006D2FB4">
        <w:rPr>
          <w:rFonts w:ascii="Times New Roman" w:eastAsia="Times New Roman" w:hAnsi="Times New Roman" w:cs="Times New Roman"/>
          <w:color w:val="000000" w:themeColor="text1"/>
          <w:sz w:val="16"/>
          <w:szCs w:val="16"/>
          <w:lang w:eastAsia="ru-RU"/>
        </w:rPr>
        <w:t xml:space="preserve"> были случаи, когда демобилизованные обращались в ГПУ с просьбой снабдить их оружием; там же демобилизованные красноармейцы собирались перебить палками контрреволюционно настроенных казаков. В связи с сопротивлением казачества наделению иногородних землей имеется ряд выступлений о необходимости «повторить 1918 год».</w:t>
      </w:r>
    </w:p>
    <w:p w14:paraId="112E830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Сибирь.</w:t>
      </w:r>
      <w:r w:rsidRPr="006D2FB4">
        <w:rPr>
          <w:rFonts w:ascii="Times New Roman" w:eastAsia="Times New Roman" w:hAnsi="Times New Roman" w:cs="Times New Roman"/>
          <w:color w:val="000000" w:themeColor="text1"/>
          <w:sz w:val="16"/>
          <w:szCs w:val="16"/>
          <w:lang w:eastAsia="ru-RU"/>
        </w:rPr>
        <w:t xml:space="preserve"> Отмеченные выше настроения «разочарования Советской властью» среди бедноты находят особенно яркое выражение среди бывших партизан Сибири и отчасти Дальнего Востока, представляющих собой группы новоселов и бедноты, находящихся во враждебных отношениях с более зажиточной частью деревни — старожилами. В большинстве партизаны занимали советские и общественные посты в деревне, имея маломощные хозяйства, или же подкармливались исключительно около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Новый поворот Советской власти, нашедший пока выражение в виде привлечения в </w:t>
      </w:r>
      <w:proofErr w:type="spellStart"/>
      <w:r w:rsidRPr="006D2FB4">
        <w:rPr>
          <w:rFonts w:ascii="Times New Roman" w:eastAsia="Times New Roman" w:hAnsi="Times New Roman" w:cs="Times New Roman"/>
          <w:color w:val="000000" w:themeColor="text1"/>
          <w:sz w:val="16"/>
          <w:szCs w:val="16"/>
          <w:lang w:eastAsia="ru-RU"/>
        </w:rPr>
        <w:t>соваппарат</w:t>
      </w:r>
      <w:proofErr w:type="spellEnd"/>
      <w:r w:rsidRPr="006D2FB4">
        <w:rPr>
          <w:rFonts w:ascii="Times New Roman" w:eastAsia="Times New Roman" w:hAnsi="Times New Roman" w:cs="Times New Roman"/>
          <w:color w:val="000000" w:themeColor="text1"/>
          <w:sz w:val="16"/>
          <w:szCs w:val="16"/>
          <w:lang w:eastAsia="ru-RU"/>
        </w:rPr>
        <w:t xml:space="preserve"> других слоев крестьянства, вызывает оппозицию в среде партизан, так как означает для них необходимость уйти из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и ухудшение их материального положения. Весьма характерен следующий факт, отмечаемый по Енисейской губ.: в Канском у. партизаны преследовали </w:t>
      </w:r>
      <w:proofErr w:type="spellStart"/>
      <w:r w:rsidRPr="006D2FB4">
        <w:rPr>
          <w:rFonts w:ascii="Times New Roman" w:eastAsia="Times New Roman" w:hAnsi="Times New Roman" w:cs="Times New Roman"/>
          <w:color w:val="000000" w:themeColor="text1"/>
          <w:sz w:val="16"/>
          <w:szCs w:val="16"/>
          <w:lang w:eastAsia="ru-RU"/>
        </w:rPr>
        <w:t>госкоробейника</w:t>
      </w:r>
      <w:proofErr w:type="spellEnd"/>
      <w:r w:rsidRPr="006D2FB4">
        <w:rPr>
          <w:rFonts w:ascii="Times New Roman" w:eastAsia="Times New Roman" w:hAnsi="Times New Roman" w:cs="Times New Roman"/>
          <w:color w:val="000000" w:themeColor="text1"/>
          <w:sz w:val="16"/>
          <w:szCs w:val="16"/>
          <w:lang w:eastAsia="ru-RU"/>
        </w:rPr>
        <w:t xml:space="preserve">, пытаясь его убить как явного врага Советской власти. Настроение партизан ярко выражено в следующем заявлении: «В управлении Советской власти сидят </w:t>
      </w:r>
      <w:proofErr w:type="spellStart"/>
      <w:r w:rsidRPr="006D2FB4">
        <w:rPr>
          <w:rFonts w:ascii="Times New Roman" w:eastAsia="Times New Roman" w:hAnsi="Times New Roman" w:cs="Times New Roman"/>
          <w:color w:val="000000" w:themeColor="text1"/>
          <w:sz w:val="16"/>
          <w:szCs w:val="16"/>
          <w:lang w:eastAsia="ru-RU"/>
        </w:rPr>
        <w:t>подладочники</w:t>
      </w:r>
      <w:proofErr w:type="spellEnd"/>
      <w:r w:rsidRPr="006D2FB4">
        <w:rPr>
          <w:rFonts w:ascii="Times New Roman" w:eastAsia="Times New Roman" w:hAnsi="Times New Roman" w:cs="Times New Roman"/>
          <w:color w:val="000000" w:themeColor="text1"/>
          <w:sz w:val="16"/>
          <w:szCs w:val="16"/>
          <w:lang w:eastAsia="ru-RU"/>
        </w:rPr>
        <w:t xml:space="preserve"> да старые офицеры, которые и давят нас за то, что мы боролись против Колчака; при старом режиме нам и то жилось легче».</w:t>
      </w:r>
    </w:p>
    <w:p w14:paraId="4066393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Забайкальской губ. распространялись воззвания за подписями бывших партизан антисоветского характера. В одном из таких воззваний указывается на то, что партизан «подло» обманули, выбросили за борт, разорили, «толпа бандитов, пришедших на готовое, разместилась на сторублевое жалование» (воззвания направлены главным образом против нажима по сбору налога, еще проводимого на Дальнем Востоке в мае).</w:t>
      </w:r>
    </w:p>
    <w:p w14:paraId="2CAE460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Отражение настроений партизан среди деревенских коммунистов.</w:t>
      </w:r>
      <w:r w:rsidRPr="006D2FB4">
        <w:rPr>
          <w:rFonts w:ascii="Times New Roman" w:eastAsia="Times New Roman" w:hAnsi="Times New Roman" w:cs="Times New Roman"/>
          <w:color w:val="000000" w:themeColor="text1"/>
          <w:sz w:val="16"/>
          <w:szCs w:val="16"/>
          <w:lang w:eastAsia="ru-RU"/>
        </w:rPr>
        <w:t> Отмечаемые выше настроения партизан в Сибири находят свое яркое отражение и в среде деревенских коммунистов, в большинстве бывших партизан. Обследование деревни за последнее время выявило здесь ряд недостатков в работе ячеек: продолжение линии военного коммунизма в отношении даже середнячества и зажиточных, оторванность от середняков, ориентировка исключительно на бедноту и даже группы новоселов. Характерно мнение деревенских коммунистов Томской губ. по поводу перевыборов: «Печальную картину представляли беднота и коммунисты, которые не смели подать голоса; до того сильно влияние кулачества, что только смена этой политики и введение вторично диктатуры пролетариата исправит положение, в противном случае грозит террор. Я сам слышал от бедноты и коммунистов, что если государство не изменит политику, то мы сами поднимем оружие и справимся с кровососами». Перевыборы привели к тому, что местами в деревнях создаются два актива: один — вокруг сельсоветов, куда не прошли коммунисты, а другой — вокруг ячеек; между обоими активами существует острая вражда (Енисейская губ., Канский у.).</w:t>
      </w:r>
    </w:p>
    <w:p w14:paraId="34C254B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Красный бандитизм.</w:t>
      </w:r>
      <w:r w:rsidRPr="006D2FB4">
        <w:rPr>
          <w:rFonts w:ascii="Times New Roman" w:eastAsia="Times New Roman" w:hAnsi="Times New Roman" w:cs="Times New Roman"/>
          <w:color w:val="000000" w:themeColor="text1"/>
          <w:sz w:val="16"/>
          <w:szCs w:val="16"/>
          <w:lang w:eastAsia="ru-RU"/>
        </w:rPr>
        <w:t xml:space="preserve"> Настроение бедноты и партизан выливается местами в явления красного бандитизма. Особенно характерны следующие два случая, имевшие место в апреле. В Алтайской губ. (с. </w:t>
      </w:r>
      <w:proofErr w:type="spellStart"/>
      <w:r w:rsidRPr="006D2FB4">
        <w:rPr>
          <w:rFonts w:ascii="Times New Roman" w:eastAsia="Times New Roman" w:hAnsi="Times New Roman" w:cs="Times New Roman"/>
          <w:color w:val="000000" w:themeColor="text1"/>
          <w:sz w:val="16"/>
          <w:szCs w:val="16"/>
          <w:lang w:eastAsia="ru-RU"/>
        </w:rPr>
        <w:t>Усть-Таймак</w:t>
      </w:r>
      <w:proofErr w:type="spellEnd"/>
      <w:r w:rsidRPr="006D2FB4">
        <w:rPr>
          <w:rFonts w:ascii="Times New Roman" w:eastAsia="Times New Roman" w:hAnsi="Times New Roman" w:cs="Times New Roman"/>
          <w:color w:val="000000" w:themeColor="text1"/>
          <w:sz w:val="16"/>
          <w:szCs w:val="16"/>
          <w:lang w:eastAsia="ru-RU"/>
        </w:rPr>
        <w:t xml:space="preserve">) кандидат РКП бросил бомбу в молитвенный дом баптистов, причем были убиты поп и еще четыре баптиста; ячейка к убийству отнеслась сочувственно («это не хулиганство, а политический акт»), В другом селе (Боровлянки Бийского у.) убиты два середняка; в убийстве принимали участие пять коммунистов и пять бедняков — бывших партизан. Убийство явилось местью за избиение коммунистов. В дер. Солоновка той же губернии членами ячейки совместно с начальником </w:t>
      </w:r>
      <w:proofErr w:type="spellStart"/>
      <w:r w:rsidRPr="006D2FB4">
        <w:rPr>
          <w:rFonts w:ascii="Times New Roman" w:eastAsia="Times New Roman" w:hAnsi="Times New Roman" w:cs="Times New Roman"/>
          <w:color w:val="000000" w:themeColor="text1"/>
          <w:sz w:val="16"/>
          <w:szCs w:val="16"/>
          <w:lang w:eastAsia="ru-RU"/>
        </w:rPr>
        <w:t>раймилиции</w:t>
      </w:r>
      <w:proofErr w:type="spellEnd"/>
      <w:r w:rsidRPr="006D2FB4">
        <w:rPr>
          <w:rFonts w:ascii="Times New Roman" w:eastAsia="Times New Roman" w:hAnsi="Times New Roman" w:cs="Times New Roman"/>
          <w:color w:val="000000" w:themeColor="text1"/>
          <w:sz w:val="16"/>
          <w:szCs w:val="16"/>
          <w:lang w:eastAsia="ru-RU"/>
        </w:rPr>
        <w:t xml:space="preserve"> убит зажиточный крестьянин, на допросе партийцы заявляли: «Наших коммунистов убивают, и мы пошли на путь убийства бандитов; наши партийцы боялись бандитов и кулаков, мы хотели противопоставить кулакам вот такие поступки» (см. Приложение № 3).</w:t>
      </w:r>
    </w:p>
    <w:p w14:paraId="1E38AAD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Землеустройство</w:t>
      </w:r>
    </w:p>
    <w:p w14:paraId="7EFF33C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Усиление классовой борьбы в деревне находит яркое выражение в борьбе за землю. Вопросы землеустройства наиболее остро стоят на Украине и Юго-Востоке. Кулаки и примыкающие к ним зажиточные крестьяне противодействуют проведению землеустройства, чтобы воспрепятствовать обрезке излишней земли, в то же время добиваются всякими путями возвращения ранее отобранной земли.</w:t>
      </w:r>
    </w:p>
    <w:p w14:paraId="1F72372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Земельные конфликты на Украине.</w:t>
      </w:r>
      <w:r w:rsidRPr="006D2FB4">
        <w:rPr>
          <w:rFonts w:ascii="Times New Roman" w:eastAsia="Times New Roman" w:hAnsi="Times New Roman" w:cs="Times New Roman"/>
          <w:color w:val="000000" w:themeColor="text1"/>
          <w:sz w:val="16"/>
          <w:szCs w:val="16"/>
          <w:lang w:eastAsia="ru-RU"/>
        </w:rPr>
        <w:t xml:space="preserve"> На Украине конфликты между зажиточными слоями деревни и незаможниками — явление повсеместное. В Прилукском округе Полтавской губ. кулаки применяют метод запугивания, посылая анонимки с угрозами убийства, «красного петуха» и т.п.; незаможники в свою очередь начинают применять этот же метод по отношению к кулакам. Так, когда в с. </w:t>
      </w:r>
      <w:proofErr w:type="spellStart"/>
      <w:r w:rsidRPr="006D2FB4">
        <w:rPr>
          <w:rFonts w:ascii="Times New Roman" w:eastAsia="Times New Roman" w:hAnsi="Times New Roman" w:cs="Times New Roman"/>
          <w:color w:val="000000" w:themeColor="text1"/>
          <w:sz w:val="16"/>
          <w:szCs w:val="16"/>
          <w:lang w:eastAsia="ru-RU"/>
        </w:rPr>
        <w:t>Трибусовка</w:t>
      </w:r>
      <w:proofErr w:type="spellEnd"/>
      <w:r w:rsidRPr="006D2FB4">
        <w:rPr>
          <w:rFonts w:ascii="Times New Roman" w:eastAsia="Times New Roman" w:hAnsi="Times New Roman" w:cs="Times New Roman"/>
          <w:color w:val="000000" w:themeColor="text1"/>
          <w:sz w:val="16"/>
          <w:szCs w:val="16"/>
          <w:lang w:eastAsia="ru-RU"/>
        </w:rPr>
        <w:t xml:space="preserve"> Подольской губ. на почве земельных ссор кулаки на поле выбили одному незаможнику глаз, последние в связи с этим на собрании КНС говорили о том, чтобы вооружиться косами и наступать на кулаков. В Шевченковском округе взаимоотношения незаможников и зажиточной части крестьянства на почве раскулачивания настолько обострены, что достаточно незначительного повода, чтобы это вылилось в побоище. Члены КНС заявляют, что если кулаки не отдадут излишков [земли] и власть на это не обратит внимания, то они вырежут всех кулаков и сожгут их имущество. В с. Ступенчатом (того же округа) на почве земельных ссор та и другая сторона по ночам ждут поджогов, незаможниками уже сожжено одно кулацкое хозяйство.</w:t>
      </w:r>
    </w:p>
    <w:p w14:paraId="7BBBAA1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Взаимоотношения обостряются в связи с тем, что кулаки отбирают обратно отошедшие от них при обрезке земли, самовольно захватывая и засевая их. В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Таужной</w:t>
      </w:r>
      <w:proofErr w:type="spellEnd"/>
      <w:r w:rsidRPr="006D2FB4">
        <w:rPr>
          <w:rFonts w:ascii="Times New Roman" w:eastAsia="Times New Roman" w:hAnsi="Times New Roman" w:cs="Times New Roman"/>
          <w:color w:val="000000" w:themeColor="text1"/>
          <w:sz w:val="16"/>
          <w:szCs w:val="16"/>
          <w:lang w:eastAsia="ru-RU"/>
        </w:rPr>
        <w:t xml:space="preserve"> 200 кулаков и зажиточных крестьян насильно захватили свою прежнюю землю, на почве чего возникло до 70 судебных дел. То же наблюдается и по другим губерниям. В Харьковской губ. в ряде сел зажиточные крестьяне организовываются и производят самообложения для найма адвокатов и ходатайства о возвращении земли, отнятой при раскулачивании.</w:t>
      </w:r>
    </w:p>
    <w:p w14:paraId="697A028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Земельные конфликты на Северном Кавказе.</w:t>
      </w:r>
      <w:r w:rsidRPr="006D2FB4">
        <w:rPr>
          <w:rFonts w:ascii="Times New Roman" w:eastAsia="Times New Roman" w:hAnsi="Times New Roman" w:cs="Times New Roman"/>
          <w:color w:val="000000" w:themeColor="text1"/>
          <w:sz w:val="16"/>
          <w:szCs w:val="16"/>
          <w:lang w:eastAsia="ru-RU"/>
        </w:rPr>
        <w:t xml:space="preserve"> По Северному Кавказу борьба казаков и иногородних из-за земли по-прежнему носит обостренный характер. В с. </w:t>
      </w:r>
      <w:proofErr w:type="spellStart"/>
      <w:r w:rsidRPr="006D2FB4">
        <w:rPr>
          <w:rFonts w:ascii="Times New Roman" w:eastAsia="Times New Roman" w:hAnsi="Times New Roman" w:cs="Times New Roman"/>
          <w:color w:val="000000" w:themeColor="text1"/>
          <w:sz w:val="16"/>
          <w:szCs w:val="16"/>
          <w:lang w:eastAsia="ru-RU"/>
        </w:rPr>
        <w:t>Канеловском</w:t>
      </w:r>
      <w:proofErr w:type="spellEnd"/>
      <w:r w:rsidRPr="006D2FB4">
        <w:rPr>
          <w:rFonts w:ascii="Times New Roman" w:eastAsia="Times New Roman" w:hAnsi="Times New Roman" w:cs="Times New Roman"/>
          <w:color w:val="000000" w:themeColor="text1"/>
          <w:sz w:val="16"/>
          <w:szCs w:val="16"/>
          <w:lang w:eastAsia="ru-RU"/>
        </w:rPr>
        <w:t xml:space="preserve"> Донского округа казаки, настроенные против наделения иногородних землей, говорят: «Эх, дать бы им землю, как мы давали в 1905 году, так, что </w:t>
      </w:r>
      <w:r w:rsidRPr="006D2FB4">
        <w:rPr>
          <w:rFonts w:ascii="Times New Roman" w:eastAsia="Times New Roman" w:hAnsi="Times New Roman" w:cs="Times New Roman"/>
          <w:color w:val="000000" w:themeColor="text1"/>
          <w:sz w:val="16"/>
          <w:szCs w:val="16"/>
          <w:lang w:eastAsia="ru-RU"/>
        </w:rPr>
        <w:lastRenderedPageBreak/>
        <w:t xml:space="preserve">валялись везде одни головы». На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xml:space="preserve">. Задонском из иногородних на почве земельных споров организовалась тайная группировка с целью поджога строений и убийства скота, принадлежащего коренному населению. Борьба здесь особенно усиливается в связи с изменением состава нового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в сторону усиления в нем представительства кулачества. В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xml:space="preserve">. Старо-Черкасской Донского округа при обсуждении вопроса о наделении иногородних землей казаки и некоторые члены сельсовета кричали: «Нам нужно подумать о своих, которые прибудут из-за границы (т.е. белых эмигрантах), а этот сброд, иногородних, нужно отослать в их губернии». В </w:t>
      </w:r>
      <w:proofErr w:type="spellStart"/>
      <w:r w:rsidRPr="006D2FB4">
        <w:rPr>
          <w:rFonts w:ascii="Times New Roman" w:eastAsia="Times New Roman" w:hAnsi="Times New Roman" w:cs="Times New Roman"/>
          <w:color w:val="000000" w:themeColor="text1"/>
          <w:sz w:val="16"/>
          <w:szCs w:val="16"/>
          <w:lang w:eastAsia="ru-RU"/>
        </w:rPr>
        <w:t>стц</w:t>
      </w:r>
      <w:proofErr w:type="spellEnd"/>
      <w:r w:rsidRPr="006D2FB4">
        <w:rPr>
          <w:rFonts w:ascii="Times New Roman" w:eastAsia="Times New Roman" w:hAnsi="Times New Roman" w:cs="Times New Roman"/>
          <w:color w:val="000000" w:themeColor="text1"/>
          <w:sz w:val="16"/>
          <w:szCs w:val="16"/>
          <w:lang w:eastAsia="ru-RU"/>
        </w:rPr>
        <w:t xml:space="preserve">. Величковской </w:t>
      </w:r>
      <w:proofErr w:type="spellStart"/>
      <w:r w:rsidRPr="006D2FB4">
        <w:rPr>
          <w:rFonts w:ascii="Times New Roman" w:eastAsia="Times New Roman" w:hAnsi="Times New Roman" w:cs="Times New Roman"/>
          <w:color w:val="000000" w:themeColor="text1"/>
          <w:sz w:val="16"/>
          <w:szCs w:val="16"/>
          <w:lang w:eastAsia="ru-RU"/>
        </w:rPr>
        <w:t>Поповичского</w:t>
      </w:r>
      <w:proofErr w:type="spellEnd"/>
      <w:r w:rsidRPr="006D2FB4">
        <w:rPr>
          <w:rFonts w:ascii="Times New Roman" w:eastAsia="Times New Roman" w:hAnsi="Times New Roman" w:cs="Times New Roman"/>
          <w:color w:val="000000" w:themeColor="text1"/>
          <w:sz w:val="16"/>
          <w:szCs w:val="16"/>
          <w:lang w:eastAsia="ru-RU"/>
        </w:rPr>
        <w:t xml:space="preserve"> района Совет и казачья часть населения на общем собрании постановили аннулировать землеустройство 1922 г. и перейти к формам землепользования 1912 г.; иногородние, особенно демобилизованные красноармейцы, сильно возмущены и озлоблены и угрожают кулакам повторить 1918 год. Отмечаются случаи самовольного захвата земель иногородних казаками.</w:t>
      </w:r>
    </w:p>
    <w:p w14:paraId="08C0201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Дороговизна землеустройства.</w:t>
      </w:r>
      <w:r w:rsidRPr="006D2FB4">
        <w:rPr>
          <w:rFonts w:ascii="Times New Roman" w:eastAsia="Times New Roman" w:hAnsi="Times New Roman" w:cs="Times New Roman"/>
          <w:color w:val="000000" w:themeColor="text1"/>
          <w:sz w:val="16"/>
          <w:szCs w:val="16"/>
          <w:lang w:eastAsia="ru-RU"/>
        </w:rPr>
        <w:t xml:space="preserve"> Как одно из ненормальных явлений проведения землеустройства (помимо широко распространенных злоупотреблений землеустроительного аппарата) необходимо отметить дороговизну работ по землеустройству. Она приводит иногда к уродливым формам закабаления через землеустройство бедняков. Так, в Левокумском районе Терского округа (Северный Кавказ) только за оплату сумм, причитающихся за землеустройство, беднота отдает свои участки на год-два зажиточным в их пользование. В пос. </w:t>
      </w:r>
      <w:proofErr w:type="spellStart"/>
      <w:r w:rsidRPr="006D2FB4">
        <w:rPr>
          <w:rFonts w:ascii="Times New Roman" w:eastAsia="Times New Roman" w:hAnsi="Times New Roman" w:cs="Times New Roman"/>
          <w:color w:val="000000" w:themeColor="text1"/>
          <w:sz w:val="16"/>
          <w:szCs w:val="16"/>
          <w:lang w:eastAsia="ru-RU"/>
        </w:rPr>
        <w:t>Скоржинском</w:t>
      </w:r>
      <w:proofErr w:type="spellEnd"/>
      <w:r w:rsidRPr="006D2FB4">
        <w:rPr>
          <w:rFonts w:ascii="Times New Roman" w:eastAsia="Times New Roman" w:hAnsi="Times New Roman" w:cs="Times New Roman"/>
          <w:color w:val="000000" w:themeColor="text1"/>
          <w:sz w:val="16"/>
          <w:szCs w:val="16"/>
          <w:lang w:eastAsia="ru-RU"/>
        </w:rPr>
        <w:t xml:space="preserve"> Левокумского района Терского округа четырьмя зажиточными домохозяевами большая часть земли бедняков взята в аренду сроком на 12 лет без всякой оплаты при условии погашения расходов по землеустройству (см. Приложение № 4).</w:t>
      </w:r>
    </w:p>
    <w:p w14:paraId="4D9C799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Положение в районах недорода</w:t>
      </w:r>
    </w:p>
    <w:p w14:paraId="06F137C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отчетном периоде отмечается обострение положения в районах недорода, особенно в Центре: Тамбовской, Орловской и Воронежской губерниях.</w:t>
      </w:r>
    </w:p>
    <w:p w14:paraId="6EF671C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Голод.</w:t>
      </w:r>
      <w:r w:rsidRPr="006D2FB4">
        <w:rPr>
          <w:rFonts w:ascii="Times New Roman" w:eastAsia="Times New Roman" w:hAnsi="Times New Roman" w:cs="Times New Roman"/>
          <w:color w:val="000000" w:themeColor="text1"/>
          <w:sz w:val="16"/>
          <w:szCs w:val="16"/>
          <w:lang w:eastAsia="ru-RU"/>
        </w:rPr>
        <w:t xml:space="preserve"> В этих районах голод местами напоминает по размерам Поволжье двадцать первого года. В Тамбовской губ. всего в настоящее время нуждается в помощи около 800-900 тыс. населения (25-30%) и около 50% всего населения питается суррогатами. Случаи голодной смерти перестают быть единичными, за последнее время их зарегистрировано свыше 75. Очень велико также и количество опухающих и желудочных заболеваний. В одном лишь с. </w:t>
      </w:r>
      <w:proofErr w:type="spellStart"/>
      <w:r w:rsidRPr="006D2FB4">
        <w:rPr>
          <w:rFonts w:ascii="Times New Roman" w:eastAsia="Times New Roman" w:hAnsi="Times New Roman" w:cs="Times New Roman"/>
          <w:color w:val="000000" w:themeColor="text1"/>
          <w:sz w:val="16"/>
          <w:szCs w:val="16"/>
          <w:lang w:eastAsia="ru-RU"/>
        </w:rPr>
        <w:t>Сурове</w:t>
      </w:r>
      <w:proofErr w:type="spellEnd"/>
      <w:r w:rsidRPr="006D2FB4">
        <w:rPr>
          <w:rFonts w:ascii="Times New Roman" w:eastAsia="Times New Roman" w:hAnsi="Times New Roman" w:cs="Times New Roman"/>
          <w:color w:val="000000" w:themeColor="text1"/>
          <w:sz w:val="16"/>
          <w:szCs w:val="16"/>
          <w:lang w:eastAsia="ru-RU"/>
        </w:rPr>
        <w:t xml:space="preserve"> от суррогатов заболело 650 человек и 20 семей лежат опухшие. В </w:t>
      </w:r>
      <w:proofErr w:type="spellStart"/>
      <w:r w:rsidRPr="006D2FB4">
        <w:rPr>
          <w:rFonts w:ascii="Times New Roman" w:eastAsia="Times New Roman" w:hAnsi="Times New Roman" w:cs="Times New Roman"/>
          <w:color w:val="000000" w:themeColor="text1"/>
          <w:sz w:val="16"/>
          <w:szCs w:val="16"/>
          <w:lang w:eastAsia="ru-RU"/>
        </w:rPr>
        <w:t>Курдюковской</w:t>
      </w:r>
      <w:proofErr w:type="spellEnd"/>
      <w:r w:rsidRPr="006D2FB4">
        <w:rPr>
          <w:rFonts w:ascii="Times New Roman" w:eastAsia="Times New Roman" w:hAnsi="Times New Roman" w:cs="Times New Roman"/>
          <w:color w:val="000000" w:themeColor="text1"/>
          <w:sz w:val="16"/>
          <w:szCs w:val="16"/>
          <w:lang w:eastAsia="ru-RU"/>
        </w:rPr>
        <w:t xml:space="preserve"> вол. голодающие (14000 человек) едят траву, дубовую кору и т.п. Отмечено несколько случаев употребления в пищу падали, в с. </w:t>
      </w:r>
      <w:proofErr w:type="spellStart"/>
      <w:r w:rsidRPr="006D2FB4">
        <w:rPr>
          <w:rFonts w:ascii="Times New Roman" w:eastAsia="Times New Roman" w:hAnsi="Times New Roman" w:cs="Times New Roman"/>
          <w:color w:val="000000" w:themeColor="text1"/>
          <w:sz w:val="16"/>
          <w:szCs w:val="16"/>
          <w:lang w:eastAsia="ru-RU"/>
        </w:rPr>
        <w:t>Горетки</w:t>
      </w:r>
      <w:proofErr w:type="spellEnd"/>
      <w:r w:rsidRPr="006D2FB4">
        <w:rPr>
          <w:rFonts w:ascii="Times New Roman" w:eastAsia="Times New Roman" w:hAnsi="Times New Roman" w:cs="Times New Roman"/>
          <w:color w:val="000000" w:themeColor="text1"/>
          <w:sz w:val="16"/>
          <w:szCs w:val="16"/>
          <w:lang w:eastAsia="ru-RU"/>
        </w:rPr>
        <w:t xml:space="preserve"> Борисоглебского у. из-за дохлой коровы, павшей от сибирской язвы, произошла драка между голодающими, которые растаскали по кускам ее труп. В Воронежской губ. голодом также охвачено очень значительное количество населения. В Россошанскому. 157054 человека питается исключительно суррогатами, 56884 человека сидят совершенно без хлеба, 8381 человек больны от голода. Ст. </w:t>
      </w:r>
      <w:proofErr w:type="spellStart"/>
      <w:r w:rsidRPr="006D2FB4">
        <w:rPr>
          <w:rFonts w:ascii="Times New Roman" w:eastAsia="Times New Roman" w:hAnsi="Times New Roman" w:cs="Times New Roman"/>
          <w:color w:val="000000" w:themeColor="text1"/>
          <w:sz w:val="16"/>
          <w:szCs w:val="16"/>
          <w:lang w:eastAsia="ru-RU"/>
        </w:rPr>
        <w:t>Меловатским</w:t>
      </w:r>
      <w:proofErr w:type="spellEnd"/>
      <w:r w:rsidRPr="006D2FB4">
        <w:rPr>
          <w:rFonts w:ascii="Times New Roman" w:eastAsia="Times New Roman" w:hAnsi="Times New Roman" w:cs="Times New Roman"/>
          <w:color w:val="000000" w:themeColor="text1"/>
          <w:sz w:val="16"/>
          <w:szCs w:val="16"/>
          <w:lang w:eastAsia="ru-RU"/>
        </w:rPr>
        <w:t xml:space="preserve"> ККОВ зарегистрировано 10000 человек голодающих. В Богучарском у. 20568 человек питаются суррогатами. В Усманском у. 72065 человек нуждаются в продовольственной помощи, из них более 10000 голодающих в полном смысле этого слова. Зарегистрировано несколько случаев употребления в пищу падали и один случай отравления на этой почве.</w:t>
      </w:r>
    </w:p>
    <w:p w14:paraId="7F79173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Орловской губ. нуждающихся в немедленной помощи около 328700 человек (до 20,3%). В Орловском у. голодает около 40000 человек. В Дмитровском у. в двух лишь волостях голодает свыше 2'/</w:t>
      </w:r>
      <w:r w:rsidRPr="006D2FB4">
        <w:rPr>
          <w:rFonts w:ascii="Times New Roman" w:eastAsia="Times New Roman" w:hAnsi="Times New Roman" w:cs="Times New Roman"/>
          <w:color w:val="000000" w:themeColor="text1"/>
          <w:sz w:val="16"/>
          <w:szCs w:val="16"/>
          <w:vertAlign w:val="subscript"/>
          <w:lang w:eastAsia="ru-RU"/>
        </w:rPr>
        <w:t>2</w:t>
      </w:r>
      <w:r w:rsidRPr="006D2FB4">
        <w:rPr>
          <w:rFonts w:ascii="Times New Roman" w:eastAsia="Times New Roman" w:hAnsi="Times New Roman" w:cs="Times New Roman"/>
          <w:color w:val="000000" w:themeColor="text1"/>
          <w:sz w:val="16"/>
          <w:szCs w:val="16"/>
          <w:lang w:eastAsia="ru-RU"/>
        </w:rPr>
        <w:t xml:space="preserve"> тысяч человек, в 8-ми волостях Елецкого у. за последнее время отмечено 16 смертей на почве голода и 370 желудочных заболеваний. В Стрелецкой вол. голодает до 80% населения, и в </w:t>
      </w:r>
      <w:proofErr w:type="spellStart"/>
      <w:r w:rsidRPr="006D2FB4">
        <w:rPr>
          <w:rFonts w:ascii="Times New Roman" w:eastAsia="Times New Roman" w:hAnsi="Times New Roman" w:cs="Times New Roman"/>
          <w:color w:val="000000" w:themeColor="text1"/>
          <w:sz w:val="16"/>
          <w:szCs w:val="16"/>
          <w:lang w:eastAsia="ru-RU"/>
        </w:rPr>
        <w:t>Ламской</w:t>
      </w:r>
      <w:proofErr w:type="spellEnd"/>
      <w:r w:rsidRPr="006D2FB4">
        <w:rPr>
          <w:rFonts w:ascii="Times New Roman" w:eastAsia="Times New Roman" w:hAnsi="Times New Roman" w:cs="Times New Roman"/>
          <w:color w:val="000000" w:themeColor="text1"/>
          <w:sz w:val="16"/>
          <w:szCs w:val="16"/>
          <w:lang w:eastAsia="ru-RU"/>
        </w:rPr>
        <w:t xml:space="preserve"> вол. до 25% голодающих опухло. В </w:t>
      </w:r>
      <w:proofErr w:type="spellStart"/>
      <w:r w:rsidRPr="006D2FB4">
        <w:rPr>
          <w:rFonts w:ascii="Times New Roman" w:eastAsia="Times New Roman" w:hAnsi="Times New Roman" w:cs="Times New Roman"/>
          <w:color w:val="000000" w:themeColor="text1"/>
          <w:sz w:val="16"/>
          <w:szCs w:val="16"/>
          <w:lang w:eastAsia="ru-RU"/>
        </w:rPr>
        <w:t>Баклановском</w:t>
      </w:r>
      <w:proofErr w:type="spellEnd"/>
      <w:r w:rsidRPr="006D2FB4">
        <w:rPr>
          <w:rFonts w:ascii="Times New Roman" w:eastAsia="Times New Roman" w:hAnsi="Times New Roman" w:cs="Times New Roman"/>
          <w:color w:val="000000" w:themeColor="text1"/>
          <w:sz w:val="16"/>
          <w:szCs w:val="16"/>
          <w:lang w:eastAsia="ru-RU"/>
        </w:rPr>
        <w:t xml:space="preserve"> районе 75% населения питается картофелем и суррогатами, много случаев смерти от голода, и в одном только с. Казаки свыше 200 семей опухших, в Покровской вол. голодает около 90% населения.</w:t>
      </w:r>
    </w:p>
    <w:p w14:paraId="637BC2E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Частичный голод отмечается и на Украине: в Екатеринославской губ. в Мелитопольском округе имеется 30000 остро нуждающихся и в одном </w:t>
      </w:r>
      <w:proofErr w:type="spellStart"/>
      <w:r w:rsidRPr="006D2FB4">
        <w:rPr>
          <w:rFonts w:ascii="Times New Roman" w:eastAsia="Times New Roman" w:hAnsi="Times New Roman" w:cs="Times New Roman"/>
          <w:color w:val="000000" w:themeColor="text1"/>
          <w:sz w:val="16"/>
          <w:szCs w:val="16"/>
          <w:lang w:eastAsia="ru-RU"/>
        </w:rPr>
        <w:t>НовоСергиевском</w:t>
      </w:r>
      <w:proofErr w:type="spellEnd"/>
      <w:r w:rsidRPr="006D2FB4">
        <w:rPr>
          <w:rFonts w:ascii="Times New Roman" w:eastAsia="Times New Roman" w:hAnsi="Times New Roman" w:cs="Times New Roman"/>
          <w:color w:val="000000" w:themeColor="text1"/>
          <w:sz w:val="16"/>
          <w:szCs w:val="16"/>
          <w:lang w:eastAsia="ru-RU"/>
        </w:rPr>
        <w:t xml:space="preserve"> районе голодает 8000 человек. В Киевской губ. в Шевченковском округе в 13-ти районах зарегистрировано до 100000 человек. В Одесской губ. (Одесский округ) в 4-х районах голодает свыше 7000 человек, в Херсонском округе (</w:t>
      </w:r>
      <w:proofErr w:type="spellStart"/>
      <w:r w:rsidRPr="006D2FB4">
        <w:rPr>
          <w:rFonts w:ascii="Times New Roman" w:eastAsia="Times New Roman" w:hAnsi="Times New Roman" w:cs="Times New Roman"/>
          <w:color w:val="000000" w:themeColor="text1"/>
          <w:sz w:val="16"/>
          <w:szCs w:val="16"/>
          <w:lang w:eastAsia="ru-RU"/>
        </w:rPr>
        <w:t>Качкаровский</w:t>
      </w:r>
      <w:proofErr w:type="spellEnd"/>
      <w:r w:rsidRPr="006D2FB4">
        <w:rPr>
          <w:rFonts w:ascii="Times New Roman" w:eastAsia="Times New Roman" w:hAnsi="Times New Roman" w:cs="Times New Roman"/>
          <w:color w:val="000000" w:themeColor="text1"/>
          <w:sz w:val="16"/>
          <w:szCs w:val="16"/>
          <w:lang w:eastAsia="ru-RU"/>
        </w:rPr>
        <w:t xml:space="preserve"> район) голодающих насчитывается 6000 человек, в Зиновьевском округе (</w:t>
      </w:r>
      <w:proofErr w:type="spellStart"/>
      <w:r w:rsidRPr="006D2FB4">
        <w:rPr>
          <w:rFonts w:ascii="Times New Roman" w:eastAsia="Times New Roman" w:hAnsi="Times New Roman" w:cs="Times New Roman"/>
          <w:color w:val="000000" w:themeColor="text1"/>
          <w:sz w:val="16"/>
          <w:szCs w:val="16"/>
          <w:lang w:eastAsia="ru-RU"/>
        </w:rPr>
        <w:t>Елизаветградского</w:t>
      </w:r>
      <w:proofErr w:type="spellEnd"/>
      <w:r w:rsidRPr="006D2FB4">
        <w:rPr>
          <w:rFonts w:ascii="Times New Roman" w:eastAsia="Times New Roman" w:hAnsi="Times New Roman" w:cs="Times New Roman"/>
          <w:color w:val="000000" w:themeColor="text1"/>
          <w:sz w:val="16"/>
          <w:szCs w:val="16"/>
          <w:lang w:eastAsia="ru-RU"/>
        </w:rPr>
        <w:t xml:space="preserve"> района) голодает около 20000 человек.</w:t>
      </w:r>
    </w:p>
    <w:p w14:paraId="1DF063B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Экономическое расслоение.</w:t>
      </w:r>
      <w:r w:rsidRPr="006D2FB4">
        <w:rPr>
          <w:rFonts w:ascii="Times New Roman" w:eastAsia="Times New Roman" w:hAnsi="Times New Roman" w:cs="Times New Roman"/>
          <w:color w:val="000000" w:themeColor="text1"/>
          <w:sz w:val="16"/>
          <w:szCs w:val="16"/>
          <w:lang w:eastAsia="ru-RU"/>
        </w:rPr>
        <w:t xml:space="preserve"> Растущий голод при относительной незначительности помощи, оказываемой государством (например, в Есиповской вол. Тамбовской губ. на 7500 человек голодающих было дано 34 пуда, аналогичных фактов много), и недостаточности выдаваемой </w:t>
      </w:r>
      <w:proofErr w:type="spellStart"/>
      <w:r w:rsidRPr="006D2FB4">
        <w:rPr>
          <w:rFonts w:ascii="Times New Roman" w:eastAsia="Times New Roman" w:hAnsi="Times New Roman" w:cs="Times New Roman"/>
          <w:color w:val="000000" w:themeColor="text1"/>
          <w:sz w:val="16"/>
          <w:szCs w:val="16"/>
          <w:lang w:eastAsia="ru-RU"/>
        </w:rPr>
        <w:t>семссуды</w:t>
      </w:r>
      <w:proofErr w:type="spellEnd"/>
      <w:r w:rsidRPr="006D2FB4">
        <w:rPr>
          <w:rFonts w:ascii="Times New Roman" w:eastAsia="Times New Roman" w:hAnsi="Times New Roman" w:cs="Times New Roman"/>
          <w:color w:val="000000" w:themeColor="text1"/>
          <w:sz w:val="16"/>
          <w:szCs w:val="16"/>
          <w:lang w:eastAsia="ru-RU"/>
        </w:rPr>
        <w:t xml:space="preserve"> ведет к все усиливающемуся расслоению деревни. По всем районам отмечается громадное количество кабальных сделок, случаев продажи и сдачи в аренду значительных наделов земли за бесценок (нередко за два пуда муки десятину), фактов полной распродажи живого и мертвого инвентаря вплоть до продажи крыш с домов и жилых построек. Наряду с этим отмечается и относительный рост кулацких и крепких хозяйств, скупающих и арендующих у бедноты и части середняков землю и инвентарь.</w:t>
      </w:r>
    </w:p>
    <w:p w14:paraId="2A2D665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Очень велик уход на заработки, из одного Алексеевского района Орловской губ. за два месяца ушло свыше 1000 человек, велик отход и по другим районам.</w:t>
      </w:r>
    </w:p>
    <w:p w14:paraId="2ABC578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Упадок бедняцкого, частью и середняцкого хозяйств, кабальные сделки при росте (относительном) зажиточных дали необычайное обострение классовой вражды в деревне. Отмечен ряд случаев, когда толпа голодающих ходила к богатым мужикам и выгребала у них из амбаров зерно и муку. В с. </w:t>
      </w:r>
      <w:proofErr w:type="spellStart"/>
      <w:r w:rsidRPr="006D2FB4">
        <w:rPr>
          <w:rFonts w:ascii="Times New Roman" w:eastAsia="Times New Roman" w:hAnsi="Times New Roman" w:cs="Times New Roman"/>
          <w:color w:val="000000" w:themeColor="text1"/>
          <w:sz w:val="16"/>
          <w:szCs w:val="16"/>
          <w:lang w:eastAsia="ru-RU"/>
        </w:rPr>
        <w:t>Гладышево</w:t>
      </w:r>
      <w:proofErr w:type="spellEnd"/>
      <w:r w:rsidRPr="006D2FB4">
        <w:rPr>
          <w:rFonts w:ascii="Times New Roman" w:eastAsia="Times New Roman" w:hAnsi="Times New Roman" w:cs="Times New Roman"/>
          <w:color w:val="000000" w:themeColor="text1"/>
          <w:sz w:val="16"/>
          <w:szCs w:val="16"/>
          <w:lang w:eastAsia="ru-RU"/>
        </w:rPr>
        <w:t xml:space="preserve"> Тамбовской губ. толпа так «вычистила» закрома у попа. Гораздо </w:t>
      </w:r>
      <w:proofErr w:type="spellStart"/>
      <w:r w:rsidRPr="006D2FB4">
        <w:rPr>
          <w:rFonts w:ascii="Times New Roman" w:eastAsia="Times New Roman" w:hAnsi="Times New Roman" w:cs="Times New Roman"/>
          <w:color w:val="000000" w:themeColor="text1"/>
          <w:sz w:val="16"/>
          <w:szCs w:val="16"/>
          <w:lang w:eastAsia="ru-RU"/>
        </w:rPr>
        <w:t>распространеннее</w:t>
      </w:r>
      <w:proofErr w:type="spellEnd"/>
      <w:r w:rsidRPr="006D2FB4">
        <w:rPr>
          <w:rFonts w:ascii="Times New Roman" w:eastAsia="Times New Roman" w:hAnsi="Times New Roman" w:cs="Times New Roman"/>
          <w:color w:val="000000" w:themeColor="text1"/>
          <w:sz w:val="16"/>
          <w:szCs w:val="16"/>
          <w:lang w:eastAsia="ru-RU"/>
        </w:rPr>
        <w:t xml:space="preserve"> поджоги домов и амбаров у богатых. Явление это за последнее время принимает массовый характер; так, в Липецком у. Тамбовской губ. за последнее время зарегистрировано 290 поджогов.</w:t>
      </w:r>
    </w:p>
    <w:p w14:paraId="167583F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Настроения.</w:t>
      </w:r>
      <w:r w:rsidRPr="006D2FB4">
        <w:rPr>
          <w:rFonts w:ascii="Times New Roman" w:eastAsia="Times New Roman" w:hAnsi="Times New Roman" w:cs="Times New Roman"/>
          <w:color w:val="000000" w:themeColor="text1"/>
          <w:sz w:val="16"/>
          <w:szCs w:val="16"/>
          <w:lang w:eastAsia="ru-RU"/>
        </w:rPr>
        <w:t xml:space="preserve"> Настроение крестьянства наиболее голодающих районов в большинстве враждебное. Масса слухов и разговоров о покупке Советской властью осенью хлеба по лимитам, а теперь продажа по тройным и четвертным ценам. Много разговоров о хорошем житье рабочих, обеспеченных определенными заработками, и отсюда рост антирабочих настроений. Настроения эти особенно распространены среди крестьянства, уходившего в поисках заработка и вернувшегося ни с чем. Многих не приняли как не членов профсоюзов, отсюда толки о преимуществах рабочих, имеющих свои союзы, перед крестьянством. Отдельные </w:t>
      </w:r>
      <w:proofErr w:type="spellStart"/>
      <w:r w:rsidRPr="006D2FB4">
        <w:rPr>
          <w:rFonts w:ascii="Times New Roman" w:eastAsia="Times New Roman" w:hAnsi="Times New Roman" w:cs="Times New Roman"/>
          <w:color w:val="000000" w:themeColor="text1"/>
          <w:sz w:val="16"/>
          <w:szCs w:val="16"/>
          <w:lang w:eastAsia="ru-RU"/>
        </w:rPr>
        <w:t>совучреждения</w:t>
      </w:r>
      <w:proofErr w:type="spellEnd"/>
      <w:r w:rsidRPr="006D2FB4">
        <w:rPr>
          <w:rFonts w:ascii="Times New Roman" w:eastAsia="Times New Roman" w:hAnsi="Times New Roman" w:cs="Times New Roman"/>
          <w:color w:val="000000" w:themeColor="text1"/>
          <w:sz w:val="16"/>
          <w:szCs w:val="16"/>
          <w:lang w:eastAsia="ru-RU"/>
        </w:rPr>
        <w:t xml:space="preserve"> сильно способствуют росту таких настроений; так, например, Таловский элеватор (Воронежская губ.), отпуская отбросы лучшего качества служащим и рабочим, отказывал крестьянам, ссылаясь на то, что «у крестьян есть ККОВ». Когда же отпуск и был разрешен, то отбросы стали выдаваться абсолютно негодные к употреблению. В Тамбовской губ. масса злоупотреблений низового </w:t>
      </w:r>
      <w:proofErr w:type="spellStart"/>
      <w:r w:rsidRPr="006D2FB4">
        <w:rPr>
          <w:rFonts w:ascii="Times New Roman" w:eastAsia="Times New Roman" w:hAnsi="Times New Roman" w:cs="Times New Roman"/>
          <w:color w:val="000000" w:themeColor="text1"/>
          <w:sz w:val="16"/>
          <w:szCs w:val="16"/>
          <w:lang w:eastAsia="ru-RU"/>
        </w:rPr>
        <w:t>соваппарата</w:t>
      </w:r>
      <w:proofErr w:type="spellEnd"/>
      <w:r w:rsidRPr="006D2FB4">
        <w:rPr>
          <w:rFonts w:ascii="Times New Roman" w:eastAsia="Times New Roman" w:hAnsi="Times New Roman" w:cs="Times New Roman"/>
          <w:color w:val="000000" w:themeColor="text1"/>
          <w:sz w:val="16"/>
          <w:szCs w:val="16"/>
          <w:lang w:eastAsia="ru-RU"/>
        </w:rPr>
        <w:t xml:space="preserve"> при раздаче </w:t>
      </w:r>
      <w:proofErr w:type="spellStart"/>
      <w:r w:rsidRPr="006D2FB4">
        <w:rPr>
          <w:rFonts w:ascii="Times New Roman" w:eastAsia="Times New Roman" w:hAnsi="Times New Roman" w:cs="Times New Roman"/>
          <w:color w:val="000000" w:themeColor="text1"/>
          <w:sz w:val="16"/>
          <w:szCs w:val="16"/>
          <w:lang w:eastAsia="ru-RU"/>
        </w:rPr>
        <w:t>семссуды</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продпомощи</w:t>
      </w:r>
      <w:proofErr w:type="spellEnd"/>
      <w:r w:rsidRPr="006D2FB4">
        <w:rPr>
          <w:rFonts w:ascii="Times New Roman" w:eastAsia="Times New Roman" w:hAnsi="Times New Roman" w:cs="Times New Roman"/>
          <w:color w:val="000000" w:themeColor="text1"/>
          <w:sz w:val="16"/>
          <w:szCs w:val="16"/>
          <w:lang w:eastAsia="ru-RU"/>
        </w:rPr>
        <w:t xml:space="preserve"> (явление это отмечается и по остальным губерниям) как результат дала ряд покушений на низовых совработников и рост антисоветских настроений. В с. </w:t>
      </w:r>
      <w:proofErr w:type="spellStart"/>
      <w:r w:rsidRPr="006D2FB4">
        <w:rPr>
          <w:rFonts w:ascii="Times New Roman" w:eastAsia="Times New Roman" w:hAnsi="Times New Roman" w:cs="Times New Roman"/>
          <w:color w:val="000000" w:themeColor="text1"/>
          <w:sz w:val="16"/>
          <w:szCs w:val="16"/>
          <w:lang w:eastAsia="ru-RU"/>
        </w:rPr>
        <w:t>Талока</w:t>
      </w:r>
      <w:proofErr w:type="spellEnd"/>
      <w:r w:rsidRPr="006D2FB4">
        <w:rPr>
          <w:rFonts w:ascii="Times New Roman" w:eastAsia="Times New Roman" w:hAnsi="Times New Roman" w:cs="Times New Roman"/>
          <w:color w:val="000000" w:themeColor="text1"/>
          <w:sz w:val="16"/>
          <w:szCs w:val="16"/>
          <w:lang w:eastAsia="ru-RU"/>
        </w:rPr>
        <w:t xml:space="preserve"> на общем собрании один из выступающих предлагал идти с черным плакатом к элеватору за хлебом, и в одной из деревень Тамбовского у. была попытка сжечь </w:t>
      </w:r>
      <w:proofErr w:type="spellStart"/>
      <w:r w:rsidRPr="006D2FB4">
        <w:rPr>
          <w:rFonts w:ascii="Times New Roman" w:eastAsia="Times New Roman" w:hAnsi="Times New Roman" w:cs="Times New Roman"/>
          <w:color w:val="000000" w:themeColor="text1"/>
          <w:sz w:val="16"/>
          <w:szCs w:val="16"/>
          <w:lang w:eastAsia="ru-RU"/>
        </w:rPr>
        <w:t>предсельсовета</w:t>
      </w:r>
      <w:proofErr w:type="spellEnd"/>
      <w:r w:rsidRPr="006D2FB4">
        <w:rPr>
          <w:rFonts w:ascii="Times New Roman" w:eastAsia="Times New Roman" w:hAnsi="Times New Roman" w:cs="Times New Roman"/>
          <w:color w:val="000000" w:themeColor="text1"/>
          <w:sz w:val="16"/>
          <w:szCs w:val="16"/>
          <w:lang w:eastAsia="ru-RU"/>
        </w:rPr>
        <w:t xml:space="preserve"> (см. Приложение № 5).</w:t>
      </w:r>
    </w:p>
    <w:p w14:paraId="3553A87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АНТИСОВЕТСКИЕ ПАРТИИ И ГРУППИРОВКИ</w:t>
      </w:r>
    </w:p>
    <w:p w14:paraId="6572B6F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Меньшевики</w:t>
      </w:r>
    </w:p>
    <w:p w14:paraId="7CE31F5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СССР.</w:t>
      </w:r>
      <w:r w:rsidRPr="006D2FB4">
        <w:rPr>
          <w:rFonts w:ascii="Times New Roman" w:eastAsia="Times New Roman" w:hAnsi="Times New Roman" w:cs="Times New Roman"/>
          <w:color w:val="000000" w:themeColor="text1"/>
          <w:sz w:val="16"/>
          <w:szCs w:val="16"/>
          <w:lang w:eastAsia="ru-RU"/>
        </w:rPr>
        <w:t xml:space="preserve"> В отчетном периоде активной деятельности </w:t>
      </w:r>
      <w:proofErr w:type="spellStart"/>
      <w:r w:rsidRPr="006D2FB4">
        <w:rPr>
          <w:rFonts w:ascii="Times New Roman" w:eastAsia="Times New Roman" w:hAnsi="Times New Roman" w:cs="Times New Roman"/>
          <w:color w:val="000000" w:themeColor="text1"/>
          <w:sz w:val="16"/>
          <w:szCs w:val="16"/>
          <w:lang w:eastAsia="ru-RU"/>
        </w:rPr>
        <w:t>меков</w:t>
      </w:r>
      <w:proofErr w:type="spellEnd"/>
      <w:r w:rsidRPr="006D2FB4">
        <w:rPr>
          <w:rFonts w:ascii="Times New Roman" w:eastAsia="Times New Roman" w:hAnsi="Times New Roman" w:cs="Times New Roman"/>
          <w:color w:val="000000" w:themeColor="text1"/>
          <w:sz w:val="16"/>
          <w:szCs w:val="16"/>
          <w:lang w:eastAsia="ru-RU"/>
        </w:rPr>
        <w:t xml:space="preserve"> не отмечено. Следствие по делу арестованных в апреле ленинградских меньшевиков подтвердило показание меньшевички </w:t>
      </w:r>
      <w:proofErr w:type="spellStart"/>
      <w:r w:rsidRPr="006D2FB4">
        <w:rPr>
          <w:rFonts w:ascii="Times New Roman" w:eastAsia="Times New Roman" w:hAnsi="Times New Roman" w:cs="Times New Roman"/>
          <w:color w:val="000000" w:themeColor="text1"/>
          <w:sz w:val="16"/>
          <w:szCs w:val="16"/>
          <w:lang w:eastAsia="ru-RU"/>
        </w:rPr>
        <w:t>Банзиной</w:t>
      </w:r>
      <w:proofErr w:type="spellEnd"/>
      <w:r w:rsidRPr="006D2FB4">
        <w:rPr>
          <w:rFonts w:ascii="Times New Roman" w:eastAsia="Times New Roman" w:hAnsi="Times New Roman" w:cs="Times New Roman"/>
          <w:color w:val="000000" w:themeColor="text1"/>
          <w:sz w:val="16"/>
          <w:szCs w:val="16"/>
          <w:lang w:eastAsia="ru-RU"/>
        </w:rPr>
        <w:t xml:space="preserve"> А. П. о существовании связи с заграничными меньшевиками через финляндского посла в Ленинграде, напечатанное в «Правде» от 16  мая   1925  г.</w:t>
      </w:r>
    </w:p>
    <w:p w14:paraId="30362A1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Произведена ликвидация одесской и ленинградской групп. В Ленинграде окончательно ликвидированы остатки местной организации. Арестовано 26 человек, исключительно руководителей и активных работников местной организации. В Одессе произведена ликвидация группы меньшевистской молодежи, арестовано 18 человек, и изъята литература и часть техники по печатанию литературы. Проведенной операцией по сормовской группе </w:t>
      </w:r>
      <w:proofErr w:type="spellStart"/>
      <w:r w:rsidRPr="006D2FB4">
        <w:rPr>
          <w:rFonts w:ascii="Times New Roman" w:eastAsia="Times New Roman" w:hAnsi="Times New Roman" w:cs="Times New Roman"/>
          <w:color w:val="000000" w:themeColor="text1"/>
          <w:sz w:val="16"/>
          <w:szCs w:val="16"/>
          <w:lang w:eastAsia="ru-RU"/>
        </w:rPr>
        <w:t>меков</w:t>
      </w:r>
      <w:proofErr w:type="spellEnd"/>
      <w:r w:rsidRPr="006D2FB4">
        <w:rPr>
          <w:rFonts w:ascii="Times New Roman" w:eastAsia="Times New Roman" w:hAnsi="Times New Roman" w:cs="Times New Roman"/>
          <w:color w:val="000000" w:themeColor="text1"/>
          <w:sz w:val="16"/>
          <w:szCs w:val="16"/>
          <w:lang w:eastAsia="ru-RU"/>
        </w:rPr>
        <w:t xml:space="preserve"> обнаружены номера «Социалистического вестника».</w:t>
      </w:r>
    </w:p>
    <w:p w14:paraId="28FA8EC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 границей.</w:t>
      </w:r>
      <w:r w:rsidRPr="006D2FB4">
        <w:rPr>
          <w:rFonts w:ascii="Times New Roman" w:eastAsia="Times New Roman" w:hAnsi="Times New Roman" w:cs="Times New Roman"/>
          <w:color w:val="000000" w:themeColor="text1"/>
          <w:sz w:val="16"/>
          <w:szCs w:val="16"/>
          <w:lang w:eastAsia="ru-RU"/>
        </w:rPr>
        <w:t> По приглашению ЦК Французской социалистической партии Дан приезжал в Париж в качестве эксперта по русским делам. Заграничная делегация РСДРП(м) в информационном письме в СССР высказывается против объединения русских профсоюзов с Амстердамским интернационалом</w:t>
      </w:r>
      <w:r w:rsidRPr="006D2FB4">
        <w:rPr>
          <w:rFonts w:ascii="Times New Roman" w:eastAsia="Times New Roman" w:hAnsi="Times New Roman" w:cs="Times New Roman"/>
          <w:color w:val="000000" w:themeColor="text1"/>
          <w:sz w:val="16"/>
          <w:szCs w:val="16"/>
          <w:vertAlign w:val="superscript"/>
          <w:lang w:eastAsia="ru-RU"/>
        </w:rPr>
        <w:t>166</w:t>
      </w:r>
      <w:r w:rsidRPr="006D2FB4">
        <w:rPr>
          <w:rFonts w:ascii="Times New Roman" w:eastAsia="Times New Roman" w:hAnsi="Times New Roman" w:cs="Times New Roman"/>
          <w:color w:val="000000" w:themeColor="text1"/>
          <w:sz w:val="16"/>
          <w:szCs w:val="16"/>
          <w:lang w:eastAsia="ru-RU"/>
        </w:rPr>
        <w:t>.</w:t>
      </w:r>
    </w:p>
    <w:p w14:paraId="2F432B0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Эсеры</w:t>
      </w:r>
    </w:p>
    <w:p w14:paraId="3ED665C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СССР.</w:t>
      </w:r>
      <w:r w:rsidRPr="006D2FB4">
        <w:rPr>
          <w:rFonts w:ascii="Times New Roman" w:eastAsia="Times New Roman" w:hAnsi="Times New Roman" w:cs="Times New Roman"/>
          <w:color w:val="000000" w:themeColor="text1"/>
          <w:sz w:val="16"/>
          <w:szCs w:val="16"/>
          <w:lang w:eastAsia="ru-RU"/>
        </w:rPr>
        <w:t> В мае разгромлен ряд организаций ПСР, причем удалось ликвидировать некоторые важные партийные центры. Ликвидированы следующие организации ПСР: ленинградская организация ПСР, причем арестовано новое Центральное бюро ПСР, создавшееся после разоблачения провокации в рядах партии в СССР (</w:t>
      </w:r>
      <w:proofErr w:type="spellStart"/>
      <w:r w:rsidRPr="006D2FB4">
        <w:rPr>
          <w:rFonts w:ascii="Times New Roman" w:eastAsia="Times New Roman" w:hAnsi="Times New Roman" w:cs="Times New Roman"/>
          <w:color w:val="000000" w:themeColor="text1"/>
          <w:sz w:val="16"/>
          <w:szCs w:val="16"/>
          <w:lang w:eastAsia="ru-RU"/>
        </w:rPr>
        <w:t>беспаловщина</w:t>
      </w:r>
      <w:proofErr w:type="spellEnd"/>
      <w:r w:rsidRPr="006D2FB4">
        <w:rPr>
          <w:rFonts w:ascii="Times New Roman" w:eastAsia="Times New Roman" w:hAnsi="Times New Roman" w:cs="Times New Roman"/>
          <w:color w:val="000000" w:themeColor="text1"/>
          <w:sz w:val="16"/>
          <w:szCs w:val="16"/>
          <w:lang w:eastAsia="ru-RU"/>
        </w:rPr>
        <w:t xml:space="preserve">), (всего арестовано 40 человек); сталинградская организация ПСР во главе с </w:t>
      </w:r>
      <w:proofErr w:type="spellStart"/>
      <w:r w:rsidRPr="006D2FB4">
        <w:rPr>
          <w:rFonts w:ascii="Times New Roman" w:eastAsia="Times New Roman" w:hAnsi="Times New Roman" w:cs="Times New Roman"/>
          <w:color w:val="000000" w:themeColor="text1"/>
          <w:sz w:val="16"/>
          <w:szCs w:val="16"/>
          <w:lang w:eastAsia="ru-RU"/>
        </w:rPr>
        <w:t>губбюро</w:t>
      </w:r>
      <w:proofErr w:type="spellEnd"/>
      <w:r w:rsidRPr="006D2FB4">
        <w:rPr>
          <w:rFonts w:ascii="Times New Roman" w:eastAsia="Times New Roman" w:hAnsi="Times New Roman" w:cs="Times New Roman"/>
          <w:color w:val="000000" w:themeColor="text1"/>
          <w:sz w:val="16"/>
          <w:szCs w:val="16"/>
          <w:lang w:eastAsia="ru-RU"/>
        </w:rPr>
        <w:t xml:space="preserve"> (арестовано 20 человек); юго-восточная областная организация во главе с юго-восточным облкомитетом (операции производились в </w:t>
      </w:r>
      <w:proofErr w:type="spellStart"/>
      <w:r w:rsidRPr="006D2FB4">
        <w:rPr>
          <w:rFonts w:ascii="Times New Roman" w:eastAsia="Times New Roman" w:hAnsi="Times New Roman" w:cs="Times New Roman"/>
          <w:color w:val="000000" w:themeColor="text1"/>
          <w:sz w:val="16"/>
          <w:szCs w:val="16"/>
          <w:lang w:eastAsia="ru-RU"/>
        </w:rPr>
        <w:t>Ростове</w:t>
      </w:r>
      <w:proofErr w:type="spellEnd"/>
      <w:r w:rsidRPr="006D2FB4">
        <w:rPr>
          <w:rFonts w:ascii="Times New Roman" w:eastAsia="Times New Roman" w:hAnsi="Times New Roman" w:cs="Times New Roman"/>
          <w:color w:val="000000" w:themeColor="text1"/>
          <w:sz w:val="16"/>
          <w:szCs w:val="16"/>
          <w:lang w:eastAsia="ru-RU"/>
        </w:rPr>
        <w:t>-на-Дону, Краснодаре, Новороссийске, Армавире, Пятигорске, Нальчике, Нахичевани, Ставрополе, и арестовано до 200 человек); новозыбковская группа ПСР в Гомельской губ. (арестовано 5 человек).</w:t>
      </w:r>
    </w:p>
    <w:p w14:paraId="420AC8D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Ввиду произведенных операций активной деятельности ПСР не проявлялось, за исключением распространения в Ленинграде 1 Мая гектографических листовок, подписанных «Северным союзом социалистической революции».</w:t>
      </w:r>
    </w:p>
    <w:p w14:paraId="32C812F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 границей.</w:t>
      </w:r>
      <w:r w:rsidRPr="006D2FB4">
        <w:rPr>
          <w:rFonts w:ascii="Times New Roman" w:eastAsia="Times New Roman" w:hAnsi="Times New Roman" w:cs="Times New Roman"/>
          <w:color w:val="000000" w:themeColor="text1"/>
          <w:sz w:val="16"/>
          <w:szCs w:val="16"/>
          <w:lang w:eastAsia="ru-RU"/>
        </w:rPr>
        <w:t> В мае продолжались разъезды Чернова по прибалтийским странам с целью установления единого фронта эмигрантских организаций для борьбы с большевиками и дружественных взаимоотношений между ЗД ПСР с эсдековскими верхами. На реферате, прочитанном в Риге, Чернов сообщил о соглашении эсеров с ППС, которое характеризовал как выдающееся событие в истории борьбы социалистов против большевиков и СССР. Переговоры Чернова с Украинской радикальной партией</w:t>
      </w:r>
      <w:r w:rsidRPr="006D2FB4">
        <w:rPr>
          <w:rFonts w:ascii="Times New Roman" w:eastAsia="Times New Roman" w:hAnsi="Times New Roman" w:cs="Times New Roman"/>
          <w:color w:val="000000" w:themeColor="text1"/>
          <w:sz w:val="16"/>
          <w:szCs w:val="16"/>
          <w:vertAlign w:val="superscript"/>
          <w:lang w:eastAsia="ru-RU"/>
        </w:rPr>
        <w:t>167</w:t>
      </w:r>
      <w:r w:rsidRPr="006D2FB4">
        <w:rPr>
          <w:rFonts w:ascii="Times New Roman" w:eastAsia="Times New Roman" w:hAnsi="Times New Roman" w:cs="Times New Roman"/>
          <w:color w:val="000000" w:themeColor="text1"/>
          <w:sz w:val="16"/>
          <w:szCs w:val="16"/>
          <w:lang w:eastAsia="ru-RU"/>
        </w:rPr>
        <w:t> по вопросу об едином фронте не увенчались успехом ввиду того, что последние считают договор с ППС направленным против самоопределения Украины.</w:t>
      </w:r>
    </w:p>
    <w:p w14:paraId="408C30F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Объединение левых эсеров и максималистов</w:t>
      </w:r>
    </w:p>
    <w:p w14:paraId="5D3E9BF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СССР.</w:t>
      </w:r>
      <w:r w:rsidRPr="006D2FB4">
        <w:rPr>
          <w:rFonts w:ascii="Times New Roman" w:eastAsia="Times New Roman" w:hAnsi="Times New Roman" w:cs="Times New Roman"/>
          <w:color w:val="000000" w:themeColor="text1"/>
          <w:sz w:val="16"/>
          <w:szCs w:val="16"/>
          <w:lang w:eastAsia="ru-RU"/>
        </w:rPr>
        <w:t> Информационное бюро объединения в Москве никакой работы не проводит. Уцелевшие члены партии на местах, боясь провалов, воздерживаются пока от работы. Попытки наладить работу отмечались лишь по Москве.</w:t>
      </w:r>
    </w:p>
    <w:p w14:paraId="45F31E3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Анархисты</w:t>
      </w:r>
    </w:p>
    <w:p w14:paraId="1ADAEDA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Москве усилилась подпольная деятельность анархистов среди студенчества. Расклеены и разбросаны листовки за подписью «рабочие анархисты». Подпольные анархические группировки проявили заметную активность также по целому ряду губерний. На заводах Северо-Вятского горного округа Вятской губ. местными анархистами-рабочими ведется усиленная агитация и количество сочувствующих анархистам растет. В Ишимском и Кунгурском округах (Урал) анархисты ведут агитацию против мероприятий Советской власти и общественных организаций. В Ленинграде подпольная работа анархистов заключается в нащупывании связей между отдельными группами, продолжаются сборы денег в пользу арестованных. Оренбургские анархисты поддерживают связь с </w:t>
      </w:r>
      <w:proofErr w:type="spellStart"/>
      <w:r w:rsidRPr="006D2FB4">
        <w:rPr>
          <w:rFonts w:ascii="Times New Roman" w:eastAsia="Times New Roman" w:hAnsi="Times New Roman" w:cs="Times New Roman"/>
          <w:color w:val="000000" w:themeColor="text1"/>
          <w:sz w:val="16"/>
          <w:szCs w:val="16"/>
          <w:lang w:eastAsia="ru-RU"/>
        </w:rPr>
        <w:t>меками</w:t>
      </w:r>
      <w:proofErr w:type="spellEnd"/>
      <w:r w:rsidRPr="006D2FB4">
        <w:rPr>
          <w:rFonts w:ascii="Times New Roman" w:eastAsia="Times New Roman" w:hAnsi="Times New Roman" w:cs="Times New Roman"/>
          <w:color w:val="000000" w:themeColor="text1"/>
          <w:sz w:val="16"/>
          <w:szCs w:val="16"/>
          <w:lang w:eastAsia="ru-RU"/>
        </w:rPr>
        <w:t xml:space="preserve"> и эсерами. В Киевской губ. отмечено стремление анархистов оборудовать типографию совместно с эсерами. Особую активность проявляют административно-ссыльные, что отмечено по Северо-Двинской губ., Оренбургской, Актюбинской, Томской и другим губерниям.</w:t>
      </w:r>
    </w:p>
    <w:p w14:paraId="5BDB4EE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Произведенными операциями по анархистам за отчетный период раскрыта подпольная группа анархистов в Ярославской губ. и обнаружено 100 штук листовок, предназначенных к выпуску на 1 Мая. Среди арестованных 9 анархистов — 5 комсомольцев и членов РКП. Арестованы главари анархической подпольной организации (Белоруссия). Ликвидировано главное ядро самарской подпольной организации, и обнаружено 61 экз. подпольного журнала «Возрождение».</w:t>
      </w:r>
    </w:p>
    <w:p w14:paraId="076E886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Монархисты</w:t>
      </w:r>
    </w:p>
    <w:p w14:paraId="367294E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связи с болгарскими событиями по ряду губерний (Нижегородская, Саратовская, Владимирская и др.) прокатилась волна черносотенных провокационных слухов о предстоящей войне европейских государств с Советской Россией, о близком падении Советской власти и скором возвращении Николая Николаевича. Артистами г. </w:t>
      </w:r>
      <w:proofErr w:type="spellStart"/>
      <w:r w:rsidRPr="006D2FB4">
        <w:rPr>
          <w:rFonts w:ascii="Times New Roman" w:eastAsia="Times New Roman" w:hAnsi="Times New Roman" w:cs="Times New Roman"/>
          <w:color w:val="000000" w:themeColor="text1"/>
          <w:sz w:val="16"/>
          <w:szCs w:val="16"/>
          <w:lang w:eastAsia="ru-RU"/>
        </w:rPr>
        <w:t>Уманска</w:t>
      </w:r>
      <w:proofErr w:type="spellEnd"/>
      <w:r w:rsidRPr="006D2FB4">
        <w:rPr>
          <w:rFonts w:ascii="Times New Roman" w:eastAsia="Times New Roman" w:hAnsi="Times New Roman" w:cs="Times New Roman"/>
          <w:color w:val="000000" w:themeColor="text1"/>
          <w:sz w:val="16"/>
          <w:szCs w:val="16"/>
          <w:lang w:eastAsia="ru-RU"/>
        </w:rPr>
        <w:t xml:space="preserve"> Воронежской губ. распространялись провокационные слухи о предстоящей «крестьянской революции», которая окончится избиением городского населения. На имя острогожского уездного органа РКП и КСМ и милиции поступило монархического содержания угрожающее письмо от имени «местной организации», угрожающее всех перебить ввиду возвращения монархизма. В Саратовской губ. циркулирует масса слухов о скором выступлении против Советской России прибалтийских государств, поддерживаемых Англией и Америкой. По-прежнему усиленно рассылались из-за границы монархические и эсеровские газеты и воззвания. Ежемесячно таковых задерживается на одном Московском почтамте 4-5 тыс. экземпляров.</w:t>
      </w:r>
    </w:p>
    <w:p w14:paraId="64C74D7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РЕЛИГИОЗНЫЕ ТЕЧЕНИЯ</w:t>
      </w:r>
    </w:p>
    <w:p w14:paraId="4CF2B4A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Православное духовенство.</w:t>
      </w:r>
      <w:r w:rsidRPr="006D2FB4">
        <w:rPr>
          <w:rFonts w:ascii="Times New Roman" w:eastAsia="Times New Roman" w:hAnsi="Times New Roman" w:cs="Times New Roman"/>
          <w:color w:val="000000" w:themeColor="text1"/>
          <w:sz w:val="16"/>
          <w:szCs w:val="16"/>
          <w:lang w:eastAsia="ru-RU"/>
        </w:rPr>
        <w:t xml:space="preserve"> Смерть Тихона все еще продолжает служить источником различных толков и суждений среди церковников. Наиболее реакционная часть их смерть Тихона считает тяжелым ударом. Более примирительно настроенные к Советской власти считают смерть Тихона началом новой эры, когда на церковь прекратятся гонения за ее контрреволюционность. Большинство же держится выжидательно. Завещание Тихона многими считается не подлинным. Значительную роль в его составлении и опубликовании приписывают митрополитам Тихону Уральскому и Петру. Последним, как местоблюстителем патриаршего престола, большинство находящихся в Москве епископов недовольны и не решаются выступить против него лишь из-за боязни церковного раскола. Петр, ища поддержки, пытается опереться на правых церковников (даниловцы), которые стараются забрать его под свое влияние. В провинции митрополит Петр мало известен. Выступления против Петра, кроме Екатеринославского епископа Иоанникия, объявившего себя митрополитом «всея Украины», отмечены со стороны епископов Бориса Рязанского, Иоанна Моршанского и </w:t>
      </w:r>
      <w:proofErr w:type="spellStart"/>
      <w:r w:rsidRPr="006D2FB4">
        <w:rPr>
          <w:rFonts w:ascii="Times New Roman" w:eastAsia="Times New Roman" w:hAnsi="Times New Roman" w:cs="Times New Roman"/>
          <w:color w:val="000000" w:themeColor="text1"/>
          <w:sz w:val="16"/>
          <w:szCs w:val="16"/>
          <w:lang w:eastAsia="ru-RU"/>
        </w:rPr>
        <w:t>Еврасия</w:t>
      </w:r>
      <w:proofErr w:type="spellEnd"/>
      <w:r w:rsidRPr="006D2FB4">
        <w:rPr>
          <w:rFonts w:ascii="Times New Roman" w:eastAsia="Times New Roman" w:hAnsi="Times New Roman" w:cs="Times New Roman"/>
          <w:color w:val="000000" w:themeColor="text1"/>
          <w:sz w:val="16"/>
          <w:szCs w:val="16"/>
          <w:lang w:eastAsia="ru-RU"/>
        </w:rPr>
        <w:t xml:space="preserve"> Рыбинского. Епископ Орловский Серафим и </w:t>
      </w:r>
      <w:proofErr w:type="spellStart"/>
      <w:r w:rsidRPr="006D2FB4">
        <w:rPr>
          <w:rFonts w:ascii="Times New Roman" w:eastAsia="Times New Roman" w:hAnsi="Times New Roman" w:cs="Times New Roman"/>
          <w:color w:val="000000" w:themeColor="text1"/>
          <w:sz w:val="16"/>
          <w:szCs w:val="16"/>
          <w:lang w:eastAsia="ru-RU"/>
        </w:rPr>
        <w:t>Устинский</w:t>
      </w:r>
      <w:proofErr w:type="spellEnd"/>
      <w:r w:rsidRPr="006D2FB4">
        <w:rPr>
          <w:rFonts w:ascii="Times New Roman" w:eastAsia="Times New Roman" w:hAnsi="Times New Roman" w:cs="Times New Roman"/>
          <w:color w:val="000000" w:themeColor="text1"/>
          <w:sz w:val="16"/>
          <w:szCs w:val="16"/>
          <w:lang w:eastAsia="ru-RU"/>
        </w:rPr>
        <w:t xml:space="preserve"> Иоанн — накануне объявления самостоятельности. На местах ряд деятелей реакционной церкви пытаются добиться юридического обоснования для создания управлений местного характера и этим самым легально объединить церковников своего района (Крым, Урал, Амурская губ.). Для более тесного объединения отмечены попытки созвать церковные съезды (Забайкальская и Иркутская губернии, </w:t>
      </w:r>
      <w:proofErr w:type="spellStart"/>
      <w:r w:rsidRPr="006D2FB4">
        <w:rPr>
          <w:rFonts w:ascii="Times New Roman" w:eastAsia="Times New Roman" w:hAnsi="Times New Roman" w:cs="Times New Roman"/>
          <w:color w:val="000000" w:themeColor="text1"/>
          <w:sz w:val="16"/>
          <w:szCs w:val="16"/>
          <w:lang w:eastAsia="ru-RU"/>
        </w:rPr>
        <w:t>Татреспублика</w:t>
      </w:r>
      <w:proofErr w:type="spellEnd"/>
      <w:r w:rsidRPr="006D2FB4">
        <w:rPr>
          <w:rFonts w:ascii="Times New Roman" w:eastAsia="Times New Roman" w:hAnsi="Times New Roman" w:cs="Times New Roman"/>
          <w:color w:val="000000" w:themeColor="text1"/>
          <w:sz w:val="16"/>
          <w:szCs w:val="16"/>
          <w:lang w:eastAsia="ru-RU"/>
        </w:rPr>
        <w:t>). Реакционной частью церковников смерть Тихона используется не только для устной, но и для письменной антисоветской агитации. Так, в Брянской губ. было выпущено погромного характера воззвание «Ко всем христианам». Необходимо отметить, что антисоветскую церковную агитацию за последнее время начали вести крупные проповедники (епископы и др.). В ряде мест отмечено несколько случаев поминовения царя, а также распространение среди крестьян погромной книги Нилуса</w:t>
      </w:r>
      <w:r w:rsidRPr="006D2FB4">
        <w:rPr>
          <w:rFonts w:ascii="Times New Roman" w:eastAsia="Times New Roman" w:hAnsi="Times New Roman" w:cs="Times New Roman"/>
          <w:color w:val="000000" w:themeColor="text1"/>
          <w:sz w:val="16"/>
          <w:szCs w:val="16"/>
          <w:vertAlign w:val="superscript"/>
          <w:lang w:eastAsia="ru-RU"/>
        </w:rPr>
        <w:t>168</w:t>
      </w:r>
      <w:r w:rsidRPr="006D2FB4">
        <w:rPr>
          <w:rFonts w:ascii="Times New Roman" w:eastAsia="Times New Roman" w:hAnsi="Times New Roman" w:cs="Times New Roman"/>
          <w:color w:val="000000" w:themeColor="text1"/>
          <w:sz w:val="16"/>
          <w:szCs w:val="16"/>
          <w:lang w:eastAsia="ru-RU"/>
        </w:rPr>
        <w:t xml:space="preserve"> (Томская губ.). Сельсоветы и </w:t>
      </w:r>
      <w:proofErr w:type="spellStart"/>
      <w:r w:rsidRPr="006D2FB4">
        <w:rPr>
          <w:rFonts w:ascii="Times New Roman" w:eastAsia="Times New Roman" w:hAnsi="Times New Roman" w:cs="Times New Roman"/>
          <w:color w:val="000000" w:themeColor="text1"/>
          <w:sz w:val="16"/>
          <w:szCs w:val="16"/>
          <w:lang w:eastAsia="ru-RU"/>
        </w:rPr>
        <w:t>ВИКи</w:t>
      </w:r>
      <w:proofErr w:type="spellEnd"/>
      <w:r w:rsidRPr="006D2FB4">
        <w:rPr>
          <w:rFonts w:ascii="Times New Roman" w:eastAsia="Times New Roman" w:hAnsi="Times New Roman" w:cs="Times New Roman"/>
          <w:color w:val="000000" w:themeColor="text1"/>
          <w:sz w:val="16"/>
          <w:szCs w:val="16"/>
          <w:lang w:eastAsia="ru-RU"/>
        </w:rPr>
        <w:t xml:space="preserve"> иногда поддерживают реакционное направление церкви, что особенно отмечается по Уралу и Тамбовской губ.</w:t>
      </w:r>
    </w:p>
    <w:p w14:paraId="1608506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Не ограничиваясь антисоветской агитацией, реакционные церковники стремятся объединиться в более тесные группы, чем церковные общины: «Союз верующих» в Белоруссии, «кружок ревнителей православия» (в Терской обл., в Сальском и Черноморском округах), «комитеты помощи заключенным и высланным попам» (по Московской, Томской и Иркутской губерниям) и т.п. Члены подобных объединений принимали участие в ряде эксцессов, вызываемых реакционными церковниками: в г. Ставрополе к исполкому дважды собиралась толпа, требуя освобождения епископа Рафаила. В Ставропольском округе в одном из сел сход потребовал выдачи виновных в разбитии церковных стекол; председатель церковного совета, воспользовавшись случаем, провел здесь же перевыборы сельсовета и секретаря ячейки РЛКСМ. В с. </w:t>
      </w:r>
      <w:proofErr w:type="spellStart"/>
      <w:r w:rsidRPr="006D2FB4">
        <w:rPr>
          <w:rFonts w:ascii="Times New Roman" w:eastAsia="Times New Roman" w:hAnsi="Times New Roman" w:cs="Times New Roman"/>
          <w:color w:val="000000" w:themeColor="text1"/>
          <w:sz w:val="16"/>
          <w:szCs w:val="16"/>
          <w:lang w:eastAsia="ru-RU"/>
        </w:rPr>
        <w:t>Ведомши</w:t>
      </w:r>
      <w:proofErr w:type="spellEnd"/>
      <w:r w:rsidRPr="006D2FB4">
        <w:rPr>
          <w:rFonts w:ascii="Times New Roman" w:eastAsia="Times New Roman" w:hAnsi="Times New Roman" w:cs="Times New Roman"/>
          <w:color w:val="000000" w:themeColor="text1"/>
          <w:sz w:val="16"/>
          <w:szCs w:val="16"/>
          <w:lang w:eastAsia="ru-RU"/>
        </w:rPr>
        <w:t xml:space="preserve"> Владимирской губ. группа крестьян, сагитированных попом, с криком «бей котов коммунистов» пыталась избить таковых, но была разогнана милицией.</w:t>
      </w:r>
    </w:p>
    <w:p w14:paraId="5800E63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Наряду с этим наблюдаются выступления против обновленцев. Отмечена попытка избиения, выступление против передачи обновленцам церкви и т.п. (Семипалатинская, Московская, Екатеринославская губернии и Минский округ в Белоруссии). В г. Уральске </w:t>
      </w:r>
      <w:proofErr w:type="spellStart"/>
      <w:r w:rsidRPr="006D2FB4">
        <w:rPr>
          <w:rFonts w:ascii="Times New Roman" w:eastAsia="Times New Roman" w:hAnsi="Times New Roman" w:cs="Times New Roman"/>
          <w:color w:val="000000" w:themeColor="text1"/>
          <w:sz w:val="16"/>
          <w:szCs w:val="16"/>
          <w:lang w:eastAsia="ru-RU"/>
        </w:rPr>
        <w:t>тихоновцы</w:t>
      </w:r>
      <w:proofErr w:type="spellEnd"/>
      <w:r w:rsidRPr="006D2FB4">
        <w:rPr>
          <w:rFonts w:ascii="Times New Roman" w:eastAsia="Times New Roman" w:hAnsi="Times New Roman" w:cs="Times New Roman"/>
          <w:color w:val="000000" w:themeColor="text1"/>
          <w:sz w:val="16"/>
          <w:szCs w:val="16"/>
          <w:lang w:eastAsia="ru-RU"/>
        </w:rPr>
        <w:t>, потушив в обновленческой церкви свет, устроили побоище.</w:t>
      </w:r>
    </w:p>
    <w:p w14:paraId="358DB12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Обновленцы.</w:t>
      </w:r>
      <w:r w:rsidRPr="006D2FB4">
        <w:rPr>
          <w:rFonts w:ascii="Times New Roman" w:eastAsia="Times New Roman" w:hAnsi="Times New Roman" w:cs="Times New Roman"/>
          <w:color w:val="000000" w:themeColor="text1"/>
          <w:sz w:val="16"/>
          <w:szCs w:val="16"/>
          <w:lang w:eastAsia="ru-RU"/>
        </w:rPr>
        <w:t xml:space="preserve"> Главная деятельность обновленцев за отчетный период сводилась к подготовке почвы для предстоящего собора, созыва предвыборных епархиальных съездов, совещаний и т.д. Со стороны обновленцев отмечается тенденция к примирению с </w:t>
      </w:r>
      <w:proofErr w:type="spellStart"/>
      <w:r w:rsidRPr="006D2FB4">
        <w:rPr>
          <w:rFonts w:ascii="Times New Roman" w:eastAsia="Times New Roman" w:hAnsi="Times New Roman" w:cs="Times New Roman"/>
          <w:color w:val="000000" w:themeColor="text1"/>
          <w:sz w:val="16"/>
          <w:szCs w:val="16"/>
          <w:lang w:eastAsia="ru-RU"/>
        </w:rPr>
        <w:t>тихоновцами</w:t>
      </w:r>
      <w:proofErr w:type="spellEnd"/>
      <w:r w:rsidRPr="006D2FB4">
        <w:rPr>
          <w:rFonts w:ascii="Times New Roman" w:eastAsia="Times New Roman" w:hAnsi="Times New Roman" w:cs="Times New Roman"/>
          <w:color w:val="000000" w:themeColor="text1"/>
          <w:sz w:val="16"/>
          <w:szCs w:val="16"/>
          <w:lang w:eastAsia="ru-RU"/>
        </w:rPr>
        <w:t xml:space="preserve"> на платформе собора 1923 г.</w:t>
      </w:r>
      <w:r w:rsidRPr="006D2FB4">
        <w:rPr>
          <w:rFonts w:ascii="Times New Roman" w:eastAsia="Times New Roman" w:hAnsi="Times New Roman" w:cs="Times New Roman"/>
          <w:color w:val="000000" w:themeColor="text1"/>
          <w:sz w:val="16"/>
          <w:szCs w:val="16"/>
          <w:vertAlign w:val="superscript"/>
          <w:lang w:eastAsia="ru-RU"/>
        </w:rPr>
        <w:t>169</w:t>
      </w:r>
      <w:r w:rsidRPr="006D2FB4">
        <w:rPr>
          <w:rFonts w:ascii="Times New Roman" w:eastAsia="Times New Roman" w:hAnsi="Times New Roman" w:cs="Times New Roman"/>
          <w:color w:val="000000" w:themeColor="text1"/>
          <w:sz w:val="16"/>
          <w:szCs w:val="16"/>
          <w:lang w:eastAsia="ru-RU"/>
        </w:rPr>
        <w:t xml:space="preserve"> Отдельные случаи примирения путем перехода к </w:t>
      </w:r>
      <w:proofErr w:type="spellStart"/>
      <w:r w:rsidRPr="006D2FB4">
        <w:rPr>
          <w:rFonts w:ascii="Times New Roman" w:eastAsia="Times New Roman" w:hAnsi="Times New Roman" w:cs="Times New Roman"/>
          <w:color w:val="000000" w:themeColor="text1"/>
          <w:sz w:val="16"/>
          <w:szCs w:val="16"/>
          <w:lang w:eastAsia="ru-RU"/>
        </w:rPr>
        <w:t>тихоновцам</w:t>
      </w:r>
      <w:proofErr w:type="spellEnd"/>
      <w:r w:rsidRPr="006D2FB4">
        <w:rPr>
          <w:rFonts w:ascii="Times New Roman" w:eastAsia="Times New Roman" w:hAnsi="Times New Roman" w:cs="Times New Roman"/>
          <w:color w:val="000000" w:themeColor="text1"/>
          <w:sz w:val="16"/>
          <w:szCs w:val="16"/>
          <w:lang w:eastAsia="ru-RU"/>
        </w:rPr>
        <w:t xml:space="preserve"> немногочисленны. В связи с неопределенностью положения в тихоновской церкви реакционные церковники местами стали переходить к обновленцам (Рязанская, Екатеринославская и Уральская губернии).</w:t>
      </w:r>
    </w:p>
    <w:p w14:paraId="17D26D8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БАНДИТИЗМ</w:t>
      </w:r>
    </w:p>
    <w:p w14:paraId="7EC0A2A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Центральный район.</w:t>
      </w:r>
      <w:r w:rsidRPr="006D2FB4">
        <w:rPr>
          <w:rFonts w:ascii="Times New Roman" w:eastAsia="Times New Roman" w:hAnsi="Times New Roman" w:cs="Times New Roman"/>
          <w:color w:val="000000" w:themeColor="text1"/>
          <w:sz w:val="16"/>
          <w:szCs w:val="16"/>
          <w:lang w:eastAsia="ru-RU"/>
        </w:rPr>
        <w:t> В Центральном районе изменений в состоянии уголовного бандитизма за отчетный период не произошло. Отмечается лишь ликвидация ряда уголовно-бандитских шаек по Нижегородской, Воронежской и Орловской губерниям.</w:t>
      </w:r>
    </w:p>
    <w:p w14:paraId="3F2C5C2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Северо-Западный район.</w:t>
      </w:r>
      <w:r w:rsidRPr="006D2FB4">
        <w:rPr>
          <w:rFonts w:ascii="Times New Roman" w:eastAsia="Times New Roman" w:hAnsi="Times New Roman" w:cs="Times New Roman"/>
          <w:color w:val="000000" w:themeColor="text1"/>
          <w:sz w:val="16"/>
          <w:szCs w:val="16"/>
          <w:lang w:eastAsia="ru-RU"/>
        </w:rPr>
        <w:t xml:space="preserve"> В Северо-Западном районе отмечается активность разведывательной работы со стороны Финляндии и Латвии. В районе Петрозаводского у. замечен целый ряд нелегальных переходов через границу агентов финской контрразведки из числа местных крестьян. В Себежском у. оперирует банда в 8 человек, возглавляемая агентом латвийской контрразведки </w:t>
      </w:r>
      <w:proofErr w:type="spellStart"/>
      <w:r w:rsidRPr="006D2FB4">
        <w:rPr>
          <w:rFonts w:ascii="Times New Roman" w:eastAsia="Times New Roman" w:hAnsi="Times New Roman" w:cs="Times New Roman"/>
          <w:color w:val="000000" w:themeColor="text1"/>
          <w:sz w:val="16"/>
          <w:szCs w:val="16"/>
          <w:lang w:eastAsia="ru-RU"/>
        </w:rPr>
        <w:t>Сергученко</w:t>
      </w:r>
      <w:proofErr w:type="spellEnd"/>
      <w:r w:rsidRPr="006D2FB4">
        <w:rPr>
          <w:rFonts w:ascii="Times New Roman" w:eastAsia="Times New Roman" w:hAnsi="Times New Roman" w:cs="Times New Roman"/>
          <w:color w:val="000000" w:themeColor="text1"/>
          <w:sz w:val="16"/>
          <w:szCs w:val="16"/>
          <w:lang w:eastAsia="ru-RU"/>
        </w:rPr>
        <w:t>. В области уголовного бандитизма отмечается некоторое затишье.</w:t>
      </w:r>
    </w:p>
    <w:p w14:paraId="23D8E1B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Западный район.</w:t>
      </w:r>
      <w:r w:rsidRPr="006D2FB4">
        <w:rPr>
          <w:rFonts w:ascii="Times New Roman" w:eastAsia="Times New Roman" w:hAnsi="Times New Roman" w:cs="Times New Roman"/>
          <w:color w:val="000000" w:themeColor="text1"/>
          <w:sz w:val="16"/>
          <w:szCs w:val="16"/>
          <w:lang w:eastAsia="ru-RU"/>
        </w:rPr>
        <w:t xml:space="preserve"> На Западе оперируют две шпионские банды </w:t>
      </w:r>
      <w:proofErr w:type="spellStart"/>
      <w:r w:rsidRPr="006D2FB4">
        <w:rPr>
          <w:rFonts w:ascii="Times New Roman" w:eastAsia="Times New Roman" w:hAnsi="Times New Roman" w:cs="Times New Roman"/>
          <w:color w:val="000000" w:themeColor="text1"/>
          <w:sz w:val="16"/>
          <w:szCs w:val="16"/>
          <w:lang w:eastAsia="ru-RU"/>
        </w:rPr>
        <w:t>Плесняка</w:t>
      </w:r>
      <w:proofErr w:type="spellEnd"/>
      <w:r w:rsidRPr="006D2FB4">
        <w:rPr>
          <w:rFonts w:ascii="Times New Roman" w:eastAsia="Times New Roman" w:hAnsi="Times New Roman" w:cs="Times New Roman"/>
          <w:color w:val="000000" w:themeColor="text1"/>
          <w:sz w:val="16"/>
          <w:szCs w:val="16"/>
          <w:lang w:eastAsia="ru-RU"/>
        </w:rPr>
        <w:t xml:space="preserve"> и Шумского-Шпаковского; отмечено появление сформированной в Лунинецком районе и переброшенной на нашу территорию банды Иванова, проявившего уже себя активными выступлениями. Кроме того, отмечается активность уголовного бандитизма в Белоруссии (в Бобруйском и Минском округах), в Смоленской и Брянской губерниях. За истекший период ликвидированы банды </w:t>
      </w:r>
      <w:proofErr w:type="spellStart"/>
      <w:r w:rsidRPr="006D2FB4">
        <w:rPr>
          <w:rFonts w:ascii="Times New Roman" w:eastAsia="Times New Roman" w:hAnsi="Times New Roman" w:cs="Times New Roman"/>
          <w:color w:val="000000" w:themeColor="text1"/>
          <w:sz w:val="16"/>
          <w:szCs w:val="16"/>
          <w:lang w:eastAsia="ru-RU"/>
        </w:rPr>
        <w:t>Плеснякова</w:t>
      </w:r>
      <w:proofErr w:type="spellEnd"/>
      <w:r w:rsidRPr="006D2FB4">
        <w:rPr>
          <w:rFonts w:ascii="Times New Roman" w:eastAsia="Times New Roman" w:hAnsi="Times New Roman" w:cs="Times New Roman"/>
          <w:color w:val="000000" w:themeColor="text1"/>
          <w:sz w:val="16"/>
          <w:szCs w:val="16"/>
          <w:lang w:eastAsia="ru-RU"/>
        </w:rPr>
        <w:t xml:space="preserve"> и Богданова.</w:t>
      </w:r>
    </w:p>
    <w:p w14:paraId="5258329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 территории Польши продолжается формирование диверсионных банд, причем вместо </w:t>
      </w:r>
      <w:proofErr w:type="spellStart"/>
      <w:r w:rsidRPr="006D2FB4">
        <w:rPr>
          <w:rFonts w:ascii="Times New Roman" w:eastAsia="Times New Roman" w:hAnsi="Times New Roman" w:cs="Times New Roman"/>
          <w:color w:val="000000" w:themeColor="text1"/>
          <w:sz w:val="16"/>
          <w:szCs w:val="16"/>
          <w:lang w:eastAsia="ru-RU"/>
        </w:rPr>
        <w:t>экспозитур</w:t>
      </w:r>
      <w:proofErr w:type="spellEnd"/>
      <w:r w:rsidRPr="006D2FB4">
        <w:rPr>
          <w:rFonts w:ascii="Times New Roman" w:eastAsia="Times New Roman" w:hAnsi="Times New Roman" w:cs="Times New Roman"/>
          <w:color w:val="000000" w:themeColor="text1"/>
          <w:sz w:val="16"/>
          <w:szCs w:val="16"/>
          <w:lang w:eastAsia="ru-RU"/>
        </w:rPr>
        <w:t xml:space="preserve"> 2 отдела генштаба непосредственно этим делом занялся теперь </w:t>
      </w:r>
      <w:proofErr w:type="spellStart"/>
      <w:r w:rsidRPr="006D2FB4">
        <w:rPr>
          <w:rFonts w:ascii="Times New Roman" w:eastAsia="Times New Roman" w:hAnsi="Times New Roman" w:cs="Times New Roman"/>
          <w:color w:val="000000" w:themeColor="text1"/>
          <w:sz w:val="16"/>
          <w:szCs w:val="16"/>
          <w:lang w:eastAsia="ru-RU"/>
        </w:rPr>
        <w:t>Балахович</w:t>
      </w:r>
      <w:proofErr w:type="spellEnd"/>
      <w:r w:rsidRPr="006D2FB4">
        <w:rPr>
          <w:rFonts w:ascii="Times New Roman" w:eastAsia="Times New Roman" w:hAnsi="Times New Roman" w:cs="Times New Roman"/>
          <w:color w:val="000000" w:themeColor="text1"/>
          <w:sz w:val="16"/>
          <w:szCs w:val="16"/>
          <w:lang w:eastAsia="ru-RU"/>
        </w:rPr>
        <w:t>.</w:t>
      </w:r>
    </w:p>
    <w:p w14:paraId="1C9A00D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Украина.</w:t>
      </w:r>
      <w:r w:rsidRPr="006D2FB4">
        <w:rPr>
          <w:rFonts w:ascii="Times New Roman" w:eastAsia="Times New Roman" w:hAnsi="Times New Roman" w:cs="Times New Roman"/>
          <w:color w:val="000000" w:themeColor="text1"/>
          <w:sz w:val="16"/>
          <w:szCs w:val="16"/>
          <w:lang w:eastAsia="ru-RU"/>
        </w:rPr>
        <w:t xml:space="preserve"> На Украине продолжается рост бандитизма, преимущественно уголовного. Кроме указанных в прошлом обзоре районов рост бандитизма захватил Одесскую, Харьковскую, Екатеринославскую губернии и АМССР, до сего времени относительно спокойные. Резкое повышение активности бандитизма отмечается за отчетный период в Киевской губ., где целый ряд налетов и выступлений говорят о едином плане и руководстве ими из Киева. За истекший период ликвидировано 4 банды. Политический характер носило лишь нападение банды </w:t>
      </w:r>
      <w:proofErr w:type="spellStart"/>
      <w:r w:rsidRPr="006D2FB4">
        <w:rPr>
          <w:rFonts w:ascii="Times New Roman" w:eastAsia="Times New Roman" w:hAnsi="Times New Roman" w:cs="Times New Roman"/>
          <w:color w:val="000000" w:themeColor="text1"/>
          <w:sz w:val="16"/>
          <w:szCs w:val="16"/>
          <w:lang w:eastAsia="ru-RU"/>
        </w:rPr>
        <w:t>Галюка</w:t>
      </w:r>
      <w:proofErr w:type="spellEnd"/>
      <w:r w:rsidRPr="006D2FB4">
        <w:rPr>
          <w:rFonts w:ascii="Times New Roman" w:eastAsia="Times New Roman" w:hAnsi="Times New Roman" w:cs="Times New Roman"/>
          <w:color w:val="000000" w:themeColor="text1"/>
          <w:sz w:val="16"/>
          <w:szCs w:val="16"/>
          <w:lang w:eastAsia="ru-RU"/>
        </w:rPr>
        <w:t xml:space="preserve"> (Харьковская губ.), разгромившей лесничество, кооператив и </w:t>
      </w:r>
      <w:proofErr w:type="spellStart"/>
      <w:r w:rsidRPr="006D2FB4">
        <w:rPr>
          <w:rFonts w:ascii="Times New Roman" w:eastAsia="Times New Roman" w:hAnsi="Times New Roman" w:cs="Times New Roman"/>
          <w:color w:val="000000" w:themeColor="text1"/>
          <w:sz w:val="16"/>
          <w:szCs w:val="16"/>
          <w:lang w:eastAsia="ru-RU"/>
        </w:rPr>
        <w:t>сельбудынок</w:t>
      </w:r>
      <w:proofErr w:type="spellEnd"/>
      <w:r w:rsidRPr="006D2FB4">
        <w:rPr>
          <w:rFonts w:ascii="Times New Roman" w:eastAsia="Times New Roman" w:hAnsi="Times New Roman" w:cs="Times New Roman"/>
          <w:color w:val="000000" w:themeColor="text1"/>
          <w:sz w:val="16"/>
          <w:szCs w:val="16"/>
          <w:lang w:eastAsia="ru-RU"/>
        </w:rPr>
        <w:t xml:space="preserve"> и оставившей после себя записку с петлюровскими лозунгами.</w:t>
      </w:r>
    </w:p>
    <w:p w14:paraId="5B1FB34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Налеты диверсионных банд с румынской и польской территорий продолжаются. Произведены налеты на погранзаставу Каменецкого погранотряда и в районе Могилевского отряда, где банда перешла на нашу территорию.</w:t>
      </w:r>
    </w:p>
    <w:p w14:paraId="6A2D0C2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Северный Кавказ.</w:t>
      </w:r>
      <w:r w:rsidRPr="006D2FB4">
        <w:rPr>
          <w:rFonts w:ascii="Times New Roman" w:eastAsia="Times New Roman" w:hAnsi="Times New Roman" w:cs="Times New Roman"/>
          <w:color w:val="000000" w:themeColor="text1"/>
          <w:sz w:val="16"/>
          <w:szCs w:val="16"/>
          <w:lang w:eastAsia="ru-RU"/>
        </w:rPr>
        <w:t xml:space="preserve"> Политический бандитизм в области почти ликвидирован. </w:t>
      </w:r>
      <w:proofErr w:type="spellStart"/>
      <w:r w:rsidRPr="006D2FB4">
        <w:rPr>
          <w:rFonts w:ascii="Times New Roman" w:eastAsia="Times New Roman" w:hAnsi="Times New Roman" w:cs="Times New Roman"/>
          <w:color w:val="000000" w:themeColor="text1"/>
          <w:sz w:val="16"/>
          <w:szCs w:val="16"/>
          <w:lang w:eastAsia="ru-RU"/>
        </w:rPr>
        <w:t>Политбанды</w:t>
      </w:r>
      <w:proofErr w:type="spellEnd"/>
      <w:r w:rsidRPr="006D2FB4">
        <w:rPr>
          <w:rFonts w:ascii="Times New Roman" w:eastAsia="Times New Roman" w:hAnsi="Times New Roman" w:cs="Times New Roman"/>
          <w:color w:val="000000" w:themeColor="text1"/>
          <w:sz w:val="16"/>
          <w:szCs w:val="16"/>
          <w:lang w:eastAsia="ru-RU"/>
        </w:rPr>
        <w:t xml:space="preserve"> Салова, Пронина, Али-Булата и частично Киселева, проявившие активность в первую четверть сего года, разгромлены. В то же время особенно развился уголовный бандитизм, принявший в некоторых районах (Черноморский, Майкопский, Сальский, Армавирский и Терский) самые широкие размеры. Так, за май и первую половину июня совершено 127 налетов на </w:t>
      </w:r>
      <w:proofErr w:type="spellStart"/>
      <w:r w:rsidRPr="006D2FB4">
        <w:rPr>
          <w:rFonts w:ascii="Times New Roman" w:eastAsia="Times New Roman" w:hAnsi="Times New Roman" w:cs="Times New Roman"/>
          <w:color w:val="000000" w:themeColor="text1"/>
          <w:sz w:val="16"/>
          <w:szCs w:val="16"/>
          <w:lang w:eastAsia="ru-RU"/>
        </w:rPr>
        <w:t>совучреждения</w:t>
      </w:r>
      <w:proofErr w:type="spellEnd"/>
      <w:r w:rsidRPr="006D2FB4">
        <w:rPr>
          <w:rFonts w:ascii="Times New Roman" w:eastAsia="Times New Roman" w:hAnsi="Times New Roman" w:cs="Times New Roman"/>
          <w:color w:val="000000" w:themeColor="text1"/>
          <w:sz w:val="16"/>
          <w:szCs w:val="16"/>
          <w:lang w:eastAsia="ru-RU"/>
        </w:rPr>
        <w:t>, совработников и т.д. Усиление бандитизма объясняется главным образом безработицей и недородом. Массовый характер также приняло скотокрадство и конокрадство в пограничных (национальных и казачьих) округах и районах, главным образом на почве неурегулированности земельных отношений. Развитие бандитизма крайне нервирует рабочих и крестьян. Отмечены случаи вынесения отдельными селами постановлений и посылки делегаций в краевые органы с требованиями принятия самых решительных мер борьбы с бандитизмом.</w:t>
      </w:r>
    </w:p>
    <w:p w14:paraId="5D37DC7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Закавказье.</w:t>
      </w:r>
      <w:r w:rsidRPr="006D2FB4">
        <w:rPr>
          <w:rFonts w:ascii="Times New Roman" w:eastAsia="Times New Roman" w:hAnsi="Times New Roman" w:cs="Times New Roman"/>
          <w:color w:val="000000" w:themeColor="text1"/>
          <w:sz w:val="16"/>
          <w:szCs w:val="16"/>
          <w:lang w:eastAsia="ru-RU"/>
        </w:rPr>
        <w:t xml:space="preserve"> Значительно увеличился уголовный бандитизм в Азербайджане. В других районах уголовный бандитизм проявляется лишь в мелких грабежах и скотокрадстве. Очень активна была за истекший период банда </w:t>
      </w:r>
      <w:proofErr w:type="spellStart"/>
      <w:r w:rsidRPr="006D2FB4">
        <w:rPr>
          <w:rFonts w:ascii="Times New Roman" w:eastAsia="Times New Roman" w:hAnsi="Times New Roman" w:cs="Times New Roman"/>
          <w:color w:val="000000" w:themeColor="text1"/>
          <w:sz w:val="16"/>
          <w:szCs w:val="16"/>
          <w:lang w:eastAsia="ru-RU"/>
        </w:rPr>
        <w:t>Камбаришвили</w:t>
      </w:r>
      <w:proofErr w:type="spellEnd"/>
      <w:r w:rsidRPr="006D2FB4">
        <w:rPr>
          <w:rFonts w:ascii="Times New Roman" w:eastAsia="Times New Roman" w:hAnsi="Times New Roman" w:cs="Times New Roman"/>
          <w:color w:val="000000" w:themeColor="text1"/>
          <w:sz w:val="16"/>
          <w:szCs w:val="16"/>
          <w:lang w:eastAsia="ru-RU"/>
        </w:rPr>
        <w:t>, при убитых во время столкновения с ней были найдены прокламации с подписью Ноя Жордания и переписка с заграницей. Продолжается возвращение примиренных банд из-за границы. За истекший период возвратилось 6 банд, кроме того, примирен ряд отдельных видных уголовных бандитов.</w:t>
      </w:r>
    </w:p>
    <w:p w14:paraId="431229E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Средняя Азия.</w:t>
      </w:r>
      <w:r w:rsidRPr="006D2FB4">
        <w:rPr>
          <w:rFonts w:ascii="Times New Roman" w:eastAsia="Times New Roman" w:hAnsi="Times New Roman" w:cs="Times New Roman"/>
          <w:color w:val="000000" w:themeColor="text1"/>
          <w:sz w:val="16"/>
          <w:szCs w:val="16"/>
          <w:lang w:eastAsia="ru-RU"/>
        </w:rPr>
        <w:t xml:space="preserve"> В Туркменистане басмачество проявляет активность только в Ленинском округе, где ряд мелких группировок и шаек объединились под общим командованием Яка </w:t>
      </w:r>
      <w:proofErr w:type="spellStart"/>
      <w:r w:rsidRPr="006D2FB4">
        <w:rPr>
          <w:rFonts w:ascii="Times New Roman" w:eastAsia="Times New Roman" w:hAnsi="Times New Roman" w:cs="Times New Roman"/>
          <w:color w:val="000000" w:themeColor="text1"/>
          <w:sz w:val="16"/>
          <w:szCs w:val="16"/>
          <w:lang w:eastAsia="ru-RU"/>
        </w:rPr>
        <w:t>Казар-оглы</w:t>
      </w:r>
      <w:proofErr w:type="spellEnd"/>
      <w:r w:rsidRPr="006D2FB4">
        <w:rPr>
          <w:rFonts w:ascii="Times New Roman" w:eastAsia="Times New Roman" w:hAnsi="Times New Roman" w:cs="Times New Roman"/>
          <w:color w:val="000000" w:themeColor="text1"/>
          <w:sz w:val="16"/>
          <w:szCs w:val="16"/>
          <w:lang w:eastAsia="ru-RU"/>
        </w:rPr>
        <w:t xml:space="preserve"> с целью грабежа и охраны провозимой из Афганистана контрабанды. В Узбекистане большинство сдавшихся крупных </w:t>
      </w:r>
      <w:proofErr w:type="spellStart"/>
      <w:r w:rsidRPr="006D2FB4">
        <w:rPr>
          <w:rFonts w:ascii="Times New Roman" w:eastAsia="Times New Roman" w:hAnsi="Times New Roman" w:cs="Times New Roman"/>
          <w:color w:val="000000" w:themeColor="text1"/>
          <w:sz w:val="16"/>
          <w:szCs w:val="16"/>
          <w:lang w:eastAsia="ru-RU"/>
        </w:rPr>
        <w:t>курбашей</w:t>
      </w:r>
      <w:proofErr w:type="spellEnd"/>
      <w:r w:rsidRPr="006D2FB4">
        <w:rPr>
          <w:rFonts w:ascii="Times New Roman" w:eastAsia="Times New Roman" w:hAnsi="Times New Roman" w:cs="Times New Roman"/>
          <w:color w:val="000000" w:themeColor="text1"/>
          <w:sz w:val="16"/>
          <w:szCs w:val="16"/>
          <w:lang w:eastAsia="ru-RU"/>
        </w:rPr>
        <w:t xml:space="preserve"> продолжает группировать вокруг себя более мелких </w:t>
      </w:r>
      <w:proofErr w:type="spellStart"/>
      <w:r w:rsidRPr="006D2FB4">
        <w:rPr>
          <w:rFonts w:ascii="Times New Roman" w:eastAsia="Times New Roman" w:hAnsi="Times New Roman" w:cs="Times New Roman"/>
          <w:color w:val="000000" w:themeColor="text1"/>
          <w:sz w:val="16"/>
          <w:szCs w:val="16"/>
          <w:lang w:eastAsia="ru-RU"/>
        </w:rPr>
        <w:t>курбашей</w:t>
      </w:r>
      <w:proofErr w:type="spellEnd"/>
      <w:r w:rsidRPr="006D2FB4">
        <w:rPr>
          <w:rFonts w:ascii="Times New Roman" w:eastAsia="Times New Roman" w:hAnsi="Times New Roman" w:cs="Times New Roman"/>
          <w:color w:val="000000" w:themeColor="text1"/>
          <w:sz w:val="16"/>
          <w:szCs w:val="16"/>
          <w:lang w:eastAsia="ru-RU"/>
        </w:rPr>
        <w:t xml:space="preserve"> и джигитов, стараясь захватить власть в кишлаках путем террора, насилий и ночных грабежей. Большинство наиболее видных из них творят над терроризированным населением суд и расправу и собирают с них налоги. Создавшееся положение заставило изъять 25 </w:t>
      </w:r>
      <w:proofErr w:type="spellStart"/>
      <w:r w:rsidRPr="006D2FB4">
        <w:rPr>
          <w:rFonts w:ascii="Times New Roman" w:eastAsia="Times New Roman" w:hAnsi="Times New Roman" w:cs="Times New Roman"/>
          <w:color w:val="000000" w:themeColor="text1"/>
          <w:sz w:val="16"/>
          <w:szCs w:val="16"/>
          <w:lang w:eastAsia="ru-RU"/>
        </w:rPr>
        <w:t>курбашей</w:t>
      </w:r>
      <w:proofErr w:type="spellEnd"/>
      <w:r w:rsidRPr="006D2FB4">
        <w:rPr>
          <w:rFonts w:ascii="Times New Roman" w:eastAsia="Times New Roman" w:hAnsi="Times New Roman" w:cs="Times New Roman"/>
          <w:color w:val="000000" w:themeColor="text1"/>
          <w:sz w:val="16"/>
          <w:szCs w:val="16"/>
          <w:lang w:eastAsia="ru-RU"/>
        </w:rPr>
        <w:t xml:space="preserve"> и 37 пособников и провести дополнительную кампанию по разъяснению проведенной кампании. Особенно активно басмачество в Кашка-</w:t>
      </w:r>
      <w:proofErr w:type="spellStart"/>
      <w:r w:rsidRPr="006D2FB4">
        <w:rPr>
          <w:rFonts w:ascii="Times New Roman" w:eastAsia="Times New Roman" w:hAnsi="Times New Roman" w:cs="Times New Roman"/>
          <w:color w:val="000000" w:themeColor="text1"/>
          <w:sz w:val="16"/>
          <w:szCs w:val="16"/>
          <w:lang w:eastAsia="ru-RU"/>
        </w:rPr>
        <w:t>Дарьинской</w:t>
      </w:r>
      <w:proofErr w:type="spellEnd"/>
      <w:r w:rsidRPr="006D2FB4">
        <w:rPr>
          <w:rFonts w:ascii="Times New Roman" w:eastAsia="Times New Roman" w:hAnsi="Times New Roman" w:cs="Times New Roman"/>
          <w:color w:val="000000" w:themeColor="text1"/>
          <w:sz w:val="16"/>
          <w:szCs w:val="16"/>
          <w:lang w:eastAsia="ru-RU"/>
        </w:rPr>
        <w:t xml:space="preserve"> обл., где оперирует значительное количество постоянных и приходящих шаек. В Таджикистане изменение отношения населения к басмачеству в худшую сторону, а также и личная вражда между отдельными главарями ведут к все усиливающемуся разложению басмачества.</w:t>
      </w:r>
    </w:p>
    <w:p w14:paraId="2ADD9CB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Зампред ОГПУ Ягода</w:t>
      </w:r>
    </w:p>
    <w:p w14:paraId="12D1FB9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Начальник </w:t>
      </w:r>
      <w:proofErr w:type="spellStart"/>
      <w:r w:rsidRPr="006D2FB4">
        <w:rPr>
          <w:rFonts w:ascii="Times New Roman" w:eastAsia="Times New Roman" w:hAnsi="Times New Roman" w:cs="Times New Roman"/>
          <w:color w:val="000000" w:themeColor="text1"/>
          <w:sz w:val="16"/>
          <w:szCs w:val="16"/>
          <w:lang w:eastAsia="ru-RU"/>
        </w:rPr>
        <w:t>Информотдела</w:t>
      </w:r>
      <w:proofErr w:type="spellEnd"/>
      <w:r w:rsidRPr="006D2FB4">
        <w:rPr>
          <w:rFonts w:ascii="Times New Roman" w:eastAsia="Times New Roman" w:hAnsi="Times New Roman" w:cs="Times New Roman"/>
          <w:color w:val="000000" w:themeColor="text1"/>
          <w:sz w:val="16"/>
          <w:szCs w:val="16"/>
          <w:lang w:eastAsia="ru-RU"/>
        </w:rPr>
        <w:t xml:space="preserve"> ОГПУ Прокофьев</w:t>
      </w:r>
    </w:p>
    <w:p w14:paraId="1CAE756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 подлинным верно: Секретарь </w:t>
      </w:r>
      <w:proofErr w:type="spellStart"/>
      <w:r w:rsidRPr="006D2FB4">
        <w:rPr>
          <w:rFonts w:ascii="Times New Roman" w:eastAsia="Times New Roman" w:hAnsi="Times New Roman" w:cs="Times New Roman"/>
          <w:color w:val="000000" w:themeColor="text1"/>
          <w:sz w:val="16"/>
          <w:szCs w:val="16"/>
          <w:lang w:eastAsia="ru-RU"/>
        </w:rPr>
        <w:t>Информотдела</w:t>
      </w:r>
      <w:proofErr w:type="spellEnd"/>
      <w:r w:rsidRPr="006D2FB4">
        <w:rPr>
          <w:rFonts w:ascii="Times New Roman" w:eastAsia="Times New Roman" w:hAnsi="Times New Roman" w:cs="Times New Roman"/>
          <w:color w:val="000000" w:themeColor="text1"/>
          <w:sz w:val="16"/>
          <w:szCs w:val="16"/>
          <w:lang w:eastAsia="ru-RU"/>
        </w:rPr>
        <w:t xml:space="preserve"> ОГПУ</w:t>
      </w:r>
    </w:p>
    <w:p w14:paraId="6BDBA3B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Соловьев</w:t>
      </w:r>
    </w:p>
    <w:p w14:paraId="6423E05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ПРИЛОЖЕНИЕ № 1</w:t>
      </w:r>
    </w:p>
    <w:p w14:paraId="4F62736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ЭКОНОМИЧЕСКОЕ ПОЛОЖЕНИЕ И ПОЛИТHАСТРОЕHИЕ РАБОЧИХ</w:t>
      </w:r>
    </w:p>
    <w:p w14:paraId="0EF1EB5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Текстильная промышленность</w:t>
      </w:r>
    </w:p>
    <w:p w14:paraId="71DD656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Забастовки по Московской губ.</w:t>
      </w:r>
      <w:r w:rsidRPr="006D2FB4">
        <w:rPr>
          <w:rFonts w:ascii="Times New Roman" w:eastAsia="Times New Roman" w:hAnsi="Times New Roman" w:cs="Times New Roman"/>
          <w:iCs/>
          <w:color w:val="000000" w:themeColor="text1"/>
          <w:sz w:val="16"/>
          <w:szCs w:val="16"/>
          <w:lang w:eastAsia="ru-RU"/>
        </w:rPr>
        <w:t> Ф-ка «Красное знамя»</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Егорьевско</w:t>
      </w:r>
      <w:proofErr w:type="spellEnd"/>
      <w:r w:rsidRPr="006D2FB4">
        <w:rPr>
          <w:rFonts w:ascii="Times New Roman" w:eastAsia="Times New Roman" w:hAnsi="Times New Roman" w:cs="Times New Roman"/>
          <w:color w:val="000000" w:themeColor="text1"/>
          <w:sz w:val="16"/>
          <w:szCs w:val="16"/>
          <w:lang w:eastAsia="ru-RU"/>
        </w:rPr>
        <w:t xml:space="preserve">-Раменского треста (Бронницкого у.). Рабочих 6550 человек. 19 мая заводоуправлением по согласованию с </w:t>
      </w:r>
      <w:proofErr w:type="spellStart"/>
      <w:r w:rsidRPr="006D2FB4">
        <w:rPr>
          <w:rFonts w:ascii="Times New Roman" w:eastAsia="Times New Roman" w:hAnsi="Times New Roman" w:cs="Times New Roman"/>
          <w:color w:val="000000" w:themeColor="text1"/>
          <w:sz w:val="16"/>
          <w:szCs w:val="16"/>
          <w:lang w:eastAsia="ru-RU"/>
        </w:rPr>
        <w:t>губотделом</w:t>
      </w:r>
      <w:proofErr w:type="spellEnd"/>
      <w:r w:rsidRPr="006D2FB4">
        <w:rPr>
          <w:rFonts w:ascii="Times New Roman" w:eastAsia="Times New Roman" w:hAnsi="Times New Roman" w:cs="Times New Roman"/>
          <w:color w:val="000000" w:themeColor="text1"/>
          <w:sz w:val="16"/>
          <w:szCs w:val="16"/>
          <w:lang w:eastAsia="ru-RU"/>
        </w:rPr>
        <w:t xml:space="preserve"> и указанным отделением Союза было отдано распоряжение о сокращении одного </w:t>
      </w:r>
      <w:proofErr w:type="spellStart"/>
      <w:r w:rsidRPr="006D2FB4">
        <w:rPr>
          <w:rFonts w:ascii="Times New Roman" w:eastAsia="Times New Roman" w:hAnsi="Times New Roman" w:cs="Times New Roman"/>
          <w:color w:val="000000" w:themeColor="text1"/>
          <w:sz w:val="16"/>
          <w:szCs w:val="16"/>
          <w:lang w:eastAsia="ru-RU"/>
        </w:rPr>
        <w:t>присучалыцика</w:t>
      </w:r>
      <w:proofErr w:type="spellEnd"/>
      <w:r w:rsidRPr="006D2FB4">
        <w:rPr>
          <w:rFonts w:ascii="Times New Roman" w:eastAsia="Times New Roman" w:hAnsi="Times New Roman" w:cs="Times New Roman"/>
          <w:color w:val="000000" w:themeColor="text1"/>
          <w:sz w:val="16"/>
          <w:szCs w:val="16"/>
          <w:lang w:eastAsia="ru-RU"/>
        </w:rPr>
        <w:t xml:space="preserve"> с каждой пары машин. Переход к </w:t>
      </w:r>
      <w:r w:rsidRPr="006D2FB4">
        <w:rPr>
          <w:rFonts w:ascii="Times New Roman" w:eastAsia="Times New Roman" w:hAnsi="Times New Roman" w:cs="Times New Roman"/>
          <w:color w:val="000000" w:themeColor="text1"/>
          <w:sz w:val="16"/>
          <w:szCs w:val="16"/>
          <w:lang w:eastAsia="ru-RU"/>
        </w:rPr>
        <w:lastRenderedPageBreak/>
        <w:t>уплотнению не был согласован с рабочими, не было произведено пробы даже одного станка. Администрация и фабком проявили в этом отношении казенный подход. Сама рациональность этого мероприятия являлась спорной для самого заводоуправления. На этой почве 28 мая вторая смена мюльщиков объявила забастовку (машины ходили вхолостую). В 4часа дня ко второй смене присоединилась и первая, всего бастовали 571 человек. 29 мая в 6 час. утра забастовали все мюльщики в числе 840 человек. Забастовкой мюльщиков руководил бывший член РКП, прибывший с Орехово-Зуевской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На собрании мюльщиков 28 мая выступавшие рабочие нападали на фабком, профсоюз и партию; раздавались выкрики: «Долой фабком», «коммунисты— эксплуататоры». Рабочими было выставлено требование отменить постановление об уплотнении. К концу дня забастовали и другие отделы фабрики (ватерный и приготовительный с 1869 рабочими). 30 мая имела место попытка пустить ватера </w:t>
      </w:r>
      <w:proofErr w:type="spellStart"/>
      <w:r w:rsidRPr="006D2FB4">
        <w:rPr>
          <w:rFonts w:ascii="Times New Roman" w:eastAsia="Times New Roman" w:hAnsi="Times New Roman" w:cs="Times New Roman"/>
          <w:color w:val="000000" w:themeColor="text1"/>
          <w:sz w:val="16"/>
          <w:szCs w:val="16"/>
          <w:lang w:eastAsia="ru-RU"/>
        </w:rPr>
        <w:t>фабзайчиками</w:t>
      </w:r>
      <w:proofErr w:type="spellEnd"/>
      <w:r w:rsidRPr="006D2FB4">
        <w:rPr>
          <w:rFonts w:ascii="Times New Roman" w:eastAsia="Times New Roman" w:hAnsi="Times New Roman" w:cs="Times New Roman"/>
          <w:color w:val="000000" w:themeColor="text1"/>
          <w:sz w:val="16"/>
          <w:szCs w:val="16"/>
          <w:lang w:eastAsia="ru-RU"/>
        </w:rPr>
        <w:t>, но явившиеся несколько рабочих сняли ремни, угрожая некоторым работницам избиением. Активное участие в забастовке принимали некоторые члены РКП, среди которых выделялся член фабкома, призывавший вывести на тачке зав. отделом, бывшие члены РКП и группа активных рабочих в 11 человек. Забастовка ликвидирована в 2 часа дня 1 июня. К работе приступили на старых условиях.</w:t>
      </w:r>
    </w:p>
    <w:p w14:paraId="55881E9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Глуховская м-ра</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Богородско</w:t>
      </w:r>
      <w:proofErr w:type="spellEnd"/>
      <w:r w:rsidRPr="006D2FB4">
        <w:rPr>
          <w:rFonts w:ascii="Times New Roman" w:eastAsia="Times New Roman" w:hAnsi="Times New Roman" w:cs="Times New Roman"/>
          <w:color w:val="000000" w:themeColor="text1"/>
          <w:sz w:val="16"/>
          <w:szCs w:val="16"/>
          <w:lang w:eastAsia="ru-RU"/>
        </w:rPr>
        <w:t xml:space="preserve">-Щелковского треста. 7 мая </w:t>
      </w:r>
      <w:proofErr w:type="spellStart"/>
      <w:r w:rsidRPr="006D2FB4">
        <w:rPr>
          <w:rFonts w:ascii="Times New Roman" w:eastAsia="Times New Roman" w:hAnsi="Times New Roman" w:cs="Times New Roman"/>
          <w:color w:val="000000" w:themeColor="text1"/>
          <w:sz w:val="16"/>
          <w:szCs w:val="16"/>
          <w:lang w:eastAsia="ru-RU"/>
        </w:rPr>
        <w:t>с.г</w:t>
      </w:r>
      <w:proofErr w:type="spellEnd"/>
      <w:r w:rsidRPr="006D2FB4">
        <w:rPr>
          <w:rFonts w:ascii="Times New Roman" w:eastAsia="Times New Roman" w:hAnsi="Times New Roman" w:cs="Times New Roman"/>
          <w:color w:val="000000" w:themeColor="text1"/>
          <w:sz w:val="16"/>
          <w:szCs w:val="16"/>
          <w:lang w:eastAsia="ru-RU"/>
        </w:rPr>
        <w:t>. рабочие прядильного отдела (200 человек), выяснив из полученных на руки расчетных книжек, что за апрель месяц у них вновь получилась недовыработка, прекратили работу. Повышенное настроение прядильщиков передавалось остальным рабочим всей фабрики. Перерыв в работе длился в течение одного часа. Настроение рабочих возбужденное, наблюдается скопление рабочих группами, обсуждающих создавшееся положение. Не исключена возможность новых осложнений. Всего рабочих около 14000 человек.</w:t>
      </w:r>
    </w:p>
    <w:p w14:paraId="620AA8E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Зубовская м-ра</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Бухаро</w:t>
      </w:r>
      <w:proofErr w:type="spellEnd"/>
      <w:r w:rsidRPr="006D2FB4">
        <w:rPr>
          <w:rFonts w:ascii="Times New Roman" w:eastAsia="Times New Roman" w:hAnsi="Times New Roman" w:cs="Times New Roman"/>
          <w:color w:val="000000" w:themeColor="text1"/>
          <w:sz w:val="16"/>
          <w:szCs w:val="16"/>
          <w:lang w:eastAsia="ru-RU"/>
        </w:rPr>
        <w:t xml:space="preserve">-Русского товарищества. 11 мая в 12 часов дня рабочие прекратили работу, предъявив требование об увеличении зарплаты. Приступили к работе на другой день после того, как рабочим было разъяснено, что вопрос о ставках передан на разрешение в </w:t>
      </w:r>
      <w:proofErr w:type="spellStart"/>
      <w:r w:rsidRPr="006D2FB4">
        <w:rPr>
          <w:rFonts w:ascii="Times New Roman" w:eastAsia="Times New Roman" w:hAnsi="Times New Roman" w:cs="Times New Roman"/>
          <w:color w:val="000000" w:themeColor="text1"/>
          <w:sz w:val="16"/>
          <w:szCs w:val="16"/>
          <w:lang w:eastAsia="ru-RU"/>
        </w:rPr>
        <w:t>губотдел</w:t>
      </w:r>
      <w:proofErr w:type="spellEnd"/>
      <w:r w:rsidRPr="006D2FB4">
        <w:rPr>
          <w:rFonts w:ascii="Times New Roman" w:eastAsia="Times New Roman" w:hAnsi="Times New Roman" w:cs="Times New Roman"/>
          <w:color w:val="000000" w:themeColor="text1"/>
          <w:sz w:val="16"/>
          <w:szCs w:val="16"/>
          <w:lang w:eastAsia="ru-RU"/>
        </w:rPr>
        <w:t xml:space="preserve"> текстильщиков. В частности, рабочими выдвинуто требование об увеличении ставок на 50%. Средняя ставка в данное время — 26 руб. (всего рабочих 650 человек).</w:t>
      </w:r>
    </w:p>
    <w:p w14:paraId="4DFF61A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Ф-ка «Красный Узбекистан»</w:t>
      </w:r>
      <w:r w:rsidRPr="006D2FB4">
        <w:rPr>
          <w:rFonts w:ascii="Times New Roman" w:eastAsia="Times New Roman" w:hAnsi="Times New Roman" w:cs="Times New Roman"/>
          <w:color w:val="000000" w:themeColor="text1"/>
          <w:sz w:val="16"/>
          <w:szCs w:val="16"/>
          <w:lang w:eastAsia="ru-RU"/>
        </w:rPr>
        <w:t> Подольского у., рабочих 1490 человек. 8 мая рабочие ткацкого отделения в числе 544 человек бастовали 4 часа на почве плохого качества сырья и недовыработки основной ставки из-за неправильной метки администрации на шлихтовальных машинах.</w:t>
      </w:r>
    </w:p>
    <w:p w14:paraId="5952A13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iCs/>
          <w:color w:val="000000" w:themeColor="text1"/>
          <w:sz w:val="16"/>
          <w:szCs w:val="16"/>
          <w:lang w:eastAsia="ru-RU"/>
        </w:rPr>
        <w:t>Хапиловская</w:t>
      </w:r>
      <w:proofErr w:type="spellEnd"/>
      <w:r w:rsidRPr="006D2FB4">
        <w:rPr>
          <w:rFonts w:ascii="Times New Roman" w:eastAsia="Times New Roman" w:hAnsi="Times New Roman" w:cs="Times New Roman"/>
          <w:iCs/>
          <w:color w:val="000000" w:themeColor="text1"/>
          <w:sz w:val="16"/>
          <w:szCs w:val="16"/>
          <w:lang w:eastAsia="ru-RU"/>
        </w:rPr>
        <w:t xml:space="preserve"> ф-ка</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Вигоньтреста</w:t>
      </w:r>
      <w:proofErr w:type="spellEnd"/>
      <w:r w:rsidRPr="006D2FB4">
        <w:rPr>
          <w:rFonts w:ascii="Times New Roman" w:eastAsia="Times New Roman" w:hAnsi="Times New Roman" w:cs="Times New Roman"/>
          <w:color w:val="000000" w:themeColor="text1"/>
          <w:sz w:val="16"/>
          <w:szCs w:val="16"/>
          <w:lang w:eastAsia="ru-RU"/>
        </w:rPr>
        <w:t>. Рабочие ткацкого отдела в числе 20 человек не работали в течение получаса на почве плохого качества утка. Приступили к работе после обещания выдачи утка лучшего качества.</w:t>
      </w:r>
    </w:p>
    <w:p w14:paraId="5200328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Забастовки по СССР.</w:t>
      </w:r>
      <w:r w:rsidRPr="006D2FB4">
        <w:rPr>
          <w:rFonts w:ascii="Times New Roman" w:eastAsia="Times New Roman" w:hAnsi="Times New Roman" w:cs="Times New Roman"/>
          <w:iCs/>
          <w:color w:val="000000" w:themeColor="text1"/>
          <w:sz w:val="16"/>
          <w:szCs w:val="16"/>
          <w:lang w:eastAsia="ru-RU"/>
        </w:rPr>
        <w:t> Тейковская ф-ка</w:t>
      </w:r>
      <w:r w:rsidRPr="006D2FB4">
        <w:rPr>
          <w:rFonts w:ascii="Times New Roman" w:eastAsia="Times New Roman" w:hAnsi="Times New Roman" w:cs="Times New Roman"/>
          <w:color w:val="000000" w:themeColor="text1"/>
          <w:sz w:val="16"/>
          <w:szCs w:val="16"/>
          <w:lang w:eastAsia="ru-RU"/>
        </w:rPr>
        <w:t> Текстильного треста Иваново-Вознесенской губ. (рабочих 7280 человек). 6 мая на фабрике вспыхнула забастовка на почве перехода на 3 станка и 4 сторонки. В забастовке принимали участие 5000 человек. Администрация и фабком провели эту меру, совершенно не учтя того, сможет ли рабочий справиться с работой на 3-х станках. Инициаторами явилась группа бывших коммунистов в 15 человек. Прямым поводом к забастовке послужило распоряжение директора уволить двух работниц, не соглашавшихся работать по новому методу, и повреждение руки у одной из них заведующим охраной фабрики, пытавшимся вывести [ее] силой за фабричные ворота. Бастующие предъявили требования: 1) не переходить на 3 станка и 4 сторонки, 2) требовать уплаты за простои в феврале и марте, 3) принять немедленно на работу рабочих, которые, по мнению бастующих, были незаконно уволены, и 4) уволить директора и председателя фабкома. 8 мая была составлена губернская комиссия в количестве 5 человек из представителей местной власти и 7-ми выборных от рабочих, приступившая к разрешению требований, предъявленных рабочими. По первому пункту было постановлено: отменить переход на 4 сторонки, по второму — уплатить рабочим за дни забастовки от 6 до 9 мая. По вопросу о снятии директора и председателя фабкома постановлено: фабком досрочно переизбрать и директора снять с работы, если подтвердятся факты плохого руководства работой и невнимательного отношения к рабочим. Комиссией был созван митинг для объявления рабочим вынесенного постановления. Рабочие стали было к станкам, но некоторые из зачинщиков конфликта и отдельные ленинцы призывали забастовку продолжать до тех пор, пока не приедут представители из центра. Особенно на этом настаивала главная руководительница забастовки, цеховой делегат Малеева. К приехавшему члену ЦК текстильщиков рабочие отнеслись недоверчиво и даже потребовали у него удостоверение личности. Рабочие приступили к работе в час дня 9 мая после обещания председателя ЦК разрешить и все остальные вопросы в ближайшее время.</w:t>
      </w:r>
    </w:p>
    <w:p w14:paraId="6C9FDDB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Старо-Дмитровская м-ра</w:t>
      </w:r>
      <w:r w:rsidRPr="006D2FB4">
        <w:rPr>
          <w:rFonts w:ascii="Times New Roman" w:eastAsia="Times New Roman" w:hAnsi="Times New Roman" w:cs="Times New Roman"/>
          <w:color w:val="000000" w:themeColor="text1"/>
          <w:sz w:val="16"/>
          <w:szCs w:val="16"/>
          <w:lang w:eastAsia="ru-RU"/>
        </w:rPr>
        <w:t> Иваново-Вознесенской губ. 13 мая рабочие Старо-Дмитровской м-ры в связи с удовлетворением большей части требований рабочих Тейковской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объявили забастовку, потребовав отмены работы на 3-х станках, урегулирования расценок на всех текстильных фабриках, отмены подсобных рабочих, улучшения качества утка и основ, уплаты рабочим за прогулы не работающим по вине администрации, выдачи кредита деньгами, выдачи подмастерьям спецодежды и доплаты им же за март до 60 руб. в месяц. Рабочими была избрана комиссия в числе 10 человек для обсуждения этих требований. 14 мая </w:t>
      </w:r>
      <w:proofErr w:type="spellStart"/>
      <w:r w:rsidRPr="006D2FB4">
        <w:rPr>
          <w:rFonts w:ascii="Times New Roman" w:eastAsia="Times New Roman" w:hAnsi="Times New Roman" w:cs="Times New Roman"/>
          <w:color w:val="000000" w:themeColor="text1"/>
          <w:sz w:val="16"/>
          <w:szCs w:val="16"/>
          <w:lang w:eastAsia="ru-RU"/>
        </w:rPr>
        <w:t>с.г</w:t>
      </w:r>
      <w:proofErr w:type="spellEnd"/>
      <w:r w:rsidRPr="006D2FB4">
        <w:rPr>
          <w:rFonts w:ascii="Times New Roman" w:eastAsia="Times New Roman" w:hAnsi="Times New Roman" w:cs="Times New Roman"/>
          <w:color w:val="000000" w:themeColor="text1"/>
          <w:sz w:val="16"/>
          <w:szCs w:val="16"/>
          <w:lang w:eastAsia="ru-RU"/>
        </w:rPr>
        <w:t>. рабочие утренней смены к работе не приступили, более активные из них старались вызвать на забастовку рабочих Б. Дмитровской м-ры, Ново-Вознесенской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и ф-к «Зарядье» и «</w:t>
      </w:r>
      <w:proofErr w:type="spellStart"/>
      <w:r w:rsidRPr="006D2FB4">
        <w:rPr>
          <w:rFonts w:ascii="Times New Roman" w:eastAsia="Times New Roman" w:hAnsi="Times New Roman" w:cs="Times New Roman"/>
          <w:color w:val="000000" w:themeColor="text1"/>
          <w:sz w:val="16"/>
          <w:szCs w:val="16"/>
          <w:lang w:eastAsia="ru-RU"/>
        </w:rPr>
        <w:t>Рабкрай</w:t>
      </w:r>
      <w:proofErr w:type="spellEnd"/>
      <w:r w:rsidRPr="006D2FB4">
        <w:rPr>
          <w:rFonts w:ascii="Times New Roman" w:eastAsia="Times New Roman" w:hAnsi="Times New Roman" w:cs="Times New Roman"/>
          <w:color w:val="000000" w:themeColor="text1"/>
          <w:sz w:val="16"/>
          <w:szCs w:val="16"/>
          <w:lang w:eastAsia="ru-RU"/>
        </w:rPr>
        <w:t>», посылая для этой цели делегации. Прибывшему 14 мая зам. председателя Текстильного треста рабочие не дали говорить, крича, что будут вести переговоры с комиссией из центра. 15 мая рабочие Ст.-Дмитровской м-ры явились по гудку на работу, но работу не возобновили, намеревавшиеся приступить к работе 8 коммунистов были встречены шумом и криками. Некоторые работавшие на одиночных станках бастующими были сняты. В 11 час. утра бастующие снеслись по телефону с Тейковом и просили немедленно прибыть в Иваново-Вознесенск Малееву (главная руководительница тейковской забастовки); кроме того, работницей Кисляковой от имени бастующих была послана телеграмма в Москву в отдел текстильщиков при ВЦСПС с просьбой выслать комиссию для обсуждения вопроса о переводе на 3 станка. На Ст.-Дмитровской м-ре во время выступления были 5 человек, приехавшие с Тейковской м-ры и информировавшие бастующих рабочих о положении дела на Тейковской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а на Ст.-Дмитровской м-ре неизвестными была подана записка следующего содержания: «Мы, рабочие Б. Дмитровской м-ры, приветствуем вас за преданность и выступление в защиту интересов рабочих; приходите к нам, остановите нашу фабрику, чтобы сделать всеобщую забастовку». Забастовка рабочих на Старо-Дмитровской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Текстильного треста закончилась, и рабочие с 18 мая приступили к работе при условии разбора их требований в конфликтном порядке в течение 6 дней. Настроение рабочих возбужденное, и возможно повторение забастовки.</w:t>
      </w:r>
    </w:p>
    <w:p w14:paraId="4C0A239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Большая Дмитровская м-ра</w:t>
      </w:r>
      <w:r w:rsidRPr="006D2FB4">
        <w:rPr>
          <w:rFonts w:ascii="Times New Roman" w:eastAsia="Times New Roman" w:hAnsi="Times New Roman" w:cs="Times New Roman"/>
          <w:color w:val="000000" w:themeColor="text1"/>
          <w:sz w:val="16"/>
          <w:szCs w:val="16"/>
          <w:lang w:eastAsia="ru-RU"/>
        </w:rPr>
        <w:t xml:space="preserve"> Иваново-Вознесенской губ. (рабочих 4166 человек). В связи с тейковской забастовкой и удовлетворением требований рабочих на Б. Дмитровской м-ре отмечено брожение, вылившееся в забастовку. 16 мая подмастерья ткацкой фабрики в числе 30 человек забастовали, предъявив требования о выдаче им квартирных денег. Забастовка продолжалась 10 мин., причем к требованию о выдаче квартирных денег они прибавили еще уплату 14% с каждого заработанного ткачом рубля и смены мастера за грубое обращение, угрожая в случае неудовлетворения вторичной забастовкой. 18 мая утром подмастерья в течение 15 мин. не пускали станков, со стороны одного корпуса была сделана попытка забастовать. Среди рабочих отмечена агитация бывшего члена РКП (ныне кандидата) Елисеева и двух ткачих — </w:t>
      </w:r>
      <w:proofErr w:type="spellStart"/>
      <w:r w:rsidRPr="006D2FB4">
        <w:rPr>
          <w:rFonts w:ascii="Times New Roman" w:eastAsia="Times New Roman" w:hAnsi="Times New Roman" w:cs="Times New Roman"/>
          <w:color w:val="000000" w:themeColor="text1"/>
          <w:sz w:val="16"/>
          <w:szCs w:val="16"/>
          <w:lang w:eastAsia="ru-RU"/>
        </w:rPr>
        <w:t>Крамовой</w:t>
      </w:r>
      <w:proofErr w:type="spellEnd"/>
      <w:r w:rsidRPr="006D2FB4">
        <w:rPr>
          <w:rFonts w:ascii="Times New Roman" w:eastAsia="Times New Roman" w:hAnsi="Times New Roman" w:cs="Times New Roman"/>
          <w:color w:val="000000" w:themeColor="text1"/>
          <w:sz w:val="16"/>
          <w:szCs w:val="16"/>
          <w:lang w:eastAsia="ru-RU"/>
        </w:rPr>
        <w:t xml:space="preserve"> и Горбуновой за забастовку. Фабрика работает, но настроение рабочих возбужденное.</w:t>
      </w:r>
    </w:p>
    <w:p w14:paraId="3C04AEA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 xml:space="preserve">Большая </w:t>
      </w:r>
      <w:proofErr w:type="spellStart"/>
      <w:r w:rsidRPr="006D2FB4">
        <w:rPr>
          <w:rFonts w:ascii="Times New Roman" w:eastAsia="Times New Roman" w:hAnsi="Times New Roman" w:cs="Times New Roman"/>
          <w:iCs/>
          <w:color w:val="000000" w:themeColor="text1"/>
          <w:sz w:val="16"/>
          <w:szCs w:val="16"/>
          <w:lang w:eastAsia="ru-RU"/>
        </w:rPr>
        <w:t>Кохомская</w:t>
      </w:r>
      <w:proofErr w:type="spellEnd"/>
      <w:r w:rsidRPr="006D2FB4">
        <w:rPr>
          <w:rFonts w:ascii="Times New Roman" w:eastAsia="Times New Roman" w:hAnsi="Times New Roman" w:cs="Times New Roman"/>
          <w:iCs/>
          <w:color w:val="000000" w:themeColor="text1"/>
          <w:sz w:val="16"/>
          <w:szCs w:val="16"/>
          <w:lang w:eastAsia="ru-RU"/>
        </w:rPr>
        <w:t xml:space="preserve"> м-ра</w:t>
      </w:r>
      <w:r w:rsidRPr="006D2FB4">
        <w:rPr>
          <w:rFonts w:ascii="Times New Roman" w:eastAsia="Times New Roman" w:hAnsi="Times New Roman" w:cs="Times New Roman"/>
          <w:color w:val="000000" w:themeColor="text1"/>
          <w:sz w:val="16"/>
          <w:szCs w:val="16"/>
          <w:lang w:eastAsia="ru-RU"/>
        </w:rPr>
        <w:t> Иваново-Вознесенской губ. (рабочих 4298 человек). В связи со слухами о забастовках на иваново-вознесенских и тейковских фабриках 16 мая рабочие Прядильной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бастовали полтора часа, предъявив требование об отмене работы на 3-х станках и увеличения зарплаты.</w:t>
      </w:r>
    </w:p>
    <w:p w14:paraId="1AADF39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20 мая рабочие ватерного отдела Большой </w:t>
      </w:r>
      <w:proofErr w:type="spellStart"/>
      <w:r w:rsidRPr="006D2FB4">
        <w:rPr>
          <w:rFonts w:ascii="Times New Roman" w:eastAsia="Times New Roman" w:hAnsi="Times New Roman" w:cs="Times New Roman"/>
          <w:color w:val="000000" w:themeColor="text1"/>
          <w:sz w:val="16"/>
          <w:szCs w:val="16"/>
          <w:lang w:eastAsia="ru-RU"/>
        </w:rPr>
        <w:t>Кохомской</w:t>
      </w:r>
      <w:proofErr w:type="spellEnd"/>
      <w:r w:rsidRPr="006D2FB4">
        <w:rPr>
          <w:rFonts w:ascii="Times New Roman" w:eastAsia="Times New Roman" w:hAnsi="Times New Roman" w:cs="Times New Roman"/>
          <w:color w:val="000000" w:themeColor="text1"/>
          <w:sz w:val="16"/>
          <w:szCs w:val="16"/>
          <w:lang w:eastAsia="ru-RU"/>
        </w:rPr>
        <w:t xml:space="preserve"> м-ры вторично забастовали, предъявив требование об увеличении зарплаты. Усилиями дирекции и фабкома рабочие приступили к работе. 21 мая забастовали обе смены отдела, опять предъявив требование об увеличении зарплаты на 25% и выдачи 5 руб. квартирных. В связи с забастовкой ватерщиков приостановились банкаброшный и другие отделы из-за недостатка сырья. Всего бастовало 500 человек. Забастовка ликвидирована 22 мая. Требования рабочих пока еще не удовлетворены.</w:t>
      </w:r>
    </w:p>
    <w:p w14:paraId="1E67ED4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Малая Льняная м-ра</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Гостреста</w:t>
      </w:r>
      <w:proofErr w:type="spellEnd"/>
      <w:r w:rsidRPr="006D2FB4">
        <w:rPr>
          <w:rFonts w:ascii="Times New Roman" w:eastAsia="Times New Roman" w:hAnsi="Times New Roman" w:cs="Times New Roman"/>
          <w:color w:val="000000" w:themeColor="text1"/>
          <w:sz w:val="16"/>
          <w:szCs w:val="16"/>
          <w:lang w:eastAsia="ru-RU"/>
        </w:rPr>
        <w:t xml:space="preserve"> Иваново-Вознесенской губ. В связи с забастовкой на Тейковской м-ре и забастовками на других фабриках 19 мая забастовали 80 рабочих ватерного отдела. Забастовка продолжалась с 5 час. утра до 2 час. дня. Было предъявлено требование об увеличении расценок. Рабочие приступили к работе с условием до 1 июня рассмотреть их требования.</w:t>
      </w:r>
    </w:p>
    <w:p w14:paraId="1405D64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Текстильная ф-ка</w:t>
      </w:r>
      <w:r w:rsidRPr="006D2FB4">
        <w:rPr>
          <w:rFonts w:ascii="Times New Roman" w:eastAsia="Times New Roman" w:hAnsi="Times New Roman" w:cs="Times New Roman"/>
          <w:color w:val="000000" w:themeColor="text1"/>
          <w:sz w:val="16"/>
          <w:szCs w:val="16"/>
          <w:lang w:eastAsia="ru-RU"/>
        </w:rPr>
        <w:t> Кустанайской губ. Комиссией по ликвидации Текстильной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под председательством представителя РКИ постановлено при ликвидации фабрики не выплачивать двухнедельного пособия (выходного) увольняемым рабочим, а объявить об увольнении за две недели вперед. В связи с этим первая смена рабочих, а за ней и вторая прекратили работу. Затем оставили работу все ткачи. На следующий день рабочие приходили к администрации с требованием назначить общее собрание для выяснения вопроса. Часть рабочих продолжала работать, а среди остальных наблюдались толки о необходимости общей забастовки фабрики.</w:t>
      </w:r>
    </w:p>
    <w:p w14:paraId="3EFAC28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Переход на</w:t>
      </w:r>
      <w:r w:rsidRPr="006D2FB4">
        <w:rPr>
          <w:rFonts w:ascii="Times New Roman" w:eastAsia="Times New Roman" w:hAnsi="Times New Roman" w:cs="Times New Roman"/>
          <w:color w:val="000000" w:themeColor="text1"/>
          <w:sz w:val="16"/>
          <w:szCs w:val="16"/>
          <w:lang w:eastAsia="ru-RU"/>
        </w:rPr>
        <w:t> 3</w:t>
      </w:r>
      <w:r w:rsidRPr="006D2FB4">
        <w:rPr>
          <w:rFonts w:ascii="Times New Roman" w:eastAsia="Times New Roman" w:hAnsi="Times New Roman" w:cs="Times New Roman"/>
          <w:bCs/>
          <w:color w:val="000000" w:themeColor="text1"/>
          <w:sz w:val="16"/>
          <w:szCs w:val="16"/>
          <w:lang w:eastAsia="ru-RU"/>
        </w:rPr>
        <w:t> станка и 4 сторонки.</w:t>
      </w:r>
      <w:r w:rsidRPr="006D2FB4">
        <w:rPr>
          <w:rFonts w:ascii="Times New Roman" w:eastAsia="Times New Roman" w:hAnsi="Times New Roman" w:cs="Times New Roman"/>
          <w:iCs/>
          <w:color w:val="000000" w:themeColor="text1"/>
          <w:sz w:val="16"/>
          <w:szCs w:val="16"/>
          <w:lang w:eastAsia="ru-RU"/>
        </w:rPr>
        <w:t> Бумагопрядильная ф-ка № 1</w:t>
      </w:r>
      <w:r w:rsidRPr="006D2FB4">
        <w:rPr>
          <w:rFonts w:ascii="Times New Roman" w:eastAsia="Times New Roman" w:hAnsi="Times New Roman" w:cs="Times New Roman"/>
          <w:color w:val="000000" w:themeColor="text1"/>
          <w:sz w:val="16"/>
          <w:szCs w:val="16"/>
          <w:lang w:eastAsia="ru-RU"/>
        </w:rPr>
        <w:t> (Орехово-Зуевского треста Московской губ.). Рабочих 3559 человек. Среди мюльщиков и ватерщиков наблюдается сильное недовольство низкой зарплатой. Ватерщики указывают, что в связи с увеличением хода машин, перехода на 4 сторонки, заработок снизился с 50-60 руб. до 30 руб. в месяц. Усиление хода машин влечет за собой и повышение процента брака.</w:t>
      </w:r>
    </w:p>
    <w:p w14:paraId="35049EB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Ткацкая ф-ка № 1</w:t>
      </w:r>
      <w:r w:rsidRPr="006D2FB4">
        <w:rPr>
          <w:rFonts w:ascii="Times New Roman" w:eastAsia="Times New Roman" w:hAnsi="Times New Roman" w:cs="Times New Roman"/>
          <w:color w:val="000000" w:themeColor="text1"/>
          <w:sz w:val="16"/>
          <w:szCs w:val="16"/>
          <w:lang w:eastAsia="ru-RU"/>
        </w:rPr>
        <w:t xml:space="preserve"> (того же треста). Рабочих 2500 человек. На фабрике продолжается недовольство низкой зарплатой и в связи с переходом на 3 станка. Отмечены случаи, когда дневной заработок ткачей на 3-х станках был ниже на 29 коп. заработка работающих на 2-х станках. Причинами снижения заработка являются: плохие сорта основ, утка, </w:t>
      </w:r>
      <w:proofErr w:type="spellStart"/>
      <w:r w:rsidRPr="006D2FB4">
        <w:rPr>
          <w:rFonts w:ascii="Times New Roman" w:eastAsia="Times New Roman" w:hAnsi="Times New Roman" w:cs="Times New Roman"/>
          <w:color w:val="000000" w:themeColor="text1"/>
          <w:sz w:val="16"/>
          <w:szCs w:val="16"/>
          <w:lang w:eastAsia="ru-RU"/>
        </w:rPr>
        <w:t>необорудованность</w:t>
      </w:r>
      <w:proofErr w:type="spellEnd"/>
      <w:r w:rsidRPr="006D2FB4">
        <w:rPr>
          <w:rFonts w:ascii="Times New Roman" w:eastAsia="Times New Roman" w:hAnsi="Times New Roman" w:cs="Times New Roman"/>
          <w:color w:val="000000" w:themeColor="text1"/>
          <w:sz w:val="16"/>
          <w:szCs w:val="16"/>
          <w:lang w:eastAsia="ru-RU"/>
        </w:rPr>
        <w:t xml:space="preserve"> станков, низкие расценки и умышленное понижение интенсивности труда рабочими.</w:t>
      </w:r>
    </w:p>
    <w:p w14:paraId="0D4A844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Ткацкая ф-ка № 2</w:t>
      </w:r>
      <w:r w:rsidRPr="006D2FB4">
        <w:rPr>
          <w:rFonts w:ascii="Times New Roman" w:eastAsia="Times New Roman" w:hAnsi="Times New Roman" w:cs="Times New Roman"/>
          <w:color w:val="000000" w:themeColor="text1"/>
          <w:sz w:val="16"/>
          <w:szCs w:val="16"/>
          <w:lang w:eastAsia="ru-RU"/>
        </w:rPr>
        <w:t> (того же треста). Рабочих 2300 человек. Продолжаются жалобы рабочих на трудность работы на 3-х станках. Рабочие недовольны тем, что перевод на 3 станка производится без предварительного обсуждения с ними. Имеют место сознательные прогулы с целью добиться перевода обратно на 2 станка.</w:t>
      </w:r>
    </w:p>
    <w:p w14:paraId="7EC0E2B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Ф-ка Высоковской м-ры</w:t>
      </w:r>
      <w:r w:rsidRPr="006D2FB4">
        <w:rPr>
          <w:rFonts w:ascii="Times New Roman" w:eastAsia="Times New Roman" w:hAnsi="Times New Roman" w:cs="Times New Roman"/>
          <w:color w:val="000000" w:themeColor="text1"/>
          <w:sz w:val="16"/>
          <w:szCs w:val="16"/>
          <w:lang w:eastAsia="ru-RU"/>
        </w:rPr>
        <w:t> Тверского треста (Клинского у. Московской губ.). Рабочих 4440 человек. Среди ткачей, работающих на 3-х сторонках, и ватерщиц имеются недовольства на трудность работы. 29 мая банкаброшницы, придя на заседание РКК, категорически заявили, что в дальнейшем они работать по новому методу не будут. Вопрос временно улажен с заявлением администрации и фабкома, что в дальнейшем работа будет производиться только как испытательная и окончательно разрешится на производственном совещании.</w:t>
      </w:r>
    </w:p>
    <w:p w14:paraId="48C77C2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Спас-</w:t>
      </w:r>
      <w:proofErr w:type="spellStart"/>
      <w:r w:rsidRPr="006D2FB4">
        <w:rPr>
          <w:rFonts w:ascii="Times New Roman" w:eastAsia="Times New Roman" w:hAnsi="Times New Roman" w:cs="Times New Roman"/>
          <w:iCs/>
          <w:color w:val="000000" w:themeColor="text1"/>
          <w:sz w:val="16"/>
          <w:szCs w:val="16"/>
          <w:lang w:eastAsia="ru-RU"/>
        </w:rPr>
        <w:t>Нудольская</w:t>
      </w:r>
      <w:proofErr w:type="spellEnd"/>
      <w:r w:rsidRPr="006D2FB4">
        <w:rPr>
          <w:rFonts w:ascii="Times New Roman" w:eastAsia="Times New Roman" w:hAnsi="Times New Roman" w:cs="Times New Roman"/>
          <w:iCs/>
          <w:color w:val="000000" w:themeColor="text1"/>
          <w:sz w:val="16"/>
          <w:szCs w:val="16"/>
          <w:lang w:eastAsia="ru-RU"/>
        </w:rPr>
        <w:t xml:space="preserve"> ф-ка</w:t>
      </w:r>
      <w:r w:rsidRPr="006D2FB4">
        <w:rPr>
          <w:rFonts w:ascii="Times New Roman" w:eastAsia="Times New Roman" w:hAnsi="Times New Roman" w:cs="Times New Roman"/>
          <w:color w:val="000000" w:themeColor="text1"/>
          <w:sz w:val="16"/>
          <w:szCs w:val="16"/>
          <w:lang w:eastAsia="ru-RU"/>
        </w:rPr>
        <w:t> треста Пестроткань (рабочих 430 человек). Директором фабрики отдано распоряжение о переходе ткачей на 3 станка, причем данный вопрос не согласован ни с ячейкой, ни с фабкомом. Настроение рабочих неудовлетворительно.</w:t>
      </w:r>
    </w:p>
    <w:p w14:paraId="27F291A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Нижне-</w:t>
      </w:r>
      <w:proofErr w:type="spellStart"/>
      <w:r w:rsidRPr="006D2FB4">
        <w:rPr>
          <w:rFonts w:ascii="Times New Roman" w:eastAsia="Times New Roman" w:hAnsi="Times New Roman" w:cs="Times New Roman"/>
          <w:iCs/>
          <w:color w:val="000000" w:themeColor="text1"/>
          <w:sz w:val="16"/>
          <w:szCs w:val="16"/>
          <w:lang w:eastAsia="ru-RU"/>
        </w:rPr>
        <w:t>Середская</w:t>
      </w:r>
      <w:proofErr w:type="spellEnd"/>
      <w:r w:rsidRPr="006D2FB4">
        <w:rPr>
          <w:rFonts w:ascii="Times New Roman" w:eastAsia="Times New Roman" w:hAnsi="Times New Roman" w:cs="Times New Roman"/>
          <w:iCs/>
          <w:color w:val="000000" w:themeColor="text1"/>
          <w:sz w:val="16"/>
          <w:szCs w:val="16"/>
          <w:lang w:eastAsia="ru-RU"/>
        </w:rPr>
        <w:t xml:space="preserve"> ф-ка</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Гостреста</w:t>
      </w:r>
      <w:proofErr w:type="spellEnd"/>
      <w:r w:rsidRPr="006D2FB4">
        <w:rPr>
          <w:rFonts w:ascii="Times New Roman" w:eastAsia="Times New Roman" w:hAnsi="Times New Roman" w:cs="Times New Roman"/>
          <w:color w:val="000000" w:themeColor="text1"/>
          <w:sz w:val="16"/>
          <w:szCs w:val="16"/>
          <w:lang w:eastAsia="ru-RU"/>
        </w:rPr>
        <w:t>) Иваново-Вознесенской губ. Среди рабочих наблюдается брожение на почве перехода на 3 станка и 4 сторонки. Фабрика вновь пущена, и набираемые на нее рабочие дают свое согласие работать на 3-х станках и 3-х сторонках, говоря, что это согласие у них вырвано путем экономического прижимания к стене. Среди рабочих идут толки о забастовке и о требованиях, аналогичных предъявленным бастовавшими рабочими Тейковской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и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Иваново-</w:t>
      </w:r>
      <w:r w:rsidRPr="006D2FB4">
        <w:rPr>
          <w:rFonts w:ascii="Times New Roman" w:eastAsia="Times New Roman" w:hAnsi="Times New Roman" w:cs="Times New Roman"/>
          <w:color w:val="000000" w:themeColor="text1"/>
          <w:sz w:val="16"/>
          <w:szCs w:val="16"/>
          <w:lang w:eastAsia="ru-RU"/>
        </w:rPr>
        <w:lastRenderedPageBreak/>
        <w:t>Вознесенской губ. Особенно недовольны прядильщики произведенным округлением сотых, отчего рабочие недополучили по 2-3 руб. В связи с тем, что округление коснулось и других цехов, рабочие группами ходят к администрации за разъяснением этой меры.</w:t>
      </w:r>
    </w:p>
    <w:p w14:paraId="1FCA70F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Ф-ка им. Ногина</w:t>
      </w:r>
      <w:r w:rsidRPr="006D2FB4">
        <w:rPr>
          <w:rFonts w:ascii="Times New Roman" w:eastAsia="Times New Roman" w:hAnsi="Times New Roman" w:cs="Times New Roman"/>
          <w:color w:val="000000" w:themeColor="text1"/>
          <w:sz w:val="16"/>
          <w:szCs w:val="16"/>
          <w:lang w:eastAsia="ru-RU"/>
        </w:rPr>
        <w:t> Кинешемского у. Иваново-Вознесенской губ. Отмечается недовольство рабочих переходом на 3 станка и 3 сторонки. В последних числах мая банкаброшницы, оставив работу, пришли к директору с просьбой прибавить им жалования, как это было сделано рабочим Тейковской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w:t>
      </w:r>
    </w:p>
    <w:p w14:paraId="345C572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Ф-</w:t>
      </w:r>
      <w:proofErr w:type="spellStart"/>
      <w:r w:rsidRPr="006D2FB4">
        <w:rPr>
          <w:rFonts w:ascii="Times New Roman" w:eastAsia="Times New Roman" w:hAnsi="Times New Roman" w:cs="Times New Roman"/>
          <w:iCs/>
          <w:color w:val="000000" w:themeColor="text1"/>
          <w:sz w:val="16"/>
          <w:szCs w:val="16"/>
          <w:lang w:eastAsia="ru-RU"/>
        </w:rPr>
        <w:t>ки</w:t>
      </w:r>
      <w:proofErr w:type="spellEnd"/>
      <w:r w:rsidRPr="006D2FB4">
        <w:rPr>
          <w:rFonts w:ascii="Times New Roman" w:eastAsia="Times New Roman" w:hAnsi="Times New Roman" w:cs="Times New Roman"/>
          <w:iCs/>
          <w:color w:val="000000" w:themeColor="text1"/>
          <w:sz w:val="16"/>
          <w:szCs w:val="16"/>
          <w:lang w:eastAsia="ru-RU"/>
        </w:rPr>
        <w:t xml:space="preserve"> им. Эдельмана и им. Свердлова</w:t>
      </w:r>
      <w:r w:rsidRPr="006D2FB4">
        <w:rPr>
          <w:rFonts w:ascii="Times New Roman" w:eastAsia="Times New Roman" w:hAnsi="Times New Roman" w:cs="Times New Roman"/>
          <w:color w:val="000000" w:themeColor="text1"/>
          <w:sz w:val="16"/>
          <w:szCs w:val="16"/>
          <w:lang w:eastAsia="ru-RU"/>
        </w:rPr>
        <w:t> Ковровского треста Владимирской губ. Переход на 3 станка и 3 сторонки рабочими был встречен недоброжелательно. Рабочие указывают, что работать на трех станках, ввиду изношенности станков и машин, тяжело. С другой стороны, рабочие опасаются, что с переходом на новый метод работы увеличится безработица.</w:t>
      </w:r>
    </w:p>
    <w:p w14:paraId="5589099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Высокие нормы и низкие расценки.</w:t>
      </w:r>
      <w:r w:rsidRPr="006D2FB4">
        <w:rPr>
          <w:rFonts w:ascii="Times New Roman" w:eastAsia="Times New Roman" w:hAnsi="Times New Roman" w:cs="Times New Roman"/>
          <w:iCs/>
          <w:color w:val="000000" w:themeColor="text1"/>
          <w:sz w:val="16"/>
          <w:szCs w:val="16"/>
          <w:lang w:eastAsia="ru-RU"/>
        </w:rPr>
        <w:t> Ф-ка им. Рудзутака</w:t>
      </w:r>
      <w:r w:rsidRPr="006D2FB4">
        <w:rPr>
          <w:rFonts w:ascii="Times New Roman" w:eastAsia="Times New Roman" w:hAnsi="Times New Roman" w:cs="Times New Roman"/>
          <w:color w:val="000000" w:themeColor="text1"/>
          <w:sz w:val="16"/>
          <w:szCs w:val="16"/>
          <w:lang w:eastAsia="ru-RU"/>
        </w:rPr>
        <w:t xml:space="preserve"> треста </w:t>
      </w:r>
      <w:proofErr w:type="spellStart"/>
      <w:r w:rsidRPr="006D2FB4">
        <w:rPr>
          <w:rFonts w:ascii="Times New Roman" w:eastAsia="Times New Roman" w:hAnsi="Times New Roman" w:cs="Times New Roman"/>
          <w:color w:val="000000" w:themeColor="text1"/>
          <w:sz w:val="16"/>
          <w:szCs w:val="16"/>
          <w:lang w:eastAsia="ru-RU"/>
        </w:rPr>
        <w:t>Льноджут</w:t>
      </w:r>
      <w:proofErr w:type="spellEnd"/>
      <w:r w:rsidRPr="006D2FB4">
        <w:rPr>
          <w:rFonts w:ascii="Times New Roman" w:eastAsia="Times New Roman" w:hAnsi="Times New Roman" w:cs="Times New Roman"/>
          <w:color w:val="000000" w:themeColor="text1"/>
          <w:sz w:val="16"/>
          <w:szCs w:val="16"/>
          <w:lang w:eastAsia="ru-RU"/>
        </w:rPr>
        <w:t xml:space="preserve"> Московской губ. Отмечено сильное недовольство рабочих низкой зарплатой: моталки катушек вырабатывают в среднем 20 руб. в месяц, ввиду большой нормы выработки недоработка моталок в день выражается в количестве 9 пудов. Настроение мотальщиц возбужденное ввиду отказа фабкома и РКК увеличить зарплату.</w:t>
      </w:r>
    </w:p>
    <w:p w14:paraId="054231E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Ткацкая ф-ка</w:t>
      </w:r>
      <w:r w:rsidRPr="006D2FB4">
        <w:rPr>
          <w:rFonts w:ascii="Times New Roman" w:eastAsia="Times New Roman" w:hAnsi="Times New Roman" w:cs="Times New Roman"/>
          <w:color w:val="000000" w:themeColor="text1"/>
          <w:sz w:val="16"/>
          <w:szCs w:val="16"/>
          <w:lang w:eastAsia="ru-RU"/>
        </w:rPr>
        <w:t> Орехово-Зуевского треста (рабочих 2375 человек). На почве низких расценок и малой зарплаты кандидатом РКП написано заявление с требованием снижения ставок выборным лицам (фабкому и другим). Под заявлением подписалось 78 человек.</w:t>
      </w:r>
    </w:p>
    <w:p w14:paraId="57809C3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Яковлевские ф-</w:t>
      </w:r>
      <w:proofErr w:type="spellStart"/>
      <w:r w:rsidRPr="006D2FB4">
        <w:rPr>
          <w:rFonts w:ascii="Times New Roman" w:eastAsia="Times New Roman" w:hAnsi="Times New Roman" w:cs="Times New Roman"/>
          <w:iCs/>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1-го </w:t>
      </w:r>
      <w:proofErr w:type="spellStart"/>
      <w:r w:rsidRPr="006D2FB4">
        <w:rPr>
          <w:rFonts w:ascii="Times New Roman" w:eastAsia="Times New Roman" w:hAnsi="Times New Roman" w:cs="Times New Roman"/>
          <w:color w:val="000000" w:themeColor="text1"/>
          <w:sz w:val="16"/>
          <w:szCs w:val="16"/>
          <w:lang w:eastAsia="ru-RU"/>
        </w:rPr>
        <w:t>Льноправления</w:t>
      </w:r>
      <w:proofErr w:type="spellEnd"/>
      <w:r w:rsidRPr="006D2FB4">
        <w:rPr>
          <w:rFonts w:ascii="Times New Roman" w:eastAsia="Times New Roman" w:hAnsi="Times New Roman" w:cs="Times New Roman"/>
          <w:color w:val="000000" w:themeColor="text1"/>
          <w:sz w:val="16"/>
          <w:szCs w:val="16"/>
          <w:lang w:eastAsia="ru-RU"/>
        </w:rPr>
        <w:t xml:space="preserve"> Иваново-Вознесенской губ. Отмечается острое недовольство квалифицированных рабочих ткацкого отделения и слесарей низкой зарплатой. Слесари указывают, что они получают на 15 руб. меньше ежемесячно, чем ткацкие подмастерья. Подмастерья зарабатывают в ткацком отделе до 60 руб. в месяц, а мастеровые слесарно-механического отделения до 45 руб. Такую же ставку получают и ткачи. Квалифицированные рабочие предъявляют требования об увеличении зарплаты, угрожая забастовкой. Рабочие предполагали послать делегатов к тов. Рыкову с письмом, в котором они изложили свои нужды и жаловались, что с новыми расценками «их совсем задавили». Одновременно директору фабрики было подано заявление за 78 подписями от рабочих всех трех фабрик о повышении зарплаты. Под заявлением имеются подписи членов и кандидатов РКП.</w:t>
      </w:r>
    </w:p>
    <w:p w14:paraId="7BF6DB0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Ф-ка «Красный Октябрь» НГСНХ</w:t>
      </w:r>
      <w:r w:rsidRPr="006D2FB4">
        <w:rPr>
          <w:rFonts w:ascii="Times New Roman" w:eastAsia="Times New Roman" w:hAnsi="Times New Roman" w:cs="Times New Roman"/>
          <w:color w:val="000000" w:themeColor="text1"/>
          <w:sz w:val="16"/>
          <w:szCs w:val="16"/>
          <w:lang w:eastAsia="ru-RU"/>
        </w:rPr>
        <w:t> (Нижегородской губ.). В связи со снижением расценок квалифицированные рабочие бросают работу и уходят на другие фабрики. Это отмечается в прядильном отделе особенно среди подмастерьев.</w:t>
      </w:r>
    </w:p>
    <w:p w14:paraId="483C7F1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Ф-ка [им.] Карла Маркса</w:t>
      </w:r>
      <w:r w:rsidRPr="006D2FB4">
        <w:rPr>
          <w:rFonts w:ascii="Times New Roman" w:eastAsia="Times New Roman" w:hAnsi="Times New Roman" w:cs="Times New Roman"/>
          <w:color w:val="000000" w:themeColor="text1"/>
          <w:sz w:val="16"/>
          <w:szCs w:val="16"/>
          <w:lang w:eastAsia="ru-RU"/>
        </w:rPr>
        <w:t> Ковровского треста Владимирской губ. В связи с высокими нормами производительность в некоторых отделах понижается. В ткацком отделе рабочий на одном станке при 8-часовом рабочем дне вырабатывает не более 2-х метров.</w:t>
      </w:r>
    </w:p>
    <w:p w14:paraId="53E48B5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Металлическая промышленность</w:t>
      </w:r>
    </w:p>
    <w:p w14:paraId="01C3723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Забастовки.</w:t>
      </w:r>
      <w:r w:rsidRPr="006D2FB4">
        <w:rPr>
          <w:rFonts w:ascii="Times New Roman" w:eastAsia="Times New Roman" w:hAnsi="Times New Roman" w:cs="Times New Roman"/>
          <w:iCs/>
          <w:color w:val="000000" w:themeColor="text1"/>
          <w:sz w:val="16"/>
          <w:szCs w:val="16"/>
          <w:lang w:eastAsia="ru-RU"/>
        </w:rPr>
        <w:t> Пермский орудийный  завод </w:t>
      </w:r>
      <w:r w:rsidRPr="006D2FB4">
        <w:rPr>
          <w:rFonts w:ascii="Times New Roman" w:eastAsia="Times New Roman" w:hAnsi="Times New Roman" w:cs="Times New Roman"/>
          <w:color w:val="000000" w:themeColor="text1"/>
          <w:sz w:val="16"/>
          <w:szCs w:val="16"/>
          <w:lang w:eastAsia="ru-RU"/>
        </w:rPr>
        <w:t xml:space="preserve"> (Урал). 4  мая  в снарядном цехе Пермского орудийного  завода  имела место забастовка на почве резкого снижения расценок и повышения норм выработок. Завком в пересмотре расценок не принимал никакого участия, мотивируя это тем, что он должен утверждать расценки и нормы после того, как они выработаны. 30 апреля в снарядном цехе № 2 заводоуправление вывесило новые расценки с указанием, что они вводятся с 1 </w:t>
      </w:r>
      <w:bookmarkStart w:id="56" w:name="YANDEX_11"/>
      <w:bookmarkEnd w:id="56"/>
      <w:r w:rsidRPr="006D2FB4">
        <w:rPr>
          <w:rFonts w:ascii="Times New Roman" w:eastAsia="Times New Roman" w:hAnsi="Times New Roman" w:cs="Times New Roman"/>
          <w:color w:val="000000" w:themeColor="text1"/>
          <w:sz w:val="16"/>
          <w:szCs w:val="16"/>
          <w:lang w:eastAsia="ru-RU"/>
        </w:rPr>
        <w:t xml:space="preserve"> мая , последние РКК утверждены не были. Ввиду того, что в снарядном цехе кроме чрезмерного снижения расценок по сравнению с расценками в других цехах оказались сниженными и разряды, рабочие намеревались забастовать еще в тот же день, но, благодаря позднему времени и обещанию завкома урегулировать этот вопрос в праздничные дни, рабочие согласились работать до конца смены. 4 </w:t>
      </w:r>
      <w:bookmarkStart w:id="57" w:name="YANDEX_12"/>
      <w:bookmarkEnd w:id="57"/>
      <w:r w:rsidRPr="006D2FB4">
        <w:rPr>
          <w:rFonts w:ascii="Times New Roman" w:eastAsia="Times New Roman" w:hAnsi="Times New Roman" w:cs="Times New Roman"/>
          <w:color w:val="000000" w:themeColor="text1"/>
          <w:sz w:val="16"/>
          <w:szCs w:val="16"/>
          <w:lang w:eastAsia="ru-RU"/>
        </w:rPr>
        <w:t xml:space="preserve"> мая  рабочие вызывали технического </w:t>
      </w:r>
      <w:bookmarkStart w:id="58" w:name="YANDEX_13"/>
      <w:bookmarkEnd w:id="58"/>
      <w:r w:rsidRPr="006D2FB4">
        <w:rPr>
          <w:rFonts w:ascii="Times New Roman" w:eastAsia="Times New Roman" w:hAnsi="Times New Roman" w:cs="Times New Roman"/>
          <w:color w:val="000000" w:themeColor="text1"/>
          <w:sz w:val="16"/>
          <w:szCs w:val="16"/>
          <w:lang w:eastAsia="ru-RU"/>
        </w:rPr>
        <w:t> директора  и представителя от фабкома, которым предъявили требования: или оставить старые расценки и нормы, или вновь выработанные пересмотреть в двухнедельный срок; после того, как  директор  и завком согласились на последнее, рабочие после 4-часового перерыва приступили к работе. Главными инициаторами забастовки были два старых рабочих, бывшие члены РКП, и группа беспартийных в 11 человек.</w:t>
      </w:r>
    </w:p>
    <w:p w14:paraId="42014C0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 Завод  «Труд»</w:t>
      </w:r>
      <w:r w:rsidRPr="006D2FB4">
        <w:rPr>
          <w:rFonts w:ascii="Times New Roman" w:eastAsia="Times New Roman" w:hAnsi="Times New Roman" w:cs="Times New Roman"/>
          <w:color w:val="000000" w:themeColor="text1"/>
          <w:sz w:val="16"/>
          <w:szCs w:val="16"/>
          <w:lang w:eastAsia="ru-RU"/>
        </w:rPr>
        <w:t> Уманского округа Киевской губ. Рабочие литейного цеха из-за задержки зарплаты за вторую половину апреля 9  мая  забастовали, и отливка в этот день не производилась. В остальных цехах работа продолжалась. Забастовка прекратилась в тот же день.</w:t>
      </w:r>
    </w:p>
    <w:p w14:paraId="46CE43D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Завод сельхозмашин им. Петровского</w:t>
      </w:r>
      <w:r w:rsidRPr="006D2FB4">
        <w:rPr>
          <w:rFonts w:ascii="Times New Roman" w:eastAsia="Times New Roman" w:hAnsi="Times New Roman" w:cs="Times New Roman"/>
          <w:color w:val="000000" w:themeColor="text1"/>
          <w:sz w:val="16"/>
          <w:szCs w:val="16"/>
          <w:lang w:eastAsia="ru-RU"/>
        </w:rPr>
        <w:t xml:space="preserve"> (Одесская губ.). 13  мая  забастовали рабочие на почве задержки зарплаты (выдавались авансы в 2-5 руб.). Забастовка началась в столярном цехе, где инициатором явился член президиума Союза металлистов. К столярному цеху присоединились малярный, литейный и другие. На следующий день на </w:t>
      </w:r>
      <w:bookmarkStart w:id="59" w:name="YANDEX_18"/>
      <w:bookmarkEnd w:id="59"/>
      <w:r w:rsidRPr="006D2FB4">
        <w:rPr>
          <w:rFonts w:ascii="Times New Roman" w:eastAsia="Times New Roman" w:hAnsi="Times New Roman" w:cs="Times New Roman"/>
          <w:color w:val="000000" w:themeColor="text1"/>
          <w:sz w:val="16"/>
          <w:szCs w:val="16"/>
          <w:lang w:eastAsia="ru-RU"/>
        </w:rPr>
        <w:t xml:space="preserve"> завод  прибыл представитель </w:t>
      </w:r>
      <w:proofErr w:type="spellStart"/>
      <w:r w:rsidRPr="006D2FB4">
        <w:rPr>
          <w:rFonts w:ascii="Times New Roman" w:eastAsia="Times New Roman" w:hAnsi="Times New Roman" w:cs="Times New Roman"/>
          <w:color w:val="000000" w:themeColor="text1"/>
          <w:sz w:val="16"/>
          <w:szCs w:val="16"/>
          <w:lang w:eastAsia="ru-RU"/>
        </w:rPr>
        <w:t>окр</w:t>
      </w:r>
      <w:proofErr w:type="spellEnd"/>
      <w:r w:rsidRPr="006D2FB4">
        <w:rPr>
          <w:rFonts w:ascii="Times New Roman" w:eastAsia="Times New Roman" w:hAnsi="Times New Roman" w:cs="Times New Roman"/>
          <w:color w:val="000000" w:themeColor="text1"/>
          <w:sz w:val="16"/>
          <w:szCs w:val="16"/>
          <w:lang w:eastAsia="ru-RU"/>
        </w:rPr>
        <w:t xml:space="preserve"> профбюро, председатель </w:t>
      </w:r>
      <w:proofErr w:type="spellStart"/>
      <w:r w:rsidRPr="006D2FB4">
        <w:rPr>
          <w:rFonts w:ascii="Times New Roman" w:eastAsia="Times New Roman" w:hAnsi="Times New Roman" w:cs="Times New Roman"/>
          <w:color w:val="000000" w:themeColor="text1"/>
          <w:sz w:val="16"/>
          <w:szCs w:val="16"/>
          <w:lang w:eastAsia="ru-RU"/>
        </w:rPr>
        <w:t>окрпарткома</w:t>
      </w:r>
      <w:proofErr w:type="spellEnd"/>
      <w:r w:rsidRPr="006D2FB4">
        <w:rPr>
          <w:rFonts w:ascii="Times New Roman" w:eastAsia="Times New Roman" w:hAnsi="Times New Roman" w:cs="Times New Roman"/>
          <w:color w:val="000000" w:themeColor="text1"/>
          <w:sz w:val="16"/>
          <w:szCs w:val="16"/>
          <w:lang w:eastAsia="ru-RU"/>
        </w:rPr>
        <w:t xml:space="preserve"> и председатель </w:t>
      </w:r>
      <w:proofErr w:type="spellStart"/>
      <w:r w:rsidRPr="006D2FB4">
        <w:rPr>
          <w:rFonts w:ascii="Times New Roman" w:eastAsia="Times New Roman" w:hAnsi="Times New Roman" w:cs="Times New Roman"/>
          <w:color w:val="000000" w:themeColor="text1"/>
          <w:sz w:val="16"/>
          <w:szCs w:val="16"/>
          <w:lang w:eastAsia="ru-RU"/>
        </w:rPr>
        <w:t>окрРИКа</w:t>
      </w:r>
      <w:proofErr w:type="spellEnd"/>
      <w:r w:rsidRPr="006D2FB4">
        <w:rPr>
          <w:rFonts w:ascii="Times New Roman" w:eastAsia="Times New Roman" w:hAnsi="Times New Roman" w:cs="Times New Roman"/>
          <w:color w:val="000000" w:themeColor="text1"/>
          <w:sz w:val="16"/>
          <w:szCs w:val="16"/>
          <w:lang w:eastAsia="ru-RU"/>
        </w:rPr>
        <w:t>, которые предлагали рабочим приступить к работе, рабочие же продолжали бастовать, требуя немедленной выдачи зарплаты. Забастовка ликвидирована путем извещения рабочих, что деньги получены и будут выданы.</w:t>
      </w:r>
    </w:p>
    <w:p w14:paraId="720C9E4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 xml:space="preserve">Петровский механический </w:t>
      </w:r>
      <w:bookmarkStart w:id="60" w:name="YANDEX_19"/>
      <w:bookmarkEnd w:id="60"/>
      <w:r w:rsidRPr="006D2FB4">
        <w:rPr>
          <w:rFonts w:ascii="Times New Roman" w:eastAsia="Times New Roman" w:hAnsi="Times New Roman" w:cs="Times New Roman"/>
          <w:iCs/>
          <w:color w:val="000000" w:themeColor="text1"/>
          <w:sz w:val="16"/>
          <w:szCs w:val="16"/>
          <w:lang w:eastAsia="ru-RU"/>
        </w:rPr>
        <w:t> завод </w:t>
      </w:r>
      <w:r w:rsidRPr="006D2FB4">
        <w:rPr>
          <w:rFonts w:ascii="Times New Roman" w:eastAsia="Times New Roman" w:hAnsi="Times New Roman" w:cs="Times New Roman"/>
          <w:color w:val="000000" w:themeColor="text1"/>
          <w:sz w:val="16"/>
          <w:szCs w:val="16"/>
          <w:lang w:eastAsia="ru-RU"/>
        </w:rPr>
        <w:t xml:space="preserve"> Тарусского у. (Калужская губ.). 17 и 18 </w:t>
      </w:r>
      <w:bookmarkStart w:id="61" w:name="YANDEX_20"/>
      <w:bookmarkEnd w:id="61"/>
      <w:r w:rsidRPr="006D2FB4">
        <w:rPr>
          <w:rFonts w:ascii="Times New Roman" w:eastAsia="Times New Roman" w:hAnsi="Times New Roman" w:cs="Times New Roman"/>
          <w:color w:val="000000" w:themeColor="text1"/>
          <w:sz w:val="16"/>
          <w:szCs w:val="16"/>
          <w:lang w:eastAsia="ru-RU"/>
        </w:rPr>
        <w:t xml:space="preserve"> мая  в связи с задержкой зарплаты бастовали рабочие механического  завода . Председателем организованного стачечного комитета был член бюро ячейки РКП, секретарем — председатель завкома. 19  мая  на  завод  прибыл секретарь райкома РКП, который объявил партийцам-рабочим, что в случае невозобновления ими работы к ним будут применены репрессивные меры, после чего они встали к станкам. В 4 часа дня 13 </w:t>
      </w:r>
      <w:bookmarkStart w:id="62" w:name="YANDEX_24"/>
      <w:bookmarkEnd w:id="62"/>
      <w:r w:rsidRPr="006D2FB4">
        <w:rPr>
          <w:rFonts w:ascii="Times New Roman" w:eastAsia="Times New Roman" w:hAnsi="Times New Roman" w:cs="Times New Roman"/>
          <w:color w:val="000000" w:themeColor="text1"/>
          <w:sz w:val="16"/>
          <w:szCs w:val="16"/>
          <w:lang w:eastAsia="ru-RU"/>
        </w:rPr>
        <w:t xml:space="preserve"> мая  приступили к работе и остальные рабочие после оглашения </w:t>
      </w:r>
      <w:bookmarkStart w:id="63" w:name="YANDEX_25"/>
      <w:bookmarkEnd w:id="63"/>
      <w:r w:rsidRPr="006D2FB4">
        <w:rPr>
          <w:rFonts w:ascii="Times New Roman" w:eastAsia="Times New Roman" w:hAnsi="Times New Roman" w:cs="Times New Roman"/>
          <w:color w:val="000000" w:themeColor="text1"/>
          <w:sz w:val="16"/>
          <w:szCs w:val="16"/>
          <w:lang w:eastAsia="ru-RU"/>
        </w:rPr>
        <w:t> директором  телеграммы из Москвы, что деньги для выплаты жалования высланы.</w:t>
      </w:r>
    </w:p>
    <w:p w14:paraId="69205B6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Высокие нормы и низкие расценки.</w:t>
      </w:r>
      <w:r w:rsidRPr="006D2FB4">
        <w:rPr>
          <w:rFonts w:ascii="Times New Roman" w:eastAsia="Times New Roman" w:hAnsi="Times New Roman" w:cs="Times New Roman"/>
          <w:iCs/>
          <w:color w:val="000000" w:themeColor="text1"/>
          <w:sz w:val="16"/>
          <w:szCs w:val="16"/>
          <w:lang w:eastAsia="ru-RU"/>
        </w:rPr>
        <w:t xml:space="preserve"> Механический литейный </w:t>
      </w:r>
      <w:bookmarkStart w:id="64" w:name="YANDEX_26"/>
      <w:bookmarkEnd w:id="64"/>
      <w:r w:rsidRPr="006D2FB4">
        <w:rPr>
          <w:rFonts w:ascii="Times New Roman" w:eastAsia="Times New Roman" w:hAnsi="Times New Roman" w:cs="Times New Roman"/>
          <w:iCs/>
          <w:color w:val="000000" w:themeColor="text1"/>
          <w:sz w:val="16"/>
          <w:szCs w:val="16"/>
          <w:lang w:eastAsia="ru-RU"/>
        </w:rPr>
        <w:t> завод  A CMC </w:t>
      </w:r>
      <w:r w:rsidRPr="006D2FB4">
        <w:rPr>
          <w:rFonts w:ascii="Times New Roman" w:eastAsia="Times New Roman" w:hAnsi="Times New Roman" w:cs="Times New Roman"/>
          <w:color w:val="000000" w:themeColor="text1"/>
          <w:sz w:val="16"/>
          <w:szCs w:val="16"/>
          <w:lang w:eastAsia="ru-RU"/>
        </w:rPr>
        <w:t>(Москва). Среди рабочих в связи со снижением расценок наблюдается острое недовольство; было подано заявление в фабком против снижения. Инициаторами являются отдельные члены РКП.</w:t>
      </w:r>
    </w:p>
    <w:p w14:paraId="195FBAB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Завод «Красное Сормово»</w:t>
      </w:r>
      <w:r w:rsidRPr="006D2FB4">
        <w:rPr>
          <w:rFonts w:ascii="Times New Roman" w:eastAsia="Times New Roman" w:hAnsi="Times New Roman" w:cs="Times New Roman"/>
          <w:color w:val="000000" w:themeColor="text1"/>
          <w:sz w:val="16"/>
          <w:szCs w:val="16"/>
          <w:lang w:eastAsia="ru-RU"/>
        </w:rPr>
        <w:t xml:space="preserve"> (Нижегородской губ.). На заводе наблюдается сильное недовольство </w:t>
      </w:r>
      <w:proofErr w:type="spellStart"/>
      <w:r w:rsidRPr="006D2FB4">
        <w:rPr>
          <w:rFonts w:ascii="Times New Roman" w:eastAsia="Times New Roman" w:hAnsi="Times New Roman" w:cs="Times New Roman"/>
          <w:color w:val="000000" w:themeColor="text1"/>
          <w:sz w:val="16"/>
          <w:szCs w:val="16"/>
          <w:lang w:eastAsia="ru-RU"/>
        </w:rPr>
        <w:t>моторщиков</w:t>
      </w:r>
      <w:proofErr w:type="spellEnd"/>
      <w:r w:rsidRPr="006D2FB4">
        <w:rPr>
          <w:rFonts w:ascii="Times New Roman" w:eastAsia="Times New Roman" w:hAnsi="Times New Roman" w:cs="Times New Roman"/>
          <w:color w:val="000000" w:themeColor="text1"/>
          <w:sz w:val="16"/>
          <w:szCs w:val="16"/>
          <w:lang w:eastAsia="ru-RU"/>
        </w:rPr>
        <w:t xml:space="preserve"> на почве снижения расценок. Месячный заработок </w:t>
      </w:r>
      <w:proofErr w:type="spellStart"/>
      <w:r w:rsidRPr="006D2FB4">
        <w:rPr>
          <w:rFonts w:ascii="Times New Roman" w:eastAsia="Times New Roman" w:hAnsi="Times New Roman" w:cs="Times New Roman"/>
          <w:color w:val="000000" w:themeColor="text1"/>
          <w:sz w:val="16"/>
          <w:szCs w:val="16"/>
          <w:lang w:eastAsia="ru-RU"/>
        </w:rPr>
        <w:t>моторщиков</w:t>
      </w:r>
      <w:proofErr w:type="spellEnd"/>
      <w:r w:rsidRPr="006D2FB4">
        <w:rPr>
          <w:rFonts w:ascii="Times New Roman" w:eastAsia="Times New Roman" w:hAnsi="Times New Roman" w:cs="Times New Roman"/>
          <w:color w:val="000000" w:themeColor="text1"/>
          <w:sz w:val="16"/>
          <w:szCs w:val="16"/>
          <w:lang w:eastAsia="ru-RU"/>
        </w:rPr>
        <w:t>, доходивший ранее до 60 руб., в настоящее время не превышает 34—40 руб. В штамповальном отделе в связи с высокими нормами и низкими расценками отмечено много конфликтов.</w:t>
      </w:r>
    </w:p>
    <w:p w14:paraId="088AC3B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Балтийский завод</w:t>
      </w:r>
      <w:r w:rsidRPr="006D2FB4">
        <w:rPr>
          <w:rFonts w:ascii="Times New Roman" w:eastAsia="Times New Roman" w:hAnsi="Times New Roman" w:cs="Times New Roman"/>
          <w:color w:val="000000" w:themeColor="text1"/>
          <w:sz w:val="16"/>
          <w:szCs w:val="16"/>
          <w:lang w:eastAsia="ru-RU"/>
        </w:rPr>
        <w:t> Ленинградской губ. По северо-судостроительной ветке на почве низких расценок наблюдается много конфликтов, разрешаемых большей частью не в пользу рабочих. Особенно отмечается недовольство рабочих мастером Беловым, самовольно понижающим расценки. Производительность падает.</w:t>
      </w:r>
    </w:p>
    <w:p w14:paraId="4E83170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Завод «Красный путиловец»</w:t>
      </w:r>
      <w:r w:rsidRPr="006D2FB4">
        <w:rPr>
          <w:rFonts w:ascii="Times New Roman" w:eastAsia="Times New Roman" w:hAnsi="Times New Roman" w:cs="Times New Roman"/>
          <w:color w:val="000000" w:themeColor="text1"/>
          <w:sz w:val="16"/>
          <w:szCs w:val="16"/>
          <w:lang w:eastAsia="ru-RU"/>
        </w:rPr>
        <w:t xml:space="preserve"> Ленинградской губ. В </w:t>
      </w:r>
      <w:proofErr w:type="spellStart"/>
      <w:r w:rsidRPr="006D2FB4">
        <w:rPr>
          <w:rFonts w:ascii="Times New Roman" w:eastAsia="Times New Roman" w:hAnsi="Times New Roman" w:cs="Times New Roman"/>
          <w:color w:val="000000" w:themeColor="text1"/>
          <w:sz w:val="16"/>
          <w:szCs w:val="16"/>
          <w:lang w:eastAsia="ru-RU"/>
        </w:rPr>
        <w:t>тигельно</w:t>
      </w:r>
      <w:proofErr w:type="spellEnd"/>
      <w:r w:rsidRPr="006D2FB4">
        <w:rPr>
          <w:rFonts w:ascii="Times New Roman" w:eastAsia="Times New Roman" w:hAnsi="Times New Roman" w:cs="Times New Roman"/>
          <w:color w:val="000000" w:themeColor="text1"/>
          <w:sz w:val="16"/>
          <w:szCs w:val="16"/>
          <w:lang w:eastAsia="ru-RU"/>
        </w:rPr>
        <w:t>-литейной мастерской завода «Красный путиловец» прошло снижение зарплаты на 20-25%, вызвавшее недовольство рабочих.</w:t>
      </w:r>
    </w:p>
    <w:p w14:paraId="16172F5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модельной мастерской того же завода отмечаются случаи падения рабочих от слишком большой усталости. Причина — низкие расценки, заставляющие рабочего непосильно напрягаться.</w:t>
      </w:r>
    </w:p>
    <w:p w14:paraId="127F5D7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 xml:space="preserve">Завод «Электросила» </w:t>
      </w:r>
      <w:proofErr w:type="spellStart"/>
      <w:r w:rsidRPr="006D2FB4">
        <w:rPr>
          <w:rFonts w:ascii="Times New Roman" w:eastAsia="Times New Roman" w:hAnsi="Times New Roman" w:cs="Times New Roman"/>
          <w:iCs/>
          <w:color w:val="000000" w:themeColor="text1"/>
          <w:sz w:val="16"/>
          <w:szCs w:val="16"/>
          <w:lang w:eastAsia="ru-RU"/>
        </w:rPr>
        <w:t>Ns</w:t>
      </w:r>
      <w:proofErr w:type="spellEnd"/>
      <w:r w:rsidRPr="006D2FB4">
        <w:rPr>
          <w:rFonts w:ascii="Times New Roman" w:eastAsia="Times New Roman" w:hAnsi="Times New Roman" w:cs="Times New Roman"/>
          <w:iCs/>
          <w:color w:val="000000" w:themeColor="text1"/>
          <w:sz w:val="16"/>
          <w:szCs w:val="16"/>
          <w:lang w:eastAsia="ru-RU"/>
        </w:rPr>
        <w:t xml:space="preserve"> 1</w:t>
      </w:r>
      <w:r w:rsidRPr="006D2FB4">
        <w:rPr>
          <w:rFonts w:ascii="Times New Roman" w:eastAsia="Times New Roman" w:hAnsi="Times New Roman" w:cs="Times New Roman"/>
          <w:color w:val="000000" w:themeColor="text1"/>
          <w:sz w:val="16"/>
          <w:szCs w:val="16"/>
          <w:lang w:eastAsia="ru-RU"/>
        </w:rPr>
        <w:t> Харьковской губ. Расценщик по своей инициативе в токарном цехе уменьшил почти вдвое расценки. На этой почве отмечаются конфликты. Мастер цеха Клименко (кандидат КП(б)У) вместо того, чтобы уладить конфликты, разжигает страсти, заявляя, что так будет продолжаться до тех пор, пока рабочие будут разрешать садиться себе на шею.</w:t>
      </w:r>
    </w:p>
    <w:p w14:paraId="3B308D2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Паровозостроительный завод</w:t>
      </w:r>
      <w:r w:rsidRPr="006D2FB4">
        <w:rPr>
          <w:rFonts w:ascii="Times New Roman" w:eastAsia="Times New Roman" w:hAnsi="Times New Roman" w:cs="Times New Roman"/>
          <w:color w:val="000000" w:themeColor="text1"/>
          <w:sz w:val="16"/>
          <w:szCs w:val="16"/>
          <w:lang w:eastAsia="ru-RU"/>
        </w:rPr>
        <w:t> (Харьков). Группа токарей механического отдела сборного цеха подняла «волынку» на почве низких расценок, заявив, что при таких расценках работать нельзя. Некоторые высококвалифицированные токари, раньше вырабатывавшие по 90 руб. в месяц, выработали в апреле не свыше 27 руб.</w:t>
      </w:r>
    </w:p>
    <w:p w14:paraId="50A491A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Завод «Красный арсенал»</w:t>
      </w:r>
      <w:r w:rsidRPr="006D2FB4">
        <w:rPr>
          <w:rFonts w:ascii="Times New Roman" w:eastAsia="Times New Roman" w:hAnsi="Times New Roman" w:cs="Times New Roman"/>
          <w:color w:val="000000" w:themeColor="text1"/>
          <w:sz w:val="16"/>
          <w:szCs w:val="16"/>
          <w:lang w:eastAsia="ru-RU"/>
        </w:rPr>
        <w:t> Киевской губ. Ввиду снижения расценок на 30% наблюдается уход рабочих высшей квалификации из литейной мастерской. Резкое недовольство низкими расценками отмечается в станочной мастерской. Вновь поступающие рабочие высокой квалификации не мирятся с низкими расценками и берут расчет. В некоторых цехах ведется агитация за повышение расценок.</w:t>
      </w:r>
    </w:p>
    <w:p w14:paraId="54745DC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Ижевские заводы</w:t>
      </w:r>
      <w:r w:rsidRPr="006D2FB4">
        <w:rPr>
          <w:rFonts w:ascii="Times New Roman" w:eastAsia="Times New Roman" w:hAnsi="Times New Roman" w:cs="Times New Roman"/>
          <w:color w:val="000000" w:themeColor="text1"/>
          <w:sz w:val="16"/>
          <w:szCs w:val="16"/>
          <w:lang w:eastAsia="ru-RU"/>
        </w:rPr>
        <w:t xml:space="preserve"> (Вотской обл.). В </w:t>
      </w:r>
      <w:proofErr w:type="spellStart"/>
      <w:r w:rsidRPr="006D2FB4">
        <w:rPr>
          <w:rFonts w:ascii="Times New Roman" w:eastAsia="Times New Roman" w:hAnsi="Times New Roman" w:cs="Times New Roman"/>
          <w:color w:val="000000" w:themeColor="text1"/>
          <w:sz w:val="16"/>
          <w:szCs w:val="16"/>
          <w:lang w:eastAsia="ru-RU"/>
        </w:rPr>
        <w:t>пилозубной</w:t>
      </w:r>
      <w:proofErr w:type="spellEnd"/>
      <w:r w:rsidRPr="006D2FB4">
        <w:rPr>
          <w:rFonts w:ascii="Times New Roman" w:eastAsia="Times New Roman" w:hAnsi="Times New Roman" w:cs="Times New Roman"/>
          <w:color w:val="000000" w:themeColor="text1"/>
          <w:sz w:val="16"/>
          <w:szCs w:val="16"/>
          <w:lang w:eastAsia="ru-RU"/>
        </w:rPr>
        <w:t xml:space="preserve"> мастерской Ижевских заводов среди рабочих наблюдается острое недовольство новыми расценками, отмечаются тенденции к переходу со сдельщины на поденные работы. Недовольные установленными расценками рабочие говорят: «Работаешь как вол, до 600 пуд. перетаскаешь в день на себе, а заработок не более 17 руб.».</w:t>
      </w:r>
    </w:p>
    <w:p w14:paraId="0F3E784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Горная промышленность</w:t>
      </w:r>
    </w:p>
    <w:p w14:paraId="6A99259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Высокие нормы и низкие расценки.</w:t>
      </w:r>
      <w:r w:rsidRPr="006D2FB4">
        <w:rPr>
          <w:rFonts w:ascii="Times New Roman" w:eastAsia="Times New Roman" w:hAnsi="Times New Roman" w:cs="Times New Roman"/>
          <w:iCs/>
          <w:color w:val="000000" w:themeColor="text1"/>
          <w:sz w:val="16"/>
          <w:szCs w:val="16"/>
          <w:lang w:eastAsia="ru-RU"/>
        </w:rPr>
        <w:t> Рудник № 1</w:t>
      </w:r>
      <w:r w:rsidRPr="006D2FB4">
        <w:rPr>
          <w:rFonts w:ascii="Times New Roman" w:eastAsia="Times New Roman" w:hAnsi="Times New Roman" w:cs="Times New Roman"/>
          <w:color w:val="000000" w:themeColor="text1"/>
          <w:sz w:val="16"/>
          <w:szCs w:val="16"/>
          <w:lang w:eastAsia="ru-RU"/>
        </w:rPr>
        <w:t> Горловского рудоуправления Артемовского округа. 10 мая отказались от работы рабочие рудника ввиду повышения норм выработки. Рабочим обещано пересмотреть нормы. МО ВСГ настаивает на том, чтобы нормы не были пересмотрены ввиду сокращения добычи.</w:t>
      </w:r>
    </w:p>
    <w:p w14:paraId="1043FDF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Боково-Антрацитное рудоуправление</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Донугля</w:t>
      </w:r>
      <w:proofErr w:type="spellEnd"/>
      <w:r w:rsidRPr="006D2FB4">
        <w:rPr>
          <w:rFonts w:ascii="Times New Roman" w:eastAsia="Times New Roman" w:hAnsi="Times New Roman" w:cs="Times New Roman"/>
          <w:color w:val="000000" w:themeColor="text1"/>
          <w:sz w:val="16"/>
          <w:szCs w:val="16"/>
          <w:lang w:eastAsia="ru-RU"/>
        </w:rPr>
        <w:t>. Отмечается сильное недовольство рабочих зарубщиков на почве увеличения нормы с 14 до 18 вершков</w:t>
      </w:r>
      <w:r w:rsidRPr="006D2FB4">
        <w:rPr>
          <w:rFonts w:ascii="Times New Roman" w:eastAsia="Times New Roman" w:hAnsi="Times New Roman" w:cs="Times New Roman"/>
          <w:color w:val="000000" w:themeColor="text1"/>
          <w:sz w:val="16"/>
          <w:szCs w:val="16"/>
          <w:vertAlign w:val="superscript"/>
          <w:lang w:eastAsia="ru-RU"/>
        </w:rPr>
        <w:t>170</w:t>
      </w:r>
      <w:r w:rsidRPr="006D2FB4">
        <w:rPr>
          <w:rFonts w:ascii="Times New Roman" w:eastAsia="Times New Roman" w:hAnsi="Times New Roman" w:cs="Times New Roman"/>
          <w:color w:val="000000" w:themeColor="text1"/>
          <w:sz w:val="16"/>
          <w:szCs w:val="16"/>
          <w:lang w:eastAsia="ru-RU"/>
        </w:rPr>
        <w:t xml:space="preserve"> без их ведома. Зарубщики считают эти действия администрации произвольными заявляют, что «если хозяйственники захотят отнять у нас заработок, то они отнимут и за прошлый год». Аналогичные явления отмечены на </w:t>
      </w:r>
      <w:proofErr w:type="spellStart"/>
      <w:r w:rsidRPr="006D2FB4">
        <w:rPr>
          <w:rFonts w:ascii="Times New Roman" w:eastAsia="Times New Roman" w:hAnsi="Times New Roman" w:cs="Times New Roman"/>
          <w:color w:val="000000" w:themeColor="text1"/>
          <w:sz w:val="16"/>
          <w:szCs w:val="16"/>
          <w:lang w:eastAsia="ru-RU"/>
        </w:rPr>
        <w:t>Рудченковском</w:t>
      </w:r>
      <w:proofErr w:type="spellEnd"/>
      <w:r w:rsidRPr="006D2FB4">
        <w:rPr>
          <w:rFonts w:ascii="Times New Roman" w:eastAsia="Times New Roman" w:hAnsi="Times New Roman" w:cs="Times New Roman"/>
          <w:color w:val="000000" w:themeColor="text1"/>
          <w:sz w:val="16"/>
          <w:szCs w:val="16"/>
          <w:lang w:eastAsia="ru-RU"/>
        </w:rPr>
        <w:t xml:space="preserve"> рудоуправлении </w:t>
      </w:r>
      <w:proofErr w:type="spellStart"/>
      <w:r w:rsidRPr="006D2FB4">
        <w:rPr>
          <w:rFonts w:ascii="Times New Roman" w:eastAsia="Times New Roman" w:hAnsi="Times New Roman" w:cs="Times New Roman"/>
          <w:color w:val="000000" w:themeColor="text1"/>
          <w:sz w:val="16"/>
          <w:szCs w:val="16"/>
          <w:lang w:eastAsia="ru-RU"/>
        </w:rPr>
        <w:t>Донугля</w:t>
      </w:r>
      <w:proofErr w:type="spellEnd"/>
      <w:r w:rsidRPr="006D2FB4">
        <w:rPr>
          <w:rFonts w:ascii="Times New Roman" w:eastAsia="Times New Roman" w:hAnsi="Times New Roman" w:cs="Times New Roman"/>
          <w:color w:val="000000" w:themeColor="text1"/>
          <w:sz w:val="16"/>
          <w:szCs w:val="16"/>
          <w:lang w:eastAsia="ru-RU"/>
        </w:rPr>
        <w:t xml:space="preserve"> «Парижская коммуна».</w:t>
      </w:r>
    </w:p>
    <w:p w14:paraId="1B733DC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 xml:space="preserve">А </w:t>
      </w:r>
      <w:proofErr w:type="spellStart"/>
      <w:r w:rsidRPr="006D2FB4">
        <w:rPr>
          <w:rFonts w:ascii="Times New Roman" w:eastAsia="Times New Roman" w:hAnsi="Times New Roman" w:cs="Times New Roman"/>
          <w:iCs/>
          <w:color w:val="000000" w:themeColor="text1"/>
          <w:sz w:val="16"/>
          <w:szCs w:val="16"/>
          <w:lang w:eastAsia="ru-RU"/>
        </w:rPr>
        <w:t>нжерские</w:t>
      </w:r>
      <w:proofErr w:type="spellEnd"/>
      <w:r w:rsidRPr="006D2FB4">
        <w:rPr>
          <w:rFonts w:ascii="Times New Roman" w:eastAsia="Times New Roman" w:hAnsi="Times New Roman" w:cs="Times New Roman"/>
          <w:iCs/>
          <w:color w:val="000000" w:themeColor="text1"/>
          <w:sz w:val="16"/>
          <w:szCs w:val="16"/>
          <w:lang w:eastAsia="ru-RU"/>
        </w:rPr>
        <w:t xml:space="preserve"> копи</w:t>
      </w:r>
      <w:r w:rsidRPr="006D2FB4">
        <w:rPr>
          <w:rFonts w:ascii="Times New Roman" w:eastAsia="Times New Roman" w:hAnsi="Times New Roman" w:cs="Times New Roman"/>
          <w:color w:val="000000" w:themeColor="text1"/>
          <w:sz w:val="16"/>
          <w:szCs w:val="16"/>
          <w:lang w:eastAsia="ru-RU"/>
        </w:rPr>
        <w:t xml:space="preserve"> (Сибирь). Расценки на </w:t>
      </w:r>
      <w:proofErr w:type="spellStart"/>
      <w:r w:rsidRPr="006D2FB4">
        <w:rPr>
          <w:rFonts w:ascii="Times New Roman" w:eastAsia="Times New Roman" w:hAnsi="Times New Roman" w:cs="Times New Roman"/>
          <w:color w:val="000000" w:themeColor="text1"/>
          <w:sz w:val="16"/>
          <w:szCs w:val="16"/>
          <w:lang w:eastAsia="ru-RU"/>
        </w:rPr>
        <w:t>Анжерских</w:t>
      </w:r>
      <w:proofErr w:type="spellEnd"/>
      <w:r w:rsidRPr="006D2FB4">
        <w:rPr>
          <w:rFonts w:ascii="Times New Roman" w:eastAsia="Times New Roman" w:hAnsi="Times New Roman" w:cs="Times New Roman"/>
          <w:color w:val="000000" w:themeColor="text1"/>
          <w:sz w:val="16"/>
          <w:szCs w:val="16"/>
          <w:lang w:eastAsia="ru-RU"/>
        </w:rPr>
        <w:t xml:space="preserve"> копях на сдельные работы в шахтах в некоторых случаях оказались ниже старых на 50%. Рабочие говорят: «Для поднятия производительности труда рабочему необходимо усилить питание, так как на хлебе и воде при потере 70% трудоспособности рабочие проработают только до лета, а потом они будут годны только для перевода на социальное обеспечение. Такие действия со стороны наших головок непролетарские, так как они строят свое благополучие на несчастье рабочего».</w:t>
      </w:r>
    </w:p>
    <w:p w14:paraId="2F15F2F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iCs/>
          <w:color w:val="000000" w:themeColor="text1"/>
          <w:sz w:val="16"/>
          <w:szCs w:val="16"/>
          <w:lang w:eastAsia="ru-RU"/>
        </w:rPr>
        <w:t>Сучанские</w:t>
      </w:r>
      <w:proofErr w:type="spellEnd"/>
      <w:r w:rsidRPr="006D2FB4">
        <w:rPr>
          <w:rFonts w:ascii="Times New Roman" w:eastAsia="Times New Roman" w:hAnsi="Times New Roman" w:cs="Times New Roman"/>
          <w:iCs/>
          <w:color w:val="000000" w:themeColor="text1"/>
          <w:sz w:val="16"/>
          <w:szCs w:val="16"/>
          <w:lang w:eastAsia="ru-RU"/>
        </w:rPr>
        <w:t xml:space="preserve"> каменноугольные копи</w:t>
      </w:r>
      <w:r w:rsidRPr="006D2FB4">
        <w:rPr>
          <w:rFonts w:ascii="Times New Roman" w:eastAsia="Times New Roman" w:hAnsi="Times New Roman" w:cs="Times New Roman"/>
          <w:color w:val="000000" w:themeColor="text1"/>
          <w:sz w:val="16"/>
          <w:szCs w:val="16"/>
          <w:lang w:eastAsia="ru-RU"/>
        </w:rPr>
        <w:t> Приморской губ. В первых числах мая смена забойщиков в 36 человек забастовала на почве установления низких расценок (шахта №2). Недовольство низкими расценками и возможность забастовки отмечается и на шахте № 9.</w:t>
      </w:r>
    </w:p>
    <w:p w14:paraId="7816578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Химическая промышленность</w:t>
      </w:r>
    </w:p>
    <w:p w14:paraId="0C299F0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Забастовки.</w:t>
      </w:r>
      <w:r w:rsidRPr="006D2FB4">
        <w:rPr>
          <w:rFonts w:ascii="Times New Roman" w:eastAsia="Times New Roman" w:hAnsi="Times New Roman" w:cs="Times New Roman"/>
          <w:iCs/>
          <w:color w:val="000000" w:themeColor="text1"/>
          <w:sz w:val="16"/>
          <w:szCs w:val="16"/>
          <w:lang w:eastAsia="ru-RU"/>
        </w:rPr>
        <w:t> Завод им. Бухарина</w:t>
      </w:r>
      <w:r w:rsidRPr="006D2FB4">
        <w:rPr>
          <w:rFonts w:ascii="Times New Roman" w:eastAsia="Times New Roman" w:hAnsi="Times New Roman" w:cs="Times New Roman"/>
          <w:color w:val="000000" w:themeColor="text1"/>
          <w:sz w:val="16"/>
          <w:szCs w:val="16"/>
          <w:lang w:eastAsia="ru-RU"/>
        </w:rPr>
        <w:t xml:space="preserve"> (стекольный) </w:t>
      </w:r>
      <w:proofErr w:type="spellStart"/>
      <w:r w:rsidRPr="006D2FB4">
        <w:rPr>
          <w:rFonts w:ascii="Times New Roman" w:eastAsia="Times New Roman" w:hAnsi="Times New Roman" w:cs="Times New Roman"/>
          <w:color w:val="000000" w:themeColor="text1"/>
          <w:sz w:val="16"/>
          <w:szCs w:val="16"/>
          <w:lang w:eastAsia="ru-RU"/>
        </w:rPr>
        <w:t>Гуськомбината</w:t>
      </w:r>
      <w:proofErr w:type="spellEnd"/>
      <w:r w:rsidRPr="006D2FB4">
        <w:rPr>
          <w:rFonts w:ascii="Times New Roman" w:eastAsia="Times New Roman" w:hAnsi="Times New Roman" w:cs="Times New Roman"/>
          <w:color w:val="000000" w:themeColor="text1"/>
          <w:sz w:val="16"/>
          <w:szCs w:val="16"/>
          <w:lang w:eastAsia="ru-RU"/>
        </w:rPr>
        <w:t xml:space="preserve"> Владимирской губ. 5 мая забастовали рабочие завода на почве повышения нормы. Особенно сильное недовольство проявили сдельщики, которым при перезаключении договора работу, производимую ими сверх нормы, включили в норму за такую же месячную зарплату. Сдельщик раньше вырабатывал 50 стаканов и 20 штук сверх нормы, при перезаключении договора 20 лишних стаканов включались в норму, так что он должен был выработать 70 стаканов, причем зарплата не увеличивалась. Всего бастовали 421 рабочий. Часть рабочих подала заявление об обратном приеме на завод, так как администрация объявила расчет рабочих, не желавших стать к станкам. Забастовка была ликвидирована 11 мая. Каждый день забастовки приносил до 1500 руб. убытка.</w:t>
      </w:r>
    </w:p>
    <w:p w14:paraId="33C7A60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Завод им. Зудова</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Гуськомбината</w:t>
      </w:r>
      <w:proofErr w:type="spellEnd"/>
      <w:r w:rsidRPr="006D2FB4">
        <w:rPr>
          <w:rFonts w:ascii="Times New Roman" w:eastAsia="Times New Roman" w:hAnsi="Times New Roman" w:cs="Times New Roman"/>
          <w:color w:val="000000" w:themeColor="text1"/>
          <w:sz w:val="16"/>
          <w:szCs w:val="16"/>
          <w:lang w:eastAsia="ru-RU"/>
        </w:rPr>
        <w:t xml:space="preserve"> Владимирской губ. 6 мая забастовали рабочие </w:t>
      </w:r>
      <w:proofErr w:type="spellStart"/>
      <w:r w:rsidRPr="006D2FB4">
        <w:rPr>
          <w:rFonts w:ascii="Times New Roman" w:eastAsia="Times New Roman" w:hAnsi="Times New Roman" w:cs="Times New Roman"/>
          <w:color w:val="000000" w:themeColor="text1"/>
          <w:sz w:val="16"/>
          <w:szCs w:val="16"/>
          <w:lang w:eastAsia="ru-RU"/>
        </w:rPr>
        <w:t>гутты</w:t>
      </w:r>
      <w:proofErr w:type="spellEnd"/>
      <w:r w:rsidRPr="006D2FB4">
        <w:rPr>
          <w:rFonts w:ascii="Times New Roman" w:eastAsia="Times New Roman" w:hAnsi="Times New Roman" w:cs="Times New Roman"/>
          <w:color w:val="000000" w:themeColor="text1"/>
          <w:sz w:val="16"/>
          <w:szCs w:val="16"/>
          <w:lang w:eastAsia="ru-RU"/>
        </w:rPr>
        <w:t xml:space="preserve"> в числе 250 человек. Рабочие этого завода до сего времени не были знакомы с расценками по новому договору. Председатель же завкома Турбин (явно меньшевистского уклона), приехав с делегатского собрания из Гусь-Хрустального, </w:t>
      </w:r>
      <w:r w:rsidRPr="006D2FB4">
        <w:rPr>
          <w:rFonts w:ascii="Times New Roman" w:eastAsia="Times New Roman" w:hAnsi="Times New Roman" w:cs="Times New Roman"/>
          <w:color w:val="000000" w:themeColor="text1"/>
          <w:sz w:val="16"/>
          <w:szCs w:val="16"/>
          <w:lang w:eastAsia="ru-RU"/>
        </w:rPr>
        <w:lastRenderedPageBreak/>
        <w:t xml:space="preserve">неправильно информировал рабочих, обещая какие-то колоссальные прибавки. Когда же, проработав с месяц, рабочие увидели, что новый коллективный договор дает прибавку только поденщикам и урезывает заработок сдельщикам, то заволновались и потребовали приезда председателя </w:t>
      </w:r>
      <w:proofErr w:type="spellStart"/>
      <w:r w:rsidRPr="006D2FB4">
        <w:rPr>
          <w:rFonts w:ascii="Times New Roman" w:eastAsia="Times New Roman" w:hAnsi="Times New Roman" w:cs="Times New Roman"/>
          <w:color w:val="000000" w:themeColor="text1"/>
          <w:sz w:val="16"/>
          <w:szCs w:val="16"/>
          <w:lang w:eastAsia="ru-RU"/>
        </w:rPr>
        <w:t>райсоюза</w:t>
      </w:r>
      <w:proofErr w:type="spellEnd"/>
      <w:r w:rsidRPr="006D2FB4">
        <w:rPr>
          <w:rFonts w:ascii="Times New Roman" w:eastAsia="Times New Roman" w:hAnsi="Times New Roman" w:cs="Times New Roman"/>
          <w:color w:val="000000" w:themeColor="text1"/>
          <w:sz w:val="16"/>
          <w:szCs w:val="16"/>
          <w:lang w:eastAsia="ru-RU"/>
        </w:rPr>
        <w:t xml:space="preserve"> химиков Михайловича. Вместо того чтобы уладить конфликт, члены завкома и председатель Турбин постарались разжечь рабочих. Когда приехал Михайлович и представитель райкома РКП, то завком вступил с ними в пререкания, несмотря на то, что коллективный договор уже был подписан, стал выдвигать свои требования, требуя с халявы по 7'/</w:t>
      </w:r>
      <w:r w:rsidRPr="006D2FB4">
        <w:rPr>
          <w:rFonts w:ascii="Times New Roman" w:eastAsia="Times New Roman" w:hAnsi="Times New Roman" w:cs="Times New Roman"/>
          <w:color w:val="000000" w:themeColor="text1"/>
          <w:sz w:val="16"/>
          <w:szCs w:val="16"/>
          <w:vertAlign w:val="subscript"/>
          <w:lang w:eastAsia="ru-RU"/>
        </w:rPr>
        <w:t>2</w:t>
      </w:r>
      <w:r w:rsidRPr="006D2FB4">
        <w:rPr>
          <w:rFonts w:ascii="Times New Roman" w:eastAsia="Times New Roman" w:hAnsi="Times New Roman" w:cs="Times New Roman"/>
          <w:color w:val="000000" w:themeColor="text1"/>
          <w:sz w:val="16"/>
          <w:szCs w:val="16"/>
          <w:lang w:eastAsia="ru-RU"/>
        </w:rPr>
        <w:t xml:space="preserve"> коп. вместо 6-ти и нормы выработки 45 штук вместо 55 штук в день. В результате 8 мая рабочие </w:t>
      </w:r>
      <w:proofErr w:type="spellStart"/>
      <w:r w:rsidRPr="006D2FB4">
        <w:rPr>
          <w:rFonts w:ascii="Times New Roman" w:eastAsia="Times New Roman" w:hAnsi="Times New Roman" w:cs="Times New Roman"/>
          <w:color w:val="000000" w:themeColor="text1"/>
          <w:sz w:val="16"/>
          <w:szCs w:val="16"/>
          <w:lang w:eastAsia="ru-RU"/>
        </w:rPr>
        <w:t>гутты</w:t>
      </w:r>
      <w:proofErr w:type="spellEnd"/>
      <w:r w:rsidRPr="006D2FB4">
        <w:rPr>
          <w:rFonts w:ascii="Times New Roman" w:eastAsia="Times New Roman" w:hAnsi="Times New Roman" w:cs="Times New Roman"/>
          <w:color w:val="000000" w:themeColor="text1"/>
          <w:sz w:val="16"/>
          <w:szCs w:val="16"/>
          <w:lang w:eastAsia="ru-RU"/>
        </w:rPr>
        <w:t xml:space="preserve"> бросили работу. Было определенно видно, что забастовка проникла с завода им. Бухарина, отдельные лица с которого явились зачинщиками конфликта на заводе им. Зудова. В </w:t>
      </w:r>
      <w:proofErr w:type="spellStart"/>
      <w:r w:rsidRPr="006D2FB4">
        <w:rPr>
          <w:rFonts w:ascii="Times New Roman" w:eastAsia="Times New Roman" w:hAnsi="Times New Roman" w:cs="Times New Roman"/>
          <w:color w:val="000000" w:themeColor="text1"/>
          <w:sz w:val="16"/>
          <w:szCs w:val="16"/>
          <w:lang w:eastAsia="ru-RU"/>
        </w:rPr>
        <w:t>Великодворье</w:t>
      </w:r>
      <w:proofErr w:type="spellEnd"/>
      <w:r w:rsidRPr="006D2FB4">
        <w:rPr>
          <w:rFonts w:ascii="Times New Roman" w:eastAsia="Times New Roman" w:hAnsi="Times New Roman" w:cs="Times New Roman"/>
          <w:color w:val="000000" w:themeColor="text1"/>
          <w:sz w:val="16"/>
          <w:szCs w:val="16"/>
          <w:lang w:eastAsia="ru-RU"/>
        </w:rPr>
        <w:t xml:space="preserve"> некоторые элементы стараются разжечь рабочих горячего цеха </w:t>
      </w:r>
      <w:proofErr w:type="spellStart"/>
      <w:r w:rsidRPr="006D2FB4">
        <w:rPr>
          <w:rFonts w:ascii="Times New Roman" w:eastAsia="Times New Roman" w:hAnsi="Times New Roman" w:cs="Times New Roman"/>
          <w:color w:val="000000" w:themeColor="text1"/>
          <w:sz w:val="16"/>
          <w:szCs w:val="16"/>
          <w:lang w:eastAsia="ru-RU"/>
        </w:rPr>
        <w:t>гутты</w:t>
      </w:r>
      <w:proofErr w:type="spellEnd"/>
      <w:r w:rsidRPr="006D2FB4">
        <w:rPr>
          <w:rFonts w:ascii="Times New Roman" w:eastAsia="Times New Roman" w:hAnsi="Times New Roman" w:cs="Times New Roman"/>
          <w:color w:val="000000" w:themeColor="text1"/>
          <w:sz w:val="16"/>
          <w:szCs w:val="16"/>
          <w:lang w:eastAsia="ru-RU"/>
        </w:rPr>
        <w:t xml:space="preserve"> и вовлечь в забастовку, причем много стараний к этому приложили Турбин и Волков. 8 мая в </w:t>
      </w:r>
      <w:proofErr w:type="spellStart"/>
      <w:r w:rsidRPr="006D2FB4">
        <w:rPr>
          <w:rFonts w:ascii="Times New Roman" w:eastAsia="Times New Roman" w:hAnsi="Times New Roman" w:cs="Times New Roman"/>
          <w:color w:val="000000" w:themeColor="text1"/>
          <w:sz w:val="16"/>
          <w:szCs w:val="16"/>
          <w:lang w:eastAsia="ru-RU"/>
        </w:rPr>
        <w:t>Великодворье</w:t>
      </w:r>
      <w:proofErr w:type="spellEnd"/>
      <w:r w:rsidRPr="006D2FB4">
        <w:rPr>
          <w:rFonts w:ascii="Times New Roman" w:eastAsia="Times New Roman" w:hAnsi="Times New Roman" w:cs="Times New Roman"/>
          <w:color w:val="000000" w:themeColor="text1"/>
          <w:sz w:val="16"/>
          <w:szCs w:val="16"/>
          <w:lang w:eastAsia="ru-RU"/>
        </w:rPr>
        <w:t xml:space="preserve"> прибыл член ЦК химиков, упрекавший завком в допущении забастовки без санкции ЦК химиков. 9 мая было созвано общее собрание рабочих, на котором были поставлены вопросы: 1) о возобновлении работ на заводе и 2) о выборе уполномоченных для немедленного рассмотрения расценок. Было выбрано 5 уполномоченных для рассмотрения расценок, и был проголосован вопрос о возобновлении работ. Большинством голосов было постановлено к работе приступить. Забастовка продолжалась один день. Разлагающими элементами среди рабочих являются предзавкома Турбин и члены Волков и Кудрявцев, получающие по 260 руб. в месяц. Предзавкома на излишки жалования приобрел себе рояль, граммофон и т.п.</w:t>
      </w:r>
    </w:p>
    <w:p w14:paraId="0D39B23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 xml:space="preserve">Великодворский стекольный </w:t>
      </w:r>
      <w:bookmarkStart w:id="65" w:name="YANDEX_27"/>
      <w:bookmarkEnd w:id="65"/>
      <w:r w:rsidRPr="006D2FB4">
        <w:rPr>
          <w:rFonts w:ascii="Times New Roman" w:eastAsia="Times New Roman" w:hAnsi="Times New Roman" w:cs="Times New Roman"/>
          <w:iCs/>
          <w:color w:val="000000" w:themeColor="text1"/>
          <w:sz w:val="16"/>
          <w:szCs w:val="16"/>
          <w:lang w:eastAsia="ru-RU"/>
        </w:rPr>
        <w:t> завод </w:t>
      </w:r>
      <w:r w:rsidRPr="006D2FB4">
        <w:rPr>
          <w:rFonts w:ascii="Times New Roman" w:eastAsia="Times New Roman" w:hAnsi="Times New Roman" w:cs="Times New Roman"/>
          <w:color w:val="000000" w:themeColor="text1"/>
          <w:sz w:val="16"/>
          <w:szCs w:val="16"/>
          <w:lang w:eastAsia="ru-RU"/>
        </w:rPr>
        <w:t xml:space="preserve"> Рязанской губ. 8 </w:t>
      </w:r>
      <w:bookmarkStart w:id="66" w:name="YANDEX_28"/>
      <w:bookmarkEnd w:id="66"/>
      <w:r w:rsidRPr="006D2FB4">
        <w:rPr>
          <w:rFonts w:ascii="Times New Roman" w:eastAsia="Times New Roman" w:hAnsi="Times New Roman" w:cs="Times New Roman"/>
          <w:color w:val="000000" w:themeColor="text1"/>
          <w:sz w:val="16"/>
          <w:szCs w:val="16"/>
          <w:lang w:eastAsia="ru-RU"/>
        </w:rPr>
        <w:t xml:space="preserve"> мая  забастовал </w:t>
      </w:r>
      <w:proofErr w:type="spellStart"/>
      <w:r w:rsidRPr="006D2FB4">
        <w:rPr>
          <w:rFonts w:ascii="Times New Roman" w:eastAsia="Times New Roman" w:hAnsi="Times New Roman" w:cs="Times New Roman"/>
          <w:color w:val="000000" w:themeColor="text1"/>
          <w:sz w:val="16"/>
          <w:szCs w:val="16"/>
          <w:lang w:eastAsia="ru-RU"/>
        </w:rPr>
        <w:t>гуттенский</w:t>
      </w:r>
      <w:proofErr w:type="spellEnd"/>
      <w:r w:rsidRPr="006D2FB4">
        <w:rPr>
          <w:rFonts w:ascii="Times New Roman" w:eastAsia="Times New Roman" w:hAnsi="Times New Roman" w:cs="Times New Roman"/>
          <w:color w:val="000000" w:themeColor="text1"/>
          <w:sz w:val="16"/>
          <w:szCs w:val="16"/>
          <w:lang w:eastAsia="ru-RU"/>
        </w:rPr>
        <w:t xml:space="preserve"> цех </w:t>
      </w:r>
      <w:bookmarkStart w:id="67" w:name="YANDEX_29"/>
      <w:bookmarkEnd w:id="67"/>
      <w:r w:rsidRPr="006D2FB4">
        <w:rPr>
          <w:rFonts w:ascii="Times New Roman" w:eastAsia="Times New Roman" w:hAnsi="Times New Roman" w:cs="Times New Roman"/>
          <w:color w:val="000000" w:themeColor="text1"/>
          <w:sz w:val="16"/>
          <w:szCs w:val="16"/>
          <w:lang w:eastAsia="ru-RU"/>
        </w:rPr>
        <w:t xml:space="preserve"> завода , так как рабочим не объявили расценок на сдельную работу за апрель. Некоторые рабочие агитировали за то, чтобы не приступать к работе, пока не объявят расценок. В 8 часов вечера 8 </w:t>
      </w:r>
      <w:bookmarkStart w:id="68" w:name="YANDEX_30"/>
      <w:bookmarkEnd w:id="68"/>
      <w:r w:rsidRPr="006D2FB4">
        <w:rPr>
          <w:rFonts w:ascii="Times New Roman" w:eastAsia="Times New Roman" w:hAnsi="Times New Roman" w:cs="Times New Roman"/>
          <w:color w:val="000000" w:themeColor="text1"/>
          <w:sz w:val="16"/>
          <w:szCs w:val="16"/>
          <w:lang w:eastAsia="ru-RU"/>
        </w:rPr>
        <w:t xml:space="preserve"> мая  пленум завкома постановил немедленно приступить к работе, после чего вступить в переговоры с администрацией по вопросу о расценках, но, несмотря на это, рабочие к работе не приступили. 9 </w:t>
      </w:r>
      <w:bookmarkStart w:id="69" w:name="YANDEX_31"/>
      <w:bookmarkEnd w:id="69"/>
      <w:r w:rsidRPr="006D2FB4">
        <w:rPr>
          <w:rFonts w:ascii="Times New Roman" w:eastAsia="Times New Roman" w:hAnsi="Times New Roman" w:cs="Times New Roman"/>
          <w:color w:val="000000" w:themeColor="text1"/>
          <w:sz w:val="16"/>
          <w:szCs w:val="16"/>
          <w:lang w:eastAsia="ru-RU"/>
        </w:rPr>
        <w:t xml:space="preserve"> мая  рабочие </w:t>
      </w:r>
      <w:proofErr w:type="spellStart"/>
      <w:r w:rsidRPr="006D2FB4">
        <w:rPr>
          <w:rFonts w:ascii="Times New Roman" w:eastAsia="Times New Roman" w:hAnsi="Times New Roman" w:cs="Times New Roman"/>
          <w:color w:val="000000" w:themeColor="text1"/>
          <w:sz w:val="16"/>
          <w:szCs w:val="16"/>
          <w:lang w:eastAsia="ru-RU"/>
        </w:rPr>
        <w:t>гутты</w:t>
      </w:r>
      <w:proofErr w:type="spellEnd"/>
      <w:r w:rsidRPr="006D2FB4">
        <w:rPr>
          <w:rFonts w:ascii="Times New Roman" w:eastAsia="Times New Roman" w:hAnsi="Times New Roman" w:cs="Times New Roman"/>
          <w:color w:val="000000" w:themeColor="text1"/>
          <w:sz w:val="16"/>
          <w:szCs w:val="16"/>
          <w:lang w:eastAsia="ru-RU"/>
        </w:rPr>
        <w:t xml:space="preserve"> постановили ввести от рабочих для участия в комиссии по выработке расценок около 5 человек, после чего в тот же день приступили к работе. Забастовка продолжалась 26 часов, причем бастовало 250 человек из 850 человек.</w:t>
      </w:r>
    </w:p>
    <w:p w14:paraId="7975AC2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 xml:space="preserve">Стекольный </w:t>
      </w:r>
      <w:bookmarkStart w:id="70" w:name="YANDEX_32"/>
      <w:bookmarkEnd w:id="70"/>
      <w:r w:rsidRPr="006D2FB4">
        <w:rPr>
          <w:rFonts w:ascii="Times New Roman" w:eastAsia="Times New Roman" w:hAnsi="Times New Roman" w:cs="Times New Roman"/>
          <w:iCs/>
          <w:color w:val="000000" w:themeColor="text1"/>
          <w:sz w:val="16"/>
          <w:szCs w:val="16"/>
          <w:lang w:eastAsia="ru-RU"/>
        </w:rPr>
        <w:t> завод  «Дружная горка»</w:t>
      </w:r>
      <w:r w:rsidRPr="006D2FB4">
        <w:rPr>
          <w:rFonts w:ascii="Times New Roman" w:eastAsia="Times New Roman" w:hAnsi="Times New Roman" w:cs="Times New Roman"/>
          <w:color w:val="000000" w:themeColor="text1"/>
          <w:sz w:val="16"/>
          <w:szCs w:val="16"/>
          <w:lang w:eastAsia="ru-RU"/>
        </w:rPr>
        <w:t xml:space="preserve"> (Химпром Ленинградской губ.). За снятие с работы красным </w:t>
      </w:r>
      <w:bookmarkStart w:id="71" w:name="YANDEX_33"/>
      <w:bookmarkEnd w:id="71"/>
      <w:r w:rsidRPr="006D2FB4">
        <w:rPr>
          <w:rFonts w:ascii="Times New Roman" w:eastAsia="Times New Roman" w:hAnsi="Times New Roman" w:cs="Times New Roman"/>
          <w:color w:val="000000" w:themeColor="text1"/>
          <w:sz w:val="16"/>
          <w:szCs w:val="16"/>
          <w:lang w:eastAsia="ru-RU"/>
        </w:rPr>
        <w:t xml:space="preserve"> директором  одного рабочего за нарушение правил внутреннего распорядка рабочие объявили протест: бастовали в течение 30 мин. Красный </w:t>
      </w:r>
      <w:bookmarkStart w:id="72" w:name="YANDEX_34"/>
      <w:bookmarkEnd w:id="72"/>
      <w:r w:rsidRPr="006D2FB4">
        <w:rPr>
          <w:rFonts w:ascii="Times New Roman" w:eastAsia="Times New Roman" w:hAnsi="Times New Roman" w:cs="Times New Roman"/>
          <w:color w:val="000000" w:themeColor="text1"/>
          <w:sz w:val="16"/>
          <w:szCs w:val="16"/>
          <w:lang w:eastAsia="ru-RU"/>
        </w:rPr>
        <w:t> директор  (Дашкевич) Союзом с работы снят за нетактичный поступок.</w:t>
      </w:r>
    </w:p>
    <w:p w14:paraId="3259863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Лесная промышленность</w:t>
      </w:r>
    </w:p>
    <w:p w14:paraId="2F7FD5F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Забастовки.</w:t>
      </w:r>
      <w:r w:rsidRPr="006D2FB4">
        <w:rPr>
          <w:rFonts w:ascii="Times New Roman" w:eastAsia="Times New Roman" w:hAnsi="Times New Roman" w:cs="Times New Roman"/>
          <w:iCs/>
          <w:color w:val="000000" w:themeColor="text1"/>
          <w:sz w:val="16"/>
          <w:szCs w:val="16"/>
          <w:lang w:eastAsia="ru-RU"/>
        </w:rPr>
        <w:t> Иваново-Вознесенская губ.</w:t>
      </w:r>
      <w:r w:rsidRPr="006D2FB4">
        <w:rPr>
          <w:rFonts w:ascii="Times New Roman" w:eastAsia="Times New Roman" w:hAnsi="Times New Roman" w:cs="Times New Roman"/>
          <w:color w:val="000000" w:themeColor="text1"/>
          <w:sz w:val="16"/>
          <w:szCs w:val="16"/>
          <w:lang w:eastAsia="ru-RU"/>
        </w:rPr>
        <w:t xml:space="preserve"> Рабочие юрьевского лесозавода «Красный Профинтерн» в конце </w:t>
      </w:r>
      <w:bookmarkStart w:id="73" w:name="YANDEX_35"/>
      <w:bookmarkEnd w:id="73"/>
      <w:r w:rsidRPr="006D2FB4">
        <w:rPr>
          <w:rFonts w:ascii="Times New Roman" w:eastAsia="Times New Roman" w:hAnsi="Times New Roman" w:cs="Times New Roman"/>
          <w:color w:val="000000" w:themeColor="text1"/>
          <w:sz w:val="16"/>
          <w:szCs w:val="16"/>
          <w:lang w:eastAsia="ru-RU"/>
        </w:rPr>
        <w:t xml:space="preserve"> мая  бастовали 1 '/j часа, предъявив требование о повышении зарплаты, о выдаче спецодежды, об увеличении штата пилоставов с 7 до 11 человек, увеличения штата вагоновожатых и смены председателя завкома. Забастовка ликвидирована путем частичного удовлетворения требований рабочих (выдача спецодежды, увеличен штат вагоновожатых и проведен в завком выдвигаемый рабочими бывший заведующий </w:t>
      </w:r>
      <w:bookmarkStart w:id="74" w:name="YANDEX_36"/>
      <w:bookmarkEnd w:id="74"/>
      <w:r w:rsidRPr="006D2FB4">
        <w:rPr>
          <w:rFonts w:ascii="Times New Roman" w:eastAsia="Times New Roman" w:hAnsi="Times New Roman" w:cs="Times New Roman"/>
          <w:color w:val="000000" w:themeColor="text1"/>
          <w:sz w:val="16"/>
          <w:szCs w:val="16"/>
          <w:lang w:eastAsia="ru-RU"/>
        </w:rPr>
        <w:t> заводом  Макаров, пользующийся среди них авторитетом).</w:t>
      </w:r>
    </w:p>
    <w:p w14:paraId="5640054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 xml:space="preserve">Тверская губ. </w:t>
      </w:r>
      <w:proofErr w:type="spellStart"/>
      <w:r w:rsidRPr="006D2FB4">
        <w:rPr>
          <w:rFonts w:ascii="Times New Roman" w:eastAsia="Times New Roman" w:hAnsi="Times New Roman" w:cs="Times New Roman"/>
          <w:iCs/>
          <w:color w:val="000000" w:themeColor="text1"/>
          <w:sz w:val="16"/>
          <w:szCs w:val="16"/>
          <w:lang w:eastAsia="ru-RU"/>
        </w:rPr>
        <w:t>Мологолес</w:t>
      </w:r>
      <w:proofErr w:type="spellEnd"/>
      <w:r w:rsidRPr="006D2FB4">
        <w:rPr>
          <w:rFonts w:ascii="Times New Roman" w:eastAsia="Times New Roman" w:hAnsi="Times New Roman" w:cs="Times New Roman"/>
          <w:iCs/>
          <w:color w:val="000000" w:themeColor="text1"/>
          <w:sz w:val="16"/>
          <w:szCs w:val="16"/>
          <w:lang w:eastAsia="ru-RU"/>
        </w:rPr>
        <w:t>.</w:t>
      </w:r>
      <w:r w:rsidRPr="006D2FB4">
        <w:rPr>
          <w:rFonts w:ascii="Times New Roman" w:eastAsia="Times New Roman" w:hAnsi="Times New Roman" w:cs="Times New Roman"/>
          <w:color w:val="000000" w:themeColor="text1"/>
          <w:sz w:val="16"/>
          <w:szCs w:val="16"/>
          <w:lang w:eastAsia="ru-RU"/>
        </w:rPr>
        <w:t xml:space="preserve"> Группа крестьян в 26 человек, работавшая на берегу р. Мологи на складе концессии </w:t>
      </w:r>
      <w:proofErr w:type="spellStart"/>
      <w:r w:rsidRPr="006D2FB4">
        <w:rPr>
          <w:rFonts w:ascii="Times New Roman" w:eastAsia="Times New Roman" w:hAnsi="Times New Roman" w:cs="Times New Roman"/>
          <w:color w:val="000000" w:themeColor="text1"/>
          <w:sz w:val="16"/>
          <w:szCs w:val="16"/>
          <w:lang w:eastAsia="ru-RU"/>
        </w:rPr>
        <w:t>Мологолеса</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Куляк</w:t>
      </w:r>
      <w:proofErr w:type="spellEnd"/>
      <w:r w:rsidRPr="006D2FB4">
        <w:rPr>
          <w:rFonts w:ascii="Times New Roman" w:eastAsia="Times New Roman" w:hAnsi="Times New Roman" w:cs="Times New Roman"/>
          <w:color w:val="000000" w:themeColor="text1"/>
          <w:sz w:val="16"/>
          <w:szCs w:val="16"/>
          <w:lang w:eastAsia="ru-RU"/>
        </w:rPr>
        <w:t xml:space="preserve">» и получавшая по 1 руб. на человека за 12-часовой рабочий день, 23 мая </w:t>
      </w:r>
      <w:proofErr w:type="spellStart"/>
      <w:r w:rsidRPr="006D2FB4">
        <w:rPr>
          <w:rFonts w:ascii="Times New Roman" w:eastAsia="Times New Roman" w:hAnsi="Times New Roman" w:cs="Times New Roman"/>
          <w:color w:val="000000" w:themeColor="text1"/>
          <w:sz w:val="16"/>
          <w:szCs w:val="16"/>
          <w:lang w:eastAsia="ru-RU"/>
        </w:rPr>
        <w:t>с.г</w:t>
      </w:r>
      <w:proofErr w:type="spellEnd"/>
      <w:r w:rsidRPr="006D2FB4">
        <w:rPr>
          <w:rFonts w:ascii="Times New Roman" w:eastAsia="Times New Roman" w:hAnsi="Times New Roman" w:cs="Times New Roman"/>
          <w:color w:val="000000" w:themeColor="text1"/>
          <w:sz w:val="16"/>
          <w:szCs w:val="16"/>
          <w:lang w:eastAsia="ru-RU"/>
        </w:rPr>
        <w:t>. потребовала увеличения зарплаты до 1 руб. 50 коп. На отказ прораба увеличить зарплату рабочие-крестьяне забастовали.</w:t>
      </w:r>
    </w:p>
    <w:p w14:paraId="71163BA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Карелия. Объединенные лесоразработки</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Древтреста</w:t>
      </w:r>
      <w:proofErr w:type="spellEnd"/>
      <w:r w:rsidRPr="006D2FB4">
        <w:rPr>
          <w:rFonts w:ascii="Times New Roman" w:eastAsia="Times New Roman" w:hAnsi="Times New Roman" w:cs="Times New Roman"/>
          <w:color w:val="000000" w:themeColor="text1"/>
          <w:sz w:val="16"/>
          <w:szCs w:val="16"/>
          <w:lang w:eastAsia="ru-RU"/>
        </w:rPr>
        <w:t xml:space="preserve"> и Леспрома. На разработках леса забастовали рабочие на почве низкой зарплаты. Забастовка длилась полтора суток. Расценки за выгрузку одной сажени дров не превышали 1 руб. за выноску 1 куб. сажени дров на расстояние 10 сажен, по берегу от реки — 1 руб. 20 коп. Рабочие же требовали повысить до 1 руб. 50 коп. за сажень.</w:t>
      </w:r>
    </w:p>
    <w:p w14:paraId="7CFB092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Строительные рабочие</w:t>
      </w:r>
    </w:p>
    <w:p w14:paraId="459AD95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Низкие ставки.</w:t>
      </w:r>
      <w:r w:rsidRPr="006D2FB4">
        <w:rPr>
          <w:rFonts w:ascii="Times New Roman" w:eastAsia="Times New Roman" w:hAnsi="Times New Roman" w:cs="Times New Roman"/>
          <w:iCs/>
          <w:color w:val="000000" w:themeColor="text1"/>
          <w:sz w:val="16"/>
          <w:szCs w:val="16"/>
          <w:lang w:eastAsia="ru-RU"/>
        </w:rPr>
        <w:t> Ленинградская губ.</w:t>
      </w:r>
      <w:r w:rsidRPr="006D2FB4">
        <w:rPr>
          <w:rFonts w:ascii="Times New Roman" w:eastAsia="Times New Roman" w:hAnsi="Times New Roman" w:cs="Times New Roman"/>
          <w:color w:val="000000" w:themeColor="text1"/>
          <w:sz w:val="16"/>
          <w:szCs w:val="16"/>
          <w:lang w:eastAsia="ru-RU"/>
        </w:rPr>
        <w:t xml:space="preserve"> 300 плотников при конторе </w:t>
      </w:r>
      <w:proofErr w:type="spellStart"/>
      <w:r w:rsidRPr="006D2FB4">
        <w:rPr>
          <w:rFonts w:ascii="Times New Roman" w:eastAsia="Times New Roman" w:hAnsi="Times New Roman" w:cs="Times New Roman"/>
          <w:color w:val="000000" w:themeColor="text1"/>
          <w:sz w:val="16"/>
          <w:szCs w:val="16"/>
          <w:lang w:eastAsia="ru-RU"/>
        </w:rPr>
        <w:t>Судостроя</w:t>
      </w:r>
      <w:proofErr w:type="spellEnd"/>
      <w:r w:rsidRPr="006D2FB4">
        <w:rPr>
          <w:rFonts w:ascii="Times New Roman" w:eastAsia="Times New Roman" w:hAnsi="Times New Roman" w:cs="Times New Roman"/>
          <w:color w:val="000000" w:themeColor="text1"/>
          <w:sz w:val="16"/>
          <w:szCs w:val="16"/>
          <w:lang w:eastAsia="ru-RU"/>
        </w:rPr>
        <w:t xml:space="preserve"> объявили забастовку ввиду низкой зарплаты и незаключения коллективного договора. Плотники проработали даром 3-4'/2 месяца, не получив заработка.</w:t>
      </w:r>
    </w:p>
    <w:p w14:paraId="60908CA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Алтайская губ.</w:t>
      </w:r>
      <w:r w:rsidRPr="006D2FB4">
        <w:rPr>
          <w:rFonts w:ascii="Times New Roman" w:eastAsia="Times New Roman" w:hAnsi="Times New Roman" w:cs="Times New Roman"/>
          <w:color w:val="000000" w:themeColor="text1"/>
          <w:sz w:val="16"/>
          <w:szCs w:val="16"/>
          <w:lang w:eastAsia="ru-RU"/>
        </w:rPr>
        <w:t xml:space="preserve"> 20 мая три артели плотников, работающих от Барнаульской </w:t>
      </w:r>
      <w:proofErr w:type="spellStart"/>
      <w:r w:rsidRPr="006D2FB4">
        <w:rPr>
          <w:rFonts w:ascii="Times New Roman" w:eastAsia="Times New Roman" w:hAnsi="Times New Roman" w:cs="Times New Roman"/>
          <w:color w:val="000000" w:themeColor="text1"/>
          <w:sz w:val="16"/>
          <w:szCs w:val="16"/>
          <w:lang w:eastAsia="ru-RU"/>
        </w:rPr>
        <w:t>госстройконторы</w:t>
      </w:r>
      <w:proofErr w:type="spellEnd"/>
      <w:r w:rsidRPr="006D2FB4">
        <w:rPr>
          <w:rFonts w:ascii="Times New Roman" w:eastAsia="Times New Roman" w:hAnsi="Times New Roman" w:cs="Times New Roman"/>
          <w:color w:val="000000" w:themeColor="text1"/>
          <w:sz w:val="16"/>
          <w:szCs w:val="16"/>
          <w:lang w:eastAsia="ru-RU"/>
        </w:rPr>
        <w:t xml:space="preserve">, в числе 75 человек объявили забастовку, предъявив требования: 1) о своевременной выдаче зарплаты, 2) о переходе на одиночную расценку работы, 3) об увеличении ставок зарплаты. Прямым поводом к забастовке послужила невыплата заработка. Рабочие, устроив сходку, постановили прекратить работу и созвать общегородское собрание рабочих всего Союза строителей, на котором [стали] настаивать на разгоне </w:t>
      </w:r>
      <w:proofErr w:type="spellStart"/>
      <w:r w:rsidRPr="006D2FB4">
        <w:rPr>
          <w:rFonts w:ascii="Times New Roman" w:eastAsia="Times New Roman" w:hAnsi="Times New Roman" w:cs="Times New Roman"/>
          <w:color w:val="000000" w:themeColor="text1"/>
          <w:sz w:val="16"/>
          <w:szCs w:val="16"/>
          <w:lang w:eastAsia="ru-RU"/>
        </w:rPr>
        <w:t>госстройконторы</w:t>
      </w:r>
      <w:proofErr w:type="spellEnd"/>
      <w:r w:rsidRPr="006D2FB4">
        <w:rPr>
          <w:rFonts w:ascii="Times New Roman" w:eastAsia="Times New Roman" w:hAnsi="Times New Roman" w:cs="Times New Roman"/>
          <w:color w:val="000000" w:themeColor="text1"/>
          <w:sz w:val="16"/>
          <w:szCs w:val="16"/>
          <w:lang w:eastAsia="ru-RU"/>
        </w:rPr>
        <w:t>, которая якобы нарочно задерживает сдачу строительных работ и которая состоит из бывших подрядчиков, десятников и т.д. Известие о забастовке было встречено с большим сочувствием среди большинства членов Союза, ввиду усиливающейся безработицы еще с половины апреля. На общем собрании рабочих 21 мая рабочие на предложение приступить к работе говорили: «Мы не можем работать, когда мы голодны. Нам в сезон не дают заработать и 30 руб. в месяц, а сами главки получают по 150 руб.». Забастовка ликвидирована 22 мая с условием, чтобы конфликтная комиссия пересмотрела ставки. Если ставки окажутся неприемлемыми, то созвать общее собрание, на котором избрать комитет для защиты своих интересов.</w:t>
      </w:r>
    </w:p>
    <w:p w14:paraId="24720A9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Грузчики</w:t>
      </w:r>
    </w:p>
    <w:p w14:paraId="460DF83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Низкие ставки.</w:t>
      </w:r>
      <w:r w:rsidRPr="006D2FB4">
        <w:rPr>
          <w:rFonts w:ascii="Times New Roman" w:eastAsia="Times New Roman" w:hAnsi="Times New Roman" w:cs="Times New Roman"/>
          <w:iCs/>
          <w:color w:val="000000" w:themeColor="text1"/>
          <w:sz w:val="16"/>
          <w:szCs w:val="16"/>
          <w:lang w:eastAsia="ru-RU"/>
        </w:rPr>
        <w:t> Вологодская губ.</w:t>
      </w:r>
      <w:r w:rsidRPr="006D2FB4">
        <w:rPr>
          <w:rFonts w:ascii="Times New Roman" w:eastAsia="Times New Roman" w:hAnsi="Times New Roman" w:cs="Times New Roman"/>
          <w:color w:val="000000" w:themeColor="text1"/>
          <w:sz w:val="16"/>
          <w:szCs w:val="16"/>
          <w:lang w:eastAsia="ru-RU"/>
        </w:rPr>
        <w:t> 9 мая рабочие — выгрузчики дров из баржей на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«Сокол», работающие от транспортной конторы, в числе 250 человек, объявили забастовку на почве низкой зарплаты. Рабочий-грузчик при 12-часовом рабочем дне зарабатывает не более 1 руб. в день при крайне высокой норме (на 12 человек грузчиков нужно выгрузить из баржи 25 кубов в день на расстоянии 80 сажен). До объявления забастовки рабочие обращались в контору о повышении зарплаты, но ответа на это не получили. Заводоуправление Свердловских писчебумажных и целлюлозных предприятий расторгает договор с транспортной конторой на выгрузку дров и набирает артели рабочих-выгрузчиков, заработок рабочим заводоуправление назначает выше, чем транспортная контора. Транспортная контора согласилась с требованием рабочих, увеличила заработок, и после 6-часового перерыва рабочие приступили к работе.</w:t>
      </w:r>
    </w:p>
    <w:p w14:paraId="20F8EF6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Самарская губ.</w:t>
      </w:r>
      <w:r w:rsidRPr="006D2FB4">
        <w:rPr>
          <w:rFonts w:ascii="Times New Roman" w:eastAsia="Times New Roman" w:hAnsi="Times New Roman" w:cs="Times New Roman"/>
          <w:color w:val="000000" w:themeColor="text1"/>
          <w:sz w:val="16"/>
          <w:szCs w:val="16"/>
          <w:lang w:eastAsia="ru-RU"/>
        </w:rPr>
        <w:t xml:space="preserve"> 11 мая </w:t>
      </w:r>
      <w:proofErr w:type="spellStart"/>
      <w:r w:rsidRPr="006D2FB4">
        <w:rPr>
          <w:rFonts w:ascii="Times New Roman" w:eastAsia="Times New Roman" w:hAnsi="Times New Roman" w:cs="Times New Roman"/>
          <w:color w:val="000000" w:themeColor="text1"/>
          <w:sz w:val="16"/>
          <w:szCs w:val="16"/>
          <w:lang w:eastAsia="ru-RU"/>
        </w:rPr>
        <w:t>с.г</w:t>
      </w:r>
      <w:proofErr w:type="spellEnd"/>
      <w:r w:rsidRPr="006D2FB4">
        <w:rPr>
          <w:rFonts w:ascii="Times New Roman" w:eastAsia="Times New Roman" w:hAnsi="Times New Roman" w:cs="Times New Roman"/>
          <w:color w:val="000000" w:themeColor="text1"/>
          <w:sz w:val="16"/>
          <w:szCs w:val="16"/>
          <w:lang w:eastAsia="ru-RU"/>
        </w:rPr>
        <w:t xml:space="preserve">. в </w:t>
      </w:r>
      <w:proofErr w:type="spellStart"/>
      <w:r w:rsidRPr="006D2FB4">
        <w:rPr>
          <w:rFonts w:ascii="Times New Roman" w:eastAsia="Times New Roman" w:hAnsi="Times New Roman" w:cs="Times New Roman"/>
          <w:color w:val="000000" w:themeColor="text1"/>
          <w:sz w:val="16"/>
          <w:szCs w:val="16"/>
          <w:lang w:eastAsia="ru-RU"/>
        </w:rPr>
        <w:t>г.Самаре</w:t>
      </w:r>
      <w:proofErr w:type="spellEnd"/>
      <w:r w:rsidRPr="006D2FB4">
        <w:rPr>
          <w:rFonts w:ascii="Times New Roman" w:eastAsia="Times New Roman" w:hAnsi="Times New Roman" w:cs="Times New Roman"/>
          <w:color w:val="000000" w:themeColor="text1"/>
          <w:sz w:val="16"/>
          <w:szCs w:val="16"/>
          <w:lang w:eastAsia="ru-RU"/>
        </w:rPr>
        <w:t xml:space="preserve"> грузчики, работающие на водном транспорте, отказались от производства работ по выгрузке. После обеда к ним присоединились и городские грузчики. Всего отказались от работ 460 человек. Мотивы прекращения работ выставлены грузчиками следующие: 1) улучшить материальное положение путем повышения оплаты труда (ранее получали по '/</w:t>
      </w:r>
      <w:r w:rsidRPr="006D2FB4">
        <w:rPr>
          <w:rFonts w:ascii="Times New Roman" w:eastAsia="Times New Roman" w:hAnsi="Times New Roman" w:cs="Times New Roman"/>
          <w:color w:val="000000" w:themeColor="text1"/>
          <w:sz w:val="16"/>
          <w:szCs w:val="16"/>
          <w:vertAlign w:val="subscript"/>
          <w:lang w:eastAsia="ru-RU"/>
        </w:rPr>
        <w:t>2</w:t>
      </w:r>
      <w:r w:rsidRPr="006D2FB4">
        <w:rPr>
          <w:rFonts w:ascii="Times New Roman" w:eastAsia="Times New Roman" w:hAnsi="Times New Roman" w:cs="Times New Roman"/>
          <w:color w:val="000000" w:themeColor="text1"/>
          <w:sz w:val="16"/>
          <w:szCs w:val="16"/>
          <w:lang w:eastAsia="ru-RU"/>
        </w:rPr>
        <w:t xml:space="preserve"> коп. с пуда переброшенного груза), в данный момент требуют увеличения до 1 и 2 коп., 2) роспуска погрузо-разгрузочного бюро во главе с заведующим бюро (член РКП). Идейными вдохновителями стачки являются председатель правления рабочкома грузчиков Григорьев. 13 мая грузчики во главе с Григорьевым организовали стачечный комитет под названием ревкома. Образовавшуюся вокруг заведующего бюро Коновалова группу грузчиков в числе 45 человек (все члены РКП) большинство грузчиков называет «группой шпионов». 12 мая в клубе транспортников состоялось общее собрание Союза грузчиков, на котором присутствовали представитель </w:t>
      </w:r>
      <w:proofErr w:type="spellStart"/>
      <w:r w:rsidRPr="006D2FB4">
        <w:rPr>
          <w:rFonts w:ascii="Times New Roman" w:eastAsia="Times New Roman" w:hAnsi="Times New Roman" w:cs="Times New Roman"/>
          <w:color w:val="000000" w:themeColor="text1"/>
          <w:sz w:val="16"/>
          <w:szCs w:val="16"/>
          <w:lang w:eastAsia="ru-RU"/>
        </w:rPr>
        <w:t>губпрофсоюза</w:t>
      </w:r>
      <w:proofErr w:type="spellEnd"/>
      <w:r w:rsidRPr="006D2FB4">
        <w:rPr>
          <w:rFonts w:ascii="Times New Roman" w:eastAsia="Times New Roman" w:hAnsi="Times New Roman" w:cs="Times New Roman"/>
          <w:color w:val="000000" w:themeColor="text1"/>
          <w:sz w:val="16"/>
          <w:szCs w:val="16"/>
          <w:lang w:eastAsia="ru-RU"/>
        </w:rPr>
        <w:t xml:space="preserve"> тов. Киселев и председатель Союза грузчиков тов. </w:t>
      </w:r>
      <w:proofErr w:type="spellStart"/>
      <w:r w:rsidRPr="006D2FB4">
        <w:rPr>
          <w:rFonts w:ascii="Times New Roman" w:eastAsia="Times New Roman" w:hAnsi="Times New Roman" w:cs="Times New Roman"/>
          <w:color w:val="000000" w:themeColor="text1"/>
          <w:sz w:val="16"/>
          <w:szCs w:val="16"/>
          <w:lang w:eastAsia="ru-RU"/>
        </w:rPr>
        <w:t>Ендржай</w:t>
      </w:r>
      <w:proofErr w:type="spellEnd"/>
      <w:r w:rsidRPr="006D2FB4">
        <w:rPr>
          <w:rFonts w:ascii="Times New Roman" w:eastAsia="Times New Roman" w:hAnsi="Times New Roman" w:cs="Times New Roman"/>
          <w:color w:val="000000" w:themeColor="text1"/>
          <w:sz w:val="16"/>
          <w:szCs w:val="16"/>
          <w:lang w:eastAsia="ru-RU"/>
        </w:rPr>
        <w:t xml:space="preserve">. Так как на собрании ни к какому решению не пришли, ибо грузчики своих требований не прекращали, то представителем </w:t>
      </w:r>
      <w:proofErr w:type="spellStart"/>
      <w:r w:rsidRPr="006D2FB4">
        <w:rPr>
          <w:rFonts w:ascii="Times New Roman" w:eastAsia="Times New Roman" w:hAnsi="Times New Roman" w:cs="Times New Roman"/>
          <w:color w:val="000000" w:themeColor="text1"/>
          <w:sz w:val="16"/>
          <w:szCs w:val="16"/>
          <w:lang w:eastAsia="ru-RU"/>
        </w:rPr>
        <w:t>губпрофсовета</w:t>
      </w:r>
      <w:proofErr w:type="spellEnd"/>
      <w:r w:rsidRPr="006D2FB4">
        <w:rPr>
          <w:rFonts w:ascii="Times New Roman" w:eastAsia="Times New Roman" w:hAnsi="Times New Roman" w:cs="Times New Roman"/>
          <w:color w:val="000000" w:themeColor="text1"/>
          <w:sz w:val="16"/>
          <w:szCs w:val="16"/>
          <w:lang w:eastAsia="ru-RU"/>
        </w:rPr>
        <w:t xml:space="preserve"> было объявлено о роспуске профсоюза грузчиков. 14 мая из числа бастовавших 100 человек, экономически менее обеспеченные, изъявили желание вступить снова в Союз и уже приступили к работе, затем до 50% грузчиков подали заявление об обратном вступлении в профсоюз.</w:t>
      </w:r>
    </w:p>
    <w:p w14:paraId="0905724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Настроение рабочих</w:t>
      </w:r>
    </w:p>
    <w:p w14:paraId="30FDCD2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Обострение недовольства профорганами и ячейками РКП.</w:t>
      </w:r>
      <w:r w:rsidRPr="006D2FB4">
        <w:rPr>
          <w:rFonts w:ascii="Times New Roman" w:eastAsia="Times New Roman" w:hAnsi="Times New Roman" w:cs="Times New Roman"/>
          <w:iCs/>
          <w:color w:val="000000" w:themeColor="text1"/>
          <w:sz w:val="16"/>
          <w:szCs w:val="16"/>
          <w:lang w:eastAsia="ru-RU"/>
        </w:rPr>
        <w:t> Ф-ка «Заря социализма»</w:t>
      </w:r>
      <w:r w:rsidRPr="006D2FB4">
        <w:rPr>
          <w:rFonts w:ascii="Times New Roman" w:eastAsia="Times New Roman" w:hAnsi="Times New Roman" w:cs="Times New Roman"/>
          <w:color w:val="000000" w:themeColor="text1"/>
          <w:sz w:val="16"/>
          <w:szCs w:val="16"/>
          <w:lang w:eastAsia="ru-RU"/>
        </w:rPr>
        <w:t> Ярославской губ. На фабрике не только среди беспартийных рабочих, но и партийных отмечается недовольство составом бюро ячейки РКП, куда прошли все главки, как-то: директор, председатель кооператива, председатель завкома — до 10 человек, между тем как от рабочих вошло в ячейку только 5 человек. Поэтому второй группе слишком тяжело приходится защищать те или иные интересы рабочих, тем более что фабком уделяет больше внимания своим личным делам.</w:t>
      </w:r>
    </w:p>
    <w:p w14:paraId="13B5512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2-я Республиканская ф-ка</w:t>
      </w:r>
      <w:r w:rsidRPr="006D2FB4">
        <w:rPr>
          <w:rFonts w:ascii="Times New Roman" w:eastAsia="Times New Roman" w:hAnsi="Times New Roman" w:cs="Times New Roman"/>
          <w:color w:val="000000" w:themeColor="text1"/>
          <w:sz w:val="16"/>
          <w:szCs w:val="16"/>
          <w:lang w:eastAsia="ru-RU"/>
        </w:rPr>
        <w:t> Костромской губ. В связи с сокращением на фабрике и предстоящим закрытием ее рабочие говорят: «Надо разгрузить наши фабкомы и профсоюзы. Там ведь немало народа засело, а это составляет большой накладной расход».</w:t>
      </w:r>
    </w:p>
    <w:p w14:paraId="2DF801A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w:t>
      </w:r>
      <w:proofErr w:type="spellStart"/>
      <w:r w:rsidRPr="006D2FB4">
        <w:rPr>
          <w:rFonts w:ascii="Times New Roman" w:eastAsia="Times New Roman" w:hAnsi="Times New Roman" w:cs="Times New Roman"/>
          <w:iCs/>
          <w:color w:val="000000" w:themeColor="text1"/>
          <w:sz w:val="16"/>
          <w:szCs w:val="16"/>
          <w:lang w:eastAsia="ru-RU"/>
        </w:rPr>
        <w:t>Приволская</w:t>
      </w:r>
      <w:proofErr w:type="spellEnd"/>
      <w:r w:rsidRPr="006D2FB4">
        <w:rPr>
          <w:rFonts w:ascii="Times New Roman" w:eastAsia="Times New Roman" w:hAnsi="Times New Roman" w:cs="Times New Roman"/>
          <w:iCs/>
          <w:color w:val="000000" w:themeColor="text1"/>
          <w:sz w:val="16"/>
          <w:szCs w:val="16"/>
          <w:lang w:eastAsia="ru-RU"/>
        </w:rPr>
        <w:t xml:space="preserve"> коммуна»</w:t>
      </w:r>
      <w:r w:rsidRPr="006D2FB4">
        <w:rPr>
          <w:rFonts w:ascii="Times New Roman" w:eastAsia="Times New Roman" w:hAnsi="Times New Roman" w:cs="Times New Roman"/>
          <w:color w:val="000000" w:themeColor="text1"/>
          <w:sz w:val="16"/>
          <w:szCs w:val="16"/>
          <w:lang w:eastAsia="ru-RU"/>
        </w:rPr>
        <w:t> Иваново-Вознесенской губ. Наблюдается недовольство рабочих фабкомом. Рабочие, переизбрав старый состав фабкома за пьянство, теряют уважение к новому, так как последний не защищает их интересов.</w:t>
      </w:r>
    </w:p>
    <w:p w14:paraId="1E64BA3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Тейковская ф-ка</w:t>
      </w:r>
      <w:r w:rsidRPr="006D2FB4">
        <w:rPr>
          <w:rFonts w:ascii="Times New Roman" w:eastAsia="Times New Roman" w:hAnsi="Times New Roman" w:cs="Times New Roman"/>
          <w:color w:val="000000" w:themeColor="text1"/>
          <w:sz w:val="16"/>
          <w:szCs w:val="16"/>
          <w:lang w:eastAsia="ru-RU"/>
        </w:rPr>
        <w:t> Иваново-Вознесенской губ. Бастовавшие рабочие фабрики в числе прочих требований выставили также требование о немедленном переизбрании фабкома. На перевыборах 17 мая присутствовали главные руководители тейковской забастовки Малеева, Минеева, Кувшинов и Моисеев; некоторые из них указывали: «Аресты и насилия над рабочими происходят не только за границей, но и у нас», и стремились «разжечь страсти» присутствовавших и настроить их против коммунистов. В состав нового фабкома вошло 6 коммунистов и 9 беспартийных, в том числе Малеева и Моисеева.</w:t>
      </w:r>
    </w:p>
    <w:p w14:paraId="19479EB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Тульские оружейные заводы.</w:t>
      </w:r>
      <w:r w:rsidRPr="006D2FB4">
        <w:rPr>
          <w:rFonts w:ascii="Times New Roman" w:eastAsia="Times New Roman" w:hAnsi="Times New Roman" w:cs="Times New Roman"/>
          <w:color w:val="000000" w:themeColor="text1"/>
          <w:sz w:val="16"/>
          <w:szCs w:val="16"/>
          <w:lang w:eastAsia="ru-RU"/>
        </w:rPr>
        <w:t> Проходившая отчетная кампания Союза металлистов по Патронному заводу прошла при пассивном отношении со стороны рабочих. Некоторые собрания совершенно не состоялись, так как все рабочие разошлись, многие рабочие говорили: «А что нам там делать. Слушать только, что правление Союза металлистов получает большие ставки и ничего для нас не делает».</w:t>
      </w:r>
    </w:p>
    <w:p w14:paraId="6BA01C0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iCs/>
          <w:color w:val="000000" w:themeColor="text1"/>
          <w:sz w:val="16"/>
          <w:szCs w:val="16"/>
          <w:lang w:eastAsia="ru-RU"/>
        </w:rPr>
        <w:t>Стодольская</w:t>
      </w:r>
      <w:proofErr w:type="spellEnd"/>
      <w:r w:rsidRPr="006D2FB4">
        <w:rPr>
          <w:rFonts w:ascii="Times New Roman" w:eastAsia="Times New Roman" w:hAnsi="Times New Roman" w:cs="Times New Roman"/>
          <w:iCs/>
          <w:color w:val="000000" w:themeColor="text1"/>
          <w:sz w:val="16"/>
          <w:szCs w:val="16"/>
          <w:lang w:eastAsia="ru-RU"/>
        </w:rPr>
        <w:t xml:space="preserve"> суконная ф-ка им. Ленина</w:t>
      </w:r>
      <w:r w:rsidRPr="006D2FB4">
        <w:rPr>
          <w:rFonts w:ascii="Times New Roman" w:eastAsia="Times New Roman" w:hAnsi="Times New Roman" w:cs="Times New Roman"/>
          <w:color w:val="000000" w:themeColor="text1"/>
          <w:sz w:val="16"/>
          <w:szCs w:val="16"/>
          <w:lang w:eastAsia="ru-RU"/>
        </w:rPr>
        <w:t> Гомельской губ. На собрании по перезаключению коллективного договора из 2000 рабочих собралось только 300. Выступавший Слатин, бывший меньшевик, указывал, что Союз неверно подошел к рабочим, требуя поднятия интенсивности труда. Коллективный договор обсуждали сами, а рабочим преподносят для утверждения. Союзы и тресты — это одно и то же, и хотя Союзы советские, но на рабочих смотрят не лучше, чем в буржуазных странах. Выступавшим в защиту коллективного договора не дали высказаться.</w:t>
      </w:r>
    </w:p>
    <w:p w14:paraId="785F508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Пермский оружейный завод</w:t>
      </w:r>
      <w:r w:rsidRPr="006D2FB4">
        <w:rPr>
          <w:rFonts w:ascii="Times New Roman" w:eastAsia="Times New Roman" w:hAnsi="Times New Roman" w:cs="Times New Roman"/>
          <w:color w:val="000000" w:themeColor="text1"/>
          <w:sz w:val="16"/>
          <w:szCs w:val="16"/>
          <w:lang w:eastAsia="ru-RU"/>
        </w:rPr>
        <w:t> (Урал). Недовольство рабочих фабкомом вызывается тем, что последний совершенно не принимал никакого участия в пересмотре новых расценок.</w:t>
      </w:r>
    </w:p>
    <w:p w14:paraId="7BA1B9D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Антисоветские выступления и агитация.</w:t>
      </w:r>
      <w:r w:rsidRPr="006D2FB4">
        <w:rPr>
          <w:rFonts w:ascii="Times New Roman" w:eastAsia="Times New Roman" w:hAnsi="Times New Roman" w:cs="Times New Roman"/>
          <w:iCs/>
          <w:color w:val="000000" w:themeColor="text1"/>
          <w:sz w:val="16"/>
          <w:szCs w:val="16"/>
          <w:lang w:eastAsia="ru-RU"/>
        </w:rPr>
        <w:t> Ф-ка «</w:t>
      </w:r>
      <w:proofErr w:type="spellStart"/>
      <w:r w:rsidRPr="006D2FB4">
        <w:rPr>
          <w:rFonts w:ascii="Times New Roman" w:eastAsia="Times New Roman" w:hAnsi="Times New Roman" w:cs="Times New Roman"/>
          <w:iCs/>
          <w:color w:val="000000" w:themeColor="text1"/>
          <w:sz w:val="16"/>
          <w:szCs w:val="16"/>
          <w:lang w:eastAsia="ru-RU"/>
        </w:rPr>
        <w:t>Тульма</w:t>
      </w:r>
      <w:proofErr w:type="spellEnd"/>
      <w:r w:rsidRPr="006D2FB4">
        <w:rPr>
          <w:rFonts w:ascii="Times New Roman" w:eastAsia="Times New Roman" w:hAnsi="Times New Roman" w:cs="Times New Roman"/>
          <w:iCs/>
          <w:color w:val="000000" w:themeColor="text1"/>
          <w:sz w:val="16"/>
          <w:szCs w:val="16"/>
          <w:lang w:eastAsia="ru-RU"/>
        </w:rPr>
        <w:t>»</w:t>
      </w:r>
      <w:r w:rsidRPr="006D2FB4">
        <w:rPr>
          <w:rFonts w:ascii="Times New Roman" w:eastAsia="Times New Roman" w:hAnsi="Times New Roman" w:cs="Times New Roman"/>
          <w:color w:val="000000" w:themeColor="text1"/>
          <w:sz w:val="16"/>
          <w:szCs w:val="16"/>
          <w:lang w:eastAsia="ru-RU"/>
        </w:rPr>
        <w:t> Ярославской губ. (текстильная). Отдельные рабочие фабрики говорят: «Вот будет переворот, придет к власти другая партия, настоящая рабочая, при которой жить будет легче и свободней». Агитаторы находят сочувствие среди рабочей массы. Рабочие поддерживают их словами: «Да, сейчас у нас неважное творится, в партии не коммунисты, а карьеристы, и записались они, чтобы получать большое жалование и лучше жить». Рабочие как на пример указывают на фабричную администрацию.</w:t>
      </w:r>
    </w:p>
    <w:p w14:paraId="066342C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lastRenderedPageBreak/>
        <w:t>Прохоровская м-ра</w:t>
      </w:r>
      <w:r w:rsidRPr="006D2FB4">
        <w:rPr>
          <w:rFonts w:ascii="Times New Roman" w:eastAsia="Times New Roman" w:hAnsi="Times New Roman" w:cs="Times New Roman"/>
          <w:color w:val="000000" w:themeColor="text1"/>
          <w:sz w:val="16"/>
          <w:szCs w:val="16"/>
          <w:lang w:eastAsia="ru-RU"/>
        </w:rPr>
        <w:t> (Москва). В ночь на 22 мая на Прохоровской м-ре и в Пресненском трамвайном парке были обнаружены листовки с протестом против ареста и ссылок анархистов, против обмана народных масс Советской властью и против диктатуры. Листовка призывает всех сознательных сплотиться и действовать организованно.</w:t>
      </w:r>
    </w:p>
    <w:p w14:paraId="29048AE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Завод «Красный богатырь»</w:t>
      </w:r>
      <w:r w:rsidRPr="006D2FB4">
        <w:rPr>
          <w:rFonts w:ascii="Times New Roman" w:eastAsia="Times New Roman" w:hAnsi="Times New Roman" w:cs="Times New Roman"/>
          <w:color w:val="000000" w:themeColor="text1"/>
          <w:sz w:val="16"/>
          <w:szCs w:val="16"/>
          <w:lang w:eastAsia="ru-RU"/>
        </w:rPr>
        <w:t> </w:t>
      </w:r>
      <w:proofErr w:type="spellStart"/>
      <w:r w:rsidRPr="006D2FB4">
        <w:rPr>
          <w:rFonts w:ascii="Times New Roman" w:eastAsia="Times New Roman" w:hAnsi="Times New Roman" w:cs="Times New Roman"/>
          <w:color w:val="000000" w:themeColor="text1"/>
          <w:sz w:val="16"/>
          <w:szCs w:val="16"/>
          <w:lang w:eastAsia="ru-RU"/>
        </w:rPr>
        <w:t>Резинотреста</w:t>
      </w:r>
      <w:proofErr w:type="spellEnd"/>
      <w:r w:rsidRPr="006D2FB4">
        <w:rPr>
          <w:rFonts w:ascii="Times New Roman" w:eastAsia="Times New Roman" w:hAnsi="Times New Roman" w:cs="Times New Roman"/>
          <w:color w:val="000000" w:themeColor="text1"/>
          <w:sz w:val="16"/>
          <w:szCs w:val="16"/>
          <w:lang w:eastAsia="ru-RU"/>
        </w:rPr>
        <w:t xml:space="preserve"> Московской губ. В связи с самоубийством Савинкова наблюдалась антисоветская агитация со стороны бывшего члена РКП, обвинявшего Советскую власть в ведении гражданской войны, он же выступал против профсоюзов, указывая, что они организации хозяйственные, а не политические.</w:t>
      </w:r>
    </w:p>
    <w:p w14:paraId="2E51A0E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Ф-ка «Красный маяк» № 3</w:t>
      </w:r>
      <w:r w:rsidRPr="006D2FB4">
        <w:rPr>
          <w:rFonts w:ascii="Times New Roman" w:eastAsia="Times New Roman" w:hAnsi="Times New Roman" w:cs="Times New Roman"/>
          <w:color w:val="000000" w:themeColor="text1"/>
          <w:sz w:val="16"/>
          <w:szCs w:val="16"/>
          <w:lang w:eastAsia="ru-RU"/>
        </w:rPr>
        <w:t> Ленинградской губ. Антисоветский элемент как при выборах в горсовет, так и в завком агитировал за то, чтобы не выбирали коммунистов, с чем большинство рабочих соглашается. Один из рабочих указывал, что коммунистам не надо беспартийных, а беспартийные стоят против выборов коммунистов, так как они все за время революции перепортились. Рабочий закончил словами: «Ну, что же, очевидно, варягов придется призывать для управления».</w:t>
      </w:r>
    </w:p>
    <w:p w14:paraId="0C958CD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Завод «Красный арсенал»</w:t>
      </w:r>
      <w:r w:rsidRPr="006D2FB4">
        <w:rPr>
          <w:rFonts w:ascii="Times New Roman" w:eastAsia="Times New Roman" w:hAnsi="Times New Roman" w:cs="Times New Roman"/>
          <w:color w:val="000000" w:themeColor="text1"/>
          <w:sz w:val="16"/>
          <w:szCs w:val="16"/>
          <w:lang w:eastAsia="ru-RU"/>
        </w:rPr>
        <w:t xml:space="preserve"> Ленинградской губ. Среди рабочих инструментальной мастерской ведется агитация против Советской власти, которая якобы привела страну к разрухе и теперь ведет к </w:t>
      </w:r>
      <w:proofErr w:type="spellStart"/>
      <w:r w:rsidRPr="006D2FB4">
        <w:rPr>
          <w:rFonts w:ascii="Times New Roman" w:eastAsia="Times New Roman" w:hAnsi="Times New Roman" w:cs="Times New Roman"/>
          <w:color w:val="000000" w:themeColor="text1"/>
          <w:sz w:val="16"/>
          <w:szCs w:val="16"/>
          <w:lang w:eastAsia="ru-RU"/>
        </w:rPr>
        <w:t>гинденбурговщине</w:t>
      </w:r>
      <w:proofErr w:type="spellEnd"/>
      <w:r w:rsidRPr="006D2FB4">
        <w:rPr>
          <w:rFonts w:ascii="Times New Roman" w:eastAsia="Times New Roman" w:hAnsi="Times New Roman" w:cs="Times New Roman"/>
          <w:color w:val="000000" w:themeColor="text1"/>
          <w:sz w:val="16"/>
          <w:szCs w:val="16"/>
          <w:lang w:eastAsia="ru-RU"/>
        </w:rPr>
        <w:t>.</w:t>
      </w:r>
    </w:p>
    <w:p w14:paraId="6049CBC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Завод «Электросила»</w:t>
      </w:r>
      <w:r w:rsidRPr="006D2FB4">
        <w:rPr>
          <w:rFonts w:ascii="Times New Roman" w:eastAsia="Times New Roman" w:hAnsi="Times New Roman" w:cs="Times New Roman"/>
          <w:color w:val="000000" w:themeColor="text1"/>
          <w:sz w:val="16"/>
          <w:szCs w:val="16"/>
          <w:lang w:eastAsia="ru-RU"/>
        </w:rPr>
        <w:t> Ленинградской губ. Среди рабочих ведется агитация против коммунистов, причем указывается, что взрыв в Софии — мерзкий поступок коммунистов, что деньги на заграничную агитацию ложатся тяжестью на плечи рабочих.</w:t>
      </w:r>
    </w:p>
    <w:p w14:paraId="0A1C8FA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iCs/>
          <w:color w:val="000000" w:themeColor="text1"/>
          <w:sz w:val="16"/>
          <w:szCs w:val="16"/>
          <w:lang w:eastAsia="ru-RU"/>
        </w:rPr>
        <w:t>Стодольская</w:t>
      </w:r>
      <w:proofErr w:type="spellEnd"/>
      <w:r w:rsidRPr="006D2FB4">
        <w:rPr>
          <w:rFonts w:ascii="Times New Roman" w:eastAsia="Times New Roman" w:hAnsi="Times New Roman" w:cs="Times New Roman"/>
          <w:iCs/>
          <w:color w:val="000000" w:themeColor="text1"/>
          <w:sz w:val="16"/>
          <w:szCs w:val="16"/>
          <w:lang w:eastAsia="ru-RU"/>
        </w:rPr>
        <w:t xml:space="preserve"> суконная ф-ка</w:t>
      </w:r>
      <w:r w:rsidRPr="006D2FB4">
        <w:rPr>
          <w:rFonts w:ascii="Times New Roman" w:eastAsia="Times New Roman" w:hAnsi="Times New Roman" w:cs="Times New Roman"/>
          <w:color w:val="000000" w:themeColor="text1"/>
          <w:sz w:val="16"/>
          <w:szCs w:val="16"/>
          <w:lang w:eastAsia="ru-RU"/>
        </w:rPr>
        <w:t> Гомельской губ. Рабочий Максимов часто выступает против Советской власти, указывая, что коммунисты — это дворяне, особый привилегированный класс, сидящий у власти, занимающий все ответственные посты, пользующийся всеми земными благами, получающий большое жалование и защищающий только свой карман. У верхов, по мнению Максимова, сидят совершенно чужие рабочему классу люди, сумевшие примазаться к власти и обманувшие их доверие.</w:t>
      </w:r>
    </w:p>
    <w:p w14:paraId="04BFD02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Спичечная ф-ка «Везувий»</w:t>
      </w:r>
      <w:r w:rsidRPr="006D2FB4">
        <w:rPr>
          <w:rFonts w:ascii="Times New Roman" w:eastAsia="Times New Roman" w:hAnsi="Times New Roman" w:cs="Times New Roman"/>
          <w:color w:val="000000" w:themeColor="text1"/>
          <w:sz w:val="16"/>
          <w:szCs w:val="16"/>
          <w:lang w:eastAsia="ru-RU"/>
        </w:rPr>
        <w:t> Гомельской губ. Настроение беспартийных рабочих неудовлетворительное, особенно сильно недовольство членами РКП. Отмечены случаи, когда на общих собраниях при выступлении партийных товарищей раздаются крики «долой» и председатель собрания оставляет место, ходит среди рабочих и уговаривает слушать оратора.</w:t>
      </w:r>
    </w:p>
    <w:p w14:paraId="4DA099B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iCs/>
          <w:color w:val="000000" w:themeColor="text1"/>
          <w:sz w:val="16"/>
          <w:szCs w:val="16"/>
          <w:lang w:eastAsia="ru-RU"/>
        </w:rPr>
        <w:t>Краснодонское</w:t>
      </w:r>
      <w:proofErr w:type="spellEnd"/>
      <w:r w:rsidRPr="006D2FB4">
        <w:rPr>
          <w:rFonts w:ascii="Times New Roman" w:eastAsia="Times New Roman" w:hAnsi="Times New Roman" w:cs="Times New Roman"/>
          <w:iCs/>
          <w:color w:val="000000" w:themeColor="text1"/>
          <w:sz w:val="16"/>
          <w:szCs w:val="16"/>
          <w:lang w:eastAsia="ru-RU"/>
        </w:rPr>
        <w:t xml:space="preserve"> рудоуправление</w:t>
      </w:r>
      <w:r w:rsidRPr="006D2FB4">
        <w:rPr>
          <w:rFonts w:ascii="Times New Roman" w:eastAsia="Times New Roman" w:hAnsi="Times New Roman" w:cs="Times New Roman"/>
          <w:color w:val="000000" w:themeColor="text1"/>
          <w:sz w:val="16"/>
          <w:szCs w:val="16"/>
          <w:lang w:eastAsia="ru-RU"/>
        </w:rPr>
        <w:t xml:space="preserve"> Донецкой губ. На общем собрании рабочих механического цеха выступали два бригадира — </w:t>
      </w:r>
      <w:proofErr w:type="spellStart"/>
      <w:r w:rsidRPr="006D2FB4">
        <w:rPr>
          <w:rFonts w:ascii="Times New Roman" w:eastAsia="Times New Roman" w:hAnsi="Times New Roman" w:cs="Times New Roman"/>
          <w:color w:val="000000" w:themeColor="text1"/>
          <w:sz w:val="16"/>
          <w:szCs w:val="16"/>
          <w:lang w:eastAsia="ru-RU"/>
        </w:rPr>
        <w:t>Жугенко</w:t>
      </w:r>
      <w:proofErr w:type="spellEnd"/>
      <w:r w:rsidRPr="006D2FB4">
        <w:rPr>
          <w:rFonts w:ascii="Times New Roman" w:eastAsia="Times New Roman" w:hAnsi="Times New Roman" w:cs="Times New Roman"/>
          <w:color w:val="000000" w:themeColor="text1"/>
          <w:sz w:val="16"/>
          <w:szCs w:val="16"/>
          <w:lang w:eastAsia="ru-RU"/>
        </w:rPr>
        <w:t xml:space="preserve"> и Мирошниченко, которые называли коммунистов кровопивцами. На </w:t>
      </w:r>
      <w:proofErr w:type="spellStart"/>
      <w:r w:rsidRPr="006D2FB4">
        <w:rPr>
          <w:rFonts w:ascii="Times New Roman" w:eastAsia="Times New Roman" w:hAnsi="Times New Roman" w:cs="Times New Roman"/>
          <w:color w:val="000000" w:themeColor="text1"/>
          <w:sz w:val="16"/>
          <w:szCs w:val="16"/>
          <w:lang w:eastAsia="ru-RU"/>
        </w:rPr>
        <w:t>Валентиновском</w:t>
      </w:r>
      <w:proofErr w:type="spellEnd"/>
      <w:r w:rsidRPr="006D2FB4">
        <w:rPr>
          <w:rFonts w:ascii="Times New Roman" w:eastAsia="Times New Roman" w:hAnsi="Times New Roman" w:cs="Times New Roman"/>
          <w:color w:val="000000" w:themeColor="text1"/>
          <w:sz w:val="16"/>
          <w:szCs w:val="16"/>
          <w:lang w:eastAsia="ru-RU"/>
        </w:rPr>
        <w:t xml:space="preserve"> руднике </w:t>
      </w:r>
      <w:proofErr w:type="spellStart"/>
      <w:r w:rsidRPr="006D2FB4">
        <w:rPr>
          <w:rFonts w:ascii="Times New Roman" w:eastAsia="Times New Roman" w:hAnsi="Times New Roman" w:cs="Times New Roman"/>
          <w:color w:val="000000" w:themeColor="text1"/>
          <w:sz w:val="16"/>
          <w:szCs w:val="16"/>
          <w:lang w:eastAsia="ru-RU"/>
        </w:rPr>
        <w:t>Ровенецкого</w:t>
      </w:r>
      <w:proofErr w:type="spellEnd"/>
      <w:r w:rsidRPr="006D2FB4">
        <w:rPr>
          <w:rFonts w:ascii="Times New Roman" w:eastAsia="Times New Roman" w:hAnsi="Times New Roman" w:cs="Times New Roman"/>
          <w:color w:val="000000" w:themeColor="text1"/>
          <w:sz w:val="16"/>
          <w:szCs w:val="16"/>
          <w:lang w:eastAsia="ru-RU"/>
        </w:rPr>
        <w:t xml:space="preserve"> рудоуправления антисоветскую агитацию ведет зарубщик Самойлов, заявляющий: «Я социалист, и меня всюду преследуют, как посмотрю на руководство партии страной, то вижу явную гибель России». С такой агитацией он выступает на общих собраниях.</w:t>
      </w:r>
    </w:p>
    <w:p w14:paraId="2535FAD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iCs/>
          <w:color w:val="000000" w:themeColor="text1"/>
          <w:sz w:val="16"/>
          <w:szCs w:val="16"/>
          <w:lang w:eastAsia="ru-RU"/>
        </w:rPr>
        <w:t>Кодринский</w:t>
      </w:r>
      <w:proofErr w:type="spellEnd"/>
      <w:r w:rsidRPr="006D2FB4">
        <w:rPr>
          <w:rFonts w:ascii="Times New Roman" w:eastAsia="Times New Roman" w:hAnsi="Times New Roman" w:cs="Times New Roman"/>
          <w:iCs/>
          <w:color w:val="000000" w:themeColor="text1"/>
          <w:sz w:val="16"/>
          <w:szCs w:val="16"/>
          <w:lang w:eastAsia="ru-RU"/>
        </w:rPr>
        <w:t xml:space="preserve"> стекольный завод</w:t>
      </w:r>
      <w:r w:rsidRPr="006D2FB4">
        <w:rPr>
          <w:rFonts w:ascii="Times New Roman" w:eastAsia="Times New Roman" w:hAnsi="Times New Roman" w:cs="Times New Roman"/>
          <w:color w:val="000000" w:themeColor="text1"/>
          <w:sz w:val="16"/>
          <w:szCs w:val="16"/>
          <w:lang w:eastAsia="ru-RU"/>
        </w:rPr>
        <w:t> (Киевского округа). Сын администратора (бывший член РКП) выступает против Советской власти, указывая, что теперь не диктатура пролетариата, а диктатура партии. Троцкий был смещен с поста потому, что требовал диктатуры не партии, а пролетариата.</w:t>
      </w:r>
    </w:p>
    <w:p w14:paraId="22E5D40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proofErr w:type="spellStart"/>
      <w:r w:rsidRPr="006D2FB4">
        <w:rPr>
          <w:rFonts w:ascii="Times New Roman" w:eastAsia="Times New Roman" w:hAnsi="Times New Roman" w:cs="Times New Roman"/>
          <w:iCs/>
          <w:color w:val="000000" w:themeColor="text1"/>
          <w:sz w:val="16"/>
          <w:szCs w:val="16"/>
          <w:lang w:eastAsia="ru-RU"/>
        </w:rPr>
        <w:t>Линовицкий</w:t>
      </w:r>
      <w:proofErr w:type="spellEnd"/>
      <w:r w:rsidRPr="006D2FB4">
        <w:rPr>
          <w:rFonts w:ascii="Times New Roman" w:eastAsia="Times New Roman" w:hAnsi="Times New Roman" w:cs="Times New Roman"/>
          <w:iCs/>
          <w:color w:val="000000" w:themeColor="text1"/>
          <w:sz w:val="16"/>
          <w:szCs w:val="16"/>
          <w:lang w:eastAsia="ru-RU"/>
        </w:rPr>
        <w:t xml:space="preserve"> сахарный завод</w:t>
      </w:r>
      <w:r w:rsidRPr="006D2FB4">
        <w:rPr>
          <w:rFonts w:ascii="Times New Roman" w:eastAsia="Times New Roman" w:hAnsi="Times New Roman" w:cs="Times New Roman"/>
          <w:color w:val="000000" w:themeColor="text1"/>
          <w:sz w:val="16"/>
          <w:szCs w:val="16"/>
          <w:lang w:eastAsia="ru-RU"/>
        </w:rPr>
        <w:t> Полтавской губ. Группа рабочих в семь человек ведет систематическую агитацию против Советской власти и компартии. Эта агитация тормозит партийную и профессиональную работу.</w:t>
      </w:r>
    </w:p>
    <w:p w14:paraId="66036E3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Алмазный рудник</w:t>
      </w:r>
      <w:r w:rsidRPr="006D2FB4">
        <w:rPr>
          <w:rFonts w:ascii="Times New Roman" w:eastAsia="Times New Roman" w:hAnsi="Times New Roman" w:cs="Times New Roman"/>
          <w:color w:val="000000" w:themeColor="text1"/>
          <w:sz w:val="16"/>
          <w:szCs w:val="16"/>
          <w:lang w:eastAsia="ru-RU"/>
        </w:rPr>
        <w:t xml:space="preserve"> Луганского округа, Донбасс. Фельдшер больницы </w:t>
      </w:r>
      <w:proofErr w:type="spellStart"/>
      <w:r w:rsidRPr="006D2FB4">
        <w:rPr>
          <w:rFonts w:ascii="Times New Roman" w:eastAsia="Times New Roman" w:hAnsi="Times New Roman" w:cs="Times New Roman"/>
          <w:color w:val="000000" w:themeColor="text1"/>
          <w:sz w:val="16"/>
          <w:szCs w:val="16"/>
          <w:lang w:eastAsia="ru-RU"/>
        </w:rPr>
        <w:t>Золотовский</w:t>
      </w:r>
      <w:proofErr w:type="spellEnd"/>
      <w:r w:rsidRPr="006D2FB4">
        <w:rPr>
          <w:rFonts w:ascii="Times New Roman" w:eastAsia="Times New Roman" w:hAnsi="Times New Roman" w:cs="Times New Roman"/>
          <w:color w:val="000000" w:themeColor="text1"/>
          <w:sz w:val="16"/>
          <w:szCs w:val="16"/>
          <w:lang w:eastAsia="ru-RU"/>
        </w:rPr>
        <w:t xml:space="preserve"> (бывший член РКП) ведет агитацию среди рабочих, указывая, что все газетные сообщения о международном положении «сплошная ложь». «Если коммунисты и держатся, то только благодаря насилию и диктаторству; рано или поздно Советской власти не будет и власть перейдет к меньшевикам при ближайшем участии Троцкого, который ушел в отставку на благо родины».</w:t>
      </w:r>
    </w:p>
    <w:p w14:paraId="2CA8799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Луганский патронный завод.</w:t>
      </w:r>
      <w:r w:rsidRPr="006D2FB4">
        <w:rPr>
          <w:rFonts w:ascii="Times New Roman" w:eastAsia="Times New Roman" w:hAnsi="Times New Roman" w:cs="Times New Roman"/>
          <w:color w:val="000000" w:themeColor="text1"/>
          <w:sz w:val="16"/>
          <w:szCs w:val="16"/>
          <w:lang w:eastAsia="ru-RU"/>
        </w:rPr>
        <w:t> Вблизи Луганского патронного завода были разбросаны прокламации антисоветского содержания, написанные от руки. В прокламациях Советская власть рассматривается «как товарищество эксплуатации России». Далее в листовках указывается, что положение рабочих нисколько не улучшилось с завоеванием пролетарской революции, что прежде кровь рабочих и крестьян пил царь и буржуазия, а теперь эксплуатацию называют поднятием производительности, что теперь нет свободы слова: если скажешь что-нибудь против начальства — запишут в контрреволюционеры. Прокламации заканчиваются нападками на профсоюзы (лавочка начальства) и на кооперацию (прибыль от кооперации в карманах красного начальства, а рабочим и крестьянам нужно вносить паи).</w:t>
      </w:r>
    </w:p>
    <w:p w14:paraId="564C88F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Верно: Секретарь ИНФО ОГПУ Соловьев</w:t>
      </w:r>
    </w:p>
    <w:p w14:paraId="51303F8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ПРИЛОЖЕНИЕ №2</w:t>
      </w:r>
    </w:p>
    <w:p w14:paraId="4302144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НАСТРОЕНИЕ БЕЗРАБОТНЫХ (Материалы за май)</w:t>
      </w:r>
    </w:p>
    <w:p w14:paraId="41D0D9C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Московская губ.</w:t>
      </w:r>
      <w:r w:rsidRPr="006D2FB4">
        <w:rPr>
          <w:rFonts w:ascii="Times New Roman" w:eastAsia="Times New Roman" w:hAnsi="Times New Roman" w:cs="Times New Roman"/>
          <w:color w:val="000000" w:themeColor="text1"/>
          <w:sz w:val="16"/>
          <w:szCs w:val="16"/>
          <w:lang w:eastAsia="ru-RU"/>
        </w:rPr>
        <w:t xml:space="preserve"> На Центральной бирже труда за последнее время числилось зарегистрированных безработных 126000 человек, из коих 5500 человек занято на общественных работах и 13000 работает в </w:t>
      </w:r>
      <w:proofErr w:type="spellStart"/>
      <w:r w:rsidRPr="006D2FB4">
        <w:rPr>
          <w:rFonts w:ascii="Times New Roman" w:eastAsia="Times New Roman" w:hAnsi="Times New Roman" w:cs="Times New Roman"/>
          <w:color w:val="000000" w:themeColor="text1"/>
          <w:sz w:val="16"/>
          <w:szCs w:val="16"/>
          <w:lang w:eastAsia="ru-RU"/>
        </w:rPr>
        <w:t>трудколлективах</w:t>
      </w:r>
      <w:proofErr w:type="spellEnd"/>
      <w:r w:rsidRPr="006D2FB4">
        <w:rPr>
          <w:rFonts w:ascii="Times New Roman" w:eastAsia="Times New Roman" w:hAnsi="Times New Roman" w:cs="Times New Roman"/>
          <w:color w:val="000000" w:themeColor="text1"/>
          <w:sz w:val="16"/>
          <w:szCs w:val="16"/>
          <w:lang w:eastAsia="ru-RU"/>
        </w:rPr>
        <w:t>. Наплыв безработных за последнюю неделю превышает на 24% по сравнению с 1 апреля, 13% прибывающих на биржу составляют приезжие.</w:t>
      </w:r>
    </w:p>
    <w:p w14:paraId="043ECBE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Наплыв безработных по секциям чернорабочих и строителей наблюдается и на районных отделениях биржи труда; так, на Краснопресненскую биржу ежедневно прибывает по 250-300 человек, из которых биржа успевает зарегистрировать только 120-200 человек. Ежедневный спрос чернорабочих выражается в 5-10 человек. По Замоскворецкой бирже труда (секция чернорабочих) отмечалось ежедневное скопление в связи с посылками на общественные работы по</w:t>
      </w:r>
      <w:r w:rsidRPr="006D2FB4">
        <w:rPr>
          <w:rFonts w:ascii="Times New Roman" w:eastAsia="Times New Roman" w:hAnsi="Times New Roman" w:cs="Times New Roman"/>
          <w:iCs/>
          <w:color w:val="000000" w:themeColor="text1"/>
          <w:sz w:val="16"/>
          <w:szCs w:val="16"/>
          <w:lang w:eastAsia="ru-RU"/>
        </w:rPr>
        <w:t> 3-4</w:t>
      </w:r>
      <w:r w:rsidRPr="006D2FB4">
        <w:rPr>
          <w:rFonts w:ascii="Times New Roman" w:eastAsia="Times New Roman" w:hAnsi="Times New Roman" w:cs="Times New Roman"/>
          <w:color w:val="000000" w:themeColor="text1"/>
          <w:sz w:val="16"/>
          <w:szCs w:val="16"/>
          <w:lang w:eastAsia="ru-RU"/>
        </w:rPr>
        <w:t> человека, что порождало массу скандалов и драк. На Сокольнической бирже труда (секция строителей) безработных числится 12000 человек, из которых 90% — крестьяне. Ежедневно прибывает на биржу по 500-600 человек, а посылается на работу 100-150.</w:t>
      </w:r>
    </w:p>
    <w:p w14:paraId="78205FD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Настроение безработных чернорабочих и строителей в Москве крайне возбужденное. Массовое недовольство вызывают недостаточная посылка на общественные работы, малая оплата труда на общественных работах, при которой женщины, занятые над выворачиванием пней, зарабатывали в среднем 20-22 коп. в день, и высокие нормы. На Замоскворецкой бирже труда имело место требование созвать общее собрание безработных и учреждение контроля от безработных над деятельностью биржи. Отмечалась агитация отдельных личностей против Советской власти и рост антисемитизма. Низкая оплата труда и высокие нормы влекут отказ безработных от работы. По Рогожско-Симоновской бирже зарегистрировано за май месяц отказов 36,4% всех случаев посылки на работу.</w:t>
      </w:r>
    </w:p>
    <w:p w14:paraId="0D0A750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Тяжелое материальное положение безработных усугубляется отсутствием жилых помещений, что вызывает массовое скопление безработных под открытым небом в Сокольнической роще и на Каланчевской площади.</w:t>
      </w:r>
    </w:p>
    <w:p w14:paraId="653976E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Заслуживает особого внимания положение среди безработных строителей. Последних на Центральной бирже зарегистрировано 23829 человек. Материальная помощь со стороны биржи труда и Союза строителей оказывается весьма незначительная, ограничивающаяся выдачей пособия в размере 5 руб. в месяц и только членам профсоюза. Столовой для получения обедов по пониженным ценам не имеется. Обеды по цене 15 коп. безработные получают из столовой МСНО, но безработные ими часто не в состоянии пользоваться. Особенно крестьяне, не получающие никакого пособия.</w:t>
      </w:r>
    </w:p>
    <w:p w14:paraId="6894179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Нервное настроение, наблюдающееся за последнее время среди рабочих, занятых на постройках, вызвано введением нового тарифного справочника, по которому зарплата строительным рабочим понижается до 21% в среднем, а местами и 30%. Так, в строительный сезон 1924 г. </w:t>
      </w:r>
      <w:proofErr w:type="spellStart"/>
      <w:r w:rsidRPr="006D2FB4">
        <w:rPr>
          <w:rFonts w:ascii="Times New Roman" w:eastAsia="Times New Roman" w:hAnsi="Times New Roman" w:cs="Times New Roman"/>
          <w:color w:val="000000" w:themeColor="text1"/>
          <w:sz w:val="16"/>
          <w:szCs w:val="16"/>
          <w:lang w:eastAsia="ru-RU"/>
        </w:rPr>
        <w:t>асфальтщик</w:t>
      </w:r>
      <w:proofErr w:type="spellEnd"/>
      <w:r w:rsidRPr="006D2FB4">
        <w:rPr>
          <w:rFonts w:ascii="Times New Roman" w:eastAsia="Times New Roman" w:hAnsi="Times New Roman" w:cs="Times New Roman"/>
          <w:color w:val="000000" w:themeColor="text1"/>
          <w:sz w:val="16"/>
          <w:szCs w:val="16"/>
          <w:lang w:eastAsia="ru-RU"/>
        </w:rPr>
        <w:t xml:space="preserve"> без заключения коллективных договоров получал за квадратную сажень 1 руб. 90 коп., а в текущем году при коллективных договорах зарабатывает 1 руб. 29 коп. Недовольство местами выливается в открытые призывы к демонстрации и забастовке в общегородском масштабе, отказ от работы против установленных пониженных расценок на строительных работах.</w:t>
      </w:r>
    </w:p>
    <w:p w14:paraId="145A169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Владимирская губ.</w:t>
      </w:r>
      <w:r w:rsidRPr="006D2FB4">
        <w:rPr>
          <w:rFonts w:ascii="Times New Roman" w:eastAsia="Times New Roman" w:hAnsi="Times New Roman" w:cs="Times New Roman"/>
          <w:color w:val="000000" w:themeColor="text1"/>
          <w:sz w:val="16"/>
          <w:szCs w:val="16"/>
          <w:lang w:eastAsia="ru-RU"/>
        </w:rPr>
        <w:t> Ввиду полученного извещения, что с ф-</w:t>
      </w:r>
      <w:proofErr w:type="spellStart"/>
      <w:r w:rsidRPr="006D2FB4">
        <w:rPr>
          <w:rFonts w:ascii="Times New Roman" w:eastAsia="Times New Roman" w:hAnsi="Times New Roman" w:cs="Times New Roman"/>
          <w:color w:val="000000" w:themeColor="text1"/>
          <w:sz w:val="16"/>
          <w:szCs w:val="16"/>
          <w:lang w:eastAsia="ru-RU"/>
        </w:rPr>
        <w:t>ки</w:t>
      </w:r>
      <w:proofErr w:type="spellEnd"/>
      <w:r w:rsidRPr="006D2FB4">
        <w:rPr>
          <w:rFonts w:ascii="Times New Roman" w:eastAsia="Times New Roman" w:hAnsi="Times New Roman" w:cs="Times New Roman"/>
          <w:color w:val="000000" w:themeColor="text1"/>
          <w:sz w:val="16"/>
          <w:szCs w:val="16"/>
          <w:lang w:eastAsia="ru-RU"/>
        </w:rPr>
        <w:t xml:space="preserve"> «5-й Октябрь» (Струнино) будут переброшены для работы на ф-ку «Красное эхо» </w:t>
      </w:r>
      <w:proofErr w:type="spellStart"/>
      <w:r w:rsidRPr="006D2FB4">
        <w:rPr>
          <w:rFonts w:ascii="Times New Roman" w:eastAsia="Times New Roman" w:hAnsi="Times New Roman" w:cs="Times New Roman"/>
          <w:color w:val="000000" w:themeColor="text1"/>
          <w:sz w:val="16"/>
          <w:szCs w:val="16"/>
          <w:lang w:eastAsia="ru-RU"/>
        </w:rPr>
        <w:t>Переславльского</w:t>
      </w:r>
      <w:proofErr w:type="spellEnd"/>
      <w:r w:rsidRPr="006D2FB4">
        <w:rPr>
          <w:rFonts w:ascii="Times New Roman" w:eastAsia="Times New Roman" w:hAnsi="Times New Roman" w:cs="Times New Roman"/>
          <w:color w:val="000000" w:themeColor="text1"/>
          <w:sz w:val="16"/>
          <w:szCs w:val="16"/>
          <w:lang w:eastAsia="ru-RU"/>
        </w:rPr>
        <w:t xml:space="preserve"> у. 600 человек и отказа дать работу безработным, находившимся на бирже труда, среди последних Лапин (бывший член РКП), Аксенов, Турусов и Земцов (Горбатый), бывшие члены РКП, повели агитацию за организацию стачки безработных, которых числится на </w:t>
      </w:r>
      <w:proofErr w:type="spellStart"/>
      <w:r w:rsidRPr="006D2FB4">
        <w:rPr>
          <w:rFonts w:ascii="Times New Roman" w:eastAsia="Times New Roman" w:hAnsi="Times New Roman" w:cs="Times New Roman"/>
          <w:color w:val="000000" w:themeColor="text1"/>
          <w:sz w:val="16"/>
          <w:szCs w:val="16"/>
          <w:lang w:eastAsia="ru-RU"/>
        </w:rPr>
        <w:t>Переславльской</w:t>
      </w:r>
      <w:proofErr w:type="spellEnd"/>
      <w:r w:rsidRPr="006D2FB4">
        <w:rPr>
          <w:rFonts w:ascii="Times New Roman" w:eastAsia="Times New Roman" w:hAnsi="Times New Roman" w:cs="Times New Roman"/>
          <w:color w:val="000000" w:themeColor="text1"/>
          <w:sz w:val="16"/>
          <w:szCs w:val="16"/>
          <w:lang w:eastAsia="ru-RU"/>
        </w:rPr>
        <w:t xml:space="preserve"> бирже труда до 1000 человек.</w:t>
      </w:r>
    </w:p>
    <w:p w14:paraId="5F212F5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Белорусская ССР.</w:t>
      </w:r>
      <w:r w:rsidRPr="006D2FB4">
        <w:rPr>
          <w:rFonts w:ascii="Times New Roman" w:eastAsia="Times New Roman" w:hAnsi="Times New Roman" w:cs="Times New Roman"/>
          <w:color w:val="000000" w:themeColor="text1"/>
          <w:sz w:val="16"/>
          <w:szCs w:val="16"/>
          <w:lang w:eastAsia="ru-RU"/>
        </w:rPr>
        <w:t> Минск. По данным на 1 апреля, число безработных по Белоруссии достигло до 7800 человек, из которых около 6000 приходится на г. Минск. По г. Минску за последнее время число безработных увеличилось на несколько сот человек, и с каждым днем безработных прибывает все больше и больше, главным образом наблюдается наплыв крестьян. Материальное положение безработных скверное. Помощь, оказываемая государственными органами, весьма незначительна. Настроение безработных все время определяется как неустойчивое, благодаря чему безработные являются хорошей почвой для распространения антисоветской агитации и всевозможных провокационных слухов. Безработные почти ежедневно приходят в ЦИК и СНК, ожидая получить какую-нибудь материальную помощь или устройства на работу.</w:t>
      </w:r>
    </w:p>
    <w:p w14:paraId="1721F4F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конце апреля на Минской бирже труда имел место ряд эксцессов. Безработные секции чернорабочих, недовольные посылкой на общественные работы исключительно демобилизованных красноармейцев, пытались ломать перегородку, за которой работали сотрудники, и только вызванному наряду милиции удалось освободить помещение от безработных. После чего безработные направились к зданию ЦИКа, требуя выхода к ним председателя ЦИКа тов. Червякова и выделив делегатов для переговоров. Зачинщиками скандалов являются безработные </w:t>
      </w:r>
      <w:proofErr w:type="spellStart"/>
      <w:r w:rsidRPr="006D2FB4">
        <w:rPr>
          <w:rFonts w:ascii="Times New Roman" w:eastAsia="Times New Roman" w:hAnsi="Times New Roman" w:cs="Times New Roman"/>
          <w:color w:val="000000" w:themeColor="text1"/>
          <w:sz w:val="16"/>
          <w:szCs w:val="16"/>
          <w:lang w:eastAsia="ru-RU"/>
        </w:rPr>
        <w:t>Либес</w:t>
      </w:r>
      <w:proofErr w:type="spellEnd"/>
      <w:r w:rsidRPr="006D2FB4">
        <w:rPr>
          <w:rFonts w:ascii="Times New Roman" w:eastAsia="Times New Roman" w:hAnsi="Times New Roman" w:cs="Times New Roman"/>
          <w:color w:val="000000" w:themeColor="text1"/>
          <w:sz w:val="16"/>
          <w:szCs w:val="16"/>
          <w:lang w:eastAsia="ru-RU"/>
        </w:rPr>
        <w:t xml:space="preserve">, Носов, Лебедев, </w:t>
      </w:r>
      <w:proofErr w:type="spellStart"/>
      <w:r w:rsidRPr="006D2FB4">
        <w:rPr>
          <w:rFonts w:ascii="Times New Roman" w:eastAsia="Times New Roman" w:hAnsi="Times New Roman" w:cs="Times New Roman"/>
          <w:color w:val="000000" w:themeColor="text1"/>
          <w:sz w:val="16"/>
          <w:szCs w:val="16"/>
          <w:lang w:eastAsia="ru-RU"/>
        </w:rPr>
        <w:t>Либезник</w:t>
      </w:r>
      <w:proofErr w:type="spellEnd"/>
      <w:r w:rsidRPr="006D2FB4">
        <w:rPr>
          <w:rFonts w:ascii="Times New Roman" w:eastAsia="Times New Roman" w:hAnsi="Times New Roman" w:cs="Times New Roman"/>
          <w:color w:val="000000" w:themeColor="text1"/>
          <w:sz w:val="16"/>
          <w:szCs w:val="16"/>
          <w:lang w:eastAsia="ru-RU"/>
        </w:rPr>
        <w:t xml:space="preserve"> и другие, которые призывали разгромить биржу, причем последний угрожал избить заведующего биржей труда. Безработный Турин агитировал среди безработных о необходимости войны и всеобщего еврейского погрома.</w:t>
      </w:r>
    </w:p>
    <w:p w14:paraId="0CBEC7A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связи с наплывом безработных и началом общественных работ настроение безработных-демобилизованных красноармейцев ухудшилось. Демобилизованный красноармеец член Союза строителей Лойко говорил безработным: «Во время войны мы были нужны, в то время мы рисковали жизнью и ни с чем не считались, а когда война кончилась, нас послали на биржу, где приходится сидеть без работы по 6 и более месяцев и никто на нас не обращает внимания. Скоро терпение лопнет, и мы начнем бить жидов, чтобы не осталось ни одного. Советская власть преследовала дворян, но получилось обратное — дворян теперь больше стало. Какое теперь равенство и братство, когда один подыхает с голоду, и если он обращается к кому-нибудь за помощью, то с ним и говорить не хотят. Вот что мы себе завоевали».</w:t>
      </w:r>
    </w:p>
    <w:p w14:paraId="0DFEF09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Волнения среди безработных на Минской бирже труда за последние дни мая и первые дни июня вылились в острую форму. Безработные секции чернорабочих, которых на Минской бирже труда числится зарегистрированными свыше 3000 человек, узнав о приезде торфяников из Калуги на торфоразработки водопроводно-электрической станции г. Минска, возмутились, считая этот поступок неправильным, и подали жалобу в РКИ и ЦКК. Было решено, что артель калужан, как рабочих высококвалифицированных, останется на работах как показательная для безработных Минской биржи труда. Оставление калужан еще больше подогрело брожение. Безработные, собираясь ежедневно перед зданием биржи труда, говорили о том, что в их тяжелом положении виновата администрация. Отдельные же из безработных </w:t>
      </w:r>
      <w:r w:rsidRPr="006D2FB4">
        <w:rPr>
          <w:rFonts w:ascii="Times New Roman" w:eastAsia="Times New Roman" w:hAnsi="Times New Roman" w:cs="Times New Roman"/>
          <w:color w:val="000000" w:themeColor="text1"/>
          <w:sz w:val="16"/>
          <w:szCs w:val="16"/>
          <w:lang w:eastAsia="ru-RU"/>
        </w:rPr>
        <w:lastRenderedPageBreak/>
        <w:t>подстрекали остальных побить администрацию, выбросив их со второго этажа, другие одиночки говорили, что нужно собраться всем устроить демонстрацию по городу, чтобы все страны знали, что не так хорошо рабочему живется в СССР, как пишут в газетах. Недовольство 30 мая в 5 часов вечера вылилось в скандал на бирже. С часу дня во дворе биржи стали собираться безработные, занятые общественными работами, для получения зарплаты. Было три часа дня, а деньги еще не выдавались. Безработные бросились в кабинет комиссара труда с целью избить его. Ворвавшись в кабинет комиссара, безработные стали требовать деньги, подняли ругань, начали бросать стулья, бить чернильницы и т. п. Прибывший председатель Совнаркома Адамович уговорил рабочих успокоиться, но они продолжали скандалить и успокоились только тогда, когда приступили к выдаче денег. Но здесь возник второй скандал, так как, посылая безработных на общественные работы, им обещали выплачивать по 1 руб. 50 коп., а рассчитали по 1 руб. 25 коп.</w:t>
      </w:r>
    </w:p>
    <w:p w14:paraId="085FD7C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Утром около 9 час. во дворе биржи в ожидании посылки собралась толпа безработных в несколько сот человек, которым было объявлено, что посылка не состоится. Это озлобило безработных, и вся масса безработных бросилась в кабинет </w:t>
      </w:r>
      <w:proofErr w:type="spellStart"/>
      <w:r w:rsidRPr="006D2FB4">
        <w:rPr>
          <w:rFonts w:ascii="Times New Roman" w:eastAsia="Times New Roman" w:hAnsi="Times New Roman" w:cs="Times New Roman"/>
          <w:color w:val="000000" w:themeColor="text1"/>
          <w:sz w:val="16"/>
          <w:szCs w:val="16"/>
          <w:lang w:eastAsia="ru-RU"/>
        </w:rPr>
        <w:t>наркомтруда</w:t>
      </w:r>
      <w:proofErr w:type="spellEnd"/>
      <w:r w:rsidRPr="006D2FB4">
        <w:rPr>
          <w:rFonts w:ascii="Times New Roman" w:eastAsia="Times New Roman" w:hAnsi="Times New Roman" w:cs="Times New Roman"/>
          <w:color w:val="000000" w:themeColor="text1"/>
          <w:sz w:val="16"/>
          <w:szCs w:val="16"/>
          <w:lang w:eastAsia="ru-RU"/>
        </w:rPr>
        <w:t xml:space="preserve">, угрожая выбросить его через окно и требуя немедленно дать работу. Был вызван отряд милиции, однако милиционерам успокоить безработных не удалось, после чего был вызван отряд красноармейцев из дивизиона войск ГПУ. Вышедшего в это время </w:t>
      </w:r>
      <w:proofErr w:type="spellStart"/>
      <w:r w:rsidRPr="006D2FB4">
        <w:rPr>
          <w:rFonts w:ascii="Times New Roman" w:eastAsia="Times New Roman" w:hAnsi="Times New Roman" w:cs="Times New Roman"/>
          <w:color w:val="000000" w:themeColor="text1"/>
          <w:sz w:val="16"/>
          <w:szCs w:val="16"/>
          <w:lang w:eastAsia="ru-RU"/>
        </w:rPr>
        <w:t>наркомтруда</w:t>
      </w:r>
      <w:proofErr w:type="spellEnd"/>
      <w:r w:rsidRPr="006D2FB4">
        <w:rPr>
          <w:rFonts w:ascii="Times New Roman" w:eastAsia="Times New Roman" w:hAnsi="Times New Roman" w:cs="Times New Roman"/>
          <w:color w:val="000000" w:themeColor="text1"/>
          <w:sz w:val="16"/>
          <w:szCs w:val="16"/>
          <w:lang w:eastAsia="ru-RU"/>
        </w:rPr>
        <w:t xml:space="preserve"> Ерофеева безработные окружили, требуя дать работу, угрожая ему побоями, замахиваясь кулаками и т.п. Ерофееву удалось вырваться из толпы, и он побежал по площади к зданию Совнаркома. За ним бросилась вся масса безработных, и только у входа в здание Совнаркома последние были задержаны милицией и красноармейцами. Во время погони безработные кричали, свистели по адресу Ерофеева, а один из них бросил в него камнем. К толпе безработных вышел председатель Совнаркома тов. Адамович, который предложил им вернуться на биржу, а к нему прислать своих делегатов. В толпе безработных слышались разговоры о том, что «над нами издеваются, вы (указывая на милиционеров) идете против нас, вы должны знать, как мы голодаем, и должны поэтому идти вместе с нами, мы не боимся жертв, мы здесь все ляжем, пусть нас расстреливают, нам все равно когда и где погибать, дайте нам их, мы устроим над ними свой самосуд (это в отношении администраторов </w:t>
      </w:r>
      <w:proofErr w:type="spellStart"/>
      <w:r w:rsidRPr="006D2FB4">
        <w:rPr>
          <w:rFonts w:ascii="Times New Roman" w:eastAsia="Times New Roman" w:hAnsi="Times New Roman" w:cs="Times New Roman"/>
          <w:color w:val="000000" w:themeColor="text1"/>
          <w:sz w:val="16"/>
          <w:szCs w:val="16"/>
          <w:lang w:eastAsia="ru-RU"/>
        </w:rPr>
        <w:t>Наркомтруда</w:t>
      </w:r>
      <w:proofErr w:type="spellEnd"/>
      <w:r w:rsidRPr="006D2FB4">
        <w:rPr>
          <w:rFonts w:ascii="Times New Roman" w:eastAsia="Times New Roman" w:hAnsi="Times New Roman" w:cs="Times New Roman"/>
          <w:color w:val="000000" w:themeColor="text1"/>
          <w:sz w:val="16"/>
          <w:szCs w:val="16"/>
          <w:lang w:eastAsia="ru-RU"/>
        </w:rPr>
        <w:t xml:space="preserve"> и биржи), мы их здесь уничтожим». Среди безработных создалось определенно погромное настроение. Есть призывы громить учреждения, бить советских главков, грабить магазины.</w:t>
      </w:r>
    </w:p>
    <w:p w14:paraId="5FE58C6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2 июня во дворе биржи вновь собралась толпа, причем отдельные лица призывали устроить самосуд над администрацией, вновь идти к Червякову и Адамовичу требовать работы и т.п. Тут же безработные узнали о том, что один из них 1 июня арестован (</w:t>
      </w:r>
      <w:proofErr w:type="spellStart"/>
      <w:r w:rsidRPr="006D2FB4">
        <w:rPr>
          <w:rFonts w:ascii="Times New Roman" w:eastAsia="Times New Roman" w:hAnsi="Times New Roman" w:cs="Times New Roman"/>
          <w:color w:val="000000" w:themeColor="text1"/>
          <w:sz w:val="16"/>
          <w:szCs w:val="16"/>
          <w:lang w:eastAsia="ru-RU"/>
        </w:rPr>
        <w:t>Флеер</w:t>
      </w:r>
      <w:proofErr w:type="spellEnd"/>
      <w:r w:rsidRPr="006D2FB4">
        <w:rPr>
          <w:rFonts w:ascii="Times New Roman" w:eastAsia="Times New Roman" w:hAnsi="Times New Roman" w:cs="Times New Roman"/>
          <w:color w:val="000000" w:themeColor="text1"/>
          <w:sz w:val="16"/>
          <w:szCs w:val="16"/>
          <w:lang w:eastAsia="ru-RU"/>
        </w:rPr>
        <w:t xml:space="preserve">, бросивший камень). Это сообщение вызвало сильное возмущение безработных, среди них было слышно, что необходимо собрать организованных и пойти требовать выдачи </w:t>
      </w:r>
      <w:proofErr w:type="spellStart"/>
      <w:r w:rsidRPr="006D2FB4">
        <w:rPr>
          <w:rFonts w:ascii="Times New Roman" w:eastAsia="Times New Roman" w:hAnsi="Times New Roman" w:cs="Times New Roman"/>
          <w:color w:val="000000" w:themeColor="text1"/>
          <w:sz w:val="16"/>
          <w:szCs w:val="16"/>
          <w:lang w:eastAsia="ru-RU"/>
        </w:rPr>
        <w:t>Флеера</w:t>
      </w:r>
      <w:proofErr w:type="spellEnd"/>
      <w:r w:rsidRPr="006D2FB4">
        <w:rPr>
          <w:rFonts w:ascii="Times New Roman" w:eastAsia="Times New Roman" w:hAnsi="Times New Roman" w:cs="Times New Roman"/>
          <w:color w:val="000000" w:themeColor="text1"/>
          <w:sz w:val="16"/>
          <w:szCs w:val="16"/>
          <w:lang w:eastAsia="ru-RU"/>
        </w:rPr>
        <w:t>.</w:t>
      </w:r>
    </w:p>
    <w:p w14:paraId="04479A6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5 июня, собравшись у биржи труда, безработные узнали об аресте некоторых их руководителей. Это сообщение вновь вызвало возмущение, безработные говорили: «Если мы будем молчать, то через неделю нас всех пересажают в подвал. Мы должны требовать освобождения арестованных наших товарищей, мы все должны доказать, что нам арест не страшен, но Советская власть — власть рабочих боится своих же безработных. Мы должны все вместе выступить и требовать работу, а также освобождения наших товарищей».</w:t>
      </w:r>
    </w:p>
    <w:p w14:paraId="49FBB64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Настроение среди безработных остается напряженным. Эксцессы в дальнейшем, по всей вероятности, неизбежны.</w:t>
      </w:r>
    </w:p>
    <w:p w14:paraId="588D104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Бобруйск.</w:t>
      </w:r>
      <w:r w:rsidRPr="006D2FB4">
        <w:rPr>
          <w:rFonts w:ascii="Times New Roman" w:eastAsia="Times New Roman" w:hAnsi="Times New Roman" w:cs="Times New Roman"/>
          <w:color w:val="000000" w:themeColor="text1"/>
          <w:sz w:val="16"/>
          <w:szCs w:val="16"/>
          <w:lang w:eastAsia="ru-RU"/>
        </w:rPr>
        <w:t> 30 апреля безработные (всего на 1 мая на Бобруйской бирже труда числились 1141 человек), собравшись у здания биржи, потребовали выдать им флаг для участия в первомайской демонстрации, предполагая на флаге написать лозунг: «Даешь работу», но после переговоров безработные, получив 200 обедов, разошлись. Инициаторами заявления являются демобилизованные красноармейцы. Среди небольшой части безработных слышались разговоры, что если им в ближайшее время не будет предоставлена работа, то придется пойти в лес и организовать банды.</w:t>
      </w:r>
    </w:p>
    <w:p w14:paraId="36B6FE2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Положение безработных Союза строителей скверное. Во время праздников 1 Мая они высказывались за выступление с протестом на улицах, мотивируя, что многие лица, не принимавшие участия в революционном движении последних годов, в укреплении Советской власти, в настоящее время находятся на ответственных постах и живут роскошно. Некоторые безработные призывали рабочих к союзной забастовке.</w:t>
      </w:r>
    </w:p>
    <w:p w14:paraId="254160D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6 мая в Бобруйской крепости к рабочим, занятым по разработке кирпича, пришла толпа в 250 человек безработных с биржи труда, которая начала уговаривать рабочих бросить работу. К безработным вышел руководитель работы в крепости — инженер, который пытался их уговорить разойтись, в противном случае обещая исключить из списков биржи. Безработные сильно взволновались, и некоторые начали бросать кирпичами в инженера, который быстро скрылся. Для водворения порядка были вызваны красноармейцы.</w:t>
      </w:r>
    </w:p>
    <w:p w14:paraId="582CA17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УССР.</w:t>
      </w:r>
      <w:r w:rsidRPr="006D2FB4">
        <w:rPr>
          <w:rFonts w:ascii="Times New Roman" w:eastAsia="Times New Roman" w:hAnsi="Times New Roman" w:cs="Times New Roman"/>
          <w:color w:val="000000" w:themeColor="text1"/>
          <w:sz w:val="16"/>
          <w:szCs w:val="16"/>
          <w:lang w:eastAsia="ru-RU"/>
        </w:rPr>
        <w:t xml:space="preserve"> Киев. Начиная с 4 мая антисоветская агитация усиливается во всех секциях биржи труда и </w:t>
      </w:r>
      <w:proofErr w:type="spellStart"/>
      <w:r w:rsidRPr="006D2FB4">
        <w:rPr>
          <w:rFonts w:ascii="Times New Roman" w:eastAsia="Times New Roman" w:hAnsi="Times New Roman" w:cs="Times New Roman"/>
          <w:color w:val="000000" w:themeColor="text1"/>
          <w:sz w:val="16"/>
          <w:szCs w:val="16"/>
          <w:lang w:eastAsia="ru-RU"/>
        </w:rPr>
        <w:t>посредбюро</w:t>
      </w:r>
      <w:proofErr w:type="spellEnd"/>
      <w:r w:rsidRPr="006D2FB4">
        <w:rPr>
          <w:rFonts w:ascii="Times New Roman" w:eastAsia="Times New Roman" w:hAnsi="Times New Roman" w:cs="Times New Roman"/>
          <w:color w:val="000000" w:themeColor="text1"/>
          <w:sz w:val="16"/>
          <w:szCs w:val="16"/>
          <w:lang w:eastAsia="ru-RU"/>
        </w:rPr>
        <w:t xml:space="preserve">. Идут разговоры о том, что «если бы мы знали, мы бы повернули дуло в другую сторону», раздаются голоса, призывающие «резать коммунистов». 8 мая были избиты один из представителей госучреждений, набиравший чернорабочих, и заведующий биржей труда тов. Михно, который старался успокоить безработных. 13 мая собралась толпа в 500 человек, которая направилась к </w:t>
      </w:r>
      <w:proofErr w:type="spellStart"/>
      <w:r w:rsidRPr="006D2FB4">
        <w:rPr>
          <w:rFonts w:ascii="Times New Roman" w:eastAsia="Times New Roman" w:hAnsi="Times New Roman" w:cs="Times New Roman"/>
          <w:color w:val="000000" w:themeColor="text1"/>
          <w:sz w:val="16"/>
          <w:szCs w:val="16"/>
          <w:lang w:eastAsia="ru-RU"/>
        </w:rPr>
        <w:t>ГИКу</w:t>
      </w:r>
      <w:proofErr w:type="spellEnd"/>
      <w:r w:rsidRPr="006D2FB4">
        <w:rPr>
          <w:rFonts w:ascii="Times New Roman" w:eastAsia="Times New Roman" w:hAnsi="Times New Roman" w:cs="Times New Roman"/>
          <w:color w:val="000000" w:themeColor="text1"/>
          <w:sz w:val="16"/>
          <w:szCs w:val="16"/>
          <w:lang w:eastAsia="ru-RU"/>
        </w:rPr>
        <w:t xml:space="preserve">, по дороге к ней присоединились безработные-одиночки. Проходя мимо одного из киевских клубов, демонстранты захватили знамя. Подошедшим безработным к </w:t>
      </w:r>
      <w:proofErr w:type="spellStart"/>
      <w:r w:rsidRPr="006D2FB4">
        <w:rPr>
          <w:rFonts w:ascii="Times New Roman" w:eastAsia="Times New Roman" w:hAnsi="Times New Roman" w:cs="Times New Roman"/>
          <w:color w:val="000000" w:themeColor="text1"/>
          <w:sz w:val="16"/>
          <w:szCs w:val="16"/>
          <w:lang w:eastAsia="ru-RU"/>
        </w:rPr>
        <w:t>ГИКу</w:t>
      </w:r>
      <w:proofErr w:type="spellEnd"/>
      <w:r w:rsidRPr="006D2FB4">
        <w:rPr>
          <w:rFonts w:ascii="Times New Roman" w:eastAsia="Times New Roman" w:hAnsi="Times New Roman" w:cs="Times New Roman"/>
          <w:color w:val="000000" w:themeColor="text1"/>
          <w:sz w:val="16"/>
          <w:szCs w:val="16"/>
          <w:lang w:eastAsia="ru-RU"/>
        </w:rPr>
        <w:t xml:space="preserve"> было заявлено, чтобы они шли в ГСПС, где будет обсуждаться вопрос безработицы. На собрании особенно резко проявил себя безработный Чалый (интеллигент), бросавший в толпу демагогические лозунги вроде того, что «сегодня последний и решительный бой, мы должны поставить вопрос о безработице ребром перед властью: или сегодня, или никогда». Толпа шумела и буйствовала. Была принята резолюция, предложенная представителями ГСПС, говорившая о необходимости принятия срочных мер к скорейшей ликвидации безработицы.</w:t>
      </w:r>
    </w:p>
    <w:p w14:paraId="433B6D7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15 мая настроение безработных не улеглось. Возбуждение особенно поддерживал безработный пищевик Доценко, который собирал вокруг себя безработных и вел среди них резкую агитацию, сводившуюся к призыву «взять оружие», так как иначе, по его словам, «ничего не выйдет». На состоявшемся заседании комиссии по разработке требований безработных безработный Чалый предложил резолюцию, сводившуюся к требованию снять с работы всех жен и членов семейств коммунистов, уменьшить ставки ответственным работникам и спецам до 100 руб., по требованиям посылать на работу не более 10% комсомольцев. В случае непринятия этих требований Чалый грозил «иными способами добиться их удовлетворения», но после долгих прений была принята резолюция, предложенная ГСПС.</w:t>
      </w:r>
    </w:p>
    <w:p w14:paraId="59E3EF4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этот же день около 7 часов вечера открылось собрание безработных пищевиков, собрание прошло бурно, и выступление </w:t>
      </w:r>
      <w:proofErr w:type="spellStart"/>
      <w:r w:rsidRPr="006D2FB4">
        <w:rPr>
          <w:rFonts w:ascii="Times New Roman" w:eastAsia="Times New Roman" w:hAnsi="Times New Roman" w:cs="Times New Roman"/>
          <w:color w:val="000000" w:themeColor="text1"/>
          <w:sz w:val="16"/>
          <w:szCs w:val="16"/>
          <w:lang w:eastAsia="ru-RU"/>
        </w:rPr>
        <w:t>предсоюза</w:t>
      </w:r>
      <w:proofErr w:type="spellEnd"/>
      <w:r w:rsidRPr="006D2FB4">
        <w:rPr>
          <w:rFonts w:ascii="Times New Roman" w:eastAsia="Times New Roman" w:hAnsi="Times New Roman" w:cs="Times New Roman"/>
          <w:color w:val="000000" w:themeColor="text1"/>
          <w:sz w:val="16"/>
          <w:szCs w:val="16"/>
          <w:lang w:eastAsia="ru-RU"/>
        </w:rPr>
        <w:t xml:space="preserve"> тов. Мусатова все время прерывалось с мест. Когда последний стал цифрами доказывать, что безработица идет на убыль, ему не дали говорить. Раздались крики: «Ложь, не надо нам цифр, дайте хлеба, дайте работу». Речи всех выступавших безработных сводились к требованию дать полную свободу частному капиталу, так как это «единственная мера, которая может помочь безработным». Выступавший член президиума собрания А. Аверченко призывал безработных, несмотря на то, что «сегодня или завтра будут аресты», не бояться говорить. По его словам, «через год или через два безработица будет ликвидирована, так как мы зашли в экономический тупик. Недалек тот день, когда будут крики «давайте царя-батюшку»» и т.д. Причем безработный Доценко заявил: «От голодной толпы можно не только ожидать демонстраций, но и большего. Надо вспомнить пятый год. Нам терять нечего, мы на краю гибели»</w:t>
      </w:r>
      <w:r w:rsidRPr="006D2FB4">
        <w:rPr>
          <w:rFonts w:ascii="Times New Roman" w:eastAsia="Times New Roman" w:hAnsi="Times New Roman" w:cs="Times New Roman"/>
          <w:color w:val="000000" w:themeColor="text1"/>
          <w:sz w:val="16"/>
          <w:szCs w:val="16"/>
          <w:vertAlign w:val="superscript"/>
          <w:lang w:eastAsia="ru-RU"/>
        </w:rPr>
        <w:t>171</w:t>
      </w:r>
      <w:r w:rsidRPr="006D2FB4">
        <w:rPr>
          <w:rFonts w:ascii="Times New Roman" w:eastAsia="Times New Roman" w:hAnsi="Times New Roman" w:cs="Times New Roman"/>
          <w:color w:val="000000" w:themeColor="text1"/>
          <w:sz w:val="16"/>
          <w:szCs w:val="16"/>
          <w:lang w:eastAsia="ru-RU"/>
        </w:rPr>
        <w:t>.</w:t>
      </w:r>
    </w:p>
    <w:p w14:paraId="18608B8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Как на бирже труда, так и в </w:t>
      </w:r>
      <w:proofErr w:type="spellStart"/>
      <w:r w:rsidRPr="006D2FB4">
        <w:rPr>
          <w:rFonts w:ascii="Times New Roman" w:eastAsia="Times New Roman" w:hAnsi="Times New Roman" w:cs="Times New Roman"/>
          <w:color w:val="000000" w:themeColor="text1"/>
          <w:sz w:val="16"/>
          <w:szCs w:val="16"/>
          <w:lang w:eastAsia="ru-RU"/>
        </w:rPr>
        <w:t>посредбюро</w:t>
      </w:r>
      <w:proofErr w:type="spellEnd"/>
      <w:r w:rsidRPr="006D2FB4">
        <w:rPr>
          <w:rFonts w:ascii="Times New Roman" w:eastAsia="Times New Roman" w:hAnsi="Times New Roman" w:cs="Times New Roman"/>
          <w:color w:val="000000" w:themeColor="text1"/>
          <w:sz w:val="16"/>
          <w:szCs w:val="16"/>
          <w:lang w:eastAsia="ru-RU"/>
        </w:rPr>
        <w:t xml:space="preserve"> строителей отдельные лица вели усиленную агитацию антисоветского характера. Все они призывали к новым демонстрациям. Среди этих лиц особенно выделялся чернорабочий Задорожный, который высмеивал делегатов, «не сумевших разговаривать» с представителями ГСПС и «продавшихся за 4 руб. и карточки на обед». Дальше он заявил, что нужно «сорвать всякие собрания и устроить это так, чтобы знали за границей, а если там узнают, то тогда нам нечего бояться, следует взяться за оружие и идти в банды в леса». В случае неудовлетворения требования безработных предлагал «собраться и устроить демонстрацию по всему городу, выбрав для этого заранее инициативную группу, затем бить и избивать тех, которые сидят на мягких стульях, издают приказы и циркуляры, получают </w:t>
      </w:r>
      <w:proofErr w:type="spellStart"/>
      <w:r w:rsidRPr="006D2FB4">
        <w:rPr>
          <w:rFonts w:ascii="Times New Roman" w:eastAsia="Times New Roman" w:hAnsi="Times New Roman" w:cs="Times New Roman"/>
          <w:color w:val="000000" w:themeColor="text1"/>
          <w:sz w:val="16"/>
          <w:szCs w:val="16"/>
          <w:lang w:eastAsia="ru-RU"/>
        </w:rPr>
        <w:t>спецставки</w:t>
      </w:r>
      <w:proofErr w:type="spellEnd"/>
      <w:r w:rsidRPr="006D2FB4">
        <w:rPr>
          <w:rFonts w:ascii="Times New Roman" w:eastAsia="Times New Roman" w:hAnsi="Times New Roman" w:cs="Times New Roman"/>
          <w:color w:val="000000" w:themeColor="text1"/>
          <w:sz w:val="16"/>
          <w:szCs w:val="16"/>
          <w:lang w:eastAsia="ru-RU"/>
        </w:rPr>
        <w:t xml:space="preserve"> и ничего не делают». С призывом к новой демонстрации выступали и другие безработные, которые заявляли, что в случае высылки против них войск с соседней границы пришла бы помощь.</w:t>
      </w:r>
    </w:p>
    <w:p w14:paraId="4AD6A8F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Среди безработных при этом упорно распространялись слухи о том, что «в случае невыполнения требований безработных к ним на помощь придут русские войска, стоящие на польской границе». Один из агитаторов вокруг себя собрал много слушателей и стал говорить: «Товарищи, что вы молчите, до каких пор будете бояться этого нового дворянства. На устройство праздника 1 Мая, который обошелся не менее чем в 10000 руб., у них есть деньги, для </w:t>
      </w:r>
      <w:proofErr w:type="spellStart"/>
      <w:r w:rsidRPr="006D2FB4">
        <w:rPr>
          <w:rFonts w:ascii="Times New Roman" w:eastAsia="Times New Roman" w:hAnsi="Times New Roman" w:cs="Times New Roman"/>
          <w:color w:val="000000" w:themeColor="text1"/>
          <w:sz w:val="16"/>
          <w:szCs w:val="16"/>
          <w:lang w:eastAsia="ru-RU"/>
        </w:rPr>
        <w:t>отремонтирования</w:t>
      </w:r>
      <w:proofErr w:type="spellEnd"/>
      <w:r w:rsidRPr="006D2FB4">
        <w:rPr>
          <w:rFonts w:ascii="Times New Roman" w:eastAsia="Times New Roman" w:hAnsi="Times New Roman" w:cs="Times New Roman"/>
          <w:color w:val="000000" w:themeColor="text1"/>
          <w:sz w:val="16"/>
          <w:szCs w:val="16"/>
          <w:lang w:eastAsia="ru-RU"/>
        </w:rPr>
        <w:t xml:space="preserve"> сгоревшего Одесского театра 150000 руб. у них тоже нашлось, для устройства разных клубов и уголков, для ведения агитации о Китае, для содержания своры партийцев у них есть деньги, а для рабочих у них нет денег. Они ведут борьбу против классов, а сами создают таковые, уничтожили дворянство, а сами сделались дворянами. Если рабочий успел за свою жизнь приобрести какую-нибудь лачужку, они притесняют его и не принимают в Союз, если крестьянин трудолюбив и не пьет, успел приобрести 5-6 </w:t>
      </w:r>
      <w:proofErr w:type="spellStart"/>
      <w:r w:rsidRPr="006D2FB4">
        <w:rPr>
          <w:rFonts w:ascii="Times New Roman" w:eastAsia="Times New Roman" w:hAnsi="Times New Roman" w:cs="Times New Roman"/>
          <w:color w:val="000000" w:themeColor="text1"/>
          <w:sz w:val="16"/>
          <w:szCs w:val="16"/>
          <w:lang w:eastAsia="ru-RU"/>
        </w:rPr>
        <w:t>дес</w:t>
      </w:r>
      <w:proofErr w:type="spellEnd"/>
      <w:r w:rsidRPr="006D2FB4">
        <w:rPr>
          <w:rFonts w:ascii="Times New Roman" w:eastAsia="Times New Roman" w:hAnsi="Times New Roman" w:cs="Times New Roman"/>
          <w:color w:val="000000" w:themeColor="text1"/>
          <w:sz w:val="16"/>
          <w:szCs w:val="16"/>
          <w:lang w:eastAsia="ru-RU"/>
        </w:rPr>
        <w:t>., то он кулак. Взяли крестьянство и разделили его на несколько категорий, сняли с нас, крестьян, седьмую шкуру, чтобы набить себе животы, чтобы вволю погулять, и это называется рабоче-крестьянская власть».</w:t>
      </w:r>
    </w:p>
    <w:p w14:paraId="281CF88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Наибольшие обострения — в секции чернорабочих и строителей. Здесь особенно резко велась антикоммунистическая агитация.</w:t>
      </w:r>
    </w:p>
    <w:p w14:paraId="7A7722F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этот же день среди безработных распространились слухи о том, что каким-то неизвестным лицом, судя по выговору поляком, было предложено субсидировать контрреволюционную агитацию среди безработных, и в связи с этим в секции металлистов усиленно велись разговоры о том, что прошедшая демонстрация вообще была спровоцирована контрреволюционным элементом.</w:t>
      </w:r>
    </w:p>
    <w:p w14:paraId="47863CD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22 мая на бирже появился безработный Чалый, который стал весьма осторожно агитировать за новое общее собрание безработных, обходя все секции. Он предлагал назначить собрание 24 мая в царском саду, говоря: «Если власть не даст нам устроить собрание, то мы соберемся, возьмем по карманам камни и пойдем разбивать губисполком».</w:t>
      </w:r>
    </w:p>
    <w:p w14:paraId="03D90AE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w:t>
      </w:r>
      <w:proofErr w:type="spellStart"/>
      <w:r w:rsidRPr="006D2FB4">
        <w:rPr>
          <w:rFonts w:ascii="Times New Roman" w:eastAsia="Times New Roman" w:hAnsi="Times New Roman" w:cs="Times New Roman"/>
          <w:color w:val="000000" w:themeColor="text1"/>
          <w:sz w:val="16"/>
          <w:szCs w:val="16"/>
          <w:lang w:eastAsia="ru-RU"/>
        </w:rPr>
        <w:t>посредбюро</w:t>
      </w:r>
      <w:proofErr w:type="spellEnd"/>
      <w:r w:rsidRPr="006D2FB4">
        <w:rPr>
          <w:rFonts w:ascii="Times New Roman" w:eastAsia="Times New Roman" w:hAnsi="Times New Roman" w:cs="Times New Roman"/>
          <w:color w:val="000000" w:themeColor="text1"/>
          <w:sz w:val="16"/>
          <w:szCs w:val="16"/>
          <w:lang w:eastAsia="ru-RU"/>
        </w:rPr>
        <w:t xml:space="preserve"> строителей 23 мая расклеены три листовки, напечатанные на машинке, следующего содержания: «Товарищи безработные. Не призрак голода, а самый настоящий голод все сильнее и сильнее дает себя чувствовать. Наши жены, дети и мы сами изнемогаем в поисках заработка, насущного куска хлеба. Всюду получаем ответ — работы нет. Товарищи, мы, 30000 безработных г. Киева, хорошо знаем, что ни </w:t>
      </w:r>
      <w:proofErr w:type="spellStart"/>
      <w:r w:rsidRPr="006D2FB4">
        <w:rPr>
          <w:rFonts w:ascii="Times New Roman" w:eastAsia="Times New Roman" w:hAnsi="Times New Roman" w:cs="Times New Roman"/>
          <w:color w:val="000000" w:themeColor="text1"/>
          <w:sz w:val="16"/>
          <w:szCs w:val="16"/>
          <w:lang w:eastAsia="ru-RU"/>
        </w:rPr>
        <w:t>комборбез</w:t>
      </w:r>
      <w:proofErr w:type="spellEnd"/>
      <w:r w:rsidRPr="006D2FB4">
        <w:rPr>
          <w:rFonts w:ascii="Times New Roman" w:eastAsia="Times New Roman" w:hAnsi="Times New Roman" w:cs="Times New Roman"/>
          <w:color w:val="000000" w:themeColor="text1"/>
          <w:sz w:val="16"/>
          <w:szCs w:val="16"/>
          <w:lang w:eastAsia="ru-RU"/>
        </w:rPr>
        <w:t xml:space="preserve">, ни </w:t>
      </w:r>
      <w:proofErr w:type="spellStart"/>
      <w:r w:rsidRPr="006D2FB4">
        <w:rPr>
          <w:rFonts w:ascii="Times New Roman" w:eastAsia="Times New Roman" w:hAnsi="Times New Roman" w:cs="Times New Roman"/>
          <w:color w:val="000000" w:themeColor="text1"/>
          <w:sz w:val="16"/>
          <w:szCs w:val="16"/>
          <w:lang w:eastAsia="ru-RU"/>
        </w:rPr>
        <w:t>посредбюро</w:t>
      </w:r>
      <w:proofErr w:type="spellEnd"/>
      <w:r w:rsidRPr="006D2FB4">
        <w:rPr>
          <w:rFonts w:ascii="Times New Roman" w:eastAsia="Times New Roman" w:hAnsi="Times New Roman" w:cs="Times New Roman"/>
          <w:color w:val="000000" w:themeColor="text1"/>
          <w:sz w:val="16"/>
          <w:szCs w:val="16"/>
          <w:lang w:eastAsia="ru-RU"/>
        </w:rPr>
        <w:t xml:space="preserve"> работу не создают, общественные работы не спасут от голодной смерти, так как через них можно устроить 3000-5000 человек, а что же остается делать остальным 25000 человек. Существовать на одну обеденную карточку с семьей — не долго наживешь. На последнем общем собрании много говорилось о неправильности действий биржи труда, но не в этом корень зла и т.д. Листовки заканчивались призывом приходить на общее собрание безработных в царском саду.</w:t>
      </w:r>
    </w:p>
    <w:p w14:paraId="388410F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lastRenderedPageBreak/>
        <w:t>Одесская губ.</w:t>
      </w:r>
      <w:r w:rsidRPr="006D2FB4">
        <w:rPr>
          <w:rFonts w:ascii="Times New Roman" w:eastAsia="Times New Roman" w:hAnsi="Times New Roman" w:cs="Times New Roman"/>
          <w:color w:val="000000" w:themeColor="text1"/>
          <w:sz w:val="16"/>
          <w:szCs w:val="16"/>
          <w:lang w:eastAsia="ru-RU"/>
        </w:rPr>
        <w:t xml:space="preserve"> Апрель характеризуется ростом безработицы преимущественно за счет неквалифицированности рабсилы. Общее количество безработных г. Одессы около 32000 человек. В настоящее время на общественных работах из этого количества занято всего 2800 человек. Особенно неспокойное настроение в секции чернорабочих, где скопилось много уголовников, отпущенных из </w:t>
      </w:r>
      <w:proofErr w:type="spellStart"/>
      <w:r w:rsidRPr="006D2FB4">
        <w:rPr>
          <w:rFonts w:ascii="Times New Roman" w:eastAsia="Times New Roman" w:hAnsi="Times New Roman" w:cs="Times New Roman"/>
          <w:color w:val="000000" w:themeColor="text1"/>
          <w:sz w:val="16"/>
          <w:szCs w:val="16"/>
          <w:lang w:eastAsia="ru-RU"/>
        </w:rPr>
        <w:t>ДОПРов</w:t>
      </w:r>
      <w:proofErr w:type="spellEnd"/>
      <w:r w:rsidRPr="006D2FB4">
        <w:rPr>
          <w:rFonts w:ascii="Times New Roman" w:eastAsia="Times New Roman" w:hAnsi="Times New Roman" w:cs="Times New Roman"/>
          <w:color w:val="000000" w:themeColor="text1"/>
          <w:sz w:val="16"/>
          <w:szCs w:val="16"/>
          <w:lang w:eastAsia="ru-RU"/>
        </w:rPr>
        <w:t xml:space="preserve"> по разгрузке.</w:t>
      </w:r>
    </w:p>
    <w:p w14:paraId="3D8CA84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 общем собрании безработных Союза металлистов настроение массы было весьма бурное. Отмечены выпады против коммунистов и ответственных работников. Отдельные лица пытались сорвать собрание, и по адресу президиума, руководителей Союза все время слышались угрозы. Один из безработных предложил «в целях уничтожения безработицы освободить буржуазию и всех торговцев от налогов, чтобы они могли расширить свои предприятия».</w:t>
      </w:r>
    </w:p>
    <w:p w14:paraId="58209AF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 собрании безработных водников были избраны делегаты в Москву с жалобой на Союз и </w:t>
      </w:r>
      <w:proofErr w:type="spellStart"/>
      <w:r w:rsidRPr="006D2FB4">
        <w:rPr>
          <w:rFonts w:ascii="Times New Roman" w:eastAsia="Times New Roman" w:hAnsi="Times New Roman" w:cs="Times New Roman"/>
          <w:color w:val="000000" w:themeColor="text1"/>
          <w:sz w:val="16"/>
          <w:szCs w:val="16"/>
          <w:lang w:eastAsia="ru-RU"/>
        </w:rPr>
        <w:t>Госчап</w:t>
      </w:r>
      <w:proofErr w:type="spellEnd"/>
      <w:r w:rsidRPr="006D2FB4">
        <w:rPr>
          <w:rFonts w:ascii="Times New Roman" w:eastAsia="Times New Roman" w:hAnsi="Times New Roman" w:cs="Times New Roman"/>
          <w:color w:val="000000" w:themeColor="text1"/>
          <w:sz w:val="16"/>
          <w:szCs w:val="16"/>
          <w:lang w:eastAsia="ru-RU"/>
        </w:rPr>
        <w:t xml:space="preserve">, не проводящих якобы постановления общих собраний водников. После собрания один из безработных избил заведующего личным столом </w:t>
      </w:r>
      <w:proofErr w:type="spellStart"/>
      <w:r w:rsidRPr="006D2FB4">
        <w:rPr>
          <w:rFonts w:ascii="Times New Roman" w:eastAsia="Times New Roman" w:hAnsi="Times New Roman" w:cs="Times New Roman"/>
          <w:color w:val="000000" w:themeColor="text1"/>
          <w:sz w:val="16"/>
          <w:szCs w:val="16"/>
          <w:lang w:eastAsia="ru-RU"/>
        </w:rPr>
        <w:t>Госчапа</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Журака</w:t>
      </w:r>
      <w:proofErr w:type="spellEnd"/>
      <w:r w:rsidRPr="006D2FB4">
        <w:rPr>
          <w:rFonts w:ascii="Times New Roman" w:eastAsia="Times New Roman" w:hAnsi="Times New Roman" w:cs="Times New Roman"/>
          <w:color w:val="000000" w:themeColor="text1"/>
          <w:sz w:val="16"/>
          <w:szCs w:val="16"/>
          <w:lang w:eastAsia="ru-RU"/>
        </w:rPr>
        <w:t xml:space="preserve">, объяснил это местью за то, что </w:t>
      </w:r>
      <w:proofErr w:type="spellStart"/>
      <w:r w:rsidRPr="006D2FB4">
        <w:rPr>
          <w:rFonts w:ascii="Times New Roman" w:eastAsia="Times New Roman" w:hAnsi="Times New Roman" w:cs="Times New Roman"/>
          <w:color w:val="000000" w:themeColor="text1"/>
          <w:sz w:val="16"/>
          <w:szCs w:val="16"/>
          <w:lang w:eastAsia="ru-RU"/>
        </w:rPr>
        <w:t>Журак</w:t>
      </w:r>
      <w:proofErr w:type="spellEnd"/>
      <w:r w:rsidRPr="006D2FB4">
        <w:rPr>
          <w:rFonts w:ascii="Times New Roman" w:eastAsia="Times New Roman" w:hAnsi="Times New Roman" w:cs="Times New Roman"/>
          <w:color w:val="000000" w:themeColor="text1"/>
          <w:sz w:val="16"/>
          <w:szCs w:val="16"/>
          <w:lang w:eastAsia="ru-RU"/>
        </w:rPr>
        <w:t xml:space="preserve">, сводя с ним личные счеты, сократил его из </w:t>
      </w:r>
      <w:proofErr w:type="spellStart"/>
      <w:r w:rsidRPr="006D2FB4">
        <w:rPr>
          <w:rFonts w:ascii="Times New Roman" w:eastAsia="Times New Roman" w:hAnsi="Times New Roman" w:cs="Times New Roman"/>
          <w:color w:val="000000" w:themeColor="text1"/>
          <w:sz w:val="16"/>
          <w:szCs w:val="16"/>
          <w:lang w:eastAsia="ru-RU"/>
        </w:rPr>
        <w:t>Госчапа</w:t>
      </w:r>
      <w:proofErr w:type="spellEnd"/>
      <w:r w:rsidRPr="006D2FB4">
        <w:rPr>
          <w:rFonts w:ascii="Times New Roman" w:eastAsia="Times New Roman" w:hAnsi="Times New Roman" w:cs="Times New Roman"/>
          <w:color w:val="000000" w:themeColor="text1"/>
          <w:sz w:val="16"/>
          <w:szCs w:val="16"/>
          <w:lang w:eastAsia="ru-RU"/>
        </w:rPr>
        <w:t>.</w:t>
      </w:r>
    </w:p>
    <w:p w14:paraId="75E6A4A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Первомайске один безработный (бывший уголовник) избил зам. председателя Соцстраха за отказ в выдаче пособия. Среди безработных имеется большое количество крикунов, которые все время будоражат массу.</w:t>
      </w:r>
    </w:p>
    <w:p w14:paraId="2C47F5E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 мая эта инициативная группа думала устроить демонстрацию с требованием улучшения их быта. В день 1 Мая один из безработных, явившись на общую демонстрацию, принес плакат с лозунгом: «Да здравствует 1 Мая —даешь работу».</w:t>
      </w:r>
    </w:p>
    <w:p w14:paraId="5FB1B1B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Харьковская губ.</w:t>
      </w:r>
      <w:r w:rsidRPr="006D2FB4">
        <w:rPr>
          <w:rFonts w:ascii="Times New Roman" w:eastAsia="Times New Roman" w:hAnsi="Times New Roman" w:cs="Times New Roman"/>
          <w:color w:val="000000" w:themeColor="text1"/>
          <w:sz w:val="16"/>
          <w:szCs w:val="16"/>
          <w:lang w:eastAsia="ru-RU"/>
        </w:rPr>
        <w:t xml:space="preserve"> Утром 19 мая безработные, работающие на общественных работах в </w:t>
      </w:r>
      <w:proofErr w:type="spellStart"/>
      <w:r w:rsidRPr="006D2FB4">
        <w:rPr>
          <w:rFonts w:ascii="Times New Roman" w:eastAsia="Times New Roman" w:hAnsi="Times New Roman" w:cs="Times New Roman"/>
          <w:color w:val="000000" w:themeColor="text1"/>
          <w:sz w:val="16"/>
          <w:szCs w:val="16"/>
          <w:lang w:eastAsia="ru-RU"/>
        </w:rPr>
        <w:t>Клочковском</w:t>
      </w:r>
      <w:proofErr w:type="spellEnd"/>
      <w:r w:rsidRPr="006D2FB4">
        <w:rPr>
          <w:rFonts w:ascii="Times New Roman" w:eastAsia="Times New Roman" w:hAnsi="Times New Roman" w:cs="Times New Roman"/>
          <w:color w:val="000000" w:themeColor="text1"/>
          <w:sz w:val="16"/>
          <w:szCs w:val="16"/>
          <w:lang w:eastAsia="ru-RU"/>
        </w:rPr>
        <w:t xml:space="preserve"> районе, в количестве до 500 человек бросили работу и собрались возле конторы района, где выступили два безработных, требуя увеличения заработной платы в связи с увеличением норм выработки. Выступивший председатель рабочкома общественных работ обещал урегулировать вопрос с зарплатой в ближайшие дни. После этого безработные приступили к работе, причем администрация сделала временную уступку и несколько увеличила зарплату.</w:t>
      </w:r>
    </w:p>
    <w:p w14:paraId="3EFB19D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Положение с безработными угрожающее, так как в Харькове скопилось 15000 безработных чернорабочих, из коих на общественных работах занято лишь 1725 человек.</w:t>
      </w:r>
    </w:p>
    <w:p w14:paraId="421BF41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Донецкая губ.</w:t>
      </w:r>
      <w:r w:rsidRPr="006D2FB4">
        <w:rPr>
          <w:rFonts w:ascii="Times New Roman" w:eastAsia="Times New Roman" w:hAnsi="Times New Roman" w:cs="Times New Roman"/>
          <w:color w:val="000000" w:themeColor="text1"/>
          <w:sz w:val="16"/>
          <w:szCs w:val="16"/>
          <w:lang w:eastAsia="ru-RU"/>
        </w:rPr>
        <w:t xml:space="preserve"> Безработные г. Артемовска и Мариуполя находятся в весьма тяжелых материальных условиях. Большинство безработных не имеют абсолютно никаких средств к существованию. В Артемовске демобилизованные красноармейцы подают заявления на имя председателя </w:t>
      </w:r>
      <w:proofErr w:type="spellStart"/>
      <w:r w:rsidRPr="006D2FB4">
        <w:rPr>
          <w:rFonts w:ascii="Times New Roman" w:eastAsia="Times New Roman" w:hAnsi="Times New Roman" w:cs="Times New Roman"/>
          <w:color w:val="000000" w:themeColor="text1"/>
          <w:sz w:val="16"/>
          <w:szCs w:val="16"/>
          <w:lang w:eastAsia="ru-RU"/>
        </w:rPr>
        <w:t>ВУЦИКа</w:t>
      </w:r>
      <w:proofErr w:type="spellEnd"/>
      <w:r w:rsidRPr="006D2FB4">
        <w:rPr>
          <w:rFonts w:ascii="Times New Roman" w:eastAsia="Times New Roman" w:hAnsi="Times New Roman" w:cs="Times New Roman"/>
          <w:color w:val="000000" w:themeColor="text1"/>
          <w:sz w:val="16"/>
          <w:szCs w:val="16"/>
          <w:lang w:eastAsia="ru-RU"/>
        </w:rPr>
        <w:t xml:space="preserve"> с просьбой повлиять на местную биржу труда в смысле предоставления им работы и материальной помощи. Общее возмущение вызывает то, что безработные, в течение полутора лет не нашедшие работу, исключаются из Союзов.</w:t>
      </w:r>
    </w:p>
    <w:p w14:paraId="4570417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Астрахань.</w:t>
      </w:r>
      <w:r w:rsidRPr="006D2FB4">
        <w:rPr>
          <w:rFonts w:ascii="Times New Roman" w:eastAsia="Times New Roman" w:hAnsi="Times New Roman" w:cs="Times New Roman"/>
          <w:color w:val="000000" w:themeColor="text1"/>
          <w:sz w:val="16"/>
          <w:szCs w:val="16"/>
          <w:lang w:eastAsia="ru-RU"/>
        </w:rPr>
        <w:t xml:space="preserve"> На 10 апреля безработных 10738 человек. Положение приезжих безработных тяжелое, они распродали все, что у них имелось, — обувь, белье и т.д. Приходится ночевать под открытым небом или на пристанях. Большая часть безработных желает выехать обратно, но у них нет для этого средств. </w:t>
      </w:r>
      <w:proofErr w:type="spellStart"/>
      <w:r w:rsidRPr="006D2FB4">
        <w:rPr>
          <w:rFonts w:ascii="Times New Roman" w:eastAsia="Times New Roman" w:hAnsi="Times New Roman" w:cs="Times New Roman"/>
          <w:color w:val="000000" w:themeColor="text1"/>
          <w:sz w:val="16"/>
          <w:szCs w:val="16"/>
          <w:lang w:eastAsia="ru-RU"/>
        </w:rPr>
        <w:t>ГИКом</w:t>
      </w:r>
      <w:proofErr w:type="spellEnd"/>
      <w:r w:rsidRPr="006D2FB4">
        <w:rPr>
          <w:rFonts w:ascii="Times New Roman" w:eastAsia="Times New Roman" w:hAnsi="Times New Roman" w:cs="Times New Roman"/>
          <w:color w:val="000000" w:themeColor="text1"/>
          <w:sz w:val="16"/>
          <w:szCs w:val="16"/>
          <w:lang w:eastAsia="ru-RU"/>
        </w:rPr>
        <w:t xml:space="preserve"> создана специальная комиссия по разгрузке ночлежных домов. Комиссии было отпущено 5000 руб., на которые она смогла отправить 1300 человек, дальше отправка прекращается за отсутствием средств. Безработными прислано анонимное письмо на имя председателя разгрузочной комиссии, следующего содержания: «10-го дня апреля и по 13 апреля </w:t>
      </w:r>
      <w:proofErr w:type="spellStart"/>
      <w:r w:rsidRPr="006D2FB4">
        <w:rPr>
          <w:rFonts w:ascii="Times New Roman" w:eastAsia="Times New Roman" w:hAnsi="Times New Roman" w:cs="Times New Roman"/>
          <w:color w:val="000000" w:themeColor="text1"/>
          <w:sz w:val="16"/>
          <w:szCs w:val="16"/>
          <w:lang w:eastAsia="ru-RU"/>
        </w:rPr>
        <w:t>предгубисолкома</w:t>
      </w:r>
      <w:proofErr w:type="spellEnd"/>
      <w:r w:rsidRPr="006D2FB4">
        <w:rPr>
          <w:rFonts w:ascii="Times New Roman" w:eastAsia="Times New Roman" w:hAnsi="Times New Roman" w:cs="Times New Roman"/>
          <w:color w:val="000000" w:themeColor="text1"/>
          <w:sz w:val="16"/>
          <w:szCs w:val="16"/>
          <w:lang w:eastAsia="ru-RU"/>
        </w:rPr>
        <w:t xml:space="preserve"> просят безработные Пензы, и тамбовские, и саратовские — немедленно отправьте нас на родину ввиду того, что мы заехали в г. Астрахань, но в Астрахани работы нет, и все деньги проели, и всю одежду, на родину не с чем доехать. Просим, не откажите нам, а то нас направляют рабочие г. Астрахани, чтобы мы начали, а они помогут нам, мы через два дня начнем по-другому, во-первых, нас здесь немало, так что голодный человек будет хуже зверя. В первую очередь начнем грабить кооперативные, хлебные, а также все хлебные лавки, и чтобы этого не было, то просим через два дня отправку, вы знаете, что могут сделать рабочие, и немало будет жертв, и неприятные слухи по СССР, и на нас будут смеяться иностранные государства. Не допускайте до этого, хорошее далеко слыхать, а плохое еще дальше. Просим начинать отправку, не задерживать, а то мы начнем, смотрите, не ошибитесь. Тише едешь — дальше будешь».</w:t>
      </w:r>
    </w:p>
    <w:p w14:paraId="7E8D538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Саратовская губ.</w:t>
      </w:r>
      <w:r w:rsidRPr="006D2FB4">
        <w:rPr>
          <w:rFonts w:ascii="Times New Roman" w:eastAsia="Times New Roman" w:hAnsi="Times New Roman" w:cs="Times New Roman"/>
          <w:color w:val="000000" w:themeColor="text1"/>
          <w:sz w:val="16"/>
          <w:szCs w:val="16"/>
          <w:lang w:eastAsia="ru-RU"/>
        </w:rPr>
        <w:t> 1 мая один безработный — демобилизованный красноармеец призывал всех демобилизованных собраться и выйти с плакатом «давай работы».</w:t>
      </w:r>
    </w:p>
    <w:p w14:paraId="0EC9D98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Алтайская губ.</w:t>
      </w:r>
      <w:r w:rsidRPr="006D2FB4">
        <w:rPr>
          <w:rFonts w:ascii="Times New Roman" w:eastAsia="Times New Roman" w:hAnsi="Times New Roman" w:cs="Times New Roman"/>
          <w:color w:val="000000" w:themeColor="text1"/>
          <w:sz w:val="16"/>
          <w:szCs w:val="16"/>
          <w:lang w:eastAsia="ru-RU"/>
        </w:rPr>
        <w:t xml:space="preserve"> На Барнаульской бирже труда отмечается тенденция созвать общегородское собрание безработных, чтобы таким образом повлиять на </w:t>
      </w:r>
      <w:proofErr w:type="spellStart"/>
      <w:r w:rsidRPr="006D2FB4">
        <w:rPr>
          <w:rFonts w:ascii="Times New Roman" w:eastAsia="Times New Roman" w:hAnsi="Times New Roman" w:cs="Times New Roman"/>
          <w:color w:val="000000" w:themeColor="text1"/>
          <w:sz w:val="16"/>
          <w:szCs w:val="16"/>
          <w:lang w:eastAsia="ru-RU"/>
        </w:rPr>
        <w:t>губотдел</w:t>
      </w:r>
      <w:proofErr w:type="spellEnd"/>
      <w:r w:rsidRPr="006D2FB4">
        <w:rPr>
          <w:rFonts w:ascii="Times New Roman" w:eastAsia="Times New Roman" w:hAnsi="Times New Roman" w:cs="Times New Roman"/>
          <w:color w:val="000000" w:themeColor="text1"/>
          <w:sz w:val="16"/>
          <w:szCs w:val="16"/>
          <w:lang w:eastAsia="ru-RU"/>
        </w:rPr>
        <w:t xml:space="preserve"> строителей для скорейшего предоставления работ. 22 апреля группа безработных шумно протестовала против присланного </w:t>
      </w:r>
      <w:proofErr w:type="spellStart"/>
      <w:r w:rsidRPr="006D2FB4">
        <w:rPr>
          <w:rFonts w:ascii="Times New Roman" w:eastAsia="Times New Roman" w:hAnsi="Times New Roman" w:cs="Times New Roman"/>
          <w:color w:val="000000" w:themeColor="text1"/>
          <w:sz w:val="16"/>
          <w:szCs w:val="16"/>
          <w:lang w:eastAsia="ru-RU"/>
        </w:rPr>
        <w:t>Госторгом</w:t>
      </w:r>
      <w:proofErr w:type="spellEnd"/>
      <w:r w:rsidRPr="006D2FB4">
        <w:rPr>
          <w:rFonts w:ascii="Times New Roman" w:eastAsia="Times New Roman" w:hAnsi="Times New Roman" w:cs="Times New Roman"/>
          <w:color w:val="000000" w:themeColor="text1"/>
          <w:sz w:val="16"/>
          <w:szCs w:val="16"/>
          <w:lang w:eastAsia="ru-RU"/>
        </w:rPr>
        <w:t xml:space="preserve"> персонального списка о присылке на работу 21 человека. Один из безработных вырвал этот список из рук заведующего биржей труда. Безработный Захаров при этом говорил: «На черта нам и профсоюз, обещал дать работу еще в марте, и все не дают; худо, что безработные плохо сорганизованы, а то бы взять и выкинуть им обратно членские книжки».</w:t>
      </w:r>
    </w:p>
    <w:p w14:paraId="70A9E8B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Омская губ.</w:t>
      </w:r>
      <w:r w:rsidRPr="006D2FB4">
        <w:rPr>
          <w:rFonts w:ascii="Times New Roman" w:eastAsia="Times New Roman" w:hAnsi="Times New Roman" w:cs="Times New Roman"/>
          <w:color w:val="000000" w:themeColor="text1"/>
          <w:sz w:val="16"/>
          <w:szCs w:val="16"/>
          <w:lang w:eastAsia="ru-RU"/>
        </w:rPr>
        <w:t> На бирже труда имелся случай агитации интеллигента Маслова за организацию союза безработных. Необходимость такой организации Маслов мотивировал бездеятельностью администрации биржи труда. Безработных в городе более 6000 человек.</w:t>
      </w:r>
    </w:p>
    <w:p w14:paraId="4152109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Владивосток.</w:t>
      </w:r>
      <w:r w:rsidRPr="006D2FB4">
        <w:rPr>
          <w:rFonts w:ascii="Times New Roman" w:eastAsia="Times New Roman" w:hAnsi="Times New Roman" w:cs="Times New Roman"/>
          <w:color w:val="000000" w:themeColor="text1"/>
          <w:sz w:val="16"/>
          <w:szCs w:val="16"/>
          <w:lang w:eastAsia="ru-RU"/>
        </w:rPr>
        <w:t xml:space="preserve"> На 1 апреля числилось 6509 безработных. 1 мая в прокламации безработными демобилизованными предполагалось организовать демонстрацию с черным флагом и лозунгом: «Дайте хлеба и работы бывшим борцам за Советскую власть». У главаря Семина найдено три воззвания. Точно такие же воззвания обнаружены расклеенными по городу, в которых между прочим говорится: «Товарищи красноармейцы, </w:t>
      </w:r>
      <w:proofErr w:type="spellStart"/>
      <w:r w:rsidRPr="006D2FB4">
        <w:rPr>
          <w:rFonts w:ascii="Times New Roman" w:eastAsia="Times New Roman" w:hAnsi="Times New Roman" w:cs="Times New Roman"/>
          <w:color w:val="000000" w:themeColor="text1"/>
          <w:sz w:val="16"/>
          <w:szCs w:val="16"/>
          <w:lang w:eastAsia="ru-RU"/>
        </w:rPr>
        <w:t>военморы</w:t>
      </w:r>
      <w:proofErr w:type="spellEnd"/>
      <w:r w:rsidRPr="006D2FB4">
        <w:rPr>
          <w:rFonts w:ascii="Times New Roman" w:eastAsia="Times New Roman" w:hAnsi="Times New Roman" w:cs="Times New Roman"/>
          <w:color w:val="000000" w:themeColor="text1"/>
          <w:sz w:val="16"/>
          <w:szCs w:val="16"/>
          <w:lang w:eastAsia="ru-RU"/>
        </w:rPr>
        <w:t xml:space="preserve">, демобилизованные, безработные рабочие и крестьяне. Рабоче-крестьянский комитет воздействия призывает вас так, как в былые времена старые честные борцы призывали 1 Мая всех передовых рабочих и крестьян на улицу, чтобы демонстративно предъявить ультиматум царскому правительству и показать свою правоту в требовании, и в среде рабочих и крестьян показать, что вся сила не у лиц, стоящих у власти, а в руках народа... Когда вы были в армии, то вам везде и всюду говорили... что вам везде и всюду будут открыты ворота... убедитесь теперь сами в правоте </w:t>
      </w:r>
      <w:proofErr w:type="spellStart"/>
      <w:r w:rsidRPr="006D2FB4">
        <w:rPr>
          <w:rFonts w:ascii="Times New Roman" w:eastAsia="Times New Roman" w:hAnsi="Times New Roman" w:cs="Times New Roman"/>
          <w:color w:val="000000" w:themeColor="text1"/>
          <w:sz w:val="16"/>
          <w:szCs w:val="16"/>
          <w:lang w:eastAsia="ru-RU"/>
        </w:rPr>
        <w:t>многообещанного</w:t>
      </w:r>
      <w:proofErr w:type="spellEnd"/>
      <w:r w:rsidRPr="006D2FB4">
        <w:rPr>
          <w:rFonts w:ascii="Times New Roman" w:eastAsia="Times New Roman" w:hAnsi="Times New Roman" w:cs="Times New Roman"/>
          <w:color w:val="000000" w:themeColor="text1"/>
          <w:sz w:val="16"/>
          <w:szCs w:val="16"/>
          <w:lang w:eastAsia="ru-RU"/>
        </w:rPr>
        <w:t xml:space="preserve"> — получают места в первую очередь не демобилизованные, а вновь испеченные члены РКП, которые много говорят, а мало делают и предоставляют вам право свободно ходить по всем улицам и искать рекомендацию от партийца РКП и так же свободно на бирже труда стоять в очереди со свободным от пищи желудком по несколько месяцев до тех пор, пока... вы вынуждены будете взять кого-нибудь за глотку. Рабоче-крестьянский комитет воздействия призывает всех товарищей выявить протест против авантюристов, являющихся представителями власти, дабы избавиться от произвола и насилия тех господ, которые устраивают свое благополучие за счет малоразвитых и запуганных беспартийных рабочих и крестьян... Комитет предлагает всем честным рабочим и крестьянам 1 Мая выступить и высказаться открыто».</w:t>
      </w:r>
    </w:p>
    <w:p w14:paraId="045470B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Верно: Секретарь ИНФО ОГПУ Соловьев</w:t>
      </w:r>
    </w:p>
    <w:p w14:paraId="3674E4D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ПРИЛОЖЕНИЕ №3</w:t>
      </w:r>
    </w:p>
    <w:p w14:paraId="3D7CB79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ПОЛИТИЧЕСКОЕ НАСТРОЕНИЕ ДЕРЕВНИ</w:t>
      </w:r>
    </w:p>
    <w:p w14:paraId="749C1CB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 xml:space="preserve">1. </w:t>
      </w:r>
      <w:proofErr w:type="spellStart"/>
      <w:r w:rsidRPr="006D2FB4">
        <w:rPr>
          <w:rFonts w:ascii="Times New Roman" w:eastAsia="Times New Roman" w:hAnsi="Times New Roman" w:cs="Times New Roman"/>
          <w:bCs/>
          <w:color w:val="000000" w:themeColor="text1"/>
          <w:sz w:val="16"/>
          <w:szCs w:val="16"/>
          <w:lang w:eastAsia="ru-RU"/>
        </w:rPr>
        <w:t>Крестсоюзы</w:t>
      </w:r>
      <w:proofErr w:type="spellEnd"/>
    </w:p>
    <w:p w14:paraId="24071BF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Центр.</w:t>
      </w:r>
      <w:r w:rsidRPr="006D2FB4">
        <w:rPr>
          <w:rFonts w:ascii="Times New Roman" w:eastAsia="Times New Roman" w:hAnsi="Times New Roman" w:cs="Times New Roman"/>
          <w:iCs/>
          <w:color w:val="000000" w:themeColor="text1"/>
          <w:sz w:val="16"/>
          <w:szCs w:val="16"/>
          <w:lang w:eastAsia="ru-RU"/>
        </w:rPr>
        <w:t> Московская губ.</w:t>
      </w:r>
      <w:r w:rsidRPr="006D2FB4">
        <w:rPr>
          <w:rFonts w:ascii="Times New Roman" w:eastAsia="Times New Roman" w:hAnsi="Times New Roman" w:cs="Times New Roman"/>
          <w:color w:val="000000" w:themeColor="text1"/>
          <w:sz w:val="16"/>
          <w:szCs w:val="16"/>
          <w:lang w:eastAsia="ru-RU"/>
        </w:rPr>
        <w:t xml:space="preserve"> 8 мая. Каширский у. В </w:t>
      </w:r>
      <w:proofErr w:type="spellStart"/>
      <w:r w:rsidRPr="006D2FB4">
        <w:rPr>
          <w:rFonts w:ascii="Times New Roman" w:eastAsia="Times New Roman" w:hAnsi="Times New Roman" w:cs="Times New Roman"/>
          <w:color w:val="000000" w:themeColor="text1"/>
          <w:sz w:val="16"/>
          <w:szCs w:val="16"/>
          <w:lang w:eastAsia="ru-RU"/>
        </w:rPr>
        <w:t>Жилевской</w:t>
      </w:r>
      <w:proofErr w:type="spellEnd"/>
      <w:r w:rsidRPr="006D2FB4">
        <w:rPr>
          <w:rFonts w:ascii="Times New Roman" w:eastAsia="Times New Roman" w:hAnsi="Times New Roman" w:cs="Times New Roman"/>
          <w:color w:val="000000" w:themeColor="text1"/>
          <w:sz w:val="16"/>
          <w:szCs w:val="16"/>
          <w:lang w:eastAsia="ru-RU"/>
        </w:rPr>
        <w:t xml:space="preserve"> вел. впервые замечено, как в единичных случаях некоторые крестьяне поднимали вопрос о сплочении крестьянства через крестьянский профсоюз, как необходимой мере к улучшению своего положения. Крестьяне этой волости настроены нервно, озлобленно, что объясняется отсутствием денежных средств, хлеба, одежды.</w:t>
      </w:r>
    </w:p>
    <w:p w14:paraId="3FC860B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Серпуховский у. В </w:t>
      </w:r>
      <w:proofErr w:type="spellStart"/>
      <w:r w:rsidRPr="006D2FB4">
        <w:rPr>
          <w:rFonts w:ascii="Times New Roman" w:eastAsia="Times New Roman" w:hAnsi="Times New Roman" w:cs="Times New Roman"/>
          <w:color w:val="000000" w:themeColor="text1"/>
          <w:sz w:val="16"/>
          <w:szCs w:val="16"/>
          <w:lang w:eastAsia="ru-RU"/>
        </w:rPr>
        <w:t>Лопаснечской</w:t>
      </w:r>
      <w:proofErr w:type="spellEnd"/>
      <w:r w:rsidRPr="006D2FB4">
        <w:rPr>
          <w:rFonts w:ascii="Times New Roman" w:eastAsia="Times New Roman" w:hAnsi="Times New Roman" w:cs="Times New Roman"/>
          <w:color w:val="000000" w:themeColor="text1"/>
          <w:sz w:val="16"/>
          <w:szCs w:val="16"/>
          <w:lang w:eastAsia="ru-RU"/>
        </w:rPr>
        <w:t xml:space="preserve"> вол. в дер. </w:t>
      </w:r>
      <w:proofErr w:type="spellStart"/>
      <w:r w:rsidRPr="006D2FB4">
        <w:rPr>
          <w:rFonts w:ascii="Times New Roman" w:eastAsia="Times New Roman" w:hAnsi="Times New Roman" w:cs="Times New Roman"/>
          <w:color w:val="000000" w:themeColor="text1"/>
          <w:sz w:val="16"/>
          <w:szCs w:val="16"/>
          <w:lang w:eastAsia="ru-RU"/>
        </w:rPr>
        <w:t>Оксино</w:t>
      </w:r>
      <w:proofErr w:type="spellEnd"/>
      <w:r w:rsidRPr="006D2FB4">
        <w:rPr>
          <w:rFonts w:ascii="Times New Roman" w:eastAsia="Times New Roman" w:hAnsi="Times New Roman" w:cs="Times New Roman"/>
          <w:color w:val="000000" w:themeColor="text1"/>
          <w:sz w:val="16"/>
          <w:szCs w:val="16"/>
          <w:lang w:eastAsia="ru-RU"/>
        </w:rPr>
        <w:t xml:space="preserve"> на собрании, посвященном 1 Мая, понимался вопрос об организации крестьянских профсоюзов.</w:t>
      </w:r>
    </w:p>
    <w:p w14:paraId="0534319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Орехово-Зуевский у. В </w:t>
      </w:r>
      <w:proofErr w:type="spellStart"/>
      <w:r w:rsidRPr="006D2FB4">
        <w:rPr>
          <w:rFonts w:ascii="Times New Roman" w:eastAsia="Times New Roman" w:hAnsi="Times New Roman" w:cs="Times New Roman"/>
          <w:color w:val="000000" w:themeColor="text1"/>
          <w:sz w:val="16"/>
          <w:szCs w:val="16"/>
          <w:lang w:eastAsia="ru-RU"/>
        </w:rPr>
        <w:t>Воспушенской</w:t>
      </w:r>
      <w:proofErr w:type="spellEnd"/>
      <w:r w:rsidRPr="006D2FB4">
        <w:rPr>
          <w:rFonts w:ascii="Times New Roman" w:eastAsia="Times New Roman" w:hAnsi="Times New Roman" w:cs="Times New Roman"/>
          <w:color w:val="000000" w:themeColor="text1"/>
          <w:sz w:val="16"/>
          <w:szCs w:val="16"/>
          <w:lang w:eastAsia="ru-RU"/>
        </w:rPr>
        <w:t xml:space="preserve"> вол. местным фельдшером был поднят вопрос об организации крестьянских профсоюзов.</w:t>
      </w:r>
    </w:p>
    <w:p w14:paraId="3E5F3C2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Подольский у. 29 мая. Председателем </w:t>
      </w:r>
      <w:proofErr w:type="spellStart"/>
      <w:r w:rsidRPr="006D2FB4">
        <w:rPr>
          <w:rFonts w:ascii="Times New Roman" w:eastAsia="Times New Roman" w:hAnsi="Times New Roman" w:cs="Times New Roman"/>
          <w:color w:val="000000" w:themeColor="text1"/>
          <w:sz w:val="16"/>
          <w:szCs w:val="16"/>
          <w:lang w:eastAsia="ru-RU"/>
        </w:rPr>
        <w:t>Свитинского</w:t>
      </w:r>
      <w:proofErr w:type="spellEnd"/>
      <w:r w:rsidRPr="006D2FB4">
        <w:rPr>
          <w:rFonts w:ascii="Times New Roman" w:eastAsia="Times New Roman" w:hAnsi="Times New Roman" w:cs="Times New Roman"/>
          <w:color w:val="000000" w:themeColor="text1"/>
          <w:sz w:val="16"/>
          <w:szCs w:val="16"/>
          <w:lang w:eastAsia="ru-RU"/>
        </w:rPr>
        <w:t xml:space="preserve"> райсовета поднят вопрос о крестьянских союзах во время перевыборов по Вороновской вол.</w:t>
      </w:r>
    </w:p>
    <w:p w14:paraId="66939D4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Воскресенский у. В дер. Красновидово Павловской вол. 22 мая в чайной во время разговора о закрытой Алексинской ф-</w:t>
      </w:r>
      <w:proofErr w:type="spellStart"/>
      <w:r w:rsidRPr="006D2FB4">
        <w:rPr>
          <w:rFonts w:ascii="Times New Roman" w:eastAsia="Times New Roman" w:hAnsi="Times New Roman" w:cs="Times New Roman"/>
          <w:color w:val="000000" w:themeColor="text1"/>
          <w:sz w:val="16"/>
          <w:szCs w:val="16"/>
          <w:lang w:eastAsia="ru-RU"/>
        </w:rPr>
        <w:t>ке</w:t>
      </w:r>
      <w:proofErr w:type="spellEnd"/>
      <w:r w:rsidRPr="006D2FB4">
        <w:rPr>
          <w:rFonts w:ascii="Times New Roman" w:eastAsia="Times New Roman" w:hAnsi="Times New Roman" w:cs="Times New Roman"/>
          <w:color w:val="000000" w:themeColor="text1"/>
          <w:sz w:val="16"/>
          <w:szCs w:val="16"/>
          <w:lang w:eastAsia="ru-RU"/>
        </w:rPr>
        <w:t xml:space="preserve"> крестьянин </w:t>
      </w:r>
      <w:proofErr w:type="spellStart"/>
      <w:r w:rsidRPr="006D2FB4">
        <w:rPr>
          <w:rFonts w:ascii="Times New Roman" w:eastAsia="Times New Roman" w:hAnsi="Times New Roman" w:cs="Times New Roman"/>
          <w:color w:val="000000" w:themeColor="text1"/>
          <w:sz w:val="16"/>
          <w:szCs w:val="16"/>
          <w:lang w:eastAsia="ru-RU"/>
        </w:rPr>
        <w:t>Букашкин</w:t>
      </w:r>
      <w:proofErr w:type="spellEnd"/>
      <w:r w:rsidRPr="006D2FB4">
        <w:rPr>
          <w:rFonts w:ascii="Times New Roman" w:eastAsia="Times New Roman" w:hAnsi="Times New Roman" w:cs="Times New Roman"/>
          <w:color w:val="000000" w:themeColor="text1"/>
          <w:sz w:val="16"/>
          <w:szCs w:val="16"/>
          <w:lang w:eastAsia="ru-RU"/>
        </w:rPr>
        <w:t xml:space="preserve"> заявил: «Вот почему нам не разрешают крестьянский союз, что нас боятся, потому что у нас силы много, а если бы мы были в союзе, мы бы показали, как закрыть фабрику, и, кроме того, наш союз защищал бы нас от непосильного налога, а то Советская власть не видит, как и в каком положении находится крестьянин. Силен ты или нет, а гони сельхозналог, а если бы был союз, то он им показал бы с кого взять, а с кого погоди». </w:t>
      </w:r>
      <w:proofErr w:type="spellStart"/>
      <w:r w:rsidRPr="006D2FB4">
        <w:rPr>
          <w:rFonts w:ascii="Times New Roman" w:eastAsia="Times New Roman" w:hAnsi="Times New Roman" w:cs="Times New Roman"/>
          <w:color w:val="000000" w:themeColor="text1"/>
          <w:sz w:val="16"/>
          <w:szCs w:val="16"/>
          <w:lang w:eastAsia="ru-RU"/>
        </w:rPr>
        <w:t>Букашкин</w:t>
      </w:r>
      <w:proofErr w:type="spellEnd"/>
      <w:r w:rsidRPr="006D2FB4">
        <w:rPr>
          <w:rFonts w:ascii="Times New Roman" w:eastAsia="Times New Roman" w:hAnsi="Times New Roman" w:cs="Times New Roman"/>
          <w:color w:val="000000" w:themeColor="text1"/>
          <w:sz w:val="16"/>
          <w:szCs w:val="16"/>
          <w:lang w:eastAsia="ru-RU"/>
        </w:rPr>
        <w:t xml:space="preserve"> — самогонщик.</w:t>
      </w:r>
    </w:p>
    <w:p w14:paraId="48048E7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Курская губ.</w:t>
      </w:r>
      <w:r w:rsidRPr="006D2FB4">
        <w:rPr>
          <w:rFonts w:ascii="Times New Roman" w:eastAsia="Times New Roman" w:hAnsi="Times New Roman" w:cs="Times New Roman"/>
          <w:color w:val="000000" w:themeColor="text1"/>
          <w:sz w:val="16"/>
          <w:szCs w:val="16"/>
          <w:lang w:eastAsia="ru-RU"/>
        </w:rPr>
        <w:t xml:space="preserve"> 17 апреля. На волостной </w:t>
      </w:r>
      <w:proofErr w:type="spellStart"/>
      <w:r w:rsidRPr="006D2FB4">
        <w:rPr>
          <w:rFonts w:ascii="Times New Roman" w:eastAsia="Times New Roman" w:hAnsi="Times New Roman" w:cs="Times New Roman"/>
          <w:color w:val="000000" w:themeColor="text1"/>
          <w:sz w:val="16"/>
          <w:szCs w:val="16"/>
          <w:lang w:eastAsia="ru-RU"/>
        </w:rPr>
        <w:t>беспартконференции</w:t>
      </w:r>
      <w:proofErr w:type="spellEnd"/>
      <w:r w:rsidRPr="006D2FB4">
        <w:rPr>
          <w:rFonts w:ascii="Times New Roman" w:eastAsia="Times New Roman" w:hAnsi="Times New Roman" w:cs="Times New Roman"/>
          <w:color w:val="000000" w:themeColor="text1"/>
          <w:sz w:val="16"/>
          <w:szCs w:val="16"/>
          <w:lang w:eastAsia="ru-RU"/>
        </w:rPr>
        <w:t xml:space="preserve"> в </w:t>
      </w:r>
      <w:proofErr w:type="spellStart"/>
      <w:r w:rsidRPr="006D2FB4">
        <w:rPr>
          <w:rFonts w:ascii="Times New Roman" w:eastAsia="Times New Roman" w:hAnsi="Times New Roman" w:cs="Times New Roman"/>
          <w:color w:val="000000" w:themeColor="text1"/>
          <w:sz w:val="16"/>
          <w:szCs w:val="16"/>
          <w:lang w:eastAsia="ru-RU"/>
        </w:rPr>
        <w:t>с.Иваново</w:t>
      </w:r>
      <w:proofErr w:type="spellEnd"/>
      <w:r w:rsidRPr="006D2FB4">
        <w:rPr>
          <w:rFonts w:ascii="Times New Roman" w:eastAsia="Times New Roman" w:hAnsi="Times New Roman" w:cs="Times New Roman"/>
          <w:color w:val="000000" w:themeColor="text1"/>
          <w:sz w:val="16"/>
          <w:szCs w:val="16"/>
          <w:lang w:eastAsia="ru-RU"/>
        </w:rPr>
        <w:t xml:space="preserve"> Льговского у. крестьянин Гридин в своем выступлении сказал: «Нужно ликвидировать Советы и вместо них организовать крестьянские союзы». После ряда выступлений делегатов конференция с предложением Гридина не согласилась.</w:t>
      </w:r>
    </w:p>
    <w:p w14:paraId="71DA72D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 беспартийной конференции </w:t>
      </w:r>
      <w:proofErr w:type="spellStart"/>
      <w:r w:rsidRPr="006D2FB4">
        <w:rPr>
          <w:rFonts w:ascii="Times New Roman" w:eastAsia="Times New Roman" w:hAnsi="Times New Roman" w:cs="Times New Roman"/>
          <w:color w:val="000000" w:themeColor="text1"/>
          <w:sz w:val="16"/>
          <w:szCs w:val="16"/>
          <w:lang w:eastAsia="ru-RU"/>
        </w:rPr>
        <w:t>Подгородищенской</w:t>
      </w:r>
      <w:proofErr w:type="spellEnd"/>
      <w:r w:rsidRPr="006D2FB4">
        <w:rPr>
          <w:rFonts w:ascii="Times New Roman" w:eastAsia="Times New Roman" w:hAnsi="Times New Roman" w:cs="Times New Roman"/>
          <w:color w:val="000000" w:themeColor="text1"/>
          <w:sz w:val="16"/>
          <w:szCs w:val="16"/>
          <w:lang w:eastAsia="ru-RU"/>
        </w:rPr>
        <w:t xml:space="preserve"> вол. Щигровского у. выступавший делегат-крестьянин с. Грязного Болотов говорил: «Мы не организованы, а потому и переживаем горе и нужду, вот теперь рабочие того не переживают, потому что у них свои организации, которые их защищают и о них заботятся, мы бы теперь также не голодали». Далее он говорил в том же духе и свел речь свою к необходимости организации союза крестьян с целью поддержки бедняков-крестьян и нахождения работ во время неурожая.</w:t>
      </w:r>
    </w:p>
    <w:p w14:paraId="6474E63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 конференции беспартийных крестьян Старо-Городской вол. Белгородского у., где присутствовало до 400 человек, один из делегатов внес предложение об организации крестьянского союза.</w:t>
      </w:r>
    </w:p>
    <w:p w14:paraId="73AFCD4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Ярославская губ.</w:t>
      </w:r>
      <w:r w:rsidRPr="006D2FB4">
        <w:rPr>
          <w:rFonts w:ascii="Times New Roman" w:eastAsia="Times New Roman" w:hAnsi="Times New Roman" w:cs="Times New Roman"/>
          <w:color w:val="000000" w:themeColor="text1"/>
          <w:sz w:val="16"/>
          <w:szCs w:val="16"/>
          <w:lang w:eastAsia="ru-RU"/>
        </w:rPr>
        <w:t xml:space="preserve"> 25 апреля. На </w:t>
      </w:r>
      <w:proofErr w:type="spellStart"/>
      <w:r w:rsidRPr="006D2FB4">
        <w:rPr>
          <w:rFonts w:ascii="Times New Roman" w:eastAsia="Times New Roman" w:hAnsi="Times New Roman" w:cs="Times New Roman"/>
          <w:color w:val="000000" w:themeColor="text1"/>
          <w:sz w:val="16"/>
          <w:szCs w:val="16"/>
          <w:lang w:eastAsia="ru-RU"/>
        </w:rPr>
        <w:t>волсъезде</w:t>
      </w:r>
      <w:proofErr w:type="spellEnd"/>
      <w:r w:rsidRPr="006D2FB4">
        <w:rPr>
          <w:rFonts w:ascii="Times New Roman" w:eastAsia="Times New Roman" w:hAnsi="Times New Roman" w:cs="Times New Roman"/>
          <w:color w:val="000000" w:themeColor="text1"/>
          <w:sz w:val="16"/>
          <w:szCs w:val="16"/>
          <w:lang w:eastAsia="ru-RU"/>
        </w:rPr>
        <w:t xml:space="preserve"> в Октябрьской вол. Рыбинского у. выступавший в прениях делегат указывал, что «разруху и упадок крестьянских хозяйств можно поправить только организацией ими специальных союзов, как это есть у рабочих, которые бы могли интересоваться и изучать быт крестьянства». В Волжской вол. того же уезда отдельные сельсоветы Флоровского района принесли с собой на </w:t>
      </w:r>
      <w:proofErr w:type="spellStart"/>
      <w:r w:rsidRPr="006D2FB4">
        <w:rPr>
          <w:rFonts w:ascii="Times New Roman" w:eastAsia="Times New Roman" w:hAnsi="Times New Roman" w:cs="Times New Roman"/>
          <w:color w:val="000000" w:themeColor="text1"/>
          <w:sz w:val="16"/>
          <w:szCs w:val="16"/>
          <w:lang w:eastAsia="ru-RU"/>
        </w:rPr>
        <w:t>волсъезд</w:t>
      </w:r>
      <w:proofErr w:type="spellEnd"/>
      <w:r w:rsidRPr="006D2FB4">
        <w:rPr>
          <w:rFonts w:ascii="Times New Roman" w:eastAsia="Times New Roman" w:hAnsi="Times New Roman" w:cs="Times New Roman"/>
          <w:color w:val="000000" w:themeColor="text1"/>
          <w:sz w:val="16"/>
          <w:szCs w:val="16"/>
          <w:lang w:eastAsia="ru-RU"/>
        </w:rPr>
        <w:t xml:space="preserve"> наказ от населения, в котором также отмечалась необходимость организации крестьянских союзов по типу профсоюзов, объединяющих рабочих. В Боровской вол. Ярославского у. делегатами указывалось, что комитеты взаимопомощи работают слабо, поддержки крестьянам получить неоткуда, ибо как кооперация, так и комитеты взаимопомощи потеряли всякий авторитет в массе. Необходима организация крестьянских союзов, которые явятся единственным выходом из тяжелого гнетущего положения.</w:t>
      </w:r>
    </w:p>
    <w:p w14:paraId="3A62F0B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Тульская губ.</w:t>
      </w:r>
      <w:r w:rsidRPr="006D2FB4">
        <w:rPr>
          <w:rFonts w:ascii="Times New Roman" w:eastAsia="Times New Roman" w:hAnsi="Times New Roman" w:cs="Times New Roman"/>
          <w:color w:val="000000" w:themeColor="text1"/>
          <w:sz w:val="16"/>
          <w:szCs w:val="16"/>
          <w:lang w:eastAsia="ru-RU"/>
        </w:rPr>
        <w:t xml:space="preserve"> В первых числах апреля в дер. </w:t>
      </w:r>
      <w:proofErr w:type="spellStart"/>
      <w:r w:rsidRPr="006D2FB4">
        <w:rPr>
          <w:rFonts w:ascii="Times New Roman" w:eastAsia="Times New Roman" w:hAnsi="Times New Roman" w:cs="Times New Roman"/>
          <w:color w:val="000000" w:themeColor="text1"/>
          <w:sz w:val="16"/>
          <w:szCs w:val="16"/>
          <w:lang w:eastAsia="ru-RU"/>
        </w:rPr>
        <w:t>Будаговищи</w:t>
      </w:r>
      <w:proofErr w:type="spellEnd"/>
      <w:r w:rsidRPr="006D2FB4">
        <w:rPr>
          <w:rFonts w:ascii="Times New Roman" w:eastAsia="Times New Roman" w:hAnsi="Times New Roman" w:cs="Times New Roman"/>
          <w:color w:val="000000" w:themeColor="text1"/>
          <w:sz w:val="16"/>
          <w:szCs w:val="16"/>
          <w:lang w:eastAsia="ru-RU"/>
        </w:rPr>
        <w:t xml:space="preserve"> бывший дворянин </w:t>
      </w:r>
      <w:proofErr w:type="spellStart"/>
      <w:r w:rsidRPr="006D2FB4">
        <w:rPr>
          <w:rFonts w:ascii="Times New Roman" w:eastAsia="Times New Roman" w:hAnsi="Times New Roman" w:cs="Times New Roman"/>
          <w:color w:val="000000" w:themeColor="text1"/>
          <w:sz w:val="16"/>
          <w:szCs w:val="16"/>
          <w:lang w:eastAsia="ru-RU"/>
        </w:rPr>
        <w:t>Жудин</w:t>
      </w:r>
      <w:proofErr w:type="spellEnd"/>
      <w:r w:rsidRPr="006D2FB4">
        <w:rPr>
          <w:rFonts w:ascii="Times New Roman" w:eastAsia="Times New Roman" w:hAnsi="Times New Roman" w:cs="Times New Roman"/>
          <w:color w:val="000000" w:themeColor="text1"/>
          <w:sz w:val="16"/>
          <w:szCs w:val="16"/>
          <w:lang w:eastAsia="ru-RU"/>
        </w:rPr>
        <w:t>, будучи в Доме крестьянина, вел среди крестьян агитацию против потребкооперации, указывая: «Эти кооперативы существуют для той цели, чтобы грабить крестьян, а раньше частные торговцы прибыли почти не брали, а также и сейчас. Крестьянам необходимо организовать свой союз и ставить перед властью вопрос так, что до тех пор не будем платить налог, пока не будет с осени хорошей цены на хлеб, или совсем не Платить».</w:t>
      </w:r>
    </w:p>
    <w:p w14:paraId="00B960B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lastRenderedPageBreak/>
        <w:t>Северо-Западный край.</w:t>
      </w:r>
      <w:r w:rsidRPr="006D2FB4">
        <w:rPr>
          <w:rFonts w:ascii="Times New Roman" w:eastAsia="Times New Roman" w:hAnsi="Times New Roman" w:cs="Times New Roman"/>
          <w:iCs/>
          <w:color w:val="000000" w:themeColor="text1"/>
          <w:sz w:val="16"/>
          <w:szCs w:val="16"/>
          <w:lang w:eastAsia="ru-RU"/>
        </w:rPr>
        <w:t> Череповецкая губ.</w:t>
      </w:r>
      <w:r w:rsidRPr="006D2FB4">
        <w:rPr>
          <w:rFonts w:ascii="Times New Roman" w:eastAsia="Times New Roman" w:hAnsi="Times New Roman" w:cs="Times New Roman"/>
          <w:bCs/>
          <w:color w:val="000000" w:themeColor="text1"/>
          <w:sz w:val="16"/>
          <w:szCs w:val="16"/>
          <w:lang w:eastAsia="ru-RU"/>
        </w:rPr>
        <w:t> </w:t>
      </w:r>
      <w:r w:rsidRPr="006D2FB4">
        <w:rPr>
          <w:rFonts w:ascii="Times New Roman" w:eastAsia="Times New Roman" w:hAnsi="Times New Roman" w:cs="Times New Roman"/>
          <w:color w:val="000000" w:themeColor="text1"/>
          <w:sz w:val="16"/>
          <w:szCs w:val="16"/>
          <w:lang w:eastAsia="ru-RU"/>
        </w:rPr>
        <w:t xml:space="preserve">1 июня. За последнее время в </w:t>
      </w:r>
      <w:proofErr w:type="spellStart"/>
      <w:r w:rsidRPr="006D2FB4">
        <w:rPr>
          <w:rFonts w:ascii="Times New Roman" w:eastAsia="Times New Roman" w:hAnsi="Times New Roman" w:cs="Times New Roman"/>
          <w:color w:val="000000" w:themeColor="text1"/>
          <w:sz w:val="16"/>
          <w:szCs w:val="16"/>
          <w:lang w:eastAsia="ru-RU"/>
        </w:rPr>
        <w:t>Стуловском</w:t>
      </w:r>
      <w:proofErr w:type="spellEnd"/>
      <w:r w:rsidRPr="006D2FB4">
        <w:rPr>
          <w:rFonts w:ascii="Times New Roman" w:eastAsia="Times New Roman" w:hAnsi="Times New Roman" w:cs="Times New Roman"/>
          <w:color w:val="000000" w:themeColor="text1"/>
          <w:sz w:val="16"/>
          <w:szCs w:val="16"/>
          <w:lang w:eastAsia="ru-RU"/>
        </w:rPr>
        <w:t xml:space="preserve"> районе </w:t>
      </w:r>
      <w:proofErr w:type="spellStart"/>
      <w:r w:rsidRPr="006D2FB4">
        <w:rPr>
          <w:rFonts w:ascii="Times New Roman" w:eastAsia="Times New Roman" w:hAnsi="Times New Roman" w:cs="Times New Roman"/>
          <w:color w:val="000000" w:themeColor="text1"/>
          <w:sz w:val="16"/>
          <w:szCs w:val="16"/>
          <w:lang w:eastAsia="ru-RU"/>
        </w:rPr>
        <w:t>Соминской</w:t>
      </w:r>
      <w:proofErr w:type="spellEnd"/>
      <w:r w:rsidRPr="006D2FB4">
        <w:rPr>
          <w:rFonts w:ascii="Times New Roman" w:eastAsia="Times New Roman" w:hAnsi="Times New Roman" w:cs="Times New Roman"/>
          <w:color w:val="000000" w:themeColor="text1"/>
          <w:sz w:val="16"/>
          <w:szCs w:val="16"/>
          <w:lang w:eastAsia="ru-RU"/>
        </w:rPr>
        <w:t xml:space="preserve"> вол. Устюженского у. начинает выявляться инициативная группа по организации </w:t>
      </w:r>
      <w:proofErr w:type="spellStart"/>
      <w:r w:rsidRPr="006D2FB4">
        <w:rPr>
          <w:rFonts w:ascii="Times New Roman" w:eastAsia="Times New Roman" w:hAnsi="Times New Roman" w:cs="Times New Roman"/>
          <w:color w:val="000000" w:themeColor="text1"/>
          <w:sz w:val="16"/>
          <w:szCs w:val="16"/>
          <w:lang w:eastAsia="ru-RU"/>
        </w:rPr>
        <w:t>крестсоюза</w:t>
      </w:r>
      <w:proofErr w:type="spellEnd"/>
      <w:r w:rsidRPr="006D2FB4">
        <w:rPr>
          <w:rFonts w:ascii="Times New Roman" w:eastAsia="Times New Roman" w:hAnsi="Times New Roman" w:cs="Times New Roman"/>
          <w:color w:val="000000" w:themeColor="text1"/>
          <w:sz w:val="16"/>
          <w:szCs w:val="16"/>
          <w:lang w:eastAsia="ru-RU"/>
        </w:rPr>
        <w:t xml:space="preserve">. Группа эта является еще не оформленной, никаких заседаний не устраивается, обсуждается этот вопрос открыто, но только лишь в частных беседах. Цели союза, по их мнению, должны быть — организация всего крестьянского населения, один союз, который бы имел свои ячейки на местах. Членские взносы должны исчисляться по определенному проценту с доходности хозяйства и собираться в одну общую кассу, тем самым помогать неимущим крестьянам, что, по мнению группы, и является главной задачей союза. В подобных беседах группа разъясняет полезность такового для крестьян указанного района, что процент взноса с крестьян хлебородных губерний будет равняться урожаю крестьянина-середняка </w:t>
      </w:r>
      <w:proofErr w:type="spellStart"/>
      <w:r w:rsidRPr="006D2FB4">
        <w:rPr>
          <w:rFonts w:ascii="Times New Roman" w:eastAsia="Times New Roman" w:hAnsi="Times New Roman" w:cs="Times New Roman"/>
          <w:color w:val="000000" w:themeColor="text1"/>
          <w:sz w:val="16"/>
          <w:szCs w:val="16"/>
          <w:lang w:eastAsia="ru-RU"/>
        </w:rPr>
        <w:t>Соминской</w:t>
      </w:r>
      <w:proofErr w:type="spellEnd"/>
      <w:r w:rsidRPr="006D2FB4">
        <w:rPr>
          <w:rFonts w:ascii="Times New Roman" w:eastAsia="Times New Roman" w:hAnsi="Times New Roman" w:cs="Times New Roman"/>
          <w:color w:val="000000" w:themeColor="text1"/>
          <w:sz w:val="16"/>
          <w:szCs w:val="16"/>
          <w:lang w:eastAsia="ru-RU"/>
        </w:rPr>
        <w:t xml:space="preserve"> вол. и им пойдет главная помощь. Комитеты взаимопомощи крестьян считают такими же ячейками, какие предусматриваются и </w:t>
      </w:r>
      <w:proofErr w:type="spellStart"/>
      <w:r w:rsidRPr="006D2FB4">
        <w:rPr>
          <w:rFonts w:ascii="Times New Roman" w:eastAsia="Times New Roman" w:hAnsi="Times New Roman" w:cs="Times New Roman"/>
          <w:color w:val="000000" w:themeColor="text1"/>
          <w:sz w:val="16"/>
          <w:szCs w:val="16"/>
          <w:lang w:eastAsia="ru-RU"/>
        </w:rPr>
        <w:t>крестсоюзом</w:t>
      </w:r>
      <w:proofErr w:type="spellEnd"/>
      <w:r w:rsidRPr="006D2FB4">
        <w:rPr>
          <w:rFonts w:ascii="Times New Roman" w:eastAsia="Times New Roman" w:hAnsi="Times New Roman" w:cs="Times New Roman"/>
          <w:color w:val="000000" w:themeColor="text1"/>
          <w:sz w:val="16"/>
          <w:szCs w:val="16"/>
          <w:lang w:eastAsia="ru-RU"/>
        </w:rPr>
        <w:t xml:space="preserve">, но разницу видят лишь в членских взносах, каковые в </w:t>
      </w:r>
      <w:proofErr w:type="spellStart"/>
      <w:r w:rsidRPr="006D2FB4">
        <w:rPr>
          <w:rFonts w:ascii="Times New Roman" w:eastAsia="Times New Roman" w:hAnsi="Times New Roman" w:cs="Times New Roman"/>
          <w:color w:val="000000" w:themeColor="text1"/>
          <w:sz w:val="16"/>
          <w:szCs w:val="16"/>
          <w:lang w:eastAsia="ru-RU"/>
        </w:rPr>
        <w:t>комвзаимах</w:t>
      </w:r>
      <w:proofErr w:type="spellEnd"/>
      <w:r w:rsidRPr="006D2FB4">
        <w:rPr>
          <w:rFonts w:ascii="Times New Roman" w:eastAsia="Times New Roman" w:hAnsi="Times New Roman" w:cs="Times New Roman"/>
          <w:color w:val="000000" w:themeColor="text1"/>
          <w:sz w:val="16"/>
          <w:szCs w:val="16"/>
          <w:lang w:eastAsia="ru-RU"/>
        </w:rPr>
        <w:t xml:space="preserve"> установлены в одинаковом размере для всех. Кроме того, приводит в пример рабочих, которые вступают без особой трудности в партию РКП, имеют профсоюзы, от которых во время болезни получают различную помощь.</w:t>
      </w:r>
    </w:p>
    <w:p w14:paraId="62C11EB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Наибольшую осведомленность об этом союзе имеют крестьяне дер. Кучино, </w:t>
      </w:r>
      <w:proofErr w:type="spellStart"/>
      <w:r w:rsidRPr="006D2FB4">
        <w:rPr>
          <w:rFonts w:ascii="Times New Roman" w:eastAsia="Times New Roman" w:hAnsi="Times New Roman" w:cs="Times New Roman"/>
          <w:color w:val="000000" w:themeColor="text1"/>
          <w:sz w:val="16"/>
          <w:szCs w:val="16"/>
          <w:lang w:eastAsia="ru-RU"/>
        </w:rPr>
        <w:t>Стулово</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Пахново</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Соминской</w:t>
      </w:r>
      <w:proofErr w:type="spellEnd"/>
      <w:r w:rsidRPr="006D2FB4">
        <w:rPr>
          <w:rFonts w:ascii="Times New Roman" w:eastAsia="Times New Roman" w:hAnsi="Times New Roman" w:cs="Times New Roman"/>
          <w:color w:val="000000" w:themeColor="text1"/>
          <w:sz w:val="16"/>
          <w:szCs w:val="16"/>
          <w:lang w:eastAsia="ru-RU"/>
        </w:rPr>
        <w:t xml:space="preserve"> вол., где по преимуществу устраиваются подобные собеседования, так как члены группы проживают в этих деревнях. Все единомышленники происходят из крестьян (по развитости передовики деревни), часть из них работает на </w:t>
      </w:r>
      <w:proofErr w:type="spellStart"/>
      <w:r w:rsidRPr="006D2FB4">
        <w:rPr>
          <w:rFonts w:ascii="Times New Roman" w:eastAsia="Times New Roman" w:hAnsi="Times New Roman" w:cs="Times New Roman"/>
          <w:color w:val="000000" w:themeColor="text1"/>
          <w:sz w:val="16"/>
          <w:szCs w:val="16"/>
          <w:lang w:eastAsia="ru-RU"/>
        </w:rPr>
        <w:t>Смердомельском</w:t>
      </w:r>
      <w:proofErr w:type="spellEnd"/>
      <w:r w:rsidRPr="006D2FB4">
        <w:rPr>
          <w:rFonts w:ascii="Times New Roman" w:eastAsia="Times New Roman" w:hAnsi="Times New Roman" w:cs="Times New Roman"/>
          <w:color w:val="000000" w:themeColor="text1"/>
          <w:sz w:val="16"/>
          <w:szCs w:val="16"/>
          <w:lang w:eastAsia="ru-RU"/>
        </w:rPr>
        <w:t xml:space="preserve"> стекольном заводе.</w:t>
      </w:r>
    </w:p>
    <w:p w14:paraId="25C3DCC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Группа предполагает обратиться в редакцию местной газеты за разъяснением с целью узнать о существовании в Москве центрального союза.</w:t>
      </w:r>
    </w:p>
    <w:p w14:paraId="65F86C4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Украина.</w:t>
      </w:r>
      <w:r w:rsidRPr="006D2FB4">
        <w:rPr>
          <w:rFonts w:ascii="Times New Roman" w:eastAsia="Times New Roman" w:hAnsi="Times New Roman" w:cs="Times New Roman"/>
          <w:iCs/>
          <w:color w:val="000000" w:themeColor="text1"/>
          <w:sz w:val="16"/>
          <w:szCs w:val="16"/>
          <w:lang w:eastAsia="ru-RU"/>
        </w:rPr>
        <w:t> Киевская губ.</w:t>
      </w:r>
      <w:r w:rsidRPr="006D2FB4">
        <w:rPr>
          <w:rFonts w:ascii="Times New Roman" w:eastAsia="Times New Roman" w:hAnsi="Times New Roman" w:cs="Times New Roman"/>
          <w:color w:val="000000" w:themeColor="text1"/>
          <w:sz w:val="16"/>
          <w:szCs w:val="16"/>
          <w:lang w:eastAsia="ru-RU"/>
        </w:rPr>
        <w:t> 20 мая. В помещении сельсовета с. Мартыновки Шевченковского округа были обнаружены два воззвания, написанные на украинском языке; в воззваниях крестьяне призывались готовиться к 1 Мая для выступления и указывалось, что если они будут молчать, то панщина, «наброшенная» на них рабочими, будет снова царить целые столетия. Воззвание заканчивается словами: «Давайте, товарищи селяне, поднимем в день 1 Мая свои красные знамена и затрубим в свою всемирную трубу — селяне, соединяйтесь в великую организацию. Долой жидовское царство, пусть живет подготовительное движение».</w:t>
      </w:r>
    </w:p>
    <w:p w14:paraId="065E679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Полтавская губ.</w:t>
      </w:r>
      <w:r w:rsidRPr="006D2FB4">
        <w:rPr>
          <w:rFonts w:ascii="Times New Roman" w:eastAsia="Times New Roman" w:hAnsi="Times New Roman" w:cs="Times New Roman"/>
          <w:color w:val="000000" w:themeColor="text1"/>
          <w:sz w:val="16"/>
          <w:szCs w:val="16"/>
          <w:lang w:eastAsia="ru-RU"/>
        </w:rPr>
        <w:t xml:space="preserve"> 20 мая. В с. </w:t>
      </w:r>
      <w:proofErr w:type="spellStart"/>
      <w:r w:rsidRPr="006D2FB4">
        <w:rPr>
          <w:rFonts w:ascii="Times New Roman" w:eastAsia="Times New Roman" w:hAnsi="Times New Roman" w:cs="Times New Roman"/>
          <w:color w:val="000000" w:themeColor="text1"/>
          <w:sz w:val="16"/>
          <w:szCs w:val="16"/>
          <w:lang w:eastAsia="ru-RU"/>
        </w:rPr>
        <w:t>Бриаловка</w:t>
      </w:r>
      <w:proofErr w:type="spellEnd"/>
      <w:r w:rsidRPr="006D2FB4">
        <w:rPr>
          <w:rFonts w:ascii="Times New Roman" w:eastAsia="Times New Roman" w:hAnsi="Times New Roman" w:cs="Times New Roman"/>
          <w:color w:val="000000" w:themeColor="text1"/>
          <w:sz w:val="16"/>
          <w:szCs w:val="16"/>
          <w:lang w:eastAsia="ru-RU"/>
        </w:rPr>
        <w:t xml:space="preserve"> Кременчугского округа на собрании членов КНС замечается уклон в сторону зажиточного элемента и наблюдаются выступления с требованием расформирования КНС и создания крестьянского союза. В таких выступлениях замечено до 12 членов КНС.</w:t>
      </w:r>
    </w:p>
    <w:p w14:paraId="6EB8BB2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Харьковская губ.</w:t>
      </w:r>
      <w:r w:rsidRPr="006D2FB4">
        <w:rPr>
          <w:rFonts w:ascii="Times New Roman" w:eastAsia="Times New Roman" w:hAnsi="Times New Roman" w:cs="Times New Roman"/>
          <w:color w:val="000000" w:themeColor="text1"/>
          <w:sz w:val="16"/>
          <w:szCs w:val="16"/>
          <w:lang w:eastAsia="ru-RU"/>
        </w:rPr>
        <w:t> 20 мая. В с. Котельни Ахтырского округа крестьянин Луговой агитирует за необходимость организации всех крестьян для того, чтобы лучше предъявлять требования Советской власти.</w:t>
      </w:r>
    </w:p>
    <w:p w14:paraId="3FEFF8C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Северный Кавказ.</w:t>
      </w:r>
      <w:r w:rsidRPr="006D2FB4">
        <w:rPr>
          <w:rFonts w:ascii="Times New Roman" w:eastAsia="Times New Roman" w:hAnsi="Times New Roman" w:cs="Times New Roman"/>
          <w:iCs/>
          <w:color w:val="000000" w:themeColor="text1"/>
          <w:sz w:val="16"/>
          <w:szCs w:val="16"/>
          <w:lang w:eastAsia="ru-RU"/>
        </w:rPr>
        <w:t> Донской округ.</w:t>
      </w:r>
      <w:r w:rsidRPr="006D2FB4">
        <w:rPr>
          <w:rFonts w:ascii="Times New Roman" w:eastAsia="Times New Roman" w:hAnsi="Times New Roman" w:cs="Times New Roman"/>
          <w:color w:val="000000" w:themeColor="text1"/>
          <w:sz w:val="16"/>
          <w:szCs w:val="16"/>
          <w:lang w:eastAsia="ru-RU"/>
        </w:rPr>
        <w:t xml:space="preserve"> 1 мая. В г. Ейске членом горсовета Медведевым С. ведется усиленная работа по созданию союза хлеборобов. Медведев тесно связан со служащим Юго-Восточного </w:t>
      </w:r>
      <w:proofErr w:type="spellStart"/>
      <w:r w:rsidRPr="006D2FB4">
        <w:rPr>
          <w:rFonts w:ascii="Times New Roman" w:eastAsia="Times New Roman" w:hAnsi="Times New Roman" w:cs="Times New Roman"/>
          <w:color w:val="000000" w:themeColor="text1"/>
          <w:sz w:val="16"/>
          <w:szCs w:val="16"/>
          <w:lang w:eastAsia="ru-RU"/>
        </w:rPr>
        <w:t>сельбанка</w:t>
      </w:r>
      <w:proofErr w:type="spellEnd"/>
      <w:r w:rsidRPr="006D2FB4">
        <w:rPr>
          <w:rFonts w:ascii="Times New Roman" w:eastAsia="Times New Roman" w:hAnsi="Times New Roman" w:cs="Times New Roman"/>
          <w:color w:val="000000" w:themeColor="text1"/>
          <w:sz w:val="16"/>
          <w:szCs w:val="16"/>
          <w:lang w:eastAsia="ru-RU"/>
        </w:rPr>
        <w:t xml:space="preserve">, который старается перейти в Ейское </w:t>
      </w:r>
      <w:proofErr w:type="spellStart"/>
      <w:r w:rsidRPr="006D2FB4">
        <w:rPr>
          <w:rFonts w:ascii="Times New Roman" w:eastAsia="Times New Roman" w:hAnsi="Times New Roman" w:cs="Times New Roman"/>
          <w:color w:val="000000" w:themeColor="text1"/>
          <w:sz w:val="16"/>
          <w:szCs w:val="16"/>
          <w:lang w:eastAsia="ru-RU"/>
        </w:rPr>
        <w:t>сельхозтоварищество</w:t>
      </w:r>
      <w:proofErr w:type="spellEnd"/>
      <w:r w:rsidRPr="006D2FB4">
        <w:rPr>
          <w:rFonts w:ascii="Times New Roman" w:eastAsia="Times New Roman" w:hAnsi="Times New Roman" w:cs="Times New Roman"/>
          <w:color w:val="000000" w:themeColor="text1"/>
          <w:sz w:val="16"/>
          <w:szCs w:val="16"/>
          <w:lang w:eastAsia="ru-RU"/>
        </w:rPr>
        <w:t>, где можно ближе связаться с хлеборобами, Кондратенко, бывший эсер, участник 1-го Всероссийского крестьянского съезда.</w:t>
      </w:r>
    </w:p>
    <w:p w14:paraId="74285DE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Ставропольский округ.</w:t>
      </w:r>
      <w:r w:rsidRPr="006D2FB4">
        <w:rPr>
          <w:rFonts w:ascii="Times New Roman" w:eastAsia="Times New Roman" w:hAnsi="Times New Roman" w:cs="Times New Roman"/>
          <w:color w:val="000000" w:themeColor="text1"/>
          <w:sz w:val="16"/>
          <w:szCs w:val="16"/>
          <w:lang w:eastAsia="ru-RU"/>
        </w:rPr>
        <w:t> 15 мая. В с. Винодельное в РИК подано заявление от группы крестьян, требующих организации крестьянского союза для защиты интересов крестьянства, и свободной кооперации, и свободных Советов.</w:t>
      </w:r>
    </w:p>
    <w:p w14:paraId="4BA694A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1 июня. Приблизительно числа 10 мая в </w:t>
      </w:r>
      <w:proofErr w:type="spellStart"/>
      <w:r w:rsidRPr="006D2FB4">
        <w:rPr>
          <w:rFonts w:ascii="Times New Roman" w:eastAsia="Times New Roman" w:hAnsi="Times New Roman" w:cs="Times New Roman"/>
          <w:color w:val="000000" w:themeColor="text1"/>
          <w:sz w:val="16"/>
          <w:szCs w:val="16"/>
          <w:lang w:eastAsia="ru-RU"/>
        </w:rPr>
        <w:t>виноделенский</w:t>
      </w:r>
      <w:proofErr w:type="spellEnd"/>
      <w:r w:rsidRPr="006D2FB4">
        <w:rPr>
          <w:rFonts w:ascii="Times New Roman" w:eastAsia="Times New Roman" w:hAnsi="Times New Roman" w:cs="Times New Roman"/>
          <w:color w:val="000000" w:themeColor="text1"/>
          <w:sz w:val="16"/>
          <w:szCs w:val="16"/>
          <w:lang w:eastAsia="ru-RU"/>
        </w:rPr>
        <w:t xml:space="preserve"> клуб явились два крестьянина, обратились к заведующему клубом с просьбой просмотреть и исправить имеющуюся у них статью, предназначенную для газеты. Заведующий клубом отослал подателей письма в райисполком; побывав без толку в райисполкоме, податели заявления обратились в райком, куда и подали официально заявление об организации крестьянского союза. Письмо, именуемое «Думы крестьянина о труде», оказалось составленным крестьянином с. Винодельного Пономаренко. Вопрос о необходимости создания крестьянских союзов по с. Винодельному исходит из так называемой «</w:t>
      </w:r>
      <w:proofErr w:type="spellStart"/>
      <w:r w:rsidRPr="006D2FB4">
        <w:rPr>
          <w:rFonts w:ascii="Times New Roman" w:eastAsia="Times New Roman" w:hAnsi="Times New Roman" w:cs="Times New Roman"/>
          <w:color w:val="000000" w:themeColor="text1"/>
          <w:sz w:val="16"/>
          <w:szCs w:val="16"/>
          <w:lang w:eastAsia="ru-RU"/>
        </w:rPr>
        <w:t>вышинской</w:t>
      </w:r>
      <w:proofErr w:type="spellEnd"/>
      <w:r w:rsidRPr="006D2FB4">
        <w:rPr>
          <w:rFonts w:ascii="Times New Roman" w:eastAsia="Times New Roman" w:hAnsi="Times New Roman" w:cs="Times New Roman"/>
          <w:color w:val="000000" w:themeColor="text1"/>
          <w:sz w:val="16"/>
          <w:szCs w:val="16"/>
          <w:lang w:eastAsia="ru-RU"/>
        </w:rPr>
        <w:t xml:space="preserve"> сотни» данного села, населенного в большинстве бедняцким населением. Слух о создании крестьянских союзов был среди крестьян еще до пасхальной недели; кто впервые заговорил о союзе, не установлено, идеологическим вдохновителем этого является крестьянин Пономаренко М. К., по социальному положению середняк, имеет небольшое хозяйство, бывший красноармеец, в прошлом году был избран в члены сельсовета, но за систематическое непосещение заседаний сельсовета смещен. Судя по собранным сведениям, гр-н Пономаренко в разговоре с крестьянами высказывался за такой государственный строй, при коем ни милиции, ни судов и прочих органов государственной власти не должно быть.</w:t>
      </w:r>
    </w:p>
    <w:p w14:paraId="50A16D5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Пономаренко М. очевидно является анархиствующим объектом. Черновик и оригинал этого письма находится у Пономаренко. Единомышленниками Пономаренко в деле крестьянских союзов являются: </w:t>
      </w:r>
      <w:proofErr w:type="spellStart"/>
      <w:r w:rsidRPr="006D2FB4">
        <w:rPr>
          <w:rFonts w:ascii="Times New Roman" w:eastAsia="Times New Roman" w:hAnsi="Times New Roman" w:cs="Times New Roman"/>
          <w:color w:val="000000" w:themeColor="text1"/>
          <w:sz w:val="16"/>
          <w:szCs w:val="16"/>
          <w:lang w:eastAsia="ru-RU"/>
        </w:rPr>
        <w:t>Крашеница</w:t>
      </w:r>
      <w:proofErr w:type="spellEnd"/>
      <w:r w:rsidRPr="006D2FB4">
        <w:rPr>
          <w:rFonts w:ascii="Times New Roman" w:eastAsia="Times New Roman" w:hAnsi="Times New Roman" w:cs="Times New Roman"/>
          <w:color w:val="000000" w:themeColor="text1"/>
          <w:sz w:val="16"/>
          <w:szCs w:val="16"/>
          <w:lang w:eastAsia="ru-RU"/>
        </w:rPr>
        <w:t xml:space="preserve"> Григорий, бедняк, развитый, увертливый, известен по суду как ехидный человек; Федоренко Кондрат Трофимович, середняк, бывший старшина, отношение к Советской власти недоброжелательное, авторитетом среди крестьян не пользуется; Бондаренко Илларион Карпович, заурядный крестьянин, бедняк, слабохарактерный, неразвитый, к Советской власти относится сочувственно; Трухачев Степан Гаврилович хотя и отрицает свое отношение к крестьянскому союзу, но утверждает, что в селе имеется группа в 500 человек, которая хочет иметь крестьянский союз, чтобы землю не </w:t>
      </w:r>
      <w:proofErr w:type="spellStart"/>
      <w:r w:rsidRPr="006D2FB4">
        <w:rPr>
          <w:rFonts w:ascii="Times New Roman" w:eastAsia="Times New Roman" w:hAnsi="Times New Roman" w:cs="Times New Roman"/>
          <w:color w:val="000000" w:themeColor="text1"/>
          <w:sz w:val="16"/>
          <w:szCs w:val="16"/>
          <w:lang w:eastAsia="ru-RU"/>
        </w:rPr>
        <w:t>переделивали</w:t>
      </w:r>
      <w:proofErr w:type="spellEnd"/>
      <w:r w:rsidRPr="006D2FB4">
        <w:rPr>
          <w:rFonts w:ascii="Times New Roman" w:eastAsia="Times New Roman" w:hAnsi="Times New Roman" w:cs="Times New Roman"/>
          <w:color w:val="000000" w:themeColor="text1"/>
          <w:sz w:val="16"/>
          <w:szCs w:val="16"/>
          <w:lang w:eastAsia="ru-RU"/>
        </w:rPr>
        <w:t>, чтобы она была государственной, чтобы никаких налогов, кроме земельного, не было, чтобы земельные законы также были переданы крестьянскому союзу и т.д.</w:t>
      </w:r>
    </w:p>
    <w:p w14:paraId="5BED401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Тенденции к организации крестьянских союзов нащупаны нами во всех районах, кроме Московского и Туркменского.</w:t>
      </w:r>
    </w:p>
    <w:p w14:paraId="37C0416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Приводим копию письма крестьянина Пономаренко:</w:t>
      </w:r>
    </w:p>
    <w:p w14:paraId="659A6CE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«Думы крестьянина о труде» (Письмо в редакцию)</w:t>
      </w:r>
    </w:p>
    <w:p w14:paraId="7050BB3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«Мысль крестьянина о труде. Труд крестьянский есть великое богатство. Но это богатство только не попадает в руки крестьян. Трудом нашим только кто не хочет, тот не пользуется, а то можно сказать — все, кто хочет, тот и обжирается нашим кровавым потом и пользуется только потому, что наше крестьянство темнее ночи, обманутое, задурманенное еще старым строем и до сих пор никак не может увидеть ту правду, которая должна уже появиться перед его глазами. Вот эту-то правду и я понимаю так. Она должна появиться только тогда, когда будет у нас великий и крепко спаянный крестьянский союз. И время уже настало, и мы, крестьяне, должны все как один взяться за дело, так как наши товарищи рабочие узнали то, что нужно было. И только тогда мы можем стряхнуть всех паразитов с </w:t>
      </w:r>
      <w:proofErr w:type="spellStart"/>
      <w:r w:rsidRPr="006D2FB4">
        <w:rPr>
          <w:rFonts w:ascii="Times New Roman" w:eastAsia="Times New Roman" w:hAnsi="Times New Roman" w:cs="Times New Roman"/>
          <w:color w:val="000000" w:themeColor="text1"/>
          <w:sz w:val="16"/>
          <w:szCs w:val="16"/>
          <w:lang w:eastAsia="ru-RU"/>
        </w:rPr>
        <w:t>плечей</w:t>
      </w:r>
      <w:proofErr w:type="spellEnd"/>
      <w:r w:rsidRPr="006D2FB4">
        <w:rPr>
          <w:rFonts w:ascii="Times New Roman" w:eastAsia="Times New Roman" w:hAnsi="Times New Roman" w:cs="Times New Roman"/>
          <w:color w:val="000000" w:themeColor="text1"/>
          <w:sz w:val="16"/>
          <w:szCs w:val="16"/>
          <w:lang w:eastAsia="ru-RU"/>
        </w:rPr>
        <w:t xml:space="preserve"> наших, пусть они больше не разгуливаются на нашей темноте. Мы, крестьяне, остались только один разъединенные, как овцы в поле, и нападают на нас и стригут нас все, кому только хочется. Пора нам самим взяться за дело. Мы должны устроить свой союз. Мы должны устроить свою кооперацию, да не такую, как она сейчас существует — у нас тот член, а тот не член, вклады трехкопеечные. Мы должны устроить нашим союзом такую кооперацию, чтобы состоящие в нашем союзе были бы все до одного человека членами кооперации и вклады не три рубля укладывать, а уложить туда все свои излишки нашего труда. И чтобы этот вложенный нами труд в кооперацию мог бы цениться самими нами, чтобы мы могли установить правильную цену за каждый сдаваемый пуд хлеба, а также и другие сдаваемые нами продукты. Мы должны сами отправить все свои продукты нашего труда куда нужно, где люди не могут жить без нас, а мы без них. Мы должны с этими товарищами сделать великое дело — обмен нашего крестьянского труда на их фабрично-заводской труд. Пусть нашим трудом и нашим кровным потом больше не обжираются ненасытные твари, вечно пожирающие наш труд. Мы можем устроить так: скажем, вложил член кооперации 100 пуд. пшеницы и получил на 100 руб. квитанцию, по привозу товаров из фабрик и заводов каждый член может за свой вложенный труд брать чего ему нужно. Еще можно сказать так: вот мы собрали 100000 пуд. хлеба и сделали договор с товарищами рабочими, они от нас принимают хлеб по 1 руб. 20 коп., а мы, члены нашей кооперации, сдаем за 1 руб., тут же остается на месте 5000 пуд., которые мы можем этот хлеб повернуть куда захотим и на 100000 руб. купить товара. Мы должны устроить правильное землепользование сами своим крестьянским союзом, вся земля должна быть нашего великого крестьянского союза, граждане, состоящие в ином союзе, не должны пользоваться землею. Разве дурно это сказал наш великий учитель В. И. Ленин, что земля тому, кто ее обрабатывает, а у нас сейчас делается вот как: бывший наш председатель состоит в Союзе служащих и получает там приличное жалование и тут же землю получает, которую он не работает, и множество таких граждан. Раз ты в Союзе состоишь в каком бы то ни было, землею не должен пользоваться, ибо ты не работаешь, а раз не работаешь, то и не бери ее, а то выходит так, что получаешь из Союза за свой труд, лапку накладываешь на своего товарища крестьянина, чтобы он работал и на тебя за ту землю, которую ты ее не создавал. А если кому желательно получить и обработать землю, то просим в наш крестьянский союз, никто не будет противоречить. Мы должны устроить, чтобы у нас не было в нашем крестьянском союзе безлошадных крестьян, и мы должны дать им великую помощь своим товарищам крестьянам, бывшим хлеборобам, разоренным войной, революцией и голодом. Мы должны устроить так, чтобы за два года все бедные крестьяне работали сами на своих лошадях, и своим трудом, и на своих полях. Как же это можно устроить? А вот как. Мы объявим своим союзом сдачу земли в аренду на один год, а если возможно, то на два года, не больше, и положить цену 3 руб. за десятину, и достигнуть сдачу земли сколько кому нужно до тех пределов, лишь бы по переписи кому сколько надо не было препятствий. Бедноте можно дать землю бесплатно на такой же срок до двух лет, и дать сколько он может обработать своим трудом. Вот, скажем, мы сдали на два года землю и разобрали 20000 </w:t>
      </w:r>
      <w:proofErr w:type="spellStart"/>
      <w:r w:rsidRPr="006D2FB4">
        <w:rPr>
          <w:rFonts w:ascii="Times New Roman" w:eastAsia="Times New Roman" w:hAnsi="Times New Roman" w:cs="Times New Roman"/>
          <w:color w:val="000000" w:themeColor="text1"/>
          <w:sz w:val="16"/>
          <w:szCs w:val="16"/>
          <w:lang w:eastAsia="ru-RU"/>
        </w:rPr>
        <w:t>дес</w:t>
      </w:r>
      <w:proofErr w:type="spellEnd"/>
      <w:r w:rsidRPr="006D2FB4">
        <w:rPr>
          <w:rFonts w:ascii="Times New Roman" w:eastAsia="Times New Roman" w:hAnsi="Times New Roman" w:cs="Times New Roman"/>
          <w:color w:val="000000" w:themeColor="text1"/>
          <w:sz w:val="16"/>
          <w:szCs w:val="16"/>
          <w:lang w:eastAsia="ru-RU"/>
        </w:rPr>
        <w:t>. Тут уже у нас получилось 120000 руб., теперь у нас еще найдется прибыль положить 1 руб. за лошадь, 1 руб. [за корову], за быка 50 коп., овца то же; если правильно учесть, то найдется много долей, и вот эти деньги мы и должны распределить между неимущими крестьянами для приобретения лошадей, быков, коров и пр. и дать им либо безвозвратно, либо лет на 10 без процента. Я и думаю — таким путем мы устроим светлую жизнь народа. Теперь, товарищи крестьяне, мы должны дать частичку флоту и пр. И я думаю, что этим бы и кончились все те продналоги, которые ложатся и до сих пор на нас. Если же мы так устроим, дадим сами великую помощь нашим товарищам крестьянам, то я думаю, нам наше правительство разрешит делать те светлые дела для жизни всех граждан, а если мы этого не сделаем, то мы не увидим ничего хорошего. Заканчивая свою мысль, хотя не скоро, но стремление мое будет исполнено.</w:t>
      </w:r>
    </w:p>
    <w:p w14:paraId="642C5E3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Да здравствует великий союз многомиллионного крестьянства.</w:t>
      </w:r>
    </w:p>
    <w:p w14:paraId="1527476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Да здравствует великий союз рабочих и крестьян всех стран.</w:t>
      </w:r>
    </w:p>
    <w:p w14:paraId="1EEB626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Крестьянин Михаил К. Пономаренко (Ставропольского округа </w:t>
      </w:r>
      <w:proofErr w:type="spellStart"/>
      <w:r w:rsidRPr="006D2FB4">
        <w:rPr>
          <w:rFonts w:ascii="Times New Roman" w:eastAsia="Times New Roman" w:hAnsi="Times New Roman" w:cs="Times New Roman"/>
          <w:color w:val="000000" w:themeColor="text1"/>
          <w:sz w:val="16"/>
          <w:szCs w:val="16"/>
          <w:lang w:eastAsia="ru-RU"/>
        </w:rPr>
        <w:t>Виноделенского</w:t>
      </w:r>
      <w:proofErr w:type="spellEnd"/>
      <w:r w:rsidRPr="006D2FB4">
        <w:rPr>
          <w:rFonts w:ascii="Times New Roman" w:eastAsia="Times New Roman" w:hAnsi="Times New Roman" w:cs="Times New Roman"/>
          <w:color w:val="000000" w:themeColor="text1"/>
          <w:sz w:val="16"/>
          <w:szCs w:val="16"/>
          <w:lang w:eastAsia="ru-RU"/>
        </w:rPr>
        <w:t xml:space="preserve"> района с. Винодельное)».</w:t>
      </w:r>
    </w:p>
    <w:p w14:paraId="472B12C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Тенденции к организации крестьянских союзов отмечены во всех районах округа, кроме Московского и Туркменского.</w:t>
      </w:r>
    </w:p>
    <w:p w14:paraId="5A7B9AA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Поволжье.</w:t>
      </w:r>
      <w:r w:rsidRPr="006D2FB4">
        <w:rPr>
          <w:rFonts w:ascii="Times New Roman" w:eastAsia="Times New Roman" w:hAnsi="Times New Roman" w:cs="Times New Roman"/>
          <w:iCs/>
          <w:color w:val="000000" w:themeColor="text1"/>
          <w:sz w:val="16"/>
          <w:szCs w:val="16"/>
          <w:lang w:eastAsia="ru-RU"/>
        </w:rPr>
        <w:t> Пензенская губ.</w:t>
      </w:r>
      <w:r w:rsidRPr="006D2FB4">
        <w:rPr>
          <w:rFonts w:ascii="Times New Roman" w:eastAsia="Times New Roman" w:hAnsi="Times New Roman" w:cs="Times New Roman"/>
          <w:color w:val="000000" w:themeColor="text1"/>
          <w:sz w:val="16"/>
          <w:szCs w:val="16"/>
          <w:lang w:eastAsia="ru-RU"/>
        </w:rPr>
        <w:t xml:space="preserve"> В </w:t>
      </w:r>
      <w:proofErr w:type="spellStart"/>
      <w:r w:rsidRPr="006D2FB4">
        <w:rPr>
          <w:rFonts w:ascii="Times New Roman" w:eastAsia="Times New Roman" w:hAnsi="Times New Roman" w:cs="Times New Roman"/>
          <w:color w:val="000000" w:themeColor="text1"/>
          <w:sz w:val="16"/>
          <w:szCs w:val="16"/>
          <w:lang w:eastAsia="ru-RU"/>
        </w:rPr>
        <w:t>Ломовской</w:t>
      </w:r>
      <w:proofErr w:type="spellEnd"/>
      <w:r w:rsidRPr="006D2FB4">
        <w:rPr>
          <w:rFonts w:ascii="Times New Roman" w:eastAsia="Times New Roman" w:hAnsi="Times New Roman" w:cs="Times New Roman"/>
          <w:color w:val="000000" w:themeColor="text1"/>
          <w:sz w:val="16"/>
          <w:szCs w:val="16"/>
          <w:lang w:eastAsia="ru-RU"/>
        </w:rPr>
        <w:t xml:space="preserve"> вол. Н. </w:t>
      </w:r>
      <w:proofErr w:type="spellStart"/>
      <w:r w:rsidRPr="006D2FB4">
        <w:rPr>
          <w:rFonts w:ascii="Times New Roman" w:eastAsia="Times New Roman" w:hAnsi="Times New Roman" w:cs="Times New Roman"/>
          <w:color w:val="000000" w:themeColor="text1"/>
          <w:sz w:val="16"/>
          <w:szCs w:val="16"/>
          <w:lang w:eastAsia="ru-RU"/>
        </w:rPr>
        <w:t>Ломовского</w:t>
      </w:r>
      <w:proofErr w:type="spellEnd"/>
      <w:r w:rsidRPr="006D2FB4">
        <w:rPr>
          <w:rFonts w:ascii="Times New Roman" w:eastAsia="Times New Roman" w:hAnsi="Times New Roman" w:cs="Times New Roman"/>
          <w:color w:val="000000" w:themeColor="text1"/>
          <w:sz w:val="16"/>
          <w:szCs w:val="16"/>
          <w:lang w:eastAsia="ru-RU"/>
        </w:rPr>
        <w:t xml:space="preserve"> у. в беседе с группой крестьян секретарь Серо-</w:t>
      </w:r>
      <w:proofErr w:type="spellStart"/>
      <w:r w:rsidRPr="006D2FB4">
        <w:rPr>
          <w:rFonts w:ascii="Times New Roman" w:eastAsia="Times New Roman" w:hAnsi="Times New Roman" w:cs="Times New Roman"/>
          <w:color w:val="000000" w:themeColor="text1"/>
          <w:sz w:val="16"/>
          <w:szCs w:val="16"/>
          <w:lang w:eastAsia="ru-RU"/>
        </w:rPr>
        <w:t>Плючинского</w:t>
      </w:r>
      <w:proofErr w:type="spellEnd"/>
      <w:r w:rsidRPr="006D2FB4">
        <w:rPr>
          <w:rFonts w:ascii="Times New Roman" w:eastAsia="Times New Roman" w:hAnsi="Times New Roman" w:cs="Times New Roman"/>
          <w:color w:val="000000" w:themeColor="text1"/>
          <w:sz w:val="16"/>
          <w:szCs w:val="16"/>
          <w:lang w:eastAsia="ru-RU"/>
        </w:rPr>
        <w:t xml:space="preserve"> сельсовета </w:t>
      </w:r>
      <w:proofErr w:type="spellStart"/>
      <w:r w:rsidRPr="006D2FB4">
        <w:rPr>
          <w:rFonts w:ascii="Times New Roman" w:eastAsia="Times New Roman" w:hAnsi="Times New Roman" w:cs="Times New Roman"/>
          <w:color w:val="000000" w:themeColor="text1"/>
          <w:sz w:val="16"/>
          <w:szCs w:val="16"/>
          <w:lang w:eastAsia="ru-RU"/>
        </w:rPr>
        <w:t>Подборонов</w:t>
      </w:r>
      <w:proofErr w:type="spellEnd"/>
      <w:r w:rsidRPr="006D2FB4">
        <w:rPr>
          <w:rFonts w:ascii="Times New Roman" w:eastAsia="Times New Roman" w:hAnsi="Times New Roman" w:cs="Times New Roman"/>
          <w:color w:val="000000" w:themeColor="text1"/>
          <w:sz w:val="16"/>
          <w:szCs w:val="16"/>
          <w:lang w:eastAsia="ru-RU"/>
        </w:rPr>
        <w:t xml:space="preserve"> говорил: «Советская власть, много обещавшая народу, в результате ничего не дала, а гнетет непосильными налогами; а посмотрите на рабочего — он объединен в свои Союзы, каковые твердо стоят за рабочих, при всяком насилии организованно дают отпор, а крестьянин распылен и ему нужно требовать организации союза за освобождение от ига насильников»; присутствующие крестьяне всецело поддерживали </w:t>
      </w:r>
      <w:proofErr w:type="spellStart"/>
      <w:r w:rsidRPr="006D2FB4">
        <w:rPr>
          <w:rFonts w:ascii="Times New Roman" w:eastAsia="Times New Roman" w:hAnsi="Times New Roman" w:cs="Times New Roman"/>
          <w:color w:val="000000" w:themeColor="text1"/>
          <w:sz w:val="16"/>
          <w:szCs w:val="16"/>
          <w:lang w:eastAsia="ru-RU"/>
        </w:rPr>
        <w:t>Подборонова</w:t>
      </w:r>
      <w:proofErr w:type="spellEnd"/>
      <w:r w:rsidRPr="006D2FB4">
        <w:rPr>
          <w:rFonts w:ascii="Times New Roman" w:eastAsia="Times New Roman" w:hAnsi="Times New Roman" w:cs="Times New Roman"/>
          <w:color w:val="000000" w:themeColor="text1"/>
          <w:sz w:val="16"/>
          <w:szCs w:val="16"/>
          <w:lang w:eastAsia="ru-RU"/>
        </w:rPr>
        <w:t>.</w:t>
      </w:r>
    </w:p>
    <w:p w14:paraId="52E8F46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В Лунинской вол. Пензенского у. крестьянство, сталкиваясь с вопросом непринятия их на работу как не членов профсоюза, крайне озлоблено против рабочих и встревожено антисоветским элементом, на собраниях требуют немедленной организации крестьянских союзов.</w:t>
      </w:r>
    </w:p>
    <w:p w14:paraId="4DF3DC7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с. Каменке Нижне-</w:t>
      </w:r>
      <w:proofErr w:type="spellStart"/>
      <w:r w:rsidRPr="006D2FB4">
        <w:rPr>
          <w:rFonts w:ascii="Times New Roman" w:eastAsia="Times New Roman" w:hAnsi="Times New Roman" w:cs="Times New Roman"/>
          <w:color w:val="000000" w:themeColor="text1"/>
          <w:sz w:val="16"/>
          <w:szCs w:val="16"/>
          <w:lang w:eastAsia="ru-RU"/>
        </w:rPr>
        <w:t>Ломовского</w:t>
      </w:r>
      <w:proofErr w:type="spellEnd"/>
      <w:r w:rsidRPr="006D2FB4">
        <w:rPr>
          <w:rFonts w:ascii="Times New Roman" w:eastAsia="Times New Roman" w:hAnsi="Times New Roman" w:cs="Times New Roman"/>
          <w:color w:val="000000" w:themeColor="text1"/>
          <w:sz w:val="16"/>
          <w:szCs w:val="16"/>
          <w:lang w:eastAsia="ru-RU"/>
        </w:rPr>
        <w:t xml:space="preserve"> у. крестьянин Макеев (по профессии плотник) говорил в среде крестьян: «Советская власть для крестьянина ничего не сделала, крестьянин с голода дохнет, а она даже не чешется, а все это потому, что крестьяне не организованы в союзы, а Советская власть этим пользуется».</w:t>
      </w:r>
    </w:p>
    <w:p w14:paraId="1F5CC58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Урал.</w:t>
      </w:r>
      <w:r w:rsidRPr="006D2FB4">
        <w:rPr>
          <w:rFonts w:ascii="Times New Roman" w:eastAsia="Times New Roman" w:hAnsi="Times New Roman" w:cs="Times New Roman"/>
          <w:iCs/>
          <w:color w:val="000000" w:themeColor="text1"/>
          <w:sz w:val="16"/>
          <w:szCs w:val="16"/>
          <w:lang w:eastAsia="ru-RU"/>
        </w:rPr>
        <w:t> Челябинский округ.</w:t>
      </w:r>
      <w:r w:rsidRPr="006D2FB4">
        <w:rPr>
          <w:rFonts w:ascii="Times New Roman" w:eastAsia="Times New Roman" w:hAnsi="Times New Roman" w:cs="Times New Roman"/>
          <w:color w:val="000000" w:themeColor="text1"/>
          <w:sz w:val="16"/>
          <w:szCs w:val="16"/>
          <w:lang w:eastAsia="ru-RU"/>
        </w:rPr>
        <w:t> На Еткульской районной конференции три кулака подали в президиум записку, предлагая в текущих делах поставить вопрос «о всероссийском крестьянском союзе и о разнице между рабочими и крестьянами». Председатель конференции спросил, что они подразумевают под союзом, на что кулак Меньшее ответил: «У рабочих есть профсоюз, у крестьян нет, я хотел, чтобы и крестьяне объединились в союзы для защиты своих интересов».</w:t>
      </w:r>
    </w:p>
    <w:p w14:paraId="451283C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Сибирь.</w:t>
      </w:r>
      <w:r w:rsidRPr="006D2FB4">
        <w:rPr>
          <w:rFonts w:ascii="Times New Roman" w:eastAsia="Times New Roman" w:hAnsi="Times New Roman" w:cs="Times New Roman"/>
          <w:iCs/>
          <w:color w:val="000000" w:themeColor="text1"/>
          <w:sz w:val="16"/>
          <w:szCs w:val="16"/>
          <w:lang w:eastAsia="ru-RU"/>
        </w:rPr>
        <w:t> Новониколаевская губ.</w:t>
      </w:r>
      <w:r w:rsidRPr="006D2FB4">
        <w:rPr>
          <w:rFonts w:ascii="Times New Roman" w:eastAsia="Times New Roman" w:hAnsi="Times New Roman" w:cs="Times New Roman"/>
          <w:color w:val="000000" w:themeColor="text1"/>
          <w:sz w:val="16"/>
          <w:szCs w:val="16"/>
          <w:lang w:eastAsia="ru-RU"/>
        </w:rPr>
        <w:t xml:space="preserve"> В дер. Н. </w:t>
      </w:r>
      <w:proofErr w:type="spellStart"/>
      <w:r w:rsidRPr="006D2FB4">
        <w:rPr>
          <w:rFonts w:ascii="Times New Roman" w:eastAsia="Times New Roman" w:hAnsi="Times New Roman" w:cs="Times New Roman"/>
          <w:color w:val="000000" w:themeColor="text1"/>
          <w:sz w:val="16"/>
          <w:szCs w:val="16"/>
          <w:lang w:eastAsia="ru-RU"/>
        </w:rPr>
        <w:t>Коен</w:t>
      </w:r>
      <w:proofErr w:type="spellEnd"/>
      <w:r w:rsidRPr="006D2FB4">
        <w:rPr>
          <w:rFonts w:ascii="Times New Roman" w:eastAsia="Times New Roman" w:hAnsi="Times New Roman" w:cs="Times New Roman"/>
          <w:color w:val="000000" w:themeColor="text1"/>
          <w:sz w:val="16"/>
          <w:szCs w:val="16"/>
          <w:lang w:eastAsia="ru-RU"/>
        </w:rPr>
        <w:t xml:space="preserve"> после доклада о дне 1 Мая местный крестьянин в своем выступлении сказал: «1 Мая праздник рабочих, организованных в свои организации, нам, крестьянам, по их примеру нужно организоваться в крестьянские союзы, чтобы, как и рабочие, отстаивать свои интересы. Жизнь крестьян не улучшится до тех пор, пока они не будут стоять организованной единицей. Крестьянство имеет мало земли, и в настоящее время ее отбирают для совхозов и коллективов». В ответ на выступление члена РКП, указавшего, что совхозы и коллективы — есть бедняцкие организации, крестьянин сказал: «Сначала мы организуемся, а потом уже пойдем к коллективности».</w:t>
      </w:r>
    </w:p>
    <w:p w14:paraId="7256BB9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ДВО.</w:t>
      </w:r>
      <w:r w:rsidRPr="006D2FB4">
        <w:rPr>
          <w:rFonts w:ascii="Times New Roman" w:eastAsia="Times New Roman" w:hAnsi="Times New Roman" w:cs="Times New Roman"/>
          <w:iCs/>
          <w:color w:val="000000" w:themeColor="text1"/>
          <w:sz w:val="16"/>
          <w:szCs w:val="16"/>
          <w:lang w:eastAsia="ru-RU"/>
        </w:rPr>
        <w:t> Забайкальская губ.</w:t>
      </w:r>
      <w:r w:rsidRPr="006D2FB4">
        <w:rPr>
          <w:rFonts w:ascii="Times New Roman" w:eastAsia="Times New Roman" w:hAnsi="Times New Roman" w:cs="Times New Roman"/>
          <w:color w:val="000000" w:themeColor="text1"/>
          <w:sz w:val="16"/>
          <w:szCs w:val="16"/>
          <w:lang w:eastAsia="ru-RU"/>
        </w:rPr>
        <w:t xml:space="preserve"> На </w:t>
      </w:r>
      <w:proofErr w:type="spellStart"/>
      <w:r w:rsidRPr="006D2FB4">
        <w:rPr>
          <w:rFonts w:ascii="Times New Roman" w:eastAsia="Times New Roman" w:hAnsi="Times New Roman" w:cs="Times New Roman"/>
          <w:color w:val="000000" w:themeColor="text1"/>
          <w:sz w:val="16"/>
          <w:szCs w:val="16"/>
          <w:lang w:eastAsia="ru-RU"/>
        </w:rPr>
        <w:t>Татауровской</w:t>
      </w:r>
      <w:proofErr w:type="spellEnd"/>
      <w:r w:rsidRPr="006D2FB4">
        <w:rPr>
          <w:rFonts w:ascii="Times New Roman" w:eastAsia="Times New Roman" w:hAnsi="Times New Roman" w:cs="Times New Roman"/>
          <w:color w:val="000000" w:themeColor="text1"/>
          <w:sz w:val="16"/>
          <w:szCs w:val="16"/>
          <w:lang w:eastAsia="ru-RU"/>
        </w:rPr>
        <w:t xml:space="preserve"> районной конференции Читинского у. делегат с. Улеты в своем выступлении сказал: «Правительство у нас не рабочее, власть не наша, она не защищает интересов крестьянства, ни один инструктор, проезжающий по селам, не сказал о том, чтобы крестьяне организовали </w:t>
      </w:r>
      <w:proofErr w:type="spellStart"/>
      <w:r w:rsidRPr="006D2FB4">
        <w:rPr>
          <w:rFonts w:ascii="Times New Roman" w:eastAsia="Times New Roman" w:hAnsi="Times New Roman" w:cs="Times New Roman"/>
          <w:color w:val="000000" w:themeColor="text1"/>
          <w:sz w:val="16"/>
          <w:szCs w:val="16"/>
          <w:lang w:eastAsia="ru-RU"/>
        </w:rPr>
        <w:t>крестсоюз</w:t>
      </w:r>
      <w:proofErr w:type="spellEnd"/>
      <w:r w:rsidRPr="006D2FB4">
        <w:rPr>
          <w:rFonts w:ascii="Times New Roman" w:eastAsia="Times New Roman" w:hAnsi="Times New Roman" w:cs="Times New Roman"/>
          <w:color w:val="000000" w:themeColor="text1"/>
          <w:sz w:val="16"/>
          <w:szCs w:val="16"/>
          <w:lang w:eastAsia="ru-RU"/>
        </w:rPr>
        <w:t xml:space="preserve"> для защиты своих интересов».</w:t>
      </w:r>
    </w:p>
    <w:p w14:paraId="0468711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2. Террор кулачества</w:t>
      </w:r>
    </w:p>
    <w:p w14:paraId="35C67CE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Центр.</w:t>
      </w:r>
      <w:r w:rsidRPr="006D2FB4">
        <w:rPr>
          <w:rFonts w:ascii="Times New Roman" w:eastAsia="Times New Roman" w:hAnsi="Times New Roman" w:cs="Times New Roman"/>
          <w:iCs/>
          <w:color w:val="000000" w:themeColor="text1"/>
          <w:sz w:val="16"/>
          <w:szCs w:val="16"/>
          <w:lang w:eastAsia="ru-RU"/>
        </w:rPr>
        <w:t> Московская губ.</w:t>
      </w:r>
      <w:r w:rsidRPr="006D2FB4">
        <w:rPr>
          <w:rFonts w:ascii="Times New Roman" w:eastAsia="Times New Roman" w:hAnsi="Times New Roman" w:cs="Times New Roman"/>
          <w:color w:val="000000" w:themeColor="text1"/>
          <w:sz w:val="16"/>
          <w:szCs w:val="16"/>
          <w:lang w:eastAsia="ru-RU"/>
        </w:rPr>
        <w:t xml:space="preserve"> Богородский у. 10 мая в </w:t>
      </w:r>
      <w:proofErr w:type="spellStart"/>
      <w:r w:rsidRPr="006D2FB4">
        <w:rPr>
          <w:rFonts w:ascii="Times New Roman" w:eastAsia="Times New Roman" w:hAnsi="Times New Roman" w:cs="Times New Roman"/>
          <w:color w:val="000000" w:themeColor="text1"/>
          <w:sz w:val="16"/>
          <w:szCs w:val="16"/>
          <w:lang w:eastAsia="ru-RU"/>
        </w:rPr>
        <w:t>с.Петровском</w:t>
      </w:r>
      <w:proofErr w:type="spellEnd"/>
      <w:r w:rsidRPr="006D2FB4">
        <w:rPr>
          <w:rFonts w:ascii="Times New Roman" w:eastAsia="Times New Roman" w:hAnsi="Times New Roman" w:cs="Times New Roman"/>
          <w:color w:val="000000" w:themeColor="text1"/>
          <w:sz w:val="16"/>
          <w:szCs w:val="16"/>
          <w:lang w:eastAsia="ru-RU"/>
        </w:rPr>
        <w:t xml:space="preserve"> Ивановской вол. вновь избранный секретарь ячейки РЛКСМ Жуков подошел к группе крестьян, игравших на улице в карты на деньги, и стал наблюдать за игрой. В это время крестьянин </w:t>
      </w:r>
      <w:proofErr w:type="spellStart"/>
      <w:r w:rsidRPr="006D2FB4">
        <w:rPr>
          <w:rFonts w:ascii="Times New Roman" w:eastAsia="Times New Roman" w:hAnsi="Times New Roman" w:cs="Times New Roman"/>
          <w:color w:val="000000" w:themeColor="text1"/>
          <w:sz w:val="16"/>
          <w:szCs w:val="16"/>
          <w:lang w:eastAsia="ru-RU"/>
        </w:rPr>
        <w:t>Пиганов</w:t>
      </w:r>
      <w:proofErr w:type="spellEnd"/>
      <w:r w:rsidRPr="006D2FB4">
        <w:rPr>
          <w:rFonts w:ascii="Times New Roman" w:eastAsia="Times New Roman" w:hAnsi="Times New Roman" w:cs="Times New Roman"/>
          <w:color w:val="000000" w:themeColor="text1"/>
          <w:sz w:val="16"/>
          <w:szCs w:val="16"/>
          <w:lang w:eastAsia="ru-RU"/>
        </w:rPr>
        <w:t xml:space="preserve">, не говоря ни слова, ударил Жукова по голове и на вопрос последнего — за что, не переставая, продолжал бить. Из группы сидевших крестьян никто не заступился, причем они говорили: «Подлей ему еще», грозя здесь же и члену сельсовета </w:t>
      </w:r>
      <w:proofErr w:type="spellStart"/>
      <w:r w:rsidRPr="006D2FB4">
        <w:rPr>
          <w:rFonts w:ascii="Times New Roman" w:eastAsia="Times New Roman" w:hAnsi="Times New Roman" w:cs="Times New Roman"/>
          <w:color w:val="000000" w:themeColor="text1"/>
          <w:sz w:val="16"/>
          <w:szCs w:val="16"/>
          <w:lang w:eastAsia="ru-RU"/>
        </w:rPr>
        <w:t>Шиханову</w:t>
      </w:r>
      <w:proofErr w:type="spellEnd"/>
      <w:r w:rsidRPr="006D2FB4">
        <w:rPr>
          <w:rFonts w:ascii="Times New Roman" w:eastAsia="Times New Roman" w:hAnsi="Times New Roman" w:cs="Times New Roman"/>
          <w:color w:val="000000" w:themeColor="text1"/>
          <w:sz w:val="16"/>
          <w:szCs w:val="16"/>
          <w:lang w:eastAsia="ru-RU"/>
        </w:rPr>
        <w:t xml:space="preserve"> (член РКП) за то, что последний привлекался однажды за подобный случай избиения. Между Жуковым и </w:t>
      </w:r>
      <w:proofErr w:type="spellStart"/>
      <w:r w:rsidRPr="006D2FB4">
        <w:rPr>
          <w:rFonts w:ascii="Times New Roman" w:eastAsia="Times New Roman" w:hAnsi="Times New Roman" w:cs="Times New Roman"/>
          <w:color w:val="000000" w:themeColor="text1"/>
          <w:sz w:val="16"/>
          <w:szCs w:val="16"/>
          <w:lang w:eastAsia="ru-RU"/>
        </w:rPr>
        <w:t>Пигановым</w:t>
      </w:r>
      <w:proofErr w:type="spellEnd"/>
      <w:r w:rsidRPr="006D2FB4">
        <w:rPr>
          <w:rFonts w:ascii="Times New Roman" w:eastAsia="Times New Roman" w:hAnsi="Times New Roman" w:cs="Times New Roman"/>
          <w:color w:val="000000" w:themeColor="text1"/>
          <w:sz w:val="16"/>
          <w:szCs w:val="16"/>
          <w:lang w:eastAsia="ru-RU"/>
        </w:rPr>
        <w:t xml:space="preserve"> не было никаких личных счетов. В селе развита ненависть к коммунистам, которые из-за боязни избиения никакой работы совершенно не ведут. Был случай отравления коровы у секретаря ячейки РЛКСМ Акиндинова, а также сожжен сарай. На собраниях коммунистам не дают говорить. Руководителями, наводящими террор на население, являются: Хитров, Мишин, Душков, Климов, Рыженков, </w:t>
      </w:r>
      <w:proofErr w:type="spellStart"/>
      <w:r w:rsidRPr="006D2FB4">
        <w:rPr>
          <w:rFonts w:ascii="Times New Roman" w:eastAsia="Times New Roman" w:hAnsi="Times New Roman" w:cs="Times New Roman"/>
          <w:color w:val="000000" w:themeColor="text1"/>
          <w:sz w:val="16"/>
          <w:szCs w:val="16"/>
          <w:lang w:eastAsia="ru-RU"/>
        </w:rPr>
        <w:t>Легков</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Фуфаев</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Пегин</w:t>
      </w:r>
      <w:proofErr w:type="spellEnd"/>
      <w:r w:rsidRPr="006D2FB4">
        <w:rPr>
          <w:rFonts w:ascii="Times New Roman" w:eastAsia="Times New Roman" w:hAnsi="Times New Roman" w:cs="Times New Roman"/>
          <w:color w:val="000000" w:themeColor="text1"/>
          <w:sz w:val="16"/>
          <w:szCs w:val="16"/>
          <w:lang w:eastAsia="ru-RU"/>
        </w:rPr>
        <w:t xml:space="preserve"> и Якшин. Большинство бедняков говорят: «Хоть бы выслали куда эту сволочь, что только смотрит Советская власть, распустились совсем эти бандиты». Однажды ехавшего из села </w:t>
      </w:r>
      <w:proofErr w:type="spellStart"/>
      <w:r w:rsidRPr="006D2FB4">
        <w:rPr>
          <w:rFonts w:ascii="Times New Roman" w:eastAsia="Times New Roman" w:hAnsi="Times New Roman" w:cs="Times New Roman"/>
          <w:color w:val="000000" w:themeColor="text1"/>
          <w:sz w:val="16"/>
          <w:szCs w:val="16"/>
          <w:lang w:eastAsia="ru-RU"/>
        </w:rPr>
        <w:t>Мишнова</w:t>
      </w:r>
      <w:proofErr w:type="spellEnd"/>
      <w:r w:rsidRPr="006D2FB4">
        <w:rPr>
          <w:rFonts w:ascii="Times New Roman" w:eastAsia="Times New Roman" w:hAnsi="Times New Roman" w:cs="Times New Roman"/>
          <w:color w:val="000000" w:themeColor="text1"/>
          <w:sz w:val="16"/>
          <w:szCs w:val="16"/>
          <w:lang w:eastAsia="ru-RU"/>
        </w:rPr>
        <w:t xml:space="preserve"> по делам ячейки встретил крестьянин с. Петровского, спросив, по каким делам тот едет в Петровское, и, получив ответ, что он едет по делам ячейки и ККОВ, заявил, что «у нас в селе все благополучно, а пока цел — уезжай обратно». Ехавший, боясь быть избитым, вернулся обратно. Милиция района также боится бывать в с. Петровском.</w:t>
      </w:r>
    </w:p>
    <w:p w14:paraId="1AB2A10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Богородский у. В Ивановской вол. в с. </w:t>
      </w:r>
      <w:proofErr w:type="spellStart"/>
      <w:r w:rsidRPr="006D2FB4">
        <w:rPr>
          <w:rFonts w:ascii="Times New Roman" w:eastAsia="Times New Roman" w:hAnsi="Times New Roman" w:cs="Times New Roman"/>
          <w:color w:val="000000" w:themeColor="text1"/>
          <w:sz w:val="16"/>
          <w:szCs w:val="16"/>
          <w:lang w:eastAsia="ru-RU"/>
        </w:rPr>
        <w:t>Кормилино</w:t>
      </w:r>
      <w:proofErr w:type="spellEnd"/>
      <w:r w:rsidRPr="006D2FB4">
        <w:rPr>
          <w:rFonts w:ascii="Times New Roman" w:eastAsia="Times New Roman" w:hAnsi="Times New Roman" w:cs="Times New Roman"/>
          <w:color w:val="000000" w:themeColor="text1"/>
          <w:sz w:val="16"/>
          <w:szCs w:val="16"/>
          <w:lang w:eastAsia="ru-RU"/>
        </w:rPr>
        <w:t xml:space="preserve"> от поджога самогонщиками возник пожар в усадьбе секретаря ячейки РЛКСМ. Сгорела вся постройка с инвентарем и скотиной. Сам секретарь ячейки во время пожара был избит. При тушении пожара обнаружена умышленная порча пожарной машины. Раздавались угрозы поджога домов остальных членов партии.</w:t>
      </w:r>
    </w:p>
    <w:p w14:paraId="51D9689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Западный край.</w:t>
      </w:r>
      <w:r w:rsidRPr="006D2FB4">
        <w:rPr>
          <w:rFonts w:ascii="Times New Roman" w:eastAsia="Times New Roman" w:hAnsi="Times New Roman" w:cs="Times New Roman"/>
          <w:iCs/>
          <w:color w:val="000000" w:themeColor="text1"/>
          <w:sz w:val="16"/>
          <w:szCs w:val="16"/>
          <w:lang w:eastAsia="ru-RU"/>
        </w:rPr>
        <w:t> Гомельская губ.</w:t>
      </w:r>
      <w:r w:rsidRPr="006D2FB4">
        <w:rPr>
          <w:rFonts w:ascii="Times New Roman" w:eastAsia="Times New Roman" w:hAnsi="Times New Roman" w:cs="Times New Roman"/>
          <w:color w:val="000000" w:themeColor="text1"/>
          <w:sz w:val="16"/>
          <w:szCs w:val="16"/>
          <w:lang w:eastAsia="ru-RU"/>
        </w:rPr>
        <w:t> В пос. Высокополье около [е.] Кормы Добрушской вол. Гомельского у. проживает бывший полицейский Шевченко, который терроризирует население при помощи своих родственников. Не имея избирательного права и желая хозяйничать в поселке, Шевченко старается изжить поселкового председателя сельсовета Троянова, настаивая, чтобы Троянов ушел из сельсовета якобы по болезни. 15 апреля Шевченко со своим сыном напали на Троянова и убили бы его, если он не обещал, что уйдет из сельсовета и не будет вмешиваться ни в какие дела. Шевченко, ругая Троянова, говорил, что если Троянов служил в Красной Армии, то значит бандит. На собраниях никто не высказывается против Шевченко, а если и находится такой смельчак, то его «выставляют» с собрания. Помимо усадебной земли Шевченко захватил и полевую землю. Крестьяне подали на него в суд, который присудил, чтобы он землю возвратил, но Шевченко заявляет, что первому, кто захочет отобрать у него землю, он отрубит голову. Настаивая на уходе Троянова, Шевченко заявил ему, чтобы тот, уходя из сельсовета, так мотивировал свой уход, дабы не возбуждать никакого подозрения в действительной причине ухода. Из крестьян поселка, боясь Шевченко, никто на себя обязанности председателя сельсовета не хочет взять, и по уходе Троянова вся власть на поселке перейдет в руки Шевченко.</w:t>
      </w:r>
    </w:p>
    <w:p w14:paraId="1C8DF57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Украина.</w:t>
      </w:r>
      <w:r w:rsidRPr="006D2FB4">
        <w:rPr>
          <w:rFonts w:ascii="Times New Roman" w:eastAsia="Times New Roman" w:hAnsi="Times New Roman" w:cs="Times New Roman"/>
          <w:iCs/>
          <w:color w:val="000000" w:themeColor="text1"/>
          <w:sz w:val="16"/>
          <w:szCs w:val="16"/>
          <w:lang w:eastAsia="ru-RU"/>
        </w:rPr>
        <w:t> Харьковская губ.</w:t>
      </w:r>
      <w:r w:rsidRPr="006D2FB4">
        <w:rPr>
          <w:rFonts w:ascii="Times New Roman" w:eastAsia="Times New Roman" w:hAnsi="Times New Roman" w:cs="Times New Roman"/>
          <w:color w:val="000000" w:themeColor="text1"/>
          <w:sz w:val="16"/>
          <w:szCs w:val="16"/>
          <w:lang w:eastAsia="ru-RU"/>
        </w:rPr>
        <w:t xml:space="preserve"> Крестьяне-кулаки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Бочково</w:t>
      </w:r>
      <w:proofErr w:type="spellEnd"/>
      <w:r w:rsidRPr="006D2FB4">
        <w:rPr>
          <w:rFonts w:ascii="Times New Roman" w:eastAsia="Times New Roman" w:hAnsi="Times New Roman" w:cs="Times New Roman"/>
          <w:color w:val="000000" w:themeColor="text1"/>
          <w:sz w:val="16"/>
          <w:szCs w:val="16"/>
          <w:lang w:eastAsia="ru-RU"/>
        </w:rPr>
        <w:t xml:space="preserve"> и сл. </w:t>
      </w:r>
      <w:proofErr w:type="spellStart"/>
      <w:r w:rsidRPr="006D2FB4">
        <w:rPr>
          <w:rFonts w:ascii="Times New Roman" w:eastAsia="Times New Roman" w:hAnsi="Times New Roman" w:cs="Times New Roman"/>
          <w:color w:val="000000" w:themeColor="text1"/>
          <w:sz w:val="16"/>
          <w:szCs w:val="16"/>
          <w:lang w:eastAsia="ru-RU"/>
        </w:rPr>
        <w:t>Болоховки</w:t>
      </w:r>
      <w:proofErr w:type="spellEnd"/>
      <w:r w:rsidRPr="006D2FB4">
        <w:rPr>
          <w:rFonts w:ascii="Times New Roman" w:eastAsia="Times New Roman" w:hAnsi="Times New Roman" w:cs="Times New Roman"/>
          <w:color w:val="000000" w:themeColor="text1"/>
          <w:sz w:val="16"/>
          <w:szCs w:val="16"/>
          <w:lang w:eastAsia="ru-RU"/>
        </w:rPr>
        <w:t xml:space="preserve"> Харьковского округа систематически производят порубку леса. 20 апреля лесник Тега выстрелил в одного из порубщиков, после чего последние немедленно собрались в сельсовет и потребовали к себе лесника. После переговоров с явившимся лесником собравшаяся группа кулаков под руководством местного хулигана и организатора порубки леса Погребнякова произвела над лесником самосуд здесь же в помещении сельсовета.</w:t>
      </w:r>
    </w:p>
    <w:p w14:paraId="0D0DDDA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Полтавская губ.</w:t>
      </w:r>
      <w:r w:rsidRPr="006D2FB4">
        <w:rPr>
          <w:rFonts w:ascii="Times New Roman" w:eastAsia="Times New Roman" w:hAnsi="Times New Roman" w:cs="Times New Roman"/>
          <w:color w:val="000000" w:themeColor="text1"/>
          <w:sz w:val="16"/>
          <w:szCs w:val="16"/>
          <w:lang w:eastAsia="ru-RU"/>
        </w:rPr>
        <w:t xml:space="preserve"> В с. Петровцах Лубенского округа убита женщина и ранен мужчина (муж и жена Иващенко) за то, что они являлись активными участниками землеустройства. Установлено, что Иващенко на сходе был избран селькором, после чего давал заметки в газету «Червона </w:t>
      </w:r>
      <w:proofErr w:type="spellStart"/>
      <w:r w:rsidRPr="006D2FB4">
        <w:rPr>
          <w:rFonts w:ascii="Times New Roman" w:eastAsia="Times New Roman" w:hAnsi="Times New Roman" w:cs="Times New Roman"/>
          <w:color w:val="000000" w:themeColor="text1"/>
          <w:sz w:val="16"/>
          <w:szCs w:val="16"/>
          <w:lang w:eastAsia="ru-RU"/>
        </w:rPr>
        <w:t>Лубенщина</w:t>
      </w:r>
      <w:proofErr w:type="spellEnd"/>
      <w:r w:rsidRPr="006D2FB4">
        <w:rPr>
          <w:rFonts w:ascii="Times New Roman" w:eastAsia="Times New Roman" w:hAnsi="Times New Roman" w:cs="Times New Roman"/>
          <w:color w:val="000000" w:themeColor="text1"/>
          <w:sz w:val="16"/>
          <w:szCs w:val="16"/>
          <w:lang w:eastAsia="ru-RU"/>
        </w:rPr>
        <w:t xml:space="preserve">», передавая их через сельсовет. В одной из таких заметок он указал на присвоение председателем сельсовета отобранных при раскулачивании веялок, молотилок и сеялок, а также сообщил об укрывательстве от обложения председателем и секретарем сельсовета земли. Из этих заметок попала в газету только одна, по которой и велось следствие. Помимо этих заметок Иващенко подавал заявления о злоупотреблениях в РИК, но там заявлению не было дано хода якобы за отсутствием состава преступлений. Во время проведения землеустройства Иващенко вместе с '/7 частью села выделился на клин, но когда село осталось таким выделом недовольно, Иващенко вышел из клина и повел работу с </w:t>
      </w:r>
      <w:proofErr w:type="spellStart"/>
      <w:r w:rsidRPr="006D2FB4">
        <w:rPr>
          <w:rFonts w:ascii="Times New Roman" w:eastAsia="Times New Roman" w:hAnsi="Times New Roman" w:cs="Times New Roman"/>
          <w:color w:val="000000" w:themeColor="text1"/>
          <w:sz w:val="16"/>
          <w:szCs w:val="16"/>
          <w:lang w:eastAsia="ru-RU"/>
        </w:rPr>
        <w:t>неземлеустроенной</w:t>
      </w:r>
      <w:proofErr w:type="spellEnd"/>
      <w:r w:rsidRPr="006D2FB4">
        <w:rPr>
          <w:rFonts w:ascii="Times New Roman" w:eastAsia="Times New Roman" w:hAnsi="Times New Roman" w:cs="Times New Roman"/>
          <w:color w:val="000000" w:themeColor="text1"/>
          <w:sz w:val="16"/>
          <w:szCs w:val="16"/>
          <w:lang w:eastAsia="ru-RU"/>
        </w:rPr>
        <w:t xml:space="preserve"> частью села за проведение общего землеустройства. На этой почве администрация села обвинила его в подпольной адвокатской работе, в подделках и т.д., а затем председатель КНС и секретарь РЛКСМ зазвали Иващенко в отдельную комнату и угрожали убить, если он не бросит свою работу по землеустройству. Убийцами явились три комсомольца, а за их спиной как участник, снабжавший оружием, стоит председатель КНС </w:t>
      </w:r>
      <w:proofErr w:type="spellStart"/>
      <w:r w:rsidRPr="006D2FB4">
        <w:rPr>
          <w:rFonts w:ascii="Times New Roman" w:eastAsia="Times New Roman" w:hAnsi="Times New Roman" w:cs="Times New Roman"/>
          <w:color w:val="000000" w:themeColor="text1"/>
          <w:sz w:val="16"/>
          <w:szCs w:val="16"/>
          <w:lang w:eastAsia="ru-RU"/>
        </w:rPr>
        <w:t>Финенко</w:t>
      </w:r>
      <w:proofErr w:type="spellEnd"/>
      <w:r w:rsidRPr="006D2FB4">
        <w:rPr>
          <w:rFonts w:ascii="Times New Roman" w:eastAsia="Times New Roman" w:hAnsi="Times New Roman" w:cs="Times New Roman"/>
          <w:color w:val="000000" w:themeColor="text1"/>
          <w:sz w:val="16"/>
          <w:szCs w:val="16"/>
          <w:lang w:eastAsia="ru-RU"/>
        </w:rPr>
        <w:t xml:space="preserve"> (член партии). Убийству предшествовала попойка, в которой принимали участие убийцы и председатель КНС. В Иващенко убийцы стреляли два раза в упор, первой пулей он был ранен в грудь, вторая же попала в кость лба, сделала рикошет, и Иващенко остался жив. Участники убийства, не подозревая этого, двумя выстрелами убили и его жену, дабы скрыть следы преступления. Установлено, что крестьяне села сильно терроризированы.</w:t>
      </w:r>
    </w:p>
    <w:p w14:paraId="67FDDF5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Сибирь.</w:t>
      </w:r>
      <w:r w:rsidRPr="006D2FB4">
        <w:rPr>
          <w:rFonts w:ascii="Times New Roman" w:eastAsia="Times New Roman" w:hAnsi="Times New Roman" w:cs="Times New Roman"/>
          <w:iCs/>
          <w:color w:val="000000" w:themeColor="text1"/>
          <w:sz w:val="16"/>
          <w:szCs w:val="16"/>
          <w:lang w:eastAsia="ru-RU"/>
        </w:rPr>
        <w:t> Новониколаевская губ.</w:t>
      </w:r>
      <w:r w:rsidRPr="006D2FB4">
        <w:rPr>
          <w:rFonts w:ascii="Times New Roman" w:eastAsia="Times New Roman" w:hAnsi="Times New Roman" w:cs="Times New Roman"/>
          <w:color w:val="000000" w:themeColor="text1"/>
          <w:sz w:val="16"/>
          <w:szCs w:val="16"/>
          <w:lang w:eastAsia="ru-RU"/>
        </w:rPr>
        <w:t xml:space="preserve"> В с. Бурлак (Новониколаевский у.) пьяные крестьяне напали на комсомольца, получившего ножевую рану в бок и удар по голове. Взаимоотношения между комсомольцами и зажиточными обостренные. В этом же селе пьяная компания во главе с крестьянином Гавриленко напала на встретившегося члена РЛКСМ </w:t>
      </w:r>
      <w:proofErr w:type="spellStart"/>
      <w:r w:rsidRPr="006D2FB4">
        <w:rPr>
          <w:rFonts w:ascii="Times New Roman" w:eastAsia="Times New Roman" w:hAnsi="Times New Roman" w:cs="Times New Roman"/>
          <w:color w:val="000000" w:themeColor="text1"/>
          <w:sz w:val="16"/>
          <w:szCs w:val="16"/>
          <w:lang w:eastAsia="ru-RU"/>
        </w:rPr>
        <w:t>Скуднина</w:t>
      </w:r>
      <w:proofErr w:type="spellEnd"/>
      <w:r w:rsidRPr="006D2FB4">
        <w:rPr>
          <w:rFonts w:ascii="Times New Roman" w:eastAsia="Times New Roman" w:hAnsi="Times New Roman" w:cs="Times New Roman"/>
          <w:color w:val="000000" w:themeColor="text1"/>
          <w:sz w:val="16"/>
          <w:szCs w:val="16"/>
          <w:lang w:eastAsia="ru-RU"/>
        </w:rPr>
        <w:t>, но последнему удалось бежать. Ими же избит крестьянин Монастырев, при этом Гавриленко спрашивал: «Кто ты, коммунист или комсомолец?» — и на ответ: «Не коммунист, но сочувствующий компартии», заявил: «Одна сволочь, что коммунисты, что сочувствующий».</w:t>
      </w:r>
    </w:p>
    <w:p w14:paraId="116E980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3. Настроение бедноты и бывших партизан</w:t>
      </w:r>
    </w:p>
    <w:p w14:paraId="5ACB029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Украина.</w:t>
      </w:r>
      <w:r w:rsidRPr="006D2FB4">
        <w:rPr>
          <w:rFonts w:ascii="Times New Roman" w:eastAsia="Times New Roman" w:hAnsi="Times New Roman" w:cs="Times New Roman"/>
          <w:iCs/>
          <w:color w:val="000000" w:themeColor="text1"/>
          <w:sz w:val="16"/>
          <w:szCs w:val="16"/>
          <w:lang w:eastAsia="ru-RU"/>
        </w:rPr>
        <w:t> Харьковская губ.</w:t>
      </w:r>
      <w:r w:rsidRPr="006D2FB4">
        <w:rPr>
          <w:rFonts w:ascii="Times New Roman" w:eastAsia="Times New Roman" w:hAnsi="Times New Roman" w:cs="Times New Roman"/>
          <w:color w:val="000000" w:themeColor="text1"/>
          <w:sz w:val="16"/>
          <w:szCs w:val="16"/>
          <w:lang w:eastAsia="ru-RU"/>
        </w:rPr>
        <w:t> В с. Новая Водолага</w:t>
      </w:r>
      <w:r w:rsidRPr="006D2FB4">
        <w:rPr>
          <w:rFonts w:ascii="Times New Roman" w:eastAsia="Times New Roman" w:hAnsi="Times New Roman" w:cs="Times New Roman"/>
          <w:bCs/>
          <w:color w:val="000000" w:themeColor="text1"/>
          <w:sz w:val="16"/>
          <w:szCs w:val="16"/>
          <w:lang w:eastAsia="ru-RU"/>
        </w:rPr>
        <w:t> 1</w:t>
      </w:r>
      <w:r w:rsidRPr="006D2FB4">
        <w:rPr>
          <w:rFonts w:ascii="Times New Roman" w:eastAsia="Times New Roman" w:hAnsi="Times New Roman" w:cs="Times New Roman"/>
          <w:color w:val="000000" w:themeColor="text1"/>
          <w:sz w:val="16"/>
          <w:szCs w:val="16"/>
          <w:lang w:eastAsia="ru-RU"/>
        </w:rPr>
        <w:t> мая была найдена листовка в форме приказа, подписанная «демобилизованные красноармейцы-меньшевики», следующего содержания:</w:t>
      </w:r>
    </w:p>
    <w:p w14:paraId="392EF74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«Приказ № 7</w:t>
      </w:r>
    </w:p>
    <w:p w14:paraId="59D04C6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1. Вот, товарищи большевики, вы придавили крестьян камнем, вы посадили их на ж... так, что они не могут встать всеми ногами и им больше нельзя жить.</w:t>
      </w:r>
    </w:p>
    <w:p w14:paraId="270F284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2. Вы красноармейцев демобилизовали, вы их пустили из Красной Армии раздетыми и помощи не даете никакой. Что вы думаете, если вспыхнет революция всемирная, тогда вам не существовать, тогда мы берем винтовки и пойдем против вас, мы вынуждены идти потому, что вы обманули нас на каждом шагу. Что же вы думаете, кого вы дурите, вы же через нас существуете, когда мы стояли на страже и зорко смотрели в сторону врага, а оно не так вышло — то не враг, кого вы называете врагами, враг тот, кто нас отнял от плуга и от родных матерей, которые остались без куска хлеба и власть не обращает на это внимания.</w:t>
      </w:r>
    </w:p>
    <w:p w14:paraId="0B896CD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3. Мы, красноармейцы 1901 года, подтверждаем, если не проверите наши хозяйства и не дадите помощи, то идем против вас и задавим ту прокаженную собаку, что это все наделала. На этом празднике мы выпустим 40 листовок против власти.</w:t>
      </w:r>
    </w:p>
    <w:p w14:paraId="3220177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4. Демобилизованные красноармейцы присоединяются к меньшевикам и все крестьяне.</w:t>
      </w:r>
    </w:p>
    <w:p w14:paraId="1430268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5. Кто найдет, прочитай и передай другому товарищу, а также просим вас — подымите восстание, мы с вами, и мы вам поможем.</w:t>
      </w:r>
    </w:p>
    <w:p w14:paraId="16424EF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Помогите нам и присоединяйтесь, мы с вами, ждем вас.</w:t>
      </w:r>
    </w:p>
    <w:p w14:paraId="08DC891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Демобилизованные красноармейцы».</w:t>
      </w:r>
    </w:p>
    <w:p w14:paraId="0F83062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Алтайская губ.</w:t>
      </w:r>
      <w:r w:rsidRPr="006D2FB4">
        <w:rPr>
          <w:rFonts w:ascii="Times New Roman" w:eastAsia="Times New Roman" w:hAnsi="Times New Roman" w:cs="Times New Roman"/>
          <w:color w:val="000000" w:themeColor="text1"/>
          <w:sz w:val="16"/>
          <w:szCs w:val="16"/>
          <w:lang w:eastAsia="ru-RU"/>
        </w:rPr>
        <w:t xml:space="preserve"> В ночь с 20 на 21 апреля в с. </w:t>
      </w:r>
      <w:proofErr w:type="spellStart"/>
      <w:r w:rsidRPr="006D2FB4">
        <w:rPr>
          <w:rFonts w:ascii="Times New Roman" w:eastAsia="Times New Roman" w:hAnsi="Times New Roman" w:cs="Times New Roman"/>
          <w:color w:val="000000" w:themeColor="text1"/>
          <w:sz w:val="16"/>
          <w:szCs w:val="16"/>
          <w:lang w:eastAsia="ru-RU"/>
        </w:rPr>
        <w:t>Усть-Талмак</w:t>
      </w:r>
      <w:proofErr w:type="spellEnd"/>
      <w:r w:rsidRPr="006D2FB4">
        <w:rPr>
          <w:rFonts w:ascii="Times New Roman" w:eastAsia="Times New Roman" w:hAnsi="Times New Roman" w:cs="Times New Roman"/>
          <w:color w:val="000000" w:themeColor="text1"/>
          <w:sz w:val="16"/>
          <w:szCs w:val="16"/>
          <w:lang w:eastAsia="ru-RU"/>
        </w:rPr>
        <w:t xml:space="preserve"> Солонешенского района Бийского у. в дом старообрядческого попа Черепанова, где происходило молебствие, была брошена граната, от разрыва которой один из присутствующих убит, остальные четверо ранено, двое тяжело и двое легко.</w:t>
      </w:r>
    </w:p>
    <w:p w14:paraId="308FC9C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Обсуждая происшедшее, крестьяне в один голос обвиняли местную ячейку РКП(б), указывая, что последняя это сделала на почве борьбы с религиозностью. Исходя из этого, крестьяне требовали ареста всех членов ячейки и части бедноты, идущей вместе с ячейкой. Председатель сельсовета вызвал в сельсовет секретаря ячейки РКП Булыгина, которому сообщил мнение крестьян, что ячейка является участницей убийства и что крестьяне хотят до прибытия милиции арестовать всех членов ячейки и часть бедноты, идущей за ячейкой.</w:t>
      </w:r>
    </w:p>
    <w:p w14:paraId="173BC4D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Булыгин отверг участие в убийстве ячейки и заявил, что арестовать членов ячейки не даст. В это время прибывшие от места происшествия сообщили, что ими обнаружены следы, ведущие от окна, в которое была брошена граната к квартире Сысоева Петра, кандидата в члены партии. По получении этого известия сельсоветом была организована комиссия в составе председателя сельсовета Зиновьева, местных граждан Ефимова, Сысоева Исака, Макарьева Калистрата (все зажиточные, старообрядческой веры), Булыгина (секретарь ячейки) и Макарьева Антипа (член партии), которая по имевшимся следам дошла до дома Сысоева Петра. Крестьяне, сопровождавшие комиссию, стали требовать ареста всех членов ячейки, указывая, что убийство совершено последней, и если не арестовать, то они (члены РКП) заметут следы преступления.</w:t>
      </w:r>
    </w:p>
    <w:p w14:paraId="6AFA0EE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Утверждение Булыгина, что ячейка не виновата, да и неизвестно, виновен ли Сысоев, не помогло, крестьяне настаивали на своем. Булыгин тогда согласился изолировать членов ячейки. Сельсовет решил произвести обыск у членов ячейки и части бедноты и арестовать всех членов ячейки, кроме участвовавших в комиссии Булыгина и Макарьева. Часть членов ячейки и бедноты была задержана в сельсовете, часть была подвергнута домашнему аресту под наблюдением крестьян-старообрядцев.</w:t>
      </w:r>
    </w:p>
    <w:p w14:paraId="161B1F6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 третий день следствия Сысоев сознался, что гранату в молельную бросил он без участия кого-либо. Причину, побудившую к преступлению, Сысоев объяснил местью за то, что он подозревал старообрядцев в контрреволюционной деятельности.</w:t>
      </w:r>
    </w:p>
    <w:p w14:paraId="299121D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Фактически же озлобление Сысоева против старообрядцев, по его и показаниям крестьян, кроется в том, что местные старообрядцы, начиная с 1920 г., все время подвергали его гонениям и издевательствам как изгоя своей среды. Так, в 1920 г. местными старообрядцами Сысоев был по подозрению в краже уздечки подвешен на ворота и избит; после смерти отца Сысоева его дядя Черепанов Назар (старообрядец) захватил часть имущества отца Сысоева — 16 ульев пчел, книг на 3000 руб. и пр. В том же 1920 г. в с. </w:t>
      </w:r>
      <w:proofErr w:type="spellStart"/>
      <w:r w:rsidRPr="006D2FB4">
        <w:rPr>
          <w:rFonts w:ascii="Times New Roman" w:eastAsia="Times New Roman" w:hAnsi="Times New Roman" w:cs="Times New Roman"/>
          <w:color w:val="000000" w:themeColor="text1"/>
          <w:sz w:val="16"/>
          <w:szCs w:val="16"/>
          <w:lang w:eastAsia="ru-RU"/>
        </w:rPr>
        <w:t>Усть-Калмак</w:t>
      </w:r>
      <w:proofErr w:type="spellEnd"/>
      <w:r w:rsidRPr="006D2FB4">
        <w:rPr>
          <w:rFonts w:ascii="Times New Roman" w:eastAsia="Times New Roman" w:hAnsi="Times New Roman" w:cs="Times New Roman"/>
          <w:color w:val="000000" w:themeColor="text1"/>
          <w:sz w:val="16"/>
          <w:szCs w:val="16"/>
          <w:lang w:eastAsia="ru-RU"/>
        </w:rPr>
        <w:t xml:space="preserve"> производились с участием Сысоева обыски в целях выявления оружия и военного обмундирования, что в дальнейшем послужило к увеличению ненавистного к нему отношения. Крестьяне-старообрядцы разговаривать с ним считали за унижение, встречи старообрядцев с ним сопровождались всегда насмешками и руганью по его адресу. Все это, указывал Сысоев, и то, что старообрядцы обманывают народ, идут против бедноты и, по его словам, имеют какую-то «организацию», побудило его на террористический акт.</w:t>
      </w:r>
    </w:p>
    <w:p w14:paraId="3FCB0F8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Сысоев — крестьянин с. </w:t>
      </w:r>
      <w:proofErr w:type="spellStart"/>
      <w:r w:rsidRPr="006D2FB4">
        <w:rPr>
          <w:rFonts w:ascii="Times New Roman" w:eastAsia="Times New Roman" w:hAnsi="Times New Roman" w:cs="Times New Roman"/>
          <w:color w:val="000000" w:themeColor="text1"/>
          <w:sz w:val="16"/>
          <w:szCs w:val="16"/>
          <w:lang w:eastAsia="ru-RU"/>
        </w:rPr>
        <w:t>Усть-Талмак</w:t>
      </w:r>
      <w:proofErr w:type="spellEnd"/>
      <w:r w:rsidRPr="006D2FB4">
        <w:rPr>
          <w:rFonts w:ascii="Times New Roman" w:eastAsia="Times New Roman" w:hAnsi="Times New Roman" w:cs="Times New Roman"/>
          <w:color w:val="000000" w:themeColor="text1"/>
          <w:sz w:val="16"/>
          <w:szCs w:val="16"/>
          <w:lang w:eastAsia="ru-RU"/>
        </w:rPr>
        <w:t xml:space="preserve">, 21 года, сын местного старообрядческого попа (толка </w:t>
      </w:r>
      <w:proofErr w:type="spellStart"/>
      <w:r w:rsidRPr="006D2FB4">
        <w:rPr>
          <w:rFonts w:ascii="Times New Roman" w:eastAsia="Times New Roman" w:hAnsi="Times New Roman" w:cs="Times New Roman"/>
          <w:color w:val="000000" w:themeColor="text1"/>
          <w:sz w:val="16"/>
          <w:szCs w:val="16"/>
          <w:lang w:eastAsia="ru-RU"/>
        </w:rPr>
        <w:t>самокрещенцев</w:t>
      </w:r>
      <w:proofErr w:type="spellEnd"/>
      <w:r w:rsidRPr="006D2FB4">
        <w:rPr>
          <w:rFonts w:ascii="Times New Roman" w:eastAsia="Times New Roman" w:hAnsi="Times New Roman" w:cs="Times New Roman"/>
          <w:color w:val="000000" w:themeColor="text1"/>
          <w:sz w:val="16"/>
          <w:szCs w:val="16"/>
          <w:lang w:eastAsia="ru-RU"/>
        </w:rPr>
        <w:t>)</w:t>
      </w:r>
      <w:r w:rsidRPr="006D2FB4">
        <w:rPr>
          <w:rFonts w:ascii="Times New Roman" w:eastAsia="Times New Roman" w:hAnsi="Times New Roman" w:cs="Times New Roman"/>
          <w:color w:val="000000" w:themeColor="text1"/>
          <w:sz w:val="16"/>
          <w:szCs w:val="16"/>
          <w:vertAlign w:val="superscript"/>
          <w:lang w:eastAsia="ru-RU"/>
        </w:rPr>
        <w:t>172</w:t>
      </w:r>
      <w:r w:rsidRPr="006D2FB4">
        <w:rPr>
          <w:rFonts w:ascii="Times New Roman" w:eastAsia="Times New Roman" w:hAnsi="Times New Roman" w:cs="Times New Roman"/>
          <w:color w:val="000000" w:themeColor="text1"/>
          <w:sz w:val="16"/>
          <w:szCs w:val="16"/>
          <w:lang w:eastAsia="ru-RU"/>
        </w:rPr>
        <w:t>, отец Сысоева был убит в 1919 г. партизанами по подозрению его в связи с колчаковскими властями. После смерти отца Сысоев начал бывать в семье своей сестры, вышедшей замуж за коммуниста, и понемногу поддался влиянию ее мужа в смысле постепенного отхода от идеологии старообрядческой среды. После свержения колчаковщины Сысоев в 1920 г. вступает в партию, в 1921 г. поступает на службу в продотряд и через три месяца переходит из продотряда в войска ЧОН</w:t>
      </w:r>
      <w:r w:rsidRPr="006D2FB4">
        <w:rPr>
          <w:rFonts w:ascii="Times New Roman" w:eastAsia="Times New Roman" w:hAnsi="Times New Roman" w:cs="Times New Roman"/>
          <w:color w:val="000000" w:themeColor="text1"/>
          <w:sz w:val="16"/>
          <w:szCs w:val="16"/>
          <w:vertAlign w:val="superscript"/>
          <w:lang w:eastAsia="ru-RU"/>
        </w:rPr>
        <w:t>173</w:t>
      </w:r>
      <w:r w:rsidRPr="006D2FB4">
        <w:rPr>
          <w:rFonts w:ascii="Times New Roman" w:eastAsia="Times New Roman" w:hAnsi="Times New Roman" w:cs="Times New Roman"/>
          <w:color w:val="000000" w:themeColor="text1"/>
          <w:sz w:val="16"/>
          <w:szCs w:val="16"/>
          <w:lang w:eastAsia="ru-RU"/>
        </w:rPr>
        <w:t>, где принимает участие в подавлении бандитского движения в Солонешенском районе.</w:t>
      </w:r>
    </w:p>
    <w:p w14:paraId="6C1F047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1922 г., после ликвидации банд, Сысоев возвращается домой и занимается крестьянским хозяйством; ввиду того, что он потерял свой членский билет, ему, по предложению приехавшего в с. </w:t>
      </w:r>
      <w:proofErr w:type="spellStart"/>
      <w:r w:rsidRPr="006D2FB4">
        <w:rPr>
          <w:rFonts w:ascii="Times New Roman" w:eastAsia="Times New Roman" w:hAnsi="Times New Roman" w:cs="Times New Roman"/>
          <w:color w:val="000000" w:themeColor="text1"/>
          <w:sz w:val="16"/>
          <w:szCs w:val="16"/>
          <w:lang w:eastAsia="ru-RU"/>
        </w:rPr>
        <w:t>Усть-Талмак</w:t>
      </w:r>
      <w:proofErr w:type="spellEnd"/>
      <w:r w:rsidRPr="006D2FB4">
        <w:rPr>
          <w:rFonts w:ascii="Times New Roman" w:eastAsia="Times New Roman" w:hAnsi="Times New Roman" w:cs="Times New Roman"/>
          <w:color w:val="000000" w:themeColor="text1"/>
          <w:sz w:val="16"/>
          <w:szCs w:val="16"/>
          <w:lang w:eastAsia="ru-RU"/>
        </w:rPr>
        <w:t xml:space="preserve"> инструктора укома партии, надо было вновь вступить в партию; этого, однако, Сысоев не сделал и тем самым считался механически из партии выбывшим. В ленинскую неделю</w:t>
      </w:r>
      <w:r w:rsidRPr="006D2FB4">
        <w:rPr>
          <w:rFonts w:ascii="Times New Roman" w:eastAsia="Times New Roman" w:hAnsi="Times New Roman" w:cs="Times New Roman"/>
          <w:color w:val="000000" w:themeColor="text1"/>
          <w:sz w:val="16"/>
          <w:szCs w:val="16"/>
          <w:vertAlign w:val="superscript"/>
          <w:lang w:eastAsia="ru-RU"/>
        </w:rPr>
        <w:t>153</w:t>
      </w:r>
      <w:r w:rsidRPr="006D2FB4">
        <w:rPr>
          <w:rFonts w:ascii="Times New Roman" w:eastAsia="Times New Roman" w:hAnsi="Times New Roman" w:cs="Times New Roman"/>
          <w:color w:val="000000" w:themeColor="text1"/>
          <w:sz w:val="16"/>
          <w:szCs w:val="16"/>
          <w:lang w:eastAsia="ru-RU"/>
        </w:rPr>
        <w:t xml:space="preserve">, которая проводилась Бийским укомом в начале </w:t>
      </w:r>
      <w:bookmarkStart w:id="75" w:name="YANDEX_37"/>
      <w:bookmarkEnd w:id="75"/>
      <w:r w:rsidRPr="006D2FB4">
        <w:rPr>
          <w:rFonts w:ascii="Times New Roman" w:eastAsia="Times New Roman" w:hAnsi="Times New Roman" w:cs="Times New Roman"/>
          <w:color w:val="000000" w:themeColor="text1"/>
          <w:sz w:val="16"/>
          <w:szCs w:val="16"/>
          <w:lang w:eastAsia="ru-RU"/>
        </w:rPr>
        <w:t> 1925  г., Сысоев вступает в партию кандидатом, утверждается райкомом, но укомом до момента совершения преступления утвержден еще не был.</w:t>
      </w:r>
    </w:p>
    <w:p w14:paraId="7CFADD9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 </w:t>
      </w:r>
      <w:proofErr w:type="spellStart"/>
      <w:r w:rsidRPr="006D2FB4">
        <w:rPr>
          <w:rFonts w:ascii="Times New Roman" w:eastAsia="Times New Roman" w:hAnsi="Times New Roman" w:cs="Times New Roman"/>
          <w:color w:val="000000" w:themeColor="text1"/>
          <w:sz w:val="16"/>
          <w:szCs w:val="16"/>
          <w:lang w:eastAsia="ru-RU"/>
        </w:rPr>
        <w:t>Усть-Талмак</w:t>
      </w:r>
      <w:proofErr w:type="spellEnd"/>
      <w:r w:rsidRPr="006D2FB4">
        <w:rPr>
          <w:rFonts w:ascii="Times New Roman" w:eastAsia="Times New Roman" w:hAnsi="Times New Roman" w:cs="Times New Roman"/>
          <w:color w:val="000000" w:themeColor="text1"/>
          <w:sz w:val="16"/>
          <w:szCs w:val="16"/>
          <w:lang w:eastAsia="ru-RU"/>
        </w:rPr>
        <w:t xml:space="preserve"> состоит из двух земельных обществ — </w:t>
      </w:r>
      <w:proofErr w:type="spellStart"/>
      <w:r w:rsidRPr="006D2FB4">
        <w:rPr>
          <w:rFonts w:ascii="Times New Roman" w:eastAsia="Times New Roman" w:hAnsi="Times New Roman" w:cs="Times New Roman"/>
          <w:color w:val="000000" w:themeColor="text1"/>
          <w:sz w:val="16"/>
          <w:szCs w:val="16"/>
          <w:lang w:eastAsia="ru-RU"/>
        </w:rPr>
        <w:t>Тальминки</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Maкаровки</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Тальминка</w:t>
      </w:r>
      <w:proofErr w:type="spellEnd"/>
      <w:r w:rsidRPr="006D2FB4">
        <w:rPr>
          <w:rFonts w:ascii="Times New Roman" w:eastAsia="Times New Roman" w:hAnsi="Times New Roman" w:cs="Times New Roman"/>
          <w:color w:val="000000" w:themeColor="text1"/>
          <w:sz w:val="16"/>
          <w:szCs w:val="16"/>
          <w:lang w:eastAsia="ru-RU"/>
        </w:rPr>
        <w:t xml:space="preserve"> имеет до 300 жителей, в большинстве переселенцы различных вероисповеданий, беднота, в то время как население </w:t>
      </w:r>
      <w:proofErr w:type="spellStart"/>
      <w:r w:rsidRPr="006D2FB4">
        <w:rPr>
          <w:rFonts w:ascii="Times New Roman" w:eastAsia="Times New Roman" w:hAnsi="Times New Roman" w:cs="Times New Roman"/>
          <w:color w:val="000000" w:themeColor="text1"/>
          <w:sz w:val="16"/>
          <w:szCs w:val="16"/>
          <w:lang w:eastAsia="ru-RU"/>
        </w:rPr>
        <w:t>Макаровки</w:t>
      </w:r>
      <w:proofErr w:type="spellEnd"/>
      <w:r w:rsidRPr="006D2FB4">
        <w:rPr>
          <w:rFonts w:ascii="Times New Roman" w:eastAsia="Times New Roman" w:hAnsi="Times New Roman" w:cs="Times New Roman"/>
          <w:color w:val="000000" w:themeColor="text1"/>
          <w:sz w:val="16"/>
          <w:szCs w:val="16"/>
          <w:lang w:eastAsia="ru-RU"/>
        </w:rPr>
        <w:t xml:space="preserve"> до 270 человек состоит сплошь из старожилов, старообрядцев (</w:t>
      </w:r>
      <w:proofErr w:type="spellStart"/>
      <w:r w:rsidRPr="006D2FB4">
        <w:rPr>
          <w:rFonts w:ascii="Times New Roman" w:eastAsia="Times New Roman" w:hAnsi="Times New Roman" w:cs="Times New Roman"/>
          <w:color w:val="000000" w:themeColor="text1"/>
          <w:sz w:val="16"/>
          <w:szCs w:val="16"/>
          <w:lang w:eastAsia="ru-RU"/>
        </w:rPr>
        <w:t>часовнического</w:t>
      </w:r>
      <w:proofErr w:type="spellEnd"/>
      <w:r w:rsidRPr="006D2FB4">
        <w:rPr>
          <w:rFonts w:ascii="Times New Roman" w:eastAsia="Times New Roman" w:hAnsi="Times New Roman" w:cs="Times New Roman"/>
          <w:color w:val="000000" w:themeColor="text1"/>
          <w:sz w:val="16"/>
          <w:szCs w:val="16"/>
          <w:lang w:eastAsia="ru-RU"/>
        </w:rPr>
        <w:t xml:space="preserve"> толка), зажиточных, и незначительного числа середняков. До революции эти общества были самостоятельными в смысле административной общественной жизни, после революции они были объединены в одну административную единицу под названием </w:t>
      </w:r>
      <w:proofErr w:type="spellStart"/>
      <w:r w:rsidRPr="006D2FB4">
        <w:rPr>
          <w:rFonts w:ascii="Times New Roman" w:eastAsia="Times New Roman" w:hAnsi="Times New Roman" w:cs="Times New Roman"/>
          <w:color w:val="000000" w:themeColor="text1"/>
          <w:sz w:val="16"/>
          <w:szCs w:val="16"/>
          <w:lang w:eastAsia="ru-RU"/>
        </w:rPr>
        <w:t>Усть-Талмак</w:t>
      </w:r>
      <w:proofErr w:type="spellEnd"/>
      <w:r w:rsidRPr="006D2FB4">
        <w:rPr>
          <w:rFonts w:ascii="Times New Roman" w:eastAsia="Times New Roman" w:hAnsi="Times New Roman" w:cs="Times New Roman"/>
          <w:color w:val="000000" w:themeColor="text1"/>
          <w:sz w:val="16"/>
          <w:szCs w:val="16"/>
          <w:lang w:eastAsia="ru-RU"/>
        </w:rPr>
        <w:t>.</w:t>
      </w:r>
    </w:p>
    <w:p w14:paraId="3F14931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 момента объединения между обоими обществами началась экономическая борьба, подогреваемая рознью религиозных убеждений. Борьба шла по линии спора из-за земель, так как </w:t>
      </w:r>
      <w:proofErr w:type="spellStart"/>
      <w:r w:rsidRPr="006D2FB4">
        <w:rPr>
          <w:rFonts w:ascii="Times New Roman" w:eastAsia="Times New Roman" w:hAnsi="Times New Roman" w:cs="Times New Roman"/>
          <w:color w:val="000000" w:themeColor="text1"/>
          <w:sz w:val="16"/>
          <w:szCs w:val="16"/>
          <w:lang w:eastAsia="ru-RU"/>
        </w:rPr>
        <w:t>макаровцы</w:t>
      </w:r>
      <w:proofErr w:type="spellEnd"/>
      <w:r w:rsidRPr="006D2FB4">
        <w:rPr>
          <w:rFonts w:ascii="Times New Roman" w:eastAsia="Times New Roman" w:hAnsi="Times New Roman" w:cs="Times New Roman"/>
          <w:color w:val="000000" w:themeColor="text1"/>
          <w:sz w:val="16"/>
          <w:szCs w:val="16"/>
          <w:lang w:eastAsia="ru-RU"/>
        </w:rPr>
        <w:t xml:space="preserve"> обладали большим количеством и лучшего качества земли, из-за пастбищ для выгона скота, из-за распределения внутри села разверстки, налоговых обложений, </w:t>
      </w:r>
      <w:proofErr w:type="spellStart"/>
      <w:r w:rsidRPr="006D2FB4">
        <w:rPr>
          <w:rFonts w:ascii="Times New Roman" w:eastAsia="Times New Roman" w:hAnsi="Times New Roman" w:cs="Times New Roman"/>
          <w:color w:val="000000" w:themeColor="text1"/>
          <w:sz w:val="16"/>
          <w:szCs w:val="16"/>
          <w:lang w:eastAsia="ru-RU"/>
        </w:rPr>
        <w:t>волсборов</w:t>
      </w:r>
      <w:proofErr w:type="spellEnd"/>
      <w:r w:rsidRPr="006D2FB4">
        <w:rPr>
          <w:rFonts w:ascii="Times New Roman" w:eastAsia="Times New Roman" w:hAnsi="Times New Roman" w:cs="Times New Roman"/>
          <w:color w:val="000000" w:themeColor="text1"/>
          <w:sz w:val="16"/>
          <w:szCs w:val="16"/>
          <w:lang w:eastAsia="ru-RU"/>
        </w:rPr>
        <w:t xml:space="preserve"> и прочих самообложений. Особенно остро проходила борьба между </w:t>
      </w:r>
      <w:proofErr w:type="spellStart"/>
      <w:r w:rsidRPr="006D2FB4">
        <w:rPr>
          <w:rFonts w:ascii="Times New Roman" w:eastAsia="Times New Roman" w:hAnsi="Times New Roman" w:cs="Times New Roman"/>
          <w:color w:val="000000" w:themeColor="text1"/>
          <w:sz w:val="16"/>
          <w:szCs w:val="16"/>
          <w:lang w:eastAsia="ru-RU"/>
        </w:rPr>
        <w:t>тальминцами</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макаровцами</w:t>
      </w:r>
      <w:proofErr w:type="spellEnd"/>
      <w:r w:rsidRPr="006D2FB4">
        <w:rPr>
          <w:rFonts w:ascii="Times New Roman" w:eastAsia="Times New Roman" w:hAnsi="Times New Roman" w:cs="Times New Roman"/>
          <w:color w:val="000000" w:themeColor="text1"/>
          <w:sz w:val="16"/>
          <w:szCs w:val="16"/>
          <w:lang w:eastAsia="ru-RU"/>
        </w:rPr>
        <w:t xml:space="preserve"> во время последней кампании перевыборов в Советы; на предвыборном собрании зажиточный элемент сумел овладеть собранием, тогда коммунисты, комсомольцы и значительная часть бедноты, </w:t>
      </w:r>
      <w:proofErr w:type="spellStart"/>
      <w:r w:rsidRPr="006D2FB4">
        <w:rPr>
          <w:rFonts w:ascii="Times New Roman" w:eastAsia="Times New Roman" w:hAnsi="Times New Roman" w:cs="Times New Roman"/>
          <w:color w:val="000000" w:themeColor="text1"/>
          <w:sz w:val="16"/>
          <w:szCs w:val="16"/>
          <w:lang w:eastAsia="ru-RU"/>
        </w:rPr>
        <w:t>тальминцев</w:t>
      </w:r>
      <w:proofErr w:type="spellEnd"/>
      <w:r w:rsidRPr="006D2FB4">
        <w:rPr>
          <w:rFonts w:ascii="Times New Roman" w:eastAsia="Times New Roman" w:hAnsi="Times New Roman" w:cs="Times New Roman"/>
          <w:color w:val="000000" w:themeColor="text1"/>
          <w:sz w:val="16"/>
          <w:szCs w:val="16"/>
          <w:lang w:eastAsia="ru-RU"/>
        </w:rPr>
        <w:t>, оставили собрание. Зажиточные, используя этот случай, закрыли собрание, запротоколировав, что собрание было сорвано ячейкой.</w:t>
      </w:r>
    </w:p>
    <w:p w14:paraId="135BEF7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 самих перевыборах, происходивших 22 ноября, отсутствовали вожаки-</w:t>
      </w:r>
      <w:proofErr w:type="spellStart"/>
      <w:r w:rsidRPr="006D2FB4">
        <w:rPr>
          <w:rFonts w:ascii="Times New Roman" w:eastAsia="Times New Roman" w:hAnsi="Times New Roman" w:cs="Times New Roman"/>
          <w:color w:val="000000" w:themeColor="text1"/>
          <w:sz w:val="16"/>
          <w:szCs w:val="16"/>
          <w:lang w:eastAsia="ru-RU"/>
        </w:rPr>
        <w:t>макаровцы</w:t>
      </w:r>
      <w:proofErr w:type="spellEnd"/>
      <w:r w:rsidRPr="006D2FB4">
        <w:rPr>
          <w:rFonts w:ascii="Times New Roman" w:eastAsia="Times New Roman" w:hAnsi="Times New Roman" w:cs="Times New Roman"/>
          <w:color w:val="000000" w:themeColor="text1"/>
          <w:sz w:val="16"/>
          <w:szCs w:val="16"/>
          <w:lang w:eastAsia="ru-RU"/>
        </w:rPr>
        <w:t xml:space="preserve"> Зиновьев (ныне председатель сельсовета), Сысоев Исак (член комиссии сельсовета, расследовавший вначале совершенное преступление), </w:t>
      </w:r>
      <w:proofErr w:type="spellStart"/>
      <w:r w:rsidRPr="006D2FB4">
        <w:rPr>
          <w:rFonts w:ascii="Times New Roman" w:eastAsia="Times New Roman" w:hAnsi="Times New Roman" w:cs="Times New Roman"/>
          <w:color w:val="000000" w:themeColor="text1"/>
          <w:sz w:val="16"/>
          <w:szCs w:val="16"/>
          <w:lang w:eastAsia="ru-RU"/>
        </w:rPr>
        <w:t>Тупяков</w:t>
      </w:r>
      <w:proofErr w:type="spellEnd"/>
      <w:r w:rsidRPr="006D2FB4">
        <w:rPr>
          <w:rFonts w:ascii="Times New Roman" w:eastAsia="Times New Roman" w:hAnsi="Times New Roman" w:cs="Times New Roman"/>
          <w:color w:val="000000" w:themeColor="text1"/>
          <w:sz w:val="16"/>
          <w:szCs w:val="16"/>
          <w:lang w:eastAsia="ru-RU"/>
        </w:rPr>
        <w:t xml:space="preserve"> Савва (бывший член партии, вышедший в 1920 г., середняк, старообрядец, в 1920 г. был председателем сельсовета) и несколько других, которые пьянствовали в соседней деревне по случаю свадьбы у одного старообрядца. Благодаря их отсутствию на перевыборном собрании победу одержали </w:t>
      </w:r>
      <w:proofErr w:type="spellStart"/>
      <w:r w:rsidRPr="006D2FB4">
        <w:rPr>
          <w:rFonts w:ascii="Times New Roman" w:eastAsia="Times New Roman" w:hAnsi="Times New Roman" w:cs="Times New Roman"/>
          <w:color w:val="000000" w:themeColor="text1"/>
          <w:sz w:val="16"/>
          <w:szCs w:val="16"/>
          <w:lang w:eastAsia="ru-RU"/>
        </w:rPr>
        <w:t>тальминцы</w:t>
      </w:r>
      <w:proofErr w:type="spellEnd"/>
      <w:r w:rsidRPr="006D2FB4">
        <w:rPr>
          <w:rFonts w:ascii="Times New Roman" w:eastAsia="Times New Roman" w:hAnsi="Times New Roman" w:cs="Times New Roman"/>
          <w:color w:val="000000" w:themeColor="text1"/>
          <w:sz w:val="16"/>
          <w:szCs w:val="16"/>
          <w:lang w:eastAsia="ru-RU"/>
        </w:rPr>
        <w:t xml:space="preserve"> и провели в сельсовет четверых </w:t>
      </w:r>
      <w:proofErr w:type="spellStart"/>
      <w:r w:rsidRPr="006D2FB4">
        <w:rPr>
          <w:rFonts w:ascii="Times New Roman" w:eastAsia="Times New Roman" w:hAnsi="Times New Roman" w:cs="Times New Roman"/>
          <w:color w:val="000000" w:themeColor="text1"/>
          <w:sz w:val="16"/>
          <w:szCs w:val="16"/>
          <w:lang w:eastAsia="ru-RU"/>
        </w:rPr>
        <w:t>тальминцев</w:t>
      </w:r>
      <w:proofErr w:type="spellEnd"/>
      <w:r w:rsidRPr="006D2FB4">
        <w:rPr>
          <w:rFonts w:ascii="Times New Roman" w:eastAsia="Times New Roman" w:hAnsi="Times New Roman" w:cs="Times New Roman"/>
          <w:color w:val="000000" w:themeColor="text1"/>
          <w:sz w:val="16"/>
          <w:szCs w:val="16"/>
          <w:lang w:eastAsia="ru-RU"/>
        </w:rPr>
        <w:t xml:space="preserve"> и одного </w:t>
      </w:r>
      <w:proofErr w:type="spellStart"/>
      <w:r w:rsidRPr="006D2FB4">
        <w:rPr>
          <w:rFonts w:ascii="Times New Roman" w:eastAsia="Times New Roman" w:hAnsi="Times New Roman" w:cs="Times New Roman"/>
          <w:color w:val="000000" w:themeColor="text1"/>
          <w:sz w:val="16"/>
          <w:szCs w:val="16"/>
          <w:lang w:eastAsia="ru-RU"/>
        </w:rPr>
        <w:t>макаровца</w:t>
      </w:r>
      <w:proofErr w:type="spellEnd"/>
      <w:r w:rsidRPr="006D2FB4">
        <w:rPr>
          <w:rFonts w:ascii="Times New Roman" w:eastAsia="Times New Roman" w:hAnsi="Times New Roman" w:cs="Times New Roman"/>
          <w:color w:val="000000" w:themeColor="text1"/>
          <w:sz w:val="16"/>
          <w:szCs w:val="16"/>
          <w:lang w:eastAsia="ru-RU"/>
        </w:rPr>
        <w:t xml:space="preserve">, члена партии Макарьева Антипа. В числе </w:t>
      </w:r>
      <w:proofErr w:type="spellStart"/>
      <w:r w:rsidRPr="006D2FB4">
        <w:rPr>
          <w:rFonts w:ascii="Times New Roman" w:eastAsia="Times New Roman" w:hAnsi="Times New Roman" w:cs="Times New Roman"/>
          <w:color w:val="000000" w:themeColor="text1"/>
          <w:sz w:val="16"/>
          <w:szCs w:val="16"/>
          <w:lang w:eastAsia="ru-RU"/>
        </w:rPr>
        <w:t>тальминцев</w:t>
      </w:r>
      <w:proofErr w:type="spellEnd"/>
      <w:r w:rsidRPr="006D2FB4">
        <w:rPr>
          <w:rFonts w:ascii="Times New Roman" w:eastAsia="Times New Roman" w:hAnsi="Times New Roman" w:cs="Times New Roman"/>
          <w:color w:val="000000" w:themeColor="text1"/>
          <w:sz w:val="16"/>
          <w:szCs w:val="16"/>
          <w:lang w:eastAsia="ru-RU"/>
        </w:rPr>
        <w:t xml:space="preserve"> в сельсовет были избраны Булыгин (секретарь ячейки), Беляев Меркурий (кандидат партии), Булыгин Савва (беспартийный середняк) и </w:t>
      </w:r>
      <w:proofErr w:type="spellStart"/>
      <w:r w:rsidRPr="006D2FB4">
        <w:rPr>
          <w:rFonts w:ascii="Times New Roman" w:eastAsia="Times New Roman" w:hAnsi="Times New Roman" w:cs="Times New Roman"/>
          <w:color w:val="000000" w:themeColor="text1"/>
          <w:sz w:val="16"/>
          <w:szCs w:val="16"/>
          <w:lang w:eastAsia="ru-RU"/>
        </w:rPr>
        <w:t>Бурыхин</w:t>
      </w:r>
      <w:proofErr w:type="spellEnd"/>
      <w:r w:rsidRPr="006D2FB4">
        <w:rPr>
          <w:rFonts w:ascii="Times New Roman" w:eastAsia="Times New Roman" w:hAnsi="Times New Roman" w:cs="Times New Roman"/>
          <w:color w:val="000000" w:themeColor="text1"/>
          <w:sz w:val="16"/>
          <w:szCs w:val="16"/>
          <w:lang w:eastAsia="ru-RU"/>
        </w:rPr>
        <w:t xml:space="preserve"> Ермолай (беспартийный середняк).</w:t>
      </w:r>
    </w:p>
    <w:p w14:paraId="48FD6ED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Когда головка </w:t>
      </w:r>
      <w:proofErr w:type="spellStart"/>
      <w:r w:rsidRPr="006D2FB4">
        <w:rPr>
          <w:rFonts w:ascii="Times New Roman" w:eastAsia="Times New Roman" w:hAnsi="Times New Roman" w:cs="Times New Roman"/>
          <w:color w:val="000000" w:themeColor="text1"/>
          <w:sz w:val="16"/>
          <w:szCs w:val="16"/>
          <w:lang w:eastAsia="ru-RU"/>
        </w:rPr>
        <w:t>макаровцев</w:t>
      </w:r>
      <w:proofErr w:type="spellEnd"/>
      <w:r w:rsidRPr="006D2FB4">
        <w:rPr>
          <w:rFonts w:ascii="Times New Roman" w:eastAsia="Times New Roman" w:hAnsi="Times New Roman" w:cs="Times New Roman"/>
          <w:color w:val="000000" w:themeColor="text1"/>
          <w:sz w:val="16"/>
          <w:szCs w:val="16"/>
          <w:lang w:eastAsia="ru-RU"/>
        </w:rPr>
        <w:t xml:space="preserve"> вернулась после пьянки и узнала, что при выборах в сельсовет верх одержали коммунисты и </w:t>
      </w:r>
      <w:proofErr w:type="spellStart"/>
      <w:r w:rsidRPr="006D2FB4">
        <w:rPr>
          <w:rFonts w:ascii="Times New Roman" w:eastAsia="Times New Roman" w:hAnsi="Times New Roman" w:cs="Times New Roman"/>
          <w:color w:val="000000" w:themeColor="text1"/>
          <w:sz w:val="16"/>
          <w:szCs w:val="16"/>
          <w:lang w:eastAsia="ru-RU"/>
        </w:rPr>
        <w:t>тальминцы</w:t>
      </w:r>
      <w:proofErr w:type="spellEnd"/>
      <w:r w:rsidRPr="006D2FB4">
        <w:rPr>
          <w:rFonts w:ascii="Times New Roman" w:eastAsia="Times New Roman" w:hAnsi="Times New Roman" w:cs="Times New Roman"/>
          <w:color w:val="000000" w:themeColor="text1"/>
          <w:sz w:val="16"/>
          <w:szCs w:val="16"/>
          <w:lang w:eastAsia="ru-RU"/>
        </w:rPr>
        <w:t xml:space="preserve">, они начали вести среди </w:t>
      </w:r>
      <w:proofErr w:type="spellStart"/>
      <w:r w:rsidRPr="006D2FB4">
        <w:rPr>
          <w:rFonts w:ascii="Times New Roman" w:eastAsia="Times New Roman" w:hAnsi="Times New Roman" w:cs="Times New Roman"/>
          <w:color w:val="000000" w:themeColor="text1"/>
          <w:sz w:val="16"/>
          <w:szCs w:val="16"/>
          <w:lang w:eastAsia="ru-RU"/>
        </w:rPr>
        <w:t>макаровцев</w:t>
      </w:r>
      <w:proofErr w:type="spellEnd"/>
      <w:r w:rsidRPr="006D2FB4">
        <w:rPr>
          <w:rFonts w:ascii="Times New Roman" w:eastAsia="Times New Roman" w:hAnsi="Times New Roman" w:cs="Times New Roman"/>
          <w:color w:val="000000" w:themeColor="text1"/>
          <w:sz w:val="16"/>
          <w:szCs w:val="16"/>
          <w:lang w:eastAsia="ru-RU"/>
        </w:rPr>
        <w:t xml:space="preserve"> агитацию за то, что сельсовет избран неправильно, что на выборах участвовало менее 75% всего населения. В результате агитации в райисполком было подано заявление за подписями 130 человек, исключительно </w:t>
      </w:r>
      <w:proofErr w:type="spellStart"/>
      <w:r w:rsidRPr="006D2FB4">
        <w:rPr>
          <w:rFonts w:ascii="Times New Roman" w:eastAsia="Times New Roman" w:hAnsi="Times New Roman" w:cs="Times New Roman"/>
          <w:color w:val="000000" w:themeColor="text1"/>
          <w:sz w:val="16"/>
          <w:szCs w:val="16"/>
          <w:lang w:eastAsia="ru-RU"/>
        </w:rPr>
        <w:t>макаровцев</w:t>
      </w:r>
      <w:proofErr w:type="spellEnd"/>
      <w:r w:rsidRPr="006D2FB4">
        <w:rPr>
          <w:rFonts w:ascii="Times New Roman" w:eastAsia="Times New Roman" w:hAnsi="Times New Roman" w:cs="Times New Roman"/>
          <w:color w:val="000000" w:themeColor="text1"/>
          <w:sz w:val="16"/>
          <w:szCs w:val="16"/>
          <w:lang w:eastAsia="ru-RU"/>
        </w:rPr>
        <w:t xml:space="preserve">, с требованием признать выборы незаконными и назначить новые выборы сельсовета. Райисполком это требование удовлетворил. Ячейка, недовольная решением райисполкома, решила новые выборы бойкотировать, и на перевыборном собрании ячейка не только не выставила своего списка, но даже целиком, вместе с комсомольской организацией и частью бедноты </w:t>
      </w:r>
      <w:proofErr w:type="spellStart"/>
      <w:r w:rsidRPr="006D2FB4">
        <w:rPr>
          <w:rFonts w:ascii="Times New Roman" w:eastAsia="Times New Roman" w:hAnsi="Times New Roman" w:cs="Times New Roman"/>
          <w:color w:val="000000" w:themeColor="text1"/>
          <w:sz w:val="16"/>
          <w:szCs w:val="16"/>
          <w:lang w:eastAsia="ru-RU"/>
        </w:rPr>
        <w:t>тальминцев</w:t>
      </w:r>
      <w:proofErr w:type="spellEnd"/>
      <w:r w:rsidRPr="006D2FB4">
        <w:rPr>
          <w:rFonts w:ascii="Times New Roman" w:eastAsia="Times New Roman" w:hAnsi="Times New Roman" w:cs="Times New Roman"/>
          <w:color w:val="000000" w:themeColor="text1"/>
          <w:sz w:val="16"/>
          <w:szCs w:val="16"/>
          <w:lang w:eastAsia="ru-RU"/>
        </w:rPr>
        <w:t xml:space="preserve"> на перевыборном собрании от участия в перевыборах отказалась, мотивируя свой отказ от голосования тем, что на этом собрании количество собравшихся было не больше, чем на прошлом. Сельсовет был избран исключительно из </w:t>
      </w:r>
      <w:proofErr w:type="spellStart"/>
      <w:r w:rsidRPr="006D2FB4">
        <w:rPr>
          <w:rFonts w:ascii="Times New Roman" w:eastAsia="Times New Roman" w:hAnsi="Times New Roman" w:cs="Times New Roman"/>
          <w:color w:val="000000" w:themeColor="text1"/>
          <w:sz w:val="16"/>
          <w:szCs w:val="16"/>
          <w:lang w:eastAsia="ru-RU"/>
        </w:rPr>
        <w:t>макаровцев</w:t>
      </w:r>
      <w:proofErr w:type="spellEnd"/>
      <w:r w:rsidRPr="006D2FB4">
        <w:rPr>
          <w:rFonts w:ascii="Times New Roman" w:eastAsia="Times New Roman" w:hAnsi="Times New Roman" w:cs="Times New Roman"/>
          <w:color w:val="000000" w:themeColor="text1"/>
          <w:sz w:val="16"/>
          <w:szCs w:val="16"/>
          <w:lang w:eastAsia="ru-RU"/>
        </w:rPr>
        <w:t xml:space="preserve"> — зажиточных, беспартийных, старообрядцев, и только кандидатом в члены сельсовета избран член партии Макарьев Антип, </w:t>
      </w:r>
      <w:proofErr w:type="spellStart"/>
      <w:r w:rsidRPr="006D2FB4">
        <w:rPr>
          <w:rFonts w:ascii="Times New Roman" w:eastAsia="Times New Roman" w:hAnsi="Times New Roman" w:cs="Times New Roman"/>
          <w:color w:val="000000" w:themeColor="text1"/>
          <w:sz w:val="16"/>
          <w:szCs w:val="16"/>
          <w:lang w:eastAsia="ru-RU"/>
        </w:rPr>
        <w:t>макаровец</w:t>
      </w:r>
      <w:proofErr w:type="spellEnd"/>
      <w:r w:rsidRPr="006D2FB4">
        <w:rPr>
          <w:rFonts w:ascii="Times New Roman" w:eastAsia="Times New Roman" w:hAnsi="Times New Roman" w:cs="Times New Roman"/>
          <w:color w:val="000000" w:themeColor="text1"/>
          <w:sz w:val="16"/>
          <w:szCs w:val="16"/>
          <w:lang w:eastAsia="ru-RU"/>
        </w:rPr>
        <w:t xml:space="preserve">, выставленный самими же </w:t>
      </w:r>
      <w:proofErr w:type="spellStart"/>
      <w:r w:rsidRPr="006D2FB4">
        <w:rPr>
          <w:rFonts w:ascii="Times New Roman" w:eastAsia="Times New Roman" w:hAnsi="Times New Roman" w:cs="Times New Roman"/>
          <w:color w:val="000000" w:themeColor="text1"/>
          <w:sz w:val="16"/>
          <w:szCs w:val="16"/>
          <w:lang w:eastAsia="ru-RU"/>
        </w:rPr>
        <w:t>макаровцами</w:t>
      </w:r>
      <w:proofErr w:type="spellEnd"/>
      <w:r w:rsidRPr="006D2FB4">
        <w:rPr>
          <w:rFonts w:ascii="Times New Roman" w:eastAsia="Times New Roman" w:hAnsi="Times New Roman" w:cs="Times New Roman"/>
          <w:color w:val="000000" w:themeColor="text1"/>
          <w:sz w:val="16"/>
          <w:szCs w:val="16"/>
          <w:lang w:eastAsia="ru-RU"/>
        </w:rPr>
        <w:t>.</w:t>
      </w:r>
    </w:p>
    <w:p w14:paraId="3D92B93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Вновь избранный сельсовет сразу взял линию ориентации на </w:t>
      </w:r>
      <w:proofErr w:type="spellStart"/>
      <w:r w:rsidRPr="006D2FB4">
        <w:rPr>
          <w:rFonts w:ascii="Times New Roman" w:eastAsia="Times New Roman" w:hAnsi="Times New Roman" w:cs="Times New Roman"/>
          <w:color w:val="000000" w:themeColor="text1"/>
          <w:sz w:val="16"/>
          <w:szCs w:val="16"/>
          <w:lang w:eastAsia="ru-RU"/>
        </w:rPr>
        <w:t>макаровцев</w:t>
      </w:r>
      <w:proofErr w:type="spellEnd"/>
      <w:r w:rsidRPr="006D2FB4">
        <w:rPr>
          <w:rFonts w:ascii="Times New Roman" w:eastAsia="Times New Roman" w:hAnsi="Times New Roman" w:cs="Times New Roman"/>
          <w:color w:val="000000" w:themeColor="text1"/>
          <w:sz w:val="16"/>
          <w:szCs w:val="16"/>
          <w:lang w:eastAsia="ru-RU"/>
        </w:rPr>
        <w:t xml:space="preserve">, самый сельсовет, который до этого находился в </w:t>
      </w:r>
      <w:proofErr w:type="spellStart"/>
      <w:r w:rsidRPr="006D2FB4">
        <w:rPr>
          <w:rFonts w:ascii="Times New Roman" w:eastAsia="Times New Roman" w:hAnsi="Times New Roman" w:cs="Times New Roman"/>
          <w:color w:val="000000" w:themeColor="text1"/>
          <w:sz w:val="16"/>
          <w:szCs w:val="16"/>
          <w:lang w:eastAsia="ru-RU"/>
        </w:rPr>
        <w:t>тальминском</w:t>
      </w:r>
      <w:proofErr w:type="spellEnd"/>
      <w:r w:rsidRPr="006D2FB4">
        <w:rPr>
          <w:rFonts w:ascii="Times New Roman" w:eastAsia="Times New Roman" w:hAnsi="Times New Roman" w:cs="Times New Roman"/>
          <w:color w:val="000000" w:themeColor="text1"/>
          <w:sz w:val="16"/>
          <w:szCs w:val="16"/>
          <w:lang w:eastAsia="ru-RU"/>
        </w:rPr>
        <w:t xml:space="preserve"> помещении, был переведен в </w:t>
      </w:r>
      <w:proofErr w:type="spellStart"/>
      <w:r w:rsidRPr="006D2FB4">
        <w:rPr>
          <w:rFonts w:ascii="Times New Roman" w:eastAsia="Times New Roman" w:hAnsi="Times New Roman" w:cs="Times New Roman"/>
          <w:color w:val="000000" w:themeColor="text1"/>
          <w:sz w:val="16"/>
          <w:szCs w:val="16"/>
          <w:lang w:eastAsia="ru-RU"/>
        </w:rPr>
        <w:t>Макаровку</w:t>
      </w:r>
      <w:proofErr w:type="spellEnd"/>
      <w:r w:rsidRPr="006D2FB4">
        <w:rPr>
          <w:rFonts w:ascii="Times New Roman" w:eastAsia="Times New Roman" w:hAnsi="Times New Roman" w:cs="Times New Roman"/>
          <w:color w:val="000000" w:themeColor="text1"/>
          <w:sz w:val="16"/>
          <w:szCs w:val="16"/>
          <w:lang w:eastAsia="ru-RU"/>
        </w:rPr>
        <w:t xml:space="preserve">, причем вновь избранный председатель сельсовета Зиновьев отдал бесплатно свой дом под помещение сельсовета. Вопреки распоряжению райисполкома о наделении приезжих крестьян землей, принадлежащей ранее Макаровскому поселку, сельсовет это распоряжение в жизнь не провел. В связи с наступлением момента выгона скота на подножный корм и необходимостью огородить пахотные поля от пастбищ сельсовет пытался значительную часть работы по </w:t>
      </w:r>
      <w:proofErr w:type="spellStart"/>
      <w:r w:rsidRPr="006D2FB4">
        <w:rPr>
          <w:rFonts w:ascii="Times New Roman" w:eastAsia="Times New Roman" w:hAnsi="Times New Roman" w:cs="Times New Roman"/>
          <w:color w:val="000000" w:themeColor="text1"/>
          <w:sz w:val="16"/>
          <w:szCs w:val="16"/>
          <w:lang w:eastAsia="ru-RU"/>
        </w:rPr>
        <w:t>огородке</w:t>
      </w:r>
      <w:proofErr w:type="spellEnd"/>
      <w:r w:rsidRPr="006D2FB4">
        <w:rPr>
          <w:rFonts w:ascii="Times New Roman" w:eastAsia="Times New Roman" w:hAnsi="Times New Roman" w:cs="Times New Roman"/>
          <w:color w:val="000000" w:themeColor="text1"/>
          <w:sz w:val="16"/>
          <w:szCs w:val="16"/>
          <w:lang w:eastAsia="ru-RU"/>
        </w:rPr>
        <w:t xml:space="preserve"> переложить на </w:t>
      </w:r>
      <w:proofErr w:type="spellStart"/>
      <w:r w:rsidRPr="006D2FB4">
        <w:rPr>
          <w:rFonts w:ascii="Times New Roman" w:eastAsia="Times New Roman" w:hAnsi="Times New Roman" w:cs="Times New Roman"/>
          <w:color w:val="000000" w:themeColor="text1"/>
          <w:sz w:val="16"/>
          <w:szCs w:val="16"/>
          <w:lang w:eastAsia="ru-RU"/>
        </w:rPr>
        <w:t>тальминцев</w:t>
      </w:r>
      <w:proofErr w:type="spellEnd"/>
      <w:r w:rsidRPr="006D2FB4">
        <w:rPr>
          <w:rFonts w:ascii="Times New Roman" w:eastAsia="Times New Roman" w:hAnsi="Times New Roman" w:cs="Times New Roman"/>
          <w:color w:val="000000" w:themeColor="text1"/>
          <w:sz w:val="16"/>
          <w:szCs w:val="16"/>
          <w:lang w:eastAsia="ru-RU"/>
        </w:rPr>
        <w:t xml:space="preserve">, причем в этом случае встретил упорное сопротивление последних. Бедняки-старообрядцы из </w:t>
      </w:r>
      <w:proofErr w:type="spellStart"/>
      <w:r w:rsidRPr="006D2FB4">
        <w:rPr>
          <w:rFonts w:ascii="Times New Roman" w:eastAsia="Times New Roman" w:hAnsi="Times New Roman" w:cs="Times New Roman"/>
          <w:color w:val="000000" w:themeColor="text1"/>
          <w:sz w:val="16"/>
          <w:szCs w:val="16"/>
          <w:lang w:eastAsia="ru-RU"/>
        </w:rPr>
        <w:t>Тальминки</w:t>
      </w:r>
      <w:proofErr w:type="spellEnd"/>
      <w:r w:rsidRPr="006D2FB4">
        <w:rPr>
          <w:rFonts w:ascii="Times New Roman" w:eastAsia="Times New Roman" w:hAnsi="Times New Roman" w:cs="Times New Roman"/>
          <w:color w:val="000000" w:themeColor="text1"/>
          <w:sz w:val="16"/>
          <w:szCs w:val="16"/>
          <w:lang w:eastAsia="ru-RU"/>
        </w:rPr>
        <w:t xml:space="preserve">, блокировавшиеся на перевыборном собрании с </w:t>
      </w:r>
      <w:proofErr w:type="spellStart"/>
      <w:r w:rsidRPr="006D2FB4">
        <w:rPr>
          <w:rFonts w:ascii="Times New Roman" w:eastAsia="Times New Roman" w:hAnsi="Times New Roman" w:cs="Times New Roman"/>
          <w:color w:val="000000" w:themeColor="text1"/>
          <w:sz w:val="16"/>
          <w:szCs w:val="16"/>
          <w:lang w:eastAsia="ru-RU"/>
        </w:rPr>
        <w:t>макаровцами</w:t>
      </w:r>
      <w:proofErr w:type="spellEnd"/>
      <w:r w:rsidRPr="006D2FB4">
        <w:rPr>
          <w:rFonts w:ascii="Times New Roman" w:eastAsia="Times New Roman" w:hAnsi="Times New Roman" w:cs="Times New Roman"/>
          <w:color w:val="000000" w:themeColor="text1"/>
          <w:sz w:val="16"/>
          <w:szCs w:val="16"/>
          <w:lang w:eastAsia="ru-RU"/>
        </w:rPr>
        <w:t>, оценивая работу нового сельсовета, говорили: «Вот выбрали кулацкий Совет, живодеров, вы на нашей шее и едете. Правильно говорили нам коммунисты, что сельсовет надо избирать из бедняков».</w:t>
      </w:r>
    </w:p>
    <w:p w14:paraId="40D8AE9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Сельская ячейка РКП и комсомольская организация состоят, кроме одного члена партии Макарьева-</w:t>
      </w:r>
      <w:proofErr w:type="spellStart"/>
      <w:r w:rsidRPr="006D2FB4">
        <w:rPr>
          <w:rFonts w:ascii="Times New Roman" w:eastAsia="Times New Roman" w:hAnsi="Times New Roman" w:cs="Times New Roman"/>
          <w:color w:val="000000" w:themeColor="text1"/>
          <w:sz w:val="16"/>
          <w:szCs w:val="16"/>
          <w:lang w:eastAsia="ru-RU"/>
        </w:rPr>
        <w:t>макаровца</w:t>
      </w:r>
      <w:proofErr w:type="spellEnd"/>
      <w:r w:rsidRPr="006D2FB4">
        <w:rPr>
          <w:rFonts w:ascii="Times New Roman" w:eastAsia="Times New Roman" w:hAnsi="Times New Roman" w:cs="Times New Roman"/>
          <w:color w:val="000000" w:themeColor="text1"/>
          <w:sz w:val="16"/>
          <w:szCs w:val="16"/>
          <w:lang w:eastAsia="ru-RU"/>
        </w:rPr>
        <w:t xml:space="preserve">, из </w:t>
      </w:r>
      <w:proofErr w:type="spellStart"/>
      <w:r w:rsidRPr="006D2FB4">
        <w:rPr>
          <w:rFonts w:ascii="Times New Roman" w:eastAsia="Times New Roman" w:hAnsi="Times New Roman" w:cs="Times New Roman"/>
          <w:color w:val="000000" w:themeColor="text1"/>
          <w:sz w:val="16"/>
          <w:szCs w:val="16"/>
          <w:lang w:eastAsia="ru-RU"/>
        </w:rPr>
        <w:t>тальминцев</w:t>
      </w:r>
      <w:proofErr w:type="spellEnd"/>
      <w:r w:rsidRPr="006D2FB4">
        <w:rPr>
          <w:rFonts w:ascii="Times New Roman" w:eastAsia="Times New Roman" w:hAnsi="Times New Roman" w:cs="Times New Roman"/>
          <w:color w:val="000000" w:themeColor="text1"/>
          <w:sz w:val="16"/>
          <w:szCs w:val="16"/>
          <w:lang w:eastAsia="ru-RU"/>
        </w:rPr>
        <w:t xml:space="preserve">. Ячейка и комсомол, выпуская из-под своего влияния середняцкую часть деревни, толкая ее на блок с зажиточным элементом, явились вожаками исключительно бедноты, вследствие чего на сельских сходах до перевыборов сельсовета при разрешении вопросов всегда одерживали верх </w:t>
      </w:r>
      <w:proofErr w:type="spellStart"/>
      <w:r w:rsidRPr="006D2FB4">
        <w:rPr>
          <w:rFonts w:ascii="Times New Roman" w:eastAsia="Times New Roman" w:hAnsi="Times New Roman" w:cs="Times New Roman"/>
          <w:color w:val="000000" w:themeColor="text1"/>
          <w:sz w:val="16"/>
          <w:szCs w:val="16"/>
          <w:lang w:eastAsia="ru-RU"/>
        </w:rPr>
        <w:t>тальминцы</w:t>
      </w:r>
      <w:proofErr w:type="spellEnd"/>
      <w:r w:rsidRPr="006D2FB4">
        <w:rPr>
          <w:rFonts w:ascii="Times New Roman" w:eastAsia="Times New Roman" w:hAnsi="Times New Roman" w:cs="Times New Roman"/>
          <w:color w:val="000000" w:themeColor="text1"/>
          <w:sz w:val="16"/>
          <w:szCs w:val="16"/>
          <w:lang w:eastAsia="ru-RU"/>
        </w:rPr>
        <w:t xml:space="preserve">. В то же время ячейка ударилась в </w:t>
      </w:r>
      <w:proofErr w:type="spellStart"/>
      <w:r w:rsidRPr="006D2FB4">
        <w:rPr>
          <w:rFonts w:ascii="Times New Roman" w:eastAsia="Times New Roman" w:hAnsi="Times New Roman" w:cs="Times New Roman"/>
          <w:color w:val="000000" w:themeColor="text1"/>
          <w:sz w:val="16"/>
          <w:szCs w:val="16"/>
          <w:lang w:eastAsia="ru-RU"/>
        </w:rPr>
        <w:t>окулачивание</w:t>
      </w:r>
      <w:proofErr w:type="spellEnd"/>
      <w:r w:rsidRPr="006D2FB4">
        <w:rPr>
          <w:rFonts w:ascii="Times New Roman" w:eastAsia="Times New Roman" w:hAnsi="Times New Roman" w:cs="Times New Roman"/>
          <w:color w:val="000000" w:themeColor="text1"/>
          <w:sz w:val="16"/>
          <w:szCs w:val="16"/>
          <w:lang w:eastAsia="ru-RU"/>
        </w:rPr>
        <w:t xml:space="preserve"> крестьянства, приписывая ярлык «кулака» без разбора ко всем даже старательным крестьянам.</w:t>
      </w:r>
    </w:p>
    <w:p w14:paraId="53AF1D3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Обострение отношений между ячейкой и середняцкой и зажиточной частью деревни еще углублялось неправильной постановкой антирелигиозной работы ячейки: постоянные насмешки со стороны членов ячейки над религиозностью старообрядцев, частые указания старообрядцам на то, что они не могут молиться без разрешения на то со стороны милиции, причем были случаи, когда, например, в 1923 г. член ячейки, председатель сельсовета </w:t>
      </w:r>
      <w:proofErr w:type="spellStart"/>
      <w:r w:rsidRPr="006D2FB4">
        <w:rPr>
          <w:rFonts w:ascii="Times New Roman" w:eastAsia="Times New Roman" w:hAnsi="Times New Roman" w:cs="Times New Roman"/>
          <w:color w:val="000000" w:themeColor="text1"/>
          <w:sz w:val="16"/>
          <w:szCs w:val="16"/>
          <w:lang w:eastAsia="ru-RU"/>
        </w:rPr>
        <w:t>Казазаев</w:t>
      </w:r>
      <w:proofErr w:type="spellEnd"/>
      <w:r w:rsidRPr="006D2FB4">
        <w:rPr>
          <w:rFonts w:ascii="Times New Roman" w:eastAsia="Times New Roman" w:hAnsi="Times New Roman" w:cs="Times New Roman"/>
          <w:color w:val="000000" w:themeColor="text1"/>
          <w:sz w:val="16"/>
          <w:szCs w:val="16"/>
          <w:lang w:eastAsia="ru-RU"/>
        </w:rPr>
        <w:t xml:space="preserve"> вызвал в сельсовет старообрядческого попа и отобрал у него подписку о том, что без разрешения милиции он не будет устраивать молитвенные собрания; в </w:t>
      </w:r>
      <w:bookmarkStart w:id="76" w:name="YANDEX_38"/>
      <w:bookmarkEnd w:id="76"/>
      <w:r w:rsidRPr="006D2FB4">
        <w:rPr>
          <w:rFonts w:ascii="Times New Roman" w:eastAsia="Times New Roman" w:hAnsi="Times New Roman" w:cs="Times New Roman"/>
          <w:color w:val="000000" w:themeColor="text1"/>
          <w:sz w:val="16"/>
          <w:szCs w:val="16"/>
          <w:lang w:eastAsia="ru-RU"/>
        </w:rPr>
        <w:t xml:space="preserve"> 1925  г., незадолго до Пасхи, член ячейки </w:t>
      </w:r>
      <w:proofErr w:type="spellStart"/>
      <w:r w:rsidRPr="006D2FB4">
        <w:rPr>
          <w:rFonts w:ascii="Times New Roman" w:eastAsia="Times New Roman" w:hAnsi="Times New Roman" w:cs="Times New Roman"/>
          <w:color w:val="000000" w:themeColor="text1"/>
          <w:sz w:val="16"/>
          <w:szCs w:val="16"/>
          <w:lang w:eastAsia="ru-RU"/>
        </w:rPr>
        <w:t>Синдякин</w:t>
      </w:r>
      <w:proofErr w:type="spellEnd"/>
      <w:r w:rsidRPr="006D2FB4">
        <w:rPr>
          <w:rFonts w:ascii="Times New Roman" w:eastAsia="Times New Roman" w:hAnsi="Times New Roman" w:cs="Times New Roman"/>
          <w:color w:val="000000" w:themeColor="text1"/>
          <w:sz w:val="16"/>
          <w:szCs w:val="16"/>
          <w:lang w:eastAsia="ru-RU"/>
        </w:rPr>
        <w:t xml:space="preserve"> явился в молитвенный дом старообрядцев с целью проверки собравшихся.</w:t>
      </w:r>
    </w:p>
    <w:p w14:paraId="7FFFB31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Последние перевыборы в сельсовет, окончившиеся поражением ячейки и выбившие ячейку с «командной высоты» по советской линии, особенно толкнули ячейку на антирелигиозную работу.</w:t>
      </w:r>
    </w:p>
    <w:p w14:paraId="0F85A45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Под влиянием такого общего настроения Сысоев Петр, увязавший поражение ячейки со своими личными обидами от зажиточных старообрядцев, решился на совершение преступления, и возможно, что моментом, оформившим в сознании Сысоева [решение] бросить гранату, был разговор в квартире Беляева Василия (кандидат в члены РКП), хотя и шуточного содержания, как выражается Сысоев, о бомбе, где Беляев в разговоре выразился, что вот сейчас подходит Пасха, кержаки (</w:t>
      </w:r>
      <w:proofErr w:type="spellStart"/>
      <w:r w:rsidRPr="006D2FB4">
        <w:rPr>
          <w:rFonts w:ascii="Times New Roman" w:eastAsia="Times New Roman" w:hAnsi="Times New Roman" w:cs="Times New Roman"/>
          <w:color w:val="000000" w:themeColor="text1"/>
          <w:sz w:val="16"/>
          <w:szCs w:val="16"/>
          <w:lang w:eastAsia="ru-RU"/>
        </w:rPr>
        <w:t>старообряцы</w:t>
      </w:r>
      <w:proofErr w:type="spellEnd"/>
      <w:r w:rsidRPr="006D2FB4">
        <w:rPr>
          <w:rFonts w:ascii="Times New Roman" w:eastAsia="Times New Roman" w:hAnsi="Times New Roman" w:cs="Times New Roman"/>
          <w:color w:val="000000" w:themeColor="text1"/>
          <w:sz w:val="16"/>
          <w:szCs w:val="16"/>
          <w:lang w:eastAsia="ru-RU"/>
        </w:rPr>
        <w:t>) соберутся молиться и хорошо было бы бросить бомбу. Участие в преступлении ячейки в целом или ее отдельных членов, кроме Сысоева, не установлено, но что члены ячейки в общем относятся сочувственно к этому акту, следует из того, что один из членов ячейки на оценку крестьянами поступка Сысоева как хулиганства ответил, что это не хулиганство, а политический акт и что убийство 5 человек спасет 500 человек от религиозного дурмана.</w:t>
      </w:r>
    </w:p>
    <w:p w14:paraId="14FD64C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ночь на первый день Пасхи, т.е. с 19 на 20 апреля 1924 года, в с. Боровлянки </w:t>
      </w:r>
      <w:proofErr w:type="spellStart"/>
      <w:r w:rsidRPr="006D2FB4">
        <w:rPr>
          <w:rFonts w:ascii="Times New Roman" w:eastAsia="Times New Roman" w:hAnsi="Times New Roman" w:cs="Times New Roman"/>
          <w:color w:val="000000" w:themeColor="text1"/>
          <w:sz w:val="16"/>
          <w:szCs w:val="16"/>
          <w:lang w:eastAsia="ru-RU"/>
        </w:rPr>
        <w:t>Бащелакского</w:t>
      </w:r>
      <w:proofErr w:type="spellEnd"/>
      <w:r w:rsidRPr="006D2FB4">
        <w:rPr>
          <w:rFonts w:ascii="Times New Roman" w:eastAsia="Times New Roman" w:hAnsi="Times New Roman" w:cs="Times New Roman"/>
          <w:color w:val="000000" w:themeColor="text1"/>
          <w:sz w:val="16"/>
          <w:szCs w:val="16"/>
          <w:lang w:eastAsia="ru-RU"/>
        </w:rPr>
        <w:t xml:space="preserve"> района Бийского у. были убиты два местных крестьянина </w:t>
      </w:r>
      <w:proofErr w:type="spellStart"/>
      <w:r w:rsidRPr="006D2FB4">
        <w:rPr>
          <w:rFonts w:ascii="Times New Roman" w:eastAsia="Times New Roman" w:hAnsi="Times New Roman" w:cs="Times New Roman"/>
          <w:color w:val="000000" w:themeColor="text1"/>
          <w:sz w:val="16"/>
          <w:szCs w:val="16"/>
          <w:lang w:eastAsia="ru-RU"/>
        </w:rPr>
        <w:t>Павлецов</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Буинов</w:t>
      </w:r>
      <w:proofErr w:type="spellEnd"/>
      <w:r w:rsidRPr="006D2FB4">
        <w:rPr>
          <w:rFonts w:ascii="Times New Roman" w:eastAsia="Times New Roman" w:hAnsi="Times New Roman" w:cs="Times New Roman"/>
          <w:color w:val="000000" w:themeColor="text1"/>
          <w:sz w:val="16"/>
          <w:szCs w:val="16"/>
          <w:lang w:eastAsia="ru-RU"/>
        </w:rPr>
        <w:t xml:space="preserve"> (первый середняк, второй батрак).</w:t>
      </w:r>
    </w:p>
    <w:p w14:paraId="580F3C3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Выехавшей на место происшествия комиссией было установлено, что в убийстве принимали участие: 1) Корчагин Федор, секретарь ячейки РКП, член партии с 1920 г., 2) Шестаков, член партии с 1920 г., бывший партизан, 3) Астанин Иван, член партии с 1920 г., бывший партизан, 4) </w:t>
      </w:r>
      <w:proofErr w:type="spellStart"/>
      <w:r w:rsidRPr="006D2FB4">
        <w:rPr>
          <w:rFonts w:ascii="Times New Roman" w:eastAsia="Times New Roman" w:hAnsi="Times New Roman" w:cs="Times New Roman"/>
          <w:color w:val="000000" w:themeColor="text1"/>
          <w:sz w:val="16"/>
          <w:szCs w:val="16"/>
          <w:lang w:eastAsia="ru-RU"/>
        </w:rPr>
        <w:t>Лубягин</w:t>
      </w:r>
      <w:proofErr w:type="spellEnd"/>
      <w:r w:rsidRPr="006D2FB4">
        <w:rPr>
          <w:rFonts w:ascii="Times New Roman" w:eastAsia="Times New Roman" w:hAnsi="Times New Roman" w:cs="Times New Roman"/>
          <w:color w:val="000000" w:themeColor="text1"/>
          <w:sz w:val="16"/>
          <w:szCs w:val="16"/>
          <w:lang w:eastAsia="ru-RU"/>
        </w:rPr>
        <w:t xml:space="preserve"> Павел, член партии с 1920 г., бывший партизан, 5) Усов Антон, член партии с 1920 г., бывший партизан и </w:t>
      </w:r>
      <w:proofErr w:type="spellStart"/>
      <w:r w:rsidRPr="006D2FB4">
        <w:rPr>
          <w:rFonts w:ascii="Times New Roman" w:eastAsia="Times New Roman" w:hAnsi="Times New Roman" w:cs="Times New Roman"/>
          <w:color w:val="000000" w:themeColor="text1"/>
          <w:sz w:val="16"/>
          <w:szCs w:val="16"/>
          <w:lang w:eastAsia="ru-RU"/>
        </w:rPr>
        <w:t>чоновец</w:t>
      </w:r>
      <w:proofErr w:type="spellEnd"/>
      <w:r w:rsidRPr="006D2FB4">
        <w:rPr>
          <w:rFonts w:ascii="Times New Roman" w:eastAsia="Times New Roman" w:hAnsi="Times New Roman" w:cs="Times New Roman"/>
          <w:color w:val="000000" w:themeColor="text1"/>
          <w:sz w:val="16"/>
          <w:szCs w:val="16"/>
          <w:lang w:eastAsia="ru-RU"/>
        </w:rPr>
        <w:t xml:space="preserve">, 6) Усов Прокопий, беспартийный, бывший партизан, бедняк, 7) Усов Егор, 18 лет, беспартийный, сын середняка, живет у отца, 8) </w:t>
      </w:r>
      <w:proofErr w:type="spellStart"/>
      <w:r w:rsidRPr="006D2FB4">
        <w:rPr>
          <w:rFonts w:ascii="Times New Roman" w:eastAsia="Times New Roman" w:hAnsi="Times New Roman" w:cs="Times New Roman"/>
          <w:color w:val="000000" w:themeColor="text1"/>
          <w:sz w:val="16"/>
          <w:szCs w:val="16"/>
          <w:lang w:eastAsia="ru-RU"/>
        </w:rPr>
        <w:t>Лубягин</w:t>
      </w:r>
      <w:proofErr w:type="spellEnd"/>
      <w:r w:rsidRPr="006D2FB4">
        <w:rPr>
          <w:rFonts w:ascii="Times New Roman" w:eastAsia="Times New Roman" w:hAnsi="Times New Roman" w:cs="Times New Roman"/>
          <w:color w:val="000000" w:themeColor="text1"/>
          <w:sz w:val="16"/>
          <w:szCs w:val="16"/>
          <w:lang w:eastAsia="ru-RU"/>
        </w:rPr>
        <w:t xml:space="preserve"> Григорий, 23 лет, беспартийный, бедняк, 9) Терентьев Алексей, 18 лет, беспартийный, бедняк, 10) </w:t>
      </w:r>
      <w:proofErr w:type="spellStart"/>
      <w:r w:rsidRPr="006D2FB4">
        <w:rPr>
          <w:rFonts w:ascii="Times New Roman" w:eastAsia="Times New Roman" w:hAnsi="Times New Roman" w:cs="Times New Roman"/>
          <w:color w:val="000000" w:themeColor="text1"/>
          <w:sz w:val="16"/>
          <w:szCs w:val="16"/>
          <w:lang w:eastAsia="ru-RU"/>
        </w:rPr>
        <w:t>Лубягин</w:t>
      </w:r>
      <w:proofErr w:type="spellEnd"/>
      <w:r w:rsidRPr="006D2FB4">
        <w:rPr>
          <w:rFonts w:ascii="Times New Roman" w:eastAsia="Times New Roman" w:hAnsi="Times New Roman" w:cs="Times New Roman"/>
          <w:color w:val="000000" w:themeColor="text1"/>
          <w:sz w:val="16"/>
          <w:szCs w:val="16"/>
          <w:lang w:eastAsia="ru-RU"/>
        </w:rPr>
        <w:t xml:space="preserve"> Афанасий, беспартийный, бедняк, по мобилизации служил у Колчака, при Советской власти служил в милиции.</w:t>
      </w:r>
    </w:p>
    <w:p w14:paraId="5B851C3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Самый факт убийства произошел при следующих обстоятельствах: в первый день Пасхи убитым </w:t>
      </w:r>
      <w:proofErr w:type="spellStart"/>
      <w:r w:rsidRPr="006D2FB4">
        <w:rPr>
          <w:rFonts w:ascii="Times New Roman" w:eastAsia="Times New Roman" w:hAnsi="Times New Roman" w:cs="Times New Roman"/>
          <w:color w:val="000000" w:themeColor="text1"/>
          <w:sz w:val="16"/>
          <w:szCs w:val="16"/>
          <w:lang w:eastAsia="ru-RU"/>
        </w:rPr>
        <w:t>Павлецовым</w:t>
      </w:r>
      <w:proofErr w:type="spellEnd"/>
      <w:r w:rsidRPr="006D2FB4">
        <w:rPr>
          <w:rFonts w:ascii="Times New Roman" w:eastAsia="Times New Roman" w:hAnsi="Times New Roman" w:cs="Times New Roman"/>
          <w:color w:val="000000" w:themeColor="text1"/>
          <w:sz w:val="16"/>
          <w:szCs w:val="16"/>
          <w:lang w:eastAsia="ru-RU"/>
        </w:rPr>
        <w:t xml:space="preserve"> был приглашен в гости крестьянин </w:t>
      </w:r>
      <w:proofErr w:type="spellStart"/>
      <w:r w:rsidRPr="006D2FB4">
        <w:rPr>
          <w:rFonts w:ascii="Times New Roman" w:eastAsia="Times New Roman" w:hAnsi="Times New Roman" w:cs="Times New Roman"/>
          <w:color w:val="000000" w:themeColor="text1"/>
          <w:sz w:val="16"/>
          <w:szCs w:val="16"/>
          <w:lang w:eastAsia="ru-RU"/>
        </w:rPr>
        <w:t>Лубягин</w:t>
      </w:r>
      <w:proofErr w:type="spellEnd"/>
      <w:r w:rsidRPr="006D2FB4">
        <w:rPr>
          <w:rFonts w:ascii="Times New Roman" w:eastAsia="Times New Roman" w:hAnsi="Times New Roman" w:cs="Times New Roman"/>
          <w:color w:val="000000" w:themeColor="text1"/>
          <w:sz w:val="16"/>
          <w:szCs w:val="16"/>
          <w:lang w:eastAsia="ru-RU"/>
        </w:rPr>
        <w:t xml:space="preserve"> Афанасий, помимо </w:t>
      </w:r>
      <w:proofErr w:type="spellStart"/>
      <w:r w:rsidRPr="006D2FB4">
        <w:rPr>
          <w:rFonts w:ascii="Times New Roman" w:eastAsia="Times New Roman" w:hAnsi="Times New Roman" w:cs="Times New Roman"/>
          <w:color w:val="000000" w:themeColor="text1"/>
          <w:sz w:val="16"/>
          <w:szCs w:val="16"/>
          <w:lang w:eastAsia="ru-RU"/>
        </w:rPr>
        <w:t>Лубягина</w:t>
      </w:r>
      <w:proofErr w:type="spellEnd"/>
      <w:r w:rsidRPr="006D2FB4">
        <w:rPr>
          <w:rFonts w:ascii="Times New Roman" w:eastAsia="Times New Roman" w:hAnsi="Times New Roman" w:cs="Times New Roman"/>
          <w:color w:val="000000" w:themeColor="text1"/>
          <w:sz w:val="16"/>
          <w:szCs w:val="16"/>
          <w:lang w:eastAsia="ru-RU"/>
        </w:rPr>
        <w:t xml:space="preserve"> у </w:t>
      </w:r>
      <w:proofErr w:type="spellStart"/>
      <w:r w:rsidRPr="006D2FB4">
        <w:rPr>
          <w:rFonts w:ascii="Times New Roman" w:eastAsia="Times New Roman" w:hAnsi="Times New Roman" w:cs="Times New Roman"/>
          <w:color w:val="000000" w:themeColor="text1"/>
          <w:sz w:val="16"/>
          <w:szCs w:val="16"/>
          <w:lang w:eastAsia="ru-RU"/>
        </w:rPr>
        <w:t>Павлецова</w:t>
      </w:r>
      <w:proofErr w:type="spellEnd"/>
      <w:r w:rsidRPr="006D2FB4">
        <w:rPr>
          <w:rFonts w:ascii="Times New Roman" w:eastAsia="Times New Roman" w:hAnsi="Times New Roman" w:cs="Times New Roman"/>
          <w:color w:val="000000" w:themeColor="text1"/>
          <w:sz w:val="16"/>
          <w:szCs w:val="16"/>
          <w:lang w:eastAsia="ru-RU"/>
        </w:rPr>
        <w:t xml:space="preserve"> были в гостях Пастухов Василий, Бутаков и другие местные крестьяне, которые, напившись пьяными, из мести за рождественскую драку избили </w:t>
      </w:r>
      <w:proofErr w:type="spellStart"/>
      <w:r w:rsidRPr="006D2FB4">
        <w:rPr>
          <w:rFonts w:ascii="Times New Roman" w:eastAsia="Times New Roman" w:hAnsi="Times New Roman" w:cs="Times New Roman"/>
          <w:color w:val="000000" w:themeColor="text1"/>
          <w:sz w:val="16"/>
          <w:szCs w:val="16"/>
          <w:lang w:eastAsia="ru-RU"/>
        </w:rPr>
        <w:t>Лубягина</w:t>
      </w:r>
      <w:proofErr w:type="spellEnd"/>
      <w:r w:rsidRPr="006D2FB4">
        <w:rPr>
          <w:rFonts w:ascii="Times New Roman" w:eastAsia="Times New Roman" w:hAnsi="Times New Roman" w:cs="Times New Roman"/>
          <w:color w:val="000000" w:themeColor="text1"/>
          <w:sz w:val="16"/>
          <w:szCs w:val="16"/>
          <w:lang w:eastAsia="ru-RU"/>
        </w:rPr>
        <w:t xml:space="preserve"> и сняли с него сапоги. Вырвавшись, </w:t>
      </w:r>
      <w:proofErr w:type="spellStart"/>
      <w:r w:rsidRPr="006D2FB4">
        <w:rPr>
          <w:rFonts w:ascii="Times New Roman" w:eastAsia="Times New Roman" w:hAnsi="Times New Roman" w:cs="Times New Roman"/>
          <w:color w:val="000000" w:themeColor="text1"/>
          <w:sz w:val="16"/>
          <w:szCs w:val="16"/>
          <w:lang w:eastAsia="ru-RU"/>
        </w:rPr>
        <w:t>Лубягин</w:t>
      </w:r>
      <w:proofErr w:type="spellEnd"/>
      <w:r w:rsidRPr="006D2FB4">
        <w:rPr>
          <w:rFonts w:ascii="Times New Roman" w:eastAsia="Times New Roman" w:hAnsi="Times New Roman" w:cs="Times New Roman"/>
          <w:color w:val="000000" w:themeColor="text1"/>
          <w:sz w:val="16"/>
          <w:szCs w:val="16"/>
          <w:lang w:eastAsia="ru-RU"/>
        </w:rPr>
        <w:t xml:space="preserve"> прибежал в сельсовет и заявил о случившемся бывшему там председателю сельсовета Субботину (бедняк, бывший партизан), последний немедленно же отдал приказание сельскому исполнителю Байкалову (беспартийный, бедняк) выручить и привести лошадь, оставленную </w:t>
      </w:r>
      <w:proofErr w:type="spellStart"/>
      <w:r w:rsidRPr="006D2FB4">
        <w:rPr>
          <w:rFonts w:ascii="Times New Roman" w:eastAsia="Times New Roman" w:hAnsi="Times New Roman" w:cs="Times New Roman"/>
          <w:color w:val="000000" w:themeColor="text1"/>
          <w:sz w:val="16"/>
          <w:szCs w:val="16"/>
          <w:lang w:eastAsia="ru-RU"/>
        </w:rPr>
        <w:t>Лубягиным</w:t>
      </w:r>
      <w:proofErr w:type="spellEnd"/>
      <w:r w:rsidRPr="006D2FB4">
        <w:rPr>
          <w:rFonts w:ascii="Times New Roman" w:eastAsia="Times New Roman" w:hAnsi="Times New Roman" w:cs="Times New Roman"/>
          <w:color w:val="000000" w:themeColor="text1"/>
          <w:sz w:val="16"/>
          <w:szCs w:val="16"/>
          <w:lang w:eastAsia="ru-RU"/>
        </w:rPr>
        <w:t xml:space="preserve"> в ограде дома </w:t>
      </w:r>
      <w:proofErr w:type="spellStart"/>
      <w:r w:rsidRPr="006D2FB4">
        <w:rPr>
          <w:rFonts w:ascii="Times New Roman" w:eastAsia="Times New Roman" w:hAnsi="Times New Roman" w:cs="Times New Roman"/>
          <w:color w:val="000000" w:themeColor="text1"/>
          <w:sz w:val="16"/>
          <w:szCs w:val="16"/>
          <w:lang w:eastAsia="ru-RU"/>
        </w:rPr>
        <w:t>Павлецова</w:t>
      </w:r>
      <w:proofErr w:type="spellEnd"/>
      <w:r w:rsidRPr="006D2FB4">
        <w:rPr>
          <w:rFonts w:ascii="Times New Roman" w:eastAsia="Times New Roman" w:hAnsi="Times New Roman" w:cs="Times New Roman"/>
          <w:color w:val="000000" w:themeColor="text1"/>
          <w:sz w:val="16"/>
          <w:szCs w:val="16"/>
          <w:lang w:eastAsia="ru-RU"/>
        </w:rPr>
        <w:t xml:space="preserve">. Исполняя приказание, Байкалов в сопровождении </w:t>
      </w:r>
      <w:proofErr w:type="spellStart"/>
      <w:r w:rsidRPr="006D2FB4">
        <w:rPr>
          <w:rFonts w:ascii="Times New Roman" w:eastAsia="Times New Roman" w:hAnsi="Times New Roman" w:cs="Times New Roman"/>
          <w:color w:val="000000" w:themeColor="text1"/>
          <w:sz w:val="16"/>
          <w:szCs w:val="16"/>
          <w:lang w:eastAsia="ru-RU"/>
        </w:rPr>
        <w:t>Лубягина</w:t>
      </w:r>
      <w:proofErr w:type="spellEnd"/>
      <w:r w:rsidRPr="006D2FB4">
        <w:rPr>
          <w:rFonts w:ascii="Times New Roman" w:eastAsia="Times New Roman" w:hAnsi="Times New Roman" w:cs="Times New Roman"/>
          <w:color w:val="000000" w:themeColor="text1"/>
          <w:sz w:val="16"/>
          <w:szCs w:val="16"/>
          <w:lang w:eastAsia="ru-RU"/>
        </w:rPr>
        <w:t xml:space="preserve"> отправился в дом </w:t>
      </w:r>
      <w:proofErr w:type="spellStart"/>
      <w:r w:rsidRPr="006D2FB4">
        <w:rPr>
          <w:rFonts w:ascii="Times New Roman" w:eastAsia="Times New Roman" w:hAnsi="Times New Roman" w:cs="Times New Roman"/>
          <w:color w:val="000000" w:themeColor="text1"/>
          <w:sz w:val="16"/>
          <w:szCs w:val="16"/>
          <w:lang w:eastAsia="ru-RU"/>
        </w:rPr>
        <w:t>Павлецова</w:t>
      </w:r>
      <w:proofErr w:type="spellEnd"/>
      <w:r w:rsidRPr="006D2FB4">
        <w:rPr>
          <w:rFonts w:ascii="Times New Roman" w:eastAsia="Times New Roman" w:hAnsi="Times New Roman" w:cs="Times New Roman"/>
          <w:color w:val="000000" w:themeColor="text1"/>
          <w:sz w:val="16"/>
          <w:szCs w:val="16"/>
          <w:lang w:eastAsia="ru-RU"/>
        </w:rPr>
        <w:t xml:space="preserve">, но по дороге был встречен указанной выше компанией в составе Пастухова, Бутакова и других и со словами: «А мы тебя ищем», был сброшен с лошади и избит до </w:t>
      </w:r>
      <w:proofErr w:type="spellStart"/>
      <w:r w:rsidRPr="006D2FB4">
        <w:rPr>
          <w:rFonts w:ascii="Times New Roman" w:eastAsia="Times New Roman" w:hAnsi="Times New Roman" w:cs="Times New Roman"/>
          <w:color w:val="000000" w:themeColor="text1"/>
          <w:sz w:val="16"/>
          <w:szCs w:val="16"/>
          <w:lang w:eastAsia="ru-RU"/>
        </w:rPr>
        <w:t>бессознания</w:t>
      </w:r>
      <w:proofErr w:type="spellEnd"/>
      <w:r w:rsidRPr="006D2FB4">
        <w:rPr>
          <w:rFonts w:ascii="Times New Roman" w:eastAsia="Times New Roman" w:hAnsi="Times New Roman" w:cs="Times New Roman"/>
          <w:color w:val="000000" w:themeColor="text1"/>
          <w:sz w:val="16"/>
          <w:szCs w:val="16"/>
          <w:lang w:eastAsia="ru-RU"/>
        </w:rPr>
        <w:t xml:space="preserve">. Узнавшие об этом председатель сельсовета и член партии </w:t>
      </w:r>
      <w:proofErr w:type="spellStart"/>
      <w:r w:rsidRPr="006D2FB4">
        <w:rPr>
          <w:rFonts w:ascii="Times New Roman" w:eastAsia="Times New Roman" w:hAnsi="Times New Roman" w:cs="Times New Roman"/>
          <w:color w:val="000000" w:themeColor="text1"/>
          <w:sz w:val="16"/>
          <w:szCs w:val="16"/>
          <w:lang w:eastAsia="ru-RU"/>
        </w:rPr>
        <w:t>Жестяков</w:t>
      </w:r>
      <w:proofErr w:type="spellEnd"/>
      <w:r w:rsidRPr="006D2FB4">
        <w:rPr>
          <w:rFonts w:ascii="Times New Roman" w:eastAsia="Times New Roman" w:hAnsi="Times New Roman" w:cs="Times New Roman"/>
          <w:color w:val="000000" w:themeColor="text1"/>
          <w:sz w:val="16"/>
          <w:szCs w:val="16"/>
          <w:lang w:eastAsia="ru-RU"/>
        </w:rPr>
        <w:t xml:space="preserve"> собрали указанных выше участников убийства, последние вооружились всем имеющимся у них оружием и отправились разыскивать участников избиения. Подойдя к дому </w:t>
      </w:r>
      <w:proofErr w:type="spellStart"/>
      <w:r w:rsidRPr="006D2FB4">
        <w:rPr>
          <w:rFonts w:ascii="Times New Roman" w:eastAsia="Times New Roman" w:hAnsi="Times New Roman" w:cs="Times New Roman"/>
          <w:color w:val="000000" w:themeColor="text1"/>
          <w:sz w:val="16"/>
          <w:szCs w:val="16"/>
          <w:lang w:eastAsia="ru-RU"/>
        </w:rPr>
        <w:t>Павлецова</w:t>
      </w:r>
      <w:proofErr w:type="spellEnd"/>
      <w:r w:rsidRPr="006D2FB4">
        <w:rPr>
          <w:rFonts w:ascii="Times New Roman" w:eastAsia="Times New Roman" w:hAnsi="Times New Roman" w:cs="Times New Roman"/>
          <w:color w:val="000000" w:themeColor="text1"/>
          <w:sz w:val="16"/>
          <w:szCs w:val="16"/>
          <w:lang w:eastAsia="ru-RU"/>
        </w:rPr>
        <w:t xml:space="preserve">, они произвели предварительный выстрел в воздух, после чего предложили открыть дверь. Дверь была открыта случайно ночевавшим у </w:t>
      </w:r>
      <w:proofErr w:type="spellStart"/>
      <w:r w:rsidRPr="006D2FB4">
        <w:rPr>
          <w:rFonts w:ascii="Times New Roman" w:eastAsia="Times New Roman" w:hAnsi="Times New Roman" w:cs="Times New Roman"/>
          <w:color w:val="000000" w:themeColor="text1"/>
          <w:sz w:val="16"/>
          <w:szCs w:val="16"/>
          <w:lang w:eastAsia="ru-RU"/>
        </w:rPr>
        <w:t>Павлецова</w:t>
      </w:r>
      <w:proofErr w:type="spellEnd"/>
      <w:r w:rsidRPr="006D2FB4">
        <w:rPr>
          <w:rFonts w:ascii="Times New Roman" w:eastAsia="Times New Roman" w:hAnsi="Times New Roman" w:cs="Times New Roman"/>
          <w:color w:val="000000" w:themeColor="text1"/>
          <w:sz w:val="16"/>
          <w:szCs w:val="16"/>
          <w:lang w:eastAsia="ru-RU"/>
        </w:rPr>
        <w:t xml:space="preserve"> проездом из другого поселка батраком Буйновым, который и был тут же, едва появившись в </w:t>
      </w:r>
      <w:r w:rsidRPr="006D2FB4">
        <w:rPr>
          <w:rFonts w:ascii="Times New Roman" w:eastAsia="Times New Roman" w:hAnsi="Times New Roman" w:cs="Times New Roman"/>
          <w:color w:val="000000" w:themeColor="text1"/>
          <w:sz w:val="16"/>
          <w:szCs w:val="16"/>
          <w:lang w:eastAsia="ru-RU"/>
        </w:rPr>
        <w:lastRenderedPageBreak/>
        <w:t xml:space="preserve">дверях, выстрелом из винтовки убит наповал; покончив с Буйновым, компания зашла в дом и, найдя хозяина </w:t>
      </w:r>
      <w:proofErr w:type="spellStart"/>
      <w:r w:rsidRPr="006D2FB4">
        <w:rPr>
          <w:rFonts w:ascii="Times New Roman" w:eastAsia="Times New Roman" w:hAnsi="Times New Roman" w:cs="Times New Roman"/>
          <w:color w:val="000000" w:themeColor="text1"/>
          <w:sz w:val="16"/>
          <w:szCs w:val="16"/>
          <w:lang w:eastAsia="ru-RU"/>
        </w:rPr>
        <w:t>Павлецова</w:t>
      </w:r>
      <w:proofErr w:type="spellEnd"/>
      <w:r w:rsidRPr="006D2FB4">
        <w:rPr>
          <w:rFonts w:ascii="Times New Roman" w:eastAsia="Times New Roman" w:hAnsi="Times New Roman" w:cs="Times New Roman"/>
          <w:color w:val="000000" w:themeColor="text1"/>
          <w:sz w:val="16"/>
          <w:szCs w:val="16"/>
          <w:lang w:eastAsia="ru-RU"/>
        </w:rPr>
        <w:t xml:space="preserve"> лежащим на кровати, вторым выстрелом из винтовки убила и его. Услыхав выстрелы, Пастухов, Бутаков и другие, бывшие в то время в другом доме, опасаясь быть убитыми, скрылись.</w:t>
      </w:r>
    </w:p>
    <w:p w14:paraId="1C98197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Из разговоров крестьян комиссией было выяснено, что в селе имеется 147 домохозяев, из них 20 середняков, остальные бедняки. При Колчаке почти все способные носить оружие участвовали в партизанских отрядах, а позднее в </w:t>
      </w:r>
      <w:proofErr w:type="spellStart"/>
      <w:r w:rsidRPr="006D2FB4">
        <w:rPr>
          <w:rFonts w:ascii="Times New Roman" w:eastAsia="Times New Roman" w:hAnsi="Times New Roman" w:cs="Times New Roman"/>
          <w:color w:val="000000" w:themeColor="text1"/>
          <w:sz w:val="16"/>
          <w:szCs w:val="16"/>
          <w:lang w:eastAsia="ru-RU"/>
        </w:rPr>
        <w:t>чоновских</w:t>
      </w:r>
      <w:proofErr w:type="spellEnd"/>
      <w:r w:rsidRPr="006D2FB4">
        <w:rPr>
          <w:rFonts w:ascii="Times New Roman" w:eastAsia="Times New Roman" w:hAnsi="Times New Roman" w:cs="Times New Roman"/>
          <w:color w:val="000000" w:themeColor="text1"/>
          <w:sz w:val="16"/>
          <w:szCs w:val="16"/>
          <w:lang w:eastAsia="ru-RU"/>
        </w:rPr>
        <w:t xml:space="preserve"> отрядах по ликвидации банд. Село, благодаря дальности расстояния, почти совершенно оторвано от уездного центра, заброшено и все время оставалось само собой. Никакого понятия в селе о существующей революционной законности не только крестьяне, но и ячейка в целом совершенно не имеют. В селе прочно основали место самогон, разгул, безобразия и драки, в чем участие принимает и сама ячейка. Члены последней занимаются выгонкой самогона, пьянством и драками наравне с беспартийными крестьянами. И благодаря тому, что отдельные члены в каждом таком случае пускали в ход оружие, взаимоотношения ячейки с крестьянами в высшей степени обострены.</w:t>
      </w:r>
    </w:p>
    <w:p w14:paraId="12168A0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 Боровлянка еще до революции славилось своим хулиганством и особенно кулачными боями. На этой почве село делилось на два лагеря — «верх» (жители, живущие в верхней части села) и «низ» (живущие в нижней части), причем в качестве главарей и руководителей верхней части выступали Пастухов Василий (бедняк, бывший партизан, служит в </w:t>
      </w:r>
      <w:proofErr w:type="spellStart"/>
      <w:r w:rsidRPr="006D2FB4">
        <w:rPr>
          <w:rFonts w:ascii="Times New Roman" w:eastAsia="Times New Roman" w:hAnsi="Times New Roman" w:cs="Times New Roman"/>
          <w:color w:val="000000" w:themeColor="text1"/>
          <w:sz w:val="16"/>
          <w:szCs w:val="16"/>
          <w:lang w:eastAsia="ru-RU"/>
        </w:rPr>
        <w:t>чоновских</w:t>
      </w:r>
      <w:proofErr w:type="spellEnd"/>
      <w:r w:rsidRPr="006D2FB4">
        <w:rPr>
          <w:rFonts w:ascii="Times New Roman" w:eastAsia="Times New Roman" w:hAnsi="Times New Roman" w:cs="Times New Roman"/>
          <w:color w:val="000000" w:themeColor="text1"/>
          <w:sz w:val="16"/>
          <w:szCs w:val="16"/>
          <w:lang w:eastAsia="ru-RU"/>
        </w:rPr>
        <w:t xml:space="preserve"> отрядах, был членом партии, но вышел из партии в 1921 г.) и Бутаков (середняк, партизан, служит в </w:t>
      </w:r>
      <w:proofErr w:type="spellStart"/>
      <w:r w:rsidRPr="006D2FB4">
        <w:rPr>
          <w:rFonts w:ascii="Times New Roman" w:eastAsia="Times New Roman" w:hAnsi="Times New Roman" w:cs="Times New Roman"/>
          <w:color w:val="000000" w:themeColor="text1"/>
          <w:sz w:val="16"/>
          <w:szCs w:val="16"/>
          <w:lang w:eastAsia="ru-RU"/>
        </w:rPr>
        <w:t>чоновских</w:t>
      </w:r>
      <w:proofErr w:type="spellEnd"/>
      <w:r w:rsidRPr="006D2FB4">
        <w:rPr>
          <w:rFonts w:ascii="Times New Roman" w:eastAsia="Times New Roman" w:hAnsi="Times New Roman" w:cs="Times New Roman"/>
          <w:color w:val="000000" w:themeColor="text1"/>
          <w:sz w:val="16"/>
          <w:szCs w:val="16"/>
          <w:lang w:eastAsia="ru-RU"/>
        </w:rPr>
        <w:t> отрядах, был в партии, но вышел в 1921 г.). Из показаний крестьян видно, что Пастухова и Бутакова все боялись: если они пьяные, то, по словам крестьян, на глаза не попадайся — обязательно побьют. К характеристике их можно добавить еще и то, что они два раза были судимы нарсудом по обвинению в хулиганстве и драках. Есть постановление общества о выселении их из села как порочного, нежелательного и вообще вредного элемента. Руководителем нижней части села выступает Шестаков (член партии с 1920 г., партизан, участвовал в ликвидации банд в Горном Алтае). Крестьяне о нем отзываются аналогично как о Пастухове и Бутакове.</w:t>
      </w:r>
    </w:p>
    <w:p w14:paraId="05BA228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До революции кулачные бои часто имели место, но во время революции благодаря тому, что почти все село поголовно было втянуто в партизанские отряды, между этими двумя враждующими лагерями наступило примирение. С момента выхода из партии Пастухова и Бутакова стычки между «верхом» и «низом» начинаются снова, например, если Пастухов или кто-нибудь из его компании в пьяном виде встречают кого-нибудь из жителей нижней части, то его тут же избивают, и наоборот. Характерно отметить, что в компанию Пастухова входили почти большинство середняков и благодаря тому, что ячейка состояла из жителей нижней части, середняки, живущие внизу, благодаря своей вражде к ячейке по целому ряду причин поддерживали «верх».</w:t>
      </w:r>
    </w:p>
    <w:p w14:paraId="50CB9C2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Первая серьезная стычка произошла в Рождество 1924 г. В этот праздник у живущего в нижней части середняка Коробейникова Григория собралась для выпивки компания во главе с Пастуховым, сюда же приехал на лошади и примыкающий к этому блоку, ныне убитый </w:t>
      </w:r>
      <w:proofErr w:type="spellStart"/>
      <w:r w:rsidRPr="006D2FB4">
        <w:rPr>
          <w:rFonts w:ascii="Times New Roman" w:eastAsia="Times New Roman" w:hAnsi="Times New Roman" w:cs="Times New Roman"/>
          <w:color w:val="000000" w:themeColor="text1"/>
          <w:sz w:val="16"/>
          <w:szCs w:val="16"/>
          <w:lang w:eastAsia="ru-RU"/>
        </w:rPr>
        <w:t>Павлецов</w:t>
      </w:r>
      <w:proofErr w:type="spellEnd"/>
      <w:r w:rsidRPr="006D2FB4">
        <w:rPr>
          <w:rFonts w:ascii="Times New Roman" w:eastAsia="Times New Roman" w:hAnsi="Times New Roman" w:cs="Times New Roman"/>
          <w:color w:val="000000" w:themeColor="text1"/>
          <w:sz w:val="16"/>
          <w:szCs w:val="16"/>
          <w:lang w:eastAsia="ru-RU"/>
        </w:rPr>
        <w:t xml:space="preserve"> и его родственник Соснин Серапион. После выпивки </w:t>
      </w:r>
      <w:proofErr w:type="spellStart"/>
      <w:r w:rsidRPr="006D2FB4">
        <w:rPr>
          <w:rFonts w:ascii="Times New Roman" w:eastAsia="Times New Roman" w:hAnsi="Times New Roman" w:cs="Times New Roman"/>
          <w:color w:val="000000" w:themeColor="text1"/>
          <w:sz w:val="16"/>
          <w:szCs w:val="16"/>
          <w:lang w:eastAsia="ru-RU"/>
        </w:rPr>
        <w:t>Павлецов</w:t>
      </w:r>
      <w:proofErr w:type="spellEnd"/>
      <w:r w:rsidRPr="006D2FB4">
        <w:rPr>
          <w:rFonts w:ascii="Times New Roman" w:eastAsia="Times New Roman" w:hAnsi="Times New Roman" w:cs="Times New Roman"/>
          <w:color w:val="000000" w:themeColor="text1"/>
          <w:sz w:val="16"/>
          <w:szCs w:val="16"/>
          <w:lang w:eastAsia="ru-RU"/>
        </w:rPr>
        <w:t xml:space="preserve"> и Соснин, выехав из ограды дома Коробейникова, встретили на улице несколько человек молодых парней, предложили последним поехать с ними кататься, молодежь согласилась. Но только что они сели в сани, Соснин лошадь погнал, а </w:t>
      </w:r>
      <w:proofErr w:type="spellStart"/>
      <w:r w:rsidRPr="006D2FB4">
        <w:rPr>
          <w:rFonts w:ascii="Times New Roman" w:eastAsia="Times New Roman" w:hAnsi="Times New Roman" w:cs="Times New Roman"/>
          <w:color w:val="000000" w:themeColor="text1"/>
          <w:sz w:val="16"/>
          <w:szCs w:val="16"/>
          <w:lang w:eastAsia="ru-RU"/>
        </w:rPr>
        <w:t>Павлецов</w:t>
      </w:r>
      <w:proofErr w:type="spellEnd"/>
      <w:r w:rsidRPr="006D2FB4">
        <w:rPr>
          <w:rFonts w:ascii="Times New Roman" w:eastAsia="Times New Roman" w:hAnsi="Times New Roman" w:cs="Times New Roman"/>
          <w:color w:val="000000" w:themeColor="text1"/>
          <w:sz w:val="16"/>
          <w:szCs w:val="16"/>
          <w:lang w:eastAsia="ru-RU"/>
        </w:rPr>
        <w:t xml:space="preserve"> посредством нанесения ударов по лицу стал выбрасывать их из саней. На протест против этого со стороны молодежи поднялся шум, на крик вышли из дома Коробейникова Пастухов с компанией и, узнав в чем дело, начали избивать молодежь, между которой оказалась часть комсомольцев, последние о случившемся немедленно же сообщили ячейке. Последняя на это реагировала следующим образом: быстро собрав своих членов и членов союза молодежи, а также и часть беспартийных крестьян-бедняков, стоящих на стороне ячейки, в числе последних был и Байкалов (избитый Пастуховым и его компанией на Пасху), и вооружившись винтовками, вилами, а некоторые и просто </w:t>
      </w:r>
      <w:proofErr w:type="spellStart"/>
      <w:r w:rsidRPr="006D2FB4">
        <w:rPr>
          <w:rFonts w:ascii="Times New Roman" w:eastAsia="Times New Roman" w:hAnsi="Times New Roman" w:cs="Times New Roman"/>
          <w:color w:val="000000" w:themeColor="text1"/>
          <w:sz w:val="16"/>
          <w:szCs w:val="16"/>
          <w:lang w:eastAsia="ru-RU"/>
        </w:rPr>
        <w:t>отягами</w:t>
      </w:r>
      <w:proofErr w:type="spellEnd"/>
      <w:r w:rsidRPr="006D2FB4">
        <w:rPr>
          <w:rFonts w:ascii="Times New Roman" w:eastAsia="Times New Roman" w:hAnsi="Times New Roman" w:cs="Times New Roman"/>
          <w:color w:val="000000" w:themeColor="text1"/>
          <w:sz w:val="16"/>
          <w:szCs w:val="16"/>
          <w:lang w:eastAsia="ru-RU"/>
        </w:rPr>
        <w:t xml:space="preserve">, явились на место драки, где, благодаря своей относительной численности и превосходству в вооружении, легко справились с компанией, </w:t>
      </w:r>
      <w:proofErr w:type="spellStart"/>
      <w:r w:rsidRPr="006D2FB4">
        <w:rPr>
          <w:rFonts w:ascii="Times New Roman" w:eastAsia="Times New Roman" w:hAnsi="Times New Roman" w:cs="Times New Roman"/>
          <w:color w:val="000000" w:themeColor="text1"/>
          <w:sz w:val="16"/>
          <w:szCs w:val="16"/>
          <w:lang w:eastAsia="ru-RU"/>
        </w:rPr>
        <w:t>предводительствуемой</w:t>
      </w:r>
      <w:proofErr w:type="spellEnd"/>
      <w:r w:rsidRPr="006D2FB4">
        <w:rPr>
          <w:rFonts w:ascii="Times New Roman" w:eastAsia="Times New Roman" w:hAnsi="Times New Roman" w:cs="Times New Roman"/>
          <w:color w:val="000000" w:themeColor="text1"/>
          <w:sz w:val="16"/>
          <w:szCs w:val="16"/>
          <w:lang w:eastAsia="ru-RU"/>
        </w:rPr>
        <w:t xml:space="preserve"> Пастуховым, которая, ввиду малочисленности, была основательно избита и вынуждена поспешно отступить и укрыться в доме Коробейникова. Дальнейшие события и осада дома последнего рисуется в таком виде: коммунисты быстро организовали рядом с осажденным домом штаб. Начальником штаба был назначен Усов Николай, член партии с 1920 г., недолго был командиром 1-й кавалерийской партизанской бригады</w:t>
      </w:r>
      <w:r w:rsidRPr="006D2FB4">
        <w:rPr>
          <w:rFonts w:ascii="Times New Roman" w:eastAsia="Times New Roman" w:hAnsi="Times New Roman" w:cs="Times New Roman"/>
          <w:color w:val="000000" w:themeColor="text1"/>
          <w:sz w:val="16"/>
          <w:szCs w:val="16"/>
          <w:vertAlign w:val="superscript"/>
          <w:lang w:eastAsia="ru-RU"/>
        </w:rPr>
        <w:t>174</w:t>
      </w:r>
      <w:r w:rsidRPr="006D2FB4">
        <w:rPr>
          <w:rFonts w:ascii="Times New Roman" w:eastAsia="Times New Roman" w:hAnsi="Times New Roman" w:cs="Times New Roman"/>
          <w:color w:val="000000" w:themeColor="text1"/>
          <w:sz w:val="16"/>
          <w:szCs w:val="16"/>
          <w:lang w:eastAsia="ru-RU"/>
        </w:rPr>
        <w:t xml:space="preserve"> против банд </w:t>
      </w:r>
      <w:proofErr w:type="spellStart"/>
      <w:r w:rsidRPr="006D2FB4">
        <w:rPr>
          <w:rFonts w:ascii="Times New Roman" w:eastAsia="Times New Roman" w:hAnsi="Times New Roman" w:cs="Times New Roman"/>
          <w:color w:val="000000" w:themeColor="text1"/>
          <w:sz w:val="16"/>
          <w:szCs w:val="16"/>
          <w:lang w:eastAsia="ru-RU"/>
        </w:rPr>
        <w:t>Кайгародова</w:t>
      </w:r>
      <w:proofErr w:type="spellEnd"/>
      <w:r w:rsidRPr="006D2FB4">
        <w:rPr>
          <w:rFonts w:ascii="Times New Roman" w:eastAsia="Times New Roman" w:hAnsi="Times New Roman" w:cs="Times New Roman"/>
          <w:color w:val="000000" w:themeColor="text1"/>
          <w:sz w:val="16"/>
          <w:szCs w:val="16"/>
          <w:lang w:eastAsia="ru-RU"/>
        </w:rPr>
        <w:t xml:space="preserve">, по всем дорогам были поставлены посты и установлены письменные пропуска. По показанию Усова, одновременно нарочным было доведено до сведения о случившемся начальнику </w:t>
      </w:r>
      <w:proofErr w:type="spellStart"/>
      <w:r w:rsidRPr="006D2FB4">
        <w:rPr>
          <w:rFonts w:ascii="Times New Roman" w:eastAsia="Times New Roman" w:hAnsi="Times New Roman" w:cs="Times New Roman"/>
          <w:color w:val="000000" w:themeColor="text1"/>
          <w:sz w:val="16"/>
          <w:szCs w:val="16"/>
          <w:lang w:eastAsia="ru-RU"/>
        </w:rPr>
        <w:t>раймилиции</w:t>
      </w:r>
      <w:proofErr w:type="spellEnd"/>
      <w:r w:rsidRPr="006D2FB4">
        <w:rPr>
          <w:rFonts w:ascii="Times New Roman" w:eastAsia="Times New Roman" w:hAnsi="Times New Roman" w:cs="Times New Roman"/>
          <w:color w:val="000000" w:themeColor="text1"/>
          <w:sz w:val="16"/>
          <w:szCs w:val="16"/>
          <w:lang w:eastAsia="ru-RU"/>
        </w:rPr>
        <w:t xml:space="preserve"> в с. </w:t>
      </w:r>
      <w:proofErr w:type="spellStart"/>
      <w:r w:rsidRPr="006D2FB4">
        <w:rPr>
          <w:rFonts w:ascii="Times New Roman" w:eastAsia="Times New Roman" w:hAnsi="Times New Roman" w:cs="Times New Roman"/>
          <w:color w:val="000000" w:themeColor="text1"/>
          <w:sz w:val="16"/>
          <w:szCs w:val="16"/>
          <w:lang w:eastAsia="ru-RU"/>
        </w:rPr>
        <w:t>Башелаке</w:t>
      </w:r>
      <w:proofErr w:type="spellEnd"/>
      <w:r w:rsidRPr="006D2FB4">
        <w:rPr>
          <w:rFonts w:ascii="Times New Roman" w:eastAsia="Times New Roman" w:hAnsi="Times New Roman" w:cs="Times New Roman"/>
          <w:color w:val="000000" w:themeColor="text1"/>
          <w:sz w:val="16"/>
          <w:szCs w:val="16"/>
          <w:lang w:eastAsia="ru-RU"/>
        </w:rPr>
        <w:t xml:space="preserve"> о том, что в селе происходит бунт зажиточных, которые избивают членов партии и комсомольцев. Вернувшийся нарочный сообщил, что начальник </w:t>
      </w:r>
      <w:proofErr w:type="spellStart"/>
      <w:r w:rsidRPr="006D2FB4">
        <w:rPr>
          <w:rFonts w:ascii="Times New Roman" w:eastAsia="Times New Roman" w:hAnsi="Times New Roman" w:cs="Times New Roman"/>
          <w:color w:val="000000" w:themeColor="text1"/>
          <w:sz w:val="16"/>
          <w:szCs w:val="16"/>
          <w:lang w:eastAsia="ru-RU"/>
        </w:rPr>
        <w:t>раймилиции</w:t>
      </w:r>
      <w:proofErr w:type="spellEnd"/>
      <w:r w:rsidRPr="006D2FB4">
        <w:rPr>
          <w:rFonts w:ascii="Times New Roman" w:eastAsia="Times New Roman" w:hAnsi="Times New Roman" w:cs="Times New Roman"/>
          <w:color w:val="000000" w:themeColor="text1"/>
          <w:sz w:val="16"/>
          <w:szCs w:val="16"/>
          <w:lang w:eastAsia="ru-RU"/>
        </w:rPr>
        <w:t xml:space="preserve"> отсутствует, заместитель его старший милиционер Артамонов (ныне арестован за преступление по должности), отказался выехать на место, а прислал записку, в которой предлагал бунтовщиков аресту не подвергать, а расстреливать на месте. Получив записку, мнение членов партии раскололось на две части, одна часть была против расстрелов, другая за расстрелы, последние указывали, что раз милиция пишет, то мы должны исполнять, так как милиция за это отвечает, но, ввиду того, что против расстрелов был и начштаба Усов, который даже угрожал, что в случае если расстрелы произойдут, то он сложит свои полномочия, предоставленные ему как начштаба; было решено расстрелов не производить, а ограничиться лишь выстрелами в воздух. На следующее утро Пастухов с компанией в количестве 8 человек сдались, после чего были отправлены в </w:t>
      </w:r>
      <w:proofErr w:type="spellStart"/>
      <w:r w:rsidRPr="006D2FB4">
        <w:rPr>
          <w:rFonts w:ascii="Times New Roman" w:eastAsia="Times New Roman" w:hAnsi="Times New Roman" w:cs="Times New Roman"/>
          <w:color w:val="000000" w:themeColor="text1"/>
          <w:sz w:val="16"/>
          <w:szCs w:val="16"/>
          <w:lang w:eastAsia="ru-RU"/>
        </w:rPr>
        <w:t>раймилицию</w:t>
      </w:r>
      <w:proofErr w:type="spellEnd"/>
      <w:r w:rsidRPr="006D2FB4">
        <w:rPr>
          <w:rFonts w:ascii="Times New Roman" w:eastAsia="Times New Roman" w:hAnsi="Times New Roman" w:cs="Times New Roman"/>
          <w:color w:val="000000" w:themeColor="text1"/>
          <w:sz w:val="16"/>
          <w:szCs w:val="16"/>
          <w:lang w:eastAsia="ru-RU"/>
        </w:rPr>
        <w:t xml:space="preserve"> (с. </w:t>
      </w:r>
      <w:proofErr w:type="spellStart"/>
      <w:r w:rsidRPr="006D2FB4">
        <w:rPr>
          <w:rFonts w:ascii="Times New Roman" w:eastAsia="Times New Roman" w:hAnsi="Times New Roman" w:cs="Times New Roman"/>
          <w:color w:val="000000" w:themeColor="text1"/>
          <w:sz w:val="16"/>
          <w:szCs w:val="16"/>
          <w:lang w:eastAsia="ru-RU"/>
        </w:rPr>
        <w:t>Башелак</w:t>
      </w:r>
      <w:proofErr w:type="spellEnd"/>
      <w:r w:rsidRPr="006D2FB4">
        <w:rPr>
          <w:rFonts w:ascii="Times New Roman" w:eastAsia="Times New Roman" w:hAnsi="Times New Roman" w:cs="Times New Roman"/>
          <w:color w:val="000000" w:themeColor="text1"/>
          <w:sz w:val="16"/>
          <w:szCs w:val="16"/>
          <w:lang w:eastAsia="ru-RU"/>
        </w:rPr>
        <w:t>), но последней были вскоре освобождены и вернулись обратно. После этого еще было несколько драк мелкого характера.</w:t>
      </w:r>
    </w:p>
    <w:p w14:paraId="2E31D7A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результате комиссия пришла к заключению, что совокупность всех вышеизложенных причин и привела к событию, разыгравшемуся в ночь с 19 на 20 апреля с. г.</w:t>
      </w:r>
    </w:p>
    <w:p w14:paraId="492B4C4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Из опроса ряда крестьян комиссией также было установлено, что село в данный момент переживает ту же обстановку, какая была во времена бандитского движения; крестьяне, боясь друг друга, спят в сопках и банях. На вопрос, заданный комиссией одному крестьянину (середняк), почему он не спит дома, а где-то в горах, ответил: «Не спал бы </w:t>
      </w:r>
      <w:proofErr w:type="spellStart"/>
      <w:r w:rsidRPr="006D2FB4">
        <w:rPr>
          <w:rFonts w:ascii="Times New Roman" w:eastAsia="Times New Roman" w:hAnsi="Times New Roman" w:cs="Times New Roman"/>
          <w:color w:val="000000" w:themeColor="text1"/>
          <w:sz w:val="16"/>
          <w:szCs w:val="16"/>
          <w:lang w:eastAsia="ru-RU"/>
        </w:rPr>
        <w:t>Павлецов</w:t>
      </w:r>
      <w:proofErr w:type="spellEnd"/>
      <w:r w:rsidRPr="006D2FB4">
        <w:rPr>
          <w:rFonts w:ascii="Times New Roman" w:eastAsia="Times New Roman" w:hAnsi="Times New Roman" w:cs="Times New Roman"/>
          <w:color w:val="000000" w:themeColor="text1"/>
          <w:sz w:val="16"/>
          <w:szCs w:val="16"/>
          <w:lang w:eastAsia="ru-RU"/>
        </w:rPr>
        <w:t xml:space="preserve"> дома, так был бы жив».</w:t>
      </w:r>
    </w:p>
    <w:p w14:paraId="1D1A307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Такая обстановка в селе, уснащенная </w:t>
      </w:r>
      <w:proofErr w:type="spellStart"/>
      <w:r w:rsidRPr="006D2FB4">
        <w:rPr>
          <w:rFonts w:ascii="Times New Roman" w:eastAsia="Times New Roman" w:hAnsi="Times New Roman" w:cs="Times New Roman"/>
          <w:color w:val="000000" w:themeColor="text1"/>
          <w:sz w:val="16"/>
          <w:szCs w:val="16"/>
          <w:lang w:eastAsia="ru-RU"/>
        </w:rPr>
        <w:t>самогонщиной</w:t>
      </w:r>
      <w:proofErr w:type="spellEnd"/>
      <w:r w:rsidRPr="006D2FB4">
        <w:rPr>
          <w:rFonts w:ascii="Times New Roman" w:eastAsia="Times New Roman" w:hAnsi="Times New Roman" w:cs="Times New Roman"/>
          <w:color w:val="000000" w:themeColor="text1"/>
          <w:sz w:val="16"/>
          <w:szCs w:val="16"/>
          <w:lang w:eastAsia="ru-RU"/>
        </w:rPr>
        <w:t xml:space="preserve"> и хулиганством, при наличии в селе партийной и комсомольской организаций могла сохраниться со времени военного коммунизма</w:t>
      </w:r>
      <w:r w:rsidRPr="006D2FB4">
        <w:rPr>
          <w:rFonts w:ascii="Times New Roman" w:eastAsia="Times New Roman" w:hAnsi="Times New Roman" w:cs="Times New Roman"/>
          <w:color w:val="000000" w:themeColor="text1"/>
          <w:sz w:val="16"/>
          <w:szCs w:val="16"/>
          <w:vertAlign w:val="superscript"/>
          <w:lang w:eastAsia="ru-RU"/>
        </w:rPr>
        <w:t>175</w:t>
      </w:r>
      <w:r w:rsidRPr="006D2FB4">
        <w:rPr>
          <w:rFonts w:ascii="Times New Roman" w:eastAsia="Times New Roman" w:hAnsi="Times New Roman" w:cs="Times New Roman"/>
          <w:color w:val="000000" w:themeColor="text1"/>
          <w:sz w:val="16"/>
          <w:szCs w:val="16"/>
          <w:lang w:eastAsia="ru-RU"/>
        </w:rPr>
        <w:t xml:space="preserve"> только потому, что и партийная ячейка, и комсомольская организация работу свою вели неправильно, далеко </w:t>
      </w:r>
      <w:proofErr w:type="spellStart"/>
      <w:r w:rsidRPr="006D2FB4">
        <w:rPr>
          <w:rFonts w:ascii="Times New Roman" w:eastAsia="Times New Roman" w:hAnsi="Times New Roman" w:cs="Times New Roman"/>
          <w:color w:val="000000" w:themeColor="text1"/>
          <w:sz w:val="16"/>
          <w:szCs w:val="16"/>
          <w:lang w:eastAsia="ru-RU"/>
        </w:rPr>
        <w:t>отстав</w:t>
      </w:r>
      <w:proofErr w:type="spellEnd"/>
      <w:r w:rsidRPr="006D2FB4">
        <w:rPr>
          <w:rFonts w:ascii="Times New Roman" w:eastAsia="Times New Roman" w:hAnsi="Times New Roman" w:cs="Times New Roman"/>
          <w:color w:val="000000" w:themeColor="text1"/>
          <w:sz w:val="16"/>
          <w:szCs w:val="16"/>
          <w:lang w:eastAsia="ru-RU"/>
        </w:rPr>
        <w:t xml:space="preserve"> от общепартийной жизни.</w:t>
      </w:r>
    </w:p>
    <w:p w14:paraId="10C2E61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Село отстоит от районного центра (районного теперь, ранее волостного) в 12 верстах. Однако за последние два года в ячейке никто из высших органов (даже райкома) не бывал, ячейка не получила и не получает ни одной газеты, естественно, что в таких условиях заброшенности и отсутствия руководства парторганов ячейка плыла по течению, подгоняемая ветерком военного коммунизма.</w:t>
      </w:r>
    </w:p>
    <w:p w14:paraId="20016FB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Ячейка занималась администрированием, командованием, ячейка являлась монополистом на служебные посты в советской и общественной работе, ячейка была власть и, маневрируя налоговыми скидками, спасалась от налога сама и вела за собой часть бедноты люмпен-пролетарской окраски, чем вызывала раздражение остальной части крестьянства.</w:t>
      </w:r>
    </w:p>
    <w:p w14:paraId="7227D99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Атмосфера драк и хулиганства заставила ячейку быть все время на военном положении, такая настороженность позволила ячейке мгновенно в рождественскую драку создать в полном смысле слова «действующую военную организацию».</w:t>
      </w:r>
    </w:p>
    <w:p w14:paraId="7DD4017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такой обстановке ячейка, естественно, отрывалась от крестьянских масс, замыкалась внутри себя, ехала на закрытых собраниях , о которых местные крестьяне отзываются примерно так: «Кто их знает, о чем они (коммунисты) говорят на своих собраниях, может быть, решают, кого убить надо».</w:t>
      </w:r>
    </w:p>
    <w:p w14:paraId="494A5E7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Ячейка пьянствует, гонит самогон, принимает участие в драках. Характерно, что когда в марте с. г. секретарь ячейки был в райкоме, то с ним пробеседовал целую ночь на тему о новом курсе партии в работе деревни инструктор райкома; наутро, уходя из райкома, секретарь ячейки сказал, что он все-таки с курсом партии не согласен и считает, что при этом курсе партия даст возможность кулакам и контрреволюционерам захватить власть в свои руки и расправиться с коммунистами.</w:t>
      </w:r>
    </w:p>
    <w:p w14:paraId="4516184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ДВО.</w:t>
      </w:r>
      <w:r w:rsidRPr="006D2FB4">
        <w:rPr>
          <w:rFonts w:ascii="Times New Roman" w:eastAsia="Times New Roman" w:hAnsi="Times New Roman" w:cs="Times New Roman"/>
          <w:iCs/>
          <w:color w:val="000000" w:themeColor="text1"/>
          <w:sz w:val="16"/>
          <w:szCs w:val="16"/>
          <w:lang w:eastAsia="ru-RU"/>
        </w:rPr>
        <w:t> Забайкальская губ.</w:t>
      </w:r>
      <w:r w:rsidRPr="006D2FB4">
        <w:rPr>
          <w:rFonts w:ascii="Times New Roman" w:eastAsia="Times New Roman" w:hAnsi="Times New Roman" w:cs="Times New Roman"/>
          <w:color w:val="000000" w:themeColor="text1"/>
          <w:sz w:val="16"/>
          <w:szCs w:val="16"/>
          <w:lang w:eastAsia="ru-RU"/>
        </w:rPr>
        <w:t xml:space="preserve"> В г. Сретенске 10 мая сняты с телеграфных столбов две прокламации следующего содержания: 1. «Долой </w:t>
      </w:r>
      <w:proofErr w:type="spellStart"/>
      <w:r w:rsidRPr="006D2FB4">
        <w:rPr>
          <w:rFonts w:ascii="Times New Roman" w:eastAsia="Times New Roman" w:hAnsi="Times New Roman" w:cs="Times New Roman"/>
          <w:color w:val="000000" w:themeColor="text1"/>
          <w:sz w:val="16"/>
          <w:szCs w:val="16"/>
          <w:lang w:eastAsia="ru-RU"/>
        </w:rPr>
        <w:t>коммунию</w:t>
      </w:r>
      <w:proofErr w:type="spellEnd"/>
      <w:r w:rsidRPr="006D2FB4">
        <w:rPr>
          <w:rFonts w:ascii="Times New Roman" w:eastAsia="Times New Roman" w:hAnsi="Times New Roman" w:cs="Times New Roman"/>
          <w:color w:val="000000" w:themeColor="text1"/>
          <w:sz w:val="16"/>
          <w:szCs w:val="16"/>
          <w:lang w:eastAsia="ru-RU"/>
        </w:rPr>
        <w:t xml:space="preserve"> и долой комсомол, да здравствуют старые партизаны, партизанские отряды, хватит, помучились, долой». 2. «Время прошло, долой рабство, да здравствует свобода, бей коммунистов, спасай сам себя от ига коммуны».</w:t>
      </w:r>
    </w:p>
    <w:p w14:paraId="7BAD2B1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11 мая изъято письмо (г. Сретенск) на имя рабочих типографии Штейна следующего содержания.</w:t>
      </w:r>
    </w:p>
    <w:p w14:paraId="3D5BC58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Отклики Первого мая.</w:t>
      </w:r>
    </w:p>
    <w:p w14:paraId="04B5F60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«Наконец память По го </w:t>
      </w:r>
      <w:proofErr w:type="spellStart"/>
      <w:r w:rsidRPr="006D2FB4">
        <w:rPr>
          <w:rFonts w:ascii="Times New Roman" w:eastAsia="Times New Roman" w:hAnsi="Times New Roman" w:cs="Times New Roman"/>
          <w:color w:val="000000" w:themeColor="text1"/>
          <w:sz w:val="16"/>
          <w:szCs w:val="16"/>
          <w:lang w:eastAsia="ru-RU"/>
        </w:rPr>
        <w:t>даева</w:t>
      </w:r>
      <w:proofErr w:type="spellEnd"/>
      <w:r w:rsidRPr="006D2FB4">
        <w:rPr>
          <w:rFonts w:ascii="Times New Roman" w:eastAsia="Times New Roman" w:hAnsi="Times New Roman" w:cs="Times New Roman"/>
          <w:color w:val="000000" w:themeColor="text1"/>
          <w:sz w:val="16"/>
          <w:szCs w:val="16"/>
          <w:lang w:eastAsia="ru-RU"/>
        </w:rPr>
        <w:t xml:space="preserve"> (командира партизанской дивизии) почтили, радость горит в наших сердцах, когда знамена преклонили, над тем поют, кто честно пал».</w:t>
      </w:r>
    </w:p>
    <w:p w14:paraId="53AD566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«Товарищи.</w:t>
      </w:r>
    </w:p>
    <w:p w14:paraId="3BD83C5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 трибуны 1 Мая раздались запоздалые похвалы партизану, вспомнили его подвиги, его геройские победы. Да, партизан своей кровью завоевал себе свободу. Не имея винтовки в руках, он отвагой своей отбивал обозы, добывал оружие и продукты. Но что получил партизан? Его подло обманули, его выбросили за борт, его разорили, его бросили в тюрьму, многих расстреляли — вот награда, какую получил партизан. Толпа бандитов, пришедших на готовое, разместилась на сторублевых жалованиях и пьет трудовую кровь крестьянина. Одни конфискуют его имущество и ограбленное среди дня продают без цены, а сами кричат, мы уничтожим бедноту, усиливаем сельское хозяйство. Со слов докладчика (на митинге 1 Мая) ясно видно, что борьба близка, что она неизбежна, капитал наступает. Партизан, если пробьет час борьбы, опять оставит плуг, оставит семью и с ожесточенной силой бросится на борьбу. Он будет бить тех, которые над ним надругались, его разорили, бросили в тюрьму, от грядущих побед он не желает себе более лучших — он испытал уже другую свободу. Но за поруганную родную землю у всех горит жажда беспощадного мщения, от трибуны, в клубах, уголках всюду слышно «Ленин, Ленин, ленинизм». Что представляет из себя Ленин. Подставное лицо, жидовский наймит, беглый каторжник, разбивший могущество России, сделавший из юношей и жен развратников и развратниц, из детей — под углами умирающих беспризорных — это подвиги Ленина.</w:t>
      </w:r>
    </w:p>
    <w:p w14:paraId="718F41F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Да здравствует грядущая борьба, да здравствуют красные партизаны» (подписи нет).</w:t>
      </w:r>
    </w:p>
    <w:p w14:paraId="1FE2D70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Верно: Секретарь ИНФО ОГПУ Соловьев</w:t>
      </w:r>
    </w:p>
    <w:p w14:paraId="5C60253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ПРИЛОЖЕНИЕ №4</w:t>
      </w:r>
    </w:p>
    <w:p w14:paraId="6F7FE07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ЗЕМЛЕУСТРОЙСТВО</w:t>
      </w:r>
    </w:p>
    <w:p w14:paraId="17D2B48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1. Борьба крестьянства за землю</w:t>
      </w:r>
    </w:p>
    <w:p w14:paraId="0965938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Рязанская губ.</w:t>
      </w:r>
      <w:r w:rsidRPr="006D2FB4">
        <w:rPr>
          <w:rFonts w:ascii="Times New Roman" w:eastAsia="Times New Roman" w:hAnsi="Times New Roman" w:cs="Times New Roman"/>
          <w:color w:val="000000" w:themeColor="text1"/>
          <w:sz w:val="16"/>
          <w:szCs w:val="16"/>
          <w:lang w:eastAsia="ru-RU"/>
        </w:rPr>
        <w:t xml:space="preserve"> В дер. Беседки </w:t>
      </w:r>
      <w:proofErr w:type="spellStart"/>
      <w:r w:rsidRPr="006D2FB4">
        <w:rPr>
          <w:rFonts w:ascii="Times New Roman" w:eastAsia="Times New Roman" w:hAnsi="Times New Roman" w:cs="Times New Roman"/>
          <w:color w:val="000000" w:themeColor="text1"/>
          <w:sz w:val="16"/>
          <w:szCs w:val="16"/>
          <w:lang w:eastAsia="ru-RU"/>
        </w:rPr>
        <w:t>Потапьевской</w:t>
      </w:r>
      <w:proofErr w:type="spellEnd"/>
      <w:r w:rsidRPr="006D2FB4">
        <w:rPr>
          <w:rFonts w:ascii="Times New Roman" w:eastAsia="Times New Roman" w:hAnsi="Times New Roman" w:cs="Times New Roman"/>
          <w:color w:val="000000" w:themeColor="text1"/>
          <w:sz w:val="16"/>
          <w:szCs w:val="16"/>
          <w:lang w:eastAsia="ru-RU"/>
        </w:rPr>
        <w:t xml:space="preserve"> вол. Сасовского у. общество отказалось дать землю на красноармейцев, пропавших без вести, на этой почве возникают земельные споры. В дер. </w:t>
      </w:r>
      <w:proofErr w:type="spellStart"/>
      <w:r w:rsidRPr="006D2FB4">
        <w:rPr>
          <w:rFonts w:ascii="Times New Roman" w:eastAsia="Times New Roman" w:hAnsi="Times New Roman" w:cs="Times New Roman"/>
          <w:color w:val="000000" w:themeColor="text1"/>
          <w:sz w:val="16"/>
          <w:szCs w:val="16"/>
          <w:lang w:eastAsia="ru-RU"/>
        </w:rPr>
        <w:t>Торопово</w:t>
      </w:r>
      <w:proofErr w:type="spellEnd"/>
      <w:r w:rsidRPr="006D2FB4">
        <w:rPr>
          <w:rFonts w:ascii="Times New Roman" w:eastAsia="Times New Roman" w:hAnsi="Times New Roman" w:cs="Times New Roman"/>
          <w:color w:val="000000" w:themeColor="text1"/>
          <w:sz w:val="16"/>
          <w:szCs w:val="16"/>
          <w:lang w:eastAsia="ru-RU"/>
        </w:rPr>
        <w:t xml:space="preserve"> Новосельской вол. во время передела земли при переходе на </w:t>
      </w:r>
      <w:proofErr w:type="spellStart"/>
      <w:r w:rsidRPr="006D2FB4">
        <w:rPr>
          <w:rFonts w:ascii="Times New Roman" w:eastAsia="Times New Roman" w:hAnsi="Times New Roman" w:cs="Times New Roman"/>
          <w:color w:val="000000" w:themeColor="text1"/>
          <w:sz w:val="16"/>
          <w:szCs w:val="16"/>
          <w:lang w:eastAsia="ru-RU"/>
        </w:rPr>
        <w:t>широкополосицу</w:t>
      </w:r>
      <w:proofErr w:type="spellEnd"/>
      <w:r w:rsidRPr="006D2FB4">
        <w:rPr>
          <w:rFonts w:ascii="Times New Roman" w:eastAsia="Times New Roman" w:hAnsi="Times New Roman" w:cs="Times New Roman"/>
          <w:color w:val="000000" w:themeColor="text1"/>
          <w:sz w:val="16"/>
          <w:szCs w:val="16"/>
          <w:lang w:eastAsia="ru-RU"/>
        </w:rPr>
        <w:t xml:space="preserve"> по предложению местного кулака Кузнецова лишили земельного надела всех отсутствующих крестьян (занимающихся отхожими промыслами и красноармейцев, пропавших без вести). То же отмечено в дер. М.-</w:t>
      </w:r>
      <w:proofErr w:type="spellStart"/>
      <w:r w:rsidRPr="006D2FB4">
        <w:rPr>
          <w:rFonts w:ascii="Times New Roman" w:eastAsia="Times New Roman" w:hAnsi="Times New Roman" w:cs="Times New Roman"/>
          <w:color w:val="000000" w:themeColor="text1"/>
          <w:sz w:val="16"/>
          <w:szCs w:val="16"/>
          <w:lang w:eastAsia="ru-RU"/>
        </w:rPr>
        <w:t>Лихово</w:t>
      </w:r>
      <w:proofErr w:type="spellEnd"/>
      <w:r w:rsidRPr="006D2FB4">
        <w:rPr>
          <w:rFonts w:ascii="Times New Roman" w:eastAsia="Times New Roman" w:hAnsi="Times New Roman" w:cs="Times New Roman"/>
          <w:color w:val="000000" w:themeColor="text1"/>
          <w:sz w:val="16"/>
          <w:szCs w:val="16"/>
          <w:lang w:eastAsia="ru-RU"/>
        </w:rPr>
        <w:t>.</w:t>
      </w:r>
    </w:p>
    <w:p w14:paraId="18D8DFF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lastRenderedPageBreak/>
        <w:t>Курская губ.</w:t>
      </w:r>
      <w:r w:rsidRPr="006D2FB4">
        <w:rPr>
          <w:rFonts w:ascii="Times New Roman" w:eastAsia="Times New Roman" w:hAnsi="Times New Roman" w:cs="Times New Roman"/>
          <w:color w:val="000000" w:themeColor="text1"/>
          <w:sz w:val="16"/>
          <w:szCs w:val="16"/>
          <w:lang w:eastAsia="ru-RU"/>
        </w:rPr>
        <w:t xml:space="preserve"> На </w:t>
      </w:r>
      <w:proofErr w:type="spellStart"/>
      <w:r w:rsidRPr="006D2FB4">
        <w:rPr>
          <w:rFonts w:ascii="Times New Roman" w:eastAsia="Times New Roman" w:hAnsi="Times New Roman" w:cs="Times New Roman"/>
          <w:color w:val="000000" w:themeColor="text1"/>
          <w:sz w:val="16"/>
          <w:szCs w:val="16"/>
          <w:lang w:eastAsia="ru-RU"/>
        </w:rPr>
        <w:t>Ракитинской</w:t>
      </w:r>
      <w:proofErr w:type="spellEnd"/>
      <w:r w:rsidRPr="006D2FB4">
        <w:rPr>
          <w:rFonts w:ascii="Times New Roman" w:eastAsia="Times New Roman" w:hAnsi="Times New Roman" w:cs="Times New Roman"/>
          <w:color w:val="000000" w:themeColor="text1"/>
          <w:sz w:val="16"/>
          <w:szCs w:val="16"/>
          <w:lang w:eastAsia="ru-RU"/>
        </w:rPr>
        <w:t xml:space="preserve"> беспартийной конференции Борисовского у. было постановлено большинством голосов отобрать землю у </w:t>
      </w:r>
      <w:proofErr w:type="spellStart"/>
      <w:r w:rsidRPr="006D2FB4">
        <w:rPr>
          <w:rFonts w:ascii="Times New Roman" w:eastAsia="Times New Roman" w:hAnsi="Times New Roman" w:cs="Times New Roman"/>
          <w:color w:val="000000" w:themeColor="text1"/>
          <w:sz w:val="16"/>
          <w:szCs w:val="16"/>
          <w:lang w:eastAsia="ru-RU"/>
        </w:rPr>
        <w:t>сахзаводов</w:t>
      </w:r>
      <w:proofErr w:type="spellEnd"/>
      <w:r w:rsidRPr="006D2FB4">
        <w:rPr>
          <w:rFonts w:ascii="Times New Roman" w:eastAsia="Times New Roman" w:hAnsi="Times New Roman" w:cs="Times New Roman"/>
          <w:color w:val="000000" w:themeColor="text1"/>
          <w:sz w:val="16"/>
          <w:szCs w:val="16"/>
          <w:lang w:eastAsia="ru-RU"/>
        </w:rPr>
        <w:t xml:space="preserve"> и раздать крестьянам. Усиленно агитировал за это предложение член </w:t>
      </w:r>
      <w:proofErr w:type="spellStart"/>
      <w:r w:rsidRPr="006D2FB4">
        <w:rPr>
          <w:rFonts w:ascii="Times New Roman" w:eastAsia="Times New Roman" w:hAnsi="Times New Roman" w:cs="Times New Roman"/>
          <w:color w:val="000000" w:themeColor="text1"/>
          <w:sz w:val="16"/>
          <w:szCs w:val="16"/>
          <w:lang w:eastAsia="ru-RU"/>
        </w:rPr>
        <w:t>Томаровского</w:t>
      </w:r>
      <w:proofErr w:type="spellEnd"/>
      <w:r w:rsidRPr="006D2FB4">
        <w:rPr>
          <w:rFonts w:ascii="Times New Roman" w:eastAsia="Times New Roman" w:hAnsi="Times New Roman" w:cs="Times New Roman"/>
          <w:color w:val="000000" w:themeColor="text1"/>
          <w:sz w:val="16"/>
          <w:szCs w:val="16"/>
          <w:lang w:eastAsia="ru-RU"/>
        </w:rPr>
        <w:t xml:space="preserve"> сельсовета Лесничий. Постановление было зафиксировано в протоколе, и крестьяне ждут результатов.</w:t>
      </w:r>
    </w:p>
    <w:p w14:paraId="53148BE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Белоруссия.</w:t>
      </w:r>
      <w:r w:rsidRPr="006D2FB4">
        <w:rPr>
          <w:rFonts w:ascii="Times New Roman" w:eastAsia="Times New Roman" w:hAnsi="Times New Roman" w:cs="Times New Roman"/>
          <w:color w:val="000000" w:themeColor="text1"/>
          <w:sz w:val="16"/>
          <w:szCs w:val="16"/>
          <w:lang w:eastAsia="ru-RU"/>
        </w:rPr>
        <w:t xml:space="preserve"> В марте месяце десятник </w:t>
      </w:r>
      <w:proofErr w:type="spellStart"/>
      <w:r w:rsidRPr="006D2FB4">
        <w:rPr>
          <w:rFonts w:ascii="Times New Roman" w:eastAsia="Times New Roman" w:hAnsi="Times New Roman" w:cs="Times New Roman"/>
          <w:color w:val="000000" w:themeColor="text1"/>
          <w:sz w:val="16"/>
          <w:szCs w:val="16"/>
          <w:lang w:eastAsia="ru-RU"/>
        </w:rPr>
        <w:t>Торфозавода</w:t>
      </w:r>
      <w:proofErr w:type="spellEnd"/>
      <w:r w:rsidRPr="006D2FB4">
        <w:rPr>
          <w:rFonts w:ascii="Times New Roman" w:eastAsia="Times New Roman" w:hAnsi="Times New Roman" w:cs="Times New Roman"/>
          <w:color w:val="000000" w:themeColor="text1"/>
          <w:sz w:val="16"/>
          <w:szCs w:val="16"/>
          <w:lang w:eastAsia="ru-RU"/>
        </w:rPr>
        <w:t xml:space="preserve"> Минской </w:t>
      </w:r>
      <w:proofErr w:type="spellStart"/>
      <w:r w:rsidRPr="006D2FB4">
        <w:rPr>
          <w:rFonts w:ascii="Times New Roman" w:eastAsia="Times New Roman" w:hAnsi="Times New Roman" w:cs="Times New Roman"/>
          <w:color w:val="000000" w:themeColor="text1"/>
          <w:sz w:val="16"/>
          <w:szCs w:val="16"/>
          <w:lang w:eastAsia="ru-RU"/>
        </w:rPr>
        <w:t>горэлектростанции</w:t>
      </w:r>
      <w:proofErr w:type="spellEnd"/>
      <w:r w:rsidRPr="006D2FB4">
        <w:rPr>
          <w:rFonts w:ascii="Times New Roman" w:eastAsia="Times New Roman" w:hAnsi="Times New Roman" w:cs="Times New Roman"/>
          <w:color w:val="000000" w:themeColor="text1"/>
          <w:sz w:val="16"/>
          <w:szCs w:val="16"/>
          <w:lang w:eastAsia="ru-RU"/>
        </w:rPr>
        <w:t xml:space="preserve"> Лейбман производил обмер болота, прилегающего к болоту </w:t>
      </w:r>
      <w:proofErr w:type="spellStart"/>
      <w:r w:rsidRPr="006D2FB4">
        <w:rPr>
          <w:rFonts w:ascii="Times New Roman" w:eastAsia="Times New Roman" w:hAnsi="Times New Roman" w:cs="Times New Roman"/>
          <w:color w:val="000000" w:themeColor="text1"/>
          <w:sz w:val="16"/>
          <w:szCs w:val="16"/>
          <w:lang w:eastAsia="ru-RU"/>
        </w:rPr>
        <w:t>торфзаводов</w:t>
      </w:r>
      <w:proofErr w:type="spellEnd"/>
      <w:r w:rsidRPr="006D2FB4">
        <w:rPr>
          <w:rFonts w:ascii="Times New Roman" w:eastAsia="Times New Roman" w:hAnsi="Times New Roman" w:cs="Times New Roman"/>
          <w:color w:val="000000" w:themeColor="text1"/>
          <w:sz w:val="16"/>
          <w:szCs w:val="16"/>
          <w:lang w:eastAsia="ru-RU"/>
        </w:rPr>
        <w:t xml:space="preserve"> на берегу р. Цны в Минском округе, которое, согласно имеющемуся разрешению, должно было пойти в разработку. Навстречу им из дер. Заболотье вышла толпа крестьян, которая не дала обмерять болото, </w:t>
      </w:r>
      <w:proofErr w:type="spellStart"/>
      <w:r w:rsidRPr="006D2FB4">
        <w:rPr>
          <w:rFonts w:ascii="Times New Roman" w:eastAsia="Times New Roman" w:hAnsi="Times New Roman" w:cs="Times New Roman"/>
          <w:color w:val="000000" w:themeColor="text1"/>
          <w:sz w:val="16"/>
          <w:szCs w:val="16"/>
          <w:lang w:eastAsia="ru-RU"/>
        </w:rPr>
        <w:t>повырывала</w:t>
      </w:r>
      <w:proofErr w:type="spellEnd"/>
      <w:r w:rsidRPr="006D2FB4">
        <w:rPr>
          <w:rFonts w:ascii="Times New Roman" w:eastAsia="Times New Roman" w:hAnsi="Times New Roman" w:cs="Times New Roman"/>
          <w:color w:val="000000" w:themeColor="text1"/>
          <w:sz w:val="16"/>
          <w:szCs w:val="16"/>
          <w:lang w:eastAsia="ru-RU"/>
        </w:rPr>
        <w:t xml:space="preserve"> выставленные пикеты и вехи, заявляя, что они не дадут болота, пока им взамен не дадут земли.</w:t>
      </w:r>
    </w:p>
    <w:p w14:paraId="5647E4D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Полтавская губ.</w:t>
      </w:r>
      <w:r w:rsidRPr="006D2FB4">
        <w:rPr>
          <w:rFonts w:ascii="Times New Roman" w:eastAsia="Times New Roman" w:hAnsi="Times New Roman" w:cs="Times New Roman"/>
          <w:color w:val="000000" w:themeColor="text1"/>
          <w:sz w:val="16"/>
          <w:szCs w:val="16"/>
          <w:lang w:eastAsia="ru-RU"/>
        </w:rPr>
        <w:t> В Прилукском округе утайщики земли — кулаки применяют, с целью срыва землеустройства, метод запугивания крестьян анонимными записками, что особенно развито в Туровском районе. Чаще всего угрожают «пустить красного петуха», убийством и т.п. В некоторых местах кулаки пугают «переворотом власти», заявляя, что после переворота те, кто делил землю, будут расплачиваться.</w:t>
      </w:r>
    </w:p>
    <w:p w14:paraId="1F23410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Подольская губ.</w:t>
      </w:r>
      <w:r w:rsidRPr="006D2FB4">
        <w:rPr>
          <w:rFonts w:ascii="Times New Roman" w:eastAsia="Times New Roman" w:hAnsi="Times New Roman" w:cs="Times New Roman"/>
          <w:color w:val="000000" w:themeColor="text1"/>
          <w:sz w:val="16"/>
          <w:szCs w:val="16"/>
          <w:lang w:eastAsia="ru-RU"/>
        </w:rPr>
        <w:t xml:space="preserve"> В с. </w:t>
      </w:r>
      <w:proofErr w:type="spellStart"/>
      <w:r w:rsidRPr="006D2FB4">
        <w:rPr>
          <w:rFonts w:ascii="Times New Roman" w:eastAsia="Times New Roman" w:hAnsi="Times New Roman" w:cs="Times New Roman"/>
          <w:color w:val="000000" w:themeColor="text1"/>
          <w:sz w:val="16"/>
          <w:szCs w:val="16"/>
          <w:lang w:eastAsia="ru-RU"/>
        </w:rPr>
        <w:t>Трибусовке</w:t>
      </w:r>
      <w:proofErr w:type="spellEnd"/>
      <w:r w:rsidRPr="006D2FB4">
        <w:rPr>
          <w:rFonts w:ascii="Times New Roman" w:eastAsia="Times New Roman" w:hAnsi="Times New Roman" w:cs="Times New Roman"/>
          <w:color w:val="000000" w:themeColor="text1"/>
          <w:sz w:val="16"/>
          <w:szCs w:val="16"/>
          <w:lang w:eastAsia="ru-RU"/>
        </w:rPr>
        <w:t xml:space="preserve"> Тульчинского округа кулаки, опасаясь выявления утайки земли, сгруппировались и ведут упорную борьбу против землеустройства. Был случай, когда кулаки на поле выбили одному незаможнику глаз. Незаможники связали руководителя этой группы кулаков и привезли в сельсовет. На собрании КНС поговаривали, чтобы вооружиться косами и наступать на кулаков.</w:t>
      </w:r>
    </w:p>
    <w:p w14:paraId="2683A95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Киевская губ.</w:t>
      </w:r>
      <w:r w:rsidRPr="006D2FB4">
        <w:rPr>
          <w:rFonts w:ascii="Times New Roman" w:eastAsia="Times New Roman" w:hAnsi="Times New Roman" w:cs="Times New Roman"/>
          <w:color w:val="000000" w:themeColor="text1"/>
          <w:sz w:val="16"/>
          <w:szCs w:val="16"/>
          <w:lang w:eastAsia="ru-RU"/>
        </w:rPr>
        <w:t xml:space="preserve"> В с. Ступичном </w:t>
      </w:r>
      <w:proofErr w:type="spellStart"/>
      <w:r w:rsidRPr="006D2FB4">
        <w:rPr>
          <w:rFonts w:ascii="Times New Roman" w:eastAsia="Times New Roman" w:hAnsi="Times New Roman" w:cs="Times New Roman"/>
          <w:color w:val="000000" w:themeColor="text1"/>
          <w:sz w:val="16"/>
          <w:szCs w:val="16"/>
          <w:lang w:eastAsia="ru-RU"/>
        </w:rPr>
        <w:t>Шевченского</w:t>
      </w:r>
      <w:proofErr w:type="spellEnd"/>
      <w:r w:rsidRPr="006D2FB4">
        <w:rPr>
          <w:rFonts w:ascii="Times New Roman" w:eastAsia="Times New Roman" w:hAnsi="Times New Roman" w:cs="Times New Roman"/>
          <w:color w:val="000000" w:themeColor="text1"/>
          <w:sz w:val="16"/>
          <w:szCs w:val="16"/>
          <w:lang w:eastAsia="ru-RU"/>
        </w:rPr>
        <w:t xml:space="preserve"> округа из-за земельной путаницы многие жены красноармейцев и вдовы остались без земли. На полях незаможники ежедневно ссорятся с кулаками, и дело иногда доходит до мордобития, а по ночам ждут возможности поджогов. В первых числах апреля незаможники (кто именно, пока не установлено) подожгли кулацкое хозяйство.</w:t>
      </w:r>
    </w:p>
    <w:p w14:paraId="2403BCE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Харьковская губ.</w:t>
      </w:r>
      <w:r w:rsidRPr="006D2FB4">
        <w:rPr>
          <w:rFonts w:ascii="Times New Roman" w:eastAsia="Times New Roman" w:hAnsi="Times New Roman" w:cs="Times New Roman"/>
          <w:color w:val="000000" w:themeColor="text1"/>
          <w:sz w:val="16"/>
          <w:szCs w:val="16"/>
          <w:lang w:eastAsia="ru-RU"/>
        </w:rPr>
        <w:t xml:space="preserve"> В Сумском округе в селах </w:t>
      </w:r>
      <w:proofErr w:type="spellStart"/>
      <w:r w:rsidRPr="006D2FB4">
        <w:rPr>
          <w:rFonts w:ascii="Times New Roman" w:eastAsia="Times New Roman" w:hAnsi="Times New Roman" w:cs="Times New Roman"/>
          <w:color w:val="000000" w:themeColor="text1"/>
          <w:sz w:val="16"/>
          <w:szCs w:val="16"/>
          <w:lang w:eastAsia="ru-RU"/>
        </w:rPr>
        <w:t>Беликовке</w:t>
      </w:r>
      <w:proofErr w:type="spellEnd"/>
      <w:r w:rsidRPr="006D2FB4">
        <w:rPr>
          <w:rFonts w:ascii="Times New Roman" w:eastAsia="Times New Roman" w:hAnsi="Times New Roman" w:cs="Times New Roman"/>
          <w:color w:val="000000" w:themeColor="text1"/>
          <w:sz w:val="16"/>
          <w:szCs w:val="16"/>
          <w:lang w:eastAsia="ru-RU"/>
        </w:rPr>
        <w:t>, Тернах, Токарях и М.-</w:t>
      </w:r>
      <w:proofErr w:type="spellStart"/>
      <w:r w:rsidRPr="006D2FB4">
        <w:rPr>
          <w:rFonts w:ascii="Times New Roman" w:eastAsia="Times New Roman" w:hAnsi="Times New Roman" w:cs="Times New Roman"/>
          <w:color w:val="000000" w:themeColor="text1"/>
          <w:sz w:val="16"/>
          <w:szCs w:val="16"/>
          <w:lang w:eastAsia="ru-RU"/>
        </w:rPr>
        <w:t>Чернетчине</w:t>
      </w:r>
      <w:proofErr w:type="spellEnd"/>
      <w:r w:rsidRPr="006D2FB4">
        <w:rPr>
          <w:rFonts w:ascii="Times New Roman" w:eastAsia="Times New Roman" w:hAnsi="Times New Roman" w:cs="Times New Roman"/>
          <w:color w:val="000000" w:themeColor="text1"/>
          <w:sz w:val="16"/>
          <w:szCs w:val="16"/>
          <w:lang w:eastAsia="ru-RU"/>
        </w:rPr>
        <w:t xml:space="preserve"> землеустройство тормозится кулаками, которые действуют организованным путем; так, в с. Тернах организовалась группа кулаков в количестве 100 человек, которые произвели самообложение для найма адвоката; в дер. </w:t>
      </w:r>
      <w:proofErr w:type="spellStart"/>
      <w:r w:rsidRPr="006D2FB4">
        <w:rPr>
          <w:rFonts w:ascii="Times New Roman" w:eastAsia="Times New Roman" w:hAnsi="Times New Roman" w:cs="Times New Roman"/>
          <w:color w:val="000000" w:themeColor="text1"/>
          <w:sz w:val="16"/>
          <w:szCs w:val="16"/>
          <w:lang w:eastAsia="ru-RU"/>
        </w:rPr>
        <w:t>Беликовке</w:t>
      </w:r>
      <w:proofErr w:type="spellEnd"/>
      <w:r w:rsidRPr="006D2FB4">
        <w:rPr>
          <w:rFonts w:ascii="Times New Roman" w:eastAsia="Times New Roman" w:hAnsi="Times New Roman" w:cs="Times New Roman"/>
          <w:color w:val="000000" w:themeColor="text1"/>
          <w:sz w:val="16"/>
          <w:szCs w:val="16"/>
          <w:lang w:eastAsia="ru-RU"/>
        </w:rPr>
        <w:t xml:space="preserve"> организовалась группа зажиточных из 50 семейств, которая ходатайствует о возвращении им земли, отнятой при раскулачивании. Эта группа также произвела самообложение для найма адвоката.</w:t>
      </w:r>
    </w:p>
    <w:p w14:paraId="3E73BFE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селах </w:t>
      </w:r>
      <w:proofErr w:type="spellStart"/>
      <w:r w:rsidRPr="006D2FB4">
        <w:rPr>
          <w:rFonts w:ascii="Times New Roman" w:eastAsia="Times New Roman" w:hAnsi="Times New Roman" w:cs="Times New Roman"/>
          <w:color w:val="000000" w:themeColor="text1"/>
          <w:sz w:val="16"/>
          <w:szCs w:val="16"/>
          <w:lang w:eastAsia="ru-RU"/>
        </w:rPr>
        <w:t>Лучиковке</w:t>
      </w:r>
      <w:proofErr w:type="spellEnd"/>
      <w:r w:rsidRPr="006D2FB4">
        <w:rPr>
          <w:rFonts w:ascii="Times New Roman" w:eastAsia="Times New Roman" w:hAnsi="Times New Roman" w:cs="Times New Roman"/>
          <w:color w:val="000000" w:themeColor="text1"/>
          <w:sz w:val="16"/>
          <w:szCs w:val="16"/>
          <w:lang w:eastAsia="ru-RU"/>
        </w:rPr>
        <w:t xml:space="preserve">, Марковке, Голубовке и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Серобабином</w:t>
      </w:r>
      <w:proofErr w:type="spellEnd"/>
      <w:r w:rsidRPr="006D2FB4">
        <w:rPr>
          <w:rFonts w:ascii="Times New Roman" w:eastAsia="Times New Roman" w:hAnsi="Times New Roman" w:cs="Times New Roman"/>
          <w:color w:val="000000" w:themeColor="text1"/>
          <w:sz w:val="16"/>
          <w:szCs w:val="16"/>
          <w:lang w:eastAsia="ru-RU"/>
        </w:rPr>
        <w:t xml:space="preserve"> уполномоченными по землеустройству избраны зажиточные крестьяне, которые наняли адвоката для ведения дела об оставлении за ними их земли (так как они многоземельные). Нанятый ими адвокат взял с них задаток 800 руб. и будто бы выехал в Харьков.</w:t>
      </w:r>
    </w:p>
    <w:p w14:paraId="799567F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Киевская губ.</w:t>
      </w:r>
      <w:r w:rsidRPr="006D2FB4">
        <w:rPr>
          <w:rFonts w:ascii="Times New Roman" w:eastAsia="Times New Roman" w:hAnsi="Times New Roman" w:cs="Times New Roman"/>
          <w:color w:val="000000" w:themeColor="text1"/>
          <w:sz w:val="16"/>
          <w:szCs w:val="16"/>
          <w:lang w:eastAsia="ru-RU"/>
        </w:rPr>
        <w:t xml:space="preserve"> В </w:t>
      </w:r>
      <w:proofErr w:type="spellStart"/>
      <w:r w:rsidRPr="006D2FB4">
        <w:rPr>
          <w:rFonts w:ascii="Times New Roman" w:eastAsia="Times New Roman" w:hAnsi="Times New Roman" w:cs="Times New Roman"/>
          <w:color w:val="000000" w:themeColor="text1"/>
          <w:sz w:val="16"/>
          <w:szCs w:val="16"/>
          <w:lang w:eastAsia="ru-RU"/>
        </w:rPr>
        <w:t>Шевченском</w:t>
      </w:r>
      <w:proofErr w:type="spellEnd"/>
      <w:r w:rsidRPr="006D2FB4">
        <w:rPr>
          <w:rFonts w:ascii="Times New Roman" w:eastAsia="Times New Roman" w:hAnsi="Times New Roman" w:cs="Times New Roman"/>
          <w:color w:val="000000" w:themeColor="text1"/>
          <w:sz w:val="16"/>
          <w:szCs w:val="16"/>
          <w:lang w:eastAsia="ru-RU"/>
        </w:rPr>
        <w:t xml:space="preserve"> округе вопрос с отобранием излишков принимает все более острый характер, это особенно заметно в Мало-</w:t>
      </w:r>
      <w:proofErr w:type="spellStart"/>
      <w:r w:rsidRPr="006D2FB4">
        <w:rPr>
          <w:rFonts w:ascii="Times New Roman" w:eastAsia="Times New Roman" w:hAnsi="Times New Roman" w:cs="Times New Roman"/>
          <w:color w:val="000000" w:themeColor="text1"/>
          <w:sz w:val="16"/>
          <w:szCs w:val="16"/>
          <w:lang w:eastAsia="ru-RU"/>
        </w:rPr>
        <w:t>Калигорском</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Медвинском</w:t>
      </w:r>
      <w:proofErr w:type="spellEnd"/>
      <w:r w:rsidRPr="006D2FB4">
        <w:rPr>
          <w:rFonts w:ascii="Times New Roman" w:eastAsia="Times New Roman" w:hAnsi="Times New Roman" w:cs="Times New Roman"/>
          <w:color w:val="000000" w:themeColor="text1"/>
          <w:sz w:val="16"/>
          <w:szCs w:val="16"/>
          <w:lang w:eastAsia="ru-RU"/>
        </w:rPr>
        <w:t xml:space="preserve"> и частично </w:t>
      </w:r>
      <w:proofErr w:type="spellStart"/>
      <w:r w:rsidRPr="006D2FB4">
        <w:rPr>
          <w:rFonts w:ascii="Times New Roman" w:eastAsia="Times New Roman" w:hAnsi="Times New Roman" w:cs="Times New Roman"/>
          <w:color w:val="000000" w:themeColor="text1"/>
          <w:sz w:val="16"/>
          <w:szCs w:val="16"/>
          <w:lang w:eastAsia="ru-RU"/>
        </w:rPr>
        <w:t>Кишеньском</w:t>
      </w:r>
      <w:proofErr w:type="spellEnd"/>
      <w:r w:rsidRPr="006D2FB4">
        <w:rPr>
          <w:rFonts w:ascii="Times New Roman" w:eastAsia="Times New Roman" w:hAnsi="Times New Roman" w:cs="Times New Roman"/>
          <w:color w:val="000000" w:themeColor="text1"/>
          <w:sz w:val="16"/>
          <w:szCs w:val="16"/>
          <w:lang w:eastAsia="ru-RU"/>
        </w:rPr>
        <w:t xml:space="preserve"> районах. Причиной обострения явилось то, что организация КНС при передаче раскулаченной земли незаможникам производила это без утверждения </w:t>
      </w:r>
      <w:proofErr w:type="spellStart"/>
      <w:r w:rsidRPr="006D2FB4">
        <w:rPr>
          <w:rFonts w:ascii="Times New Roman" w:eastAsia="Times New Roman" w:hAnsi="Times New Roman" w:cs="Times New Roman"/>
          <w:color w:val="000000" w:themeColor="text1"/>
          <w:sz w:val="16"/>
          <w:szCs w:val="16"/>
          <w:lang w:eastAsia="ru-RU"/>
        </w:rPr>
        <w:t>судземкомиссии</w:t>
      </w:r>
      <w:proofErr w:type="spellEnd"/>
      <w:r w:rsidRPr="006D2FB4">
        <w:rPr>
          <w:rFonts w:ascii="Times New Roman" w:eastAsia="Times New Roman" w:hAnsi="Times New Roman" w:cs="Times New Roman"/>
          <w:color w:val="000000" w:themeColor="text1"/>
          <w:sz w:val="16"/>
          <w:szCs w:val="16"/>
          <w:lang w:eastAsia="ru-RU"/>
        </w:rPr>
        <w:t xml:space="preserve"> и не составила никаких актов. В силу же последнего постановления центра на отобранные излишки установлен определенный срок, и если к концу этого срока кулаки будут пользоваться излишками земли, то таковые закрепляются за ними. В связи с этим организации КНС в последнее время начали в большом количестве подавать заявления о закреплении излишков, но решения </w:t>
      </w:r>
      <w:proofErr w:type="spellStart"/>
      <w:r w:rsidRPr="006D2FB4">
        <w:rPr>
          <w:rFonts w:ascii="Times New Roman" w:eastAsia="Times New Roman" w:hAnsi="Times New Roman" w:cs="Times New Roman"/>
          <w:color w:val="000000" w:themeColor="text1"/>
          <w:sz w:val="16"/>
          <w:szCs w:val="16"/>
          <w:lang w:eastAsia="ru-RU"/>
        </w:rPr>
        <w:t>окрсудземкомиссии</w:t>
      </w:r>
      <w:proofErr w:type="spellEnd"/>
      <w:r w:rsidRPr="006D2FB4">
        <w:rPr>
          <w:rFonts w:ascii="Times New Roman" w:eastAsia="Times New Roman" w:hAnsi="Times New Roman" w:cs="Times New Roman"/>
          <w:color w:val="000000" w:themeColor="text1"/>
          <w:sz w:val="16"/>
          <w:szCs w:val="16"/>
          <w:lang w:eastAsia="ru-RU"/>
        </w:rPr>
        <w:t xml:space="preserve"> проходят зачастую в пользу кулаков. Незаможники же затем передают эти дела на кассационные инстанции, а тем временем на местах царит анархия землепользования. Так, в селах Сухая Калигорка, Ступичное, Красный Брод и на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xml:space="preserve">. Петровка взаимоотношения на почве землепользования незаможников и кулаков настолько враждебны, что достаточно незначительного повода, чтобы эта атмосфера разрядилась в побоище. Члены КНС заявляют, что если кулаки и в дальнейшем не отдадут излишков и власть на это не обратит внимания, то они вырежут всех кулаков, сожгут их имущество, не ожидая разбора дела в </w:t>
      </w:r>
      <w:proofErr w:type="spellStart"/>
      <w:r w:rsidRPr="006D2FB4">
        <w:rPr>
          <w:rFonts w:ascii="Times New Roman" w:eastAsia="Times New Roman" w:hAnsi="Times New Roman" w:cs="Times New Roman"/>
          <w:color w:val="000000" w:themeColor="text1"/>
          <w:sz w:val="16"/>
          <w:szCs w:val="16"/>
          <w:lang w:eastAsia="ru-RU"/>
        </w:rPr>
        <w:t>судкомиссии</w:t>
      </w:r>
      <w:proofErr w:type="spellEnd"/>
      <w:r w:rsidRPr="006D2FB4">
        <w:rPr>
          <w:rFonts w:ascii="Times New Roman" w:eastAsia="Times New Roman" w:hAnsi="Times New Roman" w:cs="Times New Roman"/>
          <w:color w:val="000000" w:themeColor="text1"/>
          <w:sz w:val="16"/>
          <w:szCs w:val="16"/>
          <w:lang w:eastAsia="ru-RU"/>
        </w:rPr>
        <w:t>. Они же заявляют, что Советская власть поддерживает кулаков и не дает отобрать у них излишков.</w:t>
      </w:r>
    </w:p>
    <w:p w14:paraId="73C25C4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Донской округ.</w:t>
      </w:r>
      <w:r w:rsidRPr="006D2FB4">
        <w:rPr>
          <w:rFonts w:ascii="Times New Roman" w:eastAsia="Times New Roman" w:hAnsi="Times New Roman" w:cs="Times New Roman"/>
          <w:color w:val="000000" w:themeColor="text1"/>
          <w:sz w:val="16"/>
          <w:szCs w:val="16"/>
          <w:lang w:eastAsia="ru-RU"/>
        </w:rPr>
        <w:t xml:space="preserve"> В с. </w:t>
      </w:r>
      <w:proofErr w:type="spellStart"/>
      <w:r w:rsidRPr="006D2FB4">
        <w:rPr>
          <w:rFonts w:ascii="Times New Roman" w:eastAsia="Times New Roman" w:hAnsi="Times New Roman" w:cs="Times New Roman"/>
          <w:color w:val="000000" w:themeColor="text1"/>
          <w:sz w:val="16"/>
          <w:szCs w:val="16"/>
          <w:lang w:eastAsia="ru-RU"/>
        </w:rPr>
        <w:t>Каменовском</w:t>
      </w:r>
      <w:proofErr w:type="spellEnd"/>
      <w:r w:rsidRPr="006D2FB4">
        <w:rPr>
          <w:rFonts w:ascii="Times New Roman" w:eastAsia="Times New Roman" w:hAnsi="Times New Roman" w:cs="Times New Roman"/>
          <w:color w:val="000000" w:themeColor="text1"/>
          <w:sz w:val="16"/>
          <w:szCs w:val="16"/>
          <w:lang w:eastAsia="ru-RU"/>
        </w:rPr>
        <w:t xml:space="preserve"> новый состав сельсовета под председательством казака, бывшего военного чиновника, создал новую земельную комиссию, которая постановила уменьшить выделенный для бедноты надел в четыре раза. На собрании кулаки кричали: «На что бедняку земля, пусть идет и заработает».</w:t>
      </w:r>
    </w:p>
    <w:p w14:paraId="025AD8D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Задоновском</w:t>
      </w:r>
      <w:proofErr w:type="spellEnd"/>
      <w:r w:rsidRPr="006D2FB4">
        <w:rPr>
          <w:rFonts w:ascii="Times New Roman" w:eastAsia="Times New Roman" w:hAnsi="Times New Roman" w:cs="Times New Roman"/>
          <w:color w:val="000000" w:themeColor="text1"/>
          <w:sz w:val="16"/>
          <w:szCs w:val="16"/>
          <w:lang w:eastAsia="ru-RU"/>
        </w:rPr>
        <w:t xml:space="preserve"> среди иногородних создалась тайная группировка с целью поджога строений и убийства скота, принадлежащего коренным жителям.</w:t>
      </w:r>
    </w:p>
    <w:p w14:paraId="723DDA9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 Ново-Минском иногородние говорили казакам: «Не хотите </w:t>
      </w:r>
      <w:proofErr w:type="spellStart"/>
      <w:r w:rsidRPr="006D2FB4">
        <w:rPr>
          <w:rFonts w:ascii="Times New Roman" w:eastAsia="Times New Roman" w:hAnsi="Times New Roman" w:cs="Times New Roman"/>
          <w:color w:val="000000" w:themeColor="text1"/>
          <w:sz w:val="16"/>
          <w:szCs w:val="16"/>
          <w:lang w:eastAsia="ru-RU"/>
        </w:rPr>
        <w:t>землеустраиваться</w:t>
      </w:r>
      <w:proofErr w:type="spellEnd"/>
      <w:r w:rsidRPr="006D2FB4">
        <w:rPr>
          <w:rFonts w:ascii="Times New Roman" w:eastAsia="Times New Roman" w:hAnsi="Times New Roman" w:cs="Times New Roman"/>
          <w:color w:val="000000" w:themeColor="text1"/>
          <w:sz w:val="16"/>
          <w:szCs w:val="16"/>
          <w:lang w:eastAsia="ru-RU"/>
        </w:rPr>
        <w:t>, не надо, наберем артель хлеборобов, возьмем землю там, где нам нужно, и прогоним вас с ваших хуторов». В ответ один из казаков крикнул: «Вы боитесь за панскую и помещичью землю, так и берите ее, а не лезьте к нам, чертовы сволочи, а не то мы вас вилами перебьем». В ответ послышались угрозы иногородних поджечь хутора. Спор едва не кончился побоищем.</w:t>
      </w:r>
    </w:p>
    <w:p w14:paraId="49F6CF6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 </w:t>
      </w:r>
      <w:proofErr w:type="spellStart"/>
      <w:r w:rsidRPr="006D2FB4">
        <w:rPr>
          <w:rFonts w:ascii="Times New Roman" w:eastAsia="Times New Roman" w:hAnsi="Times New Roman" w:cs="Times New Roman"/>
          <w:color w:val="000000" w:themeColor="text1"/>
          <w:sz w:val="16"/>
          <w:szCs w:val="16"/>
          <w:lang w:eastAsia="ru-RU"/>
        </w:rPr>
        <w:t>Канатовском</w:t>
      </w:r>
      <w:proofErr w:type="spellEnd"/>
      <w:r w:rsidRPr="006D2FB4">
        <w:rPr>
          <w:rFonts w:ascii="Times New Roman" w:eastAsia="Times New Roman" w:hAnsi="Times New Roman" w:cs="Times New Roman"/>
          <w:color w:val="000000" w:themeColor="text1"/>
          <w:sz w:val="16"/>
          <w:szCs w:val="16"/>
          <w:lang w:eastAsia="ru-RU"/>
        </w:rPr>
        <w:t xml:space="preserve"> Старо-Минского района казаки настроены против наделения иногородних землей, говоря: «Эх, дать бы им землю, как мы давали в 1905 г., так, что валялись везде одни головы; что за власть, распоряжается чужой землей, разделяя ее городовикам</w:t>
      </w:r>
      <w:r w:rsidRPr="006D2FB4">
        <w:rPr>
          <w:rFonts w:ascii="Times New Roman" w:eastAsia="Times New Roman" w:hAnsi="Times New Roman" w:cs="Times New Roman"/>
          <w:color w:val="000000" w:themeColor="text1"/>
          <w:sz w:val="16"/>
          <w:szCs w:val="16"/>
          <w:vertAlign w:val="superscript"/>
          <w:lang w:eastAsia="ru-RU"/>
        </w:rPr>
        <w:t>176</w:t>
      </w:r>
      <w:r w:rsidRPr="006D2FB4">
        <w:rPr>
          <w:rFonts w:ascii="Times New Roman" w:eastAsia="Times New Roman" w:hAnsi="Times New Roman" w:cs="Times New Roman"/>
          <w:color w:val="000000" w:themeColor="text1"/>
          <w:sz w:val="16"/>
          <w:szCs w:val="16"/>
          <w:lang w:eastAsia="ru-RU"/>
        </w:rPr>
        <w:t>. Довольно терпеть. Настало и наше право, мы что захотим общим собранием, то и будет».</w:t>
      </w:r>
    </w:p>
    <w:p w14:paraId="1C80AF5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Чечня.</w:t>
      </w:r>
      <w:r w:rsidRPr="006D2FB4">
        <w:rPr>
          <w:rFonts w:ascii="Times New Roman" w:eastAsia="Times New Roman" w:hAnsi="Times New Roman" w:cs="Times New Roman"/>
          <w:color w:val="000000" w:themeColor="text1"/>
          <w:sz w:val="16"/>
          <w:szCs w:val="16"/>
          <w:lang w:eastAsia="ru-RU"/>
        </w:rPr>
        <w:t xml:space="preserve"> В Ново-Чеченском округе председатель Совета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Тоштемир</w:t>
      </w:r>
      <w:proofErr w:type="spellEnd"/>
      <w:r w:rsidRPr="006D2FB4">
        <w:rPr>
          <w:rFonts w:ascii="Times New Roman" w:eastAsia="Times New Roman" w:hAnsi="Times New Roman" w:cs="Times New Roman"/>
          <w:color w:val="000000" w:themeColor="text1"/>
          <w:sz w:val="16"/>
          <w:szCs w:val="16"/>
          <w:lang w:eastAsia="ru-RU"/>
        </w:rPr>
        <w:t xml:space="preserve">-Юрт с поверенными общества и землемером </w:t>
      </w:r>
      <w:proofErr w:type="spellStart"/>
      <w:r w:rsidRPr="006D2FB4">
        <w:rPr>
          <w:rFonts w:ascii="Times New Roman" w:eastAsia="Times New Roman" w:hAnsi="Times New Roman" w:cs="Times New Roman"/>
          <w:color w:val="000000" w:themeColor="text1"/>
          <w:sz w:val="16"/>
          <w:szCs w:val="16"/>
          <w:lang w:eastAsia="ru-RU"/>
        </w:rPr>
        <w:t>Чечземуправления</w:t>
      </w:r>
      <w:proofErr w:type="spellEnd"/>
      <w:r w:rsidRPr="006D2FB4">
        <w:rPr>
          <w:rFonts w:ascii="Times New Roman" w:eastAsia="Times New Roman" w:hAnsi="Times New Roman" w:cs="Times New Roman"/>
          <w:color w:val="000000" w:themeColor="text1"/>
          <w:sz w:val="16"/>
          <w:szCs w:val="16"/>
          <w:lang w:eastAsia="ru-RU"/>
        </w:rPr>
        <w:t xml:space="preserve"> выехали на предварительные работы в сторону сел. </w:t>
      </w:r>
      <w:proofErr w:type="spellStart"/>
      <w:r w:rsidRPr="006D2FB4">
        <w:rPr>
          <w:rFonts w:ascii="Times New Roman" w:eastAsia="Times New Roman" w:hAnsi="Times New Roman" w:cs="Times New Roman"/>
          <w:color w:val="000000" w:themeColor="text1"/>
          <w:sz w:val="16"/>
          <w:szCs w:val="16"/>
          <w:lang w:eastAsia="ru-RU"/>
        </w:rPr>
        <w:t>Закан</w:t>
      </w:r>
      <w:proofErr w:type="spellEnd"/>
      <w:r w:rsidRPr="006D2FB4">
        <w:rPr>
          <w:rFonts w:ascii="Times New Roman" w:eastAsia="Times New Roman" w:hAnsi="Times New Roman" w:cs="Times New Roman"/>
          <w:color w:val="000000" w:themeColor="text1"/>
          <w:sz w:val="16"/>
          <w:szCs w:val="16"/>
          <w:lang w:eastAsia="ru-RU"/>
        </w:rPr>
        <w:t xml:space="preserve">-Юрт для установления вех на границе между </w:t>
      </w:r>
      <w:proofErr w:type="spellStart"/>
      <w:r w:rsidRPr="006D2FB4">
        <w:rPr>
          <w:rFonts w:ascii="Times New Roman" w:eastAsia="Times New Roman" w:hAnsi="Times New Roman" w:cs="Times New Roman"/>
          <w:color w:val="000000" w:themeColor="text1"/>
          <w:sz w:val="16"/>
          <w:szCs w:val="16"/>
          <w:lang w:eastAsia="ru-RU"/>
        </w:rPr>
        <w:t>Закан</w:t>
      </w:r>
      <w:proofErr w:type="spellEnd"/>
      <w:r w:rsidRPr="006D2FB4">
        <w:rPr>
          <w:rFonts w:ascii="Times New Roman" w:eastAsia="Times New Roman" w:hAnsi="Times New Roman" w:cs="Times New Roman"/>
          <w:color w:val="000000" w:themeColor="text1"/>
          <w:sz w:val="16"/>
          <w:szCs w:val="16"/>
          <w:lang w:eastAsia="ru-RU"/>
        </w:rPr>
        <w:t xml:space="preserve">-Юртом и хутором с целью отвода участка земли хуторянам по определению области. По дороге их встретила вооруженная толпа </w:t>
      </w:r>
      <w:proofErr w:type="spellStart"/>
      <w:r w:rsidRPr="006D2FB4">
        <w:rPr>
          <w:rFonts w:ascii="Times New Roman" w:eastAsia="Times New Roman" w:hAnsi="Times New Roman" w:cs="Times New Roman"/>
          <w:color w:val="000000" w:themeColor="text1"/>
          <w:sz w:val="16"/>
          <w:szCs w:val="16"/>
          <w:lang w:eastAsia="ru-RU"/>
        </w:rPr>
        <w:t>закан-юртовцев</w:t>
      </w:r>
      <w:proofErr w:type="spellEnd"/>
      <w:r w:rsidRPr="006D2FB4">
        <w:rPr>
          <w:rFonts w:ascii="Times New Roman" w:eastAsia="Times New Roman" w:hAnsi="Times New Roman" w:cs="Times New Roman"/>
          <w:color w:val="000000" w:themeColor="text1"/>
          <w:sz w:val="16"/>
          <w:szCs w:val="16"/>
          <w:lang w:eastAsia="ru-RU"/>
        </w:rPr>
        <w:t xml:space="preserve"> человек в 100 во главе с председателем Совета с. </w:t>
      </w:r>
      <w:proofErr w:type="spellStart"/>
      <w:r w:rsidRPr="006D2FB4">
        <w:rPr>
          <w:rFonts w:ascii="Times New Roman" w:eastAsia="Times New Roman" w:hAnsi="Times New Roman" w:cs="Times New Roman"/>
          <w:color w:val="000000" w:themeColor="text1"/>
          <w:sz w:val="16"/>
          <w:szCs w:val="16"/>
          <w:lang w:eastAsia="ru-RU"/>
        </w:rPr>
        <w:t>Закан</w:t>
      </w:r>
      <w:proofErr w:type="spellEnd"/>
      <w:r w:rsidRPr="006D2FB4">
        <w:rPr>
          <w:rFonts w:ascii="Times New Roman" w:eastAsia="Times New Roman" w:hAnsi="Times New Roman" w:cs="Times New Roman"/>
          <w:color w:val="000000" w:themeColor="text1"/>
          <w:sz w:val="16"/>
          <w:szCs w:val="16"/>
          <w:lang w:eastAsia="ru-RU"/>
        </w:rPr>
        <w:t xml:space="preserve">-Юрт, заявивших, что никаких работ они производить не позволят. Власти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Тоштемир</w:t>
      </w:r>
      <w:proofErr w:type="spellEnd"/>
      <w:r w:rsidRPr="006D2FB4">
        <w:rPr>
          <w:rFonts w:ascii="Times New Roman" w:eastAsia="Times New Roman" w:hAnsi="Times New Roman" w:cs="Times New Roman"/>
          <w:color w:val="000000" w:themeColor="text1"/>
          <w:sz w:val="16"/>
          <w:szCs w:val="16"/>
          <w:lang w:eastAsia="ru-RU"/>
        </w:rPr>
        <w:t xml:space="preserve">-Юрт и землемер вынуждены были возвратиться, но не успели они отойти саженей на 20 от толпы, как </w:t>
      </w:r>
      <w:proofErr w:type="spellStart"/>
      <w:r w:rsidRPr="006D2FB4">
        <w:rPr>
          <w:rFonts w:ascii="Times New Roman" w:eastAsia="Times New Roman" w:hAnsi="Times New Roman" w:cs="Times New Roman"/>
          <w:color w:val="000000" w:themeColor="text1"/>
          <w:sz w:val="16"/>
          <w:szCs w:val="16"/>
          <w:lang w:eastAsia="ru-RU"/>
        </w:rPr>
        <w:t>закан-юртовцы</w:t>
      </w:r>
      <w:proofErr w:type="spellEnd"/>
      <w:r w:rsidRPr="006D2FB4">
        <w:rPr>
          <w:rFonts w:ascii="Times New Roman" w:eastAsia="Times New Roman" w:hAnsi="Times New Roman" w:cs="Times New Roman"/>
          <w:color w:val="000000" w:themeColor="text1"/>
          <w:sz w:val="16"/>
          <w:szCs w:val="16"/>
          <w:lang w:eastAsia="ru-RU"/>
        </w:rPr>
        <w:t xml:space="preserve"> бросились за ними с криками: «Бей землемера», и гнали до самого хутора.</w:t>
      </w:r>
    </w:p>
    <w:p w14:paraId="0FD26FA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Новониколаевская губ.</w:t>
      </w:r>
      <w:r w:rsidRPr="006D2FB4">
        <w:rPr>
          <w:rFonts w:ascii="Times New Roman" w:eastAsia="Times New Roman" w:hAnsi="Times New Roman" w:cs="Times New Roman"/>
          <w:color w:val="000000" w:themeColor="text1"/>
          <w:sz w:val="16"/>
          <w:szCs w:val="16"/>
          <w:lang w:eastAsia="ru-RU"/>
        </w:rPr>
        <w:t xml:space="preserve"> В дер. Чулым </w:t>
      </w:r>
      <w:proofErr w:type="spellStart"/>
      <w:r w:rsidRPr="006D2FB4">
        <w:rPr>
          <w:rFonts w:ascii="Times New Roman" w:eastAsia="Times New Roman" w:hAnsi="Times New Roman" w:cs="Times New Roman"/>
          <w:color w:val="000000" w:themeColor="text1"/>
          <w:sz w:val="16"/>
          <w:szCs w:val="16"/>
          <w:lang w:eastAsia="ru-RU"/>
        </w:rPr>
        <w:t>Каинекого</w:t>
      </w:r>
      <w:proofErr w:type="spellEnd"/>
      <w:r w:rsidRPr="006D2FB4">
        <w:rPr>
          <w:rFonts w:ascii="Times New Roman" w:eastAsia="Times New Roman" w:hAnsi="Times New Roman" w:cs="Times New Roman"/>
          <w:color w:val="000000" w:themeColor="text1"/>
          <w:sz w:val="16"/>
          <w:szCs w:val="16"/>
          <w:lang w:eastAsia="ru-RU"/>
        </w:rPr>
        <w:t xml:space="preserve"> у. между переселенцами и старожилами на почве землеустройства развивается антагонизм. Переселенцы пользуются землей исключительно путем аренды, по их ходатайству </w:t>
      </w:r>
      <w:proofErr w:type="spellStart"/>
      <w:r w:rsidRPr="006D2FB4">
        <w:rPr>
          <w:rFonts w:ascii="Times New Roman" w:eastAsia="Times New Roman" w:hAnsi="Times New Roman" w:cs="Times New Roman"/>
          <w:color w:val="000000" w:themeColor="text1"/>
          <w:sz w:val="16"/>
          <w:szCs w:val="16"/>
          <w:lang w:eastAsia="ru-RU"/>
        </w:rPr>
        <w:t>земорганы</w:t>
      </w:r>
      <w:proofErr w:type="spellEnd"/>
      <w:r w:rsidRPr="006D2FB4">
        <w:rPr>
          <w:rFonts w:ascii="Times New Roman" w:eastAsia="Times New Roman" w:hAnsi="Times New Roman" w:cs="Times New Roman"/>
          <w:color w:val="000000" w:themeColor="text1"/>
          <w:sz w:val="16"/>
          <w:szCs w:val="16"/>
          <w:lang w:eastAsia="ru-RU"/>
        </w:rPr>
        <w:t xml:space="preserve"> давали ряд распоряжений о наделе землей, но население деревни протестует. На последнем собрании группа зажиточных крестьян заявила: «Мы никаким постановлениям и распоряжениям подчиняться не будем, ибо мы сами являемся хозяевами и указать нам никто не может». Вопрос о наделе остался открытым.</w:t>
      </w:r>
    </w:p>
    <w:p w14:paraId="1712EAA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2. Захват земли кулаками</w:t>
      </w:r>
    </w:p>
    <w:p w14:paraId="4BC017D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Одесская губ.</w:t>
      </w:r>
      <w:r w:rsidRPr="006D2FB4">
        <w:rPr>
          <w:rFonts w:ascii="Times New Roman" w:eastAsia="Times New Roman" w:hAnsi="Times New Roman" w:cs="Times New Roman"/>
          <w:color w:val="000000" w:themeColor="text1"/>
          <w:sz w:val="16"/>
          <w:szCs w:val="16"/>
          <w:lang w:eastAsia="ru-RU"/>
        </w:rPr>
        <w:t xml:space="preserve"> В Первомайском округе в с. </w:t>
      </w:r>
      <w:proofErr w:type="spellStart"/>
      <w:r w:rsidRPr="006D2FB4">
        <w:rPr>
          <w:rFonts w:ascii="Times New Roman" w:eastAsia="Times New Roman" w:hAnsi="Times New Roman" w:cs="Times New Roman"/>
          <w:color w:val="000000" w:themeColor="text1"/>
          <w:sz w:val="16"/>
          <w:szCs w:val="16"/>
          <w:lang w:eastAsia="ru-RU"/>
        </w:rPr>
        <w:t>Таужном</w:t>
      </w:r>
      <w:proofErr w:type="spellEnd"/>
      <w:r w:rsidRPr="006D2FB4">
        <w:rPr>
          <w:rFonts w:ascii="Times New Roman" w:eastAsia="Times New Roman" w:hAnsi="Times New Roman" w:cs="Times New Roman"/>
          <w:color w:val="000000" w:themeColor="text1"/>
          <w:sz w:val="16"/>
          <w:szCs w:val="16"/>
          <w:lang w:eastAsia="ru-RU"/>
        </w:rPr>
        <w:t xml:space="preserve"> 200 кулаков насильно захватили свою прежнюю землю, в связи с этим в селе возникло 70 судебных земельных дел. Кулаки угрожают убийством членам КНС, если они будут принимать меры к обратному получению раскулаченной земли.</w:t>
      </w:r>
    </w:p>
    <w:p w14:paraId="235EE4B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 </w:t>
      </w:r>
      <w:proofErr w:type="spellStart"/>
      <w:r w:rsidRPr="006D2FB4">
        <w:rPr>
          <w:rFonts w:ascii="Times New Roman" w:eastAsia="Times New Roman" w:hAnsi="Times New Roman" w:cs="Times New Roman"/>
          <w:color w:val="000000" w:themeColor="text1"/>
          <w:sz w:val="16"/>
          <w:szCs w:val="16"/>
          <w:lang w:eastAsia="ru-RU"/>
        </w:rPr>
        <w:t>Мечиславке</w:t>
      </w:r>
      <w:proofErr w:type="spellEnd"/>
      <w:r w:rsidRPr="006D2FB4">
        <w:rPr>
          <w:rFonts w:ascii="Times New Roman" w:eastAsia="Times New Roman" w:hAnsi="Times New Roman" w:cs="Times New Roman"/>
          <w:color w:val="000000" w:themeColor="text1"/>
          <w:sz w:val="16"/>
          <w:szCs w:val="16"/>
          <w:lang w:eastAsia="ru-RU"/>
        </w:rPr>
        <w:t xml:space="preserve"> того же округа возникло 45 судебных земельных дел в связи с захватом кулаками земли. Количество судебных дел с каждым днем увеличивается.</w:t>
      </w:r>
    </w:p>
    <w:p w14:paraId="0A797CB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Полтавская губ.</w:t>
      </w:r>
      <w:r w:rsidRPr="006D2FB4">
        <w:rPr>
          <w:rFonts w:ascii="Times New Roman" w:eastAsia="Times New Roman" w:hAnsi="Times New Roman" w:cs="Times New Roman"/>
          <w:color w:val="000000" w:themeColor="text1"/>
          <w:sz w:val="16"/>
          <w:szCs w:val="16"/>
          <w:lang w:eastAsia="ru-RU"/>
        </w:rPr>
        <w:t> Кулаки дачи Поддубного земельного общества захватывают раскулаченную у них землю и засевают ее. Незаможники послали ходока в Харьков с жалобой, миновав все инстанции. В разговорах об этом незаможники заявляют, что теперь кулаки взяли верх и с ними ничего не сделаешь.</w:t>
      </w:r>
    </w:p>
    <w:p w14:paraId="71B1C3A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Киевская губ.</w:t>
      </w:r>
      <w:r w:rsidRPr="006D2FB4">
        <w:rPr>
          <w:rFonts w:ascii="Times New Roman" w:eastAsia="Times New Roman" w:hAnsi="Times New Roman" w:cs="Times New Roman"/>
          <w:color w:val="000000" w:themeColor="text1"/>
          <w:sz w:val="16"/>
          <w:szCs w:val="16"/>
          <w:lang w:eastAsia="ru-RU"/>
        </w:rPr>
        <w:t xml:space="preserve"> В Киевском округе в с. </w:t>
      </w:r>
      <w:proofErr w:type="spellStart"/>
      <w:r w:rsidRPr="006D2FB4">
        <w:rPr>
          <w:rFonts w:ascii="Times New Roman" w:eastAsia="Times New Roman" w:hAnsi="Times New Roman" w:cs="Times New Roman"/>
          <w:color w:val="000000" w:themeColor="text1"/>
          <w:sz w:val="16"/>
          <w:szCs w:val="16"/>
          <w:lang w:eastAsia="ru-RU"/>
        </w:rPr>
        <w:t>Макаровка</w:t>
      </w:r>
      <w:proofErr w:type="spellEnd"/>
      <w:r w:rsidRPr="006D2FB4">
        <w:rPr>
          <w:rFonts w:ascii="Times New Roman" w:eastAsia="Times New Roman" w:hAnsi="Times New Roman" w:cs="Times New Roman"/>
          <w:color w:val="000000" w:themeColor="text1"/>
          <w:sz w:val="16"/>
          <w:szCs w:val="16"/>
          <w:lang w:eastAsia="ru-RU"/>
        </w:rPr>
        <w:t xml:space="preserve"> у двух кулаков была отобрана земля и отдана незаможникам, но кулаки все же начали обрабатывать свою землю, и когда на поле явился председатель КНС, требуя у них объяснений, то один из них схватил топор, пытаясь убить его, но последнему удалось топор отнять, после чего кулак позвал на помощь своих двух сыновей и двух крестьян, которые, напав на председателя КНС, изрубили его до полусмерти. Подоспевшими незаможниками полумертвый председатель КНС был спасен.</w:t>
      </w:r>
    </w:p>
    <w:p w14:paraId="4BABDBB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Старая Буда Киевского округа кулаки засеяли отобранные у них излишки земли, незаможники обратились за содействием к милиции.</w:t>
      </w:r>
    </w:p>
    <w:p w14:paraId="1B18299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Уманском округе в с. Гончариха кулак </w:t>
      </w:r>
      <w:proofErr w:type="spellStart"/>
      <w:r w:rsidRPr="006D2FB4">
        <w:rPr>
          <w:rFonts w:ascii="Times New Roman" w:eastAsia="Times New Roman" w:hAnsi="Times New Roman" w:cs="Times New Roman"/>
          <w:color w:val="000000" w:themeColor="text1"/>
          <w:sz w:val="16"/>
          <w:szCs w:val="16"/>
          <w:lang w:eastAsia="ru-RU"/>
        </w:rPr>
        <w:t>Посулич</w:t>
      </w:r>
      <w:proofErr w:type="spellEnd"/>
      <w:r w:rsidRPr="006D2FB4">
        <w:rPr>
          <w:rFonts w:ascii="Times New Roman" w:eastAsia="Times New Roman" w:hAnsi="Times New Roman" w:cs="Times New Roman"/>
          <w:color w:val="000000" w:themeColor="text1"/>
          <w:sz w:val="16"/>
          <w:szCs w:val="16"/>
          <w:lang w:eastAsia="ru-RU"/>
        </w:rPr>
        <w:t xml:space="preserve"> захватил отнятые у него излишки земли, предоставленные хате-читальне и одной вдове. Когда к нему явился для вызова его в сельсовет судоисполнитель, то он, угрожая охотничьим ружьем, категорически отказался от явки в сельсовет.</w:t>
      </w:r>
    </w:p>
    <w:p w14:paraId="090024E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Харьковская губ.</w:t>
      </w:r>
      <w:r w:rsidRPr="006D2FB4">
        <w:rPr>
          <w:rFonts w:ascii="Times New Roman" w:eastAsia="Times New Roman" w:hAnsi="Times New Roman" w:cs="Times New Roman"/>
          <w:color w:val="000000" w:themeColor="text1"/>
          <w:sz w:val="16"/>
          <w:szCs w:val="16"/>
          <w:lang w:eastAsia="ru-RU"/>
        </w:rPr>
        <w:t xml:space="preserve"> В Сумском округе Лебединского района в ряде мест, как-то: в </w:t>
      </w:r>
      <w:proofErr w:type="spellStart"/>
      <w:r w:rsidRPr="006D2FB4">
        <w:rPr>
          <w:rFonts w:ascii="Times New Roman" w:eastAsia="Times New Roman" w:hAnsi="Times New Roman" w:cs="Times New Roman"/>
          <w:color w:val="000000" w:themeColor="text1"/>
          <w:sz w:val="16"/>
          <w:szCs w:val="16"/>
          <w:lang w:eastAsia="ru-RU"/>
        </w:rPr>
        <w:t>Рябушкинском</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Каменовском</w:t>
      </w:r>
      <w:proofErr w:type="spellEnd"/>
      <w:r w:rsidRPr="006D2FB4">
        <w:rPr>
          <w:rFonts w:ascii="Times New Roman" w:eastAsia="Times New Roman" w:hAnsi="Times New Roman" w:cs="Times New Roman"/>
          <w:color w:val="000000" w:themeColor="text1"/>
          <w:sz w:val="16"/>
          <w:szCs w:val="16"/>
          <w:lang w:eastAsia="ru-RU"/>
        </w:rPr>
        <w:t xml:space="preserve"> сельсоветах кулаки захватывают ранее раскулаченную у них землю, ссылаясь на постановление VIII Всеукраинского съезда Советов о фактическом землепользовании.</w:t>
      </w:r>
    </w:p>
    <w:p w14:paraId="659386D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 xml:space="preserve">3. Ненормальности и волокита в </w:t>
      </w:r>
      <w:proofErr w:type="spellStart"/>
      <w:r w:rsidRPr="006D2FB4">
        <w:rPr>
          <w:rFonts w:ascii="Times New Roman" w:eastAsia="Times New Roman" w:hAnsi="Times New Roman" w:cs="Times New Roman"/>
          <w:bCs/>
          <w:color w:val="000000" w:themeColor="text1"/>
          <w:sz w:val="16"/>
          <w:szCs w:val="16"/>
          <w:lang w:eastAsia="ru-RU"/>
        </w:rPr>
        <w:t>земорганах</w:t>
      </w:r>
      <w:proofErr w:type="spellEnd"/>
    </w:p>
    <w:p w14:paraId="67A96575"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Московская губ.</w:t>
      </w:r>
      <w:r w:rsidRPr="006D2FB4">
        <w:rPr>
          <w:rFonts w:ascii="Times New Roman" w:eastAsia="Times New Roman" w:hAnsi="Times New Roman" w:cs="Times New Roman"/>
          <w:color w:val="000000" w:themeColor="text1"/>
          <w:sz w:val="16"/>
          <w:szCs w:val="16"/>
          <w:lang w:eastAsia="ru-RU"/>
        </w:rPr>
        <w:t xml:space="preserve"> Отмечается целый ряд ненормальностей в работе УЗУ Сергиевского у. До сих пор не выработаны условия сдачи в аренду пашен и покоса. Заявления лежат без движения по 5-6 месяцев. Учета госимущества нет. Церковные и частновладельческие земли, будучи национализированными, используются служителями культа и бывшими служащими помещиков без всякой арендной платы. Учета </w:t>
      </w:r>
      <w:proofErr w:type="spellStart"/>
      <w:r w:rsidRPr="006D2FB4">
        <w:rPr>
          <w:rFonts w:ascii="Times New Roman" w:eastAsia="Times New Roman" w:hAnsi="Times New Roman" w:cs="Times New Roman"/>
          <w:color w:val="000000" w:themeColor="text1"/>
          <w:sz w:val="16"/>
          <w:szCs w:val="16"/>
          <w:lang w:eastAsia="ru-RU"/>
        </w:rPr>
        <w:t>недровых</w:t>
      </w:r>
      <w:proofErr w:type="spellEnd"/>
      <w:r w:rsidRPr="006D2FB4">
        <w:rPr>
          <w:rFonts w:ascii="Times New Roman" w:eastAsia="Times New Roman" w:hAnsi="Times New Roman" w:cs="Times New Roman"/>
          <w:color w:val="000000" w:themeColor="text1"/>
          <w:sz w:val="16"/>
          <w:szCs w:val="16"/>
          <w:lang w:eastAsia="ru-RU"/>
        </w:rPr>
        <w:t xml:space="preserve"> богатств нет. Землеустроительное совещание за полгода происходило 2-3 раза. Часто составляются протоколы фиктивных заседаний.</w:t>
      </w:r>
    </w:p>
    <w:p w14:paraId="68A63AE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Воронежская губ.</w:t>
      </w:r>
      <w:r w:rsidRPr="006D2FB4">
        <w:rPr>
          <w:rFonts w:ascii="Times New Roman" w:eastAsia="Times New Roman" w:hAnsi="Times New Roman" w:cs="Times New Roman"/>
          <w:color w:val="000000" w:themeColor="text1"/>
          <w:sz w:val="16"/>
          <w:szCs w:val="16"/>
          <w:lang w:eastAsia="ru-RU"/>
        </w:rPr>
        <w:t xml:space="preserve"> Землеустройство в с. Лосево Бобровского у., произведенное землемером Смирновым, явилось предметом склоки в земельных обществах благодаря неправильному размежеванию. Отдельные общества лишаются при землепользовании по новым границам прогона скота и водопоя. Несмотря на утверждение плана размежевания </w:t>
      </w:r>
      <w:proofErr w:type="spellStart"/>
      <w:r w:rsidRPr="006D2FB4">
        <w:rPr>
          <w:rFonts w:ascii="Times New Roman" w:eastAsia="Times New Roman" w:hAnsi="Times New Roman" w:cs="Times New Roman"/>
          <w:color w:val="000000" w:themeColor="text1"/>
          <w:sz w:val="16"/>
          <w:szCs w:val="16"/>
          <w:lang w:eastAsia="ru-RU"/>
        </w:rPr>
        <w:t>губЗО</w:t>
      </w:r>
      <w:proofErr w:type="spellEnd"/>
      <w:r w:rsidRPr="006D2FB4">
        <w:rPr>
          <w:rFonts w:ascii="Times New Roman" w:eastAsia="Times New Roman" w:hAnsi="Times New Roman" w:cs="Times New Roman"/>
          <w:color w:val="000000" w:themeColor="text1"/>
          <w:sz w:val="16"/>
          <w:szCs w:val="16"/>
          <w:lang w:eastAsia="ru-RU"/>
        </w:rPr>
        <w:t xml:space="preserve">, все общество, за исключением граждан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Безымянного и 6-й сотни, категорически отказываются вступить в новые границы и настаивают на пользовании землей по старому размежеванию.</w:t>
      </w:r>
    </w:p>
    <w:p w14:paraId="4C2EA45B"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Вятская губ.</w:t>
      </w:r>
      <w:r w:rsidRPr="006D2FB4">
        <w:rPr>
          <w:rFonts w:ascii="Times New Roman" w:eastAsia="Times New Roman" w:hAnsi="Times New Roman" w:cs="Times New Roman"/>
          <w:color w:val="000000" w:themeColor="text1"/>
          <w:sz w:val="16"/>
          <w:szCs w:val="16"/>
          <w:lang w:eastAsia="ru-RU"/>
        </w:rPr>
        <w:t xml:space="preserve"> Крестьянами деревень Косогор и Ильинской </w:t>
      </w:r>
      <w:proofErr w:type="spellStart"/>
      <w:r w:rsidRPr="006D2FB4">
        <w:rPr>
          <w:rFonts w:ascii="Times New Roman" w:eastAsia="Times New Roman" w:hAnsi="Times New Roman" w:cs="Times New Roman"/>
          <w:color w:val="000000" w:themeColor="text1"/>
          <w:sz w:val="16"/>
          <w:szCs w:val="16"/>
          <w:lang w:eastAsia="ru-RU"/>
        </w:rPr>
        <w:t>Сочневской</w:t>
      </w:r>
      <w:proofErr w:type="spellEnd"/>
      <w:r w:rsidRPr="006D2FB4">
        <w:rPr>
          <w:rFonts w:ascii="Times New Roman" w:eastAsia="Times New Roman" w:hAnsi="Times New Roman" w:cs="Times New Roman"/>
          <w:color w:val="000000" w:themeColor="text1"/>
          <w:sz w:val="16"/>
          <w:szCs w:val="16"/>
          <w:lang w:eastAsia="ru-RU"/>
        </w:rPr>
        <w:t xml:space="preserve"> вол. Яранского у. была уплачена сумма за обмер земли назад тому три года, землеустроительных же работ не производилось и </w:t>
      </w:r>
      <w:proofErr w:type="spellStart"/>
      <w:r w:rsidRPr="006D2FB4">
        <w:rPr>
          <w:rFonts w:ascii="Times New Roman" w:eastAsia="Times New Roman" w:hAnsi="Times New Roman" w:cs="Times New Roman"/>
          <w:color w:val="000000" w:themeColor="text1"/>
          <w:sz w:val="16"/>
          <w:szCs w:val="16"/>
          <w:lang w:eastAsia="ru-RU"/>
        </w:rPr>
        <w:t>землеотводных</w:t>
      </w:r>
      <w:proofErr w:type="spellEnd"/>
      <w:r w:rsidRPr="006D2FB4">
        <w:rPr>
          <w:rFonts w:ascii="Times New Roman" w:eastAsia="Times New Roman" w:hAnsi="Times New Roman" w:cs="Times New Roman"/>
          <w:color w:val="000000" w:themeColor="text1"/>
          <w:sz w:val="16"/>
          <w:szCs w:val="16"/>
          <w:lang w:eastAsia="ru-RU"/>
        </w:rPr>
        <w:t xml:space="preserve"> записей им не выдавалось. Аналогичное отмечено в селах Пальник и </w:t>
      </w:r>
      <w:proofErr w:type="spellStart"/>
      <w:r w:rsidRPr="006D2FB4">
        <w:rPr>
          <w:rFonts w:ascii="Times New Roman" w:eastAsia="Times New Roman" w:hAnsi="Times New Roman" w:cs="Times New Roman"/>
          <w:color w:val="000000" w:themeColor="text1"/>
          <w:sz w:val="16"/>
          <w:szCs w:val="16"/>
          <w:lang w:eastAsia="ru-RU"/>
        </w:rPr>
        <w:t>Шальков</w:t>
      </w:r>
      <w:proofErr w:type="spellEnd"/>
      <w:r w:rsidRPr="006D2FB4">
        <w:rPr>
          <w:rFonts w:ascii="Times New Roman" w:eastAsia="Times New Roman" w:hAnsi="Times New Roman" w:cs="Times New Roman"/>
          <w:color w:val="000000" w:themeColor="text1"/>
          <w:sz w:val="16"/>
          <w:szCs w:val="16"/>
          <w:lang w:eastAsia="ru-RU"/>
        </w:rPr>
        <w:t xml:space="preserve"> этой же волости. Селения Яранского у. — В. Белое, </w:t>
      </w:r>
      <w:proofErr w:type="spellStart"/>
      <w:r w:rsidRPr="006D2FB4">
        <w:rPr>
          <w:rFonts w:ascii="Times New Roman" w:eastAsia="Times New Roman" w:hAnsi="Times New Roman" w:cs="Times New Roman"/>
          <w:color w:val="000000" w:themeColor="text1"/>
          <w:sz w:val="16"/>
          <w:szCs w:val="16"/>
          <w:lang w:eastAsia="ru-RU"/>
        </w:rPr>
        <w:t>Мальково</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Шопоры</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Распутинское</w:t>
      </w:r>
      <w:proofErr w:type="spellEnd"/>
      <w:r w:rsidRPr="006D2FB4">
        <w:rPr>
          <w:rFonts w:ascii="Times New Roman" w:eastAsia="Times New Roman" w:hAnsi="Times New Roman" w:cs="Times New Roman"/>
          <w:color w:val="000000" w:themeColor="text1"/>
          <w:sz w:val="16"/>
          <w:szCs w:val="16"/>
          <w:lang w:eastAsia="ru-RU"/>
        </w:rPr>
        <w:t xml:space="preserve"> два раза перезаключали договора из-за повышения стоимости землеустроительных работ и теперь третий раз вызываются в уезд для этого же, хотя они и платили первые два раза по 30% суммы стоимости работ, а с третьим вызовом потеряли надежду не только на обмер земли, но и на получение своих денег.</w:t>
      </w:r>
    </w:p>
    <w:p w14:paraId="34641B3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Смоленская губ.</w:t>
      </w:r>
      <w:r w:rsidRPr="006D2FB4">
        <w:rPr>
          <w:rFonts w:ascii="Times New Roman" w:eastAsia="Times New Roman" w:hAnsi="Times New Roman" w:cs="Times New Roman"/>
          <w:color w:val="000000" w:themeColor="text1"/>
          <w:sz w:val="16"/>
          <w:szCs w:val="16"/>
          <w:lang w:eastAsia="ru-RU"/>
        </w:rPr>
        <w:t xml:space="preserve"> Земельная неурядица в Демидовском у. среди крестьян растет и зачастую доходит чуть ли не до открытых столкновений, что вызвано имевшими место злоупотреблениями землеустроителей и волокитой земельных органов. На этой почве в деревнях 1-й, 2 и 3 </w:t>
      </w:r>
      <w:proofErr w:type="spellStart"/>
      <w:r w:rsidRPr="006D2FB4">
        <w:rPr>
          <w:rFonts w:ascii="Times New Roman" w:eastAsia="Times New Roman" w:hAnsi="Times New Roman" w:cs="Times New Roman"/>
          <w:color w:val="000000" w:themeColor="text1"/>
          <w:sz w:val="16"/>
          <w:szCs w:val="16"/>
          <w:lang w:eastAsia="ru-RU"/>
        </w:rPr>
        <w:t>Котовщины</w:t>
      </w:r>
      <w:proofErr w:type="spellEnd"/>
      <w:r w:rsidRPr="006D2FB4">
        <w:rPr>
          <w:rFonts w:ascii="Times New Roman" w:eastAsia="Times New Roman" w:hAnsi="Times New Roman" w:cs="Times New Roman"/>
          <w:color w:val="000000" w:themeColor="text1"/>
          <w:sz w:val="16"/>
          <w:szCs w:val="16"/>
          <w:lang w:eastAsia="ru-RU"/>
        </w:rPr>
        <w:t xml:space="preserve"> Демидово-Пригородной вол. крестьяне ряд лет не засеивают всей площади, так как землемер, деля землю, составляет план шесть месяцев; в </w:t>
      </w:r>
      <w:proofErr w:type="spellStart"/>
      <w:r w:rsidRPr="006D2FB4">
        <w:rPr>
          <w:rFonts w:ascii="Times New Roman" w:eastAsia="Times New Roman" w:hAnsi="Times New Roman" w:cs="Times New Roman"/>
          <w:color w:val="000000" w:themeColor="text1"/>
          <w:sz w:val="16"/>
          <w:szCs w:val="16"/>
          <w:lang w:eastAsia="ru-RU"/>
        </w:rPr>
        <w:t>уземуправлении</w:t>
      </w:r>
      <w:proofErr w:type="spellEnd"/>
      <w:r w:rsidRPr="006D2FB4">
        <w:rPr>
          <w:rFonts w:ascii="Times New Roman" w:eastAsia="Times New Roman" w:hAnsi="Times New Roman" w:cs="Times New Roman"/>
          <w:color w:val="000000" w:themeColor="text1"/>
          <w:sz w:val="16"/>
          <w:szCs w:val="16"/>
          <w:lang w:eastAsia="ru-RU"/>
        </w:rPr>
        <w:t xml:space="preserve"> этот план с очередями рассматривается пять месяцев, после чего отсылается в </w:t>
      </w:r>
      <w:proofErr w:type="spellStart"/>
      <w:r w:rsidRPr="006D2FB4">
        <w:rPr>
          <w:rFonts w:ascii="Times New Roman" w:eastAsia="Times New Roman" w:hAnsi="Times New Roman" w:cs="Times New Roman"/>
          <w:color w:val="000000" w:themeColor="text1"/>
          <w:sz w:val="16"/>
          <w:szCs w:val="16"/>
          <w:lang w:eastAsia="ru-RU"/>
        </w:rPr>
        <w:t>губЗУ</w:t>
      </w:r>
      <w:proofErr w:type="spellEnd"/>
      <w:r w:rsidRPr="006D2FB4">
        <w:rPr>
          <w:rFonts w:ascii="Times New Roman" w:eastAsia="Times New Roman" w:hAnsi="Times New Roman" w:cs="Times New Roman"/>
          <w:color w:val="000000" w:themeColor="text1"/>
          <w:sz w:val="16"/>
          <w:szCs w:val="16"/>
          <w:lang w:eastAsia="ru-RU"/>
        </w:rPr>
        <w:t xml:space="preserve">, но кулаки, выигрывая время для посева, подают жалобы, опять проходит шесть месяцев. </w:t>
      </w:r>
      <w:proofErr w:type="spellStart"/>
      <w:r w:rsidRPr="006D2FB4">
        <w:rPr>
          <w:rFonts w:ascii="Times New Roman" w:eastAsia="Times New Roman" w:hAnsi="Times New Roman" w:cs="Times New Roman"/>
          <w:color w:val="000000" w:themeColor="text1"/>
          <w:sz w:val="16"/>
          <w:szCs w:val="16"/>
          <w:lang w:eastAsia="ru-RU"/>
        </w:rPr>
        <w:t>ГубЗУ</w:t>
      </w:r>
      <w:proofErr w:type="spellEnd"/>
      <w:r w:rsidRPr="006D2FB4">
        <w:rPr>
          <w:rFonts w:ascii="Times New Roman" w:eastAsia="Times New Roman" w:hAnsi="Times New Roman" w:cs="Times New Roman"/>
          <w:color w:val="000000" w:themeColor="text1"/>
          <w:sz w:val="16"/>
          <w:szCs w:val="16"/>
          <w:lang w:eastAsia="ru-RU"/>
        </w:rPr>
        <w:t xml:space="preserve"> возвращает дело с жалобой обратно в УЗУ для пересмотра, где с очередями опять просматривается три месяца, и в результате разрешается на основании 218-й ст. Земельного кодекса</w:t>
      </w:r>
      <w:r w:rsidRPr="006D2FB4">
        <w:rPr>
          <w:rFonts w:ascii="Times New Roman" w:eastAsia="Times New Roman" w:hAnsi="Times New Roman" w:cs="Times New Roman"/>
          <w:color w:val="000000" w:themeColor="text1"/>
          <w:sz w:val="16"/>
          <w:szCs w:val="16"/>
          <w:vertAlign w:val="superscript"/>
          <w:lang w:eastAsia="ru-RU"/>
        </w:rPr>
        <w:t>177</w:t>
      </w:r>
      <w:r w:rsidRPr="006D2FB4">
        <w:rPr>
          <w:rFonts w:ascii="Times New Roman" w:eastAsia="Times New Roman" w:hAnsi="Times New Roman" w:cs="Times New Roman"/>
          <w:color w:val="000000" w:themeColor="text1"/>
          <w:sz w:val="16"/>
          <w:szCs w:val="16"/>
          <w:lang w:eastAsia="ru-RU"/>
        </w:rPr>
        <w:t xml:space="preserve">. Эта статья стала бичом для большинства крестьянства. Вторая </w:t>
      </w:r>
      <w:proofErr w:type="spellStart"/>
      <w:r w:rsidRPr="006D2FB4">
        <w:rPr>
          <w:rFonts w:ascii="Times New Roman" w:eastAsia="Times New Roman" w:hAnsi="Times New Roman" w:cs="Times New Roman"/>
          <w:color w:val="000000" w:themeColor="text1"/>
          <w:sz w:val="16"/>
          <w:szCs w:val="16"/>
          <w:lang w:eastAsia="ru-RU"/>
        </w:rPr>
        <w:t>Котовщина</w:t>
      </w:r>
      <w:proofErr w:type="spellEnd"/>
      <w:r w:rsidRPr="006D2FB4">
        <w:rPr>
          <w:rFonts w:ascii="Times New Roman" w:eastAsia="Times New Roman" w:hAnsi="Times New Roman" w:cs="Times New Roman"/>
          <w:color w:val="000000" w:themeColor="text1"/>
          <w:sz w:val="16"/>
          <w:szCs w:val="16"/>
          <w:lang w:eastAsia="ru-RU"/>
        </w:rPr>
        <w:t xml:space="preserve"> благодаря этому в прошлом году не засевала озимого клина, а также в текущую </w:t>
      </w:r>
      <w:proofErr w:type="spellStart"/>
      <w:r w:rsidRPr="006D2FB4">
        <w:rPr>
          <w:rFonts w:ascii="Times New Roman" w:eastAsia="Times New Roman" w:hAnsi="Times New Roman" w:cs="Times New Roman"/>
          <w:color w:val="000000" w:themeColor="text1"/>
          <w:sz w:val="16"/>
          <w:szCs w:val="16"/>
          <w:lang w:eastAsia="ru-RU"/>
        </w:rPr>
        <w:t>посевкампанию</w:t>
      </w:r>
      <w:proofErr w:type="spellEnd"/>
      <w:r w:rsidRPr="006D2FB4">
        <w:rPr>
          <w:rFonts w:ascii="Times New Roman" w:eastAsia="Times New Roman" w:hAnsi="Times New Roman" w:cs="Times New Roman"/>
          <w:color w:val="000000" w:themeColor="text1"/>
          <w:sz w:val="16"/>
          <w:szCs w:val="16"/>
          <w:lang w:eastAsia="ru-RU"/>
        </w:rPr>
        <w:t xml:space="preserve"> — ярового. Землемер Демидовского УЗУ </w:t>
      </w:r>
      <w:proofErr w:type="spellStart"/>
      <w:r w:rsidRPr="006D2FB4">
        <w:rPr>
          <w:rFonts w:ascii="Times New Roman" w:eastAsia="Times New Roman" w:hAnsi="Times New Roman" w:cs="Times New Roman"/>
          <w:color w:val="000000" w:themeColor="text1"/>
          <w:sz w:val="16"/>
          <w:szCs w:val="16"/>
          <w:lang w:eastAsia="ru-RU"/>
        </w:rPr>
        <w:t>Лифец</w:t>
      </w:r>
      <w:proofErr w:type="spellEnd"/>
      <w:r w:rsidRPr="006D2FB4">
        <w:rPr>
          <w:rFonts w:ascii="Times New Roman" w:eastAsia="Times New Roman" w:hAnsi="Times New Roman" w:cs="Times New Roman"/>
          <w:color w:val="000000" w:themeColor="text1"/>
          <w:sz w:val="16"/>
          <w:szCs w:val="16"/>
          <w:lang w:eastAsia="ru-RU"/>
        </w:rPr>
        <w:t xml:space="preserve">, производя осенью прошлого года землеустроительные работы в деревнях </w:t>
      </w:r>
      <w:proofErr w:type="spellStart"/>
      <w:r w:rsidRPr="006D2FB4">
        <w:rPr>
          <w:rFonts w:ascii="Times New Roman" w:eastAsia="Times New Roman" w:hAnsi="Times New Roman" w:cs="Times New Roman"/>
          <w:color w:val="000000" w:themeColor="text1"/>
          <w:sz w:val="16"/>
          <w:szCs w:val="16"/>
          <w:lang w:eastAsia="ru-RU"/>
        </w:rPr>
        <w:t>Ивашнево</w:t>
      </w:r>
      <w:proofErr w:type="spellEnd"/>
      <w:r w:rsidRPr="006D2FB4">
        <w:rPr>
          <w:rFonts w:ascii="Times New Roman" w:eastAsia="Times New Roman" w:hAnsi="Times New Roman" w:cs="Times New Roman"/>
          <w:color w:val="000000" w:themeColor="text1"/>
          <w:sz w:val="16"/>
          <w:szCs w:val="16"/>
          <w:lang w:eastAsia="ru-RU"/>
        </w:rPr>
        <w:t xml:space="preserve">, Городни, Паново и </w:t>
      </w:r>
      <w:proofErr w:type="spellStart"/>
      <w:r w:rsidRPr="006D2FB4">
        <w:rPr>
          <w:rFonts w:ascii="Times New Roman" w:eastAsia="Times New Roman" w:hAnsi="Times New Roman" w:cs="Times New Roman"/>
          <w:color w:val="000000" w:themeColor="text1"/>
          <w:sz w:val="16"/>
          <w:szCs w:val="16"/>
          <w:lang w:eastAsia="ru-RU"/>
        </w:rPr>
        <w:t>Скугарево</w:t>
      </w:r>
      <w:proofErr w:type="spellEnd"/>
      <w:r w:rsidRPr="006D2FB4">
        <w:rPr>
          <w:rFonts w:ascii="Times New Roman" w:eastAsia="Times New Roman" w:hAnsi="Times New Roman" w:cs="Times New Roman"/>
          <w:color w:val="000000" w:themeColor="text1"/>
          <w:sz w:val="16"/>
          <w:szCs w:val="16"/>
          <w:lang w:eastAsia="ru-RU"/>
        </w:rPr>
        <w:t xml:space="preserve"> </w:t>
      </w:r>
      <w:r w:rsidRPr="006D2FB4">
        <w:rPr>
          <w:rFonts w:ascii="Times New Roman" w:eastAsia="Times New Roman" w:hAnsi="Times New Roman" w:cs="Times New Roman"/>
          <w:color w:val="000000" w:themeColor="text1"/>
          <w:sz w:val="16"/>
          <w:szCs w:val="16"/>
          <w:lang w:eastAsia="ru-RU"/>
        </w:rPr>
        <w:lastRenderedPageBreak/>
        <w:t>Троицкой вол., получил деньги с крестьян за работу без квитанции, работы не закончил, деньги в УЗУ не сдал. Крестьяне осуждают УЗУ, требуя или окончания работ, или же возвращения денег.</w:t>
      </w:r>
    </w:p>
    <w:p w14:paraId="7F75C76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Белоруссия.</w:t>
      </w:r>
      <w:r w:rsidRPr="006D2FB4">
        <w:rPr>
          <w:rFonts w:ascii="Times New Roman" w:eastAsia="Times New Roman" w:hAnsi="Times New Roman" w:cs="Times New Roman"/>
          <w:color w:val="000000" w:themeColor="text1"/>
          <w:sz w:val="16"/>
          <w:szCs w:val="16"/>
          <w:lang w:eastAsia="ru-RU"/>
        </w:rPr>
        <w:t> Борисовская окружная земельная комиссия утвердила произведенное землеустройство в Горновском сельсовете еще осенью 1924 г., но до сего времени крестьяне определенно не знают, где находится их участок.</w:t>
      </w:r>
    </w:p>
    <w:p w14:paraId="646EB45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Донецкая губ.</w:t>
      </w:r>
      <w:r w:rsidRPr="006D2FB4">
        <w:rPr>
          <w:rFonts w:ascii="Times New Roman" w:eastAsia="Times New Roman" w:hAnsi="Times New Roman" w:cs="Times New Roman"/>
          <w:color w:val="000000" w:themeColor="text1"/>
          <w:sz w:val="16"/>
          <w:szCs w:val="16"/>
          <w:lang w:eastAsia="ru-RU"/>
        </w:rPr>
        <w:t xml:space="preserve"> В Артемовском округе в Ново-Экономическом районе из-за земельного хаоса 150 крестьянских хозяйств остались без земли, в то же время </w:t>
      </w:r>
      <w:proofErr w:type="spellStart"/>
      <w:r w:rsidRPr="006D2FB4">
        <w:rPr>
          <w:rFonts w:ascii="Times New Roman" w:eastAsia="Times New Roman" w:hAnsi="Times New Roman" w:cs="Times New Roman"/>
          <w:color w:val="000000" w:themeColor="text1"/>
          <w:sz w:val="16"/>
          <w:szCs w:val="16"/>
          <w:lang w:eastAsia="ru-RU"/>
        </w:rPr>
        <w:t>окр</w:t>
      </w:r>
      <w:proofErr w:type="spellEnd"/>
      <w:r w:rsidRPr="006D2FB4">
        <w:rPr>
          <w:rFonts w:ascii="Times New Roman" w:eastAsia="Times New Roman" w:hAnsi="Times New Roman" w:cs="Times New Roman"/>
          <w:color w:val="000000" w:themeColor="text1"/>
          <w:sz w:val="16"/>
          <w:szCs w:val="16"/>
          <w:lang w:eastAsia="ru-RU"/>
        </w:rPr>
        <w:t xml:space="preserve"> УЗУ сдало большие наделы крестьянской земли руднику для пастбища скота.</w:t>
      </w:r>
    </w:p>
    <w:p w14:paraId="060A7C2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Армавирский округ.</w:t>
      </w:r>
      <w:r w:rsidRPr="006D2FB4">
        <w:rPr>
          <w:rFonts w:ascii="Times New Roman" w:eastAsia="Times New Roman" w:hAnsi="Times New Roman" w:cs="Times New Roman"/>
          <w:color w:val="000000" w:themeColor="text1"/>
          <w:sz w:val="16"/>
          <w:szCs w:val="16"/>
          <w:lang w:eastAsia="ru-RU"/>
        </w:rPr>
        <w:t xml:space="preserve"> На </w:t>
      </w:r>
      <w:proofErr w:type="spellStart"/>
      <w:r w:rsidRPr="006D2FB4">
        <w:rPr>
          <w:rFonts w:ascii="Times New Roman" w:eastAsia="Times New Roman" w:hAnsi="Times New Roman" w:cs="Times New Roman"/>
          <w:color w:val="000000" w:themeColor="text1"/>
          <w:sz w:val="16"/>
          <w:szCs w:val="16"/>
          <w:lang w:eastAsia="ru-RU"/>
        </w:rPr>
        <w:t>хут</w:t>
      </w:r>
      <w:proofErr w:type="spellEnd"/>
      <w:r w:rsidRPr="006D2FB4">
        <w:rPr>
          <w:rFonts w:ascii="Times New Roman" w:eastAsia="Times New Roman" w:hAnsi="Times New Roman" w:cs="Times New Roman"/>
          <w:color w:val="000000" w:themeColor="text1"/>
          <w:sz w:val="16"/>
          <w:szCs w:val="16"/>
          <w:lang w:eastAsia="ru-RU"/>
        </w:rPr>
        <w:t>. Горькая Балка землемер Червяков устраивал настоящие пьяные оргии. Однажды вдову, обратившуюся к нему за помощью, заставил танцевать перед ним голой, обещая наделить за это лучшей землей. Крестьяне хутора подали на него 64 заявления на имя прокурора. Червяков по-прежнему свободен, и никаких мер не предпринимается.</w:t>
      </w:r>
    </w:p>
    <w:p w14:paraId="5B499D4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Верно: Секретарь ИНФО ОГПУ Соловьев</w:t>
      </w:r>
    </w:p>
    <w:p w14:paraId="3222FCE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ПРИЛОЖЕНИЕ №5</w:t>
      </w:r>
    </w:p>
    <w:p w14:paraId="034D743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СОСТОЯНИЕ РАЙОНОВ НЕДОРОДА</w:t>
      </w:r>
    </w:p>
    <w:p w14:paraId="4D70990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Центр.</w:t>
      </w:r>
      <w:r w:rsidRPr="006D2FB4">
        <w:rPr>
          <w:rFonts w:ascii="Times New Roman" w:eastAsia="Times New Roman" w:hAnsi="Times New Roman" w:cs="Times New Roman"/>
          <w:iCs/>
          <w:color w:val="000000" w:themeColor="text1"/>
          <w:sz w:val="16"/>
          <w:szCs w:val="16"/>
          <w:lang w:eastAsia="ru-RU"/>
        </w:rPr>
        <w:t> Тамбовская губ.</w:t>
      </w:r>
      <w:r w:rsidRPr="006D2FB4">
        <w:rPr>
          <w:rFonts w:ascii="Times New Roman" w:eastAsia="Times New Roman" w:hAnsi="Times New Roman" w:cs="Times New Roman"/>
          <w:color w:val="000000" w:themeColor="text1"/>
          <w:sz w:val="16"/>
          <w:szCs w:val="16"/>
          <w:lang w:eastAsia="ru-RU"/>
        </w:rPr>
        <w:t xml:space="preserve"> В селах Рассказовской вол. последствия голодовки чрезвычайно сильны, в селах </w:t>
      </w:r>
      <w:proofErr w:type="spellStart"/>
      <w:r w:rsidRPr="006D2FB4">
        <w:rPr>
          <w:rFonts w:ascii="Times New Roman" w:eastAsia="Times New Roman" w:hAnsi="Times New Roman" w:cs="Times New Roman"/>
          <w:color w:val="000000" w:themeColor="text1"/>
          <w:sz w:val="16"/>
          <w:szCs w:val="16"/>
          <w:lang w:eastAsia="ru-RU"/>
        </w:rPr>
        <w:t>Пичер</w:t>
      </w:r>
      <w:proofErr w:type="spellEnd"/>
      <w:r w:rsidRPr="006D2FB4">
        <w:rPr>
          <w:rFonts w:ascii="Times New Roman" w:eastAsia="Times New Roman" w:hAnsi="Times New Roman" w:cs="Times New Roman"/>
          <w:color w:val="000000" w:themeColor="text1"/>
          <w:sz w:val="16"/>
          <w:szCs w:val="16"/>
          <w:lang w:eastAsia="ru-RU"/>
        </w:rPr>
        <w:t xml:space="preserve">, Верхне-Спасское, Грачевка, </w:t>
      </w:r>
      <w:proofErr w:type="spellStart"/>
      <w:r w:rsidRPr="006D2FB4">
        <w:rPr>
          <w:rFonts w:ascii="Times New Roman" w:eastAsia="Times New Roman" w:hAnsi="Times New Roman" w:cs="Times New Roman"/>
          <w:color w:val="000000" w:themeColor="text1"/>
          <w:sz w:val="16"/>
          <w:szCs w:val="16"/>
          <w:lang w:eastAsia="ru-RU"/>
        </w:rPr>
        <w:t>Подоскляй</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Гурово</w:t>
      </w:r>
      <w:proofErr w:type="spellEnd"/>
      <w:r w:rsidRPr="006D2FB4">
        <w:rPr>
          <w:rFonts w:ascii="Times New Roman" w:eastAsia="Times New Roman" w:hAnsi="Times New Roman" w:cs="Times New Roman"/>
          <w:color w:val="000000" w:themeColor="text1"/>
          <w:sz w:val="16"/>
          <w:szCs w:val="16"/>
          <w:lang w:eastAsia="ru-RU"/>
        </w:rPr>
        <w:t xml:space="preserve">, Алексеевка, Старая Ляда и Нижне-Спасское. В означенных выше селах умирают каждый день по 5-6 человек, в особенности дети. В с. </w:t>
      </w:r>
      <w:proofErr w:type="spellStart"/>
      <w:r w:rsidRPr="006D2FB4">
        <w:rPr>
          <w:rFonts w:ascii="Times New Roman" w:eastAsia="Times New Roman" w:hAnsi="Times New Roman" w:cs="Times New Roman"/>
          <w:color w:val="000000" w:themeColor="text1"/>
          <w:sz w:val="16"/>
          <w:szCs w:val="16"/>
          <w:lang w:eastAsia="ru-RU"/>
        </w:rPr>
        <w:t>НижнеСпасское</w:t>
      </w:r>
      <w:proofErr w:type="spellEnd"/>
      <w:r w:rsidRPr="006D2FB4">
        <w:rPr>
          <w:rFonts w:ascii="Times New Roman" w:eastAsia="Times New Roman" w:hAnsi="Times New Roman" w:cs="Times New Roman"/>
          <w:color w:val="000000" w:themeColor="text1"/>
          <w:sz w:val="16"/>
          <w:szCs w:val="16"/>
          <w:lang w:eastAsia="ru-RU"/>
        </w:rPr>
        <w:t xml:space="preserve"> 23 мая с. г. от голода удушился гр-н </w:t>
      </w:r>
      <w:proofErr w:type="spellStart"/>
      <w:r w:rsidRPr="006D2FB4">
        <w:rPr>
          <w:rFonts w:ascii="Times New Roman" w:eastAsia="Times New Roman" w:hAnsi="Times New Roman" w:cs="Times New Roman"/>
          <w:color w:val="000000" w:themeColor="text1"/>
          <w:sz w:val="16"/>
          <w:szCs w:val="16"/>
          <w:lang w:eastAsia="ru-RU"/>
        </w:rPr>
        <w:t>Балабаев</w:t>
      </w:r>
      <w:proofErr w:type="spellEnd"/>
      <w:r w:rsidRPr="006D2FB4">
        <w:rPr>
          <w:rFonts w:ascii="Times New Roman" w:eastAsia="Times New Roman" w:hAnsi="Times New Roman" w:cs="Times New Roman"/>
          <w:color w:val="000000" w:themeColor="text1"/>
          <w:sz w:val="16"/>
          <w:szCs w:val="16"/>
          <w:lang w:eastAsia="ru-RU"/>
        </w:rPr>
        <w:t xml:space="preserve"> Д. Я. По Рассказовской вол. организована комиссия по обследованию голодающих, в состав которой вошел доктор, но в результате обследования в с. </w:t>
      </w:r>
      <w:proofErr w:type="spellStart"/>
      <w:r w:rsidRPr="006D2FB4">
        <w:rPr>
          <w:rFonts w:ascii="Times New Roman" w:eastAsia="Times New Roman" w:hAnsi="Times New Roman" w:cs="Times New Roman"/>
          <w:color w:val="000000" w:themeColor="text1"/>
          <w:sz w:val="16"/>
          <w:szCs w:val="16"/>
          <w:lang w:eastAsia="ru-RU"/>
        </w:rPr>
        <w:t>Гурово</w:t>
      </w:r>
      <w:proofErr w:type="spellEnd"/>
      <w:r w:rsidRPr="006D2FB4">
        <w:rPr>
          <w:rFonts w:ascii="Times New Roman" w:eastAsia="Times New Roman" w:hAnsi="Times New Roman" w:cs="Times New Roman"/>
          <w:color w:val="000000" w:themeColor="text1"/>
          <w:sz w:val="16"/>
          <w:szCs w:val="16"/>
          <w:lang w:eastAsia="ru-RU"/>
        </w:rPr>
        <w:t xml:space="preserve"> голодающих насчитывается 60%, из них 15% больны и не выздоровеют.</w:t>
      </w:r>
    </w:p>
    <w:p w14:paraId="73AB981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Середняки и кулаки по всей Добринской вол. беспощадно обделывают бедняков, снимают озимь, яровые и пар по самой низкой цене, примерно рожь сдается по 30-50 коп. сажень, в договоре снимающий ставит 90 коп. — 1 руб. Снимают землю подчас не на себя, а родственников из другого села, и на них пишется договор с целью избавиться от уплаты сельхозналога.</w:t>
      </w:r>
    </w:p>
    <w:p w14:paraId="18F635B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 Желтые Пески Бутырской вол. с населением 1856 человек голодает 75%; спасаясь от переживаемого голода, отмечается тяга к переселению в Сибирь. Так, например, 9 мая выехали в Сибирь крестьяне </w:t>
      </w:r>
      <w:proofErr w:type="spellStart"/>
      <w:r w:rsidRPr="006D2FB4">
        <w:rPr>
          <w:rFonts w:ascii="Times New Roman" w:eastAsia="Times New Roman" w:hAnsi="Times New Roman" w:cs="Times New Roman"/>
          <w:color w:val="000000" w:themeColor="text1"/>
          <w:sz w:val="16"/>
          <w:szCs w:val="16"/>
          <w:lang w:eastAsia="ru-RU"/>
        </w:rPr>
        <w:t>Затонских</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Стюфляев</w:t>
      </w:r>
      <w:proofErr w:type="spellEnd"/>
      <w:r w:rsidRPr="006D2FB4">
        <w:rPr>
          <w:rFonts w:ascii="Times New Roman" w:eastAsia="Times New Roman" w:hAnsi="Times New Roman" w:cs="Times New Roman"/>
          <w:color w:val="000000" w:themeColor="text1"/>
          <w:sz w:val="16"/>
          <w:szCs w:val="16"/>
          <w:lang w:eastAsia="ru-RU"/>
        </w:rPr>
        <w:t>, Чалых с семействами, распродав имущество: так, например, кирпичную избу продали за 40 руб., землю на 7 едоков на два года за 80 руб.</w:t>
      </w:r>
    </w:p>
    <w:p w14:paraId="3878AB3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 Терновка Терновской вол. Борисоглебского у. на состоявшемся общем собрании крестьян 6 мая </w:t>
      </w:r>
      <w:proofErr w:type="spellStart"/>
      <w:r w:rsidRPr="006D2FB4">
        <w:rPr>
          <w:rFonts w:ascii="Times New Roman" w:eastAsia="Times New Roman" w:hAnsi="Times New Roman" w:cs="Times New Roman"/>
          <w:color w:val="000000" w:themeColor="text1"/>
          <w:sz w:val="16"/>
          <w:szCs w:val="16"/>
          <w:lang w:eastAsia="ru-RU"/>
        </w:rPr>
        <w:t>с.г</w:t>
      </w:r>
      <w:proofErr w:type="spellEnd"/>
      <w:r w:rsidRPr="006D2FB4">
        <w:rPr>
          <w:rFonts w:ascii="Times New Roman" w:eastAsia="Times New Roman" w:hAnsi="Times New Roman" w:cs="Times New Roman"/>
          <w:color w:val="000000" w:themeColor="text1"/>
          <w:sz w:val="16"/>
          <w:szCs w:val="16"/>
          <w:lang w:eastAsia="ru-RU"/>
        </w:rPr>
        <w:t>. выступавшие с речами крестьяне выражали свое недовольство на Советскую власть и компартию, говоря: «Если местная власть не ходатайствует о высылке нам хлеба, почему коммунисты, наши защитники, молчат, не сообщая о нашем голодном положении в центр. Сил не стало терпеть, просим хлеба нам дать, а не то самовластно в Госбанк, пусть нас тогда стреляют, легче нам умереть от пули, нежели смертью голодной». Сообщение представителей власти о том, что в течение двух ближайших дней хлеб выдаваться не будет, крестьяне встретили так: «Пойдем с черными плакатами в государственные элеваторы за хлебом; когда у нас был хлеб, к нам приезжали почти каждый день по несколько представителей, разъясняя положение государства, мы им верили, шли навстречу, выплачивали тяжелые налоги, и теперь, когда у нас нет ничего и мы голодаем, то ни одного коммуниста не видно, а ведь ваш лозунг — прислушиваться к голосу народа».</w:t>
      </w:r>
    </w:p>
    <w:p w14:paraId="084E2E9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Отмечается хождение крестьян гурьбой к богатым кулакам с целью отбора у последних самовольно хлеба; так, например, в с. </w:t>
      </w:r>
      <w:proofErr w:type="spellStart"/>
      <w:r w:rsidRPr="006D2FB4">
        <w:rPr>
          <w:rFonts w:ascii="Times New Roman" w:eastAsia="Times New Roman" w:hAnsi="Times New Roman" w:cs="Times New Roman"/>
          <w:color w:val="000000" w:themeColor="text1"/>
          <w:sz w:val="16"/>
          <w:szCs w:val="16"/>
          <w:lang w:eastAsia="ru-RU"/>
        </w:rPr>
        <w:t>Гладышево</w:t>
      </w:r>
      <w:proofErr w:type="spellEnd"/>
      <w:r w:rsidRPr="006D2FB4">
        <w:rPr>
          <w:rFonts w:ascii="Times New Roman" w:eastAsia="Times New Roman" w:hAnsi="Times New Roman" w:cs="Times New Roman"/>
          <w:color w:val="000000" w:themeColor="text1"/>
          <w:sz w:val="16"/>
          <w:szCs w:val="16"/>
          <w:lang w:eastAsia="ru-RU"/>
        </w:rPr>
        <w:t xml:space="preserve"> крестьяне совместно с СККОВ пошли к священнику </w:t>
      </w:r>
      <w:proofErr w:type="spellStart"/>
      <w:r w:rsidRPr="006D2FB4">
        <w:rPr>
          <w:rFonts w:ascii="Times New Roman" w:eastAsia="Times New Roman" w:hAnsi="Times New Roman" w:cs="Times New Roman"/>
          <w:color w:val="000000" w:themeColor="text1"/>
          <w:sz w:val="16"/>
          <w:szCs w:val="16"/>
          <w:lang w:eastAsia="ru-RU"/>
        </w:rPr>
        <w:t>Гладышевского</w:t>
      </w:r>
      <w:proofErr w:type="spellEnd"/>
      <w:r w:rsidRPr="006D2FB4">
        <w:rPr>
          <w:rFonts w:ascii="Times New Roman" w:eastAsia="Times New Roman" w:hAnsi="Times New Roman" w:cs="Times New Roman"/>
          <w:color w:val="000000" w:themeColor="text1"/>
          <w:sz w:val="16"/>
          <w:szCs w:val="16"/>
          <w:lang w:eastAsia="ru-RU"/>
        </w:rPr>
        <w:t xml:space="preserve"> общества, у которого отобрали около 30 пуд. хлеба со словами: «Когда у нас будет, тогда отдадим», попутно с хлебом унесли с потолка ветчину. В с. </w:t>
      </w:r>
      <w:proofErr w:type="spellStart"/>
      <w:r w:rsidRPr="006D2FB4">
        <w:rPr>
          <w:rFonts w:ascii="Times New Roman" w:eastAsia="Times New Roman" w:hAnsi="Times New Roman" w:cs="Times New Roman"/>
          <w:color w:val="000000" w:themeColor="text1"/>
          <w:sz w:val="16"/>
          <w:szCs w:val="16"/>
          <w:lang w:eastAsia="ru-RU"/>
        </w:rPr>
        <w:t>Волхонщине</w:t>
      </w:r>
      <w:proofErr w:type="spellEnd"/>
      <w:r w:rsidRPr="006D2FB4">
        <w:rPr>
          <w:rFonts w:ascii="Times New Roman" w:eastAsia="Times New Roman" w:hAnsi="Times New Roman" w:cs="Times New Roman"/>
          <w:color w:val="000000" w:themeColor="text1"/>
          <w:sz w:val="16"/>
          <w:szCs w:val="16"/>
          <w:lang w:eastAsia="ru-RU"/>
        </w:rPr>
        <w:t xml:space="preserve"> Каменской вол. на отрубах богатого старика крестьяне выгрузили около 100 пуд. ржи. В </w:t>
      </w:r>
      <w:proofErr w:type="spellStart"/>
      <w:r w:rsidRPr="006D2FB4">
        <w:rPr>
          <w:rFonts w:ascii="Times New Roman" w:eastAsia="Times New Roman" w:hAnsi="Times New Roman" w:cs="Times New Roman"/>
          <w:color w:val="000000" w:themeColor="text1"/>
          <w:sz w:val="16"/>
          <w:szCs w:val="16"/>
          <w:lang w:eastAsia="ru-RU"/>
        </w:rPr>
        <w:t>Ясневых</w:t>
      </w:r>
      <w:proofErr w:type="spellEnd"/>
      <w:r w:rsidRPr="006D2FB4">
        <w:rPr>
          <w:rFonts w:ascii="Times New Roman" w:eastAsia="Times New Roman" w:hAnsi="Times New Roman" w:cs="Times New Roman"/>
          <w:color w:val="000000" w:themeColor="text1"/>
          <w:sz w:val="16"/>
          <w:szCs w:val="16"/>
          <w:lang w:eastAsia="ru-RU"/>
        </w:rPr>
        <w:t xml:space="preserve"> Кустах крестьяне забрали у зажиточного мужика Семилетова ржи около 30 пуд., в с. Большой Даниловке Мордовской вол. в шести дворах выгрузили хлеб.</w:t>
      </w:r>
    </w:p>
    <w:p w14:paraId="3A5EDC4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Голод по всем уездам усиливается. Голодающие питаются исключительно болтушкой. У Токаревского </w:t>
      </w:r>
      <w:proofErr w:type="spellStart"/>
      <w:r w:rsidRPr="006D2FB4">
        <w:rPr>
          <w:rFonts w:ascii="Times New Roman" w:eastAsia="Times New Roman" w:hAnsi="Times New Roman" w:cs="Times New Roman"/>
          <w:color w:val="000000" w:themeColor="text1"/>
          <w:sz w:val="16"/>
          <w:szCs w:val="16"/>
          <w:lang w:eastAsia="ru-RU"/>
        </w:rPr>
        <w:t>ВИКа</w:t>
      </w:r>
      <w:proofErr w:type="spellEnd"/>
      <w:r w:rsidRPr="006D2FB4">
        <w:rPr>
          <w:rFonts w:ascii="Times New Roman" w:eastAsia="Times New Roman" w:hAnsi="Times New Roman" w:cs="Times New Roman"/>
          <w:color w:val="000000" w:themeColor="text1"/>
          <w:sz w:val="16"/>
          <w:szCs w:val="16"/>
          <w:lang w:eastAsia="ru-RU"/>
        </w:rPr>
        <w:t xml:space="preserve"> Тамбовского у. среди собравшихся голодающих до 1000 человек раздавались выкрики: «Придем в </w:t>
      </w:r>
      <w:proofErr w:type="spellStart"/>
      <w:r w:rsidRPr="006D2FB4">
        <w:rPr>
          <w:rFonts w:ascii="Times New Roman" w:eastAsia="Times New Roman" w:hAnsi="Times New Roman" w:cs="Times New Roman"/>
          <w:color w:val="000000" w:themeColor="text1"/>
          <w:sz w:val="16"/>
          <w:szCs w:val="16"/>
          <w:lang w:eastAsia="ru-RU"/>
        </w:rPr>
        <w:t>Госторг</w:t>
      </w:r>
      <w:proofErr w:type="spellEnd"/>
      <w:r w:rsidRPr="006D2FB4">
        <w:rPr>
          <w:rFonts w:ascii="Times New Roman" w:eastAsia="Times New Roman" w:hAnsi="Times New Roman" w:cs="Times New Roman"/>
          <w:color w:val="000000" w:themeColor="text1"/>
          <w:sz w:val="16"/>
          <w:szCs w:val="16"/>
          <w:lang w:eastAsia="ru-RU"/>
        </w:rPr>
        <w:t xml:space="preserve"> и в кооперативы, выведем из амбаров заведующих, отберем у них ключи и поделим хлеб между собой». В с. Пичаево Борисоглебского у. </w:t>
      </w:r>
      <w:proofErr w:type="spellStart"/>
      <w:r w:rsidRPr="006D2FB4">
        <w:rPr>
          <w:rFonts w:ascii="Times New Roman" w:eastAsia="Times New Roman" w:hAnsi="Times New Roman" w:cs="Times New Roman"/>
          <w:color w:val="000000" w:themeColor="text1"/>
          <w:sz w:val="16"/>
          <w:szCs w:val="16"/>
          <w:lang w:eastAsia="ru-RU"/>
        </w:rPr>
        <w:t>волкому</w:t>
      </w:r>
      <w:proofErr w:type="spellEnd"/>
      <w:r w:rsidRPr="006D2FB4">
        <w:rPr>
          <w:rFonts w:ascii="Times New Roman" w:eastAsia="Times New Roman" w:hAnsi="Times New Roman" w:cs="Times New Roman"/>
          <w:color w:val="000000" w:themeColor="text1"/>
          <w:sz w:val="16"/>
          <w:szCs w:val="16"/>
          <w:lang w:eastAsia="ru-RU"/>
        </w:rPr>
        <w:t xml:space="preserve"> РКП было передано воззвание, обнаруженное в с. Калиновке, в воззвании говорится: «Голодающее крестьянство обращается к Советской власти, и если она не даст нам помощи, то восстанем против, будем все громить, жечь, бить, грабить, так как остается невыполненным лозунг "лицом к деревне"». Под воззванием подпись: голодающие крестьяне. На почве голода участились пожары. Зажиточным крестьянам посылаются анонимные письма, в которых предлагается положить 10 пуд. ржи в определенные места с угрозами сжечь их хозяйство. В с. Мордове Мордовской вол. сгорело 62 двора.</w:t>
      </w:r>
    </w:p>
    <w:p w14:paraId="6435862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Липецком у. на почве голода за последнее время отмечено 290 пожаров. Сгорело до 100 голов скота, 2 старика, одна женщина; особенно часты пожары в с. Новинке Грязинской вол.</w:t>
      </w:r>
    </w:p>
    <w:p w14:paraId="74696C3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Борисоглебском у. ведется агитация за то, чтобы беднота с красным флагом стала грабить зажиточных, скрывающих хлебные запасы и не дающих хлеба взаймы (с. </w:t>
      </w:r>
      <w:proofErr w:type="spellStart"/>
      <w:r w:rsidRPr="006D2FB4">
        <w:rPr>
          <w:rFonts w:ascii="Times New Roman" w:eastAsia="Times New Roman" w:hAnsi="Times New Roman" w:cs="Times New Roman"/>
          <w:color w:val="000000" w:themeColor="text1"/>
          <w:sz w:val="16"/>
          <w:szCs w:val="16"/>
          <w:lang w:eastAsia="ru-RU"/>
        </w:rPr>
        <w:t>Губарай</w:t>
      </w:r>
      <w:proofErr w:type="spellEnd"/>
      <w:r w:rsidRPr="006D2FB4">
        <w:rPr>
          <w:rFonts w:ascii="Times New Roman" w:eastAsia="Times New Roman" w:hAnsi="Times New Roman" w:cs="Times New Roman"/>
          <w:color w:val="000000" w:themeColor="text1"/>
          <w:sz w:val="16"/>
          <w:szCs w:val="16"/>
          <w:lang w:eastAsia="ru-RU"/>
        </w:rPr>
        <w:t xml:space="preserve">). В с. </w:t>
      </w:r>
      <w:proofErr w:type="spellStart"/>
      <w:r w:rsidRPr="006D2FB4">
        <w:rPr>
          <w:rFonts w:ascii="Times New Roman" w:eastAsia="Times New Roman" w:hAnsi="Times New Roman" w:cs="Times New Roman"/>
          <w:color w:val="000000" w:themeColor="text1"/>
          <w:sz w:val="16"/>
          <w:szCs w:val="16"/>
          <w:lang w:eastAsia="ru-RU"/>
        </w:rPr>
        <w:t>Сукмановка</w:t>
      </w:r>
      <w:proofErr w:type="spellEnd"/>
      <w:r w:rsidRPr="006D2FB4">
        <w:rPr>
          <w:rFonts w:ascii="Times New Roman" w:eastAsia="Times New Roman" w:hAnsi="Times New Roman" w:cs="Times New Roman"/>
          <w:color w:val="000000" w:themeColor="text1"/>
          <w:sz w:val="16"/>
          <w:szCs w:val="16"/>
          <w:lang w:eastAsia="ru-RU"/>
        </w:rPr>
        <w:t xml:space="preserve"> крестьянка, которой было отказано в хлебе, придя в ВИК, стала кричать: «Давай царя». Такие случаи отмечены были по Уваровской, Больше-</w:t>
      </w:r>
      <w:proofErr w:type="spellStart"/>
      <w:r w:rsidRPr="006D2FB4">
        <w:rPr>
          <w:rFonts w:ascii="Times New Roman" w:eastAsia="Times New Roman" w:hAnsi="Times New Roman" w:cs="Times New Roman"/>
          <w:color w:val="000000" w:themeColor="text1"/>
          <w:sz w:val="16"/>
          <w:szCs w:val="16"/>
          <w:lang w:eastAsia="ru-RU"/>
        </w:rPr>
        <w:t>Алабухской</w:t>
      </w:r>
      <w:proofErr w:type="spellEnd"/>
      <w:r w:rsidRPr="006D2FB4">
        <w:rPr>
          <w:rFonts w:ascii="Times New Roman" w:eastAsia="Times New Roman" w:hAnsi="Times New Roman" w:cs="Times New Roman"/>
          <w:color w:val="000000" w:themeColor="text1"/>
          <w:sz w:val="16"/>
          <w:szCs w:val="16"/>
          <w:lang w:eastAsia="ru-RU"/>
        </w:rPr>
        <w:t xml:space="preserve">, Мучкапской волостям. Во многих волостях учащаются поджоги. В с. Мордове Токаревской вол. сгорело 70 домов, в дер. </w:t>
      </w:r>
      <w:proofErr w:type="spellStart"/>
      <w:r w:rsidRPr="006D2FB4">
        <w:rPr>
          <w:rFonts w:ascii="Times New Roman" w:eastAsia="Times New Roman" w:hAnsi="Times New Roman" w:cs="Times New Roman"/>
          <w:color w:val="000000" w:themeColor="text1"/>
          <w:sz w:val="16"/>
          <w:szCs w:val="16"/>
          <w:lang w:eastAsia="ru-RU"/>
        </w:rPr>
        <w:t>Потребовке</w:t>
      </w:r>
      <w:proofErr w:type="spellEnd"/>
      <w:r w:rsidRPr="006D2FB4">
        <w:rPr>
          <w:rFonts w:ascii="Times New Roman" w:eastAsia="Times New Roman" w:hAnsi="Times New Roman" w:cs="Times New Roman"/>
          <w:color w:val="000000" w:themeColor="text1"/>
          <w:sz w:val="16"/>
          <w:szCs w:val="16"/>
          <w:lang w:eastAsia="ru-RU"/>
        </w:rPr>
        <w:t xml:space="preserve"> Федоровской вол. сгорело 8 домов, первым загорелся дом свечного старосты, у которого крестьяне просили хлеба.</w:t>
      </w:r>
    </w:p>
    <w:p w14:paraId="0B6AAF6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Воронежская губ.</w:t>
      </w:r>
      <w:r w:rsidRPr="006D2FB4">
        <w:rPr>
          <w:rFonts w:ascii="Times New Roman" w:eastAsia="Times New Roman" w:hAnsi="Times New Roman" w:cs="Times New Roman"/>
          <w:color w:val="000000" w:themeColor="text1"/>
          <w:sz w:val="16"/>
          <w:szCs w:val="16"/>
          <w:lang w:eastAsia="ru-RU"/>
        </w:rPr>
        <w:t> Вдова с детьми с. Слава Усманского у. питается исключительно падалью павшей от голода у односельчанина лошади. Кроме употребления падали население сел Веселовки и Ново-</w:t>
      </w:r>
      <w:proofErr w:type="spellStart"/>
      <w:r w:rsidRPr="006D2FB4">
        <w:rPr>
          <w:rFonts w:ascii="Times New Roman" w:eastAsia="Times New Roman" w:hAnsi="Times New Roman" w:cs="Times New Roman"/>
          <w:color w:val="000000" w:themeColor="text1"/>
          <w:sz w:val="16"/>
          <w:szCs w:val="16"/>
          <w:lang w:eastAsia="ru-RU"/>
        </w:rPr>
        <w:t>Черкутинского</w:t>
      </w:r>
      <w:proofErr w:type="spellEnd"/>
      <w:r w:rsidRPr="006D2FB4">
        <w:rPr>
          <w:rFonts w:ascii="Times New Roman" w:eastAsia="Times New Roman" w:hAnsi="Times New Roman" w:cs="Times New Roman"/>
          <w:color w:val="000000" w:themeColor="text1"/>
          <w:sz w:val="16"/>
          <w:szCs w:val="16"/>
          <w:lang w:eastAsia="ru-RU"/>
        </w:rPr>
        <w:t xml:space="preserve"> того же Усманского у. еще питается бардой с Пушкинского винзавода, которую получают с большим трудом; у служащего винзавода пала корова от сибирской язвы, толпа, ожидавшая получения барды, не дала зарыть труп и растащила падаль по домам. В с. Пушкино одна женщина, употреблявшая падаль, умерла.</w:t>
      </w:r>
    </w:p>
    <w:p w14:paraId="16D8392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селах </w:t>
      </w:r>
      <w:proofErr w:type="spellStart"/>
      <w:r w:rsidRPr="006D2FB4">
        <w:rPr>
          <w:rFonts w:ascii="Times New Roman" w:eastAsia="Times New Roman" w:hAnsi="Times New Roman" w:cs="Times New Roman"/>
          <w:color w:val="000000" w:themeColor="text1"/>
          <w:sz w:val="16"/>
          <w:szCs w:val="16"/>
          <w:lang w:eastAsia="ru-RU"/>
        </w:rPr>
        <w:t>Некрылово</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Тюменевка</w:t>
      </w:r>
      <w:proofErr w:type="spellEnd"/>
      <w:r w:rsidRPr="006D2FB4">
        <w:rPr>
          <w:rFonts w:ascii="Times New Roman" w:eastAsia="Times New Roman" w:hAnsi="Times New Roman" w:cs="Times New Roman"/>
          <w:color w:val="000000" w:themeColor="text1"/>
          <w:sz w:val="16"/>
          <w:szCs w:val="16"/>
          <w:lang w:eastAsia="ru-RU"/>
        </w:rPr>
        <w:t xml:space="preserve"> В. </w:t>
      </w:r>
      <w:proofErr w:type="spellStart"/>
      <w:r w:rsidRPr="006D2FB4">
        <w:rPr>
          <w:rFonts w:ascii="Times New Roman" w:eastAsia="Times New Roman" w:hAnsi="Times New Roman" w:cs="Times New Roman"/>
          <w:color w:val="000000" w:themeColor="text1"/>
          <w:sz w:val="16"/>
          <w:szCs w:val="16"/>
          <w:lang w:eastAsia="ru-RU"/>
        </w:rPr>
        <w:t>Карачанской</w:t>
      </w:r>
      <w:proofErr w:type="spellEnd"/>
      <w:r w:rsidRPr="006D2FB4">
        <w:rPr>
          <w:rFonts w:ascii="Times New Roman" w:eastAsia="Times New Roman" w:hAnsi="Times New Roman" w:cs="Times New Roman"/>
          <w:color w:val="000000" w:themeColor="text1"/>
          <w:sz w:val="16"/>
          <w:szCs w:val="16"/>
          <w:lang w:eastAsia="ru-RU"/>
        </w:rPr>
        <w:t xml:space="preserve"> вол. Новохоперского у. крестьянство испытывает острый голод. До 30% всего населения суррогатов не имеет, питается исключительно одной отварной травой. Есть семьи, которые питаются болтушкой (состав — 1 фунт муки и несколько картошек на одно ведро воды).</w:t>
      </w:r>
    </w:p>
    <w:p w14:paraId="0016014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По данным Усманского </w:t>
      </w:r>
      <w:proofErr w:type="spellStart"/>
      <w:r w:rsidRPr="006D2FB4">
        <w:rPr>
          <w:rFonts w:ascii="Times New Roman" w:eastAsia="Times New Roman" w:hAnsi="Times New Roman" w:cs="Times New Roman"/>
          <w:color w:val="000000" w:themeColor="text1"/>
          <w:sz w:val="16"/>
          <w:szCs w:val="16"/>
          <w:lang w:eastAsia="ru-RU"/>
        </w:rPr>
        <w:t>УИКа</w:t>
      </w:r>
      <w:proofErr w:type="spellEnd"/>
      <w:r w:rsidRPr="006D2FB4">
        <w:rPr>
          <w:rFonts w:ascii="Times New Roman" w:eastAsia="Times New Roman" w:hAnsi="Times New Roman" w:cs="Times New Roman"/>
          <w:color w:val="000000" w:themeColor="text1"/>
          <w:sz w:val="16"/>
          <w:szCs w:val="16"/>
          <w:lang w:eastAsia="ru-RU"/>
        </w:rPr>
        <w:t xml:space="preserve"> на март месяц, из общего числа населения по уезду нуждающихся в продовольственной помощи насчитывается 16467 хозяйств с 72065 едоками, что составляло 24% хозяйств и 21% к общей цифре населения. Из указанного числа хозяйств 7188 не имеют никакого скота, 6096 хозяйств (в том числе и имеющие скот) не имеют никакого заработка.</w:t>
      </w:r>
    </w:p>
    <w:p w14:paraId="673C1F1D"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дер. Глотово Нижне-</w:t>
      </w:r>
      <w:proofErr w:type="spellStart"/>
      <w:r w:rsidRPr="006D2FB4">
        <w:rPr>
          <w:rFonts w:ascii="Times New Roman" w:eastAsia="Times New Roman" w:hAnsi="Times New Roman" w:cs="Times New Roman"/>
          <w:color w:val="000000" w:themeColor="text1"/>
          <w:sz w:val="16"/>
          <w:szCs w:val="16"/>
          <w:lang w:eastAsia="ru-RU"/>
        </w:rPr>
        <w:t>Матренской</w:t>
      </w:r>
      <w:proofErr w:type="spellEnd"/>
      <w:r w:rsidRPr="006D2FB4">
        <w:rPr>
          <w:rFonts w:ascii="Times New Roman" w:eastAsia="Times New Roman" w:hAnsi="Times New Roman" w:cs="Times New Roman"/>
          <w:color w:val="000000" w:themeColor="text1"/>
          <w:sz w:val="16"/>
          <w:szCs w:val="16"/>
          <w:lang w:eastAsia="ru-RU"/>
        </w:rPr>
        <w:t xml:space="preserve"> вол. Усманского у. гражданка </w:t>
      </w:r>
      <w:proofErr w:type="spellStart"/>
      <w:r w:rsidRPr="006D2FB4">
        <w:rPr>
          <w:rFonts w:ascii="Times New Roman" w:eastAsia="Times New Roman" w:hAnsi="Times New Roman" w:cs="Times New Roman"/>
          <w:color w:val="000000" w:themeColor="text1"/>
          <w:sz w:val="16"/>
          <w:szCs w:val="16"/>
          <w:lang w:eastAsia="ru-RU"/>
        </w:rPr>
        <w:t>Барабашева</w:t>
      </w:r>
      <w:proofErr w:type="spellEnd"/>
      <w:r w:rsidRPr="006D2FB4">
        <w:rPr>
          <w:rFonts w:ascii="Times New Roman" w:eastAsia="Times New Roman" w:hAnsi="Times New Roman" w:cs="Times New Roman"/>
          <w:color w:val="000000" w:themeColor="text1"/>
          <w:sz w:val="16"/>
          <w:szCs w:val="16"/>
          <w:lang w:eastAsia="ru-RU"/>
        </w:rPr>
        <w:t>, вынужденная голодом, продала с своей избы железную крышу с трубой и телку гр-ну Маликову И. С. за 8 пуд. ржи. Действительная стоимость проданного не менее 80 руб.</w:t>
      </w:r>
    </w:p>
    <w:p w14:paraId="0882945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При сделке в сельсовете со стороны граждан были нарекания на Маликова ввиду того, что он слишком дешево купил, а гр-ка </w:t>
      </w:r>
      <w:proofErr w:type="spellStart"/>
      <w:r w:rsidRPr="006D2FB4">
        <w:rPr>
          <w:rFonts w:ascii="Times New Roman" w:eastAsia="Times New Roman" w:hAnsi="Times New Roman" w:cs="Times New Roman"/>
          <w:color w:val="000000" w:themeColor="text1"/>
          <w:sz w:val="16"/>
          <w:szCs w:val="16"/>
          <w:lang w:eastAsia="ru-RU"/>
        </w:rPr>
        <w:t>Барабашева</w:t>
      </w:r>
      <w:proofErr w:type="spellEnd"/>
      <w:r w:rsidRPr="006D2FB4">
        <w:rPr>
          <w:rFonts w:ascii="Times New Roman" w:eastAsia="Times New Roman" w:hAnsi="Times New Roman" w:cs="Times New Roman"/>
          <w:color w:val="000000" w:themeColor="text1"/>
          <w:sz w:val="16"/>
          <w:szCs w:val="16"/>
          <w:lang w:eastAsia="ru-RU"/>
        </w:rPr>
        <w:t xml:space="preserve"> боялась как бы сделка не расстроилась.</w:t>
      </w:r>
    </w:p>
    <w:p w14:paraId="1480EDC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Гражданин с. Пластинок той же волости Беляев М.Т. сдал сенокосные угодья (луга) на 7 едоков около 8 сажен на 20 за цену 3 пуд. ржи гр-ну Маликову И. С.</w:t>
      </w:r>
    </w:p>
    <w:p w14:paraId="312E928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районе Добринской и Талицкой волостей 25% населения посев производят на началах кабальной сделки с зажиточными хозяйствами. Так, 15% засевают путем сдачи исполу и 10% сдают половину своей земли в аренду, а арендуемый остальную часть земли обязуется вспахать, посеять, а уборка обратно ложится на плечи сдавшего в аренду бедняка.</w:t>
      </w:r>
    </w:p>
    <w:p w14:paraId="62B93251"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Орловская губ.</w:t>
      </w:r>
      <w:r w:rsidRPr="006D2FB4">
        <w:rPr>
          <w:rFonts w:ascii="Times New Roman" w:eastAsia="Times New Roman" w:hAnsi="Times New Roman" w:cs="Times New Roman"/>
          <w:color w:val="000000" w:themeColor="text1"/>
          <w:sz w:val="16"/>
          <w:szCs w:val="16"/>
          <w:lang w:eastAsia="ru-RU"/>
        </w:rPr>
        <w:t> В Дамской вол. Елецкого у. тяжелое положение в 7 районах, люди пухнут, а в Каменской вол. голодают 85%, случаи опухания имеются в 3-х селах [и] 6 голодных смертей. Народ до того озлоблен, что пойдет на какие угодно преступления. Кроме того, в Долгоруковской вол. голодные едят невареную мезгу с паточного завода, мезга разбирается из ям, где скапливается до 800 человек, сразу все лезут в ямы, и был случай, когда некоторые не могли вылезти оттуда с ведрами. Оказанная помощь по 14 фунт, съедена. Граждане идут в сельсоветы с требованием хлеба.</w:t>
      </w:r>
    </w:p>
    <w:p w14:paraId="75CC3A5E"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Казацкой вол. население питается отбросами крахмально-паточного завода, в других волостях употребляется мякина, древесная кора, листья, гнилье, зелень, лебеда. Отмечено 23 случая смерти и 396 заболеваний. В </w:t>
      </w:r>
      <w:proofErr w:type="spellStart"/>
      <w:r w:rsidRPr="006D2FB4">
        <w:rPr>
          <w:rFonts w:ascii="Times New Roman" w:eastAsia="Times New Roman" w:hAnsi="Times New Roman" w:cs="Times New Roman"/>
          <w:color w:val="000000" w:themeColor="text1"/>
          <w:sz w:val="16"/>
          <w:szCs w:val="16"/>
          <w:lang w:eastAsia="ru-RU"/>
        </w:rPr>
        <w:t>Ламской</w:t>
      </w:r>
      <w:proofErr w:type="spellEnd"/>
      <w:r w:rsidRPr="006D2FB4">
        <w:rPr>
          <w:rFonts w:ascii="Times New Roman" w:eastAsia="Times New Roman" w:hAnsi="Times New Roman" w:cs="Times New Roman"/>
          <w:color w:val="000000" w:themeColor="text1"/>
          <w:sz w:val="16"/>
          <w:szCs w:val="16"/>
          <w:lang w:eastAsia="ru-RU"/>
        </w:rPr>
        <w:t xml:space="preserve"> вол. 25% населения опухло и истощено. Замечены 3 случая поедания дохлого скота, имеющийся скот усиленно распродается, за короткий промежуток количество молодняка сократилась на 55%, взрослого скота на 20-25%.</w:t>
      </w:r>
    </w:p>
    <w:p w14:paraId="36E82C6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дер. </w:t>
      </w:r>
      <w:proofErr w:type="spellStart"/>
      <w:r w:rsidRPr="006D2FB4">
        <w:rPr>
          <w:rFonts w:ascii="Times New Roman" w:eastAsia="Times New Roman" w:hAnsi="Times New Roman" w:cs="Times New Roman"/>
          <w:color w:val="000000" w:themeColor="text1"/>
          <w:sz w:val="16"/>
          <w:szCs w:val="16"/>
          <w:lang w:eastAsia="ru-RU"/>
        </w:rPr>
        <w:t>олки</w:t>
      </w:r>
      <w:proofErr w:type="spellEnd"/>
      <w:r w:rsidRPr="006D2FB4">
        <w:rPr>
          <w:rFonts w:ascii="Times New Roman" w:eastAsia="Times New Roman" w:hAnsi="Times New Roman" w:cs="Times New Roman"/>
          <w:color w:val="000000" w:themeColor="text1"/>
          <w:sz w:val="16"/>
          <w:szCs w:val="16"/>
          <w:lang w:eastAsia="ru-RU"/>
        </w:rPr>
        <w:t> гр-н Черных за 3 меры картофеля снял 25 саженей земли ярового клина, то же и в Казаках, причем сельсоветы про это не знают и сами договаривающиеся тоже скрывают.</w:t>
      </w:r>
    </w:p>
    <w:p w14:paraId="03FC0F7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Крестьянство жалуется на поднятие цен на хлеб: «От нас брали по 50-60 коп., а продают в 5 раз дороже, раньше торговцы брали 10 коп. с пуда, а государство берет по 2 руб. 40 коп., выражая свое недовольство якобы на неумелую политику власти, как в доставке хлеба из более благополучных по урожаю губерний.</w:t>
      </w:r>
    </w:p>
    <w:p w14:paraId="77E9E38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w:t>
      </w:r>
      <w:proofErr w:type="spellStart"/>
      <w:r w:rsidRPr="006D2FB4">
        <w:rPr>
          <w:rFonts w:ascii="Times New Roman" w:eastAsia="Times New Roman" w:hAnsi="Times New Roman" w:cs="Times New Roman"/>
          <w:color w:val="000000" w:themeColor="text1"/>
          <w:sz w:val="16"/>
          <w:szCs w:val="16"/>
          <w:lang w:eastAsia="ru-RU"/>
        </w:rPr>
        <w:t>Однолуцкой</w:t>
      </w:r>
      <w:proofErr w:type="spellEnd"/>
      <w:r w:rsidRPr="006D2FB4">
        <w:rPr>
          <w:rFonts w:ascii="Times New Roman" w:eastAsia="Times New Roman" w:hAnsi="Times New Roman" w:cs="Times New Roman"/>
          <w:color w:val="000000" w:themeColor="text1"/>
          <w:sz w:val="16"/>
          <w:szCs w:val="16"/>
          <w:lang w:eastAsia="ru-RU"/>
        </w:rPr>
        <w:t xml:space="preserve"> вол. Волховского у. крестьяне сравнивают жизнь [с жизнью] царского строя: «При царе порядки были куда лучше, если случится голод, то давали всем достаточно, можно было купить и на деньги, или взять под заклад у купца, у них можно взять, что угодно, а теперь хоть помирай, все власть виновата».</w:t>
      </w:r>
    </w:p>
    <w:p w14:paraId="62C9AA3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трех волостях Волховского у. как выход из трудного положения население ищет на заработках, часть уехавших с дороги возвращается (каменноугольные копи), указывая на безработицу: «Работают только партийные, беспартийных выкидывают»; возвращающиеся едут домой в лохмотьях, советуют не ехать другим. Эти толки наводят на размышление крестьян: «Верно, заводы стоят, когда нет работы, а потому и безработица, в старое время всем работы хватало»; возвращающиеся говорят, что рабочие довольны своим положением, только мал заработок. Крестьянство, сравнивая жизнь его с рабочими, [говорит, что] «рабочему куда лучше живется, прошел месяц — получил жалование, а крестьянину негде взять, продают за налог скотину, куда ни кинься — круто крестьянину».</w:t>
      </w:r>
    </w:p>
    <w:p w14:paraId="6D93346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Казацкой вол. от 5000 пуд. прорабатываемого картофеля Крахмалопаточного завода отбросов мезги не хватает для удовлетворения голодающих.</w:t>
      </w:r>
    </w:p>
    <w:p w14:paraId="434D3C8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Около завода находится толпа, как в ярмарку, приезжают на лошадях и даже ночуют в ожидании мезги. Отпускают мезгу за плату. «Советская власть за отбросы берет деньги, а раньше эту сволочь гнали в поле», — говорят крестьяне. Обозленные бросаются в давке в ямы по пояс в воде с малыми детьми.</w:t>
      </w:r>
    </w:p>
    <w:p w14:paraId="05174E5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дер. </w:t>
      </w:r>
      <w:proofErr w:type="spellStart"/>
      <w:r w:rsidRPr="006D2FB4">
        <w:rPr>
          <w:rFonts w:ascii="Times New Roman" w:eastAsia="Times New Roman" w:hAnsi="Times New Roman" w:cs="Times New Roman"/>
          <w:color w:val="000000" w:themeColor="text1"/>
          <w:sz w:val="16"/>
          <w:szCs w:val="16"/>
          <w:lang w:eastAsia="ru-RU"/>
        </w:rPr>
        <w:t>Лужна</w:t>
      </w:r>
      <w:proofErr w:type="spellEnd"/>
      <w:r w:rsidRPr="006D2FB4">
        <w:rPr>
          <w:rFonts w:ascii="Times New Roman" w:eastAsia="Times New Roman" w:hAnsi="Times New Roman" w:cs="Times New Roman"/>
          <w:color w:val="000000" w:themeColor="text1"/>
          <w:sz w:val="16"/>
          <w:szCs w:val="16"/>
          <w:lang w:eastAsia="ru-RU"/>
        </w:rPr>
        <w:t xml:space="preserve"> Покровской вол. сожжен дом председателя сельсовета </w:t>
      </w:r>
      <w:proofErr w:type="spellStart"/>
      <w:r w:rsidRPr="006D2FB4">
        <w:rPr>
          <w:rFonts w:ascii="Times New Roman" w:eastAsia="Times New Roman" w:hAnsi="Times New Roman" w:cs="Times New Roman"/>
          <w:color w:val="000000" w:themeColor="text1"/>
          <w:sz w:val="16"/>
          <w:szCs w:val="16"/>
          <w:lang w:eastAsia="ru-RU"/>
        </w:rPr>
        <w:t>Желяева</w:t>
      </w:r>
      <w:proofErr w:type="spellEnd"/>
      <w:r w:rsidRPr="006D2FB4">
        <w:rPr>
          <w:rFonts w:ascii="Times New Roman" w:eastAsia="Times New Roman" w:hAnsi="Times New Roman" w:cs="Times New Roman"/>
          <w:color w:val="000000" w:themeColor="text1"/>
          <w:sz w:val="16"/>
          <w:szCs w:val="16"/>
          <w:lang w:eastAsia="ru-RU"/>
        </w:rPr>
        <w:t>, поджог предполагается на почве невыдачи семян зажиточным гражданам, ведется дознание.</w:t>
      </w:r>
    </w:p>
    <w:p w14:paraId="6A248CB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 xml:space="preserve">В Долгоруковской вол. Елецкого у. в полночь сожжен дом члена </w:t>
      </w:r>
      <w:proofErr w:type="spellStart"/>
      <w:r w:rsidRPr="006D2FB4">
        <w:rPr>
          <w:rFonts w:ascii="Times New Roman" w:eastAsia="Times New Roman" w:hAnsi="Times New Roman" w:cs="Times New Roman"/>
          <w:color w:val="000000" w:themeColor="text1"/>
          <w:sz w:val="16"/>
          <w:szCs w:val="16"/>
          <w:lang w:eastAsia="ru-RU"/>
        </w:rPr>
        <w:t>Чеботаревского</w:t>
      </w:r>
      <w:proofErr w:type="spellEnd"/>
      <w:r w:rsidRPr="006D2FB4">
        <w:rPr>
          <w:rFonts w:ascii="Times New Roman" w:eastAsia="Times New Roman" w:hAnsi="Times New Roman" w:cs="Times New Roman"/>
          <w:color w:val="000000" w:themeColor="text1"/>
          <w:sz w:val="16"/>
          <w:szCs w:val="16"/>
          <w:lang w:eastAsia="ru-RU"/>
        </w:rPr>
        <w:t xml:space="preserve"> товарищества </w:t>
      </w:r>
      <w:proofErr w:type="spellStart"/>
      <w:r w:rsidRPr="006D2FB4">
        <w:rPr>
          <w:rFonts w:ascii="Times New Roman" w:eastAsia="Times New Roman" w:hAnsi="Times New Roman" w:cs="Times New Roman"/>
          <w:color w:val="000000" w:themeColor="text1"/>
          <w:sz w:val="16"/>
          <w:szCs w:val="16"/>
          <w:lang w:eastAsia="ru-RU"/>
        </w:rPr>
        <w:t>Садилина</w:t>
      </w:r>
      <w:proofErr w:type="spellEnd"/>
      <w:r w:rsidRPr="006D2FB4">
        <w:rPr>
          <w:rFonts w:ascii="Times New Roman" w:eastAsia="Times New Roman" w:hAnsi="Times New Roman" w:cs="Times New Roman"/>
          <w:color w:val="000000" w:themeColor="text1"/>
          <w:sz w:val="16"/>
          <w:szCs w:val="16"/>
          <w:lang w:eastAsia="ru-RU"/>
        </w:rPr>
        <w:t>. Предполагается месть из-за невыдачи яровой ссуды. В с. Никольском Елецкого у. гражданин сжег ригу</w:t>
      </w:r>
      <w:r w:rsidRPr="006D2FB4">
        <w:rPr>
          <w:rFonts w:ascii="Times New Roman" w:eastAsia="Times New Roman" w:hAnsi="Times New Roman" w:cs="Times New Roman"/>
          <w:color w:val="000000" w:themeColor="text1"/>
          <w:sz w:val="16"/>
          <w:szCs w:val="16"/>
          <w:vertAlign w:val="superscript"/>
          <w:lang w:eastAsia="ru-RU"/>
        </w:rPr>
        <w:t>178</w:t>
      </w:r>
      <w:r w:rsidRPr="006D2FB4">
        <w:rPr>
          <w:rFonts w:ascii="Times New Roman" w:eastAsia="Times New Roman" w:hAnsi="Times New Roman" w:cs="Times New Roman"/>
          <w:color w:val="000000" w:themeColor="text1"/>
          <w:sz w:val="16"/>
          <w:szCs w:val="16"/>
          <w:lang w:eastAsia="ru-RU"/>
        </w:rPr>
        <w:t> с целью получения страховки, а в Березовском районе участились случаи пожаров по неизвестным причинам. Сообщено в Госстрах.</w:t>
      </w:r>
    </w:p>
    <w:p w14:paraId="1737E62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 </w:t>
      </w:r>
      <w:proofErr w:type="spellStart"/>
      <w:r w:rsidRPr="006D2FB4">
        <w:rPr>
          <w:rFonts w:ascii="Times New Roman" w:eastAsia="Times New Roman" w:hAnsi="Times New Roman" w:cs="Times New Roman"/>
          <w:color w:val="000000" w:themeColor="text1"/>
          <w:sz w:val="16"/>
          <w:szCs w:val="16"/>
          <w:lang w:eastAsia="ru-RU"/>
        </w:rPr>
        <w:t>Плосском</w:t>
      </w:r>
      <w:proofErr w:type="spellEnd"/>
      <w:r w:rsidRPr="006D2FB4">
        <w:rPr>
          <w:rFonts w:ascii="Times New Roman" w:eastAsia="Times New Roman" w:hAnsi="Times New Roman" w:cs="Times New Roman"/>
          <w:color w:val="000000" w:themeColor="text1"/>
          <w:sz w:val="16"/>
          <w:szCs w:val="16"/>
          <w:lang w:eastAsia="ru-RU"/>
        </w:rPr>
        <w:t xml:space="preserve"> Елецкого у. были две попытки поджечь кулака </w:t>
      </w:r>
      <w:proofErr w:type="spellStart"/>
      <w:r w:rsidRPr="006D2FB4">
        <w:rPr>
          <w:rFonts w:ascii="Times New Roman" w:eastAsia="Times New Roman" w:hAnsi="Times New Roman" w:cs="Times New Roman"/>
          <w:color w:val="000000" w:themeColor="text1"/>
          <w:sz w:val="16"/>
          <w:szCs w:val="16"/>
          <w:lang w:eastAsia="ru-RU"/>
        </w:rPr>
        <w:t>Фаустова</w:t>
      </w:r>
      <w:proofErr w:type="spellEnd"/>
      <w:r w:rsidRPr="006D2FB4">
        <w:rPr>
          <w:rFonts w:ascii="Times New Roman" w:eastAsia="Times New Roman" w:hAnsi="Times New Roman" w:cs="Times New Roman"/>
          <w:color w:val="000000" w:themeColor="text1"/>
          <w:sz w:val="16"/>
          <w:szCs w:val="16"/>
          <w:lang w:eastAsia="ru-RU"/>
        </w:rPr>
        <w:t>, пожар своевременно был прекращен, причина пожара — месть бедняков за отказ выдачи помощи, а по другим сведениям — попытка, воспользовавшись пожаром, устроить грабеж.</w:t>
      </w:r>
    </w:p>
    <w:p w14:paraId="56866367"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 </w:t>
      </w:r>
      <w:proofErr w:type="spellStart"/>
      <w:r w:rsidRPr="006D2FB4">
        <w:rPr>
          <w:rFonts w:ascii="Times New Roman" w:eastAsia="Times New Roman" w:hAnsi="Times New Roman" w:cs="Times New Roman"/>
          <w:color w:val="000000" w:themeColor="text1"/>
          <w:sz w:val="16"/>
          <w:szCs w:val="16"/>
          <w:lang w:eastAsia="ru-RU"/>
        </w:rPr>
        <w:t>Талдыно</w:t>
      </w:r>
      <w:proofErr w:type="spellEnd"/>
      <w:r w:rsidRPr="006D2FB4">
        <w:rPr>
          <w:rFonts w:ascii="Times New Roman" w:eastAsia="Times New Roman" w:hAnsi="Times New Roman" w:cs="Times New Roman"/>
          <w:color w:val="000000" w:themeColor="text1"/>
          <w:sz w:val="16"/>
          <w:szCs w:val="16"/>
          <w:lang w:eastAsia="ru-RU"/>
        </w:rPr>
        <w:t xml:space="preserve"> Дмитровского у. сгорело 65 дворов, с. До махи — 116 домов, с. Бородино Волконской вол. — 3 дома, с. </w:t>
      </w:r>
      <w:proofErr w:type="spellStart"/>
      <w:r w:rsidRPr="006D2FB4">
        <w:rPr>
          <w:rFonts w:ascii="Times New Roman" w:eastAsia="Times New Roman" w:hAnsi="Times New Roman" w:cs="Times New Roman"/>
          <w:color w:val="000000" w:themeColor="text1"/>
          <w:sz w:val="16"/>
          <w:szCs w:val="16"/>
          <w:lang w:eastAsia="ru-RU"/>
        </w:rPr>
        <w:t>Гнездилово</w:t>
      </w:r>
      <w:proofErr w:type="spellEnd"/>
      <w:r w:rsidRPr="006D2FB4">
        <w:rPr>
          <w:rFonts w:ascii="Times New Roman" w:eastAsia="Times New Roman" w:hAnsi="Times New Roman" w:cs="Times New Roman"/>
          <w:color w:val="000000" w:themeColor="text1"/>
          <w:sz w:val="16"/>
          <w:szCs w:val="16"/>
          <w:lang w:eastAsia="ru-RU"/>
        </w:rPr>
        <w:t xml:space="preserve"> Лубянской вол. — 3 дома, с. </w:t>
      </w:r>
      <w:proofErr w:type="spellStart"/>
      <w:r w:rsidRPr="006D2FB4">
        <w:rPr>
          <w:rFonts w:ascii="Times New Roman" w:eastAsia="Times New Roman" w:hAnsi="Times New Roman" w:cs="Times New Roman"/>
          <w:color w:val="000000" w:themeColor="text1"/>
          <w:sz w:val="16"/>
          <w:szCs w:val="16"/>
          <w:lang w:eastAsia="ru-RU"/>
        </w:rPr>
        <w:t>Брацалово</w:t>
      </w:r>
      <w:proofErr w:type="spellEnd"/>
      <w:r w:rsidRPr="006D2FB4">
        <w:rPr>
          <w:rFonts w:ascii="Times New Roman" w:eastAsia="Times New Roman" w:hAnsi="Times New Roman" w:cs="Times New Roman"/>
          <w:color w:val="000000" w:themeColor="text1"/>
          <w:sz w:val="16"/>
          <w:szCs w:val="16"/>
          <w:lang w:eastAsia="ru-RU"/>
        </w:rPr>
        <w:t xml:space="preserve"> — 2 дома; граждане частью сами поджигали для получения страховки или большей частью для сведения личных счетов по разным причинам.</w:t>
      </w:r>
    </w:p>
    <w:p w14:paraId="7CA0477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дер. Александровка Воинской вол. Орловского у. дом зажиточного крестьянина был облит керосином и подожжен хлебный амбар, в котором находилось 200 пуд. хлеба, ведется следствие.</w:t>
      </w:r>
    </w:p>
    <w:p w14:paraId="2BE1E93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дер. </w:t>
      </w:r>
      <w:proofErr w:type="spellStart"/>
      <w:r w:rsidRPr="006D2FB4">
        <w:rPr>
          <w:rFonts w:ascii="Times New Roman" w:eastAsia="Times New Roman" w:hAnsi="Times New Roman" w:cs="Times New Roman"/>
          <w:color w:val="000000" w:themeColor="text1"/>
          <w:sz w:val="16"/>
          <w:szCs w:val="16"/>
          <w:lang w:eastAsia="ru-RU"/>
        </w:rPr>
        <w:t>Бумаково</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Красниковской</w:t>
      </w:r>
      <w:proofErr w:type="spellEnd"/>
      <w:r w:rsidRPr="006D2FB4">
        <w:rPr>
          <w:rFonts w:ascii="Times New Roman" w:eastAsia="Times New Roman" w:hAnsi="Times New Roman" w:cs="Times New Roman"/>
          <w:color w:val="000000" w:themeColor="text1"/>
          <w:sz w:val="16"/>
          <w:szCs w:val="16"/>
          <w:lang w:eastAsia="ru-RU"/>
        </w:rPr>
        <w:t xml:space="preserve"> вол. Волховского у. благодаря поджогу сгорело два сарая. На следующую же ночь во время общего собрания вспыхнул вторичный пожар, сгорело еще до пяти сараев, среди населения паника. Вещи все нагружены на подводы, взрослые ночью не спят, [так как] «придется снова гореть»; предполагается поджог с целью получения премии, так как постройки застрахованы.</w:t>
      </w:r>
    </w:p>
    <w:p w14:paraId="14BD705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дер. Грековой Ленинской вол. Ливенского у. ночью посредством поджога сгорели два двора зажиточных, имеющих хлеб, предполагается месть за невыдачу хлеба. Вместе с ними сгорело четыре двора бедняков.</w:t>
      </w:r>
    </w:p>
    <w:p w14:paraId="428BE01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w:t>
      </w:r>
      <w:proofErr w:type="spellStart"/>
      <w:r w:rsidRPr="006D2FB4">
        <w:rPr>
          <w:rFonts w:ascii="Times New Roman" w:eastAsia="Times New Roman" w:hAnsi="Times New Roman" w:cs="Times New Roman"/>
          <w:color w:val="000000" w:themeColor="text1"/>
          <w:sz w:val="16"/>
          <w:szCs w:val="16"/>
          <w:lang w:eastAsia="ru-RU"/>
        </w:rPr>
        <w:t>Долбенкинской</w:t>
      </w:r>
      <w:proofErr w:type="spellEnd"/>
      <w:r w:rsidRPr="006D2FB4">
        <w:rPr>
          <w:rFonts w:ascii="Times New Roman" w:eastAsia="Times New Roman" w:hAnsi="Times New Roman" w:cs="Times New Roman"/>
          <w:color w:val="000000" w:themeColor="text1"/>
          <w:sz w:val="16"/>
          <w:szCs w:val="16"/>
          <w:lang w:eastAsia="ru-RU"/>
        </w:rPr>
        <w:t xml:space="preserve"> вол. Дмитровского у. сгорело 46 дворов. В Лубянской вол. посредством поджога сгорела мельница при с. </w:t>
      </w:r>
      <w:proofErr w:type="spellStart"/>
      <w:r w:rsidRPr="006D2FB4">
        <w:rPr>
          <w:rFonts w:ascii="Times New Roman" w:eastAsia="Times New Roman" w:hAnsi="Times New Roman" w:cs="Times New Roman"/>
          <w:color w:val="000000" w:themeColor="text1"/>
          <w:sz w:val="16"/>
          <w:szCs w:val="16"/>
          <w:lang w:eastAsia="ru-RU"/>
        </w:rPr>
        <w:t>Чуварино</w:t>
      </w:r>
      <w:proofErr w:type="spellEnd"/>
      <w:r w:rsidRPr="006D2FB4">
        <w:rPr>
          <w:rFonts w:ascii="Times New Roman" w:eastAsia="Times New Roman" w:hAnsi="Times New Roman" w:cs="Times New Roman"/>
          <w:color w:val="000000" w:themeColor="text1"/>
          <w:sz w:val="16"/>
          <w:szCs w:val="16"/>
          <w:lang w:eastAsia="ru-RU"/>
        </w:rPr>
        <w:t xml:space="preserve">, принадлежащая волисполкому, вместе с домом, также принадлежащим </w:t>
      </w:r>
      <w:proofErr w:type="spellStart"/>
      <w:r w:rsidRPr="006D2FB4">
        <w:rPr>
          <w:rFonts w:ascii="Times New Roman" w:eastAsia="Times New Roman" w:hAnsi="Times New Roman" w:cs="Times New Roman"/>
          <w:color w:val="000000" w:themeColor="text1"/>
          <w:sz w:val="16"/>
          <w:szCs w:val="16"/>
          <w:lang w:eastAsia="ru-RU"/>
        </w:rPr>
        <w:t>ВИКу</w:t>
      </w:r>
      <w:proofErr w:type="spellEnd"/>
      <w:r w:rsidRPr="006D2FB4">
        <w:rPr>
          <w:rFonts w:ascii="Times New Roman" w:eastAsia="Times New Roman" w:hAnsi="Times New Roman" w:cs="Times New Roman"/>
          <w:color w:val="000000" w:themeColor="text1"/>
          <w:sz w:val="16"/>
          <w:szCs w:val="16"/>
          <w:lang w:eastAsia="ru-RU"/>
        </w:rPr>
        <w:t>. Дом просило общество под школу, ВИК не дал. Предполагается месть.</w:t>
      </w:r>
    </w:p>
    <w:p w14:paraId="0B20E9CA"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 Лаврово Орловского у. сгорела постройка зажиточного Булгакова, а в с. Ананьево дом </w:t>
      </w:r>
      <w:proofErr w:type="spellStart"/>
      <w:r w:rsidRPr="006D2FB4">
        <w:rPr>
          <w:rFonts w:ascii="Times New Roman" w:eastAsia="Times New Roman" w:hAnsi="Times New Roman" w:cs="Times New Roman"/>
          <w:color w:val="000000" w:themeColor="text1"/>
          <w:sz w:val="16"/>
          <w:szCs w:val="16"/>
          <w:lang w:eastAsia="ru-RU"/>
        </w:rPr>
        <w:t>предсельсовета</w:t>
      </w:r>
      <w:proofErr w:type="spellEnd"/>
      <w:r w:rsidRPr="006D2FB4">
        <w:rPr>
          <w:rFonts w:ascii="Times New Roman" w:eastAsia="Times New Roman" w:hAnsi="Times New Roman" w:cs="Times New Roman"/>
          <w:color w:val="000000" w:themeColor="text1"/>
          <w:sz w:val="16"/>
          <w:szCs w:val="16"/>
          <w:lang w:eastAsia="ru-RU"/>
        </w:rPr>
        <w:t>, предполагают поджог и месть [за] невыдачу ссуды.</w:t>
      </w:r>
    </w:p>
    <w:p w14:paraId="08B5A18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Воинской вол. Орловского у. ссуда давалась по согласию общества, но был один случай, когда председатель комиссии член </w:t>
      </w:r>
      <w:proofErr w:type="spellStart"/>
      <w:r w:rsidRPr="006D2FB4">
        <w:rPr>
          <w:rFonts w:ascii="Times New Roman" w:eastAsia="Times New Roman" w:hAnsi="Times New Roman" w:cs="Times New Roman"/>
          <w:color w:val="000000" w:themeColor="text1"/>
          <w:sz w:val="16"/>
          <w:szCs w:val="16"/>
          <w:lang w:eastAsia="ru-RU"/>
        </w:rPr>
        <w:t>ВИКа</w:t>
      </w:r>
      <w:proofErr w:type="spellEnd"/>
      <w:r w:rsidRPr="006D2FB4">
        <w:rPr>
          <w:rFonts w:ascii="Times New Roman" w:eastAsia="Times New Roman" w:hAnsi="Times New Roman" w:cs="Times New Roman"/>
          <w:color w:val="000000" w:themeColor="text1"/>
          <w:sz w:val="16"/>
          <w:szCs w:val="16"/>
          <w:lang w:eastAsia="ru-RU"/>
        </w:rPr>
        <w:t xml:space="preserve"> Волобуев выдал по особому ордеру бывшей помещице Протопоповой (</w:t>
      </w:r>
      <w:proofErr w:type="spellStart"/>
      <w:r w:rsidRPr="006D2FB4">
        <w:rPr>
          <w:rFonts w:ascii="Times New Roman" w:eastAsia="Times New Roman" w:hAnsi="Times New Roman" w:cs="Times New Roman"/>
          <w:color w:val="000000" w:themeColor="text1"/>
          <w:sz w:val="16"/>
          <w:szCs w:val="16"/>
          <w:lang w:eastAsia="ru-RU"/>
        </w:rPr>
        <w:t>Башкатовский</w:t>
      </w:r>
      <w:proofErr w:type="spellEnd"/>
      <w:r w:rsidRPr="006D2FB4">
        <w:rPr>
          <w:rFonts w:ascii="Times New Roman" w:eastAsia="Times New Roman" w:hAnsi="Times New Roman" w:cs="Times New Roman"/>
          <w:color w:val="000000" w:themeColor="text1"/>
          <w:sz w:val="16"/>
          <w:szCs w:val="16"/>
          <w:lang w:eastAsia="ru-RU"/>
        </w:rPr>
        <w:t xml:space="preserve"> район) 13 пуд. овса и часть гречихи. Ссуда давалась без ведома общества, чем население возмущено.</w:t>
      </w:r>
    </w:p>
    <w:p w14:paraId="3B02AC42"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Долгоруковской вол. Елецкого у. в </w:t>
      </w:r>
      <w:proofErr w:type="spellStart"/>
      <w:r w:rsidRPr="006D2FB4">
        <w:rPr>
          <w:rFonts w:ascii="Times New Roman" w:eastAsia="Times New Roman" w:hAnsi="Times New Roman" w:cs="Times New Roman"/>
          <w:color w:val="000000" w:themeColor="text1"/>
          <w:sz w:val="16"/>
          <w:szCs w:val="16"/>
          <w:lang w:eastAsia="ru-RU"/>
        </w:rPr>
        <w:t>Братовщинском</w:t>
      </w:r>
      <w:proofErr w:type="spellEnd"/>
      <w:r w:rsidRPr="006D2FB4">
        <w:rPr>
          <w:rFonts w:ascii="Times New Roman" w:eastAsia="Times New Roman" w:hAnsi="Times New Roman" w:cs="Times New Roman"/>
          <w:color w:val="000000" w:themeColor="text1"/>
          <w:sz w:val="16"/>
          <w:szCs w:val="16"/>
          <w:lang w:eastAsia="ru-RU"/>
        </w:rPr>
        <w:t xml:space="preserve"> районе член комиссии Кириллов (зажиточный) взял себе гороха и овса. Сам член сельсовета Рязанцев получил 4 пуд. овса, 30 фунт, гороха. В сельхозе он получил 3 пуд. проса, в </w:t>
      </w:r>
      <w:proofErr w:type="spellStart"/>
      <w:r w:rsidRPr="006D2FB4">
        <w:rPr>
          <w:rFonts w:ascii="Times New Roman" w:eastAsia="Times New Roman" w:hAnsi="Times New Roman" w:cs="Times New Roman"/>
          <w:color w:val="000000" w:themeColor="text1"/>
          <w:sz w:val="16"/>
          <w:szCs w:val="16"/>
          <w:lang w:eastAsia="ru-RU"/>
        </w:rPr>
        <w:t>кресткоме</w:t>
      </w:r>
      <w:proofErr w:type="spellEnd"/>
      <w:r w:rsidRPr="006D2FB4">
        <w:rPr>
          <w:rFonts w:ascii="Times New Roman" w:eastAsia="Times New Roman" w:hAnsi="Times New Roman" w:cs="Times New Roman"/>
          <w:color w:val="000000" w:themeColor="text1"/>
          <w:sz w:val="16"/>
          <w:szCs w:val="16"/>
          <w:lang w:eastAsia="ru-RU"/>
        </w:rPr>
        <w:t xml:space="preserve"> взял 2 пуд. гречихи, кормит просом уток, при норме земли на 3 души. Этот же Рязанцев внес себя в список нуждающихся мукой, кроме членов </w:t>
      </w:r>
      <w:proofErr w:type="spellStart"/>
      <w:r w:rsidRPr="006D2FB4">
        <w:rPr>
          <w:rFonts w:ascii="Times New Roman" w:eastAsia="Times New Roman" w:hAnsi="Times New Roman" w:cs="Times New Roman"/>
          <w:color w:val="000000" w:themeColor="text1"/>
          <w:sz w:val="16"/>
          <w:szCs w:val="16"/>
          <w:lang w:eastAsia="ru-RU"/>
        </w:rPr>
        <w:t>волкомиссии</w:t>
      </w:r>
      <w:proofErr w:type="spellEnd"/>
      <w:r w:rsidRPr="006D2FB4">
        <w:rPr>
          <w:rFonts w:ascii="Times New Roman" w:eastAsia="Times New Roman" w:hAnsi="Times New Roman" w:cs="Times New Roman"/>
          <w:color w:val="000000" w:themeColor="text1"/>
          <w:sz w:val="16"/>
          <w:szCs w:val="16"/>
          <w:lang w:eastAsia="ru-RU"/>
        </w:rPr>
        <w:t xml:space="preserve"> Павлов выдал местному дьячку гречихи и проса, несмотря на протесты </w:t>
      </w:r>
      <w:proofErr w:type="spellStart"/>
      <w:r w:rsidRPr="006D2FB4">
        <w:rPr>
          <w:rFonts w:ascii="Times New Roman" w:eastAsia="Times New Roman" w:hAnsi="Times New Roman" w:cs="Times New Roman"/>
          <w:color w:val="000000" w:themeColor="text1"/>
          <w:sz w:val="16"/>
          <w:szCs w:val="16"/>
          <w:lang w:eastAsia="ru-RU"/>
        </w:rPr>
        <w:t>селькомиссии</w:t>
      </w:r>
      <w:proofErr w:type="spellEnd"/>
      <w:r w:rsidRPr="006D2FB4">
        <w:rPr>
          <w:rFonts w:ascii="Times New Roman" w:eastAsia="Times New Roman" w:hAnsi="Times New Roman" w:cs="Times New Roman"/>
          <w:color w:val="000000" w:themeColor="text1"/>
          <w:sz w:val="16"/>
          <w:szCs w:val="16"/>
          <w:lang w:eastAsia="ru-RU"/>
        </w:rPr>
        <w:t>. Дьячок имеет две коровы, две лошади и побочный доход. Население возмущается.</w:t>
      </w:r>
    </w:p>
    <w:p w14:paraId="70972F40"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Во многих уездах голодающие жгут постройки зажиточных. В дер. Грековой от поджога сгорели два хозяйства зажиточных, имеющие хлеб, вместе с ними сгорело два двора бедняков. В с. Лаврово Орловского у. сгорело 46 дворов. В с. Кирово Орловского у. сгорело 39 дворов. Беднота угрожает зажиточным поджогами за то, что они не дают взаимообразно хлеба.</w:t>
      </w:r>
    </w:p>
    <w:p w14:paraId="72FC8AD4"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На почве голода отмечаются многочисленные пожары. Голодающие поджигают кулацкие хозяйства. В дер. Александровке Воинской вол. Орловского у. дом зажиточного крестьянина был облит керосином и подожжен хлебный амбар, в котором находилось 200 пуд. хлеба. В дер. «3-ый воин» Орловского у. подожжен дом зажиточного, перед поджогом дверь была завязана проволокой. В с. Чернаве Елецкого у. пожары начинаются сразу в нескольких местах. В </w:t>
      </w:r>
      <w:proofErr w:type="spellStart"/>
      <w:r w:rsidRPr="006D2FB4">
        <w:rPr>
          <w:rFonts w:ascii="Times New Roman" w:eastAsia="Times New Roman" w:hAnsi="Times New Roman" w:cs="Times New Roman"/>
          <w:color w:val="000000" w:themeColor="text1"/>
          <w:sz w:val="16"/>
          <w:szCs w:val="16"/>
          <w:lang w:eastAsia="ru-RU"/>
        </w:rPr>
        <w:t>Кудиновской</w:t>
      </w:r>
      <w:proofErr w:type="spellEnd"/>
      <w:r w:rsidRPr="006D2FB4">
        <w:rPr>
          <w:rFonts w:ascii="Times New Roman" w:eastAsia="Times New Roman" w:hAnsi="Times New Roman" w:cs="Times New Roman"/>
          <w:color w:val="000000" w:themeColor="text1"/>
          <w:sz w:val="16"/>
          <w:szCs w:val="16"/>
          <w:lang w:eastAsia="ru-RU"/>
        </w:rPr>
        <w:t xml:space="preserve"> вол. Ливенского у. за неделю были подожжены три хозяйства зажиточных крестьян.</w:t>
      </w:r>
    </w:p>
    <w:p w14:paraId="5D66EC76"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Курская губ.</w:t>
      </w:r>
      <w:r w:rsidRPr="006D2FB4">
        <w:rPr>
          <w:rFonts w:ascii="Times New Roman" w:eastAsia="Times New Roman" w:hAnsi="Times New Roman" w:cs="Times New Roman"/>
          <w:color w:val="000000" w:themeColor="text1"/>
          <w:sz w:val="16"/>
          <w:szCs w:val="16"/>
          <w:lang w:eastAsia="ru-RU"/>
        </w:rPr>
        <w:t xml:space="preserve"> Вследствие недорода, как уже сообщалось ранее, многие крестьяне Щигровского у. направляются в Донбасс и в другие места, имеющие в наличии достаточное количество фабрик и заводов, но большинство из них возвращается домой по причине отказа принятия их на службу, как не членов Союза. Крестьянин дер. </w:t>
      </w:r>
      <w:proofErr w:type="spellStart"/>
      <w:r w:rsidRPr="006D2FB4">
        <w:rPr>
          <w:rFonts w:ascii="Times New Roman" w:eastAsia="Times New Roman" w:hAnsi="Times New Roman" w:cs="Times New Roman"/>
          <w:color w:val="000000" w:themeColor="text1"/>
          <w:sz w:val="16"/>
          <w:szCs w:val="16"/>
          <w:lang w:eastAsia="ru-RU"/>
        </w:rPr>
        <w:t>Кривцово</w:t>
      </w:r>
      <w:proofErr w:type="spellEnd"/>
      <w:r w:rsidRPr="006D2FB4">
        <w:rPr>
          <w:rFonts w:ascii="Times New Roman" w:eastAsia="Times New Roman" w:hAnsi="Times New Roman" w:cs="Times New Roman"/>
          <w:color w:val="000000" w:themeColor="text1"/>
          <w:sz w:val="16"/>
          <w:szCs w:val="16"/>
          <w:lang w:eastAsia="ru-RU"/>
        </w:rPr>
        <w:t xml:space="preserve"> Нижне-</w:t>
      </w:r>
      <w:proofErr w:type="spellStart"/>
      <w:r w:rsidRPr="006D2FB4">
        <w:rPr>
          <w:rFonts w:ascii="Times New Roman" w:eastAsia="Times New Roman" w:hAnsi="Times New Roman" w:cs="Times New Roman"/>
          <w:color w:val="000000" w:themeColor="text1"/>
          <w:sz w:val="16"/>
          <w:szCs w:val="16"/>
          <w:lang w:eastAsia="ru-RU"/>
        </w:rPr>
        <w:t>Тербужской</w:t>
      </w:r>
      <w:proofErr w:type="spellEnd"/>
      <w:r w:rsidRPr="006D2FB4">
        <w:rPr>
          <w:rFonts w:ascii="Times New Roman" w:eastAsia="Times New Roman" w:hAnsi="Times New Roman" w:cs="Times New Roman"/>
          <w:color w:val="000000" w:themeColor="text1"/>
          <w:sz w:val="16"/>
          <w:szCs w:val="16"/>
          <w:lang w:eastAsia="ru-RU"/>
        </w:rPr>
        <w:t xml:space="preserve"> вол. </w:t>
      </w:r>
      <w:proofErr w:type="spellStart"/>
      <w:r w:rsidRPr="006D2FB4">
        <w:rPr>
          <w:rFonts w:ascii="Times New Roman" w:eastAsia="Times New Roman" w:hAnsi="Times New Roman" w:cs="Times New Roman"/>
          <w:color w:val="000000" w:themeColor="text1"/>
          <w:sz w:val="16"/>
          <w:szCs w:val="16"/>
          <w:lang w:eastAsia="ru-RU"/>
        </w:rPr>
        <w:t>Давыдин</w:t>
      </w:r>
      <w:proofErr w:type="spellEnd"/>
      <w:r w:rsidRPr="006D2FB4">
        <w:rPr>
          <w:rFonts w:ascii="Times New Roman" w:eastAsia="Times New Roman" w:hAnsi="Times New Roman" w:cs="Times New Roman"/>
          <w:color w:val="000000" w:themeColor="text1"/>
          <w:sz w:val="16"/>
          <w:szCs w:val="16"/>
          <w:lang w:eastAsia="ru-RU"/>
        </w:rPr>
        <w:t xml:space="preserve"> говорил: «Положение нашего брата бедняка в данное время чертовское, раз то, что </w:t>
      </w:r>
      <w:proofErr w:type="spellStart"/>
      <w:r w:rsidRPr="006D2FB4">
        <w:rPr>
          <w:rFonts w:ascii="Times New Roman" w:eastAsia="Times New Roman" w:hAnsi="Times New Roman" w:cs="Times New Roman"/>
          <w:color w:val="000000" w:themeColor="text1"/>
          <w:sz w:val="16"/>
          <w:szCs w:val="16"/>
          <w:lang w:eastAsia="ru-RU"/>
        </w:rPr>
        <w:t>бесхлебие</w:t>
      </w:r>
      <w:proofErr w:type="spellEnd"/>
      <w:r w:rsidRPr="006D2FB4">
        <w:rPr>
          <w:rFonts w:ascii="Times New Roman" w:eastAsia="Times New Roman" w:hAnsi="Times New Roman" w:cs="Times New Roman"/>
          <w:color w:val="000000" w:themeColor="text1"/>
          <w:sz w:val="16"/>
          <w:szCs w:val="16"/>
          <w:lang w:eastAsia="ru-RU"/>
        </w:rPr>
        <w:t>, а тут цены на хлеб до того взвинтились, что невольно скажешь: куда же смотрит власть — ведь пуд хлеба стоит 3 с лишним рубля, а разве за такую цену доступно бедняку купить хлеба».</w:t>
      </w:r>
    </w:p>
    <w:p w14:paraId="508A5809"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связи с острой нуждой в хлебопродукте в районе Борисовской вол. Борисовского у. замечается недовольство со стороны всех слоев крестьянства, которое винит власть в том, что она довела крестьянина-хлебороба до нищенства, голодовки и окончательного разорения. Крестьянство говорит: «С нас все время брали, берут и довели до голодовки, а теперь, когда у нас нет хлеба, нет посевов и сдыхает скотина, теперь нам никто не поможет и не даст, много ли нам дали семян на посев, много ли нам дали хлеба по дешевой цене. Мука по 3 руб. 50 коп. за пуд, да и то приходится долгое время стоять в очередях. Сапоги побили ходить в Борисовку за хлебом». Крестьянин-бедняк заштатного города </w:t>
      </w:r>
      <w:proofErr w:type="spellStart"/>
      <w:r w:rsidRPr="006D2FB4">
        <w:rPr>
          <w:rFonts w:ascii="Times New Roman" w:eastAsia="Times New Roman" w:hAnsi="Times New Roman" w:cs="Times New Roman"/>
          <w:color w:val="000000" w:themeColor="text1"/>
          <w:sz w:val="16"/>
          <w:szCs w:val="16"/>
          <w:lang w:eastAsia="ru-RU"/>
        </w:rPr>
        <w:t>Хатмыжска</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Куцин</w:t>
      </w:r>
      <w:proofErr w:type="spellEnd"/>
      <w:r w:rsidRPr="006D2FB4">
        <w:rPr>
          <w:rFonts w:ascii="Times New Roman" w:eastAsia="Times New Roman" w:hAnsi="Times New Roman" w:cs="Times New Roman"/>
          <w:color w:val="000000" w:themeColor="text1"/>
          <w:sz w:val="16"/>
          <w:szCs w:val="16"/>
          <w:lang w:eastAsia="ru-RU"/>
        </w:rPr>
        <w:t xml:space="preserve"> говорил: «Нет, убили Николку и нет толку». Сельской власти он говорил: «Когда же вы терзать и мучить, сосать из нас последнюю кровь перестанете. Голод замучил. Купить хлеба не на что, остается один исход — воровать у богатого, но главное зло в том, что нет работы. Вот я лично отправлялся на рудник в Донбасс и что же: проходил два месяца и нигде не нашел себе работу и не потому, что нет работы, а не приняли лишь потому, что я не член профсоюза; со мной было 5 человек, и никто не поступил. Разве это порядок, я тоже профессионал крестьянин-хлебороб, даю также помощь государству, но в силу бедности и отсутствия хлеба сейчас я вынужден идти искать работы на стороне. В Красной Армии нам говорили: "Вы, товарищи красноармейцы, как только придете домой, увидите, что вам все будет доступно", а теперь я вижу, что все это брехня, два месяца проходил, а толку нет, и пешком пришел домой. В сельсовет данной деревни зашли просить хлеба два гражданина; в разговоре они сказали, что являются гражданами Воронежской губ., ходили на подыскание работы в Донбасс, но таковой не нашли, потому что не являются членами профсоюза. Благодаря такому порядку нас дома ожидает голод и холод и больше ничего, а все виновата наша </w:t>
      </w:r>
      <w:proofErr w:type="spellStart"/>
      <w:r w:rsidRPr="006D2FB4">
        <w:rPr>
          <w:rFonts w:ascii="Times New Roman" w:eastAsia="Times New Roman" w:hAnsi="Times New Roman" w:cs="Times New Roman"/>
          <w:color w:val="000000" w:themeColor="text1"/>
          <w:sz w:val="16"/>
          <w:szCs w:val="16"/>
          <w:lang w:eastAsia="ru-RU"/>
        </w:rPr>
        <w:t>коммуния</w:t>
      </w:r>
      <w:proofErr w:type="spellEnd"/>
      <w:r w:rsidRPr="006D2FB4">
        <w:rPr>
          <w:rFonts w:ascii="Times New Roman" w:eastAsia="Times New Roman" w:hAnsi="Times New Roman" w:cs="Times New Roman"/>
          <w:color w:val="000000" w:themeColor="text1"/>
          <w:sz w:val="16"/>
          <w:szCs w:val="16"/>
          <w:lang w:eastAsia="ru-RU"/>
        </w:rPr>
        <w:t>, что она разграничивает крестьян и рабочих, у них все взоры обращены на разные рабочие союзы, а нашего брата мужика она не замечает, а все говорят, что власть наша, какая, черт, наша — она того, у кого есть червонцы».</w:t>
      </w:r>
    </w:p>
    <w:p w14:paraId="6660440F"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bCs/>
          <w:color w:val="000000" w:themeColor="text1"/>
          <w:sz w:val="16"/>
          <w:szCs w:val="16"/>
          <w:lang w:eastAsia="ru-RU"/>
        </w:rPr>
        <w:t>Украина.</w:t>
      </w:r>
      <w:r w:rsidRPr="006D2FB4">
        <w:rPr>
          <w:rFonts w:ascii="Times New Roman" w:eastAsia="Times New Roman" w:hAnsi="Times New Roman" w:cs="Times New Roman"/>
          <w:iCs/>
          <w:color w:val="000000" w:themeColor="text1"/>
          <w:sz w:val="16"/>
          <w:szCs w:val="16"/>
          <w:lang w:eastAsia="ru-RU"/>
        </w:rPr>
        <w:t> Полтавская губ.</w:t>
      </w:r>
      <w:r w:rsidRPr="006D2FB4">
        <w:rPr>
          <w:rFonts w:ascii="Times New Roman" w:eastAsia="Times New Roman" w:hAnsi="Times New Roman" w:cs="Times New Roman"/>
          <w:color w:val="000000" w:themeColor="text1"/>
          <w:sz w:val="16"/>
          <w:szCs w:val="16"/>
          <w:lang w:eastAsia="ru-RU"/>
        </w:rPr>
        <w:t> В с. Комаровке две батрачки, не найдя работы, одна повесилась, а другая заявила, что также повесится, если не найдет работы. Батраки идут на какие угодно условия, лишь бы не голодать. Например, в дер. Васильевке батрачки поступают в наймы за 15 руб. в год.</w:t>
      </w:r>
    </w:p>
    <w:p w14:paraId="161FD7C8"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Киевская губ.</w:t>
      </w:r>
      <w:r w:rsidRPr="006D2FB4">
        <w:rPr>
          <w:rFonts w:ascii="Times New Roman" w:eastAsia="Times New Roman" w:hAnsi="Times New Roman" w:cs="Times New Roman"/>
          <w:color w:val="000000" w:themeColor="text1"/>
          <w:sz w:val="16"/>
          <w:szCs w:val="16"/>
          <w:lang w:eastAsia="ru-RU"/>
        </w:rPr>
        <w:t xml:space="preserve"> В Уманском округе в с. Княжичи около 100 бедняцких хозяйств, не имея возможности обсеменить землю, сдали ее в аренду середнякам и кулакам, в с. </w:t>
      </w:r>
      <w:proofErr w:type="spellStart"/>
      <w:r w:rsidRPr="006D2FB4">
        <w:rPr>
          <w:rFonts w:ascii="Times New Roman" w:eastAsia="Times New Roman" w:hAnsi="Times New Roman" w:cs="Times New Roman"/>
          <w:color w:val="000000" w:themeColor="text1"/>
          <w:sz w:val="16"/>
          <w:szCs w:val="16"/>
          <w:lang w:eastAsia="ru-RU"/>
        </w:rPr>
        <w:t>Острожаны</w:t>
      </w:r>
      <w:proofErr w:type="spellEnd"/>
      <w:r w:rsidRPr="006D2FB4">
        <w:rPr>
          <w:rFonts w:ascii="Times New Roman" w:eastAsia="Times New Roman" w:hAnsi="Times New Roman" w:cs="Times New Roman"/>
          <w:color w:val="000000" w:themeColor="text1"/>
          <w:sz w:val="16"/>
          <w:szCs w:val="16"/>
          <w:lang w:eastAsia="ru-RU"/>
        </w:rPr>
        <w:t xml:space="preserve"> около 20 хозяйств бедняков сдали в аренду свою землю кулакам и середнякам.</w:t>
      </w:r>
    </w:p>
    <w:p w14:paraId="5EA5CF73"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iCs/>
          <w:color w:val="000000" w:themeColor="text1"/>
          <w:sz w:val="16"/>
          <w:szCs w:val="16"/>
          <w:lang w:eastAsia="ru-RU"/>
        </w:rPr>
        <w:t>Подольская губ.</w:t>
      </w:r>
      <w:r w:rsidRPr="006D2FB4">
        <w:rPr>
          <w:rFonts w:ascii="Times New Roman" w:eastAsia="Times New Roman" w:hAnsi="Times New Roman" w:cs="Times New Roman"/>
          <w:color w:val="000000" w:themeColor="text1"/>
          <w:sz w:val="16"/>
          <w:szCs w:val="16"/>
          <w:lang w:eastAsia="ru-RU"/>
        </w:rPr>
        <w:t> В Тульчинском районе Тульчинского округа, где голодает 70% крестьян, последние выражают недовольство на Советскую власть из-за большого налога, так как, по их мнению, это явилось причиной тяжелого материального положения крестьян. Некоторые крестьяне при этом заявляют, что Советская власть больше беспокоится о рабочих и что им живется лучше, чем крестьянам.</w:t>
      </w:r>
    </w:p>
    <w:p w14:paraId="1A1446AC" w14:textId="77777777" w:rsidR="00B94450" w:rsidRPr="006D2FB4" w:rsidRDefault="00B9445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Верно: Секретарь </w:t>
      </w:r>
      <w:proofErr w:type="spellStart"/>
      <w:r w:rsidRPr="006D2FB4">
        <w:rPr>
          <w:rFonts w:ascii="Times New Roman" w:eastAsia="Times New Roman" w:hAnsi="Times New Roman" w:cs="Times New Roman"/>
          <w:color w:val="000000" w:themeColor="text1"/>
          <w:sz w:val="16"/>
          <w:szCs w:val="16"/>
          <w:lang w:eastAsia="ru-RU"/>
        </w:rPr>
        <w:t>Информотдела</w:t>
      </w:r>
      <w:proofErr w:type="spellEnd"/>
      <w:r w:rsidRPr="006D2FB4">
        <w:rPr>
          <w:rFonts w:ascii="Times New Roman" w:eastAsia="Times New Roman" w:hAnsi="Times New Roman" w:cs="Times New Roman"/>
          <w:color w:val="000000" w:themeColor="text1"/>
          <w:sz w:val="16"/>
          <w:szCs w:val="16"/>
          <w:lang w:eastAsia="ru-RU"/>
        </w:rPr>
        <w:t xml:space="preserve"> ОГПУ Соловьев (17158).</w:t>
      </w:r>
    </w:p>
    <w:p w14:paraId="16E7EA70" w14:textId="77777777" w:rsidR="00B94450" w:rsidRPr="006D2FB4" w:rsidRDefault="00B9445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1975C5" w14:textId="77777777" w:rsidR="00B72DA2" w:rsidRPr="006D2FB4" w:rsidRDefault="00B72D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DC7F16B" w14:textId="77777777" w:rsidR="00B72DA2" w:rsidRPr="006D2FB4" w:rsidRDefault="00B72D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854A19"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июля 1925 г.</w:t>
      </w:r>
    </w:p>
    <w:p w14:paraId="06786BB7"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w:t>
      </w:r>
    </w:p>
    <w:p w14:paraId="54C8FBA9"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РЕВОЛЮЦИОННОГО ВОЕННОГО СОВЕТА СОЮЗА СОВЕТСКИХ СОЦИАЛИСТИЧЕСКИХ РЕСПУБЛИК22 №719</w:t>
      </w:r>
    </w:p>
    <w:p w14:paraId="3D6B545E"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июля 1925 г. г. Москва</w:t>
      </w:r>
    </w:p>
    <w:p w14:paraId="5990690C"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присвоении 2 отдельной истребительной авиационной эскадрилье наименования: «2 отдельная истребительная имени т. Дзержинского авиационная эскадрилья»</w:t>
      </w:r>
    </w:p>
    <w:p w14:paraId="141AD577"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отдельной истребительной авиационной эскадрилье присвоить наименование «имени т. Дзержинского» и впредь эту эскадрилью именовать:</w:t>
      </w:r>
    </w:p>
    <w:p w14:paraId="647C037B"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отдельная истребительная имени т. Дзержинского авиационная эскадрилья».</w:t>
      </w:r>
    </w:p>
    <w:p w14:paraId="049E69F1"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Председателя Реввоенсовета СССР А. Бубнов (18518).</w:t>
      </w:r>
    </w:p>
    <w:p w14:paraId="4C52F760"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p>
    <w:p w14:paraId="25E8F9E4"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июля 1925 г. Приказом РВС СССР за № 691/139 вводились в действие новые штаты сухопутных и морских авиачастей. В соответствии с ними теперь и в каждую эскадрилью была включена ремонтная мастерская (19566).</w:t>
      </w:r>
    </w:p>
    <w:p w14:paraId="75C75566"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p>
    <w:p w14:paraId="7B24256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4BB20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F51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июля 1925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писало письмо N 1508с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(копия ГАЗ-1) на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061939с:</w:t>
      </w:r>
    </w:p>
    <w:p w14:paraId="717AF5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ознакомлении с представленным Вам проектом переделок Б-1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находит необходимым:</w:t>
      </w:r>
    </w:p>
    <w:p w14:paraId="1523B7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Застекление в носовой части фюзеляжа сделать так, чтобы ребро рамки не проходило в плоскости симметрии, расположив внизу три разных стекла или заменив передние два стекла одним...(2207,630).</w:t>
      </w:r>
    </w:p>
    <w:p w14:paraId="16528E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ознакомлении с представленным Вами проектом переделок Б-1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находит необходимым:</w:t>
      </w:r>
    </w:p>
    <w:p w14:paraId="78263B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Застекление в носовой части фюзеляжа сделать так, чтобы ребро рамки не проходило в плоскости симметрии, расположив внизу три равных стекла или заменив передние два стекла одним.</w:t>
      </w:r>
    </w:p>
    <w:p w14:paraId="6DCD47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черт. 73452 следует дать точную окончательную величину расстояния между ушками в пределах 300 +/- 50.</w:t>
      </w:r>
    </w:p>
    <w:p w14:paraId="774D19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Исправить диаметр проушин для подвески /детали В00103 и В00101/, данный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в .1/2", а на чертежах выраженный 10 и 12 мм.</w:t>
      </w:r>
    </w:p>
    <w:p w14:paraId="63D26B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Дать срочно исчерпывающий ответ по вопросу прочности в связи с подвеской грузов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и по вопросу амортизации костыля /не выйдет ли полная осадка из предела 120 мм./.</w:t>
      </w:r>
    </w:p>
    <w:p w14:paraId="1A7FB8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Во избежание задержки с утверждением проекта 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просит незамедлительно произвести соответствующие изменения и представить проект в НК УВВС, сообщив об этом 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которое заботится о дальнейшем проведении проекта.</w:t>
      </w:r>
    </w:p>
    <w:p w14:paraId="30C2A7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Может быть отсюда потом пошла Туполевская морда</w:t>
      </w:r>
    </w:p>
    <w:p w14:paraId="36AF07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1E6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июля 1925 г. Таганрог посетил Начальник </w:t>
      </w:r>
      <w:proofErr w:type="spellStart"/>
      <w:r w:rsidRPr="006D2FB4">
        <w:rPr>
          <w:rFonts w:ascii="Times New Roman" w:hAnsi="Times New Roman" w:cs="Times New Roman"/>
          <w:color w:val="000000" w:themeColor="text1"/>
          <w:sz w:val="16"/>
          <w:szCs w:val="16"/>
        </w:rPr>
        <w:t>Главкоавиа</w:t>
      </w:r>
      <w:proofErr w:type="spellEnd"/>
      <w:r w:rsidRPr="006D2FB4">
        <w:rPr>
          <w:rFonts w:ascii="Times New Roman" w:hAnsi="Times New Roman" w:cs="Times New Roman"/>
          <w:color w:val="000000" w:themeColor="text1"/>
          <w:sz w:val="16"/>
          <w:szCs w:val="16"/>
        </w:rPr>
        <w:t xml:space="preserve"> П.И. Баранов, после которого принимается специальное решение Правительства о развитии завода как крупнейшего самолетостроительного предприятия на юге. В 1928 г. принят генеральный план развития завода. С 1925 г. здесь быстрыми темпами идет строительство новых производственных корпусов, началось строительство </w:t>
      </w:r>
      <w:proofErr w:type="spellStart"/>
      <w:r w:rsidRPr="006D2FB4">
        <w:rPr>
          <w:rFonts w:ascii="Times New Roman" w:hAnsi="Times New Roman" w:cs="Times New Roman"/>
          <w:color w:val="000000" w:themeColor="text1"/>
          <w:sz w:val="16"/>
          <w:szCs w:val="16"/>
        </w:rPr>
        <w:t>гидробазы</w:t>
      </w:r>
      <w:proofErr w:type="spellEnd"/>
      <w:r w:rsidRPr="006D2FB4">
        <w:rPr>
          <w:rFonts w:ascii="Times New Roman" w:hAnsi="Times New Roman" w:cs="Times New Roman"/>
          <w:color w:val="000000" w:themeColor="text1"/>
          <w:sz w:val="16"/>
          <w:szCs w:val="16"/>
        </w:rPr>
        <w:t>, производство оснащается новыми станками, машинами, оборудованием, инструментом. Расширяется и планируется большое летное поле, что позволяет принимать на заводской аэродром самолеты разных классов, в том числе и самые тяжелые. Но переориентация предприятия на морское самолетостроение идет вяло и до 1935 г. таганрогские авиастроители строят как сухопутные, так и морские машины. Причем были годы, когда на заводе одновременно серийно строили четыре, пять и даже шесть типов различных самолетов.</w:t>
      </w:r>
    </w:p>
    <w:p w14:paraId="567A01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завершения строительства </w:t>
      </w:r>
      <w:proofErr w:type="spellStart"/>
      <w:r w:rsidRPr="006D2FB4">
        <w:rPr>
          <w:rFonts w:ascii="Times New Roman" w:hAnsi="Times New Roman" w:cs="Times New Roman"/>
          <w:color w:val="000000" w:themeColor="text1"/>
          <w:sz w:val="16"/>
          <w:szCs w:val="16"/>
        </w:rPr>
        <w:t>гидробазы</w:t>
      </w:r>
      <w:proofErr w:type="spellEnd"/>
      <w:r w:rsidRPr="006D2FB4">
        <w:rPr>
          <w:rFonts w:ascii="Times New Roman" w:hAnsi="Times New Roman" w:cs="Times New Roman"/>
          <w:color w:val="000000" w:themeColor="text1"/>
          <w:sz w:val="16"/>
          <w:szCs w:val="16"/>
        </w:rPr>
        <w:t xml:space="preserve"> на заводе строятся или проходят летные испытания целый ряд морских самолетов, в том числе MP-3, РОМ-1, РОМ-2, ТОМ, МУ-2, МР-5 и другие. Здесь же устанавливался на поплавки и проходил летные испытания самолет-дублер МР-1</w:t>
      </w:r>
    </w:p>
    <w:p w14:paraId="21A51C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1930-х гг. в Таганроге ставился на поплавки типа "Ж" (скопированные с поплавка английской фирмы "Шорт") бомбардировщик Туполева ТБ-1, серийно строился пассажирский самолет А.Н. Туполева АНТ-9, самолет-разведчик Р-5 Н.Н. Поликарпова, многоцелевой самолет Туполева Р-6 и его поплавковый вариант МР-6.</w:t>
      </w:r>
    </w:p>
    <w:p w14:paraId="56389A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в те годы советские авиаконструкторы еще не создали хороший гидросамолет, который можно было бы строить крупной серией. А нужда в нем было велика. Это побуждает руководство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СССР закупить у итальянской фирмы "Савойя" лицензию на постройку гидросамолета S-626nc с мотором </w:t>
      </w:r>
      <w:proofErr w:type="spellStart"/>
      <w:r w:rsidRPr="006D2FB4">
        <w:rPr>
          <w:rFonts w:ascii="Times New Roman" w:hAnsi="Times New Roman" w:cs="Times New Roman"/>
          <w:color w:val="000000" w:themeColor="text1"/>
          <w:sz w:val="16"/>
          <w:szCs w:val="16"/>
        </w:rPr>
        <w:t>Изотто-Фраскини</w:t>
      </w:r>
      <w:proofErr w:type="spellEnd"/>
      <w:r w:rsidRPr="006D2FB4">
        <w:rPr>
          <w:rFonts w:ascii="Times New Roman" w:hAnsi="Times New Roman" w:cs="Times New Roman"/>
          <w:color w:val="000000" w:themeColor="text1"/>
          <w:sz w:val="16"/>
          <w:szCs w:val="16"/>
        </w:rPr>
        <w:t xml:space="preserve"> "Ассо". Его строили всего два года, с 1932 по 1934 гг. Всего было построено 22 лицензионных машины и потом еще 29 самолетов под названием МБР-4, уже частично из отечественных материалов (12044).</w:t>
      </w:r>
    </w:p>
    <w:p w14:paraId="5486AB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1FC26" w14:textId="77777777" w:rsidR="00190AF8" w:rsidRPr="006D2FB4" w:rsidRDefault="00190A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4 июля 1925 г. после посещения Таганрога начальником </w:t>
      </w:r>
      <w:proofErr w:type="spellStart"/>
      <w:r w:rsidRPr="006D2FB4">
        <w:rPr>
          <w:rFonts w:ascii="Times New Roman" w:hAnsi="Times New Roman" w:cs="Times New Roman"/>
          <w:color w:val="000000" w:themeColor="text1"/>
          <w:sz w:val="16"/>
          <w:szCs w:val="16"/>
          <w:lang w:eastAsia="ru-RU" w:bidi="ru-RU"/>
        </w:rPr>
        <w:t>Главкоавиа</w:t>
      </w:r>
      <w:proofErr w:type="spellEnd"/>
      <w:r w:rsidRPr="006D2FB4">
        <w:rPr>
          <w:rFonts w:ascii="Times New Roman" w:hAnsi="Times New Roman" w:cs="Times New Roman"/>
          <w:color w:val="000000" w:themeColor="text1"/>
          <w:sz w:val="16"/>
          <w:szCs w:val="16"/>
          <w:lang w:eastAsia="ru-RU" w:bidi="ru-RU"/>
        </w:rPr>
        <w:t xml:space="preserve"> П.И. Барановым принимается специальное решение правительства о развитии завода как крупнейше</w:t>
      </w:r>
      <w:r w:rsidRPr="006D2FB4">
        <w:rPr>
          <w:rFonts w:ascii="Times New Roman" w:hAnsi="Times New Roman" w:cs="Times New Roman"/>
          <w:color w:val="000000" w:themeColor="text1"/>
          <w:sz w:val="16"/>
          <w:szCs w:val="16"/>
          <w:lang w:eastAsia="ru-RU" w:bidi="ru-RU"/>
        </w:rPr>
        <w:softHyphen/>
        <w:t>го самолетостроительного предприятия на юге.</w:t>
      </w:r>
    </w:p>
    <w:p w14:paraId="194314E0" w14:textId="77777777" w:rsidR="00190AF8" w:rsidRPr="006D2FB4" w:rsidRDefault="00190A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С 1925 г. здесь быстрыми темпами идет строительство новых производственных корпусов, начинается строитель</w:t>
      </w:r>
      <w:r w:rsidRPr="006D2FB4">
        <w:rPr>
          <w:rFonts w:ascii="Times New Roman" w:hAnsi="Times New Roman" w:cs="Times New Roman"/>
          <w:color w:val="000000" w:themeColor="text1"/>
          <w:sz w:val="16"/>
          <w:szCs w:val="16"/>
          <w:lang w:eastAsia="ru-RU" w:bidi="ru-RU"/>
        </w:rPr>
        <w:softHyphen/>
        <w:t xml:space="preserve">ство </w:t>
      </w:r>
      <w:proofErr w:type="spellStart"/>
      <w:r w:rsidRPr="006D2FB4">
        <w:rPr>
          <w:rFonts w:ascii="Times New Roman" w:hAnsi="Times New Roman" w:cs="Times New Roman"/>
          <w:color w:val="000000" w:themeColor="text1"/>
          <w:sz w:val="16"/>
          <w:szCs w:val="16"/>
          <w:lang w:eastAsia="ru-RU" w:bidi="ru-RU"/>
        </w:rPr>
        <w:t>гидробазы</w:t>
      </w:r>
      <w:proofErr w:type="spellEnd"/>
      <w:r w:rsidRPr="006D2FB4">
        <w:rPr>
          <w:rFonts w:ascii="Times New Roman" w:hAnsi="Times New Roman" w:cs="Times New Roman"/>
          <w:color w:val="000000" w:themeColor="text1"/>
          <w:sz w:val="16"/>
          <w:szCs w:val="16"/>
          <w:lang w:eastAsia="ru-RU" w:bidi="ru-RU"/>
        </w:rPr>
        <w:t>, производство оснащается новыми стан</w:t>
      </w:r>
      <w:r w:rsidRPr="006D2FB4">
        <w:rPr>
          <w:rFonts w:ascii="Times New Roman" w:hAnsi="Times New Roman" w:cs="Times New Roman"/>
          <w:color w:val="000000" w:themeColor="text1"/>
          <w:sz w:val="16"/>
          <w:szCs w:val="16"/>
          <w:lang w:eastAsia="ru-RU" w:bidi="ru-RU"/>
        </w:rPr>
        <w:softHyphen/>
        <w:t>ками, машинами, оборудованием, инструментом. Глав</w:t>
      </w:r>
      <w:r w:rsidRPr="006D2FB4">
        <w:rPr>
          <w:rFonts w:ascii="Times New Roman" w:hAnsi="Times New Roman" w:cs="Times New Roman"/>
          <w:color w:val="000000" w:themeColor="text1"/>
          <w:sz w:val="16"/>
          <w:szCs w:val="16"/>
          <w:lang w:eastAsia="ru-RU" w:bidi="ru-RU"/>
        </w:rPr>
        <w:softHyphen/>
        <w:t>ное внимание уделялось ремонту зданий и восстановле</w:t>
      </w:r>
      <w:r w:rsidRPr="006D2FB4">
        <w:rPr>
          <w:rFonts w:ascii="Times New Roman" w:hAnsi="Times New Roman" w:cs="Times New Roman"/>
          <w:color w:val="000000" w:themeColor="text1"/>
          <w:sz w:val="16"/>
          <w:szCs w:val="16"/>
          <w:lang w:eastAsia="ru-RU" w:bidi="ru-RU"/>
        </w:rPr>
        <w:softHyphen/>
        <w:t>нию тех корпусов, которые пострадали при пожарах еще в 1918 и 1922 годах. Продолжили достройку здания глав</w:t>
      </w:r>
      <w:r w:rsidRPr="006D2FB4">
        <w:rPr>
          <w:rFonts w:ascii="Times New Roman" w:hAnsi="Times New Roman" w:cs="Times New Roman"/>
          <w:color w:val="000000" w:themeColor="text1"/>
          <w:sz w:val="16"/>
          <w:szCs w:val="16"/>
          <w:lang w:eastAsia="ru-RU" w:bidi="ru-RU"/>
        </w:rPr>
        <w:softHyphen/>
        <w:t>ной конторы, паровой сушилки, восстановили и наладили движение по железнодорожной ветке, проведенной с Рус</w:t>
      </w:r>
      <w:r w:rsidRPr="006D2FB4">
        <w:rPr>
          <w:rFonts w:ascii="Times New Roman" w:hAnsi="Times New Roman" w:cs="Times New Roman"/>
          <w:color w:val="000000" w:themeColor="text1"/>
          <w:sz w:val="16"/>
          <w:szCs w:val="16"/>
          <w:lang w:eastAsia="ru-RU" w:bidi="ru-RU"/>
        </w:rPr>
        <w:softHyphen/>
        <w:t>ско-Балтийского завода, занялись устройством забора вокруг завода.</w:t>
      </w:r>
    </w:p>
    <w:p w14:paraId="3D848B66" w14:textId="77777777" w:rsidR="00190AF8" w:rsidRPr="006D2FB4" w:rsidRDefault="00190A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Создание </w:t>
      </w:r>
      <w:proofErr w:type="spellStart"/>
      <w:r w:rsidRPr="006D2FB4">
        <w:rPr>
          <w:rFonts w:ascii="Times New Roman" w:hAnsi="Times New Roman" w:cs="Times New Roman"/>
          <w:color w:val="000000" w:themeColor="text1"/>
          <w:sz w:val="16"/>
          <w:szCs w:val="16"/>
          <w:lang w:eastAsia="ru-RU" w:bidi="ru-RU"/>
        </w:rPr>
        <w:t>Авиатреста</w:t>
      </w:r>
      <w:proofErr w:type="spellEnd"/>
      <w:r w:rsidRPr="006D2FB4">
        <w:rPr>
          <w:rFonts w:ascii="Times New Roman" w:hAnsi="Times New Roman" w:cs="Times New Roman"/>
          <w:color w:val="000000" w:themeColor="text1"/>
          <w:sz w:val="16"/>
          <w:szCs w:val="16"/>
          <w:lang w:eastAsia="ru-RU" w:bidi="ru-RU"/>
        </w:rPr>
        <w:t xml:space="preserve"> способствовало консолидации авиапромышленности и выводу её из периода стагнации уже в мае 1925 г. наркомвоенмор М.В. Фрунзе на треть</w:t>
      </w:r>
      <w:r w:rsidRPr="006D2FB4">
        <w:rPr>
          <w:rFonts w:ascii="Times New Roman" w:hAnsi="Times New Roman" w:cs="Times New Roman"/>
          <w:color w:val="000000" w:themeColor="text1"/>
          <w:sz w:val="16"/>
          <w:szCs w:val="16"/>
          <w:lang w:eastAsia="ru-RU" w:bidi="ru-RU"/>
        </w:rPr>
        <w:softHyphen/>
        <w:t xml:space="preserve">ем съезде Советов </w:t>
      </w:r>
      <w:proofErr w:type="spellStart"/>
      <w:r w:rsidRPr="006D2FB4">
        <w:rPr>
          <w:rFonts w:ascii="Times New Roman" w:hAnsi="Times New Roman" w:cs="Times New Roman"/>
          <w:color w:val="000000" w:themeColor="text1"/>
          <w:sz w:val="16"/>
          <w:szCs w:val="16"/>
          <w:lang w:eastAsia="ru-RU" w:bidi="ru-RU"/>
        </w:rPr>
        <w:t>сказаё</w:t>
      </w:r>
      <w:proofErr w:type="spellEnd"/>
      <w:r w:rsidRPr="006D2FB4">
        <w:rPr>
          <w:rFonts w:ascii="Times New Roman" w:hAnsi="Times New Roman" w:cs="Times New Roman"/>
          <w:color w:val="000000" w:themeColor="text1"/>
          <w:sz w:val="16"/>
          <w:szCs w:val="16"/>
          <w:lang w:eastAsia="ru-RU" w:bidi="ru-RU"/>
        </w:rPr>
        <w:t>, что «в области самолетостро</w:t>
      </w:r>
      <w:r w:rsidRPr="006D2FB4">
        <w:rPr>
          <w:rFonts w:ascii="Times New Roman" w:hAnsi="Times New Roman" w:cs="Times New Roman"/>
          <w:color w:val="000000" w:themeColor="text1"/>
          <w:sz w:val="16"/>
          <w:szCs w:val="16"/>
          <w:lang w:eastAsia="ru-RU" w:bidi="ru-RU"/>
        </w:rPr>
        <w:softHyphen/>
        <w:t>ения ... задача по устранению зависимости от заграницы решена и в этом году мы не закупили ни одного самоле</w:t>
      </w:r>
      <w:r w:rsidRPr="006D2FB4">
        <w:rPr>
          <w:rFonts w:ascii="Times New Roman" w:hAnsi="Times New Roman" w:cs="Times New Roman"/>
          <w:color w:val="000000" w:themeColor="text1"/>
          <w:sz w:val="16"/>
          <w:szCs w:val="16"/>
          <w:lang w:eastAsia="ru-RU" w:bidi="ru-RU"/>
        </w:rPr>
        <w:softHyphen/>
        <w:t>та ... и в следующем году мы будем вполне обеспечены продукцией наших самолетостроительных заводов» (20273).</w:t>
      </w:r>
    </w:p>
    <w:p w14:paraId="20E4A079" w14:textId="77777777" w:rsidR="00190AF8" w:rsidRPr="006D2FB4" w:rsidRDefault="00190AF8" w:rsidP="00054315">
      <w:pPr>
        <w:spacing w:after="0" w:line="240" w:lineRule="auto"/>
        <w:jc w:val="both"/>
        <w:rPr>
          <w:rFonts w:ascii="Times New Roman" w:hAnsi="Times New Roman" w:cs="Times New Roman"/>
          <w:color w:val="000000" w:themeColor="text1"/>
          <w:sz w:val="16"/>
          <w:szCs w:val="16"/>
        </w:rPr>
      </w:pPr>
    </w:p>
    <w:p w14:paraId="4D719679" w14:textId="77777777" w:rsidR="00595174" w:rsidRPr="006D2FB4" w:rsidRDefault="0059517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июля 1925 г. на заседании РВС СССР от (протокол 35, пункт 1) обсуждался вопрос «О концессии АО "Юнкерс"». В принятом решении говорилось: «При голосовании в заседании Реввоенсовета предложения: "Считает ли Реввоенсовет СССР возможным дать </w:t>
      </w:r>
      <w:proofErr w:type="spellStart"/>
      <w:r w:rsidRPr="006D2FB4">
        <w:rPr>
          <w:rFonts w:ascii="Times New Roman" w:hAnsi="Times New Roman" w:cs="Times New Roman"/>
          <w:color w:val="000000" w:themeColor="text1"/>
          <w:sz w:val="16"/>
          <w:szCs w:val="16"/>
        </w:rPr>
        <w:t>Акционерн</w:t>
      </w:r>
      <w:proofErr w:type="spellEnd"/>
      <w:r w:rsidRPr="006D2FB4">
        <w:rPr>
          <w:rFonts w:ascii="Times New Roman" w:hAnsi="Times New Roman" w:cs="Times New Roman"/>
          <w:color w:val="000000" w:themeColor="text1"/>
          <w:sz w:val="16"/>
          <w:szCs w:val="16"/>
        </w:rPr>
        <w:t>[ому] обществу «</w:t>
      </w:r>
      <w:proofErr w:type="spellStart"/>
      <w:r w:rsidRPr="006D2FB4">
        <w:rPr>
          <w:rFonts w:ascii="Times New Roman" w:hAnsi="Times New Roman" w:cs="Times New Roman"/>
          <w:color w:val="000000" w:themeColor="text1"/>
          <w:sz w:val="16"/>
          <w:szCs w:val="16"/>
        </w:rPr>
        <w:t>Юнкерc</w:t>
      </w:r>
      <w:proofErr w:type="spellEnd"/>
      <w:r w:rsidRPr="006D2FB4">
        <w:rPr>
          <w:rFonts w:ascii="Times New Roman" w:hAnsi="Times New Roman" w:cs="Times New Roman"/>
          <w:color w:val="000000" w:themeColor="text1"/>
          <w:sz w:val="16"/>
          <w:szCs w:val="16"/>
        </w:rPr>
        <w:t>» серийный заказ на бомбовозы, удовлетворяющие минимальным тактическим требованиям, предъявляемым управлением Военных Воздушных сил" — голоса разделились пополам. (2 голоса — за и 2 — против предложения)». (РГВА. Ф. 4. Оп. 18. Д. 9. Л. 233. Подлинник) (17782).</w:t>
      </w:r>
    </w:p>
    <w:p w14:paraId="19A678E6" w14:textId="77777777" w:rsidR="00595174" w:rsidRPr="006D2FB4" w:rsidRDefault="00595174" w:rsidP="00054315">
      <w:pPr>
        <w:spacing w:after="0" w:line="240" w:lineRule="auto"/>
        <w:jc w:val="both"/>
        <w:rPr>
          <w:rFonts w:ascii="Times New Roman" w:hAnsi="Times New Roman" w:cs="Times New Roman"/>
          <w:color w:val="000000" w:themeColor="text1"/>
          <w:sz w:val="16"/>
          <w:szCs w:val="16"/>
        </w:rPr>
      </w:pPr>
    </w:p>
    <w:p w14:paraId="2278DA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июля 1925 л </w:t>
      </w:r>
      <w:proofErr w:type="spellStart"/>
      <w:r w:rsidRPr="006D2FB4">
        <w:rPr>
          <w:rFonts w:ascii="Times New Roman" w:hAnsi="Times New Roman" w:cs="Times New Roman"/>
          <w:color w:val="000000" w:themeColor="text1"/>
          <w:sz w:val="16"/>
          <w:szCs w:val="16"/>
        </w:rPr>
        <w:t>В.Ф.Каминский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Г.М.Бондарчук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В.М.Жарновский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П.М.Сафонов</w:t>
      </w:r>
      <w:proofErr w:type="spellEnd"/>
      <w:r w:rsidRPr="006D2FB4">
        <w:rPr>
          <w:rFonts w:ascii="Times New Roman" w:hAnsi="Times New Roman" w:cs="Times New Roman"/>
          <w:color w:val="000000" w:themeColor="text1"/>
          <w:sz w:val="16"/>
          <w:szCs w:val="16"/>
        </w:rPr>
        <w:t xml:space="preserve"> с механиками на четырех Р-1 совершили перелет из Термеза в Кабул пройдя весь путь в 312 км на 6000 м (438,551).</w:t>
      </w:r>
    </w:p>
    <w:p w14:paraId="115CD3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082D02" w14:textId="3C3C9173" w:rsidR="00A13BE2" w:rsidRDefault="00A13BE2" w:rsidP="00A13BE2">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4 июля</w:t>
      </w:r>
      <w:r>
        <w:rPr>
          <w:rFonts w:ascii="Times New Roman" w:hAnsi="Times New Roman" w:cs="Times New Roman"/>
          <w:color w:val="0070C0"/>
          <w:sz w:val="16"/>
          <w:szCs w:val="16"/>
        </w:rPr>
        <w:t xml:space="preserve"> 1925 г. </w:t>
      </w:r>
      <w:r w:rsidRPr="004D3774">
        <w:rPr>
          <w:rFonts w:ascii="Times New Roman" w:hAnsi="Times New Roman" w:cs="Times New Roman"/>
          <w:color w:val="0070C0"/>
          <w:sz w:val="16"/>
          <w:szCs w:val="16"/>
        </w:rPr>
        <w:t xml:space="preserve">военные летчики </w:t>
      </w:r>
      <w:proofErr w:type="spellStart"/>
      <w:r w:rsidRPr="004D3774">
        <w:rPr>
          <w:rFonts w:ascii="Times New Roman" w:hAnsi="Times New Roman" w:cs="Times New Roman"/>
          <w:color w:val="0070C0"/>
          <w:sz w:val="16"/>
          <w:szCs w:val="16"/>
        </w:rPr>
        <w:t>В.Ф.Каминский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Г.М.Бо</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дарчух</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В.К</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арновский</w:t>
      </w:r>
      <w:proofErr w:type="spellEnd"/>
      <w:r w:rsidRPr="004D3774">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П.М.Сафронов</w:t>
      </w:r>
      <w:proofErr w:type="spellEnd"/>
      <w:r w:rsidRPr="004D3774">
        <w:rPr>
          <w:rFonts w:ascii="Times New Roman" w:hAnsi="Times New Roman" w:cs="Times New Roman"/>
          <w:color w:val="0070C0"/>
          <w:sz w:val="16"/>
          <w:szCs w:val="16"/>
        </w:rPr>
        <w:t xml:space="preserve"> с механиками на четырех самолетах Р-1 совер</w:t>
      </w:r>
      <w:r>
        <w:rPr>
          <w:rFonts w:ascii="Times New Roman" w:hAnsi="Times New Roman" w:cs="Times New Roman"/>
          <w:color w:val="0070C0"/>
          <w:sz w:val="16"/>
          <w:szCs w:val="16"/>
        </w:rPr>
        <w:t>шили</w:t>
      </w:r>
      <w:r w:rsidRPr="004D3774">
        <w:rPr>
          <w:rFonts w:ascii="Times New Roman" w:hAnsi="Times New Roman" w:cs="Times New Roman"/>
          <w:color w:val="0070C0"/>
          <w:sz w:val="16"/>
          <w:szCs w:val="16"/>
        </w:rPr>
        <w:t xml:space="preserve"> в отрою перелет из Термеза в Кабул,</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пройдя весь путь /312 км/ по пря</w:t>
      </w:r>
      <w:r w:rsidRPr="004D3774">
        <w:rPr>
          <w:rFonts w:ascii="Times New Roman" w:hAnsi="Times New Roman" w:cs="Times New Roman"/>
          <w:color w:val="0070C0"/>
          <w:sz w:val="16"/>
          <w:szCs w:val="16"/>
        </w:rPr>
        <w:softHyphen/>
        <w:t xml:space="preserve">мой на высоте 6000 м. Летчики были награждены орденами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расного </w:t>
      </w:r>
      <w:proofErr w:type="spellStart"/>
      <w:r w:rsidRPr="004D3774">
        <w:rPr>
          <w:rFonts w:ascii="Times New Roman" w:hAnsi="Times New Roman" w:cs="Times New Roman"/>
          <w:color w:val="0070C0"/>
          <w:sz w:val="16"/>
          <w:szCs w:val="16"/>
        </w:rPr>
        <w:t>намени</w:t>
      </w:r>
      <w:proofErr w:type="spellEnd"/>
      <w:r>
        <w:rPr>
          <w:rFonts w:ascii="Times New Roman" w:hAnsi="Times New Roman" w:cs="Times New Roman"/>
          <w:color w:val="0070C0"/>
          <w:sz w:val="16"/>
          <w:szCs w:val="16"/>
        </w:rPr>
        <w:t>.</w:t>
      </w:r>
    </w:p>
    <w:p w14:paraId="74B3627E" w14:textId="77777777" w:rsidR="00A13BE2" w:rsidRDefault="00A13BE2" w:rsidP="00A13BE2">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/"Красная звезда" за 28 августа 1925 г./</w:t>
      </w:r>
      <w:r>
        <w:rPr>
          <w:rFonts w:ascii="Times New Roman" w:hAnsi="Times New Roman" w:cs="Times New Roman"/>
          <w:color w:val="0070C0"/>
          <w:sz w:val="16"/>
          <w:szCs w:val="16"/>
        </w:rPr>
        <w:t xml:space="preserve"> (23370).</w:t>
      </w:r>
    </w:p>
    <w:p w14:paraId="20D66187" w14:textId="77777777" w:rsidR="00A13BE2" w:rsidRPr="004D3774" w:rsidRDefault="00A13BE2" w:rsidP="00A13BE2">
      <w:pPr>
        <w:spacing w:after="0" w:line="240" w:lineRule="auto"/>
        <w:jc w:val="both"/>
        <w:rPr>
          <w:rFonts w:ascii="Times New Roman" w:hAnsi="Times New Roman" w:cs="Times New Roman"/>
          <w:color w:val="0070C0"/>
          <w:sz w:val="16"/>
          <w:szCs w:val="16"/>
        </w:rPr>
      </w:pPr>
    </w:p>
    <w:p w14:paraId="31253A27"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июля 1925 погода наконец-то позволила закончить перелёт в Улан-Батор. Р-1, вылетев</w:t>
      </w:r>
      <w:r w:rsidRPr="006D2FB4">
        <w:rPr>
          <w:rStyle w:val="aff5"/>
          <w:rFonts w:ascii="Times New Roman" w:eastAsia="Arial Unicode MS" w:hAnsi="Times New Roman" w:cs="Times New Roman"/>
          <w:i w:val="0"/>
          <w:color w:val="000000" w:themeColor="text1"/>
        </w:rPr>
        <w:t xml:space="preserve"> из</w:t>
      </w: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Верх</w:t>
      </w:r>
      <w:r w:rsidRPr="006D2FB4">
        <w:rPr>
          <w:rFonts w:ascii="Times New Roman" w:hAnsi="Times New Roman" w:cs="Times New Roman"/>
          <w:color w:val="000000" w:themeColor="text1"/>
          <w:sz w:val="16"/>
          <w:szCs w:val="16"/>
        </w:rPr>
        <w:softHyphen/>
        <w:t>неудинска</w:t>
      </w:r>
      <w:proofErr w:type="spellEnd"/>
      <w:r w:rsidRPr="006D2FB4">
        <w:rPr>
          <w:rFonts w:ascii="Times New Roman" w:hAnsi="Times New Roman" w:cs="Times New Roman"/>
          <w:color w:val="000000" w:themeColor="text1"/>
          <w:sz w:val="16"/>
          <w:szCs w:val="16"/>
        </w:rPr>
        <w:t>, сделали посадку в Алтан-Булак и затем, вместе с «Юнкерсами», перелетели в сто</w:t>
      </w:r>
      <w:r w:rsidRPr="006D2FB4">
        <w:rPr>
          <w:rFonts w:ascii="Times New Roman" w:hAnsi="Times New Roman" w:cs="Times New Roman"/>
          <w:color w:val="000000" w:themeColor="text1"/>
          <w:sz w:val="16"/>
          <w:szCs w:val="16"/>
        </w:rPr>
        <w:softHyphen/>
        <w:t xml:space="preserve">лицу Монголии. </w:t>
      </w:r>
      <w:r w:rsidRPr="006D2FB4">
        <w:rPr>
          <w:rStyle w:val="104"/>
          <w:rFonts w:ascii="Times New Roman" w:hAnsi="Times New Roman" w:cs="Times New Roman"/>
          <w:color w:val="000000" w:themeColor="text1"/>
          <w:sz w:val="16"/>
          <w:szCs w:val="16"/>
        </w:rPr>
        <w:t>С</w:t>
      </w:r>
      <w:r w:rsidRPr="006D2FB4">
        <w:rPr>
          <w:rFonts w:ascii="Times New Roman" w:hAnsi="Times New Roman" w:cs="Times New Roman"/>
          <w:color w:val="000000" w:themeColor="text1"/>
          <w:sz w:val="16"/>
          <w:szCs w:val="16"/>
        </w:rPr>
        <w:t xml:space="preserve"> 4 по 8 июля путешественни</w:t>
      </w:r>
      <w:r w:rsidRPr="006D2FB4">
        <w:rPr>
          <w:rFonts w:ascii="Times New Roman" w:hAnsi="Times New Roman" w:cs="Times New Roman"/>
          <w:color w:val="000000" w:themeColor="text1"/>
          <w:sz w:val="16"/>
          <w:szCs w:val="16"/>
        </w:rPr>
        <w:softHyphen/>
        <w:t>ки знакомились с достопримеча</w:t>
      </w:r>
      <w:r w:rsidRPr="006D2FB4">
        <w:rPr>
          <w:rFonts w:ascii="Times New Roman" w:hAnsi="Times New Roman" w:cs="Times New Roman"/>
          <w:color w:val="000000" w:themeColor="text1"/>
          <w:sz w:val="16"/>
          <w:szCs w:val="16"/>
        </w:rPr>
        <w:softHyphen/>
        <w:t>тельностями Улан-Батора и его окрестностей, а также с бытом монголов (15973).</w:t>
      </w:r>
    </w:p>
    <w:p w14:paraId="7C34B9D0"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0DC963FD" w14:textId="77777777" w:rsidR="00240C0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20DAB78" w14:textId="77777777" w:rsidR="00240C01" w:rsidRPr="006D2FB4" w:rsidRDefault="00240C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77C3CD"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4 июля 1925 г. Протокол РВС №35</w:t>
      </w:r>
    </w:p>
    <w:p w14:paraId="4A9F8BEE"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О концессии АО «Юнкерс».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Муклевич</w:t>
      </w:r>
      <w:proofErr w:type="spellEnd"/>
      <w:r w:rsidRPr="006D2FB4">
        <w:rPr>
          <w:rFonts w:ascii="Times New Roman" w:hAnsi="Times New Roman" w:cs="Times New Roman"/>
          <w:bCs/>
          <w:iCs/>
          <w:color w:val="000000" w:themeColor="text1"/>
          <w:sz w:val="16"/>
          <w:szCs w:val="16"/>
        </w:rPr>
        <w:t>, Гамбург)</w:t>
      </w:r>
      <w:r w:rsidRPr="006D2FB4">
        <w:rPr>
          <w:rFonts w:ascii="Times New Roman" w:hAnsi="Times New Roman" w:cs="Times New Roman"/>
          <w:bCs/>
          <w:color w:val="000000" w:themeColor="text1"/>
          <w:sz w:val="16"/>
          <w:szCs w:val="16"/>
        </w:rPr>
        <w:t xml:space="preserve"> (17150).</w:t>
      </w:r>
    </w:p>
    <w:p w14:paraId="65C80EFD"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p>
    <w:p w14:paraId="46F3DE7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4AA84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153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июля 1925 перелет Москва-Пекин достиг Урги. Провели там 2 дня и стартовала 8 июля (9495,29).</w:t>
      </w:r>
    </w:p>
    <w:p w14:paraId="041639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20D84B" w14:textId="77777777" w:rsidR="0066759A" w:rsidRPr="006D2FB4" w:rsidRDefault="0066759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616808D" w14:textId="77777777" w:rsidR="0066759A" w:rsidRPr="006D2FB4" w:rsidRDefault="0066759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41B897"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июля 1925 г. пилоты Больших и Макаров произвели из Чугуева (Украина) полёт на аэро</w:t>
      </w:r>
      <w:r w:rsidRPr="006D2FB4">
        <w:rPr>
          <w:rFonts w:ascii="Times New Roman" w:hAnsi="Times New Roman" w:cs="Times New Roman"/>
          <w:color w:val="000000" w:themeColor="text1"/>
          <w:sz w:val="16"/>
          <w:szCs w:val="16"/>
        </w:rPr>
        <w:softHyphen/>
        <w:t>стате объёмом 640 м3 продолжительностью 21 ч 01 мин, установив новый всесоюзный рекорд для аэростатов своего класса (20120).</w:t>
      </w:r>
    </w:p>
    <w:p w14:paraId="57535FCE"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p>
    <w:p w14:paraId="639A54C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2B2E2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B0FF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июля 1925 состоялось 17 совещание ответственных работников АГОС на котором В.М.П. докладывал о ходе работы над ТБ-1 (1077,75).</w:t>
      </w:r>
    </w:p>
    <w:p w14:paraId="084B28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5E1A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июля 1925 </w:t>
      </w:r>
      <w:proofErr w:type="spellStart"/>
      <w:r w:rsidRPr="006D2FB4">
        <w:rPr>
          <w:rFonts w:ascii="Times New Roman" w:hAnsi="Times New Roman" w:cs="Times New Roman"/>
          <w:color w:val="000000" w:themeColor="text1"/>
          <w:sz w:val="16"/>
          <w:szCs w:val="16"/>
        </w:rPr>
        <w:t>Ф.Э.Дзержинского</w:t>
      </w:r>
      <w:proofErr w:type="spellEnd"/>
      <w:r w:rsidRPr="006D2FB4">
        <w:rPr>
          <w:rFonts w:ascii="Times New Roman" w:hAnsi="Times New Roman" w:cs="Times New Roman"/>
          <w:color w:val="000000" w:themeColor="text1"/>
          <w:sz w:val="16"/>
          <w:szCs w:val="16"/>
        </w:rPr>
        <w:t xml:space="preserve"> писал записку </w:t>
      </w:r>
      <w:proofErr w:type="spellStart"/>
      <w:r w:rsidRPr="006D2FB4">
        <w:rPr>
          <w:rFonts w:ascii="Times New Roman" w:hAnsi="Times New Roman" w:cs="Times New Roman"/>
          <w:color w:val="000000" w:themeColor="text1"/>
          <w:sz w:val="16"/>
          <w:szCs w:val="16"/>
        </w:rPr>
        <w:t>М.А.Трилиссеру</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Г.Г.Ягоде</w:t>
      </w:r>
      <w:proofErr w:type="spellEnd"/>
      <w:r w:rsidRPr="006D2FB4">
        <w:rPr>
          <w:rFonts w:ascii="Times New Roman" w:hAnsi="Times New Roman" w:cs="Times New Roman"/>
          <w:color w:val="000000" w:themeColor="text1"/>
          <w:sz w:val="16"/>
          <w:szCs w:val="16"/>
        </w:rPr>
        <w:t xml:space="preserve"> о деятельности немецких концессий в СССР</w:t>
      </w:r>
    </w:p>
    <w:p w14:paraId="23373C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Процесс студентов показал, что </w:t>
      </w:r>
      <w:proofErr w:type="spellStart"/>
      <w:r w:rsidRPr="006D2FB4">
        <w:rPr>
          <w:rFonts w:ascii="Times New Roman" w:hAnsi="Times New Roman" w:cs="Times New Roman"/>
          <w:color w:val="000000" w:themeColor="text1"/>
          <w:sz w:val="16"/>
          <w:szCs w:val="16"/>
        </w:rPr>
        <w:t>Хильгер</w:t>
      </w:r>
      <w:proofErr w:type="spellEnd"/>
      <w:r w:rsidRPr="006D2FB4">
        <w:rPr>
          <w:rFonts w:ascii="Times New Roman" w:hAnsi="Times New Roman" w:cs="Times New Roman"/>
          <w:color w:val="000000" w:themeColor="text1"/>
          <w:sz w:val="16"/>
          <w:szCs w:val="16"/>
        </w:rPr>
        <w:t xml:space="preserve"> — наш пря</w:t>
      </w:r>
      <w:r w:rsidRPr="006D2FB4">
        <w:rPr>
          <w:rFonts w:ascii="Times New Roman" w:hAnsi="Times New Roman" w:cs="Times New Roman"/>
          <w:color w:val="000000" w:themeColor="text1"/>
          <w:sz w:val="16"/>
          <w:szCs w:val="16"/>
        </w:rPr>
        <w:softHyphen/>
        <w:t>мой враг. У меня сложилось впечатление, что вообще германское правительство и монархические и национа</w:t>
      </w:r>
      <w:r w:rsidRPr="006D2FB4">
        <w:rPr>
          <w:rFonts w:ascii="Times New Roman" w:hAnsi="Times New Roman" w:cs="Times New Roman"/>
          <w:color w:val="000000" w:themeColor="text1"/>
          <w:sz w:val="16"/>
          <w:szCs w:val="16"/>
        </w:rPr>
        <w:softHyphen/>
        <w:t>листические круги ведут работу на низвержение больше</w:t>
      </w:r>
      <w:r w:rsidRPr="006D2FB4">
        <w:rPr>
          <w:rFonts w:ascii="Times New Roman" w:hAnsi="Times New Roman" w:cs="Times New Roman"/>
          <w:color w:val="000000" w:themeColor="text1"/>
          <w:sz w:val="16"/>
          <w:szCs w:val="16"/>
        </w:rPr>
        <w:softHyphen/>
        <w:t>визма в СССР и ориентируются на будущую монархичес</w:t>
      </w:r>
      <w:r w:rsidRPr="006D2FB4">
        <w:rPr>
          <w:rFonts w:ascii="Times New Roman" w:hAnsi="Times New Roman" w:cs="Times New Roman"/>
          <w:color w:val="000000" w:themeColor="text1"/>
          <w:sz w:val="16"/>
          <w:szCs w:val="16"/>
        </w:rPr>
        <w:softHyphen/>
        <w:t>кую Россию. Верно ли это мое мнение? Надо собрать и подытожить весь имеющийся у нас по этому вопросу ма</w:t>
      </w:r>
      <w:r w:rsidRPr="006D2FB4">
        <w:rPr>
          <w:rFonts w:ascii="Times New Roman" w:hAnsi="Times New Roman" w:cs="Times New Roman"/>
          <w:color w:val="000000" w:themeColor="text1"/>
          <w:sz w:val="16"/>
          <w:szCs w:val="16"/>
        </w:rPr>
        <w:softHyphen/>
        <w:t>териал. Участие немцев в питании белогвардейских орга</w:t>
      </w:r>
      <w:r w:rsidRPr="006D2FB4">
        <w:rPr>
          <w:rFonts w:ascii="Times New Roman" w:hAnsi="Times New Roman" w:cs="Times New Roman"/>
          <w:color w:val="000000" w:themeColor="text1"/>
          <w:sz w:val="16"/>
          <w:szCs w:val="16"/>
        </w:rPr>
        <w:softHyphen/>
        <w:t>низаций. Случайно ли, что концессия Юнкерса факти</w:t>
      </w:r>
      <w:r w:rsidRPr="006D2FB4">
        <w:rPr>
          <w:rFonts w:ascii="Times New Roman" w:hAnsi="Times New Roman" w:cs="Times New Roman"/>
          <w:color w:val="000000" w:themeColor="text1"/>
          <w:sz w:val="16"/>
          <w:szCs w:val="16"/>
        </w:rPr>
        <w:softHyphen/>
        <w:t>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w:t>
      </w:r>
      <w:r w:rsidRPr="006D2FB4">
        <w:rPr>
          <w:rFonts w:ascii="Times New Roman" w:hAnsi="Times New Roman" w:cs="Times New Roman"/>
          <w:color w:val="000000" w:themeColor="text1"/>
          <w:sz w:val="16"/>
          <w:szCs w:val="16"/>
        </w:rPr>
        <w:softHyphen/>
        <w:t>изводства? Анализ немецких концессий?</w:t>
      </w:r>
    </w:p>
    <w:p w14:paraId="191082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Прошу представить мне на эту тему докладную записку.</w:t>
      </w:r>
    </w:p>
    <w:p w14:paraId="295CFC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РЦХИДНИ. Ф. 76. Оп. 3. Д. 317. Л. 9. (10737).</w:t>
      </w:r>
    </w:p>
    <w:p w14:paraId="6F3CD8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4F74A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F3AEE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D5E7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июля 1925 года была подготовлена записка </w:t>
      </w:r>
      <w:proofErr w:type="spellStart"/>
      <w:r w:rsidRPr="006D2FB4">
        <w:rPr>
          <w:rFonts w:ascii="Times New Roman" w:hAnsi="Times New Roman" w:cs="Times New Roman"/>
          <w:color w:val="000000" w:themeColor="text1"/>
          <w:sz w:val="16"/>
          <w:szCs w:val="16"/>
        </w:rPr>
        <w:t>Ф.Э.Дзержинского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М.А.Трилиссеру</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Г.Г.Ягоде</w:t>
      </w:r>
      <w:proofErr w:type="spellEnd"/>
      <w:r w:rsidRPr="006D2FB4">
        <w:rPr>
          <w:rFonts w:ascii="Times New Roman" w:hAnsi="Times New Roman" w:cs="Times New Roman"/>
          <w:color w:val="000000" w:themeColor="text1"/>
          <w:sz w:val="16"/>
          <w:szCs w:val="16"/>
        </w:rPr>
        <w:t xml:space="preserve"> о деятельности немецких концессий в СССР </w:t>
      </w:r>
    </w:p>
    <w:p w14:paraId="1312A1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Процесс студентов показал, что </w:t>
      </w:r>
      <w:proofErr w:type="spellStart"/>
      <w:r w:rsidRPr="006D2FB4">
        <w:rPr>
          <w:rFonts w:ascii="Times New Roman" w:hAnsi="Times New Roman" w:cs="Times New Roman"/>
          <w:color w:val="000000" w:themeColor="text1"/>
          <w:sz w:val="16"/>
          <w:szCs w:val="16"/>
        </w:rPr>
        <w:t>Xильгep</w:t>
      </w:r>
      <w:proofErr w:type="spellEnd"/>
      <w:r w:rsidRPr="006D2FB4">
        <w:rPr>
          <w:rFonts w:ascii="Times New Roman" w:hAnsi="Times New Roman" w:cs="Times New Roman"/>
          <w:color w:val="000000" w:themeColor="text1"/>
          <w:sz w:val="16"/>
          <w:szCs w:val="16"/>
        </w:rPr>
        <w:t xml:space="preserve"> - наш прямой враг.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Участие немцев в питании белогвардейских организаций. Случайно ли, что концессия Юнкерса фактически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 Прошу представить мне на эту тему докладную записку. </w:t>
      </w:r>
    </w:p>
    <w:p w14:paraId="4CC326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РЦХИДНИ. Ф. 76. Оп. 3. Д. 317. Л. 9. Заверенная копия (11232).</w:t>
      </w:r>
    </w:p>
    <w:p w14:paraId="759D25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B3A6F1" w14:textId="77777777" w:rsidR="00824D8E" w:rsidRPr="006D2FB4" w:rsidRDefault="00824D8E" w:rsidP="00054315">
      <w:pPr>
        <w:pStyle w:val="ae"/>
        <w:spacing w:before="0" w:after="0"/>
        <w:jc w:val="both"/>
        <w:rPr>
          <w:rStyle w:val="af0"/>
          <w:i w:val="0"/>
          <w:color w:val="000000" w:themeColor="text1"/>
          <w:sz w:val="16"/>
          <w:szCs w:val="16"/>
        </w:rPr>
      </w:pPr>
      <w:r w:rsidRPr="006D2FB4">
        <w:rPr>
          <w:color w:val="000000" w:themeColor="text1"/>
          <w:sz w:val="16"/>
          <w:szCs w:val="16"/>
        </w:rPr>
        <w:t xml:space="preserve">6 июля 1925 г. — Записка Ф. Э. Дзержинского М. А. </w:t>
      </w:r>
      <w:proofErr w:type="spellStart"/>
      <w:r w:rsidRPr="006D2FB4">
        <w:rPr>
          <w:color w:val="000000" w:themeColor="text1"/>
          <w:sz w:val="16"/>
          <w:szCs w:val="16"/>
        </w:rPr>
        <w:t>Трилиссеру</w:t>
      </w:r>
      <w:proofErr w:type="spellEnd"/>
      <w:r w:rsidRPr="006D2FB4">
        <w:rPr>
          <w:color w:val="000000" w:themeColor="text1"/>
          <w:sz w:val="16"/>
          <w:szCs w:val="16"/>
        </w:rPr>
        <w:t xml:space="preserve"> и Г. Г. Ягоде о деятельности немецких концессий в СССР</w:t>
      </w:r>
    </w:p>
    <w:p w14:paraId="0F183B81" w14:textId="77777777" w:rsidR="007B06D9" w:rsidRPr="006D2FB4" w:rsidRDefault="007B06D9" w:rsidP="00054315">
      <w:pPr>
        <w:pStyle w:val="ae"/>
        <w:spacing w:before="0" w:after="0"/>
        <w:jc w:val="both"/>
        <w:rPr>
          <w:color w:val="000000" w:themeColor="text1"/>
          <w:sz w:val="16"/>
          <w:szCs w:val="16"/>
        </w:rPr>
      </w:pPr>
      <w:r w:rsidRPr="006D2FB4">
        <w:rPr>
          <w:rStyle w:val="af0"/>
          <w:i w:val="0"/>
          <w:color w:val="000000" w:themeColor="text1"/>
          <w:sz w:val="16"/>
          <w:szCs w:val="16"/>
        </w:rPr>
        <w:lastRenderedPageBreak/>
        <w:t>6 июля 1925 г.</w:t>
      </w:r>
    </w:p>
    <w:p w14:paraId="2FAF7013" w14:textId="77777777" w:rsidR="007B06D9" w:rsidRPr="006D2FB4" w:rsidRDefault="007B06D9" w:rsidP="00054315">
      <w:pPr>
        <w:pStyle w:val="rtejustify"/>
        <w:spacing w:before="0" w:after="0"/>
        <w:rPr>
          <w:color w:val="000000" w:themeColor="text1"/>
          <w:sz w:val="16"/>
          <w:szCs w:val="16"/>
        </w:rPr>
      </w:pPr>
      <w:r w:rsidRPr="006D2FB4">
        <w:rPr>
          <w:color w:val="000000" w:themeColor="text1"/>
          <w:sz w:val="16"/>
          <w:szCs w:val="16"/>
        </w:rPr>
        <w:t>Процесс студентов показал, что Хильгер¹* — наш прямой враг.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Участие немцев в питании белогвардейских организаций. Случайно ли, что концессия Юнкерса фактически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w:t>
      </w:r>
    </w:p>
    <w:p w14:paraId="786B42D2" w14:textId="77777777" w:rsidR="007B06D9" w:rsidRPr="006D2FB4" w:rsidRDefault="007B06D9" w:rsidP="00054315">
      <w:pPr>
        <w:pStyle w:val="rtejustify"/>
        <w:spacing w:before="0" w:after="0"/>
        <w:rPr>
          <w:color w:val="000000" w:themeColor="text1"/>
          <w:sz w:val="16"/>
          <w:szCs w:val="16"/>
        </w:rPr>
      </w:pPr>
      <w:r w:rsidRPr="006D2FB4">
        <w:rPr>
          <w:color w:val="000000" w:themeColor="text1"/>
          <w:sz w:val="16"/>
          <w:szCs w:val="16"/>
        </w:rPr>
        <w:t>Прошу представить мне на эту тему докладную записку²*.</w:t>
      </w:r>
    </w:p>
    <w:p w14:paraId="45EF5BCA" w14:textId="77777777" w:rsidR="007B06D9" w:rsidRPr="006D2FB4" w:rsidRDefault="007B06D9" w:rsidP="00054315">
      <w:pPr>
        <w:pStyle w:val="rtejustify"/>
        <w:spacing w:before="0" w:after="0"/>
        <w:rPr>
          <w:color w:val="000000" w:themeColor="text1"/>
          <w:sz w:val="16"/>
          <w:szCs w:val="16"/>
        </w:rPr>
      </w:pPr>
      <w:r w:rsidRPr="006D2FB4">
        <w:rPr>
          <w:rStyle w:val="af0"/>
          <w:i w:val="0"/>
          <w:color w:val="000000" w:themeColor="text1"/>
          <w:sz w:val="16"/>
          <w:szCs w:val="16"/>
          <w:u w:val="single"/>
        </w:rPr>
        <w:t>Примечания</w:t>
      </w:r>
      <w:r w:rsidRPr="006D2FB4">
        <w:rPr>
          <w:color w:val="000000" w:themeColor="text1"/>
          <w:sz w:val="16"/>
          <w:szCs w:val="16"/>
        </w:rPr>
        <w:t>:</w:t>
      </w:r>
    </w:p>
    <w:p w14:paraId="0AA124A2" w14:textId="77777777" w:rsidR="007B06D9" w:rsidRPr="006D2FB4" w:rsidRDefault="007B06D9" w:rsidP="00054315">
      <w:pPr>
        <w:pStyle w:val="rtejustify"/>
        <w:spacing w:before="0" w:after="0"/>
        <w:rPr>
          <w:color w:val="000000" w:themeColor="text1"/>
          <w:sz w:val="16"/>
          <w:szCs w:val="16"/>
        </w:rPr>
      </w:pPr>
      <w:r w:rsidRPr="006D2FB4">
        <w:rPr>
          <w:color w:val="000000" w:themeColor="text1"/>
          <w:sz w:val="16"/>
          <w:szCs w:val="16"/>
          <w:vertAlign w:val="superscript"/>
        </w:rPr>
        <w:t>1</w:t>
      </w:r>
      <w:r w:rsidRPr="006D2FB4">
        <w:rPr>
          <w:color w:val="000000" w:themeColor="text1"/>
          <w:sz w:val="16"/>
          <w:szCs w:val="16"/>
        </w:rPr>
        <w:t xml:space="preserve">* </w:t>
      </w:r>
      <w:proofErr w:type="spellStart"/>
      <w:r w:rsidRPr="006D2FB4">
        <w:rPr>
          <w:color w:val="000000" w:themeColor="text1"/>
          <w:sz w:val="16"/>
          <w:szCs w:val="16"/>
        </w:rPr>
        <w:t>Хильгер</w:t>
      </w:r>
      <w:proofErr w:type="spellEnd"/>
      <w:r w:rsidRPr="006D2FB4">
        <w:rPr>
          <w:color w:val="000000" w:themeColor="text1"/>
          <w:sz w:val="16"/>
          <w:szCs w:val="16"/>
        </w:rPr>
        <w:t xml:space="preserve"> — советник германского посольства в Москве.</w:t>
      </w:r>
    </w:p>
    <w:p w14:paraId="630722EE" w14:textId="77777777" w:rsidR="007B06D9" w:rsidRPr="006D2FB4" w:rsidRDefault="007B06D9" w:rsidP="00054315">
      <w:pPr>
        <w:pStyle w:val="rtejustify"/>
        <w:spacing w:before="0" w:after="0"/>
        <w:rPr>
          <w:color w:val="000000" w:themeColor="text1"/>
          <w:sz w:val="16"/>
          <w:szCs w:val="16"/>
        </w:rPr>
      </w:pPr>
      <w:r w:rsidRPr="006D2FB4">
        <w:rPr>
          <w:color w:val="000000" w:themeColor="text1"/>
          <w:sz w:val="16"/>
          <w:szCs w:val="16"/>
          <w:vertAlign w:val="superscript"/>
        </w:rPr>
        <w:t>2</w:t>
      </w:r>
      <w:r w:rsidRPr="006D2FB4">
        <w:rPr>
          <w:color w:val="000000" w:themeColor="text1"/>
          <w:sz w:val="16"/>
          <w:szCs w:val="16"/>
        </w:rPr>
        <w:t>* Выполняя поручение председателя ОГПУ, начальник контрразведывательного отдела этого учреждения А. Х. Артузов направил лично Дзержинскому 14 июля того же года 5 справок о деятельности немцев в СССР и одно циркулярное письмо этого отдела. В одной из справок говорилось, что немцы глубоко проникли в нашу армию, хозяйство, госаппарат и в некоторых районах держат в своих руках целые отрасли промышленности (см.: Там же. Л. 17).</w:t>
      </w:r>
    </w:p>
    <w:p w14:paraId="23D3FAA0" w14:textId="77777777" w:rsidR="007B06D9" w:rsidRPr="006D2FB4" w:rsidRDefault="007B06D9" w:rsidP="00054315">
      <w:pPr>
        <w:pStyle w:val="rtejustify"/>
        <w:spacing w:before="0" w:after="0"/>
        <w:rPr>
          <w:color w:val="000000" w:themeColor="text1"/>
          <w:sz w:val="16"/>
          <w:szCs w:val="16"/>
        </w:rPr>
      </w:pPr>
      <w:r w:rsidRPr="006D2FB4">
        <w:rPr>
          <w:color w:val="000000" w:themeColor="text1"/>
          <w:sz w:val="16"/>
          <w:szCs w:val="16"/>
        </w:rPr>
        <w:t>Относительно концессионной фирмы «Юнкерс» в другой справке говорилось: учредителей «Общества самолетостроения Юнкерс» в СССР являлась близкая к генералу Секту группа лиц из германского военного ведомства, прибывшая в советскую Россию в конце 1921 г. Все деятели «Юнкерса» имели вымышленные фамилии и были видными членами фашистских организаций. Одной из целей концессии немецкие руководящие круги ставили организацию германской военной промышленности на территории СССР с целью сокрытия военного имущества Германии от стран Антанты, особенно от Франции, и создания у нас военной базы для Германии. В качестве важнейшей ставилась задача подготовки почвы в расчете на монархический переворот в СССР. Судя по договору, концессионер обязывался построить завод для производства металлических самолетов, доведя производительность предприятия до 300 машин в год, причем половина из них должна была продаваться советскому военному ведомству, а другая половина оставалась в распоряжении «Юнкерса». Фирма должна была также организовать производство моторов и до января 1925 г. дать не менее 350 штук.</w:t>
      </w:r>
    </w:p>
    <w:p w14:paraId="164290C3" w14:textId="77777777" w:rsidR="007B06D9" w:rsidRPr="006D2FB4" w:rsidRDefault="007B06D9" w:rsidP="00054315">
      <w:pPr>
        <w:pStyle w:val="rtejustify"/>
        <w:spacing w:before="0" w:after="0"/>
        <w:rPr>
          <w:color w:val="000000" w:themeColor="text1"/>
          <w:sz w:val="16"/>
          <w:szCs w:val="16"/>
        </w:rPr>
      </w:pPr>
      <w:r w:rsidRPr="006D2FB4">
        <w:rPr>
          <w:color w:val="000000" w:themeColor="text1"/>
          <w:sz w:val="16"/>
          <w:szCs w:val="16"/>
        </w:rPr>
        <w:t>Военно-воздушным силам РККА было сдано 60 самолетов. Все они оказались негодными. Они строились из негодного материала. Моторное производство не было организовано. К моменту написания указанных справок самолетостроительные заводы были остановлены фирмой «Юнкерс» без согласования с советскими организациями. Возложенные на «Юнкерс» надежды весьма замедлили развитие собственной авиапромышленности. Большинство руководителей и сотрудников занималось специальной разведывательной деятельностью (см.: Там же. Л. 21</w:t>
      </w:r>
      <w:r w:rsidRPr="006D2FB4">
        <w:rPr>
          <w:color w:val="000000" w:themeColor="text1"/>
          <w:sz w:val="16"/>
          <w:szCs w:val="16"/>
        </w:rPr>
        <w:noBreakHyphen/>
        <w:t>24, 27). Нечто подобное наблюдалось и в работе немецкой концессии «</w:t>
      </w:r>
      <w:proofErr w:type="spellStart"/>
      <w:r w:rsidRPr="006D2FB4">
        <w:rPr>
          <w:color w:val="000000" w:themeColor="text1"/>
          <w:sz w:val="16"/>
          <w:szCs w:val="16"/>
        </w:rPr>
        <w:t>Мологолес</w:t>
      </w:r>
      <w:proofErr w:type="spellEnd"/>
      <w:r w:rsidRPr="006D2FB4">
        <w:rPr>
          <w:color w:val="000000" w:themeColor="text1"/>
          <w:sz w:val="16"/>
          <w:szCs w:val="16"/>
        </w:rPr>
        <w:t xml:space="preserve">» (достройка </w:t>
      </w:r>
      <w:proofErr w:type="spellStart"/>
      <w:r w:rsidRPr="006D2FB4">
        <w:rPr>
          <w:color w:val="000000" w:themeColor="text1"/>
          <w:sz w:val="16"/>
          <w:szCs w:val="16"/>
        </w:rPr>
        <w:t>ж.д</w:t>
      </w:r>
      <w:proofErr w:type="spellEnd"/>
      <w:r w:rsidRPr="006D2FB4">
        <w:rPr>
          <w:color w:val="000000" w:themeColor="text1"/>
          <w:sz w:val="16"/>
          <w:szCs w:val="16"/>
        </w:rPr>
        <w:t>. Мга-Рыбинск и эксплуатация лесных массивов) — Там же. Л. 38.</w:t>
      </w:r>
    </w:p>
    <w:p w14:paraId="12B84B01" w14:textId="77777777" w:rsidR="007B06D9" w:rsidRPr="006D2FB4" w:rsidRDefault="007B06D9" w:rsidP="00054315">
      <w:pPr>
        <w:pStyle w:val="rteindent1"/>
        <w:spacing w:before="0" w:after="0"/>
        <w:ind w:left="0"/>
        <w:jc w:val="both"/>
        <w:rPr>
          <w:color w:val="000000" w:themeColor="text1"/>
          <w:sz w:val="16"/>
          <w:szCs w:val="16"/>
        </w:rPr>
      </w:pPr>
      <w:r w:rsidRPr="006D2FB4">
        <w:rPr>
          <w:color w:val="000000" w:themeColor="text1"/>
          <w:sz w:val="16"/>
          <w:szCs w:val="16"/>
        </w:rPr>
        <w:t>РЦХИДНИ. Ф. 76. Оп. 3. Д. 317. Л. 9. Заверенная копия.</w:t>
      </w:r>
    </w:p>
    <w:p w14:paraId="432227C0"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Архив: РЦХИДНИ. Ф. 76. Оп. 3. Д. 317. Л. 9. Заверенная копия. </w:t>
      </w:r>
    </w:p>
    <w:p w14:paraId="105BC80B"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183-184.</w:t>
      </w:r>
    </w:p>
    <w:p w14:paraId="2C1618ED" w14:textId="77777777" w:rsidR="007B06D9" w:rsidRPr="006D2FB4" w:rsidRDefault="007B06D9" w:rsidP="00054315">
      <w:pPr>
        <w:pStyle w:val="rtejustify"/>
        <w:spacing w:before="0" w:after="0"/>
        <w:rPr>
          <w:rStyle w:val="af0"/>
          <w:i w:val="0"/>
          <w:color w:val="000000" w:themeColor="text1"/>
          <w:sz w:val="16"/>
          <w:szCs w:val="16"/>
        </w:rPr>
      </w:pPr>
    </w:p>
    <w:p w14:paraId="5A5EB6EB"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июля 1925 г.</w:t>
      </w:r>
    </w:p>
    <w:p w14:paraId="7E9C34C0"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Записка </w:t>
      </w:r>
      <w:proofErr w:type="spellStart"/>
      <w:r w:rsidRPr="006D2FB4">
        <w:rPr>
          <w:rFonts w:ascii="Times New Roman" w:hAnsi="Times New Roman" w:cs="Times New Roman"/>
          <w:color w:val="000000" w:themeColor="text1"/>
          <w:sz w:val="16"/>
          <w:szCs w:val="16"/>
        </w:rPr>
        <w:t>Ф.Э.Дзержинского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М.А.Трилиссеру</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Г.Г.Ягоде</w:t>
      </w:r>
      <w:proofErr w:type="spellEnd"/>
      <w:r w:rsidRPr="006D2FB4">
        <w:rPr>
          <w:rFonts w:ascii="Times New Roman" w:hAnsi="Times New Roman" w:cs="Times New Roman"/>
          <w:color w:val="000000" w:themeColor="text1"/>
          <w:sz w:val="16"/>
          <w:szCs w:val="16"/>
        </w:rPr>
        <w:t xml:space="preserve"> о деятельности немецких концессий в СССР</w:t>
      </w:r>
    </w:p>
    <w:p w14:paraId="49A0B2B8"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июля 1925 г.</w:t>
      </w:r>
    </w:p>
    <w:p w14:paraId="34F5182F"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Процесс студентов показал, что </w:t>
      </w:r>
      <w:proofErr w:type="spellStart"/>
      <w:r w:rsidRPr="006D2FB4">
        <w:rPr>
          <w:rFonts w:ascii="Times New Roman" w:hAnsi="Times New Roman" w:cs="Times New Roman"/>
          <w:color w:val="000000" w:themeColor="text1"/>
          <w:sz w:val="16"/>
          <w:szCs w:val="16"/>
        </w:rPr>
        <w:t>Хильгер</w:t>
      </w:r>
      <w:proofErr w:type="spellEnd"/>
      <w:r w:rsidRPr="006D2FB4">
        <w:rPr>
          <w:rFonts w:ascii="Times New Roman" w:hAnsi="Times New Roman" w:cs="Times New Roman"/>
          <w:color w:val="000000" w:themeColor="text1"/>
          <w:sz w:val="16"/>
          <w:szCs w:val="16"/>
        </w:rPr>
        <w:t xml:space="preserve"> — наш прямой враг.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w:t>
      </w:r>
    </w:p>
    <w:p w14:paraId="39AD86A9"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Участие немцев в питании белогвардейских организаций. Случайно ли, что концессия Юнкерса фактически ничего делового нам не дала? Верно ли, что в этом только мы сами виноваты? Что из себя политически представляет фирма Юнкерса и ее аппарат? Помогли ли нам немцы в налаживании химического или иного производства? </w:t>
      </w:r>
    </w:p>
    <w:p w14:paraId="5113D517"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Анализ немецких концессий?</w:t>
      </w:r>
    </w:p>
    <w:p w14:paraId="00E2A914"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Прошу представить мне на эту тему докладную записку.</w:t>
      </w:r>
    </w:p>
    <w:p w14:paraId="127D0FF4"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РЦХИДНИ. Ф. 76. Оп. 3. Д. 317. Л. 9. Заверенная копия (21107).</w:t>
      </w:r>
    </w:p>
    <w:p w14:paraId="62D9B325"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p>
    <w:p w14:paraId="54BA7DED"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июля 1925 г.</w:t>
      </w:r>
    </w:p>
    <w:p w14:paraId="117DC96A"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ЗАПИСКА Ф.Э. ДЗЕРЖИНСКОГО О ПРЕДСТАВЛЕНИИ ДОКЛАДНОЙ ЗАПИСКИ ПО АНАЛИЗУ КОНЦЕССИОННЫХ ПРЕДПРИЯТИЙ</w:t>
      </w:r>
    </w:p>
    <w:p w14:paraId="21A49298"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Москва 6 июля 1925 г.</w:t>
      </w:r>
    </w:p>
    <w:p w14:paraId="419895B4"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Товарищу] ТРИЛИССЕРУ и т[</w:t>
      </w:r>
      <w:proofErr w:type="spellStart"/>
      <w:r w:rsidRPr="006D2FB4">
        <w:rPr>
          <w:rFonts w:ascii="Times New Roman" w:hAnsi="Times New Roman" w:cs="Times New Roman"/>
          <w:color w:val="000000" w:themeColor="text1"/>
          <w:sz w:val="16"/>
          <w:szCs w:val="16"/>
        </w:rPr>
        <w:t>оварищу</w:t>
      </w:r>
      <w:proofErr w:type="spellEnd"/>
      <w:r w:rsidRPr="006D2FB4">
        <w:rPr>
          <w:rFonts w:ascii="Times New Roman" w:hAnsi="Times New Roman" w:cs="Times New Roman"/>
          <w:color w:val="000000" w:themeColor="text1"/>
          <w:sz w:val="16"/>
          <w:szCs w:val="16"/>
        </w:rPr>
        <w:t>] ЯГОДЕ</w:t>
      </w:r>
    </w:p>
    <w:p w14:paraId="15B3F4FB"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Процесс студентов доказал, что </w:t>
      </w:r>
      <w:proofErr w:type="spellStart"/>
      <w:r w:rsidRPr="006D2FB4">
        <w:rPr>
          <w:rFonts w:ascii="Times New Roman" w:hAnsi="Times New Roman" w:cs="Times New Roman"/>
          <w:color w:val="000000" w:themeColor="text1"/>
          <w:sz w:val="16"/>
          <w:szCs w:val="16"/>
        </w:rPr>
        <w:t>Хильгер</w:t>
      </w:r>
      <w:proofErr w:type="spellEnd"/>
      <w:r w:rsidRPr="006D2FB4">
        <w:rPr>
          <w:rFonts w:ascii="Times New Roman" w:hAnsi="Times New Roman" w:cs="Times New Roman"/>
          <w:color w:val="000000" w:themeColor="text1"/>
          <w:sz w:val="16"/>
          <w:szCs w:val="16"/>
        </w:rPr>
        <w:t xml:space="preserve"> прямой враг. У меня сложилось впечатление, что вообще Германское правительство и монархические и националистические немецкие круга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Участие немцев в питание </w:t>
      </w:r>
      <w:proofErr w:type="spellStart"/>
      <w:r w:rsidRPr="006D2FB4">
        <w:rPr>
          <w:rFonts w:ascii="Times New Roman" w:hAnsi="Times New Roman" w:cs="Times New Roman"/>
          <w:color w:val="000000" w:themeColor="text1"/>
          <w:sz w:val="16"/>
          <w:szCs w:val="16"/>
        </w:rPr>
        <w:t>белогвард</w:t>
      </w:r>
      <w:proofErr w:type="spellEnd"/>
      <w:r w:rsidRPr="006D2FB4">
        <w:rPr>
          <w:rFonts w:ascii="Times New Roman" w:hAnsi="Times New Roman" w:cs="Times New Roman"/>
          <w:color w:val="000000" w:themeColor="text1"/>
          <w:sz w:val="16"/>
          <w:szCs w:val="16"/>
        </w:rPr>
        <w:t>[ейских] организаций. Случайно ли, что концессия Юнкерса фактически ничего почти делового нам не дала? Верно ли, что в этом только мы сами виноваты? Что из себя политически предоставляет фирма ЮНКЕРСА и ее аппарат? Помогли ли нам немцы в *</w:t>
      </w:r>
      <w:proofErr w:type="spellStart"/>
      <w:r w:rsidRPr="006D2FB4">
        <w:rPr>
          <w:rFonts w:ascii="Times New Roman" w:hAnsi="Times New Roman" w:cs="Times New Roman"/>
          <w:color w:val="000000" w:themeColor="text1"/>
          <w:sz w:val="16"/>
          <w:szCs w:val="16"/>
        </w:rPr>
        <w:t>налажение</w:t>
      </w:r>
      <w:proofErr w:type="spellEnd"/>
      <w:r w:rsidRPr="006D2FB4">
        <w:rPr>
          <w:rFonts w:ascii="Times New Roman" w:hAnsi="Times New Roman" w:cs="Times New Roman"/>
          <w:color w:val="000000" w:themeColor="text1"/>
          <w:sz w:val="16"/>
          <w:szCs w:val="16"/>
        </w:rPr>
        <w:t>* химического или иного производства? Анализ немощных концессий?</w:t>
      </w:r>
    </w:p>
    <w:p w14:paraId="33CA0BD0"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Прошу представить мне на эту тему докладную записку.</w:t>
      </w:r>
    </w:p>
    <w:p w14:paraId="6934011A"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6/VTI- 25</w:t>
      </w:r>
      <w:r w:rsidRPr="006D2FB4">
        <w:rPr>
          <w:rFonts w:ascii="Times New Roman" w:hAnsi="Times New Roman" w:cs="Times New Roman"/>
          <w:color w:val="000000" w:themeColor="text1"/>
          <w:sz w:val="16"/>
          <w:szCs w:val="16"/>
        </w:rPr>
        <w:tab/>
        <w:t>Ф. Дзержинский</w:t>
      </w:r>
    </w:p>
    <w:p w14:paraId="0B1B3AC9"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подлинника верно</w:t>
      </w:r>
      <w:r w:rsidRPr="006D2FB4">
        <w:rPr>
          <w:rFonts w:ascii="Times New Roman" w:hAnsi="Times New Roman" w:cs="Times New Roman"/>
          <w:color w:val="000000" w:themeColor="text1"/>
          <w:sz w:val="16"/>
          <w:szCs w:val="16"/>
        </w:rPr>
        <w:tab/>
        <w:t>(подпись)</w:t>
      </w:r>
    </w:p>
    <w:p w14:paraId="2EAAD98F"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РОССИЙСКИЙ ГОСУДАРСТВЕННЫЙ АРХИВ СОЦИАЛЬНО-ПОЛИТИЧЕСКОЙ ИСТОРИИ (РГАСПИ). Ф. 16. On. 3. Д. 317. Л. 9. Копия с Копии (21112).</w:t>
      </w:r>
    </w:p>
    <w:p w14:paraId="6B6900B0" w14:textId="77777777" w:rsidR="0066759A" w:rsidRPr="006D2FB4" w:rsidRDefault="0066759A" w:rsidP="00054315">
      <w:pPr>
        <w:spacing w:after="0" w:line="240" w:lineRule="auto"/>
        <w:jc w:val="both"/>
        <w:rPr>
          <w:rFonts w:ascii="Times New Roman" w:hAnsi="Times New Roman" w:cs="Times New Roman"/>
          <w:color w:val="000000" w:themeColor="text1"/>
          <w:sz w:val="16"/>
          <w:szCs w:val="16"/>
        </w:rPr>
      </w:pPr>
    </w:p>
    <w:p w14:paraId="66C708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июля 1925 г. предсовнаркомом </w:t>
      </w:r>
      <w:proofErr w:type="spellStart"/>
      <w:r w:rsidRPr="006D2FB4">
        <w:rPr>
          <w:rFonts w:ascii="Times New Roman" w:hAnsi="Times New Roman" w:cs="Times New Roman"/>
          <w:color w:val="000000" w:themeColor="text1"/>
          <w:sz w:val="16"/>
          <w:szCs w:val="16"/>
        </w:rPr>
        <w:t>А.И.Рыковым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бьшо</w:t>
      </w:r>
      <w:proofErr w:type="spellEnd"/>
      <w:r w:rsidRPr="006D2FB4">
        <w:rPr>
          <w:rFonts w:ascii="Times New Roman" w:hAnsi="Times New Roman" w:cs="Times New Roman"/>
          <w:color w:val="000000" w:themeColor="text1"/>
          <w:sz w:val="16"/>
          <w:szCs w:val="16"/>
        </w:rPr>
        <w:t xml:space="preserve"> утверждено переоборудование "Измаила" в авианосец. Эскизное проек</w:t>
      </w:r>
      <w:r w:rsidRPr="006D2FB4">
        <w:rPr>
          <w:rFonts w:ascii="Times New Roman" w:hAnsi="Times New Roman" w:cs="Times New Roman"/>
          <w:color w:val="000000" w:themeColor="text1"/>
          <w:sz w:val="16"/>
          <w:szCs w:val="16"/>
        </w:rPr>
        <w:softHyphen/>
        <w:t>тирование вел НТК УВМС. Однако 16 марта 1926 г. все работы бы</w:t>
      </w:r>
      <w:r w:rsidRPr="006D2FB4">
        <w:rPr>
          <w:rFonts w:ascii="Times New Roman" w:hAnsi="Times New Roman" w:cs="Times New Roman"/>
          <w:color w:val="000000" w:themeColor="text1"/>
          <w:sz w:val="16"/>
          <w:szCs w:val="16"/>
        </w:rPr>
        <w:softHyphen/>
        <w:t xml:space="preserve">ли приостановлены комиссией И. С,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и судьба "Измаила" была окончательно решена — корабль шел на слом (3898).</w:t>
      </w:r>
    </w:p>
    <w:p w14:paraId="7C9081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CADA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июля 1925 г. А. И. Рыков утвердил пе</w:t>
      </w:r>
      <w:r w:rsidRPr="006D2FB4">
        <w:rPr>
          <w:rFonts w:ascii="Times New Roman" w:hAnsi="Times New Roman" w:cs="Times New Roman"/>
          <w:color w:val="000000" w:themeColor="text1"/>
          <w:sz w:val="16"/>
          <w:szCs w:val="16"/>
        </w:rPr>
        <w:softHyphen/>
        <w:t>реоборудование авианосца, достройку двух крейсеров, восстанови</w:t>
      </w:r>
      <w:r w:rsidRPr="006D2FB4">
        <w:rPr>
          <w:rFonts w:ascii="Times New Roman" w:hAnsi="Times New Roman" w:cs="Times New Roman"/>
          <w:color w:val="000000" w:themeColor="text1"/>
          <w:sz w:val="16"/>
          <w:szCs w:val="16"/>
        </w:rPr>
        <w:softHyphen/>
        <w:t>тельный ремонт с модернизацией двух линкоров и амурской кано</w:t>
      </w:r>
      <w:r w:rsidRPr="006D2FB4">
        <w:rPr>
          <w:rFonts w:ascii="Times New Roman" w:hAnsi="Times New Roman" w:cs="Times New Roman"/>
          <w:color w:val="000000" w:themeColor="text1"/>
          <w:sz w:val="16"/>
          <w:szCs w:val="16"/>
        </w:rPr>
        <w:softHyphen/>
        <w:t>нерской лодки (3898).</w:t>
      </w:r>
    </w:p>
    <w:p w14:paraId="572A84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8DB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июля 1925 г. состоялось заседание Комиссии А. И. Рыкова о доработке программы усиления морского флота</w:t>
      </w:r>
    </w:p>
    <w:p w14:paraId="75ADD7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292960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Присутствуют члены комиссии: т. Рыков, Фрунзе, Дзержинский, Сокольников, Воро</w:t>
      </w:r>
      <w:r w:rsidRPr="006D2FB4">
        <w:rPr>
          <w:rFonts w:ascii="Times New Roman" w:hAnsi="Times New Roman" w:cs="Times New Roman"/>
          <w:color w:val="000000" w:themeColor="text1"/>
          <w:sz w:val="16"/>
          <w:szCs w:val="16"/>
        </w:rPr>
        <w:softHyphen/>
        <w:t>шилов.</w:t>
      </w:r>
    </w:p>
    <w:p w14:paraId="336697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Отсутствуют члены комиссии: т. Цюрупа, Рудзутак.</w:t>
      </w:r>
    </w:p>
    <w:p w14:paraId="01D8E8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отпуске: т. Каменев Л. Б.,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и Гусев.</w:t>
      </w:r>
    </w:p>
    <w:p w14:paraId="795127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Приглашены: т. Каменев С. С., Белицкий, Бубнов, </w:t>
      </w:r>
      <w:proofErr w:type="spellStart"/>
      <w:r w:rsidRPr="006D2FB4">
        <w:rPr>
          <w:rFonts w:ascii="Times New Roman" w:hAnsi="Times New Roman" w:cs="Times New Roman"/>
          <w:color w:val="000000" w:themeColor="text1"/>
          <w:sz w:val="16"/>
          <w:szCs w:val="16"/>
        </w:rPr>
        <w:t>Тошаков</w:t>
      </w:r>
      <w:proofErr w:type="spellEnd"/>
      <w:r w:rsidRPr="006D2FB4">
        <w:rPr>
          <w:rFonts w:ascii="Times New Roman" w:hAnsi="Times New Roman" w:cs="Times New Roman"/>
          <w:color w:val="000000" w:themeColor="text1"/>
          <w:sz w:val="16"/>
          <w:szCs w:val="16"/>
        </w:rPr>
        <w:t xml:space="preserve">, Власьев,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w:t>
      </w:r>
    </w:p>
    <w:p w14:paraId="395E6E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Председательствует - т. Рыков. Секретарь - Венцов.</w:t>
      </w:r>
    </w:p>
    <w:p w14:paraId="76C108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2. План усиления Морского флота.</w:t>
      </w:r>
    </w:p>
    <w:p w14:paraId="666749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Докладчики: т. </w:t>
      </w:r>
      <w:proofErr w:type="spellStart"/>
      <w:r w:rsidRPr="006D2FB4">
        <w:rPr>
          <w:rFonts w:ascii="Times New Roman" w:hAnsi="Times New Roman" w:cs="Times New Roman"/>
          <w:color w:val="000000" w:themeColor="text1"/>
          <w:sz w:val="16"/>
          <w:szCs w:val="16"/>
        </w:rPr>
        <w:t>Тошаков</w:t>
      </w:r>
      <w:proofErr w:type="spellEnd"/>
      <w:r w:rsidRPr="006D2FB4">
        <w:rPr>
          <w:rFonts w:ascii="Times New Roman" w:hAnsi="Times New Roman" w:cs="Times New Roman"/>
          <w:color w:val="000000" w:themeColor="text1"/>
          <w:sz w:val="16"/>
          <w:szCs w:val="16"/>
        </w:rPr>
        <w:t xml:space="preserve"> и Власьев.</w:t>
      </w:r>
    </w:p>
    <w:p w14:paraId="238E19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прениях выступают: т. Фрунзе, Дзержинский, Сокольников, Каменев С. С., Рыков и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w:t>
      </w:r>
    </w:p>
    <w:p w14:paraId="1D7111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2. Поручить РВС СССР программу усиления морского флота перерабо</w:t>
      </w:r>
      <w:r w:rsidRPr="006D2FB4">
        <w:rPr>
          <w:rFonts w:ascii="Times New Roman" w:hAnsi="Times New Roman" w:cs="Times New Roman"/>
          <w:color w:val="000000" w:themeColor="text1"/>
          <w:sz w:val="16"/>
          <w:szCs w:val="16"/>
        </w:rPr>
        <w:softHyphen/>
        <w:t>тать, приняв за основу следующие основные положения:</w:t>
      </w:r>
    </w:p>
    <w:p w14:paraId="15AC00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довести РККФ до максимальной боевой готовности в течение двух с половиной лет, то есть к весне 1928 г.;</w:t>
      </w:r>
    </w:p>
    <w:p w14:paraId="02A4A7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в первую очередь провести в жизнь представленный РВС план восстановления, дост</w:t>
      </w:r>
      <w:r w:rsidRPr="006D2FB4">
        <w:rPr>
          <w:rFonts w:ascii="Times New Roman" w:hAnsi="Times New Roman" w:cs="Times New Roman"/>
          <w:color w:val="000000" w:themeColor="text1"/>
          <w:sz w:val="16"/>
          <w:szCs w:val="16"/>
        </w:rPr>
        <w:softHyphen/>
        <w:t>ройки и модернизации кораблей РККФ;</w:t>
      </w:r>
    </w:p>
    <w:p w14:paraId="01AF42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включить в программу усиления приведение в боевое состояние кораблей </w:t>
      </w:r>
      <w:proofErr w:type="spellStart"/>
      <w:r w:rsidRPr="006D2FB4">
        <w:rPr>
          <w:rFonts w:ascii="Times New Roman" w:hAnsi="Times New Roman" w:cs="Times New Roman"/>
          <w:color w:val="000000" w:themeColor="text1"/>
          <w:sz w:val="16"/>
          <w:szCs w:val="16"/>
        </w:rPr>
        <w:t>Бизер-тского</w:t>
      </w:r>
      <w:proofErr w:type="spellEnd"/>
      <w:r w:rsidRPr="006D2FB4">
        <w:rPr>
          <w:rFonts w:ascii="Times New Roman" w:hAnsi="Times New Roman" w:cs="Times New Roman"/>
          <w:color w:val="000000" w:themeColor="text1"/>
          <w:sz w:val="16"/>
          <w:szCs w:val="16"/>
        </w:rPr>
        <w:t xml:space="preserve"> отряда</w:t>
      </w:r>
      <w:r w:rsidRPr="006D2FB4">
        <w:rPr>
          <w:rFonts w:ascii="Times New Roman" w:hAnsi="Times New Roman" w:cs="Times New Roman"/>
          <w:color w:val="000000" w:themeColor="text1"/>
          <w:sz w:val="16"/>
          <w:szCs w:val="16"/>
          <w:vertAlign w:val="superscript"/>
        </w:rPr>
        <w:t>132</w:t>
      </w:r>
      <w:r w:rsidRPr="006D2FB4">
        <w:rPr>
          <w:rFonts w:ascii="Times New Roman" w:hAnsi="Times New Roman" w:cs="Times New Roman"/>
          <w:color w:val="000000" w:themeColor="text1"/>
          <w:sz w:val="16"/>
          <w:szCs w:val="16"/>
        </w:rPr>
        <w:t>;</w:t>
      </w:r>
    </w:p>
    <w:p w14:paraId="3B8D21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принять возможные меры к организации подъема подводных лодок и эскадренных миноносцев в Черном море, имея в виду скорейшее введение их в строй;</w:t>
      </w:r>
    </w:p>
    <w:p w14:paraId="3059D8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выявить возможность частичных заказов за границей на усиление флота;</w:t>
      </w:r>
    </w:p>
    <w:p w14:paraId="01CEC8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из представленной РВС программы нового судостроения оставить в новом плане усиления лишь два монитора и катера (глиссеры и сторожевые), а также минимальное коли</w:t>
      </w:r>
      <w:r w:rsidRPr="006D2FB4">
        <w:rPr>
          <w:rFonts w:ascii="Times New Roman" w:hAnsi="Times New Roman" w:cs="Times New Roman"/>
          <w:color w:val="000000" w:themeColor="text1"/>
          <w:sz w:val="16"/>
          <w:szCs w:val="16"/>
        </w:rPr>
        <w:softHyphen/>
        <w:t>чество подводных лодок и эсминцев;</w:t>
      </w:r>
    </w:p>
    <w:p w14:paraId="74DD40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предопределяя частичное и постепенное восстановление нового судостроения на на</w:t>
      </w:r>
      <w:r w:rsidRPr="006D2FB4">
        <w:rPr>
          <w:rFonts w:ascii="Times New Roman" w:hAnsi="Times New Roman" w:cs="Times New Roman"/>
          <w:color w:val="000000" w:themeColor="text1"/>
          <w:sz w:val="16"/>
          <w:szCs w:val="16"/>
        </w:rPr>
        <w:softHyphen/>
        <w:t>ших заводах, предусмотреть в смете 1925/26 бюджетного года расходы на организацию работ конструкторских бюро;</w:t>
      </w:r>
    </w:p>
    <w:p w14:paraId="670B43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вопрос об определении общего ассигнования для трехлетнего плана усиления флота в настоящем заседании окончательно не предрешать.</w:t>
      </w:r>
    </w:p>
    <w:p w14:paraId="3623A6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председателя Фрунзе Секретарь Венцов</w:t>
      </w:r>
    </w:p>
    <w:p w14:paraId="10B6FE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Резолюции: “На основе решений настоящего протокола срочно проработать все вопро</w:t>
      </w:r>
      <w:r w:rsidRPr="006D2FB4">
        <w:rPr>
          <w:rFonts w:ascii="Times New Roman" w:hAnsi="Times New Roman" w:cs="Times New Roman"/>
          <w:color w:val="000000" w:themeColor="text1"/>
          <w:sz w:val="16"/>
          <w:szCs w:val="16"/>
        </w:rPr>
        <w:softHyphen/>
        <w:t>сы, связанные с планом развития флота, учтя предыдущие указания”, “С протоколом озна</w:t>
      </w:r>
      <w:r w:rsidRPr="006D2FB4">
        <w:rPr>
          <w:rFonts w:ascii="Times New Roman" w:hAnsi="Times New Roman" w:cs="Times New Roman"/>
          <w:color w:val="000000" w:themeColor="text1"/>
          <w:sz w:val="16"/>
          <w:szCs w:val="16"/>
        </w:rPr>
        <w:softHyphen/>
        <w:t xml:space="preserve">комить: начальников </w:t>
      </w:r>
      <w:proofErr w:type="spellStart"/>
      <w:r w:rsidRPr="006D2FB4">
        <w:rPr>
          <w:rFonts w:ascii="Times New Roman" w:hAnsi="Times New Roman" w:cs="Times New Roman"/>
          <w:color w:val="000000" w:themeColor="text1"/>
          <w:sz w:val="16"/>
          <w:szCs w:val="16"/>
        </w:rPr>
        <w:t>Оперупра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Техупра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помнаморси</w:t>
      </w:r>
      <w:proofErr w:type="spellEnd"/>
      <w:r w:rsidRPr="006D2FB4">
        <w:rPr>
          <w:rFonts w:ascii="Times New Roman" w:hAnsi="Times New Roman" w:cs="Times New Roman"/>
          <w:color w:val="000000" w:themeColor="text1"/>
          <w:sz w:val="16"/>
          <w:szCs w:val="16"/>
        </w:rPr>
        <w:t>”.</w:t>
      </w:r>
    </w:p>
    <w:p w14:paraId="575210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РГАВМФ. Ф. р-1483. Оп. 2. Д. 17. Л. 132-133. Заверенная копия (10711,493).</w:t>
      </w:r>
    </w:p>
    <w:p w14:paraId="025834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CD805D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5665A7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DCD3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июля 1925 г. Ф.Е.Д. писал своему заместителю Г. Г. Ягоде и начальнику ИНО ОГПУ М. А. </w:t>
      </w:r>
      <w:proofErr w:type="spellStart"/>
      <w:r w:rsidRPr="006D2FB4">
        <w:rPr>
          <w:rFonts w:ascii="Times New Roman" w:hAnsi="Times New Roman" w:cs="Times New Roman"/>
          <w:color w:val="000000" w:themeColor="text1"/>
          <w:sz w:val="16"/>
          <w:szCs w:val="16"/>
        </w:rPr>
        <w:t>Трилиссеру</w:t>
      </w:r>
      <w:proofErr w:type="spellEnd"/>
      <w:r w:rsidRPr="006D2FB4">
        <w:rPr>
          <w:rFonts w:ascii="Times New Roman" w:hAnsi="Times New Roman" w:cs="Times New Roman"/>
          <w:color w:val="000000" w:themeColor="text1"/>
          <w:sz w:val="16"/>
          <w:szCs w:val="16"/>
        </w:rPr>
        <w:t>: «У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&lt;...&gt; Случайно ли, что концессия Юнкерса фактически ничего почти делового нам не дала? Верно ли, что в этом только мы сами виноваты? (</w:t>
      </w:r>
      <w:proofErr w:type="spellStart"/>
      <w:r w:rsidRPr="006D2FB4">
        <w:rPr>
          <w:rFonts w:ascii="Times New Roman" w:hAnsi="Times New Roman" w:cs="Times New Roman"/>
          <w:color w:val="000000" w:themeColor="text1"/>
          <w:sz w:val="16"/>
          <w:szCs w:val="16"/>
        </w:rPr>
        <w:t>sic</w:t>
      </w:r>
      <w:proofErr w:type="spellEnd"/>
      <w:r w:rsidRPr="006D2FB4">
        <w:rPr>
          <w:rFonts w:ascii="Times New Roman" w:hAnsi="Times New Roman" w:cs="Times New Roman"/>
          <w:color w:val="000000" w:themeColor="text1"/>
          <w:sz w:val="16"/>
          <w:szCs w:val="16"/>
        </w:rPr>
        <w:t>!)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 &lt;...&gt;» (11784).</w:t>
      </w:r>
    </w:p>
    <w:p w14:paraId="769B4E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1239D6"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июля 1925 г. Дзержинский писал своему заместителю Г. Г. Ягоде и начальнику ИНО ОГПУ М. А. </w:t>
      </w:r>
      <w:proofErr w:type="spellStart"/>
      <w:r w:rsidRPr="006D2FB4">
        <w:rPr>
          <w:rFonts w:ascii="Times New Roman" w:hAnsi="Times New Roman" w:cs="Times New Roman"/>
          <w:color w:val="000000" w:themeColor="text1"/>
          <w:sz w:val="16"/>
          <w:szCs w:val="16"/>
        </w:rPr>
        <w:t>Трилиссеру</w:t>
      </w:r>
      <w:proofErr w:type="spellEnd"/>
      <w:r w:rsidRPr="006D2FB4">
        <w:rPr>
          <w:rFonts w:ascii="Times New Roman" w:hAnsi="Times New Roman" w:cs="Times New Roman"/>
          <w:color w:val="000000" w:themeColor="text1"/>
          <w:sz w:val="16"/>
          <w:szCs w:val="16"/>
        </w:rPr>
        <w:t>:</w:t>
      </w:r>
    </w:p>
    <w:p w14:paraId="39419066"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 меня сложилось впечатление, что вообще германское правительство и монархические и националистические круги ведут работу на низвержение большевизма в СССР и ориентируются на будущую монархическую Россию. Верно ли это мое мнение? Надо собрать и подытожить весь имеющийся у нас по этому вопросу материал. &lt;…&gt; Случайно ли, что концессия Юнкерса фактически ничего почти делового нам не дала? Верно ли, что в этом только мы сами виноваты? (</w:t>
      </w:r>
      <w:proofErr w:type="spellStart"/>
      <w:r w:rsidRPr="006D2FB4">
        <w:rPr>
          <w:rFonts w:ascii="Times New Roman" w:hAnsi="Times New Roman" w:cs="Times New Roman"/>
          <w:color w:val="000000" w:themeColor="text1"/>
          <w:sz w:val="16"/>
          <w:szCs w:val="16"/>
        </w:rPr>
        <w:t>sic</w:t>
      </w:r>
      <w:proofErr w:type="spellEnd"/>
      <w:r w:rsidRPr="006D2FB4">
        <w:rPr>
          <w:rFonts w:ascii="Times New Roman" w:hAnsi="Times New Roman" w:cs="Times New Roman"/>
          <w:color w:val="000000" w:themeColor="text1"/>
          <w:sz w:val="16"/>
          <w:szCs w:val="16"/>
        </w:rPr>
        <w:t>!) Что из себя политически представляет фирма «Юнкерса» и ее аппарат? Помогли ли нам немцы в налаживании химического или иного производства? Анализ немецких концессий? &lt;…&gt;».</w:t>
      </w:r>
    </w:p>
    <w:p w14:paraId="234D61BD"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Неделю спустя, 14 июля 1925 г. начальник КРО ОГПУ А. X. Артузов представил Дзержинскому пять справок о деятельности немцев в СССР. По ним получалось, что все практически занятые в концессиях немецкие руководители концессий — шпионы и матерые разведчики. Досталось и </w:t>
      </w:r>
      <w:proofErr w:type="spellStart"/>
      <w:r w:rsidRPr="006D2FB4">
        <w:rPr>
          <w:rFonts w:ascii="Times New Roman" w:hAnsi="Times New Roman" w:cs="Times New Roman"/>
          <w:color w:val="000000" w:themeColor="text1"/>
          <w:sz w:val="16"/>
          <w:szCs w:val="16"/>
        </w:rPr>
        <w:t>Хильгеру</w:t>
      </w:r>
      <w:proofErr w:type="spellEnd"/>
      <w:r w:rsidRPr="006D2FB4">
        <w:rPr>
          <w:rFonts w:ascii="Times New Roman" w:hAnsi="Times New Roman" w:cs="Times New Roman"/>
          <w:color w:val="000000" w:themeColor="text1"/>
          <w:sz w:val="16"/>
          <w:szCs w:val="16"/>
        </w:rPr>
        <w:t>, также объявленному шпионом. Общий вывод сделанный Артузовым:</w:t>
      </w:r>
    </w:p>
    <w:p w14:paraId="6AAB4A7A"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w:t>
      </w:r>
      <w:proofErr w:type="spellStart"/>
      <w:r w:rsidRPr="006D2FB4">
        <w:rPr>
          <w:rFonts w:ascii="Times New Roman" w:hAnsi="Times New Roman" w:cs="Times New Roman"/>
          <w:color w:val="000000" w:themeColor="text1"/>
          <w:sz w:val="16"/>
          <w:szCs w:val="16"/>
        </w:rPr>
        <w:t>Гефу</w:t>
      </w:r>
      <w:proofErr w:type="spellEnd"/>
      <w:r w:rsidRPr="006D2FB4">
        <w:rPr>
          <w:rFonts w:ascii="Times New Roman" w:hAnsi="Times New Roman" w:cs="Times New Roman"/>
          <w:color w:val="000000" w:themeColor="text1"/>
          <w:sz w:val="16"/>
          <w:szCs w:val="16"/>
        </w:rPr>
        <w:t>», мне кажется, следует ликвидировать».</w:t>
      </w:r>
    </w:p>
    <w:p w14:paraId="48551AB6"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(18265).</w:t>
      </w:r>
    </w:p>
    <w:p w14:paraId="03EEA3A5" w14:textId="77777777" w:rsidR="00B72DA2" w:rsidRPr="006D2FB4" w:rsidRDefault="00B72DA2" w:rsidP="00054315">
      <w:pPr>
        <w:spacing w:after="0" w:line="240" w:lineRule="auto"/>
        <w:jc w:val="both"/>
        <w:rPr>
          <w:rFonts w:ascii="Times New Roman" w:hAnsi="Times New Roman" w:cs="Times New Roman"/>
          <w:color w:val="000000" w:themeColor="text1"/>
          <w:sz w:val="16"/>
          <w:szCs w:val="16"/>
        </w:rPr>
      </w:pPr>
    </w:p>
    <w:p w14:paraId="54DEC575" w14:textId="77777777" w:rsidR="00BB7C02" w:rsidRPr="006D2FB4" w:rsidRDefault="00BB7C0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149FFC9" w14:textId="77777777" w:rsidR="00BB7C02" w:rsidRPr="006D2FB4" w:rsidRDefault="00BB7C0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9DD36" w14:textId="77777777" w:rsidR="00BB7C02" w:rsidRPr="006D2FB4" w:rsidRDefault="00BB7C0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июля 1925 первый полет Дуглас ДАМ (20355).</w:t>
      </w:r>
    </w:p>
    <w:p w14:paraId="19882A20" w14:textId="77777777" w:rsidR="00BB7C02" w:rsidRPr="006D2FB4" w:rsidRDefault="00BB7C02" w:rsidP="00054315">
      <w:pPr>
        <w:spacing w:after="0" w:line="240" w:lineRule="auto"/>
        <w:jc w:val="both"/>
        <w:rPr>
          <w:rFonts w:ascii="Times New Roman" w:hAnsi="Times New Roman" w:cs="Times New Roman"/>
          <w:color w:val="000000" w:themeColor="text1"/>
          <w:sz w:val="16"/>
          <w:szCs w:val="16"/>
        </w:rPr>
      </w:pPr>
    </w:p>
    <w:p w14:paraId="172CDB9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EF0F7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5902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июля 1925 вышло Постановление СТО СССР “О привлечении войск ОГПУ и НКПС к службе охраны пограничной полосы в военное время, охраны революционного порядка и обороны путей сообщения внутри страны в военное время”. (ГА РФ. Ф. Р-5674. Оп. 1а. Д. 17. Л. 105-106 об.) (10711,616).</w:t>
      </w:r>
    </w:p>
    <w:p w14:paraId="0AC1E3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53FB36" w14:textId="77777777" w:rsidR="0099010C"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FD91716" w14:textId="77777777" w:rsidR="0099010C" w:rsidRPr="006D2FB4" w:rsidRDefault="0099010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57AA57"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7 июля</w:t>
      </w:r>
      <w:r w:rsidRPr="006D2FB4">
        <w:rPr>
          <w:rFonts w:ascii="Times New Roman" w:hAnsi="Times New Roman" w:cs="Times New Roman"/>
          <w:color w:val="000000" w:themeColor="text1"/>
          <w:sz w:val="16"/>
          <w:szCs w:val="16"/>
        </w:rPr>
        <w:t xml:space="preserve"> в 1925 году впервые поднялся в воздух прототип американского легкого транспортного самолета </w:t>
      </w:r>
      <w:hyperlink r:id="rId67" w:tgtFrame="_blank" w:history="1">
        <w:r w:rsidRPr="006D2FB4">
          <w:rPr>
            <w:rFonts w:ascii="Times New Roman" w:hAnsi="Times New Roman" w:cs="Times New Roman"/>
            <w:color w:val="000000" w:themeColor="text1"/>
            <w:sz w:val="16"/>
            <w:szCs w:val="16"/>
          </w:rPr>
          <w:t xml:space="preserve">«Boeing» «Model 40». </w:t>
        </w:r>
      </w:hyperlink>
      <w:r w:rsidRPr="006D2FB4">
        <w:rPr>
          <w:rFonts w:ascii="Times New Roman" w:hAnsi="Times New Roman" w:cs="Times New Roman"/>
          <w:color w:val="000000" w:themeColor="text1"/>
          <w:sz w:val="16"/>
          <w:szCs w:val="16"/>
        </w:rPr>
        <w:t xml:space="preserve">Самолет мог перевозить 450 кг почты, но получился перетяжеленным и неуклюжим, и работы по нему были временно свернуты. Тем не менее, прототип «Модели-40» (заводской №775) был построен с двигателем "Либерти", как требовал заказчик. Конструкция фюзеляжа была необычной: передняя и средняя часть и </w:t>
      </w:r>
      <w:proofErr w:type="spellStart"/>
      <w:r w:rsidRPr="006D2FB4">
        <w:rPr>
          <w:rFonts w:ascii="Times New Roman" w:hAnsi="Times New Roman" w:cs="Times New Roman"/>
          <w:color w:val="000000" w:themeColor="text1"/>
          <w:sz w:val="16"/>
          <w:szCs w:val="16"/>
        </w:rPr>
        <w:t>законцовка</w:t>
      </w:r>
      <w:proofErr w:type="spellEnd"/>
      <w:r w:rsidRPr="006D2FB4">
        <w:rPr>
          <w:rFonts w:ascii="Times New Roman" w:hAnsi="Times New Roman" w:cs="Times New Roman"/>
          <w:color w:val="000000" w:themeColor="text1"/>
          <w:sz w:val="16"/>
          <w:szCs w:val="16"/>
        </w:rPr>
        <w:t xml:space="preserve">, к которой крепилось хвостовое оперение, имели стальной каркас из труб, а хвостовая часть фюзеляжа между ними - деревянный (металлическая </w:t>
      </w:r>
      <w:proofErr w:type="spellStart"/>
      <w:r w:rsidRPr="006D2FB4">
        <w:rPr>
          <w:rFonts w:ascii="Times New Roman" w:hAnsi="Times New Roman" w:cs="Times New Roman"/>
          <w:color w:val="000000" w:themeColor="text1"/>
          <w:sz w:val="16"/>
          <w:szCs w:val="16"/>
        </w:rPr>
        <w:t>законцовка</w:t>
      </w:r>
      <w:proofErr w:type="spellEnd"/>
      <w:r w:rsidRPr="006D2FB4">
        <w:rPr>
          <w:rFonts w:ascii="Times New Roman" w:hAnsi="Times New Roman" w:cs="Times New Roman"/>
          <w:color w:val="000000" w:themeColor="text1"/>
          <w:sz w:val="16"/>
          <w:szCs w:val="16"/>
        </w:rPr>
        <w:t xml:space="preserve"> была установлена уже в ходе испытаний). В конструкции верхнего крыла также было применено необычное решение: левая и правая половины были разного размера - их стык был смещен влево от оси симметрии (14945).</w:t>
      </w:r>
    </w:p>
    <w:p w14:paraId="1C2EB57B"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7D753603" w14:textId="77777777" w:rsidR="00E04D56" w:rsidRPr="006D2FB4" w:rsidRDefault="00E04D5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июля 1925 первый полет Боинг 40 (20355).</w:t>
      </w:r>
    </w:p>
    <w:p w14:paraId="14A60502" w14:textId="77777777" w:rsidR="00E04D56" w:rsidRPr="006D2FB4" w:rsidRDefault="00E04D56" w:rsidP="00054315">
      <w:pPr>
        <w:spacing w:after="0" w:line="240" w:lineRule="auto"/>
        <w:jc w:val="both"/>
        <w:rPr>
          <w:rFonts w:ascii="Times New Roman" w:hAnsi="Times New Roman" w:cs="Times New Roman"/>
          <w:color w:val="000000" w:themeColor="text1"/>
          <w:sz w:val="16"/>
          <w:szCs w:val="16"/>
        </w:rPr>
      </w:pPr>
    </w:p>
    <w:p w14:paraId="0CAA99E6" w14:textId="77777777" w:rsidR="003C2343" w:rsidRPr="006D2FB4" w:rsidRDefault="003C2343" w:rsidP="003C2343">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7DECB93" w14:textId="77777777" w:rsidR="003C2343" w:rsidRPr="006D2FB4" w:rsidRDefault="003C2343" w:rsidP="003C2343">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3470AA" w14:textId="77777777" w:rsidR="003C2343" w:rsidRPr="006D2FB4" w:rsidRDefault="003C2343" w:rsidP="003C2343">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июля 1925 Зав.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в письме, содержащим требования к постройке тяжелого бомбардировщика предложил дальность 1 час на 3000 м для нагрузки 1480 кг, 2 чел. и бензин на 3 часа полета (2207,278).</w:t>
      </w:r>
    </w:p>
    <w:p w14:paraId="3BD2EE51" w14:textId="77777777" w:rsidR="003C2343" w:rsidRPr="006D2FB4" w:rsidRDefault="003C2343" w:rsidP="003C2343">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0D7AFC" w14:textId="77777777" w:rsidR="003C2343" w:rsidRPr="006D2FB4" w:rsidRDefault="003C2343" w:rsidP="003C2343">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июля 1925 Председателю Совету по ГА П.И. Баранову пришёл «донос» на Шмидта:</w:t>
      </w:r>
    </w:p>
    <w:p w14:paraId="6E33DC0D" w14:textId="77777777" w:rsidR="003C2343" w:rsidRPr="006D2FB4" w:rsidRDefault="003C2343" w:rsidP="003C2343">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«Дорогой Петр </w:t>
      </w:r>
      <w:proofErr w:type="spellStart"/>
      <w:r w:rsidRPr="006D2FB4">
        <w:rPr>
          <w:rFonts w:ascii="Times New Roman" w:hAnsi="Times New Roman" w:cs="Times New Roman"/>
          <w:color w:val="000000" w:themeColor="text1"/>
          <w:sz w:val="16"/>
          <w:szCs w:val="16"/>
        </w:rPr>
        <w:t>Ионыч</w:t>
      </w:r>
      <w:proofErr w:type="spellEnd"/>
      <w:r w:rsidRPr="006D2FB4">
        <w:rPr>
          <w:rFonts w:ascii="Times New Roman" w:hAnsi="Times New Roman" w:cs="Times New Roman"/>
          <w:color w:val="000000" w:themeColor="text1"/>
          <w:sz w:val="16"/>
          <w:szCs w:val="16"/>
        </w:rPr>
        <w:t>! Сибирский Революционный комитет и Сибирский Совет ОДВФ крайне возмущены поступком начальника экспедиции по перелёту Москва — Пекин Шмидта, самовольно снявшего с аппарата «</w:t>
      </w:r>
      <w:proofErr w:type="spellStart"/>
      <w:r w:rsidRPr="006D2FB4">
        <w:rPr>
          <w:rFonts w:ascii="Times New Roman" w:hAnsi="Times New Roman" w:cs="Times New Roman"/>
          <w:color w:val="000000" w:themeColor="text1"/>
          <w:sz w:val="16"/>
          <w:szCs w:val="16"/>
        </w:rPr>
        <w:t>Сибревком</w:t>
      </w:r>
      <w:proofErr w:type="spellEnd"/>
      <w:r w:rsidRPr="006D2FB4">
        <w:rPr>
          <w:rFonts w:ascii="Times New Roman" w:hAnsi="Times New Roman" w:cs="Times New Roman"/>
          <w:color w:val="000000" w:themeColor="text1"/>
          <w:sz w:val="16"/>
          <w:szCs w:val="16"/>
        </w:rPr>
        <w:t>» счётчик с гибким валом. Аппа</w:t>
      </w:r>
      <w:r w:rsidRPr="006D2FB4">
        <w:rPr>
          <w:rFonts w:ascii="Times New Roman" w:hAnsi="Times New Roman" w:cs="Times New Roman"/>
          <w:color w:val="000000" w:themeColor="text1"/>
          <w:sz w:val="16"/>
          <w:szCs w:val="16"/>
        </w:rPr>
        <w:softHyphen/>
        <w:t>рат «</w:t>
      </w:r>
      <w:proofErr w:type="spellStart"/>
      <w:r w:rsidRPr="006D2FB4">
        <w:rPr>
          <w:rFonts w:ascii="Times New Roman" w:hAnsi="Times New Roman" w:cs="Times New Roman"/>
          <w:color w:val="000000" w:themeColor="text1"/>
          <w:sz w:val="16"/>
          <w:szCs w:val="16"/>
        </w:rPr>
        <w:t>Сибревком</w:t>
      </w:r>
      <w:proofErr w:type="spellEnd"/>
      <w:r w:rsidRPr="006D2FB4">
        <w:rPr>
          <w:rFonts w:ascii="Times New Roman" w:hAnsi="Times New Roman" w:cs="Times New Roman"/>
          <w:color w:val="000000" w:themeColor="text1"/>
          <w:sz w:val="16"/>
          <w:szCs w:val="16"/>
        </w:rPr>
        <w:t xml:space="preserve">» (собственность </w:t>
      </w:r>
      <w:proofErr w:type="spellStart"/>
      <w:r w:rsidRPr="006D2FB4">
        <w:rPr>
          <w:rFonts w:ascii="Times New Roman" w:hAnsi="Times New Roman" w:cs="Times New Roman"/>
          <w:color w:val="000000" w:themeColor="text1"/>
          <w:sz w:val="16"/>
          <w:szCs w:val="16"/>
        </w:rPr>
        <w:t>СибОДВФ</w:t>
      </w:r>
      <w:proofErr w:type="spellEnd"/>
      <w:r w:rsidRPr="006D2FB4">
        <w:rPr>
          <w:rFonts w:ascii="Times New Roman" w:hAnsi="Times New Roman" w:cs="Times New Roman"/>
          <w:color w:val="000000" w:themeColor="text1"/>
          <w:sz w:val="16"/>
          <w:szCs w:val="16"/>
        </w:rPr>
        <w:t>) находился в плановом полёте, проводя агиткампанию, которая благодаря партизанским действиям Шмидта в значительной своей части сорвана, по той причине, что время полётов «</w:t>
      </w:r>
      <w:proofErr w:type="spellStart"/>
      <w:r w:rsidRPr="006D2FB4">
        <w:rPr>
          <w:rFonts w:ascii="Times New Roman" w:hAnsi="Times New Roman" w:cs="Times New Roman"/>
          <w:color w:val="000000" w:themeColor="text1"/>
          <w:sz w:val="16"/>
          <w:szCs w:val="16"/>
        </w:rPr>
        <w:t>Сибревкома</w:t>
      </w:r>
      <w:proofErr w:type="spellEnd"/>
      <w:r w:rsidRPr="006D2FB4">
        <w:rPr>
          <w:rFonts w:ascii="Times New Roman" w:hAnsi="Times New Roman" w:cs="Times New Roman"/>
          <w:color w:val="000000" w:themeColor="text1"/>
          <w:sz w:val="16"/>
          <w:szCs w:val="16"/>
        </w:rPr>
        <w:t>» строго согла</w:t>
      </w:r>
      <w:r w:rsidRPr="006D2FB4">
        <w:rPr>
          <w:rFonts w:ascii="Times New Roman" w:hAnsi="Times New Roman" w:cs="Times New Roman"/>
          <w:color w:val="000000" w:themeColor="text1"/>
          <w:sz w:val="16"/>
          <w:szCs w:val="16"/>
        </w:rPr>
        <w:softHyphen/>
        <w:t>совано с полевыми работами сибирского крестьянства.</w:t>
      </w:r>
    </w:p>
    <w:p w14:paraId="568DDC00" w14:textId="77777777" w:rsidR="003C2343" w:rsidRPr="006D2FB4" w:rsidRDefault="003C2343" w:rsidP="003C2343">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входя в оценку причин, побудивших Шмидта допустить этот поступок (</w:t>
      </w:r>
      <w:proofErr w:type="spellStart"/>
      <w:r w:rsidRPr="006D2FB4">
        <w:rPr>
          <w:rFonts w:ascii="Times New Roman" w:hAnsi="Times New Roman" w:cs="Times New Roman"/>
          <w:color w:val="000000" w:themeColor="text1"/>
          <w:sz w:val="16"/>
          <w:szCs w:val="16"/>
        </w:rPr>
        <w:t>Сибревкому</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СибОДВФ</w:t>
      </w:r>
      <w:proofErr w:type="spellEnd"/>
      <w:r w:rsidRPr="006D2FB4">
        <w:rPr>
          <w:rFonts w:ascii="Times New Roman" w:hAnsi="Times New Roman" w:cs="Times New Roman"/>
          <w:color w:val="000000" w:themeColor="text1"/>
          <w:sz w:val="16"/>
          <w:szCs w:val="16"/>
        </w:rPr>
        <w:t xml:space="preserve"> неизвестных) и признавая огромное значение перелёта Москва — Пекин, Сибирский ревком и </w:t>
      </w:r>
      <w:proofErr w:type="spellStart"/>
      <w:r w:rsidRPr="006D2FB4">
        <w:rPr>
          <w:rFonts w:ascii="Times New Roman" w:hAnsi="Times New Roman" w:cs="Times New Roman"/>
          <w:color w:val="000000" w:themeColor="text1"/>
          <w:sz w:val="16"/>
          <w:szCs w:val="16"/>
        </w:rPr>
        <w:t>СибОДВФ</w:t>
      </w:r>
      <w:proofErr w:type="spellEnd"/>
      <w:r w:rsidRPr="006D2FB4">
        <w:rPr>
          <w:rFonts w:ascii="Times New Roman" w:hAnsi="Times New Roman" w:cs="Times New Roman"/>
          <w:color w:val="000000" w:themeColor="text1"/>
          <w:sz w:val="16"/>
          <w:szCs w:val="16"/>
        </w:rPr>
        <w:t xml:space="preserve"> в то же время не находят поступку Шмидта оправдания, ибо даже при наличии крайних причин, от которых зависел успех полёта экспедиции, у Шмидта была возможность договориться с нами прямым проводом и получить наше со</w:t>
      </w:r>
      <w:r w:rsidRPr="006D2FB4">
        <w:rPr>
          <w:rFonts w:ascii="Times New Roman" w:hAnsi="Times New Roman" w:cs="Times New Roman"/>
          <w:color w:val="000000" w:themeColor="text1"/>
          <w:sz w:val="16"/>
          <w:szCs w:val="16"/>
        </w:rPr>
        <w:softHyphen/>
        <w:t xml:space="preserve">гласие, т.е. </w:t>
      </w:r>
      <w:r w:rsidRPr="006D2FB4">
        <w:rPr>
          <w:rStyle w:val="5a"/>
          <w:rFonts w:ascii="Times New Roman" w:eastAsia="Arial Unicode MS" w:hAnsi="Times New Roman" w:cs="Times New Roman"/>
          <w:color w:val="000000" w:themeColor="text1"/>
          <w:sz w:val="16"/>
          <w:szCs w:val="16"/>
        </w:rPr>
        <w:t>разрешить вопрос при нашем участии организованным порядком</w:t>
      </w:r>
      <w:r w:rsidRPr="006D2FB4">
        <w:rPr>
          <w:rFonts w:ascii="Times New Roman" w:hAnsi="Times New Roman" w:cs="Times New Roman"/>
          <w:color w:val="000000" w:themeColor="text1"/>
          <w:sz w:val="16"/>
          <w:szCs w:val="16"/>
        </w:rPr>
        <w:t xml:space="preserve"> (подчёрк</w:t>
      </w:r>
      <w:r w:rsidRPr="006D2FB4">
        <w:rPr>
          <w:rFonts w:ascii="Times New Roman" w:hAnsi="Times New Roman" w:cs="Times New Roman"/>
          <w:color w:val="000000" w:themeColor="text1"/>
          <w:sz w:val="16"/>
          <w:szCs w:val="16"/>
        </w:rPr>
        <w:softHyphen/>
        <w:t>нуто в тексте — прим. авт.). Шмидт же не только не сделал этого, но даже не поставил нас в известность после самовольного снятия счётчика.</w:t>
      </w:r>
    </w:p>
    <w:p w14:paraId="1B3DE0D1" w14:textId="77777777" w:rsidR="003C2343" w:rsidRPr="006D2FB4" w:rsidRDefault="003C2343" w:rsidP="003C2343">
      <w:pPr>
        <w:tabs>
          <w:tab w:val="left" w:pos="6502"/>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Усматривая в действиях Шмидта нежелание считаться с местными органами, и счи</w:t>
      </w:r>
      <w:r w:rsidRPr="006D2FB4">
        <w:rPr>
          <w:rFonts w:ascii="Times New Roman" w:hAnsi="Times New Roman" w:cs="Times New Roman"/>
          <w:color w:val="000000" w:themeColor="text1"/>
          <w:sz w:val="16"/>
          <w:szCs w:val="16"/>
        </w:rPr>
        <w:softHyphen/>
        <w:t xml:space="preserve">тая их в отношении </w:t>
      </w:r>
      <w:proofErr w:type="spellStart"/>
      <w:r w:rsidRPr="006D2FB4">
        <w:rPr>
          <w:rFonts w:ascii="Times New Roman" w:hAnsi="Times New Roman" w:cs="Times New Roman"/>
          <w:color w:val="000000" w:themeColor="text1"/>
          <w:sz w:val="16"/>
          <w:szCs w:val="16"/>
        </w:rPr>
        <w:t>Сибревкома</w:t>
      </w:r>
      <w:proofErr w:type="spellEnd"/>
      <w:r w:rsidRPr="006D2FB4">
        <w:rPr>
          <w:rFonts w:ascii="Times New Roman" w:hAnsi="Times New Roman" w:cs="Times New Roman"/>
          <w:color w:val="000000" w:themeColor="text1"/>
          <w:sz w:val="16"/>
          <w:szCs w:val="16"/>
        </w:rPr>
        <w:t xml:space="preserve"> безобразными, Я прошу его наказать, дабы впредь пресечь подобную партизанщину с его стороны. О последующем просьба поставить нас в известность. С товарищеским приветом Зам. </w:t>
      </w:r>
      <w:proofErr w:type="spellStart"/>
      <w:r w:rsidRPr="006D2FB4">
        <w:rPr>
          <w:rFonts w:ascii="Times New Roman" w:hAnsi="Times New Roman" w:cs="Times New Roman"/>
          <w:color w:val="000000" w:themeColor="text1"/>
          <w:sz w:val="16"/>
          <w:szCs w:val="16"/>
        </w:rPr>
        <w:t>предсибревкома</w:t>
      </w:r>
      <w:proofErr w:type="spellEnd"/>
      <w:r w:rsidRPr="006D2FB4">
        <w:rPr>
          <w:rFonts w:ascii="Times New Roman" w:hAnsi="Times New Roman" w:cs="Times New Roman"/>
          <w:color w:val="000000" w:themeColor="text1"/>
          <w:sz w:val="16"/>
          <w:szCs w:val="16"/>
        </w:rPr>
        <w:t xml:space="preserve">, зам. пред. </w:t>
      </w:r>
      <w:proofErr w:type="spellStart"/>
      <w:r w:rsidRPr="006D2FB4">
        <w:rPr>
          <w:rFonts w:ascii="Times New Roman" w:hAnsi="Times New Roman" w:cs="Times New Roman"/>
          <w:color w:val="000000" w:themeColor="text1"/>
          <w:sz w:val="16"/>
          <w:szCs w:val="16"/>
        </w:rPr>
        <w:t>СибОДВФ</w:t>
      </w:r>
      <w:proofErr w:type="spellEnd"/>
      <w:r w:rsidRPr="006D2FB4">
        <w:rPr>
          <w:rFonts w:ascii="Times New Roman" w:hAnsi="Times New Roman" w:cs="Times New Roman"/>
          <w:color w:val="000000" w:themeColor="text1"/>
          <w:sz w:val="16"/>
          <w:szCs w:val="16"/>
        </w:rPr>
        <w:tab/>
        <w:t>А. Поздышев» (15783).</w:t>
      </w:r>
    </w:p>
    <w:p w14:paraId="2FE66C39" w14:textId="77777777" w:rsidR="003C2343" w:rsidRPr="006D2FB4" w:rsidRDefault="003C2343" w:rsidP="003C2343">
      <w:pPr>
        <w:pStyle w:val="aff9"/>
        <w:shd w:val="clear" w:color="auto" w:fill="auto"/>
        <w:spacing w:line="240" w:lineRule="auto"/>
        <w:jc w:val="both"/>
        <w:rPr>
          <w:rFonts w:ascii="Times New Roman" w:hAnsi="Times New Roman" w:cs="Times New Roman"/>
          <w:color w:val="000000" w:themeColor="text1"/>
          <w:sz w:val="16"/>
          <w:szCs w:val="16"/>
        </w:rPr>
      </w:pPr>
    </w:p>
    <w:p w14:paraId="46F4FC7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F8701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5EFC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июля 1925 Протоколы заседаний Политбюро ЦК РКП-ВКП(б). № 70. Слушали: 15. О концессии “Юнкерса” ([постановление] Политбюро от 2 июля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xml:space="preserve">] № 69, п. 6) (т. Рыков, Фрунзе, Троцкий, </w:t>
      </w:r>
      <w:proofErr w:type="spellStart"/>
      <w:r w:rsidRPr="006D2FB4">
        <w:rPr>
          <w:rFonts w:ascii="Times New Roman" w:hAnsi="Times New Roman" w:cs="Times New Roman"/>
          <w:color w:val="000000" w:themeColor="text1"/>
          <w:sz w:val="16"/>
          <w:szCs w:val="16"/>
        </w:rPr>
        <w:t>Чуцкаев</w:t>
      </w:r>
      <w:proofErr w:type="spellEnd"/>
      <w:r w:rsidRPr="006D2FB4">
        <w:rPr>
          <w:rFonts w:ascii="Times New Roman" w:hAnsi="Times New Roman" w:cs="Times New Roman"/>
          <w:color w:val="000000" w:themeColor="text1"/>
          <w:sz w:val="16"/>
          <w:szCs w:val="16"/>
        </w:rPr>
        <w:t>.) Постановили: при</w:t>
      </w:r>
      <w:r w:rsidRPr="006D2FB4">
        <w:rPr>
          <w:rFonts w:ascii="Times New Roman" w:hAnsi="Times New Roman" w:cs="Times New Roman"/>
          <w:color w:val="000000" w:themeColor="text1"/>
          <w:sz w:val="16"/>
          <w:szCs w:val="16"/>
        </w:rPr>
        <w:softHyphen/>
        <w:t>нять следующее предложение Комиссии обороны: а) дать акционерному обществу “Юн</w:t>
      </w:r>
      <w:r w:rsidRPr="006D2FB4">
        <w:rPr>
          <w:rFonts w:ascii="Times New Roman" w:hAnsi="Times New Roman" w:cs="Times New Roman"/>
          <w:color w:val="000000" w:themeColor="text1"/>
          <w:sz w:val="16"/>
          <w:szCs w:val="16"/>
        </w:rPr>
        <w:softHyphen/>
        <w:t>кере” заказ на серийное производство бомбовозов, обязав концессионера в срочном порядке наладить производство моторов; б) в случае продолжения концессии с “Юнкерсом” органи</w:t>
      </w:r>
      <w:r w:rsidRPr="006D2FB4">
        <w:rPr>
          <w:rFonts w:ascii="Times New Roman" w:hAnsi="Times New Roman" w:cs="Times New Roman"/>
          <w:color w:val="000000" w:themeColor="text1"/>
          <w:sz w:val="16"/>
          <w:szCs w:val="16"/>
        </w:rPr>
        <w:softHyphen/>
        <w:t>зовать такое наблюдение со стороны РВСР за осуществлением этой концессии, которое га</w:t>
      </w:r>
      <w:r w:rsidRPr="006D2FB4">
        <w:rPr>
          <w:rFonts w:ascii="Times New Roman" w:hAnsi="Times New Roman" w:cs="Times New Roman"/>
          <w:color w:val="000000" w:themeColor="text1"/>
          <w:sz w:val="16"/>
          <w:szCs w:val="16"/>
        </w:rPr>
        <w:softHyphen/>
        <w:t>рантировало бы исполнение концессии и предотвращало бы какие-либо убытки с нашей сто</w:t>
      </w:r>
      <w:r w:rsidRPr="006D2FB4">
        <w:rPr>
          <w:rFonts w:ascii="Times New Roman" w:hAnsi="Times New Roman" w:cs="Times New Roman"/>
          <w:color w:val="000000" w:themeColor="text1"/>
          <w:sz w:val="16"/>
          <w:szCs w:val="16"/>
        </w:rPr>
        <w:softHyphen/>
        <w:t>роны. (РГАСПИ. Ф. 17. Оп. 162. Д. 2. Л. 150-151.) (10711,623).</w:t>
      </w:r>
    </w:p>
    <w:p w14:paraId="0BFA97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A4FAFC"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bookmarkStart w:id="77" w:name="_Hlk70165565"/>
      <w:r w:rsidRPr="006D2FB4">
        <w:rPr>
          <w:rFonts w:ascii="Times New Roman" w:hAnsi="Times New Roman" w:cs="Times New Roman"/>
          <w:color w:val="000000" w:themeColor="text1"/>
          <w:sz w:val="16"/>
          <w:szCs w:val="16"/>
        </w:rPr>
        <w:t>8 июля 1925 г.</w:t>
      </w:r>
    </w:p>
    <w:p w14:paraId="123D6712"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протокола № 70</w:t>
      </w:r>
    </w:p>
    <w:p w14:paraId="58A7E8FE"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июля 1925 г.</w:t>
      </w:r>
    </w:p>
    <w:p w14:paraId="3CA22EBE"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p w14:paraId="34E7FA07"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15. О концессии «Юнкере» (ПБ от 2.VII.25 г., пр. № 69, п. 6) (</w:t>
      </w:r>
      <w:proofErr w:type="spellStart"/>
      <w:r w:rsidRPr="006D2FB4">
        <w:rPr>
          <w:rFonts w:ascii="Times New Roman" w:hAnsi="Times New Roman" w:cs="Times New Roman"/>
          <w:color w:val="000000" w:themeColor="text1"/>
          <w:sz w:val="16"/>
          <w:szCs w:val="16"/>
        </w:rPr>
        <w:t>тг</w:t>
      </w:r>
      <w:proofErr w:type="spellEnd"/>
      <w:r w:rsidRPr="006D2FB4">
        <w:rPr>
          <w:rFonts w:ascii="Times New Roman" w:hAnsi="Times New Roman" w:cs="Times New Roman"/>
          <w:color w:val="000000" w:themeColor="text1"/>
          <w:sz w:val="16"/>
          <w:szCs w:val="16"/>
        </w:rPr>
        <w:t xml:space="preserve">. Рыков, Фрунзе, Троцкий, </w:t>
      </w:r>
      <w:proofErr w:type="spellStart"/>
      <w:r w:rsidRPr="006D2FB4">
        <w:rPr>
          <w:rFonts w:ascii="Times New Roman" w:hAnsi="Times New Roman" w:cs="Times New Roman"/>
          <w:color w:val="000000" w:themeColor="text1"/>
          <w:sz w:val="16"/>
          <w:szCs w:val="16"/>
        </w:rPr>
        <w:t>Чуцкаев</w:t>
      </w:r>
      <w:proofErr w:type="spellEnd"/>
      <w:r w:rsidRPr="006D2FB4">
        <w:rPr>
          <w:rFonts w:ascii="Times New Roman" w:hAnsi="Times New Roman" w:cs="Times New Roman"/>
          <w:color w:val="000000" w:themeColor="text1"/>
          <w:sz w:val="16"/>
          <w:szCs w:val="16"/>
        </w:rPr>
        <w:t>).</w:t>
      </w:r>
    </w:p>
    <w:p w14:paraId="426FB190"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51FBC50B"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Принять следующее предложение комиссии обороны:</w:t>
      </w:r>
    </w:p>
    <w:p w14:paraId="42C307C5"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Дать акционерному обществу «Юнкере» заказ на серийное производство бомбовозов, обязав концессионера в срочном порядке наладить производство моторов.</w:t>
      </w:r>
    </w:p>
    <w:p w14:paraId="4F0DE310"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В случае продолжения концессии с «Юнкерсом» организовать такое наблюдение со стороны РВСР за осуществлением этой концессии, которое гарантировало бы исполнение концессии и предотвращало бы какие-либо убытки с нашей стороны.</w:t>
      </w:r>
    </w:p>
    <w:p w14:paraId="62CCB620"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Выписки посланы: тт. Фрунзе, Троцкому.</w:t>
      </w:r>
    </w:p>
    <w:p w14:paraId="6273D73E"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 17. Оп. 162. Д. 2. Л. 150-151 (21108).</w:t>
      </w:r>
    </w:p>
    <w:p w14:paraId="11155BC3" w14:textId="77777777" w:rsidR="001701A4" w:rsidRPr="006D2FB4" w:rsidRDefault="001701A4" w:rsidP="00054315">
      <w:pPr>
        <w:spacing w:after="0" w:line="240" w:lineRule="auto"/>
        <w:jc w:val="both"/>
        <w:rPr>
          <w:rFonts w:ascii="Times New Roman" w:hAnsi="Times New Roman" w:cs="Times New Roman"/>
          <w:color w:val="000000" w:themeColor="text1"/>
          <w:sz w:val="16"/>
          <w:szCs w:val="16"/>
        </w:rPr>
      </w:pPr>
    </w:p>
    <w:bookmarkEnd w:id="77"/>
    <w:p w14:paraId="27A39CE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8 июля 1925, пытаясь снять напряженность во взаимоотношениях с местными властями, А. Поздышеву ответил Р. </w:t>
      </w:r>
      <w:proofErr w:type="spellStart"/>
      <w:r w:rsidRPr="006D2FB4">
        <w:rPr>
          <w:rFonts w:ascii="Times New Roman" w:hAnsi="Times New Roman" w:cs="Times New Roman"/>
          <w:color w:val="000000" w:themeColor="text1"/>
          <w:sz w:val="16"/>
          <w:szCs w:val="16"/>
        </w:rPr>
        <w:t>Муклевич</w:t>
      </w:r>
      <w:proofErr w:type="spellEnd"/>
      <w:r w:rsidRPr="006D2FB4">
        <w:rPr>
          <w:rFonts w:ascii="Times New Roman" w:hAnsi="Times New Roman" w:cs="Times New Roman"/>
          <w:color w:val="000000" w:themeColor="text1"/>
          <w:sz w:val="16"/>
          <w:szCs w:val="16"/>
        </w:rPr>
        <w:t>: «Не оправдывая самочинного характера действий т. Шмидта, не согласовавшего вопрос о самолете «</w:t>
      </w:r>
      <w:proofErr w:type="spellStart"/>
      <w:r w:rsidRPr="006D2FB4">
        <w:rPr>
          <w:rFonts w:ascii="Times New Roman" w:hAnsi="Times New Roman" w:cs="Times New Roman"/>
          <w:color w:val="000000" w:themeColor="text1"/>
          <w:sz w:val="16"/>
          <w:szCs w:val="16"/>
        </w:rPr>
        <w:t>Сибревком</w:t>
      </w:r>
      <w:proofErr w:type="spellEnd"/>
      <w:r w:rsidRPr="006D2FB4">
        <w:rPr>
          <w:rFonts w:ascii="Times New Roman" w:hAnsi="Times New Roman" w:cs="Times New Roman"/>
          <w:color w:val="000000" w:themeColor="text1"/>
          <w:sz w:val="16"/>
          <w:szCs w:val="16"/>
        </w:rPr>
        <w:t>» с Вами, нахожу моментом, смягчающим его вину, то, что он мог считать самолет собственностью о-ва «Добролет» и рассчитывал на него и на всё его оборудование, как на резерв для перелёта.</w:t>
      </w:r>
    </w:p>
    <w:p w14:paraId="4AC6B457"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таком виде рисовался вопрос в проекте воздушной экспедиции, составляемом о-вом «Добролет». О причинах этого недоразумения между «Добролетом» и «</w:t>
      </w:r>
      <w:proofErr w:type="spellStart"/>
      <w:r w:rsidRPr="006D2FB4">
        <w:rPr>
          <w:rFonts w:ascii="Times New Roman" w:hAnsi="Times New Roman" w:cs="Times New Roman"/>
          <w:color w:val="000000" w:themeColor="text1"/>
          <w:sz w:val="16"/>
          <w:szCs w:val="16"/>
        </w:rPr>
        <w:t>Сибревкомом</w:t>
      </w:r>
      <w:proofErr w:type="spellEnd"/>
      <w:r w:rsidRPr="006D2FB4">
        <w:rPr>
          <w:rFonts w:ascii="Times New Roman" w:hAnsi="Times New Roman" w:cs="Times New Roman"/>
          <w:color w:val="000000" w:themeColor="text1"/>
          <w:sz w:val="16"/>
          <w:szCs w:val="16"/>
        </w:rPr>
        <w:t>» начато расследование.</w:t>
      </w:r>
    </w:p>
    <w:p w14:paraId="44013B7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прилетом экспедиции в Улан-Батор резервного «Юнкерса» для неё больше не требу</w:t>
      </w:r>
      <w:r w:rsidRPr="006D2FB4">
        <w:rPr>
          <w:rFonts w:ascii="Times New Roman" w:hAnsi="Times New Roman" w:cs="Times New Roman"/>
          <w:color w:val="000000" w:themeColor="text1"/>
          <w:sz w:val="16"/>
          <w:szCs w:val="16"/>
        </w:rPr>
        <w:softHyphen/>
        <w:t>ется, и с-т «</w:t>
      </w:r>
      <w:proofErr w:type="spellStart"/>
      <w:r w:rsidRPr="006D2FB4">
        <w:rPr>
          <w:rFonts w:ascii="Times New Roman" w:hAnsi="Times New Roman" w:cs="Times New Roman"/>
          <w:color w:val="000000" w:themeColor="text1"/>
          <w:sz w:val="16"/>
          <w:szCs w:val="16"/>
        </w:rPr>
        <w:t>Сибревком</w:t>
      </w:r>
      <w:proofErr w:type="spellEnd"/>
      <w:r w:rsidRPr="006D2FB4">
        <w:rPr>
          <w:rFonts w:ascii="Times New Roman" w:hAnsi="Times New Roman" w:cs="Times New Roman"/>
          <w:color w:val="000000" w:themeColor="text1"/>
          <w:sz w:val="16"/>
          <w:szCs w:val="16"/>
        </w:rPr>
        <w:t>» может беспрепятственно продолжать работу по Вашим задани</w:t>
      </w:r>
      <w:r w:rsidRPr="006D2FB4">
        <w:rPr>
          <w:rFonts w:ascii="Times New Roman" w:hAnsi="Times New Roman" w:cs="Times New Roman"/>
          <w:color w:val="000000" w:themeColor="text1"/>
          <w:sz w:val="16"/>
          <w:szCs w:val="16"/>
        </w:rPr>
        <w:softHyphen/>
        <w:t>ям. Шмидту... послана телеграмма в этом смысле. Просил бы на этом считать инцидент исчерпанным. Вина т. Шмидта в данном вопросе сторицей окупается его заслугой в про</w:t>
      </w:r>
      <w:r w:rsidRPr="006D2FB4">
        <w:rPr>
          <w:rFonts w:ascii="Times New Roman" w:hAnsi="Times New Roman" w:cs="Times New Roman"/>
          <w:color w:val="000000" w:themeColor="text1"/>
          <w:sz w:val="16"/>
          <w:szCs w:val="16"/>
        </w:rPr>
        <w:softHyphen/>
        <w:t>ведении такого большого дела как перелёт. Нервировать его в настоящий момент какими-либо выговорами и отвлекать от выполняемой работы нахожу невозможным». На этом, по-видимому, стоит поставить точку в истории с «подставными» самолётами (15783).</w:t>
      </w:r>
    </w:p>
    <w:p w14:paraId="7E52C6C6"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48A0A0E0"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июля 1925 на Монгольской территории экспедиция понесла первую потерю. У «не внушав</w:t>
      </w:r>
      <w:r w:rsidRPr="006D2FB4">
        <w:rPr>
          <w:rFonts w:ascii="Times New Roman" w:hAnsi="Times New Roman" w:cs="Times New Roman"/>
          <w:color w:val="000000" w:themeColor="text1"/>
          <w:sz w:val="16"/>
          <w:szCs w:val="16"/>
        </w:rPr>
        <w:softHyphen/>
        <w:t xml:space="preserve">шего доверия» АК-1 лопнул радиатор. Не долетев 170-180 км до Удэ, при вынужденной посадке в 80 км юго-восточнее </w:t>
      </w:r>
      <w:proofErr w:type="spellStart"/>
      <w:r w:rsidRPr="006D2FB4">
        <w:rPr>
          <w:rFonts w:ascii="Times New Roman" w:hAnsi="Times New Roman" w:cs="Times New Roman"/>
          <w:color w:val="000000" w:themeColor="text1"/>
          <w:sz w:val="16"/>
          <w:szCs w:val="16"/>
        </w:rPr>
        <w:t>Чойрина</w:t>
      </w:r>
      <w:proofErr w:type="spellEnd"/>
      <w:r w:rsidRPr="006D2FB4">
        <w:rPr>
          <w:rFonts w:ascii="Times New Roman" w:hAnsi="Times New Roman" w:cs="Times New Roman"/>
          <w:color w:val="000000" w:themeColor="text1"/>
          <w:sz w:val="16"/>
          <w:szCs w:val="16"/>
        </w:rPr>
        <w:t>, застигнутый ураганом самолёт скапотировал. Единственный автомобиль, посланный на розыски, вернулся вместе с механиком Камы</w:t>
      </w:r>
      <w:r w:rsidRPr="006D2FB4">
        <w:rPr>
          <w:rFonts w:ascii="Times New Roman" w:hAnsi="Times New Roman" w:cs="Times New Roman"/>
          <w:color w:val="000000" w:themeColor="text1"/>
          <w:sz w:val="16"/>
          <w:szCs w:val="16"/>
        </w:rPr>
        <w:softHyphen/>
        <w:t>шевым. Вечером машину отправили к самолёту с несколькими китайскими рабочими и провиантом, утром автомобиль привез записку от Томашевского: «Летите дальше! За меня не беспокойтесь, я смогу починить самолёт и прилечу через несколько дней. Мне нужны клей, полотно и продукты». Все знали упорство и волю Аполлинария Ивановича, даже И.П. Шмидт не стал изменять его решение».</w:t>
      </w:r>
    </w:p>
    <w:p w14:paraId="5548907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Шмидт телеграфировал в Москву, что «приняты все меры выяснения возможности ре</w:t>
      </w:r>
      <w:r w:rsidRPr="006D2FB4">
        <w:rPr>
          <w:rFonts w:ascii="Times New Roman" w:hAnsi="Times New Roman" w:cs="Times New Roman"/>
          <w:color w:val="000000" w:themeColor="text1"/>
          <w:sz w:val="16"/>
          <w:szCs w:val="16"/>
        </w:rPr>
        <w:softHyphen/>
        <w:t>монта поломанного руля направления и погнутого подкоса остальное заменяется запа</w:t>
      </w:r>
      <w:r w:rsidRPr="006D2FB4">
        <w:rPr>
          <w:rFonts w:ascii="Times New Roman" w:hAnsi="Times New Roman" w:cs="Times New Roman"/>
          <w:color w:val="000000" w:themeColor="text1"/>
          <w:sz w:val="16"/>
          <w:szCs w:val="16"/>
        </w:rPr>
        <w:softHyphen/>
        <w:t>сными частями базы Улан-Батора. Одновременно вызван [из] Иркутска, Улан-Батора [Юнкере] «Промбанк», чтобы включить [в] состав экспедиции».</w:t>
      </w:r>
    </w:p>
    <w:p w14:paraId="5BDAC599"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границе Китая экспедиция понесла ещё одну потерю: «Перелетев на аэродром, Громов и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увидели около круга лежащий «Юнкере» с поломанным шасси. Летчик Поляков «с грустью рассказывал, как он, подходя к аэродрому и не видя границ, ударился колесом о вал, заросший травой, находящийся на пути подхода к границе аэ</w:t>
      </w:r>
      <w:r w:rsidRPr="006D2FB4">
        <w:rPr>
          <w:rFonts w:ascii="Times New Roman" w:hAnsi="Times New Roman" w:cs="Times New Roman"/>
          <w:color w:val="000000" w:themeColor="text1"/>
          <w:sz w:val="16"/>
          <w:szCs w:val="16"/>
        </w:rPr>
        <w:softHyphen/>
        <w:t>родрома, отчего колесо сломалось; аппарат продолжал лететь, опускаясь уже без колес, поломал шасси и повредил хвостовую часть».</w:t>
      </w:r>
    </w:p>
    <w:p w14:paraId="72DB6A67"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Вторая потеря экспедиции произошла целиком из-за невнимательности и нераспоря</w:t>
      </w:r>
      <w:r w:rsidRPr="006D2FB4">
        <w:rPr>
          <w:rFonts w:ascii="Times New Roman" w:hAnsi="Times New Roman" w:cs="Times New Roman"/>
          <w:color w:val="000000" w:themeColor="text1"/>
          <w:sz w:val="16"/>
          <w:szCs w:val="16"/>
        </w:rPr>
        <w:softHyphen/>
        <w:t>дительности организаторов наземной службы. Возмущенный Шмидт телеграфировал о прилете в Китай: «Аэродром совершенно неподготовлен, только в момент прибытия при</w:t>
      </w:r>
      <w:r w:rsidRPr="006D2FB4">
        <w:rPr>
          <w:rFonts w:ascii="Times New Roman" w:hAnsi="Times New Roman" w:cs="Times New Roman"/>
          <w:color w:val="000000" w:themeColor="text1"/>
          <w:sz w:val="16"/>
          <w:szCs w:val="16"/>
        </w:rPr>
        <w:softHyphen/>
        <w:t>ступили [к] работам. Место выбрано очень плохо, в 4 км от места найден естественный аэродром. Сигналы границ и опасных мест отсутствуют, в результате чего «Правда» в момент приземления сломала левое колесо, задев забор вышиной три фута, самолёт за</w:t>
      </w:r>
      <w:r w:rsidRPr="006D2FB4">
        <w:rPr>
          <w:rFonts w:ascii="Times New Roman" w:hAnsi="Times New Roman" w:cs="Times New Roman"/>
          <w:color w:val="000000" w:themeColor="text1"/>
          <w:sz w:val="16"/>
          <w:szCs w:val="16"/>
        </w:rPr>
        <w:softHyphen/>
        <w:t>цепил его левым крылом и сломал хвост, необходим ремонт на заводе. Поляков послан в Ургу взять [Юнкере] «Промбанк». Томашевский вернулся [в] Иркутск собрать [Юнкере] «К.О.Н.С.Е.». Оба самолёта включены в экспедицию. Обращаем прекрасную работу По</w:t>
      </w:r>
      <w:r w:rsidRPr="006D2FB4">
        <w:rPr>
          <w:rFonts w:ascii="Times New Roman" w:hAnsi="Times New Roman" w:cs="Times New Roman"/>
          <w:color w:val="000000" w:themeColor="text1"/>
          <w:sz w:val="16"/>
          <w:szCs w:val="16"/>
        </w:rPr>
        <w:softHyphen/>
        <w:t>лякова, Михеева, выполнен почти весь перелёт Москва — Китай. Катастрофа в одном ме</w:t>
      </w:r>
      <w:r w:rsidRPr="006D2FB4">
        <w:rPr>
          <w:rFonts w:ascii="Times New Roman" w:hAnsi="Times New Roman" w:cs="Times New Roman"/>
          <w:color w:val="000000" w:themeColor="text1"/>
          <w:sz w:val="16"/>
          <w:szCs w:val="16"/>
        </w:rPr>
        <w:softHyphen/>
        <w:t>сте целиком вызвана неподготовленностью посадочных площадок. Шмидт.» (15783).</w:t>
      </w:r>
    </w:p>
    <w:p w14:paraId="668DD9DE"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6AEBFB94"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июля 1925, после вылета из Улан-Батора, отставший от группы АК-1 попал в бурю, пошёл на вынужденную посадку и скапотировал. Экипаж – лётчик Томашевский и механик Камышев – не пострадали, самолёт же требовал ремонта. Подробности дальнейших событий можно почерпнуть из статьи С.Ю. Ковалёва «Великий советский перелёт 1925 г.» Экипажу АК-1 повезло - недалеко от места аварийной посадки проходила дорога. Томашевский на проходящем мимо автомобиле отправил Камышева в Улан-Удэ с докладом о поломке. Тогда же руководитель перелёта И.П. Шмидт, поняв, что с самолётом Томашевского произошла неприятность, послал на поиски автомобиль с начальником базы экспедиции Лебедевым и двумя шофёрами. На следующий день утром они обнаружили место аварии. Томашевский принял решение выполнить ремонт на месте и продолжить перелёт. Однако некоторые части самолёта оказалось невозможным починить, и Камышев, взяв руль направления, элерон и подкос, отправился на автомобиле в Улан-Батор, где их починили с помощью рабочих местной электростанции. Ремонт занял всего шесть часов, а вот переезд по монгольским степям – целых шесть дней. Все эти дни Томашевский находился на жаре у самолёта в полном одиночестве. Провизии, привезённой из Улан-Удэ, хватило на два дня, за это время по дороге не проехало ни одного автомобиля. На третий день лётчик остановил автомобиль, пассажиры которого поделились с ним консервами и водой, но их хватило ненадолго. 14 июля Камышев вернулся к самолёту с отремонтированными частями. На следующий день после аварии АК-1 воздушная экспедиция понесла новую потерю – при посадке на плохо подготовленный китайский аэродром недалеко от границы с Монголией лётчик И.К. Поляков подломил шасси и повредил хвостовую часть Ю-13 «Правда» (19166).</w:t>
      </w:r>
    </w:p>
    <w:p w14:paraId="7A1F461D"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p>
    <w:p w14:paraId="1CD1AF5D"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июля 1925 экспедиция направилась в Удэ. АК-1 из-за перебоев в ра</w:t>
      </w:r>
      <w:r w:rsidRPr="006D2FB4">
        <w:rPr>
          <w:rFonts w:ascii="Times New Roman" w:hAnsi="Times New Roman" w:cs="Times New Roman"/>
          <w:color w:val="000000" w:themeColor="text1"/>
          <w:sz w:val="16"/>
          <w:szCs w:val="16"/>
        </w:rPr>
        <w:softHyphen/>
        <w:t>боте мотора вылетел на час позже основной группы, в 5 часов утра: пришлось менять свечи. В полёте у «Латышского стрелка» лопнул радиатор, мотор пришлось оста</w:t>
      </w:r>
      <w:r w:rsidRPr="006D2FB4">
        <w:rPr>
          <w:rFonts w:ascii="Times New Roman" w:hAnsi="Times New Roman" w:cs="Times New Roman"/>
          <w:color w:val="000000" w:themeColor="text1"/>
          <w:sz w:val="16"/>
          <w:szCs w:val="16"/>
        </w:rPr>
        <w:softHyphen/>
        <w:t xml:space="preserve">новить. При вынужденной посадке в 80 км западнее </w:t>
      </w:r>
      <w:proofErr w:type="spellStart"/>
      <w:r w:rsidRPr="006D2FB4">
        <w:rPr>
          <w:rFonts w:ascii="Times New Roman" w:hAnsi="Times New Roman" w:cs="Times New Roman"/>
          <w:color w:val="000000" w:themeColor="text1"/>
          <w:sz w:val="16"/>
          <w:szCs w:val="16"/>
        </w:rPr>
        <w:t>Чойрина</w:t>
      </w:r>
      <w:proofErr w:type="spellEnd"/>
      <w:r w:rsidRPr="006D2FB4">
        <w:rPr>
          <w:rFonts w:ascii="Times New Roman" w:hAnsi="Times New Roman" w:cs="Times New Roman"/>
          <w:color w:val="000000" w:themeColor="text1"/>
          <w:sz w:val="16"/>
          <w:szCs w:val="16"/>
        </w:rPr>
        <w:t xml:space="preserve"> (в 200- х км от Удэ) застигнутый ураганом самолёт скапотировал. Приключения Томашевского в пустыне в известных источниках описаны скупо, а между тем он был на грани жизни и смерти. Экипажу повезло, что недалеко от места аварийной посадки проходила дорога. После «посадки» Томашевский</w:t>
      </w:r>
      <w:r w:rsidRPr="006D2FB4">
        <w:rPr>
          <w:rStyle w:val="aff5"/>
          <w:rFonts w:ascii="Times New Roman" w:eastAsia="Arial Unicode MS" w:hAnsi="Times New Roman" w:cs="Times New Roman"/>
          <w:i w:val="0"/>
          <w:color w:val="000000" w:themeColor="text1"/>
        </w:rPr>
        <w:t xml:space="preserve"> на</w:t>
      </w:r>
      <w:r w:rsidRPr="006D2FB4">
        <w:rPr>
          <w:rFonts w:ascii="Times New Roman" w:hAnsi="Times New Roman" w:cs="Times New Roman"/>
          <w:color w:val="000000" w:themeColor="text1"/>
          <w:sz w:val="16"/>
          <w:szCs w:val="16"/>
        </w:rPr>
        <w:t xml:space="preserve"> проходящем мимо автомо</w:t>
      </w:r>
      <w:r w:rsidRPr="006D2FB4">
        <w:rPr>
          <w:rFonts w:ascii="Times New Roman" w:hAnsi="Times New Roman" w:cs="Times New Roman"/>
          <w:color w:val="000000" w:themeColor="text1"/>
          <w:sz w:val="16"/>
          <w:szCs w:val="16"/>
        </w:rPr>
        <w:softHyphen/>
        <w:t xml:space="preserve">биле отправил механика Камышева в Удэ с докладом о поломке. Шмидт же, поняв, что с самолётом Томашевского произошла неприятность, уже в тот же день послал на поиски автомобиль с начальником базы экспедиции Лебедевым и двумя шофёрами. На следующий день в 4 часа утра они обнаружили место падения АК-1. Вчетвером они </w:t>
      </w:r>
      <w:proofErr w:type="spellStart"/>
      <w:r w:rsidRPr="006D2FB4">
        <w:rPr>
          <w:rFonts w:ascii="Times New Roman" w:hAnsi="Times New Roman" w:cs="Times New Roman"/>
          <w:color w:val="000000" w:themeColor="text1"/>
          <w:sz w:val="16"/>
          <w:szCs w:val="16"/>
        </w:rPr>
        <w:t>отстыковали</w:t>
      </w:r>
      <w:proofErr w:type="spellEnd"/>
      <w:r w:rsidRPr="006D2FB4">
        <w:rPr>
          <w:rFonts w:ascii="Times New Roman" w:hAnsi="Times New Roman" w:cs="Times New Roman"/>
          <w:color w:val="000000" w:themeColor="text1"/>
          <w:sz w:val="16"/>
          <w:szCs w:val="16"/>
        </w:rPr>
        <w:t xml:space="preserve"> пло</w:t>
      </w:r>
      <w:r w:rsidRPr="006D2FB4">
        <w:rPr>
          <w:rFonts w:ascii="Times New Roman" w:hAnsi="Times New Roman" w:cs="Times New Roman"/>
          <w:color w:val="000000" w:themeColor="text1"/>
          <w:sz w:val="16"/>
          <w:szCs w:val="16"/>
        </w:rPr>
        <w:softHyphen/>
        <w:t>скости и оперение, перевернули фюзеляж и вновь собрали самолёт. В это время вернулся Камышев с распоряжением Шмидта - отправить самолёт в Улан-Батор на ремонт. Тома</w:t>
      </w:r>
      <w:r w:rsidRPr="006D2FB4">
        <w:rPr>
          <w:rFonts w:ascii="Times New Roman" w:hAnsi="Times New Roman" w:cs="Times New Roman"/>
          <w:color w:val="000000" w:themeColor="text1"/>
          <w:sz w:val="16"/>
          <w:szCs w:val="16"/>
        </w:rPr>
        <w:softHyphen/>
        <w:t>шевский же принял решение выполнить ремонт на месте и продолжить перелёт. Однако некоторые части самолёта починить на месте оказалось невозможным, и Камышев, взяв руль направления, элерон и подкос, отправился в Улан-Батор, где отремонтировал их с помощью рабочих местной электростанции. Ремонт занял всего 6 часов, а вот переезд по бескрайним монгольским просторам - целых шесть дней. Все эти дни у самолёта Томашев</w:t>
      </w:r>
      <w:r w:rsidRPr="006D2FB4">
        <w:rPr>
          <w:rFonts w:ascii="Times New Roman" w:hAnsi="Times New Roman" w:cs="Times New Roman"/>
          <w:color w:val="000000" w:themeColor="text1"/>
          <w:sz w:val="16"/>
          <w:szCs w:val="16"/>
        </w:rPr>
        <w:softHyphen/>
        <w:t>ский находился в полном одиночестве. Провизии, привезенной из Удэ, хватило на два дня, за это время по дороге не проехало ни одного автомобиля. На третий день Аполлинарий Иванович остановил автомобиль, пассажиры которого поделились с ним консервами и во</w:t>
      </w:r>
      <w:r w:rsidRPr="006D2FB4">
        <w:rPr>
          <w:rFonts w:ascii="Times New Roman" w:hAnsi="Times New Roman" w:cs="Times New Roman"/>
          <w:color w:val="000000" w:themeColor="text1"/>
          <w:sz w:val="16"/>
          <w:szCs w:val="16"/>
        </w:rPr>
        <w:softHyphen/>
        <w:t>дой, которых тоже хватило ненадолго. Последние два дня лётчик ничего не</w:t>
      </w:r>
      <w:r w:rsidRPr="006D2FB4">
        <w:rPr>
          <w:rStyle w:val="aff5"/>
          <w:rFonts w:ascii="Times New Roman" w:eastAsia="Arial Unicode MS" w:hAnsi="Times New Roman" w:cs="Times New Roman"/>
          <w:i w:val="0"/>
          <w:color w:val="000000" w:themeColor="text1"/>
        </w:rPr>
        <w:t xml:space="preserve"> ел. Дополняли </w:t>
      </w:r>
      <w:r w:rsidRPr="006D2FB4">
        <w:rPr>
          <w:rFonts w:ascii="Times New Roman" w:hAnsi="Times New Roman" w:cs="Times New Roman"/>
          <w:color w:val="000000" w:themeColor="text1"/>
          <w:sz w:val="16"/>
          <w:szCs w:val="16"/>
        </w:rPr>
        <w:t xml:space="preserve">картину мучений пустынная жара днём и голодные волки ночью. 14 июля Камышев вернулся к самолёту с отремонтированными частями. После сборки и регулировки 16 июля в 5 часов утра АК-1 вновь поднялся в воздух и вскоре прибыл в Удэ. 17 июля лётчики </w:t>
      </w:r>
      <w:proofErr w:type="spellStart"/>
      <w:r w:rsidRPr="006D2FB4">
        <w:rPr>
          <w:rFonts w:ascii="Times New Roman" w:hAnsi="Times New Roman" w:cs="Times New Roman"/>
          <w:color w:val="000000" w:themeColor="text1"/>
          <w:sz w:val="16"/>
          <w:szCs w:val="16"/>
        </w:rPr>
        <w:t>перелётели</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Миотань</w:t>
      </w:r>
      <w:proofErr w:type="spellEnd"/>
      <w:r w:rsidRPr="006D2FB4">
        <w:rPr>
          <w:rFonts w:ascii="Times New Roman" w:hAnsi="Times New Roman" w:cs="Times New Roman"/>
          <w:color w:val="000000" w:themeColor="text1"/>
          <w:sz w:val="16"/>
          <w:szCs w:val="16"/>
        </w:rPr>
        <w:t xml:space="preserve"> и в тот же день вечером - в Пекин (15973).</w:t>
      </w:r>
    </w:p>
    <w:p w14:paraId="33413AC2"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6877F24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C956F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F36F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июля 1925 Чл. Правления Гамбург писал письмо N 962405 ГАЗ-1 в сопровождении ТУ:</w:t>
      </w:r>
    </w:p>
    <w:p w14:paraId="74F90A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 постройке тяжелого ночного бомбардировщика под 4 мот. Либерти и</w:t>
      </w:r>
    </w:p>
    <w:p w14:paraId="111613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 постройке самолета корпусного разведчика 2 класса (2207,277).</w:t>
      </w:r>
    </w:p>
    <w:p w14:paraId="16F6AE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7E1F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июля 1925 была поставлена виза “Послать </w:t>
      </w:r>
      <w:proofErr w:type="spellStart"/>
      <w:r w:rsidRPr="006D2FB4">
        <w:rPr>
          <w:rFonts w:ascii="Times New Roman" w:hAnsi="Times New Roman" w:cs="Times New Roman"/>
          <w:color w:val="000000" w:themeColor="text1"/>
          <w:sz w:val="16"/>
          <w:szCs w:val="16"/>
        </w:rPr>
        <w:t>Б.Ф.Гончарову</w:t>
      </w:r>
      <w:proofErr w:type="spellEnd"/>
      <w:r w:rsidRPr="006D2FB4">
        <w:rPr>
          <w:rFonts w:ascii="Times New Roman" w:hAnsi="Times New Roman" w:cs="Times New Roman"/>
          <w:color w:val="000000" w:themeColor="text1"/>
          <w:sz w:val="16"/>
          <w:szCs w:val="16"/>
        </w:rPr>
        <w:t xml:space="preserve"> без возврата” на Отчет о работе по испытаниям самолетов на ГАЗ-3 КЛ (2210).</w:t>
      </w:r>
    </w:p>
    <w:p w14:paraId="517A02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ОТЧЕТ ОРАБОТЕ ПО ИСПЫТАНИЯМ САМОЛЕТОВ на ГАЗ № 3 “Красный Летчик”</w:t>
      </w:r>
    </w:p>
    <w:p w14:paraId="50BFAF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числа 5-ти самолетов ГАЗ № 3 “Красный Летчик” </w:t>
      </w:r>
      <w:proofErr w:type="spellStart"/>
      <w:r w:rsidRPr="006D2FB4">
        <w:rPr>
          <w:rFonts w:ascii="Times New Roman" w:hAnsi="Times New Roman" w:cs="Times New Roman"/>
          <w:color w:val="000000" w:themeColor="text1"/>
          <w:sz w:val="16"/>
          <w:szCs w:val="16"/>
        </w:rPr>
        <w:t>Аврос</w:t>
      </w:r>
      <w:proofErr w:type="spellEnd"/>
      <w:r w:rsidRPr="006D2FB4">
        <w:rPr>
          <w:rFonts w:ascii="Times New Roman" w:hAnsi="Times New Roman" w:cs="Times New Roman"/>
          <w:color w:val="000000" w:themeColor="text1"/>
          <w:sz w:val="16"/>
          <w:szCs w:val="16"/>
        </w:rPr>
        <w:t xml:space="preserve"> мотором М-2-120 НР, Гидро-</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 мотором Клерке 130 НР и гидро </w:t>
      </w:r>
      <w:proofErr w:type="spellStart"/>
      <w:r w:rsidRPr="006D2FB4">
        <w:rPr>
          <w:rFonts w:ascii="Times New Roman" w:hAnsi="Times New Roman" w:cs="Times New Roman"/>
          <w:color w:val="000000" w:themeColor="text1"/>
          <w:sz w:val="16"/>
          <w:szCs w:val="16"/>
        </w:rPr>
        <w:t>Ааро</w:t>
      </w:r>
      <w:proofErr w:type="spellEnd"/>
      <w:r w:rsidRPr="006D2FB4">
        <w:rPr>
          <w:rFonts w:ascii="Times New Roman" w:hAnsi="Times New Roman" w:cs="Times New Roman"/>
          <w:color w:val="000000" w:themeColor="text1"/>
          <w:sz w:val="16"/>
          <w:szCs w:val="16"/>
        </w:rPr>
        <w:t xml:space="preserve"> с мотором М2-120 НР, истребитель И-УП, гидро-самолет МРЛ1 с мотором М5-400 НР, испытаны первые четыре. На гидро-самолете МРЛ1 произведены только пробные полеты.</w:t>
      </w:r>
    </w:p>
    <w:p w14:paraId="64BC1B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дополнение к первому моему отчету о работе были произ</w:t>
      </w:r>
      <w:r w:rsidRPr="006D2FB4">
        <w:rPr>
          <w:rFonts w:ascii="Times New Roman" w:hAnsi="Times New Roman" w:cs="Times New Roman"/>
          <w:color w:val="000000" w:themeColor="text1"/>
          <w:sz w:val="16"/>
          <w:szCs w:val="16"/>
        </w:rPr>
        <w:softHyphen/>
        <w:t xml:space="preserve">ведены следующие испытания: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сухопутный с измененным </w:t>
      </w:r>
      <w:proofErr w:type="spellStart"/>
      <w:r w:rsidRPr="006D2FB4">
        <w:rPr>
          <w:rFonts w:ascii="Times New Roman" w:hAnsi="Times New Roman" w:cs="Times New Roman"/>
          <w:color w:val="000000" w:themeColor="text1"/>
          <w:sz w:val="16"/>
          <w:szCs w:val="16"/>
        </w:rPr>
        <w:t>бензинопроводом</w:t>
      </w:r>
      <w:proofErr w:type="spellEnd"/>
      <w:r w:rsidRPr="006D2FB4">
        <w:rPr>
          <w:rFonts w:ascii="Times New Roman" w:hAnsi="Times New Roman" w:cs="Times New Roman"/>
          <w:color w:val="000000" w:themeColor="text1"/>
          <w:sz w:val="16"/>
          <w:szCs w:val="16"/>
        </w:rPr>
        <w:t xml:space="preserve"> вместо давления - самотёком и гидро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 таким же изменением, проделаны были все фигуры высшего пилотажа и са</w:t>
      </w:r>
      <w:r w:rsidRPr="006D2FB4">
        <w:rPr>
          <w:rFonts w:ascii="Times New Roman" w:hAnsi="Times New Roman" w:cs="Times New Roman"/>
          <w:color w:val="000000" w:themeColor="text1"/>
          <w:sz w:val="16"/>
          <w:szCs w:val="16"/>
        </w:rPr>
        <w:softHyphen/>
        <w:t xml:space="preserve">молеты признаны удовлетворительными. Окончательные данные этих самолетов можно констатировать в следующих цифрах: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сухопутный № 1808 и 1799.</w:t>
      </w:r>
    </w:p>
    <w:p w14:paraId="1F8986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У-3 сухопутный</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60"/>
      </w:tblGrid>
      <w:tr w:rsidR="006D2FB4" w:rsidRPr="006D2FB4" w14:paraId="7B18F26E" w14:textId="77777777">
        <w:tc>
          <w:tcPr>
            <w:tcW w:w="3348" w:type="dxa"/>
            <w:tcBorders>
              <w:top w:val="single" w:sz="12" w:space="0" w:color="auto"/>
            </w:tcBorders>
            <w:shd w:val="clear" w:color="auto" w:fill="FFFFFF"/>
          </w:tcPr>
          <w:p w14:paraId="79EB91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Вес самолета, согласно </w:t>
            </w:r>
            <w:proofErr w:type="spellStart"/>
            <w:r w:rsidRPr="006D2FB4">
              <w:rPr>
                <w:rFonts w:ascii="Times New Roman" w:hAnsi="Times New Roman" w:cs="Times New Roman"/>
                <w:color w:val="000000" w:themeColor="text1"/>
                <w:sz w:val="16"/>
                <w:szCs w:val="16"/>
              </w:rPr>
              <w:t>технич.условий</w:t>
            </w:r>
            <w:proofErr w:type="spellEnd"/>
            <w:r w:rsidRPr="006D2FB4">
              <w:rPr>
                <w:rFonts w:ascii="Times New Roman" w:hAnsi="Times New Roman" w:cs="Times New Roman"/>
                <w:color w:val="000000" w:themeColor="text1"/>
                <w:sz w:val="16"/>
                <w:szCs w:val="16"/>
              </w:rPr>
              <w:t xml:space="preserve"> Н.К.</w:t>
            </w:r>
          </w:p>
        </w:tc>
        <w:tc>
          <w:tcPr>
            <w:tcW w:w="3060" w:type="dxa"/>
            <w:tcBorders>
              <w:top w:val="single" w:sz="12" w:space="0" w:color="auto"/>
            </w:tcBorders>
            <w:shd w:val="clear" w:color="auto" w:fill="FFFFFF"/>
          </w:tcPr>
          <w:p w14:paraId="5D28A3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580</w:t>
            </w:r>
          </w:p>
        </w:tc>
      </w:tr>
      <w:tr w:rsidR="006D2FB4" w:rsidRPr="006D2FB4" w14:paraId="77C63301" w14:textId="77777777">
        <w:tc>
          <w:tcPr>
            <w:tcW w:w="3348" w:type="dxa"/>
            <w:tcBorders>
              <w:bottom w:val="single" w:sz="12" w:space="0" w:color="auto"/>
            </w:tcBorders>
            <w:shd w:val="clear" w:color="auto" w:fill="FFFFFF"/>
          </w:tcPr>
          <w:p w14:paraId="07195B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самолета ГАЗ № 3 "Красный Летчик"</w:t>
            </w:r>
          </w:p>
        </w:tc>
        <w:tc>
          <w:tcPr>
            <w:tcW w:w="3060" w:type="dxa"/>
            <w:tcBorders>
              <w:bottom w:val="single" w:sz="12" w:space="0" w:color="auto"/>
            </w:tcBorders>
            <w:shd w:val="clear" w:color="auto" w:fill="FFFFFF"/>
          </w:tcPr>
          <w:p w14:paraId="72DBDD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570</w:t>
            </w:r>
          </w:p>
        </w:tc>
      </w:tr>
    </w:tbl>
    <w:p w14:paraId="099FB1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Горизонтальная скорость на мерном километре.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36"/>
      </w:tblGrid>
      <w:tr w:rsidR="006D2FB4" w:rsidRPr="006D2FB4" w14:paraId="475FDCAD" w14:textId="77777777">
        <w:tc>
          <w:tcPr>
            <w:tcW w:w="3348" w:type="dxa"/>
            <w:tcBorders>
              <w:top w:val="single" w:sz="12" w:space="0" w:color="auto"/>
            </w:tcBorders>
            <w:shd w:val="clear" w:color="auto" w:fill="FFFFFF"/>
          </w:tcPr>
          <w:p w14:paraId="4E735E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Максимальная при полном газе</w:t>
            </w:r>
          </w:p>
        </w:tc>
        <w:tc>
          <w:tcPr>
            <w:tcW w:w="3036" w:type="dxa"/>
            <w:tcBorders>
              <w:top w:val="single" w:sz="12" w:space="0" w:color="auto"/>
            </w:tcBorders>
            <w:shd w:val="clear" w:color="auto" w:fill="FFFFFF"/>
          </w:tcPr>
          <w:p w14:paraId="3AF0EA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142</w:t>
            </w:r>
          </w:p>
        </w:tc>
      </w:tr>
      <w:tr w:rsidR="006D2FB4" w:rsidRPr="006D2FB4" w14:paraId="46B616F6" w14:textId="77777777">
        <w:tc>
          <w:tcPr>
            <w:tcW w:w="3348" w:type="dxa"/>
            <w:tcBorders>
              <w:bottom w:val="single" w:sz="12" w:space="0" w:color="auto"/>
            </w:tcBorders>
            <w:shd w:val="clear" w:color="auto" w:fill="FFFFFF"/>
          </w:tcPr>
          <w:p w14:paraId="43A1C5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Минимальная</w:t>
            </w:r>
          </w:p>
        </w:tc>
        <w:tc>
          <w:tcPr>
            <w:tcW w:w="3036" w:type="dxa"/>
            <w:tcBorders>
              <w:bottom w:val="single" w:sz="12" w:space="0" w:color="auto"/>
            </w:tcBorders>
            <w:shd w:val="clear" w:color="auto" w:fill="FFFFFF"/>
          </w:tcPr>
          <w:p w14:paraId="30339A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98,6</w:t>
            </w:r>
          </w:p>
        </w:tc>
      </w:tr>
    </w:tbl>
    <w:p w14:paraId="529BBD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Вертикальная скорость.</w:t>
      </w:r>
    </w:p>
    <w:p w14:paraId="3BB436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Время </w:t>
      </w:r>
      <w:proofErr w:type="spellStart"/>
      <w:r w:rsidRPr="006D2FB4">
        <w:rPr>
          <w:rFonts w:ascii="Times New Roman" w:hAnsi="Times New Roman" w:cs="Times New Roman"/>
          <w:color w:val="000000" w:themeColor="text1"/>
          <w:sz w:val="16"/>
          <w:szCs w:val="16"/>
        </w:rPr>
        <w:t>под"ема</w:t>
      </w:r>
      <w:proofErr w:type="spellEnd"/>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60"/>
      </w:tblGrid>
      <w:tr w:rsidR="006D2FB4" w:rsidRPr="006D2FB4" w14:paraId="2F14BF15" w14:textId="77777777">
        <w:tc>
          <w:tcPr>
            <w:tcW w:w="3348" w:type="dxa"/>
            <w:tcBorders>
              <w:top w:val="single" w:sz="12" w:space="0" w:color="auto"/>
            </w:tcBorders>
            <w:shd w:val="clear" w:color="auto" w:fill="FFFFFF"/>
          </w:tcPr>
          <w:p w14:paraId="0B90CC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1000 метров</w:t>
            </w:r>
          </w:p>
        </w:tc>
        <w:tc>
          <w:tcPr>
            <w:tcW w:w="3060" w:type="dxa"/>
            <w:tcBorders>
              <w:top w:val="single" w:sz="12" w:space="0" w:color="auto"/>
            </w:tcBorders>
            <w:shd w:val="clear" w:color="auto" w:fill="FFFFFF"/>
          </w:tcPr>
          <w:p w14:paraId="4D1163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м 20 сек</w:t>
            </w:r>
          </w:p>
        </w:tc>
      </w:tr>
      <w:tr w:rsidR="006D2FB4" w:rsidRPr="006D2FB4" w14:paraId="599EFF9A" w14:textId="77777777">
        <w:tc>
          <w:tcPr>
            <w:tcW w:w="3348" w:type="dxa"/>
            <w:shd w:val="clear" w:color="auto" w:fill="FFFFFF"/>
          </w:tcPr>
          <w:p w14:paraId="49F357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3060" w:type="dxa"/>
            <w:shd w:val="clear" w:color="auto" w:fill="FFFFFF"/>
          </w:tcPr>
          <w:p w14:paraId="17635A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9:30</w:t>
            </w:r>
          </w:p>
        </w:tc>
      </w:tr>
      <w:tr w:rsidR="006D2FB4" w:rsidRPr="006D2FB4" w14:paraId="413CC73A" w14:textId="77777777">
        <w:tc>
          <w:tcPr>
            <w:tcW w:w="3348" w:type="dxa"/>
            <w:shd w:val="clear" w:color="auto" w:fill="FFFFFF"/>
          </w:tcPr>
          <w:p w14:paraId="43C099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c>
          <w:tcPr>
            <w:tcW w:w="3060" w:type="dxa"/>
            <w:shd w:val="clear" w:color="auto" w:fill="FFFFFF"/>
          </w:tcPr>
          <w:p w14:paraId="4EC6F1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17:25</w:t>
            </w:r>
          </w:p>
        </w:tc>
      </w:tr>
      <w:tr w:rsidR="006D2FB4" w:rsidRPr="006D2FB4" w14:paraId="301D666C" w14:textId="77777777">
        <w:tc>
          <w:tcPr>
            <w:tcW w:w="3348" w:type="dxa"/>
            <w:shd w:val="clear" w:color="auto" w:fill="FFFFFF"/>
          </w:tcPr>
          <w:p w14:paraId="53B3CE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3060" w:type="dxa"/>
            <w:shd w:val="clear" w:color="auto" w:fill="FFFFFF"/>
          </w:tcPr>
          <w:p w14:paraId="340B49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28:35</w:t>
            </w:r>
          </w:p>
        </w:tc>
      </w:tr>
      <w:tr w:rsidR="006D2FB4" w:rsidRPr="006D2FB4" w14:paraId="0A8EBFF1" w14:textId="77777777">
        <w:tc>
          <w:tcPr>
            <w:tcW w:w="3348" w:type="dxa"/>
            <w:tcBorders>
              <w:bottom w:val="single" w:sz="12" w:space="0" w:color="auto"/>
            </w:tcBorders>
            <w:shd w:val="clear" w:color="auto" w:fill="FFFFFF"/>
          </w:tcPr>
          <w:p w14:paraId="72EF0D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4500</w:t>
            </w:r>
          </w:p>
        </w:tc>
        <w:tc>
          <w:tcPr>
            <w:tcW w:w="3060" w:type="dxa"/>
            <w:tcBorders>
              <w:bottom w:val="single" w:sz="12" w:space="0" w:color="auto"/>
            </w:tcBorders>
            <w:shd w:val="clear" w:color="auto" w:fill="FFFFFF"/>
          </w:tcPr>
          <w:p w14:paraId="57E516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35:45</w:t>
            </w:r>
          </w:p>
        </w:tc>
      </w:tr>
    </w:tbl>
    <w:p w14:paraId="21662C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Потолок определен в 4600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за 37 мин. 30 сек.</w:t>
      </w:r>
    </w:p>
    <w:p w14:paraId="67CFEE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Управляемость и маневренность на высоте 500 метров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48"/>
        <w:gridCol w:w="3036"/>
      </w:tblGrid>
      <w:tr w:rsidR="006D2FB4" w:rsidRPr="006D2FB4" w14:paraId="2D21FE9F" w14:textId="77777777">
        <w:tc>
          <w:tcPr>
            <w:tcW w:w="3348" w:type="dxa"/>
            <w:tcBorders>
              <w:top w:val="single" w:sz="12" w:space="0" w:color="auto"/>
            </w:tcBorders>
            <w:shd w:val="clear" w:color="auto" w:fill="FFFFFF"/>
          </w:tcPr>
          <w:p w14:paraId="2F0771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Левый одиночный вираж /круг/</w:t>
            </w:r>
          </w:p>
        </w:tc>
        <w:tc>
          <w:tcPr>
            <w:tcW w:w="3036" w:type="dxa"/>
            <w:tcBorders>
              <w:top w:val="single" w:sz="12" w:space="0" w:color="auto"/>
            </w:tcBorders>
            <w:shd w:val="clear" w:color="auto" w:fill="FFFFFF"/>
          </w:tcPr>
          <w:p w14:paraId="4BAC54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сек</w:t>
            </w:r>
          </w:p>
        </w:tc>
      </w:tr>
      <w:tr w:rsidR="006D2FB4" w:rsidRPr="006D2FB4" w14:paraId="52F01570" w14:textId="77777777">
        <w:tc>
          <w:tcPr>
            <w:tcW w:w="3348" w:type="dxa"/>
            <w:shd w:val="clear" w:color="auto" w:fill="FFFFFF"/>
          </w:tcPr>
          <w:p w14:paraId="0C31E9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серийный /круг/</w:t>
            </w:r>
          </w:p>
        </w:tc>
        <w:tc>
          <w:tcPr>
            <w:tcW w:w="3036" w:type="dxa"/>
            <w:shd w:val="clear" w:color="auto" w:fill="FFFFFF"/>
          </w:tcPr>
          <w:p w14:paraId="71D9FD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18.3 сек</w:t>
            </w:r>
          </w:p>
        </w:tc>
      </w:tr>
      <w:tr w:rsidR="006D2FB4" w:rsidRPr="006D2FB4" w14:paraId="0BEAF702" w14:textId="77777777">
        <w:tc>
          <w:tcPr>
            <w:tcW w:w="3348" w:type="dxa"/>
            <w:shd w:val="clear" w:color="auto" w:fill="FFFFFF"/>
          </w:tcPr>
          <w:p w14:paraId="5F7352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Правый одиночный /круг/</w:t>
            </w:r>
          </w:p>
        </w:tc>
        <w:tc>
          <w:tcPr>
            <w:tcW w:w="3036" w:type="dxa"/>
            <w:shd w:val="clear" w:color="auto" w:fill="FFFFFF"/>
          </w:tcPr>
          <w:p w14:paraId="663149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r>
      <w:tr w:rsidR="006D2FB4" w:rsidRPr="006D2FB4" w14:paraId="1D4EE247" w14:textId="77777777">
        <w:tc>
          <w:tcPr>
            <w:tcW w:w="3348" w:type="dxa"/>
            <w:tcBorders>
              <w:bottom w:val="single" w:sz="12" w:space="0" w:color="auto"/>
            </w:tcBorders>
            <w:shd w:val="clear" w:color="auto" w:fill="FFFFFF"/>
          </w:tcPr>
          <w:p w14:paraId="5012AD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серийный /круг/</w:t>
            </w:r>
          </w:p>
        </w:tc>
        <w:tc>
          <w:tcPr>
            <w:tcW w:w="3036" w:type="dxa"/>
            <w:tcBorders>
              <w:bottom w:val="single" w:sz="12" w:space="0" w:color="auto"/>
            </w:tcBorders>
            <w:shd w:val="clear" w:color="auto" w:fill="FFFFFF"/>
          </w:tcPr>
          <w:p w14:paraId="77A202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r>
    </w:tbl>
    <w:p w14:paraId="764B6F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...неровном аэродроме. Посадка тоже весьма проста и не затрудни</w:t>
      </w:r>
      <w:r w:rsidRPr="006D2FB4">
        <w:rPr>
          <w:rFonts w:ascii="Times New Roman" w:hAnsi="Times New Roman" w:cs="Times New Roman"/>
          <w:color w:val="000000" w:themeColor="text1"/>
          <w:sz w:val="16"/>
          <w:szCs w:val="16"/>
        </w:rPr>
        <w:softHyphen/>
        <w:t>тельна.</w:t>
      </w:r>
    </w:p>
    <w:p w14:paraId="470038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Выполнение фигур высшего пилотажа удовлетворительно, иск</w:t>
      </w:r>
      <w:r w:rsidRPr="006D2FB4">
        <w:rPr>
          <w:rFonts w:ascii="Times New Roman" w:hAnsi="Times New Roman" w:cs="Times New Roman"/>
          <w:color w:val="000000" w:themeColor="text1"/>
          <w:sz w:val="16"/>
          <w:szCs w:val="16"/>
        </w:rPr>
        <w:softHyphen/>
        <w:t>лючая штопора, в штопор самолет входит лениво и получается ско</w:t>
      </w:r>
      <w:r w:rsidRPr="006D2FB4">
        <w:rPr>
          <w:rFonts w:ascii="Times New Roman" w:hAnsi="Times New Roman" w:cs="Times New Roman"/>
          <w:color w:val="000000" w:themeColor="text1"/>
          <w:sz w:val="16"/>
          <w:szCs w:val="16"/>
        </w:rPr>
        <w:softHyphen/>
        <w:t xml:space="preserve">рее крутая спираль, чем </w:t>
      </w:r>
      <w:proofErr w:type="spellStart"/>
      <w:r w:rsidRPr="006D2FB4">
        <w:rPr>
          <w:rFonts w:ascii="Times New Roman" w:hAnsi="Times New Roman" w:cs="Times New Roman"/>
          <w:color w:val="000000" w:themeColor="text1"/>
          <w:sz w:val="16"/>
          <w:szCs w:val="16"/>
        </w:rPr>
        <w:t>штопор.Переход</w:t>
      </w:r>
      <w:proofErr w:type="spellEnd"/>
      <w:r w:rsidRPr="006D2FB4">
        <w:rPr>
          <w:rFonts w:ascii="Times New Roman" w:hAnsi="Times New Roman" w:cs="Times New Roman"/>
          <w:color w:val="000000" w:themeColor="text1"/>
          <w:sz w:val="16"/>
          <w:szCs w:val="16"/>
        </w:rPr>
        <w:t xml:space="preserve"> из штопора весьма прост. Пике очень спокойное с быстрым снижением.</w:t>
      </w:r>
    </w:p>
    <w:p w14:paraId="6E917F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Переходя от летных качеств самолета к тактическим свой</w:t>
      </w:r>
      <w:r w:rsidRPr="006D2FB4">
        <w:rPr>
          <w:rFonts w:ascii="Times New Roman" w:hAnsi="Times New Roman" w:cs="Times New Roman"/>
          <w:color w:val="000000" w:themeColor="text1"/>
          <w:sz w:val="16"/>
          <w:szCs w:val="16"/>
        </w:rPr>
        <w:softHyphen/>
        <w:t>ствам, мы встречаемся с 2-мя-отрицательными свойствами этого самолета:</w:t>
      </w:r>
    </w:p>
    <w:p w14:paraId="5EE194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слишком малый обзор для </w:t>
      </w:r>
      <w:proofErr w:type="spellStart"/>
      <w:r w:rsidRPr="006D2FB4">
        <w:rPr>
          <w:rFonts w:ascii="Times New Roman" w:hAnsi="Times New Roman" w:cs="Times New Roman"/>
          <w:color w:val="000000" w:themeColor="text1"/>
          <w:sz w:val="16"/>
          <w:szCs w:val="16"/>
        </w:rPr>
        <w:t>пилота,что</w:t>
      </w:r>
      <w:proofErr w:type="spellEnd"/>
      <w:r w:rsidRPr="006D2FB4">
        <w:rPr>
          <w:rFonts w:ascii="Times New Roman" w:hAnsi="Times New Roman" w:cs="Times New Roman"/>
          <w:color w:val="000000" w:themeColor="text1"/>
          <w:sz w:val="16"/>
          <w:szCs w:val="16"/>
        </w:rPr>
        <w:t xml:space="preserve"> имеет большое значение </w:t>
      </w:r>
      <w:proofErr w:type="spellStart"/>
      <w:r w:rsidRPr="006D2FB4">
        <w:rPr>
          <w:rFonts w:ascii="Times New Roman" w:hAnsi="Times New Roman" w:cs="Times New Roman"/>
          <w:color w:val="000000" w:themeColor="text1"/>
          <w:sz w:val="16"/>
          <w:szCs w:val="16"/>
        </w:rPr>
        <w:t>зо</w:t>
      </w:r>
      <w:proofErr w:type="spellEnd"/>
      <w:r w:rsidRPr="006D2FB4">
        <w:rPr>
          <w:rFonts w:ascii="Times New Roman" w:hAnsi="Times New Roman" w:cs="Times New Roman"/>
          <w:color w:val="000000" w:themeColor="text1"/>
          <w:sz w:val="16"/>
          <w:szCs w:val="16"/>
        </w:rPr>
        <w:t xml:space="preserve"> время воздушного боя с неприятельским самолетом. В серийной постройке необходимо будет сделать вырез до бака, благодаря чему увеличится угол обзора пилота;</w:t>
      </w:r>
    </w:p>
    <w:p w14:paraId="0F172E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Слишком тес</w:t>
      </w:r>
      <w:r w:rsidRPr="006D2FB4">
        <w:rPr>
          <w:rFonts w:ascii="Times New Roman" w:hAnsi="Times New Roman" w:cs="Times New Roman"/>
          <w:color w:val="000000" w:themeColor="text1"/>
          <w:sz w:val="16"/>
          <w:szCs w:val="16"/>
        </w:rPr>
        <w:softHyphen/>
        <w:t xml:space="preserve">но сиденье </w:t>
      </w:r>
      <w:proofErr w:type="spellStart"/>
      <w:r w:rsidRPr="006D2FB4">
        <w:rPr>
          <w:rFonts w:ascii="Times New Roman" w:hAnsi="Times New Roman" w:cs="Times New Roman"/>
          <w:color w:val="000000" w:themeColor="text1"/>
          <w:sz w:val="16"/>
          <w:szCs w:val="16"/>
        </w:rPr>
        <w:t>пилота,узко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малая,тело</w:t>
      </w:r>
      <w:proofErr w:type="spellEnd"/>
      <w:r w:rsidRPr="006D2FB4">
        <w:rPr>
          <w:rFonts w:ascii="Times New Roman" w:hAnsi="Times New Roman" w:cs="Times New Roman"/>
          <w:color w:val="000000" w:themeColor="text1"/>
          <w:sz w:val="16"/>
          <w:szCs w:val="16"/>
        </w:rPr>
        <w:t xml:space="preserve"> быстро утомляется.</w:t>
      </w:r>
    </w:p>
    <w:p w14:paraId="075098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Распределительная доска на которой стоят приборы, как-то: альти</w:t>
      </w:r>
      <w:r w:rsidRPr="006D2FB4">
        <w:rPr>
          <w:rFonts w:ascii="Times New Roman" w:hAnsi="Times New Roman" w:cs="Times New Roman"/>
          <w:color w:val="000000" w:themeColor="text1"/>
          <w:sz w:val="16"/>
          <w:szCs w:val="16"/>
        </w:rPr>
        <w:softHyphen/>
        <w:t xml:space="preserve">метр, термометр для воды, счетчик оборотов, показатель скорости, кран переключателя </w:t>
      </w:r>
      <w:proofErr w:type="spellStart"/>
      <w:r w:rsidRPr="006D2FB4">
        <w:rPr>
          <w:rFonts w:ascii="Times New Roman" w:hAnsi="Times New Roman" w:cs="Times New Roman"/>
          <w:color w:val="000000" w:themeColor="text1"/>
          <w:sz w:val="16"/>
          <w:szCs w:val="16"/>
        </w:rPr>
        <w:t>бвнаина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бенэиновый</w:t>
      </w:r>
      <w:proofErr w:type="spellEnd"/>
      <w:r w:rsidRPr="006D2FB4">
        <w:rPr>
          <w:rFonts w:ascii="Times New Roman" w:hAnsi="Times New Roman" w:cs="Times New Roman"/>
          <w:color w:val="000000" w:themeColor="text1"/>
          <w:sz w:val="16"/>
          <w:szCs w:val="16"/>
        </w:rPr>
        <w:t xml:space="preserve"> манометр и т.д. постав</w:t>
      </w:r>
      <w:r w:rsidRPr="006D2FB4">
        <w:rPr>
          <w:rFonts w:ascii="Times New Roman" w:hAnsi="Times New Roman" w:cs="Times New Roman"/>
          <w:color w:val="000000" w:themeColor="text1"/>
          <w:sz w:val="16"/>
          <w:szCs w:val="16"/>
        </w:rPr>
        <w:softHyphen/>
        <w:t>лена настолько, близко к глазам пилота, что зрение утомляется от наблюдения за приборами.</w:t>
      </w:r>
    </w:p>
    <w:p w14:paraId="39EEA6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Высказывалось некоторыми летчиками предположение о неудобстве пулеметов установленных внутри фюзеляжа, ввиду того, что во время стрельбы будут выделяться газы и небезопасно в пожарном отношении, то но этому вопросу необходима согласован</w:t>
      </w:r>
      <w:r w:rsidRPr="006D2FB4">
        <w:rPr>
          <w:rFonts w:ascii="Times New Roman" w:hAnsi="Times New Roman" w:cs="Times New Roman"/>
          <w:color w:val="000000" w:themeColor="text1"/>
          <w:sz w:val="16"/>
          <w:szCs w:val="16"/>
        </w:rPr>
        <w:softHyphen/>
        <w:t>ность с Секцией Вооружения Н.К., т.к. как раз самолеты, находя</w:t>
      </w:r>
      <w:r w:rsidRPr="006D2FB4">
        <w:rPr>
          <w:rFonts w:ascii="Times New Roman" w:hAnsi="Times New Roman" w:cs="Times New Roman"/>
          <w:color w:val="000000" w:themeColor="text1"/>
          <w:sz w:val="16"/>
          <w:szCs w:val="16"/>
        </w:rPr>
        <w:softHyphen/>
        <w:t>щиеся на вооружении имеют поставленные внутри фюзеляжа пулеме</w:t>
      </w:r>
      <w:r w:rsidRPr="006D2FB4">
        <w:rPr>
          <w:rFonts w:ascii="Times New Roman" w:hAnsi="Times New Roman" w:cs="Times New Roman"/>
          <w:color w:val="000000" w:themeColor="text1"/>
          <w:sz w:val="16"/>
          <w:szCs w:val="16"/>
        </w:rPr>
        <w:softHyphen/>
        <w:t>ты.</w:t>
      </w:r>
    </w:p>
    <w:p w14:paraId="1381B3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 Р Л- I.</w:t>
      </w:r>
    </w:p>
    <w:p w14:paraId="71C1DC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Гидро -Самолет М. Р.Л. 1 прибыл на морской аэродром 6/У1, где бы</w:t>
      </w:r>
      <w:r w:rsidRPr="006D2FB4">
        <w:rPr>
          <w:rFonts w:ascii="Times New Roman" w:hAnsi="Times New Roman" w:cs="Times New Roman"/>
          <w:color w:val="000000" w:themeColor="text1"/>
          <w:sz w:val="16"/>
          <w:szCs w:val="16"/>
        </w:rPr>
        <w:softHyphen/>
        <w:t xml:space="preserve">ла произведена сборка, в процессе сборки выяснился ряд недостатков, которые необходимо было устранить и таким образом только к 20/ У1 можно было приступить к первым пробным испытаниям. Поставленные на МРЛ1 радиатор и винт сразу же показали неудовлетворительность как того, так и другого, радиатор слишком мал,-благодаря чему мотор греется, винт дает на земле 1700 обор., каковое количество слишком велико, необходимо </w:t>
      </w:r>
      <w:proofErr w:type="spellStart"/>
      <w:r w:rsidRPr="006D2FB4">
        <w:rPr>
          <w:rFonts w:ascii="Times New Roman" w:hAnsi="Times New Roman" w:cs="Times New Roman"/>
          <w:color w:val="000000" w:themeColor="text1"/>
          <w:sz w:val="16"/>
          <w:szCs w:val="16"/>
        </w:rPr>
        <w:t>снмать</w:t>
      </w:r>
      <w:proofErr w:type="spellEnd"/>
      <w:r w:rsidRPr="006D2FB4">
        <w:rPr>
          <w:rFonts w:ascii="Times New Roman" w:hAnsi="Times New Roman" w:cs="Times New Roman"/>
          <w:color w:val="000000" w:themeColor="text1"/>
          <w:sz w:val="16"/>
          <w:szCs w:val="16"/>
        </w:rPr>
        <w:t xml:space="preserve"> полную мощность на 1550 оборотов мотора.</w:t>
      </w:r>
    </w:p>
    <w:p w14:paraId="353D4F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же были произведены полеты, первый </w:t>
      </w:r>
      <w:proofErr w:type="spellStart"/>
      <w:r w:rsidRPr="006D2FB4">
        <w:rPr>
          <w:rFonts w:ascii="Times New Roman" w:hAnsi="Times New Roman" w:cs="Times New Roman"/>
          <w:color w:val="000000" w:themeColor="text1"/>
          <w:sz w:val="16"/>
          <w:szCs w:val="16"/>
        </w:rPr>
        <w:t>цолет</w:t>
      </w:r>
      <w:proofErr w:type="spellEnd"/>
      <w:r w:rsidRPr="006D2FB4">
        <w:rPr>
          <w:rFonts w:ascii="Times New Roman" w:hAnsi="Times New Roman" w:cs="Times New Roman"/>
          <w:color w:val="000000" w:themeColor="text1"/>
          <w:sz w:val="16"/>
          <w:szCs w:val="16"/>
        </w:rPr>
        <w:t xml:space="preserve"> 22/У1.Сначала </w:t>
      </w:r>
      <w:proofErr w:type="spellStart"/>
      <w:r w:rsidRPr="006D2FB4">
        <w:rPr>
          <w:rFonts w:ascii="Times New Roman" w:hAnsi="Times New Roman" w:cs="Times New Roman"/>
          <w:color w:val="000000" w:themeColor="text1"/>
          <w:sz w:val="16"/>
          <w:szCs w:val="16"/>
        </w:rPr>
        <w:t>рулвжка</w:t>
      </w:r>
      <w:proofErr w:type="spellEnd"/>
      <w:r w:rsidRPr="006D2FB4">
        <w:rPr>
          <w:rFonts w:ascii="Times New Roman" w:hAnsi="Times New Roman" w:cs="Times New Roman"/>
          <w:color w:val="000000" w:themeColor="text1"/>
          <w:sz w:val="16"/>
          <w:szCs w:val="16"/>
        </w:rPr>
        <w:t xml:space="preserve"> по прямой и </w:t>
      </w:r>
      <w:proofErr w:type="spellStart"/>
      <w:r w:rsidRPr="006D2FB4">
        <w:rPr>
          <w:rFonts w:ascii="Times New Roman" w:hAnsi="Times New Roman" w:cs="Times New Roman"/>
          <w:color w:val="000000" w:themeColor="text1"/>
          <w:sz w:val="16"/>
          <w:szCs w:val="16"/>
        </w:rPr>
        <w:t>под"ем</w:t>
      </w:r>
      <w:proofErr w:type="spellEnd"/>
      <w:r w:rsidRPr="006D2FB4">
        <w:rPr>
          <w:rFonts w:ascii="Times New Roman" w:hAnsi="Times New Roman" w:cs="Times New Roman"/>
          <w:color w:val="000000" w:themeColor="text1"/>
          <w:sz w:val="16"/>
          <w:szCs w:val="16"/>
        </w:rPr>
        <w:t xml:space="preserve"> на средних оборотах, исключительно для определения центровки </w:t>
      </w:r>
      <w:proofErr w:type="spellStart"/>
      <w:r w:rsidRPr="006D2FB4">
        <w:rPr>
          <w:rFonts w:ascii="Times New Roman" w:hAnsi="Times New Roman" w:cs="Times New Roman"/>
          <w:color w:val="000000" w:themeColor="text1"/>
          <w:sz w:val="16"/>
          <w:szCs w:val="16"/>
        </w:rPr>
        <w:t>самолета.в</w:t>
      </w:r>
      <w:proofErr w:type="spellEnd"/>
      <w:r w:rsidRPr="006D2FB4">
        <w:rPr>
          <w:rFonts w:ascii="Times New Roman" w:hAnsi="Times New Roman" w:cs="Times New Roman"/>
          <w:color w:val="000000" w:themeColor="text1"/>
          <w:sz w:val="16"/>
          <w:szCs w:val="16"/>
        </w:rPr>
        <w:t xml:space="preserve"> воздухе. 26/У1 произведено </w:t>
      </w:r>
      <w:proofErr w:type="spellStart"/>
      <w:r w:rsidRPr="006D2FB4">
        <w:rPr>
          <w:rFonts w:ascii="Times New Roman" w:hAnsi="Times New Roman" w:cs="Times New Roman"/>
          <w:color w:val="000000" w:themeColor="text1"/>
          <w:sz w:val="16"/>
          <w:szCs w:val="16"/>
        </w:rPr>
        <w:t>несколько.полетов</w:t>
      </w:r>
      <w:proofErr w:type="spellEnd"/>
      <w:r w:rsidRPr="006D2FB4">
        <w:rPr>
          <w:rFonts w:ascii="Times New Roman" w:hAnsi="Times New Roman" w:cs="Times New Roman"/>
          <w:color w:val="000000" w:themeColor="text1"/>
          <w:sz w:val="16"/>
          <w:szCs w:val="16"/>
        </w:rPr>
        <w:t xml:space="preserve">, были сделаны крены до 30 гр., круги, восьмерки, вирами, в общем машина держится в воздухе и </w:t>
      </w:r>
      <w:proofErr w:type="spellStart"/>
      <w:r w:rsidRPr="006D2FB4">
        <w:rPr>
          <w:rFonts w:ascii="Times New Roman" w:hAnsi="Times New Roman" w:cs="Times New Roman"/>
          <w:color w:val="000000" w:themeColor="text1"/>
          <w:sz w:val="16"/>
          <w:szCs w:val="16"/>
        </w:rPr>
        <w:t>управлявмость</w:t>
      </w:r>
      <w:proofErr w:type="spellEnd"/>
      <w:r w:rsidRPr="006D2FB4">
        <w:rPr>
          <w:rFonts w:ascii="Times New Roman" w:hAnsi="Times New Roman" w:cs="Times New Roman"/>
          <w:color w:val="000000" w:themeColor="text1"/>
          <w:sz w:val="16"/>
          <w:szCs w:val="16"/>
        </w:rPr>
        <w:t>:. удовлетворительна. Но есть ряд дефектов, которые во всяком случае устранены, но все же не необходимо отметить:</w:t>
      </w:r>
    </w:p>
    <w:p w14:paraId="0C2433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Большой пробег при взлете /32"-45"/</w:t>
      </w:r>
    </w:p>
    <w:p w14:paraId="63C714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Некоторая неуравновешенность в продольном направлении.</w:t>
      </w:r>
    </w:p>
    <w:p w14:paraId="67609A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Кренит на-правую сторону, прилипает к воде правый поплавок </w:t>
      </w:r>
      <w:proofErr w:type="spellStart"/>
      <w:r w:rsidRPr="006D2FB4">
        <w:rPr>
          <w:rFonts w:ascii="Times New Roman" w:hAnsi="Times New Roman" w:cs="Times New Roman"/>
          <w:color w:val="000000" w:themeColor="text1"/>
          <w:sz w:val="16"/>
          <w:szCs w:val="16"/>
        </w:rPr>
        <w:t>при</w:t>
      </w:r>
      <w:r w:rsidRPr="006D2FB4">
        <w:rPr>
          <w:rFonts w:ascii="Times New Roman" w:hAnsi="Times New Roman" w:cs="Times New Roman"/>
          <w:color w:val="000000" w:themeColor="text1"/>
          <w:sz w:val="16"/>
          <w:szCs w:val="16"/>
          <w:vertAlign w:val="subscript"/>
        </w:rPr>
        <w:t>:</w:t>
      </w:r>
      <w:r w:rsidRPr="006D2FB4">
        <w:rPr>
          <w:rFonts w:ascii="Times New Roman" w:hAnsi="Times New Roman" w:cs="Times New Roman"/>
          <w:color w:val="000000" w:themeColor="text1"/>
          <w:sz w:val="16"/>
          <w:szCs w:val="16"/>
        </w:rPr>
        <w:t>взлете</w:t>
      </w:r>
      <w:proofErr w:type="spellEnd"/>
      <w:r w:rsidRPr="006D2FB4">
        <w:rPr>
          <w:rFonts w:ascii="Times New Roman" w:hAnsi="Times New Roman" w:cs="Times New Roman"/>
          <w:color w:val="000000" w:themeColor="text1"/>
          <w:sz w:val="16"/>
          <w:szCs w:val="16"/>
        </w:rPr>
        <w:t xml:space="preserve"> и при посадке /при полете.27/У1 прилипание было заметно меньше/.</w:t>
      </w:r>
    </w:p>
    <w:p w14:paraId="000AF3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Необходимо увеличить радиатор, т.к. мотор греется.</w:t>
      </w:r>
    </w:p>
    <w:p w14:paraId="3F25A2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Необходимо подобрать винт так, чтобы наибольшая мощность была на 1550 оборотов.</w:t>
      </w:r>
    </w:p>
    <w:p w14:paraId="21C794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Необходимо установить самопуск.</w:t>
      </w:r>
    </w:p>
    <w:p w14:paraId="009747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всяком случав, это только предварительные замечания и может быть в процессе испытания будет обнаружено еще что </w:t>
      </w:r>
      <w:proofErr w:type="spellStart"/>
      <w:r w:rsidRPr="006D2FB4">
        <w:rPr>
          <w:rFonts w:ascii="Times New Roman" w:hAnsi="Times New Roman" w:cs="Times New Roman"/>
          <w:color w:val="000000" w:themeColor="text1"/>
          <w:sz w:val="16"/>
          <w:szCs w:val="16"/>
        </w:rPr>
        <w:t>нибудь</w:t>
      </w:r>
      <w:proofErr w:type="spellEnd"/>
      <w:r w:rsidRPr="006D2FB4">
        <w:rPr>
          <w:rFonts w:ascii="Times New Roman" w:hAnsi="Times New Roman" w:cs="Times New Roman"/>
          <w:color w:val="000000" w:themeColor="text1"/>
          <w:sz w:val="16"/>
          <w:szCs w:val="16"/>
        </w:rPr>
        <w:t xml:space="preserve"> или наоборот часть отмеченного будет устранена.</w:t>
      </w:r>
    </w:p>
    <w:p w14:paraId="468C17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Максимальная скорость по горизонтали на высоте 1000 м примерно 180-185 </w:t>
      </w:r>
      <w:proofErr w:type="spellStart"/>
      <w:r w:rsidRPr="006D2FB4">
        <w:rPr>
          <w:rFonts w:ascii="Times New Roman" w:hAnsi="Times New Roman" w:cs="Times New Roman"/>
          <w:color w:val="000000" w:themeColor="text1"/>
          <w:sz w:val="16"/>
          <w:szCs w:val="16"/>
        </w:rPr>
        <w:t>кл</w:t>
      </w:r>
      <w:proofErr w:type="spellEnd"/>
      <w:r w:rsidRPr="006D2FB4">
        <w:rPr>
          <w:rFonts w:ascii="Times New Roman" w:hAnsi="Times New Roman" w:cs="Times New Roman"/>
          <w:color w:val="000000" w:themeColor="text1"/>
          <w:sz w:val="16"/>
          <w:szCs w:val="16"/>
        </w:rPr>
        <w:t>/ч.</w:t>
      </w:r>
    </w:p>
    <w:p w14:paraId="0764F8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Указанные испытания произведены с неполной нагрузкой.</w:t>
      </w:r>
    </w:p>
    <w:p w14:paraId="47965F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последнем испытании во время полета на высоте лопнул масляный бак, </w:t>
      </w:r>
      <w:proofErr w:type="spellStart"/>
      <w:r w:rsidRPr="006D2FB4">
        <w:rPr>
          <w:rFonts w:ascii="Times New Roman" w:hAnsi="Times New Roman" w:cs="Times New Roman"/>
          <w:color w:val="000000" w:themeColor="text1"/>
          <w:sz w:val="16"/>
          <w:szCs w:val="16"/>
        </w:rPr>
        <w:t>об"ясняетоя</w:t>
      </w:r>
      <w:proofErr w:type="spellEnd"/>
      <w:r w:rsidRPr="006D2FB4">
        <w:rPr>
          <w:rFonts w:ascii="Times New Roman" w:hAnsi="Times New Roman" w:cs="Times New Roman"/>
          <w:color w:val="000000" w:themeColor="text1"/>
          <w:sz w:val="16"/>
          <w:szCs w:val="16"/>
        </w:rPr>
        <w:t xml:space="preserve"> эти тем, что масло в баке грелось, повысилось давление, регулирующего клапана для пуска воздуха не было, благодаря чему бак расперло где он не плотно пригнан к мотору и в передней части, на месте пайки лопнул и самолет произвел вынужденную посадку с остановленным мотором.</w:t>
      </w:r>
    </w:p>
    <w:p w14:paraId="6ECE9D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Несмотря на трудность посадки самолет спустился на воду хорошо.</w:t>
      </w:r>
    </w:p>
    <w:p w14:paraId="078250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Теперь, чтобы говорить об испытаниях МРЛ1 необходимо в первую очередь дать винт и точно подобрать и увеличить радиатор. При наличии указанного, могут быть изменены в лучшую сторону время пробега при взлете и скороподъемность (2210).</w:t>
      </w:r>
    </w:p>
    <w:p w14:paraId="2D6879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C0194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июля 1925 </w:t>
      </w:r>
      <w:proofErr w:type="spellStart"/>
      <w:r w:rsidRPr="006D2FB4">
        <w:rPr>
          <w:rFonts w:ascii="Times New Roman" w:hAnsi="Times New Roman" w:cs="Times New Roman"/>
          <w:color w:val="000000" w:themeColor="text1"/>
          <w:sz w:val="16"/>
          <w:szCs w:val="16"/>
        </w:rPr>
        <w:t>Л.Д.Троцкий</w:t>
      </w:r>
      <w:proofErr w:type="spellEnd"/>
      <w:r w:rsidRPr="006D2FB4">
        <w:rPr>
          <w:rFonts w:ascii="Times New Roman" w:hAnsi="Times New Roman" w:cs="Times New Roman"/>
          <w:color w:val="000000" w:themeColor="text1"/>
          <w:sz w:val="16"/>
          <w:szCs w:val="16"/>
        </w:rPr>
        <w:t xml:space="preserve"> направил в Главный концессионный комитет директивное письмо "В виду состоявшегося решения о даче Юнкерсу серийного заказа на бомбовозы, необходимо немедленно приступить к переговорам с Юнкерсом о пересмотре концессионного договора...Основной подход должен быть такой: мы рассматриваем аппарат концессионера как необходимое для нас орудие в борьбе за постоянное повышение авиационной техники. С этим должен быть сообразован весь наш подход к этому договору. Производственные интересы концессионера целиком совпадают с нашими интересами. мы должны подходить к делу не формально, а по существу, устраняя всякие препятствия и трения и всемерно облегчая концессионеру постановку дела. В то же время мы всемерно нажимаем на концессионера, требуя от него максимума..." (1795,12).</w:t>
      </w:r>
    </w:p>
    <w:p w14:paraId="03A7E8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83B4C2"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июля 1925 на границе с Китаем, в </w:t>
      </w:r>
      <w:proofErr w:type="spellStart"/>
      <w:r w:rsidRPr="006D2FB4">
        <w:rPr>
          <w:rFonts w:ascii="Times New Roman" w:hAnsi="Times New Roman" w:cs="Times New Roman"/>
          <w:color w:val="000000" w:themeColor="text1"/>
          <w:sz w:val="16"/>
          <w:szCs w:val="16"/>
        </w:rPr>
        <w:t>Ляотане</w:t>
      </w:r>
      <w:proofErr w:type="spellEnd"/>
      <w:r w:rsidRPr="006D2FB4">
        <w:rPr>
          <w:rFonts w:ascii="Times New Roman" w:hAnsi="Times New Roman" w:cs="Times New Roman"/>
          <w:color w:val="000000" w:themeColor="text1"/>
          <w:sz w:val="16"/>
          <w:szCs w:val="16"/>
        </w:rPr>
        <w:t>, экспедиция понесла потерю: «Юнкере» Полякова на посадке поломал шасси и повредил хвостовую часть.</w:t>
      </w:r>
    </w:p>
    <w:p w14:paraId="66BA5436" w14:textId="77777777" w:rsidR="0099010C" w:rsidRPr="006D2FB4" w:rsidRDefault="0099010C" w:rsidP="00054315">
      <w:pPr>
        <w:pStyle w:val="28"/>
        <w:shd w:val="clear" w:color="auto" w:fill="auto"/>
        <w:spacing w:before="0" w:line="240" w:lineRule="auto"/>
        <w:jc w:val="both"/>
        <w:rPr>
          <w:rFonts w:ascii="Times New Roman" w:hAnsi="Times New Roman" w:cs="Times New Roman"/>
          <w:color w:val="000000" w:themeColor="text1"/>
          <w:sz w:val="16"/>
          <w:szCs w:val="16"/>
        </w:rPr>
      </w:pPr>
      <w:r w:rsidRPr="006D2FB4">
        <w:rPr>
          <w:rStyle w:val="2f0"/>
          <w:rFonts w:ascii="Times New Roman" w:eastAsiaTheme="minorHAnsi" w:hAnsi="Times New Roman" w:cs="Times New Roman"/>
          <w:b w:val="0"/>
          <w:color w:val="000000" w:themeColor="text1"/>
          <w:sz w:val="16"/>
          <w:szCs w:val="16"/>
        </w:rPr>
        <w:t>Эта авария произошла целиком из-за плохой организации наземной службы. Возмущённый Шмидт телеграфировал:</w:t>
      </w:r>
      <w:r w:rsidRPr="006D2FB4">
        <w:rPr>
          <w:rFonts w:ascii="Times New Roman" w:hAnsi="Times New Roman" w:cs="Times New Roman"/>
          <w:color w:val="000000" w:themeColor="text1"/>
          <w:sz w:val="16"/>
          <w:szCs w:val="16"/>
        </w:rPr>
        <w:t>«Аэродром совершенно не подготовлен</w:t>
      </w:r>
      <w:r w:rsidRPr="006D2FB4">
        <w:rPr>
          <w:rFonts w:ascii="Times New Roman" w:hAnsi="Times New Roman" w:cs="Times New Roman"/>
          <w:b/>
          <w:color w:val="000000" w:themeColor="text1"/>
          <w:sz w:val="16"/>
          <w:szCs w:val="16"/>
        </w:rPr>
        <w:t>,</w:t>
      </w:r>
      <w:r w:rsidRPr="006D2FB4">
        <w:rPr>
          <w:rStyle w:val="2f0"/>
          <w:rFonts w:ascii="Times New Roman" w:eastAsiaTheme="minorHAnsi" w:hAnsi="Times New Roman" w:cs="Times New Roman"/>
          <w:b w:val="0"/>
          <w:color w:val="000000" w:themeColor="text1"/>
          <w:sz w:val="16"/>
          <w:szCs w:val="16"/>
        </w:rPr>
        <w:t xml:space="preserve"> только </w:t>
      </w:r>
      <w:proofErr w:type="spellStart"/>
      <w:r w:rsidRPr="006D2FB4">
        <w:rPr>
          <w:rStyle w:val="2f0"/>
          <w:rFonts w:ascii="Times New Roman" w:eastAsiaTheme="minorHAnsi" w:hAnsi="Times New Roman" w:cs="Times New Roman"/>
          <w:b w:val="0"/>
          <w:color w:val="000000" w:themeColor="text1"/>
          <w:sz w:val="16"/>
          <w:szCs w:val="16"/>
        </w:rPr>
        <w:t>в</w:t>
      </w:r>
      <w:r w:rsidRPr="006D2FB4">
        <w:rPr>
          <w:rFonts w:ascii="Times New Roman" w:hAnsi="Times New Roman" w:cs="Times New Roman"/>
          <w:color w:val="000000" w:themeColor="text1"/>
          <w:sz w:val="16"/>
          <w:szCs w:val="16"/>
        </w:rPr>
        <w:t>момент</w:t>
      </w:r>
      <w:proofErr w:type="spellEnd"/>
      <w:r w:rsidRPr="006D2FB4">
        <w:rPr>
          <w:rFonts w:ascii="Times New Roman" w:hAnsi="Times New Roman" w:cs="Times New Roman"/>
          <w:color w:val="000000" w:themeColor="text1"/>
          <w:sz w:val="16"/>
          <w:szCs w:val="16"/>
        </w:rPr>
        <w:t xml:space="preserve"> прибытия приступили</w:t>
      </w:r>
      <w:r w:rsidRPr="006D2FB4">
        <w:rPr>
          <w:rStyle w:val="2f0"/>
          <w:rFonts w:ascii="Times New Roman" w:eastAsiaTheme="minorHAnsi" w:hAnsi="Times New Roman" w:cs="Times New Roman"/>
          <w:color w:val="000000" w:themeColor="text1"/>
          <w:sz w:val="16"/>
          <w:szCs w:val="16"/>
        </w:rPr>
        <w:t xml:space="preserve"> к</w:t>
      </w:r>
      <w:r w:rsidRPr="006D2FB4">
        <w:rPr>
          <w:rFonts w:ascii="Times New Roman" w:hAnsi="Times New Roman" w:cs="Times New Roman"/>
          <w:color w:val="000000" w:themeColor="text1"/>
          <w:sz w:val="16"/>
          <w:szCs w:val="16"/>
        </w:rPr>
        <w:t xml:space="preserve"> работам. Место выбрано</w:t>
      </w:r>
      <w:r w:rsidRPr="006D2FB4">
        <w:rPr>
          <w:rStyle w:val="2f0"/>
          <w:rFonts w:ascii="Times New Roman" w:eastAsiaTheme="minorHAnsi" w:hAnsi="Times New Roman" w:cs="Times New Roman"/>
          <w:b w:val="0"/>
          <w:color w:val="000000" w:themeColor="text1"/>
          <w:sz w:val="16"/>
          <w:szCs w:val="16"/>
        </w:rPr>
        <w:t xml:space="preserve"> очень плохо... Сигналы границ и опасных мест отсут</w:t>
      </w:r>
      <w:r w:rsidRPr="006D2FB4">
        <w:rPr>
          <w:rStyle w:val="2f0"/>
          <w:rFonts w:ascii="Times New Roman" w:eastAsiaTheme="minorHAnsi" w:hAnsi="Times New Roman" w:cs="Times New Roman"/>
          <w:b w:val="0"/>
          <w:color w:val="000000" w:themeColor="text1"/>
          <w:sz w:val="16"/>
          <w:szCs w:val="16"/>
        </w:rPr>
        <w:softHyphen/>
        <w:t>ствуют, в</w:t>
      </w:r>
      <w:r w:rsidRPr="006D2FB4">
        <w:rPr>
          <w:rFonts w:ascii="Times New Roman" w:hAnsi="Times New Roman" w:cs="Times New Roman"/>
          <w:color w:val="000000" w:themeColor="text1"/>
          <w:sz w:val="16"/>
          <w:szCs w:val="16"/>
        </w:rPr>
        <w:t>результате чего «Правда</w:t>
      </w:r>
      <w:r w:rsidRPr="006D2FB4">
        <w:rPr>
          <w:rStyle w:val="2f0"/>
          <w:rFonts w:ascii="Times New Roman" w:eastAsiaTheme="minorHAnsi" w:hAnsi="Times New Roman" w:cs="Times New Roman"/>
          <w:color w:val="000000" w:themeColor="text1"/>
          <w:sz w:val="16"/>
          <w:szCs w:val="16"/>
        </w:rPr>
        <w:t>» в</w:t>
      </w:r>
      <w:r w:rsidRPr="006D2FB4">
        <w:rPr>
          <w:rFonts w:ascii="Times New Roman" w:hAnsi="Times New Roman" w:cs="Times New Roman"/>
          <w:color w:val="000000" w:themeColor="text1"/>
          <w:sz w:val="16"/>
          <w:szCs w:val="16"/>
        </w:rPr>
        <w:t xml:space="preserve"> момент приземления сломала левое колесо, ... самолёт... сломал хвост, необходим ремонт на заводе».</w:t>
      </w:r>
    </w:p>
    <w:p w14:paraId="153D7E60"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Ляотане</w:t>
      </w:r>
      <w:proofErr w:type="spellEnd"/>
      <w:r w:rsidRPr="006D2FB4">
        <w:rPr>
          <w:rFonts w:ascii="Times New Roman" w:hAnsi="Times New Roman" w:cs="Times New Roman"/>
          <w:color w:val="000000" w:themeColor="text1"/>
          <w:sz w:val="16"/>
          <w:szCs w:val="16"/>
        </w:rPr>
        <w:t xml:space="preserve"> три дня пришлось ждать раз</w:t>
      </w:r>
      <w:r w:rsidRPr="006D2FB4">
        <w:rPr>
          <w:rFonts w:ascii="Times New Roman" w:hAnsi="Times New Roman" w:cs="Times New Roman"/>
          <w:color w:val="000000" w:themeColor="text1"/>
          <w:sz w:val="16"/>
          <w:szCs w:val="16"/>
        </w:rPr>
        <w:softHyphen/>
        <w:t>решения на перелёт в Пекин (15973).</w:t>
      </w:r>
    </w:p>
    <w:p w14:paraId="7325EBC8"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10D35FB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80C37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A763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июля 1925 г. была подготовлена Выписка из протокола заседания Комиссии А. И. Рыкова от 6 июля 1925 г. о доработке программы усиления морского флота</w:t>
      </w:r>
    </w:p>
    <w:p w14:paraId="5B92B8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26B0E3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Присутствуют члены комиссии: т. Рыков, Фрунзе, Дзержинский, Сокольников, Воро</w:t>
      </w:r>
      <w:r w:rsidRPr="006D2FB4">
        <w:rPr>
          <w:rFonts w:ascii="Times New Roman" w:hAnsi="Times New Roman" w:cs="Times New Roman"/>
          <w:color w:val="000000" w:themeColor="text1"/>
          <w:sz w:val="16"/>
          <w:szCs w:val="16"/>
        </w:rPr>
        <w:softHyphen/>
        <w:t>шилов.</w:t>
      </w:r>
    </w:p>
    <w:p w14:paraId="6B034C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Отсутствуют члены комиссии: т. Цюрупа, Рудзутак.</w:t>
      </w:r>
    </w:p>
    <w:p w14:paraId="78A82C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отпуске: т. Каменев Л. Б.,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и Гусев.</w:t>
      </w:r>
    </w:p>
    <w:p w14:paraId="66D133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Приглашены: т. Каменев С. С., Белицкий, Бубнов, </w:t>
      </w:r>
      <w:proofErr w:type="spellStart"/>
      <w:r w:rsidRPr="006D2FB4">
        <w:rPr>
          <w:rFonts w:ascii="Times New Roman" w:hAnsi="Times New Roman" w:cs="Times New Roman"/>
          <w:color w:val="000000" w:themeColor="text1"/>
          <w:sz w:val="16"/>
          <w:szCs w:val="16"/>
        </w:rPr>
        <w:t>Тошаков</w:t>
      </w:r>
      <w:proofErr w:type="spellEnd"/>
      <w:r w:rsidRPr="006D2FB4">
        <w:rPr>
          <w:rFonts w:ascii="Times New Roman" w:hAnsi="Times New Roman" w:cs="Times New Roman"/>
          <w:color w:val="000000" w:themeColor="text1"/>
          <w:sz w:val="16"/>
          <w:szCs w:val="16"/>
        </w:rPr>
        <w:t xml:space="preserve">, Власьев,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w:t>
      </w:r>
    </w:p>
    <w:p w14:paraId="02B2A6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Председательствует - т. Рыков. Секретарь - Венцов.</w:t>
      </w:r>
    </w:p>
    <w:p w14:paraId="1AA56C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2. План усиления Морского флота.</w:t>
      </w:r>
    </w:p>
    <w:p w14:paraId="5746B4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Докладчики: т. </w:t>
      </w:r>
      <w:proofErr w:type="spellStart"/>
      <w:r w:rsidRPr="006D2FB4">
        <w:rPr>
          <w:rFonts w:ascii="Times New Roman" w:hAnsi="Times New Roman" w:cs="Times New Roman"/>
          <w:color w:val="000000" w:themeColor="text1"/>
          <w:sz w:val="16"/>
          <w:szCs w:val="16"/>
        </w:rPr>
        <w:t>Тошаков</w:t>
      </w:r>
      <w:proofErr w:type="spellEnd"/>
      <w:r w:rsidRPr="006D2FB4">
        <w:rPr>
          <w:rFonts w:ascii="Times New Roman" w:hAnsi="Times New Roman" w:cs="Times New Roman"/>
          <w:color w:val="000000" w:themeColor="text1"/>
          <w:sz w:val="16"/>
          <w:szCs w:val="16"/>
        </w:rPr>
        <w:t xml:space="preserve"> и Власьев.</w:t>
      </w:r>
    </w:p>
    <w:p w14:paraId="4E74CA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прениях выступают: т. Фрунзе, Дзержинский, Сокольников, Каменев С. С., Рыков и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w:t>
      </w:r>
    </w:p>
    <w:p w14:paraId="7185C0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2. Поручить РВС СССР программу усиления морского флота перерабо</w:t>
      </w:r>
      <w:r w:rsidRPr="006D2FB4">
        <w:rPr>
          <w:rFonts w:ascii="Times New Roman" w:hAnsi="Times New Roman" w:cs="Times New Roman"/>
          <w:color w:val="000000" w:themeColor="text1"/>
          <w:sz w:val="16"/>
          <w:szCs w:val="16"/>
        </w:rPr>
        <w:softHyphen/>
        <w:t>тать, приняв за основу следующие основные положения:</w:t>
      </w:r>
    </w:p>
    <w:p w14:paraId="3329D0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довести РККФ до максимальной боевой готовности в течение двух с половиной лет, то есть к весне 1928 г.;</w:t>
      </w:r>
    </w:p>
    <w:p w14:paraId="663325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в первую очередь провести в жизнь представленный РВС план восстановления, дост</w:t>
      </w:r>
      <w:r w:rsidRPr="006D2FB4">
        <w:rPr>
          <w:rFonts w:ascii="Times New Roman" w:hAnsi="Times New Roman" w:cs="Times New Roman"/>
          <w:color w:val="000000" w:themeColor="text1"/>
          <w:sz w:val="16"/>
          <w:szCs w:val="16"/>
        </w:rPr>
        <w:softHyphen/>
        <w:t>ройки и модернизации кораблей РККФ;</w:t>
      </w:r>
    </w:p>
    <w:p w14:paraId="53296C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включить в программу усиления приведение в боевое состояние кораблей </w:t>
      </w:r>
      <w:proofErr w:type="spellStart"/>
      <w:r w:rsidRPr="006D2FB4">
        <w:rPr>
          <w:rFonts w:ascii="Times New Roman" w:hAnsi="Times New Roman" w:cs="Times New Roman"/>
          <w:color w:val="000000" w:themeColor="text1"/>
          <w:sz w:val="16"/>
          <w:szCs w:val="16"/>
        </w:rPr>
        <w:t>Бизер-тского</w:t>
      </w:r>
      <w:proofErr w:type="spellEnd"/>
      <w:r w:rsidRPr="006D2FB4">
        <w:rPr>
          <w:rFonts w:ascii="Times New Roman" w:hAnsi="Times New Roman" w:cs="Times New Roman"/>
          <w:color w:val="000000" w:themeColor="text1"/>
          <w:sz w:val="16"/>
          <w:szCs w:val="16"/>
        </w:rPr>
        <w:t xml:space="preserve"> отряда</w:t>
      </w:r>
      <w:r w:rsidRPr="006D2FB4">
        <w:rPr>
          <w:rFonts w:ascii="Times New Roman" w:hAnsi="Times New Roman" w:cs="Times New Roman"/>
          <w:color w:val="000000" w:themeColor="text1"/>
          <w:sz w:val="16"/>
          <w:szCs w:val="16"/>
          <w:vertAlign w:val="superscript"/>
        </w:rPr>
        <w:t>132</w:t>
      </w:r>
      <w:r w:rsidRPr="006D2FB4">
        <w:rPr>
          <w:rFonts w:ascii="Times New Roman" w:hAnsi="Times New Roman" w:cs="Times New Roman"/>
          <w:color w:val="000000" w:themeColor="text1"/>
          <w:sz w:val="16"/>
          <w:szCs w:val="16"/>
        </w:rPr>
        <w:t>;</w:t>
      </w:r>
    </w:p>
    <w:p w14:paraId="772DCF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принять возможные меры к организации подъема подводных лодок и эскадренных миноносцев в Черном море, имея в виду скорейшее введение их в строй;</w:t>
      </w:r>
    </w:p>
    <w:p w14:paraId="337B34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выявить возможность частичных заказов за границей на усиление флота;</w:t>
      </w:r>
    </w:p>
    <w:p w14:paraId="188EA4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из представленной РВС программы нового судостроения оставить в новом плане усиления лишь два монитора и катера (глиссеры и сторожевые), а также минимальное коли</w:t>
      </w:r>
      <w:r w:rsidRPr="006D2FB4">
        <w:rPr>
          <w:rFonts w:ascii="Times New Roman" w:hAnsi="Times New Roman" w:cs="Times New Roman"/>
          <w:color w:val="000000" w:themeColor="text1"/>
          <w:sz w:val="16"/>
          <w:szCs w:val="16"/>
        </w:rPr>
        <w:softHyphen/>
        <w:t>чество подводных лодок и эсминцев;</w:t>
      </w:r>
    </w:p>
    <w:p w14:paraId="334210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предопределяя частичное и постепенное восстановление нового судостроения на на</w:t>
      </w:r>
      <w:r w:rsidRPr="006D2FB4">
        <w:rPr>
          <w:rFonts w:ascii="Times New Roman" w:hAnsi="Times New Roman" w:cs="Times New Roman"/>
          <w:color w:val="000000" w:themeColor="text1"/>
          <w:sz w:val="16"/>
          <w:szCs w:val="16"/>
        </w:rPr>
        <w:softHyphen/>
        <w:t>ших заводах, предусмотреть в смете 1925/26 бюджетного года расходы на организацию работ конструкторских бюро;</w:t>
      </w:r>
    </w:p>
    <w:p w14:paraId="086D2E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вопрос об определении общего ассигнования для трехлетнего плана усиления флота в настоящем заседании окончательно не предрешать.</w:t>
      </w:r>
    </w:p>
    <w:p w14:paraId="5F9C49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председателя Фрунзе Секретарь Венцов</w:t>
      </w:r>
    </w:p>
    <w:p w14:paraId="09CAC4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Резолюции: “На основе решений настоящего протокола срочно проработать все вопро</w:t>
      </w:r>
      <w:r w:rsidRPr="006D2FB4">
        <w:rPr>
          <w:rFonts w:ascii="Times New Roman" w:hAnsi="Times New Roman" w:cs="Times New Roman"/>
          <w:color w:val="000000" w:themeColor="text1"/>
          <w:sz w:val="16"/>
          <w:szCs w:val="16"/>
        </w:rPr>
        <w:softHyphen/>
        <w:t>сы, связанные с планом развития флота, учтя предыдущие указания”, “С протоколом озна</w:t>
      </w:r>
      <w:r w:rsidRPr="006D2FB4">
        <w:rPr>
          <w:rFonts w:ascii="Times New Roman" w:hAnsi="Times New Roman" w:cs="Times New Roman"/>
          <w:color w:val="000000" w:themeColor="text1"/>
          <w:sz w:val="16"/>
          <w:szCs w:val="16"/>
        </w:rPr>
        <w:softHyphen/>
        <w:t xml:space="preserve">комить: начальников </w:t>
      </w:r>
      <w:proofErr w:type="spellStart"/>
      <w:r w:rsidRPr="006D2FB4">
        <w:rPr>
          <w:rFonts w:ascii="Times New Roman" w:hAnsi="Times New Roman" w:cs="Times New Roman"/>
          <w:color w:val="000000" w:themeColor="text1"/>
          <w:sz w:val="16"/>
          <w:szCs w:val="16"/>
        </w:rPr>
        <w:t>Оперупра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Техупра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помнаморси</w:t>
      </w:r>
      <w:proofErr w:type="spellEnd"/>
      <w:r w:rsidRPr="006D2FB4">
        <w:rPr>
          <w:rFonts w:ascii="Times New Roman" w:hAnsi="Times New Roman" w:cs="Times New Roman"/>
          <w:color w:val="000000" w:themeColor="text1"/>
          <w:sz w:val="16"/>
          <w:szCs w:val="16"/>
        </w:rPr>
        <w:t>”.</w:t>
      </w:r>
    </w:p>
    <w:p w14:paraId="42D40B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РГАВМФ. Ф. р-1483. Оп. 2. Д. 17. Л. 132-133. Заверенная копия (10711,493).</w:t>
      </w:r>
    </w:p>
    <w:p w14:paraId="5BD18B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0DBAD73"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9 июля 1925 года — Председатель СНК СССР А. И. Рыков заслушал план пятилетней программы строительства морских сил представленный Начальником Оперативного управления Штаба РККФ А. А. </w:t>
      </w:r>
      <w:proofErr w:type="spellStart"/>
      <w:r w:rsidRPr="006D2FB4">
        <w:rPr>
          <w:rFonts w:ascii="Times New Roman" w:hAnsi="Times New Roman" w:cs="Times New Roman"/>
          <w:color w:val="000000" w:themeColor="text1"/>
          <w:sz w:val="16"/>
          <w:szCs w:val="16"/>
        </w:rPr>
        <w:t>Тошаковым</w:t>
      </w:r>
      <w:proofErr w:type="spellEnd"/>
      <w:r w:rsidRPr="006D2FB4">
        <w:rPr>
          <w:rFonts w:ascii="Times New Roman" w:hAnsi="Times New Roman" w:cs="Times New Roman"/>
          <w:color w:val="000000" w:themeColor="text1"/>
          <w:sz w:val="16"/>
          <w:szCs w:val="16"/>
        </w:rPr>
        <w:t xml:space="preserve"> и Начальником Технического отдела РККФ Н. И. Власьевым.</w:t>
      </w:r>
    </w:p>
    <w:p w14:paraId="5699DFA1"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Поручил Председателю РВС СССР Наркомвоенмору М. В. Фрунзе программу строительства морских сил переработать, приняв за основу следующие основные положения:</w:t>
      </w:r>
    </w:p>
    <w:p w14:paraId="68250EEF"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Довести РККФ до максимальной боевой готовности в течение двух с половиной лет, то есть к весне 1928 года.</w:t>
      </w:r>
    </w:p>
    <w:p w14:paraId="70BAD2CB"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первую очередь провести в жизнь представленный план восстановления, достройки и модернизации кораблей РККФ.</w:t>
      </w:r>
    </w:p>
    <w:p w14:paraId="4A35AC22"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Включить в программу приведение в боевое состояние кораблей </w:t>
      </w:r>
      <w:proofErr w:type="spellStart"/>
      <w:r w:rsidRPr="006D2FB4">
        <w:rPr>
          <w:rFonts w:ascii="Times New Roman" w:hAnsi="Times New Roman" w:cs="Times New Roman"/>
          <w:color w:val="000000" w:themeColor="text1"/>
          <w:sz w:val="16"/>
          <w:szCs w:val="16"/>
        </w:rPr>
        <w:t>Бизертского</w:t>
      </w:r>
      <w:proofErr w:type="spellEnd"/>
      <w:r w:rsidRPr="006D2FB4">
        <w:rPr>
          <w:rFonts w:ascii="Times New Roman" w:hAnsi="Times New Roman" w:cs="Times New Roman"/>
          <w:color w:val="000000" w:themeColor="text1"/>
          <w:sz w:val="16"/>
          <w:szCs w:val="16"/>
        </w:rPr>
        <w:t xml:space="preserve"> отряда в составе 133 судов военного и торгового флота, которые барон Врангель увел в Константинополь при эвакуации из </w:t>
      </w:r>
      <w:hyperlink r:id="rId68" w:tooltip="Крым" w:history="1">
        <w:r w:rsidRPr="006D2FB4">
          <w:rPr>
            <w:rStyle w:val="a5"/>
            <w:rFonts w:ascii="Times New Roman" w:hAnsi="Times New Roman" w:cs="Times New Roman"/>
            <w:color w:val="000000" w:themeColor="text1"/>
            <w:sz w:val="16"/>
            <w:szCs w:val="16"/>
            <w:u w:val="none"/>
          </w:rPr>
          <w:t>Крыма</w:t>
        </w:r>
      </w:hyperlink>
      <w:r w:rsidRPr="006D2FB4">
        <w:rPr>
          <w:rFonts w:ascii="Times New Roman" w:hAnsi="Times New Roman" w:cs="Times New Roman"/>
          <w:color w:val="000000" w:themeColor="text1"/>
          <w:sz w:val="16"/>
          <w:szCs w:val="16"/>
        </w:rPr>
        <w:t> в 1920 году. Основное ядро военных судов, в составе: линкор «Император Александр III», 2 крейсера, 6 миноносцев, 4 подводные лодки, Французское правительство перевело в свой военный порт Бизерта на Средиземном море. После признания Францией советского правительства в 1924 году между сторонами велись переговоры о возвращении кораблей в </w:t>
      </w:r>
      <w:hyperlink r:id="rId69" w:tooltip="Союз Советских Социалистических Республик" w:history="1">
        <w:r w:rsidRPr="006D2FB4">
          <w:rPr>
            <w:rStyle w:val="a5"/>
            <w:rFonts w:ascii="Times New Roman" w:hAnsi="Times New Roman" w:cs="Times New Roman"/>
            <w:color w:val="000000" w:themeColor="text1"/>
            <w:sz w:val="16"/>
            <w:szCs w:val="16"/>
            <w:u w:val="none"/>
          </w:rPr>
          <w:t>СССР</w:t>
        </w:r>
      </w:hyperlink>
      <w:r w:rsidRPr="006D2FB4">
        <w:rPr>
          <w:rFonts w:ascii="Times New Roman" w:hAnsi="Times New Roman" w:cs="Times New Roman"/>
          <w:color w:val="000000" w:themeColor="text1"/>
          <w:sz w:val="16"/>
          <w:szCs w:val="16"/>
        </w:rPr>
        <w:t>.</w:t>
      </w:r>
    </w:p>
    <w:p w14:paraId="08196DE5"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Принять возможные меры к организации подъема подводных лодок и эсминцев в Черном море, имея в виду скорейшее введение их в строй.</w:t>
      </w:r>
    </w:p>
    <w:p w14:paraId="52999FFD"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Выявить возможность частичных заказов за границей для усиления флота.</w:t>
      </w:r>
    </w:p>
    <w:p w14:paraId="6A9B96C8"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представленной программы нового судостроения оставить в плане два монитора и катера (глиссеры и сторожевые), а также минимальное количество подводных лодок и эсминцев.</w:t>
      </w:r>
    </w:p>
    <w:p w14:paraId="6DF469BE"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Предусмотреть в смете 1925/26 бюджетного года расходы на организацию работ конструкторских бюро.</w:t>
      </w:r>
    </w:p>
    <w:p w14:paraId="54899E3A"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Вопрос об определении общего ассигнования для плана строительства морских сил до 1928 года в настоящем заседании окончательно не предрешать (18410).</w:t>
      </w:r>
    </w:p>
    <w:p w14:paraId="3E87E8D1" w14:textId="77777777" w:rsidR="00127385" w:rsidRPr="006D2FB4" w:rsidRDefault="00127385" w:rsidP="00054315">
      <w:pPr>
        <w:spacing w:after="0" w:line="240" w:lineRule="auto"/>
        <w:jc w:val="both"/>
        <w:rPr>
          <w:rFonts w:ascii="Times New Roman" w:hAnsi="Times New Roman" w:cs="Times New Roman"/>
          <w:color w:val="000000" w:themeColor="text1"/>
          <w:sz w:val="16"/>
          <w:szCs w:val="16"/>
        </w:rPr>
      </w:pPr>
    </w:p>
    <w:p w14:paraId="7EFB7A4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08F0C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E422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1925 был готов Р-3, хотя первоначальный срок по договору УВВС и ЦАГИ был определен 19 марта 1925 и его вначале перенесли на 15 мая (189,2). Закончили сборку машины с М-5 (1852,37).</w:t>
      </w:r>
    </w:p>
    <w:p w14:paraId="7D05BF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 есть уже тогда в ЦАГИ любили опаздывать</w:t>
      </w:r>
    </w:p>
    <w:p w14:paraId="60A148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Начались заводские испытания, которые шли до 8 августа. Летали </w:t>
      </w:r>
      <w:proofErr w:type="spellStart"/>
      <w:r w:rsidRPr="006D2FB4">
        <w:rPr>
          <w:rFonts w:ascii="Times New Roman" w:hAnsi="Times New Roman" w:cs="Times New Roman"/>
          <w:color w:val="000000" w:themeColor="text1"/>
          <w:sz w:val="16"/>
          <w:szCs w:val="16"/>
        </w:rPr>
        <w:t>В.Н.Филиппов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Я.Н.Моисеев</w:t>
      </w:r>
      <w:proofErr w:type="spellEnd"/>
      <w:r w:rsidRPr="006D2FB4">
        <w:rPr>
          <w:rFonts w:ascii="Times New Roman" w:hAnsi="Times New Roman" w:cs="Times New Roman"/>
          <w:color w:val="000000" w:themeColor="text1"/>
          <w:sz w:val="16"/>
          <w:szCs w:val="16"/>
        </w:rPr>
        <w:t xml:space="preserve"> (438,554).</w:t>
      </w:r>
    </w:p>
    <w:p w14:paraId="266F1E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в этот день состоялся первый полет Р-3 (1057,15).</w:t>
      </w:r>
    </w:p>
    <w:p w14:paraId="0FF59B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4A999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1925 г. был выполнен первый полет цельнометаллического разведчика АНТ-3 (6395).</w:t>
      </w:r>
    </w:p>
    <w:p w14:paraId="34F31B7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2C2C88" w14:textId="4BB0CE79" w:rsidR="00B167F4" w:rsidRPr="00735736" w:rsidRDefault="00B167F4" w:rsidP="00B167F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К 10 июля 1925 г. была завершена сборка первого опытного самолета </w:t>
      </w:r>
      <w:r>
        <w:rPr>
          <w:rFonts w:ascii="Times New Roman" w:hAnsi="Times New Roman" w:cs="Times New Roman"/>
          <w:color w:val="0070C0"/>
          <w:sz w:val="16"/>
          <w:szCs w:val="16"/>
        </w:rPr>
        <w:t xml:space="preserve">АНТ-3 </w:t>
      </w:r>
      <w:r w:rsidRPr="00735736">
        <w:rPr>
          <w:rFonts w:ascii="Times New Roman" w:hAnsi="Times New Roman" w:cs="Times New Roman"/>
          <w:color w:val="0070C0"/>
          <w:sz w:val="16"/>
          <w:szCs w:val="16"/>
        </w:rPr>
        <w:t>с мотором «Либерти» (американский мотор Liberty 12А выпускался серийно в СССР под обозначением «Либерти», а затем М—5), а в августе пилот В.Н. Филиппов провел за</w:t>
      </w:r>
      <w:r w:rsidRPr="00735736">
        <w:rPr>
          <w:rFonts w:ascii="Times New Roman" w:hAnsi="Times New Roman" w:cs="Times New Roman"/>
          <w:color w:val="0070C0"/>
          <w:sz w:val="16"/>
          <w:szCs w:val="16"/>
        </w:rPr>
        <w:softHyphen/>
        <w:t>водские испытания, занявшие примерно 20 летных часов. После контрольного по</w:t>
      </w:r>
      <w:r w:rsidRPr="00735736">
        <w:rPr>
          <w:rFonts w:ascii="Times New Roman" w:hAnsi="Times New Roman" w:cs="Times New Roman"/>
          <w:color w:val="0070C0"/>
          <w:sz w:val="16"/>
          <w:szCs w:val="16"/>
        </w:rPr>
        <w:softHyphen/>
        <w:t>лета Москва — Харьков — Москва и устра</w:t>
      </w:r>
      <w:r w:rsidRPr="00735736">
        <w:rPr>
          <w:rFonts w:ascii="Times New Roman" w:hAnsi="Times New Roman" w:cs="Times New Roman"/>
          <w:color w:val="0070C0"/>
          <w:sz w:val="16"/>
          <w:szCs w:val="16"/>
        </w:rPr>
        <w:softHyphen/>
        <w:t>нения мелких дефектов АНТ—3 передали на государственные испытания.</w:t>
      </w:r>
    </w:p>
    <w:p w14:paraId="04B52950" w14:textId="77777777" w:rsidR="00B167F4" w:rsidRPr="00735736" w:rsidRDefault="00B167F4" w:rsidP="00B167F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Их проводил М.М. Громов и летнаб В.С. Вахмистров в НОА с февраля по ап</w:t>
      </w:r>
      <w:r w:rsidRPr="00735736">
        <w:rPr>
          <w:rFonts w:ascii="Times New Roman" w:hAnsi="Times New Roman" w:cs="Times New Roman"/>
          <w:color w:val="0070C0"/>
          <w:sz w:val="16"/>
          <w:szCs w:val="16"/>
        </w:rPr>
        <w:softHyphen/>
        <w:t>рель 1926 года. В зачетном полете с нагруз</w:t>
      </w:r>
      <w:r w:rsidRPr="00735736">
        <w:rPr>
          <w:rFonts w:ascii="Times New Roman" w:hAnsi="Times New Roman" w:cs="Times New Roman"/>
          <w:color w:val="0070C0"/>
          <w:sz w:val="16"/>
          <w:szCs w:val="16"/>
        </w:rPr>
        <w:softHyphen/>
        <w:t>кой 830 кг, состоявшемся 17 апреля 1926 г. по маршруту Москва — Тула — Калуга — Москва, расстояние 430 км самолет пре</w:t>
      </w:r>
      <w:r w:rsidRPr="00735736">
        <w:rPr>
          <w:rFonts w:ascii="Times New Roman" w:hAnsi="Times New Roman" w:cs="Times New Roman"/>
          <w:color w:val="0070C0"/>
          <w:sz w:val="16"/>
          <w:szCs w:val="16"/>
        </w:rPr>
        <w:softHyphen/>
        <w:t>одолел со средней скоростью 146 км/ч.</w:t>
      </w:r>
    </w:p>
    <w:p w14:paraId="34FE959D" w14:textId="77777777" w:rsidR="00B167F4" w:rsidRPr="00735736" w:rsidRDefault="00B167F4" w:rsidP="00B167F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Первый опытный АНТ-3 в 1926 г. был переоборудован для перелета по городам Европы и получил имя «Пролетарий» (23474).</w:t>
      </w:r>
    </w:p>
    <w:p w14:paraId="25BE80AD" w14:textId="77777777" w:rsidR="00B167F4" w:rsidRPr="00735736" w:rsidRDefault="00B167F4" w:rsidP="00B167F4">
      <w:pPr>
        <w:spacing w:after="0" w:line="240" w:lineRule="auto"/>
        <w:jc w:val="both"/>
        <w:rPr>
          <w:rFonts w:ascii="Times New Roman" w:hAnsi="Times New Roman" w:cs="Times New Roman"/>
          <w:color w:val="0070C0"/>
          <w:sz w:val="16"/>
          <w:szCs w:val="16"/>
        </w:rPr>
      </w:pPr>
    </w:p>
    <w:p w14:paraId="6D713D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1925 был составлен Акт:</w:t>
      </w:r>
    </w:p>
    <w:p w14:paraId="2C3F3A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1925 года, Июля 10 дня, Нижеподписавшиеся Комиссия под Председательством Технического Приемщика УВВС </w:t>
      </w:r>
      <w:proofErr w:type="spellStart"/>
      <w:r w:rsidRPr="006D2FB4">
        <w:rPr>
          <w:rFonts w:ascii="Times New Roman" w:hAnsi="Times New Roman" w:cs="Times New Roman"/>
          <w:color w:val="000000" w:themeColor="text1"/>
          <w:sz w:val="16"/>
          <w:szCs w:val="16"/>
        </w:rPr>
        <w:t>Красвоенморлета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П.Г.Еременко</w:t>
      </w:r>
      <w:proofErr w:type="spellEnd"/>
      <w:r w:rsidRPr="006D2FB4">
        <w:rPr>
          <w:rFonts w:ascii="Times New Roman" w:hAnsi="Times New Roman" w:cs="Times New Roman"/>
          <w:color w:val="000000" w:themeColor="text1"/>
          <w:sz w:val="16"/>
          <w:szCs w:val="16"/>
        </w:rPr>
        <w:t xml:space="preserve"> и членов: от Штаба ВВС СКВО </w:t>
      </w:r>
      <w:proofErr w:type="spellStart"/>
      <w:r w:rsidRPr="006D2FB4">
        <w:rPr>
          <w:rFonts w:ascii="Times New Roman" w:hAnsi="Times New Roman" w:cs="Times New Roman"/>
          <w:color w:val="000000" w:themeColor="text1"/>
          <w:sz w:val="16"/>
          <w:szCs w:val="16"/>
        </w:rPr>
        <w:t>Красвоенлета</w:t>
      </w:r>
      <w:proofErr w:type="spellEnd"/>
      <w:r w:rsidRPr="006D2FB4">
        <w:rPr>
          <w:rFonts w:ascii="Times New Roman" w:hAnsi="Times New Roman" w:cs="Times New Roman"/>
          <w:color w:val="000000" w:themeColor="text1"/>
          <w:sz w:val="16"/>
          <w:szCs w:val="16"/>
        </w:rPr>
        <w:t xml:space="preserve"> Сарычева и Летнаба Нестерова и ст. механика Черепова, от НОА Военлет Коровин, ст. </w:t>
      </w:r>
      <w:proofErr w:type="spellStart"/>
      <w:r w:rsidRPr="006D2FB4">
        <w:rPr>
          <w:rFonts w:ascii="Times New Roman" w:hAnsi="Times New Roman" w:cs="Times New Roman"/>
          <w:color w:val="000000" w:themeColor="text1"/>
          <w:sz w:val="16"/>
          <w:szCs w:val="16"/>
        </w:rPr>
        <w:t>контроьный</w:t>
      </w:r>
      <w:proofErr w:type="spellEnd"/>
      <w:r w:rsidRPr="006D2FB4">
        <w:rPr>
          <w:rFonts w:ascii="Times New Roman" w:hAnsi="Times New Roman" w:cs="Times New Roman"/>
          <w:color w:val="000000" w:themeColor="text1"/>
          <w:sz w:val="16"/>
          <w:szCs w:val="16"/>
        </w:rPr>
        <w:t xml:space="preserve"> мастер Цаплин, от ГАЗ № 10 Зав. Бюро Техконтроля производства и сдачи с-</w:t>
      </w:r>
      <w:proofErr w:type="spellStart"/>
      <w:r w:rsidRPr="006D2FB4">
        <w:rPr>
          <w:rFonts w:ascii="Times New Roman" w:hAnsi="Times New Roman" w:cs="Times New Roman"/>
          <w:color w:val="000000" w:themeColor="text1"/>
          <w:sz w:val="16"/>
          <w:szCs w:val="16"/>
        </w:rPr>
        <w:t>тов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Востерблом</w:t>
      </w:r>
      <w:proofErr w:type="spellEnd"/>
      <w:r w:rsidRPr="006D2FB4">
        <w:rPr>
          <w:rFonts w:ascii="Times New Roman" w:hAnsi="Times New Roman" w:cs="Times New Roman"/>
          <w:color w:val="000000" w:themeColor="text1"/>
          <w:sz w:val="16"/>
          <w:szCs w:val="16"/>
        </w:rPr>
        <w:t xml:space="preserve">, л-ка сдатчика </w:t>
      </w:r>
      <w:proofErr w:type="spellStart"/>
      <w:r w:rsidRPr="006D2FB4">
        <w:rPr>
          <w:rFonts w:ascii="Times New Roman" w:hAnsi="Times New Roman" w:cs="Times New Roman"/>
          <w:color w:val="000000" w:themeColor="text1"/>
          <w:sz w:val="16"/>
          <w:szCs w:val="16"/>
        </w:rPr>
        <w:t>Ляхович</w:t>
      </w:r>
      <w:proofErr w:type="spellEnd"/>
      <w:r w:rsidRPr="006D2FB4">
        <w:rPr>
          <w:rFonts w:ascii="Times New Roman" w:hAnsi="Times New Roman" w:cs="Times New Roman"/>
          <w:color w:val="000000" w:themeColor="text1"/>
          <w:sz w:val="16"/>
          <w:szCs w:val="16"/>
        </w:rPr>
        <w:t xml:space="preserve">, осмотрела предъявленный ГАЗ № 10 “Лебедь” самолет 2Дейчлиб” типа Р-1 под заводским № 236, </w:t>
      </w:r>
      <w:proofErr w:type="spellStart"/>
      <w:r w:rsidRPr="006D2FB4">
        <w:rPr>
          <w:rFonts w:ascii="Times New Roman" w:hAnsi="Times New Roman" w:cs="Times New Roman"/>
          <w:color w:val="000000" w:themeColor="text1"/>
          <w:sz w:val="16"/>
          <w:szCs w:val="16"/>
        </w:rPr>
        <w:t>изгтовленный</w:t>
      </w:r>
      <w:proofErr w:type="spellEnd"/>
      <w:r w:rsidRPr="006D2FB4">
        <w:rPr>
          <w:rFonts w:ascii="Times New Roman" w:hAnsi="Times New Roman" w:cs="Times New Roman"/>
          <w:color w:val="000000" w:themeColor="text1"/>
          <w:sz w:val="16"/>
          <w:szCs w:val="16"/>
        </w:rPr>
        <w:t xml:space="preserve"> по производственной программе 1923-1924 года и выпущенный в июле 1925 с мотором </w:t>
      </w:r>
      <w:proofErr w:type="spellStart"/>
      <w:r w:rsidRPr="006D2FB4">
        <w:rPr>
          <w:rFonts w:ascii="Times New Roman" w:hAnsi="Times New Roman" w:cs="Times New Roman"/>
          <w:color w:val="000000" w:themeColor="text1"/>
          <w:sz w:val="16"/>
          <w:szCs w:val="16"/>
        </w:rPr>
        <w:t>Либрти</w:t>
      </w:r>
      <w:proofErr w:type="spellEnd"/>
      <w:r w:rsidRPr="006D2FB4">
        <w:rPr>
          <w:rFonts w:ascii="Times New Roman" w:hAnsi="Times New Roman" w:cs="Times New Roman"/>
          <w:color w:val="000000" w:themeColor="text1"/>
          <w:sz w:val="16"/>
          <w:szCs w:val="16"/>
        </w:rPr>
        <w:t xml:space="preserve"> типа М5-400 за № 1051 и винтом шагом 2,2 м при диаметре 2 м № 8534.</w:t>
      </w:r>
    </w:p>
    <w:p w14:paraId="10B2CA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наружном осмотре самолета Комиссия дефектов не обнаружила (2196,100).</w:t>
      </w:r>
    </w:p>
    <w:p w14:paraId="35FE91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22810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10 июля 1925 закончили сборку Р-3. Из-за нехватки материалов и недостаточного освоения технологии металлического самолетостроения постройка опытного образца машины затянулась. Срок сдачи перенесли на 15 мая 1925 г., но и к нему - не успели. После устранения мелких неполадок в августе АНТ-3 передали на заводские испытания. Их проводил В Н. Филиппов. Самолет опробовался с двумя типами винтов: типа ЦАГИ и английским от разведчика DH.9 (с последним результаты были лучше). В ходе испытаний Филиппов совершил перелет Москва - Харьков. Это оказалось нелегким делом - в дожде и тумане проблуждали почти 2,5 часа. Всего на заводских испытаниях АНТ-3 налетал около 30 часов и 26 октября был передан Научно-опытному аэродрому (НОА) ВВС для государственных испытаний (11985).</w:t>
      </w:r>
    </w:p>
    <w:p w14:paraId="561CA9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720AD"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июля в 1925 году первый полет опытного цельнометаллического разведчика </w:t>
      </w:r>
      <w:hyperlink r:id="rId70" w:tgtFrame="_blank" w:history="1">
        <w:r w:rsidRPr="006D2FB4">
          <w:rPr>
            <w:rFonts w:ascii="Times New Roman" w:hAnsi="Times New Roman" w:cs="Times New Roman"/>
            <w:color w:val="000000" w:themeColor="text1"/>
            <w:sz w:val="16"/>
            <w:szCs w:val="16"/>
          </w:rPr>
          <w:t xml:space="preserve">«АНТ-3» («Р-3»), </w:t>
        </w:r>
      </w:hyperlink>
      <w:proofErr w:type="spellStart"/>
      <w:r w:rsidRPr="006D2FB4">
        <w:rPr>
          <w:rFonts w:ascii="Times New Roman" w:hAnsi="Times New Roman" w:cs="Times New Roman"/>
          <w:color w:val="000000" w:themeColor="text1"/>
          <w:sz w:val="16"/>
          <w:szCs w:val="16"/>
        </w:rPr>
        <w:t>В.Н.Филиппов</w:t>
      </w:r>
      <w:proofErr w:type="spellEnd"/>
      <w:r w:rsidRPr="006D2FB4">
        <w:rPr>
          <w:rFonts w:ascii="Times New Roman" w:hAnsi="Times New Roman" w:cs="Times New Roman"/>
          <w:color w:val="000000" w:themeColor="text1"/>
          <w:sz w:val="16"/>
          <w:szCs w:val="16"/>
        </w:rPr>
        <w:t xml:space="preserve">. Самолет спроектирован конструкторским коллективом </w:t>
      </w:r>
      <w:proofErr w:type="spellStart"/>
      <w:r w:rsidRPr="006D2FB4">
        <w:rPr>
          <w:rFonts w:ascii="Times New Roman" w:hAnsi="Times New Roman" w:cs="Times New Roman"/>
          <w:color w:val="000000" w:themeColor="text1"/>
          <w:sz w:val="16"/>
          <w:szCs w:val="16"/>
        </w:rPr>
        <w:t>А.Н.Туполева</w:t>
      </w:r>
      <w:proofErr w:type="spellEnd"/>
      <w:r w:rsidRPr="006D2FB4">
        <w:rPr>
          <w:rFonts w:ascii="Times New Roman" w:hAnsi="Times New Roman" w:cs="Times New Roman"/>
          <w:color w:val="000000" w:themeColor="text1"/>
          <w:sz w:val="16"/>
          <w:szCs w:val="16"/>
        </w:rPr>
        <w:t xml:space="preserve">. Этот аппарат имел </w:t>
      </w:r>
      <w:proofErr w:type="spellStart"/>
      <w:r w:rsidRPr="006D2FB4">
        <w:rPr>
          <w:rFonts w:ascii="Times New Roman" w:hAnsi="Times New Roman" w:cs="Times New Roman"/>
          <w:color w:val="000000" w:themeColor="text1"/>
          <w:sz w:val="16"/>
          <w:szCs w:val="16"/>
        </w:rPr>
        <w:t>биплановую</w:t>
      </w:r>
      <w:proofErr w:type="spellEnd"/>
      <w:r w:rsidRPr="006D2FB4">
        <w:rPr>
          <w:rFonts w:ascii="Times New Roman" w:hAnsi="Times New Roman" w:cs="Times New Roman"/>
          <w:color w:val="000000" w:themeColor="text1"/>
          <w:sz w:val="16"/>
          <w:szCs w:val="16"/>
        </w:rPr>
        <w:t xml:space="preserve"> крыльевую коробку с двумя лонжеронами, шасси пирамидального типа с резиновой шнуровой амортизацией и фюзеляж почти треугольного сечения. По скорости и летным характеристикам он несколько уступал самолету «Р-5». В 1927 году самолет был запущен в серийное производство. Длина самолета 9,9 м, взлетная масса 2090 м. Максимальная скорость 204 км/ч, потолок высоты 4920 м. Двигатель мощностью 450 л.с. Вооружение: три пулемета и бомбы. На этом самолете совершено два выдающихся перелета: "Пролетарий" - 1926 г., "Наш ответ" - 1927 г (14948).</w:t>
      </w:r>
    </w:p>
    <w:p w14:paraId="54CD5E72"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65AD0DD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в 1925 году первый большой перелет советских летчиков. Шесть самолетов по маршруту Москва - Улан-Батор - Пекин. За семь дней самолеты пролетели расстояние 6476 км (14948).</w:t>
      </w:r>
    </w:p>
    <w:p w14:paraId="3AF89D17"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6EAF46B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53969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9C86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июля 1925 г. (протокол №11) Президиум </w:t>
      </w:r>
      <w:proofErr w:type="spellStart"/>
      <w:r w:rsidRPr="006D2FB4">
        <w:rPr>
          <w:rFonts w:ascii="Times New Roman" w:hAnsi="Times New Roman" w:cs="Times New Roman"/>
          <w:color w:val="000000" w:themeColor="text1"/>
          <w:sz w:val="16"/>
          <w:szCs w:val="16"/>
        </w:rPr>
        <w:t>РевВоенСовета</w:t>
      </w:r>
      <w:proofErr w:type="spellEnd"/>
      <w:r w:rsidRPr="006D2FB4">
        <w:rPr>
          <w:rFonts w:ascii="Times New Roman" w:hAnsi="Times New Roman" w:cs="Times New Roman"/>
          <w:color w:val="000000" w:themeColor="text1"/>
          <w:sz w:val="16"/>
          <w:szCs w:val="16"/>
        </w:rPr>
        <w:t xml:space="preserve"> по подготовке РККА в заседании принял постановление об усилении вооружения пехоты.</w:t>
      </w:r>
    </w:p>
    <w:p w14:paraId="0DD95E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33988. Оп. 2. Д. 651. Л. 13-16. Заверенная копия (10711,502).</w:t>
      </w:r>
    </w:p>
    <w:p w14:paraId="670406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6E6B8E" w14:textId="77777777" w:rsidR="004272C4" w:rsidRPr="006D2FB4" w:rsidRDefault="004272C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1925 г. Совет по подготовке РККА в постановлении об усилении вооружения пехо</w:t>
      </w:r>
      <w:r w:rsidRPr="006D2FB4">
        <w:rPr>
          <w:rFonts w:ascii="Times New Roman" w:hAnsi="Times New Roman" w:cs="Times New Roman"/>
          <w:color w:val="000000" w:themeColor="text1"/>
          <w:sz w:val="16"/>
          <w:szCs w:val="16"/>
        </w:rPr>
        <w:softHyphen/>
        <w:t>ты определил вооружением стрелка «автома</w:t>
      </w:r>
      <w:r w:rsidRPr="006D2FB4">
        <w:rPr>
          <w:rFonts w:ascii="Times New Roman" w:hAnsi="Times New Roman" w:cs="Times New Roman"/>
          <w:color w:val="000000" w:themeColor="text1"/>
          <w:sz w:val="16"/>
          <w:szCs w:val="16"/>
        </w:rPr>
        <w:softHyphen/>
        <w:t>тические винтовки» (15766).</w:t>
      </w:r>
    </w:p>
    <w:p w14:paraId="4720F3B0" w14:textId="77777777" w:rsidR="004272C4" w:rsidRPr="006D2FB4" w:rsidRDefault="004272C4" w:rsidP="00054315">
      <w:pPr>
        <w:spacing w:after="0" w:line="240" w:lineRule="auto"/>
        <w:jc w:val="both"/>
        <w:rPr>
          <w:rFonts w:ascii="Times New Roman" w:hAnsi="Times New Roman" w:cs="Times New Roman"/>
          <w:color w:val="000000" w:themeColor="text1"/>
          <w:sz w:val="16"/>
          <w:szCs w:val="16"/>
        </w:rPr>
      </w:pPr>
    </w:p>
    <w:p w14:paraId="56317D4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1925 был закончен проект Т-16 и изготовление поручили ленинградскому заводу Большевик (9527,61).</w:t>
      </w:r>
    </w:p>
    <w:p w14:paraId="439F0A0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7512342" w14:textId="77777777" w:rsidR="00595174" w:rsidRPr="006D2FB4" w:rsidRDefault="00595174"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10 июля 1925 года технический проект танка сопровождения был готов. Ещё раньше, 27 июня, состоялось техническое совещание с участием </w:t>
      </w:r>
      <w:proofErr w:type="spellStart"/>
      <w:r w:rsidRPr="006D2FB4">
        <w:rPr>
          <w:color w:val="000000" w:themeColor="text1"/>
          <w:sz w:val="16"/>
          <w:szCs w:val="16"/>
        </w:rPr>
        <w:t>Шукалова</w:t>
      </w:r>
      <w:proofErr w:type="spellEnd"/>
      <w:r w:rsidRPr="006D2FB4">
        <w:rPr>
          <w:color w:val="000000" w:themeColor="text1"/>
          <w:sz w:val="16"/>
          <w:szCs w:val="16"/>
        </w:rPr>
        <w:t xml:space="preserve"> и руководства завода «Большевик», на котором обсуждались перспективы выпуска машины. В начале августа завод «Большевик» получил заказ на изготовление опытного танка сопровождения.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0EC27DF6" w14:textId="77777777" w:rsidR="00595174" w:rsidRPr="006D2FB4" w:rsidRDefault="00595174" w:rsidP="00054315">
      <w:pPr>
        <w:pStyle w:val="ae"/>
        <w:shd w:val="clear" w:color="auto" w:fill="FFFFFF"/>
        <w:spacing w:before="0" w:after="0"/>
        <w:jc w:val="both"/>
        <w:rPr>
          <w:color w:val="000000" w:themeColor="text1"/>
          <w:sz w:val="16"/>
          <w:szCs w:val="16"/>
        </w:rPr>
      </w:pPr>
      <w:r w:rsidRPr="006D2FB4">
        <w:rPr>
          <w:color w:val="000000" w:themeColor="text1"/>
          <w:sz w:val="16"/>
          <w:szCs w:val="16"/>
        </w:rPr>
        <w:t>Разработка машины шла в плотном взаимодействии с Техническим бюро ГУВП. Сроком изготовления машины определялось 1 августа 1926 года.</w:t>
      </w:r>
    </w:p>
    <w:p w14:paraId="5666F7D2" w14:textId="77777777" w:rsidR="00595174" w:rsidRPr="006D2FB4" w:rsidRDefault="00595174"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Впрочем, эпопея с выбором танка сопровождения ещё не закончилась. Об этом красноречиво говорит протокол совещания от 24 октября 1925 года, проводившегося начальником мобилизационно-планового управления РККА А.М. Вольпе. Абрам Миронович склонялся к выбору в пользу отечественного танка, но в качестве запасного варианта предлагал использовать и зарубежный опыт. Это означало закупку зарубежных танков. Среди танков сопровождения приоритет имел итальянский FIAT 3000. Характеристики этой машины были очень близки к тем, которые хотели получить советские военные. FIAT 3000 получился более лёгким, чем Renault FT, более подвижным, а его башня была более просторной. Правда, вооружение итальянской машины было чисто пулемётным. В 1924 году Италия даже предлагала купить 10 таких танков. В связи с этим некоторые исследователи приписали итальянский танк в прародители будущего МС-1, что на самом деле реальности не соответствует.</w:t>
      </w:r>
    </w:p>
    <w:p w14:paraId="473E08A2" w14:textId="77777777" w:rsidR="00595174" w:rsidRPr="006D2FB4" w:rsidRDefault="00595174" w:rsidP="00054315">
      <w:pPr>
        <w:spacing w:after="0" w:line="240" w:lineRule="auto"/>
        <w:jc w:val="both"/>
        <w:rPr>
          <w:rFonts w:ascii="Times New Roman" w:eastAsia="Times New Roman" w:hAnsi="Times New Roman" w:cs="Times New Roman"/>
          <w:color w:val="000000" w:themeColor="text1"/>
          <w:sz w:val="16"/>
          <w:szCs w:val="16"/>
          <w:lang w:eastAsia="ru-RU"/>
        </w:rPr>
      </w:pPr>
    </w:p>
    <w:p w14:paraId="23FE5F97" w14:textId="77777777" w:rsidR="002B7B27" w:rsidRPr="006D2FB4" w:rsidRDefault="002B7B27"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10 июля 1925 Технический проект танка МС-1 был закончен Техническим отделом ГУВП, а 25 числа с "Большевиком" заключили договор на постройку опытного экземпляра танка. Сроком готовности обозначили 1 августа 1926 года. Срок небольшой, особенно с учетом того, что заводу предстояло построить еще и мотор. На заводе сформировали специальную группу, которая занималась танком. Техническое бюро (всего 8 человек) возглавил </w:t>
      </w:r>
      <w:proofErr w:type="spellStart"/>
      <w:r w:rsidRPr="006D2FB4">
        <w:rPr>
          <w:rFonts w:ascii="Times New Roman" w:eastAsia="Times New Roman" w:hAnsi="Times New Roman" w:cs="Times New Roman"/>
          <w:color w:val="000000" w:themeColor="text1"/>
          <w:sz w:val="16"/>
          <w:szCs w:val="16"/>
          <w:lang w:eastAsia="ru-RU"/>
        </w:rPr>
        <w:t>Магдесиев</w:t>
      </w:r>
      <w:proofErr w:type="spellEnd"/>
      <w:r w:rsidRPr="006D2FB4">
        <w:rPr>
          <w:rFonts w:ascii="Times New Roman" w:eastAsia="Times New Roman" w:hAnsi="Times New Roman" w:cs="Times New Roman"/>
          <w:color w:val="000000" w:themeColor="text1"/>
          <w:sz w:val="16"/>
          <w:szCs w:val="16"/>
          <w:lang w:eastAsia="ru-RU"/>
        </w:rPr>
        <w:t xml:space="preserve">, одним из ведущих конструкторов по теме стал Г.С. </w:t>
      </w:r>
      <w:proofErr w:type="spellStart"/>
      <w:r w:rsidRPr="006D2FB4">
        <w:rPr>
          <w:rFonts w:ascii="Times New Roman" w:eastAsia="Times New Roman" w:hAnsi="Times New Roman" w:cs="Times New Roman"/>
          <w:color w:val="000000" w:themeColor="text1"/>
          <w:sz w:val="16"/>
          <w:szCs w:val="16"/>
          <w:lang w:eastAsia="ru-RU"/>
        </w:rPr>
        <w:t>Прахье</w:t>
      </w:r>
      <w:proofErr w:type="spellEnd"/>
      <w:r w:rsidRPr="006D2FB4">
        <w:rPr>
          <w:rFonts w:ascii="Times New Roman" w:eastAsia="Times New Roman" w:hAnsi="Times New Roman" w:cs="Times New Roman"/>
          <w:color w:val="000000" w:themeColor="text1"/>
          <w:sz w:val="16"/>
          <w:szCs w:val="16"/>
          <w:lang w:eastAsia="ru-RU"/>
        </w:rPr>
        <w:t xml:space="preserve"> (21335).</w:t>
      </w:r>
    </w:p>
    <w:p w14:paraId="70A5FC31" w14:textId="77777777" w:rsidR="002B7B27" w:rsidRPr="006D2FB4" w:rsidRDefault="002B7B27"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31DE04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10 июля 1925 г. в ходе совещания на заводе «Красная заря» были выработаны первоначальные ТТТ на разрабатываемые унифицированные полевые телефонные аппараты (Архив </w:t>
      </w:r>
      <w:proofErr w:type="spellStart"/>
      <w:r w:rsidRPr="006D2FB4">
        <w:rPr>
          <w:rFonts w:ascii="Times New Roman" w:hAnsi="Times New Roman" w:cs="Times New Roman"/>
          <w:color w:val="000000" w:themeColor="text1"/>
          <w:sz w:val="16"/>
          <w:szCs w:val="16"/>
        </w:rPr>
        <w:t>ВИМАИВиВС</w:t>
      </w:r>
      <w:proofErr w:type="spellEnd"/>
      <w:r w:rsidRPr="006D2FB4">
        <w:rPr>
          <w:rFonts w:ascii="Times New Roman" w:hAnsi="Times New Roman" w:cs="Times New Roman"/>
          <w:color w:val="000000" w:themeColor="text1"/>
          <w:sz w:val="16"/>
          <w:szCs w:val="16"/>
        </w:rPr>
        <w:t xml:space="preserve">, ф. 57р, оп. 1, д. 12, л. 7.). К концу 1925 г. на за воде были изготовлены первые образцы аппаратов, представленные в ВТУ РККА 1 декабря 1925 г. По результатам их испытаний, а также совещаний, про шедших на заводе 21 декабря 1925 г. и 18-19 января 1926 г., были выработаны окончательные ТТТ на изготовление опытных образцов индукторного и </w:t>
      </w:r>
      <w:proofErr w:type="spellStart"/>
      <w:r w:rsidRPr="006D2FB4">
        <w:rPr>
          <w:rFonts w:ascii="Times New Roman" w:hAnsi="Times New Roman" w:cs="Times New Roman"/>
          <w:color w:val="000000" w:themeColor="text1"/>
          <w:sz w:val="16"/>
          <w:szCs w:val="16"/>
        </w:rPr>
        <w:t>фониче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ского</w:t>
      </w:r>
      <w:proofErr w:type="spellEnd"/>
      <w:r w:rsidRPr="006D2FB4">
        <w:rPr>
          <w:rFonts w:ascii="Times New Roman" w:hAnsi="Times New Roman" w:cs="Times New Roman"/>
          <w:color w:val="000000" w:themeColor="text1"/>
          <w:sz w:val="16"/>
          <w:szCs w:val="16"/>
        </w:rPr>
        <w:t xml:space="preserve">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2D5C67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F57914" w14:textId="77777777" w:rsidR="00F663E0" w:rsidRPr="006D2FB4" w:rsidRDefault="00F663E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1925 г. в ходе совещания на заводе «Красная заря» были выработаны первоначальные ТТТ на разрабатываемые аппараты. К концу 1925 г. на за</w:t>
      </w:r>
      <w:r w:rsidRPr="006D2FB4">
        <w:rPr>
          <w:rFonts w:ascii="Times New Roman" w:hAnsi="Times New Roman" w:cs="Times New Roman"/>
          <w:color w:val="000000" w:themeColor="text1"/>
          <w:sz w:val="16"/>
          <w:szCs w:val="16"/>
        </w:rPr>
        <w:softHyphen/>
        <w:t>воде были изготовлены первые образцы аппаратов, представленные в ВТУ РККА 1 декабря 1925 г. По результатам их испытаний, а также совещаний, про</w:t>
      </w:r>
      <w:r w:rsidRPr="006D2FB4">
        <w:rPr>
          <w:rFonts w:ascii="Times New Roman" w:hAnsi="Times New Roman" w:cs="Times New Roman"/>
          <w:color w:val="000000" w:themeColor="text1"/>
          <w:sz w:val="16"/>
          <w:szCs w:val="16"/>
        </w:rPr>
        <w:softHyphen/>
        <w:t>шедших на заводе 21 декабря 1925 г. и 18-19 января 1926 г., были выработаны окончательные ТТТ на изготовление опытных образцов индукторного и фониче</w:t>
      </w:r>
      <w:r w:rsidRPr="006D2FB4">
        <w:rPr>
          <w:rFonts w:ascii="Times New Roman" w:hAnsi="Times New Roman" w:cs="Times New Roman"/>
          <w:color w:val="000000" w:themeColor="text1"/>
          <w:sz w:val="16"/>
          <w:szCs w:val="16"/>
        </w:rPr>
        <w:softHyphen/>
        <w:t>ского полевых микротелефонных аппаратов по заказу УНА (унифицированный аппарат).</w:t>
      </w:r>
    </w:p>
    <w:p w14:paraId="0032D381" w14:textId="77777777" w:rsidR="00F663E0" w:rsidRPr="006D2FB4" w:rsidRDefault="00F663E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w:t>
      </w:r>
      <w:r w:rsidRPr="006D2FB4">
        <w:rPr>
          <w:rFonts w:ascii="Times New Roman" w:hAnsi="Times New Roman" w:cs="Times New Roman"/>
          <w:color w:val="000000" w:themeColor="text1"/>
          <w:sz w:val="16"/>
          <w:szCs w:val="16"/>
        </w:rPr>
        <w:softHyphen/>
        <w:t>реле 1926 г. опытные образцы фонического и индукторного аппаратов были из</w:t>
      </w:r>
      <w:r w:rsidRPr="006D2FB4">
        <w:rPr>
          <w:rFonts w:ascii="Times New Roman" w:hAnsi="Times New Roman" w:cs="Times New Roman"/>
          <w:color w:val="000000" w:themeColor="text1"/>
          <w:sz w:val="16"/>
          <w:szCs w:val="16"/>
        </w:rPr>
        <w:softHyphen/>
        <w:t>готовлены и предъявлены для испытаний в телефонно-телеграфный отдел НИИС (19098).</w:t>
      </w:r>
    </w:p>
    <w:p w14:paraId="38E8AA2B" w14:textId="77777777" w:rsidR="00F663E0" w:rsidRPr="006D2FB4" w:rsidRDefault="00F663E0" w:rsidP="00054315">
      <w:pPr>
        <w:spacing w:after="0" w:line="240" w:lineRule="auto"/>
        <w:jc w:val="both"/>
        <w:rPr>
          <w:rFonts w:ascii="Times New Roman" w:hAnsi="Times New Roman" w:cs="Times New Roman"/>
          <w:color w:val="000000" w:themeColor="text1"/>
          <w:sz w:val="16"/>
          <w:szCs w:val="16"/>
        </w:rPr>
      </w:pPr>
    </w:p>
    <w:p w14:paraId="50D51734" w14:textId="77777777" w:rsidR="0099010C"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9E7F71E" w14:textId="77777777" w:rsidR="0099010C" w:rsidRPr="006D2FB4" w:rsidRDefault="0099010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FFE97A" w14:textId="77777777" w:rsidR="004272C4" w:rsidRPr="006D2FB4" w:rsidRDefault="004272C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июля 1925 г. вышел приказ РВС СССР № 733152, в котором говорилось, что «в целях вовлечения в ряды Красного Воздушного флота рабочей молодежи и повышения качества летчиков путем тщательного отбора при поступлении, допустить в предстоящее осеннее комплектование </w:t>
      </w:r>
      <w:proofErr w:type="spellStart"/>
      <w:r w:rsidRPr="006D2FB4">
        <w:rPr>
          <w:rFonts w:ascii="Times New Roman" w:hAnsi="Times New Roman" w:cs="Times New Roman"/>
          <w:color w:val="000000" w:themeColor="text1"/>
          <w:sz w:val="16"/>
          <w:szCs w:val="16"/>
        </w:rPr>
        <w:t>ВоенноТеоретической</w:t>
      </w:r>
      <w:proofErr w:type="spellEnd"/>
      <w:r w:rsidRPr="006D2FB4">
        <w:rPr>
          <w:rFonts w:ascii="Times New Roman" w:hAnsi="Times New Roman" w:cs="Times New Roman"/>
          <w:color w:val="000000" w:themeColor="text1"/>
          <w:sz w:val="16"/>
          <w:szCs w:val="16"/>
        </w:rPr>
        <w:t xml:space="preserve"> школы ВВС РККА, кроме командиров РККА и Флота, прием через организации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(19566).</w:t>
      </w:r>
    </w:p>
    <w:p w14:paraId="5EACD445" w14:textId="77777777" w:rsidR="004272C4" w:rsidRPr="006D2FB4" w:rsidRDefault="004272C4" w:rsidP="00054315">
      <w:pPr>
        <w:spacing w:after="0" w:line="240" w:lineRule="auto"/>
        <w:jc w:val="both"/>
        <w:rPr>
          <w:rFonts w:ascii="Times New Roman" w:hAnsi="Times New Roman" w:cs="Times New Roman"/>
          <w:color w:val="000000" w:themeColor="text1"/>
          <w:sz w:val="16"/>
          <w:szCs w:val="16"/>
        </w:rPr>
      </w:pPr>
    </w:p>
    <w:p w14:paraId="27584B1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14553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A7CE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1925 было создано ТАСС (3263,380) путем преобразования РОСТА (3908,321).</w:t>
      </w:r>
    </w:p>
    <w:p w14:paraId="4FB040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99E8CB" w14:textId="77777777" w:rsidR="004272C4" w:rsidRPr="006D2FB4" w:rsidRDefault="004272C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1925. Российское телеграфное агентство (РОСТА) преобразовано в Телеграфное агентство Советского Союза (ТАСС) (18713).</w:t>
      </w:r>
    </w:p>
    <w:p w14:paraId="2684784F" w14:textId="77777777" w:rsidR="004272C4" w:rsidRPr="006D2FB4" w:rsidRDefault="004272C4" w:rsidP="00054315">
      <w:pPr>
        <w:spacing w:after="0" w:line="240" w:lineRule="auto"/>
        <w:jc w:val="both"/>
        <w:rPr>
          <w:rFonts w:ascii="Times New Roman" w:hAnsi="Times New Roman" w:cs="Times New Roman"/>
          <w:color w:val="000000" w:themeColor="text1"/>
          <w:sz w:val="16"/>
          <w:szCs w:val="16"/>
        </w:rPr>
      </w:pPr>
    </w:p>
    <w:p w14:paraId="430829E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в 1925 году постановлением Президиума ЦИК СССР учрежден общесоюзный орган - ТАСС. Информационное телеграфное агентство России основано 1 сентября 1904 года как Санкт-Петербургское Телеграфное Агентство (затем было переименовано в Петроградское Телеграфное Агентство (ПТА), на базе ПТА и Бюро печати при Совнаркоме РСФСР было создано Российское Телеграфное Агентство (РОСТА). 10 июля 1925 года Президиум ЦИК СССР учредил Телеграфное Агентство Советского Союза (ТАСС). Информационное телеграфное агентство России (ИТАР-ТАСС) учреждено Указом президента Российской Федерации в январе 1992 года после провозглашения суверенитета России. В соответствии с Указом президента от 7 октября 1993 года «О правовом регулировании в период поэтапной конституционной реформы в Российской Федерации» установлено, что «Информационное телеграфное агентство России… является правопреемником бывшего Телеграфного Агентства Советского Союза». 4 мая 1994 года правительство Российской Федерации приняло постановление «Об утверждении Устава Информационного телеграфного агентства России», согласно которому оно «действует как центральное государственное информационное агентство». Агентство собирает информацию о событиях в России, странах СНГ и за рубежом, фотоинформацию, распространяет ее для органов печати, телевидения, радио. ИТАР-ТАСС предоставляет информацию на коммерческой основе своим подписчикам в России, СНГ и в более чем 130 государствах мира (14948).</w:t>
      </w:r>
    </w:p>
    <w:p w14:paraId="2B3BFCB3"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375A35F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AD453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8EF7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июля 1925 в США начался обезьяний процесс, продолжавшийся до 25 июля. Учителя, преподававшего дарвинизм признали виновным и оштрафовали на 100 долл. (3263,380).</w:t>
      </w:r>
    </w:p>
    <w:p w14:paraId="2DB790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1D3E8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AF571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03AF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июля 1925 г. было отдано распоряжение РВС о фор</w:t>
      </w:r>
      <w:r w:rsidRPr="006D2FB4">
        <w:rPr>
          <w:rFonts w:ascii="Times New Roman" w:hAnsi="Times New Roman" w:cs="Times New Roman"/>
          <w:color w:val="000000" w:themeColor="text1"/>
          <w:sz w:val="16"/>
          <w:szCs w:val="16"/>
        </w:rPr>
        <w:softHyphen/>
        <w:t>мировании Комиссии по механизации и тракторизации ар</w:t>
      </w:r>
      <w:r w:rsidRPr="006D2FB4">
        <w:rPr>
          <w:rFonts w:ascii="Times New Roman" w:hAnsi="Times New Roman" w:cs="Times New Roman"/>
          <w:color w:val="000000" w:themeColor="text1"/>
          <w:sz w:val="16"/>
          <w:szCs w:val="16"/>
        </w:rPr>
        <w:softHyphen/>
        <w:t>мии (“КОМЕТА”), куда вошли сектор механизации КБ Орудийно-Арсенального треста (ОАТ), конструкторские отделы заводов “Большевик”, “Красный Путиловец”, завода № 8, завода “</w:t>
      </w:r>
      <w:proofErr w:type="spellStart"/>
      <w:r w:rsidRPr="006D2FB4">
        <w:rPr>
          <w:rFonts w:ascii="Times New Roman" w:hAnsi="Times New Roman" w:cs="Times New Roman"/>
          <w:color w:val="000000" w:themeColor="text1"/>
          <w:sz w:val="16"/>
          <w:szCs w:val="16"/>
        </w:rPr>
        <w:t>Мастяжарт</w:t>
      </w:r>
      <w:proofErr w:type="spellEnd"/>
      <w:r w:rsidRPr="006D2FB4">
        <w:rPr>
          <w:rFonts w:ascii="Times New Roman" w:hAnsi="Times New Roman" w:cs="Times New Roman"/>
          <w:color w:val="000000" w:themeColor="text1"/>
          <w:sz w:val="16"/>
          <w:szCs w:val="16"/>
        </w:rPr>
        <w:t>” (Мастерские по тяжелой артиллерии).</w:t>
      </w:r>
    </w:p>
    <w:p w14:paraId="4982E1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совещаниях правления “КОМЕТА” в 1925-1926 гг. неоднократно обсуждались вопросы моторизации армии, в числе которых было создание материальной части для 76,2-мм подвижных артиллерийских батарей.</w:t>
      </w:r>
    </w:p>
    <w:p w14:paraId="3D113F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Особый интерес вызывал проект Н.М. Филатова. Конст</w:t>
      </w:r>
      <w:r w:rsidRPr="006D2FB4">
        <w:rPr>
          <w:rFonts w:ascii="Times New Roman" w:hAnsi="Times New Roman" w:cs="Times New Roman"/>
          <w:color w:val="000000" w:themeColor="text1"/>
          <w:sz w:val="16"/>
          <w:szCs w:val="16"/>
        </w:rPr>
        <w:softHyphen/>
        <w:t>рукция предлагаемых им машин была крайне проста. “Ко</w:t>
      </w:r>
      <w:r w:rsidRPr="006D2FB4">
        <w:rPr>
          <w:rFonts w:ascii="Times New Roman" w:hAnsi="Times New Roman" w:cs="Times New Roman"/>
          <w:color w:val="000000" w:themeColor="text1"/>
          <w:sz w:val="16"/>
          <w:szCs w:val="16"/>
        </w:rPr>
        <w:softHyphen/>
        <w:t>роткая 76,2-мм пушка” (выпуск полковых пушек в 1927 г. на</w:t>
      </w:r>
      <w:r w:rsidRPr="006D2FB4">
        <w:rPr>
          <w:rFonts w:ascii="Times New Roman" w:hAnsi="Times New Roman" w:cs="Times New Roman"/>
          <w:color w:val="000000" w:themeColor="text1"/>
          <w:sz w:val="16"/>
          <w:szCs w:val="16"/>
        </w:rPr>
        <w:softHyphen/>
        <w:t>чали осваивать на заводе “Красный Путиловец”) на тумбе монтировалась в кузове грузовика, дно которого усиливалось стальным рифленым листом. По замыслу создателя, батарея таких орудий должна была огнем с места поддерживать под</w:t>
      </w:r>
      <w:r w:rsidRPr="006D2FB4">
        <w:rPr>
          <w:rFonts w:ascii="Times New Roman" w:hAnsi="Times New Roman" w:cs="Times New Roman"/>
          <w:color w:val="000000" w:themeColor="text1"/>
          <w:sz w:val="16"/>
          <w:szCs w:val="16"/>
        </w:rPr>
        <w:softHyphen/>
        <w:t>разделение малых танков, или танкеток (10-15 шт.), ведущих атаку переднего края обороны противника. Поскольку бата</w:t>
      </w:r>
      <w:r w:rsidRPr="006D2FB4">
        <w:rPr>
          <w:rFonts w:ascii="Times New Roman" w:hAnsi="Times New Roman" w:cs="Times New Roman"/>
          <w:color w:val="000000" w:themeColor="text1"/>
          <w:sz w:val="16"/>
          <w:szCs w:val="16"/>
        </w:rPr>
        <w:softHyphen/>
        <w:t>реи должны были использоваться во второй линии, то их броневая защита ограничивалась противоосколочным щи</w:t>
      </w:r>
      <w:r w:rsidRPr="006D2FB4">
        <w:rPr>
          <w:rFonts w:ascii="Times New Roman" w:hAnsi="Times New Roman" w:cs="Times New Roman"/>
          <w:color w:val="000000" w:themeColor="text1"/>
          <w:sz w:val="16"/>
          <w:szCs w:val="16"/>
        </w:rPr>
        <w:softHyphen/>
        <w:t xml:space="preserve">том, частично бронированной спереди кабиной водителя и откидным </w:t>
      </w:r>
      <w:proofErr w:type="spellStart"/>
      <w:r w:rsidRPr="006D2FB4">
        <w:rPr>
          <w:rFonts w:ascii="Times New Roman" w:hAnsi="Times New Roman" w:cs="Times New Roman"/>
          <w:color w:val="000000" w:themeColor="text1"/>
          <w:sz w:val="16"/>
          <w:szCs w:val="16"/>
        </w:rPr>
        <w:t>бронещитом</w:t>
      </w:r>
      <w:proofErr w:type="spellEnd"/>
      <w:r w:rsidRPr="006D2FB4">
        <w:rPr>
          <w:rFonts w:ascii="Times New Roman" w:hAnsi="Times New Roman" w:cs="Times New Roman"/>
          <w:color w:val="000000" w:themeColor="text1"/>
          <w:sz w:val="16"/>
          <w:szCs w:val="16"/>
        </w:rPr>
        <w:t xml:space="preserve"> перед радиатором. Но запланирован</w:t>
      </w:r>
      <w:r w:rsidRPr="006D2FB4">
        <w:rPr>
          <w:rFonts w:ascii="Times New Roman" w:hAnsi="Times New Roman" w:cs="Times New Roman"/>
          <w:color w:val="000000" w:themeColor="text1"/>
          <w:sz w:val="16"/>
          <w:szCs w:val="16"/>
        </w:rPr>
        <w:softHyphen/>
        <w:t>ное на 1927 г. начало выпуска отечественных автомобилей так и не началось, и потому работы по САУ были отложены (11417).</w:t>
      </w:r>
    </w:p>
    <w:p w14:paraId="59CA12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83DA00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F30C4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1402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июля 1925 во Львове основано Украинское национально-демократическое объединение (УНДО) (4962).</w:t>
      </w:r>
    </w:p>
    <w:p w14:paraId="3407CF4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AA76A8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3AD81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50AC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июля 1925 М.В.Ф. в своем приказе N 09011 по случаю предстоящего Дня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(438,551) писал "Техника вообще, авиация и химия в частности, являются основой быстрого хозяйственного прогресса нашей страны и важнейшим условием укрепления ее обороноспособности" (271,103).</w:t>
      </w:r>
    </w:p>
    <w:p w14:paraId="4BF301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6B2BE3" w14:textId="77777777" w:rsidR="003113AB" w:rsidRPr="004D3774" w:rsidRDefault="003113AB" w:rsidP="003113A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w:t>
      </w:r>
      <w:r w:rsidRPr="004D3774">
        <w:rPr>
          <w:rFonts w:ascii="Times New Roman" w:hAnsi="Times New Roman" w:cs="Times New Roman"/>
          <w:color w:val="0070C0"/>
          <w:sz w:val="16"/>
          <w:szCs w:val="16"/>
        </w:rPr>
        <w:t xml:space="preserve"> июля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 xml:space="preserve">о случаю предстоящего праздника "Дня </w:t>
      </w:r>
      <w:proofErr w:type="spellStart"/>
      <w:r w:rsidRPr="004D3774">
        <w:rPr>
          <w:rFonts w:ascii="Times New Roman" w:hAnsi="Times New Roman" w:cs="Times New Roman"/>
          <w:color w:val="0070C0"/>
          <w:sz w:val="16"/>
          <w:szCs w:val="16"/>
        </w:rPr>
        <w:t>Авиахима</w:t>
      </w:r>
      <w:proofErr w:type="spellEnd"/>
      <w:r w:rsidRPr="004D3774">
        <w:rPr>
          <w:rFonts w:ascii="Times New Roman" w:hAnsi="Times New Roman" w:cs="Times New Roman"/>
          <w:color w:val="0070C0"/>
          <w:sz w:val="16"/>
          <w:szCs w:val="16"/>
        </w:rPr>
        <w:t xml:space="preserve">" народный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оми</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сар по военным и морским делам издал приказ </w:t>
      </w:r>
      <w:r>
        <w:rPr>
          <w:rFonts w:ascii="Times New Roman" w:hAnsi="Times New Roman" w:cs="Times New Roman"/>
          <w:color w:val="0070C0"/>
          <w:sz w:val="16"/>
          <w:szCs w:val="16"/>
        </w:rPr>
        <w:t>№ 09011</w:t>
      </w:r>
      <w:r w:rsidRPr="004D3774">
        <w:rPr>
          <w:rFonts w:ascii="Times New Roman" w:hAnsi="Times New Roman" w:cs="Times New Roman"/>
          <w:color w:val="0070C0"/>
          <w:sz w:val="16"/>
          <w:szCs w:val="16"/>
        </w:rPr>
        <w:t>, в котором  говорилось:</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Авиахим</w:t>
      </w:r>
      <w:proofErr w:type="spellEnd"/>
      <w:r w:rsidRPr="004D3774">
        <w:rPr>
          <w:rFonts w:ascii="Times New Roman" w:hAnsi="Times New Roman" w:cs="Times New Roman"/>
          <w:color w:val="0070C0"/>
          <w:sz w:val="16"/>
          <w:szCs w:val="16"/>
        </w:rPr>
        <w:t xml:space="preserve"> построил до 120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оборудовал около 15 </w:t>
      </w:r>
      <w:r>
        <w:rPr>
          <w:rFonts w:ascii="Times New Roman" w:hAnsi="Times New Roman" w:cs="Times New Roman"/>
          <w:color w:val="0070C0"/>
          <w:sz w:val="16"/>
          <w:szCs w:val="16"/>
        </w:rPr>
        <w:t>аэ</w:t>
      </w:r>
      <w:r w:rsidRPr="004D3774">
        <w:rPr>
          <w:rFonts w:ascii="Times New Roman" w:hAnsi="Times New Roman" w:cs="Times New Roman"/>
          <w:color w:val="0070C0"/>
          <w:sz w:val="16"/>
          <w:szCs w:val="16"/>
        </w:rPr>
        <w:t>родромов и 30 посадочных площадок,</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оказал материальную поддержку </w:t>
      </w:r>
      <w:r>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АГИ,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химической лаборатории ленинградского университета и </w:t>
      </w:r>
      <w:proofErr w:type="spellStart"/>
      <w:r w:rsidRPr="004D3774">
        <w:rPr>
          <w:rFonts w:ascii="Times New Roman" w:hAnsi="Times New Roman" w:cs="Times New Roman"/>
          <w:color w:val="0070C0"/>
          <w:sz w:val="16"/>
          <w:szCs w:val="16"/>
        </w:rPr>
        <w:t>Вое</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ио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хими</w:t>
      </w:r>
      <w:r w:rsidRPr="004D3774">
        <w:rPr>
          <w:rFonts w:ascii="Times New Roman" w:hAnsi="Times New Roman" w:cs="Times New Roman"/>
          <w:color w:val="0070C0"/>
          <w:sz w:val="16"/>
          <w:szCs w:val="16"/>
        </w:rPr>
        <w:t>че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кой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коле.</w:t>
      </w:r>
      <w:r>
        <w:rPr>
          <w:rFonts w:ascii="Times New Roman" w:hAnsi="Times New Roman" w:cs="Times New Roman"/>
          <w:color w:val="0070C0"/>
          <w:sz w:val="16"/>
          <w:szCs w:val="16"/>
        </w:rPr>
        <w:t xml:space="preserve"> Р</w:t>
      </w:r>
      <w:r w:rsidRPr="004D3774">
        <w:rPr>
          <w:rFonts w:ascii="Times New Roman" w:hAnsi="Times New Roman" w:cs="Times New Roman"/>
          <w:color w:val="0070C0"/>
          <w:sz w:val="16"/>
          <w:szCs w:val="16"/>
        </w:rPr>
        <w:t xml:space="preserve">азвивая авиационную и химическую промышленность, </w:t>
      </w:r>
      <w:r>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Авиахим</w:t>
      </w:r>
      <w:proofErr w:type="spellEnd"/>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уменьшает нашу зависимость от заграницы</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p>
    <w:p w14:paraId="6F7F5FA1" w14:textId="77777777" w:rsidR="003113AB" w:rsidRDefault="003113AB" w:rsidP="003113A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/BB</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1925 № 7,</w:t>
      </w:r>
      <w:r>
        <w:rPr>
          <w:rFonts w:ascii="Times New Roman" w:hAnsi="Times New Roman" w:cs="Times New Roman"/>
          <w:color w:val="0070C0"/>
          <w:sz w:val="16"/>
          <w:szCs w:val="16"/>
        </w:rPr>
        <w:t xml:space="preserve"> ст</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 6</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4849E3A" w14:textId="77777777" w:rsidR="003113AB" w:rsidRPr="004D3774" w:rsidRDefault="003113AB" w:rsidP="003113AB">
      <w:pPr>
        <w:spacing w:after="0" w:line="240" w:lineRule="auto"/>
        <w:jc w:val="both"/>
        <w:rPr>
          <w:rFonts w:ascii="Times New Roman" w:hAnsi="Times New Roman" w:cs="Times New Roman"/>
          <w:color w:val="0070C0"/>
          <w:sz w:val="16"/>
          <w:szCs w:val="16"/>
        </w:rPr>
      </w:pPr>
    </w:p>
    <w:p w14:paraId="447C1F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12-14 июля 1925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Добролет и ВВС послали в разные пункты СССР 55 самолетов для проведения </w:t>
      </w:r>
      <w:proofErr w:type="spellStart"/>
      <w:r w:rsidRPr="006D2FB4">
        <w:rPr>
          <w:rFonts w:ascii="Times New Roman" w:hAnsi="Times New Roman" w:cs="Times New Roman"/>
          <w:color w:val="000000" w:themeColor="text1"/>
          <w:sz w:val="16"/>
          <w:szCs w:val="16"/>
        </w:rPr>
        <w:t>агиткомпании</w:t>
      </w:r>
      <w:proofErr w:type="spellEnd"/>
      <w:r w:rsidRPr="006D2FB4">
        <w:rPr>
          <w:rFonts w:ascii="Times New Roman" w:hAnsi="Times New Roman" w:cs="Times New Roman"/>
          <w:color w:val="000000" w:themeColor="text1"/>
          <w:sz w:val="16"/>
          <w:szCs w:val="16"/>
        </w:rPr>
        <w:t xml:space="preserve"> в связи с Днем ВФ. Подняли в воздух тысячи р и к и разбросали огромное количество литературы (438,551).</w:t>
      </w:r>
    </w:p>
    <w:p w14:paraId="68CF3C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3872B4" w14:textId="070AA36A" w:rsidR="005A4F9C" w:rsidRPr="004D3774" w:rsidRDefault="005A4F9C" w:rsidP="005A4F9C">
      <w:pPr>
        <w:spacing w:after="0" w:line="240" w:lineRule="auto"/>
        <w:jc w:val="both"/>
        <w:rPr>
          <w:rFonts w:ascii="Times New Roman" w:hAnsi="Times New Roman" w:cs="Times New Roman"/>
          <w:color w:val="0070C0"/>
          <w:sz w:val="16"/>
          <w:szCs w:val="16"/>
        </w:rPr>
      </w:pPr>
      <w:r w:rsidRPr="005A4F9C">
        <w:rPr>
          <w:rFonts w:ascii="Times New Roman" w:hAnsi="Times New Roman" w:cs="Times New Roman"/>
          <w:color w:val="0070C0"/>
          <w:sz w:val="16"/>
          <w:szCs w:val="16"/>
        </w:rPr>
        <w:t>12-</w:t>
      </w:r>
      <w:r w:rsidRPr="004D3774">
        <w:rPr>
          <w:rFonts w:ascii="Times New Roman" w:hAnsi="Times New Roman" w:cs="Times New Roman"/>
          <w:color w:val="0070C0"/>
          <w:sz w:val="16"/>
          <w:szCs w:val="16"/>
        </w:rPr>
        <w:t>14 июля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Авиахим</w:t>
      </w:r>
      <w:proofErr w:type="spellEnd"/>
      <w:r w:rsidRPr="004D3774">
        <w:rPr>
          <w:rFonts w:ascii="Times New Roman" w:hAnsi="Times New Roman" w:cs="Times New Roman"/>
          <w:color w:val="0070C0"/>
          <w:sz w:val="16"/>
          <w:szCs w:val="16"/>
        </w:rPr>
        <w:t xml:space="preserve"> совместно с Добролетом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ВВС послал в раз</w:t>
      </w:r>
      <w:r>
        <w:rPr>
          <w:rFonts w:ascii="Times New Roman" w:hAnsi="Times New Roman" w:cs="Times New Roman"/>
          <w:color w:val="0070C0"/>
          <w:sz w:val="16"/>
          <w:szCs w:val="16"/>
        </w:rPr>
        <w:t>ные</w:t>
      </w:r>
      <w:r w:rsidRPr="004D3774">
        <w:rPr>
          <w:rFonts w:ascii="Times New Roman" w:hAnsi="Times New Roman" w:cs="Times New Roman"/>
          <w:color w:val="0070C0"/>
          <w:sz w:val="16"/>
          <w:szCs w:val="16"/>
        </w:rPr>
        <w:t xml:space="preserve"> пункты Советского союза 55 самолетов для проведения </w:t>
      </w:r>
      <w:proofErr w:type="spellStart"/>
      <w:r w:rsidRPr="004D3774">
        <w:rPr>
          <w:rFonts w:ascii="Times New Roman" w:hAnsi="Times New Roman" w:cs="Times New Roman"/>
          <w:color w:val="0070C0"/>
          <w:sz w:val="16"/>
          <w:szCs w:val="16"/>
        </w:rPr>
        <w:t>агиткомпа</w:t>
      </w:r>
      <w:r>
        <w:rPr>
          <w:rFonts w:ascii="Times New Roman" w:hAnsi="Times New Roman" w:cs="Times New Roman"/>
          <w:color w:val="0070C0"/>
          <w:sz w:val="16"/>
          <w:szCs w:val="16"/>
        </w:rPr>
        <w:t>нии</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связи о Днем воздушного флота.</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етчики подняли в воздух тысячи Рабочих и крестьян,</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 разбросали огромное количество </w:t>
      </w:r>
      <w:proofErr w:type="spellStart"/>
      <w:r w:rsidRPr="004D3774">
        <w:rPr>
          <w:rFonts w:ascii="Times New Roman" w:hAnsi="Times New Roman" w:cs="Times New Roman"/>
          <w:color w:val="0070C0"/>
          <w:sz w:val="16"/>
          <w:szCs w:val="16"/>
        </w:rPr>
        <w:t>агнтлятературы</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 xml:space="preserve">то было одним из проявлений смычки города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деревней,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столицы с ок</w:t>
      </w:r>
      <w:r>
        <w:rPr>
          <w:rFonts w:ascii="Times New Roman" w:hAnsi="Times New Roman" w:cs="Times New Roman"/>
          <w:color w:val="0070C0"/>
          <w:sz w:val="16"/>
          <w:szCs w:val="16"/>
        </w:rPr>
        <w:t>раинами</w:t>
      </w:r>
      <w:r w:rsidRPr="004D3774">
        <w:rPr>
          <w:rFonts w:ascii="Times New Roman" w:hAnsi="Times New Roman" w:cs="Times New Roman"/>
          <w:color w:val="0070C0"/>
          <w:sz w:val="16"/>
          <w:szCs w:val="16"/>
        </w:rPr>
        <w:t>.</w:t>
      </w:r>
    </w:p>
    <w:p w14:paraId="43953FC7" w14:textId="77777777" w:rsidR="005A4F9C" w:rsidRDefault="005A4F9C" w:rsidP="005A4F9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/«Самолет</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1926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2/</w:t>
      </w:r>
      <w:r>
        <w:rPr>
          <w:rFonts w:ascii="Times New Roman" w:hAnsi="Times New Roman" w:cs="Times New Roman"/>
          <w:color w:val="0070C0"/>
          <w:sz w:val="16"/>
          <w:szCs w:val="16"/>
        </w:rPr>
        <w:t xml:space="preserve"> (23370).</w:t>
      </w:r>
    </w:p>
    <w:p w14:paraId="4FBC8DB5" w14:textId="77777777" w:rsidR="005A4F9C" w:rsidRPr="004D3774" w:rsidRDefault="005A4F9C" w:rsidP="005A4F9C">
      <w:pPr>
        <w:spacing w:after="0" w:line="240" w:lineRule="auto"/>
        <w:jc w:val="both"/>
        <w:rPr>
          <w:rFonts w:ascii="Times New Roman" w:hAnsi="Times New Roman" w:cs="Times New Roman"/>
          <w:color w:val="0070C0"/>
          <w:sz w:val="16"/>
          <w:szCs w:val="16"/>
        </w:rPr>
      </w:pPr>
    </w:p>
    <w:p w14:paraId="714EA7B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18440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999A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июля 1925 состоялось 19 совещание ответственных работников АГОС на котором В.М.П. докладывал о ходе работы над ТБ-1 (1077,75).</w:t>
      </w:r>
    </w:p>
    <w:p w14:paraId="14C9C6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E00C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июля 1925 закончился перелет Москва-Пекин и прибыло пять из шести, начавших перелет машин. Юнкерс-13 </w:t>
      </w:r>
      <w:proofErr w:type="spellStart"/>
      <w:r w:rsidRPr="006D2FB4">
        <w:rPr>
          <w:rFonts w:ascii="Times New Roman" w:hAnsi="Times New Roman" w:cs="Times New Roman"/>
          <w:color w:val="000000" w:themeColor="text1"/>
          <w:sz w:val="16"/>
          <w:szCs w:val="16"/>
        </w:rPr>
        <w:t>И.К.Полякова</w:t>
      </w:r>
      <w:proofErr w:type="spellEnd"/>
      <w:r w:rsidRPr="006D2FB4">
        <w:rPr>
          <w:rFonts w:ascii="Times New Roman" w:hAnsi="Times New Roman" w:cs="Times New Roman"/>
          <w:color w:val="000000" w:themeColor="text1"/>
          <w:sz w:val="16"/>
          <w:szCs w:val="16"/>
        </w:rPr>
        <w:t xml:space="preserve"> потерпел аварию в 180 км от Пекина. Дали </w:t>
      </w:r>
      <w:proofErr w:type="spellStart"/>
      <w:r w:rsidRPr="006D2FB4">
        <w:rPr>
          <w:rFonts w:ascii="Times New Roman" w:hAnsi="Times New Roman" w:cs="Times New Roman"/>
          <w:color w:val="000000" w:themeColor="text1"/>
          <w:sz w:val="16"/>
          <w:szCs w:val="16"/>
        </w:rPr>
        <w:t>ОКЗн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и М.М.Г. полетели в Токио (438,552).</w:t>
      </w:r>
    </w:p>
    <w:p w14:paraId="7D446F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78CA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июля 1925 четыре машины восточного перелета прибыли в Пекин, оба Р-1 и Р-1СП были среди них. В августе в Пекин доставили два запасных мотора М-5, после чего два Р-1 через Корею </w:t>
      </w:r>
      <w:proofErr w:type="spellStart"/>
      <w:r w:rsidRPr="006D2FB4">
        <w:rPr>
          <w:rFonts w:ascii="Times New Roman" w:hAnsi="Times New Roman" w:cs="Times New Roman"/>
          <w:color w:val="000000" w:themeColor="text1"/>
          <w:sz w:val="16"/>
          <w:szCs w:val="16"/>
        </w:rPr>
        <w:t>продолжилипуть</w:t>
      </w:r>
      <w:proofErr w:type="spellEnd"/>
      <w:r w:rsidRPr="006D2FB4">
        <w:rPr>
          <w:rFonts w:ascii="Times New Roman" w:hAnsi="Times New Roman" w:cs="Times New Roman"/>
          <w:color w:val="000000" w:themeColor="text1"/>
          <w:sz w:val="16"/>
          <w:szCs w:val="16"/>
        </w:rPr>
        <w:t xml:space="preserve"> в Японию. Над проливом самолеты угодили в туман и разошлись. Громов сумел приземлиться в Хиросиме и на следующий день, 2 сентября, оказался в Токио.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сел на маленьком островке возле </w:t>
      </w:r>
      <w:proofErr w:type="spellStart"/>
      <w:r w:rsidRPr="006D2FB4">
        <w:rPr>
          <w:rFonts w:ascii="Times New Roman" w:hAnsi="Times New Roman" w:cs="Times New Roman"/>
          <w:color w:val="000000" w:themeColor="text1"/>
          <w:sz w:val="16"/>
          <w:szCs w:val="16"/>
        </w:rPr>
        <w:t>Симоносеки</w:t>
      </w:r>
      <w:proofErr w:type="spellEnd"/>
      <w:r w:rsidRPr="006D2FB4">
        <w:rPr>
          <w:rFonts w:ascii="Times New Roman" w:hAnsi="Times New Roman" w:cs="Times New Roman"/>
          <w:color w:val="000000" w:themeColor="text1"/>
          <w:sz w:val="16"/>
          <w:szCs w:val="16"/>
        </w:rPr>
        <w:t>, откуда взлететь уже не смог. На этом «Великий Восточный перелет 1925 г.» закончился (11923).</w:t>
      </w:r>
    </w:p>
    <w:p w14:paraId="4606B6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ED160"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июля в 1925 году окончание первого группового дальнего перелета разнотипных самолетов советских конструкторов (начало 10 июня ) по маршруту Москва - Улан-Батор - Пекин, </w:t>
      </w:r>
      <w:proofErr w:type="spellStart"/>
      <w:r w:rsidRPr="006D2FB4">
        <w:rPr>
          <w:rFonts w:ascii="Times New Roman" w:hAnsi="Times New Roman" w:cs="Times New Roman"/>
          <w:color w:val="000000" w:themeColor="text1"/>
          <w:sz w:val="16"/>
          <w:szCs w:val="16"/>
        </w:rPr>
        <w:t>М.М.Громов</w:t>
      </w:r>
      <w:proofErr w:type="spellEnd"/>
      <w:r w:rsidRPr="006D2FB4">
        <w:rPr>
          <w:rFonts w:ascii="Times New Roman" w:hAnsi="Times New Roman" w:cs="Times New Roman"/>
          <w:color w:val="000000" w:themeColor="text1"/>
          <w:sz w:val="16"/>
          <w:szCs w:val="16"/>
        </w:rPr>
        <w:t xml:space="preserve"> и Е.В. Родзевич на «Р-1»; </w:t>
      </w:r>
      <w:proofErr w:type="spellStart"/>
      <w:r w:rsidRPr="006D2FB4">
        <w:rPr>
          <w:rFonts w:ascii="Times New Roman" w:hAnsi="Times New Roman" w:cs="Times New Roman"/>
          <w:color w:val="000000" w:themeColor="text1"/>
          <w:sz w:val="16"/>
          <w:szCs w:val="16"/>
        </w:rPr>
        <w:t>Н.А.Волковойнов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В.П.Кузнецов</w:t>
      </w:r>
      <w:proofErr w:type="spellEnd"/>
      <w:r w:rsidRPr="006D2FB4">
        <w:rPr>
          <w:rFonts w:ascii="Times New Roman" w:hAnsi="Times New Roman" w:cs="Times New Roman"/>
          <w:color w:val="000000" w:themeColor="text1"/>
          <w:sz w:val="16"/>
          <w:szCs w:val="16"/>
        </w:rPr>
        <w:t xml:space="preserve"> на «Р-1»; А.И. </w:t>
      </w:r>
      <w:proofErr w:type="spellStart"/>
      <w:r w:rsidRPr="006D2FB4">
        <w:rPr>
          <w:rFonts w:ascii="Times New Roman" w:hAnsi="Times New Roman" w:cs="Times New Roman"/>
          <w:color w:val="000000" w:themeColor="text1"/>
          <w:sz w:val="16"/>
          <w:szCs w:val="16"/>
        </w:rPr>
        <w:t>Екатов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Ф.П.Маликов</w:t>
      </w:r>
      <w:proofErr w:type="spellEnd"/>
      <w:r w:rsidRPr="006D2FB4">
        <w:rPr>
          <w:rFonts w:ascii="Times New Roman" w:hAnsi="Times New Roman" w:cs="Times New Roman"/>
          <w:color w:val="000000" w:themeColor="text1"/>
          <w:sz w:val="16"/>
          <w:szCs w:val="16"/>
        </w:rPr>
        <w:t xml:space="preserve"> на «Р-2»; </w:t>
      </w:r>
      <w:proofErr w:type="spellStart"/>
      <w:r w:rsidRPr="006D2FB4">
        <w:rPr>
          <w:rFonts w:ascii="Times New Roman" w:hAnsi="Times New Roman" w:cs="Times New Roman"/>
          <w:color w:val="000000" w:themeColor="text1"/>
          <w:sz w:val="16"/>
          <w:szCs w:val="16"/>
        </w:rPr>
        <w:t>И.К.Поляков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И.В.Михеев</w:t>
      </w:r>
      <w:proofErr w:type="spellEnd"/>
      <w:r w:rsidRPr="006D2FB4">
        <w:rPr>
          <w:rFonts w:ascii="Times New Roman" w:hAnsi="Times New Roman" w:cs="Times New Roman"/>
          <w:color w:val="000000" w:themeColor="text1"/>
          <w:sz w:val="16"/>
          <w:szCs w:val="16"/>
        </w:rPr>
        <w:t xml:space="preserve"> на «J-13» «Правда»; </w:t>
      </w:r>
      <w:proofErr w:type="spellStart"/>
      <w:r w:rsidRPr="006D2FB4">
        <w:rPr>
          <w:rFonts w:ascii="Times New Roman" w:hAnsi="Times New Roman" w:cs="Times New Roman"/>
          <w:color w:val="000000" w:themeColor="text1"/>
          <w:sz w:val="16"/>
          <w:szCs w:val="16"/>
        </w:rPr>
        <w:t>М.И.Найденов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В.В.Осипов</w:t>
      </w:r>
      <w:proofErr w:type="spellEnd"/>
      <w:r w:rsidRPr="006D2FB4">
        <w:rPr>
          <w:rFonts w:ascii="Times New Roman" w:hAnsi="Times New Roman" w:cs="Times New Roman"/>
          <w:color w:val="000000" w:themeColor="text1"/>
          <w:sz w:val="16"/>
          <w:szCs w:val="16"/>
        </w:rPr>
        <w:t xml:space="preserve"> на «J-13» «Красный </w:t>
      </w:r>
      <w:proofErr w:type="spellStart"/>
      <w:r w:rsidRPr="006D2FB4">
        <w:rPr>
          <w:rFonts w:ascii="Times New Roman" w:hAnsi="Times New Roman" w:cs="Times New Roman"/>
          <w:color w:val="000000" w:themeColor="text1"/>
          <w:sz w:val="16"/>
          <w:szCs w:val="16"/>
        </w:rPr>
        <w:t>камвольщик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А.И.Томашевский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В.П.Камышев</w:t>
      </w:r>
      <w:proofErr w:type="spellEnd"/>
      <w:r w:rsidRPr="006D2FB4">
        <w:rPr>
          <w:rFonts w:ascii="Times New Roman" w:hAnsi="Times New Roman" w:cs="Times New Roman"/>
          <w:color w:val="000000" w:themeColor="text1"/>
          <w:sz w:val="16"/>
          <w:szCs w:val="16"/>
        </w:rPr>
        <w:t xml:space="preserve"> на «АК-1» «Латышский стрелок» (14951).</w:t>
      </w:r>
    </w:p>
    <w:p w14:paraId="2402FD3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21B8AFF9"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июля 1925 основную часть экспедиции тор</w:t>
      </w:r>
      <w:r w:rsidRPr="006D2FB4">
        <w:rPr>
          <w:rFonts w:ascii="Times New Roman" w:hAnsi="Times New Roman" w:cs="Times New Roman"/>
          <w:color w:val="000000" w:themeColor="text1"/>
          <w:sz w:val="16"/>
          <w:szCs w:val="16"/>
        </w:rPr>
        <w:softHyphen/>
        <w:t>жественно встречали в Пекине. Несколь</w:t>
      </w:r>
      <w:r w:rsidRPr="006D2FB4">
        <w:rPr>
          <w:rFonts w:ascii="Times New Roman" w:hAnsi="Times New Roman" w:cs="Times New Roman"/>
          <w:color w:val="000000" w:themeColor="text1"/>
          <w:sz w:val="16"/>
          <w:szCs w:val="16"/>
        </w:rPr>
        <w:softHyphen/>
        <w:t>ко дней прошли «в</w:t>
      </w:r>
      <w:r w:rsidRPr="006D2FB4">
        <w:rPr>
          <w:rStyle w:val="aff5"/>
          <w:rFonts w:ascii="Times New Roman" w:eastAsia="Arial Unicode MS" w:hAnsi="Times New Roman" w:cs="Times New Roman"/>
          <w:i w:val="0"/>
          <w:color w:val="000000" w:themeColor="text1"/>
        </w:rPr>
        <w:t xml:space="preserve"> тёплой дружественной обстановке</w:t>
      </w:r>
      <w:r w:rsidRPr="006D2FB4">
        <w:rPr>
          <w:rFonts w:ascii="Times New Roman" w:hAnsi="Times New Roman" w:cs="Times New Roman"/>
          <w:color w:val="000000" w:themeColor="text1"/>
          <w:sz w:val="16"/>
          <w:szCs w:val="16"/>
        </w:rPr>
        <w:t>», затем китайским правитель</w:t>
      </w:r>
      <w:r w:rsidRPr="006D2FB4">
        <w:rPr>
          <w:rFonts w:ascii="Times New Roman" w:hAnsi="Times New Roman" w:cs="Times New Roman"/>
          <w:color w:val="000000" w:themeColor="text1"/>
          <w:sz w:val="16"/>
          <w:szCs w:val="16"/>
        </w:rPr>
        <w:softHyphen/>
        <w:t>ством было дано разрешение на перелёт в Шанхай, а из Японии пришло приглашение посетить Страну восходящего солнца.</w:t>
      </w:r>
    </w:p>
    <w:p w14:paraId="4543B581"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Предложение исходило из Токио и было связано с перелётом японских лётчиков из Токио в Париж через Москву, который был организован издательством «Асахи». Два самолёта </w:t>
      </w:r>
      <w:r w:rsidRPr="006D2FB4">
        <w:rPr>
          <w:rFonts w:ascii="Times New Roman" w:hAnsi="Times New Roman" w:cs="Times New Roman"/>
          <w:color w:val="000000" w:themeColor="text1"/>
          <w:sz w:val="16"/>
          <w:szCs w:val="16"/>
          <w:lang w:val="en-US"/>
        </w:rPr>
        <w:t>Breguet</w:t>
      </w:r>
      <w:r w:rsidRPr="006D2FB4">
        <w:rPr>
          <w:rFonts w:ascii="Times New Roman" w:hAnsi="Times New Roman" w:cs="Times New Roman"/>
          <w:color w:val="000000" w:themeColor="text1"/>
          <w:sz w:val="16"/>
          <w:szCs w:val="16"/>
        </w:rPr>
        <w:t xml:space="preserve"> XIX, названные «</w:t>
      </w:r>
      <w:proofErr w:type="spellStart"/>
      <w:r w:rsidRPr="006D2FB4">
        <w:rPr>
          <w:rFonts w:ascii="Times New Roman" w:hAnsi="Times New Roman" w:cs="Times New Roman"/>
          <w:color w:val="000000" w:themeColor="text1"/>
          <w:sz w:val="16"/>
          <w:szCs w:val="16"/>
        </w:rPr>
        <w:t>Хацукадзе</w:t>
      </w:r>
      <w:proofErr w:type="spellEnd"/>
      <w:r w:rsidRPr="006D2FB4">
        <w:rPr>
          <w:rFonts w:ascii="Times New Roman" w:hAnsi="Times New Roman" w:cs="Times New Roman"/>
          <w:color w:val="000000" w:themeColor="text1"/>
          <w:sz w:val="16"/>
          <w:szCs w:val="16"/>
        </w:rPr>
        <w:t>» и «</w:t>
      </w:r>
      <w:proofErr w:type="spellStart"/>
      <w:r w:rsidRPr="006D2FB4">
        <w:rPr>
          <w:rFonts w:ascii="Times New Roman" w:hAnsi="Times New Roman" w:cs="Times New Roman"/>
          <w:color w:val="000000" w:themeColor="text1"/>
          <w:sz w:val="16"/>
          <w:szCs w:val="16"/>
        </w:rPr>
        <w:t>Котикадзе</w:t>
      </w:r>
      <w:proofErr w:type="spellEnd"/>
      <w:r w:rsidRPr="006D2FB4">
        <w:rPr>
          <w:rFonts w:ascii="Times New Roman" w:hAnsi="Times New Roman" w:cs="Times New Roman"/>
          <w:color w:val="000000" w:themeColor="text1"/>
          <w:sz w:val="16"/>
          <w:szCs w:val="16"/>
        </w:rPr>
        <w:t xml:space="preserve">», пилотировали лётчики </w:t>
      </w:r>
      <w:proofErr w:type="spellStart"/>
      <w:r w:rsidRPr="006D2FB4">
        <w:rPr>
          <w:rFonts w:ascii="Times New Roman" w:hAnsi="Times New Roman" w:cs="Times New Roman"/>
          <w:color w:val="000000" w:themeColor="text1"/>
          <w:sz w:val="16"/>
          <w:szCs w:val="16"/>
        </w:rPr>
        <w:t>Кавачи</w:t>
      </w:r>
      <w:proofErr w:type="spellEnd"/>
      <w:r w:rsidRPr="006D2FB4">
        <w:rPr>
          <w:rFonts w:ascii="Times New Roman" w:hAnsi="Times New Roman" w:cs="Times New Roman"/>
          <w:color w:val="000000" w:themeColor="text1"/>
          <w:sz w:val="16"/>
          <w:szCs w:val="16"/>
        </w:rPr>
        <w:t xml:space="preserve"> и Абэ с механиками </w:t>
      </w:r>
      <w:proofErr w:type="spellStart"/>
      <w:r w:rsidRPr="006D2FB4">
        <w:rPr>
          <w:rFonts w:ascii="Times New Roman" w:hAnsi="Times New Roman" w:cs="Times New Roman"/>
          <w:color w:val="000000" w:themeColor="text1"/>
          <w:sz w:val="16"/>
          <w:szCs w:val="16"/>
        </w:rPr>
        <w:t>Катагири</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Шиновара</w:t>
      </w:r>
      <w:proofErr w:type="spellEnd"/>
      <w:r w:rsidRPr="006D2FB4">
        <w:rPr>
          <w:rFonts w:ascii="Times New Roman" w:hAnsi="Times New Roman" w:cs="Times New Roman"/>
          <w:color w:val="000000" w:themeColor="text1"/>
          <w:sz w:val="16"/>
          <w:szCs w:val="16"/>
        </w:rPr>
        <w:t>. Самолёты стартовали из Токио 25 июля и с посадками в Чите, Иркутске, Красноярске, Ачинске, Новониколаевске, Кургане и Казани, 23 августа в 8 часов ве</w:t>
      </w:r>
      <w:r w:rsidRPr="006D2FB4">
        <w:rPr>
          <w:rFonts w:ascii="Times New Roman" w:hAnsi="Times New Roman" w:cs="Times New Roman"/>
          <w:color w:val="000000" w:themeColor="text1"/>
          <w:sz w:val="16"/>
          <w:szCs w:val="16"/>
        </w:rPr>
        <w:softHyphen/>
        <w:t>чера прибыли в Москву.</w:t>
      </w:r>
    </w:p>
    <w:p w14:paraId="5196EBBB"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Ответный перелёт до Токио должны были выполнить экипажи Громова и </w:t>
      </w:r>
      <w:proofErr w:type="spellStart"/>
      <w:r w:rsidRPr="006D2FB4">
        <w:rPr>
          <w:rFonts w:ascii="Times New Roman" w:hAnsi="Times New Roman" w:cs="Times New Roman"/>
          <w:color w:val="000000" w:themeColor="text1"/>
          <w:sz w:val="16"/>
          <w:szCs w:val="16"/>
        </w:rPr>
        <w:t>Волковойнова</w:t>
      </w:r>
      <w:proofErr w:type="spellEnd"/>
      <w:r w:rsidRPr="006D2FB4">
        <w:rPr>
          <w:rFonts w:ascii="Times New Roman" w:hAnsi="Times New Roman" w:cs="Times New Roman"/>
          <w:color w:val="000000" w:themeColor="text1"/>
          <w:sz w:val="16"/>
          <w:szCs w:val="16"/>
        </w:rPr>
        <w:t>, но двигатели М-5, установленные на их самолётах выработали свой ресурс, и их необходимо было заменить. Новые двигатели «добирались» до Пекина почти месяц (15973).</w:t>
      </w:r>
    </w:p>
    <w:p w14:paraId="25DE44EB"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6E6422BE" w14:textId="77777777" w:rsidR="00C9423E" w:rsidRPr="004D3774" w:rsidRDefault="00C9423E" w:rsidP="00C9423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13 июля 1925 г. з</w:t>
      </w:r>
      <w:r w:rsidRPr="004D3774">
        <w:rPr>
          <w:rFonts w:ascii="Times New Roman" w:hAnsi="Times New Roman" w:cs="Times New Roman"/>
          <w:color w:val="0070C0"/>
          <w:sz w:val="16"/>
          <w:szCs w:val="16"/>
        </w:rPr>
        <w:t xml:space="preserve">акончился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 xml:space="preserve">ерелет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ек</w:t>
      </w:r>
      <w:r>
        <w:rPr>
          <w:rFonts w:ascii="Times New Roman" w:hAnsi="Times New Roman" w:cs="Times New Roman"/>
          <w:color w:val="0070C0"/>
          <w:sz w:val="16"/>
          <w:szCs w:val="16"/>
        </w:rPr>
        <w:t>ин</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начатый 10 </w:t>
      </w:r>
      <w:r>
        <w:rPr>
          <w:rFonts w:ascii="Times New Roman" w:hAnsi="Times New Roman" w:cs="Times New Roman"/>
          <w:color w:val="0070C0"/>
          <w:sz w:val="16"/>
          <w:szCs w:val="16"/>
        </w:rPr>
        <w:t>июня</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Из ш</w:t>
      </w:r>
      <w:r w:rsidRPr="004D3774">
        <w:rPr>
          <w:rFonts w:ascii="Times New Roman" w:hAnsi="Times New Roman" w:cs="Times New Roman"/>
          <w:color w:val="0070C0"/>
          <w:sz w:val="16"/>
          <w:szCs w:val="16"/>
        </w:rPr>
        <w:t>ести самолетов,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начавших перелет, </w:t>
      </w:r>
      <w:r>
        <w:rPr>
          <w:rFonts w:ascii="Times New Roman" w:hAnsi="Times New Roman" w:cs="Times New Roman"/>
          <w:color w:val="0070C0"/>
          <w:sz w:val="16"/>
          <w:szCs w:val="16"/>
        </w:rPr>
        <w:t xml:space="preserve">в </w:t>
      </w:r>
      <w:r w:rsidRPr="004D3774">
        <w:rPr>
          <w:rFonts w:ascii="Times New Roman" w:hAnsi="Times New Roman" w:cs="Times New Roman"/>
          <w:color w:val="0070C0"/>
          <w:sz w:val="16"/>
          <w:szCs w:val="16"/>
        </w:rPr>
        <w:t>Пеки же прилетел только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один Юикерс-13 /летчик И. К. По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яков/, </w:t>
      </w:r>
      <w:proofErr w:type="spellStart"/>
      <w:r w:rsidRPr="004D3774">
        <w:rPr>
          <w:rFonts w:ascii="Times New Roman" w:hAnsi="Times New Roman" w:cs="Times New Roman"/>
          <w:color w:val="0070C0"/>
          <w:sz w:val="16"/>
          <w:szCs w:val="16"/>
        </w:rPr>
        <w:t>потерпений</w:t>
      </w:r>
      <w:proofErr w:type="spellEnd"/>
      <w:r w:rsidRPr="004D3774">
        <w:rPr>
          <w:rFonts w:ascii="Times New Roman" w:hAnsi="Times New Roman" w:cs="Times New Roman"/>
          <w:color w:val="0070C0"/>
          <w:sz w:val="16"/>
          <w:szCs w:val="16"/>
        </w:rPr>
        <w:t xml:space="preserve"> аварию в 180 км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 Пекина.</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 xml:space="preserve">кспедиция преодолела 6350 км </w:t>
      </w:r>
      <w:proofErr w:type="spellStart"/>
      <w:r w:rsidRPr="004D3774">
        <w:rPr>
          <w:rFonts w:ascii="Times New Roman" w:hAnsi="Times New Roman" w:cs="Times New Roman"/>
          <w:color w:val="0070C0"/>
          <w:sz w:val="16"/>
          <w:szCs w:val="16"/>
        </w:rPr>
        <w:t>воэду</w:t>
      </w:r>
      <w:r>
        <w:rPr>
          <w:rFonts w:ascii="Times New Roman" w:hAnsi="Times New Roman" w:cs="Times New Roman"/>
          <w:color w:val="0070C0"/>
          <w:sz w:val="16"/>
          <w:szCs w:val="16"/>
        </w:rPr>
        <w:t>шн</w:t>
      </w:r>
      <w:r w:rsidRPr="004D3774">
        <w:rPr>
          <w:rFonts w:ascii="Times New Roman" w:hAnsi="Times New Roman" w:cs="Times New Roman"/>
          <w:color w:val="0070C0"/>
          <w:sz w:val="16"/>
          <w:szCs w:val="16"/>
        </w:rPr>
        <w:t>ого</w:t>
      </w:r>
      <w:proofErr w:type="spellEnd"/>
      <w:r w:rsidRPr="004D3774">
        <w:rPr>
          <w:rFonts w:ascii="Times New Roman" w:hAnsi="Times New Roman" w:cs="Times New Roman"/>
          <w:color w:val="0070C0"/>
          <w:sz w:val="16"/>
          <w:szCs w:val="16"/>
        </w:rPr>
        <w:t xml:space="preserve"> пути при сред</w:t>
      </w:r>
      <w:r w:rsidRPr="004D3774">
        <w:rPr>
          <w:rFonts w:ascii="Times New Roman" w:hAnsi="Times New Roman" w:cs="Times New Roman"/>
          <w:color w:val="0070C0"/>
          <w:sz w:val="16"/>
          <w:szCs w:val="16"/>
        </w:rPr>
        <w:softHyphen/>
        <w:t xml:space="preserve">ой путевой скорости 130 км/час и </w:t>
      </w:r>
      <w:proofErr w:type="spellStart"/>
      <w:r w:rsidRPr="004D3774">
        <w:rPr>
          <w:rFonts w:ascii="Times New Roman" w:hAnsi="Times New Roman" w:cs="Times New Roman"/>
          <w:color w:val="0070C0"/>
          <w:sz w:val="16"/>
          <w:szCs w:val="16"/>
        </w:rPr>
        <w:t>среднесуточяой</w:t>
      </w:r>
      <w:proofErr w:type="spellEnd"/>
      <w:r w:rsidRPr="004D3774">
        <w:rPr>
          <w:rFonts w:ascii="Times New Roman" w:hAnsi="Times New Roman" w:cs="Times New Roman"/>
          <w:color w:val="0070C0"/>
          <w:sz w:val="16"/>
          <w:szCs w:val="16"/>
        </w:rPr>
        <w:t xml:space="preserve"> - 200 к</w:t>
      </w:r>
      <w:r>
        <w:rPr>
          <w:rFonts w:ascii="Times New Roman" w:hAnsi="Times New Roman" w:cs="Times New Roman"/>
          <w:color w:val="0070C0"/>
          <w:sz w:val="16"/>
          <w:szCs w:val="16"/>
        </w:rPr>
        <w:t>ил</w:t>
      </w:r>
      <w:r w:rsidRPr="004D3774">
        <w:rPr>
          <w:rFonts w:ascii="Times New Roman" w:hAnsi="Times New Roman" w:cs="Times New Roman"/>
          <w:color w:val="0070C0"/>
          <w:sz w:val="16"/>
          <w:szCs w:val="16"/>
        </w:rPr>
        <w:t>ометров.</w:t>
      </w:r>
    </w:p>
    <w:p w14:paraId="1295B854" w14:textId="77777777" w:rsidR="00C9423E" w:rsidRPr="004D3774" w:rsidRDefault="00C9423E" w:rsidP="00C9423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Со</w:t>
      </w:r>
      <w:r w:rsidRPr="004D3774">
        <w:rPr>
          <w:rFonts w:ascii="Times New Roman" w:hAnsi="Times New Roman" w:cs="Times New Roman"/>
          <w:color w:val="0070C0"/>
          <w:sz w:val="16"/>
          <w:szCs w:val="16"/>
        </w:rPr>
        <w:t>ветские самолеты выдержали испытание.</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 xml:space="preserve">етчики были встречены с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осторгом,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сама встреча превратилась в демонстрацию дружбы между двумя великими соседями.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Ввиду поступивших приглашений посетить не</w:t>
      </w:r>
      <w:r>
        <w:rPr>
          <w:rFonts w:ascii="Times New Roman" w:hAnsi="Times New Roman" w:cs="Times New Roman"/>
          <w:color w:val="0070C0"/>
          <w:sz w:val="16"/>
          <w:szCs w:val="16"/>
        </w:rPr>
        <w:t>ко</w:t>
      </w:r>
      <w:r w:rsidRPr="004D3774">
        <w:rPr>
          <w:rFonts w:ascii="Times New Roman" w:hAnsi="Times New Roman" w:cs="Times New Roman"/>
          <w:color w:val="0070C0"/>
          <w:sz w:val="16"/>
          <w:szCs w:val="16"/>
        </w:rPr>
        <w:t>тор</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 xml:space="preserve">е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ровинции Китая,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а от японского правительства - посетить </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ки</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экспедиция </w:t>
      </w:r>
      <w:r>
        <w:rPr>
          <w:rFonts w:ascii="Times New Roman" w:hAnsi="Times New Roman" w:cs="Times New Roman"/>
          <w:color w:val="0070C0"/>
          <w:sz w:val="16"/>
          <w:szCs w:val="16"/>
        </w:rPr>
        <w:t>после</w:t>
      </w:r>
      <w:r w:rsidRPr="004D3774">
        <w:rPr>
          <w:rFonts w:ascii="Times New Roman" w:hAnsi="Times New Roman" w:cs="Times New Roman"/>
          <w:color w:val="0070C0"/>
          <w:sz w:val="16"/>
          <w:szCs w:val="16"/>
        </w:rPr>
        <w:t xml:space="preserve"> отдыха и смены моторов разделилась на две </w:t>
      </w:r>
      <w:r>
        <w:rPr>
          <w:rFonts w:ascii="Times New Roman" w:hAnsi="Times New Roman" w:cs="Times New Roman"/>
          <w:color w:val="0070C0"/>
          <w:sz w:val="16"/>
          <w:szCs w:val="16"/>
        </w:rPr>
        <w:t>части</w:t>
      </w:r>
      <w:r w:rsidRPr="004D3774">
        <w:rPr>
          <w:rFonts w:ascii="Times New Roman" w:hAnsi="Times New Roman" w:cs="Times New Roman"/>
          <w:color w:val="0070C0"/>
          <w:sz w:val="16"/>
          <w:szCs w:val="16"/>
        </w:rPr>
        <w:t xml:space="preserve">: Громов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Волковойнов</w:t>
      </w:r>
      <w:proofErr w:type="spellEnd"/>
      <w:r w:rsidRPr="004D3774">
        <w:rPr>
          <w:rFonts w:ascii="Times New Roman" w:hAnsi="Times New Roman" w:cs="Times New Roman"/>
          <w:color w:val="0070C0"/>
          <w:sz w:val="16"/>
          <w:szCs w:val="16"/>
        </w:rPr>
        <w:t xml:space="preserve"> полетели в Токио,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три других летчика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в </w:t>
      </w:r>
      <w:proofErr w:type="spellStart"/>
      <w:r>
        <w:rPr>
          <w:rFonts w:ascii="Times New Roman" w:hAnsi="Times New Roman" w:cs="Times New Roman"/>
          <w:color w:val="0070C0"/>
          <w:sz w:val="16"/>
          <w:szCs w:val="16"/>
        </w:rPr>
        <w:t>Ша</w:t>
      </w:r>
      <w:r w:rsidRPr="004D3774">
        <w:rPr>
          <w:rFonts w:ascii="Times New Roman" w:hAnsi="Times New Roman" w:cs="Times New Roman"/>
          <w:color w:val="0070C0"/>
          <w:sz w:val="16"/>
          <w:szCs w:val="16"/>
        </w:rPr>
        <w:t>ихай</w:t>
      </w:r>
      <w:proofErr w:type="spellEnd"/>
      <w:r>
        <w:rPr>
          <w:rFonts w:ascii="Times New Roman" w:hAnsi="Times New Roman" w:cs="Times New Roman"/>
          <w:color w:val="0070C0"/>
          <w:sz w:val="16"/>
          <w:szCs w:val="16"/>
        </w:rPr>
        <w:t>.</w:t>
      </w:r>
    </w:p>
    <w:p w14:paraId="14CD382C" w14:textId="77777777" w:rsidR="00C9423E" w:rsidRDefault="00C9423E" w:rsidP="00C9423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И.П.Шмидт</w:t>
      </w:r>
      <w:proofErr w:type="spellEnd"/>
      <w:r w:rsidRPr="004D3774">
        <w:rPr>
          <w:rFonts w:ascii="Times New Roman" w:hAnsi="Times New Roman" w:cs="Times New Roman"/>
          <w:color w:val="0070C0"/>
          <w:sz w:val="16"/>
          <w:szCs w:val="16"/>
        </w:rPr>
        <w:t xml:space="preserve">. Великий перелет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w:t>
      </w:r>
      <w:proofErr w:type="spellStart"/>
      <w:r w:rsidRPr="004D3774">
        <w:rPr>
          <w:rFonts w:ascii="Times New Roman" w:hAnsi="Times New Roman" w:cs="Times New Roman"/>
          <w:color w:val="0070C0"/>
          <w:sz w:val="16"/>
          <w:szCs w:val="16"/>
        </w:rPr>
        <w:t>Пекии</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1926;</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1927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10/</w:t>
      </w:r>
      <w:r>
        <w:rPr>
          <w:rFonts w:ascii="Times New Roman" w:hAnsi="Times New Roman" w:cs="Times New Roman"/>
          <w:color w:val="0070C0"/>
          <w:sz w:val="16"/>
          <w:szCs w:val="16"/>
        </w:rPr>
        <w:t xml:space="preserve"> (23370).</w:t>
      </w:r>
    </w:p>
    <w:p w14:paraId="1FF0B8AB" w14:textId="77777777" w:rsidR="00C9423E" w:rsidRPr="004D3774" w:rsidRDefault="00C9423E" w:rsidP="00C9423E">
      <w:pPr>
        <w:spacing w:after="0" w:line="240" w:lineRule="auto"/>
        <w:jc w:val="both"/>
        <w:rPr>
          <w:rFonts w:ascii="Times New Roman" w:hAnsi="Times New Roman" w:cs="Times New Roman"/>
          <w:color w:val="0070C0"/>
          <w:sz w:val="16"/>
          <w:szCs w:val="16"/>
        </w:rPr>
      </w:pPr>
    </w:p>
    <w:p w14:paraId="5B06B8FF" w14:textId="3D541195" w:rsidR="000714CE" w:rsidRPr="00C9423E" w:rsidRDefault="000714CE" w:rsidP="00054315">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C9423E">
        <w:rPr>
          <w:rFonts w:ascii="Times New Roman" w:hAnsi="Times New Roman" w:cs="Times New Roman"/>
          <w:i/>
          <w:color w:val="000000" w:themeColor="text1"/>
          <w:sz w:val="16"/>
          <w:szCs w:val="16"/>
        </w:rPr>
        <w:t>З</w:t>
      </w:r>
      <w:r w:rsidR="00C9423E" w:rsidRPr="00C9423E">
        <w:rPr>
          <w:rFonts w:ascii="Times New Roman" w:hAnsi="Times New Roman" w:cs="Times New Roman"/>
          <w:i/>
          <w:color w:val="000000" w:themeColor="text1"/>
          <w:sz w:val="16"/>
          <w:szCs w:val="16"/>
        </w:rPr>
        <w:t>а</w:t>
      </w:r>
      <w:r w:rsidRPr="00C9423E">
        <w:rPr>
          <w:rFonts w:ascii="Times New Roman" w:hAnsi="Times New Roman" w:cs="Times New Roman"/>
          <w:i/>
          <w:color w:val="000000" w:themeColor="text1"/>
          <w:sz w:val="16"/>
          <w:szCs w:val="16"/>
        </w:rPr>
        <w:t xml:space="preserve"> рубежом:</w:t>
      </w:r>
    </w:p>
    <w:p w14:paraId="2BF3EF5F" w14:textId="77777777" w:rsidR="000714CE" w:rsidRPr="00C9423E" w:rsidRDefault="000714CE" w:rsidP="00054315">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714E953D" w14:textId="77777777" w:rsidR="00E81E45" w:rsidRPr="006D2FB4" w:rsidRDefault="00E81E45" w:rsidP="00054315">
      <w:pPr>
        <w:spacing w:after="0" w:line="240" w:lineRule="auto"/>
        <w:jc w:val="both"/>
        <w:rPr>
          <w:rFonts w:ascii="Times New Roman" w:hAnsi="Times New Roman" w:cs="Times New Roman"/>
          <w:color w:val="000000" w:themeColor="text1"/>
          <w:sz w:val="16"/>
          <w:szCs w:val="16"/>
        </w:rPr>
      </w:pPr>
      <w:r w:rsidRPr="00BC1886">
        <w:rPr>
          <w:rFonts w:ascii="Times New Roman" w:hAnsi="Times New Roman" w:cs="Times New Roman"/>
          <w:color w:val="000000" w:themeColor="text1"/>
          <w:sz w:val="16"/>
          <w:szCs w:val="16"/>
        </w:rPr>
        <w:t xml:space="preserve">13 </w:t>
      </w:r>
      <w:r w:rsidRPr="006D2FB4">
        <w:rPr>
          <w:rFonts w:ascii="Times New Roman" w:hAnsi="Times New Roman" w:cs="Times New Roman"/>
          <w:color w:val="000000" w:themeColor="text1"/>
          <w:sz w:val="16"/>
          <w:szCs w:val="16"/>
        </w:rPr>
        <w:t>июля</w:t>
      </w:r>
      <w:r w:rsidRPr="00BC1886">
        <w:rPr>
          <w:rFonts w:ascii="Times New Roman" w:hAnsi="Times New Roman" w:cs="Times New Roman"/>
          <w:color w:val="000000" w:themeColor="text1"/>
          <w:sz w:val="16"/>
          <w:szCs w:val="16"/>
        </w:rPr>
        <w:t xml:space="preserve"> 1925 </w:t>
      </w:r>
      <w:r w:rsidRPr="006D2FB4">
        <w:rPr>
          <w:rFonts w:ascii="Times New Roman" w:hAnsi="Times New Roman" w:cs="Times New Roman"/>
          <w:color w:val="000000" w:themeColor="text1"/>
          <w:sz w:val="16"/>
          <w:szCs w:val="16"/>
        </w:rPr>
        <w:t>основана</w:t>
      </w:r>
      <w:r w:rsidRPr="00BC1886">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Western</w:t>
      </w:r>
      <w:r w:rsidRPr="00BC1886">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Air</w:t>
      </w:r>
      <w:r w:rsidRPr="00BC1886">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Express</w:t>
      </w:r>
      <w:r w:rsidRPr="00BC1886">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rPr>
        <w:t>будущая</w:t>
      </w:r>
      <w:r w:rsidRPr="00BC1886">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rPr>
        <w:t>компания</w:t>
      </w:r>
      <w:r w:rsidRPr="00BC1886">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Western</w:t>
      </w:r>
      <w:r w:rsidRPr="00BC1886">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Airlines</w:t>
      </w:r>
      <w:r w:rsidRPr="00BC1886">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rPr>
        <w:t>Он начнет полеты в апреле 1926 года (20355).</w:t>
      </w:r>
    </w:p>
    <w:p w14:paraId="6EC030FB" w14:textId="77777777" w:rsidR="00E81E45" w:rsidRPr="006D2FB4" w:rsidRDefault="00E81E45" w:rsidP="00054315">
      <w:pPr>
        <w:spacing w:after="0" w:line="240" w:lineRule="auto"/>
        <w:jc w:val="both"/>
        <w:rPr>
          <w:rFonts w:ascii="Times New Roman" w:hAnsi="Times New Roman" w:cs="Times New Roman"/>
          <w:color w:val="000000" w:themeColor="text1"/>
          <w:sz w:val="16"/>
          <w:szCs w:val="16"/>
        </w:rPr>
      </w:pPr>
    </w:p>
    <w:p w14:paraId="4832D618" w14:textId="5B70D916"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июля </w:t>
      </w:r>
      <w:r w:rsidR="00E81E45" w:rsidRPr="006D2FB4">
        <w:rPr>
          <w:rFonts w:ascii="Times New Roman" w:hAnsi="Times New Roman" w:cs="Times New Roman"/>
          <w:color w:val="000000" w:themeColor="text1"/>
          <w:sz w:val="16"/>
          <w:szCs w:val="16"/>
        </w:rPr>
        <w:t xml:space="preserve">1925 </w:t>
      </w:r>
      <w:r w:rsidRPr="006D2FB4">
        <w:rPr>
          <w:rFonts w:ascii="Times New Roman" w:hAnsi="Times New Roman" w:cs="Times New Roman"/>
          <w:color w:val="000000" w:themeColor="text1"/>
          <w:sz w:val="16"/>
          <w:szCs w:val="16"/>
        </w:rPr>
        <w:t>начался вывод французских войск из Рейнской области (3907,136).</w:t>
      </w:r>
    </w:p>
    <w:p w14:paraId="614C34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8AE8A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30B96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8FD158"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июля 1925 Камышев вернулся к самолёту АК-1 с отремонтированными частями. На следующий день после аварии АК-1 воздушная экспедиция понесла новую потерю – при посадке на плохо подготовленный китайский аэродром недалеко от границы с Монголией лётчик И.К. Поляков подломил шасси и повредил хвостовую часть Ю-13 «Правда» (19166).</w:t>
      </w:r>
    </w:p>
    <w:p w14:paraId="5E5EEA5E"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7A520A56" w14:textId="77777777" w:rsidR="0099010C" w:rsidRPr="006D2FB4" w:rsidRDefault="0099010C" w:rsidP="00054315">
      <w:pPr>
        <w:pStyle w:val="rtejustify"/>
        <w:spacing w:before="0" w:after="0"/>
        <w:rPr>
          <w:color w:val="000000" w:themeColor="text1"/>
          <w:sz w:val="16"/>
          <w:szCs w:val="16"/>
        </w:rPr>
      </w:pPr>
      <w:r w:rsidRPr="006D2FB4">
        <w:rPr>
          <w:color w:val="000000" w:themeColor="text1"/>
          <w:sz w:val="16"/>
          <w:szCs w:val="16"/>
        </w:rPr>
        <w:t>14 июля 1925 года начальник контрразведывательного отдела ОГПУ А. Х. Артузов направил лично Дзержинскому 5 справок о деятельности немцев в СССР и одно циркулярное письмо этого отдела. В одной из справок говорилось, что немцы глубоко проникли в нашу армию, хозяйство, госаппарат и в некоторых районах держат в своих руках целые отрасли промышленности (см.: Там же. Л. 17).</w:t>
      </w:r>
    </w:p>
    <w:p w14:paraId="38637E8D" w14:textId="77777777" w:rsidR="0099010C" w:rsidRPr="006D2FB4" w:rsidRDefault="0099010C" w:rsidP="00054315">
      <w:pPr>
        <w:pStyle w:val="rtejustify"/>
        <w:spacing w:before="0" w:after="0"/>
        <w:rPr>
          <w:color w:val="000000" w:themeColor="text1"/>
          <w:sz w:val="16"/>
          <w:szCs w:val="16"/>
        </w:rPr>
      </w:pPr>
      <w:r w:rsidRPr="006D2FB4">
        <w:rPr>
          <w:color w:val="000000" w:themeColor="text1"/>
          <w:sz w:val="16"/>
          <w:szCs w:val="16"/>
        </w:rPr>
        <w:t>Относительно концессионной фирмы «Юнкерс» в другой справке говорилось: учредителей «Общества самолетостроения Юнкерс» в СССР являлась близкая к генералу Секту группа лиц из германского военного ведомства, прибывшая в советскую Россию в конце 1921 г. Все деятели «Юнкерса» имели вымышленные фамилии и были видными членами фашистских организаций. Одной из целей концессии немецкие руководящие круги ставили организацию германской военной промышленности на территории СССР с целью сокрытия военного имущества Германии от стран Антанты, особенно от Франции, и создания у нас военной базы для Германии. В качестве важнейшей ставилась задача подготовки почвы в расчете на монархический переворот в СССР. Судя по договору, концессионер обязывался построить завод для производства металлических самолетов, доведя производительность предприятия до 300 машин в год, причем половина из них должна была продаваться советскому военному ведомству, а другая половина оставалась в распоряжении «Юнкерса». Фирма должна была также организовать производство моторов и до января 1925 г. дать не менее 350 штук.</w:t>
      </w:r>
    </w:p>
    <w:p w14:paraId="5BFAC40F" w14:textId="77777777" w:rsidR="0099010C" w:rsidRPr="006D2FB4" w:rsidRDefault="0099010C" w:rsidP="00054315">
      <w:pPr>
        <w:pStyle w:val="rtejustify"/>
        <w:spacing w:before="0" w:after="0"/>
        <w:rPr>
          <w:color w:val="000000" w:themeColor="text1"/>
          <w:sz w:val="16"/>
          <w:szCs w:val="16"/>
        </w:rPr>
      </w:pPr>
      <w:r w:rsidRPr="006D2FB4">
        <w:rPr>
          <w:color w:val="000000" w:themeColor="text1"/>
          <w:sz w:val="16"/>
          <w:szCs w:val="16"/>
        </w:rPr>
        <w:t>Военно-воздушным силам РККА было сдано 60 самолетов. Все они оказались негодными. Они строились из негодного материала. Моторное производство не было организовано. К моменту написания указанных справок самолетостроительные заводы были остановлены фирмой «Юнкерс» без согласования с советскими организациями. Возложенные на «Юнкерс» надежды весьма замедлили развитие собственной авиапромышленности. Большинство руководителей и сотрудников занималось специальной разведывательной деятельностью (см.: Там же. Л. 21</w:t>
      </w:r>
      <w:r w:rsidRPr="006D2FB4">
        <w:rPr>
          <w:color w:val="000000" w:themeColor="text1"/>
          <w:sz w:val="16"/>
          <w:szCs w:val="16"/>
        </w:rPr>
        <w:noBreakHyphen/>
        <w:t>24, 27). Нечто подобное наблюдалось и в работе немецкой концессии «</w:t>
      </w:r>
      <w:proofErr w:type="spellStart"/>
      <w:r w:rsidRPr="006D2FB4">
        <w:rPr>
          <w:color w:val="000000" w:themeColor="text1"/>
          <w:sz w:val="16"/>
          <w:szCs w:val="16"/>
        </w:rPr>
        <w:t>Мологолес</w:t>
      </w:r>
      <w:proofErr w:type="spellEnd"/>
      <w:r w:rsidRPr="006D2FB4">
        <w:rPr>
          <w:color w:val="000000" w:themeColor="text1"/>
          <w:sz w:val="16"/>
          <w:szCs w:val="16"/>
        </w:rPr>
        <w:t xml:space="preserve">» (достройка </w:t>
      </w:r>
      <w:proofErr w:type="spellStart"/>
      <w:r w:rsidRPr="006D2FB4">
        <w:rPr>
          <w:color w:val="000000" w:themeColor="text1"/>
          <w:sz w:val="16"/>
          <w:szCs w:val="16"/>
        </w:rPr>
        <w:t>ж.д</w:t>
      </w:r>
      <w:proofErr w:type="spellEnd"/>
      <w:r w:rsidRPr="006D2FB4">
        <w:rPr>
          <w:color w:val="000000" w:themeColor="text1"/>
          <w:sz w:val="16"/>
          <w:szCs w:val="16"/>
        </w:rPr>
        <w:t>. Мга-Рыбинск и эксплуатация лесных массивов) — Там же. Л. 38.</w:t>
      </w:r>
    </w:p>
    <w:p w14:paraId="3E404F50" w14:textId="07BB39ED" w:rsidR="0099010C" w:rsidRPr="006D2FB4" w:rsidRDefault="0099010C" w:rsidP="00054315">
      <w:pPr>
        <w:pStyle w:val="rteindent1"/>
        <w:spacing w:before="0" w:after="0"/>
        <w:ind w:left="0"/>
        <w:jc w:val="both"/>
        <w:rPr>
          <w:color w:val="000000" w:themeColor="text1"/>
          <w:sz w:val="16"/>
          <w:szCs w:val="16"/>
        </w:rPr>
      </w:pPr>
      <w:r w:rsidRPr="006D2FB4">
        <w:rPr>
          <w:color w:val="000000" w:themeColor="text1"/>
          <w:sz w:val="16"/>
          <w:szCs w:val="16"/>
        </w:rPr>
        <w:t>РЦХИДНИ. Ф. 76. Оп. 3. Д. 317. Л. 9. Заверенная копия</w:t>
      </w:r>
      <w:r w:rsidR="000564C3" w:rsidRPr="006D2FB4">
        <w:rPr>
          <w:color w:val="000000" w:themeColor="text1"/>
          <w:sz w:val="16"/>
          <w:szCs w:val="16"/>
        </w:rPr>
        <w:t xml:space="preserve"> (12331)</w:t>
      </w:r>
      <w:r w:rsidRPr="006D2FB4">
        <w:rPr>
          <w:color w:val="000000" w:themeColor="text1"/>
          <w:sz w:val="16"/>
          <w:szCs w:val="16"/>
        </w:rPr>
        <w:t>.</w:t>
      </w:r>
    </w:p>
    <w:p w14:paraId="442F7E10"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Архив: РЦХИДНИ. Ф. 76. Оп. 3. Д. 317. Л. 9. Заверенная копия. </w:t>
      </w:r>
    </w:p>
    <w:p w14:paraId="6D040905" w14:textId="17847FD1"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Источник: Индустриализация Советского Союза. Новые документы. Новые факты. Новые подходы. Институт российской истории РАН, М. 1999. Ч. II. стр. 183-184</w:t>
      </w:r>
      <w:r w:rsidR="00322508" w:rsidRPr="006D2FB4">
        <w:rPr>
          <w:rFonts w:ascii="Times New Roman" w:hAnsi="Times New Roman" w:cs="Times New Roman"/>
          <w:color w:val="000000" w:themeColor="text1"/>
          <w:sz w:val="16"/>
          <w:szCs w:val="16"/>
        </w:rPr>
        <w:t xml:space="preserve"> (21276)</w:t>
      </w:r>
      <w:r w:rsidRPr="006D2FB4">
        <w:rPr>
          <w:rFonts w:ascii="Times New Roman" w:hAnsi="Times New Roman" w:cs="Times New Roman"/>
          <w:color w:val="000000" w:themeColor="text1"/>
          <w:sz w:val="16"/>
          <w:szCs w:val="16"/>
        </w:rPr>
        <w:t>.</w:t>
      </w:r>
    </w:p>
    <w:p w14:paraId="4EDB0385" w14:textId="77777777" w:rsidR="0099010C" w:rsidRPr="006D2FB4" w:rsidRDefault="0099010C" w:rsidP="00054315">
      <w:pPr>
        <w:pStyle w:val="rtejustify"/>
        <w:spacing w:before="0" w:after="0"/>
        <w:rPr>
          <w:rStyle w:val="af0"/>
          <w:i w:val="0"/>
          <w:color w:val="000000" w:themeColor="text1"/>
          <w:sz w:val="16"/>
          <w:szCs w:val="16"/>
        </w:rPr>
      </w:pPr>
    </w:p>
    <w:p w14:paraId="4322E5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июля 1925 опубликовали приказ начальника ВВС о праздновании годовщины КВФ совместно с </w:t>
      </w:r>
      <w:proofErr w:type="spellStart"/>
      <w:r w:rsidRPr="006D2FB4">
        <w:rPr>
          <w:rFonts w:ascii="Times New Roman" w:hAnsi="Times New Roman" w:cs="Times New Roman"/>
          <w:color w:val="000000" w:themeColor="text1"/>
          <w:sz w:val="16"/>
          <w:szCs w:val="16"/>
        </w:rPr>
        <w:t>Авиахимом</w:t>
      </w:r>
      <w:proofErr w:type="spellEnd"/>
      <w:r w:rsidRPr="006D2FB4">
        <w:rPr>
          <w:rFonts w:ascii="Times New Roman" w:hAnsi="Times New Roman" w:cs="Times New Roman"/>
          <w:color w:val="000000" w:themeColor="text1"/>
          <w:sz w:val="16"/>
          <w:szCs w:val="16"/>
        </w:rPr>
        <w:t xml:space="preserve"> 14 июля - а был 2 августа (20 июля старого стиля) (438,552).</w:t>
      </w:r>
    </w:p>
    <w:p w14:paraId="2CBDC8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110C36" w14:textId="77777777" w:rsidR="005A4F9C" w:rsidRPr="004D3774" w:rsidRDefault="005A4F9C" w:rsidP="005A4F9C">
      <w:pPr>
        <w:spacing w:after="0" w:line="240" w:lineRule="auto"/>
        <w:jc w:val="both"/>
        <w:rPr>
          <w:rFonts w:ascii="Times New Roman" w:hAnsi="Times New Roman" w:cs="Times New Roman"/>
          <w:color w:val="0070C0"/>
          <w:sz w:val="16"/>
          <w:szCs w:val="16"/>
        </w:rPr>
      </w:pPr>
      <w:r w:rsidRPr="007910F9">
        <w:rPr>
          <w:rFonts w:ascii="Times New Roman" w:hAnsi="Times New Roman" w:cs="Times New Roman"/>
          <w:color w:val="0070C0"/>
          <w:sz w:val="16"/>
          <w:szCs w:val="16"/>
        </w:rPr>
        <w:t>14</w:t>
      </w:r>
      <w:r w:rsidRPr="004D3774">
        <w:rPr>
          <w:rFonts w:ascii="Times New Roman" w:hAnsi="Times New Roman" w:cs="Times New Roman"/>
          <w:color w:val="0070C0"/>
          <w:sz w:val="16"/>
          <w:szCs w:val="16"/>
        </w:rPr>
        <w:t xml:space="preserve"> июля </w:t>
      </w:r>
      <w:r w:rsidRPr="007910F9">
        <w:rPr>
          <w:rFonts w:ascii="Times New Roman" w:hAnsi="Times New Roman" w:cs="Times New Roman"/>
          <w:color w:val="0070C0"/>
          <w:sz w:val="16"/>
          <w:szCs w:val="16"/>
        </w:rPr>
        <w:t xml:space="preserve">1925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w:t>
      </w:r>
      <w:r w:rsidRPr="004D3774">
        <w:rPr>
          <w:rFonts w:ascii="Times New Roman" w:hAnsi="Times New Roman" w:cs="Times New Roman"/>
          <w:color w:val="0070C0"/>
          <w:sz w:val="16"/>
          <w:szCs w:val="16"/>
        </w:rPr>
        <w:t xml:space="preserve">публикован приказ начальника ВВС РККА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317 о праздно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нии</w:t>
      </w:r>
      <w:r w:rsidRPr="004D3774">
        <w:rPr>
          <w:rFonts w:ascii="Times New Roman" w:hAnsi="Times New Roman" w:cs="Times New Roman"/>
          <w:color w:val="0070C0"/>
          <w:sz w:val="16"/>
          <w:szCs w:val="16"/>
        </w:rPr>
        <w:t xml:space="preserve"> годов</w:t>
      </w:r>
      <w:r>
        <w:rPr>
          <w:rFonts w:ascii="Times New Roman" w:hAnsi="Times New Roman" w:cs="Times New Roman"/>
          <w:color w:val="0070C0"/>
          <w:sz w:val="16"/>
          <w:szCs w:val="16"/>
        </w:rPr>
        <w:t>щины</w:t>
      </w:r>
      <w:r w:rsidRPr="004D3774">
        <w:rPr>
          <w:rFonts w:ascii="Times New Roman" w:hAnsi="Times New Roman" w:cs="Times New Roman"/>
          <w:color w:val="0070C0"/>
          <w:sz w:val="16"/>
          <w:szCs w:val="16"/>
        </w:rPr>
        <w:t xml:space="preserve"> Красного воздушного флота совместно с </w:t>
      </w:r>
      <w:proofErr w:type="spellStart"/>
      <w:r w:rsidRPr="004D3774">
        <w:rPr>
          <w:rFonts w:ascii="Times New Roman" w:hAnsi="Times New Roman" w:cs="Times New Roman"/>
          <w:color w:val="0070C0"/>
          <w:sz w:val="16"/>
          <w:szCs w:val="16"/>
        </w:rPr>
        <w:t>Авиахимом</w:t>
      </w:r>
      <w:proofErr w:type="spellEnd"/>
      <w:r w:rsidRPr="004D3774">
        <w:rPr>
          <w:rFonts w:ascii="Times New Roman" w:hAnsi="Times New Roman" w:cs="Times New Roman"/>
          <w:color w:val="0070C0"/>
          <w:sz w:val="16"/>
          <w:szCs w:val="16"/>
        </w:rPr>
        <w:t xml:space="preserve"> 14-го </w:t>
      </w:r>
      <w:r>
        <w:rPr>
          <w:rFonts w:ascii="Times New Roman" w:hAnsi="Times New Roman" w:cs="Times New Roman"/>
          <w:color w:val="0070C0"/>
          <w:sz w:val="16"/>
          <w:szCs w:val="16"/>
        </w:rPr>
        <w:t>июля. До</w:t>
      </w:r>
      <w:r w:rsidRPr="004D3774">
        <w:rPr>
          <w:rFonts w:ascii="Times New Roman" w:hAnsi="Times New Roman" w:cs="Times New Roman"/>
          <w:color w:val="0070C0"/>
          <w:sz w:val="16"/>
          <w:szCs w:val="16"/>
        </w:rPr>
        <w:t xml:space="preserve"> этого праздник воздушного флота отмечался по дорево</w:t>
      </w:r>
      <w:r>
        <w:rPr>
          <w:rFonts w:ascii="Times New Roman" w:hAnsi="Times New Roman" w:cs="Times New Roman"/>
          <w:color w:val="0070C0"/>
          <w:sz w:val="16"/>
          <w:szCs w:val="16"/>
        </w:rPr>
        <w:t>люцион</w:t>
      </w:r>
      <w:r w:rsidRPr="004D3774">
        <w:rPr>
          <w:rFonts w:ascii="Times New Roman" w:hAnsi="Times New Roman" w:cs="Times New Roman"/>
          <w:color w:val="0070C0"/>
          <w:sz w:val="16"/>
          <w:szCs w:val="16"/>
        </w:rPr>
        <w:t xml:space="preserve">ному обычаю 2-го августа /20 июля по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т.ст</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а позднее /1933/ </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н отмечаться 18 августа,</w:t>
      </w:r>
    </w:p>
    <w:p w14:paraId="360E5D31" w14:textId="77777777" w:rsidR="005A4F9C" w:rsidRDefault="005A4F9C" w:rsidP="005A4F9C">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 xml:space="preserve">ВФ, 1925, № </w:t>
      </w:r>
      <w:r w:rsidRPr="004D3774">
        <w:rPr>
          <w:rFonts w:ascii="Times New Roman" w:hAnsi="Times New Roman" w:cs="Times New Roman"/>
          <w:color w:val="0070C0"/>
          <w:sz w:val="16"/>
          <w:szCs w:val="16"/>
        </w:rPr>
        <w:t>7/</w:t>
      </w:r>
      <w:r>
        <w:rPr>
          <w:rFonts w:ascii="Times New Roman" w:hAnsi="Times New Roman" w:cs="Times New Roman"/>
          <w:color w:val="0070C0"/>
          <w:sz w:val="16"/>
          <w:szCs w:val="16"/>
        </w:rPr>
        <w:t xml:space="preserve"> (23370).</w:t>
      </w:r>
    </w:p>
    <w:p w14:paraId="6019F817" w14:textId="77777777" w:rsidR="005A4F9C" w:rsidRPr="004D3774" w:rsidRDefault="005A4F9C" w:rsidP="005A4F9C">
      <w:pPr>
        <w:spacing w:after="0" w:line="240" w:lineRule="auto"/>
        <w:jc w:val="both"/>
        <w:rPr>
          <w:rFonts w:ascii="Times New Roman" w:hAnsi="Times New Roman" w:cs="Times New Roman"/>
          <w:color w:val="0070C0"/>
          <w:sz w:val="16"/>
          <w:szCs w:val="16"/>
        </w:rPr>
      </w:pPr>
    </w:p>
    <w:p w14:paraId="613F0C7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июля 1925 г.</w:t>
      </w:r>
    </w:p>
    <w:p w14:paraId="4ACD3F44"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ПИСЬМО А.Х. АРТУЗОВА В ОБЪЕДИНЕННОЕ ГОСУДАРСТВЕННОЕ ПОЛИТИЧЕСКОЕ УПРАВЛЕНИЕ КРО</w:t>
      </w:r>
    </w:p>
    <w:p w14:paraId="3F00E2FA"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Москва</w:t>
      </w:r>
      <w:r w:rsidRPr="006D2FB4">
        <w:rPr>
          <w:rFonts w:ascii="Times New Roman" w:hAnsi="Times New Roman" w:cs="Times New Roman"/>
          <w:color w:val="000000" w:themeColor="text1"/>
          <w:sz w:val="16"/>
          <w:szCs w:val="16"/>
        </w:rPr>
        <w:tab/>
        <w:t>14 июля 1925 г.</w:t>
      </w:r>
    </w:p>
    <w:p w14:paraId="2010716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Объединенное государственное политическое управление КРО</w:t>
      </w:r>
    </w:p>
    <w:p w14:paraId="31DB5B6E"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Товарищу Дзержинскому представляю 5 справок о деятельности немцев в СССР и одно наше циркулярное письмо. Общий вывод - 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видно до чрезвычайности слабо. «Юнкере» и «</w:t>
      </w:r>
      <w:proofErr w:type="spellStart"/>
      <w:r w:rsidRPr="006D2FB4">
        <w:rPr>
          <w:rFonts w:ascii="Times New Roman" w:hAnsi="Times New Roman" w:cs="Times New Roman"/>
          <w:color w:val="000000" w:themeColor="text1"/>
          <w:sz w:val="16"/>
          <w:szCs w:val="16"/>
        </w:rPr>
        <w:t>Гефу</w:t>
      </w:r>
      <w:proofErr w:type="spellEnd"/>
      <w:r w:rsidRPr="006D2FB4">
        <w:rPr>
          <w:rFonts w:ascii="Times New Roman" w:hAnsi="Times New Roman" w:cs="Times New Roman"/>
          <w:color w:val="000000" w:themeColor="text1"/>
          <w:sz w:val="16"/>
          <w:szCs w:val="16"/>
        </w:rPr>
        <w:t>» следовало бы ликвидировать.</w:t>
      </w:r>
    </w:p>
    <w:p w14:paraId="474F4ABA"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Артузов</w:t>
      </w:r>
      <w:r w:rsidRPr="006D2FB4">
        <w:rPr>
          <w:rFonts w:ascii="Times New Roman" w:hAnsi="Times New Roman" w:cs="Times New Roman"/>
          <w:color w:val="000000" w:themeColor="text1"/>
          <w:sz w:val="16"/>
          <w:szCs w:val="16"/>
        </w:rPr>
        <w:tab/>
        <w:t>(подпись)</w:t>
      </w:r>
    </w:p>
    <w:p w14:paraId="47F28B26"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On. З.Д 317. Л. 11. Копия (21109).</w:t>
      </w:r>
    </w:p>
    <w:p w14:paraId="3ED118E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p>
    <w:p w14:paraId="129C8F0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июля 1925, выполняя поручение председателя ОГПУ, начальник контрразведывательного отдела этого учреждения </w:t>
      </w:r>
      <w:proofErr w:type="spellStart"/>
      <w:r w:rsidRPr="006D2FB4">
        <w:rPr>
          <w:rFonts w:ascii="Times New Roman" w:hAnsi="Times New Roman" w:cs="Times New Roman"/>
          <w:color w:val="000000" w:themeColor="text1"/>
          <w:sz w:val="16"/>
          <w:szCs w:val="16"/>
        </w:rPr>
        <w:t>А.Х.Артузов</w:t>
      </w:r>
      <w:proofErr w:type="spellEnd"/>
      <w:r w:rsidRPr="006D2FB4">
        <w:rPr>
          <w:rFonts w:ascii="Times New Roman" w:hAnsi="Times New Roman" w:cs="Times New Roman"/>
          <w:color w:val="000000" w:themeColor="text1"/>
          <w:sz w:val="16"/>
          <w:szCs w:val="16"/>
        </w:rPr>
        <w:t xml:space="preserve"> направил лично Дзержинскому июля того же года 5 справок о деятельности немцев в СССР и одно циркулярное письмо этого отдела. В одной из справок говорилось, что немцы глубоко проникли в нашу армию, хозяйство, госаппарат и в некоторых районах держат в своих руках целые отрасли промышленности (см.: Там же. Л. 17).</w:t>
      </w:r>
    </w:p>
    <w:p w14:paraId="1B27D783"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Относительно концессионной фирмы «Юнкере» в другой справке говорилось: </w:t>
      </w:r>
    </w:p>
    <w:p w14:paraId="6283798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учредителей «Общества самолетостроения Юнкере» в СССР являлась близкая к генералу Секту группа лиц из германского военного ведомства, прибывшая в советскую Россию в конце 1921 г. Все деятели «Юнкерса» имели вымышленные фамилии и были видными членами фашистских организаций. </w:t>
      </w:r>
    </w:p>
    <w:p w14:paraId="68D93D8D"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Одной из целей концессии немецкие руководящие круги ставили организацию германской военной промышленности на территории СССР с целью сокрытия военного имущества Германии от стран Антанты, особенно от Франции, и создания у нас военной базы для Германии. В качестве важнейшей ставилась задача подготовки почвы в расчете на монархический переворот в СССР. Судя по договору, концессионер обязывался построить завод для производства металлических самолетов, доведя производительность предприятия до 300 машин в год, причем половина из них должна была продаваться советскому военному ведомству, а другая половина оставалась в распоряжении «Юнкерса». Фирма должна была также организовать производство моторов и до января 1925 г. дать не менее 350 штук.</w:t>
      </w:r>
    </w:p>
    <w:p w14:paraId="711B357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Военно-воздушным силам РККА было сдано 60 самолетов. Все они оказались негодными. Они строились из негодного материала. Моторное производство не было организовано. К моменту написания указанных справок самолетостроительные заводы были остановлены фирмой «Юнкере» без согласования с советскими организациями. Возложенные на «Юнкере» надежды весьма замедлили развитие собственной авиапромышленности. Большинство руководителей и сотрудников занималось специальной разведывательной деятельностью (см.: Там же. Л. 21-24, 27). Нечто подобное наблюдалось и в работе немецкой концессии «</w:t>
      </w:r>
      <w:proofErr w:type="spellStart"/>
      <w:r w:rsidRPr="006D2FB4">
        <w:rPr>
          <w:rFonts w:ascii="Times New Roman" w:hAnsi="Times New Roman" w:cs="Times New Roman"/>
          <w:color w:val="000000" w:themeColor="text1"/>
          <w:sz w:val="16"/>
          <w:szCs w:val="16"/>
        </w:rPr>
        <w:t>Мологолес</w:t>
      </w:r>
      <w:proofErr w:type="spellEnd"/>
      <w:r w:rsidRPr="006D2FB4">
        <w:rPr>
          <w:rFonts w:ascii="Times New Roman" w:hAnsi="Times New Roman" w:cs="Times New Roman"/>
          <w:color w:val="000000" w:themeColor="text1"/>
          <w:sz w:val="16"/>
          <w:szCs w:val="16"/>
        </w:rPr>
        <w:t xml:space="preserve">» (достройка </w:t>
      </w:r>
      <w:proofErr w:type="spellStart"/>
      <w:r w:rsidRPr="006D2FB4">
        <w:rPr>
          <w:rFonts w:ascii="Times New Roman" w:hAnsi="Times New Roman" w:cs="Times New Roman"/>
          <w:color w:val="000000" w:themeColor="text1"/>
          <w:sz w:val="16"/>
          <w:szCs w:val="16"/>
        </w:rPr>
        <w:t>ж.д</w:t>
      </w:r>
      <w:proofErr w:type="spellEnd"/>
      <w:r w:rsidRPr="006D2FB4">
        <w:rPr>
          <w:rFonts w:ascii="Times New Roman" w:hAnsi="Times New Roman" w:cs="Times New Roman"/>
          <w:color w:val="000000" w:themeColor="text1"/>
          <w:sz w:val="16"/>
          <w:szCs w:val="16"/>
        </w:rPr>
        <w:t xml:space="preserve">. Мга-Рыбинск и </w:t>
      </w:r>
      <w:proofErr w:type="spellStart"/>
      <w:r w:rsidRPr="006D2FB4">
        <w:rPr>
          <w:rFonts w:ascii="Times New Roman" w:hAnsi="Times New Roman" w:cs="Times New Roman"/>
          <w:color w:val="000000" w:themeColor="text1"/>
          <w:sz w:val="16"/>
          <w:szCs w:val="16"/>
        </w:rPr>
        <w:t>эксплоатация</w:t>
      </w:r>
      <w:proofErr w:type="spellEnd"/>
      <w:r w:rsidRPr="006D2FB4">
        <w:rPr>
          <w:rFonts w:ascii="Times New Roman" w:hAnsi="Times New Roman" w:cs="Times New Roman"/>
          <w:color w:val="000000" w:themeColor="text1"/>
          <w:sz w:val="16"/>
          <w:szCs w:val="16"/>
        </w:rPr>
        <w:t xml:space="preserve"> лесных массивов) — Там же. Л. 38 (21107).</w:t>
      </w:r>
    </w:p>
    <w:p w14:paraId="3BDE2D7B"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p>
    <w:p w14:paraId="5583A43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bookmarkStart w:id="78" w:name="_Hlk59178980"/>
      <w:r w:rsidRPr="006D2FB4">
        <w:rPr>
          <w:rFonts w:ascii="Times New Roman" w:hAnsi="Times New Roman" w:cs="Times New Roman"/>
          <w:color w:val="000000" w:themeColor="text1"/>
          <w:sz w:val="16"/>
          <w:szCs w:val="16"/>
        </w:rPr>
        <w:t xml:space="preserve">14 июля 1925 г. начальник КРО ОГПУ А. X. Артузов представил Дзержинскому пять справок о деятельности немцев а СССР. По ним получалось, что все практически занятые в концессиях немецкие руководители концессий — шпионы и матерые разведчики. Досталось и </w:t>
      </w:r>
      <w:proofErr w:type="spellStart"/>
      <w:r w:rsidRPr="006D2FB4">
        <w:rPr>
          <w:rFonts w:ascii="Times New Roman" w:hAnsi="Times New Roman" w:cs="Times New Roman"/>
          <w:color w:val="000000" w:themeColor="text1"/>
          <w:sz w:val="16"/>
          <w:szCs w:val="16"/>
        </w:rPr>
        <w:t>Хильгеру</w:t>
      </w:r>
      <w:proofErr w:type="spellEnd"/>
      <w:r w:rsidRPr="006D2FB4">
        <w:rPr>
          <w:rFonts w:ascii="Times New Roman" w:hAnsi="Times New Roman" w:cs="Times New Roman"/>
          <w:color w:val="000000" w:themeColor="text1"/>
          <w:sz w:val="16"/>
          <w:szCs w:val="16"/>
        </w:rPr>
        <w:t>, также объявленному шпионом. Общий вывод сделанный Артузовым: «Несомненно,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w:t>
      </w:r>
      <w:proofErr w:type="spellStart"/>
      <w:r w:rsidRPr="006D2FB4">
        <w:rPr>
          <w:rFonts w:ascii="Times New Roman" w:hAnsi="Times New Roman" w:cs="Times New Roman"/>
          <w:color w:val="000000" w:themeColor="text1"/>
          <w:sz w:val="16"/>
          <w:szCs w:val="16"/>
        </w:rPr>
        <w:t>Гефу</w:t>
      </w:r>
      <w:proofErr w:type="spellEnd"/>
      <w:r w:rsidRPr="006D2FB4">
        <w:rPr>
          <w:rFonts w:ascii="Times New Roman" w:hAnsi="Times New Roman" w:cs="Times New Roman"/>
          <w:color w:val="000000" w:themeColor="text1"/>
          <w:sz w:val="16"/>
          <w:szCs w:val="16"/>
        </w:rPr>
        <w:t>», мне кажется, следует ликвидировать». 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(11784).</w:t>
      </w:r>
    </w:p>
    <w:p w14:paraId="363FDEB2"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СПРАВКА А.Х. АРТУЗОВА Ф.Э. ДЗЕРЖИНСКОМУ О ДЕЯТЕЛЬНОСТИ КОНЦЕССИОННОГО ПРЕДПРИЯТИЯ «ЮНКЕРС» В СССР</w:t>
      </w:r>
    </w:p>
    <w:p w14:paraId="4B4F3126"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Москва * 1925 г.*1</w:t>
      </w:r>
    </w:p>
    <w:p w14:paraId="381D5A8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КОНЦЕССИОННАЯ ФИРМА «ЮНКЕРС».</w:t>
      </w:r>
    </w:p>
    <w:p w14:paraId="5926606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Учредителями «Общества Самолетостроения Юнкере» в СССР является близкая к ген[</w:t>
      </w:r>
      <w:proofErr w:type="spellStart"/>
      <w:r w:rsidRPr="006D2FB4">
        <w:rPr>
          <w:rFonts w:ascii="Times New Roman" w:hAnsi="Times New Roman" w:cs="Times New Roman"/>
          <w:color w:val="000000" w:themeColor="text1"/>
          <w:sz w:val="16"/>
          <w:szCs w:val="16"/>
        </w:rPr>
        <w:t>ералу</w:t>
      </w:r>
      <w:proofErr w:type="spellEnd"/>
      <w:r w:rsidRPr="006D2FB4">
        <w:rPr>
          <w:rFonts w:ascii="Times New Roman" w:hAnsi="Times New Roman" w:cs="Times New Roman"/>
          <w:color w:val="000000" w:themeColor="text1"/>
          <w:sz w:val="16"/>
          <w:szCs w:val="16"/>
        </w:rPr>
        <w:t>] СЕЕКТУ группа, состоящая из ’''самых*11 выдающихся личностей германского военного ведомства, прибывшая в Россию в конце 1921 г[ода].</w:t>
      </w:r>
    </w:p>
    <w:p w14:paraId="304C4EB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Основная группа составлялась из 3-х частей:</w:t>
      </w:r>
    </w:p>
    <w:p w14:paraId="7A73B3E4"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ГРУППА ГЕНШТАБИСТОВ.</w:t>
      </w:r>
    </w:p>
    <w:p w14:paraId="43C918A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НЕЙМАНН - настоящая] </w:t>
      </w:r>
      <w:proofErr w:type="spellStart"/>
      <w:r w:rsidRPr="006D2FB4">
        <w:rPr>
          <w:rFonts w:ascii="Times New Roman" w:hAnsi="Times New Roman" w:cs="Times New Roman"/>
          <w:color w:val="000000" w:themeColor="text1"/>
          <w:sz w:val="16"/>
          <w:szCs w:val="16"/>
        </w:rPr>
        <w:t>фам</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илия</w:t>
      </w:r>
      <w:proofErr w:type="spellEnd"/>
      <w:r w:rsidRPr="006D2FB4">
        <w:rPr>
          <w:rFonts w:ascii="Times New Roman" w:hAnsi="Times New Roman" w:cs="Times New Roman"/>
          <w:color w:val="000000" w:themeColor="text1"/>
          <w:sz w:val="16"/>
          <w:szCs w:val="16"/>
        </w:rPr>
        <w:t>] НИДЕРМЕЙЕР, генштабист, адъютант и доверенный ген[</w:t>
      </w:r>
      <w:proofErr w:type="spellStart"/>
      <w:r w:rsidRPr="006D2FB4">
        <w:rPr>
          <w:rFonts w:ascii="Times New Roman" w:hAnsi="Times New Roman" w:cs="Times New Roman"/>
          <w:color w:val="000000" w:themeColor="text1"/>
          <w:sz w:val="16"/>
          <w:szCs w:val="16"/>
        </w:rPr>
        <w:t>ерала</w:t>
      </w:r>
      <w:proofErr w:type="spellEnd"/>
      <w:r w:rsidRPr="006D2FB4">
        <w:rPr>
          <w:rFonts w:ascii="Times New Roman" w:hAnsi="Times New Roman" w:cs="Times New Roman"/>
          <w:color w:val="000000" w:themeColor="text1"/>
          <w:sz w:val="16"/>
          <w:szCs w:val="16"/>
        </w:rPr>
        <w:t xml:space="preserve">] СЕЕКТА, знаток Ближнего Востока, </w:t>
      </w:r>
      <w:proofErr w:type="spellStart"/>
      <w:r w:rsidRPr="006D2FB4">
        <w:rPr>
          <w:rFonts w:ascii="Times New Roman" w:hAnsi="Times New Roman" w:cs="Times New Roman"/>
          <w:color w:val="000000" w:themeColor="text1"/>
          <w:sz w:val="16"/>
          <w:szCs w:val="16"/>
        </w:rPr>
        <w:t>спецразведчик</w:t>
      </w:r>
      <w:proofErr w:type="spellEnd"/>
      <w:r w:rsidRPr="006D2FB4">
        <w:rPr>
          <w:rFonts w:ascii="Times New Roman" w:hAnsi="Times New Roman" w:cs="Times New Roman"/>
          <w:color w:val="000000" w:themeColor="text1"/>
          <w:sz w:val="16"/>
          <w:szCs w:val="16"/>
        </w:rPr>
        <w:t xml:space="preserve">, активный участник контрреволюции в Германии /свержение </w:t>
      </w:r>
      <w:proofErr w:type="spellStart"/>
      <w:r w:rsidRPr="006D2FB4">
        <w:rPr>
          <w:rFonts w:ascii="Times New Roman" w:hAnsi="Times New Roman" w:cs="Times New Roman"/>
          <w:color w:val="000000" w:themeColor="text1"/>
          <w:sz w:val="16"/>
          <w:szCs w:val="16"/>
        </w:rPr>
        <w:t>Бав</w:t>
      </w:r>
      <w:proofErr w:type="spellEnd"/>
      <w:r w:rsidRPr="006D2FB4">
        <w:rPr>
          <w:rFonts w:ascii="Times New Roman" w:hAnsi="Times New Roman" w:cs="Times New Roman"/>
          <w:color w:val="000000" w:themeColor="text1"/>
          <w:sz w:val="16"/>
          <w:szCs w:val="16"/>
        </w:rPr>
        <w:t>[арской] Советской] [республики] Рейн/, видный член германской фашисткой организации. В настоящее время один из руководителей и представителей ГЕФУ.</w:t>
      </w:r>
    </w:p>
    <w:p w14:paraId="14C2BA6C"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ШТЕКЕЛЬ - настоящая] </w:t>
      </w:r>
      <w:proofErr w:type="spellStart"/>
      <w:r w:rsidRPr="006D2FB4">
        <w:rPr>
          <w:rFonts w:ascii="Times New Roman" w:hAnsi="Times New Roman" w:cs="Times New Roman"/>
          <w:color w:val="000000" w:themeColor="text1"/>
          <w:sz w:val="16"/>
          <w:szCs w:val="16"/>
        </w:rPr>
        <w:t>фам</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илия</w:t>
      </w:r>
      <w:proofErr w:type="spellEnd"/>
      <w:r w:rsidRPr="006D2FB4">
        <w:rPr>
          <w:rFonts w:ascii="Times New Roman" w:hAnsi="Times New Roman" w:cs="Times New Roman"/>
          <w:color w:val="000000" w:themeColor="text1"/>
          <w:sz w:val="16"/>
          <w:szCs w:val="16"/>
        </w:rPr>
        <w:t>] фон ШУБЕРТ, полковник Генштаба, быв[</w:t>
      </w:r>
      <w:proofErr w:type="spellStart"/>
      <w:r w:rsidRPr="006D2FB4">
        <w:rPr>
          <w:rFonts w:ascii="Times New Roman" w:hAnsi="Times New Roman" w:cs="Times New Roman"/>
          <w:color w:val="000000" w:themeColor="text1"/>
          <w:sz w:val="16"/>
          <w:szCs w:val="16"/>
        </w:rPr>
        <w:t>ший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нач</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альник</w:t>
      </w:r>
      <w:proofErr w:type="spellEnd"/>
      <w:r w:rsidRPr="006D2FB4">
        <w:rPr>
          <w:rFonts w:ascii="Times New Roman" w:hAnsi="Times New Roman" w:cs="Times New Roman"/>
          <w:color w:val="000000" w:themeColor="text1"/>
          <w:sz w:val="16"/>
          <w:szCs w:val="16"/>
        </w:rPr>
        <w:t xml:space="preserve">] политотдела </w:t>
      </w:r>
      <w:proofErr w:type="spellStart"/>
      <w:r w:rsidRPr="006D2FB4">
        <w:rPr>
          <w:rFonts w:ascii="Times New Roman" w:hAnsi="Times New Roman" w:cs="Times New Roman"/>
          <w:color w:val="000000" w:themeColor="text1"/>
          <w:sz w:val="16"/>
          <w:szCs w:val="16"/>
        </w:rPr>
        <w:t>военн</w:t>
      </w:r>
      <w:proofErr w:type="spellEnd"/>
      <w:r w:rsidRPr="006D2FB4">
        <w:rPr>
          <w:rFonts w:ascii="Times New Roman" w:hAnsi="Times New Roman" w:cs="Times New Roman"/>
          <w:color w:val="000000" w:themeColor="text1"/>
          <w:sz w:val="16"/>
          <w:szCs w:val="16"/>
        </w:rPr>
        <w:t>[ого] команд[</w:t>
      </w:r>
      <w:proofErr w:type="spellStart"/>
      <w:r w:rsidRPr="006D2FB4">
        <w:rPr>
          <w:rFonts w:ascii="Times New Roman" w:hAnsi="Times New Roman" w:cs="Times New Roman"/>
          <w:color w:val="000000" w:themeColor="text1"/>
          <w:sz w:val="16"/>
          <w:szCs w:val="16"/>
        </w:rPr>
        <w:t>ования</w:t>
      </w:r>
      <w:proofErr w:type="spellEnd"/>
      <w:r w:rsidRPr="006D2FB4">
        <w:rPr>
          <w:rFonts w:ascii="Times New Roman" w:hAnsi="Times New Roman" w:cs="Times New Roman"/>
          <w:color w:val="000000" w:themeColor="text1"/>
          <w:sz w:val="16"/>
          <w:szCs w:val="16"/>
        </w:rPr>
        <w:t>] при ГИНДЕНБУРГЕ на восточном фронте, бывший атташе МИРБАХА. Долгое время был директором «Юнкерса».</w:t>
      </w:r>
    </w:p>
    <w:p w14:paraId="0D768439"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ТЕЙХМАН - *наст[</w:t>
      </w:r>
      <w:proofErr w:type="spellStart"/>
      <w:r w:rsidRPr="006D2FB4">
        <w:rPr>
          <w:rFonts w:ascii="Times New Roman" w:hAnsi="Times New Roman" w:cs="Times New Roman"/>
          <w:color w:val="000000" w:themeColor="text1"/>
          <w:sz w:val="16"/>
          <w:szCs w:val="16"/>
        </w:rPr>
        <w:t>оящая</w:t>
      </w:r>
      <w:proofErr w:type="spellEnd"/>
      <w:r w:rsidRPr="006D2FB4">
        <w:rPr>
          <w:rFonts w:ascii="Times New Roman" w:hAnsi="Times New Roman" w:cs="Times New Roman"/>
          <w:color w:val="000000" w:themeColor="text1"/>
          <w:sz w:val="16"/>
          <w:szCs w:val="16"/>
        </w:rPr>
        <w:t>] фон ТШУНКЕ.*111 Адъютант ген[</w:t>
      </w:r>
      <w:proofErr w:type="spellStart"/>
      <w:r w:rsidRPr="006D2FB4">
        <w:rPr>
          <w:rFonts w:ascii="Times New Roman" w:hAnsi="Times New Roman" w:cs="Times New Roman"/>
          <w:color w:val="000000" w:themeColor="text1"/>
          <w:sz w:val="16"/>
          <w:szCs w:val="16"/>
        </w:rPr>
        <w:t>ерала</w:t>
      </w:r>
      <w:proofErr w:type="spellEnd"/>
      <w:r w:rsidRPr="006D2FB4">
        <w:rPr>
          <w:rFonts w:ascii="Times New Roman" w:hAnsi="Times New Roman" w:cs="Times New Roman"/>
          <w:color w:val="000000" w:themeColor="text1"/>
          <w:sz w:val="16"/>
          <w:szCs w:val="16"/>
        </w:rPr>
        <w:t>] СЕЕКТА. Во время войны был в Турции. Специалист] по разведке.</w:t>
      </w:r>
    </w:p>
    <w:p w14:paraId="16BB410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главный представитель ГЕФУ в Москве.</w:t>
      </w:r>
    </w:p>
    <w:p w14:paraId="28BA2D24"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ВАУРИК - знаток Востока, где имеет громадные связи. Был в русском плену - бежал. Разведчик большого размаха. В настоящее время является неофициальным ревизором фирмы в Москве.</w:t>
      </w:r>
    </w:p>
    <w:p w14:paraId="09628D22"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ВОЕННО-ИНДУСТРИАЛЬНАЯ ГРУППА.</w:t>
      </w:r>
    </w:p>
    <w:p w14:paraId="24CCF6AB"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ЗИКСФЕЛЬД - настоящая] фамилия фон ЗАКСЕНБЕРГ. Лучший летчик Германии, бывший офицер, реакционер, директор фирмы «Юнкере» в Дессау.</w:t>
      </w:r>
    </w:p>
    <w:p w14:paraId="661FC32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ШПАЛЕК - инженер завода «Юнкере» в Дессау, видный и деятельный реакционер, долгое время директор завода в Москве.</w:t>
      </w:r>
    </w:p>
    <w:p w14:paraId="6B8DADFD"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Фон БЕНДХЕЙМ - бывший офицер, бывший в Турции, связан с германскими монархическими кругами.</w:t>
      </w:r>
    </w:p>
    <w:p w14:paraId="3558BD6B"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МОРСКАЯ ГРУППА.</w:t>
      </w:r>
    </w:p>
    <w:p w14:paraId="28678B1D"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ЗАНФЕРТ - морской капитан-лейтенант. Во время революции в Германии был судебным офицером Чрезвычайного Суда в Киле.</w:t>
      </w:r>
    </w:p>
    <w:p w14:paraId="275097D3"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ПЕТЕРС - правильная фамилия - ПОЛЬ. До войны работал в Петрограде на Путиловском заводе.</w:t>
      </w:r>
    </w:p>
    <w:p w14:paraId="59DD4DA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эти лица без исключения активные контрреволюционеры и видные члены германских фашистских организаций: «</w:t>
      </w:r>
      <w:proofErr w:type="spellStart"/>
      <w:r w:rsidRPr="006D2FB4">
        <w:rPr>
          <w:rFonts w:ascii="Times New Roman" w:hAnsi="Times New Roman" w:cs="Times New Roman"/>
          <w:color w:val="000000" w:themeColor="text1"/>
          <w:sz w:val="16"/>
          <w:szCs w:val="16"/>
        </w:rPr>
        <w:t>Оргеш</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Трейбунд</w:t>
      </w:r>
      <w:proofErr w:type="spellEnd"/>
      <w:r w:rsidRPr="006D2FB4">
        <w:rPr>
          <w:rFonts w:ascii="Times New Roman" w:hAnsi="Times New Roman" w:cs="Times New Roman"/>
          <w:color w:val="000000" w:themeColor="text1"/>
          <w:sz w:val="16"/>
          <w:szCs w:val="16"/>
        </w:rPr>
        <w:t>» /Союз верных/, «</w:t>
      </w:r>
      <w:proofErr w:type="spellStart"/>
      <w:r w:rsidRPr="006D2FB4">
        <w:rPr>
          <w:rFonts w:ascii="Times New Roman" w:hAnsi="Times New Roman" w:cs="Times New Roman"/>
          <w:color w:val="000000" w:themeColor="text1"/>
          <w:sz w:val="16"/>
          <w:szCs w:val="16"/>
        </w:rPr>
        <w:t>Стельгельм</w:t>
      </w:r>
      <w:proofErr w:type="spellEnd"/>
      <w:r w:rsidRPr="006D2FB4">
        <w:rPr>
          <w:rFonts w:ascii="Times New Roman" w:hAnsi="Times New Roman" w:cs="Times New Roman"/>
          <w:color w:val="000000" w:themeColor="text1"/>
          <w:sz w:val="16"/>
          <w:szCs w:val="16"/>
        </w:rPr>
        <w:t>» /стальной шлем/ и т.д.</w:t>
      </w:r>
    </w:p>
    <w:p w14:paraId="19F8A489"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Личный состав постоянно меняется, но политическая окраска такового остается тем же.</w:t>
      </w:r>
    </w:p>
    <w:p w14:paraId="72CCDD54"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ЦЕЛИ КОНЦЕССИИ.</w:t>
      </w:r>
    </w:p>
    <w:p w14:paraId="3853DD3F"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Связь с нашим Генштабом, главным образом, в оперативном, разведывательном и организационном отношении.</w:t>
      </w:r>
    </w:p>
    <w:p w14:paraId="045B8BF0"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Организация Германской военной промышленности в СССР с целью сокрытия военного имущества Германии от Антанты, особенно Франции и создание у нас военной базы для Германии.</w:t>
      </w:r>
    </w:p>
    <w:p w14:paraId="471425B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ОРИЕНТАЦИЯ.</w:t>
      </w:r>
    </w:p>
    <w:p w14:paraId="6AF6D74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словам ТЕЙХМАНА-ТШУНКЕ, СЕЕКТ и его группа ориентируются на Англию. Важнейшей задачей является подготовка в России почвы, как в политическом, так и экономическом отношении, в расчете на монархический переворот в СССР.</w:t>
      </w:r>
    </w:p>
    <w:p w14:paraId="1AADD926"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момент начатия переговоров концессионер определенно рассчитывал на непосредственно предстоящую воину и монархическим переворот при поддержке русских монархистов и в контакте с Англией.</w:t>
      </w:r>
    </w:p>
    <w:p w14:paraId="1A70412D"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СУЩНОСТЬ ДОГОВОРА.</w:t>
      </w:r>
    </w:p>
    <w:p w14:paraId="5F8121EE"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w:t>
      </w:r>
    </w:p>
    <w:p w14:paraId="77FF855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Концессионер должен быть построить завод для металлических самолетов.</w:t>
      </w:r>
    </w:p>
    <w:p w14:paraId="20AB71AA"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Довести производительность завода до 300 аэропланов в год, половина которых продается нашему военному ведомству, половина остается в распоряжении «Юнкерса».</w:t>
      </w:r>
    </w:p>
    <w:p w14:paraId="6C34416D"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Организовать моторное производство со способностью до января 1925 г. дать не менее 350 моторов.</w:t>
      </w:r>
    </w:p>
    <w:p w14:paraId="2BBED50E"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Организовать испытательные станции.</w:t>
      </w:r>
    </w:p>
    <w:p w14:paraId="530047A3"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Отчислить 5-7 % всей продукции в качестве долевого отчисления.</w:t>
      </w:r>
    </w:p>
    <w:p w14:paraId="4CC911FA"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Концессионер получает по параллельному договору право устройства линии воздушных сообщений, как внутренних, так и транзитных.</w:t>
      </w:r>
    </w:p>
    <w:p w14:paraId="58C394E3"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Концессионер получил ряд льгот по разным коммерческим операциям.</w:t>
      </w:r>
    </w:p>
    <w:p w14:paraId="6233A5F9"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Соответственно с этим работа концессионной фирмы распространилась по 3-м отраслям.</w:t>
      </w:r>
    </w:p>
    <w:p w14:paraId="727335AB"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Самолетостроение.</w:t>
      </w:r>
    </w:p>
    <w:p w14:paraId="48DED6C2"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Воздушное сообщение.</w:t>
      </w:r>
    </w:p>
    <w:p w14:paraId="27E1B136"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Коммерческие операции фирмы.</w:t>
      </w:r>
    </w:p>
    <w:p w14:paraId="18582B34"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РЕЗУЛЬТАТЫ РАБОТЫ.</w:t>
      </w:r>
    </w:p>
    <w:p w14:paraId="097E216B"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1-я КОНЦЕССИЯ.</w:t>
      </w:r>
    </w:p>
    <w:p w14:paraId="46D4A9D6"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САМОЛЕТОСТРОЕНИЕ.</w:t>
      </w:r>
    </w:p>
    <w:p w14:paraId="678457C6"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Не построено необходимое по договору количество самолетов.</w:t>
      </w:r>
    </w:p>
    <w:p w14:paraId="5B282962"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Сданные Управлению] В[</w:t>
      </w:r>
      <w:proofErr w:type="spellStart"/>
      <w:r w:rsidRPr="006D2FB4">
        <w:rPr>
          <w:rFonts w:ascii="Times New Roman" w:hAnsi="Times New Roman" w:cs="Times New Roman"/>
          <w:color w:val="000000" w:themeColor="text1"/>
          <w:sz w:val="16"/>
          <w:szCs w:val="16"/>
        </w:rPr>
        <w:t>оенно</w:t>
      </w:r>
      <w:proofErr w:type="spellEnd"/>
      <w:r w:rsidRPr="006D2FB4">
        <w:rPr>
          <w:rFonts w:ascii="Times New Roman" w:hAnsi="Times New Roman" w:cs="Times New Roman"/>
          <w:color w:val="000000" w:themeColor="text1"/>
          <w:sz w:val="16"/>
          <w:szCs w:val="16"/>
        </w:rPr>
        <w:t>] В[</w:t>
      </w:r>
      <w:proofErr w:type="spellStart"/>
      <w:r w:rsidRPr="006D2FB4">
        <w:rPr>
          <w:rFonts w:ascii="Times New Roman" w:hAnsi="Times New Roman" w:cs="Times New Roman"/>
          <w:color w:val="000000" w:themeColor="text1"/>
          <w:sz w:val="16"/>
          <w:szCs w:val="16"/>
        </w:rPr>
        <w:t>оздушных</w:t>
      </w:r>
      <w:proofErr w:type="spellEnd"/>
      <w:r w:rsidRPr="006D2FB4">
        <w:rPr>
          <w:rFonts w:ascii="Times New Roman" w:hAnsi="Times New Roman" w:cs="Times New Roman"/>
          <w:color w:val="000000" w:themeColor="text1"/>
          <w:sz w:val="16"/>
          <w:szCs w:val="16"/>
        </w:rPr>
        <w:t xml:space="preserve">] С[ил] 20 самолетов Ю.20 и 40 </w:t>
      </w:r>
      <w:proofErr w:type="spellStart"/>
      <w:r w:rsidRPr="006D2FB4">
        <w:rPr>
          <w:rFonts w:ascii="Times New Roman" w:hAnsi="Times New Roman" w:cs="Times New Roman"/>
          <w:color w:val="000000" w:themeColor="text1"/>
          <w:sz w:val="16"/>
          <w:szCs w:val="16"/>
        </w:rPr>
        <w:t>шт</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ук</w:t>
      </w:r>
      <w:proofErr w:type="spellEnd"/>
      <w:r w:rsidRPr="006D2FB4">
        <w:rPr>
          <w:rFonts w:ascii="Times New Roman" w:hAnsi="Times New Roman" w:cs="Times New Roman"/>
          <w:color w:val="000000" w:themeColor="text1"/>
          <w:sz w:val="16"/>
          <w:szCs w:val="16"/>
        </w:rPr>
        <w:t>] Ю.21 оказались негодными (всего 60 штук).</w:t>
      </w:r>
    </w:p>
    <w:p w14:paraId="2EC8885E"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Самолеты строились отчасти из старого негодного материала, или из материала явно и сознательно негодного качества.</w:t>
      </w:r>
    </w:p>
    <w:p w14:paraId="5E2449F9"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Пулеметные установки, заготовленные для УВВС являются негодными при стрельбе, после производства 60-100 выстрелов пулемет выбивает из строя, т.к. некоторые части заедаются вследствие скверного подбора материала, пули вследствие неточного исполнения работ простреливают пропеллер.</w:t>
      </w:r>
    </w:p>
    <w:p w14:paraId="3136CEC4"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Не ввезено из-за границы дюралюминия для постройки не менее 300 самолетов.</w:t>
      </w:r>
    </w:p>
    <w:p w14:paraId="1EA711F7"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Не организовано моторное производство.</w:t>
      </w:r>
    </w:p>
    <w:p w14:paraId="0A6905A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Не организована испытательная лаборатория.</w:t>
      </w:r>
    </w:p>
    <w:p w14:paraId="7A099D3E"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Не организовано производство полуфабрикатов и частей с тем, чтобы перейти на производство их исключительно средствами завода /они доставлялись из Дессау/.</w:t>
      </w:r>
    </w:p>
    <w:p w14:paraId="5DE256B9"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Не выплачивается фирмой 5-7 % стоимости всей продукции в качестве долевого отчисления.</w:t>
      </w:r>
    </w:p>
    <w:p w14:paraId="4F25D32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Не построен рабочий городок для рабочих и служащих завода.</w:t>
      </w:r>
    </w:p>
    <w:p w14:paraId="7922076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Администрация завода принимает репрессивные меры против рабочих, вступивших в Профсоюз.</w:t>
      </w:r>
    </w:p>
    <w:p w14:paraId="2983203C"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В настоящее время заводы закрыты Юнкерсом самовольно, не дожидаясь решения третейского суда согласно договора.</w:t>
      </w:r>
    </w:p>
    <w:p w14:paraId="26787697"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12/ Рабочие и служащие в своем большинстве отправляются обратно в Германию. Администрация обвиняет УВВС в не принятии и не даче достаточных заказов и не выплате денег.</w:t>
      </w:r>
    </w:p>
    <w:p w14:paraId="766A3BB2"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Сотрудники заводов «Юнкере» систематически занимались контрабандой /см[отри] д[ело]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енера</w:t>
      </w:r>
      <w:proofErr w:type="spellEnd"/>
      <w:r w:rsidRPr="006D2FB4">
        <w:rPr>
          <w:rFonts w:ascii="Times New Roman" w:hAnsi="Times New Roman" w:cs="Times New Roman"/>
          <w:color w:val="000000" w:themeColor="text1"/>
          <w:sz w:val="16"/>
          <w:szCs w:val="16"/>
        </w:rPr>
        <w:t>] ФРАНКА/.</w:t>
      </w:r>
    </w:p>
    <w:p w14:paraId="64810862"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По инициативе администрации устраивались сборы в пользу лютеранских церквей.</w:t>
      </w:r>
    </w:p>
    <w:p w14:paraId="452B870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Имеются сведения, что фирма «Юнкере» ввозит из Германии для </w:t>
      </w:r>
      <w:proofErr w:type="spellStart"/>
      <w:r w:rsidRPr="006D2FB4">
        <w:rPr>
          <w:rFonts w:ascii="Times New Roman" w:hAnsi="Times New Roman" w:cs="Times New Roman"/>
          <w:color w:val="000000" w:themeColor="text1"/>
          <w:sz w:val="16"/>
          <w:szCs w:val="16"/>
        </w:rPr>
        <w:t>вредительного</w:t>
      </w:r>
      <w:proofErr w:type="spellEnd"/>
      <w:r w:rsidRPr="006D2FB4">
        <w:rPr>
          <w:rFonts w:ascii="Times New Roman" w:hAnsi="Times New Roman" w:cs="Times New Roman"/>
          <w:color w:val="000000" w:themeColor="text1"/>
          <w:sz w:val="16"/>
          <w:szCs w:val="16"/>
        </w:rPr>
        <w:t xml:space="preserve"> шпионажа особо сильно действующие газы и яды.</w:t>
      </w:r>
    </w:p>
    <w:p w14:paraId="31E7A87A"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Заводы «Юнкере» должны были способствовать в бегстве трех немецких студентов-террористов, предоставляя им самолет.</w:t>
      </w:r>
    </w:p>
    <w:p w14:paraId="1F372C1C"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По документальным и агентурным] данным фирма «Юнкере» решила перевести базу своей промышленности в Скандинавские страны и Турцию /Протокол совещания/. Несмотря на то, что у «Юнкерса» были определенные планы на этот счет, все же они заключили с нами договор, стремясь захватить нашу воздушную промышленность, а если это не удастся - дезорганизовать таковую. Надежды, возложенные на «Юнкерса», весьма замедлили развитие нашей собственной воздушной промышленности.</w:t>
      </w:r>
    </w:p>
    <w:p w14:paraId="22A3F53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«Юнкере» в лице САКСЕНБЕРГА ведет переговоры с </w:t>
      </w:r>
      <w:proofErr w:type="spellStart"/>
      <w:r w:rsidRPr="006D2FB4">
        <w:rPr>
          <w:rFonts w:ascii="Times New Roman" w:hAnsi="Times New Roman" w:cs="Times New Roman"/>
          <w:color w:val="000000" w:themeColor="text1"/>
          <w:sz w:val="16"/>
          <w:szCs w:val="16"/>
        </w:rPr>
        <w:t>Главконцесскомом</w:t>
      </w:r>
      <w:proofErr w:type="spellEnd"/>
      <w:r w:rsidRPr="006D2FB4">
        <w:rPr>
          <w:rFonts w:ascii="Times New Roman" w:hAnsi="Times New Roman" w:cs="Times New Roman"/>
          <w:color w:val="000000" w:themeColor="text1"/>
          <w:sz w:val="16"/>
          <w:szCs w:val="16"/>
        </w:rPr>
        <w:t xml:space="preserve"> об изменении концессионного договора и ведения дальше дела.</w:t>
      </w:r>
    </w:p>
    <w:p w14:paraId="0702AD3A"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Заводы работали с большим убытком, однако, это отнюдь не было для «Юнкерса» причиной к закрытию завода.</w:t>
      </w:r>
    </w:p>
    <w:p w14:paraId="0CBC3BAD"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w:t>
      </w:r>
      <w:proofErr w:type="spellStart"/>
      <w:r w:rsidRPr="006D2FB4">
        <w:rPr>
          <w:rFonts w:ascii="Times New Roman" w:hAnsi="Times New Roman" w:cs="Times New Roman"/>
          <w:color w:val="000000" w:themeColor="text1"/>
          <w:sz w:val="16"/>
          <w:szCs w:val="16"/>
        </w:rPr>
        <w:t>ая</w:t>
      </w:r>
      <w:proofErr w:type="spellEnd"/>
      <w:r w:rsidRPr="006D2FB4">
        <w:rPr>
          <w:rFonts w:ascii="Times New Roman" w:hAnsi="Times New Roman" w:cs="Times New Roman"/>
          <w:color w:val="000000" w:themeColor="text1"/>
          <w:sz w:val="16"/>
          <w:szCs w:val="16"/>
        </w:rPr>
        <w:t xml:space="preserve"> КОНЦЕССИЯ.</w:t>
      </w:r>
    </w:p>
    <w:p w14:paraId="2C4A18C4"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ВОЗДУШНОЕ СООБЩЕНИЕ.</w:t>
      </w:r>
    </w:p>
    <w:p w14:paraId="31A4E48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 данное время работают линии:</w:t>
      </w:r>
    </w:p>
    <w:p w14:paraId="1DDFFA4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Баку-Энзели-Тегеран</w:t>
      </w:r>
    </w:p>
    <w:p w14:paraId="3490D9C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Москва-Ленинград.</w:t>
      </w:r>
    </w:p>
    <w:p w14:paraId="33FF36F4"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Фирма «Юнкере» усиленно добивается разрешения на линию Стокгольм-Тегеран, причем участок Гельсингфорс-Ленинград через Финский залив, в чем нами отказано, в целях ограждения военной тайны. /</w:t>
      </w:r>
      <w:proofErr w:type="spellStart"/>
      <w:r w:rsidRPr="006D2FB4">
        <w:rPr>
          <w:rFonts w:ascii="Times New Roman" w:hAnsi="Times New Roman" w:cs="Times New Roman"/>
          <w:color w:val="000000" w:themeColor="text1"/>
          <w:sz w:val="16"/>
          <w:szCs w:val="16"/>
        </w:rPr>
        <w:t>Бальт</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ийский</w:t>
      </w:r>
      <w:proofErr w:type="spellEnd"/>
      <w:r w:rsidRPr="006D2FB4">
        <w:rPr>
          <w:rFonts w:ascii="Times New Roman" w:hAnsi="Times New Roman" w:cs="Times New Roman"/>
          <w:color w:val="000000" w:themeColor="text1"/>
          <w:sz w:val="16"/>
          <w:szCs w:val="16"/>
        </w:rPr>
        <w:t xml:space="preserve">] флот, укрепленные зоны/. </w:t>
      </w:r>
    </w:p>
    <w:p w14:paraId="60EC070E"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Главным образом силами «Юнкерса» обслуживаются линии: Москва-Харьков и Харьков-Киев-Одесса, находящиеся в введении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w:t>
      </w:r>
    </w:p>
    <w:p w14:paraId="59D78AD0"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Эти линии работают с убытком.</w:t>
      </w:r>
    </w:p>
    <w:p w14:paraId="3CF52887"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 договору личный состав авиалинии должен быть на 50 % из немцев, на 50 % из русских, но до сих пор летный и технический немецкий персонал «Юнкерса» во много превышает наш.</w:t>
      </w:r>
    </w:p>
    <w:p w14:paraId="24208A27"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До недавнего времени представителем «Юнкерса» на линии </w:t>
      </w:r>
      <w:proofErr w:type="spellStart"/>
      <w:r w:rsidRPr="006D2FB4">
        <w:rPr>
          <w:rFonts w:ascii="Times New Roman" w:hAnsi="Times New Roman" w:cs="Times New Roman"/>
          <w:color w:val="000000" w:themeColor="text1"/>
          <w:sz w:val="16"/>
          <w:szCs w:val="16"/>
        </w:rPr>
        <w:t>БакуТегеран</w:t>
      </w:r>
      <w:proofErr w:type="spellEnd"/>
      <w:r w:rsidRPr="006D2FB4">
        <w:rPr>
          <w:rFonts w:ascii="Times New Roman" w:hAnsi="Times New Roman" w:cs="Times New Roman"/>
          <w:color w:val="000000" w:themeColor="text1"/>
          <w:sz w:val="16"/>
          <w:szCs w:val="16"/>
        </w:rPr>
        <w:t xml:space="preserve"> состоял бывший заместитель Германского Консула в Баку ГЕКК, который на вопрос, чем намерена линия пополнить убытки, ответил, что у них в перспективе торговые операции с бриллиантами.</w:t>
      </w:r>
    </w:p>
    <w:p w14:paraId="0F60BC1C"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Отделение воздушных сообщений «Юнкерса» пыталось взять в свои руки все аэросъемочные работы в СССР.</w:t>
      </w:r>
    </w:p>
    <w:p w14:paraId="0D1D2BA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Персонал воздушной линии «Юнкерса» занимается доставкой корреспонденции между контрреволюционерами в России и заграницей.</w:t>
      </w:r>
    </w:p>
    <w:p w14:paraId="33208953"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подавляющем большинстве бывшие офицера-фашисты.</w:t>
      </w:r>
    </w:p>
    <w:p w14:paraId="0240FEF6"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Летный персонал «Юнкерса» пользуется всеми возможностями для ведения шпионажа, сотрудники его связаны с разрабатываемой немецкой контрреволюционной фашистской организацией колонистов- немцев.</w:t>
      </w:r>
    </w:p>
    <w:p w14:paraId="1281D3A0"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В начале декабря 1924 г. Берлин посетил Начальник гражданской авиации в Лондоне ген[</w:t>
      </w:r>
      <w:proofErr w:type="spellStart"/>
      <w:r w:rsidRPr="006D2FB4">
        <w:rPr>
          <w:rFonts w:ascii="Times New Roman" w:hAnsi="Times New Roman" w:cs="Times New Roman"/>
          <w:color w:val="000000" w:themeColor="text1"/>
          <w:sz w:val="16"/>
          <w:szCs w:val="16"/>
        </w:rPr>
        <w:t>ерал</w:t>
      </w:r>
      <w:proofErr w:type="spellEnd"/>
      <w:r w:rsidRPr="006D2FB4">
        <w:rPr>
          <w:rFonts w:ascii="Times New Roman" w:hAnsi="Times New Roman" w:cs="Times New Roman"/>
          <w:color w:val="000000" w:themeColor="text1"/>
          <w:sz w:val="16"/>
          <w:szCs w:val="16"/>
        </w:rPr>
        <w:t xml:space="preserve">] БРИНКЕР и вел переговоры с германскими воздушными фирмами и правительственным авиационным ведомством о соединении Германской и Английской гражданской авиации, особенно на Востоке. Англичане поставили себе целью привлечь германскую авиацию на английскую службу, </w:t>
      </w:r>
      <w:proofErr w:type="spellStart"/>
      <w:r w:rsidRPr="006D2FB4">
        <w:rPr>
          <w:rFonts w:ascii="Times New Roman" w:hAnsi="Times New Roman" w:cs="Times New Roman"/>
          <w:color w:val="000000" w:themeColor="text1"/>
          <w:sz w:val="16"/>
          <w:szCs w:val="16"/>
        </w:rPr>
        <w:t>использовывая</w:t>
      </w:r>
      <w:proofErr w:type="spellEnd"/>
      <w:r w:rsidRPr="006D2FB4">
        <w:rPr>
          <w:rFonts w:ascii="Times New Roman" w:hAnsi="Times New Roman" w:cs="Times New Roman"/>
          <w:color w:val="000000" w:themeColor="text1"/>
          <w:sz w:val="16"/>
          <w:szCs w:val="16"/>
        </w:rPr>
        <w:t xml:space="preserve"> ее в первую очередь на Востоке.</w:t>
      </w:r>
    </w:p>
    <w:p w14:paraId="19A053B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Они выразили готовность предоставить немцам единоличную эксплуатацию воздушной линии Берлин-Лондон при условии предоставлении Англии организовать немецкими силами линию Лондон-Индия через Берлин при полном английском контроле. На почве этих переговоров уже наблюдается разделение сфер работы между англичанами и «Юнкерсом» в Персии.</w:t>
      </w:r>
    </w:p>
    <w:p w14:paraId="36B8022C"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Принимая во внимание почти монопольное участие «Юнкерса» в германской авиации, огромное значение его в мировой гражданской авиации и английскую ориентацию СЕЕКТА и «Юнкерса», это означает контроль Англии над воздушными путями сообщения в мировом масштабе. О конкретном проведении этого плана сведений еще нет.</w:t>
      </w:r>
    </w:p>
    <w:p w14:paraId="4C382D65"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Авария с </w:t>
      </w:r>
      <w:proofErr w:type="spellStart"/>
      <w:r w:rsidRPr="006D2FB4">
        <w:rPr>
          <w:rFonts w:ascii="Times New Roman" w:hAnsi="Times New Roman" w:cs="Times New Roman"/>
          <w:color w:val="000000" w:themeColor="text1"/>
          <w:sz w:val="16"/>
          <w:szCs w:val="16"/>
        </w:rPr>
        <w:t>т.т</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оварищами</w:t>
      </w:r>
      <w:proofErr w:type="spellEnd"/>
      <w:r w:rsidRPr="006D2FB4">
        <w:rPr>
          <w:rFonts w:ascii="Times New Roman" w:hAnsi="Times New Roman" w:cs="Times New Roman"/>
          <w:color w:val="000000" w:themeColor="text1"/>
          <w:sz w:val="16"/>
          <w:szCs w:val="16"/>
        </w:rPr>
        <w:t>] МОГИЛЕВСКИМ, АТАРБЕКОВЫМ и МЯСНИКОВЫМ произошла на машине и с пилотом «Юнкерса», причем иностранные разведки, особенно английская упорно утверждают, что эта авария является террористическим актом.</w:t>
      </w:r>
    </w:p>
    <w:p w14:paraId="22326C9C"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ОТРАСЛЬ РАБОТЫ «ЮНКЕРСА».</w:t>
      </w:r>
    </w:p>
    <w:p w14:paraId="037D6C40"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КОММЕРЧЕСКАЯ ДЕЯТЕЛЬНОСТЬ.</w:t>
      </w:r>
    </w:p>
    <w:p w14:paraId="7DAE82FA"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Получая широкую возможность для торговых операций, Торговый Отдел фирмы «Юнкере» широко развертывал свою работу по линии экспорта и импорта всевозможных товаров. Предметом ввоза явились, главным образом, машины - продукты заводов «Юнкере», как ванны, вентиляторы, т[</w:t>
      </w:r>
      <w:proofErr w:type="spellStart"/>
      <w:r w:rsidRPr="006D2FB4">
        <w:rPr>
          <w:rFonts w:ascii="Times New Roman" w:hAnsi="Times New Roman" w:cs="Times New Roman"/>
          <w:color w:val="000000" w:themeColor="text1"/>
          <w:sz w:val="16"/>
          <w:szCs w:val="16"/>
        </w:rPr>
        <w:t>ак</w:t>
      </w:r>
      <w:proofErr w:type="spellEnd"/>
      <w:r w:rsidRPr="006D2FB4">
        <w:rPr>
          <w:rFonts w:ascii="Times New Roman" w:hAnsi="Times New Roman" w:cs="Times New Roman"/>
          <w:color w:val="000000" w:themeColor="text1"/>
          <w:sz w:val="16"/>
          <w:szCs w:val="16"/>
        </w:rPr>
        <w:t>] называемые] калориферы, инструменты и т.п. Предметами вывоза являлись всевозможные товары со всех территорий СССР, начиная с лошадей, бриллиантов, ковров персидских, вплоть до икры, старинных скрипок и музейных редкостей.</w:t>
      </w:r>
    </w:p>
    <w:p w14:paraId="2AE3A5B6"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Фирма занимается доставкой и перепродажей полученной от НКВТ лицензии.</w:t>
      </w:r>
    </w:p>
    <w:p w14:paraId="7A58F860"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Ростове</w:t>
      </w:r>
      <w:proofErr w:type="spellEnd"/>
      <w:r w:rsidRPr="006D2FB4">
        <w:rPr>
          <w:rFonts w:ascii="Times New Roman" w:hAnsi="Times New Roman" w:cs="Times New Roman"/>
          <w:color w:val="000000" w:themeColor="text1"/>
          <w:sz w:val="16"/>
          <w:szCs w:val="16"/>
        </w:rPr>
        <w:t>, Тифлисе и Новороссийске имеются представительства «Юнкерса», якобы, как конторы воздушного сообщения «Юнкерса», несмотря на то, что в этих местах воздушных линий нет. Эти отделения «Юнкерса», являясь постоянными информаторами «Юнкерса» и германских консульств, занимаются спекулятивными сделками, маклерством между частными лицами и иностранными купцами, добывая для них лицензии для экспорта товаров.</w:t>
      </w:r>
    </w:p>
    <w:p w14:paraId="423D831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 коммерческих операций «Юнкерса» носит определенный спекулятивный и контрабандный характер, путем этих спекулятивно-контрабандных дел хотят они вернуть себе убытки по самолетостроению и воздушному сообщению.</w:t>
      </w:r>
    </w:p>
    <w:p w14:paraId="4CDB1240"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настоящее время имеется в следственной разработке большое контрабандное дело, где выяснилось, что фирма «Юнкере» в лице своего Калориферного Отдела доставила в Россию контрабандным путем товаров приблизительно на 3 000 000 рублей. Руководил этими контрабандными операциями гражданин БРЮК, находящийся в настоящее время в Германии и ведущий переговоры с </w:t>
      </w:r>
      <w:proofErr w:type="spellStart"/>
      <w:r w:rsidRPr="006D2FB4">
        <w:rPr>
          <w:rFonts w:ascii="Times New Roman" w:hAnsi="Times New Roman" w:cs="Times New Roman"/>
          <w:color w:val="000000" w:themeColor="text1"/>
          <w:sz w:val="16"/>
          <w:szCs w:val="16"/>
        </w:rPr>
        <w:t>Главконцесскомом</w:t>
      </w:r>
      <w:proofErr w:type="spellEnd"/>
      <w:r w:rsidRPr="006D2FB4">
        <w:rPr>
          <w:rFonts w:ascii="Times New Roman" w:hAnsi="Times New Roman" w:cs="Times New Roman"/>
          <w:color w:val="000000" w:themeColor="text1"/>
          <w:sz w:val="16"/>
          <w:szCs w:val="16"/>
        </w:rPr>
        <w:t xml:space="preserve"> на получение химической концессии.</w:t>
      </w:r>
    </w:p>
    <w:p w14:paraId="0B57F59F"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ВЫВОДЫ:</w:t>
      </w:r>
    </w:p>
    <w:p w14:paraId="48769C7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Целью «Юнкерса» было сокрытие частей германского военного имущества, создание германской военной базы и захват в свои руки воздушной промышленности СССР.</w:t>
      </w:r>
    </w:p>
    <w:p w14:paraId="095D7AEB"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виду неудачи в этом отношении и необоснованности расчета на переворот, *их задачею стала задерживать развитие военных воздушных сил СССР.</w:t>
      </w:r>
    </w:p>
    <w:p w14:paraId="62413C3F"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Договор ими сознательно и систематически саботировался. Попытки сваливать вину за неисполнение договора на СССР – неосновательны.</w:t>
      </w:r>
    </w:p>
    <w:p w14:paraId="7BB12389"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Поставки «Юнкерса» плохого качества и негодны.</w:t>
      </w:r>
    </w:p>
    <w:p w14:paraId="55AD3920"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Широкая сеть воздушных линий «Юнкерса» по СССР сделает последнюю составной частью мировой воздушной сети «Юнкерса», переходящую под контроль англичан и кооперирующей с ними.</w:t>
      </w:r>
    </w:p>
    <w:p w14:paraId="7175724A"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Это дает широкую возможность для ведения шпионажа и контрразведывательной работы.</w:t>
      </w:r>
    </w:p>
    <w:p w14:paraId="41AE6FC7"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Воздушные линии «Юнкерса» убыточные, все же ими упорно поддерживаются.</w:t>
      </w:r>
    </w:p>
    <w:p w14:paraId="5C02F889"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Для покрытия своих убытков фирма широко развернула спекулятивно-контрабандную деятельность.</w:t>
      </w:r>
    </w:p>
    <w:p w14:paraId="79059867"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Состав сотрудников и руководителей контрреволюционный и в большей части состоит из </w:t>
      </w:r>
      <w:proofErr w:type="spellStart"/>
      <w:r w:rsidRPr="006D2FB4">
        <w:rPr>
          <w:rFonts w:ascii="Times New Roman" w:hAnsi="Times New Roman" w:cs="Times New Roman"/>
          <w:color w:val="000000" w:themeColor="text1"/>
          <w:sz w:val="16"/>
          <w:szCs w:val="16"/>
        </w:rPr>
        <w:t>спецразведчиков</w:t>
      </w:r>
      <w:proofErr w:type="spellEnd"/>
      <w:r w:rsidRPr="006D2FB4">
        <w:rPr>
          <w:rFonts w:ascii="Times New Roman" w:hAnsi="Times New Roman" w:cs="Times New Roman"/>
          <w:color w:val="000000" w:themeColor="text1"/>
          <w:sz w:val="16"/>
          <w:szCs w:val="16"/>
        </w:rPr>
        <w:t>.</w:t>
      </w:r>
    </w:p>
    <w:p w14:paraId="66B49230"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«Юнкере» целиком можно рассматривать, как шпионско-контрреволюционную организацию, работающую для англичан или, по крайней</w:t>
      </w:r>
    </w:p>
    <w:p w14:paraId="3859357F"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мере, ориентирующей на англичан.</w:t>
      </w:r>
    </w:p>
    <w:p w14:paraId="51661EDB"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On. З.Д. 317. Л. 21-27. Копия (20323).</w:t>
      </w:r>
    </w:p>
    <w:bookmarkEnd w:id="78"/>
    <w:p w14:paraId="55BA899B"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p>
    <w:p w14:paraId="052CBF9C"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июля 1925 года «дата заранее объявленного </w:t>
      </w:r>
      <w:proofErr w:type="spellStart"/>
      <w:r w:rsidRPr="006D2FB4">
        <w:rPr>
          <w:rFonts w:ascii="Times New Roman" w:hAnsi="Times New Roman" w:cs="Times New Roman"/>
          <w:color w:val="000000" w:themeColor="text1"/>
          <w:sz w:val="16"/>
          <w:szCs w:val="16"/>
        </w:rPr>
        <w:t>Авиахимом</w:t>
      </w:r>
      <w:proofErr w:type="spellEnd"/>
      <w:r w:rsidRPr="006D2FB4">
        <w:rPr>
          <w:rFonts w:ascii="Times New Roman" w:hAnsi="Times New Roman" w:cs="Times New Roman"/>
          <w:color w:val="000000" w:themeColor="text1"/>
          <w:sz w:val="16"/>
          <w:szCs w:val="16"/>
        </w:rPr>
        <w:t xml:space="preserve"> в честь своего создания праздника всенародного торжества под названием «День советской авиации и химии». Аргументация в пользу «за»: «Мы должны добиться того, чтобы, начиная с 14 июля, по всему Союзу Советских Социалистических Республик не было бы населённого уголка, где не знали бы про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и не помогали бы ему. </w:t>
      </w:r>
    </w:p>
    <w:p w14:paraId="20BF762D"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имеющиеся в нашем распоряжении </w:t>
      </w:r>
      <w:proofErr w:type="spellStart"/>
      <w:r w:rsidRPr="006D2FB4">
        <w:rPr>
          <w:rFonts w:ascii="Times New Roman" w:hAnsi="Times New Roman" w:cs="Times New Roman"/>
          <w:color w:val="000000" w:themeColor="text1"/>
          <w:sz w:val="16"/>
          <w:szCs w:val="16"/>
        </w:rPr>
        <w:t>агитпромсредства</w:t>
      </w:r>
      <w:proofErr w:type="spellEnd"/>
      <w:r w:rsidRPr="006D2FB4">
        <w:rPr>
          <w:rFonts w:ascii="Times New Roman" w:hAnsi="Times New Roman" w:cs="Times New Roman"/>
          <w:color w:val="000000" w:themeColor="text1"/>
          <w:sz w:val="16"/>
          <w:szCs w:val="16"/>
        </w:rPr>
        <w:t xml:space="preserve"> и формы работы (а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имеет их много больше, чем бывшие ОДВФ и </w:t>
      </w:r>
      <w:proofErr w:type="spellStart"/>
      <w:r w:rsidRPr="006D2FB4">
        <w:rPr>
          <w:rFonts w:ascii="Times New Roman" w:hAnsi="Times New Roman" w:cs="Times New Roman"/>
          <w:color w:val="000000" w:themeColor="text1"/>
          <w:sz w:val="16"/>
          <w:szCs w:val="16"/>
        </w:rPr>
        <w:t>Доброхим</w:t>
      </w:r>
      <w:proofErr w:type="spellEnd"/>
      <w:r w:rsidRPr="006D2FB4">
        <w:rPr>
          <w:rFonts w:ascii="Times New Roman" w:hAnsi="Times New Roman" w:cs="Times New Roman"/>
          <w:color w:val="000000" w:themeColor="text1"/>
          <w:sz w:val="16"/>
          <w:szCs w:val="16"/>
        </w:rPr>
        <w:t xml:space="preserve"> при разделённом существовании): </w:t>
      </w:r>
      <w:proofErr w:type="spellStart"/>
      <w:r w:rsidRPr="006D2FB4">
        <w:rPr>
          <w:rFonts w:ascii="Times New Roman" w:hAnsi="Times New Roman" w:cs="Times New Roman"/>
          <w:color w:val="000000" w:themeColor="text1"/>
          <w:sz w:val="16"/>
          <w:szCs w:val="16"/>
        </w:rPr>
        <w:t>агитсамолёты</w:t>
      </w:r>
      <w:proofErr w:type="spellEnd"/>
      <w:r w:rsidRPr="006D2FB4">
        <w:rPr>
          <w:rFonts w:ascii="Times New Roman" w:hAnsi="Times New Roman" w:cs="Times New Roman"/>
          <w:color w:val="000000" w:themeColor="text1"/>
          <w:sz w:val="16"/>
          <w:szCs w:val="16"/>
        </w:rPr>
        <w:t xml:space="preserve">, воздушные и газовые </w:t>
      </w:r>
      <w:proofErr w:type="spellStart"/>
      <w:r w:rsidRPr="006D2FB4">
        <w:rPr>
          <w:rFonts w:ascii="Times New Roman" w:hAnsi="Times New Roman" w:cs="Times New Roman"/>
          <w:color w:val="000000" w:themeColor="text1"/>
          <w:sz w:val="16"/>
          <w:szCs w:val="16"/>
        </w:rPr>
        <w:t>октябрины</w:t>
      </w:r>
      <w:proofErr w:type="spellEnd"/>
      <w:r w:rsidRPr="006D2FB4">
        <w:rPr>
          <w:rFonts w:ascii="Times New Roman" w:hAnsi="Times New Roman" w:cs="Times New Roman"/>
          <w:color w:val="000000" w:themeColor="text1"/>
          <w:sz w:val="16"/>
          <w:szCs w:val="16"/>
        </w:rPr>
        <w:t xml:space="preserve">, газовые атаки, демонстрация действия химических веществ в борьбе с вредителями полей, лесов и садов, а также с паразитами, демонстрация значения минеральных удобрений, листовка, </w:t>
      </w:r>
      <w:proofErr w:type="spellStart"/>
      <w:r w:rsidRPr="006D2FB4">
        <w:rPr>
          <w:rFonts w:ascii="Times New Roman" w:hAnsi="Times New Roman" w:cs="Times New Roman"/>
          <w:color w:val="000000" w:themeColor="text1"/>
          <w:sz w:val="16"/>
          <w:szCs w:val="16"/>
        </w:rPr>
        <w:t>авио</w:t>
      </w:r>
      <w:proofErr w:type="spellEnd"/>
      <w:r w:rsidRPr="006D2FB4">
        <w:rPr>
          <w:rFonts w:ascii="Times New Roman" w:hAnsi="Times New Roman" w:cs="Times New Roman"/>
          <w:color w:val="000000" w:themeColor="text1"/>
          <w:sz w:val="16"/>
          <w:szCs w:val="16"/>
        </w:rPr>
        <w:t xml:space="preserve">- и химическая книга (которые, к слову сказать, иногда залёживается в советах), журналы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Доброхим</w:t>
      </w:r>
      <w:proofErr w:type="spellEnd"/>
      <w:r w:rsidRPr="006D2FB4">
        <w:rPr>
          <w:rFonts w:ascii="Times New Roman" w:hAnsi="Times New Roman" w:cs="Times New Roman"/>
          <w:color w:val="000000" w:themeColor="text1"/>
          <w:sz w:val="16"/>
          <w:szCs w:val="16"/>
        </w:rPr>
        <w:t xml:space="preserve">» и «Самолёт», </w:t>
      </w:r>
      <w:proofErr w:type="spellStart"/>
      <w:r w:rsidRPr="006D2FB4">
        <w:rPr>
          <w:rFonts w:ascii="Times New Roman" w:hAnsi="Times New Roman" w:cs="Times New Roman"/>
          <w:color w:val="000000" w:themeColor="text1"/>
          <w:sz w:val="16"/>
          <w:szCs w:val="16"/>
        </w:rPr>
        <w:t>авиохимплакаты</w:t>
      </w:r>
      <w:proofErr w:type="spellEnd"/>
      <w:r w:rsidRPr="006D2FB4">
        <w:rPr>
          <w:rFonts w:ascii="Times New Roman" w:hAnsi="Times New Roman" w:cs="Times New Roman"/>
          <w:color w:val="000000" w:themeColor="text1"/>
          <w:sz w:val="16"/>
          <w:szCs w:val="16"/>
        </w:rPr>
        <w:t xml:space="preserve"> и, наконец все формы живого слова – всё это должно быть в день 14 июля и, начиная с этого дня, в дальнейшем решительно изъято из всех арсеналов и пущено в ход». </w:t>
      </w:r>
    </w:p>
    <w:p w14:paraId="6C25602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Правда, одномоментно по стране «День советской авиации и химии» провести тогда не удалось, поскольку 14 июля в 1925 году выпало на вторник, а в рабочий день устроить массовые гуляния да в масштабах целой страны местным советам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оказалось не под силу. Поэтому во многих регионах празднование сдвинули на предыдущее или же последующее воскресенье. Так, например, в Нижнем Новгороде он состоялся на два дня раньше срока, назначенного союзным органом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 12-го, в воскресенье. Вот отчёт о нём со страниц журнала «</w:t>
      </w:r>
      <w:proofErr w:type="spellStart"/>
      <w:r w:rsidRPr="006D2FB4">
        <w:rPr>
          <w:rFonts w:ascii="Times New Roman" w:hAnsi="Times New Roman" w:cs="Times New Roman"/>
          <w:color w:val="000000" w:themeColor="text1"/>
          <w:sz w:val="16"/>
          <w:szCs w:val="16"/>
        </w:rPr>
        <w:t>Доброхим</w:t>
      </w:r>
      <w:proofErr w:type="spellEnd"/>
      <w:r w:rsidRPr="006D2FB4">
        <w:rPr>
          <w:rFonts w:ascii="Times New Roman" w:hAnsi="Times New Roman" w:cs="Times New Roman"/>
          <w:color w:val="000000" w:themeColor="text1"/>
          <w:sz w:val="16"/>
          <w:szCs w:val="16"/>
        </w:rPr>
        <w:t xml:space="preserve">»: «12 июля в Н.-Новгороде было проведено празднество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К полдню население двинулось к аэродрому, где были назначены празднества. </w:t>
      </w:r>
    </w:p>
    <w:p w14:paraId="70E6C72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Около уголка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столпился народ. С любопытством разглядывают противогазы, одетые на гипсовые головы. Разговаривают: «Когда газ пустят, то надевают маску и дышат ею, а в коробке воздух положен». </w:t>
      </w:r>
    </w:p>
    <w:p w14:paraId="60722CB4"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Мы объясняем, что коробка очищает воздух от газа и в ней находятся противогазовые вещества. </w:t>
      </w:r>
    </w:p>
    <w:p w14:paraId="1729EF0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Когда объяснили это, начинают расспрашивать про газы. Тогда мы добываем хлор и даём понюхать. Один решается, нюхает и сразу отскакивает. Предлагают понюхать рядом стоящему рабочему. Тот отказывается: «Достаточно мы нанюхались этой штуки на войне». </w:t>
      </w:r>
    </w:p>
    <w:p w14:paraId="3EC2A546"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Разговор продолжается. Вдруг невдалеке поднимается густой белый дым. Через несколько секунд – ещё и ещё. Это </w:t>
      </w:r>
      <w:proofErr w:type="spellStart"/>
      <w:r w:rsidRPr="006D2FB4">
        <w:rPr>
          <w:rFonts w:ascii="Times New Roman" w:hAnsi="Times New Roman" w:cs="Times New Roman"/>
          <w:color w:val="000000" w:themeColor="text1"/>
          <w:sz w:val="16"/>
          <w:szCs w:val="16"/>
        </w:rPr>
        <w:t>химвзвод</w:t>
      </w:r>
      <w:proofErr w:type="spellEnd"/>
      <w:r w:rsidRPr="006D2FB4">
        <w:rPr>
          <w:rFonts w:ascii="Times New Roman" w:hAnsi="Times New Roman" w:cs="Times New Roman"/>
          <w:color w:val="000000" w:themeColor="text1"/>
          <w:sz w:val="16"/>
          <w:szCs w:val="16"/>
        </w:rPr>
        <w:t xml:space="preserve"> Н-ской дивизии устраивает дымовую завесу. </w:t>
      </w:r>
    </w:p>
    <w:p w14:paraId="4C4B32D7"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Через полчаса было организовано газовое окуривание. Помещение, предназначенное для этого, было наполнено газами – хлором, окислами азота и парами брома и хлорпикрина. </w:t>
      </w:r>
    </w:p>
    <w:p w14:paraId="7BEA35B9"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Желавшие подвергнуться газовому крещению получили противогазы и отправились в камеру на срок от 3 до 15 минут. Прошло через камеру около 100 человек. </w:t>
      </w:r>
    </w:p>
    <w:p w14:paraId="631BEF51"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газового окуривания были выступления артистов; потом начались состязания моделей. К вечеру полетел самолёт, на котором покатались несколько членов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w:t>
      </w:r>
    </w:p>
    <w:p w14:paraId="41B8F308"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полётов празднество закончилось. Усталая, но довольная публика разошлась по домам» (21267). </w:t>
      </w:r>
    </w:p>
    <w:p w14:paraId="6F50565D" w14:textId="77777777" w:rsidR="006D4228" w:rsidRPr="006D2FB4" w:rsidRDefault="006D4228" w:rsidP="00054315">
      <w:pPr>
        <w:spacing w:after="0" w:line="240" w:lineRule="auto"/>
        <w:jc w:val="both"/>
        <w:rPr>
          <w:rFonts w:ascii="Times New Roman" w:hAnsi="Times New Roman" w:cs="Times New Roman"/>
          <w:color w:val="000000" w:themeColor="text1"/>
          <w:sz w:val="16"/>
          <w:szCs w:val="16"/>
        </w:rPr>
      </w:pPr>
    </w:p>
    <w:p w14:paraId="07CF6289" w14:textId="77777777" w:rsidR="007B06D9"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A03E79A" w14:textId="77777777" w:rsidR="007B06D9" w:rsidRPr="006D2FB4" w:rsidRDefault="007B06D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D8E3E0" w14:textId="77777777" w:rsidR="0099010C" w:rsidRPr="006D2FB4" w:rsidRDefault="0099010C"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14 июля 1925 г.</w:t>
      </w:r>
      <w:r w:rsidRPr="006D2FB4">
        <w:rPr>
          <w:color w:val="000000" w:themeColor="text1"/>
          <w:sz w:val="16"/>
          <w:szCs w:val="16"/>
        </w:rPr>
        <w:t xml:space="preserve"> Постановление СТО СССР </w:t>
      </w:r>
      <w:r w:rsidRPr="006D2FB4">
        <w:rPr>
          <w:rStyle w:val="af0"/>
          <w:i w:val="0"/>
          <w:color w:val="000000" w:themeColor="text1"/>
          <w:sz w:val="16"/>
          <w:szCs w:val="16"/>
        </w:rPr>
        <w:t xml:space="preserve">«О передаче Ольгинского химического завода </w:t>
      </w:r>
      <w:proofErr w:type="spellStart"/>
      <w:r w:rsidRPr="006D2FB4">
        <w:rPr>
          <w:rStyle w:val="af0"/>
          <w:i w:val="0"/>
          <w:color w:val="000000" w:themeColor="text1"/>
          <w:sz w:val="16"/>
          <w:szCs w:val="16"/>
        </w:rPr>
        <w:t>Анилтреста</w:t>
      </w:r>
      <w:proofErr w:type="spellEnd"/>
      <w:r w:rsidRPr="006D2FB4">
        <w:rPr>
          <w:rStyle w:val="af0"/>
          <w:i w:val="0"/>
          <w:color w:val="000000" w:themeColor="text1"/>
          <w:sz w:val="16"/>
          <w:szCs w:val="16"/>
        </w:rPr>
        <w:t xml:space="preserve"> в </w:t>
      </w:r>
      <w:proofErr w:type="spellStart"/>
      <w:r w:rsidRPr="006D2FB4">
        <w:rPr>
          <w:rStyle w:val="af0"/>
          <w:i w:val="0"/>
          <w:color w:val="000000" w:themeColor="text1"/>
          <w:sz w:val="16"/>
          <w:szCs w:val="16"/>
        </w:rPr>
        <w:t>Главвоенпром</w:t>
      </w:r>
      <w:proofErr w:type="spellEnd"/>
      <w:r w:rsidRPr="006D2FB4">
        <w:rPr>
          <w:rStyle w:val="af0"/>
          <w:i w:val="0"/>
          <w:color w:val="000000" w:themeColor="text1"/>
          <w:sz w:val="16"/>
          <w:szCs w:val="16"/>
        </w:rPr>
        <w:t>»</w:t>
      </w:r>
      <w:r w:rsidRPr="006D2FB4">
        <w:rPr>
          <w:color w:val="000000" w:themeColor="text1"/>
          <w:sz w:val="16"/>
          <w:szCs w:val="16"/>
        </w:rPr>
        <w:t>, которое было необходимо для обеспечения первостепенных нужды РККА в основных ОВ (17133).</w:t>
      </w:r>
    </w:p>
    <w:p w14:paraId="15AAD58E" w14:textId="77777777" w:rsidR="0099010C" w:rsidRPr="006D2FB4" w:rsidRDefault="0099010C" w:rsidP="00054315">
      <w:pPr>
        <w:pStyle w:val="ae"/>
        <w:shd w:val="clear" w:color="auto" w:fill="FFFFFF"/>
        <w:spacing w:before="0" w:after="0"/>
        <w:jc w:val="both"/>
        <w:rPr>
          <w:color w:val="000000" w:themeColor="text1"/>
          <w:sz w:val="16"/>
          <w:szCs w:val="16"/>
        </w:rPr>
      </w:pPr>
    </w:p>
    <w:p w14:paraId="55CF5F8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0F8FDD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32AC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июля 1925 г. начальник КРО ОГПУ А. X. Артузов представил Дзержинскому пять справок о деятельности немцев а СССР. По ним получалось, что все практически занятые в концессиях немецкие руководители концессий — шпионы и матерые разведчики. Досталось и </w:t>
      </w:r>
      <w:proofErr w:type="spellStart"/>
      <w:r w:rsidRPr="006D2FB4">
        <w:rPr>
          <w:rFonts w:ascii="Times New Roman" w:hAnsi="Times New Roman" w:cs="Times New Roman"/>
          <w:color w:val="000000" w:themeColor="text1"/>
          <w:sz w:val="16"/>
          <w:szCs w:val="16"/>
        </w:rPr>
        <w:t>Хильгеру</w:t>
      </w:r>
      <w:proofErr w:type="spellEnd"/>
      <w:r w:rsidRPr="006D2FB4">
        <w:rPr>
          <w:rFonts w:ascii="Times New Roman" w:hAnsi="Times New Roman" w:cs="Times New Roman"/>
          <w:color w:val="000000" w:themeColor="text1"/>
          <w:sz w:val="16"/>
          <w:szCs w:val="16"/>
        </w:rPr>
        <w:t>, также объявленному шпионом. Общий вывод сделанный Артузовым: «Несомненно,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w:t>
      </w:r>
      <w:proofErr w:type="spellStart"/>
      <w:r w:rsidRPr="006D2FB4">
        <w:rPr>
          <w:rFonts w:ascii="Times New Roman" w:hAnsi="Times New Roman" w:cs="Times New Roman"/>
          <w:color w:val="000000" w:themeColor="text1"/>
          <w:sz w:val="16"/>
          <w:szCs w:val="16"/>
        </w:rPr>
        <w:t>Гефу</w:t>
      </w:r>
      <w:proofErr w:type="spellEnd"/>
      <w:r w:rsidRPr="006D2FB4">
        <w:rPr>
          <w:rFonts w:ascii="Times New Roman" w:hAnsi="Times New Roman" w:cs="Times New Roman"/>
          <w:color w:val="000000" w:themeColor="text1"/>
          <w:sz w:val="16"/>
          <w:szCs w:val="16"/>
        </w:rPr>
        <w:t>», мне кажется, следует ликвидировать». 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(11784).</w:t>
      </w:r>
    </w:p>
    <w:p w14:paraId="3C0CF1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8F9ABC" w14:textId="77777777" w:rsidR="004272C4" w:rsidRPr="006D2FB4" w:rsidRDefault="004272C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июля 1925 г. начальник КРО ОГПУ</w:t>
      </w:r>
      <w:hyperlink r:id="rId71" w:anchor="n_189" w:history="1">
        <w:r w:rsidRPr="006D2FB4">
          <w:rPr>
            <w:rStyle w:val="a5"/>
            <w:rFonts w:ascii="Times New Roman" w:hAnsi="Times New Roman" w:cs="Times New Roman"/>
            <w:color w:val="000000" w:themeColor="text1"/>
            <w:sz w:val="16"/>
            <w:szCs w:val="16"/>
          </w:rPr>
          <w:t>[189]</w:t>
        </w:r>
      </w:hyperlink>
      <w:r w:rsidRPr="006D2FB4">
        <w:rPr>
          <w:rFonts w:ascii="Times New Roman" w:hAnsi="Times New Roman" w:cs="Times New Roman"/>
          <w:color w:val="000000" w:themeColor="text1"/>
          <w:sz w:val="16"/>
          <w:szCs w:val="16"/>
        </w:rPr>
        <w:t xml:space="preserve"> А. X. Артузов представил Дзержинскому пять справок о деятельности немцев в СССР. По ним получалось, что все практически занятые в концессиях немецкие руководители концессий — шпионы и матерые разведчики. Досталось и </w:t>
      </w:r>
      <w:proofErr w:type="spellStart"/>
      <w:r w:rsidRPr="006D2FB4">
        <w:rPr>
          <w:rFonts w:ascii="Times New Roman" w:hAnsi="Times New Roman" w:cs="Times New Roman"/>
          <w:color w:val="000000" w:themeColor="text1"/>
          <w:sz w:val="16"/>
          <w:szCs w:val="16"/>
        </w:rPr>
        <w:t>Хильгеру</w:t>
      </w:r>
      <w:proofErr w:type="spellEnd"/>
      <w:r w:rsidRPr="006D2FB4">
        <w:rPr>
          <w:rFonts w:ascii="Times New Roman" w:hAnsi="Times New Roman" w:cs="Times New Roman"/>
          <w:color w:val="000000" w:themeColor="text1"/>
          <w:sz w:val="16"/>
          <w:szCs w:val="16"/>
        </w:rPr>
        <w:t>, также объявленному шпионом. Общий вывод сделанный Артузовым:</w:t>
      </w:r>
    </w:p>
    <w:p w14:paraId="3B2FF584" w14:textId="77777777" w:rsidR="004272C4" w:rsidRPr="006D2FB4" w:rsidRDefault="004272C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«Несомненно, что немецкие националисты ведут в России громадную работу во всех направлениях и значительно опередили наше влияние на немецкие колонии в СССР. Это последнее (наше влияние), видимо до чрезвычайности слабо. «Юнкерс» и «</w:t>
      </w:r>
      <w:proofErr w:type="spellStart"/>
      <w:r w:rsidRPr="006D2FB4">
        <w:rPr>
          <w:rFonts w:ascii="Times New Roman" w:hAnsi="Times New Roman" w:cs="Times New Roman"/>
          <w:color w:val="000000" w:themeColor="text1"/>
          <w:sz w:val="16"/>
          <w:szCs w:val="16"/>
        </w:rPr>
        <w:t>Гефу</w:t>
      </w:r>
      <w:proofErr w:type="spellEnd"/>
      <w:r w:rsidRPr="006D2FB4">
        <w:rPr>
          <w:rFonts w:ascii="Times New Roman" w:hAnsi="Times New Roman" w:cs="Times New Roman"/>
          <w:color w:val="000000" w:themeColor="text1"/>
          <w:sz w:val="16"/>
          <w:szCs w:val="16"/>
        </w:rPr>
        <w:t>», мне кажется, следует ликвидировать».</w:t>
      </w:r>
    </w:p>
    <w:p w14:paraId="39EA8CEA" w14:textId="77777777" w:rsidR="004272C4" w:rsidRPr="006D2FB4" w:rsidRDefault="004272C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Данные документы — яркое свидетельство того, что деятельность немецких концессионеров была, по сути, обречена. ОГПУ тогда было всесильной организацией. Не случайно, в московском дипкорпусе тех лет ходила тогда такая мрачная шутка: «Было бы лучше для дипкорпуса, если бы он был аккредитован при ГПУ», в том смысле, что «ГПУ все может» (18265).</w:t>
      </w:r>
    </w:p>
    <w:p w14:paraId="762CBD2E" w14:textId="64594F82" w:rsidR="004272C4" w:rsidRPr="006D2FB4" w:rsidRDefault="004272C4" w:rsidP="00054315">
      <w:pPr>
        <w:spacing w:after="0" w:line="240" w:lineRule="auto"/>
        <w:jc w:val="both"/>
        <w:rPr>
          <w:rFonts w:ascii="Times New Roman" w:hAnsi="Times New Roman" w:cs="Times New Roman"/>
          <w:color w:val="000000" w:themeColor="text1"/>
          <w:sz w:val="16"/>
          <w:szCs w:val="16"/>
        </w:rPr>
      </w:pPr>
    </w:p>
    <w:p w14:paraId="514C1913" w14:textId="175E6145" w:rsidR="00806403" w:rsidRPr="006D2FB4" w:rsidRDefault="00806403" w:rsidP="00054315">
      <w:pPr>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E9A5466" w14:textId="77777777" w:rsidR="00806403" w:rsidRPr="006D2FB4" w:rsidRDefault="00806403" w:rsidP="00054315">
      <w:pPr>
        <w:spacing w:after="0" w:line="240" w:lineRule="auto"/>
        <w:jc w:val="both"/>
        <w:rPr>
          <w:rFonts w:ascii="Times New Roman" w:hAnsi="Times New Roman" w:cs="Times New Roman"/>
          <w:i/>
          <w:iCs/>
          <w:color w:val="000000" w:themeColor="text1"/>
          <w:sz w:val="16"/>
          <w:szCs w:val="16"/>
        </w:rPr>
      </w:pPr>
    </w:p>
    <w:p w14:paraId="0A7451F5" w14:textId="77777777" w:rsidR="00806403" w:rsidRPr="006D2FB4" w:rsidRDefault="008064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июля 1925 - Впервые взлетел первый литовский спортивный самолет ANBO-1. ANBO I - легкий многоцелевой самолет, разработанный литовской фирмой ANBO. Конструктором этой машины был летчик-инженер Антанас </w:t>
      </w:r>
      <w:proofErr w:type="spellStart"/>
      <w:r w:rsidRPr="006D2FB4">
        <w:rPr>
          <w:rFonts w:ascii="Times New Roman" w:hAnsi="Times New Roman" w:cs="Times New Roman"/>
          <w:color w:val="000000" w:themeColor="text1"/>
          <w:sz w:val="16"/>
          <w:szCs w:val="16"/>
        </w:rPr>
        <w:t>Густайтис</w:t>
      </w:r>
      <w:proofErr w:type="spellEnd"/>
      <w:r w:rsidRPr="006D2FB4">
        <w:rPr>
          <w:rFonts w:ascii="Times New Roman" w:hAnsi="Times New Roman" w:cs="Times New Roman"/>
          <w:color w:val="000000" w:themeColor="text1"/>
          <w:sz w:val="16"/>
          <w:szCs w:val="16"/>
        </w:rPr>
        <w:t>. Его самолеты строились в каунасских авиационных мастерских. В 1935 году самолет был передан в музей спортивной авиации в Каунасе, где стоит и сейчас (22430).</w:t>
      </w:r>
    </w:p>
    <w:p w14:paraId="2B78DFCC" w14:textId="77777777" w:rsidR="00806403" w:rsidRPr="006D2FB4" w:rsidRDefault="00806403" w:rsidP="00054315">
      <w:pPr>
        <w:spacing w:after="0" w:line="240" w:lineRule="auto"/>
        <w:jc w:val="both"/>
        <w:rPr>
          <w:rFonts w:ascii="Times New Roman" w:hAnsi="Times New Roman" w:cs="Times New Roman"/>
          <w:color w:val="000000" w:themeColor="text1"/>
          <w:sz w:val="16"/>
          <w:szCs w:val="16"/>
        </w:rPr>
      </w:pPr>
    </w:p>
    <w:p w14:paraId="2D62753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53686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D01B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июля 1925 на ГАЗ-3 были начаты работы по проектированию металлического лодочного истребителя и предварительный проект был окончен 15 августа 1925 (2278).</w:t>
      </w:r>
    </w:p>
    <w:p w14:paraId="55BDD8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1A01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июля 1925 состоялось заседание </w:t>
      </w:r>
      <w:proofErr w:type="spellStart"/>
      <w:r w:rsidRPr="006D2FB4">
        <w:rPr>
          <w:rFonts w:ascii="Times New Roman" w:hAnsi="Times New Roman" w:cs="Times New Roman"/>
          <w:color w:val="000000" w:themeColor="text1"/>
          <w:sz w:val="16"/>
          <w:szCs w:val="16"/>
        </w:rPr>
        <w:t>Техсекции</w:t>
      </w:r>
      <w:proofErr w:type="spellEnd"/>
      <w:r w:rsidRPr="006D2FB4">
        <w:rPr>
          <w:rFonts w:ascii="Times New Roman" w:hAnsi="Times New Roman" w:cs="Times New Roman"/>
          <w:color w:val="000000" w:themeColor="text1"/>
          <w:sz w:val="16"/>
          <w:szCs w:val="16"/>
        </w:rPr>
        <w:t xml:space="preserve"> НК (протокол 50) по вопросам испытания И-7 Д.П.Г. НОА признал негодным для принятия на вооружение, но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спорил (2210).</w:t>
      </w:r>
    </w:p>
    <w:p w14:paraId="53ABC6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94F5CA" w14:textId="77777777" w:rsidR="00B167F4" w:rsidRPr="00735736" w:rsidRDefault="00B167F4" w:rsidP="00B167F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15 июля 1925 г. состоялось заседание </w:t>
      </w:r>
      <w:proofErr w:type="spellStart"/>
      <w:r w:rsidRPr="00735736">
        <w:rPr>
          <w:rFonts w:ascii="Times New Roman" w:hAnsi="Times New Roman" w:cs="Times New Roman"/>
          <w:color w:val="0070C0"/>
          <w:sz w:val="16"/>
          <w:szCs w:val="16"/>
        </w:rPr>
        <w:t>Техсекции</w:t>
      </w:r>
      <w:proofErr w:type="spellEnd"/>
      <w:r w:rsidRPr="00735736">
        <w:rPr>
          <w:rFonts w:ascii="Times New Roman" w:hAnsi="Times New Roman" w:cs="Times New Roman"/>
          <w:color w:val="0070C0"/>
          <w:sz w:val="16"/>
          <w:szCs w:val="16"/>
        </w:rPr>
        <w:t xml:space="preserve"> НТК УВВС (протокол № 50) по вопросам испытаний самолета И-2 – специалисты НОА признали его негодным для принятия на вооружение, но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их мнение спорил, и вопрос окончательно решен не был (23560).</w:t>
      </w:r>
    </w:p>
    <w:p w14:paraId="00A60673" w14:textId="77777777" w:rsidR="00B167F4" w:rsidRPr="00735736" w:rsidRDefault="00B167F4" w:rsidP="00B167F4">
      <w:pPr>
        <w:spacing w:after="0" w:line="240" w:lineRule="auto"/>
        <w:jc w:val="both"/>
        <w:rPr>
          <w:rFonts w:ascii="Times New Roman" w:hAnsi="Times New Roman" w:cs="Times New Roman"/>
          <w:color w:val="0070C0"/>
          <w:sz w:val="16"/>
          <w:szCs w:val="16"/>
        </w:rPr>
      </w:pPr>
    </w:p>
    <w:p w14:paraId="7FF9941B"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июля в 1925 году основано Уфимское моторостроительное производственное объединение (УМПО) – одно из ведущих оборонных предприятий России, ветеран российского авиамоторостроения (14953).</w:t>
      </w:r>
    </w:p>
    <w:p w14:paraId="24B3BF01"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14D7ABC5" w14:textId="77777777" w:rsidR="00806403" w:rsidRPr="006D2FB4" w:rsidRDefault="0080640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15 июля 1925 года состоялось заседание Президиума Реввоенсовета СССР (протокол № 36). Присутствовали М.В. Фрунзе, А.С Буб</w:t>
      </w:r>
      <w:r w:rsidRPr="006D2FB4">
        <w:rPr>
          <w:rFonts w:ascii="Times New Roman" w:hAnsi="Times New Roman" w:cs="Times New Roman"/>
          <w:color w:val="000000" w:themeColor="text1"/>
          <w:sz w:val="16"/>
          <w:szCs w:val="16"/>
          <w:lang w:eastAsia="ru-RU" w:bidi="ru-RU"/>
        </w:rPr>
        <w:softHyphen/>
        <w:t xml:space="preserve">нов и К.Е. Ворошилов. На этом заседании предложения комиссии П.М. </w:t>
      </w:r>
      <w:proofErr w:type="spellStart"/>
      <w:r w:rsidRPr="006D2FB4">
        <w:rPr>
          <w:rFonts w:ascii="Times New Roman" w:hAnsi="Times New Roman" w:cs="Times New Roman"/>
          <w:color w:val="000000" w:themeColor="text1"/>
          <w:sz w:val="16"/>
          <w:szCs w:val="16"/>
          <w:lang w:eastAsia="ru-RU" w:bidi="ru-RU"/>
        </w:rPr>
        <w:t>Ошлея</w:t>
      </w:r>
      <w:proofErr w:type="spellEnd"/>
      <w:r w:rsidRPr="006D2FB4">
        <w:rPr>
          <w:rFonts w:ascii="Times New Roman" w:hAnsi="Times New Roman" w:cs="Times New Roman"/>
          <w:color w:val="000000" w:themeColor="text1"/>
          <w:sz w:val="16"/>
          <w:szCs w:val="16"/>
          <w:lang w:eastAsia="ru-RU" w:bidi="ru-RU"/>
        </w:rPr>
        <w:t xml:space="preserve"> утверди</w:t>
      </w:r>
      <w:r w:rsidRPr="006D2FB4">
        <w:rPr>
          <w:rFonts w:ascii="Times New Roman" w:hAnsi="Times New Roman" w:cs="Times New Roman"/>
          <w:color w:val="000000" w:themeColor="text1"/>
          <w:sz w:val="16"/>
          <w:szCs w:val="16"/>
          <w:lang w:eastAsia="ru-RU" w:bidi="ru-RU"/>
        </w:rPr>
        <w:softHyphen/>
        <w:t>ли и, кроме того, решили, что «ввиду наличия данных, что при приемке моторов и самоле</w:t>
      </w:r>
      <w:r w:rsidRPr="006D2FB4">
        <w:rPr>
          <w:rFonts w:ascii="Times New Roman" w:hAnsi="Times New Roman" w:cs="Times New Roman"/>
          <w:color w:val="000000" w:themeColor="text1"/>
          <w:sz w:val="16"/>
          <w:szCs w:val="16"/>
          <w:lang w:eastAsia="ru-RU" w:bidi="ru-RU"/>
        </w:rPr>
        <w:softHyphen/>
        <w:t>тов были допущены некоторыми лицами не</w:t>
      </w:r>
      <w:r w:rsidRPr="006D2FB4">
        <w:rPr>
          <w:rFonts w:ascii="Times New Roman" w:hAnsi="Times New Roman" w:cs="Times New Roman"/>
          <w:color w:val="000000" w:themeColor="text1"/>
          <w:sz w:val="16"/>
          <w:szCs w:val="16"/>
          <w:lang w:eastAsia="ru-RU" w:bidi="ru-RU"/>
        </w:rPr>
        <w:softHyphen/>
        <w:t>правильности и злоупотребления, материа</w:t>
      </w:r>
      <w:r w:rsidRPr="006D2FB4">
        <w:rPr>
          <w:rFonts w:ascii="Times New Roman" w:hAnsi="Times New Roman" w:cs="Times New Roman"/>
          <w:color w:val="000000" w:themeColor="text1"/>
          <w:sz w:val="16"/>
          <w:szCs w:val="16"/>
          <w:lang w:eastAsia="ru-RU" w:bidi="ru-RU"/>
        </w:rPr>
        <w:softHyphen/>
        <w:t>лы комиссии передать в РКИ для дальнейше</w:t>
      </w:r>
      <w:r w:rsidRPr="006D2FB4">
        <w:rPr>
          <w:rFonts w:ascii="Times New Roman" w:hAnsi="Times New Roman" w:cs="Times New Roman"/>
          <w:color w:val="000000" w:themeColor="text1"/>
          <w:sz w:val="16"/>
          <w:szCs w:val="16"/>
          <w:lang w:eastAsia="ru-RU" w:bidi="ru-RU"/>
        </w:rPr>
        <w:softHyphen/>
        <w:t>го расследования» (22297).</w:t>
      </w:r>
    </w:p>
    <w:p w14:paraId="30E55007" w14:textId="77777777" w:rsidR="00806403" w:rsidRPr="006D2FB4" w:rsidRDefault="00806403" w:rsidP="00054315">
      <w:pPr>
        <w:spacing w:after="0" w:line="240" w:lineRule="auto"/>
        <w:jc w:val="both"/>
        <w:rPr>
          <w:rFonts w:ascii="Times New Roman" w:hAnsi="Times New Roman" w:cs="Times New Roman"/>
          <w:color w:val="000000" w:themeColor="text1"/>
          <w:sz w:val="16"/>
          <w:szCs w:val="16"/>
        </w:rPr>
      </w:pPr>
    </w:p>
    <w:p w14:paraId="1EB3521F"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062310C"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0085A2"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июля 1925 г. в связи с опытами при постройке, организацией эксплуатации и планированием нового тепловозостроения, взамен всех других комиссий постановлением СТО была организована тепловозная комиссия при НКПС, которая и концентрировала все вопросы, </w:t>
      </w:r>
      <w:proofErr w:type="spellStart"/>
      <w:r w:rsidRPr="006D2FB4">
        <w:rPr>
          <w:rFonts w:ascii="Times New Roman" w:hAnsi="Times New Roman" w:cs="Times New Roman"/>
          <w:color w:val="000000" w:themeColor="text1"/>
          <w:sz w:val="16"/>
          <w:szCs w:val="16"/>
        </w:rPr>
        <w:t>относящ</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иеся</w:t>
      </w:r>
      <w:proofErr w:type="spellEnd"/>
      <w:r w:rsidRPr="006D2FB4">
        <w:rPr>
          <w:rFonts w:ascii="Times New Roman" w:hAnsi="Times New Roman" w:cs="Times New Roman"/>
          <w:color w:val="000000" w:themeColor="text1"/>
          <w:sz w:val="16"/>
          <w:szCs w:val="16"/>
        </w:rPr>
        <w:t xml:space="preserve"> к тепловозостроению, их </w:t>
      </w:r>
      <w:proofErr w:type="spellStart"/>
      <w:r w:rsidRPr="006D2FB4">
        <w:rPr>
          <w:rFonts w:ascii="Times New Roman" w:hAnsi="Times New Roman" w:cs="Times New Roman"/>
          <w:color w:val="000000" w:themeColor="text1"/>
          <w:sz w:val="16"/>
          <w:szCs w:val="16"/>
        </w:rPr>
        <w:t>испы</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таниям</w:t>
      </w:r>
      <w:proofErr w:type="spellEnd"/>
      <w:r w:rsidRPr="006D2FB4">
        <w:rPr>
          <w:rFonts w:ascii="Times New Roman" w:hAnsi="Times New Roman" w:cs="Times New Roman"/>
          <w:color w:val="000000" w:themeColor="text1"/>
          <w:sz w:val="16"/>
          <w:szCs w:val="16"/>
        </w:rPr>
        <w:t xml:space="preserve"> и вы бору типов тепловозов для эксплуатации. Тепловозная комиссия НКПС стал а </w:t>
      </w:r>
      <w:proofErr w:type="spellStart"/>
      <w:r w:rsidRPr="006D2FB4">
        <w:rPr>
          <w:rFonts w:ascii="Times New Roman" w:hAnsi="Times New Roman" w:cs="Times New Roman"/>
          <w:color w:val="000000" w:themeColor="text1"/>
          <w:sz w:val="16"/>
          <w:szCs w:val="16"/>
        </w:rPr>
        <w:t>руководящ</w:t>
      </w:r>
      <w:proofErr w:type="spellEnd"/>
      <w:r w:rsidRPr="006D2FB4">
        <w:rPr>
          <w:rFonts w:ascii="Times New Roman" w:hAnsi="Times New Roman" w:cs="Times New Roman"/>
          <w:color w:val="000000" w:themeColor="text1"/>
          <w:sz w:val="16"/>
          <w:szCs w:val="16"/>
        </w:rPr>
        <w:t xml:space="preserve"> им органом в решении тепловозной проблемы в СССР. В ее со </w:t>
      </w:r>
      <w:r w:rsidRPr="006D2FB4">
        <w:rPr>
          <w:rFonts w:ascii="Times New Roman" w:hAnsi="Times New Roman" w:cs="Times New Roman"/>
          <w:color w:val="000000" w:themeColor="text1"/>
          <w:sz w:val="16"/>
          <w:szCs w:val="16"/>
        </w:rPr>
        <w:softHyphen/>
        <w:t xml:space="preserve"> став вошли заместитель нарком а путей </w:t>
      </w:r>
      <w:proofErr w:type="spellStart"/>
      <w:r w:rsidRPr="006D2FB4">
        <w:rPr>
          <w:rFonts w:ascii="Times New Roman" w:hAnsi="Times New Roman" w:cs="Times New Roman"/>
          <w:color w:val="000000" w:themeColor="text1"/>
          <w:sz w:val="16"/>
          <w:szCs w:val="16"/>
        </w:rPr>
        <w:t>сообщ</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ения</w:t>
      </w:r>
      <w:proofErr w:type="spellEnd"/>
      <w:r w:rsidRPr="006D2FB4">
        <w:rPr>
          <w:rFonts w:ascii="Times New Roman" w:hAnsi="Times New Roman" w:cs="Times New Roman"/>
          <w:color w:val="000000" w:themeColor="text1"/>
          <w:sz w:val="16"/>
          <w:szCs w:val="16"/>
        </w:rPr>
        <w:t xml:space="preserve"> А. М. Постников, профессора Ю. В. Ломоносов, А. Н. Шелест, Б. М. Ош </w:t>
      </w:r>
      <w:proofErr w:type="spellStart"/>
      <w:r w:rsidRPr="006D2FB4">
        <w:rPr>
          <w:rFonts w:ascii="Times New Roman" w:hAnsi="Times New Roman" w:cs="Times New Roman"/>
          <w:color w:val="000000" w:themeColor="text1"/>
          <w:sz w:val="16"/>
          <w:szCs w:val="16"/>
        </w:rPr>
        <w:t>урков</w:t>
      </w:r>
      <w:proofErr w:type="spellEnd"/>
      <w:r w:rsidRPr="006D2FB4">
        <w:rPr>
          <w:rFonts w:ascii="Times New Roman" w:hAnsi="Times New Roman" w:cs="Times New Roman"/>
          <w:color w:val="000000" w:themeColor="text1"/>
          <w:sz w:val="16"/>
          <w:szCs w:val="16"/>
        </w:rPr>
        <w:t xml:space="preserve">, Я. М. Гаккель, Е. К. Мазинг, К. И. </w:t>
      </w:r>
      <w:proofErr w:type="spellStart"/>
      <w:r w:rsidRPr="006D2FB4">
        <w:rPr>
          <w:rFonts w:ascii="Times New Roman" w:hAnsi="Times New Roman" w:cs="Times New Roman"/>
          <w:color w:val="000000" w:themeColor="text1"/>
          <w:sz w:val="16"/>
          <w:szCs w:val="16"/>
        </w:rPr>
        <w:t>Шенфер</w:t>
      </w:r>
      <w:proofErr w:type="spellEnd"/>
      <w:r w:rsidRPr="006D2FB4">
        <w:rPr>
          <w:rFonts w:ascii="Times New Roman" w:hAnsi="Times New Roman" w:cs="Times New Roman"/>
          <w:color w:val="000000" w:themeColor="text1"/>
          <w:sz w:val="16"/>
          <w:szCs w:val="16"/>
        </w:rPr>
        <w:t xml:space="preserve">, инженеры М. Е. </w:t>
      </w:r>
      <w:proofErr w:type="spellStart"/>
      <w:r w:rsidRPr="006D2FB4">
        <w:rPr>
          <w:rFonts w:ascii="Times New Roman" w:hAnsi="Times New Roman" w:cs="Times New Roman"/>
          <w:color w:val="000000" w:themeColor="text1"/>
          <w:sz w:val="16"/>
          <w:szCs w:val="16"/>
        </w:rPr>
        <w:t>Правосудович</w:t>
      </w:r>
      <w:proofErr w:type="spellEnd"/>
      <w:r w:rsidRPr="006D2FB4">
        <w:rPr>
          <w:rFonts w:ascii="Times New Roman" w:hAnsi="Times New Roman" w:cs="Times New Roman"/>
          <w:color w:val="000000" w:themeColor="text1"/>
          <w:sz w:val="16"/>
          <w:szCs w:val="16"/>
        </w:rPr>
        <w:t xml:space="preserve">, П. И. Красовский, Н. А. Добровольский и другие. Конкурс на тепловозы по решению СТО от 4 января 1922 г. и все м </w:t>
      </w:r>
      <w:proofErr w:type="spellStart"/>
      <w:r w:rsidRPr="006D2FB4">
        <w:rPr>
          <w:rFonts w:ascii="Times New Roman" w:hAnsi="Times New Roman" w:cs="Times New Roman"/>
          <w:color w:val="000000" w:themeColor="text1"/>
          <w:sz w:val="16"/>
          <w:szCs w:val="16"/>
        </w:rPr>
        <w:t>атериалы</w:t>
      </w:r>
      <w:proofErr w:type="spellEnd"/>
      <w:r w:rsidRPr="006D2FB4">
        <w:rPr>
          <w:rFonts w:ascii="Times New Roman" w:hAnsi="Times New Roman" w:cs="Times New Roman"/>
          <w:color w:val="000000" w:themeColor="text1"/>
          <w:sz w:val="16"/>
          <w:szCs w:val="16"/>
        </w:rPr>
        <w:t xml:space="preserve"> по тепловозостроению являлись достоянием только тепловозной комиссии НКПС. На конкурс в то время было представлено 53 проекта из СССР, Германии, США, Канады , Болгарии, Австрии и Аргентины (19607).</w:t>
      </w:r>
    </w:p>
    <w:p w14:paraId="59135D62"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56F26805"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июля 1925. Газета "Вечерняя Москва" сообщала: "Преподавателем Военной академии </w:t>
      </w:r>
      <w:proofErr w:type="spellStart"/>
      <w:r w:rsidRPr="006D2FB4">
        <w:rPr>
          <w:rFonts w:ascii="Times New Roman" w:hAnsi="Times New Roman" w:cs="Times New Roman"/>
          <w:color w:val="000000" w:themeColor="text1"/>
          <w:sz w:val="16"/>
          <w:szCs w:val="16"/>
        </w:rPr>
        <w:t>Воздухофлота</w:t>
      </w:r>
      <w:proofErr w:type="spellEnd"/>
      <w:r w:rsidRPr="006D2FB4">
        <w:rPr>
          <w:rFonts w:ascii="Times New Roman" w:hAnsi="Times New Roman" w:cs="Times New Roman"/>
          <w:color w:val="000000" w:themeColor="text1"/>
          <w:sz w:val="16"/>
          <w:szCs w:val="16"/>
        </w:rPr>
        <w:t xml:space="preserve"> В. Н. Львовым сконструирован первый советский мотоцикл. Выстроен он исключительно из советских материалов. Вес первого советского мотоцикла меньше, чем у заграничных машин. </w:t>
      </w:r>
      <w:proofErr w:type="spellStart"/>
      <w:r w:rsidRPr="006D2FB4">
        <w:rPr>
          <w:rFonts w:ascii="Times New Roman" w:hAnsi="Times New Roman" w:cs="Times New Roman"/>
          <w:color w:val="000000" w:themeColor="text1"/>
          <w:sz w:val="16"/>
          <w:szCs w:val="16"/>
        </w:rPr>
        <w:t>Мопгность</w:t>
      </w:r>
      <w:proofErr w:type="spellEnd"/>
      <w:r w:rsidRPr="006D2FB4">
        <w:rPr>
          <w:rFonts w:ascii="Times New Roman" w:hAnsi="Times New Roman" w:cs="Times New Roman"/>
          <w:color w:val="000000" w:themeColor="text1"/>
          <w:sz w:val="16"/>
          <w:szCs w:val="16"/>
        </w:rPr>
        <w:t xml:space="preserve"> одинаковая. Особое устройство рамы, связанной с низкой посадкой, дает ему возможность ходить по самым неблагоустроенным дорогам. Мотоцикл проявил большую прочность и включен в мотоциклетный пробег" (18713).</w:t>
      </w:r>
    </w:p>
    <w:p w14:paraId="2C8D657A"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477AD51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E4E5A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E75E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июля 1925 в США возвратилась экспедиция к истокам Амазонки, которая первый раз использовала самолет для исследований новых территорий (2273).</w:t>
      </w:r>
    </w:p>
    <w:p w14:paraId="7D1688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611C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66459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E5B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июля 1925 состоялся первый полет дирижабля </w:t>
      </w:r>
      <w:proofErr w:type="spellStart"/>
      <w:r w:rsidRPr="006D2FB4">
        <w:rPr>
          <w:rFonts w:ascii="Times New Roman" w:hAnsi="Times New Roman" w:cs="Times New Roman"/>
          <w:color w:val="000000" w:themeColor="text1"/>
          <w:sz w:val="16"/>
          <w:szCs w:val="16"/>
        </w:rPr>
        <w:t>Н.В.Фомина</w:t>
      </w:r>
      <w:proofErr w:type="spellEnd"/>
      <w:r w:rsidRPr="006D2FB4">
        <w:rPr>
          <w:rFonts w:ascii="Times New Roman" w:hAnsi="Times New Roman" w:cs="Times New Roman"/>
          <w:color w:val="000000" w:themeColor="text1"/>
          <w:sz w:val="16"/>
          <w:szCs w:val="16"/>
        </w:rPr>
        <w:t xml:space="preserve"> "Химик-резинщик" (2444,8).</w:t>
      </w:r>
    </w:p>
    <w:p w14:paraId="518B20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70D027"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16 июля в 1925 году состоялся первый полет дирижабля «Московский химик-резинщик» конструкции </w:t>
      </w:r>
      <w:proofErr w:type="spellStart"/>
      <w:r w:rsidRPr="006D2FB4">
        <w:rPr>
          <w:rFonts w:ascii="Times New Roman" w:hAnsi="Times New Roman" w:cs="Times New Roman"/>
          <w:color w:val="000000" w:themeColor="text1"/>
          <w:sz w:val="16"/>
          <w:szCs w:val="16"/>
        </w:rPr>
        <w:t>Н.В.Фомина</w:t>
      </w:r>
      <w:proofErr w:type="spellEnd"/>
      <w:r w:rsidRPr="006D2FB4">
        <w:rPr>
          <w:rFonts w:ascii="Times New Roman" w:hAnsi="Times New Roman" w:cs="Times New Roman"/>
          <w:color w:val="000000" w:themeColor="text1"/>
          <w:sz w:val="16"/>
          <w:szCs w:val="16"/>
        </w:rPr>
        <w:t xml:space="preserve">. Дирижабль был построен на добровольные взносы рабочих и служащих резиновой и химической промышленности в 1924 году. Объем оболочки 2500 </w:t>
      </w:r>
      <w:proofErr w:type="spellStart"/>
      <w:r w:rsidRPr="006D2FB4">
        <w:rPr>
          <w:rFonts w:ascii="Times New Roman" w:hAnsi="Times New Roman" w:cs="Times New Roman"/>
          <w:color w:val="000000" w:themeColor="text1"/>
          <w:sz w:val="16"/>
          <w:szCs w:val="16"/>
        </w:rPr>
        <w:t>куб.м</w:t>
      </w:r>
      <w:proofErr w:type="spellEnd"/>
      <w:r w:rsidRPr="006D2FB4">
        <w:rPr>
          <w:rFonts w:ascii="Times New Roman" w:hAnsi="Times New Roman" w:cs="Times New Roman"/>
          <w:color w:val="000000" w:themeColor="text1"/>
          <w:sz w:val="16"/>
          <w:szCs w:val="16"/>
        </w:rPr>
        <w:t xml:space="preserve">, длина 45 м, диаметр 10 м, скорость 62 км/ч, грузоподъемность 900 кг. При перелете из Ленинграда в Москву дирижабль потерпел аварию в районе города Тверь (по недоразумению обстрелян караулом военного завода). В 1928 году дирижабль передали для восстановления в Школу воздухоплавания </w:t>
      </w:r>
      <w:proofErr w:type="spellStart"/>
      <w:r w:rsidRPr="006D2FB4">
        <w:rPr>
          <w:rFonts w:ascii="Times New Roman" w:hAnsi="Times New Roman" w:cs="Times New Roman"/>
          <w:color w:val="000000" w:themeColor="text1"/>
          <w:sz w:val="16"/>
          <w:szCs w:val="16"/>
        </w:rPr>
        <w:t>Мосавиахима</w:t>
      </w:r>
      <w:proofErr w:type="spellEnd"/>
      <w:r w:rsidRPr="006D2FB4">
        <w:rPr>
          <w:rFonts w:ascii="Times New Roman" w:hAnsi="Times New Roman" w:cs="Times New Roman"/>
          <w:color w:val="000000" w:themeColor="text1"/>
          <w:sz w:val="16"/>
          <w:szCs w:val="16"/>
        </w:rPr>
        <w:t>. На снимке продувка оболочки дирижабля "Московский Химик-резинщик" на заводе "Каучук" в Москве (14954).</w:t>
      </w:r>
    </w:p>
    <w:p w14:paraId="3FEE636D"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37691EB8"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июля 1925 в 5 часов утра АК-1 вновь поднялся в воздух и вскоре прибыл в Удэ. 17 июля лётчики </w:t>
      </w:r>
      <w:proofErr w:type="spellStart"/>
      <w:r w:rsidRPr="006D2FB4">
        <w:rPr>
          <w:rFonts w:ascii="Times New Roman" w:hAnsi="Times New Roman" w:cs="Times New Roman"/>
          <w:color w:val="000000" w:themeColor="text1"/>
          <w:sz w:val="16"/>
          <w:szCs w:val="16"/>
        </w:rPr>
        <w:t>перелётели</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Миотань</w:t>
      </w:r>
      <w:proofErr w:type="spellEnd"/>
      <w:r w:rsidRPr="006D2FB4">
        <w:rPr>
          <w:rFonts w:ascii="Times New Roman" w:hAnsi="Times New Roman" w:cs="Times New Roman"/>
          <w:color w:val="000000" w:themeColor="text1"/>
          <w:sz w:val="16"/>
          <w:szCs w:val="16"/>
        </w:rPr>
        <w:t xml:space="preserve"> и в тот же день вечером - в Пекин (15973).</w:t>
      </w:r>
    </w:p>
    <w:p w14:paraId="56CC55AE"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07D9C0F6" w14:textId="77777777" w:rsidR="008910F8" w:rsidRPr="006D2FB4" w:rsidRDefault="008910F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июля 1925 отремонтированный АК-1 продолжил путь в Пекин, где уже находились другие советские самолёты. «Узнав об этом, – пишет корреспондент журнала «Самолёт», – все участники экспедиции поднялись ему навстречу, и АК-1 прилетел на пекинский аэродром во главе всей эскадрильи, выстроившейся в воздухе в колонну, закончив грандиозный перелёт этим торжественным аккордом». Из Пекина экипажи Р-1 отправились с дружественным визитом в Японию, а «юнкерсы» и АК-1 совершил несколько полётов в другие китайские города. 20 августа при вылете из </w:t>
      </w:r>
      <w:proofErr w:type="spellStart"/>
      <w:r w:rsidRPr="006D2FB4">
        <w:rPr>
          <w:rFonts w:ascii="Times New Roman" w:hAnsi="Times New Roman" w:cs="Times New Roman"/>
          <w:color w:val="000000" w:themeColor="text1"/>
          <w:sz w:val="16"/>
          <w:szCs w:val="16"/>
        </w:rPr>
        <w:t>Кайфына</w:t>
      </w:r>
      <w:proofErr w:type="spellEnd"/>
      <w:r w:rsidRPr="006D2FB4">
        <w:rPr>
          <w:rFonts w:ascii="Times New Roman" w:hAnsi="Times New Roman" w:cs="Times New Roman"/>
          <w:color w:val="000000" w:themeColor="text1"/>
          <w:sz w:val="16"/>
          <w:szCs w:val="16"/>
        </w:rPr>
        <w:t xml:space="preserve"> АК-1 вновь потерпел аварию, и его оставили в Китае. Остальные машины пароходом, а потом по железной дороге переправили в СССР. В целом перелёт большой группы советских самолётов дальностью 6,5 тыс. километров прошёл хорошо и вызвал резонанс во многих странах. Японская газета «Осака Майнити» 17 июля 1925 г. писала: «Успешный перелёт советских аэропланов из Москвы в Пекин является блестящим достижением авиации, которым СССР по праву может гордиться». Другая газета, «</w:t>
      </w:r>
      <w:proofErr w:type="spellStart"/>
      <w:r w:rsidRPr="006D2FB4">
        <w:rPr>
          <w:rFonts w:ascii="Times New Roman" w:hAnsi="Times New Roman" w:cs="Times New Roman"/>
          <w:color w:val="000000" w:themeColor="text1"/>
          <w:sz w:val="16"/>
          <w:szCs w:val="16"/>
        </w:rPr>
        <w:t>Ници-Ници</w:t>
      </w:r>
      <w:proofErr w:type="spellEnd"/>
      <w:r w:rsidRPr="006D2FB4">
        <w:rPr>
          <w:rFonts w:ascii="Times New Roman" w:hAnsi="Times New Roman" w:cs="Times New Roman"/>
          <w:color w:val="000000" w:themeColor="text1"/>
          <w:sz w:val="16"/>
          <w:szCs w:val="16"/>
        </w:rPr>
        <w:t>», отмечала: «… СССР добился больших успехов не только в строительстве самолётов и авиационных моторов, но также и в смысле завоевания дружеских чувств китайцев» (19166).</w:t>
      </w:r>
    </w:p>
    <w:p w14:paraId="47CC58A3" w14:textId="77777777" w:rsidR="008910F8" w:rsidRPr="006D2FB4" w:rsidRDefault="008910F8" w:rsidP="00054315">
      <w:pPr>
        <w:spacing w:after="0" w:line="240" w:lineRule="auto"/>
        <w:jc w:val="both"/>
        <w:rPr>
          <w:rFonts w:ascii="Times New Roman" w:hAnsi="Times New Roman" w:cs="Times New Roman"/>
          <w:color w:val="000000" w:themeColor="text1"/>
          <w:sz w:val="16"/>
          <w:szCs w:val="16"/>
        </w:rPr>
      </w:pPr>
    </w:p>
    <w:p w14:paraId="77FFD0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июля 1925 летчики </w:t>
      </w:r>
      <w:proofErr w:type="spellStart"/>
      <w:r w:rsidRPr="006D2FB4">
        <w:rPr>
          <w:rFonts w:ascii="Times New Roman" w:hAnsi="Times New Roman" w:cs="Times New Roman"/>
          <w:color w:val="000000" w:themeColor="text1"/>
          <w:sz w:val="16"/>
          <w:szCs w:val="16"/>
        </w:rPr>
        <w:t>Дерулюфта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Н.П.Шебанов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С.В.Баранцев</w:t>
      </w:r>
      <w:proofErr w:type="spellEnd"/>
      <w:r w:rsidRPr="006D2FB4">
        <w:rPr>
          <w:rFonts w:ascii="Times New Roman" w:hAnsi="Times New Roman" w:cs="Times New Roman"/>
          <w:color w:val="000000" w:themeColor="text1"/>
          <w:sz w:val="16"/>
          <w:szCs w:val="16"/>
        </w:rPr>
        <w:t xml:space="preserve"> на МП-1 Московский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совершили беспосадочный перелет Москва - Кенигсберг, преодолев 1180 км за 5:45 со средней скоростью 152.5 км/час. Потом хотели перелет вокруг Европы, но сломался мотор Майбах 260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а другого - не было (9651,62).</w:t>
      </w:r>
    </w:p>
    <w:p w14:paraId="2BDE36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ED193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0ECBF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FE3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июля 1925 Протоколы заседаний Политбюро ЦК РКП-ВКП(б). № 71. Слушали: 7.0 составе Комиссии обороны ([постановление] Политбюро от 4 июня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65, п. 64). (т. Рыков.) Постановили: утвердить решение Ко</w:t>
      </w:r>
      <w:r w:rsidRPr="006D2FB4">
        <w:rPr>
          <w:rFonts w:ascii="Times New Roman" w:hAnsi="Times New Roman" w:cs="Times New Roman"/>
          <w:color w:val="000000" w:themeColor="text1"/>
          <w:sz w:val="16"/>
          <w:szCs w:val="16"/>
        </w:rPr>
        <w:softHyphen/>
        <w:t>миссии т. Рыкова при Политбюро ЦК РКП(б)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5 от 6 июля 1925 г.): “а) пред</w:t>
      </w:r>
      <w:r w:rsidRPr="006D2FB4">
        <w:rPr>
          <w:rFonts w:ascii="Times New Roman" w:hAnsi="Times New Roman" w:cs="Times New Roman"/>
          <w:color w:val="000000" w:themeColor="text1"/>
          <w:sz w:val="16"/>
          <w:szCs w:val="16"/>
        </w:rPr>
        <w:softHyphen/>
        <w:t>седатель комиссии - т. Рыков. Заместители председателя - т. Каменев Л. Б. и Фрунзе. Чле</w:t>
      </w:r>
      <w:r w:rsidRPr="006D2FB4">
        <w:rPr>
          <w:rFonts w:ascii="Times New Roman" w:hAnsi="Times New Roman" w:cs="Times New Roman"/>
          <w:color w:val="000000" w:themeColor="text1"/>
          <w:sz w:val="16"/>
          <w:szCs w:val="16"/>
        </w:rPr>
        <w:softHyphen/>
        <w:t>ны - т. Дзержинский, Ворошилов, Сокольников; б) при отсутствии т. Рыкова замещать его как председателя должен т. Каменев Л. Б.; в) все остальные члены комиссии замещаются, в случае своего отсутствия в Москве, постоянными заместителями; г) все заинтересованные лица привлекаются к работе комиссии по мере надобности”. (РГАСПИ. Ф. 17. Оп. 3. Д. 511. Л. 3-4.) (10711,623).</w:t>
      </w:r>
    </w:p>
    <w:p w14:paraId="506AA1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CAD30E" w14:textId="77777777" w:rsidR="00240C0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10F974D" w14:textId="77777777" w:rsidR="00240C01" w:rsidRPr="006D2FB4" w:rsidRDefault="00240C0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C4F4B"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16 июля 1925 г. Протокол РВС №36</w:t>
      </w:r>
    </w:p>
    <w:p w14:paraId="04EAE6DD"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О политсоставе.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w:t>
      </w:r>
    </w:p>
    <w:p w14:paraId="42A74E14"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Доклад Комиссии т. </w:t>
      </w:r>
      <w:proofErr w:type="spellStart"/>
      <w:r w:rsidRPr="006D2FB4">
        <w:rPr>
          <w:rFonts w:ascii="Times New Roman" w:hAnsi="Times New Roman" w:cs="Times New Roman"/>
          <w:bCs/>
          <w:color w:val="000000" w:themeColor="text1"/>
          <w:sz w:val="16"/>
          <w:szCs w:val="16"/>
        </w:rPr>
        <w:t>Ошлей</w:t>
      </w:r>
      <w:proofErr w:type="spellEnd"/>
      <w:r w:rsidRPr="006D2FB4">
        <w:rPr>
          <w:rFonts w:ascii="Times New Roman" w:hAnsi="Times New Roman" w:cs="Times New Roman"/>
          <w:bCs/>
          <w:color w:val="000000" w:themeColor="text1"/>
          <w:sz w:val="16"/>
          <w:szCs w:val="16"/>
        </w:rPr>
        <w:t xml:space="preserve"> по расследованию вопроса о покупке Фоккер.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Ошлей</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276B2C09"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О центральном военном аппарате.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 xml:space="preserve"> (17150).</w:t>
      </w:r>
    </w:p>
    <w:p w14:paraId="558515C8" w14:textId="77777777" w:rsidR="00240C01" w:rsidRPr="006D2FB4" w:rsidRDefault="00240C01" w:rsidP="00054315">
      <w:pPr>
        <w:spacing w:after="0" w:line="240" w:lineRule="auto"/>
        <w:jc w:val="both"/>
        <w:rPr>
          <w:rFonts w:ascii="Times New Roman" w:hAnsi="Times New Roman" w:cs="Times New Roman"/>
          <w:bCs/>
          <w:color w:val="000000" w:themeColor="text1"/>
          <w:sz w:val="16"/>
          <w:szCs w:val="16"/>
        </w:rPr>
      </w:pPr>
    </w:p>
    <w:p w14:paraId="18DECADA" w14:textId="4C8944EE" w:rsidR="00CF736C" w:rsidRPr="006D2FB4" w:rsidRDefault="00CF736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3618D38E" w14:textId="77777777" w:rsidR="00CF736C" w:rsidRPr="006D2FB4" w:rsidRDefault="00CF736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99F270"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июля 1925 г.</w:t>
      </w:r>
    </w:p>
    <w:p w14:paraId="06F66FD5"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протокола № 71</w:t>
      </w:r>
    </w:p>
    <w:p w14:paraId="372CFA3F"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июля 1925 г.</w:t>
      </w:r>
    </w:p>
    <w:p w14:paraId="538921BF"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p w14:paraId="4EE07494"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1. Вопросы НКИД.</w:t>
      </w:r>
    </w:p>
    <w:p w14:paraId="13E52397"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 Германии (ПБ от 8.VII.25 г., пр. № 70, п. 1-В)1 (т. Чичерин).</w:t>
      </w:r>
    </w:p>
    <w:p w14:paraId="589318D1"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1E2BF646"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В случае установления факта появления в германской печати официальных или полуофициальных сообщений относительно предъявленных нам со стороны </w:t>
      </w:r>
      <w:proofErr w:type="spellStart"/>
      <w:r w:rsidRPr="006D2FB4">
        <w:rPr>
          <w:rFonts w:ascii="Times New Roman" w:hAnsi="Times New Roman" w:cs="Times New Roman"/>
          <w:color w:val="000000" w:themeColor="text1"/>
          <w:sz w:val="16"/>
          <w:szCs w:val="16"/>
        </w:rPr>
        <w:t>Гермпра</w:t>
      </w:r>
      <w:proofErr w:type="spellEnd"/>
      <w:r w:rsidRPr="006D2FB4">
        <w:rPr>
          <w:rFonts w:ascii="Times New Roman" w:hAnsi="Times New Roman" w:cs="Times New Roman"/>
          <w:color w:val="000000" w:themeColor="text1"/>
          <w:sz w:val="16"/>
          <w:szCs w:val="16"/>
        </w:rPr>
        <w:t xml:space="preserve"> требований в связи с переговорами о фашистах дать в печати статьи с точным изложением нашего ответа на эти требования; наблюдение за германской печатью поручить тт. Чичерину и Бухарину.</w:t>
      </w:r>
    </w:p>
    <w:p w14:paraId="1793A7EF"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Считать возможным опубликование в печати сообщение немецкого посла о </w:t>
      </w:r>
      <w:proofErr w:type="spellStart"/>
      <w:r w:rsidRPr="006D2FB4">
        <w:rPr>
          <w:rFonts w:ascii="Times New Roman" w:hAnsi="Times New Roman" w:cs="Times New Roman"/>
          <w:color w:val="000000" w:themeColor="text1"/>
          <w:sz w:val="16"/>
          <w:szCs w:val="16"/>
        </w:rPr>
        <w:t>Гильгере</w:t>
      </w:r>
      <w:proofErr w:type="spellEnd"/>
      <w:r w:rsidRPr="006D2FB4">
        <w:rPr>
          <w:rFonts w:ascii="Times New Roman" w:hAnsi="Times New Roman" w:cs="Times New Roman"/>
          <w:color w:val="000000" w:themeColor="text1"/>
          <w:sz w:val="16"/>
          <w:szCs w:val="16"/>
        </w:rPr>
        <w:t xml:space="preserve"> без прямой официальной полемики с нашей стороны в том случае, если будет достигнуто соглашение по всем вопросам, связанным с последними осложнениями.</w:t>
      </w:r>
    </w:p>
    <w:p w14:paraId="169E40C3"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Переговоры вести так, чтобы не дать немцам обвинить нас в формальном связывании вопроса о </w:t>
      </w:r>
      <w:proofErr w:type="spellStart"/>
      <w:r w:rsidRPr="006D2FB4">
        <w:rPr>
          <w:rFonts w:ascii="Times New Roman" w:hAnsi="Times New Roman" w:cs="Times New Roman"/>
          <w:color w:val="000000" w:themeColor="text1"/>
          <w:sz w:val="16"/>
          <w:szCs w:val="16"/>
        </w:rPr>
        <w:t>Гильгере</w:t>
      </w:r>
      <w:proofErr w:type="spellEnd"/>
      <w:r w:rsidRPr="006D2FB4">
        <w:rPr>
          <w:rFonts w:ascii="Times New Roman" w:hAnsi="Times New Roman" w:cs="Times New Roman"/>
          <w:color w:val="000000" w:themeColor="text1"/>
          <w:sz w:val="16"/>
          <w:szCs w:val="16"/>
        </w:rPr>
        <w:t xml:space="preserve"> с вопросом о торговых переговорах.</w:t>
      </w:r>
    </w:p>
    <w:p w14:paraId="50273083"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Отсутствие прямой официальной полемики с нашей стороны поставить в зависимость от того, что в сообщении посольства не будет заявлений и утверждений, противоречащих постановлениям суда.</w:t>
      </w:r>
    </w:p>
    <w:p w14:paraId="0A7CE9DC"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Считать необходимым интервью т. Ганецкого о ходе переговоров о заключении торгового договора. Тов. Ганецкому согласовать интервью с т. Чичериным и разослать его всем членам Политбюро.</w:t>
      </w:r>
    </w:p>
    <w:p w14:paraId="75244F58"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Выписки посланы, т. Чичерину — все; т. Ганецкому — «д».</w:t>
      </w:r>
    </w:p>
    <w:p w14:paraId="0D04EC8A"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 17. Оп. 162. Д. 2. Л. 154-155 (21113).</w:t>
      </w:r>
    </w:p>
    <w:p w14:paraId="10F3307E" w14:textId="77777777" w:rsidR="00CF736C" w:rsidRPr="006D2FB4" w:rsidRDefault="00CF736C" w:rsidP="00054315">
      <w:pPr>
        <w:spacing w:after="0" w:line="240" w:lineRule="auto"/>
        <w:jc w:val="both"/>
        <w:rPr>
          <w:rFonts w:ascii="Times New Roman" w:hAnsi="Times New Roman" w:cs="Times New Roman"/>
          <w:color w:val="000000" w:themeColor="text1"/>
          <w:sz w:val="16"/>
          <w:szCs w:val="16"/>
        </w:rPr>
      </w:pPr>
    </w:p>
    <w:p w14:paraId="6DA1828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81A66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E722B0"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июля в 1925 году первый из 50 серийных самолетов </w:t>
      </w:r>
      <w:hyperlink r:id="rId72" w:tgtFrame="_blank" w:history="1">
        <w:r w:rsidRPr="006D2FB4">
          <w:rPr>
            <w:rFonts w:ascii="Times New Roman" w:hAnsi="Times New Roman" w:cs="Times New Roman"/>
            <w:color w:val="000000" w:themeColor="text1"/>
            <w:sz w:val="16"/>
            <w:szCs w:val="16"/>
          </w:rPr>
          <w:t xml:space="preserve">«D.XIII» </w:t>
        </w:r>
      </w:hyperlink>
      <w:r w:rsidRPr="006D2FB4">
        <w:rPr>
          <w:rFonts w:ascii="Times New Roman" w:hAnsi="Times New Roman" w:cs="Times New Roman"/>
          <w:color w:val="000000" w:themeColor="text1"/>
          <w:sz w:val="16"/>
          <w:szCs w:val="16"/>
        </w:rPr>
        <w:t>поднялся в воздух , а затем установил несколько мировых рекордов скорости и грузоподъемности. Вслед за выпуском неудачной модели «D.XII» 12 сентября 1924 года в воздух поднялся одноместный истребитель-биплан «Fokker» «D.XIII». Этот вариант был разработан из самолета «D.XI» с двигателем «</w:t>
      </w:r>
      <w:proofErr w:type="spellStart"/>
      <w:r w:rsidRPr="006D2FB4">
        <w:rPr>
          <w:rFonts w:ascii="Times New Roman" w:hAnsi="Times New Roman" w:cs="Times New Roman"/>
          <w:color w:val="000000" w:themeColor="text1"/>
          <w:sz w:val="16"/>
          <w:szCs w:val="16"/>
        </w:rPr>
        <w:t>Napier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Lion</w:t>
      </w:r>
      <w:proofErr w:type="spellEnd"/>
      <w:r w:rsidRPr="006D2FB4">
        <w:rPr>
          <w:rFonts w:ascii="Times New Roman" w:hAnsi="Times New Roman" w:cs="Times New Roman"/>
          <w:color w:val="000000" w:themeColor="text1"/>
          <w:sz w:val="16"/>
          <w:szCs w:val="16"/>
        </w:rPr>
        <w:t>», имевшего хорошие очертания и выдающиеся летные данные (14954).</w:t>
      </w:r>
    </w:p>
    <w:p w14:paraId="592A8DB5"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69867552" w14:textId="77777777" w:rsidR="00D802DE" w:rsidRPr="006D2FB4" w:rsidRDefault="00D802D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июля 1925 итальянский летчик </w:t>
      </w:r>
      <w:proofErr w:type="spellStart"/>
      <w:r w:rsidRPr="006D2FB4">
        <w:rPr>
          <w:rFonts w:ascii="Times New Roman" w:hAnsi="Times New Roman" w:cs="Times New Roman"/>
          <w:color w:val="000000" w:themeColor="text1"/>
          <w:sz w:val="16"/>
          <w:szCs w:val="16"/>
        </w:rPr>
        <w:t>Франческо</w:t>
      </w:r>
      <w:proofErr w:type="spellEnd"/>
      <w:r w:rsidRPr="006D2FB4">
        <w:rPr>
          <w:rFonts w:ascii="Times New Roman" w:hAnsi="Times New Roman" w:cs="Times New Roman"/>
          <w:color w:val="000000" w:themeColor="text1"/>
          <w:sz w:val="16"/>
          <w:szCs w:val="16"/>
        </w:rPr>
        <w:t xml:space="preserve"> де </w:t>
      </w:r>
      <w:proofErr w:type="spellStart"/>
      <w:r w:rsidRPr="006D2FB4">
        <w:rPr>
          <w:rFonts w:ascii="Times New Roman" w:hAnsi="Times New Roman" w:cs="Times New Roman"/>
          <w:color w:val="000000" w:themeColor="text1"/>
          <w:sz w:val="16"/>
          <w:szCs w:val="16"/>
        </w:rPr>
        <w:t>Пинедо</w:t>
      </w:r>
      <w:proofErr w:type="spellEnd"/>
      <w:r w:rsidRPr="006D2FB4">
        <w:rPr>
          <w:rFonts w:ascii="Times New Roman" w:hAnsi="Times New Roman" w:cs="Times New Roman"/>
          <w:color w:val="000000" w:themeColor="text1"/>
          <w:sz w:val="16"/>
          <w:szCs w:val="16"/>
        </w:rPr>
        <w:t xml:space="preserve"> и его механик Эрнесто </w:t>
      </w:r>
      <w:proofErr w:type="spellStart"/>
      <w:r w:rsidRPr="006D2FB4">
        <w:rPr>
          <w:rFonts w:ascii="Times New Roman" w:hAnsi="Times New Roman" w:cs="Times New Roman"/>
          <w:color w:val="000000" w:themeColor="text1"/>
          <w:sz w:val="16"/>
          <w:szCs w:val="16"/>
        </w:rPr>
        <w:t>Кампанелли</w:t>
      </w:r>
      <w:proofErr w:type="spellEnd"/>
      <w:r w:rsidRPr="006D2FB4">
        <w:rPr>
          <w:rFonts w:ascii="Times New Roman" w:hAnsi="Times New Roman" w:cs="Times New Roman"/>
          <w:color w:val="000000" w:themeColor="text1"/>
          <w:sz w:val="16"/>
          <w:szCs w:val="16"/>
        </w:rPr>
        <w:t xml:space="preserve"> возобновляют свой рейс из Италии в Восточную Азию и Западную часть Тихого океана из Мельбурна в Сидней, Австралия, на летающей лодке SIAI S.16 </w:t>
      </w:r>
      <w:proofErr w:type="spellStart"/>
      <w:r w:rsidRPr="006D2FB4">
        <w:rPr>
          <w:rFonts w:ascii="Times New Roman" w:hAnsi="Times New Roman" w:cs="Times New Roman"/>
          <w:color w:val="000000" w:themeColor="text1"/>
          <w:sz w:val="16"/>
          <w:szCs w:val="16"/>
        </w:rPr>
        <w:t>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Gennariello</w:t>
      </w:r>
      <w:proofErr w:type="spellEnd"/>
      <w:r w:rsidRPr="006D2FB4">
        <w:rPr>
          <w:rFonts w:ascii="Times New Roman" w:hAnsi="Times New Roman" w:cs="Times New Roman"/>
          <w:color w:val="000000" w:themeColor="text1"/>
          <w:sz w:val="16"/>
          <w:szCs w:val="16"/>
        </w:rPr>
        <w:t xml:space="preserve"> после 36-дневного пребывания. в Мельбурне. Они вылетели из Рима 86 дней назад и сделали 28 промежуточных остановок, прежде чем прибыть в Сидней. Они останутся в Сиднее на 21 день, прежде чем продолжить свое путешествие через Австралию и Японию (20355).</w:t>
      </w:r>
    </w:p>
    <w:p w14:paraId="664FAC1E" w14:textId="77777777" w:rsidR="00D802DE" w:rsidRPr="006D2FB4" w:rsidRDefault="00D802DE" w:rsidP="00054315">
      <w:pPr>
        <w:spacing w:after="0" w:line="240" w:lineRule="auto"/>
        <w:jc w:val="both"/>
        <w:rPr>
          <w:rFonts w:ascii="Times New Roman" w:hAnsi="Times New Roman" w:cs="Times New Roman"/>
          <w:color w:val="000000" w:themeColor="text1"/>
          <w:sz w:val="16"/>
          <w:szCs w:val="16"/>
        </w:rPr>
      </w:pPr>
    </w:p>
    <w:p w14:paraId="508B357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июля 1925 в Багдаде состоялось первое заседание выборного парламента Ирака (4962).</w:t>
      </w:r>
    </w:p>
    <w:p w14:paraId="078DFDF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D55360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907E0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33BC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июля 1925 по решению СТО началась реконструкция завода 26 - б. Русский Рено в Рыбинске (80,429). Директором был </w:t>
      </w:r>
      <w:proofErr w:type="spellStart"/>
      <w:r w:rsidRPr="006D2FB4">
        <w:rPr>
          <w:rFonts w:ascii="Times New Roman" w:hAnsi="Times New Roman" w:cs="Times New Roman"/>
          <w:color w:val="000000" w:themeColor="text1"/>
          <w:sz w:val="16"/>
          <w:szCs w:val="16"/>
        </w:rPr>
        <w:t>И.С.Михайлов</w:t>
      </w:r>
      <w:proofErr w:type="spellEnd"/>
      <w:r w:rsidRPr="006D2FB4">
        <w:rPr>
          <w:rFonts w:ascii="Times New Roman" w:hAnsi="Times New Roman" w:cs="Times New Roman"/>
          <w:color w:val="000000" w:themeColor="text1"/>
          <w:sz w:val="16"/>
          <w:szCs w:val="16"/>
        </w:rPr>
        <w:t xml:space="preserve"> (9088,36).</w:t>
      </w:r>
    </w:p>
    <w:p w14:paraId="61E519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22B2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июля 1925 года решением СТО решено реконструировать и построить авиазавод в Рыбинске и 14 января 1928 года завод был пущен в эксплуатацию. С августа 1925 была начата реконструкция завода в Рыбинске под авиамоторный завод. С 1928 года завод приступил к организации изготовления авиамотора М-17, конструкция которого была закуплена в Германии. В октябре 1928 года были </w:t>
      </w:r>
      <w:proofErr w:type="spellStart"/>
      <w:r w:rsidRPr="006D2FB4">
        <w:rPr>
          <w:rFonts w:ascii="Times New Roman" w:hAnsi="Times New Roman" w:cs="Times New Roman"/>
          <w:color w:val="000000" w:themeColor="text1"/>
          <w:sz w:val="16"/>
          <w:szCs w:val="16"/>
        </w:rPr>
        <w:t>аущены</w:t>
      </w:r>
      <w:proofErr w:type="spellEnd"/>
      <w:r w:rsidRPr="006D2FB4">
        <w:rPr>
          <w:rFonts w:ascii="Times New Roman" w:hAnsi="Times New Roman" w:cs="Times New Roman"/>
          <w:color w:val="000000" w:themeColor="text1"/>
          <w:sz w:val="16"/>
          <w:szCs w:val="16"/>
        </w:rPr>
        <w:t xml:space="preserve"> первые 10 моторов, собранные преимущественно из деталей и агрегатов, закупленных вместе с мотором в Германии.</w:t>
      </w:r>
    </w:p>
    <w:p w14:paraId="272AF1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 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w:t>
      </w:r>
      <w:r w:rsidRPr="006D2FB4">
        <w:rPr>
          <w:rFonts w:ascii="Times New Roman" w:hAnsi="Times New Roman" w:cs="Times New Roman"/>
          <w:color w:val="000000" w:themeColor="text1"/>
          <w:sz w:val="16"/>
          <w:szCs w:val="16"/>
        </w:rPr>
        <w:lastRenderedPageBreak/>
        <w:t>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3575F1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08B600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49304C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Указом Президиума ВС от 5 июля 1944 года Сталинский промышленный район, в котором находится завод № 26 выделен из </w:t>
      </w:r>
      <w:proofErr w:type="spellStart"/>
      <w:r w:rsidRPr="006D2FB4">
        <w:rPr>
          <w:rFonts w:ascii="Times New Roman" w:hAnsi="Times New Roman" w:cs="Times New Roman"/>
          <w:color w:val="000000" w:themeColor="text1"/>
          <w:sz w:val="16"/>
          <w:szCs w:val="16"/>
        </w:rPr>
        <w:t>сотава</w:t>
      </w:r>
      <w:proofErr w:type="spellEnd"/>
      <w:r w:rsidRPr="006D2FB4">
        <w:rPr>
          <w:rFonts w:ascii="Times New Roman" w:hAnsi="Times New Roman" w:cs="Times New Roman"/>
          <w:color w:val="000000" w:themeColor="text1"/>
          <w:sz w:val="16"/>
          <w:szCs w:val="16"/>
        </w:rPr>
        <w:t xml:space="preserve"> г. Уфы и образован новый город </w:t>
      </w:r>
      <w:proofErr w:type="spellStart"/>
      <w:r w:rsidRPr="006D2FB4">
        <w:rPr>
          <w:rFonts w:ascii="Times New Roman" w:hAnsi="Times New Roman" w:cs="Times New Roman"/>
          <w:color w:val="000000" w:themeColor="text1"/>
          <w:sz w:val="16"/>
          <w:szCs w:val="16"/>
        </w:rPr>
        <w:t>Черниковск</w:t>
      </w:r>
      <w:proofErr w:type="spellEnd"/>
      <w:r w:rsidRPr="006D2FB4">
        <w:rPr>
          <w:rFonts w:ascii="Times New Roman" w:hAnsi="Times New Roman" w:cs="Times New Roman"/>
          <w:color w:val="000000" w:themeColor="text1"/>
          <w:sz w:val="16"/>
          <w:szCs w:val="16"/>
        </w:rPr>
        <w:t>.</w:t>
      </w:r>
    </w:p>
    <w:p w14:paraId="5CF897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второй половине 1945 года завод получил задание по освоению реактивного двигателя РД-10.</w:t>
      </w:r>
    </w:p>
    <w:p w14:paraId="47D424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308463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61E22E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МАП № 400 сс от 17 июня 1948 года ОКБ при заводе № 26 было ликвидировано (9810).</w:t>
      </w:r>
    </w:p>
    <w:p w14:paraId="3D0E9C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9479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июля 1925 года Совет Труда и Обороны принял постановление о создании в </w:t>
      </w:r>
      <w:proofErr w:type="spellStart"/>
      <w:r w:rsidRPr="006D2FB4">
        <w:rPr>
          <w:rFonts w:ascii="Times New Roman" w:hAnsi="Times New Roman" w:cs="Times New Roman"/>
          <w:color w:val="000000" w:themeColor="text1"/>
          <w:sz w:val="16"/>
          <w:szCs w:val="16"/>
        </w:rPr>
        <w:t>Верхневолжске</w:t>
      </w:r>
      <w:proofErr w:type="spellEnd"/>
      <w:r w:rsidRPr="006D2FB4">
        <w:rPr>
          <w:rFonts w:ascii="Times New Roman" w:hAnsi="Times New Roman" w:cs="Times New Roman"/>
          <w:color w:val="000000" w:themeColor="text1"/>
          <w:sz w:val="16"/>
          <w:szCs w:val="16"/>
        </w:rPr>
        <w:t xml:space="preserve"> на базе автомобильных ремонтных мастерских завода по производству авиационных моторов. Ему поручалось освоение и производство двигателя, купленного по лицензии у немецкой фирмы. Предстояло многое сделать впервые: переработать чертежи, подобрать отечественные материалы. Главное было необходимо поднять культуру производства, повысить квалификацию рабочих и специалистов, стать вровень с передовой технической мыслью. Волжские моторостроители справились с этой задачей. Они создали советский двигатель М-17, 12-цилиндровый, поршневой, бензиновый, мощностью 600 л. с. В 1929 году летчик С. А. Шестаков на самолете «Крылья Советов» с мотором М-17 совершил рекордный перелет Москва — Нью-Йорк. Год спустя гражданский самолет П-5 с мотором М-17 на международном конкурсе в Тегеране занял первое место, потеснив Англию, Францию и Голландию. Челюскинцев спасали на самолетах с мотором М-17. В соревновании за высоту полета отечественная авиация требовала высотный мотор. В 1935 году началось освоение двигателя М-100, купленного по лицензии у французской фирмы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Для изучения опыта заводские специалисты выезжали во Францию, среди них главный конструктор В. Я. Климов и главный механик С. С. Троицкий. В 1936 году двигатель был освоен, модернизирован и запущен в серию. Его мощность с 750 л. с. была увеличена до 1000. На самолетах с этим мотором летали прославленные летчики В. Чкалов, В. Коккинаки, Ю. Пионтковский. В тридцатых годах отечественное моторостроение добилось больших успехов. В 1937 году на четырех самолетах АНТ-6 с мотором АМ-34 на Северный полюс была доставлена экспедиция И. Папанина. В том же году на самолете АНТ-25 с мотором АМ-34 состоялся легендарный полет В. Чкалова через Северный полюс в Америку. Первые моторы АМ-34 собирали на Верхневолжском заводе при непосредственном участии конструктора А. А. Микулина, который длительное время здесь работал и руководил сборкой. «Подготовке этого двигателя, — писал А. А. Микулин, — мы посвятили несколько лет. Тогда, в начале тридцатых годов, нигде за рубежом не делали моторы такой мощности — в тысячу лошадиных сил. Тогда же перед полетом В. Чкалова мы пытались форсировать зарубежные моторы на 500-600 л.с. — «Роллс-Ройс», «БМВ» и другие, и это заканчивалось их разрушением. А АМ-34 безостановочно работал свыше трех суток». Легендарные перелеты Чкалова, а затем и Громова через Северный полюс в Америку изумили весь мир. Это была и генеральная проверка советского двигателя. Многие поражались тогда: как В. П. Чкалов решился лететь через неисследованные районы земного шара на одномоторной машине? Командир экипажа АНТ-25 отвечал американским специалистам: «Я знаю советских людей, я верю рабочему классу, и у меня нет сомнений в надежности самолета, мотора и оборудования, которые создали мои земляки». В 1936 году за выдающиеся заслуги в освоении новой техники ЦИК СССР наградил завод орденом Ленина. Многие труженики завода, его руководители, инженеры, рабочие были отмечены наградами. Главному конструктору В. Я. Климову было присвоено звание Героя Социалистического Труда. Уже с 1930 года завод начал модернизацию и совершенствование производства. К концу первой пятилетки вырос трехэтажный инструментальный цех, светлый, просторный, с паркетными полами. Заново создавался сборочный цех. Затем построили цех обработки алюминиевых деталей. К 1935 году завод отстроился почти заново, его основные фонды выросли в 20 раз. Мотор М-105, вспоминают ветераны, поставил перед литейщиками нелегкую задачу — организовать отливки сложной конфигурации. Технология фирмы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не удовлетворяла ни стоимостью, ни качеством литья. Сплав, предложенный зарубежной фирмой, имел в составе кобальт, а его нужно было покупать за границей. Тогда на заводе создали сплав, заменив кобальт на марганец. Инженеры-технологи упорно искали новые формы организации сборочных работ и опережали зарубежные предприятия. Одним из самых инициативных и талантливых инженеров был В. П. Баландин. Он отлично знал свое дело, на любом посту проявлял исключительное трудолюбие, был чуток и внимателен к людям. В 1936 году, когда он возглавлял сборочный цех, ему вместе с технологом А. А. </w:t>
      </w:r>
      <w:proofErr w:type="spellStart"/>
      <w:r w:rsidRPr="006D2FB4">
        <w:rPr>
          <w:rFonts w:ascii="Times New Roman" w:hAnsi="Times New Roman" w:cs="Times New Roman"/>
          <w:color w:val="000000" w:themeColor="text1"/>
          <w:sz w:val="16"/>
          <w:szCs w:val="16"/>
        </w:rPr>
        <w:t>Чулошниковым</w:t>
      </w:r>
      <w:proofErr w:type="spellEnd"/>
      <w:r w:rsidRPr="006D2FB4">
        <w:rPr>
          <w:rFonts w:ascii="Times New Roman" w:hAnsi="Times New Roman" w:cs="Times New Roman"/>
          <w:color w:val="000000" w:themeColor="text1"/>
          <w:sz w:val="16"/>
          <w:szCs w:val="16"/>
        </w:rPr>
        <w:t xml:space="preserve"> и другими специалистами поручили внедрить конвейерную сборку моторов. В стране не существовало таких конвейеров. В конце 1937 года конвейер заработал. Он имел 20-минутный цикл. Это был первый сборочный конвейер в стране и в мире по сборке моторов такого типа. С первых дней существования молодому заводу требовались кадры. С пуском предприятия насчитывалось едва ли более двухсот квалифицированных рабочих, а нужны были тысячи. По договору с зарубежной фирмой на завод прибыли иностранные рабочие и специалисты высокого класса. Им создали все условия для нормальной работы, но они не спешили передавать свой опыт. При заводе появились школы ФЗУ, учебный центр. Начались занятия в четырех профтехшколах, на курсах для чернорабочих, бригадиров и мастеров. Еще в 1929 г. заводу был передан механический техникум. В 1932 году открылся институт, он начал готовить инженеров по шести специальностям. Дипломированных специалистов выпускала трехгодичная школа мастеров. В итоге завод стал кузницей кадров для предприятий всей страны. В годы становления завода закупалось за рубежом оборудование, инструмент, материалы. Среди моторостроителей возникло движение за освобождение от импорта. Ощутимый вклад в это дело внесли рационализаторы и изобретатели. Были созданы сотни хозрасчетных бригад. Сложная, напряженная международная обстановка требовала оснащения Красной Армии новейшей техникой. Приказом наркома в 1939 году на Верхневолжском заводе было создано ОКБ. Его организовал В. Я. Климов, один из ведущих специалистов моторостроения. «Мы работали, — вспоминал известный авиаконструктор А. С. Яковлев, — в тесном контакте с Владимиром Яковлевичем Климовым. Он компоновал свой двигатель специально для нашего истребителя так, чтобы обеспечить установку на самолете авиационной пушки, способной работать без синхронизатора. Тем самым мы освобождались от недостатков, с которыми связана стрельба через плоскость вращающегося винта. На двигателе Климова пушка устанавливалась в полом валу редуктора, и стрельба ее не зависела от режима мотора и винта». И вот настало время — самолет был готов. Его испытывал известный летчик Юлиан Пионтковский. Он зарулил на старт и на глазах сотен людей поднял истребитель в воздух. Полет и посадка прошли великолепно. Самолет и двигатель работали безукоризненно (11882).</w:t>
      </w:r>
    </w:p>
    <w:p w14:paraId="7F0478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93E3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июля 1925 г. по решению СТО расконсервировали незавершенное предприятие «Русский Рено» в Рыбинске, назвав его ГАЗ-6. Первоначально оно функционировало как ремонтное, но с 1928 г. там начали осваивать производство немецких моторов ВМ\У VI (М-17). Эти заводы являлись основой советского авиационного моторостроения в 20-е и в начале 30-х годов (11852).</w:t>
      </w:r>
    </w:p>
    <w:p w14:paraId="6983A0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9AC14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июля 1925 года Совет Труда и Обороны СССР принял постановление о строительстве в городе Рыбинске завода по производству авиационных моторов (12090).</w:t>
      </w:r>
    </w:p>
    <w:p w14:paraId="598C47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9EA394"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июля в 1925 году </w:t>
      </w:r>
      <w:proofErr w:type="spellStart"/>
      <w:r w:rsidRPr="006D2FB4">
        <w:rPr>
          <w:rFonts w:ascii="Times New Roman" w:hAnsi="Times New Roman" w:cs="Times New Roman"/>
          <w:color w:val="000000" w:themeColor="text1"/>
          <w:sz w:val="16"/>
          <w:szCs w:val="16"/>
        </w:rPr>
        <w:t>образованo</w:t>
      </w:r>
      <w:proofErr w:type="spellEnd"/>
      <w:r w:rsidRPr="006D2FB4">
        <w:rPr>
          <w:rFonts w:ascii="Times New Roman" w:hAnsi="Times New Roman" w:cs="Times New Roman"/>
          <w:color w:val="000000" w:themeColor="text1"/>
          <w:sz w:val="16"/>
          <w:szCs w:val="16"/>
        </w:rPr>
        <w:t xml:space="preserve"> ОАО «Уфимское МПО» (бывший завод №26). В этот день Совет труда и обороны СССР принял решение о строительстве на базе мелких авторемонтных мастерских бывшего "Русского Рено" в Рыбинске завода по производству авиационных моторов. 14 января 1928 года завод вступил в строй действующих предприятий авиационной промышленности под номером 26. В 1931 году началось строительство Уфимского моторного завода (УМЗ) для производства комбайновых моторов, в 1935-м собран первый десяток этих изделий. К 1940 году УМЗ имел все необходимое для выхода на полную производственную мощность, но был передан в Наркомат авиационной промышленности с присвоением ему номера 384. В этом же году УМЗ становится дублером Рыбинского завода по производству авиамоторов М-105. Новая страница в истории уфимского предприятия связана с началом Великой Отечественной войны, когда в Уфу был эвакуирован ряд моторных заводов, в том числе из Рыбинска. 17 декабря 1941 года Рыбинский машиностроительный завод, два ленинградских завода-дублера (234-й и 451-й), частично 219-й из Москвы, проектное бюро ЦИАМ (Москва), конструкторское бюро Добрынина (Воронеж) и два уфимских завода - моторный (384-й) и дизельный (336-й) - стали единым целым. Новое предприятие - правопреемник объединенных заводов, оно получило номер головного - 26-й. В дальнейшем оно переименовано в Уфимский моторостроительный завод, на базе которого в 1978 году создано Уфимское моторостроительное производственное объединение, в 1993 году ставшее открытым акционерным обществом "УМПО". С 1981 года УМПО выпускает двигатели четвертого поколения АЛ-31Ф разработки НПО "Сатурн" для одного из лучших истребителей мира - многоцелевого "Су-27". Это качественно новый двигатель переходного поколения, предназначенный для сверхманевренных истребителей "Су-30" и "Су-35". Поставлен на сборку многофункциональный двигатель малой тяги АЛ-55 для учебно-тренировочных самолетов. В настоящее время, кроме вышеназванных двигателей, УМПО производит турбореактивные двигатели Р-95Ш и Р-195 для семейства самолетов "Су-25", Д-436Т1 для "Ту-334" и Д-436ТП для самолета-амфибии "Бе-200", колонки несущих винтов на вертолеты "Ка-27", "Ка-28", "Ка-32", трансмиссии для вертолетов "Ми-26". Совместно с НПО "Сатурн" идет изготовление узлов еще одного нового двигателя - поколения "4+". Всего за время существования предприятия выпущено более 50 базовых и модифицированных авиационных двигателей, которые устанавливались на 170 типах и модификациях самолетов. Для ракет различного класса выпущено более 25 моделей и модификаций жидкостных ракетных двигателей. Постановлением Правительства Российской Федерации УМПО включено в состав предприятий, задействованных в серийном </w:t>
      </w:r>
      <w:r w:rsidRPr="006D2FB4">
        <w:rPr>
          <w:rFonts w:ascii="Times New Roman" w:hAnsi="Times New Roman" w:cs="Times New Roman"/>
          <w:color w:val="000000" w:themeColor="text1"/>
          <w:sz w:val="16"/>
          <w:szCs w:val="16"/>
        </w:rPr>
        <w:lastRenderedPageBreak/>
        <w:t>производстве авиадвигателя пятого поколения. Важное направление - внешнеэкономическая деятельность предприятия. ОАО "УМПО" впервые вышло со своей продукцией на внешний рынок в 1952 году. В 49 странах мира эксплуатируют произведенную в УМПО технику. Объединение не только поставляет готовую продукцию на экспорт, но и имеет опыт организации за рубежом лицензионного производства. Предприятие неизменно входит в число лучших экспортеров страны. Среди основных потребителей его продукции по-прежнему Индия и Китай. ОАО "УМПО" занимается не только оборонной продукцией, но выпуская и гражданскую продукцию, наукоемкие изделия бытового назначения и товары повседневного спроса. С момента создания соответствующих производств в объединении изготовлено свыше восьми миллионов автомобильных двигателей, более 140 тысяч комбайновых моторов, свыше трех миллионов малолитражных бензиновых двигателей, более 146 тысяч мотоблоков, около 13,5 тысячи снегоходов. Предприятие удостоено свыше 30 правительственных наград, в том числе двух орденов Ленина и ордена Боевого Красного Знамени, 6 международных и 13 российских конкурсных и выставочных наград, занимает неизменно высокие позиции в рейтинге крупнейших предприятий России при положительной динамике товарного выпуска продукции (14955).</w:t>
      </w:r>
    </w:p>
    <w:p w14:paraId="61F64E90"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4130D6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июля 1925 г. Пост. СТО от начата реконструкция (этот день считается датой основания завода) завода (Завод № 26 им. В.Н. Павлова ВСНХ, НКТП, НКОП, НКАП, МАП, Башкирского СНХ, Завод «Русский Рено», Государственный автомобильный завод № 3 (ГАЗ-З), Завод № 6 ВСНХ, Государственный авиационный завод № 6 (ГАЗ-6) ГУВП ВСНХ, ГАЗ-6 им. В.Н. Павлова ВСНХ, Уфимский моторостроительный завод (УМЗ), п/я 100, Уфимское моторостроительное ПО (УМПО), В-2988, ОАО «УМПО» / г. Рыбинск Ярославской обл. </w:t>
      </w:r>
      <w:proofErr w:type="spellStart"/>
      <w:r w:rsidRPr="006D2FB4">
        <w:rPr>
          <w:rFonts w:ascii="Times New Roman" w:hAnsi="Times New Roman" w:cs="Times New Roman"/>
          <w:color w:val="000000" w:themeColor="text1"/>
          <w:sz w:val="16"/>
          <w:szCs w:val="16"/>
        </w:rPr>
        <w:t>Мологское</w:t>
      </w:r>
      <w:proofErr w:type="spellEnd"/>
      <w:r w:rsidRPr="006D2FB4">
        <w:rPr>
          <w:rFonts w:ascii="Times New Roman" w:hAnsi="Times New Roman" w:cs="Times New Roman"/>
          <w:color w:val="000000" w:themeColor="text1"/>
          <w:sz w:val="16"/>
          <w:szCs w:val="16"/>
        </w:rPr>
        <w:t xml:space="preserve"> ш. «ГАЗ шестой» (1925-27 г.)/ /ст. </w:t>
      </w:r>
      <w:proofErr w:type="spellStart"/>
      <w:r w:rsidRPr="006D2FB4">
        <w:rPr>
          <w:rFonts w:ascii="Times New Roman" w:hAnsi="Times New Roman" w:cs="Times New Roman"/>
          <w:color w:val="000000" w:themeColor="text1"/>
          <w:sz w:val="16"/>
          <w:szCs w:val="16"/>
        </w:rPr>
        <w:t>Черниковка</w:t>
      </w:r>
      <w:proofErr w:type="spellEnd"/>
      <w:r w:rsidRPr="006D2FB4">
        <w:rPr>
          <w:rFonts w:ascii="Times New Roman" w:hAnsi="Times New Roman" w:cs="Times New Roman"/>
          <w:color w:val="000000" w:themeColor="text1"/>
          <w:sz w:val="16"/>
          <w:szCs w:val="16"/>
        </w:rPr>
        <w:t xml:space="preserve">,  г. </w:t>
      </w:r>
      <w:proofErr w:type="spellStart"/>
      <w:r w:rsidRPr="006D2FB4">
        <w:rPr>
          <w:rFonts w:ascii="Times New Roman" w:hAnsi="Times New Roman" w:cs="Times New Roman"/>
          <w:color w:val="000000" w:themeColor="text1"/>
          <w:sz w:val="16"/>
          <w:szCs w:val="16"/>
        </w:rPr>
        <w:t>Черниковск</w:t>
      </w:r>
      <w:proofErr w:type="spellEnd"/>
      <w:r w:rsidRPr="006D2FB4">
        <w:rPr>
          <w:rFonts w:ascii="Times New Roman" w:hAnsi="Times New Roman" w:cs="Times New Roman"/>
          <w:color w:val="000000" w:themeColor="text1"/>
          <w:sz w:val="16"/>
          <w:szCs w:val="16"/>
        </w:rPr>
        <w:t xml:space="preserve"> Сталинского р-на Башкирской АССР (1947 г.)/ /Башкортостан 450039  г. Уфа ул. Сельская Богородская, 4 тел. 38-33-66, 38-75-44; ул. М. </w:t>
      </w:r>
      <w:proofErr w:type="spellStart"/>
      <w:r w:rsidRPr="006D2FB4">
        <w:rPr>
          <w:rFonts w:ascii="Times New Roman" w:hAnsi="Times New Roman" w:cs="Times New Roman"/>
          <w:color w:val="000000" w:themeColor="text1"/>
          <w:sz w:val="16"/>
          <w:szCs w:val="16"/>
        </w:rPr>
        <w:t>Ферина</w:t>
      </w:r>
      <w:proofErr w:type="spellEnd"/>
      <w:r w:rsidRPr="006D2FB4">
        <w:rPr>
          <w:rFonts w:ascii="Times New Roman" w:hAnsi="Times New Roman" w:cs="Times New Roman"/>
          <w:color w:val="000000" w:themeColor="text1"/>
          <w:sz w:val="16"/>
          <w:szCs w:val="16"/>
        </w:rPr>
        <w:t xml:space="preserve">, 2 (2005 г.)/ /Представительство в Москве: ул. 1-я Тверская-Ямская, 13/1 тел. 250-22-16, 911-13-11/). К 1926 г. построены мастерские: механическая, термическая, сварочная и медницкая, кузница, литейная (частично), сборочная, отделение для ремонта; лаборатория и испытательная станция. Пост. СТО от 17.11.1926 г. утверждено расширение завода. В 1926 г. на завод поставлено 76 американских станков и приборов. 14.01.1928 г. завод вступил в строй, продолжая расширяться, в 1930 г. дал первую продукцию, мотор М-17, строившийся по лицензии </w:t>
      </w:r>
      <w:r w:rsidRPr="006D2FB4">
        <w:rPr>
          <w:rFonts w:ascii="Times New Roman" w:hAnsi="Times New Roman" w:cs="Times New Roman"/>
          <w:color w:val="000000" w:themeColor="text1"/>
          <w:sz w:val="16"/>
          <w:szCs w:val="16"/>
          <w:lang w:val="en-US"/>
        </w:rPr>
        <w:t>BMW</w:t>
      </w:r>
      <w:r w:rsidRPr="006D2FB4">
        <w:rPr>
          <w:rFonts w:ascii="Times New Roman" w:hAnsi="Times New Roman" w:cs="Times New Roman"/>
          <w:color w:val="000000" w:themeColor="text1"/>
          <w:sz w:val="16"/>
          <w:szCs w:val="16"/>
        </w:rPr>
        <w:t>. Полностью реконструкция завершена в 1935 г.</w:t>
      </w:r>
    </w:p>
    <w:p w14:paraId="099F3E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принимал участие в создании одного из первых отечественных авиамоторов М-13, разработанного в НАМИ.</w:t>
      </w:r>
    </w:p>
    <w:p w14:paraId="3D2547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1928 г. на заводе начато освоение выпуска мотора М-17, в 1931 г. выпущено 679 шт.</w:t>
      </w:r>
      <w:r w:rsidRPr="006D2FB4">
        <w:rPr>
          <w:rFonts w:ascii="Times New Roman" w:hAnsi="Times New Roman" w:cs="Times New Roman"/>
          <w:color w:val="000000" w:themeColor="text1"/>
          <w:sz w:val="16"/>
          <w:szCs w:val="16"/>
          <w:vertAlign w:val="superscript"/>
        </w:rPr>
        <w:t>144</w:t>
      </w:r>
      <w:r w:rsidRPr="006D2FB4">
        <w:rPr>
          <w:rFonts w:ascii="Times New Roman" w:hAnsi="Times New Roman" w:cs="Times New Roman"/>
          <w:color w:val="000000" w:themeColor="text1"/>
          <w:sz w:val="16"/>
          <w:szCs w:val="16"/>
        </w:rPr>
        <w:t xml:space="preserve"> Производственная программа завода на 1937 г.: 3500 М-100, 1400 М-17Ф, 2100 М-17Т. Приказом № 0127 от 7.06.1937 г. заводу предписано форсировать работы по доведению мощности М-105 до 1100 л.с., чтобы в 1 полугодии 1938 г. внедрить его в серию. Приказом № 00181 от 16.08.1937 г. заводу снижена программа на 1937 г. по выпуску М-100 до 3000 шт. (в связи с уменьшением выпуска ДБ-3). Этим же приказом заводу предписано в 1938 г.: построить: литейную для черного литья с механическим цехом, новую лабораторию для азотирования цилиндровых гильз с освобождением занимаемого ею помещения термического цеха, цех прокладок, новый инструментальный цех; достроить литейный цех; производство самопусков типа «Вьет» передать с завода в ФЗУ. Пр. 463сс от 23.12.1938 г. требовалось закончить строительство и ввести в эксплуатацию: корпус механического цеха мотора М-87 - к 15.03.1939 г.; компрессорную станцию и новый корпус лаборатории - к 1.08.1939 г.; 1-ю очередь литейного цеха и отделение термического цеха - к 1.09.1939 г. Этим же приказом производство бортовых компрессоров с 1.01.1939 г. передано на завод № 132.</w:t>
      </w:r>
    </w:p>
    <w:p w14:paraId="5A40F9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оказания техпомощи заводам-дублерам в освоении производства М-105 организовано специальное бюро под руководством В.Н. Масленникова. На завод № 384 направлена группа специалистов во главе с А.Т. </w:t>
      </w:r>
      <w:proofErr w:type="spellStart"/>
      <w:r w:rsidRPr="006D2FB4">
        <w:rPr>
          <w:rFonts w:ascii="Times New Roman" w:hAnsi="Times New Roman" w:cs="Times New Roman"/>
          <w:color w:val="000000" w:themeColor="text1"/>
          <w:sz w:val="16"/>
          <w:szCs w:val="16"/>
        </w:rPr>
        <w:t>Кладовщиковым</w:t>
      </w:r>
      <w:proofErr w:type="spellEnd"/>
      <w:r w:rsidRPr="006D2FB4">
        <w:rPr>
          <w:rFonts w:ascii="Times New Roman" w:hAnsi="Times New Roman" w:cs="Times New Roman"/>
          <w:color w:val="000000" w:themeColor="text1"/>
          <w:sz w:val="16"/>
          <w:szCs w:val="16"/>
        </w:rPr>
        <w:t>.</w:t>
      </w:r>
    </w:p>
    <w:p w14:paraId="09BD69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Приказом № 127 от 10.04.1938 г. заводу поручено освоение производства мотора </w:t>
      </w:r>
      <w:proofErr w:type="spellStart"/>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vertAlign w:val="superscript"/>
          <w:lang w:val="en-US"/>
        </w:rPr>
        <w:t>j</w:t>
      </w:r>
      <w:proofErr w:type="spellEnd"/>
      <w:r w:rsidRPr="006D2FB4">
        <w:rPr>
          <w:rFonts w:ascii="Times New Roman" w:hAnsi="Times New Roman" w:cs="Times New Roman"/>
          <w:color w:val="000000" w:themeColor="text1"/>
          <w:sz w:val="16"/>
          <w:szCs w:val="16"/>
        </w:rPr>
        <w:t>87 с изготовлением в 1938 г. 15 опытных моторов, для этого сюда с завода № 29 переданы технические и производственные материалы. В соответствии с пост, правительства № 223сс от 10.09.1938 г. и пр. № 381сс от 29.09.1938 г. требовалось: выпустить и предъявить на госиспытания: М-105 в 09.1938 г., изготовить 18 шт.; мотор-пушку М-105П в 02.1939 г., изготовить 10 шт.; М-103Г (с гликолевым охлаждением) и М-103АП (с пушкой) в 09.1938 г., изготовить 10 и 12 шт.; освоить и выпустить в 1938 г. опытную партию в 15 шт. М-87.</w:t>
      </w:r>
    </w:p>
    <w:p w14:paraId="4287F6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 463сс установлена производственная программа по выпуску моторов на 1939 г.: М-103 - 6400 шт., М-105 - 200 шт., М-17Т и М-17Ф - 1300 шт., М-87 - 25 шт.; проектная мощность завода в 1939 г. составляла 12 тыс. М-105 в год.</w:t>
      </w:r>
    </w:p>
    <w:p w14:paraId="750005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16.10.1941 г. было принято решение об эвакуации завода. В 11.1941 г. завод вместе с опытным производством эвакуирован в Уфу на площадку завода № 384 НКАП (эвакуировано более 3000 вагонов и 25 барж с оборудованием, материалами и личным составом). Последние эшелоны прибыли на ст. </w:t>
      </w:r>
      <w:proofErr w:type="spellStart"/>
      <w:r w:rsidRPr="006D2FB4">
        <w:rPr>
          <w:rFonts w:ascii="Times New Roman" w:hAnsi="Times New Roman" w:cs="Times New Roman"/>
          <w:color w:val="000000" w:themeColor="text1"/>
          <w:sz w:val="16"/>
          <w:szCs w:val="16"/>
        </w:rPr>
        <w:t>Черниковка</w:t>
      </w:r>
      <w:proofErr w:type="spellEnd"/>
      <w:r w:rsidRPr="006D2FB4">
        <w:rPr>
          <w:rFonts w:ascii="Times New Roman" w:hAnsi="Times New Roman" w:cs="Times New Roman"/>
          <w:color w:val="000000" w:themeColor="text1"/>
          <w:sz w:val="16"/>
          <w:szCs w:val="16"/>
        </w:rPr>
        <w:t xml:space="preserve"> в 12.1941 г. Приказом НКАП № 1164сс от 17.12.1941 г. для обеспечения выпуска моторов М-105Р образован объединенный завод, получивший название «Уфимский моторостроительный завод № 26 НКАП» в ЗГУ. Новому заводу переданы все помещения, оборудование и кадры завода № 384 НКАП, объединившего к тому времени заводы № 234 (эвакуирован по приказам № 652сс от 9.07.1941 г. и № 729сс от 22.07.1941 г.), № 338, № 451 и № 282 НКАП. Сюда также были эвакуированы часть завода № 219 и проектное бюро ЦИАМ. Завод размещался на нескольких площадках, одной из которых была территория Протезного завода. Здесь в 1941-43 г. базировалось эвакуированное ОКБ-250 гл. конструктора В.А. Добрынина. Пост. ГКО № 1832 от 30.05.1942 г. 100 чел. ИТР были переведены с завода № 26 на завод № 45.</w:t>
      </w:r>
    </w:p>
    <w:p w14:paraId="1CE91E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Приказом директора завода от 14.11.1941 г. уполномоченным управляющим в Рыбинске остался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Кустов. На площадке эвакуированного завода в Рыбинске по приказу НКАП от 1.03.1942 г. образован завод № 36 НКАП. В 04.1942 г. из Уфы на новый завод переведено 130 чел.</w:t>
      </w:r>
    </w:p>
    <w:p w14:paraId="36510F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28.04.1942 г. вышло постановление ГКО № 1673 о выпуске на заводе моторов М-105ПФ, 25.09.1942 г. - постановление ГКО № 2346 о форсировании работ по постройке и испытанию на заводе моторов М-107А и М- 106. Пост. ГКО № 4849 от 27.12.1943 г. мотор ВК-107А запущен в серию.</w:t>
      </w:r>
    </w:p>
    <w:p w14:paraId="5ED127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ГКО № 2760 от 18.01.1943 г. на заводе организовано производство танковых дизелей.</w:t>
      </w:r>
    </w:p>
    <w:p w14:paraId="18ED99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годы войны заводом выпущена 91 тыс. моторов.</w:t>
      </w:r>
    </w:p>
    <w:p w14:paraId="6E2023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МАП № 180 заводу поручено производство трофейного ТРД ЮМО-004 с выпуском в 1945 г., начиная с августа, 110 двигателей.</w:t>
      </w:r>
    </w:p>
    <w:p w14:paraId="61FAF1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1946 г. на завод передано полностью оборудование завода «Юнкере» в </w:t>
      </w:r>
      <w:proofErr w:type="spellStart"/>
      <w:r w:rsidRPr="006D2FB4">
        <w:rPr>
          <w:rFonts w:ascii="Times New Roman" w:hAnsi="Times New Roman" w:cs="Times New Roman"/>
          <w:color w:val="000000" w:themeColor="text1"/>
          <w:sz w:val="16"/>
          <w:szCs w:val="16"/>
        </w:rPr>
        <w:t>Мульденштейне</w:t>
      </w:r>
      <w:proofErr w:type="spellEnd"/>
      <w:r w:rsidRPr="006D2FB4">
        <w:rPr>
          <w:rFonts w:ascii="Times New Roman" w:hAnsi="Times New Roman" w:cs="Times New Roman"/>
          <w:color w:val="000000" w:themeColor="text1"/>
          <w:sz w:val="16"/>
          <w:szCs w:val="16"/>
        </w:rPr>
        <w:t xml:space="preserve"> (Германия)- 235 станков (в т.ч. 6 гидропрессов мощностью 1000-2500 тонн) и 112 единиц прочего оборудования.</w:t>
      </w:r>
    </w:p>
    <w:p w14:paraId="731DCE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1954 г. начат выпуск узлов для вертолетов; </w:t>
      </w:r>
      <w:proofErr w:type="spellStart"/>
      <w:r w:rsidRPr="006D2FB4">
        <w:rPr>
          <w:rFonts w:ascii="Times New Roman" w:hAnsi="Times New Roman" w:cs="Times New Roman"/>
          <w:color w:val="000000" w:themeColor="text1"/>
          <w:sz w:val="16"/>
          <w:szCs w:val="16"/>
        </w:rPr>
        <w:t>короткоресурсных</w:t>
      </w:r>
      <w:proofErr w:type="spellEnd"/>
      <w:r w:rsidRPr="006D2FB4">
        <w:rPr>
          <w:rFonts w:ascii="Times New Roman" w:hAnsi="Times New Roman" w:cs="Times New Roman"/>
          <w:color w:val="000000" w:themeColor="text1"/>
          <w:sz w:val="16"/>
          <w:szCs w:val="16"/>
        </w:rPr>
        <w:t xml:space="preserve"> двигателей для КР, мишеней, БПЛА, с 1958 г.- производство ЖРД. По 1990 г. выпущено более 25 моделей ЖРД.</w:t>
      </w:r>
    </w:p>
    <w:p w14:paraId="5989EF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СМ СССР № 713-342 от 26.06.1957 г. завод № 26 передан в ведение СНХ РСФСР. Имел наименование «п/я 100».</w:t>
      </w:r>
    </w:p>
    <w:p w14:paraId="1BB810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1950-е  г. освоен выпуск малолитражных двигателей, к 2007 г. их выпущено более 3 млн. В 09.1965 г. организовано производство двигателей для автомобилей «Москвич-412», преобразованное затем в Уфимский завод автомобильных моторов (УЗАМ). К 2007 г. их выпущено более 8 млн.</w:t>
      </w:r>
    </w:p>
    <w:p w14:paraId="7F4A9B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МАП от 17.11.1977 г. на заводе началось освоение производства АЛ-31Ф, по пр. от 10.04.1978 г. в производство запущен двигатель в новой компоновке (с верхним расположением агрегатов).</w:t>
      </w:r>
    </w:p>
    <w:p w14:paraId="6C4327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Освоен выпуск узлов двигателей НК-25 и НК-32. Для этого построено 4 новых производственных корпуса, организовано 52 спецучастка в 19 цехах, освоено более 100 новых техпроцессов (в т.ч. детонационное напыление полок лопаток компрессора, штамповка взрывом, </w:t>
      </w:r>
      <w:proofErr w:type="spellStart"/>
      <w:r w:rsidRPr="006D2FB4">
        <w:rPr>
          <w:rFonts w:ascii="Times New Roman" w:hAnsi="Times New Roman" w:cs="Times New Roman"/>
          <w:color w:val="000000" w:themeColor="text1"/>
          <w:sz w:val="16"/>
          <w:szCs w:val="16"/>
        </w:rPr>
        <w:t>виброупрочнение</w:t>
      </w:r>
      <w:proofErr w:type="spellEnd"/>
      <w:r w:rsidRPr="006D2FB4">
        <w:rPr>
          <w:rFonts w:ascii="Times New Roman" w:hAnsi="Times New Roman" w:cs="Times New Roman"/>
          <w:color w:val="000000" w:themeColor="text1"/>
          <w:sz w:val="16"/>
          <w:szCs w:val="16"/>
        </w:rPr>
        <w:t xml:space="preserve"> титановых лопаток, алмазное </w:t>
      </w:r>
      <w:proofErr w:type="spellStart"/>
      <w:r w:rsidRPr="006D2FB4">
        <w:rPr>
          <w:rFonts w:ascii="Times New Roman" w:hAnsi="Times New Roman" w:cs="Times New Roman"/>
          <w:color w:val="000000" w:themeColor="text1"/>
          <w:sz w:val="16"/>
          <w:szCs w:val="16"/>
        </w:rPr>
        <w:t>выглаживание</w:t>
      </w:r>
      <w:proofErr w:type="spellEnd"/>
      <w:r w:rsidRPr="006D2FB4">
        <w:rPr>
          <w:rFonts w:ascii="Times New Roman" w:hAnsi="Times New Roman" w:cs="Times New Roman"/>
          <w:color w:val="000000" w:themeColor="text1"/>
          <w:sz w:val="16"/>
          <w:szCs w:val="16"/>
        </w:rPr>
        <w:t xml:space="preserve">). В 1980 г. на заводе построен корпус титанового литья; в 1981 г.- корпус вакуумных установок направленной </w:t>
      </w:r>
      <w:proofErr w:type="spellStart"/>
      <w:r w:rsidRPr="006D2FB4">
        <w:rPr>
          <w:rFonts w:ascii="Times New Roman" w:hAnsi="Times New Roman" w:cs="Times New Roman"/>
          <w:color w:val="000000" w:themeColor="text1"/>
          <w:sz w:val="16"/>
          <w:szCs w:val="16"/>
        </w:rPr>
        <w:t>кристализации</w:t>
      </w:r>
      <w:proofErr w:type="spellEnd"/>
      <w:r w:rsidRPr="006D2FB4">
        <w:rPr>
          <w:rFonts w:ascii="Times New Roman" w:hAnsi="Times New Roman" w:cs="Times New Roman"/>
          <w:color w:val="000000" w:themeColor="text1"/>
          <w:sz w:val="16"/>
          <w:szCs w:val="16"/>
        </w:rPr>
        <w:t xml:space="preserve"> и участок сварки в обитаемой камере в среде аргона.</w:t>
      </w:r>
    </w:p>
    <w:p w14:paraId="674474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Имел филиал в Узбекистане, директор (1986 г.-)- Н.Б. Пучнин.</w:t>
      </w:r>
    </w:p>
    <w:p w14:paraId="48332E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1978 г. на базе завода создано УМПО. В 1993 г. предприятие преобразовано в АО. В 06.2003 г. ММПП «Салют» и УМПО образовали корпорацию «Газотурбинные двигатели». По решению правительства № 22-р от 9.01.2004 г. УМПО вошло в перечень стратегических предприятий. В 2005 г. учреждено ОАО «Управляющая компания (УК) «Уфимские моторы». В 08.2007 г. создано ЗАО «Управляющая компания «Сатурн-УМПО». В 12.2008 г. УМПО продано компании «Оборонпром».</w:t>
      </w:r>
    </w:p>
    <w:p w14:paraId="6E88C1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Предприятием освоен выпуск более 60 типов авиационных двигателей. Самое крупное в России (2005 г.) авиадвигателестроительное предприятие.</w:t>
      </w:r>
    </w:p>
    <w:p w14:paraId="0F6A69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2006 г. велась подготовка производства двигателя V поколения, построено 5 экспериментальных образцов (тема 117С, совместно с НПО «Сатурн»).</w:t>
      </w:r>
    </w:p>
    <w:p w14:paraId="006A98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Количество оборудования (1925 г.)- 297 ед., (1926 г.)- 261 ед.</w:t>
      </w:r>
    </w:p>
    <w:p w14:paraId="1470C4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территории (1925 г.)- 573 тыс.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 производственная (1925 г.)- 24,75 тыс.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w:t>
      </w:r>
    </w:p>
    <w:p w14:paraId="4537C1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(12.1926 г.)- 141 чел., (1.10.2001 г.)- 17.250 чел.</w:t>
      </w:r>
    </w:p>
    <w:p w14:paraId="0712BD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Управляющий (1916-18 г.)-  Г. Шевалье, (1919-22 г.)- А.С. Новиков, (05.1922 г.-)- А.А. Сабанеев, (1922-23 г.)- С.Н. Юшкевич, (1924-25 г.)- И.К. Иванов. Директор (1925-ЗО г.)- И.С. Михайлов, (1930-34 г.; 1936-28.10.1937 г.)-  Г.Н. Королев (снят), (1934 г.)- А.И. Карлик, (1934-35 г.)- И.И. </w:t>
      </w:r>
      <w:proofErr w:type="spellStart"/>
      <w:r w:rsidRPr="006D2FB4">
        <w:rPr>
          <w:rFonts w:ascii="Times New Roman" w:hAnsi="Times New Roman" w:cs="Times New Roman"/>
          <w:color w:val="000000" w:themeColor="text1"/>
          <w:sz w:val="16"/>
          <w:szCs w:val="16"/>
        </w:rPr>
        <w:t>Побережский</w:t>
      </w:r>
      <w:proofErr w:type="spellEnd"/>
      <w:r w:rsidRPr="006D2FB4">
        <w:rPr>
          <w:rFonts w:ascii="Times New Roman" w:hAnsi="Times New Roman" w:cs="Times New Roman"/>
          <w:color w:val="000000" w:themeColor="text1"/>
          <w:sz w:val="16"/>
          <w:szCs w:val="16"/>
        </w:rPr>
        <w:t xml:space="preserve">, (13.02.1938-39; 12.1941-46 г.)- В.П. Баландин, (1939-40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(1940-1941; 08.1946-47 г.-)- П.Д. Лаврентьев, (1949 г.-)- М.И. Субботин</w:t>
      </w:r>
      <w:r w:rsidRPr="006D2FB4">
        <w:rPr>
          <w:rFonts w:ascii="Times New Roman" w:hAnsi="Times New Roman" w:cs="Times New Roman"/>
          <w:color w:val="000000" w:themeColor="text1"/>
          <w:sz w:val="16"/>
          <w:szCs w:val="16"/>
          <w:vertAlign w:val="superscript"/>
        </w:rPr>
        <w:t>49</w:t>
      </w:r>
      <w:r w:rsidRPr="006D2FB4">
        <w:rPr>
          <w:rFonts w:ascii="Times New Roman" w:hAnsi="Times New Roman" w:cs="Times New Roman"/>
          <w:color w:val="000000" w:themeColor="text1"/>
          <w:sz w:val="16"/>
          <w:szCs w:val="16"/>
        </w:rPr>
        <w:t xml:space="preserve">, (1947-77 г.)- М.А. </w:t>
      </w:r>
      <w:proofErr w:type="spellStart"/>
      <w:r w:rsidRPr="006D2FB4">
        <w:rPr>
          <w:rFonts w:ascii="Times New Roman" w:hAnsi="Times New Roman" w:cs="Times New Roman"/>
          <w:color w:val="000000" w:themeColor="text1"/>
          <w:sz w:val="16"/>
          <w:szCs w:val="16"/>
        </w:rPr>
        <w:t>Ферин</w:t>
      </w:r>
      <w:proofErr w:type="spellEnd"/>
      <w:r w:rsidRPr="006D2FB4">
        <w:rPr>
          <w:rFonts w:ascii="Times New Roman" w:hAnsi="Times New Roman" w:cs="Times New Roman"/>
          <w:color w:val="000000" w:themeColor="text1"/>
          <w:sz w:val="16"/>
          <w:szCs w:val="16"/>
        </w:rPr>
        <w:t xml:space="preserve">. Гендиректор (-11.1977-86 г.)- В.Д. Дьяконов, (1986-98 г.)- В.М. Паращенко, (1998- 18.12.2004 г.)- В.П. </w:t>
      </w:r>
      <w:proofErr w:type="spellStart"/>
      <w:r w:rsidRPr="006D2FB4">
        <w:rPr>
          <w:rFonts w:ascii="Times New Roman" w:hAnsi="Times New Roman" w:cs="Times New Roman"/>
          <w:color w:val="000000" w:themeColor="text1"/>
          <w:sz w:val="16"/>
          <w:szCs w:val="16"/>
        </w:rPr>
        <w:t>Лесунов</w:t>
      </w:r>
      <w:proofErr w:type="spellEnd"/>
      <w:r w:rsidRPr="006D2FB4">
        <w:rPr>
          <w:rFonts w:ascii="Times New Roman" w:hAnsi="Times New Roman" w:cs="Times New Roman"/>
          <w:color w:val="000000" w:themeColor="text1"/>
          <w:sz w:val="16"/>
          <w:szCs w:val="16"/>
        </w:rPr>
        <w:t xml:space="preserve">; и.о. (20.12.2004-01.2005 г.)- Ю.Л. </w:t>
      </w:r>
      <w:proofErr w:type="spellStart"/>
      <w:r w:rsidRPr="006D2FB4">
        <w:rPr>
          <w:rFonts w:ascii="Times New Roman" w:hAnsi="Times New Roman" w:cs="Times New Roman"/>
          <w:color w:val="000000" w:themeColor="text1"/>
          <w:sz w:val="16"/>
          <w:szCs w:val="16"/>
        </w:rPr>
        <w:t>Пустовгаров</w:t>
      </w:r>
      <w:proofErr w:type="spellEnd"/>
      <w:r w:rsidRPr="006D2FB4">
        <w:rPr>
          <w:rFonts w:ascii="Times New Roman" w:hAnsi="Times New Roman" w:cs="Times New Roman"/>
          <w:color w:val="000000" w:themeColor="text1"/>
          <w:sz w:val="16"/>
          <w:szCs w:val="16"/>
        </w:rPr>
        <w:t xml:space="preserve">; (01.2005-22.03.2006 г.)- Ю.Л. </w:t>
      </w:r>
      <w:proofErr w:type="spellStart"/>
      <w:r w:rsidRPr="006D2FB4">
        <w:rPr>
          <w:rFonts w:ascii="Times New Roman" w:hAnsi="Times New Roman" w:cs="Times New Roman"/>
          <w:color w:val="000000" w:themeColor="text1"/>
          <w:sz w:val="16"/>
          <w:szCs w:val="16"/>
        </w:rPr>
        <w:t>Пустовгаров</w:t>
      </w:r>
      <w:proofErr w:type="spellEnd"/>
      <w:r w:rsidRPr="006D2FB4">
        <w:rPr>
          <w:rFonts w:ascii="Times New Roman" w:hAnsi="Times New Roman" w:cs="Times New Roman"/>
          <w:color w:val="000000" w:themeColor="text1"/>
          <w:sz w:val="16"/>
          <w:szCs w:val="16"/>
        </w:rPr>
        <w:t>, (03.2006-09 г.-)- А.В. Артюхов.</w:t>
      </w:r>
    </w:p>
    <w:p w14:paraId="74FFF9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директора: (5.09.1927 г.-)- Я.Д. Будаков, (25.03.1938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xml:space="preserve">, (12.1941 г.-)- П.Д. Лаврентьев; по основному производству (1989 г.-)- Н.Б. Пучнин. Помощник директора: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(07.1927 г.)- Титов; по найму и увольнению (-06.1937-09.1938 г.-)-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xml:space="preserve">. Рысин. Зам. гендиректора (1996 г.)- В.М. Толоконников, (2003-06 г.)- А. Артюхов, (2005 г.)- Р.З. </w:t>
      </w:r>
      <w:proofErr w:type="spellStart"/>
      <w:r w:rsidRPr="006D2FB4">
        <w:rPr>
          <w:rFonts w:ascii="Times New Roman" w:hAnsi="Times New Roman" w:cs="Times New Roman"/>
          <w:color w:val="000000" w:themeColor="text1"/>
          <w:sz w:val="16"/>
          <w:szCs w:val="16"/>
        </w:rPr>
        <w:t>Агзамов</w:t>
      </w:r>
      <w:proofErr w:type="spellEnd"/>
      <w:r w:rsidRPr="006D2FB4">
        <w:rPr>
          <w:rFonts w:ascii="Times New Roman" w:hAnsi="Times New Roman" w:cs="Times New Roman"/>
          <w:color w:val="000000" w:themeColor="text1"/>
          <w:sz w:val="16"/>
          <w:szCs w:val="16"/>
        </w:rPr>
        <w:t>.</w:t>
      </w:r>
    </w:p>
    <w:p w14:paraId="1B029E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технический (20.08.1937 г.-)- В.П. Баландин, (12.1938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xml:space="preserve">, (2002 г.)- В.А. Грабовский, (- 2004-01.2005 г.)- Ю.Л. </w:t>
      </w:r>
      <w:proofErr w:type="spellStart"/>
      <w:r w:rsidRPr="006D2FB4">
        <w:rPr>
          <w:rFonts w:ascii="Times New Roman" w:hAnsi="Times New Roman" w:cs="Times New Roman"/>
          <w:color w:val="000000" w:themeColor="text1"/>
          <w:sz w:val="16"/>
          <w:szCs w:val="16"/>
        </w:rPr>
        <w:t>Пустовгаров</w:t>
      </w:r>
      <w:proofErr w:type="spellEnd"/>
      <w:r w:rsidRPr="006D2FB4">
        <w:rPr>
          <w:rFonts w:ascii="Times New Roman" w:hAnsi="Times New Roman" w:cs="Times New Roman"/>
          <w:color w:val="000000" w:themeColor="text1"/>
          <w:sz w:val="16"/>
          <w:szCs w:val="16"/>
        </w:rPr>
        <w:t xml:space="preserve">, (01.2005-07 г.-)- С.П. </w:t>
      </w:r>
      <w:proofErr w:type="spellStart"/>
      <w:r w:rsidRPr="006D2FB4">
        <w:rPr>
          <w:rFonts w:ascii="Times New Roman" w:hAnsi="Times New Roman" w:cs="Times New Roman"/>
          <w:color w:val="000000" w:themeColor="text1"/>
          <w:sz w:val="16"/>
          <w:szCs w:val="16"/>
        </w:rPr>
        <w:t>Павлинич</w:t>
      </w:r>
      <w:proofErr w:type="spellEnd"/>
      <w:r w:rsidRPr="006D2FB4">
        <w:rPr>
          <w:rFonts w:ascii="Times New Roman" w:hAnsi="Times New Roman" w:cs="Times New Roman"/>
          <w:color w:val="000000" w:themeColor="text1"/>
          <w:sz w:val="16"/>
          <w:szCs w:val="16"/>
        </w:rPr>
        <w:t xml:space="preserve">; коммерческий (2002 г.)- Ю.Л. </w:t>
      </w:r>
      <w:proofErr w:type="spellStart"/>
      <w:r w:rsidRPr="006D2FB4">
        <w:rPr>
          <w:rFonts w:ascii="Times New Roman" w:hAnsi="Times New Roman" w:cs="Times New Roman"/>
          <w:color w:val="000000" w:themeColor="text1"/>
          <w:sz w:val="16"/>
          <w:szCs w:val="16"/>
        </w:rPr>
        <w:t>Пустовгаров</w:t>
      </w:r>
      <w:proofErr w:type="spellEnd"/>
      <w:r w:rsidRPr="006D2FB4">
        <w:rPr>
          <w:rFonts w:ascii="Times New Roman" w:hAnsi="Times New Roman" w:cs="Times New Roman"/>
          <w:color w:val="000000" w:themeColor="text1"/>
          <w:sz w:val="16"/>
          <w:szCs w:val="16"/>
        </w:rPr>
        <w:t xml:space="preserve">; по маркетингу (2005 г.)- Р.З. </w:t>
      </w:r>
      <w:proofErr w:type="spellStart"/>
      <w:r w:rsidRPr="006D2FB4">
        <w:rPr>
          <w:rFonts w:ascii="Times New Roman" w:hAnsi="Times New Roman" w:cs="Times New Roman"/>
          <w:color w:val="000000" w:themeColor="text1"/>
          <w:sz w:val="16"/>
          <w:szCs w:val="16"/>
        </w:rPr>
        <w:t>Агзамов</w:t>
      </w:r>
      <w:proofErr w:type="spellEnd"/>
      <w:r w:rsidRPr="006D2FB4">
        <w:rPr>
          <w:rFonts w:ascii="Times New Roman" w:hAnsi="Times New Roman" w:cs="Times New Roman"/>
          <w:color w:val="000000" w:themeColor="text1"/>
          <w:sz w:val="16"/>
          <w:szCs w:val="16"/>
        </w:rPr>
        <w:t xml:space="preserve">; по стратегическому развитию (2006 г.)- П. </w:t>
      </w:r>
      <w:proofErr w:type="spellStart"/>
      <w:r w:rsidRPr="006D2FB4">
        <w:rPr>
          <w:rFonts w:ascii="Times New Roman" w:hAnsi="Times New Roman" w:cs="Times New Roman"/>
          <w:color w:val="000000" w:themeColor="text1"/>
          <w:sz w:val="16"/>
          <w:szCs w:val="16"/>
        </w:rPr>
        <w:t>Кривной</w:t>
      </w:r>
      <w:proofErr w:type="spellEnd"/>
      <w:r w:rsidRPr="006D2FB4">
        <w:rPr>
          <w:rFonts w:ascii="Times New Roman" w:hAnsi="Times New Roman" w:cs="Times New Roman"/>
          <w:color w:val="000000" w:themeColor="text1"/>
          <w:sz w:val="16"/>
          <w:szCs w:val="16"/>
        </w:rPr>
        <w:t xml:space="preserve">; основного производства (2002 г.)- В.М. Кислицын; УЗАМ (2002 г.)- Н.Н. Федоров; БМЗ (2002 г.)- С.Н. </w:t>
      </w:r>
      <w:proofErr w:type="spellStart"/>
      <w:r w:rsidRPr="006D2FB4">
        <w:rPr>
          <w:rFonts w:ascii="Times New Roman" w:hAnsi="Times New Roman" w:cs="Times New Roman"/>
          <w:color w:val="000000" w:themeColor="text1"/>
          <w:sz w:val="16"/>
          <w:szCs w:val="16"/>
        </w:rPr>
        <w:t>Реутцкий</w:t>
      </w:r>
      <w:proofErr w:type="spellEnd"/>
      <w:r w:rsidRPr="006D2FB4">
        <w:rPr>
          <w:rFonts w:ascii="Times New Roman" w:hAnsi="Times New Roman" w:cs="Times New Roman"/>
          <w:color w:val="000000" w:themeColor="text1"/>
          <w:sz w:val="16"/>
          <w:szCs w:val="16"/>
        </w:rPr>
        <w:t>; УИЗ (2002 г.)- Р.С. Шехтман.</w:t>
      </w:r>
      <w:r w:rsidRPr="006D2FB4">
        <w:rPr>
          <w:rFonts w:ascii="Times New Roman" w:hAnsi="Times New Roman" w:cs="Times New Roman"/>
          <w:color w:val="000000" w:themeColor="text1"/>
          <w:sz w:val="16"/>
          <w:szCs w:val="16"/>
          <w:vertAlign w:val="superscript"/>
        </w:rPr>
        <w:t>69</w:t>
      </w:r>
    </w:p>
    <w:p w14:paraId="4E97A1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Гл. инженер (1920 г.-)-  Г. Филиппов, (-1936-05.1937 г.-)- М.В. </w:t>
      </w:r>
      <w:proofErr w:type="spellStart"/>
      <w:r w:rsidRPr="006D2FB4">
        <w:rPr>
          <w:rFonts w:ascii="Times New Roman" w:hAnsi="Times New Roman" w:cs="Times New Roman"/>
          <w:color w:val="000000" w:themeColor="text1"/>
          <w:sz w:val="16"/>
          <w:szCs w:val="16"/>
        </w:rPr>
        <w:t>Ходушин</w:t>
      </w:r>
      <w:proofErr w:type="spellEnd"/>
      <w:r w:rsidRPr="006D2FB4">
        <w:rPr>
          <w:rFonts w:ascii="Times New Roman" w:hAnsi="Times New Roman" w:cs="Times New Roman"/>
          <w:color w:val="000000" w:themeColor="text1"/>
          <w:sz w:val="16"/>
          <w:szCs w:val="16"/>
        </w:rPr>
        <w:t xml:space="preserve">, (25.03.1938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(-1939- 41 г.-)- П.Д. Лаврентьев, (1970-е)- В.Н. Дрозденко, (1978 г.)- А.Н. Мочалов.</w:t>
      </w:r>
    </w:p>
    <w:p w14:paraId="2A2B9A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конструктор (1930 г.)- А.П. Ро, (1935-46 г.)- В.Я. Климов.</w:t>
      </w:r>
    </w:p>
    <w:p w14:paraId="65D5C9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гл. конструктора (1949 г.-)- С.А. Гаврилов.</w:t>
      </w:r>
    </w:p>
    <w:p w14:paraId="55B153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технолог (20.08.1937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xml:space="preserve">, (1939 г.)-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Мыздриков</w:t>
      </w:r>
      <w:proofErr w:type="spellEnd"/>
      <w:r w:rsidRPr="006D2FB4">
        <w:rPr>
          <w:rFonts w:ascii="Times New Roman" w:hAnsi="Times New Roman" w:cs="Times New Roman"/>
          <w:color w:val="000000" w:themeColor="text1"/>
          <w:sz w:val="16"/>
          <w:szCs w:val="16"/>
        </w:rPr>
        <w:t xml:space="preserve">, А.Т. Кладовщиков. Гл. металлург (1941 г.)- М.А. </w:t>
      </w:r>
      <w:proofErr w:type="spellStart"/>
      <w:r w:rsidRPr="006D2FB4">
        <w:rPr>
          <w:rFonts w:ascii="Times New Roman" w:hAnsi="Times New Roman" w:cs="Times New Roman"/>
          <w:color w:val="000000" w:themeColor="text1"/>
          <w:sz w:val="16"/>
          <w:szCs w:val="16"/>
        </w:rPr>
        <w:t>Ферин</w:t>
      </w:r>
      <w:proofErr w:type="spellEnd"/>
      <w:r w:rsidRPr="006D2FB4">
        <w:rPr>
          <w:rFonts w:ascii="Times New Roman" w:hAnsi="Times New Roman" w:cs="Times New Roman"/>
          <w:color w:val="000000" w:themeColor="text1"/>
          <w:sz w:val="16"/>
          <w:szCs w:val="16"/>
        </w:rPr>
        <w:t>.</w:t>
      </w:r>
    </w:p>
    <w:p w14:paraId="0ED2E4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Глава корпорации «Газотурбинные двигатели» (06.2003 г.-)- В. Брылев.</w:t>
      </w:r>
    </w:p>
    <w:p w14:paraId="4B85F2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 подготовки производства (-1939 г.)- А.А. </w:t>
      </w:r>
      <w:proofErr w:type="spellStart"/>
      <w:r w:rsidRPr="006D2FB4">
        <w:rPr>
          <w:rFonts w:ascii="Times New Roman" w:hAnsi="Times New Roman" w:cs="Times New Roman"/>
          <w:color w:val="000000" w:themeColor="text1"/>
          <w:sz w:val="16"/>
          <w:szCs w:val="16"/>
        </w:rPr>
        <w:t>Завитаев</w:t>
      </w:r>
      <w:proofErr w:type="spellEnd"/>
      <w:r w:rsidRPr="006D2FB4">
        <w:rPr>
          <w:rFonts w:ascii="Times New Roman" w:hAnsi="Times New Roman" w:cs="Times New Roman"/>
          <w:color w:val="000000" w:themeColor="text1"/>
          <w:sz w:val="16"/>
          <w:szCs w:val="16"/>
        </w:rPr>
        <w:t xml:space="preserve">. Начальник отделения (1941-46 г.)- В. Г. </w:t>
      </w:r>
      <w:proofErr w:type="spellStart"/>
      <w:r w:rsidRPr="006D2FB4">
        <w:rPr>
          <w:rFonts w:ascii="Times New Roman" w:hAnsi="Times New Roman" w:cs="Times New Roman"/>
          <w:color w:val="000000" w:themeColor="text1"/>
          <w:sz w:val="16"/>
          <w:szCs w:val="16"/>
        </w:rPr>
        <w:t>Хорошайлов</w:t>
      </w:r>
      <w:proofErr w:type="spellEnd"/>
      <w:r w:rsidRPr="006D2FB4">
        <w:rPr>
          <w:rFonts w:ascii="Times New Roman" w:hAnsi="Times New Roman" w:cs="Times New Roman"/>
          <w:color w:val="000000" w:themeColor="text1"/>
          <w:sz w:val="16"/>
          <w:szCs w:val="16"/>
        </w:rPr>
        <w:t>.</w:t>
      </w:r>
    </w:p>
    <w:p w14:paraId="6CBB64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Начальники цехов: цветной штамповки (1939 г.)- Тарханов.</w:t>
      </w:r>
    </w:p>
    <w:p w14:paraId="6C0DA5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Заведующие отделами: техническим (1928 г.)- В.Е. Фохт.</w:t>
      </w:r>
    </w:p>
    <w:p w14:paraId="627FF6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начальника отдела: КО (1943-46 г.)- С.П. Изотов.</w:t>
      </w:r>
    </w:p>
    <w:p w14:paraId="6218A0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Начальники лабораторий: центральной (1930-е)- М.А. </w:t>
      </w:r>
      <w:proofErr w:type="spellStart"/>
      <w:r w:rsidRPr="006D2FB4">
        <w:rPr>
          <w:rFonts w:ascii="Times New Roman" w:hAnsi="Times New Roman" w:cs="Times New Roman"/>
          <w:color w:val="000000" w:themeColor="text1"/>
          <w:sz w:val="16"/>
          <w:szCs w:val="16"/>
        </w:rPr>
        <w:t>Ферин</w:t>
      </w:r>
      <w:proofErr w:type="spellEnd"/>
      <w:r w:rsidRPr="006D2FB4">
        <w:rPr>
          <w:rFonts w:ascii="Times New Roman" w:hAnsi="Times New Roman" w:cs="Times New Roman"/>
          <w:color w:val="000000" w:themeColor="text1"/>
          <w:sz w:val="16"/>
          <w:szCs w:val="16"/>
        </w:rPr>
        <w:t>.</w:t>
      </w:r>
    </w:p>
    <w:p w14:paraId="65DF53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Начальники бюро: (1940 г.)- В.Н. Масленников.</w:t>
      </w:r>
    </w:p>
    <w:p w14:paraId="438549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авиационные двигатели: поршневые: М-17 (1930-38)- 8000, танковый М-17Т (-1934-37-),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12» (1930-е), М-34 (1931)- 23, М-100 (1934-38)- 498, М-103 (1936-41)- 1280, М-104 (1939-40), М- 105 (1939-41), М-17Ф (1940-41), М-105ПФ (1942-46), ВК-106П (1943-46), ВК-107 (1943-48), ВК-108 (1945-46); ГТД: РД-10А (1946-49), РД-45 (1948-50), РД-45Ф (1951-55), ВК-1 (1949-55), РД-9Б (1954-74), РД-9Ф (1956-74), РД-9БК (1959-85), РЗ-26 (1958-59), М-9ФК (1959), КРД-26 (для П-5, 1959), Р11К (1960-80), КР-7-300 (1961-), Р11Ф-300 (1962-75; -2004-), Р13-300 (1969-86), Р13Ф-300 (1971-78; -2004-), Р25-300 (1972-86; -2004-), Р27Ф2-300, Р29Б-300 (1974-86; -2004-), Р-35, Р-95Ш (1980-2005-), Р-195 (1988-2005-), КР-17 (1980-е), КР21-300 (1980-е), Р- 295, АЛ-31Ф (1981-2005-), АЛ-31ФП, Д-27 (2002), Д-436 (2000-05-);</w:t>
      </w:r>
      <w:r w:rsidRPr="006D2FB4">
        <w:rPr>
          <w:rFonts w:ascii="Times New Roman" w:hAnsi="Times New Roman" w:cs="Times New Roman"/>
          <w:color w:val="000000" w:themeColor="text1"/>
          <w:sz w:val="16"/>
          <w:szCs w:val="16"/>
          <w:vertAlign w:val="superscript"/>
        </w:rPr>
        <w:t>49</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vertAlign w:val="superscript"/>
        </w:rPr>
        <w:t>68</w:t>
      </w:r>
      <w:r w:rsidRPr="006D2FB4">
        <w:rPr>
          <w:rFonts w:ascii="Times New Roman" w:hAnsi="Times New Roman" w:cs="Times New Roman"/>
          <w:color w:val="000000" w:themeColor="text1"/>
          <w:sz w:val="16"/>
          <w:szCs w:val="16"/>
        </w:rPr>
        <w:t xml:space="preserve"> АЛ-55 (2005); бортовой компрессор АКР- 30 (-1938); узлы для НК-25, НК-32, Д-436ТП (2000-); газотурбинный привод АЛ-31СТ (1996-2005-), АЛ-31СТЭ; самопуск типа «Вьет» (-1938); узлы для Ми-6, Ми-10, Ка-26 (1954-), колонки для вертолетов Ка-27, Ка-28, Ка-29, Ка-32 (-2004-05-), автомат перекоса для Ми-26 (2005); </w:t>
      </w:r>
    </w:p>
    <w:p w14:paraId="6B59AB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карбюраторные двигатели для автомобилей «Москвич-412» (1967-), бензиновый мотор УМЗ- 341; снегоходы «Рысь» (1990-е)- более 14 тыс.; мотоблоки «Универсал», МБ-1, «Урал», «Урал-3», «Агрос», «Агро» (1980-е-2000- е)- всего около 150 тыс.; водные мотоциклы, токарно-винторезные станки: ТВ-320 (1956-70), «1961» (1994-2004-)- всего около 40 тыс.; капремонт двигателей Р13-300, Р25-300, Р29Б-300 (2005) (11982).</w:t>
      </w:r>
    </w:p>
    <w:p w14:paraId="6A130F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923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(18 - 362,82) июля 1925 состоялся полет аэростата на высоту 7400 (пилот </w:t>
      </w:r>
      <w:proofErr w:type="spellStart"/>
      <w:r w:rsidRPr="006D2FB4">
        <w:rPr>
          <w:rFonts w:ascii="Times New Roman" w:hAnsi="Times New Roman" w:cs="Times New Roman"/>
          <w:color w:val="000000" w:themeColor="text1"/>
          <w:sz w:val="16"/>
          <w:szCs w:val="16"/>
        </w:rPr>
        <w:t>П.Ф.Фридман</w:t>
      </w:r>
      <w:proofErr w:type="spellEnd"/>
      <w:r w:rsidRPr="006D2FB4">
        <w:rPr>
          <w:rFonts w:ascii="Times New Roman" w:hAnsi="Times New Roman" w:cs="Times New Roman"/>
          <w:color w:val="000000" w:themeColor="text1"/>
          <w:sz w:val="16"/>
          <w:szCs w:val="16"/>
        </w:rPr>
        <w:t>) (271,103). Впервые с научной целью (438,553).</w:t>
      </w:r>
    </w:p>
    <w:p w14:paraId="431F91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C7758"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июля в 1925 году полет аэростата на высоту 7400 м, </w:t>
      </w:r>
      <w:proofErr w:type="spellStart"/>
      <w:r w:rsidRPr="006D2FB4">
        <w:rPr>
          <w:rFonts w:ascii="Times New Roman" w:hAnsi="Times New Roman" w:cs="Times New Roman"/>
          <w:color w:val="000000" w:themeColor="text1"/>
          <w:sz w:val="16"/>
          <w:szCs w:val="16"/>
        </w:rPr>
        <w:t>П.Ф.Федосеенко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А.А.Фридман</w:t>
      </w:r>
      <w:proofErr w:type="spellEnd"/>
      <w:r w:rsidRPr="006D2FB4">
        <w:rPr>
          <w:rFonts w:ascii="Times New Roman" w:hAnsi="Times New Roman" w:cs="Times New Roman"/>
          <w:color w:val="000000" w:themeColor="text1"/>
          <w:sz w:val="16"/>
          <w:szCs w:val="16"/>
        </w:rPr>
        <w:t xml:space="preserve"> (14955).</w:t>
      </w:r>
    </w:p>
    <w:p w14:paraId="381B4123"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133E98E7" w14:textId="77777777" w:rsidR="00E321F1" w:rsidRPr="004D3774" w:rsidRDefault="00E321F1" w:rsidP="00E321F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17 июл</w:t>
      </w:r>
      <w:r>
        <w:rPr>
          <w:rFonts w:ascii="Times New Roman" w:hAnsi="Times New Roman" w:cs="Times New Roman"/>
          <w:color w:val="0070C0"/>
          <w:sz w:val="16"/>
          <w:szCs w:val="16"/>
        </w:rPr>
        <w:t>я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остоялся первый в СССР полет сферического аэростата </w:t>
      </w:r>
      <w:r>
        <w:rPr>
          <w:rFonts w:ascii="Times New Roman" w:hAnsi="Times New Roman" w:cs="Times New Roman"/>
          <w:color w:val="0070C0"/>
          <w:sz w:val="16"/>
          <w:szCs w:val="16"/>
        </w:rPr>
        <w:t>на</w:t>
      </w:r>
      <w:r w:rsidRPr="004D3774">
        <w:rPr>
          <w:rFonts w:ascii="Times New Roman" w:hAnsi="Times New Roman" w:cs="Times New Roman"/>
          <w:color w:val="0070C0"/>
          <w:sz w:val="16"/>
          <w:szCs w:val="16"/>
        </w:rPr>
        <w:t xml:space="preserve">учной зелью. Военный воздухоплаватель </w:t>
      </w:r>
      <w:proofErr w:type="spellStart"/>
      <w:r w:rsidRPr="004D3774">
        <w:rPr>
          <w:rFonts w:ascii="Times New Roman" w:hAnsi="Times New Roman" w:cs="Times New Roman"/>
          <w:color w:val="0070C0"/>
          <w:sz w:val="16"/>
          <w:szCs w:val="16"/>
        </w:rPr>
        <w:t>П.</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.Федосеенко</w:t>
      </w:r>
      <w:proofErr w:type="spellEnd"/>
      <w:r w:rsidRPr="004D3774">
        <w:rPr>
          <w:rFonts w:ascii="Times New Roman" w:hAnsi="Times New Roman" w:cs="Times New Roman"/>
          <w:color w:val="0070C0"/>
          <w:sz w:val="16"/>
          <w:szCs w:val="16"/>
        </w:rPr>
        <w:t xml:space="preserve"> и научный </w:t>
      </w:r>
      <w:r>
        <w:rPr>
          <w:rFonts w:ascii="Times New Roman" w:hAnsi="Times New Roman" w:cs="Times New Roman"/>
          <w:color w:val="0070C0"/>
          <w:sz w:val="16"/>
          <w:szCs w:val="16"/>
        </w:rPr>
        <w:t>сот</w:t>
      </w:r>
      <w:r w:rsidRPr="004D3774">
        <w:rPr>
          <w:rFonts w:ascii="Times New Roman" w:hAnsi="Times New Roman" w:cs="Times New Roman"/>
          <w:color w:val="0070C0"/>
          <w:sz w:val="16"/>
          <w:szCs w:val="16"/>
        </w:rPr>
        <w:t xml:space="preserve">рудник профессор </w:t>
      </w:r>
      <w:proofErr w:type="spellStart"/>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.Фридма</w:t>
      </w:r>
      <w:r>
        <w:rPr>
          <w:rFonts w:ascii="Times New Roman" w:hAnsi="Times New Roman" w:cs="Times New Roman"/>
          <w:color w:val="0070C0"/>
          <w:sz w:val="16"/>
          <w:szCs w:val="16"/>
        </w:rPr>
        <w:t>н</w:t>
      </w:r>
      <w:proofErr w:type="spellEnd"/>
      <w:r w:rsidRPr="004D3774">
        <w:rPr>
          <w:rFonts w:ascii="Times New Roman" w:hAnsi="Times New Roman" w:cs="Times New Roman"/>
          <w:color w:val="0070C0"/>
          <w:sz w:val="16"/>
          <w:szCs w:val="16"/>
        </w:rPr>
        <w:t xml:space="preserve"> поднялись на рекордную в СССР в</w:t>
      </w:r>
      <w:r>
        <w:rPr>
          <w:rFonts w:ascii="Times New Roman" w:hAnsi="Times New Roman" w:cs="Times New Roman"/>
          <w:color w:val="0070C0"/>
          <w:sz w:val="16"/>
          <w:szCs w:val="16"/>
        </w:rPr>
        <w:t>ысоту в</w:t>
      </w:r>
      <w:r w:rsidRPr="004D3774">
        <w:rPr>
          <w:rFonts w:ascii="Times New Roman" w:hAnsi="Times New Roman" w:cs="Times New Roman"/>
          <w:color w:val="0070C0"/>
          <w:sz w:val="16"/>
          <w:szCs w:val="16"/>
        </w:rPr>
        <w:t xml:space="preserve"> 7400 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пробыли в воздухе 10 ч. </w:t>
      </w:r>
      <w:r>
        <w:rPr>
          <w:rFonts w:ascii="Times New Roman" w:hAnsi="Times New Roman" w:cs="Times New Roman"/>
          <w:color w:val="0070C0"/>
          <w:sz w:val="16"/>
          <w:szCs w:val="16"/>
        </w:rPr>
        <w:t>1</w:t>
      </w:r>
      <w:r w:rsidRPr="004D3774">
        <w:rPr>
          <w:rFonts w:ascii="Times New Roman" w:hAnsi="Times New Roman" w:cs="Times New Roman"/>
          <w:color w:val="0070C0"/>
          <w:sz w:val="16"/>
          <w:szCs w:val="16"/>
        </w:rPr>
        <w:t xml:space="preserve"> минуту.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Прежний рекорд высо</w:t>
      </w:r>
      <w:r>
        <w:rPr>
          <w:rFonts w:ascii="Times New Roman" w:hAnsi="Times New Roman" w:cs="Times New Roman"/>
          <w:color w:val="0070C0"/>
          <w:sz w:val="16"/>
          <w:szCs w:val="16"/>
        </w:rPr>
        <w:t xml:space="preserve">ты а </w:t>
      </w:r>
      <w:r w:rsidRPr="004D3774">
        <w:rPr>
          <w:rFonts w:ascii="Times New Roman" w:hAnsi="Times New Roman" w:cs="Times New Roman"/>
          <w:color w:val="0070C0"/>
          <w:sz w:val="16"/>
          <w:szCs w:val="16"/>
        </w:rPr>
        <w:t>6400 м б</w:t>
      </w:r>
      <w:r>
        <w:rPr>
          <w:rFonts w:ascii="Times New Roman" w:hAnsi="Times New Roman" w:cs="Times New Roman"/>
          <w:color w:val="0070C0"/>
          <w:sz w:val="16"/>
          <w:szCs w:val="16"/>
        </w:rPr>
        <w:t>ыл</w:t>
      </w:r>
      <w:r w:rsidRPr="004D3774">
        <w:rPr>
          <w:rFonts w:ascii="Times New Roman" w:hAnsi="Times New Roman" w:cs="Times New Roman"/>
          <w:color w:val="0070C0"/>
          <w:sz w:val="16"/>
          <w:szCs w:val="16"/>
        </w:rPr>
        <w:t xml:space="preserve"> установлен В</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В Кузнецовым и </w:t>
      </w:r>
      <w:proofErr w:type="spellStart"/>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.А.Рыяиным</w:t>
      </w:r>
      <w:proofErr w:type="spellEnd"/>
      <w:r w:rsidRPr="004D3774">
        <w:rPr>
          <w:rFonts w:ascii="Times New Roman" w:hAnsi="Times New Roman" w:cs="Times New Roman"/>
          <w:color w:val="0070C0"/>
          <w:sz w:val="16"/>
          <w:szCs w:val="16"/>
        </w:rPr>
        <w:t xml:space="preserve"> в 1910 году.</w:t>
      </w:r>
    </w:p>
    <w:p w14:paraId="637C9F1F" w14:textId="77777777" w:rsidR="00E321F1" w:rsidRDefault="00E321F1" w:rsidP="00E321F1">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Известия ВЦИК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21 июля 1925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3EF153DC" w14:textId="77777777" w:rsidR="00E321F1" w:rsidRPr="004D3774" w:rsidRDefault="00E321F1" w:rsidP="00E321F1">
      <w:pPr>
        <w:spacing w:after="0" w:line="240" w:lineRule="auto"/>
        <w:jc w:val="both"/>
        <w:rPr>
          <w:rFonts w:ascii="Times New Roman" w:hAnsi="Times New Roman" w:cs="Times New Roman"/>
          <w:color w:val="0070C0"/>
          <w:sz w:val="16"/>
          <w:szCs w:val="16"/>
        </w:rPr>
      </w:pPr>
    </w:p>
    <w:p w14:paraId="089EB1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июля 1925 Президиум ЦИК принял решение по поводу успеха китайского перелета (442,47).</w:t>
      </w:r>
    </w:p>
    <w:p w14:paraId="4B0121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78F1B6" w14:textId="77777777" w:rsidR="00824D8E" w:rsidRPr="006D2FB4" w:rsidRDefault="00824D8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июля 1925 г. завершился перелет 6-ти советских самолетов по маршруту Москва – Пекин, длившийся 34 дня. Последним (17 июля) в Пекин прилетел летчик Томашевский, потерпевший аварию. В день завершения перелета начальник полета волновой герой Отто Шмидт и летчики Громов, </w:t>
      </w:r>
      <w:proofErr w:type="spellStart"/>
      <w:r w:rsidRPr="006D2FB4">
        <w:rPr>
          <w:rFonts w:ascii="Times New Roman" w:hAnsi="Times New Roman" w:cs="Times New Roman"/>
          <w:color w:val="000000" w:themeColor="text1"/>
          <w:sz w:val="16"/>
          <w:szCs w:val="16"/>
        </w:rPr>
        <w:t>Екатов</w:t>
      </w:r>
      <w:proofErr w:type="spellEnd"/>
      <w:r w:rsidRPr="006D2FB4">
        <w:rPr>
          <w:rFonts w:ascii="Times New Roman" w:hAnsi="Times New Roman" w:cs="Times New Roman"/>
          <w:color w:val="000000" w:themeColor="text1"/>
          <w:sz w:val="16"/>
          <w:szCs w:val="16"/>
        </w:rPr>
        <w:t xml:space="preserve">, Томашевский, Поляков, Найдёнов,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были награждены постановлением ЦИК СССР орденами и почетными званиями (17327).</w:t>
      </w:r>
    </w:p>
    <w:p w14:paraId="0BDD8B9E" w14:textId="77777777" w:rsidR="00824D8E" w:rsidRPr="006D2FB4" w:rsidRDefault="00824D8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E024A8" w14:textId="77777777" w:rsidR="00487687" w:rsidRPr="006D2FB4" w:rsidRDefault="00487687"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79" w:name="_Hlk63146378"/>
      <w:r w:rsidRPr="006D2FB4">
        <w:rPr>
          <w:rFonts w:ascii="Times New Roman" w:eastAsia="Times New Roman" w:hAnsi="Times New Roman" w:cs="Times New Roman"/>
          <w:color w:val="000000" w:themeColor="text1"/>
          <w:sz w:val="16"/>
          <w:szCs w:val="16"/>
          <w:lang w:eastAsia="ru-RU"/>
        </w:rPr>
        <w:t>17 июля 1925, возвращаясь на родину после изучения положения в Армении,  Ф. Нансен прибыл в Москву. Уже на следующий день его принял Г.В. Чичерин и в ходе состоявшейся беседы обсудил не только вопросы ирригации закавказской республики, но и трансполярного воздухоплавания. Спустя два дня Ф. Нансен встретился с членами комиссии Горбунова.</w:t>
      </w:r>
      <w:bookmarkEnd w:id="79"/>
      <w:r w:rsidRPr="006D2FB4">
        <w:rPr>
          <w:rFonts w:ascii="Times New Roman" w:eastAsia="Times New Roman" w:hAnsi="Times New Roman" w:cs="Times New Roman"/>
          <w:color w:val="000000" w:themeColor="text1"/>
          <w:sz w:val="16"/>
          <w:szCs w:val="16"/>
          <w:lang w:eastAsia="ru-RU"/>
        </w:rPr>
        <w:t xml:space="preserve"> </w:t>
      </w:r>
      <w:bookmarkStart w:id="80" w:name="_Hlk63146455"/>
      <w:r w:rsidRPr="006D2FB4">
        <w:rPr>
          <w:rFonts w:ascii="Times New Roman" w:eastAsia="Times New Roman" w:hAnsi="Times New Roman" w:cs="Times New Roman"/>
          <w:color w:val="000000" w:themeColor="text1"/>
          <w:sz w:val="16"/>
          <w:szCs w:val="16"/>
          <w:lang w:eastAsia="ru-RU"/>
        </w:rPr>
        <w:t>Подтвердил свою твердую готовность встать во главе будущего предприятия, но, как и ранее, говорил о своей прямой поддержке лишь части проекта — об использовании дирижабля для организации арктической научной экспедиции</w:t>
      </w:r>
      <w:bookmarkEnd w:id="80"/>
      <w:r w:rsidRPr="006D2FB4">
        <w:rPr>
          <w:rFonts w:ascii="Times New Roman" w:eastAsia="Times New Roman" w:hAnsi="Times New Roman" w:cs="Times New Roman"/>
          <w:color w:val="000000" w:themeColor="text1"/>
          <w:sz w:val="16"/>
          <w:szCs w:val="16"/>
          <w:lang w:eastAsia="ru-RU"/>
        </w:rPr>
        <w:t>. А 22 июля в Кремле состоялось расширенное заседание Комиссии по трансполярному воздухоплаванию, в котором приняли участие представители Русского географического общества, Главной геофизической обсерватории, наркоматов почт и телеграфа, путей сообщения, Реввоенсовета, Военно-воздушной академии, Осоавиахима, «Добролета» (акционерного общества Добровольного воздушного флота).</w:t>
      </w:r>
    </w:p>
    <w:p w14:paraId="1CEB1CF9" w14:textId="77777777" w:rsidR="00487687" w:rsidRPr="006D2FB4" w:rsidRDefault="00487687"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Выслушав и обсудив доклад прилетевшего из Германии 18 июля Вальтера Брунса, комиссия пришла к выводам: «1. Безусловно, необходимо и с экономической, и с военной точек зрения организовать планомерное трансарктическое сообщение в СССР. 2. Наиболее настоятельно необходимой линией явилась бы линия Амстердам — Ленинград — Якутск — Владивосток, к которой бы примыкала во Владивостоке организуемая японцами и американцами линия на Иокогаму и Сан-Франциско. 3. Организация линии Амстердам— Владивосток, при условии постановки на нее трех «цеппелинов», будет стоить 17 миллионов рублей; эксплуатационные расходы составят 10 миллионов рублей. Итого потребуется 27 миллионов рублей. 4. Ежегодного дохода линия будет приносить 10 миллионов рублей (1 350 000 за перевозку пассажиров и 8 500 000 за перевозку почты). Продолжительность рейса — 4 суток. Линия может быть открыта весной 1927 года» (20467).</w:t>
      </w:r>
    </w:p>
    <w:p w14:paraId="02C32B11" w14:textId="77777777" w:rsidR="00487687" w:rsidRPr="006D2FB4" w:rsidRDefault="00487687" w:rsidP="00054315">
      <w:pPr>
        <w:spacing w:after="0" w:line="240" w:lineRule="auto"/>
        <w:jc w:val="both"/>
        <w:rPr>
          <w:rFonts w:ascii="Times New Roman" w:hAnsi="Times New Roman" w:cs="Times New Roman"/>
          <w:color w:val="000000" w:themeColor="text1"/>
          <w:sz w:val="16"/>
          <w:szCs w:val="16"/>
        </w:rPr>
      </w:pPr>
    </w:p>
    <w:p w14:paraId="4D41DE3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2F728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89A28" w14:textId="77777777" w:rsidR="00824D8E" w:rsidRPr="006D2FB4" w:rsidRDefault="00824D8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color w:val="000000" w:themeColor="text1"/>
          <w:sz w:val="16"/>
          <w:szCs w:val="16"/>
        </w:rPr>
        <w:t xml:space="preserve">17 июля 1925 г. СНК и ЦИК приняли совместное Постановление «О торговле фондовыми и валютными ценностями». Постановление допускало </w:t>
      </w:r>
      <w:r w:rsidRPr="006D2FB4">
        <w:rPr>
          <w:rFonts w:ascii="Times New Roman" w:hAnsi="Times New Roman" w:cs="Times New Roman"/>
          <w:bCs/>
          <w:iCs/>
          <w:color w:val="000000" w:themeColor="text1"/>
          <w:sz w:val="16"/>
          <w:szCs w:val="16"/>
        </w:rPr>
        <w:t>свободное совершение сделок</w:t>
      </w:r>
      <w:r w:rsidRPr="006D2FB4">
        <w:rPr>
          <w:rFonts w:ascii="Times New Roman" w:hAnsi="Times New Roman" w:cs="Times New Roman"/>
          <w:color w:val="000000" w:themeColor="text1"/>
          <w:sz w:val="16"/>
          <w:szCs w:val="16"/>
        </w:rPr>
        <w:t xml:space="preserve"> с фондовыми и валютными ценностями – золотом и серебром в слитках, иностранной валютой, чеками, векселями, государственными и частными бумагами и т.д. Сделки разрешалось совершать как на биржах, так и вне их. Постановление от 17 июля 1925 г. </w:t>
      </w:r>
      <w:r w:rsidRPr="006D2FB4">
        <w:rPr>
          <w:rFonts w:ascii="Times New Roman" w:hAnsi="Times New Roman" w:cs="Times New Roman"/>
          <w:bCs/>
          <w:iCs/>
          <w:color w:val="000000" w:themeColor="text1"/>
          <w:sz w:val="16"/>
          <w:szCs w:val="16"/>
        </w:rPr>
        <w:t>вернуло в оборот и узаконило</w:t>
      </w:r>
      <w:r w:rsidRPr="006D2FB4">
        <w:rPr>
          <w:rFonts w:ascii="Times New Roman" w:hAnsi="Times New Roman" w:cs="Times New Roman"/>
          <w:color w:val="000000" w:themeColor="text1"/>
          <w:sz w:val="16"/>
          <w:szCs w:val="16"/>
        </w:rPr>
        <w:t xml:space="preserve"> огромные ценности, которые были </w:t>
      </w:r>
      <w:r w:rsidRPr="006D2FB4">
        <w:rPr>
          <w:rFonts w:ascii="Times New Roman" w:hAnsi="Times New Roman" w:cs="Times New Roman"/>
          <w:bCs/>
          <w:iCs/>
          <w:color w:val="000000" w:themeColor="text1"/>
          <w:sz w:val="16"/>
          <w:szCs w:val="16"/>
        </w:rPr>
        <w:t xml:space="preserve">незаконно укрыты гражданами </w:t>
      </w:r>
      <w:r w:rsidRPr="006D2FB4">
        <w:rPr>
          <w:rFonts w:ascii="Times New Roman" w:hAnsi="Times New Roman" w:cs="Times New Roman"/>
          <w:color w:val="000000" w:themeColor="text1"/>
          <w:sz w:val="16"/>
          <w:szCs w:val="16"/>
        </w:rPr>
        <w:t>от государства (17327).</w:t>
      </w:r>
    </w:p>
    <w:p w14:paraId="0C6EB698" w14:textId="77777777" w:rsidR="00824D8E" w:rsidRPr="006D2FB4" w:rsidRDefault="00824D8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F92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июля 1925 года вышло постановление Президиума ЦИК СССР, в соответствии ОГПУ на Северном Кавказе с которым разработало план ликвидации наиболее опасных очагов сопротивления на Северном Кавказе. В свете принятого решения командованием Северокавказского военного округа было тщательно спланировано проведение войсковой операции, получившей затем название: "Первое разоружение Чечни". В состав привлекаемых сил вошли: отряды Дагестанского, Чеченского, Владикавказского, Терского, Кабардино-Балкарского отделов ОГПУ и части Северокавказского военного округа. Общее руководство операцией было возложено на полномочного представителя ОГПУ на Северном Кавказе Е.Г. Евдокимова и командующего войсками СКВО И.П. Уборевича и его начальника штаба - М.И. </w:t>
      </w:r>
      <w:proofErr w:type="spellStart"/>
      <w:r w:rsidRPr="006D2FB4">
        <w:rPr>
          <w:rFonts w:ascii="Times New Roman" w:hAnsi="Times New Roman" w:cs="Times New Roman"/>
          <w:color w:val="000000" w:themeColor="text1"/>
          <w:sz w:val="16"/>
          <w:szCs w:val="16"/>
        </w:rPr>
        <w:t>Алафузо</w:t>
      </w:r>
      <w:proofErr w:type="spellEnd"/>
      <w:r w:rsidRPr="006D2FB4">
        <w:rPr>
          <w:rFonts w:ascii="Times New Roman" w:hAnsi="Times New Roman" w:cs="Times New Roman"/>
          <w:color w:val="000000" w:themeColor="text1"/>
          <w:sz w:val="16"/>
          <w:szCs w:val="16"/>
        </w:rPr>
        <w:t xml:space="preserve"> (10204).</w:t>
      </w:r>
    </w:p>
    <w:p w14:paraId="037D61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BB1E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7B5A5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A813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июля 1925 г. специальная комиссия, состоявшая из представителей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ГАЗ № 1, ЦАГИ и НК УВВС, осмотрела готовый Б-1 и сделала ряд замечаний по конструкции и системам самолета, после устранения которых на своем заседании 21 июля 1925 г. комиссия постановила допустить самолет Б-1 к летным испытаниям (3407).</w:t>
      </w:r>
    </w:p>
    <w:p w14:paraId="5109B2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162E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июля 1925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подлготовил</w:t>
      </w:r>
      <w:proofErr w:type="spellEnd"/>
      <w:r w:rsidRPr="006D2FB4">
        <w:rPr>
          <w:rFonts w:ascii="Times New Roman" w:hAnsi="Times New Roman" w:cs="Times New Roman"/>
          <w:color w:val="000000" w:themeColor="text1"/>
          <w:sz w:val="16"/>
          <w:szCs w:val="16"/>
        </w:rPr>
        <w:t xml:space="preserve"> свою часть </w:t>
      </w:r>
      <w:proofErr w:type="spellStart"/>
      <w:r w:rsidRPr="006D2FB4">
        <w:rPr>
          <w:rFonts w:ascii="Times New Roman" w:hAnsi="Times New Roman" w:cs="Times New Roman"/>
          <w:color w:val="000000" w:themeColor="text1"/>
          <w:sz w:val="16"/>
          <w:szCs w:val="16"/>
        </w:rPr>
        <w:t>докладо</w:t>
      </w:r>
      <w:proofErr w:type="spellEnd"/>
      <w:r w:rsidRPr="006D2FB4">
        <w:rPr>
          <w:rFonts w:ascii="Times New Roman" w:hAnsi="Times New Roman" w:cs="Times New Roman"/>
          <w:color w:val="000000" w:themeColor="text1"/>
          <w:sz w:val="16"/>
          <w:szCs w:val="16"/>
        </w:rPr>
        <w:t xml:space="preserve"> комиссии по бомбовозу 2-Б-Л-1, который вышел 23 июля 1925 (2198,96).</w:t>
      </w:r>
    </w:p>
    <w:p w14:paraId="79FE87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внесения надлежащей </w:t>
      </w:r>
      <w:proofErr w:type="spellStart"/>
      <w:r w:rsidRPr="006D2FB4">
        <w:rPr>
          <w:rFonts w:ascii="Times New Roman" w:hAnsi="Times New Roman" w:cs="Times New Roman"/>
          <w:color w:val="000000" w:themeColor="text1"/>
          <w:sz w:val="16"/>
          <w:szCs w:val="16"/>
        </w:rPr>
        <w:t>яности</w:t>
      </w:r>
      <w:proofErr w:type="spellEnd"/>
      <w:r w:rsidRPr="006D2FB4">
        <w:rPr>
          <w:rFonts w:ascii="Times New Roman" w:hAnsi="Times New Roman" w:cs="Times New Roman"/>
          <w:color w:val="000000" w:themeColor="text1"/>
          <w:sz w:val="16"/>
          <w:szCs w:val="16"/>
        </w:rPr>
        <w:t xml:space="preserve"> в вопрос о проектировании и постройке бомбовоза 2В-Л1, привожу при сем краткую</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 xml:space="preserve"> историю проектирования и постройки вышеупомянутого самолета.</w:t>
      </w:r>
    </w:p>
    <w:p w14:paraId="34AA86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Официальное задание на проектирование бомбовоза 2Б-Л1 было дано Заводу Конструкторской Частью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10-го Марта 1924 г. и завод-немедленно же приступил к разработке этого-задания.</w:t>
      </w:r>
    </w:p>
    <w:p w14:paraId="0D06F2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Задание было выражено в весьма краткой форме, но было до</w:t>
      </w:r>
      <w:r w:rsidRPr="006D2FB4">
        <w:rPr>
          <w:rFonts w:ascii="Times New Roman" w:hAnsi="Times New Roman" w:cs="Times New Roman"/>
          <w:color w:val="000000" w:themeColor="text1"/>
          <w:sz w:val="16"/>
          <w:szCs w:val="16"/>
        </w:rPr>
        <w:softHyphen/>
        <w:t xml:space="preserve">полнено во время разработки проекта устными указаниями Зав. Конструкторской Частью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Б.Ф. ГОНЧАРОВЫМ.</w:t>
      </w:r>
    </w:p>
    <w:p w14:paraId="5E84F4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Первоначально на проектировании </w:t>
      </w:r>
      <w:proofErr w:type="spellStart"/>
      <w:r w:rsidRPr="006D2FB4">
        <w:rPr>
          <w:rFonts w:ascii="Times New Roman" w:hAnsi="Times New Roman" w:cs="Times New Roman"/>
          <w:color w:val="000000" w:themeColor="text1"/>
          <w:sz w:val="16"/>
          <w:szCs w:val="16"/>
        </w:rPr>
        <w:t>боибовоза</w:t>
      </w:r>
      <w:proofErr w:type="spellEnd"/>
      <w:r w:rsidRPr="006D2FB4">
        <w:rPr>
          <w:rFonts w:ascii="Times New Roman" w:hAnsi="Times New Roman" w:cs="Times New Roman"/>
          <w:color w:val="000000" w:themeColor="text1"/>
          <w:sz w:val="16"/>
          <w:szCs w:val="16"/>
        </w:rPr>
        <w:t xml:space="preserve"> работали: Зав. Конструкторским Бюро Завода В.В.КАЛИНИН и. Старшие инженеры-конструктора А.А. КРЫЛОВ и Л.Д.КОЛПАКОВ-МИРОШИЧЕНКО, причем, инженером КОЛПАКОВЫМ были произведены изыскания рациональных размеров бомбовоза и разработана схема его, как биплана, а инженером КРЫЛОВЫМ была произведена та же работа, но над монопланной схемой.</w:t>
      </w:r>
    </w:p>
    <w:p w14:paraId="2D9ED1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Схема бомбовоза, </w:t>
      </w:r>
      <w:proofErr w:type="spellStart"/>
      <w:r w:rsidRPr="006D2FB4">
        <w:rPr>
          <w:rFonts w:ascii="Times New Roman" w:hAnsi="Times New Roman" w:cs="Times New Roman"/>
          <w:color w:val="000000" w:themeColor="text1"/>
          <w:sz w:val="16"/>
          <w:szCs w:val="16"/>
        </w:rPr>
        <w:t>бипланная</w:t>
      </w:r>
      <w:proofErr w:type="spellEnd"/>
      <w:r w:rsidRPr="006D2FB4">
        <w:rPr>
          <w:rFonts w:ascii="Times New Roman" w:hAnsi="Times New Roman" w:cs="Times New Roman"/>
          <w:color w:val="000000" w:themeColor="text1"/>
          <w:sz w:val="16"/>
          <w:szCs w:val="16"/>
        </w:rPr>
        <w:t>, предложенная инженером КОЛПАКОВЫМ была утверждена к разработке бывшим в то время Зав. Кон</w:t>
      </w:r>
      <w:r w:rsidRPr="006D2FB4">
        <w:rPr>
          <w:rFonts w:ascii="Times New Roman" w:hAnsi="Times New Roman" w:cs="Times New Roman"/>
          <w:color w:val="000000" w:themeColor="text1"/>
          <w:sz w:val="16"/>
          <w:szCs w:val="16"/>
        </w:rPr>
        <w:softHyphen/>
        <w:t>структорским Бюро инженером В.В.КАЛИНИНЫМ</w:t>
      </w:r>
    </w:p>
    <w:p w14:paraId="40E831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До утверждении схемы бомбовоза работа распределялась таким образом:</w:t>
      </w:r>
    </w:p>
    <w:p w14:paraId="26C136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Общее руководство и аэродинамический расчет - В.В.КАЛИНИН</w:t>
      </w:r>
    </w:p>
    <w:p w14:paraId="5D5C5A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Расчет устойчивости - Л.И. СУТУГИН и В.В.КАЛИНИН.</w:t>
      </w:r>
    </w:p>
    <w:p w14:paraId="3B03FD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Расчет прочности крыльев и фюзеляжа А.А.КРЫЛОВ и В.В. КАЛИНИН.</w:t>
      </w:r>
    </w:p>
    <w:p w14:paraId="2322DA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Центрировка и эскиз бомбовоза - Л.Д.КОЛПАКОВ.</w:t>
      </w:r>
    </w:p>
    <w:p w14:paraId="0B26FB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Работая по такому распорядку Конструкторское Бюро завода к 17-У-24 г. закончило </w:t>
      </w:r>
      <w:proofErr w:type="spellStart"/>
      <w:r w:rsidRPr="006D2FB4">
        <w:rPr>
          <w:rFonts w:ascii="Times New Roman" w:hAnsi="Times New Roman" w:cs="Times New Roman"/>
          <w:color w:val="000000" w:themeColor="text1"/>
          <w:sz w:val="16"/>
          <w:szCs w:val="16"/>
        </w:rPr>
        <w:t>проэкт</w:t>
      </w:r>
      <w:proofErr w:type="spellEnd"/>
      <w:r w:rsidRPr="006D2FB4">
        <w:rPr>
          <w:rFonts w:ascii="Times New Roman" w:hAnsi="Times New Roman" w:cs="Times New Roman"/>
          <w:color w:val="000000" w:themeColor="text1"/>
          <w:sz w:val="16"/>
          <w:szCs w:val="16"/>
        </w:rPr>
        <w:t xml:space="preserve"> бомбовоза и послало тогда же в Конструкторскую Часть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для просмотра и Утверждения в НК УВВС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необходимого для начала работ по постройке.</w:t>
      </w:r>
    </w:p>
    <w:p w14:paraId="719AE5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Вследствие некоторых неясных для завода причин это утверждение предварительного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сильно задержалось и заводом оно было получено в Апреле месяце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т.е. более чем 11 месяцев после отсылки,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w:t>
      </w:r>
    </w:p>
    <w:p w14:paraId="5E5C66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Совершенно очевидно, что завод не мог формально </w:t>
      </w:r>
      <w:proofErr w:type="spellStart"/>
      <w:r w:rsidRPr="006D2FB4">
        <w:rPr>
          <w:rFonts w:ascii="Times New Roman" w:hAnsi="Times New Roman" w:cs="Times New Roman"/>
          <w:color w:val="000000" w:themeColor="text1"/>
          <w:sz w:val="16"/>
          <w:szCs w:val="16"/>
        </w:rPr>
        <w:t>полходить</w:t>
      </w:r>
      <w:proofErr w:type="spellEnd"/>
      <w:r w:rsidRPr="006D2FB4">
        <w:rPr>
          <w:rFonts w:ascii="Times New Roman" w:hAnsi="Times New Roman" w:cs="Times New Roman"/>
          <w:color w:val="000000" w:themeColor="text1"/>
          <w:sz w:val="16"/>
          <w:szCs w:val="16"/>
        </w:rPr>
        <w:t xml:space="preserve"> к ожиданию утверждения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НК УВВС, он с ведома и согласия Зав. Конструкторской Частью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Б.Ф.ГОНЧАРОВА, тот час же приступил к дальнейшей разработке конструкции бомбовоза, при чем конструированием </w:t>
      </w:r>
      <w:proofErr w:type="spellStart"/>
      <w:r w:rsidRPr="006D2FB4">
        <w:rPr>
          <w:rFonts w:ascii="Times New Roman" w:hAnsi="Times New Roman" w:cs="Times New Roman"/>
          <w:color w:val="000000" w:themeColor="text1"/>
          <w:sz w:val="16"/>
          <w:szCs w:val="16"/>
        </w:rPr>
        <w:t>руководдили</w:t>
      </w:r>
      <w:proofErr w:type="spellEnd"/>
      <w:r w:rsidRPr="006D2FB4">
        <w:rPr>
          <w:rFonts w:ascii="Times New Roman" w:hAnsi="Times New Roman" w:cs="Times New Roman"/>
          <w:color w:val="000000" w:themeColor="text1"/>
          <w:sz w:val="16"/>
          <w:szCs w:val="16"/>
        </w:rPr>
        <w:t>:</w:t>
      </w:r>
    </w:p>
    <w:p w14:paraId="19C817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Крылья и хвостовое оперение</w:t>
      </w:r>
      <w:r w:rsidRPr="006D2FB4">
        <w:rPr>
          <w:rFonts w:ascii="Times New Roman" w:hAnsi="Times New Roman" w:cs="Times New Roman"/>
          <w:color w:val="000000" w:themeColor="text1"/>
          <w:sz w:val="16"/>
          <w:szCs w:val="16"/>
        </w:rPr>
        <w:tab/>
        <w:t>- В.В. КАЛИНИН, А.А. КРЫЛОВ</w:t>
      </w:r>
    </w:p>
    <w:p w14:paraId="2C4C86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Фюзеляж и шасси</w:t>
      </w:r>
      <w:r w:rsidRPr="006D2FB4">
        <w:rPr>
          <w:rFonts w:ascii="Times New Roman" w:hAnsi="Times New Roman" w:cs="Times New Roman"/>
          <w:color w:val="000000" w:themeColor="text1"/>
          <w:sz w:val="16"/>
          <w:szCs w:val="16"/>
        </w:rPr>
        <w:tab/>
        <w:t>- Л.Д. КОЛПАКОВ</w:t>
      </w:r>
    </w:p>
    <w:p w14:paraId="0ED364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15-го Августа 1924 г. фактически началась уже постройка бомбовоза, а к 1-му Октября 1924 г. готовность бомбовоза постройке выражалась в 10%.</w:t>
      </w:r>
    </w:p>
    <w:p w14:paraId="5EB359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первоначальному </w:t>
      </w:r>
      <w:proofErr w:type="spellStart"/>
      <w:r w:rsidRPr="006D2FB4">
        <w:rPr>
          <w:rFonts w:ascii="Times New Roman" w:hAnsi="Times New Roman" w:cs="Times New Roman"/>
          <w:color w:val="000000" w:themeColor="text1"/>
          <w:sz w:val="16"/>
          <w:szCs w:val="16"/>
        </w:rPr>
        <w:t>проэкту</w:t>
      </w:r>
      <w:proofErr w:type="spellEnd"/>
      <w:r w:rsidRPr="006D2FB4">
        <w:rPr>
          <w:rFonts w:ascii="Times New Roman" w:hAnsi="Times New Roman" w:cs="Times New Roman"/>
          <w:color w:val="000000" w:themeColor="text1"/>
          <w:sz w:val="16"/>
          <w:szCs w:val="16"/>
        </w:rPr>
        <w:t xml:space="preserve"> предполагалось крылья сформировать металлической конструкции, таковые и были начаты, выше было уже указано инженером В.В.КАЛИНИНЫМ и А.А.КРЫЛОВМ, а с конца Июля 1924 г, заканчивались Л.Д.КОЛПАКОВЫМ вследствие ухода с завода В.В.КАЛИНИНА и загруженности другой раб А.А. КРЫЛОВА.</w:t>
      </w:r>
    </w:p>
    <w:p w14:paraId="218489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Ввиду недостатка материала и оборудования, а также прочности конструкции металлических крыльев, Техническим Дир. завода было поручено в кратчайший срок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А.А. КРЫЛОВУ проектировать крылья бомбовоза деревянной конструкции, с использованием металлических узловых соединений, </w:t>
      </w:r>
      <w:proofErr w:type="spellStart"/>
      <w:r w:rsidRPr="006D2FB4">
        <w:rPr>
          <w:rFonts w:ascii="Times New Roman" w:hAnsi="Times New Roman" w:cs="Times New Roman"/>
          <w:color w:val="000000" w:themeColor="text1"/>
          <w:sz w:val="16"/>
          <w:szCs w:val="16"/>
        </w:rPr>
        <w:t>спроектирова</w:t>
      </w:r>
      <w:proofErr w:type="spellEnd"/>
      <w:r w:rsidRPr="006D2FB4">
        <w:rPr>
          <w:rFonts w:ascii="Times New Roman" w:hAnsi="Times New Roman" w:cs="Times New Roman"/>
          <w:color w:val="000000" w:themeColor="text1"/>
          <w:sz w:val="16"/>
          <w:szCs w:val="16"/>
        </w:rPr>
        <w:t xml:space="preserve"> для крыльев металлической конструкции.</w:t>
      </w:r>
    </w:p>
    <w:p w14:paraId="749D03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Работа в Опытной Мастерской по постройке бомбовоза под руководством Зав. Опытной Мастерской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СЕДЕЛЬНИКОВА и производителя работ П.П.УСПАССКОГО.</w:t>
      </w:r>
    </w:p>
    <w:p w14:paraId="46899D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указания и разработка конструкции велись:</w:t>
      </w:r>
    </w:p>
    <w:p w14:paraId="28768F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Фюзляж</w:t>
      </w:r>
      <w:proofErr w:type="spellEnd"/>
      <w:r w:rsidRPr="006D2FB4">
        <w:rPr>
          <w:rFonts w:ascii="Times New Roman" w:hAnsi="Times New Roman" w:cs="Times New Roman"/>
          <w:color w:val="000000" w:themeColor="text1"/>
          <w:sz w:val="16"/>
          <w:szCs w:val="16"/>
        </w:rPr>
        <w:t xml:space="preserve">, шасси, </w:t>
      </w:r>
      <w:proofErr w:type="spellStart"/>
      <w:r w:rsidRPr="006D2FB4">
        <w:rPr>
          <w:rFonts w:ascii="Times New Roman" w:hAnsi="Times New Roman" w:cs="Times New Roman"/>
          <w:color w:val="000000" w:themeColor="text1"/>
          <w:sz w:val="16"/>
          <w:szCs w:val="16"/>
        </w:rPr>
        <w:t>коотыль</w:t>
      </w:r>
      <w:proofErr w:type="spellEnd"/>
      <w:r w:rsidRPr="006D2FB4">
        <w:rPr>
          <w:rFonts w:ascii="Times New Roman" w:hAnsi="Times New Roman" w:cs="Times New Roman"/>
          <w:color w:val="000000" w:themeColor="text1"/>
          <w:sz w:val="16"/>
          <w:szCs w:val="16"/>
        </w:rPr>
        <w:t>, руль направления и моторная установка - Л.Д. КОЛПАКОВЫМ.</w:t>
      </w:r>
    </w:p>
    <w:p w14:paraId="6766EC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Крылья, элероны, стабилизатор и рули высоты - А.А.КРЫЛОВЫМ</w:t>
      </w:r>
    </w:p>
    <w:p w14:paraId="728065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дело обстояло до Февраля мес. 1925 г.</w:t>
      </w:r>
    </w:p>
    <w:p w14:paraId="42C96F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Согласно приказа заводоуправления от-8-го Января 1925 г.</w:t>
      </w:r>
    </w:p>
    <w:p w14:paraId="44B6DB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 28 техническое руководство по окончанию постройки бомбо</w:t>
      </w:r>
      <w:r w:rsidRPr="006D2FB4">
        <w:rPr>
          <w:rFonts w:ascii="Times New Roman" w:hAnsi="Times New Roman" w:cs="Times New Roman"/>
          <w:color w:val="000000" w:themeColor="text1"/>
          <w:sz w:val="16"/>
          <w:szCs w:val="16"/>
        </w:rPr>
        <w:softHyphen/>
        <w:t>воза целиком поручается инженеру Л.Д.КОЛПАКОВУ, который принял работы по бомбовозу к 29 Января 1925 г.</w:t>
      </w:r>
    </w:p>
    <w:p w14:paraId="360EE4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образованием Опытного Отдела в феврале 1925 г. постройка .бомбовоза, естественно, перешла в него, при чем готовность бомбовоза к 15-му февраля 1925 г. уже исчислялась в 55% и заключалась в следующем:</w:t>
      </w:r>
    </w:p>
    <w:p w14:paraId="74660A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заканчивались сборкой - шасси, фюзеляж, крылья и хвостовое оперение;</w:t>
      </w:r>
    </w:p>
    <w:p w14:paraId="09B615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осталось доделать - моторные установки, оборудование фюзеляжа, обивка и окраска самолета,</w:t>
      </w:r>
    </w:p>
    <w:p w14:paraId="2974F4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вышеперечисленного </w:t>
      </w:r>
      <w:proofErr w:type="spellStart"/>
      <w:r w:rsidRPr="006D2FB4">
        <w:rPr>
          <w:rFonts w:ascii="Times New Roman" w:hAnsi="Times New Roman" w:cs="Times New Roman"/>
          <w:color w:val="000000" w:themeColor="text1"/>
          <w:sz w:val="16"/>
          <w:szCs w:val="16"/>
        </w:rPr>
        <w:t>сов</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ершенно</w:t>
      </w:r>
      <w:proofErr w:type="spellEnd"/>
      <w:r w:rsidRPr="006D2FB4">
        <w:rPr>
          <w:rFonts w:ascii="Times New Roman" w:hAnsi="Times New Roman" w:cs="Times New Roman"/>
          <w:color w:val="000000" w:themeColor="text1"/>
          <w:sz w:val="16"/>
          <w:szCs w:val="16"/>
        </w:rPr>
        <w:t xml:space="preserve"> очевидно, что к моменту образования Опытного Отдела не только была вполне разработана конструкция бомбовоза, но и сам бомбовоз был уже вчерне выстроен.</w:t>
      </w:r>
    </w:p>
    <w:p w14:paraId="06DC66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Вследствие этого мне, при вступлении в должность </w:t>
      </w:r>
      <w:proofErr w:type="spellStart"/>
      <w:r w:rsidRPr="006D2FB4">
        <w:rPr>
          <w:rFonts w:ascii="Times New Roman" w:hAnsi="Times New Roman" w:cs="Times New Roman"/>
          <w:color w:val="000000" w:themeColor="text1"/>
          <w:sz w:val="16"/>
          <w:szCs w:val="16"/>
        </w:rPr>
        <w:t>Начальнака</w:t>
      </w:r>
      <w:proofErr w:type="spellEnd"/>
      <w:r w:rsidRPr="006D2FB4">
        <w:rPr>
          <w:rFonts w:ascii="Times New Roman" w:hAnsi="Times New Roman" w:cs="Times New Roman"/>
          <w:color w:val="000000" w:themeColor="text1"/>
          <w:sz w:val="16"/>
          <w:szCs w:val="16"/>
        </w:rPr>
        <w:t xml:space="preserve"> Опытного Отдела, пришлось иметь дело с почти оконченным самолетом, на конструкцию которого я мог бы оказать весьма незначительное влияние. На это обстоятельство я лично неоднократно указывал Заводоуправлению завода при приеме дел вновь обра</w:t>
      </w:r>
      <w:r w:rsidRPr="006D2FB4">
        <w:rPr>
          <w:rFonts w:ascii="Times New Roman" w:hAnsi="Times New Roman" w:cs="Times New Roman"/>
          <w:color w:val="000000" w:themeColor="text1"/>
          <w:sz w:val="16"/>
          <w:szCs w:val="16"/>
        </w:rPr>
        <w:softHyphen/>
        <w:t>зованного Опытного Отдела и категорически отказывался нести ответственность за вышеуказанный самолет.</w:t>
      </w:r>
    </w:p>
    <w:p w14:paraId="505BA0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долгих переговоров с Заводоуправлением я получил словесное согласие его на то, что я являюсь по отношению к бомбовозу только лицом консультирующим, а не решающим и поэтому ответственным за конструкции и постройку, коим по приказу № 28 является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КОЛПАКОВ.</w:t>
      </w:r>
    </w:p>
    <w:p w14:paraId="66304F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этой роли по отношению к бомбовозу я нахожусь до сего времени.</w:t>
      </w:r>
    </w:p>
    <w:p w14:paraId="66616A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Своими размерами, </w:t>
      </w:r>
      <w:proofErr w:type="spellStart"/>
      <w:r w:rsidRPr="006D2FB4">
        <w:rPr>
          <w:rFonts w:ascii="Times New Roman" w:hAnsi="Times New Roman" w:cs="Times New Roman"/>
          <w:color w:val="000000" w:themeColor="text1"/>
          <w:sz w:val="16"/>
          <w:szCs w:val="16"/>
        </w:rPr>
        <w:t>нееколько</w:t>
      </w:r>
      <w:proofErr w:type="spellEnd"/>
      <w:r w:rsidRPr="006D2FB4">
        <w:rPr>
          <w:rFonts w:ascii="Times New Roman" w:hAnsi="Times New Roman" w:cs="Times New Roman"/>
          <w:color w:val="000000" w:themeColor="text1"/>
          <w:sz w:val="16"/>
          <w:szCs w:val="16"/>
        </w:rPr>
        <w:t xml:space="preserve"> необычной архитектурой, сложностью и изысканностью частей и деталей, бомбовоз еще до образования Опытного Отдала обращал на себя особое внимание Конструкторской Части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w:t>
      </w:r>
    </w:p>
    <w:p w14:paraId="425076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 для осмотра его и для ознакомления с ним еще в Декабре 1924 г. прибыла комиссия из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под председательством Б.Ф. ГОНЧАРОВА, которая имела 2 заседания 15-го Декабря 1924 г. и 3-го января 1925 г. На этих </w:t>
      </w:r>
      <w:proofErr w:type="spellStart"/>
      <w:r w:rsidRPr="006D2FB4">
        <w:rPr>
          <w:rFonts w:ascii="Times New Roman" w:hAnsi="Times New Roman" w:cs="Times New Roman"/>
          <w:color w:val="000000" w:themeColor="text1"/>
          <w:sz w:val="16"/>
          <w:szCs w:val="16"/>
        </w:rPr>
        <w:t>засаданиях</w:t>
      </w:r>
      <w:proofErr w:type="spellEnd"/>
      <w:r w:rsidRPr="006D2FB4">
        <w:rPr>
          <w:rFonts w:ascii="Times New Roman" w:hAnsi="Times New Roman" w:cs="Times New Roman"/>
          <w:color w:val="000000" w:themeColor="text1"/>
          <w:sz w:val="16"/>
          <w:szCs w:val="16"/>
        </w:rPr>
        <w:t xml:space="preserve"> Комиссией был намечен ряд вопросов к Конструкторскому Бюро завода касательно бомбовоза.</w:t>
      </w:r>
    </w:p>
    <w:p w14:paraId="23D7E8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все эти вопросы заводом были представлены ответы Комиссия все время не могла прибыть на завод для </w:t>
      </w:r>
      <w:proofErr w:type="spellStart"/>
      <w:r w:rsidRPr="006D2FB4">
        <w:rPr>
          <w:rFonts w:ascii="Times New Roman" w:hAnsi="Times New Roman" w:cs="Times New Roman"/>
          <w:color w:val="000000" w:themeColor="text1"/>
          <w:sz w:val="16"/>
          <w:szCs w:val="16"/>
        </w:rPr>
        <w:t>окончанния</w:t>
      </w:r>
      <w:proofErr w:type="spellEnd"/>
      <w:r w:rsidRPr="006D2FB4">
        <w:rPr>
          <w:rFonts w:ascii="Times New Roman" w:hAnsi="Times New Roman" w:cs="Times New Roman"/>
          <w:color w:val="000000" w:themeColor="text1"/>
          <w:sz w:val="16"/>
          <w:szCs w:val="16"/>
        </w:rPr>
        <w:t xml:space="preserve"> осмотра бомбовоза.</w:t>
      </w:r>
    </w:p>
    <w:p w14:paraId="2CF7BA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получением санкции Заводоуправления о консультировании моем по бомбовозу, я, не желая быть односторонним в своих суждениях, запросил через Заводоуправление продолжение у Комиссии, которая 20-го Марта 1925 г. </w:t>
      </w:r>
      <w:proofErr w:type="spellStart"/>
      <w:r w:rsidRPr="006D2FB4">
        <w:rPr>
          <w:rFonts w:ascii="Times New Roman" w:hAnsi="Times New Roman" w:cs="Times New Roman"/>
          <w:color w:val="000000" w:themeColor="text1"/>
          <w:sz w:val="16"/>
          <w:szCs w:val="16"/>
        </w:rPr>
        <w:t>врибыла</w:t>
      </w:r>
      <w:proofErr w:type="spellEnd"/>
      <w:r w:rsidRPr="006D2FB4">
        <w:rPr>
          <w:rFonts w:ascii="Times New Roman" w:hAnsi="Times New Roman" w:cs="Times New Roman"/>
          <w:color w:val="000000" w:themeColor="text1"/>
          <w:sz w:val="16"/>
          <w:szCs w:val="16"/>
        </w:rPr>
        <w:t xml:space="preserve"> на завод. 30 марта комиссия внесла некоторые изменения в конструкцию </w:t>
      </w:r>
      <w:proofErr w:type="spellStart"/>
      <w:r w:rsidRPr="006D2FB4">
        <w:rPr>
          <w:rFonts w:ascii="Times New Roman" w:hAnsi="Times New Roman" w:cs="Times New Roman"/>
          <w:color w:val="000000" w:themeColor="text1"/>
          <w:sz w:val="16"/>
          <w:szCs w:val="16"/>
        </w:rPr>
        <w:t>бомбовова</w:t>
      </w:r>
      <w:proofErr w:type="spellEnd"/>
      <w:r w:rsidRPr="006D2FB4">
        <w:rPr>
          <w:rFonts w:ascii="Times New Roman" w:hAnsi="Times New Roman" w:cs="Times New Roman"/>
          <w:color w:val="000000" w:themeColor="text1"/>
          <w:sz w:val="16"/>
          <w:szCs w:val="16"/>
        </w:rPr>
        <w:t>, которые заводом и выполнены.</w:t>
      </w:r>
    </w:p>
    <w:p w14:paraId="36C8E2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дальнейшем я время от времени просматривал конструкцию бомбовоза во время постройки и все, что возбуждало во мне недоумение, я заносил в журнал работ, для того, чтобы конструктор дал бы те или другие </w:t>
      </w:r>
      <w:proofErr w:type="spellStart"/>
      <w:r w:rsidRPr="006D2FB4">
        <w:rPr>
          <w:rFonts w:ascii="Times New Roman" w:hAnsi="Times New Roman" w:cs="Times New Roman"/>
          <w:color w:val="000000" w:themeColor="text1"/>
          <w:sz w:val="16"/>
          <w:szCs w:val="16"/>
        </w:rPr>
        <w:t>раз"яснения</w:t>
      </w:r>
      <w:proofErr w:type="spellEnd"/>
      <w:r w:rsidRPr="006D2FB4">
        <w:rPr>
          <w:rFonts w:ascii="Times New Roman" w:hAnsi="Times New Roman" w:cs="Times New Roman"/>
          <w:color w:val="000000" w:themeColor="text1"/>
          <w:sz w:val="16"/>
          <w:szCs w:val="16"/>
        </w:rPr>
        <w:t xml:space="preserve"> и принял бы во внимание мои замечания, если они этого, по его мнению, заслуживали.</w:t>
      </w:r>
    </w:p>
    <w:p w14:paraId="539C27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Конечно, ни мои замечания, ни замечания комиссии не кардинальными по отношению к уже почти готовому самолету сводились только к обеспечению прочности самолета.</w:t>
      </w:r>
    </w:p>
    <w:p w14:paraId="28990F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этой цели </w:t>
      </w:r>
      <w:proofErr w:type="spellStart"/>
      <w:r w:rsidRPr="006D2FB4">
        <w:rPr>
          <w:rFonts w:ascii="Times New Roman" w:hAnsi="Times New Roman" w:cs="Times New Roman"/>
          <w:color w:val="000000" w:themeColor="text1"/>
          <w:sz w:val="16"/>
          <w:szCs w:val="16"/>
        </w:rPr>
        <w:t>рассчетному</w:t>
      </w:r>
      <w:proofErr w:type="spellEnd"/>
      <w:r w:rsidRPr="006D2FB4">
        <w:rPr>
          <w:rFonts w:ascii="Times New Roman" w:hAnsi="Times New Roman" w:cs="Times New Roman"/>
          <w:color w:val="000000" w:themeColor="text1"/>
          <w:sz w:val="16"/>
          <w:szCs w:val="16"/>
        </w:rPr>
        <w:t xml:space="preserve"> бюро мною дано задание сделать самый тщательный последующий растет бомбовоза, по новым нормам Н.К. У.В.В.С.</w:t>
      </w:r>
    </w:p>
    <w:p w14:paraId="12F15C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Мая 1925 г.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ВСНХ было получено право на выпуск опытных самолетов в полет без предварительного раз</w:t>
      </w:r>
      <w:r w:rsidRPr="006D2FB4">
        <w:rPr>
          <w:rFonts w:ascii="Times New Roman" w:hAnsi="Times New Roman" w:cs="Times New Roman"/>
          <w:color w:val="000000" w:themeColor="text1"/>
          <w:sz w:val="16"/>
          <w:szCs w:val="16"/>
        </w:rPr>
        <w:softHyphen/>
        <w:t>решения НК УВВС.</w:t>
      </w:r>
    </w:p>
    <w:p w14:paraId="507D4C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о этим передо мной стал вопрос, кто же дает эту санкцию.</w:t>
      </w:r>
    </w:p>
    <w:p w14:paraId="71F6AE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Желая возможно </w:t>
      </w:r>
      <w:proofErr w:type="spellStart"/>
      <w:r w:rsidRPr="006D2FB4">
        <w:rPr>
          <w:rFonts w:ascii="Times New Roman" w:hAnsi="Times New Roman" w:cs="Times New Roman"/>
          <w:color w:val="000000" w:themeColor="text1"/>
          <w:sz w:val="16"/>
          <w:szCs w:val="16"/>
        </w:rPr>
        <w:t>об"ективнее</w:t>
      </w:r>
      <w:proofErr w:type="spellEnd"/>
      <w:r w:rsidRPr="006D2FB4">
        <w:rPr>
          <w:rFonts w:ascii="Times New Roman" w:hAnsi="Times New Roman" w:cs="Times New Roman"/>
          <w:color w:val="000000" w:themeColor="text1"/>
          <w:sz w:val="16"/>
          <w:szCs w:val="16"/>
        </w:rPr>
        <w:t xml:space="preserve"> подойти к этому вопросу и не имея права решающего голоса по бомбовозу, согласно моего поло</w:t>
      </w:r>
      <w:r w:rsidRPr="006D2FB4">
        <w:rPr>
          <w:rFonts w:ascii="Times New Roman" w:hAnsi="Times New Roman" w:cs="Times New Roman"/>
          <w:color w:val="000000" w:themeColor="text1"/>
          <w:sz w:val="16"/>
          <w:szCs w:val="16"/>
        </w:rPr>
        <w:softHyphen/>
        <w:t>жения по отношению к нему, как консультанта, я просил Заводо</w:t>
      </w:r>
      <w:r w:rsidRPr="006D2FB4">
        <w:rPr>
          <w:rFonts w:ascii="Times New Roman" w:hAnsi="Times New Roman" w:cs="Times New Roman"/>
          <w:color w:val="000000" w:themeColor="text1"/>
          <w:sz w:val="16"/>
          <w:szCs w:val="16"/>
        </w:rPr>
        <w:softHyphen/>
        <w:t xml:space="preserve">управление пригласить из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специальную комиссию, ко</w:t>
      </w:r>
      <w:r w:rsidRPr="006D2FB4">
        <w:rPr>
          <w:rFonts w:ascii="Times New Roman" w:hAnsi="Times New Roman" w:cs="Times New Roman"/>
          <w:color w:val="000000" w:themeColor="text1"/>
          <w:sz w:val="16"/>
          <w:szCs w:val="16"/>
        </w:rPr>
        <w:softHyphen/>
        <w:t>торая бы и дала санкцию на выпуск бомбовоза в первый пробный полет.</w:t>
      </w:r>
    </w:p>
    <w:p w14:paraId="1F953B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Вот вкратце история постройки бомбовоза и моего с ним взаимоотношения.</w:t>
      </w:r>
    </w:p>
    <w:p w14:paraId="3B05BF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ЗАВЕДЫВАЩИй</w:t>
      </w:r>
      <w:proofErr w:type="spellEnd"/>
      <w:r w:rsidRPr="006D2FB4">
        <w:rPr>
          <w:rFonts w:ascii="Times New Roman" w:hAnsi="Times New Roman" w:cs="Times New Roman"/>
          <w:color w:val="000000" w:themeColor="text1"/>
          <w:sz w:val="16"/>
          <w:szCs w:val="16"/>
        </w:rPr>
        <w:t xml:space="preserve"> ОПЫТНЫМ ОТДЕЛОМ - Н.ПОЛИКАРПОВ. 18-го Июля 1925 г. (2198,96).</w:t>
      </w:r>
    </w:p>
    <w:p w14:paraId="669724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67F46"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июля в 1925 году в СССР производится первый полет на сферическом аэростате с научными целями (14956).</w:t>
      </w:r>
    </w:p>
    <w:p w14:paraId="2A2D8163"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472B5FFE"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bookmarkStart w:id="81" w:name="_Hlk56758603"/>
      <w:bookmarkStart w:id="82" w:name="_Hlk56759686"/>
      <w:r w:rsidRPr="006D2FB4">
        <w:rPr>
          <w:rFonts w:ascii="Times New Roman" w:hAnsi="Times New Roman" w:cs="Times New Roman"/>
          <w:color w:val="000000" w:themeColor="text1"/>
          <w:sz w:val="16"/>
          <w:szCs w:val="16"/>
        </w:rPr>
        <w:t>18 июля 1925 г. состоялся новый рекордный полёт на высоту директора ГГО Александра Алек</w:t>
      </w:r>
      <w:r w:rsidRPr="006D2FB4">
        <w:rPr>
          <w:rFonts w:ascii="Times New Roman" w:hAnsi="Times New Roman" w:cs="Times New Roman"/>
          <w:color w:val="000000" w:themeColor="text1"/>
          <w:sz w:val="16"/>
          <w:szCs w:val="16"/>
        </w:rPr>
        <w:softHyphen/>
        <w:t>сандровича Фридмана и пилота Павла Федорови</w:t>
      </w:r>
      <w:r w:rsidRPr="006D2FB4">
        <w:rPr>
          <w:rFonts w:ascii="Times New Roman" w:hAnsi="Times New Roman" w:cs="Times New Roman"/>
          <w:color w:val="000000" w:themeColor="text1"/>
          <w:sz w:val="16"/>
          <w:szCs w:val="16"/>
        </w:rPr>
        <w:softHyphen/>
        <w:t>ча Федосеенко. Полёт преследовал, прежде всего, научные цели: «Исследование атмосферных вих</w:t>
      </w:r>
      <w:r w:rsidRPr="006D2FB4">
        <w:rPr>
          <w:rFonts w:ascii="Times New Roman" w:hAnsi="Times New Roman" w:cs="Times New Roman"/>
          <w:color w:val="000000" w:themeColor="text1"/>
          <w:sz w:val="16"/>
          <w:szCs w:val="16"/>
        </w:rPr>
        <w:softHyphen/>
        <w:t>рей у земной поверхности не достигает цели, т. к. здесь жизнь вихрей осложняется целым рядом возмущающих причин (неровность почвы, зда</w:t>
      </w:r>
      <w:r w:rsidRPr="006D2FB4">
        <w:rPr>
          <w:rFonts w:ascii="Times New Roman" w:hAnsi="Times New Roman" w:cs="Times New Roman"/>
          <w:color w:val="000000" w:themeColor="text1"/>
          <w:sz w:val="16"/>
          <w:szCs w:val="16"/>
        </w:rPr>
        <w:softHyphen/>
        <w:t>ния, неоднородность поверхности земли и т. п.). Поэтому лучше всего исследование вихрей про</w:t>
      </w:r>
      <w:r w:rsidRPr="006D2FB4">
        <w:rPr>
          <w:rFonts w:ascii="Times New Roman" w:hAnsi="Times New Roman" w:cs="Times New Roman"/>
          <w:color w:val="000000" w:themeColor="text1"/>
          <w:sz w:val="16"/>
          <w:szCs w:val="16"/>
        </w:rPr>
        <w:softHyphen/>
        <w:t>водить на некоторой более или менее значитель</w:t>
      </w:r>
      <w:r w:rsidRPr="006D2FB4">
        <w:rPr>
          <w:rFonts w:ascii="Times New Roman" w:hAnsi="Times New Roman" w:cs="Times New Roman"/>
          <w:color w:val="000000" w:themeColor="text1"/>
          <w:sz w:val="16"/>
          <w:szCs w:val="16"/>
        </w:rPr>
        <w:softHyphen/>
        <w:t>ной высоте, где не сказывается влияние земной поверхности»6.</w:t>
      </w:r>
    </w:p>
    <w:p w14:paraId="660E70A2"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Аэронавты имели два барографа, анероид, ртутный манометр, психрометр </w:t>
      </w:r>
      <w:proofErr w:type="spellStart"/>
      <w:r w:rsidRPr="006D2FB4">
        <w:rPr>
          <w:rFonts w:ascii="Times New Roman" w:hAnsi="Times New Roman" w:cs="Times New Roman"/>
          <w:color w:val="000000" w:themeColor="text1"/>
          <w:sz w:val="16"/>
          <w:szCs w:val="16"/>
        </w:rPr>
        <w:t>Ассмана</w:t>
      </w:r>
      <w:proofErr w:type="spellEnd"/>
      <w:r w:rsidRPr="006D2FB4">
        <w:rPr>
          <w:rFonts w:ascii="Times New Roman" w:hAnsi="Times New Roman" w:cs="Times New Roman"/>
          <w:color w:val="000000" w:themeColor="text1"/>
          <w:sz w:val="16"/>
          <w:szCs w:val="16"/>
        </w:rPr>
        <w:t xml:space="preserve"> и угло</w:t>
      </w:r>
      <w:r w:rsidRPr="006D2FB4">
        <w:rPr>
          <w:rFonts w:ascii="Times New Roman" w:hAnsi="Times New Roman" w:cs="Times New Roman"/>
          <w:color w:val="000000" w:themeColor="text1"/>
          <w:sz w:val="16"/>
          <w:szCs w:val="16"/>
        </w:rPr>
        <w:softHyphen/>
        <w:t>мерную линейку для измерения диаметров орео</w:t>
      </w:r>
      <w:r w:rsidRPr="006D2FB4">
        <w:rPr>
          <w:rFonts w:ascii="Times New Roman" w:hAnsi="Times New Roman" w:cs="Times New Roman"/>
          <w:color w:val="000000" w:themeColor="text1"/>
          <w:sz w:val="16"/>
          <w:szCs w:val="16"/>
        </w:rPr>
        <w:softHyphen/>
        <w:t>лов.</w:t>
      </w:r>
    </w:p>
    <w:p w14:paraId="5303DD21"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А.А. Фридман взял с собой предоставленные академиком В.Л. </w:t>
      </w:r>
      <w:proofErr w:type="spellStart"/>
      <w:r w:rsidRPr="006D2FB4">
        <w:rPr>
          <w:rFonts w:ascii="Times New Roman" w:hAnsi="Times New Roman" w:cs="Times New Roman"/>
          <w:color w:val="000000" w:themeColor="text1"/>
          <w:sz w:val="16"/>
          <w:szCs w:val="16"/>
        </w:rPr>
        <w:t>Омелянским</w:t>
      </w:r>
      <w:proofErr w:type="spellEnd"/>
      <w:r w:rsidRPr="006D2FB4">
        <w:rPr>
          <w:rFonts w:ascii="Times New Roman" w:hAnsi="Times New Roman" w:cs="Times New Roman"/>
          <w:color w:val="000000" w:themeColor="text1"/>
          <w:sz w:val="16"/>
          <w:szCs w:val="16"/>
        </w:rPr>
        <w:t xml:space="preserve"> чашечки Петри с бульоном для определения содержания в бакте</w:t>
      </w:r>
      <w:r w:rsidRPr="006D2FB4">
        <w:rPr>
          <w:rFonts w:ascii="Times New Roman" w:hAnsi="Times New Roman" w:cs="Times New Roman"/>
          <w:color w:val="000000" w:themeColor="text1"/>
          <w:sz w:val="16"/>
          <w:szCs w:val="16"/>
        </w:rPr>
        <w:softHyphen/>
        <w:t>рий в воздухе. Ранее исследования микрофлоры атмосферы сводились к изучению микроорга</w:t>
      </w:r>
      <w:r w:rsidRPr="006D2FB4">
        <w:rPr>
          <w:rFonts w:ascii="Times New Roman" w:hAnsi="Times New Roman" w:cs="Times New Roman"/>
          <w:color w:val="000000" w:themeColor="text1"/>
          <w:sz w:val="16"/>
          <w:szCs w:val="16"/>
        </w:rPr>
        <w:softHyphen/>
        <w:t>низмов, содержавшихся в атмосферных осадках. Косвенный характер этих исследований, ограни</w:t>
      </w:r>
      <w:r w:rsidRPr="006D2FB4">
        <w:rPr>
          <w:rFonts w:ascii="Times New Roman" w:hAnsi="Times New Roman" w:cs="Times New Roman"/>
          <w:color w:val="000000" w:themeColor="text1"/>
          <w:sz w:val="16"/>
          <w:szCs w:val="16"/>
        </w:rPr>
        <w:softHyphen/>
        <w:t>ченных к тому же высотой образования облаков, делал неизбежным переход к изучению микро</w:t>
      </w:r>
      <w:r w:rsidRPr="006D2FB4">
        <w:rPr>
          <w:rFonts w:ascii="Times New Roman" w:hAnsi="Times New Roman" w:cs="Times New Roman"/>
          <w:color w:val="000000" w:themeColor="text1"/>
          <w:sz w:val="16"/>
          <w:szCs w:val="16"/>
        </w:rPr>
        <w:softHyphen/>
        <w:t>организмов непосредственно в высоких слоях атмосферы с помощью летательных аппаратов.</w:t>
      </w:r>
    </w:p>
    <w:p w14:paraId="56471281"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полёте велись медицинские самонаблюде</w:t>
      </w:r>
      <w:r w:rsidRPr="006D2FB4">
        <w:rPr>
          <w:rFonts w:ascii="Times New Roman" w:hAnsi="Times New Roman" w:cs="Times New Roman"/>
          <w:color w:val="000000" w:themeColor="text1"/>
          <w:sz w:val="16"/>
          <w:szCs w:val="16"/>
        </w:rPr>
        <w:softHyphen/>
        <w:t>ния: записывалась частота пульса и через каждую тысячу метров регистрировалась аккомодация глазных мускулов с помощью специальной та</w:t>
      </w:r>
      <w:r w:rsidRPr="006D2FB4">
        <w:rPr>
          <w:rFonts w:ascii="Times New Roman" w:hAnsi="Times New Roman" w:cs="Times New Roman"/>
          <w:color w:val="000000" w:themeColor="text1"/>
          <w:sz w:val="16"/>
          <w:szCs w:val="16"/>
        </w:rPr>
        <w:softHyphen/>
        <w:t>блицы с линейкой, решались задачи на логи</w:t>
      </w:r>
      <w:r w:rsidRPr="006D2FB4">
        <w:rPr>
          <w:rFonts w:ascii="Times New Roman" w:hAnsi="Times New Roman" w:cs="Times New Roman"/>
          <w:color w:val="000000" w:themeColor="text1"/>
          <w:sz w:val="16"/>
          <w:szCs w:val="16"/>
        </w:rPr>
        <w:softHyphen/>
        <w:t>ку мышления.</w:t>
      </w:r>
    </w:p>
    <w:p w14:paraId="7F9DBEB1"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Сферический аэростат объёмом 1437 м3 пре</w:t>
      </w:r>
      <w:r w:rsidRPr="006D2FB4">
        <w:rPr>
          <w:rFonts w:ascii="Times New Roman" w:hAnsi="Times New Roman" w:cs="Times New Roman"/>
          <w:color w:val="000000" w:themeColor="text1"/>
          <w:sz w:val="16"/>
          <w:szCs w:val="16"/>
        </w:rPr>
        <w:softHyphen/>
        <w:t>доставила ВВВШ. В гондолу поместили балласт (30 мешков песка), запас кислорода, приборы и оборудование. Объём кислорода в специальном «сундуке», трёх медицинских подушках и пяти шарах-зондах составлял 1000 литров. Его должно было хватить на 2-3 часа полёта в разрежённом воздухе. Аэронавты взяли с собой два ножа, би</w:t>
      </w:r>
      <w:r w:rsidRPr="006D2FB4">
        <w:rPr>
          <w:rFonts w:ascii="Times New Roman" w:hAnsi="Times New Roman" w:cs="Times New Roman"/>
          <w:color w:val="000000" w:themeColor="text1"/>
          <w:sz w:val="16"/>
          <w:szCs w:val="16"/>
        </w:rPr>
        <w:softHyphen/>
        <w:t>нокль, часы, карты, два компаса, два электриче</w:t>
      </w:r>
      <w:r w:rsidRPr="006D2FB4">
        <w:rPr>
          <w:rFonts w:ascii="Times New Roman" w:hAnsi="Times New Roman" w:cs="Times New Roman"/>
          <w:color w:val="000000" w:themeColor="text1"/>
          <w:sz w:val="16"/>
          <w:szCs w:val="16"/>
        </w:rPr>
        <w:softHyphen/>
        <w:t>ских фонаря с батареями и спички.</w:t>
      </w:r>
    </w:p>
    <w:p w14:paraId="61A998B7"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7.10 Фридман и Федосеенко, несмотря на мелкий дождь, отправились в полёт. Аэронав</w:t>
      </w:r>
      <w:r w:rsidRPr="006D2FB4">
        <w:rPr>
          <w:rFonts w:ascii="Times New Roman" w:hAnsi="Times New Roman" w:cs="Times New Roman"/>
          <w:color w:val="000000" w:themeColor="text1"/>
          <w:sz w:val="16"/>
          <w:szCs w:val="16"/>
        </w:rPr>
        <w:softHyphen/>
        <w:t>ты попали в чрезвычайно мощный слой облаков. На высоте 1835 м кончился первый слой обла</w:t>
      </w:r>
      <w:r w:rsidRPr="006D2FB4">
        <w:rPr>
          <w:rFonts w:ascii="Times New Roman" w:hAnsi="Times New Roman" w:cs="Times New Roman"/>
          <w:color w:val="000000" w:themeColor="text1"/>
          <w:sz w:val="16"/>
          <w:szCs w:val="16"/>
        </w:rPr>
        <w:softHyphen/>
        <w:t>ков, и тот час же начался второй. На 2350 м по</w:t>
      </w:r>
      <w:r w:rsidRPr="006D2FB4">
        <w:rPr>
          <w:rFonts w:ascii="Times New Roman" w:hAnsi="Times New Roman" w:cs="Times New Roman"/>
          <w:color w:val="000000" w:themeColor="text1"/>
          <w:sz w:val="16"/>
          <w:szCs w:val="16"/>
        </w:rPr>
        <w:softHyphen/>
        <w:t>шёл дождь, утяжелявший аэростат. Не пожалев балласта, аэронавты вырвались из дождевых облаков. Дождь сменился мелкими ледяными иглами, температура упала до -2,5°C. На высо</w:t>
      </w:r>
      <w:r w:rsidRPr="006D2FB4">
        <w:rPr>
          <w:rFonts w:ascii="Times New Roman" w:hAnsi="Times New Roman" w:cs="Times New Roman"/>
          <w:color w:val="000000" w:themeColor="text1"/>
          <w:sz w:val="16"/>
          <w:szCs w:val="16"/>
        </w:rPr>
        <w:softHyphen/>
        <w:t>те 3170 м сквозь облака показалось солнце, но лишь для того, чтобы на 3530 м снова скрыться в третьем слое густых облаков. Только в 10.19 на высоте 5200 м аэростат вышел из облаков. Аэронавты услышали странные звуки, похожие на удары палкой по барабану — это расправля</w:t>
      </w:r>
      <w:r w:rsidRPr="006D2FB4">
        <w:rPr>
          <w:rFonts w:ascii="Times New Roman" w:hAnsi="Times New Roman" w:cs="Times New Roman"/>
          <w:color w:val="000000" w:themeColor="text1"/>
          <w:sz w:val="16"/>
          <w:szCs w:val="16"/>
        </w:rPr>
        <w:softHyphen/>
        <w:t xml:space="preserve">лась материя выполнявшейся оболочки. В 10.30 на высоте 5500 м лопнул «кислородный сундук», и на несколько минут облако </w:t>
      </w:r>
      <w:r w:rsidRPr="006D2FB4">
        <w:rPr>
          <w:rFonts w:ascii="Times New Roman" w:hAnsi="Times New Roman" w:cs="Times New Roman"/>
          <w:color w:val="000000" w:themeColor="text1"/>
          <w:sz w:val="16"/>
          <w:szCs w:val="16"/>
        </w:rPr>
        <w:lastRenderedPageBreak/>
        <w:t>сконденсировав</w:t>
      </w:r>
      <w:r w:rsidRPr="006D2FB4">
        <w:rPr>
          <w:rFonts w:ascii="Times New Roman" w:hAnsi="Times New Roman" w:cs="Times New Roman"/>
          <w:color w:val="000000" w:themeColor="text1"/>
          <w:sz w:val="16"/>
          <w:szCs w:val="16"/>
        </w:rPr>
        <w:softHyphen/>
        <w:t>шегося кислорода застлало корзину. Запас кис</w:t>
      </w:r>
      <w:r w:rsidRPr="006D2FB4">
        <w:rPr>
          <w:rFonts w:ascii="Times New Roman" w:hAnsi="Times New Roman" w:cs="Times New Roman"/>
          <w:color w:val="000000" w:themeColor="text1"/>
          <w:sz w:val="16"/>
          <w:szCs w:val="16"/>
        </w:rPr>
        <w:softHyphen/>
        <w:t>лорода существенно уменьшился, тем более, что А.А. Фридман по неосторожности разорвал два из трёх шаров-пилотов, наполненных кислородом.</w:t>
      </w:r>
    </w:p>
    <w:p w14:paraId="42548D9B"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11.30 аэростат достиг высоты 7100 м, а в 11.51 — максимальной высоты 7400 м. Чтобы дышать кислородом, не имевшим избыточно</w:t>
      </w:r>
      <w:r w:rsidRPr="006D2FB4">
        <w:rPr>
          <w:rFonts w:ascii="Times New Roman" w:hAnsi="Times New Roman" w:cs="Times New Roman"/>
          <w:color w:val="000000" w:themeColor="text1"/>
          <w:sz w:val="16"/>
          <w:szCs w:val="16"/>
        </w:rPr>
        <w:softHyphen/>
        <w:t>го давления, аэронавтам приходилось помогать друг другу. В 12.30 шар снизился до 7200 м, но потом вновь вернулся на максимальную высоту. Только после того, как перистые облака заслони</w:t>
      </w:r>
      <w:r w:rsidRPr="006D2FB4">
        <w:rPr>
          <w:rFonts w:ascii="Times New Roman" w:hAnsi="Times New Roman" w:cs="Times New Roman"/>
          <w:color w:val="000000" w:themeColor="text1"/>
          <w:sz w:val="16"/>
          <w:szCs w:val="16"/>
        </w:rPr>
        <w:softHyphen/>
        <w:t>ли солнце, аэростат пошёл на спуск.</w:t>
      </w:r>
    </w:p>
    <w:p w14:paraId="40C94714"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на высоте более 6000 м аэронавты на</w:t>
      </w:r>
      <w:r w:rsidRPr="006D2FB4">
        <w:rPr>
          <w:rFonts w:ascii="Times New Roman" w:hAnsi="Times New Roman" w:cs="Times New Roman"/>
          <w:color w:val="000000" w:themeColor="text1"/>
          <w:sz w:val="16"/>
          <w:szCs w:val="16"/>
        </w:rPr>
        <w:softHyphen/>
        <w:t>ходились свыше трёх часов, а на высоте более 7000 м - более двух часов. Всё это время они пе</w:t>
      </w:r>
      <w:r w:rsidRPr="006D2FB4">
        <w:rPr>
          <w:rFonts w:ascii="Times New Roman" w:hAnsi="Times New Roman" w:cs="Times New Roman"/>
          <w:color w:val="000000" w:themeColor="text1"/>
          <w:sz w:val="16"/>
          <w:szCs w:val="16"/>
        </w:rPr>
        <w:softHyphen/>
        <w:t>риодически погружались в глубокие обмороки. А.А. Фридман отказывался вдыхать кислород, оставляя его пилоту. «Однако самоотвержен</w:t>
      </w:r>
      <w:r w:rsidRPr="006D2FB4">
        <w:rPr>
          <w:rFonts w:ascii="Times New Roman" w:hAnsi="Times New Roman" w:cs="Times New Roman"/>
          <w:color w:val="000000" w:themeColor="text1"/>
          <w:sz w:val="16"/>
          <w:szCs w:val="16"/>
        </w:rPr>
        <w:softHyphen/>
        <w:t>ный тов. Федосеенко угрозами заставил меня «кормиться» кислородом, и, думаю, что этим его угрозам я в значительной степени обязан своей жизнью»7.</w:t>
      </w:r>
    </w:p>
    <w:p w14:paraId="04B8A6F5"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17.00 аэронавты увидели землю и большое водное пространство (озеро Ильмень). Когда аэростат находился на высоте 2000 м, выясни</w:t>
      </w:r>
      <w:r w:rsidRPr="006D2FB4">
        <w:rPr>
          <w:rFonts w:ascii="Times New Roman" w:hAnsi="Times New Roman" w:cs="Times New Roman"/>
          <w:color w:val="000000" w:themeColor="text1"/>
          <w:sz w:val="16"/>
          <w:szCs w:val="16"/>
        </w:rPr>
        <w:softHyphen/>
        <w:t>лось, что спуск придётся производить при из</w:t>
      </w:r>
      <w:r w:rsidRPr="006D2FB4">
        <w:rPr>
          <w:rFonts w:ascii="Times New Roman" w:hAnsi="Times New Roman" w:cs="Times New Roman"/>
          <w:color w:val="000000" w:themeColor="text1"/>
          <w:sz w:val="16"/>
          <w:szCs w:val="16"/>
        </w:rPr>
        <w:softHyphen/>
        <w:t>расходованном балласте. На высоте 300 м косну</w:t>
      </w:r>
      <w:r w:rsidRPr="006D2FB4">
        <w:rPr>
          <w:rFonts w:ascii="Times New Roman" w:hAnsi="Times New Roman" w:cs="Times New Roman"/>
          <w:color w:val="000000" w:themeColor="text1"/>
          <w:sz w:val="16"/>
          <w:szCs w:val="16"/>
        </w:rPr>
        <w:softHyphen/>
        <w:t>лись гайдропом земли и сбросили якорь. Аэро</w:t>
      </w:r>
      <w:r w:rsidRPr="006D2FB4">
        <w:rPr>
          <w:rFonts w:ascii="Times New Roman" w:hAnsi="Times New Roman" w:cs="Times New Roman"/>
          <w:color w:val="000000" w:themeColor="text1"/>
          <w:sz w:val="16"/>
          <w:szCs w:val="16"/>
        </w:rPr>
        <w:softHyphen/>
        <w:t xml:space="preserve">стат подскочил, но якорь его удержал. В 17.31 А.А. Фридман и П.Ф. Федосеенко приземлились на поле в 1 км к юго-востоку от д. </w:t>
      </w:r>
      <w:proofErr w:type="spellStart"/>
      <w:r w:rsidRPr="006D2FB4">
        <w:rPr>
          <w:rFonts w:ascii="Times New Roman" w:hAnsi="Times New Roman" w:cs="Times New Roman"/>
          <w:color w:val="000000" w:themeColor="text1"/>
          <w:sz w:val="16"/>
          <w:szCs w:val="16"/>
        </w:rPr>
        <w:t>Окороки</w:t>
      </w:r>
      <w:proofErr w:type="spellEnd"/>
      <w:r w:rsidRPr="006D2FB4">
        <w:rPr>
          <w:rFonts w:ascii="Times New Roman" w:hAnsi="Times New Roman" w:cs="Times New Roman"/>
          <w:color w:val="000000" w:themeColor="text1"/>
          <w:sz w:val="16"/>
          <w:szCs w:val="16"/>
        </w:rPr>
        <w:t xml:space="preserve"> Мо- </w:t>
      </w:r>
      <w:proofErr w:type="spellStart"/>
      <w:r w:rsidRPr="006D2FB4">
        <w:rPr>
          <w:rFonts w:ascii="Times New Roman" w:hAnsi="Times New Roman" w:cs="Times New Roman"/>
          <w:color w:val="000000" w:themeColor="text1"/>
          <w:sz w:val="16"/>
          <w:szCs w:val="16"/>
        </w:rPr>
        <w:t>креевской</w:t>
      </w:r>
      <w:proofErr w:type="spellEnd"/>
      <w:r w:rsidRPr="006D2FB4">
        <w:rPr>
          <w:rFonts w:ascii="Times New Roman" w:hAnsi="Times New Roman" w:cs="Times New Roman"/>
          <w:color w:val="000000" w:themeColor="text1"/>
          <w:sz w:val="16"/>
          <w:szCs w:val="16"/>
        </w:rPr>
        <w:t xml:space="preserve"> волости </w:t>
      </w:r>
      <w:proofErr w:type="spellStart"/>
      <w:r w:rsidRPr="006D2FB4">
        <w:rPr>
          <w:rFonts w:ascii="Times New Roman" w:hAnsi="Times New Roman" w:cs="Times New Roman"/>
          <w:color w:val="000000" w:themeColor="text1"/>
          <w:sz w:val="16"/>
          <w:szCs w:val="16"/>
        </w:rPr>
        <w:t>Демьяновского</w:t>
      </w:r>
      <w:proofErr w:type="spellEnd"/>
      <w:r w:rsidRPr="006D2FB4">
        <w:rPr>
          <w:rFonts w:ascii="Times New Roman" w:hAnsi="Times New Roman" w:cs="Times New Roman"/>
          <w:color w:val="000000" w:themeColor="text1"/>
          <w:sz w:val="16"/>
          <w:szCs w:val="16"/>
        </w:rPr>
        <w:t xml:space="preserve"> уезда Новго</w:t>
      </w:r>
      <w:r w:rsidRPr="006D2FB4">
        <w:rPr>
          <w:rFonts w:ascii="Times New Roman" w:hAnsi="Times New Roman" w:cs="Times New Roman"/>
          <w:color w:val="000000" w:themeColor="text1"/>
          <w:sz w:val="16"/>
          <w:szCs w:val="16"/>
        </w:rPr>
        <w:softHyphen/>
        <w:t>родской губернии, в 100 км от железнодорож</w:t>
      </w:r>
      <w:r w:rsidRPr="006D2FB4">
        <w:rPr>
          <w:rFonts w:ascii="Times New Roman" w:hAnsi="Times New Roman" w:cs="Times New Roman"/>
          <w:color w:val="000000" w:themeColor="text1"/>
          <w:sz w:val="16"/>
          <w:szCs w:val="16"/>
        </w:rPr>
        <w:softHyphen/>
        <w:t>ной станции и в 55 км от пароходной пристани.</w:t>
      </w:r>
    </w:p>
    <w:p w14:paraId="3AE9AC91"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Только 21 июля они вернулись в Ленинград. Об</w:t>
      </w:r>
      <w:r w:rsidRPr="006D2FB4">
        <w:rPr>
          <w:rFonts w:ascii="Times New Roman" w:hAnsi="Times New Roman" w:cs="Times New Roman"/>
          <w:color w:val="000000" w:themeColor="text1"/>
          <w:sz w:val="16"/>
          <w:szCs w:val="16"/>
        </w:rPr>
        <w:softHyphen/>
        <w:t>работать полученные данные помешала внезап</w:t>
      </w:r>
      <w:r w:rsidRPr="006D2FB4">
        <w:rPr>
          <w:rFonts w:ascii="Times New Roman" w:hAnsi="Times New Roman" w:cs="Times New Roman"/>
          <w:color w:val="000000" w:themeColor="text1"/>
          <w:sz w:val="16"/>
          <w:szCs w:val="16"/>
        </w:rPr>
        <w:softHyphen/>
        <w:t>ная смерть А.А. Фридмана 16 сентября 1925 г.</w:t>
      </w:r>
    </w:p>
    <w:p w14:paraId="318E0CEB"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Впрочем, рекордную высоту в 7400 м ещё в 1924 г. дважды превзошли самолеты Москов</w:t>
      </w:r>
      <w:r w:rsidRPr="006D2FB4">
        <w:rPr>
          <w:rFonts w:ascii="Times New Roman" w:hAnsi="Times New Roman" w:cs="Times New Roman"/>
          <w:color w:val="000000" w:themeColor="text1"/>
          <w:sz w:val="16"/>
          <w:szCs w:val="16"/>
        </w:rPr>
        <w:softHyphen/>
        <w:t xml:space="preserve">ской аэрологической обсерватории: 19 сентября летчик М.Н. </w:t>
      </w:r>
      <w:proofErr w:type="spellStart"/>
      <w:r w:rsidRPr="006D2FB4">
        <w:rPr>
          <w:rFonts w:ascii="Times New Roman" w:hAnsi="Times New Roman" w:cs="Times New Roman"/>
          <w:color w:val="000000" w:themeColor="text1"/>
          <w:sz w:val="16"/>
          <w:szCs w:val="16"/>
        </w:rPr>
        <w:t>Шалимо</w:t>
      </w:r>
      <w:proofErr w:type="spellEnd"/>
      <w:r w:rsidRPr="006D2FB4">
        <w:rPr>
          <w:rFonts w:ascii="Times New Roman" w:hAnsi="Times New Roman" w:cs="Times New Roman"/>
          <w:color w:val="000000" w:themeColor="text1"/>
          <w:sz w:val="16"/>
          <w:szCs w:val="16"/>
        </w:rPr>
        <w:t xml:space="preserve"> достиг высоты 8216 м, а уже 6 октября пилот Скорбут поднялся на 8554 м8. Это означало, что высотные полёты с научными целями на обыкновенных шарах теряли своё зна</w:t>
      </w:r>
      <w:r w:rsidRPr="006D2FB4">
        <w:rPr>
          <w:rFonts w:ascii="Times New Roman" w:hAnsi="Times New Roman" w:cs="Times New Roman"/>
          <w:color w:val="000000" w:themeColor="text1"/>
          <w:sz w:val="16"/>
          <w:szCs w:val="16"/>
        </w:rPr>
        <w:softHyphen/>
        <w:t>чение, так как достигаемые ими высоты стали до</w:t>
      </w:r>
      <w:r w:rsidRPr="006D2FB4">
        <w:rPr>
          <w:rFonts w:ascii="Times New Roman" w:hAnsi="Times New Roman" w:cs="Times New Roman"/>
          <w:color w:val="000000" w:themeColor="text1"/>
          <w:sz w:val="16"/>
          <w:szCs w:val="16"/>
        </w:rPr>
        <w:softHyphen/>
        <w:t>ступными для аэропланов (пусть и на меньшее время), а для полётов в стратосферу требовались аэростаты с герметической гондолой.</w:t>
      </w:r>
    </w:p>
    <w:p w14:paraId="31926FD5"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Высотные полёты на субстратостатах. В те</w:t>
      </w:r>
      <w:r w:rsidRPr="006D2FB4">
        <w:rPr>
          <w:rFonts w:ascii="Times New Roman" w:hAnsi="Times New Roman" w:cs="Times New Roman"/>
          <w:color w:val="000000" w:themeColor="text1"/>
          <w:sz w:val="16"/>
          <w:szCs w:val="16"/>
        </w:rPr>
        <w:softHyphen/>
        <w:t>чение 10 лет со времени полёта А.А. Фридмана и П.Ф. Федосеенко высотные полёты в СССР на аэростатах с открытыми гондолами не проводи</w:t>
      </w:r>
      <w:r w:rsidRPr="006D2FB4">
        <w:rPr>
          <w:rFonts w:ascii="Times New Roman" w:hAnsi="Times New Roman" w:cs="Times New Roman"/>
          <w:color w:val="000000" w:themeColor="text1"/>
          <w:sz w:val="16"/>
          <w:szCs w:val="16"/>
        </w:rPr>
        <w:softHyphen/>
        <w:t>лись. Но к середине 1930-х годов стало ясно, что, несмотря на рекордные достижения стратоста</w:t>
      </w:r>
      <w:r w:rsidRPr="006D2FB4">
        <w:rPr>
          <w:rFonts w:ascii="Times New Roman" w:hAnsi="Times New Roman" w:cs="Times New Roman"/>
          <w:color w:val="000000" w:themeColor="text1"/>
          <w:sz w:val="16"/>
          <w:szCs w:val="16"/>
        </w:rPr>
        <w:softHyphen/>
        <w:t>тов, полёты последних в связи с большими ор</w:t>
      </w:r>
      <w:r w:rsidRPr="006D2FB4">
        <w:rPr>
          <w:rFonts w:ascii="Times New Roman" w:hAnsi="Times New Roman" w:cs="Times New Roman"/>
          <w:color w:val="000000" w:themeColor="text1"/>
          <w:sz w:val="16"/>
          <w:szCs w:val="16"/>
        </w:rPr>
        <w:softHyphen/>
        <w:t>ганизационными и техническими трудностями не могут выполняться достаточно часто. Поэто</w:t>
      </w:r>
      <w:r w:rsidRPr="006D2FB4">
        <w:rPr>
          <w:rFonts w:ascii="Times New Roman" w:hAnsi="Times New Roman" w:cs="Times New Roman"/>
          <w:color w:val="000000" w:themeColor="text1"/>
          <w:sz w:val="16"/>
          <w:szCs w:val="16"/>
        </w:rPr>
        <w:softHyphen/>
        <w:t>му повысился интерес к субстратостатам — сво</w:t>
      </w:r>
      <w:r w:rsidRPr="006D2FB4">
        <w:rPr>
          <w:rFonts w:ascii="Times New Roman" w:hAnsi="Times New Roman" w:cs="Times New Roman"/>
          <w:color w:val="000000" w:themeColor="text1"/>
          <w:sz w:val="16"/>
          <w:szCs w:val="16"/>
        </w:rPr>
        <w:softHyphen/>
        <w:t>бодным аэростатам, способным совершать полё</w:t>
      </w:r>
      <w:r w:rsidRPr="006D2FB4">
        <w:rPr>
          <w:rFonts w:ascii="Times New Roman" w:hAnsi="Times New Roman" w:cs="Times New Roman"/>
          <w:color w:val="000000" w:themeColor="text1"/>
          <w:sz w:val="16"/>
          <w:szCs w:val="16"/>
        </w:rPr>
        <w:softHyphen/>
        <w:t>ты в нижней части стратосферы. Конструктивно они отличались от аэростатов, предназначенных для полётов в тропосфере, в основном только большим объёмом оболочки. Они оборудова</w:t>
      </w:r>
      <w:r w:rsidRPr="006D2FB4">
        <w:rPr>
          <w:rFonts w:ascii="Times New Roman" w:hAnsi="Times New Roman" w:cs="Times New Roman"/>
          <w:color w:val="000000" w:themeColor="text1"/>
          <w:sz w:val="16"/>
          <w:szCs w:val="16"/>
        </w:rPr>
        <w:softHyphen/>
        <w:t>лись, как правило, открытыми гондолами, поэто</w:t>
      </w:r>
      <w:r w:rsidRPr="006D2FB4">
        <w:rPr>
          <w:rFonts w:ascii="Times New Roman" w:hAnsi="Times New Roman" w:cs="Times New Roman"/>
          <w:color w:val="000000" w:themeColor="text1"/>
          <w:sz w:val="16"/>
          <w:szCs w:val="16"/>
        </w:rPr>
        <w:softHyphen/>
        <w:t>му пилоты совершали полёт на них с кислород</w:t>
      </w:r>
      <w:r w:rsidRPr="006D2FB4">
        <w:rPr>
          <w:rFonts w:ascii="Times New Roman" w:hAnsi="Times New Roman" w:cs="Times New Roman"/>
          <w:color w:val="000000" w:themeColor="text1"/>
          <w:sz w:val="16"/>
          <w:szCs w:val="16"/>
        </w:rPr>
        <w:softHyphen/>
        <w:t>ными приборами (20120).</w:t>
      </w:r>
    </w:p>
    <w:p w14:paraId="59D91DC3" w14:textId="77777777" w:rsidR="0061715D" w:rsidRPr="006D2FB4" w:rsidRDefault="0061715D" w:rsidP="00054315">
      <w:pPr>
        <w:spacing w:after="0" w:line="240" w:lineRule="auto"/>
        <w:jc w:val="both"/>
        <w:rPr>
          <w:rFonts w:ascii="Times New Roman" w:hAnsi="Times New Roman" w:cs="Times New Roman"/>
          <w:color w:val="000000" w:themeColor="text1"/>
          <w:sz w:val="16"/>
          <w:szCs w:val="16"/>
        </w:rPr>
      </w:pPr>
    </w:p>
    <w:bookmarkEnd w:id="81"/>
    <w:bookmarkEnd w:id="82"/>
    <w:p w14:paraId="2EC98E7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r w:rsidRPr="006D2FB4">
        <w:rPr>
          <w:rFonts w:ascii="Times New Roman" w:hAnsi="Times New Roman" w:cs="Times New Roman"/>
          <w:i/>
          <w:iCs/>
          <w:color w:val="000000" w:themeColor="text1"/>
          <w:sz w:val="16"/>
          <w:szCs w:val="16"/>
        </w:rPr>
        <w:t>За</w:t>
      </w:r>
      <w:r w:rsidRPr="006D2FB4">
        <w:rPr>
          <w:rFonts w:ascii="Times New Roman" w:hAnsi="Times New Roman" w:cs="Times New Roman"/>
          <w:i/>
          <w:iCs/>
          <w:color w:val="000000" w:themeColor="text1"/>
          <w:sz w:val="16"/>
          <w:szCs w:val="16"/>
          <w:lang w:val="en-US"/>
        </w:rPr>
        <w:t xml:space="preserve"> </w:t>
      </w:r>
      <w:r w:rsidRPr="006D2FB4">
        <w:rPr>
          <w:rFonts w:ascii="Times New Roman" w:hAnsi="Times New Roman" w:cs="Times New Roman"/>
          <w:i/>
          <w:iCs/>
          <w:color w:val="000000" w:themeColor="text1"/>
          <w:sz w:val="16"/>
          <w:szCs w:val="16"/>
        </w:rPr>
        <w:t>рубежом</w:t>
      </w:r>
      <w:r w:rsidRPr="006D2FB4">
        <w:rPr>
          <w:rFonts w:ascii="Times New Roman" w:hAnsi="Times New Roman" w:cs="Times New Roman"/>
          <w:i/>
          <w:iCs/>
          <w:color w:val="000000" w:themeColor="text1"/>
          <w:sz w:val="16"/>
          <w:szCs w:val="16"/>
          <w:lang w:val="en-US"/>
        </w:rPr>
        <w:t>:</w:t>
      </w:r>
    </w:p>
    <w:p w14:paraId="056AC9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lang w:val="en-US"/>
        </w:rPr>
      </w:pPr>
    </w:p>
    <w:p w14:paraId="6CC74A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r w:rsidRPr="006D2FB4">
        <w:rPr>
          <w:rFonts w:ascii="Times New Roman" w:hAnsi="Times New Roman" w:cs="Times New Roman"/>
          <w:color w:val="000000" w:themeColor="text1"/>
          <w:sz w:val="16"/>
          <w:szCs w:val="16"/>
          <w:lang w:val="en-US"/>
        </w:rPr>
        <w:t>July 18 1925 Hitler's book "Mein Kampf" published (1050).</w:t>
      </w:r>
    </w:p>
    <w:p w14:paraId="3476D0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lang w:val="en-US"/>
        </w:rPr>
      </w:pPr>
    </w:p>
    <w:p w14:paraId="4D19A7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июля 1925 была опубликована книга </w:t>
      </w:r>
      <w:proofErr w:type="spellStart"/>
      <w:r w:rsidRPr="006D2FB4">
        <w:rPr>
          <w:rFonts w:ascii="Times New Roman" w:hAnsi="Times New Roman" w:cs="Times New Roman"/>
          <w:color w:val="000000" w:themeColor="text1"/>
          <w:sz w:val="16"/>
          <w:szCs w:val="16"/>
        </w:rPr>
        <w:t>А.Гитлера</w:t>
      </w:r>
      <w:proofErr w:type="spellEnd"/>
      <w:r w:rsidRPr="006D2FB4">
        <w:rPr>
          <w:rFonts w:ascii="Times New Roman" w:hAnsi="Times New Roman" w:cs="Times New Roman"/>
          <w:color w:val="000000" w:themeColor="text1"/>
          <w:sz w:val="16"/>
          <w:szCs w:val="16"/>
        </w:rPr>
        <w:t xml:space="preserve"> Майн Кампф (1050).</w:t>
      </w:r>
    </w:p>
    <w:p w14:paraId="6C2E17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447F8B" w14:textId="77777777" w:rsidR="0026144A" w:rsidRPr="006D2FB4" w:rsidRDefault="0026144A"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июля 1925 г. в типографии НСДАП «</w:t>
      </w:r>
      <w:proofErr w:type="spellStart"/>
      <w:r w:rsidRPr="006D2FB4">
        <w:rPr>
          <w:rFonts w:ascii="Times New Roman" w:hAnsi="Times New Roman" w:cs="Times New Roman"/>
          <w:color w:val="000000" w:themeColor="text1"/>
          <w:sz w:val="16"/>
          <w:szCs w:val="16"/>
        </w:rPr>
        <w:t>Эхер</w:t>
      </w:r>
      <w:proofErr w:type="spellEnd"/>
      <w:r w:rsidRPr="006D2FB4">
        <w:rPr>
          <w:rFonts w:ascii="Times New Roman" w:hAnsi="Times New Roman" w:cs="Times New Roman"/>
          <w:color w:val="000000" w:themeColor="text1"/>
          <w:sz w:val="16"/>
          <w:szCs w:val="16"/>
        </w:rPr>
        <w:t xml:space="preserve"> Ферлаг» в Мюнхене вышел из печати 1-ый том книги фанатика Адольфа Гитлера «</w:t>
      </w:r>
      <w:proofErr w:type="spellStart"/>
      <w:r w:rsidRPr="006D2FB4">
        <w:rPr>
          <w:rFonts w:ascii="Times New Roman" w:hAnsi="Times New Roman" w:cs="Times New Roman"/>
          <w:color w:val="000000" w:themeColor="text1"/>
          <w:sz w:val="16"/>
          <w:szCs w:val="16"/>
        </w:rPr>
        <w:t>Mein</w:t>
      </w:r>
      <w:proofErr w:type="spellEnd"/>
      <w:r w:rsidRPr="006D2FB4">
        <w:rPr>
          <w:rFonts w:ascii="Times New Roman" w:hAnsi="Times New Roman" w:cs="Times New Roman"/>
          <w:color w:val="000000" w:themeColor="text1"/>
          <w:sz w:val="16"/>
          <w:szCs w:val="16"/>
        </w:rPr>
        <w:t xml:space="preserve"> Kampf». Смысл борьбы Гитлера из этой исповеди был очевиден – мировое господство. Первоначально книга называлась «Четыре с половиной года (борьбы) против лжи, глупости и трусости», но перед изданием она поменяла имя на «</w:t>
      </w:r>
      <w:proofErr w:type="spellStart"/>
      <w:r w:rsidRPr="006D2FB4">
        <w:rPr>
          <w:rFonts w:ascii="Times New Roman" w:hAnsi="Times New Roman" w:cs="Times New Roman"/>
          <w:color w:val="000000" w:themeColor="text1"/>
          <w:sz w:val="16"/>
          <w:szCs w:val="16"/>
        </w:rPr>
        <w:t>Mein</w:t>
      </w:r>
      <w:proofErr w:type="spellEnd"/>
      <w:r w:rsidRPr="006D2FB4">
        <w:rPr>
          <w:rFonts w:ascii="Times New Roman" w:hAnsi="Times New Roman" w:cs="Times New Roman"/>
          <w:color w:val="000000" w:themeColor="text1"/>
          <w:sz w:val="16"/>
          <w:szCs w:val="16"/>
        </w:rPr>
        <w:t xml:space="preserve"> Kampf» — «Моя борьба» (17327).</w:t>
      </w:r>
    </w:p>
    <w:p w14:paraId="41DDC918" w14:textId="77777777" w:rsidR="0026144A" w:rsidRPr="006D2FB4" w:rsidRDefault="0026144A"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787023"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июля в 1925 году венский издатель Макс </w:t>
      </w:r>
      <w:proofErr w:type="spellStart"/>
      <w:r w:rsidRPr="006D2FB4">
        <w:rPr>
          <w:rFonts w:ascii="Times New Roman" w:hAnsi="Times New Roman" w:cs="Times New Roman"/>
          <w:color w:val="000000" w:themeColor="text1"/>
          <w:sz w:val="16"/>
          <w:szCs w:val="16"/>
        </w:rPr>
        <w:t>Аманн</w:t>
      </w:r>
      <w:proofErr w:type="spellEnd"/>
      <w:r w:rsidRPr="006D2FB4">
        <w:rPr>
          <w:rFonts w:ascii="Times New Roman" w:hAnsi="Times New Roman" w:cs="Times New Roman"/>
          <w:color w:val="000000" w:themeColor="text1"/>
          <w:sz w:val="16"/>
          <w:szCs w:val="16"/>
        </w:rPr>
        <w:t xml:space="preserve"> выпускает книгу Адольфа Гитлера "Час расплаты". Вместе со вторым томом, изданным в 1926 и называвшимся "Национал-социалистическое движение", это произведение станет именоваться </w:t>
      </w:r>
      <w:proofErr w:type="spellStart"/>
      <w:r w:rsidRPr="006D2FB4">
        <w:rPr>
          <w:rFonts w:ascii="Times New Roman" w:hAnsi="Times New Roman" w:cs="Times New Roman"/>
          <w:color w:val="000000" w:themeColor="text1"/>
          <w:sz w:val="16"/>
          <w:szCs w:val="16"/>
        </w:rPr>
        <w:t>Mein</w:t>
      </w:r>
      <w:proofErr w:type="spellEnd"/>
      <w:r w:rsidRPr="006D2FB4">
        <w:rPr>
          <w:rFonts w:ascii="Times New Roman" w:hAnsi="Times New Roman" w:cs="Times New Roman"/>
          <w:color w:val="000000" w:themeColor="text1"/>
          <w:sz w:val="16"/>
          <w:szCs w:val="16"/>
        </w:rPr>
        <w:t xml:space="preserve"> Kampf - "Моя борьба". Многие соратники Гитлера уже опубликовали брошюры и книги, и он захотел доказать, что способен внести свою лепту в политическую философию. Первая часть книги была написана в тюрьме, где Гитлер отбывал срок за попытку государственного переворота 1923 года. Первое издание изобилует многословием, неудобоваримыми оборотами, постоянными повторами, что говорит о том, что ее писал полуобразованный человек. Немецкий писатель Лион Фейхтвангер найдет в этом издании тысячи грамматических ошибок (14956).</w:t>
      </w:r>
    </w:p>
    <w:p w14:paraId="4B72E76D" w14:textId="77777777" w:rsidR="0099010C" w:rsidRPr="006D2FB4" w:rsidRDefault="0099010C" w:rsidP="00054315">
      <w:pPr>
        <w:spacing w:after="0" w:line="240" w:lineRule="auto"/>
        <w:jc w:val="both"/>
        <w:rPr>
          <w:rFonts w:ascii="Times New Roman" w:hAnsi="Times New Roman" w:cs="Times New Roman"/>
          <w:color w:val="000000" w:themeColor="text1"/>
          <w:sz w:val="16"/>
          <w:szCs w:val="16"/>
        </w:rPr>
      </w:pPr>
    </w:p>
    <w:p w14:paraId="12250C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июля 1925 в Сирии началось восстание Друзов (3907,136) против французов (3960, 279).</w:t>
      </w:r>
    </w:p>
    <w:p w14:paraId="324C25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3B93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июля 1925 для урегулирования спорных вопросов о Далмации в </w:t>
      </w:r>
      <w:proofErr w:type="spellStart"/>
      <w:r w:rsidRPr="006D2FB4">
        <w:rPr>
          <w:rFonts w:ascii="Times New Roman" w:hAnsi="Times New Roman" w:cs="Times New Roman"/>
          <w:color w:val="000000" w:themeColor="text1"/>
          <w:sz w:val="16"/>
          <w:szCs w:val="16"/>
        </w:rPr>
        <w:t>Неттуно</w:t>
      </w:r>
      <w:proofErr w:type="spellEnd"/>
      <w:r w:rsidRPr="006D2FB4">
        <w:rPr>
          <w:rFonts w:ascii="Times New Roman" w:hAnsi="Times New Roman" w:cs="Times New Roman"/>
          <w:color w:val="000000" w:themeColor="text1"/>
          <w:sz w:val="16"/>
          <w:szCs w:val="16"/>
        </w:rPr>
        <w:t xml:space="preserve"> был подписан договор между Италией и Королевством С, Х и С (3907,137).</w:t>
      </w:r>
    </w:p>
    <w:p w14:paraId="3EA218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A06D4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июля 1925 в США официально объявлено, что женщины могут быть водителями автомобилей не хуже мужчин (4962).</w:t>
      </w:r>
    </w:p>
    <w:p w14:paraId="048D80A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38D7FA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667F7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7F5F7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июля 1925 в Сирии началось восстание друзов против французов (4962).</w:t>
      </w:r>
    </w:p>
    <w:p w14:paraId="1A7E027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F32605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AA67E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4D55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июля 1925 по окончанию постройки опытного бомбовоза ГАЗ-1 Л1-2М5 было созвано расширенное </w:t>
      </w:r>
      <w:proofErr w:type="spellStart"/>
      <w:r w:rsidRPr="006D2FB4">
        <w:rPr>
          <w:rFonts w:ascii="Times New Roman" w:hAnsi="Times New Roman" w:cs="Times New Roman"/>
          <w:color w:val="000000" w:themeColor="text1"/>
          <w:sz w:val="16"/>
          <w:szCs w:val="16"/>
        </w:rPr>
        <w:t>техсовещание</w:t>
      </w:r>
      <w:proofErr w:type="spellEnd"/>
      <w:r w:rsidRPr="006D2FB4">
        <w:rPr>
          <w:rFonts w:ascii="Times New Roman" w:hAnsi="Times New Roman" w:cs="Times New Roman"/>
          <w:color w:val="000000" w:themeColor="text1"/>
          <w:sz w:val="16"/>
          <w:szCs w:val="16"/>
        </w:rPr>
        <w:t xml:space="preserve"> в составе 20 чел. с представителями НК УВВС (и Татарченко), ЦАГИ (Юрьев) под председательством </w:t>
      </w:r>
      <w:proofErr w:type="spellStart"/>
      <w:r w:rsidRPr="006D2FB4">
        <w:rPr>
          <w:rFonts w:ascii="Times New Roman" w:hAnsi="Times New Roman" w:cs="Times New Roman"/>
          <w:color w:val="000000" w:themeColor="text1"/>
          <w:sz w:val="16"/>
          <w:szCs w:val="16"/>
        </w:rPr>
        <w:t>Техдиректора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для осмотра и получения санкции на летные испытания (2279).</w:t>
      </w:r>
    </w:p>
    <w:p w14:paraId="11CFF5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945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20 июля 1925 г. по окончании постройки бомбовоза, было созвано расширенное техническое </w:t>
      </w:r>
      <w:proofErr w:type="spellStart"/>
      <w:r w:rsidRPr="006D2FB4">
        <w:rPr>
          <w:rFonts w:ascii="Times New Roman" w:hAnsi="Times New Roman" w:cs="Times New Roman"/>
          <w:color w:val="000000" w:themeColor="text1"/>
          <w:sz w:val="16"/>
          <w:szCs w:val="16"/>
        </w:rPr>
        <w:t>созвещание</w:t>
      </w:r>
      <w:proofErr w:type="spellEnd"/>
      <w:r w:rsidRPr="006D2FB4">
        <w:rPr>
          <w:rFonts w:ascii="Times New Roman" w:hAnsi="Times New Roman" w:cs="Times New Roman"/>
          <w:color w:val="000000" w:themeColor="text1"/>
          <w:sz w:val="16"/>
          <w:szCs w:val="16"/>
        </w:rPr>
        <w:t xml:space="preserve"> в составе около 20-ти человек с представите</w:t>
      </w:r>
      <w:r w:rsidRPr="006D2FB4">
        <w:rPr>
          <w:rFonts w:ascii="Times New Roman" w:hAnsi="Times New Roman" w:cs="Times New Roman"/>
          <w:color w:val="000000" w:themeColor="text1"/>
          <w:sz w:val="16"/>
          <w:szCs w:val="16"/>
        </w:rPr>
        <w:softHyphen/>
        <w:t xml:space="preserve">лями от НК УВВС в лице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Татарченко, от ЦАГИ -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Б.Н.Юрьева</w:t>
      </w:r>
      <w:proofErr w:type="spellEnd"/>
      <w:r w:rsidRPr="006D2FB4">
        <w:rPr>
          <w:rFonts w:ascii="Times New Roman" w:hAnsi="Times New Roman" w:cs="Times New Roman"/>
          <w:color w:val="000000" w:themeColor="text1"/>
          <w:sz w:val="16"/>
          <w:szCs w:val="16"/>
        </w:rPr>
        <w:t xml:space="preserve"> , под </w:t>
      </w:r>
      <w:proofErr w:type="spellStart"/>
      <w:r w:rsidRPr="006D2FB4">
        <w:rPr>
          <w:rFonts w:ascii="Times New Roman" w:hAnsi="Times New Roman" w:cs="Times New Roman"/>
          <w:color w:val="000000" w:themeColor="text1"/>
          <w:sz w:val="16"/>
          <w:szCs w:val="16"/>
        </w:rPr>
        <w:t>председательствои</w:t>
      </w:r>
      <w:proofErr w:type="spellEnd"/>
      <w:r w:rsidRPr="006D2FB4">
        <w:rPr>
          <w:rFonts w:ascii="Times New Roman" w:hAnsi="Times New Roman" w:cs="Times New Roman"/>
          <w:color w:val="000000" w:themeColor="text1"/>
          <w:sz w:val="16"/>
          <w:szCs w:val="16"/>
        </w:rPr>
        <w:t xml:space="preserve"> Технического Директора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для осмотра построен</w:t>
      </w:r>
      <w:r w:rsidRPr="006D2FB4">
        <w:rPr>
          <w:rFonts w:ascii="Times New Roman" w:hAnsi="Times New Roman" w:cs="Times New Roman"/>
          <w:color w:val="000000" w:themeColor="text1"/>
          <w:sz w:val="16"/>
          <w:szCs w:val="16"/>
        </w:rPr>
        <w:softHyphen/>
        <w:t xml:space="preserve">ной машины и получения санкции на полетные испытания. Были выделены две подкомиссии - одна по рассмотрению </w:t>
      </w:r>
      <w:proofErr w:type="spellStart"/>
      <w:r w:rsidRPr="006D2FB4">
        <w:rPr>
          <w:rFonts w:ascii="Times New Roman" w:hAnsi="Times New Roman" w:cs="Times New Roman"/>
          <w:color w:val="000000" w:themeColor="text1"/>
          <w:sz w:val="16"/>
          <w:szCs w:val="16"/>
        </w:rPr>
        <w:t>конструктивноной</w:t>
      </w:r>
      <w:proofErr w:type="spellEnd"/>
      <w:r w:rsidRPr="006D2FB4">
        <w:rPr>
          <w:rFonts w:ascii="Times New Roman" w:hAnsi="Times New Roman" w:cs="Times New Roman"/>
          <w:color w:val="000000" w:themeColor="text1"/>
          <w:sz w:val="16"/>
          <w:szCs w:val="16"/>
        </w:rPr>
        <w:t xml:space="preserve"> стороны аппарата, под председательством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В.М.Ольховского</w:t>
      </w:r>
      <w:proofErr w:type="spellEnd"/>
      <w:r w:rsidRPr="006D2FB4">
        <w:rPr>
          <w:rFonts w:ascii="Times New Roman" w:hAnsi="Times New Roman" w:cs="Times New Roman"/>
          <w:color w:val="000000" w:themeColor="text1"/>
          <w:sz w:val="16"/>
          <w:szCs w:val="16"/>
        </w:rPr>
        <w:t>, и дру</w:t>
      </w:r>
      <w:r w:rsidRPr="006D2FB4">
        <w:rPr>
          <w:rFonts w:ascii="Times New Roman" w:hAnsi="Times New Roman" w:cs="Times New Roman"/>
          <w:color w:val="000000" w:themeColor="text1"/>
          <w:sz w:val="16"/>
          <w:szCs w:val="16"/>
        </w:rPr>
        <w:softHyphen/>
        <w:t>гая по проверке расчетной части под председатель</w:t>
      </w:r>
      <w:r w:rsidRPr="006D2FB4">
        <w:rPr>
          <w:rFonts w:ascii="Times New Roman" w:hAnsi="Times New Roman" w:cs="Times New Roman"/>
          <w:color w:val="000000" w:themeColor="text1"/>
          <w:sz w:val="16"/>
          <w:szCs w:val="16"/>
        </w:rPr>
        <w:softHyphen/>
        <w:t xml:space="preserve">ством </w:t>
      </w:r>
      <w:proofErr w:type="spellStart"/>
      <w:r w:rsidRPr="006D2FB4">
        <w:rPr>
          <w:rFonts w:ascii="Times New Roman" w:hAnsi="Times New Roman" w:cs="Times New Roman"/>
          <w:color w:val="000000" w:themeColor="text1"/>
          <w:sz w:val="16"/>
          <w:szCs w:val="16"/>
        </w:rPr>
        <w:t>инн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Б.Н.Юрьева</w:t>
      </w:r>
      <w:proofErr w:type="spellEnd"/>
      <w:r w:rsidRPr="006D2FB4">
        <w:rPr>
          <w:rFonts w:ascii="Times New Roman" w:hAnsi="Times New Roman" w:cs="Times New Roman"/>
          <w:color w:val="000000" w:themeColor="text1"/>
          <w:sz w:val="16"/>
          <w:szCs w:val="16"/>
        </w:rPr>
        <w:t>.</w:t>
      </w:r>
    </w:p>
    <w:p w14:paraId="4E94F4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подробного обследования самолета расширенным </w:t>
      </w:r>
      <w:proofErr w:type="spellStart"/>
      <w:r w:rsidRPr="006D2FB4">
        <w:rPr>
          <w:rFonts w:ascii="Times New Roman" w:hAnsi="Times New Roman" w:cs="Times New Roman"/>
          <w:color w:val="000000" w:themeColor="text1"/>
          <w:sz w:val="16"/>
          <w:szCs w:val="16"/>
        </w:rPr>
        <w:t>техническии</w:t>
      </w:r>
      <w:proofErr w:type="spellEnd"/>
      <w:r w:rsidRPr="006D2FB4">
        <w:rPr>
          <w:rFonts w:ascii="Times New Roman" w:hAnsi="Times New Roman" w:cs="Times New Roman"/>
          <w:color w:val="000000" w:themeColor="text1"/>
          <w:sz w:val="16"/>
          <w:szCs w:val="16"/>
        </w:rPr>
        <w:t xml:space="preserve"> совещанием бомбовоз был допущен к полетным испытаниям.</w:t>
      </w:r>
    </w:p>
    <w:p w14:paraId="4369E7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проектировании бомбовоза было обращено особое внимание на компактность масс и на вопрос устойчиво </w:t>
      </w:r>
      <w:proofErr w:type="spellStart"/>
      <w:r w:rsidRPr="006D2FB4">
        <w:rPr>
          <w:rFonts w:ascii="Times New Roman" w:hAnsi="Times New Roman" w:cs="Times New Roman"/>
          <w:color w:val="000000" w:themeColor="text1"/>
          <w:sz w:val="16"/>
          <w:szCs w:val="16"/>
        </w:rPr>
        <w:t>сти</w:t>
      </w:r>
      <w:proofErr w:type="spellEnd"/>
      <w:r w:rsidRPr="006D2FB4">
        <w:rPr>
          <w:rFonts w:ascii="Times New Roman" w:hAnsi="Times New Roman" w:cs="Times New Roman"/>
          <w:color w:val="000000" w:themeColor="text1"/>
          <w:sz w:val="16"/>
          <w:szCs w:val="16"/>
        </w:rPr>
        <w:t xml:space="preserve"> и распределении грузов машины с наиболее удачным расположением ЦТ. В результате удачной </w:t>
      </w:r>
      <w:proofErr w:type="spellStart"/>
      <w:r w:rsidRPr="006D2FB4">
        <w:rPr>
          <w:rFonts w:ascii="Times New Roman" w:hAnsi="Times New Roman" w:cs="Times New Roman"/>
          <w:color w:val="000000" w:themeColor="text1"/>
          <w:sz w:val="16"/>
          <w:szCs w:val="16"/>
        </w:rPr>
        <w:t>центроровки</w:t>
      </w:r>
      <w:proofErr w:type="spellEnd"/>
      <w:r w:rsidRPr="006D2FB4">
        <w:rPr>
          <w:rFonts w:ascii="Times New Roman" w:hAnsi="Times New Roman" w:cs="Times New Roman"/>
          <w:color w:val="000000" w:themeColor="text1"/>
          <w:sz w:val="16"/>
          <w:szCs w:val="16"/>
        </w:rPr>
        <w:t xml:space="preserve"> и осторожного подхода выясни</w:t>
      </w:r>
      <w:r w:rsidRPr="006D2FB4">
        <w:rPr>
          <w:rFonts w:ascii="Times New Roman" w:hAnsi="Times New Roman" w:cs="Times New Roman"/>
          <w:color w:val="000000" w:themeColor="text1"/>
          <w:sz w:val="16"/>
          <w:szCs w:val="16"/>
        </w:rPr>
        <w:softHyphen/>
        <w:t>лось, что при первом же пробном полете летчик мог констатировать легкую управляемость машины в про</w:t>
      </w:r>
      <w:r w:rsidRPr="006D2FB4">
        <w:rPr>
          <w:rFonts w:ascii="Times New Roman" w:hAnsi="Times New Roman" w:cs="Times New Roman"/>
          <w:color w:val="000000" w:themeColor="text1"/>
          <w:sz w:val="16"/>
          <w:szCs w:val="16"/>
        </w:rPr>
        <w:softHyphen/>
        <w:t>дольной оси.</w:t>
      </w:r>
    </w:p>
    <w:p w14:paraId="50EBAD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присутствовавшими при полете бомбовоза, так и актом комиссии за № 1412 и отзывом летчика Пауля засвидетельствовано, что бомбовоз вырулив на старт:</w:t>
      </w:r>
    </w:p>
    <w:p w14:paraId="7C5F72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 разбегом в 50-60 метров плавно взлетел, при</w:t>
      </w:r>
      <w:r w:rsidRPr="006D2FB4">
        <w:rPr>
          <w:rFonts w:ascii="Times New Roman" w:hAnsi="Times New Roman" w:cs="Times New Roman"/>
          <w:color w:val="000000" w:themeColor="text1"/>
          <w:sz w:val="16"/>
          <w:szCs w:val="16"/>
        </w:rPr>
        <w:softHyphen/>
        <w:t>чем всеми присутствовавшими было отмечено быстро</w:t>
      </w:r>
      <w:r w:rsidRPr="006D2FB4">
        <w:rPr>
          <w:rFonts w:ascii="Times New Roman" w:hAnsi="Times New Roman" w:cs="Times New Roman"/>
          <w:color w:val="000000" w:themeColor="text1"/>
          <w:sz w:val="16"/>
          <w:szCs w:val="16"/>
        </w:rPr>
        <w:softHyphen/>
        <w:t>та и легкость отрыва.</w:t>
      </w:r>
    </w:p>
    <w:p w14:paraId="74BF8D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Совершил круговой полет диаметром в несколько километров и течение 25-ти минут, в период которого летчиком отметена удачная </w:t>
      </w:r>
      <w:proofErr w:type="spellStart"/>
      <w:r w:rsidRPr="006D2FB4">
        <w:rPr>
          <w:rFonts w:ascii="Times New Roman" w:hAnsi="Times New Roman" w:cs="Times New Roman"/>
          <w:color w:val="000000" w:themeColor="text1"/>
          <w:sz w:val="16"/>
          <w:szCs w:val="16"/>
        </w:rPr>
        <w:t>центроровка</w:t>
      </w:r>
      <w:proofErr w:type="spellEnd"/>
      <w:r w:rsidRPr="006D2FB4">
        <w:rPr>
          <w:rFonts w:ascii="Times New Roman" w:hAnsi="Times New Roman" w:cs="Times New Roman"/>
          <w:color w:val="000000" w:themeColor="text1"/>
          <w:sz w:val="16"/>
          <w:szCs w:val="16"/>
        </w:rPr>
        <w:t xml:space="preserve"> и полная -продольная устойчивость и по заявлению летчика Пауля дословно: "рулем ничего почти не приходилось делать".</w:t>
      </w:r>
    </w:p>
    <w:p w14:paraId="73A521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Плавно спланировал на малом газу, опять таки летчиком отмечена легкость управления при спуске выражением "планирует хорошо".</w:t>
      </w:r>
    </w:p>
    <w:p w14:paraId="2103F5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Совершил нормальную посадку, с разворотами при рулении, чем подтвердилась целесообразность спроектированного шасси, допуская легкую посадку и рулежку с крутыми разворотами по земле.</w:t>
      </w:r>
    </w:p>
    <w:p w14:paraId="2FEA8D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Зимой того же года на лыжах был произведен ряд заводских полетных испытаний для ознакомления и выверки аппарата. Полеты были совершены за</w:t>
      </w:r>
      <w:r w:rsidRPr="006D2FB4">
        <w:rPr>
          <w:rFonts w:ascii="Times New Roman" w:hAnsi="Times New Roman" w:cs="Times New Roman"/>
          <w:color w:val="000000" w:themeColor="text1"/>
          <w:sz w:val="16"/>
          <w:szCs w:val="16"/>
        </w:rPr>
        <w:softHyphen/>
        <w:t xml:space="preserve">водским летчиком Паулем и </w:t>
      </w:r>
      <w:proofErr w:type="spellStart"/>
      <w:r w:rsidRPr="006D2FB4">
        <w:rPr>
          <w:rFonts w:ascii="Times New Roman" w:hAnsi="Times New Roman" w:cs="Times New Roman"/>
          <w:color w:val="000000" w:themeColor="text1"/>
          <w:sz w:val="16"/>
          <w:szCs w:val="16"/>
        </w:rPr>
        <w:t>Арцеуловым</w:t>
      </w:r>
      <w:proofErr w:type="spellEnd"/>
      <w:r w:rsidRPr="006D2FB4">
        <w:rPr>
          <w:rFonts w:ascii="Times New Roman" w:hAnsi="Times New Roman" w:cs="Times New Roman"/>
          <w:color w:val="000000" w:themeColor="text1"/>
          <w:sz w:val="16"/>
          <w:szCs w:val="16"/>
        </w:rPr>
        <w:t>.</w:t>
      </w:r>
    </w:p>
    <w:p w14:paraId="545622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первых же полетах летным составом было ука</w:t>
      </w:r>
      <w:r w:rsidRPr="006D2FB4">
        <w:rPr>
          <w:rFonts w:ascii="Times New Roman" w:hAnsi="Times New Roman" w:cs="Times New Roman"/>
          <w:color w:val="000000" w:themeColor="text1"/>
          <w:sz w:val="16"/>
          <w:szCs w:val="16"/>
        </w:rPr>
        <w:softHyphen/>
        <w:t>зано на тугое управление элеронами и неисправность моторов.</w:t>
      </w:r>
    </w:p>
    <w:p w14:paraId="077F81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Управление элеронами было разгружено, и в последующих </w:t>
      </w:r>
      <w:proofErr w:type="spellStart"/>
      <w:r w:rsidRPr="006D2FB4">
        <w:rPr>
          <w:rFonts w:ascii="Times New Roman" w:hAnsi="Times New Roman" w:cs="Times New Roman"/>
          <w:color w:val="000000" w:themeColor="text1"/>
          <w:sz w:val="16"/>
          <w:szCs w:val="16"/>
        </w:rPr>
        <w:t>поолетах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летчлком</w:t>
      </w:r>
      <w:proofErr w:type="spellEnd"/>
      <w:r w:rsidRPr="006D2FB4">
        <w:rPr>
          <w:rFonts w:ascii="Times New Roman" w:hAnsi="Times New Roman" w:cs="Times New Roman"/>
          <w:color w:val="000000" w:themeColor="text1"/>
          <w:sz w:val="16"/>
          <w:szCs w:val="16"/>
        </w:rPr>
        <w:t xml:space="preserve"> Паулем отмечено в...</w:t>
      </w:r>
    </w:p>
    <w:p w14:paraId="41A576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...ботающими моторами - с постоянными перебоями, что отмечено летчиком в </w:t>
      </w:r>
      <w:proofErr w:type="spellStart"/>
      <w:r w:rsidRPr="006D2FB4">
        <w:rPr>
          <w:rFonts w:ascii="Times New Roman" w:hAnsi="Times New Roman" w:cs="Times New Roman"/>
          <w:color w:val="000000" w:themeColor="text1"/>
          <w:sz w:val="16"/>
          <w:szCs w:val="16"/>
        </w:rPr>
        <w:t>какдом</w:t>
      </w:r>
      <w:proofErr w:type="spellEnd"/>
      <w:r w:rsidRPr="006D2FB4">
        <w:rPr>
          <w:rFonts w:ascii="Times New Roman" w:hAnsi="Times New Roman" w:cs="Times New Roman"/>
          <w:color w:val="000000" w:themeColor="text1"/>
          <w:sz w:val="16"/>
          <w:szCs w:val="16"/>
        </w:rPr>
        <w:t xml:space="preserve"> из актов после полетов.</w:t>
      </w:r>
    </w:p>
    <w:p w14:paraId="03B402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Как уже было упомянуто, бомбовоз Л1-2М5 прошел часть своих летних испытаний, по которым можно было </w:t>
      </w:r>
      <w:proofErr w:type="spellStart"/>
      <w:r w:rsidRPr="006D2FB4">
        <w:rPr>
          <w:rFonts w:ascii="Times New Roman" w:hAnsi="Times New Roman" w:cs="Times New Roman"/>
          <w:color w:val="000000" w:themeColor="text1"/>
          <w:sz w:val="16"/>
          <w:szCs w:val="16"/>
        </w:rPr>
        <w:t>судитъ</w:t>
      </w:r>
      <w:proofErr w:type="spellEnd"/>
      <w:r w:rsidRPr="006D2FB4">
        <w:rPr>
          <w:rFonts w:ascii="Times New Roman" w:hAnsi="Times New Roman" w:cs="Times New Roman"/>
          <w:color w:val="000000" w:themeColor="text1"/>
          <w:sz w:val="16"/>
          <w:szCs w:val="16"/>
        </w:rPr>
        <w:t xml:space="preserve"> о балансировке, управляемости и устойчивости самолета, оказавшимися, по отзывам летавших на нем летчиков вполне удовлетворительными. </w:t>
      </w:r>
      <w:proofErr w:type="spellStart"/>
      <w:r w:rsidRPr="006D2FB4">
        <w:rPr>
          <w:rFonts w:ascii="Times New Roman" w:hAnsi="Times New Roman" w:cs="Times New Roman"/>
          <w:color w:val="000000" w:themeColor="text1"/>
          <w:sz w:val="16"/>
          <w:szCs w:val="16"/>
        </w:rPr>
        <w:t>Такэе</w:t>
      </w:r>
      <w:proofErr w:type="spellEnd"/>
      <w:r w:rsidRPr="006D2FB4">
        <w:rPr>
          <w:rFonts w:ascii="Times New Roman" w:hAnsi="Times New Roman" w:cs="Times New Roman"/>
          <w:color w:val="000000" w:themeColor="text1"/>
          <w:sz w:val="16"/>
          <w:szCs w:val="16"/>
        </w:rPr>
        <w:t xml:space="preserve"> удовлет</w:t>
      </w:r>
      <w:r w:rsidRPr="006D2FB4">
        <w:rPr>
          <w:rFonts w:ascii="Times New Roman" w:hAnsi="Times New Roman" w:cs="Times New Roman"/>
          <w:color w:val="000000" w:themeColor="text1"/>
          <w:sz w:val="16"/>
          <w:szCs w:val="16"/>
        </w:rPr>
        <w:softHyphen/>
        <w:t xml:space="preserve">ворительным аппарат оказался и в планировании, разбеге </w:t>
      </w:r>
      <w:proofErr w:type="spellStart"/>
      <w:r w:rsidRPr="006D2FB4">
        <w:rPr>
          <w:rFonts w:ascii="Times New Roman" w:hAnsi="Times New Roman" w:cs="Times New Roman"/>
          <w:color w:val="000000" w:themeColor="text1"/>
          <w:sz w:val="16"/>
          <w:szCs w:val="16"/>
        </w:rPr>
        <w:t>приподъеме</w:t>
      </w:r>
      <w:proofErr w:type="spellEnd"/>
      <w:r w:rsidRPr="006D2FB4">
        <w:rPr>
          <w:rFonts w:ascii="Times New Roman" w:hAnsi="Times New Roman" w:cs="Times New Roman"/>
          <w:color w:val="000000" w:themeColor="text1"/>
          <w:sz w:val="16"/>
          <w:szCs w:val="16"/>
        </w:rPr>
        <w:t xml:space="preserve"> и пробеге при спуске на колесах и на лыжах. Самолет хорошо маневрирует на земле и имеет хороший обзор в полете и при посадке. Несмот</w:t>
      </w:r>
      <w:r w:rsidRPr="006D2FB4">
        <w:rPr>
          <w:rFonts w:ascii="Times New Roman" w:hAnsi="Times New Roman" w:cs="Times New Roman"/>
          <w:color w:val="000000" w:themeColor="text1"/>
          <w:sz w:val="16"/>
          <w:szCs w:val="16"/>
        </w:rPr>
        <w:softHyphen/>
        <w:t xml:space="preserve">ря на затянувшиеся сроки выполнения в постройке, заметного расхождения между заданиями, принятыми в основу проекта и между требованиями к полетным свойствам, </w:t>
      </w:r>
      <w:proofErr w:type="spellStart"/>
      <w:r w:rsidRPr="006D2FB4">
        <w:rPr>
          <w:rFonts w:ascii="Times New Roman" w:hAnsi="Times New Roman" w:cs="Times New Roman"/>
          <w:color w:val="000000" w:themeColor="text1"/>
          <w:sz w:val="16"/>
          <w:szCs w:val="16"/>
        </w:rPr>
        <w:t>предъявлявленными</w:t>
      </w:r>
      <w:proofErr w:type="spellEnd"/>
      <w:r w:rsidRPr="006D2FB4">
        <w:rPr>
          <w:rFonts w:ascii="Times New Roman" w:hAnsi="Times New Roman" w:cs="Times New Roman"/>
          <w:color w:val="000000" w:themeColor="text1"/>
          <w:sz w:val="16"/>
          <w:szCs w:val="16"/>
        </w:rPr>
        <w:t xml:space="preserve"> к тяжелым самолетам в настоящий момент - не наблюдается.</w:t>
      </w:r>
    </w:p>
    <w:p w14:paraId="2BC36F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Произвееденные</w:t>
      </w:r>
      <w:proofErr w:type="spellEnd"/>
      <w:r w:rsidRPr="006D2FB4">
        <w:rPr>
          <w:rFonts w:ascii="Times New Roman" w:hAnsi="Times New Roman" w:cs="Times New Roman"/>
          <w:color w:val="000000" w:themeColor="text1"/>
          <w:sz w:val="16"/>
          <w:szCs w:val="16"/>
        </w:rPr>
        <w:t xml:space="preserve"> летные испытания и опыт в процес</w:t>
      </w:r>
      <w:r w:rsidRPr="006D2FB4">
        <w:rPr>
          <w:rFonts w:ascii="Times New Roman" w:hAnsi="Times New Roman" w:cs="Times New Roman"/>
          <w:color w:val="000000" w:themeColor="text1"/>
          <w:sz w:val="16"/>
          <w:szCs w:val="16"/>
        </w:rPr>
        <w:softHyphen/>
        <w:t>се проектирования, постройки и статических испытаний позволяют .высказать убеждение, что проделанная работа дала огромный опыт, для того, чтобы можно было продолжить развитие этого типа самолета (2279).</w:t>
      </w:r>
    </w:p>
    <w:p w14:paraId="039A74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6D45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июля 1925 УВВС согласовало с Морским ведомством вопрос о выделении двух Ю-20 вместо двух запланированных Ю-13 (99,139).</w:t>
      </w:r>
    </w:p>
    <w:p w14:paraId="1608A1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EA302F" w14:textId="77777777" w:rsidR="00D55CCB" w:rsidRDefault="00D55CCB" w:rsidP="00D55C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lastRenderedPageBreak/>
        <w:t>20 июля 1925 г. о</w:t>
      </w:r>
      <w:r w:rsidRPr="004D3774">
        <w:rPr>
          <w:rFonts w:ascii="Times New Roman" w:hAnsi="Times New Roman" w:cs="Times New Roman"/>
          <w:color w:val="0070C0"/>
          <w:sz w:val="16"/>
          <w:szCs w:val="16"/>
        </w:rPr>
        <w:t>пуб</w:t>
      </w:r>
      <w:r>
        <w:rPr>
          <w:rFonts w:ascii="Times New Roman" w:hAnsi="Times New Roman" w:cs="Times New Roman"/>
          <w:color w:val="0070C0"/>
          <w:sz w:val="16"/>
          <w:szCs w:val="16"/>
        </w:rPr>
        <w:t>ли</w:t>
      </w:r>
      <w:r w:rsidRPr="004D3774">
        <w:rPr>
          <w:rFonts w:ascii="Times New Roman" w:hAnsi="Times New Roman" w:cs="Times New Roman"/>
          <w:color w:val="0070C0"/>
          <w:sz w:val="16"/>
          <w:szCs w:val="16"/>
        </w:rPr>
        <w:t>ко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ано постановление </w:t>
      </w:r>
      <w:r>
        <w:rPr>
          <w:rFonts w:ascii="Times New Roman" w:hAnsi="Times New Roman" w:cs="Times New Roman"/>
          <w:color w:val="0070C0"/>
          <w:sz w:val="16"/>
          <w:szCs w:val="16"/>
        </w:rPr>
        <w:t>ЦИК</w:t>
      </w:r>
      <w:r w:rsidRPr="004D3774">
        <w:rPr>
          <w:rFonts w:ascii="Times New Roman" w:hAnsi="Times New Roman" w:cs="Times New Roman"/>
          <w:color w:val="0070C0"/>
          <w:sz w:val="16"/>
          <w:szCs w:val="16"/>
        </w:rPr>
        <w:t xml:space="preserve"> СССР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10 от 17 июля об </w:t>
      </w:r>
      <w:r>
        <w:rPr>
          <w:rFonts w:ascii="Times New Roman" w:hAnsi="Times New Roman" w:cs="Times New Roman"/>
          <w:color w:val="0070C0"/>
          <w:sz w:val="16"/>
          <w:szCs w:val="16"/>
        </w:rPr>
        <w:t>итогах перелета</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w:t>
      </w:r>
      <w:r>
        <w:rPr>
          <w:rFonts w:ascii="Times New Roman" w:hAnsi="Times New Roman" w:cs="Times New Roman"/>
          <w:color w:val="0070C0"/>
          <w:sz w:val="16"/>
          <w:szCs w:val="16"/>
        </w:rPr>
        <w:t>ква</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ек</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н и о награждении участников этого пере</w:t>
      </w:r>
      <w:r>
        <w:rPr>
          <w:rFonts w:ascii="Times New Roman" w:hAnsi="Times New Roman" w:cs="Times New Roman"/>
          <w:color w:val="0070C0"/>
          <w:sz w:val="16"/>
          <w:szCs w:val="16"/>
        </w:rPr>
        <w:t>лета. В п</w:t>
      </w:r>
      <w:r w:rsidRPr="004D3774">
        <w:rPr>
          <w:rFonts w:ascii="Times New Roman" w:hAnsi="Times New Roman" w:cs="Times New Roman"/>
          <w:color w:val="0070C0"/>
          <w:sz w:val="16"/>
          <w:szCs w:val="16"/>
        </w:rPr>
        <w:t>ост</w:t>
      </w:r>
      <w:r>
        <w:rPr>
          <w:rFonts w:ascii="Times New Roman" w:hAnsi="Times New Roman" w:cs="Times New Roman"/>
          <w:color w:val="0070C0"/>
          <w:sz w:val="16"/>
          <w:szCs w:val="16"/>
        </w:rPr>
        <w:t>ановл</w:t>
      </w:r>
      <w:r w:rsidRPr="004D3774">
        <w:rPr>
          <w:rFonts w:ascii="Times New Roman" w:hAnsi="Times New Roman" w:cs="Times New Roman"/>
          <w:color w:val="0070C0"/>
          <w:sz w:val="16"/>
          <w:szCs w:val="16"/>
        </w:rPr>
        <w:t xml:space="preserve">ении </w:t>
      </w:r>
      <w:proofErr w:type="spellStart"/>
      <w:r w:rsidRPr="004D3774">
        <w:rPr>
          <w:rFonts w:ascii="Times New Roman" w:hAnsi="Times New Roman" w:cs="Times New Roman"/>
          <w:color w:val="0070C0"/>
          <w:sz w:val="16"/>
          <w:szCs w:val="16"/>
        </w:rPr>
        <w:t>отме</w:t>
      </w:r>
      <w:r>
        <w:rPr>
          <w:rFonts w:ascii="Times New Roman" w:hAnsi="Times New Roman" w:cs="Times New Roman"/>
          <w:color w:val="0070C0"/>
          <w:sz w:val="16"/>
          <w:szCs w:val="16"/>
        </w:rPr>
        <w:t>ча</w:t>
      </w:r>
      <w:r w:rsidRPr="004D3774">
        <w:rPr>
          <w:rFonts w:ascii="Times New Roman" w:hAnsi="Times New Roman" w:cs="Times New Roman"/>
          <w:color w:val="0070C0"/>
          <w:sz w:val="16"/>
          <w:szCs w:val="16"/>
        </w:rPr>
        <w:t>лось:"экспедиция</w:t>
      </w:r>
      <w:proofErr w:type="spellEnd"/>
      <w:r w:rsidRPr="004D3774">
        <w:rPr>
          <w:rFonts w:ascii="Times New Roman" w:hAnsi="Times New Roman" w:cs="Times New Roman"/>
          <w:color w:val="0070C0"/>
          <w:sz w:val="16"/>
          <w:szCs w:val="16"/>
        </w:rPr>
        <w:t xml:space="preserve"> одержала блестящую поб</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ду </w:t>
      </w:r>
      <w:r>
        <w:rPr>
          <w:rFonts w:ascii="Times New Roman" w:hAnsi="Times New Roman" w:cs="Times New Roman"/>
          <w:color w:val="0070C0"/>
          <w:sz w:val="16"/>
          <w:szCs w:val="16"/>
        </w:rPr>
        <w:t>над</w:t>
      </w:r>
      <w:r w:rsidRPr="004D3774">
        <w:rPr>
          <w:rFonts w:ascii="Times New Roman" w:hAnsi="Times New Roman" w:cs="Times New Roman"/>
          <w:color w:val="0070C0"/>
          <w:sz w:val="16"/>
          <w:szCs w:val="16"/>
        </w:rPr>
        <w:t xml:space="preserve"> огромным расстоянием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преодолела чрезвычайной трудности путь длиною почти 7</w:t>
      </w:r>
      <w:r>
        <w:rPr>
          <w:rFonts w:ascii="Times New Roman" w:hAnsi="Times New Roman" w:cs="Times New Roman"/>
          <w:color w:val="0070C0"/>
          <w:sz w:val="16"/>
          <w:szCs w:val="16"/>
        </w:rPr>
        <w:t xml:space="preserve">000 </w:t>
      </w:r>
      <w:r w:rsidRPr="004D3774">
        <w:rPr>
          <w:rFonts w:ascii="Times New Roman" w:hAnsi="Times New Roman" w:cs="Times New Roman"/>
          <w:color w:val="0070C0"/>
          <w:sz w:val="16"/>
          <w:szCs w:val="16"/>
        </w:rPr>
        <w:t>км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Ею пере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ечены Уральский хребет,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Сибирская </w:t>
      </w:r>
      <w:r>
        <w:rPr>
          <w:rFonts w:ascii="Times New Roman" w:hAnsi="Times New Roman" w:cs="Times New Roman"/>
          <w:color w:val="0070C0"/>
          <w:sz w:val="16"/>
          <w:szCs w:val="16"/>
        </w:rPr>
        <w:t>та</w:t>
      </w:r>
      <w:r w:rsidRPr="004D3774">
        <w:rPr>
          <w:rFonts w:ascii="Times New Roman" w:hAnsi="Times New Roman" w:cs="Times New Roman"/>
          <w:color w:val="0070C0"/>
          <w:sz w:val="16"/>
          <w:szCs w:val="16"/>
        </w:rPr>
        <w:t>йг</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оз.</w:t>
      </w:r>
      <w:r>
        <w:rPr>
          <w:rFonts w:ascii="Times New Roman" w:hAnsi="Times New Roman" w:cs="Times New Roman"/>
          <w:color w:val="0070C0"/>
          <w:sz w:val="16"/>
          <w:szCs w:val="16"/>
        </w:rPr>
        <w:t xml:space="preserve"> Байкал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горы Забайкалья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монго</w:t>
      </w:r>
      <w:r>
        <w:rPr>
          <w:rFonts w:ascii="Times New Roman" w:hAnsi="Times New Roman" w:cs="Times New Roman"/>
          <w:color w:val="0070C0"/>
          <w:sz w:val="16"/>
          <w:szCs w:val="16"/>
        </w:rPr>
        <w:t xml:space="preserve">льская </w:t>
      </w:r>
      <w:r w:rsidRPr="004D3774">
        <w:rPr>
          <w:rFonts w:ascii="Times New Roman" w:hAnsi="Times New Roman" w:cs="Times New Roman"/>
          <w:color w:val="0070C0"/>
          <w:sz w:val="16"/>
          <w:szCs w:val="16"/>
        </w:rPr>
        <w:t xml:space="preserve">пустыня Гоби и горный </w:t>
      </w:r>
      <w:r>
        <w:rPr>
          <w:rFonts w:ascii="Times New Roman" w:hAnsi="Times New Roman" w:cs="Times New Roman"/>
          <w:color w:val="0070C0"/>
          <w:sz w:val="16"/>
          <w:szCs w:val="16"/>
        </w:rPr>
        <w:t>хр</w:t>
      </w:r>
      <w:r w:rsidRPr="004D3774">
        <w:rPr>
          <w:rFonts w:ascii="Times New Roman" w:hAnsi="Times New Roman" w:cs="Times New Roman"/>
          <w:color w:val="0070C0"/>
          <w:sz w:val="16"/>
          <w:szCs w:val="16"/>
        </w:rPr>
        <w:t>ебет Калгана.</w:t>
      </w:r>
      <w:r>
        <w:rPr>
          <w:rFonts w:ascii="Times New Roman" w:hAnsi="Times New Roman" w:cs="Times New Roman"/>
          <w:color w:val="0070C0"/>
          <w:sz w:val="16"/>
          <w:szCs w:val="16"/>
        </w:rPr>
        <w:t xml:space="preserve"> совершен</w:t>
      </w:r>
      <w:r w:rsidRPr="004D3774">
        <w:rPr>
          <w:rFonts w:ascii="Times New Roman" w:hAnsi="Times New Roman" w:cs="Times New Roman"/>
          <w:color w:val="0070C0"/>
          <w:sz w:val="16"/>
          <w:szCs w:val="16"/>
        </w:rPr>
        <w:t xml:space="preserve"> перелет боль</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го</w:t>
      </w:r>
      <w:r w:rsidRPr="004D3774">
        <w:rPr>
          <w:rFonts w:ascii="Times New Roman" w:hAnsi="Times New Roman" w:cs="Times New Roman"/>
          <w:color w:val="0070C0"/>
          <w:sz w:val="16"/>
          <w:szCs w:val="16"/>
        </w:rPr>
        <w:t xml:space="preserve"> исторического </w:t>
      </w:r>
      <w:proofErr w:type="spellStart"/>
      <w:r>
        <w:rPr>
          <w:rFonts w:ascii="Times New Roman" w:hAnsi="Times New Roman" w:cs="Times New Roman"/>
          <w:color w:val="0070C0"/>
          <w:sz w:val="16"/>
          <w:szCs w:val="16"/>
        </w:rPr>
        <w:t>зна</w:t>
      </w:r>
      <w:r w:rsidRPr="004D3774">
        <w:rPr>
          <w:rFonts w:ascii="Times New Roman" w:hAnsi="Times New Roman" w:cs="Times New Roman"/>
          <w:color w:val="0070C0"/>
          <w:sz w:val="16"/>
          <w:szCs w:val="16"/>
        </w:rPr>
        <w:t>чеии</w:t>
      </w:r>
      <w:r>
        <w:rPr>
          <w:rFonts w:ascii="Times New Roman" w:hAnsi="Times New Roman" w:cs="Times New Roman"/>
          <w:color w:val="0070C0"/>
          <w:sz w:val="16"/>
          <w:szCs w:val="16"/>
        </w:rPr>
        <w:t>я</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выдающийся п</w:t>
      </w:r>
      <w:r w:rsidRPr="004D3774">
        <w:rPr>
          <w:rFonts w:ascii="Times New Roman" w:hAnsi="Times New Roman" w:cs="Times New Roman"/>
          <w:color w:val="0070C0"/>
          <w:sz w:val="16"/>
          <w:szCs w:val="16"/>
        </w:rPr>
        <w:t xml:space="preserve">о </w:t>
      </w:r>
      <w:r>
        <w:rPr>
          <w:rFonts w:ascii="Times New Roman" w:hAnsi="Times New Roman" w:cs="Times New Roman"/>
          <w:color w:val="0070C0"/>
          <w:sz w:val="16"/>
          <w:szCs w:val="16"/>
        </w:rPr>
        <w:t>св</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й общеполитической роли и техническим результа</w:t>
      </w:r>
      <w:r>
        <w:rPr>
          <w:rFonts w:ascii="Times New Roman" w:hAnsi="Times New Roman" w:cs="Times New Roman"/>
          <w:color w:val="0070C0"/>
          <w:sz w:val="16"/>
          <w:szCs w:val="16"/>
        </w:rPr>
        <w:t>там. С</w:t>
      </w:r>
      <w:r w:rsidRPr="004D3774">
        <w:rPr>
          <w:rFonts w:ascii="Times New Roman" w:hAnsi="Times New Roman" w:cs="Times New Roman"/>
          <w:color w:val="0070C0"/>
          <w:sz w:val="16"/>
          <w:szCs w:val="16"/>
        </w:rPr>
        <w:t>делан новый наг вперед в развит</w:t>
      </w:r>
      <w:r>
        <w:rPr>
          <w:rFonts w:ascii="Times New Roman" w:hAnsi="Times New Roman" w:cs="Times New Roman"/>
          <w:color w:val="0070C0"/>
          <w:sz w:val="16"/>
          <w:szCs w:val="16"/>
        </w:rPr>
        <w:t>ии</w:t>
      </w:r>
      <w:r w:rsidRPr="004D3774">
        <w:rPr>
          <w:rFonts w:ascii="Times New Roman" w:hAnsi="Times New Roman" w:cs="Times New Roman"/>
          <w:color w:val="0070C0"/>
          <w:sz w:val="16"/>
          <w:szCs w:val="16"/>
        </w:rPr>
        <w:t xml:space="preserve"> культурных и экономических </w:t>
      </w:r>
      <w:proofErr w:type="spellStart"/>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язсй</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оюза ССР с дружественными ему народами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онгол</w:t>
      </w:r>
      <w:r>
        <w:rPr>
          <w:rFonts w:ascii="Times New Roman" w:hAnsi="Times New Roman" w:cs="Times New Roman"/>
          <w:color w:val="0070C0"/>
          <w:sz w:val="16"/>
          <w:szCs w:val="16"/>
        </w:rPr>
        <w:t>ии</w:t>
      </w:r>
      <w:r w:rsidRPr="004D3774">
        <w:rPr>
          <w:rFonts w:ascii="Times New Roman" w:hAnsi="Times New Roman" w:cs="Times New Roman"/>
          <w:color w:val="0070C0"/>
          <w:sz w:val="16"/>
          <w:szCs w:val="16"/>
        </w:rPr>
        <w:t xml:space="preserve"> и Китая в</w:t>
      </w:r>
      <w:r>
        <w:rPr>
          <w:rFonts w:ascii="Times New Roman" w:hAnsi="Times New Roman" w:cs="Times New Roman"/>
          <w:color w:val="0070C0"/>
          <w:sz w:val="16"/>
          <w:szCs w:val="16"/>
        </w:rPr>
        <w:t xml:space="preserve"> деле </w:t>
      </w:r>
      <w:proofErr w:type="spellStart"/>
      <w:r>
        <w:rPr>
          <w:rFonts w:ascii="Times New Roman" w:hAnsi="Times New Roman" w:cs="Times New Roman"/>
          <w:color w:val="0070C0"/>
          <w:sz w:val="16"/>
          <w:szCs w:val="16"/>
        </w:rPr>
        <w:t>укреплания</w:t>
      </w:r>
      <w:proofErr w:type="spellEnd"/>
      <w:r>
        <w:rPr>
          <w:rFonts w:ascii="Times New Roman" w:hAnsi="Times New Roman" w:cs="Times New Roman"/>
          <w:color w:val="0070C0"/>
          <w:sz w:val="16"/>
          <w:szCs w:val="16"/>
        </w:rPr>
        <w:t xml:space="preserve"> связи</w:t>
      </w:r>
      <w:r w:rsidRPr="004D3774">
        <w:rPr>
          <w:rFonts w:ascii="Times New Roman" w:hAnsi="Times New Roman" w:cs="Times New Roman"/>
          <w:color w:val="0070C0"/>
          <w:sz w:val="16"/>
          <w:szCs w:val="16"/>
        </w:rPr>
        <w:t xml:space="preserve"> с окраинными советскими республиками и обла</w:t>
      </w:r>
      <w:r>
        <w:rPr>
          <w:rFonts w:ascii="Times New Roman" w:hAnsi="Times New Roman" w:cs="Times New Roman"/>
          <w:color w:val="0070C0"/>
          <w:sz w:val="16"/>
          <w:szCs w:val="16"/>
        </w:rPr>
        <w:t>стями. С</w:t>
      </w:r>
      <w:r w:rsidRPr="004D3774">
        <w:rPr>
          <w:rFonts w:ascii="Times New Roman" w:hAnsi="Times New Roman" w:cs="Times New Roman"/>
          <w:color w:val="0070C0"/>
          <w:sz w:val="16"/>
          <w:szCs w:val="16"/>
        </w:rPr>
        <w:t>ов</w:t>
      </w:r>
      <w:r>
        <w:rPr>
          <w:rFonts w:ascii="Times New Roman" w:hAnsi="Times New Roman" w:cs="Times New Roman"/>
          <w:color w:val="0070C0"/>
          <w:sz w:val="16"/>
          <w:szCs w:val="16"/>
        </w:rPr>
        <w:t>етск</w:t>
      </w:r>
      <w:r w:rsidRPr="004D3774">
        <w:rPr>
          <w:rFonts w:ascii="Times New Roman" w:hAnsi="Times New Roman" w:cs="Times New Roman"/>
          <w:color w:val="0070C0"/>
          <w:sz w:val="16"/>
          <w:szCs w:val="16"/>
        </w:rPr>
        <w:t xml:space="preserve">ая авиация н авиапромышленность дали новые </w:t>
      </w:r>
      <w:proofErr w:type="spellStart"/>
      <w:r w:rsidRPr="004D3774">
        <w:rPr>
          <w:rFonts w:ascii="Times New Roman" w:hAnsi="Times New Roman" w:cs="Times New Roman"/>
          <w:color w:val="0070C0"/>
          <w:sz w:val="16"/>
          <w:szCs w:val="16"/>
        </w:rPr>
        <w:t>до</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аэательства</w:t>
      </w:r>
      <w:proofErr w:type="spellEnd"/>
      <w:r w:rsidRPr="004D3774">
        <w:rPr>
          <w:rFonts w:ascii="Times New Roman" w:hAnsi="Times New Roman" w:cs="Times New Roman"/>
          <w:color w:val="0070C0"/>
          <w:sz w:val="16"/>
          <w:szCs w:val="16"/>
        </w:rPr>
        <w:t xml:space="preserve"> своей технической мощи, советские летчики - новое подтв</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ржде</w:t>
      </w:r>
      <w:r>
        <w:rPr>
          <w:rFonts w:ascii="Times New Roman" w:hAnsi="Times New Roman" w:cs="Times New Roman"/>
          <w:color w:val="0070C0"/>
          <w:sz w:val="16"/>
          <w:szCs w:val="16"/>
        </w:rPr>
        <w:t>ние</w:t>
      </w:r>
      <w:r w:rsidRPr="004D3774">
        <w:rPr>
          <w:rFonts w:ascii="Times New Roman" w:hAnsi="Times New Roman" w:cs="Times New Roman"/>
          <w:color w:val="0070C0"/>
          <w:sz w:val="16"/>
          <w:szCs w:val="16"/>
        </w:rPr>
        <w:t xml:space="preserve"> своей доблести к искусства"</w:t>
      </w:r>
    </w:p>
    <w:p w14:paraId="5B475403" w14:textId="77777777" w:rsidR="00D55CCB" w:rsidRPr="004D3774" w:rsidRDefault="00D55CCB" w:rsidP="00D55CC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дом же постановлением летчики и механики были награждены орде- </w:t>
      </w:r>
      <w:proofErr w:type="spellStart"/>
      <w:r w:rsidRPr="004D3774">
        <w:rPr>
          <w:rFonts w:ascii="Times New Roman" w:hAnsi="Times New Roman" w:cs="Times New Roman"/>
          <w:color w:val="0070C0"/>
          <w:sz w:val="16"/>
          <w:szCs w:val="16"/>
        </w:rPr>
        <w:t>ки</w:t>
      </w:r>
      <w:proofErr w:type="spellEnd"/>
      <w:r w:rsidRPr="004D3774">
        <w:rPr>
          <w:rFonts w:ascii="Times New Roman" w:hAnsi="Times New Roman" w:cs="Times New Roman"/>
          <w:color w:val="0070C0"/>
          <w:sz w:val="16"/>
          <w:szCs w:val="16"/>
        </w:rPr>
        <w:t xml:space="preserve">-'.а Красного </w:t>
      </w:r>
      <w:proofErr w:type="spellStart"/>
      <w:r w:rsidRPr="004D3774">
        <w:rPr>
          <w:rFonts w:ascii="Times New Roman" w:hAnsi="Times New Roman" w:cs="Times New Roman"/>
          <w:color w:val="0070C0"/>
          <w:sz w:val="16"/>
          <w:szCs w:val="16"/>
        </w:rPr>
        <w:t>знамени,а</w:t>
      </w:r>
      <w:proofErr w:type="spellEnd"/>
      <w:r w:rsidRPr="004D3774">
        <w:rPr>
          <w:rFonts w:ascii="Times New Roman" w:hAnsi="Times New Roman" w:cs="Times New Roman"/>
          <w:color w:val="0070C0"/>
          <w:sz w:val="16"/>
          <w:szCs w:val="16"/>
        </w:rPr>
        <w:t xml:space="preserve"> летчики,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кроме того, - почетным званием &gt;3ьслухенпый летчик*,учрежденным в связи о данным перелетом.</w:t>
      </w:r>
    </w:p>
    <w:p w14:paraId="5A6EE83B" w14:textId="77777777" w:rsidR="00D55CCB" w:rsidRPr="004D3774" w:rsidRDefault="00D55CCB" w:rsidP="00D55CC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Этим</w:t>
      </w:r>
      <w:r w:rsidRPr="004D3774">
        <w:rPr>
          <w:rFonts w:ascii="Times New Roman" w:hAnsi="Times New Roman" w:cs="Times New Roman"/>
          <w:color w:val="0070C0"/>
          <w:sz w:val="16"/>
          <w:szCs w:val="16"/>
        </w:rPr>
        <w:t xml:space="preserve"> же постановлением летчики и механики были награждены орде</w:t>
      </w:r>
      <w:r>
        <w:rPr>
          <w:rFonts w:ascii="Times New Roman" w:hAnsi="Times New Roman" w:cs="Times New Roman"/>
          <w:color w:val="0070C0"/>
          <w:sz w:val="16"/>
          <w:szCs w:val="16"/>
        </w:rPr>
        <w:t>нами</w:t>
      </w:r>
      <w:r w:rsidRPr="004D3774">
        <w:rPr>
          <w:rFonts w:ascii="Times New Roman" w:hAnsi="Times New Roman" w:cs="Times New Roman"/>
          <w:color w:val="0070C0"/>
          <w:sz w:val="16"/>
          <w:szCs w:val="16"/>
        </w:rPr>
        <w:t xml:space="preserve"> Красного знамени,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летчики,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кроме того, - почетным званием </w:t>
      </w:r>
      <w:r>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зас</w:t>
      </w:r>
      <w:r w:rsidRPr="004D3774">
        <w:rPr>
          <w:rFonts w:ascii="Times New Roman" w:hAnsi="Times New Roman" w:cs="Times New Roman"/>
          <w:color w:val="0070C0"/>
          <w:sz w:val="16"/>
          <w:szCs w:val="16"/>
        </w:rPr>
        <w:t>лу</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енпый</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летчик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,учрежденным</w:t>
      </w:r>
      <w:proofErr w:type="spellEnd"/>
      <w:r w:rsidRPr="004D3774">
        <w:rPr>
          <w:rFonts w:ascii="Times New Roman" w:hAnsi="Times New Roman" w:cs="Times New Roman"/>
          <w:color w:val="0070C0"/>
          <w:sz w:val="16"/>
          <w:szCs w:val="16"/>
        </w:rPr>
        <w:t xml:space="preserve"> в связи о данным перелетом.</w:t>
      </w:r>
    </w:p>
    <w:p w14:paraId="6BD003E9" w14:textId="77777777" w:rsidR="00D55CCB" w:rsidRDefault="00D55CCB" w:rsidP="00D55CC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/Центральные газеты за 20 июля 1925 </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p>
    <w:p w14:paraId="2632F1BD" w14:textId="77777777" w:rsidR="00D55CCB" w:rsidRDefault="00D55CCB" w:rsidP="00D55CCB">
      <w:pPr>
        <w:spacing w:after="0" w:line="240" w:lineRule="auto"/>
        <w:jc w:val="both"/>
        <w:rPr>
          <w:rFonts w:ascii="Times New Roman" w:hAnsi="Times New Roman" w:cs="Times New Roman"/>
          <w:color w:val="0070C0"/>
          <w:sz w:val="16"/>
          <w:szCs w:val="16"/>
        </w:rPr>
      </w:pPr>
    </w:p>
    <w:p w14:paraId="641BD4A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ABAB3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837B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июля 1925 г. вышло постановление комиссии председателя СНК СССР по вопросу об образовании оборотного фонда Наркомвоенмора для урегулирования финан</w:t>
      </w:r>
      <w:r w:rsidRPr="006D2FB4">
        <w:rPr>
          <w:rFonts w:ascii="Times New Roman" w:hAnsi="Times New Roman" w:cs="Times New Roman"/>
          <w:color w:val="000000" w:themeColor="text1"/>
          <w:sz w:val="16"/>
          <w:szCs w:val="16"/>
        </w:rPr>
        <w:softHyphen/>
        <w:t>совых взаимоотношений его с промышленностью.</w:t>
      </w:r>
    </w:p>
    <w:p w14:paraId="5A2D66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РГАСПИ.Ф.76.Оп.2.Д. 182. Л. 114-115. Заверенная копия (10711,530).</w:t>
      </w:r>
    </w:p>
    <w:p w14:paraId="1AD392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9BCBF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0EDD4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0B1BB" w14:textId="77777777" w:rsidR="00930BA1" w:rsidRPr="006D2FB4" w:rsidRDefault="00930B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июля 1925 – Первый полет Boeing Model 40. Этот самолет был первой успешной гражданской конструкцией фирмы "Боинг" и проложил ей дорогу в мир гражданских воздушных перевозок.</w:t>
      </w:r>
    </w:p>
    <w:p w14:paraId="1F3F3372" w14:textId="77777777" w:rsidR="00930BA1" w:rsidRPr="006D2FB4" w:rsidRDefault="00930B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февраля 1925 года, задолго до первого полета Модели-40, Конгресс США принял закон о контрактных почтовых авиаперевозках, или "Закон Келли", по которому перевозку авиапочты перепоручали частным компаниям.</w:t>
      </w:r>
    </w:p>
    <w:p w14:paraId="56A54E17" w14:textId="77777777" w:rsidR="00930BA1" w:rsidRPr="006D2FB4" w:rsidRDefault="00930B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мог перевозить 450 кг почты, но сначала получился перетяжеленным и неуклюжим, и работы по нему были временно свернуты. На самолете стоял двигатель водяного охлаждения "Либерти", почти столь же древний, но правительство потребовало, чтобы новые самолеты, призванные заменить DH-4, конструировали под этот же двигатель - полагали, что он мощнее, чем любой имеющийся в наличии звездообразный двигатель.</w:t>
      </w:r>
    </w:p>
    <w:p w14:paraId="1EB1B29B" w14:textId="77777777" w:rsidR="00930BA1" w:rsidRPr="006D2FB4" w:rsidRDefault="00930B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Конструктор Клэрмонт </w:t>
      </w:r>
      <w:proofErr w:type="spellStart"/>
      <w:r w:rsidRPr="006D2FB4">
        <w:rPr>
          <w:rFonts w:ascii="Times New Roman" w:hAnsi="Times New Roman" w:cs="Times New Roman"/>
          <w:color w:val="000000" w:themeColor="text1"/>
          <w:sz w:val="16"/>
          <w:szCs w:val="16"/>
        </w:rPr>
        <w:t>Эгтведт</w:t>
      </w:r>
      <w:proofErr w:type="spellEnd"/>
      <w:r w:rsidRPr="006D2FB4">
        <w:rPr>
          <w:rFonts w:ascii="Times New Roman" w:hAnsi="Times New Roman" w:cs="Times New Roman"/>
          <w:color w:val="000000" w:themeColor="text1"/>
          <w:sz w:val="16"/>
          <w:szCs w:val="16"/>
        </w:rPr>
        <w:t xml:space="preserve"> (после ухода Уильяма Боинга он стал председателем совета директоров фирмы) извлек урок из неудачи и взялся за переработку машины. В конце 1926 года двигатель "Либерти" заменили на только что испытанный девятицилиндровый P&amp;W R-1340 "</w:t>
      </w:r>
      <w:proofErr w:type="spellStart"/>
      <w:r w:rsidRPr="006D2FB4">
        <w:rPr>
          <w:rFonts w:ascii="Times New Roman" w:hAnsi="Times New Roman" w:cs="Times New Roman"/>
          <w:color w:val="000000" w:themeColor="text1"/>
          <w:sz w:val="16"/>
          <w:szCs w:val="16"/>
        </w:rPr>
        <w:t>Уосп</w:t>
      </w:r>
      <w:proofErr w:type="spellEnd"/>
      <w:r w:rsidRPr="006D2FB4">
        <w:rPr>
          <w:rFonts w:ascii="Times New Roman" w:hAnsi="Times New Roman" w:cs="Times New Roman"/>
          <w:color w:val="000000" w:themeColor="text1"/>
          <w:sz w:val="16"/>
          <w:szCs w:val="16"/>
        </w:rPr>
        <w:t>" мощностью 420 л. с. Между почтовым отсеком, вмещавшим теперь уже 540 кг, и пилотской кабиной появилась пассажирская кабина на двух человек, сидящих бок о бок - примерно так же, как на самолете ПР-5 конструкции Н. Н. Поликарпова: руководство фирмы решило, что коль новый двигатель легче и мощнее и позволяет существенно повысить полезную нагрузку, почему бы не перевозить заодно с почтой пару бесстрашных пассажиров и обеспечить себе дополнительный доход? Так появился на свет первый настоящий пассажирский самолет фирмы "Боинг" - Модель-40А. Первый полет состоялся 20 мая 1927 года (22424).</w:t>
      </w:r>
    </w:p>
    <w:p w14:paraId="221DAD84" w14:textId="77777777" w:rsidR="00930BA1" w:rsidRPr="006D2FB4" w:rsidRDefault="00930BA1" w:rsidP="00054315">
      <w:pPr>
        <w:spacing w:after="0" w:line="240" w:lineRule="auto"/>
        <w:jc w:val="both"/>
        <w:rPr>
          <w:rFonts w:ascii="Times New Roman" w:hAnsi="Times New Roman" w:cs="Times New Roman"/>
          <w:color w:val="000000" w:themeColor="text1"/>
          <w:sz w:val="16"/>
          <w:szCs w:val="16"/>
        </w:rPr>
      </w:pPr>
    </w:p>
    <w:p w14:paraId="0F0F238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июля 1925 в Сирии началось восстание друзов против французов (4962).</w:t>
      </w:r>
    </w:p>
    <w:p w14:paraId="52D3B7AE"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3A77C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11231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7B5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июля 1925 был составлен Акт N 21751 Комиссии под председательством 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Ольховского о результатах осмотра опытного самолета Б-1 ГАЗ-1 (2198,99).</w:t>
      </w:r>
    </w:p>
    <w:p w14:paraId="26EC36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АКТ № 21751</w:t>
      </w:r>
    </w:p>
    <w:p w14:paraId="4EF127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Москва 21-го июля 1925 г. Мы, нижеподписавшиеся: инженер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ОЛЬХОВСКИЙ, пред </w:t>
      </w:r>
      <w:proofErr w:type="spellStart"/>
      <w:r w:rsidRPr="006D2FB4">
        <w:rPr>
          <w:rFonts w:ascii="Times New Roman" w:hAnsi="Times New Roman" w:cs="Times New Roman"/>
          <w:color w:val="000000" w:themeColor="text1"/>
          <w:sz w:val="16"/>
          <w:szCs w:val="16"/>
        </w:rPr>
        <w:t>ставитель</w:t>
      </w:r>
      <w:proofErr w:type="spellEnd"/>
      <w:r w:rsidRPr="006D2FB4">
        <w:rPr>
          <w:rFonts w:ascii="Times New Roman" w:hAnsi="Times New Roman" w:cs="Times New Roman"/>
          <w:color w:val="000000" w:themeColor="text1"/>
          <w:sz w:val="16"/>
          <w:szCs w:val="16"/>
        </w:rPr>
        <w:t xml:space="preserve"> Н.К. УВВС ТАТАРЧКНКО, инженер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ЗНАМЕНСКИЙ, инженер </w:t>
      </w:r>
      <w:proofErr w:type="spellStart"/>
      <w:r w:rsidRPr="006D2FB4">
        <w:rPr>
          <w:rFonts w:ascii="Times New Roman" w:hAnsi="Times New Roman" w:cs="Times New Roman"/>
          <w:color w:val="000000" w:themeColor="text1"/>
          <w:sz w:val="16"/>
          <w:szCs w:val="16"/>
        </w:rPr>
        <w:t>ГАЗ"а</w:t>
      </w:r>
      <w:proofErr w:type="spellEnd"/>
      <w:r w:rsidRPr="006D2FB4">
        <w:rPr>
          <w:rFonts w:ascii="Times New Roman" w:hAnsi="Times New Roman" w:cs="Times New Roman"/>
          <w:color w:val="000000" w:themeColor="text1"/>
          <w:sz w:val="16"/>
          <w:szCs w:val="16"/>
        </w:rPr>
        <w:t xml:space="preserve"> № 1 ДЕНИСОВ и </w:t>
      </w:r>
      <w:proofErr w:type="spellStart"/>
      <w:r w:rsidRPr="006D2FB4">
        <w:rPr>
          <w:rFonts w:ascii="Times New Roman" w:hAnsi="Times New Roman" w:cs="Times New Roman"/>
          <w:color w:val="000000" w:themeColor="text1"/>
          <w:sz w:val="16"/>
          <w:szCs w:val="16"/>
        </w:rPr>
        <w:t>Заведывающий</w:t>
      </w:r>
      <w:proofErr w:type="spellEnd"/>
      <w:r w:rsidRPr="006D2FB4">
        <w:rPr>
          <w:rFonts w:ascii="Times New Roman" w:hAnsi="Times New Roman" w:cs="Times New Roman"/>
          <w:color w:val="000000" w:themeColor="text1"/>
          <w:sz w:val="16"/>
          <w:szCs w:val="16"/>
        </w:rPr>
        <w:t xml:space="preserve"> Аэродромом </w:t>
      </w:r>
      <w:proofErr w:type="spellStart"/>
      <w:r w:rsidRPr="006D2FB4">
        <w:rPr>
          <w:rFonts w:ascii="Times New Roman" w:hAnsi="Times New Roman" w:cs="Times New Roman"/>
          <w:color w:val="000000" w:themeColor="text1"/>
          <w:sz w:val="16"/>
          <w:szCs w:val="16"/>
        </w:rPr>
        <w:t>ГАЗа</w:t>
      </w:r>
      <w:proofErr w:type="spellEnd"/>
      <w:r w:rsidRPr="006D2FB4">
        <w:rPr>
          <w:rFonts w:ascii="Times New Roman" w:hAnsi="Times New Roman" w:cs="Times New Roman"/>
          <w:color w:val="000000" w:themeColor="text1"/>
          <w:sz w:val="16"/>
          <w:szCs w:val="16"/>
        </w:rPr>
        <w:t xml:space="preserve"> № 1 АРЦЕУЛОВ, в присутствии инженеров </w:t>
      </w:r>
      <w:proofErr w:type="spellStart"/>
      <w:r w:rsidRPr="006D2FB4">
        <w:rPr>
          <w:rFonts w:ascii="Times New Roman" w:hAnsi="Times New Roman" w:cs="Times New Roman"/>
          <w:color w:val="000000" w:themeColor="text1"/>
          <w:sz w:val="16"/>
          <w:szCs w:val="16"/>
        </w:rPr>
        <w:t>ГАЗа</w:t>
      </w:r>
      <w:proofErr w:type="spellEnd"/>
      <w:r w:rsidRPr="006D2FB4">
        <w:rPr>
          <w:rFonts w:ascii="Times New Roman" w:hAnsi="Times New Roman" w:cs="Times New Roman"/>
          <w:color w:val="000000" w:themeColor="text1"/>
          <w:sz w:val="16"/>
          <w:szCs w:val="16"/>
        </w:rPr>
        <w:t xml:space="preserve"> № 1 КОЛПАКОВА и КУКСИНА, составили настоящий акт о результатах осмотра опытного самолета Б-1, по</w:t>
      </w:r>
      <w:r w:rsidRPr="006D2FB4">
        <w:rPr>
          <w:rFonts w:ascii="Times New Roman" w:hAnsi="Times New Roman" w:cs="Times New Roman"/>
          <w:color w:val="000000" w:themeColor="text1"/>
          <w:sz w:val="16"/>
          <w:szCs w:val="16"/>
        </w:rPr>
        <w:softHyphen/>
        <w:t xml:space="preserve">строенного </w:t>
      </w:r>
      <w:proofErr w:type="spellStart"/>
      <w:r w:rsidRPr="006D2FB4">
        <w:rPr>
          <w:rFonts w:ascii="Times New Roman" w:hAnsi="Times New Roman" w:cs="Times New Roman"/>
          <w:color w:val="000000" w:themeColor="text1"/>
          <w:sz w:val="16"/>
          <w:szCs w:val="16"/>
        </w:rPr>
        <w:t>ГАЗом</w:t>
      </w:r>
      <w:proofErr w:type="spellEnd"/>
      <w:r w:rsidRPr="006D2FB4">
        <w:rPr>
          <w:rFonts w:ascii="Times New Roman" w:hAnsi="Times New Roman" w:cs="Times New Roman"/>
          <w:color w:val="000000" w:themeColor="text1"/>
          <w:sz w:val="16"/>
          <w:szCs w:val="16"/>
        </w:rPr>
        <w:t xml:space="preserve"> № I, причем установили следующее: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88"/>
        <w:gridCol w:w="3086"/>
      </w:tblGrid>
      <w:tr w:rsidR="006D2FB4" w:rsidRPr="006D2FB4" w14:paraId="1E329354" w14:textId="77777777">
        <w:tc>
          <w:tcPr>
            <w:tcW w:w="8188" w:type="dxa"/>
            <w:tcBorders>
              <w:top w:val="single" w:sz="12" w:space="0" w:color="auto"/>
            </w:tcBorders>
          </w:tcPr>
          <w:p w14:paraId="1490B7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КОРОБКА КРЫЛЬЕВ.</w:t>
            </w:r>
          </w:p>
        </w:tc>
        <w:tc>
          <w:tcPr>
            <w:tcW w:w="3086" w:type="dxa"/>
            <w:tcBorders>
              <w:top w:val="single" w:sz="12" w:space="0" w:color="auto"/>
            </w:tcBorders>
          </w:tcPr>
          <w:p w14:paraId="0ED861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7335275" w14:textId="77777777">
        <w:tc>
          <w:tcPr>
            <w:tcW w:w="8188" w:type="dxa"/>
          </w:tcPr>
          <w:p w14:paraId="154AAE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 Продольные ленты моторной установки имеют изгиб в местах пере</w:t>
            </w:r>
            <w:r w:rsidRPr="006D2FB4">
              <w:rPr>
                <w:rFonts w:ascii="Times New Roman" w:hAnsi="Times New Roman" w:cs="Times New Roman"/>
                <w:color w:val="000000" w:themeColor="text1"/>
                <w:sz w:val="16"/>
                <w:szCs w:val="16"/>
              </w:rPr>
              <w:softHyphen/>
              <w:t xml:space="preserve">хода из </w:t>
            </w:r>
            <w:proofErr w:type="spellStart"/>
            <w:r w:rsidRPr="006D2FB4">
              <w:rPr>
                <w:rFonts w:ascii="Times New Roman" w:hAnsi="Times New Roman" w:cs="Times New Roman"/>
                <w:color w:val="000000" w:themeColor="text1"/>
                <w:sz w:val="16"/>
                <w:szCs w:val="16"/>
              </w:rPr>
              <w:t>эллиптическо</w:t>
            </w:r>
            <w:proofErr w:type="spellEnd"/>
            <w:r w:rsidRPr="006D2FB4">
              <w:rPr>
                <w:rFonts w:ascii="Times New Roman" w:hAnsi="Times New Roman" w:cs="Times New Roman"/>
                <w:color w:val="000000" w:themeColor="text1"/>
                <w:sz w:val="16"/>
                <w:szCs w:val="16"/>
              </w:rPr>
              <w:t xml:space="preserve"> го сечения в круглое.</w:t>
            </w:r>
          </w:p>
        </w:tc>
        <w:tc>
          <w:tcPr>
            <w:tcW w:w="3086" w:type="dxa"/>
          </w:tcPr>
          <w:p w14:paraId="6D0796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Изменить направление главных болтов обоих лонжеронов.</w:t>
            </w:r>
          </w:p>
        </w:tc>
      </w:tr>
      <w:tr w:rsidR="006D2FB4" w:rsidRPr="006D2FB4" w14:paraId="6738D399" w14:textId="77777777">
        <w:tc>
          <w:tcPr>
            <w:tcW w:w="8188" w:type="dxa"/>
          </w:tcPr>
          <w:p w14:paraId="66EF38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 Валики ленточных расчалок </w:t>
            </w:r>
            <w:proofErr w:type="spellStart"/>
            <w:r w:rsidRPr="006D2FB4">
              <w:rPr>
                <w:rFonts w:ascii="Times New Roman" w:hAnsi="Times New Roman" w:cs="Times New Roman"/>
                <w:color w:val="000000" w:themeColor="text1"/>
                <w:sz w:val="16"/>
                <w:szCs w:val="16"/>
              </w:rPr>
              <w:t>неза</w:t>
            </w:r>
            <w:r w:rsidRPr="006D2FB4">
              <w:rPr>
                <w:rFonts w:ascii="Times New Roman" w:hAnsi="Times New Roman" w:cs="Times New Roman"/>
                <w:color w:val="000000" w:themeColor="text1"/>
                <w:sz w:val="16"/>
                <w:szCs w:val="16"/>
              </w:rPr>
              <w:softHyphen/>
              <w:t>шплинтованы</w:t>
            </w:r>
            <w:proofErr w:type="spellEnd"/>
            <w:r w:rsidRPr="006D2FB4">
              <w:rPr>
                <w:rFonts w:ascii="Times New Roman" w:hAnsi="Times New Roman" w:cs="Times New Roman"/>
                <w:color w:val="000000" w:themeColor="text1"/>
                <w:sz w:val="16"/>
                <w:szCs w:val="16"/>
              </w:rPr>
              <w:t>.</w:t>
            </w:r>
          </w:p>
        </w:tc>
        <w:tc>
          <w:tcPr>
            <w:tcW w:w="3086" w:type="dxa"/>
          </w:tcPr>
          <w:p w14:paraId="0267E7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Зашплинтовать</w:t>
            </w:r>
          </w:p>
        </w:tc>
      </w:tr>
      <w:tr w:rsidR="006D2FB4" w:rsidRPr="006D2FB4" w14:paraId="4FB7030D" w14:textId="77777777">
        <w:tc>
          <w:tcPr>
            <w:tcW w:w="8188" w:type="dxa"/>
          </w:tcPr>
          <w:p w14:paraId="0A1A7B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 Обтекатели передних стоек задевают за ленты.</w:t>
            </w:r>
          </w:p>
        </w:tc>
        <w:tc>
          <w:tcPr>
            <w:tcW w:w="3086" w:type="dxa"/>
          </w:tcPr>
          <w:p w14:paraId="34FC57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Исправить.</w:t>
            </w:r>
          </w:p>
        </w:tc>
      </w:tr>
      <w:tr w:rsidR="006D2FB4" w:rsidRPr="006D2FB4" w14:paraId="7A50FC15" w14:textId="77777777">
        <w:tc>
          <w:tcPr>
            <w:tcW w:w="8188" w:type="dxa"/>
          </w:tcPr>
          <w:p w14:paraId="3AFCF3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 Болт, крепящий центральный план с фюзеляжем, поставлен </w:t>
            </w:r>
            <w:proofErr w:type="spellStart"/>
            <w:r w:rsidRPr="006D2FB4">
              <w:rPr>
                <w:rFonts w:ascii="Times New Roman" w:hAnsi="Times New Roman" w:cs="Times New Roman"/>
                <w:color w:val="000000" w:themeColor="text1"/>
                <w:sz w:val="16"/>
                <w:szCs w:val="16"/>
              </w:rPr>
              <w:t>головкойвниз</w:t>
            </w:r>
            <w:proofErr w:type="spellEnd"/>
            <w:r w:rsidRPr="006D2FB4">
              <w:rPr>
                <w:rFonts w:ascii="Times New Roman" w:hAnsi="Times New Roman" w:cs="Times New Roman"/>
                <w:color w:val="000000" w:themeColor="text1"/>
                <w:sz w:val="16"/>
                <w:szCs w:val="16"/>
              </w:rPr>
              <w:t xml:space="preserve"> и не зашплинтован.</w:t>
            </w:r>
          </w:p>
        </w:tc>
        <w:tc>
          <w:tcPr>
            <w:tcW w:w="3086" w:type="dxa"/>
          </w:tcPr>
          <w:p w14:paraId="150BA1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Исправить.</w:t>
            </w:r>
          </w:p>
        </w:tc>
      </w:tr>
      <w:tr w:rsidR="006D2FB4" w:rsidRPr="006D2FB4" w14:paraId="07F7E0A3" w14:textId="77777777">
        <w:tc>
          <w:tcPr>
            <w:tcW w:w="8188" w:type="dxa"/>
          </w:tcPr>
          <w:p w14:paraId="0FE3A7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МОТОРНЫЕ УСТАНОВКИ</w:t>
            </w:r>
          </w:p>
        </w:tc>
        <w:tc>
          <w:tcPr>
            <w:tcW w:w="3086" w:type="dxa"/>
          </w:tcPr>
          <w:p w14:paraId="2BA8DB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E9FD51A" w14:textId="77777777">
        <w:tc>
          <w:tcPr>
            <w:tcW w:w="8188" w:type="dxa"/>
          </w:tcPr>
          <w:p w14:paraId="4B718B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 Передние башмаки, к которым крепятся </w:t>
            </w:r>
            <w:proofErr w:type="spellStart"/>
            <w:r w:rsidRPr="006D2FB4">
              <w:rPr>
                <w:rFonts w:ascii="Times New Roman" w:hAnsi="Times New Roman" w:cs="Times New Roman"/>
                <w:color w:val="000000" w:themeColor="text1"/>
                <w:sz w:val="16"/>
                <w:szCs w:val="16"/>
              </w:rPr>
              <w:t>подмоторные</w:t>
            </w:r>
            <w:proofErr w:type="spellEnd"/>
            <w:r w:rsidRPr="006D2FB4">
              <w:rPr>
                <w:rFonts w:ascii="Times New Roman" w:hAnsi="Times New Roman" w:cs="Times New Roman"/>
                <w:color w:val="000000" w:themeColor="text1"/>
                <w:sz w:val="16"/>
                <w:szCs w:val="16"/>
              </w:rPr>
              <w:t xml:space="preserve"> брусья правого мотора, по угловому сгибу имеют трещины, длиною от 5 до 10 мм, что произошло, </w:t>
            </w:r>
            <w:proofErr w:type="spellStart"/>
            <w:r w:rsidRPr="006D2FB4">
              <w:rPr>
                <w:rFonts w:ascii="Times New Roman" w:hAnsi="Times New Roman" w:cs="Times New Roman"/>
                <w:color w:val="000000" w:themeColor="text1"/>
                <w:sz w:val="16"/>
                <w:szCs w:val="16"/>
              </w:rPr>
              <w:t>повидимому</w:t>
            </w:r>
            <w:proofErr w:type="spellEnd"/>
            <w:r w:rsidRPr="006D2FB4">
              <w:rPr>
                <w:rFonts w:ascii="Times New Roman" w:hAnsi="Times New Roman" w:cs="Times New Roman"/>
                <w:color w:val="000000" w:themeColor="text1"/>
                <w:sz w:val="16"/>
                <w:szCs w:val="16"/>
              </w:rPr>
              <w:t xml:space="preserve">, в периоде производства указанных </w:t>
            </w:r>
            <w:proofErr w:type="spellStart"/>
            <w:r w:rsidRPr="006D2FB4">
              <w:rPr>
                <w:rFonts w:ascii="Times New Roman" w:hAnsi="Times New Roman" w:cs="Times New Roman"/>
                <w:color w:val="000000" w:themeColor="text1"/>
                <w:sz w:val="16"/>
                <w:szCs w:val="16"/>
              </w:rPr>
              <w:t>бащмаков</w:t>
            </w:r>
            <w:proofErr w:type="spellEnd"/>
            <w:r w:rsidRPr="006D2FB4">
              <w:rPr>
                <w:rFonts w:ascii="Times New Roman" w:hAnsi="Times New Roman" w:cs="Times New Roman"/>
                <w:color w:val="000000" w:themeColor="text1"/>
                <w:sz w:val="16"/>
                <w:szCs w:val="16"/>
              </w:rPr>
              <w:t>.</w:t>
            </w:r>
          </w:p>
        </w:tc>
        <w:tc>
          <w:tcPr>
            <w:tcW w:w="3086" w:type="dxa"/>
          </w:tcPr>
          <w:p w14:paraId="5E00C5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испытания моторов вопрос о башмаках оставить открытым.</w:t>
            </w:r>
          </w:p>
        </w:tc>
      </w:tr>
      <w:tr w:rsidR="006D2FB4" w:rsidRPr="006D2FB4" w14:paraId="32C5B766" w14:textId="77777777">
        <w:tc>
          <w:tcPr>
            <w:tcW w:w="8188" w:type="dxa"/>
          </w:tcPr>
          <w:p w14:paraId="34BF24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 Концы трубок масляных баков развальцованы недостаточно,</w:t>
            </w:r>
          </w:p>
        </w:tc>
        <w:tc>
          <w:tcPr>
            <w:tcW w:w="3086" w:type="dxa"/>
          </w:tcPr>
          <w:p w14:paraId="23DEBB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Развальцевать.</w:t>
            </w:r>
          </w:p>
        </w:tc>
      </w:tr>
      <w:tr w:rsidR="006D2FB4" w:rsidRPr="006D2FB4" w14:paraId="05CC4EA2" w14:textId="77777777">
        <w:tc>
          <w:tcPr>
            <w:tcW w:w="8188" w:type="dxa"/>
          </w:tcPr>
          <w:p w14:paraId="66197F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 На водяных помпах нет сливных кра</w:t>
            </w:r>
            <w:r w:rsidRPr="006D2FB4">
              <w:rPr>
                <w:rFonts w:ascii="Times New Roman" w:hAnsi="Times New Roman" w:cs="Times New Roman"/>
                <w:color w:val="000000" w:themeColor="text1"/>
                <w:sz w:val="16"/>
                <w:szCs w:val="16"/>
              </w:rPr>
              <w:softHyphen/>
              <w:t>ников.</w:t>
            </w:r>
          </w:p>
        </w:tc>
        <w:tc>
          <w:tcPr>
            <w:tcW w:w="3086" w:type="dxa"/>
          </w:tcPr>
          <w:p w14:paraId="7B479F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Поставить.</w:t>
            </w:r>
          </w:p>
        </w:tc>
      </w:tr>
      <w:tr w:rsidR="006D2FB4" w:rsidRPr="006D2FB4" w14:paraId="675EA782" w14:textId="77777777">
        <w:tc>
          <w:tcPr>
            <w:tcW w:w="8188" w:type="dxa"/>
          </w:tcPr>
          <w:p w14:paraId="09F147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 Бензиновые баки не имеют сливных краников.</w:t>
            </w:r>
          </w:p>
        </w:tc>
        <w:tc>
          <w:tcPr>
            <w:tcW w:w="3086" w:type="dxa"/>
          </w:tcPr>
          <w:p w14:paraId="085607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трудности постановки в настоящий мо</w:t>
            </w:r>
            <w:r w:rsidRPr="006D2FB4">
              <w:rPr>
                <w:rFonts w:ascii="Times New Roman" w:hAnsi="Times New Roman" w:cs="Times New Roman"/>
                <w:color w:val="000000" w:themeColor="text1"/>
                <w:sz w:val="16"/>
                <w:szCs w:val="16"/>
              </w:rPr>
              <w:softHyphen/>
              <w:t xml:space="preserve">мент к </w:t>
            </w:r>
            <w:proofErr w:type="spellStart"/>
            <w:r w:rsidRPr="006D2FB4">
              <w:rPr>
                <w:rFonts w:ascii="Times New Roman" w:hAnsi="Times New Roman" w:cs="Times New Roman"/>
                <w:color w:val="000000" w:themeColor="text1"/>
                <w:sz w:val="16"/>
                <w:szCs w:val="16"/>
              </w:rPr>
              <w:t>раников</w:t>
            </w:r>
            <w:proofErr w:type="spellEnd"/>
            <w:r w:rsidRPr="006D2FB4">
              <w:rPr>
                <w:rFonts w:ascii="Times New Roman" w:hAnsi="Times New Roman" w:cs="Times New Roman"/>
                <w:color w:val="000000" w:themeColor="text1"/>
                <w:sz w:val="16"/>
                <w:szCs w:val="16"/>
              </w:rPr>
              <w:t>, допустить отсутствие их в виде исключения.</w:t>
            </w:r>
          </w:p>
        </w:tc>
      </w:tr>
      <w:tr w:rsidR="006D2FB4" w:rsidRPr="006D2FB4" w14:paraId="6782B19F" w14:textId="77777777">
        <w:tc>
          <w:tcPr>
            <w:tcW w:w="8188" w:type="dxa"/>
          </w:tcPr>
          <w:p w14:paraId="354D15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 РУЛЬ ВЫСОТЫ</w:t>
            </w:r>
          </w:p>
        </w:tc>
        <w:tc>
          <w:tcPr>
            <w:tcW w:w="3086" w:type="dxa"/>
          </w:tcPr>
          <w:p w14:paraId="694718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9B108B4" w14:textId="77777777">
        <w:tc>
          <w:tcPr>
            <w:tcW w:w="8188" w:type="dxa"/>
          </w:tcPr>
          <w:p w14:paraId="1BE50E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3D6B55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Зашплинтовать</w:t>
            </w:r>
          </w:p>
        </w:tc>
      </w:tr>
      <w:tr w:rsidR="006D2FB4" w:rsidRPr="006D2FB4" w14:paraId="014E92C4" w14:textId="77777777">
        <w:tc>
          <w:tcPr>
            <w:tcW w:w="8188" w:type="dxa"/>
          </w:tcPr>
          <w:p w14:paraId="77A7C6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7A78A4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Установить</w:t>
            </w:r>
          </w:p>
        </w:tc>
      </w:tr>
      <w:tr w:rsidR="006D2FB4" w:rsidRPr="006D2FB4" w14:paraId="3421DB0F" w14:textId="77777777">
        <w:tc>
          <w:tcPr>
            <w:tcW w:w="8188" w:type="dxa"/>
          </w:tcPr>
          <w:p w14:paraId="3E612A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30A139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Поставить</w:t>
            </w:r>
          </w:p>
        </w:tc>
      </w:tr>
      <w:tr w:rsidR="006D2FB4" w:rsidRPr="006D2FB4" w14:paraId="0BE6CA17" w14:textId="77777777">
        <w:tc>
          <w:tcPr>
            <w:tcW w:w="8188" w:type="dxa"/>
          </w:tcPr>
          <w:p w14:paraId="11DD8C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7B5521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Зашплинтовать</w:t>
            </w:r>
          </w:p>
        </w:tc>
      </w:tr>
      <w:tr w:rsidR="006D2FB4" w:rsidRPr="006D2FB4" w14:paraId="73873E94" w14:textId="77777777">
        <w:tc>
          <w:tcPr>
            <w:tcW w:w="8188" w:type="dxa"/>
          </w:tcPr>
          <w:p w14:paraId="2FE388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470706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Прочистить</w:t>
            </w:r>
          </w:p>
        </w:tc>
      </w:tr>
      <w:tr w:rsidR="006D2FB4" w:rsidRPr="006D2FB4" w14:paraId="282489A1" w14:textId="77777777">
        <w:tc>
          <w:tcPr>
            <w:tcW w:w="8188" w:type="dxa"/>
          </w:tcPr>
          <w:p w14:paraId="2678AD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w:t>
            </w:r>
          </w:p>
        </w:tc>
        <w:tc>
          <w:tcPr>
            <w:tcW w:w="3086" w:type="dxa"/>
          </w:tcPr>
          <w:p w14:paraId="7EA8AD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9AEFD12" w14:textId="77777777">
        <w:tc>
          <w:tcPr>
            <w:tcW w:w="8188" w:type="dxa"/>
          </w:tcPr>
          <w:p w14:paraId="1CC0B2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277EE1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Согласовать конструкцию роликов</w:t>
            </w:r>
          </w:p>
        </w:tc>
      </w:tr>
      <w:tr w:rsidR="006D2FB4" w:rsidRPr="006D2FB4" w14:paraId="2118C63D" w14:textId="77777777">
        <w:tc>
          <w:tcPr>
            <w:tcW w:w="8188" w:type="dxa"/>
          </w:tcPr>
          <w:p w14:paraId="592F74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w:t>
            </w:r>
          </w:p>
        </w:tc>
        <w:tc>
          <w:tcPr>
            <w:tcW w:w="3086" w:type="dxa"/>
          </w:tcPr>
          <w:p w14:paraId="0C973D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507FBD6" w14:textId="77777777">
        <w:tc>
          <w:tcPr>
            <w:tcW w:w="8188" w:type="dxa"/>
          </w:tcPr>
          <w:p w14:paraId="4E79DC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3403E8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1A88EBB" w14:textId="77777777">
        <w:tc>
          <w:tcPr>
            <w:tcW w:w="8188" w:type="dxa"/>
          </w:tcPr>
          <w:p w14:paraId="6E550D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У1.</w:t>
            </w:r>
          </w:p>
        </w:tc>
        <w:tc>
          <w:tcPr>
            <w:tcW w:w="3086" w:type="dxa"/>
          </w:tcPr>
          <w:p w14:paraId="4FE14F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AEFFF15" w14:textId="77777777">
        <w:tc>
          <w:tcPr>
            <w:tcW w:w="8188" w:type="dxa"/>
          </w:tcPr>
          <w:p w14:paraId="0A7853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452F19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Зашплинтовать</w:t>
            </w:r>
          </w:p>
        </w:tc>
      </w:tr>
      <w:tr w:rsidR="006D2FB4" w:rsidRPr="006D2FB4" w14:paraId="2A317AE1" w14:textId="77777777">
        <w:tc>
          <w:tcPr>
            <w:tcW w:w="8188" w:type="dxa"/>
          </w:tcPr>
          <w:p w14:paraId="2419AC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Pr>
          <w:p w14:paraId="07F056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Зашплинтовать</w:t>
            </w:r>
          </w:p>
        </w:tc>
      </w:tr>
      <w:tr w:rsidR="006D2FB4" w:rsidRPr="006D2FB4" w14:paraId="45E577F0" w14:textId="77777777">
        <w:tc>
          <w:tcPr>
            <w:tcW w:w="8188" w:type="dxa"/>
            <w:tcBorders>
              <w:bottom w:val="single" w:sz="12" w:space="0" w:color="auto"/>
            </w:tcBorders>
          </w:tcPr>
          <w:p w14:paraId="4743E2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086" w:type="dxa"/>
            <w:tcBorders>
              <w:bottom w:val="single" w:sz="12" w:space="0" w:color="auto"/>
            </w:tcBorders>
          </w:tcPr>
          <w:p w14:paraId="124D98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Проверить, обеспечен ли ди...сов и роликов амортизационной...</w:t>
            </w:r>
          </w:p>
        </w:tc>
      </w:tr>
    </w:tbl>
    <w:p w14:paraId="0F36FA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(2198,99).</w:t>
      </w:r>
    </w:p>
    <w:p w14:paraId="4B2359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623E3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июля 1925 </w:t>
      </w:r>
      <w:proofErr w:type="spellStart"/>
      <w:r w:rsidRPr="006D2FB4">
        <w:rPr>
          <w:rFonts w:ascii="Times New Roman" w:hAnsi="Times New Roman" w:cs="Times New Roman"/>
          <w:color w:val="000000" w:themeColor="text1"/>
          <w:sz w:val="16"/>
          <w:szCs w:val="16"/>
        </w:rPr>
        <w:t>былу</w:t>
      </w:r>
      <w:proofErr w:type="spellEnd"/>
      <w:r w:rsidRPr="006D2FB4">
        <w:rPr>
          <w:rFonts w:ascii="Times New Roman" w:hAnsi="Times New Roman" w:cs="Times New Roman"/>
          <w:color w:val="000000" w:themeColor="text1"/>
          <w:sz w:val="16"/>
          <w:szCs w:val="16"/>
        </w:rPr>
        <w:t xml:space="preserve"> составлена и утверждена программа испытания самолета Б-1 ГАЗ-1 (2198,99).</w:t>
      </w:r>
    </w:p>
    <w:p w14:paraId="49DFBF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 ИСПЫТАНИЯ САМОЛЕТА -2 Б Л I -</w:t>
      </w:r>
    </w:p>
    <w:p w14:paraId="27B208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ИСПЫТАНИЕ НА ЗЕМЛЕ.</w:t>
      </w:r>
    </w:p>
    <w:p w14:paraId="740A81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Взвешивание и определение центра тяжести по стандарту,</w:t>
      </w:r>
    </w:p>
    <w:p w14:paraId="5227BF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Испытание моторных групп на месте.</w:t>
      </w:r>
    </w:p>
    <w:p w14:paraId="59F835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Снятие диаграмм работы радиатора на места при разных режимах работы моторов, измерение числа обо</w:t>
      </w:r>
      <w:r w:rsidRPr="006D2FB4">
        <w:rPr>
          <w:rFonts w:ascii="Times New Roman" w:hAnsi="Times New Roman" w:cs="Times New Roman"/>
          <w:color w:val="000000" w:themeColor="text1"/>
          <w:sz w:val="16"/>
          <w:szCs w:val="16"/>
        </w:rPr>
        <w:softHyphen/>
        <w:t xml:space="preserve">ротов, тяги винта </w:t>
      </w:r>
      <w:proofErr w:type="spellStart"/>
      <w:r w:rsidRPr="006D2FB4">
        <w:rPr>
          <w:rFonts w:ascii="Times New Roman" w:hAnsi="Times New Roman" w:cs="Times New Roman"/>
          <w:color w:val="000000" w:themeColor="text1"/>
          <w:sz w:val="16"/>
          <w:szCs w:val="16"/>
        </w:rPr>
        <w:t>под"ема</w:t>
      </w:r>
      <w:proofErr w:type="spellEnd"/>
      <w:r w:rsidRPr="006D2FB4">
        <w:rPr>
          <w:rFonts w:ascii="Times New Roman" w:hAnsi="Times New Roman" w:cs="Times New Roman"/>
          <w:color w:val="000000" w:themeColor="text1"/>
          <w:sz w:val="16"/>
          <w:szCs w:val="16"/>
        </w:rPr>
        <w:t xml:space="preserve"> хвоста.</w:t>
      </w:r>
    </w:p>
    <w:p w14:paraId="2229AD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Рулежка по прямой </w:t>
      </w:r>
      <w:proofErr w:type="spellStart"/>
      <w:r w:rsidRPr="006D2FB4">
        <w:rPr>
          <w:rFonts w:ascii="Times New Roman" w:hAnsi="Times New Roman" w:cs="Times New Roman"/>
          <w:color w:val="000000" w:themeColor="text1"/>
          <w:sz w:val="16"/>
          <w:szCs w:val="16"/>
        </w:rPr>
        <w:t>сначал</w:t>
      </w:r>
      <w:proofErr w:type="spellEnd"/>
      <w:r w:rsidRPr="006D2FB4">
        <w:rPr>
          <w:rFonts w:ascii="Times New Roman" w:hAnsi="Times New Roman" w:cs="Times New Roman"/>
          <w:color w:val="000000" w:themeColor="text1"/>
          <w:sz w:val="16"/>
          <w:szCs w:val="16"/>
        </w:rPr>
        <w:t xml:space="preserve"> с опущенным, а затем с поднятым хвостом -и определение управляемости при рулежке.</w:t>
      </w:r>
    </w:p>
    <w:p w14:paraId="33E713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Первое и испытание проводится с неполной нагрузкой в 400 кг</w:t>
      </w:r>
    </w:p>
    <w:p w14:paraId="42F2BD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Повторное испытание проводится с полной нагрузкой в 2300 кг</w:t>
      </w:r>
    </w:p>
    <w:p w14:paraId="755A40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ИСПЫТАНИЕ В ВОЗДУХЕ</w:t>
      </w:r>
    </w:p>
    <w:p w14:paraId="226C9E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Полетные испытания разделяются:</w:t>
      </w:r>
    </w:p>
    <w:p w14:paraId="3C0D20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Предварительное:</w:t>
      </w:r>
    </w:p>
    <w:p w14:paraId="5EB16F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Короткий взлет по прямой и посадка.</w:t>
      </w:r>
    </w:p>
    <w:p w14:paraId="581475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Взлет по прямой 300-400 метров,</w:t>
      </w:r>
    </w:p>
    <w:p w14:paraId="23DADC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Взлет и один, два круга,</w:t>
      </w:r>
    </w:p>
    <w:p w14:paraId="1E4F81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Три, пять полетов для знакомства летчика с самолетов и подбора деградации стабилизатора.</w:t>
      </w:r>
    </w:p>
    <w:p w14:paraId="6B3669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Определение качеств самолета:</w:t>
      </w:r>
    </w:p>
    <w:p w14:paraId="21821D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Определение длины разбега при взлете и пробега при посадке,</w:t>
      </w:r>
    </w:p>
    <w:p w14:paraId="17BFC0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Горизонтальная скорость на раз</w:t>
      </w:r>
      <w:r w:rsidRPr="006D2FB4">
        <w:rPr>
          <w:rFonts w:ascii="Times New Roman" w:hAnsi="Times New Roman" w:cs="Times New Roman"/>
          <w:color w:val="000000" w:themeColor="text1"/>
          <w:sz w:val="16"/>
          <w:szCs w:val="16"/>
        </w:rPr>
        <w:softHyphen/>
        <w:t>ных режимах.</w:t>
      </w:r>
    </w:p>
    <w:p w14:paraId="323F87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Барограмма, потолок.</w:t>
      </w:r>
    </w:p>
    <w:p w14:paraId="4A31DC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Управляемость и маневренность - испытание распадается на следующие разделы:</w:t>
      </w:r>
    </w:p>
    <w:p w14:paraId="75E257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простой одиночный вираж,</w:t>
      </w:r>
    </w:p>
    <w:p w14:paraId="073C22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серийный вираж,...(2198,101).</w:t>
      </w:r>
    </w:p>
    <w:p w14:paraId="28F246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876AA" w14:textId="77777777" w:rsidR="00CF4770" w:rsidRPr="006D2FB4" w:rsidRDefault="00CF477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21 июля 1925 г. Коллегия ЦАГИ вынесла решение «Обратиться в </w:t>
      </w:r>
      <w:proofErr w:type="spellStart"/>
      <w:r w:rsidRPr="006D2FB4">
        <w:rPr>
          <w:rFonts w:ascii="Times New Roman" w:eastAsia="Times New Roman" w:hAnsi="Times New Roman" w:cs="Times New Roman"/>
          <w:color w:val="000000" w:themeColor="text1"/>
          <w:sz w:val="16"/>
          <w:szCs w:val="16"/>
          <w:lang w:eastAsia="ru-RU"/>
        </w:rPr>
        <w:t>Авиатрест</w:t>
      </w:r>
      <w:proofErr w:type="spellEnd"/>
      <w:r w:rsidRPr="006D2FB4">
        <w:rPr>
          <w:rFonts w:ascii="Times New Roman" w:eastAsia="Times New Roman" w:hAnsi="Times New Roman" w:cs="Times New Roman"/>
          <w:color w:val="000000" w:themeColor="text1"/>
          <w:sz w:val="16"/>
          <w:szCs w:val="16"/>
          <w:lang w:eastAsia="ru-RU"/>
        </w:rPr>
        <w:t xml:space="preserve"> с предложением о введении в производство пассажирского самолёта типа АНТ-2» </w:t>
      </w:r>
      <w:hyperlink r:id="rId73" w:history="1">
        <w:r w:rsidRPr="006D2FB4">
          <w:rPr>
            <w:rFonts w:ascii="Times New Roman" w:eastAsia="Times New Roman" w:hAnsi="Times New Roman" w:cs="Times New Roman"/>
            <w:color w:val="000000" w:themeColor="text1"/>
            <w:sz w:val="16"/>
            <w:szCs w:val="16"/>
            <w:lang w:eastAsia="ru-RU"/>
          </w:rPr>
          <w:t>[30]</w:t>
        </w:r>
      </w:hyperlink>
      <w:r w:rsidRPr="006D2FB4">
        <w:rPr>
          <w:rFonts w:ascii="Times New Roman" w:eastAsia="Times New Roman" w:hAnsi="Times New Roman" w:cs="Times New Roman"/>
          <w:color w:val="000000" w:themeColor="text1"/>
          <w:sz w:val="16"/>
          <w:szCs w:val="16"/>
          <w:lang w:eastAsia="ru-RU"/>
        </w:rPr>
        <w:t xml:space="preserve"> . Как отмечается в «Сведениях о ЦАГИ за 1925/26 гг.», на Кольчугинском заводе приступили к изготовлению пяти доработанных по результатам испытаний машин </w:t>
      </w:r>
      <w:hyperlink r:id="rId74" w:history="1">
        <w:r w:rsidRPr="006D2FB4">
          <w:rPr>
            <w:rFonts w:ascii="Times New Roman" w:eastAsia="Times New Roman" w:hAnsi="Times New Roman" w:cs="Times New Roman"/>
            <w:color w:val="000000" w:themeColor="text1"/>
            <w:sz w:val="16"/>
            <w:szCs w:val="16"/>
            <w:lang w:eastAsia="ru-RU"/>
          </w:rPr>
          <w:t>[31]</w:t>
        </w:r>
      </w:hyperlink>
      <w:r w:rsidRPr="006D2FB4">
        <w:rPr>
          <w:rFonts w:ascii="Times New Roman" w:eastAsia="Times New Roman" w:hAnsi="Times New Roman" w:cs="Times New Roman"/>
          <w:color w:val="000000" w:themeColor="text1"/>
          <w:sz w:val="16"/>
          <w:szCs w:val="16"/>
          <w:lang w:eastAsia="ru-RU"/>
        </w:rPr>
        <w:t xml:space="preserve"> . Но вскоре работы прекратили: всё металлическое самолётостроение сосредоточили на авиазаводе № 22 в Филях, а в Кольчугино стали делать аэросани.</w:t>
      </w:r>
    </w:p>
    <w:p w14:paraId="1B3D5EDB" w14:textId="77777777" w:rsidR="00CF4770" w:rsidRPr="006D2FB4" w:rsidRDefault="00CF4770"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Однако на этом история АНТ-2 не закончилась. 5 декабря 1929 г. на совещании представителей Гражданского воздушного флота и ЦАГИ об опытном строительстве самолётов и моторов для гражданской авиации вновь был поднят вопрос о серийном выпуске АНТ-2, но в четырёхместном варианте, с мотором воздушного охлаждения Райт «</w:t>
      </w:r>
      <w:proofErr w:type="spellStart"/>
      <w:r w:rsidRPr="006D2FB4">
        <w:rPr>
          <w:rFonts w:ascii="Times New Roman" w:eastAsia="Times New Roman" w:hAnsi="Times New Roman" w:cs="Times New Roman"/>
          <w:color w:val="000000" w:themeColor="text1"/>
          <w:sz w:val="16"/>
          <w:szCs w:val="16"/>
          <w:lang w:eastAsia="ru-RU"/>
        </w:rPr>
        <w:t>Уирлуинд</w:t>
      </w:r>
      <w:proofErr w:type="spellEnd"/>
      <w:r w:rsidRPr="006D2FB4">
        <w:rPr>
          <w:rFonts w:ascii="Times New Roman" w:eastAsia="Times New Roman" w:hAnsi="Times New Roman" w:cs="Times New Roman"/>
          <w:color w:val="000000" w:themeColor="text1"/>
          <w:sz w:val="16"/>
          <w:szCs w:val="16"/>
          <w:lang w:eastAsia="ru-RU"/>
        </w:rPr>
        <w:t xml:space="preserve">» мощностью 300 л. с., несколько образцов которых вскоре приобрели в США. Одновременно с чертежами для серии, в АГОС ЦАГИ </w:t>
      </w:r>
      <w:hyperlink r:id="rId75" w:history="1">
        <w:r w:rsidRPr="006D2FB4">
          <w:rPr>
            <w:rFonts w:ascii="Times New Roman" w:eastAsia="Times New Roman" w:hAnsi="Times New Roman" w:cs="Times New Roman"/>
            <w:color w:val="000000" w:themeColor="text1"/>
            <w:sz w:val="16"/>
            <w:szCs w:val="16"/>
            <w:lang w:eastAsia="ru-RU"/>
          </w:rPr>
          <w:t>[32]</w:t>
        </w:r>
      </w:hyperlink>
      <w:r w:rsidRPr="006D2FB4">
        <w:rPr>
          <w:rFonts w:ascii="Times New Roman" w:eastAsia="Times New Roman" w:hAnsi="Times New Roman" w:cs="Times New Roman"/>
          <w:color w:val="000000" w:themeColor="text1"/>
          <w:sz w:val="16"/>
          <w:szCs w:val="16"/>
          <w:lang w:eastAsia="ru-RU"/>
        </w:rPr>
        <w:t xml:space="preserve"> приступили к изготовлению головной машины. Согласно отчёту АГОС от 30 октября 1930 г. «АНТ-2 бис строился внепланово, с использованием задела Кольчугинского завода, и намеченный срок выпуска самолёта АНТ-2 бис 10.IV-30 г. не был выполнен». В материалах АГОС от 25 июня 1930 г. сообщалось, что самолёт сделал только один полёт, испытания пришлось прервать из-за течи масла </w:t>
      </w:r>
      <w:hyperlink r:id="rId76" w:history="1">
        <w:r w:rsidRPr="006D2FB4">
          <w:rPr>
            <w:rFonts w:ascii="Times New Roman" w:eastAsia="Times New Roman" w:hAnsi="Times New Roman" w:cs="Times New Roman"/>
            <w:color w:val="000000" w:themeColor="text1"/>
            <w:sz w:val="16"/>
            <w:szCs w:val="16"/>
            <w:lang w:eastAsia="ru-RU"/>
          </w:rPr>
          <w:t>[33]</w:t>
        </w:r>
      </w:hyperlink>
      <w:r w:rsidRPr="006D2FB4">
        <w:rPr>
          <w:rFonts w:ascii="Times New Roman" w:eastAsia="Times New Roman" w:hAnsi="Times New Roman" w:cs="Times New Roman"/>
          <w:color w:val="000000" w:themeColor="text1"/>
          <w:sz w:val="16"/>
          <w:szCs w:val="16"/>
          <w:lang w:eastAsia="ru-RU"/>
        </w:rPr>
        <w:t xml:space="preserve"> . Да он был уже и не нужен, так как разворачивался серийный выпуск 9-местного АНТ-9 со значительно лучшими характеристиками (17489).</w:t>
      </w:r>
    </w:p>
    <w:p w14:paraId="1C6CBE38" w14:textId="77777777" w:rsidR="00CF4770" w:rsidRPr="006D2FB4" w:rsidRDefault="00CF4770" w:rsidP="00054315">
      <w:pPr>
        <w:spacing w:after="0" w:line="240" w:lineRule="auto"/>
        <w:jc w:val="both"/>
        <w:rPr>
          <w:rFonts w:ascii="Times New Roman" w:eastAsia="Times New Roman" w:hAnsi="Times New Roman" w:cs="Times New Roman"/>
          <w:color w:val="000000" w:themeColor="text1"/>
          <w:sz w:val="16"/>
          <w:szCs w:val="16"/>
          <w:lang w:eastAsia="ru-RU"/>
        </w:rPr>
      </w:pPr>
    </w:p>
    <w:p w14:paraId="65AEE0F4" w14:textId="77777777" w:rsidR="00930BA1" w:rsidRPr="006D2FB4" w:rsidRDefault="00930BA1"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hAnsi="Times New Roman" w:cs="Times New Roman"/>
          <w:color w:val="000000" w:themeColor="text1"/>
          <w:sz w:val="16"/>
          <w:szCs w:val="16"/>
        </w:rPr>
        <w:t xml:space="preserve">21 июля 1925 г. Коллегия ЦАГИ вынесла решение «Обратиться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 предложением о введении в производство пассажирского самолёта типа АНТ-2» (21472).</w:t>
      </w:r>
    </w:p>
    <w:p w14:paraId="00F8D7AC" w14:textId="77777777" w:rsidR="00930BA1" w:rsidRPr="006D2FB4" w:rsidRDefault="00930BA1"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7AA6CEAE" w14:textId="77777777" w:rsidR="00CD6D16"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C53EE82" w14:textId="77777777" w:rsidR="00CD6D16" w:rsidRPr="006D2FB4" w:rsidRDefault="00CD6D1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F1D075"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июля в 1925 году СССР присоединяется к Международной метрической конвенции, заключенной в Париже 20 мая 1875. (Постановление СНК СССР от 21 июля 1925). Метрология - наука об измерениях, методах достижения их единства и требуемой точности. К основным проблемам метрологии относятся: создание общей теории измерений; образование единиц физических величин и систем единиц; разработка методов и средств измерений, методов определения точности измерений, основ обеспечения единства измерений и единообразия средств измерений; создание эталонов и образцовых средств измерений, проверка мер и средств измерений. Историческими этапами в развитии метрологии стали установление эталона метра (Франция, конец XVIII века), создание абсолютных систем единиц (</w:t>
      </w:r>
      <w:proofErr w:type="spellStart"/>
      <w:r w:rsidRPr="006D2FB4">
        <w:rPr>
          <w:rFonts w:ascii="Times New Roman" w:hAnsi="Times New Roman" w:cs="Times New Roman"/>
          <w:color w:val="000000" w:themeColor="text1"/>
          <w:sz w:val="16"/>
          <w:szCs w:val="16"/>
        </w:rPr>
        <w:t>К.Гаусс</w:t>
      </w:r>
      <w:proofErr w:type="spellEnd"/>
      <w:r w:rsidRPr="006D2FB4">
        <w:rPr>
          <w:rFonts w:ascii="Times New Roman" w:hAnsi="Times New Roman" w:cs="Times New Roman"/>
          <w:color w:val="000000" w:themeColor="text1"/>
          <w:sz w:val="16"/>
          <w:szCs w:val="16"/>
        </w:rPr>
        <w:t>, 1832 год), подписание Международной метрической конвенции (1875 год), разработка и установление в 1960 году Международной системы единиц. Международная метрическая конвенция была подписана 20 мая 1875 года в Париже 17 государствами для обеспечения международного единства измерений и усовершенствования метрической системы мер. Постановлением СНК СССР от 21 июля 1925 года Международная метрическая конвенция признана имеющей силу для СССР. В настоящее время к Конвенции присоединились более 70 государств. На основе Международной метрической конвенции учреждено Международное бюро мер и весов, организован Международный комитет мер и весов, созываются генеральные конференции по мерам и весам (14959).</w:t>
      </w:r>
    </w:p>
    <w:p w14:paraId="59D7139C"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2B18324C"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5A4E534B"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DE3B3E"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июля 1925. СССР присоединился к Международной метрической конвенции (18713).</w:t>
      </w:r>
    </w:p>
    <w:p w14:paraId="2D936894"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0B1FD24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ED3BA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9FE0A2"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июля в 1925 году известный английский гонщик Малколм Кэмпбелл на своем автомобиле "</w:t>
      </w:r>
      <w:proofErr w:type="spellStart"/>
      <w:r w:rsidRPr="006D2FB4">
        <w:rPr>
          <w:rFonts w:ascii="Times New Roman" w:hAnsi="Times New Roman" w:cs="Times New Roman"/>
          <w:color w:val="000000" w:themeColor="text1"/>
          <w:sz w:val="16"/>
          <w:szCs w:val="16"/>
        </w:rPr>
        <w:t>Санбим</w:t>
      </w:r>
      <w:proofErr w:type="spellEnd"/>
      <w:r w:rsidRPr="006D2FB4">
        <w:rPr>
          <w:rFonts w:ascii="Times New Roman" w:hAnsi="Times New Roman" w:cs="Times New Roman"/>
          <w:color w:val="000000" w:themeColor="text1"/>
          <w:sz w:val="16"/>
          <w:szCs w:val="16"/>
        </w:rPr>
        <w:t>" устанавливает рекорд скорости, фантастический по тем временам - 242,751 км/ч (14959).</w:t>
      </w:r>
    </w:p>
    <w:p w14:paraId="3F79A8ED"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39527286"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июля в 1925 году в Дэйтоне, штат Теннеси, закончился суд над школьным учителем биологии Джоном </w:t>
      </w:r>
      <w:proofErr w:type="spellStart"/>
      <w:r w:rsidRPr="006D2FB4">
        <w:rPr>
          <w:rFonts w:ascii="Times New Roman" w:hAnsi="Times New Roman" w:cs="Times New Roman"/>
          <w:color w:val="000000" w:themeColor="text1"/>
          <w:sz w:val="16"/>
          <w:szCs w:val="16"/>
        </w:rPr>
        <w:t>Скопсом</w:t>
      </w:r>
      <w:proofErr w:type="spellEnd"/>
      <w:r w:rsidRPr="006D2FB4">
        <w:rPr>
          <w:rFonts w:ascii="Times New Roman" w:hAnsi="Times New Roman" w:cs="Times New Roman"/>
          <w:color w:val="000000" w:themeColor="text1"/>
          <w:sz w:val="16"/>
          <w:szCs w:val="16"/>
        </w:rPr>
        <w:t xml:space="preserve"> (John </w:t>
      </w:r>
      <w:proofErr w:type="spellStart"/>
      <w:r w:rsidRPr="006D2FB4">
        <w:rPr>
          <w:rFonts w:ascii="Times New Roman" w:hAnsi="Times New Roman" w:cs="Times New Roman"/>
          <w:color w:val="000000" w:themeColor="text1"/>
          <w:sz w:val="16"/>
          <w:szCs w:val="16"/>
        </w:rPr>
        <w:t>T.Scopes</w:t>
      </w:r>
      <w:proofErr w:type="spellEnd"/>
      <w:r w:rsidRPr="006D2FB4">
        <w:rPr>
          <w:rFonts w:ascii="Times New Roman" w:hAnsi="Times New Roman" w:cs="Times New Roman"/>
          <w:color w:val="000000" w:themeColor="text1"/>
          <w:sz w:val="16"/>
          <w:szCs w:val="16"/>
        </w:rPr>
        <w:t>), который преподавал детям дарвиновскую теорию происхождения человека. Восьмидневные слушания получили название «Обезьяньего процесса» (</w:t>
      </w:r>
      <w:proofErr w:type="spellStart"/>
      <w:r w:rsidRPr="006D2FB4">
        <w:rPr>
          <w:rFonts w:ascii="Times New Roman" w:hAnsi="Times New Roman" w:cs="Times New Roman"/>
          <w:color w:val="000000" w:themeColor="text1"/>
          <w:sz w:val="16"/>
          <w:szCs w:val="16"/>
        </w:rPr>
        <w:t>Monkey</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Trial</w:t>
      </w:r>
      <w:proofErr w:type="spellEnd"/>
      <w:r w:rsidRPr="006D2FB4">
        <w:rPr>
          <w:rFonts w:ascii="Times New Roman" w:hAnsi="Times New Roman" w:cs="Times New Roman"/>
          <w:color w:val="000000" w:themeColor="text1"/>
          <w:sz w:val="16"/>
          <w:szCs w:val="16"/>
        </w:rPr>
        <w:t xml:space="preserve">). Суд произвел сенсацию по всей стране. За распространение своих «богохульных идей» </w:t>
      </w:r>
      <w:proofErr w:type="spellStart"/>
      <w:r w:rsidRPr="006D2FB4">
        <w:rPr>
          <w:rFonts w:ascii="Times New Roman" w:hAnsi="Times New Roman" w:cs="Times New Roman"/>
          <w:color w:val="000000" w:themeColor="text1"/>
          <w:sz w:val="16"/>
          <w:szCs w:val="16"/>
        </w:rPr>
        <w:t>Скопс</w:t>
      </w:r>
      <w:proofErr w:type="spellEnd"/>
      <w:r w:rsidRPr="006D2FB4">
        <w:rPr>
          <w:rFonts w:ascii="Times New Roman" w:hAnsi="Times New Roman" w:cs="Times New Roman"/>
          <w:color w:val="000000" w:themeColor="text1"/>
          <w:sz w:val="16"/>
          <w:szCs w:val="16"/>
        </w:rPr>
        <w:t xml:space="preserve"> отделался штрафом в размере 100 долларов (14959).</w:t>
      </w:r>
    </w:p>
    <w:p w14:paraId="2B006422"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490E43F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июля 1925 на “обезьяньем процессе” в Дейтоне (США) учитель Джон </w:t>
      </w:r>
      <w:proofErr w:type="spellStart"/>
      <w:r w:rsidRPr="006D2FB4">
        <w:rPr>
          <w:rFonts w:ascii="Times New Roman" w:hAnsi="Times New Roman" w:cs="Times New Roman"/>
          <w:color w:val="000000" w:themeColor="text1"/>
          <w:sz w:val="16"/>
          <w:szCs w:val="16"/>
        </w:rPr>
        <w:t>Скоупс</w:t>
      </w:r>
      <w:proofErr w:type="spellEnd"/>
      <w:r w:rsidRPr="006D2FB4">
        <w:rPr>
          <w:rFonts w:ascii="Times New Roman" w:hAnsi="Times New Roman" w:cs="Times New Roman"/>
          <w:color w:val="000000" w:themeColor="text1"/>
          <w:sz w:val="16"/>
          <w:szCs w:val="16"/>
        </w:rPr>
        <w:t xml:space="preserve"> признан виновным в преподавании теории эволюции Дарвина и оштрафован за это на 100 долларов (4962).</w:t>
      </w:r>
    </w:p>
    <w:p w14:paraId="43515B5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32A6D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июля 1925 </w:t>
      </w:r>
      <w:proofErr w:type="spellStart"/>
      <w:r w:rsidRPr="006D2FB4">
        <w:rPr>
          <w:rFonts w:ascii="Times New Roman" w:hAnsi="Times New Roman" w:cs="Times New Roman"/>
          <w:color w:val="000000" w:themeColor="text1"/>
          <w:sz w:val="16"/>
          <w:szCs w:val="16"/>
        </w:rPr>
        <w:t>Johns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Scopes</w:t>
      </w:r>
      <w:proofErr w:type="spellEnd"/>
      <w:r w:rsidRPr="006D2FB4">
        <w:rPr>
          <w:rFonts w:ascii="Times New Roman" w:hAnsi="Times New Roman" w:cs="Times New Roman"/>
          <w:color w:val="000000" w:themeColor="text1"/>
          <w:sz w:val="16"/>
          <w:szCs w:val="16"/>
        </w:rPr>
        <w:t xml:space="preserve"> в США в Теннеси был осужден за преподавание теории эволюции и оштрафован на 100 долл. (2100).</w:t>
      </w:r>
    </w:p>
    <w:p w14:paraId="2DBC7C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17E89D" w14:textId="77777777" w:rsidR="00736D5C" w:rsidRPr="006D2FB4" w:rsidRDefault="00736D5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83" w:name="_Hlk56758641"/>
      <w:r w:rsidRPr="006D2FB4">
        <w:rPr>
          <w:rFonts w:ascii="Times New Roman" w:hAnsi="Times New Roman" w:cs="Times New Roman"/>
          <w:i/>
          <w:iCs/>
          <w:color w:val="000000" w:themeColor="text1"/>
          <w:sz w:val="16"/>
          <w:szCs w:val="16"/>
        </w:rPr>
        <w:t>Авиапромышленность:</w:t>
      </w:r>
    </w:p>
    <w:p w14:paraId="0943A4D5" w14:textId="77777777" w:rsidR="00736D5C" w:rsidRPr="006D2FB4" w:rsidRDefault="00736D5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A719EB" w14:textId="77777777" w:rsidR="00736D5C" w:rsidRPr="006D2FB4" w:rsidRDefault="00736D5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22 июля 1925 в Кремле состоялось расширенное заседание Комиссии по трансполярному воздухоплаванию</w:t>
      </w:r>
      <w:bookmarkStart w:id="84" w:name="_Hlk63146226"/>
      <w:r w:rsidRPr="006D2FB4">
        <w:rPr>
          <w:rFonts w:ascii="Times New Roman" w:eastAsia="Times New Roman" w:hAnsi="Times New Roman" w:cs="Times New Roman"/>
          <w:color w:val="000000" w:themeColor="text1"/>
          <w:sz w:val="16"/>
          <w:szCs w:val="16"/>
          <w:lang w:eastAsia="ru-RU"/>
        </w:rPr>
        <w:t>, в котором приняли участие представители Русского географического общества, Главной геофизической обсерватории, наркоматов почт и телеграфа, путей сообщения, Реввоенсовета, Военно-воздушной академии, Осоавиахима, «Добролета» (акционерного общества Добровольного воздушного флота)</w:t>
      </w:r>
      <w:bookmarkEnd w:id="84"/>
      <w:r w:rsidRPr="006D2FB4">
        <w:rPr>
          <w:rFonts w:ascii="Times New Roman" w:eastAsia="Times New Roman" w:hAnsi="Times New Roman" w:cs="Times New Roman"/>
          <w:color w:val="000000" w:themeColor="text1"/>
          <w:sz w:val="16"/>
          <w:szCs w:val="16"/>
          <w:lang w:eastAsia="ru-RU"/>
        </w:rPr>
        <w:t>.</w:t>
      </w:r>
    </w:p>
    <w:p w14:paraId="459A150D" w14:textId="77777777" w:rsidR="00736D5C" w:rsidRPr="006D2FB4" w:rsidRDefault="00736D5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85" w:name="_Hlk63146302"/>
      <w:r w:rsidRPr="006D2FB4">
        <w:rPr>
          <w:rFonts w:ascii="Times New Roman" w:eastAsia="Times New Roman" w:hAnsi="Times New Roman" w:cs="Times New Roman"/>
          <w:color w:val="000000" w:themeColor="text1"/>
          <w:sz w:val="16"/>
          <w:szCs w:val="16"/>
          <w:lang w:eastAsia="ru-RU"/>
        </w:rPr>
        <w:t>Выслушав и обсудив доклад прилетевшего из Германии 18 июля Вальтера Брунса, комиссия пришла к выводам: «1. Безусловно, необходимо и с экономической, и с военной точек зрения организовать планомерное трансарктическое сообщение в СССР. 2. Наиболее настоятельно необходимой линией явилась бы линия Амстердам — Ленинград — Якутск — Владивосток, к которой бы примыкала во Владивостоке организуемая японцами и американцами линия на Иокогаму и Сан-Франциско. 3. Организация линии Амстердам— Владивосток, при условии постановки на нее трех «цеппелинов», будет стоить 17 миллионов рублей; эксплуатационные расходы составят 10 миллионов рублей. Итого потребуется 27 миллионов рублей. 4. Ежегодного дохода линия будет приносить 10 миллионов рублей (1 350 000 за перевозку пассажиров и 8 500 000 за перевозку почты). Продолжительность рейса — 4 суток. Линия может быть открыта весной 1927 года».</w:t>
      </w:r>
    </w:p>
    <w:p w14:paraId="432674E8" w14:textId="77777777" w:rsidR="00736D5C" w:rsidRPr="006D2FB4" w:rsidRDefault="00736D5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Вопрос же о том, каким образом, из каких источников можно было бы финансировать проектируемую линию, участники совещания разрешили следующим образом: «1. Наиболее желательно организовать линию исключительно на средства СССР, дабы мы были полными хозяевами ее и дабы «цеппелины» были построены таким образом, чтобы употребление их с военными целями было предусмотрено при самой постройке с максимальной пользой для этого назначения воздушных кораблей. Тов. Горбунов полагает, что 27 миллионов рублей СНК отпустит… 2. В случае если бы оказалось невозможным взять на себя все расходы по организации линии, комиссия считает допустимым образование смешанного общества, 51 % капитала коего принадлежало бы СССР, причем собственностью СССР должны были бы являться и два «цеппелина» из трех, обслуживающих линию»34.</w:t>
      </w:r>
    </w:p>
    <w:p w14:paraId="355FB250" w14:textId="77777777" w:rsidR="00736D5C" w:rsidRPr="006D2FB4" w:rsidRDefault="00736D5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Так как советская промышленность не могла быстро освоить новое производство, комиссия сочла возможным возложить техническую сторону проекта на В. Брунса. Поручить ему привлечь к работам специалистов ведущих мировых компаний, давно специализировавшихся на постройке дирижаблей — «Цеппелин», «Шютте-</w:t>
      </w:r>
      <w:proofErr w:type="spellStart"/>
      <w:r w:rsidRPr="006D2FB4">
        <w:rPr>
          <w:rFonts w:ascii="Times New Roman" w:eastAsia="Times New Roman" w:hAnsi="Times New Roman" w:cs="Times New Roman"/>
          <w:color w:val="000000" w:themeColor="text1"/>
          <w:sz w:val="16"/>
          <w:szCs w:val="16"/>
          <w:lang w:eastAsia="ru-RU"/>
        </w:rPr>
        <w:t>Ланцау</w:t>
      </w:r>
      <w:proofErr w:type="spellEnd"/>
      <w:r w:rsidRPr="006D2FB4">
        <w:rPr>
          <w:rFonts w:ascii="Times New Roman" w:eastAsia="Times New Roman" w:hAnsi="Times New Roman" w:cs="Times New Roman"/>
          <w:color w:val="000000" w:themeColor="text1"/>
          <w:sz w:val="16"/>
          <w:szCs w:val="16"/>
          <w:lang w:eastAsia="ru-RU"/>
        </w:rPr>
        <w:t>». Оплату приглашенных в СССР специалистов комиссия полностью брала на себя.</w:t>
      </w:r>
    </w:p>
    <w:p w14:paraId="33486C39" w14:textId="77777777" w:rsidR="00736D5C" w:rsidRPr="006D2FB4" w:rsidRDefault="00736D5C"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Не была забыта и научная сторона проекта Брунса. Однако по этому вопросу комиссия высказалась уклончиво. Она признала «весьма желательным и целесообразным» участие в экспедиции к Северному полюсу советских ученых. Даже выразила готовность выделить на то 720 тысяч рублей. Но тут же конкретизировала возможные расходы: только на строительство </w:t>
      </w:r>
      <w:proofErr w:type="spellStart"/>
      <w:r w:rsidRPr="006D2FB4">
        <w:rPr>
          <w:rFonts w:ascii="Times New Roman" w:eastAsia="Times New Roman" w:hAnsi="Times New Roman" w:cs="Times New Roman"/>
          <w:color w:val="000000" w:themeColor="text1"/>
          <w:sz w:val="16"/>
          <w:szCs w:val="16"/>
          <w:lang w:eastAsia="ru-RU"/>
        </w:rPr>
        <w:t>метеорадиостанций</w:t>
      </w:r>
      <w:proofErr w:type="spellEnd"/>
      <w:r w:rsidRPr="006D2FB4">
        <w:rPr>
          <w:rFonts w:ascii="Times New Roman" w:eastAsia="Times New Roman" w:hAnsi="Times New Roman" w:cs="Times New Roman"/>
          <w:color w:val="000000" w:themeColor="text1"/>
          <w:sz w:val="16"/>
          <w:szCs w:val="16"/>
          <w:lang w:eastAsia="ru-RU"/>
        </w:rPr>
        <w:t xml:space="preserve"> и двух причальных мачт, в Мурманске и Анадыре. Но, с другой стороны, то же решение комиссии констатировало и прямо противоположное. Указывало: мол, бессмысленно тратить огромные средства на чисто экспериментальный, к тому же исключительно научный полет к Северному полюсу и той зоне недоступности, где, по предположению, могла находиться гипотетическая Земля Гарриса, в 1927 году. </w:t>
      </w:r>
      <w:r w:rsidRPr="006D2FB4">
        <w:rPr>
          <w:rFonts w:ascii="Times New Roman" w:eastAsia="Times New Roman" w:hAnsi="Times New Roman" w:cs="Times New Roman"/>
          <w:color w:val="000000" w:themeColor="text1"/>
          <w:sz w:val="16"/>
          <w:szCs w:val="16"/>
          <w:lang w:eastAsia="ru-RU"/>
        </w:rPr>
        <w:lastRenderedPageBreak/>
        <w:t>Поступать так — лишь в угоду личным интересам Ф. Нансена. Ведь к тому времени начнет действовать регулярная линия Амстердам — Владивосток, которая и позволит как бы заодно, не прибегая к излишним затратам, разрешить все исследовательские задачи (20467).</w:t>
      </w:r>
    </w:p>
    <w:bookmarkEnd w:id="85"/>
    <w:p w14:paraId="7C6C9348" w14:textId="77777777" w:rsidR="00736D5C" w:rsidRPr="006D2FB4" w:rsidRDefault="00736D5C" w:rsidP="00054315">
      <w:pPr>
        <w:spacing w:after="0" w:line="240" w:lineRule="auto"/>
        <w:jc w:val="both"/>
        <w:rPr>
          <w:rFonts w:ascii="Times New Roman" w:hAnsi="Times New Roman" w:cs="Times New Roman"/>
          <w:color w:val="000000" w:themeColor="text1"/>
          <w:sz w:val="16"/>
          <w:szCs w:val="16"/>
        </w:rPr>
      </w:pPr>
    </w:p>
    <w:p w14:paraId="6C5B236B" w14:textId="77777777" w:rsidR="00736D5C" w:rsidRPr="006D2FB4" w:rsidRDefault="00736D5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июля 1925 г. на заседание комиссии по трансполярному воздухо</w:t>
      </w:r>
      <w:r w:rsidRPr="006D2FB4">
        <w:rPr>
          <w:rFonts w:ascii="Times New Roman" w:hAnsi="Times New Roman" w:cs="Times New Roman"/>
          <w:color w:val="000000" w:themeColor="text1"/>
          <w:sz w:val="16"/>
          <w:szCs w:val="16"/>
        </w:rPr>
        <w:softHyphen/>
        <w:t>плаванию при</w:t>
      </w:r>
      <w:r w:rsidRPr="006D2FB4">
        <w:rPr>
          <w:rFonts w:ascii="Times New Roman" w:hAnsi="Times New Roman" w:cs="Times New Roman"/>
          <w:color w:val="000000" w:themeColor="text1"/>
          <w:sz w:val="16"/>
          <w:szCs w:val="16"/>
        </w:rPr>
        <w:softHyphen/>
        <w:t>был Брунс и доложил свои соображения относи</w:t>
      </w:r>
      <w:r w:rsidRPr="006D2FB4">
        <w:rPr>
          <w:rFonts w:ascii="Times New Roman" w:hAnsi="Times New Roman" w:cs="Times New Roman"/>
          <w:color w:val="000000" w:themeColor="text1"/>
          <w:sz w:val="16"/>
          <w:szCs w:val="16"/>
        </w:rPr>
        <w:softHyphen/>
        <w:t>тельно организации научно-исследовательского полёта в высокие широты Арктики и установ</w:t>
      </w:r>
      <w:r w:rsidRPr="006D2FB4">
        <w:rPr>
          <w:rFonts w:ascii="Times New Roman" w:hAnsi="Times New Roman" w:cs="Times New Roman"/>
          <w:color w:val="000000" w:themeColor="text1"/>
          <w:sz w:val="16"/>
          <w:szCs w:val="16"/>
        </w:rPr>
        <w:softHyphen/>
        <w:t>ления регулярных воздушных сообщений через Северный полюс. Совещание признало осуще</w:t>
      </w:r>
      <w:r w:rsidRPr="006D2FB4">
        <w:rPr>
          <w:rFonts w:ascii="Times New Roman" w:hAnsi="Times New Roman" w:cs="Times New Roman"/>
          <w:color w:val="000000" w:themeColor="text1"/>
          <w:sz w:val="16"/>
          <w:szCs w:val="16"/>
        </w:rPr>
        <w:softHyphen/>
        <w:t>ствимость проекта и его огромное значение для Севера страны.</w:t>
      </w:r>
    </w:p>
    <w:p w14:paraId="7F6AC038" w14:textId="77777777" w:rsidR="00736D5C" w:rsidRPr="006D2FB4" w:rsidRDefault="00736D5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ходе работы комиссии Н.П. Горбунова проект Брунса претерпел серьёзные изменения. Исследовательский полёт в центральные районы Арктики и создание метеорологических станций с помощью дирижаблей отложили, а трансарк</w:t>
      </w:r>
      <w:r w:rsidRPr="006D2FB4">
        <w:rPr>
          <w:rFonts w:ascii="Times New Roman" w:hAnsi="Times New Roman" w:cs="Times New Roman"/>
          <w:color w:val="000000" w:themeColor="text1"/>
          <w:sz w:val="16"/>
          <w:szCs w:val="16"/>
        </w:rPr>
        <w:softHyphen/>
        <w:t>тическая дирижабельная линия превратилась в транссибирскую94. Теперь, начинаясь в одном из городов Европы, линия шла через Ленинград или Москву, Европейскую часть СССР, Ураль</w:t>
      </w:r>
      <w:r w:rsidRPr="006D2FB4">
        <w:rPr>
          <w:rFonts w:ascii="Times New Roman" w:hAnsi="Times New Roman" w:cs="Times New Roman"/>
          <w:color w:val="000000" w:themeColor="text1"/>
          <w:sz w:val="16"/>
          <w:szCs w:val="16"/>
        </w:rPr>
        <w:softHyphen/>
        <w:t>ские горы и Сибирь. Конечный пункт на Дальнем Востоке предполагалось создать в Харбине (через который проходила линия КВЖД, эксплуатиро</w:t>
      </w:r>
      <w:r w:rsidRPr="006D2FB4">
        <w:rPr>
          <w:rFonts w:ascii="Times New Roman" w:hAnsi="Times New Roman" w:cs="Times New Roman"/>
          <w:color w:val="000000" w:themeColor="text1"/>
          <w:sz w:val="16"/>
          <w:szCs w:val="16"/>
        </w:rPr>
        <w:softHyphen/>
        <w:t>вавшейся совместно СССР и Китаем), и затем до</w:t>
      </w:r>
      <w:r w:rsidRPr="006D2FB4">
        <w:rPr>
          <w:rFonts w:ascii="Times New Roman" w:hAnsi="Times New Roman" w:cs="Times New Roman"/>
          <w:color w:val="000000" w:themeColor="text1"/>
          <w:sz w:val="16"/>
          <w:szCs w:val="16"/>
        </w:rPr>
        <w:softHyphen/>
        <w:t>вести линию до Токио. На всём пути дирижабля предусматривалось две-три остановки. Цеппелин должен был иметь на борту 30 платных пассажи</w:t>
      </w:r>
      <w:r w:rsidRPr="006D2FB4">
        <w:rPr>
          <w:rFonts w:ascii="Times New Roman" w:hAnsi="Times New Roman" w:cs="Times New Roman"/>
          <w:color w:val="000000" w:themeColor="text1"/>
          <w:sz w:val="16"/>
          <w:szCs w:val="16"/>
        </w:rPr>
        <w:softHyphen/>
        <w:t>ров и около двух вагонов коммерческого груза. Введение в строй этой линии давало большой выигрыш во времени (в зависимости от марш</w:t>
      </w:r>
      <w:r w:rsidRPr="006D2FB4">
        <w:rPr>
          <w:rFonts w:ascii="Times New Roman" w:hAnsi="Times New Roman" w:cs="Times New Roman"/>
          <w:color w:val="000000" w:themeColor="text1"/>
          <w:sz w:val="16"/>
          <w:szCs w:val="16"/>
        </w:rPr>
        <w:softHyphen/>
        <w:t>рута от 58 до 11 дней) при перевозках ценных и срочных грузов, писем и пассажиров из Европы в торговые и промышленные центры Дальнего Востока. Но из-за отсутствия в СССР дирижаблей жёсткого типа на этой линии могли эксплуати</w:t>
      </w:r>
      <w:r w:rsidRPr="006D2FB4">
        <w:rPr>
          <w:rFonts w:ascii="Times New Roman" w:hAnsi="Times New Roman" w:cs="Times New Roman"/>
          <w:color w:val="000000" w:themeColor="text1"/>
          <w:sz w:val="16"/>
          <w:szCs w:val="16"/>
        </w:rPr>
        <w:softHyphen/>
        <w:t>роваться только цеппелины, так что главный вы</w:t>
      </w:r>
      <w:r w:rsidRPr="006D2FB4">
        <w:rPr>
          <w:rFonts w:ascii="Times New Roman" w:hAnsi="Times New Roman" w:cs="Times New Roman"/>
          <w:color w:val="000000" w:themeColor="text1"/>
          <w:sz w:val="16"/>
          <w:szCs w:val="16"/>
        </w:rPr>
        <w:softHyphen/>
        <w:t>игрыш от её работы получала Германия.</w:t>
      </w:r>
    </w:p>
    <w:p w14:paraId="3D5D2A64" w14:textId="77777777" w:rsidR="00736D5C" w:rsidRPr="006D2FB4" w:rsidRDefault="00736D5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Тем не менее, </w:t>
      </w:r>
      <w:bookmarkStart w:id="86" w:name="_Hlk74665265"/>
      <w:r w:rsidRPr="006D2FB4">
        <w:rPr>
          <w:rFonts w:ascii="Times New Roman" w:hAnsi="Times New Roman" w:cs="Times New Roman"/>
          <w:color w:val="000000" w:themeColor="text1"/>
          <w:sz w:val="16"/>
          <w:szCs w:val="16"/>
        </w:rPr>
        <w:t>20 августа 1926 г. СНК СССР принял постановление «Об организации транс</w:t>
      </w:r>
      <w:r w:rsidRPr="006D2FB4">
        <w:rPr>
          <w:rFonts w:ascii="Times New Roman" w:hAnsi="Times New Roman" w:cs="Times New Roman"/>
          <w:color w:val="000000" w:themeColor="text1"/>
          <w:sz w:val="16"/>
          <w:szCs w:val="16"/>
        </w:rPr>
        <w:softHyphen/>
        <w:t>сибирского воздушного сообщения на дирижа</w:t>
      </w:r>
      <w:r w:rsidRPr="006D2FB4">
        <w:rPr>
          <w:rFonts w:ascii="Times New Roman" w:hAnsi="Times New Roman" w:cs="Times New Roman"/>
          <w:color w:val="000000" w:themeColor="text1"/>
          <w:sz w:val="16"/>
          <w:szCs w:val="16"/>
        </w:rPr>
        <w:softHyphen/>
        <w:t>блях», в котором признавалось возможным осу</w:t>
      </w:r>
      <w:r w:rsidRPr="006D2FB4">
        <w:rPr>
          <w:rFonts w:ascii="Times New Roman" w:hAnsi="Times New Roman" w:cs="Times New Roman"/>
          <w:color w:val="000000" w:themeColor="text1"/>
          <w:sz w:val="16"/>
          <w:szCs w:val="16"/>
        </w:rPr>
        <w:softHyphen/>
        <w:t>ществление проекта путём создания смешанного акционерного общества с участием иностранного каптала. Однако уже к ноябрю стало ясно, что ни Япония, ни Германия серьёзно не заинтересова</w:t>
      </w:r>
      <w:r w:rsidRPr="006D2FB4">
        <w:rPr>
          <w:rFonts w:ascii="Times New Roman" w:hAnsi="Times New Roman" w:cs="Times New Roman"/>
          <w:color w:val="000000" w:themeColor="text1"/>
          <w:sz w:val="16"/>
          <w:szCs w:val="16"/>
        </w:rPr>
        <w:softHyphen/>
        <w:t>ны в транссибирском проекте, а немецкая фирма Шютте-</w:t>
      </w:r>
      <w:proofErr w:type="spellStart"/>
      <w:r w:rsidRPr="006D2FB4">
        <w:rPr>
          <w:rFonts w:ascii="Times New Roman" w:hAnsi="Times New Roman" w:cs="Times New Roman"/>
          <w:color w:val="000000" w:themeColor="text1"/>
          <w:sz w:val="16"/>
          <w:szCs w:val="16"/>
        </w:rPr>
        <w:t>Ланц</w:t>
      </w:r>
      <w:proofErr w:type="spellEnd"/>
      <w:r w:rsidRPr="006D2FB4">
        <w:rPr>
          <w:rFonts w:ascii="Times New Roman" w:hAnsi="Times New Roman" w:cs="Times New Roman"/>
          <w:color w:val="000000" w:themeColor="text1"/>
          <w:sz w:val="16"/>
          <w:szCs w:val="16"/>
        </w:rPr>
        <w:t>, о поддержке которой заявил Брунс, не располагает ни технической, ни финансовой возможностью строить дирижабли. Поэтому 11 января 1927 г. на совещании представителей СНК СССР и СТО Комиссию по вопросам орга</w:t>
      </w:r>
      <w:r w:rsidRPr="006D2FB4">
        <w:rPr>
          <w:rFonts w:ascii="Times New Roman" w:hAnsi="Times New Roman" w:cs="Times New Roman"/>
          <w:color w:val="000000" w:themeColor="text1"/>
          <w:sz w:val="16"/>
          <w:szCs w:val="16"/>
        </w:rPr>
        <w:softHyphen/>
        <w:t>низации транссибирского воздушного пути ре</w:t>
      </w:r>
      <w:r w:rsidRPr="006D2FB4">
        <w:rPr>
          <w:rFonts w:ascii="Times New Roman" w:hAnsi="Times New Roman" w:cs="Times New Roman"/>
          <w:color w:val="000000" w:themeColor="text1"/>
          <w:sz w:val="16"/>
          <w:szCs w:val="16"/>
        </w:rPr>
        <w:softHyphen/>
        <w:t>шили ликвидировать (20120).</w:t>
      </w:r>
    </w:p>
    <w:p w14:paraId="3A301685" w14:textId="77777777" w:rsidR="00736D5C" w:rsidRPr="006D2FB4" w:rsidRDefault="00736D5C" w:rsidP="00054315">
      <w:pPr>
        <w:spacing w:after="0" w:line="240" w:lineRule="auto"/>
        <w:jc w:val="both"/>
        <w:rPr>
          <w:rFonts w:ascii="Times New Roman" w:hAnsi="Times New Roman" w:cs="Times New Roman"/>
          <w:color w:val="000000" w:themeColor="text1"/>
          <w:sz w:val="16"/>
          <w:szCs w:val="16"/>
        </w:rPr>
      </w:pPr>
    </w:p>
    <w:bookmarkEnd w:id="83"/>
    <w:bookmarkEnd w:id="86"/>
    <w:p w14:paraId="330016A2"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571152D"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462E65"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июля в 1925 году советское правительство подписывает первый контракт о предоставлении японским фирмам угольных и нефтяных концессий на Сахалине (14960).</w:t>
      </w:r>
    </w:p>
    <w:p w14:paraId="656ECABB"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6664537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1E27C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8BEFD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июля 1925 был подготовлен доклад комиссии по бомбовозу 2-Б-Л-1 (2198,96).</w:t>
      </w:r>
    </w:p>
    <w:p w14:paraId="321124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56AB36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 КОМИССИИ ПО БОМБОВОЗУ “2-В-Л-1”</w:t>
      </w:r>
    </w:p>
    <w:p w14:paraId="0153EF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внесения надлежащей </w:t>
      </w:r>
      <w:proofErr w:type="spellStart"/>
      <w:r w:rsidRPr="006D2FB4">
        <w:rPr>
          <w:rFonts w:ascii="Times New Roman" w:hAnsi="Times New Roman" w:cs="Times New Roman"/>
          <w:color w:val="000000" w:themeColor="text1"/>
          <w:sz w:val="16"/>
          <w:szCs w:val="16"/>
        </w:rPr>
        <w:t>яности</w:t>
      </w:r>
      <w:proofErr w:type="spellEnd"/>
      <w:r w:rsidRPr="006D2FB4">
        <w:rPr>
          <w:rFonts w:ascii="Times New Roman" w:hAnsi="Times New Roman" w:cs="Times New Roman"/>
          <w:color w:val="000000" w:themeColor="text1"/>
          <w:sz w:val="16"/>
          <w:szCs w:val="16"/>
        </w:rPr>
        <w:t xml:space="preserve"> в вопрос о проектировании и постройке бомбовоза 2В-Л1, привожу при сем краткую</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 xml:space="preserve"> историю проектирования и постройки вышеупомянутого самолета.</w:t>
      </w:r>
    </w:p>
    <w:p w14:paraId="0C0D79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Официальное задание на проектирование бомбовоза 2Б-Л1 было дано Заводу Конструкторской Частью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10-го Марта 1924 г. и завод-немедленно же приступил к разработке этого-задания.</w:t>
      </w:r>
    </w:p>
    <w:p w14:paraId="7BE916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Задание было выражено в весьма краткой форме, но было до</w:t>
      </w:r>
      <w:r w:rsidRPr="006D2FB4">
        <w:rPr>
          <w:rFonts w:ascii="Times New Roman" w:hAnsi="Times New Roman" w:cs="Times New Roman"/>
          <w:color w:val="000000" w:themeColor="text1"/>
          <w:sz w:val="16"/>
          <w:szCs w:val="16"/>
        </w:rPr>
        <w:softHyphen/>
        <w:t xml:space="preserve">полнено во время разработки проекта устными указаниями Зав. Конструкторской Частью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Б.Ф. ГОНЧАРОВЫМ.</w:t>
      </w:r>
    </w:p>
    <w:p w14:paraId="381115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Первоначально на проектировании </w:t>
      </w:r>
      <w:proofErr w:type="spellStart"/>
      <w:r w:rsidRPr="006D2FB4">
        <w:rPr>
          <w:rFonts w:ascii="Times New Roman" w:hAnsi="Times New Roman" w:cs="Times New Roman"/>
          <w:color w:val="000000" w:themeColor="text1"/>
          <w:sz w:val="16"/>
          <w:szCs w:val="16"/>
        </w:rPr>
        <w:t>боибовоза</w:t>
      </w:r>
      <w:proofErr w:type="spellEnd"/>
      <w:r w:rsidRPr="006D2FB4">
        <w:rPr>
          <w:rFonts w:ascii="Times New Roman" w:hAnsi="Times New Roman" w:cs="Times New Roman"/>
          <w:color w:val="000000" w:themeColor="text1"/>
          <w:sz w:val="16"/>
          <w:szCs w:val="16"/>
        </w:rPr>
        <w:t xml:space="preserve"> работали: Зав. Конструкторским Бюро Завода В.В.КАЛИНИН и. Старшие инженеры-конструктора А.А. КРЫЛОВ и Л.Д.КОЛПАКОВ-МИРОШИЧЕНКО, причем, инженером КОЛПАКОВЫМ были произведены изыскания рациональных размеров бомбовоза и разработана схема его, как биплана, а инженером КРЫЛОВЫМ была произведена та же работа, но над монопланной схемой.</w:t>
      </w:r>
    </w:p>
    <w:p w14:paraId="027BBE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Схема бомбовоза, </w:t>
      </w:r>
      <w:proofErr w:type="spellStart"/>
      <w:r w:rsidRPr="006D2FB4">
        <w:rPr>
          <w:rFonts w:ascii="Times New Roman" w:hAnsi="Times New Roman" w:cs="Times New Roman"/>
          <w:color w:val="000000" w:themeColor="text1"/>
          <w:sz w:val="16"/>
          <w:szCs w:val="16"/>
        </w:rPr>
        <w:t>бипланная</w:t>
      </w:r>
      <w:proofErr w:type="spellEnd"/>
      <w:r w:rsidRPr="006D2FB4">
        <w:rPr>
          <w:rFonts w:ascii="Times New Roman" w:hAnsi="Times New Roman" w:cs="Times New Roman"/>
          <w:color w:val="000000" w:themeColor="text1"/>
          <w:sz w:val="16"/>
          <w:szCs w:val="16"/>
        </w:rPr>
        <w:t>, предложенная инженером КОЛПАКОВЫМ была утверждена к разработке бывшим в то время Зав. Кон</w:t>
      </w:r>
      <w:r w:rsidRPr="006D2FB4">
        <w:rPr>
          <w:rFonts w:ascii="Times New Roman" w:hAnsi="Times New Roman" w:cs="Times New Roman"/>
          <w:color w:val="000000" w:themeColor="text1"/>
          <w:sz w:val="16"/>
          <w:szCs w:val="16"/>
        </w:rPr>
        <w:softHyphen/>
        <w:t>структорским Бюро инженером В.В.КАЛИНИНЫМ</w:t>
      </w:r>
    </w:p>
    <w:p w14:paraId="605412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утверждении схемы бомбовоза работа распределялась таким образом:</w:t>
      </w:r>
    </w:p>
    <w:p w14:paraId="145753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Общее руководство и аэродинамический расчет - В.В.КАЛИНИН</w:t>
      </w:r>
    </w:p>
    <w:p w14:paraId="7536EE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Расчет устойчивости - Л.И. СУТУГИН и В.В.КАЛИНИН.</w:t>
      </w:r>
    </w:p>
    <w:p w14:paraId="576328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Расчет прочности крыльев и фюзеляжа А.А.КРЫЛОВ и В.В. КАЛИНИН.</w:t>
      </w:r>
    </w:p>
    <w:p w14:paraId="1208F7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Центрировка и эскиз бомбовоза - Л.Д.КОЛПАКОВ.</w:t>
      </w:r>
    </w:p>
    <w:p w14:paraId="7D08E9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Работая по такому распорядку Конструкторское Бюро завода к 17-У-24 г. закончило </w:t>
      </w:r>
      <w:proofErr w:type="spellStart"/>
      <w:r w:rsidRPr="006D2FB4">
        <w:rPr>
          <w:rFonts w:ascii="Times New Roman" w:hAnsi="Times New Roman" w:cs="Times New Roman"/>
          <w:color w:val="000000" w:themeColor="text1"/>
          <w:sz w:val="16"/>
          <w:szCs w:val="16"/>
        </w:rPr>
        <w:t>проэкт</w:t>
      </w:r>
      <w:proofErr w:type="spellEnd"/>
      <w:r w:rsidRPr="006D2FB4">
        <w:rPr>
          <w:rFonts w:ascii="Times New Roman" w:hAnsi="Times New Roman" w:cs="Times New Roman"/>
          <w:color w:val="000000" w:themeColor="text1"/>
          <w:sz w:val="16"/>
          <w:szCs w:val="16"/>
        </w:rPr>
        <w:t xml:space="preserve"> бомбовоза и послало тогда же в Конструкторскую Часть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для просмотра и Утверждения в НК УВВС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необходимого для начала работ по постройке.</w:t>
      </w:r>
    </w:p>
    <w:p w14:paraId="59F13E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Вследствие некоторых неясных для завода причин это утверждение предварительного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сильно задержалось и заводом оно было получено в Апреле месяце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т.е. более чем 11 месяцев после отсылки,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w:t>
      </w:r>
    </w:p>
    <w:p w14:paraId="16E5EE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Совершенно очевидно, что завод не мог формально </w:t>
      </w:r>
      <w:proofErr w:type="spellStart"/>
      <w:r w:rsidRPr="006D2FB4">
        <w:rPr>
          <w:rFonts w:ascii="Times New Roman" w:hAnsi="Times New Roman" w:cs="Times New Roman"/>
          <w:color w:val="000000" w:themeColor="text1"/>
          <w:sz w:val="16"/>
          <w:szCs w:val="16"/>
        </w:rPr>
        <w:t>полходить</w:t>
      </w:r>
      <w:proofErr w:type="spellEnd"/>
      <w:r w:rsidRPr="006D2FB4">
        <w:rPr>
          <w:rFonts w:ascii="Times New Roman" w:hAnsi="Times New Roman" w:cs="Times New Roman"/>
          <w:color w:val="000000" w:themeColor="text1"/>
          <w:sz w:val="16"/>
          <w:szCs w:val="16"/>
        </w:rPr>
        <w:t xml:space="preserve"> к ожиданию утверждения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НК УВВС, он с ведома и согласия Зав. Конструкторской Частью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Б.Ф.ГОНЧАРОВА, тот час же приступил к дальнейшей разработке конструкции бомбовоза, при чем конструированием </w:t>
      </w:r>
      <w:proofErr w:type="spellStart"/>
      <w:r w:rsidRPr="006D2FB4">
        <w:rPr>
          <w:rFonts w:ascii="Times New Roman" w:hAnsi="Times New Roman" w:cs="Times New Roman"/>
          <w:color w:val="000000" w:themeColor="text1"/>
          <w:sz w:val="16"/>
          <w:szCs w:val="16"/>
        </w:rPr>
        <w:t>руководдили</w:t>
      </w:r>
      <w:proofErr w:type="spellEnd"/>
      <w:r w:rsidRPr="006D2FB4">
        <w:rPr>
          <w:rFonts w:ascii="Times New Roman" w:hAnsi="Times New Roman" w:cs="Times New Roman"/>
          <w:color w:val="000000" w:themeColor="text1"/>
          <w:sz w:val="16"/>
          <w:szCs w:val="16"/>
        </w:rPr>
        <w:t>:</w:t>
      </w:r>
    </w:p>
    <w:p w14:paraId="0DF41D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Крылья и хвостовое оперение</w:t>
      </w:r>
      <w:r w:rsidRPr="006D2FB4">
        <w:rPr>
          <w:rFonts w:ascii="Times New Roman" w:hAnsi="Times New Roman" w:cs="Times New Roman"/>
          <w:color w:val="000000" w:themeColor="text1"/>
          <w:sz w:val="16"/>
          <w:szCs w:val="16"/>
        </w:rPr>
        <w:tab/>
        <w:t>- В.В. КАЛИНИН, А.А. КРЫЛОВ</w:t>
      </w:r>
    </w:p>
    <w:p w14:paraId="690A3E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Фюзеляж и шасси</w:t>
      </w:r>
      <w:r w:rsidRPr="006D2FB4">
        <w:rPr>
          <w:rFonts w:ascii="Times New Roman" w:hAnsi="Times New Roman" w:cs="Times New Roman"/>
          <w:color w:val="000000" w:themeColor="text1"/>
          <w:sz w:val="16"/>
          <w:szCs w:val="16"/>
        </w:rPr>
        <w:tab/>
        <w:t>- Л.Д. КОЛПАКОВ</w:t>
      </w:r>
    </w:p>
    <w:p w14:paraId="490229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15-го Августа 1924 г. фактически началась уже постройка бомбовоза, а к 1-му Октября 1924 г. готовность бомбовоза постройке выражалась в 10%.</w:t>
      </w:r>
    </w:p>
    <w:p w14:paraId="72F002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первоначальному </w:t>
      </w:r>
      <w:proofErr w:type="spellStart"/>
      <w:r w:rsidRPr="006D2FB4">
        <w:rPr>
          <w:rFonts w:ascii="Times New Roman" w:hAnsi="Times New Roman" w:cs="Times New Roman"/>
          <w:color w:val="000000" w:themeColor="text1"/>
          <w:sz w:val="16"/>
          <w:szCs w:val="16"/>
        </w:rPr>
        <w:t>проэкту</w:t>
      </w:r>
      <w:proofErr w:type="spellEnd"/>
      <w:r w:rsidRPr="006D2FB4">
        <w:rPr>
          <w:rFonts w:ascii="Times New Roman" w:hAnsi="Times New Roman" w:cs="Times New Roman"/>
          <w:color w:val="000000" w:themeColor="text1"/>
          <w:sz w:val="16"/>
          <w:szCs w:val="16"/>
        </w:rPr>
        <w:t xml:space="preserve"> предполагалось крылья сформировать металлической конструкции, таковые и были начаты, выше было уже указано инженером В.В.КАЛИНИНЫМ и А.А.КРЫЛОВМ, а с конца Июля 1924 г, заканчивались Л.Д.КОЛПАКОВЫМ вследствие ухода с завода В.В.КАЛИНИНА и загруженности другой раб А.А. КРЫЛОВА.</w:t>
      </w:r>
    </w:p>
    <w:p w14:paraId="7C9E73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Ввиду недостатка материала и оборудования, а также прочности конструкции металлических крыльев, Техническим Дир. завода было поручено в кратчайший срок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А.А. КРЫЛОВУ проектировать крылья бомбовоза деревянной конструкции, с использованием металлических узловых соединений, </w:t>
      </w:r>
      <w:proofErr w:type="spellStart"/>
      <w:r w:rsidRPr="006D2FB4">
        <w:rPr>
          <w:rFonts w:ascii="Times New Roman" w:hAnsi="Times New Roman" w:cs="Times New Roman"/>
          <w:color w:val="000000" w:themeColor="text1"/>
          <w:sz w:val="16"/>
          <w:szCs w:val="16"/>
        </w:rPr>
        <w:t>спроектирова</w:t>
      </w:r>
      <w:proofErr w:type="spellEnd"/>
      <w:r w:rsidRPr="006D2FB4">
        <w:rPr>
          <w:rFonts w:ascii="Times New Roman" w:hAnsi="Times New Roman" w:cs="Times New Roman"/>
          <w:color w:val="000000" w:themeColor="text1"/>
          <w:sz w:val="16"/>
          <w:szCs w:val="16"/>
        </w:rPr>
        <w:t xml:space="preserve"> для крыльев металлической конструкции.</w:t>
      </w:r>
    </w:p>
    <w:p w14:paraId="65C1C9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Работа в Опытной Мастерской по постройке бомбовоза под руководством Зав. Опытной Мастерской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СЕДЕЛЬНИКОВА и производителя работ П.П.УСПАССКОГО.</w:t>
      </w:r>
    </w:p>
    <w:p w14:paraId="566198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указания и разработка конструкции велись:</w:t>
      </w:r>
    </w:p>
    <w:p w14:paraId="791803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Фюзляж</w:t>
      </w:r>
      <w:proofErr w:type="spellEnd"/>
      <w:r w:rsidRPr="006D2FB4">
        <w:rPr>
          <w:rFonts w:ascii="Times New Roman" w:hAnsi="Times New Roman" w:cs="Times New Roman"/>
          <w:color w:val="000000" w:themeColor="text1"/>
          <w:sz w:val="16"/>
          <w:szCs w:val="16"/>
        </w:rPr>
        <w:t xml:space="preserve">, шасси, </w:t>
      </w:r>
      <w:proofErr w:type="spellStart"/>
      <w:r w:rsidRPr="006D2FB4">
        <w:rPr>
          <w:rFonts w:ascii="Times New Roman" w:hAnsi="Times New Roman" w:cs="Times New Roman"/>
          <w:color w:val="000000" w:themeColor="text1"/>
          <w:sz w:val="16"/>
          <w:szCs w:val="16"/>
        </w:rPr>
        <w:t>коотыль</w:t>
      </w:r>
      <w:proofErr w:type="spellEnd"/>
      <w:r w:rsidRPr="006D2FB4">
        <w:rPr>
          <w:rFonts w:ascii="Times New Roman" w:hAnsi="Times New Roman" w:cs="Times New Roman"/>
          <w:color w:val="000000" w:themeColor="text1"/>
          <w:sz w:val="16"/>
          <w:szCs w:val="16"/>
        </w:rPr>
        <w:t>, руль направления и моторная установка - Л.Д. КОЛПАКОВЫМ.</w:t>
      </w:r>
    </w:p>
    <w:p w14:paraId="2945DA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Крылья, элероны, стабилизатор и рули высоты - А.А.КРЫЛОВЫМ</w:t>
      </w:r>
    </w:p>
    <w:p w14:paraId="77E6F5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дело обстояло до Февраля мес. 1925 г.</w:t>
      </w:r>
    </w:p>
    <w:p w14:paraId="7276A6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Согласно приказа заводоуправления от-8-го Января 1925 г.</w:t>
      </w:r>
    </w:p>
    <w:p w14:paraId="4CED98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 28 техническое руководство по окончанию постройки бомбо</w:t>
      </w:r>
      <w:r w:rsidRPr="006D2FB4">
        <w:rPr>
          <w:rFonts w:ascii="Times New Roman" w:hAnsi="Times New Roman" w:cs="Times New Roman"/>
          <w:color w:val="000000" w:themeColor="text1"/>
          <w:sz w:val="16"/>
          <w:szCs w:val="16"/>
        </w:rPr>
        <w:softHyphen/>
        <w:t>воза целиком поручается инженеру Л.Д.КОЛПАКОВУ, который принял работы по бомбовозу к 29 Января 1925 г.</w:t>
      </w:r>
    </w:p>
    <w:p w14:paraId="520BC2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образованием Опытного Отдела в феврале 1925 г. постройка .бомбовоза, естественно, перешла в него, при чем готовность бомбовоза к 15-му февраля 1925 г. уже исчислялась в 55% и заключалась в следующем:</w:t>
      </w:r>
    </w:p>
    <w:p w14:paraId="283DBD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заканчивались сборкой - шасси, фюзеляж, крылья и хвостовое оперение;</w:t>
      </w:r>
    </w:p>
    <w:p w14:paraId="63A218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осталось доделать - моторные установки, оборудование фюзеляжа, обивка и окраска самолета,</w:t>
      </w:r>
    </w:p>
    <w:p w14:paraId="5C975A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вышеперечисленного </w:t>
      </w:r>
      <w:proofErr w:type="spellStart"/>
      <w:r w:rsidRPr="006D2FB4">
        <w:rPr>
          <w:rFonts w:ascii="Times New Roman" w:hAnsi="Times New Roman" w:cs="Times New Roman"/>
          <w:color w:val="000000" w:themeColor="text1"/>
          <w:sz w:val="16"/>
          <w:szCs w:val="16"/>
        </w:rPr>
        <w:t>сов</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ершенно</w:t>
      </w:r>
      <w:proofErr w:type="spellEnd"/>
      <w:r w:rsidRPr="006D2FB4">
        <w:rPr>
          <w:rFonts w:ascii="Times New Roman" w:hAnsi="Times New Roman" w:cs="Times New Roman"/>
          <w:color w:val="000000" w:themeColor="text1"/>
          <w:sz w:val="16"/>
          <w:szCs w:val="16"/>
        </w:rPr>
        <w:t xml:space="preserve"> очевидно, что к моменту образования Опытного Отдела не только была вполне разработана конструкция бомбовоза, но и сам бомбовоз был уже вчерне выстроен.</w:t>
      </w:r>
    </w:p>
    <w:p w14:paraId="358689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Вследствие этого мне, при вступлении в должность </w:t>
      </w:r>
      <w:proofErr w:type="spellStart"/>
      <w:r w:rsidRPr="006D2FB4">
        <w:rPr>
          <w:rFonts w:ascii="Times New Roman" w:hAnsi="Times New Roman" w:cs="Times New Roman"/>
          <w:color w:val="000000" w:themeColor="text1"/>
          <w:sz w:val="16"/>
          <w:szCs w:val="16"/>
        </w:rPr>
        <w:t>Начальнака</w:t>
      </w:r>
      <w:proofErr w:type="spellEnd"/>
      <w:r w:rsidRPr="006D2FB4">
        <w:rPr>
          <w:rFonts w:ascii="Times New Roman" w:hAnsi="Times New Roman" w:cs="Times New Roman"/>
          <w:color w:val="000000" w:themeColor="text1"/>
          <w:sz w:val="16"/>
          <w:szCs w:val="16"/>
        </w:rPr>
        <w:t xml:space="preserve"> Опытного Отдела, пришлось иметь дело с почти оконченным самолетом, на конструкцию которого я мог бы оказать весьма незначительное влияние. На это обстоятельство я лично неоднократно указывал Заводоуправлению завода при приеме дел вновь обра</w:t>
      </w:r>
      <w:r w:rsidRPr="006D2FB4">
        <w:rPr>
          <w:rFonts w:ascii="Times New Roman" w:hAnsi="Times New Roman" w:cs="Times New Roman"/>
          <w:color w:val="000000" w:themeColor="text1"/>
          <w:sz w:val="16"/>
          <w:szCs w:val="16"/>
        </w:rPr>
        <w:softHyphen/>
        <w:t>зованного Опытного Отдела и категорически отказывался нести ответственность за вышеуказанный самолет.</w:t>
      </w:r>
    </w:p>
    <w:p w14:paraId="0546DE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долгих переговоров с Заводоуправлением я получил словесное согласие его на то, что я являюсь по отношению к бомбовозу только лицом консультирующим, а не решающим и поэтому ответственным за конструкции и постройку, коим по приказу № 28 является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КОЛПАКОВ.</w:t>
      </w:r>
    </w:p>
    <w:p w14:paraId="0ACFBA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этой роли по отношению к бомбовозу я нахожусь до сего времени.</w:t>
      </w:r>
    </w:p>
    <w:p w14:paraId="5E36E9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Своими размерами, </w:t>
      </w:r>
      <w:proofErr w:type="spellStart"/>
      <w:r w:rsidRPr="006D2FB4">
        <w:rPr>
          <w:rFonts w:ascii="Times New Roman" w:hAnsi="Times New Roman" w:cs="Times New Roman"/>
          <w:color w:val="000000" w:themeColor="text1"/>
          <w:sz w:val="16"/>
          <w:szCs w:val="16"/>
        </w:rPr>
        <w:t>нееколько</w:t>
      </w:r>
      <w:proofErr w:type="spellEnd"/>
      <w:r w:rsidRPr="006D2FB4">
        <w:rPr>
          <w:rFonts w:ascii="Times New Roman" w:hAnsi="Times New Roman" w:cs="Times New Roman"/>
          <w:color w:val="000000" w:themeColor="text1"/>
          <w:sz w:val="16"/>
          <w:szCs w:val="16"/>
        </w:rPr>
        <w:t xml:space="preserve"> необычной архитектурой, сложностью и изысканностью частей и деталей, бомбовоз еще до образования Опытного Отдала обращал на себя особое внимание Конструкторской Части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w:t>
      </w:r>
    </w:p>
    <w:p w14:paraId="7BAEBC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Так для осмотра его и для ознакомления с ним еще в Декабре 1924 г. прибыла комиссия из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ГУВП под председательством Б.Ф. ГОНЧАРОВА, которая имела 2 заседания 15-го Декабря 1924 г. и 3-го января 1925 г. На этих </w:t>
      </w:r>
      <w:proofErr w:type="spellStart"/>
      <w:r w:rsidRPr="006D2FB4">
        <w:rPr>
          <w:rFonts w:ascii="Times New Roman" w:hAnsi="Times New Roman" w:cs="Times New Roman"/>
          <w:color w:val="000000" w:themeColor="text1"/>
          <w:sz w:val="16"/>
          <w:szCs w:val="16"/>
        </w:rPr>
        <w:t>засаданиях</w:t>
      </w:r>
      <w:proofErr w:type="spellEnd"/>
      <w:r w:rsidRPr="006D2FB4">
        <w:rPr>
          <w:rFonts w:ascii="Times New Roman" w:hAnsi="Times New Roman" w:cs="Times New Roman"/>
          <w:color w:val="000000" w:themeColor="text1"/>
          <w:sz w:val="16"/>
          <w:szCs w:val="16"/>
        </w:rPr>
        <w:t xml:space="preserve"> Комиссией был намечен ряд вопросов к Конструкторскому Бюро завода касательно бомбовоза.</w:t>
      </w:r>
    </w:p>
    <w:p w14:paraId="7993BE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все эти вопросы заводом были представлены ответы Комиссия все время не могла прибыть на завод для </w:t>
      </w:r>
      <w:proofErr w:type="spellStart"/>
      <w:r w:rsidRPr="006D2FB4">
        <w:rPr>
          <w:rFonts w:ascii="Times New Roman" w:hAnsi="Times New Roman" w:cs="Times New Roman"/>
          <w:color w:val="000000" w:themeColor="text1"/>
          <w:sz w:val="16"/>
          <w:szCs w:val="16"/>
        </w:rPr>
        <w:t>окончанния</w:t>
      </w:r>
      <w:proofErr w:type="spellEnd"/>
      <w:r w:rsidRPr="006D2FB4">
        <w:rPr>
          <w:rFonts w:ascii="Times New Roman" w:hAnsi="Times New Roman" w:cs="Times New Roman"/>
          <w:color w:val="000000" w:themeColor="text1"/>
          <w:sz w:val="16"/>
          <w:szCs w:val="16"/>
        </w:rPr>
        <w:t xml:space="preserve"> осмотра бомбовоза.</w:t>
      </w:r>
    </w:p>
    <w:p w14:paraId="33F471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получением санкции Заводоуправления о консультировании моем по бомбовозу, я, не желая быть односторонним в своих суждениях, запросил через Заводоуправление продолжение у Комиссии, которая 20-го Марта 1925 г. </w:t>
      </w:r>
      <w:proofErr w:type="spellStart"/>
      <w:r w:rsidRPr="006D2FB4">
        <w:rPr>
          <w:rFonts w:ascii="Times New Roman" w:hAnsi="Times New Roman" w:cs="Times New Roman"/>
          <w:color w:val="000000" w:themeColor="text1"/>
          <w:sz w:val="16"/>
          <w:szCs w:val="16"/>
        </w:rPr>
        <w:t>врибыла</w:t>
      </w:r>
      <w:proofErr w:type="spellEnd"/>
      <w:r w:rsidRPr="006D2FB4">
        <w:rPr>
          <w:rFonts w:ascii="Times New Roman" w:hAnsi="Times New Roman" w:cs="Times New Roman"/>
          <w:color w:val="000000" w:themeColor="text1"/>
          <w:sz w:val="16"/>
          <w:szCs w:val="16"/>
        </w:rPr>
        <w:t xml:space="preserve"> на завод. 30 марта комиссия внесла некоторые изменения в конструкцию </w:t>
      </w:r>
      <w:proofErr w:type="spellStart"/>
      <w:r w:rsidRPr="006D2FB4">
        <w:rPr>
          <w:rFonts w:ascii="Times New Roman" w:hAnsi="Times New Roman" w:cs="Times New Roman"/>
          <w:color w:val="000000" w:themeColor="text1"/>
          <w:sz w:val="16"/>
          <w:szCs w:val="16"/>
        </w:rPr>
        <w:t>бомбовова</w:t>
      </w:r>
      <w:proofErr w:type="spellEnd"/>
      <w:r w:rsidRPr="006D2FB4">
        <w:rPr>
          <w:rFonts w:ascii="Times New Roman" w:hAnsi="Times New Roman" w:cs="Times New Roman"/>
          <w:color w:val="000000" w:themeColor="text1"/>
          <w:sz w:val="16"/>
          <w:szCs w:val="16"/>
        </w:rPr>
        <w:t>, которые заводом и выполнены.</w:t>
      </w:r>
    </w:p>
    <w:p w14:paraId="43A6FD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дальнейшем я время от времени просматривал конструкцию бомбовоза во время постройки и все, что возбуждало во мне недоумение, я заносил в журнал работ, для того, чтобы конструктор дал бы те или другие </w:t>
      </w:r>
      <w:proofErr w:type="spellStart"/>
      <w:r w:rsidRPr="006D2FB4">
        <w:rPr>
          <w:rFonts w:ascii="Times New Roman" w:hAnsi="Times New Roman" w:cs="Times New Roman"/>
          <w:color w:val="000000" w:themeColor="text1"/>
          <w:sz w:val="16"/>
          <w:szCs w:val="16"/>
        </w:rPr>
        <w:t>раз"яснения</w:t>
      </w:r>
      <w:proofErr w:type="spellEnd"/>
      <w:r w:rsidRPr="006D2FB4">
        <w:rPr>
          <w:rFonts w:ascii="Times New Roman" w:hAnsi="Times New Roman" w:cs="Times New Roman"/>
          <w:color w:val="000000" w:themeColor="text1"/>
          <w:sz w:val="16"/>
          <w:szCs w:val="16"/>
        </w:rPr>
        <w:t xml:space="preserve"> и принял бы во внимание мои замечания, если они этого, по его мнению, заслуживали.</w:t>
      </w:r>
    </w:p>
    <w:p w14:paraId="7844DC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Конечно, ни мои замечания, ни замечания комиссии не кардинальными по отношению к уже почти готовому самолету сводились только к обеспечению прочности самолета.</w:t>
      </w:r>
    </w:p>
    <w:p w14:paraId="04CD77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этой цели </w:t>
      </w:r>
      <w:proofErr w:type="spellStart"/>
      <w:r w:rsidRPr="006D2FB4">
        <w:rPr>
          <w:rFonts w:ascii="Times New Roman" w:hAnsi="Times New Roman" w:cs="Times New Roman"/>
          <w:color w:val="000000" w:themeColor="text1"/>
          <w:sz w:val="16"/>
          <w:szCs w:val="16"/>
        </w:rPr>
        <w:t>рассчетному</w:t>
      </w:r>
      <w:proofErr w:type="spellEnd"/>
      <w:r w:rsidRPr="006D2FB4">
        <w:rPr>
          <w:rFonts w:ascii="Times New Roman" w:hAnsi="Times New Roman" w:cs="Times New Roman"/>
          <w:color w:val="000000" w:themeColor="text1"/>
          <w:sz w:val="16"/>
          <w:szCs w:val="16"/>
        </w:rPr>
        <w:t xml:space="preserve"> бюро мною дано задание сделать самый тщательный последующий растет бомбовоза, по новым нормам Н.К. У.В.В.С.</w:t>
      </w:r>
    </w:p>
    <w:p w14:paraId="596B23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Мая 1925 г.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ВСНХ было получено право на выпуск опытных самолетов в полет без предварительного раз</w:t>
      </w:r>
      <w:r w:rsidRPr="006D2FB4">
        <w:rPr>
          <w:rFonts w:ascii="Times New Roman" w:hAnsi="Times New Roman" w:cs="Times New Roman"/>
          <w:color w:val="000000" w:themeColor="text1"/>
          <w:sz w:val="16"/>
          <w:szCs w:val="16"/>
        </w:rPr>
        <w:softHyphen/>
        <w:t>решения НК УВВС.</w:t>
      </w:r>
    </w:p>
    <w:p w14:paraId="7E3457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о этим передо мной стал вопрос, кто же дает эту санкцию.</w:t>
      </w:r>
    </w:p>
    <w:p w14:paraId="3902DA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Желая возможно </w:t>
      </w:r>
      <w:proofErr w:type="spellStart"/>
      <w:r w:rsidRPr="006D2FB4">
        <w:rPr>
          <w:rFonts w:ascii="Times New Roman" w:hAnsi="Times New Roman" w:cs="Times New Roman"/>
          <w:color w:val="000000" w:themeColor="text1"/>
          <w:sz w:val="16"/>
          <w:szCs w:val="16"/>
        </w:rPr>
        <w:t>об"ективнее</w:t>
      </w:r>
      <w:proofErr w:type="spellEnd"/>
      <w:r w:rsidRPr="006D2FB4">
        <w:rPr>
          <w:rFonts w:ascii="Times New Roman" w:hAnsi="Times New Roman" w:cs="Times New Roman"/>
          <w:color w:val="000000" w:themeColor="text1"/>
          <w:sz w:val="16"/>
          <w:szCs w:val="16"/>
        </w:rPr>
        <w:t xml:space="preserve"> подойти к этому вопросу и не имея права решающего голоса по бомбовозу, согласно моего поло</w:t>
      </w:r>
      <w:r w:rsidRPr="006D2FB4">
        <w:rPr>
          <w:rFonts w:ascii="Times New Roman" w:hAnsi="Times New Roman" w:cs="Times New Roman"/>
          <w:color w:val="000000" w:themeColor="text1"/>
          <w:sz w:val="16"/>
          <w:szCs w:val="16"/>
        </w:rPr>
        <w:softHyphen/>
        <w:t>жения по отношению к нему, как консультанта, я просил Заводо</w:t>
      </w:r>
      <w:r w:rsidRPr="006D2FB4">
        <w:rPr>
          <w:rFonts w:ascii="Times New Roman" w:hAnsi="Times New Roman" w:cs="Times New Roman"/>
          <w:color w:val="000000" w:themeColor="text1"/>
          <w:sz w:val="16"/>
          <w:szCs w:val="16"/>
        </w:rPr>
        <w:softHyphen/>
        <w:t xml:space="preserve">управление пригласить из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специальную комиссию, ко</w:t>
      </w:r>
      <w:r w:rsidRPr="006D2FB4">
        <w:rPr>
          <w:rFonts w:ascii="Times New Roman" w:hAnsi="Times New Roman" w:cs="Times New Roman"/>
          <w:color w:val="000000" w:themeColor="text1"/>
          <w:sz w:val="16"/>
          <w:szCs w:val="16"/>
        </w:rPr>
        <w:softHyphen/>
        <w:t>торая бы и дала санкцию на выпуск бомбовоза в первый пробный полет.</w:t>
      </w:r>
    </w:p>
    <w:p w14:paraId="3D8C2F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Вот вкратце история постройки бомбовоза и моего с ним взаимоотношения.</w:t>
      </w:r>
    </w:p>
    <w:p w14:paraId="45FCEB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ЗАВЕДЫВАЩИй</w:t>
      </w:r>
      <w:proofErr w:type="spellEnd"/>
      <w:r w:rsidRPr="006D2FB4">
        <w:rPr>
          <w:rFonts w:ascii="Times New Roman" w:hAnsi="Times New Roman" w:cs="Times New Roman"/>
          <w:color w:val="000000" w:themeColor="text1"/>
          <w:sz w:val="16"/>
          <w:szCs w:val="16"/>
        </w:rPr>
        <w:t xml:space="preserve"> ОПЫТНЫМ ОТДЕЛОМ - Н.ПОЛИКАРПОВ. 18-го Июля 1925 г.</w:t>
      </w:r>
    </w:p>
    <w:p w14:paraId="12E1DF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бомбовоза, как выше было указано, велась под руководством А.Н.СЕДЕЛЬНИКОВА, а после его ухода из Опытной Мастерской его Заместителем П.П. УСПАССКИМ.</w:t>
      </w:r>
    </w:p>
    <w:p w14:paraId="7E46AA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Февраля 1925 г. Зав. Опытной Мает </w:t>
      </w:r>
      <w:proofErr w:type="spellStart"/>
      <w:r w:rsidRPr="006D2FB4">
        <w:rPr>
          <w:rFonts w:ascii="Times New Roman" w:hAnsi="Times New Roman" w:cs="Times New Roman"/>
          <w:color w:val="000000" w:themeColor="text1"/>
          <w:sz w:val="16"/>
          <w:szCs w:val="16"/>
        </w:rPr>
        <w:t>ерской</w:t>
      </w:r>
      <w:proofErr w:type="spellEnd"/>
      <w:r w:rsidRPr="006D2FB4">
        <w:rPr>
          <w:rFonts w:ascii="Times New Roman" w:hAnsi="Times New Roman" w:cs="Times New Roman"/>
          <w:color w:val="000000" w:themeColor="text1"/>
          <w:sz w:val="16"/>
          <w:szCs w:val="16"/>
        </w:rPr>
        <w:t xml:space="preserve"> назна</w:t>
      </w:r>
      <w:r w:rsidRPr="006D2FB4">
        <w:rPr>
          <w:rFonts w:ascii="Times New Roman" w:hAnsi="Times New Roman" w:cs="Times New Roman"/>
          <w:color w:val="000000" w:themeColor="text1"/>
          <w:sz w:val="16"/>
          <w:szCs w:val="16"/>
        </w:rPr>
        <w:softHyphen/>
        <w:t xml:space="preserve">чен В.Я. ЯКОВЛЕВ, который в течение марта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принял все дела по Опытной Мастерской в той числе и </w:t>
      </w:r>
      <w:proofErr w:type="spellStart"/>
      <w:r w:rsidRPr="006D2FB4">
        <w:rPr>
          <w:rFonts w:ascii="Times New Roman" w:hAnsi="Times New Roman" w:cs="Times New Roman"/>
          <w:color w:val="000000" w:themeColor="text1"/>
          <w:sz w:val="16"/>
          <w:szCs w:val="16"/>
        </w:rPr>
        <w:t>посттройку</w:t>
      </w:r>
      <w:proofErr w:type="spellEnd"/>
      <w:r w:rsidRPr="006D2FB4">
        <w:rPr>
          <w:rFonts w:ascii="Times New Roman" w:hAnsi="Times New Roman" w:cs="Times New Roman"/>
          <w:color w:val="000000" w:themeColor="text1"/>
          <w:sz w:val="16"/>
          <w:szCs w:val="16"/>
        </w:rPr>
        <w:t xml:space="preserve"> бомбовоза.</w:t>
      </w:r>
    </w:p>
    <w:p w14:paraId="780D9B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 как все основные детали бомбовоза к тому времени были уже изготовлены, то на долю В.Я.ЯКОВЛЕВА досталась сборка их, общая сборка, обивка и окраска самолета. По окончании постройки бомбовоз был </w:t>
      </w:r>
      <w:proofErr w:type="spellStart"/>
      <w:r w:rsidRPr="006D2FB4">
        <w:rPr>
          <w:rFonts w:ascii="Times New Roman" w:hAnsi="Times New Roman" w:cs="Times New Roman"/>
          <w:color w:val="000000" w:themeColor="text1"/>
          <w:sz w:val="16"/>
          <w:szCs w:val="16"/>
        </w:rPr>
        <w:t>пред"явлен</w:t>
      </w:r>
      <w:proofErr w:type="spellEnd"/>
      <w:r w:rsidRPr="006D2FB4">
        <w:rPr>
          <w:rFonts w:ascii="Times New Roman" w:hAnsi="Times New Roman" w:cs="Times New Roman"/>
          <w:color w:val="000000" w:themeColor="text1"/>
          <w:sz w:val="16"/>
          <w:szCs w:val="16"/>
        </w:rPr>
        <w:t xml:space="preserve"> на просмотр Контрольному Бюро завода, которое до сих пор еще не дало Опытному Отделу своего заключения о качестве постройки.</w:t>
      </w:r>
    </w:p>
    <w:p w14:paraId="3D00B3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е р н о (2198,96).</w:t>
      </w:r>
    </w:p>
    <w:p w14:paraId="5F02A1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C7EF9C" w14:textId="77777777" w:rsidR="00EE7F15" w:rsidRPr="006D2FB4" w:rsidRDefault="00EE7F1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июля 1925 г. военные воздухоплаватели уста</w:t>
      </w:r>
      <w:r w:rsidRPr="006D2FB4">
        <w:rPr>
          <w:rFonts w:ascii="Times New Roman" w:hAnsi="Times New Roman" w:cs="Times New Roman"/>
          <w:color w:val="000000" w:themeColor="text1"/>
          <w:sz w:val="16"/>
          <w:szCs w:val="16"/>
        </w:rPr>
        <w:softHyphen/>
        <w:t xml:space="preserve">новили всесоюзный рекорд продолжительности пребывания в воздухе — 24 ч 10 мин. В этот день в 23.15 с аэродрома ВВВШ выпустили в учебный полёт шар объёмом 1437 м3 с экипажем в составе </w:t>
      </w:r>
      <w:proofErr w:type="spellStart"/>
      <w:r w:rsidRPr="006D2FB4">
        <w:rPr>
          <w:rFonts w:ascii="Times New Roman" w:hAnsi="Times New Roman" w:cs="Times New Roman"/>
          <w:color w:val="000000" w:themeColor="text1"/>
          <w:sz w:val="16"/>
          <w:szCs w:val="16"/>
        </w:rPr>
        <w:t>Вавилонова</w:t>
      </w:r>
      <w:proofErr w:type="spellEnd"/>
      <w:r w:rsidRPr="006D2FB4">
        <w:rPr>
          <w:rFonts w:ascii="Times New Roman" w:hAnsi="Times New Roman" w:cs="Times New Roman"/>
          <w:color w:val="000000" w:themeColor="text1"/>
          <w:sz w:val="16"/>
          <w:szCs w:val="16"/>
        </w:rPr>
        <w:t>, Апухтина, Вершинина и Игнатовича. На рассвете аэростат прошёл ст. Любань. После высадки Апухтина и Игнатовича у д. Ольховка полёт продолжили. На высоте 4500 м Вавилонов и Вершинин прошли Новгород и о. Ильмень. В 19.00 они миновали Холм. Дальше карты у них кончились, и полет продолжался в неизвестность. Аэронавты долго не находили хорошей площадки для посадки, и только в 23.10 Вавилонов форсиро</w:t>
      </w:r>
      <w:r w:rsidRPr="006D2FB4">
        <w:rPr>
          <w:rFonts w:ascii="Times New Roman" w:hAnsi="Times New Roman" w:cs="Times New Roman"/>
          <w:color w:val="000000" w:themeColor="text1"/>
          <w:sz w:val="16"/>
          <w:szCs w:val="16"/>
        </w:rPr>
        <w:softHyphen/>
        <w:t>ванным спуском приземлился на ржаном поле (20120).</w:t>
      </w:r>
    </w:p>
    <w:p w14:paraId="47401095" w14:textId="77777777" w:rsidR="00EE7F15" w:rsidRPr="006D2FB4" w:rsidRDefault="00EE7F15" w:rsidP="00054315">
      <w:pPr>
        <w:spacing w:after="0" w:line="240" w:lineRule="auto"/>
        <w:jc w:val="both"/>
        <w:rPr>
          <w:rFonts w:ascii="Times New Roman" w:hAnsi="Times New Roman" w:cs="Times New Roman"/>
          <w:color w:val="000000" w:themeColor="text1"/>
          <w:sz w:val="16"/>
          <w:szCs w:val="16"/>
        </w:rPr>
      </w:pPr>
    </w:p>
    <w:p w14:paraId="7FC906F5" w14:textId="77777777" w:rsidR="00EE7F15" w:rsidRPr="006D2FB4" w:rsidRDefault="00EE7F15"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87" w:name="_Hlk63146060"/>
      <w:r w:rsidRPr="006D2FB4">
        <w:rPr>
          <w:rFonts w:ascii="Times New Roman" w:eastAsia="Times New Roman" w:hAnsi="Times New Roman" w:cs="Times New Roman"/>
          <w:color w:val="000000" w:themeColor="text1"/>
          <w:sz w:val="16"/>
          <w:szCs w:val="16"/>
          <w:lang w:eastAsia="ru-RU"/>
        </w:rPr>
        <w:t>23 июля 1925 Г.В. Чичерин вынес вопрос о трансполярном воздухоплавании на рассмотрение Политбюро36. Однако высшая партийная инстанция его отклонила.</w:t>
      </w:r>
    </w:p>
    <w:p w14:paraId="5E1CD53F" w14:textId="77777777" w:rsidR="00EE7F15" w:rsidRPr="006D2FB4" w:rsidRDefault="00EE7F15"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Н.П. Горбунову пришлось отрешиться от прежней уверенности в том, что правительство СССР полностью возьмет на себя финансирование проекта Вальтера Брунса. А потому и он сам, и возглавляемая им комиссия вынуждены были в дальнейших расчетах попытаться создать смешанное акционерное общество. Скорее всего, советско-германское, так как граф </w:t>
      </w:r>
      <w:proofErr w:type="spellStart"/>
      <w:r w:rsidRPr="006D2FB4">
        <w:rPr>
          <w:rFonts w:ascii="Times New Roman" w:eastAsia="Times New Roman" w:hAnsi="Times New Roman" w:cs="Times New Roman"/>
          <w:color w:val="000000" w:themeColor="text1"/>
          <w:sz w:val="16"/>
          <w:szCs w:val="16"/>
          <w:lang w:eastAsia="ru-RU"/>
        </w:rPr>
        <w:t>Брокдорф-Ранцау</w:t>
      </w:r>
      <w:proofErr w:type="spellEnd"/>
      <w:r w:rsidRPr="006D2FB4">
        <w:rPr>
          <w:rFonts w:ascii="Times New Roman" w:eastAsia="Times New Roman" w:hAnsi="Times New Roman" w:cs="Times New Roman"/>
          <w:color w:val="000000" w:themeColor="text1"/>
          <w:sz w:val="16"/>
          <w:szCs w:val="16"/>
          <w:lang w:eastAsia="ru-RU"/>
        </w:rPr>
        <w:t>, посол Германии в Москве, стал слишком уж явно и весьма недвусмысленно проявлять интерес к замыслу соотечественника.</w:t>
      </w:r>
    </w:p>
    <w:p w14:paraId="132DAFA0" w14:textId="77777777" w:rsidR="00EE7F15" w:rsidRPr="006D2FB4" w:rsidRDefault="00EE7F15"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hAnsi="Times New Roman" w:cs="Times New Roman"/>
          <w:color w:val="000000" w:themeColor="text1"/>
          <w:sz w:val="16"/>
          <w:szCs w:val="16"/>
          <w:shd w:val="clear" w:color="auto" w:fill="FFFFFF"/>
        </w:rPr>
        <w:t>Капитан Брунс, трезво оценив создавшееся положение, не стал возражать. Согласился, правда — за особую плату в две тысячи рублей (четыре с половиной тысячи немецких марок), переработать проект. Сузить его, акцентировав все внимание только на той линии международной трассы, которая должна была пройти лишь по территории Советского Союза. И все же Брунс не отказался окончательно от изначальной цели. Чтобы хоть как-то приблизить ее осуществление, выехал в сентябре из Москвы в Токио. Там надеялся найти понимание и столь нужных спонсоров</w:t>
      </w:r>
      <w:r w:rsidRPr="006D2FB4">
        <w:rPr>
          <w:rFonts w:ascii="Times New Roman" w:eastAsia="Times New Roman" w:hAnsi="Times New Roman" w:cs="Times New Roman"/>
          <w:color w:val="000000" w:themeColor="text1"/>
          <w:sz w:val="16"/>
          <w:szCs w:val="16"/>
          <w:lang w:eastAsia="ru-RU"/>
        </w:rPr>
        <w:t xml:space="preserve"> (20467).</w:t>
      </w:r>
    </w:p>
    <w:bookmarkEnd w:id="87"/>
    <w:p w14:paraId="5AB74984" w14:textId="77777777" w:rsidR="00EE7F15" w:rsidRPr="006D2FB4" w:rsidRDefault="00EE7F15" w:rsidP="00054315">
      <w:pPr>
        <w:spacing w:after="0" w:line="240" w:lineRule="auto"/>
        <w:jc w:val="both"/>
        <w:rPr>
          <w:rFonts w:ascii="Times New Roman" w:hAnsi="Times New Roman" w:cs="Times New Roman"/>
          <w:color w:val="000000" w:themeColor="text1"/>
          <w:sz w:val="16"/>
          <w:szCs w:val="16"/>
        </w:rPr>
      </w:pPr>
    </w:p>
    <w:p w14:paraId="0306EDA1"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BD6E206"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9E449"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июля 1925. В московских магазинах появились новые казначейские билеты достоинством в три и пять рублей. Они были отпечатаны на более прочной бумаге, чем предыдущие, и отличались меньшим размером и лучшим рисунком (18713).</w:t>
      </w:r>
    </w:p>
    <w:p w14:paraId="39A7A8C6"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70028F1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D394D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6EBF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июля 1925 был подготовлен проект Постановления СТО:</w:t>
      </w:r>
    </w:p>
    <w:p w14:paraId="55B88C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"Учитывая исключительное значение АП в деле обороны страны и признавая необходимость быстрого развития ее до уровня, отвечающего интересам обороны и народного хозяйства, СТО Постановляет:</w:t>
      </w:r>
    </w:p>
    <w:p w14:paraId="23E374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Утвердить представленный ВСНХ план развертывания АП, как ориентировочный</w:t>
      </w:r>
    </w:p>
    <w:p w14:paraId="67EC94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Утвердить план достройки и дооборудования существующих заводов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1925/26... (2263).</w:t>
      </w:r>
    </w:p>
    <w:p w14:paraId="7A1173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7FC22F"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июня 1925 г. начальник военных воздушных сил РКК П. И. Баранов подписал приказ № 286:</w:t>
      </w:r>
    </w:p>
    <w:p w14:paraId="62494DD4"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«Дружными усилиями рабочих, технического персонала и служащих завода „Большевик“ создан первый русский мощный мотор. Это событие имеет колоссальное значение для развития Советской Авиации, так как оно наглядно показало, что мы отмежевались от опеки западной техники и вышли на самостоятельный путь моторостроения.</w:t>
      </w:r>
    </w:p>
    <w:p w14:paraId="313BA62B"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честь рабочих и служащих завода «Большевик» первому самолёту с русским мотором Р-1 № 2654, совершившему блестящий перелёт по маршруту Москва-Смоленск-Ленинград-Москва, приказываю присвоить наименование „Ленинградский Большевик"» (15132).</w:t>
      </w:r>
    </w:p>
    <w:p w14:paraId="58628587"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16A8F572" w14:textId="77777777" w:rsidR="00EE7F15" w:rsidRPr="006D2FB4" w:rsidRDefault="00EE7F15" w:rsidP="00054315">
      <w:pPr>
        <w:spacing w:after="0" w:line="240" w:lineRule="auto"/>
        <w:jc w:val="both"/>
        <w:rPr>
          <w:rFonts w:ascii="Times New Roman" w:hAnsi="Times New Roman" w:cs="Times New Roman"/>
          <w:color w:val="000000" w:themeColor="text1"/>
          <w:sz w:val="16"/>
          <w:szCs w:val="16"/>
        </w:rPr>
      </w:pPr>
      <w:bookmarkStart w:id="88" w:name="_Hlk56758706"/>
      <w:r w:rsidRPr="006D2FB4">
        <w:rPr>
          <w:rFonts w:ascii="Times New Roman" w:hAnsi="Times New Roman" w:cs="Times New Roman"/>
          <w:color w:val="000000" w:themeColor="text1"/>
          <w:sz w:val="16"/>
          <w:szCs w:val="16"/>
        </w:rPr>
        <w:t>24-25 июля 1925 г. В.А. Семёнов продержался в воздухе на «Ивановце» 16 ч 17 мин, побив ре</w:t>
      </w:r>
      <w:r w:rsidRPr="006D2FB4">
        <w:rPr>
          <w:rFonts w:ascii="Times New Roman" w:hAnsi="Times New Roman" w:cs="Times New Roman"/>
          <w:color w:val="000000" w:themeColor="text1"/>
          <w:sz w:val="16"/>
          <w:szCs w:val="16"/>
        </w:rPr>
        <w:softHyphen/>
        <w:t>корд П.Ф. Федосеенко, установленный на I Всесо</w:t>
      </w:r>
      <w:r w:rsidRPr="006D2FB4">
        <w:rPr>
          <w:rFonts w:ascii="Times New Roman" w:hAnsi="Times New Roman" w:cs="Times New Roman"/>
          <w:color w:val="000000" w:themeColor="text1"/>
          <w:sz w:val="16"/>
          <w:szCs w:val="16"/>
        </w:rPr>
        <w:softHyphen/>
        <w:t>юзных воздухоплавательных испытаниях (20120).</w:t>
      </w:r>
    </w:p>
    <w:p w14:paraId="6ADCC9AA" w14:textId="77777777" w:rsidR="00EE7F15" w:rsidRPr="006D2FB4" w:rsidRDefault="00EE7F15" w:rsidP="00054315">
      <w:pPr>
        <w:spacing w:after="0" w:line="240" w:lineRule="auto"/>
        <w:jc w:val="both"/>
        <w:rPr>
          <w:rFonts w:ascii="Times New Roman" w:hAnsi="Times New Roman" w:cs="Times New Roman"/>
          <w:color w:val="000000" w:themeColor="text1"/>
          <w:sz w:val="16"/>
          <w:szCs w:val="16"/>
        </w:rPr>
      </w:pPr>
    </w:p>
    <w:bookmarkEnd w:id="88"/>
    <w:p w14:paraId="56A977F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E6B21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F514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июля 1925 шестилетняя девочка стала первым диабетиком, излеченным с помощью инсулина (3481).</w:t>
      </w:r>
    </w:p>
    <w:p w14:paraId="0B3249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92A23"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июля в 1925 году шестилетняя девочка становится первой пациенткой, успешно вылеченной с помощью инсулина, в </w:t>
      </w:r>
      <w:proofErr w:type="spellStart"/>
      <w:r w:rsidRPr="006D2FB4">
        <w:rPr>
          <w:rFonts w:ascii="Times New Roman" w:hAnsi="Times New Roman" w:cs="Times New Roman"/>
          <w:color w:val="000000" w:themeColor="text1"/>
          <w:sz w:val="16"/>
          <w:szCs w:val="16"/>
        </w:rPr>
        <w:t>Guy's</w:t>
      </w:r>
      <w:proofErr w:type="spellEnd"/>
      <w:r w:rsidRPr="006D2FB4">
        <w:rPr>
          <w:rFonts w:ascii="Times New Roman" w:hAnsi="Times New Roman" w:cs="Times New Roman"/>
          <w:color w:val="000000" w:themeColor="text1"/>
          <w:sz w:val="16"/>
          <w:szCs w:val="16"/>
        </w:rPr>
        <w:t xml:space="preserve"> Hospital, Лондон, Великобритания (14962).</w:t>
      </w:r>
    </w:p>
    <w:p w14:paraId="48E23BAF"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2A18808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90811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90DC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июля 1925 на заседании Пленума НК УВВС (журнал N 31с) по вопросу об испытаниях И7 и ИЛ-400бис просили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при представлении эскизных проектов представлять и проект вооружения и оборудования (2198,195).</w:t>
      </w:r>
    </w:p>
    <w:p w14:paraId="7174C2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7B5917" w14:textId="77777777" w:rsidR="00B167F4" w:rsidRPr="00735736" w:rsidRDefault="00B167F4" w:rsidP="00B167F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25 июля 1925 г. на заседании Пленума НК УВВС, рассмотрев вопрос об испытаниях самолетов И-7 Д.П. Григоровича и ИЛ-400бис Н.Н. Поликарпова просили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при представлении эскизных проектов предъявлять и проект вооружения и оборудования, чего ранее не делалось, а это затрудняло оценку представляемых проектов и задерживало дальнейшие работы по ним.</w:t>
      </w:r>
    </w:p>
    <w:p w14:paraId="7B1589F7" w14:textId="77777777" w:rsidR="00B167F4" w:rsidRPr="00735736" w:rsidRDefault="00B167F4" w:rsidP="00B167F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Также был поднят вопрос о систематизации обозначений самолетов (23678).</w:t>
      </w:r>
    </w:p>
    <w:p w14:paraId="045AB4EE" w14:textId="77777777" w:rsidR="00B167F4" w:rsidRPr="00735736" w:rsidRDefault="00B167F4" w:rsidP="00B167F4">
      <w:pPr>
        <w:spacing w:after="0" w:line="240" w:lineRule="auto"/>
        <w:jc w:val="both"/>
        <w:rPr>
          <w:rFonts w:ascii="Times New Roman" w:hAnsi="Times New Roman" w:cs="Times New Roman"/>
          <w:color w:val="0070C0"/>
          <w:sz w:val="16"/>
          <w:szCs w:val="16"/>
        </w:rPr>
      </w:pPr>
    </w:p>
    <w:p w14:paraId="275A65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июля 1925 г. по указанию </w:t>
      </w:r>
      <w:proofErr w:type="spellStart"/>
      <w:r w:rsidRPr="006D2FB4">
        <w:rPr>
          <w:rFonts w:ascii="Times New Roman" w:hAnsi="Times New Roman" w:cs="Times New Roman"/>
          <w:color w:val="000000" w:themeColor="text1"/>
          <w:sz w:val="16"/>
          <w:szCs w:val="16"/>
        </w:rPr>
        <w:t>Морведа</w:t>
      </w:r>
      <w:proofErr w:type="spellEnd"/>
      <w:r w:rsidRPr="006D2FB4">
        <w:rPr>
          <w:rFonts w:ascii="Times New Roman" w:hAnsi="Times New Roman" w:cs="Times New Roman"/>
          <w:color w:val="000000" w:themeColor="text1"/>
          <w:sz w:val="16"/>
          <w:szCs w:val="16"/>
        </w:rPr>
        <w:t xml:space="preserve"> заказы ЦАГИ на кольчугалюминиевые полуфабрикаты выполняли в порядке чрез</w:t>
      </w:r>
      <w:r w:rsidRPr="006D2FB4">
        <w:rPr>
          <w:rFonts w:ascii="Times New Roman" w:hAnsi="Times New Roman" w:cs="Times New Roman"/>
          <w:color w:val="000000" w:themeColor="text1"/>
          <w:sz w:val="16"/>
          <w:szCs w:val="16"/>
        </w:rPr>
        <w:softHyphen/>
        <w:t>вычайной срочности (10675).</w:t>
      </w:r>
    </w:p>
    <w:p w14:paraId="51E200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3EE07A"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июля 1925 г. вышло указание </w:t>
      </w:r>
      <w:proofErr w:type="spellStart"/>
      <w:r w:rsidRPr="006D2FB4">
        <w:rPr>
          <w:rFonts w:ascii="Times New Roman" w:hAnsi="Times New Roman" w:cs="Times New Roman"/>
          <w:color w:val="000000" w:themeColor="text1"/>
          <w:sz w:val="16"/>
          <w:szCs w:val="16"/>
        </w:rPr>
        <w:t>Морведа</w:t>
      </w:r>
      <w:proofErr w:type="spellEnd"/>
      <w:r w:rsidRPr="006D2FB4">
        <w:rPr>
          <w:rFonts w:ascii="Times New Roman" w:hAnsi="Times New Roman" w:cs="Times New Roman"/>
          <w:color w:val="000000" w:themeColor="text1"/>
          <w:sz w:val="16"/>
          <w:szCs w:val="16"/>
        </w:rPr>
        <w:t xml:space="preserve">, согласно которому заказы ЦАГИ на кольчугалюминиевые полуфабрикаты для АНТ-3 (ТК-1) выполняли в порядке чрезвычайной срочности. В ходе создания катера вместо намечавшегося для вооружения торпедного аппарата под 533-мм торпеду было решено принять 450-мм торпеды, так как 533-мм торпеды </w:t>
      </w:r>
      <w:proofErr w:type="spellStart"/>
      <w:r w:rsidRPr="006D2FB4">
        <w:rPr>
          <w:rFonts w:ascii="Times New Roman" w:hAnsi="Times New Roman" w:cs="Times New Roman"/>
          <w:color w:val="000000" w:themeColor="text1"/>
          <w:sz w:val="16"/>
          <w:szCs w:val="16"/>
        </w:rPr>
        <w:t>Техуправление</w:t>
      </w:r>
      <w:proofErr w:type="spellEnd"/>
      <w:r w:rsidRPr="006D2FB4">
        <w:rPr>
          <w:rFonts w:ascii="Times New Roman" w:hAnsi="Times New Roman" w:cs="Times New Roman"/>
          <w:color w:val="000000" w:themeColor="text1"/>
          <w:sz w:val="16"/>
          <w:szCs w:val="16"/>
        </w:rPr>
        <w:t xml:space="preserve"> вовремя поставить не могло. Для придания катеру выгодных углов атаки Туполев использовал на АНТ-3 конструкцию, опробованную еще на AHT-1. В кормовой части днища была прикреплена снизу отдельная площадка в виде доски, соединенной петлями с остальной частью днища и удерживаемой под необходимым углом при помощи вертикальных винтов с маховиками. Вращая маховик (вручную), предполагалось на ходу катера изменять угол атаки днища, подбирая его наиболее эффективное положение. Видимо, трудно было сообразить, что любой катер слишком часто соприкасается с береговым дном, чтобы такая сложная конструкция могла уцелеть. Эта деталь была как раз первой, от которой Туполев отказался и никогда больше не повторял ее в своих дальнейших торпедных катерах. Но были у АНТ-3 и другие недостатки, также во многом обусловленные его «авиационным» происхождением, от которых его конструктор не успел отказаться или по разным причинам не сумел понять их непригодность для морского судна. Одним из этих существенных недостатков Туполевских катеров, вызывавших позднее острое недовольство личного состава, было отсутствие у этих кораблей… верхней палубы! В основу проекта АНТ-3 был положен поплавок гидросамолета. Верх этого поплавка, активно участвующий в прочности конструкции, перешел на катера Туполева. Вместо верхней палубы у них была круто изогнутая выпуклая поверхность, на которой человеку трудно удержаться, даже когда катер неподвижен. Когда же катер был на ходу, выйти из его боевой рубки было смертельно опасно — мокрая скользкая поверхность сбрасывала с себя решительно все, что на нее попадало (к сожалению, за исключением льда, — в зимних условиях катера обмерзали в надводной части). Когда во время войны на торпедных катерах типа Г-5 приходилось перевозить десант, то людей сажали гуськом в желоба торпедных аппаратов, больше им негде было находиться. Обладая сравнительно большими запасами плавучести, эти катера практически ничего не могли перевозить, поскольку груз некуда было брать. Неудачной оказалась и позаимствованная у английских торпедных катеров конструкция торпедного аппарата. Минимальная скорость катера, при которой он мог выпустить свои торпеды, составляла 17 узлов. На меньшем ходу и на стопе катер не мог дать торпедный залп, так как это означало бы для него самоубийство — торпеда неминуемо попала бы в него (15117).</w:t>
      </w:r>
    </w:p>
    <w:p w14:paraId="153686CF"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67DE688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A5DA9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43A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июля 1925 г. был подготовлен Доклад академика В. Н. Ипатьева председателю ВСНХ СССР Ф. Э. Дзержинскому о сотрудничестве с Германией по созданию в СССР военно-химического производства</w:t>
      </w:r>
    </w:p>
    <w:p w14:paraId="2CC73A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720AC5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обсуждении различных вопросов по химической обороне в немецких военных кру</w:t>
      </w:r>
      <w:r w:rsidRPr="006D2FB4">
        <w:rPr>
          <w:rFonts w:ascii="Times New Roman" w:hAnsi="Times New Roman" w:cs="Times New Roman"/>
          <w:color w:val="000000" w:themeColor="text1"/>
          <w:sz w:val="16"/>
          <w:szCs w:val="16"/>
        </w:rPr>
        <w:softHyphen/>
        <w:t>гах, а также по установке у нас производств азотистых продуктов с различными видными промышленниками, мною было замечено, что рассчитывать на большую и существенную по</w:t>
      </w:r>
      <w:r w:rsidRPr="006D2FB4">
        <w:rPr>
          <w:rFonts w:ascii="Times New Roman" w:hAnsi="Times New Roman" w:cs="Times New Roman"/>
          <w:color w:val="000000" w:themeColor="text1"/>
          <w:sz w:val="16"/>
          <w:szCs w:val="16"/>
        </w:rPr>
        <w:softHyphen/>
        <w:t>мощь со стороны Германии для создания у нас в СССР химической промышленности вряд ли удастся. В этом отношении произошло заметное к нам охлаждение по сравнению с 1922-1923 гг., когда мне приходилось очень много говорить с немецкими промышленниками по созданию у нас мощной промышленности при их участии.</w:t>
      </w:r>
    </w:p>
    <w:p w14:paraId="223A97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Причина, по-видимому, кроется в том, что в Германии боятся нашего сближения с Францией (при разговоре было указание на речь т. Чичерина в мае сего года на съезде Сове</w:t>
      </w:r>
      <w:r w:rsidRPr="006D2FB4">
        <w:rPr>
          <w:rFonts w:ascii="Times New Roman" w:hAnsi="Times New Roman" w:cs="Times New Roman"/>
          <w:color w:val="000000" w:themeColor="text1"/>
          <w:sz w:val="16"/>
          <w:szCs w:val="16"/>
        </w:rPr>
        <w:softHyphen/>
        <w:t>тов) и даже с Польшей, и тогда, говорят они, всякая помощь, оказанная нам со стороны Гер</w:t>
      </w:r>
      <w:r w:rsidRPr="006D2FB4">
        <w:rPr>
          <w:rFonts w:ascii="Times New Roman" w:hAnsi="Times New Roman" w:cs="Times New Roman"/>
          <w:color w:val="000000" w:themeColor="text1"/>
          <w:sz w:val="16"/>
          <w:szCs w:val="16"/>
        </w:rPr>
        <w:softHyphen/>
        <w:t>мании, будет, конечно, обращена против нас же. Промышленники, оказывающие мне полное доверие и большое уважение, отказались непосредственно заключать договоры на приобре</w:t>
      </w:r>
      <w:r w:rsidRPr="006D2FB4">
        <w:rPr>
          <w:rFonts w:ascii="Times New Roman" w:hAnsi="Times New Roman" w:cs="Times New Roman"/>
          <w:color w:val="000000" w:themeColor="text1"/>
          <w:sz w:val="16"/>
          <w:szCs w:val="16"/>
        </w:rPr>
        <w:softHyphen/>
        <w:t>тение лицензий по установке получения азотной кислоты и ее концентрации, боясь, что в этом деле замешано военное германское министерство, и предложили нам заключать догово</w:t>
      </w:r>
      <w:r w:rsidRPr="006D2FB4">
        <w:rPr>
          <w:rFonts w:ascii="Times New Roman" w:hAnsi="Times New Roman" w:cs="Times New Roman"/>
          <w:color w:val="000000" w:themeColor="text1"/>
          <w:sz w:val="16"/>
          <w:szCs w:val="16"/>
        </w:rPr>
        <w:softHyphen/>
        <w:t>ры с фирмой “</w:t>
      </w:r>
      <w:proofErr w:type="spellStart"/>
      <w:r w:rsidRPr="006D2FB4">
        <w:rPr>
          <w:rFonts w:ascii="Times New Roman" w:hAnsi="Times New Roman" w:cs="Times New Roman"/>
          <w:color w:val="000000" w:themeColor="text1"/>
          <w:sz w:val="16"/>
          <w:szCs w:val="16"/>
        </w:rPr>
        <w:t>Бамаг</w:t>
      </w:r>
      <w:proofErr w:type="spellEnd"/>
      <w:r w:rsidRPr="006D2FB4">
        <w:rPr>
          <w:rFonts w:ascii="Times New Roman" w:hAnsi="Times New Roman" w:cs="Times New Roman"/>
          <w:color w:val="000000" w:themeColor="text1"/>
          <w:sz w:val="16"/>
          <w:szCs w:val="16"/>
        </w:rPr>
        <w:t>”, которая делает для их заводов всю аппаратуру. Вложение хотя бы ма</w:t>
      </w:r>
      <w:r w:rsidRPr="006D2FB4">
        <w:rPr>
          <w:rFonts w:ascii="Times New Roman" w:hAnsi="Times New Roman" w:cs="Times New Roman"/>
          <w:color w:val="000000" w:themeColor="text1"/>
          <w:sz w:val="16"/>
          <w:szCs w:val="16"/>
        </w:rPr>
        <w:softHyphen/>
        <w:t>лого капитала в дело азотной промышленности было ими отклонено, а за то, что они дают безвозмездно лицензии, они оставляют за собой право участвовать в этом деле в будущем, внося для этого свои капиталы. Но, конечно, следует здесь отметить, что нам все-таки удалось выполнить возложенную задачу и сговориться на приемлемых условиях получить желаемое оборудование для азотной промышленности.</w:t>
      </w:r>
    </w:p>
    <w:p w14:paraId="3CDF63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установки у нас производств некоторых красок, то до сих пор немцы вся</w:t>
      </w:r>
      <w:r w:rsidRPr="006D2FB4">
        <w:rPr>
          <w:rFonts w:ascii="Times New Roman" w:hAnsi="Times New Roman" w:cs="Times New Roman"/>
          <w:color w:val="000000" w:themeColor="text1"/>
          <w:sz w:val="16"/>
          <w:szCs w:val="16"/>
        </w:rPr>
        <w:softHyphen/>
        <w:t xml:space="preserve">чески старались уклониться от какой-либо помощи в этом отношении. Только теперь, когда, будучи в Париже, мы завязали сношение с большим концерном </w:t>
      </w:r>
      <w:proofErr w:type="spellStart"/>
      <w:r w:rsidRPr="006D2FB4">
        <w:rPr>
          <w:rFonts w:ascii="Times New Roman" w:hAnsi="Times New Roman" w:cs="Times New Roman"/>
          <w:color w:val="000000" w:themeColor="text1"/>
          <w:sz w:val="16"/>
          <w:szCs w:val="16"/>
        </w:rPr>
        <w:t>ompanie</w:t>
      </w:r>
      <w:proofErr w:type="spellEnd"/>
      <w:r w:rsidRPr="006D2FB4">
        <w:rPr>
          <w:rFonts w:ascii="Times New Roman" w:hAnsi="Times New Roman" w:cs="Times New Roman"/>
          <w:color w:val="000000" w:themeColor="text1"/>
          <w:sz w:val="16"/>
          <w:szCs w:val="16"/>
        </w:rPr>
        <w:t xml:space="preserve"> nationale </w:t>
      </w:r>
      <w:proofErr w:type="spellStart"/>
      <w:r w:rsidRPr="006D2FB4">
        <w:rPr>
          <w:rFonts w:ascii="Times New Roman" w:hAnsi="Times New Roman" w:cs="Times New Roman"/>
          <w:color w:val="000000" w:themeColor="text1"/>
          <w:sz w:val="16"/>
          <w:szCs w:val="16"/>
        </w:rPr>
        <w:t>de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matieres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colorantes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et</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produits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chimiques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S.Kuhlman</w:t>
      </w:r>
      <w:proofErr w:type="spellEnd"/>
      <w:r w:rsidRPr="006D2FB4">
        <w:rPr>
          <w:rFonts w:ascii="Times New Roman" w:hAnsi="Times New Roman" w:cs="Times New Roman"/>
          <w:color w:val="000000" w:themeColor="text1"/>
          <w:sz w:val="16"/>
          <w:szCs w:val="16"/>
        </w:rPr>
        <w:t>, причем удалось за то, что мы будем поку</w:t>
      </w:r>
      <w:r w:rsidRPr="006D2FB4">
        <w:rPr>
          <w:rFonts w:ascii="Times New Roman" w:hAnsi="Times New Roman" w:cs="Times New Roman"/>
          <w:color w:val="000000" w:themeColor="text1"/>
          <w:sz w:val="16"/>
          <w:szCs w:val="16"/>
        </w:rPr>
        <w:softHyphen/>
        <w:t>пать у них краски, они помогут нам установить некоторые полупродукты; немцы, по-видимо</w:t>
      </w:r>
      <w:r w:rsidRPr="006D2FB4">
        <w:rPr>
          <w:rFonts w:ascii="Times New Roman" w:hAnsi="Times New Roman" w:cs="Times New Roman"/>
          <w:color w:val="000000" w:themeColor="text1"/>
          <w:sz w:val="16"/>
          <w:szCs w:val="16"/>
        </w:rPr>
        <w:softHyphen/>
        <w:t xml:space="preserve">му, обеспокоились таким поворотом дела, и теперь предстоят переговоры с представителем общества </w:t>
      </w:r>
      <w:proofErr w:type="spellStart"/>
      <w:r w:rsidRPr="006D2FB4">
        <w:rPr>
          <w:rFonts w:ascii="Times New Roman" w:hAnsi="Times New Roman" w:cs="Times New Roman"/>
          <w:color w:val="000000" w:themeColor="text1"/>
          <w:sz w:val="16"/>
          <w:szCs w:val="16"/>
        </w:rPr>
        <w:t>Гп^егеззе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СететзсЬал</w:t>
      </w:r>
      <w:proofErr w:type="spellEnd"/>
      <w:r w:rsidRPr="006D2FB4">
        <w:rPr>
          <w:rFonts w:ascii="Times New Roman" w:hAnsi="Times New Roman" w:cs="Times New Roman"/>
          <w:color w:val="000000" w:themeColor="text1"/>
          <w:sz w:val="16"/>
          <w:szCs w:val="16"/>
        </w:rPr>
        <w:t>., прибывшим в Москву из Германии.</w:t>
      </w:r>
    </w:p>
    <w:p w14:paraId="60E8BF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Гораздо острее складываются отношения по осуществлению производства у нас боевых газов. При переговорах выяснилось, что немецкая сторона проявляет удивительное спокой</w:t>
      </w:r>
      <w:r w:rsidRPr="006D2FB4">
        <w:rPr>
          <w:rFonts w:ascii="Times New Roman" w:hAnsi="Times New Roman" w:cs="Times New Roman"/>
          <w:color w:val="000000" w:themeColor="text1"/>
          <w:sz w:val="16"/>
          <w:szCs w:val="16"/>
        </w:rPr>
        <w:softHyphen/>
        <w:t>ствие к нарушению целого ряда сроков по выполнению заказов на изготовление веществ и на снаряжение ими снарядов. Хотя мы и получили вклад с немецкой стороны до 4-5 млн руб., но по массе потерянного времени, недобросовестности фирмы, выполнявшей заказ, а глав</w:t>
      </w:r>
      <w:r w:rsidRPr="006D2FB4">
        <w:rPr>
          <w:rFonts w:ascii="Times New Roman" w:hAnsi="Times New Roman" w:cs="Times New Roman"/>
          <w:color w:val="000000" w:themeColor="text1"/>
          <w:sz w:val="16"/>
          <w:szCs w:val="16"/>
        </w:rPr>
        <w:softHyphen/>
        <w:t>ное, полная неуверенность в том, что установленная по договору продукция действительно будет выполнена, может наводить на целый ряд неблагоприятных размышлений и побужда</w:t>
      </w:r>
      <w:r w:rsidRPr="006D2FB4">
        <w:rPr>
          <w:rFonts w:ascii="Times New Roman" w:hAnsi="Times New Roman" w:cs="Times New Roman"/>
          <w:color w:val="000000" w:themeColor="text1"/>
          <w:sz w:val="16"/>
          <w:szCs w:val="16"/>
        </w:rPr>
        <w:softHyphen/>
        <w:t xml:space="preserve">ет принять ряд экстренных мер, для того чтобы поставить </w:t>
      </w:r>
      <w:proofErr w:type="spellStart"/>
      <w:r w:rsidRPr="006D2FB4">
        <w:rPr>
          <w:rFonts w:ascii="Times New Roman" w:hAnsi="Times New Roman" w:cs="Times New Roman"/>
          <w:color w:val="000000" w:themeColor="text1"/>
          <w:sz w:val="16"/>
          <w:szCs w:val="16"/>
        </w:rPr>
        <w:t>химоборону</w:t>
      </w:r>
      <w:proofErr w:type="spellEnd"/>
      <w:r w:rsidRPr="006D2FB4">
        <w:rPr>
          <w:rFonts w:ascii="Times New Roman" w:hAnsi="Times New Roman" w:cs="Times New Roman"/>
          <w:color w:val="000000" w:themeColor="text1"/>
          <w:sz w:val="16"/>
          <w:szCs w:val="16"/>
        </w:rPr>
        <w:t xml:space="preserve"> страны на будущее время на совершенно прочное основание. Если политические обстоятельства требуют того, чтобы мы были готовы в боевом отношении в скором времени на случай объявления войны, то следовало бы, не обращая внимания на то, что мы делаем сообща с немцами, немедленно же приступить к установке в заводском масштабе тех производств, которые уже разработаны Хи</w:t>
      </w:r>
      <w:r w:rsidRPr="006D2FB4">
        <w:rPr>
          <w:rFonts w:ascii="Times New Roman" w:hAnsi="Times New Roman" w:cs="Times New Roman"/>
          <w:color w:val="000000" w:themeColor="text1"/>
          <w:sz w:val="16"/>
          <w:szCs w:val="16"/>
        </w:rPr>
        <w:softHyphen/>
        <w:t>мическим комитетом при РВС СССР в полузаводских, опытных условиях.</w:t>
      </w:r>
    </w:p>
    <w:p w14:paraId="5C092A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Технический опыт, на который мы рассчитывали со стороны немцев в деле производ</w:t>
      </w:r>
      <w:r w:rsidRPr="006D2FB4">
        <w:rPr>
          <w:rFonts w:ascii="Times New Roman" w:hAnsi="Times New Roman" w:cs="Times New Roman"/>
          <w:color w:val="000000" w:themeColor="text1"/>
          <w:sz w:val="16"/>
          <w:szCs w:val="16"/>
        </w:rPr>
        <w:softHyphen/>
        <w:t>ства боевых газов, оказался ничтожным, а полученные данные не так уж велики, чтобы рис</w:t>
      </w:r>
      <w:r w:rsidRPr="006D2FB4">
        <w:rPr>
          <w:rFonts w:ascii="Times New Roman" w:hAnsi="Times New Roman" w:cs="Times New Roman"/>
          <w:color w:val="000000" w:themeColor="text1"/>
          <w:sz w:val="16"/>
          <w:szCs w:val="16"/>
        </w:rPr>
        <w:softHyphen/>
        <w:t>ковать в различных отношениях в таком серьезном деле, каким является оборона страны. В особенности надо принять в соображение в настоящее время возможность дачи Германией неблагоприятного для нас ответа Антанте в деле гарантии мира в Европе.</w:t>
      </w:r>
    </w:p>
    <w:p w14:paraId="669F77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посещении Франции, и в особенности Италии, я мог наблюдать очень дружелюб</w:t>
      </w:r>
      <w:r w:rsidRPr="006D2FB4">
        <w:rPr>
          <w:rFonts w:ascii="Times New Roman" w:hAnsi="Times New Roman" w:cs="Times New Roman"/>
          <w:color w:val="000000" w:themeColor="text1"/>
          <w:sz w:val="16"/>
          <w:szCs w:val="16"/>
        </w:rPr>
        <w:softHyphen/>
        <w:t>ное отношение и готовность помочь в сложном вопросе установки у нас азотной промышлен</w:t>
      </w:r>
      <w:r w:rsidRPr="006D2FB4">
        <w:rPr>
          <w:rFonts w:ascii="Times New Roman" w:hAnsi="Times New Roman" w:cs="Times New Roman"/>
          <w:color w:val="000000" w:themeColor="text1"/>
          <w:sz w:val="16"/>
          <w:szCs w:val="16"/>
        </w:rPr>
        <w:softHyphen/>
        <w:t>ности. Мне были показаны все заводы, где имелось что-либо интересное для решения вопро</w:t>
      </w:r>
      <w:r w:rsidRPr="006D2FB4">
        <w:rPr>
          <w:rFonts w:ascii="Times New Roman" w:hAnsi="Times New Roman" w:cs="Times New Roman"/>
          <w:color w:val="000000" w:themeColor="text1"/>
          <w:sz w:val="16"/>
          <w:szCs w:val="16"/>
        </w:rPr>
        <w:softHyphen/>
        <w:t>са, какой способ является наиболее рентабельным в наших условиях. Самые последние но</w:t>
      </w:r>
      <w:r w:rsidRPr="006D2FB4">
        <w:rPr>
          <w:rFonts w:ascii="Times New Roman" w:hAnsi="Times New Roman" w:cs="Times New Roman"/>
          <w:color w:val="000000" w:themeColor="text1"/>
          <w:sz w:val="16"/>
          <w:szCs w:val="16"/>
        </w:rPr>
        <w:softHyphen/>
        <w:t xml:space="preserve">винки в деле получения водорода из </w:t>
      </w:r>
      <w:proofErr w:type="spellStart"/>
      <w:r w:rsidRPr="006D2FB4">
        <w:rPr>
          <w:rFonts w:ascii="Times New Roman" w:hAnsi="Times New Roman" w:cs="Times New Roman"/>
          <w:color w:val="000000" w:themeColor="text1"/>
          <w:sz w:val="16"/>
          <w:szCs w:val="16"/>
        </w:rPr>
        <w:t>газококсовых</w:t>
      </w:r>
      <w:proofErr w:type="spellEnd"/>
      <w:r w:rsidRPr="006D2FB4">
        <w:rPr>
          <w:rFonts w:ascii="Times New Roman" w:hAnsi="Times New Roman" w:cs="Times New Roman"/>
          <w:color w:val="000000" w:themeColor="text1"/>
          <w:sz w:val="16"/>
          <w:szCs w:val="16"/>
        </w:rPr>
        <w:t xml:space="preserve"> печей мне были показаны почти во всех деталях. Таким образом, мне удалось выбрать в Италии установку для связанного азота сис</w:t>
      </w:r>
      <w:r w:rsidRPr="006D2FB4">
        <w:rPr>
          <w:rFonts w:ascii="Times New Roman" w:hAnsi="Times New Roman" w:cs="Times New Roman"/>
          <w:color w:val="000000" w:themeColor="text1"/>
          <w:sz w:val="16"/>
          <w:szCs w:val="16"/>
        </w:rPr>
        <w:softHyphen/>
        <w:t>темы Казале на приемлемых условиях; для совершения договора в настоящее время работа</w:t>
      </w:r>
      <w:r w:rsidRPr="006D2FB4">
        <w:rPr>
          <w:rFonts w:ascii="Times New Roman" w:hAnsi="Times New Roman" w:cs="Times New Roman"/>
          <w:color w:val="000000" w:themeColor="text1"/>
          <w:sz w:val="16"/>
          <w:szCs w:val="16"/>
        </w:rPr>
        <w:softHyphen/>
        <w:t>ет за границей особая комиссия.</w:t>
      </w:r>
    </w:p>
    <w:p w14:paraId="0EAE27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Франции, как уже было упомянуто, благодаря близкому знакомству с директором обществ красящих веществ удалось договориться о помощи нам в красочном деле. С этой целью наши молодые химики могут быть командированы на заводы красок во Франции и изучать там производства главнейших полупродуктов для красок. С другой стороны, фран</w:t>
      </w:r>
      <w:r w:rsidRPr="006D2FB4">
        <w:rPr>
          <w:rFonts w:ascii="Times New Roman" w:hAnsi="Times New Roman" w:cs="Times New Roman"/>
          <w:color w:val="000000" w:themeColor="text1"/>
          <w:sz w:val="16"/>
          <w:szCs w:val="16"/>
        </w:rPr>
        <w:softHyphen/>
        <w:t>цузские химики и инженеры могут быть командированы к нам, чтобы помочь установить производство некоторых красок, а также способы крашения. В настоящее время должна вы</w:t>
      </w:r>
      <w:r w:rsidRPr="006D2FB4">
        <w:rPr>
          <w:rFonts w:ascii="Times New Roman" w:hAnsi="Times New Roman" w:cs="Times New Roman"/>
          <w:color w:val="000000" w:themeColor="text1"/>
          <w:sz w:val="16"/>
          <w:szCs w:val="16"/>
        </w:rPr>
        <w:softHyphen/>
        <w:t xml:space="preserve">ехать особая комиссия с т. </w:t>
      </w:r>
      <w:proofErr w:type="spellStart"/>
      <w:r w:rsidRPr="006D2FB4">
        <w:rPr>
          <w:rFonts w:ascii="Times New Roman" w:hAnsi="Times New Roman" w:cs="Times New Roman"/>
          <w:color w:val="000000" w:themeColor="text1"/>
          <w:sz w:val="16"/>
          <w:szCs w:val="16"/>
        </w:rPr>
        <w:t>Ляндау</w:t>
      </w:r>
      <w:proofErr w:type="spellEnd"/>
      <w:r w:rsidRPr="006D2FB4">
        <w:rPr>
          <w:rFonts w:ascii="Times New Roman" w:hAnsi="Times New Roman" w:cs="Times New Roman"/>
          <w:color w:val="000000" w:themeColor="text1"/>
          <w:sz w:val="16"/>
          <w:szCs w:val="16"/>
        </w:rPr>
        <w:t xml:space="preserve"> во главе, и мною написано письмо директору </w:t>
      </w:r>
      <w:proofErr w:type="spellStart"/>
      <w:r w:rsidRPr="006D2FB4">
        <w:rPr>
          <w:rFonts w:ascii="Times New Roman" w:hAnsi="Times New Roman" w:cs="Times New Roman"/>
          <w:color w:val="000000" w:themeColor="text1"/>
          <w:sz w:val="16"/>
          <w:szCs w:val="16"/>
        </w:rPr>
        <w:t>Фроссору</w:t>
      </w:r>
      <w:proofErr w:type="spellEnd"/>
      <w:r w:rsidRPr="006D2FB4">
        <w:rPr>
          <w:rFonts w:ascii="Times New Roman" w:hAnsi="Times New Roman" w:cs="Times New Roman"/>
          <w:color w:val="000000" w:themeColor="text1"/>
          <w:sz w:val="16"/>
          <w:szCs w:val="16"/>
        </w:rPr>
        <w:t xml:space="preserve"> [о] предоставлении членам комиссии надлежащих виз.</w:t>
      </w:r>
    </w:p>
    <w:p w14:paraId="4A2725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Академик В. Ипатьев</w:t>
      </w:r>
    </w:p>
    <w:p w14:paraId="5ACAAF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Оп. 2. Д. 203. Л. 6-7,9-9 об. Подлинники (10711,494).</w:t>
      </w:r>
    </w:p>
    <w:p w14:paraId="2CC268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августа 1925 г. был подготовлен Отзыв зам. председателя Реввоенсовета СССР И. С.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на доклад академика В. Н. Ипатьева председателю ВСНХ СССР Ф. Э. Дзержинскому о сотрудничестве с Германией по созданию в СССР военно-химического производства</w:t>
      </w:r>
    </w:p>
    <w:p w14:paraId="39394C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1B7F289" w14:textId="77777777" w:rsidR="00A365E3" w:rsidRPr="006D2FB4" w:rsidRDefault="00A365E3"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25 июля 1925 Технический отдел ГУВП заключили с "Большевиком" договор на постройку опытного экземпляра танка МС-1. Сроком готовности обозначили 1 августа 1926 года. Срок небольшой, особенно с учетом того, что заводу предстояло построить еще и мотор. На заводе сформировали специальную группу, которая занималась танком. Техническое бюро (всего 8 человек) возглавил </w:t>
      </w:r>
      <w:proofErr w:type="spellStart"/>
      <w:r w:rsidRPr="006D2FB4">
        <w:rPr>
          <w:rFonts w:ascii="Times New Roman" w:eastAsia="Times New Roman" w:hAnsi="Times New Roman" w:cs="Times New Roman"/>
          <w:color w:val="000000" w:themeColor="text1"/>
          <w:sz w:val="16"/>
          <w:szCs w:val="16"/>
          <w:lang w:eastAsia="ru-RU"/>
        </w:rPr>
        <w:t>Магдесиев</w:t>
      </w:r>
      <w:proofErr w:type="spellEnd"/>
      <w:r w:rsidRPr="006D2FB4">
        <w:rPr>
          <w:rFonts w:ascii="Times New Roman" w:eastAsia="Times New Roman" w:hAnsi="Times New Roman" w:cs="Times New Roman"/>
          <w:color w:val="000000" w:themeColor="text1"/>
          <w:sz w:val="16"/>
          <w:szCs w:val="16"/>
          <w:lang w:eastAsia="ru-RU"/>
        </w:rPr>
        <w:t xml:space="preserve">, одним из ведущих конструкторов по теме стал Г.С. </w:t>
      </w:r>
      <w:proofErr w:type="spellStart"/>
      <w:r w:rsidRPr="006D2FB4">
        <w:rPr>
          <w:rFonts w:ascii="Times New Roman" w:eastAsia="Times New Roman" w:hAnsi="Times New Roman" w:cs="Times New Roman"/>
          <w:color w:val="000000" w:themeColor="text1"/>
          <w:sz w:val="16"/>
          <w:szCs w:val="16"/>
          <w:lang w:eastAsia="ru-RU"/>
        </w:rPr>
        <w:t>Прахье</w:t>
      </w:r>
      <w:proofErr w:type="spellEnd"/>
      <w:r w:rsidRPr="006D2FB4">
        <w:rPr>
          <w:rFonts w:ascii="Times New Roman" w:eastAsia="Times New Roman" w:hAnsi="Times New Roman" w:cs="Times New Roman"/>
          <w:color w:val="000000" w:themeColor="text1"/>
          <w:sz w:val="16"/>
          <w:szCs w:val="16"/>
          <w:lang w:eastAsia="ru-RU"/>
        </w:rPr>
        <w:t xml:space="preserve"> (21335).</w:t>
      </w:r>
    </w:p>
    <w:p w14:paraId="08E01DE8" w14:textId="77777777" w:rsidR="00A365E3" w:rsidRPr="006D2FB4" w:rsidRDefault="00A365E3"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663D0C15" w14:textId="77777777" w:rsidR="00CD6D16"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F0574CB" w14:textId="77777777" w:rsidR="00CD6D16" w:rsidRPr="006D2FB4" w:rsidRDefault="00CD6D1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5E708E"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июля 1925 два самолёта </w:t>
      </w:r>
      <w:r w:rsidRPr="006D2FB4">
        <w:rPr>
          <w:rFonts w:ascii="Times New Roman" w:hAnsi="Times New Roman" w:cs="Times New Roman"/>
          <w:color w:val="000000" w:themeColor="text1"/>
          <w:sz w:val="16"/>
          <w:szCs w:val="16"/>
          <w:lang w:val="en-US"/>
        </w:rPr>
        <w:t>Breguet</w:t>
      </w:r>
      <w:r w:rsidRPr="006D2FB4">
        <w:rPr>
          <w:rFonts w:ascii="Times New Roman" w:hAnsi="Times New Roman" w:cs="Times New Roman"/>
          <w:color w:val="000000" w:themeColor="text1"/>
          <w:sz w:val="16"/>
          <w:szCs w:val="16"/>
        </w:rPr>
        <w:t xml:space="preserve"> XIX, названные «</w:t>
      </w:r>
      <w:proofErr w:type="spellStart"/>
      <w:r w:rsidRPr="006D2FB4">
        <w:rPr>
          <w:rFonts w:ascii="Times New Roman" w:hAnsi="Times New Roman" w:cs="Times New Roman"/>
          <w:color w:val="000000" w:themeColor="text1"/>
          <w:sz w:val="16"/>
          <w:szCs w:val="16"/>
        </w:rPr>
        <w:t>Хацукадзе</w:t>
      </w:r>
      <w:proofErr w:type="spellEnd"/>
      <w:r w:rsidRPr="006D2FB4">
        <w:rPr>
          <w:rFonts w:ascii="Times New Roman" w:hAnsi="Times New Roman" w:cs="Times New Roman"/>
          <w:color w:val="000000" w:themeColor="text1"/>
          <w:sz w:val="16"/>
          <w:szCs w:val="16"/>
        </w:rPr>
        <w:t>» и «</w:t>
      </w:r>
      <w:proofErr w:type="spellStart"/>
      <w:r w:rsidRPr="006D2FB4">
        <w:rPr>
          <w:rFonts w:ascii="Times New Roman" w:hAnsi="Times New Roman" w:cs="Times New Roman"/>
          <w:color w:val="000000" w:themeColor="text1"/>
          <w:sz w:val="16"/>
          <w:szCs w:val="16"/>
        </w:rPr>
        <w:t>Котикадзе</w:t>
      </w:r>
      <w:proofErr w:type="spellEnd"/>
      <w:r w:rsidRPr="006D2FB4">
        <w:rPr>
          <w:rFonts w:ascii="Times New Roman" w:hAnsi="Times New Roman" w:cs="Times New Roman"/>
          <w:color w:val="000000" w:themeColor="text1"/>
          <w:sz w:val="16"/>
          <w:szCs w:val="16"/>
        </w:rPr>
        <w:t xml:space="preserve">», которые пилотировали лётчики </w:t>
      </w:r>
      <w:proofErr w:type="spellStart"/>
      <w:r w:rsidRPr="006D2FB4">
        <w:rPr>
          <w:rFonts w:ascii="Times New Roman" w:hAnsi="Times New Roman" w:cs="Times New Roman"/>
          <w:color w:val="000000" w:themeColor="text1"/>
          <w:sz w:val="16"/>
          <w:szCs w:val="16"/>
        </w:rPr>
        <w:t>Кавачи</w:t>
      </w:r>
      <w:proofErr w:type="spellEnd"/>
      <w:r w:rsidRPr="006D2FB4">
        <w:rPr>
          <w:rFonts w:ascii="Times New Roman" w:hAnsi="Times New Roman" w:cs="Times New Roman"/>
          <w:color w:val="000000" w:themeColor="text1"/>
          <w:sz w:val="16"/>
          <w:szCs w:val="16"/>
        </w:rPr>
        <w:t xml:space="preserve"> и Абэ с механиками </w:t>
      </w:r>
      <w:proofErr w:type="spellStart"/>
      <w:r w:rsidRPr="006D2FB4">
        <w:rPr>
          <w:rFonts w:ascii="Times New Roman" w:hAnsi="Times New Roman" w:cs="Times New Roman"/>
          <w:color w:val="000000" w:themeColor="text1"/>
          <w:sz w:val="16"/>
          <w:szCs w:val="16"/>
        </w:rPr>
        <w:t>Катагири</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Шиновара</w:t>
      </w:r>
      <w:proofErr w:type="spellEnd"/>
      <w:r w:rsidRPr="006D2FB4">
        <w:rPr>
          <w:rFonts w:ascii="Times New Roman" w:hAnsi="Times New Roman" w:cs="Times New Roman"/>
          <w:color w:val="000000" w:themeColor="text1"/>
          <w:sz w:val="16"/>
          <w:szCs w:val="16"/>
        </w:rPr>
        <w:t>, с посадками в Чите, Иркутске, Красноярске, Ачинске, Новониколаевске, Кургане и Казани, 23 августа в 8 часов ве</w:t>
      </w:r>
      <w:r w:rsidRPr="006D2FB4">
        <w:rPr>
          <w:rFonts w:ascii="Times New Roman" w:hAnsi="Times New Roman" w:cs="Times New Roman"/>
          <w:color w:val="000000" w:themeColor="text1"/>
          <w:sz w:val="16"/>
          <w:szCs w:val="16"/>
        </w:rPr>
        <w:softHyphen/>
        <w:t>чера прибыли в Москву (15973).</w:t>
      </w:r>
    </w:p>
    <w:p w14:paraId="0510C524"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6F67A97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6DD9E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1219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(25 - 2788,24) июля 1925 состоялся первый полет К-1 К.А.К. (237,150) - начались заводские испытания (2444,8). В сентябре 1925 перелетел в Москву (438,553).</w:t>
      </w:r>
    </w:p>
    <w:p w14:paraId="646B0B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9650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июля 1925 г. пилотируемая </w:t>
      </w:r>
      <w:proofErr w:type="spellStart"/>
      <w:r w:rsidRPr="006D2FB4">
        <w:rPr>
          <w:rFonts w:ascii="Times New Roman" w:hAnsi="Times New Roman" w:cs="Times New Roman"/>
          <w:color w:val="000000" w:themeColor="text1"/>
          <w:sz w:val="16"/>
          <w:szCs w:val="16"/>
        </w:rPr>
        <w:t>С.Косинским</w:t>
      </w:r>
      <w:proofErr w:type="spellEnd"/>
      <w:r w:rsidRPr="006D2FB4">
        <w:rPr>
          <w:rFonts w:ascii="Times New Roman" w:hAnsi="Times New Roman" w:cs="Times New Roman"/>
          <w:color w:val="000000" w:themeColor="text1"/>
          <w:sz w:val="16"/>
          <w:szCs w:val="16"/>
        </w:rPr>
        <w:t xml:space="preserve"> машина РВЗ-6 впервые поднялась в воздух, и в августе успешно прошла испытания (9536,3).</w:t>
      </w:r>
    </w:p>
    <w:p w14:paraId="1688AC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C56D52" w14:textId="77777777" w:rsidR="00BC7C56" w:rsidRDefault="00BC7C56" w:rsidP="00BC7C56">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26 июля 1925 г. в</w:t>
      </w:r>
      <w:r w:rsidRPr="004D3774">
        <w:rPr>
          <w:rFonts w:ascii="Times New Roman" w:hAnsi="Times New Roman" w:cs="Times New Roman"/>
          <w:color w:val="0070C0"/>
          <w:sz w:val="16"/>
          <w:szCs w:val="16"/>
        </w:rPr>
        <w:t xml:space="preserve"> Киеве состоялся первый испытательный полет пассажир</w:t>
      </w:r>
      <w:r w:rsidRPr="004D3774">
        <w:rPr>
          <w:rFonts w:ascii="Times New Roman" w:hAnsi="Times New Roman" w:cs="Times New Roman"/>
          <w:color w:val="0070C0"/>
          <w:sz w:val="16"/>
          <w:szCs w:val="16"/>
        </w:rPr>
        <w:softHyphen/>
        <w:t xml:space="preserve">ского самолета К-1 конструкции инженера Константина Алексеевича </w:t>
      </w:r>
      <w:r>
        <w:rPr>
          <w:rFonts w:ascii="Times New Roman" w:hAnsi="Times New Roman" w:cs="Times New Roman"/>
          <w:color w:val="0070C0"/>
          <w:sz w:val="16"/>
          <w:szCs w:val="16"/>
        </w:rPr>
        <w:t>Калинина</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К-1 - подкосный высокоплан смешанной конструкции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крылом </w:t>
      </w:r>
      <w:proofErr w:type="spellStart"/>
      <w:r>
        <w:rPr>
          <w:rFonts w:ascii="Times New Roman" w:hAnsi="Times New Roman" w:cs="Times New Roman"/>
          <w:color w:val="0070C0"/>
          <w:sz w:val="16"/>
          <w:szCs w:val="16"/>
        </w:rPr>
        <w:t>элип</w:t>
      </w:r>
      <w:r w:rsidRPr="004D3774">
        <w:rPr>
          <w:rFonts w:ascii="Times New Roman" w:hAnsi="Times New Roman" w:cs="Times New Roman"/>
          <w:color w:val="0070C0"/>
          <w:sz w:val="16"/>
          <w:szCs w:val="16"/>
        </w:rPr>
        <w:t>со</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дной</w:t>
      </w:r>
      <w:proofErr w:type="spellEnd"/>
      <w:r w:rsidRPr="004D3774">
        <w:rPr>
          <w:rFonts w:ascii="Times New Roman" w:hAnsi="Times New Roman" w:cs="Times New Roman"/>
          <w:color w:val="0070C0"/>
          <w:sz w:val="16"/>
          <w:szCs w:val="16"/>
        </w:rPr>
        <w:t xml:space="preserve"> формы, с мотором </w:t>
      </w:r>
      <w:proofErr w:type="spellStart"/>
      <w:r w:rsidRPr="004D3774">
        <w:rPr>
          <w:rFonts w:ascii="Times New Roman" w:hAnsi="Times New Roman" w:cs="Times New Roman"/>
          <w:color w:val="0070C0"/>
          <w:sz w:val="16"/>
          <w:szCs w:val="16"/>
        </w:rPr>
        <w:t>Саль</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сон</w:t>
      </w:r>
      <w:proofErr w:type="spellEnd"/>
      <w:r w:rsidRPr="004D3774">
        <w:rPr>
          <w:rFonts w:ascii="Times New Roman" w:hAnsi="Times New Roman" w:cs="Times New Roman"/>
          <w:color w:val="0070C0"/>
          <w:sz w:val="16"/>
          <w:szCs w:val="16"/>
        </w:rPr>
        <w:t xml:space="preserve"> 170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Пассажирская кабина - </w:t>
      </w:r>
      <w:r>
        <w:rPr>
          <w:rFonts w:ascii="Times New Roman" w:hAnsi="Times New Roman" w:cs="Times New Roman"/>
          <w:color w:val="0070C0"/>
          <w:sz w:val="16"/>
          <w:szCs w:val="16"/>
        </w:rPr>
        <w:t>шестимес</w:t>
      </w:r>
      <w:r w:rsidRPr="004D3774">
        <w:rPr>
          <w:rFonts w:ascii="Times New Roman" w:hAnsi="Times New Roman" w:cs="Times New Roman"/>
          <w:color w:val="0070C0"/>
          <w:sz w:val="16"/>
          <w:szCs w:val="16"/>
        </w:rPr>
        <w:t>тная,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полетный вес - 1972 кг.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сентябре самолет перелетел в </w:t>
      </w:r>
      <w:r>
        <w:rPr>
          <w:rFonts w:ascii="Times New Roman" w:hAnsi="Times New Roman" w:cs="Times New Roman"/>
          <w:color w:val="0070C0"/>
          <w:sz w:val="16"/>
          <w:szCs w:val="16"/>
        </w:rPr>
        <w:t>Москв</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где и про</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ел испытан</w:t>
      </w:r>
      <w:r>
        <w:rPr>
          <w:rFonts w:ascii="Times New Roman" w:hAnsi="Times New Roman" w:cs="Times New Roman"/>
          <w:color w:val="0070C0"/>
          <w:sz w:val="16"/>
          <w:szCs w:val="16"/>
        </w:rPr>
        <w:t xml:space="preserve">ия. </w:t>
      </w:r>
      <w:r w:rsidRPr="004D3774">
        <w:rPr>
          <w:rFonts w:ascii="Times New Roman" w:hAnsi="Times New Roman" w:cs="Times New Roman"/>
          <w:color w:val="0070C0"/>
          <w:sz w:val="16"/>
          <w:szCs w:val="16"/>
        </w:rPr>
        <w:t xml:space="preserve">В серийное производство самолет К-1 </w:t>
      </w:r>
      <w:r>
        <w:rPr>
          <w:rFonts w:ascii="Times New Roman" w:hAnsi="Times New Roman" w:cs="Times New Roman"/>
          <w:color w:val="0070C0"/>
          <w:sz w:val="16"/>
          <w:szCs w:val="16"/>
        </w:rPr>
        <w:t xml:space="preserve">не </w:t>
      </w:r>
      <w:r w:rsidRPr="004D3774">
        <w:rPr>
          <w:rFonts w:ascii="Times New Roman" w:hAnsi="Times New Roman" w:cs="Times New Roman"/>
          <w:color w:val="0070C0"/>
          <w:sz w:val="16"/>
          <w:szCs w:val="16"/>
        </w:rPr>
        <w:t>пошел,</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но послужи</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 образцом для других самолетов того же конструктора</w:t>
      </w:r>
      <w:r>
        <w:rPr>
          <w:rFonts w:ascii="Times New Roman" w:hAnsi="Times New Roman" w:cs="Times New Roman"/>
          <w:color w:val="0070C0"/>
          <w:sz w:val="16"/>
          <w:szCs w:val="16"/>
        </w:rPr>
        <w:t>.</w:t>
      </w:r>
    </w:p>
    <w:p w14:paraId="06FFB49D" w14:textId="77777777" w:rsidR="00BC7C56" w:rsidRDefault="00BC7C56" w:rsidP="00BC7C56">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lastRenderedPageBreak/>
        <w:t xml:space="preserve">/"Самолет", 1925 </w:t>
      </w:r>
      <w:r>
        <w:rPr>
          <w:rFonts w:ascii="Times New Roman" w:hAnsi="Times New Roman" w:cs="Times New Roman"/>
          <w:color w:val="0070C0"/>
          <w:sz w:val="16"/>
          <w:szCs w:val="16"/>
        </w:rPr>
        <w:t>№ 11</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192б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8/</w:t>
      </w:r>
      <w:r>
        <w:rPr>
          <w:rFonts w:ascii="Times New Roman" w:hAnsi="Times New Roman" w:cs="Times New Roman"/>
          <w:color w:val="0070C0"/>
          <w:sz w:val="16"/>
          <w:szCs w:val="16"/>
        </w:rPr>
        <w:t xml:space="preserve"> (23370).</w:t>
      </w:r>
    </w:p>
    <w:p w14:paraId="1AC0AC00" w14:textId="77777777" w:rsidR="00BC7C56" w:rsidRPr="004D3774" w:rsidRDefault="00BC7C56" w:rsidP="00BC7C56">
      <w:pPr>
        <w:spacing w:after="0" w:line="240" w:lineRule="auto"/>
        <w:jc w:val="both"/>
        <w:rPr>
          <w:rFonts w:ascii="Times New Roman" w:hAnsi="Times New Roman" w:cs="Times New Roman"/>
          <w:color w:val="0070C0"/>
          <w:sz w:val="16"/>
          <w:szCs w:val="16"/>
        </w:rPr>
      </w:pPr>
    </w:p>
    <w:p w14:paraId="14545E9C"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июля в 1925 году впервые поднялся в воздух самолет «К-1» конструкции Константина Калинина. Самолет «К-1» строился с 1923 года во внеплановом порядке на авиаремонтном заводе в Киеве. Выбранная инженером и конструктором Константином Калининым схема пассажирской машины стала типовой для его самолетов первого поколения. Это был подкосный моноплан, двигатель - маломощный («</w:t>
      </w:r>
      <w:proofErr w:type="spellStart"/>
      <w:r w:rsidRPr="006D2FB4">
        <w:rPr>
          <w:rFonts w:ascii="Times New Roman" w:hAnsi="Times New Roman" w:cs="Times New Roman"/>
          <w:color w:val="000000" w:themeColor="text1"/>
          <w:sz w:val="16"/>
          <w:szCs w:val="16"/>
        </w:rPr>
        <w:t>Сальмсон</w:t>
      </w:r>
      <w:proofErr w:type="spellEnd"/>
      <w:r w:rsidRPr="006D2FB4">
        <w:rPr>
          <w:rFonts w:ascii="Times New Roman" w:hAnsi="Times New Roman" w:cs="Times New Roman"/>
          <w:color w:val="000000" w:themeColor="text1"/>
          <w:sz w:val="16"/>
          <w:szCs w:val="16"/>
        </w:rPr>
        <w:t>» в 170 лошадиных сил), форменный фюзеляж впервые в отечественной практике был сварен из стальных труб. В трехместной кабине размещались удобный диван и два кресла. Характерно, что все первые самолеты Калинина имели эллиптические в плане крыло и хвостовое оперение. Такие несущие поверхности имеют меньшее аэродинамическое сопротивление, и конструктор сознательно шел на усложнение технологии производства ради повышения летных качеств. Постройку «К-1» запрещали, откладывали, но все же 26 июля 1925 года самолет поднялся в воздух. Успешно пройдя все испытания, он стал первой отечественной пассажирской машиной, рекомендованной к серийному производству (до 1926 года пассажирские самолеты у нас в стране серийно не строились вообще). Выпуск самолетов Калинина решено было развернуть в Харькове, где в сентябре 1926 года на базе авиаремонтных мастерских акционерного общества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был создан авиационный завод. Первая серия включила пять воздушных машин, причем головная машина должна была готова уже к марту 1927 года (14964).</w:t>
      </w:r>
    </w:p>
    <w:p w14:paraId="03BE3548"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330EBDE2"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июля в 1925 году первый полет опытного пассажирского самолета «К-1» </w:t>
      </w:r>
      <w:proofErr w:type="spellStart"/>
      <w:r w:rsidRPr="006D2FB4">
        <w:rPr>
          <w:rFonts w:ascii="Times New Roman" w:hAnsi="Times New Roman" w:cs="Times New Roman"/>
          <w:color w:val="000000" w:themeColor="text1"/>
          <w:sz w:val="16"/>
          <w:szCs w:val="16"/>
        </w:rPr>
        <w:t>К.А.Калинина</w:t>
      </w:r>
      <w:proofErr w:type="spellEnd"/>
      <w:r w:rsidRPr="006D2FB4">
        <w:rPr>
          <w:rFonts w:ascii="Times New Roman" w:hAnsi="Times New Roman" w:cs="Times New Roman"/>
          <w:color w:val="000000" w:themeColor="text1"/>
          <w:sz w:val="16"/>
          <w:szCs w:val="16"/>
        </w:rPr>
        <w:t xml:space="preserve">, пилоты </w:t>
      </w:r>
      <w:proofErr w:type="spellStart"/>
      <w:r w:rsidRPr="006D2FB4">
        <w:rPr>
          <w:rFonts w:ascii="Times New Roman" w:hAnsi="Times New Roman" w:cs="Times New Roman"/>
          <w:color w:val="000000" w:themeColor="text1"/>
          <w:sz w:val="16"/>
          <w:szCs w:val="16"/>
        </w:rPr>
        <w:t>С.А.Косинский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К.А.Калинин</w:t>
      </w:r>
      <w:proofErr w:type="spellEnd"/>
      <w:r w:rsidRPr="006D2FB4">
        <w:rPr>
          <w:rFonts w:ascii="Times New Roman" w:hAnsi="Times New Roman" w:cs="Times New Roman"/>
          <w:color w:val="000000" w:themeColor="text1"/>
          <w:sz w:val="16"/>
          <w:szCs w:val="16"/>
        </w:rPr>
        <w:t>. Дальнейшее развитие самолета:</w:t>
      </w:r>
    </w:p>
    <w:p w14:paraId="57975FD1"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«К-2 В 1926 году тем же коллективом был создан однотипный с «К-1» самолёт «К-2». При его производстве широко применялся кольчугалюминий. Из-за этого машина получилась тяжёлой и дорогостоящей.</w:t>
      </w:r>
    </w:p>
    <w:p w14:paraId="6543B129"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«К-3» Следующим стал самолёт «К-3», который во многом повторял базовый самолёт «К-1». При его строительстве вновь преобладали дерево и полотно. Главное отличие «К-3» от «К-1» - иная планировка пассажирской кабины. «К-3» является первым в СССР специализированным санитарным самолётом для перевозки лежачих больных и сопровождающего медицинского персонала.</w:t>
      </w:r>
    </w:p>
    <w:p w14:paraId="70F062BC"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«К-4» Дальнейшим шагом ОКБ Калинина стал выпуск в 1928 году самолёта «К-4». Он строился небольшой серией в трёх вариантах: пассажирском, санитарном и аэрофотосъёмочном. На самолёте «К-4» «Червона Украина» лётчик </w:t>
      </w:r>
      <w:proofErr w:type="spellStart"/>
      <w:r w:rsidRPr="006D2FB4">
        <w:rPr>
          <w:rFonts w:ascii="Times New Roman" w:hAnsi="Times New Roman" w:cs="Times New Roman"/>
          <w:color w:val="000000" w:themeColor="text1"/>
          <w:sz w:val="16"/>
          <w:szCs w:val="16"/>
        </w:rPr>
        <w:t>М.А.Снегирёв</w:t>
      </w:r>
      <w:proofErr w:type="spellEnd"/>
      <w:r w:rsidRPr="006D2FB4">
        <w:rPr>
          <w:rFonts w:ascii="Times New Roman" w:hAnsi="Times New Roman" w:cs="Times New Roman"/>
          <w:color w:val="000000" w:themeColor="text1"/>
          <w:sz w:val="16"/>
          <w:szCs w:val="16"/>
        </w:rPr>
        <w:t xml:space="preserve"> и штурман </w:t>
      </w:r>
      <w:proofErr w:type="spellStart"/>
      <w:r w:rsidRPr="006D2FB4">
        <w:rPr>
          <w:rFonts w:ascii="Times New Roman" w:hAnsi="Times New Roman" w:cs="Times New Roman"/>
          <w:color w:val="000000" w:themeColor="text1"/>
          <w:sz w:val="16"/>
          <w:szCs w:val="16"/>
        </w:rPr>
        <w:t>И.Т.Спирин</w:t>
      </w:r>
      <w:proofErr w:type="spellEnd"/>
      <w:r w:rsidRPr="006D2FB4">
        <w:rPr>
          <w:rFonts w:ascii="Times New Roman" w:hAnsi="Times New Roman" w:cs="Times New Roman"/>
          <w:color w:val="000000" w:themeColor="text1"/>
          <w:sz w:val="16"/>
          <w:szCs w:val="16"/>
        </w:rPr>
        <w:t xml:space="preserve"> в 1928 году выполнили большой перелёт по маршруту Харьков–Москва–Иркутск-Москва-Харьков. Один экземпляр «К-4» экспонировался в 1929 году на Международной авиационной выставке в Берлине.</w:t>
      </w:r>
    </w:p>
    <w:p w14:paraId="5108B544"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«К-5» Самую большую известность в СССР получил 9-местный самолёт «К-5», выпущенный в 1929 году. Было построено 260 таких самолётов. На протяжении нескольких лет они были основными машинами на многих линиях Аэрофлота.</w:t>
      </w:r>
    </w:p>
    <w:p w14:paraId="561ECBFE"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«К-12» («ВС-2») «К-12» («ВС-2») – бесхвостый самолёт с двумя двигателями «М-22» (по 420 л.с. каждый), приблизившийся к схеме «летающее крыло», которую конструктор усиленно исследовал, отыскивая пути к созданию скоростного высотного самолёта. На воздушном параде 18 августа 1937 года полёт этого первого в мире бомбардировщика бесхвостой схемы вызвал большой интерес.</w:t>
      </w:r>
    </w:p>
    <w:p w14:paraId="7684A464"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«К-13» В те же годы (конец 1930-х годов) строился и испытывался «К-13» – двухмоторный бомбардировщик с </w:t>
      </w:r>
      <w:proofErr w:type="spellStart"/>
      <w:r w:rsidRPr="006D2FB4">
        <w:rPr>
          <w:rFonts w:ascii="Times New Roman" w:hAnsi="Times New Roman" w:cs="Times New Roman"/>
          <w:color w:val="000000" w:themeColor="text1"/>
          <w:sz w:val="16"/>
          <w:szCs w:val="16"/>
        </w:rPr>
        <w:t>бипланным</w:t>
      </w:r>
      <w:proofErr w:type="spellEnd"/>
      <w:r w:rsidRPr="006D2FB4">
        <w:rPr>
          <w:rFonts w:ascii="Times New Roman" w:hAnsi="Times New Roman" w:cs="Times New Roman"/>
          <w:color w:val="000000" w:themeColor="text1"/>
          <w:sz w:val="16"/>
          <w:szCs w:val="16"/>
        </w:rPr>
        <w:t xml:space="preserve"> хвостовым оперением (14964).</w:t>
      </w:r>
    </w:p>
    <w:p w14:paraId="59A3775A" w14:textId="77777777" w:rsidR="00CD6D16" w:rsidRPr="006D2FB4" w:rsidRDefault="00CD6D16" w:rsidP="00054315">
      <w:pPr>
        <w:spacing w:after="0" w:line="240" w:lineRule="auto"/>
        <w:jc w:val="both"/>
        <w:rPr>
          <w:rFonts w:ascii="Times New Roman" w:hAnsi="Times New Roman" w:cs="Times New Roman"/>
          <w:color w:val="000000" w:themeColor="text1"/>
          <w:sz w:val="16"/>
          <w:szCs w:val="16"/>
        </w:rPr>
      </w:pPr>
    </w:p>
    <w:p w14:paraId="6F26AE9B"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июля 1925 г. самолет </w:t>
      </w:r>
      <w:proofErr w:type="spellStart"/>
      <w:r w:rsidRPr="006D2FB4">
        <w:rPr>
          <w:rFonts w:ascii="Times New Roman" w:hAnsi="Times New Roman" w:cs="Times New Roman"/>
          <w:color w:val="000000" w:themeColor="text1"/>
          <w:sz w:val="16"/>
          <w:szCs w:val="16"/>
        </w:rPr>
        <w:t>К.А.Калинина</w:t>
      </w:r>
      <w:proofErr w:type="spellEnd"/>
      <w:r w:rsidRPr="006D2FB4">
        <w:rPr>
          <w:rFonts w:ascii="Times New Roman" w:hAnsi="Times New Roman" w:cs="Times New Roman"/>
          <w:color w:val="000000" w:themeColor="text1"/>
          <w:sz w:val="16"/>
          <w:szCs w:val="16"/>
        </w:rPr>
        <w:t xml:space="preserve"> под названием РВЗ-6 («Ремвоздухозавод-6»), пилотируемый </w:t>
      </w:r>
      <w:proofErr w:type="spellStart"/>
      <w:r w:rsidRPr="006D2FB4">
        <w:rPr>
          <w:rFonts w:ascii="Times New Roman" w:hAnsi="Times New Roman" w:cs="Times New Roman"/>
          <w:color w:val="000000" w:themeColor="text1"/>
          <w:sz w:val="16"/>
          <w:szCs w:val="16"/>
        </w:rPr>
        <w:t>С.Косинским</w:t>
      </w:r>
      <w:proofErr w:type="spellEnd"/>
      <w:r w:rsidRPr="006D2FB4">
        <w:rPr>
          <w:rFonts w:ascii="Times New Roman" w:hAnsi="Times New Roman" w:cs="Times New Roman"/>
          <w:color w:val="000000" w:themeColor="text1"/>
          <w:sz w:val="16"/>
          <w:szCs w:val="16"/>
        </w:rPr>
        <w:t xml:space="preserve"> впервые поднялся в воздух и в августе успешно прошел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3A055443"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К-1 положил начало творческой деятельности оригинального и самобытного конструктора авиационной техники </w:t>
      </w:r>
      <w:proofErr w:type="spellStart"/>
      <w:r w:rsidRPr="006D2FB4">
        <w:rPr>
          <w:rFonts w:ascii="Times New Roman" w:hAnsi="Times New Roman" w:cs="Times New Roman"/>
          <w:color w:val="000000" w:themeColor="text1"/>
          <w:sz w:val="16"/>
          <w:szCs w:val="16"/>
        </w:rPr>
        <w:t>К.А.Калинина</w:t>
      </w:r>
      <w:proofErr w:type="spellEnd"/>
      <w:r w:rsidRPr="006D2FB4">
        <w:rPr>
          <w:rFonts w:ascii="Times New Roman" w:hAnsi="Times New Roman" w:cs="Times New Roman"/>
          <w:color w:val="000000" w:themeColor="text1"/>
          <w:sz w:val="16"/>
          <w:szCs w:val="16"/>
        </w:rPr>
        <w:t xml:space="preserve">. Правда, «К-1 «тогда не означало «Калинин-первый». По словам главного инженера авиазавода </w:t>
      </w:r>
      <w:proofErr w:type="spellStart"/>
      <w:r w:rsidRPr="006D2FB4">
        <w:rPr>
          <w:rFonts w:ascii="Times New Roman" w:hAnsi="Times New Roman" w:cs="Times New Roman"/>
          <w:color w:val="000000" w:themeColor="text1"/>
          <w:sz w:val="16"/>
          <w:szCs w:val="16"/>
        </w:rPr>
        <w:t>С.И.Карацубы</w:t>
      </w:r>
      <w:proofErr w:type="spellEnd"/>
      <w:r w:rsidRPr="006D2FB4">
        <w:rPr>
          <w:rFonts w:ascii="Times New Roman" w:hAnsi="Times New Roman" w:cs="Times New Roman"/>
          <w:color w:val="000000" w:themeColor="text1"/>
          <w:sz w:val="16"/>
          <w:szCs w:val="16"/>
        </w:rPr>
        <w:t>, это расшифровывалось как «Коллективный-1», поскольку в проектировании участвовала группа из десяти человек (18524).</w:t>
      </w:r>
    </w:p>
    <w:p w14:paraId="797E742A"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03BBD2DF" w14:textId="77777777" w:rsidR="001C063A" w:rsidRPr="006D2FB4" w:rsidRDefault="001C063A" w:rsidP="00054315">
      <w:pPr>
        <w:pStyle w:val="193"/>
        <w:shd w:val="clear" w:color="auto" w:fill="auto"/>
        <w:spacing w:before="0" w:after="0" w:line="240" w:lineRule="auto"/>
        <w:jc w:val="both"/>
        <w:rPr>
          <w:rFonts w:ascii="Times New Roman" w:hAnsi="Times New Roman" w:cs="Times New Roman"/>
          <w:color w:val="000000" w:themeColor="text1"/>
          <w:sz w:val="16"/>
          <w:szCs w:val="16"/>
        </w:rPr>
      </w:pPr>
      <w:bookmarkStart w:id="89" w:name="_Hlk56758782"/>
      <w:r w:rsidRPr="006D2FB4">
        <w:rPr>
          <w:rFonts w:ascii="Times New Roman" w:hAnsi="Times New Roman" w:cs="Times New Roman"/>
          <w:color w:val="000000" w:themeColor="text1"/>
          <w:sz w:val="16"/>
          <w:szCs w:val="16"/>
        </w:rPr>
        <w:t>26 июля 1925 г. четырехместный пасса</w:t>
      </w:r>
      <w:r w:rsidRPr="006D2FB4">
        <w:rPr>
          <w:rFonts w:ascii="Times New Roman" w:hAnsi="Times New Roman" w:cs="Times New Roman"/>
          <w:color w:val="000000" w:themeColor="text1"/>
          <w:sz w:val="16"/>
          <w:szCs w:val="16"/>
        </w:rPr>
        <w:softHyphen/>
        <w:t xml:space="preserve">жирский самолет </w:t>
      </w:r>
      <w:r w:rsidRPr="006D2FB4">
        <w:rPr>
          <w:rFonts w:ascii="Times New Roman" w:hAnsi="Times New Roman" w:cs="Times New Roman"/>
          <w:color w:val="000000" w:themeColor="text1"/>
          <w:sz w:val="16"/>
          <w:szCs w:val="16"/>
          <w:lang w:val="ru-RU"/>
        </w:rPr>
        <w:t xml:space="preserve">К-1 </w:t>
      </w:r>
      <w:r w:rsidRPr="006D2FB4">
        <w:rPr>
          <w:rFonts w:ascii="Times New Roman" w:hAnsi="Times New Roman" w:cs="Times New Roman"/>
          <w:color w:val="000000" w:themeColor="text1"/>
          <w:sz w:val="16"/>
          <w:szCs w:val="16"/>
        </w:rPr>
        <w:t>- первое самостоятельное творение известнейшего в дальнейшем кон</w:t>
      </w:r>
      <w:r w:rsidRPr="006D2FB4">
        <w:rPr>
          <w:rFonts w:ascii="Times New Roman" w:hAnsi="Times New Roman" w:cs="Times New Roman"/>
          <w:color w:val="000000" w:themeColor="text1"/>
          <w:sz w:val="16"/>
          <w:szCs w:val="16"/>
        </w:rPr>
        <w:softHyphen/>
        <w:t>структора К.А. Калинина - поднялся в воздух</w:t>
      </w:r>
      <w:r w:rsidRPr="006D2FB4">
        <w:rPr>
          <w:rFonts w:ascii="Times New Roman" w:hAnsi="Times New Roman" w:cs="Times New Roman"/>
          <w:color w:val="000000" w:themeColor="text1"/>
          <w:sz w:val="16"/>
          <w:szCs w:val="16"/>
          <w:lang w:val="ru-RU"/>
        </w:rPr>
        <w:t>.</w:t>
      </w:r>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ru-RU"/>
        </w:rPr>
        <w:t>Он стал п</w:t>
      </w:r>
      <w:proofErr w:type="spellStart"/>
      <w:r w:rsidRPr="006D2FB4">
        <w:rPr>
          <w:rFonts w:ascii="Times New Roman" w:hAnsi="Times New Roman" w:cs="Times New Roman"/>
          <w:color w:val="000000" w:themeColor="text1"/>
          <w:sz w:val="16"/>
          <w:szCs w:val="16"/>
        </w:rPr>
        <w:t>оследним</w:t>
      </w:r>
      <w:proofErr w:type="spellEnd"/>
      <w:r w:rsidRPr="006D2FB4">
        <w:rPr>
          <w:rFonts w:ascii="Times New Roman" w:hAnsi="Times New Roman" w:cs="Times New Roman"/>
          <w:color w:val="000000" w:themeColor="text1"/>
          <w:sz w:val="16"/>
          <w:szCs w:val="16"/>
        </w:rPr>
        <w:t xml:space="preserve"> самолетом, созданным в СССР под мотор </w:t>
      </w:r>
      <w:r w:rsidRPr="006D2FB4">
        <w:rPr>
          <w:rFonts w:ascii="Times New Roman" w:hAnsi="Times New Roman" w:cs="Times New Roman"/>
          <w:color w:val="000000" w:themeColor="text1"/>
          <w:sz w:val="16"/>
          <w:szCs w:val="16"/>
          <w:lang w:val="en-US"/>
        </w:rPr>
        <w:t>Salmson</w:t>
      </w:r>
      <w:r w:rsidRPr="006D2FB4">
        <w:rPr>
          <w:rFonts w:ascii="Times New Roman" w:hAnsi="Times New Roman" w:cs="Times New Roman"/>
          <w:color w:val="000000" w:themeColor="text1"/>
          <w:sz w:val="16"/>
          <w:szCs w:val="16"/>
          <w:lang w:val="ru-RU"/>
        </w:rPr>
        <w:t>.</w:t>
      </w:r>
      <w:r w:rsidRPr="006D2FB4">
        <w:rPr>
          <w:rFonts w:ascii="Times New Roman" w:hAnsi="Times New Roman" w:cs="Times New Roman"/>
          <w:color w:val="000000" w:themeColor="text1"/>
          <w:sz w:val="16"/>
          <w:szCs w:val="16"/>
        </w:rPr>
        <w:t xml:space="preserve"> Успешно пройдя все испытания, он стал первой отечественной пассажирской маши</w:t>
      </w:r>
      <w:r w:rsidRPr="006D2FB4">
        <w:rPr>
          <w:rFonts w:ascii="Times New Roman" w:hAnsi="Times New Roman" w:cs="Times New Roman"/>
          <w:color w:val="000000" w:themeColor="text1"/>
          <w:sz w:val="16"/>
          <w:szCs w:val="16"/>
        </w:rPr>
        <w:softHyphen/>
        <w:t>ной, рекомендованной к серийному про</w:t>
      </w:r>
      <w:r w:rsidRPr="006D2FB4">
        <w:rPr>
          <w:rFonts w:ascii="Times New Roman" w:hAnsi="Times New Roman" w:cs="Times New Roman"/>
          <w:color w:val="000000" w:themeColor="text1"/>
          <w:sz w:val="16"/>
          <w:szCs w:val="16"/>
        </w:rPr>
        <w:softHyphen/>
        <w:t xml:space="preserve">изводству, которое все же развернуто не было: мощности 170-сильного </w:t>
      </w:r>
      <w:r w:rsidRPr="006D2FB4">
        <w:rPr>
          <w:rFonts w:ascii="Times New Roman" w:hAnsi="Times New Roman" w:cs="Times New Roman"/>
          <w:color w:val="000000" w:themeColor="text1"/>
          <w:sz w:val="16"/>
          <w:szCs w:val="16"/>
          <w:lang w:val="en-US"/>
        </w:rPr>
        <w:t>RB</w:t>
      </w:r>
      <w:r w:rsidRPr="006D2FB4">
        <w:rPr>
          <w:rFonts w:ascii="Times New Roman" w:hAnsi="Times New Roman" w:cs="Times New Roman"/>
          <w:color w:val="000000" w:themeColor="text1"/>
          <w:sz w:val="16"/>
          <w:szCs w:val="16"/>
          <w:lang w:val="ru-RU"/>
        </w:rPr>
        <w:t xml:space="preserve">-9 </w:t>
      </w:r>
      <w:r w:rsidRPr="006D2FB4">
        <w:rPr>
          <w:rFonts w:ascii="Times New Roman" w:hAnsi="Times New Roman" w:cs="Times New Roman"/>
          <w:color w:val="000000" w:themeColor="text1"/>
          <w:sz w:val="16"/>
          <w:szCs w:val="16"/>
        </w:rPr>
        <w:t>явно не хватало для такой машины. Дальнейшее раз</w:t>
      </w:r>
      <w:r w:rsidRPr="006D2FB4">
        <w:rPr>
          <w:rFonts w:ascii="Times New Roman" w:hAnsi="Times New Roman" w:cs="Times New Roman"/>
          <w:color w:val="000000" w:themeColor="text1"/>
          <w:sz w:val="16"/>
          <w:szCs w:val="16"/>
        </w:rPr>
        <w:softHyphen/>
        <w:t xml:space="preserve">витие конструкции К-1 - самолеты К-2 и К-3, оснащались уже 240-сильными двигателями </w:t>
      </w:r>
      <w:r w:rsidRPr="006D2FB4">
        <w:rPr>
          <w:rFonts w:ascii="Times New Roman" w:hAnsi="Times New Roman" w:cs="Times New Roman"/>
          <w:color w:val="000000" w:themeColor="text1"/>
          <w:sz w:val="16"/>
          <w:szCs w:val="16"/>
          <w:lang w:val="en-US"/>
        </w:rPr>
        <w:t>BMW</w:t>
      </w:r>
      <w:r w:rsidRPr="006D2FB4">
        <w:rPr>
          <w:rFonts w:ascii="Times New Roman" w:hAnsi="Times New Roman" w:cs="Times New Roman"/>
          <w:color w:val="000000" w:themeColor="text1"/>
          <w:sz w:val="16"/>
          <w:szCs w:val="16"/>
          <w:lang w:val="ru-RU"/>
        </w:rPr>
        <w:t xml:space="preserve">, </w:t>
      </w:r>
      <w:r w:rsidRPr="006D2FB4">
        <w:rPr>
          <w:rFonts w:ascii="Times New Roman" w:hAnsi="Times New Roman" w:cs="Times New Roman"/>
          <w:color w:val="000000" w:themeColor="text1"/>
          <w:sz w:val="16"/>
          <w:szCs w:val="16"/>
        </w:rPr>
        <w:t>а последний в первом поколении кали</w:t>
      </w:r>
      <w:r w:rsidRPr="006D2FB4">
        <w:rPr>
          <w:rFonts w:ascii="Times New Roman" w:hAnsi="Times New Roman" w:cs="Times New Roman"/>
          <w:color w:val="000000" w:themeColor="text1"/>
          <w:sz w:val="16"/>
          <w:szCs w:val="16"/>
        </w:rPr>
        <w:softHyphen/>
        <w:t>нинских пассажирских самолетов К-4 (одно</w:t>
      </w:r>
      <w:r w:rsidRPr="006D2FB4">
        <w:rPr>
          <w:rFonts w:ascii="Times New Roman" w:hAnsi="Times New Roman" w:cs="Times New Roman"/>
          <w:color w:val="000000" w:themeColor="text1"/>
          <w:sz w:val="16"/>
          <w:szCs w:val="16"/>
        </w:rPr>
        <w:softHyphen/>
        <w:t>временно оказавшийся и первым серийным отечественным пассажирским самолетом), выпускавшийся с 1928 года, оснащался 300- сильным М-6. Тем не менее, значение первен</w:t>
      </w:r>
      <w:r w:rsidRPr="006D2FB4">
        <w:rPr>
          <w:rFonts w:ascii="Times New Roman" w:hAnsi="Times New Roman" w:cs="Times New Roman"/>
          <w:color w:val="000000" w:themeColor="text1"/>
          <w:sz w:val="16"/>
          <w:szCs w:val="16"/>
        </w:rPr>
        <w:softHyphen/>
        <w:t>ца, ставшего прародителем самого массового предвоенного лайнера СССР К-5 трудно пере</w:t>
      </w:r>
      <w:r w:rsidRPr="006D2FB4">
        <w:rPr>
          <w:rFonts w:ascii="Times New Roman" w:hAnsi="Times New Roman" w:cs="Times New Roman"/>
          <w:color w:val="000000" w:themeColor="text1"/>
          <w:sz w:val="16"/>
          <w:szCs w:val="16"/>
        </w:rPr>
        <w:softHyphen/>
        <w:t>оценить. Интересная деталь: именно посвя</w:t>
      </w:r>
      <w:r w:rsidRPr="006D2FB4">
        <w:rPr>
          <w:rFonts w:ascii="Times New Roman" w:hAnsi="Times New Roman" w:cs="Times New Roman"/>
          <w:color w:val="000000" w:themeColor="text1"/>
          <w:sz w:val="16"/>
          <w:szCs w:val="16"/>
        </w:rPr>
        <w:softHyphen/>
        <w:t xml:space="preserve">щенная К-1 статья в номере 84 за 1926 год британского еженедельника </w:t>
      </w:r>
      <w:r w:rsidRPr="006D2FB4">
        <w:rPr>
          <w:rFonts w:ascii="Times New Roman" w:hAnsi="Times New Roman" w:cs="Times New Roman"/>
          <w:color w:val="000000" w:themeColor="text1"/>
          <w:sz w:val="16"/>
          <w:szCs w:val="16"/>
          <w:lang w:val="en-US"/>
        </w:rPr>
        <w:t>Flight</w:t>
      </w:r>
      <w:r w:rsidRPr="006D2FB4">
        <w:rPr>
          <w:rFonts w:ascii="Times New Roman" w:hAnsi="Times New Roman" w:cs="Times New Roman"/>
          <w:color w:val="000000" w:themeColor="text1"/>
          <w:sz w:val="16"/>
          <w:szCs w:val="16"/>
          <w:lang w:val="ru-RU"/>
        </w:rPr>
        <w:t xml:space="preserve"> </w:t>
      </w:r>
      <w:r w:rsidRPr="006D2FB4">
        <w:rPr>
          <w:rFonts w:ascii="Times New Roman" w:hAnsi="Times New Roman" w:cs="Times New Roman"/>
          <w:color w:val="000000" w:themeColor="text1"/>
          <w:sz w:val="16"/>
          <w:szCs w:val="16"/>
        </w:rPr>
        <w:t>стала пер</w:t>
      </w:r>
      <w:r w:rsidRPr="006D2FB4">
        <w:rPr>
          <w:rFonts w:ascii="Times New Roman" w:hAnsi="Times New Roman" w:cs="Times New Roman"/>
          <w:color w:val="000000" w:themeColor="text1"/>
          <w:sz w:val="16"/>
          <w:szCs w:val="16"/>
        </w:rPr>
        <w:softHyphen/>
        <w:t>вым материалом о советских самолетах в этом авторитетном издании</w:t>
      </w:r>
      <w:r w:rsidRPr="006D2FB4">
        <w:rPr>
          <w:rFonts w:ascii="Times New Roman" w:hAnsi="Times New Roman" w:cs="Times New Roman"/>
          <w:color w:val="000000" w:themeColor="text1"/>
          <w:sz w:val="16"/>
          <w:szCs w:val="16"/>
          <w:lang w:val="ru-RU"/>
        </w:rPr>
        <w:t xml:space="preserve"> (19862)</w:t>
      </w:r>
      <w:r w:rsidRPr="006D2FB4">
        <w:rPr>
          <w:rFonts w:ascii="Times New Roman" w:hAnsi="Times New Roman" w:cs="Times New Roman"/>
          <w:color w:val="000000" w:themeColor="text1"/>
          <w:sz w:val="16"/>
          <w:szCs w:val="16"/>
        </w:rPr>
        <w:t>.</w:t>
      </w:r>
    </w:p>
    <w:p w14:paraId="57956CAF" w14:textId="77777777" w:rsidR="001C063A" w:rsidRPr="006D2FB4" w:rsidRDefault="001C063A" w:rsidP="00054315">
      <w:pPr>
        <w:pStyle w:val="193"/>
        <w:shd w:val="clear" w:color="auto" w:fill="auto"/>
        <w:spacing w:before="0" w:after="0" w:line="240" w:lineRule="auto"/>
        <w:jc w:val="both"/>
        <w:rPr>
          <w:rFonts w:ascii="Times New Roman" w:hAnsi="Times New Roman" w:cs="Times New Roman"/>
          <w:color w:val="000000" w:themeColor="text1"/>
          <w:sz w:val="16"/>
          <w:szCs w:val="16"/>
        </w:rPr>
      </w:pPr>
    </w:p>
    <w:bookmarkEnd w:id="89"/>
    <w:p w14:paraId="033B69B2"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июля 1925 начались испытания пассажирского самолёта К-1, построенного на Украине. Это было первое творение авиаконструктора К.А. Калинина – одномоторный подкосный моноплан с двигателем «</w:t>
      </w:r>
      <w:proofErr w:type="spellStart"/>
      <w:r w:rsidRPr="006D2FB4">
        <w:rPr>
          <w:rFonts w:ascii="Times New Roman" w:hAnsi="Times New Roman" w:cs="Times New Roman"/>
          <w:color w:val="000000" w:themeColor="text1"/>
          <w:sz w:val="16"/>
          <w:szCs w:val="16"/>
        </w:rPr>
        <w:t>Сальмсон</w:t>
      </w:r>
      <w:proofErr w:type="spellEnd"/>
      <w:r w:rsidRPr="006D2FB4">
        <w:rPr>
          <w:rFonts w:ascii="Times New Roman" w:hAnsi="Times New Roman" w:cs="Times New Roman"/>
          <w:color w:val="000000" w:themeColor="text1"/>
          <w:sz w:val="16"/>
          <w:szCs w:val="16"/>
        </w:rPr>
        <w:t xml:space="preserve">» в 160 л.с. На </w:t>
      </w:r>
      <w:proofErr w:type="spellStart"/>
      <w:r w:rsidRPr="006D2FB4">
        <w:rPr>
          <w:rFonts w:ascii="Times New Roman" w:hAnsi="Times New Roman" w:cs="Times New Roman"/>
          <w:color w:val="000000" w:themeColor="text1"/>
          <w:sz w:val="16"/>
          <w:szCs w:val="16"/>
        </w:rPr>
        <w:t>Ремвоздухзаводе</w:t>
      </w:r>
      <w:proofErr w:type="spellEnd"/>
      <w:r w:rsidRPr="006D2FB4">
        <w:rPr>
          <w:rFonts w:ascii="Times New Roman" w:hAnsi="Times New Roman" w:cs="Times New Roman"/>
          <w:color w:val="000000" w:themeColor="text1"/>
          <w:sz w:val="16"/>
          <w:szCs w:val="16"/>
        </w:rPr>
        <w:t xml:space="preserve"> в Киеве, где с осени 1924 г. в инициативном порядке строили этот самолёт, имелся большой запас стальных труб, предназначавшихся для ремонта разведчиков «Вуазен», и аппаратура для их автогенной сварки. Из этих труб изготовили сварной ферменный фюзеляж без внутренних проволочных растяжек, а также центроплан, подкосы крыла, вертикальное оперение. Обшивка передней части фюзеляжа до конца пассажирской кабины была из гофрированного кольчугалюминия, остальная часть фюзеляжа обтягивалась полотном. Консоли крыла и горизонтальное оперение – из дерева, с полотняной обшивкой. Такая смешанная конструкция применялась впоследствии почти на всех самолётах Калинина. Особенностью самолёта являлась эллиптическая форма крыла. Это сделали для того, чтобы уменьшить индуктивное сопротивление – из аэродинамических исследований в начале 20-х годов стало известно, что при такой форме распределение давления воздуха вдоль размаха оптимально. Эллиптическое крыло стояло и на последующих самолётах Калинина, но другими применялось не часто, так как снижение сопротивления оказалось незначительным и не оправдывало трудности изготовления такого крыла. Но в целом первенец Калинина оказался технологичным и недорогим, его производство обошлось в 12 тыс. рублей (двухместный разведчик Р-1 стоил 14 тысяч). К-1 был первым отечественным пассажирским самолётом с закрытой кабиной лётчика, остеклённой спереди и по бокам. Войти в неё можно было через дверь в передней перегородке пассажирского салона, в котором находились два кресла и двухместный диван. Закрытая и обогреваемая кабина делала условия для пилота приятнее, особенно в осенний период. Испытания К-1 в Москве, куда самолёт прилетел 19 сентября, произвели хорошее впечатление. Было решено организовать серийное производство на базе ремонтных мастерских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в Харькове. Но на переоборудование мастерских в самолётостроительный завод требовалось время, и выпуск пассажирских «К» начался только через несколько лет (19166).</w:t>
      </w:r>
    </w:p>
    <w:p w14:paraId="19527DA6"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0CAB14B0"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A456414"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1D1952"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июля 1925. С этого воскресного дня в связи с участившимися случаями гибели купающихся по Москве-реке в дни отдыха стал курсировать в черте города катер со спасателями (18713).</w:t>
      </w:r>
    </w:p>
    <w:p w14:paraId="3E61589F"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3791B31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B903F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AB9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июля 1925 ГАЗ-1 письмом N 412с подтвердил значительную прочность бомбовоза Б1-2Л и возможность его использования для целей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(2183,2).</w:t>
      </w:r>
    </w:p>
    <w:p w14:paraId="3CFC2C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37C5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июля 1925 был составлен Акт N 27751 о состоянии П-2 (ПМ) после поломки около ст. Гряды Октябрьской ж/д. Разбит был сильно (2198,184).</w:t>
      </w:r>
    </w:p>
    <w:p w14:paraId="43A8D1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Сего 27 июля 1925 мы, нижеподписавшиеся, </w:t>
      </w:r>
      <w:proofErr w:type="spellStart"/>
      <w:r w:rsidRPr="006D2FB4">
        <w:rPr>
          <w:rFonts w:ascii="Times New Roman" w:hAnsi="Times New Roman" w:cs="Times New Roman"/>
          <w:color w:val="000000" w:themeColor="text1"/>
          <w:sz w:val="16"/>
          <w:szCs w:val="16"/>
        </w:rPr>
        <w:t>помошник</w:t>
      </w:r>
      <w:proofErr w:type="spellEnd"/>
      <w:r w:rsidRPr="006D2FB4">
        <w:rPr>
          <w:rFonts w:ascii="Times New Roman" w:hAnsi="Times New Roman" w:cs="Times New Roman"/>
          <w:color w:val="000000" w:themeColor="text1"/>
          <w:sz w:val="16"/>
          <w:szCs w:val="16"/>
        </w:rPr>
        <w:t xml:space="preserve"> заведующего Контрольным бюро и </w:t>
      </w:r>
      <w:proofErr w:type="spellStart"/>
      <w:r w:rsidRPr="006D2FB4">
        <w:rPr>
          <w:rFonts w:ascii="Times New Roman" w:hAnsi="Times New Roman" w:cs="Times New Roman"/>
          <w:color w:val="000000" w:themeColor="text1"/>
          <w:sz w:val="16"/>
          <w:szCs w:val="16"/>
        </w:rPr>
        <w:t>Б.Н.Куксин</w:t>
      </w:r>
      <w:proofErr w:type="spellEnd"/>
      <w:r w:rsidRPr="006D2FB4">
        <w:rPr>
          <w:rFonts w:ascii="Times New Roman" w:hAnsi="Times New Roman" w:cs="Times New Roman"/>
          <w:color w:val="000000" w:themeColor="text1"/>
          <w:sz w:val="16"/>
          <w:szCs w:val="16"/>
        </w:rPr>
        <w:t xml:space="preserve"> и И.о. заведующего опытной мастерской </w:t>
      </w:r>
      <w:proofErr w:type="spellStart"/>
      <w:r w:rsidRPr="006D2FB4">
        <w:rPr>
          <w:rFonts w:ascii="Times New Roman" w:hAnsi="Times New Roman" w:cs="Times New Roman"/>
          <w:color w:val="000000" w:themeColor="text1"/>
          <w:sz w:val="16"/>
          <w:szCs w:val="16"/>
        </w:rPr>
        <w:t>Д.С.Степанов</w:t>
      </w:r>
      <w:proofErr w:type="spellEnd"/>
      <w:r w:rsidRPr="006D2FB4">
        <w:rPr>
          <w:rFonts w:ascii="Times New Roman" w:hAnsi="Times New Roman" w:cs="Times New Roman"/>
          <w:color w:val="000000" w:themeColor="text1"/>
          <w:sz w:val="16"/>
          <w:szCs w:val="16"/>
        </w:rPr>
        <w:t xml:space="preserve">, составили настоящий акт о состоянии пассажирского самолета П-2 после поломки около станции Гряды Октябрьской ж/д, причем </w:t>
      </w:r>
      <w:proofErr w:type="spellStart"/>
      <w:r w:rsidRPr="006D2FB4">
        <w:rPr>
          <w:rFonts w:ascii="Times New Roman" w:hAnsi="Times New Roman" w:cs="Times New Roman"/>
          <w:color w:val="000000" w:themeColor="text1"/>
          <w:sz w:val="16"/>
          <w:szCs w:val="16"/>
        </w:rPr>
        <w:t>обнаружиди</w:t>
      </w:r>
      <w:proofErr w:type="spellEnd"/>
      <w:r w:rsidRPr="006D2FB4">
        <w:rPr>
          <w:rFonts w:ascii="Times New Roman" w:hAnsi="Times New Roman" w:cs="Times New Roman"/>
          <w:color w:val="000000" w:themeColor="text1"/>
          <w:sz w:val="16"/>
          <w:szCs w:val="16"/>
        </w:rPr>
        <w:t xml:space="preserve"> следующее:</w:t>
      </w:r>
    </w:p>
    <w:p w14:paraId="3E7EC0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Мотор системы Майбах с самолета снят</w:t>
      </w:r>
    </w:p>
    <w:p w14:paraId="1FA3B6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Винт сломан и подлежит замене</w:t>
      </w:r>
    </w:p>
    <w:p w14:paraId="669FB0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Все капоты передней части </w:t>
      </w:r>
      <w:proofErr w:type="spellStart"/>
      <w:r w:rsidRPr="006D2FB4">
        <w:rPr>
          <w:rFonts w:ascii="Times New Roman" w:hAnsi="Times New Roman" w:cs="Times New Roman"/>
          <w:color w:val="000000" w:themeColor="text1"/>
          <w:sz w:val="16"/>
          <w:szCs w:val="16"/>
        </w:rPr>
        <w:t>мащины</w:t>
      </w:r>
      <w:proofErr w:type="spellEnd"/>
      <w:r w:rsidRPr="006D2FB4">
        <w:rPr>
          <w:rFonts w:ascii="Times New Roman" w:hAnsi="Times New Roman" w:cs="Times New Roman"/>
          <w:color w:val="000000" w:themeColor="text1"/>
          <w:sz w:val="16"/>
          <w:szCs w:val="16"/>
        </w:rPr>
        <w:t xml:space="preserve"> сильно помяты и подлежат замене.</w:t>
      </w:r>
    </w:p>
    <w:p w14:paraId="174E26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Расширительный бачок сильно помят - подлежит замене</w:t>
      </w:r>
    </w:p>
    <w:p w14:paraId="2C2BA7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Масляный радиатор немного помят - требует исправления</w:t>
      </w:r>
    </w:p>
    <w:p w14:paraId="21B3A3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Радиатор требует просмотра на проницаемость</w:t>
      </w:r>
    </w:p>
    <w:p w14:paraId="0394CE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Сидения пилота и механика требуют ремонта, т.к. лопнули некоторые металлические детали</w:t>
      </w:r>
    </w:p>
    <w:p w14:paraId="7ED526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Задняя рамка за сидением пилотов в правой верхней своей части сломана в двух </w:t>
      </w:r>
      <w:proofErr w:type="spellStart"/>
      <w:r w:rsidRPr="006D2FB4">
        <w:rPr>
          <w:rFonts w:ascii="Times New Roman" w:hAnsi="Times New Roman" w:cs="Times New Roman"/>
          <w:color w:val="000000" w:themeColor="text1"/>
          <w:sz w:val="16"/>
          <w:szCs w:val="16"/>
        </w:rPr>
        <w:t>подкосиках</w:t>
      </w:r>
      <w:proofErr w:type="spellEnd"/>
    </w:p>
    <w:p w14:paraId="522D73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Стекла кабины пилота - побиты</w:t>
      </w:r>
    </w:p>
    <w:p w14:paraId="34B805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Хвостовая часть фюзеляжа погнута и требует смены ось РН</w:t>
      </w:r>
    </w:p>
    <w:p w14:paraId="12AA83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Задний вертикальный груз стрингерный брус, заканчивающий хвостовую часть, потрескался и требует смены</w:t>
      </w:r>
    </w:p>
    <w:p w14:paraId="329053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Левая полочка под стабилизатором на хвостовой части фюзеляжа требует замены</w:t>
      </w:r>
    </w:p>
    <w:p w14:paraId="65F270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13/ Правое верхнее </w:t>
      </w:r>
      <w:proofErr w:type="spellStart"/>
      <w:r w:rsidRPr="006D2FB4">
        <w:rPr>
          <w:rFonts w:ascii="Times New Roman" w:hAnsi="Times New Roman" w:cs="Times New Roman"/>
          <w:color w:val="000000" w:themeColor="text1"/>
          <w:sz w:val="16"/>
          <w:szCs w:val="16"/>
        </w:rPr>
        <w:t>крыдло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сломанов</w:t>
      </w:r>
      <w:proofErr w:type="spellEnd"/>
      <w:r w:rsidRPr="006D2FB4">
        <w:rPr>
          <w:rFonts w:ascii="Times New Roman" w:hAnsi="Times New Roman" w:cs="Times New Roman"/>
          <w:color w:val="000000" w:themeColor="text1"/>
          <w:sz w:val="16"/>
          <w:szCs w:val="16"/>
        </w:rPr>
        <w:t xml:space="preserve"> обоих лонжеронах и повреждена часть нервюр</w:t>
      </w:r>
    </w:p>
    <w:p w14:paraId="20C8CC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Остальные крылья по внешнему осмотру дефектов не обнаруживают</w:t>
      </w:r>
    </w:p>
    <w:p w14:paraId="526852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Киль и РП совершенно сломаны - требуют полной смены</w:t>
      </w:r>
    </w:p>
    <w:p w14:paraId="072D95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Стабилизатор и РВ </w:t>
      </w:r>
      <w:proofErr w:type="spellStart"/>
      <w:r w:rsidRPr="006D2FB4">
        <w:rPr>
          <w:rFonts w:ascii="Times New Roman" w:hAnsi="Times New Roman" w:cs="Times New Roman"/>
          <w:color w:val="000000" w:themeColor="text1"/>
          <w:sz w:val="16"/>
          <w:szCs w:val="16"/>
        </w:rPr>
        <w:t>лефектов</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наруждному</w:t>
      </w:r>
      <w:proofErr w:type="spellEnd"/>
      <w:r w:rsidRPr="006D2FB4">
        <w:rPr>
          <w:rFonts w:ascii="Times New Roman" w:hAnsi="Times New Roman" w:cs="Times New Roman"/>
          <w:color w:val="000000" w:themeColor="text1"/>
          <w:sz w:val="16"/>
          <w:szCs w:val="16"/>
        </w:rPr>
        <w:t xml:space="preserve"> осмотру не обнаружено....(2198,184).</w:t>
      </w:r>
    </w:p>
    <w:p w14:paraId="7AD9B5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D06F8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27 июля по 9 августа 1925 л </w:t>
      </w:r>
      <w:proofErr w:type="spellStart"/>
      <w:r w:rsidRPr="006D2FB4">
        <w:rPr>
          <w:rFonts w:ascii="Times New Roman" w:hAnsi="Times New Roman" w:cs="Times New Roman"/>
          <w:color w:val="000000" w:themeColor="text1"/>
          <w:sz w:val="16"/>
          <w:szCs w:val="16"/>
        </w:rPr>
        <w:t>В.Писаренко</w:t>
      </w:r>
      <w:proofErr w:type="spellEnd"/>
      <w:r w:rsidRPr="006D2FB4">
        <w:rPr>
          <w:rFonts w:ascii="Times New Roman" w:hAnsi="Times New Roman" w:cs="Times New Roman"/>
          <w:color w:val="000000" w:themeColor="text1"/>
          <w:sz w:val="16"/>
          <w:szCs w:val="16"/>
        </w:rPr>
        <w:t xml:space="preserve"> и летнаб </w:t>
      </w:r>
      <w:proofErr w:type="spellStart"/>
      <w:r w:rsidRPr="006D2FB4">
        <w:rPr>
          <w:rFonts w:ascii="Times New Roman" w:hAnsi="Times New Roman" w:cs="Times New Roman"/>
          <w:color w:val="000000" w:themeColor="text1"/>
          <w:sz w:val="16"/>
          <w:szCs w:val="16"/>
        </w:rPr>
        <w:t>Б.В.Стерлигов</w:t>
      </w:r>
      <w:proofErr w:type="spellEnd"/>
      <w:r w:rsidRPr="006D2FB4">
        <w:rPr>
          <w:rFonts w:ascii="Times New Roman" w:hAnsi="Times New Roman" w:cs="Times New Roman"/>
          <w:color w:val="000000" w:themeColor="text1"/>
          <w:sz w:val="16"/>
          <w:szCs w:val="16"/>
        </w:rPr>
        <w:t xml:space="preserve"> совершили перелет по маршруту Москва - Харьков -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-на-Дону - Севастополь - Киев - Москва протяженностью 3000 км. В полете впервые появились указатель скорости, высотомер, бортовой аэронавигационный визир АНБ-1 </w:t>
      </w:r>
      <w:proofErr w:type="spellStart"/>
      <w:r w:rsidRPr="006D2FB4">
        <w:rPr>
          <w:rFonts w:ascii="Times New Roman" w:hAnsi="Times New Roman" w:cs="Times New Roman"/>
          <w:color w:val="000000" w:themeColor="text1"/>
          <w:sz w:val="16"/>
          <w:szCs w:val="16"/>
        </w:rPr>
        <w:t>С.А.Ноздровского</w:t>
      </w:r>
      <w:proofErr w:type="spellEnd"/>
      <w:r w:rsidRPr="006D2FB4">
        <w:rPr>
          <w:rFonts w:ascii="Times New Roman" w:hAnsi="Times New Roman" w:cs="Times New Roman"/>
          <w:color w:val="000000" w:themeColor="text1"/>
          <w:sz w:val="16"/>
          <w:szCs w:val="16"/>
        </w:rPr>
        <w:t xml:space="preserve"> и ветрочет </w:t>
      </w:r>
      <w:proofErr w:type="spellStart"/>
      <w:r w:rsidRPr="006D2FB4">
        <w:rPr>
          <w:rFonts w:ascii="Times New Roman" w:hAnsi="Times New Roman" w:cs="Times New Roman"/>
          <w:color w:val="000000" w:themeColor="text1"/>
          <w:sz w:val="16"/>
          <w:szCs w:val="16"/>
        </w:rPr>
        <w:t>Б.В.Стерлигова</w:t>
      </w:r>
      <w:proofErr w:type="spellEnd"/>
      <w:r w:rsidRPr="006D2FB4">
        <w:rPr>
          <w:rFonts w:ascii="Times New Roman" w:hAnsi="Times New Roman" w:cs="Times New Roman"/>
          <w:color w:val="000000" w:themeColor="text1"/>
          <w:sz w:val="16"/>
          <w:szCs w:val="16"/>
        </w:rPr>
        <w:t xml:space="preserve">, таблицы </w:t>
      </w:r>
      <w:proofErr w:type="spellStart"/>
      <w:r w:rsidRPr="006D2FB4">
        <w:rPr>
          <w:rFonts w:ascii="Times New Roman" w:hAnsi="Times New Roman" w:cs="Times New Roman"/>
          <w:color w:val="000000" w:themeColor="text1"/>
          <w:sz w:val="16"/>
          <w:szCs w:val="16"/>
        </w:rPr>
        <w:t>навиграмм</w:t>
      </w:r>
      <w:proofErr w:type="spellEnd"/>
      <w:r w:rsidRPr="006D2FB4">
        <w:rPr>
          <w:rFonts w:ascii="Times New Roman" w:hAnsi="Times New Roman" w:cs="Times New Roman"/>
          <w:color w:val="000000" w:themeColor="text1"/>
          <w:sz w:val="16"/>
          <w:szCs w:val="16"/>
        </w:rPr>
        <w:t>, планшет с бортжурналом и картой, а у л - компас, указатель скорости, высотомер, указатель поворота и крена (2773,20).</w:t>
      </w:r>
    </w:p>
    <w:p w14:paraId="5F80B8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69579A" w14:textId="77777777" w:rsidR="00180E17" w:rsidRPr="006D2FB4" w:rsidRDefault="00180E1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90" w:name="_Hlk77873033"/>
      <w:r w:rsidRPr="006D2FB4">
        <w:rPr>
          <w:rFonts w:ascii="Times New Roman" w:hAnsi="Times New Roman" w:cs="Times New Roman"/>
          <w:i/>
          <w:iCs/>
          <w:color w:val="000000" w:themeColor="text1"/>
          <w:sz w:val="16"/>
          <w:szCs w:val="16"/>
        </w:rPr>
        <w:t>Жизнь и внутренняя политика:</w:t>
      </w:r>
    </w:p>
    <w:p w14:paraId="0652754F" w14:textId="77777777" w:rsidR="00180E17" w:rsidRPr="006D2FB4" w:rsidRDefault="00180E1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DDBD5" w14:textId="77777777" w:rsidR="00180E17" w:rsidRPr="006D2FB4" w:rsidRDefault="00180E1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июля 1925 года ЦИК и СНК СССР приняли постановление «О признании Академии наук высшим ученым учреждением СССР», после чего основные функции НТО были переданы Академии наук (21373).</w:t>
      </w:r>
    </w:p>
    <w:p w14:paraId="0EB76D3F" w14:textId="77777777" w:rsidR="00180E17" w:rsidRPr="006D2FB4" w:rsidRDefault="00180E17" w:rsidP="00054315">
      <w:pPr>
        <w:spacing w:after="0" w:line="240" w:lineRule="auto"/>
        <w:jc w:val="both"/>
        <w:rPr>
          <w:rFonts w:ascii="Times New Roman" w:hAnsi="Times New Roman" w:cs="Times New Roman"/>
          <w:color w:val="000000" w:themeColor="text1"/>
          <w:sz w:val="16"/>
          <w:szCs w:val="16"/>
        </w:rPr>
      </w:pPr>
    </w:p>
    <w:bookmarkEnd w:id="90"/>
    <w:p w14:paraId="683425C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39929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DE57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июля 1925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завода ГАЗ-1, Нач. ОО Н.Н.П. с письмом N 419с направил для сведения копию акта N 27751 о состоянии ПМ (П-2) после поломки (2198,182).</w:t>
      </w:r>
    </w:p>
    <w:p w14:paraId="0DC935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262A4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23098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4C7F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июля 1925 состоялось заседание </w:t>
      </w:r>
      <w:proofErr w:type="spellStart"/>
      <w:r w:rsidRPr="006D2FB4">
        <w:rPr>
          <w:rFonts w:ascii="Times New Roman" w:hAnsi="Times New Roman" w:cs="Times New Roman"/>
          <w:color w:val="000000" w:themeColor="text1"/>
          <w:sz w:val="16"/>
          <w:szCs w:val="16"/>
        </w:rPr>
        <w:t>Техсекции</w:t>
      </w:r>
      <w:proofErr w:type="spellEnd"/>
      <w:r w:rsidRPr="006D2FB4">
        <w:rPr>
          <w:rFonts w:ascii="Times New Roman" w:hAnsi="Times New Roman" w:cs="Times New Roman"/>
          <w:color w:val="000000" w:themeColor="text1"/>
          <w:sz w:val="16"/>
          <w:szCs w:val="16"/>
        </w:rPr>
        <w:t xml:space="preserve"> НК (журнал 52с) по вопросам:</w:t>
      </w:r>
    </w:p>
    <w:p w14:paraId="1AC8EA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Об испытании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504 постройки ГАЗ-3 КЛ - сочли, что самолет удовлетворяет ТУ и решили не удалять сошник</w:t>
      </w:r>
    </w:p>
    <w:p w14:paraId="28D740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 предельных нагрузках Р-1</w:t>
      </w:r>
    </w:p>
    <w:p w14:paraId="64BF34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О замечаниях частей ВВС РККА о самолете Р-1 (в т.ч. "окраска русским </w:t>
      </w:r>
      <w:proofErr w:type="spellStart"/>
      <w:r w:rsidRPr="006D2FB4">
        <w:rPr>
          <w:rFonts w:ascii="Times New Roman" w:hAnsi="Times New Roman" w:cs="Times New Roman"/>
          <w:color w:val="000000" w:themeColor="text1"/>
          <w:sz w:val="16"/>
          <w:szCs w:val="16"/>
        </w:rPr>
        <w:t>эмалитом</w:t>
      </w:r>
      <w:proofErr w:type="spellEnd"/>
      <w:r w:rsidRPr="006D2FB4">
        <w:rPr>
          <w:rFonts w:ascii="Times New Roman" w:hAnsi="Times New Roman" w:cs="Times New Roman"/>
          <w:color w:val="000000" w:themeColor="text1"/>
          <w:sz w:val="16"/>
          <w:szCs w:val="16"/>
        </w:rPr>
        <w:t xml:space="preserve"> непрактична, затрудняет промывку и чистку полотна" </w:t>
      </w:r>
    </w:p>
    <w:p w14:paraId="1648B1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ВЫПИСКА</w:t>
      </w:r>
    </w:p>
    <w:p w14:paraId="7DBAFE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журнала № 52с Заседания </w:t>
      </w:r>
      <w:proofErr w:type="spellStart"/>
      <w:r w:rsidRPr="006D2FB4">
        <w:rPr>
          <w:rFonts w:ascii="Times New Roman" w:hAnsi="Times New Roman" w:cs="Times New Roman"/>
          <w:color w:val="000000" w:themeColor="text1"/>
          <w:sz w:val="16"/>
          <w:szCs w:val="16"/>
        </w:rPr>
        <w:t>Тех.Секции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Н.К.от</w:t>
      </w:r>
      <w:proofErr w:type="spellEnd"/>
      <w:r w:rsidRPr="006D2FB4">
        <w:rPr>
          <w:rFonts w:ascii="Times New Roman" w:hAnsi="Times New Roman" w:cs="Times New Roman"/>
          <w:color w:val="000000" w:themeColor="text1"/>
          <w:sz w:val="16"/>
          <w:szCs w:val="16"/>
        </w:rPr>
        <w:t xml:space="preserve"> 29 июля 1925</w:t>
      </w:r>
    </w:p>
    <w:p w14:paraId="09D49C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X Об испытании самолета ААВРО504 К постройки завода "Красный Летчик”</w:t>
      </w:r>
    </w:p>
    <w:p w14:paraId="3C87B9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Постановлено:</w:t>
      </w:r>
    </w:p>
    <w:p w14:paraId="3DD109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Считать самолет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504 К постройки завода "Красный Лет</w:t>
      </w:r>
      <w:r w:rsidRPr="006D2FB4">
        <w:rPr>
          <w:rFonts w:ascii="Times New Roman" w:hAnsi="Times New Roman" w:cs="Times New Roman"/>
          <w:color w:val="000000" w:themeColor="text1"/>
          <w:sz w:val="16"/>
          <w:szCs w:val="16"/>
        </w:rPr>
        <w:softHyphen/>
        <w:t>чик" по своим летным качествам удовлетворяющим техническим условиям.</w:t>
      </w:r>
    </w:p>
    <w:p w14:paraId="176CC8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переделать подачу горючего на подачу самотеком.</w:t>
      </w:r>
    </w:p>
    <w:p w14:paraId="435C64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Просить Комиссию НОА о причинах, вызвавших пожелание комиссии об укреплении моторной рамы доложить в следующем заседании </w:t>
      </w:r>
      <w:proofErr w:type="spellStart"/>
      <w:r w:rsidRPr="006D2FB4">
        <w:rPr>
          <w:rFonts w:ascii="Times New Roman" w:hAnsi="Times New Roman" w:cs="Times New Roman"/>
          <w:color w:val="000000" w:themeColor="text1"/>
          <w:sz w:val="16"/>
          <w:szCs w:val="16"/>
        </w:rPr>
        <w:t>Техн.Секции</w:t>
      </w:r>
      <w:proofErr w:type="spellEnd"/>
      <w:r w:rsidRPr="006D2FB4">
        <w:rPr>
          <w:rFonts w:ascii="Times New Roman" w:hAnsi="Times New Roman" w:cs="Times New Roman"/>
          <w:color w:val="000000" w:themeColor="text1"/>
          <w:sz w:val="16"/>
          <w:szCs w:val="16"/>
        </w:rPr>
        <w:t>.</w:t>
      </w:r>
    </w:p>
    <w:p w14:paraId="4A7DDF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Удаление сошника считать </w:t>
      </w:r>
      <w:proofErr w:type="spellStart"/>
      <w:r w:rsidRPr="006D2FB4">
        <w:rPr>
          <w:rFonts w:ascii="Times New Roman" w:hAnsi="Times New Roman" w:cs="Times New Roman"/>
          <w:color w:val="000000" w:themeColor="text1"/>
          <w:sz w:val="16"/>
          <w:szCs w:val="16"/>
        </w:rPr>
        <w:t>ноделесообразным</w:t>
      </w:r>
      <w:proofErr w:type="spellEnd"/>
      <w:r w:rsidRPr="006D2FB4">
        <w:rPr>
          <w:rFonts w:ascii="Times New Roman" w:hAnsi="Times New Roman" w:cs="Times New Roman"/>
          <w:color w:val="000000" w:themeColor="text1"/>
          <w:sz w:val="16"/>
          <w:szCs w:val="16"/>
        </w:rPr>
        <w:t>.</w:t>
      </w:r>
    </w:p>
    <w:p w14:paraId="59FFE0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Другие мелкие пожелания комиссии считать приемлемыми.</w:t>
      </w:r>
    </w:p>
    <w:p w14:paraId="485E8D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 О предельных нагрузках самолетов Р1.</w:t>
      </w:r>
    </w:p>
    <w:p w14:paraId="6E6760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Постановлено г</w:t>
      </w:r>
    </w:p>
    <w:p w14:paraId="0EF122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Р.1. а/предельной </w:t>
      </w:r>
      <w:proofErr w:type="spellStart"/>
      <w:r w:rsidRPr="006D2FB4">
        <w:rPr>
          <w:rFonts w:ascii="Times New Roman" w:hAnsi="Times New Roman" w:cs="Times New Roman"/>
          <w:color w:val="000000" w:themeColor="text1"/>
          <w:sz w:val="16"/>
          <w:szCs w:val="16"/>
        </w:rPr>
        <w:t>нагруакой</w:t>
      </w:r>
      <w:proofErr w:type="spellEnd"/>
      <w:r w:rsidRPr="006D2FB4">
        <w:rPr>
          <w:rFonts w:ascii="Times New Roman" w:hAnsi="Times New Roman" w:cs="Times New Roman"/>
          <w:color w:val="000000" w:themeColor="text1"/>
          <w:sz w:val="16"/>
          <w:szCs w:val="16"/>
        </w:rPr>
        <w:t xml:space="preserve"> установить 750 </w:t>
      </w:r>
      <w:proofErr w:type="spellStart"/>
      <w:r w:rsidRPr="006D2FB4">
        <w:rPr>
          <w:rFonts w:ascii="Times New Roman" w:hAnsi="Times New Roman" w:cs="Times New Roman"/>
          <w:color w:val="000000" w:themeColor="text1"/>
          <w:sz w:val="16"/>
          <w:szCs w:val="16"/>
        </w:rPr>
        <w:t>кгр</w:t>
      </w:r>
      <w:proofErr w:type="spellEnd"/>
      <w:r w:rsidRPr="006D2FB4">
        <w:rPr>
          <w:rFonts w:ascii="Times New Roman" w:hAnsi="Times New Roman" w:cs="Times New Roman"/>
          <w:color w:val="000000" w:themeColor="text1"/>
          <w:sz w:val="16"/>
          <w:szCs w:val="16"/>
        </w:rPr>
        <w:t>.,</w:t>
      </w:r>
    </w:p>
    <w:p w14:paraId="53BF91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б/Систематическое производство высшего пилотажа воспрещается. Несистематическое выполнение фигурных полетов высшего пилотажа кроме продолжительного пикирования допускается при условии тщательной поверки регулировки самолета каждый раз после выполнения полета...</w:t>
      </w:r>
    </w:p>
    <w:p w14:paraId="7743FE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1Х. О замечаниях частей ВВС РККА о самолете Р1</w:t>
      </w:r>
    </w:p>
    <w:p w14:paraId="068FE2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Просить секцию применения выяснить и дополнительно сообщить обнаруженные в частях </w:t>
      </w:r>
      <w:proofErr w:type="spellStart"/>
      <w:r w:rsidRPr="006D2FB4">
        <w:rPr>
          <w:rFonts w:ascii="Times New Roman" w:hAnsi="Times New Roman" w:cs="Times New Roman"/>
          <w:color w:val="000000" w:themeColor="text1"/>
          <w:sz w:val="16"/>
          <w:szCs w:val="16"/>
        </w:rPr>
        <w:t>иадостатки</w:t>
      </w:r>
      <w:proofErr w:type="spellEnd"/>
      <w:r w:rsidRPr="006D2FB4">
        <w:rPr>
          <w:rFonts w:ascii="Times New Roman" w:hAnsi="Times New Roman" w:cs="Times New Roman"/>
          <w:color w:val="000000" w:themeColor="text1"/>
          <w:sz w:val="16"/>
          <w:szCs w:val="16"/>
        </w:rPr>
        <w:t xml:space="preserve"> русского производства /п. 8-й перечня/.</w:t>
      </w:r>
    </w:p>
    <w:p w14:paraId="58F0A2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Признать замечания частей согласно вышеупомянутого перечня </w:t>
      </w:r>
      <w:proofErr w:type="spellStart"/>
      <w:r w:rsidRPr="006D2FB4">
        <w:rPr>
          <w:rFonts w:ascii="Times New Roman" w:hAnsi="Times New Roman" w:cs="Times New Roman"/>
          <w:color w:val="000000" w:themeColor="text1"/>
          <w:sz w:val="16"/>
          <w:szCs w:val="16"/>
        </w:rPr>
        <w:t>обязателъными</w:t>
      </w:r>
      <w:proofErr w:type="spellEnd"/>
      <w:r w:rsidRPr="006D2FB4">
        <w:rPr>
          <w:rFonts w:ascii="Times New Roman" w:hAnsi="Times New Roman" w:cs="Times New Roman"/>
          <w:color w:val="000000" w:themeColor="text1"/>
          <w:sz w:val="16"/>
          <w:szCs w:val="16"/>
        </w:rPr>
        <w:t xml:space="preserve"> к проведению в жизнь при даче нового заказа на само</w:t>
      </w:r>
      <w:r w:rsidRPr="006D2FB4">
        <w:rPr>
          <w:rFonts w:ascii="Times New Roman" w:hAnsi="Times New Roman" w:cs="Times New Roman"/>
          <w:color w:val="000000" w:themeColor="text1"/>
          <w:sz w:val="16"/>
          <w:szCs w:val="16"/>
        </w:rPr>
        <w:softHyphen/>
        <w:t xml:space="preserve">леты Р1 и </w:t>
      </w:r>
      <w:proofErr w:type="spellStart"/>
      <w:r w:rsidRPr="006D2FB4">
        <w:rPr>
          <w:rFonts w:ascii="Times New Roman" w:hAnsi="Times New Roman" w:cs="Times New Roman"/>
          <w:color w:val="000000" w:themeColor="text1"/>
          <w:sz w:val="16"/>
          <w:szCs w:val="16"/>
        </w:rPr>
        <w:t>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жжелательными</w:t>
      </w:r>
      <w:proofErr w:type="spellEnd"/>
      <w:r w:rsidRPr="006D2FB4">
        <w:rPr>
          <w:rFonts w:ascii="Times New Roman" w:hAnsi="Times New Roman" w:cs="Times New Roman"/>
          <w:color w:val="000000" w:themeColor="text1"/>
          <w:sz w:val="16"/>
          <w:szCs w:val="16"/>
        </w:rPr>
        <w:t xml:space="preserve"> для самолетов, выпускаемых в счет уже сданного заказа. Просить Отдел Снабжения урегулировать последний вопрос с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w:t>
      </w:r>
    </w:p>
    <w:p w14:paraId="22A2D1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Признать необходимым немедленную разработку и </w:t>
      </w:r>
      <w:proofErr w:type="spellStart"/>
      <w:r w:rsidRPr="006D2FB4">
        <w:rPr>
          <w:rFonts w:ascii="Times New Roman" w:hAnsi="Times New Roman" w:cs="Times New Roman"/>
          <w:color w:val="000000" w:themeColor="text1"/>
          <w:sz w:val="16"/>
          <w:szCs w:val="16"/>
        </w:rPr>
        <w:t>изготовленние</w:t>
      </w:r>
      <w:proofErr w:type="spellEnd"/>
      <w:r w:rsidRPr="006D2FB4">
        <w:rPr>
          <w:rFonts w:ascii="Times New Roman" w:hAnsi="Times New Roman" w:cs="Times New Roman"/>
          <w:color w:val="000000" w:themeColor="text1"/>
          <w:sz w:val="16"/>
          <w:szCs w:val="16"/>
        </w:rPr>
        <w:t xml:space="preserve"> трестом с последующими по испытании представлением на утверждение НК варианта шасси согласно </w:t>
      </w:r>
      <w:proofErr w:type="spellStart"/>
      <w:r w:rsidRPr="006D2FB4">
        <w:rPr>
          <w:rFonts w:ascii="Times New Roman" w:hAnsi="Times New Roman" w:cs="Times New Roman"/>
          <w:color w:val="000000" w:themeColor="text1"/>
          <w:sz w:val="16"/>
          <w:szCs w:val="16"/>
        </w:rPr>
        <w:t>поделания</w:t>
      </w:r>
      <w:proofErr w:type="spellEnd"/>
      <w:r w:rsidRPr="006D2FB4">
        <w:rPr>
          <w:rFonts w:ascii="Times New Roman" w:hAnsi="Times New Roman" w:cs="Times New Roman"/>
          <w:color w:val="000000" w:themeColor="text1"/>
          <w:sz w:val="16"/>
          <w:szCs w:val="16"/>
        </w:rPr>
        <w:t xml:space="preserve"> по пн.1-му перечня: разработать радиаторную установку в целях устранения перегрева мотора.</w:t>
      </w:r>
    </w:p>
    <w:p w14:paraId="5B47BC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Препроводить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для сведения и подготовки мероприятий по проведению в жизнь как производственных, так и конструктивных улучшений с-</w:t>
      </w:r>
      <w:proofErr w:type="spellStart"/>
      <w:r w:rsidRPr="006D2FB4">
        <w:rPr>
          <w:rFonts w:ascii="Times New Roman" w:hAnsi="Times New Roman" w:cs="Times New Roman"/>
          <w:color w:val="000000" w:themeColor="text1"/>
          <w:sz w:val="16"/>
          <w:szCs w:val="16"/>
        </w:rPr>
        <w:t>тов</w:t>
      </w:r>
      <w:proofErr w:type="spellEnd"/>
      <w:r w:rsidRPr="006D2FB4">
        <w:rPr>
          <w:rFonts w:ascii="Times New Roman" w:hAnsi="Times New Roman" w:cs="Times New Roman"/>
          <w:color w:val="000000" w:themeColor="text1"/>
          <w:sz w:val="16"/>
          <w:szCs w:val="16"/>
        </w:rPr>
        <w:t xml:space="preserve"> Р1 - вышеозначенный перечень, а равно и про</w:t>
      </w:r>
      <w:r w:rsidRPr="006D2FB4">
        <w:rPr>
          <w:rFonts w:ascii="Times New Roman" w:hAnsi="Times New Roman" w:cs="Times New Roman"/>
          <w:color w:val="000000" w:themeColor="text1"/>
          <w:sz w:val="16"/>
          <w:szCs w:val="16"/>
        </w:rPr>
        <w:softHyphen/>
        <w:t xml:space="preserve">чи1 имеющийся </w:t>
      </w:r>
      <w:proofErr w:type="spellStart"/>
      <w:r w:rsidRPr="006D2FB4">
        <w:rPr>
          <w:rFonts w:ascii="Times New Roman" w:hAnsi="Times New Roman" w:cs="Times New Roman"/>
          <w:color w:val="000000" w:themeColor="text1"/>
          <w:sz w:val="16"/>
          <w:szCs w:val="16"/>
        </w:rPr>
        <w:t>враспоряжении</w:t>
      </w:r>
      <w:proofErr w:type="spellEnd"/>
      <w:r w:rsidRPr="006D2FB4">
        <w:rPr>
          <w:rFonts w:ascii="Times New Roman" w:hAnsi="Times New Roman" w:cs="Times New Roman"/>
          <w:color w:val="000000" w:themeColor="text1"/>
          <w:sz w:val="16"/>
          <w:szCs w:val="16"/>
        </w:rPr>
        <w:t xml:space="preserve"> НI.К. материал по самолетам Р1 </w:t>
      </w:r>
      <w:proofErr w:type="spellStart"/>
      <w:r w:rsidRPr="006D2FB4">
        <w:rPr>
          <w:rFonts w:ascii="Times New Roman" w:hAnsi="Times New Roman" w:cs="Times New Roman"/>
          <w:color w:val="000000" w:themeColor="text1"/>
          <w:sz w:val="16"/>
          <w:szCs w:val="16"/>
        </w:rPr>
        <w:t>ввиде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автов,донесения</w:t>
      </w:r>
      <w:proofErr w:type="spellEnd"/>
      <w:r w:rsidRPr="006D2FB4">
        <w:rPr>
          <w:rFonts w:ascii="Times New Roman" w:hAnsi="Times New Roman" w:cs="Times New Roman"/>
          <w:color w:val="000000" w:themeColor="text1"/>
          <w:sz w:val="16"/>
          <w:szCs w:val="16"/>
        </w:rPr>
        <w:t xml:space="preserve"> частей и проч.</w:t>
      </w:r>
    </w:p>
    <w:p w14:paraId="6A0EA6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Замечания </w:t>
      </w:r>
      <w:proofErr w:type="spellStart"/>
      <w:r w:rsidRPr="006D2FB4">
        <w:rPr>
          <w:rFonts w:ascii="Times New Roman" w:hAnsi="Times New Roman" w:cs="Times New Roman"/>
          <w:color w:val="000000" w:themeColor="text1"/>
          <w:sz w:val="16"/>
          <w:szCs w:val="16"/>
        </w:rPr>
        <w:t>честей</w:t>
      </w:r>
      <w:proofErr w:type="spellEnd"/>
      <w:r w:rsidRPr="006D2FB4">
        <w:rPr>
          <w:rFonts w:ascii="Times New Roman" w:hAnsi="Times New Roman" w:cs="Times New Roman"/>
          <w:color w:val="000000" w:themeColor="text1"/>
          <w:sz w:val="16"/>
          <w:szCs w:val="16"/>
        </w:rPr>
        <w:t xml:space="preserve"> о самолетах и моторах</w:t>
      </w:r>
    </w:p>
    <w:p w14:paraId="4F0A7A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Р1</w:t>
      </w:r>
    </w:p>
    <w:p w14:paraId="6011D0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1.Желательно устройство крепления шасси на амортизации, как у Фоккера С 1У.</w:t>
      </w:r>
    </w:p>
    <w:p w14:paraId="26838B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При частой сборке и </w:t>
      </w:r>
      <w:proofErr w:type="spellStart"/>
      <w:r w:rsidRPr="006D2FB4">
        <w:rPr>
          <w:rFonts w:ascii="Times New Roman" w:hAnsi="Times New Roman" w:cs="Times New Roman"/>
          <w:color w:val="000000" w:themeColor="text1"/>
          <w:sz w:val="16"/>
          <w:szCs w:val="16"/>
        </w:rPr>
        <w:t>раборке</w:t>
      </w:r>
      <w:proofErr w:type="spellEnd"/>
      <w:r w:rsidRPr="006D2FB4">
        <w:rPr>
          <w:rFonts w:ascii="Times New Roman" w:hAnsi="Times New Roman" w:cs="Times New Roman"/>
          <w:color w:val="000000" w:themeColor="text1"/>
          <w:sz w:val="16"/>
          <w:szCs w:val="16"/>
        </w:rPr>
        <w:t xml:space="preserve"> в лонжеронах крыльев гнезда соединительных болтов </w:t>
      </w:r>
      <w:proofErr w:type="spellStart"/>
      <w:r w:rsidRPr="006D2FB4">
        <w:rPr>
          <w:rFonts w:ascii="Times New Roman" w:hAnsi="Times New Roman" w:cs="Times New Roman"/>
          <w:color w:val="000000" w:themeColor="text1"/>
          <w:sz w:val="16"/>
          <w:szCs w:val="16"/>
        </w:rPr>
        <w:t>увеличивваются</w:t>
      </w:r>
      <w:proofErr w:type="spellEnd"/>
      <w:r w:rsidRPr="006D2FB4">
        <w:rPr>
          <w:rFonts w:ascii="Times New Roman" w:hAnsi="Times New Roman" w:cs="Times New Roman"/>
          <w:color w:val="000000" w:themeColor="text1"/>
          <w:sz w:val="16"/>
          <w:szCs w:val="16"/>
        </w:rPr>
        <w:t xml:space="preserve"> - желательно укрепить гнезда </w:t>
      </w:r>
      <w:proofErr w:type="spellStart"/>
      <w:r w:rsidRPr="006D2FB4">
        <w:rPr>
          <w:rFonts w:ascii="Times New Roman" w:hAnsi="Times New Roman" w:cs="Times New Roman"/>
          <w:color w:val="000000" w:themeColor="text1"/>
          <w:sz w:val="16"/>
          <w:szCs w:val="16"/>
        </w:rPr>
        <w:t>поставлением</w:t>
      </w:r>
      <w:proofErr w:type="spellEnd"/>
      <w:r w:rsidRPr="006D2FB4">
        <w:rPr>
          <w:rFonts w:ascii="Times New Roman" w:hAnsi="Times New Roman" w:cs="Times New Roman"/>
          <w:color w:val="000000" w:themeColor="text1"/>
          <w:sz w:val="16"/>
          <w:szCs w:val="16"/>
        </w:rPr>
        <w:t xml:space="preserve"> металлических трубок</w:t>
      </w:r>
    </w:p>
    <w:p w14:paraId="1F992C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Стальная пластинка, находящаяся на распорной планке между лонжеронами фюзеляжа у костыля, недостаточно длинна и поэтому на оправдывает своего назначения</w:t>
      </w:r>
    </w:p>
    <w:p w14:paraId="5249F9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Желательно на всех самолетах сделать сверху фюзеляжа у стабилизатора </w:t>
      </w:r>
      <w:proofErr w:type="spellStart"/>
      <w:r w:rsidRPr="006D2FB4">
        <w:rPr>
          <w:rFonts w:ascii="Times New Roman" w:hAnsi="Times New Roman" w:cs="Times New Roman"/>
          <w:color w:val="000000" w:themeColor="text1"/>
          <w:sz w:val="16"/>
          <w:szCs w:val="16"/>
        </w:rPr>
        <w:t>аллюминиевые</w:t>
      </w:r>
      <w:proofErr w:type="spellEnd"/>
      <w:r w:rsidRPr="006D2FB4">
        <w:rPr>
          <w:rFonts w:ascii="Times New Roman" w:hAnsi="Times New Roman" w:cs="Times New Roman"/>
          <w:color w:val="000000" w:themeColor="text1"/>
          <w:sz w:val="16"/>
          <w:szCs w:val="16"/>
        </w:rPr>
        <w:t xml:space="preserve"> крышки на шарнирах для удобства замены амортизатора костыля (на некоторых с-</w:t>
      </w:r>
      <w:proofErr w:type="spellStart"/>
      <w:r w:rsidRPr="006D2FB4">
        <w:rPr>
          <w:rFonts w:ascii="Times New Roman" w:hAnsi="Times New Roman" w:cs="Times New Roman"/>
          <w:color w:val="000000" w:themeColor="text1"/>
          <w:sz w:val="16"/>
          <w:szCs w:val="16"/>
        </w:rPr>
        <w:t>тах</w:t>
      </w:r>
      <w:proofErr w:type="spellEnd"/>
      <w:r w:rsidRPr="006D2FB4">
        <w:rPr>
          <w:rFonts w:ascii="Times New Roman" w:hAnsi="Times New Roman" w:cs="Times New Roman"/>
          <w:color w:val="000000" w:themeColor="text1"/>
          <w:sz w:val="16"/>
          <w:szCs w:val="16"/>
        </w:rPr>
        <w:t xml:space="preserve"> такие крышки имеются).</w:t>
      </w:r>
    </w:p>
    <w:p w14:paraId="7AEB50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Желательна </w:t>
      </w:r>
      <w:proofErr w:type="spellStart"/>
      <w:r w:rsidRPr="006D2FB4">
        <w:rPr>
          <w:rFonts w:ascii="Times New Roman" w:hAnsi="Times New Roman" w:cs="Times New Roman"/>
          <w:color w:val="000000" w:themeColor="text1"/>
          <w:sz w:val="16"/>
          <w:szCs w:val="16"/>
        </w:rPr>
        <w:t>обипвка</w:t>
      </w:r>
      <w:proofErr w:type="spellEnd"/>
      <w:r w:rsidRPr="006D2FB4">
        <w:rPr>
          <w:rFonts w:ascii="Times New Roman" w:hAnsi="Times New Roman" w:cs="Times New Roman"/>
          <w:color w:val="000000" w:themeColor="text1"/>
          <w:sz w:val="16"/>
          <w:szCs w:val="16"/>
        </w:rPr>
        <w:t xml:space="preserve"> нижних планов у фюзеляжа фанерой с устройством окон для роликов плана, проводка трубок от приемника указателя скорости внутри планов с выводом их в фюзеляж без особых углов.</w:t>
      </w:r>
    </w:p>
    <w:p w14:paraId="306935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Желательно укреплять трубки крепления переднего лонжерона стабилизатора шплинтами.</w:t>
      </w:r>
    </w:p>
    <w:p w14:paraId="4F25AD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Капот ломается в углах</w:t>
      </w:r>
    </w:p>
    <w:p w14:paraId="736B0B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Окраска русским </w:t>
      </w:r>
      <w:proofErr w:type="spellStart"/>
      <w:r w:rsidRPr="006D2FB4">
        <w:rPr>
          <w:rFonts w:ascii="Times New Roman" w:hAnsi="Times New Roman" w:cs="Times New Roman"/>
          <w:color w:val="000000" w:themeColor="text1"/>
          <w:sz w:val="16"/>
          <w:szCs w:val="16"/>
        </w:rPr>
        <w:t>эмалитом</w:t>
      </w:r>
      <w:proofErr w:type="spellEnd"/>
      <w:r w:rsidRPr="006D2FB4">
        <w:rPr>
          <w:rFonts w:ascii="Times New Roman" w:hAnsi="Times New Roman" w:cs="Times New Roman"/>
          <w:color w:val="000000" w:themeColor="text1"/>
          <w:sz w:val="16"/>
          <w:szCs w:val="16"/>
        </w:rPr>
        <w:t xml:space="preserve"> непрактична, затрудняет промывку и чистку полотна.</w:t>
      </w:r>
    </w:p>
    <w:p w14:paraId="6CAFBA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Желательна подушка на спинке сидения летчика, желательны передвижные педали. Указатели бензина </w:t>
      </w:r>
      <w:proofErr w:type="spellStart"/>
      <w:r w:rsidRPr="006D2FB4">
        <w:rPr>
          <w:rFonts w:ascii="Times New Roman" w:hAnsi="Times New Roman" w:cs="Times New Roman"/>
          <w:color w:val="000000" w:themeColor="text1"/>
          <w:sz w:val="16"/>
          <w:szCs w:val="16"/>
        </w:rPr>
        <w:t>рсположены</w:t>
      </w:r>
      <w:proofErr w:type="spellEnd"/>
      <w:r w:rsidRPr="006D2FB4">
        <w:rPr>
          <w:rFonts w:ascii="Times New Roman" w:hAnsi="Times New Roman" w:cs="Times New Roman"/>
          <w:color w:val="000000" w:themeColor="text1"/>
          <w:sz w:val="16"/>
          <w:szCs w:val="16"/>
        </w:rPr>
        <w:t xml:space="preserve"> далеко, их не видно.</w:t>
      </w:r>
    </w:p>
    <w:p w14:paraId="2C89AE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В кабине наблюдателя желательно проходящие </w:t>
      </w:r>
      <w:proofErr w:type="spellStart"/>
      <w:r w:rsidRPr="006D2FB4">
        <w:rPr>
          <w:rFonts w:ascii="Times New Roman" w:hAnsi="Times New Roman" w:cs="Times New Roman"/>
          <w:color w:val="000000" w:themeColor="text1"/>
          <w:sz w:val="16"/>
          <w:szCs w:val="16"/>
        </w:rPr>
        <w:t>троссы</w:t>
      </w:r>
      <w:proofErr w:type="spellEnd"/>
      <w:r w:rsidRPr="006D2FB4">
        <w:rPr>
          <w:rFonts w:ascii="Times New Roman" w:hAnsi="Times New Roman" w:cs="Times New Roman"/>
          <w:color w:val="000000" w:themeColor="text1"/>
          <w:sz w:val="16"/>
          <w:szCs w:val="16"/>
        </w:rPr>
        <w:t xml:space="preserve"> делать закрытыми.</w:t>
      </w:r>
    </w:p>
    <w:p w14:paraId="390A72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Наблюдается летом /Украина/ перегрев мотор.</w:t>
      </w:r>
    </w:p>
    <w:p w14:paraId="60D4B5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В створках над роликами управления желательно сделать прорезы по направлению </w:t>
      </w:r>
      <w:proofErr w:type="spellStart"/>
      <w:r w:rsidRPr="006D2FB4">
        <w:rPr>
          <w:rFonts w:ascii="Times New Roman" w:hAnsi="Times New Roman" w:cs="Times New Roman"/>
          <w:color w:val="000000" w:themeColor="text1"/>
          <w:sz w:val="16"/>
          <w:szCs w:val="16"/>
        </w:rPr>
        <w:t>тросса</w:t>
      </w:r>
      <w:proofErr w:type="spellEnd"/>
      <w:r w:rsidRPr="006D2FB4">
        <w:rPr>
          <w:rFonts w:ascii="Times New Roman" w:hAnsi="Times New Roman" w:cs="Times New Roman"/>
          <w:color w:val="000000" w:themeColor="text1"/>
          <w:sz w:val="16"/>
          <w:szCs w:val="16"/>
        </w:rPr>
        <w:t>, т.к. у имеющихся с-</w:t>
      </w:r>
      <w:proofErr w:type="spellStart"/>
      <w:r w:rsidRPr="006D2FB4">
        <w:rPr>
          <w:rFonts w:ascii="Times New Roman" w:hAnsi="Times New Roman" w:cs="Times New Roman"/>
          <w:color w:val="000000" w:themeColor="text1"/>
          <w:sz w:val="16"/>
          <w:szCs w:val="16"/>
        </w:rPr>
        <w:t>тов</w:t>
      </w:r>
      <w:proofErr w:type="spellEnd"/>
      <w:r w:rsidRPr="006D2FB4">
        <w:rPr>
          <w:rFonts w:ascii="Times New Roman" w:hAnsi="Times New Roman" w:cs="Times New Roman"/>
          <w:color w:val="000000" w:themeColor="text1"/>
          <w:sz w:val="16"/>
          <w:szCs w:val="16"/>
        </w:rPr>
        <w:t xml:space="preserve"> прорезь сделана перпендикулярно </w:t>
      </w:r>
      <w:proofErr w:type="spellStart"/>
      <w:r w:rsidRPr="006D2FB4">
        <w:rPr>
          <w:rFonts w:ascii="Times New Roman" w:hAnsi="Times New Roman" w:cs="Times New Roman"/>
          <w:color w:val="000000" w:themeColor="text1"/>
          <w:sz w:val="16"/>
          <w:szCs w:val="16"/>
        </w:rPr>
        <w:t>троссу</w:t>
      </w:r>
      <w:proofErr w:type="spellEnd"/>
      <w:r w:rsidRPr="006D2FB4">
        <w:rPr>
          <w:rFonts w:ascii="Times New Roman" w:hAnsi="Times New Roman" w:cs="Times New Roman"/>
          <w:color w:val="000000" w:themeColor="text1"/>
          <w:sz w:val="16"/>
          <w:szCs w:val="16"/>
        </w:rPr>
        <w:t>, что влечет их поломку при обслуживании</w:t>
      </w:r>
    </w:p>
    <w:p w14:paraId="5B565E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Недостаточно надежны предохранители роликов управления элеронов - желательно иметь глухие, как у рулей глубины. Ролики...(2196,235).</w:t>
      </w:r>
    </w:p>
    <w:p w14:paraId="1B644E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7180A" w14:textId="77777777" w:rsidR="00D45E7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B022AB8" w14:textId="77777777" w:rsidR="00D45E75" w:rsidRPr="006D2FB4" w:rsidRDefault="00D45E7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DD50C"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29 июля 1925 г. Протокол РВС №37</w:t>
      </w:r>
    </w:p>
    <w:p w14:paraId="0252FF1C"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 О составе Реввоенсовета Туркфронта (17150).</w:t>
      </w:r>
    </w:p>
    <w:p w14:paraId="45118F2B"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p>
    <w:p w14:paraId="655E782F" w14:textId="7943EC07" w:rsidR="007E610A" w:rsidRPr="006D2FB4" w:rsidRDefault="007E610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bookmarkStart w:id="91" w:name="_Hlk56758820"/>
      <w:r w:rsidRPr="006D2FB4">
        <w:rPr>
          <w:rFonts w:ascii="Times New Roman" w:hAnsi="Times New Roman" w:cs="Times New Roman"/>
          <w:i/>
          <w:iCs/>
          <w:color w:val="000000" w:themeColor="text1"/>
          <w:sz w:val="16"/>
          <w:szCs w:val="16"/>
        </w:rPr>
        <w:t>За рубежом:</w:t>
      </w:r>
    </w:p>
    <w:p w14:paraId="74358753" w14:textId="77777777" w:rsidR="007E610A" w:rsidRPr="006D2FB4" w:rsidRDefault="007E610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A369FA" w14:textId="77777777" w:rsidR="007E610A" w:rsidRPr="006D2FB4" w:rsidRDefault="007E61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июля 1925 первый полет Блерио 155 (20355).</w:t>
      </w:r>
    </w:p>
    <w:p w14:paraId="1425604F" w14:textId="77777777" w:rsidR="007E610A" w:rsidRPr="006D2FB4" w:rsidRDefault="007E610A" w:rsidP="00054315">
      <w:pPr>
        <w:spacing w:after="0" w:line="240" w:lineRule="auto"/>
        <w:jc w:val="both"/>
        <w:rPr>
          <w:rFonts w:ascii="Times New Roman" w:hAnsi="Times New Roman" w:cs="Times New Roman"/>
          <w:color w:val="000000" w:themeColor="text1"/>
          <w:sz w:val="16"/>
          <w:szCs w:val="16"/>
        </w:rPr>
      </w:pPr>
    </w:p>
    <w:bookmarkEnd w:id="91"/>
    <w:p w14:paraId="78EC6AEC" w14:textId="77777777" w:rsidR="007E610A" w:rsidRPr="006D2FB4" w:rsidRDefault="007E61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июля 1925 - Первый полет прототипа транспортного самолета </w:t>
      </w:r>
      <w:proofErr w:type="spellStart"/>
      <w:r w:rsidRPr="006D2FB4">
        <w:rPr>
          <w:rFonts w:ascii="Times New Roman" w:hAnsi="Times New Roman" w:cs="Times New Roman"/>
          <w:color w:val="000000" w:themeColor="text1"/>
          <w:sz w:val="16"/>
          <w:szCs w:val="16"/>
        </w:rPr>
        <w:t>Bleriot</w:t>
      </w:r>
      <w:proofErr w:type="spellEnd"/>
      <w:r w:rsidRPr="006D2FB4">
        <w:rPr>
          <w:rFonts w:ascii="Times New Roman" w:hAnsi="Times New Roman" w:cs="Times New Roman"/>
          <w:color w:val="000000" w:themeColor="text1"/>
          <w:sz w:val="16"/>
          <w:szCs w:val="16"/>
        </w:rPr>
        <w:t xml:space="preserve"> 155 разработанного французской фирмой </w:t>
      </w:r>
      <w:proofErr w:type="spellStart"/>
      <w:r w:rsidRPr="006D2FB4">
        <w:rPr>
          <w:rFonts w:ascii="Times New Roman" w:hAnsi="Times New Roman" w:cs="Times New Roman"/>
          <w:color w:val="000000" w:themeColor="text1"/>
          <w:sz w:val="16"/>
          <w:szCs w:val="16"/>
        </w:rPr>
        <w:t>Bleriot</w:t>
      </w:r>
      <w:proofErr w:type="spellEnd"/>
      <w:r w:rsidRPr="006D2FB4">
        <w:rPr>
          <w:rFonts w:ascii="Times New Roman" w:hAnsi="Times New Roman" w:cs="Times New Roman"/>
          <w:color w:val="000000" w:themeColor="text1"/>
          <w:sz w:val="16"/>
          <w:szCs w:val="16"/>
        </w:rPr>
        <w:t xml:space="preserve">. Самолет был разработан на базе транспортного самолета </w:t>
      </w:r>
      <w:proofErr w:type="spellStart"/>
      <w:r w:rsidRPr="006D2FB4">
        <w:rPr>
          <w:rFonts w:ascii="Times New Roman" w:hAnsi="Times New Roman" w:cs="Times New Roman"/>
          <w:color w:val="000000" w:themeColor="text1"/>
          <w:sz w:val="16"/>
          <w:szCs w:val="16"/>
        </w:rPr>
        <w:t>Bleriot</w:t>
      </w:r>
      <w:proofErr w:type="spellEnd"/>
      <w:r w:rsidRPr="006D2FB4">
        <w:rPr>
          <w:rFonts w:ascii="Times New Roman" w:hAnsi="Times New Roman" w:cs="Times New Roman"/>
          <w:color w:val="000000" w:themeColor="text1"/>
          <w:sz w:val="16"/>
          <w:szCs w:val="16"/>
        </w:rPr>
        <w:t xml:space="preserve"> 135. </w:t>
      </w:r>
      <w:proofErr w:type="spellStart"/>
      <w:r w:rsidRPr="006D2FB4">
        <w:rPr>
          <w:rFonts w:ascii="Times New Roman" w:hAnsi="Times New Roman" w:cs="Times New Roman"/>
          <w:color w:val="000000" w:themeColor="text1"/>
          <w:sz w:val="16"/>
          <w:szCs w:val="16"/>
        </w:rPr>
        <w:t>Bleriot</w:t>
      </w:r>
      <w:proofErr w:type="spellEnd"/>
      <w:r w:rsidRPr="006D2FB4">
        <w:rPr>
          <w:rFonts w:ascii="Times New Roman" w:hAnsi="Times New Roman" w:cs="Times New Roman"/>
          <w:color w:val="000000" w:themeColor="text1"/>
          <w:sz w:val="16"/>
          <w:szCs w:val="16"/>
        </w:rPr>
        <w:t xml:space="preserve"> 155 представлял собой биплан оборудованный четырьмя двигателями Renault 8Fg мощностью 230 л.с. и способным перевозить до 17 пассажиров. Было построено два экземпляра самолета использовавшихся в авиакомпании Air Union на линии Париж-Лондон (22415).</w:t>
      </w:r>
    </w:p>
    <w:p w14:paraId="20CED0BA" w14:textId="77777777" w:rsidR="007E610A" w:rsidRPr="006D2FB4" w:rsidRDefault="007E610A"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4DAE2EB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E4378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7A50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июля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дал ГАЗ-1 новые </w:t>
      </w:r>
      <w:proofErr w:type="spellStart"/>
      <w:r w:rsidRPr="006D2FB4">
        <w:rPr>
          <w:rFonts w:ascii="Times New Roman" w:hAnsi="Times New Roman" w:cs="Times New Roman"/>
          <w:color w:val="000000" w:themeColor="text1"/>
          <w:sz w:val="16"/>
          <w:szCs w:val="16"/>
        </w:rPr>
        <w:t>техтребования</w:t>
      </w:r>
      <w:proofErr w:type="spellEnd"/>
      <w:r w:rsidRPr="006D2FB4">
        <w:rPr>
          <w:rFonts w:ascii="Times New Roman" w:hAnsi="Times New Roman" w:cs="Times New Roman"/>
          <w:color w:val="000000" w:themeColor="text1"/>
          <w:sz w:val="16"/>
          <w:szCs w:val="16"/>
        </w:rPr>
        <w:t xml:space="preserve"> на ТБ под 3 или 4 М-5 (2183,4).</w:t>
      </w:r>
    </w:p>
    <w:p w14:paraId="0879D5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0A49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30 июля 1925 г., т. е. через полго</w:t>
      </w:r>
      <w:r w:rsidRPr="006D2FB4">
        <w:rPr>
          <w:rFonts w:ascii="Times New Roman" w:hAnsi="Times New Roman" w:cs="Times New Roman"/>
          <w:color w:val="000000" w:themeColor="text1"/>
          <w:sz w:val="16"/>
          <w:szCs w:val="16"/>
        </w:rPr>
        <w:softHyphen/>
        <w:t>да после официального начала проектных работ, в мастерских ЦАГИ приступили к постройке клепаного дюралевого корпуса торпедного катера АНТ-3 (ГАНТ-3, он же П-4 или "Первенец"). Далеко не все шло спокойно и гладко, особенно на стадии оборудования и "достройки" катера. Например, потребовались корректировка чертежей в связи с тем, что оказалось не законченной разработка новой корабельной торпеды калибра 533 мм и пришлось переделывать торпедный ап</w:t>
      </w:r>
      <w:r w:rsidRPr="006D2FB4">
        <w:rPr>
          <w:rFonts w:ascii="Times New Roman" w:hAnsi="Times New Roman" w:cs="Times New Roman"/>
          <w:color w:val="000000" w:themeColor="text1"/>
          <w:sz w:val="16"/>
          <w:szCs w:val="16"/>
        </w:rPr>
        <w:softHyphen/>
        <w:t>парат "желобного сбрасывания" с расчетом на старую 450-мм тор</w:t>
      </w:r>
      <w:r w:rsidRPr="006D2FB4">
        <w:rPr>
          <w:rFonts w:ascii="Times New Roman" w:hAnsi="Times New Roman" w:cs="Times New Roman"/>
          <w:color w:val="000000" w:themeColor="text1"/>
          <w:sz w:val="16"/>
          <w:szCs w:val="16"/>
        </w:rPr>
        <w:softHyphen/>
        <w:t>педу, кстати сказать, имевшую вдвое меньшую массу. После пол</w:t>
      </w:r>
      <w:r w:rsidRPr="006D2FB4">
        <w:rPr>
          <w:rFonts w:ascii="Times New Roman" w:hAnsi="Times New Roman" w:cs="Times New Roman"/>
          <w:color w:val="000000" w:themeColor="text1"/>
          <w:sz w:val="16"/>
          <w:szCs w:val="16"/>
        </w:rPr>
        <w:softHyphen/>
        <w:t>учения и монтажа двух американских 625-сильных авиационных двигателей "Райт-тайфун", редукторов и валопроводов катер можно было спускать на воду (3898).</w:t>
      </w:r>
    </w:p>
    <w:p w14:paraId="36C0B4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807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июля 1925 г. ЦАГИ получил наряд на изготовление “торпедного катера № 1” (“ТК-1”) (10675).</w:t>
      </w:r>
    </w:p>
    <w:p w14:paraId="29D49C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5D6E30" w14:textId="77777777" w:rsidR="007E610A" w:rsidRPr="006D2FB4" w:rsidRDefault="007E610A" w:rsidP="00054315">
      <w:pPr>
        <w:spacing w:after="0" w:line="240" w:lineRule="auto"/>
        <w:jc w:val="both"/>
        <w:rPr>
          <w:rFonts w:ascii="Times New Roman" w:hAnsi="Times New Roman" w:cs="Times New Roman"/>
          <w:color w:val="000000" w:themeColor="text1"/>
          <w:sz w:val="16"/>
          <w:szCs w:val="16"/>
          <w:shd w:val="clear" w:color="auto" w:fill="FBFCFC"/>
        </w:rPr>
      </w:pPr>
      <w:r w:rsidRPr="006D2FB4">
        <w:rPr>
          <w:rFonts w:ascii="Times New Roman" w:hAnsi="Times New Roman" w:cs="Times New Roman"/>
          <w:color w:val="000000" w:themeColor="text1"/>
          <w:sz w:val="16"/>
          <w:szCs w:val="16"/>
          <w:shd w:val="clear" w:color="auto" w:fill="FBFCFC"/>
        </w:rPr>
        <w:t>30 июля 1925 г. ЦАГИ получил уточненные ТТТ по теме создания торпедного катера (21496).</w:t>
      </w:r>
    </w:p>
    <w:p w14:paraId="6858F789" w14:textId="77777777" w:rsidR="007E610A" w:rsidRPr="006D2FB4" w:rsidRDefault="007E610A" w:rsidP="00054315">
      <w:pPr>
        <w:spacing w:after="0" w:line="240" w:lineRule="auto"/>
        <w:jc w:val="both"/>
        <w:rPr>
          <w:rFonts w:ascii="Times New Roman" w:hAnsi="Times New Roman" w:cs="Times New Roman"/>
          <w:color w:val="000000" w:themeColor="text1"/>
          <w:sz w:val="16"/>
          <w:szCs w:val="16"/>
          <w:shd w:val="clear" w:color="auto" w:fill="FBFCFC"/>
        </w:rPr>
      </w:pPr>
    </w:p>
    <w:p w14:paraId="5C9251DA"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июля 1925 г. ЦАГИ получил наряд на изготовление «торпедного катера № 1» («ТК-1»). 25 августа был заключен договор между ЦАГИ и ВМС в лице Главного морского техническо-хозяйственного управления (</w:t>
      </w:r>
      <w:proofErr w:type="spellStart"/>
      <w:r w:rsidRPr="006D2FB4">
        <w:rPr>
          <w:rFonts w:ascii="Times New Roman" w:hAnsi="Times New Roman" w:cs="Times New Roman"/>
          <w:color w:val="000000" w:themeColor="text1"/>
          <w:sz w:val="16"/>
          <w:szCs w:val="16"/>
        </w:rPr>
        <w:t>Техуправление</w:t>
      </w:r>
      <w:proofErr w:type="spellEnd"/>
      <w:r w:rsidRPr="006D2FB4">
        <w:rPr>
          <w:rFonts w:ascii="Times New Roman" w:hAnsi="Times New Roman" w:cs="Times New Roman"/>
          <w:color w:val="000000" w:themeColor="text1"/>
          <w:sz w:val="16"/>
          <w:szCs w:val="16"/>
        </w:rPr>
        <w:t xml:space="preserve">) на изготовление катера. Срок готовности по договору был установлен 15 июня 1927 г., а официальным сроком начала работ постановили считать 7 августа 1925 г. 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«Червоной Украине» предполагалось сделать для этого добавочные сваливающиеся шлюпбалки. Заводы должны были выпустить специальные электролебедки с двумя барабанами для подъема глиссеров стрелой (по 3 лебедки и от 3 до 6 глиссеров на крейсер). В этой информации, взятой из доклада, подписанного в июне 1925 г. </w:t>
      </w:r>
      <w:proofErr w:type="spellStart"/>
      <w:r w:rsidRPr="006D2FB4">
        <w:rPr>
          <w:rFonts w:ascii="Times New Roman" w:hAnsi="Times New Roman" w:cs="Times New Roman"/>
          <w:color w:val="000000" w:themeColor="text1"/>
          <w:sz w:val="16"/>
          <w:szCs w:val="16"/>
        </w:rPr>
        <w:t>Зофом</w:t>
      </w:r>
      <w:proofErr w:type="spellEnd"/>
      <w:r w:rsidRPr="006D2FB4">
        <w:rPr>
          <w:rFonts w:ascii="Times New Roman" w:hAnsi="Times New Roman" w:cs="Times New Roman"/>
          <w:color w:val="000000" w:themeColor="text1"/>
          <w:sz w:val="16"/>
          <w:szCs w:val="16"/>
        </w:rPr>
        <w:t xml:space="preserve"> и Власьевым, любопытно еще одно обстоятельство. В то время было очень хорошо известно, что изделия из дюраля очень активно разрушаются в морской воде (в техзадании на «ТК-1» этот момент специально оговаривался). Использование торпедного катера с корабля-носителя кардинально облегчало решение этой проблемы. Катер должен был находиться в воде лишь при выполнении задания, а нормальное его положение исключало прямое соприкосновение с морской водой (15117).</w:t>
      </w:r>
    </w:p>
    <w:p w14:paraId="745AFF4B"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p>
    <w:p w14:paraId="2E2333F1" w14:textId="77777777" w:rsidR="007E610A" w:rsidRPr="006D2FB4" w:rsidRDefault="007E610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78C696A" w14:textId="77777777" w:rsidR="007E610A" w:rsidRPr="006D2FB4" w:rsidRDefault="007E610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064DE5" w14:textId="77777777" w:rsidR="007E610A" w:rsidRPr="006D2FB4" w:rsidRDefault="007E610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июля 1925 г. на Артиллерийском газовом полигоне (д. Кузьминки, под Москвой) комиссией под председательством начальника Артиллерийского Управления (АУ) П. Е. Дыбенко были произведены осмотр и опыты с собранными там минометами и бомбометами, после чего в ЖАК №908с от 5 августа 1925 г. было зафиксировано мнение </w:t>
      </w:r>
      <w:proofErr w:type="spellStart"/>
      <w:r w:rsidRPr="006D2FB4">
        <w:rPr>
          <w:rFonts w:ascii="Times New Roman" w:hAnsi="Times New Roman" w:cs="Times New Roman"/>
          <w:color w:val="000000" w:themeColor="text1"/>
          <w:sz w:val="16"/>
          <w:szCs w:val="16"/>
        </w:rPr>
        <w:t>Арткома</w:t>
      </w:r>
      <w:proofErr w:type="spellEnd"/>
      <w:r w:rsidRPr="006D2FB4">
        <w:rPr>
          <w:rFonts w:ascii="Times New Roman" w:hAnsi="Times New Roman" w:cs="Times New Roman"/>
          <w:color w:val="000000" w:themeColor="text1"/>
          <w:sz w:val="16"/>
          <w:szCs w:val="16"/>
        </w:rPr>
        <w:t xml:space="preserve"> об отсутствии причин для сохранения бомбометов ГР, а также предложение о скорейшей их ликвидации вместе с боеприпасами (так как снаряжение снарядов пребывало в негодности). В то же время в качестве возможного варианта рассматривалось использование исправных труб 90-мм бомбомета ГР для реализации проектов по его модернизации (в части улучшения его баллистических характеристик), проводимых по идеям В. М. Трофимова и М. Ф. Розенберга.102 (20074).</w:t>
      </w:r>
    </w:p>
    <w:p w14:paraId="6AE74419" w14:textId="77777777" w:rsidR="007E610A" w:rsidRPr="006D2FB4" w:rsidRDefault="007E610A" w:rsidP="00054315">
      <w:pPr>
        <w:spacing w:after="0" w:line="240" w:lineRule="auto"/>
        <w:jc w:val="both"/>
        <w:rPr>
          <w:rFonts w:ascii="Times New Roman" w:hAnsi="Times New Roman" w:cs="Times New Roman"/>
          <w:color w:val="000000" w:themeColor="text1"/>
          <w:sz w:val="16"/>
          <w:szCs w:val="16"/>
        </w:rPr>
      </w:pPr>
    </w:p>
    <w:p w14:paraId="6200DE0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65371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C518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июля 1925 Албания, Греция и Югославия подписали договор о признании взаимных границ (4962).</w:t>
      </w:r>
    </w:p>
    <w:p w14:paraId="5710D93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C6B35F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802AD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D3A1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июля 1925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утвердило штаты КБ по моторостроительным заводам - в сильно сокращенном виде: по заводу 2 - 6 чел., по заводу 4 - 6 чел., по 9 -5 (2278).</w:t>
      </w:r>
    </w:p>
    <w:p w14:paraId="66E536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CA7E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D715F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5DCF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июля 1925 в Англии был разрешен трудовой конфликт в угольной промышленности и правительство согласилось предоставить субсидии на 9 мес. и назначить Королевскую комиссию для изучения возможностей повышения производительности труда (3907,137).</w:t>
      </w:r>
    </w:p>
    <w:p w14:paraId="26F591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DE407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июля 1925 забастовка английских шахтеров завершилась их полной победой (“Красная пятница”) (4962).</w:t>
      </w:r>
    </w:p>
    <w:p w14:paraId="2A5BF87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556A70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85340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D8204B"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В последних числах июля 1925 г. балтийские авиа</w:t>
      </w:r>
      <w:r w:rsidRPr="006D2FB4">
        <w:rPr>
          <w:rFonts w:ascii="Times New Roman" w:eastAsia="Gungsuh" w:hAnsi="Times New Roman" w:cs="Times New Roman"/>
          <w:color w:val="000000" w:themeColor="text1"/>
          <w:sz w:val="16"/>
          <w:szCs w:val="16"/>
        </w:rPr>
        <w:softHyphen/>
        <w:t xml:space="preserve">ционные специалисты в отношении МР-4 </w:t>
      </w:r>
      <w:proofErr w:type="spellStart"/>
      <w:r w:rsidRPr="006D2FB4">
        <w:rPr>
          <w:rFonts w:ascii="Times New Roman" w:eastAsia="Gungsuh" w:hAnsi="Times New Roman" w:cs="Times New Roman"/>
          <w:color w:val="000000" w:themeColor="text1"/>
          <w:sz w:val="16"/>
          <w:szCs w:val="16"/>
        </w:rPr>
        <w:t>писали:«Самолет</w:t>
      </w:r>
      <w:proofErr w:type="spellEnd"/>
      <w:r w:rsidRPr="006D2FB4">
        <w:rPr>
          <w:rFonts w:ascii="Times New Roman" w:eastAsia="Gungsuh" w:hAnsi="Times New Roman" w:cs="Times New Roman"/>
          <w:color w:val="000000" w:themeColor="text1"/>
          <w:sz w:val="16"/>
          <w:szCs w:val="16"/>
        </w:rPr>
        <w:t xml:space="preserve"> трехместный, но при пассажире в носу лодка имеет боль</w:t>
      </w:r>
      <w:r w:rsidRPr="006D2FB4">
        <w:rPr>
          <w:rFonts w:ascii="Times New Roman" w:eastAsia="Gungsuh" w:hAnsi="Times New Roman" w:cs="Times New Roman"/>
          <w:color w:val="000000" w:themeColor="text1"/>
          <w:sz w:val="16"/>
          <w:szCs w:val="16"/>
        </w:rPr>
        <w:softHyphen/>
        <w:t>шую осадку, зарывается в воде. В воздухе более устойчив имея на борту трех человек; при двух — давит на ручку — задирается квер</w:t>
      </w:r>
      <w:r w:rsidRPr="006D2FB4">
        <w:rPr>
          <w:rFonts w:ascii="Times New Roman" w:eastAsia="Gungsuh" w:hAnsi="Times New Roman" w:cs="Times New Roman"/>
          <w:color w:val="000000" w:themeColor="text1"/>
          <w:sz w:val="16"/>
          <w:szCs w:val="16"/>
        </w:rPr>
        <w:softHyphen/>
        <w:t>ху. Большею частью машины давят на правую ногу. Самолет имеет тяже</w:t>
      </w:r>
      <w:r w:rsidRPr="006D2FB4">
        <w:rPr>
          <w:rFonts w:ascii="Times New Roman" w:eastAsia="Gungsuh" w:hAnsi="Times New Roman" w:cs="Times New Roman"/>
          <w:color w:val="000000" w:themeColor="text1"/>
          <w:sz w:val="16"/>
          <w:szCs w:val="16"/>
        </w:rPr>
        <w:softHyphen/>
        <w:t xml:space="preserve">лый </w:t>
      </w:r>
      <w:proofErr w:type="spellStart"/>
      <w:r w:rsidRPr="006D2FB4">
        <w:rPr>
          <w:rFonts w:ascii="Times New Roman" w:eastAsia="Gungsuh" w:hAnsi="Times New Roman" w:cs="Times New Roman"/>
          <w:color w:val="000000" w:themeColor="text1"/>
          <w:sz w:val="16"/>
          <w:szCs w:val="16"/>
        </w:rPr>
        <w:t>гош</w:t>
      </w:r>
      <w:proofErr w:type="spellEnd"/>
      <w:r w:rsidRPr="006D2FB4">
        <w:rPr>
          <w:rFonts w:ascii="Times New Roman" w:eastAsia="Gungsuh" w:hAnsi="Times New Roman" w:cs="Times New Roman"/>
          <w:color w:val="000000" w:themeColor="text1"/>
          <w:sz w:val="16"/>
          <w:szCs w:val="16"/>
        </w:rPr>
        <w:t>, плохо реагирует на действия элеронов. Самолет плохо выдержи</w:t>
      </w:r>
      <w:r w:rsidRPr="006D2FB4">
        <w:rPr>
          <w:rFonts w:ascii="Times New Roman" w:eastAsia="Gungsuh" w:hAnsi="Times New Roman" w:cs="Times New Roman"/>
          <w:color w:val="000000" w:themeColor="text1"/>
          <w:sz w:val="16"/>
          <w:szCs w:val="16"/>
        </w:rPr>
        <w:softHyphen/>
        <w:t>вает болтовню (болтанку - М.М.).</w:t>
      </w:r>
    </w:p>
    <w:p w14:paraId="0A5BE385"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...Самолет оборудован не все</w:t>
      </w:r>
      <w:r w:rsidRPr="006D2FB4">
        <w:rPr>
          <w:rFonts w:ascii="Times New Roman" w:eastAsia="Gungsuh" w:hAnsi="Times New Roman" w:cs="Times New Roman"/>
          <w:color w:val="000000" w:themeColor="text1"/>
          <w:sz w:val="16"/>
          <w:szCs w:val="16"/>
        </w:rPr>
        <w:softHyphen/>
        <w:t>ми приборами. Слаба лодка, не особенно доброкачественна фане</w:t>
      </w:r>
      <w:r w:rsidRPr="006D2FB4">
        <w:rPr>
          <w:rFonts w:ascii="Times New Roman" w:eastAsia="Gungsuh" w:hAnsi="Times New Roman" w:cs="Times New Roman"/>
          <w:color w:val="000000" w:themeColor="text1"/>
          <w:sz w:val="16"/>
          <w:szCs w:val="16"/>
        </w:rPr>
        <w:softHyphen/>
        <w:t xml:space="preserve">ра. Самолет довольно быстро раз- </w:t>
      </w:r>
      <w:proofErr w:type="spellStart"/>
      <w:r w:rsidRPr="006D2FB4">
        <w:rPr>
          <w:rFonts w:ascii="Times New Roman" w:eastAsia="Gungsuh" w:hAnsi="Times New Roman" w:cs="Times New Roman"/>
          <w:color w:val="000000" w:themeColor="text1"/>
          <w:sz w:val="16"/>
          <w:szCs w:val="16"/>
        </w:rPr>
        <w:t>регулировывается</w:t>
      </w:r>
      <w:proofErr w:type="spellEnd"/>
      <w:r w:rsidRPr="006D2FB4">
        <w:rPr>
          <w:rFonts w:ascii="Times New Roman" w:eastAsia="Gungsuh" w:hAnsi="Times New Roman" w:cs="Times New Roman"/>
          <w:color w:val="000000" w:themeColor="text1"/>
          <w:sz w:val="16"/>
          <w:szCs w:val="16"/>
        </w:rPr>
        <w:t>. При замене ча</w:t>
      </w:r>
      <w:r w:rsidRPr="006D2FB4">
        <w:rPr>
          <w:rFonts w:ascii="Times New Roman" w:eastAsia="Gungsuh" w:hAnsi="Times New Roman" w:cs="Times New Roman"/>
          <w:color w:val="000000" w:themeColor="text1"/>
          <w:sz w:val="16"/>
          <w:szCs w:val="16"/>
        </w:rPr>
        <w:softHyphen/>
        <w:t>стей — например плоскостей — запасными, также очень трудно подгонять. Мотор самолетов МР-4 «КепаЫ1—260 НР». Моторы на самолетах пришли не новые, сбор</w:t>
      </w:r>
      <w:r w:rsidRPr="006D2FB4">
        <w:rPr>
          <w:rFonts w:ascii="Times New Roman" w:eastAsia="Gungsuh" w:hAnsi="Times New Roman" w:cs="Times New Roman"/>
          <w:color w:val="000000" w:themeColor="text1"/>
          <w:sz w:val="16"/>
          <w:szCs w:val="16"/>
        </w:rPr>
        <w:softHyphen/>
        <w:t>ные. По всей вероятности матери</w:t>
      </w:r>
      <w:r w:rsidRPr="006D2FB4">
        <w:rPr>
          <w:rFonts w:ascii="Times New Roman" w:eastAsia="Gungsuh" w:hAnsi="Times New Roman" w:cs="Times New Roman"/>
          <w:color w:val="000000" w:themeColor="text1"/>
          <w:sz w:val="16"/>
          <w:szCs w:val="16"/>
        </w:rPr>
        <w:softHyphen/>
        <w:t>ал, из которого сделаны части рас</w:t>
      </w:r>
      <w:r w:rsidRPr="006D2FB4">
        <w:rPr>
          <w:rFonts w:ascii="Times New Roman" w:eastAsia="Gungsuh" w:hAnsi="Times New Roman" w:cs="Times New Roman"/>
          <w:color w:val="000000" w:themeColor="text1"/>
          <w:sz w:val="16"/>
          <w:szCs w:val="16"/>
        </w:rPr>
        <w:softHyphen/>
        <w:t>пределительного механизма, не достаточно крепок для возникаю</w:t>
      </w:r>
      <w:r w:rsidRPr="006D2FB4">
        <w:rPr>
          <w:rFonts w:ascii="Times New Roman" w:eastAsia="Gungsuh" w:hAnsi="Times New Roman" w:cs="Times New Roman"/>
          <w:color w:val="000000" w:themeColor="text1"/>
          <w:sz w:val="16"/>
          <w:szCs w:val="16"/>
        </w:rPr>
        <w:softHyphen/>
        <w:t>щих напряжений — срабатывались распределительные шестерни, ку</w:t>
      </w:r>
      <w:r w:rsidRPr="006D2FB4">
        <w:rPr>
          <w:rFonts w:ascii="Times New Roman" w:eastAsia="Gungsuh" w:hAnsi="Times New Roman" w:cs="Times New Roman"/>
          <w:color w:val="000000" w:themeColor="text1"/>
          <w:sz w:val="16"/>
          <w:szCs w:val="16"/>
        </w:rPr>
        <w:softHyphen/>
        <w:t>лачки валиков. Срабатывается шпонка у водяной помпы. Лопается и срабатывается храповик пуско</w:t>
      </w:r>
      <w:r w:rsidRPr="006D2FB4">
        <w:rPr>
          <w:rFonts w:ascii="Times New Roman" w:eastAsia="Gungsuh" w:hAnsi="Times New Roman" w:cs="Times New Roman"/>
          <w:color w:val="000000" w:themeColor="text1"/>
          <w:sz w:val="16"/>
          <w:szCs w:val="16"/>
        </w:rPr>
        <w:softHyphen/>
        <w:t>вого механизма. Случаев отказа в работе мотора при полете было очень немного в два года — два- три раза, и это вызывалось такими неисправностями, как, например, поломка шатуна, заклинение пор</w:t>
      </w:r>
      <w:r w:rsidRPr="006D2FB4">
        <w:rPr>
          <w:rFonts w:ascii="Times New Roman" w:eastAsia="Gungsuh" w:hAnsi="Times New Roman" w:cs="Times New Roman"/>
          <w:color w:val="000000" w:themeColor="text1"/>
          <w:sz w:val="16"/>
          <w:szCs w:val="16"/>
        </w:rPr>
        <w:softHyphen/>
        <w:t xml:space="preserve">шня. У мотора плохая </w:t>
      </w:r>
      <w:proofErr w:type="spellStart"/>
      <w:r w:rsidRPr="006D2FB4">
        <w:rPr>
          <w:rFonts w:ascii="Times New Roman" w:eastAsia="Gungsuh" w:hAnsi="Times New Roman" w:cs="Times New Roman"/>
          <w:color w:val="000000" w:themeColor="text1"/>
          <w:sz w:val="16"/>
          <w:szCs w:val="16"/>
        </w:rPr>
        <w:t>сллазка</w:t>
      </w:r>
      <w:proofErr w:type="spellEnd"/>
      <w:r w:rsidRPr="006D2FB4">
        <w:rPr>
          <w:rFonts w:ascii="Times New Roman" w:eastAsia="Gungsuh" w:hAnsi="Times New Roman" w:cs="Times New Roman"/>
          <w:color w:val="000000" w:themeColor="text1"/>
          <w:sz w:val="16"/>
          <w:szCs w:val="16"/>
        </w:rPr>
        <w:t xml:space="preserve"> (шес</w:t>
      </w:r>
      <w:r w:rsidRPr="006D2FB4">
        <w:rPr>
          <w:rFonts w:ascii="Times New Roman" w:eastAsia="Gungsuh" w:hAnsi="Times New Roman" w:cs="Times New Roman"/>
          <w:color w:val="000000" w:themeColor="text1"/>
          <w:sz w:val="16"/>
          <w:szCs w:val="16"/>
        </w:rPr>
        <w:softHyphen/>
        <w:t>теренчатая помпа).</w:t>
      </w:r>
    </w:p>
    <w:p w14:paraId="02342BFA"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...Самолет МР-4 имеет следую</w:t>
      </w:r>
      <w:r w:rsidRPr="006D2FB4">
        <w:rPr>
          <w:rFonts w:ascii="Times New Roman" w:eastAsia="Gungsuh" w:hAnsi="Times New Roman" w:cs="Times New Roman"/>
          <w:color w:val="000000" w:themeColor="text1"/>
          <w:sz w:val="16"/>
          <w:szCs w:val="16"/>
        </w:rPr>
        <w:softHyphen/>
        <w:t>щие недостатки: а) неустойчив; б) для летчика машина при бомбоме</w:t>
      </w:r>
      <w:r w:rsidRPr="006D2FB4">
        <w:rPr>
          <w:rFonts w:ascii="Times New Roman" w:eastAsia="Gungsuh" w:hAnsi="Times New Roman" w:cs="Times New Roman"/>
          <w:color w:val="000000" w:themeColor="text1"/>
          <w:sz w:val="16"/>
          <w:szCs w:val="16"/>
        </w:rPr>
        <w:softHyphen/>
        <w:t>тании слепа, он не видит цели.</w:t>
      </w:r>
    </w:p>
    <w:p w14:paraId="2687D450"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...Самолет МР-4 фотоустановки не имеет, и таковую поставить не представляется возможным — вви</w:t>
      </w:r>
      <w:r w:rsidRPr="006D2FB4">
        <w:rPr>
          <w:rFonts w:ascii="Times New Roman" w:eastAsia="Gungsuh" w:hAnsi="Times New Roman" w:cs="Times New Roman"/>
          <w:color w:val="000000" w:themeColor="text1"/>
          <w:sz w:val="16"/>
          <w:szCs w:val="16"/>
        </w:rPr>
        <w:softHyphen/>
        <w:t>ду того, что объектив аппарата при отрыве и посадке забрызгивается —</w:t>
      </w:r>
      <w:r w:rsidRPr="006D2FB4">
        <w:rPr>
          <w:rFonts w:ascii="Times New Roman" w:eastAsia="Gungsuh" w:hAnsi="Times New Roman" w:cs="Times New Roman"/>
          <w:color w:val="000000" w:themeColor="text1"/>
          <w:sz w:val="16"/>
          <w:szCs w:val="16"/>
        </w:rPr>
        <w:tab/>
        <w:t>а потому во время подъема и посадки приходится фотоаппарат держать в руках.</w:t>
      </w:r>
    </w:p>
    <w:p w14:paraId="43E8C746"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 xml:space="preserve">...Самолет МР-4 </w:t>
      </w:r>
      <w:proofErr w:type="spellStart"/>
      <w:r w:rsidRPr="006D2FB4">
        <w:rPr>
          <w:rFonts w:ascii="Times New Roman" w:eastAsia="Gungsuh" w:hAnsi="Times New Roman" w:cs="Times New Roman"/>
          <w:color w:val="000000" w:themeColor="text1"/>
          <w:sz w:val="16"/>
          <w:szCs w:val="16"/>
        </w:rPr>
        <w:t>аэронавигаци</w:t>
      </w:r>
      <w:proofErr w:type="spellEnd"/>
      <w:r w:rsidRPr="006D2FB4">
        <w:rPr>
          <w:rFonts w:ascii="Times New Roman" w:eastAsia="Gungsuh" w:hAnsi="Times New Roman" w:cs="Times New Roman"/>
          <w:color w:val="000000" w:themeColor="text1"/>
          <w:sz w:val="16"/>
          <w:szCs w:val="16"/>
        </w:rPr>
        <w:t>- он-</w:t>
      </w:r>
      <w:proofErr w:type="spellStart"/>
      <w:r w:rsidRPr="006D2FB4">
        <w:rPr>
          <w:rFonts w:ascii="Times New Roman" w:eastAsia="Gungsuh" w:hAnsi="Times New Roman" w:cs="Times New Roman"/>
          <w:color w:val="000000" w:themeColor="text1"/>
          <w:sz w:val="16"/>
          <w:szCs w:val="16"/>
        </w:rPr>
        <w:t>ного</w:t>
      </w:r>
      <w:proofErr w:type="spellEnd"/>
      <w:r w:rsidRPr="006D2FB4">
        <w:rPr>
          <w:rFonts w:ascii="Times New Roman" w:eastAsia="Gungsuh" w:hAnsi="Times New Roman" w:cs="Times New Roman"/>
          <w:color w:val="000000" w:themeColor="text1"/>
          <w:sz w:val="16"/>
          <w:szCs w:val="16"/>
        </w:rPr>
        <w:t xml:space="preserve"> оборудования не имеет вовсе. Компас поставлен в отряде под ногами летнаба или у доски приборов около движущихся метал</w:t>
      </w:r>
      <w:r w:rsidRPr="006D2FB4">
        <w:rPr>
          <w:rFonts w:ascii="Times New Roman" w:eastAsia="Gungsuh" w:hAnsi="Times New Roman" w:cs="Times New Roman"/>
          <w:color w:val="000000" w:themeColor="text1"/>
          <w:sz w:val="16"/>
          <w:szCs w:val="16"/>
        </w:rPr>
        <w:softHyphen/>
        <w:t>лических частей, что создает пере</w:t>
      </w:r>
      <w:r w:rsidRPr="006D2FB4">
        <w:rPr>
          <w:rFonts w:ascii="Times New Roman" w:eastAsia="Gungsuh" w:hAnsi="Times New Roman" w:cs="Times New Roman"/>
          <w:color w:val="000000" w:themeColor="text1"/>
          <w:sz w:val="16"/>
          <w:szCs w:val="16"/>
        </w:rPr>
        <w:softHyphen/>
        <w:t>менную девиацию».</w:t>
      </w:r>
    </w:p>
    <w:p w14:paraId="54319A7A"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Вместе со всеми своими недо</w:t>
      </w:r>
      <w:r w:rsidRPr="006D2FB4">
        <w:rPr>
          <w:rFonts w:ascii="Times New Roman" w:eastAsia="Gungsuh" w:hAnsi="Times New Roman" w:cs="Times New Roman"/>
          <w:color w:val="000000" w:themeColor="text1"/>
          <w:sz w:val="16"/>
          <w:szCs w:val="16"/>
        </w:rPr>
        <w:softHyphen/>
        <w:t>статками М-24 поступили на воо</w:t>
      </w:r>
      <w:r w:rsidRPr="006D2FB4">
        <w:rPr>
          <w:rFonts w:ascii="Times New Roman" w:eastAsia="Gungsuh" w:hAnsi="Times New Roman" w:cs="Times New Roman"/>
          <w:color w:val="000000" w:themeColor="text1"/>
          <w:sz w:val="16"/>
          <w:szCs w:val="16"/>
        </w:rPr>
        <w:softHyphen/>
        <w:t>ружение морских авиачастей, где состояли на службе до 1928 г. Ос</w:t>
      </w:r>
      <w:r w:rsidRPr="006D2FB4">
        <w:rPr>
          <w:rFonts w:ascii="Times New Roman" w:eastAsia="Gungsuh" w:hAnsi="Times New Roman" w:cs="Times New Roman"/>
          <w:color w:val="000000" w:themeColor="text1"/>
          <w:sz w:val="16"/>
          <w:szCs w:val="16"/>
        </w:rPr>
        <w:softHyphen/>
        <w:t>новная часть летающих лодок ис</w:t>
      </w:r>
      <w:r w:rsidRPr="006D2FB4">
        <w:rPr>
          <w:rFonts w:ascii="Times New Roman" w:eastAsia="Gungsuh" w:hAnsi="Times New Roman" w:cs="Times New Roman"/>
          <w:color w:val="000000" w:themeColor="text1"/>
          <w:sz w:val="16"/>
          <w:szCs w:val="16"/>
        </w:rPr>
        <w:softHyphen/>
        <w:t>пользовалась на Балтике, где вош</w:t>
      </w:r>
      <w:r w:rsidRPr="006D2FB4">
        <w:rPr>
          <w:rFonts w:ascii="Times New Roman" w:eastAsia="Gungsuh" w:hAnsi="Times New Roman" w:cs="Times New Roman"/>
          <w:color w:val="000000" w:themeColor="text1"/>
          <w:sz w:val="16"/>
          <w:szCs w:val="16"/>
        </w:rPr>
        <w:softHyphen/>
        <w:t>ла в состав 1-го и 2-го ОМРАО (отдельных морских разведыватель</w:t>
      </w:r>
      <w:r w:rsidRPr="006D2FB4">
        <w:rPr>
          <w:rFonts w:ascii="Times New Roman" w:eastAsia="Gungsuh" w:hAnsi="Times New Roman" w:cs="Times New Roman"/>
          <w:color w:val="000000" w:themeColor="text1"/>
          <w:sz w:val="16"/>
          <w:szCs w:val="16"/>
        </w:rPr>
        <w:softHyphen/>
        <w:t>ных авиаотрядов). Кроме этого, на Балтике несколько экземпляров слу</w:t>
      </w:r>
      <w:r w:rsidRPr="006D2FB4">
        <w:rPr>
          <w:rFonts w:ascii="Times New Roman" w:eastAsia="Gungsuh" w:hAnsi="Times New Roman" w:cs="Times New Roman"/>
          <w:color w:val="000000" w:themeColor="text1"/>
          <w:sz w:val="16"/>
          <w:szCs w:val="16"/>
        </w:rPr>
        <w:softHyphen/>
        <w:t>жили в морском авиаотряде Ленин</w:t>
      </w:r>
      <w:r w:rsidRPr="006D2FB4">
        <w:rPr>
          <w:rFonts w:ascii="Times New Roman" w:eastAsia="Gungsuh" w:hAnsi="Times New Roman" w:cs="Times New Roman"/>
          <w:color w:val="000000" w:themeColor="text1"/>
          <w:sz w:val="16"/>
          <w:szCs w:val="16"/>
        </w:rPr>
        <w:softHyphen/>
        <w:t xml:space="preserve">градской </w:t>
      </w:r>
      <w:proofErr w:type="spellStart"/>
      <w:r w:rsidRPr="006D2FB4">
        <w:rPr>
          <w:rFonts w:ascii="Times New Roman" w:eastAsia="Gungsuh" w:hAnsi="Times New Roman" w:cs="Times New Roman"/>
          <w:color w:val="000000" w:themeColor="text1"/>
          <w:sz w:val="16"/>
          <w:szCs w:val="16"/>
        </w:rPr>
        <w:t>Воен</w:t>
      </w:r>
      <w:proofErr w:type="spellEnd"/>
      <w:r w:rsidRPr="006D2FB4">
        <w:rPr>
          <w:rFonts w:ascii="Times New Roman" w:eastAsia="Gungsuh" w:hAnsi="Times New Roman" w:cs="Times New Roman"/>
          <w:color w:val="000000" w:themeColor="text1"/>
          <w:sz w:val="16"/>
          <w:szCs w:val="16"/>
        </w:rPr>
        <w:t>-ной школы летчиков- наблюдателей. Еще несколько М- 24 послали на Черное море, где они вошли в состав 3-го разведы</w:t>
      </w:r>
      <w:r w:rsidRPr="006D2FB4">
        <w:rPr>
          <w:rFonts w:ascii="Times New Roman" w:eastAsia="Gungsuh" w:hAnsi="Times New Roman" w:cs="Times New Roman"/>
          <w:color w:val="000000" w:themeColor="text1"/>
          <w:sz w:val="16"/>
          <w:szCs w:val="16"/>
        </w:rPr>
        <w:softHyphen/>
        <w:t>вательного авиаотряда, базирую</w:t>
      </w:r>
      <w:r w:rsidRPr="006D2FB4">
        <w:rPr>
          <w:rFonts w:ascii="Times New Roman" w:eastAsia="Gungsuh" w:hAnsi="Times New Roman" w:cs="Times New Roman"/>
          <w:color w:val="000000" w:themeColor="text1"/>
          <w:sz w:val="16"/>
          <w:szCs w:val="16"/>
        </w:rPr>
        <w:softHyphen/>
        <w:t>щегося в Севастополе. В конце 1925 года на Черном и Балтийском мо</w:t>
      </w:r>
      <w:r w:rsidRPr="006D2FB4">
        <w:rPr>
          <w:rFonts w:ascii="Times New Roman" w:eastAsia="Gungsuh" w:hAnsi="Times New Roman" w:cs="Times New Roman"/>
          <w:color w:val="000000" w:themeColor="text1"/>
          <w:sz w:val="16"/>
          <w:szCs w:val="16"/>
        </w:rPr>
        <w:softHyphen/>
        <w:t>рях, в составе указанных отрядов, эксплуатировались 27 летающих лодок М-24.</w:t>
      </w:r>
    </w:p>
    <w:p w14:paraId="0E001031"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Что касается названия эскадри</w:t>
      </w:r>
      <w:r w:rsidRPr="006D2FB4">
        <w:rPr>
          <w:rFonts w:ascii="Times New Roman" w:eastAsia="Gungsuh" w:hAnsi="Times New Roman" w:cs="Times New Roman"/>
          <w:color w:val="000000" w:themeColor="text1"/>
          <w:sz w:val="16"/>
          <w:szCs w:val="16"/>
        </w:rPr>
        <w:softHyphen/>
        <w:t>льи «Красный балтиец», то широ</w:t>
      </w:r>
      <w:r w:rsidRPr="006D2FB4">
        <w:rPr>
          <w:rFonts w:ascii="Times New Roman" w:eastAsia="Gungsuh" w:hAnsi="Times New Roman" w:cs="Times New Roman"/>
          <w:color w:val="000000" w:themeColor="text1"/>
          <w:sz w:val="16"/>
          <w:szCs w:val="16"/>
        </w:rPr>
        <w:softHyphen/>
        <w:t>кого распространения оно не по</w:t>
      </w:r>
      <w:r w:rsidRPr="006D2FB4">
        <w:rPr>
          <w:rFonts w:ascii="Times New Roman" w:eastAsia="Gungsuh" w:hAnsi="Times New Roman" w:cs="Times New Roman"/>
          <w:color w:val="000000" w:themeColor="text1"/>
          <w:sz w:val="16"/>
          <w:szCs w:val="16"/>
        </w:rPr>
        <w:softHyphen/>
        <w:t>лучило. Часть самолетов, которые строились для этой эскадрильи, име</w:t>
      </w:r>
      <w:r w:rsidRPr="006D2FB4">
        <w:rPr>
          <w:rFonts w:ascii="Times New Roman" w:eastAsia="Gungsuh" w:hAnsi="Times New Roman" w:cs="Times New Roman"/>
          <w:color w:val="000000" w:themeColor="text1"/>
          <w:sz w:val="16"/>
          <w:szCs w:val="16"/>
        </w:rPr>
        <w:softHyphen/>
        <w:t>ли имена собственные, написанные на носовой части лодочного фюзе</w:t>
      </w:r>
      <w:r w:rsidRPr="006D2FB4">
        <w:rPr>
          <w:rFonts w:ascii="Times New Roman" w:eastAsia="Gungsuh" w:hAnsi="Times New Roman" w:cs="Times New Roman"/>
          <w:color w:val="000000" w:themeColor="text1"/>
          <w:sz w:val="16"/>
          <w:szCs w:val="16"/>
        </w:rPr>
        <w:softHyphen/>
        <w:t>ляжа. Практически все такие экзем</w:t>
      </w:r>
      <w:r w:rsidRPr="006D2FB4">
        <w:rPr>
          <w:rFonts w:ascii="Times New Roman" w:eastAsia="Gungsuh" w:hAnsi="Times New Roman" w:cs="Times New Roman"/>
          <w:color w:val="000000" w:themeColor="text1"/>
          <w:sz w:val="16"/>
          <w:szCs w:val="16"/>
        </w:rPr>
        <w:softHyphen/>
        <w:t>пляры числились за 1-м ОМРАО, названия большинства из них изве</w:t>
      </w:r>
      <w:r w:rsidRPr="006D2FB4">
        <w:rPr>
          <w:rFonts w:ascii="Times New Roman" w:eastAsia="Gungsuh" w:hAnsi="Times New Roman" w:cs="Times New Roman"/>
          <w:color w:val="000000" w:themeColor="text1"/>
          <w:sz w:val="16"/>
          <w:szCs w:val="16"/>
        </w:rPr>
        <w:softHyphen/>
        <w:t>стны и приводятся ниже:</w:t>
      </w:r>
    </w:p>
    <w:p w14:paraId="3379E16C"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М-24 зав. №1718 «Петроградс</w:t>
      </w:r>
      <w:r w:rsidRPr="006D2FB4">
        <w:rPr>
          <w:rFonts w:ascii="Times New Roman" w:eastAsia="Gungsuh" w:hAnsi="Times New Roman" w:cs="Times New Roman"/>
          <w:color w:val="000000" w:themeColor="text1"/>
          <w:sz w:val="16"/>
          <w:szCs w:val="16"/>
        </w:rPr>
        <w:softHyphen/>
        <w:t>кая правда»</w:t>
      </w:r>
    </w:p>
    <w:p w14:paraId="65C9B9DC"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М-24 зав. №1722 «Волховстрой» М-24 зав. №1723 «Ленинградс</w:t>
      </w:r>
      <w:r w:rsidRPr="006D2FB4">
        <w:rPr>
          <w:rFonts w:ascii="Times New Roman" w:eastAsia="Gungsuh" w:hAnsi="Times New Roman" w:cs="Times New Roman"/>
          <w:color w:val="000000" w:themeColor="text1"/>
          <w:sz w:val="16"/>
          <w:szCs w:val="16"/>
        </w:rPr>
        <w:softHyphen/>
        <w:t>кие профсоюзы»</w:t>
      </w:r>
    </w:p>
    <w:p w14:paraId="06EC0DA8"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М-24 зав. №1724 «Владимир Ильич»</w:t>
      </w:r>
    </w:p>
    <w:p w14:paraId="28D4AC9E"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М-24 зав. №1726 «Псковитянин» М-24 зав. №1727 «Коммуна» М-24 зав. №1728 «</w:t>
      </w:r>
      <w:proofErr w:type="spellStart"/>
      <w:r w:rsidRPr="006D2FB4">
        <w:rPr>
          <w:rFonts w:ascii="Times New Roman" w:eastAsia="Gungsuh" w:hAnsi="Times New Roman" w:cs="Times New Roman"/>
          <w:color w:val="000000" w:themeColor="text1"/>
          <w:sz w:val="16"/>
          <w:szCs w:val="16"/>
        </w:rPr>
        <w:t>Черепанин</w:t>
      </w:r>
      <w:proofErr w:type="spellEnd"/>
      <w:r w:rsidRPr="006D2FB4">
        <w:rPr>
          <w:rFonts w:ascii="Times New Roman" w:eastAsia="Gungsuh" w:hAnsi="Times New Roman" w:cs="Times New Roman"/>
          <w:color w:val="000000" w:themeColor="text1"/>
          <w:sz w:val="16"/>
          <w:szCs w:val="16"/>
        </w:rPr>
        <w:t>» М-24 зав. №1729 «Красная Ка</w:t>
      </w:r>
      <w:r w:rsidRPr="006D2FB4">
        <w:rPr>
          <w:rFonts w:ascii="Times New Roman" w:eastAsia="Gungsuh" w:hAnsi="Times New Roman" w:cs="Times New Roman"/>
          <w:color w:val="000000" w:themeColor="text1"/>
          <w:sz w:val="16"/>
          <w:szCs w:val="16"/>
        </w:rPr>
        <w:softHyphen/>
        <w:t>релия»</w:t>
      </w:r>
    </w:p>
    <w:p w14:paraId="01EEE0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агшв</w:t>
      </w:r>
      <w:proofErr w:type="spellEnd"/>
    </w:p>
    <w:p w14:paraId="44378810"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Хотя М-24 и признавались учеб</w:t>
      </w:r>
      <w:r w:rsidRPr="006D2FB4">
        <w:rPr>
          <w:rFonts w:ascii="Times New Roman" w:eastAsia="Gungsuh" w:hAnsi="Times New Roman" w:cs="Times New Roman"/>
          <w:color w:val="000000" w:themeColor="text1"/>
          <w:sz w:val="16"/>
          <w:szCs w:val="16"/>
        </w:rPr>
        <w:softHyphen/>
        <w:t>ными машинами, в период своего использования они активно исполь</w:t>
      </w:r>
      <w:r w:rsidRPr="006D2FB4">
        <w:rPr>
          <w:rFonts w:ascii="Times New Roman" w:eastAsia="Gungsuh" w:hAnsi="Times New Roman" w:cs="Times New Roman"/>
          <w:color w:val="000000" w:themeColor="text1"/>
          <w:sz w:val="16"/>
          <w:szCs w:val="16"/>
        </w:rPr>
        <w:softHyphen/>
        <w:t>зовались для отработки предпола</w:t>
      </w:r>
      <w:r w:rsidRPr="006D2FB4">
        <w:rPr>
          <w:rFonts w:ascii="Times New Roman" w:eastAsia="Gungsuh" w:hAnsi="Times New Roman" w:cs="Times New Roman"/>
          <w:color w:val="000000" w:themeColor="text1"/>
          <w:sz w:val="16"/>
          <w:szCs w:val="16"/>
        </w:rPr>
        <w:softHyphen/>
        <w:t>гаемых боевых задач. По вооруже</w:t>
      </w:r>
      <w:r w:rsidRPr="006D2FB4">
        <w:rPr>
          <w:rFonts w:ascii="Times New Roman" w:eastAsia="Gungsuh" w:hAnsi="Times New Roman" w:cs="Times New Roman"/>
          <w:color w:val="000000" w:themeColor="text1"/>
          <w:sz w:val="16"/>
          <w:szCs w:val="16"/>
        </w:rPr>
        <w:softHyphen/>
        <w:t>нию они в основном соответство</w:t>
      </w:r>
      <w:r w:rsidRPr="006D2FB4">
        <w:rPr>
          <w:rFonts w:ascii="Times New Roman" w:eastAsia="Gungsuh" w:hAnsi="Times New Roman" w:cs="Times New Roman"/>
          <w:color w:val="000000" w:themeColor="text1"/>
          <w:sz w:val="16"/>
          <w:szCs w:val="16"/>
        </w:rPr>
        <w:softHyphen/>
        <w:t>вали М-9: тот же пулемет на стойке в носовой части лодки. Сведений об оборудовании держателей для подвески авиабомб не обнаруже</w:t>
      </w:r>
      <w:r w:rsidRPr="006D2FB4">
        <w:rPr>
          <w:rFonts w:ascii="Times New Roman" w:eastAsia="Gungsuh" w:hAnsi="Times New Roman" w:cs="Times New Roman"/>
          <w:color w:val="000000" w:themeColor="text1"/>
          <w:sz w:val="16"/>
          <w:szCs w:val="16"/>
        </w:rPr>
        <w:softHyphen/>
        <w:t>но. В зимнее время, когда значи</w:t>
      </w:r>
      <w:r w:rsidRPr="006D2FB4">
        <w:rPr>
          <w:rFonts w:ascii="Times New Roman" w:eastAsia="Gungsuh" w:hAnsi="Times New Roman" w:cs="Times New Roman"/>
          <w:color w:val="000000" w:themeColor="text1"/>
          <w:sz w:val="16"/>
          <w:szCs w:val="16"/>
        </w:rPr>
        <w:softHyphen/>
        <w:t>тельная часть Балтийского моря покрывалась льдом, "двадцать чет</w:t>
      </w:r>
      <w:r w:rsidRPr="006D2FB4">
        <w:rPr>
          <w:rFonts w:ascii="Times New Roman" w:eastAsia="Gungsuh" w:hAnsi="Times New Roman" w:cs="Times New Roman"/>
          <w:color w:val="000000" w:themeColor="text1"/>
          <w:sz w:val="16"/>
          <w:szCs w:val="16"/>
        </w:rPr>
        <w:softHyphen/>
        <w:t>верки" летали со снега, для чего они оборудовались лыжным шасси.</w:t>
      </w:r>
    </w:p>
    <w:p w14:paraId="216BAED9"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Конструктивно эта лодка была подобна М-9. Обе строились пол</w:t>
      </w:r>
      <w:r w:rsidRPr="006D2FB4">
        <w:rPr>
          <w:rFonts w:ascii="Times New Roman" w:eastAsia="Gungsuh" w:hAnsi="Times New Roman" w:cs="Times New Roman"/>
          <w:color w:val="000000" w:themeColor="text1"/>
          <w:sz w:val="16"/>
          <w:szCs w:val="16"/>
        </w:rPr>
        <w:softHyphen/>
        <w:t>ностью из отечественных пород дерева. Корпус собирался из со</w:t>
      </w:r>
      <w:r w:rsidRPr="006D2FB4">
        <w:rPr>
          <w:rFonts w:ascii="Times New Roman" w:eastAsia="Gungsuh" w:hAnsi="Times New Roman" w:cs="Times New Roman"/>
          <w:color w:val="000000" w:themeColor="text1"/>
          <w:sz w:val="16"/>
          <w:szCs w:val="16"/>
        </w:rPr>
        <w:softHyphen/>
        <w:t>сновых и ясеневых брусков, сверху обшивался березовой фанерой, разделялся на 10 водонепроницае</w:t>
      </w:r>
      <w:r w:rsidRPr="006D2FB4">
        <w:rPr>
          <w:rFonts w:ascii="Times New Roman" w:eastAsia="Gungsuh" w:hAnsi="Times New Roman" w:cs="Times New Roman"/>
          <w:color w:val="000000" w:themeColor="text1"/>
          <w:sz w:val="16"/>
          <w:szCs w:val="16"/>
        </w:rPr>
        <w:softHyphen/>
        <w:t>мых отсеков. Все соединения скреп</w:t>
      </w:r>
      <w:r w:rsidRPr="006D2FB4">
        <w:rPr>
          <w:rFonts w:ascii="Times New Roman" w:eastAsia="Gungsuh" w:hAnsi="Times New Roman" w:cs="Times New Roman"/>
          <w:color w:val="000000" w:themeColor="text1"/>
          <w:sz w:val="16"/>
          <w:szCs w:val="16"/>
        </w:rPr>
        <w:softHyphen/>
        <w:t>лялись медными шурупами и заклеп</w:t>
      </w:r>
      <w:r w:rsidRPr="006D2FB4">
        <w:rPr>
          <w:rFonts w:ascii="Times New Roman" w:eastAsia="Gungsuh" w:hAnsi="Times New Roman" w:cs="Times New Roman"/>
          <w:color w:val="000000" w:themeColor="text1"/>
          <w:sz w:val="16"/>
          <w:szCs w:val="16"/>
        </w:rPr>
        <w:softHyphen/>
        <w:t>ка-ми. Грани подводной части кор</w:t>
      </w:r>
      <w:r w:rsidRPr="006D2FB4">
        <w:rPr>
          <w:rFonts w:ascii="Times New Roman" w:eastAsia="Gungsuh" w:hAnsi="Times New Roman" w:cs="Times New Roman"/>
          <w:color w:val="000000" w:themeColor="text1"/>
          <w:sz w:val="16"/>
          <w:szCs w:val="16"/>
        </w:rPr>
        <w:softHyphen/>
        <w:t>пуса обивались латунной или мед</w:t>
      </w:r>
      <w:r w:rsidRPr="006D2FB4">
        <w:rPr>
          <w:rFonts w:ascii="Times New Roman" w:eastAsia="Gungsuh" w:hAnsi="Times New Roman" w:cs="Times New Roman"/>
          <w:color w:val="000000" w:themeColor="text1"/>
          <w:sz w:val="16"/>
          <w:szCs w:val="16"/>
        </w:rPr>
        <w:softHyphen/>
        <w:t>ной листовой полосой, на килевом брусе хвостовой части крепилась ясеневая пружинящая дуга. В носу лодки имелся люк овальной формы для пулеметчика; в центральной части - места летчика и механика. Крылья деревянные, несколько уменьшенного размаха по сравне</w:t>
      </w:r>
      <w:r w:rsidRPr="006D2FB4">
        <w:rPr>
          <w:rFonts w:ascii="Times New Roman" w:eastAsia="Gungsuh" w:hAnsi="Times New Roman" w:cs="Times New Roman"/>
          <w:color w:val="000000" w:themeColor="text1"/>
          <w:sz w:val="16"/>
          <w:szCs w:val="16"/>
        </w:rPr>
        <w:softHyphen/>
        <w:t>нию с М-9, соединялись двумя па</w:t>
      </w:r>
      <w:r w:rsidRPr="006D2FB4">
        <w:rPr>
          <w:rFonts w:ascii="Times New Roman" w:eastAsia="Gungsuh" w:hAnsi="Times New Roman" w:cs="Times New Roman"/>
          <w:color w:val="000000" w:themeColor="text1"/>
          <w:sz w:val="16"/>
          <w:szCs w:val="16"/>
        </w:rPr>
        <w:softHyphen/>
        <w:t>рами стоек из соснового бруса.</w:t>
      </w:r>
    </w:p>
    <w:p w14:paraId="3B1F8DEE"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М-24 оснащались 12-цилиндро</w:t>
      </w:r>
      <w:r w:rsidRPr="006D2FB4">
        <w:rPr>
          <w:rFonts w:ascii="Times New Roman" w:eastAsia="Gungsuh" w:hAnsi="Times New Roman" w:cs="Times New Roman"/>
          <w:color w:val="000000" w:themeColor="text1"/>
          <w:sz w:val="16"/>
          <w:szCs w:val="16"/>
        </w:rPr>
        <w:softHyphen/>
        <w:t>выми двигателями водяного охлажде</w:t>
      </w:r>
      <w:r w:rsidRPr="006D2FB4">
        <w:rPr>
          <w:rFonts w:ascii="Times New Roman" w:eastAsia="Gungsuh" w:hAnsi="Times New Roman" w:cs="Times New Roman"/>
          <w:color w:val="000000" w:themeColor="text1"/>
          <w:sz w:val="16"/>
          <w:szCs w:val="16"/>
        </w:rPr>
        <w:softHyphen/>
        <w:t>ния «Рено» мощностью 220-260 л.с. Двигатель устанавливался на дере</w:t>
      </w:r>
      <w:r w:rsidRPr="006D2FB4">
        <w:rPr>
          <w:rFonts w:ascii="Times New Roman" w:eastAsia="Gungsuh" w:hAnsi="Times New Roman" w:cs="Times New Roman"/>
          <w:color w:val="000000" w:themeColor="text1"/>
          <w:sz w:val="16"/>
          <w:szCs w:val="16"/>
        </w:rPr>
        <w:softHyphen/>
        <w:t>вянной ферме в пространстве меж</w:t>
      </w:r>
      <w:r w:rsidRPr="006D2FB4">
        <w:rPr>
          <w:rFonts w:ascii="Times New Roman" w:eastAsia="Gungsuh" w:hAnsi="Times New Roman" w:cs="Times New Roman"/>
          <w:color w:val="000000" w:themeColor="text1"/>
          <w:sz w:val="16"/>
          <w:szCs w:val="16"/>
        </w:rPr>
        <w:softHyphen/>
        <w:t>ду крыльями, был полностью закрыт дюралюминиевым капотом с лобовым сотовым радиатором охлаждения.</w:t>
      </w:r>
    </w:p>
    <w:p w14:paraId="4494A7CC"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lastRenderedPageBreak/>
        <w:t>По внесенным в конструкцию изменениям М-24 делились на две серии. Первая серия в 12 самоле</w:t>
      </w:r>
      <w:r w:rsidRPr="006D2FB4">
        <w:rPr>
          <w:rFonts w:ascii="Times New Roman" w:eastAsia="Gungsuh" w:hAnsi="Times New Roman" w:cs="Times New Roman"/>
          <w:color w:val="000000" w:themeColor="text1"/>
          <w:sz w:val="16"/>
          <w:szCs w:val="16"/>
        </w:rPr>
        <w:softHyphen/>
        <w:t>тов имела один бензиновый бак в лодке емкостью 400 л; во второй серии, начиная с самолета №1730, главный бак имел емкость 280 л, а остальное топливо размещалось в двух баках по 60 л, вынесенных в крыло или в пространство между центральными крыльевыми стойками.</w:t>
      </w:r>
    </w:p>
    <w:p w14:paraId="15F609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Сравнительные данные</w:t>
      </w:r>
    </w:p>
    <w:tbl>
      <w:tblPr>
        <w:tblW w:w="0" w:type="auto"/>
        <w:tblInd w:w="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2903"/>
        <w:gridCol w:w="1118"/>
        <w:gridCol w:w="1028"/>
      </w:tblGrid>
      <w:tr w:rsidR="006D2FB4" w:rsidRPr="006D2FB4" w14:paraId="0FBB62AA" w14:textId="77777777">
        <w:trPr>
          <w:trHeight w:val="345"/>
        </w:trPr>
        <w:tc>
          <w:tcPr>
            <w:tcW w:w="4021" w:type="dxa"/>
            <w:gridSpan w:val="2"/>
            <w:tcBorders>
              <w:top w:val="single" w:sz="12" w:space="0" w:color="auto"/>
            </w:tcBorders>
            <w:shd w:val="clear" w:color="auto" w:fill="FFFFFF"/>
          </w:tcPr>
          <w:p w14:paraId="1AE150B7"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М-24 двух серий</w:t>
            </w:r>
          </w:p>
        </w:tc>
        <w:tc>
          <w:tcPr>
            <w:tcW w:w="1028" w:type="dxa"/>
            <w:tcBorders>
              <w:top w:val="single" w:sz="12" w:space="0" w:color="auto"/>
            </w:tcBorders>
            <w:shd w:val="clear" w:color="auto" w:fill="FFFFFF"/>
          </w:tcPr>
          <w:p w14:paraId="50E22B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1EE29F2" w14:textId="77777777">
        <w:trPr>
          <w:trHeight w:val="323"/>
        </w:trPr>
        <w:tc>
          <w:tcPr>
            <w:tcW w:w="2903" w:type="dxa"/>
            <w:shd w:val="clear" w:color="auto" w:fill="FFFFFF"/>
          </w:tcPr>
          <w:p w14:paraId="22C4BF25"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Серии</w:t>
            </w:r>
          </w:p>
        </w:tc>
        <w:tc>
          <w:tcPr>
            <w:tcW w:w="1118" w:type="dxa"/>
            <w:shd w:val="clear" w:color="auto" w:fill="FFFFFF"/>
          </w:tcPr>
          <w:p w14:paraId="70E5A86F"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1-я</w:t>
            </w:r>
          </w:p>
        </w:tc>
        <w:tc>
          <w:tcPr>
            <w:tcW w:w="1028" w:type="dxa"/>
            <w:shd w:val="clear" w:color="auto" w:fill="FFFFFF"/>
          </w:tcPr>
          <w:p w14:paraId="357B9ACB"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2-я</w:t>
            </w:r>
          </w:p>
        </w:tc>
      </w:tr>
      <w:tr w:rsidR="006D2FB4" w:rsidRPr="006D2FB4" w14:paraId="0393ED01" w14:textId="77777777">
        <w:trPr>
          <w:trHeight w:val="338"/>
        </w:trPr>
        <w:tc>
          <w:tcPr>
            <w:tcW w:w="2903" w:type="dxa"/>
            <w:shd w:val="clear" w:color="auto" w:fill="FFFFFF"/>
          </w:tcPr>
          <w:p w14:paraId="08CC1EB4"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Размах верхнего</w:t>
            </w:r>
          </w:p>
        </w:tc>
        <w:tc>
          <w:tcPr>
            <w:tcW w:w="1118" w:type="dxa"/>
            <w:shd w:val="clear" w:color="auto" w:fill="FFFFFF"/>
          </w:tcPr>
          <w:p w14:paraId="19C2A7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5BA27C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EDCEA8F" w14:textId="77777777">
        <w:trPr>
          <w:trHeight w:val="323"/>
        </w:trPr>
        <w:tc>
          <w:tcPr>
            <w:tcW w:w="2903" w:type="dxa"/>
            <w:shd w:val="clear" w:color="auto" w:fill="FFFFFF"/>
          </w:tcPr>
          <w:p w14:paraId="5CF801E6"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крыла, м</w:t>
            </w:r>
          </w:p>
        </w:tc>
        <w:tc>
          <w:tcPr>
            <w:tcW w:w="1118" w:type="dxa"/>
            <w:shd w:val="clear" w:color="auto" w:fill="FFFFFF"/>
          </w:tcPr>
          <w:p w14:paraId="316DB9C9"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14,15</w:t>
            </w:r>
          </w:p>
        </w:tc>
        <w:tc>
          <w:tcPr>
            <w:tcW w:w="1028" w:type="dxa"/>
            <w:shd w:val="clear" w:color="auto" w:fill="FFFFFF"/>
          </w:tcPr>
          <w:p w14:paraId="597D16B4"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14,4</w:t>
            </w:r>
          </w:p>
        </w:tc>
      </w:tr>
      <w:tr w:rsidR="006D2FB4" w:rsidRPr="006D2FB4" w14:paraId="48091776" w14:textId="77777777">
        <w:trPr>
          <w:trHeight w:val="323"/>
        </w:trPr>
        <w:tc>
          <w:tcPr>
            <w:tcW w:w="2903" w:type="dxa"/>
            <w:shd w:val="clear" w:color="auto" w:fill="FFFFFF"/>
          </w:tcPr>
          <w:p w14:paraId="6C1F2A64"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Размах нижнего</w:t>
            </w:r>
          </w:p>
        </w:tc>
        <w:tc>
          <w:tcPr>
            <w:tcW w:w="1118" w:type="dxa"/>
            <w:shd w:val="clear" w:color="auto" w:fill="FFFFFF"/>
          </w:tcPr>
          <w:p w14:paraId="02AA32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56564E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188FB5B" w14:textId="77777777">
        <w:trPr>
          <w:trHeight w:val="345"/>
        </w:trPr>
        <w:tc>
          <w:tcPr>
            <w:tcW w:w="2903" w:type="dxa"/>
            <w:shd w:val="clear" w:color="auto" w:fill="FFFFFF"/>
          </w:tcPr>
          <w:p w14:paraId="1FD5D3E6"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крыла, м</w:t>
            </w:r>
          </w:p>
        </w:tc>
        <w:tc>
          <w:tcPr>
            <w:tcW w:w="1118" w:type="dxa"/>
            <w:shd w:val="clear" w:color="auto" w:fill="FFFFFF"/>
          </w:tcPr>
          <w:p w14:paraId="692EE3B6"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13,3</w:t>
            </w:r>
          </w:p>
        </w:tc>
        <w:tc>
          <w:tcPr>
            <w:tcW w:w="1028" w:type="dxa"/>
            <w:shd w:val="clear" w:color="auto" w:fill="FFFFFF"/>
          </w:tcPr>
          <w:p w14:paraId="46E2B00F"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13,0</w:t>
            </w:r>
          </w:p>
        </w:tc>
      </w:tr>
      <w:tr w:rsidR="006D2FB4" w:rsidRPr="006D2FB4" w14:paraId="7312BB81" w14:textId="77777777">
        <w:trPr>
          <w:trHeight w:val="323"/>
        </w:trPr>
        <w:tc>
          <w:tcPr>
            <w:tcW w:w="2903" w:type="dxa"/>
            <w:shd w:val="clear" w:color="auto" w:fill="FFFFFF"/>
          </w:tcPr>
          <w:p w14:paraId="7F1F859B"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Полная длина, м</w:t>
            </w:r>
          </w:p>
        </w:tc>
        <w:tc>
          <w:tcPr>
            <w:tcW w:w="1118" w:type="dxa"/>
            <w:shd w:val="clear" w:color="auto" w:fill="FFFFFF"/>
          </w:tcPr>
          <w:p w14:paraId="77558A4F"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8,8</w:t>
            </w:r>
          </w:p>
        </w:tc>
        <w:tc>
          <w:tcPr>
            <w:tcW w:w="1028" w:type="dxa"/>
            <w:shd w:val="clear" w:color="auto" w:fill="FFFFFF"/>
          </w:tcPr>
          <w:p w14:paraId="27A7FFF2"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8,8</w:t>
            </w:r>
          </w:p>
        </w:tc>
      </w:tr>
      <w:tr w:rsidR="006D2FB4" w:rsidRPr="006D2FB4" w14:paraId="5ED66F95" w14:textId="77777777">
        <w:trPr>
          <w:trHeight w:val="345"/>
        </w:trPr>
        <w:tc>
          <w:tcPr>
            <w:tcW w:w="2903" w:type="dxa"/>
            <w:shd w:val="clear" w:color="auto" w:fill="FFFFFF"/>
          </w:tcPr>
          <w:p w14:paraId="30B046D7"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Хорда верхнего</w:t>
            </w:r>
          </w:p>
        </w:tc>
        <w:tc>
          <w:tcPr>
            <w:tcW w:w="1118" w:type="dxa"/>
            <w:shd w:val="clear" w:color="auto" w:fill="FFFFFF"/>
          </w:tcPr>
          <w:p w14:paraId="759A6D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4056D9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56CAEB1" w14:textId="77777777">
        <w:trPr>
          <w:trHeight w:val="330"/>
        </w:trPr>
        <w:tc>
          <w:tcPr>
            <w:tcW w:w="2903" w:type="dxa"/>
            <w:shd w:val="clear" w:color="auto" w:fill="FFFFFF"/>
          </w:tcPr>
          <w:p w14:paraId="638397F8"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крыла, м</w:t>
            </w:r>
          </w:p>
        </w:tc>
        <w:tc>
          <w:tcPr>
            <w:tcW w:w="1118" w:type="dxa"/>
            <w:shd w:val="clear" w:color="auto" w:fill="FFFFFF"/>
          </w:tcPr>
          <w:p w14:paraId="4A69F410"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1,9</w:t>
            </w:r>
          </w:p>
        </w:tc>
        <w:tc>
          <w:tcPr>
            <w:tcW w:w="1028" w:type="dxa"/>
            <w:shd w:val="clear" w:color="auto" w:fill="FFFFFF"/>
          </w:tcPr>
          <w:p w14:paraId="5DC4E406"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1,9</w:t>
            </w:r>
          </w:p>
        </w:tc>
      </w:tr>
      <w:tr w:rsidR="006D2FB4" w:rsidRPr="006D2FB4" w14:paraId="5052A924" w14:textId="77777777">
        <w:trPr>
          <w:trHeight w:val="308"/>
        </w:trPr>
        <w:tc>
          <w:tcPr>
            <w:tcW w:w="2903" w:type="dxa"/>
            <w:shd w:val="clear" w:color="auto" w:fill="FFFFFF"/>
          </w:tcPr>
          <w:p w14:paraId="1576A773"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Хорда нижнего</w:t>
            </w:r>
          </w:p>
        </w:tc>
        <w:tc>
          <w:tcPr>
            <w:tcW w:w="1118" w:type="dxa"/>
            <w:shd w:val="clear" w:color="auto" w:fill="FFFFFF"/>
          </w:tcPr>
          <w:p w14:paraId="0402B6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772E8F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970F3CC" w14:textId="77777777">
        <w:trPr>
          <w:trHeight w:val="338"/>
        </w:trPr>
        <w:tc>
          <w:tcPr>
            <w:tcW w:w="2903" w:type="dxa"/>
            <w:shd w:val="clear" w:color="auto" w:fill="FFFFFF"/>
          </w:tcPr>
          <w:p w14:paraId="0E2FB468"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крыла, м</w:t>
            </w:r>
          </w:p>
        </w:tc>
        <w:tc>
          <w:tcPr>
            <w:tcW w:w="1118" w:type="dxa"/>
            <w:shd w:val="clear" w:color="auto" w:fill="FFFFFF"/>
          </w:tcPr>
          <w:p w14:paraId="5728A397"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19</w:t>
            </w:r>
          </w:p>
        </w:tc>
        <w:tc>
          <w:tcPr>
            <w:tcW w:w="1028" w:type="dxa"/>
            <w:shd w:val="clear" w:color="auto" w:fill="FFFFFF"/>
          </w:tcPr>
          <w:p w14:paraId="4D18BF55"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1,85</w:t>
            </w:r>
          </w:p>
        </w:tc>
      </w:tr>
      <w:tr w:rsidR="006D2FB4" w:rsidRPr="006D2FB4" w14:paraId="5166BFC4" w14:textId="77777777">
        <w:trPr>
          <w:trHeight w:val="315"/>
        </w:trPr>
        <w:tc>
          <w:tcPr>
            <w:tcW w:w="2903" w:type="dxa"/>
            <w:shd w:val="clear" w:color="auto" w:fill="FFFFFF"/>
          </w:tcPr>
          <w:p w14:paraId="0D45C3BC"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Площадь руля</w:t>
            </w:r>
          </w:p>
        </w:tc>
        <w:tc>
          <w:tcPr>
            <w:tcW w:w="1118" w:type="dxa"/>
            <w:shd w:val="clear" w:color="auto" w:fill="FFFFFF"/>
          </w:tcPr>
          <w:p w14:paraId="4872C8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76951C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51DE6DC" w14:textId="77777777">
        <w:trPr>
          <w:trHeight w:val="323"/>
        </w:trPr>
        <w:tc>
          <w:tcPr>
            <w:tcW w:w="2903" w:type="dxa"/>
            <w:shd w:val="clear" w:color="auto" w:fill="FFFFFF"/>
          </w:tcPr>
          <w:p w14:paraId="6DD79EBD"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высоты, м2</w:t>
            </w:r>
          </w:p>
        </w:tc>
        <w:tc>
          <w:tcPr>
            <w:tcW w:w="1118" w:type="dxa"/>
            <w:shd w:val="clear" w:color="auto" w:fill="FFFFFF"/>
          </w:tcPr>
          <w:p w14:paraId="03F19F04"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2,8</w:t>
            </w:r>
          </w:p>
        </w:tc>
        <w:tc>
          <w:tcPr>
            <w:tcW w:w="1028" w:type="dxa"/>
            <w:shd w:val="clear" w:color="auto" w:fill="FFFFFF"/>
          </w:tcPr>
          <w:p w14:paraId="676E14B9"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3,2</w:t>
            </w:r>
          </w:p>
        </w:tc>
      </w:tr>
      <w:tr w:rsidR="006D2FB4" w:rsidRPr="006D2FB4" w14:paraId="4D48366D" w14:textId="77777777">
        <w:trPr>
          <w:trHeight w:val="360"/>
        </w:trPr>
        <w:tc>
          <w:tcPr>
            <w:tcW w:w="2903" w:type="dxa"/>
            <w:shd w:val="clear" w:color="auto" w:fill="FFFFFF"/>
          </w:tcPr>
          <w:p w14:paraId="672E3DBE"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Площадь руля</w:t>
            </w:r>
          </w:p>
        </w:tc>
        <w:tc>
          <w:tcPr>
            <w:tcW w:w="1118" w:type="dxa"/>
            <w:shd w:val="clear" w:color="auto" w:fill="FFFFFF"/>
          </w:tcPr>
          <w:p w14:paraId="740388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468DE9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59F61AF" w14:textId="77777777">
        <w:trPr>
          <w:trHeight w:val="330"/>
        </w:trPr>
        <w:tc>
          <w:tcPr>
            <w:tcW w:w="2903" w:type="dxa"/>
            <w:shd w:val="clear" w:color="auto" w:fill="FFFFFF"/>
          </w:tcPr>
          <w:p w14:paraId="665CE03E"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направления, м2</w:t>
            </w:r>
          </w:p>
        </w:tc>
        <w:tc>
          <w:tcPr>
            <w:tcW w:w="1118" w:type="dxa"/>
            <w:shd w:val="clear" w:color="auto" w:fill="FFFFFF"/>
          </w:tcPr>
          <w:p w14:paraId="141392E7"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1,36</w:t>
            </w:r>
          </w:p>
        </w:tc>
        <w:tc>
          <w:tcPr>
            <w:tcW w:w="1028" w:type="dxa"/>
            <w:shd w:val="clear" w:color="auto" w:fill="FFFFFF"/>
          </w:tcPr>
          <w:p w14:paraId="4DF75C5E"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1,3</w:t>
            </w:r>
          </w:p>
        </w:tc>
      </w:tr>
      <w:tr w:rsidR="006D2FB4" w:rsidRPr="006D2FB4" w14:paraId="2354032A" w14:textId="77777777">
        <w:trPr>
          <w:trHeight w:val="323"/>
        </w:trPr>
        <w:tc>
          <w:tcPr>
            <w:tcW w:w="2903" w:type="dxa"/>
            <w:shd w:val="clear" w:color="auto" w:fill="FFFFFF"/>
          </w:tcPr>
          <w:p w14:paraId="6E7340C0"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Вынос верхнего</w:t>
            </w:r>
          </w:p>
        </w:tc>
        <w:tc>
          <w:tcPr>
            <w:tcW w:w="1118" w:type="dxa"/>
            <w:shd w:val="clear" w:color="auto" w:fill="FFFFFF"/>
          </w:tcPr>
          <w:p w14:paraId="5687FF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3A567F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ED09215" w14:textId="77777777">
        <w:trPr>
          <w:trHeight w:val="315"/>
        </w:trPr>
        <w:tc>
          <w:tcPr>
            <w:tcW w:w="2903" w:type="dxa"/>
            <w:shd w:val="clear" w:color="auto" w:fill="FFFFFF"/>
          </w:tcPr>
          <w:p w14:paraId="690A3101"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крыла, м</w:t>
            </w:r>
          </w:p>
        </w:tc>
        <w:tc>
          <w:tcPr>
            <w:tcW w:w="1118" w:type="dxa"/>
            <w:shd w:val="clear" w:color="auto" w:fill="FFFFFF"/>
          </w:tcPr>
          <w:p w14:paraId="4706EFE5"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0,33</w:t>
            </w:r>
          </w:p>
        </w:tc>
        <w:tc>
          <w:tcPr>
            <w:tcW w:w="1028" w:type="dxa"/>
            <w:shd w:val="clear" w:color="auto" w:fill="FFFFFF"/>
          </w:tcPr>
          <w:p w14:paraId="702DF9AF"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0,325</w:t>
            </w:r>
          </w:p>
        </w:tc>
      </w:tr>
      <w:tr w:rsidR="006D2FB4" w:rsidRPr="006D2FB4" w14:paraId="48C2D9E9" w14:textId="77777777">
        <w:trPr>
          <w:trHeight w:val="345"/>
        </w:trPr>
        <w:tc>
          <w:tcPr>
            <w:tcW w:w="2903" w:type="dxa"/>
            <w:shd w:val="clear" w:color="auto" w:fill="FFFFFF"/>
          </w:tcPr>
          <w:p w14:paraId="1280EB80"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Скорость</w:t>
            </w:r>
          </w:p>
        </w:tc>
        <w:tc>
          <w:tcPr>
            <w:tcW w:w="1118" w:type="dxa"/>
            <w:shd w:val="clear" w:color="auto" w:fill="FFFFFF"/>
          </w:tcPr>
          <w:p w14:paraId="76D745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28" w:type="dxa"/>
            <w:shd w:val="clear" w:color="auto" w:fill="FFFFFF"/>
          </w:tcPr>
          <w:p w14:paraId="3BA51F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2978252" w14:textId="77777777">
        <w:trPr>
          <w:trHeight w:val="315"/>
        </w:trPr>
        <w:tc>
          <w:tcPr>
            <w:tcW w:w="2903" w:type="dxa"/>
            <w:shd w:val="clear" w:color="auto" w:fill="FFFFFF"/>
          </w:tcPr>
          <w:p w14:paraId="762EADF0"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максимальная, км/ч</w:t>
            </w:r>
          </w:p>
        </w:tc>
        <w:tc>
          <w:tcPr>
            <w:tcW w:w="1118" w:type="dxa"/>
            <w:shd w:val="clear" w:color="auto" w:fill="FFFFFF"/>
          </w:tcPr>
          <w:p w14:paraId="77D3B869"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160</w:t>
            </w:r>
          </w:p>
        </w:tc>
        <w:tc>
          <w:tcPr>
            <w:tcW w:w="1028" w:type="dxa"/>
            <w:shd w:val="clear" w:color="auto" w:fill="FFFFFF"/>
          </w:tcPr>
          <w:p w14:paraId="10568776"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160</w:t>
            </w:r>
          </w:p>
        </w:tc>
      </w:tr>
      <w:tr w:rsidR="006D2FB4" w:rsidRPr="006D2FB4" w14:paraId="61DE8ADC" w14:textId="77777777">
        <w:trPr>
          <w:trHeight w:val="323"/>
        </w:trPr>
        <w:tc>
          <w:tcPr>
            <w:tcW w:w="2903" w:type="dxa"/>
            <w:shd w:val="clear" w:color="auto" w:fill="FFFFFF"/>
          </w:tcPr>
          <w:p w14:paraId="696F766D"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Время полета, ч</w:t>
            </w:r>
          </w:p>
        </w:tc>
        <w:tc>
          <w:tcPr>
            <w:tcW w:w="1118" w:type="dxa"/>
            <w:shd w:val="clear" w:color="auto" w:fill="FFFFFF"/>
          </w:tcPr>
          <w:p w14:paraId="741F305A"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4</w:t>
            </w:r>
          </w:p>
        </w:tc>
        <w:tc>
          <w:tcPr>
            <w:tcW w:w="1028" w:type="dxa"/>
            <w:shd w:val="clear" w:color="auto" w:fill="FFFFFF"/>
          </w:tcPr>
          <w:p w14:paraId="6B8ED717"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4</w:t>
            </w:r>
          </w:p>
        </w:tc>
      </w:tr>
      <w:tr w:rsidR="006D2FB4" w:rsidRPr="006D2FB4" w14:paraId="0808705E" w14:textId="77777777">
        <w:trPr>
          <w:trHeight w:val="315"/>
        </w:trPr>
        <w:tc>
          <w:tcPr>
            <w:tcW w:w="2903" w:type="dxa"/>
            <w:shd w:val="clear" w:color="auto" w:fill="FFFFFF"/>
          </w:tcPr>
          <w:p w14:paraId="3181FD5A"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Потолок, м</w:t>
            </w:r>
          </w:p>
        </w:tc>
        <w:tc>
          <w:tcPr>
            <w:tcW w:w="1118" w:type="dxa"/>
            <w:shd w:val="clear" w:color="auto" w:fill="FFFFFF"/>
          </w:tcPr>
          <w:p w14:paraId="62E140F5"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4500</w:t>
            </w:r>
          </w:p>
        </w:tc>
        <w:tc>
          <w:tcPr>
            <w:tcW w:w="1028" w:type="dxa"/>
            <w:shd w:val="clear" w:color="auto" w:fill="FFFFFF"/>
          </w:tcPr>
          <w:p w14:paraId="7685D9FB"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4500</w:t>
            </w:r>
          </w:p>
        </w:tc>
      </w:tr>
      <w:tr w:rsidR="006D2FB4" w:rsidRPr="006D2FB4" w14:paraId="2828CF90" w14:textId="77777777">
        <w:trPr>
          <w:trHeight w:val="345"/>
        </w:trPr>
        <w:tc>
          <w:tcPr>
            <w:tcW w:w="2903" w:type="dxa"/>
            <w:shd w:val="clear" w:color="auto" w:fill="FFFFFF"/>
          </w:tcPr>
          <w:p w14:paraId="46CB7521"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Вес пустого, кг</w:t>
            </w:r>
          </w:p>
        </w:tc>
        <w:tc>
          <w:tcPr>
            <w:tcW w:w="1118" w:type="dxa"/>
            <w:shd w:val="clear" w:color="auto" w:fill="FFFFFF"/>
          </w:tcPr>
          <w:p w14:paraId="0659488F"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1240</w:t>
            </w:r>
          </w:p>
        </w:tc>
        <w:tc>
          <w:tcPr>
            <w:tcW w:w="1028" w:type="dxa"/>
            <w:shd w:val="clear" w:color="auto" w:fill="FFFFFF"/>
          </w:tcPr>
          <w:p w14:paraId="2A415A10"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1280</w:t>
            </w:r>
          </w:p>
        </w:tc>
      </w:tr>
      <w:tr w:rsidR="006D2FB4" w:rsidRPr="006D2FB4" w14:paraId="4B7D0025" w14:textId="77777777">
        <w:trPr>
          <w:trHeight w:val="330"/>
        </w:trPr>
        <w:tc>
          <w:tcPr>
            <w:tcW w:w="2903" w:type="dxa"/>
            <w:tcBorders>
              <w:bottom w:val="single" w:sz="12" w:space="0" w:color="auto"/>
            </w:tcBorders>
            <w:shd w:val="clear" w:color="auto" w:fill="FFFFFF"/>
          </w:tcPr>
          <w:p w14:paraId="40AF802F"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Полный вес, кг</w:t>
            </w:r>
          </w:p>
        </w:tc>
        <w:tc>
          <w:tcPr>
            <w:tcW w:w="1118" w:type="dxa"/>
            <w:tcBorders>
              <w:bottom w:val="single" w:sz="12" w:space="0" w:color="auto"/>
            </w:tcBorders>
            <w:shd w:val="clear" w:color="auto" w:fill="FFFFFF"/>
          </w:tcPr>
          <w:p w14:paraId="27D55FBF"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1700</w:t>
            </w:r>
          </w:p>
        </w:tc>
        <w:tc>
          <w:tcPr>
            <w:tcW w:w="1028" w:type="dxa"/>
            <w:tcBorders>
              <w:bottom w:val="single" w:sz="12" w:space="0" w:color="auto"/>
            </w:tcBorders>
            <w:shd w:val="clear" w:color="auto" w:fill="FFFFFF"/>
          </w:tcPr>
          <w:p w14:paraId="3FC6DF9A" w14:textId="77777777" w:rsidR="000714CE" w:rsidRPr="006D2FB4" w:rsidRDefault="000714CE" w:rsidP="00054315">
            <w:pPr>
              <w:autoSpaceDE w:val="0"/>
              <w:autoSpaceDN w:val="0"/>
              <w:adjustRightInd w:val="0"/>
              <w:spacing w:after="0" w:line="240" w:lineRule="auto"/>
              <w:jc w:val="both"/>
              <w:rPr>
                <w:rFonts w:ascii="Times New Roman" w:eastAsia="Gungsuh" w:hAnsi="Times New Roman" w:cs="Times New Roman"/>
                <w:color w:val="000000" w:themeColor="text1"/>
                <w:sz w:val="16"/>
                <w:szCs w:val="16"/>
              </w:rPr>
            </w:pPr>
            <w:r w:rsidRPr="006D2FB4">
              <w:rPr>
                <w:rFonts w:ascii="Times New Roman" w:eastAsia="Gungsuh" w:hAnsi="Times New Roman" w:cs="Times New Roman"/>
                <w:color w:val="000000" w:themeColor="text1"/>
                <w:sz w:val="16"/>
                <w:szCs w:val="16"/>
              </w:rPr>
              <w:t>1740</w:t>
            </w:r>
          </w:p>
        </w:tc>
      </w:tr>
    </w:tbl>
    <w:p w14:paraId="157B66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(12116).</w:t>
      </w:r>
    </w:p>
    <w:p w14:paraId="3A0BCB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23117" w14:textId="77777777" w:rsidR="00333D5A"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AA23871" w14:textId="77777777" w:rsidR="00333D5A" w:rsidRPr="006D2FB4" w:rsidRDefault="00333D5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5C0EE9"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июля </w:t>
      </w:r>
      <w:smartTag w:uri="urn:schemas-microsoft-com:office:smarttags" w:element="metricconverter">
        <w:smartTagPr>
          <w:attr w:name="ProductID" w:val="1945 г"/>
        </w:smartTagPr>
        <w:r w:rsidRPr="006D2FB4">
          <w:rPr>
            <w:rFonts w:ascii="Times New Roman" w:hAnsi="Times New Roman" w:cs="Times New Roman"/>
            <w:color w:val="000000" w:themeColor="text1"/>
            <w:sz w:val="16"/>
            <w:szCs w:val="16"/>
          </w:rPr>
          <w:t>1925 г</w:t>
        </w:r>
      </w:smartTag>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Мордовщиковской</w:t>
      </w:r>
      <w:proofErr w:type="spellEnd"/>
      <w:r w:rsidRPr="006D2FB4">
        <w:rPr>
          <w:rFonts w:ascii="Times New Roman" w:hAnsi="Times New Roman" w:cs="Times New Roman"/>
          <w:color w:val="000000" w:themeColor="text1"/>
          <w:sz w:val="16"/>
          <w:szCs w:val="16"/>
        </w:rPr>
        <w:t xml:space="preserve"> судоверфью были получены заказы на постройку десяти сухогрузных барж. Учитывая возрастающий выпуск мостов и поступление судостроительных заказов, правление ГОМЗ приняло решение снять консервацию с </w:t>
      </w:r>
      <w:proofErr w:type="spellStart"/>
      <w:r w:rsidRPr="006D2FB4">
        <w:rPr>
          <w:rFonts w:ascii="Times New Roman" w:hAnsi="Times New Roman" w:cs="Times New Roman"/>
          <w:color w:val="000000" w:themeColor="text1"/>
          <w:sz w:val="16"/>
          <w:szCs w:val="16"/>
        </w:rPr>
        <w:t>Мордовщиковской</w:t>
      </w:r>
      <w:proofErr w:type="spellEnd"/>
      <w:r w:rsidRPr="006D2FB4">
        <w:rPr>
          <w:rFonts w:ascii="Times New Roman" w:hAnsi="Times New Roman" w:cs="Times New Roman"/>
          <w:color w:val="000000" w:themeColor="text1"/>
          <w:sz w:val="16"/>
          <w:szCs w:val="16"/>
        </w:rPr>
        <w:t xml:space="preserve"> судоверфи 1 октября 1925 года. Баржи были изготовлены в срок и летом </w:t>
      </w:r>
      <w:smartTag w:uri="urn:schemas-microsoft-com:office:smarttags" w:element="metricconverter">
        <w:smartTagPr>
          <w:attr w:name="ProductID" w:val="1945 г"/>
        </w:smartTagPr>
        <w:r w:rsidRPr="006D2FB4">
          <w:rPr>
            <w:rFonts w:ascii="Times New Roman" w:hAnsi="Times New Roman" w:cs="Times New Roman"/>
            <w:color w:val="000000" w:themeColor="text1"/>
            <w:sz w:val="16"/>
            <w:szCs w:val="16"/>
          </w:rPr>
          <w:t>1926 г</w:t>
        </w:r>
      </w:smartTag>
      <w:r w:rsidRPr="006D2FB4">
        <w:rPr>
          <w:rFonts w:ascii="Times New Roman" w:hAnsi="Times New Roman" w:cs="Times New Roman"/>
          <w:color w:val="000000" w:themeColor="text1"/>
          <w:sz w:val="16"/>
          <w:szCs w:val="16"/>
        </w:rPr>
        <w:t xml:space="preserve">. отправлены по железной дороге в разобранном виде. В </w:t>
      </w:r>
      <w:smartTag w:uri="urn:schemas-microsoft-com:office:smarttags" w:element="metricconverter">
        <w:smartTagPr>
          <w:attr w:name="ProductID" w:val="1945 г"/>
        </w:smartTagPr>
        <w:r w:rsidRPr="006D2FB4">
          <w:rPr>
            <w:rFonts w:ascii="Times New Roman" w:hAnsi="Times New Roman" w:cs="Times New Roman"/>
            <w:color w:val="000000" w:themeColor="text1"/>
            <w:sz w:val="16"/>
            <w:szCs w:val="16"/>
          </w:rPr>
          <w:t>1927 г</w:t>
        </w:r>
      </w:smartTag>
      <w:r w:rsidRPr="006D2FB4">
        <w:rPr>
          <w:rFonts w:ascii="Times New Roman" w:hAnsi="Times New Roman" w:cs="Times New Roman"/>
          <w:color w:val="000000" w:themeColor="text1"/>
          <w:sz w:val="16"/>
          <w:szCs w:val="16"/>
        </w:rPr>
        <w:t>. было построено еще пять барж типа «Сура» грузоподъемностью по 6,6 тысяч тонн каждая (15218).</w:t>
      </w:r>
    </w:p>
    <w:p w14:paraId="62B4BB89"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p>
    <w:p w14:paraId="4A8B6E2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20CCF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7CFC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июля 1925 ИЛ-400б доделали и стали выпускать под названием ИЛ-3 (228,46), пошла войсковая серия (307).</w:t>
      </w:r>
    </w:p>
    <w:p w14:paraId="75E71E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EB7D6" w14:textId="77777777" w:rsidR="00C50A64" w:rsidRPr="00735736" w:rsidRDefault="00C50A64" w:rsidP="00C50A6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1925 г. началось изготовление первых деталей и узлов самолета ИЛ-3 (зав. № 2888) 3-й опытный – головной серийный, истребитель по заданию боевой, но принят только как учебно-тренировочный с ограничениями по полетным перегрузкам на ГАЗ-1.</w:t>
      </w:r>
    </w:p>
    <w:p w14:paraId="4C6F4443" w14:textId="77777777" w:rsidR="00C50A64" w:rsidRPr="00735736" w:rsidRDefault="00C50A64" w:rsidP="00C50A6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3-й декаде декабря 1925 г. сборка самолета была закончена и он был подготовлен к испытаниям на лыжном шасси. На самолет был установлен мотор Либерти L-12 американского производства (23578).</w:t>
      </w:r>
    </w:p>
    <w:p w14:paraId="639AAF08" w14:textId="77777777" w:rsidR="00C50A64" w:rsidRPr="00735736" w:rsidRDefault="00C50A64" w:rsidP="00C50A64">
      <w:pPr>
        <w:spacing w:after="0" w:line="240" w:lineRule="auto"/>
        <w:jc w:val="both"/>
        <w:rPr>
          <w:rFonts w:ascii="Times New Roman" w:hAnsi="Times New Roman" w:cs="Times New Roman"/>
          <w:color w:val="0070C0"/>
          <w:sz w:val="16"/>
          <w:szCs w:val="16"/>
        </w:rPr>
      </w:pPr>
    </w:p>
    <w:p w14:paraId="4039A6F0" w14:textId="77777777" w:rsidR="00C50A64" w:rsidRPr="00735736" w:rsidRDefault="00C50A64" w:rsidP="00C50A6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1925 г. началось изготовление первых деталей и узлов самолета на ГАЗ-1 ИЛ-3 (зав. № 2889) 4-й опытный – дублер головного, истребитель.</w:t>
      </w:r>
    </w:p>
    <w:p w14:paraId="7EC627A4" w14:textId="77777777" w:rsidR="00C50A64" w:rsidRPr="00735736" w:rsidRDefault="00C50A64" w:rsidP="00C50A6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Самолет был достроен с мотором Либерти L-12 американского производства и испытан на ГАЗ-1 предположительно в мае 1926 г. (23578).</w:t>
      </w:r>
    </w:p>
    <w:p w14:paraId="12EBB258" w14:textId="77777777" w:rsidR="00C50A64" w:rsidRPr="00735736" w:rsidRDefault="00C50A64" w:rsidP="00C50A64">
      <w:pPr>
        <w:spacing w:after="0" w:line="240" w:lineRule="auto"/>
        <w:jc w:val="both"/>
        <w:rPr>
          <w:rFonts w:ascii="Times New Roman" w:hAnsi="Times New Roman" w:cs="Times New Roman"/>
          <w:color w:val="0070C0"/>
          <w:sz w:val="16"/>
          <w:szCs w:val="16"/>
        </w:rPr>
      </w:pPr>
    </w:p>
    <w:p w14:paraId="3E8B59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были закончены заводские полетные испытания Р-II c Майбахом ГАЗ-1 (2183).</w:t>
      </w:r>
    </w:p>
    <w:p w14:paraId="02F31E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EB44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проводились заводские испытания Р-3 с Либерти без вооружения (80,181), а по другим данным - с августа 1925 (189,2).</w:t>
      </w:r>
    </w:p>
    <w:p w14:paraId="33A47B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E2A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сборкой на аэродроме была закончена постройка опытного бомбовоза и, которая шла с августа 1925 (2279).</w:t>
      </w:r>
    </w:p>
    <w:p w14:paraId="2E1153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C9AA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 на ПМ-1 был совершен перелет по маршруту Москва-Ленинград. После некоторой дора</w:t>
      </w:r>
      <w:r w:rsidRPr="006D2FB4">
        <w:rPr>
          <w:rFonts w:ascii="Times New Roman" w:hAnsi="Times New Roman" w:cs="Times New Roman"/>
          <w:color w:val="000000" w:themeColor="text1"/>
          <w:sz w:val="16"/>
          <w:szCs w:val="16"/>
        </w:rPr>
        <w:softHyphen/>
        <w:t>ботки самолет поставили на линию Москва-Берлин. В одном из рейсов в районе Кенигсберга по невыяснен</w:t>
      </w:r>
      <w:r w:rsidRPr="006D2FB4">
        <w:rPr>
          <w:rFonts w:ascii="Times New Roman" w:hAnsi="Times New Roman" w:cs="Times New Roman"/>
          <w:color w:val="000000" w:themeColor="text1"/>
          <w:sz w:val="16"/>
          <w:szCs w:val="16"/>
        </w:rPr>
        <w:softHyphen/>
        <w:t>ной причине развалился в воздухе мотор “Майбах”. Са</w:t>
      </w:r>
      <w:r w:rsidRPr="006D2FB4">
        <w:rPr>
          <w:rFonts w:ascii="Times New Roman" w:hAnsi="Times New Roman" w:cs="Times New Roman"/>
          <w:color w:val="000000" w:themeColor="text1"/>
          <w:sz w:val="16"/>
          <w:szCs w:val="16"/>
        </w:rPr>
        <w:softHyphen/>
        <w:t>молет потерпел аварию (10667).</w:t>
      </w:r>
    </w:p>
    <w:p w14:paraId="78A1E3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9A04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 во время первого испытания при рулежке Р1П потерпел аварию - сломался хвост. Через не</w:t>
      </w:r>
      <w:r w:rsidRPr="006D2FB4">
        <w:rPr>
          <w:rFonts w:ascii="Times New Roman" w:hAnsi="Times New Roman" w:cs="Times New Roman"/>
          <w:color w:val="000000" w:themeColor="text1"/>
          <w:sz w:val="16"/>
          <w:szCs w:val="16"/>
        </w:rPr>
        <w:softHyphen/>
        <w:t>которое время все работы над ним прекратили (10667).</w:t>
      </w:r>
    </w:p>
    <w:p w14:paraId="30B027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0DA991F"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года фирме «Юнкерс» был дан первый заказ на 23 экземпляра ЮГ-1, причем не дожидаясь результатов испытания самолета в ЦАГИ. ЮГ-1 закупались УВВС по цене 228 тыс. руб. за самолет, затем при[259] заказе следующей серии в 12 машин цена упала до 205 тыс. руб. за самолет (18263).</w:t>
      </w:r>
    </w:p>
    <w:p w14:paraId="0D311C92"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3021CC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 для быстрейшей организации производства ЮГ-1 на заво</w:t>
      </w:r>
      <w:r w:rsidRPr="006D2FB4">
        <w:rPr>
          <w:rFonts w:ascii="Times New Roman" w:hAnsi="Times New Roman" w:cs="Times New Roman"/>
          <w:color w:val="000000" w:themeColor="text1"/>
          <w:sz w:val="16"/>
          <w:szCs w:val="16"/>
        </w:rPr>
        <w:softHyphen/>
        <w:t>де в Филях советские ВВС, не дожидаясь ре</w:t>
      </w:r>
      <w:r w:rsidRPr="006D2FB4">
        <w:rPr>
          <w:rFonts w:ascii="Times New Roman" w:hAnsi="Times New Roman" w:cs="Times New Roman"/>
          <w:color w:val="000000" w:themeColor="text1"/>
          <w:sz w:val="16"/>
          <w:szCs w:val="16"/>
        </w:rPr>
        <w:softHyphen/>
        <w:t>зультатов испытаний, сделали пробный заказ на 3 такие ма</w:t>
      </w:r>
      <w:r w:rsidRPr="006D2FB4">
        <w:rPr>
          <w:rFonts w:ascii="Times New Roman" w:hAnsi="Times New Roman" w:cs="Times New Roman"/>
          <w:color w:val="000000" w:themeColor="text1"/>
          <w:sz w:val="16"/>
          <w:szCs w:val="16"/>
        </w:rPr>
        <w:softHyphen/>
        <w:t>шины. Стоимость одного ЮГ-1 составила 228 тыс. рублей” Через несколько месяцев Управление ВВС заказало “Юнкер-су” еще 12 бомбардировщиков по цене 205 тыс. рублей за эк</w:t>
      </w:r>
      <w:r w:rsidRPr="006D2FB4">
        <w:rPr>
          <w:rFonts w:ascii="Times New Roman" w:hAnsi="Times New Roman" w:cs="Times New Roman"/>
          <w:color w:val="000000" w:themeColor="text1"/>
          <w:sz w:val="16"/>
          <w:szCs w:val="16"/>
        </w:rPr>
        <w:softHyphen/>
        <w:t>земпляр. Эти заказы повлияли на ускорение хода переговоров с нем</w:t>
      </w:r>
      <w:r w:rsidRPr="006D2FB4">
        <w:rPr>
          <w:rFonts w:ascii="Times New Roman" w:hAnsi="Times New Roman" w:cs="Times New Roman"/>
          <w:color w:val="000000" w:themeColor="text1"/>
          <w:sz w:val="16"/>
          <w:szCs w:val="16"/>
        </w:rPr>
        <w:softHyphen/>
        <w:t>цами об усилении сотрудничества в области авиации (10670,123).</w:t>
      </w:r>
    </w:p>
    <w:p w14:paraId="1BAF44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DF457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года Реввоенсовет СССР представил на рассмотрение Комиссии т. Рыкова пя</w:t>
      </w:r>
      <w:r w:rsidRPr="006D2FB4">
        <w:rPr>
          <w:rFonts w:ascii="Times New Roman" w:hAnsi="Times New Roman" w:cs="Times New Roman"/>
          <w:color w:val="000000" w:themeColor="text1"/>
          <w:sz w:val="16"/>
          <w:szCs w:val="16"/>
        </w:rPr>
        <w:softHyphen/>
        <w:t>тилетний план усиления Рабоче-крестьянского Красного флота.</w:t>
      </w:r>
    </w:p>
    <w:p w14:paraId="11BB3E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РГАВМФ. Ф. р-1483. Оп. 2. Д. 17. Л. 146-147 об. Копия (10711,521).</w:t>
      </w:r>
    </w:p>
    <w:p w14:paraId="575E31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F009291" w14:textId="77777777" w:rsidR="00C50A64" w:rsidRPr="00735736" w:rsidRDefault="00C50A64" w:rsidP="00C50A64">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июле 1925 года начальник опытного отдела ГАЗ-1 Поликарпов подготовил проект Номенклатуры аэропланов по их назначению и их частей, но предложенная им система оказалась путанной и так и не была принята (23578).</w:t>
      </w:r>
    </w:p>
    <w:p w14:paraId="4403A3FC" w14:textId="77777777" w:rsidR="00C50A64" w:rsidRPr="00735736" w:rsidRDefault="00C50A64" w:rsidP="00C50A64">
      <w:pPr>
        <w:spacing w:after="0" w:line="240" w:lineRule="auto"/>
        <w:jc w:val="both"/>
        <w:rPr>
          <w:rFonts w:ascii="Times New Roman" w:hAnsi="Times New Roman" w:cs="Times New Roman"/>
          <w:color w:val="0070C0"/>
          <w:sz w:val="16"/>
          <w:szCs w:val="16"/>
        </w:rPr>
      </w:pPr>
    </w:p>
    <w:p w14:paraId="539DF0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года начальник опытного отдела Поликарпов подготовил проект Номенклатуры аэропланов по их назначению и их частей.</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6D2FB4" w14:paraId="51A7D717" w14:textId="77777777">
        <w:tc>
          <w:tcPr>
            <w:tcW w:w="5636" w:type="dxa"/>
          </w:tcPr>
          <w:p w14:paraId="6D162D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Одноместный истребитель</w:t>
            </w:r>
          </w:p>
        </w:tc>
        <w:tc>
          <w:tcPr>
            <w:tcW w:w="5636" w:type="dxa"/>
          </w:tcPr>
          <w:p w14:paraId="06E9C7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w:t>
            </w:r>
          </w:p>
        </w:tc>
      </w:tr>
      <w:tr w:rsidR="006D2FB4" w:rsidRPr="006D2FB4" w14:paraId="57E00531" w14:textId="77777777">
        <w:tc>
          <w:tcPr>
            <w:tcW w:w="5636" w:type="dxa"/>
          </w:tcPr>
          <w:p w14:paraId="2EF381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Двухместный и</w:t>
            </w:r>
          </w:p>
        </w:tc>
        <w:tc>
          <w:tcPr>
            <w:tcW w:w="5636" w:type="dxa"/>
          </w:tcPr>
          <w:p w14:paraId="4EB02D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2И</w:t>
            </w:r>
          </w:p>
        </w:tc>
      </w:tr>
      <w:tr w:rsidR="006D2FB4" w:rsidRPr="006D2FB4" w14:paraId="0D13E6D5" w14:textId="77777777">
        <w:tc>
          <w:tcPr>
            <w:tcW w:w="5636" w:type="dxa"/>
          </w:tcPr>
          <w:p w14:paraId="483405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Разведчик</w:t>
            </w:r>
          </w:p>
        </w:tc>
        <w:tc>
          <w:tcPr>
            <w:tcW w:w="5636" w:type="dxa"/>
          </w:tcPr>
          <w:p w14:paraId="0ED499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w:t>
            </w:r>
          </w:p>
        </w:tc>
      </w:tr>
      <w:tr w:rsidR="006D2FB4" w:rsidRPr="006D2FB4" w14:paraId="487E56B7" w14:textId="77777777">
        <w:tc>
          <w:tcPr>
            <w:tcW w:w="5636" w:type="dxa"/>
          </w:tcPr>
          <w:p w14:paraId="4F8B31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Бомбовоз </w:t>
            </w:r>
            <w:proofErr w:type="spellStart"/>
            <w:r w:rsidRPr="006D2FB4">
              <w:rPr>
                <w:rFonts w:ascii="Times New Roman" w:hAnsi="Times New Roman" w:cs="Times New Roman"/>
                <w:color w:val="000000" w:themeColor="text1"/>
                <w:sz w:val="16"/>
                <w:szCs w:val="16"/>
              </w:rPr>
              <w:t>легк</w:t>
            </w:r>
            <w:proofErr w:type="spellEnd"/>
            <w:r w:rsidRPr="006D2FB4">
              <w:rPr>
                <w:rFonts w:ascii="Times New Roman" w:hAnsi="Times New Roman" w:cs="Times New Roman"/>
                <w:color w:val="000000" w:themeColor="text1"/>
                <w:sz w:val="16"/>
                <w:szCs w:val="16"/>
              </w:rPr>
              <w:t>. 1 класса</w:t>
            </w:r>
          </w:p>
        </w:tc>
        <w:tc>
          <w:tcPr>
            <w:tcW w:w="5636" w:type="dxa"/>
          </w:tcPr>
          <w:p w14:paraId="29FF76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N класса по числу мотор.</w:t>
            </w:r>
          </w:p>
        </w:tc>
      </w:tr>
      <w:tr w:rsidR="006D2FB4" w:rsidRPr="006D2FB4" w14:paraId="2FF64CAC" w14:textId="77777777">
        <w:tc>
          <w:tcPr>
            <w:tcW w:w="5636" w:type="dxa"/>
          </w:tcPr>
          <w:p w14:paraId="31D191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Бомбовоз </w:t>
            </w:r>
            <w:proofErr w:type="spellStart"/>
            <w:r w:rsidRPr="006D2FB4">
              <w:rPr>
                <w:rFonts w:ascii="Times New Roman" w:hAnsi="Times New Roman" w:cs="Times New Roman"/>
                <w:color w:val="000000" w:themeColor="text1"/>
                <w:sz w:val="16"/>
                <w:szCs w:val="16"/>
              </w:rPr>
              <w:t>средн</w:t>
            </w:r>
            <w:proofErr w:type="spellEnd"/>
            <w:r w:rsidRPr="006D2FB4">
              <w:rPr>
                <w:rFonts w:ascii="Times New Roman" w:hAnsi="Times New Roman" w:cs="Times New Roman"/>
                <w:color w:val="000000" w:themeColor="text1"/>
                <w:sz w:val="16"/>
                <w:szCs w:val="16"/>
              </w:rPr>
              <w:t>. 2 класса</w:t>
            </w:r>
          </w:p>
        </w:tc>
        <w:tc>
          <w:tcPr>
            <w:tcW w:w="5636" w:type="dxa"/>
          </w:tcPr>
          <w:p w14:paraId="4FB6B9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2Б</w:t>
            </w:r>
          </w:p>
        </w:tc>
      </w:tr>
      <w:tr w:rsidR="006D2FB4" w:rsidRPr="006D2FB4" w14:paraId="2F241B04" w14:textId="77777777">
        <w:tc>
          <w:tcPr>
            <w:tcW w:w="5636" w:type="dxa"/>
          </w:tcPr>
          <w:p w14:paraId="16E823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Учебн</w:t>
            </w:r>
            <w:proofErr w:type="spellEnd"/>
            <w:r w:rsidRPr="006D2FB4">
              <w:rPr>
                <w:rFonts w:ascii="Times New Roman" w:hAnsi="Times New Roman" w:cs="Times New Roman"/>
                <w:color w:val="000000" w:themeColor="text1"/>
                <w:sz w:val="16"/>
                <w:szCs w:val="16"/>
              </w:rPr>
              <w:t>., первонач. обучения</w:t>
            </w:r>
          </w:p>
        </w:tc>
        <w:tc>
          <w:tcPr>
            <w:tcW w:w="5636" w:type="dxa"/>
          </w:tcPr>
          <w:p w14:paraId="62AD58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w:t>
            </w:r>
          </w:p>
        </w:tc>
      </w:tr>
      <w:tr w:rsidR="006D2FB4" w:rsidRPr="006D2FB4" w14:paraId="26A6C5A1" w14:textId="77777777">
        <w:tc>
          <w:tcPr>
            <w:tcW w:w="5636" w:type="dxa"/>
          </w:tcPr>
          <w:p w14:paraId="172D2E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 переходного типа</w:t>
            </w:r>
          </w:p>
        </w:tc>
        <w:tc>
          <w:tcPr>
            <w:tcW w:w="5636" w:type="dxa"/>
          </w:tcPr>
          <w:p w14:paraId="3B5E2B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2У</w:t>
            </w:r>
          </w:p>
        </w:tc>
      </w:tr>
      <w:tr w:rsidR="006D2FB4" w:rsidRPr="006D2FB4" w14:paraId="7F766922" w14:textId="77777777">
        <w:tc>
          <w:tcPr>
            <w:tcW w:w="5636" w:type="dxa"/>
          </w:tcPr>
          <w:p w14:paraId="66F869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Торпедоносец</w:t>
            </w:r>
          </w:p>
        </w:tc>
        <w:tc>
          <w:tcPr>
            <w:tcW w:w="5636" w:type="dxa"/>
          </w:tcPr>
          <w:p w14:paraId="62F581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w:t>
            </w:r>
          </w:p>
        </w:tc>
      </w:tr>
      <w:tr w:rsidR="006D2FB4" w:rsidRPr="006D2FB4" w14:paraId="32B9A2EA" w14:textId="77777777">
        <w:tc>
          <w:tcPr>
            <w:tcW w:w="5636" w:type="dxa"/>
          </w:tcPr>
          <w:p w14:paraId="7CAC48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Пассажирский</w:t>
            </w:r>
          </w:p>
        </w:tc>
        <w:tc>
          <w:tcPr>
            <w:tcW w:w="5636" w:type="dxa"/>
          </w:tcPr>
          <w:p w14:paraId="78716E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w:t>
            </w:r>
          </w:p>
        </w:tc>
      </w:tr>
      <w:tr w:rsidR="006D2FB4" w:rsidRPr="006D2FB4" w14:paraId="0EA7FEE6" w14:textId="77777777">
        <w:tc>
          <w:tcPr>
            <w:tcW w:w="5636" w:type="dxa"/>
          </w:tcPr>
          <w:p w14:paraId="16ABA7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Спортивный</w:t>
            </w:r>
          </w:p>
        </w:tc>
        <w:tc>
          <w:tcPr>
            <w:tcW w:w="5636" w:type="dxa"/>
          </w:tcPr>
          <w:p w14:paraId="524A7C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w:t>
            </w:r>
          </w:p>
        </w:tc>
      </w:tr>
      <w:tr w:rsidR="006D2FB4" w:rsidRPr="006D2FB4" w14:paraId="17A4A064" w14:textId="77777777">
        <w:tc>
          <w:tcPr>
            <w:tcW w:w="5636" w:type="dxa"/>
          </w:tcPr>
          <w:p w14:paraId="5DEA6C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w:t>
            </w:r>
            <w:proofErr w:type="spellStart"/>
            <w:r w:rsidRPr="006D2FB4">
              <w:rPr>
                <w:rFonts w:ascii="Times New Roman" w:hAnsi="Times New Roman" w:cs="Times New Roman"/>
                <w:color w:val="000000" w:themeColor="text1"/>
                <w:sz w:val="16"/>
                <w:szCs w:val="16"/>
              </w:rPr>
              <w:t>Авиэтка</w:t>
            </w:r>
            <w:proofErr w:type="spellEnd"/>
          </w:p>
        </w:tc>
        <w:tc>
          <w:tcPr>
            <w:tcW w:w="5636" w:type="dxa"/>
          </w:tcPr>
          <w:p w14:paraId="055B38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w:t>
            </w:r>
          </w:p>
        </w:tc>
      </w:tr>
      <w:tr w:rsidR="006D2FB4" w:rsidRPr="006D2FB4" w14:paraId="371393BF" w14:textId="77777777">
        <w:tc>
          <w:tcPr>
            <w:tcW w:w="5636" w:type="dxa"/>
          </w:tcPr>
          <w:p w14:paraId="21A9D5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Аэроплан Особого Назначения</w:t>
            </w:r>
          </w:p>
        </w:tc>
        <w:tc>
          <w:tcPr>
            <w:tcW w:w="5636" w:type="dxa"/>
          </w:tcPr>
          <w:p w14:paraId="0B64DA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w:t>
            </w:r>
          </w:p>
        </w:tc>
      </w:tr>
    </w:tbl>
    <w:p w14:paraId="0517C9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 (А) Название мотора присоединяется к обозначению аэроплана начальной буквы названного мотора напр.: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6D2FB4" w14:paraId="2A1BBEA3" w14:textId="77777777">
        <w:tc>
          <w:tcPr>
            <w:tcW w:w="5636" w:type="dxa"/>
          </w:tcPr>
          <w:p w14:paraId="7C8F6A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И.Л. - </w:t>
            </w:r>
            <w:proofErr w:type="spellStart"/>
            <w:r w:rsidRPr="006D2FB4">
              <w:rPr>
                <w:rFonts w:ascii="Times New Roman" w:hAnsi="Times New Roman" w:cs="Times New Roman"/>
                <w:color w:val="000000" w:themeColor="text1"/>
                <w:sz w:val="16"/>
                <w:szCs w:val="16"/>
              </w:rPr>
              <w:t>одномест</w:t>
            </w:r>
            <w:proofErr w:type="spellEnd"/>
            <w:r w:rsidRPr="006D2FB4">
              <w:rPr>
                <w:rFonts w:ascii="Times New Roman" w:hAnsi="Times New Roman" w:cs="Times New Roman"/>
                <w:color w:val="000000" w:themeColor="text1"/>
                <w:sz w:val="16"/>
                <w:szCs w:val="16"/>
              </w:rPr>
              <w:t>.</w:t>
            </w:r>
          </w:p>
        </w:tc>
        <w:tc>
          <w:tcPr>
            <w:tcW w:w="5636" w:type="dxa"/>
          </w:tcPr>
          <w:p w14:paraId="24F36F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истреб</w:t>
            </w:r>
            <w:proofErr w:type="spellEnd"/>
            <w:r w:rsidRPr="006D2FB4">
              <w:rPr>
                <w:rFonts w:ascii="Times New Roman" w:hAnsi="Times New Roman" w:cs="Times New Roman"/>
                <w:color w:val="000000" w:themeColor="text1"/>
                <w:sz w:val="16"/>
                <w:szCs w:val="16"/>
              </w:rPr>
              <w:t>. с мот. Либерти.</w:t>
            </w:r>
          </w:p>
        </w:tc>
      </w:tr>
      <w:tr w:rsidR="006D2FB4" w:rsidRPr="006D2FB4" w14:paraId="342F3EE6" w14:textId="77777777">
        <w:tc>
          <w:tcPr>
            <w:tcW w:w="5636" w:type="dxa"/>
          </w:tcPr>
          <w:p w14:paraId="056D2D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2ИН - </w:t>
            </w:r>
            <w:proofErr w:type="spellStart"/>
            <w:r w:rsidRPr="006D2FB4">
              <w:rPr>
                <w:rFonts w:ascii="Times New Roman" w:hAnsi="Times New Roman" w:cs="Times New Roman"/>
                <w:color w:val="000000" w:themeColor="text1"/>
                <w:sz w:val="16"/>
                <w:szCs w:val="16"/>
              </w:rPr>
              <w:t>двухместн</w:t>
            </w:r>
            <w:proofErr w:type="spellEnd"/>
            <w:r w:rsidRPr="006D2FB4">
              <w:rPr>
                <w:rFonts w:ascii="Times New Roman" w:hAnsi="Times New Roman" w:cs="Times New Roman"/>
                <w:color w:val="000000" w:themeColor="text1"/>
                <w:sz w:val="16"/>
                <w:szCs w:val="16"/>
              </w:rPr>
              <w:t xml:space="preserve">. </w:t>
            </w:r>
          </w:p>
        </w:tc>
        <w:tc>
          <w:tcPr>
            <w:tcW w:w="5636" w:type="dxa"/>
          </w:tcPr>
          <w:p w14:paraId="4877BA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истреб</w:t>
            </w:r>
            <w:proofErr w:type="spellEnd"/>
            <w:r w:rsidRPr="006D2FB4">
              <w:rPr>
                <w:rFonts w:ascii="Times New Roman" w:hAnsi="Times New Roman" w:cs="Times New Roman"/>
                <w:color w:val="000000" w:themeColor="text1"/>
                <w:sz w:val="16"/>
                <w:szCs w:val="16"/>
              </w:rPr>
              <w:t xml:space="preserve">. с мот.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w:t>
            </w:r>
          </w:p>
        </w:tc>
      </w:tr>
    </w:tbl>
    <w:p w14:paraId="138CC7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Примечание (В) По мере выпуска аэропланов с завода к обозначению присоединяется порядковый номер типа по </w:t>
      </w:r>
      <w:proofErr w:type="spellStart"/>
      <w:r w:rsidRPr="006D2FB4">
        <w:rPr>
          <w:rFonts w:ascii="Times New Roman" w:hAnsi="Times New Roman" w:cs="Times New Roman"/>
          <w:color w:val="000000" w:themeColor="text1"/>
          <w:sz w:val="16"/>
          <w:szCs w:val="16"/>
        </w:rPr>
        <w:t>назнач</w:t>
      </w:r>
      <w:proofErr w:type="spellEnd"/>
      <w:r w:rsidRPr="006D2FB4">
        <w:rPr>
          <w:rFonts w:ascii="Times New Roman" w:hAnsi="Times New Roman" w:cs="Times New Roman"/>
          <w:color w:val="000000" w:themeColor="text1"/>
          <w:sz w:val="16"/>
          <w:szCs w:val="16"/>
        </w:rPr>
        <w:t>. аэроплана. Например:</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6D2FB4" w14:paraId="4940ED96" w14:textId="77777777">
        <w:tc>
          <w:tcPr>
            <w:tcW w:w="5636" w:type="dxa"/>
          </w:tcPr>
          <w:p w14:paraId="1ACEAA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ДН9 с мот. Либерти</w:t>
            </w:r>
          </w:p>
        </w:tc>
        <w:tc>
          <w:tcPr>
            <w:tcW w:w="5636" w:type="dxa"/>
          </w:tcPr>
          <w:p w14:paraId="057A8B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РЛ1</w:t>
            </w:r>
          </w:p>
        </w:tc>
      </w:tr>
      <w:tr w:rsidR="006D2FB4" w:rsidRPr="006D2FB4" w14:paraId="79E0005C" w14:textId="77777777">
        <w:tc>
          <w:tcPr>
            <w:tcW w:w="5636" w:type="dxa"/>
          </w:tcPr>
          <w:p w14:paraId="5AE770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ДН9-А с мот. </w:t>
            </w:r>
            <w:proofErr w:type="spellStart"/>
            <w:r w:rsidRPr="006D2FB4">
              <w:rPr>
                <w:rFonts w:ascii="Times New Roman" w:hAnsi="Times New Roman" w:cs="Times New Roman"/>
                <w:color w:val="000000" w:themeColor="text1"/>
                <w:sz w:val="16"/>
                <w:szCs w:val="16"/>
              </w:rPr>
              <w:t>Сидлей</w:t>
            </w:r>
            <w:proofErr w:type="spellEnd"/>
            <w:r w:rsidRPr="006D2FB4">
              <w:rPr>
                <w:rFonts w:ascii="Times New Roman" w:hAnsi="Times New Roman" w:cs="Times New Roman"/>
                <w:color w:val="000000" w:themeColor="text1"/>
                <w:sz w:val="16"/>
                <w:szCs w:val="16"/>
              </w:rPr>
              <w:t xml:space="preserve"> Пума</w:t>
            </w:r>
          </w:p>
        </w:tc>
        <w:tc>
          <w:tcPr>
            <w:tcW w:w="5636" w:type="dxa"/>
          </w:tcPr>
          <w:p w14:paraId="7BE421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2УС1</w:t>
            </w:r>
          </w:p>
        </w:tc>
      </w:tr>
      <w:tr w:rsidR="006D2FB4" w:rsidRPr="006D2FB4" w14:paraId="60226DF7" w14:textId="77777777">
        <w:tc>
          <w:tcPr>
            <w:tcW w:w="5636" w:type="dxa"/>
          </w:tcPr>
          <w:p w14:paraId="217AD0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Р-II с мот. Майбах</w:t>
            </w:r>
          </w:p>
        </w:tc>
        <w:tc>
          <w:tcPr>
            <w:tcW w:w="5636" w:type="dxa"/>
          </w:tcPr>
          <w:p w14:paraId="7F8D05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2УМ2</w:t>
            </w:r>
          </w:p>
        </w:tc>
      </w:tr>
      <w:tr w:rsidR="006D2FB4" w:rsidRPr="006D2FB4" w14:paraId="0BD56F75" w14:textId="77777777">
        <w:tc>
          <w:tcPr>
            <w:tcW w:w="5636" w:type="dxa"/>
          </w:tcPr>
          <w:p w14:paraId="23E187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РIII с мот. Либерти</w:t>
            </w:r>
          </w:p>
        </w:tc>
        <w:tc>
          <w:tcPr>
            <w:tcW w:w="5636" w:type="dxa"/>
          </w:tcPr>
          <w:p w14:paraId="1E06F4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РЛ3</w:t>
            </w:r>
          </w:p>
        </w:tc>
      </w:tr>
      <w:tr w:rsidR="006D2FB4" w:rsidRPr="006D2FB4" w14:paraId="09477197" w14:textId="77777777">
        <w:tc>
          <w:tcPr>
            <w:tcW w:w="5636" w:type="dxa"/>
          </w:tcPr>
          <w:p w14:paraId="162189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Пулеметная установка</w:t>
            </w:r>
          </w:p>
        </w:tc>
        <w:tc>
          <w:tcPr>
            <w:tcW w:w="5636" w:type="dxa"/>
          </w:tcPr>
          <w:p w14:paraId="1F93EF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w:t>
            </w:r>
          </w:p>
        </w:tc>
      </w:tr>
      <w:tr w:rsidR="006D2FB4" w:rsidRPr="006D2FB4" w14:paraId="117901C5" w14:textId="77777777">
        <w:tc>
          <w:tcPr>
            <w:tcW w:w="5636" w:type="dxa"/>
          </w:tcPr>
          <w:p w14:paraId="14DD5E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Турель</w:t>
            </w:r>
          </w:p>
        </w:tc>
        <w:tc>
          <w:tcPr>
            <w:tcW w:w="5636" w:type="dxa"/>
          </w:tcPr>
          <w:p w14:paraId="0B7E90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w:t>
            </w:r>
          </w:p>
        </w:tc>
      </w:tr>
      <w:tr w:rsidR="006D2FB4" w:rsidRPr="006D2FB4" w14:paraId="3F618E40" w14:textId="77777777">
        <w:tc>
          <w:tcPr>
            <w:tcW w:w="5636" w:type="dxa"/>
          </w:tcPr>
          <w:p w14:paraId="6A45A2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Держатели бомб</w:t>
            </w:r>
          </w:p>
        </w:tc>
        <w:tc>
          <w:tcPr>
            <w:tcW w:w="5636" w:type="dxa"/>
          </w:tcPr>
          <w:p w14:paraId="0C7A00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ДЕР.</w:t>
            </w:r>
          </w:p>
        </w:tc>
      </w:tr>
      <w:tr w:rsidR="006D2FB4" w:rsidRPr="006D2FB4" w14:paraId="5B279690" w14:textId="77777777">
        <w:tc>
          <w:tcPr>
            <w:tcW w:w="5636" w:type="dxa"/>
          </w:tcPr>
          <w:p w14:paraId="1C9B13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Сбрасыватели бомб</w:t>
            </w:r>
          </w:p>
        </w:tc>
        <w:tc>
          <w:tcPr>
            <w:tcW w:w="5636" w:type="dxa"/>
          </w:tcPr>
          <w:p w14:paraId="044EB9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СБР.</w:t>
            </w:r>
          </w:p>
        </w:tc>
      </w:tr>
      <w:tr w:rsidR="006D2FB4" w:rsidRPr="006D2FB4" w14:paraId="5DD45194" w14:textId="77777777">
        <w:tc>
          <w:tcPr>
            <w:tcW w:w="5636" w:type="dxa"/>
          </w:tcPr>
          <w:p w14:paraId="18C7F9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Фотоустановка</w:t>
            </w:r>
          </w:p>
        </w:tc>
        <w:tc>
          <w:tcPr>
            <w:tcW w:w="5636" w:type="dxa"/>
          </w:tcPr>
          <w:p w14:paraId="4AACAF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w:t>
            </w:r>
          </w:p>
        </w:tc>
      </w:tr>
    </w:tbl>
    <w:p w14:paraId="354A83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 (С) По мере выпуска заводом новых типов, перечисленных в пунктах 13-17 предметов, к обозначению прибавляется порядковый номер типа. Напр.: пулеметная установка Д3 будет называться П.У.Л.-3, фотоустановка Д-2 - ФОТ-2.</w:t>
      </w:r>
    </w:p>
    <w:p w14:paraId="06A156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Согласно такой спецификации выпущенные типы аэропланов должны иметь обозначения:</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gridCol w:w="3757"/>
      </w:tblGrid>
      <w:tr w:rsidR="006D2FB4" w:rsidRPr="006D2FB4" w14:paraId="7C633BCA" w14:textId="77777777">
        <w:tc>
          <w:tcPr>
            <w:tcW w:w="3757" w:type="dxa"/>
          </w:tcPr>
          <w:p w14:paraId="767B6F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ДН9-А с мот. Либерти (Р-1с М.5.)</w:t>
            </w:r>
          </w:p>
        </w:tc>
        <w:tc>
          <w:tcPr>
            <w:tcW w:w="3757" w:type="dxa"/>
          </w:tcPr>
          <w:p w14:paraId="7881A2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204E71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Р.Л.1</w:t>
            </w:r>
          </w:p>
        </w:tc>
      </w:tr>
      <w:tr w:rsidR="006D2FB4" w:rsidRPr="006D2FB4" w14:paraId="1298A375" w14:textId="77777777">
        <w:tc>
          <w:tcPr>
            <w:tcW w:w="3757" w:type="dxa"/>
          </w:tcPr>
          <w:p w14:paraId="05F9AD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 с мот. С. Пума 23..</w:t>
            </w:r>
          </w:p>
        </w:tc>
        <w:tc>
          <w:tcPr>
            <w:tcW w:w="3757" w:type="dxa"/>
          </w:tcPr>
          <w:p w14:paraId="56865C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7B915C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2УС1</w:t>
            </w:r>
          </w:p>
        </w:tc>
      </w:tr>
      <w:tr w:rsidR="006D2FB4" w:rsidRPr="006D2FB4" w14:paraId="6BEA465F" w14:textId="77777777">
        <w:tc>
          <w:tcPr>
            <w:tcW w:w="3757" w:type="dxa"/>
          </w:tcPr>
          <w:p w14:paraId="04C37A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 с мот. Л. Дитрих</w:t>
            </w:r>
          </w:p>
        </w:tc>
        <w:tc>
          <w:tcPr>
            <w:tcW w:w="3757" w:type="dxa"/>
          </w:tcPr>
          <w:p w14:paraId="5A388C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666AC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Р.Д.2</w:t>
            </w:r>
          </w:p>
        </w:tc>
      </w:tr>
      <w:tr w:rsidR="006D2FB4" w:rsidRPr="006D2FB4" w14:paraId="693AAD59" w14:textId="77777777">
        <w:tc>
          <w:tcPr>
            <w:tcW w:w="3757" w:type="dxa"/>
          </w:tcPr>
          <w:p w14:paraId="159A9C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Р-III с мот. Либерти</w:t>
            </w:r>
          </w:p>
        </w:tc>
        <w:tc>
          <w:tcPr>
            <w:tcW w:w="3757" w:type="dxa"/>
          </w:tcPr>
          <w:p w14:paraId="677D58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EB0A1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Р.Л.3</w:t>
            </w:r>
          </w:p>
        </w:tc>
      </w:tr>
      <w:tr w:rsidR="006D2FB4" w:rsidRPr="006D2FB4" w14:paraId="767FC3DF" w14:textId="77777777">
        <w:tc>
          <w:tcPr>
            <w:tcW w:w="3757" w:type="dxa"/>
          </w:tcPr>
          <w:p w14:paraId="0B1924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Р-II с мот. Майбах</w:t>
            </w:r>
          </w:p>
        </w:tc>
        <w:tc>
          <w:tcPr>
            <w:tcW w:w="3757" w:type="dxa"/>
          </w:tcPr>
          <w:p w14:paraId="5EA09F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3080A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2УМ2</w:t>
            </w:r>
          </w:p>
        </w:tc>
      </w:tr>
      <w:tr w:rsidR="006D2FB4" w:rsidRPr="006D2FB4" w14:paraId="16D83C94" w14:textId="77777777">
        <w:tc>
          <w:tcPr>
            <w:tcW w:w="3757" w:type="dxa"/>
          </w:tcPr>
          <w:p w14:paraId="1E8A40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И-1 (И-5)</w:t>
            </w:r>
          </w:p>
        </w:tc>
        <w:tc>
          <w:tcPr>
            <w:tcW w:w="3757" w:type="dxa"/>
          </w:tcPr>
          <w:p w14:paraId="38C7AD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F59E5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И.Л.2</w:t>
            </w:r>
          </w:p>
        </w:tc>
      </w:tr>
      <w:tr w:rsidR="006D2FB4" w:rsidRPr="006D2FB4" w14:paraId="659989FE" w14:textId="77777777">
        <w:tc>
          <w:tcPr>
            <w:tcW w:w="3757" w:type="dxa"/>
          </w:tcPr>
          <w:p w14:paraId="0098B9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И.Л.400 (И-6)</w:t>
            </w:r>
          </w:p>
        </w:tc>
        <w:tc>
          <w:tcPr>
            <w:tcW w:w="3757" w:type="dxa"/>
          </w:tcPr>
          <w:p w14:paraId="7E09C0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5725F0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И.Л.1</w:t>
            </w:r>
          </w:p>
        </w:tc>
      </w:tr>
      <w:tr w:rsidR="006D2FB4" w:rsidRPr="006D2FB4" w14:paraId="4289D4F0" w14:textId="77777777">
        <w:tc>
          <w:tcPr>
            <w:tcW w:w="3757" w:type="dxa"/>
          </w:tcPr>
          <w:p w14:paraId="4E4FCE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И-II (И-7)</w:t>
            </w:r>
          </w:p>
        </w:tc>
        <w:tc>
          <w:tcPr>
            <w:tcW w:w="3757" w:type="dxa"/>
          </w:tcPr>
          <w:p w14:paraId="66BDA6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14A96B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И.Л.3</w:t>
            </w:r>
          </w:p>
        </w:tc>
      </w:tr>
      <w:tr w:rsidR="006D2FB4" w:rsidRPr="006D2FB4" w14:paraId="17EA3843" w14:textId="77777777">
        <w:tc>
          <w:tcPr>
            <w:tcW w:w="3757" w:type="dxa"/>
          </w:tcPr>
          <w:p w14:paraId="3CBACD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Б-1</w:t>
            </w:r>
          </w:p>
        </w:tc>
        <w:tc>
          <w:tcPr>
            <w:tcW w:w="3757" w:type="dxa"/>
          </w:tcPr>
          <w:p w14:paraId="6568EC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053D33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2БЛ1</w:t>
            </w:r>
          </w:p>
        </w:tc>
      </w:tr>
      <w:tr w:rsidR="006D2FB4" w:rsidRPr="006D2FB4" w14:paraId="025196C0" w14:textId="77777777">
        <w:tc>
          <w:tcPr>
            <w:tcW w:w="3757" w:type="dxa"/>
          </w:tcPr>
          <w:p w14:paraId="0F7D12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П-2</w:t>
            </w:r>
          </w:p>
        </w:tc>
        <w:tc>
          <w:tcPr>
            <w:tcW w:w="3757" w:type="dxa"/>
          </w:tcPr>
          <w:p w14:paraId="4C2DEA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189AB6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П.М.1</w:t>
            </w:r>
          </w:p>
        </w:tc>
      </w:tr>
      <w:tr w:rsidR="006D2FB4" w:rsidRPr="006D2FB4" w14:paraId="3FE0D59E" w14:textId="77777777">
        <w:tc>
          <w:tcPr>
            <w:tcW w:w="3757" w:type="dxa"/>
          </w:tcPr>
          <w:p w14:paraId="0F10FC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Предметы вооружения должны иметь обозначения:</w:t>
            </w:r>
          </w:p>
        </w:tc>
        <w:tc>
          <w:tcPr>
            <w:tcW w:w="3757" w:type="dxa"/>
          </w:tcPr>
          <w:p w14:paraId="19A9D5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236049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15BD95D" w14:textId="77777777">
        <w:tc>
          <w:tcPr>
            <w:tcW w:w="3757" w:type="dxa"/>
          </w:tcPr>
          <w:p w14:paraId="2F6FD5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Пулеметная установка</w:t>
            </w:r>
          </w:p>
        </w:tc>
        <w:tc>
          <w:tcPr>
            <w:tcW w:w="3757" w:type="dxa"/>
          </w:tcPr>
          <w:p w14:paraId="70531E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Д-1</w:t>
            </w:r>
          </w:p>
        </w:tc>
        <w:tc>
          <w:tcPr>
            <w:tcW w:w="3757" w:type="dxa"/>
          </w:tcPr>
          <w:p w14:paraId="3FCCDD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 1</w:t>
            </w:r>
          </w:p>
        </w:tc>
      </w:tr>
      <w:tr w:rsidR="006D2FB4" w:rsidRPr="006D2FB4" w14:paraId="375C5250" w14:textId="77777777">
        <w:tc>
          <w:tcPr>
            <w:tcW w:w="3757" w:type="dxa"/>
          </w:tcPr>
          <w:p w14:paraId="2BAEA3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65C8C9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Д-2</w:t>
            </w:r>
          </w:p>
        </w:tc>
        <w:tc>
          <w:tcPr>
            <w:tcW w:w="3757" w:type="dxa"/>
          </w:tcPr>
          <w:p w14:paraId="62D8EF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 2</w:t>
            </w:r>
          </w:p>
        </w:tc>
      </w:tr>
      <w:tr w:rsidR="006D2FB4" w:rsidRPr="006D2FB4" w14:paraId="6753B253" w14:textId="77777777">
        <w:tc>
          <w:tcPr>
            <w:tcW w:w="3757" w:type="dxa"/>
          </w:tcPr>
          <w:p w14:paraId="6BCE8D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6E05D1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Д-3</w:t>
            </w:r>
          </w:p>
        </w:tc>
        <w:tc>
          <w:tcPr>
            <w:tcW w:w="3757" w:type="dxa"/>
          </w:tcPr>
          <w:p w14:paraId="7050D0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 3</w:t>
            </w:r>
          </w:p>
        </w:tc>
      </w:tr>
      <w:tr w:rsidR="006D2FB4" w:rsidRPr="006D2FB4" w14:paraId="0724134A" w14:textId="77777777">
        <w:tc>
          <w:tcPr>
            <w:tcW w:w="3757" w:type="dxa"/>
          </w:tcPr>
          <w:p w14:paraId="10ECF5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6D8CE6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Д-4</w:t>
            </w:r>
          </w:p>
        </w:tc>
        <w:tc>
          <w:tcPr>
            <w:tcW w:w="3757" w:type="dxa"/>
          </w:tcPr>
          <w:p w14:paraId="517817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 4</w:t>
            </w:r>
          </w:p>
        </w:tc>
      </w:tr>
      <w:tr w:rsidR="006D2FB4" w:rsidRPr="006D2FB4" w14:paraId="5766933A" w14:textId="77777777">
        <w:tc>
          <w:tcPr>
            <w:tcW w:w="3757" w:type="dxa"/>
          </w:tcPr>
          <w:p w14:paraId="0E04B7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Бомбодержатель </w:t>
            </w:r>
          </w:p>
        </w:tc>
        <w:tc>
          <w:tcPr>
            <w:tcW w:w="3757" w:type="dxa"/>
          </w:tcPr>
          <w:p w14:paraId="66037D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Д-1</w:t>
            </w:r>
          </w:p>
        </w:tc>
        <w:tc>
          <w:tcPr>
            <w:tcW w:w="3757" w:type="dxa"/>
          </w:tcPr>
          <w:p w14:paraId="2EED0F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ДЕР 1</w:t>
            </w:r>
          </w:p>
        </w:tc>
      </w:tr>
      <w:tr w:rsidR="006D2FB4" w:rsidRPr="006D2FB4" w14:paraId="33232E92" w14:textId="77777777">
        <w:tc>
          <w:tcPr>
            <w:tcW w:w="3757" w:type="dxa"/>
          </w:tcPr>
          <w:p w14:paraId="152AF2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2BA368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Д-2</w:t>
            </w:r>
          </w:p>
        </w:tc>
        <w:tc>
          <w:tcPr>
            <w:tcW w:w="3757" w:type="dxa"/>
          </w:tcPr>
          <w:p w14:paraId="36E967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ДЕР 2</w:t>
            </w:r>
          </w:p>
        </w:tc>
      </w:tr>
      <w:tr w:rsidR="006D2FB4" w:rsidRPr="006D2FB4" w14:paraId="2A0AA6FC" w14:textId="77777777">
        <w:tc>
          <w:tcPr>
            <w:tcW w:w="3757" w:type="dxa"/>
          </w:tcPr>
          <w:p w14:paraId="67BE70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0FEEDA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Д-3</w:t>
            </w:r>
          </w:p>
        </w:tc>
        <w:tc>
          <w:tcPr>
            <w:tcW w:w="3757" w:type="dxa"/>
          </w:tcPr>
          <w:p w14:paraId="593039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ДЕР 3</w:t>
            </w:r>
          </w:p>
        </w:tc>
      </w:tr>
      <w:tr w:rsidR="006D2FB4" w:rsidRPr="006D2FB4" w14:paraId="23995E1F" w14:textId="77777777">
        <w:tc>
          <w:tcPr>
            <w:tcW w:w="3757" w:type="dxa"/>
          </w:tcPr>
          <w:p w14:paraId="75B4C8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337E62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Д-4</w:t>
            </w:r>
          </w:p>
        </w:tc>
        <w:tc>
          <w:tcPr>
            <w:tcW w:w="3757" w:type="dxa"/>
          </w:tcPr>
          <w:p w14:paraId="12A01D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ДЕР 4</w:t>
            </w:r>
          </w:p>
        </w:tc>
      </w:tr>
      <w:tr w:rsidR="006D2FB4" w:rsidRPr="006D2FB4" w14:paraId="53D83330" w14:textId="77777777">
        <w:tc>
          <w:tcPr>
            <w:tcW w:w="3757" w:type="dxa"/>
          </w:tcPr>
          <w:p w14:paraId="4DBC86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Турель Т.О.3</w:t>
            </w:r>
          </w:p>
        </w:tc>
        <w:tc>
          <w:tcPr>
            <w:tcW w:w="3757" w:type="dxa"/>
          </w:tcPr>
          <w:p w14:paraId="548D5C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E1D44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 1</w:t>
            </w:r>
          </w:p>
        </w:tc>
      </w:tr>
      <w:tr w:rsidR="006D2FB4" w:rsidRPr="006D2FB4" w14:paraId="339FD9AE" w14:textId="77777777">
        <w:tc>
          <w:tcPr>
            <w:tcW w:w="3757" w:type="dxa"/>
          </w:tcPr>
          <w:p w14:paraId="2830AD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Колпакова-Мирошниченко</w:t>
            </w:r>
          </w:p>
        </w:tc>
        <w:tc>
          <w:tcPr>
            <w:tcW w:w="3757" w:type="dxa"/>
          </w:tcPr>
          <w:p w14:paraId="6E8A4F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B2709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 2</w:t>
            </w:r>
          </w:p>
        </w:tc>
      </w:tr>
      <w:tr w:rsidR="006D2FB4" w:rsidRPr="006D2FB4" w14:paraId="12B9814E" w14:textId="77777777">
        <w:tc>
          <w:tcPr>
            <w:tcW w:w="3757" w:type="dxa"/>
          </w:tcPr>
          <w:p w14:paraId="166EC3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Бомбосбрасыватель</w:t>
            </w:r>
          </w:p>
        </w:tc>
        <w:tc>
          <w:tcPr>
            <w:tcW w:w="3757" w:type="dxa"/>
          </w:tcPr>
          <w:p w14:paraId="32481C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Д-1</w:t>
            </w:r>
          </w:p>
        </w:tc>
        <w:tc>
          <w:tcPr>
            <w:tcW w:w="3757" w:type="dxa"/>
          </w:tcPr>
          <w:p w14:paraId="136E8A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СБР 1</w:t>
            </w:r>
          </w:p>
        </w:tc>
      </w:tr>
      <w:tr w:rsidR="006D2FB4" w:rsidRPr="006D2FB4" w14:paraId="7675771C" w14:textId="77777777">
        <w:tc>
          <w:tcPr>
            <w:tcW w:w="3757" w:type="dxa"/>
          </w:tcPr>
          <w:p w14:paraId="71A243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790798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"Браунинг"</w:t>
            </w:r>
          </w:p>
        </w:tc>
        <w:tc>
          <w:tcPr>
            <w:tcW w:w="3757" w:type="dxa"/>
          </w:tcPr>
          <w:p w14:paraId="33704E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СБР 2</w:t>
            </w:r>
          </w:p>
        </w:tc>
      </w:tr>
      <w:tr w:rsidR="006D2FB4" w:rsidRPr="006D2FB4" w14:paraId="7B179AD4" w14:textId="77777777">
        <w:tc>
          <w:tcPr>
            <w:tcW w:w="3757" w:type="dxa"/>
          </w:tcPr>
          <w:p w14:paraId="136752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7DE51B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Д-II</w:t>
            </w:r>
          </w:p>
        </w:tc>
        <w:tc>
          <w:tcPr>
            <w:tcW w:w="3757" w:type="dxa"/>
          </w:tcPr>
          <w:p w14:paraId="595709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СБР 3</w:t>
            </w:r>
          </w:p>
        </w:tc>
      </w:tr>
      <w:tr w:rsidR="006D2FB4" w:rsidRPr="006D2FB4" w14:paraId="4B875741" w14:textId="77777777">
        <w:tc>
          <w:tcPr>
            <w:tcW w:w="3757" w:type="dxa"/>
          </w:tcPr>
          <w:p w14:paraId="539BA0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Пневматический бомбосбрасыватель</w:t>
            </w:r>
          </w:p>
        </w:tc>
        <w:tc>
          <w:tcPr>
            <w:tcW w:w="3757" w:type="dxa"/>
          </w:tcPr>
          <w:p w14:paraId="147AF7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757" w:type="dxa"/>
          </w:tcPr>
          <w:p w14:paraId="4C78A6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СБР 4</w:t>
            </w:r>
          </w:p>
        </w:tc>
      </w:tr>
      <w:tr w:rsidR="006D2FB4" w:rsidRPr="006D2FB4" w14:paraId="383A5F4C" w14:textId="77777777">
        <w:tc>
          <w:tcPr>
            <w:tcW w:w="3757" w:type="dxa"/>
          </w:tcPr>
          <w:p w14:paraId="222B2F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Фотоустановка </w:t>
            </w:r>
          </w:p>
        </w:tc>
        <w:tc>
          <w:tcPr>
            <w:tcW w:w="3757" w:type="dxa"/>
          </w:tcPr>
          <w:p w14:paraId="6DBFC3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Д-1</w:t>
            </w:r>
          </w:p>
        </w:tc>
        <w:tc>
          <w:tcPr>
            <w:tcW w:w="3757" w:type="dxa"/>
          </w:tcPr>
          <w:p w14:paraId="70B704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 1</w:t>
            </w:r>
          </w:p>
        </w:tc>
      </w:tr>
      <w:tr w:rsidR="006D2FB4" w:rsidRPr="006D2FB4" w14:paraId="3EF9102B" w14:textId="77777777">
        <w:tc>
          <w:tcPr>
            <w:tcW w:w="3757" w:type="dxa"/>
          </w:tcPr>
          <w:p w14:paraId="3266BE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3757" w:type="dxa"/>
          </w:tcPr>
          <w:p w14:paraId="2AA151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Д-2</w:t>
            </w:r>
          </w:p>
        </w:tc>
        <w:tc>
          <w:tcPr>
            <w:tcW w:w="3757" w:type="dxa"/>
          </w:tcPr>
          <w:p w14:paraId="09AFF9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 2 (2210,408)</w:t>
            </w:r>
          </w:p>
        </w:tc>
      </w:tr>
    </w:tbl>
    <w:p w14:paraId="73EE23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 1925 на ГАЗ-3 началось проектирование морского миноносца - </w:t>
      </w:r>
      <w:proofErr w:type="spellStart"/>
      <w:r w:rsidRPr="006D2FB4">
        <w:rPr>
          <w:rFonts w:ascii="Times New Roman" w:hAnsi="Times New Roman" w:cs="Times New Roman"/>
          <w:color w:val="000000" w:themeColor="text1"/>
          <w:sz w:val="16"/>
          <w:szCs w:val="16"/>
        </w:rPr>
        <w:t>двухлодочного</w:t>
      </w:r>
      <w:proofErr w:type="spellEnd"/>
      <w:r w:rsidRPr="006D2FB4">
        <w:rPr>
          <w:rFonts w:ascii="Times New Roman" w:hAnsi="Times New Roman" w:cs="Times New Roman"/>
          <w:color w:val="000000" w:themeColor="text1"/>
          <w:sz w:val="16"/>
          <w:szCs w:val="16"/>
        </w:rPr>
        <w:t xml:space="preserve"> моноплана с 2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-Дитрих по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металлическими лодками Д.П.Г. (2278).</w:t>
      </w:r>
    </w:p>
    <w:p w14:paraId="11CB42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B33F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val="en-US"/>
        </w:rPr>
        <w:t>C</w:t>
      </w:r>
      <w:r w:rsidRPr="006D2FB4">
        <w:rPr>
          <w:rFonts w:ascii="Times New Roman" w:hAnsi="Times New Roman" w:cs="Times New Roman"/>
          <w:color w:val="000000" w:themeColor="text1"/>
          <w:sz w:val="16"/>
          <w:szCs w:val="16"/>
        </w:rPr>
        <w:t xml:space="preserve"> июля 1925 г. по май 1926 г. под руководством А.А. Бес</w:t>
      </w:r>
      <w:r w:rsidRPr="006D2FB4">
        <w:rPr>
          <w:rFonts w:ascii="Times New Roman" w:hAnsi="Times New Roman" w:cs="Times New Roman"/>
          <w:color w:val="000000" w:themeColor="text1"/>
          <w:sz w:val="16"/>
          <w:szCs w:val="16"/>
        </w:rPr>
        <w:softHyphen/>
        <w:t xml:space="preserve">сонова на заводе № 24 (Москва) создавался опытный мотор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 xml:space="preserve">-образной схемы. В его конструкции заранее предусматривалась возможность создания на его базе У-образного двигателя. Использовались основные конструктивные элементы американского мотора Кертис </w:t>
      </w:r>
      <w:r w:rsidRPr="006D2FB4">
        <w:rPr>
          <w:rFonts w:ascii="Times New Roman" w:hAnsi="Times New Roman" w:cs="Times New Roman"/>
          <w:color w:val="000000" w:themeColor="text1"/>
          <w:sz w:val="16"/>
          <w:szCs w:val="16"/>
          <w:lang w:val="en-US"/>
        </w:rPr>
        <w:t>D</w:t>
      </w:r>
      <w:r w:rsidRPr="006D2FB4">
        <w:rPr>
          <w:rFonts w:ascii="Times New Roman" w:hAnsi="Times New Roman" w:cs="Times New Roman"/>
          <w:color w:val="000000" w:themeColor="text1"/>
          <w:sz w:val="16"/>
          <w:szCs w:val="16"/>
        </w:rPr>
        <w:t xml:space="preserve">. 12, но </w:t>
      </w:r>
      <w:proofErr w:type="spellStart"/>
      <w:r w:rsidRPr="006D2FB4">
        <w:rPr>
          <w:rFonts w:ascii="Times New Roman" w:hAnsi="Times New Roman" w:cs="Times New Roman"/>
          <w:color w:val="000000" w:themeColor="text1"/>
          <w:sz w:val="16"/>
          <w:szCs w:val="16"/>
        </w:rPr>
        <w:t>двухклапанный</w:t>
      </w:r>
      <w:proofErr w:type="spellEnd"/>
      <w:r w:rsidRPr="006D2FB4">
        <w:rPr>
          <w:rFonts w:ascii="Times New Roman" w:hAnsi="Times New Roman" w:cs="Times New Roman"/>
          <w:color w:val="000000" w:themeColor="text1"/>
          <w:sz w:val="16"/>
          <w:szCs w:val="16"/>
        </w:rPr>
        <w:t xml:space="preserve"> механизм </w:t>
      </w:r>
      <w:proofErr w:type="spellStart"/>
      <w:r w:rsidRPr="006D2FB4">
        <w:rPr>
          <w:rFonts w:ascii="Times New Roman" w:hAnsi="Times New Roman" w:cs="Times New Roman"/>
          <w:color w:val="000000" w:themeColor="text1"/>
          <w:sz w:val="16"/>
          <w:szCs w:val="16"/>
        </w:rPr>
        <w:t>бьш</w:t>
      </w:r>
      <w:proofErr w:type="spellEnd"/>
      <w:r w:rsidRPr="006D2FB4">
        <w:rPr>
          <w:rFonts w:ascii="Times New Roman" w:hAnsi="Times New Roman" w:cs="Times New Roman"/>
          <w:color w:val="000000" w:themeColor="text1"/>
          <w:sz w:val="16"/>
          <w:szCs w:val="16"/>
        </w:rPr>
        <w:t xml:space="preserve"> ско</w:t>
      </w:r>
      <w:r w:rsidRPr="006D2FB4">
        <w:rPr>
          <w:rFonts w:ascii="Times New Roman" w:hAnsi="Times New Roman" w:cs="Times New Roman"/>
          <w:color w:val="000000" w:themeColor="text1"/>
          <w:sz w:val="16"/>
          <w:szCs w:val="16"/>
        </w:rPr>
        <w:softHyphen/>
        <w:t>пирован с «Испано-</w:t>
      </w:r>
      <w:proofErr w:type="spellStart"/>
      <w:r w:rsidRPr="006D2FB4">
        <w:rPr>
          <w:rFonts w:ascii="Times New Roman" w:hAnsi="Times New Roman" w:cs="Times New Roman"/>
          <w:color w:val="000000" w:themeColor="text1"/>
          <w:sz w:val="16"/>
          <w:szCs w:val="16"/>
        </w:rPr>
        <w:t>Сюизы</w:t>
      </w:r>
      <w:proofErr w:type="spellEnd"/>
      <w:r w:rsidRPr="006D2FB4">
        <w:rPr>
          <w:rFonts w:ascii="Times New Roman" w:hAnsi="Times New Roman" w:cs="Times New Roman"/>
          <w:color w:val="000000" w:themeColor="text1"/>
          <w:sz w:val="16"/>
          <w:szCs w:val="16"/>
        </w:rPr>
        <w:t>», карбюраторы — со «</w:t>
      </w:r>
      <w:proofErr w:type="spellStart"/>
      <w:r w:rsidRPr="006D2FB4">
        <w:rPr>
          <w:rFonts w:ascii="Times New Roman" w:hAnsi="Times New Roman" w:cs="Times New Roman"/>
          <w:color w:val="000000" w:themeColor="text1"/>
          <w:sz w:val="16"/>
          <w:szCs w:val="16"/>
        </w:rPr>
        <w:t>Стромберга</w:t>
      </w:r>
      <w:proofErr w:type="spellEnd"/>
      <w:r w:rsidRPr="006D2FB4">
        <w:rPr>
          <w:rFonts w:ascii="Times New Roman" w:hAnsi="Times New Roman" w:cs="Times New Roman"/>
          <w:color w:val="000000" w:themeColor="text1"/>
          <w:sz w:val="16"/>
          <w:szCs w:val="16"/>
        </w:rPr>
        <w:t>». Первона</w:t>
      </w:r>
      <w:r w:rsidRPr="006D2FB4">
        <w:rPr>
          <w:rFonts w:ascii="Times New Roman" w:hAnsi="Times New Roman" w:cs="Times New Roman"/>
          <w:color w:val="000000" w:themeColor="text1"/>
          <w:sz w:val="16"/>
          <w:szCs w:val="16"/>
        </w:rPr>
        <w:softHyphen/>
        <w:t>чально работа велась инициативно, с октября 1925 г. — по заказу УВВС. Изготовление деталей начали в июне 1926 г., но из-за задержки с поставкой поковок первый опытный образец собрали только в марте 1928 г. На завод</w:t>
      </w:r>
      <w:r w:rsidRPr="006D2FB4">
        <w:rPr>
          <w:rFonts w:ascii="Times New Roman" w:hAnsi="Times New Roman" w:cs="Times New Roman"/>
          <w:color w:val="000000" w:themeColor="text1"/>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w:t>
      </w:r>
    </w:p>
    <w:p w14:paraId="209049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Послужил основой для разработки мотора М-27.</w:t>
      </w:r>
    </w:p>
    <w:p w14:paraId="5A6986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1D4DD7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18-цшиндровый, рядный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-образный блочный (блоки под углом 40°), четырехтактный, водяного охлаждения;</w:t>
      </w:r>
    </w:p>
    <w:p w14:paraId="4E6155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по проекту 670/800 л.с. (реально на испытаниях последних образцов достигли 630/818 л.с.);</w:t>
      </w:r>
    </w:p>
    <w:p w14:paraId="071C9D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6,4 (у первого экземпляра 5,5, далее — 6,35);</w:t>
      </w:r>
    </w:p>
    <w:p w14:paraId="6FE274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125/160 мм;</w:t>
      </w:r>
    </w:p>
    <w:p w14:paraId="5DAC38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35,4 л;</w:t>
      </w:r>
    </w:p>
    <w:p w14:paraId="330384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w:t>
      </w:r>
    </w:p>
    <w:p w14:paraId="28FDCF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вес 575 кг (у первого экземпляра 563 кг, по проекту — 550 кг). На самолетах не устанавливался (11852).</w:t>
      </w:r>
    </w:p>
    <w:p w14:paraId="2C088E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5A55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года должность управляющего завода № 9 в Александровске была переименована на должность директора завода. Первым директором был назначен Старов П.Г. В 1926 году завод начал мелкосерийный выпуск двигателей М-6. До конца года было выпущено и сдано в эксплуатацию 42 машины, а за весь период мелкосерийного производства вплоть до 1932 года завод выпустил 346 двигателей М-6. В марте 1926 года директором завода был назначен Мартыненко С.П. В декабре 1927 года завод был переименован в завод № 29. Одновременно гл. конструктором был назначен Назаров Е.Т. К концу 1929 года завод имел в производстве два авиационных двигателя М-6 водяного охлаждения и М-11 воздушного охлаждения. За весь период производства М-11 с 1929 по 1938 гг. было выпущено 8743 машины. Во втором полугодии 1930 года, помимо двигателей М-6 и М-11, завод получил новое задание – освоить производство мощного авиадвигателя воздушного охлаждения типа “Юпитер” мощностью 480 л.с., купленного во Франции по лицензии. В конце 1930 года завод выпустил первый двигатель типа “Юпитер”, который в дальнейшем получил наименование двигателя М-22. С марта 1931 года – директор завода Зотов Г.Т. В конце 1931 года директором завода был назначен Александров С.А. До 1937 года на производстве было два серийных двигателя М-11 и М-22. В 1935 году перед заводом были поставлены задачи по освоению и внедрению в производство новых лицензионных авиационных двигателей К-9 и К-14, получивших впоследствии наименования М-75 и М-85. Эти двигатели в порядке лицензии были куплены во Франции, с тем чтобы уже во втором квартале 1936 года производить их серийный выпуск.</w:t>
      </w:r>
    </w:p>
    <w:p w14:paraId="278AA2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Затем заводу было оставлено задание на изготовление одного двигателя М-85 и на свертывание начавшейся подготовки производства М-75.</w:t>
      </w:r>
    </w:p>
    <w:p w14:paraId="0C93E1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втором квартале 1936 года завод приступил к серийному производству двигателей М-85, а выпуск двигателей старой конструкции М-11 и М-22 был прекращен. До конца 1936 года завод сдал в эксплуатацию 130 М-85, а всего за 2 года заводом выпущено 460 двигателей М-85. В 1936 году ОКБ завода изготовило и провело через заводские испытания эталон двигателя М-86 конструкции завода № 29. В этом же году был изготовлен и успешно сдан госкомиссии еще один новый двигатель завода № 29 – М-87, мощность которого при одинаковых технических данных была на 19% выше, чем мощность двигателя М-86. В 1938 году директором завода был назначен Чернышев В.В., гл. конструктором </w:t>
      </w:r>
      <w:proofErr w:type="spellStart"/>
      <w:r w:rsidRPr="006D2FB4">
        <w:rPr>
          <w:rFonts w:ascii="Times New Roman" w:hAnsi="Times New Roman" w:cs="Times New Roman"/>
          <w:color w:val="000000" w:themeColor="text1"/>
          <w:sz w:val="16"/>
          <w:szCs w:val="16"/>
        </w:rPr>
        <w:t>Туманский</w:t>
      </w:r>
      <w:proofErr w:type="spellEnd"/>
      <w:r w:rsidRPr="006D2FB4">
        <w:rPr>
          <w:rFonts w:ascii="Times New Roman" w:hAnsi="Times New Roman" w:cs="Times New Roman"/>
          <w:color w:val="000000" w:themeColor="text1"/>
          <w:sz w:val="16"/>
          <w:szCs w:val="16"/>
        </w:rPr>
        <w:t xml:space="preserve"> С.К.</w:t>
      </w:r>
    </w:p>
    <w:p w14:paraId="203D9A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завода в 1938 году состояло из двух марок М-86 и М-87. К концу 1938 года М-86 был снят с производства и завод приступил к освоению двигателя М-88 собственной конструкции. Эти двигатели вплоть до 1947 года были основным видом оборонной продукции завода. За весь период их производства завод выпустил 16083 двигателя М-88. С августа 1939 года обязанности директора завода исполнял зам. наркома авиапромышленности Баландин В.П. С ноября 1939 года – директор завода Громов С.А. В начале 1940 года в одном из двигателей М-88, сданных в эксплуатацию был обнаружен дефект – выход из строя муфты первой скорости нагнетателя. Завод приостановил выпуск М-88 и приступил к устранению дефекта. Главным изделием завода снова стал двигатель М-87. В четвертом квартале 940 года дефект был устранен и завод окончательно переключил производство на выпуск уже модифицированных двигателей М-88Б, значительно лучшей конструкции, а изготовление М-87 было прекращено.</w:t>
      </w:r>
    </w:p>
    <w:p w14:paraId="765830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1940 года директором завода был назначен Лукин М.М., гл. конструктором </w:t>
      </w:r>
      <w:proofErr w:type="spellStart"/>
      <w:r w:rsidRPr="006D2FB4">
        <w:rPr>
          <w:rFonts w:ascii="Times New Roman" w:hAnsi="Times New Roman" w:cs="Times New Roman"/>
          <w:color w:val="000000" w:themeColor="text1"/>
          <w:sz w:val="16"/>
          <w:szCs w:val="16"/>
        </w:rPr>
        <w:t>Урмин</w:t>
      </w:r>
      <w:proofErr w:type="spellEnd"/>
      <w:r w:rsidRPr="006D2FB4">
        <w:rPr>
          <w:rFonts w:ascii="Times New Roman" w:hAnsi="Times New Roman" w:cs="Times New Roman"/>
          <w:color w:val="000000" w:themeColor="text1"/>
          <w:sz w:val="16"/>
          <w:szCs w:val="16"/>
        </w:rPr>
        <w:t xml:space="preserve"> Е.В. В первой половине 1941 года завод кроме двигателя М-88Б освоил и выпустил 110 двигателей М-89, производство которых было </w:t>
      </w:r>
      <w:proofErr w:type="spellStart"/>
      <w:r w:rsidRPr="006D2FB4">
        <w:rPr>
          <w:rFonts w:ascii="Times New Roman" w:hAnsi="Times New Roman" w:cs="Times New Roman"/>
          <w:color w:val="000000" w:themeColor="text1"/>
          <w:sz w:val="16"/>
          <w:szCs w:val="16"/>
        </w:rPr>
        <w:t>прекращенов</w:t>
      </w:r>
      <w:proofErr w:type="spellEnd"/>
      <w:r w:rsidRPr="006D2FB4">
        <w:rPr>
          <w:rFonts w:ascii="Times New Roman" w:hAnsi="Times New Roman" w:cs="Times New Roman"/>
          <w:color w:val="000000" w:themeColor="text1"/>
          <w:sz w:val="16"/>
          <w:szCs w:val="16"/>
        </w:rPr>
        <w:t xml:space="preserve"> связи с эвакуацией завода.</w:t>
      </w:r>
    </w:p>
    <w:p w14:paraId="304151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постановлением ГКО от 11 августа 1941 года за № 457сс и приказом НКАП от 12 августа 1941 года за № 844сс, завод № 29 был эвакуирован в Омск. В ноябре 1941 года в Омске было восстановлено производство двигателей М-88Б. В 1942 году директором завода был назначен Борисов И.Т.</w:t>
      </w:r>
    </w:p>
    <w:p w14:paraId="54DE05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приказом НКАП в начале 1942 года завод должен был перейти на дублирование производства новых поршневых двигателей АШ-82 системы конструктора Швецова, находившихся в производстве завода № 19. Приказом НКАП от 19 марта 1942 года за № 21сс завод временно был освобожден от запускав производство двигателя АШ-82. В январе 1943 года гл. конструктором завода был назначен </w:t>
      </w:r>
      <w:proofErr w:type="spellStart"/>
      <w:r w:rsidRPr="006D2FB4">
        <w:rPr>
          <w:rFonts w:ascii="Times New Roman" w:hAnsi="Times New Roman" w:cs="Times New Roman"/>
          <w:color w:val="000000" w:themeColor="text1"/>
          <w:sz w:val="16"/>
          <w:szCs w:val="16"/>
        </w:rPr>
        <w:t>Нитченко</w:t>
      </w:r>
      <w:proofErr w:type="spellEnd"/>
      <w:r w:rsidRPr="006D2FB4">
        <w:rPr>
          <w:rFonts w:ascii="Times New Roman" w:hAnsi="Times New Roman" w:cs="Times New Roman"/>
          <w:color w:val="000000" w:themeColor="text1"/>
          <w:sz w:val="16"/>
          <w:szCs w:val="16"/>
        </w:rPr>
        <w:t xml:space="preserve"> В.С. В 1942 году завод получил задание довести и запустить в производство малую серию опытного двигателя М-90.</w:t>
      </w:r>
    </w:p>
    <w:p w14:paraId="647F91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Постановлением ГКО от 15 июня 1943 года за № 3587 завод в третий раз был обязан приступить к освоению и серийному производству двигателей АШ-82 уже новой модификации, с форсированным нагнетателем под наименованием АШ-82ФН, а развернувшееся производство М-90 предлагалось прекратить. Машин М-90 завод выпустил всего 13 опытных образцов.</w:t>
      </w:r>
    </w:p>
    <w:p w14:paraId="0CF627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этого времени производство завода № 29 в значительной мере стало зависимым от того, что вся технология и технические условия создавались и утверждались на заводе № 19, который был ведущим заводом по производству двигателей АШ-82ФН и АШ-21 системы Швецова, вплоть до второй половины 1952 года. В 1944 году завод выпускал два двигателя: М-88Б и АШ-82Н. В 1944 году на старых площадях завода № 29 в Запорожье стал восстанавливаться родственный завод № 478. В 1945 году заводом выпускались те же двигатели М-88Б и АШ-82ФН.</w:t>
      </w:r>
    </w:p>
    <w:p w14:paraId="5A5F65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Решением СМ и МАП завод со второго квартала 1946 года был освобожден от производства двигателей М-88Б и передал эту машину Запорожскому завода № 478 и начал освоение и выпуск АШ-21. С ноября 1948 года –директор </w:t>
      </w:r>
      <w:proofErr w:type="spellStart"/>
      <w:r w:rsidRPr="006D2FB4">
        <w:rPr>
          <w:rFonts w:ascii="Times New Roman" w:hAnsi="Times New Roman" w:cs="Times New Roman"/>
          <w:color w:val="000000" w:themeColor="text1"/>
          <w:sz w:val="16"/>
          <w:szCs w:val="16"/>
        </w:rPr>
        <w:t>Шехов</w:t>
      </w:r>
      <w:proofErr w:type="spellEnd"/>
      <w:r w:rsidRPr="006D2FB4">
        <w:rPr>
          <w:rFonts w:ascii="Times New Roman" w:hAnsi="Times New Roman" w:cs="Times New Roman"/>
          <w:color w:val="000000" w:themeColor="text1"/>
          <w:sz w:val="16"/>
          <w:szCs w:val="16"/>
        </w:rPr>
        <w:t xml:space="preserve"> Б.В. В 1949 году завод по-прежнему выпускал АШ-82ФН и АШ-21. В начале 1953 года гл. конструктором завода был назначен </w:t>
      </w:r>
      <w:proofErr w:type="spellStart"/>
      <w:r w:rsidRPr="006D2FB4">
        <w:rPr>
          <w:rFonts w:ascii="Times New Roman" w:hAnsi="Times New Roman" w:cs="Times New Roman"/>
          <w:color w:val="000000" w:themeColor="text1"/>
          <w:sz w:val="16"/>
          <w:szCs w:val="16"/>
        </w:rPr>
        <w:t>Федичев</w:t>
      </w:r>
      <w:proofErr w:type="spellEnd"/>
      <w:r w:rsidRPr="006D2FB4">
        <w:rPr>
          <w:rFonts w:ascii="Times New Roman" w:hAnsi="Times New Roman" w:cs="Times New Roman"/>
          <w:color w:val="000000" w:themeColor="text1"/>
          <w:sz w:val="16"/>
          <w:szCs w:val="16"/>
        </w:rPr>
        <w:t xml:space="preserve"> В.Г. С августа 1953 года – директор Головачев А.М.</w:t>
      </w:r>
    </w:p>
    <w:p w14:paraId="18CBE2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1953 году завод продолжал производство АШ-82ФН и АШ-21</w:t>
      </w:r>
    </w:p>
    <w:p w14:paraId="60C5ED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Адрес: Омск, Б. Хмельницкого – 281, п/я 64</w:t>
      </w:r>
    </w:p>
    <w:p w14:paraId="243D27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Производственный профиль – авиационные двигатели системы конструкторов Швецова АШ-82ФН (с форсированным нагнетателем), АШ-82Т – транспортный (и АШ-82В (вертолетный) (9814).</w:t>
      </w:r>
    </w:p>
    <w:p w14:paraId="591E3E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615B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был подготовлен доклад о деятельности фабрично-заводских предприятий ВВФ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за 1924/25 г.:</w:t>
      </w:r>
    </w:p>
    <w:p w14:paraId="4A0C70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w:t>
      </w:r>
    </w:p>
    <w:p w14:paraId="5A5585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ДЕЯТЕЛЬНОСТИ ОБ"ЕДИНЕНИЯ ФАБРИЧНО-ЗАВОДСКИХ ПРЕДПРИЯТИЙ ВОЕННОГО ВОЗДУШНОГО ФЛОТА "ПРОМВОЗДУХ" за 1924/25 г.</w:t>
      </w:r>
    </w:p>
    <w:p w14:paraId="1DF033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ФИНАНСОВО-ПРОИЗВОДСТВЕННАЯ ПРОГРАММА РАБОТ НА 1925/26 г.</w:t>
      </w:r>
    </w:p>
    <w:p w14:paraId="22F2D7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Предприятий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делятся на:</w:t>
      </w:r>
    </w:p>
    <w:p w14:paraId="594E04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Основные, занятые ремонтом авиационного имуще</w:t>
      </w:r>
      <w:r w:rsidRPr="006D2FB4">
        <w:rPr>
          <w:rFonts w:ascii="Times New Roman" w:hAnsi="Times New Roman" w:cs="Times New Roman"/>
          <w:color w:val="000000" w:themeColor="text1"/>
          <w:sz w:val="16"/>
          <w:szCs w:val="16"/>
        </w:rPr>
        <w:softHyphen/>
        <w:t>ства.</w:t>
      </w:r>
    </w:p>
    <w:p w14:paraId="211EF0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Смешанные - выполняют военные заказы </w:t>
      </w:r>
      <w:proofErr w:type="spellStart"/>
      <w:r w:rsidRPr="006D2FB4">
        <w:rPr>
          <w:rFonts w:ascii="Times New Roman" w:hAnsi="Times New Roman" w:cs="Times New Roman"/>
          <w:color w:val="000000" w:themeColor="text1"/>
          <w:sz w:val="16"/>
          <w:szCs w:val="16"/>
        </w:rPr>
        <w:t>Упрвоенвоа</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духсил</w:t>
      </w:r>
      <w:proofErr w:type="spellEnd"/>
      <w:r w:rsidRPr="006D2FB4">
        <w:rPr>
          <w:rFonts w:ascii="Times New Roman" w:hAnsi="Times New Roman" w:cs="Times New Roman"/>
          <w:color w:val="000000" w:themeColor="text1"/>
          <w:sz w:val="16"/>
          <w:szCs w:val="16"/>
        </w:rPr>
        <w:t xml:space="preserve"> и заказы на мирную продукцию госучреждений.</w:t>
      </w:r>
    </w:p>
    <w:p w14:paraId="3AFF3A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Подсобные - изготовляют продукцию на рынок.</w:t>
      </w:r>
    </w:p>
    <w:p w14:paraId="6C825B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составе </w:t>
      </w:r>
      <w:proofErr w:type="spellStart"/>
      <w:r w:rsidRPr="006D2FB4">
        <w:rPr>
          <w:rFonts w:ascii="Times New Roman" w:hAnsi="Times New Roman" w:cs="Times New Roman"/>
          <w:color w:val="000000" w:themeColor="text1"/>
          <w:sz w:val="16"/>
          <w:szCs w:val="16"/>
        </w:rPr>
        <w:t>Об"единения</w:t>
      </w:r>
      <w:proofErr w:type="spellEnd"/>
      <w:r w:rsidRPr="006D2FB4">
        <w:rPr>
          <w:rFonts w:ascii="Times New Roman" w:hAnsi="Times New Roman" w:cs="Times New Roman"/>
          <w:color w:val="000000" w:themeColor="text1"/>
          <w:sz w:val="16"/>
          <w:szCs w:val="16"/>
        </w:rPr>
        <w:t xml:space="preserve"> за период с I/10-24 </w:t>
      </w:r>
      <w:proofErr w:type="spellStart"/>
      <w:r w:rsidRPr="006D2FB4">
        <w:rPr>
          <w:rFonts w:ascii="Times New Roman" w:hAnsi="Times New Roman" w:cs="Times New Roman"/>
          <w:color w:val="000000" w:themeColor="text1"/>
          <w:sz w:val="16"/>
          <w:szCs w:val="16"/>
        </w:rPr>
        <w:t>г.по</w:t>
      </w:r>
      <w:proofErr w:type="spellEnd"/>
      <w:r w:rsidRPr="006D2FB4">
        <w:rPr>
          <w:rFonts w:ascii="Times New Roman" w:hAnsi="Times New Roman" w:cs="Times New Roman"/>
          <w:color w:val="000000" w:themeColor="text1"/>
          <w:sz w:val="16"/>
          <w:szCs w:val="16"/>
        </w:rPr>
        <w:t xml:space="preserve"> 1/У-25 г. находились:</w:t>
      </w:r>
    </w:p>
    <w:p w14:paraId="5FF173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Завод "</w:t>
      </w:r>
      <w:proofErr w:type="spellStart"/>
      <w:r w:rsidRPr="006D2FB4">
        <w:rPr>
          <w:rFonts w:ascii="Times New Roman" w:hAnsi="Times New Roman" w:cs="Times New Roman"/>
          <w:color w:val="000000" w:themeColor="text1"/>
          <w:sz w:val="16"/>
          <w:szCs w:val="16"/>
        </w:rPr>
        <w:t>Авиоработник</w:t>
      </w:r>
      <w:proofErr w:type="spellEnd"/>
      <w:r w:rsidRPr="006D2FB4">
        <w:rPr>
          <w:rFonts w:ascii="Times New Roman" w:hAnsi="Times New Roman" w:cs="Times New Roman"/>
          <w:color w:val="000000" w:themeColor="text1"/>
          <w:sz w:val="16"/>
          <w:szCs w:val="16"/>
        </w:rPr>
        <w:t xml:space="preserve">" в Москве - производство ремонта самолетов и </w:t>
      </w:r>
      <w:proofErr w:type="spellStart"/>
      <w:r w:rsidRPr="006D2FB4">
        <w:rPr>
          <w:rFonts w:ascii="Times New Roman" w:hAnsi="Times New Roman" w:cs="Times New Roman"/>
          <w:color w:val="000000" w:themeColor="text1"/>
          <w:sz w:val="16"/>
          <w:szCs w:val="16"/>
        </w:rPr>
        <w:t>авиомоторов</w:t>
      </w:r>
      <w:proofErr w:type="spellEnd"/>
      <w:r w:rsidRPr="006D2FB4">
        <w:rPr>
          <w:rFonts w:ascii="Times New Roman" w:hAnsi="Times New Roman" w:cs="Times New Roman"/>
          <w:color w:val="000000" w:themeColor="text1"/>
          <w:sz w:val="16"/>
          <w:szCs w:val="16"/>
        </w:rPr>
        <w:t>.</w:t>
      </w:r>
    </w:p>
    <w:p w14:paraId="4CE3AD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Ремвоздухзаврд</w:t>
      </w:r>
      <w:proofErr w:type="spellEnd"/>
      <w:r w:rsidRPr="006D2FB4">
        <w:rPr>
          <w:rFonts w:ascii="Times New Roman" w:hAnsi="Times New Roman" w:cs="Times New Roman"/>
          <w:color w:val="000000" w:themeColor="text1"/>
          <w:sz w:val="16"/>
          <w:szCs w:val="16"/>
        </w:rPr>
        <w:t xml:space="preserve"> № 2 в </w:t>
      </w:r>
      <w:proofErr w:type="spellStart"/>
      <w:r w:rsidRPr="006D2FB4">
        <w:rPr>
          <w:rFonts w:ascii="Times New Roman" w:hAnsi="Times New Roman" w:cs="Times New Roman"/>
          <w:color w:val="000000" w:themeColor="text1"/>
          <w:sz w:val="16"/>
          <w:szCs w:val="16"/>
        </w:rPr>
        <w:t>Н.Новгороде</w:t>
      </w:r>
      <w:proofErr w:type="spellEnd"/>
      <w:r w:rsidRPr="006D2FB4">
        <w:rPr>
          <w:rFonts w:ascii="Times New Roman" w:hAnsi="Times New Roman" w:cs="Times New Roman"/>
          <w:color w:val="000000" w:themeColor="text1"/>
          <w:sz w:val="16"/>
          <w:szCs w:val="16"/>
        </w:rPr>
        <w:t xml:space="preserve"> - на полной консервации по </w:t>
      </w:r>
      <w:proofErr w:type="spellStart"/>
      <w:r w:rsidRPr="006D2FB4">
        <w:rPr>
          <w:rFonts w:ascii="Times New Roman" w:hAnsi="Times New Roman" w:cs="Times New Roman"/>
          <w:color w:val="000000" w:themeColor="text1"/>
          <w:sz w:val="16"/>
          <w:szCs w:val="16"/>
        </w:rPr>
        <w:t>авиопроизводстзу</w:t>
      </w:r>
      <w:proofErr w:type="spellEnd"/>
      <w:r w:rsidRPr="006D2FB4">
        <w:rPr>
          <w:rFonts w:ascii="Times New Roman" w:hAnsi="Times New Roman" w:cs="Times New Roman"/>
          <w:color w:val="000000" w:themeColor="text1"/>
          <w:sz w:val="16"/>
          <w:szCs w:val="16"/>
        </w:rPr>
        <w:t>. действующим остается в группе "подсобных".</w:t>
      </w:r>
    </w:p>
    <w:p w14:paraId="558B69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4 в Твери - ремонт самолетов и моторов.</w:t>
      </w:r>
    </w:p>
    <w:p w14:paraId="605FB8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Ремвоздухзаврд</w:t>
      </w:r>
      <w:proofErr w:type="spellEnd"/>
      <w:r w:rsidRPr="006D2FB4">
        <w:rPr>
          <w:rFonts w:ascii="Times New Roman" w:hAnsi="Times New Roman" w:cs="Times New Roman"/>
          <w:color w:val="000000" w:themeColor="text1"/>
          <w:sz w:val="16"/>
          <w:szCs w:val="16"/>
        </w:rPr>
        <w:t xml:space="preserve"> № 6 в Киеве - то же.</w:t>
      </w:r>
    </w:p>
    <w:p w14:paraId="53259D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Ремвоздухнастерская</w:t>
      </w:r>
      <w:proofErr w:type="spellEnd"/>
      <w:r w:rsidRPr="006D2FB4">
        <w:rPr>
          <w:rFonts w:ascii="Times New Roman" w:hAnsi="Times New Roman" w:cs="Times New Roman"/>
          <w:color w:val="000000" w:themeColor="text1"/>
          <w:sz w:val="16"/>
          <w:szCs w:val="16"/>
        </w:rPr>
        <w:t xml:space="preserve"> № 2 в Смоленске - на полной консервации.</w:t>
      </w:r>
    </w:p>
    <w:p w14:paraId="65142C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Ремвоздухзавод</w:t>
      </w:r>
      <w:proofErr w:type="spellEnd"/>
      <w:r w:rsidRPr="006D2FB4">
        <w:rPr>
          <w:rFonts w:ascii="Times New Roman" w:hAnsi="Times New Roman" w:cs="Times New Roman"/>
          <w:color w:val="000000" w:themeColor="text1"/>
          <w:sz w:val="16"/>
          <w:szCs w:val="16"/>
        </w:rPr>
        <w:t xml:space="preserve"> № 5 в Иванове-Вознесенске - ре</w:t>
      </w:r>
      <w:r w:rsidRPr="006D2FB4">
        <w:rPr>
          <w:rFonts w:ascii="Times New Roman" w:hAnsi="Times New Roman" w:cs="Times New Roman"/>
          <w:color w:val="000000" w:themeColor="text1"/>
          <w:sz w:val="16"/>
          <w:szCs w:val="16"/>
        </w:rPr>
        <w:softHyphen/>
        <w:t xml:space="preserve">монт </w:t>
      </w:r>
      <w:proofErr w:type="spellStart"/>
      <w:r w:rsidRPr="006D2FB4">
        <w:rPr>
          <w:rFonts w:ascii="Times New Roman" w:hAnsi="Times New Roman" w:cs="Times New Roman"/>
          <w:color w:val="000000" w:themeColor="text1"/>
          <w:sz w:val="16"/>
          <w:szCs w:val="16"/>
        </w:rPr>
        <w:t>автоимушества</w:t>
      </w:r>
      <w:proofErr w:type="spellEnd"/>
      <w:r w:rsidRPr="006D2FB4">
        <w:rPr>
          <w:rFonts w:ascii="Times New Roman" w:hAnsi="Times New Roman" w:cs="Times New Roman"/>
          <w:color w:val="000000" w:themeColor="text1"/>
          <w:sz w:val="16"/>
          <w:szCs w:val="16"/>
        </w:rPr>
        <w:t xml:space="preserve"> УВВС и выполнение заказов текстильных фабрик.</w:t>
      </w:r>
    </w:p>
    <w:p w14:paraId="51FBC0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Ремвозлуумастерские</w:t>
      </w:r>
      <w:proofErr w:type="spellEnd"/>
      <w:r w:rsidRPr="006D2FB4">
        <w:rPr>
          <w:rFonts w:ascii="Times New Roman" w:hAnsi="Times New Roman" w:cs="Times New Roman"/>
          <w:color w:val="000000" w:themeColor="text1"/>
          <w:sz w:val="16"/>
          <w:szCs w:val="16"/>
        </w:rPr>
        <w:t xml:space="preserve"> № I в Москве - ремонт и из</w:t>
      </w:r>
      <w:r w:rsidRPr="006D2FB4">
        <w:rPr>
          <w:rFonts w:ascii="Times New Roman" w:hAnsi="Times New Roman" w:cs="Times New Roman"/>
          <w:color w:val="000000" w:themeColor="text1"/>
          <w:sz w:val="16"/>
          <w:szCs w:val="16"/>
        </w:rPr>
        <w:softHyphen/>
        <w:t xml:space="preserve">готовление фото и радио-имущества, предметов вооружения самолетов, </w:t>
      </w:r>
      <w:proofErr w:type="spellStart"/>
      <w:r w:rsidRPr="006D2FB4">
        <w:rPr>
          <w:rFonts w:ascii="Times New Roman" w:hAnsi="Times New Roman" w:cs="Times New Roman"/>
          <w:color w:val="000000" w:themeColor="text1"/>
          <w:sz w:val="16"/>
          <w:szCs w:val="16"/>
        </w:rPr>
        <w:t>авиоприборов</w:t>
      </w:r>
      <w:proofErr w:type="spellEnd"/>
      <w:r w:rsidRPr="006D2FB4">
        <w:rPr>
          <w:rFonts w:ascii="Times New Roman" w:hAnsi="Times New Roman" w:cs="Times New Roman"/>
          <w:color w:val="000000" w:themeColor="text1"/>
          <w:sz w:val="16"/>
          <w:szCs w:val="16"/>
        </w:rPr>
        <w:t xml:space="preserve"> и производство опытных работ для УВВС, переработка аэролаков и т.п., а также прием заказов МОГЭС, </w:t>
      </w:r>
      <w:proofErr w:type="spellStart"/>
      <w:r w:rsidRPr="006D2FB4">
        <w:rPr>
          <w:rFonts w:ascii="Times New Roman" w:hAnsi="Times New Roman" w:cs="Times New Roman"/>
          <w:color w:val="000000" w:themeColor="text1"/>
          <w:sz w:val="16"/>
          <w:szCs w:val="16"/>
        </w:rPr>
        <w:t>Наркомпочтеля</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электроимущество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Мескож</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стабилии</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цементклей</w:t>
      </w:r>
      <w:proofErr w:type="spellEnd"/>
      <w:r w:rsidRPr="006D2FB4">
        <w:rPr>
          <w:rFonts w:ascii="Times New Roman" w:hAnsi="Times New Roman" w:cs="Times New Roman"/>
          <w:color w:val="000000" w:themeColor="text1"/>
          <w:sz w:val="16"/>
          <w:szCs w:val="16"/>
        </w:rPr>
        <w:t>.</w:t>
      </w:r>
    </w:p>
    <w:p w14:paraId="422163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Фабрика "</w:t>
      </w:r>
      <w:proofErr w:type="spellStart"/>
      <w:r w:rsidRPr="006D2FB4">
        <w:rPr>
          <w:rFonts w:ascii="Times New Roman" w:hAnsi="Times New Roman" w:cs="Times New Roman"/>
          <w:color w:val="000000" w:themeColor="text1"/>
          <w:sz w:val="16"/>
          <w:szCs w:val="16"/>
        </w:rPr>
        <w:t>Аэрофото</w:t>
      </w:r>
      <w:proofErr w:type="spellEnd"/>
      <w:r w:rsidRPr="006D2FB4">
        <w:rPr>
          <w:rFonts w:ascii="Times New Roman" w:hAnsi="Times New Roman" w:cs="Times New Roman"/>
          <w:color w:val="000000" w:themeColor="text1"/>
          <w:sz w:val="16"/>
          <w:szCs w:val="16"/>
        </w:rPr>
        <w:t xml:space="preserve">" - производство фотопластинок и </w:t>
      </w:r>
      <w:proofErr w:type="spellStart"/>
      <w:r w:rsidRPr="006D2FB4">
        <w:rPr>
          <w:rFonts w:ascii="Times New Roman" w:hAnsi="Times New Roman" w:cs="Times New Roman"/>
          <w:color w:val="000000" w:themeColor="text1"/>
          <w:sz w:val="16"/>
          <w:szCs w:val="16"/>
        </w:rPr>
        <w:t>фотохимкалей</w:t>
      </w:r>
      <w:proofErr w:type="spellEnd"/>
      <w:r w:rsidRPr="006D2FB4">
        <w:rPr>
          <w:rFonts w:ascii="Times New Roman" w:hAnsi="Times New Roman" w:cs="Times New Roman"/>
          <w:color w:val="000000" w:themeColor="text1"/>
          <w:sz w:val="16"/>
          <w:szCs w:val="16"/>
        </w:rPr>
        <w:t>.</w:t>
      </w:r>
    </w:p>
    <w:p w14:paraId="15FE80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Завод № 2 в </w:t>
      </w:r>
      <w:proofErr w:type="spellStart"/>
      <w:r w:rsidRPr="006D2FB4">
        <w:rPr>
          <w:rFonts w:ascii="Times New Roman" w:hAnsi="Times New Roman" w:cs="Times New Roman"/>
          <w:color w:val="000000" w:themeColor="text1"/>
          <w:sz w:val="16"/>
          <w:szCs w:val="16"/>
        </w:rPr>
        <w:t>Н.Новгороде</w:t>
      </w:r>
      <w:proofErr w:type="spellEnd"/>
      <w:r w:rsidRPr="006D2FB4">
        <w:rPr>
          <w:rFonts w:ascii="Times New Roman" w:hAnsi="Times New Roman" w:cs="Times New Roman"/>
          <w:color w:val="000000" w:themeColor="text1"/>
          <w:sz w:val="16"/>
          <w:szCs w:val="16"/>
        </w:rPr>
        <w:t xml:space="preserve"> - (на время консервации по </w:t>
      </w:r>
      <w:proofErr w:type="spellStart"/>
      <w:r w:rsidRPr="006D2FB4">
        <w:rPr>
          <w:rFonts w:ascii="Times New Roman" w:hAnsi="Times New Roman" w:cs="Times New Roman"/>
          <w:color w:val="000000" w:themeColor="text1"/>
          <w:sz w:val="16"/>
          <w:szCs w:val="16"/>
        </w:rPr>
        <w:t>авиоремонту</w:t>
      </w:r>
      <w:proofErr w:type="spellEnd"/>
      <w:r w:rsidRPr="006D2FB4">
        <w:rPr>
          <w:rFonts w:ascii="Times New Roman" w:hAnsi="Times New Roman" w:cs="Times New Roman"/>
          <w:color w:val="000000" w:themeColor="text1"/>
          <w:sz w:val="16"/>
          <w:szCs w:val="16"/>
        </w:rPr>
        <w:t xml:space="preserve">) - производство весов и гирь по заказам </w:t>
      </w:r>
      <w:proofErr w:type="spellStart"/>
      <w:r w:rsidRPr="006D2FB4">
        <w:rPr>
          <w:rFonts w:ascii="Times New Roman" w:hAnsi="Times New Roman" w:cs="Times New Roman"/>
          <w:color w:val="000000" w:themeColor="text1"/>
          <w:sz w:val="16"/>
          <w:szCs w:val="16"/>
        </w:rPr>
        <w:t>Госметра</w:t>
      </w:r>
      <w:proofErr w:type="spellEnd"/>
      <w:r w:rsidRPr="006D2FB4">
        <w:rPr>
          <w:rFonts w:ascii="Times New Roman" w:hAnsi="Times New Roman" w:cs="Times New Roman"/>
          <w:color w:val="000000" w:themeColor="text1"/>
          <w:sz w:val="16"/>
          <w:szCs w:val="16"/>
        </w:rPr>
        <w:t>.</w:t>
      </w:r>
    </w:p>
    <w:p w14:paraId="5F9C02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Арматурный Завод "КАВЗ" в Коломне - производство </w:t>
      </w:r>
      <w:proofErr w:type="spellStart"/>
      <w:r w:rsidRPr="006D2FB4">
        <w:rPr>
          <w:rFonts w:ascii="Times New Roman" w:hAnsi="Times New Roman" w:cs="Times New Roman"/>
          <w:color w:val="000000" w:themeColor="text1"/>
          <w:sz w:val="16"/>
          <w:szCs w:val="16"/>
        </w:rPr>
        <w:t>паро</w:t>
      </w:r>
      <w:proofErr w:type="spellEnd"/>
      <w:r w:rsidRPr="006D2FB4">
        <w:rPr>
          <w:rFonts w:ascii="Times New Roman" w:hAnsi="Times New Roman" w:cs="Times New Roman"/>
          <w:color w:val="000000" w:themeColor="text1"/>
          <w:sz w:val="16"/>
          <w:szCs w:val="16"/>
        </w:rPr>
        <w:t xml:space="preserve"> и водопроводной арматуры.</w:t>
      </w:r>
    </w:p>
    <w:p w14:paraId="7F1CDB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предприятия.</w:t>
      </w:r>
    </w:p>
    <w:p w14:paraId="111462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всех работ по ремонту самолетов и </w:t>
      </w:r>
      <w:proofErr w:type="spellStart"/>
      <w:r w:rsidRPr="006D2FB4">
        <w:rPr>
          <w:rFonts w:ascii="Times New Roman" w:hAnsi="Times New Roman" w:cs="Times New Roman"/>
          <w:color w:val="000000" w:themeColor="text1"/>
          <w:sz w:val="16"/>
          <w:szCs w:val="16"/>
        </w:rPr>
        <w:t>авиомоторов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Военио-Воздушннх</w:t>
      </w:r>
      <w:proofErr w:type="spellEnd"/>
      <w:r w:rsidRPr="006D2FB4">
        <w:rPr>
          <w:rFonts w:ascii="Times New Roman" w:hAnsi="Times New Roman" w:cs="Times New Roman"/>
          <w:color w:val="000000" w:themeColor="text1"/>
          <w:sz w:val="16"/>
          <w:szCs w:val="16"/>
        </w:rPr>
        <w:t xml:space="preserve"> Сил на ремонтные органы УВВС (военные </w:t>
      </w:r>
      <w:proofErr w:type="spellStart"/>
      <w:r w:rsidRPr="006D2FB4">
        <w:rPr>
          <w:rFonts w:ascii="Times New Roman" w:hAnsi="Times New Roman" w:cs="Times New Roman"/>
          <w:color w:val="000000" w:themeColor="text1"/>
          <w:sz w:val="16"/>
          <w:szCs w:val="16"/>
        </w:rPr>
        <w:t>авиобазы</w:t>
      </w:r>
      <w:proofErr w:type="spellEnd"/>
      <w:r w:rsidRPr="006D2FB4">
        <w:rPr>
          <w:rFonts w:ascii="Times New Roman" w:hAnsi="Times New Roman" w:cs="Times New Roman"/>
          <w:color w:val="000000" w:themeColor="text1"/>
          <w:sz w:val="16"/>
          <w:szCs w:val="16"/>
        </w:rPr>
        <w:t xml:space="preserve"> постоянные и подвижные) падает около 40-50% (малый и средний ремонт) и на предприятия </w:t>
      </w:r>
      <w:proofErr w:type="spellStart"/>
      <w:r w:rsidRPr="006D2FB4">
        <w:rPr>
          <w:rFonts w:ascii="Times New Roman" w:hAnsi="Times New Roman" w:cs="Times New Roman"/>
          <w:color w:val="000000" w:themeColor="text1"/>
          <w:sz w:val="16"/>
          <w:szCs w:val="16"/>
        </w:rPr>
        <w:t>Об"единения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около 50-60% (капитальный и средний ремонт).</w:t>
      </w:r>
    </w:p>
    <w:p w14:paraId="5620D9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Производственное задание УВВС на 1924-25 год и факти</w:t>
      </w:r>
      <w:r w:rsidRPr="006D2FB4">
        <w:rPr>
          <w:rFonts w:ascii="Times New Roman" w:hAnsi="Times New Roman" w:cs="Times New Roman"/>
          <w:color w:val="000000" w:themeColor="text1"/>
          <w:sz w:val="16"/>
          <w:szCs w:val="16"/>
        </w:rPr>
        <w:softHyphen/>
        <w:t xml:space="preserve">ческое поступление </w:t>
      </w:r>
      <w:proofErr w:type="spellStart"/>
      <w:r w:rsidRPr="006D2FB4">
        <w:rPr>
          <w:rFonts w:ascii="Times New Roman" w:hAnsi="Times New Roman" w:cs="Times New Roman"/>
          <w:color w:val="000000" w:themeColor="text1"/>
          <w:sz w:val="16"/>
          <w:szCs w:val="16"/>
        </w:rPr>
        <w:t>ремфонда</w:t>
      </w:r>
      <w:proofErr w:type="spellEnd"/>
      <w:r w:rsidRPr="006D2FB4">
        <w:rPr>
          <w:rFonts w:ascii="Times New Roman" w:hAnsi="Times New Roman" w:cs="Times New Roman"/>
          <w:color w:val="000000" w:themeColor="text1"/>
          <w:sz w:val="16"/>
          <w:szCs w:val="16"/>
        </w:rPr>
        <w:t xml:space="preserve"> в первую его половину показа</w:t>
      </w:r>
      <w:r w:rsidRPr="006D2FB4">
        <w:rPr>
          <w:rFonts w:ascii="Times New Roman" w:hAnsi="Times New Roman" w:cs="Times New Roman"/>
          <w:color w:val="000000" w:themeColor="text1"/>
          <w:sz w:val="16"/>
          <w:szCs w:val="16"/>
        </w:rPr>
        <w:softHyphen/>
        <w:t>ны диаграммой № 1, из которой видно, что предполагаемое задание УВВС, на основании которого был построен производ</w:t>
      </w:r>
      <w:r w:rsidRPr="006D2FB4">
        <w:rPr>
          <w:rFonts w:ascii="Times New Roman" w:hAnsi="Times New Roman" w:cs="Times New Roman"/>
          <w:color w:val="000000" w:themeColor="text1"/>
          <w:sz w:val="16"/>
          <w:szCs w:val="16"/>
        </w:rPr>
        <w:softHyphen/>
        <w:t xml:space="preserve">ственный план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резко расходятся с фактическими заказами в течение всего отчетного периода. Из </w:t>
      </w:r>
      <w:proofErr w:type="spellStart"/>
      <w:r w:rsidRPr="006D2FB4">
        <w:rPr>
          <w:rFonts w:ascii="Times New Roman" w:hAnsi="Times New Roman" w:cs="Times New Roman"/>
          <w:color w:val="000000" w:themeColor="text1"/>
          <w:sz w:val="16"/>
          <w:szCs w:val="16"/>
        </w:rPr>
        <w:t>диаграммм</w:t>
      </w:r>
      <w:proofErr w:type="spellEnd"/>
      <w:r w:rsidRPr="006D2FB4">
        <w:rPr>
          <w:rFonts w:ascii="Times New Roman" w:hAnsi="Times New Roman" w:cs="Times New Roman"/>
          <w:color w:val="000000" w:themeColor="text1"/>
          <w:sz w:val="16"/>
          <w:szCs w:val="16"/>
        </w:rPr>
        <w:t xml:space="preserve"> № 1 и № 2 видно, что кривая поступления заказов на ремонт самолетов и кривая выпуска готовой продукции не совпада</w:t>
      </w:r>
      <w:r w:rsidRPr="006D2FB4">
        <w:rPr>
          <w:rFonts w:ascii="Times New Roman" w:hAnsi="Times New Roman" w:cs="Times New Roman"/>
          <w:color w:val="000000" w:themeColor="text1"/>
          <w:sz w:val="16"/>
          <w:szCs w:val="16"/>
        </w:rPr>
        <w:softHyphen/>
        <w:t>ют, - выпуск меньше, чем имелось поступлений. Такое расхо</w:t>
      </w:r>
      <w:r w:rsidRPr="006D2FB4">
        <w:rPr>
          <w:rFonts w:ascii="Times New Roman" w:hAnsi="Times New Roman" w:cs="Times New Roman"/>
          <w:color w:val="000000" w:themeColor="text1"/>
          <w:sz w:val="16"/>
          <w:szCs w:val="16"/>
        </w:rPr>
        <w:softHyphen/>
        <w:t xml:space="preserve">ждение </w:t>
      </w:r>
      <w:proofErr w:type="spellStart"/>
      <w:r w:rsidRPr="006D2FB4">
        <w:rPr>
          <w:rFonts w:ascii="Times New Roman" w:hAnsi="Times New Roman" w:cs="Times New Roman"/>
          <w:color w:val="000000" w:themeColor="text1"/>
          <w:sz w:val="16"/>
          <w:szCs w:val="16"/>
        </w:rPr>
        <w:t>ииеет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об"яснение</w:t>
      </w:r>
      <w:proofErr w:type="spellEnd"/>
      <w:r w:rsidRPr="006D2FB4">
        <w:rPr>
          <w:rFonts w:ascii="Times New Roman" w:hAnsi="Times New Roman" w:cs="Times New Roman"/>
          <w:color w:val="000000" w:themeColor="text1"/>
          <w:sz w:val="16"/>
          <w:szCs w:val="16"/>
        </w:rPr>
        <w:t xml:space="preserve"> исключительно неблагоприятными условиями для сдачи в воздух законченных самолетов в тече</w:t>
      </w:r>
      <w:r w:rsidRPr="006D2FB4">
        <w:rPr>
          <w:rFonts w:ascii="Times New Roman" w:hAnsi="Times New Roman" w:cs="Times New Roman"/>
          <w:color w:val="000000" w:themeColor="text1"/>
          <w:sz w:val="16"/>
          <w:szCs w:val="16"/>
        </w:rPr>
        <w:softHyphen/>
        <w:t>ние всей зимы прошлого года, почему многие самолеты, за</w:t>
      </w:r>
      <w:r w:rsidRPr="006D2FB4">
        <w:rPr>
          <w:rFonts w:ascii="Times New Roman" w:hAnsi="Times New Roman" w:cs="Times New Roman"/>
          <w:color w:val="000000" w:themeColor="text1"/>
          <w:sz w:val="16"/>
          <w:szCs w:val="16"/>
        </w:rPr>
        <w:softHyphen/>
        <w:t>конченные на 100%, учитывались до сдачи в воздухе, как продукция на складе заделов. Второй причиной является - введение на вооружение новых заграничных самолетов с ком</w:t>
      </w:r>
      <w:r w:rsidRPr="006D2FB4">
        <w:rPr>
          <w:rFonts w:ascii="Times New Roman" w:hAnsi="Times New Roman" w:cs="Times New Roman"/>
          <w:color w:val="000000" w:themeColor="text1"/>
          <w:sz w:val="16"/>
          <w:szCs w:val="16"/>
        </w:rPr>
        <w:softHyphen/>
        <w:t xml:space="preserve">плектами запасных частей, благодаря чему </w:t>
      </w:r>
      <w:proofErr w:type="spellStart"/>
      <w:r w:rsidRPr="006D2FB4">
        <w:rPr>
          <w:rFonts w:ascii="Times New Roman" w:hAnsi="Times New Roman" w:cs="Times New Roman"/>
          <w:color w:val="000000" w:themeColor="text1"/>
          <w:sz w:val="16"/>
          <w:szCs w:val="16"/>
        </w:rPr>
        <w:t>авиоотряды</w:t>
      </w:r>
      <w:proofErr w:type="spellEnd"/>
      <w:r w:rsidRPr="006D2FB4">
        <w:rPr>
          <w:rFonts w:ascii="Times New Roman" w:hAnsi="Times New Roman" w:cs="Times New Roman"/>
          <w:color w:val="000000" w:themeColor="text1"/>
          <w:sz w:val="16"/>
          <w:szCs w:val="16"/>
        </w:rPr>
        <w:t>, если даже новые самолеты и имели аварии, заменяли в отрядных мастерских испорченные части запасными из комплекта запас</w:t>
      </w:r>
      <w:r w:rsidRPr="006D2FB4">
        <w:rPr>
          <w:rFonts w:ascii="Times New Roman" w:hAnsi="Times New Roman" w:cs="Times New Roman"/>
          <w:color w:val="000000" w:themeColor="text1"/>
          <w:sz w:val="16"/>
          <w:szCs w:val="16"/>
        </w:rPr>
        <w:softHyphen/>
        <w:t>ных частей, не отправляя и заводской ремонт. Диаграмма № 3 выпуска за год дает указание в отношении самолетов о выполнении полученного на 100%.</w:t>
      </w:r>
    </w:p>
    <w:p w14:paraId="454AA5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отношении </w:t>
      </w:r>
      <w:proofErr w:type="spellStart"/>
      <w:r w:rsidRPr="006D2FB4">
        <w:rPr>
          <w:rFonts w:ascii="Times New Roman" w:hAnsi="Times New Roman" w:cs="Times New Roman"/>
          <w:color w:val="000000" w:themeColor="text1"/>
          <w:sz w:val="16"/>
          <w:szCs w:val="16"/>
        </w:rPr>
        <w:t>авиомоторов</w:t>
      </w:r>
      <w:proofErr w:type="spellEnd"/>
      <w:r w:rsidRPr="006D2FB4">
        <w:rPr>
          <w:rFonts w:ascii="Times New Roman" w:hAnsi="Times New Roman" w:cs="Times New Roman"/>
          <w:color w:val="000000" w:themeColor="text1"/>
          <w:sz w:val="16"/>
          <w:szCs w:val="16"/>
        </w:rPr>
        <w:t xml:space="preserve"> кривая поступления и выпуска имеет меньше расхождений...(8899,277).</w:t>
      </w:r>
    </w:p>
    <w:p w14:paraId="5BC389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72C3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 1925 был уточнен план закупок через Амторг - вместо 5 двигателей (Райт Либерти и по 2 Райт Т3 (500-575 </w:t>
      </w:r>
      <w:proofErr w:type="spellStart"/>
      <w:r w:rsidRPr="006D2FB4">
        <w:rPr>
          <w:rFonts w:ascii="Times New Roman" w:hAnsi="Times New Roman" w:cs="Times New Roman"/>
          <w:color w:val="000000" w:themeColor="text1"/>
          <w:sz w:val="16"/>
          <w:szCs w:val="16"/>
        </w:rPr>
        <w:t>нз</w:t>
      </w:r>
      <w:proofErr w:type="spellEnd"/>
      <w:r w:rsidRPr="006D2FB4">
        <w:rPr>
          <w:rFonts w:ascii="Times New Roman" w:hAnsi="Times New Roman" w:cs="Times New Roman"/>
          <w:color w:val="000000" w:themeColor="text1"/>
          <w:sz w:val="16"/>
          <w:szCs w:val="16"/>
        </w:rPr>
        <w:t xml:space="preserve">) и Паккард ИА 2500 (600-800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решили купить 1 и 7 пулеметов разных </w:t>
      </w:r>
      <w:proofErr w:type="spellStart"/>
      <w:r w:rsidRPr="006D2FB4">
        <w:rPr>
          <w:rFonts w:ascii="Times New Roman" w:hAnsi="Times New Roman" w:cs="Times New Roman"/>
          <w:color w:val="000000" w:themeColor="text1"/>
          <w:sz w:val="16"/>
          <w:szCs w:val="16"/>
        </w:rPr>
        <w:t>млоделей</w:t>
      </w:r>
      <w:proofErr w:type="spellEnd"/>
      <w:r w:rsidRPr="006D2FB4">
        <w:rPr>
          <w:rFonts w:ascii="Times New Roman" w:hAnsi="Times New Roman" w:cs="Times New Roman"/>
          <w:color w:val="000000" w:themeColor="text1"/>
          <w:sz w:val="16"/>
          <w:szCs w:val="16"/>
        </w:rPr>
        <w:t>, 70000 патронов и приборы (5160, 36).</w:t>
      </w:r>
    </w:p>
    <w:p w14:paraId="08B03C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0849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14E730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оставалось около 60 $. На эти деньги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044E6B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6D2FB4">
        <w:rPr>
          <w:rFonts w:ascii="Times New Roman" w:hAnsi="Times New Roman" w:cs="Times New Roman"/>
          <w:color w:val="000000" w:themeColor="text1"/>
          <w:sz w:val="16"/>
          <w:szCs w:val="16"/>
        </w:rPr>
        <w:t>Спотэкзак</w:t>
      </w:r>
      <w:proofErr w:type="spellEnd"/>
      <w:r w:rsidRPr="006D2FB4">
        <w:rPr>
          <w:rFonts w:ascii="Times New Roman" w:hAnsi="Times New Roman" w:cs="Times New Roman"/>
          <w:color w:val="000000" w:themeColor="text1"/>
          <w:sz w:val="16"/>
          <w:szCs w:val="16"/>
        </w:rPr>
        <w:t>).</w:t>
      </w:r>
    </w:p>
    <w:p w14:paraId="4F74F8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6D2FB4">
        <w:rPr>
          <w:rFonts w:ascii="Times New Roman" w:hAnsi="Times New Roman" w:cs="Times New Roman"/>
          <w:color w:val="000000" w:themeColor="text1"/>
          <w:sz w:val="16"/>
          <w:szCs w:val="16"/>
        </w:rPr>
        <w:t>альтметры</w:t>
      </w:r>
      <w:proofErr w:type="spellEnd"/>
      <w:r w:rsidRPr="006D2FB4">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6D2FB4">
        <w:rPr>
          <w:rFonts w:ascii="Times New Roman" w:hAnsi="Times New Roman" w:cs="Times New Roman"/>
          <w:color w:val="000000" w:themeColor="text1"/>
          <w:sz w:val="16"/>
          <w:szCs w:val="16"/>
        </w:rPr>
        <w:t>Авиатресу</w:t>
      </w:r>
      <w:proofErr w:type="spellEnd"/>
      <w:r w:rsidRPr="006D2FB4">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556E0B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B0DF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 ОГПУ так квалифицировало цель концессии для немецкой стороны: «а) Связь с нашим Генштабом, главным образом, в оперативном, разведывательном и организационном отношении, б) Организация германской военной промышленности в СССР с целью сокрытия военного имущества от Антанты, особенно Франции, и создания у нас военной базы для Германии». При заключении договора «Вотру» и РВС добились того, чтобы Уд всего производственного процесса «Юнкерса» было переведено в Россию, причем фирма указывала на наличие у нее всего лишь одной модели не очень сильного мотора. Первоначальной задачей «Юнкерса» стало обучение персонала Филевского завода и постановка производства цельнометаллических самолетов. С этим фирма справилась. Однако почти сразу же стали возникать осложнения. Так, советская сторона, настаивая на том, чтобы завод как можно скорее вышел на полную проектную мощность, обязалась покупать лишь 20% годового выпуска самолетов (т. е. 60 штук). Остальные 80% самолетов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по сведениям фирмы, закупать не могла. Поэтому в целях обеспечения сбыта производившихся самолетов «Юнкерс» настоял на подписании двух других концессионных договоров. После франко-бельгийской оккупации Рурской области в Германии для поддержания «пассивного сопротивления» был создан так называемый «Рурский фонд», и с этой же целью «</w:t>
      </w:r>
      <w:proofErr w:type="spellStart"/>
      <w:r w:rsidRPr="006D2FB4">
        <w:rPr>
          <w:rFonts w:ascii="Times New Roman" w:hAnsi="Times New Roman" w:cs="Times New Roman"/>
          <w:color w:val="000000" w:themeColor="text1"/>
          <w:sz w:val="16"/>
          <w:szCs w:val="16"/>
        </w:rPr>
        <w:t>Вогру</w:t>
      </w:r>
      <w:proofErr w:type="spellEnd"/>
      <w:r w:rsidRPr="006D2FB4">
        <w:rPr>
          <w:rFonts w:ascii="Times New Roman" w:hAnsi="Times New Roman" w:cs="Times New Roman"/>
          <w:color w:val="000000" w:themeColor="text1"/>
          <w:sz w:val="16"/>
          <w:szCs w:val="16"/>
        </w:rPr>
        <w:t>» на средства фонда закупила у голландской фирмы «Фоккер» 100 самолетов, что явилось неприятной неожиданностью для «Юнкерса». В Москве это вызвало сомнения в качестве производимых «Юнкерсом» самолетов и привело к тому, что советская сторона стала затягивать оформление заказов на производившиеся в Филях самолеты, а 20 декабря 1923 г заключила с фирмой «Фоккер» договор на поставку 200 самолетов (125 самолетов «D XI» и 75 «СГУ»). В ответ «Юнкерс» не стал выводить завод в Филях на запланированную мощность (11784).</w:t>
      </w:r>
    </w:p>
    <w:p w14:paraId="118487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29D6C79" w14:textId="77777777" w:rsidR="00756006" w:rsidRPr="006D2FB4" w:rsidRDefault="00756006" w:rsidP="00054315">
      <w:pPr>
        <w:spacing w:after="0" w:line="240" w:lineRule="auto"/>
        <w:jc w:val="both"/>
        <w:rPr>
          <w:rFonts w:ascii="Times New Roman" w:eastAsia="Times New Roman" w:hAnsi="Times New Roman" w:cs="Times New Roman"/>
          <w:color w:val="000000" w:themeColor="text1"/>
          <w:sz w:val="16"/>
          <w:szCs w:val="16"/>
          <w:lang w:eastAsia="ru-RU"/>
        </w:rPr>
      </w:pPr>
      <w:bookmarkStart w:id="92" w:name="_Hlk63071719"/>
      <w:r w:rsidRPr="006D2FB4">
        <w:rPr>
          <w:rFonts w:ascii="Times New Roman" w:eastAsia="Times New Roman" w:hAnsi="Times New Roman" w:cs="Times New Roman"/>
          <w:color w:val="000000" w:themeColor="text1"/>
          <w:sz w:val="16"/>
          <w:szCs w:val="16"/>
          <w:lang w:eastAsia="ru-RU"/>
        </w:rPr>
        <w:t xml:space="preserve">В июле 1925 г. для приобретения практического опыта сотрудниками </w:t>
      </w:r>
      <w:r w:rsidRPr="006D2FB4">
        <w:rPr>
          <w:rFonts w:ascii="Times New Roman" w:hAnsi="Times New Roman" w:cs="Times New Roman"/>
          <w:color w:val="000000" w:themeColor="text1"/>
          <w:sz w:val="16"/>
          <w:szCs w:val="16"/>
        </w:rPr>
        <w:t xml:space="preserve">отдела аэрофотосъемки акционерного Российского общества Добровольного воздушного флота "Добролет", который с 9 сентября 1925 г. был переименован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w:t>
      </w:r>
      <w:r w:rsidRPr="006D2FB4">
        <w:rPr>
          <w:rFonts w:ascii="Times New Roman" w:eastAsia="Times New Roman" w:hAnsi="Times New Roman" w:cs="Times New Roman"/>
          <w:color w:val="000000" w:themeColor="text1"/>
          <w:sz w:val="16"/>
          <w:szCs w:val="16"/>
          <w:lang w:eastAsia="ru-RU"/>
        </w:rPr>
        <w:t xml:space="preserve">под руководством </w:t>
      </w:r>
      <w:proofErr w:type="spellStart"/>
      <w:r w:rsidRPr="006D2FB4">
        <w:rPr>
          <w:rFonts w:ascii="Times New Roman" w:eastAsia="Times New Roman" w:hAnsi="Times New Roman" w:cs="Times New Roman"/>
          <w:color w:val="000000" w:themeColor="text1"/>
          <w:sz w:val="16"/>
          <w:szCs w:val="16"/>
          <w:lang w:eastAsia="ru-RU"/>
        </w:rPr>
        <w:t>Н.М.Алексапольского</w:t>
      </w:r>
      <w:proofErr w:type="spellEnd"/>
      <w:r w:rsidRPr="006D2FB4">
        <w:rPr>
          <w:rFonts w:ascii="Times New Roman" w:eastAsia="Times New Roman" w:hAnsi="Times New Roman" w:cs="Times New Roman"/>
          <w:color w:val="000000" w:themeColor="text1"/>
          <w:sz w:val="16"/>
          <w:szCs w:val="16"/>
          <w:lang w:eastAsia="ru-RU"/>
        </w:rPr>
        <w:t xml:space="preserve"> была проведена первая опытная аэросъемка в картографических целях в районе г. Можайска на площади 400 кв. км в масштабах от 1:2000 до 1:7000 при высотах фотографирования не выше 2800 м. Задачей ее проведения являлся поиск наилучших путей и возможностей создания планов по аэрофотоснимкам при помощи контурной и комбинированной съемок. Сфотографированная территория представляла собой геодезический полигон с густой сетью маркированных опорных точек. После аэросъемки каждый аэроснимок с помощью полевых измерений обеспечивался четырьмя трансформационными точками. Смонтированные фотопланы сравнивались с планшетами наземной топографической съемки, выполненной опытными топографами ВГУ. Результаты сравнения показали преимущество аэрофотограмметрических методов съемки перед полевой съемкой.</w:t>
      </w:r>
    </w:p>
    <w:p w14:paraId="7C574940" w14:textId="77777777" w:rsidR="00756006" w:rsidRPr="006D2FB4" w:rsidRDefault="00756006"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1925 г. под руководством </w:t>
      </w:r>
      <w:proofErr w:type="spellStart"/>
      <w:r w:rsidRPr="006D2FB4">
        <w:rPr>
          <w:rFonts w:ascii="Times New Roman" w:eastAsia="Times New Roman" w:hAnsi="Times New Roman" w:cs="Times New Roman"/>
          <w:color w:val="000000" w:themeColor="text1"/>
          <w:sz w:val="16"/>
          <w:szCs w:val="16"/>
          <w:lang w:eastAsia="ru-RU"/>
        </w:rPr>
        <w:t>П.М.Орлова</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В.М.Платона</w:t>
      </w:r>
      <w:proofErr w:type="spellEnd"/>
      <w:r w:rsidRPr="006D2FB4">
        <w:rPr>
          <w:rFonts w:ascii="Times New Roman" w:eastAsia="Times New Roman" w:hAnsi="Times New Roman" w:cs="Times New Roman"/>
          <w:color w:val="000000" w:themeColor="text1"/>
          <w:sz w:val="16"/>
          <w:szCs w:val="16"/>
          <w:lang w:eastAsia="ru-RU"/>
        </w:rPr>
        <w:t xml:space="preserve"> была выполнена опытная аэросъемка лесов в Тверской губернии на площади около 520 кв. км в масштабе 1:8000. На основе существовавших планшетов наземной съемки лесных кварталов по аэроснимкам были изготовлены фотосхемы в масштабе 1:8400. Такой масштаб был выбран, чтобы можно было сравнивать фотосхемы с существовавшими картами, которые изготавливались в прежней системе мер. В данном случае 1 дюйму на карте соответствовало 100 саженей на местности. В результате было отмечено, что аэрофотограмметрическая съемка ускоряет производство лесоустроительных работ, т.к. она позволяет получить картографические материалы, несущие большое количество информации (21390).</w:t>
      </w:r>
    </w:p>
    <w:p w14:paraId="3BA220A6" w14:textId="77777777" w:rsidR="00756006" w:rsidRPr="006D2FB4" w:rsidRDefault="00756006" w:rsidP="00054315">
      <w:pPr>
        <w:spacing w:after="0" w:line="240" w:lineRule="auto"/>
        <w:jc w:val="both"/>
        <w:rPr>
          <w:rFonts w:ascii="Times New Roman" w:hAnsi="Times New Roman" w:cs="Times New Roman"/>
          <w:color w:val="000000" w:themeColor="text1"/>
          <w:sz w:val="16"/>
          <w:szCs w:val="16"/>
        </w:rPr>
      </w:pPr>
    </w:p>
    <w:p w14:paraId="55CB58A5" w14:textId="77777777" w:rsidR="00756006" w:rsidRPr="006D2FB4" w:rsidRDefault="0075600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Июль 1925 года в истории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отмечен фактом создания в структуре спортивной секции его авиационного сектора подсекции почтовых голубей. А это всё в свою очередь во многом стало итогом впечатляющих успехов, достигнутых в 1924-1925 гг. специалистами Академии воздушного флота имени профессора Н.Е. Жуковского в ходе проведения экспериментов по применению голубиной почты для связи «самолёт – земля». В частности, все голуби, сброшенные c борта новейшего на тот момент советского самолёта-разведчика Р-1 (причём с высот от трёхсот метров до двух с половиной километров!), мгновенно ориентировались в пространстве, пикировали змейкой или крутой спиралью до высоты не менее ста метров, после чего и летели к родной для себя голубятне. Своё же разведывательное донесение, или же донесение о вынужденной посадке с координатами, писалось лётчиками на тонкой бумаге и вкладывалось потом в специальный пенал, прикреплённый к лапке птицы. </w:t>
      </w:r>
    </w:p>
    <w:p w14:paraId="751491B2" w14:textId="77777777" w:rsidR="00756006" w:rsidRPr="006D2FB4" w:rsidRDefault="0075600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результате, начиная с июля 1925 года, </w:t>
      </w:r>
      <w:proofErr w:type="spellStart"/>
      <w:r w:rsidRPr="006D2FB4">
        <w:rPr>
          <w:rFonts w:ascii="Times New Roman" w:hAnsi="Times New Roman" w:cs="Times New Roman"/>
          <w:color w:val="000000" w:themeColor="text1"/>
          <w:sz w:val="16"/>
          <w:szCs w:val="16"/>
        </w:rPr>
        <w:t>Авиахиму</w:t>
      </w:r>
      <w:proofErr w:type="spellEnd"/>
      <w:r w:rsidRPr="006D2FB4">
        <w:rPr>
          <w:rFonts w:ascii="Times New Roman" w:hAnsi="Times New Roman" w:cs="Times New Roman"/>
          <w:color w:val="000000" w:themeColor="text1"/>
          <w:sz w:val="16"/>
          <w:szCs w:val="16"/>
        </w:rPr>
        <w:t xml:space="preserve"> (а затем соответственно по наследству и Осоавиахиму!) на правительственном уровне было предписано в интересах Красной Армии заниматься почтовым голубеводством на правах единого всесоюзного центра голубиного спорта (21267).</w:t>
      </w:r>
    </w:p>
    <w:p w14:paraId="31265F1D" w14:textId="77777777" w:rsidR="00756006" w:rsidRPr="006D2FB4" w:rsidRDefault="00756006"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p>
    <w:p w14:paraId="281BA258" w14:textId="77777777" w:rsidR="00756006" w:rsidRPr="006D2FB4" w:rsidRDefault="0075600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 1925 года содержание работ спортивной секции авиационного сектора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было расширено поручением ей работ и в области голубиного и авиационного спорта». Главной задачей подсекции голубиного спорта являлось «развитие почтового голубеводства как одного из средств связи самолёта с землёй. В связи с этим необходимо было объединить голубеводов, перенести интерес масс с декоративной птицы на почтовую и приобретение племенного материала. Для начала работ в 1925 году были организованы Московские состязания голубей, давшие удовлетворительные результаты. Дальнейшие работы подсекции требуют увязки вопросов с Управлением связи РККА, после его п/секция намерена приступить к выполнению основных пунктов своей программы, заключающиеся в: а) содействие широкому развитию кружков голубеводов; б) организации питомника голубей, являющегося центральным рассадником; в) закупке племенного материала за границей ввиду необходимости снабжения им кружков. </w:t>
      </w:r>
    </w:p>
    <w:p w14:paraId="472FD665" w14:textId="77777777" w:rsidR="00756006" w:rsidRPr="006D2FB4" w:rsidRDefault="0075600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осуществления этой программы полученная в питомниках птица даст возможность вести практическую работу уже в местных кружках». </w:t>
      </w:r>
    </w:p>
    <w:p w14:paraId="1140C506" w14:textId="77777777" w:rsidR="00756006" w:rsidRPr="006D2FB4" w:rsidRDefault="0075600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Упомянутые выше «Московские состязания голубей» в современной библиографии чаще всего озвучиваются как состоявшиеся в октябре 1925 года Всесоюзные состязания почтовых голубей. Напомним, что в качестве маршрутов голубиной почты в ходе них использовались 120-километровая дистанция Можайск – Москва и 350-километровая Бологое – Москва. Примечательно, что по горячим следам итоги этих состязаний </w:t>
      </w:r>
      <w:proofErr w:type="spellStart"/>
      <w:r w:rsidRPr="006D2FB4">
        <w:rPr>
          <w:rFonts w:ascii="Times New Roman" w:hAnsi="Times New Roman" w:cs="Times New Roman"/>
          <w:color w:val="000000" w:themeColor="text1"/>
          <w:sz w:val="16"/>
          <w:szCs w:val="16"/>
        </w:rPr>
        <w:t>Авиахимом</w:t>
      </w:r>
      <w:proofErr w:type="spellEnd"/>
      <w:r w:rsidRPr="006D2FB4">
        <w:rPr>
          <w:rFonts w:ascii="Times New Roman" w:hAnsi="Times New Roman" w:cs="Times New Roman"/>
          <w:color w:val="000000" w:themeColor="text1"/>
          <w:sz w:val="16"/>
          <w:szCs w:val="16"/>
        </w:rPr>
        <w:t xml:space="preserve"> были признаны удовлетворительными, однако в 1926 году высшее руководство Общества оценило их же как «весьма успешные». </w:t>
      </w:r>
    </w:p>
    <w:p w14:paraId="7CD332F8" w14:textId="77777777" w:rsidR="00756006" w:rsidRPr="006D2FB4" w:rsidRDefault="0075600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 ещё одна цитата из документов, касающихся голубеводства, но датированных 1926 годом: «Организованная Союзом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подсекция голубиного спорта долгое время не могла развить свою работу за отсутствием почтовых голубей. В настоящее время этот вопрос разрешился: в центре получено 200 пар голубей и организован питомник для снабжения мест птицей»… (21267).</w:t>
      </w:r>
    </w:p>
    <w:p w14:paraId="4D575259" w14:textId="77777777" w:rsidR="00756006" w:rsidRPr="006D2FB4" w:rsidRDefault="00756006" w:rsidP="00054315">
      <w:pPr>
        <w:spacing w:after="0" w:line="240" w:lineRule="auto"/>
        <w:jc w:val="both"/>
        <w:rPr>
          <w:rFonts w:ascii="Times New Roman" w:hAnsi="Times New Roman" w:cs="Times New Roman"/>
          <w:color w:val="000000" w:themeColor="text1"/>
          <w:sz w:val="16"/>
          <w:szCs w:val="16"/>
        </w:rPr>
      </w:pPr>
    </w:p>
    <w:p w14:paraId="29FEFCB8" w14:textId="77777777" w:rsidR="00756006" w:rsidRPr="006D2FB4" w:rsidRDefault="00756006"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 июле 1925 года Вальтер Брунс приехал в СССР и обсудил возможность осуществления своих грандиозных планов с властями и учеными Страны Советов. К тому времени первоначальные общие наметки трансарктических перелетов на дирижаблях были уточнены.</w:t>
      </w:r>
    </w:p>
    <w:p w14:paraId="3631F743" w14:textId="77777777" w:rsidR="00756006" w:rsidRPr="006D2FB4" w:rsidRDefault="00756006" w:rsidP="00054315">
      <w:pPr>
        <w:pStyle w:val="ae"/>
        <w:shd w:val="clear" w:color="auto" w:fill="FFFFFF"/>
        <w:spacing w:before="0" w:after="0"/>
        <w:jc w:val="both"/>
        <w:rPr>
          <w:color w:val="000000" w:themeColor="text1"/>
          <w:sz w:val="16"/>
          <w:szCs w:val="16"/>
        </w:rPr>
      </w:pPr>
      <w:r w:rsidRPr="006D2FB4">
        <w:rPr>
          <w:color w:val="000000" w:themeColor="text1"/>
          <w:sz w:val="16"/>
          <w:szCs w:val="16"/>
        </w:rPr>
        <w:t>Проект Брунса состоял теперь из двух частей - организации научного полета от Мурманска до Аляски и учреждения регулярного грузопассажирского сообщения вдоль берегов Сибири, а также из Европы в Америку и Азию через полярные пространства.</w:t>
      </w:r>
    </w:p>
    <w:p w14:paraId="35E785B4" w14:textId="77777777" w:rsidR="00756006" w:rsidRPr="006D2FB4" w:rsidRDefault="00756006" w:rsidP="00054315">
      <w:pPr>
        <w:pStyle w:val="ae"/>
        <w:shd w:val="clear" w:color="auto" w:fill="FFFFFF"/>
        <w:spacing w:before="0" w:after="0"/>
        <w:jc w:val="both"/>
        <w:rPr>
          <w:color w:val="000000" w:themeColor="text1"/>
          <w:sz w:val="16"/>
          <w:szCs w:val="16"/>
        </w:rPr>
      </w:pPr>
      <w:r w:rsidRPr="006D2FB4">
        <w:rPr>
          <w:color w:val="000000" w:themeColor="text1"/>
          <w:sz w:val="16"/>
          <w:szCs w:val="16"/>
        </w:rPr>
        <w:t>Для обслуживания этой линии предполагалась постройка шести громадных по тому времени воздушных кораблей. Каждый из них имел бы объем 150 тысяч кубических метров, семь моторов общей мощностью около трех тысяч лошадиных сил, среднюю скорость полета 100 километров в час и мог бы перевозить одновременно от 50 до 100 пассажиров и 10 тонн груза.</w:t>
      </w:r>
    </w:p>
    <w:p w14:paraId="0E01255B" w14:textId="77777777" w:rsidR="00756006" w:rsidRPr="006D2FB4" w:rsidRDefault="00756006"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Что касается научного полета, для него требовался, пусть достаточно мощный, но всего один дирижабль. «Базой является Мурманск, - информировал читателей в 1925-м «Вестник Карело-Мурманского края». - Из Мурманска курс берется на Землю Франца-Иосифа, далее к области около полюса, затем на мыс Барроу в С. Америке, а оттуда в Ном на Аляске. После трехдневного отдыха экспедиция отправляется обратно, но иным путем, именно, вдоль берегов Сибири к Земле Николая </w:t>
      </w:r>
      <w:r w:rsidRPr="006D2FB4">
        <w:rPr>
          <w:color w:val="000000" w:themeColor="text1"/>
          <w:sz w:val="16"/>
          <w:szCs w:val="16"/>
        </w:rPr>
        <w:lastRenderedPageBreak/>
        <w:t>(ныне - Северная Земля. - Д. Е.), каковая подвергается тщательной стереофотографической съемке, далее путь лежит через Новую Землю в Мурманск»(20465).</w:t>
      </w:r>
    </w:p>
    <w:bookmarkEnd w:id="92"/>
    <w:p w14:paraId="5D02DB2A" w14:textId="77777777" w:rsidR="00756006" w:rsidRPr="006D2FB4" w:rsidRDefault="00756006" w:rsidP="00054315">
      <w:pPr>
        <w:spacing w:after="0" w:line="240" w:lineRule="auto"/>
        <w:jc w:val="both"/>
        <w:rPr>
          <w:rFonts w:ascii="Times New Roman" w:hAnsi="Times New Roman" w:cs="Times New Roman"/>
          <w:color w:val="000000" w:themeColor="text1"/>
          <w:sz w:val="16"/>
          <w:szCs w:val="16"/>
        </w:rPr>
      </w:pPr>
    </w:p>
    <w:p w14:paraId="243C7C3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F7558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D27F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 1925 прибор для управления взрывами по радио демонстрировали </w:t>
      </w:r>
      <w:proofErr w:type="spellStart"/>
      <w:r w:rsidRPr="006D2FB4">
        <w:rPr>
          <w:rFonts w:ascii="Times New Roman" w:hAnsi="Times New Roman" w:cs="Times New Roman"/>
          <w:color w:val="000000" w:themeColor="text1"/>
          <w:sz w:val="16"/>
          <w:szCs w:val="16"/>
        </w:rPr>
        <w:t>В.М.Фрунзе</w:t>
      </w:r>
      <w:proofErr w:type="spellEnd"/>
      <w:r w:rsidRPr="006D2FB4">
        <w:rPr>
          <w:rFonts w:ascii="Times New Roman" w:hAnsi="Times New Roman" w:cs="Times New Roman"/>
          <w:color w:val="000000" w:themeColor="text1"/>
          <w:sz w:val="16"/>
          <w:szCs w:val="16"/>
        </w:rPr>
        <w:t xml:space="preserve"> и группе высших командиров армии и флота. За 25 км от места события взорвали с тральщика пять фугасов (93,4).</w:t>
      </w:r>
    </w:p>
    <w:p w14:paraId="0D7E85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D008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 1925 ТБ ГУВП ВСНХ под руководством </w:t>
      </w:r>
      <w:proofErr w:type="spellStart"/>
      <w:r w:rsidRPr="006D2FB4">
        <w:rPr>
          <w:rFonts w:ascii="Times New Roman" w:hAnsi="Times New Roman" w:cs="Times New Roman"/>
          <w:color w:val="000000" w:themeColor="text1"/>
          <w:sz w:val="16"/>
          <w:szCs w:val="16"/>
        </w:rPr>
        <w:t>С.П.Шукалова</w:t>
      </w:r>
      <w:proofErr w:type="spellEnd"/>
      <w:r w:rsidRPr="006D2FB4">
        <w:rPr>
          <w:rFonts w:ascii="Times New Roman" w:hAnsi="Times New Roman" w:cs="Times New Roman"/>
          <w:color w:val="000000" w:themeColor="text1"/>
          <w:sz w:val="16"/>
          <w:szCs w:val="16"/>
        </w:rPr>
        <w:t xml:space="preserve"> был разработан Т-16 (9527,86).</w:t>
      </w:r>
    </w:p>
    <w:p w14:paraId="4CE6A3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0A493F"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 1925 г. бюро </w:t>
      </w:r>
      <w:proofErr w:type="spellStart"/>
      <w:r w:rsidRPr="006D2FB4">
        <w:rPr>
          <w:rFonts w:ascii="Times New Roman" w:hAnsi="Times New Roman" w:cs="Times New Roman"/>
          <w:color w:val="000000" w:themeColor="text1"/>
          <w:sz w:val="16"/>
          <w:szCs w:val="16"/>
        </w:rPr>
        <w:t>Шукалова</w:t>
      </w:r>
      <w:proofErr w:type="spellEnd"/>
      <w:r w:rsidRPr="006D2FB4">
        <w:rPr>
          <w:rFonts w:ascii="Times New Roman" w:hAnsi="Times New Roman" w:cs="Times New Roman"/>
          <w:color w:val="000000" w:themeColor="text1"/>
          <w:sz w:val="16"/>
          <w:szCs w:val="16"/>
        </w:rPr>
        <w:t xml:space="preserve"> закончило проектировать 3-тонный танк сопровождения пехоты «Т-16», изготовление которого поручено заводу «Большевик». В 1926 г. бюро преобразовано в Главное КБ Орудийно-арсенального треста. После испытаний в 1927 г. и доработок танк принят на вооружение под обозначением «МС-1» («Т-18») (14883).</w:t>
      </w:r>
    </w:p>
    <w:p w14:paraId="70A8C4B5"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p>
    <w:p w14:paraId="158F57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 Немецкая пресса писала:</w:t>
      </w:r>
    </w:p>
    <w:p w14:paraId="37132A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поводу сдачи Сов. Правительством фирме &lt;Виккерс&gt; заказа на турбину, говорилось в обзоре германской прессы за июль 1925 г, 'Берлинер </w:t>
      </w:r>
      <w:proofErr w:type="spellStart"/>
      <w:r w:rsidRPr="006D2FB4">
        <w:rPr>
          <w:rFonts w:ascii="Times New Roman" w:hAnsi="Times New Roman" w:cs="Times New Roman"/>
          <w:color w:val="000000" w:themeColor="text1"/>
          <w:sz w:val="16"/>
          <w:szCs w:val="16"/>
        </w:rPr>
        <w:t>Тагеблат</w:t>
      </w:r>
      <w:proofErr w:type="spellEnd"/>
      <w:r w:rsidRPr="006D2FB4">
        <w:rPr>
          <w:rFonts w:ascii="Times New Roman" w:hAnsi="Times New Roman" w:cs="Times New Roman"/>
          <w:color w:val="000000" w:themeColor="text1"/>
          <w:sz w:val="16"/>
          <w:szCs w:val="16"/>
        </w:rPr>
        <w:t xml:space="preserve">' жалуется, что это уже второй заказ, который уходит от германской электропромышленности. На этот раз дело идет о сумме в 280 000 долларов. Германские фирмы также сделали предложение на поставку этой турбины, но фирма &lt;Виккерс&gt; получила предпочтение, так как рассрочила платежи на весьма долгий срок. Это дает основание предполагать, что здесь речь идет о государственной гарантии риска по схеме экспорта. В связи с разговорами о финансовом бойкоте СССР со стороны Англии это, замечает газета, является не совсем случайной непоследовательностью". </w:t>
      </w:r>
    </w:p>
    <w:p w14:paraId="75416C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Правда, предоставляя советскому правительству кредиты, фирма "Виккерс" конечно (по предыдущему опыту работы с Россией) понимала, что имеет дело с достаточно непредсказуемым партнером. </w:t>
      </w:r>
    </w:p>
    <w:p w14:paraId="69E47A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 десять лет работы представительство "Виккерса" в СССР поставило и смонтировало оборудование на множестве важных объектов -- Златоустовском металлургическом заводе, электростанциях в том же Златоусте, Зуевке, Иванове, Шатуре, Москве, Баку, Челябинске. </w:t>
      </w:r>
    </w:p>
    <w:p w14:paraId="7D30C1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Кончилось это, как известно, нежеланием СССР платить честно заработанные фирмой деньги (см. УРАЛЬСКИЙ ЗАВОД ТЯЖЕЛОГО МАШИНОСТРОЕНИЯ (УРАЛМАШ, УЗТМ), т.е. обычным русским кидаловом. Причем уже вторым для &lt;Виккерс&gt;. &lt;Умники&gt; англичане (несмотря на то что их два раза ограбили) снова ничего не поняли про &lt;способы&gt; ведение дел с Россией. Англичане видно не читали произведений А.П. Чехова который давно написал про &lt;:громадную равнину по которой носиться :лихой человек&gt;. А может и читали, но просто не поняли что такое &lt;лихой&gt; (11448).</w:t>
      </w:r>
    </w:p>
    <w:p w14:paraId="5271D1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8FFEC3" w14:textId="77777777" w:rsidR="00333D5A" w:rsidRPr="006D2FB4" w:rsidRDefault="00333D5A" w:rsidP="00054315">
      <w:pPr>
        <w:pStyle w:val="ae"/>
        <w:spacing w:before="0" w:after="0"/>
        <w:jc w:val="both"/>
        <w:rPr>
          <w:color w:val="000000" w:themeColor="text1"/>
          <w:sz w:val="16"/>
          <w:szCs w:val="16"/>
        </w:rPr>
      </w:pPr>
      <w:r w:rsidRPr="006D2FB4">
        <w:rPr>
          <w:color w:val="000000" w:themeColor="text1"/>
          <w:sz w:val="16"/>
          <w:szCs w:val="16"/>
        </w:rPr>
        <w:t>В июле 1925 года было проведено первое испытание «БЕМИ». На испытания приехал председатель Реввоенсовета СССР и нарком по военным и морским делам Михаил Васильевич Фрунзе. Пять фугасов заложили в отдаленном уголке Ленинградского гребного порта, там же зарыли в землю приемное устройство для их подрыва. Фрунзе определил время и последовательность взрывов уложенных на берегу фугасов. Сигналы для инициирования взрывов передавались с тральщика «Микула», находившегося в Балтийском море, в 25 километрах от места укладки. Все они взорвались точно в назначенный срок и в указанной наркомом последовательности. Были и еще испытания на Комендантском аэродроме близ Ленинграда, на которых присутствовали Ворошилов, Орджоникидзе и Шапошников. Конструкторам порекомендовали увеличить дальность действия и создать более совершенную схему, способную работать в самых неблагоприятных условиях (15736).</w:t>
      </w:r>
    </w:p>
    <w:p w14:paraId="762D7479" w14:textId="77777777" w:rsidR="00333D5A" w:rsidRPr="006D2FB4" w:rsidRDefault="00333D5A" w:rsidP="00054315">
      <w:pPr>
        <w:pStyle w:val="ae"/>
        <w:spacing w:before="0" w:after="0"/>
        <w:jc w:val="both"/>
        <w:rPr>
          <w:color w:val="000000" w:themeColor="text1"/>
          <w:sz w:val="16"/>
          <w:szCs w:val="16"/>
        </w:rPr>
      </w:pPr>
    </w:p>
    <w:p w14:paraId="48DA4D0D"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 1925 г. Прошли первые испытания сухопутного варианта </w:t>
      </w:r>
      <w:proofErr w:type="spellStart"/>
      <w:r w:rsidRPr="006D2FB4">
        <w:rPr>
          <w:rFonts w:ascii="Times New Roman" w:hAnsi="Times New Roman" w:cs="Times New Roman"/>
          <w:color w:val="000000" w:themeColor="text1"/>
          <w:sz w:val="16"/>
          <w:szCs w:val="16"/>
        </w:rPr>
        <w:t>радиофугаса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К их проектированию </w:t>
      </w:r>
      <w:proofErr w:type="spellStart"/>
      <w:r w:rsidRPr="006D2FB4">
        <w:rPr>
          <w:rFonts w:ascii="Times New Roman" w:hAnsi="Times New Roman" w:cs="Times New Roman"/>
          <w:color w:val="000000" w:themeColor="text1"/>
          <w:sz w:val="16"/>
          <w:szCs w:val="16"/>
        </w:rPr>
        <w:t>Бекаурй</w:t>
      </w:r>
      <w:proofErr w:type="spellEnd"/>
      <w:r w:rsidRPr="006D2FB4">
        <w:rPr>
          <w:rFonts w:ascii="Times New Roman" w:hAnsi="Times New Roman" w:cs="Times New Roman"/>
          <w:color w:val="000000" w:themeColor="text1"/>
          <w:sz w:val="16"/>
          <w:szCs w:val="16"/>
        </w:rPr>
        <w:t xml:space="preserve"> привлек профессора Петроградского политехнического института Владимира Федоровича </w:t>
      </w:r>
      <w:proofErr w:type="spellStart"/>
      <w:r w:rsidRPr="006D2FB4">
        <w:rPr>
          <w:rFonts w:ascii="Times New Roman" w:hAnsi="Times New Roman" w:cs="Times New Roman"/>
          <w:color w:val="000000" w:themeColor="text1"/>
          <w:sz w:val="16"/>
          <w:szCs w:val="16"/>
        </w:rPr>
        <w:t>Миткевича</w:t>
      </w:r>
      <w:proofErr w:type="spellEnd"/>
      <w:r w:rsidRPr="006D2FB4">
        <w:rPr>
          <w:rFonts w:ascii="Times New Roman" w:hAnsi="Times New Roman" w:cs="Times New Roman"/>
          <w:color w:val="000000" w:themeColor="text1"/>
          <w:sz w:val="16"/>
          <w:szCs w:val="16"/>
        </w:rPr>
        <w:t>. Пять фугасов были установлены в отдаленном углу Ленинградского гребного порта. В Балтийском море в 25 км от берега находился тральщик «Микула», с борта которого должны были поступать радиокоманды на подрыв фугасов. На испытание прибыл председатель Реввоенсовета СССР М.В. Фрунзе, который сам определил время и последовательность взрывов фугасов. Все они были взорваны в заданном порядке и в точно указанное время. Следующее испытание прошло с положительными результатами в ноябре 1925 г. на Комендантском аэродроме. Комиссия, принимавшая изделие под кодовым названием БЕМИ (</w:t>
      </w:r>
      <w:proofErr w:type="spellStart"/>
      <w:r w:rsidRPr="006D2FB4">
        <w:rPr>
          <w:rFonts w:ascii="Times New Roman" w:hAnsi="Times New Roman" w:cs="Times New Roman"/>
          <w:color w:val="000000" w:themeColor="text1"/>
          <w:sz w:val="16"/>
          <w:szCs w:val="16"/>
        </w:rPr>
        <w:t>БЕкаури-МИткевич</w:t>
      </w:r>
      <w:proofErr w:type="spellEnd"/>
      <w:r w:rsidRPr="006D2FB4">
        <w:rPr>
          <w:rFonts w:ascii="Times New Roman" w:hAnsi="Times New Roman" w:cs="Times New Roman"/>
          <w:color w:val="000000" w:themeColor="text1"/>
          <w:sz w:val="16"/>
          <w:szCs w:val="16"/>
        </w:rPr>
        <w:t xml:space="preserve">), рекомендовала после испытаний увеличить дальность действия радиомины в несколько раз. (После ликвидации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название радиомины сохранилось, только теперь расшифровывалось по-другому — «</w:t>
      </w:r>
      <w:proofErr w:type="spellStart"/>
      <w:r w:rsidRPr="006D2FB4">
        <w:rPr>
          <w:rFonts w:ascii="Times New Roman" w:hAnsi="Times New Roman" w:cs="Times New Roman"/>
          <w:color w:val="000000" w:themeColor="text1"/>
          <w:sz w:val="16"/>
          <w:szCs w:val="16"/>
        </w:rPr>
        <w:t>БЕспроволочная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МИна</w:t>
      </w:r>
      <w:proofErr w:type="spellEnd"/>
      <w:r w:rsidRPr="006D2FB4">
        <w:rPr>
          <w:rFonts w:ascii="Times New Roman" w:hAnsi="Times New Roman" w:cs="Times New Roman"/>
          <w:color w:val="000000" w:themeColor="text1"/>
          <w:sz w:val="16"/>
          <w:szCs w:val="16"/>
        </w:rPr>
        <w:t xml:space="preserve">».). Правительственное задание было выполнено, и новые испытания прошли уже в марте 1927 г. в районе Малой Вишеры в 170 км от Ленинграда, откуда поступала команда по радио на подрыв фугасов. В мае 1927 г. </w:t>
      </w:r>
      <w:proofErr w:type="spellStart"/>
      <w:r w:rsidRPr="006D2FB4">
        <w:rPr>
          <w:rFonts w:ascii="Times New Roman" w:hAnsi="Times New Roman" w:cs="Times New Roman"/>
          <w:color w:val="000000" w:themeColor="text1"/>
          <w:sz w:val="16"/>
          <w:szCs w:val="16"/>
        </w:rPr>
        <w:t>Бекаури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Миткевич</w:t>
      </w:r>
      <w:proofErr w:type="spellEnd"/>
      <w:r w:rsidRPr="006D2FB4">
        <w:rPr>
          <w:rFonts w:ascii="Times New Roman" w:hAnsi="Times New Roman" w:cs="Times New Roman"/>
          <w:color w:val="000000" w:themeColor="text1"/>
          <w:sz w:val="16"/>
          <w:szCs w:val="16"/>
        </w:rPr>
        <w:t xml:space="preserve">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 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w:t>
      </w:r>
      <w:proofErr w:type="spellStart"/>
      <w:r w:rsidRPr="006D2FB4">
        <w:rPr>
          <w:rFonts w:ascii="Times New Roman" w:hAnsi="Times New Roman" w:cs="Times New Roman"/>
          <w:color w:val="000000" w:themeColor="text1"/>
          <w:sz w:val="16"/>
          <w:szCs w:val="16"/>
        </w:rPr>
        <w:t>радиофугасов</w:t>
      </w:r>
      <w:proofErr w:type="spellEnd"/>
      <w:r w:rsidRPr="006D2FB4">
        <w:rPr>
          <w:rFonts w:ascii="Times New Roman" w:hAnsi="Times New Roman" w:cs="Times New Roman"/>
          <w:color w:val="000000" w:themeColor="text1"/>
          <w:sz w:val="16"/>
          <w:szCs w:val="16"/>
        </w:rPr>
        <w:t>. Сокращенно их называли ТОС — техника особой секретности.</w:t>
      </w:r>
    </w:p>
    <w:p w14:paraId="79CAD8BD"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p>
    <w:p w14:paraId="75E9D5E0"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 1925 г. секцией связи НТКМ на своем заседании был поставлен Вопрос о новом типе радиотелефонной станции. Когда в октябре 1925 г. встал вопрос о необходимости обеспечения кораблей такой аппаратурой, то оказалось, что принятый во флоте тип РТ4 образца завода им. Коминтерна трестом больше не производится. Вместо этого трест предложил Морскому ведомству </w:t>
      </w:r>
      <w:proofErr w:type="spellStart"/>
      <w:r w:rsidRPr="006D2FB4">
        <w:rPr>
          <w:rFonts w:ascii="Times New Roman" w:hAnsi="Times New Roman" w:cs="Times New Roman"/>
          <w:color w:val="000000" w:themeColor="text1"/>
          <w:sz w:val="16"/>
          <w:szCs w:val="16"/>
        </w:rPr>
        <w:t>радиофон</w:t>
      </w:r>
      <w:proofErr w:type="spellEnd"/>
      <w:r w:rsidRPr="006D2FB4">
        <w:rPr>
          <w:rFonts w:ascii="Times New Roman" w:hAnsi="Times New Roman" w:cs="Times New Roman"/>
          <w:color w:val="000000" w:themeColor="text1"/>
          <w:sz w:val="16"/>
          <w:szCs w:val="16"/>
        </w:rPr>
        <w:t xml:space="preserve"> типа ВИД-40, который использовался в сухопутных войсках. Однако это предложение вскоре было отвергнуто, и ЭТЗСТ получил в феврале 1926 г. заказ на разработку дуплексного </w:t>
      </w:r>
      <w:proofErr w:type="spellStart"/>
      <w:r w:rsidRPr="006D2FB4">
        <w:rPr>
          <w:rFonts w:ascii="Times New Roman" w:hAnsi="Times New Roman" w:cs="Times New Roman"/>
          <w:color w:val="000000" w:themeColor="text1"/>
          <w:sz w:val="16"/>
          <w:szCs w:val="16"/>
        </w:rPr>
        <w:t>радиофона</w:t>
      </w:r>
      <w:proofErr w:type="spellEnd"/>
      <w:r w:rsidRPr="006D2FB4">
        <w:rPr>
          <w:rFonts w:ascii="Times New Roman" w:hAnsi="Times New Roman" w:cs="Times New Roman"/>
          <w:color w:val="000000" w:themeColor="text1"/>
          <w:sz w:val="16"/>
          <w:szCs w:val="16"/>
        </w:rPr>
        <w:t xml:space="preserve"> (шифр заказа «Голос»). В связи с этим </w:t>
      </w:r>
      <w:proofErr w:type="spellStart"/>
      <w:r w:rsidRPr="006D2FB4">
        <w:rPr>
          <w:rFonts w:ascii="Times New Roman" w:hAnsi="Times New Roman" w:cs="Times New Roman"/>
          <w:color w:val="000000" w:themeColor="text1"/>
          <w:sz w:val="16"/>
          <w:szCs w:val="16"/>
        </w:rPr>
        <w:t>Главмортеххозупр</w:t>
      </w:r>
      <w:proofErr w:type="spellEnd"/>
      <w:r w:rsidRPr="006D2FB4">
        <w:rPr>
          <w:rFonts w:ascii="Times New Roman" w:hAnsi="Times New Roman" w:cs="Times New Roman"/>
          <w:color w:val="000000" w:themeColor="text1"/>
          <w:sz w:val="16"/>
          <w:szCs w:val="16"/>
        </w:rPr>
        <w:t xml:space="preserve"> решил ограничиться на период создания новой аппаратуры только временными установками </w:t>
      </w:r>
      <w:proofErr w:type="spellStart"/>
      <w:r w:rsidRPr="006D2FB4">
        <w:rPr>
          <w:rFonts w:ascii="Times New Roman" w:hAnsi="Times New Roman" w:cs="Times New Roman"/>
          <w:color w:val="000000" w:themeColor="text1"/>
          <w:sz w:val="16"/>
          <w:szCs w:val="16"/>
        </w:rPr>
        <w:t>радиофонов</w:t>
      </w:r>
      <w:proofErr w:type="spellEnd"/>
      <w:r w:rsidRPr="006D2FB4">
        <w:rPr>
          <w:rFonts w:ascii="Times New Roman" w:hAnsi="Times New Roman" w:cs="Times New Roman"/>
          <w:color w:val="000000" w:themeColor="text1"/>
          <w:sz w:val="16"/>
          <w:szCs w:val="16"/>
        </w:rPr>
        <w:t xml:space="preserve"> на кораблях9.</w:t>
      </w:r>
    </w:p>
    <w:p w14:paraId="26BEDF19"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Разработка велась на заводе им. Коминтерна в сотрудничестве с секцией связи НТКМ, и растянулась более чем на полтора года. Два изготовленных образца в сентябре 1927 г. были установлены на линкорах МС БМ «Марат» и «Октябрьская Революция». Испытания прошли в целом успешно и полностью подтвердили возможность практической реализации самой идеи дуплексной радиотелефонной связи на кораблях флота. В связи с этим тресту был выдан новый заказ на изготовление опытных образцов радиотелефонных станций трех типов – для десантных отрядов, для глиссеров, а также для подводных и надводных кораблей (18297).</w:t>
      </w:r>
    </w:p>
    <w:p w14:paraId="03818B24"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1BC39B61"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 проходили разработка и согласова</w:t>
      </w:r>
      <w:r w:rsidRPr="006D2FB4">
        <w:rPr>
          <w:rFonts w:ascii="Times New Roman" w:hAnsi="Times New Roman" w:cs="Times New Roman"/>
          <w:color w:val="000000" w:themeColor="text1"/>
          <w:sz w:val="16"/>
          <w:szCs w:val="16"/>
        </w:rPr>
        <w:softHyphen/>
        <w:t>ние с различными ведомствами устава Экспедиции, представ</w:t>
      </w:r>
      <w:r w:rsidRPr="006D2FB4">
        <w:rPr>
          <w:rFonts w:ascii="Times New Roman" w:hAnsi="Times New Roman" w:cs="Times New Roman"/>
          <w:color w:val="000000" w:themeColor="text1"/>
          <w:sz w:val="16"/>
          <w:szCs w:val="16"/>
        </w:rPr>
        <w:softHyphen/>
        <w:t>ленного ОГПУ на утверждение правительства. Согласование до</w:t>
      </w:r>
      <w:r w:rsidRPr="006D2FB4">
        <w:rPr>
          <w:rFonts w:ascii="Times New Roman" w:hAnsi="Times New Roman" w:cs="Times New Roman"/>
          <w:color w:val="000000" w:themeColor="text1"/>
          <w:sz w:val="16"/>
          <w:szCs w:val="16"/>
        </w:rPr>
        <w:softHyphen/>
        <w:t>кумента шло очень туго, и только в декабре 1926 г., после полу</w:t>
      </w:r>
      <w:r w:rsidRPr="006D2FB4">
        <w:rPr>
          <w:rFonts w:ascii="Times New Roman" w:hAnsi="Times New Roman" w:cs="Times New Roman"/>
          <w:color w:val="000000" w:themeColor="text1"/>
          <w:sz w:val="16"/>
          <w:szCs w:val="16"/>
        </w:rPr>
        <w:softHyphen/>
        <w:t>тора лет работы и 57 подготовительных заседаний, Совет Труда и Обороны наконец утверждает устав  </w:t>
      </w:r>
      <w:proofErr w:type="spellStart"/>
      <w:r w:rsidRPr="006D2FB4">
        <w:rPr>
          <w:rFonts w:ascii="Times New Roman" w:hAnsi="Times New Roman" w:cs="Times New Roman"/>
          <w:color w:val="000000" w:themeColor="text1"/>
          <w:sz w:val="16"/>
          <w:szCs w:val="16"/>
        </w:rPr>
        <w:t>ЭПРОНа</w:t>
      </w:r>
      <w:proofErr w:type="spellEnd"/>
      <w:r w:rsidRPr="006D2FB4">
        <w:rPr>
          <w:rFonts w:ascii="Times New Roman" w:hAnsi="Times New Roman" w:cs="Times New Roman"/>
          <w:color w:val="000000" w:themeColor="text1"/>
          <w:sz w:val="16"/>
          <w:szCs w:val="16"/>
        </w:rPr>
        <w:t xml:space="preserve"> , которым в </w:t>
      </w:r>
      <w:proofErr w:type="spellStart"/>
      <w:r w:rsidRPr="006D2FB4">
        <w:rPr>
          <w:rFonts w:ascii="Times New Roman" w:hAnsi="Times New Roman" w:cs="Times New Roman"/>
          <w:color w:val="000000" w:themeColor="text1"/>
          <w:sz w:val="16"/>
          <w:szCs w:val="16"/>
        </w:rPr>
        <w:t>в</w:t>
      </w:r>
      <w:proofErr w:type="spellEnd"/>
      <w:r w:rsidRPr="006D2FB4">
        <w:rPr>
          <w:rFonts w:ascii="Times New Roman" w:hAnsi="Times New Roman" w:cs="Times New Roman"/>
          <w:color w:val="000000" w:themeColor="text1"/>
          <w:sz w:val="16"/>
          <w:szCs w:val="16"/>
        </w:rPr>
        <w:t xml:space="preserve"> хозяйственной деятельности. Экспедиция приравнивалась к тресту, а ее внутренняя организация остается военной.  ЭПРОН  легализовался (15509).</w:t>
      </w:r>
    </w:p>
    <w:p w14:paraId="3A2C8DAA"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p>
    <w:p w14:paraId="5A4379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 1925 г. ЭПРОН, </w:t>
      </w:r>
      <w:proofErr w:type="spellStart"/>
      <w:r w:rsidRPr="006D2FB4">
        <w:rPr>
          <w:rFonts w:ascii="Times New Roman" w:hAnsi="Times New Roman" w:cs="Times New Roman"/>
          <w:color w:val="000000" w:themeColor="text1"/>
          <w:sz w:val="16"/>
          <w:szCs w:val="16"/>
        </w:rPr>
        <w:t>заключиыший</w:t>
      </w:r>
      <w:proofErr w:type="spellEnd"/>
      <w:r w:rsidRPr="006D2FB4">
        <w:rPr>
          <w:rFonts w:ascii="Times New Roman" w:hAnsi="Times New Roman" w:cs="Times New Roman"/>
          <w:color w:val="000000" w:themeColor="text1"/>
          <w:sz w:val="16"/>
          <w:szCs w:val="16"/>
        </w:rPr>
        <w:t xml:space="preserve"> договор с "</w:t>
      </w:r>
      <w:proofErr w:type="spellStart"/>
      <w:r w:rsidRPr="006D2FB4">
        <w:rPr>
          <w:rFonts w:ascii="Times New Roman" w:hAnsi="Times New Roman" w:cs="Times New Roman"/>
          <w:color w:val="000000" w:themeColor="text1"/>
          <w:sz w:val="16"/>
          <w:szCs w:val="16"/>
        </w:rPr>
        <w:t>Кавгидростроем</w:t>
      </w:r>
      <w:proofErr w:type="spellEnd"/>
      <w:r w:rsidRPr="006D2FB4">
        <w:rPr>
          <w:rFonts w:ascii="Times New Roman" w:hAnsi="Times New Roman" w:cs="Times New Roman"/>
          <w:color w:val="000000" w:themeColor="text1"/>
          <w:sz w:val="16"/>
          <w:szCs w:val="16"/>
        </w:rPr>
        <w:t>" на подъем танкера "Эльбрус", поднял его В августе 1925 года специалисты ЭПРОН подняли в порту Новороссийск землечерпалку. Наиболее сложной работой в 1925 году, был подъем эсминца "</w:t>
      </w:r>
      <w:proofErr w:type="spellStart"/>
      <w:r w:rsidRPr="006D2FB4">
        <w:rPr>
          <w:rFonts w:ascii="Times New Roman" w:hAnsi="Times New Roman" w:cs="Times New Roman"/>
          <w:color w:val="000000" w:themeColor="text1"/>
          <w:sz w:val="16"/>
          <w:szCs w:val="16"/>
        </w:rPr>
        <w:t>Калиакрия</w:t>
      </w:r>
      <w:proofErr w:type="spellEnd"/>
      <w:r w:rsidRPr="006D2FB4">
        <w:rPr>
          <w:rFonts w:ascii="Times New Roman" w:hAnsi="Times New Roman" w:cs="Times New Roman"/>
          <w:color w:val="000000" w:themeColor="text1"/>
          <w:sz w:val="16"/>
          <w:szCs w:val="16"/>
        </w:rPr>
        <w:t xml:space="preserve">" водоизмещением 1400 тонн с глубины 28 метров под Новороссийском под руководством Ф. </w:t>
      </w:r>
      <w:proofErr w:type="spellStart"/>
      <w:r w:rsidRPr="006D2FB4">
        <w:rPr>
          <w:rFonts w:ascii="Times New Roman" w:hAnsi="Times New Roman" w:cs="Times New Roman"/>
          <w:color w:val="000000" w:themeColor="text1"/>
          <w:sz w:val="16"/>
          <w:szCs w:val="16"/>
        </w:rPr>
        <w:t>Шпаковича</w:t>
      </w:r>
      <w:proofErr w:type="spellEnd"/>
      <w:r w:rsidRPr="006D2FB4">
        <w:rPr>
          <w:rFonts w:ascii="Times New Roman" w:hAnsi="Times New Roman" w:cs="Times New Roman"/>
          <w:color w:val="000000" w:themeColor="text1"/>
          <w:sz w:val="16"/>
          <w:szCs w:val="16"/>
        </w:rPr>
        <w:t xml:space="preserve">. Работы проводились с 17 июня по 5 октября в две смены. Водолазы промыли под корпусом корабля шесть тоннелей, </w:t>
      </w:r>
      <w:proofErr w:type="spellStart"/>
      <w:r w:rsidRPr="006D2FB4">
        <w:rPr>
          <w:rFonts w:ascii="Times New Roman" w:hAnsi="Times New Roman" w:cs="Times New Roman"/>
          <w:color w:val="000000" w:themeColor="text1"/>
          <w:sz w:val="16"/>
          <w:szCs w:val="16"/>
        </w:rPr>
        <w:t>остропили</w:t>
      </w:r>
      <w:proofErr w:type="spellEnd"/>
      <w:r w:rsidRPr="006D2FB4">
        <w:rPr>
          <w:rFonts w:ascii="Times New Roman" w:hAnsi="Times New Roman" w:cs="Times New Roman"/>
          <w:color w:val="000000" w:themeColor="text1"/>
          <w:sz w:val="16"/>
          <w:szCs w:val="16"/>
        </w:rPr>
        <w:t xml:space="preserve"> четыре четырех тонных понтона и два сто тонных. Проект разработал инженер Н. И. Горюнов. После ремонта эсминец сменил несколько имен и под названием - "Дзержинский" вошел в состав Черноморского флота и участвовал в Великой Отечественной войне (11630).</w:t>
      </w:r>
    </w:p>
    <w:p w14:paraId="69A41B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C81372"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19EDFB2" w14:textId="77777777" w:rsidR="00B0166B" w:rsidRPr="006D2FB4" w:rsidRDefault="00B0166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F87CFE"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июля 1925 года в Липецкой военно-авиационной школе в глубокой тайне от всего мира немецкие летчики совершенствовали приемы высшего пилотажа, осваивали «слепые» полеты и полеты на больших высотах, производили учебные стрельбы из пулеметов по движущимся мишеням и наземным целям, бомбометание с больших высот и с пикирования, штурмовали наземные объекты и корректировали артиллерийский огонь, тренировались в ведении разведки и аэрофотосъемке, отрабатывали распыление боевых газов с воздуха, проводили учебные бои. Секретность, правда, пришлось организовать чрезвычайную: три человека, погибшие на «научно-испытательной станции» в результате аварий, были отправлены домой в ящиках, помеченных как «запасные части». Около 220 немецких летчиков и другой летный персонал закончили учебные курсы, которые действовали в течение восьми лет. Среди них были многие ставшие позже известными асами и высокопоставленными офицерами Люфтваффе – Г. Фосс, В. Блуме, В. </w:t>
      </w:r>
      <w:proofErr w:type="spellStart"/>
      <w:r w:rsidRPr="006D2FB4">
        <w:rPr>
          <w:rFonts w:ascii="Times New Roman" w:hAnsi="Times New Roman" w:cs="Times New Roman"/>
          <w:color w:val="000000" w:themeColor="text1"/>
          <w:sz w:val="16"/>
          <w:szCs w:val="16"/>
        </w:rPr>
        <w:t>Макроцки</w:t>
      </w:r>
      <w:proofErr w:type="spellEnd"/>
      <w:r w:rsidRPr="006D2FB4">
        <w:rPr>
          <w:rFonts w:ascii="Times New Roman" w:hAnsi="Times New Roman" w:cs="Times New Roman"/>
          <w:color w:val="000000" w:themeColor="text1"/>
          <w:sz w:val="16"/>
          <w:szCs w:val="16"/>
        </w:rPr>
        <w:t>, Г. </w:t>
      </w:r>
      <w:proofErr w:type="spellStart"/>
      <w:r w:rsidRPr="006D2FB4">
        <w:rPr>
          <w:rFonts w:ascii="Times New Roman" w:hAnsi="Times New Roman" w:cs="Times New Roman"/>
          <w:color w:val="000000" w:themeColor="text1"/>
          <w:sz w:val="16"/>
          <w:szCs w:val="16"/>
        </w:rPr>
        <w:t>Рессинг</w:t>
      </w:r>
      <w:proofErr w:type="spellEnd"/>
      <w:r w:rsidRPr="006D2FB4">
        <w:rPr>
          <w:rFonts w:ascii="Times New Roman" w:hAnsi="Times New Roman" w:cs="Times New Roman"/>
          <w:color w:val="000000" w:themeColor="text1"/>
          <w:sz w:val="16"/>
          <w:szCs w:val="16"/>
        </w:rPr>
        <w:t>, Г. </w:t>
      </w:r>
      <w:proofErr w:type="spellStart"/>
      <w:r w:rsidRPr="006D2FB4">
        <w:rPr>
          <w:rFonts w:ascii="Times New Roman" w:hAnsi="Times New Roman" w:cs="Times New Roman"/>
          <w:color w:val="000000" w:themeColor="text1"/>
          <w:sz w:val="16"/>
          <w:szCs w:val="16"/>
        </w:rPr>
        <w:t>Ешонек</w:t>
      </w:r>
      <w:proofErr w:type="spellEnd"/>
      <w:r w:rsidRPr="006D2FB4">
        <w:rPr>
          <w:rFonts w:ascii="Times New Roman" w:hAnsi="Times New Roman" w:cs="Times New Roman"/>
          <w:color w:val="000000" w:themeColor="text1"/>
          <w:sz w:val="16"/>
          <w:szCs w:val="16"/>
        </w:rPr>
        <w:t>, Г. </w:t>
      </w:r>
      <w:proofErr w:type="spellStart"/>
      <w:r w:rsidRPr="006D2FB4">
        <w:rPr>
          <w:rFonts w:ascii="Times New Roman" w:hAnsi="Times New Roman" w:cs="Times New Roman"/>
          <w:color w:val="000000" w:themeColor="text1"/>
          <w:sz w:val="16"/>
          <w:szCs w:val="16"/>
        </w:rPr>
        <w:t>Шпайдель</w:t>
      </w:r>
      <w:proofErr w:type="spellEnd"/>
      <w:r w:rsidRPr="006D2FB4">
        <w:rPr>
          <w:rFonts w:ascii="Times New Roman" w:hAnsi="Times New Roman" w:cs="Times New Roman"/>
          <w:color w:val="000000" w:themeColor="text1"/>
          <w:sz w:val="16"/>
          <w:szCs w:val="16"/>
        </w:rPr>
        <w:t>, К. </w:t>
      </w:r>
      <w:proofErr w:type="spellStart"/>
      <w:r w:rsidRPr="006D2FB4">
        <w:rPr>
          <w:rFonts w:ascii="Times New Roman" w:hAnsi="Times New Roman" w:cs="Times New Roman"/>
          <w:color w:val="000000" w:themeColor="text1"/>
          <w:sz w:val="16"/>
          <w:szCs w:val="16"/>
        </w:rPr>
        <w:t>Штудент</w:t>
      </w:r>
      <w:proofErr w:type="spellEnd"/>
      <w:r w:rsidRPr="006D2FB4">
        <w:rPr>
          <w:rFonts w:ascii="Times New Roman" w:hAnsi="Times New Roman" w:cs="Times New Roman"/>
          <w:color w:val="000000" w:themeColor="text1"/>
          <w:sz w:val="16"/>
          <w:szCs w:val="16"/>
        </w:rPr>
        <w:t xml:space="preserve"> и другие. Здесь же прошли обучение 750 человек наземного, в основном советского, персонала. Немецкие пилоты из «4-го </w:t>
      </w:r>
      <w:proofErr w:type="spellStart"/>
      <w:r w:rsidRPr="006D2FB4">
        <w:rPr>
          <w:rFonts w:ascii="Times New Roman" w:hAnsi="Times New Roman" w:cs="Times New Roman"/>
          <w:color w:val="000000" w:themeColor="text1"/>
          <w:sz w:val="16"/>
          <w:szCs w:val="16"/>
        </w:rPr>
        <w:t>неотдельного</w:t>
      </w:r>
      <w:proofErr w:type="spellEnd"/>
      <w:r w:rsidRPr="006D2FB4">
        <w:rPr>
          <w:rFonts w:ascii="Times New Roman" w:hAnsi="Times New Roman" w:cs="Times New Roman"/>
          <w:color w:val="000000" w:themeColor="text1"/>
          <w:sz w:val="16"/>
          <w:szCs w:val="16"/>
        </w:rPr>
        <w:t xml:space="preserve"> авиаотряда» принимали участие в совместных маневрах с Красной Армией, развивая тактику тесной воздушной поддержки сухопутных операций, которую Люфтваффе применят в дальнейшем с опустошительным эффектом. Все расходы по организации, оборудованию и содержанию школы несла германская сторона.</w:t>
      </w:r>
    </w:p>
    <w:p w14:paraId="75DFE121"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С 1928 года при авиашколе работал центр по испытанию новых немецких самолетов, нелегально строившихся по заданию Военного министерства Германии фирмами Юнкерса, Хейнкеля, Донье, </w:t>
      </w:r>
      <w:proofErr w:type="spellStart"/>
      <w:r w:rsidRPr="006D2FB4">
        <w:rPr>
          <w:rFonts w:ascii="Times New Roman" w:hAnsi="Times New Roman" w:cs="Times New Roman"/>
          <w:color w:val="000000" w:themeColor="text1"/>
          <w:sz w:val="16"/>
          <w:szCs w:val="16"/>
        </w:rPr>
        <w:t>Арадо</w:t>
      </w:r>
      <w:proofErr w:type="spellEnd"/>
      <w:r w:rsidRPr="006D2FB4">
        <w:rPr>
          <w:rFonts w:ascii="Times New Roman" w:hAnsi="Times New Roman" w:cs="Times New Roman"/>
          <w:color w:val="000000" w:themeColor="text1"/>
          <w:sz w:val="16"/>
          <w:szCs w:val="16"/>
        </w:rPr>
        <w:t>, Фокке-Вульфа, бомбардировочных прицелов, стрелкового вооружения, авиабомб (в том числе памятной советским людям «зажигалки»), бортового радиооборудования, аппаратуры аэрофотосъемки (18268).</w:t>
      </w:r>
    </w:p>
    <w:p w14:paraId="28CCAC6C" w14:textId="77777777" w:rsidR="00B0166B" w:rsidRPr="006D2FB4" w:rsidRDefault="00B0166B" w:rsidP="00054315">
      <w:pPr>
        <w:spacing w:after="0" w:line="240" w:lineRule="auto"/>
        <w:jc w:val="both"/>
        <w:rPr>
          <w:rFonts w:ascii="Times New Roman" w:hAnsi="Times New Roman" w:cs="Times New Roman"/>
          <w:color w:val="000000" w:themeColor="text1"/>
          <w:sz w:val="16"/>
          <w:szCs w:val="16"/>
        </w:rPr>
      </w:pPr>
    </w:p>
    <w:p w14:paraId="4EFF616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3648B9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F32B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года в ИНО ОГПУ поступил запрос Экономического управления ВСНХ: «Желательно было бы получать обзоры не общего порядка, а по отдельным отраслям промышленности, дающим детальный экономический анализ положения. Такой материал представлял бы для нас большой интерес, так как многие данные скрываются фирмами и правительствами» (11765).</w:t>
      </w:r>
    </w:p>
    <w:p w14:paraId="71E58C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4A249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D69B4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330D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июле 1925 г. в Сирии и Ливане на территориях под французским мандатом началось очередное вооруженное выступление, которое переросло в широкое антиколониальное восстание, продолжавшееся около двух лет. Французское правительство было вынуждено начать политическое маневрирование. В 1925 г. было восстановлено территориальное единство Сирии. В 1925 г. Франция дала согласие на формирование государственных структур в Ливане, а в 1928 г. - в Сирии. В обеих странах были приняты конституции, избраны парламенты и созданы правительства, которые, однако, реальной власти не получили. Французские правящие круги не пошли не только на отмену мандата, но даже на какую-то форму реального раздела власти (3871).</w:t>
      </w:r>
    </w:p>
    <w:p w14:paraId="2097D7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185E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2EA1B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D16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июле-сентябре 1925 состоялись испытания ПМ-1 ГАЗ-1 с Майбахом. Машина была куплена </w:t>
      </w:r>
      <w:proofErr w:type="spellStart"/>
      <w:r w:rsidRPr="006D2FB4">
        <w:rPr>
          <w:rFonts w:ascii="Times New Roman" w:hAnsi="Times New Roman" w:cs="Times New Roman"/>
          <w:color w:val="000000" w:themeColor="text1"/>
          <w:sz w:val="16"/>
          <w:szCs w:val="16"/>
        </w:rPr>
        <w:t>Мосавиахимом</w:t>
      </w:r>
      <w:proofErr w:type="spellEnd"/>
      <w:r w:rsidRPr="006D2FB4">
        <w:rPr>
          <w:rFonts w:ascii="Times New Roman" w:hAnsi="Times New Roman" w:cs="Times New Roman"/>
          <w:color w:val="000000" w:themeColor="text1"/>
          <w:sz w:val="16"/>
          <w:szCs w:val="16"/>
        </w:rPr>
        <w:t xml:space="preserve"> (2183,6).</w:t>
      </w:r>
    </w:p>
    <w:p w14:paraId="549525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в летала уже в июне, а в июле совершила перелет в Европу.</w:t>
      </w:r>
    </w:p>
    <w:p w14:paraId="78C9F3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936AC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07557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A89E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августу 1925 сделали около трети необходимых деталей НРБ. Это был двухтактный мотор с двойным сжатием и последующим расши</w:t>
      </w:r>
      <w:r w:rsidRPr="006D2FB4">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Сборку НРБ закончили в августе 1927 г. и испытывали его с сентября по февраль 1929 г. По-видимому, ожидаемых выгод не получили.</w:t>
      </w:r>
    </w:p>
    <w:p w14:paraId="5FE60D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«Двигатель двойного сжатия». Проектировался с 1920 г. в НАМИ под руководством Н.Р. </w:t>
      </w:r>
      <w:proofErr w:type="spellStart"/>
      <w:r w:rsidRPr="006D2FB4">
        <w:rPr>
          <w:rFonts w:ascii="Times New Roman" w:hAnsi="Times New Roman" w:cs="Times New Roman"/>
          <w:color w:val="000000" w:themeColor="text1"/>
          <w:sz w:val="16"/>
          <w:szCs w:val="16"/>
        </w:rPr>
        <w:t>Бриллинга</w:t>
      </w:r>
      <w:proofErr w:type="spellEnd"/>
      <w:r w:rsidRPr="006D2FB4">
        <w:rPr>
          <w:rFonts w:ascii="Times New Roman" w:hAnsi="Times New Roman" w:cs="Times New Roman"/>
          <w:color w:val="000000" w:themeColor="text1"/>
          <w:sz w:val="16"/>
          <w:szCs w:val="16"/>
        </w:rPr>
        <w:t>. Изготовлен в одном экземпляре на заводе «Мотор» в 1925-1927 гг. Испытывался с сентября по февраль 1929 г.</w:t>
      </w:r>
    </w:p>
    <w:p w14:paraId="17A440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13543A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двухтактный;</w:t>
      </w:r>
    </w:p>
    <w:p w14:paraId="214D52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100 л.с. (11852).</w:t>
      </w:r>
    </w:p>
    <w:p w14:paraId="2E6F1A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5D723E" w14:textId="77777777" w:rsidR="0052623A" w:rsidRPr="006D2FB4" w:rsidRDefault="0052623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6F4B9F8" w14:textId="77777777" w:rsidR="0052623A" w:rsidRPr="006D2FB4" w:rsidRDefault="0052623A" w:rsidP="00054315">
      <w:pPr>
        <w:spacing w:after="0" w:line="240" w:lineRule="auto"/>
        <w:jc w:val="both"/>
        <w:rPr>
          <w:rFonts w:ascii="Times New Roman" w:hAnsi="Times New Roman" w:cs="Times New Roman"/>
          <w:color w:val="000000" w:themeColor="text1"/>
          <w:sz w:val="16"/>
          <w:szCs w:val="16"/>
        </w:rPr>
      </w:pPr>
    </w:p>
    <w:p w14:paraId="058F4C45" w14:textId="77777777" w:rsidR="0052623A" w:rsidRPr="006D2FB4" w:rsidRDefault="0052623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августу 1925 г. после принятия на ней «плана </w:t>
      </w:r>
      <w:proofErr w:type="spellStart"/>
      <w:r w:rsidRPr="006D2FB4">
        <w:rPr>
          <w:rFonts w:ascii="Times New Roman" w:hAnsi="Times New Roman" w:cs="Times New Roman"/>
          <w:color w:val="000000" w:themeColor="text1"/>
          <w:sz w:val="16"/>
          <w:szCs w:val="16"/>
        </w:rPr>
        <w:t>Дауэса</w:t>
      </w:r>
      <w:proofErr w:type="spellEnd"/>
      <w:r w:rsidRPr="006D2FB4">
        <w:rPr>
          <w:rFonts w:ascii="Times New Roman" w:hAnsi="Times New Roman" w:cs="Times New Roman"/>
          <w:color w:val="000000" w:themeColor="text1"/>
          <w:sz w:val="16"/>
          <w:szCs w:val="16"/>
        </w:rPr>
        <w:t>», предусматривавшего смягчение репарационных платежей и возвращение Германии захваченных территорий и имущества, французские войска полностью очистили Рурскую область (18265).</w:t>
      </w:r>
    </w:p>
    <w:p w14:paraId="656D9921" w14:textId="77777777" w:rsidR="0052623A" w:rsidRPr="006D2FB4" w:rsidRDefault="0052623A" w:rsidP="00054315">
      <w:pPr>
        <w:spacing w:after="0" w:line="240" w:lineRule="auto"/>
        <w:jc w:val="both"/>
        <w:rPr>
          <w:rFonts w:ascii="Times New Roman" w:hAnsi="Times New Roman" w:cs="Times New Roman"/>
          <w:color w:val="000000" w:themeColor="text1"/>
          <w:sz w:val="16"/>
          <w:szCs w:val="16"/>
        </w:rPr>
      </w:pPr>
    </w:p>
    <w:p w14:paraId="38986B5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A59E4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A300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августа 1925 на ГАЗ-3 начались работы по предварительному проекту башенного истребителя Д.П.Г. и предварительный проект был готов 1 сентября (2278).</w:t>
      </w:r>
    </w:p>
    <w:p w14:paraId="09449C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266F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августа 1925 завод КЛ выпустил легкий самолет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по проекту Д.П.Г. с Бристоль-Люцифер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(438,553).</w:t>
      </w:r>
    </w:p>
    <w:p w14:paraId="658DE0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DDD2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августа 1925 был выполнен первый полет пассажирского ПЛ1 с мотором Люцифер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договор на постройку которого с </w:t>
      </w:r>
      <w:proofErr w:type="spellStart"/>
      <w:r w:rsidRPr="006D2FB4">
        <w:rPr>
          <w:rFonts w:ascii="Times New Roman" w:hAnsi="Times New Roman" w:cs="Times New Roman"/>
          <w:color w:val="000000" w:themeColor="text1"/>
          <w:sz w:val="16"/>
          <w:szCs w:val="16"/>
        </w:rPr>
        <w:t>Укрвоздухпутем</w:t>
      </w:r>
      <w:proofErr w:type="spellEnd"/>
      <w:r w:rsidRPr="006D2FB4">
        <w:rPr>
          <w:rFonts w:ascii="Times New Roman" w:hAnsi="Times New Roman" w:cs="Times New Roman"/>
          <w:color w:val="000000" w:themeColor="text1"/>
          <w:sz w:val="16"/>
          <w:szCs w:val="16"/>
        </w:rPr>
        <w:t xml:space="preserve"> был заключен ГАЗ-3 12 февраля 1925, а проект закончен 13 марта 1925. Самолет перелетел в Москву и там был испытан, показав качества, соответствующие или превосходящие расчетные. Потом ГИ ГА допустила его к эксплуатации и машина перелетела в Харьков (2278).</w:t>
      </w:r>
    </w:p>
    <w:p w14:paraId="6EE41C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DD184D" w14:textId="77777777" w:rsidR="00DA75D7" w:rsidRPr="004D3774" w:rsidRDefault="00DA75D7" w:rsidP="00DA75D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 августа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ленингра</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ский завод "Красный летчик" выпусти легкий пасс</w:t>
      </w:r>
      <w:r>
        <w:rPr>
          <w:rFonts w:ascii="Times New Roman" w:hAnsi="Times New Roman" w:cs="Times New Roman"/>
          <w:color w:val="0070C0"/>
          <w:sz w:val="16"/>
          <w:szCs w:val="16"/>
        </w:rPr>
        <w:t>аж</w:t>
      </w:r>
      <w:r w:rsidRPr="004D3774">
        <w:rPr>
          <w:rFonts w:ascii="Times New Roman" w:hAnsi="Times New Roman" w:cs="Times New Roman"/>
          <w:color w:val="0070C0"/>
          <w:sz w:val="16"/>
          <w:szCs w:val="16"/>
        </w:rPr>
        <w:t>ир</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кий самолет "</w:t>
      </w:r>
      <w:proofErr w:type="spellStart"/>
      <w:r w:rsidRPr="004D3774">
        <w:rPr>
          <w:rFonts w:ascii="Times New Roman" w:hAnsi="Times New Roman" w:cs="Times New Roman"/>
          <w:color w:val="0070C0"/>
          <w:sz w:val="16"/>
          <w:szCs w:val="16"/>
        </w:rPr>
        <w:t>Укрвоздухпуть</w:t>
      </w:r>
      <w:proofErr w:type="spellEnd"/>
      <w:r w:rsidRPr="004D3774">
        <w:rPr>
          <w:rFonts w:ascii="Times New Roman" w:hAnsi="Times New Roman" w:cs="Times New Roman"/>
          <w:color w:val="0070C0"/>
          <w:sz w:val="16"/>
          <w:szCs w:val="16"/>
        </w:rPr>
        <w:t xml:space="preserve">" конструкции инженера </w:t>
      </w:r>
      <w:proofErr w:type="spellStart"/>
      <w:r w:rsidRPr="004D3774">
        <w:rPr>
          <w:rFonts w:ascii="Times New Roman" w:hAnsi="Times New Roman" w:cs="Times New Roman"/>
          <w:color w:val="0070C0"/>
          <w:sz w:val="16"/>
          <w:szCs w:val="16"/>
        </w:rPr>
        <w:t>Д.П.</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риг</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рэ</w:t>
      </w:r>
      <w:r>
        <w:rPr>
          <w:rFonts w:ascii="Times New Roman" w:hAnsi="Times New Roman" w:cs="Times New Roman"/>
          <w:color w:val="0070C0"/>
          <w:sz w:val="16"/>
          <w:szCs w:val="16"/>
        </w:rPr>
        <w:t>вич</w:t>
      </w:r>
      <w:r w:rsidRPr="004D3774">
        <w:rPr>
          <w:rFonts w:ascii="Times New Roman" w:hAnsi="Times New Roman" w:cs="Times New Roman"/>
          <w:color w:val="0070C0"/>
          <w:sz w:val="16"/>
          <w:szCs w:val="16"/>
        </w:rPr>
        <w:t>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амолет - трехместный подкосный высокоплан смешанной кон</w:t>
      </w:r>
      <w:r w:rsidRPr="004D3774">
        <w:rPr>
          <w:rFonts w:ascii="Times New Roman" w:hAnsi="Times New Roman" w:cs="Times New Roman"/>
          <w:color w:val="0070C0"/>
          <w:sz w:val="16"/>
          <w:szCs w:val="16"/>
        </w:rPr>
        <w:softHyphen/>
        <w:t>струкции с мотором Бристоль «Люцифер</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100 л.с.,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полетным весом 1170 кг, крейсерской скоростью 185 км/час.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Самолет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тро</w:t>
      </w:r>
      <w:r>
        <w:rPr>
          <w:rFonts w:ascii="Times New Roman" w:hAnsi="Times New Roman" w:cs="Times New Roman"/>
          <w:color w:val="0070C0"/>
          <w:sz w:val="16"/>
          <w:szCs w:val="16"/>
        </w:rPr>
        <w:t>ил</w:t>
      </w:r>
      <w:r w:rsidRPr="004D3774">
        <w:rPr>
          <w:rFonts w:ascii="Times New Roman" w:hAnsi="Times New Roman" w:cs="Times New Roman"/>
          <w:color w:val="0070C0"/>
          <w:sz w:val="16"/>
          <w:szCs w:val="16"/>
        </w:rPr>
        <w:t>ся для укра</w:t>
      </w:r>
      <w:r>
        <w:rPr>
          <w:rFonts w:ascii="Times New Roman" w:hAnsi="Times New Roman" w:cs="Times New Roman"/>
          <w:color w:val="0070C0"/>
          <w:sz w:val="16"/>
          <w:szCs w:val="16"/>
        </w:rPr>
        <w:t>ин</w:t>
      </w:r>
      <w:r w:rsidRPr="004D3774">
        <w:rPr>
          <w:rFonts w:ascii="Times New Roman" w:hAnsi="Times New Roman" w:cs="Times New Roman"/>
          <w:color w:val="0070C0"/>
          <w:sz w:val="16"/>
          <w:szCs w:val="16"/>
        </w:rPr>
        <w:t>ского общества "</w:t>
      </w:r>
      <w:proofErr w:type="spellStart"/>
      <w:r w:rsidRPr="004D3774">
        <w:rPr>
          <w:rFonts w:ascii="Times New Roman" w:hAnsi="Times New Roman" w:cs="Times New Roman"/>
          <w:color w:val="0070C0"/>
          <w:sz w:val="16"/>
          <w:szCs w:val="16"/>
        </w:rPr>
        <w:t>Укрвоздухпуть</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откуда его название.</w:t>
      </w:r>
    </w:p>
    <w:p w14:paraId="03FA3E22" w14:textId="77777777" w:rsidR="00DA75D7" w:rsidRDefault="00DA75D7" w:rsidP="00DA75D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 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3</w:t>
      </w:r>
      <w:r w:rsidRPr="004D3774">
        <w:rPr>
          <w:rFonts w:ascii="Times New Roman" w:hAnsi="Times New Roman" w:cs="Times New Roman"/>
          <w:color w:val="0070C0"/>
          <w:sz w:val="16"/>
          <w:szCs w:val="16"/>
        </w:rPr>
        <w:t>9/</w:t>
      </w:r>
      <w:r>
        <w:rPr>
          <w:rFonts w:ascii="Times New Roman" w:hAnsi="Times New Roman" w:cs="Times New Roman"/>
          <w:color w:val="0070C0"/>
          <w:sz w:val="16"/>
          <w:szCs w:val="16"/>
        </w:rPr>
        <w:t xml:space="preserve"> (23370).</w:t>
      </w:r>
    </w:p>
    <w:p w14:paraId="322E5114" w14:textId="77777777" w:rsidR="00DA75D7" w:rsidRDefault="00DA75D7" w:rsidP="00DA75D7">
      <w:pPr>
        <w:spacing w:after="0" w:line="240" w:lineRule="auto"/>
        <w:jc w:val="both"/>
        <w:rPr>
          <w:rFonts w:ascii="Times New Roman" w:hAnsi="Times New Roman" w:cs="Times New Roman"/>
          <w:color w:val="0070C0"/>
          <w:sz w:val="16"/>
          <w:szCs w:val="16"/>
        </w:rPr>
      </w:pPr>
    </w:p>
    <w:p w14:paraId="40143573" w14:textId="77777777" w:rsidR="00012229" w:rsidRPr="006D2FB4" w:rsidRDefault="0001222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августа 1925 состоялся первый полёт самолёта ПЛ-1 (ПЛ – пассажирский с мотором «Люцифер»). Он создавался под руководством Д.П. Григоровича на ленинградском авиазаводе. Подробности об этой машине можно узнать из журнала «Вестник воздушного флота»: «День 1 августа 1925 г. ознаменовался ещё одним высоким достижением Красной авиапромышленности – авиазавод «Красный лётчик» выпустил опытный коммерческий пассажирский самолёт, который по своим техническим качествам не только не уступает заграничным машинам, но в отношении экономичности полёта даже превосходит последние…</w:t>
      </w:r>
    </w:p>
    <w:p w14:paraId="62534ED2" w14:textId="77777777" w:rsidR="00012229" w:rsidRPr="006D2FB4" w:rsidRDefault="0001222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Самолёт имеет металлический каркас фюзеляжа, крылья деревянные, причём оба обтянуты, так что в отношении материала, потребного для серийного изготовления указанного типа самолётов, никаких затруднений в смысле снабжения не вызовет. Самолёт имеет весьма комфортабельную и удобную кабину на трёх пассажиров; в ней размещён ряд авиаприборов, позволяющих судить о режиме полёта и о ходе воздушного рейса, причём пассажирская кабина имеет телефонную связь с пилотом самолёта. Пассажирский самолёт построен по заказу общества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для обслуживания пассажирских линий между городами и промышленными центрами Украины». Для государственных испытаний ПЛ-1 слетал в Москву и 15 октября оказался на Научно-опытном аэродроме. Из-за маломощного двигателя (100 л.с.) крейсерская скорость самолёта составляла всего 110–115 км/ч, он медленно набирал высоту. Достоинством были низкая посадочная скорость, короткие разбег и пробег. ПЛ-1 признали годным к эксплуатации и передали в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где он получил название СУВП («самолёт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и бортовой номер R-RUOAC. На линиях он использовался недолго и в 1926 г. оказался в азербайджанском «</w:t>
      </w:r>
      <w:proofErr w:type="spellStart"/>
      <w:r w:rsidRPr="006D2FB4">
        <w:rPr>
          <w:rFonts w:ascii="Times New Roman" w:hAnsi="Times New Roman" w:cs="Times New Roman"/>
          <w:color w:val="000000" w:themeColor="text1"/>
          <w:sz w:val="16"/>
          <w:szCs w:val="16"/>
        </w:rPr>
        <w:t>Авиахиме</w:t>
      </w:r>
      <w:proofErr w:type="spellEnd"/>
      <w:r w:rsidRPr="006D2FB4">
        <w:rPr>
          <w:rFonts w:ascii="Times New Roman" w:hAnsi="Times New Roman" w:cs="Times New Roman"/>
          <w:color w:val="000000" w:themeColor="text1"/>
          <w:sz w:val="16"/>
          <w:szCs w:val="16"/>
        </w:rPr>
        <w:t>». 29 ноября того же года самолёт потерпел аварию и был списан. Характеристики СУВП Размах крыла – 13,2 м Длина – 8,4 м Площадь крыла – 24,1 м2 Взлётный вес – 1100 кг Вес полезной нагрузки – 320 кг Максимальная скорость – 130 км/ч Посадочная скорость – 80 км/ч Потолок – 3050 м Дальность – 600 км Число пассажиров - 3 (19166).</w:t>
      </w:r>
    </w:p>
    <w:p w14:paraId="3103CA85" w14:textId="77777777" w:rsidR="00012229" w:rsidRPr="006D2FB4" w:rsidRDefault="00012229" w:rsidP="00054315">
      <w:pPr>
        <w:spacing w:after="0" w:line="240" w:lineRule="auto"/>
        <w:jc w:val="both"/>
        <w:rPr>
          <w:rFonts w:ascii="Times New Roman" w:hAnsi="Times New Roman" w:cs="Times New Roman"/>
          <w:color w:val="000000" w:themeColor="text1"/>
          <w:sz w:val="16"/>
          <w:szCs w:val="16"/>
        </w:rPr>
      </w:pPr>
    </w:p>
    <w:p w14:paraId="797D30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августа 1925 был принят в эксплуатацию </w:t>
      </w:r>
      <w:proofErr w:type="spellStart"/>
      <w:r w:rsidRPr="006D2FB4">
        <w:rPr>
          <w:rFonts w:ascii="Times New Roman" w:hAnsi="Times New Roman" w:cs="Times New Roman"/>
          <w:color w:val="000000" w:themeColor="text1"/>
          <w:sz w:val="16"/>
          <w:szCs w:val="16"/>
        </w:rPr>
        <w:t>Укрвоздухпутем</w:t>
      </w:r>
      <w:proofErr w:type="spellEnd"/>
      <w:r w:rsidRPr="006D2FB4">
        <w:rPr>
          <w:rFonts w:ascii="Times New Roman" w:hAnsi="Times New Roman" w:cs="Times New Roman"/>
          <w:color w:val="000000" w:themeColor="text1"/>
          <w:sz w:val="16"/>
          <w:szCs w:val="16"/>
        </w:rPr>
        <w:t xml:space="preserve"> самолет Д.П.Г.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(271,103).</w:t>
      </w:r>
    </w:p>
    <w:p w14:paraId="52B2C7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019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августа 1925 г. СУВП построили и доставили на аэродром. После проведения первых полетов самолет перелетел в Москву, где летчики Научно-Опытного аэродрома (НОА) провели полные испытания, подтвердившие его удовлетворительные летные характеристики.</w:t>
      </w:r>
    </w:p>
    <w:p w14:paraId="2BF7FF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Затем самолет вернулся в Ленинград, где его усовершенствовали и дооборудовали. 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63FECD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6D2FB4" w14:paraId="783C5E61" w14:textId="77777777">
        <w:tc>
          <w:tcPr>
            <w:tcW w:w="5156" w:type="dxa"/>
            <w:tcBorders>
              <w:top w:val="single" w:sz="12" w:space="0" w:color="auto"/>
            </w:tcBorders>
          </w:tcPr>
          <w:p w14:paraId="4122CA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Размах крыла (м) </w:t>
            </w:r>
          </w:p>
        </w:tc>
        <w:tc>
          <w:tcPr>
            <w:tcW w:w="5156" w:type="dxa"/>
            <w:tcBorders>
              <w:top w:val="single" w:sz="12" w:space="0" w:color="auto"/>
            </w:tcBorders>
          </w:tcPr>
          <w:p w14:paraId="6EBA32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r>
      <w:tr w:rsidR="006D2FB4" w:rsidRPr="006D2FB4" w14:paraId="0ABFC367" w14:textId="77777777">
        <w:tc>
          <w:tcPr>
            <w:tcW w:w="5156" w:type="dxa"/>
          </w:tcPr>
          <w:p w14:paraId="3EFDA3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p>
        </w:tc>
        <w:tc>
          <w:tcPr>
            <w:tcW w:w="5156" w:type="dxa"/>
          </w:tcPr>
          <w:p w14:paraId="2368E9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r>
      <w:tr w:rsidR="006D2FB4" w:rsidRPr="006D2FB4" w14:paraId="0FFA5755" w14:textId="77777777">
        <w:tc>
          <w:tcPr>
            <w:tcW w:w="5156" w:type="dxa"/>
          </w:tcPr>
          <w:p w14:paraId="79B7F9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Площадь крыла (м2) </w:t>
            </w:r>
          </w:p>
        </w:tc>
        <w:tc>
          <w:tcPr>
            <w:tcW w:w="5156" w:type="dxa"/>
          </w:tcPr>
          <w:p w14:paraId="21E958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24,14</w:t>
            </w:r>
          </w:p>
        </w:tc>
      </w:tr>
      <w:tr w:rsidR="006D2FB4" w:rsidRPr="006D2FB4" w14:paraId="7472E891" w14:textId="77777777">
        <w:tc>
          <w:tcPr>
            <w:tcW w:w="5156" w:type="dxa"/>
          </w:tcPr>
          <w:p w14:paraId="11F523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p>
        </w:tc>
        <w:tc>
          <w:tcPr>
            <w:tcW w:w="5156" w:type="dxa"/>
          </w:tcPr>
          <w:p w14:paraId="046D69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820</w:t>
            </w:r>
          </w:p>
        </w:tc>
      </w:tr>
      <w:tr w:rsidR="006D2FB4" w:rsidRPr="006D2FB4" w14:paraId="3F0AA29A" w14:textId="77777777">
        <w:tc>
          <w:tcPr>
            <w:tcW w:w="5156" w:type="dxa"/>
          </w:tcPr>
          <w:p w14:paraId="7750FE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(кг)</w:t>
            </w:r>
          </w:p>
        </w:tc>
        <w:tc>
          <w:tcPr>
            <w:tcW w:w="5156" w:type="dxa"/>
          </w:tcPr>
          <w:p w14:paraId="79474A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w:t>
            </w:r>
          </w:p>
        </w:tc>
      </w:tr>
      <w:tr w:rsidR="006D2FB4" w:rsidRPr="006D2FB4" w14:paraId="093BCA03" w14:textId="77777777">
        <w:tc>
          <w:tcPr>
            <w:tcW w:w="5156" w:type="dxa"/>
          </w:tcPr>
          <w:p w14:paraId="160CD0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Полетный вес (кг) </w:t>
            </w:r>
          </w:p>
        </w:tc>
        <w:tc>
          <w:tcPr>
            <w:tcW w:w="5156" w:type="dxa"/>
          </w:tcPr>
          <w:p w14:paraId="04A6AC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1150</w:t>
            </w:r>
          </w:p>
        </w:tc>
      </w:tr>
      <w:tr w:rsidR="006D2FB4" w:rsidRPr="006D2FB4" w14:paraId="4BDCD73C" w14:textId="77777777">
        <w:tc>
          <w:tcPr>
            <w:tcW w:w="5156" w:type="dxa"/>
          </w:tcPr>
          <w:p w14:paraId="55C182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Скорость максимальная у земли (км/ч)</w:t>
            </w:r>
          </w:p>
        </w:tc>
        <w:tc>
          <w:tcPr>
            <w:tcW w:w="5156" w:type="dxa"/>
          </w:tcPr>
          <w:p w14:paraId="7BA6DF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139</w:t>
            </w:r>
          </w:p>
        </w:tc>
      </w:tr>
      <w:tr w:rsidR="006D2FB4" w:rsidRPr="006D2FB4" w14:paraId="472BF650" w14:textId="77777777">
        <w:tc>
          <w:tcPr>
            <w:tcW w:w="5156" w:type="dxa"/>
          </w:tcPr>
          <w:p w14:paraId="7239EC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посадочная (км/ч) </w:t>
            </w:r>
          </w:p>
        </w:tc>
        <w:tc>
          <w:tcPr>
            <w:tcW w:w="5156" w:type="dxa"/>
          </w:tcPr>
          <w:p w14:paraId="3343B2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01380D81" w14:textId="77777777">
        <w:tc>
          <w:tcPr>
            <w:tcW w:w="5156" w:type="dxa"/>
          </w:tcPr>
          <w:p w14:paraId="7C9541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3000м (мин) .. 40</w:t>
            </w:r>
          </w:p>
        </w:tc>
        <w:tc>
          <w:tcPr>
            <w:tcW w:w="5156" w:type="dxa"/>
          </w:tcPr>
          <w:p w14:paraId="04EFDE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EC28846" w14:textId="77777777">
        <w:tc>
          <w:tcPr>
            <w:tcW w:w="5156" w:type="dxa"/>
          </w:tcPr>
          <w:p w14:paraId="5E6AAD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Практический потолок (м)</w:t>
            </w:r>
          </w:p>
        </w:tc>
        <w:tc>
          <w:tcPr>
            <w:tcW w:w="5156" w:type="dxa"/>
          </w:tcPr>
          <w:p w14:paraId="3D7CFB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3050</w:t>
            </w:r>
          </w:p>
        </w:tc>
      </w:tr>
      <w:tr w:rsidR="006D2FB4" w:rsidRPr="006D2FB4" w14:paraId="00AFB1AC" w14:textId="77777777">
        <w:tc>
          <w:tcPr>
            <w:tcW w:w="5156" w:type="dxa"/>
            <w:tcBorders>
              <w:bottom w:val="single" w:sz="12" w:space="0" w:color="auto"/>
            </w:tcBorders>
          </w:tcPr>
          <w:p w14:paraId="07F2DF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(час)</w:t>
            </w:r>
          </w:p>
        </w:tc>
        <w:tc>
          <w:tcPr>
            <w:tcW w:w="5156" w:type="dxa"/>
            <w:tcBorders>
              <w:bottom w:val="single" w:sz="12" w:space="0" w:color="auto"/>
            </w:tcBorders>
          </w:tcPr>
          <w:p w14:paraId="0B7774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w:t>
            </w:r>
          </w:p>
        </w:tc>
      </w:tr>
    </w:tbl>
    <w:p w14:paraId="6F3FBB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(11957).</w:t>
      </w:r>
    </w:p>
    <w:p w14:paraId="7AFA71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E012D5"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августа 1925 г. СУВП построили и доставили на аэродром. После про</w:t>
      </w:r>
      <w:r w:rsidRPr="006D2FB4">
        <w:rPr>
          <w:rFonts w:ascii="Times New Roman" w:hAnsi="Times New Roman" w:cs="Times New Roman"/>
          <w:color w:val="000000" w:themeColor="text1"/>
          <w:sz w:val="16"/>
          <w:szCs w:val="16"/>
        </w:rPr>
        <w:softHyphen/>
        <w:t>ведения первых полетов самолет пе</w:t>
      </w:r>
      <w:r w:rsidRPr="006D2FB4">
        <w:rPr>
          <w:rFonts w:ascii="Times New Roman" w:hAnsi="Times New Roman" w:cs="Times New Roman"/>
          <w:color w:val="000000" w:themeColor="text1"/>
          <w:sz w:val="16"/>
          <w:szCs w:val="16"/>
        </w:rPr>
        <w:softHyphen/>
        <w:t>релетел в Москву, где летчики НОА провели полные испытания, подтвер</w:t>
      </w:r>
      <w:r w:rsidRPr="006D2FB4">
        <w:rPr>
          <w:rFonts w:ascii="Times New Roman" w:hAnsi="Times New Roman" w:cs="Times New Roman"/>
          <w:color w:val="000000" w:themeColor="text1"/>
          <w:sz w:val="16"/>
          <w:szCs w:val="16"/>
        </w:rPr>
        <w:softHyphen/>
        <w:t>дившие его летные характеристики. Затем самолет вернулся в Ленинград, где его усовершенствовали и дообо</w:t>
      </w:r>
      <w:r w:rsidRPr="006D2FB4">
        <w:rPr>
          <w:rFonts w:ascii="Times New Roman" w:hAnsi="Times New Roman" w:cs="Times New Roman"/>
          <w:color w:val="000000" w:themeColor="text1"/>
          <w:sz w:val="16"/>
          <w:szCs w:val="16"/>
        </w:rPr>
        <w:softHyphen/>
        <w:t>рудовали. В период с 12 по 15 октяб</w:t>
      </w:r>
      <w:r w:rsidRPr="006D2FB4">
        <w:rPr>
          <w:rFonts w:ascii="Times New Roman" w:hAnsi="Times New Roman" w:cs="Times New Roman"/>
          <w:color w:val="000000" w:themeColor="text1"/>
          <w:sz w:val="16"/>
          <w:szCs w:val="16"/>
        </w:rPr>
        <w:softHyphen/>
        <w:t>ря 1925 г. летчик К.И. Хмельницкий с тремя пассажирами на борту выпол</w:t>
      </w:r>
      <w:r w:rsidRPr="006D2FB4">
        <w:rPr>
          <w:rFonts w:ascii="Times New Roman" w:hAnsi="Times New Roman" w:cs="Times New Roman"/>
          <w:color w:val="000000" w:themeColor="text1"/>
          <w:sz w:val="16"/>
          <w:szCs w:val="16"/>
        </w:rPr>
        <w:softHyphen/>
        <w:t>нил перелет СУВП из Ленинграда в Москву. Впоследствии Главная инспек</w:t>
      </w:r>
      <w:r w:rsidRPr="006D2FB4">
        <w:rPr>
          <w:rFonts w:ascii="Times New Roman" w:hAnsi="Times New Roman" w:cs="Times New Roman"/>
          <w:color w:val="000000" w:themeColor="text1"/>
          <w:sz w:val="16"/>
          <w:szCs w:val="16"/>
        </w:rPr>
        <w:softHyphen/>
        <w:t>ция Гражданской авиации допустила новый пассажирский аппарат к прак</w:t>
      </w:r>
      <w:r w:rsidRPr="006D2FB4">
        <w:rPr>
          <w:rFonts w:ascii="Times New Roman" w:hAnsi="Times New Roman" w:cs="Times New Roman"/>
          <w:color w:val="000000" w:themeColor="text1"/>
          <w:sz w:val="16"/>
          <w:szCs w:val="16"/>
        </w:rPr>
        <w:softHyphen/>
        <w:t>тической эксплуатации, и СУВП пере</w:t>
      </w:r>
      <w:r w:rsidRPr="006D2FB4">
        <w:rPr>
          <w:rFonts w:ascii="Times New Roman" w:hAnsi="Times New Roman" w:cs="Times New Roman"/>
          <w:color w:val="000000" w:themeColor="text1"/>
          <w:sz w:val="16"/>
          <w:szCs w:val="16"/>
        </w:rPr>
        <w:softHyphen/>
        <w:t>летел в Харьков.</w:t>
      </w:r>
    </w:p>
    <w:p w14:paraId="533F7A87"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характеристики</w:t>
      </w:r>
    </w:p>
    <w:p w14:paraId="454C5E57"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СУВП</w:t>
      </w:r>
    </w:p>
    <w:p w14:paraId="1DCC0C85"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r w:rsidRPr="006D2FB4">
        <w:rPr>
          <w:rFonts w:ascii="Times New Roman" w:hAnsi="Times New Roman" w:cs="Times New Roman"/>
          <w:color w:val="000000" w:themeColor="text1"/>
          <w:sz w:val="16"/>
          <w:szCs w:val="16"/>
        </w:rPr>
        <w:tab/>
        <w:t>8,4</w:t>
      </w:r>
    </w:p>
    <w:p w14:paraId="380906C9"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крыла, м2</w:t>
      </w:r>
      <w:r w:rsidRPr="006D2FB4">
        <w:rPr>
          <w:rFonts w:ascii="Times New Roman" w:hAnsi="Times New Roman" w:cs="Times New Roman"/>
          <w:color w:val="000000" w:themeColor="text1"/>
          <w:sz w:val="16"/>
          <w:szCs w:val="16"/>
        </w:rPr>
        <w:tab/>
        <w:t>24,14</w:t>
      </w:r>
    </w:p>
    <w:p w14:paraId="4D5616E6"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r w:rsidRPr="006D2FB4">
        <w:rPr>
          <w:rFonts w:ascii="Times New Roman" w:hAnsi="Times New Roman" w:cs="Times New Roman"/>
          <w:color w:val="000000" w:themeColor="text1"/>
          <w:sz w:val="16"/>
          <w:szCs w:val="16"/>
        </w:rPr>
        <w:tab/>
        <w:t>820</w:t>
      </w:r>
    </w:p>
    <w:p w14:paraId="7AB95323"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кг</w:t>
      </w:r>
      <w:r w:rsidRPr="006D2FB4">
        <w:rPr>
          <w:rFonts w:ascii="Times New Roman" w:hAnsi="Times New Roman" w:cs="Times New Roman"/>
          <w:color w:val="000000" w:themeColor="text1"/>
          <w:sz w:val="16"/>
          <w:szCs w:val="16"/>
        </w:rPr>
        <w:tab/>
        <w:t>330</w:t>
      </w:r>
    </w:p>
    <w:p w14:paraId="32B760E6"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Полетный вес, кг</w:t>
      </w:r>
      <w:r w:rsidRPr="006D2FB4">
        <w:rPr>
          <w:rFonts w:ascii="Times New Roman" w:hAnsi="Times New Roman" w:cs="Times New Roman"/>
          <w:color w:val="000000" w:themeColor="text1"/>
          <w:sz w:val="16"/>
          <w:szCs w:val="16"/>
        </w:rPr>
        <w:tab/>
        <w:t>1150</w:t>
      </w:r>
    </w:p>
    <w:p w14:paraId="400D22B5"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максимальная у земли, км/ч</w:t>
      </w:r>
      <w:r w:rsidRPr="006D2FB4">
        <w:rPr>
          <w:rFonts w:ascii="Times New Roman" w:hAnsi="Times New Roman" w:cs="Times New Roman"/>
          <w:color w:val="000000" w:themeColor="text1"/>
          <w:sz w:val="16"/>
          <w:szCs w:val="16"/>
        </w:rPr>
        <w:tab/>
        <w:t xml:space="preserve"> 139</w:t>
      </w:r>
    </w:p>
    <w:p w14:paraId="52F95AB6"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посадочная, км/ч</w:t>
      </w:r>
      <w:r w:rsidRPr="006D2FB4">
        <w:rPr>
          <w:rFonts w:ascii="Times New Roman" w:hAnsi="Times New Roman" w:cs="Times New Roman"/>
          <w:color w:val="000000" w:themeColor="text1"/>
          <w:sz w:val="16"/>
          <w:szCs w:val="16"/>
        </w:rPr>
        <w:tab/>
        <w:t>70</w:t>
      </w:r>
    </w:p>
    <w:p w14:paraId="4319D39B"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3000м, мин</w:t>
      </w:r>
      <w:r w:rsidRPr="006D2FB4">
        <w:rPr>
          <w:rFonts w:ascii="Times New Roman" w:hAnsi="Times New Roman" w:cs="Times New Roman"/>
          <w:color w:val="000000" w:themeColor="text1"/>
          <w:sz w:val="16"/>
          <w:szCs w:val="16"/>
        </w:rPr>
        <w:tab/>
        <w:t>40</w:t>
      </w:r>
    </w:p>
    <w:p w14:paraId="50D7B2D4"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Практический потолок, м</w:t>
      </w:r>
      <w:r w:rsidRPr="006D2FB4">
        <w:rPr>
          <w:rFonts w:ascii="Times New Roman" w:hAnsi="Times New Roman" w:cs="Times New Roman"/>
          <w:color w:val="000000" w:themeColor="text1"/>
          <w:sz w:val="16"/>
          <w:szCs w:val="16"/>
        </w:rPr>
        <w:tab/>
        <w:t xml:space="preserve"> 3050</w:t>
      </w:r>
    </w:p>
    <w:p w14:paraId="7DF460D4"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ч</w:t>
      </w:r>
      <w:r w:rsidRPr="006D2FB4">
        <w:rPr>
          <w:rFonts w:ascii="Times New Roman" w:hAnsi="Times New Roman" w:cs="Times New Roman"/>
          <w:color w:val="000000" w:themeColor="text1"/>
          <w:sz w:val="16"/>
          <w:szCs w:val="16"/>
        </w:rPr>
        <w:tab/>
        <w:t>4,5 (12197).</w:t>
      </w:r>
    </w:p>
    <w:p w14:paraId="2333A1D9"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p>
    <w:p w14:paraId="0ED4CCFD"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августа в 1925 году принят в эксплуатацию построенный по заказу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xml:space="preserve"> конструктором </w:t>
      </w:r>
      <w:proofErr w:type="spellStart"/>
      <w:r w:rsidRPr="006D2FB4">
        <w:rPr>
          <w:rFonts w:ascii="Times New Roman" w:hAnsi="Times New Roman" w:cs="Times New Roman"/>
          <w:color w:val="000000" w:themeColor="text1"/>
          <w:sz w:val="16"/>
          <w:szCs w:val="16"/>
        </w:rPr>
        <w:t>Д.П.Григоровичем</w:t>
      </w:r>
      <w:proofErr w:type="spellEnd"/>
      <w:r w:rsidRPr="006D2FB4">
        <w:rPr>
          <w:rFonts w:ascii="Times New Roman" w:hAnsi="Times New Roman" w:cs="Times New Roman"/>
          <w:color w:val="000000" w:themeColor="text1"/>
          <w:sz w:val="16"/>
          <w:szCs w:val="16"/>
        </w:rPr>
        <w:t xml:space="preserve"> трехместный пассажирский самолет </w:t>
      </w:r>
      <w:hyperlink r:id="rId77"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w:t>
        </w:r>
      </w:hyperlink>
      <w:r w:rsidRPr="006D2FB4">
        <w:rPr>
          <w:rFonts w:ascii="Times New Roman" w:hAnsi="Times New Roman" w:cs="Times New Roman"/>
          <w:color w:val="000000" w:themeColor="text1"/>
          <w:sz w:val="16"/>
          <w:szCs w:val="16"/>
        </w:rPr>
        <w:t>- подкосный высокоплан с открытой кабиной летчика и трехместной пассажирской кабиной. Имел двигатель "Бристоль-Люцифер", мощностью 160 л.с. Произведен в 1925 году. Принят 25 августа 1925 года. Произведен без продувки модели и без статических испытаний. Позже прошел летные испытания и был передан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Эксплуатировался на линиях Украины. Позже передан в Азербайджанский Осоавиахим. Разбит 29 октября 1928 года (14970).</w:t>
      </w:r>
    </w:p>
    <w:p w14:paraId="14C8C082"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p>
    <w:p w14:paraId="748DF059"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августа 1925 г. СУВП построили и доставили на аэродром. После проведения первых полетов самолет перелетел в Москву, где летчики НОА провели полные испытания, подтвердившие его летные характеристики. Затем самолет вернулся в Ленинград, где его усовершенствовали и дооборудовали. В период с 12 по 15 октября 1925 г. летчик К. 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(15487).</w:t>
      </w:r>
    </w:p>
    <w:p w14:paraId="044A7E39" w14:textId="77777777" w:rsidR="00333D5A" w:rsidRPr="006D2FB4" w:rsidRDefault="00333D5A" w:rsidP="00054315">
      <w:pPr>
        <w:spacing w:after="0" w:line="240" w:lineRule="auto"/>
        <w:jc w:val="both"/>
        <w:rPr>
          <w:rFonts w:ascii="Times New Roman" w:hAnsi="Times New Roman" w:cs="Times New Roman"/>
          <w:color w:val="000000" w:themeColor="text1"/>
          <w:sz w:val="16"/>
          <w:szCs w:val="16"/>
        </w:rPr>
      </w:pPr>
    </w:p>
    <w:p w14:paraId="38D8F5C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65A69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911D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августа 1925 г. </w:t>
      </w:r>
      <w:proofErr w:type="spellStart"/>
      <w:r w:rsidRPr="006D2FB4">
        <w:rPr>
          <w:rFonts w:ascii="Times New Roman" w:hAnsi="Times New Roman" w:cs="Times New Roman"/>
          <w:color w:val="000000" w:themeColor="text1"/>
          <w:sz w:val="16"/>
          <w:szCs w:val="16"/>
        </w:rPr>
        <w:t>Главметаллом</w:t>
      </w:r>
      <w:proofErr w:type="spellEnd"/>
      <w:r w:rsidRPr="006D2FB4">
        <w:rPr>
          <w:rFonts w:ascii="Times New Roman" w:hAnsi="Times New Roman" w:cs="Times New Roman"/>
          <w:color w:val="000000" w:themeColor="text1"/>
          <w:sz w:val="16"/>
          <w:szCs w:val="16"/>
        </w:rPr>
        <w:t xml:space="preserve"> были материалы комиссии, в которых говорилось, что Северный Кавказ имеет большое будущее, т.к. богат углем Донбасса, металлом Таганрога и Сулина, лесом Майкопа, а также является одним из главных потребителей сельскохозяйственных машин. </w:t>
      </w:r>
    </w:p>
    <w:p w14:paraId="2B2FE1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резолюции заседания ВСХН СССР от 1 августа 1925 г.: “Ввиду того, что Юго-Восток представляет огромный рынок сбыта сельскохозяйственного инвентаря и ввиду того, что существующий в </w:t>
      </w:r>
      <w:proofErr w:type="spellStart"/>
      <w:r w:rsidRPr="006D2FB4">
        <w:rPr>
          <w:rFonts w:ascii="Times New Roman" w:hAnsi="Times New Roman" w:cs="Times New Roman"/>
          <w:color w:val="000000" w:themeColor="text1"/>
          <w:sz w:val="16"/>
          <w:szCs w:val="16"/>
        </w:rPr>
        <w:t>Ростове</w:t>
      </w:r>
      <w:proofErr w:type="spellEnd"/>
      <w:r w:rsidRPr="006D2FB4">
        <w:rPr>
          <w:rFonts w:ascii="Times New Roman" w:hAnsi="Times New Roman" w:cs="Times New Roman"/>
          <w:color w:val="000000" w:themeColor="text1"/>
          <w:sz w:val="16"/>
          <w:szCs w:val="16"/>
        </w:rPr>
        <w:t xml:space="preserve">-на-Дону завод “Красный Аксай” удовлетворяет потребности края в незначительной степени, а также, принимая во внимание близость </w:t>
      </w:r>
      <w:proofErr w:type="spellStart"/>
      <w:r w:rsidRPr="006D2FB4">
        <w:rPr>
          <w:rFonts w:ascii="Times New Roman" w:hAnsi="Times New Roman" w:cs="Times New Roman"/>
          <w:color w:val="000000" w:themeColor="text1"/>
          <w:sz w:val="16"/>
          <w:szCs w:val="16"/>
        </w:rPr>
        <w:t>Ростова</w:t>
      </w:r>
      <w:proofErr w:type="spellEnd"/>
      <w:r w:rsidRPr="006D2FB4">
        <w:rPr>
          <w:rFonts w:ascii="Times New Roman" w:hAnsi="Times New Roman" w:cs="Times New Roman"/>
          <w:color w:val="000000" w:themeColor="text1"/>
          <w:sz w:val="16"/>
          <w:szCs w:val="16"/>
        </w:rPr>
        <w:t xml:space="preserve"> к металлургическим и топливным центрам, признать необходимым развитие сельскохозяйственного машиностроения на Юго-Востоке страны. Признать, что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-на-Дону в будущем должен стать одним из главных пунктов производства сельскохозяйственного инвентаря, как занимающий выгодное положение в смысле сбыта продукции и снабжения сырьем, наличия квалифицированной рабочей силы и технического персонала и, кроме того, как крупный политический и промышленный центр. Проектирование завода необходимо начать немедленно”. </w:t>
      </w:r>
    </w:p>
    <w:p w14:paraId="66F0FB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октября 1925 г. приказом </w:t>
      </w:r>
      <w:proofErr w:type="spellStart"/>
      <w:r w:rsidRPr="006D2FB4">
        <w:rPr>
          <w:rFonts w:ascii="Times New Roman" w:hAnsi="Times New Roman" w:cs="Times New Roman"/>
          <w:color w:val="000000" w:themeColor="text1"/>
          <w:sz w:val="16"/>
          <w:szCs w:val="16"/>
        </w:rPr>
        <w:t>Крайсовнархоза</w:t>
      </w:r>
      <w:proofErr w:type="spellEnd"/>
      <w:r w:rsidRPr="006D2FB4">
        <w:rPr>
          <w:rFonts w:ascii="Times New Roman" w:hAnsi="Times New Roman" w:cs="Times New Roman"/>
          <w:color w:val="000000" w:themeColor="text1"/>
          <w:sz w:val="16"/>
          <w:szCs w:val="16"/>
        </w:rPr>
        <w:t xml:space="preserve"> было организовано Управление по проектированию и постройке нового завода, как части заводов “Красный Аксай” и “</w:t>
      </w:r>
      <w:proofErr w:type="spellStart"/>
      <w:r w:rsidRPr="006D2FB4">
        <w:rPr>
          <w:rFonts w:ascii="Times New Roman" w:hAnsi="Times New Roman" w:cs="Times New Roman"/>
          <w:color w:val="000000" w:themeColor="text1"/>
          <w:sz w:val="16"/>
          <w:szCs w:val="16"/>
        </w:rPr>
        <w:t>Армалит</w:t>
      </w:r>
      <w:proofErr w:type="spellEnd"/>
      <w:r w:rsidRPr="006D2FB4">
        <w:rPr>
          <w:rFonts w:ascii="Times New Roman" w:hAnsi="Times New Roman" w:cs="Times New Roman"/>
          <w:color w:val="000000" w:themeColor="text1"/>
          <w:sz w:val="16"/>
          <w:szCs w:val="16"/>
        </w:rPr>
        <w:t>”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w:t>
      </w:r>
      <w:proofErr w:type="spellStart"/>
      <w:r w:rsidRPr="006D2FB4">
        <w:rPr>
          <w:rFonts w:ascii="Times New Roman" w:hAnsi="Times New Roman" w:cs="Times New Roman"/>
          <w:color w:val="000000" w:themeColor="text1"/>
          <w:sz w:val="16"/>
          <w:szCs w:val="16"/>
        </w:rPr>
        <w:t>Новстройсельмаш</w:t>
      </w:r>
      <w:proofErr w:type="spellEnd"/>
      <w:r w:rsidRPr="006D2FB4">
        <w:rPr>
          <w:rFonts w:ascii="Times New Roman" w:hAnsi="Times New Roman" w:cs="Times New Roman"/>
          <w:color w:val="000000" w:themeColor="text1"/>
          <w:sz w:val="16"/>
          <w:szCs w:val="16"/>
        </w:rPr>
        <w:t>”, впоследствии “</w:t>
      </w:r>
      <w:proofErr w:type="spellStart"/>
      <w:r w:rsidRPr="006D2FB4">
        <w:rPr>
          <w:rFonts w:ascii="Times New Roman" w:hAnsi="Times New Roman" w:cs="Times New Roman"/>
          <w:color w:val="000000" w:themeColor="text1"/>
          <w:sz w:val="16"/>
          <w:szCs w:val="16"/>
        </w:rPr>
        <w:t>Сельмашстрой</w:t>
      </w:r>
      <w:proofErr w:type="spellEnd"/>
      <w:r w:rsidRPr="006D2FB4">
        <w:rPr>
          <w:rFonts w:ascii="Times New Roman" w:hAnsi="Times New Roman" w:cs="Times New Roman"/>
          <w:color w:val="000000" w:themeColor="text1"/>
          <w:sz w:val="16"/>
          <w:szCs w:val="16"/>
        </w:rPr>
        <w:t xml:space="preserve">”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w:t>
      </w:r>
      <w:proofErr w:type="spellStart"/>
      <w:r w:rsidRPr="006D2FB4">
        <w:rPr>
          <w:rFonts w:ascii="Times New Roman" w:hAnsi="Times New Roman" w:cs="Times New Roman"/>
          <w:color w:val="000000" w:themeColor="text1"/>
          <w:sz w:val="16"/>
          <w:szCs w:val="16"/>
        </w:rPr>
        <w:t>Катани</w:t>
      </w:r>
      <w:proofErr w:type="spellEnd"/>
      <w:r w:rsidRPr="006D2FB4">
        <w:rPr>
          <w:rFonts w:ascii="Times New Roman" w:hAnsi="Times New Roman" w:cs="Times New Roman"/>
          <w:color w:val="000000" w:themeColor="text1"/>
          <w:sz w:val="16"/>
          <w:szCs w:val="16"/>
        </w:rPr>
        <w:t xml:space="preserve">, Ф.Ф. Денисов, техники П.Т. </w:t>
      </w:r>
      <w:proofErr w:type="spellStart"/>
      <w:r w:rsidRPr="006D2FB4">
        <w:rPr>
          <w:rFonts w:ascii="Times New Roman" w:hAnsi="Times New Roman" w:cs="Times New Roman"/>
          <w:color w:val="000000" w:themeColor="text1"/>
          <w:sz w:val="16"/>
          <w:szCs w:val="16"/>
        </w:rPr>
        <w:t>Тыркалов</w:t>
      </w:r>
      <w:proofErr w:type="spellEnd"/>
      <w:r w:rsidRPr="006D2FB4">
        <w:rPr>
          <w:rFonts w:ascii="Times New Roman" w:hAnsi="Times New Roman" w:cs="Times New Roman"/>
          <w:color w:val="000000" w:themeColor="text1"/>
          <w:sz w:val="16"/>
          <w:szCs w:val="16"/>
        </w:rPr>
        <w:t xml:space="preserve"> и Н.Н. Чеботарев. Всего в проектировании было занято свыше 100 инженеров и техников. </w:t>
      </w:r>
    </w:p>
    <w:p w14:paraId="45DD94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6091D3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55672C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721EF7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2911AC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26138A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w:t>
      </w:r>
      <w:proofErr w:type="spellStart"/>
      <w:r w:rsidRPr="006D2FB4">
        <w:rPr>
          <w:rFonts w:ascii="Times New Roman" w:hAnsi="Times New Roman" w:cs="Times New Roman"/>
          <w:color w:val="000000" w:themeColor="text1"/>
          <w:sz w:val="16"/>
          <w:szCs w:val="16"/>
        </w:rPr>
        <w:t>деревобделочная</w:t>
      </w:r>
      <w:proofErr w:type="spellEnd"/>
      <w:r w:rsidRPr="006D2FB4">
        <w:rPr>
          <w:rFonts w:ascii="Times New Roman" w:hAnsi="Times New Roman" w:cs="Times New Roman"/>
          <w:color w:val="000000" w:themeColor="text1"/>
          <w:sz w:val="16"/>
          <w:szCs w:val="16"/>
        </w:rPr>
        <w:t xml:space="preserve">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56C5C3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w:t>
      </w:r>
      <w:proofErr w:type="spellStart"/>
      <w:r w:rsidRPr="006D2FB4">
        <w:rPr>
          <w:rFonts w:ascii="Times New Roman" w:hAnsi="Times New Roman" w:cs="Times New Roman"/>
          <w:color w:val="000000" w:themeColor="text1"/>
          <w:sz w:val="16"/>
          <w:szCs w:val="16"/>
        </w:rPr>
        <w:t>дереобделочного</w:t>
      </w:r>
      <w:proofErr w:type="spellEnd"/>
      <w:r w:rsidRPr="006D2FB4">
        <w:rPr>
          <w:rFonts w:ascii="Times New Roman" w:hAnsi="Times New Roman" w:cs="Times New Roman"/>
          <w:color w:val="000000" w:themeColor="text1"/>
          <w:sz w:val="16"/>
          <w:szCs w:val="16"/>
        </w:rPr>
        <w:t xml:space="preserve">, крестьянских ходов, </w:t>
      </w:r>
      <w:proofErr w:type="spellStart"/>
      <w:r w:rsidRPr="006D2FB4">
        <w:rPr>
          <w:rFonts w:ascii="Times New Roman" w:hAnsi="Times New Roman" w:cs="Times New Roman"/>
          <w:color w:val="000000" w:themeColor="text1"/>
          <w:sz w:val="16"/>
          <w:szCs w:val="16"/>
        </w:rPr>
        <w:t>лесорезки</w:t>
      </w:r>
      <w:proofErr w:type="spellEnd"/>
      <w:r w:rsidRPr="006D2FB4">
        <w:rPr>
          <w:rFonts w:ascii="Times New Roman" w:hAnsi="Times New Roman" w:cs="Times New Roman"/>
          <w:color w:val="000000" w:themeColor="text1"/>
          <w:sz w:val="16"/>
          <w:szCs w:val="16"/>
        </w:rPr>
        <w:t xml:space="preserve">.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w:t>
      </w:r>
      <w:proofErr w:type="spellStart"/>
      <w:r w:rsidRPr="006D2FB4">
        <w:rPr>
          <w:rFonts w:ascii="Times New Roman" w:hAnsi="Times New Roman" w:cs="Times New Roman"/>
          <w:color w:val="000000" w:themeColor="text1"/>
          <w:sz w:val="16"/>
          <w:szCs w:val="16"/>
        </w:rPr>
        <w:t>паросушек</w:t>
      </w:r>
      <w:proofErr w:type="spellEnd"/>
      <w:r w:rsidRPr="006D2FB4">
        <w:rPr>
          <w:rFonts w:ascii="Times New Roman" w:hAnsi="Times New Roman" w:cs="Times New Roman"/>
          <w:color w:val="000000" w:themeColor="text1"/>
          <w:sz w:val="16"/>
          <w:szCs w:val="16"/>
        </w:rPr>
        <w:t xml:space="preserve">, газогенераторной и здания заводоуправления. </w:t>
      </w:r>
    </w:p>
    <w:p w14:paraId="7BF916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1DE35B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w:t>
      </w:r>
      <w:proofErr w:type="spellStart"/>
      <w:r w:rsidRPr="006D2FB4">
        <w:rPr>
          <w:rFonts w:ascii="Times New Roman" w:hAnsi="Times New Roman" w:cs="Times New Roman"/>
          <w:color w:val="000000" w:themeColor="text1"/>
          <w:sz w:val="16"/>
          <w:szCs w:val="16"/>
        </w:rPr>
        <w:t>Сельмашстроя</w:t>
      </w:r>
      <w:proofErr w:type="spellEnd"/>
      <w:r w:rsidRPr="006D2FB4">
        <w:rPr>
          <w:rFonts w:ascii="Times New Roman" w:hAnsi="Times New Roman" w:cs="Times New Roman"/>
          <w:color w:val="000000" w:themeColor="text1"/>
          <w:sz w:val="16"/>
          <w:szCs w:val="16"/>
        </w:rPr>
        <w:t xml:space="preserve">.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w:t>
      </w:r>
      <w:proofErr w:type="spellStart"/>
      <w:r w:rsidRPr="006D2FB4">
        <w:rPr>
          <w:rFonts w:ascii="Times New Roman" w:hAnsi="Times New Roman" w:cs="Times New Roman"/>
          <w:color w:val="000000" w:themeColor="text1"/>
          <w:sz w:val="16"/>
          <w:szCs w:val="16"/>
        </w:rPr>
        <w:t>Сельмашстрой</w:t>
      </w:r>
      <w:proofErr w:type="spellEnd"/>
      <w:r w:rsidRPr="006D2FB4">
        <w:rPr>
          <w:rFonts w:ascii="Times New Roman" w:hAnsi="Times New Roman" w:cs="Times New Roman"/>
          <w:color w:val="000000" w:themeColor="text1"/>
          <w:sz w:val="16"/>
          <w:szCs w:val="16"/>
        </w:rPr>
        <w:t xml:space="preserve"> Орденом Трудового Красного Знамени. </w:t>
      </w:r>
    </w:p>
    <w:p w14:paraId="362C63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6D2FB4">
        <w:rPr>
          <w:rFonts w:ascii="Times New Roman" w:hAnsi="Times New Roman" w:cs="Times New Roman"/>
          <w:color w:val="000000" w:themeColor="text1"/>
          <w:sz w:val="16"/>
          <w:szCs w:val="16"/>
        </w:rPr>
        <w:t>Сельмашстроя</w:t>
      </w:r>
      <w:proofErr w:type="spellEnd"/>
      <w:r w:rsidRPr="006D2FB4">
        <w:rPr>
          <w:rFonts w:ascii="Times New Roman" w:hAnsi="Times New Roman" w:cs="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5FE65D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w:t>
      </w:r>
      <w:proofErr w:type="spellStart"/>
      <w:r w:rsidRPr="006D2FB4">
        <w:rPr>
          <w:rFonts w:ascii="Times New Roman" w:hAnsi="Times New Roman" w:cs="Times New Roman"/>
          <w:color w:val="000000" w:themeColor="text1"/>
          <w:sz w:val="16"/>
          <w:szCs w:val="16"/>
        </w:rPr>
        <w:t>Комбайнстрой</w:t>
      </w:r>
      <w:proofErr w:type="spellEnd"/>
      <w:r w:rsidRPr="006D2FB4">
        <w:rPr>
          <w:rFonts w:ascii="Times New Roman" w:hAnsi="Times New Roman" w:cs="Times New Roman"/>
          <w:color w:val="000000" w:themeColor="text1"/>
          <w:sz w:val="16"/>
          <w:szCs w:val="16"/>
        </w:rPr>
        <w:t xml:space="preserve">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396B2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674452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xml:space="preserve">–1”. Построив “Ростсельмаш”, страна не только перестала ввозить комбайны из–за границы, но и сама начала их экспортировать. </w:t>
      </w:r>
    </w:p>
    <w:p w14:paraId="432865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7FC4E4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Ростсельмашевские</w:t>
      </w:r>
      <w:proofErr w:type="spellEnd"/>
      <w:r w:rsidRPr="006D2FB4">
        <w:rPr>
          <w:rFonts w:ascii="Times New Roman" w:hAnsi="Times New Roman" w:cs="Times New Roman"/>
          <w:color w:val="000000" w:themeColor="text1"/>
          <w:sz w:val="16"/>
          <w:szCs w:val="16"/>
        </w:rPr>
        <w:t xml:space="preserve">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xml:space="preserve">–1” было заменено 1637 человек, 373 лошади, 25 жаток, 25 молотилок, 25 веялок, 40 сортировок, а при уборке вручную на эту работу потребовалось бы 3323 человека. </w:t>
      </w:r>
    </w:p>
    <w:p w14:paraId="3F91C0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w:t>
      </w:r>
      <w:proofErr w:type="spellStart"/>
      <w:r w:rsidRPr="006D2FB4">
        <w:rPr>
          <w:rFonts w:ascii="Times New Roman" w:hAnsi="Times New Roman" w:cs="Times New Roman"/>
          <w:color w:val="000000" w:themeColor="text1"/>
          <w:sz w:val="16"/>
          <w:szCs w:val="16"/>
        </w:rPr>
        <w:t>Cталинец</w:t>
      </w:r>
      <w:proofErr w:type="spellEnd"/>
      <w:r w:rsidRPr="006D2FB4">
        <w:rPr>
          <w:rFonts w:ascii="Times New Roman" w:hAnsi="Times New Roman" w:cs="Times New Roman"/>
          <w:color w:val="000000" w:themeColor="text1"/>
          <w:sz w:val="16"/>
          <w:szCs w:val="16"/>
        </w:rPr>
        <w:t xml:space="preserve">–1”. </w:t>
      </w:r>
    </w:p>
    <w:p w14:paraId="5581EC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время войны тысячи </w:t>
      </w:r>
      <w:proofErr w:type="spellStart"/>
      <w:r w:rsidRPr="006D2FB4">
        <w:rPr>
          <w:rFonts w:ascii="Times New Roman" w:hAnsi="Times New Roman" w:cs="Times New Roman"/>
          <w:color w:val="000000" w:themeColor="text1"/>
          <w:sz w:val="16"/>
          <w:szCs w:val="16"/>
        </w:rPr>
        <w:t>ростсельмашевцев</w:t>
      </w:r>
      <w:proofErr w:type="spellEnd"/>
      <w:r w:rsidRPr="006D2FB4">
        <w:rPr>
          <w:rFonts w:ascii="Times New Roman" w:hAnsi="Times New Roman" w:cs="Times New Roman"/>
          <w:color w:val="000000" w:themeColor="text1"/>
          <w:sz w:val="16"/>
          <w:szCs w:val="16"/>
        </w:rPr>
        <w:t xml:space="preserve">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746ADB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Когда немецкие войска были уже на подступах к </w:t>
      </w:r>
      <w:proofErr w:type="spellStart"/>
      <w:r w:rsidRPr="006D2FB4">
        <w:rPr>
          <w:rFonts w:ascii="Times New Roman" w:hAnsi="Times New Roman" w:cs="Times New Roman"/>
          <w:color w:val="000000" w:themeColor="text1"/>
          <w:sz w:val="16"/>
          <w:szCs w:val="16"/>
        </w:rPr>
        <w:t>Ростову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ростсельмашевцы</w:t>
      </w:r>
      <w:proofErr w:type="spellEnd"/>
      <w:r w:rsidRPr="006D2FB4">
        <w:rPr>
          <w:rFonts w:ascii="Times New Roman" w:hAnsi="Times New Roman" w:cs="Times New Roman"/>
          <w:color w:val="000000" w:themeColor="text1"/>
          <w:sz w:val="16"/>
          <w:szCs w:val="16"/>
        </w:rPr>
        <w:t xml:space="preserve">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427A29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63905F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w:t>
      </w:r>
      <w:proofErr w:type="spellStart"/>
      <w:r w:rsidRPr="006D2FB4">
        <w:rPr>
          <w:rFonts w:ascii="Times New Roman" w:hAnsi="Times New Roman" w:cs="Times New Roman"/>
          <w:color w:val="000000" w:themeColor="text1"/>
          <w:sz w:val="16"/>
          <w:szCs w:val="16"/>
        </w:rPr>
        <w:t>ФАБы</w:t>
      </w:r>
      <w:proofErr w:type="spellEnd"/>
      <w:r w:rsidRPr="006D2FB4">
        <w:rPr>
          <w:rFonts w:ascii="Times New Roman" w:hAnsi="Times New Roman" w:cs="Times New Roman"/>
          <w:color w:val="000000" w:themeColor="text1"/>
          <w:sz w:val="16"/>
          <w:szCs w:val="16"/>
        </w:rPr>
        <w:t xml:space="preserve">) 50 кг, 100 кг и 250 кг. </w:t>
      </w:r>
    </w:p>
    <w:p w14:paraId="34A2C4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февраля 1943 года войска Южного фронта освободили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635F59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5C0859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Пока шло интенсивное восстановление завода, </w:t>
      </w:r>
      <w:proofErr w:type="spellStart"/>
      <w:r w:rsidRPr="006D2FB4">
        <w:rPr>
          <w:rFonts w:ascii="Times New Roman" w:hAnsi="Times New Roman" w:cs="Times New Roman"/>
          <w:color w:val="000000" w:themeColor="text1"/>
          <w:sz w:val="16"/>
          <w:szCs w:val="16"/>
        </w:rPr>
        <w:t>сельмашевские</w:t>
      </w:r>
      <w:proofErr w:type="spellEnd"/>
      <w:r w:rsidRPr="006D2FB4">
        <w:rPr>
          <w:rFonts w:ascii="Times New Roman" w:hAnsi="Times New Roman" w:cs="Times New Roman"/>
          <w:color w:val="000000" w:themeColor="text1"/>
          <w:sz w:val="16"/>
          <w:szCs w:val="16"/>
        </w:rPr>
        <w:t xml:space="preserve"> специалисты </w:t>
      </w:r>
      <w:proofErr w:type="spellStart"/>
      <w:r w:rsidRPr="006D2FB4">
        <w:rPr>
          <w:rFonts w:ascii="Times New Roman" w:hAnsi="Times New Roman" w:cs="Times New Roman"/>
          <w:color w:val="000000" w:themeColor="text1"/>
          <w:sz w:val="16"/>
          <w:szCs w:val="16"/>
        </w:rPr>
        <w:t>Красниченко</w:t>
      </w:r>
      <w:proofErr w:type="spellEnd"/>
      <w:r w:rsidRPr="006D2FB4">
        <w:rPr>
          <w:rFonts w:ascii="Times New Roman" w:hAnsi="Times New Roman" w:cs="Times New Roman"/>
          <w:color w:val="000000" w:themeColor="text1"/>
          <w:sz w:val="16"/>
          <w:szCs w:val="16"/>
        </w:rPr>
        <w:t xml:space="preserve"> А.А., В.В. Прошунин и И.И. Попов создали конструкцию комбайна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–6”. А 30 апреля 1947 года в цехе уборочных машин были собраны новые комбайны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xml:space="preserve">–6”. Разработчики новой конструкции получили звание Лауреатов Сталинской премии. </w:t>
      </w:r>
    </w:p>
    <w:p w14:paraId="4750A7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7C3E4D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w:t>
      </w:r>
      <w:proofErr w:type="spellStart"/>
      <w:r w:rsidRPr="006D2FB4">
        <w:rPr>
          <w:rFonts w:ascii="Times New Roman" w:hAnsi="Times New Roman" w:cs="Times New Roman"/>
          <w:color w:val="000000" w:themeColor="text1"/>
          <w:sz w:val="16"/>
          <w:szCs w:val="16"/>
        </w:rPr>
        <w:t>бильным</w:t>
      </w:r>
      <w:proofErr w:type="spellEnd"/>
      <w:r w:rsidRPr="006D2FB4">
        <w:rPr>
          <w:rFonts w:ascii="Times New Roman" w:hAnsi="Times New Roman" w:cs="Times New Roman"/>
          <w:color w:val="000000" w:themeColor="text1"/>
          <w:sz w:val="16"/>
          <w:szCs w:val="16"/>
        </w:rPr>
        <w:t xml:space="preserve">.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7D3F62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w:t>
      </w:r>
      <w:proofErr w:type="spellStart"/>
      <w:r w:rsidRPr="006D2FB4">
        <w:rPr>
          <w:rFonts w:ascii="Times New Roman" w:hAnsi="Times New Roman" w:cs="Times New Roman"/>
          <w:color w:val="000000" w:themeColor="text1"/>
          <w:sz w:val="16"/>
          <w:szCs w:val="16"/>
        </w:rPr>
        <w:t>Изаксона</w:t>
      </w:r>
      <w:proofErr w:type="spellEnd"/>
      <w:r w:rsidRPr="006D2FB4">
        <w:rPr>
          <w:rFonts w:ascii="Times New Roman" w:hAnsi="Times New Roman" w:cs="Times New Roman"/>
          <w:color w:val="000000" w:themeColor="text1"/>
          <w:sz w:val="16"/>
          <w:szCs w:val="16"/>
        </w:rPr>
        <w:t xml:space="preserve">. 24 января 1961 г. выпущен уже 100-тысячный самоходный комбайн СК-3. </w:t>
      </w:r>
    </w:p>
    <w:p w14:paraId="03B36C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156197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w:t>
      </w:r>
      <w:proofErr w:type="spellStart"/>
      <w:r w:rsidRPr="006D2FB4">
        <w:rPr>
          <w:rFonts w:ascii="Times New Roman" w:hAnsi="Times New Roman" w:cs="Times New Roman"/>
          <w:color w:val="000000" w:themeColor="text1"/>
          <w:sz w:val="16"/>
          <w:szCs w:val="16"/>
        </w:rPr>
        <w:t>незерновых</w:t>
      </w:r>
      <w:proofErr w:type="spellEnd"/>
      <w:r w:rsidRPr="006D2FB4">
        <w:rPr>
          <w:rFonts w:ascii="Times New Roman" w:hAnsi="Times New Roman" w:cs="Times New Roman"/>
          <w:color w:val="000000" w:themeColor="text1"/>
          <w:sz w:val="16"/>
          <w:szCs w:val="16"/>
        </w:rPr>
        <w:t xml:space="preserve">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5C0DC2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16F04D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C94F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состоянию на 1 августа 1925 года, согласно отчётного доклада директора ЦРЛ В. А. Пав</w:t>
      </w:r>
      <w:r w:rsidRPr="006D2FB4">
        <w:rPr>
          <w:rFonts w:ascii="Times New Roman" w:hAnsi="Times New Roman" w:cs="Times New Roman"/>
          <w:color w:val="000000" w:themeColor="text1"/>
          <w:sz w:val="16"/>
          <w:szCs w:val="16"/>
        </w:rPr>
        <w:softHyphen/>
        <w:t>лова: "... по составу работаю</w:t>
      </w:r>
      <w:r w:rsidRPr="006D2FB4">
        <w:rPr>
          <w:rFonts w:ascii="Times New Roman" w:hAnsi="Times New Roman" w:cs="Times New Roman"/>
          <w:color w:val="000000" w:themeColor="text1"/>
          <w:sz w:val="16"/>
          <w:szCs w:val="16"/>
        </w:rPr>
        <w:softHyphen/>
        <w:t>щих: научных консультантов 4 чел,, инженеров 24 чел., техников 36 чел., конструкторов-чертёжников 36 чел., рабочих в мастерс</w:t>
      </w:r>
      <w:r w:rsidRPr="006D2FB4">
        <w:rPr>
          <w:rFonts w:ascii="Times New Roman" w:hAnsi="Times New Roman" w:cs="Times New Roman"/>
          <w:color w:val="000000" w:themeColor="text1"/>
          <w:sz w:val="16"/>
          <w:szCs w:val="16"/>
        </w:rPr>
        <w:softHyphen/>
        <w:t>ких лаборатории 41 чел., конторский персонал 10 чел. и хозяйствен</w:t>
      </w:r>
      <w:r w:rsidRPr="006D2FB4">
        <w:rPr>
          <w:rFonts w:ascii="Times New Roman" w:hAnsi="Times New Roman" w:cs="Times New Roman"/>
          <w:color w:val="000000" w:themeColor="text1"/>
          <w:sz w:val="16"/>
          <w:szCs w:val="16"/>
        </w:rPr>
        <w:softHyphen/>
        <w:t>ных рабочих 14 чел. Лаборатория выполняет работы следующего характера:</w:t>
      </w:r>
    </w:p>
    <w:p w14:paraId="150D281F" w14:textId="77777777" w:rsidR="000714CE" w:rsidRPr="006D2FB4"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разрабатывает новые схемы и типы приборов;</w:t>
      </w:r>
    </w:p>
    <w:p w14:paraId="34C8F6FE" w14:textId="77777777" w:rsidR="000714CE" w:rsidRPr="006D2FB4"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руководит испытаниями радиоаппаратуры на заводах;</w:t>
      </w:r>
    </w:p>
    <w:p w14:paraId="1CB83DED" w14:textId="77777777" w:rsidR="000714CE" w:rsidRPr="006D2FB4"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 исследование различных иностранных изделий;</w:t>
      </w:r>
    </w:p>
    <w:p w14:paraId="632C63CB" w14:textId="77777777" w:rsidR="000714CE" w:rsidRPr="006D2FB4"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консультирует заводы Треста,</w:t>
      </w:r>
    </w:p>
    <w:p w14:paraId="38FD5384" w14:textId="77777777" w:rsidR="000714CE" w:rsidRPr="006D2FB4" w:rsidRDefault="000714CE" w:rsidP="00054315">
      <w:pPr>
        <w:shd w:val="clear" w:color="auto" w:fill="FFFFFF"/>
        <w:tabs>
          <w:tab w:val="left" w:pos="725"/>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участвует в монтажно-</w:t>
      </w:r>
      <w:proofErr w:type="spellStart"/>
      <w:r w:rsidRPr="006D2FB4">
        <w:rPr>
          <w:rFonts w:ascii="Times New Roman" w:hAnsi="Times New Roman" w:cs="Times New Roman"/>
          <w:color w:val="000000" w:themeColor="text1"/>
          <w:sz w:val="16"/>
          <w:szCs w:val="16"/>
        </w:rPr>
        <w:t>строительныхработах</w:t>
      </w:r>
      <w:proofErr w:type="spellEnd"/>
      <w:r w:rsidRPr="006D2FB4">
        <w:rPr>
          <w:rFonts w:ascii="Times New Roman" w:hAnsi="Times New Roman" w:cs="Times New Roman"/>
          <w:color w:val="000000" w:themeColor="text1"/>
          <w:sz w:val="16"/>
          <w:szCs w:val="16"/>
        </w:rPr>
        <w:t xml:space="preserve"> на местах, когда установка радиоаппаратуры связана с экспериментом.</w:t>
      </w:r>
    </w:p>
    <w:p w14:paraId="6979B0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Достижения лаборатории характеризуются следующими крупными работами:</w:t>
      </w:r>
    </w:p>
    <w:p w14:paraId="7C786F30" w14:textId="77777777" w:rsidR="000714CE" w:rsidRPr="006D2FB4"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профессор Д. А. </w:t>
      </w:r>
      <w:proofErr w:type="spellStart"/>
      <w:r w:rsidRPr="006D2FB4">
        <w:rPr>
          <w:rFonts w:ascii="Times New Roman" w:hAnsi="Times New Roman" w:cs="Times New Roman"/>
          <w:color w:val="000000" w:themeColor="text1"/>
          <w:sz w:val="16"/>
          <w:szCs w:val="16"/>
        </w:rPr>
        <w:t>Рожанский</w:t>
      </w:r>
      <w:proofErr w:type="spellEnd"/>
      <w:r w:rsidRPr="006D2FB4">
        <w:rPr>
          <w:rFonts w:ascii="Times New Roman" w:hAnsi="Times New Roman" w:cs="Times New Roman"/>
          <w:color w:val="000000" w:themeColor="text1"/>
          <w:sz w:val="16"/>
          <w:szCs w:val="16"/>
        </w:rPr>
        <w:t xml:space="preserve"> ведёт исследования в области коротких волн и достиг крупных успехов в передаче телеграфии и телефонии волнами порядка несколько десятков .метров. Достиг</w:t>
      </w:r>
      <w:r w:rsidRPr="006D2FB4">
        <w:rPr>
          <w:rFonts w:ascii="Times New Roman" w:hAnsi="Times New Roman" w:cs="Times New Roman"/>
          <w:color w:val="000000" w:themeColor="text1"/>
          <w:sz w:val="16"/>
          <w:szCs w:val="16"/>
        </w:rPr>
        <w:softHyphen/>
        <w:t>нутая дельность слышимости: Бристоль, Берлин, Тифлис, Таш</w:t>
      </w:r>
      <w:r w:rsidRPr="006D2FB4">
        <w:rPr>
          <w:rFonts w:ascii="Times New Roman" w:hAnsi="Times New Roman" w:cs="Times New Roman"/>
          <w:color w:val="000000" w:themeColor="text1"/>
          <w:sz w:val="16"/>
          <w:szCs w:val="16"/>
        </w:rPr>
        <w:softHyphen/>
        <w:t>кент.</w:t>
      </w:r>
    </w:p>
    <w:p w14:paraId="334E7894" w14:textId="77777777" w:rsidR="000714CE" w:rsidRPr="006D2FB4"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профессор Мандельштам Л. И, и профессор </w:t>
      </w:r>
      <w:proofErr w:type="spellStart"/>
      <w:r w:rsidRPr="006D2FB4">
        <w:rPr>
          <w:rFonts w:ascii="Times New Roman" w:hAnsi="Times New Roman" w:cs="Times New Roman"/>
          <w:color w:val="000000" w:themeColor="text1"/>
          <w:sz w:val="16"/>
          <w:szCs w:val="16"/>
        </w:rPr>
        <w:t>Папалекси</w:t>
      </w:r>
      <w:proofErr w:type="spellEnd"/>
      <w:r w:rsidRPr="006D2FB4">
        <w:rPr>
          <w:rFonts w:ascii="Times New Roman" w:hAnsi="Times New Roman" w:cs="Times New Roman"/>
          <w:color w:val="000000" w:themeColor="text1"/>
          <w:sz w:val="16"/>
          <w:szCs w:val="16"/>
        </w:rPr>
        <w:t xml:space="preserve"> Н.Д. разработали новую схему модуляции на сетку, которая нашла прак</w:t>
      </w:r>
      <w:r w:rsidRPr="006D2FB4">
        <w:rPr>
          <w:rFonts w:ascii="Times New Roman" w:hAnsi="Times New Roman" w:cs="Times New Roman"/>
          <w:color w:val="000000" w:themeColor="text1"/>
          <w:sz w:val="16"/>
          <w:szCs w:val="16"/>
        </w:rPr>
        <w:softHyphen/>
        <w:t>тическое применение в производстве Треста.</w:t>
      </w:r>
    </w:p>
    <w:p w14:paraId="64748E38" w14:textId="77777777" w:rsidR="000714CE" w:rsidRPr="006D2FB4" w:rsidRDefault="000714CE" w:rsidP="00054315">
      <w:pPr>
        <w:shd w:val="clear" w:color="auto" w:fill="FFFFFF"/>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профессор Вологдин В. П. ведёт работы по применению для радиотелеграфии альтернаторов высокой частоты. Под руковод</w:t>
      </w:r>
      <w:r w:rsidRPr="006D2FB4">
        <w:rPr>
          <w:rFonts w:ascii="Times New Roman" w:hAnsi="Times New Roman" w:cs="Times New Roman"/>
          <w:color w:val="000000" w:themeColor="text1"/>
          <w:sz w:val="16"/>
          <w:szCs w:val="16"/>
        </w:rPr>
        <w:softHyphen/>
        <w:t>ством профессора Вологдина В. П. инженер Горюнов разработал ряд ртутных выпрямителей.</w:t>
      </w:r>
    </w:p>
    <w:p w14:paraId="6680EC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Отдел передатчиков под руководством инженеров </w:t>
      </w:r>
      <w:proofErr w:type="spellStart"/>
      <w:r w:rsidRPr="006D2FB4">
        <w:rPr>
          <w:rFonts w:ascii="Times New Roman" w:hAnsi="Times New Roman" w:cs="Times New Roman"/>
          <w:color w:val="000000" w:themeColor="text1"/>
          <w:sz w:val="16"/>
          <w:szCs w:val="16"/>
        </w:rPr>
        <w:t>Тейков-цсва</w:t>
      </w:r>
      <w:proofErr w:type="spellEnd"/>
      <w:r w:rsidRPr="006D2FB4">
        <w:rPr>
          <w:rFonts w:ascii="Times New Roman" w:hAnsi="Times New Roman" w:cs="Times New Roman"/>
          <w:color w:val="000000" w:themeColor="text1"/>
          <w:sz w:val="16"/>
          <w:szCs w:val="16"/>
        </w:rPr>
        <w:t xml:space="preserve">, Львовича, Щеглова, </w:t>
      </w:r>
      <w:proofErr w:type="spellStart"/>
      <w:r w:rsidRPr="006D2FB4">
        <w:rPr>
          <w:rFonts w:ascii="Times New Roman" w:hAnsi="Times New Roman" w:cs="Times New Roman"/>
          <w:color w:val="000000" w:themeColor="text1"/>
          <w:sz w:val="16"/>
          <w:szCs w:val="16"/>
        </w:rPr>
        <w:t>Зилитинкевича</w:t>
      </w:r>
      <w:proofErr w:type="spellEnd"/>
      <w:r w:rsidRPr="006D2FB4">
        <w:rPr>
          <w:rFonts w:ascii="Times New Roman" w:hAnsi="Times New Roman" w:cs="Times New Roman"/>
          <w:color w:val="000000" w:themeColor="text1"/>
          <w:sz w:val="16"/>
          <w:szCs w:val="16"/>
        </w:rPr>
        <w:t>, Смирнова разработал типы концертных передатчиков для целей широкого вещания, те</w:t>
      </w:r>
      <w:r w:rsidRPr="006D2FB4">
        <w:rPr>
          <w:rFonts w:ascii="Times New Roman" w:hAnsi="Times New Roman" w:cs="Times New Roman"/>
          <w:color w:val="000000" w:themeColor="text1"/>
          <w:sz w:val="16"/>
          <w:szCs w:val="16"/>
        </w:rPr>
        <w:softHyphen/>
        <w:t>леграфно-телефонные станции для НКПС, вьючные радиостанции.</w:t>
      </w:r>
    </w:p>
    <w:p w14:paraId="7B1055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Отделом приёмников под руководством инженеров Лебеде</w:t>
      </w:r>
      <w:r w:rsidRPr="006D2FB4">
        <w:rPr>
          <w:rFonts w:ascii="Times New Roman" w:hAnsi="Times New Roman" w:cs="Times New Roman"/>
          <w:color w:val="000000" w:themeColor="text1"/>
          <w:sz w:val="16"/>
          <w:szCs w:val="16"/>
        </w:rPr>
        <w:softHyphen/>
        <w:t xml:space="preserve">ва, </w:t>
      </w:r>
      <w:proofErr w:type="spellStart"/>
      <w:r w:rsidRPr="006D2FB4">
        <w:rPr>
          <w:rFonts w:ascii="Times New Roman" w:hAnsi="Times New Roman" w:cs="Times New Roman"/>
          <w:color w:val="000000" w:themeColor="text1"/>
          <w:sz w:val="16"/>
          <w:szCs w:val="16"/>
        </w:rPr>
        <w:t>Слепяна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Борусевича</w:t>
      </w:r>
      <w:proofErr w:type="spellEnd"/>
      <w:r w:rsidRPr="006D2FB4">
        <w:rPr>
          <w:rFonts w:ascii="Times New Roman" w:hAnsi="Times New Roman" w:cs="Times New Roman"/>
          <w:color w:val="000000" w:themeColor="text1"/>
          <w:sz w:val="16"/>
          <w:szCs w:val="16"/>
        </w:rPr>
        <w:t xml:space="preserve"> разработан целый ряд любительской аппаратуры...(11481).</w:t>
      </w:r>
    </w:p>
    <w:p w14:paraId="3CBDC2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DECBA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C36E9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9D6A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августа 1925 в Серпухове 3 Р-1 под управлением </w:t>
      </w:r>
      <w:proofErr w:type="spellStart"/>
      <w:r w:rsidRPr="006D2FB4">
        <w:rPr>
          <w:rFonts w:ascii="Times New Roman" w:hAnsi="Times New Roman" w:cs="Times New Roman"/>
          <w:color w:val="000000" w:themeColor="text1"/>
          <w:sz w:val="16"/>
          <w:szCs w:val="16"/>
        </w:rPr>
        <w:t>А.Г.Стойлова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П.Ф.Кочана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А.А.Дугласа</w:t>
      </w:r>
      <w:proofErr w:type="spellEnd"/>
      <w:r w:rsidRPr="006D2FB4">
        <w:rPr>
          <w:rFonts w:ascii="Times New Roman" w:hAnsi="Times New Roman" w:cs="Times New Roman"/>
          <w:color w:val="000000" w:themeColor="text1"/>
          <w:sz w:val="16"/>
          <w:szCs w:val="16"/>
        </w:rPr>
        <w:t xml:space="preserve"> выполняли пилотаж и совершили посадку будучи связанными лентами. Затем повторили во время смотра авиачастей на ЦА (438,554).</w:t>
      </w:r>
    </w:p>
    <w:p w14:paraId="2F0D63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4229D1" w14:textId="77777777" w:rsidR="00DA75D7" w:rsidRPr="004D3774" w:rsidRDefault="00DA75D7" w:rsidP="00DA75D7">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 августа 1925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Серпухова инструкторы Во</w:t>
      </w:r>
      <w:r>
        <w:rPr>
          <w:rFonts w:ascii="Times New Roman" w:hAnsi="Times New Roman" w:cs="Times New Roman"/>
          <w:color w:val="0070C0"/>
          <w:sz w:val="16"/>
          <w:szCs w:val="16"/>
        </w:rPr>
        <w:t>ен</w:t>
      </w:r>
      <w:r w:rsidRPr="004D3774">
        <w:rPr>
          <w:rFonts w:ascii="Times New Roman" w:hAnsi="Times New Roman" w:cs="Times New Roman"/>
          <w:color w:val="0070C0"/>
          <w:sz w:val="16"/>
          <w:szCs w:val="16"/>
        </w:rPr>
        <w:t xml:space="preserve">ной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колы воздушного бая </w:t>
      </w:r>
      <w:proofErr w:type="spellStart"/>
      <w:r w:rsidRPr="004D3774">
        <w:rPr>
          <w:rFonts w:ascii="Times New Roman" w:hAnsi="Times New Roman" w:cs="Times New Roman"/>
          <w:color w:val="0070C0"/>
          <w:sz w:val="16"/>
          <w:szCs w:val="16"/>
        </w:rPr>
        <w:t>А.Г.Стойлов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П.Ф</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ч</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н</w:t>
      </w:r>
      <w:proofErr w:type="spellEnd"/>
      <w:r>
        <w:rPr>
          <w:rFonts w:ascii="Times New Roman" w:hAnsi="Times New Roman" w:cs="Times New Roman"/>
          <w:color w:val="0070C0"/>
          <w:sz w:val="16"/>
          <w:szCs w:val="16"/>
        </w:rPr>
        <w:t xml:space="preserve"> 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А.А.Дуглас</w:t>
      </w:r>
      <w:proofErr w:type="spellEnd"/>
      <w:r w:rsidRPr="004D3774">
        <w:rPr>
          <w:rFonts w:ascii="Times New Roman" w:hAnsi="Times New Roman" w:cs="Times New Roman"/>
          <w:color w:val="0070C0"/>
          <w:sz w:val="16"/>
          <w:szCs w:val="16"/>
        </w:rPr>
        <w:t xml:space="preserve"> на трех самолетах Р-1,связанных между собою лентами,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совершили полет </w:t>
      </w:r>
      <w:proofErr w:type="spellStart"/>
      <w:r w:rsidRPr="004D3774">
        <w:rPr>
          <w:rFonts w:ascii="Times New Roman" w:hAnsi="Times New Roman" w:cs="Times New Roman"/>
          <w:color w:val="0070C0"/>
          <w:sz w:val="16"/>
          <w:szCs w:val="16"/>
        </w:rPr>
        <w:t>авеиом</w:t>
      </w:r>
      <w:proofErr w:type="spellEnd"/>
      <w:r w:rsidRPr="004D3774">
        <w:rPr>
          <w:rFonts w:ascii="Times New Roman" w:hAnsi="Times New Roman" w:cs="Times New Roman"/>
          <w:color w:val="0070C0"/>
          <w:sz w:val="16"/>
          <w:szCs w:val="16"/>
        </w:rPr>
        <w:t xml:space="preserve">, выполнили высший пилотаж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произвели посадку, оставаясь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вя</w:t>
      </w:r>
      <w:r>
        <w:rPr>
          <w:rFonts w:ascii="Times New Roman" w:hAnsi="Times New Roman" w:cs="Times New Roman"/>
          <w:color w:val="0070C0"/>
          <w:sz w:val="16"/>
          <w:szCs w:val="16"/>
        </w:rPr>
        <w:t>зан</w:t>
      </w:r>
      <w:r w:rsidRPr="004D3774">
        <w:rPr>
          <w:rFonts w:ascii="Times New Roman" w:hAnsi="Times New Roman" w:cs="Times New Roman"/>
          <w:color w:val="0070C0"/>
          <w:sz w:val="16"/>
          <w:szCs w:val="16"/>
        </w:rPr>
        <w:t>ным</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Такой полет,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впервые пока</w:t>
      </w:r>
      <w:r>
        <w:rPr>
          <w:rFonts w:ascii="Times New Roman" w:hAnsi="Times New Roman" w:cs="Times New Roman"/>
          <w:color w:val="0070C0"/>
          <w:sz w:val="16"/>
          <w:szCs w:val="16"/>
        </w:rPr>
        <w:t>занный</w:t>
      </w:r>
      <w:r w:rsidRPr="004D3774">
        <w:rPr>
          <w:rFonts w:ascii="Times New Roman" w:hAnsi="Times New Roman" w:cs="Times New Roman"/>
          <w:color w:val="0070C0"/>
          <w:sz w:val="16"/>
          <w:szCs w:val="16"/>
        </w:rPr>
        <w:t xml:space="preserve"> в СССР, свидетельствовал о высокой технике группового пилота</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а. «Связанный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полет был повторен этими хе летчиками во время смотра авиачастей в Москве в ноябре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27 года.</w:t>
      </w:r>
    </w:p>
    <w:p w14:paraId="444B1DCD" w14:textId="77777777" w:rsidR="00DA75D7" w:rsidRDefault="00DA75D7" w:rsidP="00DA75D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/По материалам </w:t>
      </w:r>
      <w:proofErr w:type="spellStart"/>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Мо</w:t>
      </w:r>
      <w:r w:rsidRPr="004D3774">
        <w:rPr>
          <w:rFonts w:ascii="Times New Roman" w:hAnsi="Times New Roman" w:cs="Times New Roman"/>
          <w:color w:val="0070C0"/>
          <w:sz w:val="16"/>
          <w:szCs w:val="16"/>
        </w:rPr>
        <w:t>соло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10C32A60" w14:textId="77777777" w:rsidR="00DA75D7" w:rsidRPr="004D3774" w:rsidRDefault="00DA75D7" w:rsidP="00DA75D7">
      <w:pPr>
        <w:spacing w:after="0" w:line="240" w:lineRule="auto"/>
        <w:jc w:val="both"/>
        <w:rPr>
          <w:rFonts w:ascii="Times New Roman" w:hAnsi="Times New Roman" w:cs="Times New Roman"/>
          <w:color w:val="0070C0"/>
          <w:sz w:val="16"/>
          <w:szCs w:val="16"/>
        </w:rPr>
      </w:pPr>
    </w:p>
    <w:p w14:paraId="2FC0ABC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D8BFD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838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августа 1925 состоялось 20 совещание ответственных работников АГОС на котором В.М.П. докладывал о ходе работы над ТБ-1 (1077,75).</w:t>
      </w:r>
    </w:p>
    <w:p w14:paraId="752F04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BEEF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августа 1925 г.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состоялось совещание, посвященное металлическому самолетостроению. Присутствовавшие там инженеры Адамс, Кутовой, Рубенчик, Оль</w:t>
      </w:r>
      <w:r w:rsidRPr="006D2FB4">
        <w:rPr>
          <w:rFonts w:ascii="Times New Roman" w:hAnsi="Times New Roman" w:cs="Times New Roman"/>
          <w:color w:val="000000" w:themeColor="text1"/>
          <w:sz w:val="16"/>
          <w:szCs w:val="16"/>
        </w:rPr>
        <w:softHyphen/>
        <w:t>ховский, Путилов и Туполев пришли к еди</w:t>
      </w:r>
      <w:r w:rsidRPr="006D2FB4">
        <w:rPr>
          <w:rFonts w:ascii="Times New Roman" w:hAnsi="Times New Roman" w:cs="Times New Roman"/>
          <w:color w:val="000000" w:themeColor="text1"/>
          <w:sz w:val="16"/>
          <w:szCs w:val="16"/>
        </w:rPr>
        <w:softHyphen/>
        <w:t>нодушному мнению, что “методы, применя</w:t>
      </w:r>
      <w:r w:rsidRPr="006D2FB4">
        <w:rPr>
          <w:rFonts w:ascii="Times New Roman" w:hAnsi="Times New Roman" w:cs="Times New Roman"/>
          <w:color w:val="000000" w:themeColor="text1"/>
          <w:sz w:val="16"/>
          <w:szCs w:val="16"/>
        </w:rPr>
        <w:softHyphen/>
        <w:t>емые в Германии, кустарного порядка и мо</w:t>
      </w:r>
      <w:r w:rsidRPr="006D2FB4">
        <w:rPr>
          <w:rFonts w:ascii="Times New Roman" w:hAnsi="Times New Roman" w:cs="Times New Roman"/>
          <w:color w:val="000000" w:themeColor="text1"/>
          <w:sz w:val="16"/>
          <w:szCs w:val="16"/>
        </w:rPr>
        <w:softHyphen/>
        <w:t>гут быть использованы нами без особых затрат в настоящее время”. Конструктор</w:t>
      </w:r>
      <w:r w:rsidRPr="006D2FB4">
        <w:rPr>
          <w:rFonts w:ascii="Times New Roman" w:hAnsi="Times New Roman" w:cs="Times New Roman"/>
          <w:color w:val="000000" w:themeColor="text1"/>
          <w:sz w:val="16"/>
          <w:szCs w:val="16"/>
        </w:rPr>
        <w:softHyphen/>
        <w:t>ский коллектив ЦАГИ окончательно офор</w:t>
      </w:r>
      <w:r w:rsidRPr="006D2FB4">
        <w:rPr>
          <w:rFonts w:ascii="Times New Roman" w:hAnsi="Times New Roman" w:cs="Times New Roman"/>
          <w:color w:val="000000" w:themeColor="text1"/>
          <w:sz w:val="16"/>
          <w:szCs w:val="16"/>
        </w:rPr>
        <w:softHyphen/>
        <w:t>мился в отдел АГОС (авиация, гидроавиа</w:t>
      </w:r>
      <w:r w:rsidRPr="006D2FB4">
        <w:rPr>
          <w:rFonts w:ascii="Times New Roman" w:hAnsi="Times New Roman" w:cs="Times New Roman"/>
          <w:color w:val="000000" w:themeColor="text1"/>
          <w:sz w:val="16"/>
          <w:szCs w:val="16"/>
        </w:rPr>
        <w:softHyphen/>
        <w:t>ция, опытное строительство) в конце 1925 г. Далее этот отдел в составе института раз</w:t>
      </w:r>
      <w:r w:rsidRPr="006D2FB4">
        <w:rPr>
          <w:rFonts w:ascii="Times New Roman" w:hAnsi="Times New Roman" w:cs="Times New Roman"/>
          <w:color w:val="000000" w:themeColor="text1"/>
          <w:sz w:val="16"/>
          <w:szCs w:val="16"/>
        </w:rPr>
        <w:softHyphen/>
        <w:t>вивался наиболее активно и плодотворно. Уже в 1926 г. в АГОС насчитывалось почти 200 человек, что составляло половину всего личного состава ЦАГИ. До конца года АГОС переехал в новое помещение с просторным сборочным цехом. Это длинное здание из красного кирпича со стеклянным фонарем в стиле традиционных фабричных строений сегодня можно увидеть на углу улиц Радио и Баумана в Москве. Именно здесь в 1927 г. строился аппарат для ВВС, получивший обозначение АНТ-4 “Дублер” (Дублер ЦАГИ) (11286).</w:t>
      </w:r>
    </w:p>
    <w:p w14:paraId="62E9CB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22F65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E519F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51A2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августа 1925 на ГАЗ-3 КЛ состоялось совещание под пред. Члена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О.Н.Гамбурга</w:t>
      </w:r>
      <w:proofErr w:type="spellEnd"/>
      <w:r w:rsidRPr="006D2FB4">
        <w:rPr>
          <w:rFonts w:ascii="Times New Roman" w:hAnsi="Times New Roman" w:cs="Times New Roman"/>
          <w:color w:val="000000" w:themeColor="text1"/>
          <w:sz w:val="16"/>
          <w:szCs w:val="16"/>
        </w:rPr>
        <w:t xml:space="preserve"> (секретарь Д.П.Г.), на котором был выдан заказ на 10 машин МРЛ или МР-II Д.П.Г. и указание немедленно начать строительство головной машины. Также поставили срок окончания постройки Базового морского разведчика Д.П.Г. - 1 июля 1926, Морского миноносца - 1 октября 1925 - окончание проектирования и 1 и окончание постройки - 1 июля 1926, палубного двухместного морского корабельного разведчика Д.П.Г. - проектирование - к 1 ноября 1925 и постройкой - к 1 мая 1926, морского истребителя под ИС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проектирование - к 1 января 1926 и постройкой - к 4 июля 1926 (2183,6).</w:t>
      </w:r>
    </w:p>
    <w:p w14:paraId="62D124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w:t>
      </w:r>
    </w:p>
    <w:p w14:paraId="0C7A30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И-7 - сохранить опытный для тренировки, а первый серийный подвергнуть полным испытаниям</w:t>
      </w:r>
    </w:p>
    <w:p w14:paraId="469E15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МРЛ-1 - дать наряд на серию в 10 и немедленно начать постройку первого серийного, внеся в него все конструктивные улучшения</w:t>
      </w:r>
    </w:p>
    <w:p w14:paraId="39BA5E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 ожидать результатов испытаний</w:t>
      </w:r>
    </w:p>
    <w:p w14:paraId="3DC79D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Переделка М-5 под Рон - в срочном порядке, чтобы испытать осенью</w:t>
      </w:r>
    </w:p>
    <w:p w14:paraId="2DF7EB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 морском береговом разведчике - проектировать под ИС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со сроком окончания - 1 января, а постройки - 1 июля 1926 и испытать за 4 мес.</w:t>
      </w:r>
    </w:p>
    <w:p w14:paraId="1AFF6F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О разведчике открытого моря - под 2ЛД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с длинным носком, спроектировать 1 октября 1925, построить 1 июля 1926 и испытать за 4 мес.</w:t>
      </w:r>
    </w:p>
    <w:p w14:paraId="545E23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О катапультном разведчике - предварительный проект - 1 октября 1925</w:t>
      </w:r>
    </w:p>
    <w:p w14:paraId="3A8E9F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О миноносце - проектировать в срочном порядке под 2ЛД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к 1 октября и построить 1 июля 1926</w:t>
      </w:r>
    </w:p>
    <w:p w14:paraId="0C7E13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Об улучшении истребителя И-7 - проект закончить 1 октября</w:t>
      </w:r>
    </w:p>
    <w:p w14:paraId="5BB3D4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Палубный истребитель 2-х местный - под ИС 300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проектировать к 1 января и построить к 1 июля 1926</w:t>
      </w:r>
    </w:p>
    <w:p w14:paraId="1CEB79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Об общих условиях выполнения перечисленных работ (2187,3).</w:t>
      </w:r>
    </w:p>
    <w:p w14:paraId="108EF5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53740" w14:textId="77777777" w:rsidR="002F2BBA" w:rsidRPr="00735736" w:rsidRDefault="002F2BBA" w:rsidP="002F2BBA">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4 августа 1925 г. в Ленинграде на ГАЗ-3 состоялось совещание под председательством члена Правления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О.Н. Гамбурга (секретарь – Главный конструктор завода Д.П. Григорович), на котором помимо прочего было решено не принятый пока на вооружение опытный истребитель И-2 (И-7) сохранить для тренировки летчиков, а заводу закончить проект улучшенной модификации истребителя И-7 к 1 октября этого года (23560).</w:t>
      </w:r>
    </w:p>
    <w:p w14:paraId="79E54EC0" w14:textId="77777777" w:rsidR="002F2BBA" w:rsidRPr="00735736" w:rsidRDefault="002F2BBA" w:rsidP="002F2BBA">
      <w:pPr>
        <w:spacing w:after="0" w:line="240" w:lineRule="auto"/>
        <w:jc w:val="both"/>
        <w:rPr>
          <w:rFonts w:ascii="Times New Roman" w:hAnsi="Times New Roman" w:cs="Times New Roman"/>
          <w:color w:val="0070C0"/>
          <w:sz w:val="16"/>
          <w:szCs w:val="16"/>
        </w:rPr>
      </w:pPr>
    </w:p>
    <w:p w14:paraId="576E43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4-29 августа 1925 состоялся первый советский арктический перелет Ленинград - Петрозаводск - Архангельск - Колгуев - Маточкин Шар на двух гидросамолетах Ю-20. Летели </w:t>
      </w:r>
      <w:proofErr w:type="spellStart"/>
      <w:r w:rsidRPr="006D2FB4">
        <w:rPr>
          <w:rFonts w:ascii="Times New Roman" w:hAnsi="Times New Roman" w:cs="Times New Roman"/>
          <w:color w:val="000000" w:themeColor="text1"/>
          <w:sz w:val="16"/>
          <w:szCs w:val="16"/>
        </w:rPr>
        <w:t>Б.Г.Чухновский</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О.Д.Санаужаком</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О.А.Кальвица</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А.Н.Федукиным</w:t>
      </w:r>
      <w:proofErr w:type="spellEnd"/>
      <w:r w:rsidRPr="006D2FB4">
        <w:rPr>
          <w:rFonts w:ascii="Times New Roman" w:hAnsi="Times New Roman" w:cs="Times New Roman"/>
          <w:color w:val="000000" w:themeColor="text1"/>
          <w:sz w:val="16"/>
          <w:szCs w:val="16"/>
        </w:rPr>
        <w:t xml:space="preserve"> (237,151).</w:t>
      </w:r>
    </w:p>
    <w:p w14:paraId="3C1282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01609B" w14:textId="77777777" w:rsidR="001B5FB5" w:rsidRPr="004D3774" w:rsidRDefault="001B5FB5" w:rsidP="001B5FB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4 августа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w:t>
      </w:r>
      <w:r w:rsidRPr="004D3774">
        <w:rPr>
          <w:rFonts w:ascii="Times New Roman" w:hAnsi="Times New Roman" w:cs="Times New Roman"/>
          <w:color w:val="0070C0"/>
          <w:sz w:val="16"/>
          <w:szCs w:val="16"/>
        </w:rPr>
        <w:t xml:space="preserve">з Ленинграда вылетела на новую Землю экспедиция на двух гидросамолетах </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нкерс</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20 под управлением летчиков </w:t>
      </w:r>
      <w:proofErr w:type="spellStart"/>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Ч</w:t>
      </w:r>
      <w:r w:rsidRPr="004D3774">
        <w:rPr>
          <w:rFonts w:ascii="Times New Roman" w:hAnsi="Times New Roman" w:cs="Times New Roman"/>
          <w:color w:val="0070C0"/>
          <w:sz w:val="16"/>
          <w:szCs w:val="16"/>
        </w:rPr>
        <w:t>ух</w:t>
      </w:r>
      <w:r>
        <w:rPr>
          <w:rFonts w:ascii="Times New Roman" w:hAnsi="Times New Roman" w:cs="Times New Roman"/>
          <w:color w:val="0070C0"/>
          <w:sz w:val="16"/>
          <w:szCs w:val="16"/>
        </w:rPr>
        <w:t>новского</w:t>
      </w:r>
      <w:proofErr w:type="spellEnd"/>
      <w:r>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О.А.Кальвины</w:t>
      </w:r>
      <w:proofErr w:type="spellEnd"/>
      <w:r w:rsidRPr="004D3774">
        <w:rPr>
          <w:rFonts w:ascii="Times New Roman" w:hAnsi="Times New Roman" w:cs="Times New Roman"/>
          <w:color w:val="0070C0"/>
          <w:sz w:val="16"/>
          <w:szCs w:val="16"/>
        </w:rPr>
        <w:t xml:space="preserve"> для участия в работе гидрографической экспеди</w:t>
      </w:r>
      <w:r w:rsidRPr="004D3774">
        <w:rPr>
          <w:rFonts w:ascii="Times New Roman" w:hAnsi="Times New Roman" w:cs="Times New Roman"/>
          <w:color w:val="0070C0"/>
          <w:sz w:val="16"/>
          <w:szCs w:val="16"/>
        </w:rPr>
        <w:softHyphen/>
        <w:t>ции и ледовой разведке в Карском море, 29 августа самолеты пр</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летел</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на Маточкин </w:t>
      </w:r>
      <w:proofErr w:type="spellStart"/>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ap</w:t>
      </w:r>
      <w:proofErr w:type="spellEnd"/>
      <w:r w:rsidRPr="004D3774">
        <w:rPr>
          <w:rFonts w:ascii="Times New Roman" w:hAnsi="Times New Roman" w:cs="Times New Roman"/>
          <w:color w:val="0070C0"/>
          <w:sz w:val="16"/>
          <w:szCs w:val="16"/>
        </w:rPr>
        <w:t>, откуда в течение месяца сделали девять полетов общей продолжительностью 20 часов.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Вв</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ду позднего времена пр</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лета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плохой организация экспедиции полеты не дали ожидаемых результа</w:t>
      </w:r>
      <w:r w:rsidRPr="004D3774">
        <w:rPr>
          <w:rFonts w:ascii="Times New Roman" w:hAnsi="Times New Roman" w:cs="Times New Roman"/>
          <w:color w:val="0070C0"/>
          <w:sz w:val="16"/>
          <w:szCs w:val="16"/>
        </w:rPr>
        <w:softHyphen/>
        <w:t>тов.</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этой экспедиции самолеты впервые в истории полярно</w:t>
      </w:r>
      <w:r>
        <w:rPr>
          <w:rFonts w:ascii="Times New Roman" w:hAnsi="Times New Roman" w:cs="Times New Roman"/>
          <w:color w:val="0070C0"/>
          <w:sz w:val="16"/>
          <w:szCs w:val="16"/>
        </w:rPr>
        <w:t>й авиации</w:t>
      </w:r>
      <w:r w:rsidRPr="004D3774">
        <w:rPr>
          <w:rFonts w:ascii="Times New Roman" w:hAnsi="Times New Roman" w:cs="Times New Roman"/>
          <w:color w:val="0070C0"/>
          <w:sz w:val="16"/>
          <w:szCs w:val="16"/>
        </w:rPr>
        <w:t xml:space="preserve"> прилетели о «больной земли</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 Арктику, тогда как до этого они доста</w:t>
      </w:r>
      <w:r w:rsidRPr="004D3774">
        <w:rPr>
          <w:rFonts w:ascii="Times New Roman" w:hAnsi="Times New Roman" w:cs="Times New Roman"/>
          <w:color w:val="0070C0"/>
          <w:sz w:val="16"/>
          <w:szCs w:val="16"/>
        </w:rPr>
        <w:softHyphen/>
        <w:t>влялись туда на морских судах.</w:t>
      </w:r>
    </w:p>
    <w:p w14:paraId="35E3D98D" w14:textId="77777777" w:rsidR="001B5FB5" w:rsidRDefault="001B5FB5" w:rsidP="001B5FB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Воздуинне</w:t>
      </w:r>
      <w:proofErr w:type="spellEnd"/>
      <w:r w:rsidRPr="004D3774">
        <w:rPr>
          <w:rFonts w:ascii="Times New Roman" w:hAnsi="Times New Roman" w:cs="Times New Roman"/>
          <w:color w:val="0070C0"/>
          <w:sz w:val="16"/>
          <w:szCs w:val="16"/>
        </w:rPr>
        <w:t xml:space="preserve"> пути севера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1933, стр. 263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278; ВВ</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1925</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7/</w:t>
      </w:r>
      <w:r>
        <w:rPr>
          <w:rFonts w:ascii="Times New Roman" w:hAnsi="Times New Roman" w:cs="Times New Roman"/>
          <w:color w:val="0070C0"/>
          <w:sz w:val="16"/>
          <w:szCs w:val="16"/>
        </w:rPr>
        <w:t xml:space="preserve"> (23370).</w:t>
      </w:r>
    </w:p>
    <w:p w14:paraId="011DB564" w14:textId="77777777" w:rsidR="001B5FB5" w:rsidRPr="004D3774" w:rsidRDefault="001B5FB5" w:rsidP="001B5FB5">
      <w:pPr>
        <w:spacing w:after="0" w:line="240" w:lineRule="auto"/>
        <w:jc w:val="both"/>
        <w:rPr>
          <w:rFonts w:ascii="Times New Roman" w:hAnsi="Times New Roman" w:cs="Times New Roman"/>
          <w:color w:val="0070C0"/>
          <w:sz w:val="16"/>
          <w:szCs w:val="16"/>
        </w:rPr>
      </w:pPr>
    </w:p>
    <w:p w14:paraId="2D2B6B48"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августа в 1925 году начало первого советского арктического перелета (окончание 27 сентября) по маршруту Ленинград - Новая Земля, </w:t>
      </w:r>
      <w:proofErr w:type="spellStart"/>
      <w:r w:rsidRPr="006D2FB4">
        <w:rPr>
          <w:rFonts w:ascii="Times New Roman" w:hAnsi="Times New Roman" w:cs="Times New Roman"/>
          <w:color w:val="000000" w:themeColor="text1"/>
          <w:sz w:val="16"/>
          <w:szCs w:val="16"/>
        </w:rPr>
        <w:t>Б.Г.Чухновский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А.Д.Санаужак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А.А.Кальвица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А.Н.Федукин</w:t>
      </w:r>
      <w:proofErr w:type="spellEnd"/>
      <w:r w:rsidRPr="006D2FB4">
        <w:rPr>
          <w:rFonts w:ascii="Times New Roman" w:hAnsi="Times New Roman" w:cs="Times New Roman"/>
          <w:color w:val="000000" w:themeColor="text1"/>
          <w:sz w:val="16"/>
          <w:szCs w:val="16"/>
        </w:rPr>
        <w:t xml:space="preserve"> на двух гидросамолетах </w:t>
      </w:r>
      <w:hyperlink r:id="rId78" w:tgtFrame="_blank" w:history="1">
        <w:r w:rsidRPr="006D2FB4">
          <w:rPr>
            <w:rFonts w:ascii="Times New Roman" w:hAnsi="Times New Roman" w:cs="Times New Roman"/>
            <w:color w:val="000000" w:themeColor="text1"/>
            <w:sz w:val="16"/>
            <w:szCs w:val="16"/>
          </w:rPr>
          <w:t xml:space="preserve">«J-20». </w:t>
        </w:r>
      </w:hyperlink>
      <w:r w:rsidRPr="006D2FB4">
        <w:rPr>
          <w:rFonts w:ascii="Times New Roman" w:hAnsi="Times New Roman" w:cs="Times New Roman"/>
          <w:color w:val="000000" w:themeColor="text1"/>
          <w:sz w:val="16"/>
          <w:szCs w:val="16"/>
        </w:rPr>
        <w:t xml:space="preserve">В 1922 году Хуго Юнкерс подписал с советским правительством контракт на совместное строительство авиационного завода в Филях. Специально для этих целей был специально разработан поплавковый самолет-разведчик, получивший заводское обозначение «J20» или «Type 20». Самолет представлял собой двухместный разведчик, цельнометаллический низкоплан с гофрированной обшивкой из дюралюминия. Дюралевые поплавки плоскодонные, </w:t>
      </w:r>
      <w:proofErr w:type="spellStart"/>
      <w:r w:rsidRPr="006D2FB4">
        <w:rPr>
          <w:rFonts w:ascii="Times New Roman" w:hAnsi="Times New Roman" w:cs="Times New Roman"/>
          <w:color w:val="000000" w:themeColor="text1"/>
          <w:sz w:val="16"/>
          <w:szCs w:val="16"/>
        </w:rPr>
        <w:t>однореданные</w:t>
      </w:r>
      <w:proofErr w:type="spellEnd"/>
      <w:r w:rsidRPr="006D2FB4">
        <w:rPr>
          <w:rFonts w:ascii="Times New Roman" w:hAnsi="Times New Roman" w:cs="Times New Roman"/>
          <w:color w:val="000000" w:themeColor="text1"/>
          <w:sz w:val="16"/>
          <w:szCs w:val="16"/>
        </w:rPr>
        <w:t xml:space="preserve">, с гладкой обшивкой. Он стал первым поплавковым разведчиком специально спроектированным для ВМФ СССР. Первый полет самолета состоялся 22 марта 1922 года. Для авиации ВМФ заказали 20 самолетов. Выпуск серии самолетов был начат в ноябре. Серийные самолеты получили обозначение «Ju.20» (советское обозначение «Ю-20»). Первыми их получил </w:t>
      </w:r>
      <w:proofErr w:type="spellStart"/>
      <w:r w:rsidRPr="006D2FB4">
        <w:rPr>
          <w:rFonts w:ascii="Times New Roman" w:hAnsi="Times New Roman" w:cs="Times New Roman"/>
          <w:color w:val="000000" w:themeColor="text1"/>
          <w:sz w:val="16"/>
          <w:szCs w:val="16"/>
        </w:rPr>
        <w:t>гидроавиаотряд</w:t>
      </w:r>
      <w:proofErr w:type="spellEnd"/>
      <w:r w:rsidRPr="006D2FB4">
        <w:rPr>
          <w:rFonts w:ascii="Times New Roman" w:hAnsi="Times New Roman" w:cs="Times New Roman"/>
          <w:color w:val="000000" w:themeColor="text1"/>
          <w:sz w:val="16"/>
          <w:szCs w:val="16"/>
        </w:rPr>
        <w:t xml:space="preserve"> в Ораниенбауме (командир - </w:t>
      </w:r>
      <w:proofErr w:type="spellStart"/>
      <w:r w:rsidRPr="006D2FB4">
        <w:rPr>
          <w:rFonts w:ascii="Times New Roman" w:hAnsi="Times New Roman" w:cs="Times New Roman"/>
          <w:color w:val="000000" w:themeColor="text1"/>
          <w:sz w:val="16"/>
          <w:szCs w:val="16"/>
        </w:rPr>
        <w:t>Б.Г.Чухновский</w:t>
      </w:r>
      <w:proofErr w:type="spellEnd"/>
      <w:r w:rsidRPr="006D2FB4">
        <w:rPr>
          <w:rFonts w:ascii="Times New Roman" w:hAnsi="Times New Roman" w:cs="Times New Roman"/>
          <w:color w:val="000000" w:themeColor="text1"/>
          <w:sz w:val="16"/>
          <w:szCs w:val="16"/>
        </w:rPr>
        <w:t>). Прототип «Ю-20», аэродинамически совершенный низкоплан «А – 20», впервые поднявшийся в воздух в 1923 году, имел тандемное размещение двух членов экипажа в открытых кабинах. Предназначавшийся для перевозки грузов и почты самолет «А – 20» выпускался серийно в Германии и на заводе Юнкерса в Швеции в вариантах сухопутного самолета «А - 20L» и гидросамолета «А - 20W». Эти машины оснащались двигателями «Мерседес» «</w:t>
      </w:r>
      <w:proofErr w:type="spellStart"/>
      <w:r w:rsidRPr="006D2FB4">
        <w:rPr>
          <w:rFonts w:ascii="Times New Roman" w:hAnsi="Times New Roman" w:cs="Times New Roman"/>
          <w:color w:val="000000" w:themeColor="text1"/>
          <w:sz w:val="16"/>
          <w:szCs w:val="16"/>
        </w:rPr>
        <w:t>D.IIIa</w:t>
      </w:r>
      <w:proofErr w:type="spellEnd"/>
      <w:r w:rsidRPr="006D2FB4">
        <w:rPr>
          <w:rFonts w:ascii="Times New Roman" w:hAnsi="Times New Roman" w:cs="Times New Roman"/>
          <w:color w:val="000000" w:themeColor="text1"/>
          <w:sz w:val="16"/>
          <w:szCs w:val="16"/>
        </w:rPr>
        <w:t xml:space="preserve">» или «Юнкерс» «L-2» мощностью 164 кВт (220 л.с.). Самолеты «Ю-20» использовались на Балтике и на Черном море, несколько машин эксплуатировались непосредственно с кораблей: их с помощью стрелы и лебедки опускали и поднимали с воды на корабль. «Ю-20» активно участвовали в военных маневрах 1925-1930 гг. После снятия с вооружения несколько машин передали в ГВФ и Главсевморпуть. В 1925 г. по предложению конструктора </w:t>
      </w:r>
      <w:proofErr w:type="spellStart"/>
      <w:r w:rsidRPr="006D2FB4">
        <w:rPr>
          <w:rFonts w:ascii="Times New Roman" w:hAnsi="Times New Roman" w:cs="Times New Roman"/>
          <w:color w:val="000000" w:themeColor="text1"/>
          <w:sz w:val="16"/>
          <w:szCs w:val="16"/>
        </w:rPr>
        <w:t>К.А.Виганда</w:t>
      </w:r>
      <w:proofErr w:type="spellEnd"/>
      <w:r w:rsidRPr="006D2FB4">
        <w:rPr>
          <w:rFonts w:ascii="Times New Roman" w:hAnsi="Times New Roman" w:cs="Times New Roman"/>
          <w:color w:val="000000" w:themeColor="text1"/>
          <w:sz w:val="16"/>
          <w:szCs w:val="16"/>
        </w:rPr>
        <w:t xml:space="preserve"> на одной из машин, как и в Германии, установили более мощный мотор «Юнкерс» «Л-5» в 310 </w:t>
      </w:r>
      <w:proofErr w:type="spellStart"/>
      <w:r w:rsidRPr="006D2FB4">
        <w:rPr>
          <w:rFonts w:ascii="Times New Roman" w:hAnsi="Times New Roman" w:cs="Times New Roman"/>
          <w:color w:val="000000" w:themeColor="text1"/>
          <w:sz w:val="16"/>
          <w:szCs w:val="16"/>
        </w:rPr>
        <w:t>л.с</w:t>
      </w:r>
      <w:proofErr w:type="spellEnd"/>
      <w:r w:rsidRPr="006D2FB4">
        <w:rPr>
          <w:rFonts w:ascii="Times New Roman" w:hAnsi="Times New Roman" w:cs="Times New Roman"/>
          <w:color w:val="000000" w:themeColor="text1"/>
          <w:sz w:val="16"/>
          <w:szCs w:val="16"/>
        </w:rPr>
        <w:t xml:space="preserve"> (14973).</w:t>
      </w:r>
    </w:p>
    <w:p w14:paraId="75BF737B"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4CBE3D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августа 1925 вышло приказы командующего войсками Северокавказского военного округа №376/66 и 15 августа 1925 года и №413/77 (10204).</w:t>
      </w:r>
    </w:p>
    <w:p w14:paraId="393A0A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августа 1925 г. вышел:</w:t>
      </w:r>
    </w:p>
    <w:p w14:paraId="02BD08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Р И К А 3 войскам С К В О No413/77</w:t>
      </w:r>
    </w:p>
    <w:p w14:paraId="28FB1E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августа 1925 г. г.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-на-Дону</w:t>
      </w:r>
    </w:p>
    <w:p w14:paraId="44C9B5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w:t>
      </w:r>
    </w:p>
    <w:p w14:paraId="094A91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развитии и дополнении приказа моего от 4-го сего августа за №376/66, на авиационные средства возлагаю задачи содействия наземным войскам и выполнения ими заданий путем разведки оперирующих частей, поддержания связи между ними, морального воздействия на население района операции, и, если обстоятельства потребуют, то и выполнения боевых заданий.</w:t>
      </w:r>
    </w:p>
    <w:p w14:paraId="0CBE85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w:t>
      </w:r>
    </w:p>
    <w:p w14:paraId="04123B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чего приказываю:</w:t>
      </w:r>
    </w:p>
    <w:p w14:paraId="4A7737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Начальнику Воздушных Сил выделить 3-й Отдельный разведывательный авиационный отряд в составе всех действующих самолетов. Отряд снабдить всем необходимым для выполнения возлагаемых на него задач.</w:t>
      </w:r>
    </w:p>
    <w:p w14:paraId="5AAA46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3-й Отдельный разведывательный авиационный отряд перебросить к 23 августа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ст. Грозный самолеты летом/ базу отряда по железной дороге и расположить в районе участка большака ст. Грозный - Воздвиженская (вкл.). К работе изготовиться к утру 24-го сего августа.</w:t>
      </w:r>
    </w:p>
    <w:p w14:paraId="515547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Руководство работой авиационными средствами Начальнику Военных Воздушных Сил принять на себя, для чего войти в состав Полевого Штаба.</w:t>
      </w:r>
    </w:p>
    <w:p w14:paraId="4F9C8D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Для обеспечения связи с помощью авиационных средств Командующим групп, командирам отрядов и отдельных и отдельно действующих частей, входящих в состав групп и отрядов, сформировать посты Воздушной связи, согласно ведомости и инструкции сигнальным постам, прилагаемых к сему приказу.</w:t>
      </w:r>
    </w:p>
    <w:p w14:paraId="43DBAA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№1.</w:t>
      </w:r>
    </w:p>
    <w:p w14:paraId="5D26D4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Начальнику Воздушных Сил и </w:t>
      </w:r>
      <w:proofErr w:type="spellStart"/>
      <w:r w:rsidRPr="006D2FB4">
        <w:rPr>
          <w:rFonts w:ascii="Times New Roman" w:hAnsi="Times New Roman" w:cs="Times New Roman"/>
          <w:color w:val="000000" w:themeColor="text1"/>
          <w:sz w:val="16"/>
          <w:szCs w:val="16"/>
        </w:rPr>
        <w:t>Начснабу</w:t>
      </w:r>
      <w:proofErr w:type="spellEnd"/>
      <w:r w:rsidRPr="006D2FB4">
        <w:rPr>
          <w:rFonts w:ascii="Times New Roman" w:hAnsi="Times New Roman" w:cs="Times New Roman"/>
          <w:color w:val="000000" w:themeColor="text1"/>
          <w:sz w:val="16"/>
          <w:szCs w:val="16"/>
        </w:rPr>
        <w:t xml:space="preserve"> Округа по взаимному соглашению заготовить необходимую принадлежность для авиа-постов связи.</w:t>
      </w:r>
    </w:p>
    <w:p w14:paraId="35A93F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Имущество, заготовленное для авиа-постов, распределить и доставить по принадлежности распоряжением Начальника Военных Воздушных Сил, по согласовании вопросов с подлежащими Начальниками.</w:t>
      </w:r>
    </w:p>
    <w:p w14:paraId="3904E0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Сигнальным авиа-постам точно руководствоваться прилагаемым к сему приказу правилами сигнализации полотнищами, руководством для выбора площадки для посадки самолетов, кодом сигналов и таблицей опознавательных знаков.</w:t>
      </w:r>
    </w:p>
    <w:p w14:paraId="0B32C8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 2,3,4 и 5.</w:t>
      </w:r>
    </w:p>
    <w:p w14:paraId="36450D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Ввиду того/ что постановка связи помощью самолетов ставится в широком масштабе в СССР впервые, необходимо особое внимание обратить к нуждам постов; обращая внимание начальников, имеющих приданными авиа-посты, предлагаю обеспечить постам возможность бесперебойной работы.</w:t>
      </w:r>
    </w:p>
    <w:p w14:paraId="1213D7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Инспектору Связи для укомплектования личным составом постов Воздушной связи использовать контингент обучающихся авиационной сигнализации при 3-м Отдельном разведывательном авиационном отряде связистов, распределив их по постам, совместно с </w:t>
      </w:r>
      <w:proofErr w:type="spellStart"/>
      <w:r w:rsidRPr="006D2FB4">
        <w:rPr>
          <w:rFonts w:ascii="Times New Roman" w:hAnsi="Times New Roman" w:cs="Times New Roman"/>
          <w:color w:val="000000" w:themeColor="text1"/>
          <w:sz w:val="16"/>
          <w:szCs w:val="16"/>
        </w:rPr>
        <w:t>Начвоздухсил</w:t>
      </w:r>
      <w:proofErr w:type="spellEnd"/>
      <w:r w:rsidRPr="006D2FB4">
        <w:rPr>
          <w:rFonts w:ascii="Times New Roman" w:hAnsi="Times New Roman" w:cs="Times New Roman"/>
          <w:color w:val="000000" w:themeColor="text1"/>
          <w:sz w:val="16"/>
          <w:szCs w:val="16"/>
        </w:rPr>
        <w:t>, организовать подготовку недостающего персонала на местах.</w:t>
      </w:r>
    </w:p>
    <w:p w14:paraId="1E3EAF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w:t>
      </w:r>
    </w:p>
    <w:p w14:paraId="65E839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недостатка авиационных средств для выполнения поставленных задач, в связи с обширностью территории операции, разбросанности действующих частей, чрезвычайно трудных условий работы самолетов (как следствие характера местности, так и метеорологических данных), использование самолета для переговоров разрешаю:</w:t>
      </w:r>
    </w:p>
    <w:p w14:paraId="18FF49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По инициативе летчика, имеющего задание связаться с данным постом.</w:t>
      </w:r>
    </w:p>
    <w:p w14:paraId="14C27B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 наличии у части, коей придан авиа-пост, чрезвычайно экстренных донесений и не терпящих обстоятельств донесений.</w:t>
      </w:r>
    </w:p>
    <w:p w14:paraId="04060F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Начальникам групп отрядов, имеющих авиа-посты, надлежит помнить, что задерживать самолет в воздухе для целей связи оправдывается лишь при наличии серьезных к этому оснований и при отсутствии других видов связи.</w:t>
      </w:r>
    </w:p>
    <w:p w14:paraId="77884B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ВРИО командующего войсками СКВО </w:t>
      </w:r>
      <w:proofErr w:type="spellStart"/>
      <w:r w:rsidRPr="006D2FB4">
        <w:rPr>
          <w:rFonts w:ascii="Times New Roman" w:hAnsi="Times New Roman" w:cs="Times New Roman"/>
          <w:color w:val="000000" w:themeColor="text1"/>
          <w:sz w:val="16"/>
          <w:szCs w:val="16"/>
        </w:rPr>
        <w:t>Алафузо</w:t>
      </w:r>
      <w:proofErr w:type="spellEnd"/>
    </w:p>
    <w:p w14:paraId="42D4FD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Член РВС Володин</w:t>
      </w:r>
    </w:p>
    <w:p w14:paraId="000AA8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штаба Зиновьев (10224).</w:t>
      </w:r>
    </w:p>
    <w:p w14:paraId="33E913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 1а</w:t>
      </w:r>
    </w:p>
    <w:p w14:paraId="0FAAA0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приказу </w:t>
      </w:r>
      <w:proofErr w:type="spellStart"/>
      <w:r w:rsidRPr="006D2FB4">
        <w:rPr>
          <w:rFonts w:ascii="Times New Roman" w:hAnsi="Times New Roman" w:cs="Times New Roman"/>
          <w:color w:val="000000" w:themeColor="text1"/>
          <w:sz w:val="16"/>
          <w:szCs w:val="16"/>
        </w:rPr>
        <w:t>Командующенго</w:t>
      </w:r>
      <w:proofErr w:type="spellEnd"/>
      <w:r w:rsidRPr="006D2FB4">
        <w:rPr>
          <w:rFonts w:ascii="Times New Roman" w:hAnsi="Times New Roman" w:cs="Times New Roman"/>
          <w:color w:val="000000" w:themeColor="text1"/>
          <w:sz w:val="16"/>
          <w:szCs w:val="16"/>
        </w:rPr>
        <w:t xml:space="preserve"> войсками СКВО от 15 августа 1925 № 413/77</w:t>
      </w:r>
    </w:p>
    <w:p w14:paraId="1FD794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Инструкция сигнальным постам</w:t>
      </w:r>
    </w:p>
    <w:p w14:paraId="2C58EA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На обязанности авиа-поста лежит:</w:t>
      </w:r>
    </w:p>
    <w:p w14:paraId="6A2C20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Наблюдение за появлением самолетов и ведение журнала наблюдений.</w:t>
      </w:r>
    </w:p>
    <w:p w14:paraId="39F189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Разведение дымового костра для привлечения внимания самолета.</w:t>
      </w:r>
    </w:p>
    <w:p w14:paraId="022256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Вкладывание опознавательного полотнища, затем ориентировочного и раскладывание сигнальных полотнищ согласно кода и правил.</w:t>
      </w:r>
    </w:p>
    <w:p w14:paraId="7A6852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Прием сбрасываемых с самолета вымпелов и доставка их в Штаб.</w:t>
      </w:r>
    </w:p>
    <w:p w14:paraId="0F2978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Наблюдение за сигналом с самолета.</w:t>
      </w:r>
    </w:p>
    <w:p w14:paraId="44F786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Отыскивание площадок/ пригодных для посадки самолетов/ выкладывание на них посадочного “Т”/ раскладывание на них костров для показания самолету силы ветра, выкладывание на границах площадки полотнищ, указывающих ее размеры.</w:t>
      </w:r>
    </w:p>
    <w:p w14:paraId="66F630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АВИА-ПОСТ СНАБЖАЕТСЯ:</w:t>
      </w:r>
    </w:p>
    <w:p w14:paraId="0DA6EB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А/Опознавательным полотнищем Штаба белого цвета площадью 8 - 10 кв. м.</w:t>
      </w:r>
    </w:p>
    <w:p w14:paraId="57AC74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Ориентировочным полотнищем красного цвета </w:t>
      </w:r>
      <w:proofErr w:type="spellStart"/>
      <w:r w:rsidRPr="006D2FB4">
        <w:rPr>
          <w:rFonts w:ascii="Times New Roman" w:hAnsi="Times New Roman" w:cs="Times New Roman"/>
          <w:color w:val="000000" w:themeColor="text1"/>
          <w:sz w:val="16"/>
          <w:szCs w:val="16"/>
        </w:rPr>
        <w:t>ввиде</w:t>
      </w:r>
      <w:proofErr w:type="spellEnd"/>
      <w:r w:rsidRPr="006D2FB4">
        <w:rPr>
          <w:rFonts w:ascii="Times New Roman" w:hAnsi="Times New Roman" w:cs="Times New Roman"/>
          <w:color w:val="000000" w:themeColor="text1"/>
          <w:sz w:val="16"/>
          <w:szCs w:val="16"/>
        </w:rPr>
        <w:t xml:space="preserve"> квадрата со сторонами в 3 м.</w:t>
      </w:r>
    </w:p>
    <w:p w14:paraId="0E0CF9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Четырьмя сигнальными полотнищами размерами 3 на ? м.</w:t>
      </w:r>
    </w:p>
    <w:p w14:paraId="22DC4A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Опознавательным полотнищем Штабов соединений, входящих в состав своей группы.</w:t>
      </w:r>
    </w:p>
    <w:p w14:paraId="78229E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Картой с нанесенными квадратами и районами.</w:t>
      </w:r>
    </w:p>
    <w:p w14:paraId="632220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Кодом сигналов и правилами сигнализации.</w:t>
      </w:r>
    </w:p>
    <w:p w14:paraId="2F4259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Журналом наблюдений и журналом авиа-грамм.</w:t>
      </w:r>
    </w:p>
    <w:p w14:paraId="1F5F19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Часами.</w:t>
      </w:r>
    </w:p>
    <w:p w14:paraId="1E6990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Циркулем.</w:t>
      </w:r>
    </w:p>
    <w:p w14:paraId="52DBC8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Бумагой и химическим карандашом.</w:t>
      </w:r>
    </w:p>
    <w:p w14:paraId="54A47E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Авиа-посты располагаются вблизи Штаба по возможности на открытой площади, желательно на солнечной стороне на фоне травы и связаться со своим Штабом надежной связью.</w:t>
      </w:r>
    </w:p>
    <w:p w14:paraId="45874F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Авиа-пост привлекает внимание зажигая дымовой костер при всяком пролете самолета вблизи его расположения. Костер тушится после начала переговоров с самолетом.</w:t>
      </w:r>
    </w:p>
    <w:p w14:paraId="730256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Авиа-пост свертывает сигналы по сигналу самолета “ПОНЯЛ” (красная ракета или красный флажок, высовываемый с самолета).</w:t>
      </w:r>
    </w:p>
    <w:p w14:paraId="3BAF7F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 Воен. </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 xml:space="preserve">. Сил Сев. </w:t>
      </w:r>
      <w:proofErr w:type="spellStart"/>
      <w:r w:rsidRPr="006D2FB4">
        <w:rPr>
          <w:rFonts w:ascii="Times New Roman" w:hAnsi="Times New Roman" w:cs="Times New Roman"/>
          <w:color w:val="000000" w:themeColor="text1"/>
          <w:sz w:val="16"/>
          <w:szCs w:val="16"/>
        </w:rPr>
        <w:t>Кав</w:t>
      </w:r>
      <w:proofErr w:type="spellEnd"/>
      <w:r w:rsidRPr="006D2FB4">
        <w:rPr>
          <w:rFonts w:ascii="Times New Roman" w:hAnsi="Times New Roman" w:cs="Times New Roman"/>
          <w:color w:val="000000" w:themeColor="text1"/>
          <w:sz w:val="16"/>
          <w:szCs w:val="16"/>
        </w:rPr>
        <w:t xml:space="preserve">. Воен. </w:t>
      </w:r>
      <w:proofErr w:type="spellStart"/>
      <w:r w:rsidRPr="006D2FB4">
        <w:rPr>
          <w:rFonts w:ascii="Times New Roman" w:hAnsi="Times New Roman" w:cs="Times New Roman"/>
          <w:color w:val="000000" w:themeColor="text1"/>
          <w:sz w:val="16"/>
          <w:szCs w:val="16"/>
        </w:rPr>
        <w:t>Окр</w:t>
      </w:r>
      <w:proofErr w:type="spellEnd"/>
      <w:r w:rsidRPr="006D2FB4">
        <w:rPr>
          <w:rFonts w:ascii="Times New Roman" w:hAnsi="Times New Roman" w:cs="Times New Roman"/>
          <w:color w:val="000000" w:themeColor="text1"/>
          <w:sz w:val="16"/>
          <w:szCs w:val="16"/>
        </w:rPr>
        <w:t>. Военлет /</w:t>
      </w:r>
      <w:proofErr w:type="spellStart"/>
      <w:r w:rsidRPr="006D2FB4">
        <w:rPr>
          <w:rFonts w:ascii="Times New Roman" w:hAnsi="Times New Roman" w:cs="Times New Roman"/>
          <w:color w:val="000000" w:themeColor="text1"/>
          <w:sz w:val="16"/>
          <w:szCs w:val="16"/>
        </w:rPr>
        <w:t>Петрожицкий</w:t>
      </w:r>
      <w:proofErr w:type="spellEnd"/>
      <w:r w:rsidRPr="006D2FB4">
        <w:rPr>
          <w:rFonts w:ascii="Times New Roman" w:hAnsi="Times New Roman" w:cs="Times New Roman"/>
          <w:color w:val="000000" w:themeColor="text1"/>
          <w:sz w:val="16"/>
          <w:szCs w:val="16"/>
        </w:rPr>
        <w:t>/ (10224).</w:t>
      </w:r>
    </w:p>
    <w:p w14:paraId="56AB71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№2</w:t>
      </w:r>
    </w:p>
    <w:p w14:paraId="0A261F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приказу Командующего войсками СКВ О от 15 августа 1925 г. No413/77</w:t>
      </w:r>
    </w:p>
    <w:p w14:paraId="73885A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ПРАВИЛА</w:t>
      </w:r>
    </w:p>
    <w:p w14:paraId="50F43D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авиационной сигнализации полотнищами для частей,</w:t>
      </w:r>
    </w:p>
    <w:p w14:paraId="44DEC2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привлекаемых для участия в маневрах СКВО</w:t>
      </w:r>
    </w:p>
    <w:p w14:paraId="30E5EF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Посты Воздушной связи вводятся для поддержания связи с самолетами. Пост связи обязан при появлении самолета привлекать его внимание раскладыванием костра с дымовым составом и выкладывать свой опознавательный знак.</w:t>
      </w:r>
    </w:p>
    <w:p w14:paraId="002888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Вызов самолета постом.</w:t>
      </w:r>
    </w:p>
    <w:p w14:paraId="2E07A4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Авиа-пост, чтобы войти в связь с пролетающим самолетом и указать ему себя, привлекает внимание самолета дымовой шашкой и когда самолет подлетит к этому месту и сделает над ним круг или выпустит белую ракету с парашютом, авиа-пост выкладывает свой опознавательный знак, а затем начинает разговор.</w:t>
      </w:r>
    </w:p>
    <w:p w14:paraId="763905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“Опознавательный знак” поста составляется из опознавательного полотнища, присвоенного войсковому соединению, имеющему этот пост, и римской цифры, присвоенной данному посту, выкладывается рядом с опознавательным полотнищем. Увидев опознавательный знак, самолет дает сигнал “ПОНЯЛ” или выпуском красной ракеты или высовыванием красного флажка из кабины наблюдателя, если обстановка позволит самолету достаточно снизиться, чтобы был виден флажок.</w:t>
      </w:r>
    </w:p>
    <w:p w14:paraId="0489BB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отзыву самолета “ПОНЯЛ” - опознавательный знак убирается и заменяется ориентировочным знаком - полотнищем красного цвета в форме квадрата.</w:t>
      </w:r>
    </w:p>
    <w:p w14:paraId="32F5FF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Вызов самолета с земли.</w:t>
      </w:r>
    </w:p>
    <w:p w14:paraId="22648B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пост Воздушной связи почему-либо не обозначается сам, самолет его вызывает описанием нескольких кругов на расположенной на местности или двигающейся частью. По этому вызову пост Воздушной связи обязан, где бы он не находился во чтобы то ни стало обозначиться (показать себя дымом или выложить опознавательный знак).</w:t>
      </w:r>
    </w:p>
    <w:p w14:paraId="063D61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положение авиа-поста не позволяет вести разговора (пост в густом лесу, пост на узкой тропе, на обрыве, вблизи противник), то он после выкладывания опознавательного знака выкладывает знак “КОНЕЦ РАЗГОВОРА”.</w:t>
      </w:r>
    </w:p>
    <w:p w14:paraId="7BD6E3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противном случае разговор ведется, согласно </w:t>
      </w:r>
      <w:proofErr w:type="spellStart"/>
      <w:r w:rsidRPr="006D2FB4">
        <w:rPr>
          <w:rFonts w:ascii="Times New Roman" w:hAnsi="Times New Roman" w:cs="Times New Roman"/>
          <w:color w:val="000000" w:themeColor="text1"/>
          <w:sz w:val="16"/>
          <w:szCs w:val="16"/>
        </w:rPr>
        <w:t>нижеустановленных</w:t>
      </w:r>
      <w:proofErr w:type="spellEnd"/>
      <w:r w:rsidRPr="006D2FB4">
        <w:rPr>
          <w:rFonts w:ascii="Times New Roman" w:hAnsi="Times New Roman" w:cs="Times New Roman"/>
          <w:color w:val="000000" w:themeColor="text1"/>
          <w:sz w:val="16"/>
          <w:szCs w:val="16"/>
        </w:rPr>
        <w:t xml:space="preserve"> правил.</w:t>
      </w:r>
    </w:p>
    <w:p w14:paraId="7DED53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Если самолет не имеет для данного поста авиа-депеш, он дает сигнал - две красные ракеты или дважды показывает красный флажок.</w:t>
      </w:r>
    </w:p>
    <w:p w14:paraId="14A4CD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противном случае сбрасывает вымпел или требует донесения соответствующим сигналом - две белые ракеты (без парашюта).</w:t>
      </w:r>
    </w:p>
    <w:p w14:paraId="11787E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При выкладывании опознавательного знака на сигнальной площадке не должно быть никаких других сигналов и полотнищ.</w:t>
      </w:r>
    </w:p>
    <w:p w14:paraId="568A87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По отзыву самолета “ПОНЯЛ” - опознавательный знак убирается и заменяется ориентировочным знаком - полотно красного цвета.</w:t>
      </w:r>
    </w:p>
    <w:p w14:paraId="1B812F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Ориентировочное полотнище является:</w:t>
      </w:r>
    </w:p>
    <w:p w14:paraId="45FBEA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началом фразы, от которого слева направо читаются выкладываемые сигналы;</w:t>
      </w:r>
    </w:p>
    <w:p w14:paraId="6C6B94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фоном для выкладки служебных сигналов.</w:t>
      </w:r>
    </w:p>
    <w:p w14:paraId="762592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Сигнальные знаки разделяются:</w:t>
      </w:r>
    </w:p>
    <w:p w14:paraId="1A7B0F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служебные сигналы, которые выкладываются на ориентировочном красном полотнище белыми сигнальными полотнищами;</w:t>
      </w:r>
    </w:p>
    <w:p w14:paraId="7E1B60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сигналы, передающие содержание донесения, приказания или сообщения. Сигналы выкладываются посредством 4-х узких полотнищ белого цвета и справа от ориентировочного полотнища (красного) непосредственно на грунте.</w:t>
      </w:r>
    </w:p>
    <w:p w14:paraId="7B6447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Передача самолету составляется соответствующим Штабом применительно к понятиям, выраженным сигнального кода и должна сводиться к коротким, ясным по смыслу фразам.</w:t>
      </w:r>
    </w:p>
    <w:p w14:paraId="511E0D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поста, получив авиа-грамму, немедленно изображает ее знаками кода, устраняя возможности неточного истолкования смысла сообщения подлежащего передачи.</w:t>
      </w:r>
    </w:p>
    <w:p w14:paraId="08F942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Для учета передаваемых самолету авиа-грамм Начальник поста Воздушной связи ведет особую книгу, в которую заносит точный текст полученный из соответствующего Штаба для передачи авиа-граммы на левой странице книги, на правой - изображение ее сигналами условного кода со всеми необходимыми сигналами, располагаемыми в той же последовательности, в какой должна быть произведена выкладка их при передаче их на сигнальной площадке.</w:t>
      </w:r>
    </w:p>
    <w:p w14:paraId="5D8518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Ввиду того, что большинство сигналов авиа-постов в равной степени могут относиться, как к действиям своих войск, так и противника, для избежания неясности толкования необходимо придерживаться следующего порядка:</w:t>
      </w:r>
    </w:p>
    <w:p w14:paraId="561558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прежде всего необходимо выявить кому в данном донесении принадлежит активная роль (например, наши войска атакуют противника или противник атакует наши войска) и активно действующего ставить на первое место;</w:t>
      </w:r>
    </w:p>
    <w:p w14:paraId="0BE758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чем эта активность или действие выражается.</w:t>
      </w:r>
    </w:p>
    <w:p w14:paraId="4541E5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зависимости от этих двух причин и надлежит строить донесение поста. Например, фраза ~ противник окружен нашими войсками ~ должна быть написана в данном случае таким образом.</w:t>
      </w:r>
    </w:p>
    <w:p w14:paraId="0C0874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 это может быть прочтено - противник окружил наши войска, т.е. при таком расположении знаков фраза имела бы значение диаметрально противоположное тому, который хотели выразить:</w:t>
      </w:r>
    </w:p>
    <w:p w14:paraId="3B78A4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Приказание самолету передать распоряжение или сообщение какой-либо части или соединению обозначается путем выкладки соответствующего служебного сигнала на красном полотнище и справа от него опознавательного знака части адресата.</w:t>
      </w:r>
    </w:p>
    <w:p w14:paraId="1E511D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Например, передайте приказание 5-й </w:t>
      </w:r>
      <w:proofErr w:type="spellStart"/>
      <w:r w:rsidRPr="006D2FB4">
        <w:rPr>
          <w:rFonts w:ascii="Times New Roman" w:hAnsi="Times New Roman" w:cs="Times New Roman"/>
          <w:color w:val="000000" w:themeColor="text1"/>
          <w:sz w:val="16"/>
          <w:szCs w:val="16"/>
        </w:rPr>
        <w:t>Кав</w:t>
      </w:r>
      <w:proofErr w:type="spellEnd"/>
      <w:r w:rsidRPr="006D2FB4">
        <w:rPr>
          <w:rFonts w:ascii="Times New Roman" w:hAnsi="Times New Roman" w:cs="Times New Roman"/>
          <w:color w:val="000000" w:themeColor="text1"/>
          <w:sz w:val="16"/>
          <w:szCs w:val="16"/>
        </w:rPr>
        <w:t>. Бригаде атаковать пехоту противника у деревни Н. (что в левом углу 5-го квадрата):</w:t>
      </w:r>
    </w:p>
    <w:p w14:paraId="28EBE6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Сигналы, обозначающие время/ передаются перед выкладкой цифр, определяющих количество времени. Например, 2 часа 37 минут:</w:t>
      </w:r>
    </w:p>
    <w:p w14:paraId="7D0199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Каждый выложенный сигнал убирается лишь после отзыва самолета “ПОНЯЛ” (красная ракета или красный флажок, высовываемый из самолета).</w:t>
      </w:r>
    </w:p>
    <w:p w14:paraId="4170F7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При необходимости запросить повторения знака самолет выпускает одну белую (без парашюта) ракету, что означает - “НЕ ПОНЯЛ, ПОВТОРИТЕ”.</w:t>
      </w:r>
    </w:p>
    <w:p w14:paraId="25C5AE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Правила пользования картой.</w:t>
      </w:r>
    </w:p>
    <w:p w14:paraId="2BBA40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Карта района действий делится на 7 частей. Каждой части присваивается особый №... Каждая часть в свою очередь разбивается на 12 прямоугольников. Каждому прямоугольнику также присваивается определенный №...</w:t>
      </w:r>
    </w:p>
    <w:p w14:paraId="234F7F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обозначения какой-либо точки внутри прямоугольника применяются оси координат этого квадрата, выкладываемые постом Воздушной связи в такой последовательности - сначала цифра по оси абсцисс/ потом - ординат.</w:t>
      </w:r>
    </w:p>
    <w:p w14:paraId="3BE748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Штаб хочет дать самолету задание связаться с постом или произвести разведку вне расположенных линий участка своей группы, то после буквы “К” (координаты) посту придется выкладывать опознавательное полотнище и № поста группы, на территорию которой посылается самолет, а затем указывает с кем там надлежит связаться.</w:t>
      </w:r>
    </w:p>
    <w:p w14:paraId="32D131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этого выкладывает букву “К”, затем № квадрата, затем число делений по оси абсцисс, затем ординат и таким образом определяется нужная точка.</w:t>
      </w:r>
    </w:p>
    <w:p w14:paraId="1E72F0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 Воен. </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 Сил</w:t>
      </w:r>
    </w:p>
    <w:p w14:paraId="3A7044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Сев. </w:t>
      </w:r>
      <w:proofErr w:type="spellStart"/>
      <w:r w:rsidRPr="006D2FB4">
        <w:rPr>
          <w:rFonts w:ascii="Times New Roman" w:hAnsi="Times New Roman" w:cs="Times New Roman"/>
          <w:color w:val="000000" w:themeColor="text1"/>
          <w:sz w:val="16"/>
          <w:szCs w:val="16"/>
        </w:rPr>
        <w:t>Кав</w:t>
      </w:r>
      <w:proofErr w:type="spellEnd"/>
      <w:r w:rsidRPr="006D2FB4">
        <w:rPr>
          <w:rFonts w:ascii="Times New Roman" w:hAnsi="Times New Roman" w:cs="Times New Roman"/>
          <w:color w:val="000000" w:themeColor="text1"/>
          <w:sz w:val="16"/>
          <w:szCs w:val="16"/>
        </w:rPr>
        <w:t xml:space="preserve">. Воен. </w:t>
      </w:r>
      <w:proofErr w:type="spellStart"/>
      <w:r w:rsidRPr="006D2FB4">
        <w:rPr>
          <w:rFonts w:ascii="Times New Roman" w:hAnsi="Times New Roman" w:cs="Times New Roman"/>
          <w:color w:val="000000" w:themeColor="text1"/>
          <w:sz w:val="16"/>
          <w:szCs w:val="16"/>
        </w:rPr>
        <w:t>Окр</w:t>
      </w:r>
      <w:proofErr w:type="spellEnd"/>
      <w:r w:rsidRPr="006D2FB4">
        <w:rPr>
          <w:rFonts w:ascii="Times New Roman" w:hAnsi="Times New Roman" w:cs="Times New Roman"/>
          <w:color w:val="000000" w:themeColor="text1"/>
          <w:sz w:val="16"/>
          <w:szCs w:val="16"/>
        </w:rPr>
        <w:t>. Военлет</w:t>
      </w:r>
    </w:p>
    <w:p w14:paraId="7FF4F6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Петрожицкий</w:t>
      </w:r>
      <w:proofErr w:type="spellEnd"/>
      <w:r w:rsidRPr="006D2FB4">
        <w:rPr>
          <w:rFonts w:ascii="Times New Roman" w:hAnsi="Times New Roman" w:cs="Times New Roman"/>
          <w:color w:val="000000" w:themeColor="text1"/>
          <w:sz w:val="16"/>
          <w:szCs w:val="16"/>
        </w:rPr>
        <w:t>/</w:t>
      </w:r>
    </w:p>
    <w:p w14:paraId="739B99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Штаба Летнаб /</w:t>
      </w:r>
      <w:proofErr w:type="spellStart"/>
      <w:r w:rsidRPr="006D2FB4">
        <w:rPr>
          <w:rFonts w:ascii="Times New Roman" w:hAnsi="Times New Roman" w:cs="Times New Roman"/>
          <w:color w:val="000000" w:themeColor="text1"/>
          <w:sz w:val="16"/>
          <w:szCs w:val="16"/>
        </w:rPr>
        <w:t>Космо</w:t>
      </w:r>
      <w:proofErr w:type="spellEnd"/>
      <w:r w:rsidRPr="006D2FB4">
        <w:rPr>
          <w:rFonts w:ascii="Times New Roman" w:hAnsi="Times New Roman" w:cs="Times New Roman"/>
          <w:color w:val="000000" w:themeColor="text1"/>
          <w:sz w:val="16"/>
          <w:szCs w:val="16"/>
        </w:rPr>
        <w:t>-Демьянский/</w:t>
      </w:r>
    </w:p>
    <w:p w14:paraId="33592C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№3 к приказу Командующего войсками СКВО от 15 августа</w:t>
      </w:r>
    </w:p>
    <w:p w14:paraId="7F0694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 г. №413/77 Выбор площадки для посадки самолетов</w:t>
      </w:r>
    </w:p>
    <w:p w14:paraId="3A8DAA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Площадка для посадки самолета должна иметь минимально 300 х 300 метров при условии открытых воздушных подходов, т.е. отсутствия ближе, чем за 200 метров от площадки высоких деревьев, строений, телеграфных линий, могущих помешать постепенному приземлению самолета.</w:t>
      </w:r>
    </w:p>
    <w:p w14:paraId="67D800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Грунт площадки должен быть твердый, уклон незначительным.</w:t>
      </w:r>
    </w:p>
    <w:p w14:paraId="64873F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поверхности не должно быть густой высокой травы, т.к. трава может запутать колеса и вызвать его поломку.</w:t>
      </w:r>
    </w:p>
    <w:p w14:paraId="33935B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Поверхность площадки не должна иметь никаких неровностей.</w:t>
      </w:r>
    </w:p>
    <w:p w14:paraId="373CC0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принятия самолетов на середине посадочной площадки выкладывают посадочное “Т”, таким образом, чтобы его стойка лежала в плоскости ветра, а общий вид “Т” представлял бы собой, если смотреть сверху как бы копию самолета, стоящего носом против ветра.</w:t>
      </w:r>
    </w:p>
    <w:p w14:paraId="30B360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посадочного “Т”, в стороне на краю площадки надо, в то время как летчик будет кружиться над площадкой, зажечь костер, подбавив в него травы, чтобы было больше дыма для показания летчику силы ветра.</w:t>
      </w:r>
    </w:p>
    <w:p w14:paraId="6C9742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садится всегда против ветра, поэтому определив направление ветра и положив посадочное “Т”, надо на этом направлении показать самолету размеры посадочной площадки, для чего на край, пригодной для касания колесами самолета площадку, надо положить полотнища поперек направления ветра, то же сделать и на другом конце.</w:t>
      </w:r>
    </w:p>
    <w:p w14:paraId="01D338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почему либо явилась необходимость запретить посадку самолета, то из двух полотнищ посадочного “Т” складывают “КРЕСТ”, что обозначает запрещение самолету садится - тогда он садится не будет.</w:t>
      </w:r>
    </w:p>
    <w:p w14:paraId="1F1B2E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 Воен. </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 xml:space="preserve">. Сил Сев. </w:t>
      </w:r>
      <w:proofErr w:type="spellStart"/>
      <w:r w:rsidRPr="006D2FB4">
        <w:rPr>
          <w:rFonts w:ascii="Times New Roman" w:hAnsi="Times New Roman" w:cs="Times New Roman"/>
          <w:color w:val="000000" w:themeColor="text1"/>
          <w:sz w:val="16"/>
          <w:szCs w:val="16"/>
        </w:rPr>
        <w:t>Кав</w:t>
      </w:r>
      <w:proofErr w:type="spellEnd"/>
      <w:r w:rsidRPr="006D2FB4">
        <w:rPr>
          <w:rFonts w:ascii="Times New Roman" w:hAnsi="Times New Roman" w:cs="Times New Roman"/>
          <w:color w:val="000000" w:themeColor="text1"/>
          <w:sz w:val="16"/>
          <w:szCs w:val="16"/>
        </w:rPr>
        <w:t xml:space="preserve">. Воен. </w:t>
      </w:r>
      <w:proofErr w:type="spellStart"/>
      <w:r w:rsidRPr="006D2FB4">
        <w:rPr>
          <w:rFonts w:ascii="Times New Roman" w:hAnsi="Times New Roman" w:cs="Times New Roman"/>
          <w:color w:val="000000" w:themeColor="text1"/>
          <w:sz w:val="16"/>
          <w:szCs w:val="16"/>
        </w:rPr>
        <w:t>Окр</w:t>
      </w:r>
      <w:proofErr w:type="spellEnd"/>
      <w:r w:rsidRPr="006D2FB4">
        <w:rPr>
          <w:rFonts w:ascii="Times New Roman" w:hAnsi="Times New Roman" w:cs="Times New Roman"/>
          <w:color w:val="000000" w:themeColor="text1"/>
          <w:sz w:val="16"/>
          <w:szCs w:val="16"/>
        </w:rPr>
        <w:t>. Военлет</w:t>
      </w:r>
    </w:p>
    <w:p w14:paraId="70E16E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Петрожицкий</w:t>
      </w:r>
      <w:proofErr w:type="spellEnd"/>
      <w:r w:rsidRPr="006D2FB4">
        <w:rPr>
          <w:rFonts w:ascii="Times New Roman" w:hAnsi="Times New Roman" w:cs="Times New Roman"/>
          <w:color w:val="000000" w:themeColor="text1"/>
          <w:sz w:val="16"/>
          <w:szCs w:val="16"/>
        </w:rPr>
        <w:t>/</w:t>
      </w:r>
    </w:p>
    <w:p w14:paraId="1353B8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Штаба Летнаб</w:t>
      </w:r>
    </w:p>
    <w:p w14:paraId="0DD45B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Космо</w:t>
      </w:r>
      <w:proofErr w:type="spellEnd"/>
      <w:r w:rsidRPr="006D2FB4">
        <w:rPr>
          <w:rFonts w:ascii="Times New Roman" w:hAnsi="Times New Roman" w:cs="Times New Roman"/>
          <w:color w:val="000000" w:themeColor="text1"/>
          <w:sz w:val="16"/>
          <w:szCs w:val="16"/>
        </w:rPr>
        <w:t>-Демьянский/ (10224).</w:t>
      </w:r>
    </w:p>
    <w:p w14:paraId="26C6C1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9F051"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4 августа 1925 два самолета «Ю-20» (</w:t>
      </w:r>
      <w:proofErr w:type="spellStart"/>
      <w:r w:rsidRPr="006D2FB4">
        <w:rPr>
          <w:rFonts w:ascii="Times New Roman" w:eastAsia="Times New Roman" w:hAnsi="Times New Roman" w:cs="Times New Roman"/>
          <w:color w:val="000000" w:themeColor="text1"/>
          <w:sz w:val="16"/>
          <w:szCs w:val="16"/>
          <w:lang w:eastAsia="ru-RU"/>
        </w:rPr>
        <w:t>Junkers</w:t>
      </w:r>
      <w:proofErr w:type="spellEnd"/>
      <w:r w:rsidRPr="006D2FB4">
        <w:rPr>
          <w:rFonts w:ascii="Times New Roman" w:eastAsia="Times New Roman" w:hAnsi="Times New Roman" w:cs="Times New Roman"/>
          <w:color w:val="000000" w:themeColor="text1"/>
          <w:sz w:val="16"/>
          <w:szCs w:val="16"/>
          <w:lang w:eastAsia="ru-RU"/>
        </w:rPr>
        <w:t xml:space="preserve"> Ju.20) вылетели из Ленинграда в арктическую экспедицию. В тот же день отряд </w:t>
      </w:r>
      <w:proofErr w:type="spellStart"/>
      <w:r w:rsidRPr="006D2FB4">
        <w:rPr>
          <w:rFonts w:ascii="Times New Roman" w:eastAsia="Times New Roman" w:hAnsi="Times New Roman" w:cs="Times New Roman"/>
          <w:color w:val="000000" w:themeColor="text1"/>
          <w:sz w:val="16"/>
          <w:szCs w:val="16"/>
          <w:lang w:eastAsia="ru-RU"/>
        </w:rPr>
        <w:t>Чухновского</w:t>
      </w:r>
      <w:proofErr w:type="spellEnd"/>
      <w:r w:rsidRPr="006D2FB4">
        <w:rPr>
          <w:rFonts w:ascii="Times New Roman" w:eastAsia="Times New Roman" w:hAnsi="Times New Roman" w:cs="Times New Roman"/>
          <w:color w:val="000000" w:themeColor="text1"/>
          <w:sz w:val="16"/>
          <w:szCs w:val="16"/>
          <w:lang w:eastAsia="ru-RU"/>
        </w:rPr>
        <w:t xml:space="preserve"> прибыл в Петрозаводск, где задержался на четыре дня. 8 августа вылетели из Петрозаводска и произвели посадку у станции Медвежья гора. 9 августа добрались до Архангельска.</w:t>
      </w:r>
    </w:p>
    <w:p w14:paraId="36E501F5"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1925 году было принято решение, вновь, как и год назад привлечь авиацию к арктическим исследованиям в районе Новой Земли. Для этого управлением ВВС РККА было предоставлено два самолета «Ю-20» (</w:t>
      </w:r>
      <w:proofErr w:type="spellStart"/>
      <w:r w:rsidRPr="006D2FB4">
        <w:rPr>
          <w:rFonts w:ascii="Times New Roman" w:eastAsia="Times New Roman" w:hAnsi="Times New Roman" w:cs="Times New Roman"/>
          <w:color w:val="000000" w:themeColor="text1"/>
          <w:sz w:val="16"/>
          <w:szCs w:val="16"/>
          <w:lang w:eastAsia="ru-RU"/>
        </w:rPr>
        <w:t>Junkers</w:t>
      </w:r>
      <w:proofErr w:type="spellEnd"/>
      <w:r w:rsidRPr="006D2FB4">
        <w:rPr>
          <w:rFonts w:ascii="Times New Roman" w:eastAsia="Times New Roman" w:hAnsi="Times New Roman" w:cs="Times New Roman"/>
          <w:color w:val="000000" w:themeColor="text1"/>
          <w:sz w:val="16"/>
          <w:szCs w:val="16"/>
          <w:lang w:eastAsia="ru-RU"/>
        </w:rPr>
        <w:t xml:space="preserve"> Ju.20). Возглавил экспедицию летчик Б.Г. </w:t>
      </w:r>
      <w:proofErr w:type="spellStart"/>
      <w:r w:rsidRPr="006D2FB4">
        <w:rPr>
          <w:rFonts w:ascii="Times New Roman" w:eastAsia="Times New Roman" w:hAnsi="Times New Roman" w:cs="Times New Roman"/>
          <w:color w:val="000000" w:themeColor="text1"/>
          <w:sz w:val="16"/>
          <w:szCs w:val="16"/>
          <w:lang w:eastAsia="ru-RU"/>
        </w:rPr>
        <w:t>Чухновский</w:t>
      </w:r>
      <w:proofErr w:type="spellEnd"/>
      <w:r w:rsidRPr="006D2FB4">
        <w:rPr>
          <w:rFonts w:ascii="Times New Roman" w:eastAsia="Times New Roman" w:hAnsi="Times New Roman" w:cs="Times New Roman"/>
          <w:color w:val="000000" w:themeColor="text1"/>
          <w:sz w:val="16"/>
          <w:szCs w:val="16"/>
          <w:lang w:eastAsia="ru-RU"/>
        </w:rPr>
        <w:t xml:space="preserve">. Кроме него в отряд вошли: летчик О.А. </w:t>
      </w:r>
      <w:proofErr w:type="spellStart"/>
      <w:r w:rsidRPr="006D2FB4">
        <w:rPr>
          <w:rFonts w:ascii="Times New Roman" w:eastAsia="Times New Roman" w:hAnsi="Times New Roman" w:cs="Times New Roman"/>
          <w:color w:val="000000" w:themeColor="text1"/>
          <w:sz w:val="16"/>
          <w:szCs w:val="16"/>
          <w:lang w:eastAsia="ru-RU"/>
        </w:rPr>
        <w:t>Кальвиц</w:t>
      </w:r>
      <w:proofErr w:type="spellEnd"/>
      <w:r w:rsidRPr="006D2FB4">
        <w:rPr>
          <w:rFonts w:ascii="Times New Roman" w:eastAsia="Times New Roman" w:hAnsi="Times New Roman" w:cs="Times New Roman"/>
          <w:color w:val="000000" w:themeColor="text1"/>
          <w:sz w:val="16"/>
          <w:szCs w:val="16"/>
          <w:lang w:eastAsia="ru-RU"/>
        </w:rPr>
        <w:t xml:space="preserve">, летнаб Н.Н. Родзевич, авиамеханики А.Н. </w:t>
      </w:r>
      <w:proofErr w:type="spellStart"/>
      <w:r w:rsidRPr="006D2FB4">
        <w:rPr>
          <w:rFonts w:ascii="Times New Roman" w:eastAsia="Times New Roman" w:hAnsi="Times New Roman" w:cs="Times New Roman"/>
          <w:color w:val="000000" w:themeColor="text1"/>
          <w:sz w:val="16"/>
          <w:szCs w:val="16"/>
          <w:lang w:eastAsia="ru-RU"/>
        </w:rPr>
        <w:t>Федукин</w:t>
      </w:r>
      <w:proofErr w:type="spellEnd"/>
      <w:r w:rsidRPr="006D2FB4">
        <w:rPr>
          <w:rFonts w:ascii="Times New Roman" w:eastAsia="Times New Roman" w:hAnsi="Times New Roman" w:cs="Times New Roman"/>
          <w:color w:val="000000" w:themeColor="text1"/>
          <w:sz w:val="16"/>
          <w:szCs w:val="16"/>
          <w:lang w:eastAsia="ru-RU"/>
        </w:rPr>
        <w:t xml:space="preserve"> и О.Д. </w:t>
      </w:r>
      <w:proofErr w:type="spellStart"/>
      <w:r w:rsidRPr="006D2FB4">
        <w:rPr>
          <w:rFonts w:ascii="Times New Roman" w:eastAsia="Times New Roman" w:hAnsi="Times New Roman" w:cs="Times New Roman"/>
          <w:color w:val="000000" w:themeColor="text1"/>
          <w:sz w:val="16"/>
          <w:szCs w:val="16"/>
          <w:lang w:eastAsia="ru-RU"/>
        </w:rPr>
        <w:t>Санаужак</w:t>
      </w:r>
      <w:proofErr w:type="spellEnd"/>
      <w:r w:rsidRPr="006D2FB4">
        <w:rPr>
          <w:rFonts w:ascii="Times New Roman" w:eastAsia="Times New Roman" w:hAnsi="Times New Roman" w:cs="Times New Roman"/>
          <w:color w:val="000000" w:themeColor="text1"/>
          <w:sz w:val="16"/>
          <w:szCs w:val="16"/>
          <w:lang w:eastAsia="ru-RU"/>
        </w:rPr>
        <w:t xml:space="preserve">. Самолеты были оснащены фотоаппаратами Ульянина и </w:t>
      </w:r>
      <w:proofErr w:type="spellStart"/>
      <w:r w:rsidRPr="006D2FB4">
        <w:rPr>
          <w:rFonts w:ascii="Times New Roman" w:eastAsia="Times New Roman" w:hAnsi="Times New Roman" w:cs="Times New Roman"/>
          <w:color w:val="000000" w:themeColor="text1"/>
          <w:sz w:val="16"/>
          <w:szCs w:val="16"/>
          <w:lang w:eastAsia="ru-RU"/>
        </w:rPr>
        <w:t>Потте</w:t>
      </w:r>
      <w:proofErr w:type="spellEnd"/>
      <w:r w:rsidRPr="006D2FB4">
        <w:rPr>
          <w:rFonts w:ascii="Times New Roman" w:eastAsia="Times New Roman" w:hAnsi="Times New Roman" w:cs="Times New Roman"/>
          <w:color w:val="000000" w:themeColor="text1"/>
          <w:sz w:val="16"/>
          <w:szCs w:val="16"/>
          <w:lang w:eastAsia="ru-RU"/>
        </w:rPr>
        <w:t>. Планировалось установить на самолеты радиотелеграфную станцию АК-23, но она была доставлена в Архангельск с опозданием, и полеты экспедиции проходила без радиосвязи.</w:t>
      </w:r>
    </w:p>
    <w:p w14:paraId="0A88E621"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Родзевичу было поручено организовать доставку на судах горючего и масла в места предполагаемых посадок самолетов отряда. С этой целью он убыл в Архангельск поездом. Оттуда, после решения поставленной задачи, Родзевич должен был продолжить маршрут в составе одного из экипажей, но вылет самолетов задерживался, и он вынужден был отправиться к обсерватории «Маточкин Шар», где должен был разместится гидроаэродром экспедиции, на пароходе «Таймыр».</w:t>
      </w:r>
    </w:p>
    <w:p w14:paraId="40F13676"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15 августа 1925 экипажи </w:t>
      </w:r>
      <w:proofErr w:type="spellStart"/>
      <w:r w:rsidRPr="006D2FB4">
        <w:rPr>
          <w:rFonts w:ascii="Times New Roman" w:eastAsia="Times New Roman" w:hAnsi="Times New Roman" w:cs="Times New Roman"/>
          <w:color w:val="000000" w:themeColor="text1"/>
          <w:sz w:val="16"/>
          <w:szCs w:val="16"/>
          <w:lang w:eastAsia="ru-RU"/>
        </w:rPr>
        <w:t>Чухновского</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Кальвица</w:t>
      </w:r>
      <w:proofErr w:type="spellEnd"/>
      <w:r w:rsidRPr="006D2FB4">
        <w:rPr>
          <w:rFonts w:ascii="Times New Roman" w:eastAsia="Times New Roman" w:hAnsi="Times New Roman" w:cs="Times New Roman"/>
          <w:color w:val="000000" w:themeColor="text1"/>
          <w:sz w:val="16"/>
          <w:szCs w:val="16"/>
          <w:lang w:eastAsia="ru-RU"/>
        </w:rPr>
        <w:t xml:space="preserve"> вылетели из Архангельска и совершили посадку у «Трех островов», где дозаправившись с борта тральщика «Кола», экспедиция продолжила путь к острову Колгуев. Однако спустя полтора часа полета </w:t>
      </w:r>
      <w:proofErr w:type="spellStart"/>
      <w:r w:rsidRPr="006D2FB4">
        <w:rPr>
          <w:rFonts w:ascii="Times New Roman" w:eastAsia="Times New Roman" w:hAnsi="Times New Roman" w:cs="Times New Roman"/>
          <w:color w:val="000000" w:themeColor="text1"/>
          <w:sz w:val="16"/>
          <w:szCs w:val="16"/>
          <w:lang w:eastAsia="ru-RU"/>
        </w:rPr>
        <w:t>Чухновский</w:t>
      </w:r>
      <w:proofErr w:type="spellEnd"/>
      <w:r w:rsidRPr="006D2FB4">
        <w:rPr>
          <w:rFonts w:ascii="Times New Roman" w:eastAsia="Times New Roman" w:hAnsi="Times New Roman" w:cs="Times New Roman"/>
          <w:color w:val="000000" w:themeColor="text1"/>
          <w:sz w:val="16"/>
          <w:szCs w:val="16"/>
          <w:lang w:eastAsia="ru-RU"/>
        </w:rPr>
        <w:t xml:space="preserve"> посадил свой «Юнкерс» в устье реки Чеша. «Приводнился» и самолет </w:t>
      </w:r>
      <w:proofErr w:type="spellStart"/>
      <w:r w:rsidRPr="006D2FB4">
        <w:rPr>
          <w:rFonts w:ascii="Times New Roman" w:eastAsia="Times New Roman" w:hAnsi="Times New Roman" w:cs="Times New Roman"/>
          <w:color w:val="000000" w:themeColor="text1"/>
          <w:sz w:val="16"/>
          <w:szCs w:val="16"/>
          <w:lang w:eastAsia="ru-RU"/>
        </w:rPr>
        <w:t>Кальвица</w:t>
      </w:r>
      <w:proofErr w:type="spellEnd"/>
      <w:r w:rsidRPr="006D2FB4">
        <w:rPr>
          <w:rFonts w:ascii="Times New Roman" w:eastAsia="Times New Roman" w:hAnsi="Times New Roman" w:cs="Times New Roman"/>
          <w:color w:val="000000" w:themeColor="text1"/>
          <w:sz w:val="16"/>
          <w:szCs w:val="16"/>
          <w:lang w:eastAsia="ru-RU"/>
        </w:rPr>
        <w:t>. Погода позволила продолжить перелет лишь через три дня, но через 20 минут полета – вновь посадка. Теперь – у двух ненецких чумов.</w:t>
      </w:r>
    </w:p>
    <w:p w14:paraId="00C328BC"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Штормовая погода на целую неделю остановила продвижение отряда </w:t>
      </w:r>
      <w:proofErr w:type="spellStart"/>
      <w:r w:rsidRPr="006D2FB4">
        <w:rPr>
          <w:rFonts w:ascii="Times New Roman" w:eastAsia="Times New Roman" w:hAnsi="Times New Roman" w:cs="Times New Roman"/>
          <w:color w:val="000000" w:themeColor="text1"/>
          <w:sz w:val="16"/>
          <w:szCs w:val="16"/>
          <w:lang w:eastAsia="ru-RU"/>
        </w:rPr>
        <w:t>Чухновского</w:t>
      </w:r>
      <w:proofErr w:type="spellEnd"/>
      <w:r w:rsidRPr="006D2FB4">
        <w:rPr>
          <w:rFonts w:ascii="Times New Roman" w:eastAsia="Times New Roman" w:hAnsi="Times New Roman" w:cs="Times New Roman"/>
          <w:color w:val="000000" w:themeColor="text1"/>
          <w:sz w:val="16"/>
          <w:szCs w:val="16"/>
          <w:lang w:eastAsia="ru-RU"/>
        </w:rPr>
        <w:t xml:space="preserve">. А в это время, в отсутствие какой-либо информации о судьбе авиаторов, начались их поиски судами экспедиции Н.Н. Матусевича. Только 24 августа </w:t>
      </w:r>
      <w:proofErr w:type="spellStart"/>
      <w:r w:rsidRPr="006D2FB4">
        <w:rPr>
          <w:rFonts w:ascii="Times New Roman" w:eastAsia="Times New Roman" w:hAnsi="Times New Roman" w:cs="Times New Roman"/>
          <w:color w:val="000000" w:themeColor="text1"/>
          <w:sz w:val="16"/>
          <w:szCs w:val="16"/>
          <w:lang w:eastAsia="ru-RU"/>
        </w:rPr>
        <w:t>Чухновскому</w:t>
      </w:r>
      <w:proofErr w:type="spellEnd"/>
      <w:r w:rsidRPr="006D2FB4">
        <w:rPr>
          <w:rFonts w:ascii="Times New Roman" w:eastAsia="Times New Roman" w:hAnsi="Times New Roman" w:cs="Times New Roman"/>
          <w:color w:val="000000" w:themeColor="text1"/>
          <w:sz w:val="16"/>
          <w:szCs w:val="16"/>
          <w:lang w:eastAsia="ru-RU"/>
        </w:rPr>
        <w:t xml:space="preserve"> удалось уговорить хозяина-ненца съездить к ближайшему зимовью «Канин нос» с радиостанцией и передать необходимое сообщение.</w:t>
      </w:r>
    </w:p>
    <w:p w14:paraId="59FE5BEF"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25 августа самолеты перелетели в селение </w:t>
      </w:r>
      <w:proofErr w:type="spellStart"/>
      <w:r w:rsidRPr="006D2FB4">
        <w:rPr>
          <w:rFonts w:ascii="Times New Roman" w:eastAsia="Times New Roman" w:hAnsi="Times New Roman" w:cs="Times New Roman"/>
          <w:color w:val="000000" w:themeColor="text1"/>
          <w:sz w:val="16"/>
          <w:szCs w:val="16"/>
          <w:lang w:eastAsia="ru-RU"/>
        </w:rPr>
        <w:t>Бугрино</w:t>
      </w:r>
      <w:proofErr w:type="spellEnd"/>
      <w:r w:rsidRPr="006D2FB4">
        <w:rPr>
          <w:rFonts w:ascii="Times New Roman" w:eastAsia="Times New Roman" w:hAnsi="Times New Roman" w:cs="Times New Roman"/>
          <w:color w:val="000000" w:themeColor="text1"/>
          <w:sz w:val="16"/>
          <w:szCs w:val="16"/>
          <w:lang w:eastAsia="ru-RU"/>
        </w:rPr>
        <w:t xml:space="preserve">. 26 августа – перелет </w:t>
      </w:r>
      <w:proofErr w:type="spellStart"/>
      <w:r w:rsidRPr="006D2FB4">
        <w:rPr>
          <w:rFonts w:ascii="Times New Roman" w:eastAsia="Times New Roman" w:hAnsi="Times New Roman" w:cs="Times New Roman"/>
          <w:color w:val="000000" w:themeColor="text1"/>
          <w:sz w:val="16"/>
          <w:szCs w:val="16"/>
          <w:lang w:eastAsia="ru-RU"/>
        </w:rPr>
        <w:t>Бугрино</w:t>
      </w:r>
      <w:proofErr w:type="spellEnd"/>
      <w:r w:rsidRPr="006D2FB4">
        <w:rPr>
          <w:rFonts w:ascii="Times New Roman" w:eastAsia="Times New Roman" w:hAnsi="Times New Roman" w:cs="Times New Roman"/>
          <w:color w:val="000000" w:themeColor="text1"/>
          <w:sz w:val="16"/>
          <w:szCs w:val="16"/>
          <w:lang w:eastAsia="ru-RU"/>
        </w:rPr>
        <w:t xml:space="preserve"> – Белушья губа. 27 августа – Белушья губа – Гусиная земля. 28 августа – Гусиная земля – Малые </w:t>
      </w:r>
      <w:proofErr w:type="spellStart"/>
      <w:r w:rsidRPr="006D2FB4">
        <w:rPr>
          <w:rFonts w:ascii="Times New Roman" w:eastAsia="Times New Roman" w:hAnsi="Times New Roman" w:cs="Times New Roman"/>
          <w:color w:val="000000" w:themeColor="text1"/>
          <w:sz w:val="16"/>
          <w:szCs w:val="16"/>
          <w:lang w:eastAsia="ru-RU"/>
        </w:rPr>
        <w:t>Карманкулы</w:t>
      </w:r>
      <w:proofErr w:type="spellEnd"/>
      <w:r w:rsidRPr="006D2FB4">
        <w:rPr>
          <w:rFonts w:ascii="Times New Roman" w:eastAsia="Times New Roman" w:hAnsi="Times New Roman" w:cs="Times New Roman"/>
          <w:color w:val="000000" w:themeColor="text1"/>
          <w:sz w:val="16"/>
          <w:szCs w:val="16"/>
          <w:lang w:eastAsia="ru-RU"/>
        </w:rPr>
        <w:t>. Наконец, 29 августа, через 25 дней после начала перелета, отряд добрался до места назначения – обсерватории «Маточкин Шар».</w:t>
      </w:r>
    </w:p>
    <w:p w14:paraId="0E19BD0A"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тот же день </w:t>
      </w:r>
      <w:proofErr w:type="spellStart"/>
      <w:r w:rsidRPr="006D2FB4">
        <w:rPr>
          <w:rFonts w:ascii="Times New Roman" w:eastAsia="Times New Roman" w:hAnsi="Times New Roman" w:cs="Times New Roman"/>
          <w:color w:val="000000" w:themeColor="text1"/>
          <w:sz w:val="16"/>
          <w:szCs w:val="16"/>
          <w:lang w:eastAsia="ru-RU"/>
        </w:rPr>
        <w:t>Кальвиц</w:t>
      </w:r>
      <w:proofErr w:type="spellEnd"/>
      <w:r w:rsidRPr="006D2FB4">
        <w:rPr>
          <w:rFonts w:ascii="Times New Roman" w:eastAsia="Times New Roman" w:hAnsi="Times New Roman" w:cs="Times New Roman"/>
          <w:color w:val="000000" w:themeColor="text1"/>
          <w:sz w:val="16"/>
          <w:szCs w:val="16"/>
          <w:lang w:eastAsia="ru-RU"/>
        </w:rPr>
        <w:t xml:space="preserve"> и Родзевич выполнили первый «рабочий» полет, исследовав восточное побережье Новой земли от Маточкина Шара до залива Шуберта. Затем длительный перерыв – с 30 августа до 8 сентября авиаторы выполняли переборку моторов.</w:t>
      </w:r>
    </w:p>
    <w:p w14:paraId="0C75E614"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 xml:space="preserve">С 11 сентября полеты на выполнение ледовой разведки и картографических исследований возобновились. Всего до 27 сентября отряд </w:t>
      </w:r>
      <w:proofErr w:type="spellStart"/>
      <w:r w:rsidRPr="006D2FB4">
        <w:rPr>
          <w:rFonts w:ascii="Times New Roman" w:eastAsia="Times New Roman" w:hAnsi="Times New Roman" w:cs="Times New Roman"/>
          <w:color w:val="000000" w:themeColor="text1"/>
          <w:sz w:val="16"/>
          <w:szCs w:val="16"/>
          <w:lang w:eastAsia="ru-RU"/>
        </w:rPr>
        <w:t>Чухновского</w:t>
      </w:r>
      <w:proofErr w:type="spellEnd"/>
      <w:r w:rsidRPr="006D2FB4">
        <w:rPr>
          <w:rFonts w:ascii="Times New Roman" w:eastAsia="Times New Roman" w:hAnsi="Times New Roman" w:cs="Times New Roman"/>
          <w:color w:val="000000" w:themeColor="text1"/>
          <w:sz w:val="16"/>
          <w:szCs w:val="16"/>
          <w:lang w:eastAsia="ru-RU"/>
        </w:rPr>
        <w:t xml:space="preserve"> совершил 13 исследовательских полетов общей продолжительностью более 10 часов.</w:t>
      </w:r>
    </w:p>
    <w:p w14:paraId="22083EA5" w14:textId="77777777" w:rsidR="008B60AB" w:rsidRPr="006D2FB4" w:rsidRDefault="008B60AB"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28 сентября к обсерватории «Маточкин Шар» подошли два парохода. «Юнкерсы» были разобраны и погружены на пароход «Таймыр».</w:t>
      </w:r>
    </w:p>
    <w:p w14:paraId="31580E51"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30 сентября суда экспедиции вышли в направлении Архангельска. 9 октября самолеты были выгружены в порту Архангельска.</w:t>
      </w:r>
    </w:p>
    <w:p w14:paraId="1A2A131E"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10 октября оба самолета были собраны и подготовлены к обратному перелету, но вдруг выяснилось, что у «Юнкерса» </w:t>
      </w:r>
      <w:proofErr w:type="spellStart"/>
      <w:r w:rsidRPr="006D2FB4">
        <w:rPr>
          <w:rFonts w:ascii="Times New Roman" w:eastAsia="Times New Roman" w:hAnsi="Times New Roman" w:cs="Times New Roman"/>
          <w:color w:val="000000" w:themeColor="text1"/>
          <w:sz w:val="16"/>
          <w:szCs w:val="16"/>
          <w:lang w:eastAsia="ru-RU"/>
        </w:rPr>
        <w:t>Чухновского</w:t>
      </w:r>
      <w:proofErr w:type="spellEnd"/>
      <w:r w:rsidRPr="006D2FB4">
        <w:rPr>
          <w:rFonts w:ascii="Times New Roman" w:eastAsia="Times New Roman" w:hAnsi="Times New Roman" w:cs="Times New Roman"/>
          <w:color w:val="000000" w:themeColor="text1"/>
          <w:sz w:val="16"/>
          <w:szCs w:val="16"/>
          <w:lang w:eastAsia="ru-RU"/>
        </w:rPr>
        <w:t xml:space="preserve"> оказался негерметичным поплавок, и было принято решение отправить самолет и экипаж по железной дороге.</w:t>
      </w:r>
    </w:p>
    <w:p w14:paraId="5B2C29A2" w14:textId="77777777" w:rsidR="008B60AB" w:rsidRPr="006D2FB4" w:rsidRDefault="008B60AB" w:rsidP="00054315">
      <w:pPr>
        <w:shd w:val="clear" w:color="auto" w:fill="FFFFFF"/>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12 октября, дождавшись благоприятной погоды, самолет </w:t>
      </w:r>
      <w:proofErr w:type="spellStart"/>
      <w:r w:rsidRPr="006D2FB4">
        <w:rPr>
          <w:rFonts w:ascii="Times New Roman" w:eastAsia="Times New Roman" w:hAnsi="Times New Roman" w:cs="Times New Roman"/>
          <w:color w:val="000000" w:themeColor="text1"/>
          <w:sz w:val="16"/>
          <w:szCs w:val="16"/>
          <w:lang w:eastAsia="ru-RU"/>
        </w:rPr>
        <w:t>Кальвица</w:t>
      </w:r>
      <w:proofErr w:type="spellEnd"/>
      <w:r w:rsidRPr="006D2FB4">
        <w:rPr>
          <w:rFonts w:ascii="Times New Roman" w:eastAsia="Times New Roman" w:hAnsi="Times New Roman" w:cs="Times New Roman"/>
          <w:color w:val="000000" w:themeColor="text1"/>
          <w:sz w:val="16"/>
          <w:szCs w:val="16"/>
          <w:lang w:eastAsia="ru-RU"/>
        </w:rPr>
        <w:t xml:space="preserve"> с Родзевичем и </w:t>
      </w:r>
      <w:proofErr w:type="spellStart"/>
      <w:r w:rsidRPr="006D2FB4">
        <w:rPr>
          <w:rFonts w:ascii="Times New Roman" w:eastAsia="Times New Roman" w:hAnsi="Times New Roman" w:cs="Times New Roman"/>
          <w:color w:val="000000" w:themeColor="text1"/>
          <w:sz w:val="16"/>
          <w:szCs w:val="16"/>
          <w:lang w:eastAsia="ru-RU"/>
        </w:rPr>
        <w:t>Федукиным</w:t>
      </w:r>
      <w:proofErr w:type="spellEnd"/>
      <w:r w:rsidRPr="006D2FB4">
        <w:rPr>
          <w:rFonts w:ascii="Times New Roman" w:eastAsia="Times New Roman" w:hAnsi="Times New Roman" w:cs="Times New Roman"/>
          <w:color w:val="000000" w:themeColor="text1"/>
          <w:sz w:val="16"/>
          <w:szCs w:val="16"/>
          <w:lang w:eastAsia="ru-RU"/>
        </w:rPr>
        <w:t xml:space="preserve"> выполнил перелет Архангельск – Кондопога. 13 октября они перелетели в Петрозаводск. 17-го выполнили полет по указанию председателя Совнаркома Карельской автономной республики. 19 октября экипаж </w:t>
      </w:r>
      <w:proofErr w:type="spellStart"/>
      <w:r w:rsidRPr="006D2FB4">
        <w:rPr>
          <w:rFonts w:ascii="Times New Roman" w:eastAsia="Times New Roman" w:hAnsi="Times New Roman" w:cs="Times New Roman"/>
          <w:color w:val="000000" w:themeColor="text1"/>
          <w:sz w:val="16"/>
          <w:szCs w:val="16"/>
          <w:lang w:eastAsia="ru-RU"/>
        </w:rPr>
        <w:t>Кальвица</w:t>
      </w:r>
      <w:proofErr w:type="spellEnd"/>
      <w:r w:rsidRPr="006D2FB4">
        <w:rPr>
          <w:rFonts w:ascii="Times New Roman" w:eastAsia="Times New Roman" w:hAnsi="Times New Roman" w:cs="Times New Roman"/>
          <w:color w:val="000000" w:themeColor="text1"/>
          <w:sz w:val="16"/>
          <w:szCs w:val="16"/>
          <w:lang w:eastAsia="ru-RU"/>
        </w:rPr>
        <w:t xml:space="preserve"> выполнил перелет Петрозаводск – Ораниенбаум, завершив экспедицию .[18]</w:t>
      </w:r>
    </w:p>
    <w:p w14:paraId="48460D7C" w14:textId="77777777" w:rsidR="008B60AB" w:rsidRPr="006D2FB4" w:rsidRDefault="008B60AB" w:rsidP="00054315">
      <w:pPr>
        <w:spacing w:after="0" w:line="240" w:lineRule="auto"/>
        <w:jc w:val="both"/>
        <w:rPr>
          <w:rFonts w:ascii="Times New Roman" w:hAnsi="Times New Roman" w:cs="Times New Roman"/>
          <w:color w:val="000000" w:themeColor="text1"/>
          <w:sz w:val="16"/>
          <w:szCs w:val="16"/>
        </w:rPr>
      </w:pPr>
      <w:r w:rsidRPr="006D2FB4">
        <w:rPr>
          <w:rFonts w:ascii="Times New Roman" w:eastAsia="Times New Roman" w:hAnsi="Times New Roman" w:cs="Times New Roman"/>
          <w:color w:val="000000" w:themeColor="text1"/>
          <w:sz w:val="16"/>
          <w:szCs w:val="16"/>
          <w:lang w:eastAsia="ru-RU"/>
        </w:rPr>
        <w:t xml:space="preserve">На фоне «Великого перелета» заполярный рейс экипажей </w:t>
      </w:r>
      <w:proofErr w:type="spellStart"/>
      <w:r w:rsidRPr="006D2FB4">
        <w:rPr>
          <w:rFonts w:ascii="Times New Roman" w:eastAsia="Times New Roman" w:hAnsi="Times New Roman" w:cs="Times New Roman"/>
          <w:color w:val="000000" w:themeColor="text1"/>
          <w:sz w:val="16"/>
          <w:szCs w:val="16"/>
          <w:lang w:eastAsia="ru-RU"/>
        </w:rPr>
        <w:t>Чухновского</w:t>
      </w:r>
      <w:proofErr w:type="spellEnd"/>
      <w:r w:rsidRPr="006D2FB4">
        <w:rPr>
          <w:rFonts w:ascii="Times New Roman" w:eastAsia="Times New Roman" w:hAnsi="Times New Roman" w:cs="Times New Roman"/>
          <w:color w:val="000000" w:themeColor="text1"/>
          <w:sz w:val="16"/>
          <w:szCs w:val="16"/>
          <w:lang w:eastAsia="ru-RU"/>
        </w:rPr>
        <w:t xml:space="preserve"> и </w:t>
      </w:r>
      <w:proofErr w:type="spellStart"/>
      <w:r w:rsidRPr="006D2FB4">
        <w:rPr>
          <w:rFonts w:ascii="Times New Roman" w:eastAsia="Times New Roman" w:hAnsi="Times New Roman" w:cs="Times New Roman"/>
          <w:color w:val="000000" w:themeColor="text1"/>
          <w:sz w:val="16"/>
          <w:szCs w:val="16"/>
          <w:lang w:eastAsia="ru-RU"/>
        </w:rPr>
        <w:t>Кальвица</w:t>
      </w:r>
      <w:proofErr w:type="spellEnd"/>
      <w:r w:rsidRPr="006D2FB4">
        <w:rPr>
          <w:rFonts w:ascii="Times New Roman" w:eastAsia="Times New Roman" w:hAnsi="Times New Roman" w:cs="Times New Roman"/>
          <w:color w:val="000000" w:themeColor="text1"/>
          <w:sz w:val="16"/>
          <w:szCs w:val="16"/>
          <w:lang w:eastAsia="ru-RU"/>
        </w:rPr>
        <w:t xml:space="preserve"> оказался для советской прессы не очень интересным, и практически не описывался на страницах газет. Но, даже не смотря на то, что итоги исследовательских полетов оценивались критично даже участниками экспедиции (поздний прилет на «Маточкин Шар», отсутствие продуманного плана полетов и пр.) сам перелет над безжизненными арктическими просторами нужно признать выдающимся. Ведь в это время летчиков рискнувших выполнять дальние полеты в бассейне Северного ледовитого океана в мире было не более двух десятков, и в их рядах – пять отважных советских авиаторов (21249).</w:t>
      </w:r>
    </w:p>
    <w:p w14:paraId="42801B86" w14:textId="77777777" w:rsidR="008B60AB" w:rsidRPr="006D2FB4" w:rsidRDefault="008B60AB" w:rsidP="00054315">
      <w:pPr>
        <w:spacing w:after="0" w:line="240" w:lineRule="auto"/>
        <w:jc w:val="both"/>
        <w:rPr>
          <w:rFonts w:ascii="Times New Roman" w:hAnsi="Times New Roman" w:cs="Times New Roman"/>
          <w:color w:val="000000" w:themeColor="text1"/>
          <w:sz w:val="16"/>
          <w:szCs w:val="16"/>
        </w:rPr>
      </w:pPr>
    </w:p>
    <w:p w14:paraId="320769D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17425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E030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августа 1925 г. Постановлением Президиума ВСНХ СССР Государственный экспериментальный электротехнический институт (ГЭЭИ) переименован во Всесоюзный электротехнический институт (ВЭИ). В 1941 - 1943 гг. институт находился в эвакуации в г. Свердловске. В 1942 г. при институте создается СПКТБ. Указом Президиума Верховного Совета СССР от 16 мая 1947 г. институт награжден орденом Ленина, ему присвоено имя В. И. Ленина. В 1971 г. награжден орденом Октябрьской Революции (12102).</w:t>
      </w:r>
    </w:p>
    <w:p w14:paraId="16C275B4"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2A404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8F18F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1B37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августа 1925 на ГАЗ-3 состоялись 2 и 3 полеты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xml:space="preserve"> Д.П.Г. (2188).</w:t>
      </w:r>
    </w:p>
    <w:p w14:paraId="5D24A2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8707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августа 1925 руководство ВВС обратилось к Советскому представительству в Германии с просьбой выяснить возможность приобретения 20 Дорнье Валь. 19 августа Дорнье согласилась (1085,101).</w:t>
      </w:r>
    </w:p>
    <w:p w14:paraId="143FBE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9B0B02" w14:textId="77777777" w:rsidR="00BD78FE" w:rsidRPr="006D2FB4" w:rsidRDefault="00BD78F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августа 1925 г. обратились к фирме «</w:t>
      </w:r>
      <w:proofErr w:type="spellStart"/>
      <w:r w:rsidRPr="006D2FB4">
        <w:rPr>
          <w:rFonts w:ascii="Times New Roman" w:hAnsi="Times New Roman" w:cs="Times New Roman"/>
          <w:color w:val="000000" w:themeColor="text1"/>
          <w:sz w:val="16"/>
          <w:szCs w:val="16"/>
        </w:rPr>
        <w:t>Dornier</w:t>
      </w:r>
      <w:proofErr w:type="spellEnd"/>
      <w:r w:rsidRPr="006D2FB4">
        <w:rPr>
          <w:rFonts w:ascii="Times New Roman" w:hAnsi="Times New Roman" w:cs="Times New Roman"/>
          <w:color w:val="000000" w:themeColor="text1"/>
          <w:sz w:val="16"/>
          <w:szCs w:val="16"/>
        </w:rPr>
        <w:t xml:space="preserve">» через советское посольство в Берлине с предложением купить первоначально два гидросамолета </w:t>
      </w:r>
      <w:proofErr w:type="spellStart"/>
      <w:r w:rsidRPr="006D2FB4">
        <w:rPr>
          <w:rFonts w:ascii="Times New Roman" w:hAnsi="Times New Roman" w:cs="Times New Roman"/>
          <w:color w:val="000000" w:themeColor="text1"/>
          <w:sz w:val="16"/>
          <w:szCs w:val="16"/>
        </w:rPr>
        <w:t>Dornier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Wal</w:t>
      </w:r>
      <w:proofErr w:type="spellEnd"/>
      <w:r w:rsidRPr="006D2FB4">
        <w:rPr>
          <w:rFonts w:ascii="Times New Roman" w:hAnsi="Times New Roman" w:cs="Times New Roman"/>
          <w:color w:val="000000" w:themeColor="text1"/>
          <w:sz w:val="16"/>
          <w:szCs w:val="16"/>
        </w:rPr>
        <w:t>» и провести их испытания, а впоследствии сделать большой заказ на 20 таких самолетов для нужд ВВС РККА, включавших тогда и морскую авиацию (21410).</w:t>
      </w:r>
    </w:p>
    <w:p w14:paraId="76020FAF" w14:textId="77777777" w:rsidR="00BD78FE" w:rsidRPr="006D2FB4" w:rsidRDefault="00BD78FE" w:rsidP="00054315">
      <w:pPr>
        <w:spacing w:after="0" w:line="240" w:lineRule="auto"/>
        <w:jc w:val="both"/>
        <w:rPr>
          <w:rFonts w:ascii="Times New Roman" w:hAnsi="Times New Roman" w:cs="Times New Roman"/>
          <w:color w:val="000000" w:themeColor="text1"/>
          <w:sz w:val="16"/>
          <w:szCs w:val="16"/>
        </w:rPr>
      </w:pPr>
    </w:p>
    <w:p w14:paraId="6C7C88E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09D9D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B7BF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августа 1925 состоялся первый полет Р-3 (237,151). Летал </w:t>
      </w:r>
      <w:proofErr w:type="spellStart"/>
      <w:r w:rsidRPr="006D2FB4">
        <w:rPr>
          <w:rFonts w:ascii="Times New Roman" w:hAnsi="Times New Roman" w:cs="Times New Roman"/>
          <w:color w:val="000000" w:themeColor="text1"/>
          <w:sz w:val="16"/>
          <w:szCs w:val="16"/>
        </w:rPr>
        <w:t>В.Н.Филиппов</w:t>
      </w:r>
      <w:proofErr w:type="spellEnd"/>
      <w:r w:rsidRPr="006D2FB4">
        <w:rPr>
          <w:rFonts w:ascii="Times New Roman" w:hAnsi="Times New Roman" w:cs="Times New Roman"/>
          <w:color w:val="000000" w:themeColor="text1"/>
          <w:sz w:val="16"/>
          <w:szCs w:val="16"/>
        </w:rPr>
        <w:t xml:space="preserve"> (109,234).</w:t>
      </w:r>
    </w:p>
    <w:p w14:paraId="5938C6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испытания Р-3 начались в августе 1925 и продолжались до апреля 1926 (92,344). Встал вопрос о серийном производстве. Потом произвели около 100 (66,102), а по другим данным - 79. А.Н.Т. считает, что он был первым, направившем представителей на серийный завод (71,128).</w:t>
      </w:r>
    </w:p>
    <w:p w14:paraId="722E3B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третьим данным на л-т испытания АНТ-3 вышел 20 августа (271,103).</w:t>
      </w:r>
    </w:p>
    <w:p w14:paraId="72B31F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другим данным </w:t>
      </w:r>
      <w:proofErr w:type="spellStart"/>
      <w:r w:rsidRPr="006D2FB4">
        <w:rPr>
          <w:rFonts w:ascii="Times New Roman" w:hAnsi="Times New Roman" w:cs="Times New Roman"/>
          <w:color w:val="000000" w:themeColor="text1"/>
          <w:sz w:val="16"/>
          <w:szCs w:val="16"/>
        </w:rPr>
        <w:t>В.Н.Филиппов</w:t>
      </w:r>
      <w:proofErr w:type="spellEnd"/>
      <w:r w:rsidRPr="006D2FB4">
        <w:rPr>
          <w:rFonts w:ascii="Times New Roman" w:hAnsi="Times New Roman" w:cs="Times New Roman"/>
          <w:color w:val="000000" w:themeColor="text1"/>
          <w:sz w:val="16"/>
          <w:szCs w:val="16"/>
        </w:rPr>
        <w:t xml:space="preserve"> завершил заводские испытания Р-3 за 20 часов и после контрольного перелета Москва - Харьков - Москва и устранения мелких дефектов его передали на гос. испытания, которые начались в феврале 1926 (346,10).</w:t>
      </w:r>
    </w:p>
    <w:p w14:paraId="5CBD13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Есть мнение, что заводские испытания самолета АНТ-3 завершились к августу и он был передан на гос. испытания, которые длились до апреля 1926 (360,76).</w:t>
      </w:r>
    </w:p>
    <w:p w14:paraId="5CA29E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83F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августа 1925 (см. 4 августа и поэтому </w:t>
      </w:r>
      <w:proofErr w:type="spellStart"/>
      <w:r w:rsidRPr="006D2FB4">
        <w:rPr>
          <w:rFonts w:ascii="Times New Roman" w:hAnsi="Times New Roman" w:cs="Times New Roman"/>
          <w:color w:val="000000" w:themeColor="text1"/>
          <w:sz w:val="16"/>
          <w:szCs w:val="16"/>
        </w:rPr>
        <w:t>м.б.</w:t>
      </w:r>
      <w:proofErr w:type="spellEnd"/>
      <w:r w:rsidRPr="006D2FB4">
        <w:rPr>
          <w:rFonts w:ascii="Times New Roman" w:hAnsi="Times New Roman" w:cs="Times New Roman"/>
          <w:color w:val="000000" w:themeColor="text1"/>
          <w:sz w:val="16"/>
          <w:szCs w:val="16"/>
        </w:rPr>
        <w:t xml:space="preserve"> был подготовлен) прошло совещание для обсуждения программы текущих работ КБ ГАЗ-3 и выполнения заданий работ КБ и опытной мастерской по 3-х летнему плану опытного строительства, которое провел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Рассмотрели:</w:t>
      </w:r>
    </w:p>
    <w:p w14:paraId="02A8C7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И-7 1 серии</w:t>
      </w:r>
    </w:p>
    <w:p w14:paraId="1FFC5A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МРЛ-1 1 серия</w:t>
      </w:r>
    </w:p>
    <w:p w14:paraId="2F23A2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Укрвоздухпуть</w:t>
      </w:r>
      <w:proofErr w:type="spellEnd"/>
    </w:p>
    <w:p w14:paraId="051B8E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И-7 2-й серии в 10 шт.</w:t>
      </w:r>
    </w:p>
    <w:p w14:paraId="0D4279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Морской </w:t>
      </w:r>
      <w:proofErr w:type="spellStart"/>
      <w:r w:rsidRPr="006D2FB4">
        <w:rPr>
          <w:rFonts w:ascii="Times New Roman" w:hAnsi="Times New Roman" w:cs="Times New Roman"/>
          <w:color w:val="000000" w:themeColor="text1"/>
          <w:sz w:val="16"/>
          <w:szCs w:val="16"/>
        </w:rPr>
        <w:t>Истро</w:t>
      </w:r>
      <w:proofErr w:type="spellEnd"/>
      <w:r w:rsidRPr="006D2FB4">
        <w:rPr>
          <w:rFonts w:ascii="Times New Roman" w:hAnsi="Times New Roman" w:cs="Times New Roman"/>
          <w:color w:val="000000" w:themeColor="text1"/>
          <w:sz w:val="16"/>
          <w:szCs w:val="16"/>
        </w:rPr>
        <w:t>-базовый</w:t>
      </w:r>
    </w:p>
    <w:p w14:paraId="4A2EEB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Миноносец</w:t>
      </w:r>
    </w:p>
    <w:p w14:paraId="050193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РОМ</w:t>
      </w:r>
    </w:p>
    <w:p w14:paraId="288C8F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Палубный истребитель</w:t>
      </w:r>
    </w:p>
    <w:p w14:paraId="337B27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Катапультный разведчик</w:t>
      </w:r>
    </w:p>
    <w:p w14:paraId="169A07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Переделка М-5 (2188).</w:t>
      </w:r>
    </w:p>
    <w:p w14:paraId="2E0FDE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E003FF" w14:textId="77777777" w:rsidR="007B06D9" w:rsidRPr="006D2FB4" w:rsidRDefault="007B06D9"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6 августа 1925 г. на ленинград</w:t>
      </w:r>
      <w:r w:rsidRPr="006D2FB4">
        <w:rPr>
          <w:rFonts w:ascii="Times New Roman" w:hAnsi="Times New Roman"/>
          <w:color w:val="000000" w:themeColor="text1"/>
          <w:sz w:val="16"/>
          <w:szCs w:val="16"/>
        </w:rPr>
        <w:softHyphen/>
        <w:t>ском авиазаводе ГАЗ №3 под ру</w:t>
      </w:r>
      <w:r w:rsidRPr="006D2FB4">
        <w:rPr>
          <w:rFonts w:ascii="Times New Roman" w:hAnsi="Times New Roman"/>
          <w:color w:val="000000" w:themeColor="text1"/>
          <w:sz w:val="16"/>
          <w:szCs w:val="16"/>
        </w:rPr>
        <w:softHyphen/>
        <w:t>ководством одного из руководите</w:t>
      </w:r>
      <w:r w:rsidRPr="006D2FB4">
        <w:rPr>
          <w:rFonts w:ascii="Times New Roman" w:hAnsi="Times New Roman"/>
          <w:color w:val="000000" w:themeColor="text1"/>
          <w:sz w:val="16"/>
          <w:szCs w:val="16"/>
        </w:rPr>
        <w:softHyphen/>
        <w:t xml:space="preserve">лей правления </w:t>
      </w:r>
      <w:proofErr w:type="spellStart"/>
      <w:r w:rsidRPr="006D2FB4">
        <w:rPr>
          <w:rFonts w:ascii="Times New Roman" w:hAnsi="Times New Roman"/>
          <w:color w:val="000000" w:themeColor="text1"/>
          <w:sz w:val="16"/>
          <w:szCs w:val="16"/>
        </w:rPr>
        <w:t>Авиатреста</w:t>
      </w:r>
      <w:proofErr w:type="spellEnd"/>
      <w:r w:rsidRPr="006D2FB4">
        <w:rPr>
          <w:rFonts w:ascii="Times New Roman" w:hAnsi="Times New Roman"/>
          <w:color w:val="000000" w:themeColor="text1"/>
          <w:sz w:val="16"/>
          <w:szCs w:val="16"/>
        </w:rPr>
        <w:t xml:space="preserve"> И.К. Гам</w:t>
      </w:r>
      <w:r w:rsidRPr="006D2FB4">
        <w:rPr>
          <w:rFonts w:ascii="Times New Roman" w:hAnsi="Times New Roman"/>
          <w:color w:val="000000" w:themeColor="text1"/>
          <w:sz w:val="16"/>
          <w:szCs w:val="16"/>
        </w:rPr>
        <w:softHyphen/>
        <w:t>бурга было проведено совещание, посвященное деятельности конструк</w:t>
      </w:r>
      <w:r w:rsidRPr="006D2FB4">
        <w:rPr>
          <w:rFonts w:ascii="Times New Roman" w:hAnsi="Times New Roman"/>
          <w:color w:val="000000" w:themeColor="text1"/>
          <w:sz w:val="16"/>
          <w:szCs w:val="16"/>
        </w:rPr>
        <w:softHyphen/>
        <w:t>торского бюро Григоровича и реа</w:t>
      </w:r>
      <w:r w:rsidRPr="006D2FB4">
        <w:rPr>
          <w:rFonts w:ascii="Times New Roman" w:hAnsi="Times New Roman"/>
          <w:color w:val="000000" w:themeColor="text1"/>
          <w:sz w:val="16"/>
          <w:szCs w:val="16"/>
        </w:rPr>
        <w:softHyphen/>
        <w:t>лизации трехлетнего плана опытно</w:t>
      </w:r>
      <w:r w:rsidRPr="006D2FB4">
        <w:rPr>
          <w:rFonts w:ascii="Times New Roman" w:hAnsi="Times New Roman"/>
          <w:color w:val="000000" w:themeColor="text1"/>
          <w:sz w:val="16"/>
          <w:szCs w:val="16"/>
        </w:rPr>
        <w:softHyphen/>
        <w:t>го строительства. Рассматривались следующие типы самолетов:</w:t>
      </w:r>
    </w:p>
    <w:p w14:paraId="7A062E97" w14:textId="77777777" w:rsidR="007B06D9" w:rsidRPr="006D2FB4" w:rsidRDefault="007B06D9" w:rsidP="00054315">
      <w:pPr>
        <w:pStyle w:val="83"/>
        <w:shd w:val="clear" w:color="auto" w:fill="auto"/>
        <w:tabs>
          <w:tab w:val="left" w:pos="825"/>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 И-7 (И-2) - 1-я серия.</w:t>
      </w:r>
    </w:p>
    <w:p w14:paraId="5A3658B4" w14:textId="77777777" w:rsidR="007B06D9" w:rsidRPr="006D2FB4" w:rsidRDefault="007B06D9" w:rsidP="00054315">
      <w:pPr>
        <w:pStyle w:val="83"/>
        <w:shd w:val="clear" w:color="auto" w:fill="auto"/>
        <w:tabs>
          <w:tab w:val="left" w:pos="848"/>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 xml:space="preserve">2. МРЛ-1 </w:t>
      </w:r>
      <w:r w:rsidRPr="006D2FB4">
        <w:rPr>
          <w:rStyle w:val="5a"/>
          <w:rFonts w:ascii="Times New Roman" w:eastAsia="Arial Unicode MS" w:hAnsi="Times New Roman"/>
          <w:color w:val="000000" w:themeColor="text1"/>
          <w:sz w:val="16"/>
          <w:szCs w:val="16"/>
        </w:rPr>
        <w:t xml:space="preserve">- </w:t>
      </w:r>
      <w:r w:rsidRPr="006D2FB4">
        <w:rPr>
          <w:rFonts w:ascii="Times New Roman" w:hAnsi="Times New Roman"/>
          <w:color w:val="000000" w:themeColor="text1"/>
          <w:sz w:val="16"/>
          <w:szCs w:val="16"/>
        </w:rPr>
        <w:t>1-я серия.</w:t>
      </w:r>
    </w:p>
    <w:p w14:paraId="71F5E959" w14:textId="77777777" w:rsidR="007B06D9" w:rsidRPr="006D2FB4" w:rsidRDefault="007B06D9" w:rsidP="00054315">
      <w:pPr>
        <w:pStyle w:val="83"/>
        <w:shd w:val="clear" w:color="auto" w:fill="auto"/>
        <w:tabs>
          <w:tab w:val="left" w:pos="810"/>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 xml:space="preserve">3. Самолет </w:t>
      </w:r>
      <w:proofErr w:type="spellStart"/>
      <w:r w:rsidRPr="006D2FB4">
        <w:rPr>
          <w:rFonts w:ascii="Times New Roman" w:hAnsi="Times New Roman"/>
          <w:color w:val="000000" w:themeColor="text1"/>
          <w:sz w:val="16"/>
          <w:szCs w:val="16"/>
        </w:rPr>
        <w:t>Укрвоздухпуть</w:t>
      </w:r>
      <w:proofErr w:type="spellEnd"/>
      <w:r w:rsidRPr="006D2FB4">
        <w:rPr>
          <w:rFonts w:ascii="Times New Roman" w:hAnsi="Times New Roman"/>
          <w:color w:val="000000" w:themeColor="text1"/>
          <w:sz w:val="16"/>
          <w:szCs w:val="16"/>
        </w:rPr>
        <w:t xml:space="preserve"> (СУВП).</w:t>
      </w:r>
    </w:p>
    <w:p w14:paraId="0205F41F" w14:textId="77777777" w:rsidR="007B06D9" w:rsidRPr="006D2FB4" w:rsidRDefault="007B06D9" w:rsidP="00054315">
      <w:pPr>
        <w:pStyle w:val="83"/>
        <w:shd w:val="clear" w:color="auto" w:fill="auto"/>
        <w:tabs>
          <w:tab w:val="left" w:pos="878"/>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4. И-7 (И-2) - 2-я серия, 10 эк</w:t>
      </w:r>
      <w:r w:rsidRPr="006D2FB4">
        <w:rPr>
          <w:rFonts w:ascii="Times New Roman" w:hAnsi="Times New Roman"/>
          <w:color w:val="000000" w:themeColor="text1"/>
          <w:sz w:val="16"/>
          <w:szCs w:val="16"/>
        </w:rPr>
        <w:softHyphen/>
        <w:t>земпляров.</w:t>
      </w:r>
    </w:p>
    <w:p w14:paraId="3972F53F" w14:textId="77777777" w:rsidR="007B06D9" w:rsidRPr="006D2FB4" w:rsidRDefault="007B06D9" w:rsidP="00054315">
      <w:pPr>
        <w:pStyle w:val="83"/>
        <w:shd w:val="clear" w:color="auto" w:fill="auto"/>
        <w:tabs>
          <w:tab w:val="left" w:pos="810"/>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5. Морской истребитель базовый с мотором «</w:t>
      </w:r>
      <w:proofErr w:type="spellStart"/>
      <w:r w:rsidRPr="006D2FB4">
        <w:rPr>
          <w:rFonts w:ascii="Times New Roman" w:hAnsi="Times New Roman"/>
          <w:color w:val="000000" w:themeColor="text1"/>
          <w:sz w:val="16"/>
          <w:szCs w:val="16"/>
        </w:rPr>
        <w:t>Нэпир</w:t>
      </w:r>
      <w:proofErr w:type="spellEnd"/>
      <w:r w:rsidRPr="006D2FB4">
        <w:rPr>
          <w:rFonts w:ascii="Times New Roman" w:hAnsi="Times New Roman"/>
          <w:color w:val="000000" w:themeColor="text1"/>
          <w:sz w:val="16"/>
          <w:szCs w:val="16"/>
        </w:rPr>
        <w:t>» (МИН-1).</w:t>
      </w:r>
    </w:p>
    <w:p w14:paraId="0A373D45" w14:textId="77777777" w:rsidR="007B06D9" w:rsidRPr="006D2FB4" w:rsidRDefault="007B06D9" w:rsidP="00054315">
      <w:pPr>
        <w:pStyle w:val="83"/>
        <w:shd w:val="clear" w:color="auto" w:fill="auto"/>
        <w:tabs>
          <w:tab w:val="left" w:pos="840"/>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6. Морской миноносец (ММ).</w:t>
      </w:r>
    </w:p>
    <w:p w14:paraId="04364036" w14:textId="77777777" w:rsidR="007B06D9" w:rsidRPr="006D2FB4" w:rsidRDefault="007B06D9" w:rsidP="00054315">
      <w:pPr>
        <w:pStyle w:val="83"/>
        <w:shd w:val="clear" w:color="auto" w:fill="auto"/>
        <w:tabs>
          <w:tab w:val="left" w:pos="953"/>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7. Разведчик открытого моря (РОМ).</w:t>
      </w:r>
    </w:p>
    <w:p w14:paraId="3049F750" w14:textId="77777777" w:rsidR="007B06D9" w:rsidRPr="006D2FB4" w:rsidRDefault="007B06D9" w:rsidP="00054315">
      <w:pPr>
        <w:pStyle w:val="83"/>
        <w:shd w:val="clear" w:color="auto" w:fill="auto"/>
        <w:tabs>
          <w:tab w:val="left" w:pos="923"/>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8. Палубный (корабельный) ис</w:t>
      </w:r>
      <w:r w:rsidRPr="006D2FB4">
        <w:rPr>
          <w:rFonts w:ascii="Times New Roman" w:hAnsi="Times New Roman"/>
          <w:color w:val="000000" w:themeColor="text1"/>
          <w:sz w:val="16"/>
          <w:szCs w:val="16"/>
        </w:rPr>
        <w:softHyphen/>
        <w:t>требитель (ПИ-1).</w:t>
      </w:r>
    </w:p>
    <w:p w14:paraId="20A18B89" w14:textId="77777777" w:rsidR="007B06D9" w:rsidRPr="006D2FB4" w:rsidRDefault="007B06D9" w:rsidP="00054315">
      <w:pPr>
        <w:pStyle w:val="83"/>
        <w:shd w:val="clear" w:color="auto" w:fill="auto"/>
        <w:tabs>
          <w:tab w:val="left" w:pos="863"/>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10. Катапультный разведчик (К-Р).</w:t>
      </w:r>
    </w:p>
    <w:p w14:paraId="7072C794" w14:textId="77777777" w:rsidR="007B06D9" w:rsidRPr="006D2FB4" w:rsidRDefault="007B06D9" w:rsidP="00054315">
      <w:pPr>
        <w:pStyle w:val="83"/>
        <w:shd w:val="clear" w:color="auto" w:fill="auto"/>
        <w:tabs>
          <w:tab w:val="left" w:pos="1028"/>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11. Переделка учебной лодки М-5.</w:t>
      </w:r>
    </w:p>
    <w:p w14:paraId="7E5F7D89" w14:textId="77777777" w:rsidR="007B06D9" w:rsidRPr="006D2FB4" w:rsidRDefault="007B06D9"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Из</w:t>
      </w:r>
      <w:r w:rsidRPr="006D2FB4">
        <w:rPr>
          <w:rStyle w:val="14pt"/>
          <w:rFonts w:ascii="Times New Roman" w:hAnsi="Times New Roman" w:cs="Times New Roman"/>
          <w:color w:val="000000" w:themeColor="text1"/>
          <w:sz w:val="16"/>
          <w:szCs w:val="16"/>
        </w:rPr>
        <w:t xml:space="preserve"> этого</w:t>
      </w:r>
      <w:r w:rsidRPr="006D2FB4">
        <w:rPr>
          <w:rFonts w:ascii="Times New Roman" w:hAnsi="Times New Roman"/>
          <w:color w:val="000000" w:themeColor="text1"/>
          <w:sz w:val="16"/>
          <w:szCs w:val="16"/>
        </w:rPr>
        <w:t xml:space="preserve"> обширного перечня зап</w:t>
      </w:r>
      <w:r w:rsidRPr="006D2FB4">
        <w:rPr>
          <w:rFonts w:ascii="Times New Roman" w:hAnsi="Times New Roman"/>
          <w:color w:val="000000" w:themeColor="text1"/>
          <w:sz w:val="16"/>
          <w:szCs w:val="16"/>
        </w:rPr>
        <w:softHyphen/>
        <w:t>ланированных работ до практичес</w:t>
      </w:r>
      <w:r w:rsidRPr="006D2FB4">
        <w:rPr>
          <w:rFonts w:ascii="Times New Roman" w:hAnsi="Times New Roman"/>
          <w:color w:val="000000" w:themeColor="text1"/>
          <w:sz w:val="16"/>
          <w:szCs w:val="16"/>
        </w:rPr>
        <w:softHyphen/>
        <w:t>кого воплощения не добралась доб</w:t>
      </w:r>
      <w:r w:rsidRPr="006D2FB4">
        <w:rPr>
          <w:rFonts w:ascii="Times New Roman" w:hAnsi="Times New Roman"/>
          <w:color w:val="000000" w:themeColor="text1"/>
          <w:sz w:val="16"/>
          <w:szCs w:val="16"/>
        </w:rPr>
        <w:softHyphen/>
        <w:t>рая половина аппаратов. Кора</w:t>
      </w:r>
      <w:r w:rsidRPr="006D2FB4">
        <w:rPr>
          <w:rFonts w:ascii="Times New Roman" w:hAnsi="Times New Roman"/>
          <w:color w:val="000000" w:themeColor="text1"/>
          <w:sz w:val="16"/>
          <w:szCs w:val="16"/>
        </w:rPr>
        <w:softHyphen/>
        <w:t>бельный истребитель с двигателем «Либерти», несколько вариантов ко</w:t>
      </w:r>
      <w:r w:rsidRPr="006D2FB4">
        <w:rPr>
          <w:rFonts w:ascii="Times New Roman" w:hAnsi="Times New Roman"/>
          <w:color w:val="000000" w:themeColor="text1"/>
          <w:sz w:val="16"/>
          <w:szCs w:val="16"/>
        </w:rPr>
        <w:softHyphen/>
        <w:t>рабельных разведчиков со складны</w:t>
      </w:r>
      <w:r w:rsidRPr="006D2FB4">
        <w:rPr>
          <w:rFonts w:ascii="Times New Roman" w:hAnsi="Times New Roman"/>
          <w:color w:val="000000" w:themeColor="text1"/>
          <w:sz w:val="16"/>
          <w:szCs w:val="16"/>
        </w:rPr>
        <w:softHyphen/>
        <w:t>ми крыльями, металлические поплав</w:t>
      </w:r>
      <w:r w:rsidRPr="006D2FB4">
        <w:rPr>
          <w:rFonts w:ascii="Times New Roman" w:hAnsi="Times New Roman"/>
          <w:color w:val="000000" w:themeColor="text1"/>
          <w:sz w:val="16"/>
          <w:szCs w:val="16"/>
        </w:rPr>
        <w:softHyphen/>
        <w:t xml:space="preserve">ки к И-2бис </w:t>
      </w:r>
      <w:r w:rsidRPr="006D2FB4">
        <w:rPr>
          <w:rStyle w:val="5a"/>
          <w:rFonts w:ascii="Times New Roman" w:eastAsia="Arial Unicode MS" w:hAnsi="Times New Roman"/>
          <w:color w:val="000000" w:themeColor="text1"/>
          <w:sz w:val="16"/>
          <w:szCs w:val="16"/>
        </w:rPr>
        <w:t xml:space="preserve">— </w:t>
      </w:r>
      <w:r w:rsidRPr="006D2FB4">
        <w:rPr>
          <w:rFonts w:ascii="Times New Roman" w:hAnsi="Times New Roman"/>
          <w:color w:val="000000" w:themeColor="text1"/>
          <w:sz w:val="16"/>
          <w:szCs w:val="16"/>
        </w:rPr>
        <w:t>все эти проекты так и остались неоконченными. Впрочем, сомнения в достоверной реализа</w:t>
      </w:r>
      <w:r w:rsidRPr="006D2FB4">
        <w:rPr>
          <w:rFonts w:ascii="Times New Roman" w:hAnsi="Times New Roman"/>
          <w:color w:val="000000" w:themeColor="text1"/>
          <w:sz w:val="16"/>
          <w:szCs w:val="16"/>
        </w:rPr>
        <w:softHyphen/>
        <w:t>ции задуманного высказывались уже практически сразу, в том числе и на означенном совещании. Говори</w:t>
      </w:r>
      <w:r w:rsidRPr="006D2FB4">
        <w:rPr>
          <w:rFonts w:ascii="Times New Roman" w:hAnsi="Times New Roman"/>
          <w:color w:val="000000" w:themeColor="text1"/>
          <w:sz w:val="16"/>
          <w:szCs w:val="16"/>
        </w:rPr>
        <w:softHyphen/>
        <w:t>лось в частности, что многочислен</w:t>
      </w:r>
      <w:r w:rsidRPr="006D2FB4">
        <w:rPr>
          <w:rFonts w:ascii="Times New Roman" w:hAnsi="Times New Roman"/>
          <w:color w:val="000000" w:themeColor="text1"/>
          <w:sz w:val="16"/>
          <w:szCs w:val="16"/>
        </w:rPr>
        <w:softHyphen/>
        <w:t>ность типов самолетов, требуемых морским командованием, не соот</w:t>
      </w:r>
      <w:r w:rsidRPr="006D2FB4">
        <w:rPr>
          <w:rFonts w:ascii="Times New Roman" w:hAnsi="Times New Roman"/>
          <w:color w:val="000000" w:themeColor="text1"/>
          <w:sz w:val="16"/>
          <w:szCs w:val="16"/>
        </w:rPr>
        <w:softHyphen/>
        <w:t>ветствует возможностям конструктор</w:t>
      </w:r>
      <w:r w:rsidRPr="006D2FB4">
        <w:rPr>
          <w:rFonts w:ascii="Times New Roman" w:hAnsi="Times New Roman"/>
          <w:color w:val="000000" w:themeColor="text1"/>
          <w:sz w:val="16"/>
          <w:szCs w:val="16"/>
        </w:rPr>
        <w:softHyphen/>
        <w:t xml:space="preserve">ского бюро, прежде всего </w:t>
      </w:r>
      <w:r w:rsidRPr="006D2FB4">
        <w:rPr>
          <w:rStyle w:val="5a"/>
          <w:rFonts w:ascii="Times New Roman" w:eastAsia="Arial Unicode MS" w:hAnsi="Times New Roman"/>
          <w:color w:val="000000" w:themeColor="text1"/>
          <w:sz w:val="16"/>
          <w:szCs w:val="16"/>
        </w:rPr>
        <w:t xml:space="preserve">— </w:t>
      </w:r>
      <w:r w:rsidRPr="006D2FB4">
        <w:rPr>
          <w:rFonts w:ascii="Times New Roman" w:hAnsi="Times New Roman"/>
          <w:color w:val="000000" w:themeColor="text1"/>
          <w:sz w:val="16"/>
          <w:szCs w:val="16"/>
        </w:rPr>
        <w:t>нали</w:t>
      </w:r>
      <w:r w:rsidRPr="006D2FB4">
        <w:rPr>
          <w:rFonts w:ascii="Times New Roman" w:hAnsi="Times New Roman"/>
          <w:color w:val="000000" w:themeColor="text1"/>
          <w:sz w:val="16"/>
          <w:szCs w:val="16"/>
        </w:rPr>
        <w:softHyphen/>
        <w:t>чию грамотных и подготовленных специалистов (12119).</w:t>
      </w:r>
    </w:p>
    <w:p w14:paraId="305FEBE1" w14:textId="77777777" w:rsidR="007B06D9" w:rsidRPr="006D2FB4" w:rsidRDefault="007B06D9" w:rsidP="00054315">
      <w:pPr>
        <w:pStyle w:val="83"/>
        <w:shd w:val="clear" w:color="auto" w:fill="auto"/>
        <w:spacing w:after="0" w:line="240" w:lineRule="auto"/>
        <w:ind w:firstLine="0"/>
        <w:jc w:val="both"/>
        <w:rPr>
          <w:rFonts w:ascii="Times New Roman" w:hAnsi="Times New Roman"/>
          <w:color w:val="000000" w:themeColor="text1"/>
          <w:sz w:val="16"/>
          <w:szCs w:val="16"/>
        </w:rPr>
      </w:pPr>
    </w:p>
    <w:p w14:paraId="6AE8DA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августа 1925 состоялось совещание:</w:t>
      </w:r>
    </w:p>
    <w:p w14:paraId="022654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w:t>
      </w:r>
    </w:p>
    <w:p w14:paraId="138B94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СОВЕЩАНИЯ ДЛЯ ОБСУЖДЕНИЯ ПРОГРАММЫ ТЕКУЩИХ РАБОТ КОНСТРУКТОРСКОГО БЮРО И ГОСАВИАЗАВОДА № 3 И ВЫПОЛНЕНИЯ ЗАДАНИЙ И РАБОТ КОНСТРУКТОРСКО БЮРО И ОПЫТНОЙ МАСТЕРСКОЙ ПО 3-Х ЛЕТНЕМУ ПЛАНУ ОПЫТНОГО СТРОИТЕЛЬСТВА</w:t>
      </w:r>
    </w:p>
    <w:p w14:paraId="6CD513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Член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О.К. ГАМБУРГ</w:t>
      </w:r>
    </w:p>
    <w:p w14:paraId="4566E4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Присутствовали: Зав. Конструкторским Отделом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Б.Г.ГОНЧАРОВ, Директор </w:t>
      </w:r>
      <w:proofErr w:type="spellStart"/>
      <w:r w:rsidRPr="006D2FB4">
        <w:rPr>
          <w:rFonts w:ascii="Times New Roman" w:hAnsi="Times New Roman" w:cs="Times New Roman"/>
          <w:color w:val="000000" w:themeColor="text1"/>
          <w:sz w:val="16"/>
          <w:szCs w:val="16"/>
        </w:rPr>
        <w:t>ГАЗ"а</w:t>
      </w:r>
      <w:proofErr w:type="spellEnd"/>
      <w:r w:rsidRPr="006D2FB4">
        <w:rPr>
          <w:rFonts w:ascii="Times New Roman" w:hAnsi="Times New Roman" w:cs="Times New Roman"/>
          <w:color w:val="000000" w:themeColor="text1"/>
          <w:sz w:val="16"/>
          <w:szCs w:val="16"/>
        </w:rPr>
        <w:t xml:space="preserve"> № 3 Н.А.АФАНАСЬЕВ, Зав. Конструкт. Бюро ГАЗ № 3 Д.П.ГРИГОРОВИЧ,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Конструкт. Бюро А.К.СЕДЕЛЬНИКОВ</w:t>
      </w:r>
    </w:p>
    <w:p w14:paraId="174731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т. ГАМБУРГ.</w:t>
      </w:r>
    </w:p>
    <w:p w14:paraId="214945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Секретарь: т. СЕДЕЛЬНИКОВ</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652"/>
        <w:gridCol w:w="7558"/>
      </w:tblGrid>
      <w:tr w:rsidR="006D2FB4" w:rsidRPr="006D2FB4" w14:paraId="7B8B3A25" w14:textId="77777777">
        <w:tc>
          <w:tcPr>
            <w:tcW w:w="3652" w:type="dxa"/>
            <w:tcBorders>
              <w:top w:val="single" w:sz="12" w:space="0" w:color="auto"/>
            </w:tcBorders>
          </w:tcPr>
          <w:p w14:paraId="12F7BF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tc>
        <w:tc>
          <w:tcPr>
            <w:tcW w:w="7558" w:type="dxa"/>
            <w:tcBorders>
              <w:top w:val="single" w:sz="12" w:space="0" w:color="auto"/>
            </w:tcBorders>
          </w:tcPr>
          <w:p w14:paraId="458432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tc>
      </w:tr>
      <w:tr w:rsidR="006D2FB4" w:rsidRPr="006D2FB4" w14:paraId="42C2D2C4" w14:textId="77777777">
        <w:tc>
          <w:tcPr>
            <w:tcW w:w="3652" w:type="dxa"/>
          </w:tcPr>
          <w:p w14:paraId="27428C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 По самолету И-7 - 1 серия</w:t>
            </w:r>
          </w:p>
        </w:tc>
        <w:tc>
          <w:tcPr>
            <w:tcW w:w="7558" w:type="dxa"/>
          </w:tcPr>
          <w:p w14:paraId="3F1FD1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061A9A2" w14:textId="77777777">
        <w:tc>
          <w:tcPr>
            <w:tcW w:w="3652" w:type="dxa"/>
          </w:tcPr>
          <w:p w14:paraId="471C8D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Улучшается </w:t>
            </w:r>
            <w:proofErr w:type="spellStart"/>
            <w:r w:rsidRPr="006D2FB4">
              <w:rPr>
                <w:rFonts w:ascii="Times New Roman" w:hAnsi="Times New Roman" w:cs="Times New Roman"/>
                <w:color w:val="000000" w:themeColor="text1"/>
                <w:sz w:val="16"/>
                <w:szCs w:val="16"/>
              </w:rPr>
              <w:t>обслукивание</w:t>
            </w:r>
            <w:proofErr w:type="spellEnd"/>
            <w:r w:rsidRPr="006D2FB4">
              <w:rPr>
                <w:rFonts w:ascii="Times New Roman" w:hAnsi="Times New Roman" w:cs="Times New Roman"/>
                <w:color w:val="000000" w:themeColor="text1"/>
                <w:sz w:val="16"/>
                <w:szCs w:val="16"/>
              </w:rPr>
              <w:t xml:space="preserve"> мотора в смысле его полном доступности со всех сторон, устанавливаются изолирующие </w:t>
            </w:r>
            <w:proofErr w:type="spellStart"/>
            <w:r w:rsidRPr="006D2FB4">
              <w:rPr>
                <w:rFonts w:ascii="Times New Roman" w:hAnsi="Times New Roman" w:cs="Times New Roman"/>
                <w:color w:val="000000" w:themeColor="text1"/>
                <w:sz w:val="16"/>
                <w:szCs w:val="16"/>
              </w:rPr>
              <w:t>перрегородки</w:t>
            </w:r>
            <w:proofErr w:type="spellEnd"/>
            <w:r w:rsidRPr="006D2FB4">
              <w:rPr>
                <w:rFonts w:ascii="Times New Roman" w:hAnsi="Times New Roman" w:cs="Times New Roman"/>
                <w:color w:val="000000" w:themeColor="text1"/>
                <w:sz w:val="16"/>
                <w:szCs w:val="16"/>
              </w:rPr>
              <w:t xml:space="preserve"> между мотором и баком и между баком и пилотом, Изменяется система питания.</w:t>
            </w:r>
          </w:p>
          <w:p w14:paraId="2D7FBB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Пулеметы выносятся наружу.</w:t>
            </w:r>
          </w:p>
          <w:p w14:paraId="1853F3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Конструкция позволяет пользоваться или левым или правыми пулеметом /одинаковыми/.</w:t>
            </w:r>
          </w:p>
          <w:p w14:paraId="67B320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Передача может быть только Нельсон или ей подобная с приводом от верхней части мотора</w:t>
            </w:r>
          </w:p>
          <w:p w14:paraId="5DEF8B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Хвостовая часть легко открывается для удобства контроля или замены амортизации костыля, удобства установки стабилизатора, костыля и пр.</w:t>
            </w:r>
          </w:p>
          <w:p w14:paraId="49C982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Установка пулеметов монтируется </w:t>
            </w:r>
            <w:proofErr w:type="spellStart"/>
            <w:r w:rsidRPr="006D2FB4">
              <w:rPr>
                <w:rFonts w:ascii="Times New Roman" w:hAnsi="Times New Roman" w:cs="Times New Roman"/>
                <w:color w:val="000000" w:themeColor="text1"/>
                <w:sz w:val="16"/>
                <w:szCs w:val="16"/>
              </w:rPr>
              <w:t>отделыю</w:t>
            </w:r>
            <w:proofErr w:type="spellEnd"/>
            <w:r w:rsidRPr="006D2FB4">
              <w:rPr>
                <w:rFonts w:ascii="Times New Roman" w:hAnsi="Times New Roman" w:cs="Times New Roman"/>
                <w:color w:val="000000" w:themeColor="text1"/>
                <w:sz w:val="16"/>
                <w:szCs w:val="16"/>
              </w:rPr>
              <w:t>.</w:t>
            </w:r>
          </w:p>
          <w:p w14:paraId="52A15A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Доска для приборов передвинута вперед</w:t>
            </w:r>
          </w:p>
          <w:p w14:paraId="1327F1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Вырез кабины увеличен.</w:t>
            </w:r>
          </w:p>
        </w:tc>
        <w:tc>
          <w:tcPr>
            <w:tcW w:w="7558" w:type="dxa"/>
          </w:tcPr>
          <w:p w14:paraId="7E5884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Считать единственна </w:t>
            </w:r>
            <w:proofErr w:type="spellStart"/>
            <w:r w:rsidRPr="006D2FB4">
              <w:rPr>
                <w:rFonts w:ascii="Times New Roman" w:hAnsi="Times New Roman" w:cs="Times New Roman"/>
                <w:color w:val="000000" w:themeColor="text1"/>
                <w:sz w:val="16"/>
                <w:szCs w:val="16"/>
              </w:rPr>
              <w:t>возможнои</w:t>
            </w:r>
            <w:proofErr w:type="spellEnd"/>
            <w:r w:rsidRPr="006D2FB4">
              <w:rPr>
                <w:rFonts w:ascii="Times New Roman" w:hAnsi="Times New Roman" w:cs="Times New Roman"/>
                <w:color w:val="000000" w:themeColor="text1"/>
                <w:sz w:val="16"/>
                <w:szCs w:val="16"/>
              </w:rPr>
              <w:t xml:space="preserve"> установку </w:t>
            </w:r>
            <w:proofErr w:type="spellStart"/>
            <w:r w:rsidRPr="006D2FB4">
              <w:rPr>
                <w:rFonts w:ascii="Times New Roman" w:hAnsi="Times New Roman" w:cs="Times New Roman"/>
                <w:color w:val="000000" w:themeColor="text1"/>
                <w:sz w:val="16"/>
                <w:szCs w:val="16"/>
              </w:rPr>
              <w:t>синохронизаторов</w:t>
            </w:r>
            <w:proofErr w:type="spellEnd"/>
            <w:r w:rsidRPr="006D2FB4">
              <w:rPr>
                <w:rFonts w:ascii="Times New Roman" w:hAnsi="Times New Roman" w:cs="Times New Roman"/>
                <w:color w:val="000000" w:themeColor="text1"/>
                <w:sz w:val="16"/>
                <w:szCs w:val="16"/>
              </w:rPr>
              <w:t xml:space="preserve"> НЕЛЬСОН или электро-</w:t>
            </w:r>
            <w:proofErr w:type="spellStart"/>
            <w:r w:rsidRPr="006D2FB4">
              <w:rPr>
                <w:rFonts w:ascii="Times New Roman" w:hAnsi="Times New Roman" w:cs="Times New Roman"/>
                <w:color w:val="000000" w:themeColor="text1"/>
                <w:sz w:val="16"/>
                <w:szCs w:val="16"/>
              </w:rPr>
              <w:t>пиевматичоских</w:t>
            </w:r>
            <w:proofErr w:type="spellEnd"/>
            <w:r w:rsidRPr="006D2FB4">
              <w:rPr>
                <w:rFonts w:ascii="Times New Roman" w:hAnsi="Times New Roman" w:cs="Times New Roman"/>
                <w:color w:val="000000" w:themeColor="text1"/>
                <w:sz w:val="16"/>
                <w:szCs w:val="16"/>
              </w:rPr>
              <w:t>. Ввиду неудовлетворитель</w:t>
            </w:r>
            <w:r w:rsidRPr="006D2FB4">
              <w:rPr>
                <w:rFonts w:ascii="Times New Roman" w:hAnsi="Times New Roman" w:cs="Times New Roman"/>
                <w:color w:val="000000" w:themeColor="text1"/>
                <w:sz w:val="16"/>
                <w:szCs w:val="16"/>
              </w:rPr>
              <w:softHyphen/>
              <w:t>ности синхронизатора НЕЛЬСОН и незаконченности электро-</w:t>
            </w:r>
            <w:proofErr w:type="spellStart"/>
            <w:r w:rsidRPr="006D2FB4">
              <w:rPr>
                <w:rFonts w:ascii="Times New Roman" w:hAnsi="Times New Roman" w:cs="Times New Roman"/>
                <w:color w:val="000000" w:themeColor="text1"/>
                <w:sz w:val="16"/>
                <w:szCs w:val="16"/>
              </w:rPr>
              <w:t>пневмптичесго</w:t>
            </w:r>
            <w:proofErr w:type="spellEnd"/>
            <w:r w:rsidRPr="006D2FB4">
              <w:rPr>
                <w:rFonts w:ascii="Times New Roman" w:hAnsi="Times New Roman" w:cs="Times New Roman"/>
                <w:color w:val="000000" w:themeColor="text1"/>
                <w:sz w:val="16"/>
                <w:szCs w:val="16"/>
              </w:rPr>
              <w:t xml:space="preserve"> пору</w:t>
            </w:r>
            <w:r w:rsidRPr="006D2FB4">
              <w:rPr>
                <w:rFonts w:ascii="Times New Roman" w:hAnsi="Times New Roman" w:cs="Times New Roman"/>
                <w:color w:val="000000" w:themeColor="text1"/>
                <w:sz w:val="16"/>
                <w:szCs w:val="16"/>
              </w:rPr>
              <w:softHyphen/>
              <w:t xml:space="preserve">чить Конструкторскому Бюро </w:t>
            </w:r>
            <w:proofErr w:type="spellStart"/>
            <w:r w:rsidRPr="006D2FB4">
              <w:rPr>
                <w:rFonts w:ascii="Times New Roman" w:hAnsi="Times New Roman" w:cs="Times New Roman"/>
                <w:color w:val="000000" w:themeColor="text1"/>
                <w:sz w:val="16"/>
                <w:szCs w:val="16"/>
              </w:rPr>
              <w:t>ГАЗ"а</w:t>
            </w:r>
            <w:proofErr w:type="spellEnd"/>
            <w:r w:rsidRPr="006D2FB4">
              <w:rPr>
                <w:rFonts w:ascii="Times New Roman" w:hAnsi="Times New Roman" w:cs="Times New Roman"/>
                <w:color w:val="000000" w:themeColor="text1"/>
                <w:sz w:val="16"/>
                <w:szCs w:val="16"/>
              </w:rPr>
              <w:t xml:space="preserve"> № 3 приступить к разработке специального синхронизатора.</w:t>
            </w:r>
          </w:p>
          <w:p w14:paraId="24EC76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Принять объем баков на 2.5 часа на полной мощности у земли. Признать нормальным количество бензина на 2.25 часа. Масляного бака принять на 5 часов из расчета 15 г. на силу в час</w:t>
            </w:r>
          </w:p>
          <w:p w14:paraId="1E893E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Систему охлаждения </w:t>
            </w:r>
            <w:proofErr w:type="spellStart"/>
            <w:r w:rsidRPr="006D2FB4">
              <w:rPr>
                <w:rFonts w:ascii="Times New Roman" w:hAnsi="Times New Roman" w:cs="Times New Roman"/>
                <w:color w:val="000000" w:themeColor="text1"/>
                <w:sz w:val="16"/>
                <w:szCs w:val="16"/>
              </w:rPr>
              <w:t>остовить</w:t>
            </w:r>
            <w:proofErr w:type="spellEnd"/>
            <w:r w:rsidRPr="006D2FB4">
              <w:rPr>
                <w:rFonts w:ascii="Times New Roman" w:hAnsi="Times New Roman" w:cs="Times New Roman"/>
                <w:color w:val="000000" w:themeColor="text1"/>
                <w:sz w:val="16"/>
                <w:szCs w:val="16"/>
              </w:rPr>
              <w:t xml:space="preserve"> старую с введением шунта на 70% охлаждающей поверхности и полную регулировку остальных 30% поверхности.</w:t>
            </w:r>
          </w:p>
          <w:p w14:paraId="1225C5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систему маслопровода </w:t>
            </w:r>
            <w:proofErr w:type="spellStart"/>
            <w:r w:rsidRPr="006D2FB4">
              <w:rPr>
                <w:rFonts w:ascii="Times New Roman" w:hAnsi="Times New Roman" w:cs="Times New Roman"/>
                <w:color w:val="000000" w:themeColor="text1"/>
                <w:sz w:val="16"/>
                <w:szCs w:val="16"/>
              </w:rPr>
              <w:t>включитьотдельный</w:t>
            </w:r>
            <w:proofErr w:type="spellEnd"/>
            <w:r w:rsidRPr="006D2FB4">
              <w:rPr>
                <w:rFonts w:ascii="Times New Roman" w:hAnsi="Times New Roman" w:cs="Times New Roman"/>
                <w:color w:val="000000" w:themeColor="text1"/>
                <w:sz w:val="16"/>
                <w:szCs w:val="16"/>
              </w:rPr>
              <w:t xml:space="preserve"> радиатор в 20 кв. </w:t>
            </w:r>
            <w:proofErr w:type="spellStart"/>
            <w:r w:rsidRPr="006D2FB4">
              <w:rPr>
                <w:rFonts w:ascii="Times New Roman" w:hAnsi="Times New Roman" w:cs="Times New Roman"/>
                <w:color w:val="000000" w:themeColor="text1"/>
                <w:sz w:val="16"/>
                <w:szCs w:val="16"/>
              </w:rPr>
              <w:t>дкциметров</w:t>
            </w:r>
            <w:proofErr w:type="spellEnd"/>
            <w:r w:rsidRPr="006D2FB4">
              <w:rPr>
                <w:rFonts w:ascii="Times New Roman" w:hAnsi="Times New Roman" w:cs="Times New Roman"/>
                <w:color w:val="000000" w:themeColor="text1"/>
                <w:sz w:val="16"/>
                <w:szCs w:val="16"/>
              </w:rPr>
              <w:t>. Принять регулировку сиденья и педали по росту летчика.</w:t>
            </w:r>
          </w:p>
          <w:p w14:paraId="4E0D75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Доска для приборов переработана- и согла</w:t>
            </w:r>
            <w:r w:rsidRPr="006D2FB4">
              <w:rPr>
                <w:rFonts w:ascii="Times New Roman" w:hAnsi="Times New Roman" w:cs="Times New Roman"/>
                <w:color w:val="000000" w:themeColor="text1"/>
                <w:sz w:val="16"/>
                <w:szCs w:val="16"/>
              </w:rPr>
              <w:softHyphen/>
              <w:t>сована с УВВС.</w:t>
            </w:r>
          </w:p>
          <w:p w14:paraId="754F77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срочно получить оптический прицел и прицел Вахмистрова.</w:t>
            </w:r>
          </w:p>
          <w:p w14:paraId="04ADB0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Принять винт с максимальным </w:t>
            </w:r>
            <w:proofErr w:type="spellStart"/>
            <w:r w:rsidRPr="006D2FB4">
              <w:rPr>
                <w:rFonts w:ascii="Times New Roman" w:hAnsi="Times New Roman" w:cs="Times New Roman"/>
                <w:color w:val="000000" w:themeColor="text1"/>
                <w:sz w:val="16"/>
                <w:szCs w:val="16"/>
              </w:rPr>
              <w:t>к.п.д</w:t>
            </w:r>
            <w:proofErr w:type="spellEnd"/>
            <w:r w:rsidRPr="006D2FB4">
              <w:rPr>
                <w:rFonts w:ascii="Times New Roman" w:hAnsi="Times New Roman" w:cs="Times New Roman"/>
                <w:color w:val="000000" w:themeColor="text1"/>
                <w:sz w:val="16"/>
                <w:szCs w:val="16"/>
              </w:rPr>
              <w:t xml:space="preserve">. на высоте 3000 метров, считая, что у земли он дает пониженные данные. Винт должен быть по возможности </w:t>
            </w:r>
            <w:proofErr w:type="spellStart"/>
            <w:r w:rsidRPr="006D2FB4">
              <w:rPr>
                <w:rFonts w:ascii="Times New Roman" w:hAnsi="Times New Roman" w:cs="Times New Roman"/>
                <w:color w:val="000000" w:themeColor="text1"/>
                <w:sz w:val="16"/>
                <w:szCs w:val="16"/>
              </w:rPr>
              <w:t>наивыгоднейшим</w:t>
            </w:r>
            <w:proofErr w:type="spellEnd"/>
            <w:r w:rsidRPr="006D2FB4">
              <w:rPr>
                <w:rFonts w:ascii="Times New Roman" w:hAnsi="Times New Roman" w:cs="Times New Roman"/>
                <w:color w:val="000000" w:themeColor="text1"/>
                <w:sz w:val="16"/>
                <w:szCs w:val="16"/>
              </w:rPr>
              <w:t xml:space="preserve"> для горизонтальной скорости и скороподъемности.</w:t>
            </w:r>
          </w:p>
          <w:p w14:paraId="164DD5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Чертежи первой серии в 10 самолетов закончены за исключением пулеметной установки.</w:t>
            </w:r>
          </w:p>
          <w:p w14:paraId="42F7AC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Постройка 1-го экземпляра будет вестись по чертежам с проверкой последних. </w:t>
            </w:r>
            <w:proofErr w:type="spellStart"/>
            <w:r w:rsidRPr="006D2FB4">
              <w:rPr>
                <w:rFonts w:ascii="Times New Roman" w:hAnsi="Times New Roman" w:cs="Times New Roman"/>
                <w:color w:val="000000" w:themeColor="text1"/>
                <w:sz w:val="16"/>
                <w:szCs w:val="16"/>
              </w:rPr>
              <w:t>Конгфигурация</w:t>
            </w:r>
            <w:proofErr w:type="spellEnd"/>
            <w:r w:rsidRPr="006D2FB4">
              <w:rPr>
                <w:rFonts w:ascii="Times New Roman" w:hAnsi="Times New Roman" w:cs="Times New Roman"/>
                <w:color w:val="000000" w:themeColor="text1"/>
                <w:sz w:val="16"/>
                <w:szCs w:val="16"/>
              </w:rPr>
              <w:t xml:space="preserve"> профиля обода колеса взята по ДН-9 /съемка с натуры колеса "11-7", изготовленного заводом ДУКС/, кроме средней части, необходимость подъема которой ничем но вызывается.</w:t>
            </w:r>
          </w:p>
          <w:p w14:paraId="329D1C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выработать технические условия на поставку этого типа и представить их на утверждение.</w:t>
            </w:r>
          </w:p>
        </w:tc>
      </w:tr>
      <w:tr w:rsidR="006D2FB4" w:rsidRPr="006D2FB4" w14:paraId="251B0358" w14:textId="77777777">
        <w:tc>
          <w:tcPr>
            <w:tcW w:w="3652" w:type="dxa"/>
          </w:tcPr>
          <w:p w14:paraId="4DB579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 самолету МРЛ-1</w:t>
            </w:r>
          </w:p>
        </w:tc>
        <w:tc>
          <w:tcPr>
            <w:tcW w:w="7558" w:type="dxa"/>
          </w:tcPr>
          <w:p w14:paraId="460ABD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7CF586F" w14:textId="77777777">
        <w:tc>
          <w:tcPr>
            <w:tcW w:w="3652" w:type="dxa"/>
          </w:tcPr>
          <w:p w14:paraId="185BFF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1-й самолет 1-й серии. Необходимы следующие изме</w:t>
            </w:r>
            <w:r w:rsidRPr="006D2FB4">
              <w:rPr>
                <w:rFonts w:ascii="Times New Roman" w:hAnsi="Times New Roman" w:cs="Times New Roman"/>
                <w:color w:val="000000" w:themeColor="text1"/>
                <w:sz w:val="16"/>
                <w:szCs w:val="16"/>
              </w:rPr>
              <w:softHyphen/>
              <w:t>нения:</w:t>
            </w:r>
          </w:p>
          <w:p w14:paraId="1C6A10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Уменьшение веса за счет по</w:t>
            </w:r>
            <w:r w:rsidRPr="006D2FB4">
              <w:rPr>
                <w:rFonts w:ascii="Times New Roman" w:hAnsi="Times New Roman" w:cs="Times New Roman"/>
                <w:color w:val="000000" w:themeColor="text1"/>
                <w:sz w:val="16"/>
                <w:szCs w:val="16"/>
              </w:rPr>
              <w:softHyphen/>
              <w:t>становки материалов, удовле</w:t>
            </w:r>
            <w:r w:rsidRPr="006D2FB4">
              <w:rPr>
                <w:rFonts w:ascii="Times New Roman" w:hAnsi="Times New Roman" w:cs="Times New Roman"/>
                <w:color w:val="000000" w:themeColor="text1"/>
                <w:sz w:val="16"/>
                <w:szCs w:val="16"/>
              </w:rPr>
              <w:softHyphen/>
              <w:t>творяющих техническим усло</w:t>
            </w:r>
            <w:r w:rsidRPr="006D2FB4">
              <w:rPr>
                <w:rFonts w:ascii="Times New Roman" w:hAnsi="Times New Roman" w:cs="Times New Roman"/>
                <w:color w:val="000000" w:themeColor="text1"/>
                <w:sz w:val="16"/>
                <w:szCs w:val="16"/>
              </w:rPr>
              <w:softHyphen/>
              <w:t>виям, /сейчас поставлен Оре</w:t>
            </w:r>
            <w:r w:rsidRPr="006D2FB4">
              <w:rPr>
                <w:rFonts w:ascii="Times New Roman" w:hAnsi="Times New Roman" w:cs="Times New Roman"/>
                <w:color w:val="000000" w:themeColor="text1"/>
                <w:sz w:val="16"/>
                <w:szCs w:val="16"/>
              </w:rPr>
              <w:softHyphen/>
              <w:t>гон с уд. весом - 0.62/.</w:t>
            </w:r>
          </w:p>
          <w:p w14:paraId="2BFAE4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Уменьшение разбега - изменением донного угла и </w:t>
            </w:r>
            <w:proofErr w:type="spellStart"/>
            <w:r w:rsidRPr="006D2FB4">
              <w:rPr>
                <w:rFonts w:ascii="Times New Roman" w:hAnsi="Times New Roman" w:cs="Times New Roman"/>
                <w:color w:val="000000" w:themeColor="text1"/>
                <w:sz w:val="16"/>
                <w:szCs w:val="16"/>
              </w:rPr>
              <w:t>ц.водоизмещения</w:t>
            </w:r>
            <w:proofErr w:type="spellEnd"/>
            <w:r w:rsidRPr="006D2FB4">
              <w:rPr>
                <w:rFonts w:ascii="Times New Roman" w:hAnsi="Times New Roman" w:cs="Times New Roman"/>
                <w:color w:val="000000" w:themeColor="text1"/>
                <w:sz w:val="16"/>
                <w:szCs w:val="16"/>
              </w:rPr>
              <w:t xml:space="preserve">. Увеличение </w:t>
            </w:r>
            <w:proofErr w:type="spellStart"/>
            <w:r w:rsidRPr="006D2FB4">
              <w:rPr>
                <w:rFonts w:ascii="Times New Roman" w:hAnsi="Times New Roman" w:cs="Times New Roman"/>
                <w:color w:val="000000" w:themeColor="text1"/>
                <w:sz w:val="16"/>
                <w:szCs w:val="16"/>
              </w:rPr>
              <w:t>скоропод"емности</w:t>
            </w:r>
            <w:proofErr w:type="spellEnd"/>
            <w:r w:rsidRPr="006D2FB4">
              <w:rPr>
                <w:rFonts w:ascii="Times New Roman" w:hAnsi="Times New Roman" w:cs="Times New Roman"/>
                <w:color w:val="000000" w:themeColor="text1"/>
                <w:sz w:val="16"/>
                <w:szCs w:val="16"/>
              </w:rPr>
              <w:t xml:space="preserve"> путем постановки другого профиля крыльев и большей площади.</w:t>
            </w:r>
          </w:p>
          <w:p w14:paraId="5329CD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Рационализировать конструк</w:t>
            </w:r>
            <w:r w:rsidRPr="006D2FB4">
              <w:rPr>
                <w:rFonts w:ascii="Times New Roman" w:hAnsi="Times New Roman" w:cs="Times New Roman"/>
                <w:color w:val="000000" w:themeColor="text1"/>
                <w:sz w:val="16"/>
                <w:szCs w:val="16"/>
              </w:rPr>
              <w:softHyphen/>
              <w:t>цию в целях удобства сборки.</w:t>
            </w:r>
          </w:p>
          <w:p w14:paraId="05C9B0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Вводятся самопуск, водяной руль и жалюзи к радиатору.</w:t>
            </w:r>
          </w:p>
          <w:p w14:paraId="257A91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удобства вывода имеется съемная часть с колесами.</w:t>
            </w:r>
          </w:p>
          <w:p w14:paraId="6A1CE8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Количесьво</w:t>
            </w:r>
            <w:proofErr w:type="spellEnd"/>
            <w:r w:rsidRPr="006D2FB4">
              <w:rPr>
                <w:rFonts w:ascii="Times New Roman" w:hAnsi="Times New Roman" w:cs="Times New Roman"/>
                <w:color w:val="000000" w:themeColor="text1"/>
                <w:sz w:val="16"/>
                <w:szCs w:val="16"/>
              </w:rPr>
              <w:t xml:space="preserve"> отсеков в баках уменьшается до 4-х.</w:t>
            </w:r>
          </w:p>
          <w:p w14:paraId="71FE82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Образцы снаряжения отсутствуют.</w:t>
            </w:r>
          </w:p>
        </w:tc>
        <w:tc>
          <w:tcPr>
            <w:tcW w:w="7558" w:type="dxa"/>
          </w:tcPr>
          <w:p w14:paraId="4BDF66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Сравнительно с предварительным вес увеличился на 200 </w:t>
            </w:r>
            <w:proofErr w:type="spellStart"/>
            <w:r w:rsidRPr="006D2FB4">
              <w:rPr>
                <w:rFonts w:ascii="Times New Roman" w:hAnsi="Times New Roman" w:cs="Times New Roman"/>
                <w:color w:val="000000" w:themeColor="text1"/>
                <w:sz w:val="16"/>
                <w:szCs w:val="16"/>
              </w:rPr>
              <w:t>клгр</w:t>
            </w:r>
            <w:proofErr w:type="spellEnd"/>
            <w:r w:rsidRPr="006D2FB4">
              <w:rPr>
                <w:rFonts w:ascii="Times New Roman" w:hAnsi="Times New Roman" w:cs="Times New Roman"/>
                <w:color w:val="000000" w:themeColor="text1"/>
                <w:sz w:val="16"/>
                <w:szCs w:val="16"/>
              </w:rPr>
              <w:t>., что обусловлено заменой материалов ввиду отсутствия их на заводе.</w:t>
            </w:r>
          </w:p>
          <w:p w14:paraId="545F6B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не может дать предположенных данных хотя бы уже потому, что </w:t>
            </w:r>
            <w:proofErr w:type="spellStart"/>
            <w:r w:rsidRPr="006D2FB4">
              <w:rPr>
                <w:rFonts w:ascii="Times New Roman" w:hAnsi="Times New Roman" w:cs="Times New Roman"/>
                <w:color w:val="000000" w:themeColor="text1"/>
                <w:sz w:val="16"/>
                <w:szCs w:val="16"/>
              </w:rPr>
              <w:t>ле</w:t>
            </w:r>
            <w:proofErr w:type="spellEnd"/>
            <w:r w:rsidRPr="006D2FB4">
              <w:rPr>
                <w:rFonts w:ascii="Times New Roman" w:hAnsi="Times New Roman" w:cs="Times New Roman"/>
                <w:color w:val="000000" w:themeColor="text1"/>
                <w:sz w:val="16"/>
                <w:szCs w:val="16"/>
              </w:rPr>
              <w:t xml:space="preserve">...заменены </w:t>
            </w:r>
            <w:proofErr w:type="spellStart"/>
            <w:r w:rsidRPr="006D2FB4">
              <w:rPr>
                <w:rFonts w:ascii="Times New Roman" w:hAnsi="Times New Roman" w:cs="Times New Roman"/>
                <w:color w:val="000000" w:themeColor="text1"/>
                <w:sz w:val="16"/>
                <w:szCs w:val="16"/>
              </w:rPr>
              <w:t>троссами</w:t>
            </w:r>
            <w:proofErr w:type="spellEnd"/>
            <w:r w:rsidRPr="006D2FB4">
              <w:rPr>
                <w:rFonts w:ascii="Times New Roman" w:hAnsi="Times New Roman" w:cs="Times New Roman"/>
                <w:color w:val="000000" w:themeColor="text1"/>
                <w:sz w:val="16"/>
                <w:szCs w:val="16"/>
              </w:rPr>
              <w:t>.</w:t>
            </w:r>
          </w:p>
          <w:p w14:paraId="6B9E37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Произведенные испытания показали качества самолета в воздухе, </w:t>
            </w:r>
            <w:proofErr w:type="spellStart"/>
            <w:r w:rsidRPr="006D2FB4">
              <w:rPr>
                <w:rFonts w:ascii="Times New Roman" w:hAnsi="Times New Roman" w:cs="Times New Roman"/>
                <w:color w:val="000000" w:themeColor="text1"/>
                <w:sz w:val="16"/>
                <w:szCs w:val="16"/>
              </w:rPr>
              <w:t>болбшую</w:t>
            </w:r>
            <w:proofErr w:type="spellEnd"/>
            <w:r w:rsidRPr="006D2FB4">
              <w:rPr>
                <w:rFonts w:ascii="Times New Roman" w:hAnsi="Times New Roman" w:cs="Times New Roman"/>
                <w:color w:val="000000" w:themeColor="text1"/>
                <w:sz w:val="16"/>
                <w:szCs w:val="16"/>
              </w:rPr>
              <w:t xml:space="preserve"> маневренность и весьма хорошие качества в отношении обзора и обстрела, а также прекрасные мореходные качества. Вместе с тем самолет показал пробег 12,5 при нагрузке 581 кг и взлет 30 сек.</w:t>
            </w:r>
          </w:p>
          <w:p w14:paraId="2FB186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Считать возможным постройку серии с внесением всех необходимых изменений, вытекающих из наблюдений при постройке и </w:t>
            </w:r>
            <w:proofErr w:type="spellStart"/>
            <w:r w:rsidRPr="006D2FB4">
              <w:rPr>
                <w:rFonts w:ascii="Times New Roman" w:hAnsi="Times New Roman" w:cs="Times New Roman"/>
                <w:color w:val="000000" w:themeColor="text1"/>
                <w:sz w:val="16"/>
                <w:szCs w:val="16"/>
              </w:rPr>
              <w:t>сипытаниях</w:t>
            </w:r>
            <w:proofErr w:type="spellEnd"/>
            <w:r w:rsidRPr="006D2FB4">
              <w:rPr>
                <w:rFonts w:ascii="Times New Roman" w:hAnsi="Times New Roman" w:cs="Times New Roman"/>
                <w:color w:val="000000" w:themeColor="text1"/>
                <w:sz w:val="16"/>
                <w:szCs w:val="16"/>
              </w:rPr>
              <w:t>.</w:t>
            </w:r>
          </w:p>
          <w:p w14:paraId="488A1A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Одновременно с постройкой деревянной лодки необходимо приступить к постройке металлической виду, того, что уменьшение веса может быть до 150 кг.</w:t>
            </w:r>
          </w:p>
          <w:p w14:paraId="75343C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желательно получить размеры изготовляемого в настоящее время сортамента "ДУКС", "ЦАГИ" и “</w:t>
            </w:r>
            <w:proofErr w:type="spellStart"/>
            <w:r w:rsidRPr="006D2FB4">
              <w:rPr>
                <w:rFonts w:ascii="Times New Roman" w:hAnsi="Times New Roman" w:cs="Times New Roman"/>
                <w:color w:val="000000" w:themeColor="text1"/>
                <w:sz w:val="16"/>
                <w:szCs w:val="16"/>
              </w:rPr>
              <w:t>ДЮРЕР"а</w:t>
            </w:r>
            <w:proofErr w:type="spellEnd"/>
            <w:r w:rsidRPr="006D2FB4">
              <w:rPr>
                <w:rFonts w:ascii="Times New Roman" w:hAnsi="Times New Roman" w:cs="Times New Roman"/>
                <w:color w:val="000000" w:themeColor="text1"/>
                <w:sz w:val="16"/>
                <w:szCs w:val="16"/>
              </w:rPr>
              <w:t>.</w:t>
            </w:r>
          </w:p>
          <w:p w14:paraId="701487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постановке мотора "ЛОРРЕН” ухудшение аэродинамических качеств не представляется.</w:t>
            </w:r>
          </w:p>
          <w:p w14:paraId="5E8E19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Возможно постановка на самолет шасси, также установка костыля.</w:t>
            </w:r>
          </w:p>
          <w:p w14:paraId="0C750F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замене мотора на "ЛОРРЕН" моторная установка значительно изменяется.</w:t>
            </w:r>
          </w:p>
          <w:p w14:paraId="01D6FC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Течь радиатора объясняется производственными дефектами.</w:t>
            </w:r>
          </w:p>
          <w:p w14:paraId="2FA50D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изменяемого пуска рукояткой необходима установка </w:t>
            </w:r>
            <w:proofErr w:type="spellStart"/>
            <w:r w:rsidRPr="006D2FB4">
              <w:rPr>
                <w:rFonts w:ascii="Times New Roman" w:hAnsi="Times New Roman" w:cs="Times New Roman"/>
                <w:color w:val="000000" w:themeColor="text1"/>
                <w:sz w:val="16"/>
                <w:szCs w:val="16"/>
              </w:rPr>
              <w:t>ацителенового</w:t>
            </w:r>
            <w:proofErr w:type="spellEnd"/>
            <w:r w:rsidRPr="006D2FB4">
              <w:rPr>
                <w:rFonts w:ascii="Times New Roman" w:hAnsi="Times New Roman" w:cs="Times New Roman"/>
                <w:color w:val="000000" w:themeColor="text1"/>
                <w:sz w:val="16"/>
                <w:szCs w:val="16"/>
              </w:rPr>
              <w:t xml:space="preserve"> самопуска с контакта.</w:t>
            </w:r>
          </w:p>
          <w:p w14:paraId="6A0CE0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Расположение масляного бака </w:t>
            </w:r>
            <w:proofErr w:type="spellStart"/>
            <w:r w:rsidRPr="006D2FB4">
              <w:rPr>
                <w:rFonts w:ascii="Times New Roman" w:hAnsi="Times New Roman" w:cs="Times New Roman"/>
                <w:color w:val="000000" w:themeColor="text1"/>
                <w:sz w:val="16"/>
                <w:szCs w:val="16"/>
              </w:rPr>
              <w:t>сохрнить</w:t>
            </w:r>
            <w:proofErr w:type="spellEnd"/>
            <w:r w:rsidRPr="006D2FB4">
              <w:rPr>
                <w:rFonts w:ascii="Times New Roman" w:hAnsi="Times New Roman" w:cs="Times New Roman"/>
                <w:color w:val="000000" w:themeColor="text1"/>
                <w:sz w:val="16"/>
                <w:szCs w:val="16"/>
              </w:rPr>
              <w:t xml:space="preserve">, обусловив в инструкции по уходу </w:t>
            </w:r>
            <w:proofErr w:type="spellStart"/>
            <w:r w:rsidRPr="006D2FB4">
              <w:rPr>
                <w:rFonts w:ascii="Times New Roman" w:hAnsi="Times New Roman" w:cs="Times New Roman"/>
                <w:color w:val="000000" w:themeColor="text1"/>
                <w:sz w:val="16"/>
                <w:szCs w:val="16"/>
              </w:rPr>
              <w:t>возмость</w:t>
            </w:r>
            <w:proofErr w:type="spellEnd"/>
            <w:r w:rsidRPr="006D2FB4">
              <w:rPr>
                <w:rFonts w:ascii="Times New Roman" w:hAnsi="Times New Roman" w:cs="Times New Roman"/>
                <w:color w:val="000000" w:themeColor="text1"/>
                <w:sz w:val="16"/>
                <w:szCs w:val="16"/>
              </w:rPr>
              <w:t xml:space="preserve"> контроля действия помпы при прогревании мотора.</w:t>
            </w:r>
          </w:p>
          <w:p w14:paraId="0B0131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получение образцов снаряжения (радио/фото, огнетушителя, парашюта и проч.).</w:t>
            </w:r>
          </w:p>
        </w:tc>
      </w:tr>
      <w:tr w:rsidR="006D2FB4" w:rsidRPr="006D2FB4" w14:paraId="5F5C2481" w14:textId="77777777">
        <w:tc>
          <w:tcPr>
            <w:tcW w:w="3652" w:type="dxa"/>
          </w:tcPr>
          <w:p w14:paraId="788075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w:t>
            </w:r>
          </w:p>
        </w:tc>
        <w:tc>
          <w:tcPr>
            <w:tcW w:w="7558" w:type="dxa"/>
          </w:tcPr>
          <w:p w14:paraId="731A9F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685DB71" w14:textId="77777777">
        <w:tc>
          <w:tcPr>
            <w:tcW w:w="3652" w:type="dxa"/>
          </w:tcPr>
          <w:p w14:paraId="6CF143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1-й полет - 1 Августа, П и Ш полеты - 5 Августа. </w:t>
            </w:r>
            <w:proofErr w:type="spellStart"/>
            <w:r w:rsidRPr="006D2FB4">
              <w:rPr>
                <w:rFonts w:ascii="Times New Roman" w:hAnsi="Times New Roman" w:cs="Times New Roman"/>
                <w:color w:val="000000" w:themeColor="text1"/>
                <w:sz w:val="16"/>
                <w:szCs w:val="16"/>
              </w:rPr>
              <w:t>Мотрр</w:t>
            </w:r>
            <w:proofErr w:type="spellEnd"/>
            <w:r w:rsidRPr="006D2FB4">
              <w:rPr>
                <w:rFonts w:ascii="Times New Roman" w:hAnsi="Times New Roman" w:cs="Times New Roman"/>
                <w:color w:val="000000" w:themeColor="text1"/>
                <w:sz w:val="16"/>
                <w:szCs w:val="16"/>
              </w:rPr>
              <w:t xml:space="preserve"> работает со стуком в верхнем цилиндре и в поле</w:t>
            </w:r>
            <w:r w:rsidRPr="006D2FB4">
              <w:rPr>
                <w:rFonts w:ascii="Times New Roman" w:hAnsi="Times New Roman" w:cs="Times New Roman"/>
                <w:color w:val="000000" w:themeColor="text1"/>
                <w:sz w:val="16"/>
                <w:szCs w:val="16"/>
              </w:rPr>
              <w:softHyphen/>
              <w:t>те число оборотов сильно колеблется.</w:t>
            </w:r>
          </w:p>
          <w:p w14:paraId="7EA444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Число оборотов - 1350 вме</w:t>
            </w:r>
            <w:r w:rsidRPr="006D2FB4">
              <w:rPr>
                <w:rFonts w:ascii="Times New Roman" w:hAnsi="Times New Roman" w:cs="Times New Roman"/>
                <w:color w:val="000000" w:themeColor="text1"/>
                <w:sz w:val="16"/>
                <w:szCs w:val="16"/>
              </w:rPr>
              <w:softHyphen/>
              <w:t>сто 1600.</w:t>
            </w:r>
          </w:p>
        </w:tc>
        <w:tc>
          <w:tcPr>
            <w:tcW w:w="7558" w:type="dxa"/>
          </w:tcPr>
          <w:p w14:paraId="7EE677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Баланскровка</w:t>
            </w:r>
            <w:proofErr w:type="spellEnd"/>
            <w:r w:rsidRPr="006D2FB4">
              <w:rPr>
                <w:rFonts w:ascii="Times New Roman" w:hAnsi="Times New Roman" w:cs="Times New Roman"/>
                <w:color w:val="000000" w:themeColor="text1"/>
                <w:sz w:val="16"/>
                <w:szCs w:val="16"/>
              </w:rPr>
              <w:t xml:space="preserve"> нормальна, дефектов не обнаружено. Необходимо добиться равномерной роботы мотора. Горючее и масло должны соответствовать указанным в </w:t>
            </w:r>
            <w:proofErr w:type="spellStart"/>
            <w:r w:rsidRPr="006D2FB4">
              <w:rPr>
                <w:rFonts w:ascii="Times New Roman" w:hAnsi="Times New Roman" w:cs="Times New Roman"/>
                <w:color w:val="000000" w:themeColor="text1"/>
                <w:sz w:val="16"/>
                <w:szCs w:val="16"/>
              </w:rPr>
              <w:t>описаниии</w:t>
            </w:r>
            <w:proofErr w:type="spellEnd"/>
            <w:r w:rsidRPr="006D2FB4">
              <w:rPr>
                <w:rFonts w:ascii="Times New Roman" w:hAnsi="Times New Roman" w:cs="Times New Roman"/>
                <w:color w:val="000000" w:themeColor="text1"/>
                <w:sz w:val="16"/>
                <w:szCs w:val="16"/>
              </w:rPr>
              <w:t xml:space="preserve"> мотора.</w:t>
            </w:r>
          </w:p>
          <w:p w14:paraId="6A9329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Сделать более легкий винт. Доступными средствами проверить мощность.</w:t>
            </w:r>
          </w:p>
          <w:p w14:paraId="2AB540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Желательно получение 2-го мотора.</w:t>
            </w:r>
          </w:p>
        </w:tc>
      </w:tr>
      <w:tr w:rsidR="006D2FB4" w:rsidRPr="006D2FB4" w14:paraId="2545C968" w14:textId="77777777">
        <w:tc>
          <w:tcPr>
            <w:tcW w:w="3652" w:type="dxa"/>
          </w:tcPr>
          <w:p w14:paraId="584035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И-7 - 11-ый сверх серии в 10 шт.</w:t>
            </w:r>
          </w:p>
        </w:tc>
        <w:tc>
          <w:tcPr>
            <w:tcW w:w="7558" w:type="dxa"/>
          </w:tcPr>
          <w:p w14:paraId="324893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0DBC14C" w14:textId="77777777">
        <w:tc>
          <w:tcPr>
            <w:tcW w:w="3652" w:type="dxa"/>
          </w:tcPr>
          <w:p w14:paraId="014C55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Намечено:</w:t>
            </w:r>
          </w:p>
          <w:p w14:paraId="68741F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Увеличение маневренности, скороподъемности и потол</w:t>
            </w:r>
            <w:r w:rsidRPr="006D2FB4">
              <w:rPr>
                <w:rFonts w:ascii="Times New Roman" w:hAnsi="Times New Roman" w:cs="Times New Roman"/>
                <w:color w:val="000000" w:themeColor="text1"/>
                <w:sz w:val="16"/>
                <w:szCs w:val="16"/>
              </w:rPr>
              <w:softHyphen/>
              <w:t>ка.</w:t>
            </w:r>
          </w:p>
          <w:p w14:paraId="49E404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Облегчение:</w:t>
            </w:r>
          </w:p>
          <w:p w14:paraId="4B8621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Увеличение площади несущих поверхностей. Увеличение видимости.</w:t>
            </w:r>
          </w:p>
          <w:p w14:paraId="73C478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Вынос баков в крылья.</w:t>
            </w:r>
          </w:p>
        </w:tc>
        <w:tc>
          <w:tcPr>
            <w:tcW w:w="7558" w:type="dxa"/>
          </w:tcPr>
          <w:p w14:paraId="535CFD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переходе на большую мощность необходимо дать один опытный самолет с мотором 450-500 </w:t>
            </w:r>
            <w:proofErr w:type="spellStart"/>
            <w:r w:rsidRPr="006D2FB4">
              <w:rPr>
                <w:rFonts w:ascii="Times New Roman" w:hAnsi="Times New Roman" w:cs="Times New Roman"/>
                <w:color w:val="000000" w:themeColor="text1"/>
                <w:sz w:val="16"/>
                <w:szCs w:val="16"/>
              </w:rPr>
              <w:t>нр</w:t>
            </w:r>
            <w:proofErr w:type="spellEnd"/>
          </w:p>
          <w:p w14:paraId="31758A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оставить место, позволяющее установку турбо-компрессора.</w:t>
            </w:r>
          </w:p>
          <w:p w14:paraId="055099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установки самопуска мотора "Либерти” (М-5) необходимо иметь свечи, допускающие питание цилиндров карбюрированным ...</w:t>
            </w:r>
          </w:p>
          <w:p w14:paraId="0025C3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Коиструировать</w:t>
            </w:r>
            <w:proofErr w:type="spellEnd"/>
            <w:r w:rsidRPr="006D2FB4">
              <w:rPr>
                <w:rFonts w:ascii="Times New Roman" w:hAnsi="Times New Roman" w:cs="Times New Roman"/>
                <w:color w:val="000000" w:themeColor="text1"/>
                <w:sz w:val="16"/>
                <w:szCs w:val="16"/>
              </w:rPr>
              <w:t xml:space="preserve"> распределение и всю аппаратуру самопуска.</w:t>
            </w:r>
          </w:p>
          <w:p w14:paraId="43BE14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Желательно получать образцы </w:t>
            </w:r>
            <w:proofErr w:type="spellStart"/>
            <w:r w:rsidRPr="006D2FB4">
              <w:rPr>
                <w:rFonts w:ascii="Times New Roman" w:hAnsi="Times New Roman" w:cs="Times New Roman"/>
                <w:color w:val="000000" w:themeColor="text1"/>
                <w:sz w:val="16"/>
                <w:szCs w:val="16"/>
              </w:rPr>
              <w:t>сущеевующих</w:t>
            </w:r>
            <w:proofErr w:type="spellEnd"/>
            <w:r w:rsidRPr="006D2FB4">
              <w:rPr>
                <w:rFonts w:ascii="Times New Roman" w:hAnsi="Times New Roman" w:cs="Times New Roman"/>
                <w:color w:val="000000" w:themeColor="text1"/>
                <w:sz w:val="16"/>
                <w:szCs w:val="16"/>
              </w:rPr>
              <w:t xml:space="preserve"> самопусков.</w:t>
            </w:r>
          </w:p>
          <w:p w14:paraId="6E1619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Желательно приспособить конец вала самопуска и перенести </w:t>
            </w:r>
            <w:proofErr w:type="spellStart"/>
            <w:r w:rsidRPr="006D2FB4">
              <w:rPr>
                <w:rFonts w:ascii="Times New Roman" w:hAnsi="Times New Roman" w:cs="Times New Roman"/>
                <w:color w:val="000000" w:themeColor="text1"/>
                <w:sz w:val="16"/>
                <w:szCs w:val="16"/>
              </w:rPr>
              <w:t>синхронихзатор</w:t>
            </w:r>
            <w:proofErr w:type="spellEnd"/>
            <w:r w:rsidRPr="006D2FB4">
              <w:rPr>
                <w:rFonts w:ascii="Times New Roman" w:hAnsi="Times New Roman" w:cs="Times New Roman"/>
                <w:color w:val="000000" w:themeColor="text1"/>
                <w:sz w:val="16"/>
                <w:szCs w:val="16"/>
              </w:rPr>
              <w:t xml:space="preserve"> наверх мотора.</w:t>
            </w:r>
          </w:p>
        </w:tc>
      </w:tr>
      <w:tr w:rsidR="006D2FB4" w:rsidRPr="006D2FB4" w14:paraId="41015C3B" w14:textId="77777777">
        <w:tc>
          <w:tcPr>
            <w:tcW w:w="3652" w:type="dxa"/>
          </w:tcPr>
          <w:p w14:paraId="69935D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Морской-</w:t>
            </w:r>
            <w:proofErr w:type="spellStart"/>
            <w:r w:rsidRPr="006D2FB4">
              <w:rPr>
                <w:rFonts w:ascii="Times New Roman" w:hAnsi="Times New Roman" w:cs="Times New Roman"/>
                <w:color w:val="000000" w:themeColor="text1"/>
                <w:sz w:val="16"/>
                <w:szCs w:val="16"/>
              </w:rPr>
              <w:t>Истро</w:t>
            </w:r>
            <w:proofErr w:type="spellEnd"/>
            <w:r w:rsidRPr="006D2FB4">
              <w:rPr>
                <w:rFonts w:ascii="Times New Roman" w:hAnsi="Times New Roman" w:cs="Times New Roman"/>
                <w:color w:val="000000" w:themeColor="text1"/>
                <w:sz w:val="16"/>
                <w:szCs w:val="16"/>
              </w:rPr>
              <w:t>-Базовый.</w:t>
            </w:r>
          </w:p>
        </w:tc>
        <w:tc>
          <w:tcPr>
            <w:tcW w:w="7558" w:type="dxa"/>
          </w:tcPr>
          <w:p w14:paraId="55693A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56132E9" w14:textId="77777777">
        <w:tc>
          <w:tcPr>
            <w:tcW w:w="3652" w:type="dxa"/>
          </w:tcPr>
          <w:p w14:paraId="6C3C1F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Предварительный </w:t>
            </w:r>
            <w:proofErr w:type="spellStart"/>
            <w:r w:rsidRPr="006D2FB4">
              <w:rPr>
                <w:rFonts w:ascii="Times New Roman" w:hAnsi="Times New Roman" w:cs="Times New Roman"/>
                <w:color w:val="000000" w:themeColor="text1"/>
                <w:sz w:val="16"/>
                <w:szCs w:val="16"/>
              </w:rPr>
              <w:t>проэкт</w:t>
            </w:r>
            <w:proofErr w:type="spellEnd"/>
            <w:r w:rsidRPr="006D2FB4">
              <w:rPr>
                <w:rFonts w:ascii="Times New Roman" w:hAnsi="Times New Roman" w:cs="Times New Roman"/>
                <w:color w:val="000000" w:themeColor="text1"/>
                <w:sz w:val="16"/>
                <w:szCs w:val="16"/>
              </w:rPr>
              <w:t xml:space="preserve"> под мотор НЭПИР - готов.</w:t>
            </w:r>
          </w:p>
          <w:p w14:paraId="5983B4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Возможна замена </w:t>
            </w:r>
            <w:proofErr w:type="spellStart"/>
            <w:r w:rsidRPr="006D2FB4">
              <w:rPr>
                <w:rFonts w:ascii="Times New Roman" w:hAnsi="Times New Roman" w:cs="Times New Roman"/>
                <w:color w:val="000000" w:themeColor="text1"/>
                <w:sz w:val="16"/>
                <w:szCs w:val="16"/>
              </w:rPr>
              <w:t>НЭПИРа</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w:t>
            </w:r>
          </w:p>
        </w:tc>
        <w:tc>
          <w:tcPr>
            <w:tcW w:w="7558" w:type="dxa"/>
          </w:tcPr>
          <w:p w14:paraId="2CBE8E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Выяснить вопрос о моторе</w:t>
            </w:r>
          </w:p>
        </w:tc>
      </w:tr>
      <w:tr w:rsidR="006D2FB4" w:rsidRPr="006D2FB4" w14:paraId="1E805F50" w14:textId="77777777">
        <w:tc>
          <w:tcPr>
            <w:tcW w:w="3652" w:type="dxa"/>
          </w:tcPr>
          <w:p w14:paraId="1CEAD0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Миноносец</w:t>
            </w:r>
          </w:p>
        </w:tc>
        <w:tc>
          <w:tcPr>
            <w:tcW w:w="7558" w:type="dxa"/>
          </w:tcPr>
          <w:p w14:paraId="775F4F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F293E8E" w14:textId="77777777">
        <w:tc>
          <w:tcPr>
            <w:tcW w:w="3652" w:type="dxa"/>
          </w:tcPr>
          <w:p w14:paraId="3DD554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Проведены предварительные изыскания, выбраны основные размеры и м </w:t>
            </w:r>
            <w:proofErr w:type="spellStart"/>
            <w:r w:rsidRPr="006D2FB4">
              <w:rPr>
                <w:rFonts w:ascii="Times New Roman" w:hAnsi="Times New Roman" w:cs="Times New Roman"/>
                <w:color w:val="000000" w:themeColor="text1"/>
                <w:sz w:val="16"/>
                <w:szCs w:val="16"/>
              </w:rPr>
              <w:t>сземы</w:t>
            </w:r>
            <w:proofErr w:type="spellEnd"/>
            <w:r w:rsidRPr="006D2FB4">
              <w:rPr>
                <w:rFonts w:ascii="Times New Roman" w:hAnsi="Times New Roman" w:cs="Times New Roman"/>
                <w:color w:val="000000" w:themeColor="text1"/>
                <w:sz w:val="16"/>
                <w:szCs w:val="16"/>
              </w:rPr>
              <w:t>, окончен предварительный расчет прочности, производится конструктивная проработка и подсчет весов.</w:t>
            </w:r>
          </w:p>
        </w:tc>
        <w:tc>
          <w:tcPr>
            <w:tcW w:w="7558" w:type="dxa"/>
          </w:tcPr>
          <w:p w14:paraId="3C0C4E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Конструкция предусматривает двух лодочный свободно-несущий моноплан с двумя моторны</w:t>
            </w:r>
            <w:r w:rsidRPr="006D2FB4">
              <w:rPr>
                <w:rFonts w:ascii="Times New Roman" w:hAnsi="Times New Roman" w:cs="Times New Roman"/>
                <w:color w:val="000000" w:themeColor="text1"/>
                <w:sz w:val="16"/>
                <w:szCs w:val="16"/>
              </w:rPr>
              <w:softHyphen/>
              <w:t xml:space="preserve">ми установками. Лодки и центральная часть - из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Крылья или деревянные или из </w:t>
            </w:r>
            <w:proofErr w:type="spellStart"/>
            <w:r w:rsidRPr="006D2FB4">
              <w:rPr>
                <w:rFonts w:ascii="Times New Roman" w:hAnsi="Times New Roman" w:cs="Times New Roman"/>
                <w:color w:val="000000" w:themeColor="text1"/>
                <w:sz w:val="16"/>
                <w:szCs w:val="16"/>
              </w:rPr>
              <w:t>дюраллюимния</w:t>
            </w:r>
            <w:proofErr w:type="spellEnd"/>
            <w:r w:rsidRPr="006D2FB4">
              <w:rPr>
                <w:rFonts w:ascii="Times New Roman" w:hAnsi="Times New Roman" w:cs="Times New Roman"/>
                <w:color w:val="000000" w:themeColor="text1"/>
                <w:sz w:val="16"/>
                <w:szCs w:val="16"/>
              </w:rPr>
              <w:t xml:space="preserve"> /выясняется/. Вооружение ставить в диаметрально противо</w:t>
            </w:r>
            <w:r w:rsidRPr="006D2FB4">
              <w:rPr>
                <w:rFonts w:ascii="Times New Roman" w:hAnsi="Times New Roman" w:cs="Times New Roman"/>
                <w:color w:val="000000" w:themeColor="text1"/>
                <w:sz w:val="16"/>
                <w:szCs w:val="16"/>
              </w:rPr>
              <w:softHyphen/>
              <w:t>положных гнездах. Срок выполнения согласно плана.</w:t>
            </w:r>
          </w:p>
        </w:tc>
      </w:tr>
      <w:tr w:rsidR="006D2FB4" w:rsidRPr="006D2FB4" w14:paraId="0D8BF6F9" w14:textId="77777777">
        <w:tc>
          <w:tcPr>
            <w:tcW w:w="3652" w:type="dxa"/>
          </w:tcPr>
          <w:p w14:paraId="2C51A5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Разведчик Открытого Моря</w:t>
            </w:r>
          </w:p>
        </w:tc>
        <w:tc>
          <w:tcPr>
            <w:tcW w:w="7558" w:type="dxa"/>
          </w:tcPr>
          <w:p w14:paraId="534EB5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87BCC84" w14:textId="77777777">
        <w:tc>
          <w:tcPr>
            <w:tcW w:w="3652" w:type="dxa"/>
          </w:tcPr>
          <w:p w14:paraId="4D8E74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Производится предварительная разработка</w:t>
            </w:r>
          </w:p>
        </w:tc>
        <w:tc>
          <w:tcPr>
            <w:tcW w:w="7558" w:type="dxa"/>
          </w:tcPr>
          <w:p w14:paraId="6D0780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Немедленно приступить к эскизному </w:t>
            </w:r>
            <w:proofErr w:type="spellStart"/>
            <w:r w:rsidRPr="006D2FB4">
              <w:rPr>
                <w:rFonts w:ascii="Times New Roman" w:hAnsi="Times New Roman" w:cs="Times New Roman"/>
                <w:color w:val="000000" w:themeColor="text1"/>
                <w:sz w:val="16"/>
                <w:szCs w:val="16"/>
              </w:rPr>
              <w:t>проэкту</w:t>
            </w:r>
            <w:proofErr w:type="spellEnd"/>
            <w:r w:rsidRPr="006D2FB4">
              <w:rPr>
                <w:rFonts w:ascii="Times New Roman" w:hAnsi="Times New Roman" w:cs="Times New Roman"/>
                <w:color w:val="000000" w:themeColor="text1"/>
                <w:sz w:val="16"/>
                <w:szCs w:val="16"/>
              </w:rPr>
              <w:t>.</w:t>
            </w:r>
          </w:p>
          <w:p w14:paraId="53CDFE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срочном порядке приступить к разработке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и составлению </w:t>
            </w:r>
            <w:proofErr w:type="spellStart"/>
            <w:r w:rsidRPr="006D2FB4">
              <w:rPr>
                <w:rFonts w:ascii="Times New Roman" w:hAnsi="Times New Roman" w:cs="Times New Roman"/>
                <w:color w:val="000000" w:themeColor="text1"/>
                <w:sz w:val="16"/>
                <w:szCs w:val="16"/>
              </w:rPr>
              <w:t>спесификации</w:t>
            </w:r>
            <w:proofErr w:type="spellEnd"/>
            <w:r w:rsidRPr="006D2FB4">
              <w:rPr>
                <w:rFonts w:ascii="Times New Roman" w:hAnsi="Times New Roman" w:cs="Times New Roman"/>
                <w:color w:val="000000" w:themeColor="text1"/>
                <w:sz w:val="16"/>
                <w:szCs w:val="16"/>
              </w:rPr>
              <w:t xml:space="preserve"> матери</w:t>
            </w:r>
            <w:r w:rsidRPr="006D2FB4">
              <w:rPr>
                <w:rFonts w:ascii="Times New Roman" w:hAnsi="Times New Roman" w:cs="Times New Roman"/>
                <w:color w:val="000000" w:themeColor="text1"/>
                <w:sz w:val="16"/>
                <w:szCs w:val="16"/>
              </w:rPr>
              <w:softHyphen/>
              <w:t>алов.</w:t>
            </w:r>
          </w:p>
          <w:p w14:paraId="2098AE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Лодку строить металлическую.</w:t>
            </w:r>
          </w:p>
          <w:p w14:paraId="1C67E2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Получить образцы снаряжения и вооружения.</w:t>
            </w:r>
          </w:p>
        </w:tc>
      </w:tr>
      <w:tr w:rsidR="006D2FB4" w:rsidRPr="006D2FB4" w14:paraId="248681B7" w14:textId="77777777">
        <w:tc>
          <w:tcPr>
            <w:tcW w:w="3652" w:type="dxa"/>
          </w:tcPr>
          <w:p w14:paraId="2061BE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Палубный истребитель</w:t>
            </w:r>
          </w:p>
        </w:tc>
        <w:tc>
          <w:tcPr>
            <w:tcW w:w="7558" w:type="dxa"/>
          </w:tcPr>
          <w:p w14:paraId="60C945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1C463E4" w14:textId="77777777">
        <w:tc>
          <w:tcPr>
            <w:tcW w:w="3652" w:type="dxa"/>
          </w:tcPr>
          <w:p w14:paraId="572B19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Мотор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300 НР</w:t>
            </w:r>
          </w:p>
          <w:p w14:paraId="2B8123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макс. 217 км</w:t>
            </w:r>
          </w:p>
          <w:p w14:paraId="14330C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w:t>
            </w:r>
            <w:proofErr w:type="spellStart"/>
            <w:r w:rsidRPr="006D2FB4">
              <w:rPr>
                <w:rFonts w:ascii="Times New Roman" w:hAnsi="Times New Roman" w:cs="Times New Roman"/>
                <w:color w:val="000000" w:themeColor="text1"/>
                <w:sz w:val="16"/>
                <w:szCs w:val="16"/>
              </w:rPr>
              <w:t>посадоч</w:t>
            </w:r>
            <w:proofErr w:type="spellEnd"/>
            <w:r w:rsidRPr="006D2FB4">
              <w:rPr>
                <w:rFonts w:ascii="Times New Roman" w:hAnsi="Times New Roman" w:cs="Times New Roman"/>
                <w:color w:val="000000" w:themeColor="text1"/>
                <w:sz w:val="16"/>
                <w:szCs w:val="16"/>
              </w:rPr>
              <w:t>. 91</w:t>
            </w:r>
          </w:p>
          <w:p w14:paraId="057241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Потолок 5600 </w:t>
            </w:r>
            <w:proofErr w:type="spellStart"/>
            <w:r w:rsidRPr="006D2FB4">
              <w:rPr>
                <w:rFonts w:ascii="Times New Roman" w:hAnsi="Times New Roman" w:cs="Times New Roman"/>
                <w:color w:val="000000" w:themeColor="text1"/>
                <w:sz w:val="16"/>
                <w:szCs w:val="16"/>
              </w:rPr>
              <w:t>мт</w:t>
            </w:r>
            <w:proofErr w:type="spellEnd"/>
          </w:p>
          <w:p w14:paraId="0B54C4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подъема на 5000 м 13 мин.</w:t>
            </w:r>
          </w:p>
          <w:p w14:paraId="4E09E6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1870 кг.</w:t>
            </w:r>
          </w:p>
          <w:p w14:paraId="6CCC87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Удлинение 6.5</w:t>
            </w:r>
          </w:p>
          <w:p w14:paraId="7D6A91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33 к в/м</w:t>
            </w:r>
          </w:p>
          <w:p w14:paraId="7C4E79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 горючего на 2часа</w:t>
            </w:r>
          </w:p>
          <w:p w14:paraId="69952D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Запас может быть </w:t>
            </w:r>
            <w:proofErr w:type="spellStart"/>
            <w:r w:rsidRPr="006D2FB4">
              <w:rPr>
                <w:rFonts w:ascii="Times New Roman" w:hAnsi="Times New Roman" w:cs="Times New Roman"/>
                <w:color w:val="000000" w:themeColor="text1"/>
                <w:sz w:val="16"/>
                <w:szCs w:val="16"/>
              </w:rPr>
              <w:t>уьеличен</w:t>
            </w:r>
            <w:proofErr w:type="spellEnd"/>
            <w:r w:rsidRPr="006D2FB4">
              <w:rPr>
                <w:rFonts w:ascii="Times New Roman" w:hAnsi="Times New Roman" w:cs="Times New Roman"/>
                <w:color w:val="000000" w:themeColor="text1"/>
                <w:sz w:val="16"/>
                <w:szCs w:val="16"/>
              </w:rPr>
              <w:t xml:space="preserve"> за счет емкости баков</w:t>
            </w:r>
          </w:p>
          <w:p w14:paraId="1B081E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бензин на 3 час.</w:t>
            </w:r>
          </w:p>
          <w:p w14:paraId="218303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Масло на 5 час</w:t>
            </w:r>
          </w:p>
          <w:p w14:paraId="3A1BB4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w:t>
            </w:r>
          </w:p>
          <w:p w14:paraId="53F4C0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Викерс</w:t>
            </w:r>
            <w:proofErr w:type="spellEnd"/>
            <w:r w:rsidRPr="006D2FB4">
              <w:rPr>
                <w:rFonts w:ascii="Times New Roman" w:hAnsi="Times New Roman" w:cs="Times New Roman"/>
                <w:color w:val="000000" w:themeColor="text1"/>
                <w:sz w:val="16"/>
                <w:szCs w:val="16"/>
              </w:rPr>
              <w:t xml:space="preserve"> 250 пат.</w:t>
            </w:r>
          </w:p>
          <w:p w14:paraId="6F7A30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Льюис 450 пат.</w:t>
            </w:r>
          </w:p>
          <w:p w14:paraId="3DA1ED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420 кг.</w:t>
            </w:r>
          </w:p>
        </w:tc>
        <w:tc>
          <w:tcPr>
            <w:tcW w:w="7558" w:type="dxa"/>
          </w:tcPr>
          <w:p w14:paraId="08173D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Выяснить окончательно с Морским Командовани</w:t>
            </w:r>
            <w:r w:rsidRPr="006D2FB4">
              <w:rPr>
                <w:rFonts w:ascii="Times New Roman" w:hAnsi="Times New Roman" w:cs="Times New Roman"/>
                <w:color w:val="000000" w:themeColor="text1"/>
                <w:sz w:val="16"/>
                <w:szCs w:val="16"/>
              </w:rPr>
              <w:softHyphen/>
              <w:t>ем необходимый тип и мотор.</w:t>
            </w:r>
          </w:p>
          <w:p w14:paraId="7E99EA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7CAEE31" w14:textId="77777777">
        <w:tc>
          <w:tcPr>
            <w:tcW w:w="3652" w:type="dxa"/>
          </w:tcPr>
          <w:p w14:paraId="163916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Катапультный разведчик</w:t>
            </w:r>
          </w:p>
        </w:tc>
        <w:tc>
          <w:tcPr>
            <w:tcW w:w="7558" w:type="dxa"/>
          </w:tcPr>
          <w:p w14:paraId="2720B2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Связь с Морским Ведомством по выяснению берет на себя </w:t>
            </w:r>
            <w:r w:rsidRPr="006D2FB4">
              <w:rPr>
                <w:rFonts w:ascii="Times New Roman" w:hAnsi="Times New Roman" w:cs="Times New Roman"/>
                <w:smallCaps/>
                <w:color w:val="000000" w:themeColor="text1"/>
                <w:sz w:val="16"/>
                <w:szCs w:val="16"/>
              </w:rPr>
              <w:t>завод.</w:t>
            </w:r>
          </w:p>
          <w:p w14:paraId="2C6F59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сих пор Морским Ведомством не установлен тип катапульты.</w:t>
            </w:r>
          </w:p>
          <w:p w14:paraId="46D750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Подготовить материалы для </w:t>
            </w:r>
            <w:proofErr w:type="spellStart"/>
            <w:r w:rsidRPr="006D2FB4">
              <w:rPr>
                <w:rFonts w:ascii="Times New Roman" w:hAnsi="Times New Roman" w:cs="Times New Roman"/>
                <w:color w:val="000000" w:themeColor="text1"/>
                <w:sz w:val="16"/>
                <w:szCs w:val="16"/>
              </w:rPr>
              <w:t>предварительново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w:t>
            </w:r>
          </w:p>
          <w:p w14:paraId="4D3510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Разработку вести по </w:t>
            </w:r>
            <w:proofErr w:type="spellStart"/>
            <w:r w:rsidRPr="006D2FB4">
              <w:rPr>
                <w:rFonts w:ascii="Times New Roman" w:hAnsi="Times New Roman" w:cs="Times New Roman"/>
                <w:color w:val="000000" w:themeColor="text1"/>
                <w:sz w:val="16"/>
                <w:szCs w:val="16"/>
              </w:rPr>
              <w:t>получеши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катапульты и заданного ускорения.</w:t>
            </w:r>
          </w:p>
        </w:tc>
      </w:tr>
      <w:tr w:rsidR="006D2FB4" w:rsidRPr="006D2FB4" w14:paraId="311DD964" w14:textId="77777777">
        <w:tc>
          <w:tcPr>
            <w:tcW w:w="3652" w:type="dxa"/>
          </w:tcPr>
          <w:p w14:paraId="0F2086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Переделка М-5</w:t>
            </w:r>
          </w:p>
        </w:tc>
        <w:tc>
          <w:tcPr>
            <w:tcW w:w="7558" w:type="dxa"/>
          </w:tcPr>
          <w:p w14:paraId="6DC72A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Принять в основу переделки пожелания УБВС. Немедленно приступить к </w:t>
            </w:r>
            <w:proofErr w:type="spellStart"/>
            <w:r w:rsidRPr="006D2FB4">
              <w:rPr>
                <w:rFonts w:ascii="Times New Roman" w:hAnsi="Times New Roman" w:cs="Times New Roman"/>
                <w:color w:val="000000" w:themeColor="text1"/>
                <w:sz w:val="16"/>
                <w:szCs w:val="16"/>
              </w:rPr>
              <w:t>проэктной</w:t>
            </w:r>
            <w:proofErr w:type="spellEnd"/>
            <w:r w:rsidRPr="006D2FB4">
              <w:rPr>
                <w:rFonts w:ascii="Times New Roman" w:hAnsi="Times New Roman" w:cs="Times New Roman"/>
                <w:color w:val="000000" w:themeColor="text1"/>
                <w:sz w:val="16"/>
                <w:szCs w:val="16"/>
              </w:rPr>
              <w:t xml:space="preserve"> работе, ведя ее в случае надобности в аккордном порядке.</w:t>
            </w:r>
          </w:p>
          <w:p w14:paraId="0CA55B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Первую лодку дать через 2,5 месяца.</w:t>
            </w:r>
          </w:p>
          <w:p w14:paraId="3EB497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Работу вести: постройкой 1-го серийного са</w:t>
            </w:r>
            <w:r w:rsidRPr="006D2FB4">
              <w:rPr>
                <w:rFonts w:ascii="Times New Roman" w:hAnsi="Times New Roman" w:cs="Times New Roman"/>
                <w:color w:val="000000" w:themeColor="text1"/>
                <w:sz w:val="16"/>
                <w:szCs w:val="16"/>
              </w:rPr>
              <w:softHyphen/>
              <w:t>молета без постройки опытного экземпляра /в две смены/.</w:t>
            </w:r>
          </w:p>
        </w:tc>
      </w:tr>
      <w:tr w:rsidR="006D2FB4" w:rsidRPr="006D2FB4" w14:paraId="3E3C47F8" w14:textId="77777777">
        <w:tc>
          <w:tcPr>
            <w:tcW w:w="3652" w:type="dxa"/>
          </w:tcPr>
          <w:p w14:paraId="612998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Об условиях выполнения новых заданий.</w:t>
            </w:r>
          </w:p>
        </w:tc>
        <w:tc>
          <w:tcPr>
            <w:tcW w:w="7558" w:type="dxa"/>
          </w:tcPr>
          <w:p w14:paraId="13C9C2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8FFA933" w14:textId="77777777">
        <w:tc>
          <w:tcPr>
            <w:tcW w:w="3652" w:type="dxa"/>
          </w:tcPr>
          <w:p w14:paraId="29A1D8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Штаты и календарная программа.</w:t>
            </w:r>
          </w:p>
        </w:tc>
        <w:tc>
          <w:tcPr>
            <w:tcW w:w="7558" w:type="dxa"/>
          </w:tcPr>
          <w:p w14:paraId="410507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Принять намеченное увеличение конструкторского Бюро согласно прилагаемой ведомости</w:t>
            </w:r>
          </w:p>
        </w:tc>
      </w:tr>
      <w:tr w:rsidR="006D2FB4" w:rsidRPr="006D2FB4" w14:paraId="1DE928E3" w14:textId="77777777">
        <w:tc>
          <w:tcPr>
            <w:tcW w:w="3652" w:type="dxa"/>
          </w:tcPr>
          <w:p w14:paraId="030B08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Об аккордных работах</w:t>
            </w:r>
          </w:p>
        </w:tc>
        <w:tc>
          <w:tcPr>
            <w:tcW w:w="7558" w:type="dxa"/>
          </w:tcPr>
          <w:p w14:paraId="595E9E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Ввести ввиду недостатка в составе аккордные работы до выполнения 100% заданий</w:t>
            </w:r>
          </w:p>
        </w:tc>
      </w:tr>
      <w:tr w:rsidR="006D2FB4" w:rsidRPr="006D2FB4" w14:paraId="4219FC0D" w14:textId="77777777">
        <w:tc>
          <w:tcPr>
            <w:tcW w:w="3652" w:type="dxa"/>
          </w:tcPr>
          <w:p w14:paraId="14D242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Лаборатория</w:t>
            </w:r>
          </w:p>
        </w:tc>
        <w:tc>
          <w:tcPr>
            <w:tcW w:w="7558" w:type="dxa"/>
          </w:tcPr>
          <w:p w14:paraId="61562D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Признать необходимым оборудование технологической лаборатории и испытательных станций, придерживаясь прилагаемого списка, составленного Заводом.</w:t>
            </w:r>
          </w:p>
        </w:tc>
      </w:tr>
      <w:tr w:rsidR="006D2FB4" w:rsidRPr="006D2FB4" w14:paraId="5BAEC954" w14:textId="77777777">
        <w:tc>
          <w:tcPr>
            <w:tcW w:w="3652" w:type="dxa"/>
          </w:tcPr>
          <w:p w14:paraId="79E75A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 нормировании</w:t>
            </w:r>
          </w:p>
        </w:tc>
        <w:tc>
          <w:tcPr>
            <w:tcW w:w="7558" w:type="dxa"/>
          </w:tcPr>
          <w:p w14:paraId="3B939A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Представить нормировку для утверждения в Трест</w:t>
            </w:r>
          </w:p>
          <w:p w14:paraId="288BCE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Придать КБ и </w:t>
            </w:r>
            <w:proofErr w:type="spellStart"/>
            <w:r w:rsidRPr="006D2FB4">
              <w:rPr>
                <w:rFonts w:ascii="Times New Roman" w:hAnsi="Times New Roman" w:cs="Times New Roman"/>
                <w:color w:val="000000" w:themeColor="text1"/>
                <w:sz w:val="16"/>
                <w:szCs w:val="16"/>
              </w:rPr>
              <w:t>Опытн</w:t>
            </w:r>
            <w:proofErr w:type="spellEnd"/>
            <w:r w:rsidRPr="006D2FB4">
              <w:rPr>
                <w:rFonts w:ascii="Times New Roman" w:hAnsi="Times New Roman" w:cs="Times New Roman"/>
                <w:color w:val="000000" w:themeColor="text1"/>
                <w:sz w:val="16"/>
                <w:szCs w:val="16"/>
              </w:rPr>
              <w:t>. мастерской нормировочный орган</w:t>
            </w:r>
          </w:p>
          <w:p w14:paraId="1683DC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Б случае отсутствия </w:t>
            </w:r>
            <w:proofErr w:type="spellStart"/>
            <w:r w:rsidRPr="006D2FB4">
              <w:rPr>
                <w:rFonts w:ascii="Times New Roman" w:hAnsi="Times New Roman" w:cs="Times New Roman"/>
                <w:color w:val="000000" w:themeColor="text1"/>
                <w:sz w:val="16"/>
                <w:szCs w:val="16"/>
              </w:rPr>
              <w:t>утвержденнох</w:t>
            </w:r>
            <w:proofErr w:type="spellEnd"/>
            <w:r w:rsidRPr="006D2FB4">
              <w:rPr>
                <w:rFonts w:ascii="Times New Roman" w:hAnsi="Times New Roman" w:cs="Times New Roman"/>
                <w:color w:val="000000" w:themeColor="text1"/>
                <w:sz w:val="16"/>
                <w:szCs w:val="16"/>
              </w:rPr>
              <w:t xml:space="preserve"> норм на конструкторские </w:t>
            </w:r>
            <w:proofErr w:type="spellStart"/>
            <w:r w:rsidRPr="006D2FB4">
              <w:rPr>
                <w:rFonts w:ascii="Times New Roman" w:hAnsi="Times New Roman" w:cs="Times New Roman"/>
                <w:color w:val="000000" w:themeColor="text1"/>
                <w:sz w:val="16"/>
                <w:szCs w:val="16"/>
              </w:rPr>
              <w:t>работыЮ</w:t>
            </w:r>
            <w:proofErr w:type="spellEnd"/>
            <w:r w:rsidRPr="006D2FB4">
              <w:rPr>
                <w:rFonts w:ascii="Times New Roman" w:hAnsi="Times New Roman" w:cs="Times New Roman"/>
                <w:color w:val="000000" w:themeColor="text1"/>
                <w:sz w:val="16"/>
                <w:szCs w:val="16"/>
              </w:rPr>
              <w:t xml:space="preserve"> ввести положению об аккордных работах.</w:t>
            </w:r>
          </w:p>
        </w:tc>
      </w:tr>
      <w:tr w:rsidR="006D2FB4" w:rsidRPr="006D2FB4" w14:paraId="621524E9" w14:textId="77777777">
        <w:tc>
          <w:tcPr>
            <w:tcW w:w="3652" w:type="dxa"/>
          </w:tcPr>
          <w:p w14:paraId="5B6E89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 постройке по 2 экз. каждого опытного самолета с необходимы</w:t>
            </w:r>
            <w:r w:rsidRPr="006D2FB4">
              <w:rPr>
                <w:rFonts w:ascii="Times New Roman" w:hAnsi="Times New Roman" w:cs="Times New Roman"/>
                <w:color w:val="000000" w:themeColor="text1"/>
                <w:sz w:val="16"/>
                <w:szCs w:val="16"/>
              </w:rPr>
              <w:softHyphen/>
              <w:t>ми запасными деталями</w:t>
            </w:r>
          </w:p>
        </w:tc>
        <w:tc>
          <w:tcPr>
            <w:tcW w:w="7558" w:type="dxa"/>
          </w:tcPr>
          <w:p w14:paraId="3A9E32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Составлять сметы из расчета </w:t>
            </w:r>
            <w:proofErr w:type="spellStart"/>
            <w:r w:rsidRPr="006D2FB4">
              <w:rPr>
                <w:rFonts w:ascii="Times New Roman" w:hAnsi="Times New Roman" w:cs="Times New Roman"/>
                <w:color w:val="000000" w:themeColor="text1"/>
                <w:sz w:val="16"/>
                <w:szCs w:val="16"/>
              </w:rPr>
              <w:t>постройкисамолетов</w:t>
            </w:r>
            <w:proofErr w:type="spellEnd"/>
            <w:r w:rsidRPr="006D2FB4">
              <w:rPr>
                <w:rFonts w:ascii="Times New Roman" w:hAnsi="Times New Roman" w:cs="Times New Roman"/>
                <w:color w:val="000000" w:themeColor="text1"/>
                <w:sz w:val="16"/>
                <w:szCs w:val="16"/>
              </w:rPr>
              <w:t xml:space="preserve"> ь 2-х экземплярам, включая 30% на переделки и проч.</w:t>
            </w:r>
          </w:p>
        </w:tc>
      </w:tr>
      <w:tr w:rsidR="006D2FB4" w:rsidRPr="006D2FB4" w14:paraId="131BBC16" w14:textId="77777777">
        <w:tc>
          <w:tcPr>
            <w:tcW w:w="3652" w:type="dxa"/>
          </w:tcPr>
          <w:p w14:paraId="6035E4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Материал для постром</w:t>
            </w:r>
            <w:r w:rsidRPr="006D2FB4">
              <w:rPr>
                <w:rFonts w:ascii="Times New Roman" w:hAnsi="Times New Roman" w:cs="Times New Roman"/>
                <w:color w:val="000000" w:themeColor="text1"/>
                <w:sz w:val="16"/>
                <w:szCs w:val="16"/>
              </w:rPr>
              <w:softHyphen/>
              <w:t>ки.</w:t>
            </w:r>
          </w:p>
        </w:tc>
        <w:tc>
          <w:tcPr>
            <w:tcW w:w="7558" w:type="dxa"/>
          </w:tcPr>
          <w:p w14:paraId="0E9C09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Ходатайствовать перед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о снабжении завода на первое время материалами для Опытного строительства. Составить </w:t>
            </w:r>
            <w:proofErr w:type="spellStart"/>
            <w:r w:rsidRPr="006D2FB4">
              <w:rPr>
                <w:rFonts w:ascii="Times New Roman" w:hAnsi="Times New Roman" w:cs="Times New Roman"/>
                <w:color w:val="000000" w:themeColor="text1"/>
                <w:sz w:val="16"/>
                <w:szCs w:val="16"/>
              </w:rPr>
              <w:t>спесификации</w:t>
            </w:r>
            <w:proofErr w:type="spellEnd"/>
            <w:r w:rsidRPr="006D2FB4">
              <w:rPr>
                <w:rFonts w:ascii="Times New Roman" w:hAnsi="Times New Roman" w:cs="Times New Roman"/>
                <w:color w:val="000000" w:themeColor="text1"/>
                <w:sz w:val="16"/>
                <w:szCs w:val="16"/>
              </w:rPr>
              <w:t>.</w:t>
            </w:r>
          </w:p>
        </w:tc>
      </w:tr>
      <w:tr w:rsidR="006D2FB4" w:rsidRPr="006D2FB4" w14:paraId="0CC7D246" w14:textId="77777777">
        <w:tc>
          <w:tcPr>
            <w:tcW w:w="3652" w:type="dxa"/>
          </w:tcPr>
          <w:p w14:paraId="2A0B57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Испытание Морских са</w:t>
            </w:r>
            <w:r w:rsidRPr="006D2FB4">
              <w:rPr>
                <w:rFonts w:ascii="Times New Roman" w:hAnsi="Times New Roman" w:cs="Times New Roman"/>
                <w:color w:val="000000" w:themeColor="text1"/>
                <w:sz w:val="16"/>
                <w:szCs w:val="16"/>
              </w:rPr>
              <w:softHyphen/>
              <w:t>молетов зимой</w:t>
            </w:r>
          </w:p>
        </w:tc>
        <w:tc>
          <w:tcPr>
            <w:tcW w:w="7558" w:type="dxa"/>
          </w:tcPr>
          <w:p w14:paraId="102F97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проверки аэродинамических качеств и испытательных полетов с колес и лыж (с учетом их влияния) вести испытания матчасти на Черном Море.</w:t>
            </w:r>
          </w:p>
        </w:tc>
      </w:tr>
      <w:tr w:rsidR="006D2FB4" w:rsidRPr="006D2FB4" w14:paraId="71E98CD8" w14:textId="77777777">
        <w:tc>
          <w:tcPr>
            <w:tcW w:w="3652" w:type="dxa"/>
          </w:tcPr>
          <w:p w14:paraId="68DA85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Экспериментальная Лодка.</w:t>
            </w:r>
          </w:p>
        </w:tc>
        <w:tc>
          <w:tcPr>
            <w:tcW w:w="7558" w:type="dxa"/>
          </w:tcPr>
          <w:p w14:paraId="225354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Прязнать</w:t>
            </w:r>
            <w:proofErr w:type="spellEnd"/>
            <w:r w:rsidRPr="006D2FB4">
              <w:rPr>
                <w:rFonts w:ascii="Times New Roman" w:hAnsi="Times New Roman" w:cs="Times New Roman"/>
                <w:color w:val="000000" w:themeColor="text1"/>
                <w:sz w:val="16"/>
                <w:szCs w:val="16"/>
              </w:rPr>
              <w:t xml:space="preserve"> крайне </w:t>
            </w:r>
            <w:proofErr w:type="spellStart"/>
            <w:r w:rsidRPr="006D2FB4">
              <w:rPr>
                <w:rFonts w:ascii="Times New Roman" w:hAnsi="Times New Roman" w:cs="Times New Roman"/>
                <w:color w:val="000000" w:themeColor="text1"/>
                <w:sz w:val="16"/>
                <w:szCs w:val="16"/>
              </w:rPr>
              <w:t>шеобходимым</w:t>
            </w:r>
            <w:proofErr w:type="spellEnd"/>
            <w:r w:rsidRPr="006D2FB4">
              <w:rPr>
                <w:rFonts w:ascii="Times New Roman" w:hAnsi="Times New Roman" w:cs="Times New Roman"/>
                <w:color w:val="000000" w:themeColor="text1"/>
                <w:sz w:val="16"/>
                <w:szCs w:val="16"/>
              </w:rPr>
              <w:t xml:space="preserve"> постройку экспериментальной лодки, по прилагаемому предложению.</w:t>
            </w:r>
          </w:p>
        </w:tc>
      </w:tr>
      <w:tr w:rsidR="006D2FB4" w:rsidRPr="006D2FB4" w14:paraId="2EB0CBF1" w14:textId="77777777">
        <w:tc>
          <w:tcPr>
            <w:tcW w:w="3652" w:type="dxa"/>
            <w:tcBorders>
              <w:bottom w:val="single" w:sz="12" w:space="0" w:color="auto"/>
            </w:tcBorders>
          </w:tcPr>
          <w:p w14:paraId="27CD40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О включении в 3-х лет</w:t>
            </w:r>
            <w:r w:rsidRPr="006D2FB4">
              <w:rPr>
                <w:rFonts w:ascii="Times New Roman" w:hAnsi="Times New Roman" w:cs="Times New Roman"/>
                <w:color w:val="000000" w:themeColor="text1"/>
                <w:sz w:val="16"/>
                <w:szCs w:val="16"/>
              </w:rPr>
              <w:softHyphen/>
              <w:t>ний план развития ти</w:t>
            </w:r>
            <w:r w:rsidRPr="006D2FB4">
              <w:rPr>
                <w:rFonts w:ascii="Times New Roman" w:hAnsi="Times New Roman" w:cs="Times New Roman"/>
                <w:color w:val="000000" w:themeColor="text1"/>
                <w:sz w:val="16"/>
                <w:szCs w:val="16"/>
              </w:rPr>
              <w:softHyphen/>
              <w:t>пов.</w:t>
            </w:r>
          </w:p>
        </w:tc>
        <w:tc>
          <w:tcPr>
            <w:tcW w:w="7558" w:type="dxa"/>
            <w:tcBorders>
              <w:bottom w:val="single" w:sz="12" w:space="0" w:color="auto"/>
            </w:tcBorders>
          </w:tcPr>
          <w:p w14:paraId="082280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Признать необходимым включить в план постройку типов морских само уже заданных.</w:t>
            </w:r>
          </w:p>
        </w:tc>
      </w:tr>
    </w:tbl>
    <w:p w14:paraId="4F8C9F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w:t>
      </w:r>
    </w:p>
    <w:p w14:paraId="60D9D3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02F3F0"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6 августа 1925 г. прошло совещание для обсуждения программы текущих работ КБ ГАЗ-3 в Ленинграде и выполнения заданий работ КБ и опытной мастерской по трехлетнему плану опытного строительства, которое провел член Правления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О.Н. Гамбург. На этот раз рассмотрели вопрос выпуска 1-й серии истребителей И-2 (И-7) конструкции Д.П. Григоровича и 2-й серии в 10 самолетов. Однако к тому времени УВВС не соглашалось эти истребители принимать, требуя ввести уже в первые серийные машины ряд изменений по результатам ГИ (23560).</w:t>
      </w:r>
    </w:p>
    <w:p w14:paraId="5D54EDC4" w14:textId="77777777" w:rsidR="002C625B" w:rsidRPr="00735736" w:rsidRDefault="002C625B" w:rsidP="002C625B">
      <w:pPr>
        <w:spacing w:after="0" w:line="240" w:lineRule="auto"/>
        <w:jc w:val="both"/>
        <w:rPr>
          <w:rFonts w:ascii="Times New Roman" w:hAnsi="Times New Roman" w:cs="Times New Roman"/>
          <w:color w:val="0070C0"/>
          <w:sz w:val="16"/>
          <w:szCs w:val="16"/>
        </w:rPr>
      </w:pPr>
    </w:p>
    <w:p w14:paraId="1F82AA69" w14:textId="77777777" w:rsidR="00AC51B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2D04E51"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960E7"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ночь на 6 августа 1925 Мейер </w:t>
      </w:r>
      <w:proofErr w:type="spellStart"/>
      <w:r w:rsidRPr="006D2FB4">
        <w:rPr>
          <w:rFonts w:ascii="Times New Roman" w:hAnsi="Times New Roman" w:cs="Times New Roman"/>
          <w:color w:val="000000" w:themeColor="text1"/>
          <w:sz w:val="16"/>
          <w:szCs w:val="16"/>
        </w:rPr>
        <w:t>Зайдер</w:t>
      </w:r>
      <w:proofErr w:type="spellEnd"/>
      <w:r w:rsidRPr="006D2FB4">
        <w:rPr>
          <w:rFonts w:ascii="Times New Roman" w:hAnsi="Times New Roman" w:cs="Times New Roman"/>
          <w:color w:val="000000" w:themeColor="text1"/>
          <w:sz w:val="16"/>
          <w:szCs w:val="16"/>
        </w:rPr>
        <w:t xml:space="preserve"> из маузера застрелил </w:t>
      </w:r>
      <w:proofErr w:type="spellStart"/>
      <w:r w:rsidRPr="006D2FB4">
        <w:rPr>
          <w:rFonts w:ascii="Times New Roman" w:hAnsi="Times New Roman" w:cs="Times New Roman"/>
          <w:color w:val="000000" w:themeColor="text1"/>
          <w:sz w:val="16"/>
          <w:szCs w:val="16"/>
        </w:rPr>
        <w:t>Г.Котовского</w:t>
      </w:r>
      <w:proofErr w:type="spellEnd"/>
      <w:r w:rsidRPr="006D2FB4">
        <w:rPr>
          <w:rFonts w:ascii="Times New Roman" w:hAnsi="Times New Roman" w:cs="Times New Roman"/>
          <w:color w:val="000000" w:themeColor="text1"/>
          <w:sz w:val="16"/>
          <w:szCs w:val="16"/>
        </w:rPr>
        <w:t xml:space="preserve"> (3481).</w:t>
      </w:r>
    </w:p>
    <w:p w14:paraId="4BE751EA"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3E493D" w14:textId="77777777" w:rsidR="00AC51BE" w:rsidRPr="006D2FB4" w:rsidRDefault="00AC51B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августа 1925 в совхозе под Одессой своим адъютантом убит герой гражданской войны, командир Конного корпуса Григорий Котовский (4962).</w:t>
      </w:r>
    </w:p>
    <w:p w14:paraId="648C6AB8" w14:textId="77777777" w:rsidR="00AC51BE" w:rsidRPr="006D2FB4" w:rsidRDefault="00AC51B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9E71292"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августа 1925 был убит Котовский. Убийцей назвался Мейер </w:t>
      </w:r>
      <w:proofErr w:type="spellStart"/>
      <w:r w:rsidRPr="006D2FB4">
        <w:rPr>
          <w:rFonts w:ascii="Times New Roman" w:hAnsi="Times New Roman" w:cs="Times New Roman"/>
          <w:color w:val="000000" w:themeColor="text1"/>
          <w:sz w:val="16"/>
          <w:szCs w:val="16"/>
        </w:rPr>
        <w:t>Зайдер</w:t>
      </w:r>
      <w:proofErr w:type="spellEnd"/>
      <w:r w:rsidRPr="006D2FB4">
        <w:rPr>
          <w:rFonts w:ascii="Times New Roman" w:hAnsi="Times New Roman" w:cs="Times New Roman"/>
          <w:color w:val="000000" w:themeColor="text1"/>
          <w:sz w:val="16"/>
          <w:szCs w:val="16"/>
        </w:rPr>
        <w:t xml:space="preserve"> по кличке </w:t>
      </w:r>
      <w:proofErr w:type="spellStart"/>
      <w:r w:rsidRPr="006D2FB4">
        <w:rPr>
          <w:rFonts w:ascii="Times New Roman" w:hAnsi="Times New Roman" w:cs="Times New Roman"/>
          <w:color w:val="000000" w:themeColor="text1"/>
          <w:sz w:val="16"/>
          <w:szCs w:val="16"/>
        </w:rPr>
        <w:t>Майорчик</w:t>
      </w:r>
      <w:proofErr w:type="spellEnd"/>
      <w:r w:rsidRPr="006D2FB4">
        <w:rPr>
          <w:rFonts w:ascii="Times New Roman" w:hAnsi="Times New Roman" w:cs="Times New Roman"/>
          <w:color w:val="000000" w:themeColor="text1"/>
          <w:sz w:val="16"/>
          <w:szCs w:val="16"/>
        </w:rPr>
        <w:t xml:space="preserve">, бывший владелец одесского публичного дома, который в свое время давал пристанище Грише, находившемуся в розыске. Когда отгремели классовые бои, публичный дом закрыли и </w:t>
      </w:r>
      <w:proofErr w:type="spellStart"/>
      <w:r w:rsidRPr="006D2FB4">
        <w:rPr>
          <w:rFonts w:ascii="Times New Roman" w:hAnsi="Times New Roman" w:cs="Times New Roman"/>
          <w:color w:val="000000" w:themeColor="text1"/>
          <w:sz w:val="16"/>
          <w:szCs w:val="16"/>
        </w:rPr>
        <w:t>Майорчик</w:t>
      </w:r>
      <w:proofErr w:type="spellEnd"/>
      <w:r w:rsidRPr="006D2FB4">
        <w:rPr>
          <w:rFonts w:ascii="Times New Roman" w:hAnsi="Times New Roman" w:cs="Times New Roman"/>
          <w:color w:val="000000" w:themeColor="text1"/>
          <w:sz w:val="16"/>
          <w:szCs w:val="16"/>
        </w:rPr>
        <w:t xml:space="preserve"> явился пред ясные очи красного командира. Дело было в совхозе </w:t>
      </w:r>
      <w:proofErr w:type="spellStart"/>
      <w:r w:rsidRPr="006D2FB4">
        <w:rPr>
          <w:rFonts w:ascii="Times New Roman" w:hAnsi="Times New Roman" w:cs="Times New Roman"/>
          <w:color w:val="000000" w:themeColor="text1"/>
          <w:sz w:val="16"/>
          <w:szCs w:val="16"/>
        </w:rPr>
        <w:t>Чебанка</w:t>
      </w:r>
      <w:proofErr w:type="spellEnd"/>
      <w:r w:rsidRPr="006D2FB4">
        <w:rPr>
          <w:rFonts w:ascii="Times New Roman" w:hAnsi="Times New Roman" w:cs="Times New Roman"/>
          <w:color w:val="000000" w:themeColor="text1"/>
          <w:sz w:val="16"/>
          <w:szCs w:val="16"/>
        </w:rPr>
        <w:t xml:space="preserve"> под Одессой. Котовский помнил добро, и устроил </w:t>
      </w:r>
      <w:proofErr w:type="spellStart"/>
      <w:r w:rsidRPr="006D2FB4">
        <w:rPr>
          <w:rFonts w:ascii="Times New Roman" w:hAnsi="Times New Roman" w:cs="Times New Roman"/>
          <w:color w:val="000000" w:themeColor="text1"/>
          <w:sz w:val="16"/>
          <w:szCs w:val="16"/>
        </w:rPr>
        <w:t>Зайдера</w:t>
      </w:r>
      <w:proofErr w:type="spellEnd"/>
      <w:r w:rsidRPr="006D2FB4">
        <w:rPr>
          <w:rFonts w:ascii="Times New Roman" w:hAnsi="Times New Roman" w:cs="Times New Roman"/>
          <w:color w:val="000000" w:themeColor="text1"/>
          <w:sz w:val="16"/>
          <w:szCs w:val="16"/>
        </w:rPr>
        <w:t xml:space="preserve"> начальником охраны на местный сахарный завод. Служба шла своим чередом, и вот министр обороны Фрунзе, который проводил реформирование вооруженных сил, позвал Котовского к себе заместителем. Тот согласился. И отметил это дело. По дороге домой был застрелен. Никто не видел самого убийства. Просто </w:t>
      </w:r>
      <w:proofErr w:type="spellStart"/>
      <w:r w:rsidRPr="006D2FB4">
        <w:rPr>
          <w:rFonts w:ascii="Times New Roman" w:hAnsi="Times New Roman" w:cs="Times New Roman"/>
          <w:color w:val="000000" w:themeColor="text1"/>
          <w:sz w:val="16"/>
          <w:szCs w:val="16"/>
        </w:rPr>
        <w:t>Зайдер</w:t>
      </w:r>
      <w:proofErr w:type="spellEnd"/>
      <w:r w:rsidRPr="006D2FB4">
        <w:rPr>
          <w:rFonts w:ascii="Times New Roman" w:hAnsi="Times New Roman" w:cs="Times New Roman"/>
          <w:color w:val="000000" w:themeColor="text1"/>
          <w:sz w:val="16"/>
          <w:szCs w:val="16"/>
        </w:rPr>
        <w:t xml:space="preserve"> зашел в дом Котовского и начал просить у его жены прощения. Тут его и повязали. Пистолета не нашли. Следователи поверили </w:t>
      </w:r>
      <w:proofErr w:type="spellStart"/>
      <w:r w:rsidRPr="006D2FB4">
        <w:rPr>
          <w:rFonts w:ascii="Times New Roman" w:hAnsi="Times New Roman" w:cs="Times New Roman"/>
          <w:color w:val="000000" w:themeColor="text1"/>
          <w:sz w:val="16"/>
          <w:szCs w:val="16"/>
        </w:rPr>
        <w:t>Майорчику</w:t>
      </w:r>
      <w:proofErr w:type="spellEnd"/>
      <w:r w:rsidRPr="006D2FB4">
        <w:rPr>
          <w:rFonts w:ascii="Times New Roman" w:hAnsi="Times New Roman" w:cs="Times New Roman"/>
          <w:color w:val="000000" w:themeColor="text1"/>
          <w:sz w:val="16"/>
          <w:szCs w:val="16"/>
        </w:rPr>
        <w:t xml:space="preserve"> на слово. А вот с мотивами получилась </w:t>
      </w:r>
      <w:proofErr w:type="spellStart"/>
      <w:r w:rsidRPr="006D2FB4">
        <w:rPr>
          <w:rFonts w:ascii="Times New Roman" w:hAnsi="Times New Roman" w:cs="Times New Roman"/>
          <w:color w:val="000000" w:themeColor="text1"/>
          <w:sz w:val="16"/>
          <w:szCs w:val="16"/>
        </w:rPr>
        <w:t>нескладуха</w:t>
      </w:r>
      <w:proofErr w:type="spellEnd"/>
      <w:r w:rsidRPr="006D2FB4">
        <w:rPr>
          <w:rFonts w:ascii="Times New Roman" w:hAnsi="Times New Roman" w:cs="Times New Roman"/>
          <w:color w:val="000000" w:themeColor="text1"/>
          <w:sz w:val="16"/>
          <w:szCs w:val="16"/>
        </w:rPr>
        <w:t xml:space="preserve">. Сначала </w:t>
      </w:r>
      <w:proofErr w:type="spellStart"/>
      <w:r w:rsidRPr="006D2FB4">
        <w:rPr>
          <w:rFonts w:ascii="Times New Roman" w:hAnsi="Times New Roman" w:cs="Times New Roman"/>
          <w:color w:val="000000" w:themeColor="text1"/>
          <w:sz w:val="16"/>
          <w:szCs w:val="16"/>
        </w:rPr>
        <w:t>Зейдер</w:t>
      </w:r>
      <w:proofErr w:type="spellEnd"/>
      <w:r w:rsidRPr="006D2FB4">
        <w:rPr>
          <w:rFonts w:ascii="Times New Roman" w:hAnsi="Times New Roman" w:cs="Times New Roman"/>
          <w:color w:val="000000" w:themeColor="text1"/>
          <w:sz w:val="16"/>
          <w:szCs w:val="16"/>
        </w:rPr>
        <w:t xml:space="preserve"> сказал, что убил Котовского из ревности. Дескать, комбриг приставал к его жене. </w:t>
      </w:r>
      <w:proofErr w:type="spellStart"/>
      <w:r w:rsidRPr="006D2FB4">
        <w:rPr>
          <w:rFonts w:ascii="Times New Roman" w:hAnsi="Times New Roman" w:cs="Times New Roman"/>
          <w:color w:val="000000" w:themeColor="text1"/>
          <w:sz w:val="16"/>
          <w:szCs w:val="16"/>
        </w:rPr>
        <w:t>Следаки</w:t>
      </w:r>
      <w:proofErr w:type="spellEnd"/>
      <w:r w:rsidRPr="006D2FB4">
        <w:rPr>
          <w:rFonts w:ascii="Times New Roman" w:hAnsi="Times New Roman" w:cs="Times New Roman"/>
          <w:color w:val="000000" w:themeColor="text1"/>
          <w:sz w:val="16"/>
          <w:szCs w:val="16"/>
        </w:rPr>
        <w:t xml:space="preserve"> долго смеялись. Все знали, что жена </w:t>
      </w:r>
      <w:proofErr w:type="spellStart"/>
      <w:r w:rsidRPr="006D2FB4">
        <w:rPr>
          <w:rFonts w:ascii="Times New Roman" w:hAnsi="Times New Roman" w:cs="Times New Roman"/>
          <w:color w:val="000000" w:themeColor="text1"/>
          <w:sz w:val="16"/>
          <w:szCs w:val="16"/>
        </w:rPr>
        <w:t>Зейдера</w:t>
      </w:r>
      <w:proofErr w:type="spellEnd"/>
      <w:r w:rsidRPr="006D2FB4">
        <w:rPr>
          <w:rFonts w:ascii="Times New Roman" w:hAnsi="Times New Roman" w:cs="Times New Roman"/>
          <w:color w:val="000000" w:themeColor="text1"/>
          <w:sz w:val="16"/>
          <w:szCs w:val="16"/>
        </w:rPr>
        <w:t xml:space="preserve"> была проституткой. Потом "убийца" сказал, что дело в зависти. Тоже не прошло. Чему завидовать? Пожевав губами, Мейер сказал, что убил Котовского за то, что его бойцы устраивали еврейские погромы во время гражданской войны. Вот это другое дело, сказали следователи, и дали делу ход. </w:t>
      </w:r>
      <w:proofErr w:type="spellStart"/>
      <w:r w:rsidRPr="006D2FB4">
        <w:rPr>
          <w:rFonts w:ascii="Times New Roman" w:hAnsi="Times New Roman" w:cs="Times New Roman"/>
          <w:color w:val="000000" w:themeColor="text1"/>
          <w:sz w:val="16"/>
          <w:szCs w:val="16"/>
        </w:rPr>
        <w:t>Майорчику</w:t>
      </w:r>
      <w:proofErr w:type="spellEnd"/>
      <w:r w:rsidRPr="006D2FB4">
        <w:rPr>
          <w:rFonts w:ascii="Times New Roman" w:hAnsi="Times New Roman" w:cs="Times New Roman"/>
          <w:color w:val="000000" w:themeColor="text1"/>
          <w:sz w:val="16"/>
          <w:szCs w:val="16"/>
        </w:rPr>
        <w:t xml:space="preserve"> дали 10 лет, через 2 года выпустили за примерное поведение, а еще через 2 года его убили ветераны-</w:t>
      </w:r>
      <w:proofErr w:type="spellStart"/>
      <w:r w:rsidRPr="006D2FB4">
        <w:rPr>
          <w:rFonts w:ascii="Times New Roman" w:hAnsi="Times New Roman" w:cs="Times New Roman"/>
          <w:color w:val="000000" w:themeColor="text1"/>
          <w:sz w:val="16"/>
          <w:szCs w:val="16"/>
        </w:rPr>
        <w:t>котовцы</w:t>
      </w:r>
      <w:proofErr w:type="spellEnd"/>
      <w:r w:rsidRPr="006D2FB4">
        <w:rPr>
          <w:rFonts w:ascii="Times New Roman" w:hAnsi="Times New Roman" w:cs="Times New Roman"/>
          <w:color w:val="000000" w:themeColor="text1"/>
          <w:sz w:val="16"/>
          <w:szCs w:val="16"/>
        </w:rPr>
        <w:t xml:space="preserve">. Это еще не все чудеса. На следующий день после убийства из Москвы прибыла бригада бальзамировщиков, обрабатывавшая Ленина. Котовского </w:t>
      </w:r>
      <w:proofErr w:type="spellStart"/>
      <w:r w:rsidRPr="006D2FB4">
        <w:rPr>
          <w:rFonts w:ascii="Times New Roman" w:hAnsi="Times New Roman" w:cs="Times New Roman"/>
          <w:color w:val="000000" w:themeColor="text1"/>
          <w:sz w:val="16"/>
          <w:szCs w:val="16"/>
        </w:rPr>
        <w:t>замумифицировали</w:t>
      </w:r>
      <w:proofErr w:type="spellEnd"/>
      <w:r w:rsidRPr="006D2FB4">
        <w:rPr>
          <w:rFonts w:ascii="Times New Roman" w:hAnsi="Times New Roman" w:cs="Times New Roman"/>
          <w:color w:val="000000" w:themeColor="text1"/>
          <w:sz w:val="16"/>
          <w:szCs w:val="16"/>
        </w:rPr>
        <w:t xml:space="preserve"> и похоронили в мавзолее! На похоронах присутствовали Буденный, Якир, Егоров и вся местная знать. В 41-м немцы вскрыли мавзолей в Котовске и выбросили мумию в траншею. Чего-то важного мы не знаем, а жаль. Все материалы по делу об убийстве Котовского до сих пор носят гриф "совершенно секретно". Весь прикол в том, что Котовский был врагом Троцкого, как и Фрунзе (12629).</w:t>
      </w:r>
    </w:p>
    <w:p w14:paraId="30C0634D"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AE48FA"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августа в 1925 году в совхозе под </w:t>
      </w:r>
      <w:proofErr w:type="spellStart"/>
      <w:r w:rsidRPr="006D2FB4">
        <w:rPr>
          <w:rFonts w:ascii="Times New Roman" w:hAnsi="Times New Roman" w:cs="Times New Roman"/>
          <w:color w:val="000000" w:themeColor="text1"/>
          <w:sz w:val="16"/>
          <w:szCs w:val="16"/>
        </w:rPr>
        <w:t>под</w:t>
      </w:r>
      <w:proofErr w:type="spellEnd"/>
      <w:r w:rsidRPr="006D2FB4">
        <w:rPr>
          <w:rFonts w:ascii="Times New Roman" w:hAnsi="Times New Roman" w:cs="Times New Roman"/>
          <w:color w:val="000000" w:themeColor="text1"/>
          <w:sz w:val="16"/>
          <w:szCs w:val="16"/>
        </w:rPr>
        <w:t xml:space="preserve"> Одессой при не выясненных и по сей день обстоятельствах убит герой гражданской войны, командир Конного корпуса Григорий Котовский (14975).</w:t>
      </w:r>
    </w:p>
    <w:p w14:paraId="3C328E04"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7A7EF835"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августа в 1925 году в совхозе «</w:t>
      </w:r>
      <w:proofErr w:type="spellStart"/>
      <w:r w:rsidRPr="006D2FB4">
        <w:rPr>
          <w:rFonts w:ascii="Times New Roman" w:hAnsi="Times New Roman" w:cs="Times New Roman"/>
          <w:color w:val="000000" w:themeColor="text1"/>
          <w:sz w:val="16"/>
          <w:szCs w:val="16"/>
        </w:rPr>
        <w:t>Чебанка</w:t>
      </w:r>
      <w:proofErr w:type="spellEnd"/>
      <w:r w:rsidRPr="006D2FB4">
        <w:rPr>
          <w:rFonts w:ascii="Times New Roman" w:hAnsi="Times New Roman" w:cs="Times New Roman"/>
          <w:color w:val="000000" w:themeColor="text1"/>
          <w:sz w:val="16"/>
          <w:szCs w:val="16"/>
        </w:rPr>
        <w:t xml:space="preserve">» под Одессой своим адъютантом убит герой гражданской войны, командир Конного корпуса Григорий Котовский. Григорий Котовский был не каким-то там Зорро, а настоящим романтичным разбойником, который никогда не прятал своего лица под маской, и грабил весело, с шутками и прибаутками. Например, как-то Котовский заявился с тремя мордоворотами уголовного вида к одесскому купцу </w:t>
      </w:r>
      <w:proofErr w:type="spellStart"/>
      <w:r w:rsidRPr="006D2FB4">
        <w:rPr>
          <w:rFonts w:ascii="Times New Roman" w:hAnsi="Times New Roman" w:cs="Times New Roman"/>
          <w:color w:val="000000" w:themeColor="text1"/>
          <w:sz w:val="16"/>
          <w:szCs w:val="16"/>
        </w:rPr>
        <w:t>Грудницкому</w:t>
      </w:r>
      <w:proofErr w:type="spellEnd"/>
      <w:r w:rsidRPr="006D2FB4">
        <w:rPr>
          <w:rFonts w:ascii="Times New Roman" w:hAnsi="Times New Roman" w:cs="Times New Roman"/>
          <w:color w:val="000000" w:themeColor="text1"/>
          <w:sz w:val="16"/>
          <w:szCs w:val="16"/>
        </w:rPr>
        <w:t xml:space="preserve"> наниматься в охранники. Тот оглядел кандидатов и проворчал:</w:t>
      </w:r>
    </w:p>
    <w:p w14:paraId="7404F167"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 такими бандитскими рожами не охранять, а грабить надо!</w:t>
      </w:r>
    </w:p>
    <w:p w14:paraId="7CADE8D6"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Котовский спорить не стал:</w:t>
      </w:r>
    </w:p>
    <w:p w14:paraId="36CA53A7"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Что ж, все слышали? Не я это приказал!</w:t>
      </w:r>
    </w:p>
    <w:p w14:paraId="0AF7F587"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 тут же потребовал у купца выдать пять тысяч на поддержку революции. В мирное время обычно таким отчаянным парням уготовано место в тюрьме, а в эпоху революционных катаклизмов они имеют шанс пробиться на вершину власти. Что и показал на личном примере Котовский. Примкнув к Красной армии с небольшим отрядом, Котовский вскоре сделал блестящую карьеру, став комкором, удостоенным тремя орденами Красного Знамени. Но в 1925 году его карьера прервалась на самом взлете. По последним данным исследователей, основной версией его гибели, считается устранение Сталиным неугодных командиров Красной армии. Но поскольку Котовский все же был романтической фигурой, то более интересна старая романтическая версия о том, что он был убит из-за женщины. Женщины всегда играли в судьбе Котовского чрезвычайно важную роль. Говорят, что на преступную дорожку он впервые вступил тоже из-за женщины. Ему понравилась жена одного помещика и он, чтобы красиво за ней ухаживать, начал промышлять грабежами. Когда за грабежи Котовского приговорили к повешению, его спасла жена прославленного генерала Брусилова, утверждавшего смертные приговоры. Он написал ей покаянное письмо, и она убедила супруга помиловать раскаявшегося преступника. Обычно мужчины бывают поклонницами артисток, но, говорят, что после гражданской войны многие театральные примы были его поклонницами, даже самая неотразимая кинозвезда Вера Холодная. И, наконец, женщина послужила причиной его гибели. В августе 1925 года, когда Котовский отдыхал в совхозе «Чабанка» под Одессой, его застрелил соратник по одесскому подполью Мейер </w:t>
      </w:r>
      <w:proofErr w:type="spellStart"/>
      <w:r w:rsidRPr="006D2FB4">
        <w:rPr>
          <w:rFonts w:ascii="Times New Roman" w:hAnsi="Times New Roman" w:cs="Times New Roman"/>
          <w:color w:val="000000" w:themeColor="text1"/>
          <w:sz w:val="16"/>
          <w:szCs w:val="16"/>
        </w:rPr>
        <w:t>Зайдер</w:t>
      </w:r>
      <w:proofErr w:type="spellEnd"/>
      <w:r w:rsidRPr="006D2FB4">
        <w:rPr>
          <w:rFonts w:ascii="Times New Roman" w:hAnsi="Times New Roman" w:cs="Times New Roman"/>
          <w:color w:val="000000" w:themeColor="text1"/>
          <w:sz w:val="16"/>
          <w:szCs w:val="16"/>
        </w:rPr>
        <w:t xml:space="preserve">. На суде </w:t>
      </w:r>
      <w:proofErr w:type="spellStart"/>
      <w:r w:rsidRPr="006D2FB4">
        <w:rPr>
          <w:rFonts w:ascii="Times New Roman" w:hAnsi="Times New Roman" w:cs="Times New Roman"/>
          <w:color w:val="000000" w:themeColor="text1"/>
          <w:sz w:val="16"/>
          <w:szCs w:val="16"/>
        </w:rPr>
        <w:t>Зайдер</w:t>
      </w:r>
      <w:proofErr w:type="spellEnd"/>
      <w:r w:rsidRPr="006D2FB4">
        <w:rPr>
          <w:rFonts w:ascii="Times New Roman" w:hAnsi="Times New Roman" w:cs="Times New Roman"/>
          <w:color w:val="000000" w:themeColor="text1"/>
          <w:sz w:val="16"/>
          <w:szCs w:val="16"/>
        </w:rPr>
        <w:t xml:space="preserve"> утверждал, что, стреляя в выслеженного им любовника своей жены, он и не подозревал, что это его командир. До революции </w:t>
      </w:r>
      <w:proofErr w:type="spellStart"/>
      <w:r w:rsidRPr="006D2FB4">
        <w:rPr>
          <w:rFonts w:ascii="Times New Roman" w:hAnsi="Times New Roman" w:cs="Times New Roman"/>
          <w:color w:val="000000" w:themeColor="text1"/>
          <w:sz w:val="16"/>
          <w:szCs w:val="16"/>
        </w:rPr>
        <w:t>Зайдер</w:t>
      </w:r>
      <w:proofErr w:type="spellEnd"/>
      <w:r w:rsidRPr="006D2FB4">
        <w:rPr>
          <w:rFonts w:ascii="Times New Roman" w:hAnsi="Times New Roman" w:cs="Times New Roman"/>
          <w:color w:val="000000" w:themeColor="text1"/>
          <w:sz w:val="16"/>
          <w:szCs w:val="16"/>
        </w:rPr>
        <w:t xml:space="preserve"> содержал самый респектабельный в Одессе публичный дом. А в годы гражданской войны укрыл у себя в доме, прятавшегося от белогвардейцев Котовского. Тот добро запомнил, и когда большевики закрыли публичный дом </w:t>
      </w:r>
      <w:proofErr w:type="spellStart"/>
      <w:r w:rsidRPr="006D2FB4">
        <w:rPr>
          <w:rFonts w:ascii="Times New Roman" w:hAnsi="Times New Roman" w:cs="Times New Roman"/>
          <w:color w:val="000000" w:themeColor="text1"/>
          <w:sz w:val="16"/>
          <w:szCs w:val="16"/>
        </w:rPr>
        <w:t>Зайдера</w:t>
      </w:r>
      <w:proofErr w:type="spellEnd"/>
      <w:r w:rsidRPr="006D2FB4">
        <w:rPr>
          <w:rFonts w:ascii="Times New Roman" w:hAnsi="Times New Roman" w:cs="Times New Roman"/>
          <w:color w:val="000000" w:themeColor="text1"/>
          <w:sz w:val="16"/>
          <w:szCs w:val="16"/>
        </w:rPr>
        <w:t xml:space="preserve">, прославленный комкор взял его к себе в часть на интендантскую службу. Мейер </w:t>
      </w:r>
      <w:proofErr w:type="spellStart"/>
      <w:r w:rsidRPr="006D2FB4">
        <w:rPr>
          <w:rFonts w:ascii="Times New Roman" w:hAnsi="Times New Roman" w:cs="Times New Roman"/>
          <w:color w:val="000000" w:themeColor="text1"/>
          <w:sz w:val="16"/>
          <w:szCs w:val="16"/>
        </w:rPr>
        <w:t>Зайдер</w:t>
      </w:r>
      <w:proofErr w:type="spellEnd"/>
      <w:r w:rsidRPr="006D2FB4">
        <w:rPr>
          <w:rFonts w:ascii="Times New Roman" w:hAnsi="Times New Roman" w:cs="Times New Roman"/>
          <w:color w:val="000000" w:themeColor="text1"/>
          <w:sz w:val="16"/>
          <w:szCs w:val="16"/>
        </w:rPr>
        <w:t xml:space="preserve"> не предпринимал попыток скрыться и искренне раскаивался в убийстве командира. За это суд его пожалел и отправил в тюрьму только на 10 лет, хотя в те годы ставили к стенке и за меньшие проступки. Через три года </w:t>
      </w:r>
      <w:proofErr w:type="spellStart"/>
      <w:r w:rsidRPr="006D2FB4">
        <w:rPr>
          <w:rFonts w:ascii="Times New Roman" w:hAnsi="Times New Roman" w:cs="Times New Roman"/>
          <w:color w:val="000000" w:themeColor="text1"/>
          <w:sz w:val="16"/>
          <w:szCs w:val="16"/>
        </w:rPr>
        <w:t>Зайдера</w:t>
      </w:r>
      <w:proofErr w:type="spellEnd"/>
      <w:r w:rsidRPr="006D2FB4">
        <w:rPr>
          <w:rFonts w:ascii="Times New Roman" w:hAnsi="Times New Roman" w:cs="Times New Roman"/>
          <w:color w:val="000000" w:themeColor="text1"/>
          <w:sz w:val="16"/>
          <w:szCs w:val="16"/>
        </w:rPr>
        <w:t xml:space="preserve"> выпустили за хорошее поведение, и он устроился работать на железную дорогу сцепщиком вагонов. В 1930 годы трое бывших «</w:t>
      </w:r>
      <w:proofErr w:type="spellStart"/>
      <w:r w:rsidRPr="006D2FB4">
        <w:rPr>
          <w:rFonts w:ascii="Times New Roman" w:hAnsi="Times New Roman" w:cs="Times New Roman"/>
          <w:color w:val="000000" w:themeColor="text1"/>
          <w:sz w:val="16"/>
          <w:szCs w:val="16"/>
        </w:rPr>
        <w:t>котовцев</w:t>
      </w:r>
      <w:proofErr w:type="spellEnd"/>
      <w:r w:rsidRPr="006D2FB4">
        <w:rPr>
          <w:rFonts w:ascii="Times New Roman" w:hAnsi="Times New Roman" w:cs="Times New Roman"/>
          <w:color w:val="000000" w:themeColor="text1"/>
          <w:sz w:val="16"/>
          <w:szCs w:val="16"/>
        </w:rPr>
        <w:t xml:space="preserve">», из которых известны только двое - Стригунов и </w:t>
      </w:r>
      <w:proofErr w:type="spellStart"/>
      <w:r w:rsidRPr="006D2FB4">
        <w:rPr>
          <w:rFonts w:ascii="Times New Roman" w:hAnsi="Times New Roman" w:cs="Times New Roman"/>
          <w:color w:val="000000" w:themeColor="text1"/>
          <w:sz w:val="16"/>
          <w:szCs w:val="16"/>
        </w:rPr>
        <w:t>Вальдман</w:t>
      </w:r>
      <w:proofErr w:type="spellEnd"/>
      <w:r w:rsidRPr="006D2FB4">
        <w:rPr>
          <w:rFonts w:ascii="Times New Roman" w:hAnsi="Times New Roman" w:cs="Times New Roman"/>
          <w:color w:val="000000" w:themeColor="text1"/>
          <w:sz w:val="16"/>
          <w:szCs w:val="16"/>
        </w:rPr>
        <w:t xml:space="preserve"> отомстили за своего комкора. Они убили </w:t>
      </w:r>
      <w:proofErr w:type="spellStart"/>
      <w:r w:rsidRPr="006D2FB4">
        <w:rPr>
          <w:rFonts w:ascii="Times New Roman" w:hAnsi="Times New Roman" w:cs="Times New Roman"/>
          <w:color w:val="000000" w:themeColor="text1"/>
          <w:sz w:val="16"/>
          <w:szCs w:val="16"/>
        </w:rPr>
        <w:t>Зайдера</w:t>
      </w:r>
      <w:proofErr w:type="spellEnd"/>
      <w:r w:rsidRPr="006D2FB4">
        <w:rPr>
          <w:rFonts w:ascii="Times New Roman" w:hAnsi="Times New Roman" w:cs="Times New Roman"/>
          <w:color w:val="000000" w:themeColor="text1"/>
          <w:sz w:val="16"/>
          <w:szCs w:val="16"/>
        </w:rPr>
        <w:t xml:space="preserve"> и бросили его тело на рельсы, чтобы имитировать несчастный случай, но поезд опоздал, и труп Меера не был обезображен. Никто из участников казни </w:t>
      </w:r>
      <w:proofErr w:type="spellStart"/>
      <w:r w:rsidRPr="006D2FB4">
        <w:rPr>
          <w:rFonts w:ascii="Times New Roman" w:hAnsi="Times New Roman" w:cs="Times New Roman"/>
          <w:color w:val="000000" w:themeColor="text1"/>
          <w:sz w:val="16"/>
          <w:szCs w:val="16"/>
        </w:rPr>
        <w:t>Зайдера</w:t>
      </w:r>
      <w:proofErr w:type="spellEnd"/>
      <w:r w:rsidRPr="006D2FB4">
        <w:rPr>
          <w:rFonts w:ascii="Times New Roman" w:hAnsi="Times New Roman" w:cs="Times New Roman"/>
          <w:color w:val="000000" w:themeColor="text1"/>
          <w:sz w:val="16"/>
          <w:szCs w:val="16"/>
        </w:rPr>
        <w:t xml:space="preserve"> не был наказан - их просто не разыскивали. Народного героя Григория Котовского мумифицировали и как Ленина поместили в мавзолей в городе </w:t>
      </w:r>
      <w:proofErr w:type="spellStart"/>
      <w:r w:rsidRPr="006D2FB4">
        <w:rPr>
          <w:rFonts w:ascii="Times New Roman" w:hAnsi="Times New Roman" w:cs="Times New Roman"/>
          <w:color w:val="000000" w:themeColor="text1"/>
          <w:sz w:val="16"/>
          <w:szCs w:val="16"/>
        </w:rPr>
        <w:t>Бирзуле</w:t>
      </w:r>
      <w:proofErr w:type="spellEnd"/>
      <w:r w:rsidRPr="006D2FB4">
        <w:rPr>
          <w:rFonts w:ascii="Times New Roman" w:hAnsi="Times New Roman" w:cs="Times New Roman"/>
          <w:color w:val="000000" w:themeColor="text1"/>
          <w:sz w:val="16"/>
          <w:szCs w:val="16"/>
        </w:rPr>
        <w:t xml:space="preserve">, позднее переименованном в Котовск. Перед ним по праздникам проходили парады и демонстрации трудящихся. Но 6 августа 1941 года румынские войска разрушили мавзолей, по трагическому совпадению это произошло ровно через 16 лет после убийства комкора. Разбив саркофаг и </w:t>
      </w:r>
      <w:r w:rsidRPr="006D2FB4">
        <w:rPr>
          <w:rFonts w:ascii="Times New Roman" w:hAnsi="Times New Roman" w:cs="Times New Roman"/>
          <w:color w:val="000000" w:themeColor="text1"/>
          <w:sz w:val="16"/>
          <w:szCs w:val="16"/>
        </w:rPr>
        <w:lastRenderedPageBreak/>
        <w:t>надругавшись над телом, захватчики выбросили останки Котовского в свежевырытую траншею вместе с трупами расстрелянных местных жителей. Однако горожане нашли его и три года тайком хранили. Когда город освободили, Котовского поместили в склеп, где он и покоится до сих пор (14975).</w:t>
      </w:r>
    </w:p>
    <w:p w14:paraId="6592F6EF"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5AABA3FC" w14:textId="77777777" w:rsidR="00BD78FE" w:rsidRPr="006D2FB4" w:rsidRDefault="00BD78F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5BEDC1B" w14:textId="77777777" w:rsidR="00BD78FE" w:rsidRPr="006D2FB4" w:rsidRDefault="00BD78F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187F7" w14:textId="77777777" w:rsidR="00BD78FE" w:rsidRPr="006D2FB4" w:rsidRDefault="00BD78F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августа 1925 года погиб Григорий Иванович Котовский (1881-1925). Организатор вооруженных выступлений молдавских крестьян в 1905 и 1915 годах; участник установления советской власти в Молдавии. В Гражданскую войну командир кавалерийской бригады и дивизии, с 1922 года — корпуса (21162).</w:t>
      </w:r>
    </w:p>
    <w:p w14:paraId="2A7A050B" w14:textId="77777777" w:rsidR="00BD78FE" w:rsidRPr="006D2FB4" w:rsidRDefault="00BD78FE" w:rsidP="00054315">
      <w:pPr>
        <w:spacing w:after="0" w:line="240" w:lineRule="auto"/>
        <w:jc w:val="both"/>
        <w:rPr>
          <w:rFonts w:ascii="Times New Roman" w:hAnsi="Times New Roman" w:cs="Times New Roman"/>
          <w:color w:val="000000" w:themeColor="text1"/>
          <w:sz w:val="16"/>
          <w:szCs w:val="16"/>
        </w:rPr>
      </w:pPr>
    </w:p>
    <w:p w14:paraId="28BD7275" w14:textId="77777777" w:rsidR="00E72506" w:rsidRPr="006D2FB4" w:rsidRDefault="00E7250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6DCA862" w14:textId="77777777" w:rsidR="00E72506" w:rsidRPr="006D2FB4" w:rsidRDefault="00E7250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C4B8B0" w14:textId="77777777" w:rsidR="00E72506" w:rsidRPr="006D2FB4" w:rsidRDefault="00E7250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августа 1925 итальянский летчик </w:t>
      </w:r>
      <w:proofErr w:type="spellStart"/>
      <w:r w:rsidRPr="006D2FB4">
        <w:rPr>
          <w:rFonts w:ascii="Times New Roman" w:hAnsi="Times New Roman" w:cs="Times New Roman"/>
          <w:color w:val="000000" w:themeColor="text1"/>
          <w:sz w:val="16"/>
          <w:szCs w:val="16"/>
        </w:rPr>
        <w:t>Франческо</w:t>
      </w:r>
      <w:proofErr w:type="spellEnd"/>
      <w:r w:rsidRPr="006D2FB4">
        <w:rPr>
          <w:rFonts w:ascii="Times New Roman" w:hAnsi="Times New Roman" w:cs="Times New Roman"/>
          <w:color w:val="000000" w:themeColor="text1"/>
          <w:sz w:val="16"/>
          <w:szCs w:val="16"/>
        </w:rPr>
        <w:t xml:space="preserve"> де </w:t>
      </w:r>
      <w:proofErr w:type="spellStart"/>
      <w:r w:rsidRPr="006D2FB4">
        <w:rPr>
          <w:rFonts w:ascii="Times New Roman" w:hAnsi="Times New Roman" w:cs="Times New Roman"/>
          <w:color w:val="000000" w:themeColor="text1"/>
          <w:sz w:val="16"/>
          <w:szCs w:val="16"/>
        </w:rPr>
        <w:t>Пинедо</w:t>
      </w:r>
      <w:proofErr w:type="spellEnd"/>
      <w:r w:rsidRPr="006D2FB4">
        <w:rPr>
          <w:rFonts w:ascii="Times New Roman" w:hAnsi="Times New Roman" w:cs="Times New Roman"/>
          <w:color w:val="000000" w:themeColor="text1"/>
          <w:sz w:val="16"/>
          <w:szCs w:val="16"/>
        </w:rPr>
        <w:t xml:space="preserve"> и его механик Эрнесто </w:t>
      </w:r>
      <w:proofErr w:type="spellStart"/>
      <w:r w:rsidRPr="006D2FB4">
        <w:rPr>
          <w:rFonts w:ascii="Times New Roman" w:hAnsi="Times New Roman" w:cs="Times New Roman"/>
          <w:color w:val="000000" w:themeColor="text1"/>
          <w:sz w:val="16"/>
          <w:szCs w:val="16"/>
        </w:rPr>
        <w:t>Кампанелли</w:t>
      </w:r>
      <w:proofErr w:type="spellEnd"/>
      <w:r w:rsidRPr="006D2FB4">
        <w:rPr>
          <w:rFonts w:ascii="Times New Roman" w:hAnsi="Times New Roman" w:cs="Times New Roman"/>
          <w:color w:val="000000" w:themeColor="text1"/>
          <w:sz w:val="16"/>
          <w:szCs w:val="16"/>
        </w:rPr>
        <w:t xml:space="preserve"> возобновляют свой рейс из Италии в Восточную Азию и Западную часть Тихого океана, вылетая из Сиднея, Австралия, на летающей лодке SIAI S.16 </w:t>
      </w:r>
      <w:proofErr w:type="spellStart"/>
      <w:r w:rsidRPr="006D2FB4">
        <w:rPr>
          <w:rFonts w:ascii="Times New Roman" w:hAnsi="Times New Roman" w:cs="Times New Roman"/>
          <w:color w:val="000000" w:themeColor="text1"/>
          <w:sz w:val="16"/>
          <w:szCs w:val="16"/>
        </w:rPr>
        <w:t>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Gennariello</w:t>
      </w:r>
      <w:proofErr w:type="spellEnd"/>
      <w:r w:rsidRPr="006D2FB4">
        <w:rPr>
          <w:rFonts w:ascii="Times New Roman" w:hAnsi="Times New Roman" w:cs="Times New Roman"/>
          <w:color w:val="000000" w:themeColor="text1"/>
          <w:sz w:val="16"/>
          <w:szCs w:val="16"/>
        </w:rPr>
        <w:t xml:space="preserve"> по пути в Токио (20355).</w:t>
      </w:r>
    </w:p>
    <w:p w14:paraId="1FEDECC4" w14:textId="77777777" w:rsidR="00E72506" w:rsidRPr="006D2FB4" w:rsidRDefault="00E72506" w:rsidP="00054315">
      <w:pPr>
        <w:spacing w:after="0" w:line="240" w:lineRule="auto"/>
        <w:jc w:val="both"/>
        <w:rPr>
          <w:rFonts w:ascii="Times New Roman" w:hAnsi="Times New Roman" w:cs="Times New Roman"/>
          <w:color w:val="000000" w:themeColor="text1"/>
          <w:sz w:val="16"/>
          <w:szCs w:val="16"/>
        </w:rPr>
      </w:pPr>
    </w:p>
    <w:p w14:paraId="60285123"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5BDA2A1"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14B814"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августа 1925 был подготовлен и 10 августа подписан Акт N 7825 Комиссии под председательством </w:t>
      </w:r>
      <w:proofErr w:type="spellStart"/>
      <w:r w:rsidRPr="006D2FB4">
        <w:rPr>
          <w:rFonts w:ascii="Times New Roman" w:hAnsi="Times New Roman" w:cs="Times New Roman"/>
          <w:color w:val="000000" w:themeColor="text1"/>
          <w:sz w:val="16"/>
          <w:szCs w:val="16"/>
        </w:rPr>
        <w:t>В.М.Ольховского</w:t>
      </w:r>
      <w:proofErr w:type="spellEnd"/>
      <w:r w:rsidRPr="006D2FB4">
        <w:rPr>
          <w:rFonts w:ascii="Times New Roman" w:hAnsi="Times New Roman" w:cs="Times New Roman"/>
          <w:color w:val="000000" w:themeColor="text1"/>
          <w:sz w:val="16"/>
          <w:szCs w:val="16"/>
        </w:rPr>
        <w:t xml:space="preserve"> об осмотре самолета Б-1 ГАЗ-1 после первого руления и обнаружили поломки и недоработки. По отзыву л Пауля - отдельные недостатки (2198).</w:t>
      </w:r>
    </w:p>
    <w:p w14:paraId="50E6BCF1"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АКТ № 7825</w:t>
      </w:r>
    </w:p>
    <w:p w14:paraId="3EEB560C"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Москва, 7 Августа 1925 года. Мы, нижеподписавшиеся, Комиссия составе Председателя тов. В.М.ОЛЬХОВСКОГО и Членов </w:t>
      </w:r>
      <w:proofErr w:type="spellStart"/>
      <w:r w:rsidRPr="006D2FB4">
        <w:rPr>
          <w:rFonts w:ascii="Times New Roman" w:hAnsi="Times New Roman" w:cs="Times New Roman"/>
          <w:color w:val="000000" w:themeColor="text1"/>
          <w:sz w:val="16"/>
          <w:szCs w:val="16"/>
        </w:rPr>
        <w:t>т.т</w:t>
      </w:r>
      <w:proofErr w:type="spellEnd"/>
      <w:r w:rsidRPr="006D2FB4">
        <w:rPr>
          <w:rFonts w:ascii="Times New Roman" w:hAnsi="Times New Roman" w:cs="Times New Roman"/>
          <w:color w:val="000000" w:themeColor="text1"/>
          <w:sz w:val="16"/>
          <w:szCs w:val="16"/>
        </w:rPr>
        <w:t>. А.А.ЗНАМЕНСКОГО, М.Л. ШИШМАРЕВА и В.С.ДЕНИСОВА, в присутствии Конструктора Л.Д.КОЛПАКОВА составили настоящий акт об осмотре самолета Б-1 после первого руления на нем, при чем обнаружили следующее:</w:t>
      </w:r>
    </w:p>
    <w:p w14:paraId="6550E4CC"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Во время руления лопнул правый тросе </w:t>
      </w:r>
      <w:proofErr w:type="spellStart"/>
      <w:r w:rsidRPr="006D2FB4">
        <w:rPr>
          <w:rFonts w:ascii="Times New Roman" w:hAnsi="Times New Roman" w:cs="Times New Roman"/>
          <w:color w:val="000000" w:themeColor="text1"/>
          <w:sz w:val="16"/>
          <w:szCs w:val="16"/>
        </w:rPr>
        <w:t>аммортизационнай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сиотемы</w:t>
      </w:r>
      <w:proofErr w:type="spellEnd"/>
      <w:r w:rsidRPr="006D2FB4">
        <w:rPr>
          <w:rFonts w:ascii="Times New Roman" w:hAnsi="Times New Roman" w:cs="Times New Roman"/>
          <w:color w:val="000000" w:themeColor="text1"/>
          <w:sz w:val="16"/>
          <w:szCs w:val="16"/>
        </w:rPr>
        <w:t>.</w:t>
      </w:r>
    </w:p>
    <w:p w14:paraId="6B66492A"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Серьги и ролики упомянутой в п. 1 системы деформировались.</w:t>
      </w:r>
    </w:p>
    <w:p w14:paraId="4E11AF0B"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Подкладки со стаканчиками под передними моторными \/-образными стойками дали сильный прогиб, подкладки же под задними моторными стойками прогнулись незначительно.</w:t>
      </w:r>
    </w:p>
    <w:p w14:paraId="17750A4C"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Подошвы стаканчиков от передних стоек шасси дали прогиб.</w:t>
      </w:r>
    </w:p>
    <w:p w14:paraId="0018BC29"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Заплетка</w:t>
      </w:r>
      <w:proofErr w:type="spellEnd"/>
      <w:r w:rsidRPr="006D2FB4">
        <w:rPr>
          <w:rFonts w:ascii="Times New Roman" w:hAnsi="Times New Roman" w:cs="Times New Roman"/>
          <w:color w:val="000000" w:themeColor="text1"/>
          <w:sz w:val="16"/>
          <w:szCs w:val="16"/>
        </w:rPr>
        <w:t xml:space="preserve"> левого </w:t>
      </w:r>
      <w:proofErr w:type="spellStart"/>
      <w:r w:rsidRPr="006D2FB4">
        <w:rPr>
          <w:rFonts w:ascii="Times New Roman" w:hAnsi="Times New Roman" w:cs="Times New Roman"/>
          <w:color w:val="000000" w:themeColor="text1"/>
          <w:sz w:val="16"/>
          <w:szCs w:val="16"/>
        </w:rPr>
        <w:t>тросса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аммортизационнои</w:t>
      </w:r>
      <w:proofErr w:type="spellEnd"/>
      <w:r w:rsidRPr="006D2FB4">
        <w:rPr>
          <w:rFonts w:ascii="Times New Roman" w:hAnsi="Times New Roman" w:cs="Times New Roman"/>
          <w:color w:val="000000" w:themeColor="text1"/>
          <w:sz w:val="16"/>
          <w:szCs w:val="16"/>
        </w:rPr>
        <w:t xml:space="preserve"> системы растянулась.</w:t>
      </w:r>
    </w:p>
    <w:p w14:paraId="4FF72D5C"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Обратная лента правого переднего первого от средины креста ослабла.</w:t>
      </w:r>
    </w:p>
    <w:p w14:paraId="589412AA"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Несущая лента правого заднего первого от средины креста также ослабла.</w:t>
      </w:r>
    </w:p>
    <w:p w14:paraId="439CEEFB"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Ленты нижних крестов правой моторной установки ослабли.</w:t>
      </w:r>
    </w:p>
    <w:p w14:paraId="7688EA3F"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Горизонтальные проволочные растяжки хвостовой части фюзеляжа, между рамками 19 и 10-й ослабли.</w:t>
      </w:r>
    </w:p>
    <w:p w14:paraId="7D8F75A2"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Ложка /лыжа/ костыля, вследствие недостаточной своей площади, во .время руления глубоко зарывалась в землю.</w:t>
      </w:r>
    </w:p>
    <w:p w14:paraId="03A0C6B6"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Нижний конец вертикальной трубы </w:t>
      </w:r>
      <w:proofErr w:type="spellStart"/>
      <w:r w:rsidRPr="006D2FB4">
        <w:rPr>
          <w:rFonts w:ascii="Times New Roman" w:hAnsi="Times New Roman" w:cs="Times New Roman"/>
          <w:color w:val="000000" w:themeColor="text1"/>
          <w:sz w:val="16"/>
          <w:szCs w:val="16"/>
        </w:rPr>
        <w:t>под"емника</w:t>
      </w:r>
      <w:proofErr w:type="spellEnd"/>
      <w:r w:rsidRPr="006D2FB4">
        <w:rPr>
          <w:rFonts w:ascii="Times New Roman" w:hAnsi="Times New Roman" w:cs="Times New Roman"/>
          <w:color w:val="000000" w:themeColor="text1"/>
          <w:sz w:val="16"/>
          <w:szCs w:val="16"/>
        </w:rPr>
        <w:t xml:space="preserve"> задевает за землю при рулении.</w:t>
      </w:r>
    </w:p>
    <w:p w14:paraId="49F3D529"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В проводке от элеронов и рулей высоты образовалась значительная слабина.</w:t>
      </w:r>
    </w:p>
    <w:p w14:paraId="2A4563B5"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Радиаторы дали течь.</w:t>
      </w:r>
    </w:p>
    <w:p w14:paraId="430EDA1D"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Регулировка </w:t>
      </w:r>
      <w:proofErr w:type="spellStart"/>
      <w:r w:rsidRPr="006D2FB4">
        <w:rPr>
          <w:rFonts w:ascii="Times New Roman" w:hAnsi="Times New Roman" w:cs="Times New Roman"/>
          <w:color w:val="000000" w:themeColor="text1"/>
          <w:sz w:val="16"/>
          <w:szCs w:val="16"/>
        </w:rPr>
        <w:t>самолета,после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руления,осталась</w:t>
      </w:r>
      <w:proofErr w:type="spellEnd"/>
      <w:r w:rsidRPr="006D2FB4">
        <w:rPr>
          <w:rFonts w:ascii="Times New Roman" w:hAnsi="Times New Roman" w:cs="Times New Roman"/>
          <w:color w:val="000000" w:themeColor="text1"/>
          <w:sz w:val="16"/>
          <w:szCs w:val="16"/>
        </w:rPr>
        <w:t xml:space="preserve"> почти без </w:t>
      </w:r>
      <w:proofErr w:type="spellStart"/>
      <w:r w:rsidRPr="006D2FB4">
        <w:rPr>
          <w:rFonts w:ascii="Times New Roman" w:hAnsi="Times New Roman" w:cs="Times New Roman"/>
          <w:color w:val="000000" w:themeColor="text1"/>
          <w:sz w:val="16"/>
          <w:szCs w:val="16"/>
        </w:rPr>
        <w:t>иизменения</w:t>
      </w:r>
      <w:proofErr w:type="spellEnd"/>
      <w:r w:rsidRPr="006D2FB4">
        <w:rPr>
          <w:rFonts w:ascii="Times New Roman" w:hAnsi="Times New Roman" w:cs="Times New Roman"/>
          <w:color w:val="000000" w:themeColor="text1"/>
          <w:sz w:val="16"/>
          <w:szCs w:val="16"/>
        </w:rPr>
        <w:t>.</w:t>
      </w:r>
    </w:p>
    <w:p w14:paraId="2BD26FB1"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Заключение.</w:t>
      </w:r>
    </w:p>
    <w:p w14:paraId="43139505"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Комиссия находит, что руление на небольшой скорости и с малой нагрузкой показало недостаточную прочность и рациональность конструкции шасси, а потому последняя должна быть изменена с расчетом, чтобы возможность износа и обрыва </w:t>
      </w:r>
      <w:proofErr w:type="spellStart"/>
      <w:r w:rsidRPr="006D2FB4">
        <w:rPr>
          <w:rFonts w:ascii="Times New Roman" w:hAnsi="Times New Roman" w:cs="Times New Roman"/>
          <w:color w:val="000000" w:themeColor="text1"/>
          <w:sz w:val="16"/>
          <w:szCs w:val="16"/>
        </w:rPr>
        <w:t>троссов</w:t>
      </w:r>
      <w:proofErr w:type="spellEnd"/>
      <w:r w:rsidRPr="006D2FB4">
        <w:rPr>
          <w:rFonts w:ascii="Times New Roman" w:hAnsi="Times New Roman" w:cs="Times New Roman"/>
          <w:color w:val="000000" w:themeColor="text1"/>
          <w:sz w:val="16"/>
          <w:szCs w:val="16"/>
        </w:rPr>
        <w:t xml:space="preserve"> была бы совершенно устранена. При этом должно быть предусмотрена </w:t>
      </w:r>
      <w:proofErr w:type="spellStart"/>
      <w:r w:rsidRPr="006D2FB4">
        <w:rPr>
          <w:rFonts w:ascii="Times New Roman" w:hAnsi="Times New Roman" w:cs="Times New Roman"/>
          <w:color w:val="000000" w:themeColor="text1"/>
          <w:sz w:val="16"/>
          <w:szCs w:val="16"/>
        </w:rPr>
        <w:t>возмо</w:t>
      </w:r>
      <w:proofErr w:type="spellEnd"/>
      <w:r w:rsidRPr="006D2FB4">
        <w:rPr>
          <w:rFonts w:ascii="Times New Roman" w:hAnsi="Times New Roman" w:cs="Times New Roman"/>
          <w:color w:val="000000" w:themeColor="text1"/>
          <w:sz w:val="16"/>
          <w:szCs w:val="16"/>
        </w:rPr>
        <w:t xml:space="preserve"> более легкая и простая замена частей </w:t>
      </w:r>
      <w:proofErr w:type="spellStart"/>
      <w:r w:rsidRPr="006D2FB4">
        <w:rPr>
          <w:rFonts w:ascii="Times New Roman" w:hAnsi="Times New Roman" w:cs="Times New Roman"/>
          <w:color w:val="000000" w:themeColor="text1"/>
          <w:sz w:val="16"/>
          <w:szCs w:val="16"/>
        </w:rPr>
        <w:t>аммортизационной</w:t>
      </w:r>
      <w:proofErr w:type="spellEnd"/>
      <w:r w:rsidRPr="006D2FB4">
        <w:rPr>
          <w:rFonts w:ascii="Times New Roman" w:hAnsi="Times New Roman" w:cs="Times New Roman"/>
          <w:color w:val="000000" w:themeColor="text1"/>
          <w:sz w:val="16"/>
          <w:szCs w:val="16"/>
        </w:rPr>
        <w:t xml:space="preserve"> системы, расположенной внутри крыла.</w:t>
      </w:r>
    </w:p>
    <w:p w14:paraId="6148B1BD"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Лучшим решением вопроса, хотя и связанным с большей временем, но по мнению Комиссии необходимым, является замена представленной конструкции шасси другой, более простой, надежной, по типу, приближающейся к одной из современных, оправданных продолжительным опытом, конструкций.</w:t>
      </w:r>
    </w:p>
    <w:p w14:paraId="3CD78018"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Подкладки и стаканчики под передними и задними </w:t>
      </w:r>
      <w:proofErr w:type="spellStart"/>
      <w:r w:rsidRPr="006D2FB4">
        <w:rPr>
          <w:rFonts w:ascii="Times New Roman" w:hAnsi="Times New Roman" w:cs="Times New Roman"/>
          <w:color w:val="000000" w:themeColor="text1"/>
          <w:sz w:val="16"/>
          <w:szCs w:val="16"/>
        </w:rPr>
        <w:t>подмоторными</w:t>
      </w:r>
      <w:proofErr w:type="spellEnd"/>
      <w:r w:rsidRPr="006D2FB4">
        <w:rPr>
          <w:rFonts w:ascii="Times New Roman" w:hAnsi="Times New Roman" w:cs="Times New Roman"/>
          <w:color w:val="000000" w:themeColor="text1"/>
          <w:sz w:val="16"/>
          <w:szCs w:val="16"/>
        </w:rPr>
        <w:t xml:space="preserve"> стойками и подошвы стаканчиков от передних стоек шасси должны быть заменены опорными башмаками другой конструкции, </w:t>
      </w:r>
      <w:proofErr w:type="spellStart"/>
      <w:r w:rsidRPr="006D2FB4">
        <w:rPr>
          <w:rFonts w:ascii="Times New Roman" w:hAnsi="Times New Roman" w:cs="Times New Roman"/>
          <w:color w:val="000000" w:themeColor="text1"/>
          <w:sz w:val="16"/>
          <w:szCs w:val="16"/>
        </w:rPr>
        <w:t>предусматриващей</w:t>
      </w:r>
      <w:proofErr w:type="spellEnd"/>
      <w:r w:rsidRPr="006D2FB4">
        <w:rPr>
          <w:rFonts w:ascii="Times New Roman" w:hAnsi="Times New Roman" w:cs="Times New Roman"/>
          <w:color w:val="000000" w:themeColor="text1"/>
          <w:sz w:val="16"/>
          <w:szCs w:val="16"/>
        </w:rPr>
        <w:t xml:space="preserve"> большую прочность и надежность их, а также и большую рациональность, как в смысле соединения с лонжеронами </w:t>
      </w:r>
      <w:proofErr w:type="spellStart"/>
      <w:r w:rsidRPr="006D2FB4">
        <w:rPr>
          <w:rFonts w:ascii="Times New Roman" w:hAnsi="Times New Roman" w:cs="Times New Roman"/>
          <w:color w:val="000000" w:themeColor="text1"/>
          <w:sz w:val="16"/>
          <w:szCs w:val="16"/>
        </w:rPr>
        <w:t>крыльв</w:t>
      </w:r>
      <w:proofErr w:type="spellEnd"/>
      <w:r w:rsidRPr="006D2FB4">
        <w:rPr>
          <w:rFonts w:ascii="Times New Roman" w:hAnsi="Times New Roman" w:cs="Times New Roman"/>
          <w:color w:val="000000" w:themeColor="text1"/>
          <w:sz w:val="16"/>
          <w:szCs w:val="16"/>
        </w:rPr>
        <w:t>, так и в отношении передачи усилий на лонжероны, дабы гарантировать от чрезмерных местных напряжений.</w:t>
      </w:r>
    </w:p>
    <w:p w14:paraId="3259E9CB"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 как указанный в </w:t>
      </w:r>
      <w:proofErr w:type="spellStart"/>
      <w:r w:rsidRPr="006D2FB4">
        <w:rPr>
          <w:rFonts w:ascii="Times New Roman" w:hAnsi="Times New Roman" w:cs="Times New Roman"/>
          <w:color w:val="000000" w:themeColor="text1"/>
          <w:sz w:val="16"/>
          <w:szCs w:val="16"/>
        </w:rPr>
        <w:t>п.п</w:t>
      </w:r>
      <w:proofErr w:type="spellEnd"/>
      <w:r w:rsidRPr="006D2FB4">
        <w:rPr>
          <w:rFonts w:ascii="Times New Roman" w:hAnsi="Times New Roman" w:cs="Times New Roman"/>
          <w:color w:val="000000" w:themeColor="text1"/>
          <w:sz w:val="16"/>
          <w:szCs w:val="16"/>
        </w:rPr>
        <w:t xml:space="preserve">. 3 и 4 прогиб опорных </w:t>
      </w:r>
      <w:proofErr w:type="spellStart"/>
      <w:r w:rsidRPr="006D2FB4">
        <w:rPr>
          <w:rFonts w:ascii="Times New Roman" w:hAnsi="Times New Roman" w:cs="Times New Roman"/>
          <w:color w:val="000000" w:themeColor="text1"/>
          <w:sz w:val="16"/>
          <w:szCs w:val="16"/>
        </w:rPr>
        <w:t>пласттин</w:t>
      </w:r>
      <w:proofErr w:type="spellEnd"/>
      <w:r w:rsidRPr="006D2FB4">
        <w:rPr>
          <w:rFonts w:ascii="Times New Roman" w:hAnsi="Times New Roman" w:cs="Times New Roman"/>
          <w:color w:val="000000" w:themeColor="text1"/>
          <w:sz w:val="16"/>
          <w:szCs w:val="16"/>
        </w:rPr>
        <w:t xml:space="preserve"> V-образных стоек и стоек шасси мог вызвать смятие...сечения лонжеронов крыльев, то Комиссия считает ...на необходимость тщательного просмотра как...и мест соединения крыльев, заменив, в случае надобности...части их.</w:t>
      </w:r>
    </w:p>
    <w:p w14:paraId="3E6AD8C1"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...устройство необходимо изменить с таким расчетом, чтобы... его при наибольшей прочности давала...</w:t>
      </w:r>
    </w:p>
    <w:p w14:paraId="240A2CF2"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необходимые изменения силы...</w:t>
      </w:r>
    </w:p>
    <w:p w14:paraId="356B08AC"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...частей конструкции и...</w:t>
      </w:r>
    </w:p>
    <w:p w14:paraId="66387045"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земле гарантировала бы...</w:t>
      </w:r>
    </w:p>
    <w:p w14:paraId="1E37F357"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...трубы подъемника...</w:t>
      </w:r>
    </w:p>
    <w:p w14:paraId="637F1623"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тора,так</w:t>
      </w:r>
      <w:proofErr w:type="spellEnd"/>
      <w:r w:rsidRPr="006D2FB4">
        <w:rPr>
          <w:rFonts w:ascii="Times New Roman" w:hAnsi="Times New Roman" w:cs="Times New Roman"/>
          <w:color w:val="000000" w:themeColor="text1"/>
          <w:sz w:val="16"/>
          <w:szCs w:val="16"/>
        </w:rPr>
        <w:t xml:space="preserve"> и задней части фюзеляжа /поставить ложку - лыжу боль</w:t>
      </w:r>
      <w:r w:rsidRPr="006D2FB4">
        <w:rPr>
          <w:rFonts w:ascii="Times New Roman" w:hAnsi="Times New Roman" w:cs="Times New Roman"/>
          <w:color w:val="000000" w:themeColor="text1"/>
          <w:sz w:val="16"/>
          <w:szCs w:val="16"/>
        </w:rPr>
        <w:softHyphen/>
        <w:t>шей опорной поверхности, увеличить длину вертикальной стойки ко</w:t>
      </w:r>
      <w:r w:rsidRPr="006D2FB4">
        <w:rPr>
          <w:rFonts w:ascii="Times New Roman" w:hAnsi="Times New Roman" w:cs="Times New Roman"/>
          <w:color w:val="000000" w:themeColor="text1"/>
          <w:sz w:val="16"/>
          <w:szCs w:val="16"/>
        </w:rPr>
        <w:softHyphen/>
        <w:t>стыля/.</w:t>
      </w:r>
    </w:p>
    <w:p w14:paraId="1D812C23"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Хвостовая часть фюзеляжа, несмотря на данные расчета, тре</w:t>
      </w:r>
      <w:r w:rsidRPr="006D2FB4">
        <w:rPr>
          <w:rFonts w:ascii="Times New Roman" w:hAnsi="Times New Roman" w:cs="Times New Roman"/>
          <w:color w:val="000000" w:themeColor="text1"/>
          <w:sz w:val="16"/>
          <w:szCs w:val="16"/>
        </w:rPr>
        <w:softHyphen/>
        <w:t>бует усиления на предмет придания большей жесткости и уменьше</w:t>
      </w:r>
      <w:r w:rsidRPr="006D2FB4">
        <w:rPr>
          <w:rFonts w:ascii="Times New Roman" w:hAnsi="Times New Roman" w:cs="Times New Roman"/>
          <w:color w:val="000000" w:themeColor="text1"/>
          <w:sz w:val="16"/>
          <w:szCs w:val="16"/>
        </w:rPr>
        <w:softHyphen/>
        <w:t>ния деформаций, как при изменении режимов полета, так и при рабо</w:t>
      </w:r>
      <w:r w:rsidRPr="006D2FB4">
        <w:rPr>
          <w:rFonts w:ascii="Times New Roman" w:hAnsi="Times New Roman" w:cs="Times New Roman"/>
          <w:color w:val="000000" w:themeColor="text1"/>
          <w:sz w:val="16"/>
          <w:szCs w:val="16"/>
        </w:rPr>
        <w:softHyphen/>
        <w:t>те костыля.</w:t>
      </w:r>
    </w:p>
    <w:p w14:paraId="7F86F202"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Система управления самолетом, для устранения обнаруженных дефектов, требует следующих изменений:</w:t>
      </w:r>
    </w:p>
    <w:p w14:paraId="76FF38E0"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Ручное управление должно быть сделано штурвальным.</w:t>
      </w:r>
    </w:p>
    <w:p w14:paraId="3835D6D9"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Длина </w:t>
      </w:r>
      <w:proofErr w:type="spellStart"/>
      <w:r w:rsidRPr="006D2FB4">
        <w:rPr>
          <w:rFonts w:ascii="Times New Roman" w:hAnsi="Times New Roman" w:cs="Times New Roman"/>
          <w:color w:val="000000" w:themeColor="text1"/>
          <w:sz w:val="16"/>
          <w:szCs w:val="16"/>
        </w:rPr>
        <w:t>троссов</w:t>
      </w:r>
      <w:proofErr w:type="spellEnd"/>
      <w:r w:rsidRPr="006D2FB4">
        <w:rPr>
          <w:rFonts w:ascii="Times New Roman" w:hAnsi="Times New Roman" w:cs="Times New Roman"/>
          <w:color w:val="000000" w:themeColor="text1"/>
          <w:sz w:val="16"/>
          <w:szCs w:val="16"/>
        </w:rPr>
        <w:t>, приводящих в действие органы управления должна быть сведена до минимума, заменив их /</w:t>
      </w:r>
      <w:proofErr w:type="spellStart"/>
      <w:r w:rsidRPr="006D2FB4">
        <w:rPr>
          <w:rFonts w:ascii="Times New Roman" w:hAnsi="Times New Roman" w:cs="Times New Roman"/>
          <w:color w:val="000000" w:themeColor="text1"/>
          <w:sz w:val="16"/>
          <w:szCs w:val="16"/>
        </w:rPr>
        <w:t>троссы</w:t>
      </w:r>
      <w:proofErr w:type="spellEnd"/>
      <w:r w:rsidRPr="006D2FB4">
        <w:rPr>
          <w:rFonts w:ascii="Times New Roman" w:hAnsi="Times New Roman" w:cs="Times New Roman"/>
          <w:color w:val="000000" w:themeColor="text1"/>
          <w:sz w:val="16"/>
          <w:szCs w:val="16"/>
        </w:rPr>
        <w:t xml:space="preserve">/ каким либо устройством, обеспечивающим наибольшую жесткость и малую вытяжку, с одновременным уменьшением числа перегибов </w:t>
      </w:r>
      <w:proofErr w:type="spellStart"/>
      <w:r w:rsidRPr="006D2FB4">
        <w:rPr>
          <w:rFonts w:ascii="Times New Roman" w:hAnsi="Times New Roman" w:cs="Times New Roman"/>
          <w:color w:val="000000" w:themeColor="text1"/>
          <w:sz w:val="16"/>
          <w:szCs w:val="16"/>
        </w:rPr>
        <w:t>тросса</w:t>
      </w:r>
      <w:proofErr w:type="spellEnd"/>
      <w:r w:rsidRPr="006D2FB4">
        <w:rPr>
          <w:rFonts w:ascii="Times New Roman" w:hAnsi="Times New Roman" w:cs="Times New Roman"/>
          <w:color w:val="000000" w:themeColor="text1"/>
          <w:sz w:val="16"/>
          <w:szCs w:val="16"/>
        </w:rPr>
        <w:t xml:space="preserve"> и числа направляющих его роликов.</w:t>
      </w:r>
    </w:p>
    <w:p w14:paraId="048004D9"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Управление моторами должно быть сделано так, чтобы устра</w:t>
      </w:r>
      <w:r w:rsidRPr="006D2FB4">
        <w:rPr>
          <w:rFonts w:ascii="Times New Roman" w:hAnsi="Times New Roman" w:cs="Times New Roman"/>
          <w:color w:val="000000" w:themeColor="text1"/>
          <w:sz w:val="16"/>
          <w:szCs w:val="16"/>
        </w:rPr>
        <w:softHyphen/>
        <w:t>нить запаздывание и дать возможность легкого выравнивания чис</w:t>
      </w:r>
      <w:r w:rsidRPr="006D2FB4">
        <w:rPr>
          <w:rFonts w:ascii="Times New Roman" w:hAnsi="Times New Roman" w:cs="Times New Roman"/>
          <w:color w:val="000000" w:themeColor="text1"/>
          <w:sz w:val="16"/>
          <w:szCs w:val="16"/>
        </w:rPr>
        <w:softHyphen/>
        <w:t>ла оборотов правого и левого моторов. При этом, Комиссия считает необходимым устройство жесткой передачи от секторов к карбюра</w:t>
      </w:r>
      <w:r w:rsidRPr="006D2FB4">
        <w:rPr>
          <w:rFonts w:ascii="Times New Roman" w:hAnsi="Times New Roman" w:cs="Times New Roman"/>
          <w:color w:val="000000" w:themeColor="text1"/>
          <w:sz w:val="16"/>
          <w:szCs w:val="16"/>
        </w:rPr>
        <w:softHyphen/>
        <w:t>торам и зажиганию. Кроме того, необходимо устроить одновременное выключение обоих двигателей.</w:t>
      </w:r>
    </w:p>
    <w:p w14:paraId="3E46AD48"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же касается расположения газо-управления, то таковое надлежит разместить так, чтобы действовать им возможно было бы левой рукой, что в свою очередь, не исключает возможности поме</w:t>
      </w:r>
      <w:r w:rsidRPr="006D2FB4">
        <w:rPr>
          <w:rFonts w:ascii="Times New Roman" w:hAnsi="Times New Roman" w:cs="Times New Roman"/>
          <w:color w:val="000000" w:themeColor="text1"/>
          <w:sz w:val="16"/>
          <w:szCs w:val="16"/>
        </w:rPr>
        <w:softHyphen/>
        <w:t xml:space="preserve">щения пилота с правой стороны, с </w:t>
      </w:r>
      <w:proofErr w:type="spellStart"/>
      <w:r w:rsidRPr="006D2FB4">
        <w:rPr>
          <w:rFonts w:ascii="Times New Roman" w:hAnsi="Times New Roman" w:cs="Times New Roman"/>
          <w:color w:val="000000" w:themeColor="text1"/>
          <w:sz w:val="16"/>
          <w:szCs w:val="16"/>
        </w:rPr>
        <w:t>соответетвующим</w:t>
      </w:r>
      <w:proofErr w:type="spellEnd"/>
      <w:r w:rsidRPr="006D2FB4">
        <w:rPr>
          <w:rFonts w:ascii="Times New Roman" w:hAnsi="Times New Roman" w:cs="Times New Roman"/>
          <w:color w:val="000000" w:themeColor="text1"/>
          <w:sz w:val="16"/>
          <w:szCs w:val="16"/>
        </w:rPr>
        <w:t xml:space="preserve"> перемещением как органов управления, так и Контрольных приборов.</w:t>
      </w:r>
    </w:p>
    <w:p w14:paraId="387282B1"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Принимая во внимание все вышеизложенное, Комиссия, однако, считает необходимым указать, что все перечисленные переделки и изменения в конструкции самолета Б-1 есть переделки, определяе</w:t>
      </w:r>
      <w:r w:rsidRPr="006D2FB4">
        <w:rPr>
          <w:rFonts w:ascii="Times New Roman" w:hAnsi="Times New Roman" w:cs="Times New Roman"/>
          <w:color w:val="000000" w:themeColor="text1"/>
          <w:sz w:val="16"/>
          <w:szCs w:val="16"/>
        </w:rPr>
        <w:softHyphen/>
        <w:t>мые минимумом требовании, предъявляемых к этому самолету, как в опытному, без которых невозможен выпуск его-первый пробный полет на предмет приблизительного определения его летных качеств, как аэродинамической схемы, и без производства в дальнейшем всех на</w:t>
      </w:r>
      <w:r w:rsidRPr="006D2FB4">
        <w:rPr>
          <w:rFonts w:ascii="Times New Roman" w:hAnsi="Times New Roman" w:cs="Times New Roman"/>
          <w:color w:val="000000" w:themeColor="text1"/>
          <w:sz w:val="16"/>
          <w:szCs w:val="16"/>
        </w:rPr>
        <w:softHyphen/>
        <w:t>меченных по программе испытаний.</w:t>
      </w:r>
    </w:p>
    <w:p w14:paraId="1C0C8A7B"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же касается вопроса, рассматривающего настоящий самолет, как самолет предположенный для дальнейшей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хотя бы и не как самолет боевого назначения, а лишь самолет предназначенный для различного рода опытов, то, принимая во внимание все изложенное и, в случав наличия положительных летных </w:t>
      </w:r>
      <w:proofErr w:type="spellStart"/>
      <w:r w:rsidRPr="006D2FB4">
        <w:rPr>
          <w:rFonts w:ascii="Times New Roman" w:hAnsi="Times New Roman" w:cs="Times New Roman"/>
          <w:color w:val="000000" w:themeColor="text1"/>
          <w:sz w:val="16"/>
          <w:szCs w:val="16"/>
        </w:rPr>
        <w:t>качвеств</w:t>
      </w:r>
      <w:proofErr w:type="spellEnd"/>
      <w:r w:rsidRPr="006D2FB4">
        <w:rPr>
          <w:rFonts w:ascii="Times New Roman" w:hAnsi="Times New Roman" w:cs="Times New Roman"/>
          <w:color w:val="000000" w:themeColor="text1"/>
          <w:sz w:val="16"/>
          <w:szCs w:val="16"/>
        </w:rPr>
        <w:t>, обнаруженных при пробном полетном испытании этого самолета, данной аэродинамической схемы. Комиссия считает, что он может быть признан таковым, т.е. опытным лишь в том случае, если в нем будет произведены, кроме указанных выше, также и нижеследующие переделки и изменения конструкции, а именно:</w:t>
      </w:r>
    </w:p>
    <w:p w14:paraId="282963C8"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Коренным образом переделан фюзеляж, дабы конструкция его обеспечивала бы не только прочность, но и абсолютную жесткость конструкции, при чем размещение экипажа должно быть новое, чтобы была исключена всякая возможность попадания под винт.</w:t>
      </w:r>
    </w:p>
    <w:p w14:paraId="56E5B3FD"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Хвостовое оперение должно быть устроено так, чтобы придать ему одновременно с необходимой прочностью и большую жесткость всей конструкции и улучшить в то же время как его  аэродинамические свойства, так и эффект действия.</w:t>
      </w:r>
    </w:p>
    <w:p w14:paraId="4536E3ED"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Изменить конструкцию элеронов, заменив их более узкими и длинными, что также, надо полагать, улучшит эффект их </w:t>
      </w:r>
      <w:proofErr w:type="spellStart"/>
      <w:r w:rsidRPr="006D2FB4">
        <w:rPr>
          <w:rFonts w:ascii="Times New Roman" w:hAnsi="Times New Roman" w:cs="Times New Roman"/>
          <w:color w:val="000000" w:themeColor="text1"/>
          <w:sz w:val="16"/>
          <w:szCs w:val="16"/>
        </w:rPr>
        <w:t>дествия</w:t>
      </w:r>
      <w:proofErr w:type="spellEnd"/>
      <w:r w:rsidRPr="006D2FB4">
        <w:rPr>
          <w:rFonts w:ascii="Times New Roman" w:hAnsi="Times New Roman" w:cs="Times New Roman"/>
          <w:color w:val="000000" w:themeColor="text1"/>
          <w:sz w:val="16"/>
          <w:szCs w:val="16"/>
        </w:rPr>
        <w:t xml:space="preserve"> (2198,3).</w:t>
      </w:r>
    </w:p>
    <w:p w14:paraId="65D2CDF7"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августа 1925 был подписан</w:t>
      </w:r>
    </w:p>
    <w:p w14:paraId="633478E3"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ОТЗЫВ о Б-1 ПОСЛЕ ИСПЫТАНИЯ НА РУЛЕЖКЕ.</w:t>
      </w:r>
    </w:p>
    <w:p w14:paraId="6F0E757A"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 опущенным хвостом самолет бегает мягко.</w:t>
      </w:r>
    </w:p>
    <w:p w14:paraId="18BDC16F"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При попытках поднять </w:t>
      </w:r>
      <w:proofErr w:type="spellStart"/>
      <w:r w:rsidRPr="006D2FB4">
        <w:rPr>
          <w:rFonts w:ascii="Times New Roman" w:hAnsi="Times New Roman" w:cs="Times New Roman"/>
          <w:color w:val="000000" w:themeColor="text1"/>
          <w:sz w:val="16"/>
          <w:szCs w:val="16"/>
        </w:rPr>
        <w:t>хвоет</w:t>
      </w:r>
      <w:proofErr w:type="spellEnd"/>
      <w:r w:rsidRPr="006D2FB4">
        <w:rPr>
          <w:rFonts w:ascii="Times New Roman" w:hAnsi="Times New Roman" w:cs="Times New Roman"/>
          <w:color w:val="000000" w:themeColor="text1"/>
          <w:sz w:val="16"/>
          <w:szCs w:val="16"/>
        </w:rPr>
        <w:t xml:space="preserve">, нагрузка передается на колеса, </w:t>
      </w:r>
      <w:proofErr w:type="spellStart"/>
      <w:r w:rsidRPr="006D2FB4">
        <w:rPr>
          <w:rFonts w:ascii="Times New Roman" w:hAnsi="Times New Roman" w:cs="Times New Roman"/>
          <w:color w:val="000000" w:themeColor="text1"/>
          <w:sz w:val="16"/>
          <w:szCs w:val="16"/>
        </w:rPr>
        <w:t>аммортизация</w:t>
      </w:r>
      <w:proofErr w:type="spellEnd"/>
      <w:r w:rsidRPr="006D2FB4">
        <w:rPr>
          <w:rFonts w:ascii="Times New Roman" w:hAnsi="Times New Roman" w:cs="Times New Roman"/>
          <w:color w:val="000000" w:themeColor="text1"/>
          <w:sz w:val="16"/>
          <w:szCs w:val="16"/>
        </w:rPr>
        <w:t xml:space="preserve"> делается жесткой /гондола бьет/,</w:t>
      </w:r>
    </w:p>
    <w:p w14:paraId="42B27965"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Развороты легко делать одним мотором, на одну лишь ногу как реагирует самолет сказать трудно, т.к. рулежка произведена на недостаточной скорости.</w:t>
      </w:r>
    </w:p>
    <w:p w14:paraId="53E7E8C3"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Троосы</w:t>
      </w:r>
      <w:proofErr w:type="spellEnd"/>
      <w:r w:rsidRPr="006D2FB4">
        <w:rPr>
          <w:rFonts w:ascii="Times New Roman" w:hAnsi="Times New Roman" w:cs="Times New Roman"/>
          <w:color w:val="000000" w:themeColor="text1"/>
          <w:sz w:val="16"/>
          <w:szCs w:val="16"/>
        </w:rPr>
        <w:t xml:space="preserve"> на руль глубины длинны, при нагрузке на них действие рулем меньше.</w:t>
      </w:r>
    </w:p>
    <w:p w14:paraId="02D96F37"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Необходимо отрегулировать на земле дачу газа, бензина, стабилизатора на </w:t>
      </w:r>
      <w:proofErr w:type="spellStart"/>
      <w:r w:rsidRPr="006D2FB4">
        <w:rPr>
          <w:rFonts w:ascii="Times New Roman" w:hAnsi="Times New Roman" w:cs="Times New Roman"/>
          <w:color w:val="000000" w:themeColor="text1"/>
          <w:sz w:val="16"/>
          <w:szCs w:val="16"/>
        </w:rPr>
        <w:t>рудежке</w:t>
      </w:r>
      <w:proofErr w:type="spellEnd"/>
      <w:r w:rsidRPr="006D2FB4">
        <w:rPr>
          <w:rFonts w:ascii="Times New Roman" w:hAnsi="Times New Roman" w:cs="Times New Roman"/>
          <w:color w:val="000000" w:themeColor="text1"/>
          <w:sz w:val="16"/>
          <w:szCs w:val="16"/>
        </w:rPr>
        <w:t>.</w:t>
      </w:r>
    </w:p>
    <w:p w14:paraId="6A8C3372"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Рули требуют большой мускульной силы /на земле конечно/.</w:t>
      </w:r>
    </w:p>
    <w:p w14:paraId="1F9E8B8A"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Во всем остальном все хорошо.</w:t>
      </w:r>
    </w:p>
    <w:p w14:paraId="205BDF90"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Подписал ПАУЛЬ (2198,85).</w:t>
      </w:r>
    </w:p>
    <w:p w14:paraId="7F9C5427"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5548E4"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августа 1925 г. состоялась первая рулежка Б-1 под управлением летчика </w:t>
      </w:r>
      <w:proofErr w:type="spellStart"/>
      <w:r w:rsidRPr="006D2FB4">
        <w:rPr>
          <w:rFonts w:ascii="Times New Roman" w:hAnsi="Times New Roman" w:cs="Times New Roman"/>
          <w:color w:val="000000" w:themeColor="text1"/>
          <w:sz w:val="16"/>
          <w:szCs w:val="16"/>
        </w:rPr>
        <w:t>Я.Г.Пауля</w:t>
      </w:r>
      <w:proofErr w:type="spellEnd"/>
      <w:r w:rsidRPr="006D2FB4">
        <w:rPr>
          <w:rFonts w:ascii="Times New Roman" w:hAnsi="Times New Roman" w:cs="Times New Roman"/>
          <w:color w:val="000000" w:themeColor="text1"/>
          <w:sz w:val="16"/>
          <w:szCs w:val="16"/>
        </w:rPr>
        <w:t xml:space="preserve">. Руление на небольшой скорости с малой нагрузкой показало недостаточную прочность шасси, деформировались подкладки со стаканчиками под передними моторными стойками, ослабли несущие ленты крестов </w:t>
      </w:r>
      <w:proofErr w:type="spellStart"/>
      <w:r w:rsidRPr="006D2FB4">
        <w:rPr>
          <w:rFonts w:ascii="Times New Roman" w:hAnsi="Times New Roman" w:cs="Times New Roman"/>
          <w:color w:val="000000" w:themeColor="text1"/>
          <w:sz w:val="16"/>
          <w:szCs w:val="16"/>
        </w:rPr>
        <w:t>бипланной</w:t>
      </w:r>
      <w:proofErr w:type="spellEnd"/>
      <w:r w:rsidRPr="006D2FB4">
        <w:rPr>
          <w:rFonts w:ascii="Times New Roman" w:hAnsi="Times New Roman" w:cs="Times New Roman"/>
          <w:color w:val="000000" w:themeColor="text1"/>
          <w:sz w:val="16"/>
          <w:szCs w:val="16"/>
        </w:rPr>
        <w:t xml:space="preserve"> коробки и моторной установки, в проводке от элеронов и рулей образовались значительные слабины, а </w:t>
      </w:r>
      <w:proofErr w:type="spellStart"/>
      <w:r w:rsidRPr="006D2FB4">
        <w:rPr>
          <w:rFonts w:ascii="Times New Roman" w:hAnsi="Times New Roman" w:cs="Times New Roman"/>
          <w:color w:val="000000" w:themeColor="text1"/>
          <w:sz w:val="16"/>
          <w:szCs w:val="16"/>
        </w:rPr>
        <w:t>водорадиаторы</w:t>
      </w:r>
      <w:proofErr w:type="spellEnd"/>
      <w:r w:rsidRPr="006D2FB4">
        <w:rPr>
          <w:rFonts w:ascii="Times New Roman" w:hAnsi="Times New Roman" w:cs="Times New Roman"/>
          <w:color w:val="000000" w:themeColor="text1"/>
          <w:sz w:val="16"/>
          <w:szCs w:val="16"/>
        </w:rPr>
        <w:t xml:space="preserve"> моторов дали течь. Многовато дефектов для опытного самолета. Но не следует забывать, что это был первый цельнодеревянный самолет таких больших размеров, выпущенный молодой советской авиационной промышленностью, еще находившейся в стадии становления. По мнению </w:t>
      </w:r>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устранение недостатков, выявленных при рулежке, обеспечивало только первый полет Б-1. Переделки же, могущие улучшить конструкцию Б-1 во всех отношениях, являлись совершенно нецелесообразными, и в этом случае необходимо прекратить доработки Б-1 и начать проектировать и строить новый двухмоторный бомбовоз (3407).</w:t>
      </w:r>
    </w:p>
    <w:p w14:paraId="01DA1BE3"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6C8AC4" w14:textId="77777777" w:rsidR="00C167FE" w:rsidRPr="006D2FB4" w:rsidRDefault="00C167FE" w:rsidP="00C167FE">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августа 1925 в Москве и Берлине торжественно отметили первый миллион километров, пройденный на линии «</w:t>
      </w:r>
      <w:proofErr w:type="spellStart"/>
      <w:r w:rsidRPr="006D2FB4">
        <w:rPr>
          <w:rFonts w:ascii="Times New Roman" w:hAnsi="Times New Roman" w:cs="Times New Roman"/>
          <w:color w:val="000000" w:themeColor="text1"/>
          <w:sz w:val="16"/>
          <w:szCs w:val="16"/>
        </w:rPr>
        <w:t>Дерулюфта</w:t>
      </w:r>
      <w:proofErr w:type="spellEnd"/>
      <w:r w:rsidRPr="006D2FB4">
        <w:rPr>
          <w:rFonts w:ascii="Times New Roman" w:hAnsi="Times New Roman" w:cs="Times New Roman"/>
          <w:color w:val="000000" w:themeColor="text1"/>
          <w:sz w:val="16"/>
          <w:szCs w:val="16"/>
        </w:rPr>
        <w:t>». К этому времени Общество представляло собой достаточно крупную организацию. В нём работали четыре русских пилота (</w:t>
      </w:r>
      <w:proofErr w:type="spellStart"/>
      <w:r w:rsidRPr="006D2FB4">
        <w:rPr>
          <w:rFonts w:ascii="Times New Roman" w:hAnsi="Times New Roman" w:cs="Times New Roman"/>
          <w:color w:val="000000" w:themeColor="text1"/>
          <w:sz w:val="16"/>
          <w:szCs w:val="16"/>
        </w:rPr>
        <w:t>Воедило</w:t>
      </w:r>
      <w:proofErr w:type="spellEnd"/>
      <w:r w:rsidRPr="006D2FB4">
        <w:rPr>
          <w:rFonts w:ascii="Times New Roman" w:hAnsi="Times New Roman" w:cs="Times New Roman"/>
          <w:color w:val="000000" w:themeColor="text1"/>
          <w:sz w:val="16"/>
          <w:szCs w:val="16"/>
        </w:rPr>
        <w:t>, Шебанов, Мельников, Бобков) и пять немецких (</w:t>
      </w:r>
      <w:proofErr w:type="spellStart"/>
      <w:r w:rsidRPr="006D2FB4">
        <w:rPr>
          <w:rFonts w:ascii="Times New Roman" w:hAnsi="Times New Roman" w:cs="Times New Roman"/>
          <w:color w:val="000000" w:themeColor="text1"/>
          <w:sz w:val="16"/>
          <w:szCs w:val="16"/>
        </w:rPr>
        <w:t>Риснер</w:t>
      </w:r>
      <w:proofErr w:type="spellEnd"/>
      <w:r w:rsidRPr="006D2FB4">
        <w:rPr>
          <w:rFonts w:ascii="Times New Roman" w:hAnsi="Times New Roman" w:cs="Times New Roman"/>
          <w:color w:val="000000" w:themeColor="text1"/>
          <w:sz w:val="16"/>
          <w:szCs w:val="16"/>
        </w:rPr>
        <w:t xml:space="preserve">, Ланге, Гофман, </w:t>
      </w:r>
      <w:proofErr w:type="spellStart"/>
      <w:r w:rsidRPr="006D2FB4">
        <w:rPr>
          <w:rFonts w:ascii="Times New Roman" w:hAnsi="Times New Roman" w:cs="Times New Roman"/>
          <w:color w:val="000000" w:themeColor="text1"/>
          <w:sz w:val="16"/>
          <w:szCs w:val="16"/>
        </w:rPr>
        <w:t>Штольброк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Планерт</w:t>
      </w:r>
      <w:proofErr w:type="spellEnd"/>
      <w:r w:rsidRPr="006D2FB4">
        <w:rPr>
          <w:rFonts w:ascii="Times New Roman" w:hAnsi="Times New Roman" w:cs="Times New Roman"/>
          <w:color w:val="000000" w:themeColor="text1"/>
          <w:sz w:val="16"/>
          <w:szCs w:val="16"/>
        </w:rPr>
        <w:t xml:space="preserve">), из них трое – </w:t>
      </w:r>
      <w:proofErr w:type="spellStart"/>
      <w:r w:rsidRPr="006D2FB4">
        <w:rPr>
          <w:rFonts w:ascii="Times New Roman" w:hAnsi="Times New Roman" w:cs="Times New Roman"/>
          <w:color w:val="000000" w:themeColor="text1"/>
          <w:sz w:val="16"/>
          <w:szCs w:val="16"/>
        </w:rPr>
        <w:t>Воедило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Штольброк</w:t>
      </w:r>
      <w:proofErr w:type="spellEnd"/>
      <w:r w:rsidRPr="006D2FB4">
        <w:rPr>
          <w:rFonts w:ascii="Times New Roman" w:hAnsi="Times New Roman" w:cs="Times New Roman"/>
          <w:color w:val="000000" w:themeColor="text1"/>
          <w:sz w:val="16"/>
          <w:szCs w:val="16"/>
        </w:rPr>
        <w:t xml:space="preserve"> и Гофман – налетали уже по 100 тысяч километров, на службе было также три русских и пять немецких бортмехаников. Кроме лётного состава в Кёнигсберге и Москве полёты обслуживало 55 рабочих и служащих. По несколько человек наземного персонала находилось в пунктах промежуточных посадок в Смоленске и Ковно. Число платных пассажиров увеличилось с 399 в 1924 г. до 1052, регулярность полётов составила 95 процентов. Росту пассажиропотока способствовало двукратное снижение тарифа на перевозки. На маршруте теперь работало более десятка метеорологических станций, что сделало воздушное сообщение безопаснее. Имела место только одна серьёзная авария, когда 31 июля в районе Витебска у самолёта из-за прекращения подачи топлива остановился мотор, пришлось садиться на болото. Самолёт потерял шасси, зато лётчик, механик и два пассажира (немец и американец) не пострадали. В 1925 г. в эксплуатации появился модернизированный Фоккер F.III «</w:t>
      </w:r>
      <w:proofErr w:type="spellStart"/>
      <w:r w:rsidRPr="006D2FB4">
        <w:rPr>
          <w:rFonts w:ascii="Times New Roman" w:hAnsi="Times New Roman" w:cs="Times New Roman"/>
          <w:color w:val="000000" w:themeColor="text1"/>
          <w:sz w:val="16"/>
          <w:szCs w:val="16"/>
        </w:rPr>
        <w:t>Грулих</w:t>
      </w:r>
      <w:proofErr w:type="spellEnd"/>
      <w:r w:rsidRPr="006D2FB4">
        <w:rPr>
          <w:rFonts w:ascii="Times New Roman" w:hAnsi="Times New Roman" w:cs="Times New Roman"/>
          <w:color w:val="000000" w:themeColor="text1"/>
          <w:sz w:val="16"/>
          <w:szCs w:val="16"/>
        </w:rPr>
        <w:t>» (по имени инициатора переделки инженера «</w:t>
      </w:r>
      <w:proofErr w:type="spellStart"/>
      <w:r w:rsidRPr="006D2FB4">
        <w:rPr>
          <w:rFonts w:ascii="Times New Roman" w:hAnsi="Times New Roman" w:cs="Times New Roman"/>
          <w:color w:val="000000" w:themeColor="text1"/>
          <w:sz w:val="16"/>
          <w:szCs w:val="16"/>
        </w:rPr>
        <w:t>Дерулюфта</w:t>
      </w:r>
      <w:proofErr w:type="spellEnd"/>
      <w:r w:rsidRPr="006D2FB4">
        <w:rPr>
          <w:rFonts w:ascii="Times New Roman" w:hAnsi="Times New Roman" w:cs="Times New Roman"/>
          <w:color w:val="000000" w:themeColor="text1"/>
          <w:sz w:val="16"/>
          <w:szCs w:val="16"/>
        </w:rPr>
        <w:t xml:space="preserve">» К. </w:t>
      </w:r>
      <w:proofErr w:type="spellStart"/>
      <w:r w:rsidRPr="006D2FB4">
        <w:rPr>
          <w:rFonts w:ascii="Times New Roman" w:hAnsi="Times New Roman" w:cs="Times New Roman"/>
          <w:color w:val="000000" w:themeColor="text1"/>
          <w:sz w:val="16"/>
          <w:szCs w:val="16"/>
        </w:rPr>
        <w:t>Грулиха</w:t>
      </w:r>
      <w:proofErr w:type="spellEnd"/>
      <w:r w:rsidRPr="006D2FB4">
        <w:rPr>
          <w:rFonts w:ascii="Times New Roman" w:hAnsi="Times New Roman" w:cs="Times New Roman"/>
          <w:color w:val="000000" w:themeColor="text1"/>
          <w:sz w:val="16"/>
          <w:szCs w:val="16"/>
        </w:rPr>
        <w:t>). Первым доработали повреждённый в аварии Фоккер RR2. Двигатель передвинули вперёд, что улучшило диапазон эксплуатационных центровок и сделало самолёт более устойчивым в полёте. Было увеличено вертикальное оперение, повышена прочность шасси. Кроме того, расширили пилотскую кабину, пилота и бортмеханика разместили рядом, а управление сделали двойным, чтобы второй член экипажа тоже мог участвовать в управлении. Все эти изменения, а также установка туалета увеличили вес самолёта на 60 кг. На лётных качествах аппарата это почти не сказалось, поэтому подобным образом переоборудовали ещё один «Фоккер», RR5. В 1925 г. «</w:t>
      </w:r>
      <w:proofErr w:type="spellStart"/>
      <w:r w:rsidRPr="006D2FB4">
        <w:rPr>
          <w:rFonts w:ascii="Times New Roman" w:hAnsi="Times New Roman" w:cs="Times New Roman"/>
          <w:color w:val="000000" w:themeColor="text1"/>
          <w:sz w:val="16"/>
          <w:szCs w:val="16"/>
        </w:rPr>
        <w:t>Дерулюфт</w:t>
      </w:r>
      <w:proofErr w:type="spellEnd"/>
      <w:r w:rsidRPr="006D2FB4">
        <w:rPr>
          <w:rFonts w:ascii="Times New Roman" w:hAnsi="Times New Roman" w:cs="Times New Roman"/>
          <w:color w:val="000000" w:themeColor="text1"/>
          <w:sz w:val="16"/>
          <w:szCs w:val="16"/>
        </w:rPr>
        <w:t>» по просьбе Общества «Аэро Ллойд» начал обслуживать авиалинию Кёнигсберг – Берлин. Из-за антисоветской позиции Польши по ней летали только немецкие экипажи. Полёты совершались три раза в неделю в обоих направлениях. Из Москвы до Берлина можно было добраться самолётом с ночёвкой в Кёнигсберге. Эти рейсы выполнялись до мая 1926 г., когда компания «Люфтганза» открыла ночную линию от Берлина до Кёнигсберга на трёхмоторном Юнкерсе G-24 (19166).</w:t>
      </w:r>
    </w:p>
    <w:p w14:paraId="0A1436A2" w14:textId="77777777" w:rsidR="00C167FE" w:rsidRPr="006D2FB4" w:rsidRDefault="00C167FE" w:rsidP="00C167FE">
      <w:pPr>
        <w:spacing w:after="0" w:line="240" w:lineRule="auto"/>
        <w:jc w:val="both"/>
        <w:rPr>
          <w:rFonts w:ascii="Times New Roman" w:hAnsi="Times New Roman" w:cs="Times New Roman"/>
          <w:color w:val="000000" w:themeColor="text1"/>
          <w:sz w:val="16"/>
          <w:szCs w:val="16"/>
        </w:rPr>
      </w:pPr>
    </w:p>
    <w:p w14:paraId="44809C86"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50198F3" w14:textId="77777777" w:rsidR="00C167FE" w:rsidRPr="006D2FB4" w:rsidRDefault="00C167FE" w:rsidP="00C167F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5554B3"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августа 1925 вышло Постановление СТО СССР “О снабжении военно-дорожных организаций, формируемых НКПС, дорожным имуществом”. (ГА РФ. Ф. Р-5674. Оп. 1а. Д. 18. Л. 22-22 об.) (10711,616).</w:t>
      </w:r>
    </w:p>
    <w:p w14:paraId="599F6098" w14:textId="77777777" w:rsidR="00C167FE" w:rsidRPr="006D2FB4" w:rsidRDefault="00C167FE" w:rsidP="00C167FE">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218262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37DC0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DD5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августа 1925 на Ходынском аэродроме появился бомбовоз 2Б-Л1 (4209,12).</w:t>
      </w:r>
    </w:p>
    <w:p w14:paraId="66FBA6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F7E08C" w14:textId="77777777" w:rsidR="00C57F6D" w:rsidRPr="006D2FB4" w:rsidRDefault="00C57F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августа 1925 г. Л.Д. Троцкий на посту руководителя НТО ВСНХ, присутствовал на испытаниях первого советского металлического боевого разведывательного самолета, разработанного специалистами ЦАГИ. Испытания прошли успешно (21353).</w:t>
      </w:r>
    </w:p>
    <w:p w14:paraId="776E1A2C" w14:textId="77777777" w:rsidR="00C57F6D" w:rsidRPr="006D2FB4" w:rsidRDefault="00C57F6D" w:rsidP="00054315">
      <w:pPr>
        <w:spacing w:after="0" w:line="240" w:lineRule="auto"/>
        <w:jc w:val="both"/>
        <w:rPr>
          <w:rFonts w:ascii="Times New Roman" w:hAnsi="Times New Roman" w:cs="Times New Roman"/>
          <w:color w:val="000000" w:themeColor="text1"/>
          <w:sz w:val="16"/>
          <w:szCs w:val="16"/>
        </w:rPr>
      </w:pPr>
    </w:p>
    <w:p w14:paraId="5F3B3EDF" w14:textId="77777777" w:rsidR="00D95B78" w:rsidRPr="006D2FB4" w:rsidRDefault="00D95B7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EE7CB86" w14:textId="77777777" w:rsidR="00D95B78" w:rsidRPr="006D2FB4" w:rsidRDefault="00D95B7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77BDB5" w14:textId="77777777" w:rsidR="00D95B78" w:rsidRPr="006D2FB4" w:rsidRDefault="00D95B78"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 начале августа 1925 завод «Большевик» получил заказ на изготовление опытного танка сопровождения. Стоимость машины определялась в 25 тысяч рублей, в 2 раза дешевле, чем на тот момент обходился «Теплоход «АН»». Средства выделялись не только на постройку машины, но и на завершение разработки. Например, двигатель в тот момент существовал только на бумаге.</w:t>
      </w:r>
    </w:p>
    <w:p w14:paraId="15B57D22" w14:textId="77777777" w:rsidR="00D95B78" w:rsidRPr="006D2FB4" w:rsidRDefault="00D95B78" w:rsidP="00054315">
      <w:pPr>
        <w:pStyle w:val="ae"/>
        <w:shd w:val="clear" w:color="auto" w:fill="FFFFFF"/>
        <w:spacing w:before="0" w:after="0"/>
        <w:jc w:val="both"/>
        <w:rPr>
          <w:color w:val="000000" w:themeColor="text1"/>
          <w:sz w:val="16"/>
          <w:szCs w:val="16"/>
        </w:rPr>
      </w:pPr>
      <w:r w:rsidRPr="006D2FB4">
        <w:rPr>
          <w:color w:val="000000" w:themeColor="text1"/>
          <w:sz w:val="16"/>
          <w:szCs w:val="16"/>
        </w:rPr>
        <w:t>Разработка машины шла в плотном взаимодействии с Техническим бюро ГУВП. Сроком изготовления машины определялось 1 августа 1926 года (17718).</w:t>
      </w:r>
    </w:p>
    <w:p w14:paraId="6E8E338D" w14:textId="77777777" w:rsidR="00D95B78" w:rsidRPr="006D2FB4" w:rsidRDefault="00D95B78" w:rsidP="00054315">
      <w:pPr>
        <w:spacing w:after="0" w:line="240" w:lineRule="auto"/>
        <w:jc w:val="both"/>
        <w:rPr>
          <w:rFonts w:ascii="Times New Roman" w:eastAsia="Times New Roman" w:hAnsi="Times New Roman" w:cs="Times New Roman"/>
          <w:color w:val="000000" w:themeColor="text1"/>
          <w:sz w:val="16"/>
          <w:szCs w:val="16"/>
          <w:lang w:eastAsia="ru-RU"/>
        </w:rPr>
      </w:pPr>
    </w:p>
    <w:p w14:paraId="191997FD" w14:textId="77777777" w:rsidR="00C57F6D" w:rsidRPr="006D2FB4" w:rsidRDefault="00C57F6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5E871CC" w14:textId="77777777" w:rsidR="00C57F6D" w:rsidRPr="006D2FB4" w:rsidRDefault="00C57F6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57ADD8" w14:textId="77777777" w:rsidR="00C57F6D" w:rsidRPr="006D2FB4" w:rsidRDefault="00C57F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7–9 августа 1925 во Франции на маршруте Шартр - </w:t>
      </w:r>
      <w:proofErr w:type="spellStart"/>
      <w:r w:rsidRPr="006D2FB4">
        <w:rPr>
          <w:rFonts w:ascii="Times New Roman" w:hAnsi="Times New Roman" w:cs="Times New Roman"/>
          <w:color w:val="000000" w:themeColor="text1"/>
          <w:sz w:val="16"/>
          <w:szCs w:val="16"/>
        </w:rPr>
        <w:t>Этамп</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Тусю</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ле</w:t>
      </w:r>
      <w:proofErr w:type="spellEnd"/>
      <w:r w:rsidRPr="006D2FB4">
        <w:rPr>
          <w:rFonts w:ascii="Times New Roman" w:hAnsi="Times New Roman" w:cs="Times New Roman"/>
          <w:color w:val="000000" w:themeColor="text1"/>
          <w:sz w:val="16"/>
          <w:szCs w:val="16"/>
        </w:rPr>
        <w:t xml:space="preserve">-Нобль- Шартр французские авиаторы Жюль Ландри и Морис </w:t>
      </w:r>
      <w:proofErr w:type="spellStart"/>
      <w:r w:rsidRPr="006D2FB4">
        <w:rPr>
          <w:rFonts w:ascii="Times New Roman" w:hAnsi="Times New Roman" w:cs="Times New Roman"/>
          <w:color w:val="000000" w:themeColor="text1"/>
          <w:sz w:val="16"/>
          <w:szCs w:val="16"/>
        </w:rPr>
        <w:t>Друэн</w:t>
      </w:r>
      <w:proofErr w:type="spellEnd"/>
      <w:r w:rsidRPr="006D2FB4">
        <w:rPr>
          <w:rFonts w:ascii="Times New Roman" w:hAnsi="Times New Roman" w:cs="Times New Roman"/>
          <w:color w:val="000000" w:themeColor="text1"/>
          <w:sz w:val="16"/>
          <w:szCs w:val="16"/>
        </w:rPr>
        <w:t xml:space="preserve"> установили рекорд дальности полета по замкнутому маршруту в 4400 километров (2732,4 мили) за 45 часов 11 минут. 59 секунд в </w:t>
      </w:r>
      <w:proofErr w:type="spellStart"/>
      <w:r w:rsidRPr="006D2FB4">
        <w:rPr>
          <w:rFonts w:ascii="Times New Roman" w:hAnsi="Times New Roman" w:cs="Times New Roman"/>
          <w:color w:val="000000" w:themeColor="text1"/>
          <w:sz w:val="16"/>
          <w:szCs w:val="16"/>
        </w:rPr>
        <w:t>Farman</w:t>
      </w:r>
      <w:proofErr w:type="spellEnd"/>
      <w:r w:rsidRPr="006D2FB4">
        <w:rPr>
          <w:rFonts w:ascii="Times New Roman" w:hAnsi="Times New Roman" w:cs="Times New Roman"/>
          <w:color w:val="000000" w:themeColor="text1"/>
          <w:sz w:val="16"/>
          <w:szCs w:val="16"/>
        </w:rPr>
        <w:t xml:space="preserve"> F.62 (20355).</w:t>
      </w:r>
    </w:p>
    <w:p w14:paraId="32B4E70D" w14:textId="77777777" w:rsidR="00C57F6D" w:rsidRPr="006D2FB4" w:rsidRDefault="00C57F6D" w:rsidP="00054315">
      <w:pPr>
        <w:spacing w:after="0" w:line="240" w:lineRule="auto"/>
        <w:jc w:val="both"/>
        <w:rPr>
          <w:rFonts w:ascii="Times New Roman" w:hAnsi="Times New Roman" w:cs="Times New Roman"/>
          <w:color w:val="000000" w:themeColor="text1"/>
          <w:sz w:val="16"/>
          <w:szCs w:val="16"/>
        </w:rPr>
      </w:pPr>
    </w:p>
    <w:p w14:paraId="2621E38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D21B9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E3F9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августа 1925 закончились заводские испытания АНТ-3, начатые 10 июля 1925. Строили на заводе опытных конструкций ЦАГИ. Испытывали </w:t>
      </w:r>
      <w:proofErr w:type="spellStart"/>
      <w:r w:rsidRPr="006D2FB4">
        <w:rPr>
          <w:rFonts w:ascii="Times New Roman" w:hAnsi="Times New Roman" w:cs="Times New Roman"/>
          <w:color w:val="000000" w:themeColor="text1"/>
          <w:sz w:val="16"/>
          <w:szCs w:val="16"/>
        </w:rPr>
        <w:t>В.Н.Филоппов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Я.Н.Моисеев</w:t>
      </w:r>
      <w:proofErr w:type="spellEnd"/>
      <w:r w:rsidRPr="006D2FB4">
        <w:rPr>
          <w:rFonts w:ascii="Times New Roman" w:hAnsi="Times New Roman" w:cs="Times New Roman"/>
          <w:color w:val="000000" w:themeColor="text1"/>
          <w:sz w:val="16"/>
          <w:szCs w:val="16"/>
        </w:rPr>
        <w:t xml:space="preserve"> (438,554).</w:t>
      </w:r>
    </w:p>
    <w:p w14:paraId="71DECF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A11524" w14:textId="77777777" w:rsidR="00C167FE" w:rsidRPr="004D3774" w:rsidRDefault="00C167FE" w:rsidP="00C167F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8 августа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закончились заводские испытания самолета </w:t>
      </w:r>
      <w:r>
        <w:rPr>
          <w:rFonts w:ascii="Times New Roman" w:hAnsi="Times New Roman" w:cs="Times New Roman"/>
          <w:color w:val="0070C0"/>
          <w:sz w:val="16"/>
          <w:szCs w:val="16"/>
        </w:rPr>
        <w:t>АН</w:t>
      </w:r>
      <w:r w:rsidRPr="004D3774">
        <w:rPr>
          <w:rFonts w:ascii="Times New Roman" w:hAnsi="Times New Roman" w:cs="Times New Roman"/>
          <w:color w:val="0070C0"/>
          <w:sz w:val="16"/>
          <w:szCs w:val="16"/>
        </w:rPr>
        <w:t xml:space="preserve">Т-3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струкц</w:t>
      </w:r>
      <w:r>
        <w:rPr>
          <w:rFonts w:ascii="Times New Roman" w:hAnsi="Times New Roman" w:cs="Times New Roman"/>
          <w:color w:val="0070C0"/>
          <w:sz w:val="16"/>
          <w:szCs w:val="16"/>
        </w:rPr>
        <w:t>ии</w:t>
      </w:r>
      <w:r w:rsidRPr="004D3774">
        <w:rPr>
          <w:rFonts w:ascii="Times New Roman" w:hAnsi="Times New Roman" w:cs="Times New Roman"/>
          <w:color w:val="0070C0"/>
          <w:sz w:val="16"/>
          <w:szCs w:val="16"/>
        </w:rPr>
        <w:t xml:space="preserve"> ОКБ </w:t>
      </w:r>
      <w:proofErr w:type="spellStart"/>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.Туполева</w:t>
      </w:r>
      <w:proofErr w:type="spellEnd"/>
      <w:r w:rsidRPr="004D3774">
        <w:rPr>
          <w:rFonts w:ascii="Times New Roman" w:hAnsi="Times New Roman" w:cs="Times New Roman"/>
          <w:color w:val="0070C0"/>
          <w:sz w:val="16"/>
          <w:szCs w:val="16"/>
        </w:rPr>
        <w:t xml:space="preserve">. АНТ-3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двухместный одностоечный </w:t>
      </w:r>
      <w:proofErr w:type="spellStart"/>
      <w:r w:rsidRPr="004D3774">
        <w:rPr>
          <w:rFonts w:ascii="Times New Roman" w:hAnsi="Times New Roman" w:cs="Times New Roman"/>
          <w:color w:val="0070C0"/>
          <w:sz w:val="16"/>
          <w:szCs w:val="16"/>
        </w:rPr>
        <w:t>полуто</w:t>
      </w:r>
      <w:r>
        <w:rPr>
          <w:rFonts w:ascii="Times New Roman" w:hAnsi="Times New Roman" w:cs="Times New Roman"/>
          <w:color w:val="0070C0"/>
          <w:sz w:val="16"/>
          <w:szCs w:val="16"/>
        </w:rPr>
        <w:t>ро</w:t>
      </w:r>
      <w:r w:rsidRPr="004D3774">
        <w:rPr>
          <w:rFonts w:ascii="Times New Roman" w:hAnsi="Times New Roman" w:cs="Times New Roman"/>
          <w:color w:val="0070C0"/>
          <w:sz w:val="16"/>
          <w:szCs w:val="16"/>
        </w:rPr>
        <w:t>плаи</w:t>
      </w:r>
      <w:proofErr w:type="spellEnd"/>
      <w:r w:rsidRPr="004D3774">
        <w:rPr>
          <w:rFonts w:ascii="Times New Roman" w:hAnsi="Times New Roman" w:cs="Times New Roman"/>
          <w:color w:val="0070C0"/>
          <w:sz w:val="16"/>
          <w:szCs w:val="16"/>
        </w:rPr>
        <w:t xml:space="preserve"> металлической конструкции с мотором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5</w:t>
      </w:r>
      <w:r w:rsidRPr="004D3774">
        <w:rPr>
          <w:rFonts w:ascii="Times New Roman" w:hAnsi="Times New Roman" w:cs="Times New Roman"/>
          <w:color w:val="0070C0"/>
          <w:sz w:val="16"/>
          <w:szCs w:val="16"/>
        </w:rPr>
        <w:t xml:space="preserve"> модностью 400 </w:t>
      </w:r>
      <w:proofErr w:type="spellStart"/>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с</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Его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анные: </w:t>
      </w:r>
      <w:r w:rsidRPr="004D3774">
        <w:rPr>
          <w:rFonts w:ascii="Times New Roman" w:hAnsi="Times New Roman" w:cs="Times New Roman"/>
          <w:color w:val="0070C0"/>
          <w:sz w:val="16"/>
          <w:szCs w:val="16"/>
        </w:rPr>
        <w:t xml:space="preserve">вес пустого - 2100 кг; полезная нагрузка — </w:t>
      </w:r>
      <w:r>
        <w:rPr>
          <w:rFonts w:ascii="Times New Roman" w:hAnsi="Times New Roman" w:cs="Times New Roman"/>
          <w:color w:val="0070C0"/>
          <w:sz w:val="16"/>
          <w:szCs w:val="16"/>
        </w:rPr>
        <w:t>350</w:t>
      </w:r>
      <w:r w:rsidRPr="004D3774">
        <w:rPr>
          <w:rFonts w:ascii="Times New Roman" w:hAnsi="Times New Roman" w:cs="Times New Roman"/>
          <w:color w:val="0070C0"/>
          <w:sz w:val="16"/>
          <w:szCs w:val="16"/>
        </w:rPr>
        <w:t xml:space="preserve"> кг; </w:t>
      </w:r>
      <w:proofErr w:type="spellStart"/>
      <w:r w:rsidRPr="004D3774">
        <w:rPr>
          <w:rFonts w:ascii="Times New Roman" w:hAnsi="Times New Roman" w:cs="Times New Roman"/>
          <w:color w:val="0070C0"/>
          <w:sz w:val="16"/>
          <w:szCs w:val="16"/>
        </w:rPr>
        <w:t>скор</w:t>
      </w:r>
      <w:r>
        <w:rPr>
          <w:rFonts w:ascii="Times New Roman" w:hAnsi="Times New Roman" w:cs="Times New Roman"/>
          <w:color w:val="0070C0"/>
          <w:sz w:val="16"/>
          <w:szCs w:val="16"/>
        </w:rPr>
        <w:t>ос</w:t>
      </w:r>
      <w:r w:rsidRPr="004D3774">
        <w:rPr>
          <w:rFonts w:ascii="Times New Roman" w:hAnsi="Times New Roman" w:cs="Times New Roman"/>
          <w:color w:val="0070C0"/>
          <w:sz w:val="16"/>
          <w:szCs w:val="16"/>
        </w:rPr>
        <w:t>тъ</w:t>
      </w:r>
      <w:proofErr w:type="spellEnd"/>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макси</w:t>
      </w:r>
      <w:r w:rsidRPr="004D3774">
        <w:rPr>
          <w:rFonts w:ascii="Times New Roman" w:hAnsi="Times New Roman" w:cs="Times New Roman"/>
          <w:color w:val="0070C0"/>
          <w:sz w:val="16"/>
          <w:szCs w:val="16"/>
        </w:rPr>
        <w:t>мальиая</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06</w:t>
      </w:r>
      <w:r w:rsidRPr="004D3774">
        <w:rPr>
          <w:rFonts w:ascii="Times New Roman" w:hAnsi="Times New Roman" w:cs="Times New Roman"/>
          <w:color w:val="0070C0"/>
          <w:sz w:val="16"/>
          <w:szCs w:val="16"/>
        </w:rPr>
        <w:t xml:space="preserve"> км/час; потолок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4600 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дальность полета </w:t>
      </w:r>
      <w:r>
        <w:rPr>
          <w:rFonts w:ascii="Times New Roman" w:hAnsi="Times New Roman" w:cs="Times New Roman"/>
          <w:color w:val="0070C0"/>
          <w:sz w:val="16"/>
          <w:szCs w:val="16"/>
        </w:rPr>
        <w:t>920 км</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Военный вариант под маркою </w:t>
      </w:r>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3</w:t>
      </w:r>
      <w:r w:rsidRPr="004D3774">
        <w:rPr>
          <w:rFonts w:ascii="Times New Roman" w:hAnsi="Times New Roman" w:cs="Times New Roman"/>
          <w:color w:val="0070C0"/>
          <w:sz w:val="16"/>
          <w:szCs w:val="16"/>
        </w:rPr>
        <w:t xml:space="preserve"> состоял на вооружении ВВС в качестве разведчика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легкого </w:t>
      </w:r>
      <w:proofErr w:type="spellStart"/>
      <w:r>
        <w:rPr>
          <w:rFonts w:ascii="Times New Roman" w:hAnsi="Times New Roman" w:cs="Times New Roman"/>
          <w:color w:val="0070C0"/>
          <w:sz w:val="16"/>
          <w:szCs w:val="16"/>
        </w:rPr>
        <w:t>бомб</w:t>
      </w:r>
      <w:r w:rsidRPr="004D3774">
        <w:rPr>
          <w:rFonts w:ascii="Times New Roman" w:hAnsi="Times New Roman" w:cs="Times New Roman"/>
          <w:color w:val="0070C0"/>
          <w:sz w:val="16"/>
          <w:szCs w:val="16"/>
        </w:rPr>
        <w:t>ардировдика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амолет </w:t>
      </w:r>
      <w:proofErr w:type="spellStart"/>
      <w:r w:rsidRPr="004D3774">
        <w:rPr>
          <w:rFonts w:ascii="Times New Roman" w:hAnsi="Times New Roman" w:cs="Times New Roman"/>
          <w:color w:val="0070C0"/>
          <w:sz w:val="16"/>
          <w:szCs w:val="16"/>
        </w:rPr>
        <w:t>яопытивал</w:t>
      </w:r>
      <w:r>
        <w:rPr>
          <w:rFonts w:ascii="Times New Roman" w:hAnsi="Times New Roman" w:cs="Times New Roman"/>
          <w:color w:val="0070C0"/>
          <w:sz w:val="16"/>
          <w:szCs w:val="16"/>
        </w:rPr>
        <w:t>и</w:t>
      </w:r>
      <w:proofErr w:type="spellEnd"/>
      <w:r w:rsidRPr="004D3774">
        <w:rPr>
          <w:rFonts w:ascii="Times New Roman" w:hAnsi="Times New Roman" w:cs="Times New Roman"/>
          <w:color w:val="0070C0"/>
          <w:sz w:val="16"/>
          <w:szCs w:val="16"/>
        </w:rPr>
        <w:t xml:space="preserve"> лет</w:t>
      </w:r>
      <w:r>
        <w:rPr>
          <w:rFonts w:ascii="Times New Roman" w:hAnsi="Times New Roman" w:cs="Times New Roman"/>
          <w:color w:val="0070C0"/>
          <w:sz w:val="16"/>
          <w:szCs w:val="16"/>
        </w:rPr>
        <w:t>чи</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В.Н.Фили</w:t>
      </w:r>
      <w:r w:rsidRPr="004D3774">
        <w:rPr>
          <w:rFonts w:ascii="Times New Roman" w:hAnsi="Times New Roman" w:cs="Times New Roman"/>
          <w:color w:val="0070C0"/>
          <w:sz w:val="16"/>
          <w:szCs w:val="16"/>
        </w:rPr>
        <w:t>ов</w:t>
      </w:r>
      <w:proofErr w:type="spellEnd"/>
      <w:r w:rsidRPr="004D3774">
        <w:rPr>
          <w:rFonts w:ascii="Times New Roman" w:hAnsi="Times New Roman" w:cs="Times New Roman"/>
          <w:color w:val="0070C0"/>
          <w:sz w:val="16"/>
          <w:szCs w:val="16"/>
        </w:rPr>
        <w:t xml:space="preserve"> и </w:t>
      </w:r>
      <w:proofErr w:type="spellStart"/>
      <w:r w:rsidRPr="004D3774">
        <w:rPr>
          <w:rFonts w:ascii="Times New Roman" w:hAnsi="Times New Roman" w:cs="Times New Roman"/>
          <w:color w:val="0070C0"/>
          <w:sz w:val="16"/>
          <w:szCs w:val="16"/>
        </w:rPr>
        <w:t>Я.Н.Моисеев</w:t>
      </w:r>
      <w:proofErr w:type="spellEnd"/>
      <w:r w:rsidRPr="004D3774">
        <w:rPr>
          <w:rFonts w:ascii="Times New Roman" w:hAnsi="Times New Roman" w:cs="Times New Roman"/>
          <w:color w:val="0070C0"/>
          <w:sz w:val="16"/>
          <w:szCs w:val="16"/>
        </w:rPr>
        <w:t>.</w:t>
      </w:r>
    </w:p>
    <w:p w14:paraId="4BB505E8" w14:textId="77777777" w:rsidR="00C167FE" w:rsidRDefault="00C167FE" w:rsidP="00C167F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По</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м</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терналам</w:t>
      </w:r>
      <w:proofErr w:type="spellEnd"/>
      <w:r w:rsidRPr="004D3774">
        <w:rPr>
          <w:rFonts w:ascii="Times New Roman" w:hAnsi="Times New Roman" w:cs="Times New Roman"/>
          <w:color w:val="0070C0"/>
          <w:sz w:val="16"/>
          <w:szCs w:val="16"/>
        </w:rPr>
        <w:t xml:space="preserve"> ОКБ </w:t>
      </w:r>
      <w:proofErr w:type="spellStart"/>
      <w:r w:rsidRPr="004D3774">
        <w:rPr>
          <w:rFonts w:ascii="Times New Roman" w:hAnsi="Times New Roman" w:cs="Times New Roman"/>
          <w:color w:val="0070C0"/>
          <w:sz w:val="16"/>
          <w:szCs w:val="16"/>
        </w:rPr>
        <w:t>А.Н.Туполева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7AB06A9F" w14:textId="77777777" w:rsidR="00C167FE" w:rsidRPr="004D3774" w:rsidRDefault="00C167FE" w:rsidP="00C167FE">
      <w:pPr>
        <w:spacing w:after="0" w:line="240" w:lineRule="auto"/>
        <w:jc w:val="both"/>
        <w:rPr>
          <w:rFonts w:ascii="Times New Roman" w:hAnsi="Times New Roman" w:cs="Times New Roman"/>
          <w:color w:val="0070C0"/>
          <w:sz w:val="16"/>
          <w:szCs w:val="16"/>
        </w:rPr>
      </w:pPr>
    </w:p>
    <w:p w14:paraId="0BD93E89" w14:textId="77777777" w:rsidR="00657C09" w:rsidRPr="006D2FB4" w:rsidRDefault="00657C0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840BAF4" w14:textId="77777777" w:rsidR="00657C09" w:rsidRPr="006D2FB4" w:rsidRDefault="00657C0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50EA6C" w14:textId="77777777" w:rsidR="00657C09" w:rsidRPr="006D2FB4" w:rsidRDefault="00657C0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августа 1925. Газета "Рабочая Москва" сообщала: "Возле Крымского моста, у входа на территорию Сельскохозяйственной выставки по воскресеньям в большом количестве собираются ломовые извозчики. - Они никому не дают прохода. В проходящих летят камни, нередко пускаются в ход палки. Третьего дня сюда собралось 500 извозчиков, живущих в Бабьем городке и на Хамовнической набережной. Разгулявшиеся хулиганы переломали скамьи для музыкантов на эстраде возле кино. Однако этим они не удовлетворились. Хулиганы отняли у ручных торговцев корзины с фруктами. Часть разбросали здесь же, но больше съели сами. Конечно, не заплатив торговцам ни копейки. Два милиционера, пробовавшие угомонить расходившуюся толпу, оказались избитыми. Приняты меры для ликвидации этого гнезда хулиганов" (18713).</w:t>
      </w:r>
    </w:p>
    <w:p w14:paraId="793E0B85" w14:textId="77777777" w:rsidR="00657C09" w:rsidRPr="006D2FB4" w:rsidRDefault="00657C09" w:rsidP="00054315">
      <w:pPr>
        <w:spacing w:after="0" w:line="240" w:lineRule="auto"/>
        <w:jc w:val="both"/>
        <w:rPr>
          <w:rFonts w:ascii="Times New Roman" w:hAnsi="Times New Roman" w:cs="Times New Roman"/>
          <w:color w:val="000000" w:themeColor="text1"/>
          <w:sz w:val="16"/>
          <w:szCs w:val="16"/>
        </w:rPr>
      </w:pPr>
    </w:p>
    <w:p w14:paraId="5C4CE8C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D8BC1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25BB1" w14:textId="77777777" w:rsidR="00C57F6D" w:rsidRPr="006D2FB4" w:rsidRDefault="00C57F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 xml:space="preserve">8 августа 1925 Ричард </w:t>
      </w:r>
      <w:proofErr w:type="spellStart"/>
      <w:r w:rsidRPr="006D2FB4">
        <w:rPr>
          <w:rFonts w:ascii="Times New Roman" w:hAnsi="Times New Roman" w:cs="Times New Roman"/>
          <w:color w:val="000000" w:themeColor="text1"/>
          <w:sz w:val="16"/>
          <w:szCs w:val="16"/>
          <w:shd w:val="clear" w:color="auto" w:fill="FFFFFF"/>
        </w:rPr>
        <w:t>Бэрд</w:t>
      </w:r>
      <w:proofErr w:type="spellEnd"/>
      <w:r w:rsidRPr="006D2FB4">
        <w:rPr>
          <w:rFonts w:ascii="Times New Roman" w:hAnsi="Times New Roman" w:cs="Times New Roman"/>
          <w:color w:val="000000" w:themeColor="text1"/>
          <w:sz w:val="16"/>
          <w:szCs w:val="16"/>
          <w:shd w:val="clear" w:color="auto" w:fill="FFFFFF"/>
        </w:rPr>
        <w:t xml:space="preserve"> совершил первый, чисто разведочный и опытный полет. На следующий день в воздух поднялись уже оба самолета, </w:t>
      </w:r>
      <w:proofErr w:type="spellStart"/>
      <w:r w:rsidRPr="006D2FB4">
        <w:rPr>
          <w:rFonts w:ascii="Times New Roman" w:hAnsi="Times New Roman" w:cs="Times New Roman"/>
          <w:color w:val="000000" w:themeColor="text1"/>
          <w:sz w:val="16"/>
          <w:szCs w:val="16"/>
          <w:shd w:val="clear" w:color="auto" w:fill="FFFFFF"/>
        </w:rPr>
        <w:t>Бэрда</w:t>
      </w:r>
      <w:proofErr w:type="spellEnd"/>
      <w:r w:rsidRPr="006D2FB4">
        <w:rPr>
          <w:rFonts w:ascii="Times New Roman" w:hAnsi="Times New Roman" w:cs="Times New Roman"/>
          <w:color w:val="000000" w:themeColor="text1"/>
          <w:sz w:val="16"/>
          <w:szCs w:val="16"/>
          <w:shd w:val="clear" w:color="auto" w:fill="FFFFFF"/>
        </w:rPr>
        <w:t xml:space="preserve"> и лейтенанта </w:t>
      </w:r>
      <w:proofErr w:type="spellStart"/>
      <w:r w:rsidRPr="006D2FB4">
        <w:rPr>
          <w:rFonts w:ascii="Times New Roman" w:hAnsi="Times New Roman" w:cs="Times New Roman"/>
          <w:color w:val="000000" w:themeColor="text1"/>
          <w:sz w:val="16"/>
          <w:szCs w:val="16"/>
          <w:shd w:val="clear" w:color="auto" w:fill="FFFFFF"/>
        </w:rPr>
        <w:t>Шёра</w:t>
      </w:r>
      <w:proofErr w:type="spellEnd"/>
      <w:r w:rsidRPr="006D2FB4">
        <w:rPr>
          <w:rFonts w:ascii="Times New Roman" w:hAnsi="Times New Roman" w:cs="Times New Roman"/>
          <w:color w:val="000000" w:themeColor="text1"/>
          <w:sz w:val="16"/>
          <w:szCs w:val="16"/>
          <w:shd w:val="clear" w:color="auto" w:fill="FFFFFF"/>
        </w:rPr>
        <w:t>. Взяли курс на северо-запад, однако начавшееся обледенение машин вынудило их вернуться в Эту. Третий и, как оказалось, последний рейс, 17 августа, также оказался непродолжительным. Так и не достигнув цели, Мак-</w:t>
      </w:r>
      <w:proofErr w:type="spellStart"/>
      <w:r w:rsidRPr="006D2FB4">
        <w:rPr>
          <w:rFonts w:ascii="Times New Roman" w:hAnsi="Times New Roman" w:cs="Times New Roman"/>
          <w:color w:val="000000" w:themeColor="text1"/>
          <w:sz w:val="16"/>
          <w:szCs w:val="16"/>
          <w:shd w:val="clear" w:color="auto" w:fill="FFFFFF"/>
        </w:rPr>
        <w:t>Миллан</w:t>
      </w:r>
      <w:proofErr w:type="spellEnd"/>
      <w:r w:rsidRPr="006D2FB4">
        <w:rPr>
          <w:rFonts w:ascii="Times New Roman" w:hAnsi="Times New Roman" w:cs="Times New Roman"/>
          <w:color w:val="000000" w:themeColor="text1"/>
          <w:sz w:val="16"/>
          <w:szCs w:val="16"/>
          <w:shd w:val="clear" w:color="auto" w:fill="FFFFFF"/>
        </w:rPr>
        <w:t xml:space="preserve"> и </w:t>
      </w:r>
      <w:proofErr w:type="spellStart"/>
      <w:r w:rsidRPr="006D2FB4">
        <w:rPr>
          <w:rFonts w:ascii="Times New Roman" w:hAnsi="Times New Roman" w:cs="Times New Roman"/>
          <w:color w:val="000000" w:themeColor="text1"/>
          <w:sz w:val="16"/>
          <w:szCs w:val="16"/>
          <w:shd w:val="clear" w:color="auto" w:fill="FFFFFF"/>
        </w:rPr>
        <w:t>Бэрд</w:t>
      </w:r>
      <w:proofErr w:type="spellEnd"/>
      <w:r w:rsidRPr="006D2FB4">
        <w:rPr>
          <w:rFonts w:ascii="Times New Roman" w:hAnsi="Times New Roman" w:cs="Times New Roman"/>
          <w:color w:val="000000" w:themeColor="text1"/>
          <w:sz w:val="16"/>
          <w:szCs w:val="16"/>
          <w:shd w:val="clear" w:color="auto" w:fill="FFFFFF"/>
        </w:rPr>
        <w:t xml:space="preserve"> отказались от мысли использовать самолеты в поисках Земли Гарриса. Авиаотряд возвратили на родину (20467).</w:t>
      </w:r>
    </w:p>
    <w:p w14:paraId="3A24640D" w14:textId="77777777" w:rsidR="00C57F6D" w:rsidRPr="006D2FB4" w:rsidRDefault="00C57F6D" w:rsidP="00054315">
      <w:pPr>
        <w:spacing w:after="0" w:line="240" w:lineRule="auto"/>
        <w:jc w:val="both"/>
        <w:rPr>
          <w:rFonts w:ascii="Times New Roman" w:hAnsi="Times New Roman" w:cs="Times New Roman"/>
          <w:color w:val="000000" w:themeColor="text1"/>
          <w:sz w:val="16"/>
          <w:szCs w:val="16"/>
        </w:rPr>
      </w:pPr>
    </w:p>
    <w:p w14:paraId="457D2C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августа 1925 в США открылся первый национальный конгресс Ку </w:t>
      </w:r>
      <w:proofErr w:type="spellStart"/>
      <w:r w:rsidRPr="006D2FB4">
        <w:rPr>
          <w:rFonts w:ascii="Times New Roman" w:hAnsi="Times New Roman" w:cs="Times New Roman"/>
          <w:color w:val="000000" w:themeColor="text1"/>
          <w:sz w:val="16"/>
          <w:szCs w:val="16"/>
        </w:rPr>
        <w:t>Клукс</w:t>
      </w:r>
      <w:proofErr w:type="spellEnd"/>
      <w:r w:rsidRPr="006D2FB4">
        <w:rPr>
          <w:rFonts w:ascii="Times New Roman" w:hAnsi="Times New Roman" w:cs="Times New Roman"/>
          <w:color w:val="000000" w:themeColor="text1"/>
          <w:sz w:val="16"/>
          <w:szCs w:val="16"/>
        </w:rPr>
        <w:t xml:space="preserve"> Клана (2100).</w:t>
      </w:r>
    </w:p>
    <w:p w14:paraId="6E150A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3DBB09"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августа 1925 установлены первые в Торонто (Канада) светофоры (4962).</w:t>
      </w:r>
    </w:p>
    <w:p w14:paraId="333D0E0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8500081" w14:textId="77777777" w:rsidR="00AC51B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0302629"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234CFCF"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10-12 августа 1925 французские лётчики Людовик </w:t>
      </w:r>
      <w:proofErr w:type="spellStart"/>
      <w:r w:rsidRPr="006D2FB4">
        <w:rPr>
          <w:rFonts w:ascii="Times New Roman" w:hAnsi="Times New Roman" w:cs="Times New Roman"/>
          <w:color w:val="000000" w:themeColor="text1"/>
          <w:sz w:val="16"/>
          <w:szCs w:val="16"/>
        </w:rPr>
        <w:t>Аррошар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lang w:val="en-US"/>
        </w:rPr>
        <w:t>LudovicArrachart</w:t>
      </w:r>
      <w:proofErr w:type="spellEnd"/>
      <w:r w:rsidRPr="006D2FB4">
        <w:rPr>
          <w:rFonts w:ascii="Times New Roman" w:hAnsi="Times New Roman" w:cs="Times New Roman"/>
          <w:color w:val="000000" w:themeColor="text1"/>
          <w:sz w:val="16"/>
          <w:szCs w:val="16"/>
        </w:rPr>
        <w:t>) и Анри Карол (</w:t>
      </w:r>
      <w:proofErr w:type="spellStart"/>
      <w:r w:rsidRPr="006D2FB4">
        <w:rPr>
          <w:rFonts w:ascii="Times New Roman" w:hAnsi="Times New Roman" w:cs="Times New Roman"/>
          <w:color w:val="000000" w:themeColor="text1"/>
          <w:sz w:val="16"/>
          <w:szCs w:val="16"/>
          <w:lang w:val="en-US"/>
        </w:rPr>
        <w:t>HenriCarol</w:t>
      </w:r>
      <w:proofErr w:type="spellEnd"/>
      <w:r w:rsidRPr="006D2FB4">
        <w:rPr>
          <w:rFonts w:ascii="Times New Roman" w:hAnsi="Times New Roman" w:cs="Times New Roman"/>
          <w:color w:val="000000" w:themeColor="text1"/>
          <w:sz w:val="16"/>
          <w:szCs w:val="16"/>
        </w:rPr>
        <w:t xml:space="preserve">) на самолёте </w:t>
      </w:r>
      <w:proofErr w:type="spellStart"/>
      <w:r w:rsidRPr="006D2FB4">
        <w:rPr>
          <w:rFonts w:ascii="Times New Roman" w:hAnsi="Times New Roman" w:cs="Times New Roman"/>
          <w:color w:val="000000" w:themeColor="text1"/>
          <w:sz w:val="16"/>
          <w:szCs w:val="16"/>
          <w:lang w:val="en-US"/>
        </w:rPr>
        <w:t>Potez</w:t>
      </w:r>
      <w:proofErr w:type="spellEnd"/>
      <w:r w:rsidRPr="006D2FB4">
        <w:rPr>
          <w:rFonts w:ascii="Times New Roman" w:hAnsi="Times New Roman" w:cs="Times New Roman"/>
          <w:color w:val="000000" w:themeColor="text1"/>
          <w:sz w:val="16"/>
          <w:szCs w:val="16"/>
        </w:rPr>
        <w:t>XXV выполнили перелёт Париж - Белград - Кон</w:t>
      </w:r>
      <w:r w:rsidRPr="006D2FB4">
        <w:rPr>
          <w:rFonts w:ascii="Times New Roman" w:hAnsi="Times New Roman" w:cs="Times New Roman"/>
          <w:color w:val="000000" w:themeColor="text1"/>
          <w:sz w:val="16"/>
          <w:szCs w:val="16"/>
        </w:rPr>
        <w:softHyphen/>
        <w:t>стантинополь - Бухарест - Москва - Копенгаген - Париж. 7420 километров французы преодолели за три дня со средней скоростью 190,5 км/час, пробыв в воздухе 29 часов (15973).</w:t>
      </w:r>
    </w:p>
    <w:p w14:paraId="0F14F4AB"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31FB0E00" w14:textId="77777777" w:rsidR="009C5C1C"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754F397" w14:textId="77777777" w:rsidR="009C5C1C" w:rsidRPr="006D2FB4" w:rsidRDefault="009C5C1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11964F" w14:textId="77777777" w:rsidR="009C5C1C" w:rsidRPr="006D2FB4" w:rsidRDefault="009C5C1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color w:val="000000" w:themeColor="text1"/>
          <w:sz w:val="16"/>
          <w:szCs w:val="16"/>
        </w:rPr>
        <w:t xml:space="preserve">10 августа </w:t>
      </w:r>
      <w:bookmarkStart w:id="93" w:name="YANDEX_21"/>
      <w:bookmarkEnd w:id="93"/>
      <w:r w:rsidRPr="006D2FB4">
        <w:rPr>
          <w:rStyle w:val="highlight"/>
          <w:rFonts w:ascii="Times New Roman" w:hAnsi="Times New Roman" w:cs="Times New Roman"/>
          <w:color w:val="000000" w:themeColor="text1"/>
          <w:sz w:val="16"/>
          <w:szCs w:val="16"/>
        </w:rPr>
        <w:t> 1925 </w:t>
      </w:r>
      <w:r w:rsidRPr="006D2FB4">
        <w:rPr>
          <w:rFonts w:ascii="Times New Roman" w:hAnsi="Times New Roman" w:cs="Times New Roman"/>
          <w:color w:val="000000" w:themeColor="text1"/>
          <w:sz w:val="16"/>
          <w:szCs w:val="16"/>
        </w:rPr>
        <w:t xml:space="preserve"> г. в Справке </w:t>
      </w:r>
      <w:proofErr w:type="spellStart"/>
      <w:r w:rsidRPr="006D2FB4">
        <w:rPr>
          <w:rFonts w:ascii="Times New Roman" w:hAnsi="Times New Roman" w:cs="Times New Roman"/>
          <w:color w:val="000000" w:themeColor="text1"/>
          <w:sz w:val="16"/>
          <w:szCs w:val="16"/>
        </w:rPr>
        <w:t>Информотдела</w:t>
      </w:r>
      <w:proofErr w:type="spellEnd"/>
      <w:r w:rsidRPr="006D2FB4">
        <w:rPr>
          <w:rFonts w:ascii="Times New Roman" w:hAnsi="Times New Roman" w:cs="Times New Roman"/>
          <w:color w:val="000000" w:themeColor="text1"/>
          <w:sz w:val="16"/>
          <w:szCs w:val="16"/>
        </w:rPr>
        <w:t xml:space="preserve"> ЦК РКП(б) на имя </w:t>
      </w:r>
      <w:proofErr w:type="spellStart"/>
      <w:r w:rsidRPr="006D2FB4">
        <w:rPr>
          <w:rFonts w:ascii="Times New Roman" w:hAnsi="Times New Roman" w:cs="Times New Roman"/>
          <w:color w:val="000000" w:themeColor="text1"/>
          <w:sz w:val="16"/>
          <w:szCs w:val="16"/>
        </w:rPr>
        <w:t>И.В.Сталина</w:t>
      </w:r>
      <w:proofErr w:type="spellEnd"/>
      <w:r w:rsidRPr="006D2FB4">
        <w:rPr>
          <w:rFonts w:ascii="Times New Roman" w:hAnsi="Times New Roman" w:cs="Times New Roman"/>
          <w:color w:val="000000" w:themeColor="text1"/>
          <w:sz w:val="16"/>
          <w:szCs w:val="16"/>
        </w:rPr>
        <w:t xml:space="preserve"> фиксировался "большой сдвиг" в деле "ремонта здоровья рабочих" в ряде областей страны, в том числе в Московской. По Москве отмечалось в </w:t>
      </w:r>
      <w:bookmarkStart w:id="94" w:name="YANDEX_22"/>
      <w:bookmarkEnd w:id="94"/>
      <w:r w:rsidRPr="006D2FB4">
        <w:rPr>
          <w:rStyle w:val="highlight"/>
          <w:rFonts w:ascii="Times New Roman" w:hAnsi="Times New Roman" w:cs="Times New Roman"/>
          <w:color w:val="000000" w:themeColor="text1"/>
          <w:sz w:val="16"/>
          <w:szCs w:val="16"/>
        </w:rPr>
        <w:t> апреле </w:t>
      </w:r>
      <w:bookmarkStart w:id="95" w:name="YANDEX_23"/>
      <w:bookmarkEnd w:id="95"/>
      <w:r w:rsidRPr="006D2FB4">
        <w:rPr>
          <w:rStyle w:val="highlight"/>
          <w:rFonts w:ascii="Times New Roman" w:hAnsi="Times New Roman" w:cs="Times New Roman"/>
          <w:color w:val="000000" w:themeColor="text1"/>
          <w:sz w:val="16"/>
          <w:szCs w:val="16"/>
        </w:rPr>
        <w:t> 1925 </w:t>
      </w:r>
      <w:r w:rsidRPr="006D2FB4">
        <w:rPr>
          <w:rFonts w:ascii="Times New Roman" w:hAnsi="Times New Roman" w:cs="Times New Roman"/>
          <w:color w:val="000000" w:themeColor="text1"/>
          <w:sz w:val="16"/>
          <w:szCs w:val="16"/>
        </w:rPr>
        <w:t xml:space="preserve"> г.: "В местных санаториях для рабочих имелось 950 коек, содержащихся за счет </w:t>
      </w:r>
      <w:proofErr w:type="spellStart"/>
      <w:r w:rsidRPr="006D2FB4">
        <w:rPr>
          <w:rFonts w:ascii="Times New Roman" w:hAnsi="Times New Roman" w:cs="Times New Roman"/>
          <w:color w:val="000000" w:themeColor="text1"/>
          <w:sz w:val="16"/>
          <w:szCs w:val="16"/>
        </w:rPr>
        <w:t>губсоцстраха</w:t>
      </w:r>
      <w:proofErr w:type="spellEnd"/>
      <w:r w:rsidRPr="006D2FB4">
        <w:rPr>
          <w:rFonts w:ascii="Times New Roman" w:hAnsi="Times New Roman" w:cs="Times New Roman"/>
          <w:color w:val="000000" w:themeColor="text1"/>
          <w:sz w:val="16"/>
          <w:szCs w:val="16"/>
        </w:rPr>
        <w:t>, в которые направлено было 2321 рабочий и 669 служащих. На предстоящий летний сезон число коек в местных санаториях остается то же - 950. На курорты, возможно, будет направляться около 1300 человек, в домах отдыха будет развернуто около 6000 коек, что дает возможность за летний период пропустить до 60000 отдыхающих"</w:t>
      </w:r>
      <w:bookmarkStart w:id="96" w:name="040"/>
      <w:bookmarkEnd w:id="96"/>
      <w:r w:rsidR="0049422F" w:rsidRPr="006D2FB4">
        <w:rPr>
          <w:rFonts w:ascii="Times New Roman" w:hAnsi="Times New Roman" w:cs="Times New Roman"/>
          <w:color w:val="000000" w:themeColor="text1"/>
          <w:sz w:val="16"/>
          <w:szCs w:val="16"/>
        </w:rPr>
        <w:t xml:space="preserve"> (17153)</w:t>
      </w:r>
      <w:r w:rsidRPr="006D2FB4">
        <w:rPr>
          <w:rFonts w:ascii="Times New Roman" w:hAnsi="Times New Roman" w:cs="Times New Roman"/>
          <w:color w:val="000000" w:themeColor="text1"/>
          <w:sz w:val="16"/>
          <w:szCs w:val="16"/>
        </w:rPr>
        <w:t>.</w:t>
      </w:r>
    </w:p>
    <w:p w14:paraId="7AC04636" w14:textId="77777777" w:rsidR="009C5C1C" w:rsidRPr="006D2FB4" w:rsidRDefault="009C5C1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528CF0" w14:textId="77777777" w:rsidR="0094621D" w:rsidRPr="006D2FB4" w:rsidRDefault="0094621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2F5AED4" w14:textId="77777777" w:rsidR="0094621D" w:rsidRPr="006D2FB4" w:rsidRDefault="0094621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0B41C" w14:textId="77777777" w:rsidR="0094621D" w:rsidRPr="006D2FB4" w:rsidRDefault="0094621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августа 1925. Газета "Вечерняя Москва" сообщала: "За последнее время на улицах Москвы, особенно в центре, появилось много нищих и попрошаек. Днем они одолевают просьбами прохожих, в ночное же время хулиганят и нарушают общественную тишину. Административным отделом предписано всем органам милиции принять самые энергичные меры к удалению нищих и попрошаек с улиц" (18713).</w:t>
      </w:r>
    </w:p>
    <w:p w14:paraId="3B4A7FBF" w14:textId="77777777" w:rsidR="0094621D" w:rsidRPr="006D2FB4" w:rsidRDefault="0094621D" w:rsidP="00054315">
      <w:pPr>
        <w:spacing w:after="0" w:line="240" w:lineRule="auto"/>
        <w:jc w:val="both"/>
        <w:rPr>
          <w:rFonts w:ascii="Times New Roman" w:hAnsi="Times New Roman" w:cs="Times New Roman"/>
          <w:color w:val="000000" w:themeColor="text1"/>
          <w:sz w:val="16"/>
          <w:szCs w:val="16"/>
        </w:rPr>
      </w:pPr>
    </w:p>
    <w:p w14:paraId="3413999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EF893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368E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августа 1925 на ул. Радио, 16 разбирали стену второго этажа (92,347), так как была завершена постройка АНТ-4 (44,76).</w:t>
      </w:r>
    </w:p>
    <w:p w14:paraId="34FBA1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в этот день самолет был уже готов (1016,140).</w:t>
      </w:r>
    </w:p>
    <w:p w14:paraId="347A7D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3BDC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августа 1925 г. в стене второго этажа 3-этажного здания по ул. Радио, 16 сделали пролом, через кото</w:t>
      </w:r>
      <w:r w:rsidRPr="006D2FB4">
        <w:rPr>
          <w:rFonts w:ascii="Times New Roman" w:hAnsi="Times New Roman" w:cs="Times New Roman"/>
          <w:color w:val="000000" w:themeColor="text1"/>
          <w:sz w:val="16"/>
          <w:szCs w:val="16"/>
        </w:rPr>
        <w:softHyphen/>
        <w:t>рый по специальному помосту спустили во двор центральную часть фюзеляжа и другие агрегаты. Пролом впоследствии заделали, однако его следы были видны в течение последующих восьми десятилетий. Ночью, когда Москва затихла, части ап</w:t>
      </w:r>
      <w:r w:rsidRPr="006D2FB4">
        <w:rPr>
          <w:rFonts w:ascii="Times New Roman" w:hAnsi="Times New Roman" w:cs="Times New Roman"/>
          <w:color w:val="000000" w:themeColor="text1"/>
          <w:sz w:val="16"/>
          <w:szCs w:val="16"/>
        </w:rPr>
        <w:softHyphen/>
        <w:t>парата перевезли на Ходынку. Сборка, отладка систем и устранение недоработок от</w:t>
      </w:r>
      <w:r w:rsidRPr="006D2FB4">
        <w:rPr>
          <w:rFonts w:ascii="Times New Roman" w:hAnsi="Times New Roman" w:cs="Times New Roman"/>
          <w:color w:val="000000" w:themeColor="text1"/>
          <w:sz w:val="16"/>
          <w:szCs w:val="16"/>
        </w:rPr>
        <w:softHyphen/>
        <w:t>няли чуть более двух месяцев. К тому вре</w:t>
      </w:r>
      <w:r w:rsidRPr="006D2FB4">
        <w:rPr>
          <w:rFonts w:ascii="Times New Roman" w:hAnsi="Times New Roman" w:cs="Times New Roman"/>
          <w:color w:val="000000" w:themeColor="text1"/>
          <w:sz w:val="16"/>
          <w:szCs w:val="16"/>
        </w:rPr>
        <w:softHyphen/>
        <w:t>мени на аэродроме появился 2Б-Л1, кото</w:t>
      </w:r>
      <w:r w:rsidRPr="006D2FB4">
        <w:rPr>
          <w:rFonts w:ascii="Times New Roman" w:hAnsi="Times New Roman" w:cs="Times New Roman"/>
          <w:color w:val="000000" w:themeColor="text1"/>
          <w:sz w:val="16"/>
          <w:szCs w:val="16"/>
        </w:rPr>
        <w:softHyphen/>
        <w:t>рый 15 ноября 1925 г. впервые поднял в воз</w:t>
      </w:r>
      <w:r w:rsidRPr="006D2FB4">
        <w:rPr>
          <w:rFonts w:ascii="Times New Roman" w:hAnsi="Times New Roman" w:cs="Times New Roman"/>
          <w:color w:val="000000" w:themeColor="text1"/>
          <w:sz w:val="16"/>
          <w:szCs w:val="16"/>
        </w:rPr>
        <w:softHyphen/>
        <w:t>дух летчик Я.Г. Пауль. АНТ-4 в первый полет отправился под управлением А.И. Томашевского 25 ноября. Оценки испытателей этих двух машин, в общем, оказались благопри</w:t>
      </w:r>
      <w:r w:rsidRPr="006D2FB4">
        <w:rPr>
          <w:rFonts w:ascii="Times New Roman" w:hAnsi="Times New Roman" w:cs="Times New Roman"/>
          <w:color w:val="000000" w:themeColor="text1"/>
          <w:sz w:val="16"/>
          <w:szCs w:val="16"/>
        </w:rPr>
        <w:softHyphen/>
        <w:t>ятными. Однако самолет авиазавода № 1 представлялся уже устаревшим, поэтому интерес к нему скоро пропал. АНТ-4 — на</w:t>
      </w:r>
      <w:r w:rsidRPr="006D2FB4">
        <w:rPr>
          <w:rFonts w:ascii="Times New Roman" w:hAnsi="Times New Roman" w:cs="Times New Roman"/>
          <w:color w:val="000000" w:themeColor="text1"/>
          <w:sz w:val="16"/>
          <w:szCs w:val="16"/>
        </w:rPr>
        <w:softHyphen/>
        <w:t>оборот, даже внешним видом радовал глаз и, по общему мнению, был расчудесен. О нем в специальном докладе ЦАГИ говори</w:t>
      </w:r>
      <w:r w:rsidRPr="006D2FB4">
        <w:rPr>
          <w:rFonts w:ascii="Times New Roman" w:hAnsi="Times New Roman" w:cs="Times New Roman"/>
          <w:color w:val="000000" w:themeColor="text1"/>
          <w:sz w:val="16"/>
          <w:szCs w:val="16"/>
        </w:rPr>
        <w:softHyphen/>
        <w:t xml:space="preserve">лось: “Аппарат специального назначения под два мотора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по 450 л.с. является одним из первых по величине в мировом масштабе, аппарат целиком металличе</w:t>
      </w:r>
      <w:r w:rsidRPr="006D2FB4">
        <w:rPr>
          <w:rFonts w:ascii="Times New Roman" w:hAnsi="Times New Roman" w:cs="Times New Roman"/>
          <w:color w:val="000000" w:themeColor="text1"/>
          <w:sz w:val="16"/>
          <w:szCs w:val="16"/>
        </w:rPr>
        <w:softHyphen/>
        <w:t>ский. В настоящее время идут испытания, первый полет, по отзывам летчика, дает полную уверенность в хороших летных свойствах машины” (11286).</w:t>
      </w:r>
    </w:p>
    <w:p w14:paraId="4590C4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DDEEE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августа 1925 г., т.е. в срок, обусловленный сог</w:t>
      </w:r>
      <w:r w:rsidRPr="006D2FB4">
        <w:rPr>
          <w:rFonts w:ascii="Times New Roman" w:hAnsi="Times New Roman" w:cs="Times New Roman"/>
          <w:color w:val="000000" w:themeColor="text1"/>
          <w:sz w:val="16"/>
          <w:szCs w:val="16"/>
        </w:rPr>
        <w:softHyphen/>
        <w:t>лашением... АНТ-4 построили”. Как уже говорилось, сборка крупных агрегатов, в первую очередь, центроплана, произво</w:t>
      </w:r>
      <w:r w:rsidRPr="006D2FB4">
        <w:rPr>
          <w:rFonts w:ascii="Times New Roman" w:hAnsi="Times New Roman" w:cs="Times New Roman"/>
          <w:color w:val="000000" w:themeColor="text1"/>
          <w:sz w:val="16"/>
          <w:szCs w:val="16"/>
        </w:rPr>
        <w:softHyphen/>
        <w:t>дилась на втором этаже. Для его выноса во двор разобрали стену между двумя оконными проема</w:t>
      </w:r>
      <w:r w:rsidRPr="006D2FB4">
        <w:rPr>
          <w:rFonts w:ascii="Times New Roman" w:hAnsi="Times New Roman" w:cs="Times New Roman"/>
          <w:color w:val="000000" w:themeColor="text1"/>
          <w:sz w:val="16"/>
          <w:szCs w:val="16"/>
        </w:rPr>
        <w:softHyphen/>
        <w:t>ми. Самолёт собрали во дворе дома, затем разобрали и пере</w:t>
      </w:r>
      <w:r w:rsidRPr="006D2FB4">
        <w:rPr>
          <w:rFonts w:ascii="Times New Roman" w:hAnsi="Times New Roman" w:cs="Times New Roman"/>
          <w:color w:val="000000" w:themeColor="text1"/>
          <w:sz w:val="16"/>
          <w:szCs w:val="16"/>
        </w:rPr>
        <w:softHyphen/>
        <w:t>везли на Центральный аэродром для окончательной сборки. Таким образом, получается, что проектирование и постройка машины с марта по ав</w:t>
      </w:r>
      <w:r w:rsidRPr="006D2FB4">
        <w:rPr>
          <w:rFonts w:ascii="Times New Roman" w:hAnsi="Times New Roman" w:cs="Times New Roman"/>
          <w:color w:val="000000" w:themeColor="text1"/>
          <w:sz w:val="16"/>
          <w:szCs w:val="16"/>
        </w:rPr>
        <w:softHyphen/>
        <w:t>густ 1925 г. продолжалась около 5 месяцев, а разборка, перевозка и сборка на аэро</w:t>
      </w:r>
      <w:r w:rsidRPr="006D2FB4">
        <w:rPr>
          <w:rFonts w:ascii="Times New Roman" w:hAnsi="Times New Roman" w:cs="Times New Roman"/>
          <w:color w:val="000000" w:themeColor="text1"/>
          <w:sz w:val="16"/>
          <w:szCs w:val="16"/>
        </w:rPr>
        <w:softHyphen/>
        <w:t>дроме — около 3,5. По нынешним меркам, довольно странное соотношение (11696).</w:t>
      </w:r>
    </w:p>
    <w:p w14:paraId="4C740F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8E98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августа 1925 г. АНТ-4 был готов, а 25-го состоялась ее приемка комиссией с участием представителей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Но на Центральный аэродром, носивший тогда имя Троцкого, самолет доставили только к 30 октября, где продолжали вести мелкие доделки и регулировку. </w:t>
      </w:r>
    </w:p>
    <w:p w14:paraId="48839B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Первый полет состоялся 26 ноября;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7BE803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0ED090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36F8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и 18 августа 1925 Техком ГАЗ-1 рассмотрел эскизные проекты бомбовозов под 2 и 4 Либерти (2278).</w:t>
      </w:r>
    </w:p>
    <w:p w14:paraId="41D969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001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августа 1925 г. состоялось обсуждение разработанных проектов состоялось в Техническом комитете завода.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xml:space="preserve"> выступил с докладом о проекте цельнодеревянного бомбовоза-биплана, у которого четыре мотора М-5 размещались в двух тандемных установках с тянущими и толкающими воздушными винтами. По мнению Поликарпова, такая силовая установка обеспечивала снижение лобового сопротивления </w:t>
      </w:r>
      <w:proofErr w:type="spellStart"/>
      <w:r w:rsidRPr="006D2FB4">
        <w:rPr>
          <w:rFonts w:ascii="Times New Roman" w:hAnsi="Times New Roman" w:cs="Times New Roman"/>
          <w:color w:val="000000" w:themeColor="text1"/>
          <w:sz w:val="16"/>
          <w:szCs w:val="16"/>
        </w:rPr>
        <w:t>мотогондол</w:t>
      </w:r>
      <w:proofErr w:type="spellEnd"/>
      <w:r w:rsidRPr="006D2FB4">
        <w:rPr>
          <w:rFonts w:ascii="Times New Roman" w:hAnsi="Times New Roman" w:cs="Times New Roman"/>
          <w:color w:val="000000" w:themeColor="text1"/>
          <w:sz w:val="16"/>
          <w:szCs w:val="16"/>
        </w:rPr>
        <w:t>, и на это следовало пойти, несмотря на снижение коэффициента полезного действия заднего винта на 3-5%. Для удобства обслуживания моторов в полете и на земле предусматривалось наличие в фюзеляже боковых дверей для выхода на крыло. Экипаж самолета состоял из 5-6 человек. Поперечное сечение фюзеляжа было выбрано таким, чтобы не только достаточно свободно оборудовать рабочие места экипажа, разместить внутри него бомбоотсеки ("бомбовые камеры" по терминологии того времени), но и создать вдоль всего фюзеляжа проход, чтобы все члены экипажа могли сообщаться между собой в полете и осматривать состояние бензобаков и бомб. Оборонительное вооружение из четырех пулеметных турелей должно было обеспечить почти сферическую зону обстрела. Выбор схемы биплана Поликарпов обосновывал возможностью создания легкой и простой конструкции самолета с взаимозаменяемыми верхними и нижними отъемными частями крыла ("планами"), учитывающую производственные возможности ГАЗ № 1. Такой самолет, по его мнению, мог быть построен в заданные сроки - к августу 1926 г. Полетный вес определялся в 9000 кг, а максимальная скорость у земли - в 187 км/ч.</w:t>
      </w:r>
    </w:p>
    <w:p w14:paraId="17243A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А.А.Крылов</w:t>
      </w:r>
      <w:proofErr w:type="spellEnd"/>
      <w:r w:rsidRPr="006D2FB4">
        <w:rPr>
          <w:rFonts w:ascii="Times New Roman" w:hAnsi="Times New Roman" w:cs="Times New Roman"/>
          <w:color w:val="000000" w:themeColor="text1"/>
          <w:sz w:val="16"/>
          <w:szCs w:val="16"/>
        </w:rPr>
        <w:t xml:space="preserve"> представил два проекта: полутораплан с моторами в двух тандемных установках и моноплан с моторами, установленными на передней кромке крыла. Считая, что схемы полутораплана и моноплана обеспечивают по сравнению с бипланом несколько лучшие летно-технические данные, Крылов в своем докладе все же отметил, что "...создание такого большого цельнодеревянного самолета полутораплана или моноплана может встретиться с большими производственными затруднениями".</w:t>
      </w:r>
    </w:p>
    <w:p w14:paraId="63E987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Л.Д.Колпаков</w:t>
      </w:r>
      <w:proofErr w:type="spellEnd"/>
      <w:r w:rsidRPr="006D2FB4">
        <w:rPr>
          <w:rFonts w:ascii="Times New Roman" w:hAnsi="Times New Roman" w:cs="Times New Roman"/>
          <w:color w:val="000000" w:themeColor="text1"/>
          <w:sz w:val="16"/>
          <w:szCs w:val="16"/>
        </w:rPr>
        <w:t xml:space="preserve">-Мирошниченко также представил два проекта: биплан по схеме самолета Б-1 с четырьмя моторами М-5 в двух тандемных установках между крыльями самолета и </w:t>
      </w:r>
      <w:proofErr w:type="spellStart"/>
      <w:r w:rsidRPr="006D2FB4">
        <w:rPr>
          <w:rFonts w:ascii="Times New Roman" w:hAnsi="Times New Roman" w:cs="Times New Roman"/>
          <w:color w:val="000000" w:themeColor="text1"/>
          <w:sz w:val="16"/>
          <w:szCs w:val="16"/>
        </w:rPr>
        <w:t>трехдвигательный</w:t>
      </w:r>
      <w:proofErr w:type="spellEnd"/>
      <w:r w:rsidRPr="006D2FB4">
        <w:rPr>
          <w:rFonts w:ascii="Times New Roman" w:hAnsi="Times New Roman" w:cs="Times New Roman"/>
          <w:color w:val="000000" w:themeColor="text1"/>
          <w:sz w:val="16"/>
          <w:szCs w:val="16"/>
        </w:rPr>
        <w:t xml:space="preserve"> биплан.</w:t>
      </w:r>
    </w:p>
    <w:p w14:paraId="10FC69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результатам обсуждения представленных проектов последовало решение принять к дальнейшей разработке проекты биплана </w:t>
      </w:r>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xml:space="preserve"> и полутораплана </w:t>
      </w:r>
      <w:proofErr w:type="spellStart"/>
      <w:r w:rsidRPr="006D2FB4">
        <w:rPr>
          <w:rFonts w:ascii="Times New Roman" w:hAnsi="Times New Roman" w:cs="Times New Roman"/>
          <w:color w:val="000000" w:themeColor="text1"/>
          <w:sz w:val="16"/>
          <w:szCs w:val="16"/>
        </w:rPr>
        <w:t>А.А.Крылова</w:t>
      </w:r>
      <w:proofErr w:type="spellEnd"/>
      <w:r w:rsidRPr="006D2FB4">
        <w:rPr>
          <w:rFonts w:ascii="Times New Roman" w:hAnsi="Times New Roman" w:cs="Times New Roman"/>
          <w:color w:val="000000" w:themeColor="text1"/>
          <w:sz w:val="16"/>
          <w:szCs w:val="16"/>
        </w:rPr>
        <w:t xml:space="preserve"> (3407).</w:t>
      </w:r>
    </w:p>
    <w:p w14:paraId="3E6C74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C951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августа 1925 г. для обсуждения проектов Б-1 созвали расширенное заседание техкома ГАЗ № 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под председательством технического директора </w:t>
      </w:r>
      <w:proofErr w:type="spellStart"/>
      <w:r w:rsidRPr="006D2FB4">
        <w:rPr>
          <w:rFonts w:ascii="Times New Roman" w:hAnsi="Times New Roman" w:cs="Times New Roman"/>
          <w:color w:val="000000" w:themeColor="text1"/>
          <w:sz w:val="16"/>
          <w:szCs w:val="16"/>
        </w:rPr>
        <w:t>И.М.Косткина</w:t>
      </w:r>
      <w:proofErr w:type="spellEnd"/>
      <w:r w:rsidRPr="006D2FB4">
        <w:rPr>
          <w:rFonts w:ascii="Times New Roman" w:hAnsi="Times New Roman" w:cs="Times New Roman"/>
          <w:color w:val="000000" w:themeColor="text1"/>
          <w:sz w:val="16"/>
          <w:szCs w:val="16"/>
        </w:rPr>
        <w:t>, на котором присутствовали представи</w:t>
      </w:r>
      <w:r w:rsidRPr="006D2FB4">
        <w:rPr>
          <w:rFonts w:ascii="Times New Roman" w:hAnsi="Times New Roman" w:cs="Times New Roman"/>
          <w:color w:val="000000" w:themeColor="text1"/>
          <w:sz w:val="16"/>
          <w:szCs w:val="16"/>
        </w:rPr>
        <w:softHyphen/>
        <w:t xml:space="preserve">тели НТК ВВС,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опытного отдела завода. С докладами по каждому проекту выступили </w:t>
      </w:r>
      <w:proofErr w:type="spellStart"/>
      <w:r w:rsidRPr="006D2FB4">
        <w:rPr>
          <w:rFonts w:ascii="Times New Roman" w:hAnsi="Times New Roman" w:cs="Times New Roman"/>
          <w:color w:val="000000" w:themeColor="text1"/>
          <w:sz w:val="16"/>
          <w:szCs w:val="16"/>
        </w:rPr>
        <w:t>Н.Н.По</w:t>
      </w:r>
      <w:r w:rsidRPr="006D2FB4">
        <w:rPr>
          <w:rFonts w:ascii="Times New Roman" w:hAnsi="Times New Roman" w:cs="Times New Roman"/>
          <w:color w:val="000000" w:themeColor="text1"/>
          <w:sz w:val="16"/>
          <w:szCs w:val="16"/>
        </w:rPr>
        <w:softHyphen/>
        <w:t>ликарпов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В.Д.Яровицкий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А.А.Крылов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Л.Д.Колпаков</w:t>
      </w:r>
      <w:proofErr w:type="spellEnd"/>
      <w:r w:rsidRPr="006D2FB4">
        <w:rPr>
          <w:rFonts w:ascii="Times New Roman" w:hAnsi="Times New Roman" w:cs="Times New Roman"/>
          <w:color w:val="000000" w:themeColor="text1"/>
          <w:sz w:val="16"/>
          <w:szCs w:val="16"/>
        </w:rPr>
        <w:t xml:space="preserve">-Мирошниченко, </w:t>
      </w:r>
      <w:proofErr w:type="spellStart"/>
      <w:r w:rsidRPr="006D2FB4">
        <w:rPr>
          <w:rFonts w:ascii="Times New Roman" w:hAnsi="Times New Roman" w:cs="Times New Roman"/>
          <w:color w:val="000000" w:themeColor="text1"/>
          <w:sz w:val="16"/>
          <w:szCs w:val="16"/>
        </w:rPr>
        <w:t>В.П.Невдачин</w:t>
      </w:r>
      <w:proofErr w:type="spellEnd"/>
      <w:r w:rsidRPr="006D2FB4">
        <w:rPr>
          <w:rFonts w:ascii="Times New Roman" w:hAnsi="Times New Roman" w:cs="Times New Roman"/>
          <w:color w:val="000000" w:themeColor="text1"/>
          <w:sz w:val="16"/>
          <w:szCs w:val="16"/>
        </w:rPr>
        <w:t>. В своем докладе Николай Николаевич так отразил понимание поставленной перед конструкторским кол</w:t>
      </w:r>
      <w:r w:rsidRPr="006D2FB4">
        <w:rPr>
          <w:rFonts w:ascii="Times New Roman" w:hAnsi="Times New Roman" w:cs="Times New Roman"/>
          <w:color w:val="000000" w:themeColor="text1"/>
          <w:sz w:val="16"/>
          <w:szCs w:val="16"/>
        </w:rPr>
        <w:softHyphen/>
        <w:t>лективом задачи: “Когда мы приступили к проектирова</w:t>
      </w:r>
      <w:r w:rsidRPr="006D2FB4">
        <w:rPr>
          <w:rFonts w:ascii="Times New Roman" w:hAnsi="Times New Roman" w:cs="Times New Roman"/>
          <w:color w:val="000000" w:themeColor="text1"/>
          <w:sz w:val="16"/>
          <w:szCs w:val="16"/>
        </w:rPr>
        <w:softHyphen/>
        <w:t>нию бомбовоза под четыре мотора “Либерти”, то мы ставили себе такие задачи: прежде всего спроектировать действительно большой самолет, типа гиганта-самоле</w:t>
      </w:r>
      <w:r w:rsidRPr="006D2FB4">
        <w:rPr>
          <w:rFonts w:ascii="Times New Roman" w:hAnsi="Times New Roman" w:cs="Times New Roman"/>
          <w:color w:val="000000" w:themeColor="text1"/>
          <w:sz w:val="16"/>
          <w:szCs w:val="16"/>
        </w:rPr>
        <w:softHyphen/>
        <w:t>та, а не просто самолет с увеличенными размерами. Это первое. Второе. Мы считаем, что бомбовоз должен быть такой конструкции, которую мы легко могли бы сделать в надлежащие сроки...”.</w:t>
      </w:r>
    </w:p>
    <w:p w14:paraId="0349BA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совещании каждый проект подвергся всесторон</w:t>
      </w:r>
      <w:r w:rsidRPr="006D2FB4">
        <w:rPr>
          <w:rFonts w:ascii="Times New Roman" w:hAnsi="Times New Roman" w:cs="Times New Roman"/>
          <w:color w:val="000000" w:themeColor="text1"/>
          <w:sz w:val="16"/>
          <w:szCs w:val="16"/>
        </w:rPr>
        <w:softHyphen/>
        <w:t>нему анализу. Отмечалась сложность проектирования и производства больших цельнодеревянных машин, вы</w:t>
      </w:r>
      <w:r w:rsidRPr="006D2FB4">
        <w:rPr>
          <w:rFonts w:ascii="Times New Roman" w:hAnsi="Times New Roman" w:cs="Times New Roman"/>
          <w:color w:val="000000" w:themeColor="text1"/>
          <w:sz w:val="16"/>
          <w:szCs w:val="16"/>
        </w:rPr>
        <w:softHyphen/>
        <w:t>полненных по схемам моноплан и полутораплан. Луч</w:t>
      </w:r>
      <w:r w:rsidRPr="006D2FB4">
        <w:rPr>
          <w:rFonts w:ascii="Times New Roman" w:hAnsi="Times New Roman" w:cs="Times New Roman"/>
          <w:color w:val="000000" w:themeColor="text1"/>
          <w:sz w:val="16"/>
          <w:szCs w:val="16"/>
        </w:rPr>
        <w:softHyphen/>
        <w:t>шими признали проекты биплана 4БЛ-1 (бывший АКОН) и полутораплана 4БЛ-3 (10667).</w:t>
      </w:r>
    </w:p>
    <w:p w14:paraId="3E8B6A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8AEA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было не так:</w:t>
      </w:r>
    </w:p>
    <w:p w14:paraId="3D50E5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августа 1925</w:t>
      </w:r>
    </w:p>
    <w:p w14:paraId="638970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СТЕНОГРАММА</w:t>
      </w:r>
    </w:p>
    <w:p w14:paraId="2AA242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Технического Комитета на ГАЗ № I им. </w:t>
      </w:r>
      <w:proofErr w:type="spellStart"/>
      <w:r w:rsidRPr="006D2FB4">
        <w:rPr>
          <w:rFonts w:ascii="Times New Roman" w:hAnsi="Times New Roman" w:cs="Times New Roman"/>
          <w:color w:val="000000" w:themeColor="text1"/>
          <w:sz w:val="16"/>
          <w:szCs w:val="16"/>
        </w:rPr>
        <w:t>Ааиахима</w:t>
      </w:r>
      <w:proofErr w:type="spellEnd"/>
      <w:r w:rsidRPr="006D2FB4">
        <w:rPr>
          <w:rFonts w:ascii="Times New Roman" w:hAnsi="Times New Roman" w:cs="Times New Roman"/>
          <w:color w:val="000000" w:themeColor="text1"/>
          <w:sz w:val="16"/>
          <w:szCs w:val="16"/>
        </w:rPr>
        <w:t xml:space="preserve"> с представителями от </w:t>
      </w:r>
      <w:proofErr w:type="spellStart"/>
      <w:r w:rsidRPr="006D2FB4">
        <w:rPr>
          <w:rFonts w:ascii="Times New Roman" w:hAnsi="Times New Roman" w:cs="Times New Roman"/>
          <w:color w:val="000000" w:themeColor="text1"/>
          <w:sz w:val="16"/>
          <w:szCs w:val="16"/>
        </w:rPr>
        <w:t>Авяатреота</w:t>
      </w:r>
      <w:proofErr w:type="spellEnd"/>
      <w:r w:rsidRPr="006D2FB4">
        <w:rPr>
          <w:rFonts w:ascii="Times New Roman" w:hAnsi="Times New Roman" w:cs="Times New Roman"/>
          <w:color w:val="000000" w:themeColor="text1"/>
          <w:sz w:val="16"/>
          <w:szCs w:val="16"/>
        </w:rPr>
        <w:t xml:space="preserve"> и НК УВВС от 11-го Августа 1925 года</w:t>
      </w:r>
    </w:p>
    <w:p w14:paraId="2DE77A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ПРИСУТСТВОВАЛИ: Пом. Дир.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Зав. </w:t>
      </w:r>
      <w:proofErr w:type="spellStart"/>
      <w:r w:rsidRPr="006D2FB4">
        <w:rPr>
          <w:rFonts w:ascii="Times New Roman" w:hAnsi="Times New Roman" w:cs="Times New Roman"/>
          <w:color w:val="000000" w:themeColor="text1"/>
          <w:sz w:val="16"/>
          <w:szCs w:val="16"/>
        </w:rPr>
        <w:t>Опытн</w:t>
      </w:r>
      <w:proofErr w:type="spellEnd"/>
      <w:r w:rsidRPr="006D2FB4">
        <w:rPr>
          <w:rFonts w:ascii="Times New Roman" w:hAnsi="Times New Roman" w:cs="Times New Roman"/>
          <w:color w:val="000000" w:themeColor="text1"/>
          <w:sz w:val="16"/>
          <w:szCs w:val="16"/>
        </w:rPr>
        <w:t xml:space="preserve">. Отд.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xml:space="preserve">, Зав. Конструкторским бюро </w:t>
      </w:r>
      <w:proofErr w:type="spellStart"/>
      <w:r w:rsidRPr="006D2FB4">
        <w:rPr>
          <w:rFonts w:ascii="Times New Roman" w:hAnsi="Times New Roman" w:cs="Times New Roman"/>
          <w:color w:val="000000" w:themeColor="text1"/>
          <w:sz w:val="16"/>
          <w:szCs w:val="16"/>
        </w:rPr>
        <w:t>В.Л.Моисеенкл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В.Д.Яровицкий</w:t>
      </w:r>
      <w:proofErr w:type="spellEnd"/>
      <w:r w:rsidRPr="006D2FB4">
        <w:rPr>
          <w:rFonts w:ascii="Times New Roman" w:hAnsi="Times New Roman" w:cs="Times New Roman"/>
          <w:color w:val="000000" w:themeColor="text1"/>
          <w:sz w:val="16"/>
          <w:szCs w:val="16"/>
        </w:rPr>
        <w:t xml:space="preserve">, Л.Д. Колпаков-Мирошниченко, </w:t>
      </w:r>
      <w:proofErr w:type="spellStart"/>
      <w:r w:rsidRPr="006D2FB4">
        <w:rPr>
          <w:rFonts w:ascii="Times New Roman" w:hAnsi="Times New Roman" w:cs="Times New Roman"/>
          <w:color w:val="000000" w:themeColor="text1"/>
          <w:sz w:val="16"/>
          <w:szCs w:val="16"/>
        </w:rPr>
        <w:t>А.И.Бромберг</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В.Ф.Савельев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А.А.Семенов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С.И.Зоншайн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А.А.Крылов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В.Я.Яковлев</w:t>
      </w:r>
      <w:proofErr w:type="spellEnd"/>
    </w:p>
    <w:p w14:paraId="2458DC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От </w:t>
      </w:r>
      <w:proofErr w:type="spellStart"/>
      <w:r w:rsidRPr="006D2FB4">
        <w:rPr>
          <w:rFonts w:ascii="Times New Roman" w:hAnsi="Times New Roman" w:cs="Times New Roman"/>
          <w:color w:val="000000" w:themeColor="text1"/>
          <w:sz w:val="16"/>
          <w:szCs w:val="16"/>
        </w:rPr>
        <w:t>Авиатреота</w:t>
      </w:r>
      <w:proofErr w:type="spellEnd"/>
      <w:r w:rsidRPr="006D2FB4">
        <w:rPr>
          <w:rFonts w:ascii="Times New Roman" w:hAnsi="Times New Roman" w:cs="Times New Roman"/>
          <w:color w:val="000000" w:themeColor="text1"/>
          <w:sz w:val="16"/>
          <w:szCs w:val="16"/>
        </w:rPr>
        <w:t xml:space="preserve"> Зав.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xml:space="preserve">. Бюро </w:t>
      </w:r>
      <w:proofErr w:type="spellStart"/>
      <w:r w:rsidRPr="006D2FB4">
        <w:rPr>
          <w:rFonts w:ascii="Times New Roman" w:hAnsi="Times New Roman" w:cs="Times New Roman"/>
          <w:color w:val="000000" w:themeColor="text1"/>
          <w:sz w:val="16"/>
          <w:szCs w:val="16"/>
        </w:rPr>
        <w:t>Б.Ф.Гончаров</w:t>
      </w:r>
      <w:proofErr w:type="spellEnd"/>
      <w:r w:rsidRPr="006D2FB4">
        <w:rPr>
          <w:rFonts w:ascii="Times New Roman" w:hAnsi="Times New Roman" w:cs="Times New Roman"/>
          <w:color w:val="000000" w:themeColor="text1"/>
          <w:sz w:val="16"/>
          <w:szCs w:val="16"/>
        </w:rPr>
        <w:t>,</w:t>
      </w:r>
    </w:p>
    <w:p w14:paraId="0020CA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Научного Комитета УВВС т. Гуров м и. ?</w:t>
      </w:r>
    </w:p>
    <w:p w14:paraId="0508CF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w:t>
      </w:r>
      <w:proofErr w:type="spellStart"/>
      <w:r w:rsidRPr="006D2FB4">
        <w:rPr>
          <w:rFonts w:ascii="Times New Roman" w:hAnsi="Times New Roman" w:cs="Times New Roman"/>
          <w:color w:val="000000" w:themeColor="text1"/>
          <w:sz w:val="16"/>
          <w:szCs w:val="16"/>
        </w:rPr>
        <w:t>И.М.Косткин</w:t>
      </w:r>
      <w:proofErr w:type="spellEnd"/>
    </w:p>
    <w:p w14:paraId="3E1900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Стенографистка </w:t>
      </w:r>
      <w:proofErr w:type="spellStart"/>
      <w:r w:rsidRPr="006D2FB4">
        <w:rPr>
          <w:rFonts w:ascii="Times New Roman" w:hAnsi="Times New Roman" w:cs="Times New Roman"/>
          <w:color w:val="000000" w:themeColor="text1"/>
          <w:sz w:val="16"/>
          <w:szCs w:val="16"/>
        </w:rPr>
        <w:t>И.С.Бремзен</w:t>
      </w:r>
      <w:proofErr w:type="spellEnd"/>
    </w:p>
    <w:p w14:paraId="603827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 думаю продолжение </w:t>
      </w:r>
      <w:proofErr w:type="spellStart"/>
      <w:r w:rsidRPr="006D2FB4">
        <w:rPr>
          <w:rFonts w:ascii="Times New Roman" w:hAnsi="Times New Roman" w:cs="Times New Roman"/>
          <w:color w:val="000000" w:themeColor="text1"/>
          <w:sz w:val="16"/>
          <w:szCs w:val="16"/>
        </w:rPr>
        <w:t>засекания</w:t>
      </w:r>
      <w:proofErr w:type="spellEnd"/>
      <w:r w:rsidRPr="006D2FB4">
        <w:rPr>
          <w:rFonts w:ascii="Times New Roman" w:hAnsi="Times New Roman" w:cs="Times New Roman"/>
          <w:color w:val="000000" w:themeColor="text1"/>
          <w:sz w:val="16"/>
          <w:szCs w:val="16"/>
        </w:rPr>
        <w:t xml:space="preserve"> нашего Технического Комитета мы начнем о доклада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Сутугина.</w:t>
      </w:r>
    </w:p>
    <w:p w14:paraId="655C15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Возражений нет.</w:t>
      </w:r>
    </w:p>
    <w:p w14:paraId="18AEDF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Слово представляется инженеру Сутугину.</w:t>
      </w:r>
    </w:p>
    <w:p w14:paraId="07C6B0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СУТУГИН.</w:t>
      </w:r>
    </w:p>
    <w:p w14:paraId="6C5EDC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Прежде чем приступить к сводке аэродинамических данных, </w:t>
      </w:r>
      <w:proofErr w:type="spellStart"/>
      <w:r w:rsidRPr="006D2FB4">
        <w:rPr>
          <w:rFonts w:ascii="Times New Roman" w:hAnsi="Times New Roman" w:cs="Times New Roman"/>
          <w:color w:val="000000" w:themeColor="text1"/>
          <w:sz w:val="16"/>
          <w:szCs w:val="16"/>
        </w:rPr>
        <w:t>полученнdх</w:t>
      </w:r>
      <w:proofErr w:type="spellEnd"/>
      <w:r w:rsidRPr="006D2FB4">
        <w:rPr>
          <w:rFonts w:ascii="Times New Roman" w:hAnsi="Times New Roman" w:cs="Times New Roman"/>
          <w:color w:val="000000" w:themeColor="text1"/>
          <w:sz w:val="16"/>
          <w:szCs w:val="16"/>
        </w:rPr>
        <w:t xml:space="preserve"> при перечете, я должен сказать относительно тех принципов, по которым я производил эти расчеты. Так как здесь имеется самолеты о моторами тандем, затем самолеты о тянущими винтами, то для сравнимости результатов подсчета я исходил из нижеследующих соображений: Самолеты, кото</w:t>
      </w:r>
      <w:r w:rsidRPr="006D2FB4">
        <w:rPr>
          <w:rFonts w:ascii="Times New Roman" w:hAnsi="Times New Roman" w:cs="Times New Roman"/>
          <w:color w:val="000000" w:themeColor="text1"/>
          <w:sz w:val="16"/>
          <w:szCs w:val="16"/>
        </w:rPr>
        <w:softHyphen/>
        <w:t xml:space="preserve">рые имеют винты тандем, мною взяты о одной и той те винтомоторной группой. На предыдущем заседании были доложены данные по самолету №1, полученные при следующих величинах тяги установки </w:t>
      </w:r>
      <w:proofErr w:type="spellStart"/>
      <w:r w:rsidRPr="006D2FB4">
        <w:rPr>
          <w:rFonts w:ascii="Times New Roman" w:hAnsi="Times New Roman" w:cs="Times New Roman"/>
          <w:color w:val="000000" w:themeColor="text1"/>
          <w:sz w:val="16"/>
          <w:szCs w:val="16"/>
        </w:rPr>
        <w:t>тандем:на</w:t>
      </w:r>
      <w:proofErr w:type="spellEnd"/>
      <w:r w:rsidRPr="006D2FB4">
        <w:rPr>
          <w:rFonts w:ascii="Times New Roman" w:hAnsi="Times New Roman" w:cs="Times New Roman"/>
          <w:color w:val="000000" w:themeColor="text1"/>
          <w:sz w:val="16"/>
          <w:szCs w:val="16"/>
        </w:rPr>
        <w:t xml:space="preserve"> максимальной скорости суммарная тяга переднего и заднего винтов равнялась 1,92 тяги и </w:t>
      </w:r>
      <w:proofErr w:type="spellStart"/>
      <w:r w:rsidRPr="006D2FB4">
        <w:rPr>
          <w:rFonts w:ascii="Times New Roman" w:hAnsi="Times New Roman" w:cs="Times New Roman"/>
          <w:color w:val="000000" w:themeColor="text1"/>
          <w:sz w:val="16"/>
          <w:szCs w:val="16"/>
        </w:rPr>
        <w:t>золированного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тянужего</w:t>
      </w:r>
      <w:proofErr w:type="spellEnd"/>
      <w:r w:rsidRPr="006D2FB4">
        <w:rPr>
          <w:rFonts w:ascii="Times New Roman" w:hAnsi="Times New Roman" w:cs="Times New Roman"/>
          <w:color w:val="000000" w:themeColor="text1"/>
          <w:sz w:val="16"/>
          <w:szCs w:val="16"/>
        </w:rPr>
        <w:t xml:space="preserve"> винта, и на взлетной скорости - 1,79 тяги изолированного тянущего винта. Эти цифры получены при предположении, что струя </w:t>
      </w:r>
      <w:proofErr w:type="spellStart"/>
      <w:r w:rsidRPr="006D2FB4">
        <w:rPr>
          <w:rFonts w:ascii="Times New Roman" w:hAnsi="Times New Roman" w:cs="Times New Roman"/>
          <w:color w:val="000000" w:themeColor="text1"/>
          <w:sz w:val="16"/>
          <w:szCs w:val="16"/>
        </w:rPr>
        <w:t>эа</w:t>
      </w:r>
      <w:proofErr w:type="spellEnd"/>
      <w:r w:rsidRPr="006D2FB4">
        <w:rPr>
          <w:rFonts w:ascii="Times New Roman" w:hAnsi="Times New Roman" w:cs="Times New Roman"/>
          <w:color w:val="000000" w:themeColor="text1"/>
          <w:sz w:val="16"/>
          <w:szCs w:val="16"/>
        </w:rPr>
        <w:t xml:space="preserve"> передним винтом имеет скорость ...</w:t>
      </w:r>
    </w:p>
    <w:p w14:paraId="0E4266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Ввиду этого в настоящем подсчете принят второй вариант тяги, </w:t>
      </w:r>
      <w:proofErr w:type="spellStart"/>
      <w:r w:rsidRPr="006D2FB4">
        <w:rPr>
          <w:rFonts w:ascii="Times New Roman" w:hAnsi="Times New Roman" w:cs="Times New Roman"/>
          <w:color w:val="000000" w:themeColor="text1"/>
          <w:sz w:val="16"/>
          <w:szCs w:val="16"/>
        </w:rPr>
        <w:t>которы</w:t>
      </w:r>
      <w:proofErr w:type="spellEnd"/>
      <w:r w:rsidRPr="006D2FB4">
        <w:rPr>
          <w:rFonts w:ascii="Times New Roman" w:hAnsi="Times New Roman" w:cs="Times New Roman"/>
          <w:color w:val="000000" w:themeColor="text1"/>
          <w:sz w:val="16"/>
          <w:szCs w:val="16"/>
        </w:rPr>
        <w:t xml:space="preserve"> дает среднюю величину тяги винтов тандем. Таким образом данные самолета № I несколько повысились.</w:t>
      </w:r>
    </w:p>
    <w:p w14:paraId="247452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самолетов №№ 4, 5, 6 характеристики винтомоторной группы соответствуют тянущему винту установки тандем...</w:t>
      </w:r>
    </w:p>
    <w:p w14:paraId="1D7F1A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ВМГ и запаса горючего взят по числу моторов. В результате подробного пересчета новые текущие основные данные:</w:t>
      </w:r>
    </w:p>
    <w:p w14:paraId="302B2C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1 - биплан 4-х моторный, общий вес 9000 кг, полезная нагрузка 1650 кг, ВМГ - 2000 кг, запас бензина и масла 1900 кг, вес конструкции 3200 кг.</w:t>
      </w:r>
    </w:p>
    <w:p w14:paraId="035446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2 - биплан 4-х моторный, общий вес 10000 кг, полезная нагрузка 2530 кг, ВМГ - 2380 кг (</w:t>
      </w:r>
      <w:proofErr w:type="spellStart"/>
      <w:r w:rsidRPr="006D2FB4">
        <w:rPr>
          <w:rFonts w:ascii="Times New Roman" w:hAnsi="Times New Roman" w:cs="Times New Roman"/>
          <w:color w:val="000000" w:themeColor="text1"/>
          <w:sz w:val="16"/>
          <w:szCs w:val="16"/>
        </w:rPr>
        <w:t>бало</w:t>
      </w:r>
      <w:proofErr w:type="spellEnd"/>
      <w:r w:rsidRPr="006D2FB4">
        <w:rPr>
          <w:rFonts w:ascii="Times New Roman" w:hAnsi="Times New Roman" w:cs="Times New Roman"/>
          <w:color w:val="000000" w:themeColor="text1"/>
          <w:sz w:val="16"/>
          <w:szCs w:val="16"/>
        </w:rPr>
        <w:t xml:space="preserve"> 2080 кг), вес ВМГ </w:t>
      </w:r>
      <w:proofErr w:type="spellStart"/>
      <w:r w:rsidRPr="006D2FB4">
        <w:rPr>
          <w:rFonts w:ascii="Times New Roman" w:hAnsi="Times New Roman" w:cs="Times New Roman"/>
          <w:color w:val="000000" w:themeColor="text1"/>
          <w:sz w:val="16"/>
          <w:szCs w:val="16"/>
        </w:rPr>
        <w:t>квеличен</w:t>
      </w:r>
      <w:proofErr w:type="spellEnd"/>
      <w:r w:rsidRPr="006D2FB4">
        <w:rPr>
          <w:rFonts w:ascii="Times New Roman" w:hAnsi="Times New Roman" w:cs="Times New Roman"/>
          <w:color w:val="000000" w:themeColor="text1"/>
          <w:sz w:val="16"/>
          <w:szCs w:val="16"/>
        </w:rPr>
        <w:t xml:space="preserve"> в сравнении с предыдущим вариантом ввиду того, что моторы устанавливаются между крыльями, запас бензина и масла 1965 кг, вес конструкции 3425 кг (было 4200 кг)</w:t>
      </w:r>
    </w:p>
    <w:p w14:paraId="53156B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 3 - </w:t>
      </w:r>
      <w:proofErr w:type="spellStart"/>
      <w:r w:rsidRPr="006D2FB4">
        <w:rPr>
          <w:rFonts w:ascii="Times New Roman" w:hAnsi="Times New Roman" w:cs="Times New Roman"/>
          <w:color w:val="000000" w:themeColor="text1"/>
          <w:sz w:val="16"/>
          <w:szCs w:val="16"/>
        </w:rPr>
        <w:t>полутороплан</w:t>
      </w:r>
      <w:proofErr w:type="spellEnd"/>
      <w:r w:rsidRPr="006D2FB4">
        <w:rPr>
          <w:rFonts w:ascii="Times New Roman" w:hAnsi="Times New Roman" w:cs="Times New Roman"/>
          <w:color w:val="000000" w:themeColor="text1"/>
          <w:sz w:val="16"/>
          <w:szCs w:val="16"/>
        </w:rPr>
        <w:t xml:space="preserve"> 4-х моторный, общий вес 11000 кг, полезная нагрузка 2850 кг (была 1820), ВМГ - 2060 кг (было 2080 кг), запас бензина и масла 1985 кг, вес конструкции 4125 (было 5000 кг).</w:t>
      </w:r>
    </w:p>
    <w:p w14:paraId="77BE02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 4 - </w:t>
      </w:r>
      <w:proofErr w:type="spellStart"/>
      <w:r w:rsidRPr="006D2FB4">
        <w:rPr>
          <w:rFonts w:ascii="Times New Roman" w:hAnsi="Times New Roman" w:cs="Times New Roman"/>
          <w:color w:val="000000" w:themeColor="text1"/>
          <w:sz w:val="16"/>
          <w:szCs w:val="16"/>
        </w:rPr>
        <w:t>полутороплан</w:t>
      </w:r>
      <w:proofErr w:type="spellEnd"/>
      <w:r w:rsidRPr="006D2FB4">
        <w:rPr>
          <w:rFonts w:ascii="Times New Roman" w:hAnsi="Times New Roman" w:cs="Times New Roman"/>
          <w:color w:val="000000" w:themeColor="text1"/>
          <w:sz w:val="16"/>
          <w:szCs w:val="16"/>
        </w:rPr>
        <w:t xml:space="preserve"> 3-х моторный, общий вес 8300 кг, полезная нагрузка 2540 кг (была 1800), ВМГ - 1560 кг (было 1560 кг), запас бензина и масла 1475 кг (было 1500), вес конструкции 2725 (было 3350 кг).</w:t>
      </w:r>
    </w:p>
    <w:p w14:paraId="4F7D84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5 - моноплан 3-х моторный, общий вес 9350 кг, полезная нагрузка 2300 кг (была 1790), ВМГ - 1560 кг (было 1560 кг), запас бензина и масла 1475 кг (было 1500), вес конструкции 4015 (было 4500 кг).</w:t>
      </w:r>
    </w:p>
    <w:p w14:paraId="1D44A4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6 - моноплан 4-х моторный, общий вес 12000 кг, полезная нагрузка 3290 кг (была 2120), ВМГ - 2080 кг (было 2080 кг), запас бензина и масла 1965 кг (было 2000), вес конструкции 4665 (было 5000 кг).</w:t>
      </w:r>
    </w:p>
    <w:p w14:paraId="6D5AB5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Основании статистических данных, приведенных в аэродинамике (</w:t>
      </w:r>
      <w:proofErr w:type="spellStart"/>
      <w:r w:rsidRPr="006D2FB4">
        <w:rPr>
          <w:rFonts w:ascii="Times New Roman" w:hAnsi="Times New Roman" w:cs="Times New Roman"/>
          <w:color w:val="000000" w:themeColor="text1"/>
          <w:sz w:val="16"/>
          <w:szCs w:val="16"/>
        </w:rPr>
        <w:t>Hopf</w:t>
      </w:r>
      <w:proofErr w:type="spellEnd"/>
      <w:r w:rsidRPr="006D2FB4">
        <w:rPr>
          <w:rFonts w:ascii="Times New Roman" w:hAnsi="Times New Roman" w:cs="Times New Roman"/>
          <w:color w:val="000000" w:themeColor="text1"/>
          <w:sz w:val="16"/>
          <w:szCs w:val="16"/>
        </w:rPr>
        <w:t>), вес конструкции многомоторных самолетов равен 42% от общего веса....</w:t>
      </w:r>
    </w:p>
    <w:p w14:paraId="4BFA6B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60FDB9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Вопросы к докладчику есть?</w:t>
      </w:r>
    </w:p>
    <w:p w14:paraId="00C227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337F09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Почему у всех самолетов получилась разная нагрузка, в то время, как фактическая нагрузка была задана определенной.</w:t>
      </w:r>
    </w:p>
    <w:p w14:paraId="2B983A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0A0B87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Скажтье</w:t>
      </w:r>
      <w:proofErr w:type="spellEnd"/>
      <w:r w:rsidRPr="006D2FB4">
        <w:rPr>
          <w:rFonts w:ascii="Times New Roman" w:hAnsi="Times New Roman" w:cs="Times New Roman"/>
          <w:color w:val="000000" w:themeColor="text1"/>
          <w:sz w:val="16"/>
          <w:szCs w:val="16"/>
        </w:rPr>
        <w:t xml:space="preserve"> по номерам аппаратов площади крыла</w:t>
      </w:r>
    </w:p>
    <w:p w14:paraId="775E2C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Л.И.СУТУГИН:</w:t>
      </w:r>
    </w:p>
    <w:p w14:paraId="72F01E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 I - 170,26 </w:t>
      </w:r>
      <w:proofErr w:type="spellStart"/>
      <w:r w:rsidRPr="006D2FB4">
        <w:rPr>
          <w:rFonts w:ascii="Times New Roman" w:hAnsi="Times New Roman" w:cs="Times New Roman"/>
          <w:color w:val="000000" w:themeColor="text1"/>
          <w:sz w:val="16"/>
          <w:szCs w:val="16"/>
        </w:rPr>
        <w:t>мтр</w:t>
      </w:r>
      <w:proofErr w:type="spellEnd"/>
    </w:p>
    <w:p w14:paraId="00D360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2 - 170</w:t>
      </w:r>
    </w:p>
    <w:p w14:paraId="482FA4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3 - 100</w:t>
      </w:r>
    </w:p>
    <w:p w14:paraId="66CBBD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4 - 150</w:t>
      </w:r>
    </w:p>
    <w:p w14:paraId="311ED9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5 - 164</w:t>
      </w:r>
    </w:p>
    <w:p w14:paraId="077ACE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6 - 205</w:t>
      </w:r>
    </w:p>
    <w:p w14:paraId="0D611A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В.Л.МОИСЕЕНКО</w:t>
      </w:r>
    </w:p>
    <w:p w14:paraId="614F5B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 хочу задать </w:t>
      </w:r>
      <w:proofErr w:type="spellStart"/>
      <w:r w:rsidRPr="006D2FB4">
        <w:rPr>
          <w:rFonts w:ascii="Times New Roman" w:hAnsi="Times New Roman" w:cs="Times New Roman"/>
          <w:color w:val="000000" w:themeColor="text1"/>
          <w:sz w:val="16"/>
          <w:szCs w:val="16"/>
        </w:rPr>
        <w:t>впрос</w:t>
      </w:r>
      <w:proofErr w:type="spellEnd"/>
      <w:r w:rsidRPr="006D2FB4">
        <w:rPr>
          <w:rFonts w:ascii="Times New Roman" w:hAnsi="Times New Roman" w:cs="Times New Roman"/>
          <w:color w:val="000000" w:themeColor="text1"/>
          <w:sz w:val="16"/>
          <w:szCs w:val="16"/>
        </w:rPr>
        <w:t>: трехмоторная машина вероятно выгодна по данным только в том случае, если полезная нагрузка будет меньше по абсолютной величине.</w:t>
      </w:r>
    </w:p>
    <w:p w14:paraId="3C69F2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Л.И.СУТУГИН</w:t>
      </w:r>
    </w:p>
    <w:p w14:paraId="4799CB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 конечно</w:t>
      </w:r>
    </w:p>
    <w:p w14:paraId="721B71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21CBBC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Мне кажется, что задача, которая была дана, может быть, правда в определенной форме, повлекла те результаты, которые получились у нас фактически., что только на одной машине полезная нагрузка удовлетворяет требованиям, именно где 1685 кг. В остальных везде она выше, и вследствие этого получается, что те качества, которые были заданы ТУ, не выдержаны. Очевидно, что если бы здесь была у всех самолетов одинаковая нагрузка, то эти данные были бы ближе к ТУ.</w:t>
      </w:r>
    </w:p>
    <w:p w14:paraId="200CA7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остальных цифр, то здесь бросается в глаза следующее:</w:t>
      </w:r>
    </w:p>
    <w:p w14:paraId="207016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Везде преувеличена посадочная скорость, поставлена 80-85. Заграничные условия примерно ставят не выше 80 для тех, которые должны </w:t>
      </w:r>
      <w:proofErr w:type="spellStart"/>
      <w:r w:rsidRPr="006D2FB4">
        <w:rPr>
          <w:rFonts w:ascii="Times New Roman" w:hAnsi="Times New Roman" w:cs="Times New Roman"/>
          <w:color w:val="000000" w:themeColor="text1"/>
          <w:sz w:val="16"/>
          <w:szCs w:val="16"/>
        </w:rPr>
        <w:t>длетать</w:t>
      </w:r>
      <w:proofErr w:type="spellEnd"/>
      <w:r w:rsidRPr="006D2FB4">
        <w:rPr>
          <w:rFonts w:ascii="Times New Roman" w:hAnsi="Times New Roman" w:cs="Times New Roman"/>
          <w:color w:val="000000" w:themeColor="text1"/>
          <w:sz w:val="16"/>
          <w:szCs w:val="16"/>
        </w:rPr>
        <w:t xml:space="preserve"> ночью, а этот ночью будет тяжелым.</w:t>
      </w:r>
    </w:p>
    <w:p w14:paraId="0724A1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Теперь, непосредственным следствием этого будет большая нагрузка на квадратный метр, что даст очень небольшой потолок. Так у всех этих проектов ни один не удовлетворяет тем требованиям, что были нам поставлены и поэтому сейчас предлагаю говорить о схеме и только с тем, чтобы в дальнейшем схемы были построены по точной формуле.</w:t>
      </w:r>
    </w:p>
    <w:p w14:paraId="2366ED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схем, то по ним можно говорить...</w:t>
      </w:r>
    </w:p>
    <w:p w14:paraId="3EBDC6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В.Л.МОИСЕЕНКО</w:t>
      </w:r>
    </w:p>
    <w:p w14:paraId="11783E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прошлом заседании я отмечал в своем вступительном слове относительно заданий. В ТУ, которые были присланы, во главу угла ставится полезная нагрузка, причем значение этой нагрузки было очень жесткое и трудно выполнимое...</w:t>
      </w:r>
    </w:p>
    <w:p w14:paraId="4D08AE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В.Д.ЯРОВИЦКИЙ</w:t>
      </w:r>
    </w:p>
    <w:p w14:paraId="612A1D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 хотел ответить Б.Ф.ГОНЧАРОВУ относительно посадочных скоростей. </w:t>
      </w:r>
      <w:proofErr w:type="spellStart"/>
      <w:r w:rsidRPr="006D2FB4">
        <w:rPr>
          <w:rFonts w:ascii="Times New Roman" w:hAnsi="Times New Roman" w:cs="Times New Roman"/>
          <w:color w:val="000000" w:themeColor="text1"/>
          <w:sz w:val="16"/>
          <w:szCs w:val="16"/>
        </w:rPr>
        <w:t>Детов</w:t>
      </w:r>
      <w:proofErr w:type="spellEnd"/>
      <w:r w:rsidRPr="006D2FB4">
        <w:rPr>
          <w:rFonts w:ascii="Times New Roman" w:hAnsi="Times New Roman" w:cs="Times New Roman"/>
          <w:color w:val="000000" w:themeColor="text1"/>
          <w:sz w:val="16"/>
          <w:szCs w:val="16"/>
        </w:rPr>
        <w:t xml:space="preserve"> том, что для </w:t>
      </w:r>
      <w:proofErr w:type="spellStart"/>
      <w:r w:rsidRPr="006D2FB4">
        <w:rPr>
          <w:rFonts w:ascii="Times New Roman" w:hAnsi="Times New Roman" w:cs="Times New Roman"/>
          <w:color w:val="000000" w:themeColor="text1"/>
          <w:sz w:val="16"/>
          <w:szCs w:val="16"/>
        </w:rPr>
        <w:t>самодета</w:t>
      </w:r>
      <w:proofErr w:type="spellEnd"/>
      <w:r w:rsidRPr="006D2FB4">
        <w:rPr>
          <w:rFonts w:ascii="Times New Roman" w:hAnsi="Times New Roman" w:cs="Times New Roman"/>
          <w:color w:val="000000" w:themeColor="text1"/>
          <w:sz w:val="16"/>
          <w:szCs w:val="16"/>
        </w:rPr>
        <w:t xml:space="preserve"> № 1 было сделано несколько вариантов/, причем посадочная скорость получилась такая: с полной нагрузкой 89,7...а с половинным запасом бензина и бомб - 82...</w:t>
      </w:r>
    </w:p>
    <w:p w14:paraId="27CC95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И.М.КОСТКИН</w:t>
      </w:r>
    </w:p>
    <w:p w14:paraId="6E8970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этой таблице, которая лежит передо мною, в отношении полезной нагрузки должен сказать, что меня удивляет замечание ГОНЧАРОВА. Почему он видит, что полезная нагрузка недостаточна? Видно, что она превышает заданные цифры и благодаря этому превышению можно сделать известное понижение </w:t>
      </w:r>
      <w:proofErr w:type="spellStart"/>
      <w:r w:rsidRPr="006D2FB4">
        <w:rPr>
          <w:rFonts w:ascii="Times New Roman" w:hAnsi="Times New Roman" w:cs="Times New Roman"/>
          <w:color w:val="000000" w:themeColor="text1"/>
          <w:sz w:val="16"/>
          <w:szCs w:val="16"/>
        </w:rPr>
        <w:t>жо</w:t>
      </w:r>
      <w:proofErr w:type="spellEnd"/>
      <w:r w:rsidRPr="006D2FB4">
        <w:rPr>
          <w:rFonts w:ascii="Times New Roman" w:hAnsi="Times New Roman" w:cs="Times New Roman"/>
          <w:color w:val="000000" w:themeColor="text1"/>
          <w:sz w:val="16"/>
          <w:szCs w:val="16"/>
        </w:rPr>
        <w:t xml:space="preserve"> требуемой цифры, удовлетворив другие требования НК...</w:t>
      </w:r>
    </w:p>
    <w:p w14:paraId="299AFB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Л.Д.КОЛПАКОВ-МИРОШНИЧЕНКО</w:t>
      </w:r>
    </w:p>
    <w:p w14:paraId="39A6CB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хочу внести поправку по самолету № 4.  Размах у него будет 23-25 м.</w:t>
      </w:r>
    </w:p>
    <w:p w14:paraId="4EC8A0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p w14:paraId="01AFA1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49DA5D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Прошу </w:t>
      </w:r>
      <w:proofErr w:type="spellStart"/>
      <w:r w:rsidRPr="006D2FB4">
        <w:rPr>
          <w:rFonts w:ascii="Times New Roman" w:hAnsi="Times New Roman" w:cs="Times New Roman"/>
          <w:color w:val="000000" w:themeColor="text1"/>
          <w:sz w:val="16"/>
          <w:szCs w:val="16"/>
        </w:rPr>
        <w:t>высказыватья</w:t>
      </w:r>
      <w:proofErr w:type="spellEnd"/>
      <w:r w:rsidRPr="006D2FB4">
        <w:rPr>
          <w:rFonts w:ascii="Times New Roman" w:hAnsi="Times New Roman" w:cs="Times New Roman"/>
          <w:color w:val="000000" w:themeColor="text1"/>
          <w:sz w:val="16"/>
          <w:szCs w:val="16"/>
        </w:rPr>
        <w:t xml:space="preserve"> по поводу включения моноплана (предложил ГОНЧАРОВ)</w:t>
      </w:r>
    </w:p>
    <w:p w14:paraId="5931FC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w:t>
      </w:r>
    </w:p>
    <w:p w14:paraId="6DBAF1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ОО считает, что он не мог бы взять на себя выполнение монопланной конструкции для большого самолета при современных условиях, средствах и методах конструирования. Совершенно невозможно сделать деревянную конструкцию моноплана с большими площадями.</w:t>
      </w:r>
    </w:p>
    <w:p w14:paraId="37E2BB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В.Л.МОИСЕЕНКО</w:t>
      </w:r>
    </w:p>
    <w:p w14:paraId="102F90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Дело в том, что указанные здесь размеры на шестую монопланную машину настолько велики, что, действительно, деревянную конструкцию таких размеров выполнить будет трудно...и </w:t>
      </w:r>
      <w:proofErr w:type="spellStart"/>
      <w:r w:rsidRPr="006D2FB4">
        <w:rPr>
          <w:rFonts w:ascii="Times New Roman" w:hAnsi="Times New Roman" w:cs="Times New Roman"/>
          <w:color w:val="000000" w:themeColor="text1"/>
          <w:sz w:val="16"/>
          <w:szCs w:val="16"/>
        </w:rPr>
        <w:t>эксплоатировать</w:t>
      </w:r>
      <w:proofErr w:type="spellEnd"/>
      <w:r w:rsidRPr="006D2FB4">
        <w:rPr>
          <w:rFonts w:ascii="Times New Roman" w:hAnsi="Times New Roman" w:cs="Times New Roman"/>
          <w:color w:val="000000" w:themeColor="text1"/>
          <w:sz w:val="16"/>
          <w:szCs w:val="16"/>
        </w:rPr>
        <w:t>...</w:t>
      </w:r>
    </w:p>
    <w:p w14:paraId="0BB666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6F7C32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присоединяюсь в этом отношении к мнению о моноплане...</w:t>
      </w:r>
    </w:p>
    <w:p w14:paraId="0AB7E4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ГУРОВ</w:t>
      </w:r>
    </w:p>
    <w:p w14:paraId="4BC441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 стороны НК возражений к общему мнению не имеется...</w:t>
      </w:r>
    </w:p>
    <w:p w14:paraId="431A8B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p w14:paraId="6C790F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7B4EAA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Следовательно, общее мнение: монопланные схемы - исключить...</w:t>
      </w:r>
    </w:p>
    <w:p w14:paraId="13E1F4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Теперь, относительно следующих номеров. Как мы будем вести обсуждение, в порядке тех пожеланий, которые были высказаны НК... или другим порядком?</w:t>
      </w:r>
    </w:p>
    <w:p w14:paraId="5E729E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ГУРОВ:</w:t>
      </w:r>
    </w:p>
    <w:p w14:paraId="6E30CE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Желательно так</w:t>
      </w:r>
    </w:p>
    <w:p w14:paraId="6162E0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В.Л.МОИСЕЕНКО</w:t>
      </w:r>
    </w:p>
    <w:p w14:paraId="2957F3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 бы хотел еще предложить исключить </w:t>
      </w:r>
      <w:proofErr w:type="spellStart"/>
      <w:r w:rsidRPr="006D2FB4">
        <w:rPr>
          <w:rFonts w:ascii="Times New Roman" w:hAnsi="Times New Roman" w:cs="Times New Roman"/>
          <w:color w:val="000000" w:themeColor="text1"/>
          <w:sz w:val="16"/>
          <w:szCs w:val="16"/>
        </w:rPr>
        <w:t>полутороплан</w:t>
      </w:r>
      <w:proofErr w:type="spellEnd"/>
      <w:r w:rsidRPr="006D2FB4">
        <w:rPr>
          <w:rFonts w:ascii="Times New Roman" w:hAnsi="Times New Roman" w:cs="Times New Roman"/>
          <w:color w:val="000000" w:themeColor="text1"/>
          <w:sz w:val="16"/>
          <w:szCs w:val="16"/>
        </w:rPr>
        <w:t>, который тоже очень сложно выполняется в производстве...</w:t>
      </w:r>
    </w:p>
    <w:p w14:paraId="2E1E3D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591CA2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Следовательно, его тоже исключаем...</w:t>
      </w:r>
    </w:p>
    <w:p w14:paraId="3A990E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p w14:paraId="1CD3ED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09517A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Если никто не возражает против исключения машин, </w:t>
      </w:r>
      <w:proofErr w:type="spellStart"/>
      <w:r w:rsidRPr="006D2FB4">
        <w:rPr>
          <w:rFonts w:ascii="Times New Roman" w:hAnsi="Times New Roman" w:cs="Times New Roman"/>
          <w:color w:val="000000" w:themeColor="text1"/>
          <w:sz w:val="16"/>
          <w:szCs w:val="16"/>
        </w:rPr>
        <w:t>мто</w:t>
      </w:r>
      <w:proofErr w:type="spellEnd"/>
      <w:r w:rsidRPr="006D2FB4">
        <w:rPr>
          <w:rFonts w:ascii="Times New Roman" w:hAnsi="Times New Roman" w:cs="Times New Roman"/>
          <w:color w:val="000000" w:themeColor="text1"/>
          <w:sz w:val="16"/>
          <w:szCs w:val="16"/>
        </w:rPr>
        <w:t xml:space="preserve"> можно перейти к обсуждению конструкций оставшихся самолетов.</w:t>
      </w:r>
    </w:p>
    <w:p w14:paraId="15C843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3EDFA4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Возражений нет, слово для обсуждения докладов предоставляется Б.Ф.ГОНЧАРОВУ</w:t>
      </w:r>
    </w:p>
    <w:p w14:paraId="24AB97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65D7CC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Насколько я помню из докладов, наиболее разработанной является одна </w:t>
      </w:r>
      <w:proofErr w:type="spellStart"/>
      <w:r w:rsidRPr="006D2FB4">
        <w:rPr>
          <w:rFonts w:ascii="Times New Roman" w:hAnsi="Times New Roman" w:cs="Times New Roman"/>
          <w:color w:val="000000" w:themeColor="text1"/>
          <w:sz w:val="16"/>
          <w:szCs w:val="16"/>
        </w:rPr>
        <w:t>конструнция</w:t>
      </w:r>
      <w:proofErr w:type="spellEnd"/>
      <w:r w:rsidRPr="006D2FB4">
        <w:rPr>
          <w:rFonts w:ascii="Times New Roman" w:hAnsi="Times New Roman" w:cs="Times New Roman"/>
          <w:color w:val="000000" w:themeColor="text1"/>
          <w:sz w:val="16"/>
          <w:szCs w:val="16"/>
        </w:rPr>
        <w:t xml:space="preserve">, поэтому можно те замечания, которые </w:t>
      </w:r>
      <w:proofErr w:type="spellStart"/>
      <w:r w:rsidRPr="006D2FB4">
        <w:rPr>
          <w:rFonts w:ascii="Times New Roman" w:hAnsi="Times New Roman" w:cs="Times New Roman"/>
          <w:color w:val="000000" w:themeColor="text1"/>
          <w:sz w:val="16"/>
          <w:szCs w:val="16"/>
        </w:rPr>
        <w:t>придетоя</w:t>
      </w:r>
      <w:proofErr w:type="spellEnd"/>
      <w:r w:rsidRPr="006D2FB4">
        <w:rPr>
          <w:rFonts w:ascii="Times New Roman" w:hAnsi="Times New Roman" w:cs="Times New Roman"/>
          <w:color w:val="000000" w:themeColor="text1"/>
          <w:sz w:val="16"/>
          <w:szCs w:val="16"/>
        </w:rPr>
        <w:t xml:space="preserve"> сделать по отношению ее, сделать уместным  и по отношению других машин, потому что они еще не разработаны. Здесь одним из минусов этой системы является распределение грузов по длине. </w:t>
      </w:r>
      <w:proofErr w:type="spellStart"/>
      <w:r w:rsidRPr="006D2FB4">
        <w:rPr>
          <w:rFonts w:ascii="Times New Roman" w:hAnsi="Times New Roman" w:cs="Times New Roman"/>
          <w:color w:val="000000" w:themeColor="text1"/>
          <w:sz w:val="16"/>
          <w:szCs w:val="16"/>
        </w:rPr>
        <w:t>Здеоь</w:t>
      </w:r>
      <w:proofErr w:type="spellEnd"/>
      <w:r w:rsidRPr="006D2FB4">
        <w:rPr>
          <w:rFonts w:ascii="Times New Roman" w:hAnsi="Times New Roman" w:cs="Times New Roman"/>
          <w:color w:val="000000" w:themeColor="text1"/>
          <w:sz w:val="16"/>
          <w:szCs w:val="16"/>
        </w:rPr>
        <w:t xml:space="preserve"> как раз не попользовано то преимущество, которое имеет место на военных маши</w:t>
      </w:r>
      <w:r w:rsidRPr="006D2FB4">
        <w:rPr>
          <w:rFonts w:ascii="Times New Roman" w:hAnsi="Times New Roman" w:cs="Times New Roman"/>
          <w:color w:val="000000" w:themeColor="text1"/>
          <w:sz w:val="16"/>
          <w:szCs w:val="16"/>
        </w:rPr>
        <w:softHyphen/>
        <w:t xml:space="preserve">нах и затем минусом надо </w:t>
      </w:r>
      <w:proofErr w:type="spellStart"/>
      <w:r w:rsidRPr="006D2FB4">
        <w:rPr>
          <w:rFonts w:ascii="Times New Roman" w:hAnsi="Times New Roman" w:cs="Times New Roman"/>
          <w:color w:val="000000" w:themeColor="text1"/>
          <w:sz w:val="16"/>
          <w:szCs w:val="16"/>
        </w:rPr>
        <w:t>очитать</w:t>
      </w:r>
      <w:proofErr w:type="spellEnd"/>
      <w:r w:rsidRPr="006D2FB4">
        <w:rPr>
          <w:rFonts w:ascii="Times New Roman" w:hAnsi="Times New Roman" w:cs="Times New Roman"/>
          <w:color w:val="000000" w:themeColor="text1"/>
          <w:sz w:val="16"/>
          <w:szCs w:val="16"/>
        </w:rPr>
        <w:t xml:space="preserve"> то, что центр </w:t>
      </w:r>
      <w:proofErr w:type="spellStart"/>
      <w:r w:rsidRPr="006D2FB4">
        <w:rPr>
          <w:rFonts w:ascii="Times New Roman" w:hAnsi="Times New Roman" w:cs="Times New Roman"/>
          <w:color w:val="000000" w:themeColor="text1"/>
          <w:sz w:val="16"/>
          <w:szCs w:val="16"/>
        </w:rPr>
        <w:t>тяжеоти</w:t>
      </w:r>
      <w:proofErr w:type="spellEnd"/>
      <w:r w:rsidRPr="006D2FB4">
        <w:rPr>
          <w:rFonts w:ascii="Times New Roman" w:hAnsi="Times New Roman" w:cs="Times New Roman"/>
          <w:color w:val="000000" w:themeColor="text1"/>
          <w:sz w:val="16"/>
          <w:szCs w:val="16"/>
        </w:rPr>
        <w:t xml:space="preserve"> колеблется от 20-40, амплитуда огромная, что по существу для бомбовоза является очень трудным.</w:t>
      </w:r>
    </w:p>
    <w:p w14:paraId="22C928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главная задача будет состоять в том, чтобы сосредоточить грузы вместе тем или иным путем.</w:t>
      </w:r>
    </w:p>
    <w:p w14:paraId="1A2BCF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остальном здесь /это относится ко всем машинам/ есть замечание о необходимости увеличения потолка и скороподъемности и если при этом потеряется </w:t>
      </w:r>
      <w:proofErr w:type="spellStart"/>
      <w:r w:rsidRPr="006D2FB4">
        <w:rPr>
          <w:rFonts w:ascii="Times New Roman" w:hAnsi="Times New Roman" w:cs="Times New Roman"/>
          <w:color w:val="000000" w:themeColor="text1"/>
          <w:sz w:val="16"/>
          <w:szCs w:val="16"/>
        </w:rPr>
        <w:t>посадопная</w:t>
      </w:r>
      <w:proofErr w:type="spellEnd"/>
      <w:r w:rsidRPr="006D2FB4">
        <w:rPr>
          <w:rFonts w:ascii="Times New Roman" w:hAnsi="Times New Roman" w:cs="Times New Roman"/>
          <w:color w:val="000000" w:themeColor="text1"/>
          <w:sz w:val="16"/>
          <w:szCs w:val="16"/>
        </w:rPr>
        <w:t xml:space="preserve"> скорость, то об этом мы поговорим потом. В отношении </w:t>
      </w:r>
      <w:proofErr w:type="spellStart"/>
      <w:r w:rsidRPr="006D2FB4">
        <w:rPr>
          <w:rFonts w:ascii="Times New Roman" w:hAnsi="Times New Roman" w:cs="Times New Roman"/>
          <w:color w:val="000000" w:themeColor="text1"/>
          <w:sz w:val="16"/>
          <w:szCs w:val="16"/>
        </w:rPr>
        <w:t>потллка</w:t>
      </w:r>
      <w:proofErr w:type="spellEnd"/>
      <w:r w:rsidRPr="006D2FB4">
        <w:rPr>
          <w:rFonts w:ascii="Times New Roman" w:hAnsi="Times New Roman" w:cs="Times New Roman"/>
          <w:color w:val="000000" w:themeColor="text1"/>
          <w:sz w:val="16"/>
          <w:szCs w:val="16"/>
        </w:rPr>
        <w:t xml:space="preserve">, я </w:t>
      </w:r>
      <w:proofErr w:type="spellStart"/>
      <w:r w:rsidRPr="006D2FB4">
        <w:rPr>
          <w:rFonts w:ascii="Times New Roman" w:hAnsi="Times New Roman" w:cs="Times New Roman"/>
          <w:color w:val="000000" w:themeColor="text1"/>
          <w:sz w:val="16"/>
          <w:szCs w:val="16"/>
        </w:rPr>
        <w:t>дуаю</w:t>
      </w:r>
      <w:proofErr w:type="spellEnd"/>
      <w:r w:rsidRPr="006D2FB4">
        <w:rPr>
          <w:rFonts w:ascii="Times New Roman" w:hAnsi="Times New Roman" w:cs="Times New Roman"/>
          <w:color w:val="000000" w:themeColor="text1"/>
          <w:sz w:val="16"/>
          <w:szCs w:val="16"/>
        </w:rPr>
        <w:t>, что УВВС будет настаивать на до</w:t>
      </w:r>
      <w:r w:rsidRPr="006D2FB4">
        <w:rPr>
          <w:rFonts w:ascii="Times New Roman" w:hAnsi="Times New Roman" w:cs="Times New Roman"/>
          <w:color w:val="000000" w:themeColor="text1"/>
          <w:sz w:val="16"/>
          <w:szCs w:val="16"/>
        </w:rPr>
        <w:softHyphen/>
        <w:t xml:space="preserve">стижении потолка в 4500 м. </w:t>
      </w:r>
      <w:proofErr w:type="spellStart"/>
      <w:r w:rsidRPr="006D2FB4">
        <w:rPr>
          <w:rFonts w:ascii="Times New Roman" w:hAnsi="Times New Roman" w:cs="Times New Roman"/>
          <w:color w:val="000000" w:themeColor="text1"/>
          <w:sz w:val="16"/>
          <w:szCs w:val="16"/>
        </w:rPr>
        <w:t>Ноесли</w:t>
      </w:r>
      <w:proofErr w:type="spellEnd"/>
      <w:r w:rsidRPr="006D2FB4">
        <w:rPr>
          <w:rFonts w:ascii="Times New Roman" w:hAnsi="Times New Roman" w:cs="Times New Roman"/>
          <w:color w:val="000000" w:themeColor="text1"/>
          <w:sz w:val="16"/>
          <w:szCs w:val="16"/>
        </w:rPr>
        <w:t xml:space="preserve"> мы достигнем хоть 4.000 метров, то это уже будет очень хорош. Это придется добиться путем увеличения поверхностей.</w:t>
      </w:r>
    </w:p>
    <w:p w14:paraId="1DB690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главные замечания и к первой схеме, но они также могут относится и к остальным.</w:t>
      </w:r>
    </w:p>
    <w:p w14:paraId="7FC0A2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ГУРОВ:</w:t>
      </w:r>
    </w:p>
    <w:p w14:paraId="1C15C5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точки зрения вооружения схема № I как говорил Н.Н. Поликарпов. Обстрел - сферический.</w:t>
      </w:r>
    </w:p>
    <w:p w14:paraId="0A43FE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смысле размещения грузов основным дефектом является то, о чем говорил ГОНЧАРОВ и в дальнейшем его следует устранить. Затем относительно требований в смысле </w:t>
      </w:r>
      <w:proofErr w:type="spellStart"/>
      <w:r w:rsidRPr="006D2FB4">
        <w:rPr>
          <w:rFonts w:ascii="Times New Roman" w:hAnsi="Times New Roman" w:cs="Times New Roman"/>
          <w:color w:val="000000" w:themeColor="text1"/>
          <w:sz w:val="16"/>
          <w:szCs w:val="16"/>
        </w:rPr>
        <w:t>грузопод"емности</w:t>
      </w:r>
      <w:proofErr w:type="spellEnd"/>
      <w:r w:rsidRPr="006D2FB4">
        <w:rPr>
          <w:rFonts w:ascii="Times New Roman" w:hAnsi="Times New Roman" w:cs="Times New Roman"/>
          <w:color w:val="000000" w:themeColor="text1"/>
          <w:sz w:val="16"/>
          <w:szCs w:val="16"/>
        </w:rPr>
        <w:t xml:space="preserve"> и потолка - и третье требование - нормальная посадочная скорость. Это условие должно быть соблюдено.</w:t>
      </w:r>
    </w:p>
    <w:p w14:paraId="6D91EE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Представитель НК:</w:t>
      </w:r>
    </w:p>
    <w:p w14:paraId="128179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Штаб УВВС всегда настаивал на посадочных скоростях, так что здесь нужно придерживаться норм, удовлетворяющих НК, т.е. максимум 85. В отношении потолка еще может быть послабление, потому, что по порядку требования, это последнее стоит на последнем </w:t>
      </w:r>
      <w:proofErr w:type="spellStart"/>
      <w:r w:rsidRPr="006D2FB4">
        <w:rPr>
          <w:rFonts w:ascii="Times New Roman" w:hAnsi="Times New Roman" w:cs="Times New Roman"/>
          <w:color w:val="000000" w:themeColor="text1"/>
          <w:sz w:val="16"/>
          <w:szCs w:val="16"/>
        </w:rPr>
        <w:t>месте,т.что</w:t>
      </w:r>
      <w:proofErr w:type="spellEnd"/>
      <w:r w:rsidRPr="006D2FB4">
        <w:rPr>
          <w:rFonts w:ascii="Times New Roman" w:hAnsi="Times New Roman" w:cs="Times New Roman"/>
          <w:color w:val="000000" w:themeColor="text1"/>
          <w:sz w:val="16"/>
          <w:szCs w:val="16"/>
        </w:rPr>
        <w:t xml:space="preserve"> я думаю, что Штаб допустит 4000 метр. В Отношении времени, надо оказать, что оно взято приблизительным, потому что подсчетов сделано не было. так что здесь возможны некоторые уступки. Остальные требования будут в полной мере.</w:t>
      </w:r>
    </w:p>
    <w:p w14:paraId="0C2C26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 ПОЛИКАРПОВ:</w:t>
      </w:r>
    </w:p>
    <w:p w14:paraId="14D04D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 прежде всего скажу о распределении грузов. Если хорошо посмотреть как начерчено на фюзеляже, особенно в плане, то это </w:t>
      </w:r>
      <w:proofErr w:type="spellStart"/>
      <w:r w:rsidRPr="006D2FB4">
        <w:rPr>
          <w:rFonts w:ascii="Times New Roman" w:hAnsi="Times New Roman" w:cs="Times New Roman"/>
          <w:color w:val="000000" w:themeColor="text1"/>
          <w:sz w:val="16"/>
          <w:szCs w:val="16"/>
        </w:rPr>
        <w:t>рпспределение</w:t>
      </w:r>
      <w:proofErr w:type="spellEnd"/>
      <w:r w:rsidRPr="006D2FB4">
        <w:rPr>
          <w:rFonts w:ascii="Times New Roman" w:hAnsi="Times New Roman" w:cs="Times New Roman"/>
          <w:color w:val="000000" w:themeColor="text1"/>
          <w:sz w:val="16"/>
          <w:szCs w:val="16"/>
        </w:rPr>
        <w:t xml:space="preserve"> грузов ни в коем случае нельзя </w:t>
      </w:r>
      <w:proofErr w:type="spellStart"/>
      <w:r w:rsidRPr="006D2FB4">
        <w:rPr>
          <w:rFonts w:ascii="Times New Roman" w:hAnsi="Times New Roman" w:cs="Times New Roman"/>
          <w:color w:val="000000" w:themeColor="text1"/>
          <w:sz w:val="16"/>
          <w:szCs w:val="16"/>
        </w:rPr>
        <w:t>оделать</w:t>
      </w:r>
      <w:proofErr w:type="spellEnd"/>
      <w:r w:rsidRPr="006D2FB4">
        <w:rPr>
          <w:rFonts w:ascii="Times New Roman" w:hAnsi="Times New Roman" w:cs="Times New Roman"/>
          <w:color w:val="000000" w:themeColor="text1"/>
          <w:sz w:val="16"/>
          <w:szCs w:val="16"/>
        </w:rPr>
        <w:t xml:space="preserve"> сосредоточенно, в особенности если желаете избежать передней центровки. Для этой цели придется выкинуть заднего пулеметчика и хвост останется слабо защищенным, Коли пулеметчика перенести за стабилизатор, то останется мертвая зона обстрела, затененная стабилизатором. Перенесение центра тяжести отнюдь не вызывается тем грузом, который можно было бы сосредоточить....</w:t>
      </w:r>
    </w:p>
    <w:p w14:paraId="162738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смысле маневренности, мы знаем, что увеличение на </w:t>
      </w:r>
      <w:proofErr w:type="spellStart"/>
      <w:r w:rsidRPr="006D2FB4">
        <w:rPr>
          <w:rFonts w:ascii="Times New Roman" w:hAnsi="Times New Roman" w:cs="Times New Roman"/>
          <w:color w:val="000000" w:themeColor="text1"/>
          <w:sz w:val="16"/>
          <w:szCs w:val="16"/>
        </w:rPr>
        <w:t>на</w:t>
      </w:r>
      <w:proofErr w:type="spellEnd"/>
      <w:r w:rsidRPr="006D2FB4">
        <w:rPr>
          <w:rFonts w:ascii="Times New Roman" w:hAnsi="Times New Roman" w:cs="Times New Roman"/>
          <w:color w:val="000000" w:themeColor="text1"/>
          <w:sz w:val="16"/>
          <w:szCs w:val="16"/>
        </w:rPr>
        <w:t xml:space="preserve"> 10% момента инерции только на 10% ухудшает маневренность...</w:t>
      </w:r>
    </w:p>
    <w:p w14:paraId="79B8A3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В.Л.МОИСЕЕНКО:</w:t>
      </w:r>
    </w:p>
    <w:p w14:paraId="3B745D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Относительно размещения </w:t>
      </w:r>
      <w:proofErr w:type="spellStart"/>
      <w:r w:rsidRPr="006D2FB4">
        <w:rPr>
          <w:rFonts w:ascii="Times New Roman" w:hAnsi="Times New Roman" w:cs="Times New Roman"/>
          <w:color w:val="000000" w:themeColor="text1"/>
          <w:sz w:val="16"/>
          <w:szCs w:val="16"/>
        </w:rPr>
        <w:t>груов</w:t>
      </w:r>
      <w:proofErr w:type="spellEnd"/>
      <w:r w:rsidRPr="006D2FB4">
        <w:rPr>
          <w:rFonts w:ascii="Times New Roman" w:hAnsi="Times New Roman" w:cs="Times New Roman"/>
          <w:color w:val="000000" w:themeColor="text1"/>
          <w:sz w:val="16"/>
          <w:szCs w:val="16"/>
        </w:rPr>
        <w:t xml:space="preserve"> я хочу сказать, что это все следует отнести к вопросу общему по двум схемам, поэтому нельзя сказать, что размещение по другим вариантом - другое...</w:t>
      </w:r>
    </w:p>
    <w:p w14:paraId="7A4665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 (показывает чертежи)</w:t>
      </w:r>
    </w:p>
    <w:p w14:paraId="79B5F6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54CEE4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сказал в начале, что вероятно те замечания, которые могут быть сделаны по отношению к первой машине, будут касаться и других машин....</w:t>
      </w:r>
    </w:p>
    <w:p w14:paraId="202871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4A9A30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Кто желает высказаться?. Желающих - нет. Тогда я беру себе слово.</w:t>
      </w:r>
    </w:p>
    <w:p w14:paraId="184B3F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остановлюсь, главным образом, на тех требованиях, которые предъявлены НК. Вот по сводке, которая имеется, видно, что самолет № 4 в отношении полезной нагрузки, посадочной скорости, скороподъемности, горизонтальной скорости и потолка - как раз удовлетворяет всем этим требованиям.</w:t>
      </w:r>
    </w:p>
    <w:p w14:paraId="19CF46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Следовательно, мое предложение такого. Раз трехмоторный аэроплан удовлетворяет всеми </w:t>
      </w:r>
      <w:proofErr w:type="spellStart"/>
      <w:r w:rsidRPr="006D2FB4">
        <w:rPr>
          <w:rFonts w:ascii="Times New Roman" w:hAnsi="Times New Roman" w:cs="Times New Roman"/>
          <w:color w:val="000000" w:themeColor="text1"/>
          <w:sz w:val="16"/>
          <w:szCs w:val="16"/>
        </w:rPr>
        <w:t>техтребованиям</w:t>
      </w:r>
      <w:proofErr w:type="spellEnd"/>
      <w:r w:rsidRPr="006D2FB4">
        <w:rPr>
          <w:rFonts w:ascii="Times New Roman" w:hAnsi="Times New Roman" w:cs="Times New Roman"/>
          <w:color w:val="000000" w:themeColor="text1"/>
          <w:sz w:val="16"/>
          <w:szCs w:val="16"/>
        </w:rPr>
        <w:t>, то надо вести проектировку на трехмоторный. Я не понимаю, зачем ставить 4-й мотор...</w:t>
      </w:r>
    </w:p>
    <w:p w14:paraId="3FD336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точки зрения тактической, правда нам неизвестно, какие будут данные в отношении обзора и обстрела....</w:t>
      </w:r>
    </w:p>
    <w:p w14:paraId="24E4F9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обстреле с передней турели...преимущества на стороне четырехмоторной машины.</w:t>
      </w:r>
    </w:p>
    <w:p w14:paraId="7F48DE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p w14:paraId="298975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Теперь в отношении того, чтобы задний пулеметчик был </w:t>
      </w:r>
      <w:proofErr w:type="spellStart"/>
      <w:r w:rsidRPr="006D2FB4">
        <w:rPr>
          <w:rFonts w:ascii="Times New Roman" w:hAnsi="Times New Roman" w:cs="Times New Roman"/>
          <w:color w:val="000000" w:themeColor="text1"/>
          <w:sz w:val="16"/>
          <w:szCs w:val="16"/>
        </w:rPr>
        <w:t>викинут</w:t>
      </w:r>
      <w:proofErr w:type="spellEnd"/>
      <w:r w:rsidRPr="006D2FB4">
        <w:rPr>
          <w:rFonts w:ascii="Times New Roman" w:hAnsi="Times New Roman" w:cs="Times New Roman"/>
          <w:color w:val="000000" w:themeColor="text1"/>
          <w:sz w:val="16"/>
          <w:szCs w:val="16"/>
        </w:rPr>
        <w:t xml:space="preserve">. Мы знаем по Муромцам, когда приходилось делать вороньи гнезда и опускать их вниз под хвост машины, когда нужно было. Так, что задний пулеметчик может быть помещен </w:t>
      </w:r>
      <w:proofErr w:type="spellStart"/>
      <w:r w:rsidRPr="006D2FB4">
        <w:rPr>
          <w:rFonts w:ascii="Times New Roman" w:hAnsi="Times New Roman" w:cs="Times New Roman"/>
          <w:color w:val="000000" w:themeColor="text1"/>
          <w:sz w:val="16"/>
          <w:szCs w:val="16"/>
        </w:rPr>
        <w:t>блище</w:t>
      </w:r>
      <w:proofErr w:type="spellEnd"/>
      <w:r w:rsidRPr="006D2FB4">
        <w:rPr>
          <w:rFonts w:ascii="Times New Roman" w:hAnsi="Times New Roman" w:cs="Times New Roman"/>
          <w:color w:val="000000" w:themeColor="text1"/>
          <w:sz w:val="16"/>
          <w:szCs w:val="16"/>
        </w:rPr>
        <w:t xml:space="preserve"> к ЦТ и делать стрельбу </w:t>
      </w:r>
      <w:proofErr w:type="spellStart"/>
      <w:r w:rsidRPr="006D2FB4">
        <w:rPr>
          <w:rFonts w:ascii="Times New Roman" w:hAnsi="Times New Roman" w:cs="Times New Roman"/>
          <w:color w:val="000000" w:themeColor="text1"/>
          <w:sz w:val="16"/>
          <w:szCs w:val="16"/>
        </w:rPr>
        <w:t>зерез</w:t>
      </w:r>
      <w:proofErr w:type="spellEnd"/>
      <w:r w:rsidRPr="006D2FB4">
        <w:rPr>
          <w:rFonts w:ascii="Times New Roman" w:hAnsi="Times New Roman" w:cs="Times New Roman"/>
          <w:color w:val="000000" w:themeColor="text1"/>
          <w:sz w:val="16"/>
          <w:szCs w:val="16"/>
        </w:rPr>
        <w:t xml:space="preserve"> люки вниз и таким образом задний пулеметчик - отпадает.</w:t>
      </w:r>
    </w:p>
    <w:p w14:paraId="196601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w:t>
      </w:r>
      <w:proofErr w:type="spellStart"/>
      <w:r w:rsidRPr="006D2FB4">
        <w:rPr>
          <w:rFonts w:ascii="Times New Roman" w:hAnsi="Times New Roman" w:cs="Times New Roman"/>
          <w:color w:val="000000" w:themeColor="text1"/>
          <w:sz w:val="16"/>
          <w:szCs w:val="16"/>
        </w:rPr>
        <w:t>т.з</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эксплоатационной</w:t>
      </w:r>
      <w:proofErr w:type="spellEnd"/>
      <w:r w:rsidRPr="006D2FB4">
        <w:rPr>
          <w:rFonts w:ascii="Times New Roman" w:hAnsi="Times New Roman" w:cs="Times New Roman"/>
          <w:color w:val="000000" w:themeColor="text1"/>
          <w:sz w:val="16"/>
          <w:szCs w:val="16"/>
        </w:rPr>
        <w:t>, конечно, преимущество за трехмоторной машиной...</w:t>
      </w:r>
    </w:p>
    <w:p w14:paraId="794C20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w:t>
      </w:r>
      <w:proofErr w:type="spellStart"/>
      <w:r w:rsidRPr="006D2FB4">
        <w:rPr>
          <w:rFonts w:ascii="Times New Roman" w:hAnsi="Times New Roman" w:cs="Times New Roman"/>
          <w:color w:val="000000" w:themeColor="text1"/>
          <w:sz w:val="16"/>
          <w:szCs w:val="16"/>
        </w:rPr>
        <w:t>т.з</w:t>
      </w:r>
      <w:proofErr w:type="spellEnd"/>
      <w:r w:rsidRPr="006D2FB4">
        <w:rPr>
          <w:rFonts w:ascii="Times New Roman" w:hAnsi="Times New Roman" w:cs="Times New Roman"/>
          <w:color w:val="000000" w:themeColor="text1"/>
          <w:sz w:val="16"/>
          <w:szCs w:val="16"/>
        </w:rPr>
        <w:t xml:space="preserve">. производственной </w:t>
      </w:r>
      <w:proofErr w:type="spellStart"/>
      <w:r w:rsidRPr="006D2FB4">
        <w:rPr>
          <w:rFonts w:ascii="Times New Roman" w:hAnsi="Times New Roman" w:cs="Times New Roman"/>
          <w:color w:val="000000" w:themeColor="text1"/>
          <w:sz w:val="16"/>
          <w:szCs w:val="16"/>
        </w:rPr>
        <w:t>бипланная</w:t>
      </w:r>
      <w:proofErr w:type="spellEnd"/>
      <w:r w:rsidRPr="006D2FB4">
        <w:rPr>
          <w:rFonts w:ascii="Times New Roman" w:hAnsi="Times New Roman" w:cs="Times New Roman"/>
          <w:color w:val="000000" w:themeColor="text1"/>
          <w:sz w:val="16"/>
          <w:szCs w:val="16"/>
        </w:rPr>
        <w:t xml:space="preserve"> система препятствий не встретит...</w:t>
      </w:r>
    </w:p>
    <w:p w14:paraId="7877F2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p w14:paraId="2CA440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Передо мной стоит вопрос, на какой машине надо остановиться. Лучше если мы /т.к. не знаем мнения НК/ дадим два проекта на разрешение, </w:t>
      </w:r>
      <w:proofErr w:type="spellStart"/>
      <w:r w:rsidRPr="006D2FB4">
        <w:rPr>
          <w:rFonts w:ascii="Times New Roman" w:hAnsi="Times New Roman" w:cs="Times New Roman"/>
          <w:color w:val="000000" w:themeColor="text1"/>
          <w:sz w:val="16"/>
          <w:szCs w:val="16"/>
        </w:rPr>
        <w:t>векрнее</w:t>
      </w:r>
      <w:proofErr w:type="spellEnd"/>
      <w:r w:rsidRPr="006D2FB4">
        <w:rPr>
          <w:rFonts w:ascii="Times New Roman" w:hAnsi="Times New Roman" w:cs="Times New Roman"/>
          <w:color w:val="000000" w:themeColor="text1"/>
          <w:sz w:val="16"/>
          <w:szCs w:val="16"/>
        </w:rPr>
        <w:t xml:space="preserve"> на дискуссию...Я лично, останавливаюсь на трехмоторной с верхним расположением мотора....</w:t>
      </w:r>
    </w:p>
    <w:p w14:paraId="34565C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702E23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Относительно трехмоторного в НК неоднократно были прения. Таких проектов представлялось несколько и весь вопрос в том, нужен УВВС хороший обстрел и если обстрел не выдержан эти проекты не удовлетворяли требованиям НК и Штаба ВВС...</w:t>
      </w:r>
    </w:p>
    <w:p w14:paraId="351F55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В.Д.ЯРОВИЦКИЙ:</w:t>
      </w:r>
    </w:p>
    <w:p w14:paraId="0E19F8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хотел бы обратить внимание относительно трехмоторного самолета в том отношении, что остановка одного мотора на взлете влечет неприятности...</w:t>
      </w:r>
    </w:p>
    <w:p w14:paraId="156E40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41AF7F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Тут есть некоторые возражения...</w:t>
      </w:r>
    </w:p>
    <w:p w14:paraId="04C86F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В.Я.МОИСЕЕНКО</w:t>
      </w:r>
    </w:p>
    <w:p w14:paraId="187474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хочу высказаться относительно трехмоторного самолета и лично склоняюсь к четырехмоторному аппарату...</w:t>
      </w:r>
    </w:p>
    <w:p w14:paraId="46957D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Л.Д.КОЛПАКОВ-МИРОШНИЧЕНКО</w:t>
      </w:r>
    </w:p>
    <w:p w14:paraId="6FEB43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хотел бы отметить, что постановка мотора в передней части фюзеляжа значительно уменьшает угол обстрела...</w:t>
      </w:r>
    </w:p>
    <w:p w14:paraId="2F894E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РОЕДСЕДАТЕЛЬ:</w:t>
      </w:r>
    </w:p>
    <w:p w14:paraId="41A5DA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предлагаю проработать 2 проекта - трехмоторного и четырехмоторного самолета...</w:t>
      </w:r>
    </w:p>
    <w:p w14:paraId="12C00D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6CC473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внесу маленькое дополнение. Следовало бы оба проекта проработать одинаковым способом, одинаковыми методами сделать расчеты...</w:t>
      </w:r>
    </w:p>
    <w:p w14:paraId="479EE7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w:t>
      </w:r>
    </w:p>
    <w:p w14:paraId="3633E0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Прежде, чем приступить к работе по предварительным проектам, необходимо получить точные ТТ, в которых совершенно точно бы была указана нагрузка...</w:t>
      </w:r>
    </w:p>
    <w:p w14:paraId="7F26A5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08B7EA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если мы эти схемы дадим сейчас в НК на предмет точных ТТ в отношении </w:t>
      </w:r>
      <w:proofErr w:type="spellStart"/>
      <w:r w:rsidRPr="006D2FB4">
        <w:rPr>
          <w:rFonts w:ascii="Times New Roman" w:hAnsi="Times New Roman" w:cs="Times New Roman"/>
          <w:color w:val="000000" w:themeColor="text1"/>
          <w:sz w:val="16"/>
          <w:szCs w:val="16"/>
        </w:rPr>
        <w:t>оббзора</w:t>
      </w:r>
      <w:proofErr w:type="spellEnd"/>
      <w:r w:rsidRPr="006D2FB4">
        <w:rPr>
          <w:rFonts w:ascii="Times New Roman" w:hAnsi="Times New Roman" w:cs="Times New Roman"/>
          <w:color w:val="000000" w:themeColor="text1"/>
          <w:sz w:val="16"/>
          <w:szCs w:val="16"/>
        </w:rPr>
        <w:t xml:space="preserve"> и нагрузки...</w:t>
      </w:r>
    </w:p>
    <w:p w14:paraId="12A78C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40C57D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Тут нужно расчленить. Что касается дискуссии по поводу этих схем, я не возражаю...Нельзя заставлять НК делать за нас вторичные расчеты...</w:t>
      </w:r>
    </w:p>
    <w:p w14:paraId="737C40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w:t>
      </w:r>
      <w:proofErr w:type="spellStart"/>
      <w:r w:rsidRPr="006D2FB4">
        <w:rPr>
          <w:rFonts w:ascii="Times New Roman" w:hAnsi="Times New Roman" w:cs="Times New Roman"/>
          <w:color w:val="000000" w:themeColor="text1"/>
          <w:sz w:val="16"/>
          <w:szCs w:val="16"/>
        </w:rPr>
        <w:t>Поликарпопу</w:t>
      </w:r>
      <w:proofErr w:type="spellEnd"/>
      <w:r w:rsidRPr="006D2FB4">
        <w:rPr>
          <w:rFonts w:ascii="Times New Roman" w:hAnsi="Times New Roman" w:cs="Times New Roman"/>
          <w:color w:val="000000" w:themeColor="text1"/>
          <w:sz w:val="16"/>
          <w:szCs w:val="16"/>
        </w:rPr>
        <w:t>)</w:t>
      </w:r>
    </w:p>
    <w:p w14:paraId="00B29F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вы считаете невыясненным в отношении ТТ?</w:t>
      </w:r>
    </w:p>
    <w:p w14:paraId="5FA364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w:t>
      </w:r>
    </w:p>
    <w:p w14:paraId="1A4A71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lastRenderedPageBreak/>
        <w:t>Преэже</w:t>
      </w:r>
      <w:proofErr w:type="spellEnd"/>
      <w:r w:rsidRPr="006D2FB4">
        <w:rPr>
          <w:rFonts w:ascii="Times New Roman" w:hAnsi="Times New Roman" w:cs="Times New Roman"/>
          <w:color w:val="000000" w:themeColor="text1"/>
          <w:sz w:val="16"/>
          <w:szCs w:val="16"/>
        </w:rPr>
        <w:t xml:space="preserve"> всего нагрузка. По первым ТТ макс. Бомбовая нагрузка 600-700 кг, по последним - 1500 и у нас она получается. Второе Можно ли поступиться потолком, если нельзя, то можно ли поступиться нагрузкой...</w:t>
      </w:r>
    </w:p>
    <w:p w14:paraId="34DFD7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0A625E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нашим проектам все эти данные взяты превосходящие, следовательно, если их сделать нормальными, то получатся ТУ</w:t>
      </w:r>
    </w:p>
    <w:p w14:paraId="7AC557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w:t>
      </w:r>
    </w:p>
    <w:p w14:paraId="7FC126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Тогда сейчас же летные данные будут уменьшены.</w:t>
      </w:r>
    </w:p>
    <w:p w14:paraId="2FE8D5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Представитель НК:</w:t>
      </w:r>
    </w:p>
    <w:p w14:paraId="124476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Первое. Самое главное сохранение при сбрасывании нормального равновесия.</w:t>
      </w:r>
    </w:p>
    <w:p w14:paraId="6786CD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Второе требование, была посадочная скорость...</w:t>
      </w:r>
    </w:p>
    <w:p w14:paraId="397B4D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посадочная скорость, потолок и сбрасывание груза - должно быть поставлено в основу всех расчетом.</w:t>
      </w:r>
    </w:p>
    <w:p w14:paraId="4A4ECE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w:t>
      </w:r>
    </w:p>
    <w:p w14:paraId="4C5932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Мне хотелось бы узнать, чем руководствовались в НК, какими реальными машинами, когда назначили такую нагрузку, полетные данные и проч. Таких машин нет.</w:t>
      </w:r>
    </w:p>
    <w:p w14:paraId="14EE88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Педставитель</w:t>
      </w:r>
      <w:proofErr w:type="spellEnd"/>
      <w:r w:rsidRPr="006D2FB4">
        <w:rPr>
          <w:rFonts w:ascii="Times New Roman" w:hAnsi="Times New Roman" w:cs="Times New Roman"/>
          <w:color w:val="000000" w:themeColor="text1"/>
          <w:sz w:val="16"/>
          <w:szCs w:val="16"/>
        </w:rPr>
        <w:t xml:space="preserve"> НК:</w:t>
      </w:r>
    </w:p>
    <w:p w14:paraId="1E0331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Возможно реальных машин с такими данными еще нет. Но не надо забывать, что Штаб ВВС смотрит несколько вперед...</w:t>
      </w:r>
    </w:p>
    <w:p w14:paraId="7B8781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В.Я.МОИСЕЕНКО</w:t>
      </w:r>
    </w:p>
    <w:p w14:paraId="188BC1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 категорически возражаю против предложения И.М.КОСТКИНА проработать еще 3 и 4-моторные схемы и послать через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 НК на дискуссию...</w:t>
      </w:r>
    </w:p>
    <w:p w14:paraId="448894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Представитель от НК:</w:t>
      </w:r>
    </w:p>
    <w:p w14:paraId="46A53A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Хотя НК является проводником между заводом и Штабом, тем не менее в вопросах об обстреле и обзоре нам некого спрашивать...</w:t>
      </w:r>
    </w:p>
    <w:p w14:paraId="4BCAB0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ПРЕДСЕДАТНЛЬ:</w:t>
      </w:r>
    </w:p>
    <w:p w14:paraId="39D9BB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не согласен с мнением В.Я.МОИСЕЕНКО...</w:t>
      </w:r>
    </w:p>
    <w:p w14:paraId="71000A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ГУРОВ:</w:t>
      </w:r>
    </w:p>
    <w:p w14:paraId="29AED3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отношение задержек, я думаю, что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не может пожаловаться на НК, что он задерживает утверждение...</w:t>
      </w:r>
    </w:p>
    <w:p w14:paraId="32EB12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7F4484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 хотел бы разъяснить В.Я.МОИСЕЕНКО, что этот проект по поводу </w:t>
      </w:r>
      <w:proofErr w:type="spellStart"/>
      <w:r w:rsidRPr="006D2FB4">
        <w:rPr>
          <w:rFonts w:ascii="Times New Roman" w:hAnsi="Times New Roman" w:cs="Times New Roman"/>
          <w:color w:val="000000" w:themeColor="text1"/>
          <w:sz w:val="16"/>
          <w:szCs w:val="16"/>
        </w:rPr>
        <w:t>спрощеггого</w:t>
      </w:r>
      <w:proofErr w:type="spellEnd"/>
      <w:r w:rsidRPr="006D2FB4">
        <w:rPr>
          <w:rFonts w:ascii="Times New Roman" w:hAnsi="Times New Roman" w:cs="Times New Roman"/>
          <w:color w:val="000000" w:themeColor="text1"/>
          <w:sz w:val="16"/>
          <w:szCs w:val="16"/>
        </w:rPr>
        <w:t xml:space="preserve"> прохождения проектов через ТК </w:t>
      </w:r>
      <w:proofErr w:type="spellStart"/>
      <w:r w:rsidRPr="006D2FB4">
        <w:rPr>
          <w:rFonts w:ascii="Times New Roman" w:hAnsi="Times New Roman" w:cs="Times New Roman"/>
          <w:color w:val="000000" w:themeColor="text1"/>
          <w:sz w:val="16"/>
          <w:szCs w:val="16"/>
        </w:rPr>
        <w:t>еше</w:t>
      </w:r>
      <w:proofErr w:type="spellEnd"/>
      <w:r w:rsidRPr="006D2FB4">
        <w:rPr>
          <w:rFonts w:ascii="Times New Roman" w:hAnsi="Times New Roman" w:cs="Times New Roman"/>
          <w:color w:val="000000" w:themeColor="text1"/>
          <w:sz w:val="16"/>
          <w:szCs w:val="16"/>
        </w:rPr>
        <w:t xml:space="preserve"> не получил санкции...</w:t>
      </w:r>
    </w:p>
    <w:p w14:paraId="02A851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0E465E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Какими ТТ руководствоваться в дальнейшей работе?</w:t>
      </w:r>
    </w:p>
    <w:p w14:paraId="3C9DE5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1070E1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Последними, которые исключают первые</w:t>
      </w:r>
    </w:p>
    <w:p w14:paraId="5589D0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поправка - запас горючего 2000 кг, на 4,5 часа вместо 5</w:t>
      </w:r>
    </w:p>
    <w:p w14:paraId="231025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поправка - сделать подсчет на 6 часов у земли и на 2000</w:t>
      </w:r>
    </w:p>
    <w:p w14:paraId="3D74B9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Полетные данные нужно изменить - посадочная скорость считает 85, </w:t>
      </w:r>
      <w:proofErr w:type="spellStart"/>
      <w:r w:rsidRPr="006D2FB4">
        <w:rPr>
          <w:rFonts w:ascii="Times New Roman" w:hAnsi="Times New Roman" w:cs="Times New Roman"/>
          <w:color w:val="000000" w:themeColor="text1"/>
          <w:sz w:val="16"/>
          <w:szCs w:val="16"/>
        </w:rPr>
        <w:t>еа</w:t>
      </w:r>
      <w:proofErr w:type="spellEnd"/>
      <w:r w:rsidRPr="006D2FB4">
        <w:rPr>
          <w:rFonts w:ascii="Times New Roman" w:hAnsi="Times New Roman" w:cs="Times New Roman"/>
          <w:color w:val="000000" w:themeColor="text1"/>
          <w:sz w:val="16"/>
          <w:szCs w:val="16"/>
        </w:rPr>
        <w:t xml:space="preserve"> если выйдет немного больше - беды нет.</w:t>
      </w:r>
    </w:p>
    <w:p w14:paraId="420876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w:t>
      </w:r>
    </w:p>
    <w:p w14:paraId="59A446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Обогреватели, освещение, сколько кг?</w:t>
      </w:r>
    </w:p>
    <w:p w14:paraId="0E204F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088FB4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надо просто прикинуть приближенно</w:t>
      </w:r>
    </w:p>
    <w:p w14:paraId="0BFF6B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w:t>
      </w:r>
    </w:p>
    <w:p w14:paraId="60D1A8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Прожектора будут или нет?</w:t>
      </w:r>
    </w:p>
    <w:p w14:paraId="663D17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50BA51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Этот пункт следует расшифровать.</w:t>
      </w:r>
    </w:p>
    <w:p w14:paraId="16D1AB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049D86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Кто даст материал?</w:t>
      </w:r>
    </w:p>
    <w:p w14:paraId="2A4DBE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w:t>
      </w:r>
    </w:p>
    <w:p w14:paraId="03A4AC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Просить представителя НК прислать сведения, нужные по вооружению </w:t>
      </w:r>
      <w:proofErr w:type="spellStart"/>
      <w:r w:rsidRPr="006D2FB4">
        <w:rPr>
          <w:rFonts w:ascii="Times New Roman" w:hAnsi="Times New Roman" w:cs="Times New Roman"/>
          <w:color w:val="000000" w:themeColor="text1"/>
          <w:sz w:val="16"/>
          <w:szCs w:val="16"/>
        </w:rPr>
        <w:t>самолета.относительно</w:t>
      </w:r>
      <w:proofErr w:type="spellEnd"/>
      <w:r w:rsidRPr="006D2FB4">
        <w:rPr>
          <w:rFonts w:ascii="Times New Roman" w:hAnsi="Times New Roman" w:cs="Times New Roman"/>
          <w:color w:val="000000" w:themeColor="text1"/>
          <w:sz w:val="16"/>
          <w:szCs w:val="16"/>
        </w:rPr>
        <w:t xml:space="preserve"> освещения, обогревателей, прожекторов</w:t>
      </w:r>
    </w:p>
    <w:p w14:paraId="5F814E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В.Я.МОИСЕЕНКО:</w:t>
      </w:r>
    </w:p>
    <w:p w14:paraId="7EB137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относительно сроков?</w:t>
      </w:r>
    </w:p>
    <w:p w14:paraId="6F999D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p>
    <w:p w14:paraId="7342D9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Срок устанавливать не будем, но это не значит отложить работу.</w:t>
      </w:r>
    </w:p>
    <w:p w14:paraId="669654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мы представляем в НК УВВС следующее:</w:t>
      </w:r>
    </w:p>
    <w:p w14:paraId="302660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присланным последним ТУ будут проработаны предварительно и </w:t>
      </w:r>
      <w:proofErr w:type="spellStart"/>
      <w:r w:rsidRPr="006D2FB4">
        <w:rPr>
          <w:rFonts w:ascii="Times New Roman" w:hAnsi="Times New Roman" w:cs="Times New Roman"/>
          <w:color w:val="000000" w:themeColor="text1"/>
          <w:sz w:val="16"/>
          <w:szCs w:val="16"/>
        </w:rPr>
        <w:t>расчитаны</w:t>
      </w:r>
      <w:proofErr w:type="spellEnd"/>
      <w:r w:rsidRPr="006D2FB4">
        <w:rPr>
          <w:rFonts w:ascii="Times New Roman" w:hAnsi="Times New Roman" w:cs="Times New Roman"/>
          <w:color w:val="000000" w:themeColor="text1"/>
          <w:sz w:val="16"/>
          <w:szCs w:val="16"/>
        </w:rPr>
        <w:t xml:space="preserve"> со внесенными </w:t>
      </w:r>
      <w:proofErr w:type="spellStart"/>
      <w:r w:rsidRPr="006D2FB4">
        <w:rPr>
          <w:rFonts w:ascii="Times New Roman" w:hAnsi="Times New Roman" w:cs="Times New Roman"/>
          <w:color w:val="000000" w:themeColor="text1"/>
          <w:sz w:val="16"/>
          <w:szCs w:val="16"/>
        </w:rPr>
        <w:t>плправками</w:t>
      </w:r>
      <w:proofErr w:type="spellEnd"/>
      <w:r w:rsidRPr="006D2FB4">
        <w:rPr>
          <w:rFonts w:ascii="Times New Roman" w:hAnsi="Times New Roman" w:cs="Times New Roman"/>
          <w:color w:val="000000" w:themeColor="text1"/>
          <w:sz w:val="16"/>
          <w:szCs w:val="16"/>
        </w:rPr>
        <w:t xml:space="preserve"> следующие 2 проекта: трехмоторного с передним мотором и четырехмоторного с моторами тандем (2198,60).</w:t>
      </w:r>
    </w:p>
    <w:p w14:paraId="4B3E2DC1" w14:textId="77777777" w:rsidR="000714CE" w:rsidRPr="006D2FB4" w:rsidRDefault="000714CE" w:rsidP="0040179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E6C984" w14:textId="77777777" w:rsidR="00401790" w:rsidRPr="004D3774" w:rsidRDefault="00401790" w:rsidP="00401790">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11 августа </w:t>
      </w:r>
      <w:r>
        <w:rPr>
          <w:rFonts w:ascii="Times New Roman" w:hAnsi="Times New Roman" w:cs="Times New Roman"/>
          <w:color w:val="0070C0"/>
          <w:sz w:val="16"/>
          <w:szCs w:val="16"/>
        </w:rPr>
        <w:t>1925 г. в</w:t>
      </w:r>
      <w:r w:rsidRPr="004D3774">
        <w:rPr>
          <w:rFonts w:ascii="Times New Roman" w:hAnsi="Times New Roman" w:cs="Times New Roman"/>
          <w:color w:val="0070C0"/>
          <w:sz w:val="16"/>
          <w:szCs w:val="16"/>
        </w:rPr>
        <w:t xml:space="preserve"> Москву прилетел французский летчик Людо</w:t>
      </w:r>
      <w:r>
        <w:rPr>
          <w:rFonts w:ascii="Times New Roman" w:hAnsi="Times New Roman" w:cs="Times New Roman"/>
          <w:color w:val="0070C0"/>
          <w:sz w:val="16"/>
          <w:szCs w:val="16"/>
        </w:rPr>
        <w:t>вик</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Арро</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ар</w:t>
      </w:r>
      <w:proofErr w:type="spellEnd"/>
      <w:r>
        <w:rPr>
          <w:rFonts w:ascii="Times New Roman" w:hAnsi="Times New Roman" w:cs="Times New Roman"/>
          <w:color w:val="0070C0"/>
          <w:sz w:val="16"/>
          <w:szCs w:val="16"/>
        </w:rPr>
        <w:t>, совершающий</w:t>
      </w:r>
      <w:r w:rsidRPr="004D3774">
        <w:rPr>
          <w:rFonts w:ascii="Times New Roman" w:hAnsi="Times New Roman" w:cs="Times New Roman"/>
          <w:color w:val="0070C0"/>
          <w:sz w:val="16"/>
          <w:szCs w:val="16"/>
        </w:rPr>
        <w:t xml:space="preserve"> на самолете Потез-25 скоростной перелет по </w:t>
      </w:r>
      <w:r>
        <w:rPr>
          <w:rFonts w:ascii="Times New Roman" w:hAnsi="Times New Roman" w:cs="Times New Roman"/>
          <w:color w:val="0070C0"/>
          <w:sz w:val="16"/>
          <w:szCs w:val="16"/>
        </w:rPr>
        <w:t>Ев</w:t>
      </w:r>
      <w:r w:rsidRPr="004D3774">
        <w:rPr>
          <w:rFonts w:ascii="Times New Roman" w:hAnsi="Times New Roman" w:cs="Times New Roman"/>
          <w:color w:val="0070C0"/>
          <w:sz w:val="16"/>
          <w:szCs w:val="16"/>
        </w:rPr>
        <w:t>ропе.</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Арромар</w:t>
      </w:r>
      <w:proofErr w:type="spellEnd"/>
      <w:r>
        <w:rPr>
          <w:rFonts w:ascii="Times New Roman" w:hAnsi="Times New Roman" w:cs="Times New Roman"/>
          <w:color w:val="0070C0"/>
          <w:sz w:val="16"/>
          <w:szCs w:val="16"/>
        </w:rPr>
        <w:t xml:space="preserve"> при</w:t>
      </w:r>
      <w:r w:rsidRPr="004D3774">
        <w:rPr>
          <w:rFonts w:ascii="Times New Roman" w:hAnsi="Times New Roman" w:cs="Times New Roman"/>
          <w:color w:val="0070C0"/>
          <w:sz w:val="16"/>
          <w:szCs w:val="16"/>
        </w:rPr>
        <w:t xml:space="preserve">был из Бухареста после восьмичасового беспосадочного полота. </w:t>
      </w:r>
      <w:proofErr w:type="spellStart"/>
      <w:r w:rsidRPr="004D3774">
        <w:rPr>
          <w:rFonts w:ascii="Times New Roman" w:hAnsi="Times New Roman" w:cs="Times New Roman"/>
          <w:color w:val="0070C0"/>
          <w:sz w:val="16"/>
          <w:szCs w:val="16"/>
        </w:rPr>
        <w:t>Арр</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мар</w:t>
      </w:r>
      <w:r>
        <w:rPr>
          <w:rFonts w:ascii="Times New Roman" w:hAnsi="Times New Roman" w:cs="Times New Roman"/>
          <w:color w:val="0070C0"/>
          <w:sz w:val="16"/>
          <w:szCs w:val="16"/>
        </w:rPr>
        <w:t>у</w:t>
      </w:r>
      <w:proofErr w:type="spellEnd"/>
      <w:r w:rsidRPr="004D3774">
        <w:rPr>
          <w:rFonts w:ascii="Times New Roman" w:hAnsi="Times New Roman" w:cs="Times New Roman"/>
          <w:color w:val="0070C0"/>
          <w:sz w:val="16"/>
          <w:szCs w:val="16"/>
        </w:rPr>
        <w:t xml:space="preserve"> б</w:t>
      </w:r>
      <w:r>
        <w:rPr>
          <w:rFonts w:ascii="Times New Roman" w:hAnsi="Times New Roman" w:cs="Times New Roman"/>
          <w:color w:val="0070C0"/>
          <w:sz w:val="16"/>
          <w:szCs w:val="16"/>
        </w:rPr>
        <w:t xml:space="preserve">ыли </w:t>
      </w:r>
      <w:r w:rsidRPr="004D3774">
        <w:rPr>
          <w:rFonts w:ascii="Times New Roman" w:hAnsi="Times New Roman" w:cs="Times New Roman"/>
          <w:color w:val="0070C0"/>
          <w:sz w:val="16"/>
          <w:szCs w:val="16"/>
        </w:rPr>
        <w:t>оказаны теплая встреча к техническая помощь,</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обеспечив</w:t>
      </w:r>
      <w:r>
        <w:rPr>
          <w:rFonts w:ascii="Times New Roman" w:hAnsi="Times New Roman" w:cs="Times New Roman"/>
          <w:color w:val="0070C0"/>
          <w:sz w:val="16"/>
          <w:szCs w:val="16"/>
        </w:rPr>
        <w:t>шая</w:t>
      </w:r>
      <w:r w:rsidRPr="004D3774">
        <w:rPr>
          <w:rFonts w:ascii="Times New Roman" w:hAnsi="Times New Roman" w:cs="Times New Roman"/>
          <w:color w:val="0070C0"/>
          <w:sz w:val="16"/>
          <w:szCs w:val="16"/>
        </w:rPr>
        <w:t xml:space="preserve"> ему своевременный вылет для продолжения полета.</w:t>
      </w:r>
    </w:p>
    <w:p w14:paraId="0ACD889A" w14:textId="77777777" w:rsidR="00401790" w:rsidRDefault="00401790" w:rsidP="00401790">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5 № </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 "</w:t>
      </w:r>
      <w:proofErr w:type="spellStart"/>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еч</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рияя</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ква" 12 августа 1928 г./</w:t>
      </w:r>
      <w:r>
        <w:rPr>
          <w:rFonts w:ascii="Times New Roman" w:hAnsi="Times New Roman" w:cs="Times New Roman"/>
          <w:color w:val="0070C0"/>
          <w:sz w:val="16"/>
          <w:szCs w:val="16"/>
        </w:rPr>
        <w:t xml:space="preserve"> (23370).</w:t>
      </w:r>
    </w:p>
    <w:p w14:paraId="09FE1F8A" w14:textId="77777777" w:rsidR="00401790" w:rsidRPr="004D3774" w:rsidRDefault="00401790" w:rsidP="00401790">
      <w:pPr>
        <w:spacing w:after="0" w:line="240" w:lineRule="auto"/>
        <w:jc w:val="both"/>
        <w:rPr>
          <w:rFonts w:ascii="Times New Roman" w:hAnsi="Times New Roman" w:cs="Times New Roman"/>
          <w:color w:val="0070C0"/>
          <w:sz w:val="16"/>
          <w:szCs w:val="16"/>
        </w:rPr>
      </w:pPr>
    </w:p>
    <w:p w14:paraId="2B6E16B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96A16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EF7E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августа 1925. Протокол № 38 заседания РВС. О положении с производством и состоянии на складах 22- и 34-секундных трубок и взрывателей (</w:t>
      </w:r>
      <w:proofErr w:type="spellStart"/>
      <w:r w:rsidRPr="006D2FB4">
        <w:rPr>
          <w:rFonts w:ascii="Times New Roman" w:hAnsi="Times New Roman" w:cs="Times New Roman"/>
          <w:color w:val="000000" w:themeColor="text1"/>
          <w:sz w:val="16"/>
          <w:szCs w:val="16"/>
        </w:rPr>
        <w:t>т.Дыбенко</w:t>
      </w:r>
      <w:proofErr w:type="spellEnd"/>
      <w:r w:rsidRPr="006D2FB4">
        <w:rPr>
          <w:rFonts w:ascii="Times New Roman" w:hAnsi="Times New Roman" w:cs="Times New Roman"/>
          <w:color w:val="000000" w:themeColor="text1"/>
          <w:sz w:val="16"/>
          <w:szCs w:val="16"/>
        </w:rPr>
        <w:t xml:space="preserve"> и Михайлов). 1.Считать 22-секундные трубки изготовления Самарского завода в массе пришедшими в негодность. По</w:t>
      </w:r>
      <w:r w:rsidRPr="006D2FB4">
        <w:rPr>
          <w:rFonts w:ascii="Times New Roman" w:hAnsi="Times New Roman" w:cs="Times New Roman"/>
          <w:color w:val="000000" w:themeColor="text1"/>
          <w:sz w:val="16"/>
          <w:szCs w:val="16"/>
        </w:rPr>
        <w:softHyphen/>
        <w:t>ручить Артиллерийскому управлению совместно с ГУВП еще раз организовать опытную проверку партии этих трубок (примерно в 50 тыс.) на предмет отбора годных. 2. Признать все трубки изготовления заводом быв. Барановского Всеобщей компанией электричества и завода “</w:t>
      </w:r>
      <w:proofErr w:type="spellStart"/>
      <w:r w:rsidRPr="006D2FB4">
        <w:rPr>
          <w:rFonts w:ascii="Times New Roman" w:hAnsi="Times New Roman" w:cs="Times New Roman"/>
          <w:color w:val="000000" w:themeColor="text1"/>
          <w:sz w:val="16"/>
          <w:szCs w:val="16"/>
        </w:rPr>
        <w:t>Промет</w:t>
      </w:r>
      <w:proofErr w:type="spellEnd"/>
      <w:r w:rsidRPr="006D2FB4">
        <w:rPr>
          <w:rFonts w:ascii="Times New Roman" w:hAnsi="Times New Roman" w:cs="Times New Roman"/>
          <w:color w:val="000000" w:themeColor="text1"/>
          <w:sz w:val="16"/>
          <w:szCs w:val="16"/>
        </w:rPr>
        <w:t>” пригодными после рассортировки в складах для практи</w:t>
      </w:r>
      <w:r w:rsidRPr="006D2FB4">
        <w:rPr>
          <w:rFonts w:ascii="Times New Roman" w:hAnsi="Times New Roman" w:cs="Times New Roman"/>
          <w:color w:val="000000" w:themeColor="text1"/>
          <w:sz w:val="16"/>
          <w:szCs w:val="16"/>
        </w:rPr>
        <w:softHyphen/>
        <w:t>ческих стрельб в течение 2-3 лет. Поручить Артиллерийскому управлению произвести еще опытную проверку годности этих трубок на предмет использования в течение более продол</w:t>
      </w:r>
      <w:r w:rsidRPr="006D2FB4">
        <w:rPr>
          <w:rFonts w:ascii="Times New Roman" w:hAnsi="Times New Roman" w:cs="Times New Roman"/>
          <w:color w:val="000000" w:themeColor="text1"/>
          <w:sz w:val="16"/>
          <w:szCs w:val="16"/>
        </w:rPr>
        <w:softHyphen/>
        <w:t>жительного срока. 3. Отсортированные трубки и признанные годными для переделки отпра</w:t>
      </w:r>
      <w:r w:rsidRPr="006D2FB4">
        <w:rPr>
          <w:rFonts w:ascii="Times New Roman" w:hAnsi="Times New Roman" w:cs="Times New Roman"/>
          <w:color w:val="000000" w:themeColor="text1"/>
          <w:sz w:val="16"/>
          <w:szCs w:val="16"/>
        </w:rPr>
        <w:softHyphen/>
        <w:t>вить на заводы ГУВП, обязав последний в течение 1925/26 г. выпустить трубок, вполне исп</w:t>
      </w:r>
      <w:r w:rsidRPr="006D2FB4">
        <w:rPr>
          <w:rFonts w:ascii="Times New Roman" w:hAnsi="Times New Roman" w:cs="Times New Roman"/>
          <w:color w:val="000000" w:themeColor="text1"/>
          <w:sz w:val="16"/>
          <w:szCs w:val="16"/>
        </w:rPr>
        <w:softHyphen/>
        <w:t>равных, не менее 500 тыс. шт... 4. Считать необходимым приступить немедленно к разработ</w:t>
      </w:r>
      <w:r w:rsidRPr="006D2FB4">
        <w:rPr>
          <w:rFonts w:ascii="Times New Roman" w:hAnsi="Times New Roman" w:cs="Times New Roman"/>
          <w:color w:val="000000" w:themeColor="text1"/>
          <w:sz w:val="16"/>
          <w:szCs w:val="16"/>
        </w:rPr>
        <w:softHyphen/>
        <w:t>ке новой дистанционной трубки под медленно горящий порох для полевой артиллерии; при</w:t>
      </w:r>
      <w:r w:rsidRPr="006D2FB4">
        <w:rPr>
          <w:rFonts w:ascii="Times New Roman" w:hAnsi="Times New Roman" w:cs="Times New Roman"/>
          <w:color w:val="000000" w:themeColor="text1"/>
          <w:sz w:val="16"/>
          <w:szCs w:val="16"/>
        </w:rPr>
        <w:softHyphen/>
        <w:t>годной и для зенитной стрельбы. 5. Учитывая необходимость поддержания заводов и сохра</w:t>
      </w:r>
      <w:r w:rsidRPr="006D2FB4">
        <w:rPr>
          <w:rFonts w:ascii="Times New Roman" w:hAnsi="Times New Roman" w:cs="Times New Roman"/>
          <w:color w:val="000000" w:themeColor="text1"/>
          <w:sz w:val="16"/>
          <w:szCs w:val="16"/>
        </w:rPr>
        <w:softHyphen/>
        <w:t>нения кадров работников-трубочников, дать заказ ГУВП на новое изготовление трубок не менее 200 тыс. шт. с тем, чтобы при распределении заказов производить таковые по заводам с проведением максимальной концентрации и с обязательным дублированием на соответ</w:t>
      </w:r>
      <w:r w:rsidRPr="006D2FB4">
        <w:rPr>
          <w:rFonts w:ascii="Times New Roman" w:hAnsi="Times New Roman" w:cs="Times New Roman"/>
          <w:color w:val="000000" w:themeColor="text1"/>
          <w:sz w:val="16"/>
          <w:szCs w:val="16"/>
        </w:rPr>
        <w:softHyphen/>
        <w:t>ствующих заводах, оставляя небольшие ячейки, могущие явиться организационным ядром при развертывании данного производства 6. Ввиду полного отсутствия специалистов по трубкам как на производстве, так и в Артиллерийском управлении, считать необходимым ко</w:t>
      </w:r>
      <w:r w:rsidRPr="006D2FB4">
        <w:rPr>
          <w:rFonts w:ascii="Times New Roman" w:hAnsi="Times New Roman" w:cs="Times New Roman"/>
          <w:color w:val="000000" w:themeColor="text1"/>
          <w:sz w:val="16"/>
          <w:szCs w:val="16"/>
        </w:rPr>
        <w:softHyphen/>
        <w:t>мандировать от 5-7 чел. в текущем году на заводы трубочного производства для специализа</w:t>
      </w:r>
      <w:r w:rsidRPr="006D2FB4">
        <w:rPr>
          <w:rFonts w:ascii="Times New Roman" w:hAnsi="Times New Roman" w:cs="Times New Roman"/>
          <w:color w:val="000000" w:themeColor="text1"/>
          <w:sz w:val="16"/>
          <w:szCs w:val="16"/>
        </w:rPr>
        <w:softHyphen/>
        <w:t>ции... 7. Поручить начальнику снабжения РККА и ГУРККА проработать вопрос о порядке использования лиц, оканчивающих Артиллерийскую академию, и формах отчета. 8. Поручить начальнику снабжения РККА совместно с ГУВП разработать вопрос относи</w:t>
      </w:r>
      <w:r w:rsidRPr="006D2FB4">
        <w:rPr>
          <w:rFonts w:ascii="Times New Roman" w:hAnsi="Times New Roman" w:cs="Times New Roman"/>
          <w:color w:val="000000" w:themeColor="text1"/>
          <w:sz w:val="16"/>
          <w:szCs w:val="16"/>
        </w:rPr>
        <w:softHyphen/>
        <w:t>тельно обеспечения армии запасами взрывателей, как для текущей потребности, так и обес</w:t>
      </w:r>
      <w:r w:rsidRPr="006D2FB4">
        <w:rPr>
          <w:rFonts w:ascii="Times New Roman" w:hAnsi="Times New Roman" w:cs="Times New Roman"/>
          <w:color w:val="000000" w:themeColor="text1"/>
          <w:sz w:val="16"/>
          <w:szCs w:val="16"/>
        </w:rPr>
        <w:softHyphen/>
        <w:t>печения мобилизационным запасом. Разработать конкретную программу как заказов, так и развертывания промышленности (пересмотр и сортировки имеющихся на складах запасов, изготовления новых, создание новых предприятий и т. д.). Разработку закончить в месячный срок и результаты представить в РВС СССР. 9. Признать необходимым заслу</w:t>
      </w:r>
      <w:r w:rsidRPr="006D2FB4">
        <w:rPr>
          <w:rFonts w:ascii="Times New Roman" w:hAnsi="Times New Roman" w:cs="Times New Roman"/>
          <w:color w:val="000000" w:themeColor="text1"/>
          <w:sz w:val="16"/>
          <w:szCs w:val="16"/>
        </w:rPr>
        <w:softHyphen/>
        <w:t>шать на РВС СССР доклад ГУВП с содокладом ВМИ о состоянии заводов ГУВП, детальное обследование коих произведено РКИ. (РГВА. Ф. 4. Оп. 18. Д. 9. Л. 238-240.) (10711,632).</w:t>
      </w:r>
    </w:p>
    <w:p w14:paraId="3FD400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133550" w14:textId="77777777" w:rsidR="00AC51BE" w:rsidRPr="006D2FB4" w:rsidRDefault="00AC51BE"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11 августа 1925 г.</w:t>
      </w:r>
      <w:r w:rsidRPr="006D2FB4">
        <w:rPr>
          <w:color w:val="000000" w:themeColor="text1"/>
          <w:sz w:val="16"/>
          <w:szCs w:val="16"/>
        </w:rPr>
        <w:t xml:space="preserve"> Обсуждение в РВС СССР вопроса «О химическом управлении». Создано Военно-химическое управление при начальнике снабжения Красной Армии (ВОХИМУ УС) на базе химического отдела Артиллерийского управления и </w:t>
      </w:r>
      <w:proofErr w:type="spellStart"/>
      <w:r w:rsidRPr="006D2FB4">
        <w:rPr>
          <w:color w:val="000000" w:themeColor="text1"/>
          <w:sz w:val="16"/>
          <w:szCs w:val="16"/>
        </w:rPr>
        <w:t>Химкома</w:t>
      </w:r>
      <w:proofErr w:type="spellEnd"/>
      <w:r w:rsidRPr="006D2FB4">
        <w:rPr>
          <w:color w:val="000000" w:themeColor="text1"/>
          <w:sz w:val="16"/>
          <w:szCs w:val="16"/>
        </w:rPr>
        <w:t xml:space="preserve"> при РВС РККА. Руководитель </w:t>
      </w:r>
      <w:proofErr w:type="spellStart"/>
      <w:r w:rsidRPr="006D2FB4">
        <w:rPr>
          <w:color w:val="000000" w:themeColor="text1"/>
          <w:sz w:val="16"/>
          <w:szCs w:val="16"/>
        </w:rPr>
        <w:t>Химкома</w:t>
      </w:r>
      <w:proofErr w:type="spellEnd"/>
      <w:r w:rsidRPr="006D2FB4">
        <w:rPr>
          <w:color w:val="000000" w:themeColor="text1"/>
          <w:sz w:val="16"/>
          <w:szCs w:val="16"/>
        </w:rPr>
        <w:t xml:space="preserve"> </w:t>
      </w:r>
      <w:proofErr w:type="spellStart"/>
      <w:r w:rsidRPr="006D2FB4">
        <w:rPr>
          <w:color w:val="000000" w:themeColor="text1"/>
          <w:sz w:val="16"/>
          <w:szCs w:val="16"/>
        </w:rPr>
        <w:t>В.Н.Ипатьев</w:t>
      </w:r>
      <w:proofErr w:type="spellEnd"/>
      <w:r w:rsidRPr="006D2FB4">
        <w:rPr>
          <w:color w:val="000000" w:themeColor="text1"/>
          <w:sz w:val="16"/>
          <w:szCs w:val="16"/>
        </w:rPr>
        <w:t xml:space="preserve"> на заседание не приглашался. Начальником ВОХИМУ назначен </w:t>
      </w:r>
      <w:proofErr w:type="spellStart"/>
      <w:r w:rsidRPr="006D2FB4">
        <w:rPr>
          <w:color w:val="000000" w:themeColor="text1"/>
          <w:sz w:val="16"/>
          <w:szCs w:val="16"/>
        </w:rPr>
        <w:t>Я.М.Фишман</w:t>
      </w:r>
      <w:proofErr w:type="spellEnd"/>
      <w:r w:rsidRPr="006D2FB4">
        <w:rPr>
          <w:color w:val="000000" w:themeColor="text1"/>
          <w:sz w:val="16"/>
          <w:szCs w:val="16"/>
        </w:rPr>
        <w:t xml:space="preserve">. Управление занималось химическим и биологическим оружием (из текста-обоснования </w:t>
      </w:r>
      <w:proofErr w:type="spellStart"/>
      <w:r w:rsidRPr="006D2FB4">
        <w:rPr>
          <w:color w:val="000000" w:themeColor="text1"/>
          <w:sz w:val="16"/>
          <w:szCs w:val="16"/>
        </w:rPr>
        <w:t>Я.М.Фишмана</w:t>
      </w:r>
      <w:proofErr w:type="spellEnd"/>
      <w:r w:rsidRPr="006D2FB4">
        <w:rPr>
          <w:color w:val="000000" w:themeColor="text1"/>
          <w:sz w:val="16"/>
          <w:szCs w:val="16"/>
        </w:rPr>
        <w:t xml:space="preserve">: </w:t>
      </w:r>
      <w:r w:rsidRPr="006D2FB4">
        <w:rPr>
          <w:rStyle w:val="af0"/>
          <w:i w:val="0"/>
          <w:color w:val="000000" w:themeColor="text1"/>
          <w:sz w:val="16"/>
          <w:szCs w:val="16"/>
        </w:rPr>
        <w:t>«в малый срок необходимо создать несуществующий род оружия»</w:t>
      </w:r>
      <w:r w:rsidRPr="006D2FB4">
        <w:rPr>
          <w:color w:val="000000" w:themeColor="text1"/>
          <w:sz w:val="16"/>
          <w:szCs w:val="16"/>
        </w:rPr>
        <w:t xml:space="preserve">). В отношении химического оружия в число важнейших задач было включено: </w:t>
      </w:r>
      <w:r w:rsidRPr="006D2FB4">
        <w:rPr>
          <w:rStyle w:val="af0"/>
          <w:i w:val="0"/>
          <w:color w:val="000000" w:themeColor="text1"/>
          <w:sz w:val="16"/>
          <w:szCs w:val="16"/>
        </w:rPr>
        <w:t>«Военно-химическая подготовка вооруженных сил СССР в целом, то есть снабжение всеми необходимыми средствами химического нападения и химической обороны… Организация химической обороны гражданского населения»</w:t>
      </w:r>
      <w:r w:rsidRPr="006D2FB4">
        <w:rPr>
          <w:color w:val="000000" w:themeColor="text1"/>
          <w:sz w:val="16"/>
          <w:szCs w:val="16"/>
        </w:rPr>
        <w:t xml:space="preserve">. На самом деле проблему защиты гражданского населения от возможного вражеского химического нападения ВОХИМУ довольно скоро переложило на других и так и не стало всерьез отвечать за это дело. И ВОХИМУ, и все его многочисленные преемники занимались исключительно подготовкой к наступательной химической войне, а также к защите армии (а не населения страны) от химического оружия </w:t>
      </w:r>
      <w:r w:rsidRPr="006D2FB4">
        <w:rPr>
          <w:color w:val="000000" w:themeColor="text1"/>
          <w:sz w:val="16"/>
          <w:szCs w:val="16"/>
        </w:rPr>
        <w:lastRenderedPageBreak/>
        <w:t>других армий (см.22 ноября 1934 г.) (17133).</w:t>
      </w:r>
    </w:p>
    <w:p w14:paraId="52F10D30" w14:textId="77777777" w:rsidR="00AC51BE" w:rsidRPr="006D2FB4" w:rsidRDefault="00AC51BE" w:rsidP="00054315">
      <w:pPr>
        <w:pStyle w:val="ae"/>
        <w:shd w:val="clear" w:color="auto" w:fill="FFFFFF"/>
        <w:spacing w:before="0" w:after="0"/>
        <w:jc w:val="both"/>
        <w:rPr>
          <w:color w:val="000000" w:themeColor="text1"/>
          <w:sz w:val="16"/>
          <w:szCs w:val="16"/>
        </w:rPr>
      </w:pPr>
    </w:p>
    <w:p w14:paraId="0493BD16"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авгу</w:t>
      </w:r>
      <w:r w:rsidRPr="006D2FB4">
        <w:rPr>
          <w:rFonts w:ascii="Times New Roman" w:hAnsi="Times New Roman" w:cs="Times New Roman"/>
          <w:color w:val="000000" w:themeColor="text1"/>
          <w:sz w:val="16"/>
          <w:szCs w:val="16"/>
        </w:rPr>
        <w:softHyphen/>
        <w:t>ста 1925 г. нефтяной трактор завода Большевик про</w:t>
      </w:r>
      <w:r w:rsidRPr="006D2FB4">
        <w:rPr>
          <w:rFonts w:ascii="Times New Roman" w:hAnsi="Times New Roman" w:cs="Times New Roman"/>
          <w:color w:val="000000" w:themeColor="text1"/>
          <w:sz w:val="16"/>
          <w:szCs w:val="16"/>
        </w:rPr>
        <w:softHyphen/>
        <w:t>ходил испытания буксировкой трехдюймовой пуш</w:t>
      </w:r>
      <w:r w:rsidRPr="006D2FB4">
        <w:rPr>
          <w:rFonts w:ascii="Times New Roman" w:hAnsi="Times New Roman" w:cs="Times New Roman"/>
          <w:color w:val="000000" w:themeColor="text1"/>
          <w:sz w:val="16"/>
          <w:szCs w:val="16"/>
        </w:rPr>
        <w:softHyphen/>
        <w:t>ки с передком общим весом 140 пудов. Он также демонстрировался в том же году на ав</w:t>
      </w:r>
      <w:r w:rsidRPr="006D2FB4">
        <w:rPr>
          <w:rFonts w:ascii="Times New Roman" w:hAnsi="Times New Roman" w:cs="Times New Roman"/>
          <w:color w:val="000000" w:themeColor="text1"/>
          <w:sz w:val="16"/>
          <w:szCs w:val="16"/>
        </w:rPr>
        <w:softHyphen/>
        <w:t>томобильной выставке. С Манежной площа</w:t>
      </w:r>
      <w:r w:rsidRPr="006D2FB4">
        <w:rPr>
          <w:rFonts w:ascii="Times New Roman" w:hAnsi="Times New Roman" w:cs="Times New Roman"/>
          <w:color w:val="000000" w:themeColor="text1"/>
          <w:sz w:val="16"/>
          <w:szCs w:val="16"/>
        </w:rPr>
        <w:softHyphen/>
        <w:t>ди, где проходила выставка, нефтяной трак</w:t>
      </w:r>
      <w:r w:rsidRPr="006D2FB4">
        <w:rPr>
          <w:rFonts w:ascii="Times New Roman" w:hAnsi="Times New Roman" w:cs="Times New Roman"/>
          <w:color w:val="000000" w:themeColor="text1"/>
          <w:sz w:val="16"/>
          <w:szCs w:val="16"/>
        </w:rPr>
        <w:softHyphen/>
        <w:t>тор с грузовым прицепом прошел по улицам города до Поклонной горы.</w:t>
      </w:r>
    </w:p>
    <w:p w14:paraId="32C9B5E2"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своим эксплуатационным парамет</w:t>
      </w:r>
      <w:r w:rsidRPr="006D2FB4">
        <w:rPr>
          <w:rFonts w:ascii="Times New Roman" w:hAnsi="Times New Roman" w:cs="Times New Roman"/>
          <w:color w:val="000000" w:themeColor="text1"/>
          <w:sz w:val="16"/>
          <w:szCs w:val="16"/>
        </w:rPr>
        <w:softHyphen/>
        <w:t>рам этот трактор превосходил другие оте</w:t>
      </w:r>
      <w:r w:rsidRPr="006D2FB4">
        <w:rPr>
          <w:rFonts w:ascii="Times New Roman" w:hAnsi="Times New Roman" w:cs="Times New Roman"/>
          <w:color w:val="000000" w:themeColor="text1"/>
          <w:sz w:val="16"/>
          <w:szCs w:val="16"/>
        </w:rPr>
        <w:softHyphen/>
        <w:t>чественные образцы с нефтяными мотора</w:t>
      </w:r>
      <w:r w:rsidRPr="006D2FB4">
        <w:rPr>
          <w:rFonts w:ascii="Times New Roman" w:hAnsi="Times New Roman" w:cs="Times New Roman"/>
          <w:color w:val="000000" w:themeColor="text1"/>
          <w:sz w:val="16"/>
          <w:szCs w:val="16"/>
        </w:rPr>
        <w:softHyphen/>
        <w:t>ми, однако в связи с организацией массо</w:t>
      </w:r>
      <w:r w:rsidRPr="006D2FB4">
        <w:rPr>
          <w:rFonts w:ascii="Times New Roman" w:hAnsi="Times New Roman" w:cs="Times New Roman"/>
          <w:color w:val="000000" w:themeColor="text1"/>
          <w:sz w:val="16"/>
          <w:szCs w:val="16"/>
        </w:rPr>
        <w:softHyphen/>
        <w:t>вого производства тракторов типа «Форд- зон» работы по тракторам «русского типа» были прекращены. Поэтому колесный не</w:t>
      </w:r>
      <w:r w:rsidRPr="006D2FB4">
        <w:rPr>
          <w:rFonts w:ascii="Times New Roman" w:hAnsi="Times New Roman" w:cs="Times New Roman"/>
          <w:color w:val="000000" w:themeColor="text1"/>
          <w:sz w:val="16"/>
          <w:szCs w:val="16"/>
        </w:rPr>
        <w:softHyphen/>
        <w:t>фтяной трактор завода «Большевик» не изготавливался серийно.</w:t>
      </w:r>
    </w:p>
    <w:p w14:paraId="7F535E1D"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на заводе Большевик изготовили опытный образец колесного трактора. Он имел задние ведущие колеса диаметром 1200 мм и шириной 300 мм со шпорами из угольников размером 70</w:t>
      </w:r>
      <w:r w:rsidRPr="006D2FB4">
        <w:rPr>
          <w:rFonts w:ascii="Times New Roman" w:hAnsi="Times New Roman" w:cs="Times New Roman"/>
          <w:color w:val="000000" w:themeColor="text1"/>
          <w:sz w:val="16"/>
          <w:szCs w:val="16"/>
          <w:lang w:val="en-US"/>
        </w:rPr>
        <w:t>x</w:t>
      </w:r>
      <w:r w:rsidRPr="006D2FB4">
        <w:rPr>
          <w:rFonts w:ascii="Times New Roman" w:hAnsi="Times New Roman" w:cs="Times New Roman"/>
          <w:color w:val="000000" w:themeColor="text1"/>
          <w:sz w:val="16"/>
          <w:szCs w:val="16"/>
        </w:rPr>
        <w:t>50</w:t>
      </w:r>
      <w:r w:rsidRPr="006D2FB4">
        <w:rPr>
          <w:rFonts w:ascii="Times New Roman" w:hAnsi="Times New Roman" w:cs="Times New Roman"/>
          <w:color w:val="000000" w:themeColor="text1"/>
          <w:sz w:val="16"/>
          <w:szCs w:val="16"/>
          <w:lang w:val="en-US"/>
        </w:rPr>
        <w:t>x</w:t>
      </w:r>
      <w:r w:rsidRPr="006D2FB4">
        <w:rPr>
          <w:rFonts w:ascii="Times New Roman" w:hAnsi="Times New Roman" w:cs="Times New Roman"/>
          <w:color w:val="000000" w:themeColor="text1"/>
          <w:sz w:val="16"/>
          <w:szCs w:val="16"/>
        </w:rPr>
        <w:t>9.</w:t>
      </w:r>
    </w:p>
    <w:p w14:paraId="3C4E7586"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База трактора составляла 1850 мм. Клиренс был ра</w:t>
      </w:r>
      <w:r w:rsidRPr="006D2FB4">
        <w:rPr>
          <w:rFonts w:ascii="Times New Roman" w:hAnsi="Times New Roman" w:cs="Times New Roman"/>
          <w:color w:val="000000" w:themeColor="text1"/>
          <w:sz w:val="16"/>
          <w:szCs w:val="16"/>
        </w:rPr>
        <w:softHyphen/>
        <w:t>вен 300 мм, а ширина хода - 1250 мм. Пере</w:t>
      </w:r>
      <w:r w:rsidRPr="006D2FB4">
        <w:rPr>
          <w:rFonts w:ascii="Times New Roman" w:hAnsi="Times New Roman" w:cs="Times New Roman"/>
          <w:color w:val="000000" w:themeColor="text1"/>
          <w:sz w:val="16"/>
          <w:szCs w:val="16"/>
        </w:rPr>
        <w:softHyphen/>
        <w:t xml:space="preserve">дние управляемые колеса имели диаметр 700 мм и ширину 150 мм. </w:t>
      </w:r>
    </w:p>
    <w:p w14:paraId="28FF5A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6D2FB4">
        <w:rPr>
          <w:rFonts w:ascii="Times New Roman" w:hAnsi="Times New Roman" w:cs="Times New Roman"/>
          <w:noProof/>
          <w:color w:val="000000" w:themeColor="text1"/>
          <w:sz w:val="16"/>
          <w:szCs w:val="16"/>
        </w:rPr>
        <w:t>Основные характеристики тракторов завода «Большевик»</w:t>
      </w:r>
    </w:p>
    <w:tbl>
      <w:tblPr>
        <w:tblW w:w="0" w:type="auto"/>
        <w:tblInd w:w="8" w:type="dxa"/>
        <w:tblLayout w:type="fixed"/>
        <w:tblCellMar>
          <w:left w:w="0" w:type="dxa"/>
          <w:right w:w="0" w:type="dxa"/>
        </w:tblCellMar>
        <w:tblLook w:val="0000" w:firstRow="0" w:lastRow="0" w:firstColumn="0" w:lastColumn="0" w:noHBand="0" w:noVBand="0"/>
      </w:tblPr>
      <w:tblGrid>
        <w:gridCol w:w="1598"/>
        <w:gridCol w:w="1949"/>
        <w:gridCol w:w="2011"/>
        <w:gridCol w:w="1838"/>
        <w:gridCol w:w="1694"/>
        <w:gridCol w:w="1344"/>
      </w:tblGrid>
      <w:tr w:rsidR="006D2FB4" w:rsidRPr="006D2FB4" w14:paraId="546A8827" w14:textId="77777777">
        <w:trPr>
          <w:trHeight w:val="389"/>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6735B7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Тип трактора</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12D5D4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 xml:space="preserve">Гусеничный 75 </w:t>
            </w:r>
            <w:r w:rsidRPr="006D2FB4">
              <w:rPr>
                <w:rFonts w:ascii="Times New Roman" w:hAnsi="Times New Roman" w:cs="Times New Roman"/>
                <w:color w:val="000000" w:themeColor="text1"/>
                <w:sz w:val="16"/>
                <w:szCs w:val="16"/>
                <w:lang w:val="en-US"/>
              </w:rPr>
              <w:t>HP</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04057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«Большевик»</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2F6DF0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Гусеничный 1,5-т</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27AFA5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Гусеничный 2,5-т</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1874D0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Колесный нефтяной трактор</w:t>
            </w:r>
          </w:p>
        </w:tc>
      </w:tr>
      <w:tr w:rsidR="006D2FB4" w:rsidRPr="006D2FB4" w14:paraId="1D5B40A7" w14:textId="77777777">
        <w:trPr>
          <w:trHeight w:val="192"/>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15F630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Длина, 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20AEE9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6</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714489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3150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D614A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1,8</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4872BB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2,3 (2,33)</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747DE8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2,850</w:t>
            </w:r>
          </w:p>
        </w:tc>
      </w:tr>
      <w:tr w:rsidR="006D2FB4" w:rsidRPr="006D2FB4" w14:paraId="2086C6EA" w14:textId="77777777">
        <w:trPr>
          <w:trHeight w:val="19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50CBFC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Ширина, 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CA42A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2,6</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011181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1,600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179F0C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4BBB55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1,350(1,33)</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6CD41D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1,550</w:t>
            </w:r>
          </w:p>
        </w:tc>
      </w:tr>
      <w:tr w:rsidR="006D2FB4" w:rsidRPr="006D2FB4" w14:paraId="7F9C140B" w14:textId="77777777">
        <w:trPr>
          <w:trHeight w:val="192"/>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6D89C9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Высота, 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59FAE9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2,75</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09D8FB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1,625(1,63)</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42795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1,4</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5D9B7D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1,650(1,67)</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13955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1,400</w:t>
            </w:r>
          </w:p>
        </w:tc>
      </w:tr>
      <w:tr w:rsidR="006D2FB4" w:rsidRPr="006D2FB4" w14:paraId="68C6D1AD" w14:textId="77777777">
        <w:trPr>
          <w:trHeight w:val="379"/>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21B9F4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Вес трактора</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75D307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650 пудов</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BD005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4600 кг</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366985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6D2FB4">
              <w:rPr>
                <w:rFonts w:ascii="Times New Roman" w:hAnsi="Times New Roman" w:cs="Times New Roman"/>
                <w:noProof/>
                <w:color w:val="000000" w:themeColor="text1"/>
                <w:sz w:val="16"/>
                <w:szCs w:val="16"/>
              </w:rPr>
              <w:t>Около 80 пудов, с бензином и водой около 90 пудов</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09239C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643F9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1800 кг</w:t>
            </w:r>
          </w:p>
        </w:tc>
      </w:tr>
      <w:tr w:rsidR="006D2FB4" w:rsidRPr="006D2FB4" w14:paraId="24EB2ADD" w14:textId="77777777">
        <w:trPr>
          <w:trHeight w:val="55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2E66CC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Скорости движения</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8C28D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6D2FB4">
              <w:rPr>
                <w:rFonts w:ascii="Times New Roman" w:hAnsi="Times New Roman" w:cs="Times New Roman"/>
                <w:noProof/>
                <w:color w:val="000000" w:themeColor="text1"/>
                <w:sz w:val="16"/>
                <w:szCs w:val="16"/>
              </w:rPr>
              <w:t>Около 3,5 верст в час</w:t>
            </w:r>
          </w:p>
          <w:p w14:paraId="1AC1E5C4" w14:textId="77777777" w:rsidR="000714CE" w:rsidRPr="006D2FB4" w:rsidRDefault="000714CE" w:rsidP="00054315">
            <w:pPr>
              <w:tabs>
                <w:tab w:val="left" w:pos="356"/>
              </w:tabs>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6D2FB4">
              <w:rPr>
                <w:rFonts w:ascii="Times New Roman" w:hAnsi="Times New Roman" w:cs="Times New Roman"/>
                <w:noProof/>
                <w:color w:val="000000" w:themeColor="text1"/>
                <w:sz w:val="16"/>
                <w:szCs w:val="16"/>
              </w:rPr>
              <w:t>1</w:t>
            </w:r>
            <w:r w:rsidRPr="006D2FB4">
              <w:rPr>
                <w:rFonts w:ascii="Times New Roman" w:hAnsi="Times New Roman" w:cs="Times New Roman"/>
                <w:noProof/>
                <w:color w:val="000000" w:themeColor="text1"/>
                <w:sz w:val="16"/>
                <w:szCs w:val="16"/>
              </w:rPr>
              <w:tab/>
              <w:t>скорость 3 версты в час</w:t>
            </w:r>
          </w:p>
          <w:p w14:paraId="1B98415C" w14:textId="77777777" w:rsidR="000714CE" w:rsidRPr="006D2FB4" w:rsidRDefault="000714CE" w:rsidP="00054315">
            <w:pPr>
              <w:tabs>
                <w:tab w:val="left" w:pos="370"/>
              </w:tabs>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w:t>
            </w:r>
            <w:r w:rsidRPr="006D2FB4">
              <w:rPr>
                <w:rFonts w:ascii="Times New Roman" w:hAnsi="Times New Roman" w:cs="Times New Roman"/>
                <w:noProof/>
                <w:color w:val="000000" w:themeColor="text1"/>
                <w:sz w:val="16"/>
                <w:szCs w:val="16"/>
                <w:lang w:val="en-US"/>
              </w:rPr>
              <w:tab/>
              <w:t>схоростъ 5 верст в час</w:t>
            </w:r>
            <w:r w:rsidRPr="006D2FB4">
              <w:rPr>
                <w:rFonts w:ascii="Times New Roman" w:hAnsi="Times New Roman" w:cs="Times New Roman"/>
                <w:noProof/>
                <w:color w:val="000000" w:themeColor="text1"/>
                <w:sz w:val="16"/>
                <w:szCs w:val="16"/>
                <w:vertAlign w:val="superscript"/>
                <w:lang w:val="en-US"/>
              </w:rPr>
              <w:t>2</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B101F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4,5 км/ч9.2 км/ч</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74A453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2—12 верст/ч</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5F32C7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A247D64" w14:textId="77777777" w:rsidR="000714CE" w:rsidRPr="006D2FB4" w:rsidRDefault="000714CE" w:rsidP="00054315">
            <w:pPr>
              <w:autoSpaceDE w:val="0"/>
              <w:autoSpaceDN w:val="0"/>
              <w:adjustRightInd w:val="0"/>
              <w:spacing w:after="0" w:line="240" w:lineRule="auto"/>
              <w:jc w:val="both"/>
              <w:rPr>
                <w:rFonts w:ascii="Times New Roman" w:eastAsia="MS Mincho" w:hAnsi="Times New Roman" w:cs="Times New Roman"/>
                <w:noProof/>
                <w:color w:val="000000" w:themeColor="text1"/>
                <w:sz w:val="16"/>
                <w:szCs w:val="16"/>
                <w:lang w:val="en-US"/>
              </w:rPr>
            </w:pPr>
            <w:r w:rsidRPr="006D2FB4">
              <w:rPr>
                <w:rFonts w:ascii="Times New Roman" w:eastAsia="MS Mincho" w:hAnsi="Times New Roman" w:cs="Times New Roman"/>
                <w:noProof/>
                <w:color w:val="000000" w:themeColor="text1"/>
                <w:sz w:val="16"/>
                <w:szCs w:val="16"/>
                <w:lang w:val="en-US"/>
              </w:rPr>
              <w:t>—</w:t>
            </w:r>
          </w:p>
        </w:tc>
      </w:tr>
      <w:tr w:rsidR="006D2FB4" w:rsidRPr="006D2FB4" w14:paraId="6671154A" w14:textId="77777777">
        <w:trPr>
          <w:trHeight w:val="562"/>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6CD829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Двигатель</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BB6CC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Четырехцилиндровый, бензиновый четырехтактный</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6EC728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Четырехцилиндровый, бензиновый четырехтактный</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696EF0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Четырехцилиндровый, бензиновый четырехтактный</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600F04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Четырехцилиндровый, бензиновый четырехтактный</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3B1D19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Нефтяной двухцилиндровый</w:t>
            </w:r>
          </w:p>
        </w:tc>
      </w:tr>
      <w:tr w:rsidR="006D2FB4" w:rsidRPr="006D2FB4" w14:paraId="76508446" w14:textId="77777777">
        <w:trPr>
          <w:trHeight w:val="19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1B4AA9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Диаметр цилиндра, мм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1A546E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188</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342EAB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121</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7D74EC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72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09A165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95</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0FC792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170</w:t>
            </w:r>
          </w:p>
        </w:tc>
      </w:tr>
      <w:tr w:rsidR="006D2FB4" w:rsidRPr="006D2FB4" w14:paraId="4BF2BB82" w14:textId="77777777">
        <w:trPr>
          <w:trHeight w:val="197"/>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09EF59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Ход поршня, мм</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3E3E0F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200</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6DEF66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150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143F4B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110</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5B424F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130</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1A01A3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200</w:t>
            </w:r>
          </w:p>
        </w:tc>
      </w:tr>
      <w:tr w:rsidR="006D2FB4" w:rsidRPr="006D2FB4" w14:paraId="11536963" w14:textId="77777777">
        <w:trPr>
          <w:trHeight w:val="206"/>
        </w:trPr>
        <w:tc>
          <w:tcPr>
            <w:tcW w:w="1598" w:type="dxa"/>
            <w:tcBorders>
              <w:top w:val="single" w:sz="6" w:space="0" w:color="auto"/>
              <w:left w:val="single" w:sz="6" w:space="0" w:color="auto"/>
              <w:bottom w:val="single" w:sz="6" w:space="0" w:color="auto"/>
              <w:right w:val="single" w:sz="6" w:space="0" w:color="auto"/>
            </w:tcBorders>
            <w:shd w:val="clear" w:color="auto" w:fill="FFFFFF"/>
          </w:tcPr>
          <w:p w14:paraId="3A1059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Мощность, л.с.</w:t>
            </w:r>
          </w:p>
        </w:tc>
        <w:tc>
          <w:tcPr>
            <w:tcW w:w="1949" w:type="dxa"/>
            <w:tcBorders>
              <w:top w:val="single" w:sz="6" w:space="0" w:color="auto"/>
              <w:left w:val="single" w:sz="6" w:space="0" w:color="auto"/>
              <w:bottom w:val="single" w:sz="6" w:space="0" w:color="auto"/>
              <w:right w:val="single" w:sz="6" w:space="0" w:color="auto"/>
            </w:tcBorders>
            <w:shd w:val="clear" w:color="auto" w:fill="FFFFFF"/>
          </w:tcPr>
          <w:p w14:paraId="2037CD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65'/75</w:t>
            </w:r>
            <w:r w:rsidRPr="006D2FB4">
              <w:rPr>
                <w:rFonts w:ascii="Times New Roman" w:hAnsi="Times New Roman" w:cs="Times New Roman"/>
                <w:noProof/>
                <w:color w:val="000000" w:themeColor="text1"/>
                <w:sz w:val="16"/>
                <w:szCs w:val="16"/>
                <w:vertAlign w:val="superscript"/>
                <w:lang w:val="en-US"/>
              </w:rPr>
              <w:t>2</w:t>
            </w:r>
          </w:p>
        </w:tc>
        <w:tc>
          <w:tcPr>
            <w:tcW w:w="2011" w:type="dxa"/>
            <w:tcBorders>
              <w:top w:val="single" w:sz="6" w:space="0" w:color="auto"/>
              <w:left w:val="single" w:sz="6" w:space="0" w:color="auto"/>
              <w:bottom w:val="single" w:sz="6" w:space="0" w:color="auto"/>
              <w:right w:val="single" w:sz="6" w:space="0" w:color="auto"/>
            </w:tcBorders>
            <w:shd w:val="clear" w:color="auto" w:fill="FFFFFF"/>
          </w:tcPr>
          <w:p w14:paraId="17D3C6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40</w:t>
            </w:r>
          </w:p>
        </w:tc>
        <w:tc>
          <w:tcPr>
            <w:tcW w:w="1838" w:type="dxa"/>
            <w:tcBorders>
              <w:top w:val="single" w:sz="6" w:space="0" w:color="auto"/>
              <w:left w:val="single" w:sz="6" w:space="0" w:color="auto"/>
              <w:bottom w:val="single" w:sz="6" w:space="0" w:color="auto"/>
              <w:right w:val="single" w:sz="6" w:space="0" w:color="auto"/>
            </w:tcBorders>
            <w:shd w:val="clear" w:color="auto" w:fill="FFFFFF"/>
          </w:tcPr>
          <w:p w14:paraId="3272E0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12</w:t>
            </w:r>
          </w:p>
        </w:tc>
        <w:tc>
          <w:tcPr>
            <w:tcW w:w="1694" w:type="dxa"/>
            <w:tcBorders>
              <w:top w:val="single" w:sz="6" w:space="0" w:color="auto"/>
              <w:left w:val="single" w:sz="6" w:space="0" w:color="auto"/>
              <w:bottom w:val="single" w:sz="6" w:space="0" w:color="auto"/>
              <w:right w:val="single" w:sz="6" w:space="0" w:color="auto"/>
            </w:tcBorders>
            <w:shd w:val="clear" w:color="auto" w:fill="FFFFFF"/>
          </w:tcPr>
          <w:p w14:paraId="7C2B1E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20 л.с.</w:t>
            </w:r>
          </w:p>
        </w:tc>
        <w:tc>
          <w:tcPr>
            <w:tcW w:w="1344" w:type="dxa"/>
            <w:tcBorders>
              <w:top w:val="single" w:sz="6" w:space="0" w:color="auto"/>
              <w:left w:val="single" w:sz="6" w:space="0" w:color="auto"/>
              <w:bottom w:val="single" w:sz="6" w:space="0" w:color="auto"/>
              <w:right w:val="single" w:sz="6" w:space="0" w:color="auto"/>
            </w:tcBorders>
            <w:shd w:val="clear" w:color="auto" w:fill="FFFFFF"/>
          </w:tcPr>
          <w:p w14:paraId="1D34E5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25</w:t>
            </w:r>
          </w:p>
        </w:tc>
      </w:tr>
    </w:tbl>
    <w:p w14:paraId="47FEB1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Трактор первой партии</w:t>
      </w:r>
    </w:p>
    <w:p w14:paraId="10DB92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lang w:val="en-US"/>
        </w:rPr>
      </w:pPr>
      <w:r w:rsidRPr="006D2FB4">
        <w:rPr>
          <w:rFonts w:ascii="Times New Roman" w:hAnsi="Times New Roman" w:cs="Times New Roman"/>
          <w:noProof/>
          <w:color w:val="000000" w:themeColor="text1"/>
          <w:sz w:val="16"/>
          <w:szCs w:val="16"/>
          <w:lang w:val="en-US"/>
        </w:rPr>
        <w:t>Тракторы позднего выпуска.</w:t>
      </w:r>
    </w:p>
    <w:p w14:paraId="52846A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6D2FB4">
        <w:rPr>
          <w:rFonts w:ascii="Times New Roman" w:hAnsi="Times New Roman" w:cs="Times New Roman"/>
          <w:noProof/>
          <w:color w:val="000000" w:themeColor="text1"/>
          <w:sz w:val="16"/>
          <w:szCs w:val="16"/>
        </w:rPr>
        <w:t>На шоссе и легкой дороге с грузом 8000 кг.</w:t>
      </w:r>
    </w:p>
    <w:p w14:paraId="3D00E2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noProof/>
          <w:color w:val="000000" w:themeColor="text1"/>
          <w:sz w:val="16"/>
          <w:szCs w:val="16"/>
        </w:rPr>
      </w:pPr>
      <w:r w:rsidRPr="006D2FB4">
        <w:rPr>
          <w:rFonts w:ascii="Times New Roman" w:hAnsi="Times New Roman" w:cs="Times New Roman"/>
          <w:noProof/>
          <w:color w:val="000000" w:themeColor="text1"/>
          <w:sz w:val="16"/>
          <w:szCs w:val="16"/>
        </w:rPr>
        <w:t>На тяжелой дороге с грузом 3300 кг.</w:t>
      </w:r>
      <w:r w:rsidRPr="006D2FB4">
        <w:rPr>
          <w:rFonts w:ascii="Times New Roman" w:hAnsi="Times New Roman" w:cs="Times New Roman"/>
          <w:color w:val="000000" w:themeColor="text1"/>
          <w:sz w:val="16"/>
          <w:szCs w:val="16"/>
        </w:rPr>
        <w:t xml:space="preserve"> (11905)</w:t>
      </w:r>
    </w:p>
    <w:p w14:paraId="660DA1DD"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56258671" w14:textId="77777777" w:rsidR="006F2AEF" w:rsidRPr="006D2FB4" w:rsidRDefault="006F2AEF" w:rsidP="00054315">
      <w:pPr>
        <w:pStyle w:val="Default"/>
        <w:jc w:val="both"/>
        <w:rPr>
          <w:color w:val="000000" w:themeColor="text1"/>
          <w:sz w:val="16"/>
          <w:szCs w:val="16"/>
        </w:rPr>
      </w:pPr>
      <w:r w:rsidRPr="006D2FB4">
        <w:rPr>
          <w:color w:val="000000" w:themeColor="text1"/>
          <w:sz w:val="16"/>
          <w:szCs w:val="16"/>
        </w:rPr>
        <w:t xml:space="preserve">11 августа 1925 г. решением РВС СССР </w:t>
      </w:r>
      <w:proofErr w:type="spellStart"/>
      <w:r w:rsidRPr="006D2FB4">
        <w:rPr>
          <w:color w:val="000000" w:themeColor="text1"/>
          <w:sz w:val="16"/>
          <w:szCs w:val="16"/>
        </w:rPr>
        <w:t>Химком</w:t>
      </w:r>
      <w:proofErr w:type="spellEnd"/>
      <w:r w:rsidRPr="006D2FB4">
        <w:rPr>
          <w:color w:val="000000" w:themeColor="text1"/>
          <w:sz w:val="16"/>
          <w:szCs w:val="16"/>
        </w:rPr>
        <w:t xml:space="preserve"> был упразднен – вместо него было создано ВОХИМУ УС РККА, в состав которого, кроме </w:t>
      </w:r>
      <w:proofErr w:type="spellStart"/>
      <w:r w:rsidRPr="006D2FB4">
        <w:rPr>
          <w:color w:val="000000" w:themeColor="text1"/>
          <w:sz w:val="16"/>
          <w:szCs w:val="16"/>
        </w:rPr>
        <w:t>Химкома</w:t>
      </w:r>
      <w:proofErr w:type="spellEnd"/>
      <w:r w:rsidRPr="006D2FB4">
        <w:rPr>
          <w:color w:val="000000" w:themeColor="text1"/>
          <w:sz w:val="16"/>
          <w:szCs w:val="16"/>
        </w:rPr>
        <w:t xml:space="preserve">, ставшего </w:t>
      </w:r>
    </w:p>
    <w:p w14:paraId="78A37CF5" w14:textId="77777777" w:rsidR="006F2AEF" w:rsidRPr="006D2FB4" w:rsidRDefault="006F2AEF" w:rsidP="00054315">
      <w:pPr>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hAnsi="Times New Roman" w:cs="Times New Roman"/>
          <w:color w:val="000000" w:themeColor="text1"/>
          <w:sz w:val="16"/>
          <w:szCs w:val="16"/>
        </w:rPr>
        <w:t>НТК ВОХИМУ, вошел IX отдел ГАУ. Начальником ВОХИМУ был назначен Я. М. Фишман. Несмотря на реорганизации, которым подвергалось военно-химическое ведомство, неизменным оставался вектор его деятельности – подготовка к наступательной химической войне. Поэтому конструкторская и производственная работа в этом направлении находились под неусыпным вниманием и контролем (20074).</w:t>
      </w:r>
    </w:p>
    <w:p w14:paraId="32FDB007" w14:textId="77777777" w:rsidR="006F2AEF" w:rsidRPr="006D2FB4" w:rsidRDefault="006F2AEF"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79558" w14:textId="77777777" w:rsidR="00D45E7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1F926B0" w14:textId="77777777" w:rsidR="00D45E75" w:rsidRPr="006D2FB4" w:rsidRDefault="00D45E7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4DFFFB"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11 августа 1925 г. Протокол РВС №38</w:t>
      </w:r>
    </w:p>
    <w:p w14:paraId="41623C6A"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О положении с производством и состоянии на складах 22 и 34 </w:t>
      </w:r>
      <w:proofErr w:type="spellStart"/>
      <w:r w:rsidRPr="006D2FB4">
        <w:rPr>
          <w:rFonts w:ascii="Times New Roman" w:hAnsi="Times New Roman" w:cs="Times New Roman"/>
          <w:bCs/>
          <w:color w:val="000000" w:themeColor="text1"/>
          <w:sz w:val="16"/>
          <w:szCs w:val="16"/>
        </w:rPr>
        <w:t>сектрубок</w:t>
      </w:r>
      <w:proofErr w:type="spellEnd"/>
      <w:r w:rsidRPr="006D2FB4">
        <w:rPr>
          <w:rFonts w:ascii="Times New Roman" w:hAnsi="Times New Roman" w:cs="Times New Roman"/>
          <w:bCs/>
          <w:color w:val="000000" w:themeColor="text1"/>
          <w:sz w:val="16"/>
          <w:szCs w:val="16"/>
        </w:rPr>
        <w:t xml:space="preserve"> и взрывателей. </w:t>
      </w:r>
      <w:r w:rsidRPr="006D2FB4">
        <w:rPr>
          <w:rFonts w:ascii="Times New Roman" w:hAnsi="Times New Roman" w:cs="Times New Roman"/>
          <w:bCs/>
          <w:iCs/>
          <w:color w:val="000000" w:themeColor="text1"/>
          <w:sz w:val="16"/>
          <w:szCs w:val="16"/>
        </w:rPr>
        <w:t>(Дыбенко, Михаилов)</w:t>
      </w:r>
      <w:r w:rsidRPr="006D2FB4">
        <w:rPr>
          <w:rFonts w:ascii="Times New Roman" w:hAnsi="Times New Roman" w:cs="Times New Roman"/>
          <w:bCs/>
          <w:color w:val="000000" w:themeColor="text1"/>
          <w:sz w:val="16"/>
          <w:szCs w:val="16"/>
        </w:rPr>
        <w:t>.</w:t>
      </w:r>
    </w:p>
    <w:p w14:paraId="70B48EA3"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Химическом управлении РККА. </w:t>
      </w:r>
      <w:r w:rsidRPr="006D2FB4">
        <w:rPr>
          <w:rFonts w:ascii="Times New Roman" w:hAnsi="Times New Roman" w:cs="Times New Roman"/>
          <w:bCs/>
          <w:iCs/>
          <w:color w:val="000000" w:themeColor="text1"/>
          <w:sz w:val="16"/>
          <w:szCs w:val="16"/>
        </w:rPr>
        <w:t>(Фишман, Оськин)</w:t>
      </w:r>
      <w:r w:rsidRPr="006D2FB4">
        <w:rPr>
          <w:rFonts w:ascii="Times New Roman" w:hAnsi="Times New Roman" w:cs="Times New Roman"/>
          <w:bCs/>
          <w:color w:val="000000" w:themeColor="text1"/>
          <w:sz w:val="16"/>
          <w:szCs w:val="16"/>
        </w:rPr>
        <w:t xml:space="preserve"> (17150).</w:t>
      </w:r>
    </w:p>
    <w:p w14:paraId="59D10524"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p>
    <w:p w14:paraId="42BF0EB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6A47E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86ED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августа 1925 состоялось заседание </w:t>
      </w:r>
      <w:proofErr w:type="spellStart"/>
      <w:r w:rsidRPr="006D2FB4">
        <w:rPr>
          <w:rFonts w:ascii="Times New Roman" w:hAnsi="Times New Roman" w:cs="Times New Roman"/>
          <w:color w:val="000000" w:themeColor="text1"/>
          <w:sz w:val="16"/>
          <w:szCs w:val="16"/>
        </w:rPr>
        <w:t>Техсекции</w:t>
      </w:r>
      <w:proofErr w:type="spellEnd"/>
      <w:r w:rsidRPr="006D2FB4">
        <w:rPr>
          <w:rFonts w:ascii="Times New Roman" w:hAnsi="Times New Roman" w:cs="Times New Roman"/>
          <w:color w:val="000000" w:themeColor="text1"/>
          <w:sz w:val="16"/>
          <w:szCs w:val="16"/>
        </w:rPr>
        <w:t xml:space="preserve"> НК (журнал 54с) по вопросу о разрыве болтов коробки Р-1 (2196,46).</w:t>
      </w:r>
    </w:p>
    <w:p w14:paraId="56441F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разрыве болтов крепящих усы </w:t>
      </w:r>
      <w:proofErr w:type="spellStart"/>
      <w:r w:rsidRPr="006D2FB4">
        <w:rPr>
          <w:rFonts w:ascii="Times New Roman" w:hAnsi="Times New Roman" w:cs="Times New Roman"/>
          <w:color w:val="000000" w:themeColor="text1"/>
          <w:sz w:val="16"/>
          <w:szCs w:val="16"/>
        </w:rPr>
        <w:t>троссов</w:t>
      </w:r>
      <w:proofErr w:type="spellEnd"/>
      <w:r w:rsidRPr="006D2FB4">
        <w:rPr>
          <w:rFonts w:ascii="Times New Roman" w:hAnsi="Times New Roman" w:cs="Times New Roman"/>
          <w:color w:val="000000" w:themeColor="text1"/>
          <w:sz w:val="16"/>
          <w:szCs w:val="16"/>
        </w:rPr>
        <w:t xml:space="preserve">, проходящих от передней части </w:t>
      </w:r>
      <w:proofErr w:type="spellStart"/>
      <w:r w:rsidRPr="006D2FB4">
        <w:rPr>
          <w:rFonts w:ascii="Times New Roman" w:hAnsi="Times New Roman" w:cs="Times New Roman"/>
          <w:color w:val="000000" w:themeColor="text1"/>
          <w:sz w:val="16"/>
          <w:szCs w:val="16"/>
        </w:rPr>
        <w:t>фюаеляжа</w:t>
      </w:r>
      <w:proofErr w:type="spellEnd"/>
      <w:r w:rsidRPr="006D2FB4">
        <w:rPr>
          <w:rFonts w:ascii="Times New Roman" w:hAnsi="Times New Roman" w:cs="Times New Roman"/>
          <w:color w:val="000000" w:themeColor="text1"/>
          <w:sz w:val="16"/>
          <w:szCs w:val="16"/>
        </w:rPr>
        <w:t xml:space="preserve"> к коробке крыльев на самолете Р1</w:t>
      </w:r>
    </w:p>
    <w:p w14:paraId="0E8A64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Постановлено:</w:t>
      </w:r>
    </w:p>
    <w:p w14:paraId="6E4417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Предложить Правлению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принять надлежащие меры к тому, чтобы подведомственными, ему заводами, не допускались:</w:t>
      </w:r>
    </w:p>
    <w:p w14:paraId="453583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Употребление в </w:t>
      </w:r>
      <w:proofErr w:type="spellStart"/>
      <w:r w:rsidRPr="006D2FB4">
        <w:rPr>
          <w:rFonts w:ascii="Times New Roman" w:hAnsi="Times New Roman" w:cs="Times New Roman"/>
          <w:color w:val="000000" w:themeColor="text1"/>
          <w:sz w:val="16"/>
          <w:szCs w:val="16"/>
        </w:rPr>
        <w:t>делематериалов</w:t>
      </w:r>
      <w:proofErr w:type="spellEnd"/>
      <w:r w:rsidRPr="006D2FB4">
        <w:rPr>
          <w:rFonts w:ascii="Times New Roman" w:hAnsi="Times New Roman" w:cs="Times New Roman"/>
          <w:color w:val="000000" w:themeColor="text1"/>
          <w:sz w:val="16"/>
          <w:szCs w:val="16"/>
        </w:rPr>
        <w:t xml:space="preserve"> заведомо ненадлежащего качества или чрезмерно пестрого по своим свойствам. В частности болтовая сталь должна быть с удлинение не менее 12-18% при </w:t>
      </w:r>
      <w:proofErr w:type="spellStart"/>
      <w:r w:rsidRPr="006D2FB4">
        <w:rPr>
          <w:rFonts w:ascii="Times New Roman" w:hAnsi="Times New Roman" w:cs="Times New Roman"/>
          <w:color w:val="000000" w:themeColor="text1"/>
          <w:sz w:val="16"/>
          <w:szCs w:val="16"/>
        </w:rPr>
        <w:t>разрьгвном</w:t>
      </w:r>
      <w:proofErr w:type="spellEnd"/>
      <w:r w:rsidRPr="006D2FB4">
        <w:rPr>
          <w:rFonts w:ascii="Times New Roman" w:hAnsi="Times New Roman" w:cs="Times New Roman"/>
          <w:color w:val="000000" w:themeColor="text1"/>
          <w:sz w:val="16"/>
          <w:szCs w:val="16"/>
        </w:rPr>
        <w:t xml:space="preserve"> усилии не меньшей 50-60 </w:t>
      </w:r>
      <w:proofErr w:type="spellStart"/>
      <w:r w:rsidRPr="006D2FB4">
        <w:rPr>
          <w:rFonts w:ascii="Times New Roman" w:hAnsi="Times New Roman" w:cs="Times New Roman"/>
          <w:color w:val="000000" w:themeColor="text1"/>
          <w:sz w:val="16"/>
          <w:szCs w:val="16"/>
        </w:rPr>
        <w:t>кгрм.кв</w:t>
      </w:r>
      <w:proofErr w:type="spellEnd"/>
      <w:r w:rsidRPr="006D2FB4">
        <w:rPr>
          <w:rFonts w:ascii="Times New Roman" w:hAnsi="Times New Roman" w:cs="Times New Roman"/>
          <w:color w:val="000000" w:themeColor="text1"/>
          <w:sz w:val="16"/>
          <w:szCs w:val="16"/>
        </w:rPr>
        <w:t>. и в остальном удовлетворять по своим качествам ТУ.</w:t>
      </w:r>
    </w:p>
    <w:p w14:paraId="310B31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Произвольное изменение установленных размеров деталей и или отступление от таковых, а в частности, изменение размеров </w:t>
      </w:r>
      <w:proofErr w:type="spellStart"/>
      <w:r w:rsidRPr="006D2FB4">
        <w:rPr>
          <w:rFonts w:ascii="Times New Roman" w:hAnsi="Times New Roman" w:cs="Times New Roman"/>
          <w:color w:val="000000" w:themeColor="text1"/>
          <w:sz w:val="16"/>
          <w:szCs w:val="16"/>
        </w:rPr>
        <w:t>усовых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троссов</w:t>
      </w:r>
      <w:proofErr w:type="spellEnd"/>
      <w:r w:rsidRPr="006D2FB4">
        <w:rPr>
          <w:rFonts w:ascii="Times New Roman" w:hAnsi="Times New Roman" w:cs="Times New Roman"/>
          <w:color w:val="000000" w:themeColor="text1"/>
          <w:sz w:val="16"/>
          <w:szCs w:val="16"/>
        </w:rPr>
        <w:t>.</w:t>
      </w:r>
    </w:p>
    <w:p w14:paraId="158992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Чрезмерное натяжение при соскоке </w:t>
      </w:r>
      <w:proofErr w:type="spellStart"/>
      <w:r w:rsidRPr="006D2FB4">
        <w:rPr>
          <w:rFonts w:ascii="Times New Roman" w:hAnsi="Times New Roman" w:cs="Times New Roman"/>
          <w:color w:val="000000" w:themeColor="text1"/>
          <w:sz w:val="16"/>
          <w:szCs w:val="16"/>
        </w:rPr>
        <w:t>усовых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троссов</w:t>
      </w:r>
      <w:proofErr w:type="spellEnd"/>
      <w:r w:rsidRPr="006D2FB4">
        <w:rPr>
          <w:rFonts w:ascii="Times New Roman" w:hAnsi="Times New Roman" w:cs="Times New Roman"/>
          <w:color w:val="000000" w:themeColor="text1"/>
          <w:sz w:val="16"/>
          <w:szCs w:val="16"/>
        </w:rPr>
        <w:t xml:space="preserve">, идущих от передней части фюзеляжа к коробке крыльев желательна постановка болтов, крепящих сережки </w:t>
      </w:r>
      <w:proofErr w:type="spellStart"/>
      <w:r w:rsidRPr="006D2FB4">
        <w:rPr>
          <w:rFonts w:ascii="Times New Roman" w:hAnsi="Times New Roman" w:cs="Times New Roman"/>
          <w:color w:val="000000" w:themeColor="text1"/>
          <w:sz w:val="16"/>
          <w:szCs w:val="16"/>
        </w:rPr>
        <w:t>усовых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троссов</w:t>
      </w:r>
      <w:proofErr w:type="spellEnd"/>
      <w:r w:rsidRPr="006D2FB4">
        <w:rPr>
          <w:rFonts w:ascii="Times New Roman" w:hAnsi="Times New Roman" w:cs="Times New Roman"/>
          <w:color w:val="000000" w:themeColor="text1"/>
          <w:sz w:val="16"/>
          <w:szCs w:val="16"/>
        </w:rPr>
        <w:t xml:space="preserve"> к </w:t>
      </w:r>
      <w:proofErr w:type="spellStart"/>
      <w:r w:rsidRPr="006D2FB4">
        <w:rPr>
          <w:rFonts w:ascii="Times New Roman" w:hAnsi="Times New Roman" w:cs="Times New Roman"/>
          <w:color w:val="000000" w:themeColor="text1"/>
          <w:sz w:val="16"/>
          <w:szCs w:val="16"/>
        </w:rPr>
        <w:t>лонжеронаи</w:t>
      </w:r>
      <w:proofErr w:type="spellEnd"/>
      <w:r w:rsidRPr="006D2FB4">
        <w:rPr>
          <w:rFonts w:ascii="Times New Roman" w:hAnsi="Times New Roman" w:cs="Times New Roman"/>
          <w:color w:val="000000" w:themeColor="text1"/>
          <w:sz w:val="16"/>
          <w:szCs w:val="16"/>
        </w:rPr>
        <w:t xml:space="preserve"> фюзеляжа нарезкой внутрь (2196,46).</w:t>
      </w:r>
    </w:p>
    <w:p w14:paraId="59BF44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BBA3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августа 1925 участники экспедиции Москва - Пекин </w:t>
      </w:r>
      <w:proofErr w:type="spellStart"/>
      <w:r w:rsidRPr="006D2FB4">
        <w:rPr>
          <w:rFonts w:ascii="Times New Roman" w:hAnsi="Times New Roman" w:cs="Times New Roman"/>
          <w:color w:val="000000" w:themeColor="text1"/>
          <w:sz w:val="16"/>
          <w:szCs w:val="16"/>
        </w:rPr>
        <w:t>А.И.Томашевский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Н.И.Найденов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А.С.Петров</w:t>
      </w:r>
      <w:proofErr w:type="spellEnd"/>
      <w:r w:rsidRPr="006D2FB4">
        <w:rPr>
          <w:rFonts w:ascii="Times New Roman" w:hAnsi="Times New Roman" w:cs="Times New Roman"/>
          <w:color w:val="000000" w:themeColor="text1"/>
          <w:sz w:val="16"/>
          <w:szCs w:val="16"/>
        </w:rPr>
        <w:t xml:space="preserve">, сменивший заболевшего </w:t>
      </w:r>
      <w:proofErr w:type="spellStart"/>
      <w:r w:rsidRPr="006D2FB4">
        <w:rPr>
          <w:rFonts w:ascii="Times New Roman" w:hAnsi="Times New Roman" w:cs="Times New Roman"/>
          <w:color w:val="000000" w:themeColor="text1"/>
          <w:sz w:val="16"/>
          <w:szCs w:val="16"/>
        </w:rPr>
        <w:t>Екатова</w:t>
      </w:r>
      <w:proofErr w:type="spellEnd"/>
      <w:r w:rsidRPr="006D2FB4">
        <w:rPr>
          <w:rFonts w:ascii="Times New Roman" w:hAnsi="Times New Roman" w:cs="Times New Roman"/>
          <w:color w:val="000000" w:themeColor="text1"/>
          <w:sz w:val="16"/>
          <w:szCs w:val="16"/>
        </w:rPr>
        <w:t xml:space="preserve">, вылетели из Пекина в Шанхай. При взлете в </w:t>
      </w:r>
      <w:proofErr w:type="spellStart"/>
      <w:r w:rsidRPr="006D2FB4">
        <w:rPr>
          <w:rFonts w:ascii="Times New Roman" w:hAnsi="Times New Roman" w:cs="Times New Roman"/>
          <w:color w:val="000000" w:themeColor="text1"/>
          <w:sz w:val="16"/>
          <w:szCs w:val="16"/>
        </w:rPr>
        <w:t>Кайфэне</w:t>
      </w:r>
      <w:proofErr w:type="spellEnd"/>
      <w:r w:rsidRPr="006D2FB4">
        <w:rPr>
          <w:rFonts w:ascii="Times New Roman" w:hAnsi="Times New Roman" w:cs="Times New Roman"/>
          <w:color w:val="000000" w:themeColor="text1"/>
          <w:sz w:val="16"/>
          <w:szCs w:val="16"/>
        </w:rPr>
        <w:t xml:space="preserve"> у АК-1 сдал двигатель (438,555).</w:t>
      </w:r>
    </w:p>
    <w:p w14:paraId="4E75A3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126633"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августа 1925 основная часть </w:t>
      </w:r>
      <w:proofErr w:type="spellStart"/>
      <w:r w:rsidRPr="006D2FB4">
        <w:rPr>
          <w:rFonts w:ascii="Times New Roman" w:hAnsi="Times New Roman" w:cs="Times New Roman"/>
          <w:color w:val="000000" w:themeColor="text1"/>
          <w:sz w:val="16"/>
          <w:szCs w:val="16"/>
        </w:rPr>
        <w:t>авиаэкспедиции</w:t>
      </w:r>
      <w:proofErr w:type="spellEnd"/>
      <w:r w:rsidRPr="006D2FB4">
        <w:rPr>
          <w:rFonts w:ascii="Times New Roman" w:hAnsi="Times New Roman" w:cs="Times New Roman"/>
          <w:color w:val="000000" w:themeColor="text1"/>
          <w:sz w:val="16"/>
          <w:szCs w:val="16"/>
        </w:rPr>
        <w:t xml:space="preserve"> под руководством Шмидта, с задержкой из-за затяжных проливных дождей, отправилась в агитационное турне по Китаю. В тот же день самолёты при</w:t>
      </w:r>
      <w:r w:rsidRPr="006D2FB4">
        <w:rPr>
          <w:rFonts w:ascii="Times New Roman" w:hAnsi="Times New Roman" w:cs="Times New Roman"/>
          <w:color w:val="000000" w:themeColor="text1"/>
          <w:sz w:val="16"/>
          <w:szCs w:val="16"/>
        </w:rPr>
        <w:softHyphen/>
        <w:t xml:space="preserve">землились на аэродроме в </w:t>
      </w:r>
      <w:proofErr w:type="spellStart"/>
      <w:r w:rsidRPr="006D2FB4">
        <w:rPr>
          <w:rFonts w:ascii="Times New Roman" w:hAnsi="Times New Roman" w:cs="Times New Roman"/>
          <w:color w:val="000000" w:themeColor="text1"/>
          <w:sz w:val="16"/>
          <w:szCs w:val="16"/>
        </w:rPr>
        <w:t>Кайфыне</w:t>
      </w:r>
      <w:proofErr w:type="spellEnd"/>
      <w:r w:rsidRPr="006D2FB4">
        <w:rPr>
          <w:rFonts w:ascii="Times New Roman" w:hAnsi="Times New Roman" w:cs="Times New Roman"/>
          <w:color w:val="000000" w:themeColor="text1"/>
          <w:sz w:val="16"/>
          <w:szCs w:val="16"/>
        </w:rPr>
        <w:t xml:space="preserve">. Там их ждала традиционная программа: банкеты, встречи с китайскими начальниками и народом. За неделю экипажи Р-2, «Красного </w:t>
      </w:r>
      <w:proofErr w:type="spellStart"/>
      <w:r w:rsidRPr="006D2FB4">
        <w:rPr>
          <w:rFonts w:ascii="Times New Roman" w:hAnsi="Times New Roman" w:cs="Times New Roman"/>
          <w:color w:val="000000" w:themeColor="text1"/>
          <w:sz w:val="16"/>
          <w:szCs w:val="16"/>
        </w:rPr>
        <w:t>камвольщика</w:t>
      </w:r>
      <w:proofErr w:type="spellEnd"/>
      <w:r w:rsidRPr="006D2FB4">
        <w:rPr>
          <w:rFonts w:ascii="Times New Roman" w:hAnsi="Times New Roman" w:cs="Times New Roman"/>
          <w:color w:val="000000" w:themeColor="text1"/>
          <w:sz w:val="16"/>
          <w:szCs w:val="16"/>
        </w:rPr>
        <w:t xml:space="preserve">» и «Латышского стрелка» побывали в Чжэнчжоу и </w:t>
      </w:r>
      <w:proofErr w:type="spellStart"/>
      <w:r w:rsidRPr="006D2FB4">
        <w:rPr>
          <w:rFonts w:ascii="Times New Roman" w:hAnsi="Times New Roman" w:cs="Times New Roman"/>
          <w:color w:val="000000" w:themeColor="text1"/>
          <w:sz w:val="16"/>
          <w:szCs w:val="16"/>
        </w:rPr>
        <w:t>Лояне</w:t>
      </w:r>
      <w:proofErr w:type="spellEnd"/>
      <w:r w:rsidRPr="006D2FB4">
        <w:rPr>
          <w:rFonts w:ascii="Times New Roman" w:hAnsi="Times New Roman" w:cs="Times New Roman"/>
          <w:color w:val="000000" w:themeColor="text1"/>
          <w:sz w:val="16"/>
          <w:szCs w:val="16"/>
        </w:rPr>
        <w:t>, где от китайских военачальников Шмид</w:t>
      </w:r>
      <w:r w:rsidRPr="006D2FB4">
        <w:rPr>
          <w:rFonts w:ascii="Times New Roman" w:hAnsi="Times New Roman" w:cs="Times New Roman"/>
          <w:color w:val="000000" w:themeColor="text1"/>
          <w:sz w:val="16"/>
          <w:szCs w:val="16"/>
        </w:rPr>
        <w:softHyphen/>
        <w:t>ту поступило предложение продать самолёты вместе с экипажами. От предложения пришлось корректно отказаться (15973).</w:t>
      </w:r>
    </w:p>
    <w:p w14:paraId="66E773CA"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19C1BECF" w14:textId="77777777" w:rsidR="00F14F0B" w:rsidRPr="004D3774" w:rsidRDefault="00F14F0B" w:rsidP="00F14F0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12 августа </w:t>
      </w:r>
      <w:r>
        <w:rPr>
          <w:rFonts w:ascii="Times New Roman" w:hAnsi="Times New Roman" w:cs="Times New Roman"/>
          <w:color w:val="0070C0"/>
          <w:sz w:val="16"/>
          <w:szCs w:val="16"/>
        </w:rPr>
        <w:t>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участники экспедиции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w:t>
      </w:r>
      <w:proofErr w:type="spellStart"/>
      <w:r w:rsidRPr="004D3774">
        <w:rPr>
          <w:rFonts w:ascii="Times New Roman" w:hAnsi="Times New Roman" w:cs="Times New Roman"/>
          <w:color w:val="0070C0"/>
          <w:sz w:val="16"/>
          <w:szCs w:val="16"/>
        </w:rPr>
        <w:t>Пекии</w:t>
      </w:r>
      <w:proofErr w:type="spellEnd"/>
      <w:r w:rsidRPr="004D3774">
        <w:rPr>
          <w:rFonts w:ascii="Times New Roman" w:hAnsi="Times New Roman" w:cs="Times New Roman"/>
          <w:color w:val="0070C0"/>
          <w:sz w:val="16"/>
          <w:szCs w:val="16"/>
        </w:rPr>
        <w:t xml:space="preserve"> А. </w:t>
      </w:r>
      <w:proofErr w:type="spellStart"/>
      <w:r w:rsidRPr="004D3774">
        <w:rPr>
          <w:rFonts w:ascii="Times New Roman" w:hAnsi="Times New Roman" w:cs="Times New Roman"/>
          <w:color w:val="0070C0"/>
          <w:sz w:val="16"/>
          <w:szCs w:val="16"/>
        </w:rPr>
        <w:t>И.Томашевский</w:t>
      </w:r>
      <w:proofErr w:type="spellEnd"/>
      <w:r w:rsidRPr="004D3774">
        <w:rPr>
          <w:rFonts w:ascii="Times New Roman" w:hAnsi="Times New Roman" w:cs="Times New Roman"/>
          <w:color w:val="0070C0"/>
          <w:sz w:val="16"/>
          <w:szCs w:val="16"/>
        </w:rPr>
        <w:t xml:space="preserve">, И Л. Найденов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А.С .Петров заменивший заболевшего летчика </w:t>
      </w:r>
      <w:proofErr w:type="spellStart"/>
      <w:r w:rsidRPr="004D3774">
        <w:rPr>
          <w:rFonts w:ascii="Times New Roman" w:hAnsi="Times New Roman" w:cs="Times New Roman"/>
          <w:color w:val="0070C0"/>
          <w:sz w:val="16"/>
          <w:szCs w:val="16"/>
        </w:rPr>
        <w:t>Екатова</w:t>
      </w:r>
      <w:proofErr w:type="spellEnd"/>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выл</w:t>
      </w:r>
      <w:r w:rsidRPr="004D3774">
        <w:rPr>
          <w:rFonts w:ascii="Times New Roman" w:hAnsi="Times New Roman" w:cs="Times New Roman"/>
          <w:color w:val="0070C0"/>
          <w:sz w:val="16"/>
          <w:szCs w:val="16"/>
        </w:rPr>
        <w:t>етелн</w:t>
      </w:r>
      <w:proofErr w:type="spellEnd"/>
      <w:r w:rsidRPr="004D3774">
        <w:rPr>
          <w:rFonts w:ascii="Times New Roman" w:hAnsi="Times New Roman" w:cs="Times New Roman"/>
          <w:color w:val="0070C0"/>
          <w:sz w:val="16"/>
          <w:szCs w:val="16"/>
        </w:rPr>
        <w:t xml:space="preserve"> на своих самолетах из Пекина в Шанхай,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куда были приглашены </w:t>
      </w:r>
      <w:r>
        <w:rPr>
          <w:rFonts w:ascii="Times New Roman" w:hAnsi="Times New Roman" w:cs="Times New Roman"/>
          <w:color w:val="0070C0"/>
          <w:sz w:val="16"/>
          <w:szCs w:val="16"/>
        </w:rPr>
        <w:t>китайскими</w:t>
      </w:r>
      <w:r w:rsidRPr="004D3774">
        <w:rPr>
          <w:rFonts w:ascii="Times New Roman" w:hAnsi="Times New Roman" w:cs="Times New Roman"/>
          <w:color w:val="0070C0"/>
          <w:sz w:val="16"/>
          <w:szCs w:val="16"/>
        </w:rPr>
        <w:t xml:space="preserve"> властями.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При взлете в </w:t>
      </w:r>
      <w:proofErr w:type="spellStart"/>
      <w:r w:rsidRPr="004D3774">
        <w:rPr>
          <w:rFonts w:ascii="Times New Roman" w:hAnsi="Times New Roman" w:cs="Times New Roman"/>
          <w:color w:val="0070C0"/>
          <w:sz w:val="16"/>
          <w:szCs w:val="16"/>
        </w:rPr>
        <w:t>Кайфыне</w:t>
      </w:r>
      <w:proofErr w:type="spellEnd"/>
      <w:r w:rsidRPr="004D3774">
        <w:rPr>
          <w:rFonts w:ascii="Times New Roman" w:hAnsi="Times New Roman" w:cs="Times New Roman"/>
          <w:color w:val="0070C0"/>
          <w:sz w:val="16"/>
          <w:szCs w:val="16"/>
        </w:rPr>
        <w:t xml:space="preserve"> /500 км от Пекина/ на само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ете Томашевского сдал мотор,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результате чего произошла авария.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Най</w:t>
      </w:r>
      <w:r w:rsidRPr="004D3774">
        <w:rPr>
          <w:rFonts w:ascii="Times New Roman" w:hAnsi="Times New Roman" w:cs="Times New Roman"/>
          <w:color w:val="0070C0"/>
          <w:sz w:val="16"/>
          <w:szCs w:val="16"/>
        </w:rPr>
        <w:softHyphen/>
        <w:t>денов и Петров благополучно закончили полет, побывав в Нанкине,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Чень-</w:t>
      </w:r>
      <w:proofErr w:type="spellStart"/>
      <w:r w:rsidRPr="004D3774">
        <w:rPr>
          <w:rFonts w:ascii="Times New Roman" w:hAnsi="Times New Roman" w:cs="Times New Roman"/>
          <w:color w:val="0070C0"/>
          <w:sz w:val="16"/>
          <w:szCs w:val="16"/>
        </w:rPr>
        <w:t>чжоу</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Ло</w:t>
      </w:r>
      <w:r>
        <w:rPr>
          <w:rFonts w:ascii="Times New Roman" w:hAnsi="Times New Roman" w:cs="Times New Roman"/>
          <w:color w:val="0070C0"/>
          <w:sz w:val="16"/>
          <w:szCs w:val="16"/>
        </w:rPr>
        <w:t>й</w:t>
      </w:r>
      <w:r w:rsidRPr="004D3774">
        <w:rPr>
          <w:rFonts w:ascii="Times New Roman" w:hAnsi="Times New Roman" w:cs="Times New Roman"/>
          <w:color w:val="0070C0"/>
          <w:sz w:val="16"/>
          <w:szCs w:val="16"/>
        </w:rPr>
        <w:t>ане</w:t>
      </w:r>
      <w:proofErr w:type="spellEnd"/>
      <w:r w:rsidRPr="004D3774">
        <w:rPr>
          <w:rFonts w:ascii="Times New Roman" w:hAnsi="Times New Roman" w:cs="Times New Roman"/>
          <w:color w:val="0070C0"/>
          <w:sz w:val="16"/>
          <w:szCs w:val="16"/>
        </w:rPr>
        <w:t>, Шанхае.</w:t>
      </w:r>
    </w:p>
    <w:p w14:paraId="38C1D7EE" w14:textId="77777777" w:rsidR="00F14F0B" w:rsidRDefault="00F14F0B" w:rsidP="00F14F0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И.П.</w:t>
      </w:r>
      <w:r>
        <w:rPr>
          <w:rFonts w:ascii="Times New Roman" w:hAnsi="Times New Roman" w:cs="Times New Roman"/>
          <w:color w:val="0070C0"/>
          <w:sz w:val="16"/>
          <w:szCs w:val="16"/>
        </w:rPr>
        <w:t>Шмидт</w:t>
      </w:r>
      <w:proofErr w:type="spellEnd"/>
      <w:r w:rsidRPr="004D3774">
        <w:rPr>
          <w:rFonts w:ascii="Times New Roman" w:hAnsi="Times New Roman" w:cs="Times New Roman"/>
          <w:color w:val="0070C0"/>
          <w:sz w:val="16"/>
          <w:szCs w:val="16"/>
        </w:rPr>
        <w:t>. Великий перелет Москва-Пекин, 1926/</w:t>
      </w:r>
      <w:r>
        <w:rPr>
          <w:rFonts w:ascii="Times New Roman" w:hAnsi="Times New Roman" w:cs="Times New Roman"/>
          <w:color w:val="0070C0"/>
          <w:sz w:val="16"/>
          <w:szCs w:val="16"/>
        </w:rPr>
        <w:t xml:space="preserve"> (23370).</w:t>
      </w:r>
    </w:p>
    <w:p w14:paraId="7F858FF0" w14:textId="77777777" w:rsidR="00F14F0B" w:rsidRPr="004D3774" w:rsidRDefault="00F14F0B" w:rsidP="00F14F0B">
      <w:pPr>
        <w:spacing w:after="0" w:line="240" w:lineRule="auto"/>
        <w:jc w:val="both"/>
        <w:rPr>
          <w:rFonts w:ascii="Times New Roman" w:hAnsi="Times New Roman" w:cs="Times New Roman"/>
          <w:color w:val="0070C0"/>
          <w:sz w:val="16"/>
          <w:szCs w:val="16"/>
        </w:rPr>
      </w:pPr>
    </w:p>
    <w:p w14:paraId="5851EE3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A2D7C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63D122"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августа 1925 директор ЦАГИ Ю.Н. </w:t>
      </w:r>
      <w:proofErr w:type="spellStart"/>
      <w:r w:rsidRPr="006D2FB4">
        <w:rPr>
          <w:rFonts w:ascii="Times New Roman" w:hAnsi="Times New Roman" w:cs="Times New Roman"/>
          <w:color w:val="000000" w:themeColor="text1"/>
          <w:sz w:val="16"/>
          <w:szCs w:val="16"/>
        </w:rPr>
        <w:t>Флексерман</w:t>
      </w:r>
      <w:proofErr w:type="spellEnd"/>
      <w:r w:rsidRPr="006D2FB4">
        <w:rPr>
          <w:rFonts w:ascii="Times New Roman" w:hAnsi="Times New Roman" w:cs="Times New Roman"/>
          <w:color w:val="000000" w:themeColor="text1"/>
          <w:sz w:val="16"/>
          <w:szCs w:val="16"/>
        </w:rPr>
        <w:t xml:space="preserve"> доложил Троцкому на посту руководителя НТО ВСНХ о завершении работ над металлическим бомбардировщиком. </w:t>
      </w:r>
      <w:proofErr w:type="spellStart"/>
      <w:r w:rsidRPr="006D2FB4">
        <w:rPr>
          <w:rFonts w:ascii="Times New Roman" w:hAnsi="Times New Roman" w:cs="Times New Roman"/>
          <w:color w:val="000000" w:themeColor="text1"/>
          <w:sz w:val="16"/>
          <w:szCs w:val="16"/>
        </w:rPr>
        <w:t>Флаксерман</w:t>
      </w:r>
      <w:proofErr w:type="spellEnd"/>
      <w:r w:rsidRPr="006D2FB4">
        <w:rPr>
          <w:rFonts w:ascii="Times New Roman" w:hAnsi="Times New Roman" w:cs="Times New Roman"/>
          <w:color w:val="000000" w:themeColor="text1"/>
          <w:sz w:val="16"/>
          <w:szCs w:val="16"/>
        </w:rPr>
        <w:t xml:space="preserve"> отметил, что перед передачей заказа на этот бомбардировщик в ЦАГИ представителями НТО были запрошены английские фирмы о возможности его выполнения. Англичане предлагали выстроить самолет за полтора-два года. Его ориентировочная стоимость должна была составить 250 тыс. долл. Специалисты ЦАГИ построили бомбардировщик за 9 мес., а его стоимость составила 170 тыс. руб., хотя усилия были затрачены огромные. </w:t>
      </w:r>
      <w:proofErr w:type="spellStart"/>
      <w:r w:rsidRPr="006D2FB4">
        <w:rPr>
          <w:rFonts w:ascii="Times New Roman" w:hAnsi="Times New Roman" w:cs="Times New Roman"/>
          <w:color w:val="000000" w:themeColor="text1"/>
          <w:sz w:val="16"/>
          <w:szCs w:val="16"/>
        </w:rPr>
        <w:t>Флаксерман</w:t>
      </w:r>
      <w:proofErr w:type="spellEnd"/>
      <w:r w:rsidRPr="006D2FB4">
        <w:rPr>
          <w:rFonts w:ascii="Times New Roman" w:hAnsi="Times New Roman" w:cs="Times New Roman"/>
          <w:color w:val="000000" w:themeColor="text1"/>
          <w:sz w:val="16"/>
          <w:szCs w:val="16"/>
        </w:rPr>
        <w:t xml:space="preserve"> не без гордости констатировал, что коллектив ЦАГИ завершил цикл научно-экспериментальных подготовительных работ и был готов перенести ценный опыт института в промышленность, обеспечив в СССР массовое производство металлических самолетов (21353).</w:t>
      </w:r>
    </w:p>
    <w:p w14:paraId="0E5AD5FA"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p>
    <w:p w14:paraId="1E0FA6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августа 1925 вышло постановление коллегии НК РКИ, в котором предполагалось в течение 1926-6 закончить работы по усовершенствованию 76 мм зенитной пушки обр. 1914-15, а также приборы для стрельбы по воздушным целям (6402, 27).</w:t>
      </w:r>
    </w:p>
    <w:p w14:paraId="5983C8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AC36B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CBBEA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2A24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августа 1925 г. было подготовлено Предложения Военно-морской инспекции на заседании коллегии НК РКИ СССР по итогам обследования артиллерии РККА</w:t>
      </w:r>
    </w:p>
    <w:p w14:paraId="7BC0ED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3371B2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О технике артиллерии</w:t>
      </w:r>
    </w:p>
    <w:p w14:paraId="2BDF0D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Обратить внимание правительства на чрезвычайную отсталость техники нашей ар</w:t>
      </w:r>
      <w:r w:rsidRPr="006D2FB4">
        <w:rPr>
          <w:rFonts w:ascii="Times New Roman" w:hAnsi="Times New Roman" w:cs="Times New Roman"/>
          <w:color w:val="000000" w:themeColor="text1"/>
          <w:sz w:val="16"/>
          <w:szCs w:val="16"/>
        </w:rPr>
        <w:softHyphen/>
        <w:t>тиллерии по сравнению с артиллерией иностранных армий, а также армии наших вероятных противников.</w:t>
      </w:r>
    </w:p>
    <w:p w14:paraId="2716C6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Предложить военному ведомству в течение 1925/26 г. провести следующие мероприятия:</w:t>
      </w:r>
    </w:p>
    <w:p w14:paraId="2FCE55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в отношении батальонной артиллерии - приступить к улучшению состоящих на во</w:t>
      </w:r>
      <w:r w:rsidRPr="006D2FB4">
        <w:rPr>
          <w:rFonts w:ascii="Times New Roman" w:hAnsi="Times New Roman" w:cs="Times New Roman"/>
          <w:color w:val="000000" w:themeColor="text1"/>
          <w:sz w:val="16"/>
          <w:szCs w:val="16"/>
        </w:rPr>
        <w:softHyphen/>
        <w:t>оружении батальонной артиллерии 37-миллиметровых орудий и закончить постройку и ис</w:t>
      </w:r>
      <w:r w:rsidRPr="006D2FB4">
        <w:rPr>
          <w:rFonts w:ascii="Times New Roman" w:hAnsi="Times New Roman" w:cs="Times New Roman"/>
          <w:color w:val="000000" w:themeColor="text1"/>
          <w:sz w:val="16"/>
          <w:szCs w:val="16"/>
        </w:rPr>
        <w:softHyphen/>
        <w:t>пытание заказанных опытных образцов орудий батальонной артиллерии с таким расчетом, чтобы в 1926/27 г. можно было бы приступить к массовому изготовлению нового образца;</w:t>
      </w:r>
    </w:p>
    <w:p w14:paraId="19ABED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в отношении полковой артиллерии - дать заказ в 1925/26 г. на 3-дюймовые короткие пушки образца 1913 г. по максимальной производительности заводов, могущих изготовлять эти орудия, так как непригодность для этого вида артиллерии 3-дюймовых пушек образца 1920 г. вследствие их большого веса и трудности применения к местности настоятельно тре</w:t>
      </w:r>
      <w:r w:rsidRPr="006D2FB4">
        <w:rPr>
          <w:rFonts w:ascii="Times New Roman" w:hAnsi="Times New Roman" w:cs="Times New Roman"/>
          <w:color w:val="000000" w:themeColor="text1"/>
          <w:sz w:val="16"/>
          <w:szCs w:val="16"/>
        </w:rPr>
        <w:softHyphen/>
        <w:t>бует скорейшего перевооружения полковой артиллерии 3-дюймовой пушкой образца 1913 г. с внесенными в нее необходимыми улучшениями;</w:t>
      </w:r>
    </w:p>
    <w:p w14:paraId="73D36D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 отношении дивизионной артиллерии - в 1925/26 г. дать заказ на улучшенные опыт</w:t>
      </w:r>
      <w:r w:rsidRPr="006D2FB4">
        <w:rPr>
          <w:rFonts w:ascii="Times New Roman" w:hAnsi="Times New Roman" w:cs="Times New Roman"/>
          <w:color w:val="000000" w:themeColor="text1"/>
          <w:sz w:val="16"/>
          <w:szCs w:val="16"/>
        </w:rPr>
        <w:softHyphen/>
        <w:t>ные образцы 3-дюймовой пушки образца 1902 г. и 48-линейной гаубицы с тем, чтобы пост</w:t>
      </w:r>
      <w:r w:rsidRPr="006D2FB4">
        <w:rPr>
          <w:rFonts w:ascii="Times New Roman" w:hAnsi="Times New Roman" w:cs="Times New Roman"/>
          <w:color w:val="000000" w:themeColor="text1"/>
          <w:sz w:val="16"/>
          <w:szCs w:val="16"/>
        </w:rPr>
        <w:softHyphen/>
        <w:t>ройку и испытание их закончить к концу 1925/26 операционного года и с начала 1926/27 опе</w:t>
      </w:r>
      <w:r w:rsidRPr="006D2FB4">
        <w:rPr>
          <w:rFonts w:ascii="Times New Roman" w:hAnsi="Times New Roman" w:cs="Times New Roman"/>
          <w:color w:val="000000" w:themeColor="text1"/>
          <w:sz w:val="16"/>
          <w:szCs w:val="16"/>
        </w:rPr>
        <w:softHyphen/>
        <w:t>рационного года можно было бы приступить к валовой переделке их;</w:t>
      </w:r>
    </w:p>
    <w:p w14:paraId="1116B7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в отношении корпусной артиллерии - ускорить и расширить работу по усовершен</w:t>
      </w:r>
      <w:r w:rsidRPr="006D2FB4">
        <w:rPr>
          <w:rFonts w:ascii="Times New Roman" w:hAnsi="Times New Roman" w:cs="Times New Roman"/>
          <w:color w:val="000000" w:themeColor="text1"/>
          <w:sz w:val="16"/>
          <w:szCs w:val="16"/>
        </w:rPr>
        <w:softHyphen/>
        <w:t xml:space="preserve">ствованию 42-линейной пушки и 6-дюймовой гаубицы. В 1925/26 г. дать заказы </w:t>
      </w:r>
      <w:proofErr w:type="spellStart"/>
      <w:r w:rsidRPr="006D2FB4">
        <w:rPr>
          <w:rFonts w:ascii="Times New Roman" w:hAnsi="Times New Roman" w:cs="Times New Roman"/>
          <w:color w:val="000000" w:themeColor="text1"/>
          <w:sz w:val="16"/>
          <w:szCs w:val="16"/>
        </w:rPr>
        <w:t>наулучшенные</w:t>
      </w:r>
      <w:proofErr w:type="spellEnd"/>
      <w:r w:rsidRPr="006D2FB4">
        <w:rPr>
          <w:rFonts w:ascii="Times New Roman" w:hAnsi="Times New Roman" w:cs="Times New Roman"/>
          <w:color w:val="000000" w:themeColor="text1"/>
          <w:sz w:val="16"/>
          <w:szCs w:val="16"/>
        </w:rPr>
        <w:t xml:space="preserve"> опытные образцы этих орудий с тем, чтобы постройка и испытание их должны быть за</w:t>
      </w:r>
      <w:r w:rsidRPr="006D2FB4">
        <w:rPr>
          <w:rFonts w:ascii="Times New Roman" w:hAnsi="Times New Roman" w:cs="Times New Roman"/>
          <w:color w:val="000000" w:themeColor="text1"/>
          <w:sz w:val="16"/>
          <w:szCs w:val="16"/>
        </w:rPr>
        <w:softHyphen/>
        <w:t>кончены к концу 1925/26 операционного года и с начала 1926/27 г. можно было бы присту</w:t>
      </w:r>
      <w:r w:rsidRPr="006D2FB4">
        <w:rPr>
          <w:rFonts w:ascii="Times New Roman" w:hAnsi="Times New Roman" w:cs="Times New Roman"/>
          <w:color w:val="000000" w:themeColor="text1"/>
          <w:sz w:val="16"/>
          <w:szCs w:val="16"/>
        </w:rPr>
        <w:softHyphen/>
        <w:t>пить к валовой переделке их;</w:t>
      </w:r>
    </w:p>
    <w:p w14:paraId="2F872D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в отношении зенитной артиллерии - в 1925/26 г. закончить работы по усовершен</w:t>
      </w:r>
      <w:r w:rsidRPr="006D2FB4">
        <w:rPr>
          <w:rFonts w:ascii="Times New Roman" w:hAnsi="Times New Roman" w:cs="Times New Roman"/>
          <w:color w:val="000000" w:themeColor="text1"/>
          <w:sz w:val="16"/>
          <w:szCs w:val="16"/>
        </w:rPr>
        <w:softHyphen/>
        <w:t>ствованию 3-дюймовой зенитной пушки образца 1914-1915 гг., зенитных стационарных уста</w:t>
      </w:r>
      <w:r w:rsidRPr="006D2FB4">
        <w:rPr>
          <w:rFonts w:ascii="Times New Roman" w:hAnsi="Times New Roman" w:cs="Times New Roman"/>
          <w:color w:val="000000" w:themeColor="text1"/>
          <w:sz w:val="16"/>
          <w:szCs w:val="16"/>
        </w:rPr>
        <w:softHyphen/>
        <w:t>новок для 3-дюймовых пушек образца 1900 г. и приборов для стрельбы по воздушным целям (прицелы и высотомеры) и дать наряды на изготовление опытных образцов их с таким рас</w:t>
      </w:r>
      <w:r w:rsidRPr="006D2FB4">
        <w:rPr>
          <w:rFonts w:ascii="Times New Roman" w:hAnsi="Times New Roman" w:cs="Times New Roman"/>
          <w:color w:val="000000" w:themeColor="text1"/>
          <w:sz w:val="16"/>
          <w:szCs w:val="16"/>
        </w:rPr>
        <w:softHyphen/>
        <w:t>четом, чтобы к осени 1926 г. были закончены войсковые испытания их и стандартизированы приборы для зенитной стрельбы и стационарные установки. Вместе с тем немедленно объя</w:t>
      </w:r>
      <w:r w:rsidRPr="006D2FB4">
        <w:rPr>
          <w:rFonts w:ascii="Times New Roman" w:hAnsi="Times New Roman" w:cs="Times New Roman"/>
          <w:color w:val="000000" w:themeColor="text1"/>
          <w:sz w:val="16"/>
          <w:szCs w:val="16"/>
        </w:rPr>
        <w:softHyphen/>
        <w:t>вить конкурс на конструирование мелкокалиберных и крупнокалиберных орудий зенитной стрельбы с тем, чтобы к весне 1927 г. были представлены опытные образцы их;</w:t>
      </w:r>
    </w:p>
    <w:p w14:paraId="6FE7B4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внести в смету 1925/26 г. суммы, потребные для производства указанных в настоя</w:t>
      </w:r>
      <w:r w:rsidRPr="006D2FB4">
        <w:rPr>
          <w:rFonts w:ascii="Times New Roman" w:hAnsi="Times New Roman" w:cs="Times New Roman"/>
          <w:color w:val="000000" w:themeColor="text1"/>
          <w:sz w:val="16"/>
          <w:szCs w:val="16"/>
        </w:rPr>
        <w:softHyphen/>
        <w:t>щем разделе работ по усовершенствованию оружия, заказа опытных образцов и их испыта</w:t>
      </w:r>
      <w:r w:rsidRPr="006D2FB4">
        <w:rPr>
          <w:rFonts w:ascii="Times New Roman" w:hAnsi="Times New Roman" w:cs="Times New Roman"/>
          <w:color w:val="000000" w:themeColor="text1"/>
          <w:sz w:val="16"/>
          <w:szCs w:val="16"/>
        </w:rPr>
        <w:softHyphen/>
        <w:t>ния и на подготовку соответствующих заводов к массовому производству новых образцов орудий и валовой переделке состоящих в войсках на вооружении;</w:t>
      </w:r>
    </w:p>
    <w:p w14:paraId="26F41D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закончить в течение текущего года рассортировку и учет артиллерийского имущест</w:t>
      </w:r>
      <w:r w:rsidRPr="006D2FB4">
        <w:rPr>
          <w:rFonts w:ascii="Times New Roman" w:hAnsi="Times New Roman" w:cs="Times New Roman"/>
          <w:color w:val="000000" w:themeColor="text1"/>
          <w:sz w:val="16"/>
          <w:szCs w:val="16"/>
        </w:rPr>
        <w:softHyphen/>
        <w:t>ва и огнеприпасов в складах, в войсках и на заводах ГУВП;</w:t>
      </w:r>
    </w:p>
    <w:p w14:paraId="7E107D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составить план снабжения оптическими приборами и приборами для уточненной стрельбы, а также метеорологическим и топографическим имуществом с тем, чтобы к концу трехлетия иметь полную обеспеченность по табелям военного времени.</w:t>
      </w:r>
    </w:p>
    <w:p w14:paraId="59B120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О научно-технических органах военного ведомства</w:t>
      </w:r>
    </w:p>
    <w:p w14:paraId="7B3978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с необходимостью усиления изыскательских и опытных работ в области улуч</w:t>
      </w:r>
      <w:r w:rsidRPr="006D2FB4">
        <w:rPr>
          <w:rFonts w:ascii="Times New Roman" w:hAnsi="Times New Roman" w:cs="Times New Roman"/>
          <w:color w:val="000000" w:themeColor="text1"/>
          <w:sz w:val="16"/>
          <w:szCs w:val="16"/>
        </w:rPr>
        <w:softHyphen/>
        <w:t>шения существующих и выработке новых образцов оружия и огнеприпасов предложить во</w:t>
      </w:r>
      <w:r w:rsidRPr="006D2FB4">
        <w:rPr>
          <w:rFonts w:ascii="Times New Roman" w:hAnsi="Times New Roman" w:cs="Times New Roman"/>
          <w:color w:val="000000" w:themeColor="text1"/>
          <w:sz w:val="16"/>
          <w:szCs w:val="16"/>
        </w:rPr>
        <w:softHyphen/>
        <w:t>енному ведомству:</w:t>
      </w:r>
    </w:p>
    <w:p w14:paraId="66D5FB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взять на учет имеющиеся научные и технические силы, как военные, так и гражданс</w:t>
      </w:r>
      <w:r w:rsidRPr="006D2FB4">
        <w:rPr>
          <w:rFonts w:ascii="Times New Roman" w:hAnsi="Times New Roman" w:cs="Times New Roman"/>
          <w:color w:val="000000" w:themeColor="text1"/>
          <w:sz w:val="16"/>
          <w:szCs w:val="16"/>
        </w:rPr>
        <w:softHyphen/>
        <w:t>кие, могущие быть использованными для военных целей, и разработать план систематичес</w:t>
      </w:r>
      <w:r w:rsidRPr="006D2FB4">
        <w:rPr>
          <w:rFonts w:ascii="Times New Roman" w:hAnsi="Times New Roman" w:cs="Times New Roman"/>
          <w:color w:val="000000" w:themeColor="text1"/>
          <w:sz w:val="16"/>
          <w:szCs w:val="16"/>
        </w:rPr>
        <w:softHyphen/>
        <w:t>кого использования первых и привлечения к участию вторых;</w:t>
      </w:r>
    </w:p>
    <w:p w14:paraId="3A27DC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реорганизовать научно-технические органы артиллерии, обратив особенное внима</w:t>
      </w:r>
      <w:r w:rsidRPr="006D2FB4">
        <w:rPr>
          <w:rFonts w:ascii="Times New Roman" w:hAnsi="Times New Roman" w:cs="Times New Roman"/>
          <w:color w:val="000000" w:themeColor="text1"/>
          <w:sz w:val="16"/>
          <w:szCs w:val="16"/>
        </w:rPr>
        <w:softHyphen/>
        <w:t>ние на подбор и квалификацию личного состава;</w:t>
      </w:r>
    </w:p>
    <w:p w14:paraId="263E30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ввести систему премирования за успешно произведенные работы по улучшению во</w:t>
      </w:r>
      <w:r w:rsidRPr="006D2FB4">
        <w:rPr>
          <w:rFonts w:ascii="Times New Roman" w:hAnsi="Times New Roman" w:cs="Times New Roman"/>
          <w:color w:val="000000" w:themeColor="text1"/>
          <w:sz w:val="16"/>
          <w:szCs w:val="16"/>
        </w:rPr>
        <w:softHyphen/>
        <w:t>оружения и улучшить материальное положение научно-технических работников;</w:t>
      </w:r>
    </w:p>
    <w:p w14:paraId="3AE058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упорядочить дело использования военных изобретений.</w:t>
      </w:r>
    </w:p>
    <w:p w14:paraId="4BA8E1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О подготовке войск артиллерии Предложить военному ведомству:</w:t>
      </w:r>
    </w:p>
    <w:p w14:paraId="28ED84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Внести изменения в существующую систему комплектования личного состава артил</w:t>
      </w:r>
      <w:r w:rsidRPr="006D2FB4">
        <w:rPr>
          <w:rFonts w:ascii="Times New Roman" w:hAnsi="Times New Roman" w:cs="Times New Roman"/>
          <w:color w:val="000000" w:themeColor="text1"/>
          <w:sz w:val="16"/>
          <w:szCs w:val="16"/>
        </w:rPr>
        <w:softHyphen/>
        <w:t>лерии на основе требований обязательной грамотности и физической годности призываемых в артиллерию, и в первую очередь артиллерии главного резерва и зенитной.</w:t>
      </w:r>
    </w:p>
    <w:p w14:paraId="3B0F31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Приступить к систематической переподготовке комсостава в определенный срок, применительно к требованиям современного боя.</w:t>
      </w:r>
    </w:p>
    <w:p w14:paraId="50EE01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Разработать план работ по расширению и дооборудованию существующих полиго</w:t>
      </w:r>
      <w:r w:rsidRPr="006D2FB4">
        <w:rPr>
          <w:rFonts w:ascii="Times New Roman" w:hAnsi="Times New Roman" w:cs="Times New Roman"/>
          <w:color w:val="000000" w:themeColor="text1"/>
          <w:sz w:val="16"/>
          <w:szCs w:val="16"/>
        </w:rPr>
        <w:softHyphen/>
        <w:t>нов и разбивке новых до полного обеспечения войск как в зимний, так и в летний периоды и в соответствии с этим испросить кредиты.</w:t>
      </w:r>
    </w:p>
    <w:p w14:paraId="55B902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Увязать отпуск огнеприпасов на учебную стрельбу с вопросом освежения снарядов и системой накопления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w:t>
      </w:r>
    </w:p>
    <w:p w14:paraId="35A744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IV. О механической тяге</w:t>
      </w:r>
    </w:p>
    <w:p w14:paraId="6CEFD3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Обратить внимание правительства, что система снабжения войск в бою огнеприпасами и снабженческими грузами, целиком базирующаяся на конном транспорте, ни в какой мере не может отвечать требованиям современного боя. Исходя из необходимости постепенной механизации тяги в артиллерии и войсковых транспортах, как артиллерийских, так и всех снабженческих, предложить военному ведомству:</w:t>
      </w:r>
    </w:p>
    <w:p w14:paraId="47A054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Закончить к началу 1926 г. испытания типов тракторов, нужных для корпусной ар</w:t>
      </w:r>
      <w:r w:rsidRPr="006D2FB4">
        <w:rPr>
          <w:rFonts w:ascii="Times New Roman" w:hAnsi="Times New Roman" w:cs="Times New Roman"/>
          <w:color w:val="000000" w:themeColor="text1"/>
          <w:sz w:val="16"/>
          <w:szCs w:val="16"/>
        </w:rPr>
        <w:softHyphen/>
        <w:t>тиллерии и резерва артиллерии Главного командования с тем, чтобы в течение 1925/26 г. дать заказы нашим заводам на изготовление принятых типов тракторов.</w:t>
      </w:r>
    </w:p>
    <w:p w14:paraId="6CE5E6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Выработать совместно с ВСНХ, НКЗ и НКВТ стандарты </w:t>
      </w:r>
      <w:proofErr w:type="spellStart"/>
      <w:r w:rsidRPr="006D2FB4">
        <w:rPr>
          <w:rFonts w:ascii="Times New Roman" w:hAnsi="Times New Roman" w:cs="Times New Roman"/>
          <w:color w:val="000000" w:themeColor="text1"/>
          <w:sz w:val="16"/>
          <w:szCs w:val="16"/>
        </w:rPr>
        <w:t>грузомашин</w:t>
      </w:r>
      <w:proofErr w:type="spellEnd"/>
      <w:r w:rsidRPr="006D2FB4">
        <w:rPr>
          <w:rFonts w:ascii="Times New Roman" w:hAnsi="Times New Roman" w:cs="Times New Roman"/>
          <w:color w:val="000000" w:themeColor="text1"/>
          <w:sz w:val="16"/>
          <w:szCs w:val="16"/>
        </w:rPr>
        <w:t>, тракторов и прицепных повозок к ним, по возможности удовлетворяющих требованиям сельского хозяй</w:t>
      </w:r>
      <w:r w:rsidRPr="006D2FB4">
        <w:rPr>
          <w:rFonts w:ascii="Times New Roman" w:hAnsi="Times New Roman" w:cs="Times New Roman"/>
          <w:color w:val="000000" w:themeColor="text1"/>
          <w:sz w:val="16"/>
          <w:szCs w:val="16"/>
        </w:rPr>
        <w:softHyphen/>
        <w:t>ства, промышленности, внутренней торговли (перевозке грузов) и военного ведомства.</w:t>
      </w:r>
    </w:p>
    <w:p w14:paraId="4ACD77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Произвести и закончить к 1 апреля 1926 г. точный учет всех находящихся на террито</w:t>
      </w:r>
      <w:r w:rsidRPr="006D2FB4">
        <w:rPr>
          <w:rFonts w:ascii="Times New Roman" w:hAnsi="Times New Roman" w:cs="Times New Roman"/>
          <w:color w:val="000000" w:themeColor="text1"/>
          <w:sz w:val="16"/>
          <w:szCs w:val="16"/>
        </w:rPr>
        <w:softHyphen/>
        <w:t>рии СССР тракторов и грузовых машин.</w:t>
      </w:r>
    </w:p>
    <w:p w14:paraId="4772CD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Разработать и внести на утверждение соответствующих органов план перехода с кон</w:t>
      </w:r>
      <w:r w:rsidRPr="006D2FB4">
        <w:rPr>
          <w:rFonts w:ascii="Times New Roman" w:hAnsi="Times New Roman" w:cs="Times New Roman"/>
          <w:color w:val="000000" w:themeColor="text1"/>
          <w:sz w:val="16"/>
          <w:szCs w:val="16"/>
        </w:rPr>
        <w:softHyphen/>
        <w:t>ной тяги на механическую в первую очередь резерва артиллерии Главного командования и затем корпусной артиллерии с таким расчетом, чтобы заказы на трактора в следующем 1926/27 г. были даны в соответствии с принятым планом и с учетом наличия тракторов и пос</w:t>
      </w:r>
      <w:r w:rsidRPr="006D2FB4">
        <w:rPr>
          <w:rFonts w:ascii="Times New Roman" w:hAnsi="Times New Roman" w:cs="Times New Roman"/>
          <w:color w:val="000000" w:themeColor="text1"/>
          <w:sz w:val="16"/>
          <w:szCs w:val="16"/>
        </w:rPr>
        <w:softHyphen/>
        <w:t xml:space="preserve">тепенного прироста их вне органов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w:t>
      </w:r>
    </w:p>
    <w:p w14:paraId="1A305D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Разработать план перехода дивизионных, корпусных и армейских обозов (артилле</w:t>
      </w:r>
      <w:r w:rsidRPr="006D2FB4">
        <w:rPr>
          <w:rFonts w:ascii="Times New Roman" w:hAnsi="Times New Roman" w:cs="Times New Roman"/>
          <w:color w:val="000000" w:themeColor="text1"/>
          <w:sz w:val="16"/>
          <w:szCs w:val="16"/>
        </w:rPr>
        <w:softHyphen/>
        <w:t>рийских, инженерных и хозяйственных) с конной тяги на механическую и выработать систе</w:t>
      </w:r>
      <w:r w:rsidRPr="006D2FB4">
        <w:rPr>
          <w:rFonts w:ascii="Times New Roman" w:hAnsi="Times New Roman" w:cs="Times New Roman"/>
          <w:color w:val="000000" w:themeColor="text1"/>
          <w:sz w:val="16"/>
          <w:szCs w:val="16"/>
        </w:rPr>
        <w:softHyphen/>
        <w:t>му питания войск в бою огнеприпасами, рассчитанную в дивизионном тылу на конно-трак-торную тягу, в корпусном - на тракторную и автомобильную и в более глубоких тылах - на автомобильную. Вместе с тем приступить к проработке вопроса по подготовке дорог приф</w:t>
      </w:r>
      <w:r w:rsidRPr="006D2FB4">
        <w:rPr>
          <w:rFonts w:ascii="Times New Roman" w:hAnsi="Times New Roman" w:cs="Times New Roman"/>
          <w:color w:val="000000" w:themeColor="text1"/>
          <w:sz w:val="16"/>
          <w:szCs w:val="16"/>
        </w:rPr>
        <w:softHyphen/>
        <w:t>ронтовой полосы под автодвижение.</w:t>
      </w:r>
    </w:p>
    <w:p w14:paraId="4C74A8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 О мобилизационной готовности военных заводов</w:t>
      </w:r>
    </w:p>
    <w:p w14:paraId="325ECB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Предложить ГУВП и КДМ:</w:t>
      </w:r>
    </w:p>
    <w:p w14:paraId="79C492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пересмотреть вопрос о </w:t>
      </w:r>
      <w:proofErr w:type="spellStart"/>
      <w:r w:rsidRPr="006D2FB4">
        <w:rPr>
          <w:rFonts w:ascii="Times New Roman" w:hAnsi="Times New Roman" w:cs="Times New Roman"/>
          <w:color w:val="000000" w:themeColor="text1"/>
          <w:sz w:val="16"/>
          <w:szCs w:val="16"/>
        </w:rPr>
        <w:t>мобпрограмме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Шостенского</w:t>
      </w:r>
      <w:proofErr w:type="spellEnd"/>
      <w:r w:rsidRPr="006D2FB4">
        <w:rPr>
          <w:rFonts w:ascii="Times New Roman" w:hAnsi="Times New Roman" w:cs="Times New Roman"/>
          <w:color w:val="000000" w:themeColor="text1"/>
          <w:sz w:val="16"/>
          <w:szCs w:val="16"/>
        </w:rPr>
        <w:t xml:space="preserve"> порохового завода в сторону ее увеличения до размеров максимальной производительности завода;</w:t>
      </w:r>
    </w:p>
    <w:p w14:paraId="053A36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разработать и внести на утверждение в ВСНХ вопрос о расширении мирных произ</w:t>
      </w:r>
      <w:r w:rsidRPr="006D2FB4">
        <w:rPr>
          <w:rFonts w:ascii="Times New Roman" w:hAnsi="Times New Roman" w:cs="Times New Roman"/>
          <w:color w:val="000000" w:themeColor="text1"/>
          <w:sz w:val="16"/>
          <w:szCs w:val="16"/>
        </w:rPr>
        <w:softHyphen/>
        <w:t xml:space="preserve">водств на </w:t>
      </w:r>
      <w:proofErr w:type="spellStart"/>
      <w:r w:rsidRPr="006D2FB4">
        <w:rPr>
          <w:rFonts w:ascii="Times New Roman" w:hAnsi="Times New Roman" w:cs="Times New Roman"/>
          <w:color w:val="000000" w:themeColor="text1"/>
          <w:sz w:val="16"/>
          <w:szCs w:val="16"/>
        </w:rPr>
        <w:t>Шостенском</w:t>
      </w:r>
      <w:proofErr w:type="spellEnd"/>
      <w:r w:rsidRPr="006D2FB4">
        <w:rPr>
          <w:rFonts w:ascii="Times New Roman" w:hAnsi="Times New Roman" w:cs="Times New Roman"/>
          <w:color w:val="000000" w:themeColor="text1"/>
          <w:sz w:val="16"/>
          <w:szCs w:val="16"/>
        </w:rPr>
        <w:t xml:space="preserve"> пороховом заводе, установив в первую очередь производства, сохра</w:t>
      </w:r>
      <w:r w:rsidRPr="006D2FB4">
        <w:rPr>
          <w:rFonts w:ascii="Times New Roman" w:hAnsi="Times New Roman" w:cs="Times New Roman"/>
          <w:color w:val="000000" w:themeColor="text1"/>
          <w:sz w:val="16"/>
          <w:szCs w:val="16"/>
        </w:rPr>
        <w:softHyphen/>
        <w:t>няющие рабочую силу и дающие фабрикаты, нужные для военных производств; обратить осо</w:t>
      </w:r>
      <w:r w:rsidRPr="006D2FB4">
        <w:rPr>
          <w:rFonts w:ascii="Times New Roman" w:hAnsi="Times New Roman" w:cs="Times New Roman"/>
          <w:color w:val="000000" w:themeColor="text1"/>
          <w:sz w:val="16"/>
          <w:szCs w:val="16"/>
        </w:rPr>
        <w:softHyphen/>
        <w:t>бенное внимание на доведение до конца опытов получения чистой целлюлозы из соломы.</w:t>
      </w:r>
    </w:p>
    <w:p w14:paraId="2536A6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Предложить АУРККА:</w:t>
      </w:r>
    </w:p>
    <w:p w14:paraId="3CA1F4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дать опытный заказ на изготовление на </w:t>
      </w:r>
      <w:proofErr w:type="spellStart"/>
      <w:r w:rsidRPr="006D2FB4">
        <w:rPr>
          <w:rFonts w:ascii="Times New Roman" w:hAnsi="Times New Roman" w:cs="Times New Roman"/>
          <w:color w:val="000000" w:themeColor="text1"/>
          <w:sz w:val="16"/>
          <w:szCs w:val="16"/>
        </w:rPr>
        <w:t>Шостенском</w:t>
      </w:r>
      <w:proofErr w:type="spellEnd"/>
      <w:r w:rsidRPr="006D2FB4">
        <w:rPr>
          <w:rFonts w:ascii="Times New Roman" w:hAnsi="Times New Roman" w:cs="Times New Roman"/>
          <w:color w:val="000000" w:themeColor="text1"/>
          <w:sz w:val="16"/>
          <w:szCs w:val="16"/>
        </w:rPr>
        <w:t xml:space="preserve"> пороховом заводе 300 пудов без</w:t>
      </w:r>
      <w:r w:rsidRPr="006D2FB4">
        <w:rPr>
          <w:rFonts w:ascii="Times New Roman" w:hAnsi="Times New Roman" w:cs="Times New Roman"/>
          <w:color w:val="000000" w:themeColor="text1"/>
          <w:sz w:val="16"/>
          <w:szCs w:val="16"/>
        </w:rPr>
        <w:softHyphen/>
        <w:t>дымного пороха из соломенной клетчатки;</w:t>
      </w:r>
    </w:p>
    <w:p w14:paraId="2C1D7B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увеличить заказ ГУВП на переделку бездымных порохов до размеров не менее 150 тыс. пуд. Заказ должен быть распределен с таким расчетом, чтобы </w:t>
      </w:r>
      <w:proofErr w:type="spellStart"/>
      <w:r w:rsidRPr="006D2FB4">
        <w:rPr>
          <w:rFonts w:ascii="Times New Roman" w:hAnsi="Times New Roman" w:cs="Times New Roman"/>
          <w:color w:val="000000" w:themeColor="text1"/>
          <w:sz w:val="16"/>
          <w:szCs w:val="16"/>
        </w:rPr>
        <w:t>Шостенский</w:t>
      </w:r>
      <w:proofErr w:type="spellEnd"/>
      <w:r w:rsidRPr="006D2FB4">
        <w:rPr>
          <w:rFonts w:ascii="Times New Roman" w:hAnsi="Times New Roman" w:cs="Times New Roman"/>
          <w:color w:val="000000" w:themeColor="text1"/>
          <w:sz w:val="16"/>
          <w:szCs w:val="16"/>
        </w:rPr>
        <w:t xml:space="preserve"> пороховой завод по</w:t>
      </w:r>
      <w:r w:rsidRPr="006D2FB4">
        <w:rPr>
          <w:rFonts w:ascii="Times New Roman" w:hAnsi="Times New Roman" w:cs="Times New Roman"/>
          <w:color w:val="000000" w:themeColor="text1"/>
          <w:sz w:val="16"/>
          <w:szCs w:val="16"/>
        </w:rPr>
        <w:softHyphen/>
        <w:t>лучил заказ в размере, минимально необходимом для развертывания его в военное время;</w:t>
      </w:r>
    </w:p>
    <w:p w14:paraId="021609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дать в 1925/26 г. заказ ГУВП на изготовление 80 тыс. шт. 34-секундных трубок, 60 тыс. 45-секундных трубок, 200 тыс. 22-секундных трубок и на переделку 22-секундных трубок с таким расчетом, чтобы переделка имеющихся неисправных трубок была произведе</w:t>
      </w:r>
      <w:r w:rsidRPr="006D2FB4">
        <w:rPr>
          <w:rFonts w:ascii="Times New Roman" w:hAnsi="Times New Roman" w:cs="Times New Roman"/>
          <w:color w:val="000000" w:themeColor="text1"/>
          <w:sz w:val="16"/>
          <w:szCs w:val="16"/>
        </w:rPr>
        <w:softHyphen/>
        <w:t>на в течение двух лет, и 1,5 млн шт. ударных детонаторных трубок;</w:t>
      </w:r>
    </w:p>
    <w:p w14:paraId="22709C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сообщить ГУВП к 15 августа сего года технические условия на переделку и исправ</w:t>
      </w:r>
      <w:r w:rsidRPr="006D2FB4">
        <w:rPr>
          <w:rFonts w:ascii="Times New Roman" w:hAnsi="Times New Roman" w:cs="Times New Roman"/>
          <w:color w:val="000000" w:themeColor="text1"/>
          <w:sz w:val="16"/>
          <w:szCs w:val="16"/>
        </w:rPr>
        <w:softHyphen/>
        <w:t>ление ударных детонаторных трубок и твердый заказ на них, исходя из указанных в преды</w:t>
      </w:r>
      <w:r w:rsidRPr="006D2FB4">
        <w:rPr>
          <w:rFonts w:ascii="Times New Roman" w:hAnsi="Times New Roman" w:cs="Times New Roman"/>
          <w:color w:val="000000" w:themeColor="text1"/>
          <w:sz w:val="16"/>
          <w:szCs w:val="16"/>
        </w:rPr>
        <w:softHyphen/>
        <w:t>дущем пункте (в) цифр.</w:t>
      </w:r>
    </w:p>
    <w:p w14:paraId="552FE0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Предложить ГУВП:</w:t>
      </w:r>
    </w:p>
    <w:p w14:paraId="28CAE3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отпустить по смете 1925/26 г. на оздоровление </w:t>
      </w:r>
      <w:proofErr w:type="spellStart"/>
      <w:r w:rsidRPr="006D2FB4">
        <w:rPr>
          <w:rFonts w:ascii="Times New Roman" w:hAnsi="Times New Roman" w:cs="Times New Roman"/>
          <w:color w:val="000000" w:themeColor="text1"/>
          <w:sz w:val="16"/>
          <w:szCs w:val="16"/>
        </w:rPr>
        <w:t>Шостенского</w:t>
      </w:r>
      <w:proofErr w:type="spellEnd"/>
      <w:r w:rsidRPr="006D2FB4">
        <w:rPr>
          <w:rFonts w:ascii="Times New Roman" w:hAnsi="Times New Roman" w:cs="Times New Roman"/>
          <w:color w:val="000000" w:themeColor="text1"/>
          <w:sz w:val="16"/>
          <w:szCs w:val="16"/>
        </w:rPr>
        <w:t xml:space="preserve"> порохового завода и на приведение его в состояние готовности к работе по максимальной производительности сум</w:t>
      </w:r>
      <w:r w:rsidRPr="006D2FB4">
        <w:rPr>
          <w:rFonts w:ascii="Times New Roman" w:hAnsi="Times New Roman" w:cs="Times New Roman"/>
          <w:color w:val="000000" w:themeColor="text1"/>
          <w:sz w:val="16"/>
          <w:szCs w:val="16"/>
        </w:rPr>
        <w:softHyphen/>
        <w:t>му в размере 1 млн руб.;</w:t>
      </w:r>
    </w:p>
    <w:p w14:paraId="0A8B53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провести план оздоровления Самарского трубочного завода в двухлетний срок, включив в него достройку и дооборудование новой капсюльной мастерской и перепланиров</w:t>
      </w:r>
      <w:r w:rsidRPr="006D2FB4">
        <w:rPr>
          <w:rFonts w:ascii="Times New Roman" w:hAnsi="Times New Roman" w:cs="Times New Roman"/>
          <w:color w:val="000000" w:themeColor="text1"/>
          <w:sz w:val="16"/>
          <w:szCs w:val="16"/>
        </w:rPr>
        <w:softHyphen/>
        <w:t>ку станков для рационализации производства;</w:t>
      </w:r>
    </w:p>
    <w:p w14:paraId="1E09A8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принять меры к выполнению в 1925/26 г. полностью программы на переделку 1,5 млн французских ударных детонаторных трубок;</w:t>
      </w:r>
    </w:p>
    <w:p w14:paraId="73A217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разработать и согласовать в месячный срок с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вопрос о переплавке негод</w:t>
      </w:r>
      <w:r w:rsidRPr="006D2FB4">
        <w:rPr>
          <w:rFonts w:ascii="Times New Roman" w:hAnsi="Times New Roman" w:cs="Times New Roman"/>
          <w:color w:val="000000" w:themeColor="text1"/>
          <w:sz w:val="16"/>
          <w:szCs w:val="16"/>
        </w:rPr>
        <w:softHyphen/>
        <w:t xml:space="preserve">ных алюминиевых частей с целью получения годного материала для усиления </w:t>
      </w:r>
      <w:proofErr w:type="spellStart"/>
      <w:r w:rsidRPr="006D2FB4">
        <w:rPr>
          <w:rFonts w:ascii="Times New Roman" w:hAnsi="Times New Roman" w:cs="Times New Roman"/>
          <w:color w:val="000000" w:themeColor="text1"/>
          <w:sz w:val="16"/>
          <w:szCs w:val="16"/>
        </w:rPr>
        <w:t>мобзапаса</w:t>
      </w:r>
      <w:proofErr w:type="spellEnd"/>
      <w:r w:rsidRPr="006D2FB4">
        <w:rPr>
          <w:rFonts w:ascii="Times New Roman" w:hAnsi="Times New Roman" w:cs="Times New Roman"/>
          <w:color w:val="000000" w:themeColor="text1"/>
          <w:sz w:val="16"/>
          <w:szCs w:val="16"/>
        </w:rPr>
        <w:t xml:space="preserve"> алюминия (впредь до окончательного разрешения вопроса передачу негодных алюминиевых частей ЦФК считать нерациональной).</w:t>
      </w:r>
    </w:p>
    <w:p w14:paraId="2C6EC1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Предложить АУ РККА и ГУВП проверить возможность установки на Самарском</w:t>
      </w:r>
    </w:p>
    <w:p w14:paraId="2FF41C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трубочном заводе производства взрывателей.</w:t>
      </w:r>
    </w:p>
    <w:p w14:paraId="42FD05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w:t>
      </w:r>
      <w:proofErr w:type="spellStart"/>
      <w:r w:rsidRPr="006D2FB4">
        <w:rPr>
          <w:rFonts w:ascii="Times New Roman" w:hAnsi="Times New Roman" w:cs="Times New Roman"/>
          <w:color w:val="000000" w:themeColor="text1"/>
          <w:sz w:val="16"/>
          <w:szCs w:val="16"/>
        </w:rPr>
        <w:t>Чуцкаев</w:t>
      </w:r>
      <w:proofErr w:type="spellEnd"/>
      <w:r w:rsidRPr="006D2FB4">
        <w:rPr>
          <w:rFonts w:ascii="Times New Roman" w:hAnsi="Times New Roman" w:cs="Times New Roman"/>
          <w:color w:val="000000" w:themeColor="text1"/>
          <w:sz w:val="16"/>
          <w:szCs w:val="16"/>
        </w:rPr>
        <w:t xml:space="preserve"> Секретарь Косолапое РГВА. Ф. 4. Оп. 1. Д. 145. Л. 3-8. Заверенная копия (10711,499).</w:t>
      </w:r>
    </w:p>
    <w:p w14:paraId="7FBD1B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D41EE52" w14:textId="77777777" w:rsidR="006F2AEF" w:rsidRPr="006D2FB4" w:rsidRDefault="006F2AE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5608D0B" w14:textId="77777777" w:rsidR="006F2AEF" w:rsidRPr="006D2FB4" w:rsidRDefault="006F2AE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772A0A"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августа 1925 г.</w:t>
      </w:r>
    </w:p>
    <w:p w14:paraId="1F948D3D"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 № 32 заседания Комиссии Политбюро ЦК РКП(б) по особым заказам</w:t>
      </w:r>
    </w:p>
    <w:p w14:paraId="20FB1B34"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августа 1925 г.</w:t>
      </w:r>
    </w:p>
    <w:p w14:paraId="5C4F5CA6"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 секретно</w:t>
      </w:r>
    </w:p>
    <w:p w14:paraId="6BA2466F"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Присутствуют: члены комиссии тт.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Чичерин, Туров, Гамбург и Ягода и тт. Гинзбург, </w:t>
      </w:r>
      <w:proofErr w:type="spellStart"/>
      <w:r w:rsidRPr="006D2FB4">
        <w:rPr>
          <w:rFonts w:ascii="Times New Roman" w:hAnsi="Times New Roman" w:cs="Times New Roman"/>
          <w:color w:val="000000" w:themeColor="text1"/>
          <w:sz w:val="16"/>
          <w:szCs w:val="16"/>
        </w:rPr>
        <w:t>Колегаев</w:t>
      </w:r>
      <w:proofErr w:type="spellEnd"/>
      <w:r w:rsidRPr="006D2FB4">
        <w:rPr>
          <w:rFonts w:ascii="Times New Roman" w:hAnsi="Times New Roman" w:cs="Times New Roman"/>
          <w:color w:val="000000" w:themeColor="text1"/>
          <w:sz w:val="16"/>
          <w:szCs w:val="16"/>
        </w:rPr>
        <w:t>; по отдельным пунктам</w:t>
      </w:r>
    </w:p>
    <w:p w14:paraId="4B751360"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повестки тт. Гальперин, Ипатьев, Жарко, Михайлов, </w:t>
      </w:r>
      <w:proofErr w:type="spellStart"/>
      <w:r w:rsidRPr="006D2FB4">
        <w:rPr>
          <w:rFonts w:ascii="Times New Roman" w:hAnsi="Times New Roman" w:cs="Times New Roman"/>
          <w:color w:val="000000" w:themeColor="text1"/>
          <w:sz w:val="16"/>
          <w:szCs w:val="16"/>
        </w:rPr>
        <w:t>Лонгва</w:t>
      </w:r>
      <w:proofErr w:type="spellEnd"/>
      <w:r w:rsidRPr="006D2FB4">
        <w:rPr>
          <w:rFonts w:ascii="Times New Roman" w:hAnsi="Times New Roman" w:cs="Times New Roman"/>
          <w:color w:val="000000" w:themeColor="text1"/>
          <w:sz w:val="16"/>
          <w:szCs w:val="16"/>
        </w:rPr>
        <w:t xml:space="preserve"> и Цукерман.</w:t>
      </w:r>
    </w:p>
    <w:p w14:paraId="657517E0"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Отсутствуют: тт. Пятаков и Богданов.</w:t>
      </w:r>
    </w:p>
    <w:p w14:paraId="5821C996"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p w14:paraId="233F57D6"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1.О ходе работ по оборудованию завода в Иващенкове и пуске в ход его и об организации самостоятельно второго завода: тт. Гальперин и Ипатьев.</w:t>
      </w:r>
    </w:p>
    <w:p w14:paraId="50196623"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Выполнение заказа для Афганистана:</w:t>
      </w:r>
    </w:p>
    <w:p w14:paraId="79702BCC"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тов. Жарко.</w:t>
      </w:r>
    </w:p>
    <w:p w14:paraId="5F4D1E34"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заседание комиссии состоялось 21 июля 1925 г. и было решено:</w:t>
      </w:r>
    </w:p>
    <w:p w14:paraId="2C8C9CB7"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Поручить УВВС согласовать с НКИД как срок отправления афганскому правительству 4-х несданных самолетов, так и систему таковых.</w:t>
      </w:r>
    </w:p>
    <w:p w14:paraId="2964DA92"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Поручить тов. </w:t>
      </w:r>
      <w:proofErr w:type="spellStart"/>
      <w:r w:rsidRPr="006D2FB4">
        <w:rPr>
          <w:rFonts w:ascii="Times New Roman" w:hAnsi="Times New Roman" w:cs="Times New Roman"/>
          <w:color w:val="000000" w:themeColor="text1"/>
          <w:sz w:val="16"/>
          <w:szCs w:val="16"/>
        </w:rPr>
        <w:t>Лонгва</w:t>
      </w:r>
      <w:proofErr w:type="spellEnd"/>
      <w:r w:rsidRPr="006D2FB4">
        <w:rPr>
          <w:rFonts w:ascii="Times New Roman" w:hAnsi="Times New Roman" w:cs="Times New Roman"/>
          <w:color w:val="000000" w:themeColor="text1"/>
          <w:sz w:val="16"/>
          <w:szCs w:val="16"/>
        </w:rPr>
        <w:t xml:space="preserve"> выяснить возможность поставки Артиллерийским управлением не доставленных по договору 2-х зенитных орудий и о результатах поставить в известность НКИД.</w:t>
      </w:r>
    </w:p>
    <w:p w14:paraId="1D21CE76"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Вопрос о компенсации за вооружение, выданное сверх договора оставить открытым.</w:t>
      </w:r>
    </w:p>
    <w:p w14:paraId="34FA39EB"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Признать необходимым принять от афганского правительства заказ на 50 000 (пятьдесят тысяч) винтовок и соответствующее количество патронов (пятьдесят миллионов).</w:t>
      </w:r>
    </w:p>
    <w:p w14:paraId="7E8CB6EC"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Первую партию 15 000 винтовок и 15 млн патронов обязать военное ведомство в самом срочном порядке доставить в Кушку для афганского правительства. Оплату означенного оружия произвести за счет отпускаемых на понижение стоимости оружия в счет субсидии 500 000 руб., за счет отпускаемых афганскому правительству 250 000 руб. и дотации в размере 20% фактической стоимости оружия.</w:t>
      </w:r>
    </w:p>
    <w:p w14:paraId="775271AB"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Поручить </w:t>
      </w:r>
      <w:proofErr w:type="spellStart"/>
      <w:r w:rsidRPr="006D2FB4">
        <w:rPr>
          <w:rFonts w:ascii="Times New Roman" w:hAnsi="Times New Roman" w:cs="Times New Roman"/>
          <w:color w:val="000000" w:themeColor="text1"/>
          <w:sz w:val="16"/>
          <w:szCs w:val="16"/>
        </w:rPr>
        <w:t>военведу</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в недельный срок представить календарный план исполнения заказа на поставку винтовок и патронов и порядок финансирования этого заказа.</w:t>
      </w:r>
    </w:p>
    <w:p w14:paraId="30DFA9BA"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Обязать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и ГУВП поставить винтовки и патроны вполне боеспособные и с соответствующей внешней отделкой” (АП РФ. Ф. 3. Оп. 64. Д. 648. Л, 89-89 об.)</w:t>
      </w:r>
    </w:p>
    <w:p w14:paraId="0F7F211C"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1B25EF2A"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Принимая во внимание:</w:t>
      </w:r>
    </w:p>
    <w:p w14:paraId="1954D662"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что не получены твердые гарантии о пуске завода даже в последние назначенные сроки и о надлежащей работе производимых установок,</w:t>
      </w:r>
    </w:p>
    <w:p w14:paraId="66B122F3"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что наши специалисты высказывают большие опасения относительно технической целесообразности, экономичности, безопасности и мощности установок, и </w:t>
      </w:r>
    </w:p>
    <w:p w14:paraId="3496AAB5"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что нет никакой уверенности в том, что завод не только будет пущен в нынешнем году, но и нельзя твердо рассчитывать на пуск его в будущем году — поставить в соответствующих инстанциях вопрос о необходимости немедленно приступить к проектированию и постройке другого завода самостоятельно.</w:t>
      </w:r>
    </w:p>
    <w:p w14:paraId="131FA0D9"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p w14:paraId="3F6A560F"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Выполнение всех заказов для иностранных армий и все финансовые расчеты возложить на ГУВП, который должен согласовать таковые с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В случаях, если требуется срочная доставка и если это невыполнимо </w:t>
      </w:r>
      <w:proofErr w:type="spellStart"/>
      <w:r w:rsidRPr="006D2FB4">
        <w:rPr>
          <w:rFonts w:ascii="Times New Roman" w:hAnsi="Times New Roman" w:cs="Times New Roman"/>
          <w:color w:val="000000" w:themeColor="text1"/>
          <w:sz w:val="16"/>
          <w:szCs w:val="16"/>
        </w:rPr>
        <w:t>ГУВПом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военвед</w:t>
      </w:r>
      <w:proofErr w:type="spellEnd"/>
      <w:r w:rsidRPr="006D2FB4">
        <w:rPr>
          <w:rFonts w:ascii="Times New Roman" w:hAnsi="Times New Roman" w:cs="Times New Roman"/>
          <w:color w:val="000000" w:themeColor="text1"/>
          <w:sz w:val="16"/>
          <w:szCs w:val="16"/>
        </w:rPr>
        <w:t xml:space="preserve"> отпускает взаимообразно из своих запасов, причем ГУВП возмещает эти выдачи в твердо установленные сроки.</w:t>
      </w:r>
    </w:p>
    <w:p w14:paraId="6D746440"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Цены, сообщенные ранее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в НКИД на 50 000 винтовок и на 50 000 000 патронов, оставить в силе.</w:t>
      </w:r>
    </w:p>
    <w:p w14:paraId="2536CD2F"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Обязать ГУВП доставить в Кушку к 1 ноября 5 тысяч винтовок и 5 млн патронов, а АУ не позже 1 сентября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передать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соответствующее количество винтовок и патронов, требующих просмотра.</w:t>
      </w:r>
    </w:p>
    <w:p w14:paraId="426A4723"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Груз перевозить по воинскому тарифу.</w:t>
      </w:r>
    </w:p>
    <w:p w14:paraId="0237D300"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 боеспособности оружия подтвердить предыдущее постановление комиссии.</w:t>
      </w:r>
    </w:p>
    <w:p w14:paraId="32A64CD7"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Вопрос об остальных 35 000 винтовок и патронах к ним оставить пока открытым.</w:t>
      </w:r>
    </w:p>
    <w:p w14:paraId="30DEA388"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 состоянии работ на Трубочном заводе по выполнению заказа:</w:t>
      </w:r>
    </w:p>
    <w:p w14:paraId="68347790"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тт. Гинзбург, Жарко, Михайлов.</w:t>
      </w:r>
    </w:p>
    <w:p w14:paraId="3FDBC360"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 переговорах с австрийской фирмой “</w:t>
      </w:r>
      <w:proofErr w:type="spellStart"/>
      <w:r w:rsidRPr="006D2FB4">
        <w:rPr>
          <w:rFonts w:ascii="Times New Roman" w:hAnsi="Times New Roman" w:cs="Times New Roman"/>
          <w:color w:val="000000" w:themeColor="text1"/>
          <w:sz w:val="16"/>
          <w:szCs w:val="16"/>
        </w:rPr>
        <w:t>Хиртенберг</w:t>
      </w:r>
      <w:proofErr w:type="spellEnd"/>
      <w:r w:rsidRPr="006D2FB4">
        <w:rPr>
          <w:rFonts w:ascii="Times New Roman" w:hAnsi="Times New Roman" w:cs="Times New Roman"/>
          <w:color w:val="000000" w:themeColor="text1"/>
          <w:sz w:val="16"/>
          <w:szCs w:val="16"/>
        </w:rPr>
        <w:t>”:</w:t>
      </w:r>
    </w:p>
    <w:p w14:paraId="6CE32193"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 Жарко.</w:t>
      </w:r>
    </w:p>
    <w:p w14:paraId="608BED3A"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 ходе переговоров с рядом фирм (“Герц”, “Ауэр” и “БМВ”): тт. Гинзбург и Туров.</w:t>
      </w:r>
    </w:p>
    <w:p w14:paraId="7318A867"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 слиянии “Метахим” с “</w:t>
      </w:r>
      <w:proofErr w:type="spellStart"/>
      <w:r w:rsidRPr="006D2FB4">
        <w:rPr>
          <w:rFonts w:ascii="Times New Roman" w:hAnsi="Times New Roman" w:cs="Times New Roman"/>
          <w:color w:val="000000" w:themeColor="text1"/>
          <w:sz w:val="16"/>
          <w:szCs w:val="16"/>
        </w:rPr>
        <w:t>Москустом</w:t>
      </w:r>
      <w:proofErr w:type="spellEnd"/>
      <w:r w:rsidRPr="006D2FB4">
        <w:rPr>
          <w:rFonts w:ascii="Times New Roman" w:hAnsi="Times New Roman" w:cs="Times New Roman"/>
          <w:color w:val="000000" w:themeColor="text1"/>
          <w:sz w:val="16"/>
          <w:szCs w:val="16"/>
        </w:rPr>
        <w:t>”:</w:t>
      </w:r>
    </w:p>
    <w:p w14:paraId="14016B8F"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тов. </w:t>
      </w:r>
      <w:proofErr w:type="spellStart"/>
      <w:r w:rsidRPr="006D2FB4">
        <w:rPr>
          <w:rFonts w:ascii="Times New Roman" w:hAnsi="Times New Roman" w:cs="Times New Roman"/>
          <w:color w:val="000000" w:themeColor="text1"/>
          <w:sz w:val="16"/>
          <w:szCs w:val="16"/>
        </w:rPr>
        <w:t>Колегаев</w:t>
      </w:r>
      <w:proofErr w:type="spellEnd"/>
      <w:r w:rsidRPr="006D2FB4">
        <w:rPr>
          <w:rFonts w:ascii="Times New Roman" w:hAnsi="Times New Roman" w:cs="Times New Roman"/>
          <w:color w:val="000000" w:themeColor="text1"/>
          <w:sz w:val="16"/>
          <w:szCs w:val="16"/>
        </w:rPr>
        <w:t>.</w:t>
      </w:r>
    </w:p>
    <w:p w14:paraId="15881568"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Два самолета, потерпевшие аварию в дороге, заменить другими УВВС в ближайшее время, а остальные четыре доставить в следующем году.</w:t>
      </w:r>
    </w:p>
    <w:p w14:paraId="20AA030F"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Признать, что состояние выполнения заказов вызывает опасения о соблюдении договорных сроков.</w:t>
      </w:r>
    </w:p>
    <w:p w14:paraId="35442CD8"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Обязать тов. Жарко принять все меры к своевременному выполнению заказа.</w:t>
      </w:r>
    </w:p>
    <w:p w14:paraId="13791E82"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Для выяснения положения состояния работ создать комиссию в составе трех лиц - представитель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xml:space="preserve">, “Метахима” и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которой немедленно выехать на завод.</w:t>
      </w:r>
    </w:p>
    <w:p w14:paraId="28941202"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Этой же комиссии поручить уточнить окончательный срок выполнения заказа.</w:t>
      </w:r>
    </w:p>
    <w:p w14:paraId="538393B8"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Поручить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еженедельно доносить о ходе работ на заводе и выполнении заказа.</w:t>
      </w:r>
    </w:p>
    <w:p w14:paraId="79C6CE23"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Поручить ГУВП продолжать ведение дальнейших переговоров с представителями “</w:t>
      </w:r>
      <w:proofErr w:type="spellStart"/>
      <w:r w:rsidRPr="006D2FB4">
        <w:rPr>
          <w:rFonts w:ascii="Times New Roman" w:hAnsi="Times New Roman" w:cs="Times New Roman"/>
          <w:color w:val="000000" w:themeColor="text1"/>
          <w:sz w:val="16"/>
          <w:szCs w:val="16"/>
        </w:rPr>
        <w:t>Хиртенберг</w:t>
      </w:r>
      <w:proofErr w:type="spellEnd"/>
      <w:r w:rsidRPr="006D2FB4">
        <w:rPr>
          <w:rFonts w:ascii="Times New Roman" w:hAnsi="Times New Roman" w:cs="Times New Roman"/>
          <w:color w:val="000000" w:themeColor="text1"/>
          <w:sz w:val="16"/>
          <w:szCs w:val="16"/>
        </w:rPr>
        <w:t>”, приняв срочные меры к установлению прекратившейся связи.</w:t>
      </w:r>
    </w:p>
    <w:p w14:paraId="5ADEFBD1"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Поручить “Метахим” обстоятельно подготовить все материалы для ведения предстоящих переговоров с представителями указанных фирм.</w:t>
      </w:r>
    </w:p>
    <w:p w14:paraId="376F585E"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отношении переговоров с правлением завода “БМВ”:</w:t>
      </w:r>
    </w:p>
    <w:p w14:paraId="459DE703"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обязаться в течение 1 /г года давать заказы заводу в Мюнхене на мощные моторы;</w:t>
      </w:r>
    </w:p>
    <w:p w14:paraId="55B44843"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УВВС уточнить вопрос о количестве заказываемых моторов;</w:t>
      </w:r>
    </w:p>
    <w:p w14:paraId="00451AF2"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УВВС к 20 августа представить доклад о том, на сколько лет можем дать гарантийный заказ, и на какую сумму ежегодно, а также свои соображения о постройке у нас завода по моторостроению.</w:t>
      </w:r>
    </w:p>
    <w:p w14:paraId="762758E7"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Просить Оргбюро отменить постановление от 5.12. 1924 г., пункт 49 - о слиянии “</w:t>
      </w:r>
      <w:proofErr w:type="spellStart"/>
      <w:r w:rsidRPr="006D2FB4">
        <w:rPr>
          <w:rFonts w:ascii="Times New Roman" w:hAnsi="Times New Roman" w:cs="Times New Roman"/>
          <w:color w:val="000000" w:themeColor="text1"/>
          <w:sz w:val="16"/>
          <w:szCs w:val="16"/>
        </w:rPr>
        <w:t>Москуста</w:t>
      </w:r>
      <w:proofErr w:type="spellEnd"/>
      <w:r w:rsidRPr="006D2FB4">
        <w:rPr>
          <w:rFonts w:ascii="Times New Roman" w:hAnsi="Times New Roman" w:cs="Times New Roman"/>
          <w:color w:val="000000" w:themeColor="text1"/>
          <w:sz w:val="16"/>
          <w:szCs w:val="16"/>
        </w:rPr>
        <w:t>” с “Метахимом”.</w:t>
      </w:r>
    </w:p>
    <w:p w14:paraId="5E8A8F74"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w:t>
      </w:r>
      <w:proofErr w:type="spellStart"/>
      <w:r w:rsidRPr="006D2FB4">
        <w:rPr>
          <w:rFonts w:ascii="Times New Roman" w:hAnsi="Times New Roman" w:cs="Times New Roman"/>
          <w:color w:val="000000" w:themeColor="text1"/>
          <w:sz w:val="16"/>
          <w:szCs w:val="16"/>
        </w:rPr>
        <w:t>Уншлихт</w:t>
      </w:r>
      <w:proofErr w:type="spellEnd"/>
    </w:p>
    <w:p w14:paraId="04AE2ED5"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 РФ. Ф. 3. On. 64. Д. 648. Л. 90-91. Копия. (20847).</w:t>
      </w:r>
    </w:p>
    <w:p w14:paraId="2947651E" w14:textId="77777777" w:rsidR="006F2AEF" w:rsidRPr="006D2FB4" w:rsidRDefault="006F2AEF" w:rsidP="00054315">
      <w:pPr>
        <w:spacing w:after="0" w:line="240" w:lineRule="auto"/>
        <w:jc w:val="both"/>
        <w:rPr>
          <w:rFonts w:ascii="Times New Roman" w:hAnsi="Times New Roman" w:cs="Times New Roman"/>
          <w:color w:val="000000" w:themeColor="text1"/>
          <w:sz w:val="16"/>
          <w:szCs w:val="16"/>
        </w:rPr>
      </w:pPr>
    </w:p>
    <w:p w14:paraId="14DB340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868DB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AB0C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августа 1925 того СТО своим постановлением утвердил перспективную (шестилетнюю) программу судостроения. Согласно первой программе к 1931 г. намечалось построить 193 морских судна об</w:t>
      </w:r>
      <w:r w:rsidRPr="006D2FB4">
        <w:rPr>
          <w:rFonts w:ascii="Times New Roman" w:hAnsi="Times New Roman" w:cs="Times New Roman"/>
          <w:color w:val="000000" w:themeColor="text1"/>
          <w:sz w:val="16"/>
          <w:szCs w:val="16"/>
        </w:rPr>
        <w:softHyphen/>
        <w:t>щей грузоподъемностью 656,8 тыс. т и стоимостью 201 млн руб. По мере уточнения проектных характеристик судов и фактических сроков финансирования программа к 1928 г. была несколько от</w:t>
      </w:r>
      <w:r w:rsidRPr="006D2FB4">
        <w:rPr>
          <w:rFonts w:ascii="Times New Roman" w:hAnsi="Times New Roman" w:cs="Times New Roman"/>
          <w:color w:val="000000" w:themeColor="text1"/>
          <w:sz w:val="16"/>
          <w:szCs w:val="16"/>
        </w:rPr>
        <w:softHyphen/>
        <w:t>корректирована в части распределения ассигнований, сроков заказа судов и их грузоподъемности.</w:t>
      </w:r>
    </w:p>
    <w:p w14:paraId="220C6F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советские программы коммерческого судостроения</w:t>
      </w:r>
    </w:p>
    <w:tbl>
      <w:tblPr>
        <w:tblW w:w="0" w:type="auto"/>
        <w:tblInd w:w="40" w:type="dxa"/>
        <w:tblLayout w:type="fixed"/>
        <w:tblCellMar>
          <w:left w:w="40" w:type="dxa"/>
          <w:right w:w="40" w:type="dxa"/>
        </w:tblCellMar>
        <w:tblLook w:val="0000" w:firstRow="0" w:lastRow="0" w:firstColumn="0" w:lastColumn="0" w:noHBand="0" w:noVBand="0"/>
      </w:tblPr>
      <w:tblGrid>
        <w:gridCol w:w="980"/>
        <w:gridCol w:w="840"/>
        <w:gridCol w:w="1220"/>
        <w:gridCol w:w="840"/>
        <w:gridCol w:w="1240"/>
        <w:gridCol w:w="1280"/>
      </w:tblGrid>
      <w:tr w:rsidR="006D2FB4" w:rsidRPr="006D2FB4" w14:paraId="4E5B9E0A" w14:textId="77777777">
        <w:trPr>
          <w:trHeight w:hRule="exact" w:val="440"/>
          <w:tblHeader/>
        </w:trPr>
        <w:tc>
          <w:tcPr>
            <w:tcW w:w="980" w:type="dxa"/>
            <w:tcBorders>
              <w:top w:val="single" w:sz="6" w:space="0" w:color="auto"/>
              <w:left w:val="single" w:sz="6" w:space="0" w:color="auto"/>
              <w:bottom w:val="nil"/>
              <w:right w:val="single" w:sz="6" w:space="0" w:color="auto"/>
            </w:tcBorders>
          </w:tcPr>
          <w:p w14:paraId="522B21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Операци</w:t>
            </w:r>
            <w:r w:rsidRPr="006D2FB4">
              <w:rPr>
                <w:rFonts w:ascii="Times New Roman" w:hAnsi="Times New Roman" w:cs="Times New Roman"/>
                <w:color w:val="000000" w:themeColor="text1"/>
                <w:sz w:val="16"/>
                <w:szCs w:val="16"/>
              </w:rPr>
              <w:softHyphen/>
              <w:t>онные годы</w:t>
            </w:r>
          </w:p>
        </w:tc>
        <w:tc>
          <w:tcPr>
            <w:tcW w:w="2060" w:type="dxa"/>
            <w:gridSpan w:val="2"/>
            <w:tcBorders>
              <w:top w:val="single" w:sz="6" w:space="0" w:color="auto"/>
              <w:left w:val="single" w:sz="6" w:space="0" w:color="auto"/>
              <w:bottom w:val="single" w:sz="6" w:space="0" w:color="auto"/>
              <w:right w:val="single" w:sz="6" w:space="0" w:color="auto"/>
            </w:tcBorders>
          </w:tcPr>
          <w:p w14:paraId="5BB43D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Шестилетняя программа (корректировка 1928 г.)</w:t>
            </w:r>
          </w:p>
        </w:tc>
        <w:tc>
          <w:tcPr>
            <w:tcW w:w="3360" w:type="dxa"/>
            <w:gridSpan w:val="3"/>
            <w:tcBorders>
              <w:top w:val="single" w:sz="6" w:space="0" w:color="auto"/>
              <w:left w:val="single" w:sz="6" w:space="0" w:color="auto"/>
              <w:bottom w:val="single" w:sz="6" w:space="0" w:color="auto"/>
              <w:right w:val="single" w:sz="6" w:space="0" w:color="auto"/>
            </w:tcBorders>
          </w:tcPr>
          <w:p w14:paraId="2CB59D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 первой пятилетки (корректировка 1929 г.)</w:t>
            </w:r>
          </w:p>
        </w:tc>
      </w:tr>
      <w:tr w:rsidR="006D2FB4" w:rsidRPr="006D2FB4" w14:paraId="059FD794" w14:textId="77777777">
        <w:trPr>
          <w:trHeight w:hRule="exact" w:val="560"/>
          <w:tblHeader/>
        </w:trPr>
        <w:tc>
          <w:tcPr>
            <w:tcW w:w="980" w:type="dxa"/>
            <w:tcBorders>
              <w:top w:val="nil"/>
              <w:left w:val="single" w:sz="6" w:space="0" w:color="auto"/>
              <w:bottom w:val="single" w:sz="6" w:space="0" w:color="auto"/>
              <w:right w:val="single" w:sz="6" w:space="0" w:color="auto"/>
            </w:tcBorders>
          </w:tcPr>
          <w:p w14:paraId="2BCAC5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40" w:type="dxa"/>
            <w:tcBorders>
              <w:top w:val="single" w:sz="6" w:space="0" w:color="auto"/>
              <w:left w:val="single" w:sz="6" w:space="0" w:color="auto"/>
              <w:bottom w:val="single" w:sz="6" w:space="0" w:color="auto"/>
              <w:right w:val="single" w:sz="6" w:space="0" w:color="auto"/>
            </w:tcBorders>
          </w:tcPr>
          <w:p w14:paraId="1D092C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Заказ судов, ед.</w:t>
            </w:r>
          </w:p>
        </w:tc>
        <w:tc>
          <w:tcPr>
            <w:tcW w:w="1220" w:type="dxa"/>
            <w:tcBorders>
              <w:top w:val="single" w:sz="6" w:space="0" w:color="auto"/>
              <w:left w:val="single" w:sz="6" w:space="0" w:color="auto"/>
              <w:bottom w:val="single" w:sz="6" w:space="0" w:color="auto"/>
              <w:right w:val="single" w:sz="6" w:space="0" w:color="auto"/>
            </w:tcBorders>
          </w:tcPr>
          <w:p w14:paraId="03EFB9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грузо</w:t>
            </w:r>
            <w:r w:rsidRPr="006D2FB4">
              <w:rPr>
                <w:rFonts w:ascii="Times New Roman" w:hAnsi="Times New Roman" w:cs="Times New Roman"/>
                <w:color w:val="000000" w:themeColor="text1"/>
                <w:sz w:val="16"/>
                <w:szCs w:val="16"/>
              </w:rPr>
              <w:softHyphen/>
              <w:t>подъемность, тыс. т</w:t>
            </w:r>
          </w:p>
        </w:tc>
        <w:tc>
          <w:tcPr>
            <w:tcW w:w="840" w:type="dxa"/>
            <w:tcBorders>
              <w:top w:val="single" w:sz="6" w:space="0" w:color="auto"/>
              <w:left w:val="single" w:sz="6" w:space="0" w:color="auto"/>
              <w:bottom w:val="single" w:sz="6" w:space="0" w:color="auto"/>
              <w:right w:val="single" w:sz="6" w:space="0" w:color="auto"/>
            </w:tcBorders>
          </w:tcPr>
          <w:p w14:paraId="1E99E1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Сдача судов, </w:t>
            </w:r>
            <w:proofErr w:type="spellStart"/>
            <w:r w:rsidRPr="006D2FB4">
              <w:rPr>
                <w:rFonts w:ascii="Times New Roman" w:hAnsi="Times New Roman" w:cs="Times New Roman"/>
                <w:color w:val="000000" w:themeColor="text1"/>
                <w:sz w:val="16"/>
                <w:szCs w:val="16"/>
              </w:rPr>
              <w:t>сд</w:t>
            </w:r>
            <w:proofErr w:type="spellEnd"/>
            <w:r w:rsidRPr="006D2FB4">
              <w:rPr>
                <w:rFonts w:ascii="Times New Roman" w:hAnsi="Times New Roman" w:cs="Times New Roman"/>
                <w:color w:val="000000" w:themeColor="text1"/>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106874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грузо</w:t>
            </w:r>
            <w:r w:rsidRPr="006D2FB4">
              <w:rPr>
                <w:rFonts w:ascii="Times New Roman" w:hAnsi="Times New Roman" w:cs="Times New Roman"/>
                <w:color w:val="000000" w:themeColor="text1"/>
                <w:sz w:val="16"/>
                <w:szCs w:val="16"/>
              </w:rPr>
              <w:softHyphen/>
              <w:t>подъемность, тыс. т</w:t>
            </w:r>
          </w:p>
        </w:tc>
        <w:tc>
          <w:tcPr>
            <w:tcW w:w="1280" w:type="dxa"/>
            <w:tcBorders>
              <w:top w:val="single" w:sz="6" w:space="0" w:color="auto"/>
              <w:left w:val="single" w:sz="6" w:space="0" w:color="auto"/>
              <w:bottom w:val="single" w:sz="6" w:space="0" w:color="auto"/>
              <w:right w:val="single" w:sz="6" w:space="0" w:color="auto"/>
            </w:tcBorders>
          </w:tcPr>
          <w:p w14:paraId="12453F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Сдача рыбо</w:t>
            </w:r>
            <w:r w:rsidRPr="006D2FB4">
              <w:rPr>
                <w:rFonts w:ascii="Times New Roman" w:hAnsi="Times New Roman" w:cs="Times New Roman"/>
                <w:color w:val="000000" w:themeColor="text1"/>
                <w:sz w:val="16"/>
                <w:szCs w:val="16"/>
              </w:rPr>
              <w:softHyphen/>
              <w:t>ловных трау</w:t>
            </w:r>
            <w:r w:rsidRPr="006D2FB4">
              <w:rPr>
                <w:rFonts w:ascii="Times New Roman" w:hAnsi="Times New Roman" w:cs="Times New Roman"/>
                <w:color w:val="000000" w:themeColor="text1"/>
                <w:sz w:val="16"/>
                <w:szCs w:val="16"/>
              </w:rPr>
              <w:softHyphen/>
              <w:t>леров. Ед.</w:t>
            </w:r>
          </w:p>
        </w:tc>
      </w:tr>
      <w:tr w:rsidR="006D2FB4" w:rsidRPr="006D2FB4" w14:paraId="10F54A31"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601DF0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w:t>
            </w:r>
          </w:p>
        </w:tc>
        <w:tc>
          <w:tcPr>
            <w:tcW w:w="840" w:type="dxa"/>
            <w:tcBorders>
              <w:top w:val="single" w:sz="6" w:space="0" w:color="auto"/>
              <w:left w:val="single" w:sz="6" w:space="0" w:color="auto"/>
              <w:bottom w:val="single" w:sz="6" w:space="0" w:color="auto"/>
              <w:right w:val="single" w:sz="6" w:space="0" w:color="auto"/>
            </w:tcBorders>
          </w:tcPr>
          <w:p w14:paraId="7790FD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1220" w:type="dxa"/>
            <w:tcBorders>
              <w:top w:val="single" w:sz="6" w:space="0" w:color="auto"/>
              <w:left w:val="single" w:sz="6" w:space="0" w:color="auto"/>
              <w:bottom w:val="single" w:sz="6" w:space="0" w:color="auto"/>
              <w:right w:val="single" w:sz="6" w:space="0" w:color="auto"/>
            </w:tcBorders>
          </w:tcPr>
          <w:p w14:paraId="104C5D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28,2</w:t>
            </w:r>
          </w:p>
        </w:tc>
        <w:tc>
          <w:tcPr>
            <w:tcW w:w="840" w:type="dxa"/>
            <w:tcBorders>
              <w:top w:val="single" w:sz="6" w:space="0" w:color="auto"/>
              <w:left w:val="single" w:sz="6" w:space="0" w:color="auto"/>
              <w:bottom w:val="single" w:sz="6" w:space="0" w:color="auto"/>
              <w:right w:val="single" w:sz="6" w:space="0" w:color="auto"/>
            </w:tcBorders>
          </w:tcPr>
          <w:p w14:paraId="5CA2D8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6E46C5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2C1015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13C1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A3D28A9" w14:textId="77777777">
        <w:trPr>
          <w:trHeight w:hRule="exact" w:val="240"/>
        </w:trPr>
        <w:tc>
          <w:tcPr>
            <w:tcW w:w="980" w:type="dxa"/>
            <w:tcBorders>
              <w:top w:val="single" w:sz="6" w:space="0" w:color="auto"/>
              <w:left w:val="single" w:sz="6" w:space="0" w:color="auto"/>
              <w:bottom w:val="single" w:sz="6" w:space="0" w:color="auto"/>
              <w:right w:val="single" w:sz="6" w:space="0" w:color="auto"/>
            </w:tcBorders>
          </w:tcPr>
          <w:p w14:paraId="2D2BF8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w:t>
            </w:r>
          </w:p>
        </w:tc>
        <w:tc>
          <w:tcPr>
            <w:tcW w:w="840" w:type="dxa"/>
            <w:tcBorders>
              <w:top w:val="single" w:sz="6" w:space="0" w:color="auto"/>
              <w:left w:val="single" w:sz="6" w:space="0" w:color="auto"/>
              <w:bottom w:val="single" w:sz="6" w:space="0" w:color="auto"/>
              <w:right w:val="single" w:sz="6" w:space="0" w:color="auto"/>
            </w:tcBorders>
          </w:tcPr>
          <w:p w14:paraId="0AFB07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1220" w:type="dxa"/>
            <w:tcBorders>
              <w:top w:val="single" w:sz="6" w:space="0" w:color="auto"/>
              <w:left w:val="single" w:sz="6" w:space="0" w:color="auto"/>
              <w:bottom w:val="single" w:sz="6" w:space="0" w:color="auto"/>
              <w:right w:val="single" w:sz="6" w:space="0" w:color="auto"/>
            </w:tcBorders>
          </w:tcPr>
          <w:p w14:paraId="5B6CAB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67,2</w:t>
            </w:r>
          </w:p>
        </w:tc>
        <w:tc>
          <w:tcPr>
            <w:tcW w:w="840" w:type="dxa"/>
            <w:tcBorders>
              <w:top w:val="single" w:sz="6" w:space="0" w:color="auto"/>
              <w:left w:val="single" w:sz="6" w:space="0" w:color="auto"/>
              <w:bottom w:val="single" w:sz="6" w:space="0" w:color="auto"/>
              <w:right w:val="single" w:sz="6" w:space="0" w:color="auto"/>
            </w:tcBorders>
          </w:tcPr>
          <w:p w14:paraId="730E60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098E52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7C8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80" w:type="dxa"/>
            <w:tcBorders>
              <w:top w:val="single" w:sz="6" w:space="0" w:color="auto"/>
              <w:left w:val="single" w:sz="6" w:space="0" w:color="auto"/>
              <w:bottom w:val="single" w:sz="6" w:space="0" w:color="auto"/>
              <w:right w:val="single" w:sz="6" w:space="0" w:color="auto"/>
            </w:tcBorders>
          </w:tcPr>
          <w:p w14:paraId="2993E8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0B17026C"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074D99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w:t>
            </w:r>
          </w:p>
        </w:tc>
        <w:tc>
          <w:tcPr>
            <w:tcW w:w="840" w:type="dxa"/>
            <w:tcBorders>
              <w:top w:val="single" w:sz="6" w:space="0" w:color="auto"/>
              <w:left w:val="single" w:sz="6" w:space="0" w:color="auto"/>
              <w:bottom w:val="single" w:sz="6" w:space="0" w:color="auto"/>
              <w:right w:val="single" w:sz="6" w:space="0" w:color="auto"/>
            </w:tcBorders>
          </w:tcPr>
          <w:p w14:paraId="470F9F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1220" w:type="dxa"/>
            <w:tcBorders>
              <w:top w:val="single" w:sz="6" w:space="0" w:color="auto"/>
              <w:left w:val="single" w:sz="6" w:space="0" w:color="auto"/>
              <w:bottom w:val="single" w:sz="6" w:space="0" w:color="auto"/>
              <w:right w:val="single" w:sz="6" w:space="0" w:color="auto"/>
            </w:tcBorders>
          </w:tcPr>
          <w:p w14:paraId="3D7757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58,42</w:t>
            </w:r>
          </w:p>
        </w:tc>
        <w:tc>
          <w:tcPr>
            <w:tcW w:w="840" w:type="dxa"/>
            <w:tcBorders>
              <w:top w:val="single" w:sz="6" w:space="0" w:color="auto"/>
              <w:left w:val="single" w:sz="6" w:space="0" w:color="auto"/>
              <w:bottom w:val="single" w:sz="6" w:space="0" w:color="auto"/>
              <w:right w:val="single" w:sz="6" w:space="0" w:color="auto"/>
            </w:tcBorders>
          </w:tcPr>
          <w:p w14:paraId="2655AB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40" w:type="dxa"/>
            <w:tcBorders>
              <w:top w:val="single" w:sz="6" w:space="0" w:color="auto"/>
              <w:left w:val="single" w:sz="6" w:space="0" w:color="auto"/>
              <w:bottom w:val="single" w:sz="6" w:space="0" w:color="auto"/>
              <w:right w:val="single" w:sz="6" w:space="0" w:color="auto"/>
            </w:tcBorders>
          </w:tcPr>
          <w:p w14:paraId="3F9BA8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80" w:type="dxa"/>
            <w:tcBorders>
              <w:top w:val="single" w:sz="6" w:space="0" w:color="auto"/>
              <w:left w:val="single" w:sz="6" w:space="0" w:color="auto"/>
              <w:bottom w:val="single" w:sz="6" w:space="0" w:color="auto"/>
              <w:right w:val="single" w:sz="6" w:space="0" w:color="auto"/>
            </w:tcBorders>
          </w:tcPr>
          <w:p w14:paraId="5192E2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1708DE5F"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0CC4A8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1928/29</w:t>
            </w:r>
          </w:p>
        </w:tc>
        <w:tc>
          <w:tcPr>
            <w:tcW w:w="840" w:type="dxa"/>
            <w:tcBorders>
              <w:top w:val="single" w:sz="6" w:space="0" w:color="auto"/>
              <w:left w:val="single" w:sz="6" w:space="0" w:color="auto"/>
              <w:bottom w:val="single" w:sz="6" w:space="0" w:color="auto"/>
              <w:right w:val="single" w:sz="6" w:space="0" w:color="auto"/>
            </w:tcBorders>
          </w:tcPr>
          <w:p w14:paraId="6F82EF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w:t>
            </w:r>
          </w:p>
        </w:tc>
        <w:tc>
          <w:tcPr>
            <w:tcW w:w="1220" w:type="dxa"/>
            <w:tcBorders>
              <w:top w:val="single" w:sz="6" w:space="0" w:color="auto"/>
              <w:left w:val="single" w:sz="6" w:space="0" w:color="auto"/>
              <w:bottom w:val="single" w:sz="6" w:space="0" w:color="auto"/>
              <w:right w:val="single" w:sz="6" w:space="0" w:color="auto"/>
            </w:tcBorders>
          </w:tcPr>
          <w:p w14:paraId="0D2550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103.0</w:t>
            </w:r>
          </w:p>
        </w:tc>
        <w:tc>
          <w:tcPr>
            <w:tcW w:w="840" w:type="dxa"/>
            <w:tcBorders>
              <w:top w:val="single" w:sz="6" w:space="0" w:color="auto"/>
              <w:left w:val="single" w:sz="6" w:space="0" w:color="auto"/>
              <w:bottom w:val="single" w:sz="6" w:space="0" w:color="auto"/>
              <w:right w:val="single" w:sz="6" w:space="0" w:color="auto"/>
            </w:tcBorders>
          </w:tcPr>
          <w:p w14:paraId="6B8DFB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1240" w:type="dxa"/>
            <w:tcBorders>
              <w:top w:val="single" w:sz="6" w:space="0" w:color="auto"/>
              <w:left w:val="single" w:sz="6" w:space="0" w:color="auto"/>
              <w:bottom w:val="single" w:sz="6" w:space="0" w:color="auto"/>
              <w:right w:val="single" w:sz="6" w:space="0" w:color="auto"/>
            </w:tcBorders>
          </w:tcPr>
          <w:p w14:paraId="40ED45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22.28</w:t>
            </w:r>
          </w:p>
        </w:tc>
        <w:tc>
          <w:tcPr>
            <w:tcW w:w="1280" w:type="dxa"/>
            <w:tcBorders>
              <w:top w:val="single" w:sz="6" w:space="0" w:color="auto"/>
              <w:left w:val="single" w:sz="6" w:space="0" w:color="auto"/>
              <w:bottom w:val="single" w:sz="6" w:space="0" w:color="auto"/>
              <w:right w:val="single" w:sz="6" w:space="0" w:color="auto"/>
            </w:tcBorders>
          </w:tcPr>
          <w:p w14:paraId="698E66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4697A0AE" w14:textId="77777777">
        <w:trPr>
          <w:trHeight w:hRule="exact" w:val="240"/>
        </w:trPr>
        <w:tc>
          <w:tcPr>
            <w:tcW w:w="980" w:type="dxa"/>
            <w:tcBorders>
              <w:top w:val="single" w:sz="6" w:space="0" w:color="auto"/>
              <w:left w:val="single" w:sz="6" w:space="0" w:color="auto"/>
              <w:bottom w:val="single" w:sz="6" w:space="0" w:color="auto"/>
              <w:right w:val="single" w:sz="6" w:space="0" w:color="auto"/>
            </w:tcBorders>
          </w:tcPr>
          <w:p w14:paraId="4A4797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1929/30</w:t>
            </w:r>
          </w:p>
        </w:tc>
        <w:tc>
          <w:tcPr>
            <w:tcW w:w="840" w:type="dxa"/>
            <w:tcBorders>
              <w:top w:val="single" w:sz="6" w:space="0" w:color="auto"/>
              <w:left w:val="single" w:sz="6" w:space="0" w:color="auto"/>
              <w:bottom w:val="single" w:sz="6" w:space="0" w:color="auto"/>
              <w:right w:val="single" w:sz="6" w:space="0" w:color="auto"/>
            </w:tcBorders>
          </w:tcPr>
          <w:p w14:paraId="37859A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1220" w:type="dxa"/>
            <w:tcBorders>
              <w:top w:val="single" w:sz="6" w:space="0" w:color="auto"/>
              <w:left w:val="single" w:sz="6" w:space="0" w:color="auto"/>
              <w:bottom w:val="single" w:sz="6" w:space="0" w:color="auto"/>
              <w:right w:val="single" w:sz="6" w:space="0" w:color="auto"/>
            </w:tcBorders>
          </w:tcPr>
          <w:p w14:paraId="1B7B8B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106,52</w:t>
            </w:r>
          </w:p>
        </w:tc>
        <w:tc>
          <w:tcPr>
            <w:tcW w:w="840" w:type="dxa"/>
            <w:tcBorders>
              <w:top w:val="single" w:sz="6" w:space="0" w:color="auto"/>
              <w:left w:val="single" w:sz="6" w:space="0" w:color="auto"/>
              <w:bottom w:val="single" w:sz="6" w:space="0" w:color="auto"/>
              <w:right w:val="single" w:sz="6" w:space="0" w:color="auto"/>
            </w:tcBorders>
          </w:tcPr>
          <w:p w14:paraId="6DA575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w:t>
            </w:r>
          </w:p>
        </w:tc>
        <w:tc>
          <w:tcPr>
            <w:tcW w:w="1240" w:type="dxa"/>
            <w:tcBorders>
              <w:top w:val="single" w:sz="6" w:space="0" w:color="auto"/>
              <w:left w:val="single" w:sz="6" w:space="0" w:color="auto"/>
              <w:bottom w:val="single" w:sz="6" w:space="0" w:color="auto"/>
              <w:right w:val="single" w:sz="6" w:space="0" w:color="auto"/>
            </w:tcBorders>
          </w:tcPr>
          <w:p w14:paraId="7F8DB1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43,46</w:t>
            </w:r>
          </w:p>
        </w:tc>
        <w:tc>
          <w:tcPr>
            <w:tcW w:w="1280" w:type="dxa"/>
            <w:tcBorders>
              <w:top w:val="single" w:sz="6" w:space="0" w:color="auto"/>
              <w:left w:val="single" w:sz="6" w:space="0" w:color="auto"/>
              <w:bottom w:val="single" w:sz="6" w:space="0" w:color="auto"/>
              <w:right w:val="single" w:sz="6" w:space="0" w:color="auto"/>
            </w:tcBorders>
          </w:tcPr>
          <w:p w14:paraId="79EE50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FA39527"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41FC00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1930/31</w:t>
            </w:r>
          </w:p>
        </w:tc>
        <w:tc>
          <w:tcPr>
            <w:tcW w:w="840" w:type="dxa"/>
            <w:tcBorders>
              <w:top w:val="single" w:sz="6" w:space="0" w:color="auto"/>
              <w:left w:val="single" w:sz="6" w:space="0" w:color="auto"/>
              <w:bottom w:val="single" w:sz="6" w:space="0" w:color="auto"/>
              <w:right w:val="single" w:sz="6" w:space="0" w:color="auto"/>
            </w:tcBorders>
          </w:tcPr>
          <w:p w14:paraId="7BB052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1220" w:type="dxa"/>
            <w:tcBorders>
              <w:top w:val="single" w:sz="6" w:space="0" w:color="auto"/>
              <w:left w:val="single" w:sz="6" w:space="0" w:color="auto"/>
              <w:bottom w:val="single" w:sz="6" w:space="0" w:color="auto"/>
              <w:right w:val="single" w:sz="6" w:space="0" w:color="auto"/>
            </w:tcBorders>
          </w:tcPr>
          <w:p w14:paraId="3667BB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249,27</w:t>
            </w:r>
          </w:p>
        </w:tc>
        <w:tc>
          <w:tcPr>
            <w:tcW w:w="840" w:type="dxa"/>
            <w:tcBorders>
              <w:top w:val="single" w:sz="6" w:space="0" w:color="auto"/>
              <w:left w:val="single" w:sz="6" w:space="0" w:color="auto"/>
              <w:bottom w:val="single" w:sz="6" w:space="0" w:color="auto"/>
              <w:right w:val="single" w:sz="6" w:space="0" w:color="auto"/>
            </w:tcBorders>
          </w:tcPr>
          <w:p w14:paraId="4486A3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w:t>
            </w:r>
          </w:p>
        </w:tc>
        <w:tc>
          <w:tcPr>
            <w:tcW w:w="1240" w:type="dxa"/>
            <w:tcBorders>
              <w:top w:val="single" w:sz="6" w:space="0" w:color="auto"/>
              <w:left w:val="single" w:sz="6" w:space="0" w:color="auto"/>
              <w:bottom w:val="single" w:sz="6" w:space="0" w:color="auto"/>
              <w:right w:val="single" w:sz="6" w:space="0" w:color="auto"/>
            </w:tcBorders>
          </w:tcPr>
          <w:p w14:paraId="7C3269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156,34</w:t>
            </w:r>
          </w:p>
        </w:tc>
        <w:tc>
          <w:tcPr>
            <w:tcW w:w="1280" w:type="dxa"/>
            <w:tcBorders>
              <w:top w:val="single" w:sz="6" w:space="0" w:color="auto"/>
              <w:left w:val="single" w:sz="6" w:space="0" w:color="auto"/>
              <w:bottom w:val="single" w:sz="6" w:space="0" w:color="auto"/>
              <w:right w:val="single" w:sz="6" w:space="0" w:color="auto"/>
            </w:tcBorders>
          </w:tcPr>
          <w:p w14:paraId="35169D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r w:rsidR="006D2FB4" w:rsidRPr="006D2FB4" w14:paraId="1AE525E2" w14:textId="77777777">
        <w:trPr>
          <w:trHeight w:hRule="exact" w:val="220"/>
        </w:trPr>
        <w:tc>
          <w:tcPr>
            <w:tcW w:w="980" w:type="dxa"/>
            <w:tcBorders>
              <w:top w:val="single" w:sz="6" w:space="0" w:color="auto"/>
              <w:left w:val="single" w:sz="6" w:space="0" w:color="auto"/>
              <w:bottom w:val="single" w:sz="6" w:space="0" w:color="auto"/>
              <w:right w:val="single" w:sz="6" w:space="0" w:color="auto"/>
            </w:tcBorders>
          </w:tcPr>
          <w:p w14:paraId="019DD8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1931/32</w:t>
            </w:r>
          </w:p>
        </w:tc>
        <w:tc>
          <w:tcPr>
            <w:tcW w:w="840" w:type="dxa"/>
            <w:tcBorders>
              <w:top w:val="single" w:sz="6" w:space="0" w:color="auto"/>
              <w:left w:val="single" w:sz="6" w:space="0" w:color="auto"/>
              <w:bottom w:val="single" w:sz="6" w:space="0" w:color="auto"/>
              <w:right w:val="single" w:sz="6" w:space="0" w:color="auto"/>
            </w:tcBorders>
          </w:tcPr>
          <w:p w14:paraId="1F869B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220" w:type="dxa"/>
            <w:tcBorders>
              <w:top w:val="single" w:sz="6" w:space="0" w:color="auto"/>
              <w:left w:val="single" w:sz="6" w:space="0" w:color="auto"/>
              <w:bottom w:val="single" w:sz="6" w:space="0" w:color="auto"/>
              <w:right w:val="single" w:sz="6" w:space="0" w:color="auto"/>
            </w:tcBorders>
          </w:tcPr>
          <w:p w14:paraId="0A19E5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1E84D4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w:t>
            </w:r>
          </w:p>
        </w:tc>
        <w:tc>
          <w:tcPr>
            <w:tcW w:w="1240" w:type="dxa"/>
            <w:tcBorders>
              <w:top w:val="single" w:sz="6" w:space="0" w:color="auto"/>
              <w:left w:val="single" w:sz="6" w:space="0" w:color="auto"/>
              <w:bottom w:val="single" w:sz="6" w:space="0" w:color="auto"/>
              <w:right w:val="single" w:sz="6" w:space="0" w:color="auto"/>
            </w:tcBorders>
          </w:tcPr>
          <w:p w14:paraId="68EA07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266,2</w:t>
            </w:r>
          </w:p>
        </w:tc>
        <w:tc>
          <w:tcPr>
            <w:tcW w:w="1280" w:type="dxa"/>
            <w:tcBorders>
              <w:top w:val="single" w:sz="6" w:space="0" w:color="auto"/>
              <w:left w:val="single" w:sz="6" w:space="0" w:color="auto"/>
              <w:bottom w:val="single" w:sz="6" w:space="0" w:color="auto"/>
              <w:right w:val="single" w:sz="6" w:space="0" w:color="auto"/>
            </w:tcBorders>
          </w:tcPr>
          <w:p w14:paraId="752B58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56</w:t>
            </w:r>
          </w:p>
        </w:tc>
      </w:tr>
      <w:tr w:rsidR="006D2FB4" w:rsidRPr="006D2FB4" w14:paraId="739A6D28" w14:textId="77777777">
        <w:trPr>
          <w:trHeight w:hRule="exact" w:val="240"/>
        </w:trPr>
        <w:tc>
          <w:tcPr>
            <w:tcW w:w="980" w:type="dxa"/>
            <w:tcBorders>
              <w:top w:val="single" w:sz="6" w:space="0" w:color="auto"/>
              <w:left w:val="single" w:sz="6" w:space="0" w:color="auto"/>
              <w:bottom w:val="single" w:sz="6" w:space="0" w:color="auto"/>
              <w:right w:val="single" w:sz="6" w:space="0" w:color="auto"/>
            </w:tcBorders>
          </w:tcPr>
          <w:p w14:paraId="63EAFD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1932/33</w:t>
            </w:r>
          </w:p>
        </w:tc>
        <w:tc>
          <w:tcPr>
            <w:tcW w:w="840" w:type="dxa"/>
            <w:tcBorders>
              <w:top w:val="single" w:sz="6" w:space="0" w:color="auto"/>
              <w:left w:val="single" w:sz="6" w:space="0" w:color="auto"/>
              <w:bottom w:val="single" w:sz="6" w:space="0" w:color="auto"/>
              <w:right w:val="single" w:sz="6" w:space="0" w:color="auto"/>
            </w:tcBorders>
          </w:tcPr>
          <w:p w14:paraId="48FFC2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DF0E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20" w:type="dxa"/>
            <w:tcBorders>
              <w:top w:val="single" w:sz="6" w:space="0" w:color="auto"/>
              <w:left w:val="single" w:sz="6" w:space="0" w:color="auto"/>
              <w:bottom w:val="single" w:sz="6" w:space="0" w:color="auto"/>
              <w:right w:val="single" w:sz="6" w:space="0" w:color="auto"/>
            </w:tcBorders>
          </w:tcPr>
          <w:p w14:paraId="064D59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840" w:type="dxa"/>
            <w:tcBorders>
              <w:top w:val="single" w:sz="6" w:space="0" w:color="auto"/>
              <w:left w:val="single" w:sz="6" w:space="0" w:color="auto"/>
              <w:bottom w:val="single" w:sz="6" w:space="0" w:color="auto"/>
              <w:right w:val="single" w:sz="6" w:space="0" w:color="auto"/>
            </w:tcBorders>
          </w:tcPr>
          <w:p w14:paraId="607E62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1240" w:type="dxa"/>
            <w:tcBorders>
              <w:top w:val="single" w:sz="6" w:space="0" w:color="auto"/>
              <w:left w:val="single" w:sz="6" w:space="0" w:color="auto"/>
              <w:bottom w:val="single" w:sz="6" w:space="0" w:color="auto"/>
              <w:right w:val="single" w:sz="6" w:space="0" w:color="auto"/>
            </w:tcBorders>
          </w:tcPr>
          <w:p w14:paraId="6BA736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429,08</w:t>
            </w:r>
          </w:p>
        </w:tc>
        <w:tc>
          <w:tcPr>
            <w:tcW w:w="1280" w:type="dxa"/>
            <w:tcBorders>
              <w:top w:val="single" w:sz="6" w:space="0" w:color="auto"/>
              <w:left w:val="single" w:sz="6" w:space="0" w:color="auto"/>
              <w:bottom w:val="single" w:sz="6" w:space="0" w:color="auto"/>
              <w:right w:val="single" w:sz="6" w:space="0" w:color="auto"/>
            </w:tcBorders>
          </w:tcPr>
          <w:p w14:paraId="08EC7D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r>
      <w:tr w:rsidR="006D2FB4" w:rsidRPr="006D2FB4" w14:paraId="220A2CA9" w14:textId="77777777">
        <w:trPr>
          <w:trHeight w:hRule="exact" w:val="260"/>
        </w:trPr>
        <w:tc>
          <w:tcPr>
            <w:tcW w:w="980" w:type="dxa"/>
            <w:tcBorders>
              <w:top w:val="single" w:sz="6" w:space="0" w:color="auto"/>
              <w:left w:val="single" w:sz="6" w:space="0" w:color="auto"/>
              <w:bottom w:val="single" w:sz="6" w:space="0" w:color="auto"/>
              <w:right w:val="single" w:sz="6" w:space="0" w:color="auto"/>
            </w:tcBorders>
          </w:tcPr>
          <w:p w14:paraId="065A81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840" w:type="dxa"/>
            <w:tcBorders>
              <w:top w:val="single" w:sz="6" w:space="0" w:color="auto"/>
              <w:left w:val="single" w:sz="6" w:space="0" w:color="auto"/>
              <w:bottom w:val="single" w:sz="6" w:space="0" w:color="auto"/>
              <w:right w:val="single" w:sz="6" w:space="0" w:color="auto"/>
            </w:tcBorders>
          </w:tcPr>
          <w:p w14:paraId="59375E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174</w:t>
            </w:r>
          </w:p>
        </w:tc>
        <w:tc>
          <w:tcPr>
            <w:tcW w:w="1220" w:type="dxa"/>
            <w:tcBorders>
              <w:top w:val="single" w:sz="6" w:space="0" w:color="auto"/>
              <w:left w:val="single" w:sz="6" w:space="0" w:color="auto"/>
              <w:bottom w:val="single" w:sz="6" w:space="0" w:color="auto"/>
              <w:right w:val="single" w:sz="6" w:space="0" w:color="auto"/>
            </w:tcBorders>
          </w:tcPr>
          <w:p w14:paraId="3C351D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612,61</w:t>
            </w:r>
          </w:p>
        </w:tc>
        <w:tc>
          <w:tcPr>
            <w:tcW w:w="840" w:type="dxa"/>
            <w:tcBorders>
              <w:top w:val="single" w:sz="6" w:space="0" w:color="auto"/>
              <w:left w:val="single" w:sz="6" w:space="0" w:color="auto"/>
              <w:bottom w:val="single" w:sz="6" w:space="0" w:color="auto"/>
              <w:right w:val="single" w:sz="6" w:space="0" w:color="auto"/>
            </w:tcBorders>
          </w:tcPr>
          <w:p w14:paraId="5CB1E7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216</w:t>
            </w:r>
          </w:p>
        </w:tc>
        <w:tc>
          <w:tcPr>
            <w:tcW w:w="1240" w:type="dxa"/>
            <w:tcBorders>
              <w:top w:val="single" w:sz="6" w:space="0" w:color="auto"/>
              <w:left w:val="single" w:sz="6" w:space="0" w:color="auto"/>
              <w:bottom w:val="single" w:sz="6" w:space="0" w:color="auto"/>
              <w:right w:val="single" w:sz="6" w:space="0" w:color="auto"/>
            </w:tcBorders>
          </w:tcPr>
          <w:p w14:paraId="300202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917,36</w:t>
            </w:r>
          </w:p>
        </w:tc>
        <w:tc>
          <w:tcPr>
            <w:tcW w:w="1280" w:type="dxa"/>
            <w:tcBorders>
              <w:top w:val="single" w:sz="6" w:space="0" w:color="auto"/>
              <w:left w:val="single" w:sz="6" w:space="0" w:color="auto"/>
              <w:bottom w:val="single" w:sz="6" w:space="0" w:color="auto"/>
              <w:right w:val="single" w:sz="6" w:space="0" w:color="auto"/>
            </w:tcBorders>
          </w:tcPr>
          <w:p w14:paraId="583270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186</w:t>
            </w:r>
          </w:p>
        </w:tc>
      </w:tr>
    </w:tbl>
    <w:p w14:paraId="7B6013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Включая суда, заложенные до утверждения программы (3898).</w:t>
      </w:r>
    </w:p>
    <w:p w14:paraId="2FCD9A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AC9D2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214CE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35C6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августа 1925 вышло постановление ЦИК и СНК об ответственности за шпионаж, сбор и передачу экономических сведений (в т.ч. о переговорах и договорах СССР), не подлежащих оглашению (3908,321).</w:t>
      </w:r>
    </w:p>
    <w:p w14:paraId="51071A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9BF57B"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августа в 1925 году </w:t>
      </w:r>
      <w:hyperlink r:id="rId79" w:tgtFrame="_blank" w:history="1">
        <w:r w:rsidRPr="006D2FB4">
          <w:rPr>
            <w:rFonts w:ascii="Times New Roman" w:hAnsi="Times New Roman" w:cs="Times New Roman"/>
            <w:color w:val="000000" w:themeColor="text1"/>
            <w:sz w:val="16"/>
            <w:szCs w:val="16"/>
          </w:rPr>
          <w:t xml:space="preserve">Постановление ЦИК СССР, СНК СССР от 14.08.1925 "О шпионаже, а равно о собирании и передаче экономических сведений, не подлежащих оглашению" </w:t>
        </w:r>
      </w:hyperlink>
      <w:r w:rsidRPr="006D2FB4">
        <w:rPr>
          <w:rFonts w:ascii="Times New Roman" w:hAnsi="Times New Roman" w:cs="Times New Roman"/>
          <w:color w:val="000000" w:themeColor="text1"/>
          <w:sz w:val="16"/>
          <w:szCs w:val="16"/>
        </w:rPr>
        <w:t>(14983).</w:t>
      </w:r>
    </w:p>
    <w:p w14:paraId="32251C58"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54BD195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581C9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0970F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августа 1925 Франция и Германия подписали таможенное соглашение (4962).</w:t>
      </w:r>
    </w:p>
    <w:p w14:paraId="783EF3A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216B55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C37E3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0F8E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августа 1925 на ГАЗ-3 были закончены работы по предварительному проектированию металлического лодочного истребителя Д.П.Г., которые велись с 15 июля 1925. Строить не стали, т.к. моряки хотели в первую очередь разведчик и миноносец (2278).</w:t>
      </w:r>
    </w:p>
    <w:p w14:paraId="5AECA0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E86B5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96ABE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168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августа 1925 г. при начальнике Управления снабжения РККА было создано Военно-химическое управление (ВОХИМУ), получившее для своей работы комплекс строений на Лубянской площади в Москве, а также часть помещений 2-го дома Реввоенсовета СССР на Красной площади. Первоначально ВОХИМУ создавалось по американскому образцу: для снабжения военно-химическим имуществом и ведения научно-иссле</w:t>
      </w:r>
      <w:r w:rsidRPr="006D2FB4">
        <w:rPr>
          <w:rFonts w:ascii="Times New Roman" w:hAnsi="Times New Roman" w:cs="Times New Roman"/>
          <w:color w:val="000000" w:themeColor="text1"/>
          <w:sz w:val="16"/>
          <w:szCs w:val="16"/>
        </w:rPr>
        <w:softHyphen/>
        <w:t>довательских работ в области боевого применения отравля</w:t>
      </w:r>
      <w:r w:rsidRPr="006D2FB4">
        <w:rPr>
          <w:rFonts w:ascii="Times New Roman" w:hAnsi="Times New Roman" w:cs="Times New Roman"/>
          <w:color w:val="000000" w:themeColor="text1"/>
          <w:sz w:val="16"/>
          <w:szCs w:val="16"/>
        </w:rPr>
        <w:softHyphen/>
        <w:t>ющих веществ, средств защиты, маскировки дымами и пиро</w:t>
      </w:r>
      <w:r w:rsidRPr="006D2FB4">
        <w:rPr>
          <w:rFonts w:ascii="Times New Roman" w:hAnsi="Times New Roman" w:cs="Times New Roman"/>
          <w:color w:val="000000" w:themeColor="text1"/>
          <w:sz w:val="16"/>
          <w:szCs w:val="16"/>
        </w:rPr>
        <w:softHyphen/>
        <w:t>техники. Первым начальником ВОХИМУ стал 38-летний Яков Мо</w:t>
      </w:r>
      <w:r w:rsidRPr="006D2FB4">
        <w:rPr>
          <w:rFonts w:ascii="Times New Roman" w:hAnsi="Times New Roman" w:cs="Times New Roman"/>
          <w:color w:val="000000" w:themeColor="text1"/>
          <w:sz w:val="16"/>
          <w:szCs w:val="16"/>
        </w:rPr>
        <w:softHyphen/>
        <w:t>исеевич Фишман, работавший до этого долгое время помощ</w:t>
      </w:r>
      <w:r w:rsidRPr="006D2FB4">
        <w:rPr>
          <w:rFonts w:ascii="Times New Roman" w:hAnsi="Times New Roman" w:cs="Times New Roman"/>
          <w:color w:val="000000" w:themeColor="text1"/>
          <w:sz w:val="16"/>
          <w:szCs w:val="16"/>
        </w:rPr>
        <w:softHyphen/>
        <w:t>ником советского военного атташе в Германии, а затем пред</w:t>
      </w:r>
      <w:r w:rsidRPr="006D2FB4">
        <w:rPr>
          <w:rFonts w:ascii="Times New Roman" w:hAnsi="Times New Roman" w:cs="Times New Roman"/>
          <w:color w:val="000000" w:themeColor="text1"/>
          <w:sz w:val="16"/>
          <w:szCs w:val="16"/>
        </w:rPr>
        <w:softHyphen/>
        <w:t>ставителем комиссариата обороны СССР. Он же возглавил и созданный в рамках ВОХИМУ для координации с промыш</w:t>
      </w:r>
      <w:r w:rsidRPr="006D2FB4">
        <w:rPr>
          <w:rFonts w:ascii="Times New Roman" w:hAnsi="Times New Roman" w:cs="Times New Roman"/>
          <w:color w:val="000000" w:themeColor="text1"/>
          <w:sz w:val="16"/>
          <w:szCs w:val="16"/>
        </w:rPr>
        <w:softHyphen/>
        <w:t>ленностью опытно-конструкторских и научно-исследова</w:t>
      </w:r>
      <w:r w:rsidRPr="006D2FB4">
        <w:rPr>
          <w:rFonts w:ascii="Times New Roman" w:hAnsi="Times New Roman" w:cs="Times New Roman"/>
          <w:color w:val="000000" w:themeColor="text1"/>
          <w:sz w:val="16"/>
          <w:szCs w:val="16"/>
        </w:rPr>
        <w:softHyphen/>
        <w:t>тельских работ Научно-технический химический комитет (</w:t>
      </w:r>
      <w:proofErr w:type="spellStart"/>
      <w:r w:rsidRPr="006D2FB4">
        <w:rPr>
          <w:rFonts w:ascii="Times New Roman" w:hAnsi="Times New Roman" w:cs="Times New Roman"/>
          <w:color w:val="000000" w:themeColor="text1"/>
          <w:sz w:val="16"/>
          <w:szCs w:val="16"/>
        </w:rPr>
        <w:t>Химком</w:t>
      </w:r>
      <w:proofErr w:type="spellEnd"/>
      <w:r w:rsidRPr="006D2FB4">
        <w:rPr>
          <w:rFonts w:ascii="Times New Roman" w:hAnsi="Times New Roman" w:cs="Times New Roman"/>
          <w:color w:val="000000" w:themeColor="text1"/>
          <w:sz w:val="16"/>
          <w:szCs w:val="16"/>
        </w:rPr>
        <w:t>) (10670,164).</w:t>
      </w:r>
    </w:p>
    <w:p w14:paraId="19DC38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708C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августа 1925 г. было создано Военно-химическое управление (ВОХИМУ) Штаба РККА, которое возглавил 38-летний энергичный (и бесцеремонный) Я. М. Фишман, до этого несколько лет проработавший помощником военного атташе в Германии. Структура ВОХИМУ строилась по американскому принципу: снабжение военно-химическим имуществом и изыскания в области боевого применения ОВ, средств защиты и пиротехники. Фишман возглавил также Научно-технический комитет (НТК) ВОХИМУ, созданный для координации научно-исследовательских работ с промышленностью, а затем и образованный в июле 1928 г. Институт химической обороны (11784).</w:t>
      </w:r>
    </w:p>
    <w:p w14:paraId="68C9CF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1B0DC9" w14:textId="77777777" w:rsidR="0094621D" w:rsidRPr="006D2FB4" w:rsidRDefault="0094621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августа 1925 года для решения задач снабжения </w:t>
      </w:r>
      <w:proofErr w:type="spellStart"/>
      <w:r w:rsidRPr="006D2FB4">
        <w:rPr>
          <w:rFonts w:ascii="Times New Roman" w:hAnsi="Times New Roman" w:cs="Times New Roman"/>
          <w:color w:val="000000" w:themeColor="text1"/>
          <w:sz w:val="16"/>
          <w:szCs w:val="16"/>
        </w:rPr>
        <w:t>химвойск</w:t>
      </w:r>
      <w:proofErr w:type="spellEnd"/>
      <w:r w:rsidRPr="006D2FB4">
        <w:rPr>
          <w:rFonts w:ascii="Times New Roman" w:hAnsi="Times New Roman" w:cs="Times New Roman"/>
          <w:color w:val="000000" w:themeColor="text1"/>
          <w:sz w:val="16"/>
          <w:szCs w:val="16"/>
        </w:rPr>
        <w:t xml:space="preserve"> РККА при начальнике Управления снабжения РККА было создано ВОХИМУ (Военно-химическое управление), первым начальником которого стал </w:t>
      </w:r>
      <w:proofErr w:type="spellStart"/>
      <w:r w:rsidRPr="006D2FB4">
        <w:rPr>
          <w:rFonts w:ascii="Times New Roman" w:hAnsi="Times New Roman" w:cs="Times New Roman"/>
          <w:color w:val="000000" w:themeColor="text1"/>
          <w:sz w:val="16"/>
          <w:szCs w:val="16"/>
        </w:rPr>
        <w:t>Я.М.Фишман</w:t>
      </w:r>
      <w:proofErr w:type="spellEnd"/>
      <w:r w:rsidRPr="006D2FB4">
        <w:rPr>
          <w:rFonts w:ascii="Times New Roman" w:hAnsi="Times New Roman" w:cs="Times New Roman"/>
          <w:color w:val="000000" w:themeColor="text1"/>
          <w:sz w:val="16"/>
          <w:szCs w:val="16"/>
        </w:rPr>
        <w:t xml:space="preserve">, по странному «совпадению» работавший до этого помощником советского военного атташе в Германии. Начинать ему пришлось буквально на пустом месте — в условиях полного отсутствия технической базы, технологии производства и необходимых специалистов. В таких условиях вполне естественным был поиск технической помощи за границей, в данном случае — в Германии, при посредничестве ГЕФУ. Немецкая сторона порекомендовала в качестве партнера молодого немецкого химика Хуго </w:t>
      </w:r>
      <w:proofErr w:type="spellStart"/>
      <w:r w:rsidRPr="006D2FB4">
        <w:rPr>
          <w:rFonts w:ascii="Times New Roman" w:hAnsi="Times New Roman" w:cs="Times New Roman"/>
          <w:color w:val="000000" w:themeColor="text1"/>
          <w:sz w:val="16"/>
          <w:szCs w:val="16"/>
        </w:rPr>
        <w:t>Штольценберга</w:t>
      </w:r>
      <w:proofErr w:type="spellEnd"/>
      <w:r w:rsidRPr="006D2FB4">
        <w:rPr>
          <w:rFonts w:ascii="Times New Roman" w:hAnsi="Times New Roman" w:cs="Times New Roman"/>
          <w:color w:val="000000" w:themeColor="text1"/>
          <w:sz w:val="16"/>
          <w:szCs w:val="16"/>
        </w:rPr>
        <w:t>, который в то время занимался созданием секретных опытных заводов-лабораторий по производству небольших партий ОВ для рейхсвера.</w:t>
      </w:r>
    </w:p>
    <w:p w14:paraId="25EC9CBB" w14:textId="77777777" w:rsidR="0094621D" w:rsidRPr="006D2FB4" w:rsidRDefault="0094621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Подписанный в 1925 году всеми странами, включая и Германию, Женевский протокол о неприменении в боевых действиях удушливых газов и бактериологических средств никак не повлиял на продолжение исследований в этой области и на процесс создания еще более совершенных ОВ и средств доставки. В 1918-1945 годах химическое оружие занимало ту же нишу, что и атомная бомба в наши дни. Наличие химических арсеналов у страны, вовлеченной в военный конфликт, служило лучшей гарантией неприменения «боевой химии» ее противником, чем любые международные протоколы и конвенции. Советское руководство это прекрасно понимало (18263).</w:t>
      </w:r>
    </w:p>
    <w:p w14:paraId="01457B11" w14:textId="77777777" w:rsidR="0094621D" w:rsidRPr="006D2FB4" w:rsidRDefault="0094621D" w:rsidP="00054315">
      <w:pPr>
        <w:spacing w:after="0" w:line="240" w:lineRule="auto"/>
        <w:jc w:val="both"/>
        <w:rPr>
          <w:rFonts w:ascii="Times New Roman" w:hAnsi="Times New Roman" w:cs="Times New Roman"/>
          <w:color w:val="000000" w:themeColor="text1"/>
          <w:sz w:val="16"/>
          <w:szCs w:val="16"/>
        </w:rPr>
      </w:pPr>
    </w:p>
    <w:p w14:paraId="618EF97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5043B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73D4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августа 1925 г. было создано Военно-химическое управление при начальнике снабжения Красной Армии (ВОХИМУ РККА). Первый начальник - </w:t>
      </w:r>
      <w:proofErr w:type="spellStart"/>
      <w:r w:rsidRPr="006D2FB4">
        <w:rPr>
          <w:rFonts w:ascii="Times New Roman" w:hAnsi="Times New Roman" w:cs="Times New Roman"/>
          <w:color w:val="000000" w:themeColor="text1"/>
          <w:sz w:val="16"/>
          <w:szCs w:val="16"/>
        </w:rPr>
        <w:t>Я.М.Фишман</w:t>
      </w:r>
      <w:proofErr w:type="spellEnd"/>
      <w:r w:rsidRPr="006D2FB4">
        <w:rPr>
          <w:rFonts w:ascii="Times New Roman" w:hAnsi="Times New Roman" w:cs="Times New Roman"/>
          <w:color w:val="000000" w:themeColor="text1"/>
          <w:sz w:val="16"/>
          <w:szCs w:val="16"/>
        </w:rPr>
        <w:t>. Занималось химическим и биологическим оружием. В 1934 г. ВОХИМУ было преобразовано в Центральное Управление НКО по обеспечению химического имущества и по руководству химической подготовкой РККА. В 1937 г. переименовано в Управление химической защиты РККА, которое с августа 1941 г. стало называться Главным Военно-химическим управлением Красной Армии (4423).</w:t>
      </w:r>
    </w:p>
    <w:p w14:paraId="4CB446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F8C4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августа 1925 г. вышел:</w:t>
      </w:r>
    </w:p>
    <w:p w14:paraId="74951B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Р И К А 3 войскам С К В О No413/77</w:t>
      </w:r>
    </w:p>
    <w:p w14:paraId="173FD4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августа 1925 г. г.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-на-Дону</w:t>
      </w:r>
    </w:p>
    <w:p w14:paraId="06BE8B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w:t>
      </w:r>
    </w:p>
    <w:p w14:paraId="57089D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развитии и дополнении приказа моего от 4-го сего августа за №376/66, на авиационные средства возлагаю задачи содействия наземным войскам и выполнения ими заданий путем разведки оперирующих частей, поддержания связи между ними, морального воздействия на население района операции, и, если обстоятельства потребуют, то и выполнения боевых заданий.</w:t>
      </w:r>
    </w:p>
    <w:p w14:paraId="009735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w:t>
      </w:r>
    </w:p>
    <w:p w14:paraId="43F3BA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чего приказываю:</w:t>
      </w:r>
    </w:p>
    <w:p w14:paraId="784DE7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Начальнику Воздушных Сил выделить 3-й Отдельный разведывательный авиационный отряд в составе всех действующих самолетов. Отряд снабдить всем необходимым для выполнения возлагаемых на него задач.</w:t>
      </w:r>
    </w:p>
    <w:p w14:paraId="5FBCBE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3-й Отдельный разведывательный авиационный отряд перебросить к 23 августа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ст. Грозный самолеты летом/ базу отряда по железной дороге и расположить в районе участка большака ст. Грозный - Воздвиженская (вкл.). К работе изготовиться к утру 24-го сего августа.</w:t>
      </w:r>
    </w:p>
    <w:p w14:paraId="66DE22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Руководство работой авиационными средствами Начальнику Военных Воздушных Сил принять на себя, для чего войти в состав Полевого Штаба.</w:t>
      </w:r>
    </w:p>
    <w:p w14:paraId="72E763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Для обеспечения связи с помощью авиационных средств Командующим групп, командирам отрядов и отдельных и отдельно действующих частей, входящих в состав групп и отрядов, сформировать посты Воздушной связи, согласно ведомости и инструкции сигнальным постам, прилагаемых к сему приказу.</w:t>
      </w:r>
    </w:p>
    <w:p w14:paraId="31D00B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№1.</w:t>
      </w:r>
    </w:p>
    <w:p w14:paraId="155001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Начальнику Воздушных Сил и </w:t>
      </w:r>
      <w:proofErr w:type="spellStart"/>
      <w:r w:rsidRPr="006D2FB4">
        <w:rPr>
          <w:rFonts w:ascii="Times New Roman" w:hAnsi="Times New Roman" w:cs="Times New Roman"/>
          <w:color w:val="000000" w:themeColor="text1"/>
          <w:sz w:val="16"/>
          <w:szCs w:val="16"/>
        </w:rPr>
        <w:t>Начснабу</w:t>
      </w:r>
      <w:proofErr w:type="spellEnd"/>
      <w:r w:rsidRPr="006D2FB4">
        <w:rPr>
          <w:rFonts w:ascii="Times New Roman" w:hAnsi="Times New Roman" w:cs="Times New Roman"/>
          <w:color w:val="000000" w:themeColor="text1"/>
          <w:sz w:val="16"/>
          <w:szCs w:val="16"/>
        </w:rPr>
        <w:t xml:space="preserve"> Округа по взаимному соглашению заготовить необходимую принадлежность для авиа-постов связи.</w:t>
      </w:r>
    </w:p>
    <w:p w14:paraId="39498C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б/ Имущество, заготовленное для авиа-постов, распределить и доставить по принадлежности распоряжением Начальника Военных Воздушных Сил, по согласовании вопросов с подлежащими Начальниками.</w:t>
      </w:r>
    </w:p>
    <w:p w14:paraId="558F19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Сигнальным авиа-постам точно руководствоваться прилагаемым к сему приказу правилами сигнализации полотнищами, руководством для выбора площадки для посадки самолетов, кодом сигналов и таблицей опознавательных знаков.</w:t>
      </w:r>
    </w:p>
    <w:p w14:paraId="6DD42A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 2,3,4 и 5.</w:t>
      </w:r>
    </w:p>
    <w:p w14:paraId="7F80F9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Ввиду того/ что постановка связи помощью самолетов ставится в широком масштабе в СССР впервые, необходимо особое внимание обратить к нуждам постов; обращая внимание начальников, имеющих приданными авиа-посты, предлагаю обеспечить постам возможность бесперебойной работы.</w:t>
      </w:r>
    </w:p>
    <w:p w14:paraId="11DF78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Инспектору Связи для укомплектования личным составом постов Воздушной связи использовать контингент обучающихся авиационной сигнализации при 3-м Отдельном разведывательном авиационном отряде связистов, распределив их по постам, совместно с </w:t>
      </w:r>
      <w:proofErr w:type="spellStart"/>
      <w:r w:rsidRPr="006D2FB4">
        <w:rPr>
          <w:rFonts w:ascii="Times New Roman" w:hAnsi="Times New Roman" w:cs="Times New Roman"/>
          <w:color w:val="000000" w:themeColor="text1"/>
          <w:sz w:val="16"/>
          <w:szCs w:val="16"/>
        </w:rPr>
        <w:t>Начвоздухсил</w:t>
      </w:r>
      <w:proofErr w:type="spellEnd"/>
      <w:r w:rsidRPr="006D2FB4">
        <w:rPr>
          <w:rFonts w:ascii="Times New Roman" w:hAnsi="Times New Roman" w:cs="Times New Roman"/>
          <w:color w:val="000000" w:themeColor="text1"/>
          <w:sz w:val="16"/>
          <w:szCs w:val="16"/>
        </w:rPr>
        <w:t>, организовать подготовку недостающего персонала на местах.</w:t>
      </w:r>
    </w:p>
    <w:p w14:paraId="451564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w:t>
      </w:r>
    </w:p>
    <w:p w14:paraId="60C32A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недостатка авиационных средств для выполнения поставленных задач, в связи с обширностью территории операции, разбросанности действующих частей, чрезвычайно трудных условий работы самолетов (как следствие характера местности, так и метеорологических данных), использование самолета для переговоров разрешаю:</w:t>
      </w:r>
    </w:p>
    <w:p w14:paraId="3A5521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По инициативе летчика, имеющего задание связаться с данным постом.</w:t>
      </w:r>
    </w:p>
    <w:p w14:paraId="6EEC38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 наличии у части, коей придан авиа-пост, чрезвычайно экстренных донесений и не терпящих обстоятельств донесений.</w:t>
      </w:r>
    </w:p>
    <w:p w14:paraId="774D08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Начальникам групп отрядов, имеющих авиа-посты, надлежит помнить, что задерживать самолет в воздухе для целей связи оправдывается лишь при наличии серьезных к этому оснований и при отсутствии других видов связи.</w:t>
      </w:r>
    </w:p>
    <w:p w14:paraId="6147A3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ВРИО командующего войсками СКВО </w:t>
      </w:r>
      <w:proofErr w:type="spellStart"/>
      <w:r w:rsidRPr="006D2FB4">
        <w:rPr>
          <w:rFonts w:ascii="Times New Roman" w:hAnsi="Times New Roman" w:cs="Times New Roman"/>
          <w:color w:val="000000" w:themeColor="text1"/>
          <w:sz w:val="16"/>
          <w:szCs w:val="16"/>
        </w:rPr>
        <w:t>Алафузо</w:t>
      </w:r>
      <w:proofErr w:type="spellEnd"/>
    </w:p>
    <w:p w14:paraId="1446B8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Член РВС Володин</w:t>
      </w:r>
    </w:p>
    <w:p w14:paraId="7814BF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штаба Зиновьев (10224).</w:t>
      </w:r>
    </w:p>
    <w:p w14:paraId="4EF38A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 1а</w:t>
      </w:r>
    </w:p>
    <w:p w14:paraId="7025A1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приказу </w:t>
      </w:r>
      <w:proofErr w:type="spellStart"/>
      <w:r w:rsidRPr="006D2FB4">
        <w:rPr>
          <w:rFonts w:ascii="Times New Roman" w:hAnsi="Times New Roman" w:cs="Times New Roman"/>
          <w:color w:val="000000" w:themeColor="text1"/>
          <w:sz w:val="16"/>
          <w:szCs w:val="16"/>
        </w:rPr>
        <w:t>Командующенго</w:t>
      </w:r>
      <w:proofErr w:type="spellEnd"/>
      <w:r w:rsidRPr="006D2FB4">
        <w:rPr>
          <w:rFonts w:ascii="Times New Roman" w:hAnsi="Times New Roman" w:cs="Times New Roman"/>
          <w:color w:val="000000" w:themeColor="text1"/>
          <w:sz w:val="16"/>
          <w:szCs w:val="16"/>
        </w:rPr>
        <w:t xml:space="preserve"> войсками СКВО от 15 августа 1925 № 413/77</w:t>
      </w:r>
    </w:p>
    <w:p w14:paraId="6EB1B1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Инструкция сигнальным постам</w:t>
      </w:r>
    </w:p>
    <w:p w14:paraId="32037F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На обязанности авиа-поста лежит:</w:t>
      </w:r>
    </w:p>
    <w:p w14:paraId="4B3E55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Наблюдение за появлением самолетов и ведение журнала наблюдений.</w:t>
      </w:r>
    </w:p>
    <w:p w14:paraId="3173EA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Разведение дымового костра для привлечения внимания самолета.</w:t>
      </w:r>
    </w:p>
    <w:p w14:paraId="46FBC6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Вкладывание опознавательного полотнища, затем ориентировочного и раскладывание сигнальных полотнищ согласно кода и правил.</w:t>
      </w:r>
    </w:p>
    <w:p w14:paraId="43FDCA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Прием сбрасываемых с самолета вымпелов и доставка их в Штаб.</w:t>
      </w:r>
    </w:p>
    <w:p w14:paraId="7A5AB6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Наблюдение за сигналом с самолета.</w:t>
      </w:r>
    </w:p>
    <w:p w14:paraId="0524A3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Отыскивание площадок/ пригодных для посадки самолетов/ выкладывание на них посадочного “Т”/ раскладывание на них костров для показания самолету силы ветра, выкладывание на границах площадки полотнищ, указывающих ее размеры.</w:t>
      </w:r>
    </w:p>
    <w:p w14:paraId="698E3B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АВИА-ПОСТ СНАБЖАЕТСЯ:</w:t>
      </w:r>
    </w:p>
    <w:p w14:paraId="10A08F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А/Опознавательным полотнищем Штаба белого цвета площадью 8 - 10 кв. м.</w:t>
      </w:r>
    </w:p>
    <w:p w14:paraId="7AA5C1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Ориентировочным полотнищем красного цвета </w:t>
      </w:r>
      <w:proofErr w:type="spellStart"/>
      <w:r w:rsidRPr="006D2FB4">
        <w:rPr>
          <w:rFonts w:ascii="Times New Roman" w:hAnsi="Times New Roman" w:cs="Times New Roman"/>
          <w:color w:val="000000" w:themeColor="text1"/>
          <w:sz w:val="16"/>
          <w:szCs w:val="16"/>
        </w:rPr>
        <w:t>ввиде</w:t>
      </w:r>
      <w:proofErr w:type="spellEnd"/>
      <w:r w:rsidRPr="006D2FB4">
        <w:rPr>
          <w:rFonts w:ascii="Times New Roman" w:hAnsi="Times New Roman" w:cs="Times New Roman"/>
          <w:color w:val="000000" w:themeColor="text1"/>
          <w:sz w:val="16"/>
          <w:szCs w:val="16"/>
        </w:rPr>
        <w:t xml:space="preserve"> квадрата со сторонами в 3 м.</w:t>
      </w:r>
    </w:p>
    <w:p w14:paraId="4404FC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Четырьмя сигнальными полотнищами размерами 3 на ? м.</w:t>
      </w:r>
    </w:p>
    <w:p w14:paraId="0E5B23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Опознавательным полотнищем Штабов соединений, входящих в состав своей группы.</w:t>
      </w:r>
    </w:p>
    <w:p w14:paraId="5977FA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Картой с нанесенными квадратами и районами.</w:t>
      </w:r>
    </w:p>
    <w:p w14:paraId="6AC4B6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Кодом сигналов и правилами сигнализации.</w:t>
      </w:r>
    </w:p>
    <w:p w14:paraId="178EFB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Журналом наблюдений и журналом авиа-грамм.</w:t>
      </w:r>
    </w:p>
    <w:p w14:paraId="635CCF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Часами.</w:t>
      </w:r>
    </w:p>
    <w:p w14:paraId="7A8547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Циркулем.</w:t>
      </w:r>
    </w:p>
    <w:p w14:paraId="66148B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Бумагой и химическим карандашом.</w:t>
      </w:r>
    </w:p>
    <w:p w14:paraId="3D3ABE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Авиа-посты располагаются вблизи Штаба по возможности на открытой площади, желательно на солнечной стороне на фоне травы и связаться со своим Штабом надежной связью.</w:t>
      </w:r>
    </w:p>
    <w:p w14:paraId="11A153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Авиа-пост привлекает внимание зажигая дымовой костер при всяком пролете самолета вблизи его расположения. Костер тушится после начала переговоров с самолетом.</w:t>
      </w:r>
    </w:p>
    <w:p w14:paraId="75189B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Авиа-пост свертывает сигналы по сигналу самолета “ПОНЯЛ” (красная ракета или красный флажок, высовываемый с самолета).</w:t>
      </w:r>
    </w:p>
    <w:p w14:paraId="4C2336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 Воен. </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 xml:space="preserve">. Сил Сев. </w:t>
      </w:r>
      <w:proofErr w:type="spellStart"/>
      <w:r w:rsidRPr="006D2FB4">
        <w:rPr>
          <w:rFonts w:ascii="Times New Roman" w:hAnsi="Times New Roman" w:cs="Times New Roman"/>
          <w:color w:val="000000" w:themeColor="text1"/>
          <w:sz w:val="16"/>
          <w:szCs w:val="16"/>
        </w:rPr>
        <w:t>Кав</w:t>
      </w:r>
      <w:proofErr w:type="spellEnd"/>
      <w:r w:rsidRPr="006D2FB4">
        <w:rPr>
          <w:rFonts w:ascii="Times New Roman" w:hAnsi="Times New Roman" w:cs="Times New Roman"/>
          <w:color w:val="000000" w:themeColor="text1"/>
          <w:sz w:val="16"/>
          <w:szCs w:val="16"/>
        </w:rPr>
        <w:t xml:space="preserve">. Воен. </w:t>
      </w:r>
      <w:proofErr w:type="spellStart"/>
      <w:r w:rsidRPr="006D2FB4">
        <w:rPr>
          <w:rFonts w:ascii="Times New Roman" w:hAnsi="Times New Roman" w:cs="Times New Roman"/>
          <w:color w:val="000000" w:themeColor="text1"/>
          <w:sz w:val="16"/>
          <w:szCs w:val="16"/>
        </w:rPr>
        <w:t>Окр</w:t>
      </w:r>
      <w:proofErr w:type="spellEnd"/>
      <w:r w:rsidRPr="006D2FB4">
        <w:rPr>
          <w:rFonts w:ascii="Times New Roman" w:hAnsi="Times New Roman" w:cs="Times New Roman"/>
          <w:color w:val="000000" w:themeColor="text1"/>
          <w:sz w:val="16"/>
          <w:szCs w:val="16"/>
        </w:rPr>
        <w:t>. Военлет /</w:t>
      </w:r>
      <w:proofErr w:type="spellStart"/>
      <w:r w:rsidRPr="006D2FB4">
        <w:rPr>
          <w:rFonts w:ascii="Times New Roman" w:hAnsi="Times New Roman" w:cs="Times New Roman"/>
          <w:color w:val="000000" w:themeColor="text1"/>
          <w:sz w:val="16"/>
          <w:szCs w:val="16"/>
        </w:rPr>
        <w:t>Петрожицкий</w:t>
      </w:r>
      <w:proofErr w:type="spellEnd"/>
      <w:r w:rsidRPr="006D2FB4">
        <w:rPr>
          <w:rFonts w:ascii="Times New Roman" w:hAnsi="Times New Roman" w:cs="Times New Roman"/>
          <w:color w:val="000000" w:themeColor="text1"/>
          <w:sz w:val="16"/>
          <w:szCs w:val="16"/>
        </w:rPr>
        <w:t>/ (10224).</w:t>
      </w:r>
    </w:p>
    <w:p w14:paraId="7DEBF7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№2</w:t>
      </w:r>
    </w:p>
    <w:p w14:paraId="608A4A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приказу Командующего войсками СКВ О от 15 августа 1925 г. No413/77</w:t>
      </w:r>
    </w:p>
    <w:p w14:paraId="3455D4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ПРАВИЛА</w:t>
      </w:r>
    </w:p>
    <w:p w14:paraId="5BBE30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авиационной сигнализации полотнищами для частей,</w:t>
      </w:r>
    </w:p>
    <w:p w14:paraId="2A6667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привлекаемых для участия в маневрах СКВО</w:t>
      </w:r>
    </w:p>
    <w:p w14:paraId="358B6D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Посты Воздушной связи вводятся для поддержания связи с самолетами. Пост связи обязан при появлении самолета привлекать его внимание раскладыванием костра с дымовым составом и выкладывать свой опознавательный знак.</w:t>
      </w:r>
    </w:p>
    <w:p w14:paraId="40EE1E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Вызов самолета постом.</w:t>
      </w:r>
    </w:p>
    <w:p w14:paraId="0A0316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Авиа-пост, чтобы войти в связь с пролетающим самолетом и указать ему себя, привлекает внимание самолета дымовой шашкой и когда самолет подлетит к этому месту и сделает над ним круг или выпустит белую ракету с парашютом, авиа-пост выкладывает свой опознавательный знак, а затем начинает разговор.</w:t>
      </w:r>
    </w:p>
    <w:p w14:paraId="33713E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“Опознавательный знак” поста составляется из опознавательного полотнища, присвоенного войсковому соединению, имеющему этот пост, и римской цифры, присвоенной данному посту, выкладывается рядом с опознавательным полотнищем. Увидев опознавательный знак, самолет дает сигнал “ПОНЯЛ” или выпуском красной ракеты или высовыванием красного флажка из кабины наблюдателя, если обстановка позволит самолету достаточно снизиться, чтобы был виден флажок.</w:t>
      </w:r>
    </w:p>
    <w:p w14:paraId="1A69FA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отзыву самолета “ПОНЯЛ” - опознавательный знак убирается и заменяется ориентировочным знаком - полотнищем красного цвета в форме квадрата.</w:t>
      </w:r>
    </w:p>
    <w:p w14:paraId="6EB5C0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Вызов самолета с земли.</w:t>
      </w:r>
    </w:p>
    <w:p w14:paraId="4DB394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пост Воздушной связи почему-либо не обозначается сам, самолет его вызывает описанием нескольких кругов на расположенной на местности или двигающейся частью. По этому вызову пост Воздушной связи обязан, где бы он не находился во чтобы то ни стало обозначиться (показать себя дымом или выложить опознавательный знак).</w:t>
      </w:r>
    </w:p>
    <w:p w14:paraId="7D520C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положение авиа-поста не позволяет вести разговора (пост в густом лесу, пост на узкой тропе, на обрыве, вблизи противник), то он после выкладывания опознавательного знака выкладывает знак “КОНЕЦ РАЗГОВОРА”.</w:t>
      </w:r>
    </w:p>
    <w:p w14:paraId="4FC635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противном случае разговор ведется, согласно </w:t>
      </w:r>
      <w:proofErr w:type="spellStart"/>
      <w:r w:rsidRPr="006D2FB4">
        <w:rPr>
          <w:rFonts w:ascii="Times New Roman" w:hAnsi="Times New Roman" w:cs="Times New Roman"/>
          <w:color w:val="000000" w:themeColor="text1"/>
          <w:sz w:val="16"/>
          <w:szCs w:val="16"/>
        </w:rPr>
        <w:t>нижеустановленных</w:t>
      </w:r>
      <w:proofErr w:type="spellEnd"/>
      <w:r w:rsidRPr="006D2FB4">
        <w:rPr>
          <w:rFonts w:ascii="Times New Roman" w:hAnsi="Times New Roman" w:cs="Times New Roman"/>
          <w:color w:val="000000" w:themeColor="text1"/>
          <w:sz w:val="16"/>
          <w:szCs w:val="16"/>
        </w:rPr>
        <w:t xml:space="preserve"> правил.</w:t>
      </w:r>
    </w:p>
    <w:p w14:paraId="01FB02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Если самолет не имеет для данного поста авиа-депеш, он дает сигнал - две красные ракеты или дважды показывает красный флажок.</w:t>
      </w:r>
    </w:p>
    <w:p w14:paraId="15A6C1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противном случае сбрасывает вымпел или требует донесения соответствующим сигналом - две белые ракеты (без парашюта).</w:t>
      </w:r>
    </w:p>
    <w:p w14:paraId="3958FA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При выкладывании опознавательного знака на сигнальной площадке не должно быть никаких других сигналов и полотнищ.</w:t>
      </w:r>
    </w:p>
    <w:p w14:paraId="258A27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По отзыву самолета “ПОНЯЛ” - опознавательный знак убирается и заменяется ориентировочным знаком - полотно красного цвета.</w:t>
      </w:r>
    </w:p>
    <w:p w14:paraId="401229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Ориентировочное полотнище является:</w:t>
      </w:r>
    </w:p>
    <w:p w14:paraId="13D7E1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началом фразы, от которого слева направо читаются выкладываемые сигналы;</w:t>
      </w:r>
    </w:p>
    <w:p w14:paraId="5BFA3F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фоном для выкладки служебных сигналов.</w:t>
      </w:r>
    </w:p>
    <w:p w14:paraId="2A69E4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Сигнальные знаки разделяются:</w:t>
      </w:r>
    </w:p>
    <w:p w14:paraId="3B61B1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служебные сигналы, которые выкладываются на ориентировочном красном полотнище белыми сигнальными полотнищами;</w:t>
      </w:r>
    </w:p>
    <w:p w14:paraId="2DEC5A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сигналы, передающие содержание донесения, приказания или сообщения. Сигналы выкладываются посредством 4-х узких полотнищ белого цвета и справа от ориентировочного полотнища (красного) непосредственно на грунте.</w:t>
      </w:r>
    </w:p>
    <w:p w14:paraId="5F636A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Передача самолету составляется соответствующим Штабом применительно к понятиям, выраженным сигнального кода и должна сводиться к коротким, ясным по смыслу фразам.</w:t>
      </w:r>
    </w:p>
    <w:p w14:paraId="03EDDB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поста, получив авиа-грамму, немедленно изображает ее знаками кода, устраняя возможности неточного истолкования смысла сообщения подлежащего передачи.</w:t>
      </w:r>
    </w:p>
    <w:p w14:paraId="56FF27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10. Для учета передаваемых самолету авиа-грамм Начальник поста Воздушной связи ведет особую книгу, в которую заносит точный текст полученный из соответствующего Штаба для передачи авиа-граммы на левой странице книги, на правой - изображение ее сигналами условного кода со всеми необходимыми сигналами, располагаемыми в той же последовательности, в какой должна быть произведена выкладка их при передаче их на сигнальной площадке.</w:t>
      </w:r>
    </w:p>
    <w:p w14:paraId="15AD12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Ввиду того, что большинство сигналов авиа-постов в равной степени могут относиться, как к действиям своих войск, так и противника, для избежания неясности толкования необходимо придерживаться следующего порядка:</w:t>
      </w:r>
    </w:p>
    <w:p w14:paraId="2BBB48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прежде всего необходимо выявить кому в данном донесении принадлежит активная роль (например, наши войска атакуют противника или противник атакует наши войска) и активно действующего ставить на первое место;</w:t>
      </w:r>
    </w:p>
    <w:p w14:paraId="4AE726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чем эта активность или действие выражается.</w:t>
      </w:r>
    </w:p>
    <w:p w14:paraId="20B9B2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зависимости от этих двух причин и надлежит строить донесение поста. Например, фраза ~ противник окружен нашими войсками ~ должна быть написана в данном случае таким образом.</w:t>
      </w:r>
    </w:p>
    <w:p w14:paraId="0EFF24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 это может быть прочтено - противник окружил наши войска, т.е. при таком расположении знаков фраза имела бы значение диаметрально противоположное тому, который хотели выразить:</w:t>
      </w:r>
    </w:p>
    <w:p w14:paraId="6D342D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Приказание самолету передать распоряжение или сообщение какой-либо части или соединению обозначается путем выкладки соответствующего служебного сигнала на красном полотнище и справа от него опознавательного знака части адресата.</w:t>
      </w:r>
    </w:p>
    <w:p w14:paraId="05B913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Например, передайте приказание 5-й </w:t>
      </w:r>
      <w:proofErr w:type="spellStart"/>
      <w:r w:rsidRPr="006D2FB4">
        <w:rPr>
          <w:rFonts w:ascii="Times New Roman" w:hAnsi="Times New Roman" w:cs="Times New Roman"/>
          <w:color w:val="000000" w:themeColor="text1"/>
          <w:sz w:val="16"/>
          <w:szCs w:val="16"/>
        </w:rPr>
        <w:t>Кав</w:t>
      </w:r>
      <w:proofErr w:type="spellEnd"/>
      <w:r w:rsidRPr="006D2FB4">
        <w:rPr>
          <w:rFonts w:ascii="Times New Roman" w:hAnsi="Times New Roman" w:cs="Times New Roman"/>
          <w:color w:val="000000" w:themeColor="text1"/>
          <w:sz w:val="16"/>
          <w:szCs w:val="16"/>
        </w:rPr>
        <w:t>. Бригаде атаковать пехоту противника у деревни Н. (что в левом углу 5-го квадрата):</w:t>
      </w:r>
    </w:p>
    <w:p w14:paraId="283A26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Сигналы, обозначающие время/ передаются перед выкладкой цифр, определяющих количество времени. Например, 2 часа 37 минут:</w:t>
      </w:r>
    </w:p>
    <w:p w14:paraId="59F118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Каждый выложенный сигнал убирается лишь после отзыва самолета “ПОНЯЛ” (красная ракета или красный флажок, высовываемый из самолета).</w:t>
      </w:r>
    </w:p>
    <w:p w14:paraId="113AD7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При необходимости запросить повторения знака самолет выпускает одну белую (без парашюта) ракету, что означает - “НЕ ПОНЯЛ, ПОВТОРИТЕ”.</w:t>
      </w:r>
    </w:p>
    <w:p w14:paraId="1968AF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Правила пользования картой.</w:t>
      </w:r>
    </w:p>
    <w:p w14:paraId="602BF3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Карта района действий делится на 7 частей. Каждой части присваивается особый №... Каждая часть в свою очередь разбивается на 12 прямоугольников. Каждому прямоугольнику также присваивается определенный №...</w:t>
      </w:r>
    </w:p>
    <w:p w14:paraId="112D4F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обозначения какой-либо точки внутри прямоугольника применяются оси координат этого квадрата, выкладываемые постом Воздушной связи в такой последовательности - сначала цифра по оси абсцисс/ потом - ординат.</w:t>
      </w:r>
    </w:p>
    <w:p w14:paraId="124B46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Штаб хочет дать самолету задание связаться с постом или произвести разведку вне расположенных линий участка своей группы, то после буквы “К” (координаты) посту придется выкладывать опознавательное полотнище и № поста группы, на территорию которой посылается самолет, а затем указывает с кем там надлежит связаться.</w:t>
      </w:r>
    </w:p>
    <w:p w14:paraId="6CE73A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этого выкладывает букву “К”, затем № квадрата, затем число делений по оси абсцисс, затем ординат и таким образом определяется нужная точка.</w:t>
      </w:r>
    </w:p>
    <w:p w14:paraId="7DCA83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 Воен. </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 Сил</w:t>
      </w:r>
    </w:p>
    <w:p w14:paraId="5D23ED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Сев. </w:t>
      </w:r>
      <w:proofErr w:type="spellStart"/>
      <w:r w:rsidRPr="006D2FB4">
        <w:rPr>
          <w:rFonts w:ascii="Times New Roman" w:hAnsi="Times New Roman" w:cs="Times New Roman"/>
          <w:color w:val="000000" w:themeColor="text1"/>
          <w:sz w:val="16"/>
          <w:szCs w:val="16"/>
        </w:rPr>
        <w:t>Кав</w:t>
      </w:r>
      <w:proofErr w:type="spellEnd"/>
      <w:r w:rsidRPr="006D2FB4">
        <w:rPr>
          <w:rFonts w:ascii="Times New Roman" w:hAnsi="Times New Roman" w:cs="Times New Roman"/>
          <w:color w:val="000000" w:themeColor="text1"/>
          <w:sz w:val="16"/>
          <w:szCs w:val="16"/>
        </w:rPr>
        <w:t xml:space="preserve">. Воен. </w:t>
      </w:r>
      <w:proofErr w:type="spellStart"/>
      <w:r w:rsidRPr="006D2FB4">
        <w:rPr>
          <w:rFonts w:ascii="Times New Roman" w:hAnsi="Times New Roman" w:cs="Times New Roman"/>
          <w:color w:val="000000" w:themeColor="text1"/>
          <w:sz w:val="16"/>
          <w:szCs w:val="16"/>
        </w:rPr>
        <w:t>Окр</w:t>
      </w:r>
      <w:proofErr w:type="spellEnd"/>
      <w:r w:rsidRPr="006D2FB4">
        <w:rPr>
          <w:rFonts w:ascii="Times New Roman" w:hAnsi="Times New Roman" w:cs="Times New Roman"/>
          <w:color w:val="000000" w:themeColor="text1"/>
          <w:sz w:val="16"/>
          <w:szCs w:val="16"/>
        </w:rPr>
        <w:t>. Военлет</w:t>
      </w:r>
    </w:p>
    <w:p w14:paraId="466916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Петрожицкий</w:t>
      </w:r>
      <w:proofErr w:type="spellEnd"/>
      <w:r w:rsidRPr="006D2FB4">
        <w:rPr>
          <w:rFonts w:ascii="Times New Roman" w:hAnsi="Times New Roman" w:cs="Times New Roman"/>
          <w:color w:val="000000" w:themeColor="text1"/>
          <w:sz w:val="16"/>
          <w:szCs w:val="16"/>
        </w:rPr>
        <w:t>/</w:t>
      </w:r>
    </w:p>
    <w:p w14:paraId="489D40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Штаба Летнаб /</w:t>
      </w:r>
      <w:proofErr w:type="spellStart"/>
      <w:r w:rsidRPr="006D2FB4">
        <w:rPr>
          <w:rFonts w:ascii="Times New Roman" w:hAnsi="Times New Roman" w:cs="Times New Roman"/>
          <w:color w:val="000000" w:themeColor="text1"/>
          <w:sz w:val="16"/>
          <w:szCs w:val="16"/>
        </w:rPr>
        <w:t>Космо</w:t>
      </w:r>
      <w:proofErr w:type="spellEnd"/>
      <w:r w:rsidRPr="006D2FB4">
        <w:rPr>
          <w:rFonts w:ascii="Times New Roman" w:hAnsi="Times New Roman" w:cs="Times New Roman"/>
          <w:color w:val="000000" w:themeColor="text1"/>
          <w:sz w:val="16"/>
          <w:szCs w:val="16"/>
        </w:rPr>
        <w:t>-Демьянский/</w:t>
      </w:r>
    </w:p>
    <w:p w14:paraId="53BF0E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№3 к приказу Командующего войсками СКВО от 15 августа</w:t>
      </w:r>
    </w:p>
    <w:p w14:paraId="63A360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 г. №413/77 Выбор площадки для посадки самолетов</w:t>
      </w:r>
    </w:p>
    <w:p w14:paraId="0DBF19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Площадка для посадки самолета должна иметь минимально 300 х 300 метров при условии открытых воздушных подходов, т.е. отсутствия ближе, чем за 200 метров от площадки высоких деревьев, строений, телеграфных линий, могущих помешать постепенному приземлению самолета.</w:t>
      </w:r>
    </w:p>
    <w:p w14:paraId="77502C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Грунт площадки должен быть твердый, уклон незначительным.</w:t>
      </w:r>
    </w:p>
    <w:p w14:paraId="59C8C0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поверхности не должно быть густой высокой травы, т.к. трава может запутать колеса и вызвать его поломку.</w:t>
      </w:r>
    </w:p>
    <w:p w14:paraId="057ECB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Поверхность площадки не должна иметь никаких неровностей.</w:t>
      </w:r>
    </w:p>
    <w:p w14:paraId="6C48A2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принятия самолетов на середине посадочной площадки выкладывают посадочное “Т”, таким образом, чтобы его стойка лежала в плоскости ветра, а общий вид “Т” представлял бы собой, если смотреть сверху как бы копию самолета, стоящего носом против ветра.</w:t>
      </w:r>
    </w:p>
    <w:p w14:paraId="397DCF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посадочного “Т”, в стороне на краю площадки надо, в то время как летчик будет кружиться над площадкой, зажечь костер, подбавив в него травы, чтобы было больше дыма для показания летчику силы ветра.</w:t>
      </w:r>
    </w:p>
    <w:p w14:paraId="2A876D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садится всегда против ветра, поэтому определив направление ветра и положив посадочное “Т”, надо на этом направлении показать самолету размеры посадочной площадки, для чего на край, пригодной для касания колесами самолета площадку, надо положить полотнища поперек направления ветра, то же сделать и на другом конце.</w:t>
      </w:r>
    </w:p>
    <w:p w14:paraId="288888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почему либо явилась необходимость запретить посадку самолета, то из двух полотнищ посадочного “Т” складывают “КРЕСТ”, что обозначает запрещение самолету садится - тогда он садится не будет.</w:t>
      </w:r>
    </w:p>
    <w:p w14:paraId="18E2D4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 Воен. </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 xml:space="preserve">. Сил Сев. </w:t>
      </w:r>
      <w:proofErr w:type="spellStart"/>
      <w:r w:rsidRPr="006D2FB4">
        <w:rPr>
          <w:rFonts w:ascii="Times New Roman" w:hAnsi="Times New Roman" w:cs="Times New Roman"/>
          <w:color w:val="000000" w:themeColor="text1"/>
          <w:sz w:val="16"/>
          <w:szCs w:val="16"/>
        </w:rPr>
        <w:t>Кав</w:t>
      </w:r>
      <w:proofErr w:type="spellEnd"/>
      <w:r w:rsidRPr="006D2FB4">
        <w:rPr>
          <w:rFonts w:ascii="Times New Roman" w:hAnsi="Times New Roman" w:cs="Times New Roman"/>
          <w:color w:val="000000" w:themeColor="text1"/>
          <w:sz w:val="16"/>
          <w:szCs w:val="16"/>
        </w:rPr>
        <w:t xml:space="preserve">. Воен. </w:t>
      </w:r>
      <w:proofErr w:type="spellStart"/>
      <w:r w:rsidRPr="006D2FB4">
        <w:rPr>
          <w:rFonts w:ascii="Times New Roman" w:hAnsi="Times New Roman" w:cs="Times New Roman"/>
          <w:color w:val="000000" w:themeColor="text1"/>
          <w:sz w:val="16"/>
          <w:szCs w:val="16"/>
        </w:rPr>
        <w:t>Окр</w:t>
      </w:r>
      <w:proofErr w:type="spellEnd"/>
      <w:r w:rsidRPr="006D2FB4">
        <w:rPr>
          <w:rFonts w:ascii="Times New Roman" w:hAnsi="Times New Roman" w:cs="Times New Roman"/>
          <w:color w:val="000000" w:themeColor="text1"/>
          <w:sz w:val="16"/>
          <w:szCs w:val="16"/>
        </w:rPr>
        <w:t>. Военлет</w:t>
      </w:r>
    </w:p>
    <w:p w14:paraId="510333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Петрожицкий</w:t>
      </w:r>
      <w:proofErr w:type="spellEnd"/>
      <w:r w:rsidRPr="006D2FB4">
        <w:rPr>
          <w:rFonts w:ascii="Times New Roman" w:hAnsi="Times New Roman" w:cs="Times New Roman"/>
          <w:color w:val="000000" w:themeColor="text1"/>
          <w:sz w:val="16"/>
          <w:szCs w:val="16"/>
        </w:rPr>
        <w:t>/</w:t>
      </w:r>
    </w:p>
    <w:p w14:paraId="02CFEC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Штаба Летнаб</w:t>
      </w:r>
    </w:p>
    <w:p w14:paraId="7DBBE3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Космо</w:t>
      </w:r>
      <w:proofErr w:type="spellEnd"/>
      <w:r w:rsidRPr="006D2FB4">
        <w:rPr>
          <w:rFonts w:ascii="Times New Roman" w:hAnsi="Times New Roman" w:cs="Times New Roman"/>
          <w:color w:val="000000" w:themeColor="text1"/>
          <w:sz w:val="16"/>
          <w:szCs w:val="16"/>
        </w:rPr>
        <w:t>-Демьянский/ (10224).</w:t>
      </w:r>
    </w:p>
    <w:p w14:paraId="2C097D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221A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августа 1925 г. при начальнике Уп</w:t>
      </w:r>
      <w:r w:rsidRPr="006D2FB4">
        <w:rPr>
          <w:rFonts w:ascii="Times New Roman" w:hAnsi="Times New Roman" w:cs="Times New Roman"/>
          <w:color w:val="000000" w:themeColor="text1"/>
          <w:sz w:val="16"/>
          <w:szCs w:val="16"/>
        </w:rPr>
        <w:softHyphen/>
        <w:t>равления снабжения РККА было образовано Военно-химическое управление (ВОХИМУ), получившее для своей работы комплекс строений на Лубянской площади в Москве, а также часть помещений 2-го дома Реввоенсовета СССР на Красной площади. Перво</w:t>
      </w:r>
      <w:r w:rsidRPr="006D2FB4">
        <w:rPr>
          <w:rFonts w:ascii="Times New Roman" w:hAnsi="Times New Roman" w:cs="Times New Roman"/>
          <w:color w:val="000000" w:themeColor="text1"/>
          <w:sz w:val="16"/>
          <w:szCs w:val="16"/>
        </w:rPr>
        <w:softHyphen/>
        <w:t>начально ВОХИМУ создавалось по американскому образцу: снабжение военно-химическим имуществом и научно-иссле</w:t>
      </w:r>
      <w:r w:rsidRPr="006D2FB4">
        <w:rPr>
          <w:rFonts w:ascii="Times New Roman" w:hAnsi="Times New Roman" w:cs="Times New Roman"/>
          <w:color w:val="000000" w:themeColor="text1"/>
          <w:sz w:val="16"/>
          <w:szCs w:val="16"/>
        </w:rPr>
        <w:softHyphen/>
        <w:t>довательские работы в области боевого применения отравля</w:t>
      </w:r>
      <w:r w:rsidRPr="006D2FB4">
        <w:rPr>
          <w:rFonts w:ascii="Times New Roman" w:hAnsi="Times New Roman" w:cs="Times New Roman"/>
          <w:color w:val="000000" w:themeColor="text1"/>
          <w:sz w:val="16"/>
          <w:szCs w:val="16"/>
        </w:rPr>
        <w:softHyphen/>
        <w:t>ющих веществ, средств защиты, маскировки дымами и пиро</w:t>
      </w:r>
      <w:r w:rsidRPr="006D2FB4">
        <w:rPr>
          <w:rFonts w:ascii="Times New Roman" w:hAnsi="Times New Roman" w:cs="Times New Roman"/>
          <w:color w:val="000000" w:themeColor="text1"/>
          <w:sz w:val="16"/>
          <w:szCs w:val="16"/>
        </w:rPr>
        <w:softHyphen/>
        <w:t>техники. Первым начальником ВОХИМУ стал 38-летний Яков Мо</w:t>
      </w:r>
      <w:r w:rsidRPr="006D2FB4">
        <w:rPr>
          <w:rFonts w:ascii="Times New Roman" w:hAnsi="Times New Roman" w:cs="Times New Roman"/>
          <w:color w:val="000000" w:themeColor="text1"/>
          <w:sz w:val="16"/>
          <w:szCs w:val="16"/>
        </w:rPr>
        <w:softHyphen/>
        <w:t>исеевич Фишман, работавший до этого долгое время помощ</w:t>
      </w:r>
      <w:r w:rsidRPr="006D2FB4">
        <w:rPr>
          <w:rFonts w:ascii="Times New Roman" w:hAnsi="Times New Roman" w:cs="Times New Roman"/>
          <w:color w:val="000000" w:themeColor="text1"/>
          <w:sz w:val="16"/>
          <w:szCs w:val="16"/>
        </w:rPr>
        <w:softHyphen/>
        <w:t>ником советского военного атташе в Германии, а затем пред</w:t>
      </w:r>
      <w:r w:rsidRPr="006D2FB4">
        <w:rPr>
          <w:rFonts w:ascii="Times New Roman" w:hAnsi="Times New Roman" w:cs="Times New Roman"/>
          <w:color w:val="000000" w:themeColor="text1"/>
          <w:sz w:val="16"/>
          <w:szCs w:val="16"/>
        </w:rPr>
        <w:softHyphen/>
        <w:t>ставителем комиссариата обороны СССР. Он же возглавил и созданный в рамках ВОХИМУ для координации с промыш</w:t>
      </w:r>
      <w:r w:rsidRPr="006D2FB4">
        <w:rPr>
          <w:rFonts w:ascii="Times New Roman" w:hAnsi="Times New Roman" w:cs="Times New Roman"/>
          <w:color w:val="000000" w:themeColor="text1"/>
          <w:sz w:val="16"/>
          <w:szCs w:val="16"/>
        </w:rPr>
        <w:softHyphen/>
        <w:t>ленностью опытно-конструкторских и научно-исследова</w:t>
      </w:r>
      <w:r w:rsidRPr="006D2FB4">
        <w:rPr>
          <w:rFonts w:ascii="Times New Roman" w:hAnsi="Times New Roman" w:cs="Times New Roman"/>
          <w:color w:val="000000" w:themeColor="text1"/>
          <w:sz w:val="16"/>
          <w:szCs w:val="16"/>
        </w:rPr>
        <w:softHyphen/>
        <w:t>тельских работ Научно-технический химический комитет (</w:t>
      </w:r>
      <w:proofErr w:type="spellStart"/>
      <w:r w:rsidRPr="006D2FB4">
        <w:rPr>
          <w:rFonts w:ascii="Times New Roman" w:hAnsi="Times New Roman" w:cs="Times New Roman"/>
          <w:color w:val="000000" w:themeColor="text1"/>
          <w:sz w:val="16"/>
          <w:szCs w:val="16"/>
        </w:rPr>
        <w:t>Химком</w:t>
      </w:r>
      <w:proofErr w:type="spellEnd"/>
      <w:r w:rsidRPr="006D2FB4">
        <w:rPr>
          <w:rFonts w:ascii="Times New Roman" w:hAnsi="Times New Roman" w:cs="Times New Roman"/>
          <w:color w:val="000000" w:themeColor="text1"/>
          <w:sz w:val="16"/>
          <w:szCs w:val="16"/>
        </w:rPr>
        <w:t>) (10670,165).</w:t>
      </w:r>
    </w:p>
    <w:p w14:paraId="4E7009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B31382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A4401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E7CFEB"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августа в 1925 году в день румынского флота самолет </w:t>
      </w:r>
      <w:hyperlink r:id="rId80" w:tgtFrame="_blank" w:history="1">
        <w:r w:rsidRPr="006D2FB4">
          <w:rPr>
            <w:rFonts w:ascii="Times New Roman" w:hAnsi="Times New Roman" w:cs="Times New Roman"/>
            <w:color w:val="000000" w:themeColor="text1"/>
            <w:sz w:val="16"/>
            <w:szCs w:val="16"/>
          </w:rPr>
          <w:t>«STC» «RAS-1» «</w:t>
        </w:r>
        <w:proofErr w:type="spellStart"/>
        <w:r w:rsidRPr="006D2FB4">
          <w:rPr>
            <w:rFonts w:ascii="Times New Roman" w:hAnsi="Times New Roman" w:cs="Times New Roman"/>
            <w:color w:val="000000" w:themeColor="text1"/>
            <w:sz w:val="16"/>
            <w:szCs w:val="16"/>
          </w:rPr>
          <w:t>Getta</w:t>
        </w:r>
        <w:proofErr w:type="spellEnd"/>
        <w:r w:rsidRPr="006D2FB4">
          <w:rPr>
            <w:rFonts w:ascii="Times New Roman" w:hAnsi="Times New Roman" w:cs="Times New Roman"/>
            <w:color w:val="000000" w:themeColor="text1"/>
            <w:sz w:val="16"/>
            <w:szCs w:val="16"/>
          </w:rPr>
          <w:t xml:space="preserve">» </w:t>
        </w:r>
      </w:hyperlink>
      <w:r w:rsidRPr="006D2FB4">
        <w:rPr>
          <w:rFonts w:ascii="Times New Roman" w:hAnsi="Times New Roman" w:cs="Times New Roman"/>
          <w:color w:val="000000" w:themeColor="text1"/>
          <w:sz w:val="16"/>
          <w:szCs w:val="16"/>
        </w:rPr>
        <w:t xml:space="preserve">впервые поднялся в воздух. Новая летающая лодка получила обозначение по инициалам своего конструктора – «RAS» и название по имени дочери </w:t>
      </w:r>
      <w:proofErr w:type="spellStart"/>
      <w:r w:rsidRPr="006D2FB4">
        <w:rPr>
          <w:rFonts w:ascii="Times New Roman" w:hAnsi="Times New Roman" w:cs="Times New Roman"/>
          <w:color w:val="000000" w:themeColor="text1"/>
          <w:sz w:val="16"/>
          <w:szCs w:val="16"/>
        </w:rPr>
        <w:t>Георгеску</w:t>
      </w:r>
      <w:proofErr w:type="spellEnd"/>
      <w:r w:rsidRPr="006D2FB4">
        <w:rPr>
          <w:rFonts w:ascii="Times New Roman" w:hAnsi="Times New Roman" w:cs="Times New Roman"/>
          <w:color w:val="000000" w:themeColor="text1"/>
          <w:sz w:val="16"/>
          <w:szCs w:val="16"/>
        </w:rPr>
        <w:t xml:space="preserve"> – «</w:t>
      </w:r>
      <w:proofErr w:type="spellStart"/>
      <w:r w:rsidRPr="006D2FB4">
        <w:rPr>
          <w:rFonts w:ascii="Times New Roman" w:hAnsi="Times New Roman" w:cs="Times New Roman"/>
          <w:color w:val="000000" w:themeColor="text1"/>
          <w:sz w:val="16"/>
          <w:szCs w:val="16"/>
        </w:rPr>
        <w:t>Getta</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Ras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Getta</w:t>
      </w:r>
      <w:proofErr w:type="spellEnd"/>
      <w:r w:rsidRPr="006D2FB4">
        <w:rPr>
          <w:rFonts w:ascii="Times New Roman" w:hAnsi="Times New Roman" w:cs="Times New Roman"/>
          <w:color w:val="000000" w:themeColor="text1"/>
          <w:sz w:val="16"/>
          <w:szCs w:val="16"/>
        </w:rPr>
        <w:t xml:space="preserve">»).Двумя днями позже он совершил демонстрационный полет в присутствии официальных представителей армии и многочисленных журналистов. Испытания самолета проводил экипаж в составе летчика капитана </w:t>
      </w:r>
      <w:proofErr w:type="spellStart"/>
      <w:r w:rsidRPr="006D2FB4">
        <w:rPr>
          <w:rFonts w:ascii="Times New Roman" w:hAnsi="Times New Roman" w:cs="Times New Roman"/>
          <w:color w:val="000000" w:themeColor="text1"/>
          <w:sz w:val="16"/>
          <w:szCs w:val="16"/>
        </w:rPr>
        <w:t>Р.Попеску</w:t>
      </w:r>
      <w:proofErr w:type="spellEnd"/>
      <w:r w:rsidRPr="006D2FB4">
        <w:rPr>
          <w:rFonts w:ascii="Times New Roman" w:hAnsi="Times New Roman" w:cs="Times New Roman"/>
          <w:color w:val="000000" w:themeColor="text1"/>
          <w:sz w:val="16"/>
          <w:szCs w:val="16"/>
        </w:rPr>
        <w:t xml:space="preserve">, штурмана лейтенанта </w:t>
      </w:r>
      <w:proofErr w:type="spellStart"/>
      <w:r w:rsidRPr="006D2FB4">
        <w:rPr>
          <w:rFonts w:ascii="Times New Roman" w:hAnsi="Times New Roman" w:cs="Times New Roman"/>
          <w:color w:val="000000" w:themeColor="text1"/>
          <w:sz w:val="16"/>
          <w:szCs w:val="16"/>
        </w:rPr>
        <w:t>П.Диконеску</w:t>
      </w:r>
      <w:proofErr w:type="spellEnd"/>
      <w:r w:rsidRPr="006D2FB4">
        <w:rPr>
          <w:rFonts w:ascii="Times New Roman" w:hAnsi="Times New Roman" w:cs="Times New Roman"/>
          <w:color w:val="000000" w:themeColor="text1"/>
          <w:sz w:val="16"/>
          <w:szCs w:val="16"/>
        </w:rPr>
        <w:t xml:space="preserve"> и механика младшего лейтенанта </w:t>
      </w:r>
      <w:proofErr w:type="spellStart"/>
      <w:r w:rsidRPr="006D2FB4">
        <w:rPr>
          <w:rFonts w:ascii="Times New Roman" w:hAnsi="Times New Roman" w:cs="Times New Roman"/>
          <w:color w:val="000000" w:themeColor="text1"/>
          <w:sz w:val="16"/>
          <w:szCs w:val="16"/>
        </w:rPr>
        <w:t>И.Куллури</w:t>
      </w:r>
      <w:proofErr w:type="spellEnd"/>
      <w:r w:rsidRPr="006D2FB4">
        <w:rPr>
          <w:rFonts w:ascii="Times New Roman" w:hAnsi="Times New Roman" w:cs="Times New Roman"/>
          <w:color w:val="000000" w:themeColor="text1"/>
          <w:sz w:val="16"/>
          <w:szCs w:val="16"/>
        </w:rPr>
        <w:t>. Попеску пришел в восторг от самолета. Летающая лодка была приятна в управлении, обладала хорошей устойчивостью. По итогам первых испытаний офицеры составили отчет, в котором рекомендовали начать серийное производство гидросамолета и принять его на вооружение королевской румынской авиации (14984).</w:t>
      </w:r>
    </w:p>
    <w:p w14:paraId="51203F90"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5D3365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августа 1925 Норвегия провела аннексию о Шпицберген (3907,137).</w:t>
      </w:r>
    </w:p>
    <w:p w14:paraId="17C254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1F541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DE98F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428E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августа 1925 г. руководство советских ВВС через советское представительство в Берлине обратилось к Клоду Дорнье с просьбой о продаже двадцати летающих лодок </w:t>
      </w:r>
      <w:proofErr w:type="spellStart"/>
      <w:r w:rsidRPr="006D2FB4">
        <w:rPr>
          <w:rFonts w:ascii="Times New Roman" w:hAnsi="Times New Roman" w:cs="Times New Roman"/>
          <w:color w:val="000000" w:themeColor="text1"/>
          <w:sz w:val="16"/>
          <w:szCs w:val="16"/>
        </w:rPr>
        <w:t>Do.J</w:t>
      </w:r>
      <w:proofErr w:type="spellEnd"/>
      <w:r w:rsidRPr="006D2FB4">
        <w:rPr>
          <w:rFonts w:ascii="Times New Roman" w:hAnsi="Times New Roman" w:cs="Times New Roman"/>
          <w:color w:val="000000" w:themeColor="text1"/>
          <w:sz w:val="16"/>
          <w:szCs w:val="16"/>
        </w:rPr>
        <w:t>. После получения утвердительного ответа поначалу было решено приобрести два экземпляра для получения опыта эксплуатации и практической оценки машины.</w:t>
      </w:r>
    </w:p>
    <w:p w14:paraId="786D07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Эти два самолета с двигателями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Дитрих" 12ЕЬ мощностью по 450 л.с. получили серийные номера 56 и 57. Сборку обоих экземпляров закончили в середине 1926 г., после чего итальянские пилоты де </w:t>
      </w:r>
      <w:proofErr w:type="spellStart"/>
      <w:r w:rsidRPr="006D2FB4">
        <w:rPr>
          <w:rFonts w:ascii="Times New Roman" w:hAnsi="Times New Roman" w:cs="Times New Roman"/>
          <w:color w:val="000000" w:themeColor="text1"/>
          <w:sz w:val="16"/>
          <w:szCs w:val="16"/>
        </w:rPr>
        <w:t>Бриганти</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Крозио</w:t>
      </w:r>
      <w:proofErr w:type="spellEnd"/>
      <w:r w:rsidRPr="006D2FB4">
        <w:rPr>
          <w:rFonts w:ascii="Times New Roman" w:hAnsi="Times New Roman" w:cs="Times New Roman"/>
          <w:color w:val="000000" w:themeColor="text1"/>
          <w:sz w:val="16"/>
          <w:szCs w:val="16"/>
        </w:rPr>
        <w:t xml:space="preserve"> перегнали их в Одессу. Некоторое время летающие лодки базировались в Хлебной гавани Одессы, где в период со 2-го по 18 августа их освоили советские летчики. Первыми пилотировали новые аппараты начальник Воздушных сил Черного моря </w:t>
      </w:r>
      <w:proofErr w:type="spellStart"/>
      <w:r w:rsidRPr="006D2FB4">
        <w:rPr>
          <w:rFonts w:ascii="Times New Roman" w:hAnsi="Times New Roman" w:cs="Times New Roman"/>
          <w:color w:val="000000" w:themeColor="text1"/>
          <w:sz w:val="16"/>
          <w:szCs w:val="16"/>
        </w:rPr>
        <w:t>В.К.Лавров</w:t>
      </w:r>
      <w:proofErr w:type="spellEnd"/>
      <w:r w:rsidRPr="006D2FB4">
        <w:rPr>
          <w:rFonts w:ascii="Times New Roman" w:hAnsi="Times New Roman" w:cs="Times New Roman"/>
          <w:color w:val="000000" w:themeColor="text1"/>
          <w:sz w:val="16"/>
          <w:szCs w:val="16"/>
        </w:rPr>
        <w:t xml:space="preserve"> и летчик </w:t>
      </w:r>
      <w:proofErr w:type="spellStart"/>
      <w:r w:rsidRPr="006D2FB4">
        <w:rPr>
          <w:rFonts w:ascii="Times New Roman" w:hAnsi="Times New Roman" w:cs="Times New Roman"/>
          <w:color w:val="000000" w:themeColor="text1"/>
          <w:sz w:val="16"/>
          <w:szCs w:val="16"/>
        </w:rPr>
        <w:t>С.Т.Ры</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бальчук</w:t>
      </w:r>
      <w:proofErr w:type="spellEnd"/>
      <w:r w:rsidRPr="006D2FB4">
        <w:rPr>
          <w:rFonts w:ascii="Times New Roman" w:hAnsi="Times New Roman" w:cs="Times New Roman"/>
          <w:color w:val="000000" w:themeColor="text1"/>
          <w:sz w:val="16"/>
          <w:szCs w:val="16"/>
        </w:rPr>
        <w:t>. По их отзывам, "Вали" обладали отличной маневренностью при рулении по воде, обеспечивали "сухой" (т.е. без брызгообразования) и быстрый взлет.</w:t>
      </w:r>
    </w:p>
    <w:p w14:paraId="09D68E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Севастополе, куда лодки перелетели 26 сентября 1926 г., были проведены более обстоятельные испытания. Сюда прибыли специалисты ЦАГИ во главе с </w:t>
      </w:r>
      <w:proofErr w:type="spellStart"/>
      <w:r w:rsidRPr="006D2FB4">
        <w:rPr>
          <w:rFonts w:ascii="Times New Roman" w:hAnsi="Times New Roman" w:cs="Times New Roman"/>
          <w:color w:val="000000" w:themeColor="text1"/>
          <w:sz w:val="16"/>
          <w:szCs w:val="16"/>
        </w:rPr>
        <w:t>Г.А.Озеровым</w:t>
      </w:r>
      <w:proofErr w:type="spellEnd"/>
      <w:r w:rsidRPr="006D2FB4">
        <w:rPr>
          <w:rFonts w:ascii="Times New Roman" w:hAnsi="Times New Roman" w:cs="Times New Roman"/>
          <w:color w:val="000000" w:themeColor="text1"/>
          <w:sz w:val="16"/>
          <w:szCs w:val="16"/>
        </w:rPr>
        <w:t xml:space="preserve">, присутствовал </w:t>
      </w:r>
      <w:proofErr w:type="spellStart"/>
      <w:r w:rsidRPr="006D2FB4">
        <w:rPr>
          <w:rFonts w:ascii="Times New Roman" w:hAnsi="Times New Roman" w:cs="Times New Roman"/>
          <w:color w:val="000000" w:themeColor="text1"/>
          <w:sz w:val="16"/>
          <w:szCs w:val="16"/>
        </w:rPr>
        <w:t>П.Д.Самсонов</w:t>
      </w:r>
      <w:proofErr w:type="spellEnd"/>
      <w:r w:rsidRPr="006D2FB4">
        <w:rPr>
          <w:rFonts w:ascii="Times New Roman" w:hAnsi="Times New Roman" w:cs="Times New Roman"/>
          <w:color w:val="000000" w:themeColor="text1"/>
          <w:sz w:val="16"/>
          <w:szCs w:val="16"/>
        </w:rPr>
        <w:t xml:space="preserve"> от ОМОС ЦКБ, а также инженеры авиазавода ГАЗ №5, на котором осваивали металлические конструкции самолетов.</w:t>
      </w:r>
    </w:p>
    <w:p w14:paraId="072993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проведении оценочных испытаний один из приобретенных "Валей" совершал взлеты и посадки при ветре 16 м/сек и высокой накатной волне. Назывались следующие зафиксированные характеристики гидросамолета: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6D2FB4" w14:paraId="146CBFE5" w14:textId="77777777">
        <w:tc>
          <w:tcPr>
            <w:tcW w:w="5156" w:type="dxa"/>
            <w:tcBorders>
              <w:top w:val="single" w:sz="12" w:space="0" w:color="auto"/>
            </w:tcBorders>
          </w:tcPr>
          <w:p w14:paraId="60FBED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Максимальная скорость (км/ч)</w:t>
            </w:r>
          </w:p>
        </w:tc>
        <w:tc>
          <w:tcPr>
            <w:tcW w:w="5156" w:type="dxa"/>
            <w:tcBorders>
              <w:top w:val="single" w:sz="12" w:space="0" w:color="auto"/>
            </w:tcBorders>
          </w:tcPr>
          <w:p w14:paraId="3BCBCC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180,5 *</w:t>
            </w:r>
          </w:p>
        </w:tc>
      </w:tr>
      <w:tr w:rsidR="006D2FB4" w:rsidRPr="006D2FB4" w14:paraId="51EA5662" w14:textId="77777777">
        <w:tc>
          <w:tcPr>
            <w:tcW w:w="5156" w:type="dxa"/>
          </w:tcPr>
          <w:p w14:paraId="2B0A64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Полетная скорость на 3000 м (км/ч) .130 **</w:t>
            </w:r>
          </w:p>
        </w:tc>
        <w:tc>
          <w:tcPr>
            <w:tcW w:w="5156" w:type="dxa"/>
          </w:tcPr>
          <w:p w14:paraId="48ADE3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82CF6CE" w14:textId="77777777">
        <w:tc>
          <w:tcPr>
            <w:tcW w:w="5156" w:type="dxa"/>
          </w:tcPr>
          <w:p w14:paraId="2600D0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Время набора 1000 м (мин) </w:t>
            </w:r>
          </w:p>
        </w:tc>
        <w:tc>
          <w:tcPr>
            <w:tcW w:w="5156" w:type="dxa"/>
          </w:tcPr>
          <w:p w14:paraId="08405C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8,95</w:t>
            </w:r>
          </w:p>
        </w:tc>
      </w:tr>
      <w:tr w:rsidR="006D2FB4" w:rsidRPr="006D2FB4" w14:paraId="751628AB" w14:textId="77777777">
        <w:tc>
          <w:tcPr>
            <w:tcW w:w="5156" w:type="dxa"/>
          </w:tcPr>
          <w:p w14:paraId="600510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2000 м (мин)</w:t>
            </w:r>
          </w:p>
        </w:tc>
        <w:tc>
          <w:tcPr>
            <w:tcW w:w="5156" w:type="dxa"/>
          </w:tcPr>
          <w:p w14:paraId="3D5807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21,76</w:t>
            </w:r>
          </w:p>
        </w:tc>
      </w:tr>
      <w:tr w:rsidR="006D2FB4" w:rsidRPr="006D2FB4" w14:paraId="249350A8" w14:textId="77777777">
        <w:tc>
          <w:tcPr>
            <w:tcW w:w="5156" w:type="dxa"/>
          </w:tcPr>
          <w:p w14:paraId="6E2324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3000 м (мин)</w:t>
            </w:r>
          </w:p>
        </w:tc>
        <w:tc>
          <w:tcPr>
            <w:tcW w:w="5156" w:type="dxa"/>
          </w:tcPr>
          <w:p w14:paraId="553670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42,24</w:t>
            </w:r>
          </w:p>
        </w:tc>
      </w:tr>
      <w:tr w:rsidR="006D2FB4" w:rsidRPr="006D2FB4" w14:paraId="345162BF" w14:textId="77777777">
        <w:tc>
          <w:tcPr>
            <w:tcW w:w="5156" w:type="dxa"/>
            <w:tcBorders>
              <w:bottom w:val="single" w:sz="12" w:space="0" w:color="auto"/>
            </w:tcBorders>
          </w:tcPr>
          <w:p w14:paraId="4289F6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(м)</w:t>
            </w:r>
          </w:p>
        </w:tc>
        <w:tc>
          <w:tcPr>
            <w:tcW w:w="5156" w:type="dxa"/>
            <w:tcBorders>
              <w:bottom w:val="single" w:sz="12" w:space="0" w:color="auto"/>
            </w:tcBorders>
          </w:tcPr>
          <w:p w14:paraId="41B413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3290</w:t>
            </w:r>
          </w:p>
        </w:tc>
      </w:tr>
    </w:tbl>
    <w:p w14:paraId="3145FD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указывалось, что фирма гарантировала 192 км/ч ** гарантия фирмы 165 км/ч.</w:t>
      </w:r>
    </w:p>
    <w:p w14:paraId="65150F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Одновременно испытания показали, что приобретенные машины №56 и №57 обладают отдельными недостатками. В частности, воздушные винты, ранее подобранные для итальянских двигателей "Ассо", не соответствовали характеристикам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-Дитрихов". Поэтому одним из условий приемки самолетов стало обязательство фирмы прислать новые воздушные винты. Кроме того, сама </w:t>
      </w:r>
      <w:proofErr w:type="spellStart"/>
      <w:r w:rsidRPr="006D2FB4">
        <w:rPr>
          <w:rFonts w:ascii="Times New Roman" w:hAnsi="Times New Roman" w:cs="Times New Roman"/>
          <w:color w:val="000000" w:themeColor="text1"/>
          <w:sz w:val="16"/>
          <w:szCs w:val="16"/>
        </w:rPr>
        <w:t>мотоустановка</w:t>
      </w:r>
      <w:proofErr w:type="spellEnd"/>
      <w:r w:rsidRPr="006D2FB4">
        <w:rPr>
          <w:rFonts w:ascii="Times New Roman" w:hAnsi="Times New Roman" w:cs="Times New Roman"/>
          <w:color w:val="000000" w:themeColor="text1"/>
          <w:sz w:val="16"/>
          <w:szCs w:val="16"/>
        </w:rPr>
        <w:t xml:space="preserve"> с двигателями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мощностью по 450 л.с. оказалась неудачной. Французские двигатели тогда считались недорогими, однако обладали большими габаритами, расходовали много горючего, по причине плохой сбалансированности отличались склонностью к вибрациям и невысокой надежностью. Тем не менее, два первых "Валя" со всеми отмеченными проблемами передали в ВВС Морских сил Черного моря. Они попали в 60-ю эскадрилью 9-й авиабригады, базировавшуюся в Севастополе с основной задачей - использовать самолеты для подготовки новых экипажей (11961).</w:t>
      </w:r>
    </w:p>
    <w:p w14:paraId="7400AF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370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августа 1925 г. подписали приёмочные акты, а затем машины разобрали и отправили в Ленинград морем. Предварительная приёмка осуществлялась на заводе "Фарман" в </w:t>
      </w:r>
      <w:proofErr w:type="spellStart"/>
      <w:r w:rsidRPr="006D2FB4">
        <w:rPr>
          <w:rFonts w:ascii="Times New Roman" w:hAnsi="Times New Roman" w:cs="Times New Roman"/>
          <w:color w:val="000000" w:themeColor="text1"/>
          <w:sz w:val="16"/>
          <w:szCs w:val="16"/>
        </w:rPr>
        <w:t>Бийянкуре</w:t>
      </w:r>
      <w:proofErr w:type="spellEnd"/>
      <w:r w:rsidRPr="006D2FB4">
        <w:rPr>
          <w:rFonts w:ascii="Times New Roman" w:hAnsi="Times New Roman" w:cs="Times New Roman"/>
          <w:color w:val="000000" w:themeColor="text1"/>
          <w:sz w:val="16"/>
          <w:szCs w:val="16"/>
        </w:rPr>
        <w:t>. Самолёты там облетали. В советских документах бомбардировщики обозначались ФГ, ФГ-ЛД или ФГ-62.</w:t>
      </w:r>
    </w:p>
    <w:p w14:paraId="7110AF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Заказу придавалось такое большое значение, что на приёмку под видом инженера Петрова прибыл сам начальник Управления ВВС П.И. Баранов. Досье на людей такого калибра есть у всех разведок мира, но деликатные французы сделали вид, что ничего не заметили. И всё же провожать Баранова на вокзал прибыл министр авиации со свитой, однако - все в штатском.</w:t>
      </w:r>
    </w:p>
    <w:p w14:paraId="282209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Самолёт привлекал низкой ценой, простотой ремонта и доступностью материалов. Он казался вполне подходящим для эксплуатации, а возможно, и производства в небогатой стране. По той же причине выбрали моторы </w:t>
      </w:r>
      <w:proofErr w:type="spellStart"/>
      <w:r w:rsidRPr="006D2FB4">
        <w:rPr>
          <w:rFonts w:ascii="Times New Roman" w:hAnsi="Times New Roman" w:cs="Times New Roman"/>
          <w:color w:val="000000" w:themeColor="text1"/>
          <w:sz w:val="16"/>
          <w:szCs w:val="16"/>
        </w:rPr>
        <w:t>Лоррэн</w:t>
      </w:r>
      <w:proofErr w:type="spellEnd"/>
      <w:r w:rsidRPr="006D2FB4">
        <w:rPr>
          <w:rFonts w:ascii="Times New Roman" w:hAnsi="Times New Roman" w:cs="Times New Roman"/>
          <w:color w:val="000000" w:themeColor="text1"/>
          <w:sz w:val="16"/>
          <w:szCs w:val="16"/>
        </w:rPr>
        <w:t>-Дитрих 12ЕЬ по 450 л.с. - тяжёлые, плохо уравновешенные, неэкономичные, но дешёвые. К тому же "</w:t>
      </w:r>
      <w:proofErr w:type="spellStart"/>
      <w:r w:rsidRPr="006D2FB4">
        <w:rPr>
          <w:rFonts w:ascii="Times New Roman" w:hAnsi="Times New Roman" w:cs="Times New Roman"/>
          <w:color w:val="000000" w:themeColor="text1"/>
          <w:sz w:val="16"/>
          <w:szCs w:val="16"/>
        </w:rPr>
        <w:t>лоррэны</w:t>
      </w:r>
      <w:proofErr w:type="spellEnd"/>
      <w:r w:rsidRPr="006D2FB4">
        <w:rPr>
          <w:rFonts w:ascii="Times New Roman" w:hAnsi="Times New Roman" w:cs="Times New Roman"/>
          <w:color w:val="000000" w:themeColor="text1"/>
          <w:sz w:val="16"/>
          <w:szCs w:val="16"/>
        </w:rPr>
        <w:t>" у нас планировали ставить и на разведчики Р-ЗЛД, и на летающие лодки Дорнье "Валь" (ДВ).</w:t>
      </w:r>
    </w:p>
    <w:p w14:paraId="3CC0DB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Заказали всего четыре машины (заводские номера от 308 до 311). Заказ оформлялся через советское посольство в Париже, официальным покупателем выступал Наркомат внешней торговли. Вместе с самолётами приобретали кое-какой инструмент, запасные части и специальные козлы с лебедками для сборки. Треть денег платили авансом, треть - после погрузки на пароход и последнюю треть - по прибытии груза в Ленинград. Наблюдали за выполнением заказа сотрудники советского торгпредства и </w:t>
      </w:r>
      <w:proofErr w:type="spellStart"/>
      <w:r w:rsidRPr="006D2FB4">
        <w:rPr>
          <w:rFonts w:ascii="Times New Roman" w:hAnsi="Times New Roman" w:cs="Times New Roman"/>
          <w:color w:val="000000" w:themeColor="text1"/>
          <w:sz w:val="16"/>
          <w:szCs w:val="16"/>
        </w:rPr>
        <w:t>воен</w:t>
      </w:r>
      <w:proofErr w:type="spellEnd"/>
      <w:r w:rsidRPr="006D2FB4">
        <w:rPr>
          <w:rFonts w:ascii="Times New Roman" w:hAnsi="Times New Roman" w:cs="Times New Roman"/>
          <w:color w:val="000000" w:themeColor="text1"/>
          <w:sz w:val="16"/>
          <w:szCs w:val="16"/>
        </w:rPr>
        <w:t xml:space="preserve">- но-воздушный атташе Л.Г. </w:t>
      </w:r>
      <w:proofErr w:type="spellStart"/>
      <w:r w:rsidRPr="006D2FB4">
        <w:rPr>
          <w:rFonts w:ascii="Times New Roman" w:hAnsi="Times New Roman" w:cs="Times New Roman"/>
          <w:color w:val="000000" w:themeColor="text1"/>
          <w:sz w:val="16"/>
          <w:szCs w:val="16"/>
        </w:rPr>
        <w:t>Минов</w:t>
      </w:r>
      <w:proofErr w:type="spellEnd"/>
      <w:r w:rsidRPr="006D2FB4">
        <w:rPr>
          <w:rFonts w:ascii="Times New Roman" w:hAnsi="Times New Roman" w:cs="Times New Roman"/>
          <w:color w:val="000000" w:themeColor="text1"/>
          <w:sz w:val="16"/>
          <w:szCs w:val="16"/>
        </w:rPr>
        <w:t>.</w:t>
      </w:r>
    </w:p>
    <w:p w14:paraId="4DC329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Приобретаемые "Голиафы" внешне были очень схожи с машинами польского заказа. Они также имели пилотскую кабину, в которой лётчики сидели бок о бок, и носовую часть с "балконом" сверху. Но </w:t>
      </w:r>
      <w:proofErr w:type="spellStart"/>
      <w:r w:rsidRPr="006D2FB4">
        <w:rPr>
          <w:rFonts w:ascii="Times New Roman" w:hAnsi="Times New Roman" w:cs="Times New Roman"/>
          <w:color w:val="000000" w:themeColor="text1"/>
          <w:sz w:val="16"/>
          <w:szCs w:val="16"/>
        </w:rPr>
        <w:t>мотоустановка</w:t>
      </w:r>
      <w:proofErr w:type="spellEnd"/>
      <w:r w:rsidRPr="006D2FB4">
        <w:rPr>
          <w:rFonts w:ascii="Times New Roman" w:hAnsi="Times New Roman" w:cs="Times New Roman"/>
          <w:color w:val="000000" w:themeColor="text1"/>
          <w:sz w:val="16"/>
          <w:szCs w:val="16"/>
        </w:rPr>
        <w:t xml:space="preserve"> была другой, две посадочные фары располагались по бокам под "балконом". Памятуя о качестве отечественных аэродромов, советские заказчики потребовали оснастить самолёты усиленными колёсами. Машины оборудовались радиостанциями, которые имели гониометрическую приставку с рамочной антенной, что позволяло пользоваться широковещательными станциями как радиомаяками. На ФГ-62 предусматривалось вооружение из четырёх пулемётов, но во Франции монтировались только турели под них. Ни нижнего люка, ни пятого пулемёта не предусматривалось. Бомбодержатели и механический бомбосбрасыватель - французского образца и устанавливались сразу. Экипаж должен был состоять из пяти человек: двух лётчиков, </w:t>
      </w:r>
      <w:proofErr w:type="spellStart"/>
      <w:r w:rsidRPr="006D2FB4">
        <w:rPr>
          <w:rFonts w:ascii="Times New Roman" w:hAnsi="Times New Roman" w:cs="Times New Roman"/>
          <w:color w:val="000000" w:themeColor="text1"/>
          <w:sz w:val="16"/>
          <w:szCs w:val="16"/>
        </w:rPr>
        <w:t>лётнаба</w:t>
      </w:r>
      <w:proofErr w:type="spellEnd"/>
      <w:r w:rsidRPr="006D2FB4">
        <w:rPr>
          <w:rFonts w:ascii="Times New Roman" w:hAnsi="Times New Roman" w:cs="Times New Roman"/>
          <w:color w:val="000000" w:themeColor="text1"/>
          <w:sz w:val="16"/>
          <w:szCs w:val="16"/>
        </w:rPr>
        <w:t xml:space="preserve"> (штурмана-бомбардира), радиста и бортмеханика (11984).</w:t>
      </w:r>
    </w:p>
    <w:p w14:paraId="531682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середине августа 1925 была подготовлена записка “История конструкторского дела в России”</w:t>
      </w:r>
    </w:p>
    <w:p w14:paraId="21A18D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 войны. Период начала авиации 1910-1912 г. характеризуется огромным количеством частных предложений различных конструкций, в большинстве случаев не имеющих под собой никакой почвы /пример Татаринова, и появившихся также стихийно, как стихийно было общее увлечение авиацией в те годы. С конца 1911 и в 1912 начинают </w:t>
      </w:r>
      <w:proofErr w:type="spellStart"/>
      <w:r w:rsidRPr="006D2FB4">
        <w:rPr>
          <w:rFonts w:ascii="Times New Roman" w:hAnsi="Times New Roman" w:cs="Times New Roman"/>
          <w:color w:val="000000" w:themeColor="text1"/>
          <w:sz w:val="16"/>
          <w:szCs w:val="16"/>
        </w:rPr>
        <w:t>вохникать</w:t>
      </w:r>
      <w:proofErr w:type="spellEnd"/>
      <w:r w:rsidRPr="006D2FB4">
        <w:rPr>
          <w:rFonts w:ascii="Times New Roman" w:hAnsi="Times New Roman" w:cs="Times New Roman"/>
          <w:color w:val="000000" w:themeColor="text1"/>
          <w:sz w:val="16"/>
          <w:szCs w:val="16"/>
        </w:rPr>
        <w:t xml:space="preserve"> аэропланные заводы, вернее мастерские, в которых главным образом копировались заграничные типы /Фарман, Блерио/, а также создавались свои -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Сикорский, начавший работать в Киеве, а затем на Русско-Балтийском заводе, Гаккель, давший первый в мире тракторный самолет, моноплан </w:t>
      </w:r>
      <w:proofErr w:type="spellStart"/>
      <w:r w:rsidRPr="006D2FB4">
        <w:rPr>
          <w:rFonts w:ascii="Times New Roman" w:hAnsi="Times New Roman" w:cs="Times New Roman"/>
          <w:color w:val="000000" w:themeColor="text1"/>
          <w:sz w:val="16"/>
          <w:szCs w:val="16"/>
        </w:rPr>
        <w:t>Хиони</w:t>
      </w:r>
      <w:proofErr w:type="spellEnd"/>
      <w:r w:rsidRPr="006D2FB4">
        <w:rPr>
          <w:rFonts w:ascii="Times New Roman" w:hAnsi="Times New Roman" w:cs="Times New Roman"/>
          <w:color w:val="000000" w:themeColor="text1"/>
          <w:sz w:val="16"/>
          <w:szCs w:val="16"/>
        </w:rPr>
        <w:t xml:space="preserve">. На вооружение вводились исключительно заграничные конструкции /Блерио, Фарман разных систем, </w:t>
      </w:r>
      <w:proofErr w:type="spellStart"/>
      <w:r w:rsidRPr="006D2FB4">
        <w:rPr>
          <w:rFonts w:ascii="Times New Roman" w:hAnsi="Times New Roman" w:cs="Times New Roman"/>
          <w:color w:val="000000" w:themeColor="text1"/>
          <w:sz w:val="16"/>
          <w:szCs w:val="16"/>
        </w:rPr>
        <w:t>Ньюпор</w:t>
      </w:r>
      <w:proofErr w:type="spellEnd"/>
      <w:r w:rsidRPr="006D2FB4">
        <w:rPr>
          <w:rFonts w:ascii="Times New Roman" w:hAnsi="Times New Roman" w:cs="Times New Roman"/>
          <w:color w:val="000000" w:themeColor="text1"/>
          <w:sz w:val="16"/>
          <w:szCs w:val="16"/>
        </w:rPr>
        <w:t xml:space="preserve"> 1У/. Развитию русской творческой мысли много способствовали, </w:t>
      </w:r>
      <w:proofErr w:type="spellStart"/>
      <w:r w:rsidRPr="006D2FB4">
        <w:rPr>
          <w:rFonts w:ascii="Times New Roman" w:hAnsi="Times New Roman" w:cs="Times New Roman"/>
          <w:color w:val="000000" w:themeColor="text1"/>
          <w:sz w:val="16"/>
          <w:szCs w:val="16"/>
        </w:rPr>
        <w:t>устроеннные</w:t>
      </w:r>
      <w:proofErr w:type="spellEnd"/>
      <w:r w:rsidRPr="006D2FB4">
        <w:rPr>
          <w:rFonts w:ascii="Times New Roman" w:hAnsi="Times New Roman" w:cs="Times New Roman"/>
          <w:color w:val="000000" w:themeColor="text1"/>
          <w:sz w:val="16"/>
          <w:szCs w:val="16"/>
        </w:rPr>
        <w:t xml:space="preserve"> Военным ведомством в 1912 и 1913 гг. два конкурса самолетов; на первом конкурсе из русских конструкций были Сикорского /получившего первый приз/, Гаккеля и </w:t>
      </w:r>
      <w:proofErr w:type="spellStart"/>
      <w:r w:rsidRPr="006D2FB4">
        <w:rPr>
          <w:rFonts w:ascii="Times New Roman" w:hAnsi="Times New Roman" w:cs="Times New Roman"/>
          <w:color w:val="000000" w:themeColor="text1"/>
          <w:sz w:val="16"/>
          <w:szCs w:val="16"/>
        </w:rPr>
        <w:t>Хиони</w:t>
      </w:r>
      <w:proofErr w:type="spellEnd"/>
      <w:r w:rsidRPr="006D2FB4">
        <w:rPr>
          <w:rFonts w:ascii="Times New Roman" w:hAnsi="Times New Roman" w:cs="Times New Roman"/>
          <w:color w:val="000000" w:themeColor="text1"/>
          <w:sz w:val="16"/>
          <w:szCs w:val="16"/>
        </w:rPr>
        <w:t xml:space="preserve"> /между прочим из иностранцев в конкурсе участвовал первый Фоккер, пилотируемый самим Фоккером/; на втором конкурсе заводами было выставлено: конструкции Сикорского, несколько экз. Дуксом /модификация </w:t>
      </w:r>
      <w:proofErr w:type="spellStart"/>
      <w:r w:rsidRPr="006D2FB4">
        <w:rPr>
          <w:rFonts w:ascii="Times New Roman" w:hAnsi="Times New Roman" w:cs="Times New Roman"/>
          <w:color w:val="000000" w:themeColor="text1"/>
          <w:sz w:val="16"/>
          <w:szCs w:val="16"/>
        </w:rPr>
        <w:t>Ньюпора</w:t>
      </w:r>
      <w:proofErr w:type="spellEnd"/>
      <w:r w:rsidRPr="006D2FB4">
        <w:rPr>
          <w:rFonts w:ascii="Times New Roman" w:hAnsi="Times New Roman" w:cs="Times New Roman"/>
          <w:color w:val="000000" w:themeColor="text1"/>
          <w:sz w:val="16"/>
          <w:szCs w:val="16"/>
        </w:rPr>
        <w:t xml:space="preserve"> 1У, конструктор </w:t>
      </w:r>
      <w:proofErr w:type="spellStart"/>
      <w:r w:rsidRPr="006D2FB4">
        <w:rPr>
          <w:rFonts w:ascii="Times New Roman" w:hAnsi="Times New Roman" w:cs="Times New Roman"/>
          <w:color w:val="000000" w:themeColor="text1"/>
          <w:sz w:val="16"/>
          <w:szCs w:val="16"/>
        </w:rPr>
        <w:t>Бутми</w:t>
      </w:r>
      <w:proofErr w:type="spellEnd"/>
      <w:r w:rsidRPr="006D2FB4">
        <w:rPr>
          <w:rFonts w:ascii="Times New Roman" w:hAnsi="Times New Roman" w:cs="Times New Roman"/>
          <w:color w:val="000000" w:themeColor="text1"/>
          <w:sz w:val="16"/>
          <w:szCs w:val="16"/>
        </w:rPr>
        <w:t>/.</w:t>
      </w:r>
    </w:p>
    <w:p w14:paraId="4DC164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1913 Русско-Балтийским заводом был построен Русский Витязь Сикорского, первый в мире многомоторный самолет; его появлению предшествовала большая теоретическая дискуссия о возможности строить большие самолеты. Дальнейшее развитие Русского витязя привело в 1914 к типу Илья Муромец.</w:t>
      </w:r>
    </w:p>
    <w:p w14:paraId="0F3C0D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войне на вооружении состояли самолеты главным образом заграничных конструкций - </w:t>
      </w:r>
      <w:proofErr w:type="spellStart"/>
      <w:r w:rsidRPr="006D2FB4">
        <w:rPr>
          <w:rFonts w:ascii="Times New Roman" w:hAnsi="Times New Roman" w:cs="Times New Roman"/>
          <w:color w:val="000000" w:themeColor="text1"/>
          <w:sz w:val="16"/>
          <w:szCs w:val="16"/>
        </w:rPr>
        <w:t>Ньюпор</w:t>
      </w:r>
      <w:proofErr w:type="spellEnd"/>
      <w:r w:rsidRPr="006D2FB4">
        <w:rPr>
          <w:rFonts w:ascii="Times New Roman" w:hAnsi="Times New Roman" w:cs="Times New Roman"/>
          <w:color w:val="000000" w:themeColor="text1"/>
          <w:sz w:val="16"/>
          <w:szCs w:val="16"/>
        </w:rPr>
        <w:t xml:space="preserve"> 1У, Фарман У11, ХУ1, ХХ, Моран у; из русских было только несколько самолетов Илья Муромец /первого типа с Аргусами/ и один моноплан Сикорский Х111бис /однако, из всех самолетов, состоящих на вооружении в частях 70% было русского производства.</w:t>
      </w:r>
    </w:p>
    <w:p w14:paraId="0DEE41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моторам дело с новыми конструкциями развивалось значительно медленнее. На рижском заводе </w:t>
      </w:r>
      <w:proofErr w:type="spellStart"/>
      <w:r w:rsidRPr="006D2FB4">
        <w:rPr>
          <w:rFonts w:ascii="Times New Roman" w:hAnsi="Times New Roman" w:cs="Times New Roman"/>
          <w:color w:val="000000" w:themeColor="text1"/>
          <w:sz w:val="16"/>
          <w:szCs w:val="16"/>
        </w:rPr>
        <w:t>Калеп</w:t>
      </w:r>
      <w:proofErr w:type="spellEnd"/>
      <w:r w:rsidRPr="006D2FB4">
        <w:rPr>
          <w:rFonts w:ascii="Times New Roman" w:hAnsi="Times New Roman" w:cs="Times New Roman"/>
          <w:color w:val="000000" w:themeColor="text1"/>
          <w:sz w:val="16"/>
          <w:szCs w:val="16"/>
        </w:rPr>
        <w:t xml:space="preserve"> /в последующем завод Мотор/ был переконструирован /незначительные изменения, и </w:t>
      </w:r>
      <w:proofErr w:type="spellStart"/>
      <w:r w:rsidRPr="006D2FB4">
        <w:rPr>
          <w:rFonts w:ascii="Times New Roman" w:hAnsi="Times New Roman" w:cs="Times New Roman"/>
          <w:color w:val="000000" w:themeColor="text1"/>
          <w:sz w:val="16"/>
          <w:szCs w:val="16"/>
        </w:rPr>
        <w:t>Шухгалтер</w:t>
      </w:r>
      <w:proofErr w:type="spellEnd"/>
      <w:r w:rsidRPr="006D2FB4">
        <w:rPr>
          <w:rFonts w:ascii="Times New Roman" w:hAnsi="Times New Roman" w:cs="Times New Roman"/>
          <w:color w:val="000000" w:themeColor="text1"/>
          <w:sz w:val="16"/>
          <w:szCs w:val="16"/>
        </w:rPr>
        <w:t xml:space="preserve">/ мотор Гном в 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выпущен под названием </w:t>
      </w:r>
      <w:proofErr w:type="spellStart"/>
      <w:r w:rsidRPr="006D2FB4">
        <w:rPr>
          <w:rFonts w:ascii="Times New Roman" w:hAnsi="Times New Roman" w:cs="Times New Roman"/>
          <w:color w:val="000000" w:themeColor="text1"/>
          <w:sz w:val="16"/>
          <w:szCs w:val="16"/>
        </w:rPr>
        <w:t>Калеп</w:t>
      </w:r>
      <w:proofErr w:type="spellEnd"/>
      <w:r w:rsidRPr="006D2FB4">
        <w:rPr>
          <w:rFonts w:ascii="Times New Roman" w:hAnsi="Times New Roman" w:cs="Times New Roman"/>
          <w:color w:val="000000" w:themeColor="text1"/>
          <w:sz w:val="16"/>
          <w:szCs w:val="16"/>
        </w:rPr>
        <w:t xml:space="preserve"> в 1913 году /был построен только в нескольких экземплярах. Затем тот же завод перешел на производство моторов Гном. Кроме того, </w:t>
      </w:r>
      <w:proofErr w:type="spellStart"/>
      <w:r w:rsidRPr="006D2FB4">
        <w:rPr>
          <w:rFonts w:ascii="Times New Roman" w:hAnsi="Times New Roman" w:cs="Times New Roman"/>
          <w:color w:val="000000" w:themeColor="text1"/>
          <w:sz w:val="16"/>
          <w:szCs w:val="16"/>
        </w:rPr>
        <w:t>французскаяч</w:t>
      </w:r>
      <w:proofErr w:type="spellEnd"/>
      <w:r w:rsidRPr="006D2FB4">
        <w:rPr>
          <w:rFonts w:ascii="Times New Roman" w:hAnsi="Times New Roman" w:cs="Times New Roman"/>
          <w:color w:val="000000" w:themeColor="text1"/>
          <w:sz w:val="16"/>
          <w:szCs w:val="16"/>
        </w:rPr>
        <w:t xml:space="preserve"> фирма Гном открыла филиал в Москве и собирала моторы из частей, изготовленных во Франции /впоследствии завод Гном Рон и дальше наш № 3/.</w:t>
      </w:r>
    </w:p>
    <w:p w14:paraId="0843F7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отношению к вооружению и снаряжению никакой систематической работы не велось, все основывалось на частной инициативе. В 1913 году военным ведомством был объявлен конкурс на бомбосбрасыватели, не давший успешных результатов. Вооружения пулеметами не было., бомбы и бомбосбрасыватели были приняты системы </w:t>
      </w:r>
      <w:proofErr w:type="spellStart"/>
      <w:r w:rsidRPr="006D2FB4">
        <w:rPr>
          <w:rFonts w:ascii="Times New Roman" w:hAnsi="Times New Roman" w:cs="Times New Roman"/>
          <w:color w:val="000000" w:themeColor="text1"/>
          <w:sz w:val="16"/>
          <w:szCs w:val="16"/>
        </w:rPr>
        <w:t>Гельгара</w:t>
      </w:r>
      <w:proofErr w:type="spellEnd"/>
      <w:r w:rsidRPr="006D2FB4">
        <w:rPr>
          <w:rFonts w:ascii="Times New Roman" w:hAnsi="Times New Roman" w:cs="Times New Roman"/>
          <w:color w:val="000000" w:themeColor="text1"/>
          <w:sz w:val="16"/>
          <w:szCs w:val="16"/>
        </w:rPr>
        <w:t>, на практике оказавшиеся непригодными.</w:t>
      </w:r>
    </w:p>
    <w:p w14:paraId="328C3B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воздухоплаванию дело с новыми </w:t>
      </w:r>
      <w:proofErr w:type="spellStart"/>
      <w:r w:rsidRPr="006D2FB4">
        <w:rPr>
          <w:rFonts w:ascii="Times New Roman" w:hAnsi="Times New Roman" w:cs="Times New Roman"/>
          <w:color w:val="000000" w:themeColor="text1"/>
          <w:sz w:val="16"/>
          <w:szCs w:val="16"/>
        </w:rPr>
        <w:t>кнструкциями</w:t>
      </w:r>
      <w:proofErr w:type="spellEnd"/>
      <w:r w:rsidRPr="006D2FB4">
        <w:rPr>
          <w:rFonts w:ascii="Times New Roman" w:hAnsi="Times New Roman" w:cs="Times New Roman"/>
          <w:color w:val="000000" w:themeColor="text1"/>
          <w:sz w:val="16"/>
          <w:szCs w:val="16"/>
        </w:rPr>
        <w:t xml:space="preserve"> обстояло более твердо /хотя некоторые образцы управляемых аэростатов заказывались за </w:t>
      </w:r>
      <w:proofErr w:type="spellStart"/>
      <w:r w:rsidRPr="006D2FB4">
        <w:rPr>
          <w:rFonts w:ascii="Times New Roman" w:hAnsi="Times New Roman" w:cs="Times New Roman"/>
          <w:color w:val="000000" w:themeColor="text1"/>
          <w:sz w:val="16"/>
          <w:szCs w:val="16"/>
        </w:rPr>
        <w:t>греницей</w:t>
      </w:r>
      <w:proofErr w:type="spellEnd"/>
      <w:r w:rsidRPr="006D2FB4">
        <w:rPr>
          <w:rFonts w:ascii="Times New Roman" w:hAnsi="Times New Roman" w:cs="Times New Roman"/>
          <w:color w:val="000000" w:themeColor="text1"/>
          <w:sz w:val="16"/>
          <w:szCs w:val="16"/>
        </w:rPr>
        <w:t xml:space="preserve">/. Почти каждый год /1910-1912/ выпускалось по одной или несколько русских конструкций /комиссионный, Лебель Голубкова, Ястреб Дукса. Голубь Ижорского завода, Копчик завода </w:t>
      </w:r>
      <w:proofErr w:type="spellStart"/>
      <w:r w:rsidRPr="006D2FB4">
        <w:rPr>
          <w:rFonts w:ascii="Times New Roman" w:hAnsi="Times New Roman" w:cs="Times New Roman"/>
          <w:color w:val="000000" w:themeColor="text1"/>
          <w:sz w:val="16"/>
          <w:szCs w:val="16"/>
        </w:rPr>
        <w:t>Дюфлон</w:t>
      </w:r>
      <w:proofErr w:type="spellEnd"/>
      <w:r w:rsidRPr="006D2FB4">
        <w:rPr>
          <w:rFonts w:ascii="Times New Roman" w:hAnsi="Times New Roman" w:cs="Times New Roman"/>
          <w:color w:val="000000" w:themeColor="text1"/>
          <w:sz w:val="16"/>
          <w:szCs w:val="16"/>
        </w:rPr>
        <w:t xml:space="preserve">, Альбатрос Ижорского завода, Гигант, начатый и не законченный РБЗ,. Конструирование воздухоплавательных аппаратов велось главным образом русскими военными воздухоплавателями и осуществлялось на средства военного ведомства. Развитие этого дела надо объяснить тем, что во-первых, в то в </w:t>
      </w:r>
      <w:proofErr w:type="spellStart"/>
      <w:r w:rsidRPr="006D2FB4">
        <w:rPr>
          <w:rFonts w:ascii="Times New Roman" w:hAnsi="Times New Roman" w:cs="Times New Roman"/>
          <w:color w:val="000000" w:themeColor="text1"/>
          <w:sz w:val="16"/>
          <w:szCs w:val="16"/>
        </w:rPr>
        <w:t>ремя</w:t>
      </w:r>
      <w:proofErr w:type="spellEnd"/>
      <w:r w:rsidRPr="006D2FB4">
        <w:rPr>
          <w:rFonts w:ascii="Times New Roman" w:hAnsi="Times New Roman" w:cs="Times New Roman"/>
          <w:color w:val="000000" w:themeColor="text1"/>
          <w:sz w:val="16"/>
          <w:szCs w:val="16"/>
        </w:rPr>
        <w:t xml:space="preserve"> во главе авиации и воздухоплавания стояли воздухоплаватели, а во-вторых, что дело воздухоплавания было </w:t>
      </w:r>
      <w:proofErr w:type="spellStart"/>
      <w:r w:rsidRPr="006D2FB4">
        <w:rPr>
          <w:rFonts w:ascii="Times New Roman" w:hAnsi="Times New Roman" w:cs="Times New Roman"/>
          <w:color w:val="000000" w:themeColor="text1"/>
          <w:sz w:val="16"/>
          <w:szCs w:val="16"/>
        </w:rPr>
        <w:t>установовшееся</w:t>
      </w:r>
      <w:proofErr w:type="spellEnd"/>
      <w:r w:rsidRPr="006D2FB4">
        <w:rPr>
          <w:rFonts w:ascii="Times New Roman" w:hAnsi="Times New Roman" w:cs="Times New Roman"/>
          <w:color w:val="000000" w:themeColor="text1"/>
          <w:sz w:val="16"/>
          <w:szCs w:val="16"/>
        </w:rPr>
        <w:t>, между тем, как авиация только зарождалась. Привязные аэростаты на вооружении были заграничной системы /</w:t>
      </w:r>
      <w:proofErr w:type="spellStart"/>
      <w:r w:rsidRPr="006D2FB4">
        <w:rPr>
          <w:rFonts w:ascii="Times New Roman" w:hAnsi="Times New Roman" w:cs="Times New Roman"/>
          <w:color w:val="000000" w:themeColor="text1"/>
          <w:sz w:val="16"/>
          <w:szCs w:val="16"/>
        </w:rPr>
        <w:t>Персеваь</w:t>
      </w:r>
      <w:proofErr w:type="spellEnd"/>
      <w:r w:rsidRPr="006D2FB4">
        <w:rPr>
          <w:rFonts w:ascii="Times New Roman" w:hAnsi="Times New Roman" w:cs="Times New Roman"/>
          <w:color w:val="000000" w:themeColor="text1"/>
          <w:sz w:val="16"/>
          <w:szCs w:val="16"/>
        </w:rPr>
        <w:t>/.</w:t>
      </w:r>
    </w:p>
    <w:p w14:paraId="48CE0B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Этот период характеризуется: а/ огромным подъемом частной инициативы, б/ попытками поставить конструирование самолетов прочно /конкурсы/, в/ отсутствием планомерной работы по всем областям воздушного флота /несоразмерность работы с самолетами и моторами и </w:t>
      </w:r>
      <w:proofErr w:type="spellStart"/>
      <w:r w:rsidRPr="006D2FB4">
        <w:rPr>
          <w:rFonts w:ascii="Times New Roman" w:hAnsi="Times New Roman" w:cs="Times New Roman"/>
          <w:color w:val="000000" w:themeColor="text1"/>
          <w:sz w:val="16"/>
          <w:szCs w:val="16"/>
        </w:rPr>
        <w:t>предпочятение</w:t>
      </w:r>
      <w:proofErr w:type="spellEnd"/>
      <w:r w:rsidRPr="006D2FB4">
        <w:rPr>
          <w:rFonts w:ascii="Times New Roman" w:hAnsi="Times New Roman" w:cs="Times New Roman"/>
          <w:color w:val="000000" w:themeColor="text1"/>
          <w:sz w:val="16"/>
          <w:szCs w:val="16"/>
        </w:rPr>
        <w:t xml:space="preserve"> аэростатам/.</w:t>
      </w:r>
    </w:p>
    <w:p w14:paraId="239F91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Мировая война до </w:t>
      </w:r>
      <w:proofErr w:type="spellStart"/>
      <w:r w:rsidRPr="006D2FB4">
        <w:rPr>
          <w:rFonts w:ascii="Times New Roman" w:hAnsi="Times New Roman" w:cs="Times New Roman"/>
          <w:color w:val="000000" w:themeColor="text1"/>
          <w:sz w:val="16"/>
          <w:szCs w:val="16"/>
        </w:rPr>
        <w:t>Кктябрьской</w:t>
      </w:r>
      <w:proofErr w:type="spellEnd"/>
      <w:r w:rsidRPr="006D2FB4">
        <w:rPr>
          <w:rFonts w:ascii="Times New Roman" w:hAnsi="Times New Roman" w:cs="Times New Roman"/>
          <w:color w:val="000000" w:themeColor="text1"/>
          <w:sz w:val="16"/>
          <w:szCs w:val="16"/>
        </w:rPr>
        <w:t xml:space="preserve"> Революции. Во время войны наши заводы копировали главным образом заграничные конструкции /Моран У и L, Вуазен, </w:t>
      </w:r>
      <w:proofErr w:type="spellStart"/>
      <w:r w:rsidRPr="006D2FB4">
        <w:rPr>
          <w:rFonts w:ascii="Times New Roman" w:hAnsi="Times New Roman" w:cs="Times New Roman"/>
          <w:color w:val="000000" w:themeColor="text1"/>
          <w:sz w:val="16"/>
          <w:szCs w:val="16"/>
        </w:rPr>
        <w:t>Фоарман</w:t>
      </w:r>
      <w:proofErr w:type="spellEnd"/>
      <w:r w:rsidRPr="006D2FB4">
        <w:rPr>
          <w:rFonts w:ascii="Times New Roman" w:hAnsi="Times New Roman" w:cs="Times New Roman"/>
          <w:color w:val="000000" w:themeColor="text1"/>
          <w:sz w:val="16"/>
          <w:szCs w:val="16"/>
        </w:rPr>
        <w:t xml:space="preserve"> ХХУ11 и ХХХ, </w:t>
      </w:r>
      <w:proofErr w:type="spellStart"/>
      <w:r w:rsidRPr="006D2FB4">
        <w:rPr>
          <w:rFonts w:ascii="Times New Roman" w:hAnsi="Times New Roman" w:cs="Times New Roman"/>
          <w:color w:val="000000" w:themeColor="text1"/>
          <w:sz w:val="16"/>
          <w:szCs w:val="16"/>
        </w:rPr>
        <w:t>Депердюссен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Ньюпоры</w:t>
      </w:r>
      <w:proofErr w:type="spellEnd"/>
      <w:r w:rsidRPr="006D2FB4">
        <w:rPr>
          <w:rFonts w:ascii="Times New Roman" w:hAnsi="Times New Roman" w:cs="Times New Roman"/>
          <w:color w:val="000000" w:themeColor="text1"/>
          <w:sz w:val="16"/>
          <w:szCs w:val="16"/>
        </w:rPr>
        <w:t xml:space="preserve"> Х, Х1, Х111, ХХ1Убис/. Из русских конструкций работали: </w:t>
      </w:r>
      <w:proofErr w:type="spellStart"/>
      <w:r w:rsidRPr="006D2FB4">
        <w:rPr>
          <w:rFonts w:ascii="Times New Roman" w:hAnsi="Times New Roman" w:cs="Times New Roman"/>
          <w:color w:val="000000" w:themeColor="text1"/>
          <w:sz w:val="16"/>
          <w:szCs w:val="16"/>
        </w:rPr>
        <w:t>лья</w:t>
      </w:r>
      <w:proofErr w:type="spellEnd"/>
      <w:r w:rsidRPr="006D2FB4">
        <w:rPr>
          <w:rFonts w:ascii="Times New Roman" w:hAnsi="Times New Roman" w:cs="Times New Roman"/>
          <w:color w:val="000000" w:themeColor="text1"/>
          <w:sz w:val="16"/>
          <w:szCs w:val="16"/>
        </w:rPr>
        <w:t xml:space="preserve"> Муромец разных типов, Сикорского Х111 и ХУ1, морские Григоровича /главным образом М5, М9, и М20 - вообще морская авиация вся была снабжена русскими самолетами и конструкции и постройки/, один самолет Григоровича ГАСН был первым в мире торпедоносцем /последствии разбит бурей/, затем </w:t>
      </w:r>
      <w:proofErr w:type="spellStart"/>
      <w:r w:rsidRPr="006D2FB4">
        <w:rPr>
          <w:rFonts w:ascii="Times New Roman" w:hAnsi="Times New Roman" w:cs="Times New Roman"/>
          <w:color w:val="000000" w:themeColor="text1"/>
          <w:sz w:val="16"/>
          <w:szCs w:val="16"/>
        </w:rPr>
        <w:t>Моска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МВис</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Моска</w:t>
      </w:r>
      <w:proofErr w:type="spellEnd"/>
      <w:r w:rsidRPr="006D2FB4">
        <w:rPr>
          <w:rFonts w:ascii="Times New Roman" w:hAnsi="Times New Roman" w:cs="Times New Roman"/>
          <w:color w:val="000000" w:themeColor="text1"/>
          <w:sz w:val="16"/>
          <w:szCs w:val="16"/>
        </w:rPr>
        <w:t xml:space="preserve"> был одновременно владельцем и конструктором завода </w:t>
      </w:r>
      <w:proofErr w:type="spellStart"/>
      <w:r w:rsidRPr="006D2FB4">
        <w:rPr>
          <w:rFonts w:ascii="Times New Roman" w:hAnsi="Times New Roman" w:cs="Times New Roman"/>
          <w:color w:val="000000" w:themeColor="text1"/>
          <w:sz w:val="16"/>
          <w:szCs w:val="16"/>
        </w:rPr>
        <w:t>Моска</w:t>
      </w:r>
      <w:proofErr w:type="spellEnd"/>
      <w:r w:rsidRPr="006D2FB4">
        <w:rPr>
          <w:rFonts w:ascii="Times New Roman" w:hAnsi="Times New Roman" w:cs="Times New Roman"/>
          <w:color w:val="000000" w:themeColor="text1"/>
          <w:sz w:val="16"/>
          <w:szCs w:val="16"/>
        </w:rPr>
        <w:t xml:space="preserve">, впоследствии ГАЗ № 5/, </w:t>
      </w:r>
      <w:proofErr w:type="spellStart"/>
      <w:r w:rsidRPr="006D2FB4">
        <w:rPr>
          <w:rFonts w:ascii="Times New Roman" w:hAnsi="Times New Roman" w:cs="Times New Roman"/>
          <w:color w:val="000000" w:themeColor="text1"/>
          <w:sz w:val="16"/>
          <w:szCs w:val="16"/>
        </w:rPr>
        <w:t>Анада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Анасаль</w:t>
      </w:r>
      <w:proofErr w:type="spellEnd"/>
      <w:r w:rsidRPr="006D2FB4">
        <w:rPr>
          <w:rFonts w:ascii="Times New Roman" w:hAnsi="Times New Roman" w:cs="Times New Roman"/>
          <w:color w:val="000000" w:themeColor="text1"/>
          <w:sz w:val="16"/>
          <w:szCs w:val="16"/>
        </w:rPr>
        <w:t xml:space="preserve">, ГК завода </w:t>
      </w:r>
      <w:proofErr w:type="spellStart"/>
      <w:r w:rsidRPr="006D2FB4">
        <w:rPr>
          <w:rFonts w:ascii="Times New Roman" w:hAnsi="Times New Roman" w:cs="Times New Roman"/>
          <w:color w:val="000000" w:themeColor="text1"/>
          <w:sz w:val="16"/>
          <w:szCs w:val="16"/>
        </w:rPr>
        <w:t>Анатра</w:t>
      </w:r>
      <w:proofErr w:type="spellEnd"/>
      <w:r w:rsidRPr="006D2FB4">
        <w:rPr>
          <w:rFonts w:ascii="Times New Roman" w:hAnsi="Times New Roman" w:cs="Times New Roman"/>
          <w:color w:val="000000" w:themeColor="text1"/>
          <w:sz w:val="16"/>
          <w:szCs w:val="16"/>
        </w:rPr>
        <w:t xml:space="preserve"> в Одессе, по существу модификации немецкого Альбатроса.</w:t>
      </w:r>
    </w:p>
    <w:p w14:paraId="3B9E8A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того, было много конструкций, на фронт не попавших: Святогор Слесарева - первый в мире большой самолет с центральной моторной установкой, Двухвостка </w:t>
      </w:r>
      <w:proofErr w:type="spellStart"/>
      <w:r w:rsidRPr="006D2FB4">
        <w:rPr>
          <w:rFonts w:ascii="Times New Roman" w:hAnsi="Times New Roman" w:cs="Times New Roman"/>
          <w:color w:val="000000" w:themeColor="text1"/>
          <w:sz w:val="16"/>
          <w:szCs w:val="16"/>
        </w:rPr>
        <w:t>Хиони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четырехплан</w:t>
      </w:r>
      <w:proofErr w:type="spellEnd"/>
      <w:r w:rsidRPr="006D2FB4">
        <w:rPr>
          <w:rFonts w:ascii="Times New Roman" w:hAnsi="Times New Roman" w:cs="Times New Roman"/>
          <w:color w:val="000000" w:themeColor="text1"/>
          <w:sz w:val="16"/>
          <w:szCs w:val="16"/>
        </w:rPr>
        <w:t xml:space="preserve"> Савельева, </w:t>
      </w:r>
      <w:proofErr w:type="spellStart"/>
      <w:r w:rsidRPr="006D2FB4">
        <w:rPr>
          <w:rFonts w:ascii="Times New Roman" w:hAnsi="Times New Roman" w:cs="Times New Roman"/>
          <w:color w:val="000000" w:themeColor="text1"/>
          <w:sz w:val="16"/>
          <w:szCs w:val="16"/>
        </w:rPr>
        <w:t>опытныесамолетыПороховщикова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Ботезата</w:t>
      </w:r>
      <w:proofErr w:type="spellEnd"/>
      <w:r w:rsidRPr="006D2FB4">
        <w:rPr>
          <w:rFonts w:ascii="Times New Roman" w:hAnsi="Times New Roman" w:cs="Times New Roman"/>
          <w:color w:val="000000" w:themeColor="text1"/>
          <w:sz w:val="16"/>
          <w:szCs w:val="16"/>
        </w:rPr>
        <w:t xml:space="preserve">, Ижорского завода /не достроен/. Иногда переделывались заграничные конструкции /Вуазен </w:t>
      </w:r>
      <w:proofErr w:type="spellStart"/>
      <w:r w:rsidRPr="006D2FB4">
        <w:rPr>
          <w:rFonts w:ascii="Times New Roman" w:hAnsi="Times New Roman" w:cs="Times New Roman"/>
          <w:color w:val="000000" w:themeColor="text1"/>
          <w:sz w:val="16"/>
          <w:szCs w:val="16"/>
        </w:rPr>
        <w:t>иванова</w:t>
      </w:r>
      <w:proofErr w:type="spellEnd"/>
      <w:r w:rsidRPr="006D2FB4">
        <w:rPr>
          <w:rFonts w:ascii="Times New Roman" w:hAnsi="Times New Roman" w:cs="Times New Roman"/>
          <w:color w:val="000000" w:themeColor="text1"/>
          <w:sz w:val="16"/>
          <w:szCs w:val="16"/>
        </w:rPr>
        <w:t>/.</w:t>
      </w:r>
    </w:p>
    <w:p w14:paraId="4C290C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моторов появился мотор Киреева РБВЗ6 построенный на РБЗ и заказанный военным ведомством для постановки на Илья Муромец /2 Рено и 2 РБВЗ6/. Больше по новым конструкциям не было сделано ничего, даже копировка заграничных образцов шла с трудом /завод Мотор делал Мерседес, его же делали заводы Дека, Акса, Аргус строил РБВ/; успешно строились </w:t>
      </w:r>
      <w:proofErr w:type="spellStart"/>
      <w:r w:rsidRPr="006D2FB4">
        <w:rPr>
          <w:rFonts w:ascii="Times New Roman" w:hAnsi="Times New Roman" w:cs="Times New Roman"/>
          <w:color w:val="000000" w:themeColor="text1"/>
          <w:sz w:val="16"/>
          <w:szCs w:val="16"/>
        </w:rPr>
        <w:t>моторычастями</w:t>
      </w:r>
      <w:proofErr w:type="spellEnd"/>
      <w:r w:rsidRPr="006D2FB4">
        <w:rPr>
          <w:rFonts w:ascii="Times New Roman" w:hAnsi="Times New Roman" w:cs="Times New Roman"/>
          <w:color w:val="000000" w:themeColor="text1"/>
          <w:sz w:val="16"/>
          <w:szCs w:val="16"/>
        </w:rPr>
        <w:t xml:space="preserve">, привозимыми из заграницы /Рон на заводе Гном в Рон, ныне № 2 и </w:t>
      </w:r>
      <w:proofErr w:type="spellStart"/>
      <w:r w:rsidRPr="006D2FB4">
        <w:rPr>
          <w:rFonts w:ascii="Times New Roman" w:hAnsi="Times New Roman" w:cs="Times New Roman"/>
          <w:color w:val="000000" w:themeColor="text1"/>
          <w:sz w:val="16"/>
          <w:szCs w:val="16"/>
        </w:rPr>
        <w:t>Сальмсон</w:t>
      </w:r>
      <w:proofErr w:type="spellEnd"/>
      <w:r w:rsidRPr="006D2FB4">
        <w:rPr>
          <w:rFonts w:ascii="Times New Roman" w:hAnsi="Times New Roman" w:cs="Times New Roman"/>
          <w:color w:val="000000" w:themeColor="text1"/>
          <w:sz w:val="16"/>
          <w:szCs w:val="16"/>
        </w:rPr>
        <w:t>/.</w:t>
      </w:r>
    </w:p>
    <w:p w14:paraId="5DDF4C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остальных областях авиации появилось много предложений, главным образом, частного предложения: бомбы /</w:t>
      </w:r>
      <w:proofErr w:type="spellStart"/>
      <w:r w:rsidRPr="006D2FB4">
        <w:rPr>
          <w:rFonts w:ascii="Times New Roman" w:hAnsi="Times New Roman" w:cs="Times New Roman"/>
          <w:color w:val="000000" w:themeColor="text1"/>
          <w:sz w:val="16"/>
          <w:szCs w:val="16"/>
        </w:rPr>
        <w:t>Орановского</w:t>
      </w:r>
      <w:proofErr w:type="spellEnd"/>
      <w:r w:rsidRPr="006D2FB4">
        <w:rPr>
          <w:rFonts w:ascii="Times New Roman" w:hAnsi="Times New Roman" w:cs="Times New Roman"/>
          <w:color w:val="000000" w:themeColor="text1"/>
          <w:sz w:val="16"/>
          <w:szCs w:val="16"/>
        </w:rPr>
        <w:t>, Яковлева, Слесарева/, ветрочет /</w:t>
      </w:r>
      <w:proofErr w:type="spellStart"/>
      <w:r w:rsidRPr="006D2FB4">
        <w:rPr>
          <w:rFonts w:ascii="Times New Roman" w:hAnsi="Times New Roman" w:cs="Times New Roman"/>
          <w:color w:val="000000" w:themeColor="text1"/>
          <w:sz w:val="16"/>
          <w:szCs w:val="16"/>
        </w:rPr>
        <w:t>Журавченко</w:t>
      </w:r>
      <w:proofErr w:type="spellEnd"/>
      <w:r w:rsidRPr="006D2FB4">
        <w:rPr>
          <w:rFonts w:ascii="Times New Roman" w:hAnsi="Times New Roman" w:cs="Times New Roman"/>
          <w:color w:val="000000" w:themeColor="text1"/>
          <w:sz w:val="16"/>
          <w:szCs w:val="16"/>
        </w:rPr>
        <w:t xml:space="preserve">/, бомбовые прицелы /Сикорский, </w:t>
      </w:r>
      <w:proofErr w:type="spellStart"/>
      <w:r w:rsidRPr="006D2FB4">
        <w:rPr>
          <w:rFonts w:ascii="Times New Roman" w:hAnsi="Times New Roman" w:cs="Times New Roman"/>
          <w:color w:val="000000" w:themeColor="text1"/>
          <w:sz w:val="16"/>
          <w:szCs w:val="16"/>
        </w:rPr>
        <w:t>Гарф</w:t>
      </w:r>
      <w:proofErr w:type="spellEnd"/>
      <w:r w:rsidRPr="006D2FB4">
        <w:rPr>
          <w:rFonts w:ascii="Times New Roman" w:hAnsi="Times New Roman" w:cs="Times New Roman"/>
          <w:color w:val="000000" w:themeColor="text1"/>
          <w:sz w:val="16"/>
          <w:szCs w:val="16"/>
        </w:rPr>
        <w:t xml:space="preserve">, Толмачев, Лебеденко, Тираспольский, </w:t>
      </w:r>
      <w:proofErr w:type="spellStart"/>
      <w:r w:rsidRPr="006D2FB4">
        <w:rPr>
          <w:rFonts w:ascii="Times New Roman" w:hAnsi="Times New Roman" w:cs="Times New Roman"/>
          <w:color w:val="000000" w:themeColor="text1"/>
          <w:sz w:val="16"/>
          <w:szCs w:val="16"/>
        </w:rPr>
        <w:t>Ботезат</w:t>
      </w:r>
      <w:proofErr w:type="spellEnd"/>
      <w:r w:rsidRPr="006D2FB4">
        <w:rPr>
          <w:rFonts w:ascii="Times New Roman" w:hAnsi="Times New Roman" w:cs="Times New Roman"/>
          <w:color w:val="000000" w:themeColor="text1"/>
          <w:sz w:val="16"/>
          <w:szCs w:val="16"/>
        </w:rPr>
        <w:t>/, палатки /</w:t>
      </w:r>
      <w:proofErr w:type="spellStart"/>
      <w:r w:rsidRPr="006D2FB4">
        <w:rPr>
          <w:rFonts w:ascii="Times New Roman" w:hAnsi="Times New Roman" w:cs="Times New Roman"/>
          <w:color w:val="000000" w:themeColor="text1"/>
          <w:sz w:val="16"/>
          <w:szCs w:val="16"/>
        </w:rPr>
        <w:t>Кебке</w:t>
      </w:r>
      <w:proofErr w:type="spellEnd"/>
      <w:r w:rsidRPr="006D2FB4">
        <w:rPr>
          <w:rFonts w:ascii="Times New Roman" w:hAnsi="Times New Roman" w:cs="Times New Roman"/>
          <w:color w:val="000000" w:themeColor="text1"/>
          <w:sz w:val="16"/>
          <w:szCs w:val="16"/>
        </w:rPr>
        <w:t xml:space="preserve">, Ульянин/, лыжи различных конструкций, </w:t>
      </w:r>
      <w:proofErr w:type="spellStart"/>
      <w:r w:rsidRPr="006D2FB4">
        <w:rPr>
          <w:rFonts w:ascii="Times New Roman" w:hAnsi="Times New Roman" w:cs="Times New Roman"/>
          <w:color w:val="000000" w:themeColor="text1"/>
          <w:sz w:val="16"/>
          <w:szCs w:val="16"/>
        </w:rPr>
        <w:t>пулесбрасыватели</w:t>
      </w:r>
      <w:proofErr w:type="spellEnd"/>
      <w:r w:rsidRPr="006D2FB4">
        <w:rPr>
          <w:rFonts w:ascii="Times New Roman" w:hAnsi="Times New Roman" w:cs="Times New Roman"/>
          <w:color w:val="000000" w:themeColor="text1"/>
          <w:sz w:val="16"/>
          <w:szCs w:val="16"/>
        </w:rPr>
        <w:t xml:space="preserve"> /Колпаков/ и т.д.</w:t>
      </w:r>
    </w:p>
    <w:p w14:paraId="5A88CE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Октябрьской революции </w:t>
      </w:r>
      <w:proofErr w:type="spellStart"/>
      <w:r w:rsidRPr="006D2FB4">
        <w:rPr>
          <w:rFonts w:ascii="Times New Roman" w:hAnsi="Times New Roman" w:cs="Times New Roman"/>
          <w:color w:val="000000" w:themeColor="text1"/>
          <w:sz w:val="16"/>
          <w:szCs w:val="16"/>
        </w:rPr>
        <w:t>ло</w:t>
      </w:r>
      <w:proofErr w:type="spellEnd"/>
      <w:r w:rsidRPr="006D2FB4">
        <w:rPr>
          <w:rFonts w:ascii="Times New Roman" w:hAnsi="Times New Roman" w:cs="Times New Roman"/>
          <w:color w:val="000000" w:themeColor="text1"/>
          <w:sz w:val="16"/>
          <w:szCs w:val="16"/>
        </w:rPr>
        <w:t xml:space="preserve"> 1920. Этот период характеризуется исключительно требованиями к производству; нужно было давать самолеты на фронт, часто </w:t>
      </w:r>
      <w:proofErr w:type="spellStart"/>
      <w:r w:rsidRPr="006D2FB4">
        <w:rPr>
          <w:rFonts w:ascii="Times New Roman" w:hAnsi="Times New Roman" w:cs="Times New Roman"/>
          <w:color w:val="000000" w:themeColor="text1"/>
          <w:sz w:val="16"/>
          <w:szCs w:val="16"/>
        </w:rPr>
        <w:t>дежа</w:t>
      </w:r>
      <w:proofErr w:type="spellEnd"/>
      <w:r w:rsidRPr="006D2FB4">
        <w:rPr>
          <w:rFonts w:ascii="Times New Roman" w:hAnsi="Times New Roman" w:cs="Times New Roman"/>
          <w:color w:val="000000" w:themeColor="text1"/>
          <w:sz w:val="16"/>
          <w:szCs w:val="16"/>
        </w:rPr>
        <w:t xml:space="preserve">, не обращая внимание - какой системы и как самолет изготовляется; надо было на фронт бросить все. что только было возможно, а летчики в то время летали на всем, что могло с грехом пополам отодраться от земли. С другой стороны, крылатое выражение одного их весьма ответственных работников /см. Вестник ВФ/, что “авиация для нас такая же ненужная роскошь, как духи и пудра”, не могла не повлиять на денежную поддержку </w:t>
      </w:r>
      <w:proofErr w:type="spellStart"/>
      <w:r w:rsidRPr="006D2FB4">
        <w:rPr>
          <w:rFonts w:ascii="Times New Roman" w:hAnsi="Times New Roman" w:cs="Times New Roman"/>
          <w:color w:val="000000" w:themeColor="text1"/>
          <w:sz w:val="16"/>
          <w:szCs w:val="16"/>
        </w:rPr>
        <w:t>авиапромышленностим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Вследствием</w:t>
      </w:r>
      <w:proofErr w:type="spellEnd"/>
      <w:r w:rsidRPr="006D2FB4">
        <w:rPr>
          <w:rFonts w:ascii="Times New Roman" w:hAnsi="Times New Roman" w:cs="Times New Roman"/>
          <w:color w:val="000000" w:themeColor="text1"/>
          <w:sz w:val="16"/>
          <w:szCs w:val="16"/>
        </w:rPr>
        <w:t xml:space="preserve"> этих двух причин явилась крайняя трудность создания новых </w:t>
      </w:r>
      <w:proofErr w:type="spellStart"/>
      <w:r w:rsidRPr="006D2FB4">
        <w:rPr>
          <w:rFonts w:ascii="Times New Roman" w:hAnsi="Times New Roman" w:cs="Times New Roman"/>
          <w:color w:val="000000" w:themeColor="text1"/>
          <w:sz w:val="16"/>
          <w:szCs w:val="16"/>
        </w:rPr>
        <w:t>кнструкций</w:t>
      </w:r>
      <w:proofErr w:type="spellEnd"/>
      <w:r w:rsidRPr="006D2FB4">
        <w:rPr>
          <w:rFonts w:ascii="Times New Roman" w:hAnsi="Times New Roman" w:cs="Times New Roman"/>
          <w:color w:val="000000" w:themeColor="text1"/>
          <w:sz w:val="16"/>
          <w:szCs w:val="16"/>
        </w:rPr>
        <w:t xml:space="preserve">. Однако, за это время было создано: </w:t>
      </w:r>
      <w:proofErr w:type="spellStart"/>
      <w:r w:rsidRPr="006D2FB4">
        <w:rPr>
          <w:rFonts w:ascii="Times New Roman" w:hAnsi="Times New Roman" w:cs="Times New Roman"/>
          <w:color w:val="000000" w:themeColor="text1"/>
          <w:sz w:val="16"/>
          <w:szCs w:val="16"/>
        </w:rPr>
        <w:t>переконструирование</w:t>
      </w:r>
      <w:proofErr w:type="spellEnd"/>
      <w:r w:rsidRPr="006D2FB4">
        <w:rPr>
          <w:rFonts w:ascii="Times New Roman" w:hAnsi="Times New Roman" w:cs="Times New Roman"/>
          <w:color w:val="000000" w:themeColor="text1"/>
          <w:sz w:val="16"/>
          <w:szCs w:val="16"/>
        </w:rPr>
        <w:t xml:space="preserve"> ДН4 с постройкой нового /чертежей не было/ под мотор Фиат 240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переконструирование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гидролодки</w:t>
      </w:r>
      <w:proofErr w:type="spellEnd"/>
      <w:r w:rsidRPr="006D2FB4">
        <w:rPr>
          <w:rFonts w:ascii="Times New Roman" w:hAnsi="Times New Roman" w:cs="Times New Roman"/>
          <w:color w:val="000000" w:themeColor="text1"/>
          <w:sz w:val="16"/>
          <w:szCs w:val="16"/>
        </w:rPr>
        <w:t xml:space="preserve"> талье под Рено /обе работы выполнены заводом Дукс/.</w:t>
      </w:r>
    </w:p>
    <w:p w14:paraId="4D6173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моторной части заводом № 2 строился, считая на русские материалы, мотор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200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w:t>
      </w:r>
    </w:p>
    <w:p w14:paraId="2E873B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Кроме </w:t>
      </w:r>
      <w:proofErr w:type="spellStart"/>
      <w:r w:rsidRPr="006D2FB4">
        <w:rPr>
          <w:rFonts w:ascii="Times New Roman" w:hAnsi="Times New Roman" w:cs="Times New Roman"/>
          <w:color w:val="000000" w:themeColor="text1"/>
          <w:sz w:val="16"/>
          <w:szCs w:val="16"/>
        </w:rPr>
        <w:t>тогго</w:t>
      </w:r>
      <w:proofErr w:type="spellEnd"/>
      <w:r w:rsidRPr="006D2FB4">
        <w:rPr>
          <w:rFonts w:ascii="Times New Roman" w:hAnsi="Times New Roman" w:cs="Times New Roman"/>
          <w:color w:val="000000" w:themeColor="text1"/>
          <w:sz w:val="16"/>
          <w:szCs w:val="16"/>
        </w:rPr>
        <w:t>, в этот период, как в период наибольшего революционного подъема, поступало много предложений и изобретений, в большинстве случаев, не имевших под собой ни научных, ни технических оснований....(2197,192).</w:t>
      </w:r>
    </w:p>
    <w:p w14:paraId="150BE4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4BF115" w14:textId="77777777" w:rsidR="0094621D" w:rsidRPr="006D2FB4" w:rsidRDefault="0094621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06C6FC5" w14:textId="77777777" w:rsidR="0094621D" w:rsidRPr="006D2FB4" w:rsidRDefault="0094621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08BACD" w14:textId="77777777" w:rsidR="0094621D" w:rsidRPr="006D2FB4" w:rsidRDefault="0094621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середине августа 1925 г. артиллерийское отделение слесарно-сборочного цеха завода Красный арсенал было выделено в отдельный цех [2, Д. 1. Л. 2–2 (об.), 48, 61, Д. 8. Л. 34, 68] (18628).</w:t>
      </w:r>
    </w:p>
    <w:p w14:paraId="68F3030B" w14:textId="77777777" w:rsidR="0094621D" w:rsidRPr="006D2FB4" w:rsidRDefault="0094621D" w:rsidP="00054315">
      <w:pPr>
        <w:spacing w:after="0" w:line="240" w:lineRule="auto"/>
        <w:jc w:val="both"/>
        <w:rPr>
          <w:rFonts w:ascii="Times New Roman" w:hAnsi="Times New Roman" w:cs="Times New Roman"/>
          <w:color w:val="000000" w:themeColor="text1"/>
          <w:sz w:val="16"/>
          <w:szCs w:val="16"/>
        </w:rPr>
      </w:pPr>
    </w:p>
    <w:p w14:paraId="4DC89C28" w14:textId="77777777" w:rsidR="0094621D" w:rsidRPr="006D2FB4" w:rsidRDefault="0094621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середине августа 1925 г. артиллерийское отделение слесарно-сборочного цеха «Красного Арсенала» было выделено в отдельный цех [2, Д. 1. Л. 2–2 (об.), 48, 61, Д. 8. Л. 34, 68]. После реорганизации технической части «Красного Арсенала» в мае 1926 г. в ее составе был образован военный отдел, в состав которого вошли бюро по проектированию самоходов, общее военно-конструкторское, монтажное бюро, а также артиллерийско-ремонтный цех [2, Д. 9. Л. 156]. В функции военного отдела входили общее наблюдение за ходом выполнения военных заказов, ремонт артиллерии, организация и проведение опытных работ, обеспечение производственной части чертежами и техническими условиями, ведение переписки с Орудийно-арсенальным трестом (ОАТ) и АУ по вопросам выпускаемой военной продукции [2, Д. 15. Л. 1, 6–6 (об.)]. Для выполнения опытных заказов на предприятии в составе станочного цеха действовала мастерская по опытным работам. С середины февраля 1927 г. она была переподчинена военному отделу [2, Д. 15. Д. 11. Л. 145]. В октябре 1927 г. артиллерийский цех и опытная мастерская были переданы в ведение главного инженера завода, однако в ноябре 1927 г. опытная мастерская была обратно передана в ведение военного отдела. 15 октября 1928 г. военный отдел был расформирован, а его функции переданы другим профильным подразделениям, однако спустя год было принято решение вернуться к уже проверенной схеме управления военным производством, и в октябре 1929 г. на заводе № 7 был образован военно-опытный отдел с собственной производственной базой — военно-опытной мастерской [2, Д. 15. Л. 45; Д. 18. Л. 36; Д. 23. Л. 18, 19] (18257).</w:t>
      </w:r>
    </w:p>
    <w:p w14:paraId="241B783C" w14:textId="77777777" w:rsidR="0094621D" w:rsidRPr="006D2FB4" w:rsidRDefault="0094621D" w:rsidP="00054315">
      <w:pPr>
        <w:spacing w:after="0" w:line="240" w:lineRule="auto"/>
        <w:jc w:val="both"/>
        <w:rPr>
          <w:rFonts w:ascii="Times New Roman" w:hAnsi="Times New Roman" w:cs="Times New Roman"/>
          <w:color w:val="000000" w:themeColor="text1"/>
          <w:sz w:val="16"/>
          <w:szCs w:val="16"/>
        </w:rPr>
      </w:pPr>
    </w:p>
    <w:p w14:paraId="4CE05722" w14:textId="77777777" w:rsidR="00AC51B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57B9C2D"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3489D"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августа в 1925 году по решению </w:t>
      </w:r>
      <w:proofErr w:type="spellStart"/>
      <w:r w:rsidRPr="006D2FB4">
        <w:rPr>
          <w:rFonts w:ascii="Times New Roman" w:hAnsi="Times New Roman" w:cs="Times New Roman"/>
          <w:color w:val="000000" w:themeColor="text1"/>
          <w:sz w:val="16"/>
          <w:szCs w:val="16"/>
        </w:rPr>
        <w:t>Дальревкома</w:t>
      </w:r>
      <w:proofErr w:type="spellEnd"/>
      <w:r w:rsidRPr="006D2FB4">
        <w:rPr>
          <w:rFonts w:ascii="Times New Roman" w:hAnsi="Times New Roman" w:cs="Times New Roman"/>
          <w:color w:val="000000" w:themeColor="text1"/>
          <w:sz w:val="16"/>
          <w:szCs w:val="16"/>
        </w:rPr>
        <w:t xml:space="preserve"> была создана Тихоокеанская научно-промысловая станция (ТОНС), реорганизованная в 1934 г. в Тихоокеанский НИИ рыбного хозяйства и океанографии (ТИНРО). С 1995 г. «ТИНРО-Центр» (ныне ФГУП, г. Владивосток) – одно из наиболее авторитетных научных учреждений морских биологических и океанологических исследований на Дальнем Востоке (14985).</w:t>
      </w:r>
    </w:p>
    <w:p w14:paraId="1EA54F7B"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46E6EE1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449A3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264F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августа 1925 состоялась премьера фильма Чарли Чаплина “Золотая лихорадка” (4962).</w:t>
      </w:r>
    </w:p>
    <w:p w14:paraId="34B7BD5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7E8284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05EB6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7C58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августа 1925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з-да Афанасьев и ГК ГАЗ-3 КЛ Д.П.Г. писал письмо N 401с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на N 24с с данными по испытаниям и расчету самолетов И-7 и морского разведчика МРЛ-1 (вход.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ВСНХ № В548 от 20 августа) на В/№ 24с и Н/№ 297с (2210,543).</w:t>
      </w:r>
    </w:p>
    <w:p w14:paraId="496DAF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Настоящим сообщаем данные испытания и расчета самолетов "И-УП" и морского </w:t>
      </w:r>
      <w:proofErr w:type="spellStart"/>
      <w:r w:rsidRPr="006D2FB4">
        <w:rPr>
          <w:rFonts w:ascii="Times New Roman" w:hAnsi="Times New Roman" w:cs="Times New Roman"/>
          <w:color w:val="000000" w:themeColor="text1"/>
          <w:sz w:val="16"/>
          <w:szCs w:val="16"/>
        </w:rPr>
        <w:t>разветчика</w:t>
      </w:r>
      <w:proofErr w:type="spellEnd"/>
      <w:r w:rsidRPr="006D2FB4">
        <w:rPr>
          <w:rFonts w:ascii="Times New Roman" w:hAnsi="Times New Roman" w:cs="Times New Roman"/>
          <w:color w:val="000000" w:themeColor="text1"/>
          <w:sz w:val="16"/>
          <w:szCs w:val="16"/>
        </w:rPr>
        <w:t xml:space="preserve"> "МРЛ-1"</w:t>
      </w:r>
    </w:p>
    <w:p w14:paraId="0FF895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"И-УП"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2FB4" w:rsidRPr="006D2FB4" w14:paraId="289E7DE1" w14:textId="77777777">
        <w:tc>
          <w:tcPr>
            <w:tcW w:w="2394" w:type="dxa"/>
            <w:tcBorders>
              <w:top w:val="single" w:sz="12" w:space="0" w:color="auto"/>
            </w:tcBorders>
            <w:shd w:val="clear" w:color="auto" w:fill="FFFFFF"/>
          </w:tcPr>
          <w:p w14:paraId="4E8199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2394" w:type="dxa"/>
            <w:tcBorders>
              <w:top w:val="single" w:sz="12" w:space="0" w:color="auto"/>
            </w:tcBorders>
            <w:shd w:val="clear" w:color="auto" w:fill="FFFFFF"/>
          </w:tcPr>
          <w:p w14:paraId="5CF25A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Испытанию</w:t>
            </w:r>
          </w:p>
        </w:tc>
        <w:tc>
          <w:tcPr>
            <w:tcW w:w="2394" w:type="dxa"/>
            <w:tcBorders>
              <w:top w:val="single" w:sz="12" w:space="0" w:color="auto"/>
            </w:tcBorders>
            <w:shd w:val="clear" w:color="auto" w:fill="FFFFFF"/>
          </w:tcPr>
          <w:p w14:paraId="589008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расчету</w:t>
            </w:r>
          </w:p>
        </w:tc>
      </w:tr>
      <w:tr w:rsidR="006D2FB4" w:rsidRPr="006D2FB4" w14:paraId="543F0A34" w14:textId="77777777">
        <w:tc>
          <w:tcPr>
            <w:tcW w:w="2394" w:type="dxa"/>
            <w:shd w:val="clear" w:color="auto" w:fill="FFFFFF"/>
          </w:tcPr>
          <w:p w14:paraId="634FF8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Взлет - метров</w:t>
            </w:r>
          </w:p>
        </w:tc>
        <w:tc>
          <w:tcPr>
            <w:tcW w:w="2394" w:type="dxa"/>
            <w:shd w:val="clear" w:color="auto" w:fill="FFFFFF"/>
          </w:tcPr>
          <w:p w14:paraId="0DF3B5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60-75</w:t>
            </w:r>
          </w:p>
        </w:tc>
        <w:tc>
          <w:tcPr>
            <w:tcW w:w="2394" w:type="dxa"/>
            <w:shd w:val="clear" w:color="auto" w:fill="FFFFFF"/>
          </w:tcPr>
          <w:p w14:paraId="5984BC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14ED76EF" w14:textId="77777777">
        <w:tc>
          <w:tcPr>
            <w:tcW w:w="2394" w:type="dxa"/>
            <w:shd w:val="clear" w:color="auto" w:fill="FFFFFF"/>
          </w:tcPr>
          <w:p w14:paraId="117759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Скоропод"емностъ</w:t>
            </w:r>
            <w:proofErr w:type="spellEnd"/>
            <w:r w:rsidRPr="006D2FB4">
              <w:rPr>
                <w:rFonts w:ascii="Times New Roman" w:hAnsi="Times New Roman" w:cs="Times New Roman"/>
                <w:color w:val="000000" w:themeColor="text1"/>
                <w:sz w:val="16"/>
                <w:szCs w:val="16"/>
              </w:rPr>
              <w:t xml:space="preserve"> /вертикальная скорость/</w:t>
            </w:r>
          </w:p>
        </w:tc>
        <w:tc>
          <w:tcPr>
            <w:tcW w:w="2394" w:type="dxa"/>
            <w:shd w:val="clear" w:color="auto" w:fill="FFFFFF"/>
          </w:tcPr>
          <w:p w14:paraId="2AA185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 метр.-11-13 мин.</w:t>
            </w:r>
          </w:p>
        </w:tc>
        <w:tc>
          <w:tcPr>
            <w:tcW w:w="2394" w:type="dxa"/>
            <w:shd w:val="clear" w:color="auto" w:fill="FFFFFF"/>
          </w:tcPr>
          <w:p w14:paraId="119B7B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E100DDA" w14:textId="77777777">
        <w:tc>
          <w:tcPr>
            <w:tcW w:w="2394" w:type="dxa"/>
            <w:shd w:val="clear" w:color="auto" w:fill="FFFFFF"/>
          </w:tcPr>
          <w:p w14:paraId="74F867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Высота потолка</w:t>
            </w:r>
          </w:p>
        </w:tc>
        <w:tc>
          <w:tcPr>
            <w:tcW w:w="2394" w:type="dxa"/>
            <w:shd w:val="clear" w:color="auto" w:fill="FFFFFF"/>
          </w:tcPr>
          <w:p w14:paraId="78B1CC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57F3C6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7.200 метр.</w:t>
            </w:r>
          </w:p>
        </w:tc>
      </w:tr>
      <w:tr w:rsidR="006D2FB4" w:rsidRPr="006D2FB4" w14:paraId="4AA56A62" w14:textId="77777777">
        <w:tc>
          <w:tcPr>
            <w:tcW w:w="2394" w:type="dxa"/>
            <w:shd w:val="clear" w:color="auto" w:fill="FFFFFF"/>
          </w:tcPr>
          <w:p w14:paraId="08F03E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Стабильюсть</w:t>
            </w:r>
            <w:proofErr w:type="spellEnd"/>
            <w:r w:rsidRPr="006D2FB4">
              <w:rPr>
                <w:rFonts w:ascii="Times New Roman" w:hAnsi="Times New Roman" w:cs="Times New Roman"/>
                <w:color w:val="000000" w:themeColor="text1"/>
                <w:sz w:val="16"/>
                <w:szCs w:val="16"/>
              </w:rPr>
              <w:t xml:space="preserve"> полета /без управления/ в мин.</w:t>
            </w:r>
          </w:p>
        </w:tc>
        <w:tc>
          <w:tcPr>
            <w:tcW w:w="2394" w:type="dxa"/>
            <w:shd w:val="clear" w:color="auto" w:fill="FFFFFF"/>
          </w:tcPr>
          <w:p w14:paraId="039150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78CC24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w:t>
            </w:r>
          </w:p>
        </w:tc>
      </w:tr>
      <w:tr w:rsidR="006D2FB4" w:rsidRPr="006D2FB4" w14:paraId="12C5621F" w14:textId="77777777">
        <w:tc>
          <w:tcPr>
            <w:tcW w:w="2394" w:type="dxa"/>
            <w:shd w:val="clear" w:color="auto" w:fill="FFFFFF"/>
          </w:tcPr>
          <w:p w14:paraId="46EF19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Маневренность: вираж вправо</w:t>
            </w:r>
          </w:p>
        </w:tc>
        <w:tc>
          <w:tcPr>
            <w:tcW w:w="2394" w:type="dxa"/>
            <w:shd w:val="clear" w:color="auto" w:fill="FFFFFF"/>
          </w:tcPr>
          <w:p w14:paraId="5DA7A7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11-12 сек.</w:t>
            </w:r>
          </w:p>
        </w:tc>
        <w:tc>
          <w:tcPr>
            <w:tcW w:w="2394" w:type="dxa"/>
            <w:shd w:val="clear" w:color="auto" w:fill="FFFFFF"/>
          </w:tcPr>
          <w:p w14:paraId="03E211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4D84687" w14:textId="77777777">
        <w:tc>
          <w:tcPr>
            <w:tcW w:w="2394" w:type="dxa"/>
            <w:shd w:val="clear" w:color="auto" w:fill="FFFFFF"/>
          </w:tcPr>
          <w:p w14:paraId="3951E8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влево</w:t>
            </w:r>
          </w:p>
        </w:tc>
        <w:tc>
          <w:tcPr>
            <w:tcW w:w="2394" w:type="dxa"/>
            <w:shd w:val="clear" w:color="auto" w:fill="FFFFFF"/>
          </w:tcPr>
          <w:p w14:paraId="165E9F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9-11</w:t>
            </w:r>
          </w:p>
        </w:tc>
        <w:tc>
          <w:tcPr>
            <w:tcW w:w="2394" w:type="dxa"/>
            <w:shd w:val="clear" w:color="auto" w:fill="FFFFFF"/>
          </w:tcPr>
          <w:p w14:paraId="471612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46FC400F" w14:textId="77777777">
        <w:tc>
          <w:tcPr>
            <w:tcW w:w="2394" w:type="dxa"/>
            <w:shd w:val="clear" w:color="auto" w:fill="FFFFFF"/>
          </w:tcPr>
          <w:p w14:paraId="681679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петля</w:t>
            </w:r>
          </w:p>
        </w:tc>
        <w:tc>
          <w:tcPr>
            <w:tcW w:w="2394" w:type="dxa"/>
            <w:shd w:val="clear" w:color="auto" w:fill="FFFFFF"/>
          </w:tcPr>
          <w:p w14:paraId="4137FA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w:t>
            </w:r>
          </w:p>
        </w:tc>
        <w:tc>
          <w:tcPr>
            <w:tcW w:w="2394" w:type="dxa"/>
            <w:shd w:val="clear" w:color="auto" w:fill="FFFFFF"/>
          </w:tcPr>
          <w:p w14:paraId="1B8B38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15631C9" w14:textId="77777777">
        <w:tc>
          <w:tcPr>
            <w:tcW w:w="2394" w:type="dxa"/>
            <w:shd w:val="clear" w:color="auto" w:fill="FFFFFF"/>
          </w:tcPr>
          <w:p w14:paraId="563267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фигуры</w:t>
            </w:r>
          </w:p>
        </w:tc>
        <w:tc>
          <w:tcPr>
            <w:tcW w:w="2394" w:type="dxa"/>
            <w:shd w:val="clear" w:color="auto" w:fill="FFFFFF"/>
          </w:tcPr>
          <w:p w14:paraId="66CBA4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2D675C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5AE6254B" w14:textId="77777777">
        <w:tc>
          <w:tcPr>
            <w:tcW w:w="2394" w:type="dxa"/>
            <w:shd w:val="clear" w:color="auto" w:fill="FFFFFF"/>
          </w:tcPr>
          <w:p w14:paraId="12C0DE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Посадка</w:t>
            </w:r>
            <w:r w:rsidRPr="006D2FB4">
              <w:rPr>
                <w:rFonts w:ascii="Times New Roman" w:hAnsi="Times New Roman" w:cs="Times New Roman"/>
                <w:b/>
                <w:bCs/>
                <w:color w:val="000000" w:themeColor="text1"/>
                <w:sz w:val="16"/>
                <w:szCs w:val="16"/>
              </w:rPr>
              <w:t xml:space="preserve">: </w:t>
            </w:r>
            <w:r w:rsidRPr="006D2FB4">
              <w:rPr>
                <w:rFonts w:ascii="Times New Roman" w:hAnsi="Times New Roman" w:cs="Times New Roman"/>
                <w:color w:val="000000" w:themeColor="text1"/>
                <w:sz w:val="16"/>
                <w:szCs w:val="16"/>
              </w:rPr>
              <w:t>скорость</w:t>
            </w:r>
          </w:p>
        </w:tc>
        <w:tc>
          <w:tcPr>
            <w:tcW w:w="2394" w:type="dxa"/>
            <w:shd w:val="clear" w:color="auto" w:fill="FFFFFF"/>
          </w:tcPr>
          <w:p w14:paraId="0C2230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100 </w:t>
            </w:r>
            <w:proofErr w:type="spellStart"/>
            <w:r w:rsidRPr="006D2FB4">
              <w:rPr>
                <w:rFonts w:ascii="Times New Roman" w:hAnsi="Times New Roman" w:cs="Times New Roman"/>
                <w:color w:val="000000" w:themeColor="text1"/>
                <w:sz w:val="16"/>
                <w:szCs w:val="16"/>
              </w:rPr>
              <w:t>килм</w:t>
            </w:r>
            <w:proofErr w:type="spellEnd"/>
            <w:r w:rsidRPr="006D2FB4">
              <w:rPr>
                <w:rFonts w:ascii="Times New Roman" w:hAnsi="Times New Roman" w:cs="Times New Roman"/>
                <w:color w:val="000000" w:themeColor="text1"/>
                <w:sz w:val="16"/>
                <w:szCs w:val="16"/>
              </w:rPr>
              <w:t xml:space="preserve">. </w:t>
            </w:r>
          </w:p>
        </w:tc>
        <w:tc>
          <w:tcPr>
            <w:tcW w:w="2394" w:type="dxa"/>
            <w:shd w:val="clear" w:color="auto" w:fill="FFFFFF"/>
          </w:tcPr>
          <w:p w14:paraId="16A1DE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1F99B89" w14:textId="77777777">
        <w:tc>
          <w:tcPr>
            <w:tcW w:w="2394" w:type="dxa"/>
            <w:shd w:val="clear" w:color="auto" w:fill="FFFFFF"/>
          </w:tcPr>
          <w:p w14:paraId="4A319C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w:t>
            </w:r>
          </w:p>
        </w:tc>
        <w:tc>
          <w:tcPr>
            <w:tcW w:w="2394" w:type="dxa"/>
            <w:shd w:val="clear" w:color="auto" w:fill="FFFFFF"/>
          </w:tcPr>
          <w:p w14:paraId="6C4F42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 метров</w:t>
            </w:r>
          </w:p>
        </w:tc>
        <w:tc>
          <w:tcPr>
            <w:tcW w:w="2394" w:type="dxa"/>
            <w:shd w:val="clear" w:color="auto" w:fill="FFFFFF"/>
          </w:tcPr>
          <w:p w14:paraId="37B190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62F837F4" w14:textId="77777777">
        <w:tc>
          <w:tcPr>
            <w:tcW w:w="2394" w:type="dxa"/>
            <w:shd w:val="clear" w:color="auto" w:fill="FFFFFF"/>
          </w:tcPr>
          <w:p w14:paraId="4FD0AE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Боевоекачество</w:t>
            </w:r>
            <w:proofErr w:type="spellEnd"/>
            <w:r w:rsidRPr="006D2FB4">
              <w:rPr>
                <w:rFonts w:ascii="Times New Roman" w:hAnsi="Times New Roman" w:cs="Times New Roman"/>
                <w:color w:val="000000" w:themeColor="text1"/>
                <w:sz w:val="16"/>
                <w:szCs w:val="16"/>
              </w:rPr>
              <w:t>:</w:t>
            </w:r>
          </w:p>
        </w:tc>
        <w:tc>
          <w:tcPr>
            <w:tcW w:w="2394" w:type="dxa"/>
            <w:shd w:val="clear" w:color="auto" w:fill="FFFFFF"/>
          </w:tcPr>
          <w:p w14:paraId="13B546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2C62BC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98983BD" w14:textId="77777777">
        <w:tc>
          <w:tcPr>
            <w:tcW w:w="2394" w:type="dxa"/>
            <w:shd w:val="clear" w:color="auto" w:fill="FFFFFF"/>
          </w:tcPr>
          <w:p w14:paraId="67877E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видимость: </w:t>
            </w:r>
            <w:proofErr w:type="spellStart"/>
            <w:r w:rsidRPr="006D2FB4">
              <w:rPr>
                <w:rFonts w:ascii="Times New Roman" w:hAnsi="Times New Roman" w:cs="Times New Roman"/>
                <w:color w:val="000000" w:themeColor="text1"/>
                <w:sz w:val="16"/>
                <w:szCs w:val="16"/>
              </w:rPr>
              <w:t>ввер</w:t>
            </w:r>
            <w:proofErr w:type="spellEnd"/>
          </w:p>
        </w:tc>
        <w:tc>
          <w:tcPr>
            <w:tcW w:w="2394" w:type="dxa"/>
            <w:shd w:val="clear" w:color="auto" w:fill="FFFFFF"/>
          </w:tcPr>
          <w:p w14:paraId="541B65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 гр.</w:t>
            </w:r>
          </w:p>
        </w:tc>
        <w:tc>
          <w:tcPr>
            <w:tcW w:w="2394" w:type="dxa"/>
            <w:shd w:val="clear" w:color="auto" w:fill="FFFFFF"/>
          </w:tcPr>
          <w:p w14:paraId="3A1242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69E726D" w14:textId="77777777">
        <w:tc>
          <w:tcPr>
            <w:tcW w:w="2394" w:type="dxa"/>
            <w:shd w:val="clear" w:color="auto" w:fill="FFFFFF"/>
          </w:tcPr>
          <w:p w14:paraId="5B8FD7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вперед</w:t>
            </w:r>
          </w:p>
        </w:tc>
        <w:tc>
          <w:tcPr>
            <w:tcW w:w="2394" w:type="dxa"/>
            <w:shd w:val="clear" w:color="auto" w:fill="FFFFFF"/>
          </w:tcPr>
          <w:p w14:paraId="383FD5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2394" w:type="dxa"/>
            <w:shd w:val="clear" w:color="auto" w:fill="FFFFFF"/>
          </w:tcPr>
          <w:p w14:paraId="03E155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3B7319C" w14:textId="77777777">
        <w:tc>
          <w:tcPr>
            <w:tcW w:w="2394" w:type="dxa"/>
            <w:shd w:val="clear" w:color="auto" w:fill="FFFFFF"/>
          </w:tcPr>
          <w:p w14:paraId="3798AC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вниз</w:t>
            </w:r>
          </w:p>
        </w:tc>
        <w:tc>
          <w:tcPr>
            <w:tcW w:w="2394" w:type="dxa"/>
            <w:shd w:val="clear" w:color="auto" w:fill="FFFFFF"/>
          </w:tcPr>
          <w:p w14:paraId="7714AF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71</w:t>
            </w:r>
          </w:p>
        </w:tc>
        <w:tc>
          <w:tcPr>
            <w:tcW w:w="2394" w:type="dxa"/>
            <w:shd w:val="clear" w:color="auto" w:fill="FFFFFF"/>
          </w:tcPr>
          <w:p w14:paraId="6F8C48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62AC86F" w14:textId="77777777">
        <w:tc>
          <w:tcPr>
            <w:tcW w:w="2394" w:type="dxa"/>
            <w:shd w:val="clear" w:color="auto" w:fill="FFFFFF"/>
          </w:tcPr>
          <w:p w14:paraId="55F72C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Назад</w:t>
            </w:r>
          </w:p>
        </w:tc>
        <w:tc>
          <w:tcPr>
            <w:tcW w:w="2394" w:type="dxa"/>
            <w:shd w:val="clear" w:color="auto" w:fill="FFFFFF"/>
          </w:tcPr>
          <w:p w14:paraId="06853D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409BDA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4B7B5DB" w14:textId="77777777">
        <w:tc>
          <w:tcPr>
            <w:tcW w:w="2394" w:type="dxa"/>
            <w:shd w:val="clear" w:color="auto" w:fill="FFFFFF"/>
          </w:tcPr>
          <w:p w14:paraId="22581A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Удобство </w:t>
            </w:r>
            <w:proofErr w:type="spellStart"/>
            <w:r w:rsidRPr="006D2FB4">
              <w:rPr>
                <w:rFonts w:ascii="Times New Roman" w:hAnsi="Times New Roman" w:cs="Times New Roman"/>
                <w:color w:val="000000" w:themeColor="text1"/>
                <w:sz w:val="16"/>
                <w:szCs w:val="16"/>
              </w:rPr>
              <w:t>приспособл</w:t>
            </w:r>
            <w:proofErr w:type="spellEnd"/>
            <w:r w:rsidRPr="006D2FB4">
              <w:rPr>
                <w:rFonts w:ascii="Times New Roman" w:hAnsi="Times New Roman" w:cs="Times New Roman"/>
                <w:color w:val="000000" w:themeColor="text1"/>
                <w:sz w:val="16"/>
                <w:szCs w:val="16"/>
              </w:rPr>
              <w:t>. для обстрела:</w:t>
            </w:r>
          </w:p>
        </w:tc>
        <w:tc>
          <w:tcPr>
            <w:tcW w:w="2394" w:type="dxa"/>
            <w:shd w:val="clear" w:color="auto" w:fill="FFFFFF"/>
          </w:tcPr>
          <w:p w14:paraId="28F7A1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неподвижная установка 2-х пулеметов "ВИККЕРСА"</w:t>
            </w:r>
          </w:p>
        </w:tc>
        <w:tc>
          <w:tcPr>
            <w:tcW w:w="2394" w:type="dxa"/>
            <w:shd w:val="clear" w:color="auto" w:fill="FFFFFF"/>
          </w:tcPr>
          <w:p w14:paraId="3F09C4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444E9DED" w14:textId="77777777">
        <w:tc>
          <w:tcPr>
            <w:tcW w:w="2394" w:type="dxa"/>
            <w:shd w:val="clear" w:color="auto" w:fill="FFFFFF"/>
          </w:tcPr>
          <w:p w14:paraId="46C885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Нагрузка</w:t>
            </w:r>
          </w:p>
        </w:tc>
        <w:tc>
          <w:tcPr>
            <w:tcW w:w="2394" w:type="dxa"/>
            <w:shd w:val="clear" w:color="auto" w:fill="FFFFFF"/>
          </w:tcPr>
          <w:p w14:paraId="15BC0B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375 кг</w:t>
            </w:r>
          </w:p>
        </w:tc>
        <w:tc>
          <w:tcPr>
            <w:tcW w:w="2394" w:type="dxa"/>
            <w:shd w:val="clear" w:color="auto" w:fill="FFFFFF"/>
          </w:tcPr>
          <w:p w14:paraId="6A045C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410</w:t>
            </w:r>
          </w:p>
        </w:tc>
      </w:tr>
      <w:tr w:rsidR="006D2FB4" w:rsidRPr="006D2FB4" w14:paraId="5A772F02" w14:textId="77777777">
        <w:tc>
          <w:tcPr>
            <w:tcW w:w="2394" w:type="dxa"/>
            <w:shd w:val="clear" w:color="auto" w:fill="FFFFFF"/>
          </w:tcPr>
          <w:p w14:paraId="170D5B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машины</w:t>
            </w:r>
          </w:p>
        </w:tc>
        <w:tc>
          <w:tcPr>
            <w:tcW w:w="2394" w:type="dxa"/>
            <w:shd w:val="clear" w:color="auto" w:fill="FFFFFF"/>
          </w:tcPr>
          <w:p w14:paraId="76754A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2394" w:type="dxa"/>
            <w:shd w:val="clear" w:color="auto" w:fill="FFFFFF"/>
          </w:tcPr>
          <w:p w14:paraId="0CC772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w:t>
            </w:r>
          </w:p>
        </w:tc>
      </w:tr>
      <w:tr w:rsidR="006D2FB4" w:rsidRPr="006D2FB4" w14:paraId="6391AAC0" w14:textId="77777777">
        <w:tc>
          <w:tcPr>
            <w:tcW w:w="2394" w:type="dxa"/>
            <w:shd w:val="clear" w:color="auto" w:fill="FFFFFF"/>
          </w:tcPr>
          <w:p w14:paraId="295342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w:t>
            </w:r>
          </w:p>
        </w:tc>
        <w:tc>
          <w:tcPr>
            <w:tcW w:w="2394" w:type="dxa"/>
            <w:shd w:val="clear" w:color="auto" w:fill="FFFFFF"/>
          </w:tcPr>
          <w:p w14:paraId="7A1ED2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Виккерса</w:t>
            </w:r>
          </w:p>
        </w:tc>
        <w:tc>
          <w:tcPr>
            <w:tcW w:w="2394" w:type="dxa"/>
            <w:shd w:val="clear" w:color="auto" w:fill="FFFFFF"/>
          </w:tcPr>
          <w:p w14:paraId="0B7D5E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6125376" w14:textId="77777777">
        <w:tc>
          <w:tcPr>
            <w:tcW w:w="2394" w:type="dxa"/>
            <w:shd w:val="clear" w:color="auto" w:fill="FFFFFF"/>
          </w:tcPr>
          <w:p w14:paraId="665064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/запас горючего/</w:t>
            </w:r>
          </w:p>
        </w:tc>
        <w:tc>
          <w:tcPr>
            <w:tcW w:w="2394" w:type="dxa"/>
            <w:shd w:val="clear" w:color="auto" w:fill="FFFFFF"/>
          </w:tcPr>
          <w:p w14:paraId="352CCA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 1/2 час.</w:t>
            </w:r>
          </w:p>
        </w:tc>
        <w:tc>
          <w:tcPr>
            <w:tcW w:w="2394" w:type="dxa"/>
            <w:shd w:val="clear" w:color="auto" w:fill="FFFFFF"/>
          </w:tcPr>
          <w:p w14:paraId="1260C9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6891FCA" w14:textId="77777777">
        <w:tc>
          <w:tcPr>
            <w:tcW w:w="2394" w:type="dxa"/>
            <w:shd w:val="clear" w:color="auto" w:fill="FFFFFF"/>
          </w:tcPr>
          <w:p w14:paraId="28188B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6D2FB4">
              <w:rPr>
                <w:rFonts w:ascii="Times New Roman" w:hAnsi="Times New Roman" w:cs="Times New Roman"/>
                <w:color w:val="000000" w:themeColor="text1"/>
                <w:sz w:val="16"/>
                <w:szCs w:val="16"/>
              </w:rPr>
              <w:t>Ремонт /трудность/</w:t>
            </w:r>
          </w:p>
        </w:tc>
        <w:tc>
          <w:tcPr>
            <w:tcW w:w="2394" w:type="dxa"/>
            <w:shd w:val="clear" w:color="auto" w:fill="FFFFFF"/>
          </w:tcPr>
          <w:p w14:paraId="50A763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деревянный, </w:t>
            </w:r>
            <w:proofErr w:type="spellStart"/>
            <w:r w:rsidRPr="006D2FB4">
              <w:rPr>
                <w:rFonts w:ascii="Times New Roman" w:hAnsi="Times New Roman" w:cs="Times New Roman"/>
                <w:color w:val="000000" w:themeColor="text1"/>
                <w:sz w:val="16"/>
                <w:szCs w:val="16"/>
              </w:rPr>
              <w:t>заменяемость</w:t>
            </w:r>
            <w:proofErr w:type="spellEnd"/>
            <w:r w:rsidRPr="006D2FB4">
              <w:rPr>
                <w:rFonts w:ascii="Times New Roman" w:hAnsi="Times New Roman" w:cs="Times New Roman"/>
                <w:color w:val="000000" w:themeColor="text1"/>
                <w:sz w:val="16"/>
                <w:szCs w:val="16"/>
              </w:rPr>
              <w:t xml:space="preserve"> запасных частей</w:t>
            </w:r>
          </w:p>
        </w:tc>
        <w:tc>
          <w:tcPr>
            <w:tcW w:w="2394" w:type="dxa"/>
            <w:shd w:val="clear" w:color="auto" w:fill="FFFFFF"/>
          </w:tcPr>
          <w:p w14:paraId="409386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4189AA54" w14:textId="77777777">
        <w:tc>
          <w:tcPr>
            <w:tcW w:w="2394" w:type="dxa"/>
            <w:shd w:val="clear" w:color="auto" w:fill="FFFFFF"/>
          </w:tcPr>
          <w:p w14:paraId="05958E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Обслуживание</w:t>
            </w:r>
          </w:p>
        </w:tc>
        <w:tc>
          <w:tcPr>
            <w:tcW w:w="2394" w:type="dxa"/>
            <w:shd w:val="clear" w:color="auto" w:fill="FFFFFF"/>
          </w:tcPr>
          <w:p w14:paraId="5588CA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качество, на которое обращено особое внимание при изготовлении серийных</w:t>
            </w:r>
          </w:p>
        </w:tc>
        <w:tc>
          <w:tcPr>
            <w:tcW w:w="2394" w:type="dxa"/>
            <w:shd w:val="clear" w:color="auto" w:fill="FFFFFF"/>
          </w:tcPr>
          <w:p w14:paraId="7BBDF5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8A6D925" w14:textId="77777777">
        <w:tc>
          <w:tcPr>
            <w:tcW w:w="2394" w:type="dxa"/>
            <w:shd w:val="clear" w:color="auto" w:fill="FFFFFF"/>
          </w:tcPr>
          <w:p w14:paraId="595841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б о р к а.................</w:t>
            </w:r>
          </w:p>
        </w:tc>
        <w:tc>
          <w:tcPr>
            <w:tcW w:w="2394" w:type="dxa"/>
            <w:shd w:val="clear" w:color="auto" w:fill="FFFFFF"/>
          </w:tcPr>
          <w:p w14:paraId="29E0C4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2ECF7A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CD38A1C" w14:textId="77777777">
        <w:tc>
          <w:tcPr>
            <w:tcW w:w="2394" w:type="dxa"/>
            <w:shd w:val="clear" w:color="auto" w:fill="FFFFFF"/>
          </w:tcPr>
          <w:p w14:paraId="63E556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Простота в работе...........</w:t>
            </w:r>
          </w:p>
        </w:tc>
        <w:tc>
          <w:tcPr>
            <w:tcW w:w="2394" w:type="dxa"/>
            <w:shd w:val="clear" w:color="auto" w:fill="FFFFFF"/>
          </w:tcPr>
          <w:p w14:paraId="70213D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465382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802F23A" w14:textId="77777777">
        <w:tc>
          <w:tcPr>
            <w:tcW w:w="2394" w:type="dxa"/>
            <w:shd w:val="clear" w:color="auto" w:fill="FFFFFF"/>
          </w:tcPr>
          <w:p w14:paraId="2A6601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Легкость .серийного выполнения /число однотипных нервюр и .проч. частей/</w:t>
            </w:r>
          </w:p>
        </w:tc>
        <w:tc>
          <w:tcPr>
            <w:tcW w:w="2394" w:type="dxa"/>
            <w:shd w:val="clear" w:color="auto" w:fill="FFFFFF"/>
          </w:tcPr>
          <w:p w14:paraId="2662E6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Недостатки первого опытного устранены</w:t>
            </w:r>
          </w:p>
        </w:tc>
        <w:tc>
          <w:tcPr>
            <w:tcW w:w="2394" w:type="dxa"/>
            <w:shd w:val="clear" w:color="auto" w:fill="FFFFFF"/>
          </w:tcPr>
          <w:p w14:paraId="3B4242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280D8BB" w14:textId="77777777">
        <w:tc>
          <w:tcPr>
            <w:tcW w:w="2394" w:type="dxa"/>
            <w:shd w:val="clear" w:color="auto" w:fill="FFFFFF"/>
          </w:tcPr>
          <w:p w14:paraId="24138F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изготовления</w:t>
            </w:r>
          </w:p>
        </w:tc>
        <w:tc>
          <w:tcPr>
            <w:tcW w:w="2394" w:type="dxa"/>
            <w:shd w:val="clear" w:color="auto" w:fill="FFFFFF"/>
          </w:tcPr>
          <w:p w14:paraId="1D80D2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Октябрь 1924 года</w:t>
            </w:r>
          </w:p>
        </w:tc>
        <w:tc>
          <w:tcPr>
            <w:tcW w:w="2394" w:type="dxa"/>
            <w:shd w:val="clear" w:color="auto" w:fill="FFFFFF"/>
          </w:tcPr>
          <w:p w14:paraId="72069B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60073B9" w14:textId="77777777">
        <w:tc>
          <w:tcPr>
            <w:tcW w:w="2394" w:type="dxa"/>
            <w:tcBorders>
              <w:bottom w:val="single" w:sz="12" w:space="0" w:color="auto"/>
            </w:tcBorders>
            <w:shd w:val="clear" w:color="auto" w:fill="FFFFFF"/>
          </w:tcPr>
          <w:p w14:paraId="240725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Стоимость серийного</w:t>
            </w:r>
          </w:p>
        </w:tc>
        <w:tc>
          <w:tcPr>
            <w:tcW w:w="2394" w:type="dxa"/>
            <w:tcBorders>
              <w:bottom w:val="single" w:sz="12" w:space="0" w:color="auto"/>
            </w:tcBorders>
            <w:shd w:val="clear" w:color="auto" w:fill="FFFFFF"/>
          </w:tcPr>
          <w:p w14:paraId="4144AE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14.000 руб.</w:t>
            </w:r>
          </w:p>
        </w:tc>
        <w:tc>
          <w:tcPr>
            <w:tcW w:w="2394" w:type="dxa"/>
            <w:tcBorders>
              <w:bottom w:val="single" w:sz="12" w:space="0" w:color="auto"/>
            </w:tcBorders>
            <w:shd w:val="clear" w:color="auto" w:fill="FFFFFF"/>
          </w:tcPr>
          <w:p w14:paraId="02F041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A6452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РАЗВЕДЧИК "МРЛ-1"</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tblGrid>
      <w:tr w:rsidR="006D2FB4" w:rsidRPr="006D2FB4" w14:paraId="7346D042" w14:textId="77777777">
        <w:tc>
          <w:tcPr>
            <w:tcW w:w="2394" w:type="dxa"/>
            <w:tcBorders>
              <w:top w:val="single" w:sz="12" w:space="0" w:color="auto"/>
            </w:tcBorders>
            <w:shd w:val="clear" w:color="auto" w:fill="FFFFFF"/>
          </w:tcPr>
          <w:p w14:paraId="25ABD4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2394" w:type="dxa"/>
            <w:tcBorders>
              <w:top w:val="single" w:sz="12" w:space="0" w:color="auto"/>
            </w:tcBorders>
            <w:shd w:val="clear" w:color="auto" w:fill="FFFFFF"/>
          </w:tcPr>
          <w:p w14:paraId="4C1252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Испытанию</w:t>
            </w:r>
          </w:p>
        </w:tc>
        <w:tc>
          <w:tcPr>
            <w:tcW w:w="2394" w:type="dxa"/>
            <w:tcBorders>
              <w:top w:val="single" w:sz="12" w:space="0" w:color="auto"/>
            </w:tcBorders>
            <w:shd w:val="clear" w:color="auto" w:fill="FFFFFF"/>
          </w:tcPr>
          <w:p w14:paraId="75EBD4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расчету</w:t>
            </w:r>
          </w:p>
        </w:tc>
      </w:tr>
      <w:tr w:rsidR="006D2FB4" w:rsidRPr="006D2FB4" w14:paraId="0BDB72F7" w14:textId="77777777">
        <w:tc>
          <w:tcPr>
            <w:tcW w:w="2394" w:type="dxa"/>
            <w:shd w:val="clear" w:color="auto" w:fill="FFFFFF"/>
          </w:tcPr>
          <w:p w14:paraId="7EB071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Взлет - метров</w:t>
            </w:r>
          </w:p>
        </w:tc>
        <w:tc>
          <w:tcPr>
            <w:tcW w:w="2394" w:type="dxa"/>
            <w:shd w:val="clear" w:color="auto" w:fill="FFFFFF"/>
          </w:tcPr>
          <w:p w14:paraId="51FE5F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сек.</w:t>
            </w:r>
          </w:p>
        </w:tc>
        <w:tc>
          <w:tcPr>
            <w:tcW w:w="2394" w:type="dxa"/>
            <w:shd w:val="clear" w:color="auto" w:fill="FFFFFF"/>
          </w:tcPr>
          <w:p w14:paraId="2693B6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5C8A9902" w14:textId="77777777">
        <w:tc>
          <w:tcPr>
            <w:tcW w:w="2394" w:type="dxa"/>
            <w:shd w:val="clear" w:color="auto" w:fill="FFFFFF"/>
          </w:tcPr>
          <w:p w14:paraId="7CD61B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Скоропод"емностъ</w:t>
            </w:r>
            <w:proofErr w:type="spellEnd"/>
            <w:r w:rsidRPr="006D2FB4">
              <w:rPr>
                <w:rFonts w:ascii="Times New Roman" w:hAnsi="Times New Roman" w:cs="Times New Roman"/>
                <w:color w:val="000000" w:themeColor="text1"/>
                <w:sz w:val="16"/>
                <w:szCs w:val="16"/>
              </w:rPr>
              <w:t xml:space="preserve"> /вертикальная скорость/</w:t>
            </w:r>
          </w:p>
        </w:tc>
        <w:tc>
          <w:tcPr>
            <w:tcW w:w="2394" w:type="dxa"/>
            <w:shd w:val="clear" w:color="auto" w:fill="FFFFFF"/>
          </w:tcPr>
          <w:p w14:paraId="3CD90A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 метр.-14 мин.</w:t>
            </w:r>
          </w:p>
        </w:tc>
        <w:tc>
          <w:tcPr>
            <w:tcW w:w="2394" w:type="dxa"/>
            <w:shd w:val="clear" w:color="auto" w:fill="FFFFFF"/>
          </w:tcPr>
          <w:p w14:paraId="6D75D5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ED37E77" w14:textId="77777777">
        <w:tc>
          <w:tcPr>
            <w:tcW w:w="2394" w:type="dxa"/>
            <w:shd w:val="clear" w:color="auto" w:fill="FFFFFF"/>
          </w:tcPr>
          <w:p w14:paraId="4C1CC1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Высота потолка</w:t>
            </w:r>
          </w:p>
        </w:tc>
        <w:tc>
          <w:tcPr>
            <w:tcW w:w="2394" w:type="dxa"/>
            <w:shd w:val="clear" w:color="auto" w:fill="FFFFFF"/>
          </w:tcPr>
          <w:p w14:paraId="0645F0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44279D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5.200 метр.</w:t>
            </w:r>
          </w:p>
        </w:tc>
      </w:tr>
      <w:tr w:rsidR="006D2FB4" w:rsidRPr="006D2FB4" w14:paraId="18D20CEB" w14:textId="77777777">
        <w:tc>
          <w:tcPr>
            <w:tcW w:w="2394" w:type="dxa"/>
            <w:shd w:val="clear" w:color="auto" w:fill="FFFFFF"/>
          </w:tcPr>
          <w:p w14:paraId="52A772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Стабильюсть</w:t>
            </w:r>
            <w:proofErr w:type="spellEnd"/>
            <w:r w:rsidRPr="006D2FB4">
              <w:rPr>
                <w:rFonts w:ascii="Times New Roman" w:hAnsi="Times New Roman" w:cs="Times New Roman"/>
                <w:color w:val="000000" w:themeColor="text1"/>
                <w:sz w:val="16"/>
                <w:szCs w:val="16"/>
              </w:rPr>
              <w:t xml:space="preserve"> полета /без управления/ в мин.</w:t>
            </w:r>
          </w:p>
        </w:tc>
        <w:tc>
          <w:tcPr>
            <w:tcW w:w="2394" w:type="dxa"/>
            <w:shd w:val="clear" w:color="auto" w:fill="FFFFFF"/>
          </w:tcPr>
          <w:p w14:paraId="7CD00A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542B36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Удовлетвориттельная</w:t>
            </w:r>
            <w:proofErr w:type="spellEnd"/>
          </w:p>
        </w:tc>
      </w:tr>
      <w:tr w:rsidR="006D2FB4" w:rsidRPr="006D2FB4" w14:paraId="05FB2855" w14:textId="77777777">
        <w:tc>
          <w:tcPr>
            <w:tcW w:w="2394" w:type="dxa"/>
            <w:shd w:val="clear" w:color="auto" w:fill="FFFFFF"/>
          </w:tcPr>
          <w:p w14:paraId="4D4659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Маневренность: вираж вправо</w:t>
            </w:r>
          </w:p>
        </w:tc>
        <w:tc>
          <w:tcPr>
            <w:tcW w:w="2394" w:type="dxa"/>
            <w:shd w:val="clear" w:color="auto" w:fill="FFFFFF"/>
          </w:tcPr>
          <w:p w14:paraId="1EE484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3FB461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10502610" w14:textId="77777777">
        <w:tc>
          <w:tcPr>
            <w:tcW w:w="2394" w:type="dxa"/>
            <w:shd w:val="clear" w:color="auto" w:fill="FFFFFF"/>
          </w:tcPr>
          <w:p w14:paraId="0F46EF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влево</w:t>
            </w:r>
          </w:p>
        </w:tc>
        <w:tc>
          <w:tcPr>
            <w:tcW w:w="2394" w:type="dxa"/>
            <w:shd w:val="clear" w:color="auto" w:fill="FFFFFF"/>
          </w:tcPr>
          <w:p w14:paraId="2F67FB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432C29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09DED397" w14:textId="77777777">
        <w:tc>
          <w:tcPr>
            <w:tcW w:w="2394" w:type="dxa"/>
            <w:shd w:val="clear" w:color="auto" w:fill="FFFFFF"/>
          </w:tcPr>
          <w:p w14:paraId="6DD0EE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петля</w:t>
            </w:r>
          </w:p>
        </w:tc>
        <w:tc>
          <w:tcPr>
            <w:tcW w:w="2394" w:type="dxa"/>
            <w:shd w:val="clear" w:color="auto" w:fill="FFFFFF"/>
          </w:tcPr>
          <w:p w14:paraId="035CA7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147FE7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0BC9C4ED" w14:textId="77777777">
        <w:tc>
          <w:tcPr>
            <w:tcW w:w="2394" w:type="dxa"/>
            <w:shd w:val="clear" w:color="auto" w:fill="FFFFFF"/>
          </w:tcPr>
          <w:p w14:paraId="4467EC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фигуры</w:t>
            </w:r>
          </w:p>
        </w:tc>
        <w:tc>
          <w:tcPr>
            <w:tcW w:w="2394" w:type="dxa"/>
            <w:shd w:val="clear" w:color="auto" w:fill="FFFFFF"/>
          </w:tcPr>
          <w:p w14:paraId="61F416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6C1564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93E9BB3" w14:textId="77777777">
        <w:tc>
          <w:tcPr>
            <w:tcW w:w="2394" w:type="dxa"/>
            <w:shd w:val="clear" w:color="auto" w:fill="FFFFFF"/>
          </w:tcPr>
          <w:p w14:paraId="56947C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Посадка</w:t>
            </w:r>
            <w:r w:rsidRPr="006D2FB4">
              <w:rPr>
                <w:rFonts w:ascii="Times New Roman" w:hAnsi="Times New Roman" w:cs="Times New Roman"/>
                <w:b/>
                <w:bCs/>
                <w:color w:val="000000" w:themeColor="text1"/>
                <w:sz w:val="16"/>
                <w:szCs w:val="16"/>
              </w:rPr>
              <w:t xml:space="preserve">: </w:t>
            </w:r>
            <w:r w:rsidRPr="006D2FB4">
              <w:rPr>
                <w:rFonts w:ascii="Times New Roman" w:hAnsi="Times New Roman" w:cs="Times New Roman"/>
                <w:color w:val="000000" w:themeColor="text1"/>
                <w:sz w:val="16"/>
                <w:szCs w:val="16"/>
              </w:rPr>
              <w:t>скорость</w:t>
            </w:r>
          </w:p>
        </w:tc>
        <w:tc>
          <w:tcPr>
            <w:tcW w:w="2394" w:type="dxa"/>
            <w:shd w:val="clear" w:color="auto" w:fill="FFFFFF"/>
          </w:tcPr>
          <w:p w14:paraId="197F1A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95 </w:t>
            </w:r>
            <w:proofErr w:type="spellStart"/>
            <w:r w:rsidRPr="006D2FB4">
              <w:rPr>
                <w:rFonts w:ascii="Times New Roman" w:hAnsi="Times New Roman" w:cs="Times New Roman"/>
                <w:color w:val="000000" w:themeColor="text1"/>
                <w:sz w:val="16"/>
                <w:szCs w:val="16"/>
              </w:rPr>
              <w:t>килм</w:t>
            </w:r>
            <w:proofErr w:type="spellEnd"/>
            <w:r w:rsidRPr="006D2FB4">
              <w:rPr>
                <w:rFonts w:ascii="Times New Roman" w:hAnsi="Times New Roman" w:cs="Times New Roman"/>
                <w:color w:val="000000" w:themeColor="text1"/>
                <w:sz w:val="16"/>
                <w:szCs w:val="16"/>
              </w:rPr>
              <w:t xml:space="preserve">. </w:t>
            </w:r>
          </w:p>
        </w:tc>
        <w:tc>
          <w:tcPr>
            <w:tcW w:w="2394" w:type="dxa"/>
            <w:shd w:val="clear" w:color="auto" w:fill="FFFFFF"/>
          </w:tcPr>
          <w:p w14:paraId="3C2BD9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5E0EA9C4" w14:textId="77777777">
        <w:tc>
          <w:tcPr>
            <w:tcW w:w="2394" w:type="dxa"/>
            <w:shd w:val="clear" w:color="auto" w:fill="FFFFFF"/>
          </w:tcPr>
          <w:p w14:paraId="71E816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пробег</w:t>
            </w:r>
          </w:p>
        </w:tc>
        <w:tc>
          <w:tcPr>
            <w:tcW w:w="2394" w:type="dxa"/>
            <w:shd w:val="clear" w:color="auto" w:fill="FFFFFF"/>
          </w:tcPr>
          <w:p w14:paraId="6FC116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и 0.5 сек.</w:t>
            </w:r>
          </w:p>
        </w:tc>
        <w:tc>
          <w:tcPr>
            <w:tcW w:w="2394" w:type="dxa"/>
            <w:shd w:val="clear" w:color="auto" w:fill="FFFFFF"/>
          </w:tcPr>
          <w:p w14:paraId="5D95FC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1DDB3F3D" w14:textId="77777777">
        <w:tc>
          <w:tcPr>
            <w:tcW w:w="2394" w:type="dxa"/>
            <w:shd w:val="clear" w:color="auto" w:fill="FFFFFF"/>
          </w:tcPr>
          <w:p w14:paraId="7393B7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Боевоекачество</w:t>
            </w:r>
            <w:proofErr w:type="spellEnd"/>
            <w:r w:rsidRPr="006D2FB4">
              <w:rPr>
                <w:rFonts w:ascii="Times New Roman" w:hAnsi="Times New Roman" w:cs="Times New Roman"/>
                <w:color w:val="000000" w:themeColor="text1"/>
                <w:sz w:val="16"/>
                <w:szCs w:val="16"/>
              </w:rPr>
              <w:t>:</w:t>
            </w:r>
          </w:p>
        </w:tc>
        <w:tc>
          <w:tcPr>
            <w:tcW w:w="2394" w:type="dxa"/>
            <w:shd w:val="clear" w:color="auto" w:fill="FFFFFF"/>
          </w:tcPr>
          <w:p w14:paraId="04FCD1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shd w:val="clear" w:color="auto" w:fill="FFFFFF"/>
          </w:tcPr>
          <w:p w14:paraId="71F6A3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5BE3CA9" w14:textId="77777777">
        <w:tc>
          <w:tcPr>
            <w:tcW w:w="2394" w:type="dxa"/>
            <w:shd w:val="clear" w:color="auto" w:fill="FFFFFF"/>
          </w:tcPr>
          <w:p w14:paraId="7F15BC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видимость: </w:t>
            </w:r>
            <w:proofErr w:type="spellStart"/>
            <w:r w:rsidRPr="006D2FB4">
              <w:rPr>
                <w:rFonts w:ascii="Times New Roman" w:hAnsi="Times New Roman" w:cs="Times New Roman"/>
                <w:color w:val="000000" w:themeColor="text1"/>
                <w:sz w:val="16"/>
                <w:szCs w:val="16"/>
              </w:rPr>
              <w:t>ввер</w:t>
            </w:r>
            <w:proofErr w:type="spellEnd"/>
          </w:p>
        </w:tc>
        <w:tc>
          <w:tcPr>
            <w:tcW w:w="2394" w:type="dxa"/>
            <w:shd w:val="clear" w:color="auto" w:fill="FFFFFF"/>
          </w:tcPr>
          <w:p w14:paraId="7FDF4E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w:t>
            </w:r>
          </w:p>
        </w:tc>
        <w:tc>
          <w:tcPr>
            <w:tcW w:w="2394" w:type="dxa"/>
            <w:shd w:val="clear" w:color="auto" w:fill="FFFFFF"/>
          </w:tcPr>
          <w:p w14:paraId="34CBB3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5C7A894A" w14:textId="77777777">
        <w:tc>
          <w:tcPr>
            <w:tcW w:w="2394" w:type="dxa"/>
            <w:shd w:val="clear" w:color="auto" w:fill="FFFFFF"/>
          </w:tcPr>
          <w:p w14:paraId="6E29C9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вперед</w:t>
            </w:r>
          </w:p>
        </w:tc>
        <w:tc>
          <w:tcPr>
            <w:tcW w:w="2394" w:type="dxa"/>
            <w:shd w:val="clear" w:color="auto" w:fill="FFFFFF"/>
          </w:tcPr>
          <w:p w14:paraId="542FB6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w:t>
            </w:r>
          </w:p>
        </w:tc>
        <w:tc>
          <w:tcPr>
            <w:tcW w:w="2394" w:type="dxa"/>
            <w:shd w:val="clear" w:color="auto" w:fill="FFFFFF"/>
          </w:tcPr>
          <w:p w14:paraId="4572B4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FEED1E9" w14:textId="77777777">
        <w:tc>
          <w:tcPr>
            <w:tcW w:w="2394" w:type="dxa"/>
            <w:shd w:val="clear" w:color="auto" w:fill="FFFFFF"/>
          </w:tcPr>
          <w:p w14:paraId="63F1CD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вниз</w:t>
            </w:r>
          </w:p>
        </w:tc>
        <w:tc>
          <w:tcPr>
            <w:tcW w:w="2394" w:type="dxa"/>
            <w:shd w:val="clear" w:color="auto" w:fill="FFFFFF"/>
          </w:tcPr>
          <w:p w14:paraId="4E78A1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w:t>
            </w:r>
          </w:p>
        </w:tc>
        <w:tc>
          <w:tcPr>
            <w:tcW w:w="2394" w:type="dxa"/>
            <w:shd w:val="clear" w:color="auto" w:fill="FFFFFF"/>
          </w:tcPr>
          <w:p w14:paraId="04EAD4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212F07AB" w14:textId="77777777">
        <w:tc>
          <w:tcPr>
            <w:tcW w:w="2394" w:type="dxa"/>
            <w:shd w:val="clear" w:color="auto" w:fill="FFFFFF"/>
          </w:tcPr>
          <w:p w14:paraId="47F7AD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Назад</w:t>
            </w:r>
          </w:p>
        </w:tc>
        <w:tc>
          <w:tcPr>
            <w:tcW w:w="2394" w:type="dxa"/>
            <w:shd w:val="clear" w:color="auto" w:fill="FFFFFF"/>
          </w:tcPr>
          <w:p w14:paraId="03BFBA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w:t>
            </w:r>
          </w:p>
        </w:tc>
        <w:tc>
          <w:tcPr>
            <w:tcW w:w="2394" w:type="dxa"/>
            <w:shd w:val="clear" w:color="auto" w:fill="FFFFFF"/>
          </w:tcPr>
          <w:p w14:paraId="6D7449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5F992CE2" w14:textId="77777777">
        <w:tc>
          <w:tcPr>
            <w:tcW w:w="2394" w:type="dxa"/>
            <w:shd w:val="clear" w:color="auto" w:fill="FFFFFF"/>
          </w:tcPr>
          <w:p w14:paraId="2445FC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Удобство </w:t>
            </w:r>
            <w:proofErr w:type="spellStart"/>
            <w:r w:rsidRPr="006D2FB4">
              <w:rPr>
                <w:rFonts w:ascii="Times New Roman" w:hAnsi="Times New Roman" w:cs="Times New Roman"/>
                <w:color w:val="000000" w:themeColor="text1"/>
                <w:sz w:val="16"/>
                <w:szCs w:val="16"/>
              </w:rPr>
              <w:t>приспособл</w:t>
            </w:r>
            <w:proofErr w:type="spellEnd"/>
            <w:r w:rsidRPr="006D2FB4">
              <w:rPr>
                <w:rFonts w:ascii="Times New Roman" w:hAnsi="Times New Roman" w:cs="Times New Roman"/>
                <w:color w:val="000000" w:themeColor="text1"/>
                <w:sz w:val="16"/>
                <w:szCs w:val="16"/>
              </w:rPr>
              <w:t>. для обстрела:</w:t>
            </w:r>
          </w:p>
        </w:tc>
        <w:tc>
          <w:tcPr>
            <w:tcW w:w="2394" w:type="dxa"/>
            <w:shd w:val="clear" w:color="auto" w:fill="FFFFFF"/>
          </w:tcPr>
          <w:p w14:paraId="2BEBB2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2394" w:type="dxa"/>
            <w:shd w:val="clear" w:color="auto" w:fill="FFFFFF"/>
          </w:tcPr>
          <w:p w14:paraId="0C1A14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4D1C2481" w14:textId="77777777">
        <w:tc>
          <w:tcPr>
            <w:tcW w:w="2394" w:type="dxa"/>
            <w:shd w:val="clear" w:color="auto" w:fill="FFFFFF"/>
          </w:tcPr>
          <w:p w14:paraId="125BBE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Нагрузка</w:t>
            </w:r>
          </w:p>
        </w:tc>
        <w:tc>
          <w:tcPr>
            <w:tcW w:w="2394" w:type="dxa"/>
            <w:shd w:val="clear" w:color="auto" w:fill="FFFFFF"/>
          </w:tcPr>
          <w:p w14:paraId="64B0E3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760 кг</w:t>
            </w:r>
          </w:p>
        </w:tc>
        <w:tc>
          <w:tcPr>
            <w:tcW w:w="2394" w:type="dxa"/>
            <w:shd w:val="clear" w:color="auto" w:fill="FFFFFF"/>
          </w:tcPr>
          <w:p w14:paraId="711852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24E942D" w14:textId="77777777">
        <w:tc>
          <w:tcPr>
            <w:tcW w:w="2394" w:type="dxa"/>
            <w:shd w:val="clear" w:color="auto" w:fill="FFFFFF"/>
          </w:tcPr>
          <w:p w14:paraId="4BB152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машины</w:t>
            </w:r>
          </w:p>
        </w:tc>
        <w:tc>
          <w:tcPr>
            <w:tcW w:w="2394" w:type="dxa"/>
            <w:shd w:val="clear" w:color="auto" w:fill="FFFFFF"/>
          </w:tcPr>
          <w:p w14:paraId="6CBA29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1770</w:t>
            </w:r>
          </w:p>
        </w:tc>
        <w:tc>
          <w:tcPr>
            <w:tcW w:w="2394" w:type="dxa"/>
            <w:shd w:val="clear" w:color="auto" w:fill="FFFFFF"/>
          </w:tcPr>
          <w:p w14:paraId="3CDC81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20AC3D3E" w14:textId="77777777">
        <w:tc>
          <w:tcPr>
            <w:tcW w:w="2394" w:type="dxa"/>
            <w:shd w:val="clear" w:color="auto" w:fill="FFFFFF"/>
          </w:tcPr>
          <w:p w14:paraId="4B9769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w:t>
            </w:r>
          </w:p>
        </w:tc>
        <w:tc>
          <w:tcPr>
            <w:tcW w:w="2394" w:type="dxa"/>
            <w:shd w:val="clear" w:color="auto" w:fill="FFFFFF"/>
          </w:tcPr>
          <w:p w14:paraId="0AC0B7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Льюис</w:t>
            </w:r>
          </w:p>
        </w:tc>
        <w:tc>
          <w:tcPr>
            <w:tcW w:w="2394" w:type="dxa"/>
            <w:shd w:val="clear" w:color="auto" w:fill="FFFFFF"/>
          </w:tcPr>
          <w:p w14:paraId="1E543C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CE2D06D" w14:textId="77777777">
        <w:tc>
          <w:tcPr>
            <w:tcW w:w="2394" w:type="dxa"/>
            <w:shd w:val="clear" w:color="auto" w:fill="FFFFFF"/>
          </w:tcPr>
          <w:p w14:paraId="0AB627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/запас горючего/</w:t>
            </w:r>
          </w:p>
        </w:tc>
        <w:tc>
          <w:tcPr>
            <w:tcW w:w="2394" w:type="dxa"/>
            <w:shd w:val="clear" w:color="auto" w:fill="FFFFFF"/>
          </w:tcPr>
          <w:p w14:paraId="091CDB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часа</w:t>
            </w:r>
          </w:p>
        </w:tc>
        <w:tc>
          <w:tcPr>
            <w:tcW w:w="2394" w:type="dxa"/>
            <w:shd w:val="clear" w:color="auto" w:fill="FFFFFF"/>
          </w:tcPr>
          <w:p w14:paraId="331DE4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147774B7" w14:textId="77777777">
        <w:tc>
          <w:tcPr>
            <w:tcW w:w="2394" w:type="dxa"/>
            <w:shd w:val="clear" w:color="auto" w:fill="FFFFFF"/>
          </w:tcPr>
          <w:p w14:paraId="4462B8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b/>
                <w:bCs/>
                <w:color w:val="000000" w:themeColor="text1"/>
                <w:sz w:val="16"/>
                <w:szCs w:val="16"/>
              </w:rPr>
            </w:pPr>
            <w:r w:rsidRPr="006D2FB4">
              <w:rPr>
                <w:rFonts w:ascii="Times New Roman" w:hAnsi="Times New Roman" w:cs="Times New Roman"/>
                <w:color w:val="000000" w:themeColor="text1"/>
                <w:sz w:val="16"/>
                <w:szCs w:val="16"/>
              </w:rPr>
              <w:t>Ремонт /трудность/</w:t>
            </w:r>
          </w:p>
        </w:tc>
        <w:tc>
          <w:tcPr>
            <w:tcW w:w="2394" w:type="dxa"/>
            <w:shd w:val="clear" w:color="auto" w:fill="FFFFFF"/>
          </w:tcPr>
          <w:p w14:paraId="1A3A6A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Удовлетворительно</w:t>
            </w:r>
          </w:p>
        </w:tc>
        <w:tc>
          <w:tcPr>
            <w:tcW w:w="2394" w:type="dxa"/>
            <w:shd w:val="clear" w:color="auto" w:fill="FFFFFF"/>
          </w:tcPr>
          <w:p w14:paraId="4E0798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100D9236" w14:textId="77777777">
        <w:tc>
          <w:tcPr>
            <w:tcW w:w="2394" w:type="dxa"/>
            <w:shd w:val="clear" w:color="auto" w:fill="FFFFFF"/>
          </w:tcPr>
          <w:p w14:paraId="45C55F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Обслуживание</w:t>
            </w:r>
          </w:p>
        </w:tc>
        <w:tc>
          <w:tcPr>
            <w:tcW w:w="2394" w:type="dxa"/>
            <w:shd w:val="clear" w:color="auto" w:fill="FFFFFF"/>
          </w:tcPr>
          <w:p w14:paraId="3FF18F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Удовлетворительно</w:t>
            </w:r>
          </w:p>
        </w:tc>
        <w:tc>
          <w:tcPr>
            <w:tcW w:w="2394" w:type="dxa"/>
            <w:shd w:val="clear" w:color="auto" w:fill="FFFFFF"/>
          </w:tcPr>
          <w:p w14:paraId="312C6A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C327BFF" w14:textId="77777777">
        <w:tc>
          <w:tcPr>
            <w:tcW w:w="2394" w:type="dxa"/>
            <w:shd w:val="clear" w:color="auto" w:fill="FFFFFF"/>
          </w:tcPr>
          <w:p w14:paraId="73AECB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б о р к а.................</w:t>
            </w:r>
          </w:p>
        </w:tc>
        <w:tc>
          <w:tcPr>
            <w:tcW w:w="2394" w:type="dxa"/>
            <w:shd w:val="clear" w:color="auto" w:fill="FFFFFF"/>
          </w:tcPr>
          <w:p w14:paraId="13D03B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Удовлетворительно</w:t>
            </w:r>
          </w:p>
        </w:tc>
        <w:tc>
          <w:tcPr>
            <w:tcW w:w="2394" w:type="dxa"/>
            <w:shd w:val="clear" w:color="auto" w:fill="FFFFFF"/>
          </w:tcPr>
          <w:p w14:paraId="367FB4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6E83DBD" w14:textId="77777777">
        <w:tc>
          <w:tcPr>
            <w:tcW w:w="2394" w:type="dxa"/>
            <w:shd w:val="clear" w:color="auto" w:fill="FFFFFF"/>
          </w:tcPr>
          <w:p w14:paraId="17CBDE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Простота в работе...........</w:t>
            </w:r>
          </w:p>
        </w:tc>
        <w:tc>
          <w:tcPr>
            <w:tcW w:w="2394" w:type="dxa"/>
            <w:shd w:val="clear" w:color="auto" w:fill="FFFFFF"/>
          </w:tcPr>
          <w:p w14:paraId="032F06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Удовлетворительно</w:t>
            </w:r>
          </w:p>
        </w:tc>
        <w:tc>
          <w:tcPr>
            <w:tcW w:w="2394" w:type="dxa"/>
            <w:shd w:val="clear" w:color="auto" w:fill="FFFFFF"/>
          </w:tcPr>
          <w:p w14:paraId="3E29DB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8DCF063" w14:textId="77777777">
        <w:tc>
          <w:tcPr>
            <w:tcW w:w="2394" w:type="dxa"/>
            <w:shd w:val="clear" w:color="auto" w:fill="FFFFFF"/>
          </w:tcPr>
          <w:p w14:paraId="769576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Легкость .серийного выполнения /число однотипных нервюр и .проч. частей/</w:t>
            </w:r>
          </w:p>
        </w:tc>
        <w:tc>
          <w:tcPr>
            <w:tcW w:w="2394" w:type="dxa"/>
            <w:shd w:val="clear" w:color="auto" w:fill="FFFFFF"/>
          </w:tcPr>
          <w:p w14:paraId="5EF188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нервюры одинаковы</w:t>
            </w:r>
          </w:p>
        </w:tc>
        <w:tc>
          <w:tcPr>
            <w:tcW w:w="2394" w:type="dxa"/>
            <w:shd w:val="clear" w:color="auto" w:fill="FFFFFF"/>
          </w:tcPr>
          <w:p w14:paraId="730098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4D8E132" w14:textId="77777777">
        <w:tc>
          <w:tcPr>
            <w:tcW w:w="2394" w:type="dxa"/>
            <w:shd w:val="clear" w:color="auto" w:fill="FFFFFF"/>
          </w:tcPr>
          <w:p w14:paraId="4EFF07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изготовления</w:t>
            </w:r>
          </w:p>
        </w:tc>
        <w:tc>
          <w:tcPr>
            <w:tcW w:w="2394" w:type="dxa"/>
            <w:shd w:val="clear" w:color="auto" w:fill="FFFFFF"/>
          </w:tcPr>
          <w:p w14:paraId="28E16E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Май 1925 года</w:t>
            </w:r>
          </w:p>
        </w:tc>
        <w:tc>
          <w:tcPr>
            <w:tcW w:w="2394" w:type="dxa"/>
            <w:shd w:val="clear" w:color="auto" w:fill="FFFFFF"/>
          </w:tcPr>
          <w:p w14:paraId="6B4FF0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662A455" w14:textId="77777777">
        <w:tc>
          <w:tcPr>
            <w:tcW w:w="2394" w:type="dxa"/>
            <w:tcBorders>
              <w:bottom w:val="single" w:sz="12" w:space="0" w:color="auto"/>
            </w:tcBorders>
            <w:shd w:val="clear" w:color="auto" w:fill="FFFFFF"/>
          </w:tcPr>
          <w:p w14:paraId="3F4425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Стоимость серийного</w:t>
            </w:r>
          </w:p>
        </w:tc>
        <w:tc>
          <w:tcPr>
            <w:tcW w:w="2394" w:type="dxa"/>
            <w:tcBorders>
              <w:bottom w:val="single" w:sz="12" w:space="0" w:color="auto"/>
            </w:tcBorders>
            <w:shd w:val="clear" w:color="auto" w:fill="FFFFFF"/>
          </w:tcPr>
          <w:p w14:paraId="34703B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20.000 руб. (2210,543)</w:t>
            </w:r>
          </w:p>
        </w:tc>
        <w:tc>
          <w:tcPr>
            <w:tcW w:w="2394" w:type="dxa"/>
            <w:tcBorders>
              <w:bottom w:val="single" w:sz="12" w:space="0" w:color="auto"/>
            </w:tcBorders>
            <w:shd w:val="clear" w:color="auto" w:fill="FFFFFF"/>
          </w:tcPr>
          <w:p w14:paraId="50B622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1474D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660B4E" w14:textId="77777777" w:rsidR="00AC51B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0CC8AE6"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9720B"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августа 1925 года в адрес начальника штаба ВВС РККА (</w:t>
      </w:r>
      <w:proofErr w:type="spellStart"/>
      <w:r w:rsidRPr="006D2FB4">
        <w:rPr>
          <w:rFonts w:ascii="Times New Roman" w:hAnsi="Times New Roman" w:cs="Times New Roman"/>
          <w:color w:val="000000" w:themeColor="text1"/>
          <w:sz w:val="16"/>
          <w:szCs w:val="16"/>
        </w:rPr>
        <w:t>врид</w:t>
      </w:r>
      <w:proofErr w:type="spellEnd"/>
      <w:r w:rsidRPr="006D2FB4">
        <w:rPr>
          <w:rFonts w:ascii="Times New Roman" w:hAnsi="Times New Roman" w:cs="Times New Roman"/>
          <w:color w:val="000000" w:themeColor="text1"/>
          <w:sz w:val="16"/>
          <w:szCs w:val="16"/>
        </w:rPr>
        <w:t xml:space="preserve"> Б.Л. Негродов26) поступил запрос, подписанный заместителем начальника Штаба РККА С.А. Пугачевым и </w:t>
      </w:r>
      <w:proofErr w:type="spellStart"/>
      <w:r w:rsidRPr="006D2FB4">
        <w:rPr>
          <w:rFonts w:ascii="Times New Roman" w:hAnsi="Times New Roman" w:cs="Times New Roman"/>
          <w:color w:val="000000" w:themeColor="text1"/>
          <w:sz w:val="16"/>
          <w:szCs w:val="16"/>
        </w:rPr>
        <w:t>врид</w:t>
      </w:r>
      <w:proofErr w:type="spellEnd"/>
      <w:r w:rsidRPr="006D2FB4">
        <w:rPr>
          <w:rFonts w:ascii="Times New Roman" w:hAnsi="Times New Roman" w:cs="Times New Roman"/>
          <w:color w:val="000000" w:themeColor="text1"/>
          <w:sz w:val="16"/>
          <w:szCs w:val="16"/>
        </w:rPr>
        <w:t xml:space="preserve"> начальника оперативного управления Штаба РККА В.К. </w:t>
      </w:r>
      <w:proofErr w:type="spellStart"/>
      <w:r w:rsidRPr="006D2FB4">
        <w:rPr>
          <w:rFonts w:ascii="Times New Roman" w:hAnsi="Times New Roman" w:cs="Times New Roman"/>
          <w:color w:val="000000" w:themeColor="text1"/>
          <w:sz w:val="16"/>
          <w:szCs w:val="16"/>
        </w:rPr>
        <w:t>Триандафилловым</w:t>
      </w:r>
      <w:proofErr w:type="spellEnd"/>
      <w:r w:rsidRPr="006D2FB4">
        <w:rPr>
          <w:rFonts w:ascii="Times New Roman" w:hAnsi="Times New Roman" w:cs="Times New Roman"/>
          <w:color w:val="000000" w:themeColor="text1"/>
          <w:sz w:val="16"/>
          <w:szCs w:val="16"/>
        </w:rPr>
        <w:t>, в котором, в частности, просилось увеличить численность самолетов, привлекаемых для решения боевых задач в Чечне. Первоначально предполагалось, по имевшемуся опыту осени 1924 года, возложить на авиацию лишь чисто разведывательные функции. Но в дальнейшем было принято решение привлечь летные экипажи и для ведения бомбардировок предполагаемых мест нахождения бандитских формирований и их пособников. В основу такой тактики была положена система борьбы с басмачеством (бандитизмом), разработанная Главнокомандующим Вооруженными Силами Российской Республики С.С. Каменевым, а также имевшийся в ВВС РККА богатый опыт по уничтожению повстанческих и бандформирований в различных районах страны (Украина, Кубань, Тамбов, Заволжье, Туркестан и др.) в период 1919 - 1924 годов. В связи с этим предлагалось усилить 3-й ОРАО 4 самолетами типа "Р-1" (с отечественными моторами "М 5" 400 HP) за счет фондов Государственного авиационного завода №10. Также из фондов Новочеркасского взрыв-склада для проведения бомбардировок Отряду было выделено 240 8 килограммовых осколочных и фугасных бомб (соотношение 50/ 50), рассчитанных лишь на первые три дня операции. Остальная часть боеприпасов должна была поступать по заявке руководства ВВС Округа. несмотря на то, что руководство Северокавказского округа рассчитывало для укомплектования 3-го ОРАО получить 6 летательных аппаратов (4 боевых и 2 резервных на случай аварий), Таганрогский авиазавод смог лишь частично удовлетворить испрашиваемый наряд. Дело в том, что из четырех имевшихся к середине августа на заводе боеготовых самолетов, два сразу были признаны приемной комиссией непригодными по причине несоответствия установленных на них моторов для эксплуатации их в боевой обстановке. Два других аппарата были выделены 7-му Отдельному разведывательному авиационному отряду из состава Кавказской Краснознаменной Армии, где имелся существенный некомплект боевых машин (10204).</w:t>
      </w:r>
    </w:p>
    <w:p w14:paraId="6998FDB0"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494625" w14:textId="77777777" w:rsidR="00AC51B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F14C0EC"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3A0284"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августа 1925 году с аэродрома Мак Кук Филд взлетел первый серийный самолет </w:t>
      </w:r>
      <w:hyperlink r:id="rId81" w:tgtFrame="_blank" w:history="1">
        <w:r w:rsidRPr="006D2FB4">
          <w:rPr>
            <w:rFonts w:ascii="Times New Roman" w:hAnsi="Times New Roman" w:cs="Times New Roman"/>
            <w:color w:val="000000" w:themeColor="text1"/>
            <w:sz w:val="16"/>
            <w:szCs w:val="16"/>
          </w:rPr>
          <w:t xml:space="preserve">«Р-1». </w:t>
        </w:r>
      </w:hyperlink>
      <w:r w:rsidRPr="006D2FB4">
        <w:rPr>
          <w:rFonts w:ascii="Times New Roman" w:hAnsi="Times New Roman" w:cs="Times New Roman"/>
          <w:color w:val="000000" w:themeColor="text1"/>
          <w:sz w:val="16"/>
          <w:szCs w:val="16"/>
        </w:rPr>
        <w:t>В 1925 году американская система обозначений претерпела очередное изменение. Согласно с ней истребители получили в индексе букву «Р» (</w:t>
      </w:r>
      <w:proofErr w:type="spellStart"/>
      <w:r w:rsidRPr="006D2FB4">
        <w:rPr>
          <w:rFonts w:ascii="Times New Roman" w:hAnsi="Times New Roman" w:cs="Times New Roman"/>
          <w:color w:val="000000" w:themeColor="text1"/>
          <w:sz w:val="16"/>
          <w:szCs w:val="16"/>
        </w:rPr>
        <w:t>Pursuit</w:t>
      </w:r>
      <w:proofErr w:type="spellEnd"/>
      <w:r w:rsidRPr="006D2FB4">
        <w:rPr>
          <w:rFonts w:ascii="Times New Roman" w:hAnsi="Times New Roman" w:cs="Times New Roman"/>
          <w:color w:val="000000" w:themeColor="text1"/>
          <w:sz w:val="16"/>
          <w:szCs w:val="16"/>
        </w:rPr>
        <w:t xml:space="preserve"> - охотник). По той же причине был "перекрещен" и двигатель, получивший обозначение «V-1150-1» (V-образный; 1150 - литраж) (14986).</w:t>
      </w:r>
    </w:p>
    <w:p w14:paraId="6E7F4144"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22F7BA3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4AF10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2AB6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августа 1925 был составлен перечень заказов КБ з-да № 1</w:t>
      </w:r>
    </w:p>
    <w:tbl>
      <w:tblPr>
        <w:tblW w:w="0" w:type="auto"/>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67"/>
        <w:gridCol w:w="9214"/>
      </w:tblGrid>
      <w:tr w:rsidR="006D2FB4" w:rsidRPr="006D2FB4" w14:paraId="329D3865" w14:textId="77777777">
        <w:tc>
          <w:tcPr>
            <w:tcW w:w="567" w:type="dxa"/>
            <w:tcBorders>
              <w:top w:val="single" w:sz="12" w:space="0" w:color="auto"/>
            </w:tcBorders>
            <w:shd w:val="clear" w:color="auto" w:fill="FFFFFF"/>
          </w:tcPr>
          <w:p w14:paraId="50B31B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п/п</w:t>
            </w:r>
          </w:p>
        </w:tc>
        <w:tc>
          <w:tcPr>
            <w:tcW w:w="9214" w:type="dxa"/>
            <w:tcBorders>
              <w:top w:val="single" w:sz="12" w:space="0" w:color="auto"/>
            </w:tcBorders>
            <w:shd w:val="clear" w:color="auto" w:fill="FFFFFF"/>
          </w:tcPr>
          <w:p w14:paraId="023E7F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заказа</w:t>
            </w:r>
          </w:p>
        </w:tc>
      </w:tr>
      <w:tr w:rsidR="006D2FB4" w:rsidRPr="006D2FB4" w14:paraId="2B4966CD" w14:textId="77777777">
        <w:tc>
          <w:tcPr>
            <w:tcW w:w="567" w:type="dxa"/>
            <w:shd w:val="clear" w:color="auto" w:fill="FFFFFF"/>
          </w:tcPr>
          <w:p w14:paraId="54893B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9214" w:type="dxa"/>
            <w:shd w:val="clear" w:color="auto" w:fill="FFFFFF"/>
          </w:tcPr>
          <w:p w14:paraId="2FB419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Изготовление рабочих чертежей Р-1 с С-Пума</w:t>
            </w:r>
          </w:p>
        </w:tc>
      </w:tr>
      <w:tr w:rsidR="006D2FB4" w:rsidRPr="006D2FB4" w14:paraId="1B4749B9" w14:textId="77777777">
        <w:tc>
          <w:tcPr>
            <w:tcW w:w="567" w:type="dxa"/>
            <w:shd w:val="clear" w:color="auto" w:fill="FFFFFF"/>
          </w:tcPr>
          <w:p w14:paraId="39F98A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9214" w:type="dxa"/>
            <w:shd w:val="clear" w:color="auto" w:fill="FFFFFF"/>
          </w:tcPr>
          <w:p w14:paraId="353DB4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 самолета Ил 400</w:t>
            </w:r>
          </w:p>
        </w:tc>
      </w:tr>
      <w:tr w:rsidR="006D2FB4" w:rsidRPr="006D2FB4" w14:paraId="44858B7B" w14:textId="77777777">
        <w:tc>
          <w:tcPr>
            <w:tcW w:w="567" w:type="dxa"/>
            <w:shd w:val="clear" w:color="auto" w:fill="FFFFFF"/>
          </w:tcPr>
          <w:p w14:paraId="18E411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c>
          <w:tcPr>
            <w:tcW w:w="9214" w:type="dxa"/>
            <w:shd w:val="clear" w:color="auto" w:fill="FFFFFF"/>
          </w:tcPr>
          <w:p w14:paraId="0089E0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Переконструирование</w:t>
            </w:r>
            <w:proofErr w:type="spellEnd"/>
            <w:r w:rsidRPr="006D2FB4">
              <w:rPr>
                <w:rFonts w:ascii="Times New Roman" w:hAnsi="Times New Roman" w:cs="Times New Roman"/>
                <w:color w:val="000000" w:themeColor="text1"/>
                <w:sz w:val="16"/>
                <w:szCs w:val="16"/>
              </w:rPr>
              <w:t xml:space="preserve"> фото-установки</w:t>
            </w:r>
          </w:p>
        </w:tc>
      </w:tr>
      <w:tr w:rsidR="006D2FB4" w:rsidRPr="006D2FB4" w14:paraId="0E80E031" w14:textId="77777777">
        <w:tc>
          <w:tcPr>
            <w:tcW w:w="567" w:type="dxa"/>
            <w:shd w:val="clear" w:color="auto" w:fill="FFFFFF"/>
          </w:tcPr>
          <w:p w14:paraId="5244C2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9214" w:type="dxa"/>
            <w:shd w:val="clear" w:color="auto" w:fill="FFFFFF"/>
          </w:tcPr>
          <w:p w14:paraId="32F224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Конструирование пулеметной установки д-э</w:t>
            </w:r>
          </w:p>
        </w:tc>
      </w:tr>
      <w:tr w:rsidR="006D2FB4" w:rsidRPr="006D2FB4" w14:paraId="51995469" w14:textId="77777777">
        <w:tc>
          <w:tcPr>
            <w:tcW w:w="567" w:type="dxa"/>
            <w:shd w:val="clear" w:color="auto" w:fill="FFFFFF"/>
          </w:tcPr>
          <w:p w14:paraId="01255D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9214" w:type="dxa"/>
            <w:shd w:val="clear" w:color="auto" w:fill="FFFFFF"/>
          </w:tcPr>
          <w:p w14:paraId="11890B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Проэктирование</w:t>
            </w:r>
            <w:proofErr w:type="spellEnd"/>
            <w:r w:rsidRPr="006D2FB4">
              <w:rPr>
                <w:rFonts w:ascii="Times New Roman" w:hAnsi="Times New Roman" w:cs="Times New Roman"/>
                <w:color w:val="000000" w:themeColor="text1"/>
                <w:sz w:val="16"/>
                <w:szCs w:val="16"/>
              </w:rPr>
              <w:t xml:space="preserve"> самолета Р-Ш.</w:t>
            </w:r>
          </w:p>
        </w:tc>
      </w:tr>
      <w:tr w:rsidR="006D2FB4" w:rsidRPr="006D2FB4" w14:paraId="47F709D3" w14:textId="77777777">
        <w:tc>
          <w:tcPr>
            <w:tcW w:w="567" w:type="dxa"/>
            <w:shd w:val="clear" w:color="auto" w:fill="FFFFFF"/>
          </w:tcPr>
          <w:p w14:paraId="024822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9214" w:type="dxa"/>
            <w:shd w:val="clear" w:color="auto" w:fill="FFFFFF"/>
          </w:tcPr>
          <w:p w14:paraId="246B6B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Проэктирование</w:t>
            </w:r>
            <w:proofErr w:type="spellEnd"/>
            <w:r w:rsidRPr="006D2FB4">
              <w:rPr>
                <w:rFonts w:ascii="Times New Roman" w:hAnsi="Times New Roman" w:cs="Times New Roman"/>
                <w:color w:val="000000" w:themeColor="text1"/>
                <w:sz w:val="16"/>
                <w:szCs w:val="16"/>
              </w:rPr>
              <w:t xml:space="preserve"> самолета Б-1.</w:t>
            </w:r>
          </w:p>
        </w:tc>
      </w:tr>
      <w:tr w:rsidR="006D2FB4" w:rsidRPr="006D2FB4" w14:paraId="0F2A3114" w14:textId="77777777">
        <w:tc>
          <w:tcPr>
            <w:tcW w:w="567" w:type="dxa"/>
            <w:shd w:val="clear" w:color="auto" w:fill="FFFFFF"/>
          </w:tcPr>
          <w:p w14:paraId="6B40B9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9214" w:type="dxa"/>
            <w:shd w:val="clear" w:color="auto" w:fill="FFFFFF"/>
          </w:tcPr>
          <w:p w14:paraId="2D1163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Проэктирование</w:t>
            </w:r>
            <w:proofErr w:type="spellEnd"/>
            <w:r w:rsidRPr="006D2FB4">
              <w:rPr>
                <w:rFonts w:ascii="Times New Roman" w:hAnsi="Times New Roman" w:cs="Times New Roman"/>
                <w:color w:val="000000" w:themeColor="text1"/>
                <w:sz w:val="16"/>
                <w:szCs w:val="16"/>
              </w:rPr>
              <w:t xml:space="preserve"> точного прибора для испытания самолет </w:t>
            </w:r>
            <w:proofErr w:type="spellStart"/>
            <w:r w:rsidRPr="006D2FB4">
              <w:rPr>
                <w:rFonts w:ascii="Times New Roman" w:hAnsi="Times New Roman" w:cs="Times New Roman"/>
                <w:color w:val="000000" w:themeColor="text1"/>
                <w:sz w:val="16"/>
                <w:szCs w:val="16"/>
              </w:rPr>
              <w:t>ов</w:t>
            </w:r>
            <w:proofErr w:type="spellEnd"/>
          </w:p>
        </w:tc>
      </w:tr>
      <w:tr w:rsidR="006D2FB4" w:rsidRPr="006D2FB4" w14:paraId="2D51E84D" w14:textId="77777777">
        <w:tc>
          <w:tcPr>
            <w:tcW w:w="567" w:type="dxa"/>
            <w:shd w:val="clear" w:color="auto" w:fill="FFFFFF"/>
          </w:tcPr>
          <w:p w14:paraId="60A993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9214" w:type="dxa"/>
            <w:shd w:val="clear" w:color="auto" w:fill="FFFFFF"/>
          </w:tcPr>
          <w:p w14:paraId="648A6B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Проэктиование</w:t>
            </w:r>
            <w:proofErr w:type="spellEnd"/>
            <w:r w:rsidRPr="006D2FB4">
              <w:rPr>
                <w:rFonts w:ascii="Times New Roman" w:hAnsi="Times New Roman" w:cs="Times New Roman"/>
                <w:color w:val="000000" w:themeColor="text1"/>
                <w:sz w:val="16"/>
                <w:szCs w:val="16"/>
              </w:rPr>
              <w:t xml:space="preserve"> пулеметной установки Д-4</w:t>
            </w:r>
          </w:p>
        </w:tc>
      </w:tr>
      <w:tr w:rsidR="006D2FB4" w:rsidRPr="006D2FB4" w14:paraId="46497C4C" w14:textId="77777777">
        <w:tc>
          <w:tcPr>
            <w:tcW w:w="567" w:type="dxa"/>
            <w:shd w:val="clear" w:color="auto" w:fill="FFFFFF"/>
          </w:tcPr>
          <w:p w14:paraId="3A498F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9214" w:type="dxa"/>
            <w:shd w:val="clear" w:color="auto" w:fill="FFFFFF"/>
          </w:tcPr>
          <w:p w14:paraId="33184C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 самолета двухместный истребитель</w:t>
            </w:r>
          </w:p>
        </w:tc>
      </w:tr>
      <w:tr w:rsidR="006D2FB4" w:rsidRPr="006D2FB4" w14:paraId="2EEA7FBF" w14:textId="77777777">
        <w:tc>
          <w:tcPr>
            <w:tcW w:w="567" w:type="dxa"/>
            <w:shd w:val="clear" w:color="auto" w:fill="FFFFFF"/>
          </w:tcPr>
          <w:p w14:paraId="0C324A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9214" w:type="dxa"/>
            <w:shd w:val="clear" w:color="auto" w:fill="FFFFFF"/>
          </w:tcPr>
          <w:p w14:paraId="005DF0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Проэктирование</w:t>
            </w:r>
            <w:proofErr w:type="spellEnd"/>
            <w:r w:rsidRPr="006D2FB4">
              <w:rPr>
                <w:rFonts w:ascii="Times New Roman" w:hAnsi="Times New Roman" w:cs="Times New Roman"/>
                <w:color w:val="000000" w:themeColor="text1"/>
                <w:sz w:val="16"/>
                <w:szCs w:val="16"/>
              </w:rPr>
              <w:t xml:space="preserve"> пассажирского самолета</w:t>
            </w:r>
          </w:p>
        </w:tc>
      </w:tr>
      <w:tr w:rsidR="006D2FB4" w:rsidRPr="006D2FB4" w14:paraId="645DB56C" w14:textId="77777777">
        <w:tc>
          <w:tcPr>
            <w:tcW w:w="567" w:type="dxa"/>
            <w:shd w:val="clear" w:color="auto" w:fill="FFFFFF"/>
          </w:tcPr>
          <w:p w14:paraId="753395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w:t>
            </w:r>
          </w:p>
        </w:tc>
        <w:tc>
          <w:tcPr>
            <w:tcW w:w="9214" w:type="dxa"/>
            <w:shd w:val="clear" w:color="auto" w:fill="FFFFFF"/>
          </w:tcPr>
          <w:p w14:paraId="56FA88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Разные работы для Конструкторского бюро</w:t>
            </w:r>
          </w:p>
        </w:tc>
      </w:tr>
      <w:tr w:rsidR="006D2FB4" w:rsidRPr="006D2FB4" w14:paraId="32F8300B" w14:textId="77777777">
        <w:tc>
          <w:tcPr>
            <w:tcW w:w="567" w:type="dxa"/>
            <w:shd w:val="clear" w:color="auto" w:fill="FFFFFF"/>
          </w:tcPr>
          <w:p w14:paraId="7A05D1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9214" w:type="dxa"/>
            <w:shd w:val="clear" w:color="auto" w:fill="FFFFFF"/>
          </w:tcPr>
          <w:p w14:paraId="4C429F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Конструирование бомбодержателя под крылья Д-4</w:t>
            </w:r>
          </w:p>
        </w:tc>
      </w:tr>
      <w:tr w:rsidR="006D2FB4" w:rsidRPr="006D2FB4" w14:paraId="43E02C9C" w14:textId="77777777">
        <w:tc>
          <w:tcPr>
            <w:tcW w:w="567" w:type="dxa"/>
            <w:shd w:val="clear" w:color="auto" w:fill="FFFFFF"/>
          </w:tcPr>
          <w:p w14:paraId="7657E9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9214" w:type="dxa"/>
            <w:shd w:val="clear" w:color="auto" w:fill="FFFFFF"/>
          </w:tcPr>
          <w:p w14:paraId="25B5A0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 станка с электромотором для испытания пулеметных установок</w:t>
            </w:r>
          </w:p>
        </w:tc>
      </w:tr>
      <w:tr w:rsidR="006D2FB4" w:rsidRPr="006D2FB4" w14:paraId="0617D0B8" w14:textId="77777777">
        <w:tc>
          <w:tcPr>
            <w:tcW w:w="567" w:type="dxa"/>
            <w:shd w:val="clear" w:color="auto" w:fill="FFFFFF"/>
          </w:tcPr>
          <w:p w14:paraId="0A1C3A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c>
          <w:tcPr>
            <w:tcW w:w="9214" w:type="dxa"/>
            <w:shd w:val="clear" w:color="auto" w:fill="FFFFFF"/>
          </w:tcPr>
          <w:p w14:paraId="78022A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 пневматического бомбосбрасывателя</w:t>
            </w:r>
          </w:p>
        </w:tc>
      </w:tr>
      <w:tr w:rsidR="006D2FB4" w:rsidRPr="006D2FB4" w14:paraId="4F850023" w14:textId="77777777">
        <w:tc>
          <w:tcPr>
            <w:tcW w:w="567" w:type="dxa"/>
            <w:shd w:val="clear" w:color="auto" w:fill="FFFFFF"/>
          </w:tcPr>
          <w:p w14:paraId="5AAEDF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214" w:type="dxa"/>
            <w:shd w:val="clear" w:color="auto" w:fill="FFFFFF"/>
          </w:tcPr>
          <w:p w14:paraId="01B9C9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Пневматический бомбодержатель Д-6</w:t>
            </w:r>
          </w:p>
        </w:tc>
      </w:tr>
      <w:tr w:rsidR="006D2FB4" w:rsidRPr="006D2FB4" w14:paraId="27BA6BFE" w14:textId="77777777">
        <w:tc>
          <w:tcPr>
            <w:tcW w:w="567" w:type="dxa"/>
            <w:shd w:val="clear" w:color="auto" w:fill="FFFFFF"/>
          </w:tcPr>
          <w:p w14:paraId="3C6313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w:t>
            </w:r>
          </w:p>
        </w:tc>
        <w:tc>
          <w:tcPr>
            <w:tcW w:w="9214" w:type="dxa"/>
            <w:shd w:val="clear" w:color="auto" w:fill="FFFFFF"/>
          </w:tcPr>
          <w:p w14:paraId="3FF150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 оборудования кабины наблюдателя на самолете Р-1 с М-% карманами для приборов и полочками</w:t>
            </w:r>
          </w:p>
        </w:tc>
      </w:tr>
      <w:tr w:rsidR="006D2FB4" w:rsidRPr="006D2FB4" w14:paraId="49C4BC04" w14:textId="77777777">
        <w:tc>
          <w:tcPr>
            <w:tcW w:w="567" w:type="dxa"/>
            <w:shd w:val="clear" w:color="auto" w:fill="FFFFFF"/>
          </w:tcPr>
          <w:p w14:paraId="35CDA5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w:t>
            </w:r>
          </w:p>
        </w:tc>
        <w:tc>
          <w:tcPr>
            <w:tcW w:w="9214" w:type="dxa"/>
            <w:shd w:val="clear" w:color="auto" w:fill="FFFFFF"/>
          </w:tcPr>
          <w:p w14:paraId="2D484D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Изгоговить</w:t>
            </w:r>
            <w:proofErr w:type="spellEnd"/>
            <w:r w:rsidRPr="006D2FB4">
              <w:rPr>
                <w:rFonts w:ascii="Times New Roman" w:hAnsi="Times New Roman" w:cs="Times New Roman"/>
                <w:color w:val="000000" w:themeColor="text1"/>
                <w:sz w:val="16"/>
                <w:szCs w:val="16"/>
              </w:rPr>
              <w:t xml:space="preserve"> барограммы для стандартных барографов</w:t>
            </w:r>
          </w:p>
        </w:tc>
      </w:tr>
      <w:tr w:rsidR="006D2FB4" w:rsidRPr="006D2FB4" w14:paraId="63EF40AA" w14:textId="77777777">
        <w:tc>
          <w:tcPr>
            <w:tcW w:w="567" w:type="dxa"/>
            <w:shd w:val="clear" w:color="auto" w:fill="FFFFFF"/>
          </w:tcPr>
          <w:p w14:paraId="1B6DC0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9214" w:type="dxa"/>
            <w:shd w:val="clear" w:color="auto" w:fill="FFFFFF"/>
          </w:tcPr>
          <w:p w14:paraId="5C6D30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Изготовить чертежи прибора для темпера</w:t>
            </w:r>
            <w:r w:rsidRPr="006D2FB4">
              <w:rPr>
                <w:rFonts w:ascii="Times New Roman" w:hAnsi="Times New Roman" w:cs="Times New Roman"/>
                <w:color w:val="000000" w:themeColor="text1"/>
                <w:sz w:val="16"/>
                <w:szCs w:val="16"/>
              </w:rPr>
              <w:softHyphen/>
              <w:t xml:space="preserve">турных испытаний </w:t>
            </w:r>
            <w:proofErr w:type="spellStart"/>
            <w:r w:rsidRPr="006D2FB4">
              <w:rPr>
                <w:rFonts w:ascii="Times New Roman" w:hAnsi="Times New Roman" w:cs="Times New Roman"/>
                <w:color w:val="000000" w:themeColor="text1"/>
                <w:sz w:val="16"/>
                <w:szCs w:val="16"/>
              </w:rPr>
              <w:t>авиаприооррв</w:t>
            </w:r>
            <w:proofErr w:type="spellEnd"/>
            <w:r w:rsidRPr="006D2FB4">
              <w:rPr>
                <w:rFonts w:ascii="Times New Roman" w:hAnsi="Times New Roman" w:cs="Times New Roman"/>
                <w:color w:val="000000" w:themeColor="text1"/>
                <w:sz w:val="16"/>
                <w:szCs w:val="16"/>
              </w:rPr>
              <w:t>.</w:t>
            </w:r>
          </w:p>
        </w:tc>
      </w:tr>
      <w:tr w:rsidR="006D2FB4" w:rsidRPr="006D2FB4" w14:paraId="3E69BE94" w14:textId="77777777">
        <w:tc>
          <w:tcPr>
            <w:tcW w:w="567" w:type="dxa"/>
            <w:shd w:val="clear" w:color="auto" w:fill="FFFFFF"/>
          </w:tcPr>
          <w:p w14:paraId="6C90B2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9214" w:type="dxa"/>
            <w:shd w:val="clear" w:color="auto" w:fill="FFFFFF"/>
          </w:tcPr>
          <w:p w14:paraId="060D11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Проэктирование</w:t>
            </w:r>
            <w:proofErr w:type="spellEnd"/>
            <w:r w:rsidRPr="006D2FB4">
              <w:rPr>
                <w:rFonts w:ascii="Times New Roman" w:hAnsi="Times New Roman" w:cs="Times New Roman"/>
                <w:color w:val="000000" w:themeColor="text1"/>
                <w:sz w:val="16"/>
                <w:szCs w:val="16"/>
              </w:rPr>
              <w:t xml:space="preserve"> фотоустановки д-э</w:t>
            </w:r>
          </w:p>
        </w:tc>
      </w:tr>
      <w:tr w:rsidR="006D2FB4" w:rsidRPr="006D2FB4" w14:paraId="5477A4D9" w14:textId="77777777">
        <w:tc>
          <w:tcPr>
            <w:tcW w:w="567" w:type="dxa"/>
            <w:shd w:val="clear" w:color="auto" w:fill="FFFFFF"/>
          </w:tcPr>
          <w:p w14:paraId="79C107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9214" w:type="dxa"/>
            <w:shd w:val="clear" w:color="auto" w:fill="FFFFFF"/>
          </w:tcPr>
          <w:p w14:paraId="7D5C2E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Вычерчивание воздушной мот </w:t>
            </w:r>
            <w:proofErr w:type="spellStart"/>
            <w:r w:rsidRPr="006D2FB4">
              <w:rPr>
                <w:rFonts w:ascii="Times New Roman" w:hAnsi="Times New Roman" w:cs="Times New Roman"/>
                <w:color w:val="000000" w:themeColor="text1"/>
                <w:sz w:val="16"/>
                <w:szCs w:val="16"/>
              </w:rPr>
              <w:t>оциклетки</w:t>
            </w:r>
            <w:proofErr w:type="spellEnd"/>
            <w:r w:rsidRPr="006D2FB4">
              <w:rPr>
                <w:rFonts w:ascii="Times New Roman" w:hAnsi="Times New Roman" w:cs="Times New Roman"/>
                <w:color w:val="000000" w:themeColor="text1"/>
                <w:sz w:val="16"/>
                <w:szCs w:val="16"/>
              </w:rPr>
              <w:t xml:space="preserve"> фабзавуча.</w:t>
            </w:r>
          </w:p>
        </w:tc>
      </w:tr>
      <w:tr w:rsidR="006D2FB4" w:rsidRPr="006D2FB4" w14:paraId="310A819D" w14:textId="77777777">
        <w:tc>
          <w:tcPr>
            <w:tcW w:w="567" w:type="dxa"/>
            <w:shd w:val="clear" w:color="auto" w:fill="FFFFFF"/>
          </w:tcPr>
          <w:p w14:paraId="0CFBF8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w:t>
            </w:r>
          </w:p>
        </w:tc>
        <w:tc>
          <w:tcPr>
            <w:tcW w:w="9214" w:type="dxa"/>
            <w:shd w:val="clear" w:color="auto" w:fill="FFFFFF"/>
          </w:tcPr>
          <w:p w14:paraId="3973F8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Сделать эскиз самолета Б-э</w:t>
            </w:r>
          </w:p>
        </w:tc>
      </w:tr>
      <w:tr w:rsidR="006D2FB4" w:rsidRPr="006D2FB4" w14:paraId="0415CB35" w14:textId="77777777">
        <w:tc>
          <w:tcPr>
            <w:tcW w:w="567" w:type="dxa"/>
            <w:shd w:val="clear" w:color="auto" w:fill="FFFFFF"/>
          </w:tcPr>
          <w:p w14:paraId="7B1B28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w:t>
            </w:r>
          </w:p>
        </w:tc>
        <w:tc>
          <w:tcPr>
            <w:tcW w:w="9214" w:type="dxa"/>
            <w:shd w:val="clear" w:color="auto" w:fill="FFFFFF"/>
          </w:tcPr>
          <w:p w14:paraId="5BE891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Отремонтировать и приготовить к полёту самолет ДН4 с </w:t>
            </w:r>
            <w:proofErr w:type="spellStart"/>
            <w:r w:rsidRPr="006D2FB4">
              <w:rPr>
                <w:rFonts w:ascii="Times New Roman" w:hAnsi="Times New Roman" w:cs="Times New Roman"/>
                <w:color w:val="000000" w:themeColor="text1"/>
                <w:sz w:val="16"/>
                <w:szCs w:val="16"/>
              </w:rPr>
              <w:t>моторрм</w:t>
            </w:r>
            <w:proofErr w:type="spellEnd"/>
            <w:r w:rsidRPr="006D2FB4">
              <w:rPr>
                <w:rFonts w:ascii="Times New Roman" w:hAnsi="Times New Roman" w:cs="Times New Roman"/>
                <w:color w:val="000000" w:themeColor="text1"/>
                <w:sz w:val="16"/>
                <w:szCs w:val="16"/>
              </w:rPr>
              <w:t xml:space="preserve"> Фиат и с толстыми крыльями</w:t>
            </w:r>
          </w:p>
        </w:tc>
      </w:tr>
      <w:tr w:rsidR="006D2FB4" w:rsidRPr="006D2FB4" w14:paraId="1DEC0B70" w14:textId="77777777">
        <w:tc>
          <w:tcPr>
            <w:tcW w:w="567" w:type="dxa"/>
            <w:shd w:val="clear" w:color="auto" w:fill="FFFFFF"/>
          </w:tcPr>
          <w:p w14:paraId="532166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w:t>
            </w:r>
          </w:p>
        </w:tc>
        <w:tc>
          <w:tcPr>
            <w:tcW w:w="9214" w:type="dxa"/>
            <w:shd w:val="clear" w:color="auto" w:fill="FFFFFF"/>
          </w:tcPr>
          <w:p w14:paraId="436BE9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 опытного гидравлического амортизатора д/самолета Р-1с М-5 400</w:t>
            </w:r>
          </w:p>
        </w:tc>
      </w:tr>
      <w:tr w:rsidR="006D2FB4" w:rsidRPr="006D2FB4" w14:paraId="2430CE7B" w14:textId="77777777">
        <w:tc>
          <w:tcPr>
            <w:tcW w:w="567" w:type="dxa"/>
            <w:shd w:val="clear" w:color="auto" w:fill="FFFFFF"/>
          </w:tcPr>
          <w:p w14:paraId="037F7E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w:t>
            </w:r>
          </w:p>
        </w:tc>
        <w:tc>
          <w:tcPr>
            <w:tcW w:w="9214" w:type="dxa"/>
            <w:shd w:val="clear" w:color="auto" w:fill="FFFFFF"/>
          </w:tcPr>
          <w:p w14:paraId="4D17C6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Разные работы для производства</w:t>
            </w:r>
          </w:p>
        </w:tc>
      </w:tr>
      <w:tr w:rsidR="006D2FB4" w:rsidRPr="006D2FB4" w14:paraId="695A4738" w14:textId="77777777">
        <w:tblPrEx>
          <w:tblCellMar>
            <w:left w:w="40" w:type="dxa"/>
            <w:right w:w="40" w:type="dxa"/>
          </w:tblCellMar>
        </w:tblPrEx>
        <w:tc>
          <w:tcPr>
            <w:tcW w:w="567" w:type="dxa"/>
          </w:tcPr>
          <w:p w14:paraId="7F6DFB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25.</w:t>
            </w:r>
          </w:p>
        </w:tc>
        <w:tc>
          <w:tcPr>
            <w:tcW w:w="9214" w:type="dxa"/>
          </w:tcPr>
          <w:p w14:paraId="395768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проектирование металлического разведчика.</w:t>
            </w:r>
          </w:p>
        </w:tc>
      </w:tr>
      <w:tr w:rsidR="006D2FB4" w:rsidRPr="006D2FB4" w14:paraId="6A8CE1F4" w14:textId="77777777">
        <w:tblPrEx>
          <w:tblCellMar>
            <w:left w:w="40" w:type="dxa"/>
            <w:right w:w="40" w:type="dxa"/>
          </w:tblCellMar>
        </w:tblPrEx>
        <w:tc>
          <w:tcPr>
            <w:tcW w:w="567" w:type="dxa"/>
          </w:tcPr>
          <w:p w14:paraId="476B15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w:t>
            </w:r>
          </w:p>
        </w:tc>
        <w:tc>
          <w:tcPr>
            <w:tcW w:w="9214" w:type="dxa"/>
          </w:tcPr>
          <w:p w14:paraId="7220AC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проектирование тренировоч</w:t>
            </w:r>
            <w:r w:rsidRPr="006D2FB4">
              <w:rPr>
                <w:rFonts w:ascii="Times New Roman" w:hAnsi="Times New Roman" w:cs="Times New Roman"/>
                <w:color w:val="000000" w:themeColor="text1"/>
                <w:sz w:val="16"/>
                <w:szCs w:val="16"/>
              </w:rPr>
              <w:softHyphen/>
              <w:t xml:space="preserve">ного </w:t>
            </w:r>
            <w:proofErr w:type="spellStart"/>
            <w:r w:rsidRPr="006D2FB4">
              <w:rPr>
                <w:rFonts w:ascii="Times New Roman" w:hAnsi="Times New Roman" w:cs="Times New Roman"/>
                <w:color w:val="000000" w:themeColor="text1"/>
                <w:sz w:val="16"/>
                <w:szCs w:val="16"/>
              </w:rPr>
              <w:t>самоле</w:t>
            </w:r>
            <w:proofErr w:type="spellEnd"/>
            <w:r w:rsidRPr="006D2FB4">
              <w:rPr>
                <w:rFonts w:ascii="Times New Roman" w:hAnsi="Times New Roman" w:cs="Times New Roman"/>
                <w:color w:val="000000" w:themeColor="text1"/>
                <w:sz w:val="16"/>
                <w:szCs w:val="16"/>
              </w:rPr>
              <w:t xml:space="preserve"> та</w:t>
            </w:r>
          </w:p>
        </w:tc>
      </w:tr>
      <w:tr w:rsidR="006D2FB4" w:rsidRPr="006D2FB4" w14:paraId="5C409344" w14:textId="77777777">
        <w:tblPrEx>
          <w:tblCellMar>
            <w:left w:w="40" w:type="dxa"/>
            <w:right w:w="40" w:type="dxa"/>
          </w:tblCellMar>
        </w:tblPrEx>
        <w:tc>
          <w:tcPr>
            <w:tcW w:w="567" w:type="dxa"/>
          </w:tcPr>
          <w:p w14:paraId="39C532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c>
          <w:tcPr>
            <w:tcW w:w="9214" w:type="dxa"/>
          </w:tcPr>
          <w:p w14:paraId="5D31D8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проектирование электро-</w:t>
            </w:r>
            <w:proofErr w:type="spellStart"/>
            <w:r w:rsidRPr="006D2FB4">
              <w:rPr>
                <w:rFonts w:ascii="Times New Roman" w:hAnsi="Times New Roman" w:cs="Times New Roman"/>
                <w:color w:val="000000" w:themeColor="text1"/>
                <w:sz w:val="16"/>
                <w:szCs w:val="16"/>
              </w:rPr>
              <w:t>пневматиче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скои</w:t>
            </w:r>
            <w:proofErr w:type="spellEnd"/>
            <w:r w:rsidRPr="006D2FB4">
              <w:rPr>
                <w:rFonts w:ascii="Times New Roman" w:hAnsi="Times New Roman" w:cs="Times New Roman"/>
                <w:color w:val="000000" w:themeColor="text1"/>
                <w:sz w:val="16"/>
                <w:szCs w:val="16"/>
              </w:rPr>
              <w:t xml:space="preserve"> установки.</w:t>
            </w:r>
          </w:p>
        </w:tc>
      </w:tr>
      <w:tr w:rsidR="006D2FB4" w:rsidRPr="006D2FB4" w14:paraId="0D988408" w14:textId="77777777">
        <w:tblPrEx>
          <w:tblCellMar>
            <w:left w:w="40" w:type="dxa"/>
            <w:right w:w="40" w:type="dxa"/>
          </w:tblCellMar>
        </w:tblPrEx>
        <w:tc>
          <w:tcPr>
            <w:tcW w:w="567" w:type="dxa"/>
          </w:tcPr>
          <w:p w14:paraId="345E77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w:t>
            </w:r>
          </w:p>
        </w:tc>
        <w:tc>
          <w:tcPr>
            <w:tcW w:w="9214" w:type="dxa"/>
          </w:tcPr>
          <w:p w14:paraId="270889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проектирование бомбодержателя для мелких осколочных и химичес</w:t>
            </w:r>
            <w:r w:rsidRPr="006D2FB4">
              <w:rPr>
                <w:rFonts w:ascii="Times New Roman" w:hAnsi="Times New Roman" w:cs="Times New Roman"/>
                <w:color w:val="000000" w:themeColor="text1"/>
                <w:sz w:val="16"/>
                <w:szCs w:val="16"/>
              </w:rPr>
              <w:softHyphen/>
              <w:t>ких бомб.</w:t>
            </w:r>
          </w:p>
        </w:tc>
      </w:tr>
      <w:tr w:rsidR="006D2FB4" w:rsidRPr="006D2FB4" w14:paraId="50D03ADC" w14:textId="77777777">
        <w:tblPrEx>
          <w:tblCellMar>
            <w:left w:w="40" w:type="dxa"/>
            <w:right w:w="40" w:type="dxa"/>
          </w:tblCellMar>
        </w:tblPrEx>
        <w:tc>
          <w:tcPr>
            <w:tcW w:w="567" w:type="dxa"/>
          </w:tcPr>
          <w:p w14:paraId="2F0DEA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w:t>
            </w:r>
          </w:p>
        </w:tc>
        <w:tc>
          <w:tcPr>
            <w:tcW w:w="9214" w:type="dxa"/>
          </w:tcPr>
          <w:p w14:paraId="43DB58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Переконструирование</w:t>
            </w:r>
            <w:proofErr w:type="spellEnd"/>
            <w:r w:rsidRPr="006D2FB4">
              <w:rPr>
                <w:rFonts w:ascii="Times New Roman" w:hAnsi="Times New Roman" w:cs="Times New Roman"/>
                <w:color w:val="000000" w:themeColor="text1"/>
                <w:sz w:val="16"/>
                <w:szCs w:val="16"/>
              </w:rPr>
              <w:t xml:space="preserve"> пулеметной устано</w:t>
            </w:r>
            <w:r w:rsidRPr="006D2FB4">
              <w:rPr>
                <w:rFonts w:ascii="Times New Roman" w:hAnsi="Times New Roman" w:cs="Times New Roman"/>
                <w:color w:val="000000" w:themeColor="text1"/>
                <w:sz w:val="16"/>
                <w:szCs w:val="16"/>
              </w:rPr>
              <w:softHyphen/>
              <w:t>вки Д-3 под самолет Р-11 с С-Пума (П. У. Л. 7)</w:t>
            </w:r>
          </w:p>
        </w:tc>
      </w:tr>
      <w:tr w:rsidR="006D2FB4" w:rsidRPr="006D2FB4" w14:paraId="4E0DFC15" w14:textId="77777777">
        <w:tblPrEx>
          <w:tblCellMar>
            <w:left w:w="40" w:type="dxa"/>
            <w:right w:w="40" w:type="dxa"/>
          </w:tblCellMar>
        </w:tblPrEx>
        <w:tc>
          <w:tcPr>
            <w:tcW w:w="567" w:type="dxa"/>
          </w:tcPr>
          <w:p w14:paraId="5F6EDA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9214" w:type="dxa"/>
          </w:tcPr>
          <w:p w14:paraId="3AB1B2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испытание самолета Р-11 с мотором Майбах в полете</w:t>
            </w:r>
          </w:p>
        </w:tc>
      </w:tr>
      <w:tr w:rsidR="006D2FB4" w:rsidRPr="006D2FB4" w14:paraId="7C4A4D99" w14:textId="77777777">
        <w:tblPrEx>
          <w:tblCellMar>
            <w:left w:w="40" w:type="dxa"/>
            <w:right w:w="40" w:type="dxa"/>
          </w:tblCellMar>
        </w:tblPrEx>
        <w:tc>
          <w:tcPr>
            <w:tcW w:w="567" w:type="dxa"/>
          </w:tcPr>
          <w:p w14:paraId="098C9C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w:t>
            </w:r>
          </w:p>
        </w:tc>
        <w:tc>
          <w:tcPr>
            <w:tcW w:w="9214" w:type="dxa"/>
          </w:tcPr>
          <w:p w14:paraId="72532F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проектирование приспособления бомбовоза 2 БЛ-I (Б-1)</w:t>
            </w:r>
          </w:p>
        </w:tc>
      </w:tr>
      <w:tr w:rsidR="006D2FB4" w:rsidRPr="006D2FB4" w14:paraId="763907E6" w14:textId="77777777">
        <w:tblPrEx>
          <w:tblCellMar>
            <w:left w:w="40" w:type="dxa"/>
            <w:right w:w="40" w:type="dxa"/>
          </w:tblCellMar>
        </w:tblPrEx>
        <w:tc>
          <w:tcPr>
            <w:tcW w:w="567" w:type="dxa"/>
          </w:tcPr>
          <w:p w14:paraId="498FE2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w:t>
            </w:r>
          </w:p>
        </w:tc>
        <w:tc>
          <w:tcPr>
            <w:tcW w:w="9214" w:type="dxa"/>
          </w:tcPr>
          <w:p w14:paraId="2FEEC6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Производить светокопировальные работы по заданию Н.О.А. за их счет в течении мая месяца на их фанере вне всякой </w:t>
            </w:r>
            <w:proofErr w:type="spellStart"/>
            <w:r w:rsidRPr="006D2FB4">
              <w:rPr>
                <w:rFonts w:ascii="Times New Roman" w:hAnsi="Times New Roman" w:cs="Times New Roman"/>
                <w:color w:val="000000" w:themeColor="text1"/>
                <w:sz w:val="16"/>
                <w:szCs w:val="16"/>
              </w:rPr>
              <w:t>очере</w:t>
            </w:r>
            <w:proofErr w:type="spellEnd"/>
            <w:r w:rsidRPr="006D2FB4">
              <w:rPr>
                <w:rFonts w:ascii="Times New Roman" w:hAnsi="Times New Roman" w:cs="Times New Roman"/>
                <w:color w:val="000000" w:themeColor="text1"/>
                <w:sz w:val="16"/>
                <w:szCs w:val="16"/>
              </w:rPr>
              <w:t xml:space="preserve"> ди.</w:t>
            </w:r>
          </w:p>
        </w:tc>
      </w:tr>
      <w:tr w:rsidR="006D2FB4" w:rsidRPr="006D2FB4" w14:paraId="2A26C7C1" w14:textId="77777777">
        <w:tblPrEx>
          <w:tblCellMar>
            <w:left w:w="40" w:type="dxa"/>
            <w:right w:w="40" w:type="dxa"/>
          </w:tblCellMar>
        </w:tblPrEx>
        <w:tc>
          <w:tcPr>
            <w:tcW w:w="567" w:type="dxa"/>
          </w:tcPr>
          <w:p w14:paraId="04F103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c>
          <w:tcPr>
            <w:tcW w:w="9214" w:type="dxa"/>
          </w:tcPr>
          <w:p w14:paraId="2D261C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проектирование усиления моторной установки самолета Фоккер Д-Х1</w:t>
            </w:r>
          </w:p>
        </w:tc>
      </w:tr>
      <w:tr w:rsidR="006D2FB4" w:rsidRPr="006D2FB4" w14:paraId="7BC9F4D9" w14:textId="77777777">
        <w:tblPrEx>
          <w:tblCellMar>
            <w:left w:w="40" w:type="dxa"/>
            <w:right w:w="40" w:type="dxa"/>
          </w:tblCellMar>
        </w:tblPrEx>
        <w:tc>
          <w:tcPr>
            <w:tcW w:w="567" w:type="dxa"/>
          </w:tcPr>
          <w:p w14:paraId="2CCA05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w:t>
            </w:r>
          </w:p>
        </w:tc>
        <w:tc>
          <w:tcPr>
            <w:tcW w:w="9214" w:type="dxa"/>
          </w:tcPr>
          <w:p w14:paraId="5D4A05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Изготовить чертеж, приспособления для массовой поверки тахометров.</w:t>
            </w:r>
          </w:p>
        </w:tc>
      </w:tr>
      <w:tr w:rsidR="006D2FB4" w:rsidRPr="006D2FB4" w14:paraId="46D362AC" w14:textId="77777777">
        <w:tblPrEx>
          <w:tblCellMar>
            <w:left w:w="40" w:type="dxa"/>
            <w:right w:w="40" w:type="dxa"/>
          </w:tblCellMar>
        </w:tblPrEx>
        <w:tc>
          <w:tcPr>
            <w:tcW w:w="567" w:type="dxa"/>
          </w:tcPr>
          <w:p w14:paraId="0DC331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w:t>
            </w:r>
          </w:p>
        </w:tc>
        <w:tc>
          <w:tcPr>
            <w:tcW w:w="9214" w:type="dxa"/>
          </w:tcPr>
          <w:p w14:paraId="146020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Изготовить барограммы для стационарных барографов</w:t>
            </w:r>
          </w:p>
        </w:tc>
      </w:tr>
      <w:tr w:rsidR="006D2FB4" w:rsidRPr="006D2FB4" w14:paraId="4F1456F1" w14:textId="77777777">
        <w:tblPrEx>
          <w:tblCellMar>
            <w:left w:w="40" w:type="dxa"/>
            <w:right w:w="40" w:type="dxa"/>
          </w:tblCellMar>
        </w:tblPrEx>
        <w:tc>
          <w:tcPr>
            <w:tcW w:w="567" w:type="dxa"/>
          </w:tcPr>
          <w:p w14:paraId="367D2C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w:t>
            </w:r>
          </w:p>
        </w:tc>
        <w:tc>
          <w:tcPr>
            <w:tcW w:w="9214" w:type="dxa"/>
          </w:tcPr>
          <w:p w14:paraId="7B282B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Проектирование пулеметной установки под самолет Р-1 с мотором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ПУЛ 8</w:t>
            </w:r>
          </w:p>
        </w:tc>
      </w:tr>
      <w:tr w:rsidR="006D2FB4" w:rsidRPr="006D2FB4" w14:paraId="731CC0C3" w14:textId="77777777">
        <w:tblPrEx>
          <w:tblCellMar>
            <w:left w:w="40" w:type="dxa"/>
            <w:right w:w="40" w:type="dxa"/>
          </w:tblCellMar>
        </w:tblPrEx>
        <w:tc>
          <w:tcPr>
            <w:tcW w:w="567" w:type="dxa"/>
          </w:tcPr>
          <w:p w14:paraId="5A5832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w:t>
            </w:r>
          </w:p>
        </w:tc>
        <w:tc>
          <w:tcPr>
            <w:tcW w:w="9214" w:type="dxa"/>
          </w:tcPr>
          <w:p w14:paraId="049214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Произвести полные заводские испытания самолета Р-1 с мот.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-Дитрих № 2650</w:t>
            </w:r>
          </w:p>
        </w:tc>
      </w:tr>
      <w:tr w:rsidR="006D2FB4" w:rsidRPr="006D2FB4" w14:paraId="26385E54" w14:textId="77777777">
        <w:tblPrEx>
          <w:tblCellMar>
            <w:left w:w="40" w:type="dxa"/>
            <w:right w:w="40" w:type="dxa"/>
          </w:tblCellMar>
        </w:tblPrEx>
        <w:tc>
          <w:tcPr>
            <w:tcW w:w="567" w:type="dxa"/>
          </w:tcPr>
          <w:p w14:paraId="311BDE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c>
          <w:tcPr>
            <w:tcW w:w="9214" w:type="dxa"/>
          </w:tcPr>
          <w:p w14:paraId="15317A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проектирование улучшенного одноместного истребителя И.Л.4.</w:t>
            </w:r>
          </w:p>
        </w:tc>
      </w:tr>
      <w:tr w:rsidR="006D2FB4" w:rsidRPr="006D2FB4" w14:paraId="09D0D068" w14:textId="77777777">
        <w:tblPrEx>
          <w:tblCellMar>
            <w:left w:w="40" w:type="dxa"/>
            <w:right w:w="40" w:type="dxa"/>
          </w:tblCellMar>
        </w:tblPrEx>
        <w:tc>
          <w:tcPr>
            <w:tcW w:w="567" w:type="dxa"/>
          </w:tcPr>
          <w:p w14:paraId="5B8778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w:t>
            </w:r>
          </w:p>
        </w:tc>
        <w:tc>
          <w:tcPr>
            <w:tcW w:w="9214" w:type="dxa"/>
          </w:tcPr>
          <w:p w14:paraId="773365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Производить проектирование самолета ти</w:t>
            </w:r>
            <w:r w:rsidRPr="006D2FB4">
              <w:rPr>
                <w:rFonts w:ascii="Times New Roman" w:hAnsi="Times New Roman" w:cs="Times New Roman"/>
                <w:color w:val="000000" w:themeColor="text1"/>
                <w:sz w:val="16"/>
                <w:szCs w:val="16"/>
              </w:rPr>
              <w:softHyphen/>
              <w:t>па "Боевик" О.Л.1.</w:t>
            </w:r>
          </w:p>
        </w:tc>
      </w:tr>
      <w:tr w:rsidR="006D2FB4" w:rsidRPr="006D2FB4" w14:paraId="7A0A6C00" w14:textId="77777777">
        <w:tblPrEx>
          <w:tblCellMar>
            <w:left w:w="40" w:type="dxa"/>
            <w:right w:w="40" w:type="dxa"/>
          </w:tblCellMar>
        </w:tblPrEx>
        <w:tc>
          <w:tcPr>
            <w:tcW w:w="567" w:type="dxa"/>
          </w:tcPr>
          <w:p w14:paraId="2AD7D3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214" w:type="dxa"/>
          </w:tcPr>
          <w:p w14:paraId="34DC14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Изготовление чертежей прибора для измерения углов скоса, упреждений и путевой скорости.</w:t>
            </w:r>
          </w:p>
        </w:tc>
      </w:tr>
      <w:tr w:rsidR="006D2FB4" w:rsidRPr="006D2FB4" w14:paraId="793CB24A" w14:textId="77777777">
        <w:tblPrEx>
          <w:tblCellMar>
            <w:left w:w="40" w:type="dxa"/>
            <w:right w:w="40" w:type="dxa"/>
          </w:tblCellMar>
        </w:tblPrEx>
        <w:tc>
          <w:tcPr>
            <w:tcW w:w="567" w:type="dxa"/>
          </w:tcPr>
          <w:p w14:paraId="7CDE3A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41. </w:t>
            </w:r>
          </w:p>
        </w:tc>
        <w:tc>
          <w:tcPr>
            <w:tcW w:w="9214" w:type="dxa"/>
          </w:tcPr>
          <w:p w14:paraId="74764B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Вычерчивание циферблата для контрольного счетчика-тахометра</w:t>
            </w:r>
          </w:p>
        </w:tc>
      </w:tr>
      <w:tr w:rsidR="00671EA8" w:rsidRPr="006D2FB4" w14:paraId="3B0D7843" w14:textId="77777777">
        <w:tblPrEx>
          <w:tblCellMar>
            <w:left w:w="40" w:type="dxa"/>
            <w:right w:w="40" w:type="dxa"/>
          </w:tblCellMar>
        </w:tblPrEx>
        <w:tc>
          <w:tcPr>
            <w:tcW w:w="567" w:type="dxa"/>
            <w:tcBorders>
              <w:bottom w:val="single" w:sz="12" w:space="0" w:color="auto"/>
            </w:tcBorders>
          </w:tcPr>
          <w:p w14:paraId="2890B3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w:t>
            </w:r>
          </w:p>
        </w:tc>
        <w:tc>
          <w:tcPr>
            <w:tcW w:w="9214" w:type="dxa"/>
            <w:tcBorders>
              <w:bottom w:val="single" w:sz="12" w:space="0" w:color="auto"/>
            </w:tcBorders>
          </w:tcPr>
          <w:p w14:paraId="525251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Производить изыскание по проектировании поплавков для разве </w:t>
            </w:r>
            <w:proofErr w:type="spellStart"/>
            <w:r w:rsidRPr="006D2FB4">
              <w:rPr>
                <w:rFonts w:ascii="Times New Roman" w:hAnsi="Times New Roman" w:cs="Times New Roman"/>
                <w:color w:val="000000" w:themeColor="text1"/>
                <w:sz w:val="16"/>
                <w:szCs w:val="16"/>
              </w:rPr>
              <w:t>довательного</w:t>
            </w:r>
            <w:proofErr w:type="spellEnd"/>
            <w:r w:rsidRPr="006D2FB4">
              <w:rPr>
                <w:rFonts w:ascii="Times New Roman" w:hAnsi="Times New Roman" w:cs="Times New Roman"/>
                <w:color w:val="000000" w:themeColor="text1"/>
                <w:sz w:val="16"/>
                <w:szCs w:val="16"/>
              </w:rPr>
              <w:t xml:space="preserve"> самолета (2208,50).</w:t>
            </w:r>
          </w:p>
        </w:tc>
      </w:tr>
    </w:tbl>
    <w:p w14:paraId="0ECB77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AA0A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августа 1925 в Харькове при опробовании после текущего ремонта потерпела серьезную аварию «Комета II» с бортовым обозначением RRUAF (пилот Шурыгин). Сразу после взлета на высоте 10 м при попытке выполнить разворот самолет скользнул «на правое крыло, ударился этим крылом в землю, затем удар перешел на левую плоскость и нос». Летчик отделался царапинами и небольшими ушибами, а вот машина получила тяжелые повреждения: передняя часть фюзеляжа до пилотского сиденья оказалась смята, а до самого стабилизатора имелись значительные деформации и трещины, пострадали обе консоли, были полностью сломаны шасси и винт. Причиной аварии стала, халатность немецкого механика Фишера, который при сборке! перепутал соединение на штурвале тросов управления элеронами (11913).</w:t>
      </w:r>
    </w:p>
    <w:p w14:paraId="4C71B6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67EB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Другие оборотные отрасли:</w:t>
      </w:r>
    </w:p>
    <w:p w14:paraId="4AB3AB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9D673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августа 1925 г. был подготовлен Отзыв зам. председателя Реввоенсовета СССР И. С.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на доклад академика В. Н. Ипатьева председателю ВСНХ СССР Ф. Э. Дзержинскому о сотрудничестве с Германией по созданию в СССР военно-химического производства</w:t>
      </w:r>
    </w:p>
    <w:p w14:paraId="6323FE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 По вопросам, затронутым в докладе академика Ипатьева, следует сказать следующее:</w:t>
      </w:r>
    </w:p>
    <w:p w14:paraId="76E8FA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Переговоры об азоте с германскими промышленниками.</w:t>
      </w:r>
    </w:p>
    <w:p w14:paraId="62D56E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Каро, с которым были начаты переговоры, согласился вести таковые с нами, главным образом, под давлением военных кругов. Поэтому утверждение т. Ипатьева, что Каро отка</w:t>
      </w:r>
      <w:r w:rsidRPr="006D2FB4">
        <w:rPr>
          <w:rFonts w:ascii="Times New Roman" w:hAnsi="Times New Roman" w:cs="Times New Roman"/>
          <w:color w:val="000000" w:themeColor="text1"/>
          <w:sz w:val="16"/>
          <w:szCs w:val="16"/>
        </w:rPr>
        <w:softHyphen/>
        <w:t>зался от непосредственного заключения договора, боясь, что в этом деле замешано германс</w:t>
      </w:r>
      <w:r w:rsidRPr="006D2FB4">
        <w:rPr>
          <w:rFonts w:ascii="Times New Roman" w:hAnsi="Times New Roman" w:cs="Times New Roman"/>
          <w:color w:val="000000" w:themeColor="text1"/>
          <w:sz w:val="16"/>
          <w:szCs w:val="16"/>
        </w:rPr>
        <w:softHyphen/>
        <w:t>кое военное министерство, не совсем верно.</w:t>
      </w:r>
    </w:p>
    <w:p w14:paraId="31048F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Фирма “</w:t>
      </w:r>
      <w:proofErr w:type="spellStart"/>
      <w:r w:rsidRPr="006D2FB4">
        <w:rPr>
          <w:rFonts w:ascii="Times New Roman" w:hAnsi="Times New Roman" w:cs="Times New Roman"/>
          <w:color w:val="000000" w:themeColor="text1"/>
          <w:sz w:val="16"/>
          <w:szCs w:val="16"/>
        </w:rPr>
        <w:t>Бамаг</w:t>
      </w:r>
      <w:proofErr w:type="spellEnd"/>
      <w:r w:rsidRPr="006D2FB4">
        <w:rPr>
          <w:rFonts w:ascii="Times New Roman" w:hAnsi="Times New Roman" w:cs="Times New Roman"/>
          <w:color w:val="000000" w:themeColor="text1"/>
          <w:sz w:val="16"/>
          <w:szCs w:val="16"/>
        </w:rPr>
        <w:t>” сделала предложение по непомерно высоким ценам.</w:t>
      </w:r>
    </w:p>
    <w:p w14:paraId="170ED1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приемлемости условий германских фирм можно будет иметь окончательное сужде</w:t>
      </w:r>
      <w:r w:rsidRPr="006D2FB4">
        <w:rPr>
          <w:rFonts w:ascii="Times New Roman" w:hAnsi="Times New Roman" w:cs="Times New Roman"/>
          <w:color w:val="000000" w:themeColor="text1"/>
          <w:sz w:val="16"/>
          <w:szCs w:val="16"/>
        </w:rPr>
        <w:softHyphen/>
        <w:t xml:space="preserve">ние только по получении материалов и заключения Гальперина, Мозера и </w:t>
      </w:r>
      <w:proofErr w:type="spellStart"/>
      <w:r w:rsidRPr="006D2FB4">
        <w:rPr>
          <w:rFonts w:ascii="Times New Roman" w:hAnsi="Times New Roman" w:cs="Times New Roman"/>
          <w:color w:val="000000" w:themeColor="text1"/>
          <w:sz w:val="16"/>
          <w:szCs w:val="16"/>
        </w:rPr>
        <w:t>Камзолкина</w:t>
      </w:r>
      <w:proofErr w:type="spellEnd"/>
      <w:r w:rsidRPr="006D2FB4">
        <w:rPr>
          <w:rFonts w:ascii="Times New Roman" w:hAnsi="Times New Roman" w:cs="Times New Roman"/>
          <w:color w:val="000000" w:themeColor="text1"/>
          <w:sz w:val="16"/>
          <w:szCs w:val="16"/>
        </w:rPr>
        <w:t>.</w:t>
      </w:r>
    </w:p>
    <w:p w14:paraId="2E7B42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Производство боевых газов.</w:t>
      </w:r>
    </w:p>
    <w:p w14:paraId="49C446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высказанному т. Ипатьевым присоединяюсь целиком. С установкой производства в Иващенкове обстоит неблагополучно. Вина лежит на немецкой стороне, которая передала установку аппаратуры фирме </w:t>
      </w:r>
      <w:proofErr w:type="spellStart"/>
      <w:r w:rsidRPr="006D2FB4">
        <w:rPr>
          <w:rFonts w:ascii="Times New Roman" w:hAnsi="Times New Roman" w:cs="Times New Roman"/>
          <w:color w:val="000000" w:themeColor="text1"/>
          <w:sz w:val="16"/>
          <w:szCs w:val="16"/>
        </w:rPr>
        <w:t>Штольценберг</w:t>
      </w:r>
      <w:proofErr w:type="spellEnd"/>
      <w:r w:rsidRPr="006D2FB4">
        <w:rPr>
          <w:rFonts w:ascii="Times New Roman" w:hAnsi="Times New Roman" w:cs="Times New Roman"/>
          <w:color w:val="000000" w:themeColor="text1"/>
          <w:sz w:val="16"/>
          <w:szCs w:val="16"/>
        </w:rPr>
        <w:t>, не внушающей должного доверия. Мы не име</w:t>
      </w:r>
      <w:r w:rsidRPr="006D2FB4">
        <w:rPr>
          <w:rFonts w:ascii="Times New Roman" w:hAnsi="Times New Roman" w:cs="Times New Roman"/>
          <w:color w:val="000000" w:themeColor="text1"/>
          <w:sz w:val="16"/>
          <w:szCs w:val="16"/>
        </w:rPr>
        <w:softHyphen/>
        <w:t>ем твердых гарантий, что производство ОВ будет начато в установленные сроки (последние), и что оно будет работать без перебоев. В связи с этим Комиссия по особым заказам постано</w:t>
      </w:r>
      <w:r w:rsidRPr="006D2FB4">
        <w:rPr>
          <w:rFonts w:ascii="Times New Roman" w:hAnsi="Times New Roman" w:cs="Times New Roman"/>
          <w:color w:val="000000" w:themeColor="text1"/>
          <w:sz w:val="16"/>
          <w:szCs w:val="16"/>
        </w:rPr>
        <w:softHyphen/>
        <w:t>вила признать необходимым организовать второй завод, самостоятельно от заводов в Иващенкове. Осуществление этого вопроса необходимо будет заинтересованным ведомствам де</w:t>
      </w:r>
      <w:r w:rsidRPr="006D2FB4">
        <w:rPr>
          <w:rFonts w:ascii="Times New Roman" w:hAnsi="Times New Roman" w:cs="Times New Roman"/>
          <w:color w:val="000000" w:themeColor="text1"/>
          <w:sz w:val="16"/>
          <w:szCs w:val="16"/>
        </w:rPr>
        <w:softHyphen/>
        <w:t>тально обсудить, составить проекты и сметные предположения и войти с ними в соответству</w:t>
      </w:r>
      <w:r w:rsidRPr="006D2FB4">
        <w:rPr>
          <w:rFonts w:ascii="Times New Roman" w:hAnsi="Times New Roman" w:cs="Times New Roman"/>
          <w:color w:val="000000" w:themeColor="text1"/>
          <w:sz w:val="16"/>
          <w:szCs w:val="16"/>
        </w:rPr>
        <w:softHyphen/>
        <w:t>ющие инстанции.</w:t>
      </w:r>
    </w:p>
    <w:p w14:paraId="09CEE8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 системе Казале.</w:t>
      </w:r>
    </w:p>
    <w:p w14:paraId="61AF62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вышеуказанной системе Казале по линии </w:t>
      </w:r>
      <w:proofErr w:type="spellStart"/>
      <w:r w:rsidRPr="006D2FB4">
        <w:rPr>
          <w:rFonts w:ascii="Times New Roman" w:hAnsi="Times New Roman" w:cs="Times New Roman"/>
          <w:color w:val="000000" w:themeColor="text1"/>
          <w:sz w:val="16"/>
          <w:szCs w:val="16"/>
        </w:rPr>
        <w:t>Разведупра</w:t>
      </w:r>
      <w:proofErr w:type="spellEnd"/>
      <w:r w:rsidRPr="006D2FB4">
        <w:rPr>
          <w:rFonts w:ascii="Times New Roman" w:hAnsi="Times New Roman" w:cs="Times New Roman"/>
          <w:color w:val="000000" w:themeColor="text1"/>
          <w:sz w:val="16"/>
          <w:szCs w:val="16"/>
        </w:rPr>
        <w:t xml:space="preserve"> было сообщено уже два года то</w:t>
      </w:r>
      <w:r w:rsidRPr="006D2FB4">
        <w:rPr>
          <w:rFonts w:ascii="Times New Roman" w:hAnsi="Times New Roman" w:cs="Times New Roman"/>
          <w:color w:val="000000" w:themeColor="text1"/>
          <w:sz w:val="16"/>
          <w:szCs w:val="16"/>
        </w:rPr>
        <w:softHyphen/>
        <w:t>му назад. Однако нашими специалистами еще этой зимой было вынесено решение, что в первую очередь должно быть организовано производство брома, мышьяка и фосфора, а с азотом можно погодить.</w:t>
      </w:r>
    </w:p>
    <w:p w14:paraId="205AA8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Было бы целесообразным отпустить необходимые средства для параллельной установ</w:t>
      </w:r>
      <w:r w:rsidRPr="006D2FB4">
        <w:rPr>
          <w:rFonts w:ascii="Times New Roman" w:hAnsi="Times New Roman" w:cs="Times New Roman"/>
          <w:color w:val="000000" w:themeColor="text1"/>
          <w:sz w:val="16"/>
          <w:szCs w:val="16"/>
        </w:rPr>
        <w:softHyphen/>
        <w:t xml:space="preserve">ки у нас небольшого производства азота по методу </w:t>
      </w:r>
      <w:proofErr w:type="spellStart"/>
      <w:r w:rsidRPr="006D2FB4">
        <w:rPr>
          <w:rFonts w:ascii="Times New Roman" w:hAnsi="Times New Roman" w:cs="Times New Roman"/>
          <w:color w:val="000000" w:themeColor="text1"/>
          <w:sz w:val="16"/>
          <w:szCs w:val="16"/>
        </w:rPr>
        <w:t>Фаузера</w:t>
      </w:r>
      <w:proofErr w:type="spellEnd"/>
      <w:r w:rsidRPr="006D2FB4">
        <w:rPr>
          <w:rFonts w:ascii="Times New Roman" w:hAnsi="Times New Roman" w:cs="Times New Roman"/>
          <w:color w:val="000000" w:themeColor="text1"/>
          <w:sz w:val="16"/>
          <w:szCs w:val="16"/>
        </w:rPr>
        <w:t>. Эта фирма, конкурирующая с Казале, имеет свои преимущества и крупную финансовую поддержку. После этого мы смог</w:t>
      </w:r>
      <w:r w:rsidRPr="006D2FB4">
        <w:rPr>
          <w:rFonts w:ascii="Times New Roman" w:hAnsi="Times New Roman" w:cs="Times New Roman"/>
          <w:color w:val="000000" w:themeColor="text1"/>
          <w:sz w:val="16"/>
          <w:szCs w:val="16"/>
        </w:rPr>
        <w:softHyphen/>
        <w:t>ли бы оценить недостатки и преимущества каждого из них и выработать свой собственный, наиболее совершенный метод производства.</w:t>
      </w:r>
    </w:p>
    <w:p w14:paraId="510679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с организацией при начальнике снабжений Военно-химического управления во главе с т. Фишман разрешение и осуществление всех этих вопросов будет более успешно, не</w:t>
      </w:r>
      <w:r w:rsidRPr="006D2FB4">
        <w:rPr>
          <w:rFonts w:ascii="Times New Roman" w:hAnsi="Times New Roman" w:cs="Times New Roman"/>
          <w:color w:val="000000" w:themeColor="text1"/>
          <w:sz w:val="16"/>
          <w:szCs w:val="16"/>
        </w:rPr>
        <w:softHyphen/>
        <w:t>жели до сих пор.</w:t>
      </w:r>
    </w:p>
    <w:p w14:paraId="006281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коммунистическим] приветом, </w:t>
      </w:r>
      <w:proofErr w:type="spellStart"/>
      <w:r w:rsidRPr="006D2FB4">
        <w:rPr>
          <w:rFonts w:ascii="Times New Roman" w:hAnsi="Times New Roman" w:cs="Times New Roman"/>
          <w:color w:val="000000" w:themeColor="text1"/>
          <w:sz w:val="16"/>
          <w:szCs w:val="16"/>
        </w:rPr>
        <w:t>Уншлихт</w:t>
      </w:r>
      <w:proofErr w:type="spellEnd"/>
    </w:p>
    <w:p w14:paraId="5E0ACA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Оп. 2. Д. 203. Л. 6-7,9-9 об. Подлинники (10711,494).</w:t>
      </w:r>
    </w:p>
    <w:p w14:paraId="5F0082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194D7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18-го августа 1925 состоялся старт грузовых и легковых автомобилей, а мотоциклов - 22 августа 1925. Все участвовавшие в пробеге виды транспорта финишировали в Москве: грузовики - 28 августа, легковые - 10 сентября, мотоциклы - 30 сентября. Автомобильный пробег 1925 г. - первый Всесоюзный испытательный автомобильный и мотоциклетный пробег. В соревнованиях участвовали 75 автомобилей, 28 мотоциклов и 6 автомобилей вне конкурса. Это были преимущественно зарубежные марки. Среди участни</w:t>
      </w:r>
      <w:r w:rsidRPr="006D2FB4">
        <w:rPr>
          <w:rFonts w:ascii="Times New Roman" w:hAnsi="Times New Roman" w:cs="Times New Roman"/>
          <w:color w:val="000000" w:themeColor="text1"/>
          <w:sz w:val="16"/>
          <w:szCs w:val="16"/>
        </w:rPr>
        <w:softHyphen/>
        <w:t>ков пробега примерно половина - иностранные водители. Маршрут грузовых автомобилей: Ленинград - Москва - Курск - Москва (1724 км); легковых: Ленинград - Москва - Тиф</w:t>
      </w:r>
      <w:r w:rsidRPr="006D2FB4">
        <w:rPr>
          <w:rFonts w:ascii="Times New Roman" w:hAnsi="Times New Roman" w:cs="Times New Roman"/>
          <w:color w:val="000000" w:themeColor="text1"/>
          <w:sz w:val="16"/>
          <w:szCs w:val="16"/>
        </w:rPr>
        <w:softHyphen/>
        <w:t>лис- Москва (4984 км); мотоциклов: Москва - Харьков- Москва (1456 км) (10711,666).</w:t>
      </w:r>
    </w:p>
    <w:p w14:paraId="361209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0EBD1BD"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августа 1925 в Ленинграде состоялся старт грузовых и легковых автомобилей состоялся, а мотоциклов - 22 августа в Москве. Все участвовавшие в пробеге финишировали в Москве: грузовики - 28 августа, легковые -10 сентября, мото</w:t>
      </w:r>
      <w:r w:rsidRPr="006D2FB4">
        <w:rPr>
          <w:rFonts w:ascii="Times New Roman" w:hAnsi="Times New Roman" w:cs="Times New Roman"/>
          <w:color w:val="000000" w:themeColor="text1"/>
          <w:sz w:val="16"/>
          <w:szCs w:val="16"/>
        </w:rPr>
        <w:softHyphen/>
        <w:t>циклы - 30 сентября.</w:t>
      </w:r>
    </w:p>
    <w:p w14:paraId="61DA0724"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пробеге участвовало 118 автомобилей с двигателями рабочим объемом от 1,06 до 6,24 л, из них 75 легковых и 28 мотоциклов. Легковые машины были разделены в колонны: в первой - 14, во вто</w:t>
      </w:r>
      <w:r w:rsidRPr="006D2FB4">
        <w:rPr>
          <w:rFonts w:ascii="Times New Roman" w:hAnsi="Times New Roman" w:cs="Times New Roman"/>
          <w:color w:val="000000" w:themeColor="text1"/>
          <w:sz w:val="16"/>
          <w:szCs w:val="16"/>
        </w:rPr>
        <w:softHyphen/>
        <w:t xml:space="preserve">рой - 19, в третьей - 14 автомобилей. Всего </w:t>
      </w:r>
      <w:proofErr w:type="spellStart"/>
      <w:r w:rsidRPr="006D2FB4">
        <w:rPr>
          <w:rFonts w:ascii="Times New Roman" w:hAnsi="Times New Roman" w:cs="Times New Roman"/>
          <w:color w:val="000000" w:themeColor="text1"/>
          <w:sz w:val="16"/>
          <w:szCs w:val="16"/>
        </w:rPr>
        <w:t>пробегпродолжался</w:t>
      </w:r>
      <w:proofErr w:type="spellEnd"/>
      <w:r w:rsidRPr="006D2FB4">
        <w:rPr>
          <w:rFonts w:ascii="Times New Roman" w:hAnsi="Times New Roman" w:cs="Times New Roman"/>
          <w:color w:val="000000" w:themeColor="text1"/>
          <w:sz w:val="16"/>
          <w:szCs w:val="16"/>
        </w:rPr>
        <w:t xml:space="preserve"> 24 дня, из них 19 - в пути. Грузовики были в пути 10 дней, мотоциклы - 7 (в том числе по 1 дню отдыха).</w:t>
      </w:r>
    </w:p>
    <w:p w14:paraId="0450D4DC"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43 грузовиков, принимавших участие в пробе</w:t>
      </w:r>
      <w:r w:rsidRPr="006D2FB4">
        <w:rPr>
          <w:rFonts w:ascii="Times New Roman" w:hAnsi="Times New Roman" w:cs="Times New Roman"/>
          <w:color w:val="000000" w:themeColor="text1"/>
          <w:sz w:val="16"/>
          <w:szCs w:val="16"/>
        </w:rPr>
        <w:softHyphen/>
        <w:t xml:space="preserve">ге, было 4 автобуса: 2 Фиата и </w:t>
      </w:r>
      <w:proofErr w:type="spellStart"/>
      <w:r w:rsidRPr="006D2FB4">
        <w:rPr>
          <w:rFonts w:ascii="Times New Roman" w:hAnsi="Times New Roman" w:cs="Times New Roman"/>
          <w:color w:val="000000" w:themeColor="text1"/>
          <w:sz w:val="16"/>
          <w:szCs w:val="16"/>
        </w:rPr>
        <w:t>Магирус</w:t>
      </w:r>
      <w:proofErr w:type="spellEnd"/>
      <w:r w:rsidRPr="006D2FB4">
        <w:rPr>
          <w:rFonts w:ascii="Times New Roman" w:hAnsi="Times New Roman" w:cs="Times New Roman"/>
          <w:color w:val="000000" w:themeColor="text1"/>
          <w:sz w:val="16"/>
          <w:szCs w:val="16"/>
        </w:rPr>
        <w:t xml:space="preserve">, имевшие 15 посадочных мест, а также 28-местный </w:t>
      </w:r>
      <w:proofErr w:type="spellStart"/>
      <w:r w:rsidRPr="006D2FB4">
        <w:rPr>
          <w:rFonts w:ascii="Times New Roman" w:hAnsi="Times New Roman" w:cs="Times New Roman"/>
          <w:color w:val="000000" w:themeColor="text1"/>
          <w:sz w:val="16"/>
          <w:szCs w:val="16"/>
        </w:rPr>
        <w:t>Маннесманн-Мулаг</w:t>
      </w:r>
      <w:proofErr w:type="spellEnd"/>
      <w:r w:rsidRPr="006D2FB4">
        <w:rPr>
          <w:rFonts w:ascii="Times New Roman" w:hAnsi="Times New Roman" w:cs="Times New Roman"/>
          <w:color w:val="000000" w:themeColor="text1"/>
          <w:sz w:val="16"/>
          <w:szCs w:val="16"/>
        </w:rPr>
        <w:t>.</w:t>
      </w:r>
    </w:p>
    <w:p w14:paraId="2C02BB2A"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Два полуторатонных грузовика АМО, принимав</w:t>
      </w:r>
      <w:r w:rsidRPr="006D2FB4">
        <w:rPr>
          <w:rFonts w:ascii="Times New Roman" w:hAnsi="Times New Roman" w:cs="Times New Roman"/>
          <w:color w:val="000000" w:themeColor="text1"/>
          <w:sz w:val="16"/>
          <w:szCs w:val="16"/>
        </w:rPr>
        <w:softHyphen/>
        <w:t>ших участие в пробеге, шли вне конкурса.</w:t>
      </w:r>
    </w:p>
    <w:p w14:paraId="7FD2F96B"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Всесоюзный испытательный авто</w:t>
      </w:r>
      <w:r w:rsidRPr="006D2FB4">
        <w:rPr>
          <w:rFonts w:ascii="Times New Roman" w:hAnsi="Times New Roman" w:cs="Times New Roman"/>
          <w:color w:val="000000" w:themeColor="text1"/>
          <w:sz w:val="16"/>
          <w:szCs w:val="16"/>
        </w:rPr>
        <w:softHyphen/>
        <w:t>мобильный и мотоциклетный пробег был организован с целью всестороннего изучения конструкций машин разных фирм, а также выявления их пригод</w:t>
      </w:r>
      <w:r w:rsidRPr="006D2FB4">
        <w:rPr>
          <w:rFonts w:ascii="Times New Roman" w:hAnsi="Times New Roman" w:cs="Times New Roman"/>
          <w:color w:val="000000" w:themeColor="text1"/>
          <w:sz w:val="16"/>
          <w:szCs w:val="16"/>
        </w:rPr>
        <w:softHyphen/>
        <w:t>ности для работы в условиях русских дорог. В пробе</w:t>
      </w:r>
      <w:r w:rsidRPr="006D2FB4">
        <w:rPr>
          <w:rFonts w:ascii="Times New Roman" w:hAnsi="Times New Roman" w:cs="Times New Roman"/>
          <w:color w:val="000000" w:themeColor="text1"/>
          <w:sz w:val="16"/>
          <w:szCs w:val="16"/>
        </w:rPr>
        <w:softHyphen/>
        <w:t>ге принимали участие автомобили и мотоциклы из США, Германии, Италии, Австрии, Франции, Чехос</w:t>
      </w:r>
      <w:r w:rsidRPr="006D2FB4">
        <w:rPr>
          <w:rFonts w:ascii="Times New Roman" w:hAnsi="Times New Roman" w:cs="Times New Roman"/>
          <w:color w:val="000000" w:themeColor="text1"/>
          <w:sz w:val="16"/>
          <w:szCs w:val="16"/>
        </w:rPr>
        <w:softHyphen/>
        <w:t>ловакии, Великобритании, Бельгии и др. О его значи</w:t>
      </w:r>
      <w:r w:rsidRPr="006D2FB4">
        <w:rPr>
          <w:rFonts w:ascii="Times New Roman" w:hAnsi="Times New Roman" w:cs="Times New Roman"/>
          <w:color w:val="000000" w:themeColor="text1"/>
          <w:sz w:val="16"/>
          <w:szCs w:val="16"/>
        </w:rPr>
        <w:softHyphen/>
        <w:t>мости говорит тот факт, что в состав президиума ко</w:t>
      </w:r>
      <w:r w:rsidRPr="006D2FB4">
        <w:rPr>
          <w:rFonts w:ascii="Times New Roman" w:hAnsi="Times New Roman" w:cs="Times New Roman"/>
          <w:color w:val="000000" w:themeColor="text1"/>
          <w:sz w:val="16"/>
          <w:szCs w:val="16"/>
        </w:rPr>
        <w:softHyphen/>
        <w:t>митета пробега были включены почетные председа</w:t>
      </w:r>
      <w:r w:rsidRPr="006D2FB4">
        <w:rPr>
          <w:rFonts w:ascii="Times New Roman" w:hAnsi="Times New Roman" w:cs="Times New Roman"/>
          <w:color w:val="000000" w:themeColor="text1"/>
          <w:sz w:val="16"/>
          <w:szCs w:val="16"/>
        </w:rPr>
        <w:softHyphen/>
        <w:t>тели - руководители страны: М.И. Калинин, А.И. Ры</w:t>
      </w:r>
      <w:r w:rsidRPr="006D2FB4">
        <w:rPr>
          <w:rFonts w:ascii="Times New Roman" w:hAnsi="Times New Roman" w:cs="Times New Roman"/>
          <w:color w:val="000000" w:themeColor="text1"/>
          <w:sz w:val="16"/>
          <w:szCs w:val="16"/>
        </w:rPr>
        <w:softHyphen/>
        <w:t>ков, Я.Э. Рудзутак, И.В. Сталин, Ф.Э. Дзержинский, М.В. Фрунзе, Г.Я. Сокольников, Л.Д. Троцкий; предсе</w:t>
      </w:r>
      <w:r w:rsidRPr="006D2FB4">
        <w:rPr>
          <w:rFonts w:ascii="Times New Roman" w:hAnsi="Times New Roman" w:cs="Times New Roman"/>
          <w:color w:val="000000" w:themeColor="text1"/>
          <w:sz w:val="16"/>
          <w:szCs w:val="16"/>
        </w:rPr>
        <w:softHyphen/>
        <w:t>дателем стал А.С. Енукидзе.</w:t>
      </w:r>
    </w:p>
    <w:p w14:paraId="5BB782CB"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Членами президиума комитета пробега были Н.Р </w:t>
      </w:r>
      <w:proofErr w:type="spellStart"/>
      <w:r w:rsidRPr="006D2FB4">
        <w:rPr>
          <w:rFonts w:ascii="Times New Roman" w:hAnsi="Times New Roman" w:cs="Times New Roman"/>
          <w:color w:val="000000" w:themeColor="text1"/>
          <w:sz w:val="16"/>
          <w:szCs w:val="16"/>
        </w:rPr>
        <w:t>Брилинг</w:t>
      </w:r>
      <w:proofErr w:type="spellEnd"/>
      <w:r w:rsidRPr="006D2FB4">
        <w:rPr>
          <w:rFonts w:ascii="Times New Roman" w:hAnsi="Times New Roman" w:cs="Times New Roman"/>
          <w:color w:val="000000" w:themeColor="text1"/>
          <w:sz w:val="16"/>
          <w:szCs w:val="16"/>
        </w:rPr>
        <w:t xml:space="preserve"> и Е.А. Чудаков. Главным командором пробега назначили Н.Р. </w:t>
      </w:r>
      <w:proofErr w:type="spellStart"/>
      <w:r w:rsidRPr="006D2FB4">
        <w:rPr>
          <w:rFonts w:ascii="Times New Roman" w:hAnsi="Times New Roman" w:cs="Times New Roman"/>
          <w:color w:val="000000" w:themeColor="text1"/>
          <w:sz w:val="16"/>
          <w:szCs w:val="16"/>
        </w:rPr>
        <w:t>Брилинга</w:t>
      </w:r>
      <w:proofErr w:type="spellEnd"/>
      <w:r w:rsidRPr="006D2FB4">
        <w:rPr>
          <w:rFonts w:ascii="Times New Roman" w:hAnsi="Times New Roman" w:cs="Times New Roman"/>
          <w:color w:val="000000" w:themeColor="text1"/>
          <w:sz w:val="16"/>
          <w:szCs w:val="16"/>
        </w:rPr>
        <w:t>, командором грузо</w:t>
      </w:r>
      <w:r w:rsidRPr="006D2FB4">
        <w:rPr>
          <w:rFonts w:ascii="Times New Roman" w:hAnsi="Times New Roman" w:cs="Times New Roman"/>
          <w:color w:val="000000" w:themeColor="text1"/>
          <w:sz w:val="16"/>
          <w:szCs w:val="16"/>
        </w:rPr>
        <w:softHyphen/>
        <w:t xml:space="preserve">вого пробега - Л.П. </w:t>
      </w:r>
      <w:proofErr w:type="spellStart"/>
      <w:r w:rsidRPr="006D2FB4">
        <w:rPr>
          <w:rFonts w:ascii="Times New Roman" w:hAnsi="Times New Roman" w:cs="Times New Roman"/>
          <w:color w:val="000000" w:themeColor="text1"/>
          <w:sz w:val="16"/>
          <w:szCs w:val="16"/>
        </w:rPr>
        <w:t>Травникова</w:t>
      </w:r>
      <w:proofErr w:type="spellEnd"/>
      <w:r w:rsidRPr="006D2FB4">
        <w:rPr>
          <w:rFonts w:ascii="Times New Roman" w:hAnsi="Times New Roman" w:cs="Times New Roman"/>
          <w:color w:val="000000" w:themeColor="text1"/>
          <w:sz w:val="16"/>
          <w:szCs w:val="16"/>
        </w:rPr>
        <w:t>, мотоциклетного - И.А. Успенского, председателем технической комис</w:t>
      </w:r>
      <w:r w:rsidRPr="006D2FB4">
        <w:rPr>
          <w:rFonts w:ascii="Times New Roman" w:hAnsi="Times New Roman" w:cs="Times New Roman"/>
          <w:color w:val="000000" w:themeColor="text1"/>
          <w:sz w:val="16"/>
          <w:szCs w:val="16"/>
        </w:rPr>
        <w:softHyphen/>
        <w:t>сии - Е.А. Чудакова.</w:t>
      </w:r>
    </w:p>
    <w:p w14:paraId="2A218894"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Маршрут грузовиков: Ленинград - Москва - Курск - Москва (1724 км); легковых: Ленинград - Москва - Тула - Орел - Харьков - Артемовск - </w:t>
      </w:r>
      <w:proofErr w:type="spellStart"/>
      <w:r w:rsidRPr="006D2FB4">
        <w:rPr>
          <w:rFonts w:ascii="Times New Roman" w:hAnsi="Times New Roman" w:cs="Times New Roman"/>
          <w:color w:val="000000" w:themeColor="text1"/>
          <w:sz w:val="16"/>
          <w:szCs w:val="16"/>
        </w:rPr>
        <w:t>Рос</w:t>
      </w:r>
      <w:r w:rsidRPr="006D2FB4">
        <w:rPr>
          <w:rFonts w:ascii="Times New Roman" w:hAnsi="Times New Roman" w:cs="Times New Roman"/>
          <w:color w:val="000000" w:themeColor="text1"/>
          <w:sz w:val="16"/>
          <w:szCs w:val="16"/>
        </w:rPr>
        <w:softHyphen/>
        <w:t>тов</w:t>
      </w:r>
      <w:proofErr w:type="spellEnd"/>
      <w:r w:rsidRPr="006D2FB4">
        <w:rPr>
          <w:rFonts w:ascii="Times New Roman" w:hAnsi="Times New Roman" w:cs="Times New Roman"/>
          <w:color w:val="000000" w:themeColor="text1"/>
          <w:sz w:val="16"/>
          <w:szCs w:val="16"/>
        </w:rPr>
        <w:t xml:space="preserve"> - Тихорецкий - Армавир - Пятигорск - Владикав</w:t>
      </w:r>
      <w:r w:rsidRPr="006D2FB4">
        <w:rPr>
          <w:rFonts w:ascii="Times New Roman" w:hAnsi="Times New Roman" w:cs="Times New Roman"/>
          <w:color w:val="000000" w:themeColor="text1"/>
          <w:sz w:val="16"/>
          <w:szCs w:val="16"/>
        </w:rPr>
        <w:softHyphen/>
        <w:t>каз - Тифлис - Москва (4984 км); мотоциклов: Мос</w:t>
      </w:r>
      <w:r w:rsidRPr="006D2FB4">
        <w:rPr>
          <w:rFonts w:ascii="Times New Roman" w:hAnsi="Times New Roman" w:cs="Times New Roman"/>
          <w:color w:val="000000" w:themeColor="text1"/>
          <w:sz w:val="16"/>
          <w:szCs w:val="16"/>
        </w:rPr>
        <w:softHyphen/>
        <w:t>ква - Харьков - Москва (1456 км).</w:t>
      </w:r>
    </w:p>
    <w:p w14:paraId="63815FA5"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Государственный приз сре</w:t>
      </w:r>
      <w:r w:rsidRPr="006D2FB4">
        <w:rPr>
          <w:rFonts w:ascii="Times New Roman" w:hAnsi="Times New Roman" w:cs="Times New Roman"/>
          <w:color w:val="000000" w:themeColor="text1"/>
          <w:sz w:val="16"/>
          <w:szCs w:val="16"/>
        </w:rPr>
        <w:softHyphen/>
        <w:t>ди грузовиков до 2,5 т за совокуп</w:t>
      </w:r>
      <w:r w:rsidRPr="006D2FB4">
        <w:rPr>
          <w:rFonts w:ascii="Times New Roman" w:hAnsi="Times New Roman" w:cs="Times New Roman"/>
          <w:color w:val="000000" w:themeColor="text1"/>
          <w:sz w:val="16"/>
          <w:szCs w:val="16"/>
        </w:rPr>
        <w:softHyphen/>
        <w:t xml:space="preserve">ность качеств получил автомобиль </w:t>
      </w:r>
      <w:proofErr w:type="spellStart"/>
      <w:r w:rsidRPr="006D2FB4">
        <w:rPr>
          <w:rFonts w:ascii="Times New Roman" w:hAnsi="Times New Roman" w:cs="Times New Roman"/>
          <w:color w:val="000000" w:themeColor="text1"/>
          <w:sz w:val="16"/>
          <w:szCs w:val="16"/>
        </w:rPr>
        <w:t>Штейр</w:t>
      </w:r>
      <w:proofErr w:type="spellEnd"/>
      <w:r w:rsidRPr="006D2FB4">
        <w:rPr>
          <w:rFonts w:ascii="Times New Roman" w:hAnsi="Times New Roman" w:cs="Times New Roman"/>
          <w:color w:val="000000" w:themeColor="text1"/>
          <w:sz w:val="16"/>
          <w:szCs w:val="16"/>
        </w:rPr>
        <w:t xml:space="preserve"> (2,5 т), Уайт (2,5 т) получил приз за проходимость при прочих положительных качествах. Среди автомобилей грузоподъемностью свыше 2,5 т Государственный приз получил Мерседес (3,5 т).</w:t>
      </w:r>
    </w:p>
    <w:p w14:paraId="753F1A86"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пробеге принимал учас</w:t>
      </w:r>
      <w:r w:rsidRPr="006D2FB4">
        <w:rPr>
          <w:rFonts w:ascii="Times New Roman" w:hAnsi="Times New Roman" w:cs="Times New Roman"/>
          <w:color w:val="000000" w:themeColor="text1"/>
          <w:sz w:val="16"/>
          <w:szCs w:val="16"/>
        </w:rPr>
        <w:softHyphen/>
        <w:t>тие под номером «7» отечествен</w:t>
      </w:r>
      <w:r w:rsidRPr="006D2FB4">
        <w:rPr>
          <w:rFonts w:ascii="Times New Roman" w:hAnsi="Times New Roman" w:cs="Times New Roman"/>
          <w:color w:val="000000" w:themeColor="text1"/>
          <w:sz w:val="16"/>
          <w:szCs w:val="16"/>
        </w:rPr>
        <w:softHyphen/>
        <w:t>ный мотоцикл «Союз», которым управлял водитель Васильев. «Со</w:t>
      </w:r>
      <w:r w:rsidRPr="006D2FB4">
        <w:rPr>
          <w:rFonts w:ascii="Times New Roman" w:hAnsi="Times New Roman" w:cs="Times New Roman"/>
          <w:color w:val="000000" w:themeColor="text1"/>
          <w:sz w:val="16"/>
          <w:szCs w:val="16"/>
        </w:rPr>
        <w:softHyphen/>
        <w:t>юз» имел одноцилиндровый дви</w:t>
      </w:r>
      <w:r w:rsidRPr="006D2FB4">
        <w:rPr>
          <w:rFonts w:ascii="Times New Roman" w:hAnsi="Times New Roman" w:cs="Times New Roman"/>
          <w:color w:val="000000" w:themeColor="text1"/>
          <w:sz w:val="16"/>
          <w:szCs w:val="16"/>
        </w:rPr>
        <w:softHyphen/>
        <w:t>гатель размерностью 80x100, ра</w:t>
      </w:r>
      <w:r w:rsidRPr="006D2FB4">
        <w:rPr>
          <w:rFonts w:ascii="Times New Roman" w:hAnsi="Times New Roman" w:cs="Times New Roman"/>
          <w:color w:val="000000" w:themeColor="text1"/>
          <w:sz w:val="16"/>
          <w:szCs w:val="16"/>
        </w:rPr>
        <w:softHyphen/>
        <w:t>бочим объемом 500 куб. см. Мо</w:t>
      </w:r>
      <w:r w:rsidRPr="006D2FB4">
        <w:rPr>
          <w:rFonts w:ascii="Times New Roman" w:hAnsi="Times New Roman" w:cs="Times New Roman"/>
          <w:color w:val="000000" w:themeColor="text1"/>
          <w:sz w:val="16"/>
          <w:szCs w:val="16"/>
        </w:rPr>
        <w:softHyphen/>
        <w:t>тоцикл был построен в 1924 г. Ма</w:t>
      </w:r>
      <w:r w:rsidRPr="006D2FB4">
        <w:rPr>
          <w:rFonts w:ascii="Times New Roman" w:hAnsi="Times New Roman" w:cs="Times New Roman"/>
          <w:color w:val="000000" w:themeColor="text1"/>
          <w:sz w:val="16"/>
          <w:szCs w:val="16"/>
        </w:rPr>
        <w:softHyphen/>
        <w:t>шина выбыла из конкурса, сло</w:t>
      </w:r>
      <w:r w:rsidRPr="006D2FB4">
        <w:rPr>
          <w:rFonts w:ascii="Times New Roman" w:hAnsi="Times New Roman" w:cs="Times New Roman"/>
          <w:color w:val="000000" w:themeColor="text1"/>
          <w:sz w:val="16"/>
          <w:szCs w:val="16"/>
        </w:rPr>
        <w:softHyphen/>
        <w:t>мавшись на перегоне Тула - Орел. К этому времени мотоцикл имел 45 штрафных очков:</w:t>
      </w:r>
    </w:p>
    <w:p w14:paraId="10E981DD"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резкое включение дисков (сцепления-А.К.)-15;</w:t>
      </w:r>
    </w:p>
    <w:p w14:paraId="6927C670"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помят щиток у амортизатора задней вилки-5;</w:t>
      </w:r>
    </w:p>
    <w:p w14:paraId="35F497A5"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расшатан щиток моторной цепи-5;</w:t>
      </w:r>
    </w:p>
    <w:p w14:paraId="036A706F"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лопнула левая подножка - 5;</w:t>
      </w:r>
    </w:p>
    <w:p w14:paraId="2567FD7C"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оборвана масляная трубка -10;</w:t>
      </w:r>
    </w:p>
    <w:p w14:paraId="21744980"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расшатана выхлопная труба - 5. (22518).</w:t>
      </w:r>
    </w:p>
    <w:p w14:paraId="053489F9" w14:textId="77777777" w:rsidR="008E263D" w:rsidRPr="006D2FB4" w:rsidRDefault="008E263D" w:rsidP="00054315">
      <w:pPr>
        <w:spacing w:after="0" w:line="240" w:lineRule="auto"/>
        <w:jc w:val="both"/>
        <w:rPr>
          <w:rFonts w:ascii="Times New Roman" w:hAnsi="Times New Roman" w:cs="Times New Roman"/>
          <w:color w:val="000000" w:themeColor="text1"/>
          <w:sz w:val="16"/>
          <w:szCs w:val="16"/>
        </w:rPr>
      </w:pPr>
    </w:p>
    <w:p w14:paraId="765CE010" w14:textId="5AC43FF2" w:rsidR="009E1CB4" w:rsidRPr="006D2FB4" w:rsidRDefault="009E1CB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40CB5AE" w14:textId="77777777" w:rsidR="009E1CB4" w:rsidRPr="006D2FB4" w:rsidRDefault="009E1CB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651DA4" w14:textId="77777777" w:rsidR="009E1CB4" w:rsidRPr="006D2FB4" w:rsidRDefault="009E1CB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августа 1925 на заседании Центральной аварийной комиссии рассматривались четыре происшествия в 1-й ОИАЭ. </w:t>
      </w:r>
    </w:p>
    <w:p w14:paraId="362ECFFB" w14:textId="77777777" w:rsidR="009E1CB4" w:rsidRPr="006D2FB4" w:rsidRDefault="009E1CB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июня числа на «Фоккере» № 4762 скапотировал военлет Дроздов, 17-го - военлет Скалкин 1-го </w:t>
      </w:r>
      <w:proofErr w:type="spellStart"/>
      <w:r w:rsidRPr="006D2FB4">
        <w:rPr>
          <w:rFonts w:ascii="Times New Roman" w:hAnsi="Times New Roman" w:cs="Times New Roman"/>
          <w:color w:val="000000" w:themeColor="text1"/>
          <w:sz w:val="16"/>
          <w:szCs w:val="16"/>
        </w:rPr>
        <w:t>неотдельного</w:t>
      </w:r>
      <w:proofErr w:type="spellEnd"/>
      <w:r w:rsidRPr="006D2FB4">
        <w:rPr>
          <w:rFonts w:ascii="Times New Roman" w:hAnsi="Times New Roman" w:cs="Times New Roman"/>
          <w:color w:val="000000" w:themeColor="text1"/>
          <w:sz w:val="16"/>
          <w:szCs w:val="16"/>
        </w:rPr>
        <w:t xml:space="preserve"> отряда точно также перевернулся на «Гудке» с серийным № 4761 и отрядным № 1 и, наконец, 23-го числа на «Степане Халтурине» с серийным № 4792 и отрядным № 1 скапотировал военлет </w:t>
      </w:r>
      <w:proofErr w:type="spellStart"/>
      <w:r w:rsidRPr="006D2FB4">
        <w:rPr>
          <w:rFonts w:ascii="Times New Roman" w:hAnsi="Times New Roman" w:cs="Times New Roman"/>
          <w:color w:val="000000" w:themeColor="text1"/>
          <w:sz w:val="16"/>
          <w:szCs w:val="16"/>
        </w:rPr>
        <w:t>Бицкий</w:t>
      </w:r>
      <w:proofErr w:type="spellEnd"/>
      <w:r w:rsidRPr="006D2FB4">
        <w:rPr>
          <w:rFonts w:ascii="Times New Roman" w:hAnsi="Times New Roman" w:cs="Times New Roman"/>
          <w:color w:val="000000" w:themeColor="text1"/>
          <w:sz w:val="16"/>
          <w:szCs w:val="16"/>
        </w:rPr>
        <w:t xml:space="preserve">. Через месяц 20-го июля та же участь постигла «Фоккер ДХ1» № 4798 с отрядным № 5, которым управлял военлет 1-го отряда </w:t>
      </w:r>
      <w:proofErr w:type="spellStart"/>
      <w:r w:rsidRPr="006D2FB4">
        <w:rPr>
          <w:rFonts w:ascii="Times New Roman" w:hAnsi="Times New Roman" w:cs="Times New Roman"/>
          <w:color w:val="000000" w:themeColor="text1"/>
          <w:sz w:val="16"/>
          <w:szCs w:val="16"/>
        </w:rPr>
        <w:t>Кончаковский</w:t>
      </w:r>
      <w:proofErr w:type="spellEnd"/>
      <w:r w:rsidRPr="006D2FB4">
        <w:rPr>
          <w:rFonts w:ascii="Times New Roman" w:hAnsi="Times New Roman" w:cs="Times New Roman"/>
          <w:color w:val="000000" w:themeColor="text1"/>
          <w:sz w:val="16"/>
          <w:szCs w:val="16"/>
        </w:rPr>
        <w:t>. Аварийная комиссия ВВС округа посчитала основной причиной весьма плохое состояние аэродрома, с чем соглаша</w:t>
      </w:r>
      <w:r w:rsidRPr="006D2FB4">
        <w:rPr>
          <w:rFonts w:ascii="Times New Roman" w:hAnsi="Times New Roman" w:cs="Times New Roman"/>
          <w:color w:val="000000" w:themeColor="text1"/>
          <w:sz w:val="16"/>
          <w:szCs w:val="16"/>
        </w:rPr>
        <w:softHyphen/>
        <w:t xml:space="preserve">лось и командование ВВС. 28 июля 1925 года в письме П.М. </w:t>
      </w:r>
      <w:proofErr w:type="spellStart"/>
      <w:r w:rsidRPr="006D2FB4">
        <w:rPr>
          <w:rFonts w:ascii="Times New Roman" w:hAnsi="Times New Roman" w:cs="Times New Roman"/>
          <w:color w:val="000000" w:themeColor="text1"/>
          <w:sz w:val="16"/>
          <w:szCs w:val="16"/>
        </w:rPr>
        <w:t>Ошлею</w:t>
      </w:r>
      <w:proofErr w:type="spellEnd"/>
      <w:r w:rsidRPr="006D2FB4">
        <w:rPr>
          <w:rFonts w:ascii="Times New Roman" w:hAnsi="Times New Roman" w:cs="Times New Roman"/>
          <w:color w:val="000000" w:themeColor="text1"/>
          <w:sz w:val="16"/>
          <w:szCs w:val="16"/>
        </w:rPr>
        <w:t xml:space="preserve"> № 1266/с Начальник штаба ВВС РККА С.Г. Хорьков для доклада Зампреду РВС И.С.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xml:space="preserve"> сообщал бук</w:t>
      </w:r>
      <w:r w:rsidRPr="006D2FB4">
        <w:rPr>
          <w:rFonts w:ascii="Times New Roman" w:hAnsi="Times New Roman" w:cs="Times New Roman"/>
          <w:color w:val="000000" w:themeColor="text1"/>
          <w:sz w:val="16"/>
          <w:szCs w:val="16"/>
        </w:rPr>
        <w:softHyphen/>
        <w:t>вально следующее: «Аварии, произошедшие благодаря аэродромным условиям имели место главным образом в Ленинграде на Ко</w:t>
      </w:r>
      <w:r w:rsidRPr="006D2FB4">
        <w:rPr>
          <w:rFonts w:ascii="Times New Roman" w:hAnsi="Times New Roman" w:cs="Times New Roman"/>
          <w:color w:val="000000" w:themeColor="text1"/>
          <w:sz w:val="16"/>
          <w:szCs w:val="16"/>
        </w:rPr>
        <w:softHyphen/>
        <w:t>мендантском аэродроме, что объясняется плохим его состоянием. В связи с этим, с обо</w:t>
      </w:r>
      <w:r w:rsidRPr="006D2FB4">
        <w:rPr>
          <w:rFonts w:ascii="Times New Roman" w:hAnsi="Times New Roman" w:cs="Times New Roman"/>
          <w:color w:val="000000" w:themeColor="text1"/>
          <w:sz w:val="16"/>
          <w:szCs w:val="16"/>
        </w:rPr>
        <w:softHyphen/>
        <w:t>рудованием аэродрома в Троцке, авиация ЛВО будет базироваться на последнем».</w:t>
      </w:r>
    </w:p>
    <w:p w14:paraId="3CED9AE3" w14:textId="77777777" w:rsidR="009E1CB4" w:rsidRPr="006D2FB4" w:rsidRDefault="009E1CB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этом заседании акценты немного смести</w:t>
      </w:r>
      <w:r w:rsidRPr="006D2FB4">
        <w:rPr>
          <w:rFonts w:ascii="Times New Roman" w:hAnsi="Times New Roman" w:cs="Times New Roman"/>
          <w:color w:val="000000" w:themeColor="text1"/>
          <w:sz w:val="16"/>
          <w:szCs w:val="16"/>
        </w:rPr>
        <w:softHyphen/>
        <w:t xml:space="preserve">лись. В постановлении ЦАК было сказано: «Соглашаясь с недостатками подготовки поверхности Комендантского аэродрома для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быстроходных самоле</w:t>
      </w:r>
      <w:r w:rsidRPr="006D2FB4">
        <w:rPr>
          <w:rFonts w:ascii="Times New Roman" w:hAnsi="Times New Roman" w:cs="Times New Roman"/>
          <w:color w:val="000000" w:themeColor="text1"/>
          <w:sz w:val="16"/>
          <w:szCs w:val="16"/>
        </w:rPr>
        <w:softHyphen/>
        <w:t>тов, Центральная аварийная комиссия счи</w:t>
      </w:r>
      <w:r w:rsidRPr="006D2FB4">
        <w:rPr>
          <w:rFonts w:ascii="Times New Roman" w:hAnsi="Times New Roman" w:cs="Times New Roman"/>
          <w:color w:val="000000" w:themeColor="text1"/>
          <w:sz w:val="16"/>
          <w:szCs w:val="16"/>
        </w:rPr>
        <w:softHyphen/>
        <w:t xml:space="preserve">тает необходимым обратить внимание на слишком частые аварии в 1-й Отд. </w:t>
      </w:r>
      <w:proofErr w:type="spellStart"/>
      <w:r w:rsidRPr="006D2FB4">
        <w:rPr>
          <w:rFonts w:ascii="Times New Roman" w:hAnsi="Times New Roman" w:cs="Times New Roman"/>
          <w:color w:val="000000" w:themeColor="text1"/>
          <w:sz w:val="16"/>
          <w:szCs w:val="16"/>
        </w:rPr>
        <w:t>Истр</w:t>
      </w:r>
      <w:proofErr w:type="spellEnd"/>
      <w:r w:rsidRPr="006D2FB4">
        <w:rPr>
          <w:rFonts w:ascii="Times New Roman" w:hAnsi="Times New Roman" w:cs="Times New Roman"/>
          <w:color w:val="000000" w:themeColor="text1"/>
          <w:sz w:val="16"/>
          <w:szCs w:val="16"/>
        </w:rPr>
        <w:t>. Эс</w:t>
      </w:r>
      <w:r w:rsidRPr="006D2FB4">
        <w:rPr>
          <w:rFonts w:ascii="Times New Roman" w:hAnsi="Times New Roman" w:cs="Times New Roman"/>
          <w:color w:val="000000" w:themeColor="text1"/>
          <w:sz w:val="16"/>
          <w:szCs w:val="16"/>
        </w:rPr>
        <w:softHyphen/>
        <w:t>кадрильи однообразного характера: посадка со скоростью, сопровождавшаяся капотом. При тренировке летчиков на Комендант</w:t>
      </w:r>
      <w:r w:rsidRPr="006D2FB4">
        <w:rPr>
          <w:rFonts w:ascii="Times New Roman" w:hAnsi="Times New Roman" w:cs="Times New Roman"/>
          <w:color w:val="000000" w:themeColor="text1"/>
          <w:sz w:val="16"/>
          <w:szCs w:val="16"/>
        </w:rPr>
        <w:softHyphen/>
        <w:t>ском аэродроме необходимо приучить лет</w:t>
      </w:r>
      <w:r w:rsidRPr="006D2FB4">
        <w:rPr>
          <w:rFonts w:ascii="Times New Roman" w:hAnsi="Times New Roman" w:cs="Times New Roman"/>
          <w:color w:val="000000" w:themeColor="text1"/>
          <w:sz w:val="16"/>
          <w:szCs w:val="16"/>
        </w:rPr>
        <w:softHyphen/>
        <w:t>чиков к аэродрому и подходу на посадку с меньшей скоростью, так как из наблюдения за работой эскадрильи видно, что посадоч</w:t>
      </w:r>
      <w:r w:rsidRPr="006D2FB4">
        <w:rPr>
          <w:rFonts w:ascii="Times New Roman" w:hAnsi="Times New Roman" w:cs="Times New Roman"/>
          <w:color w:val="000000" w:themeColor="text1"/>
          <w:sz w:val="16"/>
          <w:szCs w:val="16"/>
        </w:rPr>
        <w:softHyphen/>
        <w:t>ные скорости ненормально велики. Означен</w:t>
      </w:r>
      <w:r w:rsidRPr="006D2FB4">
        <w:rPr>
          <w:rFonts w:ascii="Times New Roman" w:hAnsi="Times New Roman" w:cs="Times New Roman"/>
          <w:color w:val="000000" w:themeColor="text1"/>
          <w:sz w:val="16"/>
          <w:szCs w:val="16"/>
        </w:rPr>
        <w:softHyphen/>
        <w:t>ные замечания относятся к авариям летчи</w:t>
      </w:r>
      <w:r w:rsidRPr="006D2FB4">
        <w:rPr>
          <w:rFonts w:ascii="Times New Roman" w:hAnsi="Times New Roman" w:cs="Times New Roman"/>
          <w:color w:val="000000" w:themeColor="text1"/>
          <w:sz w:val="16"/>
          <w:szCs w:val="16"/>
        </w:rPr>
        <w:softHyphen/>
        <w:t xml:space="preserve">ков Дроздова, </w:t>
      </w:r>
      <w:proofErr w:type="spellStart"/>
      <w:r w:rsidRPr="006D2FB4">
        <w:rPr>
          <w:rFonts w:ascii="Times New Roman" w:hAnsi="Times New Roman" w:cs="Times New Roman"/>
          <w:color w:val="000000" w:themeColor="text1"/>
          <w:sz w:val="16"/>
          <w:szCs w:val="16"/>
        </w:rPr>
        <w:t>Бицкого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Кончаковского</w:t>
      </w:r>
      <w:proofErr w:type="spellEnd"/>
      <w:r w:rsidRPr="006D2FB4">
        <w:rPr>
          <w:rFonts w:ascii="Times New Roman" w:hAnsi="Times New Roman" w:cs="Times New Roman"/>
          <w:color w:val="000000" w:themeColor="text1"/>
          <w:sz w:val="16"/>
          <w:szCs w:val="16"/>
        </w:rPr>
        <w:t xml:space="preserve"> и Скал- кина» (21627).</w:t>
      </w:r>
    </w:p>
    <w:p w14:paraId="025BD3FB" w14:textId="77777777" w:rsidR="009E1CB4" w:rsidRPr="006D2FB4" w:rsidRDefault="009E1CB4" w:rsidP="00054315">
      <w:pPr>
        <w:spacing w:after="0" w:line="240" w:lineRule="auto"/>
        <w:jc w:val="both"/>
        <w:rPr>
          <w:rFonts w:ascii="Times New Roman" w:hAnsi="Times New Roman" w:cs="Times New Roman"/>
          <w:color w:val="000000" w:themeColor="text1"/>
          <w:sz w:val="16"/>
          <w:szCs w:val="16"/>
        </w:rPr>
      </w:pPr>
    </w:p>
    <w:p w14:paraId="6CFA41D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7BC50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75EE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августа 1925 было заключено американо-бельгийское соглашение о погашении военных долгов (3907,137).</w:t>
      </w:r>
    </w:p>
    <w:p w14:paraId="3D3BEC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CA1B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133E8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750BB5" w14:textId="75018959"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августа 1925 Сл.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писал письмо N 062633 ГАЗ-3 КЛ по вопросу МРЛ-1 и</w:t>
      </w:r>
      <w:r w:rsidR="00FA0307"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 xml:space="preserve"> в частности</w:t>
      </w:r>
      <w:r w:rsidR="00FA0307"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 xml:space="preserve"> о том, можно ли его передать на испытания комиссии ВВС (2210,535).</w:t>
      </w:r>
    </w:p>
    <w:p w14:paraId="384EDF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53C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августа 1925 Дорнье </w:t>
      </w:r>
      <w:proofErr w:type="spellStart"/>
      <w:r w:rsidRPr="006D2FB4">
        <w:rPr>
          <w:rFonts w:ascii="Times New Roman" w:hAnsi="Times New Roman" w:cs="Times New Roman"/>
          <w:color w:val="000000" w:themeColor="text1"/>
          <w:sz w:val="16"/>
          <w:szCs w:val="16"/>
        </w:rPr>
        <w:t>Метельбаутен</w:t>
      </w:r>
      <w:proofErr w:type="spellEnd"/>
      <w:r w:rsidRPr="006D2FB4">
        <w:rPr>
          <w:rFonts w:ascii="Times New Roman" w:hAnsi="Times New Roman" w:cs="Times New Roman"/>
          <w:color w:val="000000" w:themeColor="text1"/>
          <w:sz w:val="16"/>
          <w:szCs w:val="16"/>
        </w:rPr>
        <w:t xml:space="preserve"> согласилась с поступившем 5 августа 1925 предложением представительства в Германии с просьбой выяснить возможность приобретения 20 Дорнье Валь (1085,101).</w:t>
      </w:r>
    </w:p>
    <w:p w14:paraId="4387BB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C76A88" w14:textId="77777777" w:rsidR="00FA0307" w:rsidRPr="006D2FB4" w:rsidRDefault="00FA030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августа 1925 года, Согласно Бюллетеня № 3 НК УВВС, предельная полная нагрузка самолета «Фоккер» С.IV была установлена в 775 кг, то есть, максимальный платный груз не превышал 260 кг, что соответствовало 17 стандартным почтовым мешкам или 12 мешкам и весу одного пассажира. Из Москвы и Иркутска рейсы выполнялись по нечетным дням эстафетой самолетов. По прибытии в промежуточную точку маршрута почту перегружали на следующую машину, и рейс продолжал новый пилот. На перевалку груза отводилось 20 минут на всех «пит-стопах», кроме Кургана и Нижнеудинска, где времени давали на 10 минут больше (21125).</w:t>
      </w:r>
    </w:p>
    <w:p w14:paraId="154ECA70" w14:textId="77777777" w:rsidR="00FA0307" w:rsidRPr="006D2FB4" w:rsidRDefault="00FA0307" w:rsidP="00054315">
      <w:pPr>
        <w:spacing w:after="0" w:line="240" w:lineRule="auto"/>
        <w:jc w:val="both"/>
        <w:rPr>
          <w:rFonts w:ascii="Times New Roman" w:hAnsi="Times New Roman" w:cs="Times New Roman"/>
          <w:color w:val="000000" w:themeColor="text1"/>
          <w:sz w:val="16"/>
          <w:szCs w:val="16"/>
        </w:rPr>
      </w:pPr>
    </w:p>
    <w:p w14:paraId="4928A1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августа 1925 по халатности произошла трагедия в Екатеринославе. Под вращающийся винт «Кометы III» (бортовое обозначение RRUAN) попал начальник </w:t>
      </w:r>
      <w:proofErr w:type="spellStart"/>
      <w:r w:rsidRPr="006D2FB4">
        <w:rPr>
          <w:rFonts w:ascii="Times New Roman" w:hAnsi="Times New Roman" w:cs="Times New Roman"/>
          <w:color w:val="000000" w:themeColor="text1"/>
          <w:sz w:val="16"/>
          <w:szCs w:val="16"/>
        </w:rPr>
        <w:t>воздухостанции</w:t>
      </w:r>
      <w:proofErr w:type="spellEnd"/>
      <w:r w:rsidRPr="006D2FB4">
        <w:rPr>
          <w:rFonts w:ascii="Times New Roman" w:hAnsi="Times New Roman" w:cs="Times New Roman"/>
          <w:color w:val="000000" w:themeColor="text1"/>
          <w:sz w:val="16"/>
          <w:szCs w:val="16"/>
        </w:rPr>
        <w:t xml:space="preserve"> Чернявский, став первой жертвой авиационных происшествий в истории УВП. Произошло это буквально в одном из первых рейсов недавно прибывшего из Германии самолета, а через две недели эта же машина опять попала в переделку - в воздухе у нее отказал мотор. Экипажу удалось справиться с ситуацией и совершить удачную посадку в районе Кременчуга (11913).</w:t>
      </w:r>
    </w:p>
    <w:p w14:paraId="36D538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ED2071" w14:textId="77777777" w:rsidR="00FD0277" w:rsidRPr="006D2FB4" w:rsidRDefault="00FD027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0025ABB" w14:textId="77777777" w:rsidR="00FD0277" w:rsidRPr="006D2FB4" w:rsidRDefault="00FD027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5F7CF2"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августа 1925. Газета "Комсомольская правда" сообщала: "В первой половине сентября состоится выпуск водки в 40 градусов. С началом производства 40-градусной водки будет уменьшен выпуск цветных наливок и настоек, так как производство их </w:t>
      </w:r>
      <w:proofErr w:type="spellStart"/>
      <w:r w:rsidRPr="006D2FB4">
        <w:rPr>
          <w:rFonts w:ascii="Times New Roman" w:hAnsi="Times New Roman" w:cs="Times New Roman"/>
          <w:color w:val="000000" w:themeColor="text1"/>
          <w:sz w:val="16"/>
          <w:szCs w:val="16"/>
        </w:rPr>
        <w:t>сопряжёно</w:t>
      </w:r>
      <w:proofErr w:type="spellEnd"/>
      <w:r w:rsidRPr="006D2FB4">
        <w:rPr>
          <w:rFonts w:ascii="Times New Roman" w:hAnsi="Times New Roman" w:cs="Times New Roman"/>
          <w:color w:val="000000" w:themeColor="text1"/>
          <w:sz w:val="16"/>
          <w:szCs w:val="16"/>
        </w:rPr>
        <w:t xml:space="preserve"> с большими техническими затруднениями и помешает достаточному насыщению ранка водкой нового выпуска" (18713).</w:t>
      </w:r>
    </w:p>
    <w:p w14:paraId="0B490E8F"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p>
    <w:p w14:paraId="0CC031BC" w14:textId="77777777" w:rsidR="00AC51B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440AC19" w14:textId="77777777" w:rsidR="00AC51BE" w:rsidRPr="006D2FB4" w:rsidRDefault="00AC51B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171AC5"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августа в 1925 году в Хельсинки была подписана конвенция о пресечении контрабанды алкогольных товаров. Ее участниками стали СССР, Финляндия, Германия, Дания, Латвия, Литва, Эстония, Норвегия, Польша, Швеция и вольный город Данциг (14988).</w:t>
      </w:r>
    </w:p>
    <w:p w14:paraId="116AA952" w14:textId="77777777" w:rsidR="00AC51BE" w:rsidRPr="006D2FB4" w:rsidRDefault="00AC51BE" w:rsidP="00054315">
      <w:pPr>
        <w:spacing w:after="0" w:line="240" w:lineRule="auto"/>
        <w:jc w:val="both"/>
        <w:rPr>
          <w:rFonts w:ascii="Times New Roman" w:hAnsi="Times New Roman" w:cs="Times New Roman"/>
          <w:color w:val="000000" w:themeColor="text1"/>
          <w:sz w:val="16"/>
          <w:szCs w:val="16"/>
        </w:rPr>
      </w:pPr>
    </w:p>
    <w:p w14:paraId="43EE79A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EBD81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24D6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августа 1925 на испытания поступил АНТ-3 (442,300).</w:t>
      </w:r>
    </w:p>
    <w:p w14:paraId="1B4830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84DD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20-31 августа 1925 советские планеристы </w:t>
      </w:r>
      <w:proofErr w:type="spellStart"/>
      <w:r w:rsidRPr="006D2FB4">
        <w:rPr>
          <w:rFonts w:ascii="Times New Roman" w:hAnsi="Times New Roman" w:cs="Times New Roman"/>
          <w:color w:val="000000" w:themeColor="text1"/>
          <w:sz w:val="16"/>
          <w:szCs w:val="16"/>
        </w:rPr>
        <w:t>К.К.Арцеулов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В.М.Зернов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Б.Н.Кудрин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В.Е.Сергеев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Л.А.Юнгмейстер</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К.Н.Яковчук</w:t>
      </w:r>
      <w:proofErr w:type="spellEnd"/>
      <w:r w:rsidRPr="006D2FB4">
        <w:rPr>
          <w:rFonts w:ascii="Times New Roman" w:hAnsi="Times New Roman" w:cs="Times New Roman"/>
          <w:color w:val="000000" w:themeColor="text1"/>
          <w:sz w:val="16"/>
          <w:szCs w:val="16"/>
        </w:rPr>
        <w:t xml:space="preserve"> приняли участие в состязаниях с немецкими планеристами в Роне. Предъявили КПИР-4 Железнякова и Томашевича, </w:t>
      </w:r>
      <w:proofErr w:type="spellStart"/>
      <w:r w:rsidRPr="006D2FB4">
        <w:rPr>
          <w:rFonts w:ascii="Times New Roman" w:hAnsi="Times New Roman" w:cs="Times New Roman"/>
          <w:color w:val="000000" w:themeColor="text1"/>
          <w:sz w:val="16"/>
          <w:szCs w:val="16"/>
        </w:rPr>
        <w:t>Закавказец</w:t>
      </w:r>
      <w:proofErr w:type="spellEnd"/>
      <w:r w:rsidRPr="006D2FB4">
        <w:rPr>
          <w:rFonts w:ascii="Times New Roman" w:hAnsi="Times New Roman" w:cs="Times New Roman"/>
          <w:color w:val="000000" w:themeColor="text1"/>
          <w:sz w:val="16"/>
          <w:szCs w:val="16"/>
        </w:rPr>
        <w:t xml:space="preserve"> Чесалова, Красная Пресня Артамонова, Москва Люшина и Змей-Горыныч Вахмистрова и Тихонравова (438,556).</w:t>
      </w:r>
    </w:p>
    <w:p w14:paraId="733EA7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4FC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Планер "Москва" (АВФ-21), построенный С.В.И. весной 1925, в августе 1925 принял участие в </w:t>
      </w:r>
      <w:proofErr w:type="spellStart"/>
      <w:r w:rsidRPr="006D2FB4">
        <w:rPr>
          <w:rFonts w:ascii="Times New Roman" w:hAnsi="Times New Roman" w:cs="Times New Roman"/>
          <w:color w:val="000000" w:themeColor="text1"/>
          <w:sz w:val="16"/>
          <w:szCs w:val="16"/>
        </w:rPr>
        <w:t>Ренских</w:t>
      </w:r>
      <w:proofErr w:type="spellEnd"/>
      <w:r w:rsidRPr="006D2FB4">
        <w:rPr>
          <w:rFonts w:ascii="Times New Roman" w:hAnsi="Times New Roman" w:cs="Times New Roman"/>
          <w:color w:val="000000" w:themeColor="text1"/>
          <w:sz w:val="16"/>
          <w:szCs w:val="16"/>
        </w:rPr>
        <w:t xml:space="preserve"> планерных соревнованиях в Германии на горе </w:t>
      </w:r>
      <w:proofErr w:type="spellStart"/>
      <w:r w:rsidRPr="006D2FB4">
        <w:rPr>
          <w:rFonts w:ascii="Times New Roman" w:hAnsi="Times New Roman" w:cs="Times New Roman"/>
          <w:color w:val="000000" w:themeColor="text1"/>
          <w:sz w:val="16"/>
          <w:szCs w:val="16"/>
        </w:rPr>
        <w:t>Вассеркупе</w:t>
      </w:r>
      <w:proofErr w:type="spellEnd"/>
      <w:r w:rsidRPr="006D2FB4">
        <w:rPr>
          <w:rFonts w:ascii="Times New Roman" w:hAnsi="Times New Roman" w:cs="Times New Roman"/>
          <w:color w:val="000000" w:themeColor="text1"/>
          <w:sz w:val="16"/>
          <w:szCs w:val="16"/>
        </w:rPr>
        <w:t xml:space="preserve"> (24,43)) (5,7). Проходили с 20 по 31 августа в Роне (438,555).</w:t>
      </w:r>
    </w:p>
    <w:p w14:paraId="4B5834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56D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августа 1925 г. советские планеры доставили в </w:t>
      </w:r>
      <w:proofErr w:type="spellStart"/>
      <w:r w:rsidRPr="006D2FB4">
        <w:rPr>
          <w:rFonts w:ascii="Times New Roman" w:hAnsi="Times New Roman" w:cs="Times New Roman"/>
          <w:color w:val="000000" w:themeColor="text1"/>
          <w:sz w:val="16"/>
          <w:szCs w:val="16"/>
        </w:rPr>
        <w:t>Вассеркупе</w:t>
      </w:r>
      <w:proofErr w:type="spellEnd"/>
      <w:r w:rsidRPr="006D2FB4">
        <w:rPr>
          <w:rFonts w:ascii="Times New Roman" w:hAnsi="Times New Roman" w:cs="Times New Roman"/>
          <w:color w:val="000000" w:themeColor="text1"/>
          <w:sz w:val="16"/>
          <w:szCs w:val="16"/>
        </w:rPr>
        <w:t xml:space="preserve"> для участия в </w:t>
      </w:r>
      <w:proofErr w:type="spellStart"/>
      <w:r w:rsidRPr="006D2FB4">
        <w:rPr>
          <w:rFonts w:ascii="Times New Roman" w:hAnsi="Times New Roman" w:cs="Times New Roman"/>
          <w:color w:val="000000" w:themeColor="text1"/>
          <w:sz w:val="16"/>
          <w:szCs w:val="16"/>
        </w:rPr>
        <w:t>Ронских</w:t>
      </w:r>
      <w:proofErr w:type="spellEnd"/>
      <w:r w:rsidRPr="006D2FB4">
        <w:rPr>
          <w:rFonts w:ascii="Times New Roman" w:hAnsi="Times New Roman" w:cs="Times New Roman"/>
          <w:color w:val="000000" w:themeColor="text1"/>
          <w:sz w:val="16"/>
          <w:szCs w:val="16"/>
        </w:rPr>
        <w:t xml:space="preserve"> планерных состязаниях. Только что построенные, они были совершенно неиспытанными и не облетанными. Тем не менее, на этих состязаниях советские планеристы </w:t>
      </w:r>
      <w:proofErr w:type="spellStart"/>
      <w:r w:rsidRPr="006D2FB4">
        <w:rPr>
          <w:rFonts w:ascii="Times New Roman" w:hAnsi="Times New Roman" w:cs="Times New Roman"/>
          <w:color w:val="000000" w:themeColor="text1"/>
          <w:sz w:val="16"/>
          <w:szCs w:val="16"/>
        </w:rPr>
        <w:t>Л.А.Юнгмейстер</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К.Н.Яковчук</w:t>
      </w:r>
      <w:proofErr w:type="spellEnd"/>
      <w:r w:rsidRPr="006D2FB4">
        <w:rPr>
          <w:rFonts w:ascii="Times New Roman" w:hAnsi="Times New Roman" w:cs="Times New Roman"/>
          <w:color w:val="000000" w:themeColor="text1"/>
          <w:sz w:val="16"/>
          <w:szCs w:val="16"/>
        </w:rPr>
        <w:t xml:space="preserve"> сумели получить 1-й и 2-й призы за продолжительность полета на одноместных планерах. АВФ-21 в состязаниях практически не участвовал. Его окончательная сборка и регулировка производилась уже в ходе соревнований, и планер мог совершать лишь небольшие планирующие полеты в долину, которые выполнял </w:t>
      </w:r>
      <w:proofErr w:type="spellStart"/>
      <w:r w:rsidRPr="006D2FB4">
        <w:rPr>
          <w:rFonts w:ascii="Times New Roman" w:hAnsi="Times New Roman" w:cs="Times New Roman"/>
          <w:color w:val="000000" w:themeColor="text1"/>
          <w:sz w:val="16"/>
          <w:szCs w:val="16"/>
        </w:rPr>
        <w:t>К.К.Арцеулов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Подлетывал</w:t>
      </w:r>
      <w:proofErr w:type="spellEnd"/>
      <w:r w:rsidRPr="006D2FB4">
        <w:rPr>
          <w:rFonts w:ascii="Times New Roman" w:hAnsi="Times New Roman" w:cs="Times New Roman"/>
          <w:color w:val="000000" w:themeColor="text1"/>
          <w:sz w:val="16"/>
          <w:szCs w:val="16"/>
        </w:rPr>
        <w:t xml:space="preserve"> на планере АВФ-21 и </w:t>
      </w:r>
      <w:proofErr w:type="spellStart"/>
      <w:r w:rsidRPr="006D2FB4">
        <w:rPr>
          <w:rFonts w:ascii="Times New Roman" w:hAnsi="Times New Roman" w:cs="Times New Roman"/>
          <w:color w:val="000000" w:themeColor="text1"/>
          <w:sz w:val="16"/>
          <w:szCs w:val="16"/>
        </w:rPr>
        <w:t>С.В.Ильюшин</w:t>
      </w:r>
      <w:proofErr w:type="spellEnd"/>
      <w:r w:rsidRPr="006D2FB4">
        <w:rPr>
          <w:rFonts w:ascii="Times New Roman" w:hAnsi="Times New Roman" w:cs="Times New Roman"/>
          <w:color w:val="000000" w:themeColor="text1"/>
          <w:sz w:val="16"/>
          <w:szCs w:val="16"/>
        </w:rPr>
        <w:t xml:space="preserve">. Пребывание в Германии позволило </w:t>
      </w:r>
      <w:proofErr w:type="spellStart"/>
      <w:r w:rsidRPr="006D2FB4">
        <w:rPr>
          <w:rFonts w:ascii="Times New Roman" w:hAnsi="Times New Roman" w:cs="Times New Roman"/>
          <w:color w:val="000000" w:themeColor="text1"/>
          <w:sz w:val="16"/>
          <w:szCs w:val="16"/>
        </w:rPr>
        <w:t>С.В.Ильюшину</w:t>
      </w:r>
      <w:proofErr w:type="spellEnd"/>
      <w:r w:rsidRPr="006D2FB4">
        <w:rPr>
          <w:rFonts w:ascii="Times New Roman" w:hAnsi="Times New Roman" w:cs="Times New Roman"/>
          <w:color w:val="000000" w:themeColor="text1"/>
          <w:sz w:val="16"/>
          <w:szCs w:val="16"/>
        </w:rPr>
        <w:t xml:space="preserve"> изучить особенности конструкции германских планеров, которые отличались хорошими аэродинамическими формами с предельно обжатым миделем фюзеляжа, гибкими свободнонесущими крыльями, малым весом при высокой прочности. В испытаниях на пологое планирование в безветренную погоду германские планеры показали максимальное аэродинамическое качество в 19 единиц, в то время как лучшие советские планеры -лишь 14,5. Особое внимание немецкие конструкторы уделяли эксплуатационным характеристикам своих летательных аппаратов. На сборку и разборку их планеров требовалось не более пяти минут, причем каждый планер имел свою транспортировочную тележку, в которой он компактно и надежно размещался в разобранном виде. Много полезного удалось почерпнуть и при ознакомлении с немецким опытом организации подготовки планеристов, проведения испытаний планеров (9528).</w:t>
      </w:r>
    </w:p>
    <w:p w14:paraId="299565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1F948E" w14:textId="77777777" w:rsidR="00F14F0B" w:rsidRPr="004D3774" w:rsidRDefault="00F14F0B" w:rsidP="00F14F0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 xml:space="preserve">20-31 августа </w:t>
      </w:r>
      <w:r>
        <w:rPr>
          <w:rFonts w:ascii="Times New Roman" w:hAnsi="Times New Roman" w:cs="Times New Roman"/>
          <w:color w:val="0070C0"/>
          <w:sz w:val="16"/>
          <w:szCs w:val="16"/>
        </w:rPr>
        <w:t>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советские планеристы </w:t>
      </w:r>
      <w:proofErr w:type="spellStart"/>
      <w:r w:rsidRPr="004D3774">
        <w:rPr>
          <w:rFonts w:ascii="Times New Roman" w:hAnsi="Times New Roman" w:cs="Times New Roman"/>
          <w:color w:val="0070C0"/>
          <w:sz w:val="16"/>
          <w:szCs w:val="16"/>
        </w:rPr>
        <w:t>К.К.Арцеулов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В.М.Зернов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Б.Н. Кудр</w:t>
      </w:r>
      <w:r>
        <w:rPr>
          <w:rFonts w:ascii="Times New Roman" w:hAnsi="Times New Roman" w:cs="Times New Roman"/>
          <w:color w:val="0070C0"/>
          <w:sz w:val="16"/>
          <w:szCs w:val="16"/>
        </w:rPr>
        <w:t>ин</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ергеев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Л.А.</w:t>
      </w:r>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нгмейстер</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К.Н.Яковчук</w:t>
      </w:r>
      <w:proofErr w:type="spellEnd"/>
      <w:r w:rsidRPr="004D3774">
        <w:rPr>
          <w:rFonts w:ascii="Times New Roman" w:hAnsi="Times New Roman" w:cs="Times New Roman"/>
          <w:color w:val="0070C0"/>
          <w:sz w:val="16"/>
          <w:szCs w:val="16"/>
        </w:rPr>
        <w:t xml:space="preserve"> участвовали в состя</w:t>
      </w:r>
      <w:r>
        <w:rPr>
          <w:rFonts w:ascii="Times New Roman" w:hAnsi="Times New Roman" w:cs="Times New Roman"/>
          <w:color w:val="0070C0"/>
          <w:sz w:val="16"/>
          <w:szCs w:val="16"/>
        </w:rPr>
        <w:t>заниях</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немецкими планеристами в Гоне /Германия/.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Немцам были пока</w:t>
      </w:r>
      <w:r w:rsidRPr="004D3774">
        <w:rPr>
          <w:rFonts w:ascii="Times New Roman" w:hAnsi="Times New Roman" w:cs="Times New Roman"/>
          <w:color w:val="0070C0"/>
          <w:sz w:val="16"/>
          <w:szCs w:val="16"/>
        </w:rPr>
        <w:softHyphen/>
        <w:t>за</w:t>
      </w:r>
      <w:r>
        <w:rPr>
          <w:rFonts w:ascii="Times New Roman" w:hAnsi="Times New Roman" w:cs="Times New Roman"/>
          <w:color w:val="0070C0"/>
          <w:sz w:val="16"/>
          <w:szCs w:val="16"/>
        </w:rPr>
        <w:t>ли</w:t>
      </w:r>
      <w:r w:rsidRPr="004D3774">
        <w:rPr>
          <w:rFonts w:ascii="Times New Roman" w:hAnsi="Times New Roman" w:cs="Times New Roman"/>
          <w:color w:val="0070C0"/>
          <w:sz w:val="16"/>
          <w:szCs w:val="16"/>
        </w:rPr>
        <w:t xml:space="preserve"> планеры: «КПИР-4</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конструкции Железнякова и </w:t>
      </w:r>
      <w:proofErr w:type="spellStart"/>
      <w:r w:rsidRPr="004D3774">
        <w:rPr>
          <w:rFonts w:ascii="Times New Roman" w:hAnsi="Times New Roman" w:cs="Times New Roman"/>
          <w:color w:val="0070C0"/>
          <w:sz w:val="16"/>
          <w:szCs w:val="16"/>
        </w:rPr>
        <w:t>Томааевжча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акав</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ец</w:t>
      </w:r>
      <w:proofErr w:type="spellEnd"/>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Чесалова,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«Красная Пресня</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Артамонова,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«Москва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юшина</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мей-</w:t>
      </w:r>
      <w:r>
        <w:rPr>
          <w:rFonts w:ascii="Times New Roman" w:hAnsi="Times New Roman" w:cs="Times New Roman"/>
          <w:color w:val="0070C0"/>
          <w:sz w:val="16"/>
          <w:szCs w:val="16"/>
        </w:rPr>
        <w:t>Горын</w:t>
      </w:r>
      <w:r w:rsidRPr="004D3774">
        <w:rPr>
          <w:rFonts w:ascii="Times New Roman" w:hAnsi="Times New Roman" w:cs="Times New Roman"/>
          <w:color w:val="0070C0"/>
          <w:sz w:val="16"/>
          <w:szCs w:val="16"/>
        </w:rPr>
        <w:t>ы</w:t>
      </w:r>
      <w:r>
        <w:rPr>
          <w:rFonts w:ascii="Times New Roman" w:hAnsi="Times New Roman" w:cs="Times New Roman"/>
          <w:color w:val="0070C0"/>
          <w:sz w:val="16"/>
          <w:szCs w:val="16"/>
        </w:rPr>
        <w:t>ч»</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Вахмистрова и Тихонравова В состязаниях отличились </w:t>
      </w:r>
      <w:proofErr w:type="spellStart"/>
      <w:r w:rsidRPr="004D3774">
        <w:rPr>
          <w:rFonts w:ascii="Times New Roman" w:hAnsi="Times New Roman" w:cs="Times New Roman"/>
          <w:color w:val="0070C0"/>
          <w:sz w:val="16"/>
          <w:szCs w:val="16"/>
        </w:rPr>
        <w:t>Яковчук</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проде</w:t>
      </w:r>
      <w:r w:rsidRPr="004D3774">
        <w:rPr>
          <w:rFonts w:ascii="Times New Roman" w:hAnsi="Times New Roman" w:cs="Times New Roman"/>
          <w:color w:val="0070C0"/>
          <w:sz w:val="16"/>
          <w:szCs w:val="16"/>
        </w:rPr>
        <w:t>ржав</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ий</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я на «</w:t>
      </w:r>
      <w:proofErr w:type="spellStart"/>
      <w:r w:rsidRPr="004D3774">
        <w:rPr>
          <w:rFonts w:ascii="Times New Roman" w:hAnsi="Times New Roman" w:cs="Times New Roman"/>
          <w:color w:val="0070C0"/>
          <w:sz w:val="16"/>
          <w:szCs w:val="16"/>
        </w:rPr>
        <w:t>КПИРе</w:t>
      </w:r>
      <w:proofErr w:type="spellEnd"/>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w:t>
      </w:r>
      <w:r>
        <w:rPr>
          <w:rFonts w:ascii="Times New Roman" w:hAnsi="Times New Roman" w:cs="Times New Roman"/>
          <w:color w:val="0070C0"/>
          <w:sz w:val="16"/>
          <w:szCs w:val="16"/>
        </w:rPr>
        <w:t xml:space="preserve"> ч</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31 </w:t>
      </w:r>
      <w:r>
        <w:rPr>
          <w:rFonts w:ascii="Times New Roman" w:hAnsi="Times New Roman" w:cs="Times New Roman"/>
          <w:color w:val="0070C0"/>
          <w:sz w:val="16"/>
          <w:szCs w:val="16"/>
        </w:rPr>
        <w:t>мин</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 </w:t>
      </w:r>
      <w:proofErr w:type="spellStart"/>
      <w:r>
        <w:rPr>
          <w:rFonts w:ascii="Times New Roman" w:hAnsi="Times New Roman" w:cs="Times New Roman"/>
          <w:color w:val="0070C0"/>
          <w:sz w:val="16"/>
          <w:szCs w:val="16"/>
        </w:rPr>
        <w:t>Ю</w:t>
      </w:r>
      <w:r w:rsidRPr="004D3774">
        <w:rPr>
          <w:rFonts w:ascii="Times New Roman" w:hAnsi="Times New Roman" w:cs="Times New Roman"/>
          <w:color w:val="0070C0"/>
          <w:sz w:val="16"/>
          <w:szCs w:val="16"/>
        </w:rPr>
        <w:t>нгмей</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тер</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продержавшийся </w:t>
      </w:r>
      <w:r>
        <w:rPr>
          <w:rFonts w:ascii="Times New Roman" w:hAnsi="Times New Roman" w:cs="Times New Roman"/>
          <w:color w:val="0070C0"/>
          <w:sz w:val="16"/>
          <w:szCs w:val="16"/>
        </w:rPr>
        <w:t>на</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proofErr w:type="spellStart"/>
      <w:r>
        <w:rPr>
          <w:rFonts w:ascii="Times New Roman" w:hAnsi="Times New Roman" w:cs="Times New Roman"/>
          <w:color w:val="0070C0"/>
          <w:sz w:val="16"/>
          <w:szCs w:val="16"/>
        </w:rPr>
        <w:t>За</w:t>
      </w:r>
      <w:r w:rsidRPr="004D3774">
        <w:rPr>
          <w:rFonts w:ascii="Times New Roman" w:hAnsi="Times New Roman" w:cs="Times New Roman"/>
          <w:color w:val="0070C0"/>
          <w:sz w:val="16"/>
          <w:szCs w:val="16"/>
        </w:rPr>
        <w:t>акавказце</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 ч.45 минут.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Это было первое участие советских планеристов за границей.</w:t>
      </w:r>
    </w:p>
    <w:p w14:paraId="3F92FA1B" w14:textId="77777777" w:rsidR="00F14F0B" w:rsidRDefault="00F14F0B" w:rsidP="00F14F0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9;</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«Крылья родины</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1959 № 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статья </w:t>
      </w:r>
      <w:proofErr w:type="spellStart"/>
      <w:r w:rsidRPr="004D3774">
        <w:rPr>
          <w:rFonts w:ascii="Times New Roman" w:hAnsi="Times New Roman" w:cs="Times New Roman"/>
          <w:color w:val="0070C0"/>
          <w:sz w:val="16"/>
          <w:szCs w:val="16"/>
        </w:rPr>
        <w:t>Л.А.Ю</w:t>
      </w:r>
      <w:r>
        <w:rPr>
          <w:rFonts w:ascii="Times New Roman" w:hAnsi="Times New Roman" w:cs="Times New Roman"/>
          <w:color w:val="0070C0"/>
          <w:sz w:val="16"/>
          <w:szCs w:val="16"/>
        </w:rPr>
        <w:t>нг</w:t>
      </w:r>
      <w:r w:rsidRPr="004D3774">
        <w:rPr>
          <w:rFonts w:ascii="Times New Roman" w:hAnsi="Times New Roman" w:cs="Times New Roman"/>
          <w:color w:val="0070C0"/>
          <w:sz w:val="16"/>
          <w:szCs w:val="16"/>
        </w:rPr>
        <w:t>мейстера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491B4A8" w14:textId="77777777" w:rsidR="00F14F0B" w:rsidRPr="004D3774" w:rsidRDefault="00F14F0B" w:rsidP="00F14F0B">
      <w:pPr>
        <w:spacing w:after="0" w:line="240" w:lineRule="auto"/>
        <w:jc w:val="both"/>
        <w:rPr>
          <w:rFonts w:ascii="Times New Roman" w:hAnsi="Times New Roman" w:cs="Times New Roman"/>
          <w:color w:val="0070C0"/>
          <w:sz w:val="16"/>
          <w:szCs w:val="16"/>
        </w:rPr>
      </w:pPr>
    </w:p>
    <w:p w14:paraId="6360573E" w14:textId="77777777" w:rsidR="00971620" w:rsidRPr="006D2FB4" w:rsidRDefault="009716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20 августа 1925 года при взлёте с аэродрома в </w:t>
      </w:r>
      <w:proofErr w:type="spellStart"/>
      <w:r w:rsidRPr="006D2FB4">
        <w:rPr>
          <w:rFonts w:ascii="Times New Roman" w:hAnsi="Times New Roman" w:cs="Times New Roman"/>
          <w:color w:val="000000" w:themeColor="text1"/>
          <w:sz w:val="16"/>
          <w:szCs w:val="16"/>
        </w:rPr>
        <w:t>Кайфыне</w:t>
      </w:r>
      <w:proofErr w:type="spellEnd"/>
      <w:r w:rsidRPr="006D2FB4">
        <w:rPr>
          <w:rFonts w:ascii="Times New Roman" w:hAnsi="Times New Roman" w:cs="Times New Roman"/>
          <w:color w:val="000000" w:themeColor="text1"/>
          <w:sz w:val="16"/>
          <w:szCs w:val="16"/>
        </w:rPr>
        <w:t xml:space="preserve"> был окончательно разбит многострадальный АК-1. После ремонта его оставили в Китае. Оставшиеся два</w:t>
      </w:r>
      <w:r w:rsidRPr="006D2FB4">
        <w:rPr>
          <w:rStyle w:val="aff5"/>
          <w:rFonts w:ascii="Times New Roman" w:eastAsia="Arial Unicode MS" w:hAnsi="Times New Roman" w:cs="Times New Roman"/>
          <w:i w:val="0"/>
          <w:color w:val="000000" w:themeColor="text1"/>
        </w:rPr>
        <w:t xml:space="preserve"> самолёта </w:t>
      </w:r>
      <w:r w:rsidRPr="006D2FB4">
        <w:rPr>
          <w:rFonts w:ascii="Times New Roman" w:hAnsi="Times New Roman" w:cs="Times New Roman"/>
          <w:color w:val="000000" w:themeColor="text1"/>
          <w:sz w:val="16"/>
          <w:szCs w:val="16"/>
        </w:rPr>
        <w:t>экспедиции 20 августа в 1 2 часов дня приземлились в Шанхае. Из Шанхая экспедиция пароходом отправилась во Владивосток, а затем поездом до Москвы, куда они прибыли 9 сентября (15973).</w:t>
      </w:r>
    </w:p>
    <w:p w14:paraId="01FFC729" w14:textId="77777777" w:rsidR="00971620" w:rsidRPr="006D2FB4" w:rsidRDefault="00971620" w:rsidP="00054315">
      <w:pPr>
        <w:spacing w:after="0" w:line="240" w:lineRule="auto"/>
        <w:jc w:val="both"/>
        <w:rPr>
          <w:rFonts w:ascii="Times New Roman" w:hAnsi="Times New Roman" w:cs="Times New Roman"/>
          <w:color w:val="000000" w:themeColor="text1"/>
          <w:sz w:val="16"/>
          <w:szCs w:val="16"/>
        </w:rPr>
      </w:pPr>
    </w:p>
    <w:p w14:paraId="4C88170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BE77A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A544C8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августа 1925 гора Тараса Шевченко в Каневе провозглашена государственным заповедником (4962).</w:t>
      </w:r>
    </w:p>
    <w:p w14:paraId="2F07EB4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DDA94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августа 1925 г. вышли указания оперативного управления Штаба начальнику штаба Северокавказского военного округа (№014665), в которых говорилось: “...при проведении намеченной Вами операции в Чечне необходимо к бомбометанию с воздуха прибегать исключительно в крайних случаях, когда все остальные средства воздействия окажутся недействительными”. Такой же позиции придерживался и начальник Полевого штаба Г.В. Зиновьев (начальник оперативного отдела Штаба СКВО). В связи с этим им были даны указания командиру отряда Кавказской Краснознаменной Армии Джапаридзе о нежелательности бомбардировки аула </w:t>
      </w:r>
      <w:proofErr w:type="spellStart"/>
      <w:r w:rsidRPr="006D2FB4">
        <w:rPr>
          <w:rFonts w:ascii="Times New Roman" w:hAnsi="Times New Roman" w:cs="Times New Roman"/>
          <w:color w:val="000000" w:themeColor="text1"/>
          <w:sz w:val="16"/>
          <w:szCs w:val="16"/>
        </w:rPr>
        <w:t>Хуландоя</w:t>
      </w:r>
      <w:proofErr w:type="spellEnd"/>
      <w:r w:rsidRPr="006D2FB4">
        <w:rPr>
          <w:rFonts w:ascii="Times New Roman" w:hAnsi="Times New Roman" w:cs="Times New Roman"/>
          <w:color w:val="000000" w:themeColor="text1"/>
          <w:sz w:val="16"/>
          <w:szCs w:val="16"/>
        </w:rPr>
        <w:t xml:space="preserve">, где скрывались бандиты. Первоначально предполагалось предъявить ультиматум местным жителям о добровольной сдаче имеющегося у них стрелкового вооружения и вытеснения из аула лиц, запятнавших себя участием в бандитском движении. Только в случае отказа и не выполнения ультиматума аул </w:t>
      </w:r>
      <w:proofErr w:type="spellStart"/>
      <w:r w:rsidRPr="006D2FB4">
        <w:rPr>
          <w:rFonts w:ascii="Times New Roman" w:hAnsi="Times New Roman" w:cs="Times New Roman"/>
          <w:color w:val="000000" w:themeColor="text1"/>
          <w:sz w:val="16"/>
          <w:szCs w:val="16"/>
        </w:rPr>
        <w:t>Хуландой</w:t>
      </w:r>
      <w:proofErr w:type="spellEnd"/>
      <w:r w:rsidRPr="006D2FB4">
        <w:rPr>
          <w:rFonts w:ascii="Times New Roman" w:hAnsi="Times New Roman" w:cs="Times New Roman"/>
          <w:color w:val="000000" w:themeColor="text1"/>
          <w:sz w:val="16"/>
          <w:szCs w:val="16"/>
        </w:rPr>
        <w:t xml:space="preserve"> должен был подвергнуться воздушному удару. К сожалению, из-за не выполнения аулом вышеуказанных требований на него были сброшены авиабомбы (10224).</w:t>
      </w:r>
    </w:p>
    <w:p w14:paraId="258B86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B919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период 20 - 23 августа 1925 в район г. Грозного в полном составе был переброшен 3-й Отдельный разведывательный авиаотряд. Самолеты доставлялись своим ходом, осуществляя перелет к месту назначения с использованием промежуточных аэродромов: Тихорецкое, Армавир, Минеральные воды и Владикавказ. Для пополнения запасов бензина в Минеральных водах специально для заправки самолетов был оборудован склад горючего. Непосредственно в </w:t>
      </w:r>
      <w:proofErr w:type="spellStart"/>
      <w:r w:rsidRPr="006D2FB4">
        <w:rPr>
          <w:rFonts w:ascii="Times New Roman" w:hAnsi="Times New Roman" w:cs="Times New Roman"/>
          <w:color w:val="000000" w:themeColor="text1"/>
          <w:sz w:val="16"/>
          <w:szCs w:val="16"/>
        </w:rPr>
        <w:t>г.Грозном</w:t>
      </w:r>
      <w:proofErr w:type="spellEnd"/>
      <w:r w:rsidRPr="006D2FB4">
        <w:rPr>
          <w:rFonts w:ascii="Times New Roman" w:hAnsi="Times New Roman" w:cs="Times New Roman"/>
          <w:color w:val="000000" w:themeColor="text1"/>
          <w:sz w:val="16"/>
          <w:szCs w:val="16"/>
        </w:rPr>
        <w:t xml:space="preserve"> был подготовлен рабочий аэродром, расположенный в двух километрах от города. Одновременно для возможных действий авиации в горной части Чечни рассматривался вопрос о строительстве аэродрома в </w:t>
      </w:r>
      <w:proofErr w:type="spellStart"/>
      <w:r w:rsidRPr="006D2FB4">
        <w:rPr>
          <w:rFonts w:ascii="Times New Roman" w:hAnsi="Times New Roman" w:cs="Times New Roman"/>
          <w:color w:val="000000" w:themeColor="text1"/>
          <w:sz w:val="16"/>
          <w:szCs w:val="16"/>
        </w:rPr>
        <w:t>Шатоевском</w:t>
      </w:r>
      <w:proofErr w:type="spellEnd"/>
      <w:r w:rsidRPr="006D2FB4">
        <w:rPr>
          <w:rFonts w:ascii="Times New Roman" w:hAnsi="Times New Roman" w:cs="Times New Roman"/>
          <w:color w:val="000000" w:themeColor="text1"/>
          <w:sz w:val="16"/>
          <w:szCs w:val="16"/>
        </w:rPr>
        <w:t xml:space="preserve"> районе, куда по данному вопросу был заранее откомандирован один из летчиков Отряда. Учитывая, что в составе 3 ОРАО на момент начала войсковой операции имелось всего 4 боеготовых аппарата, руководство Округа обратилось к начальнику ВВС РККА24 о возможности дополнительного включения в состав Отряда еще 2-х исправных самолетов. Одновременно такой же вопрос был поставлен и перед Таганрогским авиазаводом (Государственным авиационным заводом №10)25, где в этот период имелось 4 аппарата, с целью укомплектования 3 ОРАО до полного штата (10204).</w:t>
      </w:r>
    </w:p>
    <w:p w14:paraId="7C0D2D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8A7E1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C1456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53E36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августа 1925 открыта первая линия Римского метро (4962).</w:t>
      </w:r>
    </w:p>
    <w:p w14:paraId="3446A42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13600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358B9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C98C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августа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объявил конкурс на лучшую пулеметную установку с синхронизатором для Р-1. В ответ появился целый ряд конструкций. Д-2 (ПУЛ-2) был изготовлен в виде опытного образца еще в марте 1925 г., испытан и забракован. Более удачным получился Д-3 (ПУЛ-3). Это была оригинальная конструкция, созданная специально для Р-1. Опытный образец прошел длительные испытания в тире. Сперва 8 ч стрельбы (с перерывами) в присутствии представителей НК, а затем еще 2ч - для комиссии военного ведомства. 13 мая 1925 г. ПУЛ-3 утвердили как стандартный тип, а затем выпустили первую серию из 30 экземпляров. В июне их стали ставить на Р-1. Но, в отличие от опытного образца, серийные синхронизаторы работали со сбоями. Причина крылась в некачественной стали, использованной при их производстве. Конструкторы выявили дефекты и предложили усовершенствованный вариант, ПУЛ-3бис. Он прошел испытания и 15 октября 1925 г. был запущен в серию. Всего выпустили несколько десятков ПУЛ-3бис.</w:t>
      </w:r>
    </w:p>
    <w:p w14:paraId="580CAB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ПУЛ-3бис конкурировал оригинальный синхронизатор ПУЛ-6, спроектированный Н.П. </w:t>
      </w:r>
      <w:proofErr w:type="spellStart"/>
      <w:r w:rsidRPr="006D2FB4">
        <w:rPr>
          <w:rFonts w:ascii="Times New Roman" w:hAnsi="Times New Roman" w:cs="Times New Roman"/>
          <w:color w:val="000000" w:themeColor="text1"/>
          <w:sz w:val="16"/>
          <w:szCs w:val="16"/>
        </w:rPr>
        <w:t>Тряпициным</w:t>
      </w:r>
      <w:proofErr w:type="spellEnd"/>
      <w:r w:rsidRPr="006D2FB4">
        <w:rPr>
          <w:rFonts w:ascii="Times New Roman" w:hAnsi="Times New Roman" w:cs="Times New Roman"/>
          <w:color w:val="000000" w:themeColor="text1"/>
          <w:sz w:val="16"/>
          <w:szCs w:val="16"/>
        </w:rPr>
        <w:t>. Он включал примерно на треть меньше деталей и был легче на 1,5 — 2 кг и проще в изготовлении. Это устройство успешно прошло испытания и 29 октября 1925 г. было принято к производству. Первые ПУЛ-6 появились на московских Р-1 в конце 1925 г. С 1 января 1926 г. выпуск ПУЛ-3бис прекратили, а к выпуску ПУЛ-6 подключился завод в Коврове. С 1 октября того же года их ставили на все самолеты, собиравшиеся в Москве.</w:t>
      </w:r>
    </w:p>
    <w:p w14:paraId="79165C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упомянутые выше типы синхронизаторов были чисто механическими. Но на ГАЗ-1 экспериментировали и с другими типами. </w:t>
      </w:r>
      <w:proofErr w:type="spellStart"/>
      <w:r w:rsidRPr="006D2FB4">
        <w:rPr>
          <w:rFonts w:ascii="Times New Roman" w:hAnsi="Times New Roman" w:cs="Times New Roman"/>
          <w:color w:val="000000" w:themeColor="text1"/>
          <w:sz w:val="16"/>
          <w:szCs w:val="16"/>
        </w:rPr>
        <w:t>ИнженерСавельев</w:t>
      </w:r>
      <w:proofErr w:type="spellEnd"/>
      <w:r w:rsidRPr="006D2FB4">
        <w:rPr>
          <w:rFonts w:ascii="Times New Roman" w:hAnsi="Times New Roman" w:cs="Times New Roman"/>
          <w:color w:val="000000" w:themeColor="text1"/>
          <w:sz w:val="16"/>
          <w:szCs w:val="16"/>
        </w:rPr>
        <w:t xml:space="preserve"> сконструировал электропневматический Д-5 (ПУЛ-5). Он прошел заводские испытания, но его надежность сочли недостаточной, а стоимость - чрезмерной. Простой и надежный ПУЛ-6 вполне удовлетворил заказчиков.</w:t>
      </w:r>
    </w:p>
    <w:p w14:paraId="69F624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стрельбе из курсового пулемета прицеливался пилот. Для этого перед козырьком кабины ставили простейший прицел конструкции Вахмистрова — кольцо и мушку (11923).</w:t>
      </w:r>
    </w:p>
    <w:p w14:paraId="22F5E4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4B5C70" w14:textId="77777777" w:rsidR="00971620" w:rsidRPr="006D2FB4" w:rsidRDefault="009716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августа в 1925 году </w:t>
      </w:r>
      <w:hyperlink r:id="rId82" w:tgtFrame="_blank" w:history="1">
        <w:r w:rsidRPr="006D2FB4">
          <w:rPr>
            <w:rFonts w:ascii="Times New Roman" w:hAnsi="Times New Roman" w:cs="Times New Roman"/>
            <w:color w:val="000000" w:themeColor="text1"/>
            <w:sz w:val="16"/>
            <w:szCs w:val="16"/>
          </w:rPr>
          <w:t xml:space="preserve">Постановление ЦИК СССР, СНК СССР от 21.08.1925 "О распространении п. "м" ст. 43 временного положения о местных финансах на строения Государственного Треста Авиационной Промышленности" </w:t>
        </w:r>
      </w:hyperlink>
      <w:r w:rsidRPr="006D2FB4">
        <w:rPr>
          <w:rFonts w:ascii="Times New Roman" w:hAnsi="Times New Roman" w:cs="Times New Roman"/>
          <w:color w:val="000000" w:themeColor="text1"/>
          <w:sz w:val="16"/>
          <w:szCs w:val="16"/>
        </w:rPr>
        <w:t>(14995).</w:t>
      </w:r>
    </w:p>
    <w:p w14:paraId="3C26040A" w14:textId="77777777" w:rsidR="00971620" w:rsidRPr="006D2FB4" w:rsidRDefault="00971620" w:rsidP="00054315">
      <w:pPr>
        <w:spacing w:after="0" w:line="240" w:lineRule="auto"/>
        <w:jc w:val="both"/>
        <w:rPr>
          <w:rFonts w:ascii="Times New Roman" w:hAnsi="Times New Roman" w:cs="Times New Roman"/>
          <w:color w:val="000000" w:themeColor="text1"/>
          <w:sz w:val="16"/>
          <w:szCs w:val="16"/>
        </w:rPr>
      </w:pPr>
    </w:p>
    <w:p w14:paraId="1975B4D3" w14:textId="77777777" w:rsidR="00FD0277" w:rsidRPr="006D2FB4" w:rsidRDefault="00FD0277"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3A6B72D" w14:textId="77777777" w:rsidR="00FD0277" w:rsidRPr="006D2FB4" w:rsidRDefault="00FD0277"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CE1FDA"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августа 1925. На Ленинградском шоссе, у Петровского дворца москвичи встретили стартовавших 18 апреля в Ленинграде участников Всесоюзного автомобильного пробега. На следующий день с ними прощались на Красной площади. Отставшие автомобили прибывали в Москву еще в течение нескольких дней (18713).</w:t>
      </w:r>
    </w:p>
    <w:p w14:paraId="27A8B441"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p>
    <w:p w14:paraId="0E17F51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8220D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7876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августа 1926 г. был заключен Договор о совместных </w:t>
      </w:r>
      <w:proofErr w:type="spellStart"/>
      <w:r w:rsidRPr="006D2FB4">
        <w:rPr>
          <w:rFonts w:ascii="Times New Roman" w:hAnsi="Times New Roman" w:cs="Times New Roman"/>
          <w:color w:val="000000" w:themeColor="text1"/>
          <w:sz w:val="16"/>
          <w:szCs w:val="16"/>
        </w:rPr>
        <w:t>аэро</w:t>
      </w:r>
      <w:proofErr w:type="spellEnd"/>
      <w:r w:rsidRPr="006D2FB4">
        <w:rPr>
          <w:rFonts w:ascii="Times New Roman" w:hAnsi="Times New Roman" w:cs="Times New Roman"/>
          <w:color w:val="000000" w:themeColor="text1"/>
          <w:sz w:val="16"/>
          <w:szCs w:val="16"/>
        </w:rPr>
        <w:t xml:space="preserve">-химических испытаниях с целью «всесторонней и глубокой проработки интересующего их вопроса». Он действовал в течение одного года и ежегодно не позднее 31 декабря должен был возобновляться и утверждаться обеими сторонами, которые могли вносить в него дополнения и изменения. Как и в большинстве других документов, касавшихся советско-германского военного сотрудничества, участники не назывались своими истинными именами, а получали условные обозначения, в данном случае советская сторона именовалась «М» (Moskau), немецкая сторона — «В» (Berlin). Права и обязанности между партнерами распределялись поровну. Техническое руководство опытами находилось в немецких руках, административное руководство — в советских. Первым руководителем «Томки» в 1928 г. был полковник Л. фон </w:t>
      </w:r>
      <w:proofErr w:type="spellStart"/>
      <w:r w:rsidRPr="006D2FB4">
        <w:rPr>
          <w:rFonts w:ascii="Times New Roman" w:hAnsi="Times New Roman" w:cs="Times New Roman"/>
          <w:color w:val="000000" w:themeColor="text1"/>
          <w:sz w:val="16"/>
          <w:szCs w:val="16"/>
        </w:rPr>
        <w:t>Зихерер</w:t>
      </w:r>
      <w:proofErr w:type="spellEnd"/>
      <w:r w:rsidRPr="006D2FB4">
        <w:rPr>
          <w:rFonts w:ascii="Times New Roman" w:hAnsi="Times New Roman" w:cs="Times New Roman"/>
          <w:color w:val="000000" w:themeColor="text1"/>
          <w:sz w:val="16"/>
          <w:szCs w:val="16"/>
        </w:rPr>
        <w:t xml:space="preserve">, а после его смерти в 1929 — 1933 гг. — генерал В. </w:t>
      </w:r>
      <w:proofErr w:type="spellStart"/>
      <w:r w:rsidRPr="006D2FB4">
        <w:rPr>
          <w:rFonts w:ascii="Times New Roman" w:hAnsi="Times New Roman" w:cs="Times New Roman"/>
          <w:color w:val="000000" w:themeColor="text1"/>
          <w:sz w:val="16"/>
          <w:szCs w:val="16"/>
        </w:rPr>
        <w:t>Треппер</w:t>
      </w:r>
      <w:proofErr w:type="spellEnd"/>
      <w:r w:rsidRPr="006D2FB4">
        <w:rPr>
          <w:rFonts w:ascii="Times New Roman" w:hAnsi="Times New Roman" w:cs="Times New Roman"/>
          <w:color w:val="000000" w:themeColor="text1"/>
          <w:sz w:val="16"/>
          <w:szCs w:val="16"/>
        </w:rPr>
        <w:t>. Обе стороны могли получать образцы всех применявшихся и разработанных при проведении совместных испытаний приборов и их чертежи. Кроме того, договором предусматривалось, что все протоколы испытаний, чертежи, фотоснимки будут выполняться в двойном количестве и равномерно распределяться между сторонами. Все опыты должны были производиться только в присутствии советского руководителя или его заместителя. Они же определяли, кто из советских специалистов будет непосредственно участвовать в опытах. Советская сторона предоставляла в использование свои полигоны и принимала обязательства по обеспечению необходимых условий работы. Немцы брали на себя «обучение в течение опытов «М» специалистов по всем отраслям опытной работы при условии, что «М»-специалисты будут не только теоретически изучать вопросы, но и практически принимать участие в работах». В договоре предусматривалось, что «обе стороны несут ответственность за полнейшее сохранение секретности и принимают меры к недопущению появления в прессе или специальных журналах сведений о постройках и испытаниях». Всем В-участникам запрещалось заводить знакомства с населением гарнизона и иностранными подданными. Оговаривалось, что при невыполнении немецкими специалистами требований секретности советская сторона имела право применять необходимые меры, вплоть до расторжения договора. В случае расторжения договора немцы могли вывезти принадлежавшее им имущество, или передать его другому немецкому предприятию, или продать советской стороне. Приборы и материалы, оплаченные обеими сторонами, переходили в собственность РККА при условии выплаты половины оценочной стоимости. Имущественные расходы по проведению совместных испытаний оплачивались обеими сторонами поровну в соответствии с ежегодно составлявшейся сметой. Определив юридические, технические и материальные права и обязанности, стороны без промедления, уже в сентябре приступили к практической работе в Подосинках. В сентябре-октябре 1926 г. из Германии было завезено оборудование. Группа немецких исследователей, в которую входили и химики, и летчики называлась «Гела» («</w:t>
      </w:r>
      <w:proofErr w:type="spellStart"/>
      <w:r w:rsidRPr="006D2FB4">
        <w:rPr>
          <w:rFonts w:ascii="Times New Roman" w:hAnsi="Times New Roman" w:cs="Times New Roman"/>
          <w:color w:val="000000" w:themeColor="text1"/>
          <w:sz w:val="16"/>
          <w:szCs w:val="16"/>
        </w:rPr>
        <w:t>Гезельшафт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фюр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ландвиртшафтлихе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Артикель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мбХ</w:t>
      </w:r>
      <w:proofErr w:type="spellEnd"/>
      <w:r w:rsidRPr="006D2FB4">
        <w:rPr>
          <w:rFonts w:ascii="Times New Roman" w:hAnsi="Times New Roman" w:cs="Times New Roman"/>
          <w:color w:val="000000" w:themeColor="text1"/>
          <w:sz w:val="16"/>
          <w:szCs w:val="16"/>
        </w:rPr>
        <w:t xml:space="preserve">»). Работу «Гелы» возглавлял Х. </w:t>
      </w:r>
      <w:proofErr w:type="spellStart"/>
      <w:r w:rsidRPr="006D2FB4">
        <w:rPr>
          <w:rFonts w:ascii="Times New Roman" w:hAnsi="Times New Roman" w:cs="Times New Roman"/>
          <w:color w:val="000000" w:themeColor="text1"/>
          <w:sz w:val="16"/>
          <w:szCs w:val="16"/>
        </w:rPr>
        <w:t>Хакмак</w:t>
      </w:r>
      <w:proofErr w:type="spellEnd"/>
      <w:r w:rsidRPr="006D2FB4">
        <w:rPr>
          <w:rFonts w:ascii="Times New Roman" w:hAnsi="Times New Roman" w:cs="Times New Roman"/>
          <w:color w:val="000000" w:themeColor="text1"/>
          <w:sz w:val="16"/>
          <w:szCs w:val="16"/>
        </w:rPr>
        <w:t xml:space="preserve"> (под псевдонимом Амберг). В «группу Амберга» входило 12 человек (Амберг, </w:t>
      </w:r>
      <w:proofErr w:type="spellStart"/>
      <w:r w:rsidRPr="006D2FB4">
        <w:rPr>
          <w:rFonts w:ascii="Times New Roman" w:hAnsi="Times New Roman" w:cs="Times New Roman"/>
          <w:color w:val="000000" w:themeColor="text1"/>
          <w:sz w:val="16"/>
          <w:szCs w:val="16"/>
        </w:rPr>
        <w:t>Маркард</w:t>
      </w:r>
      <w:proofErr w:type="spellEnd"/>
      <w:r w:rsidRPr="006D2FB4">
        <w:rPr>
          <w:rFonts w:ascii="Times New Roman" w:hAnsi="Times New Roman" w:cs="Times New Roman"/>
          <w:color w:val="000000" w:themeColor="text1"/>
          <w:sz w:val="16"/>
          <w:szCs w:val="16"/>
        </w:rPr>
        <w:t xml:space="preserve">, Хорн, </w:t>
      </w:r>
      <w:proofErr w:type="spellStart"/>
      <w:r w:rsidRPr="006D2FB4">
        <w:rPr>
          <w:rFonts w:ascii="Times New Roman" w:hAnsi="Times New Roman" w:cs="Times New Roman"/>
          <w:color w:val="000000" w:themeColor="text1"/>
          <w:sz w:val="16"/>
          <w:szCs w:val="16"/>
        </w:rPr>
        <w:t>Фирекк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Мунч</w:t>
      </w:r>
      <w:proofErr w:type="spellEnd"/>
      <w:r w:rsidRPr="006D2FB4">
        <w:rPr>
          <w:rFonts w:ascii="Times New Roman" w:hAnsi="Times New Roman" w:cs="Times New Roman"/>
          <w:color w:val="000000" w:themeColor="text1"/>
          <w:sz w:val="16"/>
          <w:szCs w:val="16"/>
        </w:rPr>
        <w:t xml:space="preserve">, Вирт, </w:t>
      </w:r>
      <w:proofErr w:type="spellStart"/>
      <w:r w:rsidRPr="006D2FB4">
        <w:rPr>
          <w:rFonts w:ascii="Times New Roman" w:hAnsi="Times New Roman" w:cs="Times New Roman"/>
          <w:color w:val="000000" w:themeColor="text1"/>
          <w:sz w:val="16"/>
          <w:szCs w:val="16"/>
        </w:rPr>
        <w:t>Кельцер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Мюльхан</w:t>
      </w:r>
      <w:proofErr w:type="spellEnd"/>
      <w:r w:rsidRPr="006D2FB4">
        <w:rPr>
          <w:rFonts w:ascii="Times New Roman" w:hAnsi="Times New Roman" w:cs="Times New Roman"/>
          <w:color w:val="000000" w:themeColor="text1"/>
          <w:sz w:val="16"/>
          <w:szCs w:val="16"/>
        </w:rPr>
        <w:t xml:space="preserve">, Шмидт, </w:t>
      </w:r>
      <w:proofErr w:type="spellStart"/>
      <w:r w:rsidRPr="006D2FB4">
        <w:rPr>
          <w:rFonts w:ascii="Times New Roman" w:hAnsi="Times New Roman" w:cs="Times New Roman"/>
          <w:color w:val="000000" w:themeColor="text1"/>
          <w:sz w:val="16"/>
          <w:szCs w:val="16"/>
        </w:rPr>
        <w:t>Метнер</w:t>
      </w:r>
      <w:proofErr w:type="spellEnd"/>
      <w:r w:rsidRPr="006D2FB4">
        <w:rPr>
          <w:rFonts w:ascii="Times New Roman" w:hAnsi="Times New Roman" w:cs="Times New Roman"/>
          <w:color w:val="000000" w:themeColor="text1"/>
          <w:sz w:val="16"/>
          <w:szCs w:val="16"/>
        </w:rPr>
        <w:t xml:space="preserve">, Якоб, Томе. Видимо, большинство этих имен — псевдонимы. Возможно, что Вирт — профессор берлинского Технического университета. Известно, что он сотрудничал с советскими военными химиками). В ноябре-декабре «Гела» выполнила основную часть программы по договору, проведя 14 опытов с выливными устройствами, в ходе которых было использовано 5 т химических веществ. Опробованные выливные устройства типа S125 </w:t>
      </w:r>
      <w:proofErr w:type="spellStart"/>
      <w:r w:rsidRPr="006D2FB4">
        <w:rPr>
          <w:rFonts w:ascii="Times New Roman" w:hAnsi="Times New Roman" w:cs="Times New Roman"/>
          <w:color w:val="000000" w:themeColor="text1"/>
          <w:sz w:val="16"/>
          <w:szCs w:val="16"/>
        </w:rPr>
        <w:t>Хакмак</w:t>
      </w:r>
      <w:proofErr w:type="spellEnd"/>
      <w:r w:rsidRPr="006D2FB4">
        <w:rPr>
          <w:rFonts w:ascii="Times New Roman" w:hAnsi="Times New Roman" w:cs="Times New Roman"/>
          <w:color w:val="000000" w:themeColor="text1"/>
          <w:sz w:val="16"/>
          <w:szCs w:val="16"/>
        </w:rPr>
        <w:t xml:space="preserve">-Амберг в отчете в Берлин от 12 декабря 1926 г. рекомендовал принять на вооружение. Были полностью проведены исследовательские работы по вопросам защиты от ОВ и дегазации. На 1927 г. Амберг наметил целую программу дальнейших работ. Помимо дальнейшей проработки методов ведения химической войны (распыление ОВ с воздуха, сбрасывание газовых бомб, контейнеров с ОВ с использованием ударного взрывателя, взрывателя с часовым механизмом, разработка новых типов ОВ). Согласно </w:t>
      </w:r>
      <w:r w:rsidRPr="006D2FB4">
        <w:rPr>
          <w:rFonts w:ascii="Times New Roman" w:hAnsi="Times New Roman" w:cs="Times New Roman"/>
          <w:color w:val="000000" w:themeColor="text1"/>
          <w:sz w:val="16"/>
          <w:szCs w:val="16"/>
        </w:rPr>
        <w:lastRenderedPageBreak/>
        <w:t xml:space="preserve">отчету </w:t>
      </w:r>
      <w:proofErr w:type="spellStart"/>
      <w:r w:rsidRPr="006D2FB4">
        <w:rPr>
          <w:rFonts w:ascii="Times New Roman" w:hAnsi="Times New Roman" w:cs="Times New Roman"/>
          <w:color w:val="000000" w:themeColor="text1"/>
          <w:sz w:val="16"/>
          <w:szCs w:val="16"/>
        </w:rPr>
        <w:t>Хакмака</w:t>
      </w:r>
      <w:proofErr w:type="spellEnd"/>
      <w:r w:rsidRPr="006D2FB4">
        <w:rPr>
          <w:rFonts w:ascii="Times New Roman" w:hAnsi="Times New Roman" w:cs="Times New Roman"/>
          <w:color w:val="000000" w:themeColor="text1"/>
          <w:sz w:val="16"/>
          <w:szCs w:val="16"/>
        </w:rPr>
        <w:t xml:space="preserve">-Амберга работы «Гелы» должны были быть возобновлены в апреле 1927 г. На опытах в декабре 1926 г. присутствовал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Начальник ВОХИМУ Штаба РККА Фишман настоятельно просил немцев помочь ему убедить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(11784). </w:t>
      </w:r>
    </w:p>
    <w:p w14:paraId="715D23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2CC20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91CB8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DEC930" w14:textId="77777777" w:rsidR="00971620" w:rsidRPr="006D2FB4" w:rsidRDefault="009716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августа в 1925 году был подписан контракт на производство двух опытных образцов легкого бомбардировщика-разведчика </w:t>
      </w:r>
      <w:hyperlink r:id="rId83" w:tgtFrame="_blank" w:history="1">
        <w:r w:rsidRPr="006D2FB4">
          <w:rPr>
            <w:rFonts w:ascii="Times New Roman" w:hAnsi="Times New Roman" w:cs="Times New Roman"/>
            <w:color w:val="000000" w:themeColor="text1"/>
            <w:sz w:val="16"/>
            <w:szCs w:val="16"/>
          </w:rPr>
          <w:t xml:space="preserve">«Type E» </w:t>
        </w:r>
      </w:hyperlink>
      <w:r w:rsidRPr="006D2FB4">
        <w:rPr>
          <w:rFonts w:ascii="Times New Roman" w:hAnsi="Times New Roman" w:cs="Times New Roman"/>
          <w:color w:val="000000" w:themeColor="text1"/>
          <w:sz w:val="16"/>
          <w:szCs w:val="16"/>
        </w:rPr>
        <w:t xml:space="preserve">(N205 и N206). К этому времени самолет уже сменил свое обозначение на </w:t>
      </w:r>
      <w:hyperlink r:id="rId84" w:tgtFrame="_blank" w:history="1">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Handley</w:t>
        </w:r>
        <w:proofErr w:type="spellEnd"/>
        <w:r w:rsidRPr="006D2FB4">
          <w:rPr>
            <w:rFonts w:ascii="Times New Roman" w:hAnsi="Times New Roman" w:cs="Times New Roman"/>
            <w:color w:val="000000" w:themeColor="text1"/>
            <w:sz w:val="16"/>
            <w:szCs w:val="16"/>
          </w:rPr>
          <w:t xml:space="preserve"> Page» «H.P.31» «</w:t>
        </w:r>
        <w:proofErr w:type="spellStart"/>
        <w:r w:rsidRPr="006D2FB4">
          <w:rPr>
            <w:rFonts w:ascii="Times New Roman" w:hAnsi="Times New Roman" w:cs="Times New Roman"/>
            <w:color w:val="000000" w:themeColor="text1"/>
            <w:sz w:val="16"/>
            <w:szCs w:val="16"/>
          </w:rPr>
          <w:t>Harrow</w:t>
        </w:r>
        <w:proofErr w:type="spellEnd"/>
        <w:r w:rsidRPr="006D2FB4">
          <w:rPr>
            <w:rFonts w:ascii="Times New Roman" w:hAnsi="Times New Roman" w:cs="Times New Roman"/>
            <w:color w:val="000000" w:themeColor="text1"/>
            <w:sz w:val="16"/>
            <w:szCs w:val="16"/>
          </w:rPr>
          <w:t xml:space="preserve">». </w:t>
        </w:r>
      </w:hyperlink>
      <w:r w:rsidRPr="006D2FB4">
        <w:rPr>
          <w:rFonts w:ascii="Times New Roman" w:hAnsi="Times New Roman" w:cs="Times New Roman"/>
          <w:color w:val="000000" w:themeColor="text1"/>
          <w:sz w:val="16"/>
          <w:szCs w:val="16"/>
        </w:rPr>
        <w:t xml:space="preserve">Легкий бомбардировщик-разведчик «Type E» был разработан конструктором Харольдом </w:t>
      </w:r>
      <w:proofErr w:type="spellStart"/>
      <w:r w:rsidRPr="006D2FB4">
        <w:rPr>
          <w:rFonts w:ascii="Times New Roman" w:hAnsi="Times New Roman" w:cs="Times New Roman"/>
          <w:color w:val="000000" w:themeColor="text1"/>
          <w:sz w:val="16"/>
          <w:szCs w:val="16"/>
        </w:rPr>
        <w:t>Боултби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Harold</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Baultbee</w:t>
      </w:r>
      <w:proofErr w:type="spellEnd"/>
      <w:r w:rsidRPr="006D2FB4">
        <w:rPr>
          <w:rFonts w:ascii="Times New Roman" w:hAnsi="Times New Roman" w:cs="Times New Roman"/>
          <w:color w:val="000000" w:themeColor="text1"/>
          <w:sz w:val="16"/>
          <w:szCs w:val="16"/>
        </w:rPr>
        <w:t>) под требование спецификации 21/23 Авиационного Министерства. Самолет был близок по конфигурации с торпедоносцем «HP.25» «</w:t>
      </w:r>
      <w:proofErr w:type="spellStart"/>
      <w:r w:rsidRPr="006D2FB4">
        <w:rPr>
          <w:rFonts w:ascii="Times New Roman" w:hAnsi="Times New Roman" w:cs="Times New Roman"/>
          <w:color w:val="000000" w:themeColor="text1"/>
          <w:sz w:val="16"/>
          <w:szCs w:val="16"/>
        </w:rPr>
        <w:t>Hendon»и</w:t>
      </w:r>
      <w:proofErr w:type="spellEnd"/>
      <w:r w:rsidRPr="006D2FB4">
        <w:rPr>
          <w:rFonts w:ascii="Times New Roman" w:hAnsi="Times New Roman" w:cs="Times New Roman"/>
          <w:color w:val="000000" w:themeColor="text1"/>
          <w:sz w:val="16"/>
          <w:szCs w:val="16"/>
        </w:rPr>
        <w:t xml:space="preserve"> бомбардировщиком «H.P.28» «</w:t>
      </w:r>
      <w:proofErr w:type="spellStart"/>
      <w:r w:rsidRPr="006D2FB4">
        <w:rPr>
          <w:rFonts w:ascii="Times New Roman" w:hAnsi="Times New Roman" w:cs="Times New Roman"/>
          <w:color w:val="000000" w:themeColor="text1"/>
          <w:sz w:val="16"/>
          <w:szCs w:val="16"/>
        </w:rPr>
        <w:t>Handcross</w:t>
      </w:r>
      <w:proofErr w:type="spellEnd"/>
      <w:r w:rsidRPr="006D2FB4">
        <w:rPr>
          <w:rFonts w:ascii="Times New Roman" w:hAnsi="Times New Roman" w:cs="Times New Roman"/>
          <w:color w:val="000000" w:themeColor="text1"/>
          <w:sz w:val="16"/>
          <w:szCs w:val="16"/>
        </w:rPr>
        <w:t>», и представлял собой двухместный двухстоечный биплан, оснащенный двигателем «</w:t>
      </w:r>
      <w:proofErr w:type="spellStart"/>
      <w:r w:rsidRPr="006D2FB4">
        <w:rPr>
          <w:rFonts w:ascii="Times New Roman" w:hAnsi="Times New Roman" w:cs="Times New Roman"/>
          <w:color w:val="000000" w:themeColor="text1"/>
          <w:sz w:val="16"/>
          <w:szCs w:val="16"/>
        </w:rPr>
        <w:t>Napier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Lion</w:t>
      </w:r>
      <w:proofErr w:type="spellEnd"/>
      <w:r w:rsidRPr="006D2FB4">
        <w:rPr>
          <w:rFonts w:ascii="Times New Roman" w:hAnsi="Times New Roman" w:cs="Times New Roman"/>
          <w:color w:val="000000" w:themeColor="text1"/>
          <w:sz w:val="16"/>
          <w:szCs w:val="16"/>
        </w:rPr>
        <w:t>» «VA» мощностью 470 л.с. Вооружение самолета состояло из одного 7.7-мм пулемета «</w:t>
      </w:r>
      <w:proofErr w:type="spellStart"/>
      <w:r w:rsidRPr="006D2FB4">
        <w:rPr>
          <w:rFonts w:ascii="Times New Roman" w:hAnsi="Times New Roman" w:cs="Times New Roman"/>
          <w:color w:val="000000" w:themeColor="text1"/>
          <w:sz w:val="16"/>
          <w:szCs w:val="16"/>
        </w:rPr>
        <w:t>Lewis</w:t>
      </w:r>
      <w:proofErr w:type="spellEnd"/>
      <w:r w:rsidRPr="006D2FB4">
        <w:rPr>
          <w:rFonts w:ascii="Times New Roman" w:hAnsi="Times New Roman" w:cs="Times New Roman"/>
          <w:color w:val="000000" w:themeColor="text1"/>
          <w:sz w:val="16"/>
          <w:szCs w:val="16"/>
        </w:rPr>
        <w:t>» установленного на подвижной турели типа «</w:t>
      </w:r>
      <w:proofErr w:type="spellStart"/>
      <w:r w:rsidRPr="006D2FB4">
        <w:rPr>
          <w:rFonts w:ascii="Times New Roman" w:hAnsi="Times New Roman" w:cs="Times New Roman"/>
          <w:color w:val="000000" w:themeColor="text1"/>
          <w:sz w:val="16"/>
          <w:szCs w:val="16"/>
        </w:rPr>
        <w:t>Scarff</w:t>
      </w:r>
      <w:proofErr w:type="spellEnd"/>
      <w:r w:rsidRPr="006D2FB4">
        <w:rPr>
          <w:rFonts w:ascii="Times New Roman" w:hAnsi="Times New Roman" w:cs="Times New Roman"/>
          <w:color w:val="000000" w:themeColor="text1"/>
          <w:sz w:val="16"/>
          <w:szCs w:val="16"/>
        </w:rPr>
        <w:t>» в задней кабине и одной 18-дюймовой торпеды (или трех 236-кг бомб) (14995).</w:t>
      </w:r>
    </w:p>
    <w:p w14:paraId="26D9033E" w14:textId="77777777" w:rsidR="00971620" w:rsidRPr="006D2FB4" w:rsidRDefault="00971620" w:rsidP="00054315">
      <w:pPr>
        <w:spacing w:after="0" w:line="240" w:lineRule="auto"/>
        <w:jc w:val="both"/>
        <w:rPr>
          <w:rFonts w:ascii="Times New Roman" w:hAnsi="Times New Roman" w:cs="Times New Roman"/>
          <w:color w:val="000000" w:themeColor="text1"/>
          <w:sz w:val="16"/>
          <w:szCs w:val="16"/>
        </w:rPr>
      </w:pPr>
    </w:p>
    <w:p w14:paraId="6E5E1BF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августа 1925 при покушении серьезно ранен губернатор Мартиники Ричард (4962).</w:t>
      </w:r>
    </w:p>
    <w:p w14:paraId="2B63C6A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2DC881C8" w14:textId="77777777" w:rsidR="000714CE" w:rsidRPr="006D2FB4"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027A75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4B1AE9"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августа 1925 с Красной площади стартовали участники пробега на 23 мотоциклах иностранных марок — немецких “БМВ” и “</w:t>
      </w:r>
      <w:proofErr w:type="spellStart"/>
      <w:r w:rsidRPr="006D2FB4">
        <w:rPr>
          <w:rFonts w:ascii="Times New Roman" w:hAnsi="Times New Roman" w:cs="Times New Roman"/>
          <w:color w:val="000000" w:themeColor="text1"/>
          <w:sz w:val="16"/>
          <w:szCs w:val="16"/>
        </w:rPr>
        <w:t>Цюндап</w:t>
      </w:r>
      <w:proofErr w:type="spellEnd"/>
      <w:r w:rsidRPr="006D2FB4">
        <w:rPr>
          <w:rFonts w:ascii="Times New Roman" w:hAnsi="Times New Roman" w:cs="Times New Roman"/>
          <w:color w:val="000000" w:themeColor="text1"/>
          <w:sz w:val="16"/>
          <w:szCs w:val="16"/>
        </w:rPr>
        <w:t>”, американских “</w:t>
      </w:r>
      <w:proofErr w:type="spellStart"/>
      <w:r w:rsidRPr="006D2FB4">
        <w:rPr>
          <w:rFonts w:ascii="Times New Roman" w:hAnsi="Times New Roman" w:cs="Times New Roman"/>
          <w:color w:val="000000" w:themeColor="text1"/>
          <w:sz w:val="16"/>
          <w:szCs w:val="16"/>
        </w:rPr>
        <w:t>Гендерсон</w:t>
      </w:r>
      <w:proofErr w:type="spellEnd"/>
      <w:r w:rsidRPr="006D2FB4">
        <w:rPr>
          <w:rFonts w:ascii="Times New Roman" w:hAnsi="Times New Roman" w:cs="Times New Roman"/>
          <w:color w:val="000000" w:themeColor="text1"/>
          <w:sz w:val="16"/>
          <w:szCs w:val="16"/>
        </w:rPr>
        <w:t>” и “</w:t>
      </w:r>
      <w:proofErr w:type="spellStart"/>
      <w:r w:rsidRPr="006D2FB4">
        <w:rPr>
          <w:rFonts w:ascii="Times New Roman" w:hAnsi="Times New Roman" w:cs="Times New Roman"/>
          <w:color w:val="000000" w:themeColor="text1"/>
          <w:sz w:val="16"/>
          <w:szCs w:val="16"/>
        </w:rPr>
        <w:t>Эксельсиор</w:t>
      </w:r>
      <w:proofErr w:type="spellEnd"/>
      <w:r w:rsidRPr="006D2FB4">
        <w:rPr>
          <w:rFonts w:ascii="Times New Roman" w:hAnsi="Times New Roman" w:cs="Times New Roman"/>
          <w:color w:val="000000" w:themeColor="text1"/>
          <w:sz w:val="16"/>
          <w:szCs w:val="16"/>
        </w:rPr>
        <w:t>”. Вместе с ними отправился в путь и наш “Союз”.</w:t>
      </w:r>
    </w:p>
    <w:p w14:paraId="38540482"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Надо сказать, что это мероприятие задумали с размахом: руководить им назначили Енукидзе, помимо четырех его заместителей и 53 членов организационного комитета, избрали еще и почетных председателей пробега — членов правительства и ЦК ВКП(б): Дзержинского, Калинина, Рыкова, Сталина, Сокольского, Садовского, Рудзутака, Фрунзе и Троцкого.</w:t>
      </w:r>
    </w:p>
    <w:p w14:paraId="0A3DC95C"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Маршрут колонны автомобилей проходил через Ленинград, Харьков,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-на-Дону, Тифлис и обратно в Москву. А для мотоциклистов назначили сокращенный вариант: Москва — Харьков — Москва. Незадолго до старта прибыли своим ходом три француза на мотоциклах фирмы “Жиллет”.</w:t>
      </w:r>
    </w:p>
    <w:p w14:paraId="7F628651"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Несмотря на плохую погоду и неважные дороги, машины прошли 1476-километровую трассу и успешно финишировали на территории Всесоюзной выставки. Правда, у “Союза” в ходе пробега не раз возникали неполадки в двигателе.</w:t>
      </w:r>
    </w:p>
    <w:p w14:paraId="01C7BE9A"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Итоги пробега оказались весьма полезными. Наши специалисты сформулировали подходящую для условий СССР классификацию машин по рабочему объему двигателей. Она включала легкие (150—200 см3), средние (350—400 см3) и тяжелые (750— 800 см3) машины. Выяснилось, что в условиях тогдашнего бездорожья нужны жесткие рамы, конструктивно проще “</w:t>
      </w:r>
      <w:proofErr w:type="spellStart"/>
      <w:r w:rsidRPr="006D2FB4">
        <w:rPr>
          <w:rFonts w:ascii="Times New Roman" w:hAnsi="Times New Roman" w:cs="Times New Roman"/>
          <w:color w:val="000000" w:themeColor="text1"/>
          <w:sz w:val="16"/>
          <w:szCs w:val="16"/>
        </w:rPr>
        <w:t>союзовской</w:t>
      </w:r>
      <w:proofErr w:type="spellEnd"/>
      <w:r w:rsidRPr="006D2FB4">
        <w:rPr>
          <w:rFonts w:ascii="Times New Roman" w:hAnsi="Times New Roman" w:cs="Times New Roman"/>
          <w:color w:val="000000" w:themeColor="text1"/>
          <w:sz w:val="16"/>
          <w:szCs w:val="16"/>
        </w:rPr>
        <w:t>”.</w:t>
      </w:r>
    </w:p>
    <w:p w14:paraId="66E7C015"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Ну а прежде всего дебют первого советского мотоцикла показал, что наши инженеры и рабочие готовы создавать и выпускать технику, способную конкурировать с лучшими иностранными образцами (11396).</w:t>
      </w:r>
    </w:p>
    <w:p w14:paraId="63C0D0ED" w14:textId="77777777" w:rsidR="000714CE" w:rsidRPr="006D2FB4" w:rsidRDefault="000714CE" w:rsidP="00054315">
      <w:pPr>
        <w:widowControl w:val="0"/>
        <w:autoSpaceDE w:val="0"/>
        <w:autoSpaceDN w:val="0"/>
        <w:adjustRightInd w:val="0"/>
        <w:spacing w:after="0" w:line="240" w:lineRule="auto"/>
        <w:jc w:val="both"/>
        <w:rPr>
          <w:rFonts w:ascii="Times New Roman" w:hAnsi="Times New Roman" w:cs="Times New Roman"/>
          <w:color w:val="000000" w:themeColor="text1"/>
          <w:sz w:val="16"/>
          <w:szCs w:val="16"/>
        </w:rPr>
      </w:pPr>
    </w:p>
    <w:p w14:paraId="771C092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99752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54B4B3" w14:textId="77777777" w:rsidR="00A7263C" w:rsidRPr="006D2FB4" w:rsidRDefault="00A7263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августа 1925 г. </w:t>
      </w:r>
      <w:r w:rsidRPr="006D2FB4">
        <w:rPr>
          <w:rStyle w:val="af0"/>
          <w:rFonts w:ascii="Times New Roman" w:hAnsi="Times New Roman" w:cs="Times New Roman"/>
          <w:i w:val="0"/>
          <w:color w:val="000000" w:themeColor="text1"/>
          <w:sz w:val="16"/>
          <w:szCs w:val="16"/>
        </w:rPr>
        <w:t>Военно-химическое управление (</w:t>
      </w:r>
      <w:proofErr w:type="spellStart"/>
      <w:r w:rsidRPr="006D2FB4">
        <w:rPr>
          <w:rStyle w:val="af0"/>
          <w:rFonts w:ascii="Times New Roman" w:hAnsi="Times New Roman" w:cs="Times New Roman"/>
          <w:i w:val="0"/>
          <w:color w:val="000000" w:themeColor="text1"/>
          <w:sz w:val="16"/>
          <w:szCs w:val="16"/>
        </w:rPr>
        <w:t>Вохиму</w:t>
      </w:r>
      <w:proofErr w:type="spellEnd"/>
      <w:r w:rsidRPr="006D2FB4">
        <w:rPr>
          <w:rStyle w:val="af0"/>
          <w:rFonts w:ascii="Times New Roman" w:hAnsi="Times New Roman" w:cs="Times New Roman"/>
          <w:i w:val="0"/>
          <w:color w:val="000000" w:themeColor="text1"/>
          <w:sz w:val="16"/>
          <w:szCs w:val="16"/>
        </w:rPr>
        <w:t>)</w:t>
      </w:r>
      <w:r w:rsidRPr="006D2FB4">
        <w:rPr>
          <w:rFonts w:ascii="Times New Roman" w:hAnsi="Times New Roman" w:cs="Times New Roman"/>
          <w:color w:val="000000" w:themeColor="text1"/>
          <w:sz w:val="16"/>
          <w:szCs w:val="16"/>
        </w:rPr>
        <w:t xml:space="preserve"> было образовано приказом РВС СССР на базе химического отдела Артиллерийского управления. На </w:t>
      </w:r>
      <w:proofErr w:type="spellStart"/>
      <w:r w:rsidRPr="006D2FB4">
        <w:rPr>
          <w:rFonts w:ascii="Times New Roman" w:hAnsi="Times New Roman" w:cs="Times New Roman"/>
          <w:color w:val="000000" w:themeColor="text1"/>
          <w:sz w:val="16"/>
          <w:szCs w:val="16"/>
        </w:rPr>
        <w:t>Вохиму</w:t>
      </w:r>
      <w:proofErr w:type="spellEnd"/>
      <w:r w:rsidRPr="006D2FB4">
        <w:rPr>
          <w:rFonts w:ascii="Times New Roman" w:hAnsi="Times New Roman" w:cs="Times New Roman"/>
          <w:color w:val="000000" w:themeColor="text1"/>
          <w:sz w:val="16"/>
          <w:szCs w:val="16"/>
        </w:rPr>
        <w:t xml:space="preserve"> возлагались следующие функции: объединение научно-исследовательской работы в области военно-химической обороны, научный и технический контроль за производством предметов военно-химического снабжения, обеспечение войск всеми видами военно-химического довольствия. Приказом РВС СССР от 22 июля 1926 г. управление вошло в состав Управления снабжений РККА. Приказом РВС СССР от 26 августа 1927 г. в состав управления была включена инспекция химической подготовки ГУ РККА, на него возлагались функции военно-химической подготовки РККА. По положению о центральном аппарате Наркомвоенмора, объявленному приказом РВС СССР от 21 октября 1929 г. Военно-химическое управление оставалось в составе Управления снабжений РККА. В связи </w:t>
      </w:r>
      <w:r w:rsidRPr="006D2FB4">
        <w:rPr>
          <w:rStyle w:val="af0"/>
          <w:rFonts w:ascii="Times New Roman" w:hAnsi="Times New Roman" w:cs="Times New Roman"/>
          <w:i w:val="0"/>
          <w:color w:val="000000" w:themeColor="text1"/>
          <w:sz w:val="16"/>
          <w:szCs w:val="16"/>
        </w:rPr>
        <w:t>с</w:t>
      </w:r>
      <w:r w:rsidRPr="006D2FB4">
        <w:rPr>
          <w:rFonts w:ascii="Times New Roman" w:hAnsi="Times New Roman" w:cs="Times New Roman"/>
          <w:color w:val="000000" w:themeColor="text1"/>
          <w:sz w:val="16"/>
          <w:szCs w:val="16"/>
        </w:rPr>
        <w:t xml:space="preserve"> учреждением 20 ноября 1929 г. должности начальника вооружений РККА </w:t>
      </w:r>
      <w:proofErr w:type="spellStart"/>
      <w:r w:rsidRPr="006D2FB4">
        <w:rPr>
          <w:rFonts w:ascii="Times New Roman" w:hAnsi="Times New Roman" w:cs="Times New Roman"/>
          <w:color w:val="000000" w:themeColor="text1"/>
          <w:sz w:val="16"/>
          <w:szCs w:val="16"/>
        </w:rPr>
        <w:t>Вохиму</w:t>
      </w:r>
      <w:proofErr w:type="spellEnd"/>
      <w:r w:rsidRPr="006D2FB4">
        <w:rPr>
          <w:rFonts w:ascii="Times New Roman" w:hAnsi="Times New Roman" w:cs="Times New Roman"/>
          <w:color w:val="000000" w:themeColor="text1"/>
          <w:sz w:val="16"/>
          <w:szCs w:val="16"/>
        </w:rPr>
        <w:t xml:space="preserve"> передавалось в его подчинение. С 1 мая 1932 г. (приказ РВС СССР от 4 июля 1932 г.) управление становится центральным органом Наркомвоенмора СССР по руководству боевой и технической подготовкой химических войск, по военно-химической подготовке частей РККА. По положению об Наркомате обороны СССР от 22 ноября 1934 г. переименовано в Химическое управление РККА (12387).</w:t>
      </w:r>
    </w:p>
    <w:p w14:paraId="05A4FAC4" w14:textId="77777777" w:rsidR="00A7263C" w:rsidRPr="006D2FB4" w:rsidRDefault="00A7263C" w:rsidP="00054315">
      <w:pPr>
        <w:spacing w:after="0" w:line="240" w:lineRule="auto"/>
        <w:jc w:val="both"/>
        <w:rPr>
          <w:rFonts w:ascii="Times New Roman" w:hAnsi="Times New Roman" w:cs="Times New Roman"/>
          <w:color w:val="000000" w:themeColor="text1"/>
          <w:sz w:val="16"/>
          <w:szCs w:val="16"/>
        </w:rPr>
      </w:pPr>
    </w:p>
    <w:p w14:paraId="2534EC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августа 1925 г. было образовано приказом РВС СССР No.861 Военно-химическое управление (на базе химического отдела Артиллерийского управления) при начальнике снабжений РККА и РККФ.</w:t>
      </w:r>
    </w:p>
    <w:p w14:paraId="7A60AB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объявленному этим же приказом положению на Управление возлагалось объединение научно-исследовательской работы в области военно-химической обороны, научный и технический контроль за производством предметов военно-химического снабжения, обеспечение войск всеми видами военно-химического довольствия.</w:t>
      </w:r>
    </w:p>
    <w:p w14:paraId="699D94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РВС СССР No.390 от 22 июля 1926 г. Управление включалось в состав Управления снабжений РККА.</w:t>
      </w:r>
    </w:p>
    <w:p w14:paraId="5D4838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РВС СССР No.454/84 от 26 августа 1927 г. в состав Управления включалась инспекция химической подготовки ГУ РККА, на него возлагались функции военно-химической подготовки РККА (11226).</w:t>
      </w:r>
    </w:p>
    <w:p w14:paraId="369F61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октября 1929 г. По положению о центральном аппарате Наркомвоенмора, объявленному приказом РВС СССР No.200/40, Военно-химическое управление оставалось в составе Управления снабжений РККА.</w:t>
      </w:r>
    </w:p>
    <w:p w14:paraId="1B590A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с учреждением приказом РВС СССР No.360/78 от 20 ноября 1929 г. должности начальника вооружений РККА в его подчинение передавалось Военно-химическое управление РККА.</w:t>
      </w:r>
    </w:p>
    <w:p w14:paraId="41EB1D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 мая 1932 г. (приказ РВС СССР No.074 от 4 июля 1932 г.) Управление становится центральным органом Наркомвоенмора СССР по руководству боевой и технической подготовкой химических войск и по военно-химической подготовке частей РККА.</w:t>
      </w:r>
    </w:p>
    <w:p w14:paraId="73D7B9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положению об НКО СССР от 22 ноября 1934 г. переименовано в Химическое управление РККА.</w:t>
      </w:r>
    </w:p>
    <w:p w14:paraId="35E303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НКО No.055 от 9 апреля 1936 г. Управление подчинялось Главному управлению вооружения и технического снабжения РККА, а приказом НКО No.0156 от 11 октября 1939 г. - Главному управлению военно-технического снабжения Красной Армии.</w:t>
      </w:r>
    </w:p>
    <w:p w14:paraId="61131F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НКО No.0037 от 26 июля 1940 г. Управление преобразовано в Управление военно-химической защиты Красной Армии.</w:t>
      </w:r>
    </w:p>
    <w:p w14:paraId="35A215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НКО No.0066 от 13 августа 1941 г., ввиду усложнения задач химической защиты войск и увеличения объема работ, Управление реорганизовано в Главное военно-химическое управление Красной Армии (11226).</w:t>
      </w:r>
    </w:p>
    <w:p w14:paraId="2629D9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81EAF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491FBB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6CF3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августа 1925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дал также указание </w:t>
      </w:r>
      <w:proofErr w:type="spellStart"/>
      <w:r w:rsidRPr="006D2FB4">
        <w:rPr>
          <w:rFonts w:ascii="Times New Roman" w:hAnsi="Times New Roman" w:cs="Times New Roman"/>
          <w:color w:val="000000" w:themeColor="text1"/>
          <w:sz w:val="16"/>
          <w:szCs w:val="16"/>
        </w:rPr>
        <w:t>Ранцау</w:t>
      </w:r>
      <w:proofErr w:type="spellEnd"/>
      <w:r w:rsidRPr="006D2FB4">
        <w:rPr>
          <w:rFonts w:ascii="Times New Roman" w:hAnsi="Times New Roman" w:cs="Times New Roman"/>
          <w:color w:val="000000" w:themeColor="text1"/>
          <w:sz w:val="16"/>
          <w:szCs w:val="16"/>
        </w:rPr>
        <w:t xml:space="preserve">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 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(11784). </w:t>
      </w:r>
    </w:p>
    <w:p w14:paraId="2BD154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B64820" w14:textId="77777777" w:rsidR="000D67E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3F9C1C7" w14:textId="77777777" w:rsidR="000D67EF" w:rsidRPr="006D2FB4" w:rsidRDefault="000D67E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8BB414" w14:textId="77777777" w:rsidR="000D67EF" w:rsidRPr="006D2FB4" w:rsidRDefault="000D67EF" w:rsidP="00054315">
      <w:pPr>
        <w:pStyle w:val="ae"/>
        <w:spacing w:before="0" w:after="0"/>
        <w:jc w:val="both"/>
        <w:rPr>
          <w:bCs/>
          <w:color w:val="000000" w:themeColor="text1"/>
          <w:sz w:val="16"/>
          <w:szCs w:val="16"/>
        </w:rPr>
      </w:pPr>
      <w:r w:rsidRPr="006D2FB4">
        <w:rPr>
          <w:bCs/>
          <w:color w:val="000000" w:themeColor="text1"/>
          <w:sz w:val="16"/>
          <w:szCs w:val="16"/>
        </w:rPr>
        <w:t>23 – 29 августа 1925. Состоялись маневры морских сил Черного моря (17150).</w:t>
      </w:r>
    </w:p>
    <w:p w14:paraId="6D88335D" w14:textId="77777777" w:rsidR="000D67EF" w:rsidRPr="006D2FB4" w:rsidRDefault="000D67EF" w:rsidP="00054315">
      <w:pPr>
        <w:pStyle w:val="ae"/>
        <w:spacing w:before="0" w:after="0"/>
        <w:jc w:val="both"/>
        <w:rPr>
          <w:bCs/>
          <w:color w:val="000000" w:themeColor="text1"/>
          <w:sz w:val="16"/>
          <w:szCs w:val="16"/>
        </w:rPr>
      </w:pPr>
    </w:p>
    <w:p w14:paraId="1D27574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94CB0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3CA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К 23 августа 1925 года на аэродроме г. Грозного было размещено 8 самолетов 3-го ОРАО, готовых к участию в предполагаемой войсковой операции. В число основных задач авиации входило: проведение бомбардировок населенных пунктов и районов, оказавших наиболее открытое сопротивление войскам; обеспечение оперативной связи между войсковыми группами; проведение разведки местности и осуществление демонстративных полетов с целью устрашения </w:t>
      </w:r>
      <w:proofErr w:type="spellStart"/>
      <w:r w:rsidRPr="006D2FB4">
        <w:rPr>
          <w:rFonts w:ascii="Times New Roman" w:hAnsi="Times New Roman" w:cs="Times New Roman"/>
          <w:color w:val="000000" w:themeColor="text1"/>
          <w:sz w:val="16"/>
          <w:szCs w:val="16"/>
        </w:rPr>
        <w:t>бандформи-рований</w:t>
      </w:r>
      <w:proofErr w:type="spellEnd"/>
      <w:r w:rsidRPr="006D2FB4">
        <w:rPr>
          <w:rFonts w:ascii="Times New Roman" w:hAnsi="Times New Roman" w:cs="Times New Roman"/>
          <w:color w:val="000000" w:themeColor="text1"/>
          <w:sz w:val="16"/>
          <w:szCs w:val="16"/>
        </w:rPr>
        <w:t xml:space="preserve"> и их пособников. Также самолеты должны были использоваться в пропагандистских целях - для разбрасывания листовок с воззваниями или ультиматумами к местному населению мятежных селений и аулов. Изначально авиация рассматривалась командованием Северокавказского военного округа как наиболее эффективное оружие (по своему воздействию авиационные отряды приравнивались к наземным летучим и истребительным подразделениям), способное при необходимости вести самостоятельную борьбу по разгрому крупных бандитских групп, особенно в труднодоступных районах. Также она могла выступать в качестве вспомогательных средств для усиления работы полевых частей с целью расширения их сферы воздействия на противника. Для связи с наземными подразделениями в ходе войсковой операции, на основе полученного опыта в Тамбовской операции (1920 - 1922 гг.), было принято решение о широком использовании сигнальных авиа-постов. В связи с этим для обучения личного состава авиа-постов из состава 8-го полка связи СКВО было выделено 12 человек в качестве начальников сигнальных постов, а также инструкторов по подготовке недостающей части старших постов (10204).</w:t>
      </w:r>
    </w:p>
    <w:p w14:paraId="3856B0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C8612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52445B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82B5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августа 1925 в Москву прилетели японцы на двух Бреге-19а в рамках полета Токио-Париж. 4 августа прилетели из Харбина в Читу. Потом были вынужденные посадки на советской территории. Японцы привезли письмо МИД </w:t>
      </w:r>
      <w:proofErr w:type="spellStart"/>
      <w:r w:rsidRPr="006D2FB4">
        <w:rPr>
          <w:rFonts w:ascii="Times New Roman" w:hAnsi="Times New Roman" w:cs="Times New Roman"/>
          <w:color w:val="000000" w:themeColor="text1"/>
          <w:sz w:val="16"/>
          <w:szCs w:val="16"/>
        </w:rPr>
        <w:t>Г.В.Чичерину</w:t>
      </w:r>
      <w:proofErr w:type="spellEnd"/>
      <w:r w:rsidRPr="006D2FB4">
        <w:rPr>
          <w:rFonts w:ascii="Times New Roman" w:hAnsi="Times New Roman" w:cs="Times New Roman"/>
          <w:color w:val="000000" w:themeColor="text1"/>
          <w:sz w:val="16"/>
          <w:szCs w:val="16"/>
        </w:rPr>
        <w:t>. После смены двигателей слетали в Харьков, а 15 сентября - вылетели в Кенигсберг (438,556).</w:t>
      </w:r>
    </w:p>
    <w:p w14:paraId="688128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B85E77F" w14:textId="77777777" w:rsidR="00F737B5" w:rsidRPr="004D3774" w:rsidRDefault="00F737B5" w:rsidP="00F737B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3</w:t>
      </w:r>
      <w:r w:rsidRPr="004D3774">
        <w:rPr>
          <w:rFonts w:ascii="Times New Roman" w:hAnsi="Times New Roman" w:cs="Times New Roman"/>
          <w:color w:val="0070C0"/>
          <w:sz w:val="16"/>
          <w:szCs w:val="16"/>
        </w:rPr>
        <w:t xml:space="preserve"> августа</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Москву прилетели на двух самолетах Бреге-19 </w:t>
      </w:r>
      <w:proofErr w:type="spellStart"/>
      <w:r w:rsidRPr="004D3774">
        <w:rPr>
          <w:rFonts w:ascii="Times New Roman" w:hAnsi="Times New Roman" w:cs="Times New Roman"/>
          <w:color w:val="0070C0"/>
          <w:sz w:val="16"/>
          <w:szCs w:val="16"/>
        </w:rPr>
        <w:t>япон</w:t>
      </w:r>
      <w:r>
        <w:rPr>
          <w:rFonts w:ascii="Times New Roman" w:hAnsi="Times New Roman" w:cs="Times New Roman"/>
          <w:color w:val="0070C0"/>
          <w:sz w:val="16"/>
          <w:szCs w:val="16"/>
        </w:rPr>
        <w:t>чкие</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летчики Абе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Кавачи</w:t>
      </w:r>
      <w:proofErr w:type="spellEnd"/>
      <w:r w:rsidRPr="004D3774">
        <w:rPr>
          <w:rFonts w:ascii="Times New Roman" w:hAnsi="Times New Roman" w:cs="Times New Roman"/>
          <w:color w:val="0070C0"/>
          <w:sz w:val="16"/>
          <w:szCs w:val="16"/>
        </w:rPr>
        <w:t xml:space="preserve"> с механиками,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совершающие перелет Ток</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Париж. Из</w:t>
      </w:r>
      <w:r w:rsidRPr="004D3774">
        <w:rPr>
          <w:rFonts w:ascii="Times New Roman" w:hAnsi="Times New Roman" w:cs="Times New Roman"/>
          <w:color w:val="0070C0"/>
          <w:sz w:val="16"/>
          <w:szCs w:val="16"/>
        </w:rPr>
        <w:t xml:space="preserve"> Токио японцы вылетели 25 июля,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а 4-го августа прилетели </w:t>
      </w:r>
      <w:r>
        <w:rPr>
          <w:rFonts w:ascii="Times New Roman" w:hAnsi="Times New Roman" w:cs="Times New Roman"/>
          <w:color w:val="0070C0"/>
          <w:sz w:val="16"/>
          <w:szCs w:val="16"/>
        </w:rPr>
        <w:t>из Харбина</w:t>
      </w:r>
      <w:r w:rsidRPr="004D3774">
        <w:rPr>
          <w:rFonts w:ascii="Times New Roman" w:hAnsi="Times New Roman" w:cs="Times New Roman"/>
          <w:color w:val="0070C0"/>
          <w:sz w:val="16"/>
          <w:szCs w:val="16"/>
        </w:rPr>
        <w:t xml:space="preserve"> в Читу.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Дальнейший полет по СССР сопровождался неудачны</w:t>
      </w:r>
      <w:r>
        <w:rPr>
          <w:rFonts w:ascii="Times New Roman" w:hAnsi="Times New Roman" w:cs="Times New Roman"/>
          <w:color w:val="0070C0"/>
          <w:sz w:val="16"/>
          <w:szCs w:val="16"/>
        </w:rPr>
        <w:t xml:space="preserve">ми вылетами и </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ынужденными</w:t>
      </w:r>
      <w:r w:rsidRPr="004D3774">
        <w:rPr>
          <w:rFonts w:ascii="Times New Roman" w:hAnsi="Times New Roman" w:cs="Times New Roman"/>
          <w:color w:val="0070C0"/>
          <w:sz w:val="16"/>
          <w:szCs w:val="16"/>
        </w:rPr>
        <w:t xml:space="preserve"> посадками,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не благодаря советской </w:t>
      </w:r>
      <w:r>
        <w:rPr>
          <w:rFonts w:ascii="Times New Roman" w:hAnsi="Times New Roman" w:cs="Times New Roman"/>
          <w:color w:val="0070C0"/>
          <w:sz w:val="16"/>
          <w:szCs w:val="16"/>
        </w:rPr>
        <w:t>помощи</w:t>
      </w:r>
      <w:r w:rsidRPr="004D3774">
        <w:rPr>
          <w:rFonts w:ascii="Times New Roman" w:hAnsi="Times New Roman" w:cs="Times New Roman"/>
          <w:color w:val="0070C0"/>
          <w:sz w:val="16"/>
          <w:szCs w:val="16"/>
        </w:rPr>
        <w:t xml:space="preserve"> он </w:t>
      </w:r>
      <w:r>
        <w:rPr>
          <w:rFonts w:ascii="Times New Roman" w:hAnsi="Times New Roman" w:cs="Times New Roman"/>
          <w:color w:val="0070C0"/>
          <w:sz w:val="16"/>
          <w:szCs w:val="16"/>
        </w:rPr>
        <w:t>был</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ч</w:t>
      </w:r>
      <w:r>
        <w:rPr>
          <w:rFonts w:ascii="Times New Roman" w:hAnsi="Times New Roman" w:cs="Times New Roman"/>
          <w:color w:val="0070C0"/>
          <w:sz w:val="16"/>
          <w:szCs w:val="16"/>
        </w:rPr>
        <w:t>ен</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скве</w:t>
      </w:r>
      <w:r w:rsidRPr="004D3774">
        <w:rPr>
          <w:rFonts w:ascii="Times New Roman" w:hAnsi="Times New Roman" w:cs="Times New Roman"/>
          <w:color w:val="0070C0"/>
          <w:sz w:val="16"/>
          <w:szCs w:val="16"/>
        </w:rPr>
        <w:t xml:space="preserve"> японцам била орга</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изо</w:t>
      </w:r>
      <w:r>
        <w:rPr>
          <w:rFonts w:ascii="Times New Roman" w:hAnsi="Times New Roman" w:cs="Times New Roman"/>
          <w:color w:val="0070C0"/>
          <w:sz w:val="16"/>
          <w:szCs w:val="16"/>
        </w:rPr>
        <w:t>вана</w:t>
      </w:r>
      <w:r w:rsidRPr="004D3774">
        <w:rPr>
          <w:rFonts w:ascii="Times New Roman" w:hAnsi="Times New Roman" w:cs="Times New Roman"/>
          <w:color w:val="0070C0"/>
          <w:sz w:val="16"/>
          <w:szCs w:val="16"/>
        </w:rPr>
        <w:t xml:space="preserve"> тор</w:t>
      </w:r>
      <w:r>
        <w:rPr>
          <w:rFonts w:ascii="Times New Roman" w:hAnsi="Times New Roman" w:cs="Times New Roman"/>
          <w:color w:val="0070C0"/>
          <w:sz w:val="16"/>
          <w:szCs w:val="16"/>
        </w:rPr>
        <w:t xml:space="preserve">жественная </w:t>
      </w:r>
      <w:r w:rsidRPr="004D3774">
        <w:rPr>
          <w:rFonts w:ascii="Times New Roman" w:hAnsi="Times New Roman" w:cs="Times New Roman"/>
          <w:color w:val="0070C0"/>
          <w:sz w:val="16"/>
          <w:szCs w:val="16"/>
        </w:rPr>
        <w:t>встреча. Летчикам были вручали золотко часы.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Японцы пр</w:t>
      </w:r>
      <w:r>
        <w:rPr>
          <w:rFonts w:ascii="Times New Roman" w:hAnsi="Times New Roman" w:cs="Times New Roman"/>
          <w:color w:val="0070C0"/>
          <w:sz w:val="16"/>
          <w:szCs w:val="16"/>
        </w:rPr>
        <w:t xml:space="preserve">ивезли </w:t>
      </w:r>
      <w:proofErr w:type="spellStart"/>
      <w:r>
        <w:rPr>
          <w:rFonts w:ascii="Times New Roman" w:hAnsi="Times New Roman" w:cs="Times New Roman"/>
          <w:color w:val="0070C0"/>
          <w:sz w:val="16"/>
          <w:szCs w:val="16"/>
        </w:rPr>
        <w:t>наркоминделу</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Г</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Чичерину</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ьмо от своего министра </w:t>
      </w:r>
      <w:r>
        <w:rPr>
          <w:rFonts w:ascii="Times New Roman" w:hAnsi="Times New Roman" w:cs="Times New Roman"/>
          <w:color w:val="0070C0"/>
          <w:sz w:val="16"/>
          <w:szCs w:val="16"/>
        </w:rPr>
        <w:t>иностранных</w:t>
      </w:r>
      <w:r w:rsidRPr="004D3774">
        <w:rPr>
          <w:rFonts w:ascii="Times New Roman" w:hAnsi="Times New Roman" w:cs="Times New Roman"/>
          <w:color w:val="0070C0"/>
          <w:sz w:val="16"/>
          <w:szCs w:val="16"/>
        </w:rPr>
        <w:t xml:space="preserve"> д</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л,</w:t>
      </w:r>
      <w:r>
        <w:rPr>
          <w:rFonts w:ascii="Times New Roman" w:hAnsi="Times New Roman" w:cs="Times New Roman"/>
          <w:color w:val="0070C0"/>
          <w:sz w:val="16"/>
          <w:szCs w:val="16"/>
        </w:rPr>
        <w:t xml:space="preserve"> По словам</w:t>
      </w:r>
      <w:r w:rsidRPr="004D3774">
        <w:rPr>
          <w:rFonts w:ascii="Times New Roman" w:hAnsi="Times New Roman" w:cs="Times New Roman"/>
          <w:color w:val="0070C0"/>
          <w:sz w:val="16"/>
          <w:szCs w:val="16"/>
        </w:rPr>
        <w:t xml:space="preserve"> Чичерина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он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ока</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ал</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путь </w:t>
      </w:r>
      <w:r>
        <w:rPr>
          <w:rFonts w:ascii="Times New Roman" w:hAnsi="Times New Roman" w:cs="Times New Roman"/>
          <w:color w:val="0070C0"/>
          <w:sz w:val="16"/>
          <w:szCs w:val="16"/>
        </w:rPr>
        <w:t>в Москву</w:t>
      </w:r>
      <w:r w:rsidRPr="004D3774">
        <w:rPr>
          <w:rFonts w:ascii="Times New Roman" w:hAnsi="Times New Roman" w:cs="Times New Roman"/>
          <w:color w:val="0070C0"/>
          <w:sz w:val="16"/>
          <w:szCs w:val="16"/>
        </w:rPr>
        <w:t xml:space="preserve"> другим народ</w:t>
      </w:r>
      <w:r>
        <w:rPr>
          <w:rFonts w:ascii="Times New Roman" w:hAnsi="Times New Roman" w:cs="Times New Roman"/>
          <w:color w:val="0070C0"/>
          <w:sz w:val="16"/>
          <w:szCs w:val="16"/>
        </w:rPr>
        <w:t xml:space="preserve">ам. </w:t>
      </w:r>
      <w:r w:rsidRPr="004D3774">
        <w:rPr>
          <w:rFonts w:ascii="Times New Roman" w:hAnsi="Times New Roman" w:cs="Times New Roman"/>
          <w:color w:val="0070C0"/>
          <w:sz w:val="16"/>
          <w:szCs w:val="16"/>
        </w:rPr>
        <w:t xml:space="preserve">После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м</w:t>
      </w:r>
      <w:r>
        <w:rPr>
          <w:rFonts w:ascii="Times New Roman" w:hAnsi="Times New Roman" w:cs="Times New Roman"/>
          <w:color w:val="0070C0"/>
          <w:sz w:val="16"/>
          <w:szCs w:val="16"/>
        </w:rPr>
        <w:t>ены</w:t>
      </w:r>
      <w:r w:rsidRPr="004D3774">
        <w:rPr>
          <w:rFonts w:ascii="Times New Roman" w:hAnsi="Times New Roman" w:cs="Times New Roman"/>
          <w:color w:val="0070C0"/>
          <w:sz w:val="16"/>
          <w:szCs w:val="16"/>
        </w:rPr>
        <w:t xml:space="preserve"> моторов японцы в</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лет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ли в Харьков,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а 1</w:t>
      </w:r>
      <w:r>
        <w:rPr>
          <w:rFonts w:ascii="Times New Roman" w:hAnsi="Times New Roman" w:cs="Times New Roman"/>
          <w:color w:val="0070C0"/>
          <w:sz w:val="16"/>
          <w:szCs w:val="16"/>
        </w:rPr>
        <w:t>5</w:t>
      </w:r>
      <w:r w:rsidRPr="004D3774">
        <w:rPr>
          <w:rFonts w:ascii="Times New Roman" w:hAnsi="Times New Roman" w:cs="Times New Roman"/>
          <w:color w:val="0070C0"/>
          <w:sz w:val="16"/>
          <w:szCs w:val="16"/>
        </w:rPr>
        <w:t xml:space="preserve"> сентября </w:t>
      </w:r>
      <w:r>
        <w:rPr>
          <w:rFonts w:ascii="Times New Roman" w:hAnsi="Times New Roman" w:cs="Times New Roman"/>
          <w:color w:val="0070C0"/>
          <w:sz w:val="16"/>
          <w:szCs w:val="16"/>
        </w:rPr>
        <w:t>вылетели на Кени</w:t>
      </w:r>
      <w:r w:rsidRPr="004D3774">
        <w:rPr>
          <w:rFonts w:ascii="Times New Roman" w:hAnsi="Times New Roman" w:cs="Times New Roman"/>
          <w:color w:val="0070C0"/>
          <w:sz w:val="16"/>
          <w:szCs w:val="16"/>
        </w:rPr>
        <w:t>г</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рг,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куда в прибил</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в тот </w:t>
      </w:r>
      <w:r>
        <w:rPr>
          <w:rFonts w:ascii="Times New Roman" w:hAnsi="Times New Roman" w:cs="Times New Roman"/>
          <w:color w:val="0070C0"/>
          <w:sz w:val="16"/>
          <w:szCs w:val="16"/>
        </w:rPr>
        <w:t>же</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доиь</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Друж</w:t>
      </w:r>
      <w:r>
        <w:rPr>
          <w:rFonts w:ascii="Times New Roman" w:hAnsi="Times New Roman" w:cs="Times New Roman"/>
          <w:color w:val="0070C0"/>
          <w:sz w:val="16"/>
          <w:szCs w:val="16"/>
        </w:rPr>
        <w:t>ественный</w:t>
      </w:r>
      <w:r w:rsidRPr="004D3774">
        <w:rPr>
          <w:rFonts w:ascii="Times New Roman" w:hAnsi="Times New Roman" w:cs="Times New Roman"/>
          <w:color w:val="0070C0"/>
          <w:sz w:val="16"/>
          <w:szCs w:val="16"/>
        </w:rPr>
        <w:t xml:space="preserve"> прилет в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ву японских летчиков бил от</w:t>
      </w:r>
      <w:r>
        <w:rPr>
          <w:rFonts w:ascii="Times New Roman" w:hAnsi="Times New Roman" w:cs="Times New Roman"/>
          <w:color w:val="0070C0"/>
          <w:sz w:val="16"/>
          <w:szCs w:val="16"/>
        </w:rPr>
        <w:t xml:space="preserve">ветным визитом </w:t>
      </w:r>
      <w:r w:rsidRPr="004D3774">
        <w:rPr>
          <w:rFonts w:ascii="Times New Roman" w:hAnsi="Times New Roman" w:cs="Times New Roman"/>
          <w:color w:val="0070C0"/>
          <w:sz w:val="16"/>
          <w:szCs w:val="16"/>
        </w:rPr>
        <w:t>на полет в Т</w:t>
      </w:r>
      <w:r>
        <w:rPr>
          <w:rFonts w:ascii="Times New Roman" w:hAnsi="Times New Roman" w:cs="Times New Roman"/>
          <w:color w:val="0070C0"/>
          <w:sz w:val="16"/>
          <w:szCs w:val="16"/>
        </w:rPr>
        <w:t>оки</w:t>
      </w:r>
      <w:r w:rsidRPr="004D3774">
        <w:rPr>
          <w:rFonts w:ascii="Times New Roman" w:hAnsi="Times New Roman" w:cs="Times New Roman"/>
          <w:color w:val="0070C0"/>
          <w:sz w:val="16"/>
          <w:szCs w:val="16"/>
        </w:rPr>
        <w:t>о со</w:t>
      </w:r>
      <w:r>
        <w:rPr>
          <w:rFonts w:ascii="Times New Roman" w:hAnsi="Times New Roman" w:cs="Times New Roman"/>
          <w:color w:val="0070C0"/>
          <w:sz w:val="16"/>
          <w:szCs w:val="16"/>
        </w:rPr>
        <w:t>ветских</w:t>
      </w:r>
      <w:r w:rsidRPr="004D3774">
        <w:rPr>
          <w:rFonts w:ascii="Times New Roman" w:hAnsi="Times New Roman" w:cs="Times New Roman"/>
          <w:color w:val="0070C0"/>
          <w:sz w:val="16"/>
          <w:szCs w:val="16"/>
        </w:rPr>
        <w:t xml:space="preserve"> летчиков И.M. Громова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М.А.Волковой</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ова</w:t>
      </w:r>
      <w:proofErr w:type="spellEnd"/>
      <w:r w:rsidRPr="004D3774">
        <w:rPr>
          <w:rFonts w:ascii="Times New Roman" w:hAnsi="Times New Roman" w:cs="Times New Roman"/>
          <w:color w:val="0070C0"/>
          <w:sz w:val="16"/>
          <w:szCs w:val="16"/>
        </w:rPr>
        <w:t>.</w:t>
      </w:r>
    </w:p>
    <w:p w14:paraId="7B0EC5C8" w14:textId="77777777" w:rsidR="00F737B5" w:rsidRDefault="00F737B5" w:rsidP="00F737B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Вечерняя Москва</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за </w:t>
      </w:r>
      <w:r>
        <w:rPr>
          <w:rFonts w:ascii="Times New Roman" w:hAnsi="Times New Roman" w:cs="Times New Roman"/>
          <w:color w:val="0070C0"/>
          <w:sz w:val="16"/>
          <w:szCs w:val="16"/>
        </w:rPr>
        <w:t>25</w:t>
      </w:r>
      <w:r w:rsidRPr="004D3774">
        <w:rPr>
          <w:rFonts w:ascii="Times New Roman" w:hAnsi="Times New Roman" w:cs="Times New Roman"/>
          <w:color w:val="0070C0"/>
          <w:sz w:val="16"/>
          <w:szCs w:val="16"/>
        </w:rPr>
        <w:t xml:space="preserve"> августа 192</w:t>
      </w:r>
      <w:r>
        <w:rPr>
          <w:rFonts w:ascii="Times New Roman" w:hAnsi="Times New Roman" w:cs="Times New Roman"/>
          <w:color w:val="0070C0"/>
          <w:sz w:val="16"/>
          <w:szCs w:val="16"/>
        </w:rPr>
        <w:t>5</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 xml:space="preserve">,192б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10/</w:t>
      </w:r>
      <w:r>
        <w:rPr>
          <w:rFonts w:ascii="Times New Roman" w:hAnsi="Times New Roman" w:cs="Times New Roman"/>
          <w:color w:val="0070C0"/>
          <w:sz w:val="16"/>
          <w:szCs w:val="16"/>
        </w:rPr>
        <w:t xml:space="preserve"> (23370).</w:t>
      </w:r>
    </w:p>
    <w:p w14:paraId="00C670E9" w14:textId="77777777" w:rsidR="00F737B5" w:rsidRPr="004D3774" w:rsidRDefault="00F737B5" w:rsidP="00F737B5">
      <w:pPr>
        <w:spacing w:after="0" w:line="240" w:lineRule="auto"/>
        <w:jc w:val="both"/>
        <w:rPr>
          <w:rFonts w:ascii="Times New Roman" w:hAnsi="Times New Roman" w:cs="Times New Roman"/>
          <w:color w:val="0070C0"/>
          <w:sz w:val="16"/>
          <w:szCs w:val="16"/>
        </w:rPr>
      </w:pPr>
    </w:p>
    <w:p w14:paraId="3DFDC6F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BC619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C605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августа 1925 </w:t>
      </w:r>
      <w:proofErr w:type="spellStart"/>
      <w:r w:rsidRPr="006D2FB4">
        <w:rPr>
          <w:rFonts w:ascii="Times New Roman" w:hAnsi="Times New Roman" w:cs="Times New Roman"/>
          <w:color w:val="000000" w:themeColor="text1"/>
          <w:sz w:val="16"/>
          <w:szCs w:val="16"/>
        </w:rPr>
        <w:t>Техсекция</w:t>
      </w:r>
      <w:proofErr w:type="spellEnd"/>
      <w:r w:rsidRPr="006D2FB4">
        <w:rPr>
          <w:rFonts w:ascii="Times New Roman" w:hAnsi="Times New Roman" w:cs="Times New Roman"/>
          <w:color w:val="000000" w:themeColor="text1"/>
          <w:sz w:val="16"/>
          <w:szCs w:val="16"/>
        </w:rPr>
        <w:t xml:space="preserve"> НК дал предписание ГАЗ-1 о представлении перечня изменений к ИЛ-400бис, который должен был послужить прототипом для серии (2183,6).</w:t>
      </w:r>
    </w:p>
    <w:p w14:paraId="0CC922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645F9D"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24 августа 1925 г. </w:t>
      </w:r>
      <w:proofErr w:type="spellStart"/>
      <w:r w:rsidRPr="00735736">
        <w:rPr>
          <w:rFonts w:ascii="Times New Roman" w:hAnsi="Times New Roman" w:cs="Times New Roman"/>
          <w:color w:val="0070C0"/>
          <w:sz w:val="16"/>
          <w:szCs w:val="16"/>
        </w:rPr>
        <w:t>Техсекция</w:t>
      </w:r>
      <w:proofErr w:type="spellEnd"/>
      <w:r w:rsidRPr="00735736">
        <w:rPr>
          <w:rFonts w:ascii="Times New Roman" w:hAnsi="Times New Roman" w:cs="Times New Roman"/>
          <w:color w:val="0070C0"/>
          <w:sz w:val="16"/>
          <w:szCs w:val="16"/>
        </w:rPr>
        <w:t xml:space="preserve"> НК УВВС дала предписание ГАЗ-1 о представлении перечня изменений к ИЛ-400бис, который должен был послужить прототипом для серии (23578).</w:t>
      </w:r>
    </w:p>
    <w:p w14:paraId="1AB507C4" w14:textId="77777777" w:rsidR="002C625B" w:rsidRPr="00735736" w:rsidRDefault="002C625B" w:rsidP="002C625B">
      <w:pPr>
        <w:spacing w:after="0" w:line="240" w:lineRule="auto"/>
        <w:jc w:val="both"/>
        <w:rPr>
          <w:rFonts w:ascii="Times New Roman" w:hAnsi="Times New Roman" w:cs="Times New Roman"/>
          <w:color w:val="0070C0"/>
          <w:sz w:val="16"/>
          <w:szCs w:val="16"/>
        </w:rPr>
      </w:pPr>
    </w:p>
    <w:p w14:paraId="1844C135" w14:textId="77777777" w:rsidR="00FA0307" w:rsidRPr="006D2FB4" w:rsidRDefault="00FA030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0B4DA88" w14:textId="77777777" w:rsidR="00FA0307" w:rsidRPr="006D2FB4" w:rsidRDefault="00FA030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741766" w14:textId="77777777" w:rsidR="00FA0307" w:rsidRPr="006D2FB4" w:rsidRDefault="00FA030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августа 1925 первый полет </w:t>
      </w:r>
      <w:proofErr w:type="spellStart"/>
      <w:r w:rsidRPr="006D2FB4">
        <w:rPr>
          <w:rFonts w:ascii="Times New Roman" w:hAnsi="Times New Roman" w:cs="Times New Roman"/>
          <w:color w:val="000000" w:themeColor="text1"/>
          <w:sz w:val="16"/>
          <w:szCs w:val="16"/>
        </w:rPr>
        <w:t>Супермарин</w:t>
      </w:r>
      <w:proofErr w:type="spellEnd"/>
      <w:r w:rsidRPr="006D2FB4">
        <w:rPr>
          <w:rFonts w:ascii="Times New Roman" w:hAnsi="Times New Roman" w:cs="Times New Roman"/>
          <w:color w:val="000000" w:themeColor="text1"/>
          <w:sz w:val="16"/>
          <w:szCs w:val="16"/>
        </w:rPr>
        <w:t xml:space="preserve"> S.4 (20355).</w:t>
      </w:r>
    </w:p>
    <w:p w14:paraId="41B271C1" w14:textId="77777777" w:rsidR="00FA0307" w:rsidRPr="006D2FB4" w:rsidRDefault="00FA0307" w:rsidP="00054315">
      <w:pPr>
        <w:spacing w:after="0" w:line="240" w:lineRule="auto"/>
        <w:jc w:val="both"/>
        <w:rPr>
          <w:rFonts w:ascii="Times New Roman" w:hAnsi="Times New Roman" w:cs="Times New Roman"/>
          <w:color w:val="000000" w:themeColor="text1"/>
          <w:sz w:val="16"/>
          <w:szCs w:val="16"/>
        </w:rPr>
      </w:pPr>
    </w:p>
    <w:p w14:paraId="1B41F31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C16D4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2D1E0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августа 1925 состоялась приемка АНТ-4 комиссией с участием представителей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Но на Центральный аэродром, носивший тогда имя Троцкого, самолет доставили только к 30 октября, где продолжали вести мелкие доделки и регулировку. </w:t>
      </w:r>
    </w:p>
    <w:p w14:paraId="68A7DA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Первый полет состоялся 26 ноября;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0A64F6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5E4A7A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3F3B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августа 1925 ГАЗ-1 получил задание на улучшение истребителя ИЛ (2278).</w:t>
      </w:r>
    </w:p>
    <w:p w14:paraId="16EC3E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155326"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25 августа 1925 г. ГАЗ-1 получил задание на дальнейшее улучшение истребителя ИЛ-400, проектирование сразу же началось, но вскоре комиссия с участием представителя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Межераупа</w:t>
      </w:r>
      <w:proofErr w:type="spellEnd"/>
      <w:r w:rsidRPr="00735736">
        <w:rPr>
          <w:rFonts w:ascii="Times New Roman" w:hAnsi="Times New Roman" w:cs="Times New Roman"/>
          <w:color w:val="0070C0"/>
          <w:sz w:val="16"/>
          <w:szCs w:val="16"/>
        </w:rPr>
        <w:t xml:space="preserve"> и НК УВВС приостановила работы до окончания испытания самолета ИЛ-3.</w:t>
      </w:r>
    </w:p>
    <w:p w14:paraId="78239438"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Первый вариант проекта был закончен в сентябре 1925 г., но не принят и в него внесли дальнейшие доработки.</w:t>
      </w:r>
    </w:p>
    <w:p w14:paraId="07FA2A20"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окончательном виде самолет получил по отношению к ИЛ-3 ряд значительных отличий, в основном направленных на повышение скорости самолета за счет безопасного использования «форсажа» (взлетного режима 450 л.с. в полете) и улучшения обтекаемости, но расчет летных данных велся на номинальный режим мотора.</w:t>
      </w:r>
    </w:p>
    <w:p w14:paraId="232EB1D1"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отличия по силовой установке:</w:t>
      </w:r>
    </w:p>
    <w:p w14:paraId="51686E80"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применен мотор М-5 в модификации «с удлиненным носком», что позволило улучшить обтекаемость капота (см. ниже);</w:t>
      </w:r>
    </w:p>
    <w:p w14:paraId="2E63FA98"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сделан новый уменьшенный кок воздушного винта упрощенной конструкции;</w:t>
      </w:r>
    </w:p>
    <w:p w14:paraId="4C9167BE"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сделан новый сотовый радиатор охлаждения мотора, который был размещен за мотором и мог втягиваться полностью);</w:t>
      </w:r>
    </w:p>
    <w:p w14:paraId="0145CBA7"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для охлаждения масла сделан поверхностный радиатор под передней частью мотора, который закрывал переднюю часть его картера, образуя обвод НЧФ за передней частью капота (остальное закрывало «корыто» НЧФ);</w:t>
      </w:r>
    </w:p>
    <w:p w14:paraId="6DA28129"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сделан новый уменьшенный воздухозаборник карбюратора с лучшей обтекаемостью, его воздуховод пущен под капотом;</w:t>
      </w:r>
    </w:p>
    <w:p w14:paraId="0E41E448"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сделан новый капот мотора с лучшей обтекаемостью и вентиляцией, состоявший из цельной передней части, получаемой выколоткой на болване, двух боковых, трех верхних и одной верхней задней панелей;</w:t>
      </w:r>
    </w:p>
    <w:p w14:paraId="10DF49D8"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система выхлопа – по типу ИЛ-400б (она имела меньшее сопротивление, чем на ИЛ-3).</w:t>
      </w:r>
    </w:p>
    <w:p w14:paraId="612092F9"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отличия по крылу:</w:t>
      </w:r>
    </w:p>
    <w:p w14:paraId="39B33A71"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пропорции крыла на виде в плане полностью новые;</w:t>
      </w:r>
    </w:p>
    <w:p w14:paraId="2BD5CEAE"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крыло набрано профилями уменьшенной относительной толщины и вдобавок к аэродинамической получило еще и геометрическую крутку – углы установки концевых сечений были меньше, чем корневых;</w:t>
      </w:r>
    </w:p>
    <w:p w14:paraId="4466A395"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противокреновые</w:t>
      </w:r>
      <w:proofErr w:type="spellEnd"/>
      <w:r w:rsidRPr="00735736">
        <w:rPr>
          <w:rFonts w:ascii="Times New Roman" w:hAnsi="Times New Roman" w:cs="Times New Roman"/>
          <w:color w:val="0070C0"/>
          <w:sz w:val="16"/>
          <w:szCs w:val="16"/>
        </w:rPr>
        <w:t xml:space="preserve"> дуги под </w:t>
      </w:r>
      <w:proofErr w:type="spellStart"/>
      <w:r w:rsidRPr="00735736">
        <w:rPr>
          <w:rFonts w:ascii="Times New Roman" w:hAnsi="Times New Roman" w:cs="Times New Roman"/>
          <w:color w:val="0070C0"/>
          <w:sz w:val="16"/>
          <w:szCs w:val="16"/>
        </w:rPr>
        <w:t>законцовками</w:t>
      </w:r>
      <w:proofErr w:type="spellEnd"/>
      <w:r w:rsidRPr="00735736">
        <w:rPr>
          <w:rFonts w:ascii="Times New Roman" w:hAnsi="Times New Roman" w:cs="Times New Roman"/>
          <w:color w:val="0070C0"/>
          <w:sz w:val="16"/>
          <w:szCs w:val="16"/>
        </w:rPr>
        <w:t xml:space="preserve"> крыла сделаны П-образными по типу самолета ИЛ-400а.</w:t>
      </w:r>
    </w:p>
    <w:p w14:paraId="309E51B6"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отличия по фюзеляжу:</w:t>
      </w:r>
    </w:p>
    <w:p w14:paraId="44B19101"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фюзеляж полностью новый с улучшенной обтекаемостью за счет придания ему сигарообразной формы с эллиптическими сечениями и заостренной «сходящейся в точку» (на ИЛ-3 и предыдущих самолетах он сходился на вертикальной силовой трубе);</w:t>
      </w:r>
    </w:p>
    <w:p w14:paraId="6B149DB1"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силовая схема фюзеляжа монокок с несущей обшивкой, получаемой </w:t>
      </w:r>
      <w:proofErr w:type="spellStart"/>
      <w:r w:rsidRPr="00735736">
        <w:rPr>
          <w:rFonts w:ascii="Times New Roman" w:hAnsi="Times New Roman" w:cs="Times New Roman"/>
          <w:color w:val="0070C0"/>
          <w:sz w:val="16"/>
          <w:szCs w:val="16"/>
        </w:rPr>
        <w:t>выклейкой</w:t>
      </w:r>
      <w:proofErr w:type="spellEnd"/>
      <w:r w:rsidRPr="00735736">
        <w:rPr>
          <w:rFonts w:ascii="Times New Roman" w:hAnsi="Times New Roman" w:cs="Times New Roman"/>
          <w:color w:val="0070C0"/>
          <w:sz w:val="16"/>
          <w:szCs w:val="16"/>
        </w:rPr>
        <w:t xml:space="preserve"> из березового шпона (вероятно, по типу трофейного самолета LFG Роланд D II с легким каркасом из фанеры;</w:t>
      </w:r>
    </w:p>
    <w:p w14:paraId="10F27056"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изменена конструкция фюзеляжа в месте установки пулеметов (см. ниже);</w:t>
      </w:r>
    </w:p>
    <w:p w14:paraId="3FCC4F69"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кабина смещена на 300 мм вперед по отношению к ее положению на самолете ИЛ-3 (И-1);</w:t>
      </w:r>
    </w:p>
    <w:p w14:paraId="1C0F4384"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заголовник</w:t>
      </w:r>
      <w:proofErr w:type="spellEnd"/>
      <w:r w:rsidRPr="00735736">
        <w:rPr>
          <w:rFonts w:ascii="Times New Roman" w:hAnsi="Times New Roman" w:cs="Times New Roman"/>
          <w:color w:val="0070C0"/>
          <w:sz w:val="16"/>
          <w:szCs w:val="16"/>
        </w:rPr>
        <w:t xml:space="preserve"> кабины значительно укорочен;</w:t>
      </w:r>
    </w:p>
    <w:p w14:paraId="109DE6AA"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в </w:t>
      </w:r>
      <w:proofErr w:type="spellStart"/>
      <w:r w:rsidRPr="00735736">
        <w:rPr>
          <w:rFonts w:ascii="Times New Roman" w:hAnsi="Times New Roman" w:cs="Times New Roman"/>
          <w:color w:val="0070C0"/>
          <w:sz w:val="16"/>
          <w:szCs w:val="16"/>
        </w:rPr>
        <w:t>низинке</w:t>
      </w:r>
      <w:proofErr w:type="spellEnd"/>
      <w:r w:rsidRPr="00735736">
        <w:rPr>
          <w:rFonts w:ascii="Times New Roman" w:hAnsi="Times New Roman" w:cs="Times New Roman"/>
          <w:color w:val="0070C0"/>
          <w:sz w:val="16"/>
          <w:szCs w:val="16"/>
        </w:rPr>
        <w:t xml:space="preserve"> фюзеляжа сделан новый проем под маслорадиатор;</w:t>
      </w:r>
    </w:p>
    <w:p w14:paraId="14A6B4B8"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размеры ручек для подъема ХЧФ при перекатке самолета уменьшены.</w:t>
      </w:r>
    </w:p>
    <w:p w14:paraId="5A6FA9B8"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Новая конструкция оперения:</w:t>
      </w:r>
    </w:p>
    <w:p w14:paraId="08CEDE80"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пропорции всех поверхностей на виде в плане полностью новые;</w:t>
      </w:r>
    </w:p>
    <w:p w14:paraId="033A8223"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относительная толщина всех поверхностей увеличена;</w:t>
      </w:r>
    </w:p>
    <w:p w14:paraId="769F1D94"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киль выклеен </w:t>
      </w:r>
      <w:proofErr w:type="spellStart"/>
      <w:r w:rsidRPr="00735736">
        <w:rPr>
          <w:rFonts w:ascii="Times New Roman" w:hAnsi="Times New Roman" w:cs="Times New Roman"/>
          <w:color w:val="0070C0"/>
          <w:sz w:val="16"/>
          <w:szCs w:val="16"/>
        </w:rPr>
        <w:t>зацело</w:t>
      </w:r>
      <w:proofErr w:type="spellEnd"/>
      <w:r w:rsidRPr="00735736">
        <w:rPr>
          <w:rFonts w:ascii="Times New Roman" w:hAnsi="Times New Roman" w:cs="Times New Roman"/>
          <w:color w:val="0070C0"/>
          <w:sz w:val="16"/>
          <w:szCs w:val="16"/>
        </w:rPr>
        <w:t xml:space="preserve"> с фюзеляжем, имея общий с ним силовой набор и обшивку из березового шпона;</w:t>
      </w:r>
    </w:p>
    <w:p w14:paraId="513E9EB1"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форма ВО улучшена – передняя кромка стала плавной S-образной, а задняя по РН – прямой (от его верхушки до нижней точки над </w:t>
      </w:r>
      <w:proofErr w:type="spellStart"/>
      <w:r w:rsidRPr="00735736">
        <w:rPr>
          <w:rFonts w:ascii="Times New Roman" w:hAnsi="Times New Roman" w:cs="Times New Roman"/>
          <w:color w:val="0070C0"/>
          <w:sz w:val="16"/>
          <w:szCs w:val="16"/>
        </w:rPr>
        <w:t>законцовкой</w:t>
      </w:r>
      <w:proofErr w:type="spellEnd"/>
      <w:r w:rsidRPr="00735736">
        <w:rPr>
          <w:rFonts w:ascii="Times New Roman" w:hAnsi="Times New Roman" w:cs="Times New Roman"/>
          <w:color w:val="0070C0"/>
          <w:sz w:val="16"/>
          <w:szCs w:val="16"/>
        </w:rPr>
        <w:t xml:space="preserve"> фюзеляжа);</w:t>
      </w:r>
    </w:p>
    <w:p w14:paraId="6A5ADAAB"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силовой набор РН подобен таковому на ИЛ-3 с отличиями в размерах;</w:t>
      </w:r>
    </w:p>
    <w:p w14:paraId="3A83C151"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подфюзеляжный</w:t>
      </w:r>
      <w:proofErr w:type="spellEnd"/>
      <w:r w:rsidRPr="00735736">
        <w:rPr>
          <w:rFonts w:ascii="Times New Roman" w:hAnsi="Times New Roman" w:cs="Times New Roman"/>
          <w:color w:val="0070C0"/>
          <w:sz w:val="16"/>
          <w:szCs w:val="16"/>
        </w:rPr>
        <w:t xml:space="preserve"> киль не предусмотрен.</w:t>
      </w:r>
    </w:p>
    <w:p w14:paraId="6B9C092E"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отличия по системе управления:</w:t>
      </w:r>
    </w:p>
    <w:p w14:paraId="5C1911DC"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 соответствии с новой конструкцией планера изменена прокладка всех каналов управления.</w:t>
      </w:r>
    </w:p>
    <w:p w14:paraId="48CF1158"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отличия по шасси:</w:t>
      </w:r>
    </w:p>
    <w:p w14:paraId="4AD93070"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угол наклона передних стержней ООШ уменьшен, а задних – увеличен, с тем, чтобы вынос колес относительно нового положения ЦМ не изменился;</w:t>
      </w:r>
    </w:p>
    <w:p w14:paraId="09241FDE"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высота костыля шасси уменьшена, также уменьшен и облегчен его «башмак».</w:t>
      </w:r>
    </w:p>
    <w:p w14:paraId="49E73FB2"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отличия по вооружению:</w:t>
      </w:r>
    </w:p>
    <w:p w14:paraId="47836468"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два пулемета ПВ-1 установлены по бортам фюзеляжа перед кабиной так, что их казенные части полностью закрыты обтекаемыми коробами с вентиляцией, а стволы выведены в удлинительные трубы, идущие до дистанции выхлопных патрубков 4-х цилиндров мотора (ниже патрубков);</w:t>
      </w:r>
    </w:p>
    <w:p w14:paraId="16AFD455"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не известно, был ли предусмотрен крыльевой пулемет (23578).</w:t>
      </w:r>
    </w:p>
    <w:p w14:paraId="72717F97" w14:textId="77777777" w:rsidR="002C625B" w:rsidRPr="00735736" w:rsidRDefault="002C625B" w:rsidP="002C625B">
      <w:pPr>
        <w:spacing w:after="0" w:line="240" w:lineRule="auto"/>
        <w:jc w:val="both"/>
        <w:rPr>
          <w:rFonts w:ascii="Times New Roman" w:hAnsi="Times New Roman" w:cs="Times New Roman"/>
          <w:color w:val="0070C0"/>
          <w:sz w:val="16"/>
          <w:szCs w:val="16"/>
        </w:rPr>
      </w:pPr>
    </w:p>
    <w:p w14:paraId="001787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августа 1925 Пом. директора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ГАЗ-1 Косткин писал 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письмо N 450с в сопровождение сметы по переделки Б-1 для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(2210,539).</w:t>
      </w:r>
    </w:p>
    <w:p w14:paraId="21BCA0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6A53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августа 1925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у ГАЗ-3 был затребован проект морского учебного М-5 Д.П.Г. под Рон 120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(2183,8).</w:t>
      </w:r>
    </w:p>
    <w:p w14:paraId="760B3F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8C7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августа 1925 г. приступили к его холодной обкатке опытного образца двигателя М-9. Мотор Л.И. Старостина имел восемь параллельно стоящих цилиндров, расположенных как патроны в барабане револьвера. Передача вращения на выходной вал осуществлялась через косую шайбу. Почти сразу же двигатель вышел из строя. Нагрузка на подшипники оказалась значительно выше расчетной. Пришлось заказать в Швеции новые подшипники. Они, при</w:t>
      </w:r>
      <w:r w:rsidRPr="006D2FB4">
        <w:rPr>
          <w:rFonts w:ascii="Times New Roman" w:hAnsi="Times New Roman" w:cs="Times New Roman"/>
          <w:color w:val="000000" w:themeColor="text1"/>
          <w:sz w:val="16"/>
          <w:szCs w:val="16"/>
        </w:rPr>
        <w:softHyphen/>
        <w:t>были лишь в середине 1926 г. Настоящие испытания М-9 начались лишь в январе 1927 г. и продолжа</w:t>
      </w:r>
      <w:r w:rsidRPr="006D2FB4">
        <w:rPr>
          <w:rFonts w:ascii="Times New Roman" w:hAnsi="Times New Roman" w:cs="Times New Roman"/>
          <w:color w:val="000000" w:themeColor="text1"/>
          <w:sz w:val="16"/>
          <w:szCs w:val="16"/>
        </w:rPr>
        <w:softHyphen/>
        <w:t>лись до июня. Мощность оказалась ниже расчетной, а надежность двига</w:t>
      </w:r>
      <w:r w:rsidRPr="006D2FB4">
        <w:rPr>
          <w:rFonts w:ascii="Times New Roman" w:hAnsi="Times New Roman" w:cs="Times New Roman"/>
          <w:color w:val="000000" w:themeColor="text1"/>
          <w:sz w:val="16"/>
          <w:szCs w:val="16"/>
        </w:rPr>
        <w:softHyphen/>
        <w:t>теля — очень плохой. Более к авиамоторам подобной схемы в Советском Союзе не обращались. Мотор с параллельным расположением цилиндров и передачей через коническую шайбу. Проектировался под руководством Л.И. Старостина на заводе «Икар» с привлечением специалистов НАМИ с 1922 г. Построен в одном экземпляре на заводе «Икар» в августе 1925 г. как эксперимен</w:t>
      </w:r>
      <w:r w:rsidRPr="006D2FB4">
        <w:rPr>
          <w:rFonts w:ascii="Times New Roman" w:hAnsi="Times New Roman" w:cs="Times New Roman"/>
          <w:color w:val="000000" w:themeColor="text1"/>
          <w:sz w:val="16"/>
          <w:szCs w:val="16"/>
        </w:rPr>
        <w:softHyphen/>
        <w:t>тальный. На первых же испытаниях вышел из строя и дорабатывался до января 1927 г. Испытания завершились в июне того же года.</w:t>
      </w:r>
    </w:p>
    <w:p w14:paraId="22618C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13660A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8-цилиндровый, с параллельным барабанным расположением цилин</w:t>
      </w:r>
      <w:r w:rsidRPr="006D2FB4">
        <w:rPr>
          <w:rFonts w:ascii="Times New Roman" w:hAnsi="Times New Roman" w:cs="Times New Roman"/>
          <w:color w:val="000000" w:themeColor="text1"/>
          <w:sz w:val="16"/>
          <w:szCs w:val="16"/>
        </w:rPr>
        <w:softHyphen/>
        <w:t>дров;</w:t>
      </w:r>
    </w:p>
    <w:p w14:paraId="4C9A64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оконно</w:t>
      </w:r>
      <w:proofErr w:type="spellEnd"/>
      <w:r w:rsidRPr="006D2FB4">
        <w:rPr>
          <w:rFonts w:ascii="Times New Roman" w:hAnsi="Times New Roman" w:cs="Times New Roman"/>
          <w:color w:val="000000" w:themeColor="text1"/>
          <w:sz w:val="16"/>
          <w:szCs w:val="16"/>
        </w:rPr>
        <w:t>-щелевое газораспределение;</w:t>
      </w:r>
    </w:p>
    <w:p w14:paraId="5A0721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w:t>
      </w:r>
    </w:p>
    <w:p w14:paraId="5E98A2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без наддува;</w:t>
      </w:r>
    </w:p>
    <w:p w14:paraId="208C3F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140/180 мм;</w:t>
      </w:r>
    </w:p>
    <w:p w14:paraId="3F5EC0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3,1;</w:t>
      </w:r>
    </w:p>
    <w:p w14:paraId="31066E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(по проекту) 400 л.с. (11852)</w:t>
      </w:r>
    </w:p>
    <w:p w14:paraId="5EC71F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81995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августа 1925 был заключен договор между ЦАГИ и ВМС в лице Гл. морского техническо-хозяйственного управления (</w:t>
      </w:r>
      <w:proofErr w:type="spellStart"/>
      <w:r w:rsidRPr="006D2FB4">
        <w:rPr>
          <w:rFonts w:ascii="Times New Roman" w:hAnsi="Times New Roman" w:cs="Times New Roman"/>
          <w:color w:val="000000" w:themeColor="text1"/>
          <w:sz w:val="16"/>
          <w:szCs w:val="16"/>
        </w:rPr>
        <w:t>Техозуправление</w:t>
      </w:r>
      <w:proofErr w:type="spellEnd"/>
      <w:r w:rsidRPr="006D2FB4">
        <w:rPr>
          <w:rFonts w:ascii="Times New Roman" w:hAnsi="Times New Roman" w:cs="Times New Roman"/>
          <w:color w:val="000000" w:themeColor="text1"/>
          <w:sz w:val="16"/>
          <w:szCs w:val="16"/>
        </w:rPr>
        <w:t>) на изготовление катера ТК-1. Срок готовности по договору был установлен 15 июня 1927 г., а официальным сроком чала работ постановили считать 7 августа 1925 г. 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w:t>
      </w:r>
      <w:proofErr w:type="spellStart"/>
      <w:r w:rsidRPr="006D2FB4">
        <w:rPr>
          <w:rFonts w:ascii="Times New Roman" w:hAnsi="Times New Roman" w:cs="Times New Roman"/>
          <w:color w:val="000000" w:themeColor="text1"/>
          <w:sz w:val="16"/>
          <w:szCs w:val="16"/>
        </w:rPr>
        <w:t>Червоне</w:t>
      </w:r>
      <w:proofErr w:type="spellEnd"/>
      <w:r w:rsidRPr="006D2FB4">
        <w:rPr>
          <w:rFonts w:ascii="Times New Roman" w:hAnsi="Times New Roman" w:cs="Times New Roman"/>
          <w:color w:val="000000" w:themeColor="text1"/>
          <w:sz w:val="16"/>
          <w:szCs w:val="16"/>
        </w:rPr>
        <w:t xml:space="preserve"> Украине” предполагалось сделать для этого добавочные сваливающиеся шлюпбалки. Заводы </w:t>
      </w:r>
      <w:proofErr w:type="spellStart"/>
      <w:r w:rsidRPr="006D2FB4">
        <w:rPr>
          <w:rFonts w:ascii="Times New Roman" w:hAnsi="Times New Roman" w:cs="Times New Roman"/>
          <w:color w:val="000000" w:themeColor="text1"/>
          <w:sz w:val="16"/>
          <w:szCs w:val="16"/>
        </w:rPr>
        <w:t>должн</w:t>
      </w:r>
      <w:proofErr w:type="spellEnd"/>
      <w:r w:rsidRPr="006D2FB4">
        <w:rPr>
          <w:rFonts w:ascii="Times New Roman" w:hAnsi="Times New Roman" w:cs="Times New Roman"/>
          <w:color w:val="000000" w:themeColor="text1"/>
          <w:sz w:val="16"/>
          <w:szCs w:val="16"/>
        </w:rPr>
        <w:t xml:space="preserve"> были выпустить специальные электролебедки с двумя барабанами для подъема глиссеров стрелой (по 3 лебедки от 3 до 6 глиссеров на крейсер). Использование торпедного </w:t>
      </w:r>
      <w:r w:rsidR="000D6F1D" w:rsidRPr="006D2FB4">
        <w:rPr>
          <w:rFonts w:ascii="Times New Roman" w:hAnsi="Times New Roman" w:cs="Times New Roman"/>
          <w:color w:val="000000" w:themeColor="text1"/>
          <w:sz w:val="16"/>
          <w:szCs w:val="16"/>
        </w:rPr>
        <w:t>к</w:t>
      </w:r>
      <w:r w:rsidRPr="006D2FB4">
        <w:rPr>
          <w:rFonts w:ascii="Times New Roman" w:hAnsi="Times New Roman" w:cs="Times New Roman"/>
          <w:color w:val="000000" w:themeColor="text1"/>
          <w:sz w:val="16"/>
          <w:szCs w:val="16"/>
        </w:rPr>
        <w:t>атера с корабля-носителя кардинально облегчало решение проблемы коррозии дюраля. Катер должен был находиться в воде лишь при выполнении задания, а нормальное его положение исключа</w:t>
      </w:r>
      <w:r w:rsidRPr="006D2FB4">
        <w:rPr>
          <w:rFonts w:ascii="Times New Roman" w:hAnsi="Times New Roman" w:cs="Times New Roman"/>
          <w:color w:val="000000" w:themeColor="text1"/>
          <w:sz w:val="16"/>
          <w:szCs w:val="16"/>
        </w:rPr>
        <w:softHyphen/>
        <w:t xml:space="preserve">ло прямое соприкосновение с морской водой. АНТ-3 (ТК-1) строился целиком из кольчугалюминия. По указанию </w:t>
      </w:r>
      <w:proofErr w:type="spellStart"/>
      <w:r w:rsidRPr="006D2FB4">
        <w:rPr>
          <w:rFonts w:ascii="Times New Roman" w:hAnsi="Times New Roman" w:cs="Times New Roman"/>
          <w:color w:val="000000" w:themeColor="text1"/>
          <w:sz w:val="16"/>
          <w:szCs w:val="16"/>
        </w:rPr>
        <w:t>Морведа</w:t>
      </w:r>
      <w:proofErr w:type="spellEnd"/>
      <w:r w:rsidRPr="006D2FB4">
        <w:rPr>
          <w:rFonts w:ascii="Times New Roman" w:hAnsi="Times New Roman" w:cs="Times New Roman"/>
          <w:color w:val="000000" w:themeColor="text1"/>
          <w:sz w:val="16"/>
          <w:szCs w:val="16"/>
        </w:rPr>
        <w:t xml:space="preserve"> от 25 июля 1925 г. заказы ЦАГИ на кольчугалюминиевые полуфабрикаты выполняли в порядке чрез</w:t>
      </w:r>
      <w:r w:rsidRPr="006D2FB4">
        <w:rPr>
          <w:rFonts w:ascii="Times New Roman" w:hAnsi="Times New Roman" w:cs="Times New Roman"/>
          <w:color w:val="000000" w:themeColor="text1"/>
          <w:sz w:val="16"/>
          <w:szCs w:val="16"/>
        </w:rPr>
        <w:softHyphen/>
        <w:t>вычайной срочности. В ходе создания катера вместо намечав</w:t>
      </w:r>
      <w:r w:rsidRPr="006D2FB4">
        <w:rPr>
          <w:rFonts w:ascii="Times New Roman" w:hAnsi="Times New Roman" w:cs="Times New Roman"/>
          <w:color w:val="000000" w:themeColor="text1"/>
          <w:sz w:val="16"/>
          <w:szCs w:val="16"/>
        </w:rPr>
        <w:softHyphen/>
        <w:t xml:space="preserve">шегося для вооружения торпедного аппарата под 533-мм тор-веду было решено принять 450-мм торпеды, так как 533-мм торпеды </w:t>
      </w:r>
      <w:proofErr w:type="spellStart"/>
      <w:r w:rsidRPr="006D2FB4">
        <w:rPr>
          <w:rFonts w:ascii="Times New Roman" w:hAnsi="Times New Roman" w:cs="Times New Roman"/>
          <w:color w:val="000000" w:themeColor="text1"/>
          <w:sz w:val="16"/>
          <w:szCs w:val="16"/>
        </w:rPr>
        <w:t>Техуправление</w:t>
      </w:r>
      <w:proofErr w:type="spellEnd"/>
      <w:r w:rsidRPr="006D2FB4">
        <w:rPr>
          <w:rFonts w:ascii="Times New Roman" w:hAnsi="Times New Roman" w:cs="Times New Roman"/>
          <w:color w:val="000000" w:themeColor="text1"/>
          <w:sz w:val="16"/>
          <w:szCs w:val="16"/>
        </w:rPr>
        <w:t xml:space="preserve"> вовремя поставить не могло. Для придания катеру выгодных углов атаки Туполев ис</w:t>
      </w:r>
      <w:r w:rsidRPr="006D2FB4">
        <w:rPr>
          <w:rFonts w:ascii="Times New Roman" w:hAnsi="Times New Roman" w:cs="Times New Roman"/>
          <w:color w:val="000000" w:themeColor="text1"/>
          <w:sz w:val="16"/>
          <w:szCs w:val="16"/>
        </w:rPr>
        <w:softHyphen/>
        <w:t>пользовал на АНТ-3 конструкцию, опробованную еще на АНТ-1. В кормовой части днища была прикреплена снизу от</w:t>
      </w:r>
      <w:r w:rsidRPr="006D2FB4">
        <w:rPr>
          <w:rFonts w:ascii="Times New Roman" w:hAnsi="Times New Roman" w:cs="Times New Roman"/>
          <w:color w:val="000000" w:themeColor="text1"/>
          <w:sz w:val="16"/>
          <w:szCs w:val="16"/>
        </w:rPr>
        <w:softHyphen/>
        <w:t>дельная площадка в виде доски, соединенной петлями с ос</w:t>
      </w:r>
      <w:r w:rsidRPr="006D2FB4">
        <w:rPr>
          <w:rFonts w:ascii="Times New Roman" w:hAnsi="Times New Roman" w:cs="Times New Roman"/>
          <w:color w:val="000000" w:themeColor="text1"/>
          <w:sz w:val="16"/>
          <w:szCs w:val="16"/>
        </w:rPr>
        <w:softHyphen/>
        <w:t>тальной частью днища и удерживаемой под необходимым уг</w:t>
      </w:r>
      <w:r w:rsidRPr="006D2FB4">
        <w:rPr>
          <w:rFonts w:ascii="Times New Roman" w:hAnsi="Times New Roman" w:cs="Times New Roman"/>
          <w:color w:val="000000" w:themeColor="text1"/>
          <w:sz w:val="16"/>
          <w:szCs w:val="16"/>
        </w:rPr>
        <w:softHyphen/>
        <w:t xml:space="preserve">лом при помощи вертикальных винтов с маховиками. Вращая маховик (вручную), предполагалось на ходу катера изменять </w:t>
      </w:r>
      <w:r w:rsidRPr="006D2FB4">
        <w:rPr>
          <w:rFonts w:ascii="Times New Roman" w:hAnsi="Times New Roman" w:cs="Times New Roman"/>
          <w:smallCaps/>
          <w:color w:val="000000" w:themeColor="text1"/>
          <w:sz w:val="16"/>
          <w:szCs w:val="16"/>
        </w:rPr>
        <w:t xml:space="preserve">угол </w:t>
      </w:r>
      <w:r w:rsidRPr="006D2FB4">
        <w:rPr>
          <w:rFonts w:ascii="Times New Roman" w:hAnsi="Times New Roman" w:cs="Times New Roman"/>
          <w:color w:val="000000" w:themeColor="text1"/>
          <w:sz w:val="16"/>
          <w:szCs w:val="16"/>
        </w:rPr>
        <w:t>атаки днища, подбирая его наиболее эффективное поло</w:t>
      </w:r>
      <w:r w:rsidRPr="006D2FB4">
        <w:rPr>
          <w:rFonts w:ascii="Times New Roman" w:hAnsi="Times New Roman" w:cs="Times New Roman"/>
          <w:color w:val="000000" w:themeColor="text1"/>
          <w:sz w:val="16"/>
          <w:szCs w:val="16"/>
        </w:rPr>
        <w:softHyphen/>
        <w:t>жение. Эта деталь была как раз первой, от которой Туполев отказался и никогда больше не “</w:t>
      </w:r>
      <w:proofErr w:type="spellStart"/>
      <w:r w:rsidRPr="006D2FB4">
        <w:rPr>
          <w:rFonts w:ascii="Times New Roman" w:hAnsi="Times New Roman" w:cs="Times New Roman"/>
          <w:color w:val="000000" w:themeColor="text1"/>
          <w:sz w:val="16"/>
          <w:szCs w:val="16"/>
        </w:rPr>
        <w:t>овторял</w:t>
      </w:r>
      <w:proofErr w:type="spellEnd"/>
      <w:r w:rsidRPr="006D2FB4">
        <w:rPr>
          <w:rFonts w:ascii="Times New Roman" w:hAnsi="Times New Roman" w:cs="Times New Roman"/>
          <w:color w:val="000000" w:themeColor="text1"/>
          <w:sz w:val="16"/>
          <w:szCs w:val="16"/>
        </w:rPr>
        <w:t xml:space="preserve"> ее в своих дальнейших торпедных катерах. Были у АНТ-3 и другие недостатки, также во многом обусловленные его “авиационным” происхождением, от кото</w:t>
      </w:r>
      <w:r w:rsidRPr="006D2FB4">
        <w:rPr>
          <w:rFonts w:ascii="Times New Roman" w:hAnsi="Times New Roman" w:cs="Times New Roman"/>
          <w:color w:val="000000" w:themeColor="text1"/>
          <w:sz w:val="16"/>
          <w:szCs w:val="16"/>
        </w:rPr>
        <w:softHyphen/>
        <w:t>рых его конструктор не успел отказаться. Одним из этих существенных недостатков туполевских кате</w:t>
      </w:r>
      <w:r w:rsidRPr="006D2FB4">
        <w:rPr>
          <w:rFonts w:ascii="Times New Roman" w:hAnsi="Times New Roman" w:cs="Times New Roman"/>
          <w:color w:val="000000" w:themeColor="text1"/>
          <w:sz w:val="16"/>
          <w:szCs w:val="16"/>
        </w:rPr>
        <w:softHyphen/>
        <w:t xml:space="preserve">ров, вызывавших позднее острое недовольство личного состава было отсутствие у этих кораблей. верхней палубы. В основу проекта АНТ-3 был положен поплавок гидросамолета. Верх этого поплавка, активно участвующий в прочности конструкции, перешел на катера Туполева. Вместо вер хней палубы у них была круто изогнутая выпуклая поверхность, на которой человеку трудно удержаться, даже когда катер неподвижен. Когда же катер был на ходу, выйти из боевой рубки было смертельно опасно — мокрая </w:t>
      </w:r>
      <w:proofErr w:type="spellStart"/>
      <w:r w:rsidRPr="006D2FB4">
        <w:rPr>
          <w:rFonts w:ascii="Times New Roman" w:hAnsi="Times New Roman" w:cs="Times New Roman"/>
          <w:color w:val="000000" w:themeColor="text1"/>
          <w:sz w:val="16"/>
          <w:szCs w:val="16"/>
        </w:rPr>
        <w:t>скользская</w:t>
      </w:r>
      <w:proofErr w:type="spellEnd"/>
      <w:r w:rsidRPr="006D2FB4">
        <w:rPr>
          <w:rFonts w:ascii="Times New Roman" w:hAnsi="Times New Roman" w:cs="Times New Roman"/>
          <w:color w:val="000000" w:themeColor="text1"/>
          <w:sz w:val="16"/>
          <w:szCs w:val="16"/>
        </w:rPr>
        <w:t xml:space="preserve"> поверхность сбрасывала с себя решительно все, что на нее попадало. Когда во время войны на торпедных катерах типа Г-5 приходилось перевозить десант, то людей сажали гуськом в желоба торпедных </w:t>
      </w:r>
      <w:proofErr w:type="spellStart"/>
      <w:r w:rsidRPr="006D2FB4">
        <w:rPr>
          <w:rFonts w:ascii="Times New Roman" w:hAnsi="Times New Roman" w:cs="Times New Roman"/>
          <w:color w:val="000000" w:themeColor="text1"/>
          <w:sz w:val="16"/>
          <w:szCs w:val="16"/>
        </w:rPr>
        <w:t>тов</w:t>
      </w:r>
      <w:proofErr w:type="spellEnd"/>
      <w:r w:rsidRPr="006D2FB4">
        <w:rPr>
          <w:rFonts w:ascii="Times New Roman" w:hAnsi="Times New Roman" w:cs="Times New Roman"/>
          <w:color w:val="000000" w:themeColor="text1"/>
          <w:sz w:val="16"/>
          <w:szCs w:val="16"/>
        </w:rPr>
        <w:t xml:space="preserve">, больше им негде было находиться. Обладая сравнительно большими запасами плавучести, эти катера </w:t>
      </w:r>
      <w:proofErr w:type="spellStart"/>
      <w:r w:rsidRPr="006D2FB4">
        <w:rPr>
          <w:rFonts w:ascii="Times New Roman" w:hAnsi="Times New Roman" w:cs="Times New Roman"/>
          <w:color w:val="000000" w:themeColor="text1"/>
          <w:sz w:val="16"/>
          <w:szCs w:val="16"/>
        </w:rPr>
        <w:t>практиче</w:t>
      </w:r>
      <w:proofErr w:type="spellEnd"/>
      <w:r w:rsidRPr="006D2FB4">
        <w:rPr>
          <w:rFonts w:ascii="Times New Roman" w:hAnsi="Times New Roman" w:cs="Times New Roman"/>
          <w:color w:val="000000" w:themeColor="text1"/>
          <w:sz w:val="16"/>
          <w:szCs w:val="16"/>
        </w:rPr>
        <w:t xml:space="preserve"> ничего не могли перевозить, поскольку груз некуда было брать. Неудачной оказалась и позаимствованная у английских торпедных катеров конструкция торпедного аппарата, максимальная скорость катера, при которой он мог выпустить торпеды, составляла 17узлов. На меньшем ходу катер также не мог дать торпедный залп, так как это означало для него самоубийство — торпеда неминуемо попала него (10675).</w:t>
      </w:r>
    </w:p>
    <w:p w14:paraId="287D32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5F8A760" w14:textId="77777777" w:rsidR="00971620" w:rsidRPr="006D2FB4" w:rsidRDefault="009716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августа 1925 был заключен договор между ЦАГИ и ВМС в лице Главного морского техническо-хозяйственного управления (</w:t>
      </w:r>
      <w:proofErr w:type="spellStart"/>
      <w:r w:rsidRPr="006D2FB4">
        <w:rPr>
          <w:rFonts w:ascii="Times New Roman" w:hAnsi="Times New Roman" w:cs="Times New Roman"/>
          <w:color w:val="000000" w:themeColor="text1"/>
          <w:sz w:val="16"/>
          <w:szCs w:val="16"/>
        </w:rPr>
        <w:t>Техуправление</w:t>
      </w:r>
      <w:proofErr w:type="spellEnd"/>
      <w:r w:rsidRPr="006D2FB4">
        <w:rPr>
          <w:rFonts w:ascii="Times New Roman" w:hAnsi="Times New Roman" w:cs="Times New Roman"/>
          <w:color w:val="000000" w:themeColor="text1"/>
          <w:sz w:val="16"/>
          <w:szCs w:val="16"/>
        </w:rPr>
        <w:t xml:space="preserve">) на изготовление катера. Срок готовности по договору был установлен 15 июня 1927 г., а официальным сроком начала работ постановили считать 7 августа 1925 г. Малый радиус нового торпедного катера и его плохая мореходность никого в то время не смущали. Предполагалось, что новые глиссеры разместятся на крейсерах. На «Профинтерне» и на «Червоной Украине» предполагалось сделать для этого добавочные сваливающиеся шлюпбалки. Заводы должны были выпустить специальные электролебедки с двумя барабанами для подъема глиссеров стрелой (по 3 лебедки и от 3 до 6 глиссеров на крейсер). В этой информации, взятой из доклада, подписанного в июне 1925 г. </w:t>
      </w:r>
      <w:proofErr w:type="spellStart"/>
      <w:r w:rsidRPr="006D2FB4">
        <w:rPr>
          <w:rFonts w:ascii="Times New Roman" w:hAnsi="Times New Roman" w:cs="Times New Roman"/>
          <w:color w:val="000000" w:themeColor="text1"/>
          <w:sz w:val="16"/>
          <w:szCs w:val="16"/>
        </w:rPr>
        <w:t>Зофом</w:t>
      </w:r>
      <w:proofErr w:type="spellEnd"/>
      <w:r w:rsidRPr="006D2FB4">
        <w:rPr>
          <w:rFonts w:ascii="Times New Roman" w:hAnsi="Times New Roman" w:cs="Times New Roman"/>
          <w:color w:val="000000" w:themeColor="text1"/>
          <w:sz w:val="16"/>
          <w:szCs w:val="16"/>
        </w:rPr>
        <w:t xml:space="preserve"> и Власьевым, любопытно еще одно обстоятельство. В то время было очень хорошо известно, что изделия из дюраля очень активно разрушаются в морской воде (в техзадании на «ТК-1» этот момент специально оговаривался). Использование торпедного катера с корабля-носителя кардинально облегчало решение этой проблемы. Катер должен был находиться в воде лишь при выполнении задания, а нормальное его положение исключало прямое соприкосновение с морской водой (15117).</w:t>
      </w:r>
    </w:p>
    <w:p w14:paraId="0F39FF18" w14:textId="77777777" w:rsidR="00971620" w:rsidRPr="006D2FB4" w:rsidRDefault="00971620" w:rsidP="00054315">
      <w:pPr>
        <w:spacing w:after="0" w:line="240" w:lineRule="auto"/>
        <w:jc w:val="both"/>
        <w:rPr>
          <w:rFonts w:ascii="Times New Roman" w:hAnsi="Times New Roman" w:cs="Times New Roman"/>
          <w:color w:val="000000" w:themeColor="text1"/>
          <w:sz w:val="16"/>
          <w:szCs w:val="16"/>
        </w:rPr>
      </w:pPr>
    </w:p>
    <w:p w14:paraId="78EB367D" w14:textId="77777777" w:rsidR="00E23E16" w:rsidRPr="006D2FB4" w:rsidRDefault="00E23E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BFCFC"/>
        </w:rPr>
        <w:t xml:space="preserve">25 августа 1925 года между </w:t>
      </w:r>
      <w:proofErr w:type="spellStart"/>
      <w:r w:rsidRPr="006D2FB4">
        <w:rPr>
          <w:rFonts w:ascii="Times New Roman" w:hAnsi="Times New Roman" w:cs="Times New Roman"/>
          <w:color w:val="000000" w:themeColor="text1"/>
          <w:sz w:val="16"/>
          <w:szCs w:val="16"/>
          <w:shd w:val="clear" w:color="auto" w:fill="FBFCFC"/>
        </w:rPr>
        <w:t>Техуправлением</w:t>
      </w:r>
      <w:proofErr w:type="spellEnd"/>
      <w:r w:rsidRPr="006D2FB4">
        <w:rPr>
          <w:rFonts w:ascii="Times New Roman" w:hAnsi="Times New Roman" w:cs="Times New Roman"/>
          <w:color w:val="000000" w:themeColor="text1"/>
          <w:sz w:val="16"/>
          <w:szCs w:val="16"/>
          <w:shd w:val="clear" w:color="auto" w:fill="FBFCFC"/>
        </w:rPr>
        <w:t xml:space="preserve"> НКМД и ЦАГИ был заключен договор на разработку проекта и постройку опытного экземпляра торпедного катера ТК-1. Срок выполнения работ был установлен до 15 июня 1927 г. (21496).</w:t>
      </w:r>
    </w:p>
    <w:p w14:paraId="7296562A" w14:textId="77777777" w:rsidR="00E23E16" w:rsidRPr="006D2FB4" w:rsidRDefault="00E23E16" w:rsidP="00054315">
      <w:pPr>
        <w:spacing w:after="0" w:line="240" w:lineRule="auto"/>
        <w:jc w:val="both"/>
        <w:rPr>
          <w:rFonts w:ascii="Times New Roman" w:hAnsi="Times New Roman" w:cs="Times New Roman"/>
          <w:color w:val="000000" w:themeColor="text1"/>
          <w:sz w:val="16"/>
          <w:szCs w:val="16"/>
        </w:rPr>
      </w:pPr>
    </w:p>
    <w:p w14:paraId="3EFC00C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4B7A4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2C79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августа 1925 года в директиве Штаба РККА были впервые использованы термины “противовоздушная </w:t>
      </w:r>
      <w:proofErr w:type="spellStart"/>
      <w:r w:rsidRPr="006D2FB4">
        <w:rPr>
          <w:rFonts w:ascii="Times New Roman" w:hAnsi="Times New Roman" w:cs="Times New Roman"/>
          <w:color w:val="000000" w:themeColor="text1"/>
          <w:sz w:val="16"/>
          <w:szCs w:val="16"/>
        </w:rPr>
        <w:t>оборонаы</w:t>
      </w:r>
      <w:proofErr w:type="spellEnd"/>
      <w:r w:rsidRPr="006D2FB4">
        <w:rPr>
          <w:rFonts w:ascii="Times New Roman" w:hAnsi="Times New Roman" w:cs="Times New Roman"/>
          <w:color w:val="000000" w:themeColor="text1"/>
          <w:sz w:val="16"/>
          <w:szCs w:val="16"/>
        </w:rPr>
        <w:t xml:space="preserve"> страны” и “противовоздушная оборона фронтовой полосы”, но распространения они не нашли (10109).</w:t>
      </w:r>
    </w:p>
    <w:p w14:paraId="693B97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5684F" w14:textId="77777777" w:rsidR="00971620" w:rsidRPr="006D2FB4" w:rsidRDefault="00971620" w:rsidP="00054315">
      <w:pPr>
        <w:pStyle w:val="ae"/>
        <w:spacing w:before="0" w:after="0"/>
        <w:jc w:val="both"/>
        <w:rPr>
          <w:color w:val="000000" w:themeColor="text1"/>
          <w:sz w:val="16"/>
          <w:szCs w:val="16"/>
        </w:rPr>
      </w:pPr>
      <w:r w:rsidRPr="006D2FB4">
        <w:rPr>
          <w:color w:val="000000" w:themeColor="text1"/>
          <w:sz w:val="16"/>
          <w:szCs w:val="16"/>
        </w:rPr>
        <w:t xml:space="preserve">25 августа 1925 г. Директивой Штаба РККА военным округам, управлениями и службами Наркомата по военным и морским делам разъяснялось, что «в текущем бюджетном году Штаб РККА приступает к организации </w:t>
      </w:r>
      <w:proofErr w:type="spellStart"/>
      <w:r w:rsidRPr="006D2FB4">
        <w:rPr>
          <w:color w:val="000000" w:themeColor="text1"/>
          <w:sz w:val="16"/>
          <w:szCs w:val="16"/>
        </w:rPr>
        <w:t>противоздушной</w:t>
      </w:r>
      <w:proofErr w:type="spellEnd"/>
      <w:r w:rsidRPr="006D2FB4">
        <w:rPr>
          <w:color w:val="000000" w:themeColor="text1"/>
          <w:sz w:val="16"/>
          <w:szCs w:val="16"/>
        </w:rPr>
        <w:t xml:space="preserve"> обороны страны. Задачи, встающие в связи с этим, следует отличать от задач </w:t>
      </w:r>
      <w:proofErr w:type="spellStart"/>
      <w:r w:rsidRPr="006D2FB4">
        <w:rPr>
          <w:color w:val="000000" w:themeColor="text1"/>
          <w:sz w:val="16"/>
          <w:szCs w:val="16"/>
        </w:rPr>
        <w:t>противоздушной</w:t>
      </w:r>
      <w:proofErr w:type="spellEnd"/>
      <w:r w:rsidRPr="006D2FB4">
        <w:rPr>
          <w:color w:val="000000" w:themeColor="text1"/>
          <w:sz w:val="16"/>
          <w:szCs w:val="16"/>
        </w:rPr>
        <w:t xml:space="preserve"> обороны фронтовой полосы в военное время, где все эти вопросы будут разрешаться на основании соответствующих уставов, наставлений». В этой директиве впервые были применены термины «противовоздушная оборона страны» и «противовоздушная оборона фронтовой полосы» и подчеркнуто их различие (15736).</w:t>
      </w:r>
    </w:p>
    <w:p w14:paraId="6C1F692D" w14:textId="77777777" w:rsidR="00971620" w:rsidRPr="006D2FB4" w:rsidRDefault="00971620" w:rsidP="00054315">
      <w:pPr>
        <w:pStyle w:val="ae"/>
        <w:spacing w:before="0" w:after="0"/>
        <w:jc w:val="both"/>
        <w:rPr>
          <w:color w:val="000000" w:themeColor="text1"/>
          <w:sz w:val="16"/>
          <w:szCs w:val="16"/>
        </w:rPr>
      </w:pPr>
    </w:p>
    <w:p w14:paraId="487D5929" w14:textId="77777777" w:rsidR="006F6EA1" w:rsidRPr="006D2FB4" w:rsidRDefault="006F6EA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BD24E31" w14:textId="77777777" w:rsidR="006F6EA1" w:rsidRPr="006D2FB4" w:rsidRDefault="006F6EA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087D51" w14:textId="77777777" w:rsidR="006F6EA1" w:rsidRPr="006D2FB4" w:rsidRDefault="006F6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26 августа 1925 г. Состоялись испытания корзинного парашюта, а в сле</w:t>
      </w:r>
      <w:r w:rsidRPr="006D2FB4">
        <w:rPr>
          <w:rFonts w:ascii="Times New Roman" w:hAnsi="Times New Roman" w:cs="Times New Roman"/>
          <w:color w:val="000000" w:themeColor="text1"/>
          <w:sz w:val="16"/>
          <w:szCs w:val="16"/>
        </w:rPr>
        <w:softHyphen/>
        <w:t>дующем году Г.Е. Котельников получил на него патент. РК-4 приняли на вооружение воздухо</w:t>
      </w:r>
      <w:r w:rsidRPr="006D2FB4">
        <w:rPr>
          <w:rFonts w:ascii="Times New Roman" w:hAnsi="Times New Roman" w:cs="Times New Roman"/>
          <w:color w:val="000000" w:themeColor="text1"/>
          <w:sz w:val="16"/>
          <w:szCs w:val="16"/>
        </w:rPr>
        <w:softHyphen/>
        <w:t>плавательных частей РККА.</w:t>
      </w:r>
    </w:p>
    <w:p w14:paraId="5EBC4931" w14:textId="77777777" w:rsidR="006F6EA1" w:rsidRPr="006D2FB4" w:rsidRDefault="006F6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отделения корзины от оболоч</w:t>
      </w:r>
      <w:r w:rsidRPr="006D2FB4">
        <w:rPr>
          <w:rFonts w:ascii="Times New Roman" w:hAnsi="Times New Roman" w:cs="Times New Roman"/>
          <w:color w:val="000000" w:themeColor="text1"/>
          <w:sz w:val="16"/>
          <w:szCs w:val="16"/>
        </w:rPr>
        <w:softHyphen/>
        <w:t>ки воздухоплавателю было достаточно энергич</w:t>
      </w:r>
      <w:r w:rsidRPr="006D2FB4">
        <w:rPr>
          <w:rFonts w:ascii="Times New Roman" w:hAnsi="Times New Roman" w:cs="Times New Roman"/>
          <w:color w:val="000000" w:themeColor="text1"/>
          <w:sz w:val="16"/>
          <w:szCs w:val="16"/>
        </w:rPr>
        <w:softHyphen/>
        <w:t>но повернуть штурвал, расположенный вверху. Падающая корзина силой своего веса извлекала купол из чехла. Парашют раскрывался и плав</w:t>
      </w:r>
      <w:r w:rsidRPr="006D2FB4">
        <w:rPr>
          <w:rFonts w:ascii="Times New Roman" w:hAnsi="Times New Roman" w:cs="Times New Roman"/>
          <w:color w:val="000000" w:themeColor="text1"/>
          <w:sz w:val="16"/>
          <w:szCs w:val="16"/>
        </w:rPr>
        <w:softHyphen/>
        <w:t>но опускал корзину (20120)</w:t>
      </w:r>
    </w:p>
    <w:p w14:paraId="7850C28D" w14:textId="77777777" w:rsidR="006F6EA1" w:rsidRPr="006D2FB4" w:rsidRDefault="006F6EA1" w:rsidP="00054315">
      <w:pPr>
        <w:spacing w:after="0" w:line="240" w:lineRule="auto"/>
        <w:jc w:val="both"/>
        <w:rPr>
          <w:rFonts w:ascii="Times New Roman" w:hAnsi="Times New Roman" w:cs="Times New Roman"/>
          <w:color w:val="000000" w:themeColor="text1"/>
          <w:sz w:val="16"/>
          <w:szCs w:val="16"/>
        </w:rPr>
      </w:pPr>
    </w:p>
    <w:p w14:paraId="0C12D25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91B47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988F44" w14:textId="77777777" w:rsidR="006F6EA1" w:rsidRPr="006D2FB4" w:rsidRDefault="006F6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августа 1925 - Юный авиатор </w:t>
      </w:r>
      <w:proofErr w:type="spellStart"/>
      <w:r w:rsidRPr="006D2FB4">
        <w:rPr>
          <w:rFonts w:ascii="Times New Roman" w:hAnsi="Times New Roman" w:cs="Times New Roman"/>
          <w:color w:val="000000" w:themeColor="text1"/>
          <w:sz w:val="16"/>
          <w:szCs w:val="16"/>
        </w:rPr>
        <w:t>Фарнам</w:t>
      </w:r>
      <w:proofErr w:type="spellEnd"/>
      <w:r w:rsidRPr="006D2FB4">
        <w:rPr>
          <w:rFonts w:ascii="Times New Roman" w:hAnsi="Times New Roman" w:cs="Times New Roman"/>
          <w:color w:val="000000" w:themeColor="text1"/>
          <w:sz w:val="16"/>
          <w:szCs w:val="16"/>
        </w:rPr>
        <w:t xml:space="preserve"> Паркер из Андерсона, штат Индиана, США, стал самым молодым пилотом в мире, совершившим самостоятельный полет. Ему было 13 лет, 7 месяцев и 17 дней, этот рекорд продержался до 24 февраля 1983 года. </w:t>
      </w:r>
      <w:proofErr w:type="spellStart"/>
      <w:r w:rsidRPr="006D2FB4">
        <w:rPr>
          <w:rFonts w:ascii="Times New Roman" w:hAnsi="Times New Roman" w:cs="Times New Roman"/>
          <w:color w:val="000000" w:themeColor="text1"/>
          <w:sz w:val="16"/>
          <w:szCs w:val="16"/>
        </w:rPr>
        <w:t>Фарнам</w:t>
      </w:r>
      <w:proofErr w:type="spellEnd"/>
      <w:r w:rsidRPr="006D2FB4">
        <w:rPr>
          <w:rFonts w:ascii="Times New Roman" w:hAnsi="Times New Roman" w:cs="Times New Roman"/>
          <w:color w:val="000000" w:themeColor="text1"/>
          <w:sz w:val="16"/>
          <w:szCs w:val="16"/>
        </w:rPr>
        <w:t xml:space="preserve"> родился 9 января 1912 года в Сент-Поле, штат Миннесота, США. Он был сыном Фреда Паркера, самого пилота, изобретателя и конструктора авиации и одного из первых учеников </w:t>
      </w:r>
      <w:proofErr w:type="spellStart"/>
      <w:r w:rsidRPr="006D2FB4">
        <w:rPr>
          <w:rFonts w:ascii="Times New Roman" w:hAnsi="Times New Roman" w:cs="Times New Roman"/>
          <w:color w:val="000000" w:themeColor="text1"/>
          <w:sz w:val="16"/>
          <w:szCs w:val="16"/>
        </w:rPr>
        <w:t>Орвилла</w:t>
      </w:r>
      <w:proofErr w:type="spellEnd"/>
      <w:r w:rsidRPr="006D2FB4">
        <w:rPr>
          <w:rFonts w:ascii="Times New Roman" w:hAnsi="Times New Roman" w:cs="Times New Roman"/>
          <w:color w:val="000000" w:themeColor="text1"/>
          <w:sz w:val="16"/>
          <w:szCs w:val="16"/>
        </w:rPr>
        <w:t xml:space="preserve"> Райта. Фред Паркер основал и управлял компанией </w:t>
      </w:r>
      <w:proofErr w:type="spellStart"/>
      <w:r w:rsidRPr="006D2FB4">
        <w:rPr>
          <w:rFonts w:ascii="Times New Roman" w:hAnsi="Times New Roman" w:cs="Times New Roman"/>
          <w:color w:val="000000" w:themeColor="text1"/>
          <w:sz w:val="16"/>
          <w:szCs w:val="16"/>
        </w:rPr>
        <w:t>Anderson</w:t>
      </w:r>
      <w:proofErr w:type="spellEnd"/>
      <w:r w:rsidRPr="006D2FB4">
        <w:rPr>
          <w:rFonts w:ascii="Times New Roman" w:hAnsi="Times New Roman" w:cs="Times New Roman"/>
          <w:color w:val="000000" w:themeColor="text1"/>
          <w:sz w:val="16"/>
          <w:szCs w:val="16"/>
        </w:rPr>
        <w:t xml:space="preserve"> Aircraft Manufacturing Company (22387).</w:t>
      </w:r>
    </w:p>
    <w:p w14:paraId="71BD0DE0" w14:textId="77777777" w:rsidR="006F6EA1" w:rsidRPr="006D2FB4" w:rsidRDefault="006F6EA1" w:rsidP="00054315">
      <w:pPr>
        <w:spacing w:after="0" w:line="240" w:lineRule="auto"/>
        <w:jc w:val="both"/>
        <w:rPr>
          <w:rFonts w:ascii="Times New Roman" w:hAnsi="Times New Roman" w:cs="Times New Roman"/>
          <w:color w:val="000000" w:themeColor="text1"/>
          <w:sz w:val="16"/>
          <w:szCs w:val="16"/>
        </w:rPr>
      </w:pPr>
    </w:p>
    <w:p w14:paraId="369B0C9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августа 1925 Анри Петен (будущий глава профашистского правительства Франции) назначен командующим французскими войсками в Марокко (4962).</w:t>
      </w:r>
    </w:p>
    <w:p w14:paraId="753F309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438A12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августа 1925 Шарль Анри, профессор французского университета Сорбонна, заявил, что рентгеновские снимки обнаружили признаки существования души в человеке (4962).</w:t>
      </w:r>
    </w:p>
    <w:p w14:paraId="5B8AE59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A96302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EC192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21B0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августа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и Зав. КБ Гончаров писали письмо N 662698с в сопровождение объяснительной записки, предварительного расчета и проектных чертежей лыж к ИЛ-400бис (2210).</w:t>
      </w:r>
    </w:p>
    <w:p w14:paraId="0E69E7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E91B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августа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и Зав. КБ Гончаров писали письмо N 662696с в сопровождение объяснительной записки, предварительного расчета и проектных чертежей лыж к Юнкерс Г-1 (2210).</w:t>
      </w:r>
    </w:p>
    <w:p w14:paraId="7CC962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7D5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августа 1925 в письме N 462с Дир. завода ГАЗ-1 Онуфриев, Пом.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 писали о различных вариантах переделки 2БЛ-1 (Б-1), предложенных ГАЗ-1 (2198,167).</w:t>
      </w:r>
    </w:p>
    <w:p w14:paraId="11566D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A9798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FA8FF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5E8C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27-28 августа 1925 экипажи 3-го авиационного отряда осуществляли активное бомбометание </w:t>
      </w:r>
      <w:proofErr w:type="spellStart"/>
      <w:r w:rsidRPr="006D2FB4">
        <w:rPr>
          <w:rFonts w:ascii="Times New Roman" w:hAnsi="Times New Roman" w:cs="Times New Roman"/>
          <w:color w:val="000000" w:themeColor="text1"/>
          <w:sz w:val="16"/>
          <w:szCs w:val="16"/>
        </w:rPr>
        <w:t>Зумсоевского</w:t>
      </w:r>
      <w:proofErr w:type="spellEnd"/>
      <w:r w:rsidRPr="006D2FB4">
        <w:rPr>
          <w:rFonts w:ascii="Times New Roman" w:hAnsi="Times New Roman" w:cs="Times New Roman"/>
          <w:color w:val="000000" w:themeColor="text1"/>
          <w:sz w:val="16"/>
          <w:szCs w:val="16"/>
        </w:rPr>
        <w:t xml:space="preserve"> района, где у армейской группы комдива И.Р. Апанасенко возникли проблемы по разоружению аула </w:t>
      </w:r>
      <w:proofErr w:type="spellStart"/>
      <w:r w:rsidRPr="006D2FB4">
        <w:rPr>
          <w:rFonts w:ascii="Times New Roman" w:hAnsi="Times New Roman" w:cs="Times New Roman"/>
          <w:color w:val="000000" w:themeColor="text1"/>
          <w:sz w:val="16"/>
          <w:szCs w:val="16"/>
        </w:rPr>
        <w:t>Зумсой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Зумсоевское</w:t>
      </w:r>
      <w:proofErr w:type="spellEnd"/>
      <w:r w:rsidRPr="006D2FB4">
        <w:rPr>
          <w:rFonts w:ascii="Times New Roman" w:hAnsi="Times New Roman" w:cs="Times New Roman"/>
          <w:color w:val="000000" w:themeColor="text1"/>
          <w:sz w:val="16"/>
          <w:szCs w:val="16"/>
        </w:rPr>
        <w:t xml:space="preserve"> общество, руководимое родом одного из видных главарей чеченского бандитизма Атаби Шамиле-</w:t>
      </w:r>
      <w:proofErr w:type="spellStart"/>
      <w:r w:rsidRPr="006D2FB4">
        <w:rPr>
          <w:rFonts w:ascii="Times New Roman" w:hAnsi="Times New Roman" w:cs="Times New Roman"/>
          <w:color w:val="000000" w:themeColor="text1"/>
          <w:sz w:val="16"/>
          <w:szCs w:val="16"/>
        </w:rPr>
        <w:t>ва</w:t>
      </w:r>
      <w:proofErr w:type="spellEnd"/>
      <w:r w:rsidRPr="006D2FB4">
        <w:rPr>
          <w:rFonts w:ascii="Times New Roman" w:hAnsi="Times New Roman" w:cs="Times New Roman"/>
          <w:color w:val="000000" w:themeColor="text1"/>
          <w:sz w:val="16"/>
          <w:szCs w:val="16"/>
        </w:rPr>
        <w:t xml:space="preserve">, для обороны своего аула даже распродавало весь свой скот, чтобы приобрести на вырученные деньги оружие и боеприпасы. Местные жители определенно ждали репрессивных мер со стороны военных, так как за ними имелись различного рода преступления, включая убийства и грабежи. Масло в огонь подливал сам А. </w:t>
      </w:r>
      <w:proofErr w:type="spellStart"/>
      <w:r w:rsidRPr="006D2FB4">
        <w:rPr>
          <w:rFonts w:ascii="Times New Roman" w:hAnsi="Times New Roman" w:cs="Times New Roman"/>
          <w:color w:val="000000" w:themeColor="text1"/>
          <w:sz w:val="16"/>
          <w:szCs w:val="16"/>
        </w:rPr>
        <w:t>Шамилев</w:t>
      </w:r>
      <w:proofErr w:type="spellEnd"/>
      <w:r w:rsidRPr="006D2FB4">
        <w:rPr>
          <w:rFonts w:ascii="Times New Roman" w:hAnsi="Times New Roman" w:cs="Times New Roman"/>
          <w:color w:val="000000" w:themeColor="text1"/>
          <w:sz w:val="16"/>
          <w:szCs w:val="16"/>
        </w:rPr>
        <w:t xml:space="preserve">, призывая односельчан к открытому сопротивлению войскам. Помимо </w:t>
      </w:r>
      <w:proofErr w:type="spellStart"/>
      <w:r w:rsidRPr="006D2FB4">
        <w:rPr>
          <w:rFonts w:ascii="Times New Roman" w:hAnsi="Times New Roman" w:cs="Times New Roman"/>
          <w:color w:val="000000" w:themeColor="text1"/>
          <w:sz w:val="16"/>
          <w:szCs w:val="16"/>
        </w:rPr>
        <w:t>Зумсоя</w:t>
      </w:r>
      <w:proofErr w:type="spellEnd"/>
      <w:r w:rsidRPr="006D2FB4">
        <w:rPr>
          <w:rFonts w:ascii="Times New Roman" w:hAnsi="Times New Roman" w:cs="Times New Roman"/>
          <w:color w:val="000000" w:themeColor="text1"/>
          <w:sz w:val="16"/>
          <w:szCs w:val="16"/>
        </w:rPr>
        <w:t xml:space="preserve"> он активно агитировал и другие общества </w:t>
      </w:r>
      <w:proofErr w:type="spellStart"/>
      <w:r w:rsidRPr="006D2FB4">
        <w:rPr>
          <w:rFonts w:ascii="Times New Roman" w:hAnsi="Times New Roman" w:cs="Times New Roman"/>
          <w:color w:val="000000" w:themeColor="text1"/>
          <w:sz w:val="16"/>
          <w:szCs w:val="16"/>
        </w:rPr>
        <w:t>Шатоевского</w:t>
      </w:r>
      <w:proofErr w:type="spellEnd"/>
      <w:r w:rsidRPr="006D2FB4">
        <w:rPr>
          <w:rFonts w:ascii="Times New Roman" w:hAnsi="Times New Roman" w:cs="Times New Roman"/>
          <w:color w:val="000000" w:themeColor="text1"/>
          <w:sz w:val="16"/>
          <w:szCs w:val="16"/>
        </w:rPr>
        <w:t xml:space="preserve"> округа, привлекая для этой работы своих ближайших родственников. В результате, по оперативным данным, под знамена А. </w:t>
      </w:r>
      <w:proofErr w:type="spellStart"/>
      <w:r w:rsidRPr="006D2FB4">
        <w:rPr>
          <w:rFonts w:ascii="Times New Roman" w:hAnsi="Times New Roman" w:cs="Times New Roman"/>
          <w:color w:val="000000" w:themeColor="text1"/>
          <w:sz w:val="16"/>
          <w:szCs w:val="16"/>
        </w:rPr>
        <w:t>Шамилева</w:t>
      </w:r>
      <w:proofErr w:type="spellEnd"/>
      <w:r w:rsidRPr="006D2FB4">
        <w:rPr>
          <w:rFonts w:ascii="Times New Roman" w:hAnsi="Times New Roman" w:cs="Times New Roman"/>
          <w:color w:val="000000" w:themeColor="text1"/>
          <w:sz w:val="16"/>
          <w:szCs w:val="16"/>
        </w:rPr>
        <w:t xml:space="preserve"> прибыло до 100 человек, остальные, решив не рисковать, заняли выжидательную позицию. Все ожидали скорейшей развязки, от которой зависел успех всей войсковой операции в Чечне. Несмотря на то, что </w:t>
      </w:r>
      <w:proofErr w:type="spellStart"/>
      <w:r w:rsidRPr="006D2FB4">
        <w:rPr>
          <w:rFonts w:ascii="Times New Roman" w:hAnsi="Times New Roman" w:cs="Times New Roman"/>
          <w:color w:val="000000" w:themeColor="text1"/>
          <w:sz w:val="16"/>
          <w:szCs w:val="16"/>
        </w:rPr>
        <w:t>зумсоевцы</w:t>
      </w:r>
      <w:proofErr w:type="spellEnd"/>
      <w:r w:rsidRPr="006D2FB4">
        <w:rPr>
          <w:rFonts w:ascii="Times New Roman" w:hAnsi="Times New Roman" w:cs="Times New Roman"/>
          <w:color w:val="000000" w:themeColor="text1"/>
          <w:sz w:val="16"/>
          <w:szCs w:val="16"/>
        </w:rPr>
        <w:t xml:space="preserve"> упорно распускали слухи о неприступности своего селения и широкой поддержке их соседними аулами, в эту авантюру не верил даже Н. </w:t>
      </w:r>
      <w:proofErr w:type="spellStart"/>
      <w:r w:rsidRPr="006D2FB4">
        <w:rPr>
          <w:rFonts w:ascii="Times New Roman" w:hAnsi="Times New Roman" w:cs="Times New Roman"/>
          <w:color w:val="000000" w:themeColor="text1"/>
          <w:sz w:val="16"/>
          <w:szCs w:val="16"/>
        </w:rPr>
        <w:t>Гоцинский</w:t>
      </w:r>
      <w:proofErr w:type="spellEnd"/>
      <w:r w:rsidRPr="006D2FB4">
        <w:rPr>
          <w:rFonts w:ascii="Times New Roman" w:hAnsi="Times New Roman" w:cs="Times New Roman"/>
          <w:color w:val="000000" w:themeColor="text1"/>
          <w:sz w:val="16"/>
          <w:szCs w:val="16"/>
        </w:rPr>
        <w:t xml:space="preserve">. Он специально прислал письмо А. </w:t>
      </w:r>
      <w:proofErr w:type="spellStart"/>
      <w:r w:rsidRPr="006D2FB4">
        <w:rPr>
          <w:rFonts w:ascii="Times New Roman" w:hAnsi="Times New Roman" w:cs="Times New Roman"/>
          <w:color w:val="000000" w:themeColor="text1"/>
          <w:sz w:val="16"/>
          <w:szCs w:val="16"/>
        </w:rPr>
        <w:t>Шамилеву</w:t>
      </w:r>
      <w:proofErr w:type="spellEnd"/>
      <w:r w:rsidRPr="006D2FB4">
        <w:rPr>
          <w:rFonts w:ascii="Times New Roman" w:hAnsi="Times New Roman" w:cs="Times New Roman"/>
          <w:color w:val="000000" w:themeColor="text1"/>
          <w:sz w:val="16"/>
          <w:szCs w:val="16"/>
        </w:rPr>
        <w:t xml:space="preserve">, в котором предупреждал его о возможности полного окружения селения войсками и предлагал ему вовремя скрыться в горах. Советское командование подтвердило тот факт, что Н. </w:t>
      </w:r>
      <w:proofErr w:type="spellStart"/>
      <w:r w:rsidRPr="006D2FB4">
        <w:rPr>
          <w:rFonts w:ascii="Times New Roman" w:hAnsi="Times New Roman" w:cs="Times New Roman"/>
          <w:color w:val="000000" w:themeColor="text1"/>
          <w:sz w:val="16"/>
          <w:szCs w:val="16"/>
        </w:rPr>
        <w:t>Гоцинский</w:t>
      </w:r>
      <w:proofErr w:type="spellEnd"/>
      <w:r w:rsidRPr="006D2FB4">
        <w:rPr>
          <w:rFonts w:ascii="Times New Roman" w:hAnsi="Times New Roman" w:cs="Times New Roman"/>
          <w:color w:val="000000" w:themeColor="text1"/>
          <w:sz w:val="16"/>
          <w:szCs w:val="16"/>
        </w:rPr>
        <w:t xml:space="preserve"> имел в нагорной Чечне разветвленную разведывательную сеть и здраво оценивал складывающуюся обстановку. Готовясь к обороне, жители </w:t>
      </w:r>
      <w:proofErr w:type="spellStart"/>
      <w:r w:rsidRPr="006D2FB4">
        <w:rPr>
          <w:rFonts w:ascii="Times New Roman" w:hAnsi="Times New Roman" w:cs="Times New Roman"/>
          <w:color w:val="000000" w:themeColor="text1"/>
          <w:sz w:val="16"/>
          <w:szCs w:val="16"/>
        </w:rPr>
        <w:t>Зумсоя</w:t>
      </w:r>
      <w:proofErr w:type="spellEnd"/>
      <w:r w:rsidRPr="006D2FB4">
        <w:rPr>
          <w:rFonts w:ascii="Times New Roman" w:hAnsi="Times New Roman" w:cs="Times New Roman"/>
          <w:color w:val="000000" w:themeColor="text1"/>
          <w:sz w:val="16"/>
          <w:szCs w:val="16"/>
        </w:rPr>
        <w:t xml:space="preserve">, все же предпринимали попытки договориться с военными. С этой целью к комдиву И.Р. Апанасенко прибыли старейшины </w:t>
      </w:r>
      <w:proofErr w:type="spellStart"/>
      <w:r w:rsidRPr="006D2FB4">
        <w:rPr>
          <w:rFonts w:ascii="Times New Roman" w:hAnsi="Times New Roman" w:cs="Times New Roman"/>
          <w:color w:val="000000" w:themeColor="text1"/>
          <w:sz w:val="16"/>
          <w:szCs w:val="16"/>
        </w:rPr>
        <w:t>Зумсоевского</w:t>
      </w:r>
      <w:proofErr w:type="spellEnd"/>
      <w:r w:rsidRPr="006D2FB4">
        <w:rPr>
          <w:rFonts w:ascii="Times New Roman" w:hAnsi="Times New Roman" w:cs="Times New Roman"/>
          <w:color w:val="000000" w:themeColor="text1"/>
          <w:sz w:val="16"/>
          <w:szCs w:val="16"/>
        </w:rPr>
        <w:t xml:space="preserve"> общества, обещая уладить все спорные вопросы мирным путем. Но позиция советского командования была жесткой - сдача всего имевшегося оружия и выдача бандитов (согласно заранее составленным списков), в том числе скрывавшихся в близлежащих горах. Не добившись в ходе переговоров каких-либо уступок/ жители </w:t>
      </w:r>
      <w:proofErr w:type="spellStart"/>
      <w:r w:rsidRPr="006D2FB4">
        <w:rPr>
          <w:rFonts w:ascii="Times New Roman" w:hAnsi="Times New Roman" w:cs="Times New Roman"/>
          <w:color w:val="000000" w:themeColor="text1"/>
          <w:sz w:val="16"/>
          <w:szCs w:val="16"/>
        </w:rPr>
        <w:t>Зумсоя</w:t>
      </w:r>
      <w:proofErr w:type="spellEnd"/>
      <w:r w:rsidRPr="006D2FB4">
        <w:rPr>
          <w:rFonts w:ascii="Times New Roman" w:hAnsi="Times New Roman" w:cs="Times New Roman"/>
          <w:color w:val="000000" w:themeColor="text1"/>
          <w:sz w:val="16"/>
          <w:szCs w:val="16"/>
        </w:rPr>
        <w:t xml:space="preserve"> стали сознательно затягивать время в выполнении выдвинутого ультиматума. Во второй половине дня 27 августа началась сдача оружия, но она шла крайне медленно и вяло. Примерно в это время над селением, представлявшим собой цепь хуторов раскиданных на расстоянии почти 3-х километров, появились 3 самолета, вылетевшие из </w:t>
      </w:r>
      <w:proofErr w:type="spellStart"/>
      <w:r w:rsidRPr="006D2FB4">
        <w:rPr>
          <w:rFonts w:ascii="Times New Roman" w:hAnsi="Times New Roman" w:cs="Times New Roman"/>
          <w:color w:val="000000" w:themeColor="text1"/>
          <w:sz w:val="16"/>
          <w:szCs w:val="16"/>
        </w:rPr>
        <w:t>г.Грозного</w:t>
      </w:r>
      <w:proofErr w:type="spellEnd"/>
      <w:r w:rsidRPr="006D2FB4">
        <w:rPr>
          <w:rFonts w:ascii="Times New Roman" w:hAnsi="Times New Roman" w:cs="Times New Roman"/>
          <w:color w:val="000000" w:themeColor="text1"/>
          <w:sz w:val="16"/>
          <w:szCs w:val="16"/>
        </w:rPr>
        <w:t xml:space="preserve"> в помощь армейского группе Апанасенко. Не получив от нее никаких целеуказаний, летчики приняли самостоятельное решение атаковать аул. Бомбардировка хуторов осуществлялась по усмотрению самих экипажей. Это обстоятельство настолько поразило местных жителей, что многие из них стали склоняться к мысли о невозможности какого-либо сопротивления войскам. Но переломный момент пока не наступил. В связи с чем, к утру 28 августа, населением </w:t>
      </w:r>
      <w:proofErr w:type="spellStart"/>
      <w:r w:rsidRPr="006D2FB4">
        <w:rPr>
          <w:rFonts w:ascii="Times New Roman" w:hAnsi="Times New Roman" w:cs="Times New Roman"/>
          <w:color w:val="000000" w:themeColor="text1"/>
          <w:sz w:val="16"/>
          <w:szCs w:val="16"/>
        </w:rPr>
        <w:t>Зумсой</w:t>
      </w:r>
      <w:proofErr w:type="spellEnd"/>
      <w:r w:rsidRPr="006D2FB4">
        <w:rPr>
          <w:rFonts w:ascii="Times New Roman" w:hAnsi="Times New Roman" w:cs="Times New Roman"/>
          <w:color w:val="000000" w:themeColor="text1"/>
          <w:sz w:val="16"/>
          <w:szCs w:val="16"/>
        </w:rPr>
        <w:t xml:space="preserve"> была сдана лишь незначительная часть имевшегося оружия. Командование армейской группы было вынуждено перейти к устрашающим методам воздействия, и по аулу ударила артиллерия. Одновременно с артиллерийским обстрелом в небе снова появились 3 самолета, которые незамедлительно подключились к бомбардировке селения. Всего ими в этот день было сброшено 144 килограммов бомб. Завершением этого огневого удара стали действия саперов, которые подорвали и сожгли почти все дома бандитов и тех, кого посчитали таковыми. Представители </w:t>
      </w:r>
      <w:proofErr w:type="spellStart"/>
      <w:r w:rsidRPr="006D2FB4">
        <w:rPr>
          <w:rFonts w:ascii="Times New Roman" w:hAnsi="Times New Roman" w:cs="Times New Roman"/>
          <w:color w:val="000000" w:themeColor="text1"/>
          <w:sz w:val="16"/>
          <w:szCs w:val="16"/>
        </w:rPr>
        <w:t>Зумсоевского</w:t>
      </w:r>
      <w:proofErr w:type="spellEnd"/>
      <w:r w:rsidRPr="006D2FB4">
        <w:rPr>
          <w:rFonts w:ascii="Times New Roman" w:hAnsi="Times New Roman" w:cs="Times New Roman"/>
          <w:color w:val="000000" w:themeColor="text1"/>
          <w:sz w:val="16"/>
          <w:szCs w:val="16"/>
        </w:rPr>
        <w:t xml:space="preserve"> общества окончательно поняли, что шутить с ними никто не будет. В результате аул к - концу дня сдал частям Красной Армии до 136 единиц огнестрельного оружия. Но, победа была омрачена отсутствием в селении главного действующего лица - Атаби </w:t>
      </w:r>
      <w:proofErr w:type="spellStart"/>
      <w:r w:rsidRPr="006D2FB4">
        <w:rPr>
          <w:rFonts w:ascii="Times New Roman" w:hAnsi="Times New Roman" w:cs="Times New Roman"/>
          <w:color w:val="000000" w:themeColor="text1"/>
          <w:sz w:val="16"/>
          <w:szCs w:val="16"/>
        </w:rPr>
        <w:t>Шамилева</w:t>
      </w:r>
      <w:proofErr w:type="spellEnd"/>
      <w:r w:rsidRPr="006D2FB4">
        <w:rPr>
          <w:rFonts w:ascii="Times New Roman" w:hAnsi="Times New Roman" w:cs="Times New Roman"/>
          <w:color w:val="000000" w:themeColor="text1"/>
          <w:sz w:val="16"/>
          <w:szCs w:val="16"/>
        </w:rPr>
        <w:t xml:space="preserve">, который сумел во время скрыться и, по имевшимся данным, отправился в аул </w:t>
      </w:r>
      <w:proofErr w:type="spellStart"/>
      <w:r w:rsidRPr="006D2FB4">
        <w:rPr>
          <w:rFonts w:ascii="Times New Roman" w:hAnsi="Times New Roman" w:cs="Times New Roman"/>
          <w:color w:val="000000" w:themeColor="text1"/>
          <w:sz w:val="16"/>
          <w:szCs w:val="16"/>
        </w:rPr>
        <w:t>Химой</w:t>
      </w:r>
      <w:proofErr w:type="spellEnd"/>
      <w:r w:rsidRPr="006D2FB4">
        <w:rPr>
          <w:rFonts w:ascii="Times New Roman" w:hAnsi="Times New Roman" w:cs="Times New Roman"/>
          <w:color w:val="000000" w:themeColor="text1"/>
          <w:sz w:val="16"/>
          <w:szCs w:val="16"/>
        </w:rPr>
        <w:t>. Для его поимки был сформирован 1-й Чеченский Революционный отряд под командованием Джуакаева11, который поступил в распоряжение начальника оперативной группы ОГПУ С.М. Миронова (10224).</w:t>
      </w:r>
    </w:p>
    <w:p w14:paraId="634E0E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5D060E" w14:textId="77777777" w:rsidR="006F6EA1" w:rsidRPr="006D2FB4" w:rsidRDefault="006F6EA1"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августа 1925 авиацией был атакован аул </w:t>
      </w:r>
      <w:proofErr w:type="spellStart"/>
      <w:r w:rsidRPr="006D2FB4">
        <w:rPr>
          <w:rFonts w:ascii="Times New Roman" w:hAnsi="Times New Roman" w:cs="Times New Roman"/>
          <w:color w:val="000000" w:themeColor="text1"/>
          <w:sz w:val="16"/>
          <w:szCs w:val="16"/>
        </w:rPr>
        <w:t>Зумсой</w:t>
      </w:r>
      <w:proofErr w:type="spellEnd"/>
      <w:r w:rsidRPr="006D2FB4">
        <w:rPr>
          <w:rFonts w:ascii="Times New Roman" w:hAnsi="Times New Roman" w:cs="Times New Roman"/>
          <w:color w:val="000000" w:themeColor="text1"/>
          <w:sz w:val="16"/>
          <w:szCs w:val="16"/>
        </w:rPr>
        <w:t xml:space="preserve">, а на следующий день огневое поражение этого селения артиллерией и бомбометание с самолетов повторилось. Туже участь получили аулы </w:t>
      </w:r>
      <w:proofErr w:type="spellStart"/>
      <w:r w:rsidRPr="006D2FB4">
        <w:rPr>
          <w:rFonts w:ascii="Times New Roman" w:hAnsi="Times New Roman" w:cs="Times New Roman"/>
          <w:color w:val="000000" w:themeColor="text1"/>
          <w:sz w:val="16"/>
          <w:szCs w:val="16"/>
        </w:rPr>
        <w:t>Келой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Химой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Хакмалой</w:t>
      </w:r>
      <w:proofErr w:type="spellEnd"/>
      <w:r w:rsidRPr="006D2FB4">
        <w:rPr>
          <w:rFonts w:ascii="Times New Roman" w:hAnsi="Times New Roman" w:cs="Times New Roman"/>
          <w:color w:val="000000" w:themeColor="text1"/>
          <w:sz w:val="16"/>
          <w:szCs w:val="16"/>
        </w:rPr>
        <w:t xml:space="preserve"> (21474).</w:t>
      </w:r>
    </w:p>
    <w:p w14:paraId="13BE2217" w14:textId="77777777" w:rsidR="006F6EA1" w:rsidRPr="006D2FB4" w:rsidRDefault="006F6EA1"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49EF5AF" w14:textId="77777777" w:rsidR="00FD0277" w:rsidRPr="006D2FB4" w:rsidRDefault="00FD027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14409C7" w14:textId="77777777" w:rsidR="00FD0277" w:rsidRPr="006D2FB4" w:rsidRDefault="00FD027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37CA8B"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августа 1925 на 6-х Рейнских планерных соревнованиях в Германии, проходивших на горе </w:t>
      </w:r>
      <w:proofErr w:type="spellStart"/>
      <w:r w:rsidRPr="006D2FB4">
        <w:rPr>
          <w:rFonts w:ascii="Times New Roman" w:hAnsi="Times New Roman" w:cs="Times New Roman"/>
          <w:color w:val="000000" w:themeColor="text1"/>
          <w:sz w:val="16"/>
          <w:szCs w:val="16"/>
        </w:rPr>
        <w:t>Вассеркуппе</w:t>
      </w:r>
      <w:proofErr w:type="spellEnd"/>
      <w:r w:rsidRPr="006D2FB4">
        <w:rPr>
          <w:rFonts w:ascii="Times New Roman" w:hAnsi="Times New Roman" w:cs="Times New Roman"/>
          <w:color w:val="000000" w:themeColor="text1"/>
          <w:sz w:val="16"/>
          <w:szCs w:val="16"/>
        </w:rPr>
        <w:t xml:space="preserve">, л </w:t>
      </w:r>
      <w:proofErr w:type="spellStart"/>
      <w:r w:rsidRPr="006D2FB4">
        <w:rPr>
          <w:rFonts w:ascii="Times New Roman" w:hAnsi="Times New Roman" w:cs="Times New Roman"/>
          <w:color w:val="000000" w:themeColor="text1"/>
          <w:sz w:val="16"/>
          <w:szCs w:val="16"/>
        </w:rPr>
        <w:t>Яковчук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выполнид</w:t>
      </w:r>
      <w:proofErr w:type="spellEnd"/>
      <w:r w:rsidRPr="006D2FB4">
        <w:rPr>
          <w:rFonts w:ascii="Times New Roman" w:hAnsi="Times New Roman" w:cs="Times New Roman"/>
          <w:color w:val="000000" w:themeColor="text1"/>
          <w:sz w:val="16"/>
          <w:szCs w:val="16"/>
        </w:rPr>
        <w:t xml:space="preserve"> полет продолжительностью 1 час 16 минут и стал первым пилотом на состязаниях, сумевшим продержаться в воздухе свыше одного часа.</w:t>
      </w:r>
    </w:p>
    <w:p w14:paraId="596219A0"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Еще два дня КПИР-4 удачно летал, несмотря на туман и слабый ветер. В последний день состязаний, 30 августа, </w:t>
      </w:r>
      <w:proofErr w:type="spellStart"/>
      <w:r w:rsidRPr="006D2FB4">
        <w:rPr>
          <w:rFonts w:ascii="Times New Roman" w:hAnsi="Times New Roman" w:cs="Times New Roman"/>
          <w:color w:val="000000" w:themeColor="text1"/>
          <w:sz w:val="16"/>
          <w:szCs w:val="16"/>
        </w:rPr>
        <w:t>Яковчукосуществил</w:t>
      </w:r>
      <w:proofErr w:type="spellEnd"/>
      <w:r w:rsidRPr="006D2FB4">
        <w:rPr>
          <w:rFonts w:ascii="Times New Roman" w:hAnsi="Times New Roman" w:cs="Times New Roman"/>
          <w:color w:val="000000" w:themeColor="text1"/>
          <w:sz w:val="16"/>
          <w:szCs w:val="16"/>
        </w:rPr>
        <w:t xml:space="preserve"> полет продолжительностью 1 час 31 минута 30 секунд и получил второй приз (18254).</w:t>
      </w:r>
    </w:p>
    <w:p w14:paraId="237DF4E1"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p>
    <w:p w14:paraId="322828D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9B396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9E90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августа 1925 НК УВВС с письмом N 13702с препроводил копии выписки из журнала N 52с пар. 4 об испытаниях У-3 сухопутного ГАЗ-3 (</w:t>
      </w:r>
      <w:proofErr w:type="spellStart"/>
      <w:r w:rsidRPr="006D2FB4">
        <w:rPr>
          <w:rFonts w:ascii="Times New Roman" w:hAnsi="Times New Roman" w:cs="Times New Roman"/>
          <w:color w:val="000000" w:themeColor="text1"/>
          <w:sz w:val="16"/>
          <w:szCs w:val="16"/>
        </w:rPr>
        <w:t>Авро</w:t>
      </w:r>
      <w:proofErr w:type="spellEnd"/>
      <w:r w:rsidRPr="006D2FB4">
        <w:rPr>
          <w:rFonts w:ascii="Times New Roman" w:hAnsi="Times New Roman" w:cs="Times New Roman"/>
          <w:color w:val="000000" w:themeColor="text1"/>
          <w:sz w:val="16"/>
          <w:szCs w:val="16"/>
        </w:rPr>
        <w:t xml:space="preserve"> 504) и пар. 9 о замечаниях частей РККА по Р-1 (2198,168).</w:t>
      </w:r>
    </w:p>
    <w:p w14:paraId="2320A5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сем препровождается для сведения и соответствующего распоряжения копии выписок из журнала № 52с </w:t>
      </w:r>
      <w:proofErr w:type="spellStart"/>
      <w:r w:rsidRPr="006D2FB4">
        <w:rPr>
          <w:rFonts w:ascii="Times New Roman" w:hAnsi="Times New Roman" w:cs="Times New Roman"/>
          <w:color w:val="000000" w:themeColor="text1"/>
          <w:sz w:val="16"/>
          <w:szCs w:val="16"/>
        </w:rPr>
        <w:t>Зас</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Техсекции</w:t>
      </w:r>
      <w:proofErr w:type="spellEnd"/>
      <w:r w:rsidRPr="006D2FB4">
        <w:rPr>
          <w:rFonts w:ascii="Times New Roman" w:hAnsi="Times New Roman" w:cs="Times New Roman"/>
          <w:color w:val="000000" w:themeColor="text1"/>
          <w:sz w:val="16"/>
          <w:szCs w:val="16"/>
        </w:rPr>
        <w:t xml:space="preserve"> НК от 29 июля 1925 пар. 4 об испытании самолета У3 </w:t>
      </w:r>
      <w:proofErr w:type="spellStart"/>
      <w:r w:rsidRPr="006D2FB4">
        <w:rPr>
          <w:rFonts w:ascii="Times New Roman" w:hAnsi="Times New Roman" w:cs="Times New Roman"/>
          <w:color w:val="000000" w:themeColor="text1"/>
          <w:sz w:val="16"/>
          <w:szCs w:val="16"/>
        </w:rPr>
        <w:t>сухоп</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ГАЗа</w:t>
      </w:r>
      <w:proofErr w:type="spellEnd"/>
      <w:r w:rsidRPr="006D2FB4">
        <w:rPr>
          <w:rFonts w:ascii="Times New Roman" w:hAnsi="Times New Roman" w:cs="Times New Roman"/>
          <w:color w:val="000000" w:themeColor="text1"/>
          <w:sz w:val="16"/>
          <w:szCs w:val="16"/>
        </w:rPr>
        <w:t xml:space="preserve"> № 3 и пар. 9 о замечаниях частей ВВС РККА о самолете Р1, пар. 5 о предельных нагрузках Р1 Ф.С. 1У № 1021 и пар. 1 об аварии с Р1.</w:t>
      </w:r>
    </w:p>
    <w:p w14:paraId="366793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Просьба сообщить о ваших мерах, принятых по укреплению крыла... и других недостатков, отмеченных частями.</w:t>
      </w:r>
    </w:p>
    <w:p w14:paraId="3E9DD0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упомянутое на 4 листах (2198,168).</w:t>
      </w:r>
    </w:p>
    <w:p w14:paraId="4764E9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5C69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августа 1925 и </w:t>
      </w:r>
      <w:proofErr w:type="spellStart"/>
      <w:r w:rsidRPr="006D2FB4">
        <w:rPr>
          <w:rFonts w:ascii="Times New Roman" w:hAnsi="Times New Roman" w:cs="Times New Roman"/>
          <w:color w:val="000000" w:themeColor="text1"/>
          <w:sz w:val="16"/>
          <w:szCs w:val="16"/>
        </w:rPr>
        <w:t>М.Шишмарев</w:t>
      </w:r>
      <w:proofErr w:type="spellEnd"/>
      <w:r w:rsidRPr="006D2FB4">
        <w:rPr>
          <w:rFonts w:ascii="Times New Roman" w:hAnsi="Times New Roman" w:cs="Times New Roman"/>
          <w:color w:val="000000" w:themeColor="text1"/>
          <w:sz w:val="16"/>
          <w:szCs w:val="16"/>
        </w:rPr>
        <w:t xml:space="preserve"> подписал Программу предварительных испытаний Р-III (2198,195).</w:t>
      </w:r>
    </w:p>
    <w:p w14:paraId="454CBC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 предварительных испытаний самолета Р-III</w:t>
      </w:r>
    </w:p>
    <w:p w14:paraId="2BF695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Взвешивание и определение положения ЦТ и величины </w:t>
      </w:r>
      <w:proofErr w:type="spellStart"/>
      <w:r w:rsidRPr="006D2FB4">
        <w:rPr>
          <w:rFonts w:ascii="Times New Roman" w:hAnsi="Times New Roman" w:cs="Times New Roman"/>
          <w:color w:val="000000" w:themeColor="text1"/>
          <w:sz w:val="16"/>
          <w:szCs w:val="16"/>
        </w:rPr>
        <w:t>логрузки</w:t>
      </w:r>
      <w:proofErr w:type="spellEnd"/>
      <w:r w:rsidRPr="006D2FB4">
        <w:rPr>
          <w:rFonts w:ascii="Times New Roman" w:hAnsi="Times New Roman" w:cs="Times New Roman"/>
          <w:color w:val="000000" w:themeColor="text1"/>
          <w:sz w:val="16"/>
          <w:szCs w:val="16"/>
        </w:rPr>
        <w:t>, если таковая потребуется</w:t>
      </w:r>
    </w:p>
    <w:p w14:paraId="2DC3A5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Испытание на земле мотора и радиатора</w:t>
      </w:r>
    </w:p>
    <w:p w14:paraId="45B0CD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Руление и испытание управления на земле</w:t>
      </w:r>
    </w:p>
    <w:p w14:paraId="2AD43B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Подъем и посадка по прямой</w:t>
      </w:r>
    </w:p>
    <w:p w14:paraId="2AF83A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Подъем и восьмерка большого радиуса</w:t>
      </w:r>
    </w:p>
    <w:p w14:paraId="0FF10C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Несколько полетов для ознакомления летчика со свойствами самолета</w:t>
      </w:r>
    </w:p>
    <w:p w14:paraId="2D7916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Шишмарев (9128,195).</w:t>
      </w:r>
    </w:p>
    <w:p w14:paraId="195AD5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D9DB4B" w14:textId="0CFF4718" w:rsidR="002C625B" w:rsidRDefault="002C625B"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54DF6CB3" w14:textId="77777777" w:rsidR="002C625B" w:rsidRDefault="002C625B"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1A59E306" w14:textId="77777777" w:rsidR="002C625B" w:rsidRPr="00735736" w:rsidRDefault="002C625B" w:rsidP="002C625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 августа 1925 года «</w:t>
      </w:r>
      <w:proofErr w:type="spellStart"/>
      <w:r w:rsidRPr="00735736">
        <w:rPr>
          <w:rFonts w:ascii="Times New Roman" w:hAnsi="Times New Roman" w:cs="Times New Roman"/>
          <w:color w:val="0070C0"/>
          <w:sz w:val="16"/>
          <w:szCs w:val="16"/>
        </w:rPr>
        <w:t>Балилла</w:t>
      </w:r>
      <w:proofErr w:type="spellEnd"/>
      <w:r w:rsidRPr="00735736">
        <w:rPr>
          <w:rFonts w:ascii="Times New Roman" w:hAnsi="Times New Roman" w:cs="Times New Roman"/>
          <w:color w:val="0070C0"/>
          <w:sz w:val="16"/>
          <w:szCs w:val="16"/>
        </w:rPr>
        <w:t>» № 6/316 была потеряна в катастрофе при обстоятель</w:t>
      </w:r>
      <w:r w:rsidRPr="00735736">
        <w:rPr>
          <w:rFonts w:ascii="Times New Roman" w:hAnsi="Times New Roman" w:cs="Times New Roman"/>
          <w:color w:val="0070C0"/>
          <w:sz w:val="16"/>
          <w:szCs w:val="16"/>
        </w:rPr>
        <w:softHyphen/>
        <w:t>ствах, схожих с крушением 5/317 в феврале, однако большого резонанса это происше</w:t>
      </w:r>
      <w:r w:rsidRPr="00735736">
        <w:rPr>
          <w:rFonts w:ascii="Times New Roman" w:hAnsi="Times New Roman" w:cs="Times New Roman"/>
          <w:color w:val="0070C0"/>
          <w:sz w:val="16"/>
          <w:szCs w:val="16"/>
        </w:rPr>
        <w:softHyphen/>
        <w:t>ствие не вызвало (23392).</w:t>
      </w:r>
    </w:p>
    <w:p w14:paraId="05672869" w14:textId="77777777" w:rsidR="002C625B" w:rsidRPr="00735736" w:rsidRDefault="002C625B" w:rsidP="002C625B">
      <w:pPr>
        <w:spacing w:after="0" w:line="240" w:lineRule="auto"/>
        <w:jc w:val="both"/>
        <w:rPr>
          <w:rFonts w:ascii="Times New Roman" w:hAnsi="Times New Roman" w:cs="Times New Roman"/>
          <w:color w:val="0070C0"/>
          <w:sz w:val="16"/>
          <w:szCs w:val="16"/>
        </w:rPr>
      </w:pPr>
    </w:p>
    <w:p w14:paraId="4CCCF800" w14:textId="48BEA57C"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E5306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2273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августа 1925 после восьмимесячного перерыва Великобритания восстановила дипотношения с Мексикой (3907,137).</w:t>
      </w:r>
    </w:p>
    <w:p w14:paraId="7EB9AC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0BE3B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72AFF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96CC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августа 1925 два Ю-20 </w:t>
      </w:r>
      <w:proofErr w:type="spellStart"/>
      <w:r w:rsidRPr="006D2FB4">
        <w:rPr>
          <w:rFonts w:ascii="Times New Roman" w:hAnsi="Times New Roman" w:cs="Times New Roman"/>
          <w:color w:val="000000" w:themeColor="text1"/>
          <w:sz w:val="16"/>
          <w:szCs w:val="16"/>
        </w:rPr>
        <w:t>Б.Г.Чухновского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О.А.Кальвица</w:t>
      </w:r>
      <w:proofErr w:type="spellEnd"/>
      <w:r w:rsidRPr="006D2FB4">
        <w:rPr>
          <w:rFonts w:ascii="Times New Roman" w:hAnsi="Times New Roman" w:cs="Times New Roman"/>
          <w:color w:val="000000" w:themeColor="text1"/>
          <w:sz w:val="16"/>
          <w:szCs w:val="16"/>
        </w:rPr>
        <w:t xml:space="preserve"> прибыли после перелета на радиостанцию Маточкин Шар (99,139).</w:t>
      </w:r>
    </w:p>
    <w:p w14:paraId="4F2395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241C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C 29 августа 1925, когда был выполнен полет </w:t>
      </w:r>
      <w:proofErr w:type="spellStart"/>
      <w:r w:rsidRPr="006D2FB4">
        <w:rPr>
          <w:rFonts w:ascii="Times New Roman" w:hAnsi="Times New Roman" w:cs="Times New Roman"/>
          <w:color w:val="000000" w:themeColor="text1"/>
          <w:sz w:val="16"/>
          <w:szCs w:val="16"/>
        </w:rPr>
        <w:t>Кальвицей</w:t>
      </w:r>
      <w:proofErr w:type="spellEnd"/>
      <w:r w:rsidRPr="006D2FB4">
        <w:rPr>
          <w:rFonts w:ascii="Times New Roman" w:hAnsi="Times New Roman" w:cs="Times New Roman"/>
          <w:color w:val="000000" w:themeColor="text1"/>
          <w:sz w:val="16"/>
          <w:szCs w:val="16"/>
        </w:rPr>
        <w:t xml:space="preserve">, по 9 сентября 1925 </w:t>
      </w:r>
      <w:proofErr w:type="spellStart"/>
      <w:r w:rsidRPr="006D2FB4">
        <w:rPr>
          <w:rFonts w:ascii="Times New Roman" w:hAnsi="Times New Roman" w:cs="Times New Roman"/>
          <w:color w:val="000000" w:themeColor="text1"/>
          <w:sz w:val="16"/>
          <w:szCs w:val="16"/>
        </w:rPr>
        <w:t>Б.Г.Чухновский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О.А.Кальвица</w:t>
      </w:r>
      <w:proofErr w:type="spellEnd"/>
      <w:r w:rsidRPr="006D2FB4">
        <w:rPr>
          <w:rFonts w:ascii="Times New Roman" w:hAnsi="Times New Roman" w:cs="Times New Roman"/>
          <w:color w:val="000000" w:themeColor="text1"/>
          <w:sz w:val="16"/>
          <w:szCs w:val="16"/>
        </w:rPr>
        <w:t xml:space="preserve"> не летали из-за погоды (99,139).</w:t>
      </w:r>
    </w:p>
    <w:p w14:paraId="3B620B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642D0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D1F1D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C957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29 августу 1925 советским военным руководством были подведены первые итоги операции по разоружению Чечни. Было отмечено, что в настроениях горной части автономной области (за исключением района аула Кий) наметился положительный перелом. Местные жители повсеместно стали отказываться от открытого сопротивления войскам, а бандитские формирования укрылись в горах и ждали ухода из области частей Красной Армии. В дальнейшем было принято решение армейским группам активно действовать одновременно в широкой полосе, не допуская при этом каких-либо поражений от повстанцев и бандитов. Основными объектами разоружения стали: </w:t>
      </w:r>
      <w:proofErr w:type="spellStart"/>
      <w:r w:rsidRPr="006D2FB4">
        <w:rPr>
          <w:rFonts w:ascii="Times New Roman" w:hAnsi="Times New Roman" w:cs="Times New Roman"/>
          <w:color w:val="000000" w:themeColor="text1"/>
          <w:sz w:val="16"/>
          <w:szCs w:val="16"/>
        </w:rPr>
        <w:t>Итум</w:t>
      </w:r>
      <w:proofErr w:type="spellEnd"/>
      <w:r w:rsidRPr="006D2FB4">
        <w:rPr>
          <w:rFonts w:ascii="Times New Roman" w:hAnsi="Times New Roman" w:cs="Times New Roman"/>
          <w:color w:val="000000" w:themeColor="text1"/>
          <w:sz w:val="16"/>
          <w:szCs w:val="16"/>
        </w:rPr>
        <w:t xml:space="preserve">-Кале, </w:t>
      </w:r>
      <w:proofErr w:type="spellStart"/>
      <w:r w:rsidRPr="006D2FB4">
        <w:rPr>
          <w:rFonts w:ascii="Times New Roman" w:hAnsi="Times New Roman" w:cs="Times New Roman"/>
          <w:color w:val="000000" w:themeColor="text1"/>
          <w:sz w:val="16"/>
          <w:szCs w:val="16"/>
        </w:rPr>
        <w:t>Денкаль</w:t>
      </w:r>
      <w:proofErr w:type="spellEnd"/>
      <w:r w:rsidRPr="006D2FB4">
        <w:rPr>
          <w:rFonts w:ascii="Times New Roman" w:hAnsi="Times New Roman" w:cs="Times New Roman"/>
          <w:color w:val="000000" w:themeColor="text1"/>
          <w:sz w:val="16"/>
          <w:szCs w:val="16"/>
        </w:rPr>
        <w:t xml:space="preserve"> и Шатой, где планировалось разместить крупные воинские гарнизоны (включая ранее занятые аулы </w:t>
      </w:r>
      <w:proofErr w:type="spellStart"/>
      <w:r w:rsidRPr="006D2FB4">
        <w:rPr>
          <w:rFonts w:ascii="Times New Roman" w:hAnsi="Times New Roman" w:cs="Times New Roman"/>
          <w:color w:val="000000" w:themeColor="text1"/>
          <w:sz w:val="16"/>
          <w:szCs w:val="16"/>
        </w:rPr>
        <w:t>Зумсой</w:t>
      </w:r>
      <w:proofErr w:type="spellEnd"/>
      <w:r w:rsidRPr="006D2FB4">
        <w:rPr>
          <w:rFonts w:ascii="Times New Roman" w:hAnsi="Times New Roman" w:cs="Times New Roman"/>
          <w:color w:val="000000" w:themeColor="text1"/>
          <w:sz w:val="16"/>
          <w:szCs w:val="16"/>
        </w:rPr>
        <w:t xml:space="preserve"> и Дай), а также поимка основных главарей бандитизма и сепаратизма (10224).</w:t>
      </w:r>
    </w:p>
    <w:p w14:paraId="304161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E79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августа 1925 года экипажи трех самолетов из состава 3-го авиаотряда в целях подавления сопротивления банд-формирования под руководством шейхов М. </w:t>
      </w:r>
      <w:proofErr w:type="spellStart"/>
      <w:r w:rsidRPr="006D2FB4">
        <w:rPr>
          <w:rFonts w:ascii="Times New Roman" w:hAnsi="Times New Roman" w:cs="Times New Roman"/>
          <w:color w:val="000000" w:themeColor="text1"/>
          <w:sz w:val="16"/>
          <w:szCs w:val="16"/>
        </w:rPr>
        <w:t>Ансалтинского</w:t>
      </w:r>
      <w:proofErr w:type="spellEnd"/>
      <w:r w:rsidRPr="006D2FB4">
        <w:rPr>
          <w:rFonts w:ascii="Times New Roman" w:hAnsi="Times New Roman" w:cs="Times New Roman"/>
          <w:color w:val="000000" w:themeColor="text1"/>
          <w:sz w:val="16"/>
          <w:szCs w:val="16"/>
        </w:rPr>
        <w:t xml:space="preserve"> и Кайма Ходжи (ближайшего сподвижника </w:t>
      </w:r>
      <w:proofErr w:type="spellStart"/>
      <w:r w:rsidRPr="006D2FB4">
        <w:rPr>
          <w:rFonts w:ascii="Times New Roman" w:hAnsi="Times New Roman" w:cs="Times New Roman"/>
          <w:color w:val="000000" w:themeColor="text1"/>
          <w:sz w:val="16"/>
          <w:szCs w:val="16"/>
        </w:rPr>
        <w:t>Ансалтинского</w:t>
      </w:r>
      <w:proofErr w:type="spellEnd"/>
      <w:r w:rsidRPr="006D2FB4">
        <w:rPr>
          <w:rFonts w:ascii="Times New Roman" w:hAnsi="Times New Roman" w:cs="Times New Roman"/>
          <w:color w:val="000000" w:themeColor="text1"/>
          <w:sz w:val="16"/>
          <w:szCs w:val="16"/>
        </w:rPr>
        <w:t xml:space="preserve">) и силового воздействия на местных жителей, осуществили бомбометание аула Дай. В результате на мятежное селение было сброшено 352 килограмма бомб. Пять попаданий были признаны удачными. Утром того же дня артиллерийскими расчетами армейской группы комдива А.Д.Козицкого6, осуществлявшим разоружение данного населенного пункта, был нанесен огневой удар по селению. По аулу было выпущено 18 снарядов. В итоге </w:t>
      </w:r>
      <w:proofErr w:type="spellStart"/>
      <w:r w:rsidRPr="006D2FB4">
        <w:rPr>
          <w:rFonts w:ascii="Times New Roman" w:hAnsi="Times New Roman" w:cs="Times New Roman"/>
          <w:color w:val="000000" w:themeColor="text1"/>
          <w:sz w:val="16"/>
          <w:szCs w:val="16"/>
        </w:rPr>
        <w:t>авиаартиллерийской</w:t>
      </w:r>
      <w:proofErr w:type="spellEnd"/>
      <w:r w:rsidRPr="006D2FB4">
        <w:rPr>
          <w:rFonts w:ascii="Times New Roman" w:hAnsi="Times New Roman" w:cs="Times New Roman"/>
          <w:color w:val="000000" w:themeColor="text1"/>
          <w:sz w:val="16"/>
          <w:szCs w:val="16"/>
        </w:rPr>
        <w:t xml:space="preserve"> атаки в селении было разрушено 20 домов, 4 человека убито и 5 ранено. Шейх М. </w:t>
      </w:r>
      <w:proofErr w:type="spellStart"/>
      <w:r w:rsidRPr="006D2FB4">
        <w:rPr>
          <w:rFonts w:ascii="Times New Roman" w:hAnsi="Times New Roman" w:cs="Times New Roman"/>
          <w:color w:val="000000" w:themeColor="text1"/>
          <w:sz w:val="16"/>
          <w:szCs w:val="16"/>
        </w:rPr>
        <w:t>Ансалтинский</w:t>
      </w:r>
      <w:proofErr w:type="spellEnd"/>
      <w:r w:rsidRPr="006D2FB4">
        <w:rPr>
          <w:rFonts w:ascii="Times New Roman" w:hAnsi="Times New Roman" w:cs="Times New Roman"/>
          <w:color w:val="000000" w:themeColor="text1"/>
          <w:sz w:val="16"/>
          <w:szCs w:val="16"/>
        </w:rPr>
        <w:t xml:space="preserve"> был вынужден скрытно покинуть блокирующие войскам селение и уйти в горы. Фактор устрашения сыграл свою положительную роль. Если 28 августа местными жителями было сдано всего 20 винтовок, то к вечеру следующего дня в распоряжение частей Красной Армии было передано 64 винтовки, 5 револьверов и... 6 бандитов. Особое впечатление на население Дай оказали самолеты, которые воспринимались ими, как дьявольское оружие, от которого не было никакого спасения (10224).</w:t>
      </w:r>
    </w:p>
    <w:p w14:paraId="12B8A1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44D51" w14:textId="77777777" w:rsidR="006F6EA1" w:rsidRPr="006D2FB4" w:rsidRDefault="006F6EA1"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97" w:name="_Hlk80101327"/>
      <w:r w:rsidRPr="006D2FB4">
        <w:rPr>
          <w:rFonts w:ascii="Times New Roman" w:hAnsi="Times New Roman" w:cs="Times New Roman"/>
          <w:color w:val="000000" w:themeColor="text1"/>
          <w:sz w:val="16"/>
          <w:szCs w:val="16"/>
        </w:rPr>
        <w:t xml:space="preserve">Днём 29 августа 1925 г. при подавлении выступлений отрядов шейхов М. </w:t>
      </w:r>
      <w:proofErr w:type="spellStart"/>
      <w:r w:rsidRPr="006D2FB4">
        <w:rPr>
          <w:rFonts w:ascii="Times New Roman" w:hAnsi="Times New Roman" w:cs="Times New Roman"/>
          <w:color w:val="000000" w:themeColor="text1"/>
          <w:sz w:val="16"/>
          <w:szCs w:val="16"/>
        </w:rPr>
        <w:t>Ансалтинского</w:t>
      </w:r>
      <w:proofErr w:type="spellEnd"/>
      <w:r w:rsidRPr="006D2FB4">
        <w:rPr>
          <w:rFonts w:ascii="Times New Roman" w:hAnsi="Times New Roman" w:cs="Times New Roman"/>
          <w:color w:val="000000" w:themeColor="text1"/>
          <w:sz w:val="16"/>
          <w:szCs w:val="16"/>
        </w:rPr>
        <w:t xml:space="preserve"> и Кайма Ходжи и воздействия на скрывающих их местных жителей, экипажи трех самолетов 3-го авиаотряда выполнили бомбометание аула Дай, сбросив на селение 352 килограмма бомб. Были убиты четыре, ранены пять человек и 20 домов разрушены (21474).</w:t>
      </w:r>
    </w:p>
    <w:p w14:paraId="7BD70C24" w14:textId="77777777" w:rsidR="006F6EA1" w:rsidRPr="006D2FB4" w:rsidRDefault="006F6EA1"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bookmarkEnd w:id="97"/>
    <w:p w14:paraId="5023262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F7AD4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BD6484E" w14:textId="77777777" w:rsidR="006F6EA1" w:rsidRPr="006D2FB4" w:rsidRDefault="006F6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августа 1925 первый полет Глостер III (20355).</w:t>
      </w:r>
    </w:p>
    <w:p w14:paraId="16A0BF84" w14:textId="77777777" w:rsidR="006F6EA1" w:rsidRPr="006D2FB4" w:rsidRDefault="006F6EA1" w:rsidP="00054315">
      <w:pPr>
        <w:spacing w:after="0" w:line="240" w:lineRule="auto"/>
        <w:jc w:val="both"/>
        <w:rPr>
          <w:rFonts w:ascii="Times New Roman" w:hAnsi="Times New Roman" w:cs="Times New Roman"/>
          <w:color w:val="000000" w:themeColor="text1"/>
          <w:sz w:val="16"/>
          <w:szCs w:val="16"/>
        </w:rPr>
      </w:pPr>
    </w:p>
    <w:p w14:paraId="2FDFE313" w14:textId="77777777" w:rsidR="006F6EA1" w:rsidRPr="006D2FB4" w:rsidRDefault="006F6EA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августа 1925 - Первый полет </w:t>
      </w:r>
      <w:proofErr w:type="spellStart"/>
      <w:r w:rsidRPr="006D2FB4">
        <w:rPr>
          <w:rFonts w:ascii="Times New Roman" w:hAnsi="Times New Roman" w:cs="Times New Roman"/>
          <w:color w:val="000000" w:themeColor="text1"/>
          <w:sz w:val="16"/>
          <w:szCs w:val="16"/>
        </w:rPr>
        <w:t>Gloster</w:t>
      </w:r>
      <w:proofErr w:type="spellEnd"/>
      <w:r w:rsidRPr="006D2FB4">
        <w:rPr>
          <w:rFonts w:ascii="Times New Roman" w:hAnsi="Times New Roman" w:cs="Times New Roman"/>
          <w:color w:val="000000" w:themeColor="text1"/>
          <w:sz w:val="16"/>
          <w:szCs w:val="16"/>
        </w:rPr>
        <w:t xml:space="preserve"> III, пилотируемого Хьюбертом Броудом. Он был британским гоночным гидросамолетом для участия в воздушных гонках Schneider </w:t>
      </w:r>
      <w:proofErr w:type="spellStart"/>
      <w:r w:rsidRPr="006D2FB4">
        <w:rPr>
          <w:rFonts w:ascii="Times New Roman" w:hAnsi="Times New Roman" w:cs="Times New Roman"/>
          <w:color w:val="000000" w:themeColor="text1"/>
          <w:sz w:val="16"/>
          <w:szCs w:val="16"/>
        </w:rPr>
        <w:t>Trophy</w:t>
      </w:r>
      <w:proofErr w:type="spellEnd"/>
      <w:r w:rsidRPr="006D2FB4">
        <w:rPr>
          <w:rFonts w:ascii="Times New Roman" w:hAnsi="Times New Roman" w:cs="Times New Roman"/>
          <w:color w:val="000000" w:themeColor="text1"/>
          <w:sz w:val="16"/>
          <w:szCs w:val="16"/>
        </w:rPr>
        <w:t xml:space="preserve">. Было построено два одномоторных одноместных биплана, один из которых финишировал вторым в гонке 1925 года. </w:t>
      </w:r>
      <w:proofErr w:type="spellStart"/>
      <w:r w:rsidRPr="006D2FB4">
        <w:rPr>
          <w:rFonts w:ascii="Times New Roman" w:hAnsi="Times New Roman" w:cs="Times New Roman"/>
          <w:color w:val="000000" w:themeColor="text1"/>
          <w:sz w:val="16"/>
          <w:szCs w:val="16"/>
        </w:rPr>
        <w:t>Gloster</w:t>
      </w:r>
      <w:proofErr w:type="spellEnd"/>
      <w:r w:rsidRPr="006D2FB4">
        <w:rPr>
          <w:rFonts w:ascii="Times New Roman" w:hAnsi="Times New Roman" w:cs="Times New Roman"/>
          <w:color w:val="000000" w:themeColor="text1"/>
          <w:sz w:val="16"/>
          <w:szCs w:val="16"/>
        </w:rPr>
        <w:t xml:space="preserve"> III, как и </w:t>
      </w:r>
      <w:proofErr w:type="spellStart"/>
      <w:r w:rsidRPr="006D2FB4">
        <w:rPr>
          <w:rFonts w:ascii="Times New Roman" w:hAnsi="Times New Roman" w:cs="Times New Roman"/>
          <w:color w:val="000000" w:themeColor="text1"/>
          <w:sz w:val="16"/>
          <w:szCs w:val="16"/>
        </w:rPr>
        <w:t>Gloster</w:t>
      </w:r>
      <w:proofErr w:type="spellEnd"/>
      <w:r w:rsidRPr="006D2FB4">
        <w:rPr>
          <w:rFonts w:ascii="Times New Roman" w:hAnsi="Times New Roman" w:cs="Times New Roman"/>
          <w:color w:val="000000" w:themeColor="text1"/>
          <w:sz w:val="16"/>
          <w:szCs w:val="16"/>
        </w:rPr>
        <w:t xml:space="preserve"> II, представлял собой деревянный биплан с двигателем </w:t>
      </w:r>
      <w:proofErr w:type="spellStart"/>
      <w:r w:rsidRPr="006D2FB4">
        <w:rPr>
          <w:rFonts w:ascii="Times New Roman" w:hAnsi="Times New Roman" w:cs="Times New Roman"/>
          <w:color w:val="000000" w:themeColor="text1"/>
          <w:sz w:val="16"/>
          <w:szCs w:val="16"/>
        </w:rPr>
        <w:t>Napier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Lion</w:t>
      </w:r>
      <w:proofErr w:type="spellEnd"/>
      <w:r w:rsidRPr="006D2FB4">
        <w:rPr>
          <w:rFonts w:ascii="Times New Roman" w:hAnsi="Times New Roman" w:cs="Times New Roman"/>
          <w:color w:val="000000" w:themeColor="text1"/>
          <w:sz w:val="16"/>
          <w:szCs w:val="16"/>
        </w:rPr>
        <w:t xml:space="preserve"> VII мощностью 700 л. с. (522 кВт) с размахом крыльев 20 футов (6,096 м). Самолет был оснащен оригинальными поверхностными радиаторами на передней кромке нижних крыльев (22382).</w:t>
      </w:r>
    </w:p>
    <w:p w14:paraId="3B172B9D" w14:textId="77777777" w:rsidR="006F6EA1" w:rsidRPr="006D2FB4" w:rsidRDefault="006F6EA1" w:rsidP="00054315">
      <w:pPr>
        <w:spacing w:after="0" w:line="240" w:lineRule="auto"/>
        <w:jc w:val="both"/>
        <w:rPr>
          <w:rFonts w:ascii="Times New Roman" w:hAnsi="Times New Roman" w:cs="Times New Roman"/>
          <w:color w:val="000000" w:themeColor="text1"/>
          <w:sz w:val="16"/>
          <w:szCs w:val="16"/>
        </w:rPr>
      </w:pPr>
    </w:p>
    <w:p w14:paraId="562B66F1" w14:textId="77777777" w:rsidR="000D6F1D" w:rsidRPr="006D2FB4" w:rsidRDefault="000D6F1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29 августа 1925 года</w:t>
      </w:r>
      <w:r w:rsidRPr="006D2FB4">
        <w:rPr>
          <w:rFonts w:ascii="Times New Roman" w:hAnsi="Times New Roman" w:cs="Times New Roman"/>
          <w:color w:val="000000" w:themeColor="text1"/>
          <w:sz w:val="16"/>
          <w:szCs w:val="16"/>
        </w:rPr>
        <w:t xml:space="preserve"> Пилот </w:t>
      </w:r>
      <w:proofErr w:type="spellStart"/>
      <w:r w:rsidRPr="006D2FB4">
        <w:rPr>
          <w:rFonts w:ascii="Times New Roman" w:hAnsi="Times New Roman" w:cs="Times New Roman"/>
          <w:color w:val="000000" w:themeColor="text1"/>
          <w:sz w:val="16"/>
          <w:szCs w:val="16"/>
        </w:rPr>
        <w:t>Фернанд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Ласне</w:t>
      </w:r>
      <w:proofErr w:type="spellEnd"/>
      <w:r w:rsidRPr="006D2FB4">
        <w:rPr>
          <w:rFonts w:ascii="Times New Roman" w:hAnsi="Times New Roman" w:cs="Times New Roman"/>
          <w:color w:val="000000" w:themeColor="text1"/>
          <w:sz w:val="16"/>
          <w:szCs w:val="16"/>
        </w:rPr>
        <w:t xml:space="preserve"> на истребителе </w:t>
      </w:r>
      <w:proofErr w:type="spellStart"/>
      <w:r w:rsidRPr="006D2FB4">
        <w:rPr>
          <w:rFonts w:ascii="Times New Roman" w:hAnsi="Times New Roman" w:cs="Times New Roman"/>
          <w:color w:val="000000" w:themeColor="text1"/>
          <w:sz w:val="16"/>
          <w:szCs w:val="16"/>
        </w:rPr>
        <w:t>NiD</w:t>
      </w:r>
      <w:proofErr w:type="spellEnd"/>
      <w:r w:rsidRPr="006D2FB4">
        <w:rPr>
          <w:rFonts w:ascii="Times New Roman" w:hAnsi="Times New Roman" w:cs="Times New Roman"/>
          <w:color w:val="000000" w:themeColor="text1"/>
          <w:sz w:val="16"/>
          <w:szCs w:val="16"/>
        </w:rPr>
        <w:t xml:space="preserve"> 42 с двигателем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12Нb", под порядковым номером 5 - на замкнутой дистанции 1000 км показал среднюю скорость 248,35 км/ч (14753).</w:t>
      </w:r>
    </w:p>
    <w:p w14:paraId="5A19113A" w14:textId="77777777" w:rsidR="000D6F1D" w:rsidRPr="006D2FB4" w:rsidRDefault="000D6F1D" w:rsidP="00054315">
      <w:pPr>
        <w:spacing w:after="0" w:line="240" w:lineRule="auto"/>
        <w:jc w:val="both"/>
        <w:rPr>
          <w:rFonts w:ascii="Times New Roman" w:hAnsi="Times New Roman" w:cs="Times New Roman"/>
          <w:color w:val="000000" w:themeColor="text1"/>
          <w:sz w:val="16"/>
          <w:szCs w:val="16"/>
        </w:rPr>
      </w:pPr>
    </w:p>
    <w:p w14:paraId="0EB6CA92" w14:textId="77777777" w:rsidR="000D6F1D" w:rsidRPr="006D2FB4" w:rsidRDefault="000D6F1D"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 xml:space="preserve">29 августа </w:t>
      </w:r>
      <w:r w:rsidRPr="006D2FB4">
        <w:rPr>
          <w:rFonts w:ascii="Times New Roman" w:hAnsi="Times New Roman" w:cs="Times New Roman"/>
          <w:color w:val="000000" w:themeColor="text1"/>
          <w:sz w:val="16"/>
          <w:szCs w:val="16"/>
        </w:rPr>
        <w:t>в 1925 году в Германии объявляется об амнистии Каппа и заговорщиков-монархистов, подготовивших "</w:t>
      </w:r>
      <w:proofErr w:type="spellStart"/>
      <w:r w:rsidRPr="006D2FB4">
        <w:rPr>
          <w:rFonts w:ascii="Times New Roman" w:hAnsi="Times New Roman" w:cs="Times New Roman"/>
          <w:color w:val="000000" w:themeColor="text1"/>
          <w:sz w:val="16"/>
          <w:szCs w:val="16"/>
        </w:rPr>
        <w:t>Капповский</w:t>
      </w:r>
      <w:proofErr w:type="spellEnd"/>
      <w:r w:rsidRPr="006D2FB4">
        <w:rPr>
          <w:rFonts w:ascii="Times New Roman" w:hAnsi="Times New Roman" w:cs="Times New Roman"/>
          <w:color w:val="000000" w:themeColor="text1"/>
          <w:sz w:val="16"/>
          <w:szCs w:val="16"/>
        </w:rPr>
        <w:t xml:space="preserve"> путч" в марте 1920 (14753).</w:t>
      </w:r>
    </w:p>
    <w:p w14:paraId="1585F71E" w14:textId="77777777" w:rsidR="000D6F1D" w:rsidRPr="006D2FB4" w:rsidRDefault="000D6F1D" w:rsidP="00054315">
      <w:pPr>
        <w:spacing w:after="0" w:line="240" w:lineRule="auto"/>
        <w:jc w:val="both"/>
        <w:rPr>
          <w:rFonts w:ascii="Times New Roman" w:hAnsi="Times New Roman" w:cs="Times New Roman"/>
          <w:color w:val="000000" w:themeColor="text1"/>
          <w:sz w:val="16"/>
          <w:szCs w:val="16"/>
        </w:rPr>
      </w:pPr>
    </w:p>
    <w:p w14:paraId="4F65F6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августа 1925 в Германии были амнистированы заговорщики-монархисты, организовавшие </w:t>
      </w:r>
      <w:proofErr w:type="spellStart"/>
      <w:r w:rsidRPr="006D2FB4">
        <w:rPr>
          <w:rFonts w:ascii="Times New Roman" w:hAnsi="Times New Roman" w:cs="Times New Roman"/>
          <w:color w:val="000000" w:themeColor="text1"/>
          <w:sz w:val="16"/>
          <w:szCs w:val="16"/>
        </w:rPr>
        <w:t>Капповский</w:t>
      </w:r>
      <w:proofErr w:type="spellEnd"/>
      <w:r w:rsidRPr="006D2FB4">
        <w:rPr>
          <w:rFonts w:ascii="Times New Roman" w:hAnsi="Times New Roman" w:cs="Times New Roman"/>
          <w:color w:val="000000" w:themeColor="text1"/>
          <w:sz w:val="16"/>
          <w:szCs w:val="16"/>
        </w:rPr>
        <w:t xml:space="preserve"> путч (3481).</w:t>
      </w:r>
    </w:p>
    <w:p w14:paraId="15B1DD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90ADC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06867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5434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(29 - 3038,14) августа 1925 </w:t>
      </w:r>
      <w:proofErr w:type="spellStart"/>
      <w:r w:rsidRPr="006D2FB4">
        <w:rPr>
          <w:rFonts w:ascii="Times New Roman" w:hAnsi="Times New Roman" w:cs="Times New Roman"/>
          <w:color w:val="000000" w:themeColor="text1"/>
          <w:sz w:val="16"/>
          <w:szCs w:val="16"/>
        </w:rPr>
        <w:t>М.М.Громов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М.А.Волковойнов</w:t>
      </w:r>
      <w:proofErr w:type="spellEnd"/>
      <w:r w:rsidRPr="006D2FB4">
        <w:rPr>
          <w:rFonts w:ascii="Times New Roman" w:hAnsi="Times New Roman" w:cs="Times New Roman"/>
          <w:color w:val="000000" w:themeColor="text1"/>
          <w:sz w:val="16"/>
          <w:szCs w:val="16"/>
        </w:rPr>
        <w:t xml:space="preserve"> на Р-2 вылетели из Пекина по маршруту 2800 км в Токио, куда прибыли 2 сентября 1925 (2773,22).</w:t>
      </w:r>
    </w:p>
    <w:p w14:paraId="396D5C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7D899F" w14:textId="77777777" w:rsidR="000D6F1D" w:rsidRPr="006D2FB4" w:rsidRDefault="000D6F1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30 августа </w:t>
      </w:r>
      <w:r w:rsidRPr="006D2FB4">
        <w:rPr>
          <w:rFonts w:ascii="Times New Roman" w:hAnsi="Times New Roman" w:cs="Times New Roman"/>
          <w:color w:val="000000" w:themeColor="text1"/>
          <w:sz w:val="16"/>
          <w:szCs w:val="16"/>
        </w:rPr>
        <w:t>в 1925 году перелет на самолете Р-1 по маршруту Москва - Пекин через Желтое море (14754).</w:t>
      </w:r>
    </w:p>
    <w:p w14:paraId="72156A35" w14:textId="77777777" w:rsidR="000D6F1D" w:rsidRPr="006D2FB4" w:rsidRDefault="000D6F1D" w:rsidP="00054315">
      <w:pPr>
        <w:spacing w:after="0" w:line="240" w:lineRule="auto"/>
        <w:jc w:val="both"/>
        <w:rPr>
          <w:rFonts w:ascii="Times New Roman" w:hAnsi="Times New Roman" w:cs="Times New Roman"/>
          <w:color w:val="000000" w:themeColor="text1"/>
          <w:sz w:val="16"/>
          <w:szCs w:val="16"/>
        </w:rPr>
      </w:pPr>
    </w:p>
    <w:p w14:paraId="3A985E1A" w14:textId="77777777" w:rsidR="000D6F1D" w:rsidRPr="006D2FB4" w:rsidRDefault="000D6F1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августа 1925 после установки новых двигателей и их опробования два Р-1 стартовали в Япо</w:t>
      </w:r>
      <w:r w:rsidRPr="006D2FB4">
        <w:rPr>
          <w:rFonts w:ascii="Times New Roman" w:hAnsi="Times New Roman" w:cs="Times New Roman"/>
          <w:color w:val="000000" w:themeColor="text1"/>
          <w:sz w:val="16"/>
          <w:szCs w:val="16"/>
        </w:rPr>
        <w:softHyphen/>
        <w:t xml:space="preserve">нию. После старта практически сразу выяснилось, что моторное масло, залитое в Пекине, никуда не годится. </w:t>
      </w:r>
      <w:proofErr w:type="spellStart"/>
      <w:r w:rsidRPr="006D2FB4">
        <w:rPr>
          <w:rFonts w:ascii="Times New Roman" w:hAnsi="Times New Roman" w:cs="Times New Roman"/>
          <w:color w:val="000000" w:themeColor="text1"/>
          <w:sz w:val="16"/>
          <w:szCs w:val="16"/>
        </w:rPr>
        <w:t>Волковойнову</w:t>
      </w:r>
      <w:proofErr w:type="spellEnd"/>
      <w:r w:rsidRPr="006D2FB4">
        <w:rPr>
          <w:rFonts w:ascii="Times New Roman" w:hAnsi="Times New Roman" w:cs="Times New Roman"/>
          <w:color w:val="000000" w:themeColor="text1"/>
          <w:sz w:val="16"/>
          <w:szCs w:val="16"/>
        </w:rPr>
        <w:t xml:space="preserve"> пришлось посадить свой самолёт на берегу реки, и к месту первой промежуточной посадки в </w:t>
      </w:r>
      <w:proofErr w:type="spellStart"/>
      <w:r w:rsidRPr="006D2FB4">
        <w:rPr>
          <w:rFonts w:ascii="Times New Roman" w:hAnsi="Times New Roman" w:cs="Times New Roman"/>
          <w:color w:val="000000" w:themeColor="text1"/>
          <w:sz w:val="16"/>
          <w:szCs w:val="16"/>
        </w:rPr>
        <w:t>Мукдене</w:t>
      </w:r>
      <w:proofErr w:type="spellEnd"/>
      <w:r w:rsidRPr="006D2FB4">
        <w:rPr>
          <w:rFonts w:ascii="Times New Roman" w:hAnsi="Times New Roman" w:cs="Times New Roman"/>
          <w:color w:val="000000" w:themeColor="text1"/>
          <w:sz w:val="16"/>
          <w:szCs w:val="16"/>
        </w:rPr>
        <w:t xml:space="preserve"> он прибыл только вечером. А в </w:t>
      </w:r>
      <w:proofErr w:type="spellStart"/>
      <w:r w:rsidRPr="006D2FB4">
        <w:rPr>
          <w:rFonts w:ascii="Times New Roman" w:hAnsi="Times New Roman" w:cs="Times New Roman"/>
          <w:color w:val="000000" w:themeColor="text1"/>
          <w:sz w:val="16"/>
          <w:szCs w:val="16"/>
        </w:rPr>
        <w:t>Мукдене</w:t>
      </w:r>
      <w:proofErr w:type="spellEnd"/>
      <w:r w:rsidRPr="006D2FB4">
        <w:rPr>
          <w:rFonts w:ascii="Times New Roman" w:hAnsi="Times New Roman" w:cs="Times New Roman"/>
          <w:color w:val="000000" w:themeColor="text1"/>
          <w:sz w:val="16"/>
          <w:szCs w:val="16"/>
        </w:rPr>
        <w:t xml:space="preserve"> пришлось собирать по всем аптекам города касторовое масло. Набрали 150 флаконов, которых хватило для заправки маслобаков обоих самолётов. На следующий день, 31 августа, оба самолёта вылетели из </w:t>
      </w:r>
      <w:proofErr w:type="spellStart"/>
      <w:r w:rsidRPr="006D2FB4">
        <w:rPr>
          <w:rFonts w:ascii="Times New Roman" w:hAnsi="Times New Roman" w:cs="Times New Roman"/>
          <w:color w:val="000000" w:themeColor="text1"/>
          <w:sz w:val="16"/>
          <w:szCs w:val="16"/>
        </w:rPr>
        <w:t>Мукдена</w:t>
      </w:r>
      <w:proofErr w:type="spellEnd"/>
      <w:r w:rsidRPr="006D2FB4">
        <w:rPr>
          <w:rFonts w:ascii="Times New Roman" w:hAnsi="Times New Roman" w:cs="Times New Roman"/>
          <w:color w:val="000000" w:themeColor="text1"/>
          <w:sz w:val="16"/>
          <w:szCs w:val="16"/>
        </w:rPr>
        <w:t>. За день они пересекли Корею с промежуточными посадками на аэро</w:t>
      </w:r>
      <w:r w:rsidRPr="006D2FB4">
        <w:rPr>
          <w:rFonts w:ascii="Times New Roman" w:hAnsi="Times New Roman" w:cs="Times New Roman"/>
          <w:color w:val="000000" w:themeColor="text1"/>
          <w:sz w:val="16"/>
          <w:szCs w:val="16"/>
        </w:rPr>
        <w:softHyphen/>
        <w:t>дромах Хей-Жо, Тай-Ку-</w:t>
      </w:r>
      <w:proofErr w:type="spellStart"/>
      <w:r w:rsidRPr="006D2FB4">
        <w:rPr>
          <w:rFonts w:ascii="Times New Roman" w:hAnsi="Times New Roman" w:cs="Times New Roman"/>
          <w:color w:val="000000" w:themeColor="text1"/>
          <w:sz w:val="16"/>
          <w:szCs w:val="16"/>
        </w:rPr>
        <w:t>Пу</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Тайкю</w:t>
      </w:r>
      <w:proofErr w:type="spellEnd"/>
      <w:r w:rsidRPr="006D2FB4">
        <w:rPr>
          <w:rFonts w:ascii="Times New Roman" w:hAnsi="Times New Roman" w:cs="Times New Roman"/>
          <w:color w:val="000000" w:themeColor="text1"/>
          <w:sz w:val="16"/>
          <w:szCs w:val="16"/>
        </w:rPr>
        <w:t xml:space="preserve"> (15973).</w:t>
      </w:r>
    </w:p>
    <w:p w14:paraId="025EE630" w14:textId="77777777" w:rsidR="000D6F1D" w:rsidRPr="006D2FB4" w:rsidRDefault="000D6F1D" w:rsidP="00054315">
      <w:pPr>
        <w:spacing w:after="0" w:line="240" w:lineRule="auto"/>
        <w:jc w:val="both"/>
        <w:rPr>
          <w:rFonts w:ascii="Times New Roman" w:hAnsi="Times New Roman" w:cs="Times New Roman"/>
          <w:color w:val="000000" w:themeColor="text1"/>
          <w:sz w:val="16"/>
          <w:szCs w:val="16"/>
        </w:rPr>
      </w:pPr>
    </w:p>
    <w:p w14:paraId="0DB171A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B616E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E797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августа 1925 3 самолета из состава 3-го ОРАО выполняли боевые задачи в интересах Владикавказского отряда на юго-западе Чеченской автономной области. В соответствии с боевым заданием первоначально была запланирована бомбардировка селений Кереты и </w:t>
      </w:r>
      <w:proofErr w:type="spellStart"/>
      <w:r w:rsidRPr="006D2FB4">
        <w:rPr>
          <w:rFonts w:ascii="Times New Roman" w:hAnsi="Times New Roman" w:cs="Times New Roman"/>
          <w:color w:val="000000" w:themeColor="text1"/>
          <w:sz w:val="16"/>
          <w:szCs w:val="16"/>
        </w:rPr>
        <w:t>Никорой</w:t>
      </w:r>
      <w:proofErr w:type="spellEnd"/>
      <w:r w:rsidRPr="006D2FB4">
        <w:rPr>
          <w:rFonts w:ascii="Times New Roman" w:hAnsi="Times New Roman" w:cs="Times New Roman"/>
          <w:color w:val="000000" w:themeColor="text1"/>
          <w:sz w:val="16"/>
          <w:szCs w:val="16"/>
        </w:rPr>
        <w:t xml:space="preserve">, но, убедившись, что они уже заняты войсками, летчики нанесли удар по другим аулам: Тагир Хой и Акки </w:t>
      </w:r>
      <w:proofErr w:type="spellStart"/>
      <w:r w:rsidRPr="006D2FB4">
        <w:rPr>
          <w:rFonts w:ascii="Times New Roman" w:hAnsi="Times New Roman" w:cs="Times New Roman"/>
          <w:color w:val="000000" w:themeColor="text1"/>
          <w:sz w:val="16"/>
          <w:szCs w:val="16"/>
        </w:rPr>
        <w:t>Боуги</w:t>
      </w:r>
      <w:proofErr w:type="spellEnd"/>
      <w:r w:rsidRPr="006D2FB4">
        <w:rPr>
          <w:rFonts w:ascii="Times New Roman" w:hAnsi="Times New Roman" w:cs="Times New Roman"/>
          <w:color w:val="000000" w:themeColor="text1"/>
          <w:sz w:val="16"/>
          <w:szCs w:val="16"/>
        </w:rPr>
        <w:t xml:space="preserve"> (10224).</w:t>
      </w:r>
    </w:p>
    <w:p w14:paraId="36AA6F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74D4C5" w14:textId="77777777" w:rsidR="00FD0277" w:rsidRPr="006D2FB4" w:rsidRDefault="00FD027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413565D" w14:textId="77777777" w:rsidR="00FD0277" w:rsidRPr="006D2FB4" w:rsidRDefault="00FD027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E534F5"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августа 1925 на 6-х Рейнских планерных соревнованиях в Германии, проходивших на горе </w:t>
      </w:r>
      <w:proofErr w:type="spellStart"/>
      <w:r w:rsidRPr="006D2FB4">
        <w:rPr>
          <w:rFonts w:ascii="Times New Roman" w:hAnsi="Times New Roman" w:cs="Times New Roman"/>
          <w:color w:val="000000" w:themeColor="text1"/>
          <w:sz w:val="16"/>
          <w:szCs w:val="16"/>
        </w:rPr>
        <w:t>Вассеркуппе</w:t>
      </w:r>
      <w:proofErr w:type="spellEnd"/>
      <w:r w:rsidRPr="006D2FB4">
        <w:rPr>
          <w:rFonts w:ascii="Times New Roman" w:hAnsi="Times New Roman" w:cs="Times New Roman"/>
          <w:color w:val="000000" w:themeColor="text1"/>
          <w:sz w:val="16"/>
          <w:szCs w:val="16"/>
        </w:rPr>
        <w:t xml:space="preserve">, л </w:t>
      </w:r>
      <w:proofErr w:type="spellStart"/>
      <w:r w:rsidRPr="006D2FB4">
        <w:rPr>
          <w:rFonts w:ascii="Times New Roman" w:hAnsi="Times New Roman" w:cs="Times New Roman"/>
          <w:color w:val="000000" w:themeColor="text1"/>
          <w:sz w:val="16"/>
          <w:szCs w:val="16"/>
        </w:rPr>
        <w:t>Яковчук</w:t>
      </w:r>
      <w:proofErr w:type="spellEnd"/>
      <w:r w:rsidRPr="006D2FB4">
        <w:rPr>
          <w:rFonts w:ascii="Times New Roman" w:hAnsi="Times New Roman" w:cs="Times New Roman"/>
          <w:color w:val="000000" w:themeColor="text1"/>
          <w:sz w:val="16"/>
          <w:szCs w:val="16"/>
        </w:rPr>
        <w:t xml:space="preserve"> осуществил на КПИР-4 полет продолжительностью 1 час 31 минута 30 секунд и получил второй приз (18254).</w:t>
      </w:r>
    </w:p>
    <w:p w14:paraId="082D688F"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p>
    <w:p w14:paraId="5110E95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0D4EC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7DE2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августа 1925 был принят декрет о введении в РСФСР всеобщего начального образования (3481).</w:t>
      </w:r>
    </w:p>
    <w:p w14:paraId="1F69A2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CE4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августа 1925 в районе аула </w:t>
      </w:r>
      <w:proofErr w:type="spellStart"/>
      <w:r w:rsidRPr="006D2FB4">
        <w:rPr>
          <w:rFonts w:ascii="Times New Roman" w:hAnsi="Times New Roman" w:cs="Times New Roman"/>
          <w:color w:val="000000" w:themeColor="text1"/>
          <w:sz w:val="16"/>
          <w:szCs w:val="16"/>
        </w:rPr>
        <w:t>Химой</w:t>
      </w:r>
      <w:proofErr w:type="spellEnd"/>
      <w:r w:rsidRPr="006D2FB4">
        <w:rPr>
          <w:rFonts w:ascii="Times New Roman" w:hAnsi="Times New Roman" w:cs="Times New Roman"/>
          <w:color w:val="000000" w:themeColor="text1"/>
          <w:sz w:val="16"/>
          <w:szCs w:val="16"/>
        </w:rPr>
        <w:t xml:space="preserve"> отрядом С.М. Миронова был расстрелян двоюродный брат имама, пытавшийся в качестве проводника помешать движению чекистов к району, где скрывался его родственник (10224).</w:t>
      </w:r>
    </w:p>
    <w:p w14:paraId="621FD8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31098A" w14:textId="77777777" w:rsidR="0076473E" w:rsidRPr="006D2FB4" w:rsidRDefault="0076473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047D404" w14:textId="77777777" w:rsidR="0076473E" w:rsidRPr="006D2FB4" w:rsidRDefault="0076473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8D202F" w14:textId="77777777" w:rsidR="0076473E" w:rsidRPr="006D2FB4" w:rsidRDefault="0076473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августа 1925 командующий ВМС США Джон Роджерс и его команда вылетают из Сан-Франциско, штат Калифорния, на летающей лодке PN-9 в попытке совершить первый перелет через Тихий океан из Северной Америки на Гавайские острова. 1 сентября они сбились с пути в Тихом океане после беспосадочного перелета 1 841,12 статутной мили (2 964,77 км). Затем эти четверо направляют самолет уже как как лодку в 450 морских милях (833 км) дальше к Гавайям, прежде чем 10 сентября их подхватит подводная лодка ВМС США USS R-4 (SS-81) в 10 морских милях (18,5 км) к северу от </w:t>
      </w:r>
      <w:proofErr w:type="spellStart"/>
      <w:r w:rsidRPr="006D2FB4">
        <w:rPr>
          <w:rFonts w:ascii="Times New Roman" w:hAnsi="Times New Roman" w:cs="Times New Roman"/>
          <w:color w:val="000000" w:themeColor="text1"/>
          <w:sz w:val="16"/>
          <w:szCs w:val="16"/>
        </w:rPr>
        <w:t>Кауаи</w:t>
      </w:r>
      <w:proofErr w:type="spellEnd"/>
      <w:r w:rsidRPr="006D2FB4">
        <w:rPr>
          <w:rFonts w:ascii="Times New Roman" w:hAnsi="Times New Roman" w:cs="Times New Roman"/>
          <w:color w:val="000000" w:themeColor="text1"/>
          <w:sz w:val="16"/>
          <w:szCs w:val="16"/>
        </w:rPr>
        <w:t>. Несмотря на неудачу, их полет устанавливает мировой рекорд беспосадочной дальности для гидросамолетов класса C, который продержится до 1930 года. (20355).</w:t>
      </w:r>
    </w:p>
    <w:p w14:paraId="4A185E8D" w14:textId="77777777" w:rsidR="0076473E" w:rsidRPr="006D2FB4" w:rsidRDefault="0076473E" w:rsidP="00054315">
      <w:pPr>
        <w:spacing w:after="0" w:line="240" w:lineRule="auto"/>
        <w:jc w:val="both"/>
        <w:rPr>
          <w:rFonts w:ascii="Times New Roman" w:hAnsi="Times New Roman" w:cs="Times New Roman"/>
          <w:color w:val="000000" w:themeColor="text1"/>
          <w:sz w:val="16"/>
          <w:szCs w:val="16"/>
        </w:rPr>
      </w:pPr>
    </w:p>
    <w:p w14:paraId="7AAEA3BB" w14:textId="77777777" w:rsidR="00FD0277" w:rsidRPr="006D2FB4" w:rsidRDefault="00FD0277"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8CC496D" w14:textId="77777777" w:rsidR="00FD0277" w:rsidRPr="006D2FB4" w:rsidRDefault="00FD0277"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29A440"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августа 1925 г., во исполнение полученного от </w:t>
      </w:r>
      <w:proofErr w:type="spellStart"/>
      <w:r w:rsidRPr="006D2FB4">
        <w:rPr>
          <w:rFonts w:ascii="Times New Roman" w:hAnsi="Times New Roman" w:cs="Times New Roman"/>
          <w:color w:val="000000" w:themeColor="text1"/>
          <w:sz w:val="16"/>
          <w:szCs w:val="16"/>
        </w:rPr>
        <w:t>Арткома</w:t>
      </w:r>
      <w:proofErr w:type="spellEnd"/>
      <w:r w:rsidRPr="006D2FB4">
        <w:rPr>
          <w:rFonts w:ascii="Times New Roman" w:hAnsi="Times New Roman" w:cs="Times New Roman"/>
          <w:color w:val="000000" w:themeColor="text1"/>
          <w:sz w:val="16"/>
          <w:szCs w:val="16"/>
        </w:rPr>
        <w:t xml:space="preserve"> распоряжения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представил свои предложения о возможности улучшения существующих систем минометов и боеприпасов к ним. По мнению Комиссии, траншейная артиллерия должна была входить в состав Артиллерии Главного Командования, тем самым являясь неотъемлемой частью стратегического резерва артиллерии РККА. Также Комиссией сообщалось, что применительно к этому виду вооружения ею уже были представлены предложения по усовершенствованию 9-см бомбомета ГР и 58-мм миномета ФР, кроме этого, в начале реализации находилось изготовление опытных образцов газовых минометов по заказу </w:t>
      </w:r>
      <w:proofErr w:type="spellStart"/>
      <w:r w:rsidRPr="006D2FB4">
        <w:rPr>
          <w:rFonts w:ascii="Times New Roman" w:hAnsi="Times New Roman" w:cs="Times New Roman"/>
          <w:color w:val="000000" w:themeColor="text1"/>
          <w:sz w:val="16"/>
          <w:szCs w:val="16"/>
        </w:rPr>
        <w:t>Химкома</w:t>
      </w:r>
      <w:proofErr w:type="spellEnd"/>
      <w:r w:rsidRPr="006D2FB4">
        <w:rPr>
          <w:rFonts w:ascii="Times New Roman" w:hAnsi="Times New Roman" w:cs="Times New Roman"/>
          <w:color w:val="000000" w:themeColor="text1"/>
          <w:sz w:val="16"/>
          <w:szCs w:val="16"/>
        </w:rPr>
        <w:t>, разработанных постоянным членом Комиссии М. Ф. Розенбергом [1, д. 337, л. 231, 239 - 239 об.].</w:t>
      </w:r>
    </w:p>
    <w:p w14:paraId="088F1A4C"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Ленинграде основным предприятием, на котором осуществлялись опытные работы по созданию минометного вооружения, стал «Красный Арсенал». Это предприятие являлось одним из старейших артиллерийских заводов Петербурга - Петрограда - Ленинграда (основано в 1711 г.), к середине 1920-х гг. имело не только богатейший опыт изготовления материальной части артиллерии, но и опыт проведения ремонтных работ по минометам и бомбометам по указаниям членов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w:t>
      </w:r>
    </w:p>
    <w:p w14:paraId="74F09093"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справке Управления снабжения РККА, номенклатура опытных заказов, внесенных в производственную программу Ленинградского </w:t>
      </w:r>
      <w:proofErr w:type="spellStart"/>
      <w:r w:rsidRPr="006D2FB4">
        <w:rPr>
          <w:rFonts w:ascii="Times New Roman" w:hAnsi="Times New Roman" w:cs="Times New Roman"/>
          <w:color w:val="000000" w:themeColor="text1"/>
          <w:sz w:val="16"/>
          <w:szCs w:val="16"/>
        </w:rPr>
        <w:t>госмехартзавода</w:t>
      </w:r>
      <w:proofErr w:type="spellEnd"/>
      <w:r w:rsidRPr="006D2FB4">
        <w:rPr>
          <w:rFonts w:ascii="Times New Roman" w:hAnsi="Times New Roman" w:cs="Times New Roman"/>
          <w:color w:val="000000" w:themeColor="text1"/>
          <w:sz w:val="16"/>
          <w:szCs w:val="16"/>
        </w:rPr>
        <w:t xml:space="preserve"> 1924/1925 гг., включала в себя изготовление упрощенного станка к полевому миномету под литерой С и производство снарядов к минометам [Там же, д. 338, л. 68 - 68 об.]. В период с сентября по декабрь 1925 г. в числе выполненных заводом опытных заказов по требованию Ко-</w:t>
      </w:r>
      <w:proofErr w:type="spellStart"/>
      <w:r w:rsidRPr="006D2FB4">
        <w:rPr>
          <w:rFonts w:ascii="Times New Roman" w:hAnsi="Times New Roman" w:cs="Times New Roman"/>
          <w:color w:val="000000" w:themeColor="text1"/>
          <w:sz w:val="16"/>
          <w:szCs w:val="16"/>
        </w:rPr>
        <w:t>сартопа</w:t>
      </w:r>
      <w:proofErr w:type="spellEnd"/>
      <w:r w:rsidRPr="006D2FB4">
        <w:rPr>
          <w:rFonts w:ascii="Times New Roman" w:hAnsi="Times New Roman" w:cs="Times New Roman"/>
          <w:color w:val="000000" w:themeColor="text1"/>
          <w:sz w:val="16"/>
          <w:szCs w:val="16"/>
        </w:rPr>
        <w:t xml:space="preserve"> и АУ РККА значились изготовление опытного легкого миномета для стрельбы надульными полковыми минами (проекта М. Ф. Розенберга) и принадлежностей к нему, ремонт минометов и изготовление снарядов к ним по измененному чертежу [Там же, л. 93]. К концу 1925 г. на заводе изготавливались по проекту </w:t>
      </w:r>
      <w:proofErr w:type="spellStart"/>
      <w:r w:rsidRPr="006D2FB4">
        <w:rPr>
          <w:rFonts w:ascii="Times New Roman" w:hAnsi="Times New Roman" w:cs="Times New Roman"/>
          <w:color w:val="000000" w:themeColor="text1"/>
          <w:sz w:val="16"/>
          <w:szCs w:val="16"/>
        </w:rPr>
        <w:t>Косарто</w:t>
      </w:r>
      <w:proofErr w:type="spellEnd"/>
      <w:r w:rsidRPr="006D2FB4">
        <w:rPr>
          <w:rFonts w:ascii="Times New Roman" w:hAnsi="Times New Roman" w:cs="Times New Roman"/>
          <w:color w:val="000000" w:themeColor="text1"/>
          <w:sz w:val="16"/>
          <w:szCs w:val="16"/>
        </w:rPr>
        <w:t xml:space="preserve">-па три опытных образца </w:t>
      </w:r>
      <w:proofErr w:type="spellStart"/>
      <w:r w:rsidRPr="006D2FB4">
        <w:rPr>
          <w:rFonts w:ascii="Times New Roman" w:hAnsi="Times New Roman" w:cs="Times New Roman"/>
          <w:color w:val="000000" w:themeColor="text1"/>
          <w:sz w:val="16"/>
          <w:szCs w:val="16"/>
        </w:rPr>
        <w:t>газоминометов</w:t>
      </w:r>
      <w:proofErr w:type="spellEnd"/>
      <w:r w:rsidRPr="006D2FB4">
        <w:rPr>
          <w:rFonts w:ascii="Times New Roman" w:hAnsi="Times New Roman" w:cs="Times New Roman"/>
          <w:color w:val="000000" w:themeColor="text1"/>
          <w:sz w:val="16"/>
          <w:szCs w:val="16"/>
        </w:rPr>
        <w:t xml:space="preserve"> (180-мм маневренный </w:t>
      </w:r>
      <w:proofErr w:type="spellStart"/>
      <w:r w:rsidRPr="006D2FB4">
        <w:rPr>
          <w:rFonts w:ascii="Times New Roman" w:hAnsi="Times New Roman" w:cs="Times New Roman"/>
          <w:color w:val="000000" w:themeColor="text1"/>
          <w:sz w:val="16"/>
          <w:szCs w:val="16"/>
        </w:rPr>
        <w:t>газоминомет</w:t>
      </w:r>
      <w:proofErr w:type="spellEnd"/>
      <w:r w:rsidRPr="006D2FB4">
        <w:rPr>
          <w:rFonts w:ascii="Times New Roman" w:hAnsi="Times New Roman" w:cs="Times New Roman"/>
          <w:color w:val="000000" w:themeColor="text1"/>
          <w:sz w:val="16"/>
          <w:szCs w:val="16"/>
        </w:rPr>
        <w:t xml:space="preserve"> упрощенного типа, 180-мм </w:t>
      </w:r>
      <w:proofErr w:type="spellStart"/>
      <w:r w:rsidRPr="006D2FB4">
        <w:rPr>
          <w:rFonts w:ascii="Times New Roman" w:hAnsi="Times New Roman" w:cs="Times New Roman"/>
          <w:color w:val="000000" w:themeColor="text1"/>
          <w:sz w:val="16"/>
          <w:szCs w:val="16"/>
        </w:rPr>
        <w:t>газоминомет</w:t>
      </w:r>
      <w:proofErr w:type="spellEnd"/>
      <w:r w:rsidRPr="006D2FB4">
        <w:rPr>
          <w:rFonts w:ascii="Times New Roman" w:hAnsi="Times New Roman" w:cs="Times New Roman"/>
          <w:color w:val="000000" w:themeColor="text1"/>
          <w:sz w:val="16"/>
          <w:szCs w:val="16"/>
        </w:rPr>
        <w:t xml:space="preserve">, частично зарываемый в землю, и 180-мм </w:t>
      </w:r>
      <w:proofErr w:type="spellStart"/>
      <w:r w:rsidRPr="006D2FB4">
        <w:rPr>
          <w:rFonts w:ascii="Times New Roman" w:hAnsi="Times New Roman" w:cs="Times New Roman"/>
          <w:color w:val="000000" w:themeColor="text1"/>
          <w:sz w:val="16"/>
          <w:szCs w:val="16"/>
        </w:rPr>
        <w:t>газоминомет</w:t>
      </w:r>
      <w:proofErr w:type="spellEnd"/>
      <w:r w:rsidRPr="006D2FB4">
        <w:rPr>
          <w:rFonts w:ascii="Times New Roman" w:hAnsi="Times New Roman" w:cs="Times New Roman"/>
          <w:color w:val="000000" w:themeColor="text1"/>
          <w:sz w:val="16"/>
          <w:szCs w:val="16"/>
        </w:rPr>
        <w:t xml:space="preserve"> на платформе с поворотом каморы со стволом на ± 20°). Также на заводе осуществлялась переделка 9-см бомбомета ГР (по типу гидродинамического орудия) [2, д. 57, л. 5]. Мины для </w:t>
      </w:r>
      <w:proofErr w:type="spellStart"/>
      <w:r w:rsidRPr="006D2FB4">
        <w:rPr>
          <w:rFonts w:ascii="Times New Roman" w:hAnsi="Times New Roman" w:cs="Times New Roman"/>
          <w:color w:val="000000" w:themeColor="text1"/>
          <w:sz w:val="16"/>
          <w:szCs w:val="16"/>
        </w:rPr>
        <w:t>газоминометов</w:t>
      </w:r>
      <w:proofErr w:type="spellEnd"/>
      <w:r w:rsidRPr="006D2FB4">
        <w:rPr>
          <w:rFonts w:ascii="Times New Roman" w:hAnsi="Times New Roman" w:cs="Times New Roman"/>
          <w:color w:val="000000" w:themeColor="text1"/>
          <w:sz w:val="16"/>
          <w:szCs w:val="16"/>
        </w:rPr>
        <w:t xml:space="preserve"> изготавливались на Государственном Ижорском заводе, взрыватели - на Ленинградском трубочном заводе им. Калинина [Там же, д. 66, л. 10 - 10 об., 66 - 66 об.] (18632).</w:t>
      </w:r>
    </w:p>
    <w:p w14:paraId="4BE755BB"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p>
    <w:p w14:paraId="4F27B8E2" w14:textId="77777777" w:rsidR="003F44DD" w:rsidRPr="006D2FB4" w:rsidRDefault="003F44D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августа 1925 г., во исполнение полученного от </w:t>
      </w:r>
      <w:proofErr w:type="spellStart"/>
      <w:r w:rsidRPr="006D2FB4">
        <w:rPr>
          <w:rFonts w:ascii="Times New Roman" w:hAnsi="Times New Roman" w:cs="Times New Roman"/>
          <w:color w:val="000000" w:themeColor="text1"/>
          <w:sz w:val="16"/>
          <w:szCs w:val="16"/>
        </w:rPr>
        <w:t>Арткома</w:t>
      </w:r>
      <w:proofErr w:type="spellEnd"/>
      <w:r w:rsidRPr="006D2FB4">
        <w:rPr>
          <w:rFonts w:ascii="Times New Roman" w:hAnsi="Times New Roman" w:cs="Times New Roman"/>
          <w:color w:val="000000" w:themeColor="text1"/>
          <w:sz w:val="16"/>
          <w:szCs w:val="16"/>
        </w:rPr>
        <w:t xml:space="preserve"> распоряжения,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представил свои предложения о возможности улучшения существующих систем минометов и боеприпасов к ним. По мнению Комиссии, траншейная артиллерия должна была входить в состав Артиллерии Главного Командования, тем самым являясь неотъемлемой частью стратегического резерва артиллерии РККА. Также Комиссией сообщалось, что применительно к этом виду вооружения ею уже были представлены предложения по усовершенствованию 90- мм бомбомета ГР и 58-мм миномета ФР. Кроме этого, в начале реализации находилось изготовление опытных образцов газовых минометов по заказу Химического Комитета (</w:t>
      </w:r>
      <w:proofErr w:type="spellStart"/>
      <w:r w:rsidRPr="006D2FB4">
        <w:rPr>
          <w:rFonts w:ascii="Times New Roman" w:hAnsi="Times New Roman" w:cs="Times New Roman"/>
          <w:color w:val="000000" w:themeColor="text1"/>
          <w:sz w:val="16"/>
          <w:szCs w:val="16"/>
        </w:rPr>
        <w:t>Химкома</w:t>
      </w:r>
      <w:proofErr w:type="spellEnd"/>
      <w:r w:rsidRPr="006D2FB4">
        <w:rPr>
          <w:rFonts w:ascii="Times New Roman" w:hAnsi="Times New Roman" w:cs="Times New Roman"/>
          <w:color w:val="000000" w:themeColor="text1"/>
          <w:sz w:val="16"/>
          <w:szCs w:val="16"/>
        </w:rPr>
        <w:t>), разработанных постоянным членом Комиссии М. Ф. Розенбергом.103 (20074).</w:t>
      </w:r>
    </w:p>
    <w:p w14:paraId="41EC9FD3" w14:textId="77777777" w:rsidR="003F44DD" w:rsidRPr="006D2FB4" w:rsidRDefault="003F44DD" w:rsidP="00054315">
      <w:pPr>
        <w:spacing w:after="0" w:line="240" w:lineRule="auto"/>
        <w:jc w:val="both"/>
        <w:rPr>
          <w:rFonts w:ascii="Times New Roman" w:hAnsi="Times New Roman" w:cs="Times New Roman"/>
          <w:color w:val="000000" w:themeColor="text1"/>
          <w:sz w:val="16"/>
          <w:szCs w:val="16"/>
        </w:rPr>
      </w:pPr>
    </w:p>
    <w:p w14:paraId="2DBC46CF" w14:textId="77777777" w:rsidR="003F44DD" w:rsidRPr="006D2FB4" w:rsidRDefault="003F44DD" w:rsidP="00054315">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eastAsia="TimesNewRomanPSMT" w:hAnsi="Times New Roman" w:cs="Times New Roman"/>
          <w:color w:val="000000" w:themeColor="text1"/>
          <w:sz w:val="16"/>
          <w:szCs w:val="16"/>
        </w:rPr>
        <w:t xml:space="preserve">В конце августа 1925 г., во исполнение полученного от </w:t>
      </w:r>
      <w:proofErr w:type="spellStart"/>
      <w:r w:rsidRPr="006D2FB4">
        <w:rPr>
          <w:rFonts w:ascii="Times New Roman" w:eastAsia="TimesNewRomanPSMT" w:hAnsi="Times New Roman" w:cs="Times New Roman"/>
          <w:color w:val="000000" w:themeColor="text1"/>
          <w:sz w:val="16"/>
          <w:szCs w:val="16"/>
        </w:rPr>
        <w:t>Арткома</w:t>
      </w:r>
      <w:proofErr w:type="spellEnd"/>
      <w:r w:rsidRPr="006D2FB4">
        <w:rPr>
          <w:rFonts w:ascii="Times New Roman" w:eastAsia="TimesNewRomanPSMT" w:hAnsi="Times New Roman" w:cs="Times New Roman"/>
          <w:color w:val="000000" w:themeColor="text1"/>
          <w:sz w:val="16"/>
          <w:szCs w:val="16"/>
        </w:rPr>
        <w:t xml:space="preserve"> распоряжения </w:t>
      </w:r>
      <w:proofErr w:type="spellStart"/>
      <w:r w:rsidRPr="006D2FB4">
        <w:rPr>
          <w:rFonts w:ascii="Times New Roman" w:eastAsia="TimesNewRomanPSMT" w:hAnsi="Times New Roman" w:cs="Times New Roman"/>
          <w:color w:val="000000" w:themeColor="text1"/>
          <w:sz w:val="16"/>
          <w:szCs w:val="16"/>
        </w:rPr>
        <w:t>Косартоп</w:t>
      </w:r>
      <w:proofErr w:type="spellEnd"/>
      <w:r w:rsidRPr="006D2FB4">
        <w:rPr>
          <w:rFonts w:ascii="Times New Roman" w:eastAsia="TimesNewRomanPSMT" w:hAnsi="Times New Roman" w:cs="Times New Roman"/>
          <w:color w:val="000000" w:themeColor="text1"/>
          <w:sz w:val="16"/>
          <w:szCs w:val="16"/>
        </w:rPr>
        <w:t xml:space="preserve"> представил свои предложения о возможности улучшения существующих систем минометов и боеприпасов к ним. По мнению Комиссии, траншейная артиллерия должна была входить в состав Артиллерии Главного Командования, тем самым являясь неотъемлемой частью стратегического резерва артиллерии РККА. Также Комиссией сообщалось, что применительно к этому виду вооружения ею уже были представлены предложения по усовершенствованию 9-см бомбомета ГР и 58-мм миномета ФР, кроме этого, в начале реализации находилось изготовление опытных образцов газовых минометов по заказу </w:t>
      </w:r>
      <w:proofErr w:type="spellStart"/>
      <w:r w:rsidRPr="006D2FB4">
        <w:rPr>
          <w:rFonts w:ascii="Times New Roman" w:eastAsia="TimesNewRomanPSMT" w:hAnsi="Times New Roman" w:cs="Times New Roman"/>
          <w:color w:val="000000" w:themeColor="text1"/>
          <w:sz w:val="16"/>
          <w:szCs w:val="16"/>
        </w:rPr>
        <w:t>Химкома</w:t>
      </w:r>
      <w:proofErr w:type="spellEnd"/>
      <w:r w:rsidRPr="006D2FB4">
        <w:rPr>
          <w:rFonts w:ascii="Times New Roman" w:eastAsia="TimesNewRomanPSMT" w:hAnsi="Times New Roman" w:cs="Times New Roman"/>
          <w:color w:val="000000" w:themeColor="text1"/>
          <w:sz w:val="16"/>
          <w:szCs w:val="16"/>
        </w:rPr>
        <w:t>, разработанных постоянным членом Комиссии М. Ф. Розенбергом [1, д. 337, л. 231, 239 – 239 об.].</w:t>
      </w:r>
    </w:p>
    <w:p w14:paraId="2AF52EEB" w14:textId="77777777" w:rsidR="003F44DD" w:rsidRPr="006D2FB4" w:rsidRDefault="003F44DD" w:rsidP="00054315">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eastAsia="TimesNewRomanPSMT" w:hAnsi="Times New Roman" w:cs="Times New Roman"/>
          <w:color w:val="000000" w:themeColor="text1"/>
          <w:sz w:val="16"/>
          <w:szCs w:val="16"/>
        </w:rPr>
        <w:t xml:space="preserve">В Ленинграде основным предприятием, на котором осуществлялись опытные работы по созданию минометного вооружения, стал «Красный Арсенал». Это предприятие являлось одним из старейших артиллерийских заводов Петербурга – Петрограда – Ленинграда (основано в 1711 г.), к середине 1920-х гг. имело не только богатейший опыт изготовления материальной части артиллерии, но и опыт проведения ремонтных работ по минометам и бомбометам по указаниям членов </w:t>
      </w:r>
      <w:proofErr w:type="spellStart"/>
      <w:r w:rsidRPr="006D2FB4">
        <w:rPr>
          <w:rFonts w:ascii="Times New Roman" w:eastAsia="TimesNewRomanPSMT" w:hAnsi="Times New Roman" w:cs="Times New Roman"/>
          <w:color w:val="000000" w:themeColor="text1"/>
          <w:sz w:val="16"/>
          <w:szCs w:val="16"/>
        </w:rPr>
        <w:t>Косартопа</w:t>
      </w:r>
      <w:proofErr w:type="spellEnd"/>
      <w:r w:rsidRPr="006D2FB4">
        <w:rPr>
          <w:rFonts w:ascii="Times New Roman" w:eastAsia="TimesNewRomanPSMT" w:hAnsi="Times New Roman" w:cs="Times New Roman"/>
          <w:color w:val="000000" w:themeColor="text1"/>
          <w:sz w:val="16"/>
          <w:szCs w:val="16"/>
        </w:rPr>
        <w:t>.</w:t>
      </w:r>
    </w:p>
    <w:p w14:paraId="1B15BE4C" w14:textId="77777777" w:rsidR="003F44DD" w:rsidRPr="006D2FB4" w:rsidRDefault="003F44DD" w:rsidP="00054315">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eastAsia="TimesNewRomanPSMT" w:hAnsi="Times New Roman" w:cs="Times New Roman"/>
          <w:color w:val="000000" w:themeColor="text1"/>
          <w:sz w:val="16"/>
          <w:szCs w:val="16"/>
        </w:rPr>
        <w:t xml:space="preserve">Согласно справке Управления снабжения РККА, номенклатура опытных заказов, внесенных в производственную программу Ленинградского </w:t>
      </w:r>
      <w:proofErr w:type="spellStart"/>
      <w:r w:rsidRPr="006D2FB4">
        <w:rPr>
          <w:rFonts w:ascii="Times New Roman" w:eastAsia="TimesNewRomanPSMT" w:hAnsi="Times New Roman" w:cs="Times New Roman"/>
          <w:color w:val="000000" w:themeColor="text1"/>
          <w:sz w:val="16"/>
          <w:szCs w:val="16"/>
        </w:rPr>
        <w:t>госмехартзавода</w:t>
      </w:r>
      <w:proofErr w:type="spellEnd"/>
      <w:r w:rsidRPr="006D2FB4">
        <w:rPr>
          <w:rFonts w:ascii="Times New Roman" w:eastAsia="TimesNewRomanPSMT" w:hAnsi="Times New Roman" w:cs="Times New Roman"/>
          <w:color w:val="000000" w:themeColor="text1"/>
          <w:sz w:val="16"/>
          <w:szCs w:val="16"/>
        </w:rPr>
        <w:t xml:space="preserve"> 1924/1925 гг., включала в себя изготовление упрощенного станка к полевому миномету под литерой С и производство снарядов к минометам [Там же, д. 338, л. 68 – 68 об.].</w:t>
      </w:r>
    </w:p>
    <w:p w14:paraId="2C3223AE" w14:textId="77777777" w:rsidR="003F44DD" w:rsidRPr="006D2FB4" w:rsidRDefault="003F44DD" w:rsidP="00054315">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eastAsia="TimesNewRomanPSMT" w:hAnsi="Times New Roman" w:cs="Times New Roman"/>
          <w:color w:val="000000" w:themeColor="text1"/>
          <w:sz w:val="16"/>
          <w:szCs w:val="16"/>
        </w:rPr>
        <w:t xml:space="preserve">В период с сентября по декабрь 1925 г. в числе выполненных заводом опытных заказов по требованию </w:t>
      </w:r>
      <w:proofErr w:type="spellStart"/>
      <w:r w:rsidRPr="006D2FB4">
        <w:rPr>
          <w:rFonts w:ascii="Times New Roman" w:eastAsia="TimesNewRomanPSMT" w:hAnsi="Times New Roman" w:cs="Times New Roman"/>
          <w:color w:val="000000" w:themeColor="text1"/>
          <w:sz w:val="16"/>
          <w:szCs w:val="16"/>
        </w:rPr>
        <w:t>Косартопа</w:t>
      </w:r>
      <w:proofErr w:type="spellEnd"/>
      <w:r w:rsidRPr="006D2FB4">
        <w:rPr>
          <w:rFonts w:ascii="Times New Roman" w:eastAsia="TimesNewRomanPSMT" w:hAnsi="Times New Roman" w:cs="Times New Roman"/>
          <w:color w:val="000000" w:themeColor="text1"/>
          <w:sz w:val="16"/>
          <w:szCs w:val="16"/>
        </w:rPr>
        <w:t xml:space="preserve"> и АУ РККА значились изготовление опытного легкого миномета для стрельбы надульными полковыми минами (проекта М. Ф. Розенберга) и принадлежностей к нему, ремонт минометов и изготовление снарядов к ним по измененному чертежу [Там же, л. 93]. К концу 1925 г. на заводе изготавливались по проекту </w:t>
      </w:r>
      <w:proofErr w:type="spellStart"/>
      <w:r w:rsidRPr="006D2FB4">
        <w:rPr>
          <w:rFonts w:ascii="Times New Roman" w:eastAsia="TimesNewRomanPSMT" w:hAnsi="Times New Roman" w:cs="Times New Roman"/>
          <w:color w:val="000000" w:themeColor="text1"/>
          <w:sz w:val="16"/>
          <w:szCs w:val="16"/>
        </w:rPr>
        <w:t>Косартопа</w:t>
      </w:r>
      <w:proofErr w:type="spellEnd"/>
      <w:r w:rsidRPr="006D2FB4">
        <w:rPr>
          <w:rFonts w:ascii="Times New Roman" w:eastAsia="TimesNewRomanPSMT" w:hAnsi="Times New Roman" w:cs="Times New Roman"/>
          <w:color w:val="000000" w:themeColor="text1"/>
          <w:sz w:val="16"/>
          <w:szCs w:val="16"/>
        </w:rPr>
        <w:t xml:space="preserve"> три опытных образца </w:t>
      </w:r>
      <w:proofErr w:type="spellStart"/>
      <w:r w:rsidRPr="006D2FB4">
        <w:rPr>
          <w:rFonts w:ascii="Times New Roman" w:eastAsia="TimesNewRomanPSMT" w:hAnsi="Times New Roman" w:cs="Times New Roman"/>
          <w:color w:val="000000" w:themeColor="text1"/>
          <w:sz w:val="16"/>
          <w:szCs w:val="16"/>
        </w:rPr>
        <w:t>газоминометов</w:t>
      </w:r>
      <w:proofErr w:type="spellEnd"/>
      <w:r w:rsidRPr="006D2FB4">
        <w:rPr>
          <w:rFonts w:ascii="Times New Roman" w:eastAsia="TimesNewRomanPSMT" w:hAnsi="Times New Roman" w:cs="Times New Roman"/>
          <w:color w:val="000000" w:themeColor="text1"/>
          <w:sz w:val="16"/>
          <w:szCs w:val="16"/>
        </w:rPr>
        <w:t xml:space="preserve"> (180-мм маневренный </w:t>
      </w:r>
      <w:proofErr w:type="spellStart"/>
      <w:r w:rsidRPr="006D2FB4">
        <w:rPr>
          <w:rFonts w:ascii="Times New Roman" w:eastAsia="TimesNewRomanPSMT" w:hAnsi="Times New Roman" w:cs="Times New Roman"/>
          <w:color w:val="000000" w:themeColor="text1"/>
          <w:sz w:val="16"/>
          <w:szCs w:val="16"/>
        </w:rPr>
        <w:t>газоминомет</w:t>
      </w:r>
      <w:proofErr w:type="spellEnd"/>
      <w:r w:rsidRPr="006D2FB4">
        <w:rPr>
          <w:rFonts w:ascii="Times New Roman" w:eastAsia="TimesNewRomanPSMT" w:hAnsi="Times New Roman" w:cs="Times New Roman"/>
          <w:color w:val="000000" w:themeColor="text1"/>
          <w:sz w:val="16"/>
          <w:szCs w:val="16"/>
        </w:rPr>
        <w:t xml:space="preserve"> упрощенного типа, 180-мм </w:t>
      </w:r>
      <w:proofErr w:type="spellStart"/>
      <w:r w:rsidRPr="006D2FB4">
        <w:rPr>
          <w:rFonts w:ascii="Times New Roman" w:eastAsia="TimesNewRomanPSMT" w:hAnsi="Times New Roman" w:cs="Times New Roman"/>
          <w:color w:val="000000" w:themeColor="text1"/>
          <w:sz w:val="16"/>
          <w:szCs w:val="16"/>
        </w:rPr>
        <w:t>газоминомет</w:t>
      </w:r>
      <w:proofErr w:type="spellEnd"/>
      <w:r w:rsidRPr="006D2FB4">
        <w:rPr>
          <w:rFonts w:ascii="Times New Roman" w:eastAsia="TimesNewRomanPSMT" w:hAnsi="Times New Roman" w:cs="Times New Roman"/>
          <w:color w:val="000000" w:themeColor="text1"/>
          <w:sz w:val="16"/>
          <w:szCs w:val="16"/>
        </w:rPr>
        <w:t xml:space="preserve">, частично зарываемый в землю, и 180-мм </w:t>
      </w:r>
      <w:proofErr w:type="spellStart"/>
      <w:r w:rsidRPr="006D2FB4">
        <w:rPr>
          <w:rFonts w:ascii="Times New Roman" w:eastAsia="TimesNewRomanPSMT" w:hAnsi="Times New Roman" w:cs="Times New Roman"/>
          <w:color w:val="000000" w:themeColor="text1"/>
          <w:sz w:val="16"/>
          <w:szCs w:val="16"/>
        </w:rPr>
        <w:t>газоминомет</w:t>
      </w:r>
      <w:proofErr w:type="spellEnd"/>
      <w:r w:rsidRPr="006D2FB4">
        <w:rPr>
          <w:rFonts w:ascii="Times New Roman" w:eastAsia="TimesNewRomanPSMT" w:hAnsi="Times New Roman" w:cs="Times New Roman"/>
          <w:color w:val="000000" w:themeColor="text1"/>
          <w:sz w:val="16"/>
          <w:szCs w:val="16"/>
        </w:rPr>
        <w:t xml:space="preserve"> на платформе с поворотом каморы со стволом на ± 20°). Также на заводе осуществлялась переделка 9-см бомбомета ГР (по типу гидродинамического орудия) [2, д. 57, л. 5]. Мины для </w:t>
      </w:r>
      <w:proofErr w:type="spellStart"/>
      <w:r w:rsidRPr="006D2FB4">
        <w:rPr>
          <w:rFonts w:ascii="Times New Roman" w:eastAsia="TimesNewRomanPSMT" w:hAnsi="Times New Roman" w:cs="Times New Roman"/>
          <w:color w:val="000000" w:themeColor="text1"/>
          <w:sz w:val="16"/>
          <w:szCs w:val="16"/>
        </w:rPr>
        <w:t>газоминометов</w:t>
      </w:r>
      <w:proofErr w:type="spellEnd"/>
      <w:r w:rsidRPr="006D2FB4">
        <w:rPr>
          <w:rFonts w:ascii="Times New Roman" w:eastAsia="TimesNewRomanPSMT" w:hAnsi="Times New Roman" w:cs="Times New Roman"/>
          <w:color w:val="000000" w:themeColor="text1"/>
          <w:sz w:val="16"/>
          <w:szCs w:val="16"/>
        </w:rPr>
        <w:t xml:space="preserve"> изготавливались на Государственном Ижорском заводе, взрыватели – на Ленинградском трубочном заводе им. Калинина [Там же, д. 66, л. 10 – 10 об., 66 – 66 об.].</w:t>
      </w:r>
    </w:p>
    <w:p w14:paraId="1A8F9B49" w14:textId="77777777" w:rsidR="003F44DD" w:rsidRPr="006D2FB4" w:rsidRDefault="003F44DD" w:rsidP="00054315">
      <w:pPr>
        <w:autoSpaceDE w:val="0"/>
        <w:autoSpaceDN w:val="0"/>
        <w:adjustRightInd w:val="0"/>
        <w:spacing w:after="0" w:line="240" w:lineRule="auto"/>
        <w:jc w:val="both"/>
        <w:rPr>
          <w:rFonts w:ascii="Times New Roman" w:eastAsia="TimesNewRomanPSMT" w:hAnsi="Times New Roman" w:cs="Times New Roman"/>
          <w:color w:val="000000" w:themeColor="text1"/>
          <w:sz w:val="16"/>
          <w:szCs w:val="16"/>
        </w:rPr>
      </w:pPr>
      <w:r w:rsidRPr="006D2FB4">
        <w:rPr>
          <w:rFonts w:ascii="Times New Roman" w:eastAsia="TimesNewRomanPSMT" w:hAnsi="Times New Roman" w:cs="Times New Roman"/>
          <w:color w:val="000000" w:themeColor="text1"/>
          <w:sz w:val="16"/>
          <w:szCs w:val="16"/>
        </w:rPr>
        <w:t xml:space="preserve">1926 г. стал заключительным в деятельности </w:t>
      </w:r>
      <w:proofErr w:type="spellStart"/>
      <w:r w:rsidRPr="006D2FB4">
        <w:rPr>
          <w:rFonts w:ascii="Times New Roman" w:eastAsia="TimesNewRomanPSMT" w:hAnsi="Times New Roman" w:cs="Times New Roman"/>
          <w:color w:val="000000" w:themeColor="text1"/>
          <w:sz w:val="16"/>
          <w:szCs w:val="16"/>
        </w:rPr>
        <w:t>Косартопа</w:t>
      </w:r>
      <w:proofErr w:type="spellEnd"/>
      <w:r w:rsidRPr="006D2FB4">
        <w:rPr>
          <w:rFonts w:ascii="Times New Roman" w:eastAsia="TimesNewRomanPSMT" w:hAnsi="Times New Roman" w:cs="Times New Roman"/>
          <w:color w:val="000000" w:themeColor="text1"/>
          <w:sz w:val="16"/>
          <w:szCs w:val="16"/>
        </w:rPr>
        <w:t xml:space="preserve">, и во многом определяющую роль в этом сыграла трагическая гибель в феврале 1926 г. его председателя В. М. Трофимова, однако начатые им и под его руководством работы продолжались. Сама Комиссия стала именоваться </w:t>
      </w:r>
      <w:proofErr w:type="spellStart"/>
      <w:r w:rsidRPr="006D2FB4">
        <w:rPr>
          <w:rFonts w:ascii="Times New Roman" w:eastAsia="TimesNewRomanPSMT" w:hAnsi="Times New Roman" w:cs="Times New Roman"/>
          <w:color w:val="000000" w:themeColor="text1"/>
          <w:sz w:val="16"/>
          <w:szCs w:val="16"/>
        </w:rPr>
        <w:t>Конартоп</w:t>
      </w:r>
      <w:proofErr w:type="spellEnd"/>
      <w:r w:rsidRPr="006D2FB4">
        <w:rPr>
          <w:rFonts w:ascii="Times New Roman" w:eastAsia="TimesNewRomanPSMT" w:hAnsi="Times New Roman" w:cs="Times New Roman"/>
          <w:color w:val="000000" w:themeColor="text1"/>
          <w:sz w:val="16"/>
          <w:szCs w:val="16"/>
        </w:rPr>
        <w:t xml:space="preserve"> – Комиссия по научным артиллерийским опытам; временно исполняющим обязанности ее председателя стал М. Ф. Розенберг. В течение полугода (до расформирования </w:t>
      </w:r>
      <w:proofErr w:type="spellStart"/>
      <w:r w:rsidRPr="006D2FB4">
        <w:rPr>
          <w:rFonts w:ascii="Times New Roman" w:eastAsia="TimesNewRomanPSMT" w:hAnsi="Times New Roman" w:cs="Times New Roman"/>
          <w:color w:val="000000" w:themeColor="text1"/>
          <w:sz w:val="16"/>
          <w:szCs w:val="16"/>
        </w:rPr>
        <w:t>Конартопа</w:t>
      </w:r>
      <w:proofErr w:type="spellEnd"/>
      <w:r w:rsidRPr="006D2FB4">
        <w:rPr>
          <w:rFonts w:ascii="Times New Roman" w:eastAsia="TimesNewRomanPSMT" w:hAnsi="Times New Roman" w:cs="Times New Roman"/>
          <w:color w:val="000000" w:themeColor="text1"/>
          <w:sz w:val="16"/>
          <w:szCs w:val="16"/>
        </w:rPr>
        <w:t xml:space="preserve">) Комиссию возглавлял Е. А. </w:t>
      </w:r>
      <w:proofErr w:type="spellStart"/>
      <w:r w:rsidRPr="006D2FB4">
        <w:rPr>
          <w:rFonts w:ascii="Times New Roman" w:eastAsia="TimesNewRomanPSMT" w:hAnsi="Times New Roman" w:cs="Times New Roman"/>
          <w:color w:val="000000" w:themeColor="text1"/>
          <w:sz w:val="16"/>
          <w:szCs w:val="16"/>
        </w:rPr>
        <w:t>Беркалов</w:t>
      </w:r>
      <w:proofErr w:type="spellEnd"/>
      <w:r w:rsidRPr="006D2FB4">
        <w:rPr>
          <w:rFonts w:ascii="Times New Roman" w:eastAsia="TimesNewRomanPSMT" w:hAnsi="Times New Roman" w:cs="Times New Roman"/>
          <w:color w:val="000000" w:themeColor="text1"/>
          <w:sz w:val="16"/>
          <w:szCs w:val="16"/>
        </w:rPr>
        <w:t xml:space="preserve"> (20073).</w:t>
      </w:r>
    </w:p>
    <w:p w14:paraId="12450787" w14:textId="77777777" w:rsidR="003F44DD" w:rsidRPr="006D2FB4" w:rsidRDefault="003F44DD" w:rsidP="00054315">
      <w:pPr>
        <w:spacing w:after="0" w:line="240" w:lineRule="auto"/>
        <w:jc w:val="both"/>
        <w:rPr>
          <w:rFonts w:ascii="Times New Roman" w:eastAsia="TimesNewRomanPSMT" w:hAnsi="Times New Roman" w:cs="Times New Roman"/>
          <w:color w:val="000000" w:themeColor="text1"/>
          <w:sz w:val="16"/>
          <w:szCs w:val="16"/>
        </w:rPr>
      </w:pPr>
    </w:p>
    <w:p w14:paraId="04D0CA5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58F02D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FD08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августа — начале сентября 1925 г. состоялся «ответный визит»: группа красных командиров (</w:t>
      </w:r>
      <w:proofErr w:type="spellStart"/>
      <w:r w:rsidRPr="006D2FB4">
        <w:rPr>
          <w:rFonts w:ascii="Times New Roman" w:hAnsi="Times New Roman" w:cs="Times New Roman"/>
          <w:color w:val="000000" w:themeColor="text1"/>
          <w:sz w:val="16"/>
          <w:szCs w:val="16"/>
        </w:rPr>
        <w:t>краскомов</w:t>
      </w:r>
      <w:proofErr w:type="spellEnd"/>
      <w:r w:rsidRPr="006D2FB4">
        <w:rPr>
          <w:rFonts w:ascii="Times New Roman" w:hAnsi="Times New Roman" w:cs="Times New Roman"/>
          <w:color w:val="000000" w:themeColor="text1"/>
          <w:sz w:val="16"/>
          <w:szCs w:val="16"/>
        </w:rPr>
        <w:t xml:space="preserve">) под видом «болгар» прибыла в Германию и присутствовала на осенних маневрах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Делегацию возглавлял член РВС СССР, помощник начальника Штаба РККА М. Н. Тухачевский. Советские командиры присутствовали на тактических занятиях отдельных родов войск (шесть дней), а затем участвовали в «общих маневрах», где они были представлены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Крестинский, а затем и немцы после завершения программы устроили банкет. Первый секретарь полпредства СССР в Германии А. А. Штанге по итогам этого «визита» писал в дневнике от 19 сентября 1925 г.: «Тов.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[147] так сказать, на экзамене, но они не видели еще своих германских товарищей в повседневной жизни и работе». И далее о впечатлениях офицеров германского штаба: «&lt;...&gt;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w:t>
      </w:r>
      <w:proofErr w:type="spellStart"/>
      <w:r w:rsidRPr="006D2FB4">
        <w:rPr>
          <w:rFonts w:ascii="Times New Roman" w:hAnsi="Times New Roman" w:cs="Times New Roman"/>
          <w:color w:val="000000" w:themeColor="text1"/>
          <w:sz w:val="16"/>
          <w:szCs w:val="16"/>
        </w:rPr>
        <w:t>Штюльпнагель</w:t>
      </w:r>
      <w:proofErr w:type="spellEnd"/>
      <w:r w:rsidRPr="006D2FB4">
        <w:rPr>
          <w:rFonts w:ascii="Times New Roman" w:hAnsi="Times New Roman" w:cs="Times New Roman"/>
          <w:color w:val="000000" w:themeColor="text1"/>
          <w:sz w:val="16"/>
          <w:szCs w:val="16"/>
        </w:rPr>
        <w:t xml:space="preserve"> и X. Фишер),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(АВП РФ, ф. 04, оп. 13, п.87, д. 50123, л. 19.). После 1925 г. взаимный обмен и посылка на маневры и крупные учения военных делегаций высших офицеров армий обеих стран, а также посылка </w:t>
      </w:r>
      <w:proofErr w:type="spellStart"/>
      <w:r w:rsidRPr="006D2FB4">
        <w:rPr>
          <w:rFonts w:ascii="Times New Roman" w:hAnsi="Times New Roman" w:cs="Times New Roman"/>
          <w:color w:val="000000" w:themeColor="text1"/>
          <w:sz w:val="16"/>
          <w:szCs w:val="16"/>
        </w:rPr>
        <w:t>краскомов</w:t>
      </w:r>
      <w:proofErr w:type="spellEnd"/>
      <w:r w:rsidRPr="006D2FB4">
        <w:rPr>
          <w:rFonts w:ascii="Times New Roman" w:hAnsi="Times New Roman" w:cs="Times New Roman"/>
          <w:color w:val="000000" w:themeColor="text1"/>
          <w:sz w:val="16"/>
          <w:szCs w:val="16"/>
        </w:rPr>
        <w:t xml:space="preserve"> на учебу в германскую военную академию были поставлены на регулярную основу. Более того, до 1930 г. Германия была, пожалуй, единственной страной, чьи офицеры участвовали в крупных осенних маневрах Красной Армии. Согласно записи германского посла в СССР X. фон </w:t>
      </w:r>
      <w:proofErr w:type="spellStart"/>
      <w:r w:rsidRPr="006D2FB4">
        <w:rPr>
          <w:rFonts w:ascii="Times New Roman" w:hAnsi="Times New Roman" w:cs="Times New Roman"/>
          <w:color w:val="000000" w:themeColor="text1"/>
          <w:sz w:val="16"/>
          <w:szCs w:val="16"/>
        </w:rPr>
        <w:t>Дирксена</w:t>
      </w:r>
      <w:proofErr w:type="spellEnd"/>
      <w:r w:rsidRPr="006D2FB4">
        <w:rPr>
          <w:rFonts w:ascii="Times New Roman" w:hAnsi="Times New Roman" w:cs="Times New Roman"/>
          <w:color w:val="000000" w:themeColor="text1"/>
          <w:sz w:val="16"/>
          <w:szCs w:val="16"/>
        </w:rPr>
        <w:t xml:space="preserve">, датированной 21 ноября 1928 г., от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w:t>
      </w:r>
      <w:proofErr w:type="spellStart"/>
      <w:r w:rsidRPr="006D2FB4">
        <w:rPr>
          <w:rFonts w:ascii="Times New Roman" w:hAnsi="Times New Roman" w:cs="Times New Roman"/>
          <w:color w:val="000000" w:themeColor="text1"/>
          <w:sz w:val="16"/>
          <w:szCs w:val="16"/>
        </w:rPr>
        <w:t>краскома</w:t>
      </w:r>
      <w:proofErr w:type="spellEnd"/>
      <w:r w:rsidRPr="006D2FB4">
        <w:rPr>
          <w:rFonts w:ascii="Times New Roman" w:hAnsi="Times New Roman" w:cs="Times New Roman"/>
          <w:color w:val="000000" w:themeColor="text1"/>
          <w:sz w:val="16"/>
          <w:szCs w:val="16"/>
        </w:rPr>
        <w:t xml:space="preserve"> участвовали в полевых поездках, 2 </w:t>
      </w:r>
      <w:proofErr w:type="spellStart"/>
      <w:r w:rsidRPr="006D2FB4">
        <w:rPr>
          <w:rFonts w:ascii="Times New Roman" w:hAnsi="Times New Roman" w:cs="Times New Roman"/>
          <w:color w:val="000000" w:themeColor="text1"/>
          <w:sz w:val="16"/>
          <w:szCs w:val="16"/>
        </w:rPr>
        <w:t>краскома</w:t>
      </w:r>
      <w:proofErr w:type="spellEnd"/>
      <w:r w:rsidRPr="006D2FB4">
        <w:rPr>
          <w:rFonts w:ascii="Times New Roman" w:hAnsi="Times New Roman" w:cs="Times New Roman"/>
          <w:color w:val="000000" w:themeColor="text1"/>
          <w:sz w:val="16"/>
          <w:szCs w:val="16"/>
        </w:rPr>
        <w:t xml:space="preserve"> были прикомандированы к военному министерству Германии и обучались на последнем (третьем) курсе германской военной академии (</w:t>
      </w:r>
      <w:proofErr w:type="spellStart"/>
      <w:r w:rsidRPr="006D2FB4">
        <w:rPr>
          <w:rFonts w:ascii="Times New Roman" w:hAnsi="Times New Roman" w:cs="Times New Roman"/>
          <w:color w:val="000000" w:themeColor="text1"/>
          <w:sz w:val="16"/>
          <w:szCs w:val="16"/>
        </w:rPr>
        <w:t>Erickson</w:t>
      </w:r>
      <w:proofErr w:type="spellEnd"/>
      <w:r w:rsidRPr="006D2FB4">
        <w:rPr>
          <w:rFonts w:ascii="Times New Roman" w:hAnsi="Times New Roman" w:cs="Times New Roman"/>
          <w:color w:val="000000" w:themeColor="text1"/>
          <w:sz w:val="16"/>
          <w:szCs w:val="16"/>
        </w:rPr>
        <w:t xml:space="preserve"> John. </w:t>
      </w:r>
      <w:proofErr w:type="spellStart"/>
      <w:r w:rsidRPr="006D2FB4">
        <w:rPr>
          <w:rFonts w:ascii="Times New Roman" w:hAnsi="Times New Roman" w:cs="Times New Roman"/>
          <w:color w:val="000000" w:themeColor="text1"/>
          <w:sz w:val="16"/>
          <w:szCs w:val="16"/>
        </w:rPr>
        <w:t>Op</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cit</w:t>
      </w:r>
      <w:proofErr w:type="spellEnd"/>
      <w:r w:rsidRPr="006D2FB4">
        <w:rPr>
          <w:rFonts w:ascii="Times New Roman" w:hAnsi="Times New Roman" w:cs="Times New Roman"/>
          <w:color w:val="000000" w:themeColor="text1"/>
          <w:sz w:val="16"/>
          <w:szCs w:val="16"/>
        </w:rPr>
        <w:t xml:space="preserve">.,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и С. Н. Красильников. В докладе на имя начальника Академии Р. П. </w:t>
      </w:r>
      <w:proofErr w:type="spellStart"/>
      <w:r w:rsidRPr="006D2FB4">
        <w:rPr>
          <w:rFonts w:ascii="Times New Roman" w:hAnsi="Times New Roman" w:cs="Times New Roman"/>
          <w:color w:val="000000" w:themeColor="text1"/>
          <w:sz w:val="16"/>
          <w:szCs w:val="16"/>
        </w:rPr>
        <w:t>Эйдемана</w:t>
      </w:r>
      <w:proofErr w:type="spellEnd"/>
      <w:r w:rsidRPr="006D2FB4">
        <w:rPr>
          <w:rFonts w:ascii="Times New Roman" w:hAnsi="Times New Roman" w:cs="Times New Roman"/>
          <w:color w:val="000000" w:themeColor="text1"/>
          <w:sz w:val="16"/>
          <w:szCs w:val="16"/>
        </w:rPr>
        <w:t xml:space="preserve">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w:t>
      </w:r>
      <w:proofErr w:type="spellStart"/>
      <w:r w:rsidRPr="006D2FB4">
        <w:rPr>
          <w:rFonts w:ascii="Times New Roman" w:hAnsi="Times New Roman" w:cs="Times New Roman"/>
          <w:color w:val="000000" w:themeColor="text1"/>
          <w:sz w:val="16"/>
          <w:szCs w:val="16"/>
        </w:rPr>
        <w:t>подыскиванием</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rPr>
        <w:lastRenderedPageBreak/>
        <w:t xml:space="preserve">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3, д. 148, л. 76-78.) (11784).</w:t>
      </w:r>
    </w:p>
    <w:p w14:paraId="5635C9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7D0993"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августа — начале сентября 1925 г. состоялся «ответный визит»: группа красных командиров (</w:t>
      </w:r>
      <w:proofErr w:type="spellStart"/>
      <w:r w:rsidRPr="006D2FB4">
        <w:rPr>
          <w:rFonts w:ascii="Times New Roman" w:hAnsi="Times New Roman" w:cs="Times New Roman"/>
          <w:color w:val="000000" w:themeColor="text1"/>
          <w:sz w:val="16"/>
          <w:szCs w:val="16"/>
        </w:rPr>
        <w:t>краскомов</w:t>
      </w:r>
      <w:proofErr w:type="spellEnd"/>
      <w:r w:rsidRPr="006D2FB4">
        <w:rPr>
          <w:rFonts w:ascii="Times New Roman" w:hAnsi="Times New Roman" w:cs="Times New Roman"/>
          <w:color w:val="000000" w:themeColor="text1"/>
          <w:sz w:val="16"/>
          <w:szCs w:val="16"/>
        </w:rPr>
        <w:t xml:space="preserve">) под видом «болгар» прибыла в Германию и присутствовала на осенних маневрах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Делегацию возглавлял член РВС СССР, помощник начальника Штаба РККА М. Н. Тухачевский. Советские командиры присутствовали на тактических занятиях отдельных родов войск (шесть дней), а затем участвовали в «общих маневрах», где они были представлены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Крестинский, а затем и немцы после завершения программы устроили банкет.</w:t>
      </w:r>
    </w:p>
    <w:p w14:paraId="1FE54856"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Первый секретарь полпредства СССР в Германии А. А. Штанге по итогам этого «визита» писал в дневнике от 19 сентября 1925 г.:</w:t>
      </w:r>
    </w:p>
    <w:p w14:paraId="3A14CF5A"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так сказать, на экзамене, но они не видели еще своих германских товарищей в повседневной жизни и работе».</w:t>
      </w:r>
    </w:p>
    <w:p w14:paraId="4B638DCE"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далее о впечатлениях офицеров германского штаба:</w:t>
      </w:r>
    </w:p>
    <w:p w14:paraId="4543F712"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w:t>
      </w:r>
      <w:proofErr w:type="spellStart"/>
      <w:r w:rsidRPr="006D2FB4">
        <w:rPr>
          <w:rFonts w:ascii="Times New Roman" w:hAnsi="Times New Roman" w:cs="Times New Roman"/>
          <w:color w:val="000000" w:themeColor="text1"/>
          <w:sz w:val="16"/>
          <w:szCs w:val="16"/>
        </w:rPr>
        <w:t>Штюльпнагель</w:t>
      </w:r>
      <w:proofErr w:type="spellEnd"/>
      <w:r w:rsidRPr="006D2FB4">
        <w:rPr>
          <w:rFonts w:ascii="Times New Roman" w:hAnsi="Times New Roman" w:cs="Times New Roman"/>
          <w:color w:val="000000" w:themeColor="text1"/>
          <w:sz w:val="16"/>
          <w:szCs w:val="16"/>
        </w:rPr>
        <w:t xml:space="preserve"> и X. Фишер. — С. Г.),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(18265).</w:t>
      </w:r>
    </w:p>
    <w:p w14:paraId="5B6A4235" w14:textId="77777777" w:rsidR="00FD0277" w:rsidRPr="006D2FB4" w:rsidRDefault="00FD0277" w:rsidP="00054315">
      <w:pPr>
        <w:spacing w:after="0" w:line="240" w:lineRule="auto"/>
        <w:jc w:val="both"/>
        <w:rPr>
          <w:rFonts w:ascii="Times New Roman" w:hAnsi="Times New Roman" w:cs="Times New Roman"/>
          <w:color w:val="000000" w:themeColor="text1"/>
          <w:sz w:val="16"/>
          <w:szCs w:val="16"/>
        </w:rPr>
      </w:pPr>
    </w:p>
    <w:p w14:paraId="167ACED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05DAA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65CA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начались испытания Р-III и машина при рулении потерпела аварию - сломался хвост (2183,2).</w:t>
      </w:r>
    </w:p>
    <w:p w14:paraId="70168F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894B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после устранения мелких неполадок АНТ-3 передали на заводские испытания. Их проводил В Н. Филиппов. Самолет опробовался с двумя типами винтов: типа ЦАГИ и английским от разведчика DH.9 (с последним результаты были лучше). В ходе испытаний Филиппов совершил перелет Москва - Харьков. Это оказалось нелегким делом - в дожде и тумане проблуждали почти 2,5 часа. Всего на заводских испытаниях АНТ-3 налетал около 30 часов и 26 октября был передан Научно-опытному аэродрому (НОА) ВВС для государственных испытаний (11985).</w:t>
      </w:r>
    </w:p>
    <w:p w14:paraId="2A27ED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AF7D4D"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августе 1925 года состо</w:t>
      </w:r>
      <w:r w:rsidRPr="00735736">
        <w:rPr>
          <w:rFonts w:ascii="Times New Roman" w:hAnsi="Times New Roman" w:cs="Times New Roman"/>
          <w:color w:val="0070C0"/>
          <w:sz w:val="16"/>
          <w:szCs w:val="16"/>
        </w:rPr>
        <w:softHyphen/>
        <w:t>ялся первый полет опытного самолета АНТ-3 с мотором «Либерти».</w:t>
      </w:r>
    </w:p>
    <w:p w14:paraId="3C66CB3D"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Строился серийно с 1927 по 1929 год.</w:t>
      </w:r>
    </w:p>
    <w:p w14:paraId="4E8FBBF3"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Построено 103 самолета всех модификаций</w:t>
      </w:r>
    </w:p>
    <w:p w14:paraId="7B2A3C7B"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Состоял на вооружении частей ВВС РККА с 1928 года.</w:t>
      </w:r>
    </w:p>
    <w:p w14:paraId="1E5F2768"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Эксплуатировался в ГВФ до середины 1930-х годов.</w:t>
      </w:r>
    </w:p>
    <w:p w14:paraId="437789D6"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АНТ—3 стал первым серийным военным цельнометаллическим самолетом в России.</w:t>
      </w:r>
    </w:p>
    <w:p w14:paraId="5BEFB467"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характеристики самолетов АНТ-3</w:t>
      </w:r>
    </w:p>
    <w:tbl>
      <w:tblPr>
        <w:tblOverlap w:val="never"/>
        <w:tblW w:w="0" w:type="auto"/>
        <w:tblLayout w:type="fixed"/>
        <w:tblCellMar>
          <w:left w:w="10" w:type="dxa"/>
          <w:right w:w="10" w:type="dxa"/>
        </w:tblCellMar>
        <w:tblLook w:val="04A0" w:firstRow="1" w:lastRow="0" w:firstColumn="1" w:lastColumn="0" w:noHBand="0" w:noVBand="1"/>
      </w:tblPr>
      <w:tblGrid>
        <w:gridCol w:w="2405"/>
        <w:gridCol w:w="1080"/>
        <w:gridCol w:w="1094"/>
        <w:gridCol w:w="1166"/>
      </w:tblGrid>
      <w:tr w:rsidR="00A53E20" w:rsidRPr="00735736" w14:paraId="46952F2D" w14:textId="77777777" w:rsidTr="004D2D50">
        <w:trPr>
          <w:trHeight w:val="739"/>
        </w:trPr>
        <w:tc>
          <w:tcPr>
            <w:tcW w:w="2405" w:type="dxa"/>
            <w:tcBorders>
              <w:top w:val="single" w:sz="4" w:space="0" w:color="auto"/>
              <w:left w:val="single" w:sz="4" w:space="0" w:color="auto"/>
            </w:tcBorders>
            <w:shd w:val="clear" w:color="auto" w:fill="auto"/>
          </w:tcPr>
          <w:p w14:paraId="15E8AF35" w14:textId="77777777" w:rsidR="00A53E20" w:rsidRPr="00735736" w:rsidRDefault="00A53E20" w:rsidP="004D2D50">
            <w:pPr>
              <w:spacing w:after="0" w:line="240" w:lineRule="auto"/>
              <w:jc w:val="both"/>
              <w:rPr>
                <w:rFonts w:ascii="Times New Roman" w:hAnsi="Times New Roman" w:cs="Times New Roman"/>
                <w:color w:val="0070C0"/>
                <w:sz w:val="16"/>
                <w:szCs w:val="16"/>
              </w:rPr>
            </w:pPr>
          </w:p>
        </w:tc>
        <w:tc>
          <w:tcPr>
            <w:tcW w:w="1080" w:type="dxa"/>
            <w:tcBorders>
              <w:top w:val="single" w:sz="4" w:space="0" w:color="auto"/>
            </w:tcBorders>
            <w:shd w:val="clear" w:color="auto" w:fill="auto"/>
            <w:vAlign w:val="bottom"/>
          </w:tcPr>
          <w:p w14:paraId="1A964B4A"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АНТ-3 первый</w:t>
            </w:r>
          </w:p>
        </w:tc>
        <w:tc>
          <w:tcPr>
            <w:tcW w:w="1094" w:type="dxa"/>
            <w:tcBorders>
              <w:top w:val="single" w:sz="4" w:space="0" w:color="auto"/>
            </w:tcBorders>
            <w:shd w:val="clear" w:color="auto" w:fill="auto"/>
            <w:vAlign w:val="bottom"/>
          </w:tcPr>
          <w:p w14:paraId="12D310DB"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Р-3 №4001</w:t>
            </w:r>
          </w:p>
        </w:tc>
        <w:tc>
          <w:tcPr>
            <w:tcW w:w="1166" w:type="dxa"/>
            <w:tcBorders>
              <w:top w:val="single" w:sz="4" w:space="0" w:color="auto"/>
              <w:right w:val="single" w:sz="4" w:space="0" w:color="auto"/>
            </w:tcBorders>
            <w:shd w:val="clear" w:color="auto" w:fill="auto"/>
            <w:vAlign w:val="bottom"/>
          </w:tcPr>
          <w:p w14:paraId="463A5329"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w:t>
            </w:r>
            <w:proofErr w:type="spellStart"/>
            <w:r w:rsidRPr="00735736">
              <w:rPr>
                <w:rFonts w:ascii="Times New Roman" w:hAnsi="Times New Roman" w:cs="Times New Roman"/>
                <w:color w:val="0070C0"/>
                <w:sz w:val="16"/>
                <w:szCs w:val="16"/>
              </w:rPr>
              <w:t>злд</w:t>
            </w:r>
            <w:proofErr w:type="spellEnd"/>
            <w:r w:rsidRPr="00735736">
              <w:rPr>
                <w:rFonts w:ascii="Times New Roman" w:hAnsi="Times New Roman" w:cs="Times New Roman"/>
                <w:color w:val="0070C0"/>
                <w:sz w:val="16"/>
                <w:szCs w:val="16"/>
              </w:rPr>
              <w:t xml:space="preserve"> №4023</w:t>
            </w:r>
          </w:p>
        </w:tc>
      </w:tr>
      <w:tr w:rsidR="00A53E20" w:rsidRPr="00735736" w14:paraId="1D21068C" w14:textId="77777777" w:rsidTr="004D2D50">
        <w:trPr>
          <w:trHeight w:val="662"/>
        </w:trPr>
        <w:tc>
          <w:tcPr>
            <w:tcW w:w="2405" w:type="dxa"/>
            <w:tcBorders>
              <w:left w:val="single" w:sz="4" w:space="0" w:color="auto"/>
            </w:tcBorders>
            <w:shd w:val="clear" w:color="auto" w:fill="auto"/>
          </w:tcPr>
          <w:p w14:paraId="643F9EAC"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Число и тип двигателя</w:t>
            </w:r>
          </w:p>
          <w:p w14:paraId="77B717B4"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Мощность, л. с.</w:t>
            </w:r>
          </w:p>
        </w:tc>
        <w:tc>
          <w:tcPr>
            <w:tcW w:w="1080" w:type="dxa"/>
            <w:shd w:val="clear" w:color="auto" w:fill="auto"/>
          </w:tcPr>
          <w:p w14:paraId="461551D2"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 </w:t>
            </w:r>
            <w:proofErr w:type="spellStart"/>
            <w:r w:rsidRPr="00735736">
              <w:rPr>
                <w:rFonts w:ascii="Times New Roman" w:hAnsi="Times New Roman" w:cs="Times New Roman"/>
                <w:color w:val="0070C0"/>
                <w:sz w:val="16"/>
                <w:szCs w:val="16"/>
              </w:rPr>
              <w:t>xNapier</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Lion</w:t>
            </w:r>
            <w:proofErr w:type="spellEnd"/>
          </w:p>
        </w:tc>
        <w:tc>
          <w:tcPr>
            <w:tcW w:w="1094" w:type="dxa"/>
            <w:shd w:val="clear" w:color="auto" w:fill="auto"/>
          </w:tcPr>
          <w:p w14:paraId="3AF0C1D3"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 </w:t>
            </w:r>
            <w:proofErr w:type="spellStart"/>
            <w:r w:rsidRPr="00735736">
              <w:rPr>
                <w:rFonts w:ascii="Times New Roman" w:hAnsi="Times New Roman" w:cs="Times New Roman"/>
                <w:color w:val="0070C0"/>
                <w:sz w:val="16"/>
                <w:szCs w:val="16"/>
              </w:rPr>
              <w:t>хЛиберти</w:t>
            </w:r>
            <w:proofErr w:type="spellEnd"/>
          </w:p>
        </w:tc>
        <w:tc>
          <w:tcPr>
            <w:tcW w:w="1166" w:type="dxa"/>
            <w:tcBorders>
              <w:right w:val="single" w:sz="4" w:space="0" w:color="auto"/>
            </w:tcBorders>
            <w:shd w:val="clear" w:color="auto" w:fill="auto"/>
          </w:tcPr>
          <w:p w14:paraId="4148A201" w14:textId="77777777" w:rsidR="00A53E20" w:rsidRPr="00735736" w:rsidRDefault="00A53E20" w:rsidP="004D2D50">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IxLorraine</w:t>
            </w:r>
            <w:proofErr w:type="spellEnd"/>
          </w:p>
          <w:p w14:paraId="1A7BDEDA" w14:textId="77777777" w:rsidR="00A53E20" w:rsidRPr="00735736" w:rsidRDefault="00A53E20" w:rsidP="004D2D50">
            <w:pPr>
              <w:spacing w:after="0" w:line="240" w:lineRule="auto"/>
              <w:jc w:val="both"/>
              <w:rPr>
                <w:rFonts w:ascii="Times New Roman" w:hAnsi="Times New Roman" w:cs="Times New Roman"/>
                <w:color w:val="0070C0"/>
                <w:sz w:val="16"/>
                <w:szCs w:val="16"/>
              </w:rPr>
            </w:pPr>
            <w:proofErr w:type="spellStart"/>
            <w:r w:rsidRPr="00735736">
              <w:rPr>
                <w:rFonts w:ascii="Times New Roman" w:hAnsi="Times New Roman" w:cs="Times New Roman"/>
                <w:color w:val="0070C0"/>
                <w:sz w:val="16"/>
                <w:szCs w:val="16"/>
              </w:rPr>
              <w:t>Dietrich</w:t>
            </w:r>
            <w:proofErr w:type="spellEnd"/>
            <w:r w:rsidRPr="00735736">
              <w:rPr>
                <w:rFonts w:ascii="Times New Roman" w:hAnsi="Times New Roman" w:cs="Times New Roman"/>
                <w:color w:val="0070C0"/>
                <w:sz w:val="16"/>
                <w:szCs w:val="16"/>
              </w:rPr>
              <w:t xml:space="preserve"> 12Eb</w:t>
            </w:r>
          </w:p>
        </w:tc>
      </w:tr>
      <w:tr w:rsidR="00A53E20" w:rsidRPr="00735736" w14:paraId="7F4020E6" w14:textId="77777777" w:rsidTr="004D2D50">
        <w:trPr>
          <w:trHeight w:val="206"/>
        </w:trPr>
        <w:tc>
          <w:tcPr>
            <w:tcW w:w="2405" w:type="dxa"/>
            <w:tcBorders>
              <w:left w:val="single" w:sz="4" w:space="0" w:color="auto"/>
            </w:tcBorders>
            <w:shd w:val="clear" w:color="auto" w:fill="auto"/>
            <w:vAlign w:val="center"/>
          </w:tcPr>
          <w:p w14:paraId="1704E8ED"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максимальная</w:t>
            </w:r>
          </w:p>
        </w:tc>
        <w:tc>
          <w:tcPr>
            <w:tcW w:w="1080" w:type="dxa"/>
            <w:shd w:val="clear" w:color="auto" w:fill="auto"/>
            <w:vAlign w:val="center"/>
          </w:tcPr>
          <w:p w14:paraId="32688B30"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094" w:type="dxa"/>
            <w:shd w:val="clear" w:color="auto" w:fill="auto"/>
            <w:vAlign w:val="center"/>
          </w:tcPr>
          <w:p w14:paraId="6FB08807"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166" w:type="dxa"/>
            <w:tcBorders>
              <w:right w:val="single" w:sz="4" w:space="0" w:color="auto"/>
            </w:tcBorders>
            <w:shd w:val="clear" w:color="auto" w:fill="auto"/>
            <w:vAlign w:val="center"/>
          </w:tcPr>
          <w:p w14:paraId="625F5B58"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1x600</w:t>
            </w:r>
          </w:p>
        </w:tc>
      </w:tr>
      <w:tr w:rsidR="00A53E20" w:rsidRPr="00735736" w14:paraId="3B59CB05" w14:textId="77777777" w:rsidTr="004D2D50">
        <w:trPr>
          <w:trHeight w:val="667"/>
        </w:trPr>
        <w:tc>
          <w:tcPr>
            <w:tcW w:w="2405" w:type="dxa"/>
            <w:tcBorders>
              <w:left w:val="single" w:sz="4" w:space="0" w:color="auto"/>
            </w:tcBorders>
            <w:shd w:val="clear" w:color="auto" w:fill="auto"/>
            <w:vAlign w:val="bottom"/>
          </w:tcPr>
          <w:p w14:paraId="5A3B00E7"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номинальная Длина самолета, м Размах крыла</w:t>
            </w:r>
          </w:p>
        </w:tc>
        <w:tc>
          <w:tcPr>
            <w:tcW w:w="1080" w:type="dxa"/>
            <w:shd w:val="clear" w:color="auto" w:fill="auto"/>
          </w:tcPr>
          <w:p w14:paraId="249E86BF"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1x400 9,40</w:t>
            </w:r>
          </w:p>
        </w:tc>
        <w:tc>
          <w:tcPr>
            <w:tcW w:w="1094" w:type="dxa"/>
            <w:shd w:val="clear" w:color="auto" w:fill="auto"/>
          </w:tcPr>
          <w:p w14:paraId="70A40548"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7x400</w:t>
            </w:r>
          </w:p>
        </w:tc>
        <w:tc>
          <w:tcPr>
            <w:tcW w:w="1166" w:type="dxa"/>
            <w:tcBorders>
              <w:right w:val="single" w:sz="4" w:space="0" w:color="auto"/>
            </w:tcBorders>
            <w:shd w:val="clear" w:color="auto" w:fill="auto"/>
          </w:tcPr>
          <w:p w14:paraId="5F6B8853"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1x450</w:t>
            </w:r>
          </w:p>
        </w:tc>
      </w:tr>
      <w:tr w:rsidR="00A53E20" w:rsidRPr="00735736" w14:paraId="0A71F9F3" w14:textId="77777777" w:rsidTr="004D2D50">
        <w:trPr>
          <w:trHeight w:val="226"/>
        </w:trPr>
        <w:tc>
          <w:tcPr>
            <w:tcW w:w="2405" w:type="dxa"/>
            <w:tcBorders>
              <w:left w:val="single" w:sz="4" w:space="0" w:color="auto"/>
            </w:tcBorders>
            <w:shd w:val="clear" w:color="auto" w:fill="auto"/>
            <w:vAlign w:val="bottom"/>
          </w:tcPr>
          <w:p w14:paraId="7ECE43BF"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верхнего/нижнего, м</w:t>
            </w:r>
          </w:p>
        </w:tc>
        <w:tc>
          <w:tcPr>
            <w:tcW w:w="1080" w:type="dxa"/>
            <w:shd w:val="clear" w:color="auto" w:fill="auto"/>
            <w:vAlign w:val="bottom"/>
          </w:tcPr>
          <w:p w14:paraId="4A09FAC9"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13,00/9,65</w:t>
            </w:r>
          </w:p>
        </w:tc>
        <w:tc>
          <w:tcPr>
            <w:tcW w:w="1094" w:type="dxa"/>
            <w:shd w:val="clear" w:color="auto" w:fill="auto"/>
            <w:vAlign w:val="bottom"/>
          </w:tcPr>
          <w:p w14:paraId="7BE6C95B"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13,02/-</w:t>
            </w:r>
          </w:p>
        </w:tc>
        <w:tc>
          <w:tcPr>
            <w:tcW w:w="1166" w:type="dxa"/>
            <w:tcBorders>
              <w:right w:val="single" w:sz="4" w:space="0" w:color="auto"/>
            </w:tcBorders>
            <w:shd w:val="clear" w:color="auto" w:fill="auto"/>
            <w:vAlign w:val="bottom"/>
          </w:tcPr>
          <w:p w14:paraId="5FC7AE2E"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13,00/-</w:t>
            </w:r>
          </w:p>
        </w:tc>
      </w:tr>
      <w:tr w:rsidR="00A53E20" w:rsidRPr="00735736" w14:paraId="1A0BB8CE" w14:textId="77777777" w:rsidTr="004D2D50">
        <w:trPr>
          <w:trHeight w:val="432"/>
        </w:trPr>
        <w:tc>
          <w:tcPr>
            <w:tcW w:w="2405" w:type="dxa"/>
            <w:tcBorders>
              <w:left w:val="single" w:sz="4" w:space="0" w:color="auto"/>
            </w:tcBorders>
            <w:shd w:val="clear" w:color="auto" w:fill="auto"/>
          </w:tcPr>
          <w:p w14:paraId="518E8D95"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Высота самолета, м Площадь, м2</w:t>
            </w:r>
          </w:p>
        </w:tc>
        <w:tc>
          <w:tcPr>
            <w:tcW w:w="1080" w:type="dxa"/>
            <w:shd w:val="clear" w:color="auto" w:fill="auto"/>
          </w:tcPr>
          <w:p w14:paraId="64DA70B5"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3,90</w:t>
            </w:r>
          </w:p>
        </w:tc>
        <w:tc>
          <w:tcPr>
            <w:tcW w:w="1094" w:type="dxa"/>
            <w:shd w:val="clear" w:color="auto" w:fill="auto"/>
          </w:tcPr>
          <w:p w14:paraId="2B22B8F4"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3,05 1</w:t>
            </w:r>
          </w:p>
        </w:tc>
        <w:tc>
          <w:tcPr>
            <w:tcW w:w="1166" w:type="dxa"/>
            <w:tcBorders>
              <w:right w:val="single" w:sz="4" w:space="0" w:color="auto"/>
            </w:tcBorders>
            <w:shd w:val="clear" w:color="auto" w:fill="auto"/>
          </w:tcPr>
          <w:p w14:paraId="6E1E4360"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3,05</w:t>
            </w:r>
          </w:p>
        </w:tc>
      </w:tr>
      <w:tr w:rsidR="00A53E20" w:rsidRPr="00735736" w14:paraId="62ED26D9" w14:textId="77777777" w:rsidTr="004D2D50">
        <w:trPr>
          <w:trHeight w:val="240"/>
        </w:trPr>
        <w:tc>
          <w:tcPr>
            <w:tcW w:w="2405" w:type="dxa"/>
            <w:tcBorders>
              <w:left w:val="single" w:sz="4" w:space="0" w:color="auto"/>
            </w:tcBorders>
            <w:shd w:val="clear" w:color="auto" w:fill="auto"/>
            <w:vAlign w:val="bottom"/>
          </w:tcPr>
          <w:p w14:paraId="4EBD8549"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крыла верхнего/нижнего</w:t>
            </w:r>
          </w:p>
        </w:tc>
        <w:tc>
          <w:tcPr>
            <w:tcW w:w="1080" w:type="dxa"/>
            <w:shd w:val="clear" w:color="auto" w:fill="auto"/>
            <w:vAlign w:val="bottom"/>
          </w:tcPr>
          <w:p w14:paraId="57AF222D"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24,50/12,50</w:t>
            </w:r>
          </w:p>
        </w:tc>
        <w:tc>
          <w:tcPr>
            <w:tcW w:w="1094" w:type="dxa"/>
            <w:shd w:val="clear" w:color="auto" w:fill="auto"/>
            <w:vAlign w:val="bottom"/>
          </w:tcPr>
          <w:p w14:paraId="74BEFE52"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23,80/12,20</w:t>
            </w:r>
          </w:p>
        </w:tc>
        <w:tc>
          <w:tcPr>
            <w:tcW w:w="1166" w:type="dxa"/>
            <w:tcBorders>
              <w:right w:val="single" w:sz="4" w:space="0" w:color="auto"/>
            </w:tcBorders>
            <w:shd w:val="clear" w:color="auto" w:fill="auto"/>
            <w:vAlign w:val="bottom"/>
          </w:tcPr>
          <w:p w14:paraId="5E2F9828"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24,50/12,50</w:t>
            </w:r>
          </w:p>
        </w:tc>
      </w:tr>
      <w:tr w:rsidR="00A53E20" w:rsidRPr="00735736" w14:paraId="224248E3" w14:textId="77777777" w:rsidTr="004D2D50">
        <w:trPr>
          <w:trHeight w:val="216"/>
        </w:trPr>
        <w:tc>
          <w:tcPr>
            <w:tcW w:w="2405" w:type="dxa"/>
            <w:tcBorders>
              <w:left w:val="single" w:sz="4" w:space="0" w:color="auto"/>
            </w:tcBorders>
            <w:shd w:val="clear" w:color="auto" w:fill="auto"/>
          </w:tcPr>
          <w:p w14:paraId="3EF83763"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горизонтального оперения</w:t>
            </w:r>
          </w:p>
        </w:tc>
        <w:tc>
          <w:tcPr>
            <w:tcW w:w="1080" w:type="dxa"/>
            <w:shd w:val="clear" w:color="auto" w:fill="auto"/>
          </w:tcPr>
          <w:p w14:paraId="5371A1A9"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094" w:type="dxa"/>
            <w:shd w:val="clear" w:color="auto" w:fill="auto"/>
          </w:tcPr>
          <w:p w14:paraId="4953C249"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4,93</w:t>
            </w:r>
          </w:p>
        </w:tc>
        <w:tc>
          <w:tcPr>
            <w:tcW w:w="1166" w:type="dxa"/>
            <w:tcBorders>
              <w:right w:val="single" w:sz="4" w:space="0" w:color="auto"/>
            </w:tcBorders>
            <w:shd w:val="clear" w:color="auto" w:fill="auto"/>
          </w:tcPr>
          <w:p w14:paraId="2D5147F5"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5,02</w:t>
            </w:r>
          </w:p>
        </w:tc>
      </w:tr>
      <w:tr w:rsidR="00A53E20" w:rsidRPr="00735736" w14:paraId="08005C85" w14:textId="77777777" w:rsidTr="004D2D50">
        <w:trPr>
          <w:trHeight w:val="211"/>
        </w:trPr>
        <w:tc>
          <w:tcPr>
            <w:tcW w:w="2405" w:type="dxa"/>
            <w:tcBorders>
              <w:left w:val="single" w:sz="4" w:space="0" w:color="auto"/>
            </w:tcBorders>
            <w:shd w:val="clear" w:color="auto" w:fill="auto"/>
            <w:vAlign w:val="bottom"/>
          </w:tcPr>
          <w:p w14:paraId="63F2FFDC"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вертикального оперения</w:t>
            </w:r>
          </w:p>
        </w:tc>
        <w:tc>
          <w:tcPr>
            <w:tcW w:w="1080" w:type="dxa"/>
            <w:shd w:val="clear" w:color="auto" w:fill="auto"/>
          </w:tcPr>
          <w:p w14:paraId="7C4E7B20"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094" w:type="dxa"/>
            <w:shd w:val="clear" w:color="auto" w:fill="auto"/>
            <w:vAlign w:val="bottom"/>
          </w:tcPr>
          <w:p w14:paraId="69D68384"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1,645</w:t>
            </w:r>
          </w:p>
        </w:tc>
        <w:tc>
          <w:tcPr>
            <w:tcW w:w="1166" w:type="dxa"/>
            <w:tcBorders>
              <w:right w:val="single" w:sz="4" w:space="0" w:color="auto"/>
            </w:tcBorders>
            <w:shd w:val="clear" w:color="auto" w:fill="auto"/>
            <w:vAlign w:val="bottom"/>
          </w:tcPr>
          <w:p w14:paraId="658059C2"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1,715</w:t>
            </w:r>
          </w:p>
        </w:tc>
      </w:tr>
      <w:tr w:rsidR="00A53E20" w:rsidRPr="00735736" w14:paraId="13829BDA" w14:textId="77777777" w:rsidTr="004D2D50">
        <w:trPr>
          <w:trHeight w:val="211"/>
        </w:trPr>
        <w:tc>
          <w:tcPr>
            <w:tcW w:w="3485" w:type="dxa"/>
            <w:gridSpan w:val="2"/>
            <w:tcBorders>
              <w:left w:val="single" w:sz="4" w:space="0" w:color="auto"/>
            </w:tcBorders>
            <w:shd w:val="clear" w:color="auto" w:fill="auto"/>
          </w:tcPr>
          <w:p w14:paraId="10EA0328"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Нормальная взлетная масса, кг 2085</w:t>
            </w:r>
          </w:p>
        </w:tc>
        <w:tc>
          <w:tcPr>
            <w:tcW w:w="1094" w:type="dxa"/>
            <w:shd w:val="clear" w:color="auto" w:fill="auto"/>
          </w:tcPr>
          <w:p w14:paraId="7C87C8C7"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2104</w:t>
            </w:r>
          </w:p>
        </w:tc>
        <w:tc>
          <w:tcPr>
            <w:tcW w:w="1166" w:type="dxa"/>
            <w:tcBorders>
              <w:right w:val="single" w:sz="4" w:space="0" w:color="auto"/>
            </w:tcBorders>
            <w:shd w:val="clear" w:color="auto" w:fill="auto"/>
          </w:tcPr>
          <w:p w14:paraId="002E83CA"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2090</w:t>
            </w:r>
          </w:p>
        </w:tc>
      </w:tr>
      <w:tr w:rsidR="00A53E20" w:rsidRPr="00735736" w14:paraId="0ABB979C" w14:textId="77777777" w:rsidTr="004D2D50">
        <w:trPr>
          <w:trHeight w:val="221"/>
        </w:trPr>
        <w:tc>
          <w:tcPr>
            <w:tcW w:w="2405" w:type="dxa"/>
            <w:tcBorders>
              <w:left w:val="single" w:sz="4" w:space="0" w:color="auto"/>
            </w:tcBorders>
            <w:shd w:val="clear" w:color="auto" w:fill="auto"/>
          </w:tcPr>
          <w:p w14:paraId="14A1A7E8"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пустого самолета, кг</w:t>
            </w:r>
          </w:p>
        </w:tc>
        <w:tc>
          <w:tcPr>
            <w:tcW w:w="1080" w:type="dxa"/>
            <w:shd w:val="clear" w:color="auto" w:fill="auto"/>
          </w:tcPr>
          <w:p w14:paraId="18B3297C"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1335</w:t>
            </w:r>
          </w:p>
        </w:tc>
        <w:tc>
          <w:tcPr>
            <w:tcW w:w="1094" w:type="dxa"/>
            <w:shd w:val="clear" w:color="auto" w:fill="auto"/>
          </w:tcPr>
          <w:p w14:paraId="2C4B3A8B"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1351</w:t>
            </w:r>
          </w:p>
        </w:tc>
        <w:tc>
          <w:tcPr>
            <w:tcW w:w="1166" w:type="dxa"/>
            <w:tcBorders>
              <w:right w:val="single" w:sz="4" w:space="0" w:color="auto"/>
            </w:tcBorders>
            <w:shd w:val="clear" w:color="auto" w:fill="auto"/>
          </w:tcPr>
          <w:p w14:paraId="5D11B0E1"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1340</w:t>
            </w:r>
          </w:p>
        </w:tc>
      </w:tr>
      <w:tr w:rsidR="00A53E20" w:rsidRPr="00735736" w14:paraId="2D239D1C" w14:textId="77777777" w:rsidTr="004D2D50">
        <w:trPr>
          <w:trHeight w:val="446"/>
        </w:trPr>
        <w:tc>
          <w:tcPr>
            <w:tcW w:w="2405" w:type="dxa"/>
            <w:tcBorders>
              <w:left w:val="single" w:sz="4" w:space="0" w:color="auto"/>
            </w:tcBorders>
            <w:shd w:val="clear" w:color="auto" w:fill="auto"/>
            <w:vAlign w:val="bottom"/>
          </w:tcPr>
          <w:p w14:paraId="59B3F66A"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топлива, кг</w:t>
            </w:r>
          </w:p>
          <w:p w14:paraId="680129EE"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Максимальная скорость, км/ч</w:t>
            </w:r>
          </w:p>
        </w:tc>
        <w:tc>
          <w:tcPr>
            <w:tcW w:w="1080" w:type="dxa"/>
            <w:shd w:val="clear" w:color="auto" w:fill="auto"/>
          </w:tcPr>
          <w:p w14:paraId="0FB27F1B"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343</w:t>
            </w:r>
          </w:p>
        </w:tc>
        <w:tc>
          <w:tcPr>
            <w:tcW w:w="1094" w:type="dxa"/>
            <w:shd w:val="clear" w:color="auto" w:fill="auto"/>
          </w:tcPr>
          <w:p w14:paraId="4DC2FB03"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387</w:t>
            </w:r>
          </w:p>
        </w:tc>
        <w:tc>
          <w:tcPr>
            <w:tcW w:w="1166" w:type="dxa"/>
            <w:tcBorders>
              <w:right w:val="single" w:sz="4" w:space="0" w:color="auto"/>
            </w:tcBorders>
            <w:shd w:val="clear" w:color="auto" w:fill="auto"/>
          </w:tcPr>
          <w:p w14:paraId="4C247183"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322</w:t>
            </w:r>
          </w:p>
        </w:tc>
      </w:tr>
      <w:tr w:rsidR="00A53E20" w:rsidRPr="00735736" w14:paraId="76762D04" w14:textId="77777777" w:rsidTr="004D2D50">
        <w:trPr>
          <w:trHeight w:val="211"/>
        </w:trPr>
        <w:tc>
          <w:tcPr>
            <w:tcW w:w="2405" w:type="dxa"/>
            <w:tcBorders>
              <w:left w:val="single" w:sz="4" w:space="0" w:color="auto"/>
            </w:tcBorders>
            <w:shd w:val="clear" w:color="auto" w:fill="auto"/>
            <w:vAlign w:val="bottom"/>
          </w:tcPr>
          <w:p w14:paraId="4A4F11F0"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 земли</w:t>
            </w:r>
          </w:p>
        </w:tc>
        <w:tc>
          <w:tcPr>
            <w:tcW w:w="1080" w:type="dxa"/>
            <w:shd w:val="clear" w:color="auto" w:fill="auto"/>
            <w:vAlign w:val="bottom"/>
          </w:tcPr>
          <w:p w14:paraId="56700B10"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207</w:t>
            </w:r>
          </w:p>
        </w:tc>
        <w:tc>
          <w:tcPr>
            <w:tcW w:w="1094" w:type="dxa"/>
            <w:shd w:val="clear" w:color="auto" w:fill="auto"/>
            <w:vAlign w:val="bottom"/>
          </w:tcPr>
          <w:p w14:paraId="23654DB7"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206</w:t>
            </w:r>
          </w:p>
        </w:tc>
        <w:tc>
          <w:tcPr>
            <w:tcW w:w="1166" w:type="dxa"/>
            <w:tcBorders>
              <w:right w:val="single" w:sz="4" w:space="0" w:color="auto"/>
            </w:tcBorders>
            <w:shd w:val="clear" w:color="auto" w:fill="auto"/>
            <w:vAlign w:val="bottom"/>
          </w:tcPr>
          <w:p w14:paraId="00632459"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203</w:t>
            </w:r>
          </w:p>
        </w:tc>
      </w:tr>
      <w:tr w:rsidR="00A53E20" w:rsidRPr="00735736" w14:paraId="7DEB16C7" w14:textId="77777777" w:rsidTr="004D2D50">
        <w:trPr>
          <w:trHeight w:val="230"/>
        </w:trPr>
        <w:tc>
          <w:tcPr>
            <w:tcW w:w="2405" w:type="dxa"/>
            <w:tcBorders>
              <w:left w:val="single" w:sz="4" w:space="0" w:color="auto"/>
            </w:tcBorders>
            <w:shd w:val="clear" w:color="auto" w:fill="auto"/>
            <w:vAlign w:val="bottom"/>
          </w:tcPr>
          <w:p w14:paraId="2EA9E59F"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высоте, м</w:t>
            </w:r>
          </w:p>
        </w:tc>
        <w:tc>
          <w:tcPr>
            <w:tcW w:w="1080" w:type="dxa"/>
            <w:shd w:val="clear" w:color="auto" w:fill="auto"/>
            <w:vAlign w:val="bottom"/>
          </w:tcPr>
          <w:p w14:paraId="46DACDAB"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205/1000</w:t>
            </w:r>
          </w:p>
        </w:tc>
        <w:tc>
          <w:tcPr>
            <w:tcW w:w="1094" w:type="dxa"/>
            <w:shd w:val="clear" w:color="auto" w:fill="auto"/>
          </w:tcPr>
          <w:p w14:paraId="5310E8D8"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166" w:type="dxa"/>
            <w:tcBorders>
              <w:right w:val="single" w:sz="4" w:space="0" w:color="auto"/>
            </w:tcBorders>
            <w:shd w:val="clear" w:color="auto" w:fill="auto"/>
            <w:vAlign w:val="bottom"/>
          </w:tcPr>
          <w:p w14:paraId="4AC18A7F"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193/1000</w:t>
            </w:r>
          </w:p>
        </w:tc>
      </w:tr>
      <w:tr w:rsidR="00A53E20" w:rsidRPr="00735736" w14:paraId="7047440F" w14:textId="77777777" w:rsidTr="004D2D50">
        <w:trPr>
          <w:trHeight w:val="442"/>
        </w:trPr>
        <w:tc>
          <w:tcPr>
            <w:tcW w:w="2405" w:type="dxa"/>
            <w:tcBorders>
              <w:left w:val="single" w:sz="4" w:space="0" w:color="auto"/>
            </w:tcBorders>
            <w:shd w:val="clear" w:color="auto" w:fill="auto"/>
          </w:tcPr>
          <w:p w14:paraId="3ED5DF08"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Время набора высоты, мин.</w:t>
            </w:r>
          </w:p>
        </w:tc>
        <w:tc>
          <w:tcPr>
            <w:tcW w:w="1080" w:type="dxa"/>
            <w:shd w:val="clear" w:color="auto" w:fill="auto"/>
            <w:vAlign w:val="bottom"/>
          </w:tcPr>
          <w:p w14:paraId="2DDA10CC"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4,66/1000</w:t>
            </w:r>
          </w:p>
          <w:p w14:paraId="21C32240"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18,33/3000</w:t>
            </w:r>
          </w:p>
        </w:tc>
        <w:tc>
          <w:tcPr>
            <w:tcW w:w="1094" w:type="dxa"/>
            <w:shd w:val="clear" w:color="auto" w:fill="auto"/>
            <w:vAlign w:val="bottom"/>
          </w:tcPr>
          <w:p w14:paraId="5605B74F"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4,67/1000</w:t>
            </w:r>
          </w:p>
          <w:p w14:paraId="3456252C"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19,60/3000</w:t>
            </w:r>
          </w:p>
        </w:tc>
        <w:tc>
          <w:tcPr>
            <w:tcW w:w="1166" w:type="dxa"/>
            <w:tcBorders>
              <w:right w:val="single" w:sz="4" w:space="0" w:color="auto"/>
            </w:tcBorders>
            <w:shd w:val="clear" w:color="auto" w:fill="auto"/>
            <w:vAlign w:val="bottom"/>
          </w:tcPr>
          <w:p w14:paraId="67DCC9CC"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4,15/1000</w:t>
            </w:r>
          </w:p>
          <w:p w14:paraId="1C367586"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16,62/3000</w:t>
            </w:r>
          </w:p>
        </w:tc>
      </w:tr>
      <w:tr w:rsidR="00A53E20" w:rsidRPr="00735736" w14:paraId="43F953B2" w14:textId="77777777" w:rsidTr="004D2D50">
        <w:trPr>
          <w:trHeight w:val="211"/>
        </w:trPr>
        <w:tc>
          <w:tcPr>
            <w:tcW w:w="2405" w:type="dxa"/>
            <w:tcBorders>
              <w:left w:val="single" w:sz="4" w:space="0" w:color="auto"/>
            </w:tcBorders>
            <w:shd w:val="clear" w:color="auto" w:fill="auto"/>
          </w:tcPr>
          <w:p w14:paraId="790ADDFE"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Посадочная скорость, км/ч</w:t>
            </w:r>
          </w:p>
        </w:tc>
        <w:tc>
          <w:tcPr>
            <w:tcW w:w="1080" w:type="dxa"/>
            <w:shd w:val="clear" w:color="auto" w:fill="auto"/>
          </w:tcPr>
          <w:p w14:paraId="30F364DE"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85</w:t>
            </w:r>
          </w:p>
        </w:tc>
        <w:tc>
          <w:tcPr>
            <w:tcW w:w="1094" w:type="dxa"/>
            <w:shd w:val="clear" w:color="auto" w:fill="auto"/>
          </w:tcPr>
          <w:p w14:paraId="04715B6A"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85</w:t>
            </w:r>
          </w:p>
        </w:tc>
        <w:tc>
          <w:tcPr>
            <w:tcW w:w="1166" w:type="dxa"/>
            <w:tcBorders>
              <w:right w:val="single" w:sz="4" w:space="0" w:color="auto"/>
            </w:tcBorders>
            <w:shd w:val="clear" w:color="auto" w:fill="auto"/>
          </w:tcPr>
          <w:p w14:paraId="0BCC9EEB"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85</w:t>
            </w:r>
          </w:p>
        </w:tc>
      </w:tr>
      <w:tr w:rsidR="00A53E20" w:rsidRPr="00735736" w14:paraId="2E371858" w14:textId="77777777" w:rsidTr="004D2D50">
        <w:trPr>
          <w:trHeight w:val="216"/>
        </w:trPr>
        <w:tc>
          <w:tcPr>
            <w:tcW w:w="2405" w:type="dxa"/>
            <w:tcBorders>
              <w:left w:val="single" w:sz="4" w:space="0" w:color="auto"/>
            </w:tcBorders>
            <w:shd w:val="clear" w:color="auto" w:fill="auto"/>
          </w:tcPr>
          <w:p w14:paraId="4F0CA197"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Практический потолок, м</w:t>
            </w:r>
          </w:p>
        </w:tc>
        <w:tc>
          <w:tcPr>
            <w:tcW w:w="1080" w:type="dxa"/>
            <w:shd w:val="clear" w:color="auto" w:fill="auto"/>
          </w:tcPr>
          <w:p w14:paraId="329FF419"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4400</w:t>
            </w:r>
          </w:p>
        </w:tc>
        <w:tc>
          <w:tcPr>
            <w:tcW w:w="1094" w:type="dxa"/>
            <w:shd w:val="clear" w:color="auto" w:fill="auto"/>
          </w:tcPr>
          <w:p w14:paraId="3D643F8B"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4640</w:t>
            </w:r>
          </w:p>
        </w:tc>
        <w:tc>
          <w:tcPr>
            <w:tcW w:w="1166" w:type="dxa"/>
            <w:tcBorders>
              <w:right w:val="single" w:sz="4" w:space="0" w:color="auto"/>
            </w:tcBorders>
            <w:shd w:val="clear" w:color="auto" w:fill="auto"/>
          </w:tcPr>
          <w:p w14:paraId="49E696E1"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4920</w:t>
            </w:r>
          </w:p>
        </w:tc>
      </w:tr>
      <w:tr w:rsidR="00A53E20" w:rsidRPr="00735736" w14:paraId="571AA513" w14:textId="77777777" w:rsidTr="004D2D50">
        <w:trPr>
          <w:trHeight w:val="221"/>
        </w:trPr>
        <w:tc>
          <w:tcPr>
            <w:tcW w:w="2405" w:type="dxa"/>
            <w:tcBorders>
              <w:left w:val="single" w:sz="4" w:space="0" w:color="auto"/>
            </w:tcBorders>
            <w:shd w:val="clear" w:color="auto" w:fill="auto"/>
            <w:vAlign w:val="bottom"/>
          </w:tcPr>
          <w:p w14:paraId="12ADC34F"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разбега, м</w:t>
            </w:r>
          </w:p>
        </w:tc>
        <w:tc>
          <w:tcPr>
            <w:tcW w:w="1080" w:type="dxa"/>
            <w:shd w:val="clear" w:color="auto" w:fill="auto"/>
            <w:vAlign w:val="bottom"/>
          </w:tcPr>
          <w:p w14:paraId="2F2A7149"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200</w:t>
            </w:r>
          </w:p>
        </w:tc>
        <w:tc>
          <w:tcPr>
            <w:tcW w:w="1094" w:type="dxa"/>
            <w:shd w:val="clear" w:color="auto" w:fill="auto"/>
            <w:vAlign w:val="bottom"/>
          </w:tcPr>
          <w:p w14:paraId="0A48D138"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200</w:t>
            </w:r>
          </w:p>
        </w:tc>
        <w:tc>
          <w:tcPr>
            <w:tcW w:w="1166" w:type="dxa"/>
            <w:tcBorders>
              <w:right w:val="single" w:sz="4" w:space="0" w:color="auto"/>
            </w:tcBorders>
            <w:shd w:val="clear" w:color="auto" w:fill="auto"/>
            <w:vAlign w:val="bottom"/>
          </w:tcPr>
          <w:p w14:paraId="268F00B3"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r>
      <w:tr w:rsidR="00A53E20" w:rsidRPr="00735736" w14:paraId="0B59D856" w14:textId="77777777" w:rsidTr="004D2D50">
        <w:trPr>
          <w:trHeight w:val="230"/>
        </w:trPr>
        <w:tc>
          <w:tcPr>
            <w:tcW w:w="2405" w:type="dxa"/>
            <w:tcBorders>
              <w:left w:val="single" w:sz="4" w:space="0" w:color="auto"/>
            </w:tcBorders>
            <w:shd w:val="clear" w:color="auto" w:fill="auto"/>
            <w:vAlign w:val="center"/>
          </w:tcPr>
          <w:p w14:paraId="343B9FC5"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пробега, м</w:t>
            </w:r>
          </w:p>
        </w:tc>
        <w:tc>
          <w:tcPr>
            <w:tcW w:w="1080" w:type="dxa"/>
            <w:shd w:val="clear" w:color="auto" w:fill="auto"/>
            <w:vAlign w:val="center"/>
          </w:tcPr>
          <w:p w14:paraId="6E6D288C"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180</w:t>
            </w:r>
          </w:p>
        </w:tc>
        <w:tc>
          <w:tcPr>
            <w:tcW w:w="1094" w:type="dxa"/>
            <w:shd w:val="clear" w:color="auto" w:fill="auto"/>
            <w:vAlign w:val="center"/>
          </w:tcPr>
          <w:p w14:paraId="6CB976D9"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140</w:t>
            </w:r>
          </w:p>
        </w:tc>
        <w:tc>
          <w:tcPr>
            <w:tcW w:w="1166" w:type="dxa"/>
            <w:tcBorders>
              <w:right w:val="single" w:sz="4" w:space="0" w:color="auto"/>
            </w:tcBorders>
            <w:shd w:val="clear" w:color="auto" w:fill="auto"/>
            <w:vAlign w:val="center"/>
          </w:tcPr>
          <w:p w14:paraId="22114391"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r>
      <w:tr w:rsidR="00A53E20" w:rsidRPr="00735736" w14:paraId="1A050629" w14:textId="77777777" w:rsidTr="004D2D50">
        <w:trPr>
          <w:trHeight w:val="216"/>
        </w:trPr>
        <w:tc>
          <w:tcPr>
            <w:tcW w:w="2405" w:type="dxa"/>
            <w:tcBorders>
              <w:left w:val="single" w:sz="4" w:space="0" w:color="auto"/>
            </w:tcBorders>
            <w:shd w:val="clear" w:color="auto" w:fill="auto"/>
          </w:tcPr>
          <w:p w14:paraId="10CD19BC"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Время выполнения виража, с</w:t>
            </w:r>
          </w:p>
        </w:tc>
        <w:tc>
          <w:tcPr>
            <w:tcW w:w="1080" w:type="dxa"/>
            <w:shd w:val="clear" w:color="auto" w:fill="auto"/>
            <w:vAlign w:val="center"/>
          </w:tcPr>
          <w:p w14:paraId="27610782"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094" w:type="dxa"/>
            <w:shd w:val="clear" w:color="auto" w:fill="auto"/>
            <w:vAlign w:val="center"/>
          </w:tcPr>
          <w:p w14:paraId="5069C145"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166" w:type="dxa"/>
            <w:tcBorders>
              <w:right w:val="single" w:sz="4" w:space="0" w:color="auto"/>
            </w:tcBorders>
            <w:shd w:val="clear" w:color="auto" w:fill="auto"/>
          </w:tcPr>
          <w:p w14:paraId="04285301"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27</w:t>
            </w:r>
          </w:p>
        </w:tc>
      </w:tr>
      <w:tr w:rsidR="00A53E20" w:rsidRPr="00735736" w14:paraId="5E1A2E8E" w14:textId="77777777" w:rsidTr="004D2D50">
        <w:trPr>
          <w:trHeight w:val="322"/>
        </w:trPr>
        <w:tc>
          <w:tcPr>
            <w:tcW w:w="2405" w:type="dxa"/>
            <w:tcBorders>
              <w:left w:val="single" w:sz="4" w:space="0" w:color="auto"/>
              <w:bottom w:val="single" w:sz="4" w:space="0" w:color="auto"/>
            </w:tcBorders>
            <w:shd w:val="clear" w:color="auto" w:fill="auto"/>
          </w:tcPr>
          <w:p w14:paraId="4DCA2098"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Экипаж, чел.</w:t>
            </w:r>
          </w:p>
        </w:tc>
        <w:tc>
          <w:tcPr>
            <w:tcW w:w="1080" w:type="dxa"/>
            <w:tcBorders>
              <w:bottom w:val="single" w:sz="4" w:space="0" w:color="auto"/>
            </w:tcBorders>
            <w:shd w:val="clear" w:color="auto" w:fill="auto"/>
          </w:tcPr>
          <w:p w14:paraId="5E514EEB"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w:t>
            </w:r>
          </w:p>
        </w:tc>
        <w:tc>
          <w:tcPr>
            <w:tcW w:w="1094" w:type="dxa"/>
            <w:tcBorders>
              <w:bottom w:val="single" w:sz="4" w:space="0" w:color="auto"/>
            </w:tcBorders>
            <w:shd w:val="clear" w:color="auto" w:fill="auto"/>
          </w:tcPr>
          <w:p w14:paraId="704D7631"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w:t>
            </w:r>
          </w:p>
        </w:tc>
        <w:tc>
          <w:tcPr>
            <w:tcW w:w="1166" w:type="dxa"/>
            <w:tcBorders>
              <w:bottom w:val="single" w:sz="4" w:space="0" w:color="auto"/>
              <w:right w:val="single" w:sz="4" w:space="0" w:color="auto"/>
            </w:tcBorders>
            <w:shd w:val="clear" w:color="auto" w:fill="auto"/>
          </w:tcPr>
          <w:p w14:paraId="66BC3A6C" w14:textId="77777777" w:rsidR="00A53E20" w:rsidRPr="00735736" w:rsidRDefault="00A53E20"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w:t>
            </w:r>
          </w:p>
        </w:tc>
      </w:tr>
    </w:tbl>
    <w:p w14:paraId="2D78D7F3"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(23374).</w:t>
      </w:r>
    </w:p>
    <w:p w14:paraId="1001615E" w14:textId="77777777" w:rsidR="00A53E20" w:rsidRPr="00735736" w:rsidRDefault="00A53E20" w:rsidP="00A53E20">
      <w:pPr>
        <w:spacing w:after="0" w:line="240" w:lineRule="auto"/>
        <w:jc w:val="both"/>
        <w:rPr>
          <w:rFonts w:ascii="Times New Roman" w:hAnsi="Times New Roman" w:cs="Times New Roman"/>
          <w:color w:val="0070C0"/>
          <w:sz w:val="16"/>
          <w:szCs w:val="16"/>
        </w:rPr>
      </w:pPr>
    </w:p>
    <w:p w14:paraId="13D22223" w14:textId="77777777" w:rsidR="00A53E20" w:rsidRPr="006D2FB4" w:rsidRDefault="00A53E20" w:rsidP="00A53E20">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начались испытания Р-3, которые продолжались до апреля 1926 (92,344). Встал вопрос о серийном производстве. А.Н.Т. считает, что он был первым, направившем представителей на серийный завод. Всего затем сделали около 100 (66,102), по другим данным - 79 (71,128).</w:t>
      </w:r>
    </w:p>
    <w:p w14:paraId="7F7454A7" w14:textId="77777777" w:rsidR="00A53E20" w:rsidRPr="006D2FB4" w:rsidRDefault="00A53E20" w:rsidP="00A53E20">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C7A6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на ГАЗ-1 велось проектирование и началась постройка поплавкового Р-1. Потом на испытаниях утонул (2183,6).</w:t>
      </w:r>
    </w:p>
    <w:p w14:paraId="7E4D21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FF81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августа 1925 г. началась постройка 2У-БЗ. К этому времени в НТК ВВС окончательно возобладало мнение о необходимости установки на учебный самолет мотора мощностью 100 л.с. Поэтому 2У-БЗ в документах стал называться “самолетом переходного типа”. 2У-БЗ представлял собой биплан чистых форм пре</w:t>
      </w:r>
      <w:r w:rsidRPr="006D2FB4">
        <w:rPr>
          <w:rFonts w:ascii="Times New Roman" w:hAnsi="Times New Roman" w:cs="Times New Roman"/>
          <w:color w:val="000000" w:themeColor="text1"/>
          <w:sz w:val="16"/>
          <w:szCs w:val="16"/>
        </w:rPr>
        <w:softHyphen/>
        <w:t xml:space="preserve">имущественно </w:t>
      </w:r>
      <w:r w:rsidRPr="006D2FB4">
        <w:rPr>
          <w:rFonts w:ascii="Times New Roman" w:hAnsi="Times New Roman" w:cs="Times New Roman"/>
          <w:color w:val="000000" w:themeColor="text1"/>
          <w:sz w:val="16"/>
          <w:szCs w:val="16"/>
        </w:rPr>
        <w:lastRenderedPageBreak/>
        <w:t>деревянной конструкции. Радиатор - ло</w:t>
      </w:r>
      <w:r w:rsidRPr="006D2FB4">
        <w:rPr>
          <w:rFonts w:ascii="Times New Roman" w:hAnsi="Times New Roman" w:cs="Times New Roman"/>
          <w:color w:val="000000" w:themeColor="text1"/>
          <w:sz w:val="16"/>
          <w:szCs w:val="16"/>
        </w:rPr>
        <w:softHyphen/>
        <w:t>бовой. Панели из гофрированного дюраля закрывали двигатель, а щели между гофром и фюзеляжем исполь</w:t>
      </w:r>
      <w:r w:rsidRPr="006D2FB4">
        <w:rPr>
          <w:rFonts w:ascii="Times New Roman" w:hAnsi="Times New Roman" w:cs="Times New Roman"/>
          <w:color w:val="000000" w:themeColor="text1"/>
          <w:sz w:val="16"/>
          <w:szCs w:val="16"/>
        </w:rPr>
        <w:softHyphen/>
        <w:t>зовались для его охлаждения. Длина самолета составля</w:t>
      </w:r>
      <w:r w:rsidRPr="006D2FB4">
        <w:rPr>
          <w:rFonts w:ascii="Times New Roman" w:hAnsi="Times New Roman" w:cs="Times New Roman"/>
          <w:color w:val="000000" w:themeColor="text1"/>
          <w:sz w:val="16"/>
          <w:szCs w:val="16"/>
        </w:rPr>
        <w:softHyphen/>
        <w:t xml:space="preserve">ла 7,46 м. Профиль крыла - Геттинген (Прандтль) 426. Крыло - </w:t>
      </w:r>
      <w:proofErr w:type="spellStart"/>
      <w:r w:rsidRPr="006D2FB4">
        <w:rPr>
          <w:rFonts w:ascii="Times New Roman" w:hAnsi="Times New Roman" w:cs="Times New Roman"/>
          <w:color w:val="000000" w:themeColor="text1"/>
          <w:sz w:val="16"/>
          <w:szCs w:val="16"/>
        </w:rPr>
        <w:t>двухлонжеронное</w:t>
      </w:r>
      <w:proofErr w:type="spellEnd"/>
      <w:r w:rsidRPr="006D2FB4">
        <w:rPr>
          <w:rFonts w:ascii="Times New Roman" w:hAnsi="Times New Roman" w:cs="Times New Roman"/>
          <w:color w:val="000000" w:themeColor="text1"/>
          <w:sz w:val="16"/>
          <w:szCs w:val="16"/>
        </w:rPr>
        <w:t>, с эллиптическими закон-</w:t>
      </w:r>
      <w:proofErr w:type="spellStart"/>
      <w:r w:rsidRPr="006D2FB4">
        <w:rPr>
          <w:rFonts w:ascii="Times New Roman" w:hAnsi="Times New Roman" w:cs="Times New Roman"/>
          <w:color w:val="000000" w:themeColor="text1"/>
          <w:sz w:val="16"/>
          <w:szCs w:val="16"/>
        </w:rPr>
        <w:t>цовками</w:t>
      </w:r>
      <w:proofErr w:type="spellEnd"/>
      <w:r w:rsidRPr="006D2FB4">
        <w:rPr>
          <w:rFonts w:ascii="Times New Roman" w:hAnsi="Times New Roman" w:cs="Times New Roman"/>
          <w:color w:val="000000" w:themeColor="text1"/>
          <w:sz w:val="16"/>
          <w:szCs w:val="16"/>
        </w:rPr>
        <w:t>, имело размах 10,45 м. До переднего лонжеро</w:t>
      </w:r>
      <w:r w:rsidRPr="006D2FB4">
        <w:rPr>
          <w:rFonts w:ascii="Times New Roman" w:hAnsi="Times New Roman" w:cs="Times New Roman"/>
          <w:color w:val="000000" w:themeColor="text1"/>
          <w:sz w:val="16"/>
          <w:szCs w:val="16"/>
        </w:rPr>
        <w:softHyphen/>
        <w:t>на оно было обшито фанерой. Верхнее и нижнее крылья сделали взаимозаменяемыми. Вынос верхнего крыла со</w:t>
      </w:r>
      <w:r w:rsidRPr="006D2FB4">
        <w:rPr>
          <w:rFonts w:ascii="Times New Roman" w:hAnsi="Times New Roman" w:cs="Times New Roman"/>
          <w:color w:val="000000" w:themeColor="text1"/>
          <w:sz w:val="16"/>
          <w:szCs w:val="16"/>
        </w:rPr>
        <w:softHyphen/>
        <w:t>ставлял 795 мм, этот размер выбрали с таким расчетом, чтобы под задним лонжероном верхнего крыла нахо</w:t>
      </w:r>
      <w:r w:rsidRPr="006D2FB4">
        <w:rPr>
          <w:rFonts w:ascii="Times New Roman" w:hAnsi="Times New Roman" w:cs="Times New Roman"/>
          <w:color w:val="000000" w:themeColor="text1"/>
          <w:sz w:val="16"/>
          <w:szCs w:val="16"/>
        </w:rPr>
        <w:softHyphen/>
        <w:t xml:space="preserve">дился передний лонжерон нижнего. Это позволяло без создания дополнительных моментов сил использовать в </w:t>
      </w:r>
      <w:proofErr w:type="spellStart"/>
      <w:r w:rsidRPr="006D2FB4">
        <w:rPr>
          <w:rFonts w:ascii="Times New Roman" w:hAnsi="Times New Roman" w:cs="Times New Roman"/>
          <w:color w:val="000000" w:themeColor="text1"/>
          <w:sz w:val="16"/>
          <w:szCs w:val="16"/>
        </w:rPr>
        <w:t>бипланной</w:t>
      </w:r>
      <w:proofErr w:type="spellEnd"/>
      <w:r w:rsidRPr="006D2FB4">
        <w:rPr>
          <w:rFonts w:ascii="Times New Roman" w:hAnsi="Times New Roman" w:cs="Times New Roman"/>
          <w:color w:val="000000" w:themeColor="text1"/>
          <w:sz w:val="16"/>
          <w:szCs w:val="16"/>
        </w:rPr>
        <w:t xml:space="preserve"> коробке жесткие подкосы вместо расчалок, хотя при необходимости расчалки могли быть также ус</w:t>
      </w:r>
      <w:r w:rsidRPr="006D2FB4">
        <w:rPr>
          <w:rFonts w:ascii="Times New Roman" w:hAnsi="Times New Roman" w:cs="Times New Roman"/>
          <w:color w:val="000000" w:themeColor="text1"/>
          <w:sz w:val="16"/>
          <w:szCs w:val="16"/>
        </w:rPr>
        <w:softHyphen/>
        <w:t>тановлены. Стойки - М-образные, выполненные, как и жесткие подкосы, из цельнотянутых профилированных стальных труб обтекаемого сечения с навинчивающим</w:t>
      </w:r>
      <w:r w:rsidRPr="006D2FB4">
        <w:rPr>
          <w:rFonts w:ascii="Times New Roman" w:hAnsi="Times New Roman" w:cs="Times New Roman"/>
          <w:color w:val="000000" w:themeColor="text1"/>
          <w:sz w:val="16"/>
          <w:szCs w:val="16"/>
        </w:rPr>
        <w:softHyphen/>
        <w:t>ся наконечником. Стабилизатор имел механизм измене</w:t>
      </w:r>
      <w:r w:rsidRPr="006D2FB4">
        <w:rPr>
          <w:rFonts w:ascii="Times New Roman" w:hAnsi="Times New Roman" w:cs="Times New Roman"/>
          <w:color w:val="000000" w:themeColor="text1"/>
          <w:sz w:val="16"/>
          <w:szCs w:val="16"/>
        </w:rPr>
        <w:softHyphen/>
        <w:t xml:space="preserve">ния угла установки. Шасси - с резиновой амортизацией. Вес пустого самолета составлял 910 кг, полетный вес -1220 кг с мотором БМВ </w:t>
      </w:r>
      <w:proofErr w:type="spellStart"/>
      <w:r w:rsidRPr="006D2FB4">
        <w:rPr>
          <w:rFonts w:ascii="Times New Roman" w:hAnsi="Times New Roman" w:cs="Times New Roman"/>
          <w:color w:val="000000" w:themeColor="text1"/>
          <w:sz w:val="16"/>
          <w:szCs w:val="16"/>
        </w:rPr>
        <w:t>Ша</w:t>
      </w:r>
      <w:proofErr w:type="spellEnd"/>
      <w:r w:rsidRPr="006D2FB4">
        <w:rPr>
          <w:rFonts w:ascii="Times New Roman" w:hAnsi="Times New Roman" w:cs="Times New Roman"/>
          <w:color w:val="000000" w:themeColor="text1"/>
          <w:sz w:val="16"/>
          <w:szCs w:val="16"/>
        </w:rPr>
        <w:t xml:space="preserve"> и 1301 кг - с БМВ 1Уа. Теоре</w:t>
      </w:r>
      <w:r w:rsidRPr="006D2FB4">
        <w:rPr>
          <w:rFonts w:ascii="Times New Roman" w:hAnsi="Times New Roman" w:cs="Times New Roman"/>
          <w:color w:val="000000" w:themeColor="text1"/>
          <w:sz w:val="16"/>
          <w:szCs w:val="16"/>
        </w:rPr>
        <w:softHyphen/>
        <w:t>тический потолок равнялся 7500 м, максимальная скорость у земли - 184,4 км/ч. Кабина инструктора находилась далеко от центра тя</w:t>
      </w:r>
      <w:r w:rsidRPr="006D2FB4">
        <w:rPr>
          <w:rFonts w:ascii="Times New Roman" w:hAnsi="Times New Roman" w:cs="Times New Roman"/>
          <w:color w:val="000000" w:themeColor="text1"/>
          <w:sz w:val="16"/>
          <w:szCs w:val="16"/>
        </w:rPr>
        <w:softHyphen/>
        <w:t>жести, что можно считать основным недостатком вы</w:t>
      </w:r>
      <w:r w:rsidRPr="006D2FB4">
        <w:rPr>
          <w:rFonts w:ascii="Times New Roman" w:hAnsi="Times New Roman" w:cs="Times New Roman"/>
          <w:color w:val="000000" w:themeColor="text1"/>
          <w:sz w:val="16"/>
          <w:szCs w:val="16"/>
        </w:rPr>
        <w:softHyphen/>
        <w:t>бранной схемы, так как при полете с одним членом экипажа центровка самолета заметно менялась (10667).</w:t>
      </w:r>
    </w:p>
    <w:p w14:paraId="380FAC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C633C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на ГАЗ-1 началась постройка тренировочного самолета под БМВ-5, проектирование которого велось с апреля (2278).</w:t>
      </w:r>
    </w:p>
    <w:p w14:paraId="162288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CC58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ГАЗ-1 начал работу над эскизным проектом улучшения истребителя ИЛ, который закончил в сентябре (2278).</w:t>
      </w:r>
    </w:p>
    <w:p w14:paraId="4B7AD7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AD1D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началось проектирование улучшенного ИЛ-400 - ИЛ-IV. Комиссия </w:t>
      </w:r>
      <w:proofErr w:type="spellStart"/>
      <w:r w:rsidRPr="006D2FB4">
        <w:rPr>
          <w:rFonts w:ascii="Times New Roman" w:hAnsi="Times New Roman" w:cs="Times New Roman"/>
          <w:color w:val="000000" w:themeColor="text1"/>
          <w:sz w:val="16"/>
          <w:szCs w:val="16"/>
        </w:rPr>
        <w:t>Межераупа</w:t>
      </w:r>
      <w:proofErr w:type="spellEnd"/>
      <w:r w:rsidRPr="006D2FB4">
        <w:rPr>
          <w:rFonts w:ascii="Times New Roman" w:hAnsi="Times New Roman" w:cs="Times New Roman"/>
          <w:color w:val="000000" w:themeColor="text1"/>
          <w:sz w:val="16"/>
          <w:szCs w:val="16"/>
        </w:rPr>
        <w:t xml:space="preserve"> и НК приостановила работы до окончания испытания ИЛ-III (2183,4).</w:t>
      </w:r>
    </w:p>
    <w:p w14:paraId="065D6E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25D6DC"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августе 1925 г. проект самолета ИЛ-3 с этими изменениями к ИЛ-400бис, который должен был послужить прототипом для серии, был утвержден (23578).</w:t>
      </w:r>
    </w:p>
    <w:p w14:paraId="6DB09A8D" w14:textId="77777777" w:rsidR="00A53E20" w:rsidRPr="00735736" w:rsidRDefault="00A53E20" w:rsidP="00A53E20">
      <w:pPr>
        <w:spacing w:after="0" w:line="240" w:lineRule="auto"/>
        <w:jc w:val="both"/>
        <w:rPr>
          <w:rFonts w:ascii="Times New Roman" w:hAnsi="Times New Roman" w:cs="Times New Roman"/>
          <w:color w:val="0070C0"/>
          <w:sz w:val="16"/>
          <w:szCs w:val="16"/>
        </w:rPr>
      </w:pPr>
    </w:p>
    <w:p w14:paraId="394414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августа 1925 началась постройка УБ-3 (второго учебного с БМВ-3а) (228,56).</w:t>
      </w:r>
    </w:p>
    <w:p w14:paraId="03D818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304F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w:t>
      </w:r>
      <w:proofErr w:type="spellStart"/>
      <w:r w:rsidRPr="006D2FB4">
        <w:rPr>
          <w:rFonts w:ascii="Times New Roman" w:hAnsi="Times New Roman" w:cs="Times New Roman"/>
          <w:color w:val="000000" w:themeColor="text1"/>
          <w:sz w:val="16"/>
          <w:szCs w:val="16"/>
        </w:rPr>
        <w:t>Д.П.Григорович</w:t>
      </w:r>
      <w:proofErr w:type="spellEnd"/>
      <w:r w:rsidRPr="006D2FB4">
        <w:rPr>
          <w:rFonts w:ascii="Times New Roman" w:hAnsi="Times New Roman" w:cs="Times New Roman"/>
          <w:color w:val="000000" w:themeColor="text1"/>
          <w:sz w:val="16"/>
          <w:szCs w:val="16"/>
        </w:rPr>
        <w:t xml:space="preserve"> сделал легкий 3 местный пассажирский ПЛ-1 "СУВП" (самолет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и его произвел ленинградский авиазавод Красный летчик.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передал в "Добролет" (70,105).</w:t>
      </w:r>
    </w:p>
    <w:p w14:paraId="1C669E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 уже осенью 1925 на ГАЗ-3 в Ленинграде - применялся, но в серии не строился (92,333).</w:t>
      </w:r>
    </w:p>
    <w:p w14:paraId="27C9DC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A23F0" w14:textId="77777777" w:rsidR="00E61B8F" w:rsidRPr="006D2FB4" w:rsidRDefault="00E61B8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самолет </w:t>
      </w:r>
      <w:proofErr w:type="spellStart"/>
      <w:r w:rsidRPr="006D2FB4">
        <w:rPr>
          <w:rFonts w:ascii="Times New Roman" w:hAnsi="Times New Roman" w:cs="Times New Roman"/>
          <w:color w:val="000000" w:themeColor="text1"/>
          <w:sz w:val="16"/>
          <w:szCs w:val="16"/>
        </w:rPr>
        <w:t>К.А.Калинина</w:t>
      </w:r>
      <w:proofErr w:type="spellEnd"/>
      <w:r w:rsidRPr="006D2FB4">
        <w:rPr>
          <w:rFonts w:ascii="Times New Roman" w:hAnsi="Times New Roman" w:cs="Times New Roman"/>
          <w:color w:val="000000" w:themeColor="text1"/>
          <w:sz w:val="16"/>
          <w:szCs w:val="16"/>
        </w:rPr>
        <w:t xml:space="preserve"> под названием РВЗ-6 («Ремвоздухозавод-6») успешно прошел испытания. Для заключительных государственных испытаний 9 сентября 1925 г. самолёт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19B15D05" w14:textId="77777777" w:rsidR="00E61B8F" w:rsidRPr="006D2FB4" w:rsidRDefault="00E61B8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К-1 положил начало творческой деятельности оригинального и самобытного конструктора авиационной техники </w:t>
      </w:r>
      <w:proofErr w:type="spellStart"/>
      <w:r w:rsidRPr="006D2FB4">
        <w:rPr>
          <w:rFonts w:ascii="Times New Roman" w:hAnsi="Times New Roman" w:cs="Times New Roman"/>
          <w:color w:val="000000" w:themeColor="text1"/>
          <w:sz w:val="16"/>
          <w:szCs w:val="16"/>
        </w:rPr>
        <w:t>К.А.Калинина</w:t>
      </w:r>
      <w:proofErr w:type="spellEnd"/>
      <w:r w:rsidRPr="006D2FB4">
        <w:rPr>
          <w:rFonts w:ascii="Times New Roman" w:hAnsi="Times New Roman" w:cs="Times New Roman"/>
          <w:color w:val="000000" w:themeColor="text1"/>
          <w:sz w:val="16"/>
          <w:szCs w:val="16"/>
        </w:rPr>
        <w:t xml:space="preserve">. Правда, «К-1 «тогда не означало «Калинин-первый». По словам главного инженера авиазавода </w:t>
      </w:r>
      <w:proofErr w:type="spellStart"/>
      <w:r w:rsidRPr="006D2FB4">
        <w:rPr>
          <w:rFonts w:ascii="Times New Roman" w:hAnsi="Times New Roman" w:cs="Times New Roman"/>
          <w:color w:val="000000" w:themeColor="text1"/>
          <w:sz w:val="16"/>
          <w:szCs w:val="16"/>
        </w:rPr>
        <w:t>С.И.Карацубы</w:t>
      </w:r>
      <w:proofErr w:type="spellEnd"/>
      <w:r w:rsidRPr="006D2FB4">
        <w:rPr>
          <w:rFonts w:ascii="Times New Roman" w:hAnsi="Times New Roman" w:cs="Times New Roman"/>
          <w:color w:val="000000" w:themeColor="text1"/>
          <w:sz w:val="16"/>
          <w:szCs w:val="16"/>
        </w:rPr>
        <w:t>, это расшифровывалось как «Коллективный-1», поскольку в проектировании участвовала группа из десяти человек (18524).</w:t>
      </w:r>
    </w:p>
    <w:p w14:paraId="444A5073" w14:textId="77777777" w:rsidR="00E61B8F" w:rsidRPr="006D2FB4" w:rsidRDefault="00E61B8F" w:rsidP="00054315">
      <w:pPr>
        <w:spacing w:after="0" w:line="240" w:lineRule="auto"/>
        <w:jc w:val="both"/>
        <w:rPr>
          <w:rFonts w:ascii="Times New Roman" w:hAnsi="Times New Roman" w:cs="Times New Roman"/>
          <w:color w:val="000000" w:themeColor="text1"/>
          <w:sz w:val="16"/>
          <w:szCs w:val="16"/>
        </w:rPr>
      </w:pPr>
    </w:p>
    <w:p w14:paraId="00CCD339" w14:textId="77777777" w:rsidR="00E6700B" w:rsidRPr="006D2FB4" w:rsidRDefault="00E6700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В августе 1925 г. комиссия </w:t>
      </w:r>
      <w:proofErr w:type="spellStart"/>
      <w:r w:rsidRPr="006D2FB4">
        <w:rPr>
          <w:rFonts w:ascii="Times New Roman" w:hAnsi="Times New Roman" w:cs="Times New Roman"/>
          <w:color w:val="000000" w:themeColor="text1"/>
          <w:sz w:val="16"/>
          <w:szCs w:val="16"/>
          <w:lang w:eastAsia="ru-RU" w:bidi="ru-RU"/>
        </w:rPr>
        <w:t>Авиатреста</w:t>
      </w:r>
      <w:proofErr w:type="spellEnd"/>
      <w:r w:rsidRPr="006D2FB4">
        <w:rPr>
          <w:rFonts w:ascii="Times New Roman" w:hAnsi="Times New Roman" w:cs="Times New Roman"/>
          <w:color w:val="000000" w:themeColor="text1"/>
          <w:sz w:val="16"/>
          <w:szCs w:val="16"/>
          <w:lang w:eastAsia="ru-RU" w:bidi="ru-RU"/>
        </w:rPr>
        <w:t xml:space="preserve"> проверила са</w:t>
      </w:r>
      <w:r w:rsidRPr="006D2FB4">
        <w:rPr>
          <w:rFonts w:ascii="Times New Roman" w:hAnsi="Times New Roman" w:cs="Times New Roman"/>
          <w:color w:val="000000" w:themeColor="text1"/>
          <w:sz w:val="16"/>
          <w:szCs w:val="16"/>
          <w:lang w:eastAsia="ru-RU" w:bidi="ru-RU"/>
        </w:rPr>
        <w:softHyphen/>
        <w:t xml:space="preserve">молеты в цехах ГАЗ № 10. Разница в длине </w:t>
      </w:r>
      <w:proofErr w:type="spellStart"/>
      <w:r w:rsidRPr="006D2FB4">
        <w:rPr>
          <w:rFonts w:ascii="Times New Roman" w:hAnsi="Times New Roman" w:cs="Times New Roman"/>
          <w:color w:val="000000" w:themeColor="text1"/>
          <w:sz w:val="16"/>
          <w:szCs w:val="16"/>
          <w:lang w:eastAsia="ru-RU" w:bidi="ru-RU"/>
        </w:rPr>
        <w:t>межкрыльных</w:t>
      </w:r>
      <w:proofErr w:type="spellEnd"/>
      <w:r w:rsidRPr="006D2FB4">
        <w:rPr>
          <w:rFonts w:ascii="Times New Roman" w:hAnsi="Times New Roman" w:cs="Times New Roman"/>
          <w:color w:val="000000" w:themeColor="text1"/>
          <w:sz w:val="16"/>
          <w:szCs w:val="16"/>
          <w:lang w:eastAsia="ru-RU" w:bidi="ru-RU"/>
        </w:rPr>
        <w:t xml:space="preserve"> стоек у них достигала 13 мм, а элероны в акте описаны как «кривые и погнутые».</w:t>
      </w:r>
    </w:p>
    <w:p w14:paraId="4CCFE0C3" w14:textId="77777777" w:rsidR="00E6700B" w:rsidRPr="006D2FB4" w:rsidRDefault="00E6700B" w:rsidP="00054315">
      <w:pPr>
        <w:spacing w:after="0" w:line="240" w:lineRule="auto"/>
        <w:jc w:val="both"/>
        <w:rPr>
          <w:rFonts w:ascii="Times New Roman" w:hAnsi="Times New Roman" w:cs="Times New Roman"/>
          <w:color w:val="000000" w:themeColor="text1"/>
          <w:sz w:val="16"/>
          <w:szCs w:val="16"/>
          <w:lang w:eastAsia="ru-RU" w:bidi="ru-RU"/>
        </w:rPr>
      </w:pPr>
      <w:r w:rsidRPr="006D2FB4">
        <w:rPr>
          <w:rFonts w:ascii="Times New Roman" w:hAnsi="Times New Roman" w:cs="Times New Roman"/>
          <w:color w:val="000000" w:themeColor="text1"/>
          <w:sz w:val="16"/>
          <w:szCs w:val="16"/>
          <w:lang w:eastAsia="ru-RU" w:bidi="ru-RU"/>
        </w:rPr>
        <w:t>В свою очередь руководство завода постоянно жалова</w:t>
      </w:r>
      <w:r w:rsidRPr="006D2FB4">
        <w:rPr>
          <w:rFonts w:ascii="Times New Roman" w:hAnsi="Times New Roman" w:cs="Times New Roman"/>
          <w:color w:val="000000" w:themeColor="text1"/>
          <w:sz w:val="16"/>
          <w:szCs w:val="16"/>
          <w:lang w:eastAsia="ru-RU" w:bidi="ru-RU"/>
        </w:rPr>
        <w:softHyphen/>
        <w:t>лось на отсутствие стальных труб, проката, проволоки для расчалок. В результате к 1 апреля 1926 г. в Таганро</w:t>
      </w:r>
      <w:r w:rsidRPr="006D2FB4">
        <w:rPr>
          <w:rFonts w:ascii="Times New Roman" w:hAnsi="Times New Roman" w:cs="Times New Roman"/>
          <w:color w:val="000000" w:themeColor="text1"/>
          <w:sz w:val="16"/>
          <w:szCs w:val="16"/>
          <w:lang w:eastAsia="ru-RU" w:bidi="ru-RU"/>
        </w:rPr>
        <w:softHyphen/>
        <w:t>ге скопилось 87 готовых, но не сданных машин. План го</w:t>
      </w:r>
      <w:r w:rsidRPr="006D2FB4">
        <w:rPr>
          <w:rFonts w:ascii="Times New Roman" w:hAnsi="Times New Roman" w:cs="Times New Roman"/>
          <w:color w:val="000000" w:themeColor="text1"/>
          <w:sz w:val="16"/>
          <w:szCs w:val="16"/>
          <w:lang w:eastAsia="ru-RU" w:bidi="ru-RU"/>
        </w:rPr>
        <w:softHyphen/>
        <w:t>да был с треском провален (20273).</w:t>
      </w:r>
    </w:p>
    <w:p w14:paraId="5DEE7560" w14:textId="77777777" w:rsidR="00E6700B" w:rsidRPr="006D2FB4" w:rsidRDefault="00E6700B" w:rsidP="00054315">
      <w:pPr>
        <w:spacing w:after="0" w:line="240" w:lineRule="auto"/>
        <w:jc w:val="both"/>
        <w:rPr>
          <w:rFonts w:ascii="Times New Roman" w:hAnsi="Times New Roman" w:cs="Times New Roman"/>
          <w:color w:val="000000" w:themeColor="text1"/>
          <w:sz w:val="16"/>
          <w:szCs w:val="16"/>
          <w:lang w:eastAsia="ru-RU" w:bidi="ru-RU"/>
        </w:rPr>
      </w:pPr>
    </w:p>
    <w:p w14:paraId="71FD18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г., не</w:t>
      </w:r>
      <w:r w:rsidRPr="006D2FB4">
        <w:rPr>
          <w:rFonts w:ascii="Times New Roman" w:hAnsi="Times New Roman" w:cs="Times New Roman"/>
          <w:color w:val="000000" w:themeColor="text1"/>
          <w:sz w:val="16"/>
          <w:szCs w:val="16"/>
        </w:rPr>
        <w:softHyphen/>
        <w:t xml:space="preserve">смотря на то, что постройка машины МР-1 в инициативном порядке велась на ГАЗ № 1 с марта 1925 г. </w:t>
      </w:r>
      <w:proofErr w:type="spellStart"/>
      <w:r w:rsidRPr="006D2FB4">
        <w:rPr>
          <w:rFonts w:ascii="Times New Roman" w:hAnsi="Times New Roman" w:cs="Times New Roman"/>
          <w:color w:val="000000" w:themeColor="text1"/>
          <w:sz w:val="16"/>
          <w:szCs w:val="16"/>
        </w:rPr>
        <w:t>Н.Н.Поликарпову</w:t>
      </w:r>
      <w:proofErr w:type="spellEnd"/>
      <w:r w:rsidRPr="006D2FB4">
        <w:rPr>
          <w:rFonts w:ascii="Times New Roman" w:hAnsi="Times New Roman" w:cs="Times New Roman"/>
          <w:color w:val="000000" w:themeColor="text1"/>
          <w:sz w:val="16"/>
          <w:szCs w:val="16"/>
        </w:rPr>
        <w:t xml:space="preserve"> было выдано официальное задание на Р-1 на поплавках. Самолет полу</w:t>
      </w:r>
      <w:r w:rsidRPr="006D2FB4">
        <w:rPr>
          <w:rFonts w:ascii="Times New Roman" w:hAnsi="Times New Roman" w:cs="Times New Roman"/>
          <w:color w:val="000000" w:themeColor="text1"/>
          <w:sz w:val="16"/>
          <w:szCs w:val="16"/>
        </w:rPr>
        <w:softHyphen/>
        <w:t>чил обозначение МР-1 (в заводской документации встречается и другое: МР-Л1). В конце сентября пост</w:t>
      </w:r>
      <w:r w:rsidRPr="006D2FB4">
        <w:rPr>
          <w:rFonts w:ascii="Times New Roman" w:hAnsi="Times New Roman" w:cs="Times New Roman"/>
          <w:color w:val="000000" w:themeColor="text1"/>
          <w:sz w:val="16"/>
          <w:szCs w:val="16"/>
        </w:rPr>
        <w:softHyphen/>
        <w:t>ройка МР-1 (№ 2752) была завершена, и с октября 1925 г. начались его летные испытания на гидроаэро</w:t>
      </w:r>
      <w:r w:rsidRPr="006D2FB4">
        <w:rPr>
          <w:rFonts w:ascii="Times New Roman" w:hAnsi="Times New Roman" w:cs="Times New Roman"/>
          <w:color w:val="000000" w:themeColor="text1"/>
          <w:sz w:val="16"/>
          <w:szCs w:val="16"/>
        </w:rPr>
        <w:softHyphen/>
        <w:t xml:space="preserve">дроме в Филях, которые проводил летчик </w:t>
      </w:r>
      <w:proofErr w:type="spellStart"/>
      <w:r w:rsidRPr="006D2FB4">
        <w:rPr>
          <w:rFonts w:ascii="Times New Roman" w:hAnsi="Times New Roman" w:cs="Times New Roman"/>
          <w:color w:val="000000" w:themeColor="text1"/>
          <w:sz w:val="16"/>
          <w:szCs w:val="16"/>
        </w:rPr>
        <w:t>В.Н.Филип</w:t>
      </w:r>
      <w:r w:rsidRPr="006D2FB4">
        <w:rPr>
          <w:rFonts w:ascii="Times New Roman" w:hAnsi="Times New Roman" w:cs="Times New Roman"/>
          <w:color w:val="000000" w:themeColor="text1"/>
          <w:sz w:val="16"/>
          <w:szCs w:val="16"/>
        </w:rPr>
        <w:softHyphen/>
        <w:t>пов</w:t>
      </w:r>
      <w:proofErr w:type="spellEnd"/>
      <w:r w:rsidRPr="006D2FB4">
        <w:rPr>
          <w:rFonts w:ascii="Times New Roman" w:hAnsi="Times New Roman" w:cs="Times New Roman"/>
          <w:color w:val="000000" w:themeColor="text1"/>
          <w:sz w:val="16"/>
          <w:szCs w:val="16"/>
        </w:rPr>
        <w:t xml:space="preserve"> (первый полет 19 октября). Они продолжились в Севастополе, так как река Москва уже покрылась льдом. В один из полетов в качестве пассажира отправился сам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на взлете при высоте волны 1,5 м шас</w:t>
      </w:r>
      <w:r w:rsidRPr="006D2FB4">
        <w:rPr>
          <w:rFonts w:ascii="Times New Roman" w:hAnsi="Times New Roman" w:cs="Times New Roman"/>
          <w:color w:val="000000" w:themeColor="text1"/>
          <w:sz w:val="16"/>
          <w:szCs w:val="16"/>
        </w:rPr>
        <w:softHyphen/>
        <w:t>си сломалось, самолет затонул, Филиппов и Поликар</w:t>
      </w:r>
      <w:r w:rsidRPr="006D2FB4">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6D2FB4">
        <w:rPr>
          <w:rFonts w:ascii="Times New Roman" w:hAnsi="Times New Roman" w:cs="Times New Roman"/>
          <w:color w:val="000000" w:themeColor="text1"/>
          <w:sz w:val="16"/>
          <w:szCs w:val="16"/>
        </w:rPr>
        <w:softHyphen/>
        <w:t xml:space="preserve">плавкового шасси, установили вертикальное оперение увеличенной площади. Осенью </w:t>
      </w:r>
      <w:proofErr w:type="spellStart"/>
      <w:r w:rsidRPr="006D2FB4">
        <w:rPr>
          <w:rFonts w:ascii="Times New Roman" w:hAnsi="Times New Roman" w:cs="Times New Roman"/>
          <w:color w:val="000000" w:themeColor="text1"/>
          <w:sz w:val="16"/>
          <w:szCs w:val="16"/>
        </w:rPr>
        <w:t>М.М.Громов</w:t>
      </w:r>
      <w:proofErr w:type="spellEnd"/>
      <w:r w:rsidRPr="006D2FB4">
        <w:rPr>
          <w:rFonts w:ascii="Times New Roman" w:hAnsi="Times New Roman" w:cs="Times New Roman"/>
          <w:color w:val="000000" w:themeColor="text1"/>
          <w:sz w:val="16"/>
          <w:szCs w:val="16"/>
        </w:rPr>
        <w:t xml:space="preserve">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6D2FB4">
        <w:rPr>
          <w:rFonts w:ascii="Times New Roman" w:hAnsi="Times New Roman" w:cs="Times New Roman"/>
          <w:color w:val="000000" w:themeColor="text1"/>
          <w:sz w:val="16"/>
          <w:szCs w:val="16"/>
        </w:rPr>
        <w:softHyphen/>
        <w:t xml:space="preserve">телями. Два МР-1 (№ 3025 и № 3030) постройки ГАЗ № 1 имели металлические поплавки конструкции немецкого инженера </w:t>
      </w:r>
      <w:proofErr w:type="spellStart"/>
      <w:r w:rsidRPr="006D2FB4">
        <w:rPr>
          <w:rFonts w:ascii="Times New Roman" w:hAnsi="Times New Roman" w:cs="Times New Roman"/>
          <w:color w:val="000000" w:themeColor="text1"/>
          <w:sz w:val="16"/>
          <w:szCs w:val="16"/>
        </w:rPr>
        <w:t>Мюнцеля</w:t>
      </w:r>
      <w:proofErr w:type="spellEnd"/>
      <w:r w:rsidRPr="006D2FB4">
        <w:rPr>
          <w:rFonts w:ascii="Times New Roman" w:hAnsi="Times New Roman" w:cs="Times New Roman"/>
          <w:color w:val="000000" w:themeColor="text1"/>
          <w:sz w:val="16"/>
          <w:szCs w:val="16"/>
        </w:rPr>
        <w:t>. Серийный МР-1 № 628 развивал у воды максималь</w:t>
      </w:r>
      <w:r w:rsidRPr="006D2FB4">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6D2FB4">
        <w:rPr>
          <w:rFonts w:ascii="Times New Roman" w:hAnsi="Times New Roman" w:cs="Times New Roman"/>
          <w:color w:val="000000" w:themeColor="text1"/>
          <w:sz w:val="16"/>
          <w:szCs w:val="16"/>
        </w:rPr>
        <w:softHyphen/>
        <w:t>чительным волнам на взлете и посадке заставляет сде</w:t>
      </w:r>
      <w:r w:rsidRPr="006D2FB4">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6D2FB4">
        <w:rPr>
          <w:rFonts w:ascii="Times New Roman" w:hAnsi="Times New Roman" w:cs="Times New Roman"/>
          <w:color w:val="000000" w:themeColor="text1"/>
          <w:sz w:val="16"/>
          <w:szCs w:val="16"/>
        </w:rPr>
        <w:softHyphen/>
        <w:t>ся наличием моторов, уже не производившихся серий</w:t>
      </w:r>
      <w:r w:rsidRPr="006D2FB4">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6D2FB4">
        <w:rPr>
          <w:rFonts w:ascii="Times New Roman" w:hAnsi="Times New Roman" w:cs="Times New Roman"/>
          <w:color w:val="000000" w:themeColor="text1"/>
          <w:sz w:val="16"/>
          <w:szCs w:val="16"/>
        </w:rPr>
        <w:softHyphen/>
        <w:t>чем, большого успеха (10667).</w:t>
      </w:r>
    </w:p>
    <w:p w14:paraId="159387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7BC47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был подготовлен 3-х летний план Опытного строительства самолетов на 1925-1928:</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928"/>
        <w:gridCol w:w="4961"/>
      </w:tblGrid>
      <w:tr w:rsidR="006D2FB4" w:rsidRPr="006D2FB4" w14:paraId="1A6D659A" w14:textId="77777777">
        <w:tc>
          <w:tcPr>
            <w:tcW w:w="4928" w:type="dxa"/>
          </w:tcPr>
          <w:p w14:paraId="6D19C2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961" w:type="dxa"/>
          </w:tcPr>
          <w:p w14:paraId="1057FC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Заводские испытания</w:t>
            </w:r>
          </w:p>
        </w:tc>
      </w:tr>
      <w:tr w:rsidR="006D2FB4" w:rsidRPr="006D2FB4" w14:paraId="440EF9C5" w14:textId="77777777">
        <w:tc>
          <w:tcPr>
            <w:tcW w:w="4928" w:type="dxa"/>
          </w:tcPr>
          <w:p w14:paraId="71DF87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Дукс и N 5</w:t>
            </w:r>
          </w:p>
        </w:tc>
        <w:tc>
          <w:tcPr>
            <w:tcW w:w="4961" w:type="dxa"/>
          </w:tcPr>
          <w:p w14:paraId="275D5E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6AC9964" w14:textId="77777777">
        <w:tc>
          <w:tcPr>
            <w:tcW w:w="4928" w:type="dxa"/>
          </w:tcPr>
          <w:p w14:paraId="0D90CE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Улучшение истребителя 400 </w:t>
            </w:r>
            <w:proofErr w:type="spellStart"/>
            <w:r w:rsidRPr="006D2FB4">
              <w:rPr>
                <w:rFonts w:ascii="Times New Roman" w:hAnsi="Times New Roman" w:cs="Times New Roman"/>
                <w:color w:val="000000" w:themeColor="text1"/>
                <w:sz w:val="16"/>
                <w:szCs w:val="16"/>
              </w:rPr>
              <w:t>нр</w:t>
            </w:r>
            <w:proofErr w:type="spellEnd"/>
          </w:p>
        </w:tc>
        <w:tc>
          <w:tcPr>
            <w:tcW w:w="4961" w:type="dxa"/>
          </w:tcPr>
          <w:p w14:paraId="074895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01.01.26-10.06.26</w:t>
            </w:r>
          </w:p>
        </w:tc>
      </w:tr>
      <w:tr w:rsidR="006D2FB4" w:rsidRPr="006D2FB4" w14:paraId="26C1CDDE" w14:textId="77777777">
        <w:tc>
          <w:tcPr>
            <w:tcW w:w="4928" w:type="dxa"/>
          </w:tcPr>
          <w:p w14:paraId="268541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Одноместный истребитель</w:t>
            </w:r>
          </w:p>
        </w:tc>
        <w:tc>
          <w:tcPr>
            <w:tcW w:w="4961" w:type="dxa"/>
          </w:tcPr>
          <w:p w14:paraId="61236A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01.01.27-01.05.27</w:t>
            </w:r>
          </w:p>
        </w:tc>
      </w:tr>
      <w:tr w:rsidR="006D2FB4" w:rsidRPr="006D2FB4" w14:paraId="641B6448" w14:textId="77777777">
        <w:tc>
          <w:tcPr>
            <w:tcW w:w="4928" w:type="dxa"/>
          </w:tcPr>
          <w:p w14:paraId="740379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Одноместный </w:t>
            </w:r>
            <w:proofErr w:type="spellStart"/>
            <w:r w:rsidRPr="006D2FB4">
              <w:rPr>
                <w:rFonts w:ascii="Times New Roman" w:hAnsi="Times New Roman" w:cs="Times New Roman"/>
                <w:color w:val="000000" w:themeColor="text1"/>
                <w:sz w:val="16"/>
                <w:szCs w:val="16"/>
              </w:rPr>
              <w:t>сухоп</w:t>
            </w:r>
            <w:proofErr w:type="spellEnd"/>
            <w:r w:rsidRPr="006D2FB4">
              <w:rPr>
                <w:rFonts w:ascii="Times New Roman" w:hAnsi="Times New Roman" w:cs="Times New Roman"/>
                <w:color w:val="000000" w:themeColor="text1"/>
                <w:sz w:val="16"/>
                <w:szCs w:val="16"/>
              </w:rPr>
              <w:t>. истребитель</w:t>
            </w:r>
          </w:p>
        </w:tc>
        <w:tc>
          <w:tcPr>
            <w:tcW w:w="4961" w:type="dxa"/>
          </w:tcPr>
          <w:p w14:paraId="4467FB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01.12.25-01.05.26</w:t>
            </w:r>
          </w:p>
        </w:tc>
      </w:tr>
      <w:tr w:rsidR="006D2FB4" w:rsidRPr="006D2FB4" w14:paraId="696813E2" w14:textId="77777777">
        <w:tc>
          <w:tcPr>
            <w:tcW w:w="4928" w:type="dxa"/>
          </w:tcPr>
          <w:p w14:paraId="09E2F8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Одноместный сухопутный развитие</w:t>
            </w:r>
          </w:p>
        </w:tc>
        <w:tc>
          <w:tcPr>
            <w:tcW w:w="4961" w:type="dxa"/>
          </w:tcPr>
          <w:p w14:paraId="637061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01.05.27-01.09.27</w:t>
            </w:r>
          </w:p>
        </w:tc>
      </w:tr>
      <w:tr w:rsidR="006D2FB4" w:rsidRPr="006D2FB4" w14:paraId="1D51B00D" w14:textId="77777777">
        <w:tc>
          <w:tcPr>
            <w:tcW w:w="4928" w:type="dxa"/>
          </w:tcPr>
          <w:p w14:paraId="58CFBD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4961" w:type="dxa"/>
          </w:tcPr>
          <w:p w14:paraId="34B19F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01.06.26-01.11.26</w:t>
            </w:r>
          </w:p>
        </w:tc>
      </w:tr>
      <w:tr w:rsidR="006D2FB4" w:rsidRPr="006D2FB4" w14:paraId="4BACC392" w14:textId="77777777">
        <w:tc>
          <w:tcPr>
            <w:tcW w:w="4928" w:type="dxa"/>
          </w:tcPr>
          <w:p w14:paraId="61DBB1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 развитие</w:t>
            </w:r>
          </w:p>
        </w:tc>
        <w:tc>
          <w:tcPr>
            <w:tcW w:w="4961" w:type="dxa"/>
          </w:tcPr>
          <w:p w14:paraId="4442A4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01.11.27-01.03.28</w:t>
            </w:r>
          </w:p>
        </w:tc>
      </w:tr>
      <w:tr w:rsidR="006D2FB4" w:rsidRPr="006D2FB4" w14:paraId="1D03E6B3" w14:textId="77777777">
        <w:tc>
          <w:tcPr>
            <w:tcW w:w="4928" w:type="dxa"/>
          </w:tcPr>
          <w:p w14:paraId="3DD79D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Армейский разведчик</w:t>
            </w:r>
          </w:p>
        </w:tc>
        <w:tc>
          <w:tcPr>
            <w:tcW w:w="4961" w:type="dxa"/>
          </w:tcPr>
          <w:p w14:paraId="13BEE2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1928</w:t>
            </w:r>
          </w:p>
        </w:tc>
      </w:tr>
      <w:tr w:rsidR="006D2FB4" w:rsidRPr="006D2FB4" w14:paraId="42817DE6" w14:textId="77777777">
        <w:tc>
          <w:tcPr>
            <w:tcW w:w="4928" w:type="dxa"/>
          </w:tcPr>
          <w:p w14:paraId="39B61C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Корпусной разведчик</w:t>
            </w:r>
          </w:p>
        </w:tc>
        <w:tc>
          <w:tcPr>
            <w:tcW w:w="4961" w:type="dxa"/>
          </w:tcPr>
          <w:p w14:paraId="1A657D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01.08.26-01.06.27</w:t>
            </w:r>
          </w:p>
        </w:tc>
      </w:tr>
      <w:tr w:rsidR="006D2FB4" w:rsidRPr="006D2FB4" w14:paraId="53CE97F1" w14:textId="77777777">
        <w:tc>
          <w:tcPr>
            <w:tcW w:w="4928" w:type="dxa"/>
          </w:tcPr>
          <w:p w14:paraId="7CC7AF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Б-2</w:t>
            </w:r>
          </w:p>
        </w:tc>
        <w:tc>
          <w:tcPr>
            <w:tcW w:w="4961" w:type="dxa"/>
          </w:tcPr>
          <w:p w14:paraId="13919A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01.08.26-01.06.27</w:t>
            </w:r>
          </w:p>
        </w:tc>
      </w:tr>
      <w:tr w:rsidR="006D2FB4" w:rsidRPr="006D2FB4" w14:paraId="6EAC9722" w14:textId="77777777">
        <w:tc>
          <w:tcPr>
            <w:tcW w:w="4928" w:type="dxa"/>
          </w:tcPr>
          <w:p w14:paraId="37A7E8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Б-3</w:t>
            </w:r>
          </w:p>
        </w:tc>
        <w:tc>
          <w:tcPr>
            <w:tcW w:w="4961" w:type="dxa"/>
          </w:tcPr>
          <w:p w14:paraId="3F8F11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1928</w:t>
            </w:r>
          </w:p>
        </w:tc>
      </w:tr>
      <w:tr w:rsidR="006D2FB4" w:rsidRPr="006D2FB4" w14:paraId="740D24ED" w14:textId="77777777">
        <w:tc>
          <w:tcPr>
            <w:tcW w:w="4928" w:type="dxa"/>
          </w:tcPr>
          <w:p w14:paraId="6E2EE3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Переходный</w:t>
            </w:r>
          </w:p>
        </w:tc>
        <w:tc>
          <w:tcPr>
            <w:tcW w:w="4961" w:type="dxa"/>
          </w:tcPr>
          <w:p w14:paraId="17D57C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01.01.26-01.07.26</w:t>
            </w:r>
          </w:p>
        </w:tc>
      </w:tr>
      <w:tr w:rsidR="006D2FB4" w:rsidRPr="006D2FB4" w14:paraId="65DE2AFC" w14:textId="77777777">
        <w:tc>
          <w:tcPr>
            <w:tcW w:w="4928" w:type="dxa"/>
          </w:tcPr>
          <w:p w14:paraId="374E8B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Первоначальное обучение</w:t>
            </w:r>
          </w:p>
        </w:tc>
        <w:tc>
          <w:tcPr>
            <w:tcW w:w="4961" w:type="dxa"/>
          </w:tcPr>
          <w:p w14:paraId="5B444A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01.02.27-01.06.27</w:t>
            </w:r>
          </w:p>
        </w:tc>
      </w:tr>
      <w:tr w:rsidR="006D2FB4" w:rsidRPr="006D2FB4" w14:paraId="7A73F836" w14:textId="77777777">
        <w:tc>
          <w:tcPr>
            <w:tcW w:w="4928" w:type="dxa"/>
          </w:tcPr>
          <w:p w14:paraId="1723FD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Красный летчик</w:t>
            </w:r>
          </w:p>
        </w:tc>
        <w:tc>
          <w:tcPr>
            <w:tcW w:w="4961" w:type="dxa"/>
          </w:tcPr>
          <w:p w14:paraId="5ACCB6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C1C5369" w14:textId="77777777">
        <w:tc>
          <w:tcPr>
            <w:tcW w:w="4928" w:type="dxa"/>
          </w:tcPr>
          <w:p w14:paraId="4E0622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береговой истребитель</w:t>
            </w:r>
          </w:p>
        </w:tc>
        <w:tc>
          <w:tcPr>
            <w:tcW w:w="4961" w:type="dxa"/>
          </w:tcPr>
          <w:p w14:paraId="5C7413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01.01.27-01.07.27</w:t>
            </w:r>
          </w:p>
        </w:tc>
      </w:tr>
      <w:tr w:rsidR="006D2FB4" w:rsidRPr="006D2FB4" w14:paraId="1719CA37" w14:textId="77777777">
        <w:tc>
          <w:tcPr>
            <w:tcW w:w="4928" w:type="dxa"/>
          </w:tcPr>
          <w:p w14:paraId="15B8DB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береговой разведчик</w:t>
            </w:r>
          </w:p>
        </w:tc>
        <w:tc>
          <w:tcPr>
            <w:tcW w:w="4961" w:type="dxa"/>
          </w:tcPr>
          <w:p w14:paraId="6FC5EC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01.07.26-01.06.27</w:t>
            </w:r>
          </w:p>
        </w:tc>
      </w:tr>
      <w:tr w:rsidR="006D2FB4" w:rsidRPr="006D2FB4" w14:paraId="6C42EDAF" w14:textId="77777777">
        <w:tc>
          <w:tcPr>
            <w:tcW w:w="4928" w:type="dxa"/>
          </w:tcPr>
          <w:p w14:paraId="536F68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корабельный разведчик (</w:t>
            </w:r>
            <w:proofErr w:type="spellStart"/>
            <w:r w:rsidRPr="006D2FB4">
              <w:rPr>
                <w:rFonts w:ascii="Times New Roman" w:hAnsi="Times New Roman" w:cs="Times New Roman"/>
                <w:color w:val="000000" w:themeColor="text1"/>
                <w:sz w:val="16"/>
                <w:szCs w:val="16"/>
              </w:rPr>
              <w:t>катап</w:t>
            </w:r>
            <w:proofErr w:type="spellEnd"/>
            <w:r w:rsidRPr="006D2FB4">
              <w:rPr>
                <w:rFonts w:ascii="Times New Roman" w:hAnsi="Times New Roman" w:cs="Times New Roman"/>
                <w:color w:val="000000" w:themeColor="text1"/>
                <w:sz w:val="16"/>
                <w:szCs w:val="16"/>
              </w:rPr>
              <w:t>.)</w:t>
            </w:r>
          </w:p>
        </w:tc>
        <w:tc>
          <w:tcPr>
            <w:tcW w:w="4961" w:type="dxa"/>
          </w:tcPr>
          <w:p w14:paraId="7411DC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w:t>
            </w:r>
          </w:p>
        </w:tc>
      </w:tr>
      <w:tr w:rsidR="006D2FB4" w:rsidRPr="006D2FB4" w14:paraId="0AF7A784" w14:textId="77777777">
        <w:tc>
          <w:tcPr>
            <w:tcW w:w="4928" w:type="dxa"/>
          </w:tcPr>
          <w:p w14:paraId="5EA53E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w:t>
            </w:r>
          </w:p>
        </w:tc>
        <w:tc>
          <w:tcPr>
            <w:tcW w:w="4961" w:type="dxa"/>
          </w:tcPr>
          <w:p w14:paraId="045D50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01.06.26-01.10.26</w:t>
            </w:r>
          </w:p>
        </w:tc>
      </w:tr>
      <w:tr w:rsidR="006D2FB4" w:rsidRPr="006D2FB4" w14:paraId="5A3C01DD" w14:textId="77777777">
        <w:tc>
          <w:tcPr>
            <w:tcW w:w="4928" w:type="dxa"/>
          </w:tcPr>
          <w:p w14:paraId="59E224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w:t>
            </w:r>
          </w:p>
        </w:tc>
        <w:tc>
          <w:tcPr>
            <w:tcW w:w="4961" w:type="dxa"/>
          </w:tcPr>
          <w:p w14:paraId="53A41E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01.11.27-01.05.28</w:t>
            </w:r>
          </w:p>
        </w:tc>
      </w:tr>
      <w:tr w:rsidR="006D2FB4" w:rsidRPr="006D2FB4" w14:paraId="6B200B15" w14:textId="77777777">
        <w:tc>
          <w:tcPr>
            <w:tcW w:w="4928" w:type="dxa"/>
          </w:tcPr>
          <w:p w14:paraId="4B2066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учебный</w:t>
            </w:r>
          </w:p>
        </w:tc>
        <w:tc>
          <w:tcPr>
            <w:tcW w:w="4961" w:type="dxa"/>
          </w:tcPr>
          <w:p w14:paraId="3517BF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w:t>
            </w:r>
          </w:p>
        </w:tc>
      </w:tr>
      <w:tr w:rsidR="006D2FB4" w:rsidRPr="006D2FB4" w14:paraId="2B3D1454" w14:textId="77777777">
        <w:tc>
          <w:tcPr>
            <w:tcW w:w="4928" w:type="dxa"/>
          </w:tcPr>
          <w:p w14:paraId="475625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Улучшение истребителя 400 </w:t>
            </w:r>
            <w:proofErr w:type="spellStart"/>
            <w:r w:rsidRPr="006D2FB4">
              <w:rPr>
                <w:rFonts w:ascii="Times New Roman" w:hAnsi="Times New Roman" w:cs="Times New Roman"/>
                <w:color w:val="000000" w:themeColor="text1"/>
                <w:sz w:val="16"/>
                <w:szCs w:val="16"/>
              </w:rPr>
              <w:t>нр</w:t>
            </w:r>
            <w:proofErr w:type="spellEnd"/>
          </w:p>
        </w:tc>
        <w:tc>
          <w:tcPr>
            <w:tcW w:w="4961" w:type="dxa"/>
          </w:tcPr>
          <w:p w14:paraId="4EE110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01.03.26-01.06.26</w:t>
            </w:r>
          </w:p>
        </w:tc>
      </w:tr>
      <w:tr w:rsidR="006D2FB4" w:rsidRPr="006D2FB4" w14:paraId="01F4E302" w14:textId="77777777">
        <w:tc>
          <w:tcPr>
            <w:tcW w:w="4928" w:type="dxa"/>
          </w:tcPr>
          <w:p w14:paraId="6141A6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Таганрог</w:t>
            </w:r>
          </w:p>
        </w:tc>
        <w:tc>
          <w:tcPr>
            <w:tcW w:w="4961" w:type="dxa"/>
          </w:tcPr>
          <w:p w14:paraId="2EAB70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095CD17" w14:textId="77777777">
        <w:tc>
          <w:tcPr>
            <w:tcW w:w="4928" w:type="dxa"/>
          </w:tcPr>
          <w:p w14:paraId="2AB574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корабельный истребитель</w:t>
            </w:r>
          </w:p>
        </w:tc>
        <w:tc>
          <w:tcPr>
            <w:tcW w:w="4961" w:type="dxa"/>
          </w:tcPr>
          <w:p w14:paraId="0E51BB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01.11.27-01.04.28</w:t>
            </w:r>
          </w:p>
        </w:tc>
      </w:tr>
      <w:tr w:rsidR="006D2FB4" w:rsidRPr="006D2FB4" w14:paraId="145F944C" w14:textId="77777777">
        <w:tc>
          <w:tcPr>
            <w:tcW w:w="4928" w:type="dxa"/>
          </w:tcPr>
          <w:p w14:paraId="3DE9F1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корабельный разведчик (</w:t>
            </w:r>
            <w:proofErr w:type="spellStart"/>
            <w:r w:rsidRPr="006D2FB4">
              <w:rPr>
                <w:rFonts w:ascii="Times New Roman" w:hAnsi="Times New Roman" w:cs="Times New Roman"/>
                <w:color w:val="000000" w:themeColor="text1"/>
                <w:sz w:val="16"/>
                <w:szCs w:val="16"/>
              </w:rPr>
              <w:t>катап</w:t>
            </w:r>
            <w:proofErr w:type="spellEnd"/>
            <w:r w:rsidRPr="006D2FB4">
              <w:rPr>
                <w:rFonts w:ascii="Times New Roman" w:hAnsi="Times New Roman" w:cs="Times New Roman"/>
                <w:color w:val="000000" w:themeColor="text1"/>
                <w:sz w:val="16"/>
                <w:szCs w:val="16"/>
              </w:rPr>
              <w:t>.)</w:t>
            </w:r>
          </w:p>
        </w:tc>
        <w:tc>
          <w:tcPr>
            <w:tcW w:w="4961" w:type="dxa"/>
          </w:tcPr>
          <w:p w14:paraId="52E774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01.01.27-01.05.27</w:t>
            </w:r>
          </w:p>
        </w:tc>
      </w:tr>
      <w:tr w:rsidR="00671EA8" w:rsidRPr="006D2FB4" w14:paraId="4A7537D0" w14:textId="77777777">
        <w:tc>
          <w:tcPr>
            <w:tcW w:w="4928" w:type="dxa"/>
          </w:tcPr>
          <w:p w14:paraId="31C8ED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учебный</w:t>
            </w:r>
          </w:p>
        </w:tc>
        <w:tc>
          <w:tcPr>
            <w:tcW w:w="4961" w:type="dxa"/>
          </w:tcPr>
          <w:p w14:paraId="04584C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01.03.27-01.07.27 (2278)</w:t>
            </w:r>
          </w:p>
        </w:tc>
      </w:tr>
    </w:tbl>
    <w:p w14:paraId="0DEB05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4757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собрали НРБ. Это был двухтактный мотор с двойным сжатием и последующим расши</w:t>
      </w:r>
      <w:r w:rsidRPr="006D2FB4">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Его испытывали его с сентября по февраль 1929 г. По-видимому, ожидаемых выгод не получили.</w:t>
      </w:r>
    </w:p>
    <w:p w14:paraId="280446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«Двигатель двойного сжатия». Проектировался с 1920 г. в НАМИ под руководством Н.Р. </w:t>
      </w:r>
      <w:proofErr w:type="spellStart"/>
      <w:r w:rsidRPr="006D2FB4">
        <w:rPr>
          <w:rFonts w:ascii="Times New Roman" w:hAnsi="Times New Roman" w:cs="Times New Roman"/>
          <w:color w:val="000000" w:themeColor="text1"/>
          <w:sz w:val="16"/>
          <w:szCs w:val="16"/>
        </w:rPr>
        <w:t>Бриллинга</w:t>
      </w:r>
      <w:proofErr w:type="spellEnd"/>
      <w:r w:rsidRPr="006D2FB4">
        <w:rPr>
          <w:rFonts w:ascii="Times New Roman" w:hAnsi="Times New Roman" w:cs="Times New Roman"/>
          <w:color w:val="000000" w:themeColor="text1"/>
          <w:sz w:val="16"/>
          <w:szCs w:val="16"/>
        </w:rPr>
        <w:t>. Изготовлен в одном экземпляре на заводе «Мотор» в 1925-1927 гг. Испытывался с сентября по февраль 1929 г.</w:t>
      </w:r>
    </w:p>
    <w:p w14:paraId="4723F4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Характеристики:</w:t>
      </w:r>
    </w:p>
    <w:p w14:paraId="4954CE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двухтактный;</w:t>
      </w:r>
    </w:p>
    <w:p w14:paraId="559586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100 л.с. (11852).</w:t>
      </w:r>
    </w:p>
    <w:p w14:paraId="645E0D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2FF4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г. на Ленинградском шоссе, рядом с Ходынским полем, на базе мастерских по ремонту иностранных самолетов появился небольшой авиационный завод № 5 «Самолет». Первым директором его стал Малахов Ф.С., а техническим директором </w:t>
      </w:r>
      <w:proofErr w:type="spellStart"/>
      <w:r w:rsidRPr="006D2FB4">
        <w:rPr>
          <w:rFonts w:ascii="Times New Roman" w:hAnsi="Times New Roman" w:cs="Times New Roman"/>
          <w:color w:val="000000" w:themeColor="text1"/>
          <w:sz w:val="16"/>
          <w:szCs w:val="16"/>
        </w:rPr>
        <w:t>Дайбог</w:t>
      </w:r>
      <w:proofErr w:type="spellEnd"/>
      <w:r w:rsidRPr="006D2FB4">
        <w:rPr>
          <w:rFonts w:ascii="Times New Roman" w:hAnsi="Times New Roman" w:cs="Times New Roman"/>
          <w:color w:val="000000" w:themeColor="text1"/>
          <w:sz w:val="16"/>
          <w:szCs w:val="16"/>
        </w:rPr>
        <w:t xml:space="preserve"> С.Е. Предприятие стало первым в стране, освоившим строительство металлических аэропланов. К осени 1927 г. там собрали десяток разведчиков Р-3 конструкции Туполева. Работали тогда около трехсот человек, и в очень плохих условиях: сборка шла под открытым небом или в брезентовых палатках (12049).</w:t>
      </w:r>
    </w:p>
    <w:p w14:paraId="55BFA8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BD64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г. на самолете Р-1 № 2533 впервые поставили доработанную турель ТОЗ с вилкой для спаренных пулеметов «Льюис», которую вскоре утвердил НК. Завод брался через пять-семь месяцев развернуть серийное производство. Реально турели со спаренными пулеметами начали монтировать в Москве и Таганроге с октября 1926 г. К спаренной установке полагался боезапас из восьми дисков, позже его увеличили до десяти (11923).</w:t>
      </w:r>
    </w:p>
    <w:p w14:paraId="60CDE9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8464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в Пекин доставили два запасных мотора М-5, после чего два Р-1 через Корею </w:t>
      </w:r>
      <w:proofErr w:type="spellStart"/>
      <w:r w:rsidRPr="006D2FB4">
        <w:rPr>
          <w:rFonts w:ascii="Times New Roman" w:hAnsi="Times New Roman" w:cs="Times New Roman"/>
          <w:color w:val="000000" w:themeColor="text1"/>
          <w:sz w:val="16"/>
          <w:szCs w:val="16"/>
        </w:rPr>
        <w:t>продолжилипуть</w:t>
      </w:r>
      <w:proofErr w:type="spellEnd"/>
      <w:r w:rsidRPr="006D2FB4">
        <w:rPr>
          <w:rFonts w:ascii="Times New Roman" w:hAnsi="Times New Roman" w:cs="Times New Roman"/>
          <w:color w:val="000000" w:themeColor="text1"/>
          <w:sz w:val="16"/>
          <w:szCs w:val="16"/>
        </w:rPr>
        <w:t xml:space="preserve"> в Японию. Над проливом самолеты угодили в туман и разошлись. Громов сумел приземлиться в Хиросиме и на следующий день, 2 сентября, оказался в Токио.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сел на маленьком островке возле </w:t>
      </w:r>
      <w:proofErr w:type="spellStart"/>
      <w:r w:rsidRPr="006D2FB4">
        <w:rPr>
          <w:rFonts w:ascii="Times New Roman" w:hAnsi="Times New Roman" w:cs="Times New Roman"/>
          <w:color w:val="000000" w:themeColor="text1"/>
          <w:sz w:val="16"/>
          <w:szCs w:val="16"/>
        </w:rPr>
        <w:t>Симоносеки</w:t>
      </w:r>
      <w:proofErr w:type="spellEnd"/>
      <w:r w:rsidRPr="006D2FB4">
        <w:rPr>
          <w:rFonts w:ascii="Times New Roman" w:hAnsi="Times New Roman" w:cs="Times New Roman"/>
          <w:color w:val="000000" w:themeColor="text1"/>
          <w:sz w:val="16"/>
          <w:szCs w:val="16"/>
        </w:rPr>
        <w:t>, откуда взлететь уже не смог. На этом «Великий Восточный перелет 1925 г.» закончился (11923).</w:t>
      </w:r>
    </w:p>
    <w:p w14:paraId="301A77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6E75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г. построенный весной аппарат КПИР-4 принимал участие в 6-х Рейнских планерных соревнованиях в Германии, проходивших на горе </w:t>
      </w:r>
      <w:proofErr w:type="spellStart"/>
      <w:r w:rsidRPr="006D2FB4">
        <w:rPr>
          <w:rFonts w:ascii="Times New Roman" w:hAnsi="Times New Roman" w:cs="Times New Roman"/>
          <w:color w:val="000000" w:themeColor="text1"/>
          <w:sz w:val="16"/>
          <w:szCs w:val="16"/>
        </w:rPr>
        <w:t>Вассеркуппе</w:t>
      </w:r>
      <w:proofErr w:type="spellEnd"/>
      <w:r w:rsidRPr="006D2FB4">
        <w:rPr>
          <w:rFonts w:ascii="Times New Roman" w:hAnsi="Times New Roman" w:cs="Times New Roman"/>
          <w:color w:val="000000" w:themeColor="text1"/>
          <w:sz w:val="16"/>
          <w:szCs w:val="16"/>
        </w:rPr>
        <w:t xml:space="preserve">. На этом международном смотре КПИР-4 показал неплохие результаты. </w:t>
      </w:r>
      <w:proofErr w:type="spellStart"/>
      <w:r w:rsidRPr="006D2FB4">
        <w:rPr>
          <w:rFonts w:ascii="Times New Roman" w:hAnsi="Times New Roman" w:cs="Times New Roman"/>
          <w:color w:val="000000" w:themeColor="text1"/>
          <w:sz w:val="16"/>
          <w:szCs w:val="16"/>
        </w:rPr>
        <w:t>Яковчук</w:t>
      </w:r>
      <w:proofErr w:type="spellEnd"/>
      <w:r w:rsidRPr="006D2FB4">
        <w:rPr>
          <w:rFonts w:ascii="Times New Roman" w:hAnsi="Times New Roman" w:cs="Times New Roman"/>
          <w:color w:val="000000" w:themeColor="text1"/>
          <w:sz w:val="16"/>
          <w:szCs w:val="16"/>
        </w:rPr>
        <w:t xml:space="preserve"> совершил 27 августа полет продолжительностью 1 час 16 минут и стал первым пилотом на состязаниях, сумевшим продержаться в воздухе свыше одного часа.</w:t>
      </w:r>
    </w:p>
    <w:p w14:paraId="629F86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Еще два дня КПИР-4 удачно летал, несмотря на туман и слабый ветер. В последний день состязаний, 30 августа, </w:t>
      </w:r>
      <w:proofErr w:type="spellStart"/>
      <w:r w:rsidRPr="006D2FB4">
        <w:rPr>
          <w:rFonts w:ascii="Times New Roman" w:hAnsi="Times New Roman" w:cs="Times New Roman"/>
          <w:color w:val="000000" w:themeColor="text1"/>
          <w:sz w:val="16"/>
          <w:szCs w:val="16"/>
        </w:rPr>
        <w:t>Яковчук</w:t>
      </w:r>
      <w:proofErr w:type="spellEnd"/>
      <w:r w:rsidRPr="006D2FB4">
        <w:rPr>
          <w:rFonts w:ascii="Times New Roman" w:hAnsi="Times New Roman" w:cs="Times New Roman"/>
          <w:color w:val="000000" w:themeColor="text1"/>
          <w:sz w:val="16"/>
          <w:szCs w:val="16"/>
        </w:rPr>
        <w:t xml:space="preserve"> осуществил полет продолжительностью 1 час 31 минута 30 секунд и получил второй приз (9536,3).</w:t>
      </w:r>
    </w:p>
    <w:p w14:paraId="1CFE4B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134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г. С.П.К. с планером “Владимирский Пионер” был приглашен для участия в международных соревнованиях </w:t>
      </w:r>
      <w:proofErr w:type="spellStart"/>
      <w:r w:rsidRPr="006D2FB4">
        <w:rPr>
          <w:rFonts w:ascii="Times New Roman" w:hAnsi="Times New Roman" w:cs="Times New Roman"/>
          <w:color w:val="000000" w:themeColor="text1"/>
          <w:sz w:val="16"/>
          <w:szCs w:val="16"/>
        </w:rPr>
        <w:t>планиристов</w:t>
      </w:r>
      <w:proofErr w:type="spellEnd"/>
      <w:r w:rsidRPr="006D2FB4">
        <w:rPr>
          <w:rFonts w:ascii="Times New Roman" w:hAnsi="Times New Roman" w:cs="Times New Roman"/>
          <w:color w:val="000000" w:themeColor="text1"/>
          <w:sz w:val="16"/>
          <w:szCs w:val="16"/>
        </w:rPr>
        <w:t xml:space="preserve"> в Германию </w:t>
      </w:r>
      <w:proofErr w:type="spellStart"/>
      <w:r w:rsidRPr="006D2FB4">
        <w:rPr>
          <w:rFonts w:ascii="Times New Roman" w:hAnsi="Times New Roman" w:cs="Times New Roman"/>
          <w:color w:val="000000" w:themeColor="text1"/>
          <w:sz w:val="16"/>
          <w:szCs w:val="16"/>
        </w:rPr>
        <w:t>Вотчете</w:t>
      </w:r>
      <w:proofErr w:type="spellEnd"/>
      <w:r w:rsidRPr="006D2FB4">
        <w:rPr>
          <w:rFonts w:ascii="Times New Roman" w:hAnsi="Times New Roman" w:cs="Times New Roman"/>
          <w:color w:val="000000" w:themeColor="text1"/>
          <w:sz w:val="16"/>
          <w:szCs w:val="16"/>
        </w:rPr>
        <w:t xml:space="preserve"> секции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за 1925 г. дается информация “Силами кольчугинского </w:t>
      </w:r>
      <w:proofErr w:type="spellStart"/>
      <w:r w:rsidRPr="006D2FB4">
        <w:rPr>
          <w:rFonts w:ascii="Times New Roman" w:hAnsi="Times New Roman" w:cs="Times New Roman"/>
          <w:color w:val="000000" w:themeColor="text1"/>
          <w:sz w:val="16"/>
          <w:szCs w:val="16"/>
        </w:rPr>
        <w:t>спорткружка</w:t>
      </w:r>
      <w:proofErr w:type="spellEnd"/>
      <w:r w:rsidRPr="006D2FB4">
        <w:rPr>
          <w:rFonts w:ascii="Times New Roman" w:hAnsi="Times New Roman" w:cs="Times New Roman"/>
          <w:color w:val="000000" w:themeColor="text1"/>
          <w:sz w:val="16"/>
          <w:szCs w:val="16"/>
        </w:rPr>
        <w:t xml:space="preserve">, по указанию </w:t>
      </w:r>
      <w:proofErr w:type="spellStart"/>
      <w:r w:rsidRPr="006D2FB4">
        <w:rPr>
          <w:rFonts w:ascii="Times New Roman" w:hAnsi="Times New Roman" w:cs="Times New Roman"/>
          <w:color w:val="000000" w:themeColor="text1"/>
          <w:sz w:val="16"/>
          <w:szCs w:val="16"/>
        </w:rPr>
        <w:t>губсовета</w:t>
      </w:r>
      <w:proofErr w:type="spellEnd"/>
      <w:r w:rsidRPr="006D2FB4">
        <w:rPr>
          <w:rFonts w:ascii="Times New Roman" w:hAnsi="Times New Roman" w:cs="Times New Roman"/>
          <w:color w:val="000000" w:themeColor="text1"/>
          <w:sz w:val="16"/>
          <w:szCs w:val="16"/>
        </w:rPr>
        <w:t xml:space="preserve"> и слушателей Академии Воздушного флота </w:t>
      </w:r>
      <w:proofErr w:type="spellStart"/>
      <w:r w:rsidRPr="006D2FB4">
        <w:rPr>
          <w:rFonts w:ascii="Times New Roman" w:hAnsi="Times New Roman" w:cs="Times New Roman"/>
          <w:color w:val="000000" w:themeColor="text1"/>
          <w:sz w:val="16"/>
          <w:szCs w:val="16"/>
        </w:rPr>
        <w:t>Курицкеса</w:t>
      </w:r>
      <w:proofErr w:type="spellEnd"/>
      <w:r w:rsidRPr="006D2FB4">
        <w:rPr>
          <w:rFonts w:ascii="Times New Roman" w:hAnsi="Times New Roman" w:cs="Times New Roman"/>
          <w:color w:val="000000" w:themeColor="text1"/>
          <w:sz w:val="16"/>
          <w:szCs w:val="16"/>
        </w:rPr>
        <w:t xml:space="preserve">, Сорокина и Королева был построен из </w:t>
      </w:r>
      <w:proofErr w:type="spellStart"/>
      <w:r w:rsidRPr="006D2FB4">
        <w:rPr>
          <w:rFonts w:ascii="Times New Roman" w:hAnsi="Times New Roman" w:cs="Times New Roman"/>
          <w:color w:val="000000" w:themeColor="text1"/>
          <w:sz w:val="16"/>
          <w:szCs w:val="16"/>
        </w:rPr>
        <w:t>кольчугаллюминия</w:t>
      </w:r>
      <w:proofErr w:type="spellEnd"/>
      <w:r w:rsidRPr="006D2FB4">
        <w:rPr>
          <w:rFonts w:ascii="Times New Roman" w:hAnsi="Times New Roman" w:cs="Times New Roman"/>
          <w:color w:val="000000" w:themeColor="text1"/>
          <w:sz w:val="16"/>
          <w:szCs w:val="16"/>
        </w:rPr>
        <w:t xml:space="preserve"> металлический планер “Владимирский пионер”, участвовавший в III </w:t>
      </w:r>
      <w:proofErr w:type="spellStart"/>
      <w:r w:rsidRPr="006D2FB4">
        <w:rPr>
          <w:rFonts w:ascii="Times New Roman" w:hAnsi="Times New Roman" w:cs="Times New Roman"/>
          <w:color w:val="000000" w:themeColor="text1"/>
          <w:sz w:val="16"/>
          <w:szCs w:val="16"/>
        </w:rPr>
        <w:t>Всесозных</w:t>
      </w:r>
      <w:proofErr w:type="spellEnd"/>
      <w:r w:rsidRPr="006D2FB4">
        <w:rPr>
          <w:rFonts w:ascii="Times New Roman" w:hAnsi="Times New Roman" w:cs="Times New Roman"/>
          <w:color w:val="000000" w:themeColor="text1"/>
          <w:sz w:val="16"/>
          <w:szCs w:val="16"/>
        </w:rPr>
        <w:t xml:space="preserve"> планерных соревнованиях. Его оригинальностью особенно заинтересовались немецкие </w:t>
      </w:r>
      <w:proofErr w:type="spellStart"/>
      <w:r w:rsidRPr="006D2FB4">
        <w:rPr>
          <w:rFonts w:ascii="Times New Roman" w:hAnsi="Times New Roman" w:cs="Times New Roman"/>
          <w:color w:val="000000" w:themeColor="text1"/>
          <w:sz w:val="16"/>
          <w:szCs w:val="16"/>
        </w:rPr>
        <w:t>планиристы</w:t>
      </w:r>
      <w:proofErr w:type="spellEnd"/>
      <w:r w:rsidRPr="006D2FB4">
        <w:rPr>
          <w:rFonts w:ascii="Times New Roman" w:hAnsi="Times New Roman" w:cs="Times New Roman"/>
          <w:color w:val="000000" w:themeColor="text1"/>
          <w:sz w:val="16"/>
          <w:szCs w:val="16"/>
        </w:rPr>
        <w:t>, отметив это в письме на имя АВИАХИМ СССР”. Сохранился снимок планера и группы его создателей вместе с С.П. Королевым (11636).</w:t>
      </w:r>
    </w:p>
    <w:p w14:paraId="779898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11CE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августа 1925 была начата реконструкция завода в Рыбинске под авиамоторный завод. 14 января 1928 года завод был пущен в эксплуатацию. С 1928 года завод приступил к организации изготовления авиамотора М-17, конструкция которого была закуплена в Германии. В октябре 1928 года были </w:t>
      </w:r>
      <w:proofErr w:type="spellStart"/>
      <w:r w:rsidRPr="006D2FB4">
        <w:rPr>
          <w:rFonts w:ascii="Times New Roman" w:hAnsi="Times New Roman" w:cs="Times New Roman"/>
          <w:color w:val="000000" w:themeColor="text1"/>
          <w:sz w:val="16"/>
          <w:szCs w:val="16"/>
        </w:rPr>
        <w:t>аущены</w:t>
      </w:r>
      <w:proofErr w:type="spellEnd"/>
      <w:r w:rsidRPr="006D2FB4">
        <w:rPr>
          <w:rFonts w:ascii="Times New Roman" w:hAnsi="Times New Roman" w:cs="Times New Roman"/>
          <w:color w:val="000000" w:themeColor="text1"/>
          <w:sz w:val="16"/>
          <w:szCs w:val="16"/>
        </w:rPr>
        <w:t xml:space="preserve"> первые 10 моторов, собранные преимущественно из деталей и агрегатов, закупленных вместе с мотором в Германии.</w:t>
      </w:r>
    </w:p>
    <w:p w14:paraId="2A34CF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 М-17 выпускался заводом с 1928 по 1939 гг. Часть моторов выпускалась с 1936 года с незначительным изменением под маркой М-17Т. В 1934 году Правительством был закуплен во Франции у фирмы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новый более мощный мотор с водяным охлаждением мощностью 750 л.с. Освоение этого мотора было поручено заводу № 26. И уже в 1935 году были выпущены первые моторы под маркой М-100. С 1938 года М-100 проходит конструктивно ряд существенных изменений, увеличивая мощность и высотность мотора почти при том же весе и габарите и выпускается заводом большими сериями: М-108, М-105Р и М-105П.</w:t>
      </w:r>
    </w:p>
    <w:p w14:paraId="470B12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НКАП от 3 сентября 1939 года за № 288сс на заводе № 26 был организован Опытно-конструкторский цех, гл. конструктор цеха – Климов. В октябре 1941 года завод был эвакуирован на территорию завода № 384, находящийся в 18 км от Уфы. Этот завод был построен в 1930 году и находился в ведении НК среднего машиностроения. До 1940 года он изготавливал комбайновые моторы типа У-5. В 1940 году он был передан в ведение НКАП с присвоением ему № 384 для изготовления авиамоторов типа М-105, которых и было выпущено заводом по 1 января 1942 года 675 штук. В июле-августе 1941 года на территорию этого же завода № 384 были эвакуированы из Ленинграда авиазаводы №№ 234 и 451 и частично из Москвы завод № 219.</w:t>
      </w:r>
    </w:p>
    <w:p w14:paraId="0EC2BD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с этим НКАП от 8 августа 1941 года был издан приказ № 824сс, разрешающий занять площадку вновь строящегося завода № 338, находящуюся в 6 км от площадки завода № 384.</w:t>
      </w:r>
    </w:p>
    <w:p w14:paraId="5FF53E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НКАП от 17 декабря 1941 года за № 1164сс завод № 384 (с включенными в него заводами №№ 234, 451 и 219) и завод № 26 объединены в один завод с расположением на двух площадках и присвоением номера 26. В 1943 году завод выпускал мотор М-107.</w:t>
      </w:r>
    </w:p>
    <w:p w14:paraId="5E60C6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Указом Президиума ВС от 5 июля 1944 года Сталинский промышленный район, в котором находится завод № 26 выделен из </w:t>
      </w:r>
      <w:proofErr w:type="spellStart"/>
      <w:r w:rsidRPr="006D2FB4">
        <w:rPr>
          <w:rFonts w:ascii="Times New Roman" w:hAnsi="Times New Roman" w:cs="Times New Roman"/>
          <w:color w:val="000000" w:themeColor="text1"/>
          <w:sz w:val="16"/>
          <w:szCs w:val="16"/>
        </w:rPr>
        <w:t>сотава</w:t>
      </w:r>
      <w:proofErr w:type="spellEnd"/>
      <w:r w:rsidRPr="006D2FB4">
        <w:rPr>
          <w:rFonts w:ascii="Times New Roman" w:hAnsi="Times New Roman" w:cs="Times New Roman"/>
          <w:color w:val="000000" w:themeColor="text1"/>
          <w:sz w:val="16"/>
          <w:szCs w:val="16"/>
        </w:rPr>
        <w:t xml:space="preserve"> г. Уфы и образован новый город </w:t>
      </w:r>
      <w:proofErr w:type="spellStart"/>
      <w:r w:rsidRPr="006D2FB4">
        <w:rPr>
          <w:rFonts w:ascii="Times New Roman" w:hAnsi="Times New Roman" w:cs="Times New Roman"/>
          <w:color w:val="000000" w:themeColor="text1"/>
          <w:sz w:val="16"/>
          <w:szCs w:val="16"/>
        </w:rPr>
        <w:t>Черниковск</w:t>
      </w:r>
      <w:proofErr w:type="spellEnd"/>
      <w:r w:rsidRPr="006D2FB4">
        <w:rPr>
          <w:rFonts w:ascii="Times New Roman" w:hAnsi="Times New Roman" w:cs="Times New Roman"/>
          <w:color w:val="000000" w:themeColor="text1"/>
          <w:sz w:val="16"/>
          <w:szCs w:val="16"/>
        </w:rPr>
        <w:t>. Во второй половине 1945 года завод получил задание по освоению реактивного двигателя РД-10.</w:t>
      </w:r>
    </w:p>
    <w:p w14:paraId="41A38D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МАП № 414 от 1июля 1946 года Опытно-конструкторский цех был реорганизован в ОКБ, гл. конструктором которого был назначен Кузнецов Н.Д. В 1947 году осваивался и внедрялся в серийное производство двигатель РД-10. В 1948 году заводом выпускались следующие основные виды продукции: РД-10, поршневой авиадвигатель ВК-107А и комбайновый мотор У-5МА.</w:t>
      </w:r>
    </w:p>
    <w:p w14:paraId="3A69DD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Постановлением Правительства от 15 марта 1948 года на завод № 26 возложено задание выпустить в серийное производство новый реактивный двигатель РД-45Ф по образцу, прошедшему 100-часовое госиспытание на заводе № 45.</w:t>
      </w:r>
    </w:p>
    <w:p w14:paraId="0A6B8E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МАП № 400 сс от 17 июня 1948 года ОКБ при заводе № 26 было ликвидировано (9810).</w:t>
      </w:r>
    </w:p>
    <w:p w14:paraId="5B3AF0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2569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в Москве торжественно отметили первый миллион километров </w:t>
      </w:r>
      <w:proofErr w:type="spellStart"/>
      <w:r w:rsidRPr="006D2FB4">
        <w:rPr>
          <w:rFonts w:ascii="Times New Roman" w:hAnsi="Times New Roman" w:cs="Times New Roman"/>
          <w:color w:val="000000" w:themeColor="text1"/>
          <w:sz w:val="16"/>
          <w:szCs w:val="16"/>
        </w:rPr>
        <w:t>Дерулюфта</w:t>
      </w:r>
      <w:proofErr w:type="spellEnd"/>
      <w:r w:rsidRPr="006D2FB4">
        <w:rPr>
          <w:rFonts w:ascii="Times New Roman" w:hAnsi="Times New Roman" w:cs="Times New Roman"/>
          <w:color w:val="000000" w:themeColor="text1"/>
          <w:sz w:val="16"/>
          <w:szCs w:val="16"/>
        </w:rPr>
        <w:t xml:space="preserve"> и за год перевезли 1322 пассажира (1795,41).</w:t>
      </w:r>
    </w:p>
    <w:p w14:paraId="595C65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A1B02F" w14:textId="77777777" w:rsidR="00D95E1C" w:rsidRPr="006D2FB4" w:rsidRDefault="00D95E1C" w:rsidP="00054315">
      <w:pPr>
        <w:spacing w:after="0" w:line="240" w:lineRule="auto"/>
        <w:jc w:val="both"/>
        <w:rPr>
          <w:rStyle w:val="aff5"/>
          <w:rFonts w:ascii="Times New Roman" w:eastAsia="Arial Unicode MS" w:hAnsi="Times New Roman" w:cs="Times New Roman"/>
          <w:i w:val="0"/>
          <w:color w:val="000000" w:themeColor="text1"/>
        </w:rPr>
      </w:pPr>
      <w:r w:rsidRPr="006D2FB4">
        <w:rPr>
          <w:rStyle w:val="0pt0"/>
          <w:rFonts w:eastAsia="Arial Unicode MS"/>
          <w:b w:val="0"/>
          <w:color w:val="000000" w:themeColor="text1"/>
          <w:spacing w:val="0"/>
          <w:sz w:val="16"/>
          <w:szCs w:val="16"/>
        </w:rPr>
        <w:t>В</w:t>
      </w:r>
      <w:r w:rsidRPr="006D2FB4">
        <w:rPr>
          <w:rFonts w:ascii="Times New Roman" w:hAnsi="Times New Roman" w:cs="Times New Roman"/>
          <w:color w:val="000000" w:themeColor="text1"/>
          <w:sz w:val="16"/>
          <w:szCs w:val="16"/>
        </w:rPr>
        <w:t xml:space="preserve"> августе месяце 1925 г. самолёт «Красноярец» побывал в 15 населённых пунктах Крас</w:t>
      </w:r>
      <w:r w:rsidRPr="006D2FB4">
        <w:rPr>
          <w:rFonts w:ascii="Times New Roman" w:hAnsi="Times New Roman" w:cs="Times New Roman"/>
          <w:color w:val="000000" w:themeColor="text1"/>
          <w:sz w:val="16"/>
          <w:szCs w:val="16"/>
        </w:rPr>
        <w:softHyphen/>
        <w:t xml:space="preserve">ноярского края. Всего самолёт выполнил 80 посадок в крестьянских селениях и прокатил 56 крестьян. В отчете об </w:t>
      </w:r>
      <w:proofErr w:type="spellStart"/>
      <w:r w:rsidRPr="006D2FB4">
        <w:rPr>
          <w:rFonts w:ascii="Times New Roman" w:hAnsi="Times New Roman" w:cs="Times New Roman"/>
          <w:color w:val="000000" w:themeColor="text1"/>
          <w:sz w:val="16"/>
          <w:szCs w:val="16"/>
        </w:rPr>
        <w:t>агитполётах</w:t>
      </w:r>
      <w:proofErr w:type="spellEnd"/>
      <w:r w:rsidRPr="006D2FB4">
        <w:rPr>
          <w:rFonts w:ascii="Times New Roman" w:hAnsi="Times New Roman" w:cs="Times New Roman"/>
          <w:color w:val="000000" w:themeColor="text1"/>
          <w:sz w:val="16"/>
          <w:szCs w:val="16"/>
        </w:rPr>
        <w:t xml:space="preserve"> было сказано:</w:t>
      </w:r>
      <w:r w:rsidRPr="006D2FB4">
        <w:rPr>
          <w:rStyle w:val="aff5"/>
          <w:rFonts w:ascii="Times New Roman" w:eastAsia="Arial Unicode MS" w:hAnsi="Times New Roman" w:cs="Times New Roman"/>
          <w:i w:val="0"/>
          <w:color w:val="000000" w:themeColor="text1"/>
        </w:rPr>
        <w:t xml:space="preserve"> «Крестьяне говорили: теперь мы видим, куда идут деньги, собранные с нас. ... тут же жертвовали на </w:t>
      </w:r>
      <w:proofErr w:type="spellStart"/>
      <w:r w:rsidRPr="006D2FB4">
        <w:rPr>
          <w:rStyle w:val="aff5"/>
          <w:rFonts w:ascii="Times New Roman" w:eastAsia="Arial Unicode MS" w:hAnsi="Times New Roman" w:cs="Times New Roman"/>
          <w:i w:val="0"/>
          <w:color w:val="000000" w:themeColor="text1"/>
        </w:rPr>
        <w:t>Авиахим</w:t>
      </w:r>
      <w:proofErr w:type="spellEnd"/>
      <w:r w:rsidRPr="006D2FB4">
        <w:rPr>
          <w:rStyle w:val="aff5"/>
          <w:rFonts w:ascii="Times New Roman" w:eastAsia="Arial Unicode MS" w:hAnsi="Times New Roman" w:cs="Times New Roman"/>
          <w:i w:val="0"/>
          <w:color w:val="000000" w:themeColor="text1"/>
        </w:rPr>
        <w:t xml:space="preserve"> и вступали в члены </w:t>
      </w:r>
      <w:proofErr w:type="spellStart"/>
      <w:r w:rsidRPr="006D2FB4">
        <w:rPr>
          <w:rStyle w:val="aff5"/>
          <w:rFonts w:ascii="Times New Roman" w:eastAsia="Arial Unicode MS" w:hAnsi="Times New Roman" w:cs="Times New Roman"/>
          <w:i w:val="0"/>
          <w:color w:val="000000" w:themeColor="text1"/>
        </w:rPr>
        <w:t>Авиахима</w:t>
      </w:r>
      <w:proofErr w:type="spellEnd"/>
      <w:r w:rsidRPr="006D2FB4">
        <w:rPr>
          <w:rStyle w:val="aff5"/>
          <w:rFonts w:ascii="Times New Roman" w:eastAsia="Arial Unicode MS" w:hAnsi="Times New Roman" w:cs="Times New Roman"/>
          <w:i w:val="0"/>
          <w:color w:val="000000" w:themeColor="text1"/>
        </w:rPr>
        <w:t>. Местами старики записывались сами и записывали детишек и старух» (15973).</w:t>
      </w:r>
    </w:p>
    <w:p w14:paraId="7DF0D030" w14:textId="77777777" w:rsidR="00D95E1C" w:rsidRPr="006D2FB4" w:rsidRDefault="00D95E1C" w:rsidP="00054315">
      <w:pPr>
        <w:spacing w:after="0" w:line="240" w:lineRule="auto"/>
        <w:jc w:val="both"/>
        <w:rPr>
          <w:rFonts w:ascii="Times New Roman" w:hAnsi="Times New Roman" w:cs="Times New Roman"/>
          <w:color w:val="000000" w:themeColor="text1"/>
          <w:sz w:val="16"/>
          <w:szCs w:val="16"/>
        </w:rPr>
      </w:pPr>
    </w:p>
    <w:p w14:paraId="1A6FCED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E5E6B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515745" w14:textId="77777777" w:rsidR="00D95E1C" w:rsidRPr="006D2FB4" w:rsidRDefault="00D95E1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г. Обуховский завод показал на автомобильной выставке в Ленинграде опытный трактор НР-25. История создания этого трактора такова. После окончания Гражданской войны при Госплане была создана комиссия для разработки программы тракторостроения в стране. Комиссия подготовила решение об организации производства мощных машин для нужд армии, простейших машин для сельского хозяйства, а также на перспективу тракторов мощностью 16-30 л. с. Завод «Большевик» согласно этой программе спроектировал полуторатонный гусеничный трактор мощностью 20 л. с. собственной конструкции. Машина была двойного назначения: для работы в сельском хозяйстве с плутом и использования для транспортировки полевой артиллерии. Трактор был испытан на территории завода, а позже на местности с целью определения его пригодности для нужд артиллерии. В ходе испытаний были выявлены: недостаточная мощность двигателя (12 л. с.), неправильная центровка (могло привести к опрокидыванию машины), низкое расположение сцепного устройства (это также способствовало опрокидыванию). Общий вывод — трактор не приспособлен для работы в тяжёлых условиях. Потребовалась доработка. На тракторе установили двигатель мощностью 20 л. с., увеличили длину для придания машине большей продольной устойчивости, переделали гусеничный ход и внесли ещё ряд усовершенствований. После доработки машина в целом соответствовала требованиям заказчиков. С Манежной площади, где была организована выставка, трактор «Большевик» с грузовым прицепом прошёл по улицам города до Поклонной горы (бывший район Озерков) (15132).</w:t>
      </w:r>
    </w:p>
    <w:p w14:paraId="268DB162" w14:textId="77777777" w:rsidR="00D95E1C" w:rsidRPr="006D2FB4" w:rsidRDefault="00D95E1C" w:rsidP="00054315">
      <w:pPr>
        <w:spacing w:after="0" w:line="240" w:lineRule="auto"/>
        <w:jc w:val="both"/>
        <w:rPr>
          <w:rFonts w:ascii="Times New Roman" w:hAnsi="Times New Roman" w:cs="Times New Roman"/>
          <w:color w:val="000000" w:themeColor="text1"/>
          <w:sz w:val="16"/>
          <w:szCs w:val="16"/>
        </w:rPr>
      </w:pPr>
    </w:p>
    <w:p w14:paraId="24DAC2BD" w14:textId="77777777" w:rsidR="00C531F2" w:rsidRPr="006D2FB4" w:rsidRDefault="00C531F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августе1925 два автомобиля АМО Ф-15 участвовали во Всесоюзном </w:t>
      </w:r>
      <w:proofErr w:type="spellStart"/>
      <w:r w:rsidRPr="006D2FB4">
        <w:rPr>
          <w:rFonts w:ascii="Times New Roman" w:hAnsi="Times New Roman" w:cs="Times New Roman"/>
          <w:color w:val="000000" w:themeColor="text1"/>
          <w:sz w:val="16"/>
          <w:szCs w:val="16"/>
        </w:rPr>
        <w:t>автомотопробеге</w:t>
      </w:r>
      <w:proofErr w:type="spellEnd"/>
      <w:r w:rsidRPr="006D2FB4">
        <w:rPr>
          <w:rFonts w:ascii="Times New Roman" w:hAnsi="Times New Roman" w:cs="Times New Roman"/>
          <w:color w:val="000000" w:themeColor="text1"/>
          <w:sz w:val="16"/>
          <w:szCs w:val="16"/>
        </w:rPr>
        <w:t xml:space="preserve"> по маршруту Москва – Ленинград – Курск – Москва. Советские грузовики пришли первыми, заняв первое и второе места, третье досталось грузовику марки «</w:t>
      </w:r>
      <w:proofErr w:type="spellStart"/>
      <w:r w:rsidRPr="006D2FB4">
        <w:rPr>
          <w:rFonts w:ascii="Times New Roman" w:hAnsi="Times New Roman" w:cs="Times New Roman"/>
          <w:color w:val="000000" w:themeColor="text1"/>
          <w:sz w:val="16"/>
          <w:szCs w:val="16"/>
        </w:rPr>
        <w:t>Штейер</w:t>
      </w:r>
      <w:proofErr w:type="spellEnd"/>
      <w:r w:rsidRPr="006D2FB4">
        <w:rPr>
          <w:rFonts w:ascii="Times New Roman" w:hAnsi="Times New Roman" w:cs="Times New Roman"/>
          <w:color w:val="000000" w:themeColor="text1"/>
          <w:sz w:val="16"/>
          <w:szCs w:val="16"/>
        </w:rPr>
        <w:t>» (17494).</w:t>
      </w:r>
    </w:p>
    <w:p w14:paraId="776D80BB" w14:textId="77777777" w:rsidR="00C531F2" w:rsidRPr="006D2FB4" w:rsidRDefault="00C531F2" w:rsidP="00054315">
      <w:pPr>
        <w:spacing w:after="0" w:line="240" w:lineRule="auto"/>
        <w:jc w:val="both"/>
        <w:rPr>
          <w:rFonts w:ascii="Times New Roman" w:eastAsia="Times New Roman" w:hAnsi="Times New Roman" w:cs="Times New Roman"/>
          <w:color w:val="000000" w:themeColor="text1"/>
          <w:sz w:val="16"/>
          <w:szCs w:val="16"/>
          <w:lang w:eastAsia="ru-RU"/>
        </w:rPr>
      </w:pPr>
    </w:p>
    <w:p w14:paraId="3EF08F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прошли первые испытания минных защитников при переходе линкора Марат из Лужской губы в Кронштадт. Проверялось воздействие паравана Марата и трала шедшего впереди тральщика на четыре защитника, выставленных у Толбухина маяка (3364,14).</w:t>
      </w:r>
    </w:p>
    <w:p w14:paraId="2DB84E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AD55A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EBB8F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6A0111" w14:textId="77777777" w:rsidR="00D95E1C" w:rsidRPr="006D2FB4" w:rsidRDefault="00D95E1C"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было завершено формирование 6 воздушных постов на ЧМ: N 5 Очаков, N 6 Ак-Мечеть, N 7 Феодосия, N 8 Одесса, N 9 Керчь, N 10 Николаев (1085,93).</w:t>
      </w:r>
    </w:p>
    <w:p w14:paraId="29B7ABA4" w14:textId="77777777" w:rsidR="00D95E1C" w:rsidRPr="006D2FB4" w:rsidRDefault="00D95E1C"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06A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августе 1925 г. было завершено формирование шести воздушных постов: №5 - Очаков, № 6 - Ак-Мечеть, № 7 - Феодосия, № 8 - Одесса, № 9 - Керчь и №10 - Николаев. В нояб</w:t>
      </w:r>
      <w:r w:rsidRPr="006D2FB4">
        <w:rPr>
          <w:rFonts w:ascii="Times New Roman" w:hAnsi="Times New Roman" w:cs="Times New Roman"/>
          <w:color w:val="000000" w:themeColor="text1"/>
          <w:sz w:val="16"/>
          <w:szCs w:val="16"/>
        </w:rPr>
        <w:softHyphen/>
        <w:t>ре того же года в состав ВВС Чер</w:t>
      </w:r>
      <w:r w:rsidRPr="006D2FB4">
        <w:rPr>
          <w:rFonts w:ascii="Times New Roman" w:hAnsi="Times New Roman" w:cs="Times New Roman"/>
          <w:color w:val="000000" w:themeColor="text1"/>
          <w:sz w:val="16"/>
          <w:szCs w:val="16"/>
        </w:rPr>
        <w:softHyphen/>
        <w:t>ного моря вошел 1-й отдельный ис</w:t>
      </w:r>
      <w:r w:rsidRPr="006D2FB4">
        <w:rPr>
          <w:rFonts w:ascii="Times New Roman" w:hAnsi="Times New Roman" w:cs="Times New Roman"/>
          <w:color w:val="000000" w:themeColor="text1"/>
          <w:sz w:val="16"/>
          <w:szCs w:val="16"/>
        </w:rPr>
        <w:softHyphen/>
        <w:t>требительный авиаотряд, прибыв</w:t>
      </w:r>
      <w:r w:rsidRPr="006D2FB4">
        <w:rPr>
          <w:rFonts w:ascii="Times New Roman" w:hAnsi="Times New Roman" w:cs="Times New Roman"/>
          <w:color w:val="000000" w:themeColor="text1"/>
          <w:sz w:val="16"/>
          <w:szCs w:val="16"/>
        </w:rPr>
        <w:softHyphen/>
        <w:t>ший в Евпаторию из Харькова. Ме</w:t>
      </w:r>
      <w:r w:rsidRPr="006D2FB4">
        <w:rPr>
          <w:rFonts w:ascii="Times New Roman" w:hAnsi="Times New Roman" w:cs="Times New Roman"/>
          <w:color w:val="000000" w:themeColor="text1"/>
          <w:sz w:val="16"/>
          <w:szCs w:val="16"/>
        </w:rPr>
        <w:softHyphen/>
        <w:t>сяцем позже штаб начальника ВВС Чёрного и Азовского морей был переименован в управление ВВС Чёрного моря (12084).</w:t>
      </w:r>
    </w:p>
    <w:p w14:paraId="704191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696B6B"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 1925 г. состоялись традиционные августовские маневры сухопутных войск Красной армии с активным участием в них авиации (19566).</w:t>
      </w:r>
    </w:p>
    <w:p w14:paraId="4D4AA5D6"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p>
    <w:p w14:paraId="43C8E4E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0D0223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16A8BA"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г. группа высокопоставленных офицеров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впервые присутствовала на маневрах Красной Армии, открыв тем самым еще одно направление сотрудничества — взаимное участие наблюдателей на маневрах и учениях армий обеих стран. Немецкие офицеры прибыли в Советский Союз в штатском под видом «германских рабочих-коммунистов». Среди них были майор Э. </w:t>
      </w:r>
      <w:proofErr w:type="spellStart"/>
      <w:r w:rsidRPr="006D2FB4">
        <w:rPr>
          <w:rFonts w:ascii="Times New Roman" w:hAnsi="Times New Roman" w:cs="Times New Roman"/>
          <w:color w:val="000000" w:themeColor="text1"/>
          <w:sz w:val="16"/>
          <w:szCs w:val="16"/>
        </w:rPr>
        <w:t>Чунке</w:t>
      </w:r>
      <w:proofErr w:type="spellEnd"/>
      <w:r w:rsidRPr="006D2FB4">
        <w:rPr>
          <w:rFonts w:ascii="Times New Roman" w:hAnsi="Times New Roman" w:cs="Times New Roman"/>
          <w:color w:val="000000" w:themeColor="text1"/>
          <w:sz w:val="16"/>
          <w:szCs w:val="16"/>
        </w:rPr>
        <w:t xml:space="preserve"> (брат Ф. </w:t>
      </w:r>
      <w:proofErr w:type="spellStart"/>
      <w:r w:rsidRPr="006D2FB4">
        <w:rPr>
          <w:rFonts w:ascii="Times New Roman" w:hAnsi="Times New Roman" w:cs="Times New Roman"/>
          <w:color w:val="000000" w:themeColor="text1"/>
          <w:sz w:val="16"/>
          <w:szCs w:val="16"/>
        </w:rPr>
        <w:t>Чунке</w:t>
      </w:r>
      <w:proofErr w:type="spellEnd"/>
      <w:r w:rsidRPr="006D2FB4">
        <w:rPr>
          <w:rFonts w:ascii="Times New Roman" w:hAnsi="Times New Roman" w:cs="Times New Roman"/>
          <w:color w:val="000000" w:themeColor="text1"/>
          <w:sz w:val="16"/>
          <w:szCs w:val="16"/>
        </w:rPr>
        <w:t xml:space="preserve">, руководившего ГЕФУ), начальник контрразведки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Тюммлер</w:t>
      </w:r>
      <w:proofErr w:type="spellEnd"/>
      <w:r w:rsidRPr="006D2FB4">
        <w:rPr>
          <w:rFonts w:ascii="Times New Roman" w:hAnsi="Times New Roman" w:cs="Times New Roman"/>
          <w:color w:val="000000" w:themeColor="text1"/>
          <w:sz w:val="16"/>
          <w:szCs w:val="16"/>
        </w:rPr>
        <w:t xml:space="preserve"> (псевдоним —?), немецкий военный теоретик Фр. </w:t>
      </w:r>
      <w:proofErr w:type="spellStart"/>
      <w:r w:rsidRPr="006D2FB4">
        <w:rPr>
          <w:rFonts w:ascii="Times New Roman" w:hAnsi="Times New Roman" w:cs="Times New Roman"/>
          <w:color w:val="000000" w:themeColor="text1"/>
          <w:sz w:val="16"/>
          <w:szCs w:val="16"/>
        </w:rPr>
        <w:t>Кохенхаузен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Каспари-Кохенхаузен</w:t>
      </w:r>
      <w:proofErr w:type="spellEnd"/>
      <w:r w:rsidRPr="006D2FB4">
        <w:rPr>
          <w:rFonts w:ascii="Times New Roman" w:hAnsi="Times New Roman" w:cs="Times New Roman"/>
          <w:color w:val="000000" w:themeColor="text1"/>
          <w:sz w:val="16"/>
          <w:szCs w:val="16"/>
        </w:rPr>
        <w:t xml:space="preserve">), летчик </w:t>
      </w:r>
      <w:proofErr w:type="spellStart"/>
      <w:r w:rsidRPr="006D2FB4">
        <w:rPr>
          <w:rFonts w:ascii="Times New Roman" w:hAnsi="Times New Roman" w:cs="Times New Roman"/>
          <w:color w:val="000000" w:themeColor="text1"/>
          <w:sz w:val="16"/>
          <w:szCs w:val="16"/>
        </w:rPr>
        <w:t>Иннерле</w:t>
      </w:r>
      <w:proofErr w:type="spellEnd"/>
      <w:r w:rsidRPr="006D2FB4">
        <w:rPr>
          <w:rFonts w:ascii="Times New Roman" w:hAnsi="Times New Roman" w:cs="Times New Roman"/>
          <w:color w:val="000000" w:themeColor="text1"/>
          <w:sz w:val="16"/>
          <w:szCs w:val="16"/>
        </w:rPr>
        <w:t xml:space="preserve"> и еще несколько человек (18265).</w:t>
      </w:r>
    </w:p>
    <w:p w14:paraId="4E53B904"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p>
    <w:p w14:paraId="7CEDB9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г. группа высокопоставленных офицеров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впервые присутствовала на маневрах Красной Армии, открыв тем самым еще одно направление сотрудничества — взаимное участие наблюдателей на маневрах и учениях армий обеих стран. Немецкие офицеры прибыли в Советский Союз в штатском под видом «германских рабочих-коммунистов». Среди них были майор Э. </w:t>
      </w:r>
      <w:proofErr w:type="spellStart"/>
      <w:r w:rsidRPr="006D2FB4">
        <w:rPr>
          <w:rFonts w:ascii="Times New Roman" w:hAnsi="Times New Roman" w:cs="Times New Roman"/>
          <w:color w:val="000000" w:themeColor="text1"/>
          <w:sz w:val="16"/>
          <w:szCs w:val="16"/>
        </w:rPr>
        <w:t>Чунке</w:t>
      </w:r>
      <w:proofErr w:type="spellEnd"/>
      <w:r w:rsidRPr="006D2FB4">
        <w:rPr>
          <w:rFonts w:ascii="Times New Roman" w:hAnsi="Times New Roman" w:cs="Times New Roman"/>
          <w:color w:val="000000" w:themeColor="text1"/>
          <w:sz w:val="16"/>
          <w:szCs w:val="16"/>
        </w:rPr>
        <w:t xml:space="preserve"> (брат Ф. </w:t>
      </w:r>
      <w:proofErr w:type="spellStart"/>
      <w:r w:rsidRPr="006D2FB4">
        <w:rPr>
          <w:rFonts w:ascii="Times New Roman" w:hAnsi="Times New Roman" w:cs="Times New Roman"/>
          <w:color w:val="000000" w:themeColor="text1"/>
          <w:sz w:val="16"/>
          <w:szCs w:val="16"/>
        </w:rPr>
        <w:t>Чунке</w:t>
      </w:r>
      <w:proofErr w:type="spellEnd"/>
      <w:r w:rsidRPr="006D2FB4">
        <w:rPr>
          <w:rFonts w:ascii="Times New Roman" w:hAnsi="Times New Roman" w:cs="Times New Roman"/>
          <w:color w:val="000000" w:themeColor="text1"/>
          <w:sz w:val="16"/>
          <w:szCs w:val="16"/>
        </w:rPr>
        <w:t xml:space="preserve">, руководившего ГЕФУ), начальник контрразведки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Тюммлер</w:t>
      </w:r>
      <w:proofErr w:type="spellEnd"/>
      <w:r w:rsidRPr="006D2FB4">
        <w:rPr>
          <w:rFonts w:ascii="Times New Roman" w:hAnsi="Times New Roman" w:cs="Times New Roman"/>
          <w:color w:val="000000" w:themeColor="text1"/>
          <w:sz w:val="16"/>
          <w:szCs w:val="16"/>
        </w:rPr>
        <w:t xml:space="preserve"> (псевдоним — ?), немецкий военный теоретик Фр. </w:t>
      </w:r>
      <w:proofErr w:type="spellStart"/>
      <w:r w:rsidRPr="006D2FB4">
        <w:rPr>
          <w:rFonts w:ascii="Times New Roman" w:hAnsi="Times New Roman" w:cs="Times New Roman"/>
          <w:color w:val="000000" w:themeColor="text1"/>
          <w:sz w:val="16"/>
          <w:szCs w:val="16"/>
        </w:rPr>
        <w:t>Кохенхаузен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Каспари-Кохенхаузен</w:t>
      </w:r>
      <w:proofErr w:type="spellEnd"/>
      <w:r w:rsidRPr="006D2FB4">
        <w:rPr>
          <w:rFonts w:ascii="Times New Roman" w:hAnsi="Times New Roman" w:cs="Times New Roman"/>
          <w:color w:val="000000" w:themeColor="text1"/>
          <w:sz w:val="16"/>
          <w:szCs w:val="16"/>
        </w:rPr>
        <w:t xml:space="preserve">), летчик </w:t>
      </w:r>
      <w:proofErr w:type="spellStart"/>
      <w:r w:rsidRPr="006D2FB4">
        <w:rPr>
          <w:rFonts w:ascii="Times New Roman" w:hAnsi="Times New Roman" w:cs="Times New Roman"/>
          <w:color w:val="000000" w:themeColor="text1"/>
          <w:sz w:val="16"/>
          <w:szCs w:val="16"/>
        </w:rPr>
        <w:t>Иннерле</w:t>
      </w:r>
      <w:proofErr w:type="spellEnd"/>
      <w:r w:rsidRPr="006D2FB4">
        <w:rPr>
          <w:rFonts w:ascii="Times New Roman" w:hAnsi="Times New Roman" w:cs="Times New Roman"/>
          <w:color w:val="000000" w:themeColor="text1"/>
          <w:sz w:val="16"/>
          <w:szCs w:val="16"/>
        </w:rPr>
        <w:t xml:space="preserve"> и еще несколько человек (РГВА, ф. 33987,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3, д. 98, л. 78.). Почти одновременно, в конце августа — начале сентября 1925 г. состоялся «ответный визит»: группа красных командиров (</w:t>
      </w:r>
      <w:proofErr w:type="spellStart"/>
      <w:r w:rsidRPr="006D2FB4">
        <w:rPr>
          <w:rFonts w:ascii="Times New Roman" w:hAnsi="Times New Roman" w:cs="Times New Roman"/>
          <w:color w:val="000000" w:themeColor="text1"/>
          <w:sz w:val="16"/>
          <w:szCs w:val="16"/>
        </w:rPr>
        <w:t>краскомов</w:t>
      </w:r>
      <w:proofErr w:type="spellEnd"/>
      <w:r w:rsidRPr="006D2FB4">
        <w:rPr>
          <w:rFonts w:ascii="Times New Roman" w:hAnsi="Times New Roman" w:cs="Times New Roman"/>
          <w:color w:val="000000" w:themeColor="text1"/>
          <w:sz w:val="16"/>
          <w:szCs w:val="16"/>
        </w:rPr>
        <w:t xml:space="preserve">) под видом «болгар» прибыла в Германию и присутствовала на осенних маневрах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Делегацию возглавлял член РВС СССР, помощник начальника Штаба РККА М. Н. Тухачевский. Советские командиры присутствовали на тактических занятиях отдельных родов войск (шесть дней), а затем участвовали в «общих маневрах», где они были представлены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Крестинский, а затем и немцы после завершения программы устроили банкет. Первый секретарь полпредства СССР в Германии А. А. Штанге по итогам этого «визита» писал в дневнике от 19 сентября 1925 г.: «Тов.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[147] так сказать, на экзамене, но они не видели еще своих германских товарищей в повседневной жизни и работе». И далее о впечатлениях офицеров германского штаба: «&lt;...&gt;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w:t>
      </w:r>
      <w:proofErr w:type="spellStart"/>
      <w:r w:rsidRPr="006D2FB4">
        <w:rPr>
          <w:rFonts w:ascii="Times New Roman" w:hAnsi="Times New Roman" w:cs="Times New Roman"/>
          <w:color w:val="000000" w:themeColor="text1"/>
          <w:sz w:val="16"/>
          <w:szCs w:val="16"/>
        </w:rPr>
        <w:t>Штюльпнагель</w:t>
      </w:r>
      <w:proofErr w:type="spellEnd"/>
      <w:r w:rsidRPr="006D2FB4">
        <w:rPr>
          <w:rFonts w:ascii="Times New Roman" w:hAnsi="Times New Roman" w:cs="Times New Roman"/>
          <w:color w:val="000000" w:themeColor="text1"/>
          <w:sz w:val="16"/>
          <w:szCs w:val="16"/>
        </w:rPr>
        <w:t xml:space="preserve"> и X. Фишер),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приехавшие из СССР, в полном восторге от оказанного им там приема» (АВП РФ, ф. 04, оп. 13, п.87, д. 50123, л. 19.). После 1925 г. взаимный обмен и посылка на маневры и крупные учения военных делегаций высших офицеров армий обеих стран, а также посылка </w:t>
      </w:r>
      <w:proofErr w:type="spellStart"/>
      <w:r w:rsidRPr="006D2FB4">
        <w:rPr>
          <w:rFonts w:ascii="Times New Roman" w:hAnsi="Times New Roman" w:cs="Times New Roman"/>
          <w:color w:val="000000" w:themeColor="text1"/>
          <w:sz w:val="16"/>
          <w:szCs w:val="16"/>
        </w:rPr>
        <w:t>краскомов</w:t>
      </w:r>
      <w:proofErr w:type="spellEnd"/>
      <w:r w:rsidRPr="006D2FB4">
        <w:rPr>
          <w:rFonts w:ascii="Times New Roman" w:hAnsi="Times New Roman" w:cs="Times New Roman"/>
          <w:color w:val="000000" w:themeColor="text1"/>
          <w:sz w:val="16"/>
          <w:szCs w:val="16"/>
        </w:rPr>
        <w:t xml:space="preserve"> на учебу в германскую военную академию были поставлены на регулярную основу. Более того, до 1930 г. Германия была, пожалуй, единственной страной, чьи офицеры участвовали в крупных осенних маневрах Красной Армии. Согласно записи германского посла в СССР X. фон </w:t>
      </w:r>
      <w:proofErr w:type="spellStart"/>
      <w:r w:rsidRPr="006D2FB4">
        <w:rPr>
          <w:rFonts w:ascii="Times New Roman" w:hAnsi="Times New Roman" w:cs="Times New Roman"/>
          <w:color w:val="000000" w:themeColor="text1"/>
          <w:sz w:val="16"/>
          <w:szCs w:val="16"/>
        </w:rPr>
        <w:t>Дирксена</w:t>
      </w:r>
      <w:proofErr w:type="spellEnd"/>
      <w:r w:rsidRPr="006D2FB4">
        <w:rPr>
          <w:rFonts w:ascii="Times New Roman" w:hAnsi="Times New Roman" w:cs="Times New Roman"/>
          <w:color w:val="000000" w:themeColor="text1"/>
          <w:sz w:val="16"/>
          <w:szCs w:val="16"/>
        </w:rPr>
        <w:t xml:space="preserve">, датированной 21 ноября 1928 г., от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w:t>
      </w:r>
      <w:proofErr w:type="spellStart"/>
      <w:r w:rsidRPr="006D2FB4">
        <w:rPr>
          <w:rFonts w:ascii="Times New Roman" w:hAnsi="Times New Roman" w:cs="Times New Roman"/>
          <w:color w:val="000000" w:themeColor="text1"/>
          <w:sz w:val="16"/>
          <w:szCs w:val="16"/>
        </w:rPr>
        <w:t>краскома</w:t>
      </w:r>
      <w:proofErr w:type="spellEnd"/>
      <w:r w:rsidRPr="006D2FB4">
        <w:rPr>
          <w:rFonts w:ascii="Times New Roman" w:hAnsi="Times New Roman" w:cs="Times New Roman"/>
          <w:color w:val="000000" w:themeColor="text1"/>
          <w:sz w:val="16"/>
          <w:szCs w:val="16"/>
        </w:rPr>
        <w:t xml:space="preserve"> участвовали в полевых поездках, 2 </w:t>
      </w:r>
      <w:proofErr w:type="spellStart"/>
      <w:r w:rsidRPr="006D2FB4">
        <w:rPr>
          <w:rFonts w:ascii="Times New Roman" w:hAnsi="Times New Roman" w:cs="Times New Roman"/>
          <w:color w:val="000000" w:themeColor="text1"/>
          <w:sz w:val="16"/>
          <w:szCs w:val="16"/>
        </w:rPr>
        <w:t>краскома</w:t>
      </w:r>
      <w:proofErr w:type="spellEnd"/>
      <w:r w:rsidRPr="006D2FB4">
        <w:rPr>
          <w:rFonts w:ascii="Times New Roman" w:hAnsi="Times New Roman" w:cs="Times New Roman"/>
          <w:color w:val="000000" w:themeColor="text1"/>
          <w:sz w:val="16"/>
          <w:szCs w:val="16"/>
        </w:rPr>
        <w:t xml:space="preserve"> были прикомандированы к военному министерству Германии и обучались на последнем (третьем) курсе германской военной академии (</w:t>
      </w:r>
      <w:proofErr w:type="spellStart"/>
      <w:r w:rsidRPr="006D2FB4">
        <w:rPr>
          <w:rFonts w:ascii="Times New Roman" w:hAnsi="Times New Roman" w:cs="Times New Roman"/>
          <w:color w:val="000000" w:themeColor="text1"/>
          <w:sz w:val="16"/>
          <w:szCs w:val="16"/>
        </w:rPr>
        <w:t>Erickson</w:t>
      </w:r>
      <w:proofErr w:type="spellEnd"/>
      <w:r w:rsidRPr="006D2FB4">
        <w:rPr>
          <w:rFonts w:ascii="Times New Roman" w:hAnsi="Times New Roman" w:cs="Times New Roman"/>
          <w:color w:val="000000" w:themeColor="text1"/>
          <w:sz w:val="16"/>
          <w:szCs w:val="16"/>
        </w:rPr>
        <w:t xml:space="preserve"> John. </w:t>
      </w:r>
      <w:proofErr w:type="spellStart"/>
      <w:r w:rsidRPr="006D2FB4">
        <w:rPr>
          <w:rFonts w:ascii="Times New Roman" w:hAnsi="Times New Roman" w:cs="Times New Roman"/>
          <w:color w:val="000000" w:themeColor="text1"/>
          <w:sz w:val="16"/>
          <w:szCs w:val="16"/>
        </w:rPr>
        <w:t>Op</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cit</w:t>
      </w:r>
      <w:proofErr w:type="spellEnd"/>
      <w:r w:rsidRPr="006D2FB4">
        <w:rPr>
          <w:rFonts w:ascii="Times New Roman" w:hAnsi="Times New Roman" w:cs="Times New Roman"/>
          <w:color w:val="000000" w:themeColor="text1"/>
          <w:sz w:val="16"/>
          <w:szCs w:val="16"/>
        </w:rPr>
        <w:t xml:space="preserve">.,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[148] и С. Н. Красильников. В докладе на имя начальника Академии Р. П. </w:t>
      </w:r>
      <w:proofErr w:type="spellStart"/>
      <w:r w:rsidRPr="006D2FB4">
        <w:rPr>
          <w:rFonts w:ascii="Times New Roman" w:hAnsi="Times New Roman" w:cs="Times New Roman"/>
          <w:color w:val="000000" w:themeColor="text1"/>
          <w:sz w:val="16"/>
          <w:szCs w:val="16"/>
        </w:rPr>
        <w:t>Эйдемана</w:t>
      </w:r>
      <w:proofErr w:type="spellEnd"/>
      <w:r w:rsidRPr="006D2FB4">
        <w:rPr>
          <w:rFonts w:ascii="Times New Roman" w:hAnsi="Times New Roman" w:cs="Times New Roman"/>
          <w:color w:val="000000" w:themeColor="text1"/>
          <w:sz w:val="16"/>
          <w:szCs w:val="16"/>
        </w:rPr>
        <w:t xml:space="preserve">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w:t>
      </w:r>
      <w:proofErr w:type="spellStart"/>
      <w:r w:rsidRPr="006D2FB4">
        <w:rPr>
          <w:rFonts w:ascii="Times New Roman" w:hAnsi="Times New Roman" w:cs="Times New Roman"/>
          <w:color w:val="000000" w:themeColor="text1"/>
          <w:sz w:val="16"/>
          <w:szCs w:val="16"/>
        </w:rPr>
        <w:t>подыскиванием</w:t>
      </w:r>
      <w:proofErr w:type="spellEnd"/>
      <w:r w:rsidRPr="006D2FB4">
        <w:rPr>
          <w:rFonts w:ascii="Times New Roman" w:hAnsi="Times New Roman" w:cs="Times New Roman"/>
          <w:color w:val="000000" w:themeColor="text1"/>
          <w:sz w:val="16"/>
          <w:szCs w:val="16"/>
        </w:rPr>
        <w:t xml:space="preserve">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3, д. 148, л. 76-78.) (11784).</w:t>
      </w:r>
    </w:p>
    <w:p w14:paraId="46EA99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11F40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8CB1A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C6089B" w14:textId="77777777" w:rsidR="003C3702" w:rsidRPr="006D2FB4" w:rsidRDefault="003C370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в Италии правительства комиссия по аэронавтике заменяется новым министерством аэронавтики. </w:t>
      </w:r>
      <w:proofErr w:type="spellStart"/>
      <w:r w:rsidRPr="006D2FB4">
        <w:rPr>
          <w:rFonts w:ascii="Times New Roman" w:hAnsi="Times New Roman" w:cs="Times New Roman"/>
          <w:color w:val="000000" w:themeColor="text1"/>
          <w:sz w:val="16"/>
          <w:szCs w:val="16"/>
        </w:rPr>
        <w:t>Regia</w:t>
      </w:r>
      <w:proofErr w:type="spellEnd"/>
      <w:r w:rsidRPr="006D2FB4">
        <w:rPr>
          <w:rFonts w:ascii="Times New Roman" w:hAnsi="Times New Roman" w:cs="Times New Roman"/>
          <w:color w:val="000000" w:themeColor="text1"/>
          <w:sz w:val="16"/>
          <w:szCs w:val="16"/>
        </w:rPr>
        <w:t xml:space="preserve"> Aeronautica (Royal Air Force), ранее подчинялись комиссии, подчинено новому министерству (20355).</w:t>
      </w:r>
    </w:p>
    <w:p w14:paraId="4644F1E2" w14:textId="77777777" w:rsidR="003C3702" w:rsidRPr="006D2FB4" w:rsidRDefault="003C3702" w:rsidP="00054315">
      <w:pPr>
        <w:spacing w:after="0" w:line="240" w:lineRule="auto"/>
        <w:jc w:val="both"/>
        <w:rPr>
          <w:rFonts w:ascii="Times New Roman" w:hAnsi="Times New Roman" w:cs="Times New Roman"/>
          <w:color w:val="000000" w:themeColor="text1"/>
          <w:sz w:val="16"/>
          <w:szCs w:val="16"/>
        </w:rPr>
      </w:pPr>
    </w:p>
    <w:p w14:paraId="42D643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г. в преддверии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был досрочно очищен Рур. В конце августа — начале сентября 1925 г. в Лондоне совещание экспертов-юристов Англии, Франции, Бельгии, Италии, Германии на основе германо-английского проекта выработало окончательный вариант гарантийного пакта. Пожалуй, последней возможностью для СССР оказать воздействие на позицию Германии явилась поездка Чичерина в Берлин через Варшаву. В Польше ему был оказан весьма дружественный прием. В Берлине визит советского </w:t>
      </w:r>
      <w:proofErr w:type="spellStart"/>
      <w:r w:rsidRPr="006D2FB4">
        <w:rPr>
          <w:rFonts w:ascii="Times New Roman" w:hAnsi="Times New Roman" w:cs="Times New Roman"/>
          <w:color w:val="000000" w:themeColor="text1"/>
          <w:sz w:val="16"/>
          <w:szCs w:val="16"/>
        </w:rPr>
        <w:t>наркоминдела</w:t>
      </w:r>
      <w:proofErr w:type="spellEnd"/>
      <w:r w:rsidRPr="006D2FB4">
        <w:rPr>
          <w:rFonts w:ascii="Times New Roman" w:hAnsi="Times New Roman" w:cs="Times New Roman"/>
          <w:color w:val="000000" w:themeColor="text1"/>
          <w:sz w:val="16"/>
          <w:szCs w:val="16"/>
        </w:rPr>
        <w:t xml:space="preserve"> в Варшаву был истолкован как давление. С 30 сентября по 6 октября 1925 г. Чичерин встречался с президентом Германии Гинденбургом, канцлером Лютером, дважды с министром иностранных дел </w:t>
      </w:r>
      <w:proofErr w:type="spellStart"/>
      <w:r w:rsidRPr="006D2FB4">
        <w:rPr>
          <w:rFonts w:ascii="Times New Roman" w:hAnsi="Times New Roman" w:cs="Times New Roman"/>
          <w:color w:val="000000" w:themeColor="text1"/>
          <w:sz w:val="16"/>
          <w:szCs w:val="16"/>
        </w:rPr>
        <w:t>Штреземаном</w:t>
      </w:r>
      <w:proofErr w:type="spellEnd"/>
      <w:r w:rsidRPr="006D2FB4">
        <w:rPr>
          <w:rFonts w:ascii="Times New Roman" w:hAnsi="Times New Roman" w:cs="Times New Roman"/>
          <w:color w:val="000000" w:themeColor="text1"/>
          <w:sz w:val="16"/>
          <w:szCs w:val="16"/>
        </w:rPr>
        <w:t xml:space="preserve">. Чичерин вновь нажимал на военный аспект взаимоотношений, но безуспешно. Максимум, на что пошел Берлин, это выработка приемлемой для обеих сторон формулы о взаимном нейтралитете и заверения, что, вступив в Лигу Наций, Германия не станет проводить линию против СССР и будет готова договориться с СССР о заключении нового политического соглашения и торгового договора. 3 октября Советскому Союзу был предоставлен краткосрочный кредит на 75 млн. марок из расчета 8,5% годовых и конечным сроком выплаты 28 февраля 1926 г. Все это было «утешительным призом» советской стороне накануне Локарно. В течение лета и осени 1925 г. лишь </w:t>
      </w:r>
      <w:proofErr w:type="spellStart"/>
      <w:r w:rsidRPr="006D2FB4">
        <w:rPr>
          <w:rFonts w:ascii="Times New Roman" w:hAnsi="Times New Roman" w:cs="Times New Roman"/>
          <w:color w:val="000000" w:themeColor="text1"/>
          <w:sz w:val="16"/>
          <w:szCs w:val="16"/>
        </w:rPr>
        <w:t>Зект</w:t>
      </w:r>
      <w:proofErr w:type="spellEnd"/>
      <w:r w:rsidRPr="006D2FB4">
        <w:rPr>
          <w:rFonts w:ascii="Times New Roman" w:hAnsi="Times New Roman" w:cs="Times New Roman"/>
          <w:color w:val="000000" w:themeColor="text1"/>
          <w:sz w:val="16"/>
          <w:szCs w:val="16"/>
        </w:rPr>
        <w:t xml:space="preserve"> и стоявшая за ним группа ведущих офицеров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проявили себя, по свидетельству X. </w:t>
      </w:r>
      <w:proofErr w:type="spellStart"/>
      <w:r w:rsidRPr="006D2FB4">
        <w:rPr>
          <w:rFonts w:ascii="Times New Roman" w:hAnsi="Times New Roman" w:cs="Times New Roman"/>
          <w:color w:val="000000" w:themeColor="text1"/>
          <w:sz w:val="16"/>
          <w:szCs w:val="16"/>
        </w:rPr>
        <w:t>Дирксена</w:t>
      </w:r>
      <w:proofErr w:type="spellEnd"/>
      <w:r w:rsidRPr="006D2FB4">
        <w:rPr>
          <w:rFonts w:ascii="Times New Roman" w:hAnsi="Times New Roman" w:cs="Times New Roman"/>
          <w:color w:val="000000" w:themeColor="text1"/>
          <w:sz w:val="16"/>
          <w:szCs w:val="16"/>
        </w:rPr>
        <w:t>, крепчайшей опорой дружбы с Москвой (</w:t>
      </w:r>
      <w:proofErr w:type="spellStart"/>
      <w:r w:rsidRPr="006D2FB4">
        <w:rPr>
          <w:rFonts w:ascii="Times New Roman" w:hAnsi="Times New Roman" w:cs="Times New Roman"/>
          <w:color w:val="000000" w:themeColor="text1"/>
          <w:sz w:val="16"/>
          <w:szCs w:val="16"/>
        </w:rPr>
        <w:t>Dirksen</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Herbert</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von</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Op</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cit</w:t>
      </w:r>
      <w:proofErr w:type="spellEnd"/>
      <w:r w:rsidRPr="006D2FB4">
        <w:rPr>
          <w:rFonts w:ascii="Times New Roman" w:hAnsi="Times New Roman" w:cs="Times New Roman"/>
          <w:color w:val="000000" w:themeColor="text1"/>
          <w:sz w:val="16"/>
          <w:szCs w:val="16"/>
        </w:rPr>
        <w:t>. S. 62.) (11784).</w:t>
      </w:r>
    </w:p>
    <w:p w14:paraId="30EB7A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4C3A200"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1925 г. в преддверии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был досрочно очищен Рур. В конце августа — начале сентября 1925 г. в Лондоне совещание экспертов-юристов Англии, Франции, Бельгии, Италии, Германии на основе германо-английского проекта выработало окончательный вариант гарантийного пакта. Пожалуй, последней возможностью для СССР оказать воздействие на позицию Германии явилась поездка Чичерина в Берлин через Варшаву. В Польше ему был оказан весьма дружественный прием. В Берлине визит советского </w:t>
      </w:r>
      <w:proofErr w:type="spellStart"/>
      <w:r w:rsidRPr="006D2FB4">
        <w:rPr>
          <w:rFonts w:ascii="Times New Roman" w:hAnsi="Times New Roman" w:cs="Times New Roman"/>
          <w:color w:val="000000" w:themeColor="text1"/>
          <w:sz w:val="16"/>
          <w:szCs w:val="16"/>
        </w:rPr>
        <w:t>наркоминдела</w:t>
      </w:r>
      <w:proofErr w:type="spellEnd"/>
      <w:r w:rsidRPr="006D2FB4">
        <w:rPr>
          <w:rFonts w:ascii="Times New Roman" w:hAnsi="Times New Roman" w:cs="Times New Roman"/>
          <w:color w:val="000000" w:themeColor="text1"/>
          <w:sz w:val="16"/>
          <w:szCs w:val="16"/>
        </w:rPr>
        <w:t xml:space="preserve"> в Варшаву был истолкован как давление. С 30 сентября по 6 октября 1925 г. Чичерин встречался с президентом Германии Гинденбургом, канцлером Лютером, дважды с министром иностранных дел </w:t>
      </w:r>
      <w:proofErr w:type="spellStart"/>
      <w:r w:rsidRPr="006D2FB4">
        <w:rPr>
          <w:rFonts w:ascii="Times New Roman" w:hAnsi="Times New Roman" w:cs="Times New Roman"/>
          <w:color w:val="000000" w:themeColor="text1"/>
          <w:sz w:val="16"/>
          <w:szCs w:val="16"/>
        </w:rPr>
        <w:t>Штреземаном</w:t>
      </w:r>
      <w:proofErr w:type="spellEnd"/>
      <w:r w:rsidRPr="006D2FB4">
        <w:rPr>
          <w:rFonts w:ascii="Times New Roman" w:hAnsi="Times New Roman" w:cs="Times New Roman"/>
          <w:color w:val="000000" w:themeColor="text1"/>
          <w:sz w:val="16"/>
          <w:szCs w:val="16"/>
        </w:rPr>
        <w:t>. Чичерин вновь нажимал на военный аспект взаимоотношений, но безуспешно. Максимум, на что пошел Берлин, это выработка приемлемой для обеих сторон формулы о взаимном нейтралитете и заверения, что, вступив в Лигу Наций, Германия не станет проводить линию против СССР и будет готова договориться с СССР о заключении нового политического соглашения и торгового договора. 3 октября Советскому Союзу был предоставлен краткосрочный кредит на 75 млн. марок из расчета 8,5 % годовых и конечным сроком выплаты 28 февраля 1926 г. Все это было «утешительным призом» советской стороне накануне Локарно (18265).</w:t>
      </w:r>
    </w:p>
    <w:p w14:paraId="702AB902"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p>
    <w:p w14:paraId="320867DB" w14:textId="77777777" w:rsidR="000B18A8" w:rsidRPr="006D2FB4" w:rsidRDefault="000B18A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7850638" w14:textId="77777777" w:rsidR="000B18A8" w:rsidRPr="006D2FB4" w:rsidRDefault="000B18A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4C34AA"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августе – сентябре 1925 г. после обмена в печати аргументами «за» и «против» относительно книги А.В. Сергеева авиаторы – члены Военного научного общества – осенью 1925 г. были сгруппированы в Объединение ВНО ВВС, которое выбрало свой руководящий орган – Совет. Заметим, что ранее военно-научная работа шла в авиационных отделах и секциях ВНО при Военной Академии РККА, Высших академических курсах, Военной Воздушной Академии им. проф. Н.Е. Жуковского и </w:t>
      </w:r>
      <w:r w:rsidRPr="006D2FB4">
        <w:rPr>
          <w:rFonts w:ascii="Times New Roman" w:hAnsi="Times New Roman" w:cs="Times New Roman"/>
          <w:color w:val="000000" w:themeColor="text1"/>
          <w:sz w:val="16"/>
          <w:szCs w:val="16"/>
        </w:rPr>
        <w:lastRenderedPageBreak/>
        <w:t xml:space="preserve">в Управлении ВВС. Таким образом, был сделан реальный шаг к объединению авторов военно-воздушных научных работ и, как следствие, – к усилению контроля над теми их трудами, которые шли вразрез с мнением руководства ВВС и Реввоенсовета Союза. После смерти М.В. Фрунзе реорганизация военно-научной работы была продолжена в направлении ее сворачивания путем слияния ВНО с другими общественными организациями. Для прекращения полемики вокруг вопроса о том, являются ли ВВС СССР видом Вооруженных сил Союза (а, по сути, дискуссии о темпах строительства ВВС) руководством РВС СССР и ВВС были сделаны два организационных хода: </w:t>
      </w:r>
      <w:proofErr w:type="spellStart"/>
      <w:r w:rsidRPr="006D2FB4">
        <w:rPr>
          <w:rFonts w:ascii="Times New Roman" w:hAnsi="Times New Roman" w:cs="Times New Roman"/>
          <w:color w:val="000000" w:themeColor="text1"/>
          <w:sz w:val="16"/>
          <w:szCs w:val="16"/>
        </w:rPr>
        <w:t>вопервых</w:t>
      </w:r>
      <w:proofErr w:type="spellEnd"/>
      <w:r w:rsidRPr="006D2FB4">
        <w:rPr>
          <w:rFonts w:ascii="Times New Roman" w:hAnsi="Times New Roman" w:cs="Times New Roman"/>
          <w:color w:val="000000" w:themeColor="text1"/>
          <w:sz w:val="16"/>
          <w:szCs w:val="16"/>
        </w:rPr>
        <w:t xml:space="preserve">, с января 1925 г. вместо «ВВС СССР» их стали называть «ВВС РККА», что давало всем понять: ВВС занимают место рода сухопутных сил; во-вторых, ВНО слилось с Обществом содействия обороне, которое, в свою очередь, готовилось слиться с </w:t>
      </w:r>
      <w:proofErr w:type="spellStart"/>
      <w:r w:rsidRPr="006D2FB4">
        <w:rPr>
          <w:rFonts w:ascii="Times New Roman" w:hAnsi="Times New Roman" w:cs="Times New Roman"/>
          <w:color w:val="000000" w:themeColor="text1"/>
          <w:sz w:val="16"/>
          <w:szCs w:val="16"/>
        </w:rPr>
        <w:t>Авиахимом</w:t>
      </w:r>
      <w:proofErr w:type="spellEnd"/>
      <w:r w:rsidRPr="006D2FB4">
        <w:rPr>
          <w:rFonts w:ascii="Times New Roman" w:hAnsi="Times New Roman" w:cs="Times New Roman"/>
          <w:color w:val="000000" w:themeColor="text1"/>
          <w:sz w:val="16"/>
          <w:szCs w:val="16"/>
        </w:rPr>
        <w:t>. В результате секции и отделы ВНО, где формировались подчас оппозиционные военно-научные мысли стали частью одной большой организации, имевшей центр в Москве и ячейки по всей стране. В ней уже невозможно было келейно обсуждать «свой» путь строительства ВВС (19566).</w:t>
      </w:r>
    </w:p>
    <w:p w14:paraId="278D1894"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p>
    <w:p w14:paraId="189B7AE6" w14:textId="77777777" w:rsidR="00150A58" w:rsidRPr="006D2FB4" w:rsidRDefault="00150A5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августе-сентябре 1925 г. в печати состоялся обмена аргументами «за» и «против» относительно книги А.В. Сергеева «Стратегия и тактика Красного воздушного флота» авиаторы – члены ВНО – осенью 1925 г. были сгруппированы в Объединение ВНО ВВС, которое выбрало свой руководящий орган – Совет. Ранее военно-научная работа шла разобщенно в авиационных отделах и секциях ВНО при Военной академии РККА, Высших академических курсах, Военной воздушной академии РККА им. профессора Н.Е. Жуковского и в Управлении ВВС. Таким образом, был сделан реальный шаг к объединению авторов военно-воздушных научных работ и, как следствие, – к усилению контроля над теми их трудами, публикациями и высказываниями, которые шли вразрез с мнением руководства ВВС и РВС Союза. После кончины М.В. Фрунзе (31 октября 1925 г.) реорганизация военно-научной работы была продолжена в направлении ее сворачивания путем слияния ВНО с другими общественными организациями (21250).</w:t>
      </w:r>
    </w:p>
    <w:p w14:paraId="1FC6821E" w14:textId="77777777" w:rsidR="00150A58" w:rsidRPr="006D2FB4" w:rsidRDefault="00150A58" w:rsidP="00054315">
      <w:pPr>
        <w:spacing w:after="0" w:line="240" w:lineRule="auto"/>
        <w:jc w:val="both"/>
        <w:rPr>
          <w:rFonts w:ascii="Times New Roman" w:hAnsi="Times New Roman" w:cs="Times New Roman"/>
          <w:color w:val="000000" w:themeColor="text1"/>
          <w:sz w:val="16"/>
          <w:szCs w:val="16"/>
        </w:rPr>
      </w:pPr>
    </w:p>
    <w:p w14:paraId="6AF4AFC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808EA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1025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сентябрю 1925 г. подготовили проект четырехцилиндрового двигателя мощностью 150 л.с. Он использовал до 90% деталей от базового мотора М-6.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-образный трехблочный мощностью 450 л.с., обозначавшийся в документах просто как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 xml:space="preserve">», проектировался в апреле — июне 1926 г. Но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имел другие виды на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xml:space="preserve">» (11852). </w:t>
      </w:r>
    </w:p>
    <w:p w14:paraId="1B83D6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6E1299A" w14:textId="77777777" w:rsidR="008A640F" w:rsidRPr="006D2FB4" w:rsidRDefault="008A640F" w:rsidP="008A640F">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сентябрю 1925 г. на заводе ГАЗ № 9 "Большевик" (бывший ДЕКА) в Запорожье (где группой конструкторов под руководством Б.С. </w:t>
      </w:r>
      <w:proofErr w:type="spellStart"/>
      <w:r w:rsidRPr="006D2FB4">
        <w:rPr>
          <w:rFonts w:ascii="Times New Roman" w:hAnsi="Times New Roman" w:cs="Times New Roman"/>
          <w:color w:val="000000" w:themeColor="text1"/>
          <w:sz w:val="16"/>
          <w:szCs w:val="16"/>
        </w:rPr>
        <w:t>Андрыхевича</w:t>
      </w:r>
      <w:proofErr w:type="spellEnd"/>
      <w:r w:rsidRPr="006D2FB4">
        <w:rPr>
          <w:rFonts w:ascii="Times New Roman" w:hAnsi="Times New Roman" w:cs="Times New Roman"/>
          <w:color w:val="000000" w:themeColor="text1"/>
          <w:sz w:val="16"/>
          <w:szCs w:val="16"/>
        </w:rPr>
        <w:t xml:space="preserve"> были предложены планы дальнейшей модернизации М-6 и предлагалось создать на его базе унифицированное семейство, в которое должны были войти 4-цилиндровый, 8-цилиндровый и 12-цилиндровый моторы с одним, двумя и тремя цилиндровыми блоками от М-6, соответственно), был подготовлен проект четырехцилиндрового двигателя мощностью 150 л.с. Он использовал до 90% деталей от базового мотора. W-образный трехблочный мотор мощностью 450 л.с., обозначавшийся в документах просто как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W", проектировался позже, в апреле-июне 1926 г. Но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имел другие виды на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xml:space="preserve">". В июне 1925 г. завод получил задание скопировать 12-цилиндровый V-образный мотор этой фирмы мощностью 450 л.с. По-видимому, имелся в виду двигатель 12Нb. Новый мотор планировали поставить на истребитель 2ИН-1. К январю 1926 г. в Запорожье подготовили предварительный проект двигателя, почему-то названный М-6А, хотя к М-6 он не имел никакого отношения. Конструктивно он был совершенно другим. </w:t>
      </w:r>
      <w:proofErr w:type="spellStart"/>
      <w:r w:rsidRPr="006D2FB4">
        <w:rPr>
          <w:rFonts w:ascii="Times New Roman" w:hAnsi="Times New Roman" w:cs="Times New Roman"/>
          <w:color w:val="000000" w:themeColor="text1"/>
          <w:sz w:val="16"/>
          <w:szCs w:val="16"/>
        </w:rPr>
        <w:t>Андрыхевич</w:t>
      </w:r>
      <w:proofErr w:type="spellEnd"/>
      <w:r w:rsidRPr="006D2FB4">
        <w:rPr>
          <w:rFonts w:ascii="Times New Roman" w:hAnsi="Times New Roman" w:cs="Times New Roman"/>
          <w:color w:val="000000" w:themeColor="text1"/>
          <w:sz w:val="16"/>
          <w:szCs w:val="16"/>
        </w:rPr>
        <w:t xml:space="preserve"> применил блок-картер, выполнив блок и верхнюю часть картера в виде одной отливки при съемном блоке головок. Гильзы были "мокрыми", омывавшимися водой. Диаметр гильзы по сравнению с М-6 уменьшили, ход поршня увеличили. Клапаны охлаждались продувкой сжатым воздухом от поршневого компрессора. Предполагалось оснастить М-6А редуктором; параллельно прорабатывались два варианта ее конструкции. Предложено было организовать на заводе полноценное конструкторское бюро и довести М-6А до стадии подготовки серийного производства. Но наверху рассудили иначе. В январе 1926 г. задание отменили, а формировавшееся бюро ликвидировали. Попытки модернизации М-6 предпринимались и в НАМИ. Там А.А. Микулин в мае-октябре 1928 г. подготовил проект переделки двигателя под воздушное охлаждение, обозначенный М-21. На картере М-6 устанавливались цилиндры от звездообразного мотора М-12. Опытный образец М-21 в феврале 1929 г. изготовил завод "Большевик" (бывший Обуховский) в Ленинграде. Никаких данных о его испытаниях нет. Сам же М-6 выпускали еще несколько лет. Пик производства пришелся на 1928 г., когда изготовили 100 экземпляров. К этому времени М-6 уже устарел, на заводе № 9 начали внедрять по французской лицензии мотор "Гном-Рон" 9Аq (М-22). Далее выпуск М-6 постоянно снижался, но эти моторы были нужны для старых истребителей, еще имевшихся в летных школах. Поэтому его сняли с производства годом позже, чем планировали: в 1931 г. сдали последние 14 штук. Для М-6 попытались найти новое применение. Если это удалось с "Либерти" (М-5), то почему не попробовать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Для опытного танка Т-12 в 1932 г. создали модификацию М-6Т12 с уменьшенной степенью сжатия, переделав поршни и головки цилиндров. Это позволило использовать бензин более низкого качества. Но изготовили только два М-6Т12 (11822).</w:t>
      </w:r>
    </w:p>
    <w:p w14:paraId="6705DDF2" w14:textId="77777777" w:rsidR="008A640F" w:rsidRPr="006D2FB4" w:rsidRDefault="008A640F" w:rsidP="008A640F">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D1004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C0456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7525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сентябрю 1925 г. монтаж в Иващенково был уже почти завершен, советская приемочная комиссия нашла, что установки непригодны к эксплуатации и должны быть полностью переделаны. К концу 1925 г. было налажено лишь производство серной кислоты. Представители «Метахима» неоднократно (письменно и устно) указывали руководству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Зовдергруппы</w:t>
      </w:r>
      <w:proofErr w:type="spellEnd"/>
      <w:r w:rsidRPr="006D2FB4">
        <w:rPr>
          <w:rFonts w:ascii="Times New Roman" w:hAnsi="Times New Roman" w:cs="Times New Roman"/>
          <w:color w:val="000000" w:themeColor="text1"/>
          <w:sz w:val="16"/>
          <w:szCs w:val="16"/>
        </w:rPr>
        <w:t xml:space="preserve"> Р» на слабую подготовку немецких специалистов и на то, что «</w:t>
      </w:r>
      <w:proofErr w:type="spellStart"/>
      <w:r w:rsidRPr="006D2FB4">
        <w:rPr>
          <w:rFonts w:ascii="Times New Roman" w:hAnsi="Times New Roman" w:cs="Times New Roman"/>
          <w:color w:val="000000" w:themeColor="text1"/>
          <w:sz w:val="16"/>
          <w:szCs w:val="16"/>
        </w:rPr>
        <w:t>Штольценбергом</w:t>
      </w:r>
      <w:proofErr w:type="spellEnd"/>
      <w:r w:rsidRPr="006D2FB4">
        <w:rPr>
          <w:rFonts w:ascii="Times New Roman" w:hAnsi="Times New Roman" w:cs="Times New Roman"/>
          <w:color w:val="000000" w:themeColor="text1"/>
          <w:sz w:val="16"/>
          <w:szCs w:val="16"/>
        </w:rPr>
        <w:t xml:space="preserve">» не выдерживаются сроки. В январе 1925 г. с этой же целью в Берлине был </w:t>
      </w:r>
      <w:proofErr w:type="spellStart"/>
      <w:r w:rsidRPr="006D2FB4">
        <w:rPr>
          <w:rFonts w:ascii="Times New Roman" w:hAnsi="Times New Roman" w:cs="Times New Roman"/>
          <w:color w:val="000000" w:themeColor="text1"/>
          <w:sz w:val="16"/>
          <w:szCs w:val="16"/>
        </w:rPr>
        <w:t>Розенгольц</w:t>
      </w:r>
      <w:proofErr w:type="spellEnd"/>
      <w:r w:rsidRPr="006D2FB4">
        <w:rPr>
          <w:rFonts w:ascii="Times New Roman" w:hAnsi="Times New Roman" w:cs="Times New Roman"/>
          <w:color w:val="000000" w:themeColor="text1"/>
          <w:sz w:val="16"/>
          <w:szCs w:val="16"/>
        </w:rPr>
        <w:t xml:space="preserve">, который вручил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6D2FB4">
        <w:rPr>
          <w:rFonts w:ascii="Times New Roman" w:hAnsi="Times New Roman" w:cs="Times New Roman"/>
          <w:color w:val="000000" w:themeColor="text1"/>
          <w:sz w:val="16"/>
          <w:szCs w:val="16"/>
        </w:rPr>
        <w:t>Штольценберг</w:t>
      </w:r>
      <w:proofErr w:type="spellEnd"/>
      <w:r w:rsidRPr="006D2FB4">
        <w:rPr>
          <w:rFonts w:ascii="Times New Roman" w:hAnsi="Times New Roman" w:cs="Times New Roman"/>
          <w:color w:val="000000" w:themeColor="text1"/>
          <w:sz w:val="16"/>
          <w:szCs w:val="16"/>
        </w:rPr>
        <w:t>)» (АВП РФ, ф. 0165, оп. 5, п. 123,д. 146,л.41-43.) (11784).</w:t>
      </w:r>
    </w:p>
    <w:p w14:paraId="321F76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865B7"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сентябрю 1925 г. монтаж оборудования в Иващенкове в был уже почти завершен, но советская приемочная комиссия нашла, что установки непригодны к эксплуатации и должны быть полностью переделаны (18265).</w:t>
      </w:r>
    </w:p>
    <w:p w14:paraId="69330FF8" w14:textId="77777777" w:rsidR="000B18A8" w:rsidRPr="006D2FB4" w:rsidRDefault="000B18A8" w:rsidP="00054315">
      <w:pPr>
        <w:spacing w:after="0" w:line="240" w:lineRule="auto"/>
        <w:jc w:val="both"/>
        <w:rPr>
          <w:rFonts w:ascii="Times New Roman" w:hAnsi="Times New Roman" w:cs="Times New Roman"/>
          <w:color w:val="000000" w:themeColor="text1"/>
          <w:sz w:val="16"/>
          <w:szCs w:val="16"/>
        </w:rPr>
      </w:pPr>
    </w:p>
    <w:p w14:paraId="66F88BE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81C5C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0D32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сентября 1925 на ГАЗ-3 закончились работы по предварительному проекту башенного истребителя Д.П.Г., которые велись с 1 августа 1925 (2278).</w:t>
      </w:r>
    </w:p>
    <w:p w14:paraId="4C66FF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320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сентября 1925 ГАЗ-1 направил письмо N 479с за подписью директора завода </w:t>
      </w:r>
      <w:proofErr w:type="spellStart"/>
      <w:r w:rsidRPr="006D2FB4">
        <w:rPr>
          <w:rFonts w:ascii="Times New Roman" w:hAnsi="Times New Roman" w:cs="Times New Roman"/>
          <w:color w:val="000000" w:themeColor="text1"/>
          <w:sz w:val="16"/>
          <w:szCs w:val="16"/>
        </w:rPr>
        <w:t>Бовтуто</w:t>
      </w:r>
      <w:proofErr w:type="spellEnd"/>
      <w:r w:rsidRPr="006D2FB4">
        <w:rPr>
          <w:rFonts w:ascii="Times New Roman" w:hAnsi="Times New Roman" w:cs="Times New Roman"/>
          <w:color w:val="000000" w:themeColor="text1"/>
          <w:sz w:val="16"/>
          <w:szCs w:val="16"/>
        </w:rPr>
        <w:t xml:space="preserve">, пом. Директора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Косткина и и.о. </w:t>
      </w:r>
      <w:proofErr w:type="spellStart"/>
      <w:r w:rsidRPr="006D2FB4">
        <w:rPr>
          <w:rFonts w:ascii="Times New Roman" w:hAnsi="Times New Roman" w:cs="Times New Roman"/>
          <w:color w:val="000000" w:themeColor="text1"/>
          <w:sz w:val="16"/>
          <w:szCs w:val="16"/>
        </w:rPr>
        <w:t>Завсекдкл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Карннева</w:t>
      </w:r>
      <w:proofErr w:type="spellEnd"/>
      <w:r w:rsidRPr="006D2FB4">
        <w:rPr>
          <w:rFonts w:ascii="Times New Roman" w:hAnsi="Times New Roman" w:cs="Times New Roman"/>
          <w:color w:val="000000" w:themeColor="text1"/>
          <w:sz w:val="16"/>
          <w:szCs w:val="16"/>
        </w:rPr>
        <w:t xml:space="preserve"> в Отдел самолетостроения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том, что полученный мотор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N 50246 используется для проверки габаритных чертежей двухместного истребителя 2-И-Н-1 и установки на макет моторной установки (2198,157).</w:t>
      </w:r>
    </w:p>
    <w:p w14:paraId="5E04C2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Мотор НЕПИР-450 НР № 50246 заводом получен и используется как для проверки по нему габаритных чертежей, </w:t>
      </w:r>
      <w:proofErr w:type="spellStart"/>
      <w:r w:rsidRPr="006D2FB4">
        <w:rPr>
          <w:rFonts w:ascii="Times New Roman" w:hAnsi="Times New Roman" w:cs="Times New Roman"/>
          <w:color w:val="000000" w:themeColor="text1"/>
          <w:sz w:val="16"/>
          <w:szCs w:val="16"/>
        </w:rPr>
        <w:t>такк</w:t>
      </w:r>
      <w:proofErr w:type="spellEnd"/>
      <w:r w:rsidRPr="006D2FB4">
        <w:rPr>
          <w:rFonts w:ascii="Times New Roman" w:hAnsi="Times New Roman" w:cs="Times New Roman"/>
          <w:color w:val="000000" w:themeColor="text1"/>
          <w:sz w:val="16"/>
          <w:szCs w:val="16"/>
        </w:rPr>
        <w:t xml:space="preserve"> и для установки его на макет моторной установки.</w:t>
      </w:r>
    </w:p>
    <w:p w14:paraId="779600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касается заказа заграницей недостающих к нему частей, то это нас ни в какой мере не устраивает. Этот заказ даст нам возможность иметь только старый, изношенный и не высотный/со степенью сжатия-5/ мотор, который будет давать мощность не 450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а только 400-425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w:t>
      </w:r>
    </w:p>
    <w:p w14:paraId="50AAD2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таким мотором двухмоторный истребитель /2-И-Н-1/для которого он предназначается даст очень плохие полетные качества.</w:t>
      </w:r>
    </w:p>
    <w:p w14:paraId="445990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Мы уже вели переговоры по этому с тов. ГАМБУРГОМ, и он обещал </w:t>
      </w:r>
      <w:proofErr w:type="spellStart"/>
      <w:r w:rsidRPr="006D2FB4">
        <w:rPr>
          <w:rFonts w:ascii="Times New Roman" w:hAnsi="Times New Roman" w:cs="Times New Roman"/>
          <w:color w:val="000000" w:themeColor="text1"/>
          <w:sz w:val="16"/>
          <w:szCs w:val="16"/>
        </w:rPr>
        <w:t>выписатъ</w:t>
      </w:r>
      <w:proofErr w:type="spellEnd"/>
      <w:r w:rsidRPr="006D2FB4">
        <w:rPr>
          <w:rFonts w:ascii="Times New Roman" w:hAnsi="Times New Roman" w:cs="Times New Roman"/>
          <w:color w:val="000000" w:themeColor="text1"/>
          <w:sz w:val="16"/>
          <w:szCs w:val="16"/>
        </w:rPr>
        <w:t xml:space="preserve"> из за-границы один новый мотор НЭПИР 450 НР с комплектом запасных частей, при чем именно высотный тип, имеющий степень сжатие около 6-ти и дающий фактическую мощность 450-500 НР.</w:t>
      </w:r>
    </w:p>
    <w:p w14:paraId="3AFAF4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Только с таким мотором мы беремся дать самолет с заявленными Нами на сновании расчетов по летными характеристиками.</w:t>
      </w:r>
    </w:p>
    <w:p w14:paraId="488249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Обращаем Ваше внимание на срочность заказа. Фюзеляж этого самолета </w:t>
      </w:r>
      <w:proofErr w:type="spellStart"/>
      <w:r w:rsidRPr="006D2FB4">
        <w:rPr>
          <w:rFonts w:ascii="Times New Roman" w:hAnsi="Times New Roman" w:cs="Times New Roman"/>
          <w:color w:val="000000" w:themeColor="text1"/>
          <w:sz w:val="16"/>
          <w:szCs w:val="16"/>
        </w:rPr>
        <w:t>ужет</w:t>
      </w:r>
      <w:proofErr w:type="spellEnd"/>
      <w:r w:rsidRPr="006D2FB4">
        <w:rPr>
          <w:rFonts w:ascii="Times New Roman" w:hAnsi="Times New Roman" w:cs="Times New Roman"/>
          <w:color w:val="000000" w:themeColor="text1"/>
          <w:sz w:val="16"/>
          <w:szCs w:val="16"/>
        </w:rPr>
        <w:t xml:space="preserve"> вчерне изготовлением закончен к 1-му Октября, когда на </w:t>
      </w:r>
      <w:proofErr w:type="spellStart"/>
      <w:r w:rsidRPr="006D2FB4">
        <w:rPr>
          <w:rFonts w:ascii="Times New Roman" w:hAnsi="Times New Roman" w:cs="Times New Roman"/>
          <w:color w:val="000000" w:themeColor="text1"/>
          <w:sz w:val="16"/>
          <w:szCs w:val="16"/>
        </w:rPr>
        <w:t>негонадо</w:t>
      </w:r>
      <w:proofErr w:type="spellEnd"/>
      <w:r w:rsidRPr="006D2FB4">
        <w:rPr>
          <w:rFonts w:ascii="Times New Roman" w:hAnsi="Times New Roman" w:cs="Times New Roman"/>
          <w:color w:val="000000" w:themeColor="text1"/>
          <w:sz w:val="16"/>
          <w:szCs w:val="16"/>
        </w:rPr>
        <w:t xml:space="preserve"> будет уже устанавливать мотор для пригонки арматуры и капотов.</w:t>
      </w:r>
    </w:p>
    <w:p w14:paraId="494DC1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Задержка в поступлении на завод мотора вызовет отодвигание на соответствующий срок окончательной готовности самолета (2198,157).</w:t>
      </w:r>
    </w:p>
    <w:p w14:paraId="470DEC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2EA6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сентября 1925 НТК УВВС (80,7) были утверждены "Нормы прочности самолета", которые были опубликованы в 1926 (62,690), разработанные ЦАГИ (80,7).</w:t>
      </w:r>
    </w:p>
    <w:p w14:paraId="24A532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они были уже в декабре 1924, а по третьим - только в октябре 1925</w:t>
      </w:r>
    </w:p>
    <w:p w14:paraId="708AEE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Есть мнение, что это были "Временные русские норму прочности", разработанные ЦАГИ (88,92).</w:t>
      </w:r>
    </w:p>
    <w:p w14:paraId="1CFD21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E94AC9" w14:textId="77777777" w:rsidR="00D95E1C" w:rsidRPr="006D2FB4" w:rsidRDefault="00D95E1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сентября 1925 самолёты Р-1 взлетели с аэродрома </w:t>
      </w:r>
      <w:proofErr w:type="spellStart"/>
      <w:r w:rsidRPr="006D2FB4">
        <w:rPr>
          <w:rFonts w:ascii="Times New Roman" w:hAnsi="Times New Roman" w:cs="Times New Roman"/>
          <w:color w:val="000000" w:themeColor="text1"/>
          <w:sz w:val="16"/>
          <w:szCs w:val="16"/>
        </w:rPr>
        <w:t>Тайкю</w:t>
      </w:r>
      <w:proofErr w:type="spellEnd"/>
      <w:r w:rsidRPr="006D2FB4">
        <w:rPr>
          <w:rFonts w:ascii="Times New Roman" w:hAnsi="Times New Roman" w:cs="Times New Roman"/>
          <w:color w:val="000000" w:themeColor="text1"/>
          <w:sz w:val="16"/>
          <w:szCs w:val="16"/>
        </w:rPr>
        <w:t xml:space="preserve"> и взяли курс на Японию. Полёт про</w:t>
      </w:r>
      <w:r w:rsidRPr="006D2FB4">
        <w:rPr>
          <w:rFonts w:ascii="Times New Roman" w:hAnsi="Times New Roman" w:cs="Times New Roman"/>
          <w:color w:val="000000" w:themeColor="text1"/>
          <w:sz w:val="16"/>
          <w:szCs w:val="16"/>
        </w:rPr>
        <w:softHyphen/>
        <w:t>ходил в условиях густой облачности и тропических ливней. Громов, впервые пользуясь компа</w:t>
      </w:r>
      <w:r w:rsidRPr="006D2FB4">
        <w:rPr>
          <w:rFonts w:ascii="Times New Roman" w:hAnsi="Times New Roman" w:cs="Times New Roman"/>
          <w:color w:val="000000" w:themeColor="text1"/>
          <w:sz w:val="16"/>
          <w:szCs w:val="16"/>
        </w:rPr>
        <w:softHyphen/>
        <w:t>сом, успешно преодолел эти испытания и спустя три часа полёта благополучно приземлился в городе Хиросима. 2 сентября при отличной погоде он вновь стартовал, сделал промежу</w:t>
      </w:r>
      <w:r w:rsidRPr="006D2FB4">
        <w:rPr>
          <w:rFonts w:ascii="Times New Roman" w:hAnsi="Times New Roman" w:cs="Times New Roman"/>
          <w:color w:val="000000" w:themeColor="text1"/>
          <w:sz w:val="16"/>
          <w:szCs w:val="16"/>
        </w:rPr>
        <w:softHyphen/>
        <w:t>точную посадку для заправки топливом на аэродроме Окаяма и, пролетев за день 720 км, приземлился в Токио.</w:t>
      </w:r>
    </w:p>
    <w:p w14:paraId="51E6C5CE" w14:textId="77777777" w:rsidR="00D95E1C" w:rsidRPr="006D2FB4" w:rsidRDefault="00D95E1C"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lastRenderedPageBreak/>
        <w:t>Волковойнов</w:t>
      </w:r>
      <w:proofErr w:type="spellEnd"/>
      <w:r w:rsidRPr="006D2FB4">
        <w:rPr>
          <w:rFonts w:ascii="Times New Roman" w:hAnsi="Times New Roman" w:cs="Times New Roman"/>
          <w:color w:val="000000" w:themeColor="text1"/>
          <w:sz w:val="16"/>
          <w:szCs w:val="16"/>
        </w:rPr>
        <w:t xml:space="preserve"> у берегов Японии в условиях плохой видимости потерял самолёт Гро</w:t>
      </w:r>
      <w:r w:rsidRPr="006D2FB4">
        <w:rPr>
          <w:rFonts w:ascii="Times New Roman" w:hAnsi="Times New Roman" w:cs="Times New Roman"/>
          <w:color w:val="000000" w:themeColor="text1"/>
          <w:sz w:val="16"/>
          <w:szCs w:val="16"/>
        </w:rPr>
        <w:softHyphen/>
        <w:t xml:space="preserve">мова, и в густом тумане сел на морском берегу у города </w:t>
      </w:r>
      <w:proofErr w:type="spellStart"/>
      <w:r w:rsidRPr="006D2FB4">
        <w:rPr>
          <w:rFonts w:ascii="Times New Roman" w:hAnsi="Times New Roman" w:cs="Times New Roman"/>
          <w:color w:val="000000" w:themeColor="text1"/>
          <w:sz w:val="16"/>
          <w:szCs w:val="16"/>
        </w:rPr>
        <w:t>Симоносеки</w:t>
      </w:r>
      <w:proofErr w:type="spellEnd"/>
      <w:r w:rsidRPr="006D2FB4">
        <w:rPr>
          <w:rFonts w:ascii="Times New Roman" w:hAnsi="Times New Roman" w:cs="Times New Roman"/>
          <w:color w:val="000000" w:themeColor="text1"/>
          <w:sz w:val="16"/>
          <w:szCs w:val="16"/>
        </w:rPr>
        <w:t xml:space="preserve">, в запретной для полётов зоне. На решимость лётчиков продолжить полёт сразу после улучшения погоды, японские власти ответили предложением разобрать самолёт, доставить его на аэродром Хиросима и лишь потом, собрав самолёт, продолжать путь. </w:t>
      </w:r>
      <w:proofErr w:type="spellStart"/>
      <w:r w:rsidRPr="006D2FB4">
        <w:rPr>
          <w:rFonts w:ascii="Times New Roman" w:hAnsi="Times New Roman" w:cs="Times New Roman"/>
          <w:color w:val="000000" w:themeColor="text1"/>
          <w:sz w:val="16"/>
          <w:szCs w:val="16"/>
        </w:rPr>
        <w:t>Волковойнову</w:t>
      </w:r>
      <w:proofErr w:type="spellEnd"/>
      <w:r w:rsidRPr="006D2FB4">
        <w:rPr>
          <w:rFonts w:ascii="Times New Roman" w:hAnsi="Times New Roman" w:cs="Times New Roman"/>
          <w:color w:val="000000" w:themeColor="text1"/>
          <w:sz w:val="16"/>
          <w:szCs w:val="16"/>
        </w:rPr>
        <w:t xml:space="preserve"> пришлось от</w:t>
      </w:r>
      <w:r w:rsidRPr="006D2FB4">
        <w:rPr>
          <w:rFonts w:ascii="Times New Roman" w:hAnsi="Times New Roman" w:cs="Times New Roman"/>
          <w:color w:val="000000" w:themeColor="text1"/>
          <w:sz w:val="16"/>
          <w:szCs w:val="16"/>
        </w:rPr>
        <w:softHyphen/>
        <w:t>казаться от дальнейшего полёта и добраться вместе с механиком Кузнецовым до Токио поездом.</w:t>
      </w:r>
    </w:p>
    <w:p w14:paraId="1D3F3FF0" w14:textId="77777777" w:rsidR="00D95E1C" w:rsidRPr="006D2FB4" w:rsidRDefault="00D95E1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Первый дальний перелёт советских лётчиков завершился. Через восемь дней пребывания в Токио воздушная делегация на пароходе и поездах отправилась домой (15973).</w:t>
      </w:r>
    </w:p>
    <w:p w14:paraId="1E849456" w14:textId="77777777" w:rsidR="00D95E1C" w:rsidRPr="006D2FB4" w:rsidRDefault="00D95E1C" w:rsidP="00054315">
      <w:pPr>
        <w:spacing w:after="0" w:line="240" w:lineRule="auto"/>
        <w:jc w:val="both"/>
        <w:rPr>
          <w:rFonts w:ascii="Times New Roman" w:hAnsi="Times New Roman" w:cs="Times New Roman"/>
          <w:color w:val="000000" w:themeColor="text1"/>
          <w:sz w:val="16"/>
          <w:szCs w:val="16"/>
        </w:rPr>
      </w:pPr>
    </w:p>
    <w:p w14:paraId="5F3B58E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2CF19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16B1F7"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сентября 1925. По новым правилам первоочередного приема в школы дети распределялись на три категории. Первая категория: дети фабрично-заводских рабочих, трудового крестьянства, работников просвещения, получающих пособие инвалидов и дети командного и политического состава Красной армии и флота. Вторая категория: дети служащих (членов профсоюзов), кустарей, ремесленников и лиц свободных профессий, не пользующиеся наемным трудом. Третья категория: дети остальных граждан (18713).</w:t>
      </w:r>
    </w:p>
    <w:p w14:paraId="27B63C55"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p>
    <w:p w14:paraId="15354D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сентября 1925 года 3-й авиационный отряд силами четырех самолетов пытался провести бомбометание района аула </w:t>
      </w:r>
      <w:proofErr w:type="spellStart"/>
      <w:r w:rsidRPr="006D2FB4">
        <w:rPr>
          <w:rFonts w:ascii="Times New Roman" w:hAnsi="Times New Roman" w:cs="Times New Roman"/>
          <w:color w:val="000000" w:themeColor="text1"/>
          <w:sz w:val="16"/>
          <w:szCs w:val="16"/>
        </w:rPr>
        <w:t>Ошни</w:t>
      </w:r>
      <w:proofErr w:type="spellEnd"/>
      <w:r w:rsidRPr="006D2FB4">
        <w:rPr>
          <w:rFonts w:ascii="Times New Roman" w:hAnsi="Times New Roman" w:cs="Times New Roman"/>
          <w:color w:val="000000" w:themeColor="text1"/>
          <w:sz w:val="16"/>
          <w:szCs w:val="16"/>
        </w:rPr>
        <w:t xml:space="preserve"> (возле аула </w:t>
      </w:r>
      <w:proofErr w:type="spellStart"/>
      <w:r w:rsidRPr="006D2FB4">
        <w:rPr>
          <w:rFonts w:ascii="Times New Roman" w:hAnsi="Times New Roman" w:cs="Times New Roman"/>
          <w:color w:val="000000" w:themeColor="text1"/>
          <w:sz w:val="16"/>
          <w:szCs w:val="16"/>
        </w:rPr>
        <w:t>Итум</w:t>
      </w:r>
      <w:proofErr w:type="spellEnd"/>
      <w:r w:rsidRPr="006D2FB4">
        <w:rPr>
          <w:rFonts w:ascii="Times New Roman" w:hAnsi="Times New Roman" w:cs="Times New Roman"/>
          <w:color w:val="000000" w:themeColor="text1"/>
          <w:sz w:val="16"/>
          <w:szCs w:val="16"/>
        </w:rPr>
        <w:t xml:space="preserve">-Кале) и аула </w:t>
      </w:r>
      <w:proofErr w:type="spellStart"/>
      <w:r w:rsidRPr="006D2FB4">
        <w:rPr>
          <w:rFonts w:ascii="Times New Roman" w:hAnsi="Times New Roman" w:cs="Times New Roman"/>
          <w:color w:val="000000" w:themeColor="text1"/>
          <w:sz w:val="16"/>
          <w:szCs w:val="16"/>
        </w:rPr>
        <w:t>Шарой</w:t>
      </w:r>
      <w:proofErr w:type="spellEnd"/>
      <w:r w:rsidRPr="006D2FB4">
        <w:rPr>
          <w:rFonts w:ascii="Times New Roman" w:hAnsi="Times New Roman" w:cs="Times New Roman"/>
          <w:color w:val="000000" w:themeColor="text1"/>
          <w:sz w:val="16"/>
          <w:szCs w:val="16"/>
        </w:rPr>
        <w:t>, а также установить связь с 82-м стрелковым полком войсковой группы комдива И.Р. Апанасенко в южном районе Чечни. Но из-за сильной облачности выполнение боевой задачи было сорвано (10224).</w:t>
      </w:r>
    </w:p>
    <w:p w14:paraId="38DA43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2CD43B" w14:textId="77777777" w:rsidR="000966AB" w:rsidRPr="006D2FB4" w:rsidRDefault="000966AB"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98" w:name="_Hlk80101012"/>
      <w:r w:rsidRPr="006D2FB4">
        <w:rPr>
          <w:rFonts w:ascii="Times New Roman" w:hAnsi="Times New Roman" w:cs="Times New Roman"/>
          <w:color w:val="000000" w:themeColor="text1"/>
          <w:sz w:val="16"/>
          <w:szCs w:val="16"/>
        </w:rPr>
        <w:t xml:space="preserve">1 сентября 1925 г. лётчики 3-го авиаотряда на четырех самолетах попытались поразить бомбами лагеря расположения мятежников у аулов </w:t>
      </w:r>
      <w:proofErr w:type="spellStart"/>
      <w:r w:rsidRPr="006D2FB4">
        <w:rPr>
          <w:rFonts w:ascii="Times New Roman" w:hAnsi="Times New Roman" w:cs="Times New Roman"/>
          <w:color w:val="000000" w:themeColor="text1"/>
          <w:sz w:val="16"/>
          <w:szCs w:val="16"/>
        </w:rPr>
        <w:t>Ошни</w:t>
      </w:r>
      <w:proofErr w:type="spellEnd"/>
      <w:r w:rsidRPr="006D2FB4">
        <w:rPr>
          <w:rFonts w:ascii="Times New Roman" w:hAnsi="Times New Roman" w:cs="Times New Roman"/>
          <w:color w:val="000000" w:themeColor="text1"/>
          <w:sz w:val="16"/>
          <w:szCs w:val="16"/>
        </w:rPr>
        <w:t xml:space="preserve"> (возле </w:t>
      </w:r>
      <w:proofErr w:type="spellStart"/>
      <w:r w:rsidRPr="006D2FB4">
        <w:rPr>
          <w:rFonts w:ascii="Times New Roman" w:hAnsi="Times New Roman" w:cs="Times New Roman"/>
          <w:color w:val="000000" w:themeColor="text1"/>
          <w:sz w:val="16"/>
          <w:szCs w:val="16"/>
        </w:rPr>
        <w:t>Итум</w:t>
      </w:r>
      <w:proofErr w:type="spellEnd"/>
      <w:r w:rsidRPr="006D2FB4">
        <w:rPr>
          <w:rFonts w:ascii="Times New Roman" w:hAnsi="Times New Roman" w:cs="Times New Roman"/>
          <w:color w:val="000000" w:themeColor="text1"/>
          <w:sz w:val="16"/>
          <w:szCs w:val="16"/>
        </w:rPr>
        <w:t xml:space="preserve">-Кале) и </w:t>
      </w:r>
      <w:proofErr w:type="spellStart"/>
      <w:r w:rsidRPr="006D2FB4">
        <w:rPr>
          <w:rFonts w:ascii="Times New Roman" w:hAnsi="Times New Roman" w:cs="Times New Roman"/>
          <w:color w:val="000000" w:themeColor="text1"/>
          <w:sz w:val="16"/>
          <w:szCs w:val="16"/>
        </w:rPr>
        <w:t>Шарой</w:t>
      </w:r>
      <w:proofErr w:type="spellEnd"/>
      <w:r w:rsidRPr="006D2FB4">
        <w:rPr>
          <w:rFonts w:ascii="Times New Roman" w:hAnsi="Times New Roman" w:cs="Times New Roman"/>
          <w:color w:val="000000" w:themeColor="text1"/>
          <w:sz w:val="16"/>
          <w:szCs w:val="16"/>
        </w:rPr>
        <w:t xml:space="preserve">, но сильная облачность не позволила выполнить боевую задачу. До 2 сентября 1925 г. были задействованы 4 английских самолета «Де </w:t>
      </w:r>
      <w:proofErr w:type="spellStart"/>
      <w:r w:rsidRPr="006D2FB4">
        <w:rPr>
          <w:rFonts w:ascii="Times New Roman" w:hAnsi="Times New Roman" w:cs="Times New Roman"/>
          <w:color w:val="000000" w:themeColor="text1"/>
          <w:sz w:val="16"/>
          <w:szCs w:val="16"/>
        </w:rPr>
        <w:t>Хэвилленд</w:t>
      </w:r>
      <w:proofErr w:type="spellEnd"/>
      <w:r w:rsidRPr="006D2FB4">
        <w:rPr>
          <w:rFonts w:ascii="Times New Roman" w:hAnsi="Times New Roman" w:cs="Times New Roman"/>
          <w:color w:val="000000" w:themeColor="text1"/>
          <w:sz w:val="16"/>
          <w:szCs w:val="16"/>
        </w:rPr>
        <w:t xml:space="preserve">» D.H., захваченных у белогвардейцев. В последующем к ним был временно прикомандирован аэроплан «Фарман». С 4 сентября к боевой работе авиационного отряда с аэродрома Грозный уже привлекалось 8 летательных аппаратов. Утром 4 сентября 3 самолета сбросили 160 килограмм бомб на аулы </w:t>
      </w:r>
      <w:proofErr w:type="spellStart"/>
      <w:r w:rsidRPr="006D2FB4">
        <w:rPr>
          <w:rFonts w:ascii="Times New Roman" w:hAnsi="Times New Roman" w:cs="Times New Roman"/>
          <w:color w:val="000000" w:themeColor="text1"/>
          <w:sz w:val="16"/>
          <w:szCs w:val="16"/>
        </w:rPr>
        <w:t>Химой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Хакмадой</w:t>
      </w:r>
      <w:proofErr w:type="spellEnd"/>
      <w:r w:rsidRPr="006D2FB4">
        <w:rPr>
          <w:rFonts w:ascii="Times New Roman" w:hAnsi="Times New Roman" w:cs="Times New Roman"/>
          <w:color w:val="000000" w:themeColor="text1"/>
          <w:sz w:val="16"/>
          <w:szCs w:val="16"/>
        </w:rPr>
        <w:t>. В процессе авианалёта 2 аппарата получили незначительные повреждения (21474).</w:t>
      </w:r>
    </w:p>
    <w:bookmarkEnd w:id="98"/>
    <w:p w14:paraId="62D6C3E2" w14:textId="77777777" w:rsidR="000966AB" w:rsidRPr="006D2FB4" w:rsidRDefault="000966AB"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286B5CF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9D95E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BA2591" w14:textId="77777777" w:rsidR="000966AB" w:rsidRPr="006D2FB4" w:rsidRDefault="000966A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сентября 1925 после доработок авианосец HMS </w:t>
      </w:r>
      <w:proofErr w:type="spellStart"/>
      <w:r w:rsidRPr="006D2FB4">
        <w:rPr>
          <w:rFonts w:ascii="Times New Roman" w:hAnsi="Times New Roman" w:cs="Times New Roman"/>
          <w:color w:val="000000" w:themeColor="text1"/>
          <w:sz w:val="16"/>
          <w:szCs w:val="16"/>
        </w:rPr>
        <w:t>Furious</w:t>
      </w:r>
      <w:proofErr w:type="spellEnd"/>
      <w:r w:rsidRPr="006D2FB4">
        <w:rPr>
          <w:rFonts w:ascii="Times New Roman" w:hAnsi="Times New Roman" w:cs="Times New Roman"/>
          <w:color w:val="000000" w:themeColor="text1"/>
          <w:sz w:val="16"/>
          <w:szCs w:val="16"/>
        </w:rPr>
        <w:t xml:space="preserve"> возвращается на вооружение Королевского флота как первый корабль, который специально оборудован для облегчения посадки в задней части его полетной палубы, что дает пилотам больше уверенности при посадке на борт </w:t>
      </w:r>
      <w:proofErr w:type="spellStart"/>
      <w:r w:rsidRPr="006D2FB4">
        <w:rPr>
          <w:rFonts w:ascii="Times New Roman" w:hAnsi="Times New Roman" w:cs="Times New Roman"/>
          <w:color w:val="000000" w:themeColor="text1"/>
          <w:sz w:val="16"/>
          <w:szCs w:val="16"/>
        </w:rPr>
        <w:t>Furious</w:t>
      </w:r>
      <w:proofErr w:type="spellEnd"/>
      <w:r w:rsidRPr="006D2FB4">
        <w:rPr>
          <w:rFonts w:ascii="Times New Roman" w:hAnsi="Times New Roman" w:cs="Times New Roman"/>
          <w:color w:val="000000" w:themeColor="text1"/>
          <w:sz w:val="16"/>
          <w:szCs w:val="16"/>
        </w:rPr>
        <w:t xml:space="preserve"> (20355).</w:t>
      </w:r>
    </w:p>
    <w:p w14:paraId="7C3FFA33" w14:textId="77777777" w:rsidR="000966AB" w:rsidRPr="006D2FB4" w:rsidRDefault="000966AB" w:rsidP="00054315">
      <w:pPr>
        <w:spacing w:after="0" w:line="240" w:lineRule="auto"/>
        <w:jc w:val="both"/>
        <w:rPr>
          <w:rFonts w:ascii="Times New Roman" w:hAnsi="Times New Roman" w:cs="Times New Roman"/>
          <w:color w:val="000000" w:themeColor="text1"/>
          <w:sz w:val="16"/>
          <w:szCs w:val="16"/>
        </w:rPr>
      </w:pPr>
    </w:p>
    <w:p w14:paraId="630ECD4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сентября 1925 компартию Германии возглавил Эрнст Тельман (4962).</w:t>
      </w:r>
    </w:p>
    <w:p w14:paraId="49E5F16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56A3F94" w14:textId="77777777" w:rsidR="00A81ACB" w:rsidRPr="006D2FB4" w:rsidRDefault="00A81ACB"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 xml:space="preserve">1 сентября </w:t>
      </w:r>
      <w:r w:rsidRPr="006D2FB4">
        <w:rPr>
          <w:rFonts w:ascii="Times New Roman" w:hAnsi="Times New Roman" w:cs="Times New Roman"/>
          <w:color w:val="000000" w:themeColor="text1"/>
          <w:sz w:val="16"/>
          <w:szCs w:val="16"/>
        </w:rPr>
        <w:t xml:space="preserve">в 1925 году Компартию Германии возглавляет Эрнст Тельман (немецкое имя - Ernst </w:t>
      </w:r>
      <w:proofErr w:type="spellStart"/>
      <w:r w:rsidRPr="006D2FB4">
        <w:rPr>
          <w:rFonts w:ascii="Times New Roman" w:hAnsi="Times New Roman" w:cs="Times New Roman"/>
          <w:color w:val="000000" w:themeColor="text1"/>
          <w:sz w:val="16"/>
          <w:szCs w:val="16"/>
        </w:rPr>
        <w:t>Thеlmann</w:t>
      </w:r>
      <w:proofErr w:type="spellEnd"/>
      <w:r w:rsidRPr="006D2FB4">
        <w:rPr>
          <w:rFonts w:ascii="Times New Roman" w:hAnsi="Times New Roman" w:cs="Times New Roman"/>
          <w:color w:val="000000" w:themeColor="text1"/>
          <w:sz w:val="16"/>
          <w:szCs w:val="16"/>
        </w:rPr>
        <w:t>) (14756).</w:t>
      </w:r>
    </w:p>
    <w:p w14:paraId="2815D7B9" w14:textId="77777777" w:rsidR="00A81ACB" w:rsidRPr="006D2FB4" w:rsidRDefault="00A81ACB" w:rsidP="00054315">
      <w:pPr>
        <w:spacing w:after="0" w:line="240" w:lineRule="auto"/>
        <w:jc w:val="both"/>
        <w:rPr>
          <w:rFonts w:ascii="Times New Roman" w:hAnsi="Times New Roman" w:cs="Times New Roman"/>
          <w:color w:val="000000" w:themeColor="text1"/>
          <w:sz w:val="16"/>
          <w:szCs w:val="16"/>
        </w:rPr>
      </w:pPr>
    </w:p>
    <w:p w14:paraId="6901AE9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092F3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5F5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сентября 1925 Директор завода 1 Онуфриев с письмом N 483с в Отдел самолетостроения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направил 1 комплект аэродинамического расчета ДН9А (Р-1), изготовленного согласно наряда от 14 августа 1925 для ГАЗ-10 (2196).</w:t>
      </w:r>
    </w:p>
    <w:p w14:paraId="4E2933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A029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сентября 1925 Дир. завода ГАЗ-1 </w:t>
      </w:r>
      <w:proofErr w:type="spellStart"/>
      <w:r w:rsidRPr="006D2FB4">
        <w:rPr>
          <w:rFonts w:ascii="Times New Roman" w:hAnsi="Times New Roman" w:cs="Times New Roman"/>
          <w:color w:val="000000" w:themeColor="text1"/>
          <w:sz w:val="16"/>
          <w:szCs w:val="16"/>
        </w:rPr>
        <w:t>Бавнуто</w:t>
      </w:r>
      <w:proofErr w:type="spellEnd"/>
      <w:r w:rsidRPr="006D2FB4">
        <w:rPr>
          <w:rFonts w:ascii="Times New Roman" w:hAnsi="Times New Roman" w:cs="Times New Roman"/>
          <w:color w:val="000000" w:themeColor="text1"/>
          <w:sz w:val="16"/>
          <w:szCs w:val="16"/>
        </w:rPr>
        <w:t xml:space="preserve"> и пом.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 направили письмо 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в НК УВВС:</w:t>
      </w:r>
    </w:p>
    <w:p w14:paraId="2467F6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"Препровождаем для предварительного ознакомления 3 фотоснимка чертежей эскизных проектов самолета Боевик и сводную таблицу полетных данных.</w:t>
      </w:r>
    </w:p>
    <w:p w14:paraId="436B16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три эскизных проекта будут доложены на Техкоме завода в четверг 3 сентября 1925 в 14 час." (2198,24).</w:t>
      </w:r>
    </w:p>
    <w:p w14:paraId="7E55C5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749D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сентября 1925 вылетевшие из Пекина 30 августа 1925 </w:t>
      </w:r>
      <w:proofErr w:type="spellStart"/>
      <w:r w:rsidRPr="006D2FB4">
        <w:rPr>
          <w:rFonts w:ascii="Times New Roman" w:hAnsi="Times New Roman" w:cs="Times New Roman"/>
          <w:color w:val="000000" w:themeColor="text1"/>
          <w:sz w:val="16"/>
          <w:szCs w:val="16"/>
        </w:rPr>
        <w:t>М.М.Громов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М.А.Волковойнов</w:t>
      </w:r>
      <w:proofErr w:type="spellEnd"/>
      <w:r w:rsidRPr="006D2FB4">
        <w:rPr>
          <w:rFonts w:ascii="Times New Roman" w:hAnsi="Times New Roman" w:cs="Times New Roman"/>
          <w:color w:val="000000" w:themeColor="text1"/>
          <w:sz w:val="16"/>
          <w:szCs w:val="16"/>
        </w:rPr>
        <w:t xml:space="preserve"> на Р-2 по маршруту 2800 км прибыли в Токио. </w:t>
      </w:r>
      <w:proofErr w:type="spellStart"/>
      <w:r w:rsidRPr="006D2FB4">
        <w:rPr>
          <w:rFonts w:ascii="Times New Roman" w:hAnsi="Times New Roman" w:cs="Times New Roman"/>
          <w:color w:val="000000" w:themeColor="text1"/>
          <w:sz w:val="16"/>
          <w:szCs w:val="16"/>
        </w:rPr>
        <w:t>М.А.Волковойнов</w:t>
      </w:r>
      <w:proofErr w:type="spellEnd"/>
      <w:r w:rsidRPr="006D2FB4">
        <w:rPr>
          <w:rFonts w:ascii="Times New Roman" w:hAnsi="Times New Roman" w:cs="Times New Roman"/>
          <w:color w:val="000000" w:themeColor="text1"/>
          <w:sz w:val="16"/>
          <w:szCs w:val="16"/>
        </w:rPr>
        <w:t xml:space="preserve"> не долетел и сел на вынужденную. Его самолет доставили в Токио в разобранном виде. Потом обе машины отправили морем во Владивосток. Л встретили в Москве 21 сентября в Большом Театре (2773,22).</w:t>
      </w:r>
    </w:p>
    <w:p w14:paraId="03CEBA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D176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сентября 1925 Громов, который </w:t>
      </w:r>
      <w:proofErr w:type="spellStart"/>
      <w:r w:rsidRPr="006D2FB4">
        <w:rPr>
          <w:rFonts w:ascii="Times New Roman" w:hAnsi="Times New Roman" w:cs="Times New Roman"/>
          <w:color w:val="000000" w:themeColor="text1"/>
          <w:sz w:val="16"/>
          <w:szCs w:val="16"/>
        </w:rPr>
        <w:t>вылетил</w:t>
      </w:r>
      <w:proofErr w:type="spellEnd"/>
      <w:r w:rsidRPr="006D2FB4">
        <w:rPr>
          <w:rFonts w:ascii="Times New Roman" w:hAnsi="Times New Roman" w:cs="Times New Roman"/>
          <w:color w:val="000000" w:themeColor="text1"/>
          <w:sz w:val="16"/>
          <w:szCs w:val="16"/>
        </w:rPr>
        <w:t xml:space="preserve"> 30 августа и 1 сентября сел в Тумане у Хиросимы, сумел приземлиться в Токио. </w:t>
      </w:r>
      <w:proofErr w:type="spellStart"/>
      <w:r w:rsidRPr="006D2FB4">
        <w:rPr>
          <w:rFonts w:ascii="Times New Roman" w:hAnsi="Times New Roman" w:cs="Times New Roman"/>
          <w:color w:val="000000" w:themeColor="text1"/>
          <w:sz w:val="16"/>
          <w:szCs w:val="16"/>
        </w:rPr>
        <w:t>Торая</w:t>
      </w:r>
      <w:proofErr w:type="spellEnd"/>
      <w:r w:rsidRPr="006D2FB4">
        <w:rPr>
          <w:rFonts w:ascii="Times New Roman" w:hAnsi="Times New Roman" w:cs="Times New Roman"/>
          <w:color w:val="000000" w:themeColor="text1"/>
          <w:sz w:val="16"/>
          <w:szCs w:val="16"/>
        </w:rPr>
        <w:t xml:space="preserve"> машина под управлением </w:t>
      </w:r>
      <w:proofErr w:type="spellStart"/>
      <w:r w:rsidRPr="006D2FB4">
        <w:rPr>
          <w:rFonts w:ascii="Times New Roman" w:hAnsi="Times New Roman" w:cs="Times New Roman"/>
          <w:color w:val="000000" w:themeColor="text1"/>
          <w:sz w:val="16"/>
          <w:szCs w:val="16"/>
        </w:rPr>
        <w:t>Волковойнова</w:t>
      </w:r>
      <w:proofErr w:type="spellEnd"/>
      <w:r w:rsidRPr="006D2FB4">
        <w:rPr>
          <w:rFonts w:ascii="Times New Roman" w:hAnsi="Times New Roman" w:cs="Times New Roman"/>
          <w:color w:val="000000" w:themeColor="text1"/>
          <w:sz w:val="16"/>
          <w:szCs w:val="16"/>
        </w:rPr>
        <w:t xml:space="preserve"> села на маленьком островке возле </w:t>
      </w:r>
      <w:proofErr w:type="spellStart"/>
      <w:r w:rsidRPr="006D2FB4">
        <w:rPr>
          <w:rFonts w:ascii="Times New Roman" w:hAnsi="Times New Roman" w:cs="Times New Roman"/>
          <w:color w:val="000000" w:themeColor="text1"/>
          <w:sz w:val="16"/>
          <w:szCs w:val="16"/>
        </w:rPr>
        <w:t>Симоносеки</w:t>
      </w:r>
      <w:proofErr w:type="spellEnd"/>
      <w:r w:rsidRPr="006D2FB4">
        <w:rPr>
          <w:rFonts w:ascii="Times New Roman" w:hAnsi="Times New Roman" w:cs="Times New Roman"/>
          <w:color w:val="000000" w:themeColor="text1"/>
          <w:sz w:val="16"/>
          <w:szCs w:val="16"/>
        </w:rPr>
        <w:t>, откуда взлететь уже не смог. На этом «Великий Восточный перелет 1925 г.» закончился (11923).</w:t>
      </w:r>
    </w:p>
    <w:p w14:paraId="7ACC51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B6B921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8D094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4DF22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сентября 1925 г. в тресте прошли испытания изготовленных радио станций. Комиссия ВТУ пришла к выводу, что рации в целом соответствуют ТТТ за исключением требования по весу. Однако заказчик был вынужден пой </w:t>
      </w:r>
      <w:proofErr w:type="spellStart"/>
      <w:r w:rsidRPr="006D2FB4">
        <w:rPr>
          <w:rFonts w:ascii="Times New Roman" w:hAnsi="Times New Roman" w:cs="Times New Roman"/>
          <w:color w:val="000000" w:themeColor="text1"/>
          <w:sz w:val="16"/>
          <w:szCs w:val="16"/>
        </w:rPr>
        <w:t>ти</w:t>
      </w:r>
      <w:proofErr w:type="spellEnd"/>
      <w:r w:rsidRPr="006D2FB4">
        <w:rPr>
          <w:rFonts w:ascii="Times New Roman" w:hAnsi="Times New Roman" w:cs="Times New Roman"/>
          <w:color w:val="000000" w:themeColor="text1"/>
          <w:sz w:val="16"/>
          <w:szCs w:val="16"/>
        </w:rPr>
        <w:t xml:space="preserve"> на это отклонение от условий, т.к. состояние производства не позволяло устранить этот недостаток без существенного ухудшения остальных </w:t>
      </w:r>
      <w:proofErr w:type="spellStart"/>
      <w:r w:rsidRPr="006D2FB4">
        <w:rPr>
          <w:rFonts w:ascii="Times New Roman" w:hAnsi="Times New Roman" w:cs="Times New Roman"/>
          <w:color w:val="000000" w:themeColor="text1"/>
          <w:sz w:val="16"/>
          <w:szCs w:val="16"/>
        </w:rPr>
        <w:t>характе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ристик</w:t>
      </w:r>
      <w:proofErr w:type="spellEnd"/>
      <w:r w:rsidRPr="006D2FB4">
        <w:rPr>
          <w:rFonts w:ascii="Times New Roman" w:hAnsi="Times New Roman" w:cs="Times New Roman"/>
          <w:color w:val="000000" w:themeColor="text1"/>
          <w:sz w:val="16"/>
          <w:szCs w:val="16"/>
        </w:rPr>
        <w:t xml:space="preserve"> радиостанций. Между тем обстановка требовала как можно быстрее принять образцы, чтобы исходя из результатов их всесторонних испытаний двигаться дальше. Поэтому комиссия принимает решение устранить, по воз </w:t>
      </w:r>
      <w:proofErr w:type="spellStart"/>
      <w:r w:rsidRPr="006D2FB4">
        <w:rPr>
          <w:rFonts w:ascii="Times New Roman" w:hAnsi="Times New Roman" w:cs="Times New Roman"/>
          <w:color w:val="000000" w:themeColor="text1"/>
          <w:sz w:val="16"/>
          <w:szCs w:val="16"/>
        </w:rPr>
        <w:t>можности</w:t>
      </w:r>
      <w:proofErr w:type="spellEnd"/>
      <w:r w:rsidRPr="006D2FB4">
        <w:rPr>
          <w:rFonts w:ascii="Times New Roman" w:hAnsi="Times New Roman" w:cs="Times New Roman"/>
          <w:color w:val="000000" w:themeColor="text1"/>
          <w:sz w:val="16"/>
          <w:szCs w:val="16"/>
        </w:rPr>
        <w:t xml:space="preserve">, недостатки в представленных образцах радиостанций, для чего в качестве контролеров были назначены сотрудники приемного аппарата ВТУ Горяев и Кувшинов (ЦГА СПб., ф. 2205, оп. 3, д. 4, л. 97.). Несмотря на все трудности как организационного, так и </w:t>
      </w:r>
      <w:proofErr w:type="spellStart"/>
      <w:r w:rsidRPr="006D2FB4">
        <w:rPr>
          <w:rFonts w:ascii="Times New Roman" w:hAnsi="Times New Roman" w:cs="Times New Roman"/>
          <w:color w:val="000000" w:themeColor="text1"/>
          <w:sz w:val="16"/>
          <w:szCs w:val="16"/>
        </w:rPr>
        <w:t>производствен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ного</w:t>
      </w:r>
      <w:proofErr w:type="spellEnd"/>
      <w:r w:rsidRPr="006D2FB4">
        <w:rPr>
          <w:rFonts w:ascii="Times New Roman" w:hAnsi="Times New Roman" w:cs="Times New Roman"/>
          <w:color w:val="000000" w:themeColor="text1"/>
          <w:sz w:val="16"/>
          <w:szCs w:val="16"/>
        </w:rPr>
        <w:t xml:space="preserve"> характера, к началу октября 1925 г. изготовление всех образцов радио станций, предусмотренных договорами от 30 декабря 1924 г., было завершено, и в течение октября они были сданы представителям ВТУ РККА (ЦГА СПб., ф. 2205, оп. 3, д. 5, л. 3.). Приказом ВТУ № 203 от 25 ноября 1925 г. было отмечено, что все изготовленные образ </w:t>
      </w:r>
      <w:proofErr w:type="spellStart"/>
      <w:r w:rsidRPr="006D2FB4">
        <w:rPr>
          <w:rFonts w:ascii="Times New Roman" w:hAnsi="Times New Roman" w:cs="Times New Roman"/>
          <w:color w:val="000000" w:themeColor="text1"/>
          <w:sz w:val="16"/>
          <w:szCs w:val="16"/>
        </w:rPr>
        <w:t>цы</w:t>
      </w:r>
      <w:proofErr w:type="spellEnd"/>
      <w:r w:rsidRPr="006D2FB4">
        <w:rPr>
          <w:rFonts w:ascii="Times New Roman" w:hAnsi="Times New Roman" w:cs="Times New Roman"/>
          <w:color w:val="000000" w:themeColor="text1"/>
          <w:sz w:val="16"/>
          <w:szCs w:val="16"/>
        </w:rPr>
        <w:t xml:space="preserve">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 станций был передан на телеграфный завод им. Козицкого, который в течение трех месяцев выпустил по ним первую серию из пятидесяти станций. Это бы </w:t>
      </w:r>
      <w:proofErr w:type="spellStart"/>
      <w:r w:rsidRPr="006D2FB4">
        <w:rPr>
          <w:rFonts w:ascii="Times New Roman" w:hAnsi="Times New Roman" w:cs="Times New Roman"/>
          <w:color w:val="000000" w:themeColor="text1"/>
          <w:sz w:val="16"/>
          <w:szCs w:val="16"/>
        </w:rPr>
        <w:t>ло</w:t>
      </w:r>
      <w:proofErr w:type="spellEnd"/>
      <w:r w:rsidRPr="006D2FB4">
        <w:rPr>
          <w:rFonts w:ascii="Times New Roman" w:hAnsi="Times New Roman" w:cs="Times New Roman"/>
          <w:color w:val="000000" w:themeColor="text1"/>
          <w:sz w:val="16"/>
          <w:szCs w:val="16"/>
        </w:rPr>
        <w:t xml:space="preserve"> началом снабжения Красной армии современной, по тем временам, </w:t>
      </w:r>
      <w:proofErr w:type="spellStart"/>
      <w:r w:rsidRPr="006D2FB4">
        <w:rPr>
          <w:rFonts w:ascii="Times New Roman" w:hAnsi="Times New Roman" w:cs="Times New Roman"/>
          <w:color w:val="000000" w:themeColor="text1"/>
          <w:sz w:val="16"/>
          <w:szCs w:val="16"/>
        </w:rPr>
        <w:t>элек</w:t>
      </w:r>
      <w:proofErr w:type="spellEnd"/>
      <w:r w:rsidRPr="006D2FB4">
        <w:rPr>
          <w:rFonts w:ascii="Times New Roman" w:hAnsi="Times New Roman" w:cs="Times New Roman"/>
          <w:color w:val="000000" w:themeColor="text1"/>
          <w:sz w:val="16"/>
          <w:szCs w:val="16"/>
        </w:rPr>
        <w:t xml:space="preserve"> тронной аппаратурой связи (Архив </w:t>
      </w:r>
      <w:proofErr w:type="spellStart"/>
      <w:r w:rsidRPr="006D2FB4">
        <w:rPr>
          <w:rFonts w:ascii="Times New Roman" w:hAnsi="Times New Roman" w:cs="Times New Roman"/>
          <w:color w:val="000000" w:themeColor="text1"/>
          <w:sz w:val="16"/>
          <w:szCs w:val="16"/>
        </w:rPr>
        <w:t>ВИМАИВиВС</w:t>
      </w:r>
      <w:proofErr w:type="spellEnd"/>
      <w:r w:rsidRPr="006D2FB4">
        <w:rPr>
          <w:rFonts w:ascii="Times New Roman" w:hAnsi="Times New Roman" w:cs="Times New Roman"/>
          <w:color w:val="000000" w:themeColor="text1"/>
          <w:sz w:val="16"/>
          <w:szCs w:val="16"/>
        </w:rPr>
        <w:t>, ф. 60р, оп. 1, д. 93, л. 5.) (11870).</w:t>
      </w:r>
    </w:p>
    <w:p w14:paraId="6F3149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D0A347"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сентября 1925 г. в тресте прошли испытания изготовленных радио</w:t>
      </w:r>
      <w:r w:rsidRPr="006D2FB4">
        <w:rPr>
          <w:rFonts w:ascii="Times New Roman" w:hAnsi="Times New Roman" w:cs="Times New Roman"/>
          <w:color w:val="000000" w:themeColor="text1"/>
          <w:sz w:val="16"/>
          <w:szCs w:val="16"/>
        </w:rPr>
        <w:softHyphen/>
        <w:t>станций. Комиссия ВТУ пришла к выводу, что рации в целом соответствуют ТТТ за исключением требования по весу. Однако заказчик был вынужден пой</w:t>
      </w:r>
      <w:r w:rsidRPr="006D2FB4">
        <w:rPr>
          <w:rFonts w:ascii="Times New Roman" w:hAnsi="Times New Roman" w:cs="Times New Roman"/>
          <w:color w:val="000000" w:themeColor="text1"/>
          <w:sz w:val="16"/>
          <w:szCs w:val="16"/>
        </w:rPr>
        <w:softHyphen/>
        <w:t>ти на это отклонение от условий, т. к. состояние производства не позволяло устранить этот недостаток без существенного ухудшения остальных характе</w:t>
      </w:r>
      <w:r w:rsidRPr="006D2FB4">
        <w:rPr>
          <w:rFonts w:ascii="Times New Roman" w:hAnsi="Times New Roman" w:cs="Times New Roman"/>
          <w:color w:val="000000" w:themeColor="text1"/>
          <w:sz w:val="16"/>
          <w:szCs w:val="16"/>
        </w:rPr>
        <w:softHyphen/>
        <w:t>ристик радиостанций. Между тем обстановка требовала как можно быстрее принять образцы, чтобы исходя из результатов их всесторонних испытаний двигаться дальше. Поэтому комиссия принимает решение устранить, по воз</w:t>
      </w:r>
      <w:r w:rsidRPr="006D2FB4">
        <w:rPr>
          <w:rFonts w:ascii="Times New Roman" w:hAnsi="Times New Roman" w:cs="Times New Roman"/>
          <w:color w:val="000000" w:themeColor="text1"/>
          <w:sz w:val="16"/>
          <w:szCs w:val="16"/>
        </w:rPr>
        <w:softHyphen/>
        <w:t>можности, недостатки в представленных образцах радиостанций, для чего в качестве контролеров были назначены сотрудники приемного аппарата ВТУ Горяев и Кувшинов (19098).</w:t>
      </w:r>
    </w:p>
    <w:p w14:paraId="6F14BE85"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p>
    <w:p w14:paraId="09DDEB75"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сентября 1925 г. в тресте прошли испытания изготовленных радиостанций. Комиссия ВТУ пришла к выводу, что рации в целом соответствуют ТТТ за исключением требования по весу. Однако заказчик был вынужден пойти на это отклонение от условий, т.к. состояние про </w:t>
      </w:r>
      <w:proofErr w:type="spellStart"/>
      <w:r w:rsidRPr="006D2FB4">
        <w:rPr>
          <w:rFonts w:ascii="Times New Roman" w:hAnsi="Times New Roman" w:cs="Times New Roman"/>
          <w:color w:val="000000" w:themeColor="text1"/>
          <w:sz w:val="16"/>
          <w:szCs w:val="16"/>
        </w:rPr>
        <w:t>изводства</w:t>
      </w:r>
      <w:proofErr w:type="spellEnd"/>
      <w:r w:rsidRPr="006D2FB4">
        <w:rPr>
          <w:rFonts w:ascii="Times New Roman" w:hAnsi="Times New Roman" w:cs="Times New Roman"/>
          <w:color w:val="000000" w:themeColor="text1"/>
          <w:sz w:val="16"/>
          <w:szCs w:val="16"/>
        </w:rPr>
        <w:t xml:space="preserve"> не позволяло устранить этот недостаток без существенного ухудшения остальных характеристик радиостанций. Между тем обстановка требовала как можно быстрее принять образцы, чтобы исходя из результатов их всесторонних испытаний двигаться дальше. Поэтому комиссия принимает решение устранить, по возможности, недостатки в представленных образцах радиостанций, для чего в качестве контролеров были назначены сотрудники приемного аппарата ВТУ Горяев и Кувшинов (18297).</w:t>
      </w:r>
    </w:p>
    <w:p w14:paraId="219E93CA"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p>
    <w:p w14:paraId="5B986D4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1A4D5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9D47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 2 сентября 1925 года в войсковой операции в Чечне первоначально было задействовано лишь 4 самолета английского производства типа “Де </w:t>
      </w:r>
      <w:proofErr w:type="spellStart"/>
      <w:r w:rsidRPr="006D2FB4">
        <w:rPr>
          <w:rFonts w:ascii="Times New Roman" w:hAnsi="Times New Roman" w:cs="Times New Roman"/>
          <w:color w:val="000000" w:themeColor="text1"/>
          <w:sz w:val="16"/>
          <w:szCs w:val="16"/>
        </w:rPr>
        <w:t>Хэвилленд</w:t>
      </w:r>
      <w:proofErr w:type="spellEnd"/>
      <w:r w:rsidRPr="006D2FB4">
        <w:rPr>
          <w:rFonts w:ascii="Times New Roman" w:hAnsi="Times New Roman" w:cs="Times New Roman"/>
          <w:color w:val="000000" w:themeColor="text1"/>
          <w:sz w:val="16"/>
          <w:szCs w:val="16"/>
        </w:rPr>
        <w:t xml:space="preserve">” D.H. 9 (с мотором Либерти 400 л.с.), захваченных в свое время у белых войск на юге России. На вооружении самолета имелись 1 синхронный пулемет системы “Виккерс” и 2 </w:t>
      </w:r>
      <w:proofErr w:type="spellStart"/>
      <w:r w:rsidRPr="006D2FB4">
        <w:rPr>
          <w:rFonts w:ascii="Times New Roman" w:hAnsi="Times New Roman" w:cs="Times New Roman"/>
          <w:color w:val="000000" w:themeColor="text1"/>
          <w:sz w:val="16"/>
          <w:szCs w:val="16"/>
        </w:rPr>
        <w:t>турельных</w:t>
      </w:r>
      <w:proofErr w:type="spellEnd"/>
      <w:r w:rsidRPr="006D2FB4">
        <w:rPr>
          <w:rFonts w:ascii="Times New Roman" w:hAnsi="Times New Roman" w:cs="Times New Roman"/>
          <w:color w:val="000000" w:themeColor="text1"/>
          <w:sz w:val="16"/>
          <w:szCs w:val="16"/>
        </w:rPr>
        <w:t xml:space="preserve"> пулемета “Льюиса”. Бомбовая нагрузка самолета примерно составляла 200 кг. Позднее к действующей авиации был добавлен временно прикомандированный из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самолет французского производства “Фарман”. А уже к 4 сентября авиационный отряд смог привлечь к боевой работе все имеющиеся у него 8 летательных аппаратов. В связи с высокой боевой нагрузкой, имеющаяся в отрядах авиационная техника постоянно требовала ремонта. Это положение усугублялось тем обстоятельством, что на самолетах стояли старые изношенные моторы, собранные из разных частей и различной комплектации. Поэтому каждый полет аппарата был связан, в первую очередь, с проверкой работоспособности мотора и устранением обнаруженных неисправностей (10224).</w:t>
      </w:r>
    </w:p>
    <w:p w14:paraId="4BBB0F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42B7D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Внешняя политика:</w:t>
      </w:r>
    </w:p>
    <w:p w14:paraId="349448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9C8E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сентября 1925 открылась наша летная школа в Кабуле (66,137). Получила все ранее прибывшие ДН9 и еще 7 Р-1 (6594, 18).</w:t>
      </w:r>
    </w:p>
    <w:p w14:paraId="0C19B9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FC56A2" w14:textId="77777777" w:rsidR="00A81ACB" w:rsidRPr="006D2FB4" w:rsidRDefault="00A81ACB"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 xml:space="preserve">2 сентября </w:t>
      </w:r>
      <w:r w:rsidRPr="006D2FB4">
        <w:rPr>
          <w:rFonts w:ascii="Times New Roman" w:hAnsi="Times New Roman" w:cs="Times New Roman"/>
          <w:color w:val="000000" w:themeColor="text1"/>
          <w:sz w:val="16"/>
          <w:szCs w:val="16"/>
        </w:rPr>
        <w:t>в 1925 году в столице Афганистана Кабуле открылась авиационная школа, в которой советские специалисты обучали афганцев теории и практике летного дела. Первой страной, в которую начались поставки самолетов из Советской России, стал Афганистан . Еще в 1921-1922 годах южному соседу было направлено несколько разнотипных аппаратов. Особенностью доставки являлась вьючная перевозка, порою исключительно экзотическая - на слонах. Осенью 1924 года советская сторона передала Афганистану шесть самолетов Р-1, которые на этот раз перегнали по маршруту Ташкент - Кабул по воздуху. Протяженность маршрута, отличавшегося особой сложностью и пересекавшего снежный хребет Гиндукуш, составила 1400 километров. Особой целью перелета являлась политическая - это был своеобразный ответ на возникшие между Англией и СССР разногласия по вопросу будущей судьбы Афганистана. Позднее, в 1925 году, в эту страну отправили еще несколько самолетов. 15 июня 1925 года СССР и Афганистан подписали соглашение о дальнейшем сотрудничестве в области авиации. В соответствии с ним 2 сентября 1925 года в Кабуле была открыта авиационная школа, в которую передали все ранее поступившие самолеты. В авиашколе советские специалисты обучали афганцев теории и практике летного дела, обслуживанию авиационной техники; одновременно десятки афганцев обучались в учебных заведениях СССР. К ноябрю 1928 года в ВВС Афганистана насчитывалось около 20 самолетов, летный состав - 20 советских и 10 афганских авиаторов (14757).</w:t>
      </w:r>
    </w:p>
    <w:p w14:paraId="58946EA6" w14:textId="77777777" w:rsidR="00A81ACB" w:rsidRPr="006D2FB4" w:rsidRDefault="00A81ACB" w:rsidP="00054315">
      <w:pPr>
        <w:spacing w:after="0" w:line="240" w:lineRule="auto"/>
        <w:jc w:val="both"/>
        <w:rPr>
          <w:rFonts w:ascii="Times New Roman" w:hAnsi="Times New Roman" w:cs="Times New Roman"/>
          <w:color w:val="000000" w:themeColor="text1"/>
          <w:sz w:val="16"/>
          <w:szCs w:val="16"/>
        </w:rPr>
      </w:pPr>
    </w:p>
    <w:p w14:paraId="5165C26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7E0AD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6F18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ночь со 2 на 3 сентября 1925 дирижабль ВМС США Шенандоа был разорван на части ураганом над Огайо. Погибло 14 членов экипажа (4577).</w:t>
      </w:r>
    </w:p>
    <w:p w14:paraId="6E0205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60D989" w14:textId="77777777" w:rsidR="000966AB" w:rsidRPr="006D2FB4" w:rsidRDefault="000966A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сентября 1925 дирижабль ВМС США «Шенандоа» (ZR-1) разбивается во время шторма около Колдуэлла, штат Огайо, в результате чего погибли 14 членов экипажа. Двадцать девять членов экипажа выживают (29355).</w:t>
      </w:r>
    </w:p>
    <w:p w14:paraId="4D86522F" w14:textId="77777777" w:rsidR="000966AB" w:rsidRPr="006D2FB4" w:rsidRDefault="000966AB" w:rsidP="00054315">
      <w:pPr>
        <w:spacing w:after="0" w:line="240" w:lineRule="auto"/>
        <w:jc w:val="both"/>
        <w:rPr>
          <w:rFonts w:ascii="Times New Roman" w:hAnsi="Times New Roman" w:cs="Times New Roman"/>
          <w:color w:val="000000" w:themeColor="text1"/>
          <w:sz w:val="16"/>
          <w:szCs w:val="16"/>
        </w:rPr>
      </w:pPr>
    </w:p>
    <w:p w14:paraId="5EA545F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578F8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E251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сентября 1925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за № 3790 было зарегистрировано письмо от ГАЗ № 1, подписанное Директором завода </w:t>
      </w:r>
      <w:proofErr w:type="spellStart"/>
      <w:r w:rsidRPr="006D2FB4">
        <w:rPr>
          <w:rFonts w:ascii="Times New Roman" w:hAnsi="Times New Roman" w:cs="Times New Roman"/>
          <w:color w:val="000000" w:themeColor="text1"/>
          <w:sz w:val="16"/>
          <w:szCs w:val="16"/>
        </w:rPr>
        <w:t>Бавтуто</w:t>
      </w:r>
      <w:proofErr w:type="spellEnd"/>
      <w:r w:rsidRPr="006D2FB4">
        <w:rPr>
          <w:rFonts w:ascii="Times New Roman" w:hAnsi="Times New Roman" w:cs="Times New Roman"/>
          <w:color w:val="000000" w:themeColor="text1"/>
          <w:sz w:val="16"/>
          <w:szCs w:val="16"/>
        </w:rPr>
        <w:t xml:space="preserve">, Пом. Дир.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Косткиным и </w:t>
      </w:r>
      <w:proofErr w:type="spellStart"/>
      <w:r w:rsidRPr="006D2FB4">
        <w:rPr>
          <w:rFonts w:ascii="Times New Roman" w:hAnsi="Times New Roman" w:cs="Times New Roman"/>
          <w:color w:val="000000" w:themeColor="text1"/>
          <w:sz w:val="16"/>
          <w:szCs w:val="16"/>
        </w:rPr>
        <w:t>ио</w:t>
      </w:r>
      <w:proofErr w:type="spellEnd"/>
      <w:r w:rsidRPr="006D2FB4">
        <w:rPr>
          <w:rFonts w:ascii="Times New Roman" w:hAnsi="Times New Roman" w:cs="Times New Roman"/>
          <w:color w:val="000000" w:themeColor="text1"/>
          <w:sz w:val="16"/>
          <w:szCs w:val="16"/>
        </w:rPr>
        <w:t xml:space="preserve"> зав. Сект </w:t>
      </w:r>
      <w:proofErr w:type="spellStart"/>
      <w:r w:rsidRPr="006D2FB4">
        <w:rPr>
          <w:rFonts w:ascii="Times New Roman" w:hAnsi="Times New Roman" w:cs="Times New Roman"/>
          <w:color w:val="000000" w:themeColor="text1"/>
          <w:sz w:val="16"/>
          <w:szCs w:val="16"/>
        </w:rPr>
        <w:t>лелопроизводством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Карнеевым</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(КБ) и НК УВВС </w:t>
      </w:r>
      <w:proofErr w:type="spellStart"/>
      <w:r w:rsidRPr="006D2FB4">
        <w:rPr>
          <w:rFonts w:ascii="Times New Roman" w:hAnsi="Times New Roman" w:cs="Times New Roman"/>
          <w:color w:val="000000" w:themeColor="text1"/>
          <w:sz w:val="16"/>
          <w:szCs w:val="16"/>
        </w:rPr>
        <w:t>Техсекция</w:t>
      </w:r>
      <w:proofErr w:type="spellEnd"/>
      <w:r w:rsidRPr="006D2FB4">
        <w:rPr>
          <w:rFonts w:ascii="Times New Roman" w:hAnsi="Times New Roman" w:cs="Times New Roman"/>
          <w:color w:val="000000" w:themeColor="text1"/>
          <w:sz w:val="16"/>
          <w:szCs w:val="16"/>
        </w:rPr>
        <w:t>:</w:t>
      </w:r>
    </w:p>
    <w:p w14:paraId="615A46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Препровождаем для предварительного </w:t>
      </w:r>
      <w:proofErr w:type="spellStart"/>
      <w:r w:rsidRPr="006D2FB4">
        <w:rPr>
          <w:rFonts w:ascii="Times New Roman" w:hAnsi="Times New Roman" w:cs="Times New Roman"/>
          <w:color w:val="000000" w:themeColor="text1"/>
          <w:sz w:val="16"/>
          <w:szCs w:val="16"/>
        </w:rPr>
        <w:t>ознгакомления</w:t>
      </w:r>
      <w:proofErr w:type="spellEnd"/>
      <w:r w:rsidRPr="006D2FB4">
        <w:rPr>
          <w:rFonts w:ascii="Times New Roman" w:hAnsi="Times New Roman" w:cs="Times New Roman"/>
          <w:color w:val="000000" w:themeColor="text1"/>
          <w:sz w:val="16"/>
          <w:szCs w:val="16"/>
        </w:rPr>
        <w:t xml:space="preserve"> 3 фотоснимка с чертежей эскизных проектов самолета БОЕВИК и сводную таблицу полетных данных.</w:t>
      </w:r>
    </w:p>
    <w:p w14:paraId="5F521A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три эскизных проекта будут доложены на Техкоме завода в четверг 7-го сентября в 14 час.</w:t>
      </w:r>
    </w:p>
    <w:p w14:paraId="6BD20A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3 снимка №№ 551, 553 и 554 и таблица (2198,181)</w:t>
      </w:r>
    </w:p>
    <w:p w14:paraId="73DAC1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3AF9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сентября 1925 Техком ГАЗ-1 рассмотрел эскизный проект нового Боевика (2278).</w:t>
      </w:r>
    </w:p>
    <w:p w14:paraId="337F45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2D1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сентября 1925 УВВС телеграммой уведомило советское полпредство в Германии о выделении денег на покупку 2 ЛЛ Дорнье Валь (2543,6).</w:t>
      </w:r>
    </w:p>
    <w:p w14:paraId="655883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A6F17F" w14:textId="77777777" w:rsidR="00B14E85" w:rsidRPr="006D2FB4" w:rsidRDefault="00B14E85" w:rsidP="00054315">
      <w:pPr>
        <w:spacing w:after="0" w:line="240" w:lineRule="auto"/>
        <w:jc w:val="both"/>
        <w:rPr>
          <w:rStyle w:val="ucoz-forum-post"/>
          <w:rFonts w:ascii="Times New Roman" w:eastAsiaTheme="majorEastAsia"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3 сентября 1925 года</w:t>
      </w:r>
      <w:r w:rsidRPr="006D2FB4">
        <w:rPr>
          <w:rStyle w:val="ucoz-forum-post"/>
          <w:rFonts w:ascii="Times New Roman" w:eastAsiaTheme="majorEastAsia" w:hAnsi="Times New Roman" w:cs="Times New Roman"/>
          <w:color w:val="000000" w:themeColor="text1"/>
          <w:sz w:val="16"/>
          <w:szCs w:val="16"/>
        </w:rPr>
        <w:t xml:space="preserve"> Управление ВВС (УВВС) телеграммой уведомило торгпредство в Германии о выделении денег на покупку двух летающих лодок </w:t>
      </w:r>
      <w:proofErr w:type="spellStart"/>
      <w:r w:rsidRPr="006D2FB4">
        <w:rPr>
          <w:rStyle w:val="ucoz-forum-post"/>
          <w:rFonts w:ascii="Times New Roman" w:eastAsiaTheme="majorEastAsia" w:hAnsi="Times New Roman" w:cs="Times New Roman"/>
          <w:color w:val="000000" w:themeColor="text1"/>
          <w:sz w:val="16"/>
          <w:szCs w:val="16"/>
        </w:rPr>
        <w:t>DoJ</w:t>
      </w:r>
      <w:proofErr w:type="spellEnd"/>
      <w:r w:rsidRPr="006D2FB4">
        <w:rPr>
          <w:rStyle w:val="ucoz-forum-post"/>
          <w:rFonts w:ascii="Times New Roman" w:eastAsiaTheme="majorEastAsia" w:hAnsi="Times New Roman" w:cs="Times New Roman"/>
          <w:color w:val="000000" w:themeColor="text1"/>
          <w:sz w:val="16"/>
          <w:szCs w:val="16"/>
        </w:rPr>
        <w:t xml:space="preserve">, а 20 октября уже оформили заказ № 211 (он же ДЕ-55). За прототип выбрали самолеты, изготовленные для Чили. При этом оборудование на них устанавливалось не немецкое, а "сборное": английские пулеметы и компасы, французские турели и фотоаппараты, итальянские радиостанции, немецкие часы и т. п. Главным отличием от прототипа явились моторы </w:t>
      </w:r>
      <w:proofErr w:type="spellStart"/>
      <w:r w:rsidRPr="006D2FB4">
        <w:rPr>
          <w:rStyle w:val="ucoz-forum-post"/>
          <w:rFonts w:ascii="Times New Roman" w:eastAsiaTheme="majorEastAsia" w:hAnsi="Times New Roman" w:cs="Times New Roman"/>
          <w:color w:val="000000" w:themeColor="text1"/>
          <w:sz w:val="16"/>
          <w:szCs w:val="16"/>
        </w:rPr>
        <w:t>Лоррэн</w:t>
      </w:r>
      <w:proofErr w:type="spellEnd"/>
      <w:r w:rsidRPr="006D2FB4">
        <w:rPr>
          <w:rStyle w:val="ucoz-forum-post"/>
          <w:rFonts w:ascii="Times New Roman" w:eastAsiaTheme="majorEastAsia" w:hAnsi="Times New Roman" w:cs="Times New Roman"/>
          <w:color w:val="000000" w:themeColor="text1"/>
          <w:sz w:val="16"/>
          <w:szCs w:val="16"/>
        </w:rPr>
        <w:t>-Дитрих 12ЕЬ, трехрядные V-образные водяного охлаждения, мощностью 450 л. с. Выбрали их, вероятно, за дешевизну, а не за высокие характеристики. Эти же двигатели устанавливались на покупавшиеся УВВС во Франции бомбардировщики Фарман F.62 "Голиаф" и отечественные разведчики Р-3. Немцы предлагали моторы "Либерти" или "Игл", но УВВС в конечном итоге настояло на французских двигателях.</w:t>
      </w:r>
    </w:p>
    <w:p w14:paraId="128B3BBA" w14:textId="77777777" w:rsidR="00B14E85" w:rsidRPr="006D2FB4" w:rsidRDefault="00B14E85" w:rsidP="00054315">
      <w:pPr>
        <w:spacing w:after="0" w:line="240" w:lineRule="auto"/>
        <w:jc w:val="both"/>
        <w:rPr>
          <w:rStyle w:val="ucoz-forum-post"/>
          <w:rFonts w:ascii="Times New Roman" w:eastAsiaTheme="majorEastAsia" w:hAnsi="Times New Roman" w:cs="Times New Roman"/>
          <w:color w:val="000000" w:themeColor="text1"/>
          <w:sz w:val="16"/>
          <w:szCs w:val="16"/>
        </w:rPr>
      </w:pPr>
      <w:r w:rsidRPr="006D2FB4">
        <w:rPr>
          <w:rStyle w:val="ucoz-forum-post"/>
          <w:rFonts w:ascii="Times New Roman" w:eastAsiaTheme="majorEastAsia" w:hAnsi="Times New Roman" w:cs="Times New Roman"/>
          <w:color w:val="000000" w:themeColor="text1"/>
          <w:sz w:val="16"/>
          <w:szCs w:val="16"/>
        </w:rPr>
        <w:t>Самолеты советского заказа получили на заводе в Марина-ди-Пиза номера 56 и 57 (14758).</w:t>
      </w:r>
    </w:p>
    <w:p w14:paraId="027F16F5" w14:textId="77777777" w:rsidR="00B14E85" w:rsidRPr="006D2FB4" w:rsidRDefault="00B14E85" w:rsidP="00054315">
      <w:pPr>
        <w:spacing w:after="0" w:line="240" w:lineRule="auto"/>
        <w:jc w:val="both"/>
        <w:rPr>
          <w:rStyle w:val="ucoz-forum-post"/>
          <w:rFonts w:ascii="Times New Roman" w:eastAsiaTheme="majorEastAsia" w:hAnsi="Times New Roman" w:cs="Times New Roman"/>
          <w:color w:val="000000" w:themeColor="text1"/>
          <w:sz w:val="16"/>
          <w:szCs w:val="16"/>
        </w:rPr>
      </w:pPr>
    </w:p>
    <w:p w14:paraId="3938929D" w14:textId="1A7B291B" w:rsidR="00706365" w:rsidRPr="004D3774" w:rsidRDefault="00706365" w:rsidP="00706365">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w:t>
      </w:r>
      <w:r w:rsidRPr="004D3774">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акончил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я перелет </w:t>
      </w:r>
      <w:proofErr w:type="spellStart"/>
      <w:r w:rsidRPr="004D3774">
        <w:rPr>
          <w:rFonts w:ascii="Times New Roman" w:hAnsi="Times New Roman" w:cs="Times New Roman"/>
          <w:color w:val="0070C0"/>
          <w:sz w:val="16"/>
          <w:szCs w:val="16"/>
        </w:rPr>
        <w:t>М.</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.Громова</w:t>
      </w:r>
      <w:proofErr w:type="spellEnd"/>
      <w:r w:rsidRPr="004D3774">
        <w:rPr>
          <w:rFonts w:ascii="Times New Roman" w:hAnsi="Times New Roman" w:cs="Times New Roman"/>
          <w:color w:val="0070C0"/>
          <w:sz w:val="16"/>
          <w:szCs w:val="16"/>
        </w:rPr>
        <w:t xml:space="preserve"> из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 в Токио</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иа</w:t>
      </w:r>
      <w:r>
        <w:rPr>
          <w:rFonts w:ascii="Times New Roman" w:hAnsi="Times New Roman" w:cs="Times New Roman"/>
          <w:color w:val="0070C0"/>
          <w:sz w:val="16"/>
          <w:szCs w:val="16"/>
        </w:rPr>
        <w:t>ча</w:t>
      </w:r>
      <w:r w:rsidRPr="004D3774">
        <w:rPr>
          <w:rFonts w:ascii="Times New Roman" w:hAnsi="Times New Roman" w:cs="Times New Roman"/>
          <w:color w:val="0070C0"/>
          <w:sz w:val="16"/>
          <w:szCs w:val="16"/>
        </w:rPr>
        <w:t>тый</w:t>
      </w:r>
      <w:proofErr w:type="spellEnd"/>
      <w:r w:rsidRPr="004D3774">
        <w:rPr>
          <w:rFonts w:ascii="Times New Roman" w:hAnsi="Times New Roman" w:cs="Times New Roman"/>
          <w:color w:val="0070C0"/>
          <w:sz w:val="16"/>
          <w:szCs w:val="16"/>
        </w:rPr>
        <w:t xml:space="preserve"> им 30 августа.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 требованию японских властей мар</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рут полета </w:t>
      </w:r>
      <w:r>
        <w:rPr>
          <w:rFonts w:ascii="Times New Roman" w:hAnsi="Times New Roman" w:cs="Times New Roman"/>
          <w:color w:val="0070C0"/>
          <w:sz w:val="16"/>
          <w:szCs w:val="16"/>
        </w:rPr>
        <w:t xml:space="preserve">был </w:t>
      </w:r>
      <w:r w:rsidRPr="004D3774">
        <w:rPr>
          <w:rFonts w:ascii="Times New Roman" w:hAnsi="Times New Roman" w:cs="Times New Roman"/>
          <w:color w:val="0070C0"/>
          <w:sz w:val="16"/>
          <w:szCs w:val="16"/>
        </w:rPr>
        <w:t xml:space="preserve">установлен много северное </w:t>
      </w:r>
      <w:proofErr w:type="spellStart"/>
      <w:r w:rsidRPr="004D3774">
        <w:rPr>
          <w:rFonts w:ascii="Times New Roman" w:hAnsi="Times New Roman" w:cs="Times New Roman"/>
          <w:color w:val="0070C0"/>
          <w:sz w:val="16"/>
          <w:szCs w:val="16"/>
        </w:rPr>
        <w:t>цусимского</w:t>
      </w:r>
      <w:proofErr w:type="spellEnd"/>
      <w:r w:rsidRPr="004D3774">
        <w:rPr>
          <w:rFonts w:ascii="Times New Roman" w:hAnsi="Times New Roman" w:cs="Times New Roman"/>
          <w:color w:val="0070C0"/>
          <w:sz w:val="16"/>
          <w:szCs w:val="16"/>
        </w:rPr>
        <w:t xml:space="preserve"> пролива,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где </w:t>
      </w:r>
      <w:r>
        <w:rPr>
          <w:rFonts w:ascii="Times New Roman" w:hAnsi="Times New Roman" w:cs="Times New Roman"/>
          <w:color w:val="0070C0"/>
          <w:sz w:val="16"/>
          <w:szCs w:val="16"/>
        </w:rPr>
        <w:t>не</w:t>
      </w:r>
      <w:r w:rsidRPr="004D3774">
        <w:rPr>
          <w:rFonts w:ascii="Times New Roman" w:hAnsi="Times New Roman" w:cs="Times New Roman"/>
          <w:color w:val="0070C0"/>
          <w:sz w:val="16"/>
          <w:szCs w:val="16"/>
        </w:rPr>
        <w:t>т островов</w:t>
      </w:r>
      <w:r>
        <w:rPr>
          <w:rFonts w:ascii="Times New Roman" w:hAnsi="Times New Roman" w:cs="Times New Roman"/>
          <w:color w:val="0070C0"/>
          <w:sz w:val="16"/>
          <w:szCs w:val="16"/>
        </w:rPr>
        <w:t xml:space="preserve"> и</w:t>
      </w:r>
      <w:r w:rsidRPr="004D3774">
        <w:rPr>
          <w:rFonts w:ascii="Times New Roman" w:hAnsi="Times New Roman" w:cs="Times New Roman"/>
          <w:color w:val="0070C0"/>
          <w:sz w:val="16"/>
          <w:szCs w:val="16"/>
        </w:rPr>
        <w:t xml:space="preserve"> где удлиняется пол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 над мор</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м. Перелет протя</w:t>
      </w:r>
      <w:r>
        <w:rPr>
          <w:rFonts w:ascii="Times New Roman" w:hAnsi="Times New Roman" w:cs="Times New Roman"/>
          <w:color w:val="0070C0"/>
          <w:sz w:val="16"/>
          <w:szCs w:val="16"/>
        </w:rPr>
        <w:t>ж</w:t>
      </w:r>
      <w:r w:rsidRPr="004D3774">
        <w:rPr>
          <w:rFonts w:ascii="Times New Roman" w:hAnsi="Times New Roman" w:cs="Times New Roman"/>
          <w:color w:val="0070C0"/>
          <w:sz w:val="16"/>
          <w:szCs w:val="16"/>
        </w:rPr>
        <w:t>ен</w:t>
      </w:r>
      <w:r>
        <w:rPr>
          <w:rFonts w:ascii="Times New Roman" w:hAnsi="Times New Roman" w:cs="Times New Roman"/>
          <w:color w:val="0070C0"/>
          <w:sz w:val="16"/>
          <w:szCs w:val="16"/>
        </w:rPr>
        <w:t xml:space="preserve">ностью 2700 км </w:t>
      </w:r>
      <w:proofErr w:type="spellStart"/>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л</w:t>
      </w:r>
      <w:proofErr w:type="spellEnd"/>
      <w:r w:rsidRPr="004D3774">
        <w:rPr>
          <w:rFonts w:ascii="Times New Roman" w:hAnsi="Times New Roman" w:cs="Times New Roman"/>
          <w:color w:val="0070C0"/>
          <w:sz w:val="16"/>
          <w:szCs w:val="16"/>
        </w:rPr>
        <w:t xml:space="preserve"> совершен в течение трех дней за 12 летн</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х часов.</w:t>
      </w:r>
      <w:r>
        <w:rPr>
          <w:rFonts w:ascii="Times New Roman" w:hAnsi="Times New Roman" w:cs="Times New Roman"/>
          <w:color w:val="0070C0"/>
          <w:sz w:val="16"/>
          <w:szCs w:val="16"/>
        </w:rPr>
        <w:t xml:space="preserve"> Л</w:t>
      </w:r>
      <w:r w:rsidRPr="004D3774">
        <w:rPr>
          <w:rFonts w:ascii="Times New Roman" w:hAnsi="Times New Roman" w:cs="Times New Roman"/>
          <w:color w:val="0070C0"/>
          <w:sz w:val="16"/>
          <w:szCs w:val="16"/>
        </w:rPr>
        <w:t xml:space="preserve">етчик </w:t>
      </w:r>
      <w:proofErr w:type="spellStart"/>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ол</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овойнов</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н</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летевпнй</w:t>
      </w:r>
      <w:proofErr w:type="spellEnd"/>
      <w:r w:rsidRPr="004D3774">
        <w:rPr>
          <w:rFonts w:ascii="Times New Roman" w:hAnsi="Times New Roman" w:cs="Times New Roman"/>
          <w:color w:val="0070C0"/>
          <w:sz w:val="16"/>
          <w:szCs w:val="16"/>
        </w:rPr>
        <w:t xml:space="preserve"> вместе с Громовым,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не долетел до Токио и в</w:t>
      </w:r>
      <w:r>
        <w:rPr>
          <w:rFonts w:ascii="Times New Roman" w:hAnsi="Times New Roman" w:cs="Times New Roman"/>
          <w:color w:val="0070C0"/>
          <w:sz w:val="16"/>
          <w:szCs w:val="16"/>
        </w:rPr>
        <w:t>ынужденно</w:t>
      </w:r>
      <w:r w:rsidRPr="004D3774">
        <w:rPr>
          <w:rFonts w:ascii="Times New Roman" w:hAnsi="Times New Roman" w:cs="Times New Roman"/>
          <w:color w:val="0070C0"/>
          <w:sz w:val="16"/>
          <w:szCs w:val="16"/>
        </w:rPr>
        <w:t xml:space="preserve"> се</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 в </w:t>
      </w:r>
      <w:r>
        <w:rPr>
          <w:rFonts w:ascii="Times New Roman" w:hAnsi="Times New Roman" w:cs="Times New Roman"/>
          <w:color w:val="0070C0"/>
          <w:sz w:val="16"/>
          <w:szCs w:val="16"/>
        </w:rPr>
        <w:t>полосе</w:t>
      </w:r>
      <w:r w:rsidRPr="004D3774">
        <w:rPr>
          <w:rFonts w:ascii="Times New Roman" w:hAnsi="Times New Roman" w:cs="Times New Roman"/>
          <w:color w:val="0070C0"/>
          <w:sz w:val="16"/>
          <w:szCs w:val="16"/>
        </w:rPr>
        <w:t xml:space="preserve"> военной зоны Японии.</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амолет </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го в разобранном виде б</w:t>
      </w:r>
      <w:r>
        <w:rPr>
          <w:rFonts w:ascii="Times New Roman" w:hAnsi="Times New Roman" w:cs="Times New Roman"/>
          <w:color w:val="0070C0"/>
          <w:sz w:val="16"/>
          <w:szCs w:val="16"/>
        </w:rPr>
        <w:t>ыл</w:t>
      </w:r>
      <w:r w:rsidRPr="004D3774">
        <w:rPr>
          <w:rFonts w:ascii="Times New Roman" w:hAnsi="Times New Roman" w:cs="Times New Roman"/>
          <w:color w:val="0070C0"/>
          <w:sz w:val="16"/>
          <w:szCs w:val="16"/>
        </w:rPr>
        <w:t xml:space="preserve"> достав</w:t>
      </w:r>
      <w:r>
        <w:rPr>
          <w:rFonts w:ascii="Times New Roman" w:hAnsi="Times New Roman" w:cs="Times New Roman"/>
          <w:color w:val="0070C0"/>
          <w:sz w:val="16"/>
          <w:szCs w:val="16"/>
        </w:rPr>
        <w:t>лен</w:t>
      </w:r>
      <w:r w:rsidRPr="004D3774">
        <w:rPr>
          <w:rFonts w:ascii="Times New Roman" w:hAnsi="Times New Roman" w:cs="Times New Roman"/>
          <w:color w:val="0070C0"/>
          <w:sz w:val="16"/>
          <w:szCs w:val="16"/>
        </w:rPr>
        <w:t xml:space="preserve"> в Токио,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а оттуда летчики и их самолеты были доставлены во </w:t>
      </w:r>
      <w:proofErr w:type="spellStart"/>
      <w:r>
        <w:rPr>
          <w:rFonts w:ascii="Times New Roman" w:hAnsi="Times New Roman" w:cs="Times New Roman"/>
          <w:color w:val="0070C0"/>
          <w:sz w:val="16"/>
          <w:szCs w:val="16"/>
        </w:rPr>
        <w:t>Вла</w:t>
      </w:r>
      <w:r w:rsidRPr="004D3774">
        <w:rPr>
          <w:rFonts w:ascii="Times New Roman" w:hAnsi="Times New Roman" w:cs="Times New Roman"/>
          <w:color w:val="0070C0"/>
          <w:sz w:val="16"/>
          <w:szCs w:val="16"/>
        </w:rPr>
        <w:t>дн</w:t>
      </w:r>
      <w:r>
        <w:rPr>
          <w:rFonts w:ascii="Times New Roman" w:hAnsi="Times New Roman" w:cs="Times New Roman"/>
          <w:color w:val="0070C0"/>
          <w:sz w:val="16"/>
          <w:szCs w:val="16"/>
        </w:rPr>
        <w:t>вос</w:t>
      </w:r>
      <w:r w:rsidRPr="004D3774">
        <w:rPr>
          <w:rFonts w:ascii="Times New Roman" w:hAnsi="Times New Roman" w:cs="Times New Roman"/>
          <w:color w:val="0070C0"/>
          <w:sz w:val="16"/>
          <w:szCs w:val="16"/>
        </w:rPr>
        <w:t>ток</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21 </w:t>
      </w:r>
      <w:r w:rsidRPr="004D3774">
        <w:rPr>
          <w:rFonts w:ascii="Times New Roman" w:hAnsi="Times New Roman" w:cs="Times New Roman"/>
          <w:color w:val="0070C0"/>
          <w:sz w:val="16"/>
          <w:szCs w:val="16"/>
        </w:rPr>
        <w:t>сентября в Москве,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w:t>
      </w:r>
      <w:r>
        <w:rPr>
          <w:rFonts w:ascii="Times New Roman" w:hAnsi="Times New Roman" w:cs="Times New Roman"/>
          <w:color w:val="0070C0"/>
          <w:sz w:val="16"/>
          <w:szCs w:val="16"/>
        </w:rPr>
        <w:t>Б</w:t>
      </w:r>
      <w:r w:rsidRPr="004D3774">
        <w:rPr>
          <w:rFonts w:ascii="Times New Roman" w:hAnsi="Times New Roman" w:cs="Times New Roman"/>
          <w:color w:val="0070C0"/>
          <w:sz w:val="16"/>
          <w:szCs w:val="16"/>
        </w:rPr>
        <w:t>оль</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ом театре состоялось ч</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ство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а</w:t>
      </w:r>
      <w:r>
        <w:rPr>
          <w:rFonts w:ascii="Times New Roman" w:hAnsi="Times New Roman" w:cs="Times New Roman"/>
          <w:color w:val="0070C0"/>
          <w:sz w:val="16"/>
          <w:szCs w:val="16"/>
        </w:rPr>
        <w:t xml:space="preserve">ние </w:t>
      </w:r>
      <w:r w:rsidRPr="004D3774">
        <w:rPr>
          <w:rFonts w:ascii="Times New Roman" w:hAnsi="Times New Roman" w:cs="Times New Roman"/>
          <w:color w:val="0070C0"/>
          <w:sz w:val="16"/>
          <w:szCs w:val="16"/>
        </w:rPr>
        <w:t xml:space="preserve">всех участников исторического перелета </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осква-Пек</w:t>
      </w:r>
      <w:r>
        <w:rPr>
          <w:rFonts w:ascii="Times New Roman" w:hAnsi="Times New Roman" w:cs="Times New Roman"/>
          <w:color w:val="0070C0"/>
          <w:sz w:val="16"/>
          <w:szCs w:val="16"/>
        </w:rPr>
        <w:t>ин</w:t>
      </w:r>
      <w:r w:rsidRPr="004D3774">
        <w:rPr>
          <w:rFonts w:ascii="Times New Roman" w:hAnsi="Times New Roman" w:cs="Times New Roman"/>
          <w:color w:val="0070C0"/>
          <w:sz w:val="16"/>
          <w:szCs w:val="16"/>
        </w:rPr>
        <w:t>-Токио.</w:t>
      </w:r>
    </w:p>
    <w:p w14:paraId="4A5D5DFC" w14:textId="77777777" w:rsidR="00706365" w:rsidRDefault="00706365" w:rsidP="00706365">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П.Шмидт</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Великий перелет Москва-</w:t>
      </w:r>
      <w:proofErr w:type="spellStart"/>
      <w:r w:rsidRPr="004D3774">
        <w:rPr>
          <w:rFonts w:ascii="Times New Roman" w:hAnsi="Times New Roman" w:cs="Times New Roman"/>
          <w:color w:val="0070C0"/>
          <w:sz w:val="16"/>
          <w:szCs w:val="16"/>
        </w:rPr>
        <w:t>Пекия</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2</w:t>
      </w:r>
      <w:r>
        <w:rPr>
          <w:rFonts w:ascii="Times New Roman" w:hAnsi="Times New Roman" w:cs="Times New Roman"/>
          <w:color w:val="0070C0"/>
          <w:sz w:val="16"/>
          <w:szCs w:val="16"/>
        </w:rPr>
        <w:t>6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олковойиов.На</w:t>
      </w:r>
      <w:proofErr w:type="spellEnd"/>
      <w:r w:rsidRPr="004D3774">
        <w:rPr>
          <w:rFonts w:ascii="Times New Roman" w:hAnsi="Times New Roman" w:cs="Times New Roman"/>
          <w:color w:val="0070C0"/>
          <w:sz w:val="16"/>
          <w:szCs w:val="16"/>
        </w:rPr>
        <w:t xml:space="preserve"> сам</w:t>
      </w:r>
      <w:r>
        <w:rPr>
          <w:rFonts w:ascii="Times New Roman" w:hAnsi="Times New Roman" w:cs="Times New Roman"/>
          <w:color w:val="0070C0"/>
          <w:sz w:val="16"/>
          <w:szCs w:val="16"/>
        </w:rPr>
        <w:t>оле</w:t>
      </w:r>
      <w:r w:rsidRPr="004D3774">
        <w:rPr>
          <w:rFonts w:ascii="Times New Roman" w:hAnsi="Times New Roman" w:cs="Times New Roman"/>
          <w:color w:val="0070C0"/>
          <w:sz w:val="16"/>
          <w:szCs w:val="16"/>
        </w:rPr>
        <w:t>т</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 из Москвы в Японию чере</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 xml:space="preserve"> Пекин, 1926/</w:t>
      </w:r>
      <w:r>
        <w:rPr>
          <w:rFonts w:ascii="Times New Roman" w:hAnsi="Times New Roman" w:cs="Times New Roman"/>
          <w:color w:val="0070C0"/>
          <w:sz w:val="16"/>
          <w:szCs w:val="16"/>
        </w:rPr>
        <w:t xml:space="preserve"> (23370)</w:t>
      </w:r>
      <w:r w:rsidRPr="004D3774">
        <w:rPr>
          <w:rFonts w:ascii="Times New Roman" w:hAnsi="Times New Roman" w:cs="Times New Roman"/>
          <w:color w:val="0070C0"/>
          <w:sz w:val="16"/>
          <w:szCs w:val="16"/>
        </w:rPr>
        <w:t>.</w:t>
      </w:r>
    </w:p>
    <w:p w14:paraId="7AEB7B4A" w14:textId="77777777" w:rsidR="00706365" w:rsidRPr="004D3774" w:rsidRDefault="00706365" w:rsidP="00706365">
      <w:pPr>
        <w:spacing w:after="0" w:line="240" w:lineRule="auto"/>
        <w:jc w:val="both"/>
        <w:rPr>
          <w:rFonts w:ascii="Times New Roman" w:hAnsi="Times New Roman" w:cs="Times New Roman"/>
          <w:color w:val="0070C0"/>
          <w:sz w:val="16"/>
          <w:szCs w:val="16"/>
        </w:rPr>
      </w:pPr>
    </w:p>
    <w:p w14:paraId="60A053F3" w14:textId="77777777" w:rsidR="000D67E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1C16BCC" w14:textId="77777777" w:rsidR="000D67EF" w:rsidRPr="006D2FB4" w:rsidRDefault="000D67E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512568" w14:textId="77777777" w:rsidR="000D67EF" w:rsidRPr="006D2FB4" w:rsidRDefault="000D67EF" w:rsidP="00054315">
      <w:pPr>
        <w:pStyle w:val="ae"/>
        <w:spacing w:before="0" w:after="0"/>
        <w:jc w:val="both"/>
        <w:rPr>
          <w:bCs/>
          <w:color w:val="000000" w:themeColor="text1"/>
          <w:sz w:val="16"/>
          <w:szCs w:val="16"/>
        </w:rPr>
      </w:pPr>
      <w:r w:rsidRPr="006D2FB4">
        <w:rPr>
          <w:bCs/>
          <w:color w:val="000000" w:themeColor="text1"/>
          <w:sz w:val="16"/>
          <w:szCs w:val="16"/>
        </w:rPr>
        <w:t>3 – 7 сентября 1925. Проходили маневры войск УВО (17150).</w:t>
      </w:r>
    </w:p>
    <w:p w14:paraId="6814FEBE" w14:textId="77777777" w:rsidR="000D67EF" w:rsidRPr="006D2FB4" w:rsidRDefault="000D67EF" w:rsidP="00054315">
      <w:pPr>
        <w:pStyle w:val="ae"/>
        <w:spacing w:before="0" w:after="0"/>
        <w:jc w:val="both"/>
        <w:rPr>
          <w:bCs/>
          <w:color w:val="000000" w:themeColor="text1"/>
          <w:sz w:val="16"/>
          <w:szCs w:val="16"/>
        </w:rPr>
      </w:pPr>
    </w:p>
    <w:p w14:paraId="087DA87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7B40D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9AEEAC" w14:textId="77777777" w:rsidR="00FC0899" w:rsidRPr="006D2FB4" w:rsidRDefault="00FC089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сентября 1925 корабль ВМС Испании </w:t>
      </w:r>
      <w:proofErr w:type="spellStart"/>
      <w:r w:rsidRPr="006D2FB4">
        <w:rPr>
          <w:rFonts w:ascii="Times New Roman" w:hAnsi="Times New Roman" w:cs="Times New Roman"/>
          <w:color w:val="000000" w:themeColor="text1"/>
          <w:sz w:val="16"/>
          <w:szCs w:val="16"/>
        </w:rPr>
        <w:t>Dédalo</w:t>
      </w:r>
      <w:proofErr w:type="spellEnd"/>
      <w:r w:rsidRPr="006D2FB4">
        <w:rPr>
          <w:rFonts w:ascii="Times New Roman" w:hAnsi="Times New Roman" w:cs="Times New Roman"/>
          <w:color w:val="000000" w:themeColor="text1"/>
          <w:sz w:val="16"/>
          <w:szCs w:val="16"/>
        </w:rPr>
        <w:t>, единственный из когда-либо построенных кораблей, способных управлять дирижаблями, воздушными шарами и гидросамолетами, сопровождает испанский флот в Марокко для участия в войне за Риф. Ее самолет и один из дирижаблей поддерживают испанскую кампанию по захвату Алжира 2 октября. Это единственный европейский авиационный корабль, который участвовал в боях между окончанием Гражданской войны в России и началом Второй мировой войны (20355).</w:t>
      </w:r>
    </w:p>
    <w:p w14:paraId="77C31A11" w14:textId="77777777" w:rsidR="00FC0899" w:rsidRPr="006D2FB4" w:rsidRDefault="00FC0899" w:rsidP="00054315">
      <w:pPr>
        <w:spacing w:after="0" w:line="240" w:lineRule="auto"/>
        <w:jc w:val="both"/>
        <w:rPr>
          <w:rFonts w:ascii="Times New Roman" w:hAnsi="Times New Roman" w:cs="Times New Roman"/>
          <w:color w:val="000000" w:themeColor="text1"/>
          <w:sz w:val="16"/>
          <w:szCs w:val="16"/>
        </w:rPr>
      </w:pPr>
    </w:p>
    <w:p w14:paraId="3165C4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сентября 1925 года ZR-1 вылетел из </w:t>
      </w:r>
      <w:proofErr w:type="spellStart"/>
      <w:r w:rsidRPr="006D2FB4">
        <w:rPr>
          <w:rFonts w:ascii="Times New Roman" w:hAnsi="Times New Roman" w:cs="Times New Roman"/>
          <w:color w:val="000000" w:themeColor="text1"/>
          <w:sz w:val="16"/>
          <w:szCs w:val="16"/>
        </w:rPr>
        <w:t>Лейкхерста</w:t>
      </w:r>
      <w:proofErr w:type="spellEnd"/>
      <w:r w:rsidRPr="006D2FB4">
        <w:rPr>
          <w:rFonts w:ascii="Times New Roman" w:hAnsi="Times New Roman" w:cs="Times New Roman"/>
          <w:color w:val="000000" w:themeColor="text1"/>
          <w:sz w:val="16"/>
          <w:szCs w:val="16"/>
        </w:rPr>
        <w:t xml:space="preserve">. В 4.23 утра на высоте около 750 м он попал в мощный восходящий воздушный поток. Была отдана команда на полное отклонение руля высоты “на спуск”. При этом дирижабль получил отрицательный дифферент 18°. Тем не менее набор высоты продолжался со скоростью, достигавшей моментами 1,5 м/с. В 4.30 ZR-1 преодолел 950 м. Подъем прекратился. В течение 6 минут дирижабль шел на такой высоте. Двигатели были переведены на максимальный режим. Однако вскоре после этого двигатель № 2 остановился. Причиной его отказа, видимо, явилась неэффективная работа маслосистемы, обусловленная большим дифферентом дирижабля. В 4.36 ZR-1 опять начал набирать высоту, при этом скорость ее набора в отдельные моменты достигала 5 м/с. Через 10 минут дирижабль уже находился на высоте 1850 м. Подъем сопровождался [420] выпуском газа через клапаны. Это привело к </w:t>
      </w:r>
      <w:proofErr w:type="spellStart"/>
      <w:r w:rsidRPr="006D2FB4">
        <w:rPr>
          <w:rFonts w:ascii="Times New Roman" w:hAnsi="Times New Roman" w:cs="Times New Roman"/>
          <w:color w:val="000000" w:themeColor="text1"/>
          <w:sz w:val="16"/>
          <w:szCs w:val="16"/>
        </w:rPr>
        <w:t>перетяжелению</w:t>
      </w:r>
      <w:proofErr w:type="spellEnd"/>
      <w:r w:rsidRPr="006D2FB4">
        <w:rPr>
          <w:rFonts w:ascii="Times New Roman" w:hAnsi="Times New Roman" w:cs="Times New Roman"/>
          <w:color w:val="000000" w:themeColor="text1"/>
          <w:sz w:val="16"/>
          <w:szCs w:val="16"/>
        </w:rPr>
        <w:t xml:space="preserve"> дирижабля, и он после прекращения подъема начал снижаться, причем настолько быстро (скорость спуска вначале достигала 7,5 м/с), что командир во избежание катастрофы приказал сбросить за борт весь оставшийся водяной балласт. </w:t>
      </w:r>
    </w:p>
    <w:p w14:paraId="28360A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высоте 900 м ZR-1 стабилизировался, но через 2 минуты вновь был подхвачен мощным восходящим потоком. Предвидя, что после нового подъема дирижабль опять начнет быстро снижаться, командир отдал команду приготовиться к сбросу баков с горючим и тяжелого оборудования. Практически одновременно с этим раздался треск и начали отделяться гондола управления с частью каркаса и моторные гондолы. Некоторое время гондола еще висела под корпусом, удерживаемая тросами, а затем рухнула на землю с восьмью членами экипажа. </w:t>
      </w:r>
    </w:p>
    <w:p w14:paraId="3C2E02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этого задняя часть дирижабля длиной около 150 м отделилась от носовой и была унесена ветром. В газовых баллонах задней части оказалось достаточно газа, чтобы она могла лететь подобно неуправляемому аэростату. Через некоторое время задняя часть опустилась на землю — 22 членам экипажа, находившимся в ней, удалось спастись. </w:t>
      </w:r>
    </w:p>
    <w:p w14:paraId="4C3122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Носовая часть поднялась на высоту около 3000 м, на которой удалось прекратить подъем путем выпуска газа через клапаны. После этого была произведена посадка. Все семеро членов экипажа, находившиеся в этой части, остались живы. </w:t>
      </w:r>
    </w:p>
    <w:p w14:paraId="13F7A5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Всего погибли четырнадцать человек — восемь в гондоле управления, трое были убиты, когда от дирижабля оторвало две моторные гондолы, и еще трое выпали из дирижабля, когда он переломился на две части. </w:t>
      </w:r>
    </w:p>
    <w:p w14:paraId="1EA66A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Основной причиной катастрофы явилась недостаточная прочность корпуса, обусловленная отсутствием надежных методик расчета [421] каркаса. Разрушение дирижабля произошло вследствие того, что конструкция не выдержала напряжения, возникшего при воздействии на дирижабль мощного вертикального воздушного потока. Этому способствовали ошибки пилотирования, заключавшиеся в полной даче руля высоты и переводе двигателей на максимальный режим, что привело к дополнительным аэродинамическим нагрузкам на и без того перегруженный корпус (11324).</w:t>
      </w:r>
    </w:p>
    <w:p w14:paraId="715215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0A53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сентября 1925 во время шторма первый американский жесткий дирижабль ZR-1 потерпел катастрофу в Огайо и погибли люди (3481).</w:t>
      </w:r>
    </w:p>
    <w:p w14:paraId="283115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225419" w14:textId="77777777" w:rsidR="00B14E85" w:rsidRPr="006D2FB4" w:rsidRDefault="00B14E85" w:rsidP="00054315">
      <w:pPr>
        <w:spacing w:after="0" w:line="240" w:lineRule="auto"/>
        <w:jc w:val="both"/>
        <w:rPr>
          <w:rStyle w:val="ucoz-forum-post"/>
          <w:rFonts w:ascii="Times New Roman" w:eastAsiaTheme="majorEastAsia" w:hAnsi="Times New Roman" w:cs="Times New Roman"/>
          <w:color w:val="000000" w:themeColor="text1"/>
          <w:sz w:val="16"/>
          <w:szCs w:val="16"/>
        </w:rPr>
      </w:pPr>
      <w:r w:rsidRPr="006D2FB4">
        <w:rPr>
          <w:rStyle w:val="ucoz-forum-post"/>
          <w:rFonts w:ascii="Times New Roman" w:eastAsiaTheme="majorEastAsia" w:hAnsi="Times New Roman" w:cs="Times New Roman"/>
          <w:color w:val="000000" w:themeColor="text1"/>
          <w:sz w:val="16"/>
          <w:szCs w:val="16"/>
        </w:rPr>
        <w:t>3 сентября 1925 Во время шторма первый американский жесткий гелиевый дирижабль ZR-1 "Шенандоа" терпит катастрофу над Колдуэллом (штат Огайо), уносящую множество человеческих жизней (14758).</w:t>
      </w:r>
    </w:p>
    <w:p w14:paraId="060135BA" w14:textId="77777777" w:rsidR="00B14E85" w:rsidRPr="006D2FB4" w:rsidRDefault="00B14E85" w:rsidP="00054315">
      <w:pPr>
        <w:spacing w:after="0" w:line="240" w:lineRule="auto"/>
        <w:jc w:val="both"/>
        <w:rPr>
          <w:rStyle w:val="ucoz-forum-post"/>
          <w:rFonts w:ascii="Times New Roman" w:eastAsiaTheme="majorEastAsia" w:hAnsi="Times New Roman" w:cs="Times New Roman"/>
          <w:color w:val="000000" w:themeColor="text1"/>
          <w:sz w:val="16"/>
          <w:szCs w:val="16"/>
        </w:rPr>
      </w:pPr>
    </w:p>
    <w:p w14:paraId="7776D0B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43327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87B3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сентября 1925 ГАЗ-3 КЛ писал письмо N 437с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том, что МРЛ-1 может быть предъявлен на испытания 15 сентября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(2198,160).</w:t>
      </w:r>
    </w:p>
    <w:p w14:paraId="45F4B6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Секретно. </w:t>
      </w:r>
      <w:proofErr w:type="spellStart"/>
      <w:r w:rsidRPr="006D2FB4">
        <w:rPr>
          <w:rFonts w:ascii="Times New Roman" w:hAnsi="Times New Roman" w:cs="Times New Roman"/>
          <w:color w:val="000000" w:themeColor="text1"/>
          <w:sz w:val="16"/>
          <w:szCs w:val="16"/>
        </w:rPr>
        <w:t>Лпит</w:t>
      </w:r>
      <w:proofErr w:type="spellEnd"/>
      <w:r w:rsidRPr="006D2FB4">
        <w:rPr>
          <w:rFonts w:ascii="Times New Roman" w:hAnsi="Times New Roman" w:cs="Times New Roman"/>
          <w:color w:val="000000" w:themeColor="text1"/>
          <w:sz w:val="16"/>
          <w:szCs w:val="16"/>
        </w:rPr>
        <w:t>. “Б” (2 экз.)</w:t>
      </w:r>
    </w:p>
    <w:p w14:paraId="581010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Государственному тресту Авиапромышленности (конструкторское бюро)</w:t>
      </w:r>
    </w:p>
    <w:p w14:paraId="7B4434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в/№ 062633 (н/</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 342-с ).</w:t>
      </w:r>
    </w:p>
    <w:p w14:paraId="02A425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Настоящим доносим нижеследующие данные о </w:t>
      </w:r>
      <w:proofErr w:type="spellStart"/>
      <w:r w:rsidRPr="006D2FB4">
        <w:rPr>
          <w:rFonts w:ascii="Times New Roman" w:hAnsi="Times New Roman" w:cs="Times New Roman"/>
          <w:color w:val="000000" w:themeColor="text1"/>
          <w:sz w:val="16"/>
          <w:szCs w:val="16"/>
        </w:rPr>
        <w:t>са</w:t>
      </w:r>
      <w:r w:rsidRPr="006D2FB4">
        <w:rPr>
          <w:rFonts w:ascii="Times New Roman" w:hAnsi="Times New Roman" w:cs="Times New Roman"/>
          <w:color w:val="000000" w:themeColor="text1"/>
          <w:sz w:val="16"/>
          <w:szCs w:val="16"/>
        </w:rPr>
        <w:softHyphen/>
        <w:t>олете</w:t>
      </w:r>
      <w:proofErr w:type="spellEnd"/>
      <w:r w:rsidRPr="006D2FB4">
        <w:rPr>
          <w:rFonts w:ascii="Times New Roman" w:hAnsi="Times New Roman" w:cs="Times New Roman"/>
          <w:color w:val="000000" w:themeColor="text1"/>
          <w:sz w:val="16"/>
          <w:szCs w:val="16"/>
        </w:rPr>
        <w:t xml:space="preserve"> МРЛ-1:</w:t>
      </w:r>
    </w:p>
    <w:p w14:paraId="6E3A13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Самолет МРЛ-1 может быть </w:t>
      </w:r>
      <w:proofErr w:type="spellStart"/>
      <w:r w:rsidRPr="006D2FB4">
        <w:rPr>
          <w:rFonts w:ascii="Times New Roman" w:hAnsi="Times New Roman" w:cs="Times New Roman"/>
          <w:color w:val="000000" w:themeColor="text1"/>
          <w:sz w:val="16"/>
          <w:szCs w:val="16"/>
        </w:rPr>
        <w:t>пред"явлен</w:t>
      </w:r>
      <w:proofErr w:type="spellEnd"/>
      <w:r w:rsidRPr="006D2FB4">
        <w:rPr>
          <w:rFonts w:ascii="Times New Roman" w:hAnsi="Times New Roman" w:cs="Times New Roman"/>
          <w:color w:val="000000" w:themeColor="text1"/>
          <w:sz w:val="16"/>
          <w:szCs w:val="16"/>
        </w:rPr>
        <w:t xml:space="preserve"> Комиссии 15 сентября с/г. Задержка произошла из- за алюминия, который получен лишь 30 августа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В настоящее время верхняя центральная часть уже собирается.</w:t>
      </w:r>
    </w:p>
    <w:p w14:paraId="451121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заказ на </w:t>
      </w:r>
      <w:proofErr w:type="spellStart"/>
      <w:r w:rsidRPr="006D2FB4">
        <w:rPr>
          <w:rFonts w:ascii="Times New Roman" w:hAnsi="Times New Roman" w:cs="Times New Roman"/>
          <w:color w:val="000000" w:themeColor="text1"/>
          <w:sz w:val="16"/>
          <w:szCs w:val="16"/>
        </w:rPr>
        <w:t>дуралюминий</w:t>
      </w:r>
      <w:proofErr w:type="spellEnd"/>
      <w:r w:rsidRPr="006D2FB4">
        <w:rPr>
          <w:rFonts w:ascii="Times New Roman" w:hAnsi="Times New Roman" w:cs="Times New Roman"/>
          <w:color w:val="000000" w:themeColor="text1"/>
          <w:sz w:val="16"/>
          <w:szCs w:val="16"/>
        </w:rPr>
        <w:t xml:space="preserve"> произведен 31-го августа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на технических условиях УВВС. </w:t>
      </w:r>
      <w:proofErr w:type="spellStart"/>
      <w:r w:rsidRPr="006D2FB4">
        <w:rPr>
          <w:rFonts w:ascii="Times New Roman" w:hAnsi="Times New Roman" w:cs="Times New Roman"/>
          <w:color w:val="000000" w:themeColor="text1"/>
          <w:sz w:val="16"/>
          <w:szCs w:val="16"/>
        </w:rPr>
        <w:t>Дуралюминий</w:t>
      </w:r>
      <w:proofErr w:type="spellEnd"/>
      <w:r w:rsidRPr="006D2FB4">
        <w:rPr>
          <w:rFonts w:ascii="Times New Roman" w:hAnsi="Times New Roman" w:cs="Times New Roman"/>
          <w:color w:val="000000" w:themeColor="text1"/>
          <w:sz w:val="16"/>
          <w:szCs w:val="16"/>
        </w:rPr>
        <w:t xml:space="preserve"> будет приниматься в закаленном виде, причем ни</w:t>
      </w:r>
      <w:r w:rsidRPr="006D2FB4">
        <w:rPr>
          <w:rFonts w:ascii="Times New Roman" w:hAnsi="Times New Roman" w:cs="Times New Roman"/>
          <w:color w:val="000000" w:themeColor="text1"/>
          <w:sz w:val="16"/>
          <w:szCs w:val="16"/>
        </w:rPr>
        <w:softHyphen/>
        <w:t>каких гарантий, в случае термической обработки нашим заводом, "КРАСНЫЙ ВЫБОРЖЕЦ" не дает.</w:t>
      </w:r>
    </w:p>
    <w:p w14:paraId="3D2DB4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После введения изменений в самолет, направлен</w:t>
      </w:r>
      <w:r w:rsidRPr="006D2FB4">
        <w:rPr>
          <w:rFonts w:ascii="Times New Roman" w:hAnsi="Times New Roman" w:cs="Times New Roman"/>
          <w:color w:val="000000" w:themeColor="text1"/>
          <w:sz w:val="16"/>
          <w:szCs w:val="16"/>
        </w:rPr>
        <w:softHyphen/>
        <w:t xml:space="preserve">ных к уменьшению веса и вредного сопротивления конструкции, а также изменения </w:t>
      </w:r>
      <w:proofErr w:type="spellStart"/>
      <w:r w:rsidRPr="006D2FB4">
        <w:rPr>
          <w:rFonts w:ascii="Times New Roman" w:hAnsi="Times New Roman" w:cs="Times New Roman"/>
          <w:color w:val="000000" w:themeColor="text1"/>
          <w:sz w:val="16"/>
          <w:szCs w:val="16"/>
        </w:rPr>
        <w:t>скоропод"емкости</w:t>
      </w:r>
      <w:proofErr w:type="spellEnd"/>
      <w:r w:rsidRPr="006D2FB4">
        <w:rPr>
          <w:rFonts w:ascii="Times New Roman" w:hAnsi="Times New Roman" w:cs="Times New Roman"/>
          <w:color w:val="000000" w:themeColor="text1"/>
          <w:sz w:val="16"/>
          <w:szCs w:val="16"/>
        </w:rPr>
        <w:t>, завод считает, что самолет будет обладать макси</w:t>
      </w:r>
      <w:r w:rsidRPr="006D2FB4">
        <w:rPr>
          <w:rFonts w:ascii="Times New Roman" w:hAnsi="Times New Roman" w:cs="Times New Roman"/>
          <w:color w:val="000000" w:themeColor="text1"/>
          <w:sz w:val="16"/>
          <w:szCs w:val="16"/>
        </w:rPr>
        <w:softHyphen/>
        <w:t xml:space="preserve">мальной скоростью 185 кил. при полезной нагрузке 850 кил. при полетном весе в 2400 </w:t>
      </w:r>
      <w:proofErr w:type="spellStart"/>
      <w:r w:rsidRPr="006D2FB4">
        <w:rPr>
          <w:rFonts w:ascii="Times New Roman" w:hAnsi="Times New Roman" w:cs="Times New Roman"/>
          <w:color w:val="000000" w:themeColor="text1"/>
          <w:sz w:val="16"/>
          <w:szCs w:val="16"/>
        </w:rPr>
        <w:t>клг</w:t>
      </w:r>
      <w:proofErr w:type="spellEnd"/>
      <w:r w:rsidRPr="006D2FB4">
        <w:rPr>
          <w:rFonts w:ascii="Times New Roman" w:hAnsi="Times New Roman" w:cs="Times New Roman"/>
          <w:color w:val="000000" w:themeColor="text1"/>
          <w:sz w:val="16"/>
          <w:szCs w:val="16"/>
        </w:rPr>
        <w:t>. Взлет с этой нагрузкой будет уменьшен, путем изменения...(2198,160).</w:t>
      </w:r>
    </w:p>
    <w:p w14:paraId="1D6FCF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7679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сентября 1925 Директор з-да № 1 Онуфриев писал письмо № 483/с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(Отдел самолетостроения)</w:t>
      </w:r>
    </w:p>
    <w:p w14:paraId="0D2A52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сем препровождаем 1 комплект аэродинамического расчета с-та ДН9-А (Р-1), изготовленного согласно Вашего наряда за № 91/в от 14 августа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для ГАЗ № 10.</w:t>
      </w:r>
    </w:p>
    <w:p w14:paraId="2BA18F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Описание № 1 на 5-ти полулистах, № 3 в 7-ми полулистах и 1 лист синьки чертежа (2196,214)</w:t>
      </w:r>
    </w:p>
    <w:p w14:paraId="6FFF9B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050BC0" w14:textId="77777777" w:rsidR="00EF412B"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8A0A9FB" w14:textId="77777777" w:rsidR="00EF412B" w:rsidRPr="006D2FB4" w:rsidRDefault="00EF412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A5C4DF" w14:textId="77777777" w:rsidR="00EF412B" w:rsidRPr="006D2FB4" w:rsidRDefault="00EF412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сентября 1925 г. башня, снятая с линкора Полтава, была отстреляна на ручном действии в присутствии комиссии. От «Большевика» в комиссию входили А. Г. Дукельский и Вульф. В 1925 г. комиссия по вооружению ГАУ РККА признала необходимым установить 4-орудийную 2-башенную батарею 305/52-мм X» 26 (№ 30) Севастопольской крепости. С большим напряжением батарея № 30 была достроена и вступила в строй в 1934 г. С 1937 г. в командование батареей вступил лейтенант Г. А. Александер. 305-мм башенная батарея №30 вместе с башенной батареей № 35 являлась своеобразным «костяком» системы артиллерийской обороны крепости и наносила противнику серьезный урон в живой силе и технике. Башенные артиллерийские установки МБ-2-12 батареи № 30 аналогичны по устройству, установленным на фортах «Ино» и «Красная Горка» на берегах Финского залива. Пушки (№ 142, 145, 149 и 158) изготовлены Обуховским заводом, башни — Металлическим. Заводом «Большевик» изготовлена и вращающаяся дальномерная рубка «Б-19» с 10-метровым стереоскопическим дальномером фирмы «Цейс» и стереотрубой «СТ-5» 5-метровой базы. Батарея была оборудована автономными источниками электроэнергии и водоснабжения. К началу ВОВ батарея № 30 представляла собой мощное фортификационное сооружение, обладающее большой живучестью и внушительной боевой силой (15132).</w:t>
      </w:r>
    </w:p>
    <w:p w14:paraId="107E6BD1" w14:textId="77777777" w:rsidR="00EF412B" w:rsidRPr="006D2FB4" w:rsidRDefault="00EF412B" w:rsidP="00054315">
      <w:pPr>
        <w:spacing w:after="0" w:line="240" w:lineRule="auto"/>
        <w:jc w:val="both"/>
        <w:rPr>
          <w:rFonts w:ascii="Times New Roman" w:hAnsi="Times New Roman" w:cs="Times New Roman"/>
          <w:color w:val="000000" w:themeColor="text1"/>
          <w:sz w:val="16"/>
          <w:szCs w:val="16"/>
        </w:rPr>
      </w:pPr>
    </w:p>
    <w:p w14:paraId="5CFAEB5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12469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F64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Рано утром 4 сентября 1925 авиагруппа из 3-х самолетов провела бомбометание аулов </w:t>
      </w:r>
      <w:proofErr w:type="spellStart"/>
      <w:r w:rsidRPr="006D2FB4">
        <w:rPr>
          <w:rFonts w:ascii="Times New Roman" w:hAnsi="Times New Roman" w:cs="Times New Roman"/>
          <w:color w:val="000000" w:themeColor="text1"/>
          <w:sz w:val="16"/>
          <w:szCs w:val="16"/>
        </w:rPr>
        <w:t>Химой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Хакмадой</w:t>
      </w:r>
      <w:proofErr w:type="spellEnd"/>
      <w:r w:rsidRPr="006D2FB4">
        <w:rPr>
          <w:rFonts w:ascii="Times New Roman" w:hAnsi="Times New Roman" w:cs="Times New Roman"/>
          <w:color w:val="000000" w:themeColor="text1"/>
          <w:sz w:val="16"/>
          <w:szCs w:val="16"/>
        </w:rPr>
        <w:t xml:space="preserve">, сбросив на них до 160 килограмм бомбового запаса. Вслед за тем из близлежащих аулов было взято 40 заложников, часть которых тут же направлена на поиски имама. Уже к 8 часам того же дня был созван сход, на котором население, наконец-то согласилось выдать Н. </w:t>
      </w:r>
      <w:proofErr w:type="spellStart"/>
      <w:r w:rsidRPr="006D2FB4">
        <w:rPr>
          <w:rFonts w:ascii="Times New Roman" w:hAnsi="Times New Roman" w:cs="Times New Roman"/>
          <w:color w:val="000000" w:themeColor="text1"/>
          <w:sz w:val="16"/>
          <w:szCs w:val="16"/>
        </w:rPr>
        <w:t>Гоцинского</w:t>
      </w:r>
      <w:proofErr w:type="spellEnd"/>
      <w:r w:rsidRPr="006D2FB4">
        <w:rPr>
          <w:rFonts w:ascii="Times New Roman" w:hAnsi="Times New Roman" w:cs="Times New Roman"/>
          <w:color w:val="000000" w:themeColor="text1"/>
          <w:sz w:val="16"/>
          <w:szCs w:val="16"/>
        </w:rPr>
        <w:t xml:space="preserve"> и вступило с ним в переговоры о добровольной его явке представителям военного командования. В ходе совершенного 4 сентября авианалета 2 аппарата получили незначительные повреждения (неисправность цилиндра мотора и </w:t>
      </w:r>
      <w:proofErr w:type="spellStart"/>
      <w:r w:rsidRPr="006D2FB4">
        <w:rPr>
          <w:rFonts w:ascii="Times New Roman" w:hAnsi="Times New Roman" w:cs="Times New Roman"/>
          <w:color w:val="000000" w:themeColor="text1"/>
          <w:sz w:val="16"/>
          <w:szCs w:val="16"/>
        </w:rPr>
        <w:t>бензоводной</w:t>
      </w:r>
      <w:proofErr w:type="spellEnd"/>
      <w:r w:rsidRPr="006D2FB4">
        <w:rPr>
          <w:rFonts w:ascii="Times New Roman" w:hAnsi="Times New Roman" w:cs="Times New Roman"/>
          <w:color w:val="000000" w:themeColor="text1"/>
          <w:sz w:val="16"/>
          <w:szCs w:val="16"/>
        </w:rPr>
        <w:t xml:space="preserve"> трубки), но смогли до конца завершить выполнение поставленных задач. Находившийся в этом районе начальник ВВС Северокавказского военного округа И.И. </w:t>
      </w:r>
      <w:proofErr w:type="spellStart"/>
      <w:r w:rsidRPr="006D2FB4">
        <w:rPr>
          <w:rFonts w:ascii="Times New Roman" w:hAnsi="Times New Roman" w:cs="Times New Roman"/>
          <w:color w:val="000000" w:themeColor="text1"/>
          <w:sz w:val="16"/>
          <w:szCs w:val="16"/>
        </w:rPr>
        <w:t>Петрожицкий</w:t>
      </w:r>
      <w:proofErr w:type="spellEnd"/>
      <w:r w:rsidRPr="006D2FB4">
        <w:rPr>
          <w:rFonts w:ascii="Times New Roman" w:hAnsi="Times New Roman" w:cs="Times New Roman"/>
          <w:color w:val="000000" w:themeColor="text1"/>
          <w:sz w:val="16"/>
          <w:szCs w:val="16"/>
        </w:rPr>
        <w:t xml:space="preserve"> связался и вел переговоры с сигнальным постом воздушной связи 82-го стрелкового полка войсковой группы комдива И.Р. Апанасенко. По его мнению, командование группы было полностью уверено, что Н. </w:t>
      </w:r>
      <w:proofErr w:type="spellStart"/>
      <w:r w:rsidRPr="006D2FB4">
        <w:rPr>
          <w:rFonts w:ascii="Times New Roman" w:hAnsi="Times New Roman" w:cs="Times New Roman"/>
          <w:color w:val="000000" w:themeColor="text1"/>
          <w:sz w:val="16"/>
          <w:szCs w:val="16"/>
        </w:rPr>
        <w:t>Гоцинский</w:t>
      </w:r>
      <w:proofErr w:type="spellEnd"/>
      <w:r w:rsidRPr="006D2FB4">
        <w:rPr>
          <w:rFonts w:ascii="Times New Roman" w:hAnsi="Times New Roman" w:cs="Times New Roman"/>
          <w:color w:val="000000" w:themeColor="text1"/>
          <w:sz w:val="16"/>
          <w:szCs w:val="16"/>
        </w:rPr>
        <w:t xml:space="preserve"> плотно взят в кольцо и его поимка только дело времени (10224).</w:t>
      </w:r>
    </w:p>
    <w:p w14:paraId="71224C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DC751B" w14:textId="77777777" w:rsidR="00EF412B"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3855AA8" w14:textId="77777777" w:rsidR="00EF412B" w:rsidRPr="006D2FB4" w:rsidRDefault="00EF412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F3D4AC" w14:textId="77777777" w:rsidR="00EF412B" w:rsidRPr="006D2FB4" w:rsidRDefault="00EF412B"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 xml:space="preserve">4 сентября </w:t>
      </w:r>
      <w:r w:rsidRPr="006D2FB4">
        <w:rPr>
          <w:rFonts w:ascii="Times New Roman" w:hAnsi="Times New Roman" w:cs="Times New Roman"/>
          <w:color w:val="000000" w:themeColor="text1"/>
          <w:sz w:val="16"/>
          <w:szCs w:val="16"/>
        </w:rPr>
        <w:t xml:space="preserve">в 1925 году первый полет лайнера «Fokker F.VII/3m». Он был самым популярным транспортным самолётом второй половины 20-х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 xml:space="preserve"> (14759).</w:t>
      </w:r>
    </w:p>
    <w:p w14:paraId="5E3284B4" w14:textId="77777777" w:rsidR="00EF412B" w:rsidRPr="006D2FB4" w:rsidRDefault="00EF412B" w:rsidP="00054315">
      <w:pPr>
        <w:spacing w:after="0" w:line="240" w:lineRule="auto"/>
        <w:jc w:val="both"/>
        <w:rPr>
          <w:rFonts w:ascii="Times New Roman" w:hAnsi="Times New Roman" w:cs="Times New Roman"/>
          <w:color w:val="000000" w:themeColor="text1"/>
          <w:sz w:val="16"/>
          <w:szCs w:val="16"/>
        </w:rPr>
      </w:pPr>
    </w:p>
    <w:p w14:paraId="5319CC66" w14:textId="77777777" w:rsidR="00EF412B" w:rsidRPr="006D2FB4" w:rsidRDefault="00EF412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4 сентября 1925 года</w:t>
      </w:r>
      <w:r w:rsidRPr="006D2FB4">
        <w:rPr>
          <w:rFonts w:ascii="Times New Roman" w:hAnsi="Times New Roman" w:cs="Times New Roman"/>
          <w:color w:val="000000" w:themeColor="text1"/>
          <w:sz w:val="16"/>
          <w:szCs w:val="16"/>
        </w:rPr>
        <w:t xml:space="preserve"> Первый полет трёхмоторного лайнера Fokker F-VIIa-3m. Он был самым популярным транспортным самолётом второй половины 20-х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 Фоккер специально вернулся из США, чтобы участвовать в этом полёте.. Самолёт уверенно держался в воздухе со всеми работающими двигателями, а также с отключением одного или двух (14759).</w:t>
      </w:r>
    </w:p>
    <w:p w14:paraId="1FC34B2F" w14:textId="77777777" w:rsidR="00EF412B" w:rsidRPr="006D2FB4" w:rsidRDefault="00EF412B" w:rsidP="00054315">
      <w:pPr>
        <w:spacing w:after="0" w:line="240" w:lineRule="auto"/>
        <w:jc w:val="both"/>
        <w:rPr>
          <w:rFonts w:ascii="Times New Roman" w:hAnsi="Times New Roman" w:cs="Times New Roman"/>
          <w:color w:val="000000" w:themeColor="text1"/>
          <w:sz w:val="16"/>
          <w:szCs w:val="16"/>
        </w:rPr>
      </w:pPr>
    </w:p>
    <w:p w14:paraId="222813A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686D5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C2BF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сентября 1925 года ЦК ВКП(б) своим циркуляром фактически предписал всем органам власти на местах "замену старых специалистов молодыми производить исключительно по соображениям делового характера, всемерно обеспечивая при этом нормальные условия передачи огромного опыта". В соответствии с этим указанием ВСНХ СССР циркуляром от 13 октября 1925 года потребовал от всех руководителей отраслей промышленности и предприятий пересмотреть отношение к старым специалистам и провести необходимые мероприятия по стабилизации обстановки в трудовых коллективах там, где были случаи "</w:t>
      </w:r>
      <w:proofErr w:type="spellStart"/>
      <w:r w:rsidRPr="006D2FB4">
        <w:rPr>
          <w:rFonts w:ascii="Times New Roman" w:hAnsi="Times New Roman" w:cs="Times New Roman"/>
          <w:color w:val="000000" w:themeColor="text1"/>
          <w:sz w:val="16"/>
          <w:szCs w:val="16"/>
        </w:rPr>
        <w:t>спецоедства</w:t>
      </w:r>
      <w:proofErr w:type="spellEnd"/>
      <w:r w:rsidRPr="006D2FB4">
        <w:rPr>
          <w:rFonts w:ascii="Times New Roman" w:hAnsi="Times New Roman" w:cs="Times New Roman"/>
          <w:color w:val="000000" w:themeColor="text1"/>
          <w:sz w:val="16"/>
          <w:szCs w:val="16"/>
        </w:rPr>
        <w:t>". Как подчеркивалось в документе, на всех предприятиях необходимо создавать атмосферу доверия к инженерно-техническим работникам, что является основной предпосылкой их продуктивной работы. Здесь впервые ставился вопрос о создании таких условий, когда специалисты могли бы не только работать консультантами, а реально и эффективно осуществлять свои административно-технические функции. Руководителям предприятий предписывалось улучшить материальное положение "</w:t>
      </w:r>
      <w:proofErr w:type="spellStart"/>
      <w:r w:rsidRPr="006D2FB4">
        <w:rPr>
          <w:rFonts w:ascii="Times New Roman" w:hAnsi="Times New Roman" w:cs="Times New Roman"/>
          <w:color w:val="000000" w:themeColor="text1"/>
          <w:sz w:val="16"/>
          <w:szCs w:val="16"/>
        </w:rPr>
        <w:t>итээровцев</w:t>
      </w:r>
      <w:proofErr w:type="spellEnd"/>
      <w:r w:rsidRPr="006D2FB4">
        <w:rPr>
          <w:rFonts w:ascii="Times New Roman" w:hAnsi="Times New Roman" w:cs="Times New Roman"/>
          <w:color w:val="000000" w:themeColor="text1"/>
          <w:sz w:val="16"/>
          <w:szCs w:val="16"/>
        </w:rPr>
        <w:t>" путем снижения для них коммунальных платежей и увеличения нормы жилой площади, выделения денег для приобретения специальной литературы, в том числе и зарубежной (11025).</w:t>
      </w:r>
    </w:p>
    <w:p w14:paraId="2332C3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7637AA" w14:textId="77777777" w:rsidR="000D67E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B4255F0" w14:textId="77777777" w:rsidR="000D67EF" w:rsidRPr="006D2FB4" w:rsidRDefault="000D67E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7C8A7" w14:textId="77777777" w:rsidR="000D67EF" w:rsidRPr="006D2FB4" w:rsidRDefault="000D67EF" w:rsidP="00054315">
      <w:pPr>
        <w:pStyle w:val="ae"/>
        <w:spacing w:before="0" w:after="0"/>
        <w:jc w:val="both"/>
        <w:rPr>
          <w:bCs/>
          <w:color w:val="000000" w:themeColor="text1"/>
          <w:sz w:val="16"/>
          <w:szCs w:val="16"/>
        </w:rPr>
      </w:pPr>
      <w:r w:rsidRPr="006D2FB4">
        <w:rPr>
          <w:bCs/>
          <w:color w:val="000000" w:themeColor="text1"/>
          <w:sz w:val="16"/>
          <w:szCs w:val="16"/>
        </w:rPr>
        <w:t>5 – 12 сентября 1925. Проходили маневры войск ЛBO (17150).</w:t>
      </w:r>
    </w:p>
    <w:p w14:paraId="5909A13B" w14:textId="77777777" w:rsidR="000D67EF" w:rsidRPr="006D2FB4" w:rsidRDefault="000D67EF" w:rsidP="00054315">
      <w:pPr>
        <w:pStyle w:val="ae"/>
        <w:spacing w:before="0" w:after="0"/>
        <w:jc w:val="both"/>
        <w:rPr>
          <w:bCs/>
          <w:color w:val="000000" w:themeColor="text1"/>
          <w:sz w:val="16"/>
          <w:szCs w:val="16"/>
        </w:rPr>
      </w:pPr>
    </w:p>
    <w:p w14:paraId="617B4A4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1DE14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CE42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сентября 1925 в одной из пещер около села </w:t>
      </w:r>
      <w:proofErr w:type="spellStart"/>
      <w:r w:rsidRPr="006D2FB4">
        <w:rPr>
          <w:rFonts w:ascii="Times New Roman" w:hAnsi="Times New Roman" w:cs="Times New Roman"/>
          <w:color w:val="000000" w:themeColor="text1"/>
          <w:sz w:val="16"/>
          <w:szCs w:val="16"/>
        </w:rPr>
        <w:t>Хакмадой</w:t>
      </w:r>
      <w:proofErr w:type="spellEnd"/>
      <w:r w:rsidRPr="006D2FB4">
        <w:rPr>
          <w:rFonts w:ascii="Times New Roman" w:hAnsi="Times New Roman" w:cs="Times New Roman"/>
          <w:color w:val="000000" w:themeColor="text1"/>
          <w:sz w:val="16"/>
          <w:szCs w:val="16"/>
        </w:rPr>
        <w:t xml:space="preserve"> специальная оперативная группа в составе бывшего заместителя начальника Дагестанского ОГПУ Л.И. Когана, начальника Чеченского отдела ОГПУ </w:t>
      </w:r>
      <w:proofErr w:type="spellStart"/>
      <w:r w:rsidRPr="006D2FB4">
        <w:rPr>
          <w:rFonts w:ascii="Times New Roman" w:hAnsi="Times New Roman" w:cs="Times New Roman"/>
          <w:color w:val="000000" w:themeColor="text1"/>
          <w:sz w:val="16"/>
          <w:szCs w:val="16"/>
        </w:rPr>
        <w:t>С.М.Миронова</w:t>
      </w:r>
      <w:proofErr w:type="spellEnd"/>
      <w:r w:rsidRPr="006D2FB4">
        <w:rPr>
          <w:rFonts w:ascii="Times New Roman" w:hAnsi="Times New Roman" w:cs="Times New Roman"/>
          <w:color w:val="000000" w:themeColor="text1"/>
          <w:sz w:val="16"/>
          <w:szCs w:val="16"/>
        </w:rPr>
        <w:t xml:space="preserve">, его заместителя Г. </w:t>
      </w:r>
      <w:proofErr w:type="spellStart"/>
      <w:r w:rsidRPr="006D2FB4">
        <w:rPr>
          <w:rFonts w:ascii="Times New Roman" w:hAnsi="Times New Roman" w:cs="Times New Roman"/>
          <w:color w:val="000000" w:themeColor="text1"/>
          <w:sz w:val="16"/>
          <w:szCs w:val="16"/>
        </w:rPr>
        <w:t>Графта</w:t>
      </w:r>
      <w:proofErr w:type="spellEnd"/>
      <w:r w:rsidRPr="006D2FB4">
        <w:rPr>
          <w:rFonts w:ascii="Times New Roman" w:hAnsi="Times New Roman" w:cs="Times New Roman"/>
          <w:color w:val="000000" w:themeColor="text1"/>
          <w:sz w:val="16"/>
          <w:szCs w:val="16"/>
        </w:rPr>
        <w:t xml:space="preserve"> и других арестовала имама Н. </w:t>
      </w:r>
      <w:proofErr w:type="spellStart"/>
      <w:r w:rsidRPr="006D2FB4">
        <w:rPr>
          <w:rFonts w:ascii="Times New Roman" w:hAnsi="Times New Roman" w:cs="Times New Roman"/>
          <w:color w:val="000000" w:themeColor="text1"/>
          <w:sz w:val="16"/>
          <w:szCs w:val="16"/>
        </w:rPr>
        <w:t>Гоцинского</w:t>
      </w:r>
      <w:proofErr w:type="spellEnd"/>
      <w:r w:rsidRPr="006D2FB4">
        <w:rPr>
          <w:rFonts w:ascii="Times New Roman" w:hAnsi="Times New Roman" w:cs="Times New Roman"/>
          <w:color w:val="000000" w:themeColor="text1"/>
          <w:sz w:val="16"/>
          <w:szCs w:val="16"/>
        </w:rPr>
        <w:t xml:space="preserve"> и еще 150 человек его ближнего окружения. Среди них: шейхи М. </w:t>
      </w:r>
      <w:proofErr w:type="spellStart"/>
      <w:r w:rsidRPr="006D2FB4">
        <w:rPr>
          <w:rFonts w:ascii="Times New Roman" w:hAnsi="Times New Roman" w:cs="Times New Roman"/>
          <w:color w:val="000000" w:themeColor="text1"/>
          <w:sz w:val="16"/>
          <w:szCs w:val="16"/>
        </w:rPr>
        <w:t>Ансалтинский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Джа-ватхан</w:t>
      </w:r>
      <w:proofErr w:type="spellEnd"/>
      <w:r w:rsidRPr="006D2FB4">
        <w:rPr>
          <w:rFonts w:ascii="Times New Roman" w:hAnsi="Times New Roman" w:cs="Times New Roman"/>
          <w:color w:val="000000" w:themeColor="text1"/>
          <w:sz w:val="16"/>
          <w:szCs w:val="16"/>
        </w:rPr>
        <w:t xml:space="preserve">, руководитель ингушских отрядов А. </w:t>
      </w:r>
      <w:proofErr w:type="spellStart"/>
      <w:r w:rsidRPr="006D2FB4">
        <w:rPr>
          <w:rFonts w:ascii="Times New Roman" w:hAnsi="Times New Roman" w:cs="Times New Roman"/>
          <w:color w:val="000000" w:themeColor="text1"/>
          <w:sz w:val="16"/>
          <w:szCs w:val="16"/>
        </w:rPr>
        <w:t>Шамилев</w:t>
      </w:r>
      <w:proofErr w:type="spellEnd"/>
      <w:r w:rsidRPr="006D2FB4">
        <w:rPr>
          <w:rFonts w:ascii="Times New Roman" w:hAnsi="Times New Roman" w:cs="Times New Roman"/>
          <w:color w:val="000000" w:themeColor="text1"/>
          <w:sz w:val="16"/>
          <w:szCs w:val="16"/>
        </w:rPr>
        <w:t xml:space="preserve">, один из основных вербовщиков и сторонник </w:t>
      </w:r>
      <w:proofErr w:type="spellStart"/>
      <w:r w:rsidRPr="006D2FB4">
        <w:rPr>
          <w:rFonts w:ascii="Times New Roman" w:hAnsi="Times New Roman" w:cs="Times New Roman"/>
          <w:color w:val="000000" w:themeColor="text1"/>
          <w:sz w:val="16"/>
          <w:szCs w:val="16"/>
        </w:rPr>
        <w:t>Гоцинского</w:t>
      </w:r>
      <w:proofErr w:type="spellEnd"/>
      <w:r w:rsidRPr="006D2FB4">
        <w:rPr>
          <w:rFonts w:ascii="Times New Roman" w:hAnsi="Times New Roman" w:cs="Times New Roman"/>
          <w:color w:val="000000" w:themeColor="text1"/>
          <w:sz w:val="16"/>
          <w:szCs w:val="16"/>
        </w:rPr>
        <w:t xml:space="preserve"> бывший председатель </w:t>
      </w:r>
      <w:proofErr w:type="spellStart"/>
      <w:r w:rsidRPr="006D2FB4">
        <w:rPr>
          <w:rFonts w:ascii="Times New Roman" w:hAnsi="Times New Roman" w:cs="Times New Roman"/>
          <w:color w:val="000000" w:themeColor="text1"/>
          <w:sz w:val="16"/>
          <w:szCs w:val="16"/>
        </w:rPr>
        <w:t>Ножаюртовского</w:t>
      </w:r>
      <w:proofErr w:type="spellEnd"/>
      <w:r w:rsidRPr="006D2FB4">
        <w:rPr>
          <w:rFonts w:ascii="Times New Roman" w:hAnsi="Times New Roman" w:cs="Times New Roman"/>
          <w:color w:val="000000" w:themeColor="text1"/>
          <w:sz w:val="16"/>
          <w:szCs w:val="16"/>
        </w:rPr>
        <w:t xml:space="preserve"> окрисполкома </w:t>
      </w:r>
      <w:proofErr w:type="spellStart"/>
      <w:r w:rsidRPr="006D2FB4">
        <w:rPr>
          <w:rFonts w:ascii="Times New Roman" w:hAnsi="Times New Roman" w:cs="Times New Roman"/>
          <w:color w:val="000000" w:themeColor="text1"/>
          <w:sz w:val="16"/>
          <w:szCs w:val="16"/>
        </w:rPr>
        <w:t>М.Гебюертиев</w:t>
      </w:r>
      <w:proofErr w:type="spellEnd"/>
      <w:r w:rsidRPr="006D2FB4">
        <w:rPr>
          <w:rFonts w:ascii="Times New Roman" w:hAnsi="Times New Roman" w:cs="Times New Roman"/>
          <w:color w:val="000000" w:themeColor="text1"/>
          <w:sz w:val="16"/>
          <w:szCs w:val="16"/>
        </w:rPr>
        <w:t xml:space="preserve">, военный советник турецкий полковник Хусейн Эфенди, телохранители </w:t>
      </w:r>
      <w:proofErr w:type="spellStart"/>
      <w:r w:rsidRPr="006D2FB4">
        <w:rPr>
          <w:rFonts w:ascii="Times New Roman" w:hAnsi="Times New Roman" w:cs="Times New Roman"/>
          <w:color w:val="000000" w:themeColor="text1"/>
          <w:sz w:val="16"/>
          <w:szCs w:val="16"/>
        </w:rPr>
        <w:t>Гоцинского</w:t>
      </w:r>
      <w:proofErr w:type="spellEnd"/>
      <w:r w:rsidRPr="006D2FB4">
        <w:rPr>
          <w:rFonts w:ascii="Times New Roman" w:hAnsi="Times New Roman" w:cs="Times New Roman"/>
          <w:color w:val="000000" w:themeColor="text1"/>
          <w:sz w:val="16"/>
          <w:szCs w:val="16"/>
        </w:rPr>
        <w:t xml:space="preserve"> братья Ш. и М. Мусаевы и такие видные руководители движения, как Ума </w:t>
      </w:r>
      <w:proofErr w:type="spellStart"/>
      <w:r w:rsidRPr="006D2FB4">
        <w:rPr>
          <w:rFonts w:ascii="Times New Roman" w:hAnsi="Times New Roman" w:cs="Times New Roman"/>
          <w:color w:val="000000" w:themeColor="text1"/>
          <w:sz w:val="16"/>
          <w:szCs w:val="16"/>
        </w:rPr>
        <w:t>Умаев</w:t>
      </w:r>
      <w:proofErr w:type="spellEnd"/>
      <w:r w:rsidRPr="006D2FB4">
        <w:rPr>
          <w:rFonts w:ascii="Times New Roman" w:hAnsi="Times New Roman" w:cs="Times New Roman"/>
          <w:color w:val="000000" w:themeColor="text1"/>
          <w:sz w:val="16"/>
          <w:szCs w:val="16"/>
        </w:rPr>
        <w:t xml:space="preserve">, Атаби </w:t>
      </w:r>
      <w:proofErr w:type="spellStart"/>
      <w:r w:rsidRPr="006D2FB4">
        <w:rPr>
          <w:rFonts w:ascii="Times New Roman" w:hAnsi="Times New Roman" w:cs="Times New Roman"/>
          <w:color w:val="000000" w:themeColor="text1"/>
          <w:sz w:val="16"/>
          <w:szCs w:val="16"/>
        </w:rPr>
        <w:t>Шамилев</w:t>
      </w:r>
      <w:proofErr w:type="spellEnd"/>
      <w:r w:rsidRPr="006D2FB4">
        <w:rPr>
          <w:rFonts w:ascii="Times New Roman" w:hAnsi="Times New Roman" w:cs="Times New Roman"/>
          <w:color w:val="000000" w:themeColor="text1"/>
          <w:sz w:val="16"/>
          <w:szCs w:val="16"/>
        </w:rPr>
        <w:t>, Наид Веков (убит), Эс-</w:t>
      </w:r>
      <w:proofErr w:type="spellStart"/>
      <w:r w:rsidRPr="006D2FB4">
        <w:rPr>
          <w:rFonts w:ascii="Times New Roman" w:hAnsi="Times New Roman" w:cs="Times New Roman"/>
          <w:color w:val="000000" w:themeColor="text1"/>
          <w:sz w:val="16"/>
          <w:szCs w:val="16"/>
        </w:rPr>
        <w:t>темиров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Алитбулат</w:t>
      </w:r>
      <w:proofErr w:type="spellEnd"/>
      <w:r w:rsidRPr="006D2FB4">
        <w:rPr>
          <w:rFonts w:ascii="Times New Roman" w:hAnsi="Times New Roman" w:cs="Times New Roman"/>
          <w:color w:val="000000" w:themeColor="text1"/>
          <w:sz w:val="16"/>
          <w:szCs w:val="16"/>
        </w:rPr>
        <w:t xml:space="preserve"> (убит). Необходимо отметить, что на окончательное решение Н. </w:t>
      </w:r>
      <w:proofErr w:type="spellStart"/>
      <w:r w:rsidRPr="006D2FB4">
        <w:rPr>
          <w:rFonts w:ascii="Times New Roman" w:hAnsi="Times New Roman" w:cs="Times New Roman"/>
          <w:color w:val="000000" w:themeColor="text1"/>
          <w:sz w:val="16"/>
          <w:szCs w:val="16"/>
        </w:rPr>
        <w:t>Гоцинского</w:t>
      </w:r>
      <w:proofErr w:type="spellEnd"/>
      <w:r w:rsidRPr="006D2FB4">
        <w:rPr>
          <w:rFonts w:ascii="Times New Roman" w:hAnsi="Times New Roman" w:cs="Times New Roman"/>
          <w:color w:val="000000" w:themeColor="text1"/>
          <w:sz w:val="16"/>
          <w:szCs w:val="16"/>
        </w:rPr>
        <w:t xml:space="preserve"> о сдаче оказал демонстративный полет в блокируемом районе 5 самолетов, направленных в район </w:t>
      </w:r>
      <w:proofErr w:type="spellStart"/>
      <w:r w:rsidRPr="006D2FB4">
        <w:rPr>
          <w:rFonts w:ascii="Times New Roman" w:hAnsi="Times New Roman" w:cs="Times New Roman"/>
          <w:color w:val="000000" w:themeColor="text1"/>
          <w:sz w:val="16"/>
          <w:szCs w:val="16"/>
        </w:rPr>
        <w:t>Шароя</w:t>
      </w:r>
      <w:proofErr w:type="spellEnd"/>
      <w:r w:rsidRPr="006D2FB4">
        <w:rPr>
          <w:rFonts w:ascii="Times New Roman" w:hAnsi="Times New Roman" w:cs="Times New Roman"/>
          <w:color w:val="000000" w:themeColor="text1"/>
          <w:sz w:val="16"/>
          <w:szCs w:val="16"/>
        </w:rPr>
        <w:t>, с целью морального воздействия на скрывающихся в горах повстанцев и бандитов. Как отмечали свидетели: “...до их появления имам несколько раз выходил из своей пещеры и возвращался обратно, но появление “синих птиц” окончательно убедило его сдаться”. Это был большой успех в ходе проводимой войсковой операции, заметно сокративший ее временные сроки (предполагалось полное разоружение Чечни провести к 10 - 14 сентября). В связи с этим обстоятельством Полевым штабом, учитывая завершение разоружения горной Чечни, было принято решение о начале заключительной части операции на территории равнинного района автономной области (10224).</w:t>
      </w:r>
    </w:p>
    <w:p w14:paraId="36EAFE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3DE3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5-6 сентября 1925 самолеты провели полеты для демонстрации силы в </w:t>
      </w:r>
      <w:proofErr w:type="spellStart"/>
      <w:r w:rsidRPr="006D2FB4">
        <w:rPr>
          <w:rFonts w:ascii="Times New Roman" w:hAnsi="Times New Roman" w:cs="Times New Roman"/>
          <w:color w:val="000000" w:themeColor="text1"/>
          <w:sz w:val="16"/>
          <w:szCs w:val="16"/>
        </w:rPr>
        <w:t>Шароевском</w:t>
      </w:r>
      <w:proofErr w:type="spellEnd"/>
      <w:r w:rsidRPr="006D2FB4">
        <w:rPr>
          <w:rFonts w:ascii="Times New Roman" w:hAnsi="Times New Roman" w:cs="Times New Roman"/>
          <w:color w:val="000000" w:themeColor="text1"/>
          <w:sz w:val="16"/>
          <w:szCs w:val="16"/>
        </w:rPr>
        <w:t xml:space="preserve"> районе, а также над группой населенных пунктов: Урус-Мартан, </w:t>
      </w:r>
      <w:proofErr w:type="spellStart"/>
      <w:r w:rsidRPr="006D2FB4">
        <w:rPr>
          <w:rFonts w:ascii="Times New Roman" w:hAnsi="Times New Roman" w:cs="Times New Roman"/>
          <w:color w:val="000000" w:themeColor="text1"/>
          <w:sz w:val="16"/>
          <w:szCs w:val="16"/>
        </w:rPr>
        <w:t>Ст.Атаги</w:t>
      </w:r>
      <w:proofErr w:type="spellEnd"/>
      <w:r w:rsidRPr="006D2FB4">
        <w:rPr>
          <w:rFonts w:ascii="Times New Roman" w:hAnsi="Times New Roman" w:cs="Times New Roman"/>
          <w:color w:val="000000" w:themeColor="text1"/>
          <w:sz w:val="16"/>
          <w:szCs w:val="16"/>
        </w:rPr>
        <w:t xml:space="preserve">, Ведено, Беной, </w:t>
      </w:r>
      <w:proofErr w:type="spellStart"/>
      <w:r w:rsidRPr="006D2FB4">
        <w:rPr>
          <w:rFonts w:ascii="Times New Roman" w:hAnsi="Times New Roman" w:cs="Times New Roman"/>
          <w:color w:val="000000" w:themeColor="text1"/>
          <w:sz w:val="16"/>
          <w:szCs w:val="16"/>
        </w:rPr>
        <w:t>Зандак</w:t>
      </w:r>
      <w:proofErr w:type="spellEnd"/>
      <w:r w:rsidRPr="006D2FB4">
        <w:rPr>
          <w:rFonts w:ascii="Times New Roman" w:hAnsi="Times New Roman" w:cs="Times New Roman"/>
          <w:color w:val="000000" w:themeColor="text1"/>
          <w:sz w:val="16"/>
          <w:szCs w:val="16"/>
        </w:rPr>
        <w:t xml:space="preserve"> и Ал-</w:t>
      </w:r>
      <w:proofErr w:type="spellStart"/>
      <w:r w:rsidRPr="006D2FB4">
        <w:rPr>
          <w:rFonts w:ascii="Times New Roman" w:hAnsi="Times New Roman" w:cs="Times New Roman"/>
          <w:color w:val="000000" w:themeColor="text1"/>
          <w:sz w:val="16"/>
          <w:szCs w:val="16"/>
        </w:rPr>
        <w:t>лерой</w:t>
      </w:r>
      <w:proofErr w:type="spellEnd"/>
      <w:r w:rsidRPr="006D2FB4">
        <w:rPr>
          <w:rFonts w:ascii="Times New Roman" w:hAnsi="Times New Roman" w:cs="Times New Roman"/>
          <w:color w:val="000000" w:themeColor="text1"/>
          <w:sz w:val="16"/>
          <w:szCs w:val="16"/>
        </w:rPr>
        <w:t>. Одновременно летчики разбрасывали воззвания к населению аулов (10224).</w:t>
      </w:r>
    </w:p>
    <w:p w14:paraId="115AF2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226D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E3934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9BA6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сентября 1925 года при посадке на аэродром г. Грозного после выполнения боевого задания 2 самолета авиационной группы из-за сплошного дыма от горевших рядом нефтяных отходов потерпели аварию. Один из них налетел на бугор, другой - на пробегавших мимо лошадей. К счастью это был единственный случай с таким печальным исходом (10224).</w:t>
      </w:r>
    </w:p>
    <w:p w14:paraId="155C36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6862B0" w14:textId="77777777" w:rsidR="00817CD9" w:rsidRPr="006D2FB4" w:rsidRDefault="00817CD9" w:rsidP="00817CD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A9ED20D" w14:textId="77777777" w:rsidR="00817CD9" w:rsidRPr="006D2FB4" w:rsidRDefault="00817CD9" w:rsidP="00817CD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ED2DF0" w14:textId="77777777" w:rsidR="00817CD9" w:rsidRPr="006D2FB4" w:rsidRDefault="00817CD9" w:rsidP="00817CD9">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сентября 1925 была утверждена предварительная программа опытного строительства на 1925-26 (2183,2) и срок по боевику был 1 июня 1926 (2183,2).</w:t>
      </w:r>
    </w:p>
    <w:p w14:paraId="4B083BA2" w14:textId="77777777" w:rsidR="00817CD9" w:rsidRPr="006D2FB4" w:rsidRDefault="00817CD9" w:rsidP="00817CD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E4A1D3" w14:textId="77777777" w:rsidR="00817CD9" w:rsidRPr="006D2FB4" w:rsidRDefault="00817CD9" w:rsidP="00817CD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F20EBAC" w14:textId="77777777" w:rsidR="00817CD9" w:rsidRPr="006D2FB4" w:rsidRDefault="00817CD9" w:rsidP="00817CD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FE2563" w14:textId="77777777" w:rsidR="00817CD9" w:rsidRPr="006D2FB4" w:rsidRDefault="00817CD9" w:rsidP="00817CD9">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сентября 1925 для подавления активного сопротивления частям Красной Армии самолеты авиационной группы осуществили бомбометание аулов </w:t>
      </w:r>
      <w:proofErr w:type="spellStart"/>
      <w:r w:rsidRPr="006D2FB4">
        <w:rPr>
          <w:rFonts w:ascii="Times New Roman" w:hAnsi="Times New Roman" w:cs="Times New Roman"/>
          <w:color w:val="000000" w:themeColor="text1"/>
          <w:sz w:val="16"/>
          <w:szCs w:val="16"/>
        </w:rPr>
        <w:t>Нижелой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Рагехой</w:t>
      </w:r>
      <w:proofErr w:type="spellEnd"/>
      <w:r w:rsidRPr="006D2FB4">
        <w:rPr>
          <w:rFonts w:ascii="Times New Roman" w:hAnsi="Times New Roman" w:cs="Times New Roman"/>
          <w:color w:val="000000" w:themeColor="text1"/>
          <w:sz w:val="16"/>
          <w:szCs w:val="16"/>
        </w:rPr>
        <w:t>, на которые было сброшено 96 килограмм бомб. Одновременно по вышеназванным населенным пунктам подошедшей войсковой группой комдива Козицкого был нанесен артиллерийский удар (10224).</w:t>
      </w:r>
    </w:p>
    <w:p w14:paraId="2CED2334" w14:textId="77777777" w:rsidR="00817CD9" w:rsidRPr="006D2FB4" w:rsidRDefault="00817CD9" w:rsidP="00817CD9">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6C4C5F" w14:textId="77777777" w:rsidR="00817CD9" w:rsidRPr="006D2FB4" w:rsidRDefault="00817CD9" w:rsidP="00817CD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99" w:name="_Hlk80100912"/>
      <w:r w:rsidRPr="006D2FB4">
        <w:rPr>
          <w:rFonts w:ascii="Times New Roman" w:hAnsi="Times New Roman" w:cs="Times New Roman"/>
          <w:color w:val="000000" w:themeColor="text1"/>
          <w:sz w:val="16"/>
          <w:szCs w:val="16"/>
        </w:rPr>
        <w:t xml:space="preserve">7 сентября 1925 было сброшено 96 килограмм бомб на активно сопротивляющиеся аулы </w:t>
      </w:r>
      <w:proofErr w:type="spellStart"/>
      <w:r w:rsidRPr="006D2FB4">
        <w:rPr>
          <w:rFonts w:ascii="Times New Roman" w:hAnsi="Times New Roman" w:cs="Times New Roman"/>
          <w:color w:val="000000" w:themeColor="text1"/>
          <w:sz w:val="16"/>
          <w:szCs w:val="16"/>
        </w:rPr>
        <w:t>Нижелой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Рагехой</w:t>
      </w:r>
      <w:proofErr w:type="spellEnd"/>
      <w:r w:rsidRPr="006D2FB4">
        <w:rPr>
          <w:rFonts w:ascii="Times New Roman" w:hAnsi="Times New Roman" w:cs="Times New Roman"/>
          <w:color w:val="000000" w:themeColor="text1"/>
          <w:sz w:val="16"/>
          <w:szCs w:val="16"/>
        </w:rPr>
        <w:t>, а на следующий день сбросили 320 килограммов бомб на Урус-Мартан и Ножай-Юрт по блокированным бандитским формированиям шейха Бела Хаджи. Взрывы авиационных бомб носили устрашающий характер. В авианалете на населенный пункт Ножай-Юрт участвовало 2 самолёта, они сбросили на выбранные цели 8 пудовых бомб. Старейшины аулов пошли на уступки, пообещав к 9 сентября сдать оружие и трех шейхов во главе с Бела Хаджи. Для исключения гибели местного населения проведены демонстрационные полеты авиации над районами, где осуществлялась наибольшая поддержка бандитов. Эти полёты с разбрасыванием листовок были выполнены 5-6 сентября 1925 г. (21474)</w:t>
      </w:r>
    </w:p>
    <w:bookmarkEnd w:id="99"/>
    <w:p w14:paraId="75BAA11D" w14:textId="77777777" w:rsidR="00817CD9" w:rsidRPr="006D2FB4" w:rsidRDefault="00817CD9" w:rsidP="00817CD9">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p>
    <w:p w14:paraId="4410606D" w14:textId="77777777" w:rsidR="0034720C" w:rsidRPr="006D2FB4" w:rsidRDefault="0034720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3502132" w14:textId="77777777" w:rsidR="0034720C" w:rsidRPr="006D2FB4" w:rsidRDefault="0034720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F958CB"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сентября 1925 г. изготовление общих видов ОЛ-1 было выполне</w:t>
      </w:r>
      <w:r w:rsidRPr="006D2FB4">
        <w:rPr>
          <w:rFonts w:ascii="Times New Roman" w:hAnsi="Times New Roman" w:cs="Times New Roman"/>
          <w:color w:val="000000" w:themeColor="text1"/>
          <w:sz w:val="16"/>
          <w:szCs w:val="16"/>
        </w:rPr>
        <w:softHyphen/>
        <w:t>но конструктором А.А. Крыловым, аэродинамический рас</w:t>
      </w:r>
      <w:r w:rsidRPr="006D2FB4">
        <w:rPr>
          <w:rFonts w:ascii="Times New Roman" w:hAnsi="Times New Roman" w:cs="Times New Roman"/>
          <w:color w:val="000000" w:themeColor="text1"/>
          <w:sz w:val="16"/>
          <w:szCs w:val="16"/>
        </w:rPr>
        <w:softHyphen/>
        <w:t>чет выполнили Д. Костяков и Л. Сутугин.</w:t>
      </w:r>
    </w:p>
    <w:p w14:paraId="05D052A5"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ОЛ-1 представлял собой подкосный моноплан с двига</w:t>
      </w:r>
      <w:r w:rsidRPr="006D2FB4">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6D2FB4">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6D2FB4">
        <w:rPr>
          <w:rFonts w:ascii="Times New Roman" w:hAnsi="Times New Roman" w:cs="Times New Roman"/>
          <w:color w:val="000000" w:themeColor="text1"/>
          <w:sz w:val="16"/>
          <w:szCs w:val="16"/>
        </w:rPr>
        <w:softHyphen/>
        <w:t>лась броня из стальных листов толщиной 4 мм общим ве</w:t>
      </w:r>
      <w:r w:rsidRPr="006D2FB4">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6D2FB4">
        <w:rPr>
          <w:rFonts w:ascii="Times New Roman" w:hAnsi="Times New Roman" w:cs="Times New Roman"/>
          <w:color w:val="000000" w:themeColor="text1"/>
          <w:sz w:val="16"/>
          <w:szCs w:val="16"/>
        </w:rPr>
        <w:softHyphen/>
        <w:t>щен сзади броневым листом поперек фюзеляжа. Бомбо</w:t>
      </w:r>
      <w:r w:rsidRPr="006D2FB4">
        <w:rPr>
          <w:rFonts w:ascii="Times New Roman" w:hAnsi="Times New Roman" w:cs="Times New Roman"/>
          <w:color w:val="000000" w:themeColor="text1"/>
          <w:sz w:val="16"/>
          <w:szCs w:val="16"/>
        </w:rPr>
        <w:softHyphen/>
        <w:t>вая нагрузка 200-300 кг в фюзеляже под летчиком. Бензо</w:t>
      </w:r>
      <w:r w:rsidRPr="006D2FB4">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23FF30D3"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6D2FB4" w:rsidRPr="006D2FB4" w14:paraId="7C6A56D8"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1000E0ED"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0CC1A883"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18,57</w:t>
            </w:r>
          </w:p>
        </w:tc>
      </w:tr>
      <w:tr w:rsidR="006D2FB4" w:rsidRPr="006D2FB4" w14:paraId="4C3E33F9" w14:textId="77777777" w:rsidTr="00723F1B">
        <w:trPr>
          <w:trHeight w:hRule="exact" w:val="197"/>
          <w:jc w:val="center"/>
        </w:trPr>
        <w:tc>
          <w:tcPr>
            <w:tcW w:w="3403" w:type="dxa"/>
            <w:tcBorders>
              <w:top w:val="nil"/>
              <w:left w:val="single" w:sz="4" w:space="0" w:color="auto"/>
              <w:bottom w:val="nil"/>
              <w:right w:val="nil"/>
            </w:tcBorders>
            <w:vAlign w:val="bottom"/>
            <w:hideMark/>
          </w:tcPr>
          <w:p w14:paraId="16929196"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0FE7D760"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10,70</w:t>
            </w:r>
          </w:p>
        </w:tc>
      </w:tr>
      <w:tr w:rsidR="006D2FB4" w:rsidRPr="006D2FB4" w14:paraId="428F7974" w14:textId="77777777" w:rsidTr="00723F1B">
        <w:trPr>
          <w:trHeight w:hRule="exact" w:val="206"/>
          <w:jc w:val="center"/>
        </w:trPr>
        <w:tc>
          <w:tcPr>
            <w:tcW w:w="3403" w:type="dxa"/>
            <w:tcBorders>
              <w:top w:val="nil"/>
              <w:left w:val="single" w:sz="4" w:space="0" w:color="auto"/>
              <w:bottom w:val="nil"/>
              <w:right w:val="nil"/>
            </w:tcBorders>
            <w:vAlign w:val="bottom"/>
            <w:hideMark/>
          </w:tcPr>
          <w:p w14:paraId="095CB6D8"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44DF38B6"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w:t>
            </w:r>
          </w:p>
        </w:tc>
      </w:tr>
      <w:tr w:rsidR="006D2FB4" w:rsidRPr="006D2FB4" w14:paraId="55973F71" w14:textId="77777777" w:rsidTr="00723F1B">
        <w:trPr>
          <w:trHeight w:hRule="exact" w:val="197"/>
          <w:jc w:val="center"/>
        </w:trPr>
        <w:tc>
          <w:tcPr>
            <w:tcW w:w="3403" w:type="dxa"/>
            <w:tcBorders>
              <w:top w:val="nil"/>
              <w:left w:val="single" w:sz="4" w:space="0" w:color="auto"/>
              <w:bottom w:val="nil"/>
              <w:right w:val="nil"/>
            </w:tcBorders>
            <w:hideMark/>
          </w:tcPr>
          <w:p w14:paraId="15334118"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крыла (</w:t>
            </w:r>
            <w:proofErr w:type="spellStart"/>
            <w:r w:rsidRPr="006D2FB4">
              <w:rPr>
                <w:rFonts w:ascii="Times New Roman" w:hAnsi="Times New Roman" w:cs="Times New Roman"/>
                <w:color w:val="000000" w:themeColor="text1"/>
                <w:sz w:val="16"/>
                <w:szCs w:val="16"/>
              </w:rPr>
              <w:t>кв.м</w:t>
            </w:r>
            <w:proofErr w:type="spellEnd"/>
            <w:r w:rsidRPr="006D2FB4">
              <w:rPr>
                <w:rFonts w:ascii="Times New Roman" w:hAnsi="Times New Roman" w:cs="Times New Roman"/>
                <w:color w:val="000000" w:themeColor="text1"/>
                <w:sz w:val="16"/>
                <w:szCs w:val="16"/>
              </w:rPr>
              <w:t>)</w:t>
            </w:r>
          </w:p>
        </w:tc>
        <w:tc>
          <w:tcPr>
            <w:tcW w:w="1675" w:type="dxa"/>
            <w:tcBorders>
              <w:top w:val="nil"/>
              <w:left w:val="nil"/>
              <w:bottom w:val="nil"/>
              <w:right w:val="single" w:sz="4" w:space="0" w:color="auto"/>
            </w:tcBorders>
            <w:hideMark/>
          </w:tcPr>
          <w:p w14:paraId="6A54E30C"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46,1</w:t>
            </w:r>
          </w:p>
        </w:tc>
      </w:tr>
      <w:tr w:rsidR="006D2FB4" w:rsidRPr="006D2FB4" w14:paraId="6934D242" w14:textId="77777777" w:rsidTr="00723F1B">
        <w:trPr>
          <w:trHeight w:hRule="exact" w:val="202"/>
          <w:jc w:val="center"/>
        </w:trPr>
        <w:tc>
          <w:tcPr>
            <w:tcW w:w="3403" w:type="dxa"/>
            <w:tcBorders>
              <w:top w:val="nil"/>
              <w:left w:val="single" w:sz="4" w:space="0" w:color="auto"/>
              <w:bottom w:val="nil"/>
              <w:right w:val="nil"/>
            </w:tcBorders>
            <w:hideMark/>
          </w:tcPr>
          <w:p w14:paraId="2669A419"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3DC928F3"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1793</w:t>
            </w:r>
          </w:p>
        </w:tc>
      </w:tr>
      <w:tr w:rsidR="006D2FB4" w:rsidRPr="006D2FB4" w14:paraId="56D858D0" w14:textId="77777777" w:rsidTr="00723F1B">
        <w:trPr>
          <w:trHeight w:hRule="exact" w:val="187"/>
          <w:jc w:val="center"/>
        </w:trPr>
        <w:tc>
          <w:tcPr>
            <w:tcW w:w="3403" w:type="dxa"/>
            <w:tcBorders>
              <w:top w:val="nil"/>
              <w:left w:val="single" w:sz="4" w:space="0" w:color="auto"/>
              <w:bottom w:val="nil"/>
              <w:right w:val="nil"/>
            </w:tcBorders>
            <w:vAlign w:val="bottom"/>
            <w:hideMark/>
          </w:tcPr>
          <w:p w14:paraId="2A7321F8"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1DEAE177"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2750</w:t>
            </w:r>
          </w:p>
        </w:tc>
      </w:tr>
      <w:tr w:rsidR="006D2FB4" w:rsidRPr="006D2FB4" w14:paraId="380EE3D7" w14:textId="77777777" w:rsidTr="00723F1B">
        <w:trPr>
          <w:trHeight w:hRule="exact" w:val="211"/>
          <w:jc w:val="center"/>
        </w:trPr>
        <w:tc>
          <w:tcPr>
            <w:tcW w:w="3403" w:type="dxa"/>
            <w:tcBorders>
              <w:top w:val="nil"/>
              <w:left w:val="single" w:sz="4" w:space="0" w:color="auto"/>
              <w:bottom w:val="nil"/>
              <w:right w:val="nil"/>
            </w:tcBorders>
            <w:hideMark/>
          </w:tcPr>
          <w:p w14:paraId="44D40173"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1448631C"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4800</w:t>
            </w:r>
          </w:p>
        </w:tc>
      </w:tr>
      <w:tr w:rsidR="006D2FB4" w:rsidRPr="006D2FB4" w14:paraId="6C494E4E" w14:textId="77777777" w:rsidTr="00723F1B">
        <w:trPr>
          <w:trHeight w:hRule="exact" w:val="202"/>
          <w:jc w:val="center"/>
        </w:trPr>
        <w:tc>
          <w:tcPr>
            <w:tcW w:w="3403" w:type="dxa"/>
            <w:tcBorders>
              <w:top w:val="nil"/>
              <w:left w:val="single" w:sz="4" w:space="0" w:color="auto"/>
              <w:bottom w:val="nil"/>
              <w:right w:val="nil"/>
            </w:tcBorders>
            <w:hideMark/>
          </w:tcPr>
          <w:p w14:paraId="2E479190"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Полетная скорость (км/ч)</w:t>
            </w:r>
          </w:p>
        </w:tc>
        <w:tc>
          <w:tcPr>
            <w:tcW w:w="1675" w:type="dxa"/>
            <w:tcBorders>
              <w:top w:val="nil"/>
              <w:left w:val="nil"/>
              <w:bottom w:val="nil"/>
              <w:right w:val="single" w:sz="4" w:space="0" w:color="auto"/>
            </w:tcBorders>
            <w:hideMark/>
          </w:tcPr>
          <w:p w14:paraId="0AA80EB8"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180-210</w:t>
            </w:r>
          </w:p>
        </w:tc>
      </w:tr>
      <w:tr w:rsidR="006D2FB4" w:rsidRPr="006D2FB4" w14:paraId="4A966328"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534DFFA5"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725539C6"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80-85</w:t>
            </w:r>
          </w:p>
        </w:tc>
      </w:tr>
    </w:tbl>
    <w:p w14:paraId="0666C3AF" w14:textId="77777777" w:rsidR="0034720C" w:rsidRPr="006D2FB4" w:rsidRDefault="0034720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Впрочем, представленный проект не добрался до конст</w:t>
      </w:r>
      <w:r w:rsidRPr="006D2FB4">
        <w:rPr>
          <w:rFonts w:ascii="Times New Roman" w:hAnsi="Times New Roman" w:cs="Times New Roman"/>
          <w:color w:val="000000" w:themeColor="text1"/>
          <w:sz w:val="16"/>
          <w:szCs w:val="16"/>
        </w:rPr>
        <w:softHyphen/>
        <w:t>руктивного исполнения. Дело было в том, что Научный ко</w:t>
      </w:r>
      <w:r w:rsidRPr="006D2FB4">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6D2FB4">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6D2FB4">
        <w:rPr>
          <w:rFonts w:ascii="Times New Roman" w:hAnsi="Times New Roman" w:cs="Times New Roman"/>
          <w:color w:val="000000" w:themeColor="text1"/>
          <w:sz w:val="16"/>
          <w:szCs w:val="16"/>
        </w:rPr>
        <w:softHyphen/>
        <w:t>ки целей мелкими бомбами. Сомнения заказчика про</w:t>
      </w:r>
      <w:r w:rsidRPr="006D2FB4">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2F6DD55C" w14:textId="77777777" w:rsidR="0034720C" w:rsidRPr="006D2FB4" w:rsidRDefault="0034720C" w:rsidP="00054315">
      <w:pPr>
        <w:shd w:val="clear" w:color="auto" w:fill="FFFFFF"/>
        <w:spacing w:after="0" w:line="240" w:lineRule="auto"/>
        <w:jc w:val="both"/>
        <w:rPr>
          <w:rFonts w:ascii="Times New Roman" w:hAnsi="Times New Roman" w:cs="Times New Roman"/>
          <w:color w:val="000000" w:themeColor="text1"/>
          <w:sz w:val="16"/>
          <w:szCs w:val="16"/>
        </w:rPr>
      </w:pPr>
    </w:p>
    <w:p w14:paraId="0DA9BFD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431A2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258B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сентября 1925 авиация была частично переориентирована на поиск и поимку главного лидера сепаратизма на Северном Кавказе имама </w:t>
      </w:r>
      <w:proofErr w:type="spellStart"/>
      <w:r w:rsidRPr="006D2FB4">
        <w:rPr>
          <w:rFonts w:ascii="Times New Roman" w:hAnsi="Times New Roman" w:cs="Times New Roman"/>
          <w:color w:val="000000" w:themeColor="text1"/>
          <w:sz w:val="16"/>
          <w:szCs w:val="16"/>
        </w:rPr>
        <w:t>Н.Гоцинского</w:t>
      </w:r>
      <w:proofErr w:type="spellEnd"/>
      <w:r w:rsidRPr="006D2FB4">
        <w:rPr>
          <w:rFonts w:ascii="Times New Roman" w:hAnsi="Times New Roman" w:cs="Times New Roman"/>
          <w:color w:val="000000" w:themeColor="text1"/>
          <w:sz w:val="16"/>
          <w:szCs w:val="16"/>
        </w:rPr>
        <w:t xml:space="preserve">. В связи с этим ее действия были полностью переключены на юг республики, где по имеющимся агентурным сведениям непосредственно скрывался имам. По имеющимся сведениям Н. </w:t>
      </w:r>
      <w:proofErr w:type="spellStart"/>
      <w:r w:rsidRPr="006D2FB4">
        <w:rPr>
          <w:rFonts w:ascii="Times New Roman" w:hAnsi="Times New Roman" w:cs="Times New Roman"/>
          <w:color w:val="000000" w:themeColor="text1"/>
          <w:sz w:val="16"/>
          <w:szCs w:val="16"/>
        </w:rPr>
        <w:t>Гоцинский</w:t>
      </w:r>
      <w:proofErr w:type="spellEnd"/>
      <w:r w:rsidRPr="006D2FB4">
        <w:rPr>
          <w:rFonts w:ascii="Times New Roman" w:hAnsi="Times New Roman" w:cs="Times New Roman"/>
          <w:color w:val="000000" w:themeColor="text1"/>
          <w:sz w:val="16"/>
          <w:szCs w:val="16"/>
        </w:rPr>
        <w:t xml:space="preserve"> вместе со своими ближайшими сторонниками скрывался в одной из пещер около села </w:t>
      </w:r>
      <w:proofErr w:type="spellStart"/>
      <w:r w:rsidRPr="006D2FB4">
        <w:rPr>
          <w:rFonts w:ascii="Times New Roman" w:hAnsi="Times New Roman" w:cs="Times New Roman"/>
          <w:color w:val="000000" w:themeColor="text1"/>
          <w:sz w:val="16"/>
          <w:szCs w:val="16"/>
        </w:rPr>
        <w:t>Хакмадой</w:t>
      </w:r>
      <w:proofErr w:type="spellEnd"/>
      <w:r w:rsidRPr="006D2FB4">
        <w:rPr>
          <w:rFonts w:ascii="Times New Roman" w:hAnsi="Times New Roman" w:cs="Times New Roman"/>
          <w:color w:val="000000" w:themeColor="text1"/>
          <w:sz w:val="16"/>
          <w:szCs w:val="16"/>
        </w:rPr>
        <w:t xml:space="preserve">. К этому времени духовный лидер Северного Кавказа был уже тяжело болен, морально подавлен и мог передвигаться только с помощью телохранителей. Учитывая возможность своего пленения, он неоднократно просил своих сподвижников не допустить этого позора и просто его застрелить. Население близлежащих аулов в отношении вопроса выдачи имама не могло занять единую позицию. Одни выступали за то, чтобы выдать Н. </w:t>
      </w:r>
      <w:proofErr w:type="spellStart"/>
      <w:r w:rsidRPr="006D2FB4">
        <w:rPr>
          <w:rFonts w:ascii="Times New Roman" w:hAnsi="Times New Roman" w:cs="Times New Roman"/>
          <w:color w:val="000000" w:themeColor="text1"/>
          <w:sz w:val="16"/>
          <w:szCs w:val="16"/>
        </w:rPr>
        <w:t>Гоцинского</w:t>
      </w:r>
      <w:proofErr w:type="spellEnd"/>
      <w:r w:rsidRPr="006D2FB4">
        <w:rPr>
          <w:rFonts w:ascii="Times New Roman" w:hAnsi="Times New Roman" w:cs="Times New Roman"/>
          <w:color w:val="000000" w:themeColor="text1"/>
          <w:sz w:val="16"/>
          <w:szCs w:val="16"/>
        </w:rPr>
        <w:t xml:space="preserve"> советским органам и избежать тем самым возможных репрессий со стороны войск. Другие, особенно мужская часть населения, придерживалась мысли, что имама выдавать нельзя, даже если будут расстреливать взятых ранее заложников. Здесь необходимо обратить внимание на один из способов действий военного руководства в ходе проводимой операции. Так, с целью ускорения поимки основных главарей вооруженной оппозиции и бандитизма на территории Чечни активно пропагандировался институт </w:t>
      </w:r>
      <w:proofErr w:type="spellStart"/>
      <w:r w:rsidRPr="006D2FB4">
        <w:rPr>
          <w:rFonts w:ascii="Times New Roman" w:hAnsi="Times New Roman" w:cs="Times New Roman"/>
          <w:color w:val="000000" w:themeColor="text1"/>
          <w:sz w:val="16"/>
          <w:szCs w:val="16"/>
        </w:rPr>
        <w:t>заложни-чества</w:t>
      </w:r>
      <w:proofErr w:type="spellEnd"/>
      <w:r w:rsidRPr="006D2FB4">
        <w:rPr>
          <w:rFonts w:ascii="Times New Roman" w:hAnsi="Times New Roman" w:cs="Times New Roman"/>
          <w:color w:val="000000" w:themeColor="text1"/>
          <w:sz w:val="16"/>
          <w:szCs w:val="16"/>
        </w:rPr>
        <w:t xml:space="preserve"> из числа близких родственников бандитов или местных жителей, активно их поддерживающих. К сожалению, иные методы, применяемые командование армейских групп и органов ОГПУ в Чечне больше соответствовали военной обстановке на территории чужого государства. Часть взятых ранее заложников из числа местных жителей </w:t>
      </w:r>
      <w:proofErr w:type="spellStart"/>
      <w:r w:rsidRPr="006D2FB4">
        <w:rPr>
          <w:rFonts w:ascii="Times New Roman" w:hAnsi="Times New Roman" w:cs="Times New Roman"/>
          <w:color w:val="000000" w:themeColor="text1"/>
          <w:sz w:val="16"/>
          <w:szCs w:val="16"/>
        </w:rPr>
        <w:t>Хакмадой</w:t>
      </w:r>
      <w:proofErr w:type="spellEnd"/>
      <w:r w:rsidRPr="006D2FB4">
        <w:rPr>
          <w:rFonts w:ascii="Times New Roman" w:hAnsi="Times New Roman" w:cs="Times New Roman"/>
          <w:color w:val="000000" w:themeColor="text1"/>
          <w:sz w:val="16"/>
          <w:szCs w:val="16"/>
        </w:rPr>
        <w:t xml:space="preserve"> было отпущено для участия в поисках Н. </w:t>
      </w:r>
      <w:proofErr w:type="spellStart"/>
      <w:r w:rsidRPr="006D2FB4">
        <w:rPr>
          <w:rFonts w:ascii="Times New Roman" w:hAnsi="Times New Roman" w:cs="Times New Roman"/>
          <w:color w:val="000000" w:themeColor="text1"/>
          <w:sz w:val="16"/>
          <w:szCs w:val="16"/>
        </w:rPr>
        <w:t>Гоцинского</w:t>
      </w:r>
      <w:proofErr w:type="spellEnd"/>
      <w:r w:rsidRPr="006D2FB4">
        <w:rPr>
          <w:rFonts w:ascii="Times New Roman" w:hAnsi="Times New Roman" w:cs="Times New Roman"/>
          <w:color w:val="000000" w:themeColor="text1"/>
          <w:sz w:val="16"/>
          <w:szCs w:val="16"/>
        </w:rPr>
        <w:t xml:space="preserve"> и переговоров с ним о возможной сдаче. В противном случае военные обещали подвергнуть селение бомбардировке (10224).</w:t>
      </w:r>
    </w:p>
    <w:p w14:paraId="1E6974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87E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сентября 1925 3-й Отдельный разведывательный авиационный отряд (3 ОРАО), предназначенный для действий против повстанцев в Чечне, был дополнительно усилен 5-м Отдельным разведывательным авиаотрядом (5 ОРАО). Общее руководство авиационными силами, задействованными в войсковой операции, было возложено на начальника ВВС Округа </w:t>
      </w:r>
      <w:proofErr w:type="spellStart"/>
      <w:r w:rsidRPr="006D2FB4">
        <w:rPr>
          <w:rFonts w:ascii="Times New Roman" w:hAnsi="Times New Roman" w:cs="Times New Roman"/>
          <w:color w:val="000000" w:themeColor="text1"/>
          <w:sz w:val="16"/>
          <w:szCs w:val="16"/>
        </w:rPr>
        <w:t>Петрожицкого</w:t>
      </w:r>
      <w:proofErr w:type="spellEnd"/>
      <w:r w:rsidRPr="006D2FB4">
        <w:rPr>
          <w:rFonts w:ascii="Times New Roman" w:hAnsi="Times New Roman" w:cs="Times New Roman"/>
          <w:color w:val="000000" w:themeColor="text1"/>
          <w:sz w:val="16"/>
          <w:szCs w:val="16"/>
        </w:rPr>
        <w:t xml:space="preserve"> Ивана Иосифовича, его помощником назначен начальник штаба ВВС СКВО Н.П. </w:t>
      </w:r>
      <w:proofErr w:type="spellStart"/>
      <w:r w:rsidRPr="006D2FB4">
        <w:rPr>
          <w:rFonts w:ascii="Times New Roman" w:hAnsi="Times New Roman" w:cs="Times New Roman"/>
          <w:color w:val="000000" w:themeColor="text1"/>
          <w:sz w:val="16"/>
          <w:szCs w:val="16"/>
        </w:rPr>
        <w:t>Космо-Демья</w:t>
      </w:r>
      <w:proofErr w:type="spellEnd"/>
      <w:r w:rsidRPr="006D2FB4">
        <w:rPr>
          <w:rFonts w:ascii="Times New Roman" w:hAnsi="Times New Roman" w:cs="Times New Roman"/>
          <w:color w:val="000000" w:themeColor="text1"/>
          <w:sz w:val="16"/>
          <w:szCs w:val="16"/>
        </w:rPr>
        <w:t xml:space="preserve"> некий. Командование Округа не случайно сделало ставку именно на вышеназванные авиационные отряды. В начале 20-х годов летный состав 34-го разведывательного авиационного (позднее - 3 ОРАО) и 4 авиационного (позднее - 5 ОРАО) отрядов принимали активное участие в уничтожении банд различных мастей (бело-зеленых), повсеместно действовавших на территории Кубани (10204).</w:t>
      </w:r>
    </w:p>
    <w:p w14:paraId="16DD71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16C6F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5DC84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E211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сентября 1925 г.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xml:space="preserve"> в письме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писал: “...По двухместному истребителю еще идет в наших военных сферах дискус</w:t>
      </w:r>
      <w:r w:rsidRPr="006D2FB4">
        <w:rPr>
          <w:rFonts w:ascii="Times New Roman" w:hAnsi="Times New Roman" w:cs="Times New Roman"/>
          <w:color w:val="000000" w:themeColor="text1"/>
          <w:sz w:val="16"/>
          <w:szCs w:val="16"/>
        </w:rPr>
        <w:softHyphen/>
        <w:t>сия о том, нужен или не нужен этот тип самолета, а если нужен, то надо ли его строить с уклоном увеличения го</w:t>
      </w:r>
      <w:r w:rsidRPr="006D2FB4">
        <w:rPr>
          <w:rFonts w:ascii="Times New Roman" w:hAnsi="Times New Roman" w:cs="Times New Roman"/>
          <w:color w:val="000000" w:themeColor="text1"/>
          <w:sz w:val="16"/>
          <w:szCs w:val="16"/>
        </w:rPr>
        <w:softHyphen/>
        <w:t>ризонтальной или наоборот вертикальной скорости и потолка” (10667).</w:t>
      </w:r>
    </w:p>
    <w:p w14:paraId="66D518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0B0A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сентября 1925 за № 3878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(КБ) было получено письмо Зам. Директора завода ГАЗ № 1 Онуфриева, </w:t>
      </w:r>
      <w:proofErr w:type="spellStart"/>
      <w:r w:rsidRPr="006D2FB4">
        <w:rPr>
          <w:rFonts w:ascii="Times New Roman" w:hAnsi="Times New Roman" w:cs="Times New Roman"/>
          <w:color w:val="000000" w:themeColor="text1"/>
          <w:sz w:val="16"/>
          <w:szCs w:val="16"/>
        </w:rPr>
        <w:t>пом.директора</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Косткина (подписал Н.Н.П.) и Зав. </w:t>
      </w:r>
      <w:proofErr w:type="spellStart"/>
      <w:r w:rsidRPr="006D2FB4">
        <w:rPr>
          <w:rFonts w:ascii="Times New Roman" w:hAnsi="Times New Roman" w:cs="Times New Roman"/>
          <w:color w:val="000000" w:themeColor="text1"/>
          <w:sz w:val="16"/>
          <w:szCs w:val="16"/>
        </w:rPr>
        <w:t>Секр</w:t>
      </w:r>
      <w:proofErr w:type="spellEnd"/>
      <w:r w:rsidRPr="006D2FB4">
        <w:rPr>
          <w:rFonts w:ascii="Times New Roman" w:hAnsi="Times New Roman" w:cs="Times New Roman"/>
          <w:color w:val="000000" w:themeColor="text1"/>
          <w:sz w:val="16"/>
          <w:szCs w:val="16"/>
        </w:rPr>
        <w:t>. Делопроизводством Бранденбургского:</w:t>
      </w:r>
    </w:p>
    <w:p w14:paraId="7AADBE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Нами №-ром 462/с от 27 августа было высказано свое мнение относительно различных вариантов переделок 2БЛ-1 (Б-1).</w:t>
      </w:r>
    </w:p>
    <w:p w14:paraId="766EF6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Просим распоряжения по какому варианту переделок начать работы (2198,167).</w:t>
      </w:r>
    </w:p>
    <w:p w14:paraId="19FEC7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3A45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сентября 1925 состоялись испытания авиетки РВФ-1 </w:t>
      </w:r>
      <w:proofErr w:type="spellStart"/>
      <w:r w:rsidRPr="006D2FB4">
        <w:rPr>
          <w:rFonts w:ascii="Times New Roman" w:hAnsi="Times New Roman" w:cs="Times New Roman"/>
          <w:color w:val="000000" w:themeColor="text1"/>
          <w:sz w:val="16"/>
          <w:szCs w:val="16"/>
        </w:rPr>
        <w:t>А.Н.Рафаэлянца</w:t>
      </w:r>
      <w:proofErr w:type="spellEnd"/>
      <w:r w:rsidRPr="006D2FB4">
        <w:rPr>
          <w:rFonts w:ascii="Times New Roman" w:hAnsi="Times New Roman" w:cs="Times New Roman"/>
          <w:color w:val="000000" w:themeColor="text1"/>
          <w:sz w:val="16"/>
          <w:szCs w:val="16"/>
        </w:rPr>
        <w:t>, которые провел л Вержбицкий (438,557).</w:t>
      </w:r>
    </w:p>
    <w:p w14:paraId="7C7C27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26CC3C" w14:textId="77777777" w:rsidR="00817CD9" w:rsidRDefault="00817CD9" w:rsidP="00817CD9">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8</w:t>
      </w:r>
      <w:r w:rsidRPr="004D3774">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состоялось испытание </w:t>
      </w:r>
      <w:proofErr w:type="spellStart"/>
      <w:r w:rsidRPr="004D3774">
        <w:rPr>
          <w:rFonts w:ascii="Times New Roman" w:hAnsi="Times New Roman" w:cs="Times New Roman"/>
          <w:color w:val="0070C0"/>
          <w:sz w:val="16"/>
          <w:szCs w:val="16"/>
        </w:rPr>
        <w:t>авиотки</w:t>
      </w:r>
      <w:proofErr w:type="spellEnd"/>
      <w:r w:rsidRPr="004D3774">
        <w:rPr>
          <w:rFonts w:ascii="Times New Roman" w:hAnsi="Times New Roman" w:cs="Times New Roman"/>
          <w:color w:val="0070C0"/>
          <w:sz w:val="16"/>
          <w:szCs w:val="16"/>
        </w:rPr>
        <w:t xml:space="preserve"> РА</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-1 конструкции с</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ша</w:t>
      </w:r>
      <w:r w:rsidRPr="004D3774">
        <w:rPr>
          <w:rFonts w:ascii="Times New Roman" w:hAnsi="Times New Roman" w:cs="Times New Roman"/>
          <w:color w:val="0070C0"/>
          <w:sz w:val="16"/>
          <w:szCs w:val="16"/>
        </w:rPr>
        <w:t>теля Вое</w:t>
      </w:r>
      <w:r>
        <w:rPr>
          <w:rFonts w:ascii="Times New Roman" w:hAnsi="Times New Roman" w:cs="Times New Roman"/>
          <w:color w:val="0070C0"/>
          <w:sz w:val="16"/>
          <w:szCs w:val="16"/>
        </w:rPr>
        <w:t>нн</w:t>
      </w:r>
      <w:r w:rsidRPr="004D3774">
        <w:rPr>
          <w:rFonts w:ascii="Times New Roman" w:hAnsi="Times New Roman" w:cs="Times New Roman"/>
          <w:color w:val="0070C0"/>
          <w:sz w:val="16"/>
          <w:szCs w:val="16"/>
        </w:rPr>
        <w:t>о-возду</w:t>
      </w:r>
      <w:r>
        <w:rPr>
          <w:rFonts w:ascii="Times New Roman" w:hAnsi="Times New Roman" w:cs="Times New Roman"/>
          <w:color w:val="0070C0"/>
          <w:sz w:val="16"/>
          <w:szCs w:val="16"/>
        </w:rPr>
        <w:t>шн</w:t>
      </w:r>
      <w:r w:rsidRPr="004D3774">
        <w:rPr>
          <w:rFonts w:ascii="Times New Roman" w:hAnsi="Times New Roman" w:cs="Times New Roman"/>
          <w:color w:val="0070C0"/>
          <w:sz w:val="16"/>
          <w:szCs w:val="16"/>
        </w:rPr>
        <w:t xml:space="preserve">ой академии Арама Назаровича </w:t>
      </w:r>
      <w:proofErr w:type="spellStart"/>
      <w:r>
        <w:rPr>
          <w:rFonts w:ascii="Times New Roman" w:hAnsi="Times New Roman" w:cs="Times New Roman"/>
          <w:color w:val="0070C0"/>
          <w:sz w:val="16"/>
          <w:szCs w:val="16"/>
        </w:rPr>
        <w:t>Р</w:t>
      </w:r>
      <w:r w:rsidRPr="004D3774">
        <w:rPr>
          <w:rFonts w:ascii="Times New Roman" w:hAnsi="Times New Roman" w:cs="Times New Roman"/>
          <w:color w:val="0070C0"/>
          <w:sz w:val="16"/>
          <w:szCs w:val="16"/>
        </w:rPr>
        <w:t>афаэляипа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РАФ-1 -</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вобод</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оие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щ</w:t>
      </w:r>
      <w:r w:rsidRPr="004D3774">
        <w:rPr>
          <w:rFonts w:ascii="Times New Roman" w:hAnsi="Times New Roman" w:cs="Times New Roman"/>
          <w:color w:val="0070C0"/>
          <w:sz w:val="16"/>
          <w:szCs w:val="16"/>
        </w:rPr>
        <w:t>нй</w:t>
      </w:r>
      <w:proofErr w:type="spellEnd"/>
      <w:r w:rsidRPr="004D3774">
        <w:rPr>
          <w:rFonts w:ascii="Times New Roman" w:hAnsi="Times New Roman" w:cs="Times New Roman"/>
          <w:color w:val="0070C0"/>
          <w:sz w:val="16"/>
          <w:szCs w:val="16"/>
        </w:rPr>
        <w:t xml:space="preserve"> низкоплан с мотоциклетным мотором </w:t>
      </w:r>
      <w:proofErr w:type="spellStart"/>
      <w:r w:rsidRPr="004D3774">
        <w:rPr>
          <w:rFonts w:ascii="Times New Roman" w:hAnsi="Times New Roman" w:cs="Times New Roman"/>
          <w:color w:val="0070C0"/>
          <w:sz w:val="16"/>
          <w:szCs w:val="16"/>
        </w:rPr>
        <w:t>Блэкбери</w:t>
      </w:r>
      <w:proofErr w:type="spellEnd"/>
      <w:r w:rsidRPr="004D3774">
        <w:rPr>
          <w:rFonts w:ascii="Times New Roman" w:hAnsi="Times New Roman" w:cs="Times New Roman"/>
          <w:color w:val="0070C0"/>
          <w:sz w:val="16"/>
          <w:szCs w:val="16"/>
        </w:rPr>
        <w:t xml:space="preserve"> 18 л.</w:t>
      </w:r>
      <w:r>
        <w:rPr>
          <w:rFonts w:ascii="Times New Roman" w:hAnsi="Times New Roman" w:cs="Times New Roman"/>
          <w:color w:val="0070C0"/>
          <w:sz w:val="16"/>
          <w:szCs w:val="16"/>
        </w:rPr>
        <w:t>с. Ее</w:t>
      </w:r>
      <w:r w:rsidRPr="004D3774">
        <w:rPr>
          <w:rFonts w:ascii="Times New Roman" w:hAnsi="Times New Roman" w:cs="Times New Roman"/>
          <w:color w:val="0070C0"/>
          <w:sz w:val="16"/>
          <w:szCs w:val="16"/>
        </w:rPr>
        <w:t xml:space="preserve"> данные: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площадь крыльев - 18,6 м</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полетный вес </w:t>
      </w:r>
      <w:r>
        <w:rPr>
          <w:rFonts w:ascii="Times New Roman" w:hAnsi="Times New Roman" w:cs="Times New Roman"/>
          <w:color w:val="0070C0"/>
          <w:sz w:val="16"/>
          <w:szCs w:val="16"/>
        </w:rPr>
        <w:t>– 273 к</w:t>
      </w:r>
      <w:r w:rsidRPr="004D3774">
        <w:rPr>
          <w:rFonts w:ascii="Times New Roman" w:hAnsi="Times New Roman" w:cs="Times New Roman"/>
          <w:color w:val="0070C0"/>
          <w:sz w:val="16"/>
          <w:szCs w:val="16"/>
        </w:rPr>
        <w:t>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ско</w:t>
      </w:r>
      <w:r w:rsidRPr="004D3774">
        <w:rPr>
          <w:rFonts w:ascii="Times New Roman" w:hAnsi="Times New Roman" w:cs="Times New Roman"/>
          <w:color w:val="0070C0"/>
          <w:sz w:val="16"/>
          <w:szCs w:val="16"/>
        </w:rPr>
        <w:softHyphen/>
        <w:t>рость - 105 км/час,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посадочная скорость - 47 км/час; потолок - 326</w:t>
      </w:r>
      <w:r>
        <w:rPr>
          <w:rFonts w:ascii="Times New Roman" w:hAnsi="Times New Roman" w:cs="Times New Roman"/>
          <w:color w:val="0070C0"/>
          <w:sz w:val="16"/>
          <w:szCs w:val="16"/>
        </w:rPr>
        <w:t>0</w:t>
      </w:r>
      <w:r w:rsidRPr="004D3774">
        <w:rPr>
          <w:rFonts w:ascii="Times New Roman" w:hAnsi="Times New Roman" w:cs="Times New Roman"/>
          <w:color w:val="0070C0"/>
          <w:sz w:val="16"/>
          <w:szCs w:val="16"/>
        </w:rPr>
        <w:t xml:space="preserve"> м</w:t>
      </w:r>
      <w:r>
        <w:rPr>
          <w:rFonts w:ascii="Times New Roman" w:hAnsi="Times New Roman" w:cs="Times New Roman"/>
          <w:color w:val="0070C0"/>
          <w:sz w:val="16"/>
          <w:szCs w:val="16"/>
        </w:rPr>
        <w:t>. РАФ</w:t>
      </w:r>
      <w:r w:rsidRPr="004D3774">
        <w:rPr>
          <w:rFonts w:ascii="Times New Roman" w:hAnsi="Times New Roman" w:cs="Times New Roman"/>
          <w:color w:val="0070C0"/>
          <w:sz w:val="16"/>
          <w:szCs w:val="16"/>
        </w:rPr>
        <w:t xml:space="preserve">-1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одна из первых удачных авиеток</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На ней было сделано много </w:t>
      </w:r>
      <w:r>
        <w:rPr>
          <w:rFonts w:ascii="Times New Roman" w:hAnsi="Times New Roman" w:cs="Times New Roman"/>
          <w:color w:val="0070C0"/>
          <w:sz w:val="16"/>
          <w:szCs w:val="16"/>
        </w:rPr>
        <w:t>поле</w:t>
      </w:r>
      <w:r w:rsidRPr="004D3774">
        <w:rPr>
          <w:rFonts w:ascii="Times New Roman" w:hAnsi="Times New Roman" w:cs="Times New Roman"/>
          <w:color w:val="0070C0"/>
          <w:sz w:val="16"/>
          <w:szCs w:val="16"/>
        </w:rPr>
        <w:t>тов.</w:t>
      </w:r>
    </w:p>
    <w:p w14:paraId="32760A91" w14:textId="77777777" w:rsidR="00817CD9" w:rsidRDefault="00817CD9" w:rsidP="00817CD9">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lastRenderedPageBreak/>
        <w:t>/В</w:t>
      </w:r>
      <w:r>
        <w:rPr>
          <w:rFonts w:ascii="Times New Roman" w:hAnsi="Times New Roman" w:cs="Times New Roman"/>
          <w:color w:val="0070C0"/>
          <w:sz w:val="16"/>
          <w:szCs w:val="16"/>
        </w:rPr>
        <w:t xml:space="preserve">ВФ, </w:t>
      </w:r>
      <w:r w:rsidRPr="004D3774">
        <w:rPr>
          <w:rFonts w:ascii="Times New Roman" w:hAnsi="Times New Roman" w:cs="Times New Roman"/>
          <w:color w:val="0070C0"/>
          <w:sz w:val="16"/>
          <w:szCs w:val="16"/>
        </w:rPr>
        <w:t>19</w:t>
      </w:r>
      <w:r>
        <w:rPr>
          <w:rFonts w:ascii="Times New Roman" w:hAnsi="Times New Roman" w:cs="Times New Roman"/>
          <w:color w:val="0070C0"/>
          <w:sz w:val="16"/>
          <w:szCs w:val="16"/>
        </w:rPr>
        <w:t>26</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12,</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стр.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41/</w:t>
      </w:r>
      <w:r>
        <w:rPr>
          <w:rFonts w:ascii="Times New Roman" w:hAnsi="Times New Roman" w:cs="Times New Roman"/>
          <w:color w:val="0070C0"/>
          <w:sz w:val="16"/>
          <w:szCs w:val="16"/>
        </w:rPr>
        <w:t xml:space="preserve"> (23370).</w:t>
      </w:r>
    </w:p>
    <w:p w14:paraId="75803550" w14:textId="77777777" w:rsidR="00817CD9" w:rsidRDefault="00817CD9" w:rsidP="00817CD9">
      <w:pPr>
        <w:spacing w:after="0" w:line="240" w:lineRule="auto"/>
        <w:jc w:val="both"/>
        <w:rPr>
          <w:rFonts w:ascii="Times New Roman" w:hAnsi="Times New Roman" w:cs="Times New Roman"/>
          <w:color w:val="0070C0"/>
          <w:sz w:val="16"/>
          <w:szCs w:val="16"/>
        </w:rPr>
      </w:pPr>
    </w:p>
    <w:p w14:paraId="41F268C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BA957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90B9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сентября 1925 авиация также была подключена к поимке видных лидеров бандитизма на равнинной части Чечни во главе с шейхом Бела Хаджи. В результате по населенным пунктам Урус-Мартан и Ножай-Юрт, где были блокированы бандитские формирования, с целью их выдавливания из аулов с самолетов было сброшено до 320 килограммов бомб. Этот удар был значительно усилен артиллерийским огнем. В бомбардировке селения Урус-Мартан, проводимого по сигналу Штаба войсковой группы Король, принимало участие 3 самолета. В результате территория аула была поражена 12 бомбами, 11 из которых упали на южную его часть. Только одна авиабомба стала причиной легкого ранения 5 человек, воздействие остальных носило лишь устрашающий характер. В авиационном налете на населенный пункт Ножай-Юрт участвовало 2 аппарата. 8 “пудовых бомб” было сброшено на выбранные цели. После такого активного “воздействия” руководство аулов пошло на уступки, обещая к 9-му сентября сложить оружие и выдать трех шейхов во главе с Бела Хаджи (10224).</w:t>
      </w:r>
    </w:p>
    <w:p w14:paraId="1D1DD8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142E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сентября 1925 Штаб отказал командиру войсковой группы </w:t>
      </w:r>
      <w:proofErr w:type="spellStart"/>
      <w:r w:rsidRPr="006D2FB4">
        <w:rPr>
          <w:rFonts w:ascii="Times New Roman" w:hAnsi="Times New Roman" w:cs="Times New Roman"/>
          <w:color w:val="000000" w:themeColor="text1"/>
          <w:sz w:val="16"/>
          <w:szCs w:val="16"/>
        </w:rPr>
        <w:t>Шувано-ву</w:t>
      </w:r>
      <w:proofErr w:type="spellEnd"/>
      <w:r w:rsidRPr="006D2FB4">
        <w:rPr>
          <w:rFonts w:ascii="Times New Roman" w:hAnsi="Times New Roman" w:cs="Times New Roman"/>
          <w:color w:val="000000" w:themeColor="text1"/>
          <w:sz w:val="16"/>
          <w:szCs w:val="16"/>
        </w:rPr>
        <w:t xml:space="preserve">, действовавшему в восточной части Чечни, в высылке самолетов для бомбардировки населенных пунктов </w:t>
      </w:r>
      <w:proofErr w:type="spellStart"/>
      <w:r w:rsidRPr="006D2FB4">
        <w:rPr>
          <w:rFonts w:ascii="Times New Roman" w:hAnsi="Times New Roman" w:cs="Times New Roman"/>
          <w:color w:val="000000" w:themeColor="text1"/>
          <w:sz w:val="16"/>
          <w:szCs w:val="16"/>
        </w:rPr>
        <w:t>Бильти</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Антимохк</w:t>
      </w:r>
      <w:proofErr w:type="spellEnd"/>
      <w:r w:rsidRPr="006D2FB4">
        <w:rPr>
          <w:rFonts w:ascii="Times New Roman" w:hAnsi="Times New Roman" w:cs="Times New Roman"/>
          <w:color w:val="000000" w:themeColor="text1"/>
          <w:sz w:val="16"/>
          <w:szCs w:val="16"/>
        </w:rPr>
        <w:t xml:space="preserve">. В этот же день была удовлетворена просьба представителей оперативной части села Шали воздержаться от бомбардировки центра вышеназванного населенного пункта, так как там имелась больница и детский дом. В ходе войсковой операции силами 3 ОРАО (с 6 сентября - и 5 ОРАО) были нанесены бомбардировочные и штурмовые удары по нижепоименованным аулам: </w:t>
      </w:r>
      <w:proofErr w:type="spellStart"/>
      <w:r w:rsidRPr="006D2FB4">
        <w:rPr>
          <w:rFonts w:ascii="Times New Roman" w:hAnsi="Times New Roman" w:cs="Times New Roman"/>
          <w:color w:val="000000" w:themeColor="text1"/>
          <w:sz w:val="16"/>
          <w:szCs w:val="16"/>
        </w:rPr>
        <w:t>Сильденерей</w:t>
      </w:r>
      <w:proofErr w:type="spellEnd"/>
      <w:r w:rsidRPr="006D2FB4">
        <w:rPr>
          <w:rFonts w:ascii="Times New Roman" w:hAnsi="Times New Roman" w:cs="Times New Roman"/>
          <w:color w:val="000000" w:themeColor="text1"/>
          <w:sz w:val="16"/>
          <w:szCs w:val="16"/>
        </w:rPr>
        <w:t xml:space="preserve">, Ганжа, Бичах, Дай/ </w:t>
      </w:r>
      <w:proofErr w:type="spellStart"/>
      <w:r w:rsidRPr="006D2FB4">
        <w:rPr>
          <w:rFonts w:ascii="Times New Roman" w:hAnsi="Times New Roman" w:cs="Times New Roman"/>
          <w:color w:val="000000" w:themeColor="text1"/>
          <w:sz w:val="16"/>
          <w:szCs w:val="16"/>
        </w:rPr>
        <w:t>Хакмадой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Хуландой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Зумсой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Химой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Ригахой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Нижелой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Макажой</w:t>
      </w:r>
      <w:proofErr w:type="spellEnd"/>
      <w:r w:rsidRPr="006D2FB4">
        <w:rPr>
          <w:rFonts w:ascii="Times New Roman" w:hAnsi="Times New Roman" w:cs="Times New Roman"/>
          <w:color w:val="000000" w:themeColor="text1"/>
          <w:sz w:val="16"/>
          <w:szCs w:val="16"/>
        </w:rPr>
        <w:t xml:space="preserve">, Урус-Мартан, Тагир Хой, Акки </w:t>
      </w:r>
      <w:proofErr w:type="spellStart"/>
      <w:r w:rsidRPr="006D2FB4">
        <w:rPr>
          <w:rFonts w:ascii="Times New Roman" w:hAnsi="Times New Roman" w:cs="Times New Roman"/>
          <w:color w:val="000000" w:themeColor="text1"/>
          <w:sz w:val="16"/>
          <w:szCs w:val="16"/>
        </w:rPr>
        <w:t>Бауга</w:t>
      </w:r>
      <w:proofErr w:type="spellEnd"/>
      <w:r w:rsidRPr="006D2FB4">
        <w:rPr>
          <w:rFonts w:ascii="Times New Roman" w:hAnsi="Times New Roman" w:cs="Times New Roman"/>
          <w:color w:val="000000" w:themeColor="text1"/>
          <w:sz w:val="16"/>
          <w:szCs w:val="16"/>
        </w:rPr>
        <w:t xml:space="preserve"> и Ножай-Юрт. Всего воздушным ударам подверглось 16 населенных пунктов Чечни, на которые было сброшено в целом 1664 (но некоторым данным - 1696) килограмм бомб.25 Для сведения, в период проведения операции на территории Чеченской автономной области по 101 аулу из 242, оказавших в зоне военных действий, в связи сопротивлению войскам был применен ружейно-пуле-</w:t>
      </w:r>
      <w:proofErr w:type="spellStart"/>
      <w:r w:rsidRPr="006D2FB4">
        <w:rPr>
          <w:rFonts w:ascii="Times New Roman" w:hAnsi="Times New Roman" w:cs="Times New Roman"/>
          <w:color w:val="000000" w:themeColor="text1"/>
          <w:sz w:val="16"/>
          <w:szCs w:val="16"/>
        </w:rPr>
        <w:t>метный</w:t>
      </w:r>
      <w:proofErr w:type="spellEnd"/>
      <w:r w:rsidRPr="006D2FB4">
        <w:rPr>
          <w:rFonts w:ascii="Times New Roman" w:hAnsi="Times New Roman" w:cs="Times New Roman"/>
          <w:color w:val="000000" w:themeColor="text1"/>
          <w:sz w:val="16"/>
          <w:szCs w:val="16"/>
        </w:rPr>
        <w:t xml:space="preserve"> и артиллерийский обстрел (10224).</w:t>
      </w:r>
    </w:p>
    <w:p w14:paraId="2A3E78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B03B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сентября 1925, получив задачу от начальника штаба ВВС по бомбардировке селения </w:t>
      </w:r>
      <w:proofErr w:type="spellStart"/>
      <w:r w:rsidRPr="006D2FB4">
        <w:rPr>
          <w:rFonts w:ascii="Times New Roman" w:hAnsi="Times New Roman" w:cs="Times New Roman"/>
          <w:color w:val="000000" w:themeColor="text1"/>
          <w:sz w:val="16"/>
          <w:szCs w:val="16"/>
        </w:rPr>
        <w:t>Макажой</w:t>
      </w:r>
      <w:proofErr w:type="spellEnd"/>
      <w:r w:rsidRPr="006D2FB4">
        <w:rPr>
          <w:rFonts w:ascii="Times New Roman" w:hAnsi="Times New Roman" w:cs="Times New Roman"/>
          <w:color w:val="000000" w:themeColor="text1"/>
          <w:sz w:val="16"/>
          <w:szCs w:val="16"/>
        </w:rPr>
        <w:t xml:space="preserve">, экипажи 2-х самолетов 5-го авиационного отряда (имевшие на борту по 4 бомбы каждый) вылетели для ее выполнения. Первоначально предполагалось, что правильное направление на населенный пункт покажет с помощью специальных сигналов (полотнищ) находящийся поблизости 83-й стрелковый полк из состава войсковой группы комдива Козицкого. Но от него этой информации не поступило. Поэтому летчикам пришлось самим выходить на выбранную цель. Руководствуясь старыми картами в условиях сильной облачности, летчик-наблюдатель Качура ошибочно принял аул Ансалты за </w:t>
      </w:r>
      <w:proofErr w:type="spellStart"/>
      <w:r w:rsidRPr="006D2FB4">
        <w:rPr>
          <w:rFonts w:ascii="Times New Roman" w:hAnsi="Times New Roman" w:cs="Times New Roman"/>
          <w:color w:val="000000" w:themeColor="text1"/>
          <w:sz w:val="16"/>
          <w:szCs w:val="16"/>
        </w:rPr>
        <w:t>Макажой</w:t>
      </w:r>
      <w:proofErr w:type="spellEnd"/>
      <w:r w:rsidRPr="006D2FB4">
        <w:rPr>
          <w:rFonts w:ascii="Times New Roman" w:hAnsi="Times New Roman" w:cs="Times New Roman"/>
          <w:color w:val="000000" w:themeColor="text1"/>
          <w:sz w:val="16"/>
          <w:szCs w:val="16"/>
        </w:rPr>
        <w:t>. В результате последний подвергся бомбовому удару. Из 8 сброшенных бомб, 5 упали непосредственно на территорию аула, остальные - возле него. В ходе непреднамеренной бомбардировки были разрушены две сакли и убито несколько голов скота (10224).</w:t>
      </w:r>
    </w:p>
    <w:p w14:paraId="38EF85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D38F9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A397C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6C63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сентября 1925 Германию приняли в Лигу наций (2100).</w:t>
      </w:r>
    </w:p>
    <w:p w14:paraId="6B3E62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50FD1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509BA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31E5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сентября 1925 Дир. завода ГАЗ-1 Онуфриев, Пом.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 писали письмо в КБ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с просьбой дать мнение о различных вариантах переделки 2БЛ-1 (Б-1), предложенных ГАЗ-1 27 августа 1925 в письме N 462с (2198,167).</w:t>
      </w:r>
    </w:p>
    <w:p w14:paraId="323C36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1248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сентября 1925 на Киевском ремонтном заводе 6 был построен К-1 К.А.К. (1019).</w:t>
      </w:r>
    </w:p>
    <w:p w14:paraId="1769C7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Нет, в это время уже закончились заводские испытании машину перегнали в Харьков, где в этот же день приземлился японский ВСА-Н, совершавший перелет Токио-Владивосток-Иркутск-Москва-Харьков-Константинополь-Вена-Париж. Когда полетели в Харьков пришла телеграмма - разобрать и отправить в Москву. Но решили лететь и вылетели 16 сентября 1925 (70,99).</w:t>
      </w:r>
    </w:p>
    <w:p w14:paraId="502642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C2DC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сентября 1925 г. для заключительных государственных испытаний самолёт РВЗ-6 совершил перелёт в Москву. Здесь подтвердили его пригодность для службы в гражданском воздушном флоте и назвали “К-1 ”. Самолет К-1 положил начало творческой деятельности оригинального и самобытного конструктора авиационной техники </w:t>
      </w:r>
      <w:proofErr w:type="spellStart"/>
      <w:r w:rsidRPr="006D2FB4">
        <w:rPr>
          <w:rFonts w:ascii="Times New Roman" w:hAnsi="Times New Roman" w:cs="Times New Roman"/>
          <w:color w:val="000000" w:themeColor="text1"/>
          <w:sz w:val="16"/>
          <w:szCs w:val="16"/>
        </w:rPr>
        <w:t>К.А.Калинина</w:t>
      </w:r>
      <w:proofErr w:type="spellEnd"/>
      <w:r w:rsidRPr="006D2FB4">
        <w:rPr>
          <w:rFonts w:ascii="Times New Roman" w:hAnsi="Times New Roman" w:cs="Times New Roman"/>
          <w:color w:val="000000" w:themeColor="text1"/>
          <w:sz w:val="16"/>
          <w:szCs w:val="16"/>
        </w:rPr>
        <w:t xml:space="preserve">. Правда, “К-1” тогда не означало “Калинин-первый”. По словам главного инженера авиазавода </w:t>
      </w:r>
      <w:proofErr w:type="spellStart"/>
      <w:r w:rsidRPr="006D2FB4">
        <w:rPr>
          <w:rFonts w:ascii="Times New Roman" w:hAnsi="Times New Roman" w:cs="Times New Roman"/>
          <w:color w:val="000000" w:themeColor="text1"/>
          <w:sz w:val="16"/>
          <w:szCs w:val="16"/>
        </w:rPr>
        <w:t>С.И.Карацубы</w:t>
      </w:r>
      <w:proofErr w:type="spellEnd"/>
      <w:r w:rsidRPr="006D2FB4">
        <w:rPr>
          <w:rFonts w:ascii="Times New Roman" w:hAnsi="Times New Roman" w:cs="Times New Roman"/>
          <w:color w:val="000000" w:themeColor="text1"/>
          <w:sz w:val="16"/>
          <w:szCs w:val="16"/>
        </w:rPr>
        <w:t>, это расшифровывалось как “Коллективный-1 ”, поскольку в проектировании участвовала группа из десяти человек (9536,3).</w:t>
      </w:r>
    </w:p>
    <w:p w14:paraId="5C867A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26AD3E"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сентября 1925 г. для заключительных государственных испытаний самолёт РВЗ-6 («Ремвоздухозавод-6») совершил перелёт в Москву. Здесь подтвердили его пригодность для службы в гражданском воздушном флоте и назвали «К-1». Томашевич внес посильный вклад в создание этого летательного аппарата, приобрел бесценный опыт.</w:t>
      </w:r>
    </w:p>
    <w:p w14:paraId="1CD0E084"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 К-1 положил начало творческой деятельности оригинального и самобытного конструктора авиационной техники </w:t>
      </w:r>
      <w:proofErr w:type="spellStart"/>
      <w:r w:rsidRPr="006D2FB4">
        <w:rPr>
          <w:rFonts w:ascii="Times New Roman" w:hAnsi="Times New Roman" w:cs="Times New Roman"/>
          <w:color w:val="000000" w:themeColor="text1"/>
          <w:sz w:val="16"/>
          <w:szCs w:val="16"/>
        </w:rPr>
        <w:t>К.А.Калинина</w:t>
      </w:r>
      <w:proofErr w:type="spellEnd"/>
      <w:r w:rsidRPr="006D2FB4">
        <w:rPr>
          <w:rFonts w:ascii="Times New Roman" w:hAnsi="Times New Roman" w:cs="Times New Roman"/>
          <w:color w:val="000000" w:themeColor="text1"/>
          <w:sz w:val="16"/>
          <w:szCs w:val="16"/>
        </w:rPr>
        <w:t xml:space="preserve">. Правда, «К-1 «тогда не означало «Калинин-первый». По словам главного инженера авиазавода </w:t>
      </w:r>
      <w:proofErr w:type="spellStart"/>
      <w:r w:rsidRPr="006D2FB4">
        <w:rPr>
          <w:rFonts w:ascii="Times New Roman" w:hAnsi="Times New Roman" w:cs="Times New Roman"/>
          <w:color w:val="000000" w:themeColor="text1"/>
          <w:sz w:val="16"/>
          <w:szCs w:val="16"/>
        </w:rPr>
        <w:t>С.И.Карацубы</w:t>
      </w:r>
      <w:proofErr w:type="spellEnd"/>
      <w:r w:rsidRPr="006D2FB4">
        <w:rPr>
          <w:rFonts w:ascii="Times New Roman" w:hAnsi="Times New Roman" w:cs="Times New Roman"/>
          <w:color w:val="000000" w:themeColor="text1"/>
          <w:sz w:val="16"/>
          <w:szCs w:val="16"/>
        </w:rPr>
        <w:t>, это расшифровывалось как «Коллективный-1», поскольку в проектировании участвовала группа из десяти человек (18524).</w:t>
      </w:r>
    </w:p>
    <w:p w14:paraId="1441FC40"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p>
    <w:p w14:paraId="4276E3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9 по 17 сентября 1925 </w:t>
      </w:r>
      <w:proofErr w:type="spellStart"/>
      <w:r w:rsidRPr="006D2FB4">
        <w:rPr>
          <w:rFonts w:ascii="Times New Roman" w:hAnsi="Times New Roman" w:cs="Times New Roman"/>
          <w:color w:val="000000" w:themeColor="text1"/>
          <w:sz w:val="16"/>
          <w:szCs w:val="16"/>
        </w:rPr>
        <w:t>С.А.Коссинский</w:t>
      </w:r>
      <w:proofErr w:type="spellEnd"/>
      <w:r w:rsidRPr="006D2FB4">
        <w:rPr>
          <w:rFonts w:ascii="Times New Roman" w:hAnsi="Times New Roman" w:cs="Times New Roman"/>
          <w:color w:val="000000" w:themeColor="text1"/>
          <w:sz w:val="16"/>
          <w:szCs w:val="16"/>
        </w:rPr>
        <w:t xml:space="preserve"> на К-1 пролетел из Киева до Москвы (272,370).</w:t>
      </w:r>
    </w:p>
    <w:p w14:paraId="661538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56FF93" w14:textId="77777777" w:rsidR="00C31985" w:rsidRPr="006D2FB4" w:rsidRDefault="00C319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сентября 1925 г. в результате переговоров в ВСНХ отдел аэросъемки акционерного Российского общества Добровольного воздушного флота "Добролет" переименовывается в Государственное техническое бюро "Аэрофотосъемка" при ВСНХ, что позволило вести на коммерческой основе аэросъемочные работы для нужд государственного хозяйства. Летно-съемочными работами руководил </w:t>
      </w:r>
      <w:proofErr w:type="spellStart"/>
      <w:r w:rsidRPr="006D2FB4">
        <w:rPr>
          <w:rFonts w:ascii="Times New Roman" w:hAnsi="Times New Roman" w:cs="Times New Roman"/>
          <w:color w:val="000000" w:themeColor="text1"/>
          <w:sz w:val="16"/>
          <w:szCs w:val="16"/>
        </w:rPr>
        <w:t>В.С.Цвет-Колядинский</w:t>
      </w:r>
      <w:proofErr w:type="spellEnd"/>
      <w:r w:rsidRPr="006D2FB4">
        <w:rPr>
          <w:rFonts w:ascii="Times New Roman" w:hAnsi="Times New Roman" w:cs="Times New Roman"/>
          <w:color w:val="000000" w:themeColor="text1"/>
          <w:sz w:val="16"/>
          <w:szCs w:val="16"/>
        </w:rPr>
        <w:t xml:space="preserve">, фотограмметрическими и дешифровочными - </w:t>
      </w:r>
      <w:proofErr w:type="spellStart"/>
      <w:r w:rsidRPr="006D2FB4">
        <w:rPr>
          <w:rFonts w:ascii="Times New Roman" w:hAnsi="Times New Roman" w:cs="Times New Roman"/>
          <w:color w:val="000000" w:themeColor="text1"/>
          <w:sz w:val="16"/>
          <w:szCs w:val="16"/>
        </w:rPr>
        <w:t>П.П.Соколов</w:t>
      </w:r>
      <w:proofErr w:type="spellEnd"/>
      <w:r w:rsidRPr="006D2FB4">
        <w:rPr>
          <w:rFonts w:ascii="Times New Roman" w:hAnsi="Times New Roman" w:cs="Times New Roman"/>
          <w:color w:val="000000" w:themeColor="text1"/>
          <w:sz w:val="16"/>
          <w:szCs w:val="16"/>
        </w:rPr>
        <w:t xml:space="preserve">, фотографическими - </w:t>
      </w:r>
      <w:proofErr w:type="spellStart"/>
      <w:r w:rsidRPr="006D2FB4">
        <w:rPr>
          <w:rFonts w:ascii="Times New Roman" w:hAnsi="Times New Roman" w:cs="Times New Roman"/>
          <w:color w:val="000000" w:themeColor="text1"/>
          <w:sz w:val="16"/>
          <w:szCs w:val="16"/>
        </w:rPr>
        <w:t>Д.А.Сольский</w:t>
      </w:r>
      <w:proofErr w:type="spellEnd"/>
      <w:r w:rsidRPr="006D2FB4">
        <w:rPr>
          <w:rFonts w:ascii="Times New Roman" w:hAnsi="Times New Roman" w:cs="Times New Roman"/>
          <w:color w:val="000000" w:themeColor="text1"/>
          <w:sz w:val="16"/>
          <w:szCs w:val="16"/>
        </w:rPr>
        <w:t xml:space="preserve">, геодезическими - последовательно </w:t>
      </w:r>
      <w:proofErr w:type="spellStart"/>
      <w:r w:rsidRPr="006D2FB4">
        <w:rPr>
          <w:rFonts w:ascii="Times New Roman" w:hAnsi="Times New Roman" w:cs="Times New Roman"/>
          <w:color w:val="000000" w:themeColor="text1"/>
          <w:sz w:val="16"/>
          <w:szCs w:val="16"/>
        </w:rPr>
        <w:t>Н.М.Алексапольский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Н.Н.Степанов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В.М.Платон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Н.Н.Веселовский</w:t>
      </w:r>
      <w:proofErr w:type="spellEnd"/>
      <w:r w:rsidRPr="006D2FB4">
        <w:rPr>
          <w:rFonts w:ascii="Times New Roman" w:hAnsi="Times New Roman" w:cs="Times New Roman"/>
          <w:color w:val="000000" w:themeColor="text1"/>
          <w:sz w:val="16"/>
          <w:szCs w:val="16"/>
        </w:rPr>
        <w:t>. Все они, в основном, получили образование в ММИ (21390).</w:t>
      </w:r>
    </w:p>
    <w:p w14:paraId="7797A282" w14:textId="77777777" w:rsidR="00C31985" w:rsidRPr="006D2FB4" w:rsidRDefault="00C31985" w:rsidP="00054315">
      <w:pPr>
        <w:spacing w:after="0" w:line="240" w:lineRule="auto"/>
        <w:jc w:val="both"/>
        <w:rPr>
          <w:rFonts w:ascii="Times New Roman" w:hAnsi="Times New Roman" w:cs="Times New Roman"/>
          <w:color w:val="000000" w:themeColor="text1"/>
          <w:sz w:val="16"/>
          <w:szCs w:val="16"/>
        </w:rPr>
      </w:pPr>
    </w:p>
    <w:p w14:paraId="571FAD8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55231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335A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сентября 1925 состоялся торжественный пуск Воткинского завода после консервации в 1922. В 1931 году на заводе был изготовлен первый в Советском Союзе паровой гусеничный экскаватор. В 1934 году был освоен выпуск золотодобывающего оборудования, выпущена первая золотодобывающая драга. В 1935 году был выполнен заказ на изготовление 45-тонных паровых железнодорожных кранов и землечерпалок для строительства канала Москва-Волга. В 1937 году Воткинский завод по существу получает второе рождение - становится предприятием оборонного направления. Первый заказ - освоение 152 мм пушки гаубицы М-10. Завод за короткое время стал одним из крупнейших поставщиков орудий во время Великой Отечественной войны (9699).</w:t>
      </w:r>
    </w:p>
    <w:p w14:paraId="663199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DFFB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сентября 1925 был запущен Воткинский металлургический завод, Воткинский завод паровых машин, Воткинский машиностроительный завод, Государственное ПО “Воткинский завод” РАКА </w:t>
      </w:r>
    </w:p>
    <w:p w14:paraId="06CC9F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Удмуртия 427410 г. Воткинск ул. Кирова, 2 тел. 65-251 www.udmweb.ru</w:t>
      </w:r>
    </w:p>
    <w:p w14:paraId="73200B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Основан в 1759 г. как Воткинский металлургический завод. Переработка чугуна в железо, сталь и метизы, изготовление якорей. Со второй половины XIX в. назывался Воткинский завод паровых машин. Производство паровых машин, пароходов, паровозов, сельхозмашин. В 1850 г. изготовлен и смонтирован шпиль Петропавловской крепости в Санкт-Петербурге. С 1880-х г. изготавливал металлоконструкции железнодорожных мостов через Иртыш, Обь, Зею, Амур, Москву, Вислу и др. С 1930-х г. производство драг, землечерпалок, железнодорожных кранов, экскаваторов. В годы ВОВ- производство пушек ЗиС-2, ЗиС-3 (более 52.000). После войны- узкоколейные паровозы, локомобили, экскаваторы. С 1960-х г. перешел на выпуск жидкостных ОТРК. По Указу Президента РФ № 1009 от 4.08.2004 г. вошло в перечень стратегических оборонных предприятий.</w:t>
      </w:r>
    </w:p>
    <w:p w14:paraId="2F664D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Гендиректор (2002 г.)- В.Г. Толмачев.</w:t>
      </w:r>
    </w:p>
    <w:p w14:paraId="02C54C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инженер/ 1-й зам. Гендиректора (2002 г.)- Н.В. Козлов.</w:t>
      </w:r>
    </w:p>
    <w:p w14:paraId="6617C6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конструктор (2002 г.)- И.Н. Савельев.69 </w:t>
      </w:r>
    </w:p>
    <w:p w14:paraId="391F27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МБР: “Темп-2С” (1974-), “Тополь” (1985-), “Тополь-М” (1998-2004-), РС-30 “Булава” (2004); БРСД: “Пионер” (1976-), “Пионер УТТХ”; БРТ: Р-11 (1958-), Р-11М (1959-), Р-17 (1960-85), “Темп-С” (1965-), “Ока” (1979-), “Точка” (начало 1980-х), “Точка-Р”, “Точка-У” (1989-), “Искандер” (2004); ПКР “Медведка”;58 РН “Старт” (2002);</w:t>
      </w:r>
    </w:p>
    <w:p w14:paraId="7B2C0A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оборудование для топливно-энергетического комплекса, металлообрабатывающие станки; стиральная машина СМ-1,5 “Фея” (1987 г.) (10776).</w:t>
      </w:r>
    </w:p>
    <w:p w14:paraId="63AD0B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AABD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сентября 1925 г. было вновь запущено производство на заводе(Завод № 235 НКОП, НКВ, Воткинский железоделательный, металлургический завод, Боткинский завод паровых машин, Камско-Воткинский завод, </w:t>
      </w:r>
      <w:proofErr w:type="spellStart"/>
      <w:r w:rsidRPr="006D2FB4">
        <w:rPr>
          <w:rFonts w:ascii="Times New Roman" w:hAnsi="Times New Roman" w:cs="Times New Roman"/>
          <w:color w:val="000000" w:themeColor="text1"/>
          <w:sz w:val="16"/>
          <w:szCs w:val="16"/>
        </w:rPr>
        <w:t>боткинский</w:t>
      </w:r>
      <w:proofErr w:type="spellEnd"/>
      <w:r w:rsidRPr="006D2FB4">
        <w:rPr>
          <w:rFonts w:ascii="Times New Roman" w:hAnsi="Times New Roman" w:cs="Times New Roman"/>
          <w:color w:val="000000" w:themeColor="text1"/>
          <w:sz w:val="16"/>
          <w:szCs w:val="16"/>
        </w:rPr>
        <w:t xml:space="preserve"> машиностроительный завод НКМ, Боткинский завод МОП, Государственное ПО, ФГУП «Воткинский завод» РАКА /Удмуртская АССР  г. Воткинск ул. Кирова, 1 (1938 г.)/ /Удмуртия 427430  г. Воткинск ул. Кирова, 2 тел. 65-251/), </w:t>
      </w:r>
      <w:proofErr w:type="spellStart"/>
      <w:r w:rsidRPr="006D2FB4">
        <w:rPr>
          <w:rFonts w:ascii="Times New Roman" w:hAnsi="Times New Roman" w:cs="Times New Roman"/>
          <w:color w:val="000000" w:themeColor="text1"/>
          <w:sz w:val="16"/>
          <w:szCs w:val="16"/>
        </w:rPr>
        <w:t>закончермированном</w:t>
      </w:r>
      <w:proofErr w:type="spellEnd"/>
      <w:r w:rsidRPr="006D2FB4">
        <w:rPr>
          <w:rFonts w:ascii="Times New Roman" w:hAnsi="Times New Roman" w:cs="Times New Roman"/>
          <w:color w:val="000000" w:themeColor="text1"/>
          <w:sz w:val="16"/>
          <w:szCs w:val="16"/>
        </w:rPr>
        <w:t xml:space="preserve"> в 1922. В 1931 г. построен первый в стране паровой гусеничный экскаватор. В 1934 г. освоен выпуск золотодобывающего оборудования, построена первая драга. С 1935 г. начат выпуск землечерпалок, железнодорожных кранов.</w:t>
      </w:r>
    </w:p>
    <w:p w14:paraId="313B2F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Производство:</w:t>
      </w:r>
      <w:r w:rsidRPr="006D2FB4">
        <w:rPr>
          <w:rFonts w:ascii="Times New Roman" w:hAnsi="Times New Roman" w:cs="Times New Roman"/>
          <w:color w:val="000000" w:themeColor="text1"/>
          <w:sz w:val="16"/>
          <w:szCs w:val="16"/>
        </w:rPr>
        <w:t xml:space="preserve"> экскаваторы: паровые (1936 г.)- 40, (1937 г.)- 36; с драглайном (1936 г.)- 24, (1937 г.)- 1; драглайны (1936 г.)- И, (1937 г.)- 24; вагонетки (1936 г.)- 70, (1937 г.)- 100; прессы для кирпича (1936 г.)- 22, (1937 г.)- 23; запчасти для экскаваторов; сталь сортовая, костыли ж/д.</w:t>
      </w:r>
    </w:p>
    <w:p w14:paraId="468D93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решением правительства № 21 сс от 13.11.1937 г. Боткинский машиностроительный завод с 1.01.1938 г. передан из </w:t>
      </w:r>
      <w:proofErr w:type="spellStart"/>
      <w:r w:rsidRPr="006D2FB4">
        <w:rPr>
          <w:rFonts w:ascii="Times New Roman" w:hAnsi="Times New Roman" w:cs="Times New Roman"/>
          <w:color w:val="000000" w:themeColor="text1"/>
          <w:sz w:val="16"/>
          <w:szCs w:val="16"/>
        </w:rPr>
        <w:t>Главсредмаша</w:t>
      </w:r>
      <w:proofErr w:type="spellEnd"/>
      <w:r w:rsidRPr="006D2FB4">
        <w:rPr>
          <w:rFonts w:ascii="Times New Roman" w:hAnsi="Times New Roman" w:cs="Times New Roman"/>
          <w:color w:val="000000" w:themeColor="text1"/>
          <w:sz w:val="16"/>
          <w:szCs w:val="16"/>
        </w:rPr>
        <w:t xml:space="preserve"> ШСМ в ведение ЗГУ НКОП. По пр. № 81сс от 11.03.1938 г. он переименован в завод № 235. В 02.1939 г. завод № 235 ЗГУ передан в ведение ЗГУ НКВ.</w:t>
      </w:r>
    </w:p>
    <w:p w14:paraId="407215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составе завода действовало КБ (1938 г.), по пр. ЗГУ № 147 от 13.08.1938 г. в КБ завода направлено 23 конструктора. По пр. ЗГУ № 143 от 5.08.1938 г. на заводе на базе </w:t>
      </w:r>
      <w:proofErr w:type="spellStart"/>
      <w:r w:rsidRPr="006D2FB4">
        <w:rPr>
          <w:rFonts w:ascii="Times New Roman" w:hAnsi="Times New Roman" w:cs="Times New Roman"/>
          <w:color w:val="000000" w:themeColor="text1"/>
          <w:sz w:val="16"/>
          <w:szCs w:val="16"/>
        </w:rPr>
        <w:t>ОКСа</w:t>
      </w:r>
      <w:proofErr w:type="spellEnd"/>
      <w:r w:rsidRPr="006D2FB4">
        <w:rPr>
          <w:rFonts w:ascii="Times New Roman" w:hAnsi="Times New Roman" w:cs="Times New Roman"/>
          <w:color w:val="000000" w:themeColor="text1"/>
          <w:sz w:val="16"/>
          <w:szCs w:val="16"/>
        </w:rPr>
        <w:t xml:space="preserve"> создано УКС и введена должность начальника УКС/зам. директора по капстроительству.</w:t>
      </w:r>
    </w:p>
    <w:p w14:paraId="73B767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1938 г. начато освоение выпуска артиллерийских орудий. Приказом № 147сс от 4.05.1938 г. заводу поручено к 1.07.1939 г. развить мощности по выпуску корпусов авиабомб АОХ-15 до 500 тыс. шт. в год. Пр. № 150с от 5/7.05.1938 г. требовалось: к 1.10.1938 г. разработать </w:t>
      </w:r>
      <w:proofErr w:type="spellStart"/>
      <w:r w:rsidRPr="006D2FB4">
        <w:rPr>
          <w:rFonts w:ascii="Times New Roman" w:hAnsi="Times New Roman" w:cs="Times New Roman"/>
          <w:color w:val="000000" w:themeColor="text1"/>
          <w:sz w:val="16"/>
          <w:szCs w:val="16"/>
        </w:rPr>
        <w:t>техпроект</w:t>
      </w:r>
      <w:proofErr w:type="spellEnd"/>
      <w:r w:rsidRPr="006D2FB4">
        <w:rPr>
          <w:rFonts w:ascii="Times New Roman" w:hAnsi="Times New Roman" w:cs="Times New Roman"/>
          <w:color w:val="000000" w:themeColor="text1"/>
          <w:sz w:val="16"/>
          <w:szCs w:val="16"/>
        </w:rPr>
        <w:t xml:space="preserve"> реконструкции завода (ГПИ-7) на мощность по производству тяжелой дивизионной гаубицы М-10 - 900 шт. в год, производство боеприпасов оставить в прежнем объеме; установить программу на 1938 г.: М-10 - 10 шт.; передков МЛ-20 - 100 шт.; землечерпалок - 3 шт., паровых экскаваторов- 34 шт.; производство землечерпалок, экскаваторов свернуть к 1.01.1939 г.; выделить заводу в 1938 г. 155 станков; направить на завод 10 чел. на руководящие должности (гл. инженер, гл. конструктор, гл. технолог, гл. механик, гл. энергетик) и 20 молодых специалистов. По пр. № 203с от 8.06.1938 г. было необходимо к 15.06.1938 г. разработать проектное задание по реконструкции завода (ГПИ-7), реконструкцию завода завершить к 1.08.1939 г.; заводу было заказано 47 ед. импортного оборудования.</w:t>
      </w:r>
    </w:p>
    <w:p w14:paraId="5E0D02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1941 г. после начала войны на завод № 235 НКВ эвакуирован киевский завод № 393 «Арсенал» (1100 вагонов, более 2500 чел.), в 10.1941 г. - часть завода № 8 из </w:t>
      </w:r>
      <w:proofErr w:type="spellStart"/>
      <w:r w:rsidRPr="006D2FB4">
        <w:rPr>
          <w:rFonts w:ascii="Times New Roman" w:hAnsi="Times New Roman" w:cs="Times New Roman"/>
          <w:color w:val="000000" w:themeColor="text1"/>
          <w:sz w:val="16"/>
          <w:szCs w:val="16"/>
        </w:rPr>
        <w:t>Подлипок</w:t>
      </w:r>
      <w:proofErr w:type="spellEnd"/>
      <w:r w:rsidRPr="006D2FB4">
        <w:rPr>
          <w:rFonts w:ascii="Times New Roman" w:hAnsi="Times New Roman" w:cs="Times New Roman"/>
          <w:color w:val="000000" w:themeColor="text1"/>
          <w:sz w:val="16"/>
          <w:szCs w:val="16"/>
        </w:rPr>
        <w:t>, затем - заводы из Ленинграда, Сталинграда и Новочеркасска. В 1941 г. было введено в строй 11 новых цехов. В 1942 г. пущен первый в стране цех центробежного литья орудийных стволов. В соответствии с пост. ГКО № 2456 от 30.10.1942 г. на заводе организовано производство пушек ЗИС-З. Разработан и внедрен фрезерный станок Ф-3. В 1945 г. разработана мощная 85-мм самоходная пушка.</w:t>
      </w:r>
    </w:p>
    <w:p w14:paraId="343776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годы войны - производство пушек, корпусов авиабомб. До конца 1941 г. выпущено 1625 пушек и гаубиц; в 1942 г. - 16 тыс. (в т.ч. 11 тыс. противотанковых); в 1943 г. - 18, 5 тыс.; в 1944 г. - 10 тыс.; в 1945 г. - 8 тыс. За годы войны всего изготовлено 52 тыс. пушек.</w:t>
      </w:r>
    </w:p>
    <w:p w14:paraId="4ED386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войны начат выпуск узкоколейных паровозов, локомобилей, экскаваторов, машин для добычи торфа, фрезерных станков.</w:t>
      </w:r>
    </w:p>
    <w:p w14:paraId="23D62C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Разработаны пушки В-10, В-11 для ОСУ-76.</w:t>
      </w:r>
    </w:p>
    <w:p w14:paraId="6A7208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1958 г. завод перепрофилирован на производство ракетной техники, когда была выпущена первая ракета 8А61. С 1960-х  г. перешел на выпуск жидкостных ОТРК. С 1966 г. - производство твердотопливных ракет. В связи с освоением производства «Темп-С», построен цех № 95, была создана камера для сварки титана «Атмосфера». В 1971 г. начата подготовка к производству МБР 15Ж42 «Темп-2С», с 1974 г. - серийный выпуск. На заводе организовано представительство МИТ. В 1973 г. начата подготовка, а с 1976 г. - серийный выпуск БРСД 15Ж45 «Пионер». В соответствии с ПСМ № 1275-340 от 28.12.1984 г. начато серийное производство МБР «Тополь». В 2000-е  г. завод - головной производитель ракет.</w:t>
      </w:r>
    </w:p>
    <w:p w14:paraId="33C24F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1945 г. завод награжден орденом Ленина, в 1976 г. - вторым орденом Ленина.</w:t>
      </w:r>
    </w:p>
    <w:p w14:paraId="406806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1976 г. внедрена технология сварки активных металлов в среде защитных газов, построена обитаемая сварочная камера «Атмосфера-20».</w:t>
      </w:r>
    </w:p>
    <w:p w14:paraId="71C0B1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1992 г. начат выпуск нефтепромыслового оборудования; в 1990-е  г. созданы производства по станкостроению, ТНП. Совместно с американской фирмой </w:t>
      </w:r>
      <w:r w:rsidRPr="006D2FB4">
        <w:rPr>
          <w:rFonts w:ascii="Times New Roman" w:hAnsi="Times New Roman" w:cs="Times New Roman"/>
          <w:color w:val="000000" w:themeColor="text1"/>
          <w:sz w:val="16"/>
          <w:szCs w:val="16"/>
          <w:lang w:val="en-US"/>
        </w:rPr>
        <w:t>DPI</w:t>
      </w:r>
      <w:r w:rsidRPr="006D2FB4">
        <w:rPr>
          <w:rFonts w:ascii="Times New Roman" w:hAnsi="Times New Roman" w:cs="Times New Roman"/>
          <w:color w:val="000000" w:themeColor="text1"/>
          <w:sz w:val="16"/>
          <w:szCs w:val="16"/>
        </w:rPr>
        <w:t xml:space="preserve"> в 1996 г. создано производство буровых долот с алмазными резцами.</w:t>
      </w:r>
      <w:r w:rsidRPr="006D2FB4">
        <w:rPr>
          <w:rFonts w:ascii="Times New Roman" w:hAnsi="Times New Roman" w:cs="Times New Roman"/>
          <w:color w:val="000000" w:themeColor="text1"/>
          <w:sz w:val="16"/>
          <w:szCs w:val="16"/>
          <w:vertAlign w:val="superscript"/>
        </w:rPr>
        <w:t>101</w:t>
      </w:r>
      <w:r w:rsidRPr="006D2FB4">
        <w:rPr>
          <w:rFonts w:ascii="Times New Roman" w:hAnsi="Times New Roman" w:cs="Times New Roman"/>
          <w:color w:val="000000" w:themeColor="text1"/>
          <w:sz w:val="16"/>
          <w:szCs w:val="16"/>
        </w:rPr>
        <w:t xml:space="preserve"> В 1997 г. начат выпуск газового оборудования для «Газпрома». Завод стал ведущим в отрасли производителем оборудования для агро-промышленного комплекса. В 2001 г. были изготовлены узлы исследовательского ядерного реактора, комплекс для переработки твердых радиоактивных отходов, позднее начато изготовление оборудования для ускорителя частиц в Женеве и для ИЯФ СО РАН в Новосибирске. В 2004 г. начато освоение производства оборудования газоперекачивающих агрегатов, ГТУ.</w:t>
      </w:r>
    </w:p>
    <w:p w14:paraId="0873CE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Имелись производства (2000-е  г.): литейное, инструментальное, сборочное, вспомогательное.</w:t>
      </w:r>
    </w:p>
    <w:p w14:paraId="5DB51B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составе предприятия (2000-е  г.): Испытательный центр «</w:t>
      </w:r>
      <w:proofErr w:type="spellStart"/>
      <w:r w:rsidRPr="006D2FB4">
        <w:rPr>
          <w:rFonts w:ascii="Times New Roman" w:hAnsi="Times New Roman" w:cs="Times New Roman"/>
          <w:color w:val="000000" w:themeColor="text1"/>
          <w:sz w:val="16"/>
          <w:szCs w:val="16"/>
        </w:rPr>
        <w:t>ПрикамТест</w:t>
      </w:r>
      <w:proofErr w:type="spellEnd"/>
      <w:r w:rsidRPr="006D2FB4">
        <w:rPr>
          <w:rFonts w:ascii="Times New Roman" w:hAnsi="Times New Roman" w:cs="Times New Roman"/>
          <w:color w:val="000000" w:themeColor="text1"/>
          <w:sz w:val="16"/>
          <w:szCs w:val="16"/>
        </w:rPr>
        <w:t>».</w:t>
      </w:r>
    </w:p>
    <w:p w14:paraId="07FDEE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Указу Президента РФ № 1009 от 4.08.2004 г. вошло в перечень стратегических оборонных предприятий. По указу № 526 от 11.05.2009 г. предприятие исключено из перечня стратегических.</w:t>
      </w:r>
    </w:p>
    <w:p w14:paraId="33B296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(1936 г.)- 8420 чел., (1937 г.)- 8027 чел.</w:t>
      </w:r>
    </w:p>
    <w:p w14:paraId="655070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Руководитель (1759-62 г.)- П.И. Шувалов, (1762-63 г.)- А.П. Шувалов, (1763-64 г.)- А.С. Москвин, (1764-69 г.)- А.А. </w:t>
      </w:r>
      <w:proofErr w:type="spellStart"/>
      <w:r w:rsidRPr="006D2FB4">
        <w:rPr>
          <w:rFonts w:ascii="Times New Roman" w:hAnsi="Times New Roman" w:cs="Times New Roman"/>
          <w:color w:val="000000" w:themeColor="text1"/>
          <w:sz w:val="16"/>
          <w:szCs w:val="16"/>
        </w:rPr>
        <w:t>Ирман</w:t>
      </w:r>
      <w:proofErr w:type="spellEnd"/>
      <w:r w:rsidRPr="006D2FB4">
        <w:rPr>
          <w:rFonts w:ascii="Times New Roman" w:hAnsi="Times New Roman" w:cs="Times New Roman"/>
          <w:color w:val="000000" w:themeColor="text1"/>
          <w:sz w:val="16"/>
          <w:szCs w:val="16"/>
        </w:rPr>
        <w:t xml:space="preserve">, (1769-74 г.)- Ф.Ф. Вензель, (1796-1801 г.)- Н.Ф. Аврамов, (1801-13 г.)- А.Ф. Дерябин, (1813-19 г.)- Н.Р. Мамышев, (1819-24 г.)- А.И. Соколов, (1824-ЗЗ г.)- К.Я. Нестеровский, (1833-37 г.)- Э.Б. </w:t>
      </w:r>
      <w:proofErr w:type="spellStart"/>
      <w:r w:rsidRPr="006D2FB4">
        <w:rPr>
          <w:rFonts w:ascii="Times New Roman" w:hAnsi="Times New Roman" w:cs="Times New Roman"/>
          <w:color w:val="000000" w:themeColor="text1"/>
          <w:sz w:val="16"/>
          <w:szCs w:val="16"/>
        </w:rPr>
        <w:t>Грозгоф</w:t>
      </w:r>
      <w:proofErr w:type="spellEnd"/>
      <w:r w:rsidRPr="006D2FB4">
        <w:rPr>
          <w:rFonts w:ascii="Times New Roman" w:hAnsi="Times New Roman" w:cs="Times New Roman"/>
          <w:color w:val="000000" w:themeColor="text1"/>
          <w:sz w:val="16"/>
          <w:szCs w:val="16"/>
        </w:rPr>
        <w:t xml:space="preserve">, (1837-48 г.)- И.П. Чайковский, (1848-55 г.)- В. И. Романов, (1855-63 г.)- А.А. </w:t>
      </w:r>
      <w:proofErr w:type="spellStart"/>
      <w:r w:rsidRPr="006D2FB4">
        <w:rPr>
          <w:rFonts w:ascii="Times New Roman" w:hAnsi="Times New Roman" w:cs="Times New Roman"/>
          <w:color w:val="000000" w:themeColor="text1"/>
          <w:sz w:val="16"/>
          <w:szCs w:val="16"/>
        </w:rPr>
        <w:t>Иосса</w:t>
      </w:r>
      <w:proofErr w:type="spellEnd"/>
      <w:r w:rsidRPr="006D2FB4">
        <w:rPr>
          <w:rFonts w:ascii="Times New Roman" w:hAnsi="Times New Roman" w:cs="Times New Roman"/>
          <w:color w:val="000000" w:themeColor="text1"/>
          <w:sz w:val="16"/>
          <w:szCs w:val="16"/>
        </w:rPr>
        <w:t>, (1863-65 г.)- Давидович-</w:t>
      </w:r>
      <w:proofErr w:type="spellStart"/>
      <w:r w:rsidRPr="006D2FB4">
        <w:rPr>
          <w:rFonts w:ascii="Times New Roman" w:hAnsi="Times New Roman" w:cs="Times New Roman"/>
          <w:color w:val="000000" w:themeColor="text1"/>
          <w:sz w:val="16"/>
          <w:szCs w:val="16"/>
        </w:rPr>
        <w:t>Нашинский</w:t>
      </w:r>
      <w:proofErr w:type="spellEnd"/>
      <w:r w:rsidRPr="006D2FB4">
        <w:rPr>
          <w:rFonts w:ascii="Times New Roman" w:hAnsi="Times New Roman" w:cs="Times New Roman"/>
          <w:color w:val="000000" w:themeColor="text1"/>
          <w:sz w:val="16"/>
          <w:szCs w:val="16"/>
        </w:rPr>
        <w:t xml:space="preserve">, (1865-68 г.) - A. И. Арсеньев, (1868-89 г.)- В.И. Тимофеев, (1891-97 г.)- К.К. </w:t>
      </w:r>
      <w:proofErr w:type="spellStart"/>
      <w:r w:rsidRPr="006D2FB4">
        <w:rPr>
          <w:rFonts w:ascii="Times New Roman" w:hAnsi="Times New Roman" w:cs="Times New Roman"/>
          <w:color w:val="000000" w:themeColor="text1"/>
          <w:sz w:val="16"/>
          <w:szCs w:val="16"/>
        </w:rPr>
        <w:t>Милковский</w:t>
      </w:r>
      <w:proofErr w:type="spellEnd"/>
      <w:r w:rsidRPr="006D2FB4">
        <w:rPr>
          <w:rFonts w:ascii="Times New Roman" w:hAnsi="Times New Roman" w:cs="Times New Roman"/>
          <w:color w:val="000000" w:themeColor="text1"/>
          <w:sz w:val="16"/>
          <w:szCs w:val="16"/>
        </w:rPr>
        <w:t xml:space="preserve">, (1897-1902 г.)- П.А. Троян, (1902-08 г.)- </w:t>
      </w:r>
      <w:proofErr w:type="spellStart"/>
      <w:r w:rsidRPr="006D2FB4">
        <w:rPr>
          <w:rFonts w:ascii="Times New Roman" w:hAnsi="Times New Roman" w:cs="Times New Roman"/>
          <w:color w:val="000000" w:themeColor="text1"/>
          <w:sz w:val="16"/>
          <w:szCs w:val="16"/>
        </w:rPr>
        <w:t>B.В.Воронцов</w:t>
      </w:r>
      <w:proofErr w:type="spellEnd"/>
      <w:r w:rsidRPr="006D2FB4">
        <w:rPr>
          <w:rFonts w:ascii="Times New Roman" w:hAnsi="Times New Roman" w:cs="Times New Roman"/>
          <w:color w:val="000000" w:themeColor="text1"/>
          <w:sz w:val="16"/>
          <w:szCs w:val="16"/>
        </w:rPr>
        <w:t xml:space="preserve">, (1908-12 г.)- А.И. Афанасьев, (1912-14; 1916-17 г.)-  Г.И. </w:t>
      </w:r>
      <w:proofErr w:type="spellStart"/>
      <w:r w:rsidRPr="006D2FB4">
        <w:rPr>
          <w:rFonts w:ascii="Times New Roman" w:hAnsi="Times New Roman" w:cs="Times New Roman"/>
          <w:color w:val="000000" w:themeColor="text1"/>
          <w:sz w:val="16"/>
          <w:szCs w:val="16"/>
        </w:rPr>
        <w:t>Бострем</w:t>
      </w:r>
      <w:proofErr w:type="spellEnd"/>
      <w:r w:rsidRPr="006D2FB4">
        <w:rPr>
          <w:rFonts w:ascii="Times New Roman" w:hAnsi="Times New Roman" w:cs="Times New Roman"/>
          <w:color w:val="000000" w:themeColor="text1"/>
          <w:sz w:val="16"/>
          <w:szCs w:val="16"/>
        </w:rPr>
        <w:t xml:space="preserve">, (1914-16 г.)- Н.М. </w:t>
      </w:r>
      <w:proofErr w:type="spellStart"/>
      <w:r w:rsidRPr="006D2FB4">
        <w:rPr>
          <w:rFonts w:ascii="Times New Roman" w:hAnsi="Times New Roman" w:cs="Times New Roman"/>
          <w:color w:val="000000" w:themeColor="text1"/>
          <w:sz w:val="16"/>
          <w:szCs w:val="16"/>
        </w:rPr>
        <w:t>Бухтеев</w:t>
      </w:r>
      <w:proofErr w:type="spellEnd"/>
      <w:r w:rsidRPr="006D2FB4">
        <w:rPr>
          <w:rFonts w:ascii="Times New Roman" w:hAnsi="Times New Roman" w:cs="Times New Roman"/>
          <w:color w:val="000000" w:themeColor="text1"/>
          <w:sz w:val="16"/>
          <w:szCs w:val="16"/>
        </w:rPr>
        <w:t xml:space="preserve">, (1917- 18 г.)- В.А. Пшеничников. Директор (1921-22 г.)- В.И. Фокин, (1922 г.)- В.П. </w:t>
      </w:r>
      <w:proofErr w:type="spellStart"/>
      <w:r w:rsidRPr="006D2FB4">
        <w:rPr>
          <w:rFonts w:ascii="Times New Roman" w:hAnsi="Times New Roman" w:cs="Times New Roman"/>
          <w:color w:val="000000" w:themeColor="text1"/>
          <w:sz w:val="16"/>
          <w:szCs w:val="16"/>
        </w:rPr>
        <w:t>Боярников</w:t>
      </w:r>
      <w:proofErr w:type="spellEnd"/>
      <w:r w:rsidRPr="006D2FB4">
        <w:rPr>
          <w:rFonts w:ascii="Times New Roman" w:hAnsi="Times New Roman" w:cs="Times New Roman"/>
          <w:color w:val="000000" w:themeColor="text1"/>
          <w:sz w:val="16"/>
          <w:szCs w:val="16"/>
        </w:rPr>
        <w:t xml:space="preserve">, (1923 г.)- И.К. Козлов, (1923-24 г.)- С.С. Клименко, (1924-25 г.)- И.Н. </w:t>
      </w:r>
      <w:proofErr w:type="spellStart"/>
      <w:r w:rsidRPr="006D2FB4">
        <w:rPr>
          <w:rFonts w:ascii="Times New Roman" w:hAnsi="Times New Roman" w:cs="Times New Roman"/>
          <w:color w:val="000000" w:themeColor="text1"/>
          <w:sz w:val="16"/>
          <w:szCs w:val="16"/>
        </w:rPr>
        <w:t>Киляков</w:t>
      </w:r>
      <w:proofErr w:type="spellEnd"/>
      <w:r w:rsidRPr="006D2FB4">
        <w:rPr>
          <w:rFonts w:ascii="Times New Roman" w:hAnsi="Times New Roman" w:cs="Times New Roman"/>
          <w:color w:val="000000" w:themeColor="text1"/>
          <w:sz w:val="16"/>
          <w:szCs w:val="16"/>
        </w:rPr>
        <w:t xml:space="preserve">, (1925 г.)- И.В. Ильин, (1925-26 г.)- Н.А. Белоусов, (1926- 28 г.)- И.Ф. Феоктистов, (1928-29 г.)- Т.С. Кузнецов, (1929-31 г.)- А. Г. </w:t>
      </w:r>
      <w:proofErr w:type="spellStart"/>
      <w:r w:rsidRPr="006D2FB4">
        <w:rPr>
          <w:rFonts w:ascii="Times New Roman" w:hAnsi="Times New Roman" w:cs="Times New Roman"/>
          <w:color w:val="000000" w:themeColor="text1"/>
          <w:sz w:val="16"/>
          <w:szCs w:val="16"/>
        </w:rPr>
        <w:t>Бледнов</w:t>
      </w:r>
      <w:proofErr w:type="spellEnd"/>
      <w:r w:rsidRPr="006D2FB4">
        <w:rPr>
          <w:rFonts w:ascii="Times New Roman" w:hAnsi="Times New Roman" w:cs="Times New Roman"/>
          <w:color w:val="000000" w:themeColor="text1"/>
          <w:sz w:val="16"/>
          <w:szCs w:val="16"/>
        </w:rPr>
        <w:t xml:space="preserve">, (1931 г.)- Н.А. </w:t>
      </w:r>
      <w:proofErr w:type="spellStart"/>
      <w:r w:rsidRPr="006D2FB4">
        <w:rPr>
          <w:rFonts w:ascii="Times New Roman" w:hAnsi="Times New Roman" w:cs="Times New Roman"/>
          <w:color w:val="000000" w:themeColor="text1"/>
          <w:sz w:val="16"/>
          <w:szCs w:val="16"/>
        </w:rPr>
        <w:t>Аникишин</w:t>
      </w:r>
      <w:proofErr w:type="spellEnd"/>
      <w:r w:rsidRPr="006D2FB4">
        <w:rPr>
          <w:rFonts w:ascii="Times New Roman" w:hAnsi="Times New Roman" w:cs="Times New Roman"/>
          <w:color w:val="000000" w:themeColor="text1"/>
          <w:sz w:val="16"/>
          <w:szCs w:val="16"/>
        </w:rPr>
        <w:t xml:space="preserve">, (1931- 32 г.)- М.В. Жуков, (1932 г.)- П.К. Юшков, (1932-37 г.)- И.В. Иванов; и.о. (1937-02.1938 г.)- Ф.М. Фролов; (13.02.1938-41 г.)- Д.И. Фирсов, (1941-43 г.)- А.П. Золотарев, (1943-46 г.)- Ф.К. Чеботарев, (1946 г.)- П.А. Сысоев, (1946-55 г.)- Е.А. </w:t>
      </w:r>
      <w:proofErr w:type="spellStart"/>
      <w:r w:rsidRPr="006D2FB4">
        <w:rPr>
          <w:rFonts w:ascii="Times New Roman" w:hAnsi="Times New Roman" w:cs="Times New Roman"/>
          <w:color w:val="000000" w:themeColor="text1"/>
          <w:sz w:val="16"/>
          <w:szCs w:val="16"/>
        </w:rPr>
        <w:t>Гульянц</w:t>
      </w:r>
      <w:proofErr w:type="spellEnd"/>
      <w:r w:rsidRPr="006D2FB4">
        <w:rPr>
          <w:rFonts w:ascii="Times New Roman" w:hAnsi="Times New Roman" w:cs="Times New Roman"/>
          <w:color w:val="000000" w:themeColor="text1"/>
          <w:sz w:val="16"/>
          <w:szCs w:val="16"/>
        </w:rPr>
        <w:t>, (1955-66 г.)- В.А. Земцов, (1966-88 г.)- В. Г. Садовников, (1988-95 г.)- А.И. Пальянов. Гендиректор (1995-2005 г.-)- В. Г. Толмачев.</w:t>
      </w:r>
    </w:p>
    <w:p w14:paraId="5A07D8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1-й зам. Гендиректора (2002 г.)- Н.В. Козлов, (2000-е)- С.М. Проскурин. Зам. гендиректора: по коммерческим вопросам (2000-е)- В.К. Сизов; по маркетингу и договорной работе (2000-е)- В.Я. Погудин.</w:t>
      </w:r>
    </w:p>
    <w:p w14:paraId="79F798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Технический директор (2000-е)- Р.Ф. Кузин.</w:t>
      </w:r>
    </w:p>
    <w:p w14:paraId="2AABE2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И.О. гл. инженера (21.04.1938 г.-&gt; А.В. Беликов. Гл. инженер (19.06.1938 г.-)- А.В. Беликов, (1944 г.)- Е.А. </w:t>
      </w:r>
      <w:proofErr w:type="spellStart"/>
      <w:r w:rsidRPr="006D2FB4">
        <w:rPr>
          <w:rFonts w:ascii="Times New Roman" w:hAnsi="Times New Roman" w:cs="Times New Roman"/>
          <w:color w:val="000000" w:themeColor="text1"/>
          <w:sz w:val="16"/>
          <w:szCs w:val="16"/>
        </w:rPr>
        <w:t>Гульянц</w:t>
      </w:r>
      <w:proofErr w:type="spellEnd"/>
      <w:r w:rsidRPr="006D2FB4">
        <w:rPr>
          <w:rFonts w:ascii="Times New Roman" w:hAnsi="Times New Roman" w:cs="Times New Roman"/>
          <w:color w:val="000000" w:themeColor="text1"/>
          <w:sz w:val="16"/>
          <w:szCs w:val="16"/>
        </w:rPr>
        <w:t>, (2002 г.)- Н.В. Козлов, (2000-е)- Р.Ф. Кузин.</w:t>
      </w:r>
    </w:p>
    <w:p w14:paraId="1F1E3A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конструктор (1961 г.-)- Е.Д. Раков, (2002 г.)- И.Н. Савельев.</w:t>
      </w:r>
      <w:r w:rsidRPr="006D2FB4">
        <w:rPr>
          <w:rFonts w:ascii="Times New Roman" w:hAnsi="Times New Roman" w:cs="Times New Roman"/>
          <w:color w:val="000000" w:themeColor="text1"/>
          <w:sz w:val="16"/>
          <w:szCs w:val="16"/>
          <w:vertAlign w:val="superscript"/>
        </w:rPr>
        <w:t>69</w:t>
      </w:r>
    </w:p>
    <w:p w14:paraId="65BF91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технолог (25.07.1938 г.-)- </w:t>
      </w:r>
      <w:r w:rsidRPr="006D2FB4">
        <w:rPr>
          <w:rFonts w:ascii="Times New Roman" w:hAnsi="Times New Roman" w:cs="Times New Roman"/>
          <w:color w:val="000000" w:themeColor="text1"/>
          <w:sz w:val="16"/>
          <w:szCs w:val="16"/>
          <w:lang w:val="en-US"/>
        </w:rPr>
        <w:t>B</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C</w:t>
      </w:r>
      <w:r w:rsidRPr="006D2FB4">
        <w:rPr>
          <w:rFonts w:ascii="Times New Roman" w:hAnsi="Times New Roman" w:cs="Times New Roman"/>
          <w:color w:val="000000" w:themeColor="text1"/>
          <w:sz w:val="16"/>
          <w:szCs w:val="16"/>
        </w:rPr>
        <w:t xml:space="preserve">. Войновский. Гл. сварщик (1967 г.)- Н. Г. </w:t>
      </w:r>
      <w:proofErr w:type="spellStart"/>
      <w:r w:rsidRPr="006D2FB4">
        <w:rPr>
          <w:rFonts w:ascii="Times New Roman" w:hAnsi="Times New Roman" w:cs="Times New Roman"/>
          <w:color w:val="000000" w:themeColor="text1"/>
          <w:sz w:val="16"/>
          <w:szCs w:val="16"/>
        </w:rPr>
        <w:t>Картышов</w:t>
      </w:r>
      <w:proofErr w:type="spellEnd"/>
      <w:r w:rsidRPr="006D2FB4">
        <w:rPr>
          <w:rFonts w:ascii="Times New Roman" w:hAnsi="Times New Roman" w:cs="Times New Roman"/>
          <w:color w:val="000000" w:themeColor="text1"/>
          <w:sz w:val="16"/>
          <w:szCs w:val="16"/>
        </w:rPr>
        <w:t>.</w:t>
      </w:r>
    </w:p>
    <w:p w14:paraId="013791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Заведующий производством (25.07.1938 г.-)- В.Т. Дроздов.</w:t>
      </w:r>
    </w:p>
    <w:p w14:paraId="4BC436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Начальники отделов: маркетинга и договорной работы (2000-е)- В.Т. Гончарук; комплектации (2000-е)- А.А. Девятых; снабжения (2000-е)- М.Н. Бармин.</w:t>
      </w:r>
    </w:p>
    <w:p w14:paraId="415A6F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лаборатории (25.07.1938 г.-)- В. Г. Кушнер.</w:t>
      </w:r>
    </w:p>
    <w:p w14:paraId="4574AA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Производство: пароходы:</w:t>
      </w: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Астробад</w:t>
      </w:r>
      <w:proofErr w:type="spellEnd"/>
      <w:r w:rsidRPr="006D2FB4">
        <w:rPr>
          <w:rFonts w:ascii="Times New Roman" w:hAnsi="Times New Roman" w:cs="Times New Roman"/>
          <w:color w:val="000000" w:themeColor="text1"/>
          <w:sz w:val="16"/>
          <w:szCs w:val="16"/>
        </w:rPr>
        <w:t>» (1847-), «Работник» (1865), «Самодержец» (1901), «Сплавщик» (1937), нефтеналивное судно «Президент Крюгер» (-1902), грузопассажирское № 49 «Бакинец» (1901); речные земснаряды (1930-е); паровозы (1868-)- 630; тепловозы узкоколейные (1957-);</w:t>
      </w:r>
      <w:r w:rsidRPr="006D2FB4">
        <w:rPr>
          <w:rFonts w:ascii="Times New Roman" w:hAnsi="Times New Roman" w:cs="Times New Roman"/>
          <w:iCs/>
          <w:color w:val="000000" w:themeColor="text1"/>
          <w:sz w:val="16"/>
          <w:szCs w:val="16"/>
        </w:rPr>
        <w:t xml:space="preserve"> пушки:</w:t>
      </w:r>
      <w:r w:rsidRPr="006D2FB4">
        <w:rPr>
          <w:rFonts w:ascii="Times New Roman" w:hAnsi="Times New Roman" w:cs="Times New Roman"/>
          <w:color w:val="000000" w:themeColor="text1"/>
          <w:sz w:val="16"/>
          <w:szCs w:val="16"/>
        </w:rPr>
        <w:t xml:space="preserve"> 152-мм гаубица М10 (1938- ), 100-мм зенитная КС-19 (1950-), 85-мм самоходная (1945), 76-мм дивизионная ЗИС-З (1942-45-), 76-мм для СУ- 76 (-1944-45-), 57-мм ЗИС-2 (1944-45-), 45-мм противотанковая 2243-А (1941-44), корабельная 45-мм 21К (1942- 44-), 45-мм танковая (ВОВ);</w:t>
      </w:r>
      <w:r w:rsidRPr="006D2FB4">
        <w:rPr>
          <w:rFonts w:ascii="Times New Roman" w:hAnsi="Times New Roman" w:cs="Times New Roman"/>
          <w:iCs/>
          <w:color w:val="000000" w:themeColor="text1"/>
          <w:sz w:val="16"/>
          <w:szCs w:val="16"/>
        </w:rPr>
        <w:t xml:space="preserve"> БРТ:</w:t>
      </w:r>
      <w:r w:rsidRPr="006D2FB4">
        <w:rPr>
          <w:rFonts w:ascii="Times New Roman" w:hAnsi="Times New Roman" w:cs="Times New Roman"/>
          <w:color w:val="000000" w:themeColor="text1"/>
          <w:sz w:val="16"/>
          <w:szCs w:val="16"/>
        </w:rPr>
        <w:t xml:space="preserve"> Р-Н (8А61, 1958-), Р-11М (1959-), Р-17 «Скад» (8К72, </w:t>
      </w:r>
      <w:r w:rsidRPr="006D2FB4">
        <w:rPr>
          <w:rFonts w:ascii="Times New Roman" w:hAnsi="Times New Roman" w:cs="Times New Roman"/>
          <w:color w:val="000000" w:themeColor="text1"/>
          <w:sz w:val="16"/>
          <w:szCs w:val="16"/>
          <w:lang w:val="en-US"/>
        </w:rPr>
        <w:t>SCUD</w:t>
      </w:r>
      <w:r w:rsidRPr="006D2FB4">
        <w:rPr>
          <w:rFonts w:ascii="Times New Roman" w:hAnsi="Times New Roman" w:cs="Times New Roman"/>
          <w:color w:val="000000" w:themeColor="text1"/>
          <w:sz w:val="16"/>
          <w:szCs w:val="16"/>
        </w:rPr>
        <w:t>) с ракетой 8К14 (1959-85) с ЯБЧ 269А, 9М21 для «Луна-М» (1964-), «Темп-С» (1965-), «Ока» (1976-), «Точка» (начало 1980-х), «Точка-Р», «Точка-У» (1989-), 9К720 «Искандер» (-2004-10-);</w:t>
      </w:r>
      <w:r w:rsidRPr="006D2FB4">
        <w:rPr>
          <w:rFonts w:ascii="Times New Roman" w:hAnsi="Times New Roman" w:cs="Times New Roman"/>
          <w:iCs/>
          <w:color w:val="000000" w:themeColor="text1"/>
          <w:sz w:val="16"/>
          <w:szCs w:val="16"/>
        </w:rPr>
        <w:t xml:space="preserve"> МБР:</w:t>
      </w:r>
      <w:r w:rsidRPr="006D2FB4">
        <w:rPr>
          <w:rFonts w:ascii="Times New Roman" w:hAnsi="Times New Roman" w:cs="Times New Roman"/>
          <w:color w:val="000000" w:themeColor="text1"/>
          <w:sz w:val="16"/>
          <w:szCs w:val="16"/>
        </w:rPr>
        <w:t xml:space="preserve"> 9М76Б «Темп-С» (1966-)- более 1200, 15Ж42 «Темп-2С» (1974-) -70, РС-12М «Тополь» (1984-), «Тополь-М» (1998-2009-), РС-30 «Булава» (ЗМЗО, -2004-09-); БРСД: 15Ж45 «Пионер» (1976-), «Пионер-УТТХ» (1979-); ПКР МПТ-1У «Медведка» (1980-е);</w:t>
      </w:r>
      <w:r w:rsidRPr="006D2FB4">
        <w:rPr>
          <w:rFonts w:ascii="Times New Roman" w:hAnsi="Times New Roman" w:cs="Times New Roman"/>
          <w:color w:val="000000" w:themeColor="text1"/>
          <w:sz w:val="16"/>
          <w:szCs w:val="16"/>
          <w:vertAlign w:val="superscript"/>
        </w:rPr>
        <w:t>58</w:t>
      </w:r>
      <w:r w:rsidRPr="006D2FB4">
        <w:rPr>
          <w:rFonts w:ascii="Times New Roman" w:hAnsi="Times New Roman" w:cs="Times New Roman"/>
          <w:color w:val="000000" w:themeColor="text1"/>
          <w:sz w:val="16"/>
          <w:szCs w:val="16"/>
        </w:rPr>
        <w:t xml:space="preserve"> РН «Старт» (1992-2006-); комплексы средств преодоления ПРО для БР;</w:t>
      </w:r>
    </w:p>
    <w:p w14:paraId="27CDA0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Узлы атомного реактора для ледокола «Ленин» (1959); металлообрабатывающие станки: вертикально- фрезерные (1956-), фрезерные ВМ 127М, ВМ 130М (2000-е), широкоуниверсальный с ЧПУ ВМ 133 (2000-е); «обрабатывающий центр» (1983-); малогабаритный токарный «Универсал-В» (2000-е); радиаторы и отопители для автомобиля «Москвич» (1965-); холодильные установки для авторефрижераторов (1993-); высоконапорные насосы для нефтепромыслов ЦНС (1995-); стиральная машина СМ-1,5 «Фея» (1987), «Фея-2» (2000-е), центрифуга «Фея» (2000-е), автоматические «Фея» МСМА-18, -19, -21 (2000-е); мотоблок </w:t>
      </w:r>
      <w:r w:rsidRPr="006D2FB4">
        <w:rPr>
          <w:rFonts w:ascii="Times New Roman" w:hAnsi="Times New Roman" w:cs="Times New Roman"/>
          <w:color w:val="000000" w:themeColor="text1"/>
          <w:sz w:val="16"/>
          <w:szCs w:val="16"/>
          <w:lang w:val="en-US"/>
        </w:rPr>
        <w:t>DIGGER</w:t>
      </w:r>
      <w:r w:rsidRPr="006D2FB4">
        <w:rPr>
          <w:rFonts w:ascii="Times New Roman" w:hAnsi="Times New Roman" w:cs="Times New Roman"/>
          <w:color w:val="000000" w:themeColor="text1"/>
          <w:sz w:val="16"/>
          <w:szCs w:val="16"/>
        </w:rPr>
        <w:t xml:space="preserve"> (1994-).</w:t>
      </w:r>
    </w:p>
    <w:p w14:paraId="16A3C7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Камские горные заводы</w:t>
      </w:r>
    </w:p>
    <w:p w14:paraId="2418B3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Казенные заводы. Производство сортового железа (1790-е-1860-е  г.). В 1864 г. объединены с Боткинским заводом.</w:t>
      </w:r>
      <w:r w:rsidRPr="006D2FB4">
        <w:rPr>
          <w:rFonts w:ascii="Times New Roman" w:hAnsi="Times New Roman" w:cs="Times New Roman"/>
          <w:color w:val="000000" w:themeColor="text1"/>
          <w:sz w:val="16"/>
          <w:szCs w:val="16"/>
          <w:vertAlign w:val="superscript"/>
        </w:rPr>
        <w:t>1Ь</w:t>
      </w:r>
    </w:p>
    <w:p w14:paraId="62B053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ОКБ-235</w:t>
      </w:r>
    </w:p>
    <w:p w14:paraId="2183F7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Работы по внедрению в серию ОТРК (1960-е).</w:t>
      </w:r>
    </w:p>
    <w:p w14:paraId="5EAEC7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(1961 г.-)- Е.Д. Раков (11982).</w:t>
      </w:r>
    </w:p>
    <w:p w14:paraId="7232E0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E9EB6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CF9D7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BE72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сентября 1925 из-за плохих метеоусловий оказалась безуспешной попытка установить связь с частями Кавказской Краснознаменной Армией, преграждавшим возможный отход бандформирований на территорию Грузии (10224).</w:t>
      </w:r>
    </w:p>
    <w:p w14:paraId="404B4C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CC687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lastRenderedPageBreak/>
        <w:t>Внешняя политика:</w:t>
      </w:r>
    </w:p>
    <w:p w14:paraId="73D0B4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9895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сентября 1925 И.В.С в беседе с первой американской рабочей делегацией доказал преимущество плановой экономики (3481).</w:t>
      </w:r>
    </w:p>
    <w:p w14:paraId="00BD07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C2A400" w14:textId="77777777" w:rsidR="00910C52" w:rsidRPr="006D2FB4" w:rsidRDefault="00910C5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сентября в 1925 году беседа Иосифа Сталина с первой американской рабочей делегацией, в ходе которой (так писали газеты) Сталин раскрыл преимущество советской плановой системы хозяйства перед капиталистической (14764).</w:t>
      </w:r>
    </w:p>
    <w:p w14:paraId="3C1A90C2" w14:textId="77777777" w:rsidR="00910C52" w:rsidRPr="006D2FB4" w:rsidRDefault="00910C52" w:rsidP="00054315">
      <w:pPr>
        <w:spacing w:after="0" w:line="240" w:lineRule="auto"/>
        <w:jc w:val="both"/>
        <w:rPr>
          <w:rFonts w:ascii="Times New Roman" w:hAnsi="Times New Roman" w:cs="Times New Roman"/>
          <w:color w:val="000000" w:themeColor="text1"/>
          <w:sz w:val="16"/>
          <w:szCs w:val="16"/>
        </w:rPr>
      </w:pPr>
    </w:p>
    <w:p w14:paraId="62303220" w14:textId="77777777" w:rsidR="00910C5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DFFD2AF" w14:textId="77777777" w:rsidR="00910C52" w:rsidRPr="006D2FB4" w:rsidRDefault="00910C5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427458" w14:textId="77777777" w:rsidR="00910C52" w:rsidRPr="006D2FB4" w:rsidRDefault="00910C5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сентября в 1925 году на Московском танко-</w:t>
      </w:r>
      <w:proofErr w:type="spellStart"/>
      <w:r w:rsidRPr="006D2FB4">
        <w:rPr>
          <w:rFonts w:ascii="Times New Roman" w:hAnsi="Times New Roman" w:cs="Times New Roman"/>
          <w:color w:val="000000" w:themeColor="text1"/>
          <w:sz w:val="16"/>
          <w:szCs w:val="16"/>
        </w:rPr>
        <w:t>бронеавтомобильном</w:t>
      </w:r>
      <w:proofErr w:type="spellEnd"/>
      <w:r w:rsidRPr="006D2FB4">
        <w:rPr>
          <w:rFonts w:ascii="Times New Roman" w:hAnsi="Times New Roman" w:cs="Times New Roman"/>
          <w:color w:val="000000" w:themeColor="text1"/>
          <w:sz w:val="16"/>
          <w:szCs w:val="16"/>
        </w:rPr>
        <w:t xml:space="preserve"> заводе был выпущен первый советский автобус, собранный почти исключительно из отечественных деталей. Импортными у него были только мотор и шасси (14765).</w:t>
      </w:r>
    </w:p>
    <w:p w14:paraId="327615AF" w14:textId="77777777" w:rsidR="00910C52" w:rsidRPr="006D2FB4" w:rsidRDefault="00910C52" w:rsidP="00054315">
      <w:pPr>
        <w:spacing w:after="0" w:line="240" w:lineRule="auto"/>
        <w:jc w:val="both"/>
        <w:rPr>
          <w:rFonts w:ascii="Times New Roman" w:hAnsi="Times New Roman" w:cs="Times New Roman"/>
          <w:color w:val="000000" w:themeColor="text1"/>
          <w:sz w:val="16"/>
          <w:szCs w:val="16"/>
        </w:rPr>
      </w:pPr>
    </w:p>
    <w:p w14:paraId="772A9983"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сентября 1925. В Москву вернулись участники Всесоюзного автомобильного пробега. В состязании приняли участие 83 автомобиля. Они проследовали от Ленинграда до Тифлиса! и 74 автомобиля финишировали на обратном пути в Москве. Остальные девять машин вышли из строя (18713).</w:t>
      </w:r>
    </w:p>
    <w:p w14:paraId="3850269C"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p>
    <w:p w14:paraId="75E5F76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251F8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C0A3CE" w14:textId="77777777" w:rsidR="00910C52" w:rsidRPr="006D2FB4" w:rsidRDefault="00910C5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сентября в 1925 году завершилась начатая 23 августа операция по разоружению Чечни. Для её проведения были привлечены 4840 пехотинцев и 2017 кавалеристов при 130 станковых и 102 ручных пулемётах, 14 горных и 8 полевых орудиях, а также 8 самолётов. В результате у населения Чеченской области было изъято 25299 винтовок, 4319 револьверов и пулемёт «Льюис». Были захвачены все без исключения сколько-нибудь крупные бандитские главари, а всего арестовано 309 бандитов, из которых 105 (в том числе имам Чечни и Дагестана Нажмудин </w:t>
      </w:r>
      <w:proofErr w:type="spellStart"/>
      <w:r w:rsidRPr="006D2FB4">
        <w:rPr>
          <w:rFonts w:ascii="Times New Roman" w:hAnsi="Times New Roman" w:cs="Times New Roman"/>
          <w:color w:val="000000" w:themeColor="text1"/>
          <w:sz w:val="16"/>
          <w:szCs w:val="16"/>
        </w:rPr>
        <w:t>Гоцинский</w:t>
      </w:r>
      <w:proofErr w:type="spellEnd"/>
      <w:r w:rsidRPr="006D2FB4">
        <w:rPr>
          <w:rFonts w:ascii="Times New Roman" w:hAnsi="Times New Roman" w:cs="Times New Roman"/>
          <w:color w:val="000000" w:themeColor="text1"/>
          <w:sz w:val="16"/>
          <w:szCs w:val="16"/>
        </w:rPr>
        <w:t>) — расстреляны по приговору тройки полпредства ОГПУ Северо-Кавказского края («невинные жертвы незаконных репрессий»). При этом из 242 разоружённых аулов 101 был подвергнут ружейно-пулемётному и артиллерийскому обстрелу, а 16 из них — ещё и бомбардировке с воздуха. В результате обстрелов погибло 6 человек, ранено 30. Кроме того, в перестрелках было убито 12 и ранено 5 чеченских бандитов. Наши потери составили 5 убитых и 8 раненых красноармейцев. Как сообщалось в оперативно-разведывательном отчёте о состоянии и борьбе с бандитизмом в СКВО от 4 декабря 1925 года: «В Чеченской автономной области после проведённой операции по изъятию оружия замечается полное затишье в отношении бандитизма и одновременно до сих пор продолжается добровольная явка бандитов и сдача оружия». И действительно, уже после окончания операции перепуганные чеченцы дополнительно сдали 447 винтовок, 27 револьверов, 1 орудие, 4 пулемёта, добровольно явилось 565 бандитов (14765).</w:t>
      </w:r>
    </w:p>
    <w:p w14:paraId="12590FAC" w14:textId="77777777" w:rsidR="00910C52" w:rsidRPr="006D2FB4" w:rsidRDefault="00910C52" w:rsidP="00054315">
      <w:pPr>
        <w:spacing w:after="0" w:line="240" w:lineRule="auto"/>
        <w:jc w:val="both"/>
        <w:rPr>
          <w:rFonts w:ascii="Times New Roman" w:hAnsi="Times New Roman" w:cs="Times New Roman"/>
          <w:color w:val="000000" w:themeColor="text1"/>
          <w:sz w:val="16"/>
          <w:szCs w:val="16"/>
        </w:rPr>
      </w:pPr>
    </w:p>
    <w:p w14:paraId="7DBAFA72"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сентября 1925 в Кызылорде основан первый казахский национальный профессиональный театр (4962).</w:t>
      </w:r>
    </w:p>
    <w:p w14:paraId="0926D3C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196AC7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C6430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AAFF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сентября 1925 Дир. завода ГАЗ-3 КЛ Афанасьев с письмом в КБ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N 3938) в дополнение к отношению N 3350/528т от 1 сентября направили еще 13 чертежей МУР-1 (измененного М-5) (2198,155).</w:t>
      </w:r>
    </w:p>
    <w:p w14:paraId="7D21A8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F45B6A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07E0D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D6BF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сентября 1925 ЦК РКП(б) принял постановление "О работе специалистов" - решили поддержать как необходимое зло (423,37).</w:t>
      </w:r>
    </w:p>
    <w:p w14:paraId="0F740F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767EB" w14:textId="77777777" w:rsidR="00C31985" w:rsidRPr="006D2FB4" w:rsidRDefault="00C319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сентября 1925 первый полет </w:t>
      </w:r>
      <w:proofErr w:type="spellStart"/>
      <w:r w:rsidRPr="006D2FB4">
        <w:rPr>
          <w:rFonts w:ascii="Times New Roman" w:hAnsi="Times New Roman" w:cs="Times New Roman"/>
          <w:color w:val="000000" w:themeColor="text1"/>
          <w:sz w:val="16"/>
          <w:szCs w:val="16"/>
        </w:rPr>
        <w:t>Curtiss</w:t>
      </w:r>
      <w:proofErr w:type="spellEnd"/>
      <w:r w:rsidRPr="006D2FB4">
        <w:rPr>
          <w:rFonts w:ascii="Times New Roman" w:hAnsi="Times New Roman" w:cs="Times New Roman"/>
          <w:color w:val="000000" w:themeColor="text1"/>
          <w:sz w:val="16"/>
          <w:szCs w:val="16"/>
        </w:rPr>
        <w:t xml:space="preserve"> R3C-1 (20355).</w:t>
      </w:r>
    </w:p>
    <w:p w14:paraId="799A7EC1" w14:textId="77777777" w:rsidR="00C31985" w:rsidRPr="006D2FB4" w:rsidRDefault="00C31985" w:rsidP="00054315">
      <w:pPr>
        <w:spacing w:after="0" w:line="240" w:lineRule="auto"/>
        <w:jc w:val="both"/>
        <w:rPr>
          <w:rFonts w:ascii="Times New Roman" w:hAnsi="Times New Roman" w:cs="Times New Roman"/>
          <w:color w:val="000000" w:themeColor="text1"/>
          <w:sz w:val="16"/>
          <w:szCs w:val="16"/>
        </w:rPr>
      </w:pPr>
    </w:p>
    <w:p w14:paraId="3348E7A1" w14:textId="77777777" w:rsidR="00264EE7" w:rsidRPr="006D2FB4" w:rsidRDefault="00264EE7" w:rsidP="00264EE7">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EEAEC73" w14:textId="77777777" w:rsidR="00264EE7" w:rsidRPr="006D2FB4" w:rsidRDefault="00264EE7" w:rsidP="00264EE7">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F2C6C3" w14:textId="3E46C7E2" w:rsidR="00264EE7" w:rsidRPr="004D3774" w:rsidRDefault="00264EE7" w:rsidP="00264EE7">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12</w:t>
      </w:r>
      <w:r w:rsidRPr="004D3774">
        <w:rPr>
          <w:rFonts w:ascii="Times New Roman" w:hAnsi="Times New Roman" w:cs="Times New Roman"/>
          <w:color w:val="0070C0"/>
          <w:sz w:val="16"/>
          <w:szCs w:val="16"/>
        </w:rPr>
        <w:t xml:space="preserve"> сентября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у</w:t>
      </w:r>
      <w:r w:rsidRPr="004D3774">
        <w:rPr>
          <w:rFonts w:ascii="Times New Roman" w:hAnsi="Times New Roman" w:cs="Times New Roman"/>
          <w:color w:val="0070C0"/>
          <w:sz w:val="16"/>
          <w:szCs w:val="16"/>
        </w:rPr>
        <w:t>м</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р один </w:t>
      </w:r>
      <w:r>
        <w:rPr>
          <w:rFonts w:ascii="Times New Roman" w:hAnsi="Times New Roman" w:cs="Times New Roman"/>
          <w:color w:val="0070C0"/>
          <w:sz w:val="16"/>
          <w:szCs w:val="16"/>
        </w:rPr>
        <w:t>из</w:t>
      </w:r>
      <w:r w:rsidRPr="004D3774">
        <w:rPr>
          <w:rFonts w:ascii="Times New Roman" w:hAnsi="Times New Roman" w:cs="Times New Roman"/>
          <w:color w:val="0070C0"/>
          <w:sz w:val="16"/>
          <w:szCs w:val="16"/>
        </w:rPr>
        <w:t xml:space="preserve"> пионеров аэрона</w:t>
      </w:r>
      <w:r>
        <w:rPr>
          <w:rFonts w:ascii="Times New Roman" w:hAnsi="Times New Roman" w:cs="Times New Roman"/>
          <w:color w:val="0070C0"/>
          <w:sz w:val="16"/>
          <w:szCs w:val="16"/>
        </w:rPr>
        <w:t>ви</w:t>
      </w:r>
      <w:r w:rsidRPr="004D3774">
        <w:rPr>
          <w:rFonts w:ascii="Times New Roman" w:hAnsi="Times New Roman" w:cs="Times New Roman"/>
          <w:color w:val="0070C0"/>
          <w:sz w:val="16"/>
          <w:szCs w:val="16"/>
        </w:rPr>
        <w:t>гации,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профессор-геофи</w:t>
      </w:r>
      <w:r>
        <w:rPr>
          <w:rFonts w:ascii="Times New Roman" w:hAnsi="Times New Roman" w:cs="Times New Roman"/>
          <w:color w:val="0070C0"/>
          <w:sz w:val="16"/>
          <w:szCs w:val="16"/>
        </w:rPr>
        <w:t>зик</w:t>
      </w:r>
      <w:r w:rsidRPr="004D3774">
        <w:rPr>
          <w:rFonts w:ascii="Times New Roman" w:hAnsi="Times New Roman" w:cs="Times New Roman"/>
          <w:color w:val="0070C0"/>
          <w:sz w:val="16"/>
          <w:szCs w:val="16"/>
        </w:rPr>
        <w:t xml:space="preserve"> Александр </w:t>
      </w:r>
      <w:proofErr w:type="spellStart"/>
      <w:r w:rsidRPr="004D3774">
        <w:rPr>
          <w:rFonts w:ascii="Times New Roman" w:hAnsi="Times New Roman" w:cs="Times New Roman"/>
          <w:color w:val="0070C0"/>
          <w:sz w:val="16"/>
          <w:szCs w:val="16"/>
        </w:rPr>
        <w:t>Ал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аидровнч</w:t>
      </w:r>
      <w:proofErr w:type="spellEnd"/>
      <w:r w:rsidRPr="004D3774">
        <w:rPr>
          <w:rFonts w:ascii="Times New Roman" w:hAnsi="Times New Roman" w:cs="Times New Roman"/>
          <w:color w:val="0070C0"/>
          <w:sz w:val="16"/>
          <w:szCs w:val="16"/>
        </w:rPr>
        <w:t xml:space="preserve"> Фридман /1888/.</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Фридман родился </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Петер</w:t>
      </w:r>
      <w:r>
        <w:rPr>
          <w:rFonts w:ascii="Times New Roman" w:hAnsi="Times New Roman" w:cs="Times New Roman"/>
          <w:color w:val="0070C0"/>
          <w:sz w:val="16"/>
          <w:szCs w:val="16"/>
        </w:rPr>
        <w:t>бурге и</w:t>
      </w:r>
      <w:r w:rsidRPr="004D3774">
        <w:rPr>
          <w:rFonts w:ascii="Times New Roman" w:hAnsi="Times New Roman" w:cs="Times New Roman"/>
          <w:color w:val="0070C0"/>
          <w:sz w:val="16"/>
          <w:szCs w:val="16"/>
        </w:rPr>
        <w:t xml:space="preserve"> там окончил университет.</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1914-15 годах был на фронте,</w:t>
      </w:r>
      <w:r>
        <w:rPr>
          <w:rFonts w:ascii="Times New Roman" w:hAnsi="Times New Roman" w:cs="Times New Roman"/>
          <w:color w:val="0070C0"/>
          <w:sz w:val="16"/>
          <w:szCs w:val="16"/>
        </w:rPr>
        <w:t xml:space="preserve"> где много</w:t>
      </w:r>
      <w:r w:rsidRPr="004D3774">
        <w:rPr>
          <w:rFonts w:ascii="Times New Roman" w:hAnsi="Times New Roman" w:cs="Times New Roman"/>
          <w:color w:val="0070C0"/>
          <w:sz w:val="16"/>
          <w:szCs w:val="16"/>
        </w:rPr>
        <w:t xml:space="preserve"> л</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тал в качестве лет</w:t>
      </w:r>
      <w:r>
        <w:rPr>
          <w:rFonts w:ascii="Times New Roman" w:hAnsi="Times New Roman" w:cs="Times New Roman"/>
          <w:color w:val="0070C0"/>
          <w:sz w:val="16"/>
          <w:szCs w:val="16"/>
        </w:rPr>
        <w:t>на</w:t>
      </w:r>
      <w:r w:rsidRPr="004D3774">
        <w:rPr>
          <w:rFonts w:ascii="Times New Roman" w:hAnsi="Times New Roman" w:cs="Times New Roman"/>
          <w:color w:val="0070C0"/>
          <w:sz w:val="16"/>
          <w:szCs w:val="16"/>
        </w:rPr>
        <w:t>ба</w:t>
      </w:r>
      <w:r>
        <w:rPr>
          <w:rFonts w:ascii="Times New Roman" w:hAnsi="Times New Roman" w:cs="Times New Roman"/>
          <w:color w:val="0070C0"/>
          <w:sz w:val="16"/>
          <w:szCs w:val="16"/>
        </w:rPr>
        <w:t>. В</w:t>
      </w:r>
      <w:r w:rsidRPr="004D3774">
        <w:rPr>
          <w:rFonts w:ascii="Times New Roman" w:hAnsi="Times New Roman" w:cs="Times New Roman"/>
          <w:color w:val="0070C0"/>
          <w:sz w:val="16"/>
          <w:szCs w:val="16"/>
        </w:rPr>
        <w:t xml:space="preserve"> 1915 году, </w:t>
      </w:r>
      <w:r>
        <w:rPr>
          <w:rFonts w:ascii="Times New Roman" w:hAnsi="Times New Roman" w:cs="Times New Roman"/>
          <w:color w:val="0070C0"/>
          <w:sz w:val="16"/>
          <w:szCs w:val="16"/>
        </w:rPr>
        <w:t>как</w:t>
      </w:r>
      <w:r w:rsidRPr="004D3774">
        <w:rPr>
          <w:rFonts w:ascii="Times New Roman" w:hAnsi="Times New Roman" w:cs="Times New Roman"/>
          <w:color w:val="0070C0"/>
          <w:sz w:val="16"/>
          <w:szCs w:val="16"/>
        </w:rPr>
        <w:t xml:space="preserve"> только орган</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зова</w:t>
      </w:r>
      <w:r>
        <w:rPr>
          <w:rFonts w:ascii="Times New Roman" w:hAnsi="Times New Roman" w:cs="Times New Roman"/>
          <w:color w:val="0070C0"/>
          <w:sz w:val="16"/>
          <w:szCs w:val="16"/>
        </w:rPr>
        <w:t xml:space="preserve">лась в </w:t>
      </w:r>
      <w:proofErr w:type="spellStart"/>
      <w:r>
        <w:rPr>
          <w:rFonts w:ascii="Times New Roman" w:hAnsi="Times New Roman" w:cs="Times New Roman"/>
          <w:color w:val="0070C0"/>
          <w:sz w:val="16"/>
          <w:szCs w:val="16"/>
        </w:rPr>
        <w:t>Киевк</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шк</w:t>
      </w:r>
      <w:r w:rsidRPr="004D3774">
        <w:rPr>
          <w:rFonts w:ascii="Times New Roman" w:hAnsi="Times New Roman" w:cs="Times New Roman"/>
          <w:color w:val="0070C0"/>
          <w:sz w:val="16"/>
          <w:szCs w:val="16"/>
        </w:rPr>
        <w:t xml:space="preserve">ола </w:t>
      </w:r>
      <w:proofErr w:type="spellStart"/>
      <w:r w:rsidRPr="004D3774">
        <w:rPr>
          <w:rFonts w:ascii="Times New Roman" w:hAnsi="Times New Roman" w:cs="Times New Roman"/>
          <w:color w:val="0070C0"/>
          <w:sz w:val="16"/>
          <w:szCs w:val="16"/>
        </w:rPr>
        <w:t>лотчиков-</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аблвдате</w:t>
      </w:r>
      <w:r>
        <w:rPr>
          <w:rFonts w:ascii="Times New Roman" w:hAnsi="Times New Roman" w:cs="Times New Roman"/>
          <w:color w:val="0070C0"/>
          <w:sz w:val="16"/>
          <w:szCs w:val="16"/>
        </w:rPr>
        <w:t>лей</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он</w:t>
      </w:r>
      <w:r w:rsidRPr="004D3774">
        <w:rPr>
          <w:rFonts w:ascii="Times New Roman" w:hAnsi="Times New Roman" w:cs="Times New Roman"/>
          <w:color w:val="0070C0"/>
          <w:sz w:val="16"/>
          <w:szCs w:val="16"/>
        </w:rPr>
        <w:t xml:space="preserve"> начал там преподавать</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a затем был назначен начальником </w:t>
      </w:r>
      <w:r>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ентральной аэрона</w:t>
      </w:r>
      <w:r>
        <w:rPr>
          <w:rFonts w:ascii="Times New Roman" w:hAnsi="Times New Roman" w:cs="Times New Roman"/>
          <w:color w:val="0070C0"/>
          <w:sz w:val="16"/>
          <w:szCs w:val="16"/>
        </w:rPr>
        <w:t>вигационной</w:t>
      </w:r>
      <w:r w:rsidRPr="004D3774">
        <w:rPr>
          <w:rFonts w:ascii="Times New Roman" w:hAnsi="Times New Roman" w:cs="Times New Roman"/>
          <w:color w:val="0070C0"/>
          <w:sz w:val="16"/>
          <w:szCs w:val="16"/>
        </w:rPr>
        <w:t xml:space="preserve"> станции. С 1919 года работал в Главной геофизической об</w:t>
      </w:r>
      <w:r>
        <w:rPr>
          <w:rFonts w:ascii="Times New Roman" w:hAnsi="Times New Roman" w:cs="Times New Roman"/>
          <w:color w:val="0070C0"/>
          <w:sz w:val="16"/>
          <w:szCs w:val="16"/>
        </w:rPr>
        <w:t>серватории</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а </w:t>
      </w:r>
      <w:r>
        <w:rPr>
          <w:rFonts w:ascii="Times New Roman" w:hAnsi="Times New Roman" w:cs="Times New Roman"/>
          <w:color w:val="0070C0"/>
          <w:sz w:val="16"/>
          <w:szCs w:val="16"/>
        </w:rPr>
        <w:t>на</w:t>
      </w:r>
      <w:r w:rsidRPr="004D3774">
        <w:rPr>
          <w:rFonts w:ascii="Times New Roman" w:hAnsi="Times New Roman" w:cs="Times New Roman"/>
          <w:color w:val="0070C0"/>
          <w:sz w:val="16"/>
          <w:szCs w:val="16"/>
        </w:rPr>
        <w:t xml:space="preserve"> след</w:t>
      </w:r>
      <w:r>
        <w:rPr>
          <w:rFonts w:ascii="Times New Roman" w:hAnsi="Times New Roman" w:cs="Times New Roman"/>
          <w:color w:val="0070C0"/>
          <w:sz w:val="16"/>
          <w:szCs w:val="16"/>
        </w:rPr>
        <w:t xml:space="preserve">ующий </w:t>
      </w:r>
      <w:r w:rsidRPr="004D3774">
        <w:rPr>
          <w:rFonts w:ascii="Times New Roman" w:hAnsi="Times New Roman" w:cs="Times New Roman"/>
          <w:color w:val="0070C0"/>
          <w:sz w:val="16"/>
          <w:szCs w:val="16"/>
        </w:rPr>
        <w:t xml:space="preserve">год был ее директором. Незадолго до смерти </w:t>
      </w:r>
      <w:r>
        <w:rPr>
          <w:rFonts w:ascii="Times New Roman" w:hAnsi="Times New Roman" w:cs="Times New Roman"/>
          <w:color w:val="0070C0"/>
          <w:sz w:val="16"/>
          <w:szCs w:val="16"/>
        </w:rPr>
        <w:t>Фридман</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оверпил</w:t>
      </w:r>
      <w:proofErr w:type="spellEnd"/>
      <w:r w:rsidRPr="004D3774">
        <w:rPr>
          <w:rFonts w:ascii="Times New Roman" w:hAnsi="Times New Roman" w:cs="Times New Roman"/>
          <w:color w:val="0070C0"/>
          <w:sz w:val="16"/>
          <w:szCs w:val="16"/>
        </w:rPr>
        <w:t xml:space="preserve"> полет на аэростате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научной целью,</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поднявшись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пилотом</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П.Ф.Федо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еинко</w:t>
      </w:r>
      <w:proofErr w:type="spellEnd"/>
      <w:r w:rsidRPr="004D3774">
        <w:rPr>
          <w:rFonts w:ascii="Times New Roman" w:hAnsi="Times New Roman" w:cs="Times New Roman"/>
          <w:color w:val="0070C0"/>
          <w:sz w:val="16"/>
          <w:szCs w:val="16"/>
        </w:rPr>
        <w:t xml:space="preserve"> на рекордную у нас высоту.</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Фридман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автор</w:t>
      </w:r>
      <w:r>
        <w:rPr>
          <w:rFonts w:ascii="Times New Roman" w:hAnsi="Times New Roman" w:cs="Times New Roman"/>
          <w:color w:val="0070C0"/>
          <w:sz w:val="16"/>
          <w:szCs w:val="16"/>
        </w:rPr>
        <w:t xml:space="preserve"> первого «</w:t>
      </w:r>
      <w:r w:rsidRPr="004D3774">
        <w:rPr>
          <w:rFonts w:ascii="Times New Roman" w:hAnsi="Times New Roman" w:cs="Times New Roman"/>
          <w:color w:val="0070C0"/>
          <w:sz w:val="16"/>
          <w:szCs w:val="16"/>
        </w:rPr>
        <w:t xml:space="preserve">Конспекта лекций по аэронавигации» /1916/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ряда других тру</w:t>
      </w:r>
      <w:r w:rsidRPr="004D3774">
        <w:rPr>
          <w:rFonts w:ascii="Times New Roman" w:hAnsi="Times New Roman" w:cs="Times New Roman"/>
          <w:color w:val="0070C0"/>
          <w:sz w:val="16"/>
          <w:szCs w:val="16"/>
        </w:rPr>
        <w:softHyphen/>
        <w:t>д</w:t>
      </w:r>
      <w:r>
        <w:rPr>
          <w:rFonts w:ascii="Times New Roman" w:hAnsi="Times New Roman" w:cs="Times New Roman"/>
          <w:color w:val="0070C0"/>
          <w:sz w:val="16"/>
          <w:szCs w:val="16"/>
        </w:rPr>
        <w:t>ов п</w:t>
      </w:r>
      <w:r w:rsidRPr="004D3774">
        <w:rPr>
          <w:rFonts w:ascii="Times New Roman" w:hAnsi="Times New Roman" w:cs="Times New Roman"/>
          <w:color w:val="0070C0"/>
          <w:sz w:val="16"/>
          <w:szCs w:val="16"/>
        </w:rPr>
        <w:t xml:space="preserve">о </w:t>
      </w:r>
      <w:r>
        <w:rPr>
          <w:rFonts w:ascii="Times New Roman" w:hAnsi="Times New Roman" w:cs="Times New Roman"/>
          <w:color w:val="0070C0"/>
          <w:sz w:val="16"/>
          <w:szCs w:val="16"/>
        </w:rPr>
        <w:t>аэ</w:t>
      </w:r>
      <w:r w:rsidRPr="004D3774">
        <w:rPr>
          <w:rFonts w:ascii="Times New Roman" w:hAnsi="Times New Roman" w:cs="Times New Roman"/>
          <w:color w:val="0070C0"/>
          <w:sz w:val="16"/>
          <w:szCs w:val="16"/>
        </w:rPr>
        <w:t>рона</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игац</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и, </w:t>
      </w:r>
      <w:proofErr w:type="spellStart"/>
      <w:r w:rsidRPr="004D3774">
        <w:rPr>
          <w:rFonts w:ascii="Times New Roman" w:hAnsi="Times New Roman" w:cs="Times New Roman"/>
          <w:color w:val="0070C0"/>
          <w:sz w:val="16"/>
          <w:szCs w:val="16"/>
        </w:rPr>
        <w:t>аэро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огни</w:t>
      </w:r>
      <w:proofErr w:type="spellEnd"/>
      <w:r w:rsidRPr="004D3774">
        <w:rPr>
          <w:rFonts w:ascii="Times New Roman" w:hAnsi="Times New Roman" w:cs="Times New Roman"/>
          <w:color w:val="0070C0"/>
          <w:sz w:val="16"/>
          <w:szCs w:val="16"/>
        </w:rPr>
        <w:t>, метеорологии и бомбометанию.</w:t>
      </w:r>
    </w:p>
    <w:p w14:paraId="69BFF823" w14:textId="77777777" w:rsidR="00264EE7" w:rsidRDefault="00264EE7" w:rsidP="00264EE7">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ВВФ, 1925 № 10/ (23370).</w:t>
      </w:r>
    </w:p>
    <w:p w14:paraId="049F33A1" w14:textId="77777777" w:rsidR="00264EE7" w:rsidRDefault="00264EE7" w:rsidP="00264EE7">
      <w:pPr>
        <w:spacing w:after="0" w:line="240" w:lineRule="auto"/>
        <w:jc w:val="both"/>
        <w:rPr>
          <w:rFonts w:ascii="Times New Roman" w:hAnsi="Times New Roman" w:cs="Times New Roman"/>
          <w:color w:val="0070C0"/>
          <w:sz w:val="16"/>
          <w:szCs w:val="16"/>
        </w:rPr>
      </w:pPr>
    </w:p>
    <w:p w14:paraId="7286ACF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3A607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A36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сентября 1925 Член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Адамс (подписал п/п другой) и зав КБ Гончаров писали письмо № 062866/с в НК УВВС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 3933/с и 3871/с) на № 15949с</w:t>
      </w:r>
    </w:p>
    <w:p w14:paraId="1CB000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Препровождаю на обороте сего копию сношения ГАЗ № 3 для сведения,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о готовности самолета МРЛ-1 к испытанию, известит особо (2198158).</w:t>
      </w:r>
    </w:p>
    <w:p w14:paraId="2714EF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478C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сентября 1925 г. 28 ящиков "особо важного назначения" с Фарманами “Голиаф” доставили на Комендантский аэродром в Ленинграде. По результатам осмотра французам предъявили ряд претензий. От сырости фанера на фюзеляже пошла волнами, ленты, наклеенные поверх нервюр, местами отстали. Ветрянка по размерам не подошла к электрогенератору. Один из аккумуляторов лопнул (замёрз). Не нашли бомбовых прицелов, переговорных приборов и ракетниц, которые поставлялись за отдельную плату. Но самое интересное, что размах крыла оказался на метр больше, чем было указано в документах!</w:t>
      </w:r>
    </w:p>
    <w:p w14:paraId="78D407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"Голиафы" прибыли без чертежей и описаний, что не помешало работе механиков отряда во главе с инженером Н. </w:t>
      </w:r>
      <w:proofErr w:type="spellStart"/>
      <w:r w:rsidRPr="006D2FB4">
        <w:rPr>
          <w:rFonts w:ascii="Times New Roman" w:hAnsi="Times New Roman" w:cs="Times New Roman"/>
          <w:color w:val="000000" w:themeColor="text1"/>
          <w:sz w:val="16"/>
          <w:szCs w:val="16"/>
        </w:rPr>
        <w:t>Пальмбахом</w:t>
      </w:r>
      <w:proofErr w:type="spellEnd"/>
      <w:r w:rsidRPr="006D2FB4">
        <w:rPr>
          <w:rFonts w:ascii="Times New Roman" w:hAnsi="Times New Roman" w:cs="Times New Roman"/>
          <w:color w:val="000000" w:themeColor="text1"/>
          <w:sz w:val="16"/>
          <w:szCs w:val="16"/>
        </w:rPr>
        <w:t>. Правда, оказалось, что установить фотоустановку мешает патронный ящик, а хомуты крепления бензобаков пришлось подгонять в размер. С 1 октября к нашим технарям присоединились три механика фирмы "Фарман". 16 ноября начальник ВВС Л ВО Зиновьев доложил в Москву: "Первый "Фарман" собран, моторы опробованы, приступаем к сборке второго..."</w:t>
      </w:r>
    </w:p>
    <w:p w14:paraId="794083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документам, первый запуск моторов на второй машине состоялся 27 ноября. Запустить-то их запустили, а вот остановить не смогли: подтекавшие </w:t>
      </w:r>
      <w:proofErr w:type="spellStart"/>
      <w:r w:rsidRPr="006D2FB4">
        <w:rPr>
          <w:rFonts w:ascii="Times New Roman" w:hAnsi="Times New Roman" w:cs="Times New Roman"/>
          <w:color w:val="000000" w:themeColor="text1"/>
          <w:sz w:val="16"/>
          <w:szCs w:val="16"/>
        </w:rPr>
        <w:t>бензокраны</w:t>
      </w:r>
      <w:proofErr w:type="spellEnd"/>
      <w:r w:rsidRPr="006D2FB4">
        <w:rPr>
          <w:rFonts w:ascii="Times New Roman" w:hAnsi="Times New Roman" w:cs="Times New Roman"/>
          <w:color w:val="000000" w:themeColor="text1"/>
          <w:sz w:val="16"/>
          <w:szCs w:val="16"/>
        </w:rPr>
        <w:t xml:space="preserve"> не позволяли перекрыть горючее. Механики просто развинтили соединения трубопроводов, тогда двигатели заглохли.</w:t>
      </w:r>
    </w:p>
    <w:p w14:paraId="3AF860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связи с наступлением зимы самолёты собирались установить на лыжи. Их во Франции не использовали, поэтому ещё в октябре с шасси сняли размеры для расчёта лыж. Сначала их заказали частному заводу </w:t>
      </w:r>
      <w:proofErr w:type="spellStart"/>
      <w:r w:rsidRPr="006D2FB4">
        <w:rPr>
          <w:rFonts w:ascii="Times New Roman" w:hAnsi="Times New Roman" w:cs="Times New Roman"/>
          <w:color w:val="000000" w:themeColor="text1"/>
          <w:sz w:val="16"/>
          <w:szCs w:val="16"/>
        </w:rPr>
        <w:t>Лобовича</w:t>
      </w:r>
      <w:proofErr w:type="spellEnd"/>
      <w:r w:rsidRPr="006D2FB4">
        <w:rPr>
          <w:rFonts w:ascii="Times New Roman" w:hAnsi="Times New Roman" w:cs="Times New Roman"/>
          <w:color w:val="000000" w:themeColor="text1"/>
          <w:sz w:val="16"/>
          <w:szCs w:val="16"/>
        </w:rPr>
        <w:t>, затем переадресовали государственному ГАЗ-З. В срок лыжи готовы не были, но снега на Комендантском аэродроме выпало мало, и решили летать на колёсах.</w:t>
      </w:r>
    </w:p>
    <w:p w14:paraId="659B13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Председателем комиссии по испытаниям французских бомбардировщиков являлся начальник Заграничного отдела УВВС </w:t>
      </w:r>
      <w:proofErr w:type="spellStart"/>
      <w:r w:rsidRPr="006D2FB4">
        <w:rPr>
          <w:rFonts w:ascii="Times New Roman" w:hAnsi="Times New Roman" w:cs="Times New Roman"/>
          <w:color w:val="000000" w:themeColor="text1"/>
          <w:sz w:val="16"/>
          <w:szCs w:val="16"/>
        </w:rPr>
        <w:t>Гвайта</w:t>
      </w:r>
      <w:proofErr w:type="spellEnd"/>
      <w:r w:rsidRPr="006D2FB4">
        <w:rPr>
          <w:rFonts w:ascii="Times New Roman" w:hAnsi="Times New Roman" w:cs="Times New Roman"/>
          <w:color w:val="000000" w:themeColor="text1"/>
          <w:sz w:val="16"/>
          <w:szCs w:val="16"/>
        </w:rPr>
        <w:t xml:space="preserve">. Первые два ФГ-62 облётывал А.К. </w:t>
      </w:r>
      <w:proofErr w:type="spellStart"/>
      <w:r w:rsidRPr="006D2FB4">
        <w:rPr>
          <w:rFonts w:ascii="Times New Roman" w:hAnsi="Times New Roman" w:cs="Times New Roman"/>
          <w:color w:val="000000" w:themeColor="text1"/>
          <w:sz w:val="16"/>
          <w:szCs w:val="16"/>
        </w:rPr>
        <w:t>Туманский</w:t>
      </w:r>
      <w:proofErr w:type="spellEnd"/>
      <w:r w:rsidRPr="006D2FB4">
        <w:rPr>
          <w:rFonts w:ascii="Times New Roman" w:hAnsi="Times New Roman" w:cs="Times New Roman"/>
          <w:color w:val="000000" w:themeColor="text1"/>
          <w:sz w:val="16"/>
          <w:szCs w:val="16"/>
        </w:rPr>
        <w:t xml:space="preserve">, вместе с которым на борту находился </w:t>
      </w:r>
      <w:proofErr w:type="spellStart"/>
      <w:r w:rsidRPr="006D2FB4">
        <w:rPr>
          <w:rFonts w:ascii="Times New Roman" w:hAnsi="Times New Roman" w:cs="Times New Roman"/>
          <w:color w:val="000000" w:themeColor="text1"/>
          <w:sz w:val="16"/>
          <w:szCs w:val="16"/>
        </w:rPr>
        <w:t>Пальмбах</w:t>
      </w:r>
      <w:proofErr w:type="spellEnd"/>
      <w:r w:rsidRPr="006D2FB4">
        <w:rPr>
          <w:rFonts w:ascii="Times New Roman" w:hAnsi="Times New Roman" w:cs="Times New Roman"/>
          <w:color w:val="000000" w:themeColor="text1"/>
          <w:sz w:val="16"/>
          <w:szCs w:val="16"/>
        </w:rPr>
        <w:t xml:space="preserve">. Об этих полётах </w:t>
      </w:r>
      <w:proofErr w:type="spellStart"/>
      <w:r w:rsidRPr="006D2FB4">
        <w:rPr>
          <w:rFonts w:ascii="Times New Roman" w:hAnsi="Times New Roman" w:cs="Times New Roman"/>
          <w:color w:val="000000" w:themeColor="text1"/>
          <w:sz w:val="16"/>
          <w:szCs w:val="16"/>
        </w:rPr>
        <w:t>Туманский</w:t>
      </w:r>
      <w:proofErr w:type="spellEnd"/>
      <w:r w:rsidRPr="006D2FB4">
        <w:rPr>
          <w:rFonts w:ascii="Times New Roman" w:hAnsi="Times New Roman" w:cs="Times New Roman"/>
          <w:color w:val="000000" w:themeColor="text1"/>
          <w:sz w:val="16"/>
          <w:szCs w:val="16"/>
        </w:rPr>
        <w:t xml:space="preserve"> впоследствии писал: "Машина вела себя послушно, но, на мой взгляд, удачной она не была: в управлении тяжела и тупа, скорость незначительная - около 120 км/ч". Очень шумели моторы - полёт продолжительностью более двух часов лётчики выдерживали с трудом.</w:t>
      </w:r>
    </w:p>
    <w:p w14:paraId="0947D8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документам, максимальная скорость ФГ-62 составляла 140 км/ч при 155 км/ч по требованиям (французы же вообще обещали 174 км/ч). Высоту 200 м самолёты набирали не за 12,5, а за 13-19 минут. Потолок, правда, соответствовал заданию - 3700 м.</w:t>
      </w:r>
    </w:p>
    <w:p w14:paraId="245475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Когда испытания двух ФГ-62 завершились, их перегнали в </w:t>
      </w:r>
      <w:proofErr w:type="spellStart"/>
      <w:r w:rsidRPr="006D2FB4">
        <w:rPr>
          <w:rFonts w:ascii="Times New Roman" w:hAnsi="Times New Roman" w:cs="Times New Roman"/>
          <w:color w:val="000000" w:themeColor="text1"/>
          <w:sz w:val="16"/>
          <w:szCs w:val="16"/>
        </w:rPr>
        <w:t>Троцк</w:t>
      </w:r>
      <w:proofErr w:type="spellEnd"/>
      <w:r w:rsidRPr="006D2FB4">
        <w:rPr>
          <w:rFonts w:ascii="Times New Roman" w:hAnsi="Times New Roman" w:cs="Times New Roman"/>
          <w:color w:val="000000" w:themeColor="text1"/>
          <w:sz w:val="16"/>
          <w:szCs w:val="16"/>
        </w:rPr>
        <w:t xml:space="preserve">. По одним документам, две другие машины 5 января 1926 г. отправили в </w:t>
      </w:r>
      <w:proofErr w:type="spellStart"/>
      <w:r w:rsidRPr="006D2FB4">
        <w:rPr>
          <w:rFonts w:ascii="Times New Roman" w:hAnsi="Times New Roman" w:cs="Times New Roman"/>
          <w:color w:val="000000" w:themeColor="text1"/>
          <w:sz w:val="16"/>
          <w:szCs w:val="16"/>
        </w:rPr>
        <w:t>Троцк</w:t>
      </w:r>
      <w:proofErr w:type="spellEnd"/>
      <w:r w:rsidRPr="006D2FB4">
        <w:rPr>
          <w:rFonts w:ascii="Times New Roman" w:hAnsi="Times New Roman" w:cs="Times New Roman"/>
          <w:color w:val="000000" w:themeColor="text1"/>
          <w:sz w:val="16"/>
          <w:szCs w:val="16"/>
        </w:rPr>
        <w:t xml:space="preserve"> в ящиках и собирали их уже на аэродроме эскадрильи. Но по другим, на 4 января три бомбардировщика уже были готовы к полётам (11984).</w:t>
      </w:r>
    </w:p>
    <w:p w14:paraId="572132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8B93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сентября - 10 октября 1925 состоялись Третьи Всесоюзные планерные состязания в Крыму (237,151). Приняли участие и немцы. всего было 44 планера, в т.ч. 7 немецких. лучшими были КПИР, Нижегородец </w:t>
      </w:r>
      <w:proofErr w:type="spellStart"/>
      <w:r w:rsidRPr="006D2FB4">
        <w:rPr>
          <w:rFonts w:ascii="Times New Roman" w:hAnsi="Times New Roman" w:cs="Times New Roman"/>
          <w:color w:val="000000" w:themeColor="text1"/>
          <w:sz w:val="16"/>
          <w:szCs w:val="16"/>
        </w:rPr>
        <w:t>Н.Д.Лучинского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Закавказец</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А.В.Чесалова</w:t>
      </w:r>
      <w:proofErr w:type="spellEnd"/>
      <w:r w:rsidRPr="006D2FB4">
        <w:rPr>
          <w:rFonts w:ascii="Times New Roman" w:hAnsi="Times New Roman" w:cs="Times New Roman"/>
          <w:color w:val="000000" w:themeColor="text1"/>
          <w:sz w:val="16"/>
          <w:szCs w:val="16"/>
        </w:rPr>
        <w:t xml:space="preserve"> и Г-1 </w:t>
      </w:r>
      <w:proofErr w:type="spellStart"/>
      <w:r w:rsidRPr="006D2FB4">
        <w:rPr>
          <w:rFonts w:ascii="Times New Roman" w:hAnsi="Times New Roman" w:cs="Times New Roman"/>
          <w:color w:val="000000" w:themeColor="text1"/>
          <w:sz w:val="16"/>
          <w:szCs w:val="16"/>
        </w:rPr>
        <w:t>В.К.Грибовского</w:t>
      </w:r>
      <w:proofErr w:type="spellEnd"/>
      <w:r w:rsidRPr="006D2FB4">
        <w:rPr>
          <w:rFonts w:ascii="Times New Roman" w:hAnsi="Times New Roman" w:cs="Times New Roman"/>
          <w:color w:val="000000" w:themeColor="text1"/>
          <w:sz w:val="16"/>
          <w:szCs w:val="16"/>
        </w:rPr>
        <w:t>. Совершили 364 полета, из которых 70 - парящих. Немцы установили два мировых рекорда продолжительности парения - 12:06 (Шульц) и дальности - 24.4 км (Неринг). 7 октября в бурю погиб Зернов (438,559).</w:t>
      </w:r>
    </w:p>
    <w:p w14:paraId="189D7B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9DC1B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B1D29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C456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15 сентября 1925 Зам. Дир. Завода ГАЗ № 1 Онуфриев, Пом. Дир.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 и Зав. </w:t>
      </w:r>
      <w:proofErr w:type="spellStart"/>
      <w:r w:rsidRPr="006D2FB4">
        <w:rPr>
          <w:rFonts w:ascii="Times New Roman" w:hAnsi="Times New Roman" w:cs="Times New Roman"/>
          <w:color w:val="000000" w:themeColor="text1"/>
          <w:sz w:val="16"/>
          <w:szCs w:val="16"/>
        </w:rPr>
        <w:t>Секр</w:t>
      </w:r>
      <w:proofErr w:type="spellEnd"/>
      <w:r w:rsidRPr="006D2FB4">
        <w:rPr>
          <w:rFonts w:ascii="Times New Roman" w:hAnsi="Times New Roman" w:cs="Times New Roman"/>
          <w:color w:val="000000" w:themeColor="text1"/>
          <w:sz w:val="16"/>
          <w:szCs w:val="16"/>
        </w:rPr>
        <w:t xml:space="preserve">. Делопроизводством Борисов писали письмо в Конструкторское бюро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 4026 от 15 сентября 1925):</w:t>
      </w:r>
    </w:p>
    <w:p w14:paraId="0F3E81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Препровождаю Вам расчеты самолетов 2И-Н-1 и 2 У Б-3.</w:t>
      </w:r>
    </w:p>
    <w:p w14:paraId="6BEA4E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Описание и чертежи общих видов самолета 2КБ-3 были посланы Вам 19/У1-с.г. за № 362/с.</w:t>
      </w:r>
    </w:p>
    <w:p w14:paraId="16E2CD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Чертежи и расчеты согласно описи (2198,105).</w:t>
      </w:r>
    </w:p>
    <w:p w14:paraId="15F4E3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D05A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сентября 1925 выполнил первый полет Юнкерс Г-24 (ЮГ-1) N 903 - один из первых собранных на заводе АБ </w:t>
      </w:r>
      <w:proofErr w:type="spellStart"/>
      <w:r w:rsidRPr="006D2FB4">
        <w:rPr>
          <w:rFonts w:ascii="Times New Roman" w:hAnsi="Times New Roman" w:cs="Times New Roman"/>
          <w:color w:val="000000" w:themeColor="text1"/>
          <w:sz w:val="16"/>
          <w:szCs w:val="16"/>
        </w:rPr>
        <w:t>Флигиндустри</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Лимхамне</w:t>
      </w:r>
      <w:proofErr w:type="spellEnd"/>
      <w:r w:rsidRPr="006D2FB4">
        <w:rPr>
          <w:rFonts w:ascii="Times New Roman" w:hAnsi="Times New Roman" w:cs="Times New Roman"/>
          <w:color w:val="000000" w:themeColor="text1"/>
          <w:sz w:val="16"/>
          <w:szCs w:val="16"/>
        </w:rPr>
        <w:t xml:space="preserve"> под обозначением С.30 (номера 901, 903 и 906). Все три машины предназначались для СССР. От гражданских G.24 военные ЮГ-1 отличались конструкцией центральной секции фюзеляжа, меньшим количеством окон в ней, тремя моторами L 5 (позднее их стали ставить и на пассажирские машины) и возможностью установки вооружения. Сверху фюзеляжа должны были стоять две турели: одна - за пилотской кабиной, другая - за задней кромкой крыла. Каждая из них предназначалась для двух пулеметов "Льюис" обр. 1924 г. Под фюзеляжем за шасси находилась выпускная "башня В" с еще одним "Льюисом". Общий боезапас определялся в 45 дисков по 47 патронов в каждом - по 9 дисков на ствол. Комплект бомбодержателей должен был позволить нести бомбы калибром до 82 кг. Все три первых ЮГ-1 имели округлый киль, характерный для ранних G.24 (3224,9).</w:t>
      </w:r>
    </w:p>
    <w:p w14:paraId="4A37CE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ACE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сентября 1925 г. первый из ЮГ-1 советского заказа был облетан в Дессау В ноябре одна из трех машин прибыла в СССР и была подвергнута испытаниям. Выявили вибрации стабилизатора и значительное </w:t>
      </w:r>
      <w:proofErr w:type="spellStart"/>
      <w:r w:rsidRPr="006D2FB4">
        <w:rPr>
          <w:rFonts w:ascii="Times New Roman" w:hAnsi="Times New Roman" w:cs="Times New Roman"/>
          <w:color w:val="000000" w:themeColor="text1"/>
          <w:sz w:val="16"/>
          <w:szCs w:val="16"/>
        </w:rPr>
        <w:t>перетяжеление</w:t>
      </w:r>
      <w:proofErr w:type="spellEnd"/>
      <w:r w:rsidRPr="006D2FB4">
        <w:rPr>
          <w:rFonts w:ascii="Times New Roman" w:hAnsi="Times New Roman" w:cs="Times New Roman"/>
          <w:color w:val="000000" w:themeColor="text1"/>
          <w:sz w:val="16"/>
          <w:szCs w:val="16"/>
        </w:rPr>
        <w:t xml:space="preserve"> планера против оговоренного. Практический потолок оказался на 2000 м меньше заявленного фирмой; </w:t>
      </w:r>
      <w:proofErr w:type="spellStart"/>
      <w:r w:rsidRPr="006D2FB4">
        <w:rPr>
          <w:rFonts w:ascii="Times New Roman" w:hAnsi="Times New Roman" w:cs="Times New Roman"/>
          <w:color w:val="000000" w:themeColor="text1"/>
          <w:sz w:val="16"/>
          <w:szCs w:val="16"/>
        </w:rPr>
        <w:t>скороподьемность</w:t>
      </w:r>
      <w:proofErr w:type="spellEnd"/>
      <w:r w:rsidRPr="006D2FB4">
        <w:rPr>
          <w:rFonts w:ascii="Times New Roman" w:hAnsi="Times New Roman" w:cs="Times New Roman"/>
          <w:color w:val="000000" w:themeColor="text1"/>
          <w:sz w:val="16"/>
          <w:szCs w:val="16"/>
        </w:rPr>
        <w:t xml:space="preserve"> тоже признали плохой. Договор расторгли. Началась тяжба по поводу судьбы уже заказанных ранее бомбардировщиков, за которые советская сторона выплатила аванс. Она продолжалась до марта 1927 г.</w:t>
      </w:r>
    </w:p>
    <w:p w14:paraId="05C1E3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ходе ликвидации концессии пришли к соглашению, по которому в счет задолженности фирма обязывалась передать "14 самолетов Г-1, 18 запасных моторов, 12комплек- </w:t>
      </w:r>
      <w:proofErr w:type="spellStart"/>
      <w:r w:rsidRPr="006D2FB4">
        <w:rPr>
          <w:rFonts w:ascii="Times New Roman" w:hAnsi="Times New Roman" w:cs="Times New Roman"/>
          <w:color w:val="000000" w:themeColor="text1"/>
          <w:sz w:val="16"/>
          <w:szCs w:val="16"/>
        </w:rPr>
        <w:t>тов</w:t>
      </w:r>
      <w:proofErr w:type="spellEnd"/>
      <w:r w:rsidRPr="006D2FB4">
        <w:rPr>
          <w:rFonts w:ascii="Times New Roman" w:hAnsi="Times New Roman" w:cs="Times New Roman"/>
          <w:color w:val="000000" w:themeColor="text1"/>
          <w:sz w:val="16"/>
          <w:szCs w:val="16"/>
        </w:rPr>
        <w:t xml:space="preserve">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w:t>
      </w:r>
      <w:proofErr w:type="spellStart"/>
      <w:r w:rsidRPr="006D2FB4">
        <w:rPr>
          <w:rFonts w:ascii="Times New Roman" w:hAnsi="Times New Roman" w:cs="Times New Roman"/>
          <w:color w:val="000000" w:themeColor="text1"/>
          <w:sz w:val="16"/>
          <w:szCs w:val="16"/>
        </w:rPr>
        <w:t>Лимхамне</w:t>
      </w:r>
      <w:proofErr w:type="spellEnd"/>
      <w:r w:rsidRPr="006D2FB4">
        <w:rPr>
          <w:rFonts w:ascii="Times New Roman" w:hAnsi="Times New Roman" w:cs="Times New Roman"/>
          <w:color w:val="000000" w:themeColor="text1"/>
          <w:sz w:val="16"/>
          <w:szCs w:val="16"/>
        </w:rPr>
        <w:t>.</w:t>
      </w:r>
    </w:p>
    <w:p w14:paraId="7A3EFC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Последние получили целый ряд усовершенствований по сравнению с ранее </w:t>
      </w:r>
      <w:proofErr w:type="spellStart"/>
      <w:r w:rsidRPr="006D2FB4">
        <w:rPr>
          <w:rFonts w:ascii="Times New Roman" w:hAnsi="Times New Roman" w:cs="Times New Roman"/>
          <w:color w:val="000000" w:themeColor="text1"/>
          <w:sz w:val="16"/>
          <w:szCs w:val="16"/>
        </w:rPr>
        <w:t>испытывавшимся</w:t>
      </w:r>
      <w:proofErr w:type="spellEnd"/>
      <w:r w:rsidRPr="006D2FB4">
        <w:rPr>
          <w:rFonts w:ascii="Times New Roman" w:hAnsi="Times New Roman" w:cs="Times New Roman"/>
          <w:color w:val="000000" w:themeColor="text1"/>
          <w:sz w:val="16"/>
          <w:szCs w:val="16"/>
        </w:rPr>
        <w:t xml:space="preserve"> образцом. В частности, на них появилось новое хвостовое оперение и экранированные турели. Самолеты принимались у фирмы в марте-августе 1926 г., затем были разобраны, упакованы и отправлены в Советский Союз (12036).</w:t>
      </w:r>
    </w:p>
    <w:p w14:paraId="5D6214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BF184" w14:textId="77777777" w:rsidR="007859E3" w:rsidRPr="006D2FB4" w:rsidRDefault="007859E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сентября 1925 года № 903 был облетан в Дессау. Три K.30 для Советского Союза (№ 901, 903 и 906) являлись первыми образцами военного варианта. Их собрали очень быстро. От гражданских G.24 военные ЮГ-1 отличались конструкцией центральной секции фюзеляжа, меньшим количеством окон в ней, тремя моторами L.5 (позднее их стали ставить и на пассажирские машины) и возможностью установки вооружения. Сверху фюзеляжа должны были стоять две турели: одна — за пилотской кабиной, другая — за задней кромкой крыла. Каждая из них предназначалась для двух пулеметов «Льюис» обр. 1924 года. Под фюзеляжем за шасси находилась выпускная «башня В» с еще одним «Льюисом». Общий боезапас определялся в 45 дисков по 47 патронов в каждом — по 9 дисков на ствол. Комплект бомбодержателей должен был позволить нести бомбы калибром до 82 кг. Все три первых ЮГ-1 имели округлый киль, характерный для ранних G.24 (15479).</w:t>
      </w:r>
    </w:p>
    <w:p w14:paraId="5D5D0428" w14:textId="77777777" w:rsidR="007859E3" w:rsidRPr="006D2FB4" w:rsidRDefault="007859E3" w:rsidP="00054315">
      <w:pPr>
        <w:spacing w:after="0" w:line="240" w:lineRule="auto"/>
        <w:jc w:val="both"/>
        <w:rPr>
          <w:rFonts w:ascii="Times New Roman" w:hAnsi="Times New Roman" w:cs="Times New Roman"/>
          <w:color w:val="000000" w:themeColor="text1"/>
          <w:sz w:val="16"/>
          <w:szCs w:val="16"/>
        </w:rPr>
      </w:pPr>
    </w:p>
    <w:p w14:paraId="54755D0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57DCD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407A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сентября 1925 г. Совнарком СССР организовал Комитет по стандартизации при Совете Труда и Обороны. Первым председателем Комитета был назначен В.В. Куйбышев. В работе Комитета участвовали такие известные ученые, как А.Н. Бах, И.М. Губкин, Г.М. Кржижановский, Д.М. Прянишников и др.</w:t>
      </w:r>
    </w:p>
    <w:p w14:paraId="629C7E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Комитетом были введены первые обязательные общесоюзные стандарты, получившие силу государственного закона. К 1928 г. было утверждено свыше 300 общесоюзных стандартов, а за период с 1926 по 1932 г. Комитет утвердил 4114 общесоюзных стандартов. В конце 1926 г. были утверждены ОСТ 32 на метрическую и ОСТ 33 на дюймовую резьбы, стандарты на ряд общемашиностроительных деталей, а также стандарты на допуски и посадки, что позволило наладить производство стандартных взаимозаменяемых общемашиностроительных деталей (11148).</w:t>
      </w:r>
    </w:p>
    <w:p w14:paraId="28ACA5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497230" w14:textId="77777777" w:rsidR="007859E3" w:rsidRPr="006D2FB4" w:rsidRDefault="007859E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сентября в 1925 году СНК принял постановление о создании Всесоюзного комитета по стандартизации при Совете Труда и Обороны (затем Госкомитет Российской Федерации по стандартизации и метрологии). С марта 2004 г. Федеральная служба по техническому регулированию и метрологии (14770).</w:t>
      </w:r>
    </w:p>
    <w:p w14:paraId="56AE4FD0" w14:textId="77777777" w:rsidR="007859E3" w:rsidRPr="006D2FB4" w:rsidRDefault="007859E3" w:rsidP="00054315">
      <w:pPr>
        <w:spacing w:after="0" w:line="240" w:lineRule="auto"/>
        <w:jc w:val="both"/>
        <w:rPr>
          <w:rFonts w:ascii="Times New Roman" w:hAnsi="Times New Roman" w:cs="Times New Roman"/>
          <w:color w:val="000000" w:themeColor="text1"/>
          <w:sz w:val="16"/>
          <w:szCs w:val="16"/>
        </w:rPr>
      </w:pPr>
    </w:p>
    <w:p w14:paraId="7838B721" w14:textId="77777777" w:rsidR="00D45E7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2D6524B" w14:textId="77777777" w:rsidR="00D45E75" w:rsidRPr="006D2FB4" w:rsidRDefault="00D45E7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1FD0E6"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15 сентября 1925 г. Протокол РВС №39</w:t>
      </w:r>
    </w:p>
    <w:p w14:paraId="569DF699"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Проект бюджета Наркомвоенмора на 1925/26 гг. </w:t>
      </w:r>
      <w:r w:rsidRPr="006D2FB4">
        <w:rPr>
          <w:rFonts w:ascii="Times New Roman" w:hAnsi="Times New Roman" w:cs="Times New Roman"/>
          <w:bCs/>
          <w:iCs/>
          <w:color w:val="000000" w:themeColor="text1"/>
          <w:sz w:val="16"/>
          <w:szCs w:val="16"/>
        </w:rPr>
        <w:t>(Оськин)</w:t>
      </w:r>
      <w:r w:rsidRPr="006D2FB4">
        <w:rPr>
          <w:rFonts w:ascii="Times New Roman" w:hAnsi="Times New Roman" w:cs="Times New Roman"/>
          <w:bCs/>
          <w:color w:val="000000" w:themeColor="text1"/>
          <w:sz w:val="16"/>
          <w:szCs w:val="16"/>
        </w:rPr>
        <w:t>.</w:t>
      </w:r>
    </w:p>
    <w:p w14:paraId="050A2CC5"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принципах, положениях в основание работы Военно-строительного управления РККА 1925/26 гг. </w:t>
      </w:r>
      <w:r w:rsidRPr="006D2FB4">
        <w:rPr>
          <w:rFonts w:ascii="Times New Roman" w:hAnsi="Times New Roman" w:cs="Times New Roman"/>
          <w:bCs/>
          <w:iCs/>
          <w:color w:val="000000" w:themeColor="text1"/>
          <w:sz w:val="16"/>
          <w:szCs w:val="16"/>
        </w:rPr>
        <w:t>(Викентьев)</w:t>
      </w:r>
      <w:r w:rsidRPr="006D2FB4">
        <w:rPr>
          <w:rFonts w:ascii="Times New Roman" w:hAnsi="Times New Roman" w:cs="Times New Roman"/>
          <w:bCs/>
          <w:color w:val="000000" w:themeColor="text1"/>
          <w:sz w:val="16"/>
          <w:szCs w:val="16"/>
        </w:rPr>
        <w:t xml:space="preserve"> (17150).</w:t>
      </w:r>
    </w:p>
    <w:p w14:paraId="7264253B"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p>
    <w:p w14:paraId="06F533F6" w14:textId="77777777" w:rsidR="00910C5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7D70AA9" w14:textId="77777777" w:rsidR="00910C52" w:rsidRPr="006D2FB4" w:rsidRDefault="00910C5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C0A1E6" w14:textId="4EEBFE78"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[Не позднее 15 сентября 1925 г.]1</w:t>
      </w:r>
    </w:p>
    <w:p w14:paraId="7C0FF0B5"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Из сводки Информационного отдела секретной особой части политического подотдела ОГПУ в Ленинградский военный округ о политико-экономическом состоянии округа за период с 7 по 14 сентября 1925 г.</w:t>
      </w:r>
    </w:p>
    <w:p w14:paraId="0A924F23"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Серия «К». Совершенно секретно. Весьма срочно. Ленинградская промышленность и рабочие</w:t>
      </w:r>
    </w:p>
    <w:p w14:paraId="29F29D1A"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Рабочие</w:t>
      </w:r>
    </w:p>
    <w:p w14:paraId="5B81A870"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Борьба за повышение зарплаты</w:t>
      </w:r>
    </w:p>
    <w:p w14:paraId="1827C128"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Недовольство зарплатой на предприятиях металлической промышленности достигает особенной остроты, причем большого и серьезного внимания к себе заслуживает завод «Красный путиловец». На этом заводе недовольство носит массовый характер и борьба за повышение зарплаты начинает принимать активный характер.</w:t>
      </w:r>
    </w:p>
    <w:p w14:paraId="4829E7A9"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8 сентября в </w:t>
      </w:r>
      <w:proofErr w:type="spellStart"/>
      <w:r w:rsidRPr="006D2FB4">
        <w:rPr>
          <w:color w:val="000000" w:themeColor="text1"/>
          <w:sz w:val="16"/>
          <w:szCs w:val="16"/>
        </w:rPr>
        <w:t>вагоно</w:t>
      </w:r>
      <w:proofErr w:type="spellEnd"/>
      <w:r w:rsidRPr="006D2FB4">
        <w:rPr>
          <w:color w:val="000000" w:themeColor="text1"/>
          <w:sz w:val="16"/>
          <w:szCs w:val="16"/>
        </w:rPr>
        <w:t>-столярной мастерской целый час не работало 140 человек, требуя повышения зарплаты. Хотя через час рабочие и приступили к работе, но конфликт еще не улажен (приложение № 1, § 13)2, так как требования рабочих не удовлетворены.</w:t>
      </w:r>
    </w:p>
    <w:p w14:paraId="0AA906DB"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В некоторых мастерских того же завода на почве недовольства зарплатой появляются группы, ведущие агитацию за применение более активных способов борьбы (тракторная мастерская, </w:t>
      </w:r>
      <w:proofErr w:type="spellStart"/>
      <w:r w:rsidRPr="006D2FB4">
        <w:rPr>
          <w:color w:val="000000" w:themeColor="text1"/>
          <w:sz w:val="16"/>
          <w:szCs w:val="16"/>
        </w:rPr>
        <w:t>вагоно</w:t>
      </w:r>
      <w:proofErr w:type="spellEnd"/>
      <w:r w:rsidRPr="006D2FB4">
        <w:rPr>
          <w:color w:val="000000" w:themeColor="text1"/>
          <w:sz w:val="16"/>
          <w:szCs w:val="16"/>
        </w:rPr>
        <w:t>-сто-</w:t>
      </w:r>
      <w:proofErr w:type="spellStart"/>
      <w:r w:rsidRPr="006D2FB4">
        <w:rPr>
          <w:color w:val="000000" w:themeColor="text1"/>
          <w:sz w:val="16"/>
          <w:szCs w:val="16"/>
        </w:rPr>
        <w:t>лярная</w:t>
      </w:r>
      <w:proofErr w:type="spellEnd"/>
      <w:r w:rsidRPr="006D2FB4">
        <w:rPr>
          <w:color w:val="000000" w:themeColor="text1"/>
          <w:sz w:val="16"/>
          <w:szCs w:val="16"/>
        </w:rPr>
        <w:t>) (приложение № 1, §§ 13, 14).</w:t>
      </w:r>
    </w:p>
    <w:p w14:paraId="1178A57A"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Информационный материал о настроениях рабочих Путиловского завода за последние полтора месяца отмечает неуклонный рост недовольства рабочих зарплатой и говорит о возможности очень острых конфликтов на этом заводе, если в ближайшее время не будут приняты меры к устранению причин, усиливающих такие настроения. Недовольство зарплатой вызывается не только тем, что низок абсолютный уровень зарплаты. Причинами недовольства являются и неправильно установленные расценки в различных отделениях одного и того же предприятия и то, что на разных заводах рабочие одной и той же квалификации зарабатывают по-разному.</w:t>
      </w:r>
    </w:p>
    <w:p w14:paraId="5C70E959"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Например, на том же Путиловском заводе в </w:t>
      </w:r>
      <w:proofErr w:type="spellStart"/>
      <w:r w:rsidRPr="006D2FB4">
        <w:rPr>
          <w:color w:val="000000" w:themeColor="text1"/>
          <w:sz w:val="16"/>
          <w:szCs w:val="16"/>
        </w:rPr>
        <w:t>паровозно</w:t>
      </w:r>
      <w:proofErr w:type="spellEnd"/>
      <w:r w:rsidRPr="006D2FB4">
        <w:rPr>
          <w:color w:val="000000" w:themeColor="text1"/>
          <w:sz w:val="16"/>
          <w:szCs w:val="16"/>
        </w:rPr>
        <w:t>-</w:t>
      </w:r>
      <w:proofErr w:type="spellStart"/>
      <w:r w:rsidRPr="006D2FB4">
        <w:rPr>
          <w:color w:val="000000" w:themeColor="text1"/>
          <w:sz w:val="16"/>
          <w:szCs w:val="16"/>
        </w:rPr>
        <w:t>механи</w:t>
      </w:r>
      <w:proofErr w:type="spellEnd"/>
      <w:r w:rsidRPr="006D2FB4">
        <w:rPr>
          <w:color w:val="000000" w:themeColor="text1"/>
          <w:sz w:val="16"/>
          <w:szCs w:val="16"/>
        </w:rPr>
        <w:t>-ческой мастерской квалифицированные рабочие по 7-му разряду зарабатывают 60-70 руб., высококвалифицированные по 9-му разряду - 80-100 руб., а в то же время сверловщики-чернорабочие зарабатывают иногда тоже 80-100 руб. (приложение № 1, § 1).</w:t>
      </w:r>
    </w:p>
    <w:p w14:paraId="72B4E5BA"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Уход квалифицированных рабочих</w:t>
      </w:r>
    </w:p>
    <w:p w14:paraId="20DE0E14"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Уход квалифицированных рабочих с заводов, о котором говорилось в прошлых сводках, отчасти вызывается этим явлением, отчасти тем, что рабочие имеют возможность на других заводах зарабатывать гораздо больше. В отчетном периоде уход рабочих с заводов с низкой зарплатой продолжался. Такой уход вновь отмечается на Путиловском заводе и на Балтийском заводе.</w:t>
      </w:r>
    </w:p>
    <w:p w14:paraId="01CED256"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Между прочим специальное выяснение причин ухода квалифицированных рабочих с Балтийского завода дало следующие результаты.</w:t>
      </w:r>
    </w:p>
    <w:p w14:paraId="7667E223"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Массовый уход квалифицированных работников с завода объясняется малым процентом приработка.</w:t>
      </w:r>
    </w:p>
    <w:p w14:paraId="0A5B6210"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В конце августа сего года из токарного отдела ушло около 15 человек токарей, приработок коих колебался от 30 до 60%. Один из них поступил на завод «Электросила» мастером, остальные - на завод «Треугольник» и Трубочный завод имени Калинина, где зарабатывают значительно больше, чем на Балтийском заводе.</w:t>
      </w:r>
    </w:p>
    <w:p w14:paraId="6ECDC844"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Приблизительно за этот же период из центральной инструментальной мастерской ушло 10 лучших токарей, поступивших на Трубочный завод имени Калинина, где зарабатывают от 120 до 150 руб., тогда как на Балтийском заводе получали 60-70 руб. в месяц.</w:t>
      </w:r>
    </w:p>
    <w:p w14:paraId="6788CB57"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Недавно ушли два фрезеровщика (</w:t>
      </w:r>
      <w:proofErr w:type="spellStart"/>
      <w:r w:rsidRPr="006D2FB4">
        <w:rPr>
          <w:color w:val="000000" w:themeColor="text1"/>
          <w:sz w:val="16"/>
          <w:szCs w:val="16"/>
        </w:rPr>
        <w:t>Гушилин</w:t>
      </w:r>
      <w:proofErr w:type="spellEnd"/>
      <w:r w:rsidRPr="006D2FB4">
        <w:rPr>
          <w:color w:val="000000" w:themeColor="text1"/>
          <w:sz w:val="16"/>
          <w:szCs w:val="16"/>
        </w:rPr>
        <w:t xml:space="preserve"> и Киселев), которые поступили на завод «Треугольник» и зарабатывают больше, чем на </w:t>
      </w:r>
      <w:proofErr w:type="spellStart"/>
      <w:r w:rsidRPr="006D2FB4">
        <w:rPr>
          <w:color w:val="000000" w:themeColor="text1"/>
          <w:sz w:val="16"/>
          <w:szCs w:val="16"/>
        </w:rPr>
        <w:t>Балтзаводе</w:t>
      </w:r>
      <w:proofErr w:type="spellEnd"/>
      <w:r w:rsidRPr="006D2FB4">
        <w:rPr>
          <w:color w:val="000000" w:themeColor="text1"/>
          <w:sz w:val="16"/>
          <w:szCs w:val="16"/>
        </w:rPr>
        <w:t>.</w:t>
      </w:r>
    </w:p>
    <w:p w14:paraId="05EDC584"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Недовольство зарплатой на Балтийском заводе, также как и на Путиловском, носит массовый характер.</w:t>
      </w:r>
    </w:p>
    <w:p w14:paraId="0DBF0491"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В отчетный период зарегистрирован случай подачи [заявлений] ремонтными рабочими этого завода (50-60 чел.) и факт недовольства своим заработком рабочих механического цеха (приложение № 1, § 2).</w:t>
      </w:r>
    </w:p>
    <w:p w14:paraId="741ED736"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Недовольство администрацией</w:t>
      </w:r>
    </w:p>
    <w:p w14:paraId="5E3316B8"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lastRenderedPageBreak/>
        <w:t>Недовольство администрацией за отчетный период зарегистрировано по 21 предприятию. Причины недовольства можно разделить на 3 группы:</w:t>
      </w:r>
    </w:p>
    <w:p w14:paraId="68FB8475"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1. Грубое обращение с рабочими. Тут вину нужно отнести в большинстве случаев на администрацию, которая сильно увлекается предоставленной ей властью. Например, на фабрике «Гознак» красный директор тов. Шестаков3 не удовлетворяет рабочих вредных цехов спецодеждой. Когда ходатайство рабочих было поддержано представителем охраны труда, директор послал рабочих к «черту», пригрозив «закрыть мастерские и выгнать рабочих на улицу» (приложение № 1, § 32). На заводе «Электросила» красный директор Максимов грубым обращением вынудил мастера 56-го отделения </w:t>
      </w:r>
      <w:proofErr w:type="spellStart"/>
      <w:r w:rsidRPr="006D2FB4">
        <w:rPr>
          <w:color w:val="000000" w:themeColor="text1"/>
          <w:sz w:val="16"/>
          <w:szCs w:val="16"/>
        </w:rPr>
        <w:t>Комордина</w:t>
      </w:r>
      <w:proofErr w:type="spellEnd"/>
      <w:r w:rsidRPr="006D2FB4">
        <w:rPr>
          <w:color w:val="000000" w:themeColor="text1"/>
          <w:sz w:val="16"/>
          <w:szCs w:val="16"/>
        </w:rPr>
        <w:t xml:space="preserve"> уволиться с завода (приложение № 1, § 27).</w:t>
      </w:r>
    </w:p>
    <w:p w14:paraId="141560C3"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[2]. Ко второй группе причин относится стремление администрации усилить использование рабочей силы рабочего. Так, на текстильной фабрике имени Желябова сильное недовольство рабочих вызывает решение администрации заставить ткачей вместо двух станков работать на четырех или на 1-й Электростанции кочегары недовольны намерением администрации поставить одного кочегара на 2 котла за прежнюю зарплату (приложение № 1, §§ 32, 40).4</w:t>
      </w:r>
    </w:p>
    <w:p w14:paraId="132DCDAB"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[3]. Наконец, к третьей группе причин, вызывающих недовольство, следует отнести пристрастное отношение администрации к любимчикам, нераспорядительность, беззаботность в отношении спецодежды для рабочих и мер по охране их здоровья и прочее (приложение № 1, §§ 21-42).</w:t>
      </w:r>
    </w:p>
    <w:p w14:paraId="5F37CEC5"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Антисоветские настроения</w:t>
      </w:r>
    </w:p>
    <w:p w14:paraId="7B043780"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Антисоветские настроения рабочих за отчетный период отмечаются исключительно на заводах металлической промышленности (Путиловский завод, завод имени Энгельса, завод «Экономайзер»). С особенной силой проявляются они на заводе «Красный путиловец». Это обстоятельство следует поставить в несомненную связь с острым недовольством рабочих «Красного путиловца» зарплатой (приложение № 1, §§ 14, 16, 17).</w:t>
      </w:r>
    </w:p>
    <w:p w14:paraId="6BD224D4"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Во время посещения Путиловского завода немецкой делегацией5 делегату Фриду </w:t>
      </w:r>
      <w:proofErr w:type="spellStart"/>
      <w:r w:rsidRPr="006D2FB4">
        <w:rPr>
          <w:color w:val="000000" w:themeColor="text1"/>
          <w:sz w:val="16"/>
          <w:szCs w:val="16"/>
        </w:rPr>
        <w:t>Клиту</w:t>
      </w:r>
      <w:proofErr w:type="spellEnd"/>
      <w:r w:rsidRPr="006D2FB4">
        <w:rPr>
          <w:color w:val="000000" w:themeColor="text1"/>
          <w:sz w:val="16"/>
          <w:szCs w:val="16"/>
        </w:rPr>
        <w:t xml:space="preserve"> одним из рабочих было передано анонимное письмо со следующим четверостишием:</w:t>
      </w:r>
    </w:p>
    <w:p w14:paraId="77DBD89E"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Привет германским рабочим</w:t>
      </w:r>
    </w:p>
    <w:p w14:paraId="48120C20"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Весь мир насилья мы разроем -Мы это пели прежде всем, Теперь, как волки в поле воем, Оставшись, видите, ни с чем.</w:t>
      </w:r>
    </w:p>
    <w:p w14:paraId="776802A9"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(Приложение № 1, § 14).</w:t>
      </w:r>
    </w:p>
    <w:p w14:paraId="6C3B01D5"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Письмо двух немецких рабочих</w:t>
      </w:r>
    </w:p>
    <w:p w14:paraId="2EC22CB6"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В качестве факта агитационного характера следует отметить следующее: на Путиловском заводе получено письмо двух немецких рабочих, которые указывают на безработицу в Германии и просят их принять на работу на Путиловский завод (приложение № 1, § 51), что вызвало удовлетворение части рабочих.6</w:t>
      </w:r>
    </w:p>
    <w:p w14:paraId="6A39FDFC"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Ленинградская промышленность</w:t>
      </w:r>
    </w:p>
    <w:p w14:paraId="4DD18B68"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Бесхозяйственность</w:t>
      </w:r>
    </w:p>
    <w:p w14:paraId="7ADDECF8"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Бесхозяйственность, [которая] отмечается за отчетный период по 20 предприятиям, носит самый разнообразный характер:</w:t>
      </w:r>
    </w:p>
    <w:p w14:paraId="2ED8DE48"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На заводе «Треугольник», например, приобретено 2000 штук эбонитовых крышек к типу аккумуляторов ГО, оказавшихся негодными; на текстильной фабрике «Равенство» куплен плохой уголь (выветрившийся и с песком) (приложение № 2, §§ 71, 72); на 1 Государственной литографии имени Томского администрация не полностью использует рабочий день </w:t>
      </w:r>
      <w:proofErr w:type="spellStart"/>
      <w:r w:rsidRPr="006D2FB4">
        <w:rPr>
          <w:color w:val="000000" w:themeColor="text1"/>
          <w:sz w:val="16"/>
          <w:szCs w:val="16"/>
        </w:rPr>
        <w:t>вырубальщиков</w:t>
      </w:r>
      <w:proofErr w:type="spellEnd"/>
      <w:r w:rsidRPr="006D2FB4">
        <w:rPr>
          <w:color w:val="000000" w:themeColor="text1"/>
          <w:sz w:val="16"/>
          <w:szCs w:val="16"/>
        </w:rPr>
        <w:t xml:space="preserve"> и </w:t>
      </w:r>
      <w:proofErr w:type="spellStart"/>
      <w:r w:rsidRPr="006D2FB4">
        <w:rPr>
          <w:color w:val="000000" w:themeColor="text1"/>
          <w:sz w:val="16"/>
          <w:szCs w:val="16"/>
        </w:rPr>
        <w:t>наколыциц</w:t>
      </w:r>
      <w:proofErr w:type="spellEnd"/>
      <w:r w:rsidRPr="006D2FB4">
        <w:rPr>
          <w:color w:val="000000" w:themeColor="text1"/>
          <w:sz w:val="16"/>
          <w:szCs w:val="16"/>
        </w:rPr>
        <w:t xml:space="preserve"> (приложение № 2, § 77). В Торговом порту под открытым небом стоят и ржавеют тепловозы (§ 82) и т.д. Все это происходит на виду у рабочих и вызывает недовольство и недоверие к администрации.</w:t>
      </w:r>
    </w:p>
    <w:p w14:paraId="50D4311E"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Таким же разнообразием отличаются и факты злоупотреблений администрации, которыми полна повседневная жизнь предприятий.</w:t>
      </w:r>
    </w:p>
    <w:p w14:paraId="776D383E"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Растраты и хищения</w:t>
      </w:r>
    </w:p>
    <w:p w14:paraId="34139564"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Растрат и хищений, в качестве явлений, неизбежно отсутствующих7 рабочих промышленных предприятий за отчетный период зарегистрировано немного. Характерным является случай растраты 857 руб. </w:t>
      </w:r>
      <w:proofErr w:type="spellStart"/>
      <w:r w:rsidRPr="006D2FB4">
        <w:rPr>
          <w:color w:val="000000" w:themeColor="text1"/>
          <w:sz w:val="16"/>
          <w:szCs w:val="16"/>
        </w:rPr>
        <w:t>предкульткомом</w:t>
      </w:r>
      <w:proofErr w:type="spellEnd"/>
      <w:r w:rsidRPr="006D2FB4">
        <w:rPr>
          <w:color w:val="000000" w:themeColor="text1"/>
          <w:sz w:val="16"/>
          <w:szCs w:val="16"/>
        </w:rPr>
        <w:t xml:space="preserve"> Балтийского завода Кроликовым, который в настоящее время служит в страхкассе Володарского района.</w:t>
      </w:r>
    </w:p>
    <w:p w14:paraId="6E56E256"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Простои</w:t>
      </w:r>
    </w:p>
    <w:p w14:paraId="1635E240"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Наиболее интересным явлением в жизни Ленинградской промышленности является заметное увеличение случаев перерывов в работе различных предприятий. За отчетный период простои и перерывы в работе отмечаются по 14 предприятиям. Причины простоев разные, но обращают на себя внимание простои цеховые, вследствие крупных поломок на предприятиях (Цементный завод, завод «Красный кооператор») (приложение № 2, §§ 111-112), есть простой Балтийского завода, а немного ранее Путиловского вследствие перерыва в подаче электроэнергии (приложение № 2, § 101).</w:t>
      </w:r>
    </w:p>
    <w:p w14:paraId="2C355F08"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Брак</w:t>
      </w:r>
    </w:p>
    <w:p w14:paraId="168B8F13"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Из характерных случаев брака следует отметить факт, имевший место на заводе «Севкабель». Там из 468 пудов литья получилось 185 пудов брака. Причина - халатность старшего рабочего (приложение № 2, § 115).</w:t>
      </w:r>
    </w:p>
    <w:p w14:paraId="02FC853A"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Производственные совещания</w:t>
      </w:r>
    </w:p>
    <w:p w14:paraId="2C8FB3D3"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На «Красном путиловце», заводе «Треугольник», в трампарке имени Скороходова и на заводе «Красный выборжец» замирает деятельность производственных совещаний. Во всех случаях по вине администрации (приложение № 2, §§ 120-123).</w:t>
      </w:r>
    </w:p>
    <w:p w14:paraId="1FF27083"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Несчастные случая</w:t>
      </w:r>
    </w:p>
    <w:p w14:paraId="32D30751"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Наконец, за отчетный период имели место несчастные случаи несколько необычайного характера. Например, [на] 1-й Пробочной фабрике вследствие плохой вентиляции угорело 40 работниц. Тяжелых случаев угара правда не было. На заводе «Красный </w:t>
      </w:r>
      <w:proofErr w:type="spellStart"/>
      <w:r w:rsidRPr="006D2FB4">
        <w:rPr>
          <w:color w:val="000000" w:themeColor="text1"/>
          <w:sz w:val="16"/>
          <w:szCs w:val="16"/>
        </w:rPr>
        <w:t>путило-вец</w:t>
      </w:r>
      <w:proofErr w:type="spellEnd"/>
      <w:r w:rsidRPr="006D2FB4">
        <w:rPr>
          <w:color w:val="000000" w:themeColor="text1"/>
          <w:sz w:val="16"/>
          <w:szCs w:val="16"/>
        </w:rPr>
        <w:t>» 2 сентября осколком зубила тяжело ранен рабочий, который от полученного ранения умер.</w:t>
      </w:r>
    </w:p>
    <w:p w14:paraId="64CC6AF7"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Окружная промышленность</w:t>
      </w:r>
    </w:p>
    <w:p w14:paraId="11307CF2"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Рабочие</w:t>
      </w:r>
    </w:p>
    <w:p w14:paraId="0C360305"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Информационный материал рисует тяжелые условия жизни рабочих окружной промышленности. Заработная плата очень низка. На </w:t>
      </w:r>
      <w:proofErr w:type="spellStart"/>
      <w:r w:rsidRPr="006D2FB4">
        <w:rPr>
          <w:color w:val="000000" w:themeColor="text1"/>
          <w:sz w:val="16"/>
          <w:szCs w:val="16"/>
        </w:rPr>
        <w:t>Березайском</w:t>
      </w:r>
      <w:proofErr w:type="spellEnd"/>
      <w:r w:rsidRPr="006D2FB4">
        <w:rPr>
          <w:color w:val="000000" w:themeColor="text1"/>
          <w:sz w:val="16"/>
          <w:szCs w:val="16"/>
        </w:rPr>
        <w:t xml:space="preserve"> стеклозаводе имени Луначарского чернорабочие по 3-му разряду получают 11 руб. в месяц. Пожарные </w:t>
      </w:r>
      <w:proofErr w:type="spellStart"/>
      <w:r w:rsidRPr="006D2FB4">
        <w:rPr>
          <w:color w:val="000000" w:themeColor="text1"/>
          <w:sz w:val="16"/>
          <w:szCs w:val="16"/>
        </w:rPr>
        <w:t>Боровической</w:t>
      </w:r>
      <w:proofErr w:type="spellEnd"/>
      <w:r w:rsidRPr="006D2FB4">
        <w:rPr>
          <w:color w:val="000000" w:themeColor="text1"/>
          <w:sz w:val="16"/>
          <w:szCs w:val="16"/>
        </w:rPr>
        <w:t xml:space="preserve"> команды со сверхурочными от 12 руб. 96 коп. до 21 руб. 55 коп. (приложение № 3, §§ 2, 3).</w:t>
      </w:r>
    </w:p>
    <w:p w14:paraId="0F1E85A6"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К этому присоединяются очень скверные жилищные условия, произвол и грубость заводской администрации. Классическим примером грубости является поведение администрации стеклозавода имени Бадаева. Она предписала рабочим в срочном порядке освободить занимаемые ими помещения. На собрании рабочие заявили директору: «Вы хотите нас уволить и морить голодом». Красный директор </w:t>
      </w:r>
      <w:proofErr w:type="spellStart"/>
      <w:r w:rsidRPr="006D2FB4">
        <w:rPr>
          <w:color w:val="000000" w:themeColor="text1"/>
          <w:sz w:val="16"/>
          <w:szCs w:val="16"/>
        </w:rPr>
        <w:t>Братов</w:t>
      </w:r>
      <w:proofErr w:type="spellEnd"/>
      <w:r w:rsidRPr="006D2FB4">
        <w:rPr>
          <w:color w:val="000000" w:themeColor="text1"/>
          <w:sz w:val="16"/>
          <w:szCs w:val="16"/>
        </w:rPr>
        <w:t xml:space="preserve"> грубо ответил: «Хотя бы и так, вас рассчитаю, а крестьян найму, и вы долго не насидитесь, а куда-нибудь выедете» (приложение № 3, § 6).</w:t>
      </w:r>
    </w:p>
    <w:p w14:paraId="20F9F8F0"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Среди рабочих развивается пьянство, причем рабочие в пьяном виде появляются на работе.8 На фабрике «Сокол» (Вологда) пьянство рабочих дошло до того, что администрация удаляет рабочих с фабрики при помощи милиции (приложение № 3, § 35).</w:t>
      </w:r>
    </w:p>
    <w:p w14:paraId="30CFDB8A" w14:textId="77777777" w:rsidR="00910C52" w:rsidRPr="006D2FB4" w:rsidRDefault="00910C52" w:rsidP="00054315">
      <w:pPr>
        <w:pStyle w:val="ae"/>
        <w:spacing w:before="0" w:after="0"/>
        <w:jc w:val="both"/>
        <w:rPr>
          <w:color w:val="000000" w:themeColor="text1"/>
          <w:sz w:val="16"/>
          <w:szCs w:val="16"/>
        </w:rPr>
      </w:pPr>
      <w:proofErr w:type="spellStart"/>
      <w:r w:rsidRPr="006D2FB4">
        <w:rPr>
          <w:color w:val="000000" w:themeColor="text1"/>
          <w:sz w:val="16"/>
          <w:szCs w:val="16"/>
        </w:rPr>
        <w:t>Безхозяйственность</w:t>
      </w:r>
      <w:proofErr w:type="spellEnd"/>
      <w:r w:rsidRPr="006D2FB4">
        <w:rPr>
          <w:color w:val="000000" w:themeColor="text1"/>
          <w:sz w:val="16"/>
          <w:szCs w:val="16"/>
        </w:rPr>
        <w:t xml:space="preserve"> и халатность администрации заводов окружной промышленности отмечается на 10 предприятиях. В некоторых случаях халатность принесла значительный материальный ущерб. Например, на Сестрорецком заводе имени Воскова оборудовали производство швейного челнока, на что истрачено было около 150000 руб. и теперь прекращают это производство ввиду того, что одна партия изготовленных челноков признана браком (приложение № 3, § 50).</w:t>
      </w:r>
    </w:p>
    <w:p w14:paraId="31261A7F"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 xml:space="preserve">На Парфинском фанерном заводе (Новгородская губ.) администрация на 3 месяца опоздала с </w:t>
      </w:r>
      <w:proofErr w:type="spellStart"/>
      <w:r w:rsidRPr="006D2FB4">
        <w:rPr>
          <w:color w:val="000000" w:themeColor="text1"/>
          <w:sz w:val="16"/>
          <w:szCs w:val="16"/>
        </w:rPr>
        <w:t>выкупкой</w:t>
      </w:r>
      <w:proofErr w:type="spellEnd"/>
      <w:r w:rsidRPr="006D2FB4">
        <w:rPr>
          <w:color w:val="000000" w:themeColor="text1"/>
          <w:sz w:val="16"/>
          <w:szCs w:val="16"/>
        </w:rPr>
        <w:t xml:space="preserve"> 75000 кряжей. По этой причине выкатка обойдется в 3-4 раза [дороже].</w:t>
      </w:r>
    </w:p>
    <w:p w14:paraId="1DD33A0E"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Полномочный представитель ОГПУ в ЛВС Мессинг9</w:t>
      </w:r>
    </w:p>
    <w:p w14:paraId="4B66DC3D" w14:textId="77777777" w:rsidR="00910C52" w:rsidRPr="006D2FB4" w:rsidRDefault="00910C52" w:rsidP="00054315">
      <w:pPr>
        <w:pStyle w:val="ae"/>
        <w:spacing w:before="0" w:after="0"/>
        <w:jc w:val="both"/>
        <w:rPr>
          <w:color w:val="000000" w:themeColor="text1"/>
          <w:sz w:val="16"/>
          <w:szCs w:val="16"/>
        </w:rPr>
      </w:pPr>
      <w:r w:rsidRPr="006D2FB4">
        <w:rPr>
          <w:color w:val="000000" w:themeColor="text1"/>
          <w:sz w:val="16"/>
          <w:szCs w:val="16"/>
        </w:rPr>
        <w:t>Начальник СОЧ10 Райский Начальник ИНФАГО11 Шевцов</w:t>
      </w:r>
    </w:p>
    <w:p w14:paraId="441BEFFE" w14:textId="77777777" w:rsidR="00910C52" w:rsidRPr="006D2FB4" w:rsidRDefault="00910C52" w:rsidP="00054315">
      <w:pPr>
        <w:pStyle w:val="ae"/>
        <w:spacing w:before="0" w:after="0"/>
        <w:jc w:val="both"/>
        <w:rPr>
          <w:color w:val="000000" w:themeColor="text1"/>
          <w:sz w:val="16"/>
          <w:szCs w:val="16"/>
        </w:rPr>
      </w:pPr>
      <w:proofErr w:type="spellStart"/>
      <w:r w:rsidRPr="006D2FB4">
        <w:rPr>
          <w:color w:val="000000" w:themeColor="text1"/>
          <w:sz w:val="16"/>
          <w:szCs w:val="16"/>
        </w:rPr>
        <w:t>ЦГАИПДСПб</w:t>
      </w:r>
      <w:proofErr w:type="spellEnd"/>
      <w:r w:rsidRPr="006D2FB4">
        <w:rPr>
          <w:color w:val="000000" w:themeColor="text1"/>
          <w:sz w:val="16"/>
          <w:szCs w:val="16"/>
          <w:lang w:val="en-US"/>
        </w:rPr>
        <w:t xml:space="preserve">. </w:t>
      </w:r>
      <w:r w:rsidRPr="006D2FB4">
        <w:rPr>
          <w:color w:val="000000" w:themeColor="text1"/>
          <w:sz w:val="16"/>
          <w:szCs w:val="16"/>
        </w:rPr>
        <w:t>Ф</w:t>
      </w:r>
      <w:r w:rsidRPr="006D2FB4">
        <w:rPr>
          <w:color w:val="000000" w:themeColor="text1"/>
          <w:sz w:val="16"/>
          <w:szCs w:val="16"/>
          <w:lang w:val="en-US"/>
        </w:rPr>
        <w:t xml:space="preserve">. 5, on. 1, </w:t>
      </w:r>
      <w:r w:rsidRPr="006D2FB4">
        <w:rPr>
          <w:color w:val="000000" w:themeColor="text1"/>
          <w:sz w:val="16"/>
          <w:szCs w:val="16"/>
        </w:rPr>
        <w:t>д</w:t>
      </w:r>
      <w:r w:rsidRPr="006D2FB4">
        <w:rPr>
          <w:color w:val="000000" w:themeColor="text1"/>
          <w:sz w:val="16"/>
          <w:szCs w:val="16"/>
          <w:lang w:val="en-US"/>
        </w:rPr>
        <w:t xml:space="preserve">. 168, </w:t>
      </w:r>
      <w:r w:rsidRPr="006D2FB4">
        <w:rPr>
          <w:color w:val="000000" w:themeColor="text1"/>
          <w:sz w:val="16"/>
          <w:szCs w:val="16"/>
        </w:rPr>
        <w:t>л</w:t>
      </w:r>
      <w:r w:rsidRPr="006D2FB4">
        <w:rPr>
          <w:color w:val="000000" w:themeColor="text1"/>
          <w:sz w:val="16"/>
          <w:szCs w:val="16"/>
          <w:lang w:val="en-US"/>
        </w:rPr>
        <w:t xml:space="preserve">. 22-28. </w:t>
      </w:r>
      <w:r w:rsidRPr="006D2FB4">
        <w:rPr>
          <w:color w:val="000000" w:themeColor="text1"/>
          <w:sz w:val="16"/>
          <w:szCs w:val="16"/>
        </w:rPr>
        <w:t>Заверенная копия. Машинопись (17104).</w:t>
      </w:r>
    </w:p>
    <w:p w14:paraId="7ED2C952" w14:textId="26976D99" w:rsidR="00910C52" w:rsidRPr="006D2FB4" w:rsidRDefault="00910C52" w:rsidP="00054315">
      <w:pPr>
        <w:pStyle w:val="ae"/>
        <w:spacing w:before="0" w:after="0"/>
        <w:jc w:val="both"/>
        <w:rPr>
          <w:color w:val="000000" w:themeColor="text1"/>
          <w:sz w:val="16"/>
          <w:szCs w:val="16"/>
        </w:rPr>
      </w:pPr>
    </w:p>
    <w:p w14:paraId="1A5458DB" w14:textId="266E5619" w:rsidR="003F1957" w:rsidRPr="006D2FB4" w:rsidRDefault="003F1957" w:rsidP="00054315">
      <w:pPr>
        <w:pStyle w:val="ae"/>
        <w:spacing w:before="0" w:after="0"/>
        <w:jc w:val="both"/>
        <w:rPr>
          <w:i/>
          <w:iCs/>
          <w:color w:val="000000" w:themeColor="text1"/>
          <w:sz w:val="16"/>
          <w:szCs w:val="16"/>
        </w:rPr>
      </w:pPr>
      <w:r w:rsidRPr="006D2FB4">
        <w:rPr>
          <w:i/>
          <w:iCs/>
          <w:color w:val="000000" w:themeColor="text1"/>
          <w:sz w:val="16"/>
          <w:szCs w:val="16"/>
        </w:rPr>
        <w:t>За рубежом:</w:t>
      </w:r>
    </w:p>
    <w:p w14:paraId="581036B6" w14:textId="77777777" w:rsidR="003F1957" w:rsidRPr="006D2FB4" w:rsidRDefault="003F1957" w:rsidP="00054315">
      <w:pPr>
        <w:pStyle w:val="ae"/>
        <w:spacing w:before="0" w:after="0"/>
        <w:jc w:val="both"/>
        <w:rPr>
          <w:i/>
          <w:iCs/>
          <w:color w:val="000000" w:themeColor="text1"/>
          <w:sz w:val="16"/>
          <w:szCs w:val="16"/>
        </w:rPr>
      </w:pPr>
    </w:p>
    <w:p w14:paraId="4E8E1A75" w14:textId="77777777" w:rsidR="003F1957" w:rsidRPr="006D2FB4" w:rsidRDefault="003F19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сентября 1925 была основана боливийская авиакомпания Lloyd </w:t>
      </w:r>
      <w:proofErr w:type="spellStart"/>
      <w:r w:rsidRPr="006D2FB4">
        <w:rPr>
          <w:rFonts w:ascii="Times New Roman" w:hAnsi="Times New Roman" w:cs="Times New Roman"/>
          <w:color w:val="000000" w:themeColor="text1"/>
          <w:sz w:val="16"/>
          <w:szCs w:val="16"/>
        </w:rPr>
        <w:t>Aéreo</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Boliviano</w:t>
      </w:r>
      <w:proofErr w:type="spellEnd"/>
      <w:r w:rsidRPr="006D2FB4">
        <w:rPr>
          <w:rFonts w:ascii="Times New Roman" w:hAnsi="Times New Roman" w:cs="Times New Roman"/>
          <w:color w:val="000000" w:themeColor="text1"/>
          <w:sz w:val="16"/>
          <w:szCs w:val="16"/>
        </w:rPr>
        <w:t xml:space="preserve"> (20355).</w:t>
      </w:r>
    </w:p>
    <w:p w14:paraId="3C99E4AE" w14:textId="77777777" w:rsidR="003F1957" w:rsidRPr="006D2FB4" w:rsidRDefault="003F1957" w:rsidP="00054315">
      <w:pPr>
        <w:spacing w:after="0" w:line="240" w:lineRule="auto"/>
        <w:jc w:val="both"/>
        <w:rPr>
          <w:rFonts w:ascii="Times New Roman" w:hAnsi="Times New Roman" w:cs="Times New Roman"/>
          <w:color w:val="000000" w:themeColor="text1"/>
          <w:sz w:val="16"/>
          <w:szCs w:val="16"/>
        </w:rPr>
      </w:pPr>
    </w:p>
    <w:p w14:paraId="77825E2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F61DD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8A86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сентября 1925 был подготовлен:</w:t>
      </w:r>
    </w:p>
    <w:p w14:paraId="0549C9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ОТЧЕТ</w:t>
      </w:r>
    </w:p>
    <w:p w14:paraId="7ABBA8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 израсходовании кредитов на конструкторские работы в 1923-24 году</w:t>
      </w:r>
    </w:p>
    <w:p w14:paraId="0C4390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Смета 1924 операционного года, после многочисленных переделок, предусматривала следующие расходы для аэропланов.</w:t>
      </w:r>
    </w:p>
    <w:p w14:paraId="1717D8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кредитов- на конструкторские работы:</w:t>
      </w:r>
    </w:p>
    <w:p w14:paraId="08E03F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Р11</w:t>
      </w:r>
      <w:r w:rsidRPr="006D2FB4">
        <w:rPr>
          <w:rFonts w:ascii="Times New Roman" w:hAnsi="Times New Roman" w:cs="Times New Roman"/>
          <w:color w:val="000000" w:themeColor="text1"/>
          <w:sz w:val="16"/>
          <w:szCs w:val="16"/>
        </w:rPr>
        <w:tab/>
        <w:t>14.000 р.</w:t>
      </w:r>
    </w:p>
    <w:p w14:paraId="1DF156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ИЛ400б</w:t>
      </w:r>
      <w:r w:rsidRPr="006D2FB4">
        <w:rPr>
          <w:rFonts w:ascii="Times New Roman" w:hAnsi="Times New Roman" w:cs="Times New Roman"/>
          <w:color w:val="000000" w:themeColor="text1"/>
          <w:sz w:val="16"/>
          <w:szCs w:val="16"/>
        </w:rPr>
        <w:tab/>
        <w:t>14.000</w:t>
      </w:r>
    </w:p>
    <w:p w14:paraId="4E8441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Р111</w:t>
      </w:r>
      <w:r w:rsidRPr="006D2FB4">
        <w:rPr>
          <w:rFonts w:ascii="Times New Roman" w:hAnsi="Times New Roman" w:cs="Times New Roman"/>
          <w:color w:val="000000" w:themeColor="text1"/>
          <w:sz w:val="16"/>
          <w:szCs w:val="16"/>
        </w:rPr>
        <w:tab/>
        <w:t>25.000</w:t>
      </w:r>
    </w:p>
    <w:p w14:paraId="42DF67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2-х </w:t>
      </w:r>
      <w:proofErr w:type="spellStart"/>
      <w:r w:rsidRPr="006D2FB4">
        <w:rPr>
          <w:rFonts w:ascii="Times New Roman" w:hAnsi="Times New Roman" w:cs="Times New Roman"/>
          <w:color w:val="000000" w:themeColor="text1"/>
          <w:sz w:val="16"/>
          <w:szCs w:val="16"/>
        </w:rPr>
        <w:t>местн</w:t>
      </w:r>
      <w:proofErr w:type="spellEnd"/>
      <w:r w:rsidRPr="006D2FB4">
        <w:rPr>
          <w:rFonts w:ascii="Times New Roman" w:hAnsi="Times New Roman" w:cs="Times New Roman"/>
          <w:color w:val="000000" w:themeColor="text1"/>
          <w:sz w:val="16"/>
          <w:szCs w:val="16"/>
        </w:rPr>
        <w:t>. метал, истребитель</w:t>
      </w:r>
      <w:r w:rsidRPr="006D2FB4">
        <w:rPr>
          <w:rFonts w:ascii="Times New Roman" w:hAnsi="Times New Roman" w:cs="Times New Roman"/>
          <w:color w:val="000000" w:themeColor="text1"/>
          <w:sz w:val="16"/>
          <w:szCs w:val="16"/>
        </w:rPr>
        <w:tab/>
        <w:t>10.000</w:t>
      </w:r>
    </w:p>
    <w:p w14:paraId="0F898D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Истреб</w:t>
      </w:r>
      <w:proofErr w:type="spellEnd"/>
      <w:r w:rsidRPr="006D2FB4">
        <w:rPr>
          <w:rFonts w:ascii="Times New Roman" w:hAnsi="Times New Roman" w:cs="Times New Roman"/>
          <w:color w:val="000000" w:themeColor="text1"/>
          <w:sz w:val="16"/>
          <w:szCs w:val="16"/>
        </w:rPr>
        <w:t>. Ольховского</w:t>
      </w:r>
      <w:r w:rsidRPr="006D2FB4">
        <w:rPr>
          <w:rFonts w:ascii="Times New Roman" w:hAnsi="Times New Roman" w:cs="Times New Roman"/>
          <w:color w:val="000000" w:themeColor="text1"/>
          <w:sz w:val="16"/>
          <w:szCs w:val="16"/>
        </w:rPr>
        <w:tab/>
        <w:t>18.000</w:t>
      </w:r>
    </w:p>
    <w:p w14:paraId="2B041D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lastRenderedPageBreak/>
        <w:t>Инж</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Гропиуоусу</w:t>
      </w:r>
      <w:proofErr w:type="spellEnd"/>
      <w:r w:rsidRPr="006D2FB4">
        <w:rPr>
          <w:rFonts w:ascii="Times New Roman" w:hAnsi="Times New Roman" w:cs="Times New Roman"/>
          <w:color w:val="000000" w:themeColor="text1"/>
          <w:sz w:val="16"/>
          <w:szCs w:val="16"/>
        </w:rPr>
        <w:t xml:space="preserve"> за работы по ГАЗ № 5</w:t>
      </w:r>
      <w:r w:rsidRPr="006D2FB4">
        <w:rPr>
          <w:rFonts w:ascii="Times New Roman" w:hAnsi="Times New Roman" w:cs="Times New Roman"/>
          <w:color w:val="000000" w:themeColor="text1"/>
          <w:sz w:val="16"/>
          <w:szCs w:val="16"/>
        </w:rPr>
        <w:tab/>
        <w:t>5.000</w:t>
      </w:r>
    </w:p>
    <w:p w14:paraId="57FC69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работы по И I</w:t>
      </w:r>
      <w:r w:rsidRPr="006D2FB4">
        <w:rPr>
          <w:rFonts w:ascii="Times New Roman" w:hAnsi="Times New Roman" w:cs="Times New Roman"/>
          <w:color w:val="000000" w:themeColor="text1"/>
          <w:sz w:val="16"/>
          <w:szCs w:val="16"/>
        </w:rPr>
        <w:tab/>
        <w:t>10.497</w:t>
      </w:r>
    </w:p>
    <w:p w14:paraId="095A10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93.907 р.</w:t>
      </w:r>
    </w:p>
    <w:p w14:paraId="5F2490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УВВС разрешил постройку истребителя из кредитов на 10.истребителев 22.000 руб. и бомбовоза из .заграничных кредитов га 60.000 руб. Таким образом на аэропланы всего было отпущено 175.907 рублей, из них:</w:t>
      </w:r>
    </w:p>
    <w:p w14:paraId="18D739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переведено </w:t>
      </w:r>
      <w:proofErr w:type="spellStart"/>
      <w:r w:rsidRPr="006D2FB4">
        <w:rPr>
          <w:rFonts w:ascii="Times New Roman" w:hAnsi="Times New Roman" w:cs="Times New Roman"/>
          <w:color w:val="000000" w:themeColor="text1"/>
          <w:sz w:val="16"/>
          <w:szCs w:val="16"/>
        </w:rPr>
        <w:t>Госавиазаводу</w:t>
      </w:r>
      <w:proofErr w:type="spellEnd"/>
      <w:r w:rsidRPr="006D2FB4">
        <w:rPr>
          <w:rFonts w:ascii="Times New Roman" w:hAnsi="Times New Roman" w:cs="Times New Roman"/>
          <w:color w:val="000000" w:themeColor="text1"/>
          <w:sz w:val="16"/>
          <w:szCs w:val="16"/>
        </w:rPr>
        <w:t xml:space="preserve"> № 1</w:t>
      </w:r>
      <w:r w:rsidRPr="006D2FB4">
        <w:rPr>
          <w:rFonts w:ascii="Times New Roman" w:hAnsi="Times New Roman" w:cs="Times New Roman"/>
          <w:color w:val="000000" w:themeColor="text1"/>
          <w:sz w:val="16"/>
          <w:szCs w:val="16"/>
        </w:rPr>
        <w:tab/>
        <w:t xml:space="preserve"> - 115.943 р.</w:t>
      </w:r>
    </w:p>
    <w:p w14:paraId="13D2E4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РШ переведено не 25, а 20 тысяч рублей и на В1 не 60, а 45 тысяч, с тем, что остатки будут доданы в следующем году).</w:t>
      </w:r>
    </w:p>
    <w:p w14:paraId="1C8531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переведено </w:t>
      </w:r>
      <w:proofErr w:type="spellStart"/>
      <w:r w:rsidRPr="006D2FB4">
        <w:rPr>
          <w:rFonts w:ascii="Times New Roman" w:hAnsi="Times New Roman" w:cs="Times New Roman"/>
          <w:color w:val="000000" w:themeColor="text1"/>
          <w:sz w:val="16"/>
          <w:szCs w:val="16"/>
        </w:rPr>
        <w:t>Госавиазаводу</w:t>
      </w:r>
      <w:proofErr w:type="spellEnd"/>
      <w:r w:rsidRPr="006D2FB4">
        <w:rPr>
          <w:rFonts w:ascii="Times New Roman" w:hAnsi="Times New Roman" w:cs="Times New Roman"/>
          <w:color w:val="000000" w:themeColor="text1"/>
          <w:sz w:val="16"/>
          <w:szCs w:val="16"/>
        </w:rPr>
        <w:t xml:space="preserve"> № 3</w:t>
      </w:r>
      <w:r w:rsidRPr="006D2FB4">
        <w:rPr>
          <w:rFonts w:ascii="Times New Roman" w:hAnsi="Times New Roman" w:cs="Times New Roman"/>
          <w:color w:val="000000" w:themeColor="text1"/>
          <w:sz w:val="16"/>
          <w:szCs w:val="16"/>
        </w:rPr>
        <w:tab/>
        <w:t xml:space="preserve"> - 10.000</w:t>
      </w:r>
    </w:p>
    <w:p w14:paraId="3CC052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переведено </w:t>
      </w:r>
      <w:proofErr w:type="spellStart"/>
      <w:r w:rsidRPr="006D2FB4">
        <w:rPr>
          <w:rFonts w:ascii="Times New Roman" w:hAnsi="Times New Roman" w:cs="Times New Roman"/>
          <w:color w:val="000000" w:themeColor="text1"/>
          <w:sz w:val="16"/>
          <w:szCs w:val="16"/>
        </w:rPr>
        <w:t>Госавиавааоду</w:t>
      </w:r>
      <w:proofErr w:type="spellEnd"/>
      <w:r w:rsidRPr="006D2FB4">
        <w:rPr>
          <w:rFonts w:ascii="Times New Roman" w:hAnsi="Times New Roman" w:cs="Times New Roman"/>
          <w:color w:val="000000" w:themeColor="text1"/>
          <w:sz w:val="16"/>
          <w:szCs w:val="16"/>
        </w:rPr>
        <w:t xml:space="preserve"> № 5</w:t>
      </w:r>
      <w:r w:rsidRPr="006D2FB4">
        <w:rPr>
          <w:rFonts w:ascii="Times New Roman" w:hAnsi="Times New Roman" w:cs="Times New Roman"/>
          <w:color w:val="000000" w:themeColor="text1"/>
          <w:sz w:val="16"/>
          <w:szCs w:val="16"/>
        </w:rPr>
        <w:tab/>
        <w:t xml:space="preserve"> - 7.000</w:t>
      </w:r>
    </w:p>
    <w:p w14:paraId="39240D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Выдан аванс Ольховскому</w:t>
      </w:r>
      <w:r w:rsidRPr="006D2FB4">
        <w:rPr>
          <w:rFonts w:ascii="Times New Roman" w:hAnsi="Times New Roman" w:cs="Times New Roman"/>
          <w:color w:val="000000" w:themeColor="text1"/>
          <w:sz w:val="16"/>
          <w:szCs w:val="16"/>
        </w:rPr>
        <w:tab/>
        <w:t xml:space="preserve"> - 3.875</w:t>
      </w:r>
    </w:p>
    <w:p w14:paraId="371B5A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Выдано </w:t>
      </w:r>
      <w:proofErr w:type="spellStart"/>
      <w:r w:rsidRPr="006D2FB4">
        <w:rPr>
          <w:rFonts w:ascii="Times New Roman" w:hAnsi="Times New Roman" w:cs="Times New Roman"/>
          <w:color w:val="000000" w:themeColor="text1"/>
          <w:sz w:val="16"/>
          <w:szCs w:val="16"/>
        </w:rPr>
        <w:t>приемии</w:t>
      </w:r>
      <w:proofErr w:type="spellEnd"/>
      <w:r w:rsidRPr="006D2FB4">
        <w:rPr>
          <w:rFonts w:ascii="Times New Roman" w:hAnsi="Times New Roman" w:cs="Times New Roman"/>
          <w:color w:val="000000" w:themeColor="text1"/>
          <w:sz w:val="16"/>
          <w:szCs w:val="16"/>
        </w:rPr>
        <w:t xml:space="preserve"> за И1</w:t>
      </w:r>
      <w:r w:rsidRPr="006D2FB4">
        <w:rPr>
          <w:rFonts w:ascii="Times New Roman" w:hAnsi="Times New Roman" w:cs="Times New Roman"/>
          <w:color w:val="000000" w:themeColor="text1"/>
          <w:sz w:val="16"/>
          <w:szCs w:val="16"/>
        </w:rPr>
        <w:tab/>
        <w:t xml:space="preserve"> - 7.407.</w:t>
      </w:r>
    </w:p>
    <w:p w14:paraId="2F7785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 xml:space="preserve"> - 144.225</w:t>
      </w:r>
    </w:p>
    <w:p w14:paraId="174F11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Таким</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образом</w:t>
      </w:r>
      <w:proofErr w:type="spellEnd"/>
      <w:r w:rsidRPr="006D2FB4">
        <w:rPr>
          <w:rFonts w:ascii="Times New Roman" w:hAnsi="Times New Roman" w:cs="Times New Roman"/>
          <w:color w:val="000000" w:themeColor="text1"/>
          <w:sz w:val="16"/>
          <w:szCs w:val="16"/>
        </w:rPr>
        <w:t>:</w:t>
      </w:r>
    </w:p>
    <w:p w14:paraId="4F70F0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Отпущено</w:t>
      </w:r>
      <w:r w:rsidRPr="006D2FB4">
        <w:rPr>
          <w:rFonts w:ascii="Times New Roman" w:hAnsi="Times New Roman" w:cs="Times New Roman"/>
          <w:color w:val="000000" w:themeColor="text1"/>
          <w:sz w:val="16"/>
          <w:szCs w:val="16"/>
        </w:rPr>
        <w:tab/>
        <w:t xml:space="preserve"> 175.907 р.</w:t>
      </w:r>
    </w:p>
    <w:p w14:paraId="3AC141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Израсходовано</w:t>
      </w:r>
      <w:r w:rsidRPr="006D2FB4">
        <w:rPr>
          <w:rFonts w:ascii="Times New Roman" w:hAnsi="Times New Roman" w:cs="Times New Roman"/>
          <w:color w:val="000000" w:themeColor="text1"/>
          <w:sz w:val="16"/>
          <w:szCs w:val="16"/>
        </w:rPr>
        <w:tab/>
        <w:t>144.225 р.</w:t>
      </w:r>
    </w:p>
    <w:p w14:paraId="230CDD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Остаток</w:t>
      </w:r>
      <w:r w:rsidRPr="006D2FB4">
        <w:rPr>
          <w:rFonts w:ascii="Times New Roman" w:hAnsi="Times New Roman" w:cs="Times New Roman"/>
          <w:color w:val="000000" w:themeColor="text1"/>
          <w:sz w:val="16"/>
          <w:szCs w:val="16"/>
        </w:rPr>
        <w:tab/>
        <w:t xml:space="preserve"> 31.682 р.</w:t>
      </w:r>
    </w:p>
    <w:p w14:paraId="3FA4D9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остаток вошли:</w:t>
      </w:r>
    </w:p>
    <w:p w14:paraId="32383A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выданных Дуксу</w:t>
      </w:r>
    </w:p>
    <w:p w14:paraId="32327C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за РШ</w:t>
      </w:r>
      <w:r w:rsidRPr="006D2FB4">
        <w:rPr>
          <w:rFonts w:ascii="Times New Roman" w:hAnsi="Times New Roman" w:cs="Times New Roman"/>
          <w:color w:val="000000" w:themeColor="text1"/>
          <w:sz w:val="16"/>
          <w:szCs w:val="16"/>
        </w:rPr>
        <w:tab/>
        <w:t>5.000 р.</w:t>
      </w:r>
    </w:p>
    <w:p w14:paraId="55EEFA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тоже за Б1</w:t>
      </w:r>
      <w:r w:rsidRPr="006D2FB4">
        <w:rPr>
          <w:rFonts w:ascii="Times New Roman" w:hAnsi="Times New Roman" w:cs="Times New Roman"/>
          <w:color w:val="000000" w:themeColor="text1"/>
          <w:sz w:val="16"/>
          <w:szCs w:val="16"/>
        </w:rPr>
        <w:tab/>
        <w:t>15.000 р.</w:t>
      </w:r>
    </w:p>
    <w:p w14:paraId="4C0AAE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Оставлено для самолета Ольховского</w:t>
      </w:r>
      <w:r w:rsidRPr="006D2FB4">
        <w:rPr>
          <w:rFonts w:ascii="Times New Roman" w:hAnsi="Times New Roman" w:cs="Times New Roman"/>
          <w:color w:val="000000" w:themeColor="text1"/>
          <w:sz w:val="16"/>
          <w:szCs w:val="16"/>
        </w:rPr>
        <w:tab/>
        <w:t>11.625 р.</w:t>
      </w:r>
    </w:p>
    <w:p w14:paraId="50CD6D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31.625 р.</w:t>
      </w:r>
    </w:p>
    <w:p w14:paraId="73DB9F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/небольшая разница в рублях произошла от округления/.</w:t>
      </w:r>
    </w:p>
    <w:p w14:paraId="4B8586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сведениям, данным </w:t>
      </w:r>
      <w:proofErr w:type="spellStart"/>
      <w:r w:rsidRPr="006D2FB4">
        <w:rPr>
          <w:rFonts w:ascii="Times New Roman" w:hAnsi="Times New Roman" w:cs="Times New Roman"/>
          <w:color w:val="000000" w:themeColor="text1"/>
          <w:sz w:val="16"/>
          <w:szCs w:val="16"/>
        </w:rPr>
        <w:t>Госавиазаводам</w:t>
      </w:r>
      <w:proofErr w:type="spellEnd"/>
      <w:r w:rsidRPr="006D2FB4">
        <w:rPr>
          <w:rFonts w:ascii="Times New Roman" w:hAnsi="Times New Roman" w:cs="Times New Roman"/>
          <w:color w:val="000000" w:themeColor="text1"/>
          <w:sz w:val="16"/>
          <w:szCs w:val="16"/>
        </w:rPr>
        <w:t xml:space="preserve">.№ I /Справка </w:t>
      </w:r>
      <w:proofErr w:type="spellStart"/>
      <w:r w:rsidRPr="006D2FB4">
        <w:rPr>
          <w:rFonts w:ascii="Times New Roman" w:hAnsi="Times New Roman" w:cs="Times New Roman"/>
          <w:color w:val="000000" w:themeColor="text1"/>
          <w:sz w:val="16"/>
          <w:szCs w:val="16"/>
        </w:rPr>
        <w:t>ит</w:t>
      </w:r>
      <w:proofErr w:type="spellEnd"/>
      <w:r w:rsidRPr="006D2FB4">
        <w:rPr>
          <w:rFonts w:ascii="Times New Roman" w:hAnsi="Times New Roman" w:cs="Times New Roman"/>
          <w:color w:val="000000" w:themeColor="text1"/>
          <w:sz w:val="16"/>
          <w:szCs w:val="16"/>
        </w:rPr>
        <w:t xml:space="preserve"> 14/XI № 106287/ расход выразился следующим </w:t>
      </w:r>
      <w:proofErr w:type="spellStart"/>
      <w:r w:rsidRPr="006D2FB4">
        <w:rPr>
          <w:rFonts w:ascii="Times New Roman" w:hAnsi="Times New Roman" w:cs="Times New Roman"/>
          <w:color w:val="000000" w:themeColor="text1"/>
          <w:sz w:val="16"/>
          <w:szCs w:val="16"/>
        </w:rPr>
        <w:t>обзразом</w:t>
      </w:r>
      <w:proofErr w:type="spellEnd"/>
      <w:r w:rsidRPr="006D2FB4">
        <w:rPr>
          <w:rFonts w:ascii="Times New Roman" w:hAnsi="Times New Roman" w:cs="Times New Roman"/>
          <w:color w:val="000000" w:themeColor="text1"/>
          <w:sz w:val="16"/>
          <w:szCs w:val="16"/>
        </w:rPr>
        <w:t>:</w:t>
      </w:r>
    </w:p>
    <w:p w14:paraId="5C8863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ИIП Отпущено - 22.000 р.</w:t>
      </w:r>
    </w:p>
    <w:p w14:paraId="775D5A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Израсходовано:</w:t>
      </w:r>
    </w:p>
    <w:p w14:paraId="536E3A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зарплата</w:t>
      </w:r>
      <w:r w:rsidRPr="006D2FB4">
        <w:rPr>
          <w:rFonts w:ascii="Times New Roman" w:hAnsi="Times New Roman" w:cs="Times New Roman"/>
          <w:color w:val="000000" w:themeColor="text1"/>
          <w:sz w:val="16"/>
          <w:szCs w:val="16"/>
        </w:rPr>
        <w:tab/>
        <w:t xml:space="preserve"> - 12.773 р. 50 к.</w:t>
      </w:r>
    </w:p>
    <w:p w14:paraId="46C381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w:t>
      </w:r>
      <w:r w:rsidRPr="006D2FB4">
        <w:rPr>
          <w:rFonts w:ascii="Times New Roman" w:hAnsi="Times New Roman" w:cs="Times New Roman"/>
          <w:color w:val="000000" w:themeColor="text1"/>
          <w:sz w:val="16"/>
          <w:szCs w:val="16"/>
        </w:rPr>
        <w:tab/>
        <w:t xml:space="preserve"> -. 7.879 р. 90 к.</w:t>
      </w:r>
    </w:p>
    <w:p w14:paraId="554AC2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накладн</w:t>
      </w:r>
      <w:proofErr w:type="spellEnd"/>
      <w:r w:rsidRPr="006D2FB4">
        <w:rPr>
          <w:rFonts w:ascii="Times New Roman" w:hAnsi="Times New Roman" w:cs="Times New Roman"/>
          <w:color w:val="000000" w:themeColor="text1"/>
          <w:sz w:val="16"/>
          <w:szCs w:val="16"/>
        </w:rPr>
        <w:t>. Расходы</w:t>
      </w:r>
      <w:r w:rsidRPr="006D2FB4">
        <w:rPr>
          <w:rFonts w:ascii="Times New Roman" w:hAnsi="Times New Roman" w:cs="Times New Roman"/>
          <w:color w:val="000000" w:themeColor="text1"/>
          <w:sz w:val="16"/>
          <w:szCs w:val="16"/>
        </w:rPr>
        <w:tab/>
        <w:t xml:space="preserve"> - 29.965 р. 95 к.</w:t>
      </w:r>
    </w:p>
    <w:p w14:paraId="301BE1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50.619 р. 44 к.</w:t>
      </w:r>
    </w:p>
    <w:p w14:paraId="38B75B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полагает, что цифра накладных расходов исчислено неправильно; ее надлежит считать в 150 % /-цеховые 80%, амортизация 10 %, социальные 35% и общие накладные 25%/,поэтому накладные расходы можно считать 19.160 р. 38 к., а всего 39....</w:t>
      </w:r>
    </w:p>
    <w:p w14:paraId="6D366B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ИЛ400 б заводом указана цифра 55.650 р.27 к.; однако, </w:t>
      </w:r>
      <w:proofErr w:type="spellStart"/>
      <w:r w:rsidRPr="006D2FB4">
        <w:rPr>
          <w:rFonts w:ascii="Times New Roman" w:hAnsi="Times New Roman" w:cs="Times New Roman"/>
          <w:color w:val="000000" w:themeColor="text1"/>
          <w:sz w:val="16"/>
          <w:szCs w:val="16"/>
        </w:rPr>
        <w:t>дальнешими</w:t>
      </w:r>
      <w:proofErr w:type="spellEnd"/>
      <w:r w:rsidRPr="006D2FB4">
        <w:rPr>
          <w:rFonts w:ascii="Times New Roman" w:hAnsi="Times New Roman" w:cs="Times New Roman"/>
          <w:color w:val="000000" w:themeColor="text1"/>
          <w:sz w:val="16"/>
          <w:szCs w:val="16"/>
        </w:rPr>
        <w:t xml:space="preserve"> справками таковая определяется всего в 67.242 р.</w:t>
      </w:r>
    </w:p>
    <w:p w14:paraId="5BD133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РП /Майбах/ по справке завода обошелся:</w:t>
      </w:r>
    </w:p>
    <w:p w14:paraId="03AD60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Отпущено 14.000 рублей.</w:t>
      </w:r>
    </w:p>
    <w:p w14:paraId="2D5A86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Израсходовано</w:t>
      </w:r>
    </w:p>
    <w:p w14:paraId="04EAA5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зарплата 8.397 р. 55 к.</w:t>
      </w:r>
    </w:p>
    <w:p w14:paraId="38E86E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 4.342р. 26 к.</w:t>
      </w:r>
    </w:p>
    <w:p w14:paraId="47DEB0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накл.расходы</w:t>
      </w:r>
      <w:proofErr w:type="spellEnd"/>
      <w:r w:rsidRPr="006D2FB4">
        <w:rPr>
          <w:rFonts w:ascii="Times New Roman" w:hAnsi="Times New Roman" w:cs="Times New Roman"/>
          <w:color w:val="000000" w:themeColor="text1"/>
          <w:sz w:val="16"/>
          <w:szCs w:val="16"/>
        </w:rPr>
        <w:t xml:space="preserve"> 12.595р. 50к.</w:t>
      </w:r>
    </w:p>
    <w:p w14:paraId="451449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25.335 р. 31 к.</w:t>
      </w:r>
    </w:p>
    <w:p w14:paraId="365C18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РШ /</w:t>
      </w:r>
      <w:proofErr w:type="spellStart"/>
      <w:r w:rsidRPr="006D2FB4">
        <w:rPr>
          <w:rFonts w:ascii="Times New Roman" w:hAnsi="Times New Roman" w:cs="Times New Roman"/>
          <w:color w:val="000000" w:themeColor="text1"/>
          <w:sz w:val="16"/>
          <w:szCs w:val="16"/>
        </w:rPr>
        <w:t>гтовность</w:t>
      </w:r>
      <w:proofErr w:type="spellEnd"/>
      <w:r w:rsidRPr="006D2FB4">
        <w:rPr>
          <w:rFonts w:ascii="Times New Roman" w:hAnsi="Times New Roman" w:cs="Times New Roman"/>
          <w:color w:val="000000" w:themeColor="text1"/>
          <w:sz w:val="16"/>
          <w:szCs w:val="16"/>
        </w:rPr>
        <w:t xml:space="preserve"> 50%/ по отчету </w:t>
      </w:r>
    </w:p>
    <w:p w14:paraId="061ACF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Отпущено 25.000 рублей.</w:t>
      </w:r>
    </w:p>
    <w:p w14:paraId="4D9923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Израсходовано:</w:t>
      </w:r>
    </w:p>
    <w:p w14:paraId="06F67F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зарплата 5.810 р. 12 к.</w:t>
      </w:r>
    </w:p>
    <w:p w14:paraId="39899E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 1.878 р. 97 к.</w:t>
      </w:r>
    </w:p>
    <w:p w14:paraId="6F9BC5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 расходы 8.725 р. 74 к.</w:t>
      </w:r>
    </w:p>
    <w:p w14:paraId="45F592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16.414 р. 83 к.</w:t>
      </w:r>
    </w:p>
    <w:p w14:paraId="78F2C2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 Готовность 30%/</w:t>
      </w:r>
    </w:p>
    <w:p w14:paraId="142F52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зарплата 9.910 р. 75 к.</w:t>
      </w:r>
    </w:p>
    <w:p w14:paraId="766BBD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 4.412 р. 76к.</w:t>
      </w:r>
    </w:p>
    <w:p w14:paraId="1E52A0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 расходы 14.865 р. 40 к.</w:t>
      </w:r>
    </w:p>
    <w:p w14:paraId="62ED2B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29.188 р. 91к.</w:t>
      </w:r>
    </w:p>
    <w:p w14:paraId="3FA055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фактически самолеты обошлись дороже, чем предусмотрено сметой.</w:t>
      </w:r>
    </w:p>
    <w:p w14:paraId="050075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 о т о р ы:</w:t>
      </w:r>
    </w:p>
    <w:p w14:paraId="7DB8A0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смете на конструкторские работы </w:t>
      </w:r>
    </w:p>
    <w:p w14:paraId="2EE1BB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проект и постройку мотора</w:t>
      </w:r>
      <w:r w:rsidRPr="006D2FB4">
        <w:rPr>
          <w:rFonts w:ascii="Times New Roman" w:hAnsi="Times New Roman" w:cs="Times New Roman"/>
          <w:color w:val="000000" w:themeColor="text1"/>
          <w:sz w:val="16"/>
          <w:szCs w:val="16"/>
        </w:rPr>
        <w:tab/>
        <w:t>30.000 р.</w:t>
      </w:r>
    </w:p>
    <w:p w14:paraId="24DDBD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Вознаграждение Старостину</w:t>
      </w:r>
      <w:r w:rsidRPr="006D2FB4">
        <w:rPr>
          <w:rFonts w:ascii="Times New Roman" w:hAnsi="Times New Roman" w:cs="Times New Roman"/>
          <w:color w:val="000000" w:themeColor="text1"/>
          <w:sz w:val="16"/>
          <w:szCs w:val="16"/>
        </w:rPr>
        <w:tab/>
        <w:t>3.000 р.</w:t>
      </w:r>
    </w:p>
    <w:p w14:paraId="69AD1C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w:t>
      </w:r>
      <w:proofErr w:type="spellStart"/>
      <w:r w:rsidRPr="006D2FB4">
        <w:rPr>
          <w:rFonts w:ascii="Times New Roman" w:hAnsi="Times New Roman" w:cs="Times New Roman"/>
          <w:color w:val="000000" w:themeColor="text1"/>
          <w:sz w:val="16"/>
          <w:szCs w:val="16"/>
        </w:rPr>
        <w:t>усоверщенствование</w:t>
      </w:r>
      <w:proofErr w:type="spellEnd"/>
      <w:r w:rsidRPr="006D2FB4">
        <w:rPr>
          <w:rFonts w:ascii="Times New Roman" w:hAnsi="Times New Roman" w:cs="Times New Roman"/>
          <w:color w:val="000000" w:themeColor="text1"/>
          <w:sz w:val="16"/>
          <w:szCs w:val="16"/>
        </w:rPr>
        <w:t xml:space="preserve"> мотора Либерти</w:t>
      </w:r>
      <w:r w:rsidRPr="006D2FB4">
        <w:rPr>
          <w:rFonts w:ascii="Times New Roman" w:hAnsi="Times New Roman" w:cs="Times New Roman"/>
          <w:color w:val="000000" w:themeColor="text1"/>
          <w:sz w:val="16"/>
          <w:szCs w:val="16"/>
        </w:rPr>
        <w:tab/>
        <w:t>10.000</w:t>
      </w:r>
    </w:p>
    <w:p w14:paraId="311973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43.000</w:t>
      </w:r>
    </w:p>
    <w:p w14:paraId="3881A2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Фактически израсходовано</w:t>
      </w:r>
    </w:p>
    <w:p w14:paraId="6052E3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Передано </w:t>
      </w:r>
      <w:proofErr w:type="spellStart"/>
      <w:r w:rsidRPr="006D2FB4">
        <w:rPr>
          <w:rFonts w:ascii="Times New Roman" w:hAnsi="Times New Roman" w:cs="Times New Roman"/>
          <w:color w:val="000000" w:themeColor="text1"/>
          <w:sz w:val="16"/>
          <w:szCs w:val="16"/>
        </w:rPr>
        <w:t>Гроавиазаводу</w:t>
      </w:r>
      <w:proofErr w:type="spellEnd"/>
      <w:r w:rsidRPr="006D2FB4">
        <w:rPr>
          <w:rFonts w:ascii="Times New Roman" w:hAnsi="Times New Roman" w:cs="Times New Roman"/>
          <w:color w:val="000000" w:themeColor="text1"/>
          <w:sz w:val="16"/>
          <w:szCs w:val="16"/>
        </w:rPr>
        <w:t xml:space="preserve"> для РАМ</w:t>
      </w:r>
      <w:r w:rsidRPr="006D2FB4">
        <w:rPr>
          <w:rFonts w:ascii="Times New Roman" w:hAnsi="Times New Roman" w:cs="Times New Roman"/>
          <w:color w:val="000000" w:themeColor="text1"/>
          <w:sz w:val="16"/>
          <w:szCs w:val="16"/>
        </w:rPr>
        <w:tab/>
        <w:t>27.300</w:t>
      </w:r>
    </w:p>
    <w:p w14:paraId="66ED0F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Выдано Горохову на составление проекта</w:t>
      </w:r>
      <w:r w:rsidRPr="006D2FB4">
        <w:rPr>
          <w:rFonts w:ascii="Times New Roman" w:hAnsi="Times New Roman" w:cs="Times New Roman"/>
          <w:color w:val="000000" w:themeColor="text1"/>
          <w:sz w:val="16"/>
          <w:szCs w:val="16"/>
        </w:rPr>
        <w:tab/>
      </w:r>
      <w:r w:rsidRPr="006D2FB4">
        <w:rPr>
          <w:rFonts w:ascii="Times New Roman" w:hAnsi="Times New Roman" w:cs="Times New Roman"/>
          <w:color w:val="000000" w:themeColor="text1"/>
          <w:sz w:val="16"/>
          <w:szCs w:val="16"/>
        </w:rPr>
        <w:tab/>
      </w:r>
      <w:r w:rsidRPr="006D2FB4">
        <w:rPr>
          <w:rFonts w:ascii="Times New Roman" w:hAnsi="Times New Roman" w:cs="Times New Roman"/>
          <w:color w:val="000000" w:themeColor="text1"/>
          <w:sz w:val="16"/>
          <w:szCs w:val="16"/>
        </w:rPr>
        <w:tab/>
        <w:t>2.500 р.</w:t>
      </w:r>
    </w:p>
    <w:p w14:paraId="2F7919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подлежит оплате:</w:t>
      </w:r>
    </w:p>
    <w:p w14:paraId="53C639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Старостину</w:t>
      </w:r>
      <w:r w:rsidRPr="006D2FB4">
        <w:rPr>
          <w:rFonts w:ascii="Times New Roman" w:hAnsi="Times New Roman" w:cs="Times New Roman"/>
          <w:color w:val="000000" w:themeColor="text1"/>
          <w:sz w:val="16"/>
          <w:szCs w:val="16"/>
        </w:rPr>
        <w:tab/>
        <w:t>3.000 р.</w:t>
      </w:r>
    </w:p>
    <w:p w14:paraId="76A8BC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изменение Либерти</w:t>
      </w:r>
      <w:r w:rsidRPr="006D2FB4">
        <w:rPr>
          <w:rFonts w:ascii="Times New Roman" w:hAnsi="Times New Roman" w:cs="Times New Roman"/>
          <w:color w:val="000000" w:themeColor="text1"/>
          <w:sz w:val="16"/>
          <w:szCs w:val="16"/>
        </w:rPr>
        <w:tab/>
        <w:t>2.800 р.</w:t>
      </w:r>
    </w:p>
    <w:p w14:paraId="426467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Доплатить за РАМ</w:t>
      </w:r>
      <w:r w:rsidRPr="006D2FB4">
        <w:rPr>
          <w:rFonts w:ascii="Times New Roman" w:hAnsi="Times New Roman" w:cs="Times New Roman"/>
          <w:color w:val="000000" w:themeColor="text1"/>
          <w:sz w:val="16"/>
          <w:szCs w:val="16"/>
        </w:rPr>
        <w:tab/>
        <w:t>2.700 р.</w:t>
      </w:r>
    </w:p>
    <w:p w14:paraId="20DCC0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8.500</w:t>
      </w:r>
    </w:p>
    <w:p w14:paraId="4FE431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Остаток 43.000 -38.300 =</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 xml:space="preserve"> 4.700 рублей.</w:t>
      </w:r>
    </w:p>
    <w:p w14:paraId="00425C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Окончательно не выяснен вопрос об уплате за постройку мотора Старостина, на который ГАЗ № 2 /Икар/ дал счет расходов 32.028 р. /по июль/...(2188,379).</w:t>
      </w:r>
    </w:p>
    <w:p w14:paraId="0CEF55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9CDF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сентября 1925 года был выпущен в воздух АВФ-20 со </w:t>
      </w:r>
      <w:proofErr w:type="spellStart"/>
      <w:r w:rsidRPr="006D2FB4">
        <w:rPr>
          <w:rFonts w:ascii="Times New Roman" w:hAnsi="Times New Roman" w:cs="Times New Roman"/>
          <w:color w:val="000000" w:themeColor="text1"/>
          <w:sz w:val="16"/>
          <w:szCs w:val="16"/>
        </w:rPr>
        <w:t>стартномером</w:t>
      </w:r>
      <w:proofErr w:type="spellEnd"/>
      <w:r w:rsidRPr="006D2FB4">
        <w:rPr>
          <w:rFonts w:ascii="Times New Roman" w:hAnsi="Times New Roman" w:cs="Times New Roman"/>
          <w:color w:val="000000" w:themeColor="text1"/>
          <w:sz w:val="16"/>
          <w:szCs w:val="16"/>
        </w:rPr>
        <w:t xml:space="preserve"> “2” и буквой “Т” (тренировочный) на киле. АВФ-20 показал хорошие летные качества уже в первые дни. Он выполнил немало полетов и парил при небольшом ветре. 3 октября на АВФ-20 испытывался “прибор, указывающий угол атаки крыла и крены”. АВФ-20 пользовался большим успехом у летчиков, и по окончании соревнований Яковлев был отмечен денежным призом и грамотой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“За лучшую конструкцию тренировочного планера”. Грамоту подписал И. С.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председатель бюро Президиума Союза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СССР.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в 1925-1930 годы был заместителем председателя Реввоенсовета СССР и заместителем наркома во военным и морским делам (9968).</w:t>
      </w:r>
    </w:p>
    <w:p w14:paraId="2127EB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84B8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сентября 1925 в Маточкином Шаре воздух поднялись два Ю-20 для разведки льда для ледокола Малыгин, а потом </w:t>
      </w:r>
      <w:proofErr w:type="spellStart"/>
      <w:r w:rsidRPr="006D2FB4">
        <w:rPr>
          <w:rFonts w:ascii="Times New Roman" w:hAnsi="Times New Roman" w:cs="Times New Roman"/>
          <w:color w:val="000000" w:themeColor="text1"/>
          <w:sz w:val="16"/>
          <w:szCs w:val="16"/>
        </w:rPr>
        <w:t>Б.Г.Чухновский</w:t>
      </w:r>
      <w:proofErr w:type="spellEnd"/>
      <w:r w:rsidRPr="006D2FB4">
        <w:rPr>
          <w:rFonts w:ascii="Times New Roman" w:hAnsi="Times New Roman" w:cs="Times New Roman"/>
          <w:color w:val="000000" w:themeColor="text1"/>
          <w:sz w:val="16"/>
          <w:szCs w:val="16"/>
        </w:rPr>
        <w:t xml:space="preserve"> в тот же день разведал льды для парохода Аркос (99,139).</w:t>
      </w:r>
    </w:p>
    <w:p w14:paraId="65B705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64BD04" w14:textId="77777777" w:rsidR="00500484" w:rsidRPr="006D2FB4" w:rsidRDefault="0050048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8B41E9D" w14:textId="77777777" w:rsidR="00500484" w:rsidRPr="006D2FB4" w:rsidRDefault="0050048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0756E8"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сентября 1925. Состоялось испытание первого советского пожарного автомобиля, изготовленного на авторемонтном заводе </w:t>
      </w:r>
      <w:proofErr w:type="spellStart"/>
      <w:r w:rsidRPr="006D2FB4">
        <w:rPr>
          <w:rFonts w:ascii="Times New Roman" w:hAnsi="Times New Roman" w:cs="Times New Roman"/>
          <w:color w:val="000000" w:themeColor="text1"/>
          <w:sz w:val="16"/>
          <w:szCs w:val="16"/>
        </w:rPr>
        <w:t>Ав-топромторга</w:t>
      </w:r>
      <w:proofErr w:type="spellEnd"/>
      <w:r w:rsidRPr="006D2FB4">
        <w:rPr>
          <w:rFonts w:ascii="Times New Roman" w:hAnsi="Times New Roman" w:cs="Times New Roman"/>
          <w:color w:val="000000" w:themeColor="text1"/>
          <w:sz w:val="16"/>
          <w:szCs w:val="16"/>
        </w:rPr>
        <w:t xml:space="preserve">. Высота струи из пожарного шланга достигали седьмого этажа. Автомобиль создал известный специалист по пожарному делу </w:t>
      </w:r>
      <w:proofErr w:type="spellStart"/>
      <w:r w:rsidRPr="006D2FB4">
        <w:rPr>
          <w:rFonts w:ascii="Times New Roman" w:hAnsi="Times New Roman" w:cs="Times New Roman"/>
          <w:color w:val="000000" w:themeColor="text1"/>
          <w:sz w:val="16"/>
          <w:szCs w:val="16"/>
        </w:rPr>
        <w:t>Гартье</w:t>
      </w:r>
      <w:proofErr w:type="spellEnd"/>
      <w:r w:rsidRPr="006D2FB4">
        <w:rPr>
          <w:rFonts w:ascii="Times New Roman" w:hAnsi="Times New Roman" w:cs="Times New Roman"/>
          <w:color w:val="000000" w:themeColor="text1"/>
          <w:sz w:val="16"/>
          <w:szCs w:val="16"/>
        </w:rPr>
        <w:t xml:space="preserve"> (18713).</w:t>
      </w:r>
    </w:p>
    <w:p w14:paraId="719DF55E"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p>
    <w:p w14:paraId="53DB175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71BA9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B4034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сентября 1925 РВС издал приказ о введении в действие временных уставов: Боевого Устава артиллерии, БУ конницы (2 ч.), Полевого устава РККА (дивизия, корпус), Стрелкового устава РККА, устава броневых сил (3398,333).</w:t>
      </w:r>
    </w:p>
    <w:p w14:paraId="09276A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23E56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42382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59B2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сентября 1925 г. ЦК ВКП(б) был вынужден принять по</w:t>
      </w:r>
      <w:r w:rsidRPr="006D2FB4">
        <w:rPr>
          <w:rFonts w:ascii="Times New Roman" w:hAnsi="Times New Roman" w:cs="Times New Roman"/>
          <w:color w:val="000000" w:themeColor="text1"/>
          <w:sz w:val="16"/>
          <w:szCs w:val="16"/>
        </w:rPr>
        <w:softHyphen/>
        <w:t>становление "О работе специалистов", в котором предписыва</w:t>
      </w:r>
      <w:r w:rsidRPr="006D2FB4">
        <w:rPr>
          <w:rFonts w:ascii="Times New Roman" w:hAnsi="Times New Roman" w:cs="Times New Roman"/>
          <w:color w:val="000000" w:themeColor="text1"/>
          <w:sz w:val="16"/>
          <w:szCs w:val="16"/>
        </w:rPr>
        <w:softHyphen/>
        <w:t>лось прекратить травлю специалистов в печати и шире освещать положительный эффект деятельности технической интеллиген</w:t>
      </w:r>
      <w:r w:rsidRPr="006D2FB4">
        <w:rPr>
          <w:rFonts w:ascii="Times New Roman" w:hAnsi="Times New Roman" w:cs="Times New Roman"/>
          <w:color w:val="000000" w:themeColor="text1"/>
          <w:sz w:val="16"/>
          <w:szCs w:val="16"/>
        </w:rPr>
        <w:softHyphen/>
        <w:t>ции; облегчить доступ детей специалистов в вузы, улучшить жи</w:t>
      </w:r>
      <w:r w:rsidRPr="006D2FB4">
        <w:rPr>
          <w:rFonts w:ascii="Times New Roman" w:hAnsi="Times New Roman" w:cs="Times New Roman"/>
          <w:color w:val="000000" w:themeColor="text1"/>
          <w:sz w:val="16"/>
          <w:szCs w:val="16"/>
        </w:rPr>
        <w:softHyphen/>
        <w:t>лищные условия спецов, предоставить им налоговые льготы, и т.д. (10788).</w:t>
      </w:r>
    </w:p>
    <w:p w14:paraId="69329D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E210F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CB11C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ADE5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сентября 1925 ЦИК и СНК приняли закон об обязательной военной службе и он определил оргструктуру ВС, разделив их на Сухопутные, Морские и Воздушные силы. Служить стали 3 года (66,113).</w:t>
      </w:r>
    </w:p>
    <w:p w14:paraId="5747E3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4B7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сентября 1925 года Введен новый Полевой устав, впервые определивший место связи в управлении войсками. Принят закон о прохождении службы в кадровых и территориальных частях РККА, определивший комплектование и обучение войск связи по смешанной системе (11072).</w:t>
      </w:r>
    </w:p>
    <w:p w14:paraId="76403B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3230D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58831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D8FD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сентября 1925 года вышло Постановление ЦК партии “О работе специалистов”, которое можно назвать самым “либеральным” документом эпохи нэпа, кроме призывов улучшить условия, содержало ряд конкретных предложений. Во-первых, предписывалось прекратить травлю интеллигенции в печати и шире освещать положительный эффект деятельности технической интеллигенции. Во-вторых, намечалось облегчить доступ детей специалистов в вузы, улучшить жилищные условия спецов, предоставить им налоговые льготы, ввести систему индивидуальных и коллективных премий и пр. Кроме того, рекомендовалось при оценке специалистов принимать во внимание не классовое происхождение, а производственный стаж и заслуги в области определенной специальности.</w:t>
      </w:r>
    </w:p>
    <w:p w14:paraId="538B2B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Официальный курс на изменение отношения к специалистам был провозглашен XIV съездом партии, но уже на XXII чрезвычайной ленинградской партконференции вновь прозвучали угрозы в адрес неких абстрактных враждебных сил среди инженерно-технических кадров. Враждебное отношение к технической интеллигенции не исчезало по мановению волшебной палочки. Дефицит инженерно-технических кадров советской промышленности не делал старого специалиста желанным гостем на государственных фабриках и заводах. Рабочих, особенно низкооплачиваемых, раздражало многое: независимое поведение заводских интеллигентов и то, что оклады ИТР заметно превышали заработок рабочего. Немалая доля ответственности за разжигание </w:t>
      </w:r>
      <w:proofErr w:type="spellStart"/>
      <w:r w:rsidRPr="006D2FB4">
        <w:rPr>
          <w:rFonts w:ascii="Times New Roman" w:hAnsi="Times New Roman" w:cs="Times New Roman"/>
          <w:color w:val="000000" w:themeColor="text1"/>
          <w:sz w:val="16"/>
          <w:szCs w:val="16"/>
        </w:rPr>
        <w:t>антиспецовских</w:t>
      </w:r>
      <w:proofErr w:type="spellEnd"/>
      <w:r w:rsidRPr="006D2FB4">
        <w:rPr>
          <w:rFonts w:ascii="Times New Roman" w:hAnsi="Times New Roman" w:cs="Times New Roman"/>
          <w:color w:val="000000" w:themeColor="text1"/>
          <w:sz w:val="16"/>
          <w:szCs w:val="16"/>
        </w:rPr>
        <w:t xml:space="preserve"> настроений лежала на печати. Если верить статьям, то спецы на производстве только и делали, что занимались вредительством. Подобные материалы обычно печатались на видных местах с хлесткими заголовками: “О </w:t>
      </w:r>
      <w:proofErr w:type="spellStart"/>
      <w:r w:rsidRPr="006D2FB4">
        <w:rPr>
          <w:rFonts w:ascii="Times New Roman" w:hAnsi="Times New Roman" w:cs="Times New Roman"/>
          <w:color w:val="000000" w:themeColor="text1"/>
          <w:sz w:val="16"/>
          <w:szCs w:val="16"/>
        </w:rPr>
        <w:t>вумности</w:t>
      </w:r>
      <w:proofErr w:type="spellEnd"/>
      <w:r w:rsidRPr="006D2FB4">
        <w:rPr>
          <w:rFonts w:ascii="Times New Roman" w:hAnsi="Times New Roman" w:cs="Times New Roman"/>
          <w:color w:val="000000" w:themeColor="text1"/>
          <w:sz w:val="16"/>
          <w:szCs w:val="16"/>
        </w:rPr>
        <w:t xml:space="preserve"> инженера </w:t>
      </w:r>
      <w:proofErr w:type="spellStart"/>
      <w:r w:rsidRPr="006D2FB4">
        <w:rPr>
          <w:rFonts w:ascii="Times New Roman" w:hAnsi="Times New Roman" w:cs="Times New Roman"/>
          <w:color w:val="000000" w:themeColor="text1"/>
          <w:sz w:val="16"/>
          <w:szCs w:val="16"/>
        </w:rPr>
        <w:t>Госрыбтреста</w:t>
      </w:r>
      <w:proofErr w:type="spellEnd"/>
      <w:r w:rsidRPr="006D2FB4">
        <w:rPr>
          <w:rFonts w:ascii="Times New Roman" w:hAnsi="Times New Roman" w:cs="Times New Roman"/>
          <w:color w:val="000000" w:themeColor="text1"/>
          <w:sz w:val="16"/>
          <w:szCs w:val="16"/>
        </w:rPr>
        <w:t xml:space="preserve"> Колесова”, “Машинист Лебедев утер носы спецам” и т.п. Постоянное внушение рабочим идеи об их авангардной роли способствовало возникновению среди них чувства вседозволенности. В рабочей печати во второй половине 1920-х годов нередко обсуждались случаи избиения рабочими специалистов и даже директоров. Это явление получило название “</w:t>
      </w:r>
      <w:proofErr w:type="spellStart"/>
      <w:r w:rsidRPr="006D2FB4">
        <w:rPr>
          <w:rFonts w:ascii="Times New Roman" w:hAnsi="Times New Roman" w:cs="Times New Roman"/>
          <w:color w:val="000000" w:themeColor="text1"/>
          <w:sz w:val="16"/>
          <w:szCs w:val="16"/>
        </w:rPr>
        <w:t>быковщина</w:t>
      </w:r>
      <w:proofErr w:type="spellEnd"/>
      <w:r w:rsidRPr="006D2FB4">
        <w:rPr>
          <w:rFonts w:ascii="Times New Roman" w:hAnsi="Times New Roman" w:cs="Times New Roman"/>
          <w:color w:val="000000" w:themeColor="text1"/>
          <w:sz w:val="16"/>
          <w:szCs w:val="16"/>
        </w:rPr>
        <w:t>” по имени молодого рабочего Быкова, который застрелил мастера Степанкова на ленинградской фабрике “Скороход”.</w:t>
      </w:r>
    </w:p>
    <w:p w14:paraId="1D11BB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в целом уровень безработицы среди работников умственного труда в период новой экономической политики был одним из самых высоких среди социально-профессиональных групп городского населения СССР и составлял 12—15%, то среди технических работников он был еще выше. Причем официальная статистика преуменьшала данные: на учет бирж ставились прежде всего члены профсоюза, таких даже в 1927 году среди технических работников насчитывалось не более 60%.</w:t>
      </w:r>
    </w:p>
    <w:p w14:paraId="4C458A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второй половине 1920-х годов стали сильнее культивироваться подозрительность и неприязнь к интеллигенции в целом, а к спецам особенно. Их относили к классово-чуждому элементу, а образ спеца отождествляли с образом меньшевика. Укоренившийся в советском новоязе термин “спецы” нес не только профессиональную, но и значительную отрицательную идеологическую нагрузку. “</w:t>
      </w:r>
      <w:proofErr w:type="spellStart"/>
      <w:r w:rsidRPr="006D2FB4">
        <w:rPr>
          <w:rFonts w:ascii="Times New Roman" w:hAnsi="Times New Roman" w:cs="Times New Roman"/>
          <w:color w:val="000000" w:themeColor="text1"/>
          <w:sz w:val="16"/>
          <w:szCs w:val="16"/>
        </w:rPr>
        <w:t>Спецеедство</w:t>
      </w:r>
      <w:proofErr w:type="spellEnd"/>
      <w:r w:rsidRPr="006D2FB4">
        <w:rPr>
          <w:rFonts w:ascii="Times New Roman" w:hAnsi="Times New Roman" w:cs="Times New Roman"/>
          <w:color w:val="000000" w:themeColor="text1"/>
          <w:sz w:val="16"/>
          <w:szCs w:val="16"/>
        </w:rPr>
        <w:t xml:space="preserve">” — так в публицистике 1920-х годов называли кампанию критики, а фактически — травли специалистов. В печати стали регулярно появляться сообщения о вредительстве спецов и их привлечении к судебной ответственности. Тема вредительства систематически подкреплялась “разоблачениями”, </w:t>
      </w:r>
      <w:proofErr w:type="spellStart"/>
      <w:r w:rsidRPr="006D2FB4">
        <w:rPr>
          <w:rFonts w:ascii="Times New Roman" w:hAnsi="Times New Roman" w:cs="Times New Roman"/>
          <w:color w:val="000000" w:themeColor="text1"/>
          <w:sz w:val="16"/>
          <w:szCs w:val="16"/>
        </w:rPr>
        <w:t>фабриковавшимися</w:t>
      </w:r>
      <w:proofErr w:type="spellEnd"/>
      <w:r w:rsidRPr="006D2FB4">
        <w:rPr>
          <w:rFonts w:ascii="Times New Roman" w:hAnsi="Times New Roman" w:cs="Times New Roman"/>
          <w:color w:val="000000" w:themeColor="text1"/>
          <w:sz w:val="16"/>
          <w:szCs w:val="16"/>
        </w:rPr>
        <w:t xml:space="preserve"> органами ОГПУ. Даже в относительно “спокойные” 1925—1927 годы власти стремились любую неудачу специалиста исправить с помощью статей Уголовного кодекса. При этом обвинения были настолько несостоятельны, что 80% дел завершались оправдательными приговорами или прекращались еще на стадии следствия.</w:t>
      </w:r>
    </w:p>
    <w:p w14:paraId="22D4C2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Значительная часть старой интеллигенции стояла на сменовеховской политической платформе, отражающей два главных момента: сотрудничество с Советской властью в деле хозяйственного и культурного возрождения страны, а также уверенность в том, что в ходе этого процесса будет происходить постепенная эволюция государственной власти в сторону буржуазно-демократических порядков. Н. Валентинов вспоминал, что известный инженер-текстильщик Федотов в разговоре с ним так характеризовал переход к нэпу: “Мы точно вышли из склепа, где не было воздуха, стали дышать и, засучив рукава, принялись за настоящую работу”.</w:t>
      </w:r>
    </w:p>
    <w:p w14:paraId="573EB2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процесс “советизации” старой интеллигенции развивался сравнительно медленно и противоречиво. Ускоренное развитие государственного сектора экономики, вытеснение частнокапиталистического и мелкотоварного секторов в 1925—1927 годы не могло не вызвать кризиса в рядах сменовеховцев, породить настороженность и колебания. Ситуация еще больше обострилась в 1928 году в результате применения чрезвычайных мер по заготовке хлеба в деревне и резкого усиления административного нажима на частника в городе. В новых условиях партия поставила в порядок дня вопрос о “пассивной лояльности” беспартийных </w:t>
      </w:r>
      <w:proofErr w:type="spellStart"/>
      <w:r w:rsidRPr="006D2FB4">
        <w:rPr>
          <w:rFonts w:ascii="Times New Roman" w:hAnsi="Times New Roman" w:cs="Times New Roman"/>
          <w:color w:val="000000" w:themeColor="text1"/>
          <w:sz w:val="16"/>
          <w:szCs w:val="16"/>
        </w:rPr>
        <w:t>спецовских</w:t>
      </w:r>
      <w:proofErr w:type="spellEnd"/>
      <w:r w:rsidRPr="006D2FB4">
        <w:rPr>
          <w:rFonts w:ascii="Times New Roman" w:hAnsi="Times New Roman" w:cs="Times New Roman"/>
          <w:color w:val="000000" w:themeColor="text1"/>
          <w:sz w:val="16"/>
          <w:szCs w:val="16"/>
        </w:rPr>
        <w:t xml:space="preserve"> кадров: “кто не с нами, тот против нас” (11575).</w:t>
      </w:r>
    </w:p>
    <w:p w14:paraId="1B59B3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34CF28"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сентября 1925 года вышло Постановление ЦК партии «О работе специалистов», которое можно назвать самым «либеральным» документом эпохи нэпа, кроме призывов улучшить условия, содержало ряд конкретных предложений. Во-первых, предписывалось прекратить травлю интеллигенции в печати и шире освещать положительный эффект деятельности технической интеллигенции. Во-вторых, намечалось облегчить доступ детей специалистов в вузы, улучшить жилищные условия спецов, предоставить им налоговые льготы, ввести систему индивидуальных и коллективных премий и пр. Кроме того, рекомендовалось при оценке специалистов принимать во внимание не классовое происхождение, а производственный стаж и заслуги в области определенной специальности.</w:t>
      </w:r>
    </w:p>
    <w:p w14:paraId="13FC084D"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Официальный курс на изменение отношения к специалистам был провозглашен XIV съездом партии, но уже на XXII чрезвычайной ленинградской партконференции вновь прозвучали угрозы в адрес неких абстрактных враждебных сил среди инженерно-технических кадров. Враждебное отношение к технической интеллигенции не исчезало по мановению волшебной палочки. Дефицит инженерно-технических кадров советской промышленности не делал старого специалиста желанным гостем на государственных фабриках и заводах. Рабочих, особенно низкооплачиваемых, раздражало многое: независимое поведение заводских интеллигентов и то, что оклады ИТР заметно превышали заработок рабочего. Немалая доля ответственности за разжигание </w:t>
      </w:r>
      <w:proofErr w:type="spellStart"/>
      <w:r w:rsidRPr="006D2FB4">
        <w:rPr>
          <w:rFonts w:ascii="Times New Roman" w:hAnsi="Times New Roman" w:cs="Times New Roman"/>
          <w:color w:val="000000" w:themeColor="text1"/>
          <w:sz w:val="16"/>
          <w:szCs w:val="16"/>
        </w:rPr>
        <w:t>антиспецовских</w:t>
      </w:r>
      <w:proofErr w:type="spellEnd"/>
      <w:r w:rsidRPr="006D2FB4">
        <w:rPr>
          <w:rFonts w:ascii="Times New Roman" w:hAnsi="Times New Roman" w:cs="Times New Roman"/>
          <w:color w:val="000000" w:themeColor="text1"/>
          <w:sz w:val="16"/>
          <w:szCs w:val="16"/>
        </w:rPr>
        <w:t xml:space="preserve"> настроений лежала на печати. Если верить статьям, то спецы на производстве только и делали, что занимались вредительством. Подобные материалы обычно печатались на видных местах с хлесткими заголовками: «О </w:t>
      </w:r>
      <w:proofErr w:type="spellStart"/>
      <w:r w:rsidRPr="006D2FB4">
        <w:rPr>
          <w:rFonts w:ascii="Times New Roman" w:hAnsi="Times New Roman" w:cs="Times New Roman"/>
          <w:color w:val="000000" w:themeColor="text1"/>
          <w:sz w:val="16"/>
          <w:szCs w:val="16"/>
        </w:rPr>
        <w:t>вумности</w:t>
      </w:r>
      <w:proofErr w:type="spellEnd"/>
      <w:r w:rsidRPr="006D2FB4">
        <w:rPr>
          <w:rFonts w:ascii="Times New Roman" w:hAnsi="Times New Roman" w:cs="Times New Roman"/>
          <w:color w:val="000000" w:themeColor="text1"/>
          <w:sz w:val="16"/>
          <w:szCs w:val="16"/>
        </w:rPr>
        <w:t xml:space="preserve"> инженера </w:t>
      </w:r>
      <w:proofErr w:type="spellStart"/>
      <w:r w:rsidRPr="006D2FB4">
        <w:rPr>
          <w:rFonts w:ascii="Times New Roman" w:hAnsi="Times New Roman" w:cs="Times New Roman"/>
          <w:color w:val="000000" w:themeColor="text1"/>
          <w:sz w:val="16"/>
          <w:szCs w:val="16"/>
        </w:rPr>
        <w:t>Госрыбтреста</w:t>
      </w:r>
      <w:proofErr w:type="spellEnd"/>
      <w:r w:rsidRPr="006D2FB4">
        <w:rPr>
          <w:rFonts w:ascii="Times New Roman" w:hAnsi="Times New Roman" w:cs="Times New Roman"/>
          <w:color w:val="000000" w:themeColor="text1"/>
          <w:sz w:val="16"/>
          <w:szCs w:val="16"/>
        </w:rPr>
        <w:t xml:space="preserve"> Колесова», «Машинист Лебедев утер носы спецам» и т. п. Постоянное внушение рабочим идеи об их авангардной роли способствовало возникновению среди них чувства вседозволенности. В рабочей печати во второй половине 1920-х годов нередко обсуждались случаи избиения рабочими специалистов и даже директоров. Это явление получило название «</w:t>
      </w:r>
      <w:proofErr w:type="spellStart"/>
      <w:r w:rsidRPr="006D2FB4">
        <w:rPr>
          <w:rFonts w:ascii="Times New Roman" w:hAnsi="Times New Roman" w:cs="Times New Roman"/>
          <w:color w:val="000000" w:themeColor="text1"/>
          <w:sz w:val="16"/>
          <w:szCs w:val="16"/>
        </w:rPr>
        <w:t>быковщина</w:t>
      </w:r>
      <w:proofErr w:type="spellEnd"/>
      <w:r w:rsidRPr="006D2FB4">
        <w:rPr>
          <w:rFonts w:ascii="Times New Roman" w:hAnsi="Times New Roman" w:cs="Times New Roman"/>
          <w:color w:val="000000" w:themeColor="text1"/>
          <w:sz w:val="16"/>
          <w:szCs w:val="16"/>
        </w:rPr>
        <w:t>» по имени молодого рабочего Быкова, который застрелил мастера Степанкова на ленинградской фабрике «Скороход» (18416).</w:t>
      </w:r>
    </w:p>
    <w:p w14:paraId="46D7327C"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p>
    <w:p w14:paraId="48B8A7F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F0FD4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4A52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сентября 1925 </w:t>
      </w:r>
      <w:proofErr w:type="spellStart"/>
      <w:r w:rsidRPr="006D2FB4">
        <w:rPr>
          <w:rFonts w:ascii="Times New Roman" w:hAnsi="Times New Roman" w:cs="Times New Roman"/>
          <w:color w:val="000000" w:themeColor="text1"/>
          <w:sz w:val="16"/>
          <w:szCs w:val="16"/>
        </w:rPr>
        <w:t>Б.Г.Чухновский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О.А.Кальвица</w:t>
      </w:r>
      <w:proofErr w:type="spellEnd"/>
      <w:r w:rsidRPr="006D2FB4">
        <w:rPr>
          <w:rFonts w:ascii="Times New Roman" w:hAnsi="Times New Roman" w:cs="Times New Roman"/>
          <w:color w:val="000000" w:themeColor="text1"/>
          <w:sz w:val="16"/>
          <w:szCs w:val="16"/>
        </w:rPr>
        <w:t xml:space="preserve"> летали на Ю-20 из Маточкина шара вдвоем на разведку льда, а потом в тот же день еще раз летал </w:t>
      </w:r>
      <w:proofErr w:type="spellStart"/>
      <w:r w:rsidRPr="006D2FB4">
        <w:rPr>
          <w:rFonts w:ascii="Times New Roman" w:hAnsi="Times New Roman" w:cs="Times New Roman"/>
          <w:color w:val="000000" w:themeColor="text1"/>
          <w:sz w:val="16"/>
          <w:szCs w:val="16"/>
        </w:rPr>
        <w:t>Чухновский</w:t>
      </w:r>
      <w:proofErr w:type="spellEnd"/>
      <w:r w:rsidRPr="006D2FB4">
        <w:rPr>
          <w:rFonts w:ascii="Times New Roman" w:hAnsi="Times New Roman" w:cs="Times New Roman"/>
          <w:color w:val="000000" w:themeColor="text1"/>
          <w:sz w:val="16"/>
          <w:szCs w:val="16"/>
        </w:rPr>
        <w:t xml:space="preserve"> (99,140).</w:t>
      </w:r>
    </w:p>
    <w:p w14:paraId="373D88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B4DE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02A98F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E4E5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сентября 1925 г. Первый секретарь полпредства СССР в Германии А. А. Штанге по итогам «визита» советских военных писал в дневнике: «Тов. Тухачевский &lt;...&gt; отметил важное значение, которое имеет более детальное ознакомление представителей обеих армий. Он указал, что сейчас он и его коллеги присутствовали, так сказать, на экзамене, но они не видели еще своих германских товарищей в повседневной жизни и работе». И далее о впечатлениях офицеров германского штаба: «&lt;...&gt; я должен, во-первых, отметить, видимо, совершенно искреннее удовлетворение, вынесенное как из поездки германских представителей в СССР, так и из посещения Германии нашими товарищами. Полковник и майор (О. фон </w:t>
      </w:r>
      <w:proofErr w:type="spellStart"/>
      <w:r w:rsidRPr="006D2FB4">
        <w:rPr>
          <w:rFonts w:ascii="Times New Roman" w:hAnsi="Times New Roman" w:cs="Times New Roman"/>
          <w:color w:val="000000" w:themeColor="text1"/>
          <w:sz w:val="16"/>
          <w:szCs w:val="16"/>
        </w:rPr>
        <w:t>Штюльпнагель</w:t>
      </w:r>
      <w:proofErr w:type="spellEnd"/>
      <w:r w:rsidRPr="006D2FB4">
        <w:rPr>
          <w:rFonts w:ascii="Times New Roman" w:hAnsi="Times New Roman" w:cs="Times New Roman"/>
          <w:color w:val="000000" w:themeColor="text1"/>
          <w:sz w:val="16"/>
          <w:szCs w:val="16"/>
        </w:rPr>
        <w:t xml:space="preserve"> и X. Фишер), оба рассыпались в комплиментах по адресу наших товарищей, искренне удивляясь их эрудиции даже в отношении немецкой военной литературы. Должен добавить, что внешнее впечатление, которое производили прибывшие товарищи, было действительно великолепно. Они держали себя с большой выдержкой и тактом, причем в то же время не чувствовалось абсолютно никакой натянутости. Немцы, </w:t>
      </w:r>
      <w:r w:rsidRPr="006D2FB4">
        <w:rPr>
          <w:rFonts w:ascii="Times New Roman" w:hAnsi="Times New Roman" w:cs="Times New Roman"/>
          <w:color w:val="000000" w:themeColor="text1"/>
          <w:sz w:val="16"/>
          <w:szCs w:val="16"/>
        </w:rPr>
        <w:lastRenderedPageBreak/>
        <w:t xml:space="preserve">приехавшие из СССР, в полном восторге от оказанного им там приема» (АВП РФ, ф. 04, оп. 13, п.87, д. 50123, л. 19.). После 1925 г. взаимный обмен и посылка на маневры и крупные учения военных делегаций высших офицеров армий обеих стран, а также посылка </w:t>
      </w:r>
      <w:proofErr w:type="spellStart"/>
      <w:r w:rsidRPr="006D2FB4">
        <w:rPr>
          <w:rFonts w:ascii="Times New Roman" w:hAnsi="Times New Roman" w:cs="Times New Roman"/>
          <w:color w:val="000000" w:themeColor="text1"/>
          <w:sz w:val="16"/>
          <w:szCs w:val="16"/>
        </w:rPr>
        <w:t>краскомов</w:t>
      </w:r>
      <w:proofErr w:type="spellEnd"/>
      <w:r w:rsidRPr="006D2FB4">
        <w:rPr>
          <w:rFonts w:ascii="Times New Roman" w:hAnsi="Times New Roman" w:cs="Times New Roman"/>
          <w:color w:val="000000" w:themeColor="text1"/>
          <w:sz w:val="16"/>
          <w:szCs w:val="16"/>
        </w:rPr>
        <w:t xml:space="preserve"> на учебу в германскую военную академию были поставлены на регулярную основу. Более того, до 1930 г. Германия была, пожалуй, единственной страной, чьи офицеры участвовали в крупных осенних маневрах Красной Армии. Согласно записи германского посла в СССР X. фон </w:t>
      </w:r>
      <w:proofErr w:type="spellStart"/>
      <w:r w:rsidRPr="006D2FB4">
        <w:rPr>
          <w:rFonts w:ascii="Times New Roman" w:hAnsi="Times New Roman" w:cs="Times New Roman"/>
          <w:color w:val="000000" w:themeColor="text1"/>
          <w:sz w:val="16"/>
          <w:szCs w:val="16"/>
        </w:rPr>
        <w:t>Дирксена</w:t>
      </w:r>
      <w:proofErr w:type="spellEnd"/>
      <w:r w:rsidRPr="006D2FB4">
        <w:rPr>
          <w:rFonts w:ascii="Times New Roman" w:hAnsi="Times New Roman" w:cs="Times New Roman"/>
          <w:color w:val="000000" w:themeColor="text1"/>
          <w:sz w:val="16"/>
          <w:szCs w:val="16"/>
        </w:rPr>
        <w:t xml:space="preserve">, датированной 21 ноября 1928 г., от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в 1926 г. в СССР было направлено 25 человек, 8 из них присутствовали на маневрах, 14 выезжали в учебные центры (Липецк, Тоцкое), 1 присутствовал на испытаниях химоружия, 2 участвовали в полевых поездках. От РККА в Германию было командировано 13 человек (РГВА, ф. 33987, оп. 3, д. 151, л. 111.). 8 из них присутствовали на учениях и маневрах, 3 </w:t>
      </w:r>
      <w:proofErr w:type="spellStart"/>
      <w:r w:rsidRPr="006D2FB4">
        <w:rPr>
          <w:rFonts w:ascii="Times New Roman" w:hAnsi="Times New Roman" w:cs="Times New Roman"/>
          <w:color w:val="000000" w:themeColor="text1"/>
          <w:sz w:val="16"/>
          <w:szCs w:val="16"/>
        </w:rPr>
        <w:t>краскома</w:t>
      </w:r>
      <w:proofErr w:type="spellEnd"/>
      <w:r w:rsidRPr="006D2FB4">
        <w:rPr>
          <w:rFonts w:ascii="Times New Roman" w:hAnsi="Times New Roman" w:cs="Times New Roman"/>
          <w:color w:val="000000" w:themeColor="text1"/>
          <w:sz w:val="16"/>
          <w:szCs w:val="16"/>
        </w:rPr>
        <w:t xml:space="preserve"> участвовали в полевых поездках, 2 </w:t>
      </w:r>
      <w:proofErr w:type="spellStart"/>
      <w:r w:rsidRPr="006D2FB4">
        <w:rPr>
          <w:rFonts w:ascii="Times New Roman" w:hAnsi="Times New Roman" w:cs="Times New Roman"/>
          <w:color w:val="000000" w:themeColor="text1"/>
          <w:sz w:val="16"/>
          <w:szCs w:val="16"/>
        </w:rPr>
        <w:t>краскома</w:t>
      </w:r>
      <w:proofErr w:type="spellEnd"/>
      <w:r w:rsidRPr="006D2FB4">
        <w:rPr>
          <w:rFonts w:ascii="Times New Roman" w:hAnsi="Times New Roman" w:cs="Times New Roman"/>
          <w:color w:val="000000" w:themeColor="text1"/>
          <w:sz w:val="16"/>
          <w:szCs w:val="16"/>
        </w:rPr>
        <w:t xml:space="preserve"> были прикомандированы к военному министерству Германии и обучались на последнем (третьем) курсе германской военной академии (</w:t>
      </w:r>
      <w:proofErr w:type="spellStart"/>
      <w:r w:rsidRPr="006D2FB4">
        <w:rPr>
          <w:rFonts w:ascii="Times New Roman" w:hAnsi="Times New Roman" w:cs="Times New Roman"/>
          <w:color w:val="000000" w:themeColor="text1"/>
          <w:sz w:val="16"/>
          <w:szCs w:val="16"/>
        </w:rPr>
        <w:t>Erickson</w:t>
      </w:r>
      <w:proofErr w:type="spellEnd"/>
      <w:r w:rsidRPr="006D2FB4">
        <w:rPr>
          <w:rFonts w:ascii="Times New Roman" w:hAnsi="Times New Roman" w:cs="Times New Roman"/>
          <w:color w:val="000000" w:themeColor="text1"/>
          <w:sz w:val="16"/>
          <w:szCs w:val="16"/>
        </w:rPr>
        <w:t xml:space="preserve"> John. </w:t>
      </w:r>
      <w:proofErr w:type="spellStart"/>
      <w:r w:rsidRPr="006D2FB4">
        <w:rPr>
          <w:rFonts w:ascii="Times New Roman" w:hAnsi="Times New Roman" w:cs="Times New Roman"/>
          <w:color w:val="000000" w:themeColor="text1"/>
          <w:sz w:val="16"/>
          <w:szCs w:val="16"/>
        </w:rPr>
        <w:t>Op</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cit</w:t>
      </w:r>
      <w:proofErr w:type="spellEnd"/>
      <w:r w:rsidRPr="006D2FB4">
        <w:rPr>
          <w:rFonts w:ascii="Times New Roman" w:hAnsi="Times New Roman" w:cs="Times New Roman"/>
          <w:color w:val="000000" w:themeColor="text1"/>
          <w:sz w:val="16"/>
          <w:szCs w:val="16"/>
        </w:rPr>
        <w:t xml:space="preserve">., p.258.). Чтобы не вызывать гнев Антанты академия, существовавшая де-факто, де-юре, в обход Версаля, скромно называлась академическими курсами. Первыми советскими слушателями были преподаватели Военной академии РККА им. М. В. Фрунзе М. С. Свечников [148] и С. Н. Красильников. В докладе на имя начальника Академии Р. П. </w:t>
      </w:r>
      <w:proofErr w:type="spellStart"/>
      <w:r w:rsidRPr="006D2FB4">
        <w:rPr>
          <w:rFonts w:ascii="Times New Roman" w:hAnsi="Times New Roman" w:cs="Times New Roman"/>
          <w:color w:val="000000" w:themeColor="text1"/>
          <w:sz w:val="16"/>
          <w:szCs w:val="16"/>
        </w:rPr>
        <w:t>Эйдемана</w:t>
      </w:r>
      <w:proofErr w:type="spellEnd"/>
      <w:r w:rsidRPr="006D2FB4">
        <w:rPr>
          <w:rFonts w:ascii="Times New Roman" w:hAnsi="Times New Roman" w:cs="Times New Roman"/>
          <w:color w:val="000000" w:themeColor="text1"/>
          <w:sz w:val="16"/>
          <w:szCs w:val="16"/>
        </w:rPr>
        <w:t xml:space="preserve"> от 8 февраля 1927 г. они дали поразительную по точности картину внутриполитического положения в Германии и перспективу его развития: «Рейхсвер, вообще, и Генеральный Штаб, в частности, крайне отрицательно относятся к существующему демократически-парламентскому строю, руководимому социал-демократической партией. &lt;...&gt; Пацифизм, естественно, встречает в этих кругах самое отрицательное отношение. Целый ряд унижающих достоинство Германии фактов со стороны союзнической комиссии разжигают еще больше шовинистические настроения не только в Рейхсвере, но и в широких мелкобуржуазных слоях. Неизбежность реванша очевидна. Во всем сквозит, что реванш есть мечта германского Генерального Штаба, встречающего поддержку в крайне правых фашистских группировках Германии. Необходимой предпосылкой для успешного ведения войны считается установление диктатуры и сведение парламентского строя на нет. Однако необходимо оговориться, что монархическая идея имеет сравнительно ограниченное число сторонников. Поэтому реакция возможна не в сторону монархии, а в направлении фашизма. Военные круги отлично сознают невозможность военного единоборства с Францией, имея в тылу у себя Польшу и Чехословакию. Поэтому они озабочены </w:t>
      </w:r>
      <w:proofErr w:type="spellStart"/>
      <w:r w:rsidRPr="006D2FB4">
        <w:rPr>
          <w:rFonts w:ascii="Times New Roman" w:hAnsi="Times New Roman" w:cs="Times New Roman"/>
          <w:color w:val="000000" w:themeColor="text1"/>
          <w:sz w:val="16"/>
          <w:szCs w:val="16"/>
        </w:rPr>
        <w:t>подыскиванием</w:t>
      </w:r>
      <w:proofErr w:type="spellEnd"/>
      <w:r w:rsidRPr="006D2FB4">
        <w:rPr>
          <w:rFonts w:ascii="Times New Roman" w:hAnsi="Times New Roman" w:cs="Times New Roman"/>
          <w:color w:val="000000" w:themeColor="text1"/>
          <w:sz w:val="16"/>
          <w:szCs w:val="16"/>
        </w:rPr>
        <w:t xml:space="preserve"> соответствующих союзников. &lt;...&gt; Ненависть военных кругов к Франции — чрезвычайно остра. Занятия (тактические) в Генштабе и в Академии показывают, что армия готовится к войне с Францией и Польшей. Блок с Англией встречает много затруднений, во-первых, потому, что Англия поддерживает &lt;...&gt; в своей антирусской политике Польшу, враждебность к которой чрезвычайно остра в Германии, особенно в военных и правых кругах. Во-вторых, военная поддержка Англии на континенте оценивается Генштабом весьма невысоко, особенно в первый период войны, весьма тяжелый для Германии. Наконец, близость Англии и Франции в политическом отношении является также сдерживающим моментом по отношению к Англии &lt;...&gt;. Поэтому, в силу вещей, Германский Генштаб, по нашим наблюдениям, видит единственную реальную силу, могущую дать прирост его военной мощи, это — дружественные отношения с Советской Республикой. Наличие общего противника — Польши, опасного для Германии вследствие географических условий, езде более толкает Германский Генштаб по пути тесного сближения с Советской Россией» (РГВА, ф. 33987,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3, д. 148, л. 76-78.) (11784).</w:t>
      </w:r>
    </w:p>
    <w:p w14:paraId="115339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CA7D5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33847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22B1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сентября 1925 закончились испытания К-1 на ЦА (1076,583).</w:t>
      </w:r>
    </w:p>
    <w:p w14:paraId="7AFEA7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7741B5" w14:textId="77777777" w:rsidR="00F167F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8206A15" w14:textId="77777777" w:rsidR="00F167F1" w:rsidRPr="006D2FB4" w:rsidRDefault="00F167F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92A3B7" w14:textId="77777777" w:rsidR="00F167F1" w:rsidRPr="006D2FB4" w:rsidRDefault="00F167F1" w:rsidP="00054315">
      <w:pPr>
        <w:pStyle w:val="ae"/>
        <w:spacing w:before="0" w:after="0"/>
        <w:jc w:val="both"/>
        <w:rPr>
          <w:bCs/>
          <w:color w:val="000000" w:themeColor="text1"/>
          <w:sz w:val="16"/>
          <w:szCs w:val="16"/>
        </w:rPr>
      </w:pPr>
      <w:r w:rsidRPr="006D2FB4">
        <w:rPr>
          <w:bCs/>
          <w:color w:val="000000" w:themeColor="text1"/>
          <w:sz w:val="16"/>
          <w:szCs w:val="16"/>
        </w:rPr>
        <w:t>20 – 23 сентября 1925. Проходили маневры морских сил Балтийского моря (17150).</w:t>
      </w:r>
    </w:p>
    <w:p w14:paraId="2A9F4F2A" w14:textId="77777777" w:rsidR="00F167F1" w:rsidRPr="006D2FB4" w:rsidRDefault="00F167F1" w:rsidP="00054315">
      <w:pPr>
        <w:pStyle w:val="ae"/>
        <w:spacing w:before="0" w:after="0"/>
        <w:jc w:val="both"/>
        <w:rPr>
          <w:bCs/>
          <w:color w:val="000000" w:themeColor="text1"/>
          <w:sz w:val="16"/>
          <w:szCs w:val="16"/>
        </w:rPr>
      </w:pPr>
    </w:p>
    <w:p w14:paraId="3CACD42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D52AF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27C14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82F61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B633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21-23 сентября 1925 г. проходил наземные испытания синхронизатор ПУЛ-7, специально сконструированный под </w:t>
      </w:r>
      <w:proofErr w:type="spellStart"/>
      <w:r w:rsidRPr="006D2FB4">
        <w:rPr>
          <w:rFonts w:ascii="Times New Roman" w:hAnsi="Times New Roman" w:cs="Times New Roman"/>
          <w:color w:val="000000" w:themeColor="text1"/>
          <w:sz w:val="16"/>
          <w:szCs w:val="16"/>
        </w:rPr>
        <w:t>Силдей</w:t>
      </w:r>
      <w:proofErr w:type="spellEnd"/>
      <w:r w:rsidRPr="006D2FB4">
        <w:rPr>
          <w:rFonts w:ascii="Times New Roman" w:hAnsi="Times New Roman" w:cs="Times New Roman"/>
          <w:color w:val="000000" w:themeColor="text1"/>
          <w:sz w:val="16"/>
          <w:szCs w:val="16"/>
        </w:rPr>
        <w:t xml:space="preserve"> Пуму. В ноябре его официально приняли на вооружение; к этому времени он уже находился в серийном производстве. Выпустили 62 ПУЛ-7; это означает, что почти половина Р-1 СП была сдана с неполным вооружением или вообще без такового.</w:t>
      </w:r>
    </w:p>
    <w:p w14:paraId="34E765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Р-1СП ставили только </w:t>
      </w:r>
      <w:proofErr w:type="spellStart"/>
      <w:r w:rsidRPr="006D2FB4">
        <w:rPr>
          <w:rFonts w:ascii="Times New Roman" w:hAnsi="Times New Roman" w:cs="Times New Roman"/>
          <w:color w:val="000000" w:themeColor="text1"/>
          <w:sz w:val="16"/>
          <w:szCs w:val="16"/>
        </w:rPr>
        <w:t>подфюзеляжные</w:t>
      </w:r>
      <w:proofErr w:type="spellEnd"/>
      <w:r w:rsidRPr="006D2FB4">
        <w:rPr>
          <w:rFonts w:ascii="Times New Roman" w:hAnsi="Times New Roman" w:cs="Times New Roman"/>
          <w:color w:val="000000" w:themeColor="text1"/>
          <w:sz w:val="16"/>
          <w:szCs w:val="16"/>
        </w:rPr>
        <w:t xml:space="preserve"> бомбодержатели ДЕР-4. На части машин завод смонтировал и ДЕР-3бис, но уже 19 декабря 1925 г., когда самолеты были еще в цехах, их распорядились снять.</w:t>
      </w:r>
    </w:p>
    <w:p w14:paraId="2C4014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Р-1СП строился тремя сериями - 40, 50 и еще 40 машин. Из них 86 сдали к середине 1926 г. и еще 44 - во втором полугодии. (11923).</w:t>
      </w:r>
    </w:p>
    <w:p w14:paraId="315B21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2A083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сентября 1925 руководство НСДАП издало циркуляр о создании СС (4962).</w:t>
      </w:r>
    </w:p>
    <w:p w14:paraId="378A9E98"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BF2FAEB" w14:textId="77777777" w:rsidR="007859E3"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390F113" w14:textId="77777777" w:rsidR="007859E3" w:rsidRPr="006D2FB4" w:rsidRDefault="007859E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7D285D"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21 сентября 1925 г.</w:t>
      </w:r>
    </w:p>
    <w:p w14:paraId="6E82560B"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 xml:space="preserve">Докладная записка организатора коллектива РКП(б) завода «Красный путиловец» А.И.Александрова1 в Ленинградский </w:t>
      </w:r>
      <w:proofErr w:type="spellStart"/>
      <w:r w:rsidRPr="006D2FB4">
        <w:rPr>
          <w:color w:val="000000" w:themeColor="text1"/>
          <w:sz w:val="16"/>
          <w:szCs w:val="16"/>
        </w:rPr>
        <w:t>губком</w:t>
      </w:r>
      <w:proofErr w:type="spellEnd"/>
      <w:r w:rsidRPr="006D2FB4">
        <w:rPr>
          <w:color w:val="000000" w:themeColor="text1"/>
          <w:sz w:val="16"/>
          <w:szCs w:val="16"/>
        </w:rPr>
        <w:t xml:space="preserve"> РКП(б) о настроениях рабочих и мерах, необходимых для предотвращения волынок</w:t>
      </w:r>
    </w:p>
    <w:p w14:paraId="192BD12B"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 xml:space="preserve">Совершенно секретно Лично тов. </w:t>
      </w:r>
      <w:proofErr w:type="spellStart"/>
      <w:r w:rsidRPr="006D2FB4">
        <w:rPr>
          <w:color w:val="000000" w:themeColor="text1"/>
          <w:sz w:val="16"/>
          <w:szCs w:val="16"/>
        </w:rPr>
        <w:t>Залуцкому</w:t>
      </w:r>
      <w:proofErr w:type="spellEnd"/>
    </w:p>
    <w:p w14:paraId="41042B20"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Еще в начале июля месяца сего года нами была подана в Губком докладная записка, в которой мы указывали о настроении рабочих и необходимых мероприятиях по нашему заводу, что остается в силе.</w:t>
      </w:r>
    </w:p>
    <w:p w14:paraId="57F72F8F"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В частности мы писали:</w:t>
      </w:r>
    </w:p>
    <w:p w14:paraId="40E85EFC"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 xml:space="preserve">«В течение последних месяцев, а в особенности в последние недели, среди рабочих нашего завода замечается рост элементов неудовлетворенности материальным положением рабочих. Мы не имеем еще основания говорить о том, что эта неудовлетворенность повела к всеобщему недовольству на заводе, или что она принимает политический характер - такой вывод был бы преждевременным. Это видно из того, что все возникавшие конфликты удавалось сравнительно мирно и быстро ликвидировать, что политическое влияние нашей партии нисколько не упало, что приток рабочих в партию продолжается. Однако, присматриваясь более внимательно к тем процессам, которые в настоящее время происходят среди рабочих, мы не можем пройти мимо целого ряда фактов. Мы считаем своим долгом довести о них своевременно до сведения </w:t>
      </w:r>
      <w:proofErr w:type="spellStart"/>
      <w:r w:rsidRPr="006D2FB4">
        <w:rPr>
          <w:color w:val="000000" w:themeColor="text1"/>
          <w:sz w:val="16"/>
          <w:szCs w:val="16"/>
        </w:rPr>
        <w:t>Губкома</w:t>
      </w:r>
      <w:proofErr w:type="spellEnd"/>
      <w:r w:rsidRPr="006D2FB4">
        <w:rPr>
          <w:color w:val="000000" w:themeColor="text1"/>
          <w:sz w:val="16"/>
          <w:szCs w:val="16"/>
        </w:rPr>
        <w:t>, ибо: 1) в своем дальнейшем развитии эти растущие сейчас факторы могут превратиться в грозную опасность, а 2) потому, что эти факторы являются внешними показателями того, что процесс экономического возрождения завода, по независимым от нас причинам, происходит недостаточно быстрым темпом».</w:t>
      </w:r>
    </w:p>
    <w:p w14:paraId="2D90C1D0"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Далее мы указывали на враждебное отношение рабочих к расценочным бюро («придется вывозить на тачке»), на уход квалифицированной рабочей силы, на ряд конфликтов и наконец [на то], что эти настроения используются нашими политическими врагами, деятельность которых оживилась. Изучение этих настроений, а в связи с этим состояния и дальнейшего развития нашего завода, показало, что мы сильно отстаем в зарплате и недостаточно загружены заказами. В выводах мы говорили о ряде мер организационного и политического характера, об организации труда и производства и как основные: 1) подтягивание зарплаты, 2) нагрузка заказами и некоторое дооборудование.</w:t>
      </w:r>
    </w:p>
    <w:p w14:paraId="2568215B"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Что же можно добавить сейчас. Мы считаем необходимым добавить следующее:</w:t>
      </w:r>
    </w:p>
    <w:p w14:paraId="26D45CE7"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Разговоры о повышении зарплаты усилились, а также участились конфликты на почве низкой зарплаты и расценок. За сентябрь месяц мы имеем три небольших, но все же «волынки» (медно-ли-</w:t>
      </w:r>
      <w:proofErr w:type="spellStart"/>
      <w:r w:rsidRPr="006D2FB4">
        <w:rPr>
          <w:color w:val="000000" w:themeColor="text1"/>
          <w:sz w:val="16"/>
          <w:szCs w:val="16"/>
        </w:rPr>
        <w:t>тейная</w:t>
      </w:r>
      <w:proofErr w:type="spellEnd"/>
      <w:r w:rsidRPr="006D2FB4">
        <w:rPr>
          <w:color w:val="000000" w:themeColor="text1"/>
          <w:sz w:val="16"/>
          <w:szCs w:val="16"/>
        </w:rPr>
        <w:t>, чугунно-литейная и вагонная [мастерские]). Преувеличивать здесь, конечно, не стоит: в каждой волынке участвовало от 16 до 40 человек и продолжались они от 10 до 40 минут. Принятие соответствующих мер (разъяснения, доказательства), отчасти некоторое увеличение оплаты приводило к вполне мирному и благополучному улаживанию конфликтов. Здесь необходимо отметить, что среди участников «волынок» попадались «рвачи», которые по сравнению с другими рабочими нашего завода получают довольно хорошо, но предъявляли ультиматум оплаты жалованья в день 8-10 рублей, как на других заводах.</w:t>
      </w:r>
    </w:p>
    <w:p w14:paraId="3BFCD047"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Больше всего инициаторами и руководителями этих волынок являлись меньшевички, бывшие хозяйчики и бывшие члены нашей партии.</w:t>
      </w:r>
    </w:p>
    <w:p w14:paraId="6CCEFCC5"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Также необходимо отметить, что уход рабочих как квалифицированных, так и неквалифицированных на другие заводы с более высокой оплатой продолжается, что порождает и некоторое дезертирское настроение. Можно порой слышать разговор среди квалифицированных рабочих: «Бежали, бегут и будут бежать, потому, что здесь нас зажимают, а на других заводах женщины-чернорабочие зарабатывают больше, чем у нас квалифицированные работники».</w:t>
      </w:r>
    </w:p>
    <w:p w14:paraId="5BC40E9F"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Замечается также пассивное отношение к собраниям: «Что, мол там делать, без нас все решено», «только говорите - повышай производительность, а заработок не подымаете».</w:t>
      </w:r>
    </w:p>
    <w:p w14:paraId="0B71C9C0"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Усилились также разговоры о том, что еще только пишут об увеличении зарплаты, а уж продукты здорово вздорожали. Хотя прямого и массового превращения этих разговоров, настроений и недовольств в политические недовольства не имеется, но отдельные антисоветские элементы пытаются в частных разговорах доказать, вроде того, «что, мол, в СССР не диктатура пролетариата, а диктатура над пролетариатом»2, «нас окончательно зажали». Конечно, такие разговоры в широкой массе успеха не имеют и со стороны парторганизаций и сознательных рабочих получают должный отпор.</w:t>
      </w:r>
    </w:p>
    <w:p w14:paraId="27557204"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lastRenderedPageBreak/>
        <w:t>Тем не менее все это, вместе взятое, заставляет нас еще раз внимательно подойти и продумать вопрос об улучшении материального положения рабочих. Ясно, что все настроения у нас упираются в вопрос о зарплате на нашем заводе, которая сильно отстает от других заводов и даже по нашему тресту стоит на 3-м месте.</w:t>
      </w:r>
    </w:p>
    <w:p w14:paraId="1403BDD3"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Сама сводка красноречиво говорит за то, что «Красный путиловец» - на последнем месте. Надо, насколько возможно, его подтянуть. Тем более, что за последнее время в отношении производительности труда достигнуты большие успехи, и это чувствуют и знают рабочие. Вот сравнительные данные:</w:t>
      </w:r>
    </w:p>
    <w:p w14:paraId="6E960E3B"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Выпуск на одного рабочего в червонных рублях в 1912-1913 гг. = 337 руб. 09 коп. в 1925 г. = 372 руб. 84 коп.</w:t>
      </w:r>
    </w:p>
    <w:p w14:paraId="0DACF1AF"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Заработок на одного рабочего в червонных рублях в 1912-1913 гг. = 47 руб. 07 коп. в 1925 г. = 43 руб. 05 коп.</w:t>
      </w:r>
    </w:p>
    <w:p w14:paraId="3EC090FA"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Вот то существенное, что мы считаем необходимым указать дополнительно. Из этого видно, что со времени первой докладной записки мы очень мало двинулись вперед, а нас продолжают везде с зарплатой обгонять.</w:t>
      </w:r>
    </w:p>
    <w:p w14:paraId="7C86AED1"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Попутно необходимо указать, что то, что мы указывали в первой докладной записке о необходимости пополнения нас заказами и дооборудованием (мы указывали каким), далеко не разрешено. В частности, до сих пор у нас остается незагруженный паровозный отдел и нет ничего в перспективе, а посему, находясь в полном неведении, не можем предпринимать решительных шагов. Тракторостроение двигается вперед. В октябре-ноябре сего года мы начнем выпускать 100 штук в месяц, но дальнейшее увеличение выпуска требует известных средств для закупки станков и прочего. И здесь мы опять в полном неведении - отпустят ли нам средства и нужно ли нам будет увеличивать выпуск? Решительного ответа мы не имеем. Наши прибыльные заказы (инструмент, сталь, напильники, волочильные доски, прокатные материалы и т.д.), в которых ощущается нужда на рынке, мы также не можем развивать, ибо до сих пор средств никаких не имеется и об них даже не говорят. Вместо этого нас заваливают убыточными заказами НКПС3 (поковки), которых у нас на 6 миллионов рублей (из них на 3 миллиона навязаны насильно), причем загрузка нас НКПС убыточными заказами (как чугунная и стальная отливка) заставляет нас отказываться от приема выгодных заказов.</w:t>
      </w:r>
    </w:p>
    <w:p w14:paraId="55ED8C9F"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 xml:space="preserve">Наша просьба - добиться положительного разрешения этих вопросов. Мы видим, что наш завод, с убытком около 4 миллионов рублей прошлого года, заканчивает этот год уже с убытком только около 500 тысяч рублей. Если </w:t>
      </w:r>
      <w:proofErr w:type="spellStart"/>
      <w:r w:rsidRPr="006D2FB4">
        <w:rPr>
          <w:color w:val="000000" w:themeColor="text1"/>
          <w:sz w:val="16"/>
          <w:szCs w:val="16"/>
        </w:rPr>
        <w:t>эке</w:t>
      </w:r>
      <w:proofErr w:type="spellEnd"/>
      <w:r w:rsidRPr="006D2FB4">
        <w:rPr>
          <w:color w:val="000000" w:themeColor="text1"/>
          <w:sz w:val="16"/>
          <w:szCs w:val="16"/>
        </w:rPr>
        <w:t xml:space="preserve"> на будущий год мы будем иметь положительное разрешение этих вопросов, то несомненно изживем убытки и даже закончим с прибылью.</w:t>
      </w:r>
    </w:p>
    <w:p w14:paraId="1538A3FA"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В заключение нужно сказать, что мы не стоим непосредственно сегодня перед забастовкой, но дальнейшая медлительность в разрешении этих вопросов, в частности о повышении зарплаты, может вызвать крупные нежелательные конфликты.</w:t>
      </w:r>
    </w:p>
    <w:p w14:paraId="38F77D18"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Мы надеемся, что Губком примет соответствующие меры, которые помогут нам изжить вредные, мешающие плодотворной работе настроения, и уничтожит возможность дальнейших «волынок».</w:t>
      </w:r>
    </w:p>
    <w:p w14:paraId="0986E24E" w14:textId="77777777" w:rsidR="007859E3" w:rsidRPr="006D2FB4" w:rsidRDefault="007859E3" w:rsidP="00054315">
      <w:pPr>
        <w:pStyle w:val="ae"/>
        <w:spacing w:before="0" w:after="0"/>
        <w:jc w:val="both"/>
        <w:rPr>
          <w:color w:val="000000" w:themeColor="text1"/>
          <w:sz w:val="16"/>
          <w:szCs w:val="16"/>
        </w:rPr>
      </w:pPr>
      <w:r w:rsidRPr="006D2FB4">
        <w:rPr>
          <w:color w:val="000000" w:themeColor="text1"/>
          <w:sz w:val="16"/>
          <w:szCs w:val="16"/>
        </w:rPr>
        <w:t xml:space="preserve">Организатор коллектива РКП(б) завода «Красный путиловец» </w:t>
      </w:r>
      <w:proofErr w:type="spellStart"/>
      <w:r w:rsidRPr="006D2FB4">
        <w:rPr>
          <w:color w:val="000000" w:themeColor="text1"/>
          <w:sz w:val="16"/>
          <w:szCs w:val="16"/>
        </w:rPr>
        <w:t>ААлександров</w:t>
      </w:r>
      <w:proofErr w:type="spellEnd"/>
      <w:r w:rsidRPr="006D2FB4">
        <w:rPr>
          <w:color w:val="000000" w:themeColor="text1"/>
          <w:sz w:val="16"/>
          <w:szCs w:val="16"/>
        </w:rPr>
        <w:t xml:space="preserve"> Предзавкома [подпись]</w:t>
      </w:r>
    </w:p>
    <w:p w14:paraId="16A482FC" w14:textId="77777777" w:rsidR="007859E3" w:rsidRPr="006D2FB4" w:rsidRDefault="007859E3" w:rsidP="00054315">
      <w:pPr>
        <w:pStyle w:val="ae"/>
        <w:spacing w:before="0" w:after="0"/>
        <w:jc w:val="both"/>
        <w:rPr>
          <w:color w:val="000000" w:themeColor="text1"/>
          <w:sz w:val="16"/>
          <w:szCs w:val="16"/>
        </w:rPr>
      </w:pPr>
      <w:proofErr w:type="spellStart"/>
      <w:r w:rsidRPr="006D2FB4">
        <w:rPr>
          <w:color w:val="000000" w:themeColor="text1"/>
          <w:sz w:val="16"/>
          <w:szCs w:val="16"/>
        </w:rPr>
        <w:t>ЦГАИПДСПб</w:t>
      </w:r>
      <w:proofErr w:type="spellEnd"/>
      <w:r w:rsidRPr="006D2FB4">
        <w:rPr>
          <w:color w:val="000000" w:themeColor="text1"/>
          <w:sz w:val="16"/>
          <w:szCs w:val="16"/>
          <w:lang w:val="en-US"/>
        </w:rPr>
        <w:t xml:space="preserve">. </w:t>
      </w:r>
      <w:r w:rsidRPr="006D2FB4">
        <w:rPr>
          <w:color w:val="000000" w:themeColor="text1"/>
          <w:sz w:val="16"/>
          <w:szCs w:val="16"/>
        </w:rPr>
        <w:t>Ф</w:t>
      </w:r>
      <w:r w:rsidRPr="006D2FB4">
        <w:rPr>
          <w:color w:val="000000" w:themeColor="text1"/>
          <w:sz w:val="16"/>
          <w:szCs w:val="16"/>
          <w:lang w:val="en-US"/>
        </w:rPr>
        <w:t xml:space="preserve">. 1012, on. 1, </w:t>
      </w:r>
      <w:r w:rsidRPr="006D2FB4">
        <w:rPr>
          <w:color w:val="000000" w:themeColor="text1"/>
          <w:sz w:val="16"/>
          <w:szCs w:val="16"/>
        </w:rPr>
        <w:t>д</w:t>
      </w:r>
      <w:r w:rsidRPr="006D2FB4">
        <w:rPr>
          <w:color w:val="000000" w:themeColor="text1"/>
          <w:sz w:val="16"/>
          <w:szCs w:val="16"/>
          <w:lang w:val="en-US"/>
        </w:rPr>
        <w:t xml:space="preserve">. 186, </w:t>
      </w:r>
      <w:r w:rsidRPr="006D2FB4">
        <w:rPr>
          <w:color w:val="000000" w:themeColor="text1"/>
          <w:sz w:val="16"/>
          <w:szCs w:val="16"/>
        </w:rPr>
        <w:t>л</w:t>
      </w:r>
      <w:r w:rsidRPr="006D2FB4">
        <w:rPr>
          <w:color w:val="000000" w:themeColor="text1"/>
          <w:sz w:val="16"/>
          <w:szCs w:val="16"/>
          <w:lang w:val="en-US"/>
        </w:rPr>
        <w:t xml:space="preserve">. 2-4. </w:t>
      </w:r>
      <w:r w:rsidRPr="006D2FB4">
        <w:rPr>
          <w:color w:val="000000" w:themeColor="text1"/>
          <w:sz w:val="16"/>
          <w:szCs w:val="16"/>
        </w:rPr>
        <w:t>Отпуск. Машинопись (17104).</w:t>
      </w:r>
    </w:p>
    <w:p w14:paraId="4041BD50" w14:textId="77777777" w:rsidR="007859E3" w:rsidRPr="006D2FB4" w:rsidRDefault="007859E3" w:rsidP="00054315">
      <w:pPr>
        <w:spacing w:after="0" w:line="240" w:lineRule="auto"/>
        <w:jc w:val="both"/>
        <w:rPr>
          <w:rFonts w:ascii="Times New Roman" w:hAnsi="Times New Roman" w:cs="Times New Roman"/>
          <w:color w:val="000000" w:themeColor="text1"/>
          <w:sz w:val="16"/>
          <w:szCs w:val="16"/>
        </w:rPr>
      </w:pPr>
    </w:p>
    <w:p w14:paraId="35086FA5" w14:textId="77777777" w:rsidR="00733C02"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FAFCEA8" w14:textId="77777777" w:rsidR="00733C02" w:rsidRPr="006D2FB4" w:rsidRDefault="00733C0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97C1F9" w14:textId="77777777" w:rsidR="00733C02" w:rsidRPr="006D2FB4" w:rsidRDefault="00733C0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сентября в 1925 году руководство НСДАП издает циркуляр о создании СС (14776).</w:t>
      </w:r>
    </w:p>
    <w:p w14:paraId="76F9371C" w14:textId="77777777" w:rsidR="00733C02" w:rsidRPr="006D2FB4" w:rsidRDefault="00733C02" w:rsidP="00054315">
      <w:pPr>
        <w:spacing w:after="0" w:line="240" w:lineRule="auto"/>
        <w:jc w:val="both"/>
        <w:rPr>
          <w:rFonts w:ascii="Times New Roman" w:hAnsi="Times New Roman" w:cs="Times New Roman"/>
          <w:color w:val="000000" w:themeColor="text1"/>
          <w:sz w:val="16"/>
          <w:szCs w:val="16"/>
        </w:rPr>
      </w:pPr>
    </w:p>
    <w:p w14:paraId="51C41C3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B7B4B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514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сентября 1925 </w:t>
      </w:r>
      <w:proofErr w:type="spellStart"/>
      <w:r w:rsidRPr="006D2FB4">
        <w:rPr>
          <w:rFonts w:ascii="Times New Roman" w:hAnsi="Times New Roman" w:cs="Times New Roman"/>
          <w:color w:val="000000" w:themeColor="text1"/>
          <w:sz w:val="16"/>
          <w:szCs w:val="16"/>
        </w:rPr>
        <w:t>Б.Г.Чухновский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О.А.Кальвица</w:t>
      </w:r>
      <w:proofErr w:type="spellEnd"/>
      <w:r w:rsidRPr="006D2FB4">
        <w:rPr>
          <w:rFonts w:ascii="Times New Roman" w:hAnsi="Times New Roman" w:cs="Times New Roman"/>
          <w:color w:val="000000" w:themeColor="text1"/>
          <w:sz w:val="16"/>
          <w:szCs w:val="16"/>
        </w:rPr>
        <w:t xml:space="preserve"> летали на Ю-20 из Маточкина шара вдвоем восьмой раз на разведку льда для проводки парохода Мурман (99,140).</w:t>
      </w:r>
    </w:p>
    <w:p w14:paraId="01DE33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7CB2C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EE3FF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D53A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сентября 1925 Зам.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ГАЗ-1 Онуфриев и Пом.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 писали письмо N 552с 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том, что работы по проектированию металлического разведчика РЛ-4 прерваны вследствие неясности вопроса его постройки (2198,138).</w:t>
      </w:r>
    </w:p>
    <w:p w14:paraId="0E2CCE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Сообщаю, что работы по проектированию металлического разведчика РЛ-4 прерваны, вследствие </w:t>
      </w:r>
      <w:proofErr w:type="spellStart"/>
      <w:r w:rsidRPr="006D2FB4">
        <w:rPr>
          <w:rFonts w:ascii="Times New Roman" w:hAnsi="Times New Roman" w:cs="Times New Roman"/>
          <w:color w:val="000000" w:themeColor="text1"/>
          <w:sz w:val="16"/>
          <w:szCs w:val="16"/>
        </w:rPr>
        <w:t>екясности</w:t>
      </w:r>
      <w:proofErr w:type="spellEnd"/>
      <w:r w:rsidRPr="006D2FB4">
        <w:rPr>
          <w:rFonts w:ascii="Times New Roman" w:hAnsi="Times New Roman" w:cs="Times New Roman"/>
          <w:color w:val="000000" w:themeColor="text1"/>
          <w:sz w:val="16"/>
          <w:szCs w:val="16"/>
        </w:rPr>
        <w:t xml:space="preserve"> вопроса с его постройкой (2198,138).</w:t>
      </w:r>
    </w:p>
    <w:p w14:paraId="67F871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2950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сентября 1925 была подготовлена Служебная записка N 16051с Секции вооружения НК УВВС</w:t>
      </w:r>
    </w:p>
    <w:p w14:paraId="690B62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"Бронировать следует место л, наблюдателя, мотор, баки, радиатор, кассеты для бомб.</w:t>
      </w:r>
    </w:p>
    <w:p w14:paraId="74BCEB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Материалом по вопросу расположения брони может служить бронирование самолетов Юнкерс, Фоккер, Альбатрос.</w:t>
      </w:r>
    </w:p>
    <w:p w14:paraId="0E9EC8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Толщины броневой защиты снизу не менее 8 мм.</w:t>
      </w:r>
    </w:p>
    <w:p w14:paraId="7C825F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Бортовая броня - не менее 5 мм, при условии наклона борта с расчетом создать условия, благоприятствующие </w:t>
      </w:r>
      <w:proofErr w:type="spellStart"/>
      <w:r w:rsidRPr="006D2FB4">
        <w:rPr>
          <w:rFonts w:ascii="Times New Roman" w:hAnsi="Times New Roman" w:cs="Times New Roman"/>
          <w:color w:val="000000" w:themeColor="text1"/>
          <w:sz w:val="16"/>
          <w:szCs w:val="16"/>
        </w:rPr>
        <w:t>рикошетированию</w:t>
      </w:r>
      <w:proofErr w:type="spellEnd"/>
      <w:r w:rsidRPr="006D2FB4">
        <w:rPr>
          <w:rFonts w:ascii="Times New Roman" w:hAnsi="Times New Roman" w:cs="Times New Roman"/>
          <w:color w:val="000000" w:themeColor="text1"/>
          <w:sz w:val="16"/>
          <w:szCs w:val="16"/>
        </w:rPr>
        <w:t xml:space="preserve"> пуль. Угол встречи, отвечающий этому условию можно считать не менее 30 гр.</w:t>
      </w:r>
    </w:p>
    <w:p w14:paraId="30A36E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Прочие части бронезащиты - 4-5 мм." (2198,55).</w:t>
      </w:r>
    </w:p>
    <w:p w14:paraId="08DEBB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E5E4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F0390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DAAF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сентября 1925 РВС издал приказ о введении нового Временного дисциплинарного устава КА (3398,338).</w:t>
      </w:r>
    </w:p>
    <w:p w14:paraId="4E9938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5AB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сентября 1925 вышел закон об обязательной двухлетней военной службы (3908,321).</w:t>
      </w:r>
    </w:p>
    <w:p w14:paraId="4550C1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4135F" w14:textId="77777777" w:rsidR="00E03F24" w:rsidRPr="006D2FB4" w:rsidRDefault="00E03F2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107FC73" w14:textId="77777777" w:rsidR="00E03F24" w:rsidRPr="006D2FB4" w:rsidRDefault="00E03F2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6CB8EB"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сентября 1925. В 12 часов дня впервые электрический ток Шатурской электростанции побежал по московской сети (18713).</w:t>
      </w:r>
    </w:p>
    <w:p w14:paraId="17FEF401" w14:textId="77777777" w:rsidR="00500484" w:rsidRPr="006D2FB4" w:rsidRDefault="00500484" w:rsidP="00054315">
      <w:pPr>
        <w:spacing w:after="0" w:line="240" w:lineRule="auto"/>
        <w:jc w:val="both"/>
        <w:rPr>
          <w:rFonts w:ascii="Times New Roman" w:hAnsi="Times New Roman" w:cs="Times New Roman"/>
          <w:color w:val="000000" w:themeColor="text1"/>
          <w:sz w:val="16"/>
          <w:szCs w:val="16"/>
        </w:rPr>
      </w:pPr>
    </w:p>
    <w:p w14:paraId="015B7DBB" w14:textId="77777777" w:rsidR="003F1957" w:rsidRPr="006D2FB4" w:rsidRDefault="003F195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DF311A0" w14:textId="77777777" w:rsidR="003F1957" w:rsidRPr="006D2FB4" w:rsidRDefault="003F195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640728" w14:textId="77777777" w:rsidR="003F1957" w:rsidRPr="006D2FB4" w:rsidRDefault="003F19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сентября 1925 г. состоялось совещание при отделе тарифов и экономики ВЦСПС, на котором принято решение о создании особой тарифной сетки для специалистов [9, Л. 1]. В ходе обсуждения этого вопроса выявилось два подхода. Первый заключался в том, что для каждой отрасли промышленности должна быть установлена своя сетка. Второй – что для всех отраслей она должна быть одна. В итоге в основу решения был положен первый подход. Сетка состояла из 16 разрядов, и устанавливался ряд принципов: – разница в соотношении 1 разряда к 16 определялась как 1:4; – заработок инженера и техника не должен быть ниже заработка рабочего, находящегося в его подчинении; – ставка 1 разряда инженерной тарифной сетки определялась для каждого предприятия отдельно с учетом его особенностей и с тем, чтобы она на 10–15% была выше среднего фактического заработка квалифицированного рабочего на данном предприятии; – сетка охватывала всех инженеров и техников, за исключением высшего административного персонала, оклады которого устанавливал СТО (21333).</w:t>
      </w:r>
    </w:p>
    <w:p w14:paraId="1373610D" w14:textId="77777777" w:rsidR="003F1957" w:rsidRPr="006D2FB4" w:rsidRDefault="003F1957" w:rsidP="00054315">
      <w:pPr>
        <w:spacing w:after="0" w:line="240" w:lineRule="auto"/>
        <w:jc w:val="both"/>
        <w:rPr>
          <w:rFonts w:ascii="Times New Roman" w:hAnsi="Times New Roman" w:cs="Times New Roman"/>
          <w:color w:val="000000" w:themeColor="text1"/>
          <w:sz w:val="16"/>
          <w:szCs w:val="16"/>
        </w:rPr>
      </w:pPr>
    </w:p>
    <w:p w14:paraId="43A51F4D" w14:textId="77777777" w:rsidR="003F1957" w:rsidRPr="006D2FB4" w:rsidRDefault="003F195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0AEB1D4" w14:textId="77777777" w:rsidR="003F1957" w:rsidRPr="006D2FB4" w:rsidRDefault="003F195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64CFE6C" w14:textId="77777777" w:rsidR="003F1957" w:rsidRPr="006D2FB4" w:rsidRDefault="003F195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сентября 1925 Боливийская авиакомпания Lloyd </w:t>
      </w:r>
      <w:proofErr w:type="spellStart"/>
      <w:r w:rsidRPr="006D2FB4">
        <w:rPr>
          <w:rFonts w:ascii="Times New Roman" w:hAnsi="Times New Roman" w:cs="Times New Roman"/>
          <w:color w:val="000000" w:themeColor="text1"/>
          <w:sz w:val="16"/>
          <w:szCs w:val="16"/>
        </w:rPr>
        <w:t>Aéreo</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Boliviano</w:t>
      </w:r>
      <w:proofErr w:type="spellEnd"/>
      <w:r w:rsidRPr="006D2FB4">
        <w:rPr>
          <w:rFonts w:ascii="Times New Roman" w:hAnsi="Times New Roman" w:cs="Times New Roman"/>
          <w:color w:val="000000" w:themeColor="text1"/>
          <w:sz w:val="16"/>
          <w:szCs w:val="16"/>
        </w:rPr>
        <w:t xml:space="preserve"> начинает полеты на самолете </w:t>
      </w:r>
      <w:proofErr w:type="spellStart"/>
      <w:r w:rsidRPr="006D2FB4">
        <w:rPr>
          <w:rFonts w:ascii="Times New Roman" w:hAnsi="Times New Roman" w:cs="Times New Roman"/>
          <w:color w:val="000000" w:themeColor="text1"/>
          <w:sz w:val="16"/>
          <w:szCs w:val="16"/>
        </w:rPr>
        <w:t>Junkers</w:t>
      </w:r>
      <w:proofErr w:type="spellEnd"/>
      <w:r w:rsidRPr="006D2FB4">
        <w:rPr>
          <w:rFonts w:ascii="Times New Roman" w:hAnsi="Times New Roman" w:cs="Times New Roman"/>
          <w:color w:val="000000" w:themeColor="text1"/>
          <w:sz w:val="16"/>
          <w:szCs w:val="16"/>
        </w:rPr>
        <w:t xml:space="preserve"> F.13, который вылетает из Кочабамбы, Боливия (20355).</w:t>
      </w:r>
    </w:p>
    <w:p w14:paraId="22C920EB" w14:textId="77777777" w:rsidR="003F1957" w:rsidRPr="006D2FB4" w:rsidRDefault="003F1957" w:rsidP="00054315">
      <w:pPr>
        <w:spacing w:after="0" w:line="240" w:lineRule="auto"/>
        <w:jc w:val="both"/>
        <w:rPr>
          <w:rFonts w:ascii="Times New Roman" w:hAnsi="Times New Roman" w:cs="Times New Roman"/>
          <w:color w:val="000000" w:themeColor="text1"/>
          <w:sz w:val="16"/>
          <w:szCs w:val="16"/>
        </w:rPr>
      </w:pPr>
    </w:p>
    <w:p w14:paraId="2AE37BA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40C16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C916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сентября 1925 г. </w:t>
      </w:r>
      <w:proofErr w:type="spellStart"/>
      <w:r w:rsidRPr="006D2FB4">
        <w:rPr>
          <w:rFonts w:ascii="Times New Roman" w:hAnsi="Times New Roman" w:cs="Times New Roman"/>
          <w:color w:val="000000" w:themeColor="text1"/>
          <w:sz w:val="16"/>
          <w:szCs w:val="16"/>
        </w:rPr>
        <w:t>А.А.Семенов</w:t>
      </w:r>
      <w:proofErr w:type="spellEnd"/>
      <w:r w:rsidRPr="006D2FB4">
        <w:rPr>
          <w:rFonts w:ascii="Times New Roman" w:hAnsi="Times New Roman" w:cs="Times New Roman"/>
          <w:color w:val="000000" w:themeColor="text1"/>
          <w:sz w:val="16"/>
          <w:szCs w:val="16"/>
        </w:rPr>
        <w:t xml:space="preserve"> написал письмо, которое называлось: "В комиссию выяснения авторства по пассажирскому самолету под мотор Майбах 260 л.с.". Начиналось оно следующими строками:</w:t>
      </w:r>
    </w:p>
    <w:p w14:paraId="537E92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"Я считаю необходимым осветить общее положение, которое уяснит причину конфликта между мной и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Поликарповым из-за пассажирской машины под мотор Майбах на 260 л.с. Эта важная сторона дела совершенно не выяснялась на предшествующем собрании. Как только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 вступил в обязанность главного конструктора завода, началась переорганизация конструкторского бюро, а именно: уничтожены были секции по самолетам и созданы секции по деталям их. На собрании работников Конструкторского и Опытного отделов, созванному для ознакомления с новой структурой Конструкторского бюро, инженер Поликарпов заявил, что по новой схеме деятельность старших конструкторов не предусматривается и поэтому, вероятно, они просуществуют не более шести месяцев. "Кто будет с нами говорить на разных языках, тем очевидно придется уйти", так был закончен доклад. И вот это положение постепенно проводится в жизнь. Работа по пассажирскому самолету приостанавливается, несмотря на то, что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Поликарпов, до вступления в обязанность главного конструктора, считал проект пассажирской машины заслуживающим внимания. Причиной было выставлено отсутствие средств для его постройки. Я, старший инженер-</w:t>
      </w:r>
      <w:proofErr w:type="spellStart"/>
      <w:r w:rsidRPr="006D2FB4">
        <w:rPr>
          <w:rFonts w:ascii="Times New Roman" w:hAnsi="Times New Roman" w:cs="Times New Roman"/>
          <w:color w:val="000000" w:themeColor="text1"/>
          <w:sz w:val="16"/>
          <w:szCs w:val="16"/>
        </w:rPr>
        <w:t>конструк</w:t>
      </w:r>
      <w:proofErr w:type="spellEnd"/>
      <w:r w:rsidRPr="006D2FB4">
        <w:rPr>
          <w:rFonts w:ascii="Times New Roman" w:hAnsi="Times New Roman" w:cs="Times New Roman"/>
          <w:color w:val="000000" w:themeColor="text1"/>
          <w:sz w:val="16"/>
          <w:szCs w:val="16"/>
        </w:rPr>
        <w:t xml:space="preserve">- тор, немедленно был переведен в Расчетный отдел на расчеты фюзеляжей. При этом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 не считал нужным принять во внимание то, что я получил секцию Пассажирских Самолетов по </w:t>
      </w:r>
      <w:r w:rsidRPr="006D2FB4">
        <w:rPr>
          <w:rFonts w:ascii="Times New Roman" w:hAnsi="Times New Roman" w:cs="Times New Roman"/>
          <w:color w:val="000000" w:themeColor="text1"/>
          <w:sz w:val="16"/>
          <w:szCs w:val="16"/>
        </w:rPr>
        <w:lastRenderedPageBreak/>
        <w:t>конкурсу проектов. В действительности, значась в Расчетном Отделе, я должен был продолжать деятельность старшего инженера-конструктора по осуществлению проекта пассажирской машины...</w:t>
      </w:r>
    </w:p>
    <w:p w14:paraId="39D726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Теперь я перейду непосредственно к пассажирскому самолету под мотор Майбах 260 л.с. Когда заводу стало известно стремление высших органов авиации послать в Пекин самолет русской конструкции, то завод мог думать только об одном </w:t>
      </w:r>
      <w:proofErr w:type="spellStart"/>
      <w:r w:rsidRPr="006D2FB4">
        <w:rPr>
          <w:rFonts w:ascii="Times New Roman" w:hAnsi="Times New Roman" w:cs="Times New Roman"/>
          <w:color w:val="000000" w:themeColor="text1"/>
          <w:sz w:val="16"/>
          <w:szCs w:val="16"/>
        </w:rPr>
        <w:t>проэкте</w:t>
      </w:r>
      <w:proofErr w:type="spellEnd"/>
      <w:r w:rsidRPr="006D2FB4">
        <w:rPr>
          <w:rFonts w:ascii="Times New Roman" w:hAnsi="Times New Roman" w:cs="Times New Roman"/>
          <w:color w:val="000000" w:themeColor="text1"/>
          <w:sz w:val="16"/>
          <w:szCs w:val="16"/>
        </w:rPr>
        <w:t xml:space="preserve"> (так в тексте письма). Других разработанных </w:t>
      </w:r>
      <w:proofErr w:type="spellStart"/>
      <w:r w:rsidRPr="006D2FB4">
        <w:rPr>
          <w:rFonts w:ascii="Times New Roman" w:hAnsi="Times New Roman" w:cs="Times New Roman"/>
          <w:color w:val="000000" w:themeColor="text1"/>
          <w:sz w:val="16"/>
          <w:szCs w:val="16"/>
        </w:rPr>
        <w:t>проэктов</w:t>
      </w:r>
      <w:proofErr w:type="spellEnd"/>
      <w:r w:rsidRPr="006D2FB4">
        <w:rPr>
          <w:rFonts w:ascii="Times New Roman" w:hAnsi="Times New Roman" w:cs="Times New Roman"/>
          <w:color w:val="000000" w:themeColor="text1"/>
          <w:sz w:val="16"/>
          <w:szCs w:val="16"/>
        </w:rPr>
        <w:t xml:space="preserve"> по пассажирскому самолету на заводе не было. Мною были срочно представлены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все материалы по </w:t>
      </w:r>
      <w:proofErr w:type="spellStart"/>
      <w:r w:rsidRPr="006D2FB4">
        <w:rPr>
          <w:rFonts w:ascii="Times New Roman" w:hAnsi="Times New Roman" w:cs="Times New Roman"/>
          <w:color w:val="000000" w:themeColor="text1"/>
          <w:sz w:val="16"/>
          <w:szCs w:val="16"/>
        </w:rPr>
        <w:t>проэкту</w:t>
      </w:r>
      <w:proofErr w:type="spellEnd"/>
      <w:r w:rsidRPr="006D2FB4">
        <w:rPr>
          <w:rFonts w:ascii="Times New Roman" w:hAnsi="Times New Roman" w:cs="Times New Roman"/>
          <w:color w:val="000000" w:themeColor="text1"/>
          <w:sz w:val="16"/>
          <w:szCs w:val="16"/>
        </w:rPr>
        <w:t xml:space="preserve"> пассажирского самолета, с большим количеством рабочих чертежей и мною же давались все разъяснения технического характера. После заключения Заведующего Конструкторским Бюро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где было признано, что общая схема и характерные особенности конструкции самолета можно считать приемлемыми, отдельные возражения по конструкции могут быть легко урегулированы, помощник Управляющего заводом тов. </w:t>
      </w:r>
      <w:proofErr w:type="spellStart"/>
      <w:r w:rsidRPr="006D2FB4">
        <w:rPr>
          <w:rFonts w:ascii="Times New Roman" w:hAnsi="Times New Roman" w:cs="Times New Roman"/>
          <w:color w:val="000000" w:themeColor="text1"/>
          <w:sz w:val="16"/>
          <w:szCs w:val="16"/>
        </w:rPr>
        <w:t>Петряковский</w:t>
      </w:r>
      <w:proofErr w:type="spellEnd"/>
      <w:r w:rsidRPr="006D2FB4">
        <w:rPr>
          <w:rFonts w:ascii="Times New Roman" w:hAnsi="Times New Roman" w:cs="Times New Roman"/>
          <w:color w:val="000000" w:themeColor="text1"/>
          <w:sz w:val="16"/>
          <w:szCs w:val="16"/>
        </w:rPr>
        <w:t xml:space="preserve"> созвал на заводе ГАЗ№1 в воскресенье 8 марта чрезвычайное собрание. На нем должны были присутствовать пилоты, механики, мастера цехов, я как автор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инженеры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xml:space="preserve"> и др. Обсуждению подлежал главным образом вопрос: сможет ли завод в кратчайший срок осуществить </w:t>
      </w:r>
      <w:proofErr w:type="spellStart"/>
      <w:r w:rsidRPr="006D2FB4">
        <w:rPr>
          <w:rFonts w:ascii="Times New Roman" w:hAnsi="Times New Roman" w:cs="Times New Roman"/>
          <w:color w:val="000000" w:themeColor="text1"/>
          <w:sz w:val="16"/>
          <w:szCs w:val="16"/>
        </w:rPr>
        <w:t>проэкт</w:t>
      </w:r>
      <w:proofErr w:type="spellEnd"/>
      <w:r w:rsidRPr="006D2FB4">
        <w:rPr>
          <w:rFonts w:ascii="Times New Roman" w:hAnsi="Times New Roman" w:cs="Times New Roman"/>
          <w:color w:val="000000" w:themeColor="text1"/>
          <w:sz w:val="16"/>
          <w:szCs w:val="16"/>
        </w:rPr>
        <w:t xml:space="preserve"> пассажирской машины. На рассмотрение был представлен мною общий вид самолета, где были нанесены ленты, вместо средней жесткой стойки в коробке крыльев, как проводилось и было принято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Было предусмотрено двойное управление, при двух пилотах и двух пассажирах, что заставило расположить багажник сзади кабинки, т.е. принять во внимание указание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этом собрании тов. </w:t>
      </w:r>
      <w:proofErr w:type="spellStart"/>
      <w:r w:rsidRPr="006D2FB4">
        <w:rPr>
          <w:rFonts w:ascii="Times New Roman" w:hAnsi="Times New Roman" w:cs="Times New Roman"/>
          <w:color w:val="000000" w:themeColor="text1"/>
          <w:sz w:val="16"/>
          <w:szCs w:val="16"/>
        </w:rPr>
        <w:t>Петряковский</w:t>
      </w:r>
      <w:proofErr w:type="spellEnd"/>
      <w:r w:rsidRPr="006D2FB4">
        <w:rPr>
          <w:rFonts w:ascii="Times New Roman" w:hAnsi="Times New Roman" w:cs="Times New Roman"/>
          <w:color w:val="000000" w:themeColor="text1"/>
          <w:sz w:val="16"/>
          <w:szCs w:val="16"/>
        </w:rPr>
        <w:t xml:space="preserve"> просил меня, как автора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высказаться по существу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После этого ввиду особых условий полета через пустыню Гоби, пилотами и механиками были внесены некоторые изменения в </w:t>
      </w:r>
      <w:proofErr w:type="spellStart"/>
      <w:r w:rsidRPr="006D2FB4">
        <w:rPr>
          <w:rFonts w:ascii="Times New Roman" w:hAnsi="Times New Roman" w:cs="Times New Roman"/>
          <w:color w:val="000000" w:themeColor="text1"/>
          <w:sz w:val="16"/>
          <w:szCs w:val="16"/>
        </w:rPr>
        <w:t>проэкт</w:t>
      </w:r>
      <w:proofErr w:type="spellEnd"/>
      <w:r w:rsidRPr="006D2FB4">
        <w:rPr>
          <w:rFonts w:ascii="Times New Roman" w:hAnsi="Times New Roman" w:cs="Times New Roman"/>
          <w:color w:val="000000" w:themeColor="text1"/>
          <w:sz w:val="16"/>
          <w:szCs w:val="16"/>
        </w:rPr>
        <w:t xml:space="preserve">. В виду крайней срочности выполнения работы, тов. </w:t>
      </w:r>
      <w:proofErr w:type="spellStart"/>
      <w:r w:rsidRPr="006D2FB4">
        <w:rPr>
          <w:rFonts w:ascii="Times New Roman" w:hAnsi="Times New Roman" w:cs="Times New Roman"/>
          <w:color w:val="000000" w:themeColor="text1"/>
          <w:sz w:val="16"/>
          <w:szCs w:val="16"/>
        </w:rPr>
        <w:t>Петряковский</w:t>
      </w:r>
      <w:proofErr w:type="spellEnd"/>
      <w:r w:rsidRPr="006D2FB4">
        <w:rPr>
          <w:rFonts w:ascii="Times New Roman" w:hAnsi="Times New Roman" w:cs="Times New Roman"/>
          <w:color w:val="000000" w:themeColor="text1"/>
          <w:sz w:val="16"/>
          <w:szCs w:val="16"/>
        </w:rPr>
        <w:t xml:space="preserve"> возложил на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Поликарпова, как главного конструктора завода ответственность за выполнение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с намеченными изменениями, мне же было поручено принимать во всем самое близкое участие и вести общее наблюдение. Это очевидно и из удостоверения, которое предполагало выдать мне Заводоуправление, окончательная редакция которого принадлежала тов. </w:t>
      </w:r>
      <w:proofErr w:type="spellStart"/>
      <w:r w:rsidRPr="006D2FB4">
        <w:rPr>
          <w:rFonts w:ascii="Times New Roman" w:hAnsi="Times New Roman" w:cs="Times New Roman"/>
          <w:color w:val="000000" w:themeColor="text1"/>
          <w:sz w:val="16"/>
          <w:szCs w:val="16"/>
        </w:rPr>
        <w:t>Петряковско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му</w:t>
      </w:r>
      <w:proofErr w:type="spellEnd"/>
      <w:r w:rsidRPr="006D2FB4">
        <w:rPr>
          <w:rFonts w:ascii="Times New Roman" w:hAnsi="Times New Roman" w:cs="Times New Roman"/>
          <w:color w:val="000000" w:themeColor="text1"/>
          <w:sz w:val="16"/>
          <w:szCs w:val="16"/>
        </w:rPr>
        <w:t xml:space="preserve">. Заявление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Поликарпова, что он мог всегда менять </w:t>
      </w:r>
      <w:proofErr w:type="spellStart"/>
      <w:r w:rsidRPr="006D2FB4">
        <w:rPr>
          <w:rFonts w:ascii="Times New Roman" w:hAnsi="Times New Roman" w:cs="Times New Roman"/>
          <w:color w:val="000000" w:themeColor="text1"/>
          <w:sz w:val="16"/>
          <w:szCs w:val="16"/>
        </w:rPr>
        <w:t>проэкт</w:t>
      </w:r>
      <w:proofErr w:type="spellEnd"/>
      <w:r w:rsidRPr="006D2FB4">
        <w:rPr>
          <w:rFonts w:ascii="Times New Roman" w:hAnsi="Times New Roman" w:cs="Times New Roman"/>
          <w:color w:val="000000" w:themeColor="text1"/>
          <w:sz w:val="16"/>
          <w:szCs w:val="16"/>
        </w:rPr>
        <w:t xml:space="preserve"> по своему усмотрению, фактами не подтверждается. Было обратное, например: мною удлинен хвост на 300 мм, в период постройки введены дополнительные стальные подкосы в моторную установку, против желания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Поликарпова. Я убежден, что только благодаря этим подкосам, пилот и механик остались целы в резком капоте, а удлинение хвоста на 300 мм сохранило устойчивость самолета, не смотря на то, что центр тяжести в действительности передвинулся на 3,5% вперед против проектного. </w:t>
      </w:r>
    </w:p>
    <w:p w14:paraId="0DEDC4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 утверждает, что пассажирский самолет перестроен по </w:t>
      </w:r>
      <w:proofErr w:type="spellStart"/>
      <w:r w:rsidRPr="006D2FB4">
        <w:rPr>
          <w:rFonts w:ascii="Times New Roman" w:hAnsi="Times New Roman" w:cs="Times New Roman"/>
          <w:color w:val="000000" w:themeColor="text1"/>
          <w:sz w:val="16"/>
          <w:szCs w:val="16"/>
        </w:rPr>
        <w:t>проэкту</w:t>
      </w:r>
      <w:proofErr w:type="spellEnd"/>
      <w:r w:rsidRPr="006D2FB4">
        <w:rPr>
          <w:rFonts w:ascii="Times New Roman" w:hAnsi="Times New Roman" w:cs="Times New Roman"/>
          <w:color w:val="000000" w:themeColor="text1"/>
          <w:sz w:val="16"/>
          <w:szCs w:val="16"/>
        </w:rPr>
        <w:t xml:space="preserve">, имеющему крайне отдаленное и незначительное сходство с моим </w:t>
      </w:r>
      <w:proofErr w:type="spellStart"/>
      <w:r w:rsidRPr="006D2FB4">
        <w:rPr>
          <w:rFonts w:ascii="Times New Roman" w:hAnsi="Times New Roman" w:cs="Times New Roman"/>
          <w:color w:val="000000" w:themeColor="text1"/>
          <w:sz w:val="16"/>
          <w:szCs w:val="16"/>
        </w:rPr>
        <w:t>проэктом</w:t>
      </w:r>
      <w:proofErr w:type="spellEnd"/>
      <w:r w:rsidRPr="006D2FB4">
        <w:rPr>
          <w:rFonts w:ascii="Times New Roman" w:hAnsi="Times New Roman" w:cs="Times New Roman"/>
          <w:color w:val="000000" w:themeColor="text1"/>
          <w:sz w:val="16"/>
          <w:szCs w:val="16"/>
        </w:rPr>
        <w:t xml:space="preserve">. Для убедительности им была создана в его докладе еще промежуточная схема (компоновка), выполненная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Рюминым до 8 марта. Такая компоновка Конструкторскому Отделу не известна, и двух </w:t>
      </w:r>
      <w:proofErr w:type="spellStart"/>
      <w:r w:rsidRPr="006D2FB4">
        <w:rPr>
          <w:rFonts w:ascii="Times New Roman" w:hAnsi="Times New Roman" w:cs="Times New Roman"/>
          <w:color w:val="000000" w:themeColor="text1"/>
          <w:sz w:val="16"/>
          <w:szCs w:val="16"/>
        </w:rPr>
        <w:t>проэк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тов</w:t>
      </w:r>
      <w:proofErr w:type="spellEnd"/>
      <w:r w:rsidRPr="006D2FB4">
        <w:rPr>
          <w:rFonts w:ascii="Times New Roman" w:hAnsi="Times New Roman" w:cs="Times New Roman"/>
          <w:color w:val="000000" w:themeColor="text1"/>
          <w:sz w:val="16"/>
          <w:szCs w:val="16"/>
        </w:rPr>
        <w:t xml:space="preserve"> по пассажирскому самолету под мотор Майбах на 260 л.с. не существует. Название ПМ I дано самолету по выпуску его на аэродром в порядке переименования всех самолетов. В постройке же самолет значился П-2 и под таким наименованием прорабатывался на плазах, где и зафиксировано это. Итак, название ПМ I присвоено осуществленному самолету...</w:t>
      </w:r>
    </w:p>
    <w:p w14:paraId="75A23D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Большинство из расчетов принадлежит мне или были сделаны под моим руководством. Впоследствии все расчеты корректировались мною для печати. Все изыскания по самолету исключительно мои. Для выяснения сечения оболочки хвостовой части фюзеляжа из ножевой фанеры, было вполне достаточно моего основного расчета фюзеляжа, на основании чего мною и были намечены его сечения. В период выполнения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ко мне обращались за справками и указаниями. Заведующие секциями фюзеляжа и крыльев в то время почти исключительно вели исполнительную работу и принимали изготовленные детали самолета. Поэтому ссылаться на новую схему и утверждать, что расчеты должны принадлежать Заведующему расчетного отдела, а конструкция фюзеляжа и крыльев Заведующим этих секций, как видно из доклада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Поликарпова предшествующего собрания, совершенно не убедительно. Это выдвинуто умышленно, чтобы отнять у меня конструкторскую деятельность. На предшествующем собрании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Поликарповым было заявлено, что им придана фюзеляжу теоретическая форма по данным английской лаборатории, с очень выгодным коэффициентом сопротивления дирижабля. Я утверждаю, что такой формы фюзеляж не имеет, и качество его осталось прежнее, которое следует считать выгодным, согласно продувке ЦАГИ основной, мною данной модели. Им же говорилось, что создана специальная бензиновая кабинка для перемещения центра тяжести. Бензиновая кабинка находится в той же части, между рамками фюзеляжа, проходящими через лонжероны центральных планов, как было дано мной и раньше, в центре тяжести и поэтому никакого перемещения центра тяжести в самолете не могло быть вызвано. Что касается устойчивости, то она была подтверждена продувкой ЦАГИ... Эта продувка дала сразу абсолютную устойчивость, дающую возможность значительного перемещения центра тяжести. Форма крыльев, их профиль, размахи, глубина, углы атаки и вынос верхнего крыла относительно нижнего, остались те же, что были даны мною до перерыва работ по пассажирской машине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Поликарповым. Поэтому утверждение, что в коробке крыльев изменено абсолютно все, не соответствует действительности. В виду вышеизложенного я утверждаю, что Заводоуправление дало правильную оценку моей деятельности. Если даже придерживаться понятий предварительного и исполненного </w:t>
      </w:r>
      <w:proofErr w:type="spellStart"/>
      <w:r w:rsidRPr="006D2FB4">
        <w:rPr>
          <w:rFonts w:ascii="Times New Roman" w:hAnsi="Times New Roman" w:cs="Times New Roman"/>
          <w:color w:val="000000" w:themeColor="text1"/>
          <w:sz w:val="16"/>
          <w:szCs w:val="16"/>
        </w:rPr>
        <w:t>проэктов</w:t>
      </w:r>
      <w:proofErr w:type="spellEnd"/>
      <w:r w:rsidRPr="006D2FB4">
        <w:rPr>
          <w:rFonts w:ascii="Times New Roman" w:hAnsi="Times New Roman" w:cs="Times New Roman"/>
          <w:color w:val="000000" w:themeColor="text1"/>
          <w:sz w:val="16"/>
          <w:szCs w:val="16"/>
        </w:rPr>
        <w:t xml:space="preserve">, выдвинутых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Поликарповым, то я безусловно являюсь автором "предварительного"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осуществленного пассажирского самолета под мотор Майбах на 260 л.с. Мною произведены расчеты всех ответственных частей самолета и значительная конструктивная проработка при осуществлении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Ввиду того, что рабочие чертежи, снятые с осуществленного самолета (исполненный </w:t>
      </w:r>
      <w:proofErr w:type="spellStart"/>
      <w:r w:rsidRPr="006D2FB4">
        <w:rPr>
          <w:rFonts w:ascii="Times New Roman" w:hAnsi="Times New Roman" w:cs="Times New Roman"/>
          <w:color w:val="000000" w:themeColor="text1"/>
          <w:sz w:val="16"/>
          <w:szCs w:val="16"/>
        </w:rPr>
        <w:t>проэкт</w:t>
      </w:r>
      <w:proofErr w:type="spellEnd"/>
      <w:r w:rsidRPr="006D2FB4">
        <w:rPr>
          <w:rFonts w:ascii="Times New Roman" w:hAnsi="Times New Roman" w:cs="Times New Roman"/>
          <w:color w:val="000000" w:themeColor="text1"/>
          <w:sz w:val="16"/>
          <w:szCs w:val="16"/>
        </w:rPr>
        <w:t xml:space="preserve">), всегда отличаются от </w:t>
      </w:r>
      <w:proofErr w:type="spellStart"/>
      <w:r w:rsidRPr="006D2FB4">
        <w:rPr>
          <w:rFonts w:ascii="Times New Roman" w:hAnsi="Times New Roman" w:cs="Times New Roman"/>
          <w:color w:val="000000" w:themeColor="text1"/>
          <w:sz w:val="16"/>
          <w:szCs w:val="16"/>
        </w:rPr>
        <w:t>проэкт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ных</w:t>
      </w:r>
      <w:proofErr w:type="spellEnd"/>
      <w:r w:rsidRPr="006D2FB4">
        <w:rPr>
          <w:rFonts w:ascii="Times New Roman" w:hAnsi="Times New Roman" w:cs="Times New Roman"/>
          <w:color w:val="000000" w:themeColor="text1"/>
          <w:sz w:val="16"/>
          <w:szCs w:val="16"/>
        </w:rPr>
        <w:t xml:space="preserve">, мне не понятно выдвинутое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xml:space="preserve">. Поликарповым разделение в авторстве </w:t>
      </w:r>
      <w:proofErr w:type="spellStart"/>
      <w:r w:rsidRPr="006D2FB4">
        <w:rPr>
          <w:rFonts w:ascii="Times New Roman" w:hAnsi="Times New Roman" w:cs="Times New Roman"/>
          <w:color w:val="000000" w:themeColor="text1"/>
          <w:sz w:val="16"/>
          <w:szCs w:val="16"/>
        </w:rPr>
        <w:t>проэктов</w:t>
      </w:r>
      <w:proofErr w:type="spellEnd"/>
      <w:r w:rsidRPr="006D2FB4">
        <w:rPr>
          <w:rFonts w:ascii="Times New Roman" w:hAnsi="Times New Roman" w:cs="Times New Roman"/>
          <w:color w:val="000000" w:themeColor="text1"/>
          <w:sz w:val="16"/>
          <w:szCs w:val="16"/>
        </w:rPr>
        <w:t>.</w:t>
      </w:r>
    </w:p>
    <w:p w14:paraId="6C2842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Прошу Комиссию выяснить, являюсь ли я автором </w:t>
      </w:r>
      <w:proofErr w:type="spellStart"/>
      <w:r w:rsidRPr="006D2FB4">
        <w:rPr>
          <w:rFonts w:ascii="Times New Roman" w:hAnsi="Times New Roman" w:cs="Times New Roman"/>
          <w:color w:val="000000" w:themeColor="text1"/>
          <w:sz w:val="16"/>
          <w:szCs w:val="16"/>
        </w:rPr>
        <w:t>проэкта</w:t>
      </w:r>
      <w:proofErr w:type="spellEnd"/>
      <w:r w:rsidRPr="006D2FB4">
        <w:rPr>
          <w:rFonts w:ascii="Times New Roman" w:hAnsi="Times New Roman" w:cs="Times New Roman"/>
          <w:color w:val="000000" w:themeColor="text1"/>
          <w:sz w:val="16"/>
          <w:szCs w:val="16"/>
        </w:rPr>
        <w:t xml:space="preserve"> пассажирского самолета под мотор Майбах на 260 л.с., построенного на ГАЗ№1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w:t>
      </w:r>
    </w:p>
    <w:p w14:paraId="5F8348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Семенов" (11957).</w:t>
      </w:r>
    </w:p>
    <w:p w14:paraId="4A8424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85319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2CCCC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C724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сентября 1925 года в Москве состоялась первая советская автомобильная выставка. На ней экспонировался первый советский пожарный автомобиль на 3-х тонном шасси "Паккарда", который был выпущен в июне 1925 года на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"YANDEX_8"</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заводе №6 </w:t>
      </w:r>
      <w:proofErr w:type="spellStart"/>
      <w:r w:rsidRPr="006D2FB4">
        <w:rPr>
          <w:rFonts w:ascii="Times New Roman" w:hAnsi="Times New Roman" w:cs="Times New Roman"/>
          <w:color w:val="000000" w:themeColor="text1"/>
          <w:sz w:val="16"/>
          <w:szCs w:val="16"/>
        </w:rPr>
        <w:t>Автопромторга</w:t>
      </w:r>
      <w:proofErr w:type="spellEnd"/>
      <w:r w:rsidRPr="006D2FB4">
        <w:rPr>
          <w:rFonts w:ascii="Times New Roman" w:hAnsi="Times New Roman" w:cs="Times New Roman"/>
          <w:color w:val="000000" w:themeColor="text1"/>
          <w:sz w:val="16"/>
          <w:szCs w:val="16"/>
        </w:rPr>
        <w:t xml:space="preserve">. В дальнейшем, из маленьких задымленных цехов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"YANDEX_9"</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завода ежемесячно выходили 10 автомобилей, что для того времени было большим достижением. Для пожарных автомобилей на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"YANDEX_10"</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заводе использовали преимущественно шасси ФИАТ грузоподъемностью 1,5 тонны и 3-х тонные шасси "Паккард" после их восстановительного ремонта. Первое название этого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"YANDEX_0"</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Автопромторга</w:t>
      </w:r>
      <w:proofErr w:type="spellEnd"/>
      <w:r w:rsidRPr="006D2FB4">
        <w:rPr>
          <w:rFonts w:ascii="Times New Roman" w:hAnsi="Times New Roman" w:cs="Times New Roman"/>
          <w:color w:val="000000" w:themeColor="text1"/>
          <w:sz w:val="16"/>
          <w:szCs w:val="16"/>
        </w:rPr>
        <w:t xml:space="preserve"> (или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 №6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ГУТАП в Москве - Миусский авторемонтный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"YANDEX_4"</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завод</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 Он являлся филиалом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"YANDEX_5"</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завода АМО и вырос из небольшого авторемонтного предприятия, став основным производителем пожарных автомобилей. Впоследствии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"YANDEX_6"</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 был переименован в Московский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"YANDEX_7"</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 пожарных машин. К началу 1927 года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"YANDEX_11"</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заводом уже было выпущено около 400 пожарных автомобилей. В марте 1927 года на основании консультации с представителями промышленности, конструкторских и исследовательских органов центральный пожарный отдел на специальном совещании принял решение о том, "что при наличии в РСФСР отечественного производства пожарных автомобилей общеустановленного типа, ввоз таких автомобилей из-за границы не вызывается необходимостью". В конце 1927 года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 полностью перешел на использование шасси только отечественного производства - АМО-Ф15 грузоподъемностью 1,5 тонны и Я-3 грузоподъемностью 3 тонны. С 1929 года производство пожарных машин было сосредоточено на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заводе №6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qtree=bf%2BlM1WA08Fu2xP5ZZDtArik7HK7rbkjl%2BssaqGnGwORH4hGwRUt7VYVWDv6SMCLXhtPGinl73ur12HmFQfXR3Z%2BgYTPeu2%2BTFRa2rzsRhjPdIX%2Br9pVSPyfrGil9lni1QvD8lIHzG%2FC3%2F41MjMafDNB4IaP6Yalxo9nOdAtV9%2FQ%2BvXqPVJgJoqVqnoIjVX4baIGggmY2VBjmV6UXfHEd6HWPcjSbpHggDcLNu%2BxExnGIhGPPZ2KJ4mUuoqE1ggOSw3wdcFBLY9n0lFFtpSwGnS40sPTPE3%2FUrmQCPKQRyitBwmvi5qENYz5kgvkjkz3QE85HhOHm6JaaegbDtrdMu9VHYzWN%2FOwdBcYvx4l%2FM3jgvtBottA3ScLQUPfwBqZxh8Wm801lc2hCXmYey%2FbqsDyPN5mzaNxQgFmVKPo2gyHOF%2BmmPqOqg%3D%&amp;text=%E7%E0%E2%EE%E4%20%C3%D3%D2%C0%CF&amp;url=http%3A%2F%2Fdenisovets.narod.ru%2Ffire%2Ffirepages%2Ffire_miuss.html" \l "YANDEX_14"</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ГУТАП в Москве (Миусский завод).  С октября 1931года Миусский авторемонтный завод (позже он получил название Московского завода пожарных машин) начал выпуск пожарных линеек на 12 человек на шасси автомобилей семейств ЗИС-5 и ГАЗ-АА, а впоследствии и цистерн на тех же шасси. После войны завод приступил к выпуску пожарной техники на шасси ГАЗ-51/63 и ЗИС-150/164/151. Последние пожарные машины на шасси ЗИЛ-130 покинули завод в середине 60-ых годов ХХ века, а примерно в начале 80-ых годов заводские корпуса были разобраны и на его месте выросли жилые кварталы (11833).</w:t>
      </w:r>
    </w:p>
    <w:p w14:paraId="33CD64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8638F9" w14:textId="77777777" w:rsidR="00DE07EE" w:rsidRPr="006D2FB4" w:rsidRDefault="00DE07E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сентября 1925. На территории бывшей Сельскохозяйственной выставки около Крымской набережной открылась 1-я Всесоюзная автомобильная выставка. Кроме заграничных автомобилей на ней были представлены грузовики, сделанные на заводе АМО. Были выставлены также советские велосипеды "Дукс" (18713).</w:t>
      </w:r>
    </w:p>
    <w:p w14:paraId="5D448824" w14:textId="77777777" w:rsidR="00DE07EE" w:rsidRPr="006D2FB4" w:rsidRDefault="00DE07E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сентября 1925 г. во время стрельбы при опробовании лафета 152-мм полевой гаубицы обр. 1910 г. кожух тела, изготовленный Пермским орудийным заводом, дал продольную трещину во всю толщину, после чего поврежденная гаубица была направлена в артиллерийскую мастерскую «Красного Арсенала». 3 октября 1925 г., при поступлении на завод, были проведены обмеры лопнувшего кожуха, 14 декабря их результаты были направлены в </w:t>
      </w:r>
      <w:proofErr w:type="spellStart"/>
      <w:r w:rsidRPr="006D2FB4">
        <w:rPr>
          <w:rFonts w:ascii="Times New Roman" w:hAnsi="Times New Roman" w:cs="Times New Roman"/>
          <w:color w:val="000000" w:themeColor="text1"/>
          <w:sz w:val="16"/>
          <w:szCs w:val="16"/>
        </w:rPr>
        <w:t>Косартоп</w:t>
      </w:r>
      <w:proofErr w:type="spellEnd"/>
      <w:r w:rsidRPr="006D2FB4">
        <w:rPr>
          <w:rFonts w:ascii="Times New Roman" w:hAnsi="Times New Roman" w:cs="Times New Roman"/>
          <w:color w:val="000000" w:themeColor="text1"/>
          <w:sz w:val="16"/>
          <w:szCs w:val="16"/>
        </w:rPr>
        <w:t xml:space="preserve"> с запросом заключения о возможных причинах разрыва [1, Ф. 7р. Оп. 7. Д. 337. Л. 299, 300, 305–307]. 11 января 1926 г. председателем Комиссии В. М. Трофимовым был направлен ответ, в котором сообщалось, что «причины этого повреждения ввиду его исключительного характера подлежат еще выяснению путем подробных всесторонних исследований по указаниям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при участии </w:t>
      </w:r>
      <w:proofErr w:type="spellStart"/>
      <w:r w:rsidRPr="006D2FB4">
        <w:rPr>
          <w:rFonts w:ascii="Times New Roman" w:hAnsi="Times New Roman" w:cs="Times New Roman"/>
          <w:color w:val="000000" w:themeColor="text1"/>
          <w:sz w:val="16"/>
          <w:szCs w:val="16"/>
        </w:rPr>
        <w:t>артприемщика</w:t>
      </w:r>
      <w:proofErr w:type="spellEnd"/>
      <w:r w:rsidRPr="006D2FB4">
        <w:rPr>
          <w:rFonts w:ascii="Times New Roman" w:hAnsi="Times New Roman" w:cs="Times New Roman"/>
          <w:color w:val="000000" w:themeColor="text1"/>
          <w:sz w:val="16"/>
          <w:szCs w:val="16"/>
        </w:rPr>
        <w:t xml:space="preserve"> (А. П. </w:t>
      </w:r>
      <w:proofErr w:type="spellStart"/>
      <w:r w:rsidRPr="006D2FB4">
        <w:rPr>
          <w:rFonts w:ascii="Times New Roman" w:hAnsi="Times New Roman" w:cs="Times New Roman"/>
          <w:color w:val="000000" w:themeColor="text1"/>
          <w:sz w:val="16"/>
          <w:szCs w:val="16"/>
        </w:rPr>
        <w:t>Скородинского</w:t>
      </w:r>
      <w:proofErr w:type="spellEnd"/>
      <w:r w:rsidRPr="006D2FB4">
        <w:rPr>
          <w:rFonts w:ascii="Times New Roman" w:hAnsi="Times New Roman" w:cs="Times New Roman"/>
          <w:color w:val="000000" w:themeColor="text1"/>
          <w:sz w:val="16"/>
          <w:szCs w:val="16"/>
        </w:rPr>
        <w:t xml:space="preserve">, представителя технической приемки АУ РККА на «Красном Арсенале» — К. Ч.) и соответственном содействии к тому со стороны Арсенала». Также к выяснению причин разрыва кожуха тела лафета по распоряжению В. М. Трофимова был привлечен постоянный член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инженер М. Ф. Розенберг [1, Ф. 7р. Оп. 7. Д. 337. Л. 315–316] (18257).</w:t>
      </w:r>
    </w:p>
    <w:p w14:paraId="2927A532" w14:textId="77777777" w:rsidR="00DE07EE" w:rsidRPr="006D2FB4" w:rsidRDefault="00DE07EE" w:rsidP="00054315">
      <w:pPr>
        <w:spacing w:after="0" w:line="240" w:lineRule="auto"/>
        <w:jc w:val="both"/>
        <w:rPr>
          <w:rFonts w:ascii="Times New Roman" w:hAnsi="Times New Roman" w:cs="Times New Roman"/>
          <w:color w:val="000000" w:themeColor="text1"/>
          <w:sz w:val="16"/>
          <w:szCs w:val="16"/>
        </w:rPr>
      </w:pPr>
    </w:p>
    <w:p w14:paraId="5CB28B8D" w14:textId="77777777" w:rsidR="00743916" w:rsidRPr="006D2FB4" w:rsidRDefault="007439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сен</w:t>
      </w:r>
      <w:r w:rsidRPr="006D2FB4">
        <w:rPr>
          <w:rFonts w:ascii="Times New Roman" w:hAnsi="Times New Roman" w:cs="Times New Roman"/>
          <w:color w:val="000000" w:themeColor="text1"/>
          <w:sz w:val="16"/>
          <w:szCs w:val="16"/>
        </w:rPr>
        <w:softHyphen/>
        <w:t>тября 1925 в Москве открылась первая автомо</w:t>
      </w:r>
      <w:r w:rsidRPr="006D2FB4">
        <w:rPr>
          <w:rFonts w:ascii="Times New Roman" w:hAnsi="Times New Roman" w:cs="Times New Roman"/>
          <w:color w:val="000000" w:themeColor="text1"/>
          <w:sz w:val="16"/>
          <w:szCs w:val="16"/>
        </w:rPr>
        <w:softHyphen/>
        <w:t>бильная выставка (22518)</w:t>
      </w:r>
    </w:p>
    <w:p w14:paraId="48A089A6" w14:textId="77777777" w:rsidR="00743916" w:rsidRPr="006D2FB4" w:rsidRDefault="00743916" w:rsidP="00054315">
      <w:pPr>
        <w:spacing w:after="0" w:line="240" w:lineRule="auto"/>
        <w:jc w:val="both"/>
        <w:rPr>
          <w:rFonts w:ascii="Times New Roman" w:hAnsi="Times New Roman" w:cs="Times New Roman"/>
          <w:color w:val="000000" w:themeColor="text1"/>
          <w:sz w:val="16"/>
          <w:szCs w:val="16"/>
        </w:rPr>
      </w:pPr>
    </w:p>
    <w:p w14:paraId="7B88F93C" w14:textId="77777777" w:rsidR="00743916" w:rsidRPr="006D2FB4" w:rsidRDefault="00743916"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24 сентября </w:t>
      </w:r>
      <w:bookmarkStart w:id="100" w:name="YANDEX_43"/>
      <w:bookmarkEnd w:id="100"/>
      <w:r w:rsidRPr="006D2FB4">
        <w:rPr>
          <w:rFonts w:ascii="Times New Roman" w:eastAsia="Times New Roman" w:hAnsi="Times New Roman" w:cs="Times New Roman"/>
          <w:color w:val="000000" w:themeColor="text1"/>
          <w:sz w:val="16"/>
          <w:szCs w:val="16"/>
          <w:lang w:eastAsia="ru-RU"/>
        </w:rPr>
        <w:t xml:space="preserve"> 1925  г. состоялось заседание бюро партийной ячейки совместно с фракцией завкома. Обсуждался один вопрос: «О перемене состава заводоуправления и руководящего персонала АМО». Доклад сделал председатель правления Автотреста К. Н. Орлов. Он выступил с критикой работы заводоуправления и сообщил о том, что правление треста решило назначить </w:t>
      </w:r>
      <w:bookmarkStart w:id="101" w:name="YANDEX_44"/>
      <w:bookmarkEnd w:id="101"/>
      <w:r w:rsidRPr="006D2FB4">
        <w:rPr>
          <w:rFonts w:ascii="Times New Roman" w:eastAsia="Times New Roman" w:hAnsi="Times New Roman" w:cs="Times New Roman"/>
          <w:color w:val="000000" w:themeColor="text1"/>
          <w:sz w:val="16"/>
          <w:szCs w:val="16"/>
          <w:lang w:eastAsia="ru-RU"/>
        </w:rPr>
        <w:t xml:space="preserve"> директором  </w:t>
      </w:r>
      <w:bookmarkStart w:id="102" w:name="YANDEX_45"/>
      <w:bookmarkEnd w:id="102"/>
      <w:r w:rsidRPr="006D2FB4">
        <w:rPr>
          <w:rFonts w:ascii="Times New Roman" w:eastAsia="Times New Roman" w:hAnsi="Times New Roman" w:cs="Times New Roman"/>
          <w:color w:val="000000" w:themeColor="text1"/>
          <w:sz w:val="16"/>
          <w:szCs w:val="16"/>
          <w:lang w:eastAsia="ru-RU"/>
        </w:rPr>
        <w:t xml:space="preserve"> завода  Ф. И. </w:t>
      </w:r>
      <w:proofErr w:type="spellStart"/>
      <w:r w:rsidRPr="006D2FB4">
        <w:rPr>
          <w:rFonts w:ascii="Times New Roman" w:eastAsia="Times New Roman" w:hAnsi="Times New Roman" w:cs="Times New Roman"/>
          <w:color w:val="000000" w:themeColor="text1"/>
          <w:sz w:val="16"/>
          <w:szCs w:val="16"/>
          <w:lang w:eastAsia="ru-RU"/>
        </w:rPr>
        <w:t>Холодилина</w:t>
      </w:r>
      <w:proofErr w:type="spellEnd"/>
      <w:r w:rsidRPr="006D2FB4">
        <w:rPr>
          <w:rFonts w:ascii="Times New Roman" w:eastAsia="Times New Roman" w:hAnsi="Times New Roman" w:cs="Times New Roman"/>
          <w:color w:val="000000" w:themeColor="text1"/>
          <w:sz w:val="16"/>
          <w:szCs w:val="16"/>
          <w:lang w:eastAsia="ru-RU"/>
        </w:rPr>
        <w:t xml:space="preserve">, техническим </w:t>
      </w:r>
      <w:bookmarkStart w:id="103" w:name="YANDEX_46"/>
      <w:bookmarkEnd w:id="103"/>
      <w:r w:rsidRPr="006D2FB4">
        <w:rPr>
          <w:rFonts w:ascii="Times New Roman" w:eastAsia="Times New Roman" w:hAnsi="Times New Roman" w:cs="Times New Roman"/>
          <w:color w:val="000000" w:themeColor="text1"/>
          <w:sz w:val="16"/>
          <w:szCs w:val="16"/>
          <w:lang w:eastAsia="ru-RU"/>
        </w:rPr>
        <w:t xml:space="preserve"> директором  — В. И. </w:t>
      </w:r>
      <w:proofErr w:type="spellStart"/>
      <w:r w:rsidRPr="006D2FB4">
        <w:rPr>
          <w:rFonts w:ascii="Times New Roman" w:eastAsia="Times New Roman" w:hAnsi="Times New Roman" w:cs="Times New Roman"/>
          <w:color w:val="000000" w:themeColor="text1"/>
          <w:sz w:val="16"/>
          <w:szCs w:val="16"/>
          <w:lang w:eastAsia="ru-RU"/>
        </w:rPr>
        <w:t>Ципулина</w:t>
      </w:r>
      <w:proofErr w:type="spellEnd"/>
      <w:r w:rsidRPr="006D2FB4">
        <w:rPr>
          <w:rFonts w:ascii="Times New Roman" w:eastAsia="Times New Roman" w:hAnsi="Times New Roman" w:cs="Times New Roman"/>
          <w:color w:val="000000" w:themeColor="text1"/>
          <w:sz w:val="16"/>
          <w:szCs w:val="16"/>
          <w:lang w:eastAsia="ru-RU"/>
        </w:rPr>
        <w:t xml:space="preserve">, главным инженером — В. Б. Сахарова </w:t>
      </w:r>
      <w:r w:rsidRPr="006D2FB4">
        <w:rPr>
          <w:rFonts w:ascii="Times New Roman" w:eastAsia="Times New Roman" w:hAnsi="Times New Roman" w:cs="Times New Roman"/>
          <w:color w:val="000000" w:themeColor="text1"/>
          <w:sz w:val="16"/>
          <w:szCs w:val="16"/>
          <w:vertAlign w:val="superscript"/>
          <w:lang w:eastAsia="ru-RU"/>
        </w:rPr>
        <w:t>10</w:t>
      </w:r>
      <w:r w:rsidRPr="006D2FB4">
        <w:rPr>
          <w:rFonts w:ascii="Times New Roman" w:eastAsia="Times New Roman" w:hAnsi="Times New Roman" w:cs="Times New Roman"/>
          <w:color w:val="000000" w:themeColor="text1"/>
          <w:sz w:val="16"/>
          <w:szCs w:val="16"/>
          <w:lang w:eastAsia="ru-RU"/>
        </w:rPr>
        <w:t xml:space="preserve">. </w:t>
      </w:r>
    </w:p>
    <w:p w14:paraId="50CE7758" w14:textId="77777777" w:rsidR="00743916" w:rsidRPr="006D2FB4" w:rsidRDefault="00743916"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Партийное бюро потребовало все мероприятия, связанные с </w:t>
      </w:r>
      <w:bookmarkStart w:id="104" w:name="YANDEX_47"/>
      <w:bookmarkEnd w:id="104"/>
      <w:r w:rsidRPr="006D2FB4">
        <w:rPr>
          <w:rFonts w:ascii="Times New Roman" w:eastAsia="Times New Roman" w:hAnsi="Times New Roman" w:cs="Times New Roman"/>
          <w:color w:val="000000" w:themeColor="text1"/>
          <w:sz w:val="16"/>
          <w:szCs w:val="16"/>
          <w:lang w:eastAsia="ru-RU"/>
        </w:rPr>
        <w:t> заводом , в том числе и пересмотр технического персонала, предварительно согласовывать с бюро ячейки РКП(б) и заводским комитетом.</w:t>
      </w:r>
    </w:p>
    <w:p w14:paraId="1BC55140" w14:textId="77777777" w:rsidR="00743916" w:rsidRPr="006D2FB4" w:rsidRDefault="00743916"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lastRenderedPageBreak/>
        <w:t xml:space="preserve">Через два месяца вместо </w:t>
      </w:r>
      <w:proofErr w:type="spellStart"/>
      <w:r w:rsidRPr="006D2FB4">
        <w:rPr>
          <w:rFonts w:ascii="Times New Roman" w:eastAsia="Times New Roman" w:hAnsi="Times New Roman" w:cs="Times New Roman"/>
          <w:color w:val="000000" w:themeColor="text1"/>
          <w:sz w:val="16"/>
          <w:szCs w:val="16"/>
          <w:lang w:eastAsia="ru-RU"/>
        </w:rPr>
        <w:t>Ципулина</w:t>
      </w:r>
      <w:proofErr w:type="spellEnd"/>
      <w:r w:rsidRPr="006D2FB4">
        <w:rPr>
          <w:rFonts w:ascii="Times New Roman" w:eastAsia="Times New Roman" w:hAnsi="Times New Roman" w:cs="Times New Roman"/>
          <w:color w:val="000000" w:themeColor="text1"/>
          <w:sz w:val="16"/>
          <w:szCs w:val="16"/>
          <w:lang w:eastAsia="ru-RU"/>
        </w:rPr>
        <w:t xml:space="preserve"> техническим </w:t>
      </w:r>
      <w:bookmarkStart w:id="105" w:name="YANDEX_48"/>
      <w:bookmarkEnd w:id="105"/>
      <w:r w:rsidRPr="006D2FB4">
        <w:rPr>
          <w:rFonts w:ascii="Times New Roman" w:eastAsia="Times New Roman" w:hAnsi="Times New Roman" w:cs="Times New Roman"/>
          <w:color w:val="000000" w:themeColor="text1"/>
          <w:sz w:val="16"/>
          <w:szCs w:val="16"/>
          <w:lang w:eastAsia="ru-RU"/>
        </w:rPr>
        <w:t xml:space="preserve"> директором  </w:t>
      </w:r>
      <w:bookmarkStart w:id="106" w:name="YANDEX_49"/>
      <w:bookmarkEnd w:id="106"/>
      <w:r w:rsidRPr="006D2FB4">
        <w:rPr>
          <w:rFonts w:ascii="Times New Roman" w:eastAsia="Times New Roman" w:hAnsi="Times New Roman" w:cs="Times New Roman"/>
          <w:color w:val="000000" w:themeColor="text1"/>
          <w:sz w:val="16"/>
          <w:szCs w:val="16"/>
          <w:lang w:eastAsia="ru-RU"/>
        </w:rPr>
        <w:t xml:space="preserve"> завода  был назначен беспартийный инженер В. Г. Лапин. Он имел высшее образование, учился в Бельгии (Льеж), а затем окончил Московское высшее техническое училище. До поступления на АМО работал главным инженером на </w:t>
      </w:r>
      <w:bookmarkStart w:id="107" w:name="YANDEX_50"/>
      <w:bookmarkEnd w:id="107"/>
      <w:r w:rsidRPr="006D2FB4">
        <w:rPr>
          <w:rFonts w:ascii="Times New Roman" w:eastAsia="Times New Roman" w:hAnsi="Times New Roman" w:cs="Times New Roman"/>
          <w:color w:val="000000" w:themeColor="text1"/>
          <w:sz w:val="16"/>
          <w:szCs w:val="16"/>
          <w:lang w:eastAsia="ru-RU"/>
        </w:rPr>
        <w:t xml:space="preserve"> заводе  «Красный </w:t>
      </w:r>
      <w:proofErr w:type="spellStart"/>
      <w:r w:rsidRPr="006D2FB4">
        <w:rPr>
          <w:rFonts w:ascii="Times New Roman" w:eastAsia="Times New Roman" w:hAnsi="Times New Roman" w:cs="Times New Roman"/>
          <w:color w:val="000000" w:themeColor="text1"/>
          <w:sz w:val="16"/>
          <w:szCs w:val="16"/>
          <w:lang w:eastAsia="ru-RU"/>
        </w:rPr>
        <w:t>профинтерн</w:t>
      </w:r>
      <w:proofErr w:type="spellEnd"/>
      <w:r w:rsidRPr="006D2FB4">
        <w:rPr>
          <w:rFonts w:ascii="Times New Roman" w:eastAsia="Times New Roman" w:hAnsi="Times New Roman" w:cs="Times New Roman"/>
          <w:color w:val="000000" w:themeColor="text1"/>
          <w:sz w:val="16"/>
          <w:szCs w:val="16"/>
          <w:lang w:eastAsia="ru-RU"/>
        </w:rPr>
        <w:t xml:space="preserve">» в </w:t>
      </w:r>
      <w:proofErr w:type="spellStart"/>
      <w:r w:rsidRPr="006D2FB4">
        <w:rPr>
          <w:rFonts w:ascii="Times New Roman" w:eastAsia="Times New Roman" w:hAnsi="Times New Roman" w:cs="Times New Roman"/>
          <w:color w:val="000000" w:themeColor="text1"/>
          <w:sz w:val="16"/>
          <w:szCs w:val="16"/>
          <w:lang w:eastAsia="ru-RU"/>
        </w:rPr>
        <w:t>Бежице</w:t>
      </w:r>
      <w:proofErr w:type="spellEnd"/>
      <w:r w:rsidRPr="006D2FB4">
        <w:rPr>
          <w:rFonts w:ascii="Times New Roman" w:eastAsia="Times New Roman" w:hAnsi="Times New Roman" w:cs="Times New Roman"/>
          <w:color w:val="000000" w:themeColor="text1"/>
          <w:sz w:val="16"/>
          <w:szCs w:val="16"/>
          <w:lang w:eastAsia="ru-RU"/>
        </w:rPr>
        <w:t xml:space="preserve">, в </w:t>
      </w:r>
      <w:proofErr w:type="spellStart"/>
      <w:r w:rsidRPr="006D2FB4">
        <w:rPr>
          <w:rFonts w:ascii="Times New Roman" w:eastAsia="Times New Roman" w:hAnsi="Times New Roman" w:cs="Times New Roman"/>
          <w:color w:val="000000" w:themeColor="text1"/>
          <w:sz w:val="16"/>
          <w:szCs w:val="16"/>
          <w:lang w:eastAsia="ru-RU"/>
        </w:rPr>
        <w:t>ГОМЗе</w:t>
      </w:r>
      <w:proofErr w:type="spellEnd"/>
      <w:r w:rsidRPr="006D2FB4">
        <w:rPr>
          <w:rFonts w:ascii="Times New Roman" w:eastAsia="Times New Roman" w:hAnsi="Times New Roman" w:cs="Times New Roman"/>
          <w:color w:val="000000" w:themeColor="text1"/>
          <w:sz w:val="16"/>
          <w:szCs w:val="16"/>
          <w:lang w:eastAsia="ru-RU"/>
        </w:rPr>
        <w:t xml:space="preserve"> и ВСНХ СССР/</w:t>
      </w:r>
    </w:p>
    <w:p w14:paraId="7BCAB566" w14:textId="77777777" w:rsidR="00743916" w:rsidRPr="006D2FB4" w:rsidRDefault="007439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Смена руководства на заводе не дала ожидаемых результатов. </w:t>
      </w:r>
      <w:bookmarkStart w:id="108" w:name="YANDEX_53"/>
      <w:bookmarkEnd w:id="108"/>
      <w:r w:rsidRPr="006D2FB4">
        <w:rPr>
          <w:rStyle w:val="highlight"/>
          <w:rFonts w:ascii="Times New Roman" w:hAnsi="Times New Roman" w:cs="Times New Roman"/>
          <w:color w:val="000000" w:themeColor="text1"/>
          <w:sz w:val="16"/>
          <w:szCs w:val="16"/>
        </w:rPr>
        <w:t> Директор </w:t>
      </w:r>
      <w:r w:rsidRPr="006D2FB4">
        <w:rPr>
          <w:rFonts w:ascii="Times New Roman" w:hAnsi="Times New Roman" w:cs="Times New Roman"/>
          <w:color w:val="000000" w:themeColor="text1"/>
          <w:sz w:val="16"/>
          <w:szCs w:val="16"/>
        </w:rPr>
        <w:t xml:space="preserve"> завода Ф. И. </w:t>
      </w:r>
      <w:proofErr w:type="spellStart"/>
      <w:r w:rsidRPr="006D2FB4">
        <w:rPr>
          <w:rFonts w:ascii="Times New Roman" w:hAnsi="Times New Roman" w:cs="Times New Roman"/>
          <w:color w:val="000000" w:themeColor="text1"/>
          <w:sz w:val="16"/>
          <w:szCs w:val="16"/>
        </w:rPr>
        <w:t>Холодилин</w:t>
      </w:r>
      <w:proofErr w:type="spellEnd"/>
      <w:r w:rsidRPr="006D2FB4">
        <w:rPr>
          <w:rFonts w:ascii="Times New Roman" w:hAnsi="Times New Roman" w:cs="Times New Roman"/>
          <w:color w:val="000000" w:themeColor="text1"/>
          <w:sz w:val="16"/>
          <w:szCs w:val="16"/>
        </w:rPr>
        <w:t xml:space="preserve"> и главный инженер В. Б. Сахаров не сумели повести за собой коллектив и обеспечить организационное и техническое руководство заводом. Правление Автотреста, пытаясь усилить руководство АМО, в мае 1926 г. учредило должность помощника директора, направив на завод С. И. </w:t>
      </w:r>
      <w:proofErr w:type="spellStart"/>
      <w:r w:rsidRPr="006D2FB4">
        <w:rPr>
          <w:rFonts w:ascii="Times New Roman" w:hAnsi="Times New Roman" w:cs="Times New Roman"/>
          <w:color w:val="000000" w:themeColor="text1"/>
          <w:sz w:val="16"/>
          <w:szCs w:val="16"/>
        </w:rPr>
        <w:t>Мозгалова</w:t>
      </w:r>
      <w:proofErr w:type="spellEnd"/>
      <w:r w:rsidRPr="006D2FB4">
        <w:rPr>
          <w:rFonts w:ascii="Times New Roman" w:hAnsi="Times New Roman" w:cs="Times New Roman"/>
          <w:color w:val="000000" w:themeColor="text1"/>
          <w:sz w:val="16"/>
          <w:szCs w:val="16"/>
        </w:rPr>
        <w:t>.</w:t>
      </w:r>
      <w:r w:rsidRPr="006D2FB4">
        <w:rPr>
          <w:rFonts w:ascii="Times New Roman" w:eastAsia="Times New Roman" w:hAnsi="Times New Roman" w:cs="Times New Roman"/>
          <w:color w:val="000000" w:themeColor="text1"/>
          <w:sz w:val="16"/>
          <w:szCs w:val="16"/>
          <w:lang w:eastAsia="ru-RU"/>
        </w:rPr>
        <w:t xml:space="preserve"> (17152).</w:t>
      </w:r>
    </w:p>
    <w:p w14:paraId="2A9E1041" w14:textId="77777777" w:rsidR="00743916" w:rsidRPr="006D2FB4" w:rsidRDefault="00743916" w:rsidP="00054315">
      <w:pPr>
        <w:spacing w:after="0" w:line="240" w:lineRule="auto"/>
        <w:jc w:val="both"/>
        <w:rPr>
          <w:rFonts w:ascii="Times New Roman" w:hAnsi="Times New Roman" w:cs="Times New Roman"/>
          <w:color w:val="000000" w:themeColor="text1"/>
          <w:sz w:val="16"/>
          <w:szCs w:val="16"/>
        </w:rPr>
      </w:pPr>
    </w:p>
    <w:p w14:paraId="70F93A0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43396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30E1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сентября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письмом известил ОО ГАЗ-1 о том, что самолет первоначального обучения начнет проектироваться по особому распоряжению в связи с постройкой нового учебного мотора. Это отсчетная точка для У-2. Задание на пятицилиндровый мотор НТК ВВС выдало в том же 1925 (228,58).</w:t>
      </w:r>
    </w:p>
    <w:p w14:paraId="704E87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CE1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сентября 1925 разбился планер Аист-2 </w:t>
      </w:r>
      <w:proofErr w:type="spellStart"/>
      <w:r w:rsidRPr="006D2FB4">
        <w:rPr>
          <w:rFonts w:ascii="Times New Roman" w:hAnsi="Times New Roman" w:cs="Times New Roman"/>
          <w:color w:val="000000" w:themeColor="text1"/>
          <w:sz w:val="16"/>
          <w:szCs w:val="16"/>
        </w:rPr>
        <w:t>М.И.Гуревича</w:t>
      </w:r>
      <w:proofErr w:type="spellEnd"/>
      <w:r w:rsidRPr="006D2FB4">
        <w:rPr>
          <w:rFonts w:ascii="Times New Roman" w:hAnsi="Times New Roman" w:cs="Times New Roman"/>
          <w:color w:val="000000" w:themeColor="text1"/>
          <w:sz w:val="16"/>
          <w:szCs w:val="16"/>
        </w:rPr>
        <w:t>, построенный в Харькове (553,119).</w:t>
      </w:r>
    </w:p>
    <w:p w14:paraId="5C23A2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0F69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сентября 1925 в УВВС был расформирован </w:t>
      </w:r>
      <w:proofErr w:type="spellStart"/>
      <w:r w:rsidRPr="006D2FB4">
        <w:rPr>
          <w:rFonts w:ascii="Times New Roman" w:hAnsi="Times New Roman" w:cs="Times New Roman"/>
          <w:color w:val="000000" w:themeColor="text1"/>
          <w:sz w:val="16"/>
          <w:szCs w:val="16"/>
        </w:rPr>
        <w:t>политсекретариат</w:t>
      </w:r>
      <w:proofErr w:type="spellEnd"/>
      <w:r w:rsidRPr="006D2FB4">
        <w:rPr>
          <w:rFonts w:ascii="Times New Roman" w:hAnsi="Times New Roman" w:cs="Times New Roman"/>
          <w:color w:val="000000" w:themeColor="text1"/>
          <w:sz w:val="16"/>
          <w:szCs w:val="16"/>
        </w:rPr>
        <w:t>, созданный в январе 1924 (505,81).</w:t>
      </w:r>
    </w:p>
    <w:p w14:paraId="103E50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A5CF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25-27 сентября 1925 в Наркомземе состоялось НТ совещание по отчетам руководителей и специалистов о работе первой </w:t>
      </w:r>
      <w:proofErr w:type="spellStart"/>
      <w:r w:rsidRPr="006D2FB4">
        <w:rPr>
          <w:rFonts w:ascii="Times New Roman" w:hAnsi="Times New Roman" w:cs="Times New Roman"/>
          <w:color w:val="000000" w:themeColor="text1"/>
          <w:sz w:val="16"/>
          <w:szCs w:val="16"/>
        </w:rPr>
        <w:t>авиаэкспедиции</w:t>
      </w:r>
      <w:proofErr w:type="spellEnd"/>
      <w:r w:rsidRPr="006D2FB4">
        <w:rPr>
          <w:rFonts w:ascii="Times New Roman" w:hAnsi="Times New Roman" w:cs="Times New Roman"/>
          <w:color w:val="000000" w:themeColor="text1"/>
          <w:sz w:val="16"/>
          <w:szCs w:val="16"/>
        </w:rPr>
        <w:t xml:space="preserve"> по борьбе с саранчой на СК и опытах на Украине. Отметили успехи и перспективы (438,558).</w:t>
      </w:r>
    </w:p>
    <w:p w14:paraId="110304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AA98744" w14:textId="77777777" w:rsidR="008A640F"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25-27 </w:t>
      </w:r>
      <w:r w:rsidRPr="004D3774">
        <w:rPr>
          <w:rFonts w:ascii="Times New Roman" w:hAnsi="Times New Roman" w:cs="Times New Roman"/>
          <w:color w:val="0070C0"/>
          <w:sz w:val="16"/>
          <w:szCs w:val="16"/>
        </w:rPr>
        <w:t>сентября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аркомземе СССР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остояло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ь научно-техническое </w:t>
      </w:r>
      <w:r>
        <w:rPr>
          <w:rFonts w:ascii="Times New Roman" w:hAnsi="Times New Roman" w:cs="Times New Roman"/>
          <w:color w:val="0070C0"/>
          <w:sz w:val="16"/>
          <w:szCs w:val="16"/>
        </w:rPr>
        <w:t>совещание</w:t>
      </w:r>
      <w:r w:rsidRPr="004D3774">
        <w:rPr>
          <w:rFonts w:ascii="Times New Roman" w:hAnsi="Times New Roman" w:cs="Times New Roman"/>
          <w:color w:val="0070C0"/>
          <w:sz w:val="16"/>
          <w:szCs w:val="16"/>
        </w:rPr>
        <w:t>, посвященное итогам работы перво</w:t>
      </w:r>
      <w:r>
        <w:rPr>
          <w:rFonts w:ascii="Times New Roman" w:hAnsi="Times New Roman" w:cs="Times New Roman"/>
          <w:color w:val="0070C0"/>
          <w:sz w:val="16"/>
          <w:szCs w:val="16"/>
        </w:rPr>
        <w:t xml:space="preserve">й </w:t>
      </w:r>
      <w:r w:rsidRPr="004D3774">
        <w:rPr>
          <w:rFonts w:ascii="Times New Roman" w:hAnsi="Times New Roman" w:cs="Times New Roman"/>
          <w:color w:val="0070C0"/>
          <w:sz w:val="16"/>
          <w:szCs w:val="16"/>
        </w:rPr>
        <w:t xml:space="preserve">авиационной экспедиции </w:t>
      </w:r>
      <w:r>
        <w:rPr>
          <w:rFonts w:ascii="Times New Roman" w:hAnsi="Times New Roman" w:cs="Times New Roman"/>
          <w:color w:val="0070C0"/>
          <w:sz w:val="16"/>
          <w:szCs w:val="16"/>
        </w:rPr>
        <w:t>по</w:t>
      </w:r>
      <w:r w:rsidRPr="004D3774">
        <w:rPr>
          <w:rFonts w:ascii="Times New Roman" w:hAnsi="Times New Roman" w:cs="Times New Roman"/>
          <w:color w:val="0070C0"/>
          <w:sz w:val="16"/>
          <w:szCs w:val="16"/>
        </w:rPr>
        <w:t xml:space="preserve"> борьбе с саранчой </w:t>
      </w:r>
      <w:proofErr w:type="spellStart"/>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a</w:t>
      </w:r>
      <w:proofErr w:type="spellEnd"/>
      <w:r w:rsidRPr="004D3774">
        <w:rPr>
          <w:rFonts w:ascii="Times New Roman" w:hAnsi="Times New Roman" w:cs="Times New Roman"/>
          <w:color w:val="0070C0"/>
          <w:sz w:val="16"/>
          <w:szCs w:val="16"/>
        </w:rPr>
        <w:t xml:space="preserve"> Сев.</w:t>
      </w:r>
      <w:r>
        <w:rPr>
          <w:rFonts w:ascii="Times New Roman" w:hAnsi="Times New Roman" w:cs="Times New Roman"/>
          <w:color w:val="0070C0"/>
          <w:sz w:val="16"/>
          <w:szCs w:val="16"/>
        </w:rPr>
        <w:t xml:space="preserve"> Кавказе и опытах на Украине</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Совещание единодушно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отметило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 xml:space="preserve">рупные достижения в борьбе </w:t>
      </w:r>
      <w:r>
        <w:rPr>
          <w:rFonts w:ascii="Times New Roman" w:hAnsi="Times New Roman" w:cs="Times New Roman"/>
          <w:color w:val="0070C0"/>
          <w:sz w:val="16"/>
          <w:szCs w:val="16"/>
        </w:rPr>
        <w:t>с вре</w:t>
      </w:r>
      <w:r w:rsidRPr="004D3774">
        <w:rPr>
          <w:rFonts w:ascii="Times New Roman" w:hAnsi="Times New Roman" w:cs="Times New Roman"/>
          <w:color w:val="0070C0"/>
          <w:sz w:val="16"/>
          <w:szCs w:val="16"/>
        </w:rPr>
        <w:t>ди</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еля</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 xml:space="preserve">и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помощью самолетов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большие перспектив</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 xml:space="preserve"> для авиации </w:t>
      </w:r>
      <w:r>
        <w:rPr>
          <w:rFonts w:ascii="Times New Roman" w:hAnsi="Times New Roman" w:cs="Times New Roman"/>
          <w:color w:val="0070C0"/>
          <w:sz w:val="16"/>
          <w:szCs w:val="16"/>
        </w:rPr>
        <w:t xml:space="preserve">в </w:t>
      </w:r>
      <w:r w:rsidRPr="004D3774">
        <w:rPr>
          <w:rFonts w:ascii="Times New Roman" w:hAnsi="Times New Roman" w:cs="Times New Roman"/>
          <w:color w:val="0070C0"/>
          <w:sz w:val="16"/>
          <w:szCs w:val="16"/>
        </w:rPr>
        <w:t>сельском хозяйстве.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Была отмеч</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 xml:space="preserve">на </w:t>
      </w:r>
      <w:r>
        <w:rPr>
          <w:rFonts w:ascii="Times New Roman" w:hAnsi="Times New Roman" w:cs="Times New Roman"/>
          <w:color w:val="0070C0"/>
          <w:sz w:val="16"/>
          <w:szCs w:val="16"/>
        </w:rPr>
        <w:t>также самоотверженная работа летно-</w:t>
      </w:r>
      <w:proofErr w:type="spellStart"/>
      <w:r w:rsidRPr="004D3774">
        <w:rPr>
          <w:rFonts w:ascii="Times New Roman" w:hAnsi="Times New Roman" w:cs="Times New Roman"/>
          <w:color w:val="0070C0"/>
          <w:sz w:val="16"/>
          <w:szCs w:val="16"/>
        </w:rPr>
        <w:t>техихче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кого</w:t>
      </w:r>
      <w:proofErr w:type="spellEnd"/>
      <w:r w:rsidRPr="004D3774">
        <w:rPr>
          <w:rFonts w:ascii="Times New Roman" w:hAnsi="Times New Roman" w:cs="Times New Roman"/>
          <w:color w:val="0070C0"/>
          <w:sz w:val="16"/>
          <w:szCs w:val="16"/>
        </w:rPr>
        <w:t xml:space="preserve"> состав</w:t>
      </w:r>
      <w:r>
        <w:rPr>
          <w:rFonts w:ascii="Times New Roman" w:hAnsi="Times New Roman" w:cs="Times New Roman"/>
          <w:color w:val="0070C0"/>
          <w:sz w:val="16"/>
          <w:szCs w:val="16"/>
        </w:rPr>
        <w:t>а экспедиции.</w:t>
      </w:r>
    </w:p>
    <w:p w14:paraId="14B707AF" w14:textId="77777777" w:rsidR="008A640F" w:rsidRDefault="008A640F" w:rsidP="008A640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Самолет», 1925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11/</w:t>
      </w:r>
      <w:r>
        <w:rPr>
          <w:rFonts w:ascii="Times New Roman" w:hAnsi="Times New Roman" w:cs="Times New Roman"/>
          <w:color w:val="0070C0"/>
          <w:sz w:val="16"/>
          <w:szCs w:val="16"/>
        </w:rPr>
        <w:t xml:space="preserve"> (23370).</w:t>
      </w:r>
    </w:p>
    <w:p w14:paraId="4CAE7F18" w14:textId="77777777" w:rsidR="008A640F" w:rsidRPr="004D3774" w:rsidRDefault="008A640F" w:rsidP="008A640F">
      <w:pPr>
        <w:spacing w:after="0" w:line="240" w:lineRule="auto"/>
        <w:jc w:val="both"/>
        <w:rPr>
          <w:rFonts w:ascii="Times New Roman" w:hAnsi="Times New Roman" w:cs="Times New Roman"/>
          <w:color w:val="0070C0"/>
          <w:sz w:val="16"/>
          <w:szCs w:val="16"/>
        </w:rPr>
      </w:pPr>
    </w:p>
    <w:p w14:paraId="3BC8B48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DC235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7DBC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сентября 1925 года с заводом "Красный Путиловец" был заключен договор на изготовление опытного образца 45-мм пушки ММ </w:t>
      </w:r>
      <w:proofErr w:type="spellStart"/>
      <w:r w:rsidRPr="006D2FB4">
        <w:rPr>
          <w:rFonts w:ascii="Times New Roman" w:hAnsi="Times New Roman" w:cs="Times New Roman"/>
          <w:color w:val="000000" w:themeColor="text1"/>
          <w:sz w:val="16"/>
          <w:szCs w:val="16"/>
        </w:rPr>
        <w:t>Лендера</w:t>
      </w:r>
      <w:proofErr w:type="spellEnd"/>
      <w:r w:rsidRPr="006D2FB4">
        <w:rPr>
          <w:rFonts w:ascii="Times New Roman" w:hAnsi="Times New Roman" w:cs="Times New Roman"/>
          <w:color w:val="000000" w:themeColor="text1"/>
          <w:sz w:val="16"/>
          <w:szCs w:val="16"/>
        </w:rPr>
        <w:t xml:space="preserve"> со сроком окончания работ 10 декабря 1926 года. Однако из-за болезни </w:t>
      </w:r>
      <w:proofErr w:type="spellStart"/>
      <w:r w:rsidRPr="006D2FB4">
        <w:rPr>
          <w:rFonts w:ascii="Times New Roman" w:hAnsi="Times New Roman" w:cs="Times New Roman"/>
          <w:color w:val="000000" w:themeColor="text1"/>
          <w:sz w:val="16"/>
          <w:szCs w:val="16"/>
        </w:rPr>
        <w:t>Лендера</w:t>
      </w:r>
      <w:proofErr w:type="spellEnd"/>
      <w:r w:rsidRPr="006D2FB4">
        <w:rPr>
          <w:rFonts w:ascii="Times New Roman" w:hAnsi="Times New Roman" w:cs="Times New Roman"/>
          <w:color w:val="000000" w:themeColor="text1"/>
          <w:sz w:val="16"/>
          <w:szCs w:val="16"/>
        </w:rPr>
        <w:t xml:space="preserve"> работы затянулись и фактически орудие было закончено в начале 1927 года (3861).</w:t>
      </w:r>
    </w:p>
    <w:p w14:paraId="78BC63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34F0B6"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сентября 1925 года с «Красным Путиловцем» заключили договор на изготовление 45-миллиметровой пушки малой мощности </w:t>
      </w:r>
      <w:proofErr w:type="spellStart"/>
      <w:r w:rsidRPr="006D2FB4">
        <w:rPr>
          <w:rFonts w:ascii="Times New Roman" w:hAnsi="Times New Roman" w:cs="Times New Roman"/>
          <w:color w:val="000000" w:themeColor="text1"/>
          <w:sz w:val="16"/>
          <w:szCs w:val="16"/>
        </w:rPr>
        <w:t>Лендера</w:t>
      </w:r>
      <w:proofErr w:type="spellEnd"/>
      <w:r w:rsidRPr="006D2FB4">
        <w:rPr>
          <w:rFonts w:ascii="Times New Roman" w:hAnsi="Times New Roman" w:cs="Times New Roman"/>
          <w:color w:val="000000" w:themeColor="text1"/>
          <w:sz w:val="16"/>
          <w:szCs w:val="16"/>
        </w:rPr>
        <w:t xml:space="preserve">, проектирование которой начали в 1923 году в АКБ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Срок окончания работ установили на 10 декабря 1926 года. Но так как Лендер заболел, работы затянулись, и орудие фактически закончили в начале 1927 года. По проекту основным способом ведения огня являлся огонь с катков, однако при необходимости огонь мог вестись с походных деревянных колес. Отсутствовало </w:t>
      </w:r>
      <w:proofErr w:type="spellStart"/>
      <w:r w:rsidRPr="006D2FB4">
        <w:rPr>
          <w:rFonts w:ascii="Times New Roman" w:hAnsi="Times New Roman" w:cs="Times New Roman"/>
          <w:color w:val="000000" w:themeColor="text1"/>
          <w:sz w:val="16"/>
          <w:szCs w:val="16"/>
        </w:rPr>
        <w:t>подрессоривание</w:t>
      </w:r>
      <w:proofErr w:type="spellEnd"/>
      <w:r w:rsidRPr="006D2FB4">
        <w:rPr>
          <w:rFonts w:ascii="Times New Roman" w:hAnsi="Times New Roman" w:cs="Times New Roman"/>
          <w:color w:val="000000" w:themeColor="text1"/>
          <w:sz w:val="16"/>
          <w:szCs w:val="16"/>
        </w:rPr>
        <w:t>. Спроектировали два варианта пушки - неразборном и разборном. В последнем варианте пушку можно было разобрать на 5 частей, для переноски на людских вьюках. На поле боя пушку перекатывали два-три номера расчета на походных колесах или на катках. В походном положении систему перевозили за колесным передком парой лошадей. В полуразобранном виде пушку перевозили на тачанке-</w:t>
      </w:r>
      <w:proofErr w:type="spellStart"/>
      <w:r w:rsidRPr="006D2FB4">
        <w:rPr>
          <w:rFonts w:ascii="Times New Roman" w:hAnsi="Times New Roman" w:cs="Times New Roman"/>
          <w:color w:val="000000" w:themeColor="text1"/>
          <w:sz w:val="16"/>
          <w:szCs w:val="16"/>
        </w:rPr>
        <w:t>тавричанке</w:t>
      </w:r>
      <w:proofErr w:type="spellEnd"/>
      <w:r w:rsidRPr="006D2FB4">
        <w:rPr>
          <w:rFonts w:ascii="Times New Roman" w:hAnsi="Times New Roman" w:cs="Times New Roman"/>
          <w:color w:val="000000" w:themeColor="text1"/>
          <w:sz w:val="16"/>
          <w:szCs w:val="16"/>
        </w:rPr>
        <w:t xml:space="preserve">. Под руководством </w:t>
      </w:r>
      <w:proofErr w:type="spellStart"/>
      <w:r w:rsidRPr="006D2FB4">
        <w:rPr>
          <w:rFonts w:ascii="Times New Roman" w:hAnsi="Times New Roman" w:cs="Times New Roman"/>
          <w:color w:val="000000" w:themeColor="text1"/>
          <w:sz w:val="16"/>
          <w:szCs w:val="16"/>
        </w:rPr>
        <w:t>Лендера</w:t>
      </w:r>
      <w:proofErr w:type="spellEnd"/>
      <w:r w:rsidRPr="006D2FB4">
        <w:rPr>
          <w:rFonts w:ascii="Times New Roman" w:hAnsi="Times New Roman" w:cs="Times New Roman"/>
          <w:color w:val="000000" w:themeColor="text1"/>
          <w:sz w:val="16"/>
          <w:szCs w:val="16"/>
        </w:rPr>
        <w:t xml:space="preserve"> в АКБ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параллельно с разработкой 45-миллиметровой пушкой малой мощности разработали батальонный дуплекс, устанавливаемый на унифицированный лафет на который могла помещаться 45-миллиметровая пушка большой мощности или 60-миллиметровая гаубица. Стволы систем составляли труба и кожух. При этом вес тел и внешние размеры кожуха обоих орудий были одинаковыми, что позволило накладывать их на те же салазки. Оба орудия имели вертикальные клиновые затворы с 1/4 автоматикой. В некоторых документах ошибочно указывается о полуавтоматических затворах. Накатник пружинный, тормоз отката гидравлический, цилиндры противооткатных устройств размещались в люльке под стволом, а при откате была неподвижной. Поскольку качающаяся часть была неуравновешенной, ввели уравновешивающий пружинный механизм. Подъемный механизм секторный. Боевая ось коленчатая, станины раздвижные. Основным способом ведения огня обоих систем была стрельба с катков, однако можно было вести огонь с походных колес. Интересно, что походные колеса состояли из металлического кругового кольца и металлического катка. Во время перехода с катков на походные колеса на катки надевали круговые кольца. Обе системы на катках имели щит, однако с походными колесами щит не одевался. Для переноски людьми во вьюках обе системы разбирали на восемь частей. В походном положении и на поле боя передвижение системы было аналогичным 45-миллиметровой пушке </w:t>
      </w:r>
      <w:proofErr w:type="spellStart"/>
      <w:r w:rsidRPr="006D2FB4">
        <w:rPr>
          <w:rFonts w:ascii="Times New Roman" w:hAnsi="Times New Roman" w:cs="Times New Roman"/>
          <w:color w:val="000000" w:themeColor="text1"/>
          <w:sz w:val="16"/>
          <w:szCs w:val="16"/>
        </w:rPr>
        <w:t>Лендера</w:t>
      </w:r>
      <w:proofErr w:type="spellEnd"/>
      <w:r w:rsidRPr="006D2FB4">
        <w:rPr>
          <w:rFonts w:ascii="Times New Roman" w:hAnsi="Times New Roman" w:cs="Times New Roman"/>
          <w:color w:val="000000" w:themeColor="text1"/>
          <w:sz w:val="16"/>
          <w:szCs w:val="16"/>
        </w:rPr>
        <w:t xml:space="preserve">. 65-миллиметровую гаубицу </w:t>
      </w:r>
      <w:proofErr w:type="spellStart"/>
      <w:r w:rsidRPr="006D2FB4">
        <w:rPr>
          <w:rFonts w:ascii="Times New Roman" w:hAnsi="Times New Roman" w:cs="Times New Roman"/>
          <w:color w:val="000000" w:themeColor="text1"/>
          <w:sz w:val="16"/>
          <w:szCs w:val="16"/>
        </w:rPr>
        <w:t>Дурляхера</w:t>
      </w:r>
      <w:proofErr w:type="spellEnd"/>
      <w:r w:rsidRPr="006D2FB4">
        <w:rPr>
          <w:rFonts w:ascii="Times New Roman" w:hAnsi="Times New Roman" w:cs="Times New Roman"/>
          <w:color w:val="000000" w:themeColor="text1"/>
          <w:sz w:val="16"/>
          <w:szCs w:val="16"/>
        </w:rPr>
        <w:t xml:space="preserve"> изготовили 1925-1926 года на заводе № 8 (им. Калинина, Подлипки).</w:t>
      </w:r>
    </w:p>
    <w:p w14:paraId="000367A3"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Ствол гаубицы – ствол и кожух. Затвор поршневой. Накатник гидропневматический, тормоз отката гидравлический. Лафет однобрусный. Стрельба велась с колес, которые являлись и боевыми, и походными, система неразборная. Колеса дисковые металлические с резиновыми шинами. Отсутствовало </w:t>
      </w:r>
      <w:proofErr w:type="spellStart"/>
      <w:r w:rsidRPr="006D2FB4">
        <w:rPr>
          <w:rFonts w:ascii="Times New Roman" w:hAnsi="Times New Roman" w:cs="Times New Roman"/>
          <w:color w:val="000000" w:themeColor="text1"/>
          <w:sz w:val="16"/>
          <w:szCs w:val="16"/>
        </w:rPr>
        <w:t>подрессоривание</w:t>
      </w:r>
      <w:proofErr w:type="spellEnd"/>
      <w:r w:rsidRPr="006D2FB4">
        <w:rPr>
          <w:rFonts w:ascii="Times New Roman" w:hAnsi="Times New Roman" w:cs="Times New Roman"/>
          <w:color w:val="000000" w:themeColor="text1"/>
          <w:sz w:val="16"/>
          <w:szCs w:val="16"/>
        </w:rPr>
        <w:t>. Система в боевом положении перевозилась силами расчета, в походном – двумя лошадьми за колесным передком (15599).</w:t>
      </w:r>
    </w:p>
    <w:p w14:paraId="1DAB92E3"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p>
    <w:p w14:paraId="5A2ECA8F"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сентября 1925 г. газета «Ленинградская правда» сообщила о новом успехе тракторостроителей: «Завод „Большевик“, — писала газета, — впервые построил полуторатонный трактор, отличающийся от существующих систем своей поворотливостью, увеличил его производительность при вспашке. Этот трактор нагруженный ходит со скоростью 12 км/ час по полям, грунтовым дорогам и болотам. Достигается это тем, что колёса трактора заменяются гусеницами. В сельском хозяйстве трактор «Большевика» может быть приспособлен к пахоте и перевозке грузов, молотьбе и другим работам. Он вспахивает (при пахоте </w:t>
      </w:r>
      <w:proofErr w:type="spellStart"/>
      <w:r w:rsidRPr="006D2FB4">
        <w:rPr>
          <w:rFonts w:ascii="Times New Roman" w:hAnsi="Times New Roman" w:cs="Times New Roman"/>
          <w:color w:val="000000" w:themeColor="text1"/>
          <w:sz w:val="16"/>
          <w:szCs w:val="16"/>
        </w:rPr>
        <w:t>трёхлемешным</w:t>
      </w:r>
      <w:proofErr w:type="spellEnd"/>
      <w:r w:rsidRPr="006D2FB4">
        <w:rPr>
          <w:rFonts w:ascii="Times New Roman" w:hAnsi="Times New Roman" w:cs="Times New Roman"/>
          <w:color w:val="000000" w:themeColor="text1"/>
          <w:sz w:val="16"/>
          <w:szCs w:val="16"/>
        </w:rPr>
        <w:t xml:space="preserve"> плугом) четверть десятины в час, расходуя горючее и смазочные масла на 5 рублей за десятину. На днях в Москве с успехом закончились испытания нового трактора».</w:t>
      </w:r>
    </w:p>
    <w:p w14:paraId="501DAB2C"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Трактор за трактором выходили из ворот завода «Большевик». Здесь были и небольшие 5-сильные, и средние 40-сильные, и самые мощные по тому времени 75-сильные машины.</w:t>
      </w:r>
    </w:p>
    <w:p w14:paraId="1D3CA9A1"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Двигатель 75-сильного трактора был четырёхтактный, четырёхблочный, четырёхцилиндровый, работал на бензине, имел водяное охлаждение. Зажигание — магнето с ускорителем. Бензин подавался с помощью вакуум-бочка. Запуск двигателя за маховик руками. Скорость движения трактора — примерно 5 км/ч.</w:t>
      </w:r>
    </w:p>
    <w:p w14:paraId="3B443585"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переводе работы двигателя с бензина на керосин потребовалась его значительная переделка.</w:t>
      </w:r>
    </w:p>
    <w:p w14:paraId="42C5F35A"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Среди строителей первых российских тракторов и организаторов тракторостроения на заводе были слесари-испытатели двигателей и обкатки тракторов: А. Н. Лундышев, И. С. Андреев, </w:t>
      </w:r>
      <w:proofErr w:type="spellStart"/>
      <w:r w:rsidRPr="006D2FB4">
        <w:rPr>
          <w:rFonts w:ascii="Times New Roman" w:hAnsi="Times New Roman" w:cs="Times New Roman"/>
          <w:color w:val="000000" w:themeColor="text1"/>
          <w:sz w:val="16"/>
          <w:szCs w:val="16"/>
        </w:rPr>
        <w:t>Котрехов</w:t>
      </w:r>
      <w:proofErr w:type="spellEnd"/>
      <w:r w:rsidRPr="006D2FB4">
        <w:rPr>
          <w:rFonts w:ascii="Times New Roman" w:hAnsi="Times New Roman" w:cs="Times New Roman"/>
          <w:color w:val="000000" w:themeColor="text1"/>
          <w:sz w:val="16"/>
          <w:szCs w:val="16"/>
        </w:rPr>
        <w:t xml:space="preserve">, В. В. Комаров, Фёдоров; мастера: Тюрин, Семёнов, Губенко, Воробьёв; бригадиры: </w:t>
      </w:r>
      <w:proofErr w:type="spellStart"/>
      <w:r w:rsidRPr="006D2FB4">
        <w:rPr>
          <w:rFonts w:ascii="Times New Roman" w:hAnsi="Times New Roman" w:cs="Times New Roman"/>
          <w:color w:val="000000" w:themeColor="text1"/>
          <w:sz w:val="16"/>
          <w:szCs w:val="16"/>
        </w:rPr>
        <w:t>Сюрнов</w:t>
      </w:r>
      <w:proofErr w:type="spellEnd"/>
      <w:r w:rsidRPr="006D2FB4">
        <w:rPr>
          <w:rFonts w:ascii="Times New Roman" w:hAnsi="Times New Roman" w:cs="Times New Roman"/>
          <w:color w:val="000000" w:themeColor="text1"/>
          <w:sz w:val="16"/>
          <w:szCs w:val="16"/>
        </w:rPr>
        <w:t>, Иванов; начальник цеха Г. П. ^</w:t>
      </w:r>
      <w:proofErr w:type="spellStart"/>
      <w:r w:rsidRPr="006D2FB4">
        <w:rPr>
          <w:rFonts w:ascii="Times New Roman" w:hAnsi="Times New Roman" w:cs="Times New Roman"/>
          <w:color w:val="000000" w:themeColor="text1"/>
          <w:sz w:val="16"/>
          <w:szCs w:val="16"/>
        </w:rPr>
        <w:t>аргополов</w:t>
      </w:r>
      <w:proofErr w:type="spellEnd"/>
      <w:r w:rsidRPr="006D2FB4">
        <w:rPr>
          <w:rFonts w:ascii="Times New Roman" w:hAnsi="Times New Roman" w:cs="Times New Roman"/>
          <w:color w:val="000000" w:themeColor="text1"/>
          <w:sz w:val="16"/>
          <w:szCs w:val="16"/>
        </w:rPr>
        <w:t>, его помощники Щербаков, Ту-</w:t>
      </w:r>
      <w:proofErr w:type="spellStart"/>
      <w:r w:rsidRPr="006D2FB4">
        <w:rPr>
          <w:rFonts w:ascii="Times New Roman" w:hAnsi="Times New Roman" w:cs="Times New Roman"/>
          <w:color w:val="000000" w:themeColor="text1"/>
          <w:sz w:val="16"/>
          <w:szCs w:val="16"/>
        </w:rPr>
        <w:t>пицын</w:t>
      </w:r>
      <w:proofErr w:type="spellEnd"/>
      <w:r w:rsidRPr="006D2FB4">
        <w:rPr>
          <w:rFonts w:ascii="Times New Roman" w:hAnsi="Times New Roman" w:cs="Times New Roman"/>
          <w:color w:val="000000" w:themeColor="text1"/>
          <w:sz w:val="16"/>
          <w:szCs w:val="16"/>
        </w:rPr>
        <w:t>.</w:t>
      </w:r>
    </w:p>
    <w:p w14:paraId="3F159AD6"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сотни тракторов «Большевика» проложили дорогу массовому производству отечественных тракторов в Советском Союзе. Их стали выпускать заводы: Ленинградский «Красный Путиловец», Сталинградский тракторный, Харьковский тракторный и другие (15132).</w:t>
      </w:r>
    </w:p>
    <w:p w14:paraId="3AE1E719"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p>
    <w:p w14:paraId="599F0F6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61F1E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87125B" w14:textId="77777777" w:rsidR="00743916" w:rsidRPr="006D2FB4" w:rsidRDefault="00743916" w:rsidP="00054315">
      <w:pPr>
        <w:pStyle w:val="ae"/>
        <w:shd w:val="clear" w:color="auto" w:fill="FFFFFF"/>
        <w:spacing w:before="0" w:after="0"/>
        <w:jc w:val="both"/>
        <w:rPr>
          <w:color w:val="000000" w:themeColor="text1"/>
          <w:sz w:val="16"/>
          <w:szCs w:val="16"/>
        </w:rPr>
      </w:pPr>
      <w:r w:rsidRPr="006D2FB4">
        <w:rPr>
          <w:color w:val="000000" w:themeColor="text1"/>
          <w:sz w:val="16"/>
          <w:szCs w:val="16"/>
        </w:rPr>
        <w:t>25 сентября 1925 года Центральный комитет своим секретным циркуляром фактически предписал всем органам власти на местах: «Замену старых специалистов молодыми производить исключительно по соображениям делового характера, всемерно обеспечивая при этом нормальные условия передачи огромного опыта». Тем не менее практика вытеснения кадров с дореволюционным стажем отнюдь не прекратилась (20981).</w:t>
      </w:r>
    </w:p>
    <w:p w14:paraId="51D813EF" w14:textId="77777777" w:rsidR="00743916" w:rsidRPr="006D2FB4" w:rsidRDefault="00743916" w:rsidP="00054315">
      <w:pPr>
        <w:pStyle w:val="ae"/>
        <w:shd w:val="clear" w:color="auto" w:fill="FFFFFF"/>
        <w:spacing w:before="0" w:after="0"/>
        <w:jc w:val="both"/>
        <w:rPr>
          <w:color w:val="000000" w:themeColor="text1"/>
          <w:sz w:val="16"/>
          <w:szCs w:val="16"/>
        </w:rPr>
      </w:pPr>
    </w:p>
    <w:p w14:paraId="32EFD77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сентября 1925 английский разведчик Сидней </w:t>
      </w:r>
      <w:proofErr w:type="spellStart"/>
      <w:r w:rsidRPr="006D2FB4">
        <w:rPr>
          <w:rFonts w:ascii="Times New Roman" w:hAnsi="Times New Roman" w:cs="Times New Roman"/>
          <w:color w:val="000000" w:themeColor="text1"/>
          <w:sz w:val="16"/>
          <w:szCs w:val="16"/>
        </w:rPr>
        <w:t>Рэйли</w:t>
      </w:r>
      <w:proofErr w:type="spellEnd"/>
      <w:r w:rsidRPr="006D2FB4">
        <w:rPr>
          <w:rFonts w:ascii="Times New Roman" w:hAnsi="Times New Roman" w:cs="Times New Roman"/>
          <w:color w:val="000000" w:themeColor="text1"/>
          <w:sz w:val="16"/>
          <w:szCs w:val="16"/>
        </w:rPr>
        <w:t>, которого заманили агенты ОГПУ, тайно прибыл в СССР (4962).</w:t>
      </w:r>
    </w:p>
    <w:p w14:paraId="36296EC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E8CC3B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93DB0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9CA7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сентября 1925 П.И.Б. в письме N 51364с пред. РВС представил доклад о состоянии ВВС (1028,23).</w:t>
      </w:r>
    </w:p>
    <w:p w14:paraId="1AC1B5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695584"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26-27 сентября 1925 участники перелета Москва-Пекин были гостями трудящихся завода «Большевик». На завод приехали: О. Ю. Шмидт, возглавлявший перелёт, пилоты Громов и </w:t>
      </w:r>
      <w:proofErr w:type="spellStart"/>
      <w:r w:rsidRPr="006D2FB4">
        <w:rPr>
          <w:rFonts w:ascii="Times New Roman" w:hAnsi="Times New Roman" w:cs="Times New Roman"/>
          <w:color w:val="000000" w:themeColor="text1"/>
          <w:sz w:val="16"/>
          <w:szCs w:val="16"/>
        </w:rPr>
        <w:t>Волковойнов</w:t>
      </w:r>
      <w:proofErr w:type="spellEnd"/>
      <w:r w:rsidRPr="006D2FB4">
        <w:rPr>
          <w:rFonts w:ascii="Times New Roman" w:hAnsi="Times New Roman" w:cs="Times New Roman"/>
          <w:color w:val="000000" w:themeColor="text1"/>
          <w:sz w:val="16"/>
          <w:szCs w:val="16"/>
        </w:rPr>
        <w:t xml:space="preserve">, механики Кузнецов и </w:t>
      </w:r>
      <w:proofErr w:type="spellStart"/>
      <w:r w:rsidRPr="006D2FB4">
        <w:rPr>
          <w:rFonts w:ascii="Times New Roman" w:hAnsi="Times New Roman" w:cs="Times New Roman"/>
          <w:color w:val="000000" w:themeColor="text1"/>
          <w:sz w:val="16"/>
          <w:szCs w:val="16"/>
        </w:rPr>
        <w:t>Радзевич</w:t>
      </w:r>
      <w:proofErr w:type="spellEnd"/>
      <w:r w:rsidRPr="006D2FB4">
        <w:rPr>
          <w:rFonts w:ascii="Times New Roman" w:hAnsi="Times New Roman" w:cs="Times New Roman"/>
          <w:color w:val="000000" w:themeColor="text1"/>
          <w:sz w:val="16"/>
          <w:szCs w:val="16"/>
        </w:rPr>
        <w:t>.</w:t>
      </w:r>
    </w:p>
    <w:p w14:paraId="28027814"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митинге О. Ю. Шмидт рассказал о перелёте и о качестве мотора, на котором впервые в истории советской авиации совершён такой дальний полёт:</w:t>
      </w:r>
    </w:p>
    <w:p w14:paraId="01C569EA"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сего времени, - говорил он, - наша авиация вынуждена была пользоваться моторами заграничных фирм. Выпуск мотора заводом „Большевик“, выдержавшего испытания в последнем перелёте, произвёл большой и неожиданный эффект. Ставка была поставлена, и эту ставку выиграл русский мотор М-5. Русскому мотору пришлось вступить в соревнование со старым, не имевшим конкурентов французским мотором „</w:t>
      </w:r>
      <w:proofErr w:type="spellStart"/>
      <w:r w:rsidRPr="006D2FB4">
        <w:rPr>
          <w:rFonts w:ascii="Times New Roman" w:hAnsi="Times New Roman" w:cs="Times New Roman"/>
          <w:color w:val="000000" w:themeColor="text1"/>
          <w:sz w:val="16"/>
          <w:szCs w:val="16"/>
        </w:rPr>
        <w:t>Сальмон</w:t>
      </w:r>
      <w:proofErr w:type="spellEnd"/>
      <w:r w:rsidRPr="006D2FB4">
        <w:rPr>
          <w:rFonts w:ascii="Times New Roman" w:hAnsi="Times New Roman" w:cs="Times New Roman"/>
          <w:color w:val="000000" w:themeColor="text1"/>
          <w:sz w:val="16"/>
          <w:szCs w:val="16"/>
        </w:rPr>
        <w:t>“, с имеющим мировую известность английским мотором „Сид-ней-Пум 2“ и с испытанным, нашумевшим своей известностью мотором германской фирмы БМВ. И что же? В результате немецкий мотор сдал уже в Ново-</w:t>
      </w:r>
      <w:r w:rsidRPr="006D2FB4">
        <w:rPr>
          <w:rFonts w:ascii="Times New Roman" w:hAnsi="Times New Roman" w:cs="Times New Roman"/>
          <w:color w:val="000000" w:themeColor="text1"/>
          <w:sz w:val="16"/>
          <w:szCs w:val="16"/>
        </w:rPr>
        <w:lastRenderedPageBreak/>
        <w:t xml:space="preserve">Николаевске в 3 тыс. км от Москвы: у него скрошились шестерни, и в Улан-Баторе пришлось в нём сменить ряд частей. Был перебой и с русским мотором М-5: у него лопнула шляпка </w:t>
      </w:r>
      <w:proofErr w:type="spellStart"/>
      <w:r w:rsidRPr="006D2FB4">
        <w:rPr>
          <w:rFonts w:ascii="Times New Roman" w:hAnsi="Times New Roman" w:cs="Times New Roman"/>
          <w:color w:val="000000" w:themeColor="text1"/>
          <w:sz w:val="16"/>
          <w:szCs w:val="16"/>
        </w:rPr>
        <w:t>маслопроводной</w:t>
      </w:r>
      <w:proofErr w:type="spellEnd"/>
      <w:r w:rsidRPr="006D2FB4">
        <w:rPr>
          <w:rFonts w:ascii="Times New Roman" w:hAnsi="Times New Roman" w:cs="Times New Roman"/>
          <w:color w:val="000000" w:themeColor="text1"/>
          <w:sz w:val="16"/>
          <w:szCs w:val="16"/>
        </w:rPr>
        <w:t xml:space="preserve"> трубки, отчего произошла утечка масла. Но, в остальном, наш русский мотор показал исключительную устойчивость и максимальную продолжительность работы. Он проработал не хуже, а лучше, чем однотипный с ним американский мотор Либерти».</w:t>
      </w:r>
    </w:p>
    <w:p w14:paraId="0D7CF6E6"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трибуне рядом с участниками перелёта стояли работники авиамоторной мастерской Мошков, Бек, Бабанин, </w:t>
      </w:r>
      <w:proofErr w:type="spellStart"/>
      <w:r w:rsidRPr="006D2FB4">
        <w:rPr>
          <w:rFonts w:ascii="Times New Roman" w:hAnsi="Times New Roman" w:cs="Times New Roman"/>
          <w:color w:val="000000" w:themeColor="text1"/>
          <w:sz w:val="16"/>
          <w:szCs w:val="16"/>
        </w:rPr>
        <w:t>Прушевский</w:t>
      </w:r>
      <w:proofErr w:type="spellEnd"/>
      <w:r w:rsidRPr="006D2FB4">
        <w:rPr>
          <w:rFonts w:ascii="Times New Roman" w:hAnsi="Times New Roman" w:cs="Times New Roman"/>
          <w:color w:val="000000" w:themeColor="text1"/>
          <w:sz w:val="16"/>
          <w:szCs w:val="16"/>
        </w:rPr>
        <w:t xml:space="preserve">, инженеры Шарапов, Рожков, </w:t>
      </w:r>
      <w:proofErr w:type="spellStart"/>
      <w:r w:rsidRPr="006D2FB4">
        <w:rPr>
          <w:rFonts w:ascii="Times New Roman" w:hAnsi="Times New Roman" w:cs="Times New Roman"/>
          <w:color w:val="000000" w:themeColor="text1"/>
          <w:sz w:val="16"/>
          <w:szCs w:val="16"/>
        </w:rPr>
        <w:t>Магдасеев</w:t>
      </w:r>
      <w:proofErr w:type="spellEnd"/>
      <w:r w:rsidRPr="006D2FB4">
        <w:rPr>
          <w:rFonts w:ascii="Times New Roman" w:hAnsi="Times New Roman" w:cs="Times New Roman"/>
          <w:color w:val="000000" w:themeColor="text1"/>
          <w:sz w:val="16"/>
          <w:szCs w:val="16"/>
        </w:rPr>
        <w:t>, Фирсов, Пальмин. Много сил и времени они отдали созданию мотора.</w:t>
      </w:r>
    </w:p>
    <w:p w14:paraId="0E189493"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воспоминаниям Л. Янова, по поручению рабочих, инженеров и служащих завода тов. Бек передал всем участникам перелета Москва-Пекин подарки: бинокли, изготовленные рабочими завода «Большевик» (15132).</w:t>
      </w:r>
    </w:p>
    <w:p w14:paraId="60088CAA" w14:textId="77777777" w:rsidR="001E11AF" w:rsidRPr="006D2FB4" w:rsidRDefault="001E11AF" w:rsidP="00054315">
      <w:pPr>
        <w:spacing w:after="0" w:line="240" w:lineRule="auto"/>
        <w:jc w:val="both"/>
        <w:rPr>
          <w:rFonts w:ascii="Times New Roman" w:hAnsi="Times New Roman" w:cs="Times New Roman"/>
          <w:color w:val="000000" w:themeColor="text1"/>
          <w:sz w:val="16"/>
          <w:szCs w:val="16"/>
        </w:rPr>
      </w:pPr>
    </w:p>
    <w:p w14:paraId="4309379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3A764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7C423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сентября 1925 г. была подготовлена Докладная записка начальника снабжений РККА и Флота Д. П. Оськина начальнику Штаба РККА М. Н. Тухачевскому о производственных возможностях усиления вооружения пехоты</w:t>
      </w:r>
    </w:p>
    <w:p w14:paraId="1A8B37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69D4BE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Президиумом Совета по подготовке РККА в заседании 10 июля 1925 г. (протокол №11) принято постановление об усилении вооружения пехоты. Полностью присоединяясь к необходимости усиления вооружения, считаю, что каждое мероприятие ценно лишь в той степени, в какой оно реально осуществимо. Поэтому нахожу нужным сообщить в прилагае</w:t>
      </w:r>
      <w:r w:rsidRPr="006D2FB4">
        <w:rPr>
          <w:rFonts w:ascii="Times New Roman" w:hAnsi="Times New Roman" w:cs="Times New Roman"/>
          <w:color w:val="000000" w:themeColor="text1"/>
          <w:sz w:val="16"/>
          <w:szCs w:val="16"/>
        </w:rPr>
        <w:softHyphen/>
        <w:t>мых расчетах размер потребных средств и существующие производственные возможности промышленности, с которыми придется столкнуться при проведении принятого президиу</w:t>
      </w:r>
      <w:r w:rsidRPr="006D2FB4">
        <w:rPr>
          <w:rFonts w:ascii="Times New Roman" w:hAnsi="Times New Roman" w:cs="Times New Roman"/>
          <w:color w:val="000000" w:themeColor="text1"/>
          <w:sz w:val="16"/>
          <w:szCs w:val="16"/>
        </w:rPr>
        <w:softHyphen/>
        <w:t xml:space="preserve">мом Совета постановления. Одновременно сообщаю финансово и </w:t>
      </w:r>
      <w:proofErr w:type="spellStart"/>
      <w:r w:rsidRPr="006D2FB4">
        <w:rPr>
          <w:rFonts w:ascii="Times New Roman" w:hAnsi="Times New Roman" w:cs="Times New Roman"/>
          <w:color w:val="000000" w:themeColor="text1"/>
          <w:sz w:val="16"/>
          <w:szCs w:val="16"/>
        </w:rPr>
        <w:t>производственно</w:t>
      </w:r>
      <w:proofErr w:type="spellEnd"/>
      <w:r w:rsidRPr="006D2FB4">
        <w:rPr>
          <w:rFonts w:ascii="Times New Roman" w:hAnsi="Times New Roman" w:cs="Times New Roman"/>
          <w:color w:val="000000" w:themeColor="text1"/>
          <w:sz w:val="16"/>
          <w:szCs w:val="16"/>
        </w:rPr>
        <w:t xml:space="preserve"> возмож</w:t>
      </w:r>
      <w:r w:rsidRPr="006D2FB4">
        <w:rPr>
          <w:rFonts w:ascii="Times New Roman" w:hAnsi="Times New Roman" w:cs="Times New Roman"/>
          <w:color w:val="000000" w:themeColor="text1"/>
          <w:sz w:val="16"/>
          <w:szCs w:val="16"/>
        </w:rPr>
        <w:softHyphen/>
        <w:t>ный максимум вооружения пехоты на ближайшие годы.</w:t>
      </w:r>
    </w:p>
    <w:p w14:paraId="218D58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всех расчетах исходными данными взят трехлетний срок для перевооружения и су</w:t>
      </w:r>
      <w:r w:rsidRPr="006D2FB4">
        <w:rPr>
          <w:rFonts w:ascii="Times New Roman" w:hAnsi="Times New Roman" w:cs="Times New Roman"/>
          <w:color w:val="000000" w:themeColor="text1"/>
          <w:sz w:val="16"/>
          <w:szCs w:val="16"/>
        </w:rPr>
        <w:softHyphen/>
        <w:t>ществующие вариант и штаты.</w:t>
      </w:r>
    </w:p>
    <w:p w14:paraId="468E4E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Автоматические винтовки (на стрелка).</w:t>
      </w:r>
    </w:p>
    <w:p w14:paraId="5C6E92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(на развертывание - 250 516; в запас баз и войны - 187 887) - 438 403 (на 219 201 500 руб.) - в наличии нет. В 1925/26 г. заказывается первая опытная партия в 100 шт. В ближайшие три года, пока единственный, Ковровский завод сможет выпустить до 21 тыс. автоматических винтовок (2,1 млн руб.), которые только и можно включать в перс</w:t>
      </w:r>
      <w:r w:rsidRPr="006D2FB4">
        <w:rPr>
          <w:rFonts w:ascii="Times New Roman" w:hAnsi="Times New Roman" w:cs="Times New Roman"/>
          <w:color w:val="000000" w:themeColor="text1"/>
          <w:sz w:val="16"/>
          <w:szCs w:val="16"/>
        </w:rPr>
        <w:softHyphen/>
        <w:t>пективный план вооружения. Переоборудование Тульского и Ижевского заводов займет, по</w:t>
      </w:r>
      <w:r w:rsidRPr="006D2FB4">
        <w:rPr>
          <w:rFonts w:ascii="Times New Roman" w:hAnsi="Times New Roman" w:cs="Times New Roman"/>
          <w:color w:val="000000" w:themeColor="text1"/>
          <w:sz w:val="16"/>
          <w:szCs w:val="16"/>
        </w:rPr>
        <w:softHyphen/>
        <w:t>мимо больших средств, много времени.</w:t>
      </w:r>
    </w:p>
    <w:p w14:paraId="18FFD8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Ручные пулеметы (во взводе).</w:t>
      </w:r>
    </w:p>
    <w:p w14:paraId="2A0EE1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(на развертывание - 19 145; в базы и на войну - 3460) - 21 605. В будущем при замене станковых пулеметов потребность повысится до 28 930. Имеем до 7,5 тыс. иност</w:t>
      </w:r>
      <w:r w:rsidRPr="006D2FB4">
        <w:rPr>
          <w:rFonts w:ascii="Times New Roman" w:hAnsi="Times New Roman" w:cs="Times New Roman"/>
          <w:color w:val="000000" w:themeColor="text1"/>
          <w:sz w:val="16"/>
          <w:szCs w:val="16"/>
        </w:rPr>
        <w:softHyphen/>
        <w:t>ранных пулеметов разных систем, изнашивающихся, с иссякающим запасом патронов. Необ</w:t>
      </w:r>
      <w:r w:rsidRPr="006D2FB4">
        <w:rPr>
          <w:rFonts w:ascii="Times New Roman" w:hAnsi="Times New Roman" w:cs="Times New Roman"/>
          <w:color w:val="000000" w:themeColor="text1"/>
          <w:sz w:val="16"/>
          <w:szCs w:val="16"/>
        </w:rPr>
        <w:softHyphen/>
        <w:t>ходимо переходить на русский 3-линейный ручной пулемет. Производственные возможнос</w:t>
      </w:r>
      <w:r w:rsidRPr="006D2FB4">
        <w:rPr>
          <w:rFonts w:ascii="Times New Roman" w:hAnsi="Times New Roman" w:cs="Times New Roman"/>
          <w:color w:val="000000" w:themeColor="text1"/>
          <w:sz w:val="16"/>
          <w:szCs w:val="16"/>
        </w:rPr>
        <w:softHyphen/>
        <w:t>ти ГУВП в ближайшие три года - 11 тыс. (на 10 230 тыс. руб.), что обеспечивает вооружение стрелков и кавалерийских частей I и II очереди к весне 1928 г. Данная максимальная произ</w:t>
      </w:r>
      <w:r w:rsidRPr="006D2FB4">
        <w:rPr>
          <w:rFonts w:ascii="Times New Roman" w:hAnsi="Times New Roman" w:cs="Times New Roman"/>
          <w:color w:val="000000" w:themeColor="text1"/>
          <w:sz w:val="16"/>
          <w:szCs w:val="16"/>
        </w:rPr>
        <w:softHyphen/>
        <w:t>водственная возможность и может быть принята как перспективный план вооружения.</w:t>
      </w:r>
    </w:p>
    <w:p w14:paraId="17E43F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Легкий станковый пулемет (в роте).</w:t>
      </w:r>
    </w:p>
    <w:p w14:paraId="2A5B3C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(на развертывание - 27 987; баз и войны - 4308) - 32 295. Считаю нужным использовать имеющиеся станковые пулеметы. Имеется 23,9 тыс. Недостает (8395 плюс амортизация 2205) 10,6 тыс. От замены в стрелковых частях их легкими и от замены их в ка</w:t>
      </w:r>
      <w:r w:rsidRPr="006D2FB4">
        <w:rPr>
          <w:rFonts w:ascii="Times New Roman" w:hAnsi="Times New Roman" w:cs="Times New Roman"/>
          <w:color w:val="000000" w:themeColor="text1"/>
          <w:sz w:val="16"/>
          <w:szCs w:val="16"/>
        </w:rPr>
        <w:softHyphen/>
        <w:t xml:space="preserve">раульных частях, в </w:t>
      </w:r>
      <w:proofErr w:type="spellStart"/>
      <w:r w:rsidRPr="006D2FB4">
        <w:rPr>
          <w:rFonts w:ascii="Times New Roman" w:hAnsi="Times New Roman" w:cs="Times New Roman"/>
          <w:color w:val="000000" w:themeColor="text1"/>
          <w:sz w:val="16"/>
          <w:szCs w:val="16"/>
        </w:rPr>
        <w:t>зен</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итной</w:t>
      </w:r>
      <w:proofErr w:type="spellEnd"/>
      <w:r w:rsidRPr="006D2FB4">
        <w:rPr>
          <w:rFonts w:ascii="Times New Roman" w:hAnsi="Times New Roman" w:cs="Times New Roman"/>
          <w:color w:val="000000" w:themeColor="text1"/>
          <w:sz w:val="16"/>
          <w:szCs w:val="16"/>
        </w:rPr>
        <w:t>] артиллерии, и “Льюисом”, и “</w:t>
      </w:r>
      <w:proofErr w:type="spellStart"/>
      <w:r w:rsidRPr="006D2FB4">
        <w:rPr>
          <w:rFonts w:ascii="Times New Roman" w:hAnsi="Times New Roman" w:cs="Times New Roman"/>
          <w:color w:val="000000" w:themeColor="text1"/>
          <w:sz w:val="16"/>
          <w:szCs w:val="16"/>
        </w:rPr>
        <w:t>Шошем</w:t>
      </w:r>
      <w:proofErr w:type="spellEnd"/>
      <w:r w:rsidRPr="006D2FB4">
        <w:rPr>
          <w:rFonts w:ascii="Times New Roman" w:hAnsi="Times New Roman" w:cs="Times New Roman"/>
          <w:color w:val="000000" w:themeColor="text1"/>
          <w:sz w:val="16"/>
          <w:szCs w:val="16"/>
        </w:rPr>
        <w:t>” поступит 7952, то есть недоставать будет лишь 2,7 тыс. (на 4,8 млн руб.). Производственные возможности, не менее 1 тыс. пулеметов в год, покрывают с излишком нашу потребность.</w:t>
      </w:r>
    </w:p>
    <w:p w14:paraId="092970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Тяжелый станковый пулемет (в батальоне).</w:t>
      </w:r>
    </w:p>
    <w:p w14:paraId="15DCD8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- 1280. Нет [ни] образца орудия, ни снаряда, нет свободного завода для производства. Вводить в этом году при наличии станковых пулеметов в ротах и орудий в ба</w:t>
      </w:r>
      <w:r w:rsidRPr="006D2FB4">
        <w:rPr>
          <w:rFonts w:ascii="Times New Roman" w:hAnsi="Times New Roman" w:cs="Times New Roman"/>
          <w:color w:val="000000" w:themeColor="text1"/>
          <w:sz w:val="16"/>
          <w:szCs w:val="16"/>
        </w:rPr>
        <w:softHyphen/>
        <w:t>тальонах нет необходимости. Пока сконструировать тип и только в 1926/27 г. получить опыт</w:t>
      </w:r>
      <w:r w:rsidRPr="006D2FB4">
        <w:rPr>
          <w:rFonts w:ascii="Times New Roman" w:hAnsi="Times New Roman" w:cs="Times New Roman"/>
          <w:color w:val="000000" w:themeColor="text1"/>
          <w:sz w:val="16"/>
          <w:szCs w:val="16"/>
        </w:rPr>
        <w:softHyphen/>
        <w:t>ные образцы, а с 1927/28 г. начать производство.</w:t>
      </w:r>
    </w:p>
    <w:p w14:paraId="5469D7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Батальонная пушка.</w:t>
      </w:r>
    </w:p>
    <w:p w14:paraId="7B8F5D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(развертывание - 1067; в базы и на войну - 133) - 1200.</w:t>
      </w:r>
    </w:p>
    <w:p w14:paraId="46111B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Нет образца и производства. До установления их пока нужно снабдить части имеющи</w:t>
      </w:r>
      <w:r w:rsidRPr="006D2FB4">
        <w:rPr>
          <w:rFonts w:ascii="Times New Roman" w:hAnsi="Times New Roman" w:cs="Times New Roman"/>
          <w:color w:val="000000" w:themeColor="text1"/>
          <w:sz w:val="16"/>
          <w:szCs w:val="16"/>
        </w:rPr>
        <w:softHyphen/>
        <w:t xml:space="preserve">мися мелкокалиберными орудиями Розенберга и </w:t>
      </w:r>
      <w:proofErr w:type="spellStart"/>
      <w:r w:rsidRPr="006D2FB4">
        <w:rPr>
          <w:rFonts w:ascii="Times New Roman" w:hAnsi="Times New Roman" w:cs="Times New Roman"/>
          <w:color w:val="000000" w:themeColor="text1"/>
          <w:sz w:val="16"/>
          <w:szCs w:val="16"/>
        </w:rPr>
        <w:t>Крузонверка</w:t>
      </w:r>
      <w:proofErr w:type="spellEnd"/>
      <w:r w:rsidRPr="006D2FB4">
        <w:rPr>
          <w:rFonts w:ascii="Times New Roman" w:hAnsi="Times New Roman" w:cs="Times New Roman"/>
          <w:color w:val="000000" w:themeColor="text1"/>
          <w:sz w:val="16"/>
          <w:szCs w:val="16"/>
        </w:rPr>
        <w:t xml:space="preserve"> из расчета: 1 пушка - на ба</w:t>
      </w:r>
      <w:r w:rsidRPr="006D2FB4">
        <w:rPr>
          <w:rFonts w:ascii="Times New Roman" w:hAnsi="Times New Roman" w:cs="Times New Roman"/>
          <w:color w:val="000000" w:themeColor="text1"/>
          <w:sz w:val="16"/>
          <w:szCs w:val="16"/>
        </w:rPr>
        <w:softHyphen/>
        <w:t>тальон приграничного округа и полк внутреннего округа, что составит 354 орудия. На ремонт их потребно до 100 тыс. руб. Одновременно сконструировать тип пушки и гаубицы, чтобы в 1926/27 г. дать опытный заказ, а с 1927/28 г. начать валовое производство.</w:t>
      </w:r>
    </w:p>
    <w:p w14:paraId="1966BD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Полковая пушка.</w:t>
      </w:r>
    </w:p>
    <w:p w14:paraId="158D78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- 1638. Имеем (124 плюс 70 могущих быть использованными горных) 194. Недостает 1444 орудия (на 14 151 тыс. руб.). Производственные возможности в ближайшие три года до 600 орудий (на 5880 тыс. руб.), что только и может быть включено в перспектив</w:t>
      </w:r>
      <w:r w:rsidRPr="006D2FB4">
        <w:rPr>
          <w:rFonts w:ascii="Times New Roman" w:hAnsi="Times New Roman" w:cs="Times New Roman"/>
          <w:color w:val="000000" w:themeColor="text1"/>
          <w:sz w:val="16"/>
          <w:szCs w:val="16"/>
        </w:rPr>
        <w:softHyphen/>
        <w:t>ный план.</w:t>
      </w:r>
    </w:p>
    <w:p w14:paraId="6F4E3A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Ручные и ружейные гранаты.</w:t>
      </w:r>
    </w:p>
    <w:p w14:paraId="272946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в ручных гранатах - 4197 тыс. Наличие первых до 200 тыс., вторых - нич</w:t>
      </w:r>
      <w:r w:rsidRPr="006D2FB4">
        <w:rPr>
          <w:rFonts w:ascii="Times New Roman" w:hAnsi="Times New Roman" w:cs="Times New Roman"/>
          <w:color w:val="000000" w:themeColor="text1"/>
          <w:sz w:val="16"/>
          <w:szCs w:val="16"/>
        </w:rPr>
        <w:softHyphen/>
        <w:t>тожно. Производственные возможности не установлены. Должны заказываться по установ</w:t>
      </w:r>
      <w:r w:rsidRPr="006D2FB4">
        <w:rPr>
          <w:rFonts w:ascii="Times New Roman" w:hAnsi="Times New Roman" w:cs="Times New Roman"/>
          <w:color w:val="000000" w:themeColor="text1"/>
          <w:sz w:val="16"/>
          <w:szCs w:val="16"/>
        </w:rPr>
        <w:softHyphen/>
        <w:t>лению образцов в полном масштабе производственных возможностей промышленности.</w:t>
      </w:r>
    </w:p>
    <w:p w14:paraId="75726E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Сообщаю, что вооружение пехоты автоматическими винтовками, ручными и станковы</w:t>
      </w:r>
      <w:r w:rsidRPr="006D2FB4">
        <w:rPr>
          <w:rFonts w:ascii="Times New Roman" w:hAnsi="Times New Roman" w:cs="Times New Roman"/>
          <w:color w:val="000000" w:themeColor="text1"/>
          <w:sz w:val="16"/>
          <w:szCs w:val="16"/>
        </w:rPr>
        <w:softHyphen/>
        <w:t>ми пулеметами вызывает и увеличение патронного производства, расчет по которому не при</w:t>
      </w:r>
      <w:r w:rsidRPr="006D2FB4">
        <w:rPr>
          <w:rFonts w:ascii="Times New Roman" w:hAnsi="Times New Roman" w:cs="Times New Roman"/>
          <w:color w:val="000000" w:themeColor="text1"/>
          <w:sz w:val="16"/>
          <w:szCs w:val="16"/>
        </w:rPr>
        <w:softHyphen/>
        <w:t>вожу, но положение с которым продолжает оставаться крайне тяжелым до сих пор.</w:t>
      </w:r>
    </w:p>
    <w:p w14:paraId="41F565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Принятый президиумом Совета по подготовке РККА проект постановления о воору</w:t>
      </w:r>
      <w:r w:rsidRPr="006D2FB4">
        <w:rPr>
          <w:rFonts w:ascii="Times New Roman" w:hAnsi="Times New Roman" w:cs="Times New Roman"/>
          <w:color w:val="000000" w:themeColor="text1"/>
          <w:sz w:val="16"/>
          <w:szCs w:val="16"/>
        </w:rPr>
        <w:softHyphen/>
        <w:t>жении, несомненно, много усилит боевую мощь нашей пехоты. К сожалению, полное осуще</w:t>
      </w:r>
      <w:r w:rsidRPr="006D2FB4">
        <w:rPr>
          <w:rFonts w:ascii="Times New Roman" w:hAnsi="Times New Roman" w:cs="Times New Roman"/>
          <w:color w:val="000000" w:themeColor="text1"/>
          <w:sz w:val="16"/>
          <w:szCs w:val="16"/>
        </w:rPr>
        <w:softHyphen/>
        <w:t>ствление его, по финансовым и промышленным возможностям, - дело недопустимо далеко</w:t>
      </w:r>
      <w:r w:rsidRPr="006D2FB4">
        <w:rPr>
          <w:rFonts w:ascii="Times New Roman" w:hAnsi="Times New Roman" w:cs="Times New Roman"/>
          <w:color w:val="000000" w:themeColor="text1"/>
          <w:sz w:val="16"/>
          <w:szCs w:val="16"/>
        </w:rPr>
        <w:softHyphen/>
        <w:t>го будущего. Это заставляет искать какой-то, может быть, меньший масштаб вооружения, но реально осуществимый в предоставляемое нам время. Приводимые выше максимальные про</w:t>
      </w:r>
      <w:r w:rsidRPr="006D2FB4">
        <w:rPr>
          <w:rFonts w:ascii="Times New Roman" w:hAnsi="Times New Roman" w:cs="Times New Roman"/>
          <w:color w:val="000000" w:themeColor="text1"/>
          <w:sz w:val="16"/>
          <w:szCs w:val="16"/>
        </w:rPr>
        <w:softHyphen/>
        <w:t>изводственные возможности и являются границами реальному плану вооружения.</w:t>
      </w:r>
    </w:p>
    <w:p w14:paraId="7E3967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основании изложенного полагаю необходимым постановление президиума Совета по подготовке РККА по вооружению пехоты передать в Комиссию по вооружению для проработ</w:t>
      </w:r>
      <w:r w:rsidRPr="006D2FB4">
        <w:rPr>
          <w:rFonts w:ascii="Times New Roman" w:hAnsi="Times New Roman" w:cs="Times New Roman"/>
          <w:color w:val="000000" w:themeColor="text1"/>
          <w:sz w:val="16"/>
          <w:szCs w:val="16"/>
        </w:rPr>
        <w:softHyphen/>
        <w:t>ки в реальный план, увязанный с финансовыми и производственными возможностями и уточ</w:t>
      </w:r>
      <w:r w:rsidRPr="006D2FB4">
        <w:rPr>
          <w:rFonts w:ascii="Times New Roman" w:hAnsi="Times New Roman" w:cs="Times New Roman"/>
          <w:color w:val="000000" w:themeColor="text1"/>
          <w:sz w:val="16"/>
          <w:szCs w:val="16"/>
        </w:rPr>
        <w:softHyphen/>
        <w:t>ненный во времени.</w:t>
      </w:r>
    </w:p>
    <w:p w14:paraId="7B3F60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снабжений РККА и Флота Оськин</w:t>
      </w:r>
    </w:p>
    <w:p w14:paraId="495E84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 Мобилизационно-планового управления НС </w:t>
      </w:r>
      <w:proofErr w:type="spellStart"/>
      <w:r w:rsidRPr="006D2FB4">
        <w:rPr>
          <w:rFonts w:ascii="Times New Roman" w:hAnsi="Times New Roman" w:cs="Times New Roman"/>
          <w:color w:val="000000" w:themeColor="text1"/>
          <w:sz w:val="16"/>
          <w:szCs w:val="16"/>
        </w:rPr>
        <w:t>РККАиФ</w:t>
      </w:r>
      <w:proofErr w:type="spellEnd"/>
      <w:r w:rsidRPr="006D2FB4">
        <w:rPr>
          <w:rFonts w:ascii="Times New Roman" w:hAnsi="Times New Roman" w:cs="Times New Roman"/>
          <w:color w:val="000000" w:themeColor="text1"/>
          <w:sz w:val="16"/>
          <w:szCs w:val="16"/>
        </w:rPr>
        <w:t xml:space="preserve"> Вольпе и Начальник Артиллерийского управления РККА Дыбенко</w:t>
      </w:r>
    </w:p>
    <w:p w14:paraId="4A0FE4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33988. Оп. 2. Д. 651. Л. 13-16. Заверенная копия (10711,502).</w:t>
      </w:r>
    </w:p>
    <w:p w14:paraId="5EC09C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4427BF" w14:textId="77777777" w:rsidR="001E11AF" w:rsidRPr="006D2FB4" w:rsidRDefault="001E11AF"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26 сентября 1925 г.</w:t>
      </w:r>
      <w:r w:rsidRPr="006D2FB4">
        <w:rPr>
          <w:color w:val="000000" w:themeColor="text1"/>
          <w:sz w:val="16"/>
          <w:szCs w:val="16"/>
        </w:rPr>
        <w:t xml:space="preserve"> Обращение начальника ВОХИМУ </w:t>
      </w:r>
      <w:proofErr w:type="spellStart"/>
      <w:r w:rsidRPr="006D2FB4">
        <w:rPr>
          <w:color w:val="000000" w:themeColor="text1"/>
          <w:sz w:val="16"/>
          <w:szCs w:val="16"/>
        </w:rPr>
        <w:t>Я.М.Фишмана</w:t>
      </w:r>
      <w:proofErr w:type="spellEnd"/>
      <w:r w:rsidRPr="006D2FB4">
        <w:rPr>
          <w:color w:val="000000" w:themeColor="text1"/>
          <w:sz w:val="16"/>
          <w:szCs w:val="16"/>
        </w:rPr>
        <w:t xml:space="preserve"> в РВС СССР с предложением немедленно приступить к сооружению установки по производству иприта в заводском масштабе мощностью 1000 тонн в год. В пояснительной записке обосновывается необходимость строительства установки на Ольгинском заводе по соседству с Лефортовским артскладом. Диспозиция завода в Москве, </w:t>
      </w:r>
      <w:r w:rsidRPr="006D2FB4">
        <w:rPr>
          <w:rStyle w:val="af0"/>
          <w:i w:val="0"/>
          <w:color w:val="000000" w:themeColor="text1"/>
          <w:sz w:val="16"/>
          <w:szCs w:val="16"/>
        </w:rPr>
        <w:t>«могущая вызвать опасения в смысле опасения в смысле вредности и опасности для населения в случае каких-либо катастроф, не играет существенной роли для таких ОВ, как вещество „Н“. Вещество типа „Н“, действующее главным образом при непосредственном попадании на кожу,… даже в случае пожара… прежде всего будет полностью разлагаться и сгорать на воздухе»</w:t>
      </w:r>
      <w:r w:rsidRPr="006D2FB4">
        <w:rPr>
          <w:color w:val="000000" w:themeColor="text1"/>
          <w:sz w:val="16"/>
          <w:szCs w:val="16"/>
        </w:rPr>
        <w:t xml:space="preserve"> (об общетоксическом действии иприта еще не знали; не известно было и об образовании при его горении токсичных веществ типа диоксинов) (17133).</w:t>
      </w:r>
    </w:p>
    <w:p w14:paraId="37B58A87" w14:textId="77777777" w:rsidR="001E11AF" w:rsidRPr="006D2FB4" w:rsidRDefault="001E11AF" w:rsidP="00054315">
      <w:pPr>
        <w:pStyle w:val="ae"/>
        <w:shd w:val="clear" w:color="auto" w:fill="FFFFFF"/>
        <w:spacing w:before="0" w:after="0"/>
        <w:jc w:val="both"/>
        <w:rPr>
          <w:color w:val="000000" w:themeColor="text1"/>
          <w:sz w:val="16"/>
          <w:szCs w:val="16"/>
        </w:rPr>
      </w:pPr>
    </w:p>
    <w:p w14:paraId="4A90231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69F6F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954B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26 сентября и 2 октября 1925. Протокол заседания Политбюро № 79, 1925 г.</w:t>
      </w:r>
    </w:p>
    <w:p w14:paraId="637228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 доклады Комиссии по обследованию пограничной полосы</w:t>
      </w:r>
    </w:p>
    <w:p w14:paraId="2D87F1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Учитывая исключительное положение и значение пограничных районов как в военно-стратегическом, так и в политическом отношении, считать необходимым: </w:t>
      </w:r>
    </w:p>
    <w:p w14:paraId="5353BC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Создать такое общественное мнение вокруг пограничных районов, которое бы обеспечивало постоянное внимание к этим районам, и в первую очередь добиваться перелома неправильного взгляда на </w:t>
      </w:r>
      <w:proofErr w:type="spellStart"/>
      <w:r w:rsidRPr="006D2FB4">
        <w:rPr>
          <w:rFonts w:ascii="Times New Roman" w:hAnsi="Times New Roman" w:cs="Times New Roman"/>
          <w:color w:val="000000" w:themeColor="text1"/>
          <w:sz w:val="16"/>
          <w:szCs w:val="16"/>
        </w:rPr>
        <w:t>погранполосу</w:t>
      </w:r>
      <w:proofErr w:type="spellEnd"/>
      <w:r w:rsidRPr="006D2FB4">
        <w:rPr>
          <w:rFonts w:ascii="Times New Roman" w:hAnsi="Times New Roman" w:cs="Times New Roman"/>
          <w:color w:val="000000" w:themeColor="text1"/>
          <w:sz w:val="16"/>
          <w:szCs w:val="16"/>
        </w:rPr>
        <w:t xml:space="preserve"> как на место ссылки. </w:t>
      </w:r>
    </w:p>
    <w:p w14:paraId="4E83DB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Повести систематическую работу по оздоровлению и укреплению парторганизаций в </w:t>
      </w:r>
      <w:proofErr w:type="spellStart"/>
      <w:r w:rsidRPr="006D2FB4">
        <w:rPr>
          <w:rFonts w:ascii="Times New Roman" w:hAnsi="Times New Roman" w:cs="Times New Roman"/>
          <w:color w:val="000000" w:themeColor="text1"/>
          <w:sz w:val="16"/>
          <w:szCs w:val="16"/>
        </w:rPr>
        <w:t>погранполосе</w:t>
      </w:r>
      <w:proofErr w:type="spellEnd"/>
      <w:r w:rsidRPr="006D2FB4">
        <w:rPr>
          <w:rFonts w:ascii="Times New Roman" w:hAnsi="Times New Roman" w:cs="Times New Roman"/>
          <w:color w:val="000000" w:themeColor="text1"/>
          <w:sz w:val="16"/>
          <w:szCs w:val="16"/>
        </w:rPr>
        <w:t xml:space="preserve">... </w:t>
      </w:r>
    </w:p>
    <w:p w14:paraId="338A18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ЦИКам</w:t>
      </w:r>
      <w:proofErr w:type="spellEnd"/>
      <w:r w:rsidRPr="006D2FB4">
        <w:rPr>
          <w:rFonts w:ascii="Times New Roman" w:hAnsi="Times New Roman" w:cs="Times New Roman"/>
          <w:color w:val="000000" w:themeColor="text1"/>
          <w:sz w:val="16"/>
          <w:szCs w:val="16"/>
        </w:rPr>
        <w:t xml:space="preserve"> республик усилить организацию национальных советов, добившись более полного участия трудящихся нацменьшинств в советах и исполкомах, увеличить сеть национальных школ, снабдить пограничную полосу национальной литературой, строго преследовать случаи административного нажима и грубого отношения к нацменьшинствам. Соответствующим ЦК национальных компартий усилить </w:t>
      </w:r>
      <w:proofErr w:type="spellStart"/>
      <w:r w:rsidRPr="006D2FB4">
        <w:rPr>
          <w:rFonts w:ascii="Times New Roman" w:hAnsi="Times New Roman" w:cs="Times New Roman"/>
          <w:color w:val="000000" w:themeColor="text1"/>
          <w:sz w:val="16"/>
          <w:szCs w:val="16"/>
        </w:rPr>
        <w:t>погранполосу</w:t>
      </w:r>
      <w:proofErr w:type="spellEnd"/>
      <w:r w:rsidRPr="006D2FB4">
        <w:rPr>
          <w:rFonts w:ascii="Times New Roman" w:hAnsi="Times New Roman" w:cs="Times New Roman"/>
          <w:color w:val="000000" w:themeColor="text1"/>
          <w:sz w:val="16"/>
          <w:szCs w:val="16"/>
        </w:rPr>
        <w:t xml:space="preserve"> работниками нацменьшинств. </w:t>
      </w:r>
    </w:p>
    <w:p w14:paraId="53D0FD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Обратить внимание на подбор личного состава </w:t>
      </w:r>
      <w:proofErr w:type="spellStart"/>
      <w:r w:rsidRPr="006D2FB4">
        <w:rPr>
          <w:rFonts w:ascii="Times New Roman" w:hAnsi="Times New Roman" w:cs="Times New Roman"/>
          <w:color w:val="000000" w:themeColor="text1"/>
          <w:sz w:val="16"/>
          <w:szCs w:val="16"/>
        </w:rPr>
        <w:t>совучреждений</w:t>
      </w:r>
      <w:proofErr w:type="spellEnd"/>
      <w:r w:rsidRPr="006D2FB4">
        <w:rPr>
          <w:rFonts w:ascii="Times New Roman" w:hAnsi="Times New Roman" w:cs="Times New Roman"/>
          <w:color w:val="000000" w:themeColor="text1"/>
          <w:sz w:val="16"/>
          <w:szCs w:val="16"/>
        </w:rPr>
        <w:t xml:space="preserve"> (в частности, милиции), улучшив одновременно с этим их материальное положение, а также пересмотреть состав администрации </w:t>
      </w:r>
      <w:proofErr w:type="spellStart"/>
      <w:r w:rsidRPr="006D2FB4">
        <w:rPr>
          <w:rFonts w:ascii="Times New Roman" w:hAnsi="Times New Roman" w:cs="Times New Roman"/>
          <w:color w:val="000000" w:themeColor="text1"/>
          <w:sz w:val="16"/>
          <w:szCs w:val="16"/>
        </w:rPr>
        <w:t>хозпредприятий</w:t>
      </w:r>
      <w:proofErr w:type="spellEnd"/>
      <w:r w:rsidRPr="006D2FB4">
        <w:rPr>
          <w:rFonts w:ascii="Times New Roman" w:hAnsi="Times New Roman" w:cs="Times New Roman"/>
          <w:color w:val="000000" w:themeColor="text1"/>
          <w:sz w:val="16"/>
          <w:szCs w:val="16"/>
        </w:rPr>
        <w:t xml:space="preserve"> в погранвойсках. </w:t>
      </w:r>
    </w:p>
    <w:p w14:paraId="13AA73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Смягчить пограничный режим для крестьян в пограничной полосе. Усилить борьбу с профессиональными контрабандистами, бандами и шпионами... </w:t>
      </w:r>
    </w:p>
    <w:p w14:paraId="0D1E89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Колонизационному комитету в срочном порядке рассмотреть вопрос о возможностях переселения избытка населения из пограничной полосы. </w:t>
      </w:r>
    </w:p>
    <w:p w14:paraId="679D8C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Учитывая плохое состояние шоссейных стратегических дорог и мостов, а также слабую телефонную сеть, предложить Союзному СНК принять срочные меры по их улучшению. </w:t>
      </w:r>
    </w:p>
    <w:p w14:paraId="221A86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Ввиду общего тяжелого положения сельского хозяйства в приграничной полосе и его деградации в некоторых округах признать, что восстановление сельского хозяйства в пограничной полосе является срочной политической задачей.</w:t>
      </w:r>
    </w:p>
    <w:p w14:paraId="6EB759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15. Поручить ВСНХ Союза и Союзных республик разработать необходимые мероприятия по восстановлению и оживлению основных отраслей промышленности </w:t>
      </w:r>
      <w:proofErr w:type="spellStart"/>
      <w:r w:rsidRPr="006D2FB4">
        <w:rPr>
          <w:rFonts w:ascii="Times New Roman" w:hAnsi="Times New Roman" w:cs="Times New Roman"/>
          <w:color w:val="000000" w:themeColor="text1"/>
          <w:sz w:val="16"/>
          <w:szCs w:val="16"/>
        </w:rPr>
        <w:t>погранполосы</w:t>
      </w:r>
      <w:proofErr w:type="spellEnd"/>
      <w:r w:rsidRPr="006D2FB4">
        <w:rPr>
          <w:rFonts w:ascii="Times New Roman" w:hAnsi="Times New Roman" w:cs="Times New Roman"/>
          <w:color w:val="000000" w:themeColor="text1"/>
          <w:sz w:val="16"/>
          <w:szCs w:val="16"/>
        </w:rPr>
        <w:t xml:space="preserve"> (11652).</w:t>
      </w:r>
    </w:p>
    <w:p w14:paraId="0AE562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191A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603DD8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9C64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26 сентября и 2 октября 1925. Протокол заседания Политбюро № 79, 1925 г.</w:t>
      </w:r>
    </w:p>
    <w:p w14:paraId="6DDA06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 Америке </w:t>
      </w:r>
    </w:p>
    <w:p w14:paraId="6048E9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Предложение об аннулировании долгов в отношении кредитов, отпущенных Америкой Керенскому, отвергнуть. </w:t>
      </w:r>
    </w:p>
    <w:p w14:paraId="682AE6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Принять предложение т. Литвинова, что в случае упоминания президентом в его обращении к конгрессу о долге Керенского как единственном препятствии к установлению нормальных отношений и о готовности рассмотреть наши контрпретензии мы официально ответим о приемлемости для нас этой формулы в качестве базы для дальнейших переговоров (11652).</w:t>
      </w:r>
    </w:p>
    <w:p w14:paraId="50E4DFF3" w14:textId="21352B3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C79302" w14:textId="0A37FA51" w:rsidR="003643EA" w:rsidRPr="006D2FB4" w:rsidRDefault="003643EA"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4D06A05" w14:textId="77777777" w:rsidR="003643EA" w:rsidRPr="006D2FB4" w:rsidRDefault="003643EA"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C0E4757"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26 сентября 1925 г. было выдано разрешение на экспорт первых трех самолетов юнкерс К 30, заявленных как гражданские. Поставка должна была быть осуществлена в Данию, а через два дня K 30/1 отправился из Швеции в Копенгаген. Однако, как уже говорилось вначале, груз был переправлен в Ленинград контрабандой. К 30/2 № 903 и К 30/3 № 906 проследовали тем же маршрутом (24332).</w:t>
      </w:r>
    </w:p>
    <w:p w14:paraId="0AD3B44B" w14:textId="77777777" w:rsidR="00A53E20" w:rsidRPr="00735736" w:rsidRDefault="00A53E20" w:rsidP="00A53E20">
      <w:pPr>
        <w:spacing w:after="0" w:line="240" w:lineRule="auto"/>
        <w:jc w:val="both"/>
        <w:rPr>
          <w:rFonts w:ascii="Times New Roman" w:hAnsi="Times New Roman" w:cs="Times New Roman"/>
          <w:color w:val="0070C0"/>
          <w:sz w:val="16"/>
          <w:szCs w:val="16"/>
        </w:rPr>
      </w:pPr>
    </w:p>
    <w:p w14:paraId="45C48196" w14:textId="77777777" w:rsidR="009863E4" w:rsidRPr="006D2FB4" w:rsidRDefault="009863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сентября 1925 итальянский летчик </w:t>
      </w:r>
      <w:proofErr w:type="spellStart"/>
      <w:r w:rsidRPr="006D2FB4">
        <w:rPr>
          <w:rFonts w:ascii="Times New Roman" w:hAnsi="Times New Roman" w:cs="Times New Roman"/>
          <w:color w:val="000000" w:themeColor="text1"/>
          <w:sz w:val="16"/>
          <w:szCs w:val="16"/>
        </w:rPr>
        <w:t>Франческо</w:t>
      </w:r>
      <w:proofErr w:type="spellEnd"/>
      <w:r w:rsidRPr="006D2FB4">
        <w:rPr>
          <w:rFonts w:ascii="Times New Roman" w:hAnsi="Times New Roman" w:cs="Times New Roman"/>
          <w:color w:val="000000" w:themeColor="text1"/>
          <w:sz w:val="16"/>
          <w:szCs w:val="16"/>
        </w:rPr>
        <w:t xml:space="preserve"> де </w:t>
      </w:r>
      <w:proofErr w:type="spellStart"/>
      <w:r w:rsidRPr="006D2FB4">
        <w:rPr>
          <w:rFonts w:ascii="Times New Roman" w:hAnsi="Times New Roman" w:cs="Times New Roman"/>
          <w:color w:val="000000" w:themeColor="text1"/>
          <w:sz w:val="16"/>
          <w:szCs w:val="16"/>
        </w:rPr>
        <w:t>Пинедо</w:t>
      </w:r>
      <w:proofErr w:type="spellEnd"/>
      <w:r w:rsidRPr="006D2FB4">
        <w:rPr>
          <w:rFonts w:ascii="Times New Roman" w:hAnsi="Times New Roman" w:cs="Times New Roman"/>
          <w:color w:val="000000" w:themeColor="text1"/>
          <w:sz w:val="16"/>
          <w:szCs w:val="16"/>
        </w:rPr>
        <w:t xml:space="preserve"> и его механик Эрнесто </w:t>
      </w:r>
      <w:proofErr w:type="spellStart"/>
      <w:r w:rsidRPr="006D2FB4">
        <w:rPr>
          <w:rFonts w:ascii="Times New Roman" w:hAnsi="Times New Roman" w:cs="Times New Roman"/>
          <w:color w:val="000000" w:themeColor="text1"/>
          <w:sz w:val="16"/>
          <w:szCs w:val="16"/>
        </w:rPr>
        <w:t>Кампанелли</w:t>
      </w:r>
      <w:proofErr w:type="spellEnd"/>
      <w:r w:rsidRPr="006D2FB4">
        <w:rPr>
          <w:rFonts w:ascii="Times New Roman" w:hAnsi="Times New Roman" w:cs="Times New Roman"/>
          <w:color w:val="000000" w:themeColor="text1"/>
          <w:sz w:val="16"/>
          <w:szCs w:val="16"/>
        </w:rPr>
        <w:t xml:space="preserve"> прибывают в Токио на летающей лодке SIAI S.16 </w:t>
      </w:r>
      <w:proofErr w:type="spellStart"/>
      <w:r w:rsidRPr="006D2FB4">
        <w:rPr>
          <w:rFonts w:ascii="Times New Roman" w:hAnsi="Times New Roman" w:cs="Times New Roman"/>
          <w:color w:val="000000" w:themeColor="text1"/>
          <w:sz w:val="16"/>
          <w:szCs w:val="16"/>
        </w:rPr>
        <w:t>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Gennariello</w:t>
      </w:r>
      <w:proofErr w:type="spellEnd"/>
      <w:r w:rsidRPr="006D2FB4">
        <w:rPr>
          <w:rFonts w:ascii="Times New Roman" w:hAnsi="Times New Roman" w:cs="Times New Roman"/>
          <w:color w:val="000000" w:themeColor="text1"/>
          <w:sz w:val="16"/>
          <w:szCs w:val="16"/>
        </w:rPr>
        <w:t xml:space="preserve"> после 58-дневного полета из Сиднея, Австралия, во время которого они сделали 19 промежуточных остановок. Они вылетели из Рима 158 днями ранее и сделали 48 промежуточных остановок, включая длительные остановки в Мельбурне и Сиднее, Австралия, по пути в Токио, и все это без замены двигателя или каких-либо серьезных происшествий (20355).</w:t>
      </w:r>
    </w:p>
    <w:p w14:paraId="1EAC2BDD" w14:textId="77777777" w:rsidR="009863E4" w:rsidRPr="006D2FB4" w:rsidRDefault="009863E4" w:rsidP="00054315">
      <w:pPr>
        <w:spacing w:after="0" w:line="240" w:lineRule="auto"/>
        <w:jc w:val="both"/>
        <w:rPr>
          <w:rFonts w:ascii="Times New Roman" w:hAnsi="Times New Roman" w:cs="Times New Roman"/>
          <w:color w:val="000000" w:themeColor="text1"/>
          <w:sz w:val="16"/>
          <w:szCs w:val="16"/>
        </w:rPr>
      </w:pPr>
    </w:p>
    <w:p w14:paraId="77703DD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800AB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C43F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сентября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известил письмом за</w:t>
      </w:r>
      <w:r w:rsidRPr="006D2FB4">
        <w:rPr>
          <w:rFonts w:ascii="Times New Roman" w:hAnsi="Times New Roman" w:cs="Times New Roman"/>
          <w:color w:val="000000" w:themeColor="text1"/>
          <w:sz w:val="16"/>
          <w:szCs w:val="16"/>
        </w:rPr>
        <w:softHyphen/>
        <w:t>вод № 1 о том, что “самолет первоначального обучения начнет проектироваться по особому распоряжению в связи с постройкой нового учебного мотора” (10667).</w:t>
      </w:r>
    </w:p>
    <w:p w14:paraId="4FB6F5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FFF2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сентября 1925 </w:t>
      </w:r>
      <w:proofErr w:type="spellStart"/>
      <w:r w:rsidRPr="006D2FB4">
        <w:rPr>
          <w:rFonts w:ascii="Times New Roman" w:hAnsi="Times New Roman" w:cs="Times New Roman"/>
          <w:color w:val="000000" w:themeColor="text1"/>
          <w:sz w:val="16"/>
          <w:szCs w:val="16"/>
        </w:rPr>
        <w:t>Б.Г.Чухновский</w:t>
      </w:r>
      <w:proofErr w:type="spellEnd"/>
      <w:r w:rsidRPr="006D2FB4">
        <w:rPr>
          <w:rFonts w:ascii="Times New Roman" w:hAnsi="Times New Roman" w:cs="Times New Roman"/>
          <w:color w:val="000000" w:themeColor="text1"/>
          <w:sz w:val="16"/>
          <w:szCs w:val="16"/>
        </w:rPr>
        <w:t xml:space="preserve"> выполнил последний полет из Маточкина шара на разведку льда (99,140).</w:t>
      </w:r>
    </w:p>
    <w:p w14:paraId="4DFC0B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CF5C2" w14:textId="77777777" w:rsidR="00DE07EE" w:rsidRPr="006D2FB4" w:rsidRDefault="00DE07E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27 сентября по 11 октября 1925 г. в Коктебеле на горе Клементьева (Узун- Сырт) прошли 3-е Всесоюзные планерные состязания. На планере КПИТ-4 </w:t>
      </w:r>
      <w:proofErr w:type="spellStart"/>
      <w:r w:rsidRPr="006D2FB4">
        <w:rPr>
          <w:rFonts w:ascii="Times New Roman" w:hAnsi="Times New Roman" w:cs="Times New Roman"/>
          <w:color w:val="000000" w:themeColor="text1"/>
          <w:sz w:val="16"/>
          <w:szCs w:val="16"/>
        </w:rPr>
        <w:t>К.К.Арцеулов</w:t>
      </w:r>
      <w:proofErr w:type="spellEnd"/>
      <w:r w:rsidRPr="006D2FB4">
        <w:rPr>
          <w:rFonts w:ascii="Times New Roman" w:hAnsi="Times New Roman" w:cs="Times New Roman"/>
          <w:color w:val="000000" w:themeColor="text1"/>
          <w:sz w:val="16"/>
          <w:szCs w:val="16"/>
        </w:rPr>
        <w:t xml:space="preserve"> установил всесоюзный рекорд высоты – 3400 метров.</w:t>
      </w:r>
    </w:p>
    <w:p w14:paraId="5E4D0837" w14:textId="77777777" w:rsidR="00DE07EE" w:rsidRPr="006D2FB4" w:rsidRDefault="00DE07E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этих соревнованиях участвовал и другой планер, созданный Томашевичем совместно с Железниковым – модернизированный </w:t>
      </w:r>
      <w:proofErr w:type="spellStart"/>
      <w:r w:rsidRPr="006D2FB4">
        <w:rPr>
          <w:rFonts w:ascii="Times New Roman" w:hAnsi="Times New Roman" w:cs="Times New Roman"/>
          <w:color w:val="000000" w:themeColor="text1"/>
          <w:sz w:val="16"/>
          <w:szCs w:val="16"/>
        </w:rPr>
        <w:t>КПИРИбис</w:t>
      </w:r>
      <w:proofErr w:type="spellEnd"/>
      <w:r w:rsidRPr="006D2FB4">
        <w:rPr>
          <w:rFonts w:ascii="Times New Roman" w:hAnsi="Times New Roman" w:cs="Times New Roman"/>
          <w:color w:val="000000" w:themeColor="text1"/>
          <w:sz w:val="16"/>
          <w:szCs w:val="16"/>
        </w:rPr>
        <w:t xml:space="preserve">. По схеме и размерам он имел сходство с КПИР-1, но отличался от своего предшественника более продуманной конструкцией некоторых узлов и деталей, уменьшенным миделем фюзеляжа и применением фанеры различной толщины. Усовершенствованный планер весил на 30 кг меньше, что позволило </w:t>
      </w:r>
      <w:proofErr w:type="spellStart"/>
      <w:r w:rsidRPr="006D2FB4">
        <w:rPr>
          <w:rFonts w:ascii="Times New Roman" w:hAnsi="Times New Roman" w:cs="Times New Roman"/>
          <w:color w:val="000000" w:themeColor="text1"/>
          <w:sz w:val="16"/>
          <w:szCs w:val="16"/>
        </w:rPr>
        <w:t>Яковчуку</w:t>
      </w:r>
      <w:proofErr w:type="spellEnd"/>
      <w:r w:rsidRPr="006D2FB4">
        <w:rPr>
          <w:rFonts w:ascii="Times New Roman" w:hAnsi="Times New Roman" w:cs="Times New Roman"/>
          <w:color w:val="000000" w:themeColor="text1"/>
          <w:sz w:val="16"/>
          <w:szCs w:val="16"/>
        </w:rPr>
        <w:t xml:space="preserve"> установить на нем новый всесоюзный рекорд продолжительности полета-9 часов 35 минут 15 секунд.</w:t>
      </w:r>
    </w:p>
    <w:p w14:paraId="4C40FFAB" w14:textId="77777777" w:rsidR="00DE07EE" w:rsidRPr="006D2FB4" w:rsidRDefault="00DE07E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конструкции, чистоте отделки и простоте сборки </w:t>
      </w:r>
      <w:proofErr w:type="spellStart"/>
      <w:r w:rsidRPr="006D2FB4">
        <w:rPr>
          <w:rFonts w:ascii="Times New Roman" w:hAnsi="Times New Roman" w:cs="Times New Roman"/>
          <w:color w:val="000000" w:themeColor="text1"/>
          <w:sz w:val="16"/>
          <w:szCs w:val="16"/>
        </w:rPr>
        <w:t>КПИРы</w:t>
      </w:r>
      <w:proofErr w:type="spellEnd"/>
      <w:r w:rsidRPr="006D2FB4">
        <w:rPr>
          <w:rFonts w:ascii="Times New Roman" w:hAnsi="Times New Roman" w:cs="Times New Roman"/>
          <w:color w:val="000000" w:themeColor="text1"/>
          <w:sz w:val="16"/>
          <w:szCs w:val="16"/>
        </w:rPr>
        <w:t xml:space="preserve"> не имели себе равных среди современных советских планеров. Разработчики большое внимание уделили научно-экспериментальным исследованиям, вопросам унификации основных узлов. Например, крыло КПИР-4 могло быть уставлено на КПИР- 1 бис и наоборот. Такой подход к </w:t>
      </w:r>
      <w:proofErr w:type="spellStart"/>
      <w:r w:rsidRPr="006D2FB4">
        <w:rPr>
          <w:rFonts w:ascii="Times New Roman" w:hAnsi="Times New Roman" w:cs="Times New Roman"/>
          <w:color w:val="000000" w:themeColor="text1"/>
          <w:sz w:val="16"/>
          <w:szCs w:val="16"/>
        </w:rPr>
        <w:t>проектировани</w:t>
      </w:r>
      <w:proofErr w:type="spellEnd"/>
      <w:r w:rsidRPr="006D2FB4">
        <w:rPr>
          <w:rFonts w:ascii="Times New Roman" w:hAnsi="Times New Roman" w:cs="Times New Roman"/>
          <w:color w:val="000000" w:themeColor="text1"/>
          <w:sz w:val="16"/>
          <w:szCs w:val="16"/>
        </w:rPr>
        <w:t xml:space="preserve"> ю летательных аппаратов Дмитрий Людвигович пронес через всю свою жизнь. Полученный опыт особенно пригодился в годы Великой Отечественной войны, когда фронту требовались простые в постройке и ремонте самолёты (18524).</w:t>
      </w:r>
    </w:p>
    <w:p w14:paraId="749D2D37" w14:textId="77777777" w:rsidR="00DE07EE" w:rsidRPr="006D2FB4" w:rsidRDefault="00DE07EE" w:rsidP="00054315">
      <w:pPr>
        <w:spacing w:after="0" w:line="240" w:lineRule="auto"/>
        <w:jc w:val="both"/>
        <w:rPr>
          <w:rFonts w:ascii="Times New Roman" w:hAnsi="Times New Roman" w:cs="Times New Roman"/>
          <w:color w:val="000000" w:themeColor="text1"/>
          <w:sz w:val="16"/>
          <w:szCs w:val="16"/>
        </w:rPr>
      </w:pPr>
    </w:p>
    <w:p w14:paraId="4CDC9E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27 сентября по 11 октября 1925 г., вернувшись из Германии, КПИР-4 принял участие в 3-х Всесоюзных планерных состязаниях, которые проходили в Коктебеле на горе Клементьева (Узун-Сырт). Планер пилотировал </w:t>
      </w:r>
      <w:proofErr w:type="spellStart"/>
      <w:r w:rsidRPr="006D2FB4">
        <w:rPr>
          <w:rFonts w:ascii="Times New Roman" w:hAnsi="Times New Roman" w:cs="Times New Roman"/>
          <w:color w:val="000000" w:themeColor="text1"/>
          <w:sz w:val="16"/>
          <w:szCs w:val="16"/>
        </w:rPr>
        <w:t>К.К.Арцеу</w:t>
      </w:r>
      <w:proofErr w:type="spellEnd"/>
      <w:r w:rsidRPr="006D2FB4">
        <w:rPr>
          <w:rFonts w:ascii="Times New Roman" w:hAnsi="Times New Roman" w:cs="Times New Roman"/>
          <w:color w:val="000000" w:themeColor="text1"/>
          <w:sz w:val="16"/>
          <w:szCs w:val="16"/>
        </w:rPr>
        <w:t>-лов и установил на нем всесоюзный рекорд высоты - 3400 метров.</w:t>
      </w:r>
    </w:p>
    <w:p w14:paraId="46CBAA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этих соревнованиях участвовал и другой планер, созданный Томашевичем совместно с Железниковым - модернизированный КПИР-1 бис. По схеме и размерам он имел сходство с КПИР-1, но отличался от своего предшественника более продуманной конструкцией некоторых узлов и деталей, уменьшенным миделем фюзеляжа и применением фанеры различной толщины. Усовершенствованный планер весил на 30 кг меньше, что позволило </w:t>
      </w:r>
      <w:proofErr w:type="spellStart"/>
      <w:r w:rsidRPr="006D2FB4">
        <w:rPr>
          <w:rFonts w:ascii="Times New Roman" w:hAnsi="Times New Roman" w:cs="Times New Roman"/>
          <w:color w:val="000000" w:themeColor="text1"/>
          <w:sz w:val="16"/>
          <w:szCs w:val="16"/>
        </w:rPr>
        <w:t>Яковчуку</w:t>
      </w:r>
      <w:proofErr w:type="spellEnd"/>
      <w:r w:rsidRPr="006D2FB4">
        <w:rPr>
          <w:rFonts w:ascii="Times New Roman" w:hAnsi="Times New Roman" w:cs="Times New Roman"/>
          <w:color w:val="000000" w:themeColor="text1"/>
          <w:sz w:val="16"/>
          <w:szCs w:val="16"/>
        </w:rPr>
        <w:t xml:space="preserve"> установить на нем новый всесоюзный рекорд продолжительности полета-9 часов 35 минут 15 секунд.</w:t>
      </w:r>
    </w:p>
    <w:p w14:paraId="0E53D8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конструкции, чистоте отделки и простоте сборки </w:t>
      </w:r>
      <w:proofErr w:type="spellStart"/>
      <w:r w:rsidRPr="006D2FB4">
        <w:rPr>
          <w:rFonts w:ascii="Times New Roman" w:hAnsi="Times New Roman" w:cs="Times New Roman"/>
          <w:color w:val="000000" w:themeColor="text1"/>
          <w:sz w:val="16"/>
          <w:szCs w:val="16"/>
        </w:rPr>
        <w:t>КПИРы</w:t>
      </w:r>
      <w:proofErr w:type="spellEnd"/>
      <w:r w:rsidRPr="006D2FB4">
        <w:rPr>
          <w:rFonts w:ascii="Times New Roman" w:hAnsi="Times New Roman" w:cs="Times New Roman"/>
          <w:color w:val="000000" w:themeColor="text1"/>
          <w:sz w:val="16"/>
          <w:szCs w:val="16"/>
        </w:rPr>
        <w:t xml:space="preserve"> не имели себе равных среди современных советских планеров. Разработчики большое внимание уделили научно-экспериментальным исследованиям, вопросам унификации основных узлов. Например, крыло КПИР-4 могло быть уставлено на КПИР-1 бис и наоборот. Такой подход к проектированию летательных аппаратов Дмитрий Людвигович пронес через всю свою жизнь. Полученный опыт особенно пригодился в годы Великой Отечественной войны, когда фронту требовались простые в постройке и ремонте самолёты (9536,3).</w:t>
      </w:r>
    </w:p>
    <w:p w14:paraId="419CE6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4373A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5B875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734ECF"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сентября 1925 в Москве арестован английский шпион Сидней </w:t>
      </w:r>
      <w:proofErr w:type="spellStart"/>
      <w:r w:rsidRPr="006D2FB4">
        <w:rPr>
          <w:rFonts w:ascii="Times New Roman" w:hAnsi="Times New Roman" w:cs="Times New Roman"/>
          <w:color w:val="000000" w:themeColor="text1"/>
          <w:sz w:val="16"/>
          <w:szCs w:val="16"/>
        </w:rPr>
        <w:t>Рэйли</w:t>
      </w:r>
      <w:proofErr w:type="spellEnd"/>
      <w:r w:rsidRPr="006D2FB4">
        <w:rPr>
          <w:rFonts w:ascii="Times New Roman" w:hAnsi="Times New Roman" w:cs="Times New Roman"/>
          <w:color w:val="000000" w:themeColor="text1"/>
          <w:sz w:val="16"/>
          <w:szCs w:val="16"/>
        </w:rPr>
        <w:t>, нелегально прибывший в СССР (4962).</w:t>
      </w:r>
    </w:p>
    <w:p w14:paraId="52A3156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57988E1" w14:textId="77777777" w:rsidR="003901CC" w:rsidRPr="006D2FB4" w:rsidRDefault="003901C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сентября в 1925 году На вокзале подмосковной Малаховки сотрудниками ОГПУ был арестован прототип агента «007», знаменитый британский разведчик Сидней Джордж Рейли (уроженец «русской Польши» Зигмунд Розенблюм), который в революционные годы активно работал в России на Антанту. В 1925 он прибыл в Москву для встречи с представителями антисоветской организации «Трест», которая состоялась на одной из </w:t>
      </w:r>
      <w:proofErr w:type="spellStart"/>
      <w:r w:rsidRPr="006D2FB4">
        <w:rPr>
          <w:rFonts w:ascii="Times New Roman" w:hAnsi="Times New Roman" w:cs="Times New Roman"/>
          <w:color w:val="000000" w:themeColor="text1"/>
          <w:sz w:val="16"/>
          <w:szCs w:val="16"/>
        </w:rPr>
        <w:t>малаховских</w:t>
      </w:r>
      <w:proofErr w:type="spellEnd"/>
      <w:r w:rsidRPr="006D2FB4">
        <w:rPr>
          <w:rFonts w:ascii="Times New Roman" w:hAnsi="Times New Roman" w:cs="Times New Roman"/>
          <w:color w:val="000000" w:themeColor="text1"/>
          <w:sz w:val="16"/>
          <w:szCs w:val="16"/>
        </w:rPr>
        <w:t xml:space="preserve"> дач. Не подозревая о том, что «Трест» — создание ОГПУ, Рейли распланировал работу «московского подполья», передав ему немалую сумму денег. Спустя месяц после этого совещания и ареста на вокзале разведчика расстреляли по приговору Ревтрибунала, вынесенному заочно еще в 1918 году за участие в контрреволюционном заговоре Локкарта (14782).</w:t>
      </w:r>
    </w:p>
    <w:p w14:paraId="328505DE" w14:textId="77777777" w:rsidR="003901CC" w:rsidRPr="006D2FB4" w:rsidRDefault="003901CC" w:rsidP="00054315">
      <w:pPr>
        <w:spacing w:after="0" w:line="240" w:lineRule="auto"/>
        <w:jc w:val="both"/>
        <w:rPr>
          <w:rFonts w:ascii="Times New Roman" w:hAnsi="Times New Roman" w:cs="Times New Roman"/>
          <w:color w:val="000000" w:themeColor="text1"/>
          <w:sz w:val="16"/>
          <w:szCs w:val="16"/>
        </w:rPr>
      </w:pPr>
    </w:p>
    <w:p w14:paraId="13EC3B29" w14:textId="77777777" w:rsidR="003643EA" w:rsidRPr="006D2FB4" w:rsidRDefault="003643E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сентября 1925 в Москве арестовали английского шпиона Сиднея Рейли. Арест Рейли должен был завершить многофигурную комбинацию под названием «Трест». В конце 1921 — начале 1922 года органами ОГПУ была нейтрализована подпольная антисоветская "Монархическая организация центральной России" (МОЦР). Из показаний ее участников выяснилось, что заговорщики были связаны с заграничной контрреволюцией. Организация была ликвидирована, но никаких сообщений в прессе об этом не появилось. Руководством ОГПУ было принято решение использовать уже несуществующую организацию для оперативной игры с целью проникновения в зарубежные контрреволюционные центры. Операция получила условное наименование "Трест".</w:t>
      </w:r>
    </w:p>
    <w:p w14:paraId="68A64186" w14:textId="77777777" w:rsidR="003643EA" w:rsidRPr="006D2FB4" w:rsidRDefault="003643E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исторической литературе по-разному описывается его дальнейшая судьба. В конце 1925 года советская газета «Известия» сообщила: «В ночь с 28 на 29 сентября четыре контрабандиста пытались перейти финскую границу. В результате стычки с пограничниками двое были убиты. Третий арестован, а четвертый умер в результате тяжелого ранения». Одним из убитых был Сидней Джордж Рейли. Возможно, это сообщение — деза наших спецслужб, по каким-то причинам скрывающих элементарный расстрел на Лубянке. Тем не менее, в Англии был опубликован краткий некролог: «Сидней Джордж Рейли убит 28 сентября войсками ГПУ у деревни </w:t>
      </w:r>
      <w:proofErr w:type="spellStart"/>
      <w:r w:rsidRPr="006D2FB4">
        <w:rPr>
          <w:rFonts w:ascii="Times New Roman" w:hAnsi="Times New Roman" w:cs="Times New Roman"/>
          <w:color w:val="000000" w:themeColor="text1"/>
          <w:sz w:val="16"/>
          <w:szCs w:val="16"/>
        </w:rPr>
        <w:t>Аллекюль</w:t>
      </w:r>
      <w:proofErr w:type="spellEnd"/>
      <w:r w:rsidRPr="006D2FB4">
        <w:rPr>
          <w:rFonts w:ascii="Times New Roman" w:hAnsi="Times New Roman" w:cs="Times New Roman"/>
          <w:color w:val="000000" w:themeColor="text1"/>
          <w:sz w:val="16"/>
          <w:szCs w:val="16"/>
        </w:rPr>
        <w:t xml:space="preserve"> в России».</w:t>
      </w:r>
    </w:p>
    <w:p w14:paraId="4D2CA345" w14:textId="7F768A41" w:rsidR="003643EA" w:rsidRPr="006D2FB4" w:rsidRDefault="003643E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архивах сохранился рапорт о расстреле Сиднея Рейли, который произошел 5 ноября 1925 года. В этом же рапорте указано, что на следующую ночь тело Сиднея Рейли было закопано во дворике для прогулок внутренней тюрьмы ОГПУ на Лубянке. К чему такая секретность? Возможно потому, что возиться с судом над британским подданным было для ГПУ слишком хлопотно, тем более что для Запада Рейли уже с месяц как был мертв. К тому же приговор еще от 3 декабря 1918 года о расстреле "при первом обнаружении в пределах территории России" никто не отменял. Вот, считайте, и привели его в исполнение (21162).</w:t>
      </w:r>
    </w:p>
    <w:p w14:paraId="448075FE" w14:textId="77777777" w:rsidR="003643EA" w:rsidRPr="006D2FB4" w:rsidRDefault="003643EA" w:rsidP="00054315">
      <w:pPr>
        <w:spacing w:after="0" w:line="240" w:lineRule="auto"/>
        <w:jc w:val="both"/>
        <w:rPr>
          <w:rFonts w:ascii="Times New Roman" w:hAnsi="Times New Roman" w:cs="Times New Roman"/>
          <w:color w:val="000000" w:themeColor="text1"/>
          <w:sz w:val="16"/>
          <w:szCs w:val="16"/>
        </w:rPr>
      </w:pPr>
    </w:p>
    <w:p w14:paraId="343EDF3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B069C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A11C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сентября 1925 г. был подготовлен Протокол № 5 Особого совещания Научно-технического комитета морских сил РККФ</w:t>
      </w:r>
    </w:p>
    <w:p w14:paraId="7AD895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61DA8F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I. Доклад временно исполняющего дела председателя </w:t>
      </w:r>
      <w:proofErr w:type="spellStart"/>
      <w:r w:rsidRPr="006D2FB4">
        <w:rPr>
          <w:rFonts w:ascii="Times New Roman" w:hAnsi="Times New Roman" w:cs="Times New Roman"/>
          <w:color w:val="000000" w:themeColor="text1"/>
          <w:sz w:val="16"/>
          <w:szCs w:val="16"/>
        </w:rPr>
        <w:t>корсекции</w:t>
      </w:r>
      <w:proofErr w:type="spellEnd"/>
      <w:r w:rsidRPr="006D2FB4">
        <w:rPr>
          <w:rFonts w:ascii="Times New Roman" w:hAnsi="Times New Roman" w:cs="Times New Roman"/>
          <w:color w:val="000000" w:themeColor="text1"/>
          <w:sz w:val="16"/>
          <w:szCs w:val="16"/>
        </w:rPr>
        <w:t xml:space="preserve"> Ю. А. Шиманского по вопросу о состоянии работ по модернизации:</w:t>
      </w:r>
    </w:p>
    <w:p w14:paraId="18C9A0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модернизация судов, находящихся в строю, пятилетнего срока службы.</w:t>
      </w:r>
    </w:p>
    <w:p w14:paraId="0A3163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а) в дополнение к указаниям высшего морского командования, изложен</w:t>
      </w:r>
      <w:r w:rsidRPr="006D2FB4">
        <w:rPr>
          <w:rFonts w:ascii="Times New Roman" w:hAnsi="Times New Roman" w:cs="Times New Roman"/>
          <w:color w:val="000000" w:themeColor="text1"/>
          <w:sz w:val="16"/>
          <w:szCs w:val="16"/>
        </w:rPr>
        <w:softHyphen/>
        <w:t xml:space="preserve">ным в протоколе № 1 Особого совещания НТКМ под председательством </w:t>
      </w:r>
      <w:proofErr w:type="spellStart"/>
      <w:r w:rsidRPr="006D2FB4">
        <w:rPr>
          <w:rFonts w:ascii="Times New Roman" w:hAnsi="Times New Roman" w:cs="Times New Roman"/>
          <w:color w:val="000000" w:themeColor="text1"/>
          <w:sz w:val="16"/>
          <w:szCs w:val="16"/>
        </w:rPr>
        <w:t>наморси</w:t>
      </w:r>
      <w:proofErr w:type="spellEnd"/>
      <w:r w:rsidRPr="006D2FB4">
        <w:rPr>
          <w:rFonts w:ascii="Times New Roman" w:hAnsi="Times New Roman" w:cs="Times New Roman"/>
          <w:color w:val="000000" w:themeColor="text1"/>
          <w:sz w:val="16"/>
          <w:szCs w:val="16"/>
        </w:rPr>
        <w:t xml:space="preserve"> РККФ от 11 июня 1925 г., поручить НТКМ не позже 1 ноября сего года закончить проработку пунктов модернизации, упомянутых в таблице № 2 перечня работ по </w:t>
      </w:r>
      <w:r w:rsidRPr="006D2FB4">
        <w:rPr>
          <w:rFonts w:ascii="Times New Roman" w:hAnsi="Times New Roman" w:cs="Times New Roman"/>
          <w:color w:val="000000" w:themeColor="text1"/>
          <w:sz w:val="16"/>
          <w:szCs w:val="16"/>
        </w:rPr>
        <w:lastRenderedPageBreak/>
        <w:t>модернизации наличного кора</w:t>
      </w:r>
      <w:r w:rsidRPr="006D2FB4">
        <w:rPr>
          <w:rFonts w:ascii="Times New Roman" w:hAnsi="Times New Roman" w:cs="Times New Roman"/>
          <w:color w:val="000000" w:themeColor="text1"/>
          <w:sz w:val="16"/>
          <w:szCs w:val="16"/>
        </w:rPr>
        <w:softHyphen/>
        <w:t>бельного состава РККФ, с тем чтобы промышленность в течение зимы могла бы реально их осуществить. Считать, что вся модернизация наличного состава боевых кораблей пятилетне</w:t>
      </w:r>
      <w:r w:rsidRPr="006D2FB4">
        <w:rPr>
          <w:rFonts w:ascii="Times New Roman" w:hAnsi="Times New Roman" w:cs="Times New Roman"/>
          <w:color w:val="000000" w:themeColor="text1"/>
          <w:sz w:val="16"/>
          <w:szCs w:val="16"/>
        </w:rPr>
        <w:softHyphen/>
        <w:t>го срока службы должна быть выполнена в двухгодичный срок.</w:t>
      </w:r>
    </w:p>
    <w:p w14:paraId="23CA8B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Предложить командованию Балтийского флота выделить своих представителей для участия в работах НТКМ по вопросам модернизации судов флота. Обязать НТКМ на буду</w:t>
      </w:r>
      <w:r w:rsidRPr="006D2FB4">
        <w:rPr>
          <w:rFonts w:ascii="Times New Roman" w:hAnsi="Times New Roman" w:cs="Times New Roman"/>
          <w:color w:val="000000" w:themeColor="text1"/>
          <w:sz w:val="16"/>
          <w:szCs w:val="16"/>
        </w:rPr>
        <w:softHyphen/>
        <w:t>щее время привлекать в более широком масштабе представителей промышленности по рабо</w:t>
      </w:r>
      <w:r w:rsidRPr="006D2FB4">
        <w:rPr>
          <w:rFonts w:ascii="Times New Roman" w:hAnsi="Times New Roman" w:cs="Times New Roman"/>
          <w:color w:val="000000" w:themeColor="text1"/>
          <w:sz w:val="16"/>
          <w:szCs w:val="16"/>
        </w:rPr>
        <w:softHyphen/>
        <w:t>там, связанным с таковой. Все наряды НТКМ на отдельные заводы давать через соответству</w:t>
      </w:r>
      <w:r w:rsidRPr="006D2FB4">
        <w:rPr>
          <w:rFonts w:ascii="Times New Roman" w:hAnsi="Times New Roman" w:cs="Times New Roman"/>
          <w:color w:val="000000" w:themeColor="text1"/>
          <w:sz w:val="16"/>
          <w:szCs w:val="16"/>
        </w:rPr>
        <w:softHyphen/>
        <w:t xml:space="preserve">ющие правления трестов (например, </w:t>
      </w:r>
      <w:proofErr w:type="spellStart"/>
      <w:r w:rsidRPr="006D2FB4">
        <w:rPr>
          <w:rFonts w:ascii="Times New Roman" w:hAnsi="Times New Roman" w:cs="Times New Roman"/>
          <w:color w:val="000000" w:themeColor="text1"/>
          <w:sz w:val="16"/>
          <w:szCs w:val="16"/>
        </w:rPr>
        <w:t>Судотреста</w:t>
      </w:r>
      <w:proofErr w:type="spellEnd"/>
      <w:r w:rsidRPr="006D2FB4">
        <w:rPr>
          <w:rFonts w:ascii="Times New Roman" w:hAnsi="Times New Roman" w:cs="Times New Roman"/>
          <w:color w:val="000000" w:themeColor="text1"/>
          <w:sz w:val="16"/>
          <w:szCs w:val="16"/>
        </w:rPr>
        <w:t>).</w:t>
      </w:r>
    </w:p>
    <w:p w14:paraId="2C5437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Просить представителей промышленности поднять вопрос о создании на заводах осо</w:t>
      </w:r>
      <w:r w:rsidRPr="006D2FB4">
        <w:rPr>
          <w:rFonts w:ascii="Times New Roman" w:hAnsi="Times New Roman" w:cs="Times New Roman"/>
          <w:color w:val="000000" w:themeColor="text1"/>
          <w:sz w:val="16"/>
          <w:szCs w:val="16"/>
        </w:rPr>
        <w:softHyphen/>
        <w:t>бых научно-технических ячеек для выполнения научно-исследовательской и эксперимен</w:t>
      </w:r>
      <w:r w:rsidRPr="006D2FB4">
        <w:rPr>
          <w:rFonts w:ascii="Times New Roman" w:hAnsi="Times New Roman" w:cs="Times New Roman"/>
          <w:color w:val="000000" w:themeColor="text1"/>
          <w:sz w:val="16"/>
          <w:szCs w:val="16"/>
        </w:rPr>
        <w:softHyphen/>
        <w:t xml:space="preserve">тальной работы вообще и, в частности, по отдельным заданиям НТКМ. Просить </w:t>
      </w:r>
      <w:proofErr w:type="spellStart"/>
      <w:r w:rsidRPr="006D2FB4">
        <w:rPr>
          <w:rFonts w:ascii="Times New Roman" w:hAnsi="Times New Roman" w:cs="Times New Roman"/>
          <w:color w:val="000000" w:themeColor="text1"/>
          <w:sz w:val="16"/>
          <w:szCs w:val="16"/>
        </w:rPr>
        <w:t>Судотрест</w:t>
      </w:r>
      <w:proofErr w:type="spellEnd"/>
      <w:r w:rsidRPr="006D2FB4">
        <w:rPr>
          <w:rFonts w:ascii="Times New Roman" w:hAnsi="Times New Roman" w:cs="Times New Roman"/>
          <w:color w:val="000000" w:themeColor="text1"/>
          <w:sz w:val="16"/>
          <w:szCs w:val="16"/>
        </w:rPr>
        <w:t xml:space="preserve"> восстановить экспериментальные работы (производившиеся ранее на Балтийском заводе) по бездымному горению топлива и продолжить таковые применительно к линкорам.</w:t>
      </w:r>
    </w:p>
    <w:p w14:paraId="35E143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Поручить Оперативному управлению совместно с </w:t>
      </w:r>
      <w:proofErr w:type="spellStart"/>
      <w:r w:rsidRPr="006D2FB4">
        <w:rPr>
          <w:rFonts w:ascii="Times New Roman" w:hAnsi="Times New Roman" w:cs="Times New Roman"/>
          <w:color w:val="000000" w:themeColor="text1"/>
          <w:sz w:val="16"/>
          <w:szCs w:val="16"/>
        </w:rPr>
        <w:t>Техупром</w:t>
      </w:r>
      <w:proofErr w:type="spellEnd"/>
      <w:r w:rsidRPr="006D2FB4">
        <w:rPr>
          <w:rFonts w:ascii="Times New Roman" w:hAnsi="Times New Roman" w:cs="Times New Roman"/>
          <w:color w:val="000000" w:themeColor="text1"/>
          <w:sz w:val="16"/>
          <w:szCs w:val="16"/>
        </w:rPr>
        <w:t xml:space="preserve"> и НТКМ выяснить воп</w:t>
      </w:r>
      <w:r w:rsidRPr="006D2FB4">
        <w:rPr>
          <w:rFonts w:ascii="Times New Roman" w:hAnsi="Times New Roman" w:cs="Times New Roman"/>
          <w:color w:val="000000" w:themeColor="text1"/>
          <w:sz w:val="16"/>
          <w:szCs w:val="16"/>
        </w:rPr>
        <w:softHyphen/>
        <w:t xml:space="preserve">рос, какие заказы за границей предстоит дать </w:t>
      </w:r>
      <w:proofErr w:type="spellStart"/>
      <w:r w:rsidRPr="006D2FB4">
        <w:rPr>
          <w:rFonts w:ascii="Times New Roman" w:hAnsi="Times New Roman" w:cs="Times New Roman"/>
          <w:color w:val="000000" w:themeColor="text1"/>
          <w:sz w:val="16"/>
          <w:szCs w:val="16"/>
        </w:rPr>
        <w:t>морведу</w:t>
      </w:r>
      <w:proofErr w:type="spellEnd"/>
      <w:r w:rsidRPr="006D2FB4">
        <w:rPr>
          <w:rFonts w:ascii="Times New Roman" w:hAnsi="Times New Roman" w:cs="Times New Roman"/>
          <w:color w:val="000000" w:themeColor="text1"/>
          <w:sz w:val="16"/>
          <w:szCs w:val="16"/>
        </w:rPr>
        <w:t xml:space="preserve"> в предстоящем бюджетном году в свя</w:t>
      </w:r>
      <w:r w:rsidRPr="006D2FB4">
        <w:rPr>
          <w:rFonts w:ascii="Times New Roman" w:hAnsi="Times New Roman" w:cs="Times New Roman"/>
          <w:color w:val="000000" w:themeColor="text1"/>
          <w:sz w:val="16"/>
          <w:szCs w:val="16"/>
        </w:rPr>
        <w:softHyphen/>
        <w:t>зи с невозможностью выполнения отдельных пунктов модернизации нашей промышлен</w:t>
      </w:r>
      <w:r w:rsidRPr="006D2FB4">
        <w:rPr>
          <w:rFonts w:ascii="Times New Roman" w:hAnsi="Times New Roman" w:cs="Times New Roman"/>
          <w:color w:val="000000" w:themeColor="text1"/>
          <w:sz w:val="16"/>
          <w:szCs w:val="16"/>
        </w:rPr>
        <w:softHyphen/>
        <w:t>ностью. Особое внимание обратить на параваны.</w:t>
      </w:r>
    </w:p>
    <w:p w14:paraId="1DF3BC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Предложить НТКМ составить для линейных кораблей полный проект модернизации, в который вошли бы все предложения и по которому оценить ту или иную модернизацию в отношении возможного изменения тактических свойств кораблей.</w:t>
      </w:r>
    </w:p>
    <w:p w14:paraId="2AA026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б) состояние работ по модернизации вновь строящихся легких крейсеров.</w:t>
      </w:r>
    </w:p>
    <w:p w14:paraId="5CF77E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б) вопросы нового вооружения на вновь строящихся легких крейсерах типа “Бугаков” и “Лазарев” не разрешать вплоть до утверждения высшим морским командованием соответствующих проектов нового оружия. Достройку вести лишь по механической части.</w:t>
      </w:r>
    </w:p>
    <w:p w14:paraId="1DAAB6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[в)] заявление технического директора </w:t>
      </w:r>
      <w:proofErr w:type="spellStart"/>
      <w:r w:rsidRPr="006D2FB4">
        <w:rPr>
          <w:rFonts w:ascii="Times New Roman" w:hAnsi="Times New Roman" w:cs="Times New Roman"/>
          <w:color w:val="000000" w:themeColor="text1"/>
          <w:sz w:val="16"/>
          <w:szCs w:val="16"/>
        </w:rPr>
        <w:t>Балтвода</w:t>
      </w:r>
      <w:proofErr w:type="spellEnd"/>
      <w:r w:rsidRPr="006D2FB4">
        <w:rPr>
          <w:rFonts w:ascii="Times New Roman" w:hAnsi="Times New Roman" w:cs="Times New Roman"/>
          <w:color w:val="000000" w:themeColor="text1"/>
          <w:sz w:val="16"/>
          <w:szCs w:val="16"/>
        </w:rPr>
        <w:t xml:space="preserve"> о том, что основной причи</w:t>
      </w:r>
      <w:r w:rsidRPr="006D2FB4">
        <w:rPr>
          <w:rFonts w:ascii="Times New Roman" w:hAnsi="Times New Roman" w:cs="Times New Roman"/>
          <w:color w:val="000000" w:themeColor="text1"/>
          <w:sz w:val="16"/>
          <w:szCs w:val="16"/>
        </w:rPr>
        <w:softHyphen/>
        <w:t xml:space="preserve">ной задержек в разрешении многих требований </w:t>
      </w:r>
      <w:proofErr w:type="spellStart"/>
      <w:r w:rsidRPr="006D2FB4">
        <w:rPr>
          <w:rFonts w:ascii="Times New Roman" w:hAnsi="Times New Roman" w:cs="Times New Roman"/>
          <w:color w:val="000000" w:themeColor="text1"/>
          <w:sz w:val="16"/>
          <w:szCs w:val="16"/>
        </w:rPr>
        <w:t>Моркома</w:t>
      </w:r>
      <w:proofErr w:type="spellEnd"/>
      <w:r w:rsidRPr="006D2FB4">
        <w:rPr>
          <w:rFonts w:ascii="Times New Roman" w:hAnsi="Times New Roman" w:cs="Times New Roman"/>
          <w:color w:val="000000" w:themeColor="text1"/>
          <w:sz w:val="16"/>
          <w:szCs w:val="16"/>
        </w:rPr>
        <w:t xml:space="preserve"> является недостаточная комплек</w:t>
      </w:r>
      <w:r w:rsidRPr="006D2FB4">
        <w:rPr>
          <w:rFonts w:ascii="Times New Roman" w:hAnsi="Times New Roman" w:cs="Times New Roman"/>
          <w:color w:val="000000" w:themeColor="text1"/>
          <w:sz w:val="16"/>
          <w:szCs w:val="16"/>
        </w:rPr>
        <w:softHyphen/>
        <w:t xml:space="preserve">тация </w:t>
      </w:r>
      <w:proofErr w:type="spellStart"/>
      <w:r w:rsidRPr="006D2FB4">
        <w:rPr>
          <w:rFonts w:ascii="Times New Roman" w:hAnsi="Times New Roman" w:cs="Times New Roman"/>
          <w:color w:val="000000" w:themeColor="text1"/>
          <w:sz w:val="16"/>
          <w:szCs w:val="16"/>
        </w:rPr>
        <w:t>проектировального</w:t>
      </w:r>
      <w:proofErr w:type="spellEnd"/>
      <w:r w:rsidRPr="006D2FB4">
        <w:rPr>
          <w:rFonts w:ascii="Times New Roman" w:hAnsi="Times New Roman" w:cs="Times New Roman"/>
          <w:color w:val="000000" w:themeColor="text1"/>
          <w:sz w:val="16"/>
          <w:szCs w:val="16"/>
        </w:rPr>
        <w:t xml:space="preserve"> бюро (в настоящее время таковое количественно в два раза мень</w:t>
      </w:r>
      <w:r w:rsidRPr="006D2FB4">
        <w:rPr>
          <w:rFonts w:ascii="Times New Roman" w:hAnsi="Times New Roman" w:cs="Times New Roman"/>
          <w:color w:val="000000" w:themeColor="text1"/>
          <w:sz w:val="16"/>
          <w:szCs w:val="16"/>
        </w:rPr>
        <w:softHyphen/>
        <w:t>ше довоенного, число заданий же доходит до довоенной нормы), что является результатом недостатка предложений подходящих специалистов.</w:t>
      </w:r>
    </w:p>
    <w:p w14:paraId="392AEB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[в)] принять к сведению. Обязать НТКМ всю программу модернизации легких крейсеров “Профинтерн” и “Червона Украина” окончательно закончить не позже 15 октября сего года, с тем чтобы все проработанные пункты по модернизации и подлежащие осуществлению промышленностью были немедленно переданы таковой.</w:t>
      </w:r>
    </w:p>
    <w:p w14:paraId="3EA080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II. Доклад временно исполняющего дела председателя НТКМ Г. Н. </w:t>
      </w:r>
      <w:proofErr w:type="spellStart"/>
      <w:r w:rsidRPr="006D2FB4">
        <w:rPr>
          <w:rFonts w:ascii="Times New Roman" w:hAnsi="Times New Roman" w:cs="Times New Roman"/>
          <w:color w:val="000000" w:themeColor="text1"/>
          <w:sz w:val="16"/>
          <w:szCs w:val="16"/>
        </w:rPr>
        <w:t>Пелль</w:t>
      </w:r>
      <w:proofErr w:type="spellEnd"/>
      <w:r w:rsidRPr="006D2FB4">
        <w:rPr>
          <w:rFonts w:ascii="Times New Roman" w:hAnsi="Times New Roman" w:cs="Times New Roman"/>
          <w:color w:val="000000" w:themeColor="text1"/>
          <w:sz w:val="16"/>
          <w:szCs w:val="16"/>
        </w:rPr>
        <w:t xml:space="preserve"> по вопросу о состоянии работ по проектированию:</w:t>
      </w:r>
    </w:p>
    <w:p w14:paraId="2E7FC5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по надводному судостроению.</w:t>
      </w:r>
    </w:p>
    <w:p w14:paraId="76B8E2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а) констатировать, что работы по проектированию надводных судов вмес</w:t>
      </w:r>
      <w:r w:rsidRPr="006D2FB4">
        <w:rPr>
          <w:rFonts w:ascii="Times New Roman" w:hAnsi="Times New Roman" w:cs="Times New Roman"/>
          <w:color w:val="000000" w:themeColor="text1"/>
          <w:sz w:val="16"/>
          <w:szCs w:val="16"/>
        </w:rPr>
        <w:softHyphen/>
        <w:t>то середины июня сего года начаты в первых числах сентября.</w:t>
      </w:r>
    </w:p>
    <w:p w14:paraId="2DE50F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Обязать НТКМ усилить работу по проектированию, с тем чтобы закончить таковую не позже 1 декабря сего года.</w:t>
      </w:r>
    </w:p>
    <w:p w14:paraId="477D92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Считать необходимым привлечение к работам по проектированию представителей Су-</w:t>
      </w:r>
      <w:proofErr w:type="spellStart"/>
      <w:r w:rsidRPr="006D2FB4">
        <w:rPr>
          <w:rFonts w:ascii="Times New Roman" w:hAnsi="Times New Roman" w:cs="Times New Roman"/>
          <w:color w:val="000000" w:themeColor="text1"/>
          <w:sz w:val="16"/>
          <w:szCs w:val="16"/>
        </w:rPr>
        <w:t>дотреста</w:t>
      </w:r>
      <w:proofErr w:type="spellEnd"/>
      <w:r w:rsidRPr="006D2FB4">
        <w:rPr>
          <w:rFonts w:ascii="Times New Roman" w:hAnsi="Times New Roman" w:cs="Times New Roman"/>
          <w:color w:val="000000" w:themeColor="text1"/>
          <w:sz w:val="16"/>
          <w:szCs w:val="16"/>
        </w:rPr>
        <w:t>. Если же в процессе работ первой стадии встретится необходимость проработать от</w:t>
      </w:r>
      <w:r w:rsidRPr="006D2FB4">
        <w:rPr>
          <w:rFonts w:ascii="Times New Roman" w:hAnsi="Times New Roman" w:cs="Times New Roman"/>
          <w:color w:val="000000" w:themeColor="text1"/>
          <w:sz w:val="16"/>
          <w:szCs w:val="16"/>
        </w:rPr>
        <w:softHyphen/>
        <w:t>дельные вопросы второй стадии, то для обсуждения таковых непременно привлекать предста</w:t>
      </w:r>
      <w:r w:rsidRPr="006D2FB4">
        <w:rPr>
          <w:rFonts w:ascii="Times New Roman" w:hAnsi="Times New Roman" w:cs="Times New Roman"/>
          <w:color w:val="000000" w:themeColor="text1"/>
          <w:sz w:val="16"/>
          <w:szCs w:val="16"/>
        </w:rPr>
        <w:softHyphen/>
        <w:t xml:space="preserve">вителей </w:t>
      </w:r>
      <w:proofErr w:type="spellStart"/>
      <w:r w:rsidRPr="006D2FB4">
        <w:rPr>
          <w:rFonts w:ascii="Times New Roman" w:hAnsi="Times New Roman" w:cs="Times New Roman"/>
          <w:color w:val="000000" w:themeColor="text1"/>
          <w:sz w:val="16"/>
          <w:szCs w:val="16"/>
        </w:rPr>
        <w:t>Судотреста</w:t>
      </w:r>
      <w:proofErr w:type="spellEnd"/>
      <w:r w:rsidRPr="006D2FB4">
        <w:rPr>
          <w:rFonts w:ascii="Times New Roman" w:hAnsi="Times New Roman" w:cs="Times New Roman"/>
          <w:color w:val="000000" w:themeColor="text1"/>
          <w:sz w:val="16"/>
          <w:szCs w:val="16"/>
        </w:rPr>
        <w:t>,</w:t>
      </w:r>
    </w:p>
    <w:p w14:paraId="377C2C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Разрешить НТКМ попутно с </w:t>
      </w:r>
      <w:proofErr w:type="spellStart"/>
      <w:r w:rsidRPr="006D2FB4">
        <w:rPr>
          <w:rFonts w:ascii="Times New Roman" w:hAnsi="Times New Roman" w:cs="Times New Roman"/>
          <w:color w:val="000000" w:themeColor="text1"/>
          <w:sz w:val="16"/>
          <w:szCs w:val="16"/>
        </w:rPr>
        <w:t>проектировальной</w:t>
      </w:r>
      <w:proofErr w:type="spellEnd"/>
      <w:r w:rsidRPr="006D2FB4">
        <w:rPr>
          <w:rFonts w:ascii="Times New Roman" w:hAnsi="Times New Roman" w:cs="Times New Roman"/>
          <w:color w:val="000000" w:themeColor="text1"/>
          <w:sz w:val="16"/>
          <w:szCs w:val="16"/>
        </w:rPr>
        <w:t xml:space="preserve"> работой вести параллельную работу по испытаниям и исследованиям на соответствующих заводах, полигонах и в опытовом бассей</w:t>
      </w:r>
      <w:r w:rsidRPr="006D2FB4">
        <w:rPr>
          <w:rFonts w:ascii="Times New Roman" w:hAnsi="Times New Roman" w:cs="Times New Roman"/>
          <w:color w:val="000000" w:themeColor="text1"/>
          <w:sz w:val="16"/>
          <w:szCs w:val="16"/>
        </w:rPr>
        <w:softHyphen/>
        <w:t>не (по организации опытов крепления брони монитора; с винтами и моделью и прочее).</w:t>
      </w:r>
    </w:p>
    <w:p w14:paraId="31CCC6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заявление управляющего Балтийским заводом т. Коршунова о необходимос</w:t>
      </w:r>
      <w:r w:rsidRPr="006D2FB4">
        <w:rPr>
          <w:rFonts w:ascii="Times New Roman" w:hAnsi="Times New Roman" w:cs="Times New Roman"/>
          <w:color w:val="000000" w:themeColor="text1"/>
          <w:sz w:val="16"/>
          <w:szCs w:val="16"/>
        </w:rPr>
        <w:softHyphen/>
        <w:t>ти уточнения начала работ по постройке монитора с тем, чтобы использовать стапеля и мас</w:t>
      </w:r>
      <w:r w:rsidRPr="006D2FB4">
        <w:rPr>
          <w:rFonts w:ascii="Times New Roman" w:hAnsi="Times New Roman" w:cs="Times New Roman"/>
          <w:color w:val="000000" w:themeColor="text1"/>
          <w:sz w:val="16"/>
          <w:szCs w:val="16"/>
        </w:rPr>
        <w:softHyphen/>
        <w:t xml:space="preserve">терские </w:t>
      </w:r>
      <w:proofErr w:type="spellStart"/>
      <w:r w:rsidRPr="006D2FB4">
        <w:rPr>
          <w:rFonts w:ascii="Times New Roman" w:hAnsi="Times New Roman" w:cs="Times New Roman"/>
          <w:color w:val="000000" w:themeColor="text1"/>
          <w:sz w:val="16"/>
          <w:szCs w:val="16"/>
        </w:rPr>
        <w:t>Балтвода</w:t>
      </w:r>
      <w:proofErr w:type="spellEnd"/>
      <w:r w:rsidRPr="006D2FB4">
        <w:rPr>
          <w:rFonts w:ascii="Times New Roman" w:hAnsi="Times New Roman" w:cs="Times New Roman"/>
          <w:color w:val="000000" w:themeColor="text1"/>
          <w:sz w:val="16"/>
          <w:szCs w:val="16"/>
        </w:rPr>
        <w:t xml:space="preserve"> в мае-июне. Озаботиться также своевременной доставкой материалов к месту постройки.</w:t>
      </w:r>
    </w:p>
    <w:p w14:paraId="17E1F1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принять к сведению заявление т. Коршунова о том, что, по производствен</w:t>
      </w:r>
      <w:r w:rsidRPr="006D2FB4">
        <w:rPr>
          <w:rFonts w:ascii="Times New Roman" w:hAnsi="Times New Roman" w:cs="Times New Roman"/>
          <w:color w:val="000000" w:themeColor="text1"/>
          <w:sz w:val="16"/>
          <w:szCs w:val="16"/>
        </w:rPr>
        <w:softHyphen/>
        <w:t>ным соображениям Балтийского завода, лучше всего приурочить закладку корпусов монито</w:t>
      </w:r>
      <w:r w:rsidRPr="006D2FB4">
        <w:rPr>
          <w:rFonts w:ascii="Times New Roman" w:hAnsi="Times New Roman" w:cs="Times New Roman"/>
          <w:color w:val="000000" w:themeColor="text1"/>
          <w:sz w:val="16"/>
          <w:szCs w:val="16"/>
        </w:rPr>
        <w:softHyphen/>
        <w:t xml:space="preserve">ров в мае-июне 1926 г. </w:t>
      </w:r>
      <w:proofErr w:type="spellStart"/>
      <w:r w:rsidRPr="006D2FB4">
        <w:rPr>
          <w:rFonts w:ascii="Times New Roman" w:hAnsi="Times New Roman" w:cs="Times New Roman"/>
          <w:color w:val="000000" w:themeColor="text1"/>
          <w:sz w:val="16"/>
          <w:szCs w:val="16"/>
        </w:rPr>
        <w:t>Техупру</w:t>
      </w:r>
      <w:proofErr w:type="spellEnd"/>
      <w:r w:rsidRPr="006D2FB4">
        <w:rPr>
          <w:rFonts w:ascii="Times New Roman" w:hAnsi="Times New Roman" w:cs="Times New Roman"/>
          <w:color w:val="000000" w:themeColor="text1"/>
          <w:sz w:val="16"/>
          <w:szCs w:val="16"/>
        </w:rPr>
        <w:t xml:space="preserve"> вопрос о месте постройки монитора уточнить с </w:t>
      </w:r>
      <w:proofErr w:type="spellStart"/>
      <w:r w:rsidRPr="006D2FB4">
        <w:rPr>
          <w:rFonts w:ascii="Times New Roman" w:hAnsi="Times New Roman" w:cs="Times New Roman"/>
          <w:color w:val="000000" w:themeColor="text1"/>
          <w:sz w:val="16"/>
          <w:szCs w:val="16"/>
        </w:rPr>
        <w:t>Судотрестом</w:t>
      </w:r>
      <w:proofErr w:type="spellEnd"/>
      <w:r w:rsidRPr="006D2FB4">
        <w:rPr>
          <w:rFonts w:ascii="Times New Roman" w:hAnsi="Times New Roman" w:cs="Times New Roman"/>
          <w:color w:val="000000" w:themeColor="text1"/>
          <w:sz w:val="16"/>
          <w:szCs w:val="16"/>
        </w:rPr>
        <w:t>.</w:t>
      </w:r>
    </w:p>
    <w:p w14:paraId="51FDFC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Обязать </w:t>
      </w:r>
      <w:proofErr w:type="spellStart"/>
      <w:r w:rsidRPr="006D2FB4">
        <w:rPr>
          <w:rFonts w:ascii="Times New Roman" w:hAnsi="Times New Roman" w:cs="Times New Roman"/>
          <w:color w:val="000000" w:themeColor="text1"/>
          <w:sz w:val="16"/>
          <w:szCs w:val="16"/>
        </w:rPr>
        <w:t>Техупр</w:t>
      </w:r>
      <w:proofErr w:type="spellEnd"/>
      <w:r w:rsidRPr="006D2FB4">
        <w:rPr>
          <w:rFonts w:ascii="Times New Roman" w:hAnsi="Times New Roman" w:cs="Times New Roman"/>
          <w:color w:val="000000" w:themeColor="text1"/>
          <w:sz w:val="16"/>
          <w:szCs w:val="16"/>
        </w:rPr>
        <w:t xml:space="preserve"> своевременно принять меры к приведению в порядок 14-дюймовых орудий, а также заказать партии опытных снарядов.</w:t>
      </w:r>
    </w:p>
    <w:p w14:paraId="17D09C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 сторожевых катеров обязать НТКМ закончить не позже 1 декабря се</w:t>
      </w:r>
      <w:r w:rsidRPr="006D2FB4">
        <w:rPr>
          <w:rFonts w:ascii="Times New Roman" w:hAnsi="Times New Roman" w:cs="Times New Roman"/>
          <w:color w:val="000000" w:themeColor="text1"/>
          <w:sz w:val="16"/>
          <w:szCs w:val="16"/>
        </w:rPr>
        <w:softHyphen/>
        <w:t>го года (работы первой стадии). Обратить внимание на недопустимость задержки в начале работ. На будущее время в случае каких-либо задержек (в смысле отпуска соответствующих кредитов, привлечения личного состава и прочего) обращаться немедленно и непосредствен</w:t>
      </w:r>
      <w:r w:rsidRPr="006D2FB4">
        <w:rPr>
          <w:rFonts w:ascii="Times New Roman" w:hAnsi="Times New Roman" w:cs="Times New Roman"/>
          <w:color w:val="000000" w:themeColor="text1"/>
          <w:sz w:val="16"/>
          <w:szCs w:val="16"/>
        </w:rPr>
        <w:softHyphen/>
        <w:t xml:space="preserve">но к </w:t>
      </w:r>
      <w:proofErr w:type="spellStart"/>
      <w:r w:rsidRPr="006D2FB4">
        <w:rPr>
          <w:rFonts w:ascii="Times New Roman" w:hAnsi="Times New Roman" w:cs="Times New Roman"/>
          <w:color w:val="000000" w:themeColor="text1"/>
          <w:sz w:val="16"/>
          <w:szCs w:val="16"/>
        </w:rPr>
        <w:t>наморси</w:t>
      </w:r>
      <w:proofErr w:type="spellEnd"/>
      <w:r w:rsidRPr="006D2FB4">
        <w:rPr>
          <w:rFonts w:ascii="Times New Roman" w:hAnsi="Times New Roman" w:cs="Times New Roman"/>
          <w:color w:val="000000" w:themeColor="text1"/>
          <w:sz w:val="16"/>
          <w:szCs w:val="16"/>
        </w:rPr>
        <w:t xml:space="preserve"> РККФ соответственно положению НТКМ. Просить </w:t>
      </w:r>
      <w:proofErr w:type="spellStart"/>
      <w:r w:rsidRPr="006D2FB4">
        <w:rPr>
          <w:rFonts w:ascii="Times New Roman" w:hAnsi="Times New Roman" w:cs="Times New Roman"/>
          <w:color w:val="000000" w:themeColor="text1"/>
          <w:sz w:val="16"/>
          <w:szCs w:val="16"/>
        </w:rPr>
        <w:t>Судотрест</w:t>
      </w:r>
      <w:proofErr w:type="spellEnd"/>
      <w:r w:rsidRPr="006D2FB4">
        <w:rPr>
          <w:rFonts w:ascii="Times New Roman" w:hAnsi="Times New Roman" w:cs="Times New Roman"/>
          <w:color w:val="000000" w:themeColor="text1"/>
          <w:sz w:val="16"/>
          <w:szCs w:val="16"/>
        </w:rPr>
        <w:t xml:space="preserve"> оказать всевоз</w:t>
      </w:r>
      <w:r w:rsidRPr="006D2FB4">
        <w:rPr>
          <w:rFonts w:ascii="Times New Roman" w:hAnsi="Times New Roman" w:cs="Times New Roman"/>
          <w:color w:val="000000" w:themeColor="text1"/>
          <w:sz w:val="16"/>
          <w:szCs w:val="16"/>
        </w:rPr>
        <w:softHyphen/>
        <w:t>можное содействие в работах по проектированию.</w:t>
      </w:r>
    </w:p>
    <w:p w14:paraId="390FC9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проектированию эсминцев - поручить НТКМ вести работу по первоначальным за</w:t>
      </w:r>
      <w:r w:rsidRPr="006D2FB4">
        <w:rPr>
          <w:rFonts w:ascii="Times New Roman" w:hAnsi="Times New Roman" w:cs="Times New Roman"/>
          <w:color w:val="000000" w:themeColor="text1"/>
          <w:sz w:val="16"/>
          <w:szCs w:val="16"/>
        </w:rPr>
        <w:softHyphen/>
        <w:t>даниям высшего морского командования и закончить таковую к 1 декабря сего года.</w:t>
      </w:r>
    </w:p>
    <w:p w14:paraId="2DBE14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б) по подводному судостроению.</w:t>
      </w:r>
    </w:p>
    <w:p w14:paraId="7014B2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б) поручить НТКМ не позже 1 октября сего года начать работы первой и второй стадии по проектированию указанных ранее типов подводных судов. Разрешить НТКМ широко привлекать к работам по проектированию подводных судов представителей от плавающего состава флота. Соответствующее вознаграждение привлекаемым к работам НТКМ производить из соответствующих операционных кредитов, причем нормы такового вознаграждения будут определены высшим морским командованием.</w:t>
      </w:r>
    </w:p>
    <w:p w14:paraId="650D1E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Обязать Реввоенсовет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в зимнее время командировать в НТКМ представите</w:t>
      </w:r>
      <w:r w:rsidRPr="006D2FB4">
        <w:rPr>
          <w:rFonts w:ascii="Times New Roman" w:hAnsi="Times New Roman" w:cs="Times New Roman"/>
          <w:color w:val="000000" w:themeColor="text1"/>
          <w:sz w:val="16"/>
          <w:szCs w:val="16"/>
        </w:rPr>
        <w:softHyphen/>
        <w:t>лей плавающего состава флота для консультантской работы. Признать необходимым прив</w:t>
      </w:r>
      <w:r w:rsidRPr="006D2FB4">
        <w:rPr>
          <w:rFonts w:ascii="Times New Roman" w:hAnsi="Times New Roman" w:cs="Times New Roman"/>
          <w:color w:val="000000" w:themeColor="text1"/>
          <w:sz w:val="16"/>
          <w:szCs w:val="16"/>
        </w:rPr>
        <w:softHyphen/>
        <w:t xml:space="preserve">лечение на зимние месяцы для нужд НТКМ работников с плавающего состава флота путем прикомандирования последних к НТКМ (по представлению секции </w:t>
      </w:r>
      <w:proofErr w:type="spellStart"/>
      <w:r w:rsidRPr="006D2FB4">
        <w:rPr>
          <w:rFonts w:ascii="Times New Roman" w:hAnsi="Times New Roman" w:cs="Times New Roman"/>
          <w:color w:val="000000" w:themeColor="text1"/>
          <w:sz w:val="16"/>
          <w:szCs w:val="16"/>
        </w:rPr>
        <w:t>Подпла</w:t>
      </w:r>
      <w:proofErr w:type="spellEnd"/>
      <w:r w:rsidRPr="006D2FB4">
        <w:rPr>
          <w:rFonts w:ascii="Times New Roman" w:hAnsi="Times New Roman" w:cs="Times New Roman"/>
          <w:color w:val="000000" w:themeColor="text1"/>
          <w:sz w:val="16"/>
          <w:szCs w:val="16"/>
        </w:rPr>
        <w:t xml:space="preserve"> НТКМ). Соот</w:t>
      </w:r>
      <w:r w:rsidRPr="006D2FB4">
        <w:rPr>
          <w:rFonts w:ascii="Times New Roman" w:hAnsi="Times New Roman" w:cs="Times New Roman"/>
          <w:color w:val="000000" w:themeColor="text1"/>
          <w:sz w:val="16"/>
          <w:szCs w:val="16"/>
        </w:rPr>
        <w:softHyphen/>
        <w:t>ветствующие списки привлекаемых председателю НТКМ по возможности согласовать с ко</w:t>
      </w:r>
      <w:r w:rsidRPr="006D2FB4">
        <w:rPr>
          <w:rFonts w:ascii="Times New Roman" w:hAnsi="Times New Roman" w:cs="Times New Roman"/>
          <w:color w:val="000000" w:themeColor="text1"/>
          <w:sz w:val="16"/>
          <w:szCs w:val="16"/>
        </w:rPr>
        <w:softHyphen/>
        <w:t>мандованием Балтфлота и представить на утверждение высшему морскому командованию.</w:t>
      </w:r>
    </w:p>
    <w:p w14:paraId="435D51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15 часов объявляется перерыв на два часа Дальнейшее совещание проходило без представителей промышленности и командиров судов.</w:t>
      </w:r>
    </w:p>
    <w:p w14:paraId="6E1C84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III. Доклад временно исполняющего дела председателя комитета Г. Н. </w:t>
      </w:r>
      <w:proofErr w:type="spellStart"/>
      <w:r w:rsidRPr="006D2FB4">
        <w:rPr>
          <w:rFonts w:ascii="Times New Roman" w:hAnsi="Times New Roman" w:cs="Times New Roman"/>
          <w:color w:val="000000" w:themeColor="text1"/>
          <w:sz w:val="16"/>
          <w:szCs w:val="16"/>
        </w:rPr>
        <w:t>Пелль</w:t>
      </w:r>
      <w:proofErr w:type="spellEnd"/>
      <w:r w:rsidRPr="006D2FB4">
        <w:rPr>
          <w:rFonts w:ascii="Times New Roman" w:hAnsi="Times New Roman" w:cs="Times New Roman"/>
          <w:color w:val="000000" w:themeColor="text1"/>
          <w:sz w:val="16"/>
          <w:szCs w:val="16"/>
        </w:rPr>
        <w:t xml:space="preserve"> о вопросах нового вооружения.</w:t>
      </w:r>
    </w:p>
    <w:p w14:paraId="5705C5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отметить вполне успешное выполнение всех заданий по плановым рабо</w:t>
      </w:r>
      <w:r w:rsidRPr="006D2FB4">
        <w:rPr>
          <w:rFonts w:ascii="Times New Roman" w:hAnsi="Times New Roman" w:cs="Times New Roman"/>
          <w:color w:val="000000" w:themeColor="text1"/>
          <w:sz w:val="16"/>
          <w:szCs w:val="16"/>
        </w:rPr>
        <w:softHyphen/>
        <w:t xml:space="preserve">там Артиллерийской секции в настоящем году. Независимо от работы по проектированию 4-дюймовой </w:t>
      </w:r>
      <w:proofErr w:type="spellStart"/>
      <w:r w:rsidRPr="006D2FB4">
        <w:rPr>
          <w:rFonts w:ascii="Times New Roman" w:hAnsi="Times New Roman" w:cs="Times New Roman"/>
          <w:color w:val="000000" w:themeColor="text1"/>
          <w:sz w:val="16"/>
          <w:szCs w:val="16"/>
        </w:rPr>
        <w:t>аэропушки</w:t>
      </w:r>
      <w:proofErr w:type="spellEnd"/>
      <w:r w:rsidRPr="006D2FB4">
        <w:rPr>
          <w:rFonts w:ascii="Times New Roman" w:hAnsi="Times New Roman" w:cs="Times New Roman"/>
          <w:color w:val="000000" w:themeColor="text1"/>
          <w:sz w:val="16"/>
          <w:szCs w:val="16"/>
        </w:rPr>
        <w:t xml:space="preserve"> и 37-миллиметрового гнезда предложить Артиллерийской секции разработать проект модернизации 75-миллиметровой </w:t>
      </w:r>
      <w:proofErr w:type="spellStart"/>
      <w:r w:rsidRPr="006D2FB4">
        <w:rPr>
          <w:rFonts w:ascii="Times New Roman" w:hAnsi="Times New Roman" w:cs="Times New Roman"/>
          <w:color w:val="000000" w:themeColor="text1"/>
          <w:sz w:val="16"/>
          <w:szCs w:val="16"/>
        </w:rPr>
        <w:t>аэропушки</w:t>
      </w:r>
      <w:proofErr w:type="spellEnd"/>
      <w:r w:rsidRPr="006D2FB4">
        <w:rPr>
          <w:rFonts w:ascii="Times New Roman" w:hAnsi="Times New Roman" w:cs="Times New Roman"/>
          <w:color w:val="000000" w:themeColor="text1"/>
          <w:sz w:val="16"/>
          <w:szCs w:val="16"/>
        </w:rPr>
        <w:t xml:space="preserve"> и 4-дюймовой </w:t>
      </w:r>
      <w:proofErr w:type="spellStart"/>
      <w:r w:rsidRPr="006D2FB4">
        <w:rPr>
          <w:rFonts w:ascii="Times New Roman" w:hAnsi="Times New Roman" w:cs="Times New Roman"/>
          <w:color w:val="000000" w:themeColor="text1"/>
          <w:sz w:val="16"/>
          <w:szCs w:val="16"/>
        </w:rPr>
        <w:t>перество</w:t>
      </w:r>
      <w:proofErr w:type="spellEnd"/>
      <w:r w:rsidRPr="006D2FB4">
        <w:rPr>
          <w:rFonts w:ascii="Times New Roman" w:hAnsi="Times New Roman" w:cs="Times New Roman"/>
          <w:color w:val="000000" w:themeColor="text1"/>
          <w:sz w:val="16"/>
          <w:szCs w:val="16"/>
        </w:rPr>
        <w:t>-ленной, закончив таковую разработку к 15 января 1926 г.</w:t>
      </w:r>
    </w:p>
    <w:p w14:paraId="136630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содоклад профессора Л. Г. Гончарова о работах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морведу</w:t>
      </w:r>
      <w:proofErr w:type="spellEnd"/>
      <w:r w:rsidRPr="006D2FB4">
        <w:rPr>
          <w:rFonts w:ascii="Times New Roman" w:hAnsi="Times New Roman" w:cs="Times New Roman"/>
          <w:color w:val="000000" w:themeColor="text1"/>
          <w:sz w:val="16"/>
          <w:szCs w:val="16"/>
        </w:rPr>
        <w:t>.</w:t>
      </w:r>
    </w:p>
    <w:p w14:paraId="526782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признать работы, производимые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чрезвычайно важными, имеющими большое значение для боеспособности флота в смысле усовершенствования во</w:t>
      </w:r>
      <w:r w:rsidRPr="006D2FB4">
        <w:rPr>
          <w:rFonts w:ascii="Times New Roman" w:hAnsi="Times New Roman" w:cs="Times New Roman"/>
          <w:color w:val="000000" w:themeColor="text1"/>
          <w:sz w:val="16"/>
          <w:szCs w:val="16"/>
        </w:rPr>
        <w:softHyphen/>
        <w:t>енно-морской техники (главным образом минного вооружения).</w:t>
      </w:r>
    </w:p>
    <w:p w14:paraId="6807F2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Ввиду большой загруженности и некоторого технического неудобства </w:t>
      </w:r>
      <w:proofErr w:type="spellStart"/>
      <w:r w:rsidRPr="006D2FB4">
        <w:rPr>
          <w:rFonts w:ascii="Times New Roman" w:hAnsi="Times New Roman" w:cs="Times New Roman"/>
          <w:color w:val="000000" w:themeColor="text1"/>
          <w:sz w:val="16"/>
          <w:szCs w:val="16"/>
        </w:rPr>
        <w:t>Копенской</w:t>
      </w:r>
      <w:proofErr w:type="spellEnd"/>
      <w:r w:rsidRPr="006D2FB4">
        <w:rPr>
          <w:rFonts w:ascii="Times New Roman" w:hAnsi="Times New Roman" w:cs="Times New Roman"/>
          <w:color w:val="000000" w:themeColor="text1"/>
          <w:sz w:val="16"/>
          <w:szCs w:val="16"/>
        </w:rPr>
        <w:t xml:space="preserve"> пристрелочной станции признать необходимым в будущем операционном году восстановле</w:t>
      </w:r>
      <w:r w:rsidRPr="006D2FB4">
        <w:rPr>
          <w:rFonts w:ascii="Times New Roman" w:hAnsi="Times New Roman" w:cs="Times New Roman"/>
          <w:color w:val="000000" w:themeColor="text1"/>
          <w:sz w:val="16"/>
          <w:szCs w:val="16"/>
        </w:rPr>
        <w:softHyphen/>
        <w:t xml:space="preserve">ние Феодосийской пристрелочной станции. Просить высшее морское командование при поддержке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возбудить ходатайство об отпуске соответствующих кредитов. </w:t>
      </w:r>
      <w:proofErr w:type="spellStart"/>
      <w:r w:rsidRPr="006D2FB4">
        <w:rPr>
          <w:rFonts w:ascii="Times New Roman" w:hAnsi="Times New Roman" w:cs="Times New Roman"/>
          <w:color w:val="000000" w:themeColor="text1"/>
          <w:sz w:val="16"/>
          <w:szCs w:val="16"/>
        </w:rPr>
        <w:t>Техуп-ру</w:t>
      </w:r>
      <w:proofErr w:type="spellEnd"/>
      <w:r w:rsidRPr="006D2FB4">
        <w:rPr>
          <w:rFonts w:ascii="Times New Roman" w:hAnsi="Times New Roman" w:cs="Times New Roman"/>
          <w:color w:val="000000" w:themeColor="text1"/>
          <w:sz w:val="16"/>
          <w:szCs w:val="16"/>
        </w:rPr>
        <w:t xml:space="preserve"> уточнить смету на восстановление Феодосийской пристрелочной станции.</w:t>
      </w:r>
    </w:p>
    <w:p w14:paraId="13FB6A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Предложить Оперативному управлению в двухнедельный срок составить тактические зада</w:t>
      </w:r>
      <w:r w:rsidRPr="006D2FB4">
        <w:rPr>
          <w:rFonts w:ascii="Times New Roman" w:hAnsi="Times New Roman" w:cs="Times New Roman"/>
          <w:color w:val="000000" w:themeColor="text1"/>
          <w:sz w:val="16"/>
          <w:szCs w:val="16"/>
        </w:rPr>
        <w:softHyphen/>
        <w:t xml:space="preserve">ния по той части программы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на 1925/26 г., по которой таковые еще не выработаны.</w:t>
      </w:r>
    </w:p>
    <w:p w14:paraId="2F3D5F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Признать желательным внести в программу работ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на 1925/26 г. проектиро</w:t>
      </w:r>
      <w:r w:rsidRPr="006D2FB4">
        <w:rPr>
          <w:rFonts w:ascii="Times New Roman" w:hAnsi="Times New Roman" w:cs="Times New Roman"/>
          <w:color w:val="000000" w:themeColor="text1"/>
          <w:sz w:val="16"/>
          <w:szCs w:val="16"/>
        </w:rPr>
        <w:softHyphen/>
        <w:t>вание дрейфующей мины за счет других работ. Вопрос согласовать с Оперативным управле</w:t>
      </w:r>
      <w:r w:rsidRPr="006D2FB4">
        <w:rPr>
          <w:rFonts w:ascii="Times New Roman" w:hAnsi="Times New Roman" w:cs="Times New Roman"/>
          <w:color w:val="000000" w:themeColor="text1"/>
          <w:sz w:val="16"/>
          <w:szCs w:val="16"/>
        </w:rPr>
        <w:softHyphen/>
        <w:t xml:space="preserve">нием. Выяснить о возможности производства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работ по определению наиболее це</w:t>
      </w:r>
      <w:r w:rsidRPr="006D2FB4">
        <w:rPr>
          <w:rFonts w:ascii="Times New Roman" w:hAnsi="Times New Roman" w:cs="Times New Roman"/>
          <w:color w:val="000000" w:themeColor="text1"/>
          <w:sz w:val="16"/>
          <w:szCs w:val="16"/>
        </w:rPr>
        <w:softHyphen/>
        <w:t>лесообразной величины заряда в торпеде и мине.</w:t>
      </w:r>
    </w:p>
    <w:p w14:paraId="6075D1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Учитывая важность работ, выполняемых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по заданиям </w:t>
      </w:r>
      <w:proofErr w:type="spellStart"/>
      <w:r w:rsidRPr="006D2FB4">
        <w:rPr>
          <w:rFonts w:ascii="Times New Roman" w:hAnsi="Times New Roman" w:cs="Times New Roman"/>
          <w:color w:val="000000" w:themeColor="text1"/>
          <w:sz w:val="16"/>
          <w:szCs w:val="16"/>
        </w:rPr>
        <w:t>морведа</w:t>
      </w:r>
      <w:proofErr w:type="spellEnd"/>
      <w:r w:rsidRPr="006D2FB4">
        <w:rPr>
          <w:rFonts w:ascii="Times New Roman" w:hAnsi="Times New Roman" w:cs="Times New Roman"/>
          <w:color w:val="000000" w:themeColor="text1"/>
          <w:sz w:val="16"/>
          <w:szCs w:val="16"/>
        </w:rPr>
        <w:t xml:space="preserve">, считать, что военно-морские специалисты, работающие в настоящее время 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должны быть ос</w:t>
      </w:r>
      <w:r w:rsidRPr="006D2FB4">
        <w:rPr>
          <w:rFonts w:ascii="Times New Roman" w:hAnsi="Times New Roman" w:cs="Times New Roman"/>
          <w:color w:val="000000" w:themeColor="text1"/>
          <w:sz w:val="16"/>
          <w:szCs w:val="16"/>
        </w:rPr>
        <w:softHyphen/>
        <w:t>тавлены в последнем и на будущее время.</w:t>
      </w:r>
    </w:p>
    <w:p w14:paraId="22F95E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Поддержать перед ГУВП и </w:t>
      </w:r>
      <w:proofErr w:type="spellStart"/>
      <w:r w:rsidRPr="006D2FB4">
        <w:rPr>
          <w:rFonts w:ascii="Times New Roman" w:hAnsi="Times New Roman" w:cs="Times New Roman"/>
          <w:color w:val="000000" w:themeColor="text1"/>
          <w:sz w:val="16"/>
          <w:szCs w:val="16"/>
        </w:rPr>
        <w:t>Севзапвоенпромом</w:t>
      </w:r>
      <w:proofErr w:type="spellEnd"/>
      <w:r w:rsidRPr="006D2FB4">
        <w:rPr>
          <w:rFonts w:ascii="Times New Roman" w:hAnsi="Times New Roman" w:cs="Times New Roman"/>
          <w:color w:val="000000" w:themeColor="text1"/>
          <w:sz w:val="16"/>
          <w:szCs w:val="16"/>
        </w:rPr>
        <w:t xml:space="preserve"> ходатайство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о необходимос</w:t>
      </w:r>
      <w:r w:rsidRPr="006D2FB4">
        <w:rPr>
          <w:rFonts w:ascii="Times New Roman" w:hAnsi="Times New Roman" w:cs="Times New Roman"/>
          <w:color w:val="000000" w:themeColor="text1"/>
          <w:sz w:val="16"/>
          <w:szCs w:val="16"/>
        </w:rPr>
        <w:softHyphen/>
        <w:t>ти предоставления последнему права внеочередного производства опытных работ военного характера на подведомственных им заводах.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обязуется предоставить ВМЦ справку об имевших место задержках.)</w:t>
      </w:r>
    </w:p>
    <w:p w14:paraId="53ADCB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IV Доклад ученого секретаря М. П. Рощина о реальном плане работ НТКМ на 1925/26 г. в связи с утверждением сметы.</w:t>
      </w:r>
    </w:p>
    <w:p w14:paraId="4D65AE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а) разработанную НТКМ при участии </w:t>
      </w:r>
      <w:proofErr w:type="spellStart"/>
      <w:r w:rsidRPr="006D2FB4">
        <w:rPr>
          <w:rFonts w:ascii="Times New Roman" w:hAnsi="Times New Roman" w:cs="Times New Roman"/>
          <w:color w:val="000000" w:themeColor="text1"/>
          <w:sz w:val="16"/>
          <w:szCs w:val="16"/>
        </w:rPr>
        <w:t>Оперупра</w:t>
      </w:r>
      <w:proofErr w:type="spellEnd"/>
      <w:r w:rsidRPr="006D2FB4">
        <w:rPr>
          <w:rFonts w:ascii="Times New Roman" w:hAnsi="Times New Roman" w:cs="Times New Roman"/>
          <w:color w:val="000000" w:themeColor="text1"/>
          <w:sz w:val="16"/>
          <w:szCs w:val="16"/>
        </w:rPr>
        <w:t xml:space="preserve"> производственную программу опытовых работ на 1925/26 г. считать утвержденной как ориентировочную.</w:t>
      </w:r>
    </w:p>
    <w:p w14:paraId="50DB57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Поручить НТКМ в месячный срок уточнить плановые работы на 1925/26 г. по всем сек</w:t>
      </w:r>
      <w:r w:rsidRPr="006D2FB4">
        <w:rPr>
          <w:rFonts w:ascii="Times New Roman" w:hAnsi="Times New Roman" w:cs="Times New Roman"/>
          <w:color w:val="000000" w:themeColor="text1"/>
          <w:sz w:val="16"/>
          <w:szCs w:val="16"/>
        </w:rPr>
        <w:softHyphen/>
        <w:t>циям и представить таковые на утверждение высшего морского командования.</w:t>
      </w:r>
    </w:p>
    <w:p w14:paraId="09C01E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Работы по Минной секции согласовать с работами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в смысле передачи некото</w:t>
      </w:r>
      <w:r w:rsidRPr="006D2FB4">
        <w:rPr>
          <w:rFonts w:ascii="Times New Roman" w:hAnsi="Times New Roman" w:cs="Times New Roman"/>
          <w:color w:val="000000" w:themeColor="text1"/>
          <w:sz w:val="16"/>
          <w:szCs w:val="16"/>
        </w:rPr>
        <w:softHyphen/>
        <w:t xml:space="preserve">рых работ секции 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для производства таковых на опытовые кредиты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w:t>
      </w:r>
    </w:p>
    <w:p w14:paraId="2A53A9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Считать необходимым ускорить работы по проектированию мины увеличенного заря</w:t>
      </w:r>
      <w:r w:rsidRPr="006D2FB4">
        <w:rPr>
          <w:rFonts w:ascii="Times New Roman" w:hAnsi="Times New Roman" w:cs="Times New Roman"/>
          <w:color w:val="000000" w:themeColor="text1"/>
          <w:sz w:val="16"/>
          <w:szCs w:val="16"/>
        </w:rPr>
        <w:softHyphen/>
        <w:t>да для подводных лодок.</w:t>
      </w:r>
    </w:p>
    <w:p w14:paraId="668FE4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Планы работ по секциям комитета, предусмотренные на сверхсметные ассигнования, ут</w:t>
      </w:r>
      <w:r w:rsidRPr="006D2FB4">
        <w:rPr>
          <w:rFonts w:ascii="Times New Roman" w:hAnsi="Times New Roman" w:cs="Times New Roman"/>
          <w:color w:val="000000" w:themeColor="text1"/>
          <w:sz w:val="16"/>
          <w:szCs w:val="16"/>
        </w:rPr>
        <w:softHyphen/>
        <w:t>верждением отложить впредь до утверждения соответствующими высшими инстанциями об</w:t>
      </w:r>
      <w:r w:rsidRPr="006D2FB4">
        <w:rPr>
          <w:rFonts w:ascii="Times New Roman" w:hAnsi="Times New Roman" w:cs="Times New Roman"/>
          <w:color w:val="000000" w:themeColor="text1"/>
          <w:sz w:val="16"/>
          <w:szCs w:val="16"/>
        </w:rPr>
        <w:softHyphen/>
        <w:t>щей сметы на новое военное судостроение. Просмотренный план работ на сверхсметные ассиг</w:t>
      </w:r>
      <w:r w:rsidRPr="006D2FB4">
        <w:rPr>
          <w:rFonts w:ascii="Times New Roman" w:hAnsi="Times New Roman" w:cs="Times New Roman"/>
          <w:color w:val="000000" w:themeColor="text1"/>
          <w:sz w:val="16"/>
          <w:szCs w:val="16"/>
        </w:rPr>
        <w:softHyphen/>
        <w:t xml:space="preserve">нования передать тактическому отделу </w:t>
      </w:r>
      <w:proofErr w:type="spellStart"/>
      <w:r w:rsidRPr="006D2FB4">
        <w:rPr>
          <w:rFonts w:ascii="Times New Roman" w:hAnsi="Times New Roman" w:cs="Times New Roman"/>
          <w:color w:val="000000" w:themeColor="text1"/>
          <w:sz w:val="16"/>
          <w:szCs w:val="16"/>
        </w:rPr>
        <w:t>Оперупра</w:t>
      </w:r>
      <w:proofErr w:type="spellEnd"/>
      <w:r w:rsidRPr="006D2FB4">
        <w:rPr>
          <w:rFonts w:ascii="Times New Roman" w:hAnsi="Times New Roman" w:cs="Times New Roman"/>
          <w:color w:val="000000" w:themeColor="text1"/>
          <w:sz w:val="16"/>
          <w:szCs w:val="16"/>
        </w:rPr>
        <w:t xml:space="preserve"> для доклада высшему морскому командова</w:t>
      </w:r>
      <w:r w:rsidRPr="006D2FB4">
        <w:rPr>
          <w:rFonts w:ascii="Times New Roman" w:hAnsi="Times New Roman" w:cs="Times New Roman"/>
          <w:color w:val="000000" w:themeColor="text1"/>
          <w:sz w:val="16"/>
          <w:szCs w:val="16"/>
        </w:rPr>
        <w:softHyphen/>
        <w:t>нию по той части работ, на каковые могут быть изысканы соответствующие кредиты.</w:t>
      </w:r>
    </w:p>
    <w:p w14:paraId="394FE2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Заседание закрыто в 20 часов 30 минут.</w:t>
      </w:r>
    </w:p>
    <w:p w14:paraId="48A58B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совещания, </w:t>
      </w:r>
      <w:proofErr w:type="spellStart"/>
      <w:r w:rsidRPr="006D2FB4">
        <w:rPr>
          <w:rFonts w:ascii="Times New Roman" w:hAnsi="Times New Roman" w:cs="Times New Roman"/>
          <w:color w:val="000000" w:themeColor="text1"/>
          <w:sz w:val="16"/>
          <w:szCs w:val="16"/>
        </w:rPr>
        <w:t>наморси</w:t>
      </w:r>
      <w:proofErr w:type="spellEnd"/>
      <w:r w:rsidRPr="006D2FB4">
        <w:rPr>
          <w:rFonts w:ascii="Times New Roman" w:hAnsi="Times New Roman" w:cs="Times New Roman"/>
          <w:color w:val="000000" w:themeColor="text1"/>
          <w:sz w:val="16"/>
          <w:szCs w:val="16"/>
        </w:rPr>
        <w:t xml:space="preserve"> РККФ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Ученый секретарь НТКМ Рощин</w:t>
      </w:r>
    </w:p>
    <w:p w14:paraId="11F035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РГАВМФ. Ф. р-1483. Оп. 2. Д. 11. Л. 12-16 об. Подлинник (10711,504).</w:t>
      </w:r>
    </w:p>
    <w:p w14:paraId="474317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3D8035E" w14:textId="77777777" w:rsidR="00D45E7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1062F73" w14:textId="77777777" w:rsidR="00D45E75" w:rsidRPr="006D2FB4" w:rsidRDefault="00D45E7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5723D3"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28 сентября 1925 г. Протокол РВС №40</w:t>
      </w:r>
    </w:p>
    <w:p w14:paraId="1B060F5A"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lastRenderedPageBreak/>
        <w:t xml:space="preserve">1. О маневрах в Ленинградском, Западном и Украинском военных округах. </w:t>
      </w:r>
      <w:r w:rsidRPr="006D2FB4">
        <w:rPr>
          <w:rFonts w:ascii="Times New Roman" w:hAnsi="Times New Roman" w:cs="Times New Roman"/>
          <w:bCs/>
          <w:iCs/>
          <w:color w:val="000000" w:themeColor="text1"/>
          <w:sz w:val="16"/>
          <w:szCs w:val="16"/>
        </w:rPr>
        <w:t xml:space="preserve">(Пугачев, прения — Оськин, Баранов, Тухачевский, Якир, </w:t>
      </w:r>
      <w:proofErr w:type="spellStart"/>
      <w:r w:rsidRPr="006D2FB4">
        <w:rPr>
          <w:rFonts w:ascii="Times New Roman" w:hAnsi="Times New Roman" w:cs="Times New Roman"/>
          <w:bCs/>
          <w:iCs/>
          <w:color w:val="000000" w:themeColor="text1"/>
          <w:sz w:val="16"/>
          <w:szCs w:val="16"/>
        </w:rPr>
        <w:t>Триандафиллов</w:t>
      </w:r>
      <w:proofErr w:type="spellEnd"/>
      <w:r w:rsidRPr="006D2FB4">
        <w:rPr>
          <w:rFonts w:ascii="Times New Roman" w:hAnsi="Times New Roman" w:cs="Times New Roman"/>
          <w:bCs/>
          <w:iCs/>
          <w:color w:val="000000" w:themeColor="text1"/>
          <w:sz w:val="16"/>
          <w:szCs w:val="16"/>
        </w:rPr>
        <w:t xml:space="preserve">, Котов, Бубнов, Егоров, Лешко, Каменев, </w:t>
      </w:r>
      <w:proofErr w:type="spellStart"/>
      <w:r w:rsidRPr="006D2FB4">
        <w:rPr>
          <w:rFonts w:ascii="Times New Roman" w:hAnsi="Times New Roman" w:cs="Times New Roman"/>
          <w:bCs/>
          <w:iCs/>
          <w:color w:val="000000" w:themeColor="text1"/>
          <w:sz w:val="16"/>
          <w:szCs w:val="16"/>
        </w:rPr>
        <w:t>Уншлихт</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52879DED"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 переводе музея РККА и РККФ из Москвы в Ленинград. </w:t>
      </w:r>
      <w:r w:rsidRPr="006D2FB4">
        <w:rPr>
          <w:rFonts w:ascii="Times New Roman" w:hAnsi="Times New Roman" w:cs="Times New Roman"/>
          <w:bCs/>
          <w:iCs/>
          <w:color w:val="000000" w:themeColor="text1"/>
          <w:sz w:val="16"/>
          <w:szCs w:val="16"/>
        </w:rPr>
        <w:t>(Бубнов)</w:t>
      </w:r>
      <w:r w:rsidRPr="006D2FB4">
        <w:rPr>
          <w:rFonts w:ascii="Times New Roman" w:hAnsi="Times New Roman" w:cs="Times New Roman"/>
          <w:bCs/>
          <w:color w:val="000000" w:themeColor="text1"/>
          <w:sz w:val="16"/>
          <w:szCs w:val="16"/>
        </w:rPr>
        <w:t>.</w:t>
      </w:r>
    </w:p>
    <w:p w14:paraId="37C269B6"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Об изменениях штатов ВВС. </w:t>
      </w:r>
      <w:r w:rsidRPr="006D2FB4">
        <w:rPr>
          <w:rFonts w:ascii="Times New Roman" w:hAnsi="Times New Roman" w:cs="Times New Roman"/>
          <w:bCs/>
          <w:iCs/>
          <w:color w:val="000000" w:themeColor="text1"/>
          <w:sz w:val="16"/>
          <w:szCs w:val="16"/>
        </w:rPr>
        <w:t>(Баранов)</w:t>
      </w:r>
      <w:r w:rsidRPr="006D2FB4">
        <w:rPr>
          <w:rFonts w:ascii="Times New Roman" w:hAnsi="Times New Roman" w:cs="Times New Roman"/>
          <w:bCs/>
          <w:color w:val="000000" w:themeColor="text1"/>
          <w:sz w:val="16"/>
          <w:szCs w:val="16"/>
        </w:rPr>
        <w:t xml:space="preserve"> (17150).</w:t>
      </w:r>
    </w:p>
    <w:p w14:paraId="385E3213"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p>
    <w:p w14:paraId="10B3DD4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F3C55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8B4094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сентября 1925 в </w:t>
      </w:r>
      <w:proofErr w:type="spellStart"/>
      <w:r w:rsidRPr="006D2FB4">
        <w:rPr>
          <w:rFonts w:ascii="Times New Roman" w:hAnsi="Times New Roman" w:cs="Times New Roman"/>
          <w:color w:val="000000" w:themeColor="text1"/>
          <w:sz w:val="16"/>
          <w:szCs w:val="16"/>
        </w:rPr>
        <w:t>Ростове</w:t>
      </w:r>
      <w:proofErr w:type="spellEnd"/>
      <w:r w:rsidRPr="006D2FB4">
        <w:rPr>
          <w:rFonts w:ascii="Times New Roman" w:hAnsi="Times New Roman" w:cs="Times New Roman"/>
          <w:color w:val="000000" w:themeColor="text1"/>
          <w:sz w:val="16"/>
          <w:szCs w:val="16"/>
        </w:rPr>
        <w:t xml:space="preserve"> органами ГПУ расстрелян бывший имам Северного Кавказа, лидер антисоветского восстания горцев </w:t>
      </w:r>
      <w:proofErr w:type="spellStart"/>
      <w:r w:rsidRPr="006D2FB4">
        <w:rPr>
          <w:rFonts w:ascii="Times New Roman" w:hAnsi="Times New Roman" w:cs="Times New Roman"/>
          <w:color w:val="000000" w:themeColor="text1"/>
          <w:sz w:val="16"/>
          <w:szCs w:val="16"/>
        </w:rPr>
        <w:t>Нажмутдин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Гоцинский</w:t>
      </w:r>
      <w:proofErr w:type="spellEnd"/>
      <w:r w:rsidRPr="006D2FB4">
        <w:rPr>
          <w:rFonts w:ascii="Times New Roman" w:hAnsi="Times New Roman" w:cs="Times New Roman"/>
          <w:color w:val="000000" w:themeColor="text1"/>
          <w:sz w:val="16"/>
          <w:szCs w:val="16"/>
        </w:rPr>
        <w:t xml:space="preserve"> (4962).</w:t>
      </w:r>
    </w:p>
    <w:p w14:paraId="1DD52CB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621DB6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сентября 1925 в СССР принято положение о Рабоче-Крестьянской милиции (4962).</w:t>
      </w:r>
    </w:p>
    <w:p w14:paraId="2BEAAD40"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50537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сентября 1925 г. ВЦИК и СНК РСФСР утвердили "Положение о службе в рабоче-крестьянской милиции", в котором устанавливались порядок приема, увольнения и прохождения службы, определялись права и обязанности работников милиции (10303).</w:t>
      </w:r>
    </w:p>
    <w:p w14:paraId="143DA5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B05A69" w14:textId="62E33561" w:rsidR="00B658EB" w:rsidRPr="006D2FB4" w:rsidRDefault="00B658E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61893D0B" w14:textId="77777777" w:rsidR="00B658EB" w:rsidRPr="006D2FB4" w:rsidRDefault="00B658E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BC6595"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сентября 1925 г.</w:t>
      </w:r>
    </w:p>
    <w:p w14:paraId="6F91FD50"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Протокол № 12 заседания Китайской комиссии Политбюро ЦК РКП(б). Москва, 28 сентября 1925 г. // РЦХИДНИ. Ф. 17, оп. 84, д. 1074, л. 7-9. Машинописный текст, заверенная копия.</w:t>
      </w:r>
    </w:p>
    <w:p w14:paraId="4EAFCD63"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1. Об организации воздушного сообщения по линии Москва-Владивосток, с ответвлением Иркутск-Пекин (доклад тт. Як. И Б-ого).</w:t>
      </w:r>
    </w:p>
    <w:p w14:paraId="49673B63"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1. Признать вполне целесообразным и необходимым организацию воздушной связи по линии Иркутск-Пекин и поручить "Добролету" в кратчайший срок предоставить детальную смету расходов по организации этой линии. Привлечение немецкого капитала считать нежелательным.</w:t>
      </w:r>
    </w:p>
    <w:p w14:paraId="185E1870"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2. От отпуске самолетов и летного состава Кантону, Фэну и Юэ </w:t>
      </w:r>
      <w:proofErr w:type="spellStart"/>
      <w:r w:rsidRPr="006D2FB4">
        <w:rPr>
          <w:rFonts w:ascii="Times New Roman" w:hAnsi="Times New Roman" w:cs="Times New Roman"/>
          <w:color w:val="000000" w:themeColor="text1"/>
          <w:sz w:val="16"/>
          <w:szCs w:val="16"/>
        </w:rPr>
        <w:t>Вэйцзюню</w:t>
      </w:r>
      <w:proofErr w:type="spellEnd"/>
      <w:r w:rsidRPr="006D2FB4">
        <w:rPr>
          <w:rFonts w:ascii="Times New Roman" w:hAnsi="Times New Roman" w:cs="Times New Roman"/>
          <w:color w:val="000000" w:themeColor="text1"/>
          <w:sz w:val="16"/>
          <w:szCs w:val="16"/>
        </w:rPr>
        <w:t xml:space="preserve"> (доклад </w:t>
      </w:r>
      <w:proofErr w:type="spellStart"/>
      <w:r w:rsidRPr="006D2FB4">
        <w:rPr>
          <w:rFonts w:ascii="Times New Roman" w:hAnsi="Times New Roman" w:cs="Times New Roman"/>
          <w:color w:val="000000" w:themeColor="text1"/>
          <w:sz w:val="16"/>
          <w:szCs w:val="16"/>
        </w:rPr>
        <w:t>тг</w:t>
      </w:r>
      <w:proofErr w:type="spellEnd"/>
      <w:r w:rsidRPr="006D2FB4">
        <w:rPr>
          <w:rFonts w:ascii="Times New Roman" w:hAnsi="Times New Roman" w:cs="Times New Roman"/>
          <w:color w:val="000000" w:themeColor="text1"/>
          <w:sz w:val="16"/>
          <w:szCs w:val="16"/>
        </w:rPr>
        <w:t>. Б-ого и Б).</w:t>
      </w:r>
    </w:p>
    <w:p w14:paraId="6CDC4180"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2. а) Заявку на 35 самолетов для Кантона, Фэна и Юэ </w:t>
      </w:r>
      <w:proofErr w:type="spellStart"/>
      <w:r w:rsidRPr="006D2FB4">
        <w:rPr>
          <w:rFonts w:ascii="Times New Roman" w:hAnsi="Times New Roman" w:cs="Times New Roman"/>
          <w:color w:val="000000" w:themeColor="text1"/>
          <w:sz w:val="16"/>
          <w:szCs w:val="16"/>
        </w:rPr>
        <w:t>Вэйцзюня</w:t>
      </w:r>
      <w:proofErr w:type="spellEnd"/>
      <w:r w:rsidRPr="006D2FB4">
        <w:rPr>
          <w:rFonts w:ascii="Times New Roman" w:hAnsi="Times New Roman" w:cs="Times New Roman"/>
          <w:color w:val="000000" w:themeColor="text1"/>
          <w:sz w:val="16"/>
          <w:szCs w:val="16"/>
        </w:rPr>
        <w:t xml:space="preserve"> принять к исполнению. Поручить УВВФ срочно подготовить к отправке 12 самолетов: 6 для Кантона и 6 для Фэна. К самолетам придать необходимый летный состав из расчета, чтобы при отправке каждая группа из себя представляла вполне законченный авиаотряд.</w:t>
      </w:r>
    </w:p>
    <w:p w14:paraId="58C9A9E9"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Требующие ремонта 2 самолета Р2 Фэну не давать, а передать в распоряжение </w:t>
      </w:r>
      <w:proofErr w:type="spellStart"/>
      <w:r w:rsidRPr="006D2FB4">
        <w:rPr>
          <w:rFonts w:ascii="Times New Roman" w:hAnsi="Times New Roman" w:cs="Times New Roman"/>
          <w:color w:val="000000" w:themeColor="text1"/>
          <w:sz w:val="16"/>
          <w:szCs w:val="16"/>
        </w:rPr>
        <w:t>Сиб</w:t>
      </w:r>
      <w:proofErr w:type="spellEnd"/>
      <w:r w:rsidRPr="006D2FB4">
        <w:rPr>
          <w:rFonts w:ascii="Times New Roman" w:hAnsi="Times New Roman" w:cs="Times New Roman"/>
          <w:color w:val="000000" w:themeColor="text1"/>
          <w:sz w:val="16"/>
          <w:szCs w:val="16"/>
        </w:rPr>
        <w:t>. ВО, 2 самолета ЮВ, находящиеся во Владивостоке, отправить в Кантон.</w:t>
      </w:r>
    </w:p>
    <w:p w14:paraId="4B882463"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Поручить </w:t>
      </w:r>
      <w:proofErr w:type="spellStart"/>
      <w:r w:rsidRPr="006D2FB4">
        <w:rPr>
          <w:rFonts w:ascii="Times New Roman" w:hAnsi="Times New Roman" w:cs="Times New Roman"/>
          <w:color w:val="000000" w:themeColor="text1"/>
          <w:sz w:val="16"/>
          <w:szCs w:val="16"/>
        </w:rPr>
        <w:t>нач</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альнику</w:t>
      </w:r>
      <w:proofErr w:type="spellEnd"/>
      <w:r w:rsidRPr="006D2FB4">
        <w:rPr>
          <w:rFonts w:ascii="Times New Roman" w:hAnsi="Times New Roman" w:cs="Times New Roman"/>
          <w:color w:val="000000" w:themeColor="text1"/>
          <w:sz w:val="16"/>
          <w:szCs w:val="16"/>
        </w:rPr>
        <w:t>] В[</w:t>
      </w:r>
      <w:proofErr w:type="spellStart"/>
      <w:r w:rsidRPr="006D2FB4">
        <w:rPr>
          <w:rFonts w:ascii="Times New Roman" w:hAnsi="Times New Roman" w:cs="Times New Roman"/>
          <w:color w:val="000000" w:themeColor="text1"/>
          <w:sz w:val="16"/>
          <w:szCs w:val="16"/>
        </w:rPr>
        <w:t>оенного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[ушного] Флота срочно договориться с авиаотрядом об исполнении дополнительного заказа на 35 самолетов.</w:t>
      </w:r>
    </w:p>
    <w:p w14:paraId="40E8D483"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Возбудить в срочном порядке перед соответствующей инстанцией вопрос об отпуске средств на восстановление кредитов УВВФ в размере стоимости 35 самолетов и необходимых запасных частей, для чего </w:t>
      </w:r>
      <w:proofErr w:type="spellStart"/>
      <w:r w:rsidRPr="006D2FB4">
        <w:rPr>
          <w:rFonts w:ascii="Times New Roman" w:hAnsi="Times New Roman" w:cs="Times New Roman"/>
          <w:color w:val="000000" w:themeColor="text1"/>
          <w:sz w:val="16"/>
          <w:szCs w:val="16"/>
        </w:rPr>
        <w:t>нач</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альнику</w:t>
      </w:r>
      <w:proofErr w:type="spellEnd"/>
      <w:r w:rsidRPr="006D2FB4">
        <w:rPr>
          <w:rFonts w:ascii="Times New Roman" w:hAnsi="Times New Roman" w:cs="Times New Roman"/>
          <w:color w:val="000000" w:themeColor="text1"/>
          <w:sz w:val="16"/>
          <w:szCs w:val="16"/>
        </w:rPr>
        <w:t>] В[</w:t>
      </w:r>
      <w:proofErr w:type="spellStart"/>
      <w:r w:rsidRPr="006D2FB4">
        <w:rPr>
          <w:rFonts w:ascii="Times New Roman" w:hAnsi="Times New Roman" w:cs="Times New Roman"/>
          <w:color w:val="000000" w:themeColor="text1"/>
          <w:sz w:val="16"/>
          <w:szCs w:val="16"/>
        </w:rPr>
        <w:t>оенного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Возд</w:t>
      </w:r>
      <w:proofErr w:type="spellEnd"/>
      <w:r w:rsidRPr="006D2FB4">
        <w:rPr>
          <w:rFonts w:ascii="Times New Roman" w:hAnsi="Times New Roman" w:cs="Times New Roman"/>
          <w:color w:val="000000" w:themeColor="text1"/>
          <w:sz w:val="16"/>
          <w:szCs w:val="16"/>
        </w:rPr>
        <w:t>[ушного] Флота в кратчайший срок представить данные.</w:t>
      </w:r>
    </w:p>
    <w:p w14:paraId="3F2D8AAB"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 3. О создании Национального телеграфного агентства в Китае и организации радиосвязи (доклад т. Дол[</w:t>
      </w:r>
      <w:proofErr w:type="spellStart"/>
      <w:r w:rsidRPr="006D2FB4">
        <w:rPr>
          <w:rFonts w:ascii="Times New Roman" w:hAnsi="Times New Roman" w:cs="Times New Roman"/>
          <w:color w:val="000000" w:themeColor="text1"/>
          <w:sz w:val="16"/>
          <w:szCs w:val="16"/>
        </w:rPr>
        <w:t>ецкого</w:t>
      </w:r>
      <w:proofErr w:type="spellEnd"/>
      <w:r w:rsidRPr="006D2FB4">
        <w:rPr>
          <w:rFonts w:ascii="Times New Roman" w:hAnsi="Times New Roman" w:cs="Times New Roman"/>
          <w:color w:val="000000" w:themeColor="text1"/>
          <w:sz w:val="16"/>
          <w:szCs w:val="16"/>
        </w:rPr>
        <w:t>]).</w:t>
      </w:r>
    </w:p>
    <w:p w14:paraId="512D9D3C"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3. а) Считать необходимым организацию Национального телеграфного </w:t>
      </w:r>
      <w:proofErr w:type="spellStart"/>
      <w:r w:rsidRPr="006D2FB4">
        <w:rPr>
          <w:rFonts w:ascii="Times New Roman" w:hAnsi="Times New Roman" w:cs="Times New Roman"/>
          <w:color w:val="000000" w:themeColor="text1"/>
          <w:sz w:val="16"/>
          <w:szCs w:val="16"/>
        </w:rPr>
        <w:t>агенства</w:t>
      </w:r>
      <w:proofErr w:type="spellEnd"/>
      <w:r w:rsidRPr="006D2FB4">
        <w:rPr>
          <w:rFonts w:ascii="Times New Roman" w:hAnsi="Times New Roman" w:cs="Times New Roman"/>
          <w:color w:val="000000" w:themeColor="text1"/>
          <w:sz w:val="16"/>
          <w:szCs w:val="16"/>
        </w:rPr>
        <w:t xml:space="preserve"> в Китае с привлечением нашего капитала. Поручить т. Дол[</w:t>
      </w:r>
      <w:proofErr w:type="spellStart"/>
      <w:r w:rsidRPr="006D2FB4">
        <w:rPr>
          <w:rFonts w:ascii="Times New Roman" w:hAnsi="Times New Roman" w:cs="Times New Roman"/>
          <w:color w:val="000000" w:themeColor="text1"/>
          <w:sz w:val="16"/>
          <w:szCs w:val="16"/>
        </w:rPr>
        <w:t>ецкому</w:t>
      </w:r>
      <w:proofErr w:type="spellEnd"/>
      <w:r w:rsidRPr="006D2FB4">
        <w:rPr>
          <w:rFonts w:ascii="Times New Roman" w:hAnsi="Times New Roman" w:cs="Times New Roman"/>
          <w:color w:val="000000" w:themeColor="text1"/>
          <w:sz w:val="16"/>
          <w:szCs w:val="16"/>
        </w:rPr>
        <w:t>] совместно с НКФ разработать смету расходов по организации этого предприятия и представить в комиссию</w:t>
      </w:r>
    </w:p>
    <w:p w14:paraId="5DF5DBD7"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внесения в высшую инстанцию.</w:t>
      </w:r>
    </w:p>
    <w:p w14:paraId="3BFFA72A"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Дать задание ВТУ срочно представить свои соображения об организации радиосвязи в Северном Китае.</w:t>
      </w:r>
    </w:p>
    <w:p w14:paraId="59BCCADA"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Потребовать от треста слабых токов его соображения о возможности вывоза в Китай </w:t>
      </w:r>
      <w:proofErr w:type="spellStart"/>
      <w:r w:rsidRPr="006D2FB4">
        <w:rPr>
          <w:rFonts w:ascii="Times New Roman" w:hAnsi="Times New Roman" w:cs="Times New Roman"/>
          <w:color w:val="000000" w:themeColor="text1"/>
          <w:sz w:val="16"/>
          <w:szCs w:val="16"/>
        </w:rPr>
        <w:t>радиоимущества</w:t>
      </w:r>
      <w:proofErr w:type="spellEnd"/>
      <w:r w:rsidRPr="006D2FB4">
        <w:rPr>
          <w:rFonts w:ascii="Times New Roman" w:hAnsi="Times New Roman" w:cs="Times New Roman"/>
          <w:color w:val="000000" w:themeColor="text1"/>
          <w:sz w:val="16"/>
          <w:szCs w:val="16"/>
        </w:rPr>
        <w:t xml:space="preserve"> нашего изготовления в целях завоевания туземного рынка.</w:t>
      </w:r>
    </w:p>
    <w:p w14:paraId="3ABEE9CF"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4. О дальнейшем пребывании в Урге нашего отряда.</w:t>
      </w:r>
    </w:p>
    <w:p w14:paraId="491C7128"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4. Запросить т. </w:t>
      </w:r>
      <w:proofErr w:type="spellStart"/>
      <w:r w:rsidRPr="006D2FB4">
        <w:rPr>
          <w:rFonts w:ascii="Times New Roman" w:hAnsi="Times New Roman" w:cs="Times New Roman"/>
          <w:color w:val="000000" w:themeColor="text1"/>
          <w:sz w:val="16"/>
          <w:szCs w:val="16"/>
        </w:rPr>
        <w:t>Кангелари</w:t>
      </w:r>
      <w:proofErr w:type="spellEnd"/>
      <w:r w:rsidRPr="006D2FB4">
        <w:rPr>
          <w:rFonts w:ascii="Times New Roman" w:hAnsi="Times New Roman" w:cs="Times New Roman"/>
          <w:color w:val="000000" w:themeColor="text1"/>
          <w:sz w:val="16"/>
          <w:szCs w:val="16"/>
        </w:rPr>
        <w:t xml:space="preserve"> о состоянии и боеспособности отряда, а также о проценте подлежащих из состава отряда демобилизации текущей осенью.</w:t>
      </w:r>
    </w:p>
    <w:p w14:paraId="632DE5E5"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5. О выводе отряда из </w:t>
      </w:r>
      <w:proofErr w:type="spellStart"/>
      <w:r w:rsidRPr="006D2FB4">
        <w:rPr>
          <w:rFonts w:ascii="Times New Roman" w:hAnsi="Times New Roman" w:cs="Times New Roman"/>
          <w:color w:val="000000" w:themeColor="text1"/>
          <w:sz w:val="16"/>
          <w:szCs w:val="16"/>
        </w:rPr>
        <w:t>Урянхая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Танну</w:t>
      </w:r>
      <w:proofErr w:type="spellEnd"/>
      <w:r w:rsidRPr="006D2FB4">
        <w:rPr>
          <w:rFonts w:ascii="Times New Roman" w:hAnsi="Times New Roman" w:cs="Times New Roman"/>
          <w:color w:val="000000" w:themeColor="text1"/>
          <w:sz w:val="16"/>
          <w:szCs w:val="16"/>
        </w:rPr>
        <w:t>-Тувинской Республики]).</w:t>
      </w:r>
    </w:p>
    <w:p w14:paraId="72D95E47"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5. Отзыв отряда признать необходимым.</w:t>
      </w:r>
    </w:p>
    <w:p w14:paraId="1802ACB3"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6. Информация о положении в Кантоне (т. К.).</w:t>
      </w:r>
    </w:p>
    <w:p w14:paraId="39A81FE0"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6. Информацию принять к сведению.</w:t>
      </w:r>
    </w:p>
    <w:p w14:paraId="01DBADD8"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7. Вопрос о помощи оружием и снаряжением Кантону, Фэну и т.д.</w:t>
      </w:r>
    </w:p>
    <w:p w14:paraId="63A8E64C"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7, а) Принять представленный РВС план с добавлением на организацию у Фэна </w:t>
      </w:r>
      <w:proofErr w:type="spellStart"/>
      <w:r w:rsidRPr="006D2FB4">
        <w:rPr>
          <w:rFonts w:ascii="Times New Roman" w:hAnsi="Times New Roman" w:cs="Times New Roman"/>
          <w:color w:val="000000" w:themeColor="text1"/>
          <w:sz w:val="16"/>
          <w:szCs w:val="16"/>
        </w:rPr>
        <w:t>кав</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алерийского</w:t>
      </w:r>
      <w:proofErr w:type="spellEnd"/>
      <w:r w:rsidRPr="006D2FB4">
        <w:rPr>
          <w:rFonts w:ascii="Times New Roman" w:hAnsi="Times New Roman" w:cs="Times New Roman"/>
          <w:color w:val="000000" w:themeColor="text1"/>
          <w:sz w:val="16"/>
          <w:szCs w:val="16"/>
        </w:rPr>
        <w:t>] отряда в 3000 сабель в общей сложности на сумму 12777157 руб. сверх отпущенного в 1925 бюджетном году.</w:t>
      </w:r>
    </w:p>
    <w:p w14:paraId="6197DF9B"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Возбудить перед Политбюро ходатайство о срочном отпуске этой суммы в сверхсметном порядке на восстановление кредитов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w:t>
      </w:r>
    </w:p>
    <w:p w14:paraId="1A6A20AB"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Срочно выяснить через наших инструкторов возможность увеличения боеспособности кантонской армии путем создания подвижной,</w:t>
      </w:r>
    </w:p>
    <w:p w14:paraId="7473EE0D"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технически хорошо снабженной части (отряд </w:t>
      </w:r>
      <w:proofErr w:type="spellStart"/>
      <w:r w:rsidRPr="006D2FB4">
        <w:rPr>
          <w:rFonts w:ascii="Times New Roman" w:hAnsi="Times New Roman" w:cs="Times New Roman"/>
          <w:color w:val="000000" w:themeColor="text1"/>
          <w:sz w:val="16"/>
          <w:szCs w:val="16"/>
        </w:rPr>
        <w:t>мотоциклетистов</w:t>
      </w:r>
      <w:proofErr w:type="spellEnd"/>
      <w:r w:rsidRPr="006D2FB4">
        <w:rPr>
          <w:rFonts w:ascii="Times New Roman" w:hAnsi="Times New Roman" w:cs="Times New Roman"/>
          <w:color w:val="000000" w:themeColor="text1"/>
          <w:sz w:val="16"/>
          <w:szCs w:val="16"/>
        </w:rPr>
        <w:t>, пулеметчиков, бронетанковый отряд и т.п.).</w:t>
      </w:r>
    </w:p>
    <w:p w14:paraId="1E804FD4"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8. Запрос т. </w:t>
      </w:r>
      <w:proofErr w:type="spellStart"/>
      <w:r w:rsidRPr="006D2FB4">
        <w:rPr>
          <w:rFonts w:ascii="Times New Roman" w:hAnsi="Times New Roman" w:cs="Times New Roman"/>
          <w:color w:val="000000" w:themeColor="text1"/>
          <w:sz w:val="16"/>
          <w:szCs w:val="16"/>
        </w:rPr>
        <w:t>Кангелари</w:t>
      </w:r>
      <w:proofErr w:type="spellEnd"/>
      <w:r w:rsidRPr="006D2FB4">
        <w:rPr>
          <w:rFonts w:ascii="Times New Roman" w:hAnsi="Times New Roman" w:cs="Times New Roman"/>
          <w:color w:val="000000" w:themeColor="text1"/>
          <w:sz w:val="16"/>
          <w:szCs w:val="16"/>
        </w:rPr>
        <w:t xml:space="preserve"> относительно посылки Фэну 20 орудий.</w:t>
      </w:r>
    </w:p>
    <w:p w14:paraId="3B832918"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8. Посылку орудий подтвердить.</w:t>
      </w:r>
    </w:p>
    <w:p w14:paraId="31CC5696"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9. Требование Кантона об отправки оружия и орудий.</w:t>
      </w:r>
    </w:p>
    <w:p w14:paraId="07227C4E"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9. Отправить в распоряжение Кантона находящийся во Владивостоке запас, дополнив таковой по возможности мелким техническим имуществом в счет принятой программы.</w:t>
      </w:r>
    </w:p>
    <w:p w14:paraId="51077E92"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10. Запрос Юэ </w:t>
      </w:r>
      <w:proofErr w:type="spellStart"/>
      <w:r w:rsidRPr="006D2FB4">
        <w:rPr>
          <w:rFonts w:ascii="Times New Roman" w:hAnsi="Times New Roman" w:cs="Times New Roman"/>
          <w:color w:val="000000" w:themeColor="text1"/>
          <w:sz w:val="16"/>
          <w:szCs w:val="16"/>
        </w:rPr>
        <w:t>Вэйцзюня</w:t>
      </w:r>
      <w:proofErr w:type="spellEnd"/>
      <w:r w:rsidRPr="006D2FB4">
        <w:rPr>
          <w:rFonts w:ascii="Times New Roman" w:hAnsi="Times New Roman" w:cs="Times New Roman"/>
          <w:color w:val="000000" w:themeColor="text1"/>
          <w:sz w:val="16"/>
          <w:szCs w:val="16"/>
        </w:rPr>
        <w:t xml:space="preserve"> о помощи вооружением.</w:t>
      </w:r>
    </w:p>
    <w:p w14:paraId="278F96C2"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10. Вопрос оставить открытым до выяснения обстановки на месте.</w:t>
      </w:r>
    </w:p>
    <w:p w14:paraId="4A9763A6"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11. О замене некоторых сотрудников в Китае и установлении сроков пребывания на инструкторской работе за границей.</w:t>
      </w:r>
    </w:p>
    <w:p w14:paraId="2CD6A29C"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Военно-техническое управление штаба РККА.</w:t>
      </w:r>
    </w:p>
    <w:p w14:paraId="41290334"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11. Для проработки вопроса создать подкомиссию в составе </w:t>
      </w:r>
      <w:proofErr w:type="spellStart"/>
      <w:r w:rsidRPr="006D2FB4">
        <w:rPr>
          <w:rFonts w:ascii="Times New Roman" w:hAnsi="Times New Roman" w:cs="Times New Roman"/>
          <w:color w:val="000000" w:themeColor="text1"/>
          <w:sz w:val="16"/>
          <w:szCs w:val="16"/>
        </w:rPr>
        <w:t>тг</w:t>
      </w:r>
      <w:proofErr w:type="spellEnd"/>
      <w:r w:rsidRPr="006D2FB4">
        <w:rPr>
          <w:rFonts w:ascii="Times New Roman" w:hAnsi="Times New Roman" w:cs="Times New Roman"/>
          <w:color w:val="000000" w:themeColor="text1"/>
          <w:sz w:val="16"/>
          <w:szCs w:val="16"/>
        </w:rPr>
        <w:t>. Б-ого, Б-на, и Г.</w:t>
      </w:r>
    </w:p>
    <w:p w14:paraId="5D6CB522"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12. О разложении армии Чжан </w:t>
      </w:r>
      <w:proofErr w:type="spellStart"/>
      <w:r w:rsidRPr="006D2FB4">
        <w:rPr>
          <w:rFonts w:ascii="Times New Roman" w:hAnsi="Times New Roman" w:cs="Times New Roman"/>
          <w:color w:val="000000" w:themeColor="text1"/>
          <w:sz w:val="16"/>
          <w:szCs w:val="16"/>
        </w:rPr>
        <w:t>Цзолиня</w:t>
      </w:r>
      <w:proofErr w:type="spellEnd"/>
      <w:r w:rsidRPr="006D2FB4">
        <w:rPr>
          <w:rFonts w:ascii="Times New Roman" w:hAnsi="Times New Roman" w:cs="Times New Roman"/>
          <w:color w:val="000000" w:themeColor="text1"/>
          <w:sz w:val="16"/>
          <w:szCs w:val="16"/>
        </w:rPr>
        <w:t xml:space="preserve"> и необходимых для этой работы средствах.</w:t>
      </w:r>
    </w:p>
    <w:p w14:paraId="2E6DD1FD"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12. Для проработки вопроса создать подкомиссию в составе </w:t>
      </w:r>
      <w:proofErr w:type="spellStart"/>
      <w:r w:rsidRPr="006D2FB4">
        <w:rPr>
          <w:rFonts w:ascii="Times New Roman" w:hAnsi="Times New Roman" w:cs="Times New Roman"/>
          <w:color w:val="000000" w:themeColor="text1"/>
          <w:sz w:val="16"/>
          <w:szCs w:val="16"/>
        </w:rPr>
        <w:t>т.т</w:t>
      </w:r>
      <w:proofErr w:type="spellEnd"/>
      <w:r w:rsidRPr="006D2FB4">
        <w:rPr>
          <w:rFonts w:ascii="Times New Roman" w:hAnsi="Times New Roman" w:cs="Times New Roman"/>
          <w:color w:val="000000" w:themeColor="text1"/>
          <w:sz w:val="16"/>
          <w:szCs w:val="16"/>
        </w:rPr>
        <w:t>. Б-ого, Т. и П.</w:t>
      </w:r>
    </w:p>
    <w:p w14:paraId="461D9B52"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Созыв подкомиссии возложить на т. Б-ого.</w:t>
      </w:r>
    </w:p>
    <w:p w14:paraId="78DC6C68"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Срок работы подкомиссии 2 недели.</w:t>
      </w:r>
    </w:p>
    <w:p w14:paraId="3B37C6E5"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w:t>
      </w:r>
      <w:r w:rsidRPr="006D2FB4">
        <w:rPr>
          <w:rFonts w:ascii="Times New Roman" w:hAnsi="Times New Roman" w:cs="Times New Roman"/>
          <w:color w:val="000000" w:themeColor="text1"/>
          <w:sz w:val="16"/>
          <w:szCs w:val="16"/>
        </w:rPr>
        <w:tab/>
        <w:t>(</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w:t>
      </w:r>
    </w:p>
    <w:p w14:paraId="65D6156F"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Верно:</w:t>
      </w:r>
    </w:p>
    <w:p w14:paraId="61011FC9"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 17, оп. 84, д. 1074, л. 7-9.</w:t>
      </w:r>
    </w:p>
    <w:p w14:paraId="032D4168"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Машинописный текст, заверенная копия (20897).</w:t>
      </w:r>
    </w:p>
    <w:p w14:paraId="7A32EF05" w14:textId="77777777" w:rsidR="00B658EB" w:rsidRPr="006D2FB4" w:rsidRDefault="00B658EB" w:rsidP="00054315">
      <w:pPr>
        <w:spacing w:after="0" w:line="240" w:lineRule="auto"/>
        <w:jc w:val="both"/>
        <w:rPr>
          <w:rFonts w:ascii="Times New Roman" w:hAnsi="Times New Roman" w:cs="Times New Roman"/>
          <w:color w:val="000000" w:themeColor="text1"/>
          <w:sz w:val="16"/>
          <w:szCs w:val="16"/>
        </w:rPr>
      </w:pPr>
    </w:p>
    <w:p w14:paraId="4C451A3F" w14:textId="14925AA6" w:rsidR="00A53E20" w:rsidRDefault="00A53E20"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За рубежом:</w:t>
      </w:r>
    </w:p>
    <w:p w14:paraId="0E3DD6E9" w14:textId="77777777" w:rsidR="00A53E20" w:rsidRDefault="00A53E20"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56A518D"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28 сентября 1925 года в Шведском </w:t>
      </w:r>
      <w:proofErr w:type="spellStart"/>
      <w:r w:rsidRPr="00735736">
        <w:rPr>
          <w:rFonts w:ascii="Times New Roman" w:hAnsi="Times New Roman" w:cs="Times New Roman"/>
          <w:color w:val="0070C0"/>
          <w:sz w:val="16"/>
          <w:szCs w:val="16"/>
        </w:rPr>
        <w:t>Лимхамне</w:t>
      </w:r>
      <w:proofErr w:type="spellEnd"/>
      <w:r w:rsidRPr="00735736">
        <w:rPr>
          <w:rFonts w:ascii="Times New Roman" w:hAnsi="Times New Roman" w:cs="Times New Roman"/>
          <w:color w:val="0070C0"/>
          <w:sz w:val="16"/>
          <w:szCs w:val="16"/>
        </w:rPr>
        <w:t xml:space="preserve"> недалеко от Мальмё произошли странные вещи, большой деревянный ящик был аккуратно погружен на палубу датского корабля M/S «</w:t>
      </w:r>
      <w:proofErr w:type="spellStart"/>
      <w:r w:rsidRPr="00735736">
        <w:rPr>
          <w:rFonts w:ascii="Times New Roman" w:hAnsi="Times New Roman" w:cs="Times New Roman"/>
          <w:color w:val="0070C0"/>
          <w:sz w:val="16"/>
          <w:szCs w:val="16"/>
        </w:rPr>
        <w:t>Мааген</w:t>
      </w:r>
      <w:proofErr w:type="spellEnd"/>
      <w:r w:rsidRPr="00735736">
        <w:rPr>
          <w:rFonts w:ascii="Times New Roman" w:hAnsi="Times New Roman" w:cs="Times New Roman"/>
          <w:color w:val="0070C0"/>
          <w:sz w:val="16"/>
          <w:szCs w:val="16"/>
        </w:rPr>
        <w:t>», который затем не привлекая лишнего внимания ушел в неизвестном направлении. Десять дней спустя газета «</w:t>
      </w:r>
      <w:proofErr w:type="spellStart"/>
      <w:r w:rsidRPr="00735736">
        <w:rPr>
          <w:rFonts w:ascii="Times New Roman" w:hAnsi="Times New Roman" w:cs="Times New Roman"/>
          <w:color w:val="0070C0"/>
          <w:sz w:val="16"/>
          <w:szCs w:val="16"/>
        </w:rPr>
        <w:t>Арбетет</w:t>
      </w:r>
      <w:proofErr w:type="spellEnd"/>
      <w:r w:rsidRPr="00735736">
        <w:rPr>
          <w:rFonts w:ascii="Times New Roman" w:hAnsi="Times New Roman" w:cs="Times New Roman"/>
          <w:color w:val="0070C0"/>
          <w:sz w:val="16"/>
          <w:szCs w:val="16"/>
        </w:rPr>
        <w:t xml:space="preserve">» сообщила, что секретный груз представлял собой самолет, предназначенный для военных целей и специально построенный в </w:t>
      </w:r>
      <w:proofErr w:type="spellStart"/>
      <w:r w:rsidRPr="00735736">
        <w:rPr>
          <w:rFonts w:ascii="Times New Roman" w:hAnsi="Times New Roman" w:cs="Times New Roman"/>
          <w:color w:val="0070C0"/>
          <w:sz w:val="16"/>
          <w:szCs w:val="16"/>
        </w:rPr>
        <w:t>Лимхамне</w:t>
      </w:r>
      <w:proofErr w:type="spellEnd"/>
      <w:r w:rsidRPr="00735736">
        <w:rPr>
          <w:rFonts w:ascii="Times New Roman" w:hAnsi="Times New Roman" w:cs="Times New Roman"/>
          <w:color w:val="0070C0"/>
          <w:sz w:val="16"/>
          <w:szCs w:val="16"/>
        </w:rPr>
        <w:t xml:space="preserve">. Также предполагалось, что Испания будет использовать его в войне против Марокко. Другая газета написала, что груз предназначался для Дании, сославшись на разговор с капитаном судна. Сообщалось, что дальнейшая разгрузка и таможенное оформление произошло почему то в </w:t>
      </w:r>
      <w:proofErr w:type="spellStart"/>
      <w:r w:rsidRPr="00735736">
        <w:rPr>
          <w:rFonts w:ascii="Times New Roman" w:hAnsi="Times New Roman" w:cs="Times New Roman"/>
          <w:color w:val="0070C0"/>
          <w:sz w:val="16"/>
          <w:szCs w:val="16"/>
        </w:rPr>
        <w:t>Штеттине</w:t>
      </w:r>
      <w:proofErr w:type="spellEnd"/>
      <w:r w:rsidRPr="00735736">
        <w:rPr>
          <w:rFonts w:ascii="Times New Roman" w:hAnsi="Times New Roman" w:cs="Times New Roman"/>
          <w:color w:val="0070C0"/>
          <w:sz w:val="16"/>
          <w:szCs w:val="16"/>
        </w:rPr>
        <w:t xml:space="preserve">, а не в Копенгагене. Несколько дней спустя Фридрих </w:t>
      </w:r>
      <w:proofErr w:type="spellStart"/>
      <w:r w:rsidRPr="00735736">
        <w:rPr>
          <w:rFonts w:ascii="Times New Roman" w:hAnsi="Times New Roman" w:cs="Times New Roman"/>
          <w:color w:val="0070C0"/>
          <w:sz w:val="16"/>
          <w:szCs w:val="16"/>
        </w:rPr>
        <w:t>Трейчке</w:t>
      </w:r>
      <w:proofErr w:type="spellEnd"/>
      <w:r w:rsidRPr="00735736">
        <w:rPr>
          <w:rFonts w:ascii="Times New Roman" w:hAnsi="Times New Roman" w:cs="Times New Roman"/>
          <w:color w:val="0070C0"/>
          <w:sz w:val="16"/>
          <w:szCs w:val="16"/>
        </w:rPr>
        <w:t>, представитель Юнкерса в Швеции, опроверг слухи и заявил, что самолет направлялся в Испанию для демонстрационных полетов. Газеты еще какое то время теребили тему, но разгадать тайну им не удалось.</w:t>
      </w:r>
    </w:p>
    <w:p w14:paraId="0AC7952C"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Дочерняя компания Юнкерса в Швеции AB </w:t>
      </w:r>
      <w:proofErr w:type="spellStart"/>
      <w:r w:rsidRPr="00735736">
        <w:rPr>
          <w:rFonts w:ascii="Times New Roman" w:hAnsi="Times New Roman" w:cs="Times New Roman"/>
          <w:color w:val="0070C0"/>
          <w:sz w:val="16"/>
          <w:szCs w:val="16"/>
        </w:rPr>
        <w:t>Flygindustri</w:t>
      </w:r>
      <w:proofErr w:type="spellEnd"/>
      <w:r w:rsidRPr="00735736">
        <w:rPr>
          <w:rFonts w:ascii="Times New Roman" w:hAnsi="Times New Roman" w:cs="Times New Roman"/>
          <w:color w:val="0070C0"/>
          <w:sz w:val="16"/>
          <w:szCs w:val="16"/>
        </w:rPr>
        <w:t>, отвечавшая за строительство, просто заявила прессе, что имеет экспортную лицензию в Испанию. На самом деле теплоход «</w:t>
      </w:r>
      <w:proofErr w:type="spellStart"/>
      <w:r w:rsidRPr="00735736">
        <w:rPr>
          <w:rFonts w:ascii="Times New Roman" w:hAnsi="Times New Roman" w:cs="Times New Roman"/>
          <w:color w:val="0070C0"/>
          <w:sz w:val="16"/>
          <w:szCs w:val="16"/>
        </w:rPr>
        <w:t>Мааген</w:t>
      </w:r>
      <w:proofErr w:type="spellEnd"/>
      <w:r w:rsidRPr="00735736">
        <w:rPr>
          <w:rFonts w:ascii="Times New Roman" w:hAnsi="Times New Roman" w:cs="Times New Roman"/>
          <w:color w:val="0070C0"/>
          <w:sz w:val="16"/>
          <w:szCs w:val="16"/>
        </w:rPr>
        <w:t xml:space="preserve">» достиг </w:t>
      </w:r>
      <w:proofErr w:type="spellStart"/>
      <w:r w:rsidRPr="00735736">
        <w:rPr>
          <w:rFonts w:ascii="Times New Roman" w:hAnsi="Times New Roman" w:cs="Times New Roman"/>
          <w:color w:val="0070C0"/>
          <w:sz w:val="16"/>
          <w:szCs w:val="16"/>
        </w:rPr>
        <w:t>Штеттина</w:t>
      </w:r>
      <w:proofErr w:type="spellEnd"/>
      <w:r w:rsidRPr="00735736">
        <w:rPr>
          <w:rFonts w:ascii="Times New Roman" w:hAnsi="Times New Roman" w:cs="Times New Roman"/>
          <w:color w:val="0070C0"/>
          <w:sz w:val="16"/>
          <w:szCs w:val="16"/>
        </w:rPr>
        <w:t xml:space="preserve"> 30 сентября, и груз был быстро погружен на другой корабль, направлявшийся в Ленинград. Испания была тактикой прикрытия, разработанной руководством Юнкерса, и фактически служила кодовым словом для </w:t>
      </w:r>
      <w:proofErr w:type="spellStart"/>
      <w:r w:rsidRPr="00735736">
        <w:rPr>
          <w:rFonts w:ascii="Times New Roman" w:hAnsi="Times New Roman" w:cs="Times New Roman"/>
          <w:color w:val="0070C0"/>
          <w:sz w:val="16"/>
          <w:szCs w:val="16"/>
        </w:rPr>
        <w:t>ссср</w:t>
      </w:r>
      <w:proofErr w:type="spellEnd"/>
      <w:r w:rsidRPr="00735736">
        <w:rPr>
          <w:rFonts w:ascii="Times New Roman" w:hAnsi="Times New Roman" w:cs="Times New Roman"/>
          <w:color w:val="0070C0"/>
          <w:sz w:val="16"/>
          <w:szCs w:val="16"/>
        </w:rPr>
        <w:t xml:space="preserve">. AB </w:t>
      </w:r>
      <w:proofErr w:type="spellStart"/>
      <w:r w:rsidRPr="00735736">
        <w:rPr>
          <w:rFonts w:ascii="Times New Roman" w:hAnsi="Times New Roman" w:cs="Times New Roman"/>
          <w:color w:val="0070C0"/>
          <w:sz w:val="16"/>
          <w:szCs w:val="16"/>
        </w:rPr>
        <w:t>Flygindustri</w:t>
      </w:r>
      <w:proofErr w:type="spellEnd"/>
      <w:r w:rsidRPr="00735736">
        <w:rPr>
          <w:rFonts w:ascii="Times New Roman" w:hAnsi="Times New Roman" w:cs="Times New Roman"/>
          <w:color w:val="0070C0"/>
          <w:sz w:val="16"/>
          <w:szCs w:val="16"/>
        </w:rPr>
        <w:t xml:space="preserve"> ранее использовала общий термин "</w:t>
      </w:r>
      <w:proofErr w:type="spellStart"/>
      <w:r w:rsidRPr="00735736">
        <w:rPr>
          <w:rFonts w:ascii="Times New Roman" w:hAnsi="Times New Roman" w:cs="Times New Roman"/>
          <w:color w:val="0070C0"/>
          <w:sz w:val="16"/>
          <w:szCs w:val="16"/>
        </w:rPr>
        <w:t>Sendung</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Leningrad</w:t>
      </w:r>
      <w:proofErr w:type="spellEnd"/>
      <w:r w:rsidRPr="00735736">
        <w:rPr>
          <w:rFonts w:ascii="Times New Roman" w:hAnsi="Times New Roman" w:cs="Times New Roman"/>
          <w:color w:val="0070C0"/>
          <w:sz w:val="16"/>
          <w:szCs w:val="16"/>
        </w:rPr>
        <w:t xml:space="preserve">" в письменной переписке с Юнкерсом. Однако Швеция, как и большинство других европейских стран, запретила экспорт оружия в советскую </w:t>
      </w:r>
      <w:proofErr w:type="spellStart"/>
      <w:r w:rsidRPr="00735736">
        <w:rPr>
          <w:rFonts w:ascii="Times New Roman" w:hAnsi="Times New Roman" w:cs="Times New Roman"/>
          <w:color w:val="0070C0"/>
          <w:sz w:val="16"/>
          <w:szCs w:val="16"/>
        </w:rPr>
        <w:t>россию</w:t>
      </w:r>
      <w:proofErr w:type="spellEnd"/>
      <w:r w:rsidRPr="00735736">
        <w:rPr>
          <w:rFonts w:ascii="Times New Roman" w:hAnsi="Times New Roman" w:cs="Times New Roman"/>
          <w:color w:val="0070C0"/>
          <w:sz w:val="16"/>
          <w:szCs w:val="16"/>
        </w:rPr>
        <w:t>. Поэтому ранее рассматривалась возможность доставки в Копенгаген и многие другие остановки, чтобы скрыть пункт назначения.</w:t>
      </w:r>
    </w:p>
    <w:p w14:paraId="25B271B5" w14:textId="77777777" w:rsidR="00A53E20" w:rsidRPr="00735736" w:rsidRDefault="00A53E20" w:rsidP="00A53E2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Грузом стал первый трехмоторный бомбардировщик Юнкерс К 30 для советских ВВС. В сделке участвовал завод Юнкерса в подмосковных Филях, открытый в 1922 году с целью производства самолетов и двигателей для </w:t>
      </w:r>
      <w:proofErr w:type="spellStart"/>
      <w:r w:rsidRPr="00735736">
        <w:rPr>
          <w:rFonts w:ascii="Times New Roman" w:hAnsi="Times New Roman" w:cs="Times New Roman"/>
          <w:color w:val="0070C0"/>
          <w:sz w:val="16"/>
          <w:szCs w:val="16"/>
        </w:rPr>
        <w:t>ссср</w:t>
      </w:r>
      <w:proofErr w:type="spellEnd"/>
      <w:r w:rsidRPr="00735736">
        <w:rPr>
          <w:rFonts w:ascii="Times New Roman" w:hAnsi="Times New Roman" w:cs="Times New Roman"/>
          <w:color w:val="0070C0"/>
          <w:sz w:val="16"/>
          <w:szCs w:val="16"/>
        </w:rPr>
        <w:t xml:space="preserve"> и Германии в обход военных санкций (24332).</w:t>
      </w:r>
    </w:p>
    <w:p w14:paraId="49C0F37C" w14:textId="77777777" w:rsidR="00A53E20" w:rsidRPr="00735736" w:rsidRDefault="00A53E20" w:rsidP="00A53E20">
      <w:pPr>
        <w:spacing w:after="0" w:line="240" w:lineRule="auto"/>
        <w:jc w:val="both"/>
        <w:rPr>
          <w:rFonts w:ascii="Times New Roman" w:hAnsi="Times New Roman" w:cs="Times New Roman"/>
          <w:color w:val="0070C0"/>
          <w:sz w:val="16"/>
          <w:szCs w:val="16"/>
        </w:rPr>
      </w:pPr>
    </w:p>
    <w:p w14:paraId="1C013081" w14:textId="120CC066"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4AE84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289D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сентября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Адамс и Зав. КБ </w:t>
      </w:r>
      <w:proofErr w:type="spellStart"/>
      <w:r w:rsidRPr="006D2FB4">
        <w:rPr>
          <w:rFonts w:ascii="Times New Roman" w:hAnsi="Times New Roman" w:cs="Times New Roman"/>
          <w:color w:val="000000" w:themeColor="text1"/>
          <w:sz w:val="16"/>
          <w:szCs w:val="16"/>
        </w:rPr>
        <w:t>Б.Ф.Гончаров</w:t>
      </w:r>
      <w:proofErr w:type="spellEnd"/>
      <w:r w:rsidRPr="006D2FB4">
        <w:rPr>
          <w:rFonts w:ascii="Times New Roman" w:hAnsi="Times New Roman" w:cs="Times New Roman"/>
          <w:color w:val="000000" w:themeColor="text1"/>
          <w:sz w:val="16"/>
          <w:szCs w:val="16"/>
        </w:rPr>
        <w:t xml:space="preserve"> писали письмо N 063034с в ГАЗ-1:</w:t>
      </w:r>
    </w:p>
    <w:p w14:paraId="3F3AEE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сем препровождаем для сведения и руководства копию служебной записки Секции вооружения НК УВВС от 23 сентября 1925 N 16051с по вопросу о бронировании самолета типа боевик." (2198,56).</w:t>
      </w:r>
    </w:p>
    <w:p w14:paraId="52CA8E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сентября 1925 была подготовлена Служебная записка N 16051с Секции вооружения НК УВВС</w:t>
      </w:r>
    </w:p>
    <w:p w14:paraId="3FDB35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"Бронировать следует место л, наблюдателя, мотор, баки, радиатор, кассеты для бомб.</w:t>
      </w:r>
    </w:p>
    <w:p w14:paraId="57B2A4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Материалом по вопросу расположения брони может служить бронирование самолетов Юнкерс, Фоккер, Альбатрос.</w:t>
      </w:r>
    </w:p>
    <w:p w14:paraId="7B4B12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Толщины броневой защиты снизу не менее 8 мм.</w:t>
      </w:r>
    </w:p>
    <w:p w14:paraId="0A0D06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Бортовая броня - не менее 5 мм, при условии наклона борта с расчетом создать условия, благоприятствующие </w:t>
      </w:r>
      <w:proofErr w:type="spellStart"/>
      <w:r w:rsidRPr="006D2FB4">
        <w:rPr>
          <w:rFonts w:ascii="Times New Roman" w:hAnsi="Times New Roman" w:cs="Times New Roman"/>
          <w:color w:val="000000" w:themeColor="text1"/>
          <w:sz w:val="16"/>
          <w:szCs w:val="16"/>
        </w:rPr>
        <w:t>рикошетированию</w:t>
      </w:r>
      <w:proofErr w:type="spellEnd"/>
      <w:r w:rsidRPr="006D2FB4">
        <w:rPr>
          <w:rFonts w:ascii="Times New Roman" w:hAnsi="Times New Roman" w:cs="Times New Roman"/>
          <w:color w:val="000000" w:themeColor="text1"/>
          <w:sz w:val="16"/>
          <w:szCs w:val="16"/>
        </w:rPr>
        <w:t xml:space="preserve"> пуль. Угол встречи, отвечающий этому условию можно считать не менее 30 гр.</w:t>
      </w:r>
    </w:p>
    <w:p w14:paraId="30C9DD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Прочие части бронезащиты - 4-5 мм." (2198,55).</w:t>
      </w:r>
    </w:p>
    <w:p w14:paraId="4B4C15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EDC65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CDE17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4B74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сентября 1925 года на Путиловском заводе рассматривался вопрос "О заказе 3-дюймовых коротких пушек обр. 1913 г.". Программа максимум завода - 1000 пушек на 3 года. Однако с принятием на вооружение 76-мм полковой пушки обр. 1927 г. заказ на 76-мм короткие пушки обр. 1913 г. был отменен (3861).</w:t>
      </w:r>
    </w:p>
    <w:p w14:paraId="3CB46A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55DCE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290946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3D974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сентября 1925 г., президиум Академии наук решает, что экспедиция профессора Иванова в Африку "для организации опытов гибридизации на антропоидах" должна быть признана "заслуживающей большого внимания и полной поддержки" (9869).</w:t>
      </w:r>
    </w:p>
    <w:p w14:paraId="285145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E0A72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5578A2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1088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30 сентября по 6 октября 1925 г. Чичерин встречался с президентом Германии Гинденбургом, канцлером Лютером, дважды с министром иностранных дел </w:t>
      </w:r>
      <w:proofErr w:type="spellStart"/>
      <w:r w:rsidRPr="006D2FB4">
        <w:rPr>
          <w:rFonts w:ascii="Times New Roman" w:hAnsi="Times New Roman" w:cs="Times New Roman"/>
          <w:color w:val="000000" w:themeColor="text1"/>
          <w:sz w:val="16"/>
          <w:szCs w:val="16"/>
        </w:rPr>
        <w:t>Штреземаном</w:t>
      </w:r>
      <w:proofErr w:type="spellEnd"/>
      <w:r w:rsidRPr="006D2FB4">
        <w:rPr>
          <w:rFonts w:ascii="Times New Roman" w:hAnsi="Times New Roman" w:cs="Times New Roman"/>
          <w:color w:val="000000" w:themeColor="text1"/>
          <w:sz w:val="16"/>
          <w:szCs w:val="16"/>
        </w:rPr>
        <w:t xml:space="preserve">. Чичерин вновь нажимал на военный аспект взаимоотношений, но безуспешно. Максимум, на что пошел Берлин, это выработка приемлемой для обеих сторон формулы о взаимном нейтралитете и заверения, что, вступив в Лигу Наций, Германия не станет проводить линию против СССР и будет готова договориться с СССР о заключении нового политического соглашения и торгового договора. 3 октября Советскому Союзу был предоставлен краткосрочный кредит на 75 млн. марок из расчета 8,5% годовых и конечным сроком выплаты 28 февраля 1926 г. Все это было «утешительным призом» советской стороне накануне Локарно. В течение лета и осени 1925 г. лишь </w:t>
      </w:r>
      <w:proofErr w:type="spellStart"/>
      <w:r w:rsidRPr="006D2FB4">
        <w:rPr>
          <w:rFonts w:ascii="Times New Roman" w:hAnsi="Times New Roman" w:cs="Times New Roman"/>
          <w:color w:val="000000" w:themeColor="text1"/>
          <w:sz w:val="16"/>
          <w:szCs w:val="16"/>
        </w:rPr>
        <w:t>Зект</w:t>
      </w:r>
      <w:proofErr w:type="spellEnd"/>
      <w:r w:rsidRPr="006D2FB4">
        <w:rPr>
          <w:rFonts w:ascii="Times New Roman" w:hAnsi="Times New Roman" w:cs="Times New Roman"/>
          <w:color w:val="000000" w:themeColor="text1"/>
          <w:sz w:val="16"/>
          <w:szCs w:val="16"/>
        </w:rPr>
        <w:t xml:space="preserve"> и стоявшая за ним группа ведущих офицеров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проявили себя, по свидетельству X. </w:t>
      </w:r>
      <w:proofErr w:type="spellStart"/>
      <w:r w:rsidRPr="006D2FB4">
        <w:rPr>
          <w:rFonts w:ascii="Times New Roman" w:hAnsi="Times New Roman" w:cs="Times New Roman"/>
          <w:color w:val="000000" w:themeColor="text1"/>
          <w:sz w:val="16"/>
          <w:szCs w:val="16"/>
        </w:rPr>
        <w:t>Дирксена</w:t>
      </w:r>
      <w:proofErr w:type="spellEnd"/>
      <w:r w:rsidRPr="006D2FB4">
        <w:rPr>
          <w:rFonts w:ascii="Times New Roman" w:hAnsi="Times New Roman" w:cs="Times New Roman"/>
          <w:color w:val="000000" w:themeColor="text1"/>
          <w:sz w:val="16"/>
          <w:szCs w:val="16"/>
        </w:rPr>
        <w:t>, крепчайшей опорой дружбы с Москвой (</w:t>
      </w:r>
      <w:proofErr w:type="spellStart"/>
      <w:r w:rsidRPr="006D2FB4">
        <w:rPr>
          <w:rFonts w:ascii="Times New Roman" w:hAnsi="Times New Roman" w:cs="Times New Roman"/>
          <w:color w:val="000000" w:themeColor="text1"/>
          <w:sz w:val="16"/>
          <w:szCs w:val="16"/>
        </w:rPr>
        <w:t>Dirksen</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Herbert</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von</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Op</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cit</w:t>
      </w:r>
      <w:proofErr w:type="spellEnd"/>
      <w:r w:rsidRPr="006D2FB4">
        <w:rPr>
          <w:rFonts w:ascii="Times New Roman" w:hAnsi="Times New Roman" w:cs="Times New Roman"/>
          <w:color w:val="000000" w:themeColor="text1"/>
          <w:sz w:val="16"/>
          <w:szCs w:val="16"/>
        </w:rPr>
        <w:t>. S. 62.) (11784).</w:t>
      </w:r>
    </w:p>
    <w:p w14:paraId="6551FE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DB52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40C22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8597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сентября 1925 умер М.В.Ф. (271,104).</w:t>
      </w:r>
    </w:p>
    <w:p w14:paraId="4004FD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8E348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C8116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4FAE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сентября 1925 пост</w:t>
      </w:r>
      <w:r w:rsidRPr="006D2FB4">
        <w:rPr>
          <w:rFonts w:ascii="Times New Roman" w:hAnsi="Times New Roman" w:cs="Times New Roman"/>
          <w:color w:val="000000" w:themeColor="text1"/>
          <w:sz w:val="16"/>
          <w:szCs w:val="16"/>
        </w:rPr>
        <w:softHyphen/>
        <w:t>ройка МР-1 (№ 2752) была завершена, и с октября 1925 г. начались его летные испытания на гидроаэро</w:t>
      </w:r>
      <w:r w:rsidRPr="006D2FB4">
        <w:rPr>
          <w:rFonts w:ascii="Times New Roman" w:hAnsi="Times New Roman" w:cs="Times New Roman"/>
          <w:color w:val="000000" w:themeColor="text1"/>
          <w:sz w:val="16"/>
          <w:szCs w:val="16"/>
        </w:rPr>
        <w:softHyphen/>
        <w:t xml:space="preserve">дроме в Филях, которые проводил летчик </w:t>
      </w:r>
      <w:proofErr w:type="spellStart"/>
      <w:r w:rsidRPr="006D2FB4">
        <w:rPr>
          <w:rFonts w:ascii="Times New Roman" w:hAnsi="Times New Roman" w:cs="Times New Roman"/>
          <w:color w:val="000000" w:themeColor="text1"/>
          <w:sz w:val="16"/>
          <w:szCs w:val="16"/>
        </w:rPr>
        <w:t>В.Н.Филип</w:t>
      </w:r>
      <w:r w:rsidRPr="006D2FB4">
        <w:rPr>
          <w:rFonts w:ascii="Times New Roman" w:hAnsi="Times New Roman" w:cs="Times New Roman"/>
          <w:color w:val="000000" w:themeColor="text1"/>
          <w:sz w:val="16"/>
          <w:szCs w:val="16"/>
        </w:rPr>
        <w:softHyphen/>
        <w:t>пов</w:t>
      </w:r>
      <w:proofErr w:type="spellEnd"/>
      <w:r w:rsidRPr="006D2FB4">
        <w:rPr>
          <w:rFonts w:ascii="Times New Roman" w:hAnsi="Times New Roman" w:cs="Times New Roman"/>
          <w:color w:val="000000" w:themeColor="text1"/>
          <w:sz w:val="16"/>
          <w:szCs w:val="16"/>
        </w:rPr>
        <w:t xml:space="preserve"> (первый полет 19 октября). Они продолжились в Севастополе, так как река Москва уже покрылась льдом. В один из полетов в качестве пассажира отправился сам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на взлете при высоте волны 1,5 м шас</w:t>
      </w:r>
      <w:r w:rsidRPr="006D2FB4">
        <w:rPr>
          <w:rFonts w:ascii="Times New Roman" w:hAnsi="Times New Roman" w:cs="Times New Roman"/>
          <w:color w:val="000000" w:themeColor="text1"/>
          <w:sz w:val="16"/>
          <w:szCs w:val="16"/>
        </w:rPr>
        <w:softHyphen/>
        <w:t>си сломалось, самолет затонул, Филиппов и Поликар</w:t>
      </w:r>
      <w:r w:rsidRPr="006D2FB4">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6D2FB4">
        <w:rPr>
          <w:rFonts w:ascii="Times New Roman" w:hAnsi="Times New Roman" w:cs="Times New Roman"/>
          <w:color w:val="000000" w:themeColor="text1"/>
          <w:sz w:val="16"/>
          <w:szCs w:val="16"/>
        </w:rPr>
        <w:softHyphen/>
        <w:t xml:space="preserve">плавкового шасси, установили вертикальное оперение увеличенной площади. Осенью </w:t>
      </w:r>
      <w:proofErr w:type="spellStart"/>
      <w:r w:rsidRPr="006D2FB4">
        <w:rPr>
          <w:rFonts w:ascii="Times New Roman" w:hAnsi="Times New Roman" w:cs="Times New Roman"/>
          <w:color w:val="000000" w:themeColor="text1"/>
          <w:sz w:val="16"/>
          <w:szCs w:val="16"/>
        </w:rPr>
        <w:t>М.М.Громов</w:t>
      </w:r>
      <w:proofErr w:type="spellEnd"/>
      <w:r w:rsidRPr="006D2FB4">
        <w:rPr>
          <w:rFonts w:ascii="Times New Roman" w:hAnsi="Times New Roman" w:cs="Times New Roman"/>
          <w:color w:val="000000" w:themeColor="text1"/>
          <w:sz w:val="16"/>
          <w:szCs w:val="16"/>
        </w:rPr>
        <w:t xml:space="preserve">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6D2FB4">
        <w:rPr>
          <w:rFonts w:ascii="Times New Roman" w:hAnsi="Times New Roman" w:cs="Times New Roman"/>
          <w:color w:val="000000" w:themeColor="text1"/>
          <w:sz w:val="16"/>
          <w:szCs w:val="16"/>
        </w:rPr>
        <w:softHyphen/>
        <w:t xml:space="preserve">телями. Два МР-1 (№ 3025 и № 3030) постройки ГАЗ № 1 имели металлические поплавки конструкции немецкого инженера </w:t>
      </w:r>
      <w:proofErr w:type="spellStart"/>
      <w:r w:rsidRPr="006D2FB4">
        <w:rPr>
          <w:rFonts w:ascii="Times New Roman" w:hAnsi="Times New Roman" w:cs="Times New Roman"/>
          <w:color w:val="000000" w:themeColor="text1"/>
          <w:sz w:val="16"/>
          <w:szCs w:val="16"/>
        </w:rPr>
        <w:t>Мюнцеля</w:t>
      </w:r>
      <w:proofErr w:type="spellEnd"/>
      <w:r w:rsidRPr="006D2FB4">
        <w:rPr>
          <w:rFonts w:ascii="Times New Roman" w:hAnsi="Times New Roman" w:cs="Times New Roman"/>
          <w:color w:val="000000" w:themeColor="text1"/>
          <w:sz w:val="16"/>
          <w:szCs w:val="16"/>
        </w:rPr>
        <w:t>. Серийный МР-1 № 628 развивал у воды максималь</w:t>
      </w:r>
      <w:r w:rsidRPr="006D2FB4">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6D2FB4">
        <w:rPr>
          <w:rFonts w:ascii="Times New Roman" w:hAnsi="Times New Roman" w:cs="Times New Roman"/>
          <w:color w:val="000000" w:themeColor="text1"/>
          <w:sz w:val="16"/>
          <w:szCs w:val="16"/>
        </w:rPr>
        <w:softHyphen/>
        <w:t>чительным волнам на взлете и посадке заставляет сде</w:t>
      </w:r>
      <w:r w:rsidRPr="006D2FB4">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6D2FB4">
        <w:rPr>
          <w:rFonts w:ascii="Times New Roman" w:hAnsi="Times New Roman" w:cs="Times New Roman"/>
          <w:color w:val="000000" w:themeColor="text1"/>
          <w:sz w:val="16"/>
          <w:szCs w:val="16"/>
        </w:rPr>
        <w:softHyphen/>
        <w:t>ся наличием моторов, уже не производившихся серий</w:t>
      </w:r>
      <w:r w:rsidRPr="006D2FB4">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6D2FB4">
        <w:rPr>
          <w:rFonts w:ascii="Times New Roman" w:hAnsi="Times New Roman" w:cs="Times New Roman"/>
          <w:color w:val="000000" w:themeColor="text1"/>
          <w:sz w:val="16"/>
          <w:szCs w:val="16"/>
        </w:rPr>
        <w:softHyphen/>
        <w:t>чем, большого успеха (10667).</w:t>
      </w:r>
    </w:p>
    <w:p w14:paraId="0EDB0C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477D3D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40796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1A4F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w:t>
      </w:r>
      <w:r w:rsidRPr="006D2FB4">
        <w:rPr>
          <w:rFonts w:ascii="Times New Roman" w:hAnsi="Times New Roman" w:cs="Times New Roman"/>
          <w:color w:val="000000" w:themeColor="text1"/>
          <w:sz w:val="16"/>
          <w:szCs w:val="16"/>
        </w:rPr>
        <w:softHyphen/>
        <w:t>це сентября 1925 г. избранный по ходатайству НТК техническим руко</w:t>
      </w:r>
      <w:r w:rsidRPr="006D2FB4">
        <w:rPr>
          <w:rFonts w:ascii="Times New Roman" w:hAnsi="Times New Roman" w:cs="Times New Roman"/>
          <w:color w:val="000000" w:themeColor="text1"/>
          <w:sz w:val="16"/>
          <w:szCs w:val="16"/>
        </w:rPr>
        <w:softHyphen/>
        <w:t>водителем проектирования подводных лодок Б. М. Малинин в составе комиссии был направлен в трехме</w:t>
      </w:r>
      <w:r w:rsidRPr="006D2FB4">
        <w:rPr>
          <w:rFonts w:ascii="Times New Roman" w:hAnsi="Times New Roman" w:cs="Times New Roman"/>
          <w:color w:val="000000" w:themeColor="text1"/>
          <w:sz w:val="16"/>
          <w:szCs w:val="16"/>
        </w:rPr>
        <w:softHyphen/>
        <w:t>сячную заграничную командировку. По соображениям политиче</w:t>
      </w:r>
      <w:r w:rsidRPr="006D2FB4">
        <w:rPr>
          <w:rFonts w:ascii="Times New Roman" w:hAnsi="Times New Roman" w:cs="Times New Roman"/>
          <w:color w:val="000000" w:themeColor="text1"/>
          <w:sz w:val="16"/>
          <w:szCs w:val="16"/>
        </w:rPr>
        <w:softHyphen/>
        <w:t>ским и отчасти экономическим большая часть командировки про</w:t>
      </w:r>
      <w:r w:rsidRPr="006D2FB4">
        <w:rPr>
          <w:rFonts w:ascii="Times New Roman" w:hAnsi="Times New Roman" w:cs="Times New Roman"/>
          <w:color w:val="000000" w:themeColor="text1"/>
          <w:sz w:val="16"/>
          <w:szCs w:val="16"/>
        </w:rPr>
        <w:softHyphen/>
        <w:t>шла в Италии, где Малинин посетил заводы, занятые постройкой подводных лодок, и познакомился с новейшими их типами. Там же ему удалось приобрести достаточно подробные чертежи общего расположения строившейся подводной лодки типа "</w:t>
      </w:r>
      <w:proofErr w:type="spellStart"/>
      <w:r w:rsidRPr="006D2FB4">
        <w:rPr>
          <w:rFonts w:ascii="Times New Roman" w:hAnsi="Times New Roman" w:cs="Times New Roman"/>
          <w:color w:val="000000" w:themeColor="text1"/>
          <w:sz w:val="16"/>
          <w:szCs w:val="16"/>
        </w:rPr>
        <w:t>Балилла</w:t>
      </w:r>
      <w:proofErr w:type="spellEnd"/>
      <w:r w:rsidRPr="006D2FB4">
        <w:rPr>
          <w:rFonts w:ascii="Times New Roman" w:hAnsi="Times New Roman" w:cs="Times New Roman"/>
          <w:color w:val="000000" w:themeColor="text1"/>
          <w:sz w:val="16"/>
          <w:szCs w:val="16"/>
        </w:rPr>
        <w:t>". Со</w:t>
      </w:r>
      <w:r w:rsidRPr="006D2FB4">
        <w:rPr>
          <w:rFonts w:ascii="Times New Roman" w:hAnsi="Times New Roman" w:cs="Times New Roman"/>
          <w:color w:val="000000" w:themeColor="text1"/>
          <w:sz w:val="16"/>
          <w:szCs w:val="16"/>
        </w:rPr>
        <w:softHyphen/>
        <w:t>гласно официальным данным "</w:t>
      </w:r>
      <w:proofErr w:type="spellStart"/>
      <w:r w:rsidRPr="006D2FB4">
        <w:rPr>
          <w:rFonts w:ascii="Times New Roman" w:hAnsi="Times New Roman" w:cs="Times New Roman"/>
          <w:color w:val="000000" w:themeColor="text1"/>
          <w:sz w:val="16"/>
          <w:szCs w:val="16"/>
        </w:rPr>
        <w:t>Балилла</w:t>
      </w:r>
      <w:proofErr w:type="spellEnd"/>
      <w:r w:rsidRPr="006D2FB4">
        <w:rPr>
          <w:rFonts w:ascii="Times New Roman" w:hAnsi="Times New Roman" w:cs="Times New Roman"/>
          <w:color w:val="000000" w:themeColor="text1"/>
          <w:sz w:val="16"/>
          <w:szCs w:val="16"/>
        </w:rPr>
        <w:t>" при надводном/подвод</w:t>
      </w:r>
      <w:r w:rsidRPr="006D2FB4">
        <w:rPr>
          <w:rFonts w:ascii="Times New Roman" w:hAnsi="Times New Roman" w:cs="Times New Roman"/>
          <w:color w:val="000000" w:themeColor="text1"/>
          <w:sz w:val="16"/>
          <w:szCs w:val="16"/>
        </w:rPr>
        <w:softHyphen/>
        <w:t>ном водоизмещении 1443/1898 т и скорости хода 18,5/10 уз име</w:t>
      </w:r>
      <w:r w:rsidRPr="006D2FB4">
        <w:rPr>
          <w:rFonts w:ascii="Times New Roman" w:hAnsi="Times New Roman" w:cs="Times New Roman"/>
          <w:color w:val="000000" w:themeColor="text1"/>
          <w:sz w:val="16"/>
          <w:szCs w:val="16"/>
        </w:rPr>
        <w:softHyphen/>
        <w:t>ла дальность плавания 4700/72 мили и вооружалась шестью тор</w:t>
      </w:r>
      <w:r w:rsidRPr="006D2FB4">
        <w:rPr>
          <w:rFonts w:ascii="Times New Roman" w:hAnsi="Times New Roman" w:cs="Times New Roman"/>
          <w:color w:val="000000" w:themeColor="text1"/>
          <w:sz w:val="16"/>
          <w:szCs w:val="16"/>
        </w:rPr>
        <w:softHyphen/>
        <w:t>педными 533-мм аппаратами, одним 102-мм орудием, двумя пу</w:t>
      </w:r>
      <w:r w:rsidRPr="006D2FB4">
        <w:rPr>
          <w:rFonts w:ascii="Times New Roman" w:hAnsi="Times New Roman" w:cs="Times New Roman"/>
          <w:color w:val="000000" w:themeColor="text1"/>
          <w:sz w:val="16"/>
          <w:szCs w:val="16"/>
        </w:rPr>
        <w:softHyphen/>
        <w:t xml:space="preserve">леметами и минами (16 штук в кормовой трубе). Другой тип строившихся итальянских лодок — "Джованни </w:t>
      </w:r>
      <w:proofErr w:type="spellStart"/>
      <w:r w:rsidRPr="006D2FB4">
        <w:rPr>
          <w:rFonts w:ascii="Times New Roman" w:hAnsi="Times New Roman" w:cs="Times New Roman"/>
          <w:color w:val="000000" w:themeColor="text1"/>
          <w:sz w:val="16"/>
          <w:szCs w:val="16"/>
        </w:rPr>
        <w:t>Баузан</w:t>
      </w:r>
      <w:proofErr w:type="spellEnd"/>
      <w:r w:rsidRPr="006D2FB4">
        <w:rPr>
          <w:rFonts w:ascii="Times New Roman" w:hAnsi="Times New Roman" w:cs="Times New Roman"/>
          <w:color w:val="000000" w:themeColor="text1"/>
          <w:sz w:val="16"/>
          <w:szCs w:val="16"/>
        </w:rPr>
        <w:t>" — при ана</w:t>
      </w:r>
      <w:r w:rsidRPr="006D2FB4">
        <w:rPr>
          <w:rFonts w:ascii="Times New Roman" w:hAnsi="Times New Roman" w:cs="Times New Roman"/>
          <w:color w:val="000000" w:themeColor="text1"/>
          <w:sz w:val="16"/>
          <w:szCs w:val="16"/>
        </w:rPr>
        <w:softHyphen/>
        <w:t xml:space="preserve">логичном (кроме мин) вооружении был несколько меньше (860/1038 т) и </w:t>
      </w:r>
      <w:proofErr w:type="spellStart"/>
      <w:r w:rsidRPr="006D2FB4">
        <w:rPr>
          <w:rFonts w:ascii="Times New Roman" w:hAnsi="Times New Roman" w:cs="Times New Roman"/>
          <w:color w:val="000000" w:themeColor="text1"/>
          <w:sz w:val="16"/>
          <w:szCs w:val="16"/>
        </w:rPr>
        <w:t>тихоходнее</w:t>
      </w:r>
      <w:proofErr w:type="spellEnd"/>
      <w:r w:rsidRPr="006D2FB4">
        <w:rPr>
          <w:rFonts w:ascii="Times New Roman" w:hAnsi="Times New Roman" w:cs="Times New Roman"/>
          <w:color w:val="000000" w:themeColor="text1"/>
          <w:sz w:val="16"/>
          <w:szCs w:val="16"/>
        </w:rPr>
        <w:t xml:space="preserve"> (17,5/9 уз).</w:t>
      </w:r>
    </w:p>
    <w:p w14:paraId="366FE4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Изучение дизелестроения в Италии, Германии и Дании показало, что наиболее подходящими двигателями надводного хода мо</w:t>
      </w:r>
      <w:r w:rsidRPr="006D2FB4">
        <w:rPr>
          <w:rFonts w:ascii="Times New Roman" w:hAnsi="Times New Roman" w:cs="Times New Roman"/>
          <w:color w:val="000000" w:themeColor="text1"/>
          <w:sz w:val="16"/>
          <w:szCs w:val="16"/>
        </w:rPr>
        <w:softHyphen/>
        <w:t>гут быть легкие и экономичные дизеля германской фирмы МАН. Лишенные возможности строить свои подводные лодки, немцы приспособили лодочные дизеля (1100 л. с., 525 об/мин) для тепло</w:t>
      </w:r>
      <w:r w:rsidRPr="006D2FB4">
        <w:rPr>
          <w:rFonts w:ascii="Times New Roman" w:hAnsi="Times New Roman" w:cs="Times New Roman"/>
          <w:color w:val="000000" w:themeColor="text1"/>
          <w:sz w:val="16"/>
          <w:szCs w:val="16"/>
        </w:rPr>
        <w:softHyphen/>
        <w:t xml:space="preserve">возов и </w:t>
      </w:r>
      <w:proofErr w:type="spellStart"/>
      <w:r w:rsidRPr="006D2FB4">
        <w:rPr>
          <w:rFonts w:ascii="Times New Roman" w:hAnsi="Times New Roman" w:cs="Times New Roman"/>
          <w:color w:val="000000" w:themeColor="text1"/>
          <w:sz w:val="16"/>
          <w:szCs w:val="16"/>
        </w:rPr>
        <w:t>бьши</w:t>
      </w:r>
      <w:proofErr w:type="spellEnd"/>
      <w:r w:rsidRPr="006D2FB4">
        <w:rPr>
          <w:rFonts w:ascii="Times New Roman" w:hAnsi="Times New Roman" w:cs="Times New Roman"/>
          <w:color w:val="000000" w:themeColor="text1"/>
          <w:sz w:val="16"/>
          <w:szCs w:val="16"/>
        </w:rPr>
        <w:t xml:space="preserve"> готовы поставить их в СССР вместе с лицензией на производство (3898).</w:t>
      </w:r>
    </w:p>
    <w:p w14:paraId="7D8B0F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CEFAE9"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концу сентября 1925 г. ЭТЗСТ выработал технические условия только на радиопередатчики. В качестве радиотелефонной станции было решено использовать </w:t>
      </w:r>
      <w:proofErr w:type="spellStart"/>
      <w:r w:rsidRPr="006D2FB4">
        <w:rPr>
          <w:rFonts w:ascii="Times New Roman" w:hAnsi="Times New Roman" w:cs="Times New Roman"/>
          <w:color w:val="000000" w:themeColor="text1"/>
          <w:sz w:val="16"/>
          <w:szCs w:val="16"/>
        </w:rPr>
        <w:t>радиофон</w:t>
      </w:r>
      <w:proofErr w:type="spellEnd"/>
      <w:r w:rsidRPr="006D2FB4">
        <w:rPr>
          <w:rFonts w:ascii="Times New Roman" w:hAnsi="Times New Roman" w:cs="Times New Roman"/>
          <w:color w:val="000000" w:themeColor="text1"/>
          <w:sz w:val="16"/>
          <w:szCs w:val="16"/>
        </w:rPr>
        <w:t xml:space="preserve"> РТ4 образца 1923 г., разработанный на заводе им. Коминтерна. Принятые на вооружение радиопеленгаторы НСД того же завода не были еще достаточно апробированы в практической эксплуатации флота. Ввиду этого нельзя было четко определить возможность использования их в качестве типовых или необходимость разработки нового образца. Поэтому было решено в программу оснащения достраивающихся кораблей пеленгаторы не включать, однако зарезервировать для них на судах помещения. Предложенный трестом в качестве быстродействующего телеграфного аппарата импортный образец типа «Телетайп» для флота был признан непригодным, и ЭТЗСТ на основании указаний НТКМ получил задание на изготовление нового опытного образца собственной конструкции (18297).</w:t>
      </w:r>
    </w:p>
    <w:p w14:paraId="517CABC3"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p>
    <w:p w14:paraId="36D63FF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461B9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0A05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г. был готов первый вариант эскизного проекта истребителя ИЛ-4 - улучшенной модификации ИЛ-3. Его фюзеляж-монокок обтекаемой формы предполагалось выклеить из березового шпона. В конструкции учли опыт создания ИЛ-400а, ИЛ-4006, ИЛ-3. Для уменьшения сопротивления вместо стан</w:t>
      </w:r>
      <w:r w:rsidRPr="006D2FB4">
        <w:rPr>
          <w:rFonts w:ascii="Times New Roman" w:hAnsi="Times New Roman" w:cs="Times New Roman"/>
          <w:color w:val="000000" w:themeColor="text1"/>
          <w:sz w:val="16"/>
          <w:szCs w:val="16"/>
        </w:rPr>
        <w:softHyphen/>
        <w:t>дартного двигателя М-5 устанавливалась его специаль</w:t>
      </w:r>
      <w:r w:rsidRPr="006D2FB4">
        <w:rPr>
          <w:rFonts w:ascii="Times New Roman" w:hAnsi="Times New Roman" w:cs="Times New Roman"/>
          <w:color w:val="000000" w:themeColor="text1"/>
          <w:sz w:val="16"/>
          <w:szCs w:val="16"/>
        </w:rPr>
        <w:softHyphen/>
        <w:t>ная модификация “с удлиненным носком”. Для улучшения устойчивости кабина летчика сдвигалась вперед на 300 мм по сравнению с ИЛ-3. Крыло имело по размаху переменный угол атаки. Согласно расчетам, вес пустого самолета должен быть равным 1050 кг, взлет</w:t>
      </w:r>
      <w:r w:rsidRPr="006D2FB4">
        <w:rPr>
          <w:rFonts w:ascii="Times New Roman" w:hAnsi="Times New Roman" w:cs="Times New Roman"/>
          <w:color w:val="000000" w:themeColor="text1"/>
          <w:sz w:val="16"/>
          <w:szCs w:val="16"/>
        </w:rPr>
        <w:softHyphen/>
        <w:t>ный вес - 1500 кг. Предполагалось, что ИЛ-4 сможет развить у земли максимальную скорость 267-270 км/ч на номинальном режиме работы мотора М-5, высоту 5000 м набирать за 15-16 минут и достигать потолка 7500 м (10667).</w:t>
      </w:r>
    </w:p>
    <w:p w14:paraId="4F85FA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08F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ГАЗ-1 приступил к проектированию ИЛ-4 (улучшенного ИЛ-3) (2227,3).</w:t>
      </w:r>
    </w:p>
    <w:p w14:paraId="64B3A6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FC9F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ГАЗ-1 закончил работу над эскизным проектом улучшения истребителя ИЛ, который был начат в августе 1925 (2278).</w:t>
      </w:r>
    </w:p>
    <w:p w14:paraId="2888F6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E6A358"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 xml:space="preserve">В сентябре 1925 года  ГАЗ-1, приступили разработке самолета ИЛ-IV (26 мая 1925 г. ГАЗ-1 официально получил задание на проектирование самолета ИЛ-IV), т.к. по заданию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в первую очередь </w:t>
      </w:r>
      <w:proofErr w:type="spellStart"/>
      <w:r w:rsidRPr="00735736">
        <w:rPr>
          <w:rFonts w:ascii="Times New Roman" w:hAnsi="Times New Roman" w:cs="Times New Roman"/>
          <w:color w:val="0070C0"/>
          <w:sz w:val="16"/>
          <w:szCs w:val="16"/>
        </w:rPr>
        <w:t>д.б</w:t>
      </w:r>
      <w:proofErr w:type="spellEnd"/>
      <w:r w:rsidRPr="00735736">
        <w:rPr>
          <w:rFonts w:ascii="Times New Roman" w:hAnsi="Times New Roman" w:cs="Times New Roman"/>
          <w:color w:val="0070C0"/>
          <w:sz w:val="16"/>
          <w:szCs w:val="16"/>
        </w:rPr>
        <w:t>. представлены другие проекты – «боевик» и «бомбовоз» Б-1 конструкции Поликарпова (23578).</w:t>
      </w:r>
    </w:p>
    <w:p w14:paraId="2C156047" w14:textId="77777777" w:rsidR="006B0FB1" w:rsidRPr="00735736" w:rsidRDefault="006B0FB1" w:rsidP="006B0FB1">
      <w:pPr>
        <w:spacing w:after="0" w:line="240" w:lineRule="auto"/>
        <w:jc w:val="both"/>
        <w:rPr>
          <w:rFonts w:ascii="Times New Roman" w:hAnsi="Times New Roman" w:cs="Times New Roman"/>
          <w:color w:val="0070C0"/>
          <w:sz w:val="16"/>
          <w:szCs w:val="16"/>
        </w:rPr>
      </w:pPr>
    </w:p>
    <w:p w14:paraId="297846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на ГАЗ-1 прекратили работы над металлическим корпусным разведчиком при степени готовности работ на 1 октября 20% (2183,4).</w:t>
      </w:r>
    </w:p>
    <w:p w14:paraId="062B75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проект, начатый 1 июня 1925 был закончен в ноябре 1925 (2183,4).</w:t>
      </w:r>
    </w:p>
    <w:p w14:paraId="4C453D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5077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1926 на ГАЗ-3 началось проектирование МРЛ 1 Д.П.Г., улучшенного варианта МРЛ 1, построенного в мае 1925, испытания которого показали необходимость крупных изменений в конструкции (2278).</w:t>
      </w:r>
    </w:p>
    <w:p w14:paraId="04F5D1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657B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сентябре 1925 </w:t>
      </w:r>
      <w:proofErr w:type="spellStart"/>
      <w:r w:rsidRPr="006D2FB4">
        <w:rPr>
          <w:rFonts w:ascii="Times New Roman" w:hAnsi="Times New Roman" w:cs="Times New Roman"/>
          <w:color w:val="000000" w:themeColor="text1"/>
          <w:sz w:val="16"/>
          <w:szCs w:val="16"/>
        </w:rPr>
        <w:t>Аморгу</w:t>
      </w:r>
      <w:proofErr w:type="spellEnd"/>
      <w:r w:rsidRPr="006D2FB4">
        <w:rPr>
          <w:rFonts w:ascii="Times New Roman" w:hAnsi="Times New Roman" w:cs="Times New Roman"/>
          <w:color w:val="000000" w:themeColor="text1"/>
          <w:sz w:val="16"/>
          <w:szCs w:val="16"/>
        </w:rPr>
        <w:t xml:space="preserve"> была заказана электропечь Бейли для выплавки деталей из </w:t>
      </w:r>
      <w:proofErr w:type="spellStart"/>
      <w:r w:rsidRPr="006D2FB4">
        <w:rPr>
          <w:rFonts w:ascii="Times New Roman" w:hAnsi="Times New Roman" w:cs="Times New Roman"/>
          <w:color w:val="000000" w:themeColor="text1"/>
          <w:sz w:val="16"/>
          <w:szCs w:val="16"/>
        </w:rPr>
        <w:t>аллюминия</w:t>
      </w:r>
      <w:proofErr w:type="spellEnd"/>
      <w:r w:rsidRPr="006D2FB4">
        <w:rPr>
          <w:rFonts w:ascii="Times New Roman" w:hAnsi="Times New Roman" w:cs="Times New Roman"/>
          <w:color w:val="000000" w:themeColor="text1"/>
          <w:sz w:val="16"/>
          <w:szCs w:val="16"/>
        </w:rPr>
        <w:t xml:space="preserve"> и приборы охлаждения масла и балансировки винтов (5160, 36).</w:t>
      </w:r>
    </w:p>
    <w:p w14:paraId="0133DF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0727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перелетел в Москву К-1 К.А.К. (438,553).</w:t>
      </w:r>
    </w:p>
    <w:p w14:paraId="338B25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32D6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сентября 1925 по февраль 1929 испытывали НРБ. Это был двухтактный мотор с двойным сжатием и последующим расши</w:t>
      </w:r>
      <w:r w:rsidRPr="006D2FB4">
        <w:rPr>
          <w:rFonts w:ascii="Times New Roman" w:hAnsi="Times New Roman" w:cs="Times New Roman"/>
          <w:color w:val="000000" w:themeColor="text1"/>
          <w:sz w:val="16"/>
          <w:szCs w:val="16"/>
        </w:rPr>
        <w:softHyphen/>
        <w:t>рением. Цикл осуществлялся последовательно в трех цилиндрах. Его рассмотрел и одобрил НК УВВС. По-видимому, ожидаемых выгод не получили.</w:t>
      </w:r>
    </w:p>
    <w:p w14:paraId="455880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«Двигатель двойного сжатия». Проектировался с 1920 г. в НАМИ под руководством Н.Р. </w:t>
      </w:r>
      <w:proofErr w:type="spellStart"/>
      <w:r w:rsidRPr="006D2FB4">
        <w:rPr>
          <w:rFonts w:ascii="Times New Roman" w:hAnsi="Times New Roman" w:cs="Times New Roman"/>
          <w:color w:val="000000" w:themeColor="text1"/>
          <w:sz w:val="16"/>
          <w:szCs w:val="16"/>
        </w:rPr>
        <w:t>Бриллинга</w:t>
      </w:r>
      <w:proofErr w:type="spellEnd"/>
      <w:r w:rsidRPr="006D2FB4">
        <w:rPr>
          <w:rFonts w:ascii="Times New Roman" w:hAnsi="Times New Roman" w:cs="Times New Roman"/>
          <w:color w:val="000000" w:themeColor="text1"/>
          <w:sz w:val="16"/>
          <w:szCs w:val="16"/>
        </w:rPr>
        <w:t>. Изготовлен в одном экземпляре на заводе «Мотор» в 1925-1927 гг. Испытывался с сентября по февраль 1929 г.</w:t>
      </w:r>
    </w:p>
    <w:p w14:paraId="6F51AE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2BB1C4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двухтактный;</w:t>
      </w:r>
    </w:p>
    <w:p w14:paraId="5DC182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100 л.с. (11852).</w:t>
      </w:r>
    </w:p>
    <w:p w14:paraId="63BEAA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497E6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через Амторг заказали 6 винтов Рид для Либерти (5160, 31).</w:t>
      </w:r>
    </w:p>
    <w:p w14:paraId="727B1B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CC85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сентябре 1925 г. Амторгу была заказана электропечь "Бэйли", </w:t>
      </w:r>
      <w:proofErr w:type="spellStart"/>
      <w:r w:rsidRPr="006D2FB4">
        <w:rPr>
          <w:rFonts w:ascii="Times New Roman" w:hAnsi="Times New Roman" w:cs="Times New Roman"/>
          <w:color w:val="000000" w:themeColor="text1"/>
          <w:sz w:val="16"/>
          <w:szCs w:val="16"/>
        </w:rPr>
        <w:t>предназначеннае</w:t>
      </w:r>
      <w:proofErr w:type="spellEnd"/>
      <w:r w:rsidRPr="006D2FB4">
        <w:rPr>
          <w:rFonts w:ascii="Times New Roman" w:hAnsi="Times New Roman" w:cs="Times New Roman"/>
          <w:color w:val="000000" w:themeColor="text1"/>
          <w:sz w:val="16"/>
          <w:szCs w:val="16"/>
        </w:rPr>
        <w:t xml:space="preserve"> для плавки алюминиевых деталей – наряду с приборами для охлаждения масла и балансировки пропеллеров. Однако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w:t>
      </w:r>
      <w:proofErr w:type="spellStart"/>
      <w:r w:rsidRPr="006D2FB4">
        <w:rPr>
          <w:rFonts w:ascii="Times New Roman" w:hAnsi="Times New Roman" w:cs="Times New Roman"/>
          <w:color w:val="000000" w:themeColor="text1"/>
          <w:sz w:val="16"/>
          <w:szCs w:val="16"/>
        </w:rPr>
        <w:t>Наркомторгу</w:t>
      </w:r>
      <w:proofErr w:type="spellEnd"/>
      <w:r w:rsidRPr="006D2FB4">
        <w:rPr>
          <w:rFonts w:ascii="Times New Roman" w:hAnsi="Times New Roman" w:cs="Times New Roman"/>
          <w:color w:val="000000" w:themeColor="text1"/>
          <w:sz w:val="16"/>
          <w:szCs w:val="16"/>
        </w:rPr>
        <w:t xml:space="preserve">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7C20AE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Помимо этих печей, к октябрю 1925 г. по заказам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w:t>
      </w:r>
      <w:proofErr w:type="spellStart"/>
      <w:r w:rsidRPr="006D2FB4">
        <w:rPr>
          <w:rFonts w:ascii="Times New Roman" w:hAnsi="Times New Roman" w:cs="Times New Roman"/>
          <w:color w:val="000000" w:themeColor="text1"/>
          <w:sz w:val="16"/>
          <w:szCs w:val="16"/>
        </w:rPr>
        <w:t>нихромовой</w:t>
      </w:r>
      <w:proofErr w:type="spellEnd"/>
      <w:r w:rsidRPr="006D2FB4">
        <w:rPr>
          <w:rFonts w:ascii="Times New Roman" w:hAnsi="Times New Roman" w:cs="Times New Roman"/>
          <w:color w:val="000000" w:themeColor="text1"/>
          <w:sz w:val="16"/>
          <w:szCs w:val="16"/>
        </w:rPr>
        <w:t xml:space="preserve"> проволокой и </w:t>
      </w:r>
      <w:proofErr w:type="spellStart"/>
      <w:r w:rsidRPr="006D2FB4">
        <w:rPr>
          <w:rFonts w:ascii="Times New Roman" w:hAnsi="Times New Roman" w:cs="Times New Roman"/>
          <w:color w:val="000000" w:themeColor="text1"/>
          <w:sz w:val="16"/>
          <w:szCs w:val="16"/>
        </w:rPr>
        <w:t>хромансилевыми</w:t>
      </w:r>
      <w:proofErr w:type="spellEnd"/>
      <w:r w:rsidRPr="006D2FB4">
        <w:rPr>
          <w:rFonts w:ascii="Times New Roman" w:hAnsi="Times New Roman" w:cs="Times New Roman"/>
          <w:color w:val="000000" w:themeColor="text1"/>
          <w:sz w:val="16"/>
          <w:szCs w:val="16"/>
        </w:rPr>
        <w:t xml:space="preserve"> трубами.</w:t>
      </w:r>
    </w:p>
    <w:p w14:paraId="0CC060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6D2FB4">
        <w:rPr>
          <w:rFonts w:ascii="Times New Roman" w:hAnsi="Times New Roman" w:cs="Times New Roman"/>
          <w:color w:val="000000" w:themeColor="text1"/>
          <w:sz w:val="16"/>
          <w:szCs w:val="16"/>
        </w:rPr>
        <w:t>электросвечи</w:t>
      </w:r>
      <w:proofErr w:type="spellEnd"/>
      <w:r w:rsidRPr="006D2FB4">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4B4CF1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оставалось около 60 $. На эти деньги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61CD51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6D2FB4">
        <w:rPr>
          <w:rFonts w:ascii="Times New Roman" w:hAnsi="Times New Roman" w:cs="Times New Roman"/>
          <w:color w:val="000000" w:themeColor="text1"/>
          <w:sz w:val="16"/>
          <w:szCs w:val="16"/>
        </w:rPr>
        <w:t>Спотэкзак</w:t>
      </w:r>
      <w:proofErr w:type="spellEnd"/>
      <w:r w:rsidRPr="006D2FB4">
        <w:rPr>
          <w:rFonts w:ascii="Times New Roman" w:hAnsi="Times New Roman" w:cs="Times New Roman"/>
          <w:color w:val="000000" w:themeColor="text1"/>
          <w:sz w:val="16"/>
          <w:szCs w:val="16"/>
        </w:rPr>
        <w:t>).</w:t>
      </w:r>
    </w:p>
    <w:p w14:paraId="1CBB47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6D2FB4">
        <w:rPr>
          <w:rFonts w:ascii="Times New Roman" w:hAnsi="Times New Roman" w:cs="Times New Roman"/>
          <w:color w:val="000000" w:themeColor="text1"/>
          <w:sz w:val="16"/>
          <w:szCs w:val="16"/>
        </w:rPr>
        <w:t>альтметры</w:t>
      </w:r>
      <w:proofErr w:type="spellEnd"/>
      <w:r w:rsidRPr="006D2FB4">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6D2FB4">
        <w:rPr>
          <w:rFonts w:ascii="Times New Roman" w:hAnsi="Times New Roman" w:cs="Times New Roman"/>
          <w:color w:val="000000" w:themeColor="text1"/>
          <w:sz w:val="16"/>
          <w:szCs w:val="16"/>
        </w:rPr>
        <w:t>Авиатресу</w:t>
      </w:r>
      <w:proofErr w:type="spellEnd"/>
      <w:r w:rsidRPr="006D2FB4">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57B9A4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F99D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АГОС переехал в новое помещение (92,335).</w:t>
      </w:r>
    </w:p>
    <w:p w14:paraId="0E172D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АГОС переехал в новое помещение только в конце 1926.</w:t>
      </w:r>
    </w:p>
    <w:p w14:paraId="2A4B18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АГОС был образован из авиационного отдела с гидроавиационным подотделом АНТ и опытно-строительного отдела </w:t>
      </w:r>
      <w:proofErr w:type="spellStart"/>
      <w:r w:rsidRPr="006D2FB4">
        <w:rPr>
          <w:rFonts w:ascii="Times New Roman" w:hAnsi="Times New Roman" w:cs="Times New Roman"/>
          <w:color w:val="000000" w:themeColor="text1"/>
          <w:sz w:val="16"/>
          <w:szCs w:val="16"/>
        </w:rPr>
        <w:t>А.А.Архангельского</w:t>
      </w:r>
      <w:proofErr w:type="spellEnd"/>
      <w:r w:rsidRPr="006D2FB4">
        <w:rPr>
          <w:rFonts w:ascii="Times New Roman" w:hAnsi="Times New Roman" w:cs="Times New Roman"/>
          <w:color w:val="000000" w:themeColor="text1"/>
          <w:sz w:val="16"/>
          <w:szCs w:val="16"/>
        </w:rPr>
        <w:t xml:space="preserve"> (61,125) как бы для решения задач ВВС.</w:t>
      </w:r>
    </w:p>
    <w:p w14:paraId="1DEA45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где в это время были </w:t>
      </w:r>
      <w:proofErr w:type="spellStart"/>
      <w:r w:rsidRPr="006D2FB4">
        <w:rPr>
          <w:rFonts w:ascii="Times New Roman" w:hAnsi="Times New Roman" w:cs="Times New Roman"/>
          <w:color w:val="000000" w:themeColor="text1"/>
          <w:sz w:val="16"/>
          <w:szCs w:val="16"/>
        </w:rPr>
        <w:t>В.Л.Александров</w:t>
      </w:r>
      <w:proofErr w:type="spellEnd"/>
      <w:r w:rsidRPr="006D2FB4">
        <w:rPr>
          <w:rFonts w:ascii="Times New Roman" w:hAnsi="Times New Roman" w:cs="Times New Roman"/>
          <w:color w:val="000000" w:themeColor="text1"/>
          <w:sz w:val="16"/>
          <w:szCs w:val="16"/>
        </w:rPr>
        <w:t xml:space="preserve"> и Калинин.</w:t>
      </w:r>
    </w:p>
    <w:p w14:paraId="3F6E3F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АГОС был частью ЦАГИ, но на особом положении. Средства, отпускаемые на опытное строительство, не могли использоваться ЦАГИ по-иному.</w:t>
      </w:r>
    </w:p>
    <w:p w14:paraId="03962A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Группы, а позднее бригады АГОС:</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757"/>
        <w:gridCol w:w="3757"/>
      </w:tblGrid>
      <w:tr w:rsidR="006D2FB4" w:rsidRPr="006D2FB4" w14:paraId="68733DCB" w14:textId="77777777">
        <w:tc>
          <w:tcPr>
            <w:tcW w:w="3757" w:type="dxa"/>
          </w:tcPr>
          <w:p w14:paraId="32DB0A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общие виды и макеты</w:t>
            </w:r>
          </w:p>
        </w:tc>
        <w:tc>
          <w:tcPr>
            <w:tcW w:w="3757" w:type="dxa"/>
          </w:tcPr>
          <w:p w14:paraId="181E96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Б.М.Кондорский</w:t>
            </w:r>
            <w:proofErr w:type="spellEnd"/>
            <w:r w:rsidRPr="006D2FB4">
              <w:rPr>
                <w:rFonts w:ascii="Times New Roman" w:hAnsi="Times New Roman" w:cs="Times New Roman"/>
                <w:color w:val="000000" w:themeColor="text1"/>
                <w:sz w:val="16"/>
                <w:szCs w:val="16"/>
              </w:rPr>
              <w:t>;</w:t>
            </w:r>
          </w:p>
        </w:tc>
      </w:tr>
      <w:tr w:rsidR="006D2FB4" w:rsidRPr="006D2FB4" w14:paraId="666E60F2" w14:textId="77777777">
        <w:tc>
          <w:tcPr>
            <w:tcW w:w="3757" w:type="dxa"/>
          </w:tcPr>
          <w:p w14:paraId="281676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фюзеляж</w:t>
            </w:r>
          </w:p>
        </w:tc>
        <w:tc>
          <w:tcPr>
            <w:tcW w:w="3757" w:type="dxa"/>
          </w:tcPr>
          <w:p w14:paraId="00D0D4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А.А.А. и </w:t>
            </w:r>
            <w:proofErr w:type="spellStart"/>
            <w:r w:rsidRPr="006D2FB4">
              <w:rPr>
                <w:rFonts w:ascii="Times New Roman" w:hAnsi="Times New Roman" w:cs="Times New Roman"/>
                <w:color w:val="000000" w:themeColor="text1"/>
                <w:sz w:val="16"/>
                <w:szCs w:val="16"/>
              </w:rPr>
              <w:t>А.И.Путилов</w:t>
            </w:r>
            <w:proofErr w:type="spellEnd"/>
            <w:r w:rsidRPr="006D2FB4">
              <w:rPr>
                <w:rFonts w:ascii="Times New Roman" w:hAnsi="Times New Roman" w:cs="Times New Roman"/>
                <w:color w:val="000000" w:themeColor="text1"/>
                <w:sz w:val="16"/>
                <w:szCs w:val="16"/>
              </w:rPr>
              <w:t>;</w:t>
            </w:r>
          </w:p>
        </w:tc>
      </w:tr>
      <w:tr w:rsidR="006D2FB4" w:rsidRPr="006D2FB4" w14:paraId="77C04112" w14:textId="77777777">
        <w:tc>
          <w:tcPr>
            <w:tcW w:w="3757" w:type="dxa"/>
          </w:tcPr>
          <w:p w14:paraId="338A1A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крыло</w:t>
            </w:r>
          </w:p>
        </w:tc>
        <w:tc>
          <w:tcPr>
            <w:tcW w:w="3757" w:type="dxa"/>
          </w:tcPr>
          <w:p w14:paraId="541D01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В.М.Петляков</w:t>
            </w:r>
            <w:proofErr w:type="spellEnd"/>
            <w:r w:rsidRPr="006D2FB4">
              <w:rPr>
                <w:rFonts w:ascii="Times New Roman" w:hAnsi="Times New Roman" w:cs="Times New Roman"/>
                <w:color w:val="000000" w:themeColor="text1"/>
                <w:sz w:val="16"/>
                <w:szCs w:val="16"/>
              </w:rPr>
              <w:t>;</w:t>
            </w:r>
          </w:p>
        </w:tc>
      </w:tr>
      <w:tr w:rsidR="006D2FB4" w:rsidRPr="006D2FB4" w14:paraId="52928474" w14:textId="77777777">
        <w:tc>
          <w:tcPr>
            <w:tcW w:w="3757" w:type="dxa"/>
          </w:tcPr>
          <w:p w14:paraId="258D4E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оперение</w:t>
            </w:r>
          </w:p>
        </w:tc>
        <w:tc>
          <w:tcPr>
            <w:tcW w:w="3757" w:type="dxa"/>
          </w:tcPr>
          <w:p w14:paraId="3910BF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Н.С.Некрасов</w:t>
            </w:r>
            <w:proofErr w:type="spellEnd"/>
            <w:r w:rsidRPr="006D2FB4">
              <w:rPr>
                <w:rFonts w:ascii="Times New Roman" w:hAnsi="Times New Roman" w:cs="Times New Roman"/>
                <w:color w:val="000000" w:themeColor="text1"/>
                <w:sz w:val="16"/>
                <w:szCs w:val="16"/>
              </w:rPr>
              <w:t>;</w:t>
            </w:r>
          </w:p>
        </w:tc>
      </w:tr>
      <w:tr w:rsidR="006D2FB4" w:rsidRPr="006D2FB4" w14:paraId="69EB7E94" w14:textId="77777777">
        <w:tc>
          <w:tcPr>
            <w:tcW w:w="3757" w:type="dxa"/>
          </w:tcPr>
          <w:p w14:paraId="59F041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двигатели</w:t>
            </w:r>
          </w:p>
        </w:tc>
        <w:tc>
          <w:tcPr>
            <w:tcW w:w="3757" w:type="dxa"/>
          </w:tcPr>
          <w:p w14:paraId="710863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Н.И.Погосский</w:t>
            </w:r>
            <w:proofErr w:type="spellEnd"/>
            <w:r w:rsidRPr="006D2FB4">
              <w:rPr>
                <w:rFonts w:ascii="Times New Roman" w:hAnsi="Times New Roman" w:cs="Times New Roman"/>
                <w:color w:val="000000" w:themeColor="text1"/>
                <w:sz w:val="16"/>
                <w:szCs w:val="16"/>
              </w:rPr>
              <w:t xml:space="preserve"> и Е.И.;</w:t>
            </w:r>
          </w:p>
        </w:tc>
      </w:tr>
      <w:tr w:rsidR="006D2FB4" w:rsidRPr="006D2FB4" w14:paraId="6681C08F" w14:textId="77777777">
        <w:tc>
          <w:tcPr>
            <w:tcW w:w="3757" w:type="dxa"/>
          </w:tcPr>
          <w:p w14:paraId="0A63F2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вооружение и оборудование</w:t>
            </w:r>
          </w:p>
        </w:tc>
        <w:tc>
          <w:tcPr>
            <w:tcW w:w="3757" w:type="dxa"/>
          </w:tcPr>
          <w:p w14:paraId="375F85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И.П.Толстых</w:t>
            </w:r>
            <w:proofErr w:type="spellEnd"/>
            <w:r w:rsidRPr="006D2FB4">
              <w:rPr>
                <w:rFonts w:ascii="Times New Roman" w:hAnsi="Times New Roman" w:cs="Times New Roman"/>
                <w:color w:val="000000" w:themeColor="text1"/>
                <w:sz w:val="16"/>
                <w:szCs w:val="16"/>
              </w:rPr>
              <w:t>;</w:t>
            </w:r>
          </w:p>
        </w:tc>
      </w:tr>
      <w:tr w:rsidR="006D2FB4" w:rsidRPr="006D2FB4" w14:paraId="166E3D49" w14:textId="77777777">
        <w:tc>
          <w:tcPr>
            <w:tcW w:w="3757" w:type="dxa"/>
          </w:tcPr>
          <w:p w14:paraId="1AC51B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прочность</w:t>
            </w:r>
          </w:p>
        </w:tc>
        <w:tc>
          <w:tcPr>
            <w:tcW w:w="3757" w:type="dxa"/>
          </w:tcPr>
          <w:p w14:paraId="16C81F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В.Н.Беляев</w:t>
            </w:r>
            <w:proofErr w:type="spellEnd"/>
            <w:r w:rsidRPr="006D2FB4">
              <w:rPr>
                <w:rFonts w:ascii="Times New Roman" w:hAnsi="Times New Roman" w:cs="Times New Roman"/>
                <w:color w:val="000000" w:themeColor="text1"/>
                <w:sz w:val="16"/>
                <w:szCs w:val="16"/>
              </w:rPr>
              <w:t xml:space="preserve"> (92,10);</w:t>
            </w:r>
          </w:p>
        </w:tc>
      </w:tr>
    </w:tbl>
    <w:p w14:paraId="1E31D8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 А.А.А., В.М.П., П.О.С., В.М.М.</w:t>
      </w:r>
    </w:p>
    <w:p w14:paraId="795290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704B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г. все работы по металлическому разведчику на базе Р-1 на заводе “Дукс” прекратили, так как металлическое са</w:t>
      </w:r>
      <w:r w:rsidRPr="006D2FB4">
        <w:rPr>
          <w:rFonts w:ascii="Times New Roman" w:hAnsi="Times New Roman" w:cs="Times New Roman"/>
          <w:color w:val="000000" w:themeColor="text1"/>
          <w:sz w:val="16"/>
          <w:szCs w:val="16"/>
        </w:rPr>
        <w:softHyphen/>
        <w:t xml:space="preserve">молетостроение передали в ведение ЦАГИ 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лишился права строить металлические самолеты (10667).</w:t>
      </w:r>
    </w:p>
    <w:p w14:paraId="41FB54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F20F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сентябре 1925 г. на заводе ГАЗ № 9 был выполнен проект однорядного двигателя, использовавшего один блок от М-6, названного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1. Опытный об</w:t>
      </w:r>
      <w:r w:rsidRPr="006D2FB4">
        <w:rPr>
          <w:rFonts w:ascii="Times New Roman" w:hAnsi="Times New Roman" w:cs="Times New Roman"/>
          <w:color w:val="000000" w:themeColor="text1"/>
          <w:sz w:val="16"/>
          <w:szCs w:val="16"/>
        </w:rPr>
        <w:softHyphen/>
        <w:t>разец не строился.</w:t>
      </w:r>
    </w:p>
    <w:p w14:paraId="504336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3D9DFB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4-цилиндровый, рядный, четырехтактный, водяного охлаждения;</w:t>
      </w:r>
    </w:p>
    <w:p w14:paraId="70C772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150/170 л.с.;</w:t>
      </w:r>
    </w:p>
    <w:p w14:paraId="2E7D16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диаметр цилиндра/ход поршня 140/150 мм;</w:t>
      </w:r>
    </w:p>
    <w:p w14:paraId="0FD391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9,24 л;</w:t>
      </w:r>
    </w:p>
    <w:p w14:paraId="42818C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5,35;</w:t>
      </w:r>
    </w:p>
    <w:p w14:paraId="7F0382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 xml:space="preserve"> (11852).</w:t>
      </w:r>
    </w:p>
    <w:p w14:paraId="44A862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AD140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г. проектирование 16-цилиндрового Х-образного двигателя с цилиндрами от «Либерти» завершили, и двигатель получил обозначение М-9, но опытный образец строить не стали, поскольку конструкцию сочли чрезмерно сложной.</w:t>
      </w:r>
    </w:p>
    <w:p w14:paraId="18A839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08A356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16-цшиндровый, рядный Х-образный, четырехтактный, водяного охлаждения;</w:t>
      </w:r>
    </w:p>
    <w:p w14:paraId="7D2D5A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500/530 л.с.;</w:t>
      </w:r>
    </w:p>
    <w:p w14:paraId="4FE977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127/178 мм;</w:t>
      </w:r>
    </w:p>
    <w:p w14:paraId="4A8C97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5,4;</w:t>
      </w:r>
    </w:p>
    <w:p w14:paraId="0EA04A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 xml:space="preserve"> (11852).</w:t>
      </w:r>
    </w:p>
    <w:p w14:paraId="366392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4E845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сентября 1925 г. по август 1926 г. (по плану должен был быть готов в 1925 г.) изготавливался </w:t>
      </w:r>
      <w:proofErr w:type="spellStart"/>
      <w:r w:rsidRPr="006D2FB4">
        <w:rPr>
          <w:rFonts w:ascii="Times New Roman" w:hAnsi="Times New Roman" w:cs="Times New Roman"/>
          <w:color w:val="000000" w:themeColor="text1"/>
          <w:sz w:val="16"/>
          <w:szCs w:val="16"/>
        </w:rPr>
        <w:t>ппытный</w:t>
      </w:r>
      <w:proofErr w:type="spellEnd"/>
      <w:r w:rsidRPr="006D2FB4">
        <w:rPr>
          <w:rFonts w:ascii="Times New Roman" w:hAnsi="Times New Roman" w:cs="Times New Roman"/>
          <w:color w:val="000000" w:themeColor="text1"/>
          <w:sz w:val="16"/>
          <w:szCs w:val="16"/>
        </w:rPr>
        <w:t xml:space="preserve"> образец М10 - проекта модификации двигателя М-5 под угол развала рядов цилиндров 60° и систему зажигания с использованием магнето. Мотор проходил стендовые испытания в сен</w:t>
      </w:r>
      <w:r w:rsidRPr="006D2FB4">
        <w:rPr>
          <w:rFonts w:ascii="Times New Roman" w:hAnsi="Times New Roman" w:cs="Times New Roman"/>
          <w:color w:val="000000" w:themeColor="text1"/>
          <w:sz w:val="16"/>
          <w:szCs w:val="16"/>
        </w:rPr>
        <w:softHyphen/>
        <w:t>тябре — декабре 1926 г. Серийно М-10 не производился.</w:t>
      </w:r>
    </w:p>
    <w:p w14:paraId="7DBE8A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11DAE6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15CA1D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400/440 л.с.;</w:t>
      </w:r>
    </w:p>
    <w:p w14:paraId="05DAEF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127/178 мм;</w:t>
      </w:r>
    </w:p>
    <w:p w14:paraId="3B3504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27,01 л;</w:t>
      </w:r>
    </w:p>
    <w:p w14:paraId="7C0B51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5,4;</w:t>
      </w:r>
    </w:p>
    <w:p w14:paraId="5932BA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w:t>
      </w:r>
    </w:p>
    <w:p w14:paraId="0A2582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Существовали два более поздних мотора под тем же обозначением Это двигатель ОКБ-478, созданный в 1948 г. под руководством А Г. Ив</w:t>
      </w:r>
      <w:r w:rsidRPr="006D2FB4">
        <w:rPr>
          <w:rFonts w:ascii="Times New Roman" w:hAnsi="Times New Roman" w:cs="Times New Roman"/>
          <w:color w:val="000000" w:themeColor="text1"/>
          <w:sz w:val="16"/>
          <w:szCs w:val="16"/>
        </w:rPr>
        <w:softHyphen/>
        <w:t>ченко, и двигатель ВСУ самолета Ту-4, скопированный с американского образца (11852).</w:t>
      </w:r>
    </w:p>
    <w:p w14:paraId="5C195D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41B56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сентябре 1925 г. полный комплект бомбового вооружения, названный Бомбр-1, впервые поставили на самолет № 2741; эту машину в октябре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w:t>
      </w:r>
      <w:proofErr w:type="spellStart"/>
      <w:r w:rsidRPr="006D2FB4">
        <w:rPr>
          <w:rFonts w:ascii="Times New Roman" w:hAnsi="Times New Roman" w:cs="Times New Roman"/>
          <w:color w:val="000000" w:themeColor="text1"/>
          <w:sz w:val="16"/>
          <w:szCs w:val="16"/>
        </w:rPr>
        <w:t>Надашкевичем</w:t>
      </w:r>
      <w:proofErr w:type="spellEnd"/>
      <w:r w:rsidRPr="006D2FB4">
        <w:rPr>
          <w:rFonts w:ascii="Times New Roman" w:hAnsi="Times New Roman" w:cs="Times New Roman"/>
          <w:color w:val="000000" w:themeColor="text1"/>
          <w:sz w:val="16"/>
          <w:szCs w:val="16"/>
        </w:rPr>
        <w:t xml:space="preserve">. Во всех полетах машину пилотировал К. </w:t>
      </w:r>
      <w:proofErr w:type="spellStart"/>
      <w:r w:rsidRPr="006D2FB4">
        <w:rPr>
          <w:rFonts w:ascii="Times New Roman" w:hAnsi="Times New Roman" w:cs="Times New Roman"/>
          <w:color w:val="000000" w:themeColor="text1"/>
          <w:sz w:val="16"/>
          <w:szCs w:val="16"/>
        </w:rPr>
        <w:t>Арцеулов</w:t>
      </w:r>
      <w:proofErr w:type="spellEnd"/>
      <w:r w:rsidRPr="006D2FB4">
        <w:rPr>
          <w:rFonts w:ascii="Times New Roman" w:hAnsi="Times New Roman" w:cs="Times New Roman"/>
          <w:color w:val="000000" w:themeColor="text1"/>
          <w:sz w:val="16"/>
          <w:szCs w:val="16"/>
        </w:rPr>
        <w:t xml:space="preserve">, а в задней кабине чередовались члены комиссии - </w:t>
      </w:r>
      <w:proofErr w:type="spellStart"/>
      <w:r w:rsidRPr="006D2FB4">
        <w:rPr>
          <w:rFonts w:ascii="Times New Roman" w:hAnsi="Times New Roman" w:cs="Times New Roman"/>
          <w:color w:val="000000" w:themeColor="text1"/>
          <w:sz w:val="16"/>
          <w:szCs w:val="16"/>
        </w:rPr>
        <w:t>Надашкевич</w:t>
      </w:r>
      <w:proofErr w:type="spellEnd"/>
      <w:r w:rsidRPr="006D2FB4">
        <w:rPr>
          <w:rFonts w:ascii="Times New Roman" w:hAnsi="Times New Roman" w:cs="Times New Roman"/>
          <w:color w:val="000000" w:themeColor="text1"/>
          <w:sz w:val="16"/>
          <w:szCs w:val="16"/>
        </w:rPr>
        <w:t>, Дьяконов и Селезнев. Комплект Бомбр-1 был официально утвержден 19 декабря 1925 г.</w:t>
      </w:r>
    </w:p>
    <w:p w14:paraId="37DA64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505326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EC03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сентября 1925 г. УВВС отказалось принимать самолеты без полного комплекта вооружения. Далее все Р-1 комплектовались Бомбр-1. Тяжелые (по меркам того времени) бомбы в 16 и 48 кг из соображений центровки вешали только на ДЕР-4. На ДЕР-3бис и на передние, и на задние замки старались крепить боеприпасы не тяжелее 10 кг. Рекомендовалось по возможности всю бомбовую нагрузку нести под крыльями. Радиус действия Р-1 с бомбами и комплектом из трех пулеметов составлял 275 - 300 км (11923).</w:t>
      </w:r>
    </w:p>
    <w:p w14:paraId="194F5B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737690"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года Московская таможня задержала партию из 20 ящиков с вентиляторами «Юнкерса», предназначавшимися для отопительных систем промышленных предприятий. Согласно договору, «Юнкерс» имел право торговать в СССР не относящимися к авиации изделиями фирмы, но в пределах установленной квоты (200 шт. в год). Большую часть задержанной партии составляли устройства, задекларированные фирмой как «вентиляторы комбинированные, двойные». Таможня заказала техническую экспертизу, которая установила, что «техническая новинка» представляет собой конструктивное соединение двух обычных вентиляторов при помощи четырех болтов, элементарно разбираемое в складских условиях. Квота была превышена как минимум в 1,5 раза, то есть речь шла либо о контрабанде, либо о нарушении монополии Советского государства на внешнюю торговлю. В списке заказчиков вентиляторов «Юнкерса» значились крупнейшие отечественные индустриальные гиганты того времени: «</w:t>
      </w:r>
      <w:proofErr w:type="spellStart"/>
      <w:r w:rsidRPr="006D2FB4">
        <w:rPr>
          <w:rFonts w:ascii="Times New Roman" w:hAnsi="Times New Roman" w:cs="Times New Roman"/>
          <w:color w:val="000000" w:themeColor="text1"/>
          <w:sz w:val="16"/>
          <w:szCs w:val="16"/>
        </w:rPr>
        <w:t>Москвошвея</w:t>
      </w:r>
      <w:proofErr w:type="spellEnd"/>
      <w:r w:rsidRPr="006D2FB4">
        <w:rPr>
          <w:rFonts w:ascii="Times New Roman" w:hAnsi="Times New Roman" w:cs="Times New Roman"/>
          <w:color w:val="000000" w:themeColor="text1"/>
          <w:sz w:val="16"/>
          <w:szCs w:val="16"/>
        </w:rPr>
        <w:t>», «Каучук», «</w:t>
      </w:r>
      <w:proofErr w:type="spellStart"/>
      <w:r w:rsidRPr="006D2FB4">
        <w:rPr>
          <w:rFonts w:ascii="Times New Roman" w:hAnsi="Times New Roman" w:cs="Times New Roman"/>
          <w:color w:val="000000" w:themeColor="text1"/>
          <w:sz w:val="16"/>
          <w:szCs w:val="16"/>
        </w:rPr>
        <w:t>Мосполиграф</w:t>
      </w:r>
      <w:proofErr w:type="spellEnd"/>
      <w:r w:rsidRPr="006D2FB4">
        <w:rPr>
          <w:rFonts w:ascii="Times New Roman" w:hAnsi="Times New Roman" w:cs="Times New Roman"/>
          <w:color w:val="000000" w:themeColor="text1"/>
          <w:sz w:val="16"/>
          <w:szCs w:val="16"/>
        </w:rPr>
        <w:t xml:space="preserve">», «Гознак», Тульские оружейные заводы, Всесоюзный текстильный синдикат, «Мострой» и другие. Представители этих предприятий и руководство УВВС в короткий срок завалили Главное таможенное управление и </w:t>
      </w:r>
      <w:proofErr w:type="spellStart"/>
      <w:r w:rsidRPr="006D2FB4">
        <w:rPr>
          <w:rFonts w:ascii="Times New Roman" w:hAnsi="Times New Roman" w:cs="Times New Roman"/>
          <w:color w:val="000000" w:themeColor="text1"/>
          <w:sz w:val="16"/>
          <w:szCs w:val="16"/>
        </w:rPr>
        <w:t>Главконцесском</w:t>
      </w:r>
      <w:proofErr w:type="spellEnd"/>
      <w:r w:rsidRPr="006D2FB4">
        <w:rPr>
          <w:rFonts w:ascii="Times New Roman" w:hAnsi="Times New Roman" w:cs="Times New Roman"/>
          <w:color w:val="000000" w:themeColor="text1"/>
          <w:sz w:val="16"/>
          <w:szCs w:val="16"/>
        </w:rPr>
        <w:t xml:space="preserve"> жалобами, и те вынуждены были пойти на компромисс. Было принято решение вернуть вентиляторы «Юнкерсу», но составить при этом акт о нарушении монополии на внешнюю торговлю с участием представителей ГПУ (18263).</w:t>
      </w:r>
    </w:p>
    <w:p w14:paraId="2C981F7F"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p>
    <w:p w14:paraId="62FD12EB"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г., после повторных испытаний, ПМ-1 купил «</w:t>
      </w:r>
      <w:proofErr w:type="spellStart"/>
      <w:r w:rsidRPr="006D2FB4">
        <w:rPr>
          <w:rFonts w:ascii="Times New Roman" w:hAnsi="Times New Roman" w:cs="Times New Roman"/>
          <w:color w:val="000000" w:themeColor="text1"/>
          <w:sz w:val="16"/>
          <w:szCs w:val="16"/>
        </w:rPr>
        <w:t>Мосавиахим</w:t>
      </w:r>
      <w:proofErr w:type="spellEnd"/>
      <w:r w:rsidRPr="006D2FB4">
        <w:rPr>
          <w:rFonts w:ascii="Times New Roman" w:hAnsi="Times New Roman" w:cs="Times New Roman"/>
          <w:color w:val="000000" w:themeColor="text1"/>
          <w:sz w:val="16"/>
          <w:szCs w:val="16"/>
        </w:rPr>
        <w:t xml:space="preserve">». Планировалось построить десять ПМ-1. Но подвел двигатель. Он часто сбоил, а 21 июля 1926 г. во время демонстрационного полёта в Париж остановился из-за поломки шатуна. Это произошло в 100 км восточнее Кёльна. Опытный пилот сумел совершить безаварийную посадку. По возвращении в Москву Главный инспектор ГВФ В.М. Вишнев сообщал: «В 2 часа 30 минут утра 16-го июля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я отбыл в перелёт Москва – Берлин – Париж – Москва с пилотом Шебановым и механиком Баранцевым... Самолёт «Московский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прошёл около 2200 км. Сделано 11 посадок, из них 5 – вне аэродрома… Самолёт ПМ-1, несмотря на неудачу перелёта, показал много хороших качеств, в особенности покрытием 1200 км без спуска при высокой средней скорости полёта и сохранностью при многочисленных трудных взлётах и спусках... Считаю, что неудача перелёта не кладёт никакого пятна на нашу авиацию; она целиком сводится к стечению целого ряда неблагоприятных обстоятельств»7 . Характеристики ПМ-1 Размах крыла – 15,5 м Длина – 11 м Площадь крыла – 38,5 м2 Взлётный вес – 2360 кг Вес пустого – 1380 кг Максимальная скорость – 174 км/ч Посадочная скорость – 91 км/ч Потолок – 4100 м Дальность – 1000 км Число пассажиров -3 (19166).</w:t>
      </w:r>
    </w:p>
    <w:p w14:paraId="21CB9BA9"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p>
    <w:p w14:paraId="1B1F7784"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сентября 1925 на воздушных линиях СССР было введено страхование пассажиров. Правда, величина страховой премии была невелика – в случае гибели или увечья человека выплачивалась 1000 рублей. Страховку пассажир получал одновременно с покупкой билета, она стоила 1 рубль (19166).</w:t>
      </w:r>
    </w:p>
    <w:p w14:paraId="2138C39E"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p>
    <w:p w14:paraId="19B554E0"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6D2FB4">
        <w:rPr>
          <w:rFonts w:ascii="Times New Roman" w:eastAsia="Times New Roman" w:hAnsi="Times New Roman" w:cs="Times New Roman"/>
          <w:color w:val="000000" w:themeColor="text1"/>
          <w:sz w:val="16"/>
          <w:szCs w:val="16"/>
          <w:shd w:val="clear" w:color="auto" w:fill="FFFFFF"/>
          <w:lang w:eastAsia="ru-RU"/>
        </w:rPr>
        <w:t>В сентябре 1925 года торгпредство СССР в Берлине сообщало в Москву:</w:t>
      </w:r>
    </w:p>
    <w:p w14:paraId="5C85CBFF"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"Для финансирования этого предприятия (</w:t>
      </w:r>
      <w:r w:rsidRPr="006D2FB4">
        <w:rPr>
          <w:rFonts w:ascii="Times New Roman" w:hAnsi="Times New Roman" w:cs="Times New Roman"/>
          <w:color w:val="000000" w:themeColor="text1"/>
          <w:sz w:val="16"/>
          <w:szCs w:val="16"/>
          <w:shd w:val="clear" w:color="auto" w:fill="FFFFFF"/>
        </w:rPr>
        <w:t>полеты по маршруту Москва--Пекин</w:t>
      </w:r>
      <w:r w:rsidRPr="006D2FB4">
        <w:rPr>
          <w:rFonts w:ascii="Times New Roman" w:eastAsia="Times New Roman" w:hAnsi="Times New Roman" w:cs="Times New Roman"/>
          <w:color w:val="000000" w:themeColor="text1"/>
          <w:sz w:val="16"/>
          <w:szCs w:val="16"/>
          <w:lang w:eastAsia="ru-RU"/>
        </w:rPr>
        <w:t>) Аэро-Ллойд рассчитывает, по его словам, на субсидии Германского Правительства, причем для линии Москва--Пекин, связывающей Германию из Кенигсберга непосредственно с Китаем, фирма надеется легче добиться субсидии, нежели для линии Иркутск--Пекин. Тем не менее фирма интересуется и этим проектом, но просит дать ей возможность участвовать в создании линии Москва--Иркутск, ежели бы таковая проектировалась.</w:t>
      </w:r>
    </w:p>
    <w:p w14:paraId="13EFDF70"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Фирма выдвигает условие разрешения проектируемому Смешанному О-ву по эксплуатации линии Иркутск--Пекин заниматься экспортно-импортными операциями такого рода товаров, которых транспорт возможно обеспечить использованием самолетов.</w:t>
      </w:r>
    </w:p>
    <w:p w14:paraId="745B9171"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Подобное концессионное право, фирма надеется, даст ей возможность обеспечить финансирование этого предприятия".</w:t>
      </w:r>
    </w:p>
    <w:p w14:paraId="77E7A05F"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Но даже на этом условии германская сторона особо не настаивала. Главным для нее было совсем другое.</w:t>
      </w:r>
    </w:p>
    <w:p w14:paraId="0C005453"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"На выдвинутое нами условие постепенной замены германских самолетов советскими,— говорилось в том же докладе торгпредства,— фирма обещала высказаться после более подробного обсуждения этого вопроса, но интересовалась возможностью транзитной доставки до Иркутска германских самолетов... В заключение считаем необходимым обратить Ваше внимание на то, что Аэро-Ллойд хоть формально частно-коммерческое предприятие, но фактически субсидируется Германским Правительством. Мы не знаем, не преследует ли проектируемая линия возможности практического применения мощных, запрещенных к эксплуатации в Германии самолетов, которые в случае необходимости могли бы быть поставлены в распоряжение Германского Правительства, но мы сомневаемся в том, что проектируемое предприятие было бы коммерчески рентабельным делом"</w:t>
      </w:r>
    </w:p>
    <w:p w14:paraId="03AFB8B7"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6D2FB4">
        <w:rPr>
          <w:rFonts w:ascii="Times New Roman" w:eastAsia="Times New Roman" w:hAnsi="Times New Roman" w:cs="Times New Roman"/>
          <w:color w:val="000000" w:themeColor="text1"/>
          <w:sz w:val="16"/>
          <w:szCs w:val="16"/>
          <w:shd w:val="clear" w:color="auto" w:fill="FFFFFF"/>
          <w:lang w:eastAsia="ru-RU"/>
        </w:rPr>
        <w:t>Без согласия советской стороны на полеты тяжелых самолетов германское правительство не выделяло "Люфтганзе" денег на этот проект. А для этого, по предварительным расчетам, требовалось несколько десятков миллионов долларов, которыми фирма не располагала. Шефы компании попытались найти обходные пути. Они вновь поставили вопрос о предоставлении им торговой лицензии и, кроме того, права заниматься страховыми операциями.</w:t>
      </w:r>
    </w:p>
    <w:p w14:paraId="074DFFAD"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Когда это предложение было отвергнуто, представители "Люфтганзы" предложили сделать создаваемое акционерное общество международным и позволить его акциям свободно обращаться на Лондонской бирже. А также намекнули, что у них есть на примете подходящие американские и японские фирмы, готовые вложить значительные средства в эти акции. Для осуществления этого варианта финансирования требовалась самая малость — сделать деятельность общества бессрочной. То </w:t>
      </w:r>
      <w:r w:rsidRPr="006D2FB4">
        <w:rPr>
          <w:rFonts w:ascii="Times New Roman" w:eastAsia="Times New Roman" w:hAnsi="Times New Roman" w:cs="Times New Roman"/>
          <w:color w:val="000000" w:themeColor="text1"/>
          <w:sz w:val="16"/>
          <w:szCs w:val="16"/>
          <w:lang w:eastAsia="ru-RU"/>
        </w:rPr>
        <w:lastRenderedPageBreak/>
        <w:t>есть навечно передать ему суверенное право на сибирское небо, лучше всего на монопольной основе. Возмущению Москвы не было предела. "Люфтганза" тут же пошла на попятную, заявив, что их неправильно поняли и что общество и так международное, раз в нем участвуют Германия и СССР. Речь может идти лишь о включении в него Китая, поскольку линия пойдет и над его территорией.</w:t>
      </w:r>
    </w:p>
    <w:p w14:paraId="5656565B"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И все же вопрос о финансировании так и не был разрешен. Немецкие переговорщики попытались вернуться к схеме, которую они лоббировали с самого начала: обе стороны вносят равные суммы — по $10 млн или 5 млн рублей — в капитал общества, но советскую часть также вносит "Люфтганза", предоставляющая эти деньги в кредит, проценты по которому СССР начинает выплачивать с пятого года эксплуатации линии. "Люфтганза" также предлагала предоставить советской стороне кредит на выплату субвенций, покрывающих убытки будущего совместного общества (19574).</w:t>
      </w:r>
    </w:p>
    <w:p w14:paraId="493BB7FA"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lang w:eastAsia="ru-RU"/>
        </w:rPr>
      </w:pPr>
    </w:p>
    <w:p w14:paraId="130DC04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195F7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14D5A2F"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сентябре 1925 </w:t>
      </w:r>
      <w:proofErr w:type="spellStart"/>
      <w:r w:rsidRPr="006D2FB4">
        <w:rPr>
          <w:rFonts w:ascii="Times New Roman" w:hAnsi="Times New Roman" w:cs="Times New Roman"/>
          <w:color w:val="000000" w:themeColor="text1"/>
          <w:sz w:val="16"/>
          <w:szCs w:val="16"/>
        </w:rPr>
        <w:t>мехартзаводом</w:t>
      </w:r>
      <w:proofErr w:type="spellEnd"/>
      <w:r w:rsidRPr="006D2FB4">
        <w:rPr>
          <w:rFonts w:ascii="Times New Roman" w:hAnsi="Times New Roman" w:cs="Times New Roman"/>
          <w:color w:val="000000" w:themeColor="text1"/>
          <w:sz w:val="16"/>
          <w:szCs w:val="16"/>
        </w:rPr>
        <w:t xml:space="preserve"> «Красный Арсенал» были получены наряды на выполнение следующих опытных работ:</w:t>
      </w:r>
    </w:p>
    <w:p w14:paraId="4F899F14"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изготовление одного 180-мм маневренного </w:t>
      </w:r>
      <w:proofErr w:type="spellStart"/>
      <w:r w:rsidRPr="006D2FB4">
        <w:rPr>
          <w:rFonts w:ascii="Times New Roman" w:hAnsi="Times New Roman" w:cs="Times New Roman"/>
          <w:color w:val="000000" w:themeColor="text1"/>
          <w:sz w:val="16"/>
          <w:szCs w:val="16"/>
        </w:rPr>
        <w:t>газоминомета</w:t>
      </w:r>
      <w:proofErr w:type="spellEnd"/>
      <w:r w:rsidRPr="006D2FB4">
        <w:rPr>
          <w:rFonts w:ascii="Times New Roman" w:hAnsi="Times New Roman" w:cs="Times New Roman"/>
          <w:color w:val="000000" w:themeColor="text1"/>
          <w:sz w:val="16"/>
          <w:szCs w:val="16"/>
        </w:rPr>
        <w:t xml:space="preserve"> упрощенного типа и одного 180-мм </w:t>
      </w:r>
      <w:proofErr w:type="spellStart"/>
      <w:r w:rsidRPr="006D2FB4">
        <w:rPr>
          <w:rFonts w:ascii="Times New Roman" w:hAnsi="Times New Roman" w:cs="Times New Roman"/>
          <w:color w:val="000000" w:themeColor="text1"/>
          <w:sz w:val="16"/>
          <w:szCs w:val="16"/>
        </w:rPr>
        <w:t>газоминомета</w:t>
      </w:r>
      <w:proofErr w:type="spellEnd"/>
      <w:r w:rsidRPr="006D2FB4">
        <w:rPr>
          <w:rFonts w:ascii="Times New Roman" w:hAnsi="Times New Roman" w:cs="Times New Roman"/>
          <w:color w:val="000000" w:themeColor="text1"/>
          <w:sz w:val="16"/>
          <w:szCs w:val="16"/>
        </w:rPr>
        <w:t>, частично зарываемого в землю [3, д. 40, л. 212];</w:t>
      </w:r>
    </w:p>
    <w:p w14:paraId="6DA8B295"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проектирование платформы для 180-мм маневренного </w:t>
      </w:r>
      <w:proofErr w:type="spellStart"/>
      <w:r w:rsidRPr="006D2FB4">
        <w:rPr>
          <w:rFonts w:ascii="Times New Roman" w:hAnsi="Times New Roman" w:cs="Times New Roman"/>
          <w:color w:val="000000" w:themeColor="text1"/>
          <w:sz w:val="16"/>
          <w:szCs w:val="16"/>
        </w:rPr>
        <w:t>газоминомета</w:t>
      </w:r>
      <w:proofErr w:type="spellEnd"/>
      <w:r w:rsidRPr="006D2FB4">
        <w:rPr>
          <w:rFonts w:ascii="Times New Roman" w:hAnsi="Times New Roman" w:cs="Times New Roman"/>
          <w:color w:val="000000" w:themeColor="text1"/>
          <w:sz w:val="16"/>
          <w:szCs w:val="16"/>
        </w:rPr>
        <w:t xml:space="preserve"> упрощенного типа [Там же, л. 212 об. - 213, 218, 276 - 276 об.];</w:t>
      </w:r>
    </w:p>
    <w:p w14:paraId="7BD7E2AE"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изготовление легкого миномета для стрельбы надульными минами стрелковой пушки [Там же, д. 57, л. 4 - 4 об., 6-8, 12];</w:t>
      </w:r>
    </w:p>
    <w:p w14:paraId="2420246D"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изготовление усовершенствованного 9-см бомбомета типа ГР (германо-русский) с каморой отдельного сгорания [1, д. 571, л. 9 - 9 об.];</w:t>
      </w:r>
    </w:p>
    <w:p w14:paraId="00221CC7"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изготовление снарядов для миномета типа ФР (франко-русский): снабжение 30 шт. чугунных и 30 шт. сварных мин новыми стабилизаторами, а также снабжение 30 шт. сварных мин полым хвостом [2, д. 239, л. 20 - 20 об.].</w:t>
      </w:r>
    </w:p>
    <w:p w14:paraId="37B6B418"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Введенное на «Красном Арсенале» в 1925 г. разделение производства на военное и мирное направления, , в дальнейшем показало эффективность такого решения и послужило основой для последующего успешного развития предприятия и освоения широкого спектра номенклатуры изделий по обоим направлениям. Более того, разделение на военное и гражданское направления сохранялось на заводе весь советский период вплоть до настоящего момента (18633).</w:t>
      </w:r>
    </w:p>
    <w:p w14:paraId="7727C03A"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p>
    <w:p w14:paraId="4B06728C" w14:textId="77777777" w:rsidR="00117911" w:rsidRPr="006D2FB4" w:rsidRDefault="00117911" w:rsidP="0005431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В сентябре 1925 года проводились сравнительные испытания гранат основных типов, имеющихся на складах. Основным проверяемым критерием было осколочное поражение гранат. Выводы, сделанные комиссией звучали следующим образом:</w:t>
      </w:r>
    </w:p>
    <w:p w14:paraId="516539E7" w14:textId="77777777" w:rsidR="00117911" w:rsidRPr="006D2FB4" w:rsidRDefault="00117911" w:rsidP="0005431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…таким образом, положение вопроса о типах ручных гранат для снабжения РК КА в настоящее время представляется следующим: ручная граната образца 1914 года снаряжённая мелинитом, значительно превосходит своим действием все другие виды гранат и по характеру своего действия является типичным образцом наступательной гранаты; требуется лишь уменьшить число отдельных далеко (свыше 20 шагов) летящих осколков настолько, насколько это позволит состояние техники этого дела. Это усовершенствование предусматривается прилагаемыми «Требованиями о новых образцов ручных гранат». Гранаты Миллса и F-1 при условии снабжения их более совершенными запалами признаются удовлетворительными как оборонительные гранаты, при этом гранаты Миллса несколько сильнее по действию нежели F-1. В виду ограниченных запасов этих двух видов гранат надлежит разработать новый тип оборонительной гранаты, удовлетворяющей новым требованиям…(18986).</w:t>
      </w:r>
    </w:p>
    <w:p w14:paraId="336B32FA" w14:textId="77777777" w:rsidR="00117911" w:rsidRPr="006D2FB4" w:rsidRDefault="00117911" w:rsidP="00054315">
      <w:pPr>
        <w:spacing w:after="0" w:line="240" w:lineRule="auto"/>
        <w:jc w:val="both"/>
        <w:rPr>
          <w:rFonts w:ascii="Times New Roman" w:eastAsia="Times New Roman" w:hAnsi="Times New Roman" w:cs="Times New Roman"/>
          <w:color w:val="000000" w:themeColor="text1"/>
          <w:sz w:val="16"/>
          <w:szCs w:val="16"/>
          <w:lang w:eastAsia="ru-RU"/>
        </w:rPr>
      </w:pPr>
    </w:p>
    <w:p w14:paraId="5F15138D" w14:textId="77777777" w:rsidR="00694B20" w:rsidRPr="006D2FB4" w:rsidRDefault="00694B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сентябре 1925 года Специальная комиссия побывала в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-на-Дону, Харьков, Таганрог, Воронеж, Запорожье и другие города – городах, претендующих на строительство тракторного завода. </w:t>
      </w:r>
    </w:p>
    <w:p w14:paraId="469BEBE1" w14:textId="77777777" w:rsidR="00694B20" w:rsidRPr="006D2FB4" w:rsidRDefault="00694B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ноября 1925 года после обсуждения всех «за» и «против» по каждому из вариантов </w:t>
      </w:r>
      <w:proofErr w:type="spellStart"/>
      <w:r w:rsidRPr="006D2FB4">
        <w:rPr>
          <w:rFonts w:ascii="Times New Roman" w:hAnsi="Times New Roman" w:cs="Times New Roman"/>
          <w:color w:val="000000" w:themeColor="text1"/>
          <w:sz w:val="16"/>
          <w:szCs w:val="16"/>
        </w:rPr>
        <w:t>Главметалл</w:t>
      </w:r>
      <w:proofErr w:type="spellEnd"/>
      <w:r w:rsidRPr="006D2FB4">
        <w:rPr>
          <w:rFonts w:ascii="Times New Roman" w:hAnsi="Times New Roman" w:cs="Times New Roman"/>
          <w:color w:val="000000" w:themeColor="text1"/>
          <w:sz w:val="16"/>
          <w:szCs w:val="16"/>
        </w:rPr>
        <w:t xml:space="preserve"> подтвердил целесообразность строительства тракторного завода в Сталинграде.</w:t>
      </w:r>
    </w:p>
    <w:p w14:paraId="5BEB0800" w14:textId="77777777" w:rsidR="00694B20" w:rsidRPr="006D2FB4" w:rsidRDefault="00694B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1926 году Высшим Советом народного хозяйства СССР было принято решение о строительстве в Сталинграде тракторного завода, первого в стране. Строить завод решили на волжском берегу, в 14 километрах к северу от центра города. Именно на северной окраине Сталинграда в пустынном безлюдном месте, с узкой проселочной дорогой, ведущей к городу, началось небывалое для того времени строительство Сталинградского тракторного завода (СТЗ).</w:t>
      </w:r>
    </w:p>
    <w:p w14:paraId="66B4E08A" w14:textId="629ED8C4" w:rsidR="00694B20" w:rsidRPr="006D2FB4" w:rsidRDefault="00694B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Подготовка проекта Сталинградского тракторного завода силами советских инженеров и конструкторов имела огромное значение для успешного проектирования Челябинского и Харьковского тракторных заводов.</w:t>
      </w:r>
    </w:p>
    <w:p w14:paraId="44170B1D" w14:textId="77777777" w:rsidR="00694B20" w:rsidRPr="006D2FB4" w:rsidRDefault="00694B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Через несколько дней после закладки Сталинградского тракторного завода партия и Советское государство понесли тяжелую утрату: умер Феликс Эдмундович Дзержинский.</w:t>
      </w:r>
    </w:p>
    <w:p w14:paraId="4312307A" w14:textId="77777777" w:rsidR="00694B20" w:rsidRPr="006D2FB4" w:rsidRDefault="00694B2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июля в 1926 года участники Сталинградского </w:t>
      </w:r>
      <w:proofErr w:type="spellStart"/>
      <w:r w:rsidRPr="006D2FB4">
        <w:rPr>
          <w:rFonts w:ascii="Times New Roman" w:hAnsi="Times New Roman" w:cs="Times New Roman"/>
          <w:color w:val="000000" w:themeColor="text1"/>
          <w:sz w:val="16"/>
          <w:szCs w:val="16"/>
        </w:rPr>
        <w:t>губкома</w:t>
      </w:r>
      <w:proofErr w:type="spellEnd"/>
      <w:r w:rsidRPr="006D2FB4">
        <w:rPr>
          <w:rFonts w:ascii="Times New Roman" w:hAnsi="Times New Roman" w:cs="Times New Roman"/>
          <w:color w:val="000000" w:themeColor="text1"/>
          <w:sz w:val="16"/>
          <w:szCs w:val="16"/>
        </w:rPr>
        <w:t xml:space="preserve">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2BDA831A" w14:textId="77777777" w:rsidR="00694B20" w:rsidRPr="006D2FB4" w:rsidRDefault="00694B20" w:rsidP="00054315">
      <w:pPr>
        <w:spacing w:after="0" w:line="240" w:lineRule="auto"/>
        <w:jc w:val="both"/>
        <w:rPr>
          <w:rFonts w:ascii="Times New Roman" w:hAnsi="Times New Roman" w:cs="Times New Roman"/>
          <w:color w:val="000000" w:themeColor="text1"/>
          <w:sz w:val="16"/>
          <w:szCs w:val="16"/>
        </w:rPr>
      </w:pPr>
    </w:p>
    <w:p w14:paraId="328F756A"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w:t>
      </w:r>
      <w:r w:rsidRPr="006D2FB4">
        <w:rPr>
          <w:rFonts w:ascii="Times New Roman" w:hAnsi="Times New Roman" w:cs="Times New Roman"/>
          <w:color w:val="000000" w:themeColor="text1"/>
          <w:sz w:val="16"/>
          <w:szCs w:val="16"/>
        </w:rPr>
        <w:softHyphen/>
        <w:t>чиная с сентября 1925 г. в ОСА велись работы и по многократному телеграфированию. Как отмечал в своем докладе на имя председателя Правления ЭТЗСТ в августе 1928 г. Шорин, разрабатываемый прибор позволял осуществлять до десяти одно</w:t>
      </w:r>
      <w:r w:rsidRPr="006D2FB4">
        <w:rPr>
          <w:rFonts w:ascii="Times New Roman" w:hAnsi="Times New Roman" w:cs="Times New Roman"/>
          <w:color w:val="000000" w:themeColor="text1"/>
          <w:sz w:val="16"/>
          <w:szCs w:val="16"/>
        </w:rPr>
        <w:softHyphen/>
        <w:t>временных телеграфных сообщений, допуская при этом одновременную работу с многократной телефонией. После создания в 1928 г. ЦЛПС работы в области многократной связи продолжились в двух отделах этой лаборатории - много</w:t>
      </w:r>
      <w:r w:rsidRPr="006D2FB4">
        <w:rPr>
          <w:rFonts w:ascii="Times New Roman" w:hAnsi="Times New Roman" w:cs="Times New Roman"/>
          <w:color w:val="000000" w:themeColor="text1"/>
          <w:sz w:val="16"/>
          <w:szCs w:val="16"/>
        </w:rPr>
        <w:softHyphen/>
        <w:t xml:space="preserve">кратного телефонирования и многократного телеграфирования </w:t>
      </w:r>
    </w:p>
    <w:p w14:paraId="4498401F"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 на Ленинградской научно-испытательной станции </w:t>
      </w:r>
      <w:proofErr w:type="spellStart"/>
      <w:r w:rsidRPr="006D2FB4">
        <w:rPr>
          <w:rFonts w:ascii="Times New Roman" w:hAnsi="Times New Roman" w:cs="Times New Roman"/>
          <w:color w:val="000000" w:themeColor="text1"/>
          <w:sz w:val="16"/>
          <w:szCs w:val="16"/>
        </w:rPr>
        <w:t>НКПиТ</w:t>
      </w:r>
      <w:proofErr w:type="spellEnd"/>
      <w:r w:rsidRPr="006D2FB4">
        <w:rPr>
          <w:rFonts w:ascii="Times New Roman" w:hAnsi="Times New Roman" w:cs="Times New Roman"/>
          <w:color w:val="000000" w:themeColor="text1"/>
          <w:sz w:val="16"/>
          <w:szCs w:val="16"/>
        </w:rPr>
        <w:t xml:space="preserve"> под руководством П.А. </w:t>
      </w:r>
      <w:proofErr w:type="spellStart"/>
      <w:r w:rsidRPr="006D2FB4">
        <w:rPr>
          <w:rFonts w:ascii="Times New Roman" w:hAnsi="Times New Roman" w:cs="Times New Roman"/>
          <w:color w:val="000000" w:themeColor="text1"/>
          <w:sz w:val="16"/>
          <w:szCs w:val="16"/>
        </w:rPr>
        <w:t>Азбукина</w:t>
      </w:r>
      <w:proofErr w:type="spellEnd"/>
      <w:r w:rsidRPr="006D2FB4">
        <w:rPr>
          <w:rFonts w:ascii="Times New Roman" w:hAnsi="Times New Roman" w:cs="Times New Roman"/>
          <w:color w:val="000000" w:themeColor="text1"/>
          <w:sz w:val="16"/>
          <w:szCs w:val="16"/>
        </w:rPr>
        <w:t xml:space="preserve"> также была разработана и изготовлена первая отечественная одноканальная аппаратура высокочастотного телефонирования, обеспечивающая одновременную телефон</w:t>
      </w:r>
      <w:r w:rsidRPr="006D2FB4">
        <w:rPr>
          <w:rFonts w:ascii="Times New Roman" w:hAnsi="Times New Roman" w:cs="Times New Roman"/>
          <w:color w:val="000000" w:themeColor="text1"/>
          <w:sz w:val="16"/>
          <w:szCs w:val="16"/>
        </w:rPr>
        <w:softHyphen/>
        <w:t xml:space="preserve">ную и телеграфную работу по одной медной цепи без взаимных помех В группу </w:t>
      </w:r>
      <w:proofErr w:type="spellStart"/>
      <w:r w:rsidRPr="006D2FB4">
        <w:rPr>
          <w:rFonts w:ascii="Times New Roman" w:hAnsi="Times New Roman" w:cs="Times New Roman"/>
          <w:color w:val="000000" w:themeColor="text1"/>
          <w:sz w:val="16"/>
          <w:szCs w:val="16"/>
        </w:rPr>
        <w:t>Азбукина</w:t>
      </w:r>
      <w:proofErr w:type="spellEnd"/>
      <w:r w:rsidRPr="006D2FB4">
        <w:rPr>
          <w:rFonts w:ascii="Times New Roman" w:hAnsi="Times New Roman" w:cs="Times New Roman"/>
          <w:color w:val="000000" w:themeColor="text1"/>
          <w:sz w:val="16"/>
          <w:szCs w:val="16"/>
        </w:rPr>
        <w:t xml:space="preserve"> еще сту</w:t>
      </w:r>
      <w:r w:rsidRPr="006D2FB4">
        <w:rPr>
          <w:rFonts w:ascii="Times New Roman" w:hAnsi="Times New Roman" w:cs="Times New Roman"/>
          <w:color w:val="000000" w:themeColor="text1"/>
          <w:sz w:val="16"/>
          <w:szCs w:val="16"/>
        </w:rPr>
        <w:softHyphen/>
        <w:t>дентом ЛЭТИ в 1924 г. пришел В.Н. Листов. Позже он стал сотрудником Отдела специальных аппаратов (ОСА) ЦРЛ, возглавляемого А.Ф. Шориным. Среди про</w:t>
      </w:r>
      <w:r w:rsidRPr="006D2FB4">
        <w:rPr>
          <w:rFonts w:ascii="Times New Roman" w:hAnsi="Times New Roman" w:cs="Times New Roman"/>
          <w:color w:val="000000" w:themeColor="text1"/>
          <w:sz w:val="16"/>
          <w:szCs w:val="16"/>
        </w:rPr>
        <w:softHyphen/>
        <w:t>чих в сфере интересов отдела Шорина находились и разработки в области высо</w:t>
      </w:r>
      <w:r w:rsidRPr="006D2FB4">
        <w:rPr>
          <w:rFonts w:ascii="Times New Roman" w:hAnsi="Times New Roman" w:cs="Times New Roman"/>
          <w:color w:val="000000" w:themeColor="text1"/>
          <w:sz w:val="16"/>
          <w:szCs w:val="16"/>
        </w:rPr>
        <w:softHyphen/>
        <w:t>кочастотного телефонирования. О том, насколько серьезное внимание уделялось этому направлению, в т.ч. и со стороны ВТУ, говорит смета ОСА на 1926/1927 хозяйственный год. Для совершенствования аппаратуры высокочастотного те</w:t>
      </w:r>
      <w:r w:rsidRPr="006D2FB4">
        <w:rPr>
          <w:rFonts w:ascii="Times New Roman" w:hAnsi="Times New Roman" w:cs="Times New Roman"/>
          <w:color w:val="000000" w:themeColor="text1"/>
          <w:sz w:val="16"/>
          <w:szCs w:val="16"/>
        </w:rPr>
        <w:softHyphen/>
        <w:t>лефонирования из бюджета НКВМ было выделено 500000 руб. или более 60% всех средств, предоставленных отделу для военных разработок. Именно В.Н. Листов и возглавил в ОСА данное направление исследова</w:t>
      </w:r>
      <w:r w:rsidRPr="006D2FB4">
        <w:rPr>
          <w:rFonts w:ascii="Times New Roman" w:hAnsi="Times New Roman" w:cs="Times New Roman"/>
          <w:color w:val="000000" w:themeColor="text1"/>
          <w:sz w:val="16"/>
          <w:szCs w:val="16"/>
        </w:rPr>
        <w:softHyphen/>
        <w:t>ний. Под его руководством в 1928 г. была создана аппаратура высокочастотного телефонирования ОСА-406, позволяющая осуществлять по одной медной цепи три дополнительных телефонных разговора. Изготовление этой аппаратуры в количестве шести комплектов было осуществлено на радиотелеграфном заводе им. Коминтерна в Ленинграде (19098).</w:t>
      </w:r>
    </w:p>
    <w:p w14:paraId="1FE0AC39" w14:textId="77777777" w:rsidR="00117911" w:rsidRPr="006D2FB4" w:rsidRDefault="00117911" w:rsidP="00054315">
      <w:pPr>
        <w:spacing w:after="0" w:line="240" w:lineRule="auto"/>
        <w:jc w:val="both"/>
        <w:rPr>
          <w:rFonts w:ascii="Times New Roman" w:hAnsi="Times New Roman" w:cs="Times New Roman"/>
          <w:color w:val="000000" w:themeColor="text1"/>
          <w:sz w:val="16"/>
          <w:szCs w:val="16"/>
        </w:rPr>
      </w:pPr>
    </w:p>
    <w:p w14:paraId="093BBAB6" w14:textId="77777777" w:rsidR="00AD6608" w:rsidRPr="006D2FB4" w:rsidRDefault="00AD6608"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сентябре—октябре </w:t>
      </w:r>
      <w:bookmarkStart w:id="109" w:name="YANDEX_51"/>
      <w:bookmarkEnd w:id="109"/>
      <w:r w:rsidRPr="006D2FB4">
        <w:rPr>
          <w:rStyle w:val="highlight"/>
          <w:rFonts w:ascii="Times New Roman" w:hAnsi="Times New Roman" w:cs="Times New Roman"/>
          <w:color w:val="000000" w:themeColor="text1"/>
          <w:sz w:val="16"/>
          <w:szCs w:val="16"/>
        </w:rPr>
        <w:t> 1925 </w:t>
      </w:r>
      <w:r w:rsidRPr="006D2FB4">
        <w:rPr>
          <w:rFonts w:ascii="Times New Roman" w:hAnsi="Times New Roman" w:cs="Times New Roman"/>
          <w:color w:val="000000" w:themeColor="text1"/>
          <w:sz w:val="16"/>
          <w:szCs w:val="16"/>
        </w:rPr>
        <w:t xml:space="preserve"> г. на производственной конференции московских предприятий Автотреста Горячие прения вызвал годовой отчет Автотреста. К. Н. Орлову поступило 95 вопросов. Работа треста подверглась резкой критике. Выступавшие указывали, что Автотрест недостаточно осуществляет техническое руководство </w:t>
      </w:r>
      <w:bookmarkStart w:id="110" w:name="YANDEX_52"/>
      <w:bookmarkEnd w:id="110"/>
      <w:r w:rsidRPr="006D2FB4">
        <w:rPr>
          <w:rStyle w:val="highlight"/>
          <w:rFonts w:ascii="Times New Roman" w:hAnsi="Times New Roman" w:cs="Times New Roman"/>
          <w:color w:val="000000" w:themeColor="text1"/>
          <w:sz w:val="16"/>
          <w:szCs w:val="16"/>
        </w:rPr>
        <w:t> заводом </w:t>
      </w:r>
      <w:r w:rsidRPr="006D2FB4">
        <w:rPr>
          <w:rFonts w:ascii="Times New Roman" w:hAnsi="Times New Roman" w:cs="Times New Roman"/>
          <w:color w:val="000000" w:themeColor="text1"/>
          <w:sz w:val="16"/>
          <w:szCs w:val="16"/>
        </w:rPr>
        <w:t xml:space="preserve"> АМО, невнимательно относится к руководящим кадрам, планирует работу завода без учета его возможностей и т. д. Излагая перспективы автостроения на 1926—1928 гг., член правления Автотреста С. О. Макаровский говорил о том, что в стране нет ни одного оснащенного полностью автозавода, что опыта еще недостаточно и АМО приходится все делать самостоятельно: составлять планы, обосновывать заказы, определять себестоимость (17152).</w:t>
      </w:r>
    </w:p>
    <w:p w14:paraId="53768DD7" w14:textId="77777777" w:rsidR="00AD6608" w:rsidRPr="006D2FB4" w:rsidRDefault="00AD6608"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2C54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сентября 1925 г., одновременно с телефонированием в ОСА, велись работы и по многократному телеграфированию (ЦГА СПб., ф. 2205, оп. 3, д. 5, л. 1.). Как отмечал в своем докладе на имя председателя Правления ЭТЗСТ в августе 1928 г. Шорин, разрабатываемый прибор позволял осуществлять до десяти одно временных телеграфных сообщений, допуская при этом одновременную работу с многократной телефонией (ЦГА СПб., ф. 945, оп. 3, д. 61, л. 44.). После создания в 1928 г. ЦЛПС работы в области многократной связи продолжились в двух отделах этой лаборатории - много кратного телефонирования и многократного телеграфирования (ЦГА СПб, ф. 478, оп. 1, д. 2, л. 31.). Вопрос о возможности использования аппаратуры многократного </w:t>
      </w:r>
      <w:proofErr w:type="spellStart"/>
      <w:r w:rsidRPr="006D2FB4">
        <w:rPr>
          <w:rFonts w:ascii="Times New Roman" w:hAnsi="Times New Roman" w:cs="Times New Roman"/>
          <w:color w:val="000000" w:themeColor="text1"/>
          <w:sz w:val="16"/>
          <w:szCs w:val="16"/>
        </w:rPr>
        <w:t>телефо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нирования</w:t>
      </w:r>
      <w:proofErr w:type="spellEnd"/>
      <w:r w:rsidRPr="006D2FB4">
        <w:rPr>
          <w:rFonts w:ascii="Times New Roman" w:hAnsi="Times New Roman" w:cs="Times New Roman"/>
          <w:color w:val="000000" w:themeColor="text1"/>
          <w:sz w:val="16"/>
          <w:szCs w:val="16"/>
        </w:rPr>
        <w:t xml:space="preserve"> в военной области был обсужден на заседании Технического </w:t>
      </w:r>
      <w:proofErr w:type="spellStart"/>
      <w:r w:rsidRPr="006D2FB4">
        <w:rPr>
          <w:rFonts w:ascii="Times New Roman" w:hAnsi="Times New Roman" w:cs="Times New Roman"/>
          <w:color w:val="000000" w:themeColor="text1"/>
          <w:sz w:val="16"/>
          <w:szCs w:val="16"/>
        </w:rPr>
        <w:t>комите</w:t>
      </w:r>
      <w:proofErr w:type="spellEnd"/>
      <w:r w:rsidRPr="006D2FB4">
        <w:rPr>
          <w:rFonts w:ascii="Times New Roman" w:hAnsi="Times New Roman" w:cs="Times New Roman"/>
          <w:color w:val="000000" w:themeColor="text1"/>
          <w:sz w:val="16"/>
          <w:szCs w:val="16"/>
        </w:rPr>
        <w:t xml:space="preserve"> та ВТУ в апреле 1929 г. В постановлении заседания отмечалось, что хотя </w:t>
      </w:r>
      <w:proofErr w:type="spellStart"/>
      <w:r w:rsidRPr="006D2FB4">
        <w:rPr>
          <w:rFonts w:ascii="Times New Roman" w:hAnsi="Times New Roman" w:cs="Times New Roman"/>
          <w:color w:val="000000" w:themeColor="text1"/>
          <w:sz w:val="16"/>
          <w:szCs w:val="16"/>
        </w:rPr>
        <w:t>разра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ботанные</w:t>
      </w:r>
      <w:proofErr w:type="spellEnd"/>
      <w:r w:rsidRPr="006D2FB4">
        <w:rPr>
          <w:rFonts w:ascii="Times New Roman" w:hAnsi="Times New Roman" w:cs="Times New Roman"/>
          <w:color w:val="000000" w:themeColor="text1"/>
          <w:sz w:val="16"/>
          <w:szCs w:val="16"/>
        </w:rPr>
        <w:t xml:space="preserve"> в ЦЛПС «… установки и не пригодны для полевых условий, но с </w:t>
      </w:r>
      <w:proofErr w:type="spellStart"/>
      <w:r w:rsidRPr="006D2FB4">
        <w:rPr>
          <w:rFonts w:ascii="Times New Roman" w:hAnsi="Times New Roman" w:cs="Times New Roman"/>
          <w:color w:val="000000" w:themeColor="text1"/>
          <w:sz w:val="16"/>
          <w:szCs w:val="16"/>
        </w:rPr>
        <w:t>воен</w:t>
      </w:r>
      <w:proofErr w:type="spellEnd"/>
      <w:r w:rsidRPr="006D2FB4">
        <w:rPr>
          <w:rFonts w:ascii="Times New Roman" w:hAnsi="Times New Roman" w:cs="Times New Roman"/>
          <w:color w:val="000000" w:themeColor="text1"/>
          <w:sz w:val="16"/>
          <w:szCs w:val="16"/>
        </w:rPr>
        <w:t xml:space="preserve"> ной точки зрения их производство желательно, т.к. они могут быть применены на стратегических линиях» (ЦГА СПб, ф. 478, оп. 1, д. 6, л. 3.). Проведение дальнейших работ по данному </w:t>
      </w:r>
      <w:proofErr w:type="spellStart"/>
      <w:r w:rsidRPr="006D2FB4">
        <w:rPr>
          <w:rFonts w:ascii="Times New Roman" w:hAnsi="Times New Roman" w:cs="Times New Roman"/>
          <w:color w:val="000000" w:themeColor="text1"/>
          <w:sz w:val="16"/>
          <w:szCs w:val="16"/>
        </w:rPr>
        <w:t>направ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лению</w:t>
      </w:r>
      <w:proofErr w:type="spellEnd"/>
      <w:r w:rsidRPr="006D2FB4">
        <w:rPr>
          <w:rFonts w:ascii="Times New Roman" w:hAnsi="Times New Roman" w:cs="Times New Roman"/>
          <w:color w:val="000000" w:themeColor="text1"/>
          <w:sz w:val="16"/>
          <w:szCs w:val="16"/>
        </w:rPr>
        <w:t xml:space="preserve"> было поручено НИИС, где непосредственное руководство осуществлял инженер К.М. </w:t>
      </w:r>
      <w:proofErr w:type="spellStart"/>
      <w:r w:rsidRPr="006D2FB4">
        <w:rPr>
          <w:rFonts w:ascii="Times New Roman" w:hAnsi="Times New Roman" w:cs="Times New Roman"/>
          <w:color w:val="000000" w:themeColor="text1"/>
          <w:sz w:val="16"/>
          <w:szCs w:val="16"/>
        </w:rPr>
        <w:t>Рекст</w:t>
      </w:r>
      <w:proofErr w:type="spellEnd"/>
      <w:r w:rsidRPr="006D2FB4">
        <w:rPr>
          <w:rFonts w:ascii="Times New Roman" w:hAnsi="Times New Roman" w:cs="Times New Roman"/>
          <w:color w:val="000000" w:themeColor="text1"/>
          <w:sz w:val="16"/>
          <w:szCs w:val="16"/>
        </w:rPr>
        <w:t xml:space="preserve">. По его инициативе разработка военно-полевой установки высокочастотного телефонирования была поручена Военному отделу ЦЛПС. Для этого была использована установка, разработанная В.Н. Листовым. </w:t>
      </w:r>
      <w:proofErr w:type="spellStart"/>
      <w:r w:rsidRPr="006D2FB4">
        <w:rPr>
          <w:rFonts w:ascii="Times New Roman" w:hAnsi="Times New Roman" w:cs="Times New Roman"/>
          <w:color w:val="000000" w:themeColor="text1"/>
          <w:sz w:val="16"/>
          <w:szCs w:val="16"/>
        </w:rPr>
        <w:t>Сотруд</w:t>
      </w:r>
      <w:proofErr w:type="spellEnd"/>
      <w:r w:rsidRPr="006D2FB4">
        <w:rPr>
          <w:rFonts w:ascii="Times New Roman" w:hAnsi="Times New Roman" w:cs="Times New Roman"/>
          <w:color w:val="000000" w:themeColor="text1"/>
          <w:sz w:val="16"/>
          <w:szCs w:val="16"/>
        </w:rPr>
        <w:t xml:space="preserve"> ник Военного отдела А.В. Яковлев в тесном взаимодействии с </w:t>
      </w:r>
      <w:proofErr w:type="spellStart"/>
      <w:r w:rsidRPr="006D2FB4">
        <w:rPr>
          <w:rFonts w:ascii="Times New Roman" w:hAnsi="Times New Roman" w:cs="Times New Roman"/>
          <w:color w:val="000000" w:themeColor="text1"/>
          <w:sz w:val="16"/>
          <w:szCs w:val="16"/>
        </w:rPr>
        <w:t>Рекстом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разрабо</w:t>
      </w:r>
      <w:proofErr w:type="spellEnd"/>
      <w:r w:rsidRPr="006D2FB4">
        <w:rPr>
          <w:rFonts w:ascii="Times New Roman" w:hAnsi="Times New Roman" w:cs="Times New Roman"/>
          <w:color w:val="000000" w:themeColor="text1"/>
          <w:sz w:val="16"/>
          <w:szCs w:val="16"/>
        </w:rPr>
        <w:t xml:space="preserve"> тал автомашину с установкой высокочастотного телефонирования и с шестью каналами тонального телеграфа. Первые испытания этой установки, проведен </w:t>
      </w:r>
      <w:proofErr w:type="spellStart"/>
      <w:r w:rsidRPr="006D2FB4">
        <w:rPr>
          <w:rFonts w:ascii="Times New Roman" w:hAnsi="Times New Roman" w:cs="Times New Roman"/>
          <w:color w:val="000000" w:themeColor="text1"/>
          <w:sz w:val="16"/>
          <w:szCs w:val="16"/>
        </w:rPr>
        <w:t>ные</w:t>
      </w:r>
      <w:proofErr w:type="spellEnd"/>
      <w:r w:rsidRPr="006D2FB4">
        <w:rPr>
          <w:rFonts w:ascii="Times New Roman" w:hAnsi="Times New Roman" w:cs="Times New Roman"/>
          <w:color w:val="000000" w:themeColor="text1"/>
          <w:sz w:val="16"/>
          <w:szCs w:val="16"/>
        </w:rPr>
        <w:t xml:space="preserve"> совместно с НИИС, дали положительные результаты. Проведенные работы послужили в дальнейшем основой для новой отрасли военно-полевой телефон ной техники дальней связи (Архив </w:t>
      </w:r>
      <w:proofErr w:type="spellStart"/>
      <w:r w:rsidRPr="006D2FB4">
        <w:rPr>
          <w:rFonts w:ascii="Times New Roman" w:hAnsi="Times New Roman" w:cs="Times New Roman"/>
          <w:color w:val="000000" w:themeColor="text1"/>
          <w:sz w:val="16"/>
          <w:szCs w:val="16"/>
        </w:rPr>
        <w:t>ВИМАИВиВС</w:t>
      </w:r>
      <w:proofErr w:type="spellEnd"/>
      <w:r w:rsidRPr="006D2FB4">
        <w:rPr>
          <w:rFonts w:ascii="Times New Roman" w:hAnsi="Times New Roman" w:cs="Times New Roman"/>
          <w:color w:val="000000" w:themeColor="text1"/>
          <w:sz w:val="16"/>
          <w:szCs w:val="16"/>
        </w:rPr>
        <w:t>, ф. 57р, оп. 1, д. 12, л. 18.) (11780).</w:t>
      </w:r>
    </w:p>
    <w:p w14:paraId="6D9FC7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C61B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года решением ВСНХ ЦТБ было преобразовано в Центральное бюро по морскому судостроению (ЦБМС). Первым начальником ЦБМС был назначен известный корабельный инже</w:t>
      </w:r>
      <w:r w:rsidRPr="006D2FB4">
        <w:rPr>
          <w:rFonts w:ascii="Times New Roman" w:hAnsi="Times New Roman" w:cs="Times New Roman"/>
          <w:color w:val="000000" w:themeColor="text1"/>
          <w:sz w:val="16"/>
          <w:szCs w:val="16"/>
        </w:rPr>
        <w:softHyphen/>
        <w:t>нер А. И. Маслов, специалист с еще дореволюционным стажем ру</w:t>
      </w:r>
      <w:r w:rsidRPr="006D2FB4">
        <w:rPr>
          <w:rFonts w:ascii="Times New Roman" w:hAnsi="Times New Roman" w:cs="Times New Roman"/>
          <w:color w:val="000000" w:themeColor="text1"/>
          <w:sz w:val="16"/>
          <w:szCs w:val="16"/>
        </w:rPr>
        <w:softHyphen/>
        <w:t>ководства проектированием кораблей, впоследствии видный дея</w:t>
      </w:r>
      <w:r w:rsidRPr="006D2FB4">
        <w:rPr>
          <w:rFonts w:ascii="Times New Roman" w:hAnsi="Times New Roman" w:cs="Times New Roman"/>
          <w:color w:val="000000" w:themeColor="text1"/>
          <w:sz w:val="16"/>
          <w:szCs w:val="16"/>
        </w:rPr>
        <w:softHyphen/>
        <w:t>тель советского судостроения, доктор технических наук. К середине 1925 г. в бюро работало более 50 сотрудников, а к концу года чис</w:t>
      </w:r>
      <w:r w:rsidRPr="006D2FB4">
        <w:rPr>
          <w:rFonts w:ascii="Times New Roman" w:hAnsi="Times New Roman" w:cs="Times New Roman"/>
          <w:color w:val="000000" w:themeColor="text1"/>
          <w:sz w:val="16"/>
          <w:szCs w:val="16"/>
        </w:rPr>
        <w:softHyphen/>
        <w:t>ленность их увеличилась (3898).</w:t>
      </w:r>
    </w:p>
    <w:p w14:paraId="3C1FAB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F067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сентябре 1925 г. по решению ВСНХ Проектное Центральное техбюро (ГС ЦКБ-32 НКОП, НКСП, Центральное техническое бюро, Центральное бюро по морскому судостроению (ЦБМС), Государственная контора по проектированию судов «</w:t>
      </w:r>
      <w:proofErr w:type="spellStart"/>
      <w:r w:rsidRPr="006D2FB4">
        <w:rPr>
          <w:rFonts w:ascii="Times New Roman" w:hAnsi="Times New Roman" w:cs="Times New Roman"/>
          <w:color w:val="000000" w:themeColor="text1"/>
          <w:sz w:val="16"/>
          <w:szCs w:val="16"/>
        </w:rPr>
        <w:t>Судопроект</w:t>
      </w:r>
      <w:proofErr w:type="spellEnd"/>
      <w:r w:rsidRPr="006D2FB4">
        <w:rPr>
          <w:rFonts w:ascii="Times New Roman" w:hAnsi="Times New Roman" w:cs="Times New Roman"/>
          <w:color w:val="000000" w:themeColor="text1"/>
          <w:sz w:val="16"/>
          <w:szCs w:val="16"/>
        </w:rPr>
        <w:t>», Хозрасчетная контора по проектированию судов и судостроительных заводов «</w:t>
      </w:r>
      <w:proofErr w:type="spellStart"/>
      <w:r w:rsidRPr="006D2FB4">
        <w:rPr>
          <w:rFonts w:ascii="Times New Roman" w:hAnsi="Times New Roman" w:cs="Times New Roman"/>
          <w:color w:val="000000" w:themeColor="text1"/>
          <w:sz w:val="16"/>
          <w:szCs w:val="16"/>
        </w:rPr>
        <w:t>Судопроверфь</w:t>
      </w:r>
      <w:proofErr w:type="spellEnd"/>
      <w:r w:rsidRPr="006D2FB4">
        <w:rPr>
          <w:rFonts w:ascii="Times New Roman" w:hAnsi="Times New Roman" w:cs="Times New Roman"/>
          <w:color w:val="000000" w:themeColor="text1"/>
          <w:sz w:val="16"/>
          <w:szCs w:val="16"/>
        </w:rPr>
        <w:t>» ВСНХ, «</w:t>
      </w:r>
      <w:proofErr w:type="spellStart"/>
      <w:r w:rsidRPr="006D2FB4">
        <w:rPr>
          <w:rFonts w:ascii="Times New Roman" w:hAnsi="Times New Roman" w:cs="Times New Roman"/>
          <w:color w:val="000000" w:themeColor="text1"/>
          <w:sz w:val="16"/>
          <w:szCs w:val="16"/>
        </w:rPr>
        <w:t>Судопроект</w:t>
      </w:r>
      <w:proofErr w:type="spellEnd"/>
      <w:r w:rsidRPr="006D2FB4">
        <w:rPr>
          <w:rFonts w:ascii="Times New Roman" w:hAnsi="Times New Roman" w:cs="Times New Roman"/>
          <w:color w:val="000000" w:themeColor="text1"/>
          <w:sz w:val="16"/>
          <w:szCs w:val="16"/>
        </w:rPr>
        <w:t>» НКТП, Ленинградский проектный институт НКОП / г. Ленинград;  г. Николаевск;  г. Казань/), созданное 23 марта 1925, было преобразовано в ЦБМС. Пост. СТО от 25.09.1928 г. «О мерах по улучшению судостроения и снижению себестоимости судов» ЦБМС было реорганизовано в государственную контору «</w:t>
      </w:r>
      <w:proofErr w:type="spellStart"/>
      <w:r w:rsidRPr="006D2FB4">
        <w:rPr>
          <w:rFonts w:ascii="Times New Roman" w:hAnsi="Times New Roman" w:cs="Times New Roman"/>
          <w:color w:val="000000" w:themeColor="text1"/>
          <w:sz w:val="16"/>
          <w:szCs w:val="16"/>
        </w:rPr>
        <w:t>Судопроект</w:t>
      </w:r>
      <w:proofErr w:type="spellEnd"/>
      <w:r w:rsidRPr="006D2FB4">
        <w:rPr>
          <w:rFonts w:ascii="Times New Roman" w:hAnsi="Times New Roman" w:cs="Times New Roman"/>
          <w:color w:val="000000" w:themeColor="text1"/>
          <w:sz w:val="16"/>
          <w:szCs w:val="16"/>
        </w:rPr>
        <w:t>». Приказом НКТП № 861 от 16.12.1933 г. утвержден Устав предприятия. Затем на базе «</w:t>
      </w:r>
      <w:proofErr w:type="spellStart"/>
      <w:r w:rsidRPr="006D2FB4">
        <w:rPr>
          <w:rFonts w:ascii="Times New Roman" w:hAnsi="Times New Roman" w:cs="Times New Roman"/>
          <w:color w:val="000000" w:themeColor="text1"/>
          <w:sz w:val="16"/>
          <w:szCs w:val="16"/>
        </w:rPr>
        <w:t>Судопроекта</w:t>
      </w:r>
      <w:proofErr w:type="spellEnd"/>
      <w:r w:rsidRPr="006D2FB4">
        <w:rPr>
          <w:rFonts w:ascii="Times New Roman" w:hAnsi="Times New Roman" w:cs="Times New Roman"/>
          <w:color w:val="000000" w:themeColor="text1"/>
          <w:sz w:val="16"/>
          <w:szCs w:val="16"/>
        </w:rPr>
        <w:t xml:space="preserve">» и проектного отдела </w:t>
      </w:r>
      <w:proofErr w:type="spellStart"/>
      <w:r w:rsidRPr="006D2FB4">
        <w:rPr>
          <w:rFonts w:ascii="Times New Roman" w:hAnsi="Times New Roman" w:cs="Times New Roman"/>
          <w:color w:val="000000" w:themeColor="text1"/>
          <w:sz w:val="16"/>
          <w:szCs w:val="16"/>
        </w:rPr>
        <w:t>Гипромаша</w:t>
      </w:r>
      <w:proofErr w:type="spellEnd"/>
      <w:r w:rsidRPr="006D2FB4">
        <w:rPr>
          <w:rFonts w:ascii="Times New Roman" w:hAnsi="Times New Roman" w:cs="Times New Roman"/>
          <w:color w:val="000000" w:themeColor="text1"/>
          <w:sz w:val="16"/>
          <w:szCs w:val="16"/>
        </w:rPr>
        <w:t xml:space="preserve"> создана контора «</w:t>
      </w:r>
      <w:proofErr w:type="spellStart"/>
      <w:r w:rsidRPr="006D2FB4">
        <w:rPr>
          <w:rFonts w:ascii="Times New Roman" w:hAnsi="Times New Roman" w:cs="Times New Roman"/>
          <w:color w:val="000000" w:themeColor="text1"/>
          <w:sz w:val="16"/>
          <w:szCs w:val="16"/>
        </w:rPr>
        <w:t>Судопроверфь</w:t>
      </w:r>
      <w:proofErr w:type="spellEnd"/>
      <w:r w:rsidRPr="006D2FB4">
        <w:rPr>
          <w:rFonts w:ascii="Times New Roman" w:hAnsi="Times New Roman" w:cs="Times New Roman"/>
          <w:color w:val="000000" w:themeColor="text1"/>
          <w:sz w:val="16"/>
          <w:szCs w:val="16"/>
        </w:rPr>
        <w:t xml:space="preserve">» в ведении </w:t>
      </w:r>
      <w:proofErr w:type="spellStart"/>
      <w:r w:rsidRPr="006D2FB4">
        <w:rPr>
          <w:rFonts w:ascii="Times New Roman" w:hAnsi="Times New Roman" w:cs="Times New Roman"/>
          <w:color w:val="000000" w:themeColor="text1"/>
          <w:sz w:val="16"/>
          <w:szCs w:val="16"/>
        </w:rPr>
        <w:t>Союзверфи</w:t>
      </w:r>
      <w:proofErr w:type="spellEnd"/>
      <w:r w:rsidRPr="006D2FB4">
        <w:rPr>
          <w:rFonts w:ascii="Times New Roman" w:hAnsi="Times New Roman" w:cs="Times New Roman"/>
          <w:color w:val="000000" w:themeColor="text1"/>
          <w:sz w:val="16"/>
          <w:szCs w:val="16"/>
        </w:rPr>
        <w:t xml:space="preserve"> ВСНХ. По приказу «</w:t>
      </w:r>
      <w:proofErr w:type="spellStart"/>
      <w:r w:rsidRPr="006D2FB4">
        <w:rPr>
          <w:rFonts w:ascii="Times New Roman" w:hAnsi="Times New Roman" w:cs="Times New Roman"/>
          <w:color w:val="000000" w:themeColor="text1"/>
          <w:sz w:val="16"/>
          <w:szCs w:val="16"/>
        </w:rPr>
        <w:t>Союзверфи</w:t>
      </w:r>
      <w:proofErr w:type="spellEnd"/>
      <w:r w:rsidRPr="006D2FB4">
        <w:rPr>
          <w:rFonts w:ascii="Times New Roman" w:hAnsi="Times New Roman" w:cs="Times New Roman"/>
          <w:color w:val="000000" w:themeColor="text1"/>
          <w:sz w:val="16"/>
          <w:szCs w:val="16"/>
        </w:rPr>
        <w:t>» № 429 от 29.12.1930 г. на базе отдела по проектированию судостроительных заводов и верфей «</w:t>
      </w:r>
      <w:proofErr w:type="spellStart"/>
      <w:r w:rsidRPr="006D2FB4">
        <w:rPr>
          <w:rFonts w:ascii="Times New Roman" w:hAnsi="Times New Roman" w:cs="Times New Roman"/>
          <w:color w:val="000000" w:themeColor="text1"/>
          <w:sz w:val="16"/>
          <w:szCs w:val="16"/>
        </w:rPr>
        <w:t>Судопроверфи</w:t>
      </w:r>
      <w:proofErr w:type="spellEnd"/>
      <w:r w:rsidRPr="006D2FB4">
        <w:rPr>
          <w:rFonts w:ascii="Times New Roman" w:hAnsi="Times New Roman" w:cs="Times New Roman"/>
          <w:color w:val="000000" w:themeColor="text1"/>
          <w:sz w:val="16"/>
          <w:szCs w:val="16"/>
        </w:rPr>
        <w:t>» создана самостоятельная «</w:t>
      </w:r>
      <w:proofErr w:type="spellStart"/>
      <w:r w:rsidRPr="006D2FB4">
        <w:rPr>
          <w:rFonts w:ascii="Times New Roman" w:hAnsi="Times New Roman" w:cs="Times New Roman"/>
          <w:color w:val="000000" w:themeColor="text1"/>
          <w:sz w:val="16"/>
          <w:szCs w:val="16"/>
        </w:rPr>
        <w:t>Проектверфь</w:t>
      </w:r>
      <w:proofErr w:type="spellEnd"/>
      <w:r w:rsidRPr="006D2FB4">
        <w:rPr>
          <w:rFonts w:ascii="Times New Roman" w:hAnsi="Times New Roman" w:cs="Times New Roman"/>
          <w:color w:val="000000" w:themeColor="text1"/>
          <w:sz w:val="16"/>
          <w:szCs w:val="16"/>
        </w:rPr>
        <w:t>» (далее - ГПИ-2 НКСП).</w:t>
      </w:r>
    </w:p>
    <w:p w14:paraId="12C582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1926 г. в бюро начато проектирование буксиров, создана специальная группа по </w:t>
      </w:r>
      <w:proofErr w:type="spellStart"/>
      <w:r w:rsidRPr="006D2FB4">
        <w:rPr>
          <w:rFonts w:ascii="Times New Roman" w:hAnsi="Times New Roman" w:cs="Times New Roman"/>
          <w:color w:val="000000" w:themeColor="text1"/>
          <w:sz w:val="16"/>
          <w:szCs w:val="16"/>
        </w:rPr>
        <w:t>буксиростроению</w:t>
      </w:r>
      <w:proofErr w:type="spellEnd"/>
      <w:r w:rsidRPr="006D2FB4">
        <w:rPr>
          <w:rFonts w:ascii="Times New Roman" w:hAnsi="Times New Roman" w:cs="Times New Roman"/>
          <w:color w:val="000000" w:themeColor="text1"/>
          <w:sz w:val="16"/>
          <w:szCs w:val="16"/>
        </w:rPr>
        <w:t>. В первой половине 1930-х  г. спроектирована механическая установка для буксиров типа «МБ», «Беломорский» (П.И. Титов).</w:t>
      </w:r>
    </w:p>
    <w:p w14:paraId="3E2C6C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1927 г. в Нижнем Новгороде создано отделение ЦБМС для проектирования речных судов. В 1930 г. отделение преобразовано в самостоятельный «</w:t>
      </w:r>
      <w:proofErr w:type="spellStart"/>
      <w:r w:rsidRPr="006D2FB4">
        <w:rPr>
          <w:rFonts w:ascii="Times New Roman" w:hAnsi="Times New Roman" w:cs="Times New Roman"/>
          <w:color w:val="000000" w:themeColor="text1"/>
          <w:sz w:val="16"/>
          <w:szCs w:val="16"/>
        </w:rPr>
        <w:t>Речсудопроект</w:t>
      </w:r>
      <w:proofErr w:type="spellEnd"/>
      <w:r w:rsidRPr="006D2FB4">
        <w:rPr>
          <w:rFonts w:ascii="Times New Roman" w:hAnsi="Times New Roman" w:cs="Times New Roman"/>
          <w:color w:val="000000" w:themeColor="text1"/>
          <w:sz w:val="16"/>
          <w:szCs w:val="16"/>
        </w:rPr>
        <w:t>» (с 1939 г.- ЦКБ-51).</w:t>
      </w:r>
    </w:p>
    <w:p w14:paraId="495D6B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12.1936 г. «</w:t>
      </w:r>
      <w:proofErr w:type="spellStart"/>
      <w:r w:rsidRPr="006D2FB4">
        <w:rPr>
          <w:rFonts w:ascii="Times New Roman" w:hAnsi="Times New Roman" w:cs="Times New Roman"/>
          <w:color w:val="000000" w:themeColor="text1"/>
          <w:sz w:val="16"/>
          <w:szCs w:val="16"/>
        </w:rPr>
        <w:t>Судопроект</w:t>
      </w:r>
      <w:proofErr w:type="spellEnd"/>
      <w:r w:rsidRPr="006D2FB4">
        <w:rPr>
          <w:rFonts w:ascii="Times New Roman" w:hAnsi="Times New Roman" w:cs="Times New Roman"/>
          <w:color w:val="000000" w:themeColor="text1"/>
          <w:sz w:val="16"/>
          <w:szCs w:val="16"/>
        </w:rPr>
        <w:t>» передан в ведение НКОП и по пр. № 011с от 28.01.1937 г. переименован в Ленинградский проектный институт 2ГУ НКОП, по пр. № 216 от 21.06.1937 г. переименован в ГС ЦКБ-32, утвержден Устав ЦКБ. В 02.1939 г. ЦКБ-32 передано из 2ГУ НКОП в ведение 1ГУ НКСП, в 1943 г. - в ведении 5ГУ.</w:t>
      </w:r>
    </w:p>
    <w:p w14:paraId="1FF939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1935 г. создан проект ледокола типа «Красин» пр. 51, затем работы переданы в ЦКБ-4.</w:t>
      </w:r>
    </w:p>
    <w:p w14:paraId="3731C2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Разработка проектов средних и малых кораблей. В 11.1940 г. разработаны эскизные проекты: эсминца пр. канонерской лодки пр. 61, дальнейшие работы по которым были прерваны войной.</w:t>
      </w:r>
    </w:p>
    <w:p w14:paraId="0B0629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пост. ГКО № 99сс от 11.07.1941 г. ЦКБ-32 подлежало эвакуации в Сталинград в помете» школы при заводе № 264 НКСП. В 1941 г. было эвакуировано в Николаевск на Волге. В 09.1941 г. в его </w:t>
      </w:r>
      <w:proofErr w:type="spellStart"/>
      <w:r w:rsidRPr="006D2FB4">
        <w:rPr>
          <w:rFonts w:ascii="Times New Roman" w:hAnsi="Times New Roman" w:cs="Times New Roman"/>
          <w:color w:val="000000" w:themeColor="text1"/>
          <w:sz w:val="16"/>
          <w:szCs w:val="16"/>
        </w:rPr>
        <w:t>соа</w:t>
      </w:r>
      <w:proofErr w:type="spellEnd"/>
      <w:r w:rsidRPr="006D2FB4">
        <w:rPr>
          <w:rFonts w:ascii="Times New Roman" w:hAnsi="Times New Roman" w:cs="Times New Roman"/>
          <w:color w:val="000000" w:themeColor="text1"/>
          <w:sz w:val="16"/>
          <w:szCs w:val="16"/>
        </w:rPr>
        <w:t xml:space="preserve"> влилось ЦКБ-50 НКСП. В 11.1941 г. ЦКБ-32 переведено в Казань.</w:t>
      </w:r>
    </w:p>
    <w:p w14:paraId="0679F9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Был создан филиал ЦКБ на заводе № 640, в состав которого вошла группа конструкторов эвакуированного 1 завода № 5. В 1942 г. там разработан проект торпедного катера-малого охотника за ПЛ П-26 (пр. 200) деревянном и стальном вариантах. В 1942 г. разработан проект катера-охотника (пр. 200) в стальном (ТМ-200) деревянном (ТД-200) вариантах. В 1945 г. филиал ЦКБ-32 реэвакуирован.</w:t>
      </w:r>
    </w:p>
    <w:p w14:paraId="105E4A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1943 г. в ЦКБ разрабатывался проект боевого корабля на подводных крыльях.</w:t>
      </w:r>
    </w:p>
    <w:p w14:paraId="0C61D0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1943 г. в Ленинграде работала часть ЦКБ-32 (26 конструкторов), часть из них образовала филиал ЦКБ </w:t>
      </w:r>
      <w:r w:rsidRPr="006D2FB4">
        <w:rPr>
          <w:rFonts w:ascii="Times New Roman" w:hAnsi="Times New Roman" w:cs="Times New Roman"/>
          <w:color w:val="000000" w:themeColor="text1"/>
          <w:sz w:val="16"/>
          <w:szCs w:val="16"/>
          <w:lang w:val="en-US"/>
        </w:rPr>
        <w:t>t</w:t>
      </w:r>
      <w:r w:rsidRPr="006D2FB4">
        <w:rPr>
          <w:rFonts w:ascii="Times New Roman" w:hAnsi="Times New Roman" w:cs="Times New Roman"/>
          <w:color w:val="000000" w:themeColor="text1"/>
          <w:sz w:val="16"/>
          <w:szCs w:val="16"/>
        </w:rPr>
        <w:t xml:space="preserve"> заводе № 190 для сопровождения постройки сторожевика пр. 29.</w:t>
      </w:r>
    </w:p>
    <w:p w14:paraId="1F93A8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1947 г. все работы по ледоколам переданы во вновь созданное специализированное ЦКБ-15, туда переведет группа специалистов по их проектированию.</w:t>
      </w:r>
    </w:p>
    <w:p w14:paraId="7EA4DB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Далее, вероятно, ЦКБ-32 переименовано в ЦКБ «</w:t>
      </w:r>
      <w:proofErr w:type="spellStart"/>
      <w:r w:rsidRPr="006D2FB4">
        <w:rPr>
          <w:rFonts w:ascii="Times New Roman" w:hAnsi="Times New Roman" w:cs="Times New Roman"/>
          <w:color w:val="000000" w:themeColor="text1"/>
          <w:sz w:val="16"/>
          <w:szCs w:val="16"/>
        </w:rPr>
        <w:t>Балтсудопроект</w:t>
      </w:r>
      <w:proofErr w:type="spellEnd"/>
      <w:r w:rsidRPr="006D2FB4">
        <w:rPr>
          <w:rFonts w:ascii="Times New Roman" w:hAnsi="Times New Roman" w:cs="Times New Roman"/>
          <w:color w:val="000000" w:themeColor="text1"/>
          <w:sz w:val="16"/>
          <w:szCs w:val="16"/>
        </w:rPr>
        <w:t>».</w:t>
      </w:r>
    </w:p>
    <w:p w14:paraId="158BEA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1954 г. начато проектирование крупнейшей в мире китобойной базы пр. 392, эскизный проект ее бы. передан для дальнейшей работы в ЦКБ-14.</w:t>
      </w:r>
    </w:p>
    <w:p w14:paraId="339D6C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ПСМ № 1259-564сс от 25.06.1954 г. утвержден </w:t>
      </w:r>
      <w:proofErr w:type="spellStart"/>
      <w:r w:rsidRPr="006D2FB4">
        <w:rPr>
          <w:rFonts w:ascii="Times New Roman" w:hAnsi="Times New Roman" w:cs="Times New Roman"/>
          <w:color w:val="000000" w:themeColor="text1"/>
          <w:sz w:val="16"/>
          <w:szCs w:val="16"/>
        </w:rPr>
        <w:t>техпроект</w:t>
      </w:r>
      <w:proofErr w:type="spellEnd"/>
      <w:r w:rsidRPr="006D2FB4">
        <w:rPr>
          <w:rFonts w:ascii="Times New Roman" w:hAnsi="Times New Roman" w:cs="Times New Roman"/>
          <w:color w:val="000000" w:themeColor="text1"/>
          <w:sz w:val="16"/>
          <w:szCs w:val="16"/>
        </w:rPr>
        <w:t xml:space="preserve"> плавбазы ПЛ пр. 310.</w:t>
      </w:r>
    </w:p>
    <w:p w14:paraId="395C1E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1950-х  г. проектировались: океанографическое судно пр. 514, морские танкеры пр. 577, пр. 1541 плавмастерская пр. 725; затем работы по ним переданы в ЦКБ-17.</w:t>
      </w:r>
    </w:p>
    <w:p w14:paraId="1E1B08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1950-е  г. выполнены проектные работы по перспективным гражданским судам: танкеру с </w:t>
      </w:r>
      <w:proofErr w:type="spellStart"/>
      <w:r w:rsidRPr="006D2FB4">
        <w:rPr>
          <w:rFonts w:ascii="Times New Roman" w:hAnsi="Times New Roman" w:cs="Times New Roman"/>
          <w:color w:val="000000" w:themeColor="text1"/>
          <w:sz w:val="16"/>
          <w:szCs w:val="16"/>
        </w:rPr>
        <w:t>алюминнево</w:t>
      </w:r>
      <w:proofErr w:type="spellEnd"/>
      <w:r w:rsidRPr="006D2FB4">
        <w:rPr>
          <w:rFonts w:ascii="Times New Roman" w:hAnsi="Times New Roman" w:cs="Times New Roman"/>
          <w:color w:val="000000" w:themeColor="text1"/>
          <w:sz w:val="16"/>
          <w:szCs w:val="16"/>
        </w:rPr>
        <w:t xml:space="preserve">- магниевым корпусом пр. 586, крупнотоннажному танкеру пр. 1551. Проектировался сухогруз пр. 567, в конце 1950-х  г. работы переданы в ЦКБ-21. В 1960 г. по заданию правительства начато проектирование престижного </w:t>
      </w:r>
      <w:proofErr w:type="spellStart"/>
      <w:r w:rsidRPr="006D2FB4">
        <w:rPr>
          <w:rFonts w:ascii="Times New Roman" w:hAnsi="Times New Roman" w:cs="Times New Roman"/>
          <w:color w:val="000000" w:themeColor="text1"/>
          <w:sz w:val="16"/>
          <w:szCs w:val="16"/>
        </w:rPr>
        <w:t>пассжирского</w:t>
      </w:r>
      <w:proofErr w:type="spellEnd"/>
      <w:r w:rsidRPr="006D2FB4">
        <w:rPr>
          <w:rFonts w:ascii="Times New Roman" w:hAnsi="Times New Roman" w:cs="Times New Roman"/>
          <w:color w:val="000000" w:themeColor="text1"/>
          <w:sz w:val="16"/>
          <w:szCs w:val="16"/>
        </w:rPr>
        <w:t xml:space="preserve"> лайнера пр. 1881, в 1962 г. работы прекращены.</w:t>
      </w:r>
    </w:p>
    <w:p w14:paraId="0E1FC6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(06.1925 г.)- более 50 чел.</w:t>
      </w:r>
    </w:p>
    <w:p w14:paraId="7410A7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Управляющий (1925 г.-)- А.И. Маслов. Начальник (09.1938 г.)- М.М. </w:t>
      </w:r>
      <w:proofErr w:type="spellStart"/>
      <w:r w:rsidRPr="006D2FB4">
        <w:rPr>
          <w:rFonts w:ascii="Times New Roman" w:hAnsi="Times New Roman" w:cs="Times New Roman"/>
          <w:color w:val="000000" w:themeColor="text1"/>
          <w:sz w:val="16"/>
          <w:szCs w:val="16"/>
        </w:rPr>
        <w:t>Журченко</w:t>
      </w:r>
      <w:proofErr w:type="spellEnd"/>
      <w:r w:rsidRPr="006D2FB4">
        <w:rPr>
          <w:rFonts w:ascii="Times New Roman" w:hAnsi="Times New Roman" w:cs="Times New Roman"/>
          <w:color w:val="000000" w:themeColor="text1"/>
          <w:sz w:val="16"/>
          <w:szCs w:val="16"/>
        </w:rPr>
        <w:t xml:space="preserve">, (1939 г.)- А.А. Яковлев. Директор (1945 г.)-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Фокин.</w:t>
      </w:r>
    </w:p>
    <w:p w14:paraId="3DE84E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управляющего (1.11-27.12.1928 г.)- В.П. Костенко (репрессирован).</w:t>
      </w:r>
    </w:p>
    <w:p w14:paraId="14105A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конструктор (1943 г.)- Ю.Ю. Бенуа (пр. 186), (1945 г.)- К.Ю. </w:t>
      </w:r>
      <w:proofErr w:type="spellStart"/>
      <w:r w:rsidRPr="006D2FB4">
        <w:rPr>
          <w:rFonts w:ascii="Times New Roman" w:hAnsi="Times New Roman" w:cs="Times New Roman"/>
          <w:color w:val="000000" w:themeColor="text1"/>
          <w:sz w:val="16"/>
          <w:szCs w:val="16"/>
        </w:rPr>
        <w:t>Буханевич</w:t>
      </w:r>
      <w:proofErr w:type="spellEnd"/>
      <w:r w:rsidRPr="006D2FB4">
        <w:rPr>
          <w:rFonts w:ascii="Times New Roman" w:hAnsi="Times New Roman" w:cs="Times New Roman"/>
          <w:color w:val="000000" w:themeColor="text1"/>
          <w:sz w:val="16"/>
          <w:szCs w:val="16"/>
        </w:rPr>
        <w:t>.</w:t>
      </w:r>
    </w:p>
    <w:p w14:paraId="527856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инженер (-05.1937-09.1938 г.-)- Б .А. Горбунов.</w:t>
      </w:r>
    </w:p>
    <w:p w14:paraId="6D9083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техсовета (11-12.1928 г.)- В.П. Костенко.</w:t>
      </w:r>
    </w:p>
    <w:p w14:paraId="5C1E1B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конструкторы: (-1932-45 г.-)- Л.М. </w:t>
      </w:r>
      <w:proofErr w:type="spellStart"/>
      <w:r w:rsidRPr="006D2FB4">
        <w:rPr>
          <w:rFonts w:ascii="Times New Roman" w:hAnsi="Times New Roman" w:cs="Times New Roman"/>
          <w:color w:val="000000" w:themeColor="text1"/>
          <w:sz w:val="16"/>
          <w:szCs w:val="16"/>
        </w:rPr>
        <w:t>Ногид</w:t>
      </w:r>
      <w:proofErr w:type="spellEnd"/>
      <w:r w:rsidRPr="006D2FB4">
        <w:rPr>
          <w:rFonts w:ascii="Times New Roman" w:hAnsi="Times New Roman" w:cs="Times New Roman"/>
          <w:color w:val="000000" w:themeColor="text1"/>
          <w:sz w:val="16"/>
          <w:szCs w:val="16"/>
        </w:rPr>
        <w:t xml:space="preserve"> (гидрографические суда, пр. 59, пр. 78), (-1938-45 г.-&gt;- Я-А. </w:t>
      </w:r>
      <w:proofErr w:type="spellStart"/>
      <w:r w:rsidRPr="006D2FB4">
        <w:rPr>
          <w:rFonts w:ascii="Times New Roman" w:hAnsi="Times New Roman" w:cs="Times New Roman"/>
          <w:color w:val="000000" w:themeColor="text1"/>
          <w:sz w:val="16"/>
          <w:szCs w:val="16"/>
        </w:rPr>
        <w:t>Копержинский</w:t>
      </w:r>
      <w:proofErr w:type="spellEnd"/>
      <w:r w:rsidRPr="006D2FB4">
        <w:rPr>
          <w:rFonts w:ascii="Times New Roman" w:hAnsi="Times New Roman" w:cs="Times New Roman"/>
          <w:color w:val="000000" w:themeColor="text1"/>
          <w:sz w:val="16"/>
          <w:szCs w:val="16"/>
        </w:rPr>
        <w:t xml:space="preserve"> (пр. 29, пр. 35), (-1934-56 г.-)- К.И(Ю). </w:t>
      </w:r>
      <w:proofErr w:type="spellStart"/>
      <w:r w:rsidRPr="006D2FB4">
        <w:rPr>
          <w:rFonts w:ascii="Times New Roman" w:hAnsi="Times New Roman" w:cs="Times New Roman"/>
          <w:color w:val="000000" w:themeColor="text1"/>
          <w:sz w:val="16"/>
          <w:szCs w:val="16"/>
        </w:rPr>
        <w:t>Бо</w:t>
      </w:r>
      <w:proofErr w:type="spellEnd"/>
      <w:r w:rsidRPr="006D2FB4">
        <w:rPr>
          <w:rFonts w:ascii="Times New Roman" w:hAnsi="Times New Roman" w:cs="Times New Roman"/>
          <w:color w:val="000000" w:themeColor="text1"/>
          <w:sz w:val="16"/>
          <w:szCs w:val="16"/>
        </w:rPr>
        <w:t>(у)</w:t>
      </w:r>
      <w:proofErr w:type="spellStart"/>
      <w:r w:rsidRPr="006D2FB4">
        <w:rPr>
          <w:rFonts w:ascii="Times New Roman" w:hAnsi="Times New Roman" w:cs="Times New Roman"/>
          <w:color w:val="000000" w:themeColor="text1"/>
          <w:sz w:val="16"/>
          <w:szCs w:val="16"/>
        </w:rPr>
        <w:t>ханевич</w:t>
      </w:r>
      <w:proofErr w:type="spellEnd"/>
      <w:r w:rsidRPr="006D2FB4">
        <w:rPr>
          <w:rFonts w:ascii="Times New Roman" w:hAnsi="Times New Roman" w:cs="Times New Roman"/>
          <w:color w:val="000000" w:themeColor="text1"/>
          <w:sz w:val="16"/>
          <w:szCs w:val="16"/>
        </w:rPr>
        <w:t xml:space="preserve"> (ледоколы, пр. 564, 567), (1942 г.)- Л.Л. Ермаш (пр. 200), (1947 г.)- Д.Д. Жуковский (пр. 42), (-1949-55 г.-&gt; П.И. </w:t>
      </w:r>
      <w:proofErr w:type="spellStart"/>
      <w:r w:rsidRPr="006D2FB4">
        <w:rPr>
          <w:rFonts w:ascii="Times New Roman" w:hAnsi="Times New Roman" w:cs="Times New Roman"/>
          <w:color w:val="000000" w:themeColor="text1"/>
          <w:sz w:val="16"/>
          <w:szCs w:val="16"/>
        </w:rPr>
        <w:t>Халимович</w:t>
      </w:r>
      <w:proofErr w:type="spellEnd"/>
      <w:r w:rsidRPr="006D2FB4">
        <w:rPr>
          <w:rFonts w:ascii="Times New Roman" w:hAnsi="Times New Roman" w:cs="Times New Roman"/>
          <w:color w:val="000000" w:themeColor="text1"/>
          <w:sz w:val="16"/>
          <w:szCs w:val="16"/>
        </w:rPr>
        <w:t xml:space="preserve"> (пр. 563, 573, 730), (1950-е-60-е&gt; Н</w:t>
      </w:r>
      <w:r w:rsidRPr="006D2FB4">
        <w:rPr>
          <w:rFonts w:ascii="Times New Roman" w:hAnsi="Times New Roman" w:cs="Times New Roman"/>
          <w:smallCaps/>
          <w:color w:val="000000" w:themeColor="text1"/>
          <w:sz w:val="16"/>
          <w:szCs w:val="16"/>
        </w:rPr>
        <w:t xml:space="preserve">.Ф. </w:t>
      </w:r>
      <w:r w:rsidRPr="006D2FB4">
        <w:rPr>
          <w:rFonts w:ascii="Times New Roman" w:hAnsi="Times New Roman" w:cs="Times New Roman"/>
          <w:color w:val="000000" w:themeColor="text1"/>
          <w:sz w:val="16"/>
          <w:szCs w:val="16"/>
        </w:rPr>
        <w:t xml:space="preserve">Щукин (пр. 573, 581, 586, 1552), (1950-е-60 г.-)- Д. Г. Соколов (пр. 1551, 1552,1881), (-1954-58 г.-)- В.И. Могилевич (пр. 310, 392), (1950-е)- С.М. </w:t>
      </w:r>
      <w:proofErr w:type="spellStart"/>
      <w:r w:rsidRPr="006D2FB4">
        <w:rPr>
          <w:rFonts w:ascii="Times New Roman" w:hAnsi="Times New Roman" w:cs="Times New Roman"/>
          <w:color w:val="000000" w:themeColor="text1"/>
          <w:sz w:val="16"/>
          <w:szCs w:val="16"/>
        </w:rPr>
        <w:t>Стеркин</w:t>
      </w:r>
      <w:proofErr w:type="spellEnd"/>
      <w:r w:rsidRPr="006D2FB4">
        <w:rPr>
          <w:rFonts w:ascii="Times New Roman" w:hAnsi="Times New Roman" w:cs="Times New Roman"/>
          <w:color w:val="000000" w:themeColor="text1"/>
          <w:sz w:val="16"/>
          <w:szCs w:val="16"/>
        </w:rPr>
        <w:t xml:space="preserve"> (пр. 569, 569А), Н.Л. Кузьмичев (пр. 563), (-1959-60 г.-)- П.С. Возный (пр. 580, 592, 596), (1960-е)- С.А. Никитенков (пр. 592).</w:t>
      </w:r>
    </w:p>
    <w:p w14:paraId="0A13F1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гл. конструкторов: (1956 г.)- Б.К. Сидоров (пр. 567).</w:t>
      </w:r>
    </w:p>
    <w:p w14:paraId="3A2955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Начальники отделов: механического (1934 г.-)- П.И. Титов; (09.1938 г.)- С.И. </w:t>
      </w:r>
      <w:proofErr w:type="spellStart"/>
      <w:r w:rsidRPr="006D2FB4">
        <w:rPr>
          <w:rFonts w:ascii="Times New Roman" w:hAnsi="Times New Roman" w:cs="Times New Roman"/>
          <w:color w:val="000000" w:themeColor="text1"/>
          <w:sz w:val="16"/>
          <w:szCs w:val="16"/>
        </w:rPr>
        <w:t>Каськов</w:t>
      </w:r>
      <w:proofErr w:type="spellEnd"/>
      <w:r w:rsidRPr="006D2FB4">
        <w:rPr>
          <w:rFonts w:ascii="Times New Roman" w:hAnsi="Times New Roman" w:cs="Times New Roman"/>
          <w:color w:val="000000" w:themeColor="text1"/>
          <w:sz w:val="16"/>
          <w:szCs w:val="16"/>
        </w:rPr>
        <w:t>.</w:t>
      </w:r>
    </w:p>
    <w:p w14:paraId="5EB669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Руководитель группы </w:t>
      </w:r>
      <w:proofErr w:type="spellStart"/>
      <w:r w:rsidRPr="006D2FB4">
        <w:rPr>
          <w:rFonts w:ascii="Times New Roman" w:hAnsi="Times New Roman" w:cs="Times New Roman"/>
          <w:color w:val="000000" w:themeColor="text1"/>
          <w:sz w:val="16"/>
          <w:szCs w:val="16"/>
        </w:rPr>
        <w:t>буксиростроения</w:t>
      </w:r>
      <w:proofErr w:type="spellEnd"/>
      <w:r w:rsidRPr="006D2FB4">
        <w:rPr>
          <w:rFonts w:ascii="Times New Roman" w:hAnsi="Times New Roman" w:cs="Times New Roman"/>
          <w:color w:val="000000" w:themeColor="text1"/>
          <w:sz w:val="16"/>
          <w:szCs w:val="16"/>
        </w:rPr>
        <w:t xml:space="preserve"> (1920-е)- П.И. </w:t>
      </w:r>
      <w:proofErr w:type="spellStart"/>
      <w:r w:rsidRPr="006D2FB4">
        <w:rPr>
          <w:rFonts w:ascii="Times New Roman" w:hAnsi="Times New Roman" w:cs="Times New Roman"/>
          <w:color w:val="000000" w:themeColor="text1"/>
          <w:sz w:val="16"/>
          <w:szCs w:val="16"/>
        </w:rPr>
        <w:t>Халимович</w:t>
      </w:r>
      <w:proofErr w:type="spellEnd"/>
      <w:r w:rsidRPr="006D2FB4">
        <w:rPr>
          <w:rFonts w:ascii="Times New Roman" w:hAnsi="Times New Roman" w:cs="Times New Roman"/>
          <w:color w:val="000000" w:themeColor="text1"/>
          <w:sz w:val="16"/>
          <w:szCs w:val="16"/>
        </w:rPr>
        <w:t>.</w:t>
      </w:r>
    </w:p>
    <w:p w14:paraId="170218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Создано: буксиры: рейдовый типа «Профинтерн» (1926), колесный типа «Горняк» (1928), морской типа</w:t>
      </w:r>
      <w:r w:rsidRPr="006D2FB4">
        <w:rPr>
          <w:rFonts w:ascii="Times New Roman" w:hAnsi="Times New Roman" w:cs="Times New Roman"/>
          <w:smallCaps/>
          <w:color w:val="000000" w:themeColor="text1"/>
          <w:sz w:val="16"/>
          <w:szCs w:val="16"/>
        </w:rPr>
        <w:t xml:space="preserve"> «МБ» </w:t>
      </w:r>
      <w:r w:rsidRPr="006D2FB4">
        <w:rPr>
          <w:rFonts w:ascii="Times New Roman" w:hAnsi="Times New Roman" w:cs="Times New Roman"/>
          <w:color w:val="000000" w:themeColor="text1"/>
          <w:sz w:val="16"/>
          <w:szCs w:val="16"/>
        </w:rPr>
        <w:t>400 л.с. пр. 130 (1933), 400 л.с. типа «Беломорский» (1930-е), морской паровой 500 л.с. пр. 730 (1940-е): сухогрузы: типа «Пионер» (1928), пр. 564 (1950-е), пр. 567 (1956); лесовозы: типа «</w:t>
      </w:r>
      <w:proofErr w:type="spellStart"/>
      <w:r w:rsidRPr="006D2FB4">
        <w:rPr>
          <w:rFonts w:ascii="Times New Roman" w:hAnsi="Times New Roman" w:cs="Times New Roman"/>
          <w:color w:val="000000" w:themeColor="text1"/>
          <w:sz w:val="16"/>
          <w:szCs w:val="16"/>
        </w:rPr>
        <w:t>Волголес</w:t>
      </w:r>
      <w:proofErr w:type="spellEnd"/>
      <w:r w:rsidRPr="006D2FB4">
        <w:rPr>
          <w:rFonts w:ascii="Times New Roman" w:hAnsi="Times New Roman" w:cs="Times New Roman"/>
          <w:color w:val="000000" w:themeColor="text1"/>
          <w:sz w:val="16"/>
          <w:szCs w:val="16"/>
        </w:rPr>
        <w:t>» (1929), пр. 580 (1950-е), пр. 596 (1961), поисковый корабль пр. 596П (1960-е); грузопассажирские теплоходы: типа «Дельфин» (1928), типа «Карелия» (1928), типа «Абхазия» (1930-е), типа «Дагестан» (1932); танкеры: типа «Баку» (1929). типа «Моссовет» (1930), грузоподъемностью 18500 т (1930-е), пр. 563 (1949-50), пр. 573 (1955-59), пр. 586 (1950- е, не реализован), пр. 1551 (1950-е, не реализован), пр. 1552 (1962); водоналивной транспорт пр. 561 (1950-е): катера (1930); пассажирские: речной трамвай (1930-е); теплоход пр. 592 (1959); лайнер пр. 1881 (1960-62, не реализован); плавучие доки: на 5000 т пр. 75 (1930), на 1200 т пр. 76 (1930-е); гидрографические суда: типа « Г. Седов», типа «Челюскин», типа «Норд» (1932); ледокольные транспорты «Севморпуть-</w:t>
      </w:r>
      <w:r w:rsidRPr="006D2FB4">
        <w:rPr>
          <w:rFonts w:ascii="Times New Roman" w:hAnsi="Times New Roman" w:cs="Times New Roman"/>
          <w:color w:val="000000" w:themeColor="text1"/>
          <w:sz w:val="16"/>
          <w:szCs w:val="16"/>
          <w:lang w:val="en-US"/>
        </w:rPr>
        <w:t>I</w:t>
      </w:r>
      <w:r w:rsidRPr="006D2FB4">
        <w:rPr>
          <w:rFonts w:ascii="Times New Roman" w:hAnsi="Times New Roman" w:cs="Times New Roman"/>
          <w:color w:val="000000" w:themeColor="text1"/>
          <w:sz w:val="16"/>
          <w:szCs w:val="16"/>
        </w:rPr>
        <w:t xml:space="preserve">», «Севморпуть-П» (1935); ледоколы пр. 51 (1935), типа «Серго Орджоникидзе» (1936); спасательное судно пр. 54 (1937): </w:t>
      </w:r>
      <w:proofErr w:type="spellStart"/>
      <w:r w:rsidRPr="006D2FB4">
        <w:rPr>
          <w:rFonts w:ascii="Times New Roman" w:hAnsi="Times New Roman" w:cs="Times New Roman"/>
          <w:color w:val="000000" w:themeColor="text1"/>
          <w:sz w:val="16"/>
          <w:szCs w:val="16"/>
        </w:rPr>
        <w:t>лоцмейстерское</w:t>
      </w:r>
      <w:proofErr w:type="spellEnd"/>
      <w:r w:rsidRPr="006D2FB4">
        <w:rPr>
          <w:rFonts w:ascii="Times New Roman" w:hAnsi="Times New Roman" w:cs="Times New Roman"/>
          <w:color w:val="000000" w:themeColor="text1"/>
          <w:sz w:val="16"/>
          <w:szCs w:val="16"/>
        </w:rPr>
        <w:t xml:space="preserve"> судно типа «Рулевой» (1930-е); учебный крейсер пр. 78 «Аврора» на базе корпуса недостроенного «Адмирал Бутаков» (1940); эсминец пр. 35 (1940); сторожевики: пр. 29 (1939), пр. 29к (1943), пр. 29бис (1946, не реализован), пр. 42 (1947-50); пограничный (ПСК) пр. 52 (1938); тральщики: пр. 59 (1939), пр. 73 (1942), пр. 73к (1945), пр. 253 (1942); сетевой заградитель пр. С-149 (1938); бензозаправщик пр. 155 (1940): торпедные катера: пр. 123бис (1942), ближнего действия пр. 268 (1942, не реализован), деревянный ТКД-32 (1943, не реализован); бронекатер пр. 186 (1943-44, не реализован), пр. 190 (1944), пр. 191 (1944);</w:t>
      </w:r>
      <w:r w:rsidRPr="006D2FB4">
        <w:rPr>
          <w:rFonts w:ascii="Times New Roman" w:hAnsi="Times New Roman" w:cs="Times New Roman"/>
          <w:color w:val="000000" w:themeColor="text1"/>
          <w:sz w:val="16"/>
          <w:szCs w:val="16"/>
          <w:vertAlign w:val="superscript"/>
        </w:rPr>
        <w:t>61</w:t>
      </w:r>
      <w:r w:rsidRPr="006D2FB4">
        <w:rPr>
          <w:rFonts w:ascii="Times New Roman" w:hAnsi="Times New Roman" w:cs="Times New Roman"/>
          <w:color w:val="000000" w:themeColor="text1"/>
          <w:sz w:val="16"/>
          <w:szCs w:val="16"/>
        </w:rPr>
        <w:t xml:space="preserve"> десантный корабль (ВОВ, не реализован); плавбаза ПЛ пр. 310 (1954-58); рефрижераторы: пр. 569 типа «Актюбинск» (1955). пр. 581 типа «Севастополь» (1959); паровая машина для грузопассажирского парохода типа «Анадырь» (1929) (11982).</w:t>
      </w:r>
    </w:p>
    <w:p w14:paraId="4684E897" w14:textId="77777777" w:rsidR="00D45E75" w:rsidRPr="006D2FB4" w:rsidRDefault="00D45E7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FE65D02" w14:textId="052E7075" w:rsidR="009C53B5" w:rsidRPr="006D2FB4" w:rsidRDefault="009C53B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38B08D2" w14:textId="77777777" w:rsidR="009C53B5" w:rsidRPr="006D2FB4" w:rsidRDefault="009C53B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D6518F" w14:textId="77777777" w:rsidR="009C53B5" w:rsidRPr="006D2FB4" w:rsidRDefault="009C53B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сентябре 1925 Чехословацкий Авиа BH-21R выигрывает чехословацкие национальные воздушные гонки на 200 км (120 миль) при средней скорости 300.59 км / ч (186,78 миль в часе) (20355).</w:t>
      </w:r>
    </w:p>
    <w:p w14:paraId="3403AFC5" w14:textId="77777777" w:rsidR="009C53B5" w:rsidRPr="006D2FB4" w:rsidRDefault="009C53B5" w:rsidP="00054315">
      <w:pPr>
        <w:spacing w:after="0" w:line="240" w:lineRule="auto"/>
        <w:jc w:val="both"/>
        <w:rPr>
          <w:rFonts w:ascii="Times New Roman" w:hAnsi="Times New Roman" w:cs="Times New Roman"/>
          <w:color w:val="000000" w:themeColor="text1"/>
          <w:sz w:val="16"/>
          <w:szCs w:val="16"/>
        </w:rPr>
      </w:pPr>
    </w:p>
    <w:p w14:paraId="0C41DDB1"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сентябре 1925 года первый американский большой дирижабль ZR-1 «Шенандоа» (</w:t>
      </w:r>
      <w:proofErr w:type="spellStart"/>
      <w:r w:rsidRPr="00735736">
        <w:rPr>
          <w:rFonts w:ascii="Times New Roman" w:hAnsi="Times New Roman" w:cs="Times New Roman"/>
          <w:color w:val="0070C0"/>
          <w:sz w:val="16"/>
          <w:szCs w:val="16"/>
        </w:rPr>
        <w:t>Shenandoah</w:t>
      </w:r>
      <w:proofErr w:type="spellEnd"/>
      <w:r w:rsidRPr="00735736">
        <w:rPr>
          <w:rFonts w:ascii="Times New Roman" w:hAnsi="Times New Roman" w:cs="Times New Roman"/>
          <w:color w:val="0070C0"/>
          <w:sz w:val="16"/>
          <w:szCs w:val="16"/>
        </w:rPr>
        <w:t>), который начал летать в 1923 году и был по</w:t>
      </w:r>
      <w:r w:rsidRPr="00735736">
        <w:rPr>
          <w:rFonts w:ascii="Times New Roman" w:hAnsi="Times New Roman" w:cs="Times New Roman"/>
          <w:color w:val="0070C0"/>
          <w:sz w:val="16"/>
          <w:szCs w:val="16"/>
        </w:rPr>
        <w:softHyphen/>
        <w:t>врежден шквалистым ветром в январе, опять же по причине непогоды (а также и недостаточ</w:t>
      </w:r>
      <w:r w:rsidRPr="00735736">
        <w:rPr>
          <w:rFonts w:ascii="Times New Roman" w:hAnsi="Times New Roman" w:cs="Times New Roman"/>
          <w:color w:val="0070C0"/>
          <w:sz w:val="16"/>
          <w:szCs w:val="16"/>
        </w:rPr>
        <w:softHyphen/>
        <w:t>ной прочности), потерпел катастрофу (23378).</w:t>
      </w:r>
    </w:p>
    <w:p w14:paraId="55E27810" w14:textId="77777777" w:rsidR="006B0FB1" w:rsidRPr="00735736" w:rsidRDefault="006B0FB1" w:rsidP="006B0FB1">
      <w:pPr>
        <w:spacing w:after="0" w:line="240" w:lineRule="auto"/>
        <w:jc w:val="both"/>
        <w:rPr>
          <w:rFonts w:ascii="Times New Roman" w:hAnsi="Times New Roman" w:cs="Times New Roman"/>
          <w:color w:val="0070C0"/>
          <w:sz w:val="16"/>
          <w:szCs w:val="16"/>
        </w:rPr>
      </w:pPr>
    </w:p>
    <w:p w14:paraId="0C7AE3B9" w14:textId="77777777" w:rsidR="009C53B5" w:rsidRPr="006D2FB4" w:rsidRDefault="009C53B5" w:rsidP="00054315">
      <w:pPr>
        <w:pStyle w:val="ae"/>
        <w:shd w:val="clear" w:color="auto" w:fill="FFFFFF"/>
        <w:spacing w:before="0" w:after="0"/>
        <w:jc w:val="both"/>
        <w:rPr>
          <w:color w:val="000000" w:themeColor="text1"/>
          <w:sz w:val="16"/>
          <w:szCs w:val="16"/>
        </w:rPr>
      </w:pPr>
      <w:r w:rsidRPr="006D2FB4">
        <w:rPr>
          <w:color w:val="000000" w:themeColor="text1"/>
          <w:sz w:val="16"/>
          <w:szCs w:val="16"/>
        </w:rPr>
        <w:t>С сентября 1925 года за год Марокканской войны летчики эскадрильи 5В2 Авиации ВМС Франции налетали 1200 часов над Сахарой, сбросив 250 т бомб, но так и не справились с кочевниками (22796).</w:t>
      </w:r>
    </w:p>
    <w:p w14:paraId="617EEACD" w14:textId="77777777" w:rsidR="009C53B5" w:rsidRPr="006D2FB4" w:rsidRDefault="009C53B5" w:rsidP="00054315">
      <w:pPr>
        <w:pStyle w:val="ae"/>
        <w:shd w:val="clear" w:color="auto" w:fill="FFFFFF"/>
        <w:spacing w:before="0" w:after="0"/>
        <w:jc w:val="both"/>
        <w:rPr>
          <w:color w:val="000000" w:themeColor="text1"/>
          <w:sz w:val="16"/>
          <w:szCs w:val="16"/>
        </w:rPr>
      </w:pPr>
    </w:p>
    <w:p w14:paraId="73DBC46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10B15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3F5831"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года, когда история этого са</w:t>
      </w:r>
      <w:r w:rsidRPr="006D2FB4">
        <w:rPr>
          <w:rFonts w:ascii="Times New Roman" w:hAnsi="Times New Roman" w:cs="Times New Roman"/>
          <w:color w:val="000000" w:themeColor="text1"/>
          <w:sz w:val="16"/>
          <w:szCs w:val="16"/>
        </w:rPr>
        <w:softHyphen/>
        <w:t>молета только начиналась, конструкторский отдел ЦАГИ, известный как АГОС (Авиа</w:t>
      </w:r>
      <w:r w:rsidRPr="006D2FB4">
        <w:rPr>
          <w:rFonts w:ascii="Times New Roman" w:hAnsi="Times New Roman" w:cs="Times New Roman"/>
          <w:color w:val="000000" w:themeColor="text1"/>
          <w:sz w:val="16"/>
          <w:szCs w:val="16"/>
        </w:rPr>
        <w:softHyphen/>
        <w:t>ция, Гидроавиация, Опытное строительст</w:t>
      </w:r>
      <w:r w:rsidRPr="006D2FB4">
        <w:rPr>
          <w:rFonts w:ascii="Times New Roman" w:hAnsi="Times New Roman" w:cs="Times New Roman"/>
          <w:color w:val="000000" w:themeColor="text1"/>
          <w:sz w:val="16"/>
          <w:szCs w:val="16"/>
        </w:rPr>
        <w:softHyphen/>
        <w:t>во), в системе советской авиапромышлен</w:t>
      </w:r>
      <w:r w:rsidRPr="006D2FB4">
        <w:rPr>
          <w:rFonts w:ascii="Times New Roman" w:hAnsi="Times New Roman" w:cs="Times New Roman"/>
          <w:color w:val="000000" w:themeColor="text1"/>
          <w:sz w:val="16"/>
          <w:szCs w:val="16"/>
        </w:rPr>
        <w:softHyphen/>
        <w:t>ности уже воспринимался как вполне ува</w:t>
      </w:r>
      <w:r w:rsidRPr="006D2FB4">
        <w:rPr>
          <w:rFonts w:ascii="Times New Roman" w:hAnsi="Times New Roman" w:cs="Times New Roman"/>
          <w:color w:val="000000" w:themeColor="text1"/>
          <w:sz w:val="16"/>
          <w:szCs w:val="16"/>
        </w:rPr>
        <w:softHyphen/>
        <w:t>жаемая и серьезная организация. Все бега</w:t>
      </w:r>
      <w:r w:rsidRPr="006D2FB4">
        <w:rPr>
          <w:rFonts w:ascii="Times New Roman" w:hAnsi="Times New Roman" w:cs="Times New Roman"/>
          <w:color w:val="000000" w:themeColor="text1"/>
          <w:sz w:val="16"/>
          <w:szCs w:val="16"/>
        </w:rPr>
        <w:softHyphen/>
        <w:t>ющие, плавающие и летающие машины, со</w:t>
      </w:r>
      <w:r w:rsidRPr="006D2FB4">
        <w:rPr>
          <w:rFonts w:ascii="Times New Roman" w:hAnsi="Times New Roman" w:cs="Times New Roman"/>
          <w:color w:val="000000" w:themeColor="text1"/>
          <w:sz w:val="16"/>
          <w:szCs w:val="16"/>
        </w:rPr>
        <w:softHyphen/>
        <w:t xml:space="preserve">зданные в </w:t>
      </w:r>
      <w:proofErr w:type="spellStart"/>
      <w:r w:rsidRPr="006D2FB4">
        <w:rPr>
          <w:rFonts w:ascii="Times New Roman" w:hAnsi="Times New Roman" w:cs="Times New Roman"/>
          <w:color w:val="000000" w:themeColor="text1"/>
          <w:sz w:val="16"/>
          <w:szCs w:val="16"/>
        </w:rPr>
        <w:t>АГОСе</w:t>
      </w:r>
      <w:proofErr w:type="spellEnd"/>
      <w:r w:rsidRPr="006D2FB4">
        <w:rPr>
          <w:rFonts w:ascii="Times New Roman" w:hAnsi="Times New Roman" w:cs="Times New Roman"/>
          <w:color w:val="000000" w:themeColor="text1"/>
          <w:sz w:val="16"/>
          <w:szCs w:val="16"/>
        </w:rPr>
        <w:t>, получали наименование АНТ, что соответствовало инициалам руко</w:t>
      </w:r>
      <w:r w:rsidRPr="006D2FB4">
        <w:rPr>
          <w:rFonts w:ascii="Times New Roman" w:hAnsi="Times New Roman" w:cs="Times New Roman"/>
          <w:color w:val="000000" w:themeColor="text1"/>
          <w:sz w:val="16"/>
          <w:szCs w:val="16"/>
        </w:rPr>
        <w:softHyphen/>
        <w:t>водителя коллектива — Андрея Николаеви</w:t>
      </w:r>
      <w:r w:rsidRPr="006D2FB4">
        <w:rPr>
          <w:rFonts w:ascii="Times New Roman" w:hAnsi="Times New Roman" w:cs="Times New Roman"/>
          <w:color w:val="000000" w:themeColor="text1"/>
          <w:sz w:val="16"/>
          <w:szCs w:val="16"/>
        </w:rPr>
        <w:softHyphen/>
        <w:t>ча Туполева. Нацелившись на создание лета</w:t>
      </w:r>
      <w:r w:rsidRPr="006D2FB4">
        <w:rPr>
          <w:rFonts w:ascii="Times New Roman" w:hAnsi="Times New Roman" w:cs="Times New Roman"/>
          <w:color w:val="000000" w:themeColor="text1"/>
          <w:sz w:val="16"/>
          <w:szCs w:val="16"/>
        </w:rPr>
        <w:softHyphen/>
        <w:t>тельных аппаратов исключительно из «кры</w:t>
      </w:r>
      <w:r w:rsidRPr="006D2FB4">
        <w:rPr>
          <w:rFonts w:ascii="Times New Roman" w:hAnsi="Times New Roman" w:cs="Times New Roman"/>
          <w:color w:val="000000" w:themeColor="text1"/>
          <w:sz w:val="16"/>
          <w:szCs w:val="16"/>
        </w:rPr>
        <w:softHyphen/>
        <w:t>латого» металла дюралюминия (кольчугалю</w:t>
      </w:r>
      <w:r w:rsidRPr="006D2FB4">
        <w:rPr>
          <w:rFonts w:ascii="Times New Roman" w:hAnsi="Times New Roman" w:cs="Times New Roman"/>
          <w:color w:val="000000" w:themeColor="text1"/>
          <w:sz w:val="16"/>
          <w:szCs w:val="16"/>
        </w:rPr>
        <w:softHyphen/>
        <w:t>миния) в АГОС ЦАГИ для накопления опы</w:t>
      </w:r>
      <w:r w:rsidRPr="006D2FB4">
        <w:rPr>
          <w:rFonts w:ascii="Times New Roman" w:hAnsi="Times New Roman" w:cs="Times New Roman"/>
          <w:color w:val="000000" w:themeColor="text1"/>
          <w:sz w:val="16"/>
          <w:szCs w:val="16"/>
        </w:rPr>
        <w:softHyphen/>
        <w:t>та поначалу сосредоточили свои усилия на более приземленных, но, тем не менее, во</w:t>
      </w:r>
      <w:r w:rsidRPr="006D2FB4">
        <w:rPr>
          <w:rFonts w:ascii="Times New Roman" w:hAnsi="Times New Roman" w:cs="Times New Roman"/>
          <w:color w:val="000000" w:themeColor="text1"/>
          <w:sz w:val="16"/>
          <w:szCs w:val="16"/>
        </w:rPr>
        <w:softHyphen/>
        <w:t>стребованных объектах — зимних аэросанях и речных глиссерах. В 1923 году здесь по</w:t>
      </w:r>
      <w:r w:rsidRPr="006D2FB4">
        <w:rPr>
          <w:rFonts w:ascii="Times New Roman" w:hAnsi="Times New Roman" w:cs="Times New Roman"/>
          <w:color w:val="000000" w:themeColor="text1"/>
          <w:sz w:val="16"/>
          <w:szCs w:val="16"/>
        </w:rPr>
        <w:softHyphen/>
        <w:t>строили первые цельнометаллические аэро</w:t>
      </w:r>
      <w:r w:rsidRPr="006D2FB4">
        <w:rPr>
          <w:rFonts w:ascii="Times New Roman" w:hAnsi="Times New Roman" w:cs="Times New Roman"/>
          <w:color w:val="000000" w:themeColor="text1"/>
          <w:sz w:val="16"/>
          <w:szCs w:val="16"/>
        </w:rPr>
        <w:softHyphen/>
        <w:t>сани АНТ-Ш и цельнометаллический реч</w:t>
      </w:r>
      <w:r w:rsidRPr="006D2FB4">
        <w:rPr>
          <w:rFonts w:ascii="Times New Roman" w:hAnsi="Times New Roman" w:cs="Times New Roman"/>
          <w:color w:val="000000" w:themeColor="text1"/>
          <w:sz w:val="16"/>
          <w:szCs w:val="16"/>
        </w:rPr>
        <w:softHyphen/>
        <w:t>ной глиссер ГАНТ-2. Далее, практически не</w:t>
      </w:r>
      <w:r w:rsidRPr="006D2FB4">
        <w:rPr>
          <w:rFonts w:ascii="Times New Roman" w:hAnsi="Times New Roman" w:cs="Times New Roman"/>
          <w:color w:val="000000" w:themeColor="text1"/>
          <w:sz w:val="16"/>
          <w:szCs w:val="16"/>
        </w:rPr>
        <w:softHyphen/>
        <w:t xml:space="preserve">замедлительно последовало проектирование и строительство металлических самолетов. В 1924 году полетел небольшой пассажирский моноплан АНТ-2, </w:t>
      </w:r>
      <w:proofErr w:type="spellStart"/>
      <w:r w:rsidRPr="006D2FB4">
        <w:rPr>
          <w:rFonts w:ascii="Times New Roman" w:hAnsi="Times New Roman" w:cs="Times New Roman"/>
          <w:color w:val="000000" w:themeColor="text1"/>
          <w:sz w:val="16"/>
          <w:szCs w:val="16"/>
        </w:rPr>
        <w:t>еше</w:t>
      </w:r>
      <w:proofErr w:type="spellEnd"/>
      <w:r w:rsidRPr="006D2FB4">
        <w:rPr>
          <w:rFonts w:ascii="Times New Roman" w:hAnsi="Times New Roman" w:cs="Times New Roman"/>
          <w:color w:val="000000" w:themeColor="text1"/>
          <w:sz w:val="16"/>
          <w:szCs w:val="16"/>
        </w:rPr>
        <w:t xml:space="preserve"> через год в воздух под</w:t>
      </w:r>
      <w:r w:rsidRPr="006D2FB4">
        <w:rPr>
          <w:rFonts w:ascii="Times New Roman" w:hAnsi="Times New Roman" w:cs="Times New Roman"/>
          <w:color w:val="000000" w:themeColor="text1"/>
          <w:sz w:val="16"/>
          <w:szCs w:val="16"/>
        </w:rPr>
        <w:softHyphen/>
        <w:t>нялись разведчик АНТ-3 и двухмоторный прототип бомбовоза АНТ-4. Таким образом, в активе Центрального аэрогидродинамиче</w:t>
      </w:r>
      <w:r w:rsidRPr="006D2FB4">
        <w:rPr>
          <w:rFonts w:ascii="Times New Roman" w:hAnsi="Times New Roman" w:cs="Times New Roman"/>
          <w:color w:val="000000" w:themeColor="text1"/>
          <w:sz w:val="16"/>
          <w:szCs w:val="16"/>
        </w:rPr>
        <w:softHyphen/>
        <w:t>ского института для полного комплекта из известных тогда основных сухопутных само</w:t>
      </w:r>
      <w:r w:rsidRPr="006D2FB4">
        <w:rPr>
          <w:rFonts w:ascii="Times New Roman" w:hAnsi="Times New Roman" w:cs="Times New Roman"/>
          <w:color w:val="000000" w:themeColor="text1"/>
          <w:sz w:val="16"/>
          <w:szCs w:val="16"/>
        </w:rPr>
        <w:softHyphen/>
        <w:t>летов не хватало только истребителя.</w:t>
      </w:r>
    </w:p>
    <w:p w14:paraId="66272D9C"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Поэтому вовсе неудивительно, что подго</w:t>
      </w:r>
      <w:r w:rsidRPr="006D2FB4">
        <w:rPr>
          <w:rFonts w:ascii="Times New Roman" w:hAnsi="Times New Roman" w:cs="Times New Roman"/>
          <w:color w:val="000000" w:themeColor="text1"/>
          <w:sz w:val="16"/>
          <w:szCs w:val="16"/>
        </w:rPr>
        <w:softHyphen/>
        <w:t>товленное в Управлении ВВС Красной Ар</w:t>
      </w:r>
      <w:r w:rsidRPr="006D2FB4">
        <w:rPr>
          <w:rFonts w:ascii="Times New Roman" w:hAnsi="Times New Roman" w:cs="Times New Roman"/>
          <w:color w:val="000000" w:themeColor="text1"/>
          <w:sz w:val="16"/>
          <w:szCs w:val="16"/>
        </w:rPr>
        <w:softHyphen/>
        <w:t>мии осенью 1925 года задание на цельноме</w:t>
      </w:r>
      <w:r w:rsidRPr="006D2FB4">
        <w:rPr>
          <w:rFonts w:ascii="Times New Roman" w:hAnsi="Times New Roman" w:cs="Times New Roman"/>
          <w:color w:val="000000" w:themeColor="text1"/>
          <w:sz w:val="16"/>
          <w:szCs w:val="16"/>
        </w:rPr>
        <w:softHyphen/>
        <w:t>таллический истребитель направили в ЦА</w:t>
      </w:r>
      <w:r w:rsidRPr="006D2FB4">
        <w:rPr>
          <w:rFonts w:ascii="Times New Roman" w:hAnsi="Times New Roman" w:cs="Times New Roman"/>
          <w:color w:val="000000" w:themeColor="text1"/>
          <w:sz w:val="16"/>
          <w:szCs w:val="16"/>
        </w:rPr>
        <w:softHyphen/>
        <w:t>ГИ. Согласно первоначальным требованиям задания этот самолет должен был развивать максимальную скорость у земли 260 км/ч, а время набора им высоты 5000 метров не должно было превышать 12 минут.</w:t>
      </w:r>
    </w:p>
    <w:p w14:paraId="080DA366"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Возможно, такое развитие событий было подготовлено не только очевидными успеха</w:t>
      </w:r>
      <w:r w:rsidRPr="006D2FB4">
        <w:rPr>
          <w:rFonts w:ascii="Times New Roman" w:hAnsi="Times New Roman" w:cs="Times New Roman"/>
          <w:color w:val="000000" w:themeColor="text1"/>
          <w:sz w:val="16"/>
          <w:szCs w:val="16"/>
        </w:rPr>
        <w:softHyphen/>
        <w:t>ми конструкторского отдела института. Ве</w:t>
      </w:r>
      <w:r w:rsidRPr="006D2FB4">
        <w:rPr>
          <w:rFonts w:ascii="Times New Roman" w:hAnsi="Times New Roman" w:cs="Times New Roman"/>
          <w:color w:val="000000" w:themeColor="text1"/>
          <w:sz w:val="16"/>
          <w:szCs w:val="16"/>
        </w:rPr>
        <w:softHyphen/>
        <w:t>роятнее всего переговоры А.Н. Туполева с начальником Управления ВВС П.И. Бара</w:t>
      </w:r>
      <w:r w:rsidRPr="006D2FB4">
        <w:rPr>
          <w:rFonts w:ascii="Times New Roman" w:hAnsi="Times New Roman" w:cs="Times New Roman"/>
          <w:color w:val="000000" w:themeColor="text1"/>
          <w:sz w:val="16"/>
          <w:szCs w:val="16"/>
        </w:rPr>
        <w:softHyphen/>
        <w:t>новым о создании истребителя велись в те</w:t>
      </w:r>
      <w:r w:rsidRPr="006D2FB4">
        <w:rPr>
          <w:rFonts w:ascii="Times New Roman" w:hAnsi="Times New Roman" w:cs="Times New Roman"/>
          <w:color w:val="000000" w:themeColor="text1"/>
          <w:sz w:val="16"/>
          <w:szCs w:val="16"/>
        </w:rPr>
        <w:softHyphen/>
        <w:t>чение года, ибо проект такого аппарата, по</w:t>
      </w:r>
      <w:r w:rsidRPr="006D2FB4">
        <w:rPr>
          <w:rFonts w:ascii="Times New Roman" w:hAnsi="Times New Roman" w:cs="Times New Roman"/>
          <w:color w:val="000000" w:themeColor="text1"/>
          <w:sz w:val="16"/>
          <w:szCs w:val="16"/>
        </w:rPr>
        <w:softHyphen/>
        <w:t>лучившего обозначение АНТ-5, уже в кон</w:t>
      </w:r>
      <w:r w:rsidRPr="006D2FB4">
        <w:rPr>
          <w:rFonts w:ascii="Times New Roman" w:hAnsi="Times New Roman" w:cs="Times New Roman"/>
          <w:color w:val="000000" w:themeColor="text1"/>
          <w:sz w:val="16"/>
          <w:szCs w:val="16"/>
        </w:rPr>
        <w:softHyphen/>
        <w:t>це 1925 г. был представлен на рассмотрение в Научный комитет УВВС. Самолет можно было определить как полутораплан, однако его нижнее крыло было заметно меньше чем верхнее (по площади оно было меньше в пять раз), поэтому с некоторой натяжкой АНТ-5 можно было назвать и монопланом. В лю</w:t>
      </w:r>
      <w:r w:rsidRPr="006D2FB4">
        <w:rPr>
          <w:rFonts w:ascii="Times New Roman" w:hAnsi="Times New Roman" w:cs="Times New Roman"/>
          <w:color w:val="000000" w:themeColor="text1"/>
          <w:sz w:val="16"/>
          <w:szCs w:val="16"/>
        </w:rPr>
        <w:softHyphen/>
        <w:t>бом случае, его создатели очень вниматель</w:t>
      </w:r>
      <w:r w:rsidRPr="006D2FB4">
        <w:rPr>
          <w:rFonts w:ascii="Times New Roman" w:hAnsi="Times New Roman" w:cs="Times New Roman"/>
          <w:color w:val="000000" w:themeColor="text1"/>
          <w:sz w:val="16"/>
          <w:szCs w:val="16"/>
        </w:rPr>
        <w:softHyphen/>
        <w:t xml:space="preserve">но изучили голландский истребитель Фок- </w:t>
      </w:r>
      <w:proofErr w:type="spellStart"/>
      <w:r w:rsidRPr="006D2FB4">
        <w:rPr>
          <w:rFonts w:ascii="Times New Roman" w:hAnsi="Times New Roman" w:cs="Times New Roman"/>
          <w:color w:val="000000" w:themeColor="text1"/>
          <w:sz w:val="16"/>
          <w:szCs w:val="16"/>
        </w:rPr>
        <w:t>кер</w:t>
      </w:r>
      <w:proofErr w:type="spellEnd"/>
      <w:r w:rsidRPr="006D2FB4">
        <w:rPr>
          <w:rFonts w:ascii="Times New Roman" w:hAnsi="Times New Roman" w:cs="Times New Roman"/>
          <w:color w:val="000000" w:themeColor="text1"/>
          <w:sz w:val="16"/>
          <w:szCs w:val="16"/>
        </w:rPr>
        <w:t xml:space="preserve"> О.Х1, ибо сходство двух самолетов бы</w:t>
      </w:r>
      <w:r w:rsidRPr="006D2FB4">
        <w:rPr>
          <w:rFonts w:ascii="Times New Roman" w:hAnsi="Times New Roman" w:cs="Times New Roman"/>
          <w:color w:val="000000" w:themeColor="text1"/>
          <w:sz w:val="16"/>
          <w:szCs w:val="16"/>
        </w:rPr>
        <w:softHyphen/>
        <w:t>ло весьма ощутимым. С другой стороны, об</w:t>
      </w:r>
      <w:r w:rsidRPr="006D2FB4">
        <w:rPr>
          <w:rFonts w:ascii="Times New Roman" w:hAnsi="Times New Roman" w:cs="Times New Roman"/>
          <w:color w:val="000000" w:themeColor="text1"/>
          <w:sz w:val="16"/>
          <w:szCs w:val="16"/>
        </w:rPr>
        <w:softHyphen/>
        <w:t>ращение к архиву продувок аэродинамиче</w:t>
      </w:r>
      <w:r w:rsidRPr="006D2FB4">
        <w:rPr>
          <w:rFonts w:ascii="Times New Roman" w:hAnsi="Times New Roman" w:cs="Times New Roman"/>
          <w:color w:val="000000" w:themeColor="text1"/>
          <w:sz w:val="16"/>
          <w:szCs w:val="16"/>
        </w:rPr>
        <w:softHyphen/>
        <w:t>ских моделей ЦАГИ 1920-х годов показыва</w:t>
      </w:r>
      <w:r w:rsidRPr="006D2FB4">
        <w:rPr>
          <w:rFonts w:ascii="Times New Roman" w:hAnsi="Times New Roman" w:cs="Times New Roman"/>
          <w:color w:val="000000" w:themeColor="text1"/>
          <w:sz w:val="16"/>
          <w:szCs w:val="16"/>
        </w:rPr>
        <w:softHyphen/>
        <w:t>ет, что в пределах выбранной схемы истреби</w:t>
      </w:r>
      <w:r w:rsidRPr="006D2FB4">
        <w:rPr>
          <w:rFonts w:ascii="Times New Roman" w:hAnsi="Times New Roman" w:cs="Times New Roman"/>
          <w:color w:val="000000" w:themeColor="text1"/>
          <w:sz w:val="16"/>
          <w:szCs w:val="16"/>
        </w:rPr>
        <w:softHyphen/>
        <w:t>теля проводились обширные поиски различ</w:t>
      </w:r>
      <w:r w:rsidRPr="006D2FB4">
        <w:rPr>
          <w:rFonts w:ascii="Times New Roman" w:hAnsi="Times New Roman" w:cs="Times New Roman"/>
          <w:color w:val="000000" w:themeColor="text1"/>
          <w:sz w:val="16"/>
          <w:szCs w:val="16"/>
        </w:rPr>
        <w:softHyphen/>
        <w:t>ных крыльев и соотношений рулевых повер</w:t>
      </w:r>
      <w:r w:rsidRPr="006D2FB4">
        <w:rPr>
          <w:rFonts w:ascii="Times New Roman" w:hAnsi="Times New Roman" w:cs="Times New Roman"/>
          <w:color w:val="000000" w:themeColor="text1"/>
          <w:sz w:val="16"/>
          <w:szCs w:val="16"/>
        </w:rPr>
        <w:softHyphen/>
        <w:t>хностей. Говоря об основных фигурах в деле создания АНТ-5, указать следует Александра Ивановича Путилова и Павла Осиповича Су</w:t>
      </w:r>
      <w:r w:rsidRPr="006D2FB4">
        <w:rPr>
          <w:rFonts w:ascii="Times New Roman" w:hAnsi="Times New Roman" w:cs="Times New Roman"/>
          <w:color w:val="000000" w:themeColor="text1"/>
          <w:sz w:val="16"/>
          <w:szCs w:val="16"/>
        </w:rPr>
        <w:softHyphen/>
        <w:t>хого. Позднее самолет АНТ-5 включили в об</w:t>
      </w:r>
      <w:r w:rsidRPr="006D2FB4">
        <w:rPr>
          <w:rFonts w:ascii="Times New Roman" w:hAnsi="Times New Roman" w:cs="Times New Roman"/>
          <w:color w:val="000000" w:themeColor="text1"/>
          <w:sz w:val="16"/>
          <w:szCs w:val="16"/>
        </w:rPr>
        <w:softHyphen/>
        <w:t>щий список достижений П.О. Сухого (12295).</w:t>
      </w:r>
    </w:p>
    <w:p w14:paraId="0E423ED9"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p>
    <w:p w14:paraId="1E71C6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было получено задание на И-4 (АНТ-5) и поручили П.О.С. (92,343).</w:t>
      </w:r>
    </w:p>
    <w:p w14:paraId="0DDAE0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D5CB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впервые появилось задание на цельнометаллический истребитель (1060,45).</w:t>
      </w:r>
    </w:p>
    <w:p w14:paraId="44FB21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3F00C8" w14:textId="77777777" w:rsidR="00C8767A" w:rsidRPr="006D2FB4" w:rsidRDefault="00C8767A"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Осенью 1925 г. впервые появилось задание на цельнометаллический истребитель с мотором воздушного охлаждения мощностью 400 - 450 л.с. До этого в нашей стране выпускали только деревянные истребители. Если не считать двигателя, металла в них было очень немного - в основном в виде гвоздей, шурупов, проволоки и разного рода накладок. Переход на использование в конструкции самолета алюминиевых сплавов сулил возможность сочетать легкость и прочность. Задание впоследствии несколько раз корректировали, и НТК УВВС окончательно утвердил его лишь 7 июля 1927 г., когда опытный образец самолета уже почти закончили (19100).</w:t>
      </w:r>
    </w:p>
    <w:p w14:paraId="190DE7DA" w14:textId="77777777" w:rsidR="00C8767A" w:rsidRPr="006D2FB4" w:rsidRDefault="00C8767A" w:rsidP="00054315">
      <w:pPr>
        <w:pStyle w:val="a8"/>
        <w:jc w:val="both"/>
        <w:rPr>
          <w:rFonts w:ascii="Times New Roman" w:hAnsi="Times New Roman" w:cs="Times New Roman"/>
          <w:color w:val="000000" w:themeColor="text1"/>
        </w:rPr>
      </w:pPr>
    </w:p>
    <w:p w14:paraId="666CD17F"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Осенью 1925 г. Управление Военно-Воздушных Сил Рабоче-Крестьянской Красной Армии (УВВС РККА) выдало </w:t>
      </w:r>
      <w:proofErr w:type="spellStart"/>
      <w:r w:rsidRPr="00735736">
        <w:rPr>
          <w:rFonts w:ascii="Times New Roman" w:hAnsi="Times New Roman" w:cs="Times New Roman"/>
          <w:color w:val="0070C0"/>
          <w:sz w:val="16"/>
          <w:szCs w:val="16"/>
        </w:rPr>
        <w:t>Авиатресту</w:t>
      </w:r>
      <w:proofErr w:type="spellEnd"/>
      <w:r w:rsidRPr="00735736">
        <w:rPr>
          <w:rFonts w:ascii="Times New Roman" w:hAnsi="Times New Roman" w:cs="Times New Roman"/>
          <w:color w:val="0070C0"/>
          <w:sz w:val="16"/>
          <w:szCs w:val="16"/>
        </w:rPr>
        <w:t xml:space="preserve"> как организации, управляющей авиапромышленностью СССР, техническое задание на разработку цельнометаллического истребителя с усиленным вооружением. Целью работы была проверка возможности использования опыта разработки и выпуска цельнометаллического ближнего разведчика и легкого бомбардировщика Р-3 (АНТ-3) для создания истребителя с двигателем воздушного охлаждения, сравнения его с истребителем с мотором жидкостного охлаждения (Григорович И-2) и запуска в серию в случае успешного прохождения испытаний. Подразумевалось, что работу будет вести конструкторский отдел «Авиация и гидроавиация, опытное строительство» Центрального аэрогидродинамического института (АГОС ЦАГИ) под руководством Андрея Николаевича Туполева.</w:t>
      </w:r>
    </w:p>
    <w:p w14:paraId="77ADF530"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Задание помимо прочего предусматривало:</w:t>
      </w:r>
    </w:p>
    <w:p w14:paraId="67A41C89"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установку звездообразного двигателя воздушного охлаждения мощностью 400…500 л.с.;</w:t>
      </w:r>
    </w:p>
    <w:p w14:paraId="1DE79567"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достижение скорости не ниже 260 км/ч у земли и 250 км/ч на высоте 5000 м;</w:t>
      </w:r>
    </w:p>
    <w:p w14:paraId="585B5DE5"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набор высоты 5000 м должен был выполняться не более чем за 12 мин.;</w:t>
      </w:r>
    </w:p>
    <w:p w14:paraId="442DECFD"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восьмерку самолет должен выполнять за 25…28 сек.;</w:t>
      </w:r>
    </w:p>
    <w:p w14:paraId="30E974BC"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установку съемной брони;</w:t>
      </w:r>
    </w:p>
    <w:p w14:paraId="07302D70"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установку приемо-передающей радиостанции;</w:t>
      </w:r>
    </w:p>
    <w:p w14:paraId="5E4BCCB2"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установку вооружения – 4 пулемета «Виккерс обр. 1924 г.».</w:t>
      </w:r>
    </w:p>
    <w:p w14:paraId="1CF8AC8C"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то время не были четко определены сроки и смета работ, а задание не было введено в план и являлось, по сути, инициативным.</w:t>
      </w:r>
    </w:p>
    <w:p w14:paraId="0B002F36"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Задание окончательно утверждено только 7 июля 1927 г., когда опытный самолет уже был почти достроен  (24536).</w:t>
      </w:r>
    </w:p>
    <w:p w14:paraId="211FCE83" w14:textId="77777777" w:rsidR="006B0FB1" w:rsidRPr="00735736" w:rsidRDefault="006B0FB1" w:rsidP="006B0FB1">
      <w:pPr>
        <w:spacing w:after="0" w:line="240" w:lineRule="auto"/>
        <w:jc w:val="both"/>
        <w:rPr>
          <w:rFonts w:ascii="Times New Roman" w:hAnsi="Times New Roman" w:cs="Times New Roman"/>
          <w:color w:val="0070C0"/>
          <w:sz w:val="16"/>
          <w:szCs w:val="16"/>
        </w:rPr>
      </w:pPr>
    </w:p>
    <w:p w14:paraId="5C422B4A"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Осенью 1925 – первой зимой 1926 гг. АГОС ЦАГИ и лично Туполев и Путилов были крайне загружены испытаниями и доводкой самолетов АНТ-3 и АНТ-4 и в это время по АНТ-5 велась только общая проработка возможного облика самолета и определение потребных для его производства средств, что было нужно для заключения договора на строительство опытных образцов (24536).</w:t>
      </w:r>
    </w:p>
    <w:p w14:paraId="71839C75" w14:textId="77777777" w:rsidR="006B0FB1" w:rsidRPr="00735736" w:rsidRDefault="006B0FB1" w:rsidP="006B0FB1">
      <w:pPr>
        <w:spacing w:after="0" w:line="240" w:lineRule="auto"/>
        <w:jc w:val="both"/>
        <w:rPr>
          <w:rFonts w:ascii="Times New Roman" w:hAnsi="Times New Roman" w:cs="Times New Roman"/>
          <w:color w:val="0070C0"/>
          <w:sz w:val="16"/>
          <w:szCs w:val="16"/>
        </w:rPr>
      </w:pPr>
    </w:p>
    <w:p w14:paraId="611627E4" w14:textId="77777777" w:rsidR="006B0FB1" w:rsidRPr="00735736" w:rsidRDefault="006B0FB1" w:rsidP="006B0FB1">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Осенью 1925 года подготовленное в Управле</w:t>
      </w:r>
      <w:r w:rsidRPr="00735736">
        <w:rPr>
          <w:rFonts w:ascii="Times New Roman" w:hAnsi="Times New Roman" w:cs="Times New Roman"/>
          <w:color w:val="0070C0"/>
          <w:sz w:val="16"/>
          <w:szCs w:val="16"/>
        </w:rPr>
        <w:softHyphen/>
        <w:t>нии ВВС Красной Армии задание на цельнометалли</w:t>
      </w:r>
      <w:r w:rsidRPr="00735736">
        <w:rPr>
          <w:rFonts w:ascii="Times New Roman" w:hAnsi="Times New Roman" w:cs="Times New Roman"/>
          <w:color w:val="0070C0"/>
          <w:sz w:val="16"/>
          <w:szCs w:val="16"/>
        </w:rPr>
        <w:softHyphen/>
        <w:t>ческий истребитель передали ЦАГИ. Согласно пер</w:t>
      </w:r>
      <w:r w:rsidRPr="00735736">
        <w:rPr>
          <w:rFonts w:ascii="Times New Roman" w:hAnsi="Times New Roman" w:cs="Times New Roman"/>
          <w:color w:val="0070C0"/>
          <w:sz w:val="16"/>
          <w:szCs w:val="16"/>
        </w:rPr>
        <w:softHyphen/>
        <w:t>воначальным требованиям задания этот самолет должен был развивать максимальную скорость у зем</w:t>
      </w:r>
      <w:r w:rsidRPr="00735736">
        <w:rPr>
          <w:rFonts w:ascii="Times New Roman" w:hAnsi="Times New Roman" w:cs="Times New Roman"/>
          <w:color w:val="0070C0"/>
          <w:sz w:val="16"/>
          <w:szCs w:val="16"/>
        </w:rPr>
        <w:softHyphen/>
        <w:t>ли 260 км/ч, время набора им высоты 5000 метров не должно было превышать 12 минут. Проект с такими характеристиками под обозначением АНТ-5 (И-4) подготовили в середине 1926 года и практически сра</w:t>
      </w:r>
      <w:r w:rsidRPr="00735736">
        <w:rPr>
          <w:rFonts w:ascii="Times New Roman" w:hAnsi="Times New Roman" w:cs="Times New Roman"/>
          <w:color w:val="0070C0"/>
          <w:sz w:val="16"/>
          <w:szCs w:val="16"/>
        </w:rPr>
        <w:softHyphen/>
        <w:t>зу запустили его в работу. С этого мо</w:t>
      </w:r>
      <w:r w:rsidRPr="00735736">
        <w:rPr>
          <w:rFonts w:ascii="Times New Roman" w:hAnsi="Times New Roman" w:cs="Times New Roman"/>
          <w:color w:val="0070C0"/>
          <w:sz w:val="16"/>
          <w:szCs w:val="16"/>
        </w:rPr>
        <w:softHyphen/>
        <w:t>мента дальнейшая судьба ТБ-1 и И-4 на</w:t>
      </w:r>
      <w:r w:rsidRPr="00735736">
        <w:rPr>
          <w:rFonts w:ascii="Times New Roman" w:hAnsi="Times New Roman" w:cs="Times New Roman"/>
          <w:color w:val="0070C0"/>
          <w:sz w:val="16"/>
          <w:szCs w:val="16"/>
        </w:rPr>
        <w:softHyphen/>
        <w:t>чала продвигаться почти параллельно (23378).</w:t>
      </w:r>
    </w:p>
    <w:p w14:paraId="2A054B8B" w14:textId="77777777" w:rsidR="006B0FB1" w:rsidRPr="00735736" w:rsidRDefault="006B0FB1" w:rsidP="006B0FB1">
      <w:pPr>
        <w:spacing w:after="0" w:line="240" w:lineRule="auto"/>
        <w:jc w:val="both"/>
        <w:rPr>
          <w:rFonts w:ascii="Times New Roman" w:hAnsi="Times New Roman" w:cs="Times New Roman"/>
          <w:color w:val="0070C0"/>
          <w:sz w:val="16"/>
          <w:szCs w:val="16"/>
        </w:rPr>
      </w:pPr>
    </w:p>
    <w:p w14:paraId="45845EF3" w14:textId="77777777" w:rsidR="00C8767A" w:rsidRPr="006D2FB4" w:rsidRDefault="00C8767A" w:rsidP="00054315">
      <w:pPr>
        <w:pStyle w:val="a8"/>
        <w:jc w:val="both"/>
        <w:rPr>
          <w:rFonts w:ascii="Times New Roman" w:hAnsi="Times New Roman" w:cs="Times New Roman"/>
          <w:color w:val="000000" w:themeColor="text1"/>
        </w:rPr>
      </w:pPr>
      <w:r w:rsidRPr="006D2FB4">
        <w:rPr>
          <w:rFonts w:ascii="Times New Roman" w:hAnsi="Times New Roman" w:cs="Times New Roman"/>
          <w:color w:val="000000" w:themeColor="text1"/>
        </w:rPr>
        <w:t>С осени 1925 г. ЦАГИ вел переговоры с УВВС о проектировании и постройке опытного образца самолета по этому заданию. 2 февраля 1926 г. заключили соответствующий договор. На всю работу отводили десять месяцев. Цельнометаллический истребитель именовался в планах ВВС И-4 (19100).</w:t>
      </w:r>
    </w:p>
    <w:p w14:paraId="023B786F" w14:textId="77777777" w:rsidR="00C8767A" w:rsidRPr="006D2FB4" w:rsidRDefault="00C8767A" w:rsidP="00054315">
      <w:pPr>
        <w:pStyle w:val="a8"/>
        <w:jc w:val="both"/>
        <w:rPr>
          <w:rFonts w:ascii="Times New Roman" w:hAnsi="Times New Roman" w:cs="Times New Roman"/>
          <w:color w:val="000000" w:themeColor="text1"/>
        </w:rPr>
      </w:pPr>
    </w:p>
    <w:p w14:paraId="3E87D9DF"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Осенью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принял проект ИЛ-4, и опытный самолет даже начал стро</w:t>
      </w:r>
      <w:r w:rsidRPr="006D2FB4">
        <w:rPr>
          <w:rFonts w:ascii="Times New Roman" w:hAnsi="Times New Roman" w:cs="Times New Roman"/>
          <w:color w:val="000000" w:themeColor="text1"/>
          <w:sz w:val="16"/>
          <w:szCs w:val="16"/>
        </w:rPr>
        <w:softHyphen/>
        <w:t>иться. Однако уже в феврале 1926 г. было ре</w:t>
      </w:r>
      <w:r w:rsidRPr="006D2FB4">
        <w:rPr>
          <w:rFonts w:ascii="Times New Roman" w:hAnsi="Times New Roman" w:cs="Times New Roman"/>
          <w:color w:val="000000" w:themeColor="text1"/>
          <w:sz w:val="16"/>
          <w:szCs w:val="16"/>
        </w:rPr>
        <w:softHyphen/>
        <w:t>шено: «Вопрос об утверждении эскизного проекта оставить открытым впредь до выя</w:t>
      </w:r>
      <w:r w:rsidRPr="006D2FB4">
        <w:rPr>
          <w:rFonts w:ascii="Times New Roman" w:hAnsi="Times New Roman" w:cs="Times New Roman"/>
          <w:color w:val="000000" w:themeColor="text1"/>
          <w:sz w:val="16"/>
          <w:szCs w:val="16"/>
        </w:rPr>
        <w:softHyphen/>
        <w:t>снения результата испытания головного са</w:t>
      </w:r>
      <w:r w:rsidRPr="006D2FB4">
        <w:rPr>
          <w:rFonts w:ascii="Times New Roman" w:hAnsi="Times New Roman" w:cs="Times New Roman"/>
          <w:color w:val="000000" w:themeColor="text1"/>
          <w:sz w:val="16"/>
          <w:szCs w:val="16"/>
        </w:rPr>
        <w:softHyphen/>
        <w:t>молета ИЛ-3». Впрочем, еще до окончания этих испытаний, 26 апреля 1926 г. на ГАЗ№1 поступило распоряжение: работы прекратить и отчитаться о затраченных на ИЛ-4 суммах (12295).</w:t>
      </w:r>
    </w:p>
    <w:p w14:paraId="7CBE058B"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p>
    <w:p w14:paraId="20E7ABEB" w14:textId="77777777" w:rsidR="00F127E0" w:rsidRPr="006D2FB4" w:rsidRDefault="00F127E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г. Н.Н. Поликарпов разработал эскизный проект, называемый ИЛ-4, а в некоторых документах имеющий обозначение И-6 или ИЛ-400в. Конструктор предполагал, что в процессе развития серийного производства ИЛ-4 постепенно заменит ИЛ-3 (т.е. И-1) (15585).</w:t>
      </w:r>
    </w:p>
    <w:p w14:paraId="72BB2B1D" w14:textId="77777777" w:rsidR="00F127E0" w:rsidRPr="006D2FB4" w:rsidRDefault="00F127E0" w:rsidP="00054315">
      <w:pPr>
        <w:spacing w:after="0" w:line="240" w:lineRule="auto"/>
        <w:jc w:val="both"/>
        <w:rPr>
          <w:rFonts w:ascii="Times New Roman" w:hAnsi="Times New Roman" w:cs="Times New Roman"/>
          <w:color w:val="000000" w:themeColor="text1"/>
          <w:sz w:val="16"/>
          <w:szCs w:val="16"/>
        </w:rPr>
      </w:pPr>
    </w:p>
    <w:p w14:paraId="1171E216"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г. Н.Н.П. разработал эскизный проект, называемый ИЛ-4, а в некоторых документах имеющий обозначение И-6 или ИЛ-400в. Конструк</w:t>
      </w:r>
      <w:r w:rsidRPr="006D2FB4">
        <w:rPr>
          <w:rFonts w:ascii="Times New Roman" w:hAnsi="Times New Roman" w:cs="Times New Roman"/>
          <w:color w:val="000000" w:themeColor="text1"/>
          <w:sz w:val="16"/>
          <w:szCs w:val="16"/>
        </w:rPr>
        <w:softHyphen/>
        <w:t>тор предполагал, что в процессе развития се</w:t>
      </w:r>
      <w:r w:rsidRPr="006D2FB4">
        <w:rPr>
          <w:rFonts w:ascii="Times New Roman" w:hAnsi="Times New Roman" w:cs="Times New Roman"/>
          <w:color w:val="000000" w:themeColor="text1"/>
          <w:sz w:val="16"/>
          <w:szCs w:val="16"/>
        </w:rPr>
        <w:softHyphen/>
        <w:t>рийного производства ИЛ-4 постепенно за</w:t>
      </w:r>
      <w:r w:rsidRPr="006D2FB4">
        <w:rPr>
          <w:rFonts w:ascii="Times New Roman" w:hAnsi="Times New Roman" w:cs="Times New Roman"/>
          <w:color w:val="000000" w:themeColor="text1"/>
          <w:sz w:val="16"/>
          <w:szCs w:val="16"/>
        </w:rPr>
        <w:softHyphen/>
        <w:t xml:space="preserve">менит ИЛ-3 (т.е. И-1). 30 ноября 1925 г. этот проект подписали директор ГАЗ №1 </w:t>
      </w:r>
      <w:proofErr w:type="spellStart"/>
      <w:r w:rsidRPr="006D2FB4">
        <w:rPr>
          <w:rFonts w:ascii="Times New Roman" w:hAnsi="Times New Roman" w:cs="Times New Roman"/>
          <w:color w:val="000000" w:themeColor="text1"/>
          <w:sz w:val="16"/>
          <w:szCs w:val="16"/>
        </w:rPr>
        <w:t>Бавтуто</w:t>
      </w:r>
      <w:proofErr w:type="spellEnd"/>
      <w:r w:rsidRPr="006D2FB4">
        <w:rPr>
          <w:rFonts w:ascii="Times New Roman" w:hAnsi="Times New Roman" w:cs="Times New Roman"/>
          <w:color w:val="000000" w:themeColor="text1"/>
          <w:sz w:val="16"/>
          <w:szCs w:val="16"/>
        </w:rPr>
        <w:t xml:space="preserve"> (был назначен вместо Немцова) и его по</w:t>
      </w:r>
      <w:r w:rsidRPr="006D2FB4">
        <w:rPr>
          <w:rFonts w:ascii="Times New Roman" w:hAnsi="Times New Roman" w:cs="Times New Roman"/>
          <w:color w:val="000000" w:themeColor="text1"/>
          <w:sz w:val="16"/>
          <w:szCs w:val="16"/>
        </w:rPr>
        <w:softHyphen/>
        <w:t>мощник по технической части Косткин. На новом истребителе кабина летчика для полу</w:t>
      </w:r>
      <w:r w:rsidRPr="006D2FB4">
        <w:rPr>
          <w:rFonts w:ascii="Times New Roman" w:hAnsi="Times New Roman" w:cs="Times New Roman"/>
          <w:color w:val="000000" w:themeColor="text1"/>
          <w:sz w:val="16"/>
          <w:szCs w:val="16"/>
        </w:rPr>
        <w:softHyphen/>
        <w:t>чения более передней полетной центровки и улучшения обзора сдвигалась вперед на 500- 600 мм. За счет увеличения размаха возросла площадь крыла, нагрузка на него уменьша</w:t>
      </w:r>
      <w:r w:rsidRPr="006D2FB4">
        <w:rPr>
          <w:rFonts w:ascii="Times New Roman" w:hAnsi="Times New Roman" w:cs="Times New Roman"/>
          <w:color w:val="000000" w:themeColor="text1"/>
          <w:sz w:val="16"/>
          <w:szCs w:val="16"/>
        </w:rPr>
        <w:softHyphen/>
        <w:t>лась с 75 кг/м</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 xml:space="preserve"> до 65 кг/м</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 что при некото</w:t>
      </w:r>
      <w:r w:rsidRPr="006D2FB4">
        <w:rPr>
          <w:rFonts w:ascii="Times New Roman" w:hAnsi="Times New Roman" w:cs="Times New Roman"/>
          <w:color w:val="000000" w:themeColor="text1"/>
          <w:sz w:val="16"/>
          <w:szCs w:val="16"/>
        </w:rPr>
        <w:softHyphen/>
        <w:t>ром снижении полетной скорости позволяло увеличить скороподъемность. Для повыше</w:t>
      </w:r>
      <w:r w:rsidRPr="006D2FB4">
        <w:rPr>
          <w:rFonts w:ascii="Times New Roman" w:hAnsi="Times New Roman" w:cs="Times New Roman"/>
          <w:color w:val="000000" w:themeColor="text1"/>
          <w:sz w:val="16"/>
          <w:szCs w:val="16"/>
        </w:rPr>
        <w:softHyphen/>
        <w:t>ния живучести при боевых повреждениях на ИЛ-4 предполагалось применить четырех- лонжеронное крыло.</w:t>
      </w:r>
    </w:p>
    <w:p w14:paraId="58FB24DB"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Главной идеей проекта ИЛ-4 являлось со</w:t>
      </w:r>
      <w:r w:rsidRPr="006D2FB4">
        <w:rPr>
          <w:rFonts w:ascii="Times New Roman" w:hAnsi="Times New Roman" w:cs="Times New Roman"/>
          <w:color w:val="000000" w:themeColor="text1"/>
          <w:sz w:val="16"/>
          <w:szCs w:val="16"/>
        </w:rPr>
        <w:softHyphen/>
        <w:t>здание на его основе ряда модификаций, с возможностью их взаимозаменяемости в бо</w:t>
      </w:r>
      <w:r w:rsidRPr="006D2FB4">
        <w:rPr>
          <w:rFonts w:ascii="Times New Roman" w:hAnsi="Times New Roman" w:cs="Times New Roman"/>
          <w:color w:val="000000" w:themeColor="text1"/>
          <w:sz w:val="16"/>
          <w:szCs w:val="16"/>
        </w:rPr>
        <w:softHyphen/>
        <w:t>евых условиях. При дополнительной вставке в фюзеляже и некотором увеличении площа</w:t>
      </w:r>
      <w:r w:rsidRPr="006D2FB4">
        <w:rPr>
          <w:rFonts w:ascii="Times New Roman" w:hAnsi="Times New Roman" w:cs="Times New Roman"/>
          <w:color w:val="000000" w:themeColor="text1"/>
          <w:sz w:val="16"/>
          <w:szCs w:val="16"/>
        </w:rPr>
        <w:softHyphen/>
        <w:t>ди крыла из одноместного истребителя полу</w:t>
      </w:r>
      <w:r w:rsidRPr="006D2FB4">
        <w:rPr>
          <w:rFonts w:ascii="Times New Roman" w:hAnsi="Times New Roman" w:cs="Times New Roman"/>
          <w:color w:val="000000" w:themeColor="text1"/>
          <w:sz w:val="16"/>
          <w:szCs w:val="16"/>
        </w:rPr>
        <w:softHyphen/>
        <w:t>чался двухместный ИЛ-400в (2ИЛ-400в) или двухместный разведчик Р.Л.400в. Эксплуа</w:t>
      </w:r>
      <w:r w:rsidRPr="006D2FB4">
        <w:rPr>
          <w:rFonts w:ascii="Times New Roman" w:hAnsi="Times New Roman" w:cs="Times New Roman"/>
          <w:color w:val="000000" w:themeColor="text1"/>
          <w:sz w:val="16"/>
          <w:szCs w:val="16"/>
        </w:rPr>
        <w:softHyphen/>
        <w:t>тация всех трех типов самолетов позволяла в недалеком будущем получить изрядную эко</w:t>
      </w:r>
      <w:r w:rsidRPr="006D2FB4">
        <w:rPr>
          <w:rFonts w:ascii="Times New Roman" w:hAnsi="Times New Roman" w:cs="Times New Roman"/>
          <w:color w:val="000000" w:themeColor="text1"/>
          <w:sz w:val="16"/>
          <w:szCs w:val="16"/>
        </w:rPr>
        <w:softHyphen/>
        <w:t>номию за счет типовой конструкции и боль</w:t>
      </w:r>
      <w:r w:rsidRPr="006D2FB4">
        <w:rPr>
          <w:rFonts w:ascii="Times New Roman" w:hAnsi="Times New Roman" w:cs="Times New Roman"/>
          <w:color w:val="000000" w:themeColor="text1"/>
          <w:sz w:val="16"/>
          <w:szCs w:val="16"/>
        </w:rPr>
        <w:softHyphen/>
        <w:t>шого процента унифицированных деталей.</w:t>
      </w:r>
    </w:p>
    <w:p w14:paraId="35C1CE9C" w14:textId="77777777" w:rsidR="007B06D9" w:rsidRPr="006D2FB4" w:rsidRDefault="007B06D9" w:rsidP="00054315">
      <w:pPr>
        <w:pStyle w:val="161"/>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Проектные геометрические размеры семейства «</w:t>
      </w:r>
      <w:proofErr w:type="spellStart"/>
      <w:r w:rsidRPr="006D2FB4">
        <w:rPr>
          <w:rFonts w:ascii="Times New Roman" w:hAnsi="Times New Roman"/>
          <w:color w:val="000000" w:themeColor="text1"/>
          <w:sz w:val="16"/>
          <w:szCs w:val="16"/>
        </w:rPr>
        <w:t>ИЛов</w:t>
      </w:r>
      <w:proofErr w:type="spellEnd"/>
      <w:r w:rsidRPr="006D2FB4">
        <w:rPr>
          <w:rFonts w:ascii="Times New Roman" w:hAnsi="Times New Roman"/>
          <w:color w:val="000000" w:themeColor="text1"/>
          <w:sz w:val="16"/>
          <w:szCs w:val="16"/>
        </w:rPr>
        <w:t>»</w:t>
      </w:r>
    </w:p>
    <w:tbl>
      <w:tblPr>
        <w:tblW w:w="0" w:type="auto"/>
        <w:tblLayout w:type="fixed"/>
        <w:tblCellMar>
          <w:left w:w="10" w:type="dxa"/>
          <w:right w:w="10" w:type="dxa"/>
        </w:tblCellMar>
        <w:tblLook w:val="0000" w:firstRow="0" w:lastRow="0" w:firstColumn="0" w:lastColumn="0" w:noHBand="0" w:noVBand="0"/>
      </w:tblPr>
      <w:tblGrid>
        <w:gridCol w:w="2056"/>
        <w:gridCol w:w="1235"/>
        <w:gridCol w:w="1238"/>
        <w:gridCol w:w="1256"/>
      </w:tblGrid>
      <w:tr w:rsidR="006D2FB4" w:rsidRPr="006D2FB4" w14:paraId="50B41C71" w14:textId="77777777" w:rsidTr="004B129F">
        <w:trPr>
          <w:trHeight w:val="252"/>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67200379"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23219C3" w14:textId="77777777" w:rsidR="007B06D9" w:rsidRPr="006D2FB4" w:rsidRDefault="007B06D9" w:rsidP="00054315">
            <w:pPr>
              <w:pStyle w:val="113"/>
              <w:shd w:val="clear" w:color="auto" w:fill="auto"/>
              <w:spacing w:line="240" w:lineRule="auto"/>
              <w:jc w:val="both"/>
              <w:rPr>
                <w:rFonts w:ascii="Times New Roman" w:hAnsi="Times New Roman" w:cs="Times New Roman"/>
                <w:b w:val="0"/>
                <w:color w:val="000000" w:themeColor="text1"/>
                <w:sz w:val="16"/>
                <w:szCs w:val="16"/>
              </w:rPr>
            </w:pPr>
            <w:r w:rsidRPr="006D2FB4">
              <w:rPr>
                <w:rFonts w:ascii="Times New Roman" w:hAnsi="Times New Roman" w:cs="Times New Roman"/>
                <w:b w:val="0"/>
                <w:color w:val="000000" w:themeColor="text1"/>
                <w:sz w:val="16"/>
                <w:szCs w:val="16"/>
              </w:rPr>
              <w:t>ИЛ-400в</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71341C0" w14:textId="77777777" w:rsidR="007B06D9" w:rsidRPr="006D2FB4" w:rsidRDefault="007B06D9" w:rsidP="00054315">
            <w:pPr>
              <w:pStyle w:val="113"/>
              <w:shd w:val="clear" w:color="auto" w:fill="auto"/>
              <w:spacing w:line="240" w:lineRule="auto"/>
              <w:jc w:val="both"/>
              <w:rPr>
                <w:rFonts w:ascii="Times New Roman" w:hAnsi="Times New Roman" w:cs="Times New Roman"/>
                <w:b w:val="0"/>
                <w:color w:val="000000" w:themeColor="text1"/>
                <w:sz w:val="16"/>
                <w:szCs w:val="16"/>
              </w:rPr>
            </w:pPr>
            <w:r w:rsidRPr="006D2FB4">
              <w:rPr>
                <w:rFonts w:ascii="Times New Roman" w:hAnsi="Times New Roman" w:cs="Times New Roman"/>
                <w:b w:val="0"/>
                <w:color w:val="000000" w:themeColor="text1"/>
                <w:sz w:val="16"/>
                <w:szCs w:val="16"/>
              </w:rPr>
              <w:t>2ИЛ-400в</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68CE62E0" w14:textId="77777777" w:rsidR="007B06D9" w:rsidRPr="006D2FB4" w:rsidRDefault="007B06D9" w:rsidP="00054315">
            <w:pPr>
              <w:pStyle w:val="113"/>
              <w:shd w:val="clear" w:color="auto" w:fill="auto"/>
              <w:spacing w:line="240" w:lineRule="auto"/>
              <w:jc w:val="both"/>
              <w:rPr>
                <w:rFonts w:ascii="Times New Roman" w:hAnsi="Times New Roman" w:cs="Times New Roman"/>
                <w:b w:val="0"/>
                <w:color w:val="000000" w:themeColor="text1"/>
                <w:sz w:val="16"/>
                <w:szCs w:val="16"/>
              </w:rPr>
            </w:pPr>
            <w:r w:rsidRPr="006D2FB4">
              <w:rPr>
                <w:rFonts w:ascii="Times New Roman" w:hAnsi="Times New Roman" w:cs="Times New Roman"/>
                <w:b w:val="0"/>
                <w:color w:val="000000" w:themeColor="text1"/>
                <w:sz w:val="16"/>
                <w:szCs w:val="16"/>
              </w:rPr>
              <w:t>Р.Л.400в</w:t>
            </w:r>
          </w:p>
        </w:tc>
      </w:tr>
      <w:tr w:rsidR="006D2FB4" w:rsidRPr="006D2FB4" w14:paraId="761031FE" w14:textId="77777777" w:rsidTr="004B129F">
        <w:trPr>
          <w:trHeight w:val="245"/>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28B3F890" w14:textId="77777777" w:rsidR="007B06D9" w:rsidRPr="006D2FB4" w:rsidRDefault="007B06D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Размах крыла (м)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1B537A2A" w14:textId="77777777" w:rsidR="007B06D9" w:rsidRPr="006D2FB4" w:rsidRDefault="007B06D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11,72</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C826C88" w14:textId="77777777" w:rsidR="007B06D9" w:rsidRPr="006D2FB4" w:rsidRDefault="007B06D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14,0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628A7DFD" w14:textId="77777777" w:rsidR="007B06D9" w:rsidRPr="006D2FB4" w:rsidRDefault="007B06D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16.2</w:t>
            </w:r>
          </w:p>
        </w:tc>
      </w:tr>
      <w:tr w:rsidR="006D2FB4" w:rsidRPr="006D2FB4" w14:paraId="01A8AE36" w14:textId="77777777" w:rsidTr="004B129F">
        <w:trPr>
          <w:trHeight w:val="256"/>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665ACA5E" w14:textId="77777777" w:rsidR="007B06D9" w:rsidRPr="006D2FB4" w:rsidRDefault="007B06D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Длина(м)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441263F8" w14:textId="77777777" w:rsidR="007B06D9" w:rsidRPr="006D2FB4" w:rsidRDefault="007B06D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7.8</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1092098C" w14:textId="77777777" w:rsidR="007B06D9" w:rsidRPr="006D2FB4" w:rsidRDefault="007B06D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9,0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4D84FB47" w14:textId="77777777" w:rsidR="007B06D9" w:rsidRPr="006D2FB4" w:rsidRDefault="007B06D9"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9,0</w:t>
            </w:r>
          </w:p>
        </w:tc>
      </w:tr>
    </w:tbl>
    <w:p w14:paraId="3F2FF1CF"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Одобрения предложения Поликарпова не получили - в конструктивную разработку по</w:t>
      </w:r>
      <w:r w:rsidRPr="006D2FB4">
        <w:rPr>
          <w:rFonts w:ascii="Times New Roman" w:hAnsi="Times New Roman" w:cs="Times New Roman"/>
          <w:color w:val="000000" w:themeColor="text1"/>
          <w:sz w:val="16"/>
          <w:szCs w:val="16"/>
        </w:rPr>
        <w:softHyphen/>
        <w:t xml:space="preserve">шел только одноместный истребитель. Этот самолет при полетном весе 1650 кг должен </w:t>
      </w:r>
      <w:proofErr w:type="spellStart"/>
      <w:r w:rsidRPr="006D2FB4">
        <w:rPr>
          <w:rFonts w:ascii="Times New Roman" w:hAnsi="Times New Roman" w:cs="Times New Roman"/>
          <w:color w:val="000000" w:themeColor="text1"/>
          <w:sz w:val="16"/>
          <w:szCs w:val="16"/>
        </w:rPr>
        <w:t>былобладать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следуюши</w:t>
      </w:r>
      <w:proofErr w:type="spellEnd"/>
      <w:r w:rsidRPr="006D2FB4">
        <w:rPr>
          <w:rFonts w:ascii="Times New Roman" w:hAnsi="Times New Roman" w:cs="Times New Roman"/>
          <w:color w:val="000000" w:themeColor="text1"/>
          <w:sz w:val="16"/>
          <w:szCs w:val="16"/>
        </w:rPr>
        <w:t xml:space="preserve"> ми </w:t>
      </w:r>
      <w:proofErr w:type="spellStart"/>
      <w:r w:rsidRPr="006D2FB4">
        <w:rPr>
          <w:rFonts w:ascii="Times New Roman" w:hAnsi="Times New Roman" w:cs="Times New Roman"/>
          <w:color w:val="000000" w:themeColor="text1"/>
          <w:sz w:val="16"/>
          <w:szCs w:val="16"/>
        </w:rPr>
        <w:t>летн</w:t>
      </w:r>
      <w:proofErr w:type="spellEnd"/>
      <w:r w:rsidRPr="006D2FB4">
        <w:rPr>
          <w:rFonts w:ascii="Times New Roman" w:hAnsi="Times New Roman" w:cs="Times New Roman"/>
          <w:color w:val="000000" w:themeColor="text1"/>
          <w:sz w:val="16"/>
          <w:szCs w:val="16"/>
        </w:rPr>
        <w:t xml:space="preserve"> ы м и дан н ы м и: максимальная скорость у земли - 260 км/ч, пото</w:t>
      </w:r>
      <w:r w:rsidRPr="006D2FB4">
        <w:rPr>
          <w:rFonts w:ascii="Times New Roman" w:hAnsi="Times New Roman" w:cs="Times New Roman"/>
          <w:color w:val="000000" w:themeColor="text1"/>
          <w:sz w:val="16"/>
          <w:szCs w:val="16"/>
        </w:rPr>
        <w:softHyphen/>
        <w:t>лок — 7400 м, время набора высоты 2000 м — 4 мин, полетное время — 2,5 ч (12295).</w:t>
      </w:r>
    </w:p>
    <w:p w14:paraId="2D5C61C7"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p>
    <w:p w14:paraId="594778CA" w14:textId="77777777" w:rsidR="00235E3F" w:rsidRPr="006D2FB4" w:rsidRDefault="00235E3F" w:rsidP="00054315">
      <w:pPr>
        <w:pStyle w:val="ae"/>
        <w:shd w:val="clear" w:color="auto" w:fill="FFFFFF"/>
        <w:spacing w:before="0" w:after="0"/>
        <w:jc w:val="both"/>
        <w:rPr>
          <w:color w:val="000000" w:themeColor="text1"/>
          <w:sz w:val="16"/>
          <w:szCs w:val="16"/>
        </w:rPr>
      </w:pPr>
      <w:bookmarkStart w:id="111" w:name="_Hlk59281895"/>
      <w:r w:rsidRPr="006D2FB4">
        <w:rPr>
          <w:color w:val="000000" w:themeColor="text1"/>
          <w:sz w:val="16"/>
          <w:szCs w:val="16"/>
        </w:rPr>
        <w:t xml:space="preserve">Осенью 1925 года, когда положение истребителя-моноплана было еще достаточно прочным, Николай Николаевич разработал эскизный проект, называемый ИЛ-4, а в некоторых документах — И-6, ИЛ-400в. Конструктор предполагал, что в процессе производства ИЛ-4 постепенно заменит ИЛ-3. 30 ноября этот проект подписали директор завода № 1 </w:t>
      </w:r>
      <w:proofErr w:type="spellStart"/>
      <w:r w:rsidRPr="006D2FB4">
        <w:rPr>
          <w:color w:val="000000" w:themeColor="text1"/>
          <w:sz w:val="16"/>
          <w:szCs w:val="16"/>
        </w:rPr>
        <w:t>Бавтуто</w:t>
      </w:r>
      <w:proofErr w:type="spellEnd"/>
      <w:r w:rsidRPr="006D2FB4">
        <w:rPr>
          <w:color w:val="000000" w:themeColor="text1"/>
          <w:sz w:val="16"/>
          <w:szCs w:val="16"/>
        </w:rPr>
        <w:t xml:space="preserve"> (назначен вместо Немцова) и его помощник по технической части Косткин. На новом истребителе кабина летчика для улучшения обзора сдвигалась вперед на 500-600 мм.</w:t>
      </w:r>
    </w:p>
    <w:p w14:paraId="25F1C503" w14:textId="77777777" w:rsidR="00235E3F" w:rsidRPr="006D2FB4" w:rsidRDefault="00235E3F"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За счет увеличения размаха возросла площадь крыла, нагрузка на него уменьшалась с 75 кг/м2 до 65 кг/м2, что при некоторой потере скорости позволяло увеличить скороподъемность. Для повышения живучести на ИЛ-4 предполагалось применить </w:t>
      </w:r>
      <w:proofErr w:type="spellStart"/>
      <w:r w:rsidRPr="006D2FB4">
        <w:rPr>
          <w:color w:val="000000" w:themeColor="text1"/>
          <w:sz w:val="16"/>
          <w:szCs w:val="16"/>
        </w:rPr>
        <w:t>четырехлонжеронное</w:t>
      </w:r>
      <w:proofErr w:type="spellEnd"/>
      <w:r w:rsidRPr="006D2FB4">
        <w:rPr>
          <w:color w:val="000000" w:themeColor="text1"/>
          <w:sz w:val="16"/>
          <w:szCs w:val="16"/>
        </w:rPr>
        <w:t xml:space="preserve"> крыло. Все бензобаки располагались в крыле. Но главной идеей этого проекта было создание целого семейства самолетов с возможностью их взаимозаменяемости в боевых условиях. Поликарпов разработал двухместный истребитель с таким же названием ИЛ-400в, кроме того, существовал еще и проект двухместного разведчика </w:t>
      </w:r>
      <w:hyperlink r:id="rId85" w:history="1">
        <w:r w:rsidRPr="006D2FB4">
          <w:rPr>
            <w:rStyle w:val="a5"/>
            <w:rFonts w:eastAsiaTheme="majorEastAsia"/>
            <w:color w:val="000000" w:themeColor="text1"/>
            <w:sz w:val="16"/>
            <w:szCs w:val="16"/>
          </w:rPr>
          <w:t>Р.Л.400в</w:t>
        </w:r>
      </w:hyperlink>
      <w:r w:rsidRPr="006D2FB4">
        <w:rPr>
          <w:color w:val="000000" w:themeColor="text1"/>
          <w:sz w:val="16"/>
          <w:szCs w:val="16"/>
        </w:rPr>
        <w:t xml:space="preserve">. Предлагая эти три аппарата для оснащения ВВС РККА, Поликарпов не без основания надеялся получить изрядную экономию за счет типовой конструкции и большого процента унифицированных деталей. Развития все варианты не получили, а в разработку пошел только одноместный истребитель. Этот самолет должен был обладать при полетном весе 1650 кг </w:t>
      </w:r>
      <w:r w:rsidRPr="006D2FB4">
        <w:rPr>
          <w:color w:val="000000" w:themeColor="text1"/>
          <w:sz w:val="16"/>
          <w:szCs w:val="16"/>
        </w:rPr>
        <w:lastRenderedPageBreak/>
        <w:t>следующими летными данными: максимальная скорость у земли — 260 км/ч, потолок — 7400 м, время набора высоты 2000 м — 4 мин, полетное время — 2,5 ч (20328).</w:t>
      </w:r>
    </w:p>
    <w:bookmarkEnd w:id="111"/>
    <w:p w14:paraId="471FBF95" w14:textId="77777777" w:rsidR="00235E3F" w:rsidRPr="006D2FB4" w:rsidRDefault="00235E3F" w:rsidP="00054315">
      <w:pPr>
        <w:pStyle w:val="ae"/>
        <w:shd w:val="clear" w:color="auto" w:fill="FFFFFF"/>
        <w:spacing w:before="0" w:after="0"/>
        <w:jc w:val="both"/>
        <w:rPr>
          <w:color w:val="000000" w:themeColor="text1"/>
          <w:sz w:val="16"/>
          <w:szCs w:val="16"/>
        </w:rPr>
      </w:pPr>
    </w:p>
    <w:p w14:paraId="28059983" w14:textId="77777777" w:rsidR="00235E3F" w:rsidRPr="006D2FB4" w:rsidRDefault="00235E3F" w:rsidP="00054315">
      <w:pPr>
        <w:pStyle w:val="ae"/>
        <w:shd w:val="clear" w:color="auto" w:fill="FFFFFF"/>
        <w:spacing w:before="0" w:after="0"/>
        <w:jc w:val="both"/>
        <w:rPr>
          <w:color w:val="000000" w:themeColor="text1"/>
          <w:sz w:val="16"/>
          <w:szCs w:val="16"/>
        </w:rPr>
      </w:pPr>
      <w:bookmarkStart w:id="112" w:name="_Hlk59281931"/>
      <w:r w:rsidRPr="006D2FB4">
        <w:rPr>
          <w:color w:val="000000" w:themeColor="text1"/>
          <w:sz w:val="16"/>
          <w:szCs w:val="16"/>
        </w:rPr>
        <w:t xml:space="preserve">Осенью 1925 года </w:t>
      </w:r>
      <w:proofErr w:type="spellStart"/>
      <w:r w:rsidRPr="006D2FB4">
        <w:rPr>
          <w:color w:val="000000" w:themeColor="text1"/>
          <w:sz w:val="16"/>
          <w:szCs w:val="16"/>
        </w:rPr>
        <w:t>Авиатрест</w:t>
      </w:r>
      <w:proofErr w:type="spellEnd"/>
      <w:r w:rsidRPr="006D2FB4">
        <w:rPr>
          <w:color w:val="000000" w:themeColor="text1"/>
          <w:sz w:val="16"/>
          <w:szCs w:val="16"/>
        </w:rPr>
        <w:t xml:space="preserve"> принял проект и опытный самолет даже начал строиться, однако уже в феврале 1926 года флюгер настроений повернулся в другую сторону. Было решено: </w:t>
      </w:r>
      <w:r w:rsidRPr="006D2FB4">
        <w:rPr>
          <w:rStyle w:val="af0"/>
          <w:rFonts w:eastAsiaTheme="majorEastAsia"/>
          <w:color w:val="000000" w:themeColor="text1"/>
          <w:sz w:val="16"/>
          <w:szCs w:val="16"/>
        </w:rPr>
        <w:t>«Вопрос об утверждении эскизного проекта оставить открытым впредь до выяснения результата испытания головного самолета ИЛ-3».</w:t>
      </w:r>
      <w:r w:rsidRPr="006D2FB4">
        <w:rPr>
          <w:color w:val="000000" w:themeColor="text1"/>
          <w:sz w:val="16"/>
          <w:szCs w:val="16"/>
        </w:rPr>
        <w:t> Но еще до окончания этих испытаний 26 апреля на ГАЗ № 1 последовало распоряжение: работы прекратить и отчитаться о затраченных на ИЛ-4 суммах (20328).</w:t>
      </w:r>
    </w:p>
    <w:bookmarkEnd w:id="112"/>
    <w:p w14:paraId="79DEFD05" w14:textId="77777777" w:rsidR="00235E3F" w:rsidRPr="006D2FB4" w:rsidRDefault="00235E3F" w:rsidP="00054315">
      <w:pPr>
        <w:shd w:val="clear" w:color="auto" w:fill="FFFFFF"/>
        <w:spacing w:after="0" w:line="240" w:lineRule="auto"/>
        <w:jc w:val="both"/>
        <w:rPr>
          <w:rFonts w:ascii="Times New Roman" w:hAnsi="Times New Roman" w:cs="Times New Roman"/>
          <w:color w:val="000000" w:themeColor="text1"/>
          <w:sz w:val="16"/>
          <w:szCs w:val="16"/>
        </w:rPr>
      </w:pPr>
    </w:p>
    <w:p w14:paraId="4C1FCA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Осенью 1925 г. на ГАЗ-1 завезли сосновую древесину такого низкого качества, что заводские контролеры сразу забраковали примерно 60% ее. Пришлось перебирать все бруски, выявляя хоть сколько-нибудь годные в дело. Из-за нехватки древесины УВВФ разрешило использовать ранее забракованные лонжероны с отклонениями по размерам полок. Но даже это не спасло положения. К концу года все запасы иссякли. За последний квартал 1925 г. ГАЗ-1 сделал всего один Р-1 вместо 65 по плану.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пытаясь исправить положение, потребовал форсировать сборку машин на ГАЗ-10. Там за это же время изготовили 47 Р-1 против плановых 30, но военные приняли только 15 самолетов, да и те условно - препятствовала нехватка различного оборудования и вооружения. Да и качество самих машин оставляло желать лучшего. В августе 1925 г. комиссия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проверила самолеты в цехах ГАЗ-10. Разница в длине </w:t>
      </w:r>
      <w:proofErr w:type="spellStart"/>
      <w:r w:rsidRPr="006D2FB4">
        <w:rPr>
          <w:rFonts w:ascii="Times New Roman" w:hAnsi="Times New Roman" w:cs="Times New Roman"/>
          <w:color w:val="000000" w:themeColor="text1"/>
          <w:sz w:val="16"/>
          <w:szCs w:val="16"/>
        </w:rPr>
        <w:t>межкрыльных</w:t>
      </w:r>
      <w:proofErr w:type="spellEnd"/>
      <w:r w:rsidRPr="006D2FB4">
        <w:rPr>
          <w:rFonts w:ascii="Times New Roman" w:hAnsi="Times New Roman" w:cs="Times New Roman"/>
          <w:color w:val="000000" w:themeColor="text1"/>
          <w:sz w:val="16"/>
          <w:szCs w:val="16"/>
        </w:rPr>
        <w:t xml:space="preserve"> стоек у них достигала 13 мм, а элероны в акте описаны как «кривые и погнутые». Самолеты 5-й и 6-й серий ГАЗ-10 с «Либерти» имели пустой вес 1315 - 1318 кг против 1300 кг по техусловиям, но УВВФ считало отклонение в 15-20 кг приемлемым. Руководство предприятия постоянно жаловалось в Москву на отсутствие стальных труб и проката, проволоки для расчалок. В результате к 1 апреля 1926 г. в Таганроге скопилось 87 готовых, но не сданных, машин. План года был с треском провален (11923).</w:t>
      </w:r>
    </w:p>
    <w:p w14:paraId="7AA7E3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DF854A"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г. заложили опытную се</w:t>
      </w:r>
      <w:r w:rsidRPr="006D2FB4">
        <w:rPr>
          <w:rFonts w:ascii="Times New Roman" w:hAnsi="Times New Roman" w:cs="Times New Roman"/>
          <w:color w:val="000000" w:themeColor="text1"/>
          <w:sz w:val="16"/>
          <w:szCs w:val="16"/>
        </w:rPr>
        <w:softHyphen/>
        <w:t>рию из восьми самолетов И-1. Все</w:t>
      </w:r>
      <w:r w:rsidRPr="006D2FB4">
        <w:rPr>
          <w:rFonts w:ascii="Times New Roman" w:hAnsi="Times New Roman" w:cs="Times New Roman"/>
          <w:color w:val="000000" w:themeColor="text1"/>
          <w:sz w:val="16"/>
          <w:szCs w:val="16"/>
        </w:rPr>
        <w:softHyphen/>
        <w:t>го поначалу предполагалось выпустить 80 И-1. Считалось, что все последующие машины будут изготавли</w:t>
      </w:r>
      <w:r w:rsidRPr="006D2FB4">
        <w:rPr>
          <w:rFonts w:ascii="Times New Roman" w:hAnsi="Times New Roman" w:cs="Times New Roman"/>
          <w:color w:val="000000" w:themeColor="text1"/>
          <w:sz w:val="16"/>
          <w:szCs w:val="16"/>
        </w:rPr>
        <w:softHyphen/>
        <w:t>ваться с учетом результатов летных испыта</w:t>
      </w:r>
      <w:r w:rsidRPr="006D2FB4">
        <w:rPr>
          <w:rFonts w:ascii="Times New Roman" w:hAnsi="Times New Roman" w:cs="Times New Roman"/>
          <w:color w:val="000000" w:themeColor="text1"/>
          <w:sz w:val="16"/>
          <w:szCs w:val="16"/>
        </w:rPr>
        <w:softHyphen/>
        <w:t>ний этой восьмерки. Затем в перспективных планах начинает фигурировать цифра 33 са</w:t>
      </w:r>
      <w:r w:rsidRPr="006D2FB4">
        <w:rPr>
          <w:rFonts w:ascii="Times New Roman" w:hAnsi="Times New Roman" w:cs="Times New Roman"/>
          <w:color w:val="000000" w:themeColor="text1"/>
          <w:sz w:val="16"/>
          <w:szCs w:val="16"/>
        </w:rPr>
        <w:softHyphen/>
        <w:t>молета. Однако и это число скоро уменьши</w:t>
      </w:r>
      <w:r w:rsidRPr="006D2FB4">
        <w:rPr>
          <w:rFonts w:ascii="Times New Roman" w:hAnsi="Times New Roman" w:cs="Times New Roman"/>
          <w:color w:val="000000" w:themeColor="text1"/>
          <w:sz w:val="16"/>
          <w:szCs w:val="16"/>
        </w:rPr>
        <w:softHyphen/>
        <w:t>ли — всего построили 12 серийных истреби</w:t>
      </w:r>
      <w:r w:rsidRPr="006D2FB4">
        <w:rPr>
          <w:rFonts w:ascii="Times New Roman" w:hAnsi="Times New Roman" w:cs="Times New Roman"/>
          <w:color w:val="000000" w:themeColor="text1"/>
          <w:sz w:val="16"/>
          <w:szCs w:val="16"/>
        </w:rPr>
        <w:softHyphen/>
        <w:t>телей И-1. Вместе с двумя опытными — ИЛ- 400а и ИЛ-4006 — количество изготовлен</w:t>
      </w:r>
      <w:r w:rsidRPr="006D2FB4">
        <w:rPr>
          <w:rFonts w:ascii="Times New Roman" w:hAnsi="Times New Roman" w:cs="Times New Roman"/>
          <w:color w:val="000000" w:themeColor="text1"/>
          <w:sz w:val="16"/>
          <w:szCs w:val="16"/>
        </w:rPr>
        <w:softHyphen/>
        <w:t xml:space="preserve">ных </w:t>
      </w:r>
      <w:proofErr w:type="spellStart"/>
      <w:r w:rsidRPr="006D2FB4">
        <w:rPr>
          <w:rFonts w:ascii="Times New Roman" w:hAnsi="Times New Roman" w:cs="Times New Roman"/>
          <w:color w:val="000000" w:themeColor="text1"/>
          <w:sz w:val="16"/>
          <w:szCs w:val="16"/>
        </w:rPr>
        <w:t>поликарповских</w:t>
      </w:r>
      <w:proofErr w:type="spellEnd"/>
      <w:r w:rsidRPr="006D2FB4">
        <w:rPr>
          <w:rFonts w:ascii="Times New Roman" w:hAnsi="Times New Roman" w:cs="Times New Roman"/>
          <w:color w:val="000000" w:themeColor="text1"/>
          <w:sz w:val="16"/>
          <w:szCs w:val="16"/>
        </w:rPr>
        <w:t xml:space="preserve"> монопланов состави</w:t>
      </w:r>
      <w:r w:rsidRPr="006D2FB4">
        <w:rPr>
          <w:rFonts w:ascii="Times New Roman" w:hAnsi="Times New Roman" w:cs="Times New Roman"/>
          <w:color w:val="000000" w:themeColor="text1"/>
          <w:sz w:val="16"/>
          <w:szCs w:val="16"/>
        </w:rPr>
        <w:softHyphen/>
        <w:t>ло 14 экземпляров. В связи с развернувшей</w:t>
      </w:r>
      <w:r w:rsidRPr="006D2FB4">
        <w:rPr>
          <w:rFonts w:ascii="Times New Roman" w:hAnsi="Times New Roman" w:cs="Times New Roman"/>
          <w:color w:val="000000" w:themeColor="text1"/>
          <w:sz w:val="16"/>
          <w:szCs w:val="16"/>
        </w:rPr>
        <w:softHyphen/>
        <w:t>ся дискуссией о прочности, изготовление са</w:t>
      </w:r>
      <w:r w:rsidRPr="006D2FB4">
        <w:rPr>
          <w:rFonts w:ascii="Times New Roman" w:hAnsi="Times New Roman" w:cs="Times New Roman"/>
          <w:color w:val="000000" w:themeColor="text1"/>
          <w:sz w:val="16"/>
          <w:szCs w:val="16"/>
        </w:rPr>
        <w:softHyphen/>
        <w:t>молетов затянулось до конца 1926 года. При</w:t>
      </w:r>
      <w:r w:rsidRPr="006D2FB4">
        <w:rPr>
          <w:rFonts w:ascii="Times New Roman" w:hAnsi="Times New Roman" w:cs="Times New Roman"/>
          <w:color w:val="000000" w:themeColor="text1"/>
          <w:sz w:val="16"/>
          <w:szCs w:val="16"/>
        </w:rPr>
        <w:softHyphen/>
        <w:t>чем уже в июне Научно-технический коми</w:t>
      </w:r>
      <w:r w:rsidRPr="006D2FB4">
        <w:rPr>
          <w:rFonts w:ascii="Times New Roman" w:hAnsi="Times New Roman" w:cs="Times New Roman"/>
          <w:color w:val="000000" w:themeColor="text1"/>
          <w:sz w:val="16"/>
          <w:szCs w:val="16"/>
        </w:rPr>
        <w:softHyphen/>
        <w:t>тет ВВС признал нецелесообразным вести дальнейшие работы по развитию И-1.</w:t>
      </w:r>
    </w:p>
    <w:p w14:paraId="3B093655"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Данное решение привело сначала к при</w:t>
      </w:r>
      <w:r w:rsidRPr="006D2FB4">
        <w:rPr>
          <w:rFonts w:ascii="Times New Roman" w:hAnsi="Times New Roman" w:cs="Times New Roman"/>
          <w:color w:val="000000" w:themeColor="text1"/>
          <w:sz w:val="16"/>
          <w:szCs w:val="16"/>
        </w:rPr>
        <w:softHyphen/>
        <w:t>остановке, а затем к полному прекращению работ по развитию целого семейства самоле</w:t>
      </w:r>
      <w:r w:rsidRPr="006D2FB4">
        <w:rPr>
          <w:rFonts w:ascii="Times New Roman" w:hAnsi="Times New Roman" w:cs="Times New Roman"/>
          <w:color w:val="000000" w:themeColor="text1"/>
          <w:sz w:val="16"/>
          <w:szCs w:val="16"/>
        </w:rPr>
        <w:softHyphen/>
        <w:t>тов Н.Н. Поликарпова (12205).</w:t>
      </w:r>
    </w:p>
    <w:p w14:paraId="6B763B89"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p>
    <w:p w14:paraId="31D6DCC0" w14:textId="77777777" w:rsidR="007B06D9" w:rsidRPr="006D2FB4" w:rsidRDefault="007B06D9" w:rsidP="00054315">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Осе</w:t>
      </w:r>
      <w:r w:rsidRPr="006D2FB4">
        <w:rPr>
          <w:rFonts w:ascii="Times New Roman" w:hAnsi="Times New Roman"/>
          <w:color w:val="000000" w:themeColor="text1"/>
          <w:sz w:val="16"/>
          <w:szCs w:val="16"/>
        </w:rPr>
        <w:softHyphen/>
        <w:t>нью 1925 г. активизировала инте</w:t>
      </w:r>
      <w:r w:rsidRPr="006D2FB4">
        <w:rPr>
          <w:rFonts w:ascii="Times New Roman" w:hAnsi="Times New Roman"/>
          <w:color w:val="000000" w:themeColor="text1"/>
          <w:sz w:val="16"/>
          <w:szCs w:val="16"/>
        </w:rPr>
        <w:softHyphen/>
        <w:t>рес руководства ВВС к созданию крупных морских самолетов,</w:t>
      </w:r>
      <w:r w:rsidRPr="006D2FB4">
        <w:rPr>
          <w:rStyle w:val="14pt"/>
          <w:rFonts w:ascii="Times New Roman" w:hAnsi="Times New Roman" w:cs="Times New Roman"/>
          <w:color w:val="000000" w:themeColor="text1"/>
          <w:sz w:val="16"/>
          <w:szCs w:val="16"/>
        </w:rPr>
        <w:t xml:space="preserve"> способ</w:t>
      </w:r>
      <w:r w:rsidRPr="006D2FB4">
        <w:rPr>
          <w:rStyle w:val="14pt"/>
          <w:rFonts w:ascii="Times New Roman" w:hAnsi="Times New Roman" w:cs="Times New Roman"/>
          <w:color w:val="000000" w:themeColor="text1"/>
          <w:sz w:val="16"/>
          <w:szCs w:val="16"/>
        </w:rPr>
        <w:softHyphen/>
      </w:r>
      <w:r w:rsidRPr="006D2FB4">
        <w:rPr>
          <w:rFonts w:ascii="Times New Roman" w:hAnsi="Times New Roman"/>
          <w:color w:val="000000" w:themeColor="text1"/>
          <w:sz w:val="16"/>
          <w:szCs w:val="16"/>
        </w:rPr>
        <w:t>ных выполнять задачи морских бом</w:t>
      </w:r>
      <w:r w:rsidRPr="006D2FB4">
        <w:rPr>
          <w:rFonts w:ascii="Times New Roman" w:hAnsi="Times New Roman"/>
          <w:color w:val="000000" w:themeColor="text1"/>
          <w:sz w:val="16"/>
          <w:szCs w:val="16"/>
        </w:rPr>
        <w:softHyphen/>
        <w:t>бардировщиков и миноносцев (12119).</w:t>
      </w:r>
    </w:p>
    <w:p w14:paraId="1ADF6D78" w14:textId="77777777" w:rsidR="007B06D9" w:rsidRPr="006D2FB4" w:rsidRDefault="007B06D9" w:rsidP="00054315">
      <w:pPr>
        <w:pStyle w:val="83"/>
        <w:shd w:val="clear" w:color="auto" w:fill="auto"/>
        <w:tabs>
          <w:tab w:val="left" w:pos="778"/>
        </w:tabs>
        <w:spacing w:after="0" w:line="240" w:lineRule="auto"/>
        <w:ind w:firstLine="0"/>
        <w:jc w:val="both"/>
        <w:rPr>
          <w:rFonts w:ascii="Times New Roman" w:hAnsi="Times New Roman"/>
          <w:color w:val="000000" w:themeColor="text1"/>
          <w:sz w:val="16"/>
          <w:szCs w:val="16"/>
        </w:rPr>
      </w:pPr>
    </w:p>
    <w:p w14:paraId="087765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по ходатайству Д.П.Г. был положительно решен вопрос о создании Отдела Морского Опытного Самолетостроения (ОМОС) (99,128).</w:t>
      </w:r>
    </w:p>
    <w:p w14:paraId="677E59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537FC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был готов СУВП Д.П.Г., который в это время работал на ГАЗ-3 в Ленинграде. Самолет применялся, но в серии не строился (92,333).</w:t>
      </w:r>
    </w:p>
    <w:p w14:paraId="7FCCD3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 в августе 1925</w:t>
      </w:r>
    </w:p>
    <w:p w14:paraId="6FE003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F27B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Осенью 1925 л </w:t>
      </w:r>
      <w:proofErr w:type="spellStart"/>
      <w:r w:rsidRPr="006D2FB4">
        <w:rPr>
          <w:rFonts w:ascii="Times New Roman" w:hAnsi="Times New Roman" w:cs="Times New Roman"/>
          <w:color w:val="000000" w:themeColor="text1"/>
          <w:sz w:val="16"/>
          <w:szCs w:val="16"/>
        </w:rPr>
        <w:t>В.Н.Филиппов</w:t>
      </w:r>
      <w:proofErr w:type="spellEnd"/>
      <w:r w:rsidRPr="006D2FB4">
        <w:rPr>
          <w:rFonts w:ascii="Times New Roman" w:hAnsi="Times New Roman" w:cs="Times New Roman"/>
          <w:color w:val="000000" w:themeColor="text1"/>
          <w:sz w:val="16"/>
          <w:szCs w:val="16"/>
        </w:rPr>
        <w:t xml:space="preserve"> на МР-Л1 (МРЛ-1, Р-1 на поплавках) совершил первый полет на Москве-реке. Для ускорения испытаний и проверки конструкции и надежности поплавкового шасси в морских условиях машину отправили в 4-й авиаотряд в Севастополь. Выполнили 10 полетов. 7-й контрольный выполнил л Ковалевский, который высоко оценил машину. в 8-10 полете летал и Н.Н.П. и после того, как подломилась стойка до берега добирались вплавь. Поняли, что деревянные поплавки не годятся и решили делать металлические (2773,21) (2773,21).</w:t>
      </w:r>
    </w:p>
    <w:p w14:paraId="1485F8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9CB5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Осенью 1925 планер Г-1 был представлен в качестве планера-парителя на 3-х Всесоюзных планерных состязаниях. </w:t>
      </w:r>
      <w:proofErr w:type="spellStart"/>
      <w:r w:rsidRPr="006D2FB4">
        <w:rPr>
          <w:rFonts w:ascii="Times New Roman" w:hAnsi="Times New Roman" w:cs="Times New Roman"/>
          <w:color w:val="000000" w:themeColor="text1"/>
          <w:sz w:val="16"/>
          <w:szCs w:val="16"/>
        </w:rPr>
        <w:t>Техкомиссия</w:t>
      </w:r>
      <w:proofErr w:type="spellEnd"/>
      <w:r w:rsidRPr="006D2FB4">
        <w:rPr>
          <w:rFonts w:ascii="Times New Roman" w:hAnsi="Times New Roman" w:cs="Times New Roman"/>
          <w:color w:val="000000" w:themeColor="text1"/>
          <w:sz w:val="16"/>
          <w:szCs w:val="16"/>
        </w:rPr>
        <w:t xml:space="preserve"> оценила положительно и </w:t>
      </w:r>
      <w:proofErr w:type="spellStart"/>
      <w:r w:rsidRPr="006D2FB4">
        <w:rPr>
          <w:rFonts w:ascii="Times New Roman" w:hAnsi="Times New Roman" w:cs="Times New Roman"/>
          <w:color w:val="000000" w:themeColor="text1"/>
          <w:sz w:val="16"/>
          <w:szCs w:val="16"/>
        </w:rPr>
        <w:t>В.К.Грибовский</w:t>
      </w:r>
      <w:proofErr w:type="spellEnd"/>
      <w:r w:rsidRPr="006D2FB4">
        <w:rPr>
          <w:rFonts w:ascii="Times New Roman" w:hAnsi="Times New Roman" w:cs="Times New Roman"/>
          <w:color w:val="000000" w:themeColor="text1"/>
          <w:sz w:val="16"/>
          <w:szCs w:val="16"/>
        </w:rPr>
        <w:t xml:space="preserve"> выполнил несколько полетов. Разбился, когда порыв ветра подхватил при транспортировке к месту старта (9080).</w:t>
      </w:r>
    </w:p>
    <w:p w14:paraId="00F37F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73F0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г. планер АВФ-21 “Москва” принял участие в третьих Всесоюзных планерных состязаниях, на которые были приглашены и немецкие планеристы (9528).</w:t>
      </w:r>
    </w:p>
    <w:p w14:paraId="32E4BE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641C7F" w14:textId="77777777" w:rsidR="00F64F4D" w:rsidRPr="006D2FB4" w:rsidRDefault="00F64F4D"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Осенью 1925 г., после успеха БИЧ-2, он приступил к созданию одноместного легкомоторного самолёта-«параболы» БИЧ-3.</w:t>
      </w:r>
    </w:p>
    <w:p w14:paraId="77A5F18A" w14:textId="77777777" w:rsidR="00F64F4D" w:rsidRPr="006D2FB4" w:rsidRDefault="00F64F4D"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Самолет строили в кружке «Парящий полёт» на деньги, оставшиеся от выделенных Осоавиахимом средств на аэродинамические исследования параболического крыла. Денег было всего 500 рублей, они ушли на материалы и приобретение изрядно изношенного английского мотора </w:t>
      </w:r>
      <w:proofErr w:type="spellStart"/>
      <w:r w:rsidRPr="006D2FB4">
        <w:rPr>
          <w:rFonts w:ascii="Times New Roman" w:eastAsia="Times New Roman" w:hAnsi="Times New Roman" w:cs="Times New Roman"/>
          <w:color w:val="000000" w:themeColor="text1"/>
          <w:sz w:val="16"/>
          <w:szCs w:val="16"/>
          <w:lang w:eastAsia="ru-RU"/>
        </w:rPr>
        <w:t>Блекберн</w:t>
      </w:r>
      <w:proofErr w:type="spellEnd"/>
      <w:r w:rsidRPr="006D2FB4">
        <w:rPr>
          <w:rFonts w:ascii="Times New Roman" w:eastAsia="Times New Roman" w:hAnsi="Times New Roman" w:cs="Times New Roman"/>
          <w:color w:val="000000" w:themeColor="text1"/>
          <w:sz w:val="16"/>
          <w:szCs w:val="16"/>
          <w:lang w:eastAsia="ru-RU"/>
        </w:rPr>
        <w:t xml:space="preserve"> «</w:t>
      </w:r>
      <w:proofErr w:type="spellStart"/>
      <w:r w:rsidRPr="006D2FB4">
        <w:rPr>
          <w:rFonts w:ascii="Times New Roman" w:eastAsia="Times New Roman" w:hAnsi="Times New Roman" w:cs="Times New Roman"/>
          <w:color w:val="000000" w:themeColor="text1"/>
          <w:sz w:val="16"/>
          <w:szCs w:val="16"/>
          <w:lang w:eastAsia="ru-RU"/>
        </w:rPr>
        <w:t>Томтит</w:t>
      </w:r>
      <w:proofErr w:type="spellEnd"/>
      <w:r w:rsidRPr="006D2FB4">
        <w:rPr>
          <w:rFonts w:ascii="Times New Roman" w:eastAsia="Times New Roman" w:hAnsi="Times New Roman" w:cs="Times New Roman"/>
          <w:color w:val="000000" w:themeColor="text1"/>
          <w:sz w:val="16"/>
          <w:szCs w:val="16"/>
          <w:lang w:eastAsia="ru-RU"/>
        </w:rPr>
        <w:t xml:space="preserve">», так что </w:t>
      </w:r>
      <w:proofErr w:type="spellStart"/>
      <w:r w:rsidRPr="006D2FB4">
        <w:rPr>
          <w:rFonts w:ascii="Times New Roman" w:eastAsia="Times New Roman" w:hAnsi="Times New Roman" w:cs="Times New Roman"/>
          <w:color w:val="000000" w:themeColor="text1"/>
          <w:sz w:val="16"/>
          <w:szCs w:val="16"/>
          <w:lang w:eastAsia="ru-RU"/>
        </w:rPr>
        <w:t>Черановский</w:t>
      </w:r>
      <w:proofErr w:type="spellEnd"/>
      <w:r w:rsidRPr="006D2FB4">
        <w:rPr>
          <w:rFonts w:ascii="Times New Roman" w:eastAsia="Times New Roman" w:hAnsi="Times New Roman" w:cs="Times New Roman"/>
          <w:color w:val="000000" w:themeColor="text1"/>
          <w:sz w:val="16"/>
          <w:szCs w:val="16"/>
          <w:lang w:eastAsia="ru-RU"/>
        </w:rPr>
        <w:t xml:space="preserve"> и его помощники работали фактически бесплатно.</w:t>
      </w:r>
    </w:p>
    <w:p w14:paraId="34302293" w14:textId="77777777" w:rsidR="00F64F4D" w:rsidRPr="006D2FB4" w:rsidRDefault="00F64F4D" w:rsidP="00054315">
      <w:pPr>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Одновременно Борис Иванович проектировал двухмоторное «летающее крыло» на 28 пассажиров (17489).</w:t>
      </w:r>
    </w:p>
    <w:p w14:paraId="35AB1EC5" w14:textId="77777777" w:rsidR="00F64F4D" w:rsidRPr="006D2FB4" w:rsidRDefault="00F64F4D" w:rsidP="00054315">
      <w:pPr>
        <w:spacing w:after="0" w:line="240" w:lineRule="auto"/>
        <w:jc w:val="both"/>
        <w:rPr>
          <w:rFonts w:ascii="Times New Roman" w:eastAsia="Times New Roman" w:hAnsi="Times New Roman" w:cs="Times New Roman"/>
          <w:color w:val="000000" w:themeColor="text1"/>
          <w:sz w:val="16"/>
          <w:szCs w:val="16"/>
          <w:lang w:eastAsia="ru-RU"/>
        </w:rPr>
      </w:pPr>
    </w:p>
    <w:p w14:paraId="00C83C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 в октябре 1925 сначала обсудили (80,36), а НТК УВВС утвердил первые отечественные "Нормы прочности самолета", разработанные ЦАГИ (80,7).</w:t>
      </w:r>
    </w:p>
    <w:p w14:paraId="1CBFA8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это произошло 1 сентября 1925.</w:t>
      </w:r>
    </w:p>
    <w:p w14:paraId="7FA0C6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F5F9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Осенью 1925 была подготовлена записка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p w14:paraId="587541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СЕКРЕТАРИАТ ПРАВЛЕНИЯ О.Д.В.Ф.</w:t>
      </w:r>
    </w:p>
    <w:p w14:paraId="2553C4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Прилагая при сем предложение Заводоуправления Г.А.З. № 1 им. ОДВФ на разработку и постройку трех ти</w:t>
      </w:r>
      <w:r w:rsidRPr="006D2FB4">
        <w:rPr>
          <w:rFonts w:ascii="Times New Roman" w:hAnsi="Times New Roman" w:cs="Times New Roman"/>
          <w:color w:val="000000" w:themeColor="text1"/>
          <w:sz w:val="16"/>
          <w:szCs w:val="16"/>
        </w:rPr>
        <w:softHyphen/>
        <w:t>пов стандартизованных аппаратов: одноместного истреби</w:t>
      </w:r>
      <w:r w:rsidRPr="006D2FB4">
        <w:rPr>
          <w:rFonts w:ascii="Times New Roman" w:hAnsi="Times New Roman" w:cs="Times New Roman"/>
          <w:color w:val="000000" w:themeColor="text1"/>
          <w:sz w:val="16"/>
          <w:szCs w:val="16"/>
        </w:rPr>
        <w:softHyphen/>
        <w:t>теля, двухместного истребителя и разведчика, - настоящим обращаем Ваше внимание на большой практический интерес этого предложения. Как известно стандартиза</w:t>
      </w:r>
      <w:r w:rsidRPr="006D2FB4">
        <w:rPr>
          <w:rFonts w:ascii="Times New Roman" w:hAnsi="Times New Roman" w:cs="Times New Roman"/>
          <w:color w:val="000000" w:themeColor="text1"/>
          <w:sz w:val="16"/>
          <w:szCs w:val="16"/>
        </w:rPr>
        <w:softHyphen/>
        <w:t xml:space="preserve">ция есть единственный возможный путь к упрощению и удешевлению производства. Этот метод до сих пор на наших заводах приводился частично в отношении </w:t>
      </w:r>
      <w:proofErr w:type="spellStart"/>
      <w:r w:rsidRPr="006D2FB4">
        <w:rPr>
          <w:rFonts w:ascii="Times New Roman" w:hAnsi="Times New Roman" w:cs="Times New Roman"/>
          <w:color w:val="000000" w:themeColor="text1"/>
          <w:sz w:val="16"/>
          <w:szCs w:val="16"/>
        </w:rPr>
        <w:t>отделъных</w:t>
      </w:r>
      <w:proofErr w:type="spellEnd"/>
      <w:r w:rsidRPr="006D2FB4">
        <w:rPr>
          <w:rFonts w:ascii="Times New Roman" w:hAnsi="Times New Roman" w:cs="Times New Roman"/>
          <w:color w:val="000000" w:themeColor="text1"/>
          <w:sz w:val="16"/>
          <w:szCs w:val="16"/>
        </w:rPr>
        <w:t xml:space="preserve"> мелких деталей, вышеупомянутое же предложение Г.А.З. № I им. ОДВФ ставит вопрос стандартизации гораздо шире, а именно: стандартизирует не отдельные мелкие детали, как то: болт, тендер, наконечники, ушки и проч., а целые крупные части аппаратов, как то: хвостовые части с оперением, крылья, баки, шасси и аппаратуру, причем это будет делаться без всякого ущерба для полетных и весовых данных вышеупомянутых типов аппаратов, как это можно видеть из прилагаемых данных расчета. Уверенность в осуществлении </w:t>
      </w:r>
      <w:proofErr w:type="spellStart"/>
      <w:r w:rsidRPr="006D2FB4">
        <w:rPr>
          <w:rFonts w:ascii="Times New Roman" w:hAnsi="Times New Roman" w:cs="Times New Roman"/>
          <w:color w:val="000000" w:themeColor="text1"/>
          <w:sz w:val="16"/>
          <w:szCs w:val="16"/>
        </w:rPr>
        <w:t>жтого</w:t>
      </w:r>
      <w:proofErr w:type="spellEnd"/>
      <w:r w:rsidRPr="006D2FB4">
        <w:rPr>
          <w:rFonts w:ascii="Times New Roman" w:hAnsi="Times New Roman" w:cs="Times New Roman"/>
          <w:color w:val="000000" w:themeColor="text1"/>
          <w:sz w:val="16"/>
          <w:szCs w:val="16"/>
        </w:rPr>
        <w:t xml:space="preserve"> предложения основывается на выборе типа машины, взятой за основу.</w:t>
      </w:r>
    </w:p>
    <w:p w14:paraId="19AB32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таковой тип принимается уже осуществленной аппарат типа одноместного Истребителя, давший при испытании прекрасные результаты.</w:t>
      </w:r>
    </w:p>
    <w:p w14:paraId="57C3D6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Применение стандартизации в таких широких размерах дает упрощение производства, т.к. при одновременной постройке трех типов аппаратов разного назначения все детали и крупные части на все эти типы изготовляются одними и теми же шаблонами, одним и тем же инстру</w:t>
      </w:r>
      <w:r w:rsidRPr="006D2FB4">
        <w:rPr>
          <w:rFonts w:ascii="Times New Roman" w:hAnsi="Times New Roman" w:cs="Times New Roman"/>
          <w:color w:val="000000" w:themeColor="text1"/>
          <w:sz w:val="16"/>
          <w:szCs w:val="16"/>
        </w:rPr>
        <w:softHyphen/>
        <w:t>ментом и одним и тем же методом, т.е. производство принимает массовый характер, даже при заказе только небольшого количества каждого типа в отдельности.</w:t>
      </w:r>
    </w:p>
    <w:p w14:paraId="0F0FEE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другой стороны широкая стандартизация </w:t>
      </w:r>
      <w:proofErr w:type="spellStart"/>
      <w:r w:rsidRPr="006D2FB4">
        <w:rPr>
          <w:rFonts w:ascii="Times New Roman" w:hAnsi="Times New Roman" w:cs="Times New Roman"/>
          <w:color w:val="000000" w:themeColor="text1"/>
          <w:sz w:val="16"/>
          <w:szCs w:val="16"/>
        </w:rPr>
        <w:t>аппараатов</w:t>
      </w:r>
      <w:proofErr w:type="spellEnd"/>
      <w:r w:rsidRPr="006D2FB4">
        <w:rPr>
          <w:rFonts w:ascii="Times New Roman" w:hAnsi="Times New Roman" w:cs="Times New Roman"/>
          <w:color w:val="000000" w:themeColor="text1"/>
          <w:sz w:val="16"/>
          <w:szCs w:val="16"/>
        </w:rPr>
        <w:t xml:space="preserve"> влечет за собой узкую стандартизацию материалов и полуфабрикатов, идущих </w:t>
      </w:r>
      <w:proofErr w:type="spellStart"/>
      <w:r w:rsidRPr="006D2FB4">
        <w:rPr>
          <w:rFonts w:ascii="Times New Roman" w:hAnsi="Times New Roman" w:cs="Times New Roman"/>
          <w:color w:val="000000" w:themeColor="text1"/>
          <w:sz w:val="16"/>
          <w:szCs w:val="16"/>
        </w:rPr>
        <w:t>напостройку</w:t>
      </w:r>
      <w:proofErr w:type="spellEnd"/>
      <w:r w:rsidRPr="006D2FB4">
        <w:rPr>
          <w:rFonts w:ascii="Times New Roman" w:hAnsi="Times New Roman" w:cs="Times New Roman"/>
          <w:color w:val="000000" w:themeColor="text1"/>
          <w:sz w:val="16"/>
          <w:szCs w:val="16"/>
        </w:rPr>
        <w:t xml:space="preserve"> их. чем упрощается и </w:t>
      </w:r>
      <w:proofErr w:type="spellStart"/>
      <w:r w:rsidRPr="006D2FB4">
        <w:rPr>
          <w:rFonts w:ascii="Times New Roman" w:hAnsi="Times New Roman" w:cs="Times New Roman"/>
          <w:color w:val="000000" w:themeColor="text1"/>
          <w:sz w:val="16"/>
          <w:szCs w:val="16"/>
        </w:rPr>
        <w:t>удевевляется</w:t>
      </w:r>
      <w:proofErr w:type="spellEnd"/>
      <w:r w:rsidRPr="006D2FB4">
        <w:rPr>
          <w:rFonts w:ascii="Times New Roman" w:hAnsi="Times New Roman" w:cs="Times New Roman"/>
          <w:color w:val="000000" w:themeColor="text1"/>
          <w:sz w:val="16"/>
          <w:szCs w:val="16"/>
        </w:rPr>
        <w:t xml:space="preserve"> заготовка и приемка таковых  материалов.</w:t>
      </w:r>
    </w:p>
    <w:p w14:paraId="713CEF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Эксплоатация</w:t>
      </w:r>
      <w:proofErr w:type="spellEnd"/>
      <w:r w:rsidRPr="006D2FB4">
        <w:rPr>
          <w:rFonts w:ascii="Times New Roman" w:hAnsi="Times New Roman" w:cs="Times New Roman"/>
          <w:color w:val="000000" w:themeColor="text1"/>
          <w:sz w:val="16"/>
          <w:szCs w:val="16"/>
        </w:rPr>
        <w:t xml:space="preserve"> стандартизованных самолетов в боевых условиях значительно облегчает дело снабжения фронта запасными частями, позволяя в боевых условиях производить перекидку таковых из разведывательного отряда в истребительный к наоборот, например: меняя двигательные установки, хвостовое оперение, элероны, радио и </w:t>
      </w:r>
      <w:proofErr w:type="spellStart"/>
      <w:r w:rsidRPr="006D2FB4">
        <w:rPr>
          <w:rFonts w:ascii="Times New Roman" w:hAnsi="Times New Roman" w:cs="Times New Roman"/>
          <w:color w:val="000000" w:themeColor="text1"/>
          <w:sz w:val="16"/>
          <w:szCs w:val="16"/>
        </w:rPr>
        <w:t>и</w:t>
      </w:r>
      <w:proofErr w:type="spellEnd"/>
      <w:r w:rsidRPr="006D2FB4">
        <w:rPr>
          <w:rFonts w:ascii="Times New Roman" w:hAnsi="Times New Roman" w:cs="Times New Roman"/>
          <w:color w:val="000000" w:themeColor="text1"/>
          <w:sz w:val="16"/>
          <w:szCs w:val="16"/>
        </w:rPr>
        <w:t xml:space="preserve"> проч.</w:t>
      </w:r>
    </w:p>
    <w:p w14:paraId="49A9B8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Ремонт поломанных стандартных аппаратов в боевых условиях на фронте чрезвычайно упрощается, позволяя замену неисправных частей деталями с </w:t>
      </w:r>
      <w:proofErr w:type="spellStart"/>
      <w:r w:rsidRPr="006D2FB4">
        <w:rPr>
          <w:rFonts w:ascii="Times New Roman" w:hAnsi="Times New Roman" w:cs="Times New Roman"/>
          <w:color w:val="000000" w:themeColor="text1"/>
          <w:sz w:val="16"/>
          <w:szCs w:val="16"/>
        </w:rPr>
        <w:t>рзазбитых</w:t>
      </w:r>
      <w:proofErr w:type="spellEnd"/>
      <w:r w:rsidRPr="006D2FB4">
        <w:rPr>
          <w:rFonts w:ascii="Times New Roman" w:hAnsi="Times New Roman" w:cs="Times New Roman"/>
          <w:color w:val="000000" w:themeColor="text1"/>
          <w:sz w:val="16"/>
          <w:szCs w:val="16"/>
        </w:rPr>
        <w:t xml:space="preserve"> аппаратов, что кроме быстроты ремонта, дает использование деталей </w:t>
      </w:r>
      <w:proofErr w:type="spellStart"/>
      <w:r w:rsidRPr="006D2FB4">
        <w:rPr>
          <w:rFonts w:ascii="Times New Roman" w:hAnsi="Times New Roman" w:cs="Times New Roman"/>
          <w:color w:val="000000" w:themeColor="text1"/>
          <w:sz w:val="16"/>
          <w:szCs w:val="16"/>
        </w:rPr>
        <w:t>раазбитых</w:t>
      </w:r>
      <w:proofErr w:type="spellEnd"/>
      <w:r w:rsidRPr="006D2FB4">
        <w:rPr>
          <w:rFonts w:ascii="Times New Roman" w:hAnsi="Times New Roman" w:cs="Times New Roman"/>
          <w:color w:val="000000" w:themeColor="text1"/>
          <w:sz w:val="16"/>
          <w:szCs w:val="16"/>
        </w:rPr>
        <w:t xml:space="preserve"> аппаратов и упрощает работу по ремонту.</w:t>
      </w:r>
    </w:p>
    <w:p w14:paraId="0F1EB1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Капитальный же ремонт аппаратов на ремзаводах позволяет использовать детали со сломанных аппаратов и производить заготовку в запас целых крупных стандартных деталей для аппаратов разного назначения и сильно удешевляет ремонт и позволяет заводу организовать работы серийным порядком, а не кустарным способом, неэкономичным и дезорганизующим </w:t>
      </w:r>
      <w:proofErr w:type="spellStart"/>
      <w:r w:rsidRPr="006D2FB4">
        <w:rPr>
          <w:rFonts w:ascii="Times New Roman" w:hAnsi="Times New Roman" w:cs="Times New Roman"/>
          <w:color w:val="000000" w:themeColor="text1"/>
          <w:sz w:val="16"/>
          <w:szCs w:val="16"/>
        </w:rPr>
        <w:t>прсизводс</w:t>
      </w:r>
      <w:proofErr w:type="spellEnd"/>
      <w:r w:rsidRPr="006D2FB4">
        <w:rPr>
          <w:rFonts w:ascii="Times New Roman" w:hAnsi="Times New Roman" w:cs="Times New Roman"/>
          <w:color w:val="000000" w:themeColor="text1"/>
          <w:sz w:val="16"/>
          <w:szCs w:val="16"/>
        </w:rPr>
        <w:t xml:space="preserve"> такого завода.</w:t>
      </w:r>
    </w:p>
    <w:p w14:paraId="278937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Условия обслуживания и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в поле стандартизованных аппаратов разного назначения облегчается до минимумы, т.к. мотористы и летчики...</w:t>
      </w:r>
    </w:p>
    <w:p w14:paraId="561A7D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...аппаратов, как то: моторными установками, баками, радиаторами, проводкой, расположением приборов, расположением органов управлений, моторов и рулей следствием чего переброска личного состава из отряда с аппаратами одного назначения в отряд с аппаратами другого назначения не требует специ</w:t>
      </w:r>
      <w:r w:rsidRPr="006D2FB4">
        <w:rPr>
          <w:rFonts w:ascii="Times New Roman" w:hAnsi="Times New Roman" w:cs="Times New Roman"/>
          <w:color w:val="000000" w:themeColor="text1"/>
          <w:sz w:val="16"/>
          <w:szCs w:val="16"/>
        </w:rPr>
        <w:softHyphen/>
        <w:t>ального обучения и ознакомления с особенностями новых для переброшенных лиц аппаратов.</w:t>
      </w:r>
    </w:p>
    <w:p w14:paraId="515627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вышеизложенное положение заставляет нас обра</w:t>
      </w:r>
      <w:r w:rsidRPr="006D2FB4">
        <w:rPr>
          <w:rFonts w:ascii="Times New Roman" w:hAnsi="Times New Roman" w:cs="Times New Roman"/>
          <w:color w:val="000000" w:themeColor="text1"/>
          <w:sz w:val="16"/>
          <w:szCs w:val="16"/>
        </w:rPr>
        <w:softHyphen/>
        <w:t>титься в Правление О.Д.В.Ф. с просьбой об отпуске сумм, необходимых для осуществления этой задачи, в размере ука</w:t>
      </w:r>
      <w:r w:rsidRPr="006D2FB4">
        <w:rPr>
          <w:rFonts w:ascii="Times New Roman" w:hAnsi="Times New Roman" w:cs="Times New Roman"/>
          <w:color w:val="000000" w:themeColor="text1"/>
          <w:sz w:val="16"/>
          <w:szCs w:val="16"/>
        </w:rPr>
        <w:softHyphen/>
        <w:t>занном в прилагаемой при сем смете (2198,87).</w:t>
      </w:r>
    </w:p>
    <w:p w14:paraId="713EFE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Костиков и Н.Н.П. подготовили справку</w:t>
      </w:r>
    </w:p>
    <w:p w14:paraId="18BB74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САМОЛЕТНЫЙ ОТДЕЛ ГАЗ № 1 им. ОДВФ</w:t>
      </w:r>
    </w:p>
    <w:p w14:paraId="6A732E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Приступая в </w:t>
      </w:r>
      <w:proofErr w:type="spellStart"/>
      <w:r w:rsidRPr="006D2FB4">
        <w:rPr>
          <w:rFonts w:ascii="Times New Roman" w:hAnsi="Times New Roman" w:cs="Times New Roman"/>
          <w:color w:val="000000" w:themeColor="text1"/>
          <w:sz w:val="16"/>
          <w:szCs w:val="16"/>
        </w:rPr>
        <w:t>неачале</w:t>
      </w:r>
      <w:proofErr w:type="spellEnd"/>
      <w:r w:rsidRPr="006D2FB4">
        <w:rPr>
          <w:rFonts w:ascii="Times New Roman" w:hAnsi="Times New Roman" w:cs="Times New Roman"/>
          <w:color w:val="000000" w:themeColor="text1"/>
          <w:sz w:val="16"/>
          <w:szCs w:val="16"/>
        </w:rPr>
        <w:t xml:space="preserve"> 1923 года к проектированию, а затем и к постройке первого опытного истребителя под мотор Либерти 400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И.Л.-400-а ставили себе нижеследующие задачи:</w:t>
      </w:r>
    </w:p>
    <w:p w14:paraId="5FBA60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Оживить русскую конструкторскую мысль в деле постройки аэропланов с мертвой точки</w:t>
      </w:r>
    </w:p>
    <w:p w14:paraId="0C197A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б) Втянуть, если не в самое проектирование, то в выработку конструкции и постройку, широкие круги производственников, как мастеров, так и рабочих, не связанных по долгу службы с решением этих </w:t>
      </w:r>
      <w:proofErr w:type="spellStart"/>
      <w:r w:rsidRPr="006D2FB4">
        <w:rPr>
          <w:rFonts w:ascii="Times New Roman" w:hAnsi="Times New Roman" w:cs="Times New Roman"/>
          <w:color w:val="000000" w:themeColor="text1"/>
          <w:sz w:val="16"/>
          <w:szCs w:val="16"/>
        </w:rPr>
        <w:t>хзадач</w:t>
      </w:r>
      <w:proofErr w:type="spellEnd"/>
      <w:r w:rsidRPr="006D2FB4">
        <w:rPr>
          <w:rFonts w:ascii="Times New Roman" w:hAnsi="Times New Roman" w:cs="Times New Roman"/>
          <w:color w:val="000000" w:themeColor="text1"/>
          <w:sz w:val="16"/>
          <w:szCs w:val="16"/>
        </w:rPr>
        <w:t>.</w:t>
      </w:r>
    </w:p>
    <w:p w14:paraId="487FFF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Дать воздушному флоту СССР современную боевую машину, которая могла бы противостоять Западу на боевом фронте.</w:t>
      </w:r>
    </w:p>
    <w:p w14:paraId="71785C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Дать простую в производственном смысле конструкцию из русских материалов, удобную в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в боевых условиях</w:t>
      </w:r>
    </w:p>
    <w:p w14:paraId="3183BC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вышеуказанные задачи по нашему мнению были разрешены типом ИЛ-400б; который прошел всесторонние испытания и находится в данный момент в НИИ УВВС в испытании на предмет принятия его на снабжение </w:t>
      </w:r>
      <w:proofErr w:type="spellStart"/>
      <w:r w:rsidRPr="006D2FB4">
        <w:rPr>
          <w:rFonts w:ascii="Times New Roman" w:hAnsi="Times New Roman" w:cs="Times New Roman"/>
          <w:color w:val="000000" w:themeColor="text1"/>
          <w:sz w:val="16"/>
          <w:szCs w:val="16"/>
        </w:rPr>
        <w:t>ыоздушного</w:t>
      </w:r>
      <w:proofErr w:type="spellEnd"/>
      <w:r w:rsidRPr="006D2FB4">
        <w:rPr>
          <w:rFonts w:ascii="Times New Roman" w:hAnsi="Times New Roman" w:cs="Times New Roman"/>
          <w:color w:val="000000" w:themeColor="text1"/>
          <w:sz w:val="16"/>
          <w:szCs w:val="16"/>
        </w:rPr>
        <w:t xml:space="preserve"> флота СССР.</w:t>
      </w:r>
    </w:p>
    <w:p w14:paraId="25D42F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Предварительные заводские испытания И.Л.400-б показали, что полетные свойства этого аппарата, далеко превосходят тактические требования, </w:t>
      </w:r>
      <w:proofErr w:type="spellStart"/>
      <w:r w:rsidRPr="006D2FB4">
        <w:rPr>
          <w:rFonts w:ascii="Times New Roman" w:hAnsi="Times New Roman" w:cs="Times New Roman"/>
          <w:color w:val="000000" w:themeColor="text1"/>
          <w:sz w:val="16"/>
          <w:szCs w:val="16"/>
        </w:rPr>
        <w:t>рпедъявленные</w:t>
      </w:r>
      <w:proofErr w:type="spellEnd"/>
      <w:r w:rsidRPr="006D2FB4">
        <w:rPr>
          <w:rFonts w:ascii="Times New Roman" w:hAnsi="Times New Roman" w:cs="Times New Roman"/>
          <w:color w:val="000000" w:themeColor="text1"/>
          <w:sz w:val="16"/>
          <w:szCs w:val="16"/>
        </w:rPr>
        <w:t xml:space="preserve"> УВВС Республики к аппаратам типа одноместного истребителя.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817"/>
        <w:gridCol w:w="2223"/>
        <w:gridCol w:w="2362"/>
        <w:gridCol w:w="2362"/>
      </w:tblGrid>
      <w:tr w:rsidR="006D2FB4" w:rsidRPr="006D2FB4" w14:paraId="52818DEE" w14:textId="77777777">
        <w:tc>
          <w:tcPr>
            <w:tcW w:w="817" w:type="dxa"/>
            <w:tcBorders>
              <w:top w:val="single" w:sz="12" w:space="0" w:color="auto"/>
            </w:tcBorders>
          </w:tcPr>
          <w:p w14:paraId="583C82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п/п</w:t>
            </w:r>
          </w:p>
        </w:tc>
        <w:tc>
          <w:tcPr>
            <w:tcW w:w="2223" w:type="dxa"/>
            <w:tcBorders>
              <w:top w:val="single" w:sz="12" w:space="0" w:color="auto"/>
            </w:tcBorders>
          </w:tcPr>
          <w:p w14:paraId="245728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2362" w:type="dxa"/>
            <w:tcBorders>
              <w:top w:val="single" w:sz="12" w:space="0" w:color="auto"/>
            </w:tcBorders>
          </w:tcPr>
          <w:p w14:paraId="3EC65E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ТТ УВВС</w:t>
            </w:r>
          </w:p>
        </w:tc>
        <w:tc>
          <w:tcPr>
            <w:tcW w:w="2362" w:type="dxa"/>
            <w:tcBorders>
              <w:top w:val="single" w:sz="12" w:space="0" w:color="auto"/>
            </w:tcBorders>
          </w:tcPr>
          <w:p w14:paraId="5B3670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Данные ИЛ-400б</w:t>
            </w:r>
          </w:p>
        </w:tc>
      </w:tr>
      <w:tr w:rsidR="006D2FB4" w:rsidRPr="006D2FB4" w14:paraId="438BE1C6" w14:textId="77777777">
        <w:tc>
          <w:tcPr>
            <w:tcW w:w="817" w:type="dxa"/>
          </w:tcPr>
          <w:p w14:paraId="4F2EBD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c>
          <w:tcPr>
            <w:tcW w:w="2223" w:type="dxa"/>
          </w:tcPr>
          <w:p w14:paraId="4F3243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Горизонт. Скорость у земли</w:t>
            </w:r>
          </w:p>
        </w:tc>
        <w:tc>
          <w:tcPr>
            <w:tcW w:w="2362" w:type="dxa"/>
          </w:tcPr>
          <w:p w14:paraId="566282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220-240 км/час</w:t>
            </w:r>
          </w:p>
        </w:tc>
        <w:tc>
          <w:tcPr>
            <w:tcW w:w="2362" w:type="dxa"/>
          </w:tcPr>
          <w:p w14:paraId="1C3BF7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262,5 км/час</w:t>
            </w:r>
          </w:p>
        </w:tc>
      </w:tr>
      <w:tr w:rsidR="006D2FB4" w:rsidRPr="006D2FB4" w14:paraId="309205DF" w14:textId="77777777">
        <w:tc>
          <w:tcPr>
            <w:tcW w:w="817" w:type="dxa"/>
          </w:tcPr>
          <w:p w14:paraId="686152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c>
          <w:tcPr>
            <w:tcW w:w="2223" w:type="dxa"/>
          </w:tcPr>
          <w:p w14:paraId="78AF95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подъема на 2000 м</w:t>
            </w:r>
          </w:p>
        </w:tc>
        <w:tc>
          <w:tcPr>
            <w:tcW w:w="2362" w:type="dxa"/>
          </w:tcPr>
          <w:p w14:paraId="030E85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w:t>
            </w:r>
          </w:p>
        </w:tc>
        <w:tc>
          <w:tcPr>
            <w:tcW w:w="2362" w:type="dxa"/>
          </w:tcPr>
          <w:p w14:paraId="5F1B2C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4-4,2</w:t>
            </w:r>
          </w:p>
        </w:tc>
      </w:tr>
      <w:tr w:rsidR="006D2FB4" w:rsidRPr="006D2FB4" w14:paraId="61AB4F9D" w14:textId="77777777">
        <w:tc>
          <w:tcPr>
            <w:tcW w:w="817" w:type="dxa"/>
          </w:tcPr>
          <w:p w14:paraId="6CF807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c>
          <w:tcPr>
            <w:tcW w:w="2223" w:type="dxa"/>
          </w:tcPr>
          <w:p w14:paraId="023A97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w:t>
            </w:r>
          </w:p>
        </w:tc>
        <w:tc>
          <w:tcPr>
            <w:tcW w:w="2362" w:type="dxa"/>
          </w:tcPr>
          <w:p w14:paraId="1CC2FE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w:t>
            </w:r>
          </w:p>
        </w:tc>
        <w:tc>
          <w:tcPr>
            <w:tcW w:w="2362" w:type="dxa"/>
          </w:tcPr>
          <w:p w14:paraId="7FA7C1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7400</w:t>
            </w:r>
          </w:p>
        </w:tc>
      </w:tr>
      <w:tr w:rsidR="006D2FB4" w:rsidRPr="006D2FB4" w14:paraId="5B60787C" w14:textId="77777777">
        <w:tc>
          <w:tcPr>
            <w:tcW w:w="817" w:type="dxa"/>
            <w:tcBorders>
              <w:bottom w:val="single" w:sz="12" w:space="0" w:color="auto"/>
            </w:tcBorders>
          </w:tcPr>
          <w:p w14:paraId="041A19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c>
          <w:tcPr>
            <w:tcW w:w="2223" w:type="dxa"/>
            <w:tcBorders>
              <w:bottom w:val="single" w:sz="12" w:space="0" w:color="auto"/>
            </w:tcBorders>
          </w:tcPr>
          <w:p w14:paraId="7853C0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w:t>
            </w:r>
          </w:p>
        </w:tc>
        <w:tc>
          <w:tcPr>
            <w:tcW w:w="2362" w:type="dxa"/>
            <w:tcBorders>
              <w:bottom w:val="single" w:sz="12" w:space="0" w:color="auto"/>
            </w:tcBorders>
          </w:tcPr>
          <w:p w14:paraId="4001F7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2362" w:type="dxa"/>
            <w:tcBorders>
              <w:bottom w:val="single" w:sz="12" w:space="0" w:color="auto"/>
            </w:tcBorders>
          </w:tcPr>
          <w:p w14:paraId="267E6E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r>
    </w:tbl>
    <w:p w14:paraId="1EFB22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Нагрузка аппарата И.Л.400-б во время испытаний бралась кондиционная, по тактическим требованиям.</w:t>
      </w:r>
    </w:p>
    <w:p w14:paraId="235A55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в заводских испытаниях аппаратом И.Л.400-б был проделан весь высший пилотаж, как:</w:t>
      </w:r>
    </w:p>
    <w:p w14:paraId="5B7E1C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Глубокие виражи (до 90 гр.) в обе стороны</w:t>
      </w:r>
    </w:p>
    <w:p w14:paraId="1010BF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Спирали в обе стороны</w:t>
      </w:r>
    </w:p>
    <w:p w14:paraId="6D9C7D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Штопор правый и левый</w:t>
      </w:r>
    </w:p>
    <w:p w14:paraId="27812B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Пикирование с включенным мотором</w:t>
      </w:r>
    </w:p>
    <w:p w14:paraId="215F5C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Двойные перевороты через крыло</w:t>
      </w:r>
    </w:p>
    <w:p w14:paraId="62776A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Мертвые петли</w:t>
      </w:r>
    </w:p>
    <w:p w14:paraId="1A4833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Причем оказалось, что аппарат делает весь высший пилотаж весьма чисто и что он весьма послушен в управлении.</w:t>
      </w:r>
    </w:p>
    <w:p w14:paraId="5EE7D6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Полученные весьма благоприятные результаты дали полную уверенность в хороших свойствах этого типа и побудили нас к дальнейшей работе  для развития его и усовершенствованию.</w:t>
      </w:r>
    </w:p>
    <w:p w14:paraId="7F2ED3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этой работе нами попутно были решены и такие задачи:</w:t>
      </w:r>
    </w:p>
    <w:p w14:paraId="4284A0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Применить выбранный нами тип не только для аппарата типа одноместного истребителя, но и </w:t>
      </w:r>
      <w:proofErr w:type="spellStart"/>
      <w:r w:rsidRPr="006D2FB4">
        <w:rPr>
          <w:rFonts w:ascii="Times New Roman" w:hAnsi="Times New Roman" w:cs="Times New Roman"/>
          <w:color w:val="000000" w:themeColor="text1"/>
          <w:sz w:val="16"/>
          <w:szCs w:val="16"/>
        </w:rPr>
        <w:t>дыухместного</w:t>
      </w:r>
      <w:proofErr w:type="spellEnd"/>
      <w:r w:rsidRPr="006D2FB4">
        <w:rPr>
          <w:rFonts w:ascii="Times New Roman" w:hAnsi="Times New Roman" w:cs="Times New Roman"/>
          <w:color w:val="000000" w:themeColor="text1"/>
          <w:sz w:val="16"/>
          <w:szCs w:val="16"/>
        </w:rPr>
        <w:t xml:space="preserve"> истребителя и разведчика, с тем, чтобы дать три однотипных конструкции, но различного назначения, </w:t>
      </w:r>
      <w:proofErr w:type="spellStart"/>
      <w:r w:rsidRPr="006D2FB4">
        <w:rPr>
          <w:rFonts w:ascii="Times New Roman" w:hAnsi="Times New Roman" w:cs="Times New Roman"/>
          <w:color w:val="000000" w:themeColor="text1"/>
          <w:sz w:val="16"/>
          <w:szCs w:val="16"/>
        </w:rPr>
        <w:t>своременных</w:t>
      </w:r>
      <w:proofErr w:type="spellEnd"/>
      <w:r w:rsidRPr="006D2FB4">
        <w:rPr>
          <w:rFonts w:ascii="Times New Roman" w:hAnsi="Times New Roman" w:cs="Times New Roman"/>
          <w:color w:val="000000" w:themeColor="text1"/>
          <w:sz w:val="16"/>
          <w:szCs w:val="16"/>
        </w:rPr>
        <w:t xml:space="preserve"> боевых аппаратов.</w:t>
      </w:r>
    </w:p>
    <w:p w14:paraId="750C8A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Упростить до минимума конструкцию этих самолетов в производственном отношении и тем самым снизить их стоимость. Для этой </w:t>
      </w:r>
      <w:proofErr w:type="spellStart"/>
      <w:r w:rsidRPr="006D2FB4">
        <w:rPr>
          <w:rFonts w:ascii="Times New Roman" w:hAnsi="Times New Roman" w:cs="Times New Roman"/>
          <w:color w:val="000000" w:themeColor="text1"/>
          <w:sz w:val="16"/>
          <w:szCs w:val="16"/>
        </w:rPr>
        <w:t>цкли</w:t>
      </w:r>
      <w:proofErr w:type="spellEnd"/>
      <w:r w:rsidRPr="006D2FB4">
        <w:rPr>
          <w:rFonts w:ascii="Times New Roman" w:hAnsi="Times New Roman" w:cs="Times New Roman"/>
          <w:color w:val="000000" w:themeColor="text1"/>
          <w:sz w:val="16"/>
          <w:szCs w:val="16"/>
        </w:rPr>
        <w:t xml:space="preserve"> мы ставим себе задачу стандартизации не только отдельных деталей указанных аппаратов, как то болтов, тендеров, сережек, но и целых крупных частей, например, хвостовых частей со хвостовым оперением, </w:t>
      </w:r>
      <w:proofErr w:type="spellStart"/>
      <w:r w:rsidRPr="006D2FB4">
        <w:rPr>
          <w:rFonts w:ascii="Times New Roman" w:hAnsi="Times New Roman" w:cs="Times New Roman"/>
          <w:color w:val="000000" w:themeColor="text1"/>
          <w:sz w:val="16"/>
          <w:szCs w:val="16"/>
        </w:rPr>
        <w:t>готовных</w:t>
      </w:r>
      <w:proofErr w:type="spellEnd"/>
      <w:r w:rsidRPr="006D2FB4">
        <w:rPr>
          <w:rFonts w:ascii="Times New Roman" w:hAnsi="Times New Roman" w:cs="Times New Roman"/>
          <w:color w:val="000000" w:themeColor="text1"/>
          <w:sz w:val="16"/>
          <w:szCs w:val="16"/>
        </w:rPr>
        <w:t xml:space="preserve"> частей вместе с моторной установкой, радиаторов с установкой и прочего.</w:t>
      </w:r>
    </w:p>
    <w:p w14:paraId="7D27AD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можно видеть из чертежей общих видов вышеуказанных аппаратов, в результате расчетов, первая задача нами полностью разрешается. Для лучшего освещения этого вопроса мы приводим в нижеследующей таблице, с одной стороны, тактические требования УВВС, а с другой - ожидаемые данные вышеуказанных аппаратов, причем необходимо отметить, что только данные относительно двухместного истребителя и разведчика являются расчетными, данные же одноместного истребителя уже подтверждены испытаниями и продувками аппарата И.Л.400-б.</w:t>
      </w:r>
    </w:p>
    <w:p w14:paraId="763E88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одноместного истребителя: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693"/>
      </w:tblGrid>
      <w:tr w:rsidR="006D2FB4" w:rsidRPr="006D2FB4" w14:paraId="0740BC5B" w14:textId="77777777">
        <w:tc>
          <w:tcPr>
            <w:tcW w:w="2802" w:type="dxa"/>
            <w:tcBorders>
              <w:top w:val="single" w:sz="12" w:space="0" w:color="auto"/>
            </w:tcBorders>
          </w:tcPr>
          <w:p w14:paraId="58001D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2551" w:type="dxa"/>
            <w:tcBorders>
              <w:top w:val="single" w:sz="12" w:space="0" w:color="auto"/>
            </w:tcBorders>
          </w:tcPr>
          <w:p w14:paraId="1766B0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Тактические требования УВВС</w:t>
            </w:r>
          </w:p>
        </w:tc>
        <w:tc>
          <w:tcPr>
            <w:tcW w:w="2693" w:type="dxa"/>
            <w:tcBorders>
              <w:top w:val="single" w:sz="12" w:space="0" w:color="auto"/>
            </w:tcBorders>
          </w:tcPr>
          <w:p w14:paraId="597F64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Аппарат И.Л.400-б</w:t>
            </w:r>
          </w:p>
        </w:tc>
      </w:tr>
      <w:tr w:rsidR="006D2FB4" w:rsidRPr="006D2FB4" w14:paraId="0B460E45" w14:textId="77777777">
        <w:tc>
          <w:tcPr>
            <w:tcW w:w="2802" w:type="dxa"/>
          </w:tcPr>
          <w:p w14:paraId="5986A7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Горизонтальная скорость у земли</w:t>
            </w:r>
          </w:p>
        </w:tc>
        <w:tc>
          <w:tcPr>
            <w:tcW w:w="2551" w:type="dxa"/>
          </w:tcPr>
          <w:p w14:paraId="1DDC8A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230-240</w:t>
            </w:r>
          </w:p>
        </w:tc>
        <w:tc>
          <w:tcPr>
            <w:tcW w:w="2693" w:type="dxa"/>
          </w:tcPr>
          <w:p w14:paraId="30BAD9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265-270</w:t>
            </w:r>
          </w:p>
        </w:tc>
      </w:tr>
      <w:tr w:rsidR="006D2FB4" w:rsidRPr="006D2FB4" w14:paraId="2EDD6557" w14:textId="77777777">
        <w:tc>
          <w:tcPr>
            <w:tcW w:w="2802" w:type="dxa"/>
          </w:tcPr>
          <w:p w14:paraId="199E2C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Время подъема на 2000 м</w:t>
            </w:r>
          </w:p>
        </w:tc>
        <w:tc>
          <w:tcPr>
            <w:tcW w:w="2551" w:type="dxa"/>
          </w:tcPr>
          <w:p w14:paraId="640B12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w:t>
            </w:r>
          </w:p>
        </w:tc>
        <w:tc>
          <w:tcPr>
            <w:tcW w:w="2693" w:type="dxa"/>
          </w:tcPr>
          <w:p w14:paraId="17CD02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4-4,5</w:t>
            </w:r>
          </w:p>
        </w:tc>
      </w:tr>
      <w:tr w:rsidR="006D2FB4" w:rsidRPr="006D2FB4" w14:paraId="24D4F6EA" w14:textId="77777777">
        <w:tc>
          <w:tcPr>
            <w:tcW w:w="2802" w:type="dxa"/>
          </w:tcPr>
          <w:p w14:paraId="7E8584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Потолок</w:t>
            </w:r>
          </w:p>
        </w:tc>
        <w:tc>
          <w:tcPr>
            <w:tcW w:w="2551" w:type="dxa"/>
          </w:tcPr>
          <w:p w14:paraId="633E26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7000</w:t>
            </w:r>
          </w:p>
        </w:tc>
        <w:tc>
          <w:tcPr>
            <w:tcW w:w="2693" w:type="dxa"/>
          </w:tcPr>
          <w:p w14:paraId="6252FD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7400</w:t>
            </w:r>
          </w:p>
        </w:tc>
      </w:tr>
      <w:tr w:rsidR="006D2FB4" w:rsidRPr="006D2FB4" w14:paraId="592F44E3" w14:textId="77777777">
        <w:tc>
          <w:tcPr>
            <w:tcW w:w="2802" w:type="dxa"/>
            <w:tcBorders>
              <w:bottom w:val="single" w:sz="12" w:space="0" w:color="auto"/>
            </w:tcBorders>
          </w:tcPr>
          <w:p w14:paraId="191144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Продолжительность полета</w:t>
            </w:r>
          </w:p>
        </w:tc>
        <w:tc>
          <w:tcPr>
            <w:tcW w:w="2551" w:type="dxa"/>
            <w:tcBorders>
              <w:bottom w:val="single" w:sz="12" w:space="0" w:color="auto"/>
            </w:tcBorders>
          </w:tcPr>
          <w:p w14:paraId="468945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2693" w:type="dxa"/>
            <w:tcBorders>
              <w:bottom w:val="single" w:sz="12" w:space="0" w:color="auto"/>
            </w:tcBorders>
          </w:tcPr>
          <w:p w14:paraId="1B3B9E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r>
    </w:tbl>
    <w:p w14:paraId="0572A8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двухместного истребителя: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693"/>
      </w:tblGrid>
      <w:tr w:rsidR="006D2FB4" w:rsidRPr="006D2FB4" w14:paraId="3E3933F7" w14:textId="77777777">
        <w:tc>
          <w:tcPr>
            <w:tcW w:w="2802" w:type="dxa"/>
            <w:tcBorders>
              <w:top w:val="single" w:sz="12" w:space="0" w:color="auto"/>
            </w:tcBorders>
          </w:tcPr>
          <w:p w14:paraId="1AC7A4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2551" w:type="dxa"/>
            <w:tcBorders>
              <w:top w:val="single" w:sz="12" w:space="0" w:color="auto"/>
            </w:tcBorders>
          </w:tcPr>
          <w:p w14:paraId="780FED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Тактические требования УВВС</w:t>
            </w:r>
          </w:p>
        </w:tc>
        <w:tc>
          <w:tcPr>
            <w:tcW w:w="2693" w:type="dxa"/>
            <w:tcBorders>
              <w:top w:val="single" w:sz="12" w:space="0" w:color="auto"/>
            </w:tcBorders>
          </w:tcPr>
          <w:p w14:paraId="1607A4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Аппарат 2И.Л.400-б</w:t>
            </w:r>
          </w:p>
        </w:tc>
      </w:tr>
      <w:tr w:rsidR="006D2FB4" w:rsidRPr="006D2FB4" w14:paraId="20815D2A" w14:textId="77777777">
        <w:tc>
          <w:tcPr>
            <w:tcW w:w="2802" w:type="dxa"/>
          </w:tcPr>
          <w:p w14:paraId="338B5C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Горизонтальная скорость у земли</w:t>
            </w:r>
          </w:p>
        </w:tc>
        <w:tc>
          <w:tcPr>
            <w:tcW w:w="2551" w:type="dxa"/>
          </w:tcPr>
          <w:p w14:paraId="047034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220-230</w:t>
            </w:r>
          </w:p>
        </w:tc>
        <w:tc>
          <w:tcPr>
            <w:tcW w:w="2693" w:type="dxa"/>
          </w:tcPr>
          <w:p w14:paraId="5F92DE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242-250</w:t>
            </w:r>
          </w:p>
        </w:tc>
      </w:tr>
      <w:tr w:rsidR="006D2FB4" w:rsidRPr="006D2FB4" w14:paraId="79FA8E74" w14:textId="77777777">
        <w:tc>
          <w:tcPr>
            <w:tcW w:w="2802" w:type="dxa"/>
          </w:tcPr>
          <w:p w14:paraId="1DDFD2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Время подъема на 2000 м</w:t>
            </w:r>
          </w:p>
        </w:tc>
        <w:tc>
          <w:tcPr>
            <w:tcW w:w="2551" w:type="dxa"/>
          </w:tcPr>
          <w:p w14:paraId="2E8DD6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2693" w:type="dxa"/>
          </w:tcPr>
          <w:p w14:paraId="127DAA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w:t>
            </w:r>
          </w:p>
        </w:tc>
      </w:tr>
      <w:tr w:rsidR="006D2FB4" w:rsidRPr="006D2FB4" w14:paraId="73FE4BEB" w14:textId="77777777">
        <w:tc>
          <w:tcPr>
            <w:tcW w:w="2802" w:type="dxa"/>
          </w:tcPr>
          <w:p w14:paraId="1C37F3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Потолок</w:t>
            </w:r>
          </w:p>
        </w:tc>
        <w:tc>
          <w:tcPr>
            <w:tcW w:w="2551" w:type="dxa"/>
          </w:tcPr>
          <w:p w14:paraId="298442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w:t>
            </w:r>
          </w:p>
        </w:tc>
        <w:tc>
          <w:tcPr>
            <w:tcW w:w="2693" w:type="dxa"/>
          </w:tcPr>
          <w:p w14:paraId="51EC5E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6200-6500</w:t>
            </w:r>
          </w:p>
        </w:tc>
      </w:tr>
      <w:tr w:rsidR="006D2FB4" w:rsidRPr="006D2FB4" w14:paraId="1B5C2CCE" w14:textId="77777777">
        <w:tc>
          <w:tcPr>
            <w:tcW w:w="2802" w:type="dxa"/>
            <w:tcBorders>
              <w:bottom w:val="single" w:sz="12" w:space="0" w:color="auto"/>
            </w:tcBorders>
          </w:tcPr>
          <w:p w14:paraId="7DB367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Продолжительность полета</w:t>
            </w:r>
          </w:p>
        </w:tc>
        <w:tc>
          <w:tcPr>
            <w:tcW w:w="2551" w:type="dxa"/>
            <w:tcBorders>
              <w:bottom w:val="single" w:sz="12" w:space="0" w:color="auto"/>
            </w:tcBorders>
          </w:tcPr>
          <w:p w14:paraId="66A830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c>
          <w:tcPr>
            <w:tcW w:w="2693" w:type="dxa"/>
            <w:tcBorders>
              <w:bottom w:val="single" w:sz="12" w:space="0" w:color="auto"/>
            </w:tcBorders>
          </w:tcPr>
          <w:p w14:paraId="5D5184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r>
    </w:tbl>
    <w:p w14:paraId="3A2F9E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разведчика:</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802"/>
        <w:gridCol w:w="2551"/>
        <w:gridCol w:w="2693"/>
      </w:tblGrid>
      <w:tr w:rsidR="006D2FB4" w:rsidRPr="006D2FB4" w14:paraId="5A611473" w14:textId="77777777">
        <w:tc>
          <w:tcPr>
            <w:tcW w:w="2802" w:type="dxa"/>
            <w:tcBorders>
              <w:top w:val="single" w:sz="12" w:space="0" w:color="auto"/>
            </w:tcBorders>
          </w:tcPr>
          <w:p w14:paraId="4FE608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2551" w:type="dxa"/>
            <w:tcBorders>
              <w:top w:val="single" w:sz="12" w:space="0" w:color="auto"/>
            </w:tcBorders>
          </w:tcPr>
          <w:p w14:paraId="46E285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Тактические требования УВВС</w:t>
            </w:r>
          </w:p>
        </w:tc>
        <w:tc>
          <w:tcPr>
            <w:tcW w:w="2693" w:type="dxa"/>
            <w:tcBorders>
              <w:top w:val="single" w:sz="12" w:space="0" w:color="auto"/>
            </w:tcBorders>
          </w:tcPr>
          <w:p w14:paraId="7B35CF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Аппарат Р.Л.400-б</w:t>
            </w:r>
          </w:p>
        </w:tc>
      </w:tr>
      <w:tr w:rsidR="006D2FB4" w:rsidRPr="006D2FB4" w14:paraId="123EC4F2" w14:textId="77777777">
        <w:tc>
          <w:tcPr>
            <w:tcW w:w="2802" w:type="dxa"/>
          </w:tcPr>
          <w:p w14:paraId="595A6E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Горизонтальная скорость у земли</w:t>
            </w:r>
          </w:p>
        </w:tc>
        <w:tc>
          <w:tcPr>
            <w:tcW w:w="2551" w:type="dxa"/>
          </w:tcPr>
          <w:p w14:paraId="7D576F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200-205</w:t>
            </w:r>
          </w:p>
        </w:tc>
        <w:tc>
          <w:tcPr>
            <w:tcW w:w="2693" w:type="dxa"/>
          </w:tcPr>
          <w:p w14:paraId="1E6135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233-241</w:t>
            </w:r>
          </w:p>
        </w:tc>
      </w:tr>
      <w:tr w:rsidR="006D2FB4" w:rsidRPr="006D2FB4" w14:paraId="62E69D0D" w14:textId="77777777">
        <w:tc>
          <w:tcPr>
            <w:tcW w:w="2802" w:type="dxa"/>
          </w:tcPr>
          <w:p w14:paraId="0D1628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Время подъема на 2000 м</w:t>
            </w:r>
          </w:p>
        </w:tc>
        <w:tc>
          <w:tcPr>
            <w:tcW w:w="2551" w:type="dxa"/>
          </w:tcPr>
          <w:p w14:paraId="262111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c>
          <w:tcPr>
            <w:tcW w:w="2693" w:type="dxa"/>
          </w:tcPr>
          <w:p w14:paraId="5DB424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w:t>
            </w:r>
          </w:p>
        </w:tc>
      </w:tr>
      <w:tr w:rsidR="006D2FB4" w:rsidRPr="006D2FB4" w14:paraId="20E19A75" w14:textId="77777777">
        <w:tc>
          <w:tcPr>
            <w:tcW w:w="2802" w:type="dxa"/>
          </w:tcPr>
          <w:p w14:paraId="4423D6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Потолок</w:t>
            </w:r>
          </w:p>
        </w:tc>
        <w:tc>
          <w:tcPr>
            <w:tcW w:w="2551" w:type="dxa"/>
          </w:tcPr>
          <w:p w14:paraId="2DEFE5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5500</w:t>
            </w:r>
          </w:p>
        </w:tc>
        <w:tc>
          <w:tcPr>
            <w:tcW w:w="2693" w:type="dxa"/>
          </w:tcPr>
          <w:p w14:paraId="6732BF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w:t>
            </w:r>
          </w:p>
        </w:tc>
      </w:tr>
      <w:tr w:rsidR="006D2FB4" w:rsidRPr="006D2FB4" w14:paraId="3DB34411" w14:textId="77777777">
        <w:tc>
          <w:tcPr>
            <w:tcW w:w="2802" w:type="dxa"/>
            <w:tcBorders>
              <w:bottom w:val="single" w:sz="12" w:space="0" w:color="auto"/>
            </w:tcBorders>
          </w:tcPr>
          <w:p w14:paraId="09EF37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Продолжительность полета</w:t>
            </w:r>
          </w:p>
        </w:tc>
        <w:tc>
          <w:tcPr>
            <w:tcW w:w="2551" w:type="dxa"/>
            <w:tcBorders>
              <w:bottom w:val="single" w:sz="12" w:space="0" w:color="auto"/>
            </w:tcBorders>
          </w:tcPr>
          <w:p w14:paraId="393C56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w:t>
            </w:r>
          </w:p>
        </w:tc>
        <w:tc>
          <w:tcPr>
            <w:tcW w:w="2693" w:type="dxa"/>
            <w:tcBorders>
              <w:bottom w:val="single" w:sz="12" w:space="0" w:color="auto"/>
            </w:tcBorders>
          </w:tcPr>
          <w:p w14:paraId="5ADF25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w:t>
            </w:r>
          </w:p>
        </w:tc>
      </w:tr>
    </w:tbl>
    <w:p w14:paraId="21470A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разрешения второй задачи, как нами выше было указано, мы вводим метод широкой стандартизации крупных частей аппаратов, каковые ясно видны из прилагаемых схем, благодаря чему работа завода, даже при одновременной постройке трех аппаратов сильно упрощается и удешевляется, за счет уменьшения накладных и цеховых расходов. У всех трех аппаратов совершенно одинаковые и по конструкции и по размерам:</w:t>
      </w:r>
    </w:p>
    <w:p w14:paraId="3D7C17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Фюзеляж</w:t>
      </w:r>
    </w:p>
    <w:p w14:paraId="5C8FC9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капот на винт</w:t>
      </w:r>
    </w:p>
    <w:p w14:paraId="1344E4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передний капот и моторные капоты</w:t>
      </w:r>
    </w:p>
    <w:p w14:paraId="550F0E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моторная </w:t>
      </w:r>
      <w:proofErr w:type="spellStart"/>
      <w:r w:rsidRPr="006D2FB4">
        <w:rPr>
          <w:rFonts w:ascii="Times New Roman" w:hAnsi="Times New Roman" w:cs="Times New Roman"/>
          <w:color w:val="000000" w:themeColor="text1"/>
          <w:sz w:val="16"/>
          <w:szCs w:val="16"/>
        </w:rPr>
        <w:t>уцстановка</w:t>
      </w:r>
      <w:proofErr w:type="spellEnd"/>
      <w:r w:rsidRPr="006D2FB4">
        <w:rPr>
          <w:rFonts w:ascii="Times New Roman" w:hAnsi="Times New Roman" w:cs="Times New Roman"/>
          <w:color w:val="000000" w:themeColor="text1"/>
          <w:sz w:val="16"/>
          <w:szCs w:val="16"/>
        </w:rPr>
        <w:t xml:space="preserve"> с моторными брусьями</w:t>
      </w:r>
    </w:p>
    <w:p w14:paraId="3DB772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передняя </w:t>
      </w:r>
      <w:proofErr w:type="spellStart"/>
      <w:r w:rsidRPr="006D2FB4">
        <w:rPr>
          <w:rFonts w:ascii="Times New Roman" w:hAnsi="Times New Roman" w:cs="Times New Roman"/>
          <w:color w:val="000000" w:themeColor="text1"/>
          <w:sz w:val="16"/>
          <w:szCs w:val="16"/>
        </w:rPr>
        <w:t>поторная</w:t>
      </w:r>
      <w:proofErr w:type="spellEnd"/>
      <w:r w:rsidRPr="006D2FB4">
        <w:rPr>
          <w:rFonts w:ascii="Times New Roman" w:hAnsi="Times New Roman" w:cs="Times New Roman"/>
          <w:color w:val="000000" w:themeColor="text1"/>
          <w:sz w:val="16"/>
          <w:szCs w:val="16"/>
        </w:rPr>
        <w:t xml:space="preserve"> толь</w:t>
      </w:r>
    </w:p>
    <w:p w14:paraId="41B0F3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масляный бак</w:t>
      </w:r>
    </w:p>
    <w:p w14:paraId="3C7DC6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расходный бензиновый бак</w:t>
      </w:r>
    </w:p>
    <w:p w14:paraId="402913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радиатор и его установка</w:t>
      </w:r>
    </w:p>
    <w:p w14:paraId="02E0DD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 управление мотором и радиатором</w:t>
      </w:r>
    </w:p>
    <w:p w14:paraId="078DE0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бензиновая помпа и трубопровод</w:t>
      </w:r>
    </w:p>
    <w:p w14:paraId="68E089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щит с переборкой</w:t>
      </w:r>
    </w:p>
    <w:p w14:paraId="08FAC4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 козырек и обтекатель за головой пилота</w:t>
      </w:r>
    </w:p>
    <w:p w14:paraId="1744B8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 ножное и ручное </w:t>
      </w:r>
      <w:proofErr w:type="spellStart"/>
      <w:r w:rsidRPr="006D2FB4">
        <w:rPr>
          <w:rFonts w:ascii="Times New Roman" w:hAnsi="Times New Roman" w:cs="Times New Roman"/>
          <w:color w:val="000000" w:themeColor="text1"/>
          <w:sz w:val="16"/>
          <w:szCs w:val="16"/>
        </w:rPr>
        <w:t>управлениес</w:t>
      </w:r>
      <w:proofErr w:type="spellEnd"/>
      <w:r w:rsidRPr="006D2FB4">
        <w:rPr>
          <w:rFonts w:ascii="Times New Roman" w:hAnsi="Times New Roman" w:cs="Times New Roman"/>
          <w:color w:val="000000" w:themeColor="text1"/>
          <w:sz w:val="16"/>
          <w:szCs w:val="16"/>
        </w:rPr>
        <w:t xml:space="preserve"> удвоением для 2И.Л.400-б и Р.И.Л.400-б</w:t>
      </w:r>
    </w:p>
    <w:p w14:paraId="425AA1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 хвостовая часть фюзеляжа с хвостовым оперением</w:t>
      </w:r>
    </w:p>
    <w:p w14:paraId="29F7DD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шасси с утолщением стенок труб и заменой </w:t>
      </w:r>
      <w:proofErr w:type="spellStart"/>
      <w:r w:rsidRPr="006D2FB4">
        <w:rPr>
          <w:rFonts w:ascii="Times New Roman" w:hAnsi="Times New Roman" w:cs="Times New Roman"/>
          <w:color w:val="000000" w:themeColor="text1"/>
          <w:sz w:val="16"/>
          <w:szCs w:val="16"/>
        </w:rPr>
        <w:t>пневматиков</w:t>
      </w:r>
      <w:proofErr w:type="spellEnd"/>
      <w:r w:rsidRPr="006D2FB4">
        <w:rPr>
          <w:rFonts w:ascii="Times New Roman" w:hAnsi="Times New Roman" w:cs="Times New Roman"/>
          <w:color w:val="000000" w:themeColor="text1"/>
          <w:sz w:val="16"/>
          <w:szCs w:val="16"/>
        </w:rPr>
        <w:t xml:space="preserve"> для двух </w:t>
      </w:r>
      <w:proofErr w:type="spellStart"/>
      <w:r w:rsidRPr="006D2FB4">
        <w:rPr>
          <w:rFonts w:ascii="Times New Roman" w:hAnsi="Times New Roman" w:cs="Times New Roman"/>
          <w:color w:val="000000" w:themeColor="text1"/>
          <w:sz w:val="16"/>
          <w:szCs w:val="16"/>
        </w:rPr>
        <w:t>посмледних</w:t>
      </w:r>
      <w:proofErr w:type="spellEnd"/>
    </w:p>
    <w:p w14:paraId="250312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пулеметная установка, как у пилота, так и у наблюдателя.</w:t>
      </w:r>
    </w:p>
    <w:p w14:paraId="01E5B2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Крылья</w:t>
      </w:r>
    </w:p>
    <w:p w14:paraId="63F875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того, что веса аппаратов различаются между собой, площади крыльев будут различны, но тем ни менее нами и здесь проводится стандартизация. При увеличении площади крыла, таковое производится за счет корневой его части, что позволяет делать одни и те же нервюры, входящие в крыло И.Л.400-б, как самого малого. Нервюры на 2И.Л.400-б делаются одинаковыми с Р.Л.400-б, причем только несколько нервюр на Р.Л.400-б не будут иметь подобных. Тоже самое делается и в отношении лонжеронов крыла.</w:t>
      </w:r>
    </w:p>
    <w:p w14:paraId="4DBD8F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же касается элеронов и их управления, то они у </w:t>
      </w:r>
      <w:proofErr w:type="spellStart"/>
      <w:r w:rsidRPr="006D2FB4">
        <w:rPr>
          <w:rFonts w:ascii="Times New Roman" w:hAnsi="Times New Roman" w:cs="Times New Roman"/>
          <w:color w:val="000000" w:themeColor="text1"/>
          <w:sz w:val="16"/>
          <w:szCs w:val="16"/>
        </w:rPr>
        <w:t>весх</w:t>
      </w:r>
      <w:proofErr w:type="spellEnd"/>
      <w:r w:rsidRPr="006D2FB4">
        <w:rPr>
          <w:rFonts w:ascii="Times New Roman" w:hAnsi="Times New Roman" w:cs="Times New Roman"/>
          <w:color w:val="000000" w:themeColor="text1"/>
          <w:sz w:val="16"/>
          <w:szCs w:val="16"/>
        </w:rPr>
        <w:t xml:space="preserve"> трех аппаратов совершенно одинаковые.</w:t>
      </w:r>
    </w:p>
    <w:p w14:paraId="7C3E79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двух последних аппаратов бомбодержатели тоже одинаковые.</w:t>
      </w:r>
    </w:p>
    <w:p w14:paraId="03D67A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Такого рода стандартизация не только </w:t>
      </w:r>
      <w:proofErr w:type="spellStart"/>
      <w:r w:rsidRPr="006D2FB4">
        <w:rPr>
          <w:rFonts w:ascii="Times New Roman" w:hAnsi="Times New Roman" w:cs="Times New Roman"/>
          <w:color w:val="000000" w:themeColor="text1"/>
          <w:sz w:val="16"/>
          <w:szCs w:val="16"/>
        </w:rPr>
        <w:t>упрошает</w:t>
      </w:r>
      <w:proofErr w:type="spellEnd"/>
      <w:r w:rsidRPr="006D2FB4">
        <w:rPr>
          <w:rFonts w:ascii="Times New Roman" w:hAnsi="Times New Roman" w:cs="Times New Roman"/>
          <w:color w:val="000000" w:themeColor="text1"/>
          <w:sz w:val="16"/>
          <w:szCs w:val="16"/>
        </w:rPr>
        <w:t xml:space="preserve"> и удешевляет производство, но и чрезвычайно удобно и выгодно в </w:t>
      </w:r>
      <w:proofErr w:type="spellStart"/>
      <w:r w:rsidRPr="006D2FB4">
        <w:rPr>
          <w:rFonts w:ascii="Times New Roman" w:hAnsi="Times New Roman" w:cs="Times New Roman"/>
          <w:color w:val="000000" w:themeColor="text1"/>
          <w:sz w:val="16"/>
          <w:szCs w:val="16"/>
        </w:rPr>
        <w:t>эксплоатации</w:t>
      </w:r>
      <w:proofErr w:type="spellEnd"/>
      <w:r w:rsidRPr="006D2FB4">
        <w:rPr>
          <w:rFonts w:ascii="Times New Roman" w:hAnsi="Times New Roman" w:cs="Times New Roman"/>
          <w:color w:val="000000" w:themeColor="text1"/>
          <w:sz w:val="16"/>
          <w:szCs w:val="16"/>
        </w:rPr>
        <w:t xml:space="preserve"> на фронте и в ремонте в боевых условиях, когда целые и поломанные части одних аппаратов могут быть заменены запасными частями, одинаковыми для всех аппаратов.</w:t>
      </w:r>
    </w:p>
    <w:p w14:paraId="563541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Отдельно при сем прилагаются сметы на проектирование трех вышеуказанных опытных аппаратов: одноместного истребителя И.Л.400-б, двухместного истребителя 2И.Л.400-б и разведчика Р.Л.400-б (2198,85).</w:t>
      </w:r>
    </w:p>
    <w:p w14:paraId="5425D4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4306C0"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г. первенец - планер, который зимой 1924-25 гг. Грибовский в свободное от службы время спроектировал и, совместно с коллегами по службе, изготовил, был представлен в качестве планера-парителя на 3-й Всесоюзные планерные состязания, по традиции состоявшиеся в Коктебеле. Техническая комиссия положительно оценила Г-1, после чего конструктору удалось выполнить несколько полетов, доказавших рациональность конструкции и удовлетворительные летные характеристики.</w:t>
      </w:r>
    </w:p>
    <w:p w14:paraId="0866CC2B"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Первый аппарат, получивший обозначение Г-1 был выполнен полностью из дерева, обшит фанерой и полотном. Он представлял собой достаточно гармоничный моноплан с четырехгранным фюзеляжем, </w:t>
      </w:r>
      <w:proofErr w:type="spellStart"/>
      <w:r w:rsidRPr="006D2FB4">
        <w:rPr>
          <w:rFonts w:ascii="Times New Roman" w:hAnsi="Times New Roman" w:cs="Times New Roman"/>
          <w:color w:val="000000" w:themeColor="text1"/>
          <w:sz w:val="16"/>
          <w:szCs w:val="16"/>
        </w:rPr>
        <w:t>цельноповоротным</w:t>
      </w:r>
      <w:proofErr w:type="spellEnd"/>
      <w:r w:rsidRPr="006D2FB4">
        <w:rPr>
          <w:rFonts w:ascii="Times New Roman" w:hAnsi="Times New Roman" w:cs="Times New Roman"/>
          <w:color w:val="000000" w:themeColor="text1"/>
          <w:sz w:val="16"/>
          <w:szCs w:val="16"/>
        </w:rPr>
        <w:t xml:space="preserve"> горизонтальным и вертикальным оперением.</w:t>
      </w:r>
    </w:p>
    <w:p w14:paraId="6AB34DFB"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сожалению, судьба аппарата оказалась короткой. Спустя несколько дней, при буксировке к месту старта, порыв ветра подхватил легкий планер и разбил его. Сохранившееся крыло Г-1 впоследствии использовали для поверочных статических испытаний, полностью подтвердивших его расчеты на прочность.</w:t>
      </w:r>
    </w:p>
    <w:p w14:paraId="7BC39782"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возвращения с планерного слета Грибовский направился для дальнейшего продолжения службы инструктором в школу повышения летного мастерства «</w:t>
      </w:r>
      <w:proofErr w:type="spellStart"/>
      <w:r w:rsidRPr="006D2FB4">
        <w:rPr>
          <w:rFonts w:ascii="Times New Roman" w:hAnsi="Times New Roman" w:cs="Times New Roman"/>
          <w:color w:val="000000" w:themeColor="text1"/>
          <w:sz w:val="16"/>
          <w:szCs w:val="16"/>
        </w:rPr>
        <w:t>Стрельбом</w:t>
      </w:r>
      <w:proofErr w:type="spellEnd"/>
      <w:r w:rsidRPr="006D2FB4">
        <w:rPr>
          <w:rFonts w:ascii="Times New Roman" w:hAnsi="Times New Roman" w:cs="Times New Roman"/>
          <w:color w:val="000000" w:themeColor="text1"/>
          <w:sz w:val="16"/>
          <w:szCs w:val="16"/>
        </w:rPr>
        <w:t>» (стрельбы и бомбометания), расположенную в Серпухове. Здесь, несмотря на интенсивные полеты в школе, он приступает к разработке рекордного планера Г-2 и четырехместного Г-3.</w:t>
      </w:r>
    </w:p>
    <w:p w14:paraId="199843B3"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Планер Г-3 предназначался для транспортных целей, отличался наличием двух фюзеляжей, в каждом из которых предполагалось разместить двух пилотов или соответствующий груз. Но, очевидно, сама идея транспортных планерных перевозок еще не созрела, так как проект не получил одобрения Технического Комитета Осоавиахима и не реализовывался.</w:t>
      </w:r>
    </w:p>
    <w:p w14:paraId="0169EC0B"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Судьба Г-2 оказалась более успешной. Планер был построен в 1927 г. и принял участие в очередных состязаниях, показавших его весьма неплохие летные качества. От первой конструкции он отличался обтекаемым, веретенообразным фюзеляжем, выклеенном из березового шпона, и установкой посадочной лыжи. После проведенных доработок, коснувшихся в основном уменьшения чувствительности рулей, аппарат под обозначением Г-2бис строился во многих планерных кружках и мастерских как тренировочный паритель вплоть до 1935 г.</w:t>
      </w:r>
    </w:p>
    <w:p w14:paraId="57911672"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Учитывая популярность Г-2бис, организация «</w:t>
      </w:r>
      <w:proofErr w:type="spellStart"/>
      <w:r w:rsidRPr="006D2FB4">
        <w:rPr>
          <w:rFonts w:ascii="Times New Roman" w:hAnsi="Times New Roman" w:cs="Times New Roman"/>
          <w:color w:val="000000" w:themeColor="text1"/>
          <w:sz w:val="16"/>
          <w:szCs w:val="16"/>
        </w:rPr>
        <w:t>Снабавиахим</w:t>
      </w:r>
      <w:proofErr w:type="spellEnd"/>
      <w:r w:rsidRPr="006D2FB4">
        <w:rPr>
          <w:rFonts w:ascii="Times New Roman" w:hAnsi="Times New Roman" w:cs="Times New Roman"/>
          <w:color w:val="000000" w:themeColor="text1"/>
          <w:sz w:val="16"/>
          <w:szCs w:val="16"/>
        </w:rPr>
        <w:t>» выпустила его рабочие чертежи, которые дополнялись рассылкой отдельных деревянных элементов и узлов для самостоятельной сборки планера.</w:t>
      </w:r>
    </w:p>
    <w:p w14:paraId="7416F2F2"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1928 г. Г-2 открывал очередной слет планеристов в Коктебеле. В связи с этим событием газета «Комсомольская правда» писала:</w:t>
      </w:r>
    </w:p>
    <w:p w14:paraId="2F7329EC"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«Во время осмотра планеров, построенных фронтом вдоль лагеря, тов. Грибовский продемонстрировал два блестящих парящих полета на планере Г-2 собственной конструкции. Зрелище было настолько красиво, что все присутствовавшие криками приветствовали летчика во время его полета».</w:t>
      </w:r>
    </w:p>
    <w:p w14:paraId="701C0DE3"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Г-2 Грибовский впервые среди советских планеристов предпринял удачную попытку парящего полета в термических восходящих потоках. Значимость события заключалась в том, что ранее полеты выполнялись только в так называемых «потоках обтекания», то есть - в потоках, огибающих длинную, покатую гору Узун-Сырт возле </w:t>
      </w:r>
      <w:proofErr w:type="spellStart"/>
      <w:r w:rsidRPr="006D2FB4">
        <w:rPr>
          <w:rFonts w:ascii="Times New Roman" w:hAnsi="Times New Roman" w:cs="Times New Roman"/>
          <w:color w:val="000000" w:themeColor="text1"/>
          <w:sz w:val="16"/>
          <w:szCs w:val="16"/>
        </w:rPr>
        <w:t>Коктебеляэ</w:t>
      </w:r>
      <w:proofErr w:type="spellEnd"/>
    </w:p>
    <w:p w14:paraId="7F4D9E6B" w14:textId="77777777" w:rsidR="001A4382" w:rsidRPr="006D2FB4" w:rsidRDefault="001A4382" w:rsidP="00054315">
      <w:pPr>
        <w:shd w:val="clear" w:color="auto" w:fill="FFFFFF"/>
        <w:spacing w:after="0" w:line="240" w:lineRule="auto"/>
        <w:jc w:val="both"/>
        <w:rPr>
          <w:rFonts w:ascii="Times New Roman" w:hAnsi="Times New Roman" w:cs="Times New Roman"/>
          <w:vanish/>
          <w:color w:val="000000" w:themeColor="text1"/>
          <w:sz w:val="16"/>
          <w:szCs w:val="16"/>
        </w:rPr>
      </w:pPr>
      <w:r w:rsidRPr="006D2FB4">
        <w:rPr>
          <w:rFonts w:ascii="Times New Roman" w:hAnsi="Times New Roman" w:cs="Times New Roman"/>
          <w:color w:val="000000" w:themeColor="text1"/>
          <w:sz w:val="16"/>
          <w:szCs w:val="16"/>
        </w:rPr>
        <w:t>Первые планеры не отличались достаточным аэродинамическим качеством и техническим совершенством, поэтому подъемы на них носили скорее характер учебных и изыскательских. Г-2 Грибовского явился первым советским планером, способным к самостоятельным, свободным полетам в термических потоках. В дальнейшем парящие полеты на Г-2бис освоили несколько поколений советских планеристов.</w:t>
      </w:r>
    </w:p>
    <w:tbl>
      <w:tblPr>
        <w:tblW w:w="5000" w:type="pct"/>
        <w:tblBorders>
          <w:top w:val="outset" w:sz="6" w:space="0" w:color="99CCFF"/>
          <w:left w:val="outset" w:sz="6" w:space="0" w:color="99CCFF"/>
          <w:bottom w:val="outset" w:sz="6" w:space="0" w:color="99CCFF"/>
          <w:right w:val="outset" w:sz="6" w:space="0" w:color="99CCFF"/>
        </w:tblBorders>
        <w:shd w:val="clear" w:color="auto" w:fill="FFFFFF"/>
        <w:tblCellMar>
          <w:top w:w="15" w:type="dxa"/>
          <w:left w:w="15" w:type="dxa"/>
          <w:bottom w:w="15" w:type="dxa"/>
          <w:right w:w="15" w:type="dxa"/>
        </w:tblCellMar>
        <w:tblLook w:val="04A0" w:firstRow="1" w:lastRow="0" w:firstColumn="1" w:lastColumn="0" w:noHBand="0" w:noVBand="1"/>
      </w:tblPr>
      <w:tblGrid>
        <w:gridCol w:w="4648"/>
        <w:gridCol w:w="6674"/>
      </w:tblGrid>
      <w:tr w:rsidR="006D2FB4" w:rsidRPr="006D2FB4" w14:paraId="64119709"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FC370DF"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Модификация</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7CDFA8B"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Г-2</w:t>
            </w:r>
          </w:p>
        </w:tc>
      </w:tr>
      <w:tr w:rsidR="006D2FB4" w:rsidRPr="006D2FB4" w14:paraId="2CFCDAB8"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1DC2DBB"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Размах крыла, м</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6D32345"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13.00</w:t>
            </w:r>
          </w:p>
        </w:tc>
      </w:tr>
      <w:tr w:rsidR="006D2FB4" w:rsidRPr="006D2FB4" w14:paraId="0C0BDF86"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B5F97B6"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м</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D4C1D47"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4.90</w:t>
            </w:r>
          </w:p>
        </w:tc>
      </w:tr>
      <w:tr w:rsidR="006D2FB4" w:rsidRPr="006D2FB4" w14:paraId="4D8262EB"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3E8ACA08"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Высота, м</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6D757124"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1.90</w:t>
            </w:r>
          </w:p>
        </w:tc>
      </w:tr>
      <w:tr w:rsidR="006D2FB4" w:rsidRPr="006D2FB4" w14:paraId="0CCA5139"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E19C07E"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крыла, м²</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CFA638F"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14.00</w:t>
            </w:r>
          </w:p>
        </w:tc>
      </w:tr>
      <w:tr w:rsidR="006D2FB4" w:rsidRPr="006D2FB4" w14:paraId="7B01576C"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89ABD3E"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Масса, кг</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35ABC93"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r>
      <w:tr w:rsidR="006D2FB4" w:rsidRPr="006D2FB4" w14:paraId="7809A3B1"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D83CC88"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пустого</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444A78D0"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98.5</w:t>
            </w:r>
          </w:p>
        </w:tc>
      </w:tr>
      <w:tr w:rsidR="006D2FB4" w:rsidRPr="006D2FB4" w14:paraId="564AD762"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4D9BF3A"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максимальная взлетная</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5089ECB6"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r>
      <w:tr w:rsidR="006D2FB4" w:rsidRPr="006D2FB4" w14:paraId="7F3AD303"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1035BF91"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Макс.аэродинамическое</w:t>
            </w:r>
            <w:proofErr w:type="spellEnd"/>
            <w:r w:rsidRPr="006D2FB4">
              <w:rPr>
                <w:rFonts w:ascii="Times New Roman" w:hAnsi="Times New Roman" w:cs="Times New Roman"/>
                <w:color w:val="000000" w:themeColor="text1"/>
                <w:sz w:val="16"/>
                <w:szCs w:val="16"/>
              </w:rPr>
              <w:t xml:space="preserve"> качество</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7902E5E7"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18</w:t>
            </w:r>
          </w:p>
        </w:tc>
      </w:tr>
      <w:tr w:rsidR="006D2FB4" w:rsidRPr="006D2FB4" w14:paraId="087A1384" w14:textId="77777777" w:rsidTr="000E4DCE">
        <w:trPr>
          <w:trHeight w:val="180"/>
        </w:trPr>
        <w:tc>
          <w:tcPr>
            <w:tcW w:w="4095"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0EBE2349"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Экипаж</w:t>
            </w:r>
          </w:p>
        </w:tc>
        <w:tc>
          <w:tcPr>
            <w:tcW w:w="5880" w:type="dxa"/>
            <w:tcBorders>
              <w:top w:val="single" w:sz="6" w:space="0" w:color="BDBDBD"/>
              <w:left w:val="single" w:sz="6" w:space="0" w:color="BDBDBD"/>
              <w:bottom w:val="single" w:sz="6" w:space="0" w:color="BDBDBD"/>
              <w:right w:val="single" w:sz="6" w:space="0" w:color="BDBDBD"/>
            </w:tcBorders>
            <w:shd w:val="clear" w:color="auto" w:fill="auto"/>
            <w:tcMar>
              <w:top w:w="168" w:type="dxa"/>
              <w:left w:w="72" w:type="dxa"/>
              <w:bottom w:w="168" w:type="dxa"/>
              <w:right w:w="72" w:type="dxa"/>
            </w:tcMar>
            <w:hideMark/>
          </w:tcPr>
          <w:p w14:paraId="2F5C717A" w14:textId="77777777" w:rsidR="001A4382" w:rsidRPr="006D2FB4" w:rsidRDefault="001A438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w:t>
            </w:r>
          </w:p>
        </w:tc>
      </w:tr>
    </w:tbl>
    <w:p w14:paraId="4E4B5949"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(12682).</w:t>
      </w:r>
    </w:p>
    <w:p w14:paraId="3BAD3769" w14:textId="77777777" w:rsidR="001A4382" w:rsidRPr="006D2FB4" w:rsidRDefault="001A4382" w:rsidP="00054315">
      <w:pPr>
        <w:shd w:val="clear" w:color="auto" w:fill="FFFFFF"/>
        <w:spacing w:after="0" w:line="240" w:lineRule="auto"/>
        <w:jc w:val="both"/>
        <w:rPr>
          <w:rFonts w:ascii="Times New Roman" w:hAnsi="Times New Roman" w:cs="Times New Roman"/>
          <w:color w:val="000000" w:themeColor="text1"/>
          <w:sz w:val="16"/>
          <w:szCs w:val="16"/>
        </w:rPr>
      </w:pPr>
    </w:p>
    <w:p w14:paraId="2087AAAA" w14:textId="77777777" w:rsidR="00106B6E" w:rsidRPr="006D2FB4" w:rsidRDefault="00106B6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период с 1 октября 1925 года и по 1 октября 1926 года состоялось 47 объединённых заседаний бюро президиумов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СССР и РСФСР, в ходе которых было рассмотрено 458 вопросов (21267)</w:t>
      </w:r>
    </w:p>
    <w:p w14:paraId="0FAAF049" w14:textId="77777777" w:rsidR="00106B6E" w:rsidRPr="006D2FB4" w:rsidRDefault="00106B6E" w:rsidP="00054315">
      <w:pPr>
        <w:spacing w:after="0" w:line="240" w:lineRule="auto"/>
        <w:jc w:val="both"/>
        <w:rPr>
          <w:rFonts w:ascii="Times New Roman" w:hAnsi="Times New Roman" w:cs="Times New Roman"/>
          <w:color w:val="000000" w:themeColor="text1"/>
          <w:sz w:val="16"/>
          <w:szCs w:val="16"/>
        </w:rPr>
      </w:pPr>
    </w:p>
    <w:p w14:paraId="7F33949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8D7DF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349A3"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г. завод им. Кулакова получил наряды на оборудование телефонной связью крейсеров «Профинтерн» и «Червона Украина», эсминцев «Рыков» и «Калинин». Это были весьма крупные заказы.</w:t>
      </w:r>
    </w:p>
    <w:p w14:paraId="097CBA13"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Например, на «Профинтерне» необходимо было установить в общей сложности 118 телефонных аппаратов, десять коммутаторов различных типов и другое оборудование на общую сумму более 86 тыс. руб.</w:t>
      </w:r>
    </w:p>
    <w:p w14:paraId="10FB25CD"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этом вся аппаратура предусматривалась старых образцов системы </w:t>
      </w:r>
      <w:proofErr w:type="spellStart"/>
      <w:r w:rsidRPr="006D2FB4">
        <w:rPr>
          <w:rFonts w:ascii="Times New Roman" w:hAnsi="Times New Roman" w:cs="Times New Roman"/>
          <w:color w:val="000000" w:themeColor="text1"/>
          <w:sz w:val="16"/>
          <w:szCs w:val="16"/>
        </w:rPr>
        <w:t>Гейслера</w:t>
      </w:r>
      <w:proofErr w:type="spellEnd"/>
      <w:r w:rsidRPr="006D2FB4">
        <w:rPr>
          <w:rFonts w:ascii="Times New Roman" w:hAnsi="Times New Roman" w:cs="Times New Roman"/>
          <w:color w:val="000000" w:themeColor="text1"/>
          <w:sz w:val="16"/>
          <w:szCs w:val="16"/>
        </w:rPr>
        <w:t xml:space="preserve"> с незначительной модернизацией (18297).</w:t>
      </w:r>
    </w:p>
    <w:p w14:paraId="0DE5D41C"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p>
    <w:p w14:paraId="4506F7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г. предложения моряков о на</w:t>
      </w:r>
      <w:r w:rsidRPr="006D2FB4">
        <w:rPr>
          <w:rFonts w:ascii="Times New Roman" w:hAnsi="Times New Roman" w:cs="Times New Roman"/>
          <w:color w:val="000000" w:themeColor="text1"/>
          <w:sz w:val="16"/>
          <w:szCs w:val="16"/>
        </w:rPr>
        <w:softHyphen/>
        <w:t xml:space="preserve">чале строительства в 1926 г. первых кораблей новых проектов встретили серьезные возражения </w:t>
      </w:r>
      <w:proofErr w:type="spellStart"/>
      <w:r w:rsidRPr="006D2FB4">
        <w:rPr>
          <w:rFonts w:ascii="Times New Roman" w:hAnsi="Times New Roman" w:cs="Times New Roman"/>
          <w:color w:val="000000" w:themeColor="text1"/>
          <w:sz w:val="16"/>
          <w:szCs w:val="16"/>
        </w:rPr>
        <w:t>ШтабаРККА</w:t>
      </w:r>
      <w:proofErr w:type="spellEnd"/>
      <w:r w:rsidRPr="006D2FB4">
        <w:rPr>
          <w:rFonts w:ascii="Times New Roman" w:hAnsi="Times New Roman" w:cs="Times New Roman"/>
          <w:color w:val="000000" w:themeColor="text1"/>
          <w:sz w:val="16"/>
          <w:szCs w:val="16"/>
        </w:rPr>
        <w:t>, который, считая приоритетными срочные ассигнования на усиление армии, пред</w:t>
      </w:r>
      <w:r w:rsidRPr="006D2FB4">
        <w:rPr>
          <w:rFonts w:ascii="Times New Roman" w:hAnsi="Times New Roman" w:cs="Times New Roman"/>
          <w:color w:val="000000" w:themeColor="text1"/>
          <w:sz w:val="16"/>
          <w:szCs w:val="16"/>
        </w:rPr>
        <w:softHyphen/>
        <w:t>лагал удовлетвориться сохранением существующих кораблей, а но</w:t>
      </w:r>
      <w:r w:rsidRPr="006D2FB4">
        <w:rPr>
          <w:rFonts w:ascii="Times New Roman" w:hAnsi="Times New Roman" w:cs="Times New Roman"/>
          <w:color w:val="000000" w:themeColor="text1"/>
          <w:sz w:val="16"/>
          <w:szCs w:val="16"/>
        </w:rPr>
        <w:softHyphen/>
        <w:t>вое судостроение ограничить торпедными и сторожевыми кате</w:t>
      </w:r>
      <w:r w:rsidRPr="006D2FB4">
        <w:rPr>
          <w:rFonts w:ascii="Times New Roman" w:hAnsi="Times New Roman" w:cs="Times New Roman"/>
          <w:color w:val="000000" w:themeColor="text1"/>
          <w:sz w:val="16"/>
          <w:szCs w:val="16"/>
        </w:rPr>
        <w:softHyphen/>
        <w:t>рами. Сторонником последней точки зрения был и новый начальник Штаба РККА М. Н. Тухачевский (с ноября 1925 г.). Преемником же умершего М. В. Фрунзе на посту наркомвоенмора стал К. Е. Во</w:t>
      </w:r>
      <w:r w:rsidRPr="006D2FB4">
        <w:rPr>
          <w:rFonts w:ascii="Times New Roman" w:hAnsi="Times New Roman" w:cs="Times New Roman"/>
          <w:color w:val="000000" w:themeColor="text1"/>
          <w:sz w:val="16"/>
          <w:szCs w:val="16"/>
        </w:rPr>
        <w:softHyphen/>
        <w:t>рошилов, известный склонностью к коллегиальным решениям и не имевший достаточных специальных знаний (3898).</w:t>
      </w:r>
    </w:p>
    <w:p w14:paraId="37469F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646C6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6A030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31F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Осенью 1925 в Троцке (б. Гатчина) сформировали 1-й отдельный тяжелый отряд, который потом превратился в 1-ю тяжелую эскадрилью под командованием </w:t>
      </w:r>
      <w:proofErr w:type="spellStart"/>
      <w:r w:rsidRPr="006D2FB4">
        <w:rPr>
          <w:rFonts w:ascii="Times New Roman" w:hAnsi="Times New Roman" w:cs="Times New Roman"/>
          <w:color w:val="000000" w:themeColor="text1"/>
          <w:sz w:val="16"/>
          <w:szCs w:val="16"/>
        </w:rPr>
        <w:t>А.К.Туманского</w:t>
      </w:r>
      <w:proofErr w:type="spellEnd"/>
      <w:r w:rsidRPr="006D2FB4">
        <w:rPr>
          <w:rFonts w:ascii="Times New Roman" w:hAnsi="Times New Roman" w:cs="Times New Roman"/>
          <w:color w:val="000000" w:themeColor="text1"/>
          <w:sz w:val="16"/>
          <w:szCs w:val="16"/>
        </w:rPr>
        <w:t xml:space="preserve">, ранее летавшую на Муромцах для того, чтобы получить 4 Фарман-Голиаф 62 (ФГ-62), закупленных во Франции. Купило машины с номерами </w:t>
      </w:r>
      <w:proofErr w:type="spellStart"/>
      <w:r w:rsidRPr="006D2FB4">
        <w:rPr>
          <w:rFonts w:ascii="Times New Roman" w:hAnsi="Times New Roman" w:cs="Times New Roman"/>
          <w:color w:val="000000" w:themeColor="text1"/>
          <w:sz w:val="16"/>
          <w:szCs w:val="16"/>
        </w:rPr>
        <w:t>чс</w:t>
      </w:r>
      <w:proofErr w:type="spellEnd"/>
      <w:r w:rsidRPr="006D2FB4">
        <w:rPr>
          <w:rFonts w:ascii="Times New Roman" w:hAnsi="Times New Roman" w:cs="Times New Roman"/>
          <w:color w:val="000000" w:themeColor="text1"/>
          <w:sz w:val="16"/>
          <w:szCs w:val="16"/>
        </w:rPr>
        <w:t xml:space="preserve"> 308 по 311. Л посадили рядом. Попросили сделать "балкон" и усилить шасси. Принимал в </w:t>
      </w:r>
      <w:proofErr w:type="spellStart"/>
      <w:r w:rsidRPr="006D2FB4">
        <w:rPr>
          <w:rFonts w:ascii="Times New Roman" w:hAnsi="Times New Roman" w:cs="Times New Roman"/>
          <w:color w:val="000000" w:themeColor="text1"/>
          <w:sz w:val="16"/>
          <w:szCs w:val="16"/>
        </w:rPr>
        <w:t>Бийянкуре</w:t>
      </w:r>
      <w:proofErr w:type="spellEnd"/>
      <w:r w:rsidRPr="006D2FB4">
        <w:rPr>
          <w:rFonts w:ascii="Times New Roman" w:hAnsi="Times New Roman" w:cs="Times New Roman"/>
          <w:color w:val="000000" w:themeColor="text1"/>
          <w:sz w:val="16"/>
          <w:szCs w:val="16"/>
        </w:rPr>
        <w:t xml:space="preserve"> лично П.И.Б. под видом и Петрова. Французы раскусили и провожал французский министр авиации, но в штатском (3200,16).</w:t>
      </w:r>
    </w:p>
    <w:p w14:paraId="7D7979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4095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Осенью 1925 г. в Советской России специально сформированный 1-й отдельный тяжёлый отряд (в некоторых документах он именуется Отдельным отрядом тяжёлой авиации) первым получил "Голиафы" (ФГ-62). Первым командиром отряда был лётчик Николаев. Затем в марте 1926 г. отряд превратился в 1-ю тяжёлую эскадрилью или просто Тяжёлую эскадрилью, поскольку она была в ВВС РККА тогда единственной в своем роде. Формировать эту часть начали в Москве ещё до поступления самолётов, а затем перевели в Гатчину (тогда </w:t>
      </w:r>
      <w:proofErr w:type="spellStart"/>
      <w:r w:rsidRPr="006D2FB4">
        <w:rPr>
          <w:rFonts w:ascii="Times New Roman" w:hAnsi="Times New Roman" w:cs="Times New Roman"/>
          <w:color w:val="000000" w:themeColor="text1"/>
          <w:sz w:val="16"/>
          <w:szCs w:val="16"/>
        </w:rPr>
        <w:t>Троцк</w:t>
      </w:r>
      <w:proofErr w:type="spellEnd"/>
      <w:r w:rsidRPr="006D2FB4">
        <w:rPr>
          <w:rFonts w:ascii="Times New Roman" w:hAnsi="Times New Roman" w:cs="Times New Roman"/>
          <w:color w:val="000000" w:themeColor="text1"/>
          <w:sz w:val="16"/>
          <w:szCs w:val="16"/>
        </w:rPr>
        <w:t>), где аэродром, по меркам тех лет, был довольно большим - 600x600 м; грунт - плотный суглинок, покрытый травой.</w:t>
      </w:r>
    </w:p>
    <w:p w14:paraId="20B0D5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Франции самолёты отправили на пароходе "Лисбет Корде". При погрузке ящики разместили неправильно: тяжёлые контейнеры с моторами оказались сверху. В пути они продавили крышки ящиков с частями планеров. В порту в Ленинграде повреждённые упаковки в присутствии членов специально организованной комиссии вскрыли. Оказалось, что в одном случае погнули элерон, в другом - разбили стёкла козырька, в третьем - помяли обтекатели. Поломанные крышки заколотили кровельным железом и отправили груз дальше (11984).</w:t>
      </w:r>
    </w:p>
    <w:p w14:paraId="3AF1FE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CF60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Осенью 1925 г., еще до прибытия самолетов из Франции, в Москве начали формировать 1-й отдельный отряд тяжелой авиации. Затем отряд переименовали в 1-ю тяжелую эскадрилью, или просто Тяжелую эскадрилью, поскольку она тогда была единственной в ВВС РККА, и перевели в </w:t>
      </w:r>
      <w:proofErr w:type="spellStart"/>
      <w:r w:rsidRPr="006D2FB4">
        <w:rPr>
          <w:rFonts w:ascii="Times New Roman" w:hAnsi="Times New Roman" w:cs="Times New Roman"/>
          <w:color w:val="000000" w:themeColor="text1"/>
          <w:sz w:val="16"/>
          <w:szCs w:val="16"/>
        </w:rPr>
        <w:t>Троцк</w:t>
      </w:r>
      <w:proofErr w:type="spellEnd"/>
      <w:r w:rsidRPr="006D2FB4">
        <w:rPr>
          <w:rFonts w:ascii="Times New Roman" w:hAnsi="Times New Roman" w:cs="Times New Roman"/>
          <w:color w:val="000000" w:themeColor="text1"/>
          <w:sz w:val="16"/>
          <w:szCs w:val="16"/>
        </w:rPr>
        <w:t xml:space="preserve"> (так тогда называлась Гатчина). Командиром эскадрильи назначили А.К. </w:t>
      </w:r>
      <w:proofErr w:type="spellStart"/>
      <w:r w:rsidRPr="006D2FB4">
        <w:rPr>
          <w:rFonts w:ascii="Times New Roman" w:hAnsi="Times New Roman" w:cs="Times New Roman"/>
          <w:color w:val="000000" w:themeColor="text1"/>
          <w:sz w:val="16"/>
          <w:szCs w:val="16"/>
        </w:rPr>
        <w:t>Туманского</w:t>
      </w:r>
      <w:proofErr w:type="spellEnd"/>
      <w:r w:rsidRPr="006D2FB4">
        <w:rPr>
          <w:rFonts w:ascii="Times New Roman" w:hAnsi="Times New Roman" w:cs="Times New Roman"/>
          <w:color w:val="000000" w:themeColor="text1"/>
          <w:sz w:val="16"/>
          <w:szCs w:val="16"/>
        </w:rPr>
        <w:t>, ранее летавшего на "Муромцах". За своеобразный облик носовой части французский бомбардировщик получил у нас прозвище "Балкон".</w:t>
      </w:r>
    </w:p>
    <w:p w14:paraId="5EB840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Деревянный "Голиаф" привлек внимание наших военных низкой ценой, простотой ремонта и доступностью материалов. Он казался вполне подходящим для эксплуатации, а возможно, и производства в небогатой стране. По подобным же причинам выбрали моторы </w:t>
      </w:r>
      <w:proofErr w:type="spellStart"/>
      <w:r w:rsidRPr="006D2FB4">
        <w:rPr>
          <w:rFonts w:ascii="Times New Roman" w:hAnsi="Times New Roman" w:cs="Times New Roman"/>
          <w:color w:val="000000" w:themeColor="text1"/>
          <w:sz w:val="16"/>
          <w:szCs w:val="16"/>
        </w:rPr>
        <w:t>Лоррэн</w:t>
      </w:r>
      <w:proofErr w:type="spellEnd"/>
      <w:r w:rsidRPr="006D2FB4">
        <w:rPr>
          <w:rFonts w:ascii="Times New Roman" w:hAnsi="Times New Roman" w:cs="Times New Roman"/>
          <w:color w:val="000000" w:themeColor="text1"/>
          <w:sz w:val="16"/>
          <w:szCs w:val="16"/>
        </w:rPr>
        <w:t>-Дитрих 12ЕЬ - тяжелые, плохо уравновешенные, неэкономичные, но дешевые.</w:t>
      </w:r>
    </w:p>
    <w:p w14:paraId="5D8CF7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Заказ оформлялся через советское посольство в Париже, а наблюдал за его выполнением военно-воздушный атташе Л.Г. </w:t>
      </w:r>
      <w:proofErr w:type="spellStart"/>
      <w:r w:rsidRPr="006D2FB4">
        <w:rPr>
          <w:rFonts w:ascii="Times New Roman" w:hAnsi="Times New Roman" w:cs="Times New Roman"/>
          <w:color w:val="000000" w:themeColor="text1"/>
          <w:sz w:val="16"/>
          <w:szCs w:val="16"/>
        </w:rPr>
        <w:t>Минов</w:t>
      </w:r>
      <w:proofErr w:type="spellEnd"/>
      <w:r w:rsidRPr="006D2FB4">
        <w:rPr>
          <w:rFonts w:ascii="Times New Roman" w:hAnsi="Times New Roman" w:cs="Times New Roman"/>
          <w:color w:val="000000" w:themeColor="text1"/>
          <w:sz w:val="16"/>
          <w:szCs w:val="16"/>
        </w:rPr>
        <w:t>. Самолеты для Советской России немного отличались от выпускавшихся ранее для Франции, Испании и Польши. Кроме уже упомянутых моторов, сиденья пилотов в них располагались бок о бок, а не друг за другом.</w:t>
      </w:r>
    </w:p>
    <w:p w14:paraId="040002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советских документах "Голиафы" именовались ФГ или ФГ-62. Предварительная приемка самолетов осуществлялась на заводе "Фарман" в </w:t>
      </w:r>
      <w:proofErr w:type="spellStart"/>
      <w:r w:rsidRPr="006D2FB4">
        <w:rPr>
          <w:rFonts w:ascii="Times New Roman" w:hAnsi="Times New Roman" w:cs="Times New Roman"/>
          <w:color w:val="000000" w:themeColor="text1"/>
          <w:sz w:val="16"/>
          <w:szCs w:val="16"/>
        </w:rPr>
        <w:t>Бийянкуре</w:t>
      </w:r>
      <w:proofErr w:type="spellEnd"/>
      <w:r w:rsidRPr="006D2FB4">
        <w:rPr>
          <w:rFonts w:ascii="Times New Roman" w:hAnsi="Times New Roman" w:cs="Times New Roman"/>
          <w:color w:val="000000" w:themeColor="text1"/>
          <w:sz w:val="16"/>
          <w:szCs w:val="16"/>
        </w:rPr>
        <w:t>. Машины облетали, подписали приемочные акты, а затем разобрали и отправили в Россию. Заказу придавалось такое большое значение, что на приемку под видом инженера Петрова прибыл сам начальник Управления ВВС П.И. Баранов. Досье на людей такого калибра есть у всех разведок мира, но галантные французы сделали вид, что ничего не заметили. И все же провожать Баранова на вокзал прибыл министр авиации со свитой - но все в штатском...</w:t>
      </w:r>
    </w:p>
    <w:p w14:paraId="0F6CE5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1927 г. 1-ю тяжелую эскадрилью переименовали в 55-ю. Дислоцировалась она все там же. "Голиаф" как боевая машина никогда серьезно не рассматривался, поэтому перед эскадрильей стояли, в основном, учебные и опытные задачи. В ней предстояло ознакомить летный и наземный состав со спецификой эксплуатации многомоторных самолетов, выработать тактику действий ночных бомбардировщиков, опробовать то новое, что внедрили французские конструкторы на основе опыта мировой войны.</w:t>
      </w:r>
    </w:p>
    <w:p w14:paraId="5FA3D9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ФГ-62 часто ремонтировали. Обычно для полетов было пригодно одновременно не более двух машин. Средний месячный налет пилота на "Голиафе" не превышал 10 часов, остальное "накручивали" на приданных для тренировок Р-1 (12036).</w:t>
      </w:r>
    </w:p>
    <w:p w14:paraId="2BC91F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3B46E" w14:textId="77777777" w:rsidR="00D97FF5" w:rsidRPr="00735736" w:rsidRDefault="00D97FF5" w:rsidP="00D97FF5">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Осенью 1925 г. в Москве, ещё до прибытия самолётов из Франции, началось формирование специально созданного 1-й отдельного отряд тя</w:t>
      </w:r>
      <w:r w:rsidRPr="00735736">
        <w:rPr>
          <w:rFonts w:ascii="Times New Roman" w:hAnsi="Times New Roman" w:cs="Times New Roman"/>
          <w:color w:val="0070C0"/>
          <w:sz w:val="16"/>
          <w:szCs w:val="16"/>
        </w:rPr>
        <w:softHyphen/>
        <w:t>жёлой авиации. Затем отряд переимено</w:t>
      </w:r>
      <w:r w:rsidRPr="00735736">
        <w:rPr>
          <w:rFonts w:ascii="Times New Roman" w:hAnsi="Times New Roman" w:cs="Times New Roman"/>
          <w:color w:val="0070C0"/>
          <w:sz w:val="16"/>
          <w:szCs w:val="16"/>
        </w:rPr>
        <w:softHyphen/>
        <w:t>вали в 1-ю тяжёлую эскадрилью или просто Тяжёлую эскадрилью, поскольку она тогда была единст</w:t>
      </w:r>
      <w:r w:rsidRPr="00735736">
        <w:rPr>
          <w:rFonts w:ascii="Times New Roman" w:hAnsi="Times New Roman" w:cs="Times New Roman"/>
          <w:color w:val="0070C0"/>
          <w:sz w:val="16"/>
          <w:szCs w:val="16"/>
        </w:rPr>
        <w:softHyphen/>
        <w:t xml:space="preserve">венной в ВВС РККА, и перевели в </w:t>
      </w:r>
      <w:proofErr w:type="spellStart"/>
      <w:r w:rsidRPr="00735736">
        <w:rPr>
          <w:rFonts w:ascii="Times New Roman" w:hAnsi="Times New Roman" w:cs="Times New Roman"/>
          <w:color w:val="0070C0"/>
          <w:sz w:val="16"/>
          <w:szCs w:val="16"/>
        </w:rPr>
        <w:t>Троцк</w:t>
      </w:r>
      <w:proofErr w:type="spellEnd"/>
      <w:r w:rsidRPr="00735736">
        <w:rPr>
          <w:rFonts w:ascii="Times New Roman" w:hAnsi="Times New Roman" w:cs="Times New Roman"/>
          <w:color w:val="0070C0"/>
          <w:sz w:val="16"/>
          <w:szCs w:val="16"/>
        </w:rPr>
        <w:t xml:space="preserve"> (так тогда называлась Гат</w:t>
      </w:r>
      <w:r w:rsidRPr="00735736">
        <w:rPr>
          <w:rFonts w:ascii="Times New Roman" w:hAnsi="Times New Roman" w:cs="Times New Roman"/>
          <w:color w:val="0070C0"/>
          <w:sz w:val="16"/>
          <w:szCs w:val="16"/>
        </w:rPr>
        <w:softHyphen/>
        <w:t>чина). Командиром эскадрильи на</w:t>
      </w:r>
      <w:r w:rsidRPr="00735736">
        <w:rPr>
          <w:rFonts w:ascii="Times New Roman" w:hAnsi="Times New Roman" w:cs="Times New Roman"/>
          <w:color w:val="0070C0"/>
          <w:sz w:val="16"/>
          <w:szCs w:val="16"/>
        </w:rPr>
        <w:softHyphen/>
        <w:t xml:space="preserve">значили АК </w:t>
      </w:r>
      <w:proofErr w:type="spellStart"/>
      <w:r w:rsidRPr="00735736">
        <w:rPr>
          <w:rFonts w:ascii="Times New Roman" w:hAnsi="Times New Roman" w:cs="Times New Roman"/>
          <w:color w:val="0070C0"/>
          <w:sz w:val="16"/>
          <w:szCs w:val="16"/>
        </w:rPr>
        <w:t>Туманского</w:t>
      </w:r>
      <w:proofErr w:type="spellEnd"/>
      <w:r w:rsidRPr="00735736">
        <w:rPr>
          <w:rFonts w:ascii="Times New Roman" w:hAnsi="Times New Roman" w:cs="Times New Roman"/>
          <w:color w:val="0070C0"/>
          <w:sz w:val="16"/>
          <w:szCs w:val="16"/>
        </w:rPr>
        <w:t>, ранее ле</w:t>
      </w:r>
      <w:r w:rsidRPr="00735736">
        <w:rPr>
          <w:rFonts w:ascii="Times New Roman" w:hAnsi="Times New Roman" w:cs="Times New Roman"/>
          <w:color w:val="0070C0"/>
          <w:sz w:val="16"/>
          <w:szCs w:val="16"/>
        </w:rPr>
        <w:softHyphen/>
        <w:t>тавшего на «Муромцах» (23469).</w:t>
      </w:r>
    </w:p>
    <w:p w14:paraId="5B5DDB11" w14:textId="77777777" w:rsidR="00D97FF5" w:rsidRPr="00735736" w:rsidRDefault="00D97FF5" w:rsidP="00D97FF5">
      <w:pPr>
        <w:spacing w:after="0" w:line="240" w:lineRule="auto"/>
        <w:jc w:val="both"/>
        <w:rPr>
          <w:rFonts w:ascii="Times New Roman" w:hAnsi="Times New Roman" w:cs="Times New Roman"/>
          <w:color w:val="0070C0"/>
          <w:sz w:val="16"/>
          <w:szCs w:val="16"/>
        </w:rPr>
      </w:pPr>
    </w:p>
    <w:p w14:paraId="05D566D7" w14:textId="77777777" w:rsidR="00F108B4" w:rsidRPr="006D2FB4" w:rsidRDefault="00F108B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Осенью 1925 г., благодаря выступлениям в печати помощника начальника ВВС РККА Р.А. </w:t>
      </w:r>
      <w:proofErr w:type="spellStart"/>
      <w:r w:rsidRPr="006D2FB4">
        <w:rPr>
          <w:rFonts w:ascii="Times New Roman" w:hAnsi="Times New Roman" w:cs="Times New Roman"/>
          <w:color w:val="000000" w:themeColor="text1"/>
          <w:sz w:val="16"/>
          <w:szCs w:val="16"/>
        </w:rPr>
        <w:t>Муклевича</w:t>
      </w:r>
      <w:proofErr w:type="spellEnd"/>
      <w:r w:rsidRPr="006D2FB4">
        <w:rPr>
          <w:rFonts w:ascii="Times New Roman" w:hAnsi="Times New Roman" w:cs="Times New Roman"/>
          <w:color w:val="000000" w:themeColor="text1"/>
          <w:sz w:val="16"/>
          <w:szCs w:val="16"/>
        </w:rPr>
        <w:t xml:space="preserve">, начальника отдела ВВС РККА В.В. </w:t>
      </w:r>
      <w:proofErr w:type="spellStart"/>
      <w:r w:rsidRPr="006D2FB4">
        <w:rPr>
          <w:rFonts w:ascii="Times New Roman" w:hAnsi="Times New Roman" w:cs="Times New Roman"/>
          <w:color w:val="000000" w:themeColor="text1"/>
          <w:sz w:val="16"/>
          <w:szCs w:val="16"/>
        </w:rPr>
        <w:t>Хрипина</w:t>
      </w:r>
      <w:proofErr w:type="spellEnd"/>
      <w:r w:rsidRPr="006D2FB4">
        <w:rPr>
          <w:rFonts w:ascii="Times New Roman" w:hAnsi="Times New Roman" w:cs="Times New Roman"/>
          <w:color w:val="000000" w:themeColor="text1"/>
          <w:sz w:val="16"/>
          <w:szCs w:val="16"/>
        </w:rPr>
        <w:t xml:space="preserve"> и других сторонников развития ВВС быстрыми темпами, взгляды «старой гвардии» Красного воздушного флота (КВФ) (бывшего Главного начальника КВФ А.В. Сергеева, помощника начальника управления </w:t>
      </w:r>
      <w:proofErr w:type="spellStart"/>
      <w:r w:rsidRPr="006D2FB4">
        <w:rPr>
          <w:rFonts w:ascii="Times New Roman" w:hAnsi="Times New Roman" w:cs="Times New Roman"/>
          <w:color w:val="000000" w:themeColor="text1"/>
          <w:sz w:val="16"/>
          <w:szCs w:val="16"/>
        </w:rPr>
        <w:t>Управления</w:t>
      </w:r>
      <w:proofErr w:type="spellEnd"/>
      <w:r w:rsidRPr="006D2FB4">
        <w:rPr>
          <w:rFonts w:ascii="Times New Roman" w:hAnsi="Times New Roman" w:cs="Times New Roman"/>
          <w:color w:val="000000" w:themeColor="text1"/>
          <w:sz w:val="16"/>
          <w:szCs w:val="16"/>
        </w:rPr>
        <w:t xml:space="preserve"> ВВС А.Л. Григорьева, бывшего заместителя начальника Главного управления КВФ (</w:t>
      </w:r>
      <w:proofErr w:type="spellStart"/>
      <w:r w:rsidRPr="006D2FB4">
        <w:rPr>
          <w:rFonts w:ascii="Times New Roman" w:hAnsi="Times New Roman" w:cs="Times New Roman"/>
          <w:color w:val="000000" w:themeColor="text1"/>
          <w:sz w:val="16"/>
          <w:szCs w:val="16"/>
        </w:rPr>
        <w:t>Главвоздухфлота</w:t>
      </w:r>
      <w:proofErr w:type="spellEnd"/>
      <w:r w:rsidRPr="006D2FB4">
        <w:rPr>
          <w:rFonts w:ascii="Times New Roman" w:hAnsi="Times New Roman" w:cs="Times New Roman"/>
          <w:color w:val="000000" w:themeColor="text1"/>
          <w:sz w:val="16"/>
          <w:szCs w:val="16"/>
        </w:rPr>
        <w:t>) Е.И. Татарченко) и других военно-воздушных теоретиков были раскритикованы, однако «бывшие» продолжали доказывать свою правоту. Дело дошло до апелляции к высшим органам власти и партии (21250).</w:t>
      </w:r>
    </w:p>
    <w:p w14:paraId="66D7087D" w14:textId="77777777" w:rsidR="00F108B4" w:rsidRPr="006D2FB4" w:rsidRDefault="00F108B4" w:rsidP="00054315">
      <w:pPr>
        <w:spacing w:after="0" w:line="240" w:lineRule="auto"/>
        <w:jc w:val="both"/>
        <w:rPr>
          <w:rFonts w:ascii="Times New Roman" w:hAnsi="Times New Roman" w:cs="Times New Roman"/>
          <w:color w:val="000000" w:themeColor="text1"/>
          <w:sz w:val="16"/>
          <w:szCs w:val="16"/>
        </w:rPr>
      </w:pPr>
    </w:p>
    <w:p w14:paraId="5DBFFD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Осенью 1925 г. эсминцы Незаможник и Петровский под флагом начальника дивизиона А. М. Невинского в период заграничного плавания заходили в порты Турции и Италии. На Балтике отряд кораблей совершил поход, вошедший в историю флота под названием "Большого похода". За семь дней плавания было пройдено 2000 миль. На линкоре Марат держал флаг М. В. Фрунзе. После похода М. В. Фрунзе писал: "Мы строим и построим сильный Балтийский флот. Ядро его у нас уже есть" (10700).</w:t>
      </w:r>
    </w:p>
    <w:p w14:paraId="297802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B8DF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2517A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DDBD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Осенью 1925 года по инициативе доктора Хуго </w:t>
      </w:r>
      <w:proofErr w:type="spellStart"/>
      <w:r w:rsidRPr="006D2FB4">
        <w:rPr>
          <w:rFonts w:ascii="Times New Roman" w:hAnsi="Times New Roman" w:cs="Times New Roman"/>
          <w:color w:val="000000" w:themeColor="text1"/>
          <w:sz w:val="16"/>
          <w:szCs w:val="16"/>
        </w:rPr>
        <w:t>Эккенера</w:t>
      </w:r>
      <w:proofErr w:type="spellEnd"/>
      <w:r w:rsidRPr="006D2FB4">
        <w:rPr>
          <w:rFonts w:ascii="Times New Roman" w:hAnsi="Times New Roman" w:cs="Times New Roman"/>
          <w:color w:val="000000" w:themeColor="text1"/>
          <w:sz w:val="16"/>
          <w:szCs w:val="16"/>
        </w:rPr>
        <w:t>, одного из пионеров дирижаблестроения и соратника графа Цеппелина, был организован общенациональный сбор пожертвований на воздухоплавание — удалось собрать 2 миллиона марок. Эта акция дала [242] средства на строительство нового пассажирского дирижабля LZ-127, который поднялся в воздух в октябре 1928 года и был наречен “Граф Цеппелин” (11324).</w:t>
      </w:r>
    </w:p>
    <w:p w14:paraId="57C692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FA80B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029AA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9782013" w14:textId="77777777" w:rsidR="001A4382" w:rsidRPr="006D2FB4" w:rsidRDefault="001A4382" w:rsidP="00054315">
      <w:pPr>
        <w:spacing w:after="0" w:line="240" w:lineRule="auto"/>
        <w:jc w:val="both"/>
        <w:rPr>
          <w:rFonts w:ascii="Times New Roman" w:eastAsia="TimesNewRoman" w:hAnsi="Times New Roman" w:cs="Times New Roman"/>
          <w:color w:val="000000" w:themeColor="text1"/>
          <w:sz w:val="16"/>
          <w:szCs w:val="16"/>
        </w:rPr>
      </w:pPr>
      <w:r w:rsidRPr="006D2FB4">
        <w:rPr>
          <w:rFonts w:ascii="Times New Roman" w:eastAsia="TimesNewRoman" w:hAnsi="Times New Roman" w:cs="Times New Roman"/>
          <w:color w:val="000000" w:themeColor="text1"/>
          <w:sz w:val="16"/>
          <w:szCs w:val="16"/>
        </w:rPr>
        <w:t xml:space="preserve">К октябрю 1925 г. в результате переговоров с «Л. М. Эриксон» удалось выйти на заключение с ней полномасштабного договора о технической помощи. Предметом договора, заключенного сроком на три года, стало налаживание в СССР производства автоматических телефонных станций (АТС) - совершенно нового для нашей страны сегмента электрослаботочной отрасли. Как отмечалось в итоговых материалах по результатам реализации договора, шведская фирма весьма добросовестно относилась к его выполнению. Затратив на выплаты фирме около 400 тыс. рублей золотом, советская сторона в результате получила возможность самостоятельного изготовления на ленинградском телефонном заводе «Красная заря» такого высокотехнологичного оборудования как АТС [10, д. 1, л. 3]. Первая крупная станция, построенная преимущественно из шведских приборов и при непосредственном участии шведских специалистов, вступила в строй в 1929 г. в </w:t>
      </w:r>
      <w:proofErr w:type="spellStart"/>
      <w:r w:rsidRPr="006D2FB4">
        <w:rPr>
          <w:rFonts w:ascii="Times New Roman" w:eastAsia="TimesNewRoman" w:hAnsi="Times New Roman" w:cs="Times New Roman"/>
          <w:color w:val="000000" w:themeColor="text1"/>
          <w:sz w:val="16"/>
          <w:szCs w:val="16"/>
        </w:rPr>
        <w:t>Ростове</w:t>
      </w:r>
      <w:proofErr w:type="spellEnd"/>
      <w:r w:rsidRPr="006D2FB4">
        <w:rPr>
          <w:rFonts w:ascii="Times New Roman" w:eastAsia="TimesNewRoman" w:hAnsi="Times New Roman" w:cs="Times New Roman"/>
          <w:color w:val="000000" w:themeColor="text1"/>
          <w:sz w:val="16"/>
          <w:szCs w:val="16"/>
        </w:rPr>
        <w:t>-на-Дону. За нею в 1930 г. последовала Московская городская станция, затем АТС в Новосибирске, Ташкенте, Смоленске, Ленинграде и других городах (12695).</w:t>
      </w:r>
    </w:p>
    <w:p w14:paraId="50733E49" w14:textId="77777777" w:rsidR="001A4382" w:rsidRPr="006D2FB4" w:rsidRDefault="001A4382" w:rsidP="00054315">
      <w:pPr>
        <w:spacing w:after="0" w:line="240" w:lineRule="auto"/>
        <w:jc w:val="both"/>
        <w:rPr>
          <w:rFonts w:ascii="Times New Roman" w:eastAsia="TimesNewRoman" w:hAnsi="Times New Roman" w:cs="Times New Roman"/>
          <w:color w:val="000000" w:themeColor="text1"/>
          <w:sz w:val="16"/>
          <w:szCs w:val="16"/>
        </w:rPr>
      </w:pPr>
    </w:p>
    <w:p w14:paraId="702958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проектом пятилетнего плана усиления РККФ, представленным в 1925, было предписано НТК РККФ к октябрю 1925 представить эскизный проект авианосца на 50 самолетов водоизмещением 20-22 тыс. т (1085,122).</w:t>
      </w:r>
    </w:p>
    <w:p w14:paraId="7D21DD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4AC1F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9FFA2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FC9D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октябрю 1925 г. в НАМИ разработали эскизный проект М-600. За основу взяли американский У-образный двигатель Райт ТЗ «Торнадо». Но М-600 не являлся его копией. Как и ТЗ, советский мотор имел четы</w:t>
      </w:r>
      <w:r w:rsidRPr="006D2FB4">
        <w:rPr>
          <w:rFonts w:ascii="Times New Roman" w:hAnsi="Times New Roman" w:cs="Times New Roman"/>
          <w:color w:val="000000" w:themeColor="text1"/>
          <w:sz w:val="16"/>
          <w:szCs w:val="16"/>
        </w:rPr>
        <w:softHyphen/>
        <w:t>ре алюминиевых блока по три цилиндра. Конструкция блоков повторяла «Торнадо», но размеры их немного увеличили. У М-600 диаметр цилиндра равнялся 150 мм, а ход поршня — 170 мм, в то время как у американ</w:t>
      </w:r>
      <w:r w:rsidRPr="006D2FB4">
        <w:rPr>
          <w:rFonts w:ascii="Times New Roman" w:hAnsi="Times New Roman" w:cs="Times New Roman"/>
          <w:color w:val="000000" w:themeColor="text1"/>
          <w:sz w:val="16"/>
          <w:szCs w:val="16"/>
        </w:rPr>
        <w:softHyphen/>
        <w:t>ского двигателя — соответственно 146 мм и 162 мм. Коленчатый вал и шатуны покоились на роликовых подшипниках. Механизм газораспреде</w:t>
      </w:r>
      <w:r w:rsidRPr="006D2FB4">
        <w:rPr>
          <w:rFonts w:ascii="Times New Roman" w:hAnsi="Times New Roman" w:cs="Times New Roman"/>
          <w:color w:val="000000" w:themeColor="text1"/>
          <w:sz w:val="16"/>
          <w:szCs w:val="16"/>
        </w:rPr>
        <w:softHyphen/>
        <w:t xml:space="preserve">ления использовал идеи, заимствованные у моторов фирм «Паккард» и «Кертис». Карбюратор скопировали с образца, </w:t>
      </w:r>
      <w:proofErr w:type="spellStart"/>
      <w:r w:rsidRPr="006D2FB4">
        <w:rPr>
          <w:rFonts w:ascii="Times New Roman" w:hAnsi="Times New Roman" w:cs="Times New Roman"/>
          <w:color w:val="000000" w:themeColor="text1"/>
          <w:sz w:val="16"/>
          <w:szCs w:val="16"/>
        </w:rPr>
        <w:t>монтировавшегося</w:t>
      </w:r>
      <w:proofErr w:type="spellEnd"/>
      <w:r w:rsidRPr="006D2FB4">
        <w:rPr>
          <w:rFonts w:ascii="Times New Roman" w:hAnsi="Times New Roman" w:cs="Times New Roman"/>
          <w:color w:val="000000" w:themeColor="text1"/>
          <w:sz w:val="16"/>
          <w:szCs w:val="16"/>
        </w:rPr>
        <w:t xml:space="preserve"> на ан</w:t>
      </w:r>
      <w:r w:rsidRPr="006D2FB4">
        <w:rPr>
          <w:rFonts w:ascii="Times New Roman" w:hAnsi="Times New Roman" w:cs="Times New Roman"/>
          <w:color w:val="000000" w:themeColor="text1"/>
          <w:sz w:val="16"/>
          <w:szCs w:val="16"/>
        </w:rPr>
        <w:softHyphen/>
        <w:t>глийском двигателе Роллс-Ройс «Кондор». На совещании в НК УВВС 12-14 октября 1925 г. проект М-600 поста</w:t>
      </w:r>
      <w:r w:rsidRPr="006D2FB4">
        <w:rPr>
          <w:rFonts w:ascii="Times New Roman" w:hAnsi="Times New Roman" w:cs="Times New Roman"/>
          <w:color w:val="000000" w:themeColor="text1"/>
          <w:sz w:val="16"/>
          <w:szCs w:val="16"/>
        </w:rPr>
        <w:softHyphen/>
        <w:t>вили на первое место. Его сочли наиболее простым технологически. Кро</w:t>
      </w:r>
      <w:r w:rsidRPr="006D2FB4">
        <w:rPr>
          <w:rFonts w:ascii="Times New Roman" w:hAnsi="Times New Roman" w:cs="Times New Roman"/>
          <w:color w:val="000000" w:themeColor="text1"/>
          <w:sz w:val="16"/>
          <w:szCs w:val="16"/>
        </w:rPr>
        <w:softHyphen/>
        <w:t>ме того, по оценкам, М-600 должен был стоить в полтора раза дешевле, чем двигатель, спроектированный на заводе «Икар», и впятеро дешевле мотора инженера Киреева. М-600 решили готовить к серийному производству. УВВС присвоило ему обозначение М-13. В НАМИ приступили к доработке проекта. Проект был одобрен НК в апреле 1926 г. (11852).</w:t>
      </w:r>
    </w:p>
    <w:p w14:paraId="4C2BFC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4E8381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25FFE6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150/170 мм;</w:t>
      </w:r>
    </w:p>
    <w:p w14:paraId="6539C0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36,0 л;</w:t>
      </w:r>
    </w:p>
    <w:p w14:paraId="739D6A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7901B8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М-13, первый вариант конструкции, изготовлен в 2 экз., испытывал</w:t>
      </w:r>
      <w:r w:rsidRPr="006D2FB4">
        <w:rPr>
          <w:rFonts w:ascii="Times New Roman" w:hAnsi="Times New Roman" w:cs="Times New Roman"/>
          <w:color w:val="000000" w:themeColor="text1"/>
          <w:sz w:val="16"/>
          <w:szCs w:val="16"/>
        </w:rPr>
        <w:softHyphen/>
        <w:t xml:space="preserve">ся. Мощность по проекту 600/750 л.с. (реально до 790 л.с.), степень сжатия 6,5, вес 612 кг (после доводки 615 кг),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 без наддува. Позднее мощность довели до 820/880 л.с., но с увеличением веса до 800 кг.</w:t>
      </w:r>
    </w:p>
    <w:p w14:paraId="520150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1785DD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057E43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- 2ГМ-13, модернизированный вариант проекта катерного двигателя с</w:t>
      </w:r>
    </w:p>
    <w:p w14:paraId="57EA57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ПЦН, мощность до 1000 л.с.</w:t>
      </w:r>
    </w:p>
    <w:p w14:paraId="543D86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Предлагался для использования на самолетах Р-5, МРТ-1, И-3 и тор</w:t>
      </w:r>
      <w:r w:rsidRPr="006D2FB4">
        <w:rPr>
          <w:rFonts w:ascii="Times New Roman" w:hAnsi="Times New Roman" w:cs="Times New Roman"/>
          <w:color w:val="000000" w:themeColor="text1"/>
          <w:sz w:val="16"/>
          <w:szCs w:val="16"/>
        </w:rPr>
        <w:softHyphen/>
        <w:t>педных катерах (11852).</w:t>
      </w:r>
    </w:p>
    <w:p w14:paraId="574F93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D2DF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октябрю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через Амторг 97 металлообрабатывающих станков на $217000 (5160, 36).</w:t>
      </w:r>
    </w:p>
    <w:p w14:paraId="0EDD5B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EC1A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4591A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44B25AE" w14:textId="77777777" w:rsidR="0095106F" w:rsidRPr="006D2FB4" w:rsidRDefault="0095106F" w:rsidP="00054315">
      <w:pPr>
        <w:spacing w:after="0" w:line="240" w:lineRule="auto"/>
        <w:jc w:val="both"/>
        <w:rPr>
          <w:rFonts w:ascii="Times New Roman" w:hAnsi="Times New Roman" w:cs="Times New Roman"/>
          <w:color w:val="000000" w:themeColor="text1"/>
          <w:sz w:val="16"/>
          <w:szCs w:val="16"/>
        </w:rPr>
      </w:pPr>
      <w:bookmarkStart w:id="113" w:name="_Hlk58846670"/>
      <w:r w:rsidRPr="006D2FB4">
        <w:rPr>
          <w:rFonts w:ascii="Times New Roman" w:hAnsi="Times New Roman" w:cs="Times New Roman"/>
          <w:color w:val="000000" w:themeColor="text1"/>
          <w:sz w:val="16"/>
          <w:szCs w:val="16"/>
          <w:shd w:val="clear" w:color="auto" w:fill="FFFFFF"/>
        </w:rPr>
        <w:t>На 1 октября 1925 г. авиазаводы располагали 2886 станками, из которых были задействованы только 1938. Износ производственных зданий составлял в самолетостроении 32%, в моторостроении 21%. Из-за нехватки материалов, сырья и энергии производственные мощности авиазаводов были использованы едва больше, чем наполовину. В это время в отрасли было занято 5114 человек, из них 3677 рабочих, в том числе производственных – 2258 человек. Они преимущественно выпускали моторы М-5, самолеты-истребители И-2, разведчики Р-1, учебные У-1, а также ремонтировали пришедшую в негодность технику. Большая доля ручного труда и низкая энерговооруженность снижали и без того низкую производительность. Да и выпускать, по большому счету, авиазаводам было нечего (20301).</w:t>
      </w:r>
    </w:p>
    <w:p w14:paraId="71F14B77" w14:textId="77777777" w:rsidR="0095106F" w:rsidRPr="006D2FB4" w:rsidRDefault="0095106F" w:rsidP="00054315">
      <w:pPr>
        <w:shd w:val="clear" w:color="auto" w:fill="FFFFFF"/>
        <w:spacing w:after="0" w:line="240" w:lineRule="auto"/>
        <w:jc w:val="both"/>
        <w:rPr>
          <w:rFonts w:ascii="Times New Roman" w:hAnsi="Times New Roman" w:cs="Times New Roman"/>
          <w:color w:val="000000" w:themeColor="text1"/>
          <w:sz w:val="16"/>
          <w:szCs w:val="16"/>
        </w:rPr>
      </w:pPr>
    </w:p>
    <w:bookmarkEnd w:id="113"/>
    <w:p w14:paraId="2C5A0378" w14:textId="77777777" w:rsidR="000B03EC" w:rsidRPr="00735736" w:rsidRDefault="000B03EC" w:rsidP="000B03E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На 1 октября 1925 г. авиазаводы располагали 2886 станками, из которых были задействованы только 1938. Износ производственных зданий составлял в самолетостроении 32%, в моторостроении 21%. Из-за нехватки материалов, сырья и энергии производственные мощности авиазаводов были использованы едва больше, чем наполовину. В это время в отрасли было занято 5114 человек, из них 3677 рабочих, в том числе производственных – 2258 человек. Они преимущественно выпускали моторы М-5, самолеты-истребители И-2, разведчики Р-1, учебные У-1, а также ремонтировали пришедшую в негодность технику. Большая доля ручного труда и низкая энерговооруженность снижали и без того низкую производительность. Да и выпускать, по большому счету, авиазаводам было нечего (24311).</w:t>
      </w:r>
    </w:p>
    <w:p w14:paraId="1443DC8D" w14:textId="77777777" w:rsidR="000B03EC" w:rsidRPr="00735736" w:rsidRDefault="000B03EC" w:rsidP="000B03EC">
      <w:pPr>
        <w:spacing w:after="0" w:line="240" w:lineRule="auto"/>
        <w:jc w:val="both"/>
        <w:rPr>
          <w:rFonts w:ascii="Times New Roman" w:hAnsi="Times New Roman" w:cs="Times New Roman"/>
          <w:color w:val="0070C0"/>
          <w:sz w:val="16"/>
          <w:szCs w:val="16"/>
        </w:rPr>
      </w:pPr>
    </w:p>
    <w:p w14:paraId="59504A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 октября 1925 г. ГАЗ-1 должен был сдать 52 Р-2, но реально к 28 ноября предъявили всего девять готовых машин. На них поставили ПУЛ-7 и бомбодержатели, но сбрасыватели отсутствовали. В начале июня 1925 г. первые «Пумы» действительно прибыли на ГАЗ1 - 15 штук. Все остальные доставили к концу октября. Задержка с поступлением моторов сильно повлияла на процесс сдачи самолетов (11923).</w:t>
      </w:r>
    </w:p>
    <w:p w14:paraId="784562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DF41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октября 1925 была подготовлена планировка ГАЗ-1 на 1925/26 (2378,4).</w:t>
      </w:r>
    </w:p>
    <w:p w14:paraId="47E676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4A42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состоянию на 1 октября 1925 была подготовлена</w:t>
      </w:r>
    </w:p>
    <w:p w14:paraId="0EF2B4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СМЕТА ПО </w:t>
      </w:r>
      <w:proofErr w:type="spellStart"/>
      <w:r w:rsidRPr="006D2FB4">
        <w:rPr>
          <w:rFonts w:ascii="Times New Roman" w:hAnsi="Times New Roman" w:cs="Times New Roman"/>
          <w:color w:val="000000" w:themeColor="text1"/>
          <w:sz w:val="16"/>
          <w:szCs w:val="16"/>
        </w:rPr>
        <w:t>ГАЗ"у</w:t>
      </w:r>
      <w:proofErr w:type="spellEnd"/>
      <w:r w:rsidRPr="006D2FB4">
        <w:rPr>
          <w:rFonts w:ascii="Times New Roman" w:hAnsi="Times New Roman" w:cs="Times New Roman"/>
          <w:color w:val="000000" w:themeColor="text1"/>
          <w:sz w:val="16"/>
          <w:szCs w:val="16"/>
        </w:rPr>
        <w:t xml:space="preserve"> № 1 </w:t>
      </w:r>
      <w:proofErr w:type="spellStart"/>
      <w:r w:rsidRPr="006D2FB4">
        <w:rPr>
          <w:rFonts w:ascii="Times New Roman" w:hAnsi="Times New Roman" w:cs="Times New Roman"/>
          <w:color w:val="000000" w:themeColor="text1"/>
          <w:sz w:val="16"/>
          <w:szCs w:val="16"/>
        </w:rPr>
        <w:t>им.АВИАХИМА</w:t>
      </w:r>
      <w:proofErr w:type="spellEnd"/>
      <w:r w:rsidRPr="006D2FB4">
        <w:rPr>
          <w:rFonts w:ascii="Times New Roman" w:hAnsi="Times New Roman" w:cs="Times New Roman"/>
          <w:color w:val="000000" w:themeColor="text1"/>
          <w:sz w:val="16"/>
          <w:szCs w:val="16"/>
        </w:rPr>
        <w:t xml:space="preserve"> ПО 1/х-1925 г.</w:t>
      </w:r>
    </w:p>
    <w:p w14:paraId="1011EA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Требуется для окончания старой программы 1924-1924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0"/>
        <w:gridCol w:w="1960"/>
        <w:gridCol w:w="1960"/>
        <w:gridCol w:w="1960"/>
      </w:tblGrid>
      <w:tr w:rsidR="006D2FB4" w:rsidRPr="006D2FB4" w14:paraId="157DADC5" w14:textId="77777777">
        <w:tc>
          <w:tcPr>
            <w:tcW w:w="3369" w:type="dxa"/>
            <w:tcBorders>
              <w:top w:val="single" w:sz="12" w:space="0" w:color="auto"/>
            </w:tcBorders>
          </w:tcPr>
          <w:p w14:paraId="1A6ED2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1960" w:type="dxa"/>
            <w:tcBorders>
              <w:top w:val="single" w:sz="12" w:space="0" w:color="auto"/>
            </w:tcBorders>
          </w:tcPr>
          <w:p w14:paraId="2899E5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Зарплата</w:t>
            </w:r>
          </w:p>
        </w:tc>
        <w:tc>
          <w:tcPr>
            <w:tcW w:w="1960" w:type="dxa"/>
            <w:tcBorders>
              <w:top w:val="single" w:sz="12" w:space="0" w:color="auto"/>
            </w:tcBorders>
          </w:tcPr>
          <w:p w14:paraId="330A2A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Материалы</w:t>
            </w:r>
          </w:p>
        </w:tc>
        <w:tc>
          <w:tcPr>
            <w:tcW w:w="1960" w:type="dxa"/>
            <w:tcBorders>
              <w:top w:val="single" w:sz="12" w:space="0" w:color="auto"/>
            </w:tcBorders>
          </w:tcPr>
          <w:p w14:paraId="2814E2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Накладные расходы</w:t>
            </w:r>
          </w:p>
        </w:tc>
        <w:tc>
          <w:tcPr>
            <w:tcW w:w="1960" w:type="dxa"/>
            <w:tcBorders>
              <w:top w:val="single" w:sz="12" w:space="0" w:color="auto"/>
            </w:tcBorders>
          </w:tcPr>
          <w:p w14:paraId="4433E2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0C409449" w14:textId="77777777">
        <w:tc>
          <w:tcPr>
            <w:tcW w:w="3369" w:type="dxa"/>
          </w:tcPr>
          <w:p w14:paraId="118013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Достройка</w:t>
            </w:r>
          </w:p>
        </w:tc>
        <w:tc>
          <w:tcPr>
            <w:tcW w:w="1960" w:type="dxa"/>
          </w:tcPr>
          <w:p w14:paraId="79779F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D23B2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D8121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DF572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460C5B6" w14:textId="77777777">
        <w:tc>
          <w:tcPr>
            <w:tcW w:w="3369" w:type="dxa"/>
          </w:tcPr>
          <w:p w14:paraId="248568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 с мотором Либерти</w:t>
            </w:r>
          </w:p>
        </w:tc>
        <w:tc>
          <w:tcPr>
            <w:tcW w:w="1960" w:type="dxa"/>
          </w:tcPr>
          <w:p w14:paraId="2CF933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960" w:type="dxa"/>
          </w:tcPr>
          <w:p w14:paraId="6F284A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1960" w:type="dxa"/>
          </w:tcPr>
          <w:p w14:paraId="77CD1B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12B77D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w:t>
            </w:r>
          </w:p>
        </w:tc>
      </w:tr>
      <w:tr w:rsidR="006D2FB4" w:rsidRPr="006D2FB4" w14:paraId="0B3814D8" w14:textId="77777777">
        <w:tc>
          <w:tcPr>
            <w:tcW w:w="3369" w:type="dxa"/>
          </w:tcPr>
          <w:p w14:paraId="2F8D94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Б-Л-11</w:t>
            </w:r>
          </w:p>
        </w:tc>
        <w:tc>
          <w:tcPr>
            <w:tcW w:w="1960" w:type="dxa"/>
          </w:tcPr>
          <w:p w14:paraId="6577CA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1960" w:type="dxa"/>
          </w:tcPr>
          <w:p w14:paraId="3F9F1E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960" w:type="dxa"/>
          </w:tcPr>
          <w:p w14:paraId="565B7A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c>
          <w:tcPr>
            <w:tcW w:w="1960" w:type="dxa"/>
          </w:tcPr>
          <w:p w14:paraId="0E7074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5500</w:t>
            </w:r>
          </w:p>
        </w:tc>
      </w:tr>
      <w:tr w:rsidR="006D2FB4" w:rsidRPr="006D2FB4" w14:paraId="6F45C3B3" w14:textId="77777777">
        <w:tc>
          <w:tcPr>
            <w:tcW w:w="3369" w:type="dxa"/>
          </w:tcPr>
          <w:p w14:paraId="018464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2Л с мотором Либерти</w:t>
            </w:r>
          </w:p>
        </w:tc>
        <w:tc>
          <w:tcPr>
            <w:tcW w:w="1960" w:type="dxa"/>
          </w:tcPr>
          <w:p w14:paraId="4F183D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960" w:type="dxa"/>
          </w:tcPr>
          <w:p w14:paraId="6FED2E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960" w:type="dxa"/>
          </w:tcPr>
          <w:p w14:paraId="7917BC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1EB05F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r>
      <w:tr w:rsidR="006D2FB4" w:rsidRPr="006D2FB4" w14:paraId="175D08A3" w14:textId="77777777">
        <w:tc>
          <w:tcPr>
            <w:tcW w:w="3369" w:type="dxa"/>
          </w:tcPr>
          <w:p w14:paraId="62718D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Испытания их</w:t>
            </w:r>
          </w:p>
        </w:tc>
        <w:tc>
          <w:tcPr>
            <w:tcW w:w="1960" w:type="dxa"/>
          </w:tcPr>
          <w:p w14:paraId="3960BC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F1993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32F5E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B397C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0B57D14" w14:textId="77777777">
        <w:tc>
          <w:tcPr>
            <w:tcW w:w="3369" w:type="dxa"/>
          </w:tcPr>
          <w:p w14:paraId="672123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 с мотором Либерти</w:t>
            </w:r>
          </w:p>
        </w:tc>
        <w:tc>
          <w:tcPr>
            <w:tcW w:w="1960" w:type="dxa"/>
          </w:tcPr>
          <w:p w14:paraId="7D6211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642F5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1D078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59D5A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r>
      <w:tr w:rsidR="006D2FB4" w:rsidRPr="006D2FB4" w14:paraId="53C4AADA" w14:textId="77777777">
        <w:tc>
          <w:tcPr>
            <w:tcW w:w="3369" w:type="dxa"/>
          </w:tcPr>
          <w:p w14:paraId="3D8C39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Б-Л-11</w:t>
            </w:r>
          </w:p>
        </w:tc>
        <w:tc>
          <w:tcPr>
            <w:tcW w:w="1960" w:type="dxa"/>
          </w:tcPr>
          <w:p w14:paraId="478366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6FF67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F3C46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66D8C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3700</w:t>
            </w:r>
          </w:p>
        </w:tc>
      </w:tr>
      <w:tr w:rsidR="006D2FB4" w:rsidRPr="006D2FB4" w14:paraId="2DE6D974" w14:textId="77777777">
        <w:tc>
          <w:tcPr>
            <w:tcW w:w="3369" w:type="dxa"/>
          </w:tcPr>
          <w:p w14:paraId="3ADB5A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2Л с мотором Либерти</w:t>
            </w:r>
          </w:p>
        </w:tc>
        <w:tc>
          <w:tcPr>
            <w:tcW w:w="1960" w:type="dxa"/>
          </w:tcPr>
          <w:p w14:paraId="0C3D93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151FE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1AAFC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07ADB4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p>
        </w:tc>
      </w:tr>
      <w:tr w:rsidR="006D2FB4" w:rsidRPr="006D2FB4" w14:paraId="0B7C310C" w14:textId="77777777">
        <w:tc>
          <w:tcPr>
            <w:tcW w:w="3369" w:type="dxa"/>
          </w:tcPr>
          <w:p w14:paraId="0C30F1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60" w:type="dxa"/>
          </w:tcPr>
          <w:p w14:paraId="4CA275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0F89CF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4E2D2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CB374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w:t>
            </w:r>
          </w:p>
        </w:tc>
      </w:tr>
      <w:tr w:rsidR="006D2FB4" w:rsidRPr="006D2FB4" w14:paraId="681F0FEB" w14:textId="77777777">
        <w:tc>
          <w:tcPr>
            <w:tcW w:w="3369" w:type="dxa"/>
          </w:tcPr>
          <w:p w14:paraId="36725F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960" w:type="dxa"/>
          </w:tcPr>
          <w:p w14:paraId="5CC35F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E2D73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0BF9E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21FC6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27200</w:t>
            </w:r>
          </w:p>
        </w:tc>
      </w:tr>
      <w:tr w:rsidR="006D2FB4" w:rsidRPr="006D2FB4" w14:paraId="4A9DA101" w14:textId="77777777">
        <w:tc>
          <w:tcPr>
            <w:tcW w:w="3369" w:type="dxa"/>
          </w:tcPr>
          <w:p w14:paraId="0AB28F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Вознаграждения конструкторам</w:t>
            </w:r>
          </w:p>
        </w:tc>
        <w:tc>
          <w:tcPr>
            <w:tcW w:w="1960" w:type="dxa"/>
          </w:tcPr>
          <w:p w14:paraId="7F3609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72644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22CFF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3450A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CBA1CDB" w14:textId="77777777">
        <w:tc>
          <w:tcPr>
            <w:tcW w:w="3369" w:type="dxa"/>
          </w:tcPr>
          <w:p w14:paraId="1C3678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 М-Л, 2.Б.Л м РП, ?</w:t>
            </w:r>
          </w:p>
        </w:tc>
        <w:tc>
          <w:tcPr>
            <w:tcW w:w="1960" w:type="dxa"/>
          </w:tcPr>
          <w:p w14:paraId="70BEAD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E1103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DBB31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15D20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6D2FB4" w:rsidRPr="006D2FB4" w14:paraId="5C2EE783" w14:textId="77777777">
        <w:tc>
          <w:tcPr>
            <w:tcW w:w="3369" w:type="dxa"/>
          </w:tcPr>
          <w:p w14:paraId="5AF1B8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960" w:type="dxa"/>
          </w:tcPr>
          <w:p w14:paraId="064F4A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AE4A0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FEC9E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378CB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42000</w:t>
            </w:r>
          </w:p>
        </w:tc>
      </w:tr>
      <w:tr w:rsidR="006D2FB4" w:rsidRPr="006D2FB4" w14:paraId="3E9F1EF7" w14:textId="77777777">
        <w:tc>
          <w:tcPr>
            <w:tcW w:w="3369" w:type="dxa"/>
          </w:tcPr>
          <w:p w14:paraId="0E7472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 24-25 года</w:t>
            </w:r>
          </w:p>
        </w:tc>
        <w:tc>
          <w:tcPr>
            <w:tcW w:w="1960" w:type="dxa"/>
          </w:tcPr>
          <w:p w14:paraId="245367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EA5F3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F88FB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537F4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0E67CE6" w14:textId="77777777">
        <w:tc>
          <w:tcPr>
            <w:tcW w:w="3369" w:type="dxa"/>
          </w:tcPr>
          <w:p w14:paraId="7973C1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Достройка двухместного истребителя</w:t>
            </w:r>
          </w:p>
        </w:tc>
        <w:tc>
          <w:tcPr>
            <w:tcW w:w="1960" w:type="dxa"/>
          </w:tcPr>
          <w:p w14:paraId="68D4ED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7700</w:t>
            </w:r>
          </w:p>
        </w:tc>
        <w:tc>
          <w:tcPr>
            <w:tcW w:w="1960" w:type="dxa"/>
          </w:tcPr>
          <w:p w14:paraId="4B9CB9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w:t>
            </w:r>
          </w:p>
        </w:tc>
        <w:tc>
          <w:tcPr>
            <w:tcW w:w="1960" w:type="dxa"/>
          </w:tcPr>
          <w:p w14:paraId="568687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25400</w:t>
            </w:r>
          </w:p>
        </w:tc>
        <w:tc>
          <w:tcPr>
            <w:tcW w:w="1960" w:type="dxa"/>
          </w:tcPr>
          <w:p w14:paraId="021669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29100</w:t>
            </w:r>
          </w:p>
        </w:tc>
      </w:tr>
      <w:tr w:rsidR="006D2FB4" w:rsidRPr="006D2FB4" w14:paraId="5B648CA4" w14:textId="77777777">
        <w:tc>
          <w:tcPr>
            <w:tcW w:w="3369" w:type="dxa"/>
          </w:tcPr>
          <w:p w14:paraId="155254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Усовершенствование истребителя И.Л</w:t>
            </w:r>
          </w:p>
        </w:tc>
        <w:tc>
          <w:tcPr>
            <w:tcW w:w="1960" w:type="dxa"/>
          </w:tcPr>
          <w:p w14:paraId="128863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1558EF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0FDB9B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1960" w:type="dxa"/>
          </w:tcPr>
          <w:p w14:paraId="76E8C8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6D2FB4" w:rsidRPr="006D2FB4" w14:paraId="5E91F2B2" w14:textId="77777777">
        <w:tc>
          <w:tcPr>
            <w:tcW w:w="3369" w:type="dxa"/>
          </w:tcPr>
          <w:p w14:paraId="3B7461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1960" w:type="dxa"/>
          </w:tcPr>
          <w:p w14:paraId="7ACEF5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70BC61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05FC24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1960" w:type="dxa"/>
          </w:tcPr>
          <w:p w14:paraId="350010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6D2FB4" w:rsidRPr="006D2FB4" w14:paraId="54A90BB2" w14:textId="77777777">
        <w:tc>
          <w:tcPr>
            <w:tcW w:w="3369" w:type="dxa"/>
          </w:tcPr>
          <w:p w14:paraId="20188F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Тренировочный под БМВ</w:t>
            </w:r>
          </w:p>
        </w:tc>
        <w:tc>
          <w:tcPr>
            <w:tcW w:w="1960" w:type="dxa"/>
          </w:tcPr>
          <w:p w14:paraId="6946E0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5F325D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2A48EA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1960" w:type="dxa"/>
          </w:tcPr>
          <w:p w14:paraId="4A4859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6D2FB4" w:rsidRPr="006D2FB4" w14:paraId="40F03AC0" w14:textId="77777777">
        <w:tc>
          <w:tcPr>
            <w:tcW w:w="3369" w:type="dxa"/>
          </w:tcPr>
          <w:p w14:paraId="743294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Металлический разведчик</w:t>
            </w:r>
          </w:p>
        </w:tc>
        <w:tc>
          <w:tcPr>
            <w:tcW w:w="1960" w:type="dxa"/>
          </w:tcPr>
          <w:p w14:paraId="5382DD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5E6AFE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499F48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1960" w:type="dxa"/>
          </w:tcPr>
          <w:p w14:paraId="7EA2A7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6D2FB4" w:rsidRPr="006D2FB4" w14:paraId="645207AB" w14:textId="77777777">
        <w:tc>
          <w:tcPr>
            <w:tcW w:w="3369" w:type="dxa"/>
          </w:tcPr>
          <w:p w14:paraId="5B0AB0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РМ11 (пассажирский)</w:t>
            </w:r>
          </w:p>
        </w:tc>
        <w:tc>
          <w:tcPr>
            <w:tcW w:w="1960" w:type="dxa"/>
          </w:tcPr>
          <w:p w14:paraId="441242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1960" w:type="dxa"/>
          </w:tcPr>
          <w:p w14:paraId="0B7F31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1960" w:type="dxa"/>
          </w:tcPr>
          <w:p w14:paraId="299F67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c>
          <w:tcPr>
            <w:tcW w:w="1960" w:type="dxa"/>
          </w:tcPr>
          <w:p w14:paraId="635238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w:t>
            </w:r>
          </w:p>
        </w:tc>
      </w:tr>
      <w:tr w:rsidR="006D2FB4" w:rsidRPr="006D2FB4" w14:paraId="2BC9E8D5" w14:textId="77777777">
        <w:tc>
          <w:tcPr>
            <w:tcW w:w="3369" w:type="dxa"/>
            <w:tcBorders>
              <w:bottom w:val="single" w:sz="12" w:space="0" w:color="auto"/>
            </w:tcBorders>
          </w:tcPr>
          <w:p w14:paraId="39FD0C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960" w:type="dxa"/>
            <w:tcBorders>
              <w:bottom w:val="single" w:sz="12" w:space="0" w:color="auto"/>
            </w:tcBorders>
          </w:tcPr>
          <w:p w14:paraId="3BE4D5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54D8E8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2059B9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2D3D82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67100</w:t>
            </w:r>
          </w:p>
        </w:tc>
      </w:tr>
    </w:tbl>
    <w:p w14:paraId="7BF5F4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(2188,379.</w:t>
      </w:r>
    </w:p>
    <w:p w14:paraId="25B719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C5799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состоянию на 1 октября 1925 был подготовлена финансовый план по опытному строительству на 1924-25: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3686"/>
        <w:gridCol w:w="992"/>
        <w:gridCol w:w="992"/>
        <w:gridCol w:w="992"/>
        <w:gridCol w:w="992"/>
      </w:tblGrid>
      <w:tr w:rsidR="006D2FB4" w:rsidRPr="006D2FB4" w14:paraId="11770092" w14:textId="77777777">
        <w:tc>
          <w:tcPr>
            <w:tcW w:w="959" w:type="dxa"/>
          </w:tcPr>
          <w:p w14:paraId="47B63A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tc>
        <w:tc>
          <w:tcPr>
            <w:tcW w:w="850" w:type="dxa"/>
          </w:tcPr>
          <w:p w14:paraId="34FF84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tcPr>
          <w:p w14:paraId="4983F8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2" w:type="dxa"/>
          </w:tcPr>
          <w:p w14:paraId="66E822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готовности на 1/Х-25</w:t>
            </w:r>
          </w:p>
        </w:tc>
        <w:tc>
          <w:tcPr>
            <w:tcW w:w="992" w:type="dxa"/>
          </w:tcPr>
          <w:p w14:paraId="728322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сумма</w:t>
            </w:r>
          </w:p>
        </w:tc>
        <w:tc>
          <w:tcPr>
            <w:tcW w:w="992" w:type="dxa"/>
          </w:tcPr>
          <w:p w14:paraId="2BCD16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на 1924-1925</w:t>
            </w:r>
          </w:p>
        </w:tc>
        <w:tc>
          <w:tcPr>
            <w:tcW w:w="992" w:type="dxa"/>
          </w:tcPr>
          <w:p w14:paraId="75D1EC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Пункты пояснит. Записки</w:t>
            </w:r>
          </w:p>
        </w:tc>
      </w:tr>
      <w:tr w:rsidR="006D2FB4" w:rsidRPr="006D2FB4" w14:paraId="22C05F9F" w14:textId="77777777">
        <w:tc>
          <w:tcPr>
            <w:tcW w:w="959" w:type="dxa"/>
          </w:tcPr>
          <w:p w14:paraId="1D5D91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
        </w:tc>
        <w:tc>
          <w:tcPr>
            <w:tcW w:w="850" w:type="dxa"/>
          </w:tcPr>
          <w:p w14:paraId="2998E3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695569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Улучшение истребителя 400 </w:t>
            </w:r>
            <w:proofErr w:type="spellStart"/>
            <w:r w:rsidRPr="006D2FB4">
              <w:rPr>
                <w:rFonts w:ascii="Times New Roman" w:hAnsi="Times New Roman" w:cs="Times New Roman"/>
                <w:color w:val="000000" w:themeColor="text1"/>
                <w:sz w:val="16"/>
                <w:szCs w:val="16"/>
              </w:rPr>
              <w:t>нр</w:t>
            </w:r>
            <w:proofErr w:type="spellEnd"/>
          </w:p>
        </w:tc>
        <w:tc>
          <w:tcPr>
            <w:tcW w:w="992" w:type="dxa"/>
          </w:tcPr>
          <w:p w14:paraId="0CB679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92" w:type="dxa"/>
          </w:tcPr>
          <w:p w14:paraId="4F56A6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36800</w:t>
            </w:r>
          </w:p>
        </w:tc>
        <w:tc>
          <w:tcPr>
            <w:tcW w:w="992" w:type="dxa"/>
          </w:tcPr>
          <w:p w14:paraId="4A33E3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15400</w:t>
            </w:r>
          </w:p>
        </w:tc>
        <w:tc>
          <w:tcPr>
            <w:tcW w:w="992" w:type="dxa"/>
          </w:tcPr>
          <w:p w14:paraId="43A4C2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250B8100" w14:textId="77777777">
        <w:tc>
          <w:tcPr>
            <w:tcW w:w="959" w:type="dxa"/>
          </w:tcPr>
          <w:p w14:paraId="49210C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
        </w:tc>
        <w:tc>
          <w:tcPr>
            <w:tcW w:w="850" w:type="dxa"/>
          </w:tcPr>
          <w:p w14:paraId="13E314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098B34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Двухместный истребитель</w:t>
            </w:r>
          </w:p>
        </w:tc>
        <w:tc>
          <w:tcPr>
            <w:tcW w:w="992" w:type="dxa"/>
          </w:tcPr>
          <w:p w14:paraId="3C71DC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992" w:type="dxa"/>
          </w:tcPr>
          <w:p w14:paraId="7723C3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47000</w:t>
            </w:r>
          </w:p>
        </w:tc>
        <w:tc>
          <w:tcPr>
            <w:tcW w:w="992" w:type="dxa"/>
          </w:tcPr>
          <w:p w14:paraId="321C8C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32000</w:t>
            </w:r>
          </w:p>
        </w:tc>
        <w:tc>
          <w:tcPr>
            <w:tcW w:w="992" w:type="dxa"/>
          </w:tcPr>
          <w:p w14:paraId="0C549C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r>
      <w:tr w:rsidR="006D2FB4" w:rsidRPr="006D2FB4" w14:paraId="3F81D87F" w14:textId="77777777">
        <w:tc>
          <w:tcPr>
            <w:tcW w:w="959" w:type="dxa"/>
          </w:tcPr>
          <w:p w14:paraId="4560A2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
        </w:tc>
        <w:tc>
          <w:tcPr>
            <w:tcW w:w="850" w:type="dxa"/>
          </w:tcPr>
          <w:p w14:paraId="27568A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3DFFCF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992" w:type="dxa"/>
          </w:tcPr>
          <w:p w14:paraId="19D26F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391A4D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330000</w:t>
            </w:r>
          </w:p>
        </w:tc>
        <w:tc>
          <w:tcPr>
            <w:tcW w:w="992" w:type="dxa"/>
          </w:tcPr>
          <w:p w14:paraId="410B98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72000</w:t>
            </w:r>
          </w:p>
        </w:tc>
        <w:tc>
          <w:tcPr>
            <w:tcW w:w="992" w:type="dxa"/>
          </w:tcPr>
          <w:p w14:paraId="74F6EA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r>
      <w:tr w:rsidR="006D2FB4" w:rsidRPr="006D2FB4" w14:paraId="6577CDEF" w14:textId="77777777">
        <w:tc>
          <w:tcPr>
            <w:tcW w:w="959" w:type="dxa"/>
          </w:tcPr>
          <w:p w14:paraId="735B63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
        </w:tc>
        <w:tc>
          <w:tcPr>
            <w:tcW w:w="850" w:type="dxa"/>
          </w:tcPr>
          <w:p w14:paraId="14078C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00B6B6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Корпусной разведчик</w:t>
            </w:r>
          </w:p>
        </w:tc>
        <w:tc>
          <w:tcPr>
            <w:tcW w:w="992" w:type="dxa"/>
          </w:tcPr>
          <w:p w14:paraId="7C7D27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6854DC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188000</w:t>
            </w:r>
          </w:p>
        </w:tc>
        <w:tc>
          <w:tcPr>
            <w:tcW w:w="992" w:type="dxa"/>
          </w:tcPr>
          <w:p w14:paraId="1AA7F9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37600</w:t>
            </w:r>
          </w:p>
        </w:tc>
        <w:tc>
          <w:tcPr>
            <w:tcW w:w="992" w:type="dxa"/>
          </w:tcPr>
          <w:p w14:paraId="391B40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r>
      <w:tr w:rsidR="006D2FB4" w:rsidRPr="006D2FB4" w14:paraId="357B9FBF" w14:textId="77777777">
        <w:tc>
          <w:tcPr>
            <w:tcW w:w="959" w:type="dxa"/>
          </w:tcPr>
          <w:p w14:paraId="402440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850" w:type="dxa"/>
          </w:tcPr>
          <w:p w14:paraId="49CBB0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26444F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Б-II</w:t>
            </w:r>
          </w:p>
        </w:tc>
        <w:tc>
          <w:tcPr>
            <w:tcW w:w="992" w:type="dxa"/>
          </w:tcPr>
          <w:p w14:paraId="25A15B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3A52B7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280000</w:t>
            </w:r>
          </w:p>
        </w:tc>
        <w:tc>
          <w:tcPr>
            <w:tcW w:w="992" w:type="dxa"/>
          </w:tcPr>
          <w:p w14:paraId="125870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52400</w:t>
            </w:r>
          </w:p>
        </w:tc>
        <w:tc>
          <w:tcPr>
            <w:tcW w:w="992" w:type="dxa"/>
          </w:tcPr>
          <w:p w14:paraId="65DB9F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r w:rsidR="006D2FB4" w:rsidRPr="006D2FB4" w14:paraId="41415ACE" w14:textId="77777777">
        <w:tc>
          <w:tcPr>
            <w:tcW w:w="959" w:type="dxa"/>
          </w:tcPr>
          <w:p w14:paraId="62AC3A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850" w:type="dxa"/>
          </w:tcPr>
          <w:p w14:paraId="044D31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207924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Переходный под БМВ</w:t>
            </w:r>
          </w:p>
        </w:tc>
        <w:tc>
          <w:tcPr>
            <w:tcW w:w="992" w:type="dxa"/>
          </w:tcPr>
          <w:p w14:paraId="628A84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992" w:type="dxa"/>
          </w:tcPr>
          <w:p w14:paraId="76F976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79200</w:t>
            </w:r>
          </w:p>
        </w:tc>
        <w:tc>
          <w:tcPr>
            <w:tcW w:w="992" w:type="dxa"/>
          </w:tcPr>
          <w:p w14:paraId="5B464B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41600</w:t>
            </w:r>
          </w:p>
        </w:tc>
        <w:tc>
          <w:tcPr>
            <w:tcW w:w="992" w:type="dxa"/>
          </w:tcPr>
          <w:p w14:paraId="32D8C6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r w:rsidR="006D2FB4" w:rsidRPr="006D2FB4" w14:paraId="18DA3A92" w14:textId="77777777">
        <w:tc>
          <w:tcPr>
            <w:tcW w:w="959" w:type="dxa"/>
          </w:tcPr>
          <w:p w14:paraId="034559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850" w:type="dxa"/>
          </w:tcPr>
          <w:p w14:paraId="16851E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0BE6E4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Р-III и Б-I</w:t>
            </w:r>
          </w:p>
        </w:tc>
        <w:tc>
          <w:tcPr>
            <w:tcW w:w="992" w:type="dxa"/>
          </w:tcPr>
          <w:p w14:paraId="33E681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92" w:type="dxa"/>
          </w:tcPr>
          <w:p w14:paraId="2CFCFA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w:t>
            </w:r>
          </w:p>
        </w:tc>
        <w:tc>
          <w:tcPr>
            <w:tcW w:w="992" w:type="dxa"/>
          </w:tcPr>
          <w:p w14:paraId="001DA3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w:t>
            </w:r>
          </w:p>
        </w:tc>
        <w:tc>
          <w:tcPr>
            <w:tcW w:w="992" w:type="dxa"/>
          </w:tcPr>
          <w:p w14:paraId="0C078D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r>
      <w:tr w:rsidR="006D2FB4" w:rsidRPr="006D2FB4" w14:paraId="46435AC5" w14:textId="77777777">
        <w:tc>
          <w:tcPr>
            <w:tcW w:w="959" w:type="dxa"/>
          </w:tcPr>
          <w:p w14:paraId="0705A8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w:t>
            </w:r>
          </w:p>
        </w:tc>
        <w:tc>
          <w:tcPr>
            <w:tcW w:w="850" w:type="dxa"/>
          </w:tcPr>
          <w:p w14:paraId="7F1968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0CC7A4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МРЛ-1</w:t>
            </w:r>
          </w:p>
        </w:tc>
        <w:tc>
          <w:tcPr>
            <w:tcW w:w="992" w:type="dxa"/>
          </w:tcPr>
          <w:p w14:paraId="61FFB4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992" w:type="dxa"/>
          </w:tcPr>
          <w:p w14:paraId="29BF23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c>
          <w:tcPr>
            <w:tcW w:w="992" w:type="dxa"/>
          </w:tcPr>
          <w:p w14:paraId="24C587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c>
          <w:tcPr>
            <w:tcW w:w="992" w:type="dxa"/>
          </w:tcPr>
          <w:p w14:paraId="48E2F7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E728FCE" w14:textId="77777777">
        <w:tc>
          <w:tcPr>
            <w:tcW w:w="959" w:type="dxa"/>
          </w:tcPr>
          <w:p w14:paraId="20FE0B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w:t>
            </w:r>
          </w:p>
        </w:tc>
        <w:tc>
          <w:tcPr>
            <w:tcW w:w="850" w:type="dxa"/>
          </w:tcPr>
          <w:p w14:paraId="4D113E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299425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береговой разведчик (открытого моря)</w:t>
            </w:r>
          </w:p>
        </w:tc>
        <w:tc>
          <w:tcPr>
            <w:tcW w:w="992" w:type="dxa"/>
          </w:tcPr>
          <w:p w14:paraId="3380B3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6B6095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195000</w:t>
            </w:r>
          </w:p>
        </w:tc>
        <w:tc>
          <w:tcPr>
            <w:tcW w:w="992" w:type="dxa"/>
          </w:tcPr>
          <w:p w14:paraId="734852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37600</w:t>
            </w:r>
          </w:p>
        </w:tc>
        <w:tc>
          <w:tcPr>
            <w:tcW w:w="992" w:type="dxa"/>
          </w:tcPr>
          <w:p w14:paraId="38916F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r>
      <w:tr w:rsidR="006D2FB4" w:rsidRPr="006D2FB4" w14:paraId="0A3D2C92" w14:textId="77777777">
        <w:tc>
          <w:tcPr>
            <w:tcW w:w="959" w:type="dxa"/>
          </w:tcPr>
          <w:p w14:paraId="4C03A2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850" w:type="dxa"/>
          </w:tcPr>
          <w:p w14:paraId="4270CD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7C9988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корабельный разведчик (катапультный)</w:t>
            </w:r>
          </w:p>
        </w:tc>
        <w:tc>
          <w:tcPr>
            <w:tcW w:w="992" w:type="dxa"/>
          </w:tcPr>
          <w:p w14:paraId="2919F4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63BB3A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130000</w:t>
            </w:r>
          </w:p>
        </w:tc>
        <w:tc>
          <w:tcPr>
            <w:tcW w:w="992" w:type="dxa"/>
          </w:tcPr>
          <w:p w14:paraId="20B29E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25000</w:t>
            </w:r>
          </w:p>
        </w:tc>
        <w:tc>
          <w:tcPr>
            <w:tcW w:w="992" w:type="dxa"/>
          </w:tcPr>
          <w:p w14:paraId="7F8772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r>
      <w:tr w:rsidR="006D2FB4" w:rsidRPr="006D2FB4" w14:paraId="0F0F9535" w14:textId="77777777">
        <w:tc>
          <w:tcPr>
            <w:tcW w:w="959" w:type="dxa"/>
          </w:tcPr>
          <w:p w14:paraId="67E38B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w:t>
            </w:r>
          </w:p>
        </w:tc>
        <w:tc>
          <w:tcPr>
            <w:tcW w:w="850" w:type="dxa"/>
          </w:tcPr>
          <w:p w14:paraId="1F6872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04FA57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w:t>
            </w:r>
          </w:p>
        </w:tc>
        <w:tc>
          <w:tcPr>
            <w:tcW w:w="992" w:type="dxa"/>
          </w:tcPr>
          <w:p w14:paraId="130CE0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700931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221000</w:t>
            </w:r>
          </w:p>
        </w:tc>
        <w:tc>
          <w:tcPr>
            <w:tcW w:w="992" w:type="dxa"/>
          </w:tcPr>
          <w:p w14:paraId="2BB7E9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42600</w:t>
            </w:r>
          </w:p>
        </w:tc>
        <w:tc>
          <w:tcPr>
            <w:tcW w:w="992" w:type="dxa"/>
          </w:tcPr>
          <w:p w14:paraId="49885A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r>
      <w:tr w:rsidR="006D2FB4" w:rsidRPr="006D2FB4" w14:paraId="1D2F9B77" w14:textId="77777777">
        <w:tc>
          <w:tcPr>
            <w:tcW w:w="959" w:type="dxa"/>
          </w:tcPr>
          <w:p w14:paraId="63DBD0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850" w:type="dxa"/>
          </w:tcPr>
          <w:p w14:paraId="02EC95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4924E7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Улучшение истребителя </w:t>
            </w:r>
          </w:p>
        </w:tc>
        <w:tc>
          <w:tcPr>
            <w:tcW w:w="992" w:type="dxa"/>
          </w:tcPr>
          <w:p w14:paraId="27CA2E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92" w:type="dxa"/>
          </w:tcPr>
          <w:p w14:paraId="126D41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36800</w:t>
            </w:r>
          </w:p>
        </w:tc>
        <w:tc>
          <w:tcPr>
            <w:tcW w:w="992" w:type="dxa"/>
          </w:tcPr>
          <w:p w14:paraId="047F03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15400</w:t>
            </w:r>
          </w:p>
        </w:tc>
        <w:tc>
          <w:tcPr>
            <w:tcW w:w="992" w:type="dxa"/>
          </w:tcPr>
          <w:p w14:paraId="17B1DB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w:t>
            </w:r>
          </w:p>
        </w:tc>
      </w:tr>
      <w:tr w:rsidR="006D2FB4" w:rsidRPr="006D2FB4" w14:paraId="46FE2C1A" w14:textId="77777777">
        <w:tc>
          <w:tcPr>
            <w:tcW w:w="959" w:type="dxa"/>
          </w:tcPr>
          <w:p w14:paraId="466BD2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0" w:type="dxa"/>
          </w:tcPr>
          <w:p w14:paraId="3189F4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tcPr>
          <w:p w14:paraId="14787B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992" w:type="dxa"/>
          </w:tcPr>
          <w:p w14:paraId="6D351D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622800</w:t>
            </w:r>
          </w:p>
        </w:tc>
        <w:tc>
          <w:tcPr>
            <w:tcW w:w="992" w:type="dxa"/>
          </w:tcPr>
          <w:p w14:paraId="29B43C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1590300</w:t>
            </w:r>
          </w:p>
        </w:tc>
        <w:tc>
          <w:tcPr>
            <w:tcW w:w="992" w:type="dxa"/>
          </w:tcPr>
          <w:p w14:paraId="02771C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418100</w:t>
            </w:r>
          </w:p>
        </w:tc>
        <w:tc>
          <w:tcPr>
            <w:tcW w:w="992" w:type="dxa"/>
          </w:tcPr>
          <w:p w14:paraId="2E8BDF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FEEAF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(2188,373)</w:t>
      </w:r>
    </w:p>
    <w:p w14:paraId="22BC46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E5A8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 октября 1925 с 1 октября 1923 КВ в авиапромышленность составили 4.036 млн. руб. Значительная часть пошла на Дукс - флагман, переименованный в ГАЗ-1 (80,22).</w:t>
      </w:r>
    </w:p>
    <w:p w14:paraId="246F8A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62B9B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октября 1925 завод ГАЗ-9 Большевик, который получил в июне 1925 заказ на разработку проекта мотора 450-500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типа ИС, оформил КБ (2278).</w:t>
      </w:r>
    </w:p>
    <w:p w14:paraId="320416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F089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1 октября 1925 завод ДЕКА ГАЗ-9 Большевик, который получил в июне 1925 заказ на разработку проекта мотора 450-500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типа ИС, для выполнения этого задания сформировал небольшое конструкторское бюро во главе с инжене</w:t>
      </w:r>
      <w:r w:rsidRPr="006D2FB4">
        <w:rPr>
          <w:rFonts w:ascii="Times New Roman" w:hAnsi="Times New Roman" w:cs="Times New Roman"/>
          <w:color w:val="000000" w:themeColor="text1"/>
          <w:sz w:val="16"/>
          <w:szCs w:val="16"/>
        </w:rPr>
        <w:softHyphen/>
        <w:t xml:space="preserve">ром Б.С. </w:t>
      </w:r>
      <w:proofErr w:type="spellStart"/>
      <w:r w:rsidRPr="006D2FB4">
        <w:rPr>
          <w:rFonts w:ascii="Times New Roman" w:hAnsi="Times New Roman" w:cs="Times New Roman"/>
          <w:color w:val="000000" w:themeColor="text1"/>
          <w:sz w:val="16"/>
          <w:szCs w:val="16"/>
        </w:rPr>
        <w:t>Андрыхевичем</w:t>
      </w:r>
      <w:proofErr w:type="spellEnd"/>
      <w:r w:rsidRPr="006D2FB4">
        <w:rPr>
          <w:rFonts w:ascii="Times New Roman" w:hAnsi="Times New Roman" w:cs="Times New Roman"/>
          <w:color w:val="000000" w:themeColor="text1"/>
          <w:sz w:val="16"/>
          <w:szCs w:val="16"/>
        </w:rPr>
        <w:t>. Новый мотор планировали поставить на истреби</w:t>
      </w:r>
      <w:r w:rsidRPr="006D2FB4">
        <w:rPr>
          <w:rFonts w:ascii="Times New Roman" w:hAnsi="Times New Roman" w:cs="Times New Roman"/>
          <w:color w:val="000000" w:themeColor="text1"/>
          <w:sz w:val="16"/>
          <w:szCs w:val="16"/>
        </w:rPr>
        <w:softHyphen/>
        <w:t>тель 2ИН-1. Но уже в январе 1926 г. задание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в мае — октябре 1928 г. был выполнен проект передел</w:t>
      </w:r>
      <w:r w:rsidRPr="006D2FB4">
        <w:rPr>
          <w:rFonts w:ascii="Times New Roman" w:hAnsi="Times New Roman" w:cs="Times New Roman"/>
          <w:color w:val="000000" w:themeColor="text1"/>
          <w:sz w:val="16"/>
          <w:szCs w:val="16"/>
        </w:rPr>
        <w:softHyphen/>
        <w:t xml:space="preserve">ки двигателя под воздушное охлаждение, обозначенный М-21. Опытный образец М-21 в феврале 1929 г. изготовил завод </w:t>
      </w:r>
      <w:r w:rsidRPr="006D2FB4">
        <w:rPr>
          <w:rFonts w:ascii="Times New Roman" w:hAnsi="Times New Roman" w:cs="Times New Roman"/>
          <w:color w:val="000000" w:themeColor="text1"/>
          <w:sz w:val="16"/>
          <w:szCs w:val="16"/>
        </w:rPr>
        <w:lastRenderedPageBreak/>
        <w:t xml:space="preserve">«Большевик»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w:t>
      </w:r>
      <w:proofErr w:type="spellStart"/>
      <w:r w:rsidRPr="006D2FB4">
        <w:rPr>
          <w:rFonts w:ascii="Times New Roman" w:hAnsi="Times New Roman" w:cs="Times New Roman"/>
          <w:color w:val="000000" w:themeColor="text1"/>
          <w:sz w:val="16"/>
          <w:szCs w:val="16"/>
        </w:rPr>
        <w:t>дефорси-рованный</w:t>
      </w:r>
      <w:proofErr w:type="spellEnd"/>
      <w:r w:rsidRPr="006D2FB4">
        <w:rPr>
          <w:rFonts w:ascii="Times New Roman" w:hAnsi="Times New Roman" w:cs="Times New Roman"/>
          <w:color w:val="000000" w:themeColor="text1"/>
          <w:sz w:val="16"/>
          <w:szCs w:val="16"/>
        </w:rPr>
        <w:t xml:space="preserve">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63C64A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911EE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 октября 1925 г. намеревались ставить на серийных Р-1 отечественные моторы. Но на все машины М-5 не хватало. За 1925 г. их выпустили всего 50 штук - 20 в Москве и 30 в Ленинграде. Поэтому продолжался импорт «Либерти» из США и Великобритании. Двигатели из Англии перед отправкой перебирали и проверяли, поэтому их сразу можно было ставить на самолеты. Из США шло много старых моторов, пролежавших по несколько лет на складах. Их в Москве перебирали, регулировали и испытывали. Этим занимался специальный цех на ГАЗ-1. Зато из Америки прибывали также усовершенствованные «Либерти» поздних серий, обладавшие большим ресурсом (11923).</w:t>
      </w:r>
    </w:p>
    <w:p w14:paraId="4FF721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C761C5" w14:textId="77777777" w:rsidR="005A0149" w:rsidRPr="006D2FB4" w:rsidRDefault="005A0149" w:rsidP="00054315">
      <w:pPr>
        <w:spacing w:after="0" w:line="240" w:lineRule="auto"/>
        <w:jc w:val="both"/>
        <w:rPr>
          <w:rStyle w:val="ucoz-forum-post"/>
          <w:rFonts w:ascii="Times New Roman" w:eastAsiaTheme="majorEastAsia"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1 октября 1925 года</w:t>
      </w:r>
      <w:r w:rsidRPr="006D2FB4">
        <w:rPr>
          <w:rStyle w:val="ucoz-forum-post"/>
          <w:rFonts w:ascii="Times New Roman" w:eastAsiaTheme="majorEastAsia" w:hAnsi="Times New Roman" w:cs="Times New Roman"/>
          <w:color w:val="000000" w:themeColor="text1"/>
          <w:sz w:val="16"/>
          <w:szCs w:val="16"/>
        </w:rPr>
        <w:t xml:space="preserve"> На III Всесоюзных планерных состязаниях К.М. </w:t>
      </w:r>
      <w:proofErr w:type="spellStart"/>
      <w:r w:rsidRPr="006D2FB4">
        <w:rPr>
          <w:rStyle w:val="ucoz-forum-post"/>
          <w:rFonts w:ascii="Times New Roman" w:eastAsiaTheme="majorEastAsia" w:hAnsi="Times New Roman" w:cs="Times New Roman"/>
          <w:color w:val="000000" w:themeColor="text1"/>
          <w:sz w:val="16"/>
          <w:szCs w:val="16"/>
        </w:rPr>
        <w:t>Яковчук</w:t>
      </w:r>
      <w:proofErr w:type="spellEnd"/>
      <w:r w:rsidRPr="006D2FB4">
        <w:rPr>
          <w:rStyle w:val="ucoz-forum-post"/>
          <w:rFonts w:ascii="Times New Roman" w:eastAsiaTheme="majorEastAsia" w:hAnsi="Times New Roman" w:cs="Times New Roman"/>
          <w:color w:val="000000" w:themeColor="text1"/>
          <w:sz w:val="16"/>
          <w:szCs w:val="16"/>
        </w:rPr>
        <w:t xml:space="preserve"> на планере КПИР-1бис конструкции Н.А. Железнякова и Д.Л. </w:t>
      </w:r>
      <w:proofErr w:type="spellStart"/>
      <w:r w:rsidRPr="006D2FB4">
        <w:rPr>
          <w:rStyle w:val="ucoz-forum-post"/>
          <w:rFonts w:ascii="Times New Roman" w:eastAsiaTheme="majorEastAsia" w:hAnsi="Times New Roman" w:cs="Times New Roman"/>
          <w:color w:val="000000" w:themeColor="text1"/>
          <w:sz w:val="16"/>
          <w:szCs w:val="16"/>
        </w:rPr>
        <w:t>Толмашевича</w:t>
      </w:r>
      <w:proofErr w:type="spellEnd"/>
      <w:r w:rsidRPr="006D2FB4">
        <w:rPr>
          <w:rStyle w:val="ucoz-forum-post"/>
          <w:rFonts w:ascii="Times New Roman" w:eastAsiaTheme="majorEastAsia" w:hAnsi="Times New Roman" w:cs="Times New Roman"/>
          <w:color w:val="000000" w:themeColor="text1"/>
          <w:sz w:val="16"/>
          <w:szCs w:val="16"/>
        </w:rPr>
        <w:t xml:space="preserve"> (КПИ) установил всесоюзный рекорд продолжительности полета — 9 ч. 36 мин. 15 сек (14786).</w:t>
      </w:r>
    </w:p>
    <w:p w14:paraId="39FEA7DF" w14:textId="77777777" w:rsidR="005A0149" w:rsidRPr="006D2FB4" w:rsidRDefault="005A0149" w:rsidP="00054315">
      <w:pPr>
        <w:spacing w:after="0" w:line="240" w:lineRule="auto"/>
        <w:jc w:val="both"/>
        <w:rPr>
          <w:rStyle w:val="ucoz-forum-post"/>
          <w:rFonts w:ascii="Times New Roman" w:eastAsiaTheme="majorEastAsia" w:hAnsi="Times New Roman" w:cs="Times New Roman"/>
          <w:color w:val="000000" w:themeColor="text1"/>
          <w:sz w:val="16"/>
          <w:szCs w:val="16"/>
        </w:rPr>
      </w:pPr>
    </w:p>
    <w:p w14:paraId="797ADFAA"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октября 1925 в «</w:t>
      </w:r>
      <w:proofErr w:type="spellStart"/>
      <w:r w:rsidRPr="006D2FB4">
        <w:rPr>
          <w:rFonts w:ascii="Times New Roman" w:hAnsi="Times New Roman" w:cs="Times New Roman"/>
          <w:color w:val="000000" w:themeColor="text1"/>
          <w:sz w:val="16"/>
          <w:szCs w:val="16"/>
        </w:rPr>
        <w:t>Добролёте</w:t>
      </w:r>
      <w:proofErr w:type="spellEnd"/>
      <w:r w:rsidRPr="006D2FB4">
        <w:rPr>
          <w:rFonts w:ascii="Times New Roman" w:hAnsi="Times New Roman" w:cs="Times New Roman"/>
          <w:color w:val="000000" w:themeColor="text1"/>
          <w:sz w:val="16"/>
          <w:szCs w:val="16"/>
        </w:rPr>
        <w:t xml:space="preserve">» подводили итоги работы за 1924/25 хозяйственный год (с 1 октября 1924 г. по 1 октября 1925 г.). В этом году самолёты использовались только на среднеазиатских линиях. Маршрут Каган – Хива был продолжен до Ташауза (сейчас – </w:t>
      </w:r>
      <w:proofErr w:type="spellStart"/>
      <w:r w:rsidRPr="006D2FB4">
        <w:rPr>
          <w:rFonts w:ascii="Times New Roman" w:hAnsi="Times New Roman" w:cs="Times New Roman"/>
          <w:color w:val="000000" w:themeColor="text1"/>
          <w:sz w:val="16"/>
          <w:szCs w:val="16"/>
        </w:rPr>
        <w:t>Дашогуз</w:t>
      </w:r>
      <w:proofErr w:type="spellEnd"/>
      <w:r w:rsidRPr="006D2FB4">
        <w:rPr>
          <w:rFonts w:ascii="Times New Roman" w:hAnsi="Times New Roman" w:cs="Times New Roman"/>
          <w:color w:val="000000" w:themeColor="text1"/>
          <w:sz w:val="16"/>
          <w:szCs w:val="16"/>
        </w:rPr>
        <w:t xml:space="preserve">), успешно работала линия Каган – Душанбе, а маршрут Ташкент – Алма-Ата пришлось сократить из-за открытия железнодорожного сообщения от Ташкента до столицы Киргизии </w:t>
      </w:r>
      <w:proofErr w:type="spellStart"/>
      <w:r w:rsidRPr="006D2FB4">
        <w:rPr>
          <w:rFonts w:ascii="Times New Roman" w:hAnsi="Times New Roman" w:cs="Times New Roman"/>
          <w:color w:val="000000" w:themeColor="text1"/>
          <w:sz w:val="16"/>
          <w:szCs w:val="16"/>
        </w:rPr>
        <w:t>Пишпека</w:t>
      </w:r>
      <w:proofErr w:type="spellEnd"/>
      <w:r w:rsidRPr="006D2FB4">
        <w:rPr>
          <w:rFonts w:ascii="Times New Roman" w:hAnsi="Times New Roman" w:cs="Times New Roman"/>
          <w:color w:val="000000" w:themeColor="text1"/>
          <w:sz w:val="16"/>
          <w:szCs w:val="16"/>
        </w:rPr>
        <w:t xml:space="preserve"> (Фрунзе). На оставшемся коротком участке </w:t>
      </w:r>
      <w:proofErr w:type="spellStart"/>
      <w:r w:rsidRPr="006D2FB4">
        <w:rPr>
          <w:rFonts w:ascii="Times New Roman" w:hAnsi="Times New Roman" w:cs="Times New Roman"/>
          <w:color w:val="000000" w:themeColor="text1"/>
          <w:sz w:val="16"/>
          <w:szCs w:val="16"/>
        </w:rPr>
        <w:t>Пишпек</w:t>
      </w:r>
      <w:proofErr w:type="spellEnd"/>
      <w:r w:rsidRPr="006D2FB4">
        <w:rPr>
          <w:rFonts w:ascii="Times New Roman" w:hAnsi="Times New Roman" w:cs="Times New Roman"/>
          <w:color w:val="000000" w:themeColor="text1"/>
          <w:sz w:val="16"/>
          <w:szCs w:val="16"/>
        </w:rPr>
        <w:t xml:space="preserve"> – Алма-Ата самолёты проработали до 12 июня. Несмотря на сокращение длины линий, число перевезённых «юнкерсами» пассажиров в 1925 г. возросло благодаря повышению интенсивности и регулярность полётов. Показатели работы «</w:t>
      </w:r>
      <w:proofErr w:type="spellStart"/>
      <w:r w:rsidRPr="006D2FB4">
        <w:rPr>
          <w:rFonts w:ascii="Times New Roman" w:hAnsi="Times New Roman" w:cs="Times New Roman"/>
          <w:color w:val="000000" w:themeColor="text1"/>
          <w:sz w:val="16"/>
          <w:szCs w:val="16"/>
        </w:rPr>
        <w:t>Добролёта</w:t>
      </w:r>
      <w:proofErr w:type="spellEnd"/>
      <w:r w:rsidRPr="006D2FB4">
        <w:rPr>
          <w:rFonts w:ascii="Times New Roman" w:hAnsi="Times New Roman" w:cs="Times New Roman"/>
          <w:color w:val="000000" w:themeColor="text1"/>
          <w:sz w:val="16"/>
          <w:szCs w:val="16"/>
        </w:rPr>
        <w:t>» на среднеазиатских маршрутах Год 1924 1925 Длина линий, км 2003 1436 Число рейсов 210 554 Перевезено пассажиров 480 760 Перевезено грузов, кг 4500 7700 (19166).</w:t>
      </w:r>
    </w:p>
    <w:p w14:paraId="79E36BCC"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w:t>
      </w:r>
      <w:proofErr w:type="spellStart"/>
      <w:r w:rsidRPr="006D2FB4">
        <w:rPr>
          <w:rFonts w:ascii="Times New Roman" w:hAnsi="Times New Roman" w:cs="Times New Roman"/>
          <w:color w:val="000000" w:themeColor="text1"/>
          <w:sz w:val="16"/>
          <w:szCs w:val="16"/>
        </w:rPr>
        <w:t>Добролёт</w:t>
      </w:r>
      <w:proofErr w:type="spellEnd"/>
      <w:r w:rsidRPr="006D2FB4">
        <w:rPr>
          <w:rFonts w:ascii="Times New Roman" w:hAnsi="Times New Roman" w:cs="Times New Roman"/>
          <w:color w:val="000000" w:themeColor="text1"/>
          <w:sz w:val="16"/>
          <w:szCs w:val="16"/>
        </w:rPr>
        <w:t>» приобрёл два биплана «Конёк Горбунок» для сельскохозяйственных работ. Они применялись до середины 30-х годов, когда их сменили на сельскохозяйственный вариант самолета У-2, который назывался АП – «</w:t>
      </w:r>
      <w:proofErr w:type="spellStart"/>
      <w:r w:rsidRPr="006D2FB4">
        <w:rPr>
          <w:rFonts w:ascii="Times New Roman" w:hAnsi="Times New Roman" w:cs="Times New Roman"/>
          <w:color w:val="000000" w:themeColor="text1"/>
          <w:sz w:val="16"/>
          <w:szCs w:val="16"/>
        </w:rPr>
        <w:t>аэропыл</w:t>
      </w:r>
      <w:proofErr w:type="spellEnd"/>
      <w:r w:rsidRPr="006D2FB4">
        <w:rPr>
          <w:rFonts w:ascii="Times New Roman" w:hAnsi="Times New Roman" w:cs="Times New Roman"/>
          <w:color w:val="000000" w:themeColor="text1"/>
          <w:sz w:val="16"/>
          <w:szCs w:val="16"/>
        </w:rPr>
        <w:t xml:space="preserve">». Герой Советского Союза Михаил Васильевич Водопьянов начинал свою лётную карьеру в 20-х годах с опыления вредителей с самолёта «Конёк-Горбунок». Он вспоминает: «Нужно было запылить пять тысяч гектаров, заражённых саранчой. Саранча – страшный враг полей и огородов. Похожа она на крупного кузнечика. Зарождается саранча в плавнях, болотах, куда осенью откладывает яички. Уничтожать её надо тогда, когда у неё ещё не выросли крылья, а уж если она полетела, то бороться с ней почти невозможно. Её так много, что она, как огромная чёрная туча, закрывает солнце. Помню, один из лётчиков едва не погиб, попав в такую тучу саранчи. Земля скрылась от него, вода в радиаторе закипела, так как саранча забила соты радиатора, и мотор остановился. Лётчик был вынужден сесть и поломал машину… На самолётах был установлен специальный прибор – </w:t>
      </w:r>
      <w:proofErr w:type="spellStart"/>
      <w:r w:rsidRPr="006D2FB4">
        <w:rPr>
          <w:rFonts w:ascii="Times New Roman" w:hAnsi="Times New Roman" w:cs="Times New Roman"/>
          <w:color w:val="000000" w:themeColor="text1"/>
          <w:sz w:val="16"/>
          <w:szCs w:val="16"/>
        </w:rPr>
        <w:t>аэропыл</w:t>
      </w:r>
      <w:proofErr w:type="spellEnd"/>
      <w:r w:rsidRPr="006D2FB4">
        <w:rPr>
          <w:rFonts w:ascii="Times New Roman" w:hAnsi="Times New Roman" w:cs="Times New Roman"/>
          <w:color w:val="000000" w:themeColor="text1"/>
          <w:sz w:val="16"/>
          <w:szCs w:val="16"/>
        </w:rPr>
        <w:t>, из него распылялся ядовитый порошок. За день самолёт обрабатывал огромную площадь. Вручную с этой работой с трудом могли бы справиться три тысячи человек»9 . В связи с выходом в издательстве «Русские витязи» книги Д.А. Соболева «Хроника советской гражданской авиации 1918-1941 гг.» журнал завершает серию публикаций, посвященных ранней истории ГВФ (19166).</w:t>
      </w:r>
    </w:p>
    <w:p w14:paraId="24AB78CE"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p>
    <w:p w14:paraId="61464EE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14CD1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B12B054" w14:textId="77777777" w:rsidR="007B06D9" w:rsidRPr="006D2FB4" w:rsidRDefault="007B06D9" w:rsidP="00054315">
      <w:pPr>
        <w:pStyle w:val="ae"/>
        <w:spacing w:before="0" w:after="0"/>
        <w:jc w:val="both"/>
        <w:rPr>
          <w:color w:val="000000" w:themeColor="text1"/>
          <w:sz w:val="16"/>
          <w:szCs w:val="16"/>
        </w:rPr>
      </w:pPr>
      <w:r w:rsidRPr="006D2FB4">
        <w:rPr>
          <w:color w:val="000000" w:themeColor="text1"/>
          <w:sz w:val="16"/>
          <w:szCs w:val="16"/>
        </w:rPr>
        <w:t>До 1 октября 1925 г., когда окончательно прекратилось производство автоматов Федорова, их было изготовлено 3100 единиц. На вооружении Красной Армии находились до 1928 года.</w:t>
      </w:r>
    </w:p>
    <w:p w14:paraId="7703721C" w14:textId="77777777" w:rsidR="007B06D9" w:rsidRPr="006D2FB4" w:rsidRDefault="007B06D9" w:rsidP="00054315">
      <w:pPr>
        <w:pStyle w:val="ae"/>
        <w:spacing w:before="0" w:after="0"/>
        <w:jc w:val="both"/>
        <w:rPr>
          <w:color w:val="000000" w:themeColor="text1"/>
          <w:sz w:val="16"/>
          <w:szCs w:val="16"/>
        </w:rPr>
      </w:pPr>
      <w:r w:rsidRPr="006D2FB4">
        <w:rPr>
          <w:color w:val="000000" w:themeColor="text1"/>
          <w:sz w:val="16"/>
          <w:szCs w:val="16"/>
        </w:rPr>
        <w:t xml:space="preserve">В связи с тем, что массовый выпуск автоматов Федорова прекращен, завод переключился на </w:t>
      </w:r>
      <w:proofErr w:type="spellStart"/>
      <w:r w:rsidRPr="006D2FB4">
        <w:rPr>
          <w:color w:val="000000" w:themeColor="text1"/>
          <w:sz w:val="16"/>
          <w:szCs w:val="16"/>
        </w:rPr>
        <w:t>выполненние</w:t>
      </w:r>
      <w:proofErr w:type="spellEnd"/>
      <w:r w:rsidRPr="006D2FB4">
        <w:rPr>
          <w:color w:val="000000" w:themeColor="text1"/>
          <w:sz w:val="16"/>
          <w:szCs w:val="16"/>
        </w:rPr>
        <w:t xml:space="preserve"> разнообразных мелких работ на сторону: стал выпускать режущий и верительный инструмент, слесарные тиски, поверочные плиты, струбцины, деревянные ватерпасы, разный сельскохозяйственный инструмент. Инструмент, выпускаемый заводом, стал известен за пределами страны.</w:t>
      </w:r>
    </w:p>
    <w:p w14:paraId="5A3D9614" w14:textId="77777777" w:rsidR="007B06D9" w:rsidRPr="006D2FB4" w:rsidRDefault="007B06D9" w:rsidP="00054315">
      <w:pPr>
        <w:pStyle w:val="ae"/>
        <w:spacing w:before="0" w:after="0"/>
        <w:jc w:val="both"/>
        <w:rPr>
          <w:color w:val="000000" w:themeColor="text1"/>
          <w:sz w:val="16"/>
          <w:szCs w:val="16"/>
        </w:rPr>
      </w:pPr>
      <w:r w:rsidRPr="006D2FB4">
        <w:rPr>
          <w:color w:val="000000" w:themeColor="text1"/>
          <w:sz w:val="16"/>
          <w:szCs w:val="16"/>
        </w:rPr>
        <w:t>В.Г. Федоров и В.А. Дегтярев сконструировали встроенный авиационный пулемет, состоящий из трех пулеметов, соединенных затворами вниз.</w:t>
      </w:r>
    </w:p>
    <w:p w14:paraId="07B36B7D" w14:textId="77777777" w:rsidR="007B06D9" w:rsidRPr="006D2FB4" w:rsidRDefault="007B06D9" w:rsidP="00054315">
      <w:pPr>
        <w:pStyle w:val="ae"/>
        <w:spacing w:before="0" w:after="0"/>
        <w:jc w:val="both"/>
        <w:rPr>
          <w:color w:val="000000" w:themeColor="text1"/>
          <w:sz w:val="16"/>
          <w:szCs w:val="16"/>
        </w:rPr>
      </w:pPr>
      <w:r w:rsidRPr="006D2FB4">
        <w:rPr>
          <w:color w:val="000000" w:themeColor="text1"/>
          <w:sz w:val="16"/>
          <w:szCs w:val="16"/>
        </w:rPr>
        <w:t>В.А. Дегтярев продолжает работать над созданием ручного пулемета, к работе привлечены лучшие слесари: Шпагин, Симонов.</w:t>
      </w:r>
    </w:p>
    <w:p w14:paraId="092F554F" w14:textId="77777777" w:rsidR="007B06D9" w:rsidRPr="006D2FB4" w:rsidRDefault="007B06D9" w:rsidP="00054315">
      <w:pPr>
        <w:pStyle w:val="ae"/>
        <w:spacing w:before="0" w:after="0"/>
        <w:jc w:val="both"/>
        <w:rPr>
          <w:color w:val="000000" w:themeColor="text1"/>
          <w:sz w:val="16"/>
          <w:szCs w:val="16"/>
        </w:rPr>
      </w:pPr>
      <w:r w:rsidRPr="006D2FB4">
        <w:rPr>
          <w:color w:val="000000" w:themeColor="text1"/>
          <w:sz w:val="16"/>
          <w:szCs w:val="16"/>
        </w:rPr>
        <w:t>Главный механик завода А.В. Селезнев участвовал в работе 2-го Всесоюзного теплотехнического съезда в Москве.</w:t>
      </w:r>
    </w:p>
    <w:p w14:paraId="77E86255" w14:textId="77777777" w:rsidR="007B06D9" w:rsidRPr="006D2FB4" w:rsidRDefault="007B06D9" w:rsidP="00054315">
      <w:pPr>
        <w:pStyle w:val="ae"/>
        <w:spacing w:before="0" w:after="0"/>
        <w:jc w:val="both"/>
        <w:rPr>
          <w:color w:val="000000" w:themeColor="text1"/>
          <w:sz w:val="16"/>
          <w:szCs w:val="16"/>
        </w:rPr>
      </w:pPr>
      <w:r w:rsidRPr="006D2FB4">
        <w:rPr>
          <w:color w:val="000000" w:themeColor="text1"/>
          <w:sz w:val="16"/>
          <w:szCs w:val="16"/>
        </w:rPr>
        <w:t>В связи с упразднением должности консультанта завода военный инженер-технолог В.Г. Федоров с 24 июня назначен заведующим проектно-</w:t>
      </w:r>
      <w:proofErr w:type="spellStart"/>
      <w:r w:rsidRPr="006D2FB4">
        <w:rPr>
          <w:color w:val="000000" w:themeColor="text1"/>
          <w:sz w:val="16"/>
          <w:szCs w:val="16"/>
        </w:rPr>
        <w:t>конструкгорским</w:t>
      </w:r>
      <w:proofErr w:type="spellEnd"/>
      <w:r w:rsidRPr="006D2FB4">
        <w:rPr>
          <w:color w:val="000000" w:themeColor="text1"/>
          <w:sz w:val="16"/>
          <w:szCs w:val="16"/>
        </w:rPr>
        <w:t xml:space="preserve"> бюро, а прежний заведующий В.А. Дегтярев переведен на должность старшего мастера ПКБ (12221).</w:t>
      </w:r>
    </w:p>
    <w:p w14:paraId="29113E48" w14:textId="77777777" w:rsidR="007B06D9" w:rsidRPr="006D2FB4" w:rsidRDefault="007B06D9" w:rsidP="00054315">
      <w:pPr>
        <w:spacing w:after="0" w:line="240" w:lineRule="auto"/>
        <w:jc w:val="both"/>
        <w:rPr>
          <w:rFonts w:ascii="Times New Roman" w:hAnsi="Times New Roman" w:cs="Times New Roman"/>
          <w:color w:val="000000" w:themeColor="text1"/>
          <w:sz w:val="16"/>
          <w:szCs w:val="16"/>
        </w:rPr>
      </w:pPr>
    </w:p>
    <w:p w14:paraId="158F1D1C" w14:textId="77777777" w:rsidR="005A0149" w:rsidRPr="006D2FB4" w:rsidRDefault="005A014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 октября 1925 г. выпуск автоматов и все работы над ним прекратили (15766).</w:t>
      </w:r>
    </w:p>
    <w:p w14:paraId="2E5C838E" w14:textId="77777777" w:rsidR="005A0149" w:rsidRPr="006D2FB4" w:rsidRDefault="005A0149" w:rsidP="00054315">
      <w:pPr>
        <w:spacing w:after="0" w:line="240" w:lineRule="auto"/>
        <w:jc w:val="both"/>
        <w:rPr>
          <w:rFonts w:ascii="Times New Roman" w:hAnsi="Times New Roman" w:cs="Times New Roman"/>
          <w:color w:val="000000" w:themeColor="text1"/>
          <w:sz w:val="16"/>
          <w:szCs w:val="16"/>
        </w:rPr>
      </w:pPr>
    </w:p>
    <w:p w14:paraId="2E2FA3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октября 1925 г. приказом </w:t>
      </w:r>
      <w:proofErr w:type="spellStart"/>
      <w:r w:rsidRPr="006D2FB4">
        <w:rPr>
          <w:rFonts w:ascii="Times New Roman" w:hAnsi="Times New Roman" w:cs="Times New Roman"/>
          <w:color w:val="000000" w:themeColor="text1"/>
          <w:sz w:val="16"/>
          <w:szCs w:val="16"/>
        </w:rPr>
        <w:t>Крайсовнархоза</w:t>
      </w:r>
      <w:proofErr w:type="spellEnd"/>
      <w:r w:rsidRPr="006D2FB4">
        <w:rPr>
          <w:rFonts w:ascii="Times New Roman" w:hAnsi="Times New Roman" w:cs="Times New Roman"/>
          <w:color w:val="000000" w:themeColor="text1"/>
          <w:sz w:val="16"/>
          <w:szCs w:val="16"/>
        </w:rPr>
        <w:t xml:space="preserve"> было организовано Управление по проектированию и постройке нового завода, будущего Ростсельмаша как части заводов “Красный Аксай” и “</w:t>
      </w:r>
      <w:proofErr w:type="spellStart"/>
      <w:r w:rsidRPr="006D2FB4">
        <w:rPr>
          <w:rFonts w:ascii="Times New Roman" w:hAnsi="Times New Roman" w:cs="Times New Roman"/>
          <w:color w:val="000000" w:themeColor="text1"/>
          <w:sz w:val="16"/>
          <w:szCs w:val="16"/>
        </w:rPr>
        <w:t>Армалит</w:t>
      </w:r>
      <w:proofErr w:type="spellEnd"/>
      <w:r w:rsidRPr="006D2FB4">
        <w:rPr>
          <w:rFonts w:ascii="Times New Roman" w:hAnsi="Times New Roman" w:cs="Times New Roman"/>
          <w:color w:val="000000" w:themeColor="text1"/>
          <w:sz w:val="16"/>
          <w:szCs w:val="16"/>
        </w:rPr>
        <w:t>” (Армавир). Техническое руководство проектированием комбината заводов сельхозмашиностроения было поручено инженеру Дмитрию Дмитриевичу Бондареву. В инженерный состав проектной организации “</w:t>
      </w:r>
      <w:proofErr w:type="spellStart"/>
      <w:r w:rsidRPr="006D2FB4">
        <w:rPr>
          <w:rFonts w:ascii="Times New Roman" w:hAnsi="Times New Roman" w:cs="Times New Roman"/>
          <w:color w:val="000000" w:themeColor="text1"/>
          <w:sz w:val="16"/>
          <w:szCs w:val="16"/>
        </w:rPr>
        <w:t>Новстройсельмаш</w:t>
      </w:r>
      <w:proofErr w:type="spellEnd"/>
      <w:r w:rsidRPr="006D2FB4">
        <w:rPr>
          <w:rFonts w:ascii="Times New Roman" w:hAnsi="Times New Roman" w:cs="Times New Roman"/>
          <w:color w:val="000000" w:themeColor="text1"/>
          <w:sz w:val="16"/>
          <w:szCs w:val="16"/>
        </w:rPr>
        <w:t>”, впоследствии “</w:t>
      </w:r>
      <w:proofErr w:type="spellStart"/>
      <w:r w:rsidRPr="006D2FB4">
        <w:rPr>
          <w:rFonts w:ascii="Times New Roman" w:hAnsi="Times New Roman" w:cs="Times New Roman"/>
          <w:color w:val="000000" w:themeColor="text1"/>
          <w:sz w:val="16"/>
          <w:szCs w:val="16"/>
        </w:rPr>
        <w:t>Сельмашстрой</w:t>
      </w:r>
      <w:proofErr w:type="spellEnd"/>
      <w:r w:rsidRPr="006D2FB4">
        <w:rPr>
          <w:rFonts w:ascii="Times New Roman" w:hAnsi="Times New Roman" w:cs="Times New Roman"/>
          <w:color w:val="000000" w:themeColor="text1"/>
          <w:sz w:val="16"/>
          <w:szCs w:val="16"/>
        </w:rPr>
        <w:t xml:space="preserve">” входили: В.Ю. Ган – начальник технического управления, профессор, Н.П. Крутиков – начальник техотдела, профессор, инженеры А.И. Федоров, Н.К. Орлов, И.В. Соболев, М.А. Иванов, Н.Н. Джунковский, П.С. Наумов, Н.А. Василенко, Ф.Л. </w:t>
      </w:r>
      <w:proofErr w:type="spellStart"/>
      <w:r w:rsidRPr="006D2FB4">
        <w:rPr>
          <w:rFonts w:ascii="Times New Roman" w:hAnsi="Times New Roman" w:cs="Times New Roman"/>
          <w:color w:val="000000" w:themeColor="text1"/>
          <w:sz w:val="16"/>
          <w:szCs w:val="16"/>
        </w:rPr>
        <w:t>Катани</w:t>
      </w:r>
      <w:proofErr w:type="spellEnd"/>
      <w:r w:rsidRPr="006D2FB4">
        <w:rPr>
          <w:rFonts w:ascii="Times New Roman" w:hAnsi="Times New Roman" w:cs="Times New Roman"/>
          <w:color w:val="000000" w:themeColor="text1"/>
          <w:sz w:val="16"/>
          <w:szCs w:val="16"/>
        </w:rPr>
        <w:t xml:space="preserve">, Ф.Ф. Денисов, техники П.Т. </w:t>
      </w:r>
      <w:proofErr w:type="spellStart"/>
      <w:r w:rsidRPr="006D2FB4">
        <w:rPr>
          <w:rFonts w:ascii="Times New Roman" w:hAnsi="Times New Roman" w:cs="Times New Roman"/>
          <w:color w:val="000000" w:themeColor="text1"/>
          <w:sz w:val="16"/>
          <w:szCs w:val="16"/>
        </w:rPr>
        <w:t>Тыркалов</w:t>
      </w:r>
      <w:proofErr w:type="spellEnd"/>
      <w:r w:rsidRPr="006D2FB4">
        <w:rPr>
          <w:rFonts w:ascii="Times New Roman" w:hAnsi="Times New Roman" w:cs="Times New Roman"/>
          <w:color w:val="000000" w:themeColor="text1"/>
          <w:sz w:val="16"/>
          <w:szCs w:val="16"/>
        </w:rPr>
        <w:t xml:space="preserve"> и Н.Н. Чеботарев. Всего в проектировании было занято свыше 100 инженеров и техников. </w:t>
      </w:r>
    </w:p>
    <w:p w14:paraId="74AF62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Проектировщики начали свою работу с того, что доказали нецелесообразность дробления производства на отдельных территориях, т.к. на это потребовались дополнительные оборотные средства, что повлекло бы за собой увеличение стоимости продукции. В результате была обоснована производственная программа самостоятельного завода. </w:t>
      </w:r>
    </w:p>
    <w:p w14:paraId="076A7D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воспоминаний профессора Н.П. Крутикова: “В то время проект завода представлял весьма сложную проблему. Подобного завода не было не только в Советском Союзе, но и во всем мире. Понятия “конвейер”, “поток” требовали исключительно убедительной аргументации, расчетов, изысканий. Я был командирован в США и посетил 63 завода машиностроения. Это оказало решающее влияние на дальнейшее проектирование. Первый проект был составлен из расчета выпуска машин на конной тяге, в то время, как реконструкция сельского хозяйства требовала машин на тракторной тяге. Проект снова пересматривался. Всего было проведено несколько частичных и две коренных перепроектировки”. </w:t>
      </w:r>
    </w:p>
    <w:p w14:paraId="1B5A26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мая 1927 г. в Ленинграде в Государственном Институте по Проектированию Металлических Заводов проходила защита проекта завода. А в 1929 г. проект был снова пересмотрен в связи с налаживанием производства комбайнов. </w:t>
      </w:r>
    </w:p>
    <w:p w14:paraId="6C7A17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Одновременно с разработкой проекта шли поиски места для будущего завода. 22 марта 1926 г. комиссия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и Гипромеза осмотрела и одобрила участок недалеко от станции “Нахичевань-Донская”. В этот же день состоялось заседание Ростово-Нахичеванского Горсовета с участием представителей краевых организаций, на котором было принято решение: “Выделить 239 десятин земли под стройку завода и жилых домов, из них 120 десятин – под завод, а 119 – под жилье”. </w:t>
      </w:r>
    </w:p>
    <w:p w14:paraId="22E28B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втором квартале 1926 г. начались строительные работы. В то время, когда утверждался проект, строились подъездные пути, временные вспомогательные сооружения. В музее завода хранится старая фотография, датированная апрелем 1926 г.: на фоне бескрайней степи, недалеко от железной дороги виднеется деревянный домик под толевой крышей. Рядом с ним грубо сколоченные стол и скамьи под треногой для тента. Это были первые “сооружения” будущего гиганта. В домике работали десятники и техники-изыскатели. Сюда прибывали первые землекопы, чтобы получить инструмент и наряд на работу. Сюда же привозили на подводах камень, кирпич и бревна. Именно этот домик стал началом эпопеи замечательной истории завода-гиганта, одного из 518 объектов индустриализации, начавшейся в период реконструкции народного хозяйства. </w:t>
      </w:r>
    </w:p>
    <w:p w14:paraId="680C40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1 апреля 1927 года было уложено 4,5 км железных и 4 км мостовых дорог, построены </w:t>
      </w:r>
      <w:proofErr w:type="spellStart"/>
      <w:r w:rsidRPr="006D2FB4">
        <w:rPr>
          <w:rFonts w:ascii="Times New Roman" w:hAnsi="Times New Roman" w:cs="Times New Roman"/>
          <w:color w:val="000000" w:themeColor="text1"/>
          <w:sz w:val="16"/>
          <w:szCs w:val="16"/>
        </w:rPr>
        <w:t>деревобделочная</w:t>
      </w:r>
      <w:proofErr w:type="spellEnd"/>
      <w:r w:rsidRPr="006D2FB4">
        <w:rPr>
          <w:rFonts w:ascii="Times New Roman" w:hAnsi="Times New Roman" w:cs="Times New Roman"/>
          <w:color w:val="000000" w:themeColor="text1"/>
          <w:sz w:val="16"/>
          <w:szCs w:val="16"/>
        </w:rPr>
        <w:t xml:space="preserve"> и механическая мастерские, временное паровозное депо, 2 небольших здания строительной конторы, 11 бараков, 7 материальных складов и конюшня. Были построены железобетонные резервуары емкостью в 30 тысяч ведер, канализация сточных вод будущего поселка, осветительная, силовая, электрическая и телефонные сети. Территория была ограждена проволочным забором. </w:t>
      </w:r>
    </w:p>
    <w:p w14:paraId="392093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второй половине 1927 г. началось промышленное строительство. Были заложены фундаменты будущих цехов: </w:t>
      </w:r>
      <w:proofErr w:type="spellStart"/>
      <w:r w:rsidRPr="006D2FB4">
        <w:rPr>
          <w:rFonts w:ascii="Times New Roman" w:hAnsi="Times New Roman" w:cs="Times New Roman"/>
          <w:color w:val="000000" w:themeColor="text1"/>
          <w:sz w:val="16"/>
          <w:szCs w:val="16"/>
        </w:rPr>
        <w:t>дереобделочного</w:t>
      </w:r>
      <w:proofErr w:type="spellEnd"/>
      <w:r w:rsidRPr="006D2FB4">
        <w:rPr>
          <w:rFonts w:ascii="Times New Roman" w:hAnsi="Times New Roman" w:cs="Times New Roman"/>
          <w:color w:val="000000" w:themeColor="text1"/>
          <w:sz w:val="16"/>
          <w:szCs w:val="16"/>
        </w:rPr>
        <w:t xml:space="preserve">, крестьянских ходов, </w:t>
      </w:r>
      <w:proofErr w:type="spellStart"/>
      <w:r w:rsidRPr="006D2FB4">
        <w:rPr>
          <w:rFonts w:ascii="Times New Roman" w:hAnsi="Times New Roman" w:cs="Times New Roman"/>
          <w:color w:val="000000" w:themeColor="text1"/>
          <w:sz w:val="16"/>
          <w:szCs w:val="16"/>
        </w:rPr>
        <w:t>лесорезки</w:t>
      </w:r>
      <w:proofErr w:type="spellEnd"/>
      <w:r w:rsidRPr="006D2FB4">
        <w:rPr>
          <w:rFonts w:ascii="Times New Roman" w:hAnsi="Times New Roman" w:cs="Times New Roman"/>
          <w:color w:val="000000" w:themeColor="text1"/>
          <w:sz w:val="16"/>
          <w:szCs w:val="16"/>
        </w:rPr>
        <w:t xml:space="preserve">. В следующем году начались работы по сооружению кузнечно-прессового корпуса, цеха серого чугуна, цеха уборочных машин, ремонтно-механического, гаража и здания ФЗУ. В 1929 г. началось строительство модельного цеха, сталелитейного, инструментального, плужного, сеялок, ковкого чугуна, </w:t>
      </w:r>
      <w:proofErr w:type="spellStart"/>
      <w:r w:rsidRPr="006D2FB4">
        <w:rPr>
          <w:rFonts w:ascii="Times New Roman" w:hAnsi="Times New Roman" w:cs="Times New Roman"/>
          <w:color w:val="000000" w:themeColor="text1"/>
          <w:sz w:val="16"/>
          <w:szCs w:val="16"/>
        </w:rPr>
        <w:t>паросушек</w:t>
      </w:r>
      <w:proofErr w:type="spellEnd"/>
      <w:r w:rsidRPr="006D2FB4">
        <w:rPr>
          <w:rFonts w:ascii="Times New Roman" w:hAnsi="Times New Roman" w:cs="Times New Roman"/>
          <w:color w:val="000000" w:themeColor="text1"/>
          <w:sz w:val="16"/>
          <w:szCs w:val="16"/>
        </w:rPr>
        <w:t xml:space="preserve">, газогенераторной и здания заводоуправления. </w:t>
      </w:r>
    </w:p>
    <w:p w14:paraId="31CD71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Строительство было рассчитано на 5 лет, начиная с 1926 г. Но уже в июле 1929 г. вошли в эксплуатацию первые 5 из 18 запроектированных цехов. 21 июля 1929 г. завод выдал первую партию крестьянских ходов по государственному акту приемки. Именно этот день считается днем рождения завода. </w:t>
      </w:r>
    </w:p>
    <w:p w14:paraId="317B4F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мае 1928 г. Николай Павлович Глебов-Авилов, сыгравший большую роль в строительстве предприятия, был назначен начальником </w:t>
      </w:r>
      <w:proofErr w:type="spellStart"/>
      <w:r w:rsidRPr="006D2FB4">
        <w:rPr>
          <w:rFonts w:ascii="Times New Roman" w:hAnsi="Times New Roman" w:cs="Times New Roman"/>
          <w:color w:val="000000" w:themeColor="text1"/>
          <w:sz w:val="16"/>
          <w:szCs w:val="16"/>
        </w:rPr>
        <w:t>Сельмашстроя</w:t>
      </w:r>
      <w:proofErr w:type="spellEnd"/>
      <w:r w:rsidRPr="006D2FB4">
        <w:rPr>
          <w:rFonts w:ascii="Times New Roman" w:hAnsi="Times New Roman" w:cs="Times New Roman"/>
          <w:color w:val="000000" w:themeColor="text1"/>
          <w:sz w:val="16"/>
          <w:szCs w:val="16"/>
        </w:rPr>
        <w:t xml:space="preserve">. 15 июня 1930 года было закончено строительство первой очереди завода. В этот день директор Глебов-Авилов объявил об этом на слете ударников стройки. Слет отправил ЦК ВКПб трудовой рапорт об окончании строительства. Спустя несколько дней была получена ответная телеграмма о награждении завода </w:t>
      </w:r>
      <w:proofErr w:type="spellStart"/>
      <w:r w:rsidRPr="006D2FB4">
        <w:rPr>
          <w:rFonts w:ascii="Times New Roman" w:hAnsi="Times New Roman" w:cs="Times New Roman"/>
          <w:color w:val="000000" w:themeColor="text1"/>
          <w:sz w:val="16"/>
          <w:szCs w:val="16"/>
        </w:rPr>
        <w:t>Сельмашстрой</w:t>
      </w:r>
      <w:proofErr w:type="spellEnd"/>
      <w:r w:rsidRPr="006D2FB4">
        <w:rPr>
          <w:rFonts w:ascii="Times New Roman" w:hAnsi="Times New Roman" w:cs="Times New Roman"/>
          <w:color w:val="000000" w:themeColor="text1"/>
          <w:sz w:val="16"/>
          <w:szCs w:val="16"/>
        </w:rPr>
        <w:t xml:space="preserve"> Орденом Трудового Красного Знамени. </w:t>
      </w:r>
    </w:p>
    <w:p w14:paraId="62B8A7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конце 1930 г. в цехах были завершены работы по монтажу оборудования. 1 января 1931 г. завод вступил в строй действующих и получил на этот год впервые с начала строительства государственный план выпуска продукции. 1 апреля 1931 г. приемочная комиссия приняла, а начальник </w:t>
      </w:r>
      <w:proofErr w:type="spellStart"/>
      <w:r w:rsidRPr="006D2FB4">
        <w:rPr>
          <w:rFonts w:ascii="Times New Roman" w:hAnsi="Times New Roman" w:cs="Times New Roman"/>
          <w:color w:val="000000" w:themeColor="text1"/>
          <w:sz w:val="16"/>
          <w:szCs w:val="16"/>
        </w:rPr>
        <w:t>Сельмашстроя</w:t>
      </w:r>
      <w:proofErr w:type="spellEnd"/>
      <w:r w:rsidRPr="006D2FB4">
        <w:rPr>
          <w:rFonts w:ascii="Times New Roman" w:hAnsi="Times New Roman" w:cs="Times New Roman"/>
          <w:color w:val="000000" w:themeColor="text1"/>
          <w:sz w:val="16"/>
          <w:szCs w:val="16"/>
        </w:rPr>
        <w:t xml:space="preserve"> Н.П. Глебов-Авилов сдал Ростовский-на-Дону завод сельхозмашиностроения в эксплуатацию. В этом документе (приемочный акт) впервые завод назван “Ростсельмаш”. </w:t>
      </w:r>
    </w:p>
    <w:p w14:paraId="60F161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16 съезда партии в стране начался мощный подъем колхозного движения. По темпам коллективизации Северный Кавказ, Средняя и Нижняя Волга были наиболее подготовленными для перехода к крупному коллективному земледелию. Сюда и направлял Сельмаш свою первую продукцию. По ряду причин реализация этого решения приостановилась. В сентябре 1930 года было принято решение о постройке завода всего на 10 тысяч комбайнов в год, в связи с этим объединили </w:t>
      </w:r>
      <w:proofErr w:type="spellStart"/>
      <w:r w:rsidRPr="006D2FB4">
        <w:rPr>
          <w:rFonts w:ascii="Times New Roman" w:hAnsi="Times New Roman" w:cs="Times New Roman"/>
          <w:color w:val="000000" w:themeColor="text1"/>
          <w:sz w:val="16"/>
          <w:szCs w:val="16"/>
        </w:rPr>
        <w:t>Комбайнстрой</w:t>
      </w:r>
      <w:proofErr w:type="spellEnd"/>
      <w:r w:rsidRPr="006D2FB4">
        <w:rPr>
          <w:rFonts w:ascii="Times New Roman" w:hAnsi="Times New Roman" w:cs="Times New Roman"/>
          <w:color w:val="000000" w:themeColor="text1"/>
          <w:sz w:val="16"/>
          <w:szCs w:val="16"/>
        </w:rPr>
        <w:t xml:space="preserve"> с Сельмашем. Для руководства строительством при Управлении Ростсельмаша был организован отдел капитального строительства во главе с Матвеевым М.С. В январе 1931 г., когда Сельмаш уже был в числе действующих предприятий, началось строительство цеха комбайнов площадью 4 га. Это явилось новым поворотом в судьбе Ростсельмаша – ему суждено стать лидером комбайностроения. </w:t>
      </w:r>
    </w:p>
    <w:p w14:paraId="2744BE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Новый цех готовился к пуску, а тем временем шла напряженная работа над созданием первого советского комбайна. Еще осенью 1929 г. началось его проектирование группой советских инженеров И.И. Зиминым (руководитель), П.И. Гурьяновым и А.А. Яковенко. Первый комбайн по чертежам этих конструкторов был собран на заводе “Красный Аксай”. Его назвали “Колхоз”. Летом 1930 г. он вышел на испытания. Рядом c ним работало несколько комбайнов американских фирм, и “Колхоз” не без успеха соперничал с “иностранцами”. </w:t>
      </w:r>
    </w:p>
    <w:p w14:paraId="135FF0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Летом 1931 г. в опытной мастерской строящегося цеха комбайнов завершилась сборка двух комбайнов более совершенной конструкции, которые получили название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На полях совхоза “Хуторок” Краснодарского края наши комбайны проходили испытания вместе с американскими комбайнами “Оливер”, “Холт” и “Катерпиллер”. Советские машины работали лучше и, в отличие от комбайнов всех зарубежных марок, имели возможность убирать не только хлеб, но и подсолнечник, кукурузу и просо. В январе 1932 г. в строй вступил сборочный цех комбайнов завода “Ростсельмаш”, а в мае на поля страны был отправлен первый эшелон комбайнов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xml:space="preserve">–1”. Построив “Ростсельмаш”, страна не только перестала ввозить комбайны из–за границы, но и сама начала их экспортировать. </w:t>
      </w:r>
    </w:p>
    <w:p w14:paraId="6293F9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1937 г. весь мир показывал свои достижения на Всемирной промышленной выставке в Париже, куда “Ростсельмаш” отправил свой комбайн “Сталинец-1”. Сложнее всего оказалось организовать его доставку до места проведения выставки – комбайн везли на открытой платформе, возле которой около каждой станции собиралось много желающих посмотреть на невиданную машину. В то время в каждом советском совхозе таких машин было больше, чем во всей Франции. По результатам выставке в Париже комбайну “Сталинец-1” была присуждена высшая награда – диплом “Grand Prix”. </w:t>
      </w:r>
    </w:p>
    <w:p w14:paraId="61E3BA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Ростсельмашевские</w:t>
      </w:r>
      <w:proofErr w:type="spellEnd"/>
      <w:r w:rsidRPr="006D2FB4">
        <w:rPr>
          <w:rFonts w:ascii="Times New Roman" w:hAnsi="Times New Roman" w:cs="Times New Roman"/>
          <w:color w:val="000000" w:themeColor="text1"/>
          <w:sz w:val="16"/>
          <w:szCs w:val="16"/>
        </w:rPr>
        <w:t xml:space="preserve"> комбайны завоевали большую популярность по всей стране. Передовые комбайнеры устанавливали на них мировые рекорды уборки. Например, в Чкаловской области за сезон убрали 6012 га (вместо 378 га), при этом было сэкономлено 16 тонн горючего. На сцепе двух комбайнов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xml:space="preserve">–1” было заменено 1637 человек, 373 лошади, 25 жаток, 25 молотилок, 25 веялок, 40 сортировок, а при уборке вручную на эту работу потребовалось бы 3323 человека. </w:t>
      </w:r>
    </w:p>
    <w:p w14:paraId="786F84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1938 г. в Москве открылась сельскохозяйственная выставка, где “Ростсельмаш” получил диплом первой степени. 14 июня 1940 г. на главном конвейере был собран уже 50–тысячный комбайн “</w:t>
      </w:r>
      <w:proofErr w:type="spellStart"/>
      <w:r w:rsidRPr="006D2FB4">
        <w:rPr>
          <w:rFonts w:ascii="Times New Roman" w:hAnsi="Times New Roman" w:cs="Times New Roman"/>
          <w:color w:val="000000" w:themeColor="text1"/>
          <w:sz w:val="16"/>
          <w:szCs w:val="16"/>
        </w:rPr>
        <w:t>Cталинец</w:t>
      </w:r>
      <w:proofErr w:type="spellEnd"/>
      <w:r w:rsidRPr="006D2FB4">
        <w:rPr>
          <w:rFonts w:ascii="Times New Roman" w:hAnsi="Times New Roman" w:cs="Times New Roman"/>
          <w:color w:val="000000" w:themeColor="text1"/>
          <w:sz w:val="16"/>
          <w:szCs w:val="16"/>
        </w:rPr>
        <w:t xml:space="preserve">–1”. </w:t>
      </w:r>
    </w:p>
    <w:p w14:paraId="694587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 время войны тысячи </w:t>
      </w:r>
      <w:proofErr w:type="spellStart"/>
      <w:r w:rsidRPr="006D2FB4">
        <w:rPr>
          <w:rFonts w:ascii="Times New Roman" w:hAnsi="Times New Roman" w:cs="Times New Roman"/>
          <w:color w:val="000000" w:themeColor="text1"/>
          <w:sz w:val="16"/>
          <w:szCs w:val="16"/>
        </w:rPr>
        <w:t>ростсельмашевцев</w:t>
      </w:r>
      <w:proofErr w:type="spellEnd"/>
      <w:r w:rsidRPr="006D2FB4">
        <w:rPr>
          <w:rFonts w:ascii="Times New Roman" w:hAnsi="Times New Roman" w:cs="Times New Roman"/>
          <w:color w:val="000000" w:themeColor="text1"/>
          <w:sz w:val="16"/>
          <w:szCs w:val="16"/>
        </w:rPr>
        <w:t xml:space="preserve"> уходили добровольцами на фронт, их места у станков занимали жены, сестры, дети. Цеха предприятия быстро перестраивались на выпуск военной продукции. Станки устанавливались без фундамента, на “лагах”, позволявших производить демонтаж и перестановку оборудования в течение нескольких часов. </w:t>
      </w:r>
    </w:p>
    <w:p w14:paraId="2B6B54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Когда немецкие войска были уже на подступах к </w:t>
      </w:r>
      <w:proofErr w:type="spellStart"/>
      <w:r w:rsidRPr="006D2FB4">
        <w:rPr>
          <w:rFonts w:ascii="Times New Roman" w:hAnsi="Times New Roman" w:cs="Times New Roman"/>
          <w:color w:val="000000" w:themeColor="text1"/>
          <w:sz w:val="16"/>
          <w:szCs w:val="16"/>
        </w:rPr>
        <w:t>Ростову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ростсельмашевцы</w:t>
      </w:r>
      <w:proofErr w:type="spellEnd"/>
      <w:r w:rsidRPr="006D2FB4">
        <w:rPr>
          <w:rFonts w:ascii="Times New Roman" w:hAnsi="Times New Roman" w:cs="Times New Roman"/>
          <w:color w:val="000000" w:themeColor="text1"/>
          <w:sz w:val="16"/>
          <w:szCs w:val="16"/>
        </w:rPr>
        <w:t xml:space="preserve"> выпускали продукцию для фронта и одновременно возводили оборонительные сооружения и бомбоубежища. 13 октября 1941 года коллективу Ростсельмаша был дан приказ начать демонтаж оборудования и отправку его в Ташкент. Эвакуация завода стала титанической работой. Вся заводская территория превратилась в сплошной поток движущихся грузов, которых доставляли с помощью лебедок, катков, авиации. Более 3500 вагонов потребовалось для эвакуации завода. 19 октября 1941 г. с завода выехала последняя группа работников во главе с директором Титаренко М.М. </w:t>
      </w:r>
    </w:p>
    <w:p w14:paraId="4F9E0B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Ташкенте тоже вершился подвиг. Для размещения завода в Ташкенте были предоставлены площадки в разных частях города. Этого было не достаточно и часть оборудования пришлось отправлять в Узбекистан г. Чирчик в 60 км от Ташкента. Таким образом, в Узбекистане образовалось 4 филиала Ростсельмаша – 3 в Ташкенте и один в Чирчике. </w:t>
      </w:r>
    </w:p>
    <w:p w14:paraId="7D23AD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33–й день после прибытия оборудования в Ташкент завод снова начал выпускать продукцию для фронта. Монтаж станков и конвейеров шел под открытым небом или в наскоро приспособленных сараях и других помещениях. На 35–й день непрерывной работы был выплавлен первый чугун. За 3 месяца на пустом пространстве площадью 12 тыс. кв. м выросли цеха перебазированного в тыл завода. Ростсельмаш давал фронту мины калибра 82 мм и 120 мм, боеголовки к снарядам РС (катюша), фугасные авиабомбы (</w:t>
      </w:r>
      <w:proofErr w:type="spellStart"/>
      <w:r w:rsidRPr="006D2FB4">
        <w:rPr>
          <w:rFonts w:ascii="Times New Roman" w:hAnsi="Times New Roman" w:cs="Times New Roman"/>
          <w:color w:val="000000" w:themeColor="text1"/>
          <w:sz w:val="16"/>
          <w:szCs w:val="16"/>
        </w:rPr>
        <w:t>ФАБы</w:t>
      </w:r>
      <w:proofErr w:type="spellEnd"/>
      <w:r w:rsidRPr="006D2FB4">
        <w:rPr>
          <w:rFonts w:ascii="Times New Roman" w:hAnsi="Times New Roman" w:cs="Times New Roman"/>
          <w:color w:val="000000" w:themeColor="text1"/>
          <w:sz w:val="16"/>
          <w:szCs w:val="16"/>
        </w:rPr>
        <w:t xml:space="preserve">) 50 кг, 100 кг и 250 кг. </w:t>
      </w:r>
    </w:p>
    <w:p w14:paraId="5CBD90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февраля 1943 года войска Южного фронта освободили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 Город лежал в развалинах. Разрушены были почти все предприятия, в том числе Ростсельмаш и его поселок. Восемь суток перед сдачей немцы планомерно взрывали и жгли завод. В груды развалин превратились все цеха, жилые дома, дворец культуры на ул. Клубная, здание института Сельхозмашиностроения и т.д. Материальный ущерб, нанесенный заводу, составил свыше 180 млн. рублей. </w:t>
      </w:r>
    </w:p>
    <w:p w14:paraId="6F5BDE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февраля, на 10–й день освобождения стали работать первые 33 станка Ростсельмаша. Одновременно развернулась подготовка и по выпуску военной продукции, организован ремонт танков, тракторов, автомашин. Для восстановления завода пришлось расчистить 150 тысяч кубометров завалов, уложить 21 млн. кирпичей, 37 тысяч кубометров бетона, смонтировать 8 тысяч тонн металлоконструкций, уложить 185 тысяч кубометров кровли. За короткое время было введено в действие 145 тысяч кв. м. производственных площадей. </w:t>
      </w:r>
    </w:p>
    <w:p w14:paraId="3286DE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Пока шло интенсивное восстановление завода, </w:t>
      </w:r>
      <w:proofErr w:type="spellStart"/>
      <w:r w:rsidRPr="006D2FB4">
        <w:rPr>
          <w:rFonts w:ascii="Times New Roman" w:hAnsi="Times New Roman" w:cs="Times New Roman"/>
          <w:color w:val="000000" w:themeColor="text1"/>
          <w:sz w:val="16"/>
          <w:szCs w:val="16"/>
        </w:rPr>
        <w:t>сельмашевские</w:t>
      </w:r>
      <w:proofErr w:type="spellEnd"/>
      <w:r w:rsidRPr="006D2FB4">
        <w:rPr>
          <w:rFonts w:ascii="Times New Roman" w:hAnsi="Times New Roman" w:cs="Times New Roman"/>
          <w:color w:val="000000" w:themeColor="text1"/>
          <w:sz w:val="16"/>
          <w:szCs w:val="16"/>
        </w:rPr>
        <w:t xml:space="preserve"> специалисты </w:t>
      </w:r>
      <w:proofErr w:type="spellStart"/>
      <w:r w:rsidRPr="006D2FB4">
        <w:rPr>
          <w:rFonts w:ascii="Times New Roman" w:hAnsi="Times New Roman" w:cs="Times New Roman"/>
          <w:color w:val="000000" w:themeColor="text1"/>
          <w:sz w:val="16"/>
          <w:szCs w:val="16"/>
        </w:rPr>
        <w:t>Красниченко</w:t>
      </w:r>
      <w:proofErr w:type="spellEnd"/>
      <w:r w:rsidRPr="006D2FB4">
        <w:rPr>
          <w:rFonts w:ascii="Times New Roman" w:hAnsi="Times New Roman" w:cs="Times New Roman"/>
          <w:color w:val="000000" w:themeColor="text1"/>
          <w:sz w:val="16"/>
          <w:szCs w:val="16"/>
        </w:rPr>
        <w:t xml:space="preserve"> А.А., В.В. Прошунин и И.И. Попов создали конструкцию комбайна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–6”. А 30 апреля 1947 года в цехе уборочных машин были собраны новые комбайны “</w:t>
      </w:r>
      <w:proofErr w:type="spellStart"/>
      <w:r w:rsidRPr="006D2FB4">
        <w:rPr>
          <w:rFonts w:ascii="Times New Roman" w:hAnsi="Times New Roman" w:cs="Times New Roman"/>
          <w:color w:val="000000" w:themeColor="text1"/>
          <w:sz w:val="16"/>
          <w:szCs w:val="16"/>
        </w:rPr>
        <w:t>Сталинец</w:t>
      </w:r>
      <w:proofErr w:type="spellEnd"/>
      <w:r w:rsidRPr="006D2FB4">
        <w:rPr>
          <w:rFonts w:ascii="Times New Roman" w:hAnsi="Times New Roman" w:cs="Times New Roman"/>
          <w:color w:val="000000" w:themeColor="text1"/>
          <w:sz w:val="16"/>
          <w:szCs w:val="16"/>
        </w:rPr>
        <w:t xml:space="preserve">–6”. Разработчики новой конструкции получили звание Лауреатов Сталинской премии. </w:t>
      </w:r>
    </w:p>
    <w:p w14:paraId="7B1512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50-х годов в народном хозяйстве страны наметилась специализация промышленных предприятий. С августа 1955 г. согласно решению июльского Пленума ЦК КПСС “Ростсельмаш” стал специализироваться на выпуске зерноуборочных комбайнов. Были сняты с производства плуги и кукурузоуборочные комбайны, завод постепенно переходит на выпуск только зерноуборочных комбайнов. </w:t>
      </w:r>
    </w:p>
    <w:p w14:paraId="7284EF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1955 г. заводу было предложено начать подготовку выпуска новой уборочной машины – комбайна “РСМ-8”. Также как и “Сталенец-1” и “Сталенец-6”, этот комбайн был разработан конструкторами завода Ростсельмаш. Он имел большой захват жатки, большую пропускную способность молотилки. Штифтовой барабан был заменен </w:t>
      </w:r>
      <w:proofErr w:type="spellStart"/>
      <w:r w:rsidRPr="006D2FB4">
        <w:rPr>
          <w:rFonts w:ascii="Times New Roman" w:hAnsi="Times New Roman" w:cs="Times New Roman"/>
          <w:color w:val="000000" w:themeColor="text1"/>
          <w:sz w:val="16"/>
          <w:szCs w:val="16"/>
        </w:rPr>
        <w:t>бильным</w:t>
      </w:r>
      <w:proofErr w:type="spellEnd"/>
      <w:r w:rsidRPr="006D2FB4">
        <w:rPr>
          <w:rFonts w:ascii="Times New Roman" w:hAnsi="Times New Roman" w:cs="Times New Roman"/>
          <w:color w:val="000000" w:themeColor="text1"/>
          <w:sz w:val="16"/>
          <w:szCs w:val="16"/>
        </w:rPr>
        <w:t xml:space="preserve">. Эти усовершенствования делали его более производительным. Комбайн “РСМ-8” производился чуть более года (конец 1956 г. – начало 1958 г.) и был выпушен в количестве 50 тысяч. </w:t>
      </w:r>
    </w:p>
    <w:p w14:paraId="70F48C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марте 1958 г. завод получил новое ответственное задание – в пятимесячный срок перестроиться на выпуск самоходных комбайнов “СК-3”. 15 марта в 17.30 с главного конвейера сошел последний комбайн “РСМ-8”, а 12 июля, ровно через 100 рабочих дней, приемщик Министерства сельского хозяйства принял первые 27 самоходных комбайнов, изготовленные “Ростсельмашем” по разработкам конструкторов Таганрогского ГСКБ под руководством </w:t>
      </w:r>
      <w:proofErr w:type="spellStart"/>
      <w:r w:rsidRPr="006D2FB4">
        <w:rPr>
          <w:rFonts w:ascii="Times New Roman" w:hAnsi="Times New Roman" w:cs="Times New Roman"/>
          <w:color w:val="000000" w:themeColor="text1"/>
          <w:sz w:val="16"/>
          <w:szCs w:val="16"/>
        </w:rPr>
        <w:t>Изаксона</w:t>
      </w:r>
      <w:proofErr w:type="spellEnd"/>
      <w:r w:rsidRPr="006D2FB4">
        <w:rPr>
          <w:rFonts w:ascii="Times New Roman" w:hAnsi="Times New Roman" w:cs="Times New Roman"/>
          <w:color w:val="000000" w:themeColor="text1"/>
          <w:sz w:val="16"/>
          <w:szCs w:val="16"/>
        </w:rPr>
        <w:t xml:space="preserve">. 24 января 1961 г. выпущен уже 100-тысячный самоходный комбайн СК-3. </w:t>
      </w:r>
    </w:p>
    <w:p w14:paraId="70BAD4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феврале 1962 г. “Ростсельмаш” начал выпуск следующей серийной модели – СК-4, которая превосходила предыдущую по производительности на 25%. На международной выставке в Лейпциге в 1963 г. машине был присужден диплом I-ой степени, в Чехословакии (1964 г.) модель завоевала медаль и в том же году в Венгрии получила высшую награду - “Серебряный Кубок”. Комбайн СК-4 был признан самой награждаемой моделью среди зерноуборочных машин всего мира. В августе 1969 г. завод “Ростсельмаш” выпустил свой миллионный комбайн. </w:t>
      </w:r>
    </w:p>
    <w:p w14:paraId="4A87B1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1973 г. завод осуществил переход на выпуск еще более новой модели комбайнов серии СК “Нива”, представленной в нескольких модификациях: крутосклонная, рисоуборочная и др., предназначенные для работы в различных природных зонах, а также для уборки </w:t>
      </w:r>
      <w:proofErr w:type="spellStart"/>
      <w:r w:rsidRPr="006D2FB4">
        <w:rPr>
          <w:rFonts w:ascii="Times New Roman" w:hAnsi="Times New Roman" w:cs="Times New Roman"/>
          <w:color w:val="000000" w:themeColor="text1"/>
          <w:sz w:val="16"/>
          <w:szCs w:val="16"/>
        </w:rPr>
        <w:t>незерновых</w:t>
      </w:r>
      <w:proofErr w:type="spellEnd"/>
      <w:r w:rsidRPr="006D2FB4">
        <w:rPr>
          <w:rFonts w:ascii="Times New Roman" w:hAnsi="Times New Roman" w:cs="Times New Roman"/>
          <w:color w:val="000000" w:themeColor="text1"/>
          <w:sz w:val="16"/>
          <w:szCs w:val="16"/>
        </w:rPr>
        <w:t xml:space="preserve"> сельскохозяйственных культур. Кроме того, в этот период изготавливались томатоуборочные комбайны, молотилки для обработки льна, приспособления для уборки крупяных культур. В 70-е годы завод “Ростсельмаш” был полностью обновлен. Вследствие реконструкции завод превратился в специализированное предприятие, готовое обеспечить сельское хозяйство страны современной для того времени техникой. </w:t>
      </w:r>
    </w:p>
    <w:p w14:paraId="52ABFC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своему 50-летнему юбилею в 1979 г. завод занимал стабильное лидирующее положение в своей отрасли. В начале 80-х “Ростсельмаш” преступил к разработке и внедрению в производство высокоэффективных зерноуборочных комбайнов семейства “Дон”. Это был уже седьмой по счету переход завода на производство новых машин. В феврале 1984 г. с главного конвейера “Ростсельмаша” сошел 2-миллионный комбайн, а уже в октябре 1986 г. в серийное производство была запущены первые “Доны” (11220).</w:t>
      </w:r>
    </w:p>
    <w:p w14:paraId="2B0FF6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D3B82A" w14:textId="77777777" w:rsidR="00621153" w:rsidRPr="006D2FB4" w:rsidRDefault="00621153"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val="ru"/>
        </w:rPr>
        <w:t>К</w:t>
      </w:r>
      <w:r w:rsidRPr="006D2FB4">
        <w:rPr>
          <w:rFonts w:ascii="Times New Roman" w:hAnsi="Times New Roman" w:cs="Times New Roman"/>
          <w:color w:val="000000" w:themeColor="text1"/>
          <w:sz w:val="16"/>
          <w:szCs w:val="16"/>
        </w:rPr>
        <w:t xml:space="preserve"> 1 октября 1925 года Путиловский завод, выпустивший первые два трактора к Первомаю 1924, имел в своем активе уже целых 78 построенных машин. С 1922 по 1926 год СССР закупил около 20 тысяч «Фордзонов Ф17». Однако транжирить дефицитную валюту было не по-хозяйски, поэтому без всяких чертежей и лицензий-только по обмерам нескольких куп</w:t>
      </w:r>
      <w:r w:rsidRPr="006D2FB4">
        <w:rPr>
          <w:rFonts w:ascii="Times New Roman" w:hAnsi="Times New Roman" w:cs="Times New Roman"/>
          <w:color w:val="000000" w:themeColor="text1"/>
          <w:sz w:val="16"/>
          <w:szCs w:val="16"/>
        </w:rPr>
        <w:softHyphen/>
        <w:t>ленных машин - на ленинградском заводе «Красный Путиловец» под руководством М.Л. Седова в 1924 году организовали производ</w:t>
      </w:r>
      <w:r w:rsidRPr="006D2FB4">
        <w:rPr>
          <w:rFonts w:ascii="Times New Roman" w:hAnsi="Times New Roman" w:cs="Times New Roman"/>
          <w:color w:val="000000" w:themeColor="text1"/>
          <w:sz w:val="16"/>
          <w:szCs w:val="16"/>
        </w:rPr>
        <w:softHyphen/>
        <w:t>ство копии этого трактора, получившего назва</w:t>
      </w:r>
      <w:r w:rsidRPr="006D2FB4">
        <w:rPr>
          <w:rFonts w:ascii="Times New Roman" w:hAnsi="Times New Roman" w:cs="Times New Roman"/>
          <w:color w:val="000000" w:themeColor="text1"/>
          <w:sz w:val="16"/>
          <w:szCs w:val="16"/>
        </w:rPr>
        <w:softHyphen/>
        <w:t>ние «Фордзон-Путиловец» или просто «ФП». В их конструкции использовалось много загранич</w:t>
      </w:r>
      <w:r w:rsidRPr="006D2FB4">
        <w:rPr>
          <w:rFonts w:ascii="Times New Roman" w:hAnsi="Times New Roman" w:cs="Times New Roman"/>
          <w:color w:val="000000" w:themeColor="text1"/>
          <w:sz w:val="16"/>
          <w:szCs w:val="16"/>
        </w:rPr>
        <w:softHyphen/>
        <w:t>ных деталей и узлов, которые по мере освоения смежных производств заменялись отечествен</w:t>
      </w:r>
      <w:r w:rsidRPr="006D2FB4">
        <w:rPr>
          <w:rFonts w:ascii="Times New Roman" w:hAnsi="Times New Roman" w:cs="Times New Roman"/>
          <w:color w:val="000000" w:themeColor="text1"/>
          <w:sz w:val="16"/>
          <w:szCs w:val="16"/>
        </w:rPr>
        <w:softHyphen/>
        <w:t>ными. С этой целью - а импортозамещение было объявлено одной из важнейших госу</w:t>
      </w:r>
      <w:r w:rsidRPr="006D2FB4">
        <w:rPr>
          <w:rFonts w:ascii="Times New Roman" w:hAnsi="Times New Roman" w:cs="Times New Roman"/>
          <w:color w:val="000000" w:themeColor="text1"/>
          <w:sz w:val="16"/>
          <w:szCs w:val="16"/>
        </w:rPr>
        <w:softHyphen/>
        <w:t>дарственных задач - зимой 1928 г. была обра</w:t>
      </w:r>
      <w:r w:rsidRPr="006D2FB4">
        <w:rPr>
          <w:rFonts w:ascii="Times New Roman" w:hAnsi="Times New Roman" w:cs="Times New Roman"/>
          <w:color w:val="000000" w:themeColor="text1"/>
          <w:sz w:val="16"/>
          <w:szCs w:val="16"/>
        </w:rPr>
        <w:softHyphen/>
        <w:t>зована особая строительная организация «</w:t>
      </w:r>
      <w:proofErr w:type="spellStart"/>
      <w:r w:rsidRPr="006D2FB4">
        <w:rPr>
          <w:rFonts w:ascii="Times New Roman" w:hAnsi="Times New Roman" w:cs="Times New Roman"/>
          <w:color w:val="000000" w:themeColor="text1"/>
          <w:sz w:val="16"/>
          <w:szCs w:val="16"/>
        </w:rPr>
        <w:t>Краснопутилстрой</w:t>
      </w:r>
      <w:proofErr w:type="spellEnd"/>
      <w:r w:rsidRPr="006D2FB4">
        <w:rPr>
          <w:rFonts w:ascii="Times New Roman" w:hAnsi="Times New Roman" w:cs="Times New Roman"/>
          <w:color w:val="000000" w:themeColor="text1"/>
          <w:sz w:val="16"/>
          <w:szCs w:val="16"/>
        </w:rPr>
        <w:t>», которая занялась рекон</w:t>
      </w:r>
      <w:r w:rsidRPr="006D2FB4">
        <w:rPr>
          <w:rFonts w:ascii="Times New Roman" w:hAnsi="Times New Roman" w:cs="Times New Roman"/>
          <w:color w:val="000000" w:themeColor="text1"/>
          <w:sz w:val="16"/>
          <w:szCs w:val="16"/>
        </w:rPr>
        <w:softHyphen/>
        <w:t>струкцией завода. В результате приобретения нового оборудования и запуска новых про</w:t>
      </w:r>
      <w:r w:rsidRPr="006D2FB4">
        <w:rPr>
          <w:rFonts w:ascii="Times New Roman" w:hAnsi="Times New Roman" w:cs="Times New Roman"/>
          <w:color w:val="000000" w:themeColor="text1"/>
          <w:sz w:val="16"/>
          <w:szCs w:val="16"/>
        </w:rPr>
        <w:softHyphen/>
        <w:t>изводственных участков, позволивших нала</w:t>
      </w:r>
      <w:r w:rsidRPr="006D2FB4">
        <w:rPr>
          <w:rFonts w:ascii="Times New Roman" w:hAnsi="Times New Roman" w:cs="Times New Roman"/>
          <w:color w:val="000000" w:themeColor="text1"/>
          <w:sz w:val="16"/>
          <w:szCs w:val="16"/>
        </w:rPr>
        <w:softHyphen/>
        <w:t>дить выпуск ряда деталей на собственном заводе, с 1929 году трактора «Красного Путиловца» внешне уже заметно отличались от пер</w:t>
      </w:r>
      <w:r w:rsidRPr="006D2FB4">
        <w:rPr>
          <w:rFonts w:ascii="Times New Roman" w:hAnsi="Times New Roman" w:cs="Times New Roman"/>
          <w:color w:val="000000" w:themeColor="text1"/>
          <w:sz w:val="16"/>
          <w:szCs w:val="16"/>
        </w:rPr>
        <w:softHyphen/>
        <w:t>вых «ФП». В частности, передние колеса «со спицами» заменили литыми дисковыми, чугун</w:t>
      </w:r>
      <w:r w:rsidRPr="006D2FB4">
        <w:rPr>
          <w:rFonts w:ascii="Times New Roman" w:hAnsi="Times New Roman" w:cs="Times New Roman"/>
          <w:color w:val="000000" w:themeColor="text1"/>
          <w:sz w:val="16"/>
          <w:szCs w:val="16"/>
        </w:rPr>
        <w:softHyphen/>
      </w:r>
      <w:r w:rsidRPr="006D2FB4">
        <w:rPr>
          <w:rFonts w:ascii="Times New Roman" w:hAnsi="Times New Roman" w:cs="Times New Roman"/>
          <w:color w:val="000000" w:themeColor="text1"/>
          <w:sz w:val="16"/>
          <w:szCs w:val="16"/>
        </w:rPr>
        <w:lastRenderedPageBreak/>
        <w:t>ный водяной бачок радиатора получил литой рельеф со звездой, названием завода и «сия</w:t>
      </w:r>
      <w:r w:rsidRPr="006D2FB4">
        <w:rPr>
          <w:rFonts w:ascii="Times New Roman" w:hAnsi="Times New Roman" w:cs="Times New Roman"/>
          <w:color w:val="000000" w:themeColor="text1"/>
          <w:sz w:val="16"/>
          <w:szCs w:val="16"/>
        </w:rPr>
        <w:softHyphen/>
        <w:t>нием» (изначально там не было вообще ника</w:t>
      </w:r>
      <w:r w:rsidRPr="006D2FB4">
        <w:rPr>
          <w:rFonts w:ascii="Times New Roman" w:hAnsi="Times New Roman" w:cs="Times New Roman"/>
          <w:color w:val="000000" w:themeColor="text1"/>
          <w:sz w:val="16"/>
          <w:szCs w:val="16"/>
        </w:rPr>
        <w:softHyphen/>
        <w:t>ких надписей, хотя потом все-таки появился скромный прямоугольный шильдик). Наконец, на трактора начали устанавливать крылья, защитившие тракториста от летящей с колес грязи и, самое главное, от риска серьезных травм, ведь ничем не прикрытые стальные гребни колесных ободьев проворачивались прямо под его локтями. Модернизация завода дала резкий рост темпов производства - если 1927/28 г. хозяйственном году построили 1100 тракторов, то отчет за 1929/30 год пока</w:t>
      </w:r>
      <w:r w:rsidRPr="006D2FB4">
        <w:rPr>
          <w:rFonts w:ascii="Times New Roman" w:hAnsi="Times New Roman" w:cs="Times New Roman"/>
          <w:color w:val="000000" w:themeColor="text1"/>
          <w:sz w:val="16"/>
          <w:szCs w:val="16"/>
        </w:rPr>
        <w:softHyphen/>
        <w:t>зал уже цифру 12560. «Фордзон Путиловцы» выходили из заводских ворот до апреля 1932 года, а всего их сделали 49568 штук. Интерес</w:t>
      </w:r>
      <w:r w:rsidRPr="006D2FB4">
        <w:rPr>
          <w:rFonts w:ascii="Times New Roman" w:hAnsi="Times New Roman" w:cs="Times New Roman"/>
          <w:color w:val="000000" w:themeColor="text1"/>
          <w:sz w:val="16"/>
          <w:szCs w:val="16"/>
        </w:rPr>
        <w:softHyphen/>
        <w:t>но, что в конце карьеры трактор пытались при</w:t>
      </w:r>
      <w:r w:rsidRPr="006D2FB4">
        <w:rPr>
          <w:rFonts w:ascii="Times New Roman" w:hAnsi="Times New Roman" w:cs="Times New Roman"/>
          <w:color w:val="000000" w:themeColor="text1"/>
          <w:sz w:val="16"/>
          <w:szCs w:val="16"/>
        </w:rPr>
        <w:softHyphen/>
        <w:t>способить и для промышленного использова</w:t>
      </w:r>
      <w:r w:rsidRPr="006D2FB4">
        <w:rPr>
          <w:rFonts w:ascii="Times New Roman" w:hAnsi="Times New Roman" w:cs="Times New Roman"/>
          <w:color w:val="000000" w:themeColor="text1"/>
          <w:sz w:val="16"/>
          <w:szCs w:val="16"/>
        </w:rPr>
        <w:softHyphen/>
        <w:t>ния, снабдив пневматическими шинами. Пер</w:t>
      </w:r>
      <w:r w:rsidRPr="006D2FB4">
        <w:rPr>
          <w:rFonts w:ascii="Times New Roman" w:hAnsi="Times New Roman" w:cs="Times New Roman"/>
          <w:color w:val="000000" w:themeColor="text1"/>
          <w:sz w:val="16"/>
          <w:szCs w:val="16"/>
        </w:rPr>
        <w:softHyphen/>
        <w:t>вые такие тягачи появились в 1931 году, а их выпуск из задела деталей продолжался даже после окончания производства сельскохозяй</w:t>
      </w:r>
      <w:r w:rsidRPr="006D2FB4">
        <w:rPr>
          <w:rFonts w:ascii="Times New Roman" w:hAnsi="Times New Roman" w:cs="Times New Roman"/>
          <w:color w:val="000000" w:themeColor="text1"/>
          <w:sz w:val="16"/>
          <w:szCs w:val="16"/>
        </w:rPr>
        <w:softHyphen/>
        <w:t>ственного собрата на стальных колесах - последние 317 промышленных «ФП» значатся в программе 1935 года. Тягачей всего построи</w:t>
      </w:r>
      <w:r w:rsidRPr="006D2FB4">
        <w:rPr>
          <w:rFonts w:ascii="Times New Roman" w:hAnsi="Times New Roman" w:cs="Times New Roman"/>
          <w:color w:val="000000" w:themeColor="text1"/>
          <w:sz w:val="16"/>
          <w:szCs w:val="16"/>
        </w:rPr>
        <w:softHyphen/>
        <w:t>ли 4706 штук, но большого распространения они не получили. Считалось, что при работе с тремя сменными двухосными прицепами «карусельным методом» (один в загрузке, вто</w:t>
      </w:r>
      <w:r w:rsidRPr="006D2FB4">
        <w:rPr>
          <w:rFonts w:ascii="Times New Roman" w:hAnsi="Times New Roman" w:cs="Times New Roman"/>
          <w:color w:val="000000" w:themeColor="text1"/>
          <w:sz w:val="16"/>
          <w:szCs w:val="16"/>
        </w:rPr>
        <w:softHyphen/>
        <w:t>рой в пути и третий под разгрузкой) такой тягач заменит 10 лошадей. Но стоил он доволь</w:t>
      </w:r>
      <w:r w:rsidRPr="006D2FB4">
        <w:rPr>
          <w:rFonts w:ascii="Times New Roman" w:hAnsi="Times New Roman" w:cs="Times New Roman"/>
          <w:color w:val="000000" w:themeColor="text1"/>
          <w:sz w:val="16"/>
          <w:szCs w:val="16"/>
        </w:rPr>
        <w:softHyphen/>
        <w:t>но дорого - 5500 рублей, двигатель имел всего-то в 20 л.с. и разгонялся до 11 км/ч. А в это время уже массово выпускались «полутор</w:t>
      </w:r>
      <w:r w:rsidRPr="006D2FB4">
        <w:rPr>
          <w:rFonts w:ascii="Times New Roman" w:hAnsi="Times New Roman" w:cs="Times New Roman"/>
          <w:color w:val="000000" w:themeColor="text1"/>
          <w:sz w:val="16"/>
          <w:szCs w:val="16"/>
        </w:rPr>
        <w:softHyphen/>
        <w:t>ки» и АМ0-3, существенно лучше походившие для перевозки грузов (19858).</w:t>
      </w:r>
    </w:p>
    <w:p w14:paraId="6A4CE544" w14:textId="77777777" w:rsidR="00621153" w:rsidRPr="006D2FB4" w:rsidRDefault="00621153" w:rsidP="00054315">
      <w:pPr>
        <w:shd w:val="clear" w:color="auto" w:fill="FFFFFF"/>
        <w:spacing w:after="0" w:line="240" w:lineRule="auto"/>
        <w:jc w:val="both"/>
        <w:rPr>
          <w:rFonts w:ascii="Times New Roman" w:hAnsi="Times New Roman" w:cs="Times New Roman"/>
          <w:color w:val="000000" w:themeColor="text1"/>
          <w:sz w:val="16"/>
          <w:szCs w:val="16"/>
          <w:lang w:val="ru"/>
        </w:rPr>
      </w:pPr>
    </w:p>
    <w:p w14:paraId="1E68261D" w14:textId="77777777" w:rsidR="00AD6608" w:rsidRPr="006D2FB4" w:rsidRDefault="00AD6608"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1 октября </w:t>
      </w:r>
      <w:bookmarkStart w:id="114" w:name="YANDEX_14"/>
      <w:bookmarkEnd w:id="114"/>
      <w:r w:rsidRPr="006D2FB4">
        <w:rPr>
          <w:rStyle w:val="highlight"/>
          <w:rFonts w:ascii="Times New Roman" w:hAnsi="Times New Roman" w:cs="Times New Roman"/>
          <w:color w:val="000000" w:themeColor="text1"/>
          <w:sz w:val="16"/>
          <w:szCs w:val="16"/>
        </w:rPr>
        <w:t> 1925 </w:t>
      </w:r>
      <w:r w:rsidRPr="006D2FB4">
        <w:rPr>
          <w:rFonts w:ascii="Times New Roman" w:hAnsi="Times New Roman" w:cs="Times New Roman"/>
          <w:color w:val="000000" w:themeColor="text1"/>
          <w:sz w:val="16"/>
          <w:szCs w:val="16"/>
        </w:rPr>
        <w:t xml:space="preserve"> г. на АМО работало 1507 человек (почти на 300 человек больше, чем в 1924 г.). Производственных рабочих было 740 человек, а вспомогательных — 477 человек </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 xml:space="preserve">. Но не хватало квалифицированных инструментальщиков и токарей. </w:t>
      </w:r>
      <w:bookmarkStart w:id="115" w:name="YANDEX_15"/>
      <w:bookmarkEnd w:id="115"/>
      <w:r w:rsidRPr="006D2FB4">
        <w:rPr>
          <w:rStyle w:val="highlight"/>
          <w:rFonts w:ascii="Times New Roman" w:hAnsi="Times New Roman" w:cs="Times New Roman"/>
          <w:color w:val="000000" w:themeColor="text1"/>
          <w:sz w:val="16"/>
          <w:szCs w:val="16"/>
        </w:rPr>
        <w:t> Завод </w:t>
      </w:r>
      <w:r w:rsidRPr="006D2FB4">
        <w:rPr>
          <w:rFonts w:ascii="Times New Roman" w:hAnsi="Times New Roman" w:cs="Times New Roman"/>
          <w:color w:val="000000" w:themeColor="text1"/>
          <w:sz w:val="16"/>
          <w:szCs w:val="16"/>
        </w:rPr>
        <w:t xml:space="preserve"> остро нуждался в специалистах -конструкторах как по автомобилям, так и по приспособлениям. Специалистов такого профиля вообще было мало в стране. В этой трудной обстановке с марта </w:t>
      </w:r>
      <w:bookmarkStart w:id="116" w:name="YANDEX_16"/>
      <w:bookmarkEnd w:id="116"/>
      <w:r w:rsidRPr="006D2FB4">
        <w:rPr>
          <w:rStyle w:val="highlight"/>
          <w:rFonts w:ascii="Times New Roman" w:hAnsi="Times New Roman" w:cs="Times New Roman"/>
          <w:color w:val="000000" w:themeColor="text1"/>
          <w:sz w:val="16"/>
          <w:szCs w:val="16"/>
        </w:rPr>
        <w:t> 1925 </w:t>
      </w:r>
      <w:r w:rsidRPr="006D2FB4">
        <w:rPr>
          <w:rFonts w:ascii="Times New Roman" w:hAnsi="Times New Roman" w:cs="Times New Roman"/>
          <w:color w:val="000000" w:themeColor="text1"/>
          <w:sz w:val="16"/>
          <w:szCs w:val="16"/>
        </w:rPr>
        <w:t xml:space="preserve"> г. </w:t>
      </w:r>
      <w:bookmarkStart w:id="117" w:name="YANDEX_17"/>
      <w:bookmarkEnd w:id="117"/>
      <w:r w:rsidRPr="006D2FB4">
        <w:rPr>
          <w:rStyle w:val="highlight"/>
          <w:rFonts w:ascii="Times New Roman" w:hAnsi="Times New Roman" w:cs="Times New Roman"/>
          <w:color w:val="000000" w:themeColor="text1"/>
          <w:sz w:val="16"/>
          <w:szCs w:val="16"/>
        </w:rPr>
        <w:t> завод </w:t>
      </w:r>
      <w:r w:rsidRPr="006D2FB4">
        <w:rPr>
          <w:rFonts w:ascii="Times New Roman" w:hAnsi="Times New Roman" w:cs="Times New Roman"/>
          <w:color w:val="000000" w:themeColor="text1"/>
          <w:sz w:val="16"/>
          <w:szCs w:val="16"/>
        </w:rPr>
        <w:t xml:space="preserve"> все же приступил к серийному выпуску автомобилей (17152).</w:t>
      </w:r>
    </w:p>
    <w:p w14:paraId="1C8AE6FA" w14:textId="77777777" w:rsidR="00AD6608" w:rsidRPr="006D2FB4" w:rsidRDefault="00AD6608" w:rsidP="00054315">
      <w:pPr>
        <w:spacing w:after="0" w:line="240" w:lineRule="auto"/>
        <w:jc w:val="both"/>
        <w:rPr>
          <w:rFonts w:ascii="Times New Roman" w:hAnsi="Times New Roman" w:cs="Times New Roman"/>
          <w:color w:val="000000" w:themeColor="text1"/>
          <w:sz w:val="16"/>
          <w:szCs w:val="16"/>
        </w:rPr>
      </w:pPr>
    </w:p>
    <w:p w14:paraId="17CBC064" w14:textId="77777777" w:rsidR="005A0149" w:rsidRPr="006D2FB4" w:rsidRDefault="005A014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октября 1925 года ГОМЗ приняло решение снять консервацию с </w:t>
      </w:r>
      <w:proofErr w:type="spellStart"/>
      <w:r w:rsidRPr="006D2FB4">
        <w:rPr>
          <w:rFonts w:ascii="Times New Roman" w:hAnsi="Times New Roman" w:cs="Times New Roman"/>
          <w:color w:val="000000" w:themeColor="text1"/>
          <w:sz w:val="16"/>
          <w:szCs w:val="16"/>
        </w:rPr>
        <w:t>Мордовщиковской</w:t>
      </w:r>
      <w:proofErr w:type="spellEnd"/>
      <w:r w:rsidRPr="006D2FB4">
        <w:rPr>
          <w:rFonts w:ascii="Times New Roman" w:hAnsi="Times New Roman" w:cs="Times New Roman"/>
          <w:color w:val="000000" w:themeColor="text1"/>
          <w:sz w:val="16"/>
          <w:szCs w:val="16"/>
        </w:rPr>
        <w:t xml:space="preserve"> судоверфи. Баржи были изготовлены в срок и летом </w:t>
      </w:r>
      <w:smartTag w:uri="urn:schemas-microsoft-com:office:smarttags" w:element="metricconverter">
        <w:smartTagPr>
          <w:attr w:name="ProductID" w:val="1945 г"/>
        </w:smartTagPr>
        <w:r w:rsidRPr="006D2FB4">
          <w:rPr>
            <w:rFonts w:ascii="Times New Roman" w:hAnsi="Times New Roman" w:cs="Times New Roman"/>
            <w:color w:val="000000" w:themeColor="text1"/>
            <w:sz w:val="16"/>
            <w:szCs w:val="16"/>
          </w:rPr>
          <w:t>1926 г</w:t>
        </w:r>
      </w:smartTag>
      <w:r w:rsidRPr="006D2FB4">
        <w:rPr>
          <w:rFonts w:ascii="Times New Roman" w:hAnsi="Times New Roman" w:cs="Times New Roman"/>
          <w:color w:val="000000" w:themeColor="text1"/>
          <w:sz w:val="16"/>
          <w:szCs w:val="16"/>
        </w:rPr>
        <w:t xml:space="preserve">. отправлены по железной дороге в разобранном виде. В </w:t>
      </w:r>
      <w:smartTag w:uri="urn:schemas-microsoft-com:office:smarttags" w:element="metricconverter">
        <w:smartTagPr>
          <w:attr w:name="ProductID" w:val="1945 г"/>
        </w:smartTagPr>
        <w:r w:rsidRPr="006D2FB4">
          <w:rPr>
            <w:rFonts w:ascii="Times New Roman" w:hAnsi="Times New Roman" w:cs="Times New Roman"/>
            <w:color w:val="000000" w:themeColor="text1"/>
            <w:sz w:val="16"/>
            <w:szCs w:val="16"/>
          </w:rPr>
          <w:t>1927 г</w:t>
        </w:r>
      </w:smartTag>
      <w:r w:rsidRPr="006D2FB4">
        <w:rPr>
          <w:rFonts w:ascii="Times New Roman" w:hAnsi="Times New Roman" w:cs="Times New Roman"/>
          <w:color w:val="000000" w:themeColor="text1"/>
          <w:sz w:val="16"/>
          <w:szCs w:val="16"/>
        </w:rPr>
        <w:t xml:space="preserve">. было построено еще пять барж типа «Сура» грузоподъемностью по 6,6 тысяч тонн каждая. Качество судов, построенных в 1926-1927 гг. оказалось высоким, а себестоимость ниже, чем например, на Сормовском заводе. Это подняло престиж </w:t>
      </w:r>
      <w:proofErr w:type="spellStart"/>
      <w:r w:rsidRPr="006D2FB4">
        <w:rPr>
          <w:rFonts w:ascii="Times New Roman" w:hAnsi="Times New Roman" w:cs="Times New Roman"/>
          <w:color w:val="000000" w:themeColor="text1"/>
          <w:sz w:val="16"/>
          <w:szCs w:val="16"/>
        </w:rPr>
        <w:t>Мордовщиковской</w:t>
      </w:r>
      <w:proofErr w:type="spellEnd"/>
      <w:r w:rsidRPr="006D2FB4">
        <w:rPr>
          <w:rFonts w:ascii="Times New Roman" w:hAnsi="Times New Roman" w:cs="Times New Roman"/>
          <w:color w:val="000000" w:themeColor="text1"/>
          <w:sz w:val="16"/>
          <w:szCs w:val="16"/>
        </w:rPr>
        <w:t xml:space="preserve"> судоверфи и показало, что она может работать лучше, чем до революции (15218).</w:t>
      </w:r>
    </w:p>
    <w:p w14:paraId="7EA07F4F" w14:textId="77777777" w:rsidR="005A0149" w:rsidRPr="006D2FB4" w:rsidRDefault="005A0149" w:rsidP="00054315">
      <w:pPr>
        <w:spacing w:after="0" w:line="240" w:lineRule="auto"/>
        <w:jc w:val="both"/>
        <w:rPr>
          <w:rFonts w:ascii="Times New Roman" w:hAnsi="Times New Roman" w:cs="Times New Roman"/>
          <w:color w:val="000000" w:themeColor="text1"/>
          <w:sz w:val="16"/>
          <w:szCs w:val="16"/>
        </w:rPr>
      </w:pPr>
    </w:p>
    <w:p w14:paraId="6E4108BC" w14:textId="77777777" w:rsidR="00C8767A" w:rsidRPr="006D2FB4" w:rsidRDefault="00C8767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FF90B0F" w14:textId="77777777" w:rsidR="00C8767A" w:rsidRPr="006D2FB4" w:rsidRDefault="00C8767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C508036" w14:textId="77777777" w:rsidR="0099378F" w:rsidRPr="006D2FB4" w:rsidRDefault="0099378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 xml:space="preserve">На 1 октября 1925 года, согласно отчета Начальника УВВС, в составе ВВС имеется 4 боеспособных истребительных эскадрильи на Фоккер ДХ1. В </w:t>
      </w:r>
      <w:proofErr w:type="spellStart"/>
      <w:r w:rsidRPr="006D2FB4">
        <w:rPr>
          <w:rFonts w:ascii="Times New Roman" w:hAnsi="Times New Roman" w:cs="Times New Roman"/>
          <w:color w:val="000000" w:themeColor="text1"/>
          <w:sz w:val="16"/>
          <w:szCs w:val="16"/>
          <w:lang w:eastAsia="ru-RU" w:bidi="ru-RU"/>
        </w:rPr>
        <w:t>ЛенВО</w:t>
      </w:r>
      <w:proofErr w:type="spellEnd"/>
      <w:r w:rsidRPr="006D2FB4">
        <w:rPr>
          <w:rFonts w:ascii="Times New Roman" w:hAnsi="Times New Roman" w:cs="Times New Roman"/>
          <w:color w:val="000000" w:themeColor="text1"/>
          <w:sz w:val="16"/>
          <w:szCs w:val="16"/>
          <w:lang w:eastAsia="ru-RU" w:bidi="ru-RU"/>
        </w:rPr>
        <w:t xml:space="preserve"> в Троцке - 1-я ОИАЭ в составе 28 ФДХ1, в МВО в Подосинках - 2-я с 23-мя «</w:t>
      </w:r>
      <w:proofErr w:type="spellStart"/>
      <w:r w:rsidRPr="006D2FB4">
        <w:rPr>
          <w:rFonts w:ascii="Times New Roman" w:hAnsi="Times New Roman" w:cs="Times New Roman"/>
          <w:color w:val="000000" w:themeColor="text1"/>
          <w:sz w:val="16"/>
          <w:szCs w:val="16"/>
          <w:lang w:eastAsia="ru-RU" w:bidi="ru-RU"/>
        </w:rPr>
        <w:t>Мартинсайдами</w:t>
      </w:r>
      <w:proofErr w:type="spellEnd"/>
      <w:r w:rsidRPr="006D2FB4">
        <w:rPr>
          <w:rFonts w:ascii="Times New Roman" w:hAnsi="Times New Roman" w:cs="Times New Roman"/>
          <w:color w:val="000000" w:themeColor="text1"/>
          <w:sz w:val="16"/>
          <w:szCs w:val="16"/>
          <w:lang w:eastAsia="ru-RU" w:bidi="ru-RU"/>
        </w:rPr>
        <w:t>», в Киеве 3-я эскадрилья насчи</w:t>
      </w:r>
      <w:r w:rsidRPr="006D2FB4">
        <w:rPr>
          <w:rFonts w:ascii="Times New Roman" w:hAnsi="Times New Roman" w:cs="Times New Roman"/>
          <w:color w:val="000000" w:themeColor="text1"/>
          <w:sz w:val="16"/>
          <w:szCs w:val="16"/>
          <w:lang w:eastAsia="ru-RU" w:bidi="ru-RU"/>
        </w:rPr>
        <w:softHyphen/>
        <w:t>тывала 27 «Фоккеров ДХ1», 4-я ОИАЭ в Смо</w:t>
      </w:r>
      <w:r w:rsidRPr="006D2FB4">
        <w:rPr>
          <w:rFonts w:ascii="Times New Roman" w:hAnsi="Times New Roman" w:cs="Times New Roman"/>
          <w:color w:val="000000" w:themeColor="text1"/>
          <w:sz w:val="16"/>
          <w:szCs w:val="16"/>
          <w:lang w:eastAsia="ru-RU" w:bidi="ru-RU"/>
        </w:rPr>
        <w:softHyphen/>
        <w:t xml:space="preserve">ленске была самой укомплектованной. В ней числился 31 исправный и 21 неисправный ФДХ1 (возможно, в числе неисправных был включен </w:t>
      </w:r>
      <w:proofErr w:type="spellStart"/>
      <w:r w:rsidRPr="006D2FB4">
        <w:rPr>
          <w:rFonts w:ascii="Times New Roman" w:hAnsi="Times New Roman" w:cs="Times New Roman"/>
          <w:color w:val="000000" w:themeColor="text1"/>
          <w:sz w:val="16"/>
          <w:szCs w:val="16"/>
          <w:lang w:eastAsia="ru-RU" w:bidi="ru-RU"/>
        </w:rPr>
        <w:t>мобзапас</w:t>
      </w:r>
      <w:proofErr w:type="spellEnd"/>
      <w:r w:rsidRPr="006D2FB4">
        <w:rPr>
          <w:rFonts w:ascii="Times New Roman" w:hAnsi="Times New Roman" w:cs="Times New Roman"/>
          <w:color w:val="000000" w:themeColor="text1"/>
          <w:sz w:val="16"/>
          <w:szCs w:val="16"/>
          <w:lang w:eastAsia="ru-RU" w:bidi="ru-RU"/>
        </w:rPr>
        <w:t>). Кроме того, имелось еще три отдельных отряда - 1-й ОИАО в Евпато</w:t>
      </w:r>
      <w:r w:rsidRPr="006D2FB4">
        <w:rPr>
          <w:rFonts w:ascii="Times New Roman" w:hAnsi="Times New Roman" w:cs="Times New Roman"/>
          <w:color w:val="000000" w:themeColor="text1"/>
          <w:sz w:val="16"/>
          <w:szCs w:val="16"/>
          <w:lang w:eastAsia="ru-RU" w:bidi="ru-RU"/>
        </w:rPr>
        <w:softHyphen/>
        <w:t>рии, вооруженный «Фоккерами ДVII» и два морских: 1-й ОИМАО в Петергофе тоже на ДУН, а также 2-й ОИМАО на «</w:t>
      </w:r>
      <w:proofErr w:type="spellStart"/>
      <w:r w:rsidRPr="006D2FB4">
        <w:rPr>
          <w:rFonts w:ascii="Times New Roman" w:hAnsi="Times New Roman" w:cs="Times New Roman"/>
          <w:color w:val="000000" w:themeColor="text1"/>
          <w:sz w:val="16"/>
          <w:szCs w:val="16"/>
          <w:lang w:eastAsia="ru-RU" w:bidi="ru-RU"/>
        </w:rPr>
        <w:t>Балиллах</w:t>
      </w:r>
      <w:proofErr w:type="spellEnd"/>
      <w:r w:rsidRPr="006D2FB4">
        <w:rPr>
          <w:rFonts w:ascii="Times New Roman" w:hAnsi="Times New Roman" w:cs="Times New Roman"/>
          <w:color w:val="000000" w:themeColor="text1"/>
          <w:sz w:val="16"/>
          <w:szCs w:val="16"/>
          <w:lang w:eastAsia="ru-RU" w:bidi="ru-RU"/>
        </w:rPr>
        <w:t>», бази</w:t>
      </w:r>
      <w:r w:rsidRPr="006D2FB4">
        <w:rPr>
          <w:rFonts w:ascii="Times New Roman" w:hAnsi="Times New Roman" w:cs="Times New Roman"/>
          <w:color w:val="000000" w:themeColor="text1"/>
          <w:sz w:val="16"/>
          <w:szCs w:val="16"/>
          <w:lang w:eastAsia="ru-RU" w:bidi="ru-RU"/>
        </w:rPr>
        <w:softHyphen/>
        <w:t xml:space="preserve">ровавшийся в Одессе. Всего «Фоккеров ДХ1» в ВВС числилось 107 штук, еще несколько машин имелось в </w:t>
      </w:r>
      <w:proofErr w:type="spellStart"/>
      <w:r w:rsidRPr="006D2FB4">
        <w:rPr>
          <w:rFonts w:ascii="Times New Roman" w:hAnsi="Times New Roman" w:cs="Times New Roman"/>
          <w:color w:val="000000" w:themeColor="text1"/>
          <w:sz w:val="16"/>
          <w:szCs w:val="16"/>
          <w:lang w:eastAsia="ru-RU" w:bidi="ru-RU"/>
        </w:rPr>
        <w:t>ГУВУЗе</w:t>
      </w:r>
      <w:proofErr w:type="spellEnd"/>
      <w:r w:rsidRPr="006D2FB4">
        <w:rPr>
          <w:rFonts w:ascii="Times New Roman" w:hAnsi="Times New Roman" w:cs="Times New Roman"/>
          <w:color w:val="000000" w:themeColor="text1"/>
          <w:sz w:val="16"/>
          <w:szCs w:val="16"/>
          <w:lang w:eastAsia="ru-RU" w:bidi="ru-RU"/>
        </w:rPr>
        <w:t xml:space="preserve"> и НОА, остальные были списаны или находились в ремонте. 5-я эскадрилья все еще находилась в стадии формирования в Смоленске и из восьми ее «Фоккеров» только три были «на ходу» (22297).</w:t>
      </w:r>
    </w:p>
    <w:p w14:paraId="77536889" w14:textId="77777777" w:rsidR="0099378F" w:rsidRPr="006D2FB4" w:rsidRDefault="0099378F" w:rsidP="00054315">
      <w:pPr>
        <w:spacing w:after="0" w:line="240" w:lineRule="auto"/>
        <w:jc w:val="both"/>
        <w:rPr>
          <w:rFonts w:ascii="Times New Roman" w:hAnsi="Times New Roman" w:cs="Times New Roman"/>
          <w:color w:val="000000" w:themeColor="text1"/>
          <w:sz w:val="16"/>
          <w:szCs w:val="16"/>
        </w:rPr>
      </w:pPr>
    </w:p>
    <w:p w14:paraId="202A148B"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с 1 октября 1924 г. по 1 октября 1925 г. постоянный состав всех авиашкол увеличился на 336 человек, а переменный состав – уменьшился на 443 человека – в итоге – общее число всего личного состава уменьшилось на 107 человек. Уменьшение переменного состава объяснялось переходом школ на плановую работу, в соответствии с которой стали планировать, сколько выпускников необходимо иметь, чтобы занять ими вакантные должности, не допуская излишка или недостатка молодых специалистов. С целью сохранения в ВВС специалистов, сокращение их численности к 1925 г. было осуществлено только в два раза, в то время как сухопутные войска РККА уменьшились в десять раз (19566).</w:t>
      </w:r>
    </w:p>
    <w:p w14:paraId="0962E706"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p>
    <w:p w14:paraId="32459272"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1 октября 1925 г. сеть летных авиашкол состояла из Военной теоретической школы (1-я ступень), трех школ военных летчиков (2-я ступень) и одной школы воздушного боя (3-я ступень). Для подготовки морских летчиков существовала одна школа 2-й ступени в Севастополе. Таким образом, подготовка летчиков в середине 1920-х гг. сводилась к трем этапам: 1) в течение года курсанты проходили первоначальное обучение в Ленинградской военно-теоретической школе летчиков ВВС РККА; 2) затем они направлялись в 1-ю Качинскую или 2-ю Борисоглебскую школы летчиков, где обучались полетам на учебном и переходном самолетах. </w:t>
      </w:r>
      <w:proofErr w:type="spellStart"/>
      <w:r w:rsidRPr="006D2FB4">
        <w:rPr>
          <w:rFonts w:ascii="Times New Roman" w:hAnsi="Times New Roman" w:cs="Times New Roman"/>
          <w:color w:val="000000" w:themeColor="text1"/>
          <w:sz w:val="16"/>
          <w:szCs w:val="16"/>
        </w:rPr>
        <w:t>Учлеты</w:t>
      </w:r>
      <w:proofErr w:type="spellEnd"/>
      <w:r w:rsidRPr="006D2FB4">
        <w:rPr>
          <w:rFonts w:ascii="Times New Roman" w:hAnsi="Times New Roman" w:cs="Times New Roman"/>
          <w:color w:val="000000" w:themeColor="text1"/>
          <w:sz w:val="16"/>
          <w:szCs w:val="16"/>
        </w:rPr>
        <w:t xml:space="preserve"> проходили рулежку, осваивали полеты на учебной машине У-1, а затем переходили на боевой самолет Р-5 ( этап тоже длился один год); 3) курсанты переводились для обучения на боевой самолет в Московскую авиашколу (разведчиков) или Серпуховскую (истребителей). После четырех месяцев обучения они получали звание красного командира и военного летчика и направлялись в строевые части (19566).</w:t>
      </w:r>
    </w:p>
    <w:p w14:paraId="320FDAE9"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p>
    <w:p w14:paraId="254DD8AA"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1 октября 1925 г. в постоянном составе всех школ по состоянию числилось 4526 чел., а в переменном – 2015 чел. В 1924/25 г. выпуск летчиков увеличился по сравнению с 1923/24 годом на 103 чел., летнабов – на 127 % и прочих специалистов – на 17 %. В целом, в 1925 г. в СССР по сравнению с 1923 г. было подготовлено авиационных кадров вдвое больше. Оценивая проделанную в этой области работу, Наркомвоенмор отметил, что Военные Воздушные силы имели к тому времени достаточное количество авиационных вузов, которые позволяли полностью обеспечить их кадрами. Все необходимые для ВВС РККА авиаспециалисты в 1925 г. готовились в 10 авиашколах (19566).</w:t>
      </w:r>
    </w:p>
    <w:p w14:paraId="367DB831"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Название школы, и место ее </w:t>
      </w:r>
      <w:proofErr w:type="spellStart"/>
      <w:r w:rsidRPr="006D2FB4">
        <w:rPr>
          <w:rFonts w:ascii="Times New Roman" w:hAnsi="Times New Roman" w:cs="Times New Roman"/>
          <w:color w:val="000000" w:themeColor="text1"/>
          <w:sz w:val="16"/>
          <w:szCs w:val="16"/>
        </w:rPr>
        <w:t>нахождния</w:t>
      </w:r>
      <w:proofErr w:type="spellEnd"/>
      <w:r w:rsidRPr="006D2FB4">
        <w:rPr>
          <w:rFonts w:ascii="Times New Roman" w:hAnsi="Times New Roman" w:cs="Times New Roman"/>
          <w:color w:val="000000" w:themeColor="text1"/>
          <w:sz w:val="16"/>
          <w:szCs w:val="16"/>
        </w:rPr>
        <w:t xml:space="preserve"> Пост. состав Пер. состав Самолетов Кого готовит Кем комплектуется Срок обучения </w:t>
      </w:r>
    </w:p>
    <w:p w14:paraId="100FFFC1"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Военнотеоретическая</w:t>
      </w:r>
      <w:proofErr w:type="spellEnd"/>
      <w:r w:rsidRPr="006D2FB4">
        <w:rPr>
          <w:rFonts w:ascii="Times New Roman" w:hAnsi="Times New Roman" w:cs="Times New Roman"/>
          <w:color w:val="000000" w:themeColor="text1"/>
          <w:sz w:val="16"/>
          <w:szCs w:val="16"/>
        </w:rPr>
        <w:t xml:space="preserve"> школа ВВС, г. Ленинград 376 400 14 Летчиков (теоретическая подготовка) 1) кандидатами из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2) командирами РККА 1 год </w:t>
      </w:r>
    </w:p>
    <w:p w14:paraId="50D33B52"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1-я Военная школа летчиков, г. Севастополь 769 200 68 Летчиков (обучение полетам на учебном и переходном самолете) Из </w:t>
      </w:r>
      <w:proofErr w:type="spellStart"/>
      <w:r w:rsidRPr="006D2FB4">
        <w:rPr>
          <w:rFonts w:ascii="Times New Roman" w:hAnsi="Times New Roman" w:cs="Times New Roman"/>
          <w:color w:val="000000" w:themeColor="text1"/>
          <w:sz w:val="16"/>
          <w:szCs w:val="16"/>
        </w:rPr>
        <w:t>Военнотеоретической</w:t>
      </w:r>
      <w:proofErr w:type="spellEnd"/>
      <w:r w:rsidRPr="006D2FB4">
        <w:rPr>
          <w:rFonts w:ascii="Times New Roman" w:hAnsi="Times New Roman" w:cs="Times New Roman"/>
          <w:color w:val="000000" w:themeColor="text1"/>
          <w:sz w:val="16"/>
          <w:szCs w:val="16"/>
        </w:rPr>
        <w:t xml:space="preserve"> школы 1 год (3 периода) 3. </w:t>
      </w:r>
    </w:p>
    <w:p w14:paraId="52979912"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2-я Военная школа летчиков, г. Борисоглебск 758 200 68 Летчиков (обучение полетам на учебном и переходном самолете) Из </w:t>
      </w:r>
      <w:proofErr w:type="spellStart"/>
      <w:r w:rsidRPr="006D2FB4">
        <w:rPr>
          <w:rFonts w:ascii="Times New Roman" w:hAnsi="Times New Roman" w:cs="Times New Roman"/>
          <w:color w:val="000000" w:themeColor="text1"/>
          <w:sz w:val="16"/>
          <w:szCs w:val="16"/>
        </w:rPr>
        <w:t>Военнотеоретической</w:t>
      </w:r>
      <w:proofErr w:type="spellEnd"/>
      <w:r w:rsidRPr="006D2FB4">
        <w:rPr>
          <w:rFonts w:ascii="Times New Roman" w:hAnsi="Times New Roman" w:cs="Times New Roman"/>
          <w:color w:val="000000" w:themeColor="text1"/>
          <w:sz w:val="16"/>
          <w:szCs w:val="16"/>
        </w:rPr>
        <w:t xml:space="preserve"> школы 1 год (3 периода) </w:t>
      </w:r>
    </w:p>
    <w:p w14:paraId="1CD8310A"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3-я Военная школа летчиков, г. Москва 414 90 35 Летчиков (боевиков и разведчиков) Из 1 и 2-й школ летчиков 4 месяца (1 период) </w:t>
      </w:r>
    </w:p>
    <w:p w14:paraId="2CDE1CE2"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Военная школа воздушного боя, 714 160 53 1) Летчиков: а) истребителей, 1) Из 1-й и 2-й школ летчиков и отчасти из 4 месяца (1 период). Первый этап: </w:t>
      </w:r>
      <w:proofErr w:type="spellStart"/>
      <w:r w:rsidRPr="006D2FB4">
        <w:rPr>
          <w:rFonts w:ascii="Times New Roman" w:hAnsi="Times New Roman" w:cs="Times New Roman"/>
          <w:color w:val="000000" w:themeColor="text1"/>
          <w:sz w:val="16"/>
          <w:szCs w:val="16"/>
        </w:rPr>
        <w:t>Военнотеоретическая</w:t>
      </w:r>
      <w:proofErr w:type="spellEnd"/>
      <w:r w:rsidRPr="006D2FB4">
        <w:rPr>
          <w:rFonts w:ascii="Times New Roman" w:hAnsi="Times New Roman" w:cs="Times New Roman"/>
          <w:color w:val="000000" w:themeColor="text1"/>
          <w:sz w:val="16"/>
          <w:szCs w:val="16"/>
        </w:rPr>
        <w:t xml:space="preserve"> школа (1 год) Второй этап: Летные школы (учебный самолет, 1 год) Третий этап: Школа боев. применения (боевой самолет, 4 месяца) 360 № п/п. Название школы, и место ее </w:t>
      </w:r>
      <w:proofErr w:type="spellStart"/>
      <w:r w:rsidRPr="006D2FB4">
        <w:rPr>
          <w:rFonts w:ascii="Times New Roman" w:hAnsi="Times New Roman" w:cs="Times New Roman"/>
          <w:color w:val="000000" w:themeColor="text1"/>
          <w:sz w:val="16"/>
          <w:szCs w:val="16"/>
        </w:rPr>
        <w:t>нахождния</w:t>
      </w:r>
      <w:proofErr w:type="spellEnd"/>
      <w:r w:rsidRPr="006D2FB4">
        <w:rPr>
          <w:rFonts w:ascii="Times New Roman" w:hAnsi="Times New Roman" w:cs="Times New Roman"/>
          <w:color w:val="000000" w:themeColor="text1"/>
          <w:sz w:val="16"/>
          <w:szCs w:val="16"/>
        </w:rPr>
        <w:t xml:space="preserve"> Пост. состав Пер. состав Самолетов Кого готовит Кем комплектуется Срок обучения г. Серпухов б) разведчиков 3-й школы летчиков, 2) из школы летнабов, 3) летнабами стр. частей </w:t>
      </w:r>
    </w:p>
    <w:p w14:paraId="6006D22E"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Военная школа морских летчиков им. </w:t>
      </w:r>
      <w:proofErr w:type="spellStart"/>
      <w:r w:rsidRPr="006D2FB4">
        <w:rPr>
          <w:rFonts w:ascii="Times New Roman" w:hAnsi="Times New Roman" w:cs="Times New Roman"/>
          <w:color w:val="000000" w:themeColor="text1"/>
          <w:sz w:val="16"/>
          <w:szCs w:val="16"/>
        </w:rPr>
        <w:t>Л.Д.Троцкого</w:t>
      </w:r>
      <w:proofErr w:type="spellEnd"/>
      <w:r w:rsidRPr="006D2FB4">
        <w:rPr>
          <w:rFonts w:ascii="Times New Roman" w:hAnsi="Times New Roman" w:cs="Times New Roman"/>
          <w:color w:val="000000" w:themeColor="text1"/>
          <w:sz w:val="16"/>
          <w:szCs w:val="16"/>
        </w:rPr>
        <w:t xml:space="preserve">, г. Севастополь 172 35 22 Морских летчиков Из Военных школ Военных Морских Сил 1 год и 4 месяца (4 периода) </w:t>
      </w:r>
    </w:p>
    <w:p w14:paraId="00BA24E1"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Военная школа </w:t>
      </w:r>
      <w:proofErr w:type="spellStart"/>
      <w:r w:rsidRPr="006D2FB4">
        <w:rPr>
          <w:rFonts w:ascii="Times New Roman" w:hAnsi="Times New Roman" w:cs="Times New Roman"/>
          <w:color w:val="000000" w:themeColor="text1"/>
          <w:sz w:val="16"/>
          <w:szCs w:val="16"/>
        </w:rPr>
        <w:t>летчиковнаблюдателей</w:t>
      </w:r>
      <w:proofErr w:type="spellEnd"/>
      <w:r w:rsidRPr="006D2FB4">
        <w:rPr>
          <w:rFonts w:ascii="Times New Roman" w:hAnsi="Times New Roman" w:cs="Times New Roman"/>
          <w:color w:val="000000" w:themeColor="text1"/>
          <w:sz w:val="16"/>
          <w:szCs w:val="16"/>
        </w:rPr>
        <w:t xml:space="preserve"> ВВС РККА, г. Ленинград 407 200 25 1) Летчиков-наблюдателей: а) сухопутных, б) морских, в) переподготовки летнабов. 2) Осведомительный курс: а) для лиц с высшим образованием б) для усовершенствования строевого состава ВВС 1) а) и б) командирами РККА и Флота. в) летнабами строевых частей ВВС 2) а) окончившими Военную академию и ВАК б) летнабами строевых частей 1 год 6 месяцев 8 месяцев 6 месяцев </w:t>
      </w:r>
    </w:p>
    <w:p w14:paraId="00256A03"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w:t>
      </w:r>
      <w:proofErr w:type="spellStart"/>
      <w:r w:rsidRPr="006D2FB4">
        <w:rPr>
          <w:rFonts w:ascii="Times New Roman" w:hAnsi="Times New Roman" w:cs="Times New Roman"/>
          <w:color w:val="000000" w:themeColor="text1"/>
          <w:sz w:val="16"/>
          <w:szCs w:val="16"/>
        </w:rPr>
        <w:t>Военновоздухоплавательная</w:t>
      </w:r>
      <w:proofErr w:type="spellEnd"/>
      <w:r w:rsidRPr="006D2FB4">
        <w:rPr>
          <w:rFonts w:ascii="Times New Roman" w:hAnsi="Times New Roman" w:cs="Times New Roman"/>
          <w:color w:val="000000" w:themeColor="text1"/>
          <w:sz w:val="16"/>
          <w:szCs w:val="16"/>
        </w:rPr>
        <w:t xml:space="preserve"> школа ВВС РККА, г. Ленинград  Дирижабля - 3; Аэростат. - 5. 1) Военных воздухоплавателей, 2) пилотов дирижаблей, 3) механиков дирижаблей, 4) младших воздухоплавательных специалистов. 1) Командирами РККА, 2) военными </w:t>
      </w:r>
      <w:proofErr w:type="spellStart"/>
      <w:r w:rsidRPr="006D2FB4">
        <w:rPr>
          <w:rFonts w:ascii="Times New Roman" w:hAnsi="Times New Roman" w:cs="Times New Roman"/>
          <w:color w:val="000000" w:themeColor="text1"/>
          <w:sz w:val="16"/>
          <w:szCs w:val="16"/>
        </w:rPr>
        <w:t>воздухоплавате-лями</w:t>
      </w:r>
      <w:proofErr w:type="spellEnd"/>
      <w:r w:rsidRPr="006D2FB4">
        <w:rPr>
          <w:rFonts w:ascii="Times New Roman" w:hAnsi="Times New Roman" w:cs="Times New Roman"/>
          <w:color w:val="000000" w:themeColor="text1"/>
          <w:sz w:val="16"/>
          <w:szCs w:val="16"/>
        </w:rPr>
        <w:t xml:space="preserve"> строевых частей ВВС, 3) воздушными механиками строевых частей ВВС, 4) красноармейцами </w:t>
      </w:r>
      <w:proofErr w:type="spellStart"/>
      <w:r w:rsidRPr="006D2FB4">
        <w:rPr>
          <w:rFonts w:ascii="Times New Roman" w:hAnsi="Times New Roman" w:cs="Times New Roman"/>
          <w:color w:val="000000" w:themeColor="text1"/>
          <w:sz w:val="16"/>
          <w:szCs w:val="16"/>
        </w:rPr>
        <w:t>воздухо</w:t>
      </w:r>
      <w:proofErr w:type="spellEnd"/>
      <w:r w:rsidRPr="006D2FB4">
        <w:rPr>
          <w:rFonts w:ascii="Times New Roman" w:hAnsi="Times New Roman" w:cs="Times New Roman"/>
          <w:color w:val="000000" w:themeColor="text1"/>
          <w:sz w:val="16"/>
          <w:szCs w:val="16"/>
        </w:rPr>
        <w:t xml:space="preserve">-плавательных частей ВВС 2 г. 1 год 1 год 9 месяцев </w:t>
      </w:r>
    </w:p>
    <w:p w14:paraId="3660B741"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Военно-техническая школа ВВС РККА, г. Ленинград 346 430 - Авиационных механиков: а) младших (осмотр продукции), б) старших (остаток </w:t>
      </w:r>
      <w:proofErr w:type="spellStart"/>
      <w:r w:rsidRPr="006D2FB4">
        <w:rPr>
          <w:rFonts w:ascii="Times New Roman" w:hAnsi="Times New Roman" w:cs="Times New Roman"/>
          <w:color w:val="000000" w:themeColor="text1"/>
          <w:sz w:val="16"/>
          <w:szCs w:val="16"/>
        </w:rPr>
        <w:t>прежн</w:t>
      </w:r>
      <w:proofErr w:type="spellEnd"/>
      <w:r w:rsidRPr="006D2FB4">
        <w:rPr>
          <w:rFonts w:ascii="Times New Roman" w:hAnsi="Times New Roman" w:cs="Times New Roman"/>
          <w:color w:val="000000" w:themeColor="text1"/>
          <w:sz w:val="16"/>
          <w:szCs w:val="16"/>
        </w:rPr>
        <w:t xml:space="preserve">. заданий) а) Авиамотористами строевых частей ВВС, б) со стороны. а) 1 год б) 3 г. </w:t>
      </w:r>
    </w:p>
    <w:p w14:paraId="37630680"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Военная школа Вспомогательных служб ВВС РККА, г. Москва 289 200 - 1) Специалистов по фотослужбе: а) начальников аэросъемочных отделений, б) фотограмметристов, в) фотолаборантов 2) специалистов по аэронавигации: а) начальников </w:t>
      </w:r>
      <w:proofErr w:type="spellStart"/>
      <w:r w:rsidRPr="006D2FB4">
        <w:rPr>
          <w:rFonts w:ascii="Times New Roman" w:hAnsi="Times New Roman" w:cs="Times New Roman"/>
          <w:color w:val="000000" w:themeColor="text1"/>
          <w:sz w:val="16"/>
          <w:szCs w:val="16"/>
        </w:rPr>
        <w:t>аэронавигационныхх</w:t>
      </w:r>
      <w:proofErr w:type="spellEnd"/>
      <w:r w:rsidRPr="006D2FB4">
        <w:rPr>
          <w:rFonts w:ascii="Times New Roman" w:hAnsi="Times New Roman" w:cs="Times New Roman"/>
          <w:color w:val="000000" w:themeColor="text1"/>
          <w:sz w:val="16"/>
          <w:szCs w:val="16"/>
        </w:rPr>
        <w:t xml:space="preserve"> станций б) </w:t>
      </w:r>
      <w:proofErr w:type="spellStart"/>
      <w:r w:rsidRPr="006D2FB4">
        <w:rPr>
          <w:rFonts w:ascii="Times New Roman" w:hAnsi="Times New Roman" w:cs="Times New Roman"/>
          <w:color w:val="000000" w:themeColor="text1"/>
          <w:sz w:val="16"/>
          <w:szCs w:val="16"/>
        </w:rPr>
        <w:t>аэронавигаторов</w:t>
      </w:r>
      <w:proofErr w:type="spellEnd"/>
      <w:r w:rsidRPr="006D2FB4">
        <w:rPr>
          <w:rFonts w:ascii="Times New Roman" w:hAnsi="Times New Roman" w:cs="Times New Roman"/>
          <w:color w:val="000000" w:themeColor="text1"/>
          <w:sz w:val="16"/>
          <w:szCs w:val="16"/>
        </w:rPr>
        <w:t xml:space="preserve"> 2) специалистов связи: а) </w:t>
      </w:r>
      <w:proofErr w:type="spellStart"/>
      <w:r w:rsidRPr="006D2FB4">
        <w:rPr>
          <w:rFonts w:ascii="Times New Roman" w:hAnsi="Times New Roman" w:cs="Times New Roman"/>
          <w:color w:val="000000" w:themeColor="text1"/>
          <w:sz w:val="16"/>
          <w:szCs w:val="16"/>
        </w:rPr>
        <w:t>началь</w:t>
      </w:r>
      <w:proofErr w:type="spellEnd"/>
      <w:r w:rsidRPr="006D2FB4">
        <w:rPr>
          <w:rFonts w:ascii="Times New Roman" w:hAnsi="Times New Roman" w:cs="Times New Roman"/>
          <w:color w:val="000000" w:themeColor="text1"/>
          <w:sz w:val="16"/>
          <w:szCs w:val="16"/>
        </w:rPr>
        <w:t xml:space="preserve">-в связи и радиоотделений, б) радиотехников, в) электромехаников, г) радиотелеграфистов. а) фотограмметристами б) командирами РККА в) из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а) из </w:t>
      </w:r>
      <w:proofErr w:type="spellStart"/>
      <w:r w:rsidRPr="006D2FB4">
        <w:rPr>
          <w:rFonts w:ascii="Times New Roman" w:hAnsi="Times New Roman" w:cs="Times New Roman"/>
          <w:color w:val="000000" w:themeColor="text1"/>
          <w:sz w:val="16"/>
          <w:szCs w:val="16"/>
        </w:rPr>
        <w:t>аэронавигаторов</w:t>
      </w:r>
      <w:proofErr w:type="spellEnd"/>
      <w:r w:rsidRPr="006D2FB4">
        <w:rPr>
          <w:rFonts w:ascii="Times New Roman" w:hAnsi="Times New Roman" w:cs="Times New Roman"/>
          <w:color w:val="000000" w:themeColor="text1"/>
          <w:sz w:val="16"/>
          <w:szCs w:val="16"/>
        </w:rPr>
        <w:t xml:space="preserve">. б) из кандидатов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а) из радиотехников б) из кандидатов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в) из красноармейцев ВВС г) из красноармейцев ВВС. 6 месяцев 1 год 6 мес. 6 месяцев 1 год 6 месяцев 1 год 6 месяцев 6 месяцев. Всего: 4525 2015 285 (19566).</w:t>
      </w:r>
    </w:p>
    <w:p w14:paraId="6CFD2E52" w14:textId="77777777" w:rsidR="00C8767A" w:rsidRPr="006D2FB4" w:rsidRDefault="00C8767A" w:rsidP="00054315">
      <w:pPr>
        <w:spacing w:after="0" w:line="240" w:lineRule="auto"/>
        <w:jc w:val="both"/>
        <w:rPr>
          <w:rFonts w:ascii="Times New Roman" w:hAnsi="Times New Roman" w:cs="Times New Roman"/>
          <w:color w:val="000000" w:themeColor="text1"/>
          <w:sz w:val="16"/>
          <w:szCs w:val="16"/>
        </w:rPr>
      </w:pPr>
    </w:p>
    <w:p w14:paraId="0FA28CDC" w14:textId="77777777" w:rsidR="00E84A1F" w:rsidRPr="006D2FB4" w:rsidRDefault="00E84A1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A028E4A" w14:textId="77777777" w:rsidR="00E84A1F" w:rsidRPr="006D2FB4" w:rsidRDefault="00E84A1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237D0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ранее 1 октября 1926 г.</w:t>
      </w:r>
    </w:p>
    <w:p w14:paraId="187F1F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объяснительной записки к отчету Наркомфина СССР об исполнении госбюджета за 1925/26 г.</w:t>
      </w:r>
    </w:p>
    <w:p w14:paraId="5FD8E1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ранее 1 октября 1926 г.</w:t>
      </w:r>
      <w:bookmarkStart w:id="118" w:name="_ednref1"/>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w:t>
      </w:r>
      <w:r w:rsidRPr="006D2FB4">
        <w:rPr>
          <w:rFonts w:ascii="Times New Roman" w:hAnsi="Times New Roman" w:cs="Times New Roman"/>
          <w:color w:val="000000" w:themeColor="text1"/>
          <w:sz w:val="16"/>
          <w:szCs w:val="16"/>
        </w:rPr>
        <w:fldChar w:fldCharType="end"/>
      </w:r>
      <w:bookmarkEnd w:id="118"/>
    </w:p>
    <w:p w14:paraId="1E4E74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Расходы единого государственного бюджета</w:t>
      </w:r>
    </w:p>
    <w:p w14:paraId="42E511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Промышленность</w:t>
      </w:r>
      <w:bookmarkStart w:id="119" w:name="_ednref2"/>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w:t>
      </w:r>
      <w:r w:rsidRPr="006D2FB4">
        <w:rPr>
          <w:rFonts w:ascii="Times New Roman" w:hAnsi="Times New Roman" w:cs="Times New Roman"/>
          <w:color w:val="000000" w:themeColor="text1"/>
          <w:sz w:val="16"/>
          <w:szCs w:val="16"/>
        </w:rPr>
        <w:fldChar w:fldCharType="end"/>
      </w:r>
      <w:bookmarkEnd w:id="119"/>
    </w:p>
    <w:p w14:paraId="68CD163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Финансирование различных отраслей промышленности</w:t>
      </w:r>
    </w:p>
    <w:p w14:paraId="1EDA0FA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Наибольшая сумма бюджетных расходов по финансирова</w:t>
      </w:r>
      <w:r w:rsidRPr="006D2FB4">
        <w:rPr>
          <w:rFonts w:ascii="Times New Roman" w:hAnsi="Times New Roman" w:cs="Times New Roman"/>
          <w:color w:val="000000" w:themeColor="text1"/>
          <w:sz w:val="16"/>
          <w:szCs w:val="16"/>
        </w:rPr>
        <w:softHyphen/>
        <w:t>нию промышленности приходится на тяжелую индустрию, а именно: на каменноугольную промышленность по единому бюджету на 1925/26 г. израсходовано 33% и на металличе</w:t>
      </w:r>
      <w:r w:rsidRPr="006D2FB4">
        <w:rPr>
          <w:rFonts w:ascii="Times New Roman" w:hAnsi="Times New Roman" w:cs="Times New Roman"/>
          <w:color w:val="000000" w:themeColor="text1"/>
          <w:sz w:val="16"/>
          <w:szCs w:val="16"/>
        </w:rPr>
        <w:softHyphen/>
        <w:t>скую— 22,2% всего итога произведенных по бюджету расходов на финансирование промышленности; на каменноугольную и металлическую промышленность, судостроение, горную, золото-платиновую и электротехническую отрасли промышленности вместе израсходовано 113,8 млн. руб., или 69,8% упомянутого итога. Таким образом, тяжелая индустрия, потерпевшая наи</w:t>
      </w:r>
      <w:r w:rsidRPr="006D2FB4">
        <w:rPr>
          <w:rFonts w:ascii="Times New Roman" w:hAnsi="Times New Roman" w:cs="Times New Roman"/>
          <w:color w:val="000000" w:themeColor="text1"/>
          <w:sz w:val="16"/>
          <w:szCs w:val="16"/>
        </w:rPr>
        <w:softHyphen/>
        <w:t>больший урон за время гражданской войны, требующая наи</w:t>
      </w:r>
      <w:r w:rsidRPr="006D2FB4">
        <w:rPr>
          <w:rFonts w:ascii="Times New Roman" w:hAnsi="Times New Roman" w:cs="Times New Roman"/>
          <w:color w:val="000000" w:themeColor="text1"/>
          <w:sz w:val="16"/>
          <w:szCs w:val="16"/>
        </w:rPr>
        <w:softHyphen/>
        <w:t>больших средств для своего восстановления и развития и нахо</w:t>
      </w:r>
      <w:r w:rsidRPr="006D2FB4">
        <w:rPr>
          <w:rFonts w:ascii="Times New Roman" w:hAnsi="Times New Roman" w:cs="Times New Roman"/>
          <w:color w:val="000000" w:themeColor="text1"/>
          <w:sz w:val="16"/>
          <w:szCs w:val="16"/>
        </w:rPr>
        <w:softHyphen/>
        <w:t>дящаяся к тому же в менее благоприятных условиях на рынках сбыта (так называемые плановые потребители продуктов каменноугольной промышленности получают уголь по весьма низким ценам), поглотила наибольшую долю средств, израсходованных в порядке бюджетного финансирования промышленности [табл. 1].</w:t>
      </w:r>
    </w:p>
    <w:p w14:paraId="2E98359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других отраслей промышленности значительное место занимает лесная промышленность, на которую израсходовано в 1925/26 г. по единому бюджету 15,9% общей суммы произве</w:t>
      </w:r>
      <w:r w:rsidRPr="006D2FB4">
        <w:rPr>
          <w:rFonts w:ascii="Times New Roman" w:hAnsi="Times New Roman" w:cs="Times New Roman"/>
          <w:color w:val="000000" w:themeColor="text1"/>
          <w:sz w:val="16"/>
          <w:szCs w:val="16"/>
        </w:rPr>
        <w:softHyphen/>
        <w:t>денных на финансирование промышленности расходов.</w:t>
      </w:r>
    </w:p>
    <w:p w14:paraId="204BCDB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678"/>
        <w:gridCol w:w="1697"/>
        <w:gridCol w:w="1906"/>
        <w:gridCol w:w="2037"/>
      </w:tblGrid>
      <w:tr w:rsidR="006D2FB4" w:rsidRPr="006D2FB4" w14:paraId="0B42F218"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72008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[Расходы по госбюджету]</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42E2A0E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Израсходовано</w:t>
            </w:r>
          </w:p>
        </w:tc>
      </w:tr>
      <w:tr w:rsidR="006D2FB4" w:rsidRPr="006D2FB4" w14:paraId="0B0A1178"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24E3D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8A61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общесоюзному бюджету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DC12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бюджетам союзных республик</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AE2D3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единый государственный бюджет</w:t>
            </w:r>
          </w:p>
        </w:tc>
      </w:tr>
      <w:tr w:rsidR="006D2FB4" w:rsidRPr="006D2FB4" w14:paraId="61B6326E"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C4CE4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4CEE01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тыс. руб.</w:t>
            </w:r>
          </w:p>
        </w:tc>
      </w:tr>
      <w:tr w:rsidR="006D2FB4" w:rsidRPr="006D2FB4" w14:paraId="5D1FF6D4"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shd w:val="clear" w:color="auto" w:fill="auto"/>
            <w:hideMark/>
          </w:tcPr>
          <w:p w14:paraId="25B99F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Обыкновенные расходы</w:t>
            </w:r>
          </w:p>
        </w:tc>
      </w:tr>
      <w:tr w:rsidR="006D2FB4" w:rsidRPr="006D2FB4" w14:paraId="4253542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4CF7E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Общесоюзные ведомства и учреждения (кроме </w:t>
            </w:r>
            <w:proofErr w:type="spellStart"/>
            <w:r w:rsidRPr="006D2FB4">
              <w:rPr>
                <w:rFonts w:ascii="Times New Roman" w:hAnsi="Times New Roman" w:cs="Times New Roman"/>
                <w:color w:val="000000" w:themeColor="text1"/>
                <w:sz w:val="16"/>
                <w:szCs w:val="16"/>
              </w:rPr>
              <w:t>НКПиТ</w:t>
            </w:r>
            <w:proofErr w:type="spellEnd"/>
            <w:r w:rsidRPr="006D2FB4">
              <w:rPr>
                <w:rFonts w:ascii="Times New Roman" w:hAnsi="Times New Roman" w:cs="Times New Roman"/>
                <w:color w:val="000000" w:themeColor="text1"/>
                <w:sz w:val="16"/>
                <w:szCs w:val="16"/>
              </w:rPr>
              <w:t>, НКПС и Наркомата по военным и морским делам)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CF77C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177 072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3277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0D967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177 072</w:t>
            </w:r>
          </w:p>
        </w:tc>
      </w:tr>
      <w:tr w:rsidR="006D2FB4" w:rsidRPr="006D2FB4" w14:paraId="05D61C3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CF9F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НКПиТ</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371F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132 732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BDEB7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FE538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132 732</w:t>
            </w:r>
          </w:p>
        </w:tc>
      </w:tr>
      <w:tr w:rsidR="006D2FB4" w:rsidRPr="006D2FB4" w14:paraId="39217FB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05EF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НКПС</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B8791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1 468 000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093C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6685A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1 468 000</w:t>
            </w:r>
          </w:p>
        </w:tc>
      </w:tr>
      <w:tr w:rsidR="006D2FB4" w:rsidRPr="006D2FB4" w14:paraId="6AD1118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2CEC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Наркомат по военным и морским делам (с Военно-санитарным управлением)</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84D7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638 046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4851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7DA9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638 046</w:t>
            </w:r>
          </w:p>
        </w:tc>
      </w:tr>
      <w:tr w:rsidR="006D2FB4" w:rsidRPr="006D2FB4" w14:paraId="3A8B83B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9A0F2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4444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2 415 850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03D92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AEAF6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2 415 850</w:t>
            </w:r>
          </w:p>
        </w:tc>
      </w:tr>
      <w:tr w:rsidR="006D2FB4" w:rsidRPr="006D2FB4" w14:paraId="754A6AB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47FA8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Объединенные ведомства и учреждения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624B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69 169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07C9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105 566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BF48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174 735</w:t>
            </w:r>
          </w:p>
        </w:tc>
      </w:tr>
      <w:tr w:rsidR="006D2FB4" w:rsidRPr="006D2FB4" w14:paraId="1B80629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EBF41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Необъединенные ведомства и учреждения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0131C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DFD4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407 606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F261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407 606</w:t>
            </w:r>
          </w:p>
        </w:tc>
      </w:tr>
      <w:tr w:rsidR="006D2FB4" w:rsidRPr="006D2FB4" w14:paraId="6CB3387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5325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Операции государственного казначейства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C066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167 414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1B62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A9FF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167 414</w:t>
            </w:r>
          </w:p>
        </w:tc>
      </w:tr>
      <w:tr w:rsidR="006D2FB4" w:rsidRPr="006D2FB4" w14:paraId="4A50FF0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89CF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Субвенционный</w:t>
            </w:r>
            <w:proofErr w:type="spellEnd"/>
            <w:r w:rsidRPr="006D2FB4">
              <w:rPr>
                <w:rFonts w:ascii="Times New Roman" w:hAnsi="Times New Roman" w:cs="Times New Roman"/>
                <w:color w:val="000000" w:themeColor="text1"/>
                <w:sz w:val="16"/>
                <w:szCs w:val="16"/>
              </w:rPr>
              <w:t xml:space="preserve"> фонд</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E64F4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7D0F3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87 154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BEA87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87 154</w:t>
            </w:r>
          </w:p>
        </w:tc>
      </w:tr>
      <w:tr w:rsidR="006D2FB4" w:rsidRPr="006D2FB4" w14:paraId="189DD1E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553C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Дотация Азербайджану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0BB08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806CF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3 340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E0D02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3 340</w:t>
            </w:r>
          </w:p>
        </w:tc>
      </w:tr>
      <w:tr w:rsidR="006D2FB4" w:rsidRPr="006D2FB4" w14:paraId="1863F6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8AD9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Дотация Грузии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D50E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87666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6F503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2 500</w:t>
            </w:r>
          </w:p>
        </w:tc>
      </w:tr>
      <w:tr w:rsidR="006D2FB4" w:rsidRPr="006D2FB4" w14:paraId="0463CF6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FC83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Отчисления от госдоходов в местные бюджеты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5087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7D59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295 911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CD98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295 911</w:t>
            </w:r>
          </w:p>
        </w:tc>
      </w:tr>
      <w:tr w:rsidR="006D2FB4" w:rsidRPr="006D2FB4" w14:paraId="1CDD34F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1816C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Участие Карельской АССР в общесоюзных расходах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2FB0C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9CC6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81065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850</w:t>
            </w:r>
          </w:p>
        </w:tc>
      </w:tr>
      <w:tr w:rsidR="006D2FB4" w:rsidRPr="006D2FB4" w14:paraId="37EF1F3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4596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обыкновенных расходов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B679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2 652 433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6223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902 927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E60F8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3 555 360</w:t>
            </w:r>
          </w:p>
        </w:tc>
      </w:tr>
      <w:tr w:rsidR="006D2FB4" w:rsidRPr="006D2FB4" w14:paraId="49AB8254"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shd w:val="clear" w:color="auto" w:fill="auto"/>
            <w:hideMark/>
          </w:tcPr>
          <w:p w14:paraId="6B8E35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Чрезвычайные расходы</w:t>
            </w:r>
          </w:p>
        </w:tc>
      </w:tr>
      <w:tr w:rsidR="006D2FB4" w:rsidRPr="006D2FB4" w14:paraId="7F76F88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B3B6A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Сельское хозяйство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72A1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100 169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AB536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61 924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AB08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162 093</w:t>
            </w:r>
          </w:p>
        </w:tc>
      </w:tr>
      <w:tr w:rsidR="006D2FB4" w:rsidRPr="006D2FB4" w14:paraId="128F298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285BE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5AB4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129 729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CFC2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33 761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78BA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163 490</w:t>
            </w:r>
          </w:p>
        </w:tc>
      </w:tr>
      <w:tr w:rsidR="006D2FB4" w:rsidRPr="006D2FB4" w14:paraId="379AD39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3A1E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Электрификация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BB8B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58 644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D97F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8 040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0D55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66 684</w:t>
            </w:r>
          </w:p>
        </w:tc>
      </w:tr>
      <w:tr w:rsidR="006D2FB4" w:rsidRPr="006D2FB4" w14:paraId="56BDC66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B4E4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Кооперация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AF2B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14DF5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23 649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C983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25 198</w:t>
            </w:r>
          </w:p>
        </w:tc>
      </w:tr>
      <w:tr w:rsidR="006D2FB4" w:rsidRPr="006D2FB4" w14:paraId="298F2CA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1638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Коммунальный кредит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04843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511F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2207B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70 664</w:t>
            </w:r>
          </w:p>
        </w:tc>
      </w:tr>
      <w:tr w:rsidR="006D2FB4" w:rsidRPr="006D2FB4" w14:paraId="78C70F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B10A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FE68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041D4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1 969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E517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5 969</w:t>
            </w:r>
          </w:p>
        </w:tc>
      </w:tr>
      <w:tr w:rsidR="006D2FB4" w:rsidRPr="006D2FB4" w14:paraId="66EFC0D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A63BC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Образование хлебного фонда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4F3F7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41B4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AB2D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r>
      <w:tr w:rsidR="006D2FB4" w:rsidRPr="006D2FB4" w14:paraId="7390E07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C55D6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мероприятия по борьбе с безработицей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9E2B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FED9E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5 997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FA3A0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5 997</w:t>
            </w:r>
          </w:p>
        </w:tc>
      </w:tr>
      <w:tr w:rsidR="006D2FB4" w:rsidRPr="006D2FB4" w14:paraId="517A908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00A28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Ссуда Дальневосточному банку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67F8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BF94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B8900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r>
      <w:tr w:rsidR="006D2FB4" w:rsidRPr="006D2FB4" w14:paraId="1C98AE2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0723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Чрезвычайные расходы Карельской АССР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134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6FBF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4 556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1033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4 556</w:t>
            </w:r>
          </w:p>
        </w:tc>
      </w:tr>
      <w:tr w:rsidR="006D2FB4" w:rsidRPr="006D2FB4" w14:paraId="57DDE16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5EF1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Фонд индустриализации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687B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6786D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ACF2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315</w:t>
            </w:r>
          </w:p>
        </w:tc>
      </w:tr>
      <w:tr w:rsidR="006D2FB4" w:rsidRPr="006D2FB4" w14:paraId="7C9202A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1DB63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чрезвычайных расходов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E333F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364 091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4E681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141 575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FD46C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505 666</w:t>
            </w:r>
          </w:p>
        </w:tc>
      </w:tr>
      <w:tr w:rsidR="006D2FB4" w:rsidRPr="006D2FB4" w14:paraId="36CF695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7BEAB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государствен</w:t>
            </w:r>
            <w:r w:rsidRPr="006D2FB4">
              <w:rPr>
                <w:rFonts w:ascii="Times New Roman" w:hAnsi="Times New Roman" w:cs="Times New Roman"/>
                <w:color w:val="000000" w:themeColor="text1"/>
                <w:sz w:val="16"/>
                <w:szCs w:val="16"/>
              </w:rPr>
              <w:softHyphen/>
              <w:t>ных расходов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E8AE6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3 016 524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7653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1 044 502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673E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4 061 026</w:t>
            </w:r>
          </w:p>
        </w:tc>
      </w:tr>
      <w:tr w:rsidR="006D2FB4" w:rsidRPr="006D2FB4" w14:paraId="4F2A973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0A2C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вычетом 400 тыс. руб., поступив</w:t>
            </w:r>
            <w:r w:rsidRPr="006D2FB4">
              <w:rPr>
                <w:rFonts w:ascii="Times New Roman" w:hAnsi="Times New Roman" w:cs="Times New Roman"/>
                <w:color w:val="000000" w:themeColor="text1"/>
                <w:sz w:val="16"/>
                <w:szCs w:val="16"/>
              </w:rPr>
              <w:softHyphen/>
              <w:t>ших от Карельской АССР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54D73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D1DE6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4E0BE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4 060 626</w:t>
            </w:r>
          </w:p>
        </w:tc>
      </w:tr>
    </w:tbl>
    <w:p w14:paraId="2FF923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4573"/>
        <w:gridCol w:w="558"/>
        <w:gridCol w:w="469"/>
        <w:gridCol w:w="435"/>
        <w:gridCol w:w="549"/>
        <w:gridCol w:w="930"/>
        <w:gridCol w:w="1010"/>
        <w:gridCol w:w="1439"/>
        <w:gridCol w:w="1355"/>
      </w:tblGrid>
      <w:tr w:rsidR="006D2FB4" w:rsidRPr="006D2FB4" w14:paraId="538E3485"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3E425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Отрасли промышленности</w:t>
            </w:r>
          </w:p>
        </w:tc>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6279908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бюджетам союзных республик</w:t>
            </w:r>
            <w:bookmarkStart w:id="120" w:name="_ednref3"/>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w:t>
            </w:r>
            <w:r w:rsidRPr="006D2FB4">
              <w:rPr>
                <w:rFonts w:ascii="Times New Roman" w:hAnsi="Times New Roman" w:cs="Times New Roman"/>
                <w:color w:val="000000" w:themeColor="text1"/>
                <w:sz w:val="16"/>
                <w:szCs w:val="16"/>
              </w:rPr>
              <w:fldChar w:fldCharType="end"/>
            </w:r>
            <w:bookmarkEnd w:id="120"/>
            <w:r w:rsidRPr="006D2FB4">
              <w:rPr>
                <w:rFonts w:ascii="Times New Roman" w:hAnsi="Times New Roman" w:cs="Times New Roman"/>
                <w:color w:val="000000" w:themeColor="text1"/>
                <w:sz w:val="16"/>
                <w:szCs w:val="16"/>
              </w:rPr>
              <w:t> (выдано, тыс.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CAAC3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общесоюз</w:t>
            </w:r>
            <w:r w:rsidRPr="006D2FB4">
              <w:rPr>
                <w:rFonts w:ascii="Times New Roman" w:hAnsi="Times New Roman" w:cs="Times New Roman"/>
                <w:color w:val="000000" w:themeColor="text1"/>
                <w:sz w:val="16"/>
                <w:szCs w:val="16"/>
              </w:rPr>
              <w:softHyphen/>
              <w:t>ному бюджету</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E15C0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по еди</w:t>
            </w:r>
            <w:r w:rsidRPr="006D2FB4">
              <w:rPr>
                <w:rFonts w:ascii="Times New Roman" w:hAnsi="Times New Roman" w:cs="Times New Roman"/>
                <w:color w:val="000000" w:themeColor="text1"/>
                <w:sz w:val="16"/>
                <w:szCs w:val="16"/>
              </w:rPr>
              <w:softHyphen/>
              <w:t>ному бюджету</w:t>
            </w:r>
          </w:p>
        </w:tc>
      </w:tr>
      <w:tr w:rsidR="006D2FB4" w:rsidRPr="006D2FB4" w14:paraId="263B03C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181B3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D5BF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179D5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FC2CA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4A14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F7D8A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4067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Туркмен</w:t>
            </w:r>
            <w:r w:rsidRPr="006D2FB4">
              <w:rPr>
                <w:rFonts w:ascii="Times New Roman" w:hAnsi="Times New Roman" w:cs="Times New Roman"/>
                <w:color w:val="000000" w:themeColor="text1"/>
                <w:sz w:val="16"/>
                <w:szCs w:val="16"/>
              </w:rPr>
              <w:softHyphen/>
              <w:t>ская ССР</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BD3310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00B8D5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r>
      <w:tr w:rsidR="006D2FB4" w:rsidRPr="006D2FB4" w14:paraId="446C35B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0BA3D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99F0D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B9FB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FC71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BAE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55F6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CE369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10B96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52 379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4DA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53 283</w:t>
            </w:r>
          </w:p>
        </w:tc>
      </w:tr>
      <w:tr w:rsidR="006D2FB4" w:rsidRPr="006D2FB4" w14:paraId="1379078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5550C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Золотоплатиновая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0884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D435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22DC9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7552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D8300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B76EC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22D53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6 967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5972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7 387</w:t>
            </w:r>
          </w:p>
        </w:tc>
      </w:tr>
      <w:tr w:rsidR="006D2FB4" w:rsidRPr="006D2FB4" w14:paraId="16FB543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21D5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FCF0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A70D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3 610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AD768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A917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E6FB4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43E39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7EBB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F8485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4 260</w:t>
            </w:r>
          </w:p>
        </w:tc>
      </w:tr>
      <w:tr w:rsidR="006D2FB4" w:rsidRPr="006D2FB4" w14:paraId="34DFB78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DBC2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BF1C7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B358D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6433F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2AF2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9412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983F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B8C1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35 215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DB80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36 165</w:t>
            </w:r>
          </w:p>
        </w:tc>
      </w:tr>
      <w:tr w:rsidR="006D2FB4" w:rsidRPr="006D2FB4" w14:paraId="427A885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909E1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0ECA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6FF6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52218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DD8C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5CC97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A952A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D510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E07F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7 000</w:t>
            </w:r>
          </w:p>
        </w:tc>
      </w:tr>
      <w:tr w:rsidR="006D2FB4" w:rsidRPr="006D2FB4" w14:paraId="5489319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CDE3B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A51F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AE75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D920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C42D5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0CB02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CDEB7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CFB3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5 700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267CA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5 700</w:t>
            </w:r>
          </w:p>
        </w:tc>
      </w:tr>
      <w:tr w:rsidR="006D2FB4" w:rsidRPr="006D2FB4" w14:paraId="2A5DAE5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4051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8C78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E4AE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2 290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19AD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1B10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4E7C2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FD8D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2B58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DE974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7 829</w:t>
            </w:r>
          </w:p>
        </w:tc>
      </w:tr>
      <w:tr w:rsidR="006D2FB4" w:rsidRPr="006D2FB4" w14:paraId="291F34A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F5567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038C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6 440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3569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2B9B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F1CC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3F9A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2562C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4A8F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16 800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5FF3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25 860</w:t>
            </w:r>
          </w:p>
        </w:tc>
      </w:tr>
      <w:tr w:rsidR="006D2FB4" w:rsidRPr="006D2FB4" w14:paraId="4AEFA1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34CA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58FB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C85E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2 555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CCC8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2A390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DB9BB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F175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42F2C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689A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3 696</w:t>
            </w:r>
          </w:p>
        </w:tc>
      </w:tr>
      <w:tr w:rsidR="006D2FB4" w:rsidRPr="006D2FB4" w14:paraId="30F1CC4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04BD8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E80F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984C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BEDE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761C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C36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F805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03DA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EBB7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2 800</w:t>
            </w:r>
          </w:p>
        </w:tc>
      </w:tr>
      <w:tr w:rsidR="006D2FB4" w:rsidRPr="006D2FB4" w14:paraId="418C7B6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6794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D6E56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2B164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03742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8C7A8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4640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2166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5FF6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904A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1 100</w:t>
            </w:r>
          </w:p>
        </w:tc>
      </w:tr>
      <w:tr w:rsidR="006D2FB4" w:rsidRPr="006D2FB4" w14:paraId="7C7B3C9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66E1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EAB4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2347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8307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C979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39546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917E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C753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EBCF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52B25D1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CF70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291D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3 162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5DD48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1 395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AFF4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3AED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7105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2A597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B6A9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93946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4 871</w:t>
            </w:r>
          </w:p>
        </w:tc>
      </w:tr>
      <w:tr w:rsidR="006D2FB4" w:rsidRPr="006D2FB4" w14:paraId="1190825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A9EB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Рыбная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A999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783A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70536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3D15C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7927F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FF232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F50C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FEA86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1 275</w:t>
            </w:r>
          </w:p>
        </w:tc>
      </w:tr>
      <w:tr w:rsidR="006D2FB4" w:rsidRPr="006D2FB4" w14:paraId="5B8CB2E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E614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9B66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B71B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ABCA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714C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7E5C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BC9C1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BC0A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EF61E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r>
      <w:tr w:rsidR="006D2FB4" w:rsidRPr="006D2FB4" w14:paraId="6F12C91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B891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Кинопромышленность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B1C0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2C03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8292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4347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115B1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E11A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C1F4A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D4141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5D5E9AC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BA179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Национальные области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2866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EF657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14E46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8ABFD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EDBF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E8720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6BB1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73AA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939</w:t>
            </w:r>
          </w:p>
        </w:tc>
      </w:tr>
      <w:tr w:rsidR="006D2FB4" w:rsidRPr="006D2FB4" w14:paraId="5372B3E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64831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Высший совет физкультуры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059E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A67D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17C9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8962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8AF9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8921E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E5AAD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D744A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1BDA343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6DA0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долгосрочного кредита местной, окружной, районной и сельскохозяй</w:t>
            </w:r>
            <w:r w:rsidRPr="006D2FB4">
              <w:rPr>
                <w:rFonts w:ascii="Times New Roman" w:hAnsi="Times New Roman" w:cs="Times New Roman"/>
                <w:color w:val="000000" w:themeColor="text1"/>
                <w:sz w:val="16"/>
                <w:szCs w:val="16"/>
              </w:rPr>
              <w:softHyphen/>
              <w:t>ственной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C1B56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58E5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C165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7101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52C6A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9B5E3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7944C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4FA0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825</w:t>
            </w:r>
          </w:p>
        </w:tc>
      </w:tr>
      <w:tr w:rsidR="006D2FB4" w:rsidRPr="006D2FB4" w14:paraId="2441CB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111E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D3D6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14 866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DCAB6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10 700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A8B0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1 860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81C1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3 955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DF0D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1 630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1637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6D4B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129 729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F85E2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163 490</w:t>
            </w:r>
          </w:p>
        </w:tc>
      </w:tr>
      <w:tr w:rsidR="006D2FB4" w:rsidRPr="006D2FB4" w14:paraId="5D55029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1B52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41DF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2DA59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376E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9F7E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BB75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9D73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532BA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BDE0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r>
    </w:tbl>
    <w:p w14:paraId="2151142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Главная масса средств, израсходованных на промышлен</w:t>
      </w:r>
      <w:r w:rsidRPr="006D2FB4">
        <w:rPr>
          <w:rFonts w:ascii="Times New Roman" w:hAnsi="Times New Roman" w:cs="Times New Roman"/>
          <w:color w:val="000000" w:themeColor="text1"/>
          <w:sz w:val="16"/>
          <w:szCs w:val="16"/>
        </w:rPr>
        <w:softHyphen/>
        <w:t>ность, приходится «на общесоюзный бюджет, по которому поч</w:t>
      </w:r>
      <w:r w:rsidRPr="006D2FB4">
        <w:rPr>
          <w:rFonts w:ascii="Times New Roman" w:hAnsi="Times New Roman" w:cs="Times New Roman"/>
          <w:color w:val="000000" w:themeColor="text1"/>
          <w:sz w:val="16"/>
          <w:szCs w:val="16"/>
        </w:rPr>
        <w:softHyphen/>
        <w:t>ти целиком производилось финансирование каменноугольной и металлической промышленности. Финансирование же легкой индустрии производилось главным образом по бюджетам со</w:t>
      </w:r>
      <w:r w:rsidRPr="006D2FB4">
        <w:rPr>
          <w:rFonts w:ascii="Times New Roman" w:hAnsi="Times New Roman" w:cs="Times New Roman"/>
          <w:color w:val="000000" w:themeColor="text1"/>
          <w:sz w:val="16"/>
          <w:szCs w:val="16"/>
        </w:rPr>
        <w:softHyphen/>
        <w:t>юзных республик [табл. 2].</w:t>
      </w:r>
    </w:p>
    <w:p w14:paraId="3E7FDA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указанной общей суммы, израсходованной в течение 1925/26 г. на финансирование промышленности (163,5млн. руб.), было выдано, по приблизительным подсчетам, около 90% на</w:t>
      </w:r>
      <w:r w:rsidRPr="006D2FB4">
        <w:rPr>
          <w:rFonts w:ascii="Times New Roman" w:hAnsi="Times New Roman" w:cs="Times New Roman"/>
          <w:color w:val="000000" w:themeColor="text1"/>
          <w:sz w:val="16"/>
          <w:szCs w:val="16"/>
        </w:rPr>
        <w:softHyphen/>
        <w:t>личными и около 10% краткосрочными платежными обязатель</w:t>
      </w:r>
      <w:r w:rsidRPr="006D2FB4">
        <w:rPr>
          <w:rFonts w:ascii="Times New Roman" w:hAnsi="Times New Roman" w:cs="Times New Roman"/>
          <w:color w:val="000000" w:themeColor="text1"/>
          <w:sz w:val="16"/>
          <w:szCs w:val="16"/>
        </w:rPr>
        <w:softHyphen/>
        <w:t xml:space="preserve">ствами </w:t>
      </w:r>
      <w:proofErr w:type="spellStart"/>
      <w:r w:rsidRPr="006D2FB4">
        <w:rPr>
          <w:rFonts w:ascii="Times New Roman" w:hAnsi="Times New Roman" w:cs="Times New Roman"/>
          <w:color w:val="000000" w:themeColor="text1"/>
          <w:sz w:val="16"/>
          <w:szCs w:val="16"/>
        </w:rPr>
        <w:t>Центрокассы</w:t>
      </w:r>
      <w:proofErr w:type="spellEnd"/>
      <w:r w:rsidRPr="006D2FB4">
        <w:rPr>
          <w:rFonts w:ascii="Times New Roman" w:hAnsi="Times New Roman" w:cs="Times New Roman"/>
          <w:color w:val="000000" w:themeColor="text1"/>
          <w:sz w:val="16"/>
          <w:szCs w:val="16"/>
        </w:rPr>
        <w:t xml:space="preserve"> Наркомфина СССР.</w:t>
      </w:r>
    </w:p>
    <w:p w14:paraId="49ECD2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 капитального строительства промышленности</w:t>
      </w:r>
    </w:p>
    <w:p w14:paraId="1D445B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 капитального строительства промышленности на 1925/26 г. предусматривал затраты в размере 873,9 млн. руб.; выполнено же работ по данным ВСНХ на 810,9 млн. руб., т. е. 92,8%. По отдельным отраслям выполнение плана обнаружило сильное колебание, как это видно из данных [табл. 3].</w:t>
      </w:r>
    </w:p>
    <w:p w14:paraId="6266D3D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951"/>
        <w:gridCol w:w="678"/>
        <w:gridCol w:w="871"/>
        <w:gridCol w:w="1017"/>
      </w:tblGrid>
      <w:tr w:rsidR="006D2FB4" w:rsidRPr="006D2FB4" w14:paraId="4A99D901"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DDB08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Отрасли промышленности [и учреждения]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DE0A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49456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Исполнение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8F784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исполнения</w:t>
            </w:r>
          </w:p>
        </w:tc>
      </w:tr>
      <w:tr w:rsidR="006D2FB4" w:rsidRPr="006D2FB4" w14:paraId="2A2A2FB8"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0B26CD1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A978B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2D0AA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r>
      <w:tr w:rsidR="006D2FB4" w:rsidRPr="006D2FB4" w14:paraId="593DC7F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756E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154C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1B09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188,9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4DC2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w:t>
            </w:r>
          </w:p>
        </w:tc>
      </w:tr>
      <w:tr w:rsidR="006D2FB4" w:rsidRPr="006D2FB4" w14:paraId="4A65751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2D0B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27A3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B869E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C374D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98</w:t>
            </w:r>
          </w:p>
        </w:tc>
      </w:tr>
      <w:tr w:rsidR="006D2FB4" w:rsidRPr="006D2FB4" w14:paraId="75E0E4D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4963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79DF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8EF6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853F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w:t>
            </w:r>
          </w:p>
        </w:tc>
      </w:tr>
      <w:tr w:rsidR="006D2FB4" w:rsidRPr="006D2FB4" w14:paraId="48779A7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B8DF4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5B98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ED35E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38D60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99</w:t>
            </w:r>
          </w:p>
        </w:tc>
      </w:tr>
      <w:tr w:rsidR="006D2FB4" w:rsidRPr="006D2FB4" w14:paraId="18B89C1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6EA65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F05E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5CA6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75E3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w:t>
            </w:r>
          </w:p>
        </w:tc>
      </w:tr>
      <w:tr w:rsidR="006D2FB4" w:rsidRPr="006D2FB4" w14:paraId="02435AB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48A1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6B7D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B42CA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22B9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w:t>
            </w:r>
          </w:p>
        </w:tc>
      </w:tr>
      <w:tr w:rsidR="006D2FB4" w:rsidRPr="006D2FB4" w14:paraId="07CC35C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FCF3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23E15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87B93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D9563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w:t>
            </w:r>
          </w:p>
        </w:tc>
      </w:tr>
      <w:tr w:rsidR="006D2FB4" w:rsidRPr="006D2FB4" w14:paraId="68B1FC2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389C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C8F5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6DAD4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9CF6B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r w:rsidR="006D2FB4" w:rsidRPr="006D2FB4" w14:paraId="34639B4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2297E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29E31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FAAED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12701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w:t>
            </w:r>
          </w:p>
        </w:tc>
      </w:tr>
      <w:tr w:rsidR="006D2FB4" w:rsidRPr="006D2FB4" w14:paraId="123D01A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4869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FBA0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3657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B65D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98</w:t>
            </w:r>
          </w:p>
        </w:tc>
      </w:tr>
      <w:tr w:rsidR="006D2FB4" w:rsidRPr="006D2FB4" w14:paraId="67C428C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5D11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E4372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23AE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EC2E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114</w:t>
            </w:r>
          </w:p>
        </w:tc>
      </w:tr>
      <w:tr w:rsidR="006D2FB4" w:rsidRPr="006D2FB4" w14:paraId="40AA779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5C3C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Полиграфическая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785A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2A09A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C160C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102</w:t>
            </w:r>
          </w:p>
        </w:tc>
      </w:tr>
      <w:tr w:rsidR="006D2FB4" w:rsidRPr="006D2FB4" w14:paraId="5DD10C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BB297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3257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54B0B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0BE1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134</w:t>
            </w:r>
          </w:p>
        </w:tc>
      </w:tr>
      <w:tr w:rsidR="006D2FB4" w:rsidRPr="006D2FB4" w14:paraId="52D8A6F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CAAD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Синдикаты и сырьевые организации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65154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EDA1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4E17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108</w:t>
            </w:r>
          </w:p>
        </w:tc>
      </w:tr>
      <w:tr w:rsidR="006D2FB4" w:rsidRPr="006D2FB4" w14:paraId="2780AD9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8A5B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Строительные конторы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DA7F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589E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D7666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w:t>
            </w:r>
          </w:p>
        </w:tc>
      </w:tr>
      <w:tr w:rsidR="006D2FB4" w:rsidRPr="006D2FB4" w14:paraId="0C4A495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8FBB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1F4B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A969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810,9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4042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92,8</w:t>
            </w:r>
          </w:p>
        </w:tc>
      </w:tr>
    </w:tbl>
    <w:p w14:paraId="18EBDF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Капитальное строительство общесоюзной и республиканской промышленности предполагалось по плану и было выполнено в следующих размерах [табл. 4].</w:t>
      </w:r>
    </w:p>
    <w:p w14:paraId="2BEEDB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755"/>
        <w:gridCol w:w="678"/>
        <w:gridCol w:w="871"/>
        <w:gridCol w:w="1017"/>
      </w:tblGrid>
      <w:tr w:rsidR="006D2FB4" w:rsidRPr="006D2FB4" w14:paraId="61002135"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55D6C0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[Вид подчиненности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0643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5B41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Исполнение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2FF23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испол</w:t>
            </w:r>
            <w:r w:rsidRPr="006D2FB4">
              <w:rPr>
                <w:rFonts w:ascii="Times New Roman" w:hAnsi="Times New Roman" w:cs="Times New Roman"/>
                <w:color w:val="000000" w:themeColor="text1"/>
                <w:sz w:val="16"/>
                <w:szCs w:val="16"/>
              </w:rPr>
              <w:softHyphen/>
              <w:t>нения</w:t>
            </w:r>
          </w:p>
        </w:tc>
      </w:tr>
      <w:tr w:rsidR="006D2FB4" w:rsidRPr="006D2FB4" w14:paraId="2A93BD5D"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D06E90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D27D9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CCF5F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r>
      <w:tr w:rsidR="006D2FB4" w:rsidRPr="006D2FB4" w14:paraId="4A46C18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D45C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Общесоюзная промышленность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EE3B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7EA6C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D018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w:t>
            </w:r>
          </w:p>
        </w:tc>
      </w:tr>
      <w:tr w:rsidR="006D2FB4" w:rsidRPr="006D2FB4" w14:paraId="6F98335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7C2CE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D3170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260B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8A958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w:t>
            </w:r>
          </w:p>
        </w:tc>
      </w:tr>
      <w:tr w:rsidR="006D2FB4" w:rsidRPr="006D2FB4" w14:paraId="7C3147E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F75B4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7509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FA96D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79B56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95</w:t>
            </w:r>
          </w:p>
        </w:tc>
      </w:tr>
      <w:tr w:rsidR="006D2FB4" w:rsidRPr="006D2FB4" w14:paraId="66761A0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A10D5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8A808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71896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B1A79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w:t>
            </w:r>
          </w:p>
        </w:tc>
      </w:tr>
      <w:tr w:rsidR="006D2FB4" w:rsidRPr="006D2FB4" w14:paraId="577704F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D23D4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Грузинской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860E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DAF3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C7A0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163</w:t>
            </w:r>
          </w:p>
        </w:tc>
      </w:tr>
      <w:tr w:rsidR="006D2FB4" w:rsidRPr="006D2FB4" w14:paraId="30C57BA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072F1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Армянской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A521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00174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8AFA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r>
      <w:tr w:rsidR="006D2FB4" w:rsidRPr="006D2FB4" w14:paraId="0C65E64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2540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Азербайджанской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2C68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A1A5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46B3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107</w:t>
            </w:r>
          </w:p>
        </w:tc>
      </w:tr>
      <w:tr w:rsidR="006D2FB4" w:rsidRPr="006D2FB4" w14:paraId="63A8920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4013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Узбекской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4749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D3C9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D47C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r>
      <w:tr w:rsidR="006D2FB4" w:rsidRPr="006D2FB4" w14:paraId="7BDF051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F7AD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Туркменской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D4DA3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C514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AD714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66</w:t>
            </w:r>
          </w:p>
        </w:tc>
      </w:tr>
      <w:tr w:rsidR="006D2FB4" w:rsidRPr="006D2FB4" w14:paraId="196489B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D3E0F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6AE6E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29376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810,9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407F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92,8</w:t>
            </w:r>
          </w:p>
        </w:tc>
      </w:tr>
    </w:tbl>
    <w:p w14:paraId="41039E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Основная масса затрат на капитальные работы промышлен</w:t>
      </w:r>
      <w:r w:rsidRPr="006D2FB4">
        <w:rPr>
          <w:rFonts w:ascii="Times New Roman" w:hAnsi="Times New Roman" w:cs="Times New Roman"/>
          <w:color w:val="000000" w:themeColor="text1"/>
          <w:sz w:val="16"/>
          <w:szCs w:val="16"/>
        </w:rPr>
        <w:softHyphen/>
        <w:t>ности по плану 1925/26 г. была направлена на существующие заводы и относительно незначительные суммы — на новое стро</w:t>
      </w:r>
      <w:r w:rsidRPr="006D2FB4">
        <w:rPr>
          <w:rFonts w:ascii="Times New Roman" w:hAnsi="Times New Roman" w:cs="Times New Roman"/>
          <w:color w:val="000000" w:themeColor="text1"/>
          <w:sz w:val="16"/>
          <w:szCs w:val="16"/>
        </w:rPr>
        <w:softHyphen/>
        <w:t>ительство. Такое направление средств гарантировало в краткий срок производственный эффект. Относительно большие суммы были израсходованы на капитальный ремонт, которые еще бо</w:t>
      </w:r>
      <w:r w:rsidRPr="006D2FB4">
        <w:rPr>
          <w:rFonts w:ascii="Times New Roman" w:hAnsi="Times New Roman" w:cs="Times New Roman"/>
          <w:color w:val="000000" w:themeColor="text1"/>
          <w:sz w:val="16"/>
          <w:szCs w:val="16"/>
        </w:rPr>
        <w:softHyphen/>
        <w:t>лее увеличатся, если учесть одновременно затраты по текуще</w:t>
      </w:r>
      <w:r w:rsidRPr="006D2FB4">
        <w:rPr>
          <w:rFonts w:ascii="Times New Roman" w:hAnsi="Times New Roman" w:cs="Times New Roman"/>
          <w:color w:val="000000" w:themeColor="text1"/>
          <w:sz w:val="16"/>
          <w:szCs w:val="16"/>
        </w:rPr>
        <w:softHyphen/>
        <w:t>му ремонту, определяемому в сумме 275 млн. руб. Вместе с тем необходимо отметить, что в окраинных республиках, где промышленность не развита, было положено начало созданию на их территориях новой промышленности.</w:t>
      </w:r>
    </w:p>
    <w:p w14:paraId="42F0D5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сумма капитальных затрат в 1925/26 г. распределя</w:t>
      </w:r>
      <w:r w:rsidRPr="006D2FB4">
        <w:rPr>
          <w:rFonts w:ascii="Times New Roman" w:hAnsi="Times New Roman" w:cs="Times New Roman"/>
          <w:color w:val="000000" w:themeColor="text1"/>
          <w:sz w:val="16"/>
          <w:szCs w:val="16"/>
        </w:rPr>
        <w:softHyphen/>
        <w:t>лась между разными их видами следующим образом: капиталь</w:t>
      </w:r>
      <w:r w:rsidRPr="006D2FB4">
        <w:rPr>
          <w:rFonts w:ascii="Times New Roman" w:hAnsi="Times New Roman" w:cs="Times New Roman"/>
          <w:color w:val="000000" w:themeColor="text1"/>
          <w:sz w:val="16"/>
          <w:szCs w:val="16"/>
        </w:rPr>
        <w:softHyphen/>
        <w:t>ный ремонт—157 млн. руб. (19,4%), расширение и реконструк</w:t>
      </w:r>
      <w:r w:rsidRPr="006D2FB4">
        <w:rPr>
          <w:rFonts w:ascii="Times New Roman" w:hAnsi="Times New Roman" w:cs="Times New Roman"/>
          <w:color w:val="000000" w:themeColor="text1"/>
          <w:sz w:val="16"/>
          <w:szCs w:val="16"/>
        </w:rPr>
        <w:softHyphen/>
        <w:t>ция— 446,9 млн. (55,1%), жилищное строительство—106,7млн. (13,2%), новые заводы — 100,3 млн. (12,3%), итого — 810,9 млн. руб. (100%).</w:t>
      </w:r>
    </w:p>
    <w:p w14:paraId="2C44089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Роль бюджетного финансирования в общих капитальных затратах промышленности</w:t>
      </w:r>
    </w:p>
    <w:p w14:paraId="4909DE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Роль бюджетного финансирования промышленности в общей сумме капитальных затрат является значительной. В самом деле, промышленность в виде ссуд и дотаций получила в от</w:t>
      </w:r>
      <w:r w:rsidRPr="006D2FB4">
        <w:rPr>
          <w:rFonts w:ascii="Times New Roman" w:hAnsi="Times New Roman" w:cs="Times New Roman"/>
          <w:color w:val="000000" w:themeColor="text1"/>
          <w:sz w:val="16"/>
          <w:szCs w:val="16"/>
        </w:rPr>
        <w:softHyphen/>
        <w:t>четном году по единому государственному бюджету 1925/26 г. 161,6 млн. руб.</w:t>
      </w:r>
      <w:bookmarkStart w:id="121" w:name="_ednref4"/>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w:t>
      </w:r>
      <w:r w:rsidRPr="006D2FB4">
        <w:rPr>
          <w:rFonts w:ascii="Times New Roman" w:hAnsi="Times New Roman" w:cs="Times New Roman"/>
          <w:color w:val="000000" w:themeColor="text1"/>
          <w:sz w:val="16"/>
          <w:szCs w:val="16"/>
        </w:rPr>
        <w:fldChar w:fldCharType="end"/>
      </w:r>
      <w:bookmarkEnd w:id="121"/>
    </w:p>
    <w:p w14:paraId="1AAD5C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Помимо этого прямого финансирования по бюджету, про</w:t>
      </w:r>
      <w:r w:rsidRPr="006D2FB4">
        <w:rPr>
          <w:rFonts w:ascii="Times New Roman" w:hAnsi="Times New Roman" w:cs="Times New Roman"/>
          <w:color w:val="000000" w:themeColor="text1"/>
          <w:sz w:val="16"/>
          <w:szCs w:val="16"/>
        </w:rPr>
        <w:softHyphen/>
        <w:t>мышленность получила бюджетные средства косвенным путем, именно посредством займа хозяйственного восстановления и че</w:t>
      </w:r>
      <w:r w:rsidRPr="006D2FB4">
        <w:rPr>
          <w:rFonts w:ascii="Times New Roman" w:hAnsi="Times New Roman" w:cs="Times New Roman"/>
          <w:color w:val="000000" w:themeColor="text1"/>
          <w:sz w:val="16"/>
          <w:szCs w:val="16"/>
        </w:rPr>
        <w:softHyphen/>
        <w:t xml:space="preserve">рез </w:t>
      </w:r>
      <w:proofErr w:type="spellStart"/>
      <w:r w:rsidRPr="006D2FB4">
        <w:rPr>
          <w:rFonts w:ascii="Times New Roman" w:hAnsi="Times New Roman" w:cs="Times New Roman"/>
          <w:color w:val="000000" w:themeColor="text1"/>
          <w:sz w:val="16"/>
          <w:szCs w:val="16"/>
        </w:rPr>
        <w:t>Цекомбанк</w:t>
      </w:r>
      <w:proofErr w:type="spellEnd"/>
      <w:r w:rsidRPr="006D2FB4">
        <w:rPr>
          <w:rFonts w:ascii="Times New Roman" w:hAnsi="Times New Roman" w:cs="Times New Roman"/>
          <w:color w:val="000000" w:themeColor="text1"/>
          <w:sz w:val="16"/>
          <w:szCs w:val="16"/>
        </w:rPr>
        <w:t xml:space="preserve"> на жилищное строительство. В отношении того и другого источника является полная возможность приравнять суммы, полученные путем займа хозяйственного восстановле</w:t>
      </w:r>
      <w:r w:rsidRPr="006D2FB4">
        <w:rPr>
          <w:rFonts w:ascii="Times New Roman" w:hAnsi="Times New Roman" w:cs="Times New Roman"/>
          <w:color w:val="000000" w:themeColor="text1"/>
          <w:sz w:val="16"/>
          <w:szCs w:val="16"/>
        </w:rPr>
        <w:softHyphen/>
        <w:t xml:space="preserve">ния и через </w:t>
      </w:r>
      <w:proofErr w:type="spellStart"/>
      <w:r w:rsidRPr="006D2FB4">
        <w:rPr>
          <w:rFonts w:ascii="Times New Roman" w:hAnsi="Times New Roman" w:cs="Times New Roman"/>
          <w:color w:val="000000" w:themeColor="text1"/>
          <w:sz w:val="16"/>
          <w:szCs w:val="16"/>
        </w:rPr>
        <w:t>Цекомбанк</w:t>
      </w:r>
      <w:proofErr w:type="spellEnd"/>
      <w:r w:rsidRPr="006D2FB4">
        <w:rPr>
          <w:rFonts w:ascii="Times New Roman" w:hAnsi="Times New Roman" w:cs="Times New Roman"/>
          <w:color w:val="000000" w:themeColor="text1"/>
          <w:sz w:val="16"/>
          <w:szCs w:val="16"/>
        </w:rPr>
        <w:t>, к бюджетному финансированию. Хотя средства, полученные промышленностью по займу хозяйствен</w:t>
      </w:r>
      <w:r w:rsidRPr="006D2FB4">
        <w:rPr>
          <w:rFonts w:ascii="Times New Roman" w:hAnsi="Times New Roman" w:cs="Times New Roman"/>
          <w:color w:val="000000" w:themeColor="text1"/>
          <w:sz w:val="16"/>
          <w:szCs w:val="16"/>
        </w:rPr>
        <w:softHyphen/>
        <w:t>ного восстановления, выдавались промышленности в виде бан</w:t>
      </w:r>
      <w:r w:rsidRPr="006D2FB4">
        <w:rPr>
          <w:rFonts w:ascii="Times New Roman" w:hAnsi="Times New Roman" w:cs="Times New Roman"/>
          <w:color w:val="000000" w:themeColor="text1"/>
          <w:sz w:val="16"/>
          <w:szCs w:val="16"/>
        </w:rPr>
        <w:softHyphen/>
        <w:t>ковских ссуд, под залог облигаций этого займа, однако погаше</w:t>
      </w:r>
      <w:r w:rsidRPr="006D2FB4">
        <w:rPr>
          <w:rFonts w:ascii="Times New Roman" w:hAnsi="Times New Roman" w:cs="Times New Roman"/>
          <w:color w:val="000000" w:themeColor="text1"/>
          <w:sz w:val="16"/>
          <w:szCs w:val="16"/>
        </w:rPr>
        <w:softHyphen/>
        <w:t>ние этих ссуд производится за счет государственного бюджета; ссуды, полученные промышленностью под залог облигаций зай</w:t>
      </w:r>
      <w:r w:rsidRPr="006D2FB4">
        <w:rPr>
          <w:rFonts w:ascii="Times New Roman" w:hAnsi="Times New Roman" w:cs="Times New Roman"/>
          <w:color w:val="000000" w:themeColor="text1"/>
          <w:sz w:val="16"/>
          <w:szCs w:val="16"/>
        </w:rPr>
        <w:softHyphen/>
        <w:t>ма, делаются таким путем казначейскими ссудами, подлежащи</w:t>
      </w:r>
      <w:r w:rsidRPr="006D2FB4">
        <w:rPr>
          <w:rFonts w:ascii="Times New Roman" w:hAnsi="Times New Roman" w:cs="Times New Roman"/>
          <w:color w:val="000000" w:themeColor="text1"/>
          <w:sz w:val="16"/>
          <w:szCs w:val="16"/>
        </w:rPr>
        <w:softHyphen/>
        <w:t>ми погашению в порядке возврата ссуд. Таким образом, по сво</w:t>
      </w:r>
      <w:r w:rsidRPr="006D2FB4">
        <w:rPr>
          <w:rFonts w:ascii="Times New Roman" w:hAnsi="Times New Roman" w:cs="Times New Roman"/>
          <w:color w:val="000000" w:themeColor="text1"/>
          <w:sz w:val="16"/>
          <w:szCs w:val="16"/>
        </w:rPr>
        <w:softHyphen/>
        <w:t>ей природе финансирование по займу должно быть приравнено к бюджетному финансированию.</w:t>
      </w:r>
    </w:p>
    <w:p w14:paraId="07BC376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было получено промышленностью по займу хозяйст</w:t>
      </w:r>
      <w:r w:rsidRPr="006D2FB4">
        <w:rPr>
          <w:rFonts w:ascii="Times New Roman" w:hAnsi="Times New Roman" w:cs="Times New Roman"/>
          <w:color w:val="000000" w:themeColor="text1"/>
          <w:sz w:val="16"/>
          <w:szCs w:val="16"/>
        </w:rPr>
        <w:softHyphen/>
        <w:t>венного восстановления в .1925/26 г. 152 млн. руб.</w:t>
      </w:r>
      <w:bookmarkStart w:id="122" w:name="_ednref5"/>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w:t>
      </w:r>
      <w:r w:rsidRPr="006D2FB4">
        <w:rPr>
          <w:rFonts w:ascii="Times New Roman" w:hAnsi="Times New Roman" w:cs="Times New Roman"/>
          <w:color w:val="000000" w:themeColor="text1"/>
          <w:sz w:val="16"/>
          <w:szCs w:val="16"/>
        </w:rPr>
        <w:fldChar w:fldCharType="end"/>
      </w:r>
      <w:bookmarkEnd w:id="122"/>
      <w:r w:rsidRPr="006D2FB4">
        <w:rPr>
          <w:rFonts w:ascii="Times New Roman" w:hAnsi="Times New Roman" w:cs="Times New Roman"/>
          <w:color w:val="000000" w:themeColor="text1"/>
          <w:sz w:val="16"/>
          <w:szCs w:val="16"/>
        </w:rPr>
        <w:t> Следует сделать оговорку, что не все суммы, полученные промышлен</w:t>
      </w:r>
      <w:r w:rsidRPr="006D2FB4">
        <w:rPr>
          <w:rFonts w:ascii="Times New Roman" w:hAnsi="Times New Roman" w:cs="Times New Roman"/>
          <w:color w:val="000000" w:themeColor="text1"/>
          <w:sz w:val="16"/>
          <w:szCs w:val="16"/>
        </w:rPr>
        <w:softHyphen/>
        <w:t>ностью по бюджету и по займу хозяйственного восстановления, были направлены на капитальное строительство; часть их была использована на другие нужды промышленности. Однако без большой ошибки возможно признать всю сумму, полученную промышленностью непосредственно по бюджету и по займу хо</w:t>
      </w:r>
      <w:r w:rsidRPr="006D2FB4">
        <w:rPr>
          <w:rFonts w:ascii="Times New Roman" w:hAnsi="Times New Roman" w:cs="Times New Roman"/>
          <w:color w:val="000000" w:themeColor="text1"/>
          <w:sz w:val="16"/>
          <w:szCs w:val="16"/>
        </w:rPr>
        <w:softHyphen/>
        <w:t>зяйственного восстановления, как использованную на капиталь</w:t>
      </w:r>
      <w:r w:rsidRPr="006D2FB4">
        <w:rPr>
          <w:rFonts w:ascii="Times New Roman" w:hAnsi="Times New Roman" w:cs="Times New Roman"/>
          <w:color w:val="000000" w:themeColor="text1"/>
          <w:sz w:val="16"/>
          <w:szCs w:val="16"/>
        </w:rPr>
        <w:softHyphen/>
        <w:t>ные затраты.</w:t>
      </w:r>
    </w:p>
    <w:p w14:paraId="5AA5E3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Равным образом кредиты, полученные промышленностью на жилищное строительство, в известной части выданы за счет средств, полученных </w:t>
      </w:r>
      <w:proofErr w:type="spellStart"/>
      <w:r w:rsidRPr="006D2FB4">
        <w:rPr>
          <w:rFonts w:ascii="Times New Roman" w:hAnsi="Times New Roman" w:cs="Times New Roman"/>
          <w:color w:val="000000" w:themeColor="text1"/>
          <w:sz w:val="16"/>
          <w:szCs w:val="16"/>
        </w:rPr>
        <w:t>Цекомбанком</w:t>
      </w:r>
      <w:proofErr w:type="spellEnd"/>
      <w:r w:rsidRPr="006D2FB4">
        <w:rPr>
          <w:rFonts w:ascii="Times New Roman" w:hAnsi="Times New Roman" w:cs="Times New Roman"/>
          <w:color w:val="000000" w:themeColor="text1"/>
          <w:sz w:val="16"/>
          <w:szCs w:val="16"/>
        </w:rPr>
        <w:t xml:space="preserve"> по бюджету. Таких бюджет</w:t>
      </w:r>
      <w:r w:rsidRPr="006D2FB4">
        <w:rPr>
          <w:rFonts w:ascii="Times New Roman" w:hAnsi="Times New Roman" w:cs="Times New Roman"/>
          <w:color w:val="000000" w:themeColor="text1"/>
          <w:sz w:val="16"/>
          <w:szCs w:val="16"/>
        </w:rPr>
        <w:softHyphen/>
        <w:t xml:space="preserve">ных средств по балансу </w:t>
      </w:r>
      <w:proofErr w:type="spellStart"/>
      <w:r w:rsidRPr="006D2FB4">
        <w:rPr>
          <w:rFonts w:ascii="Times New Roman" w:hAnsi="Times New Roman" w:cs="Times New Roman"/>
          <w:color w:val="000000" w:themeColor="text1"/>
          <w:sz w:val="16"/>
          <w:szCs w:val="16"/>
        </w:rPr>
        <w:t>Цекомбанка</w:t>
      </w:r>
      <w:proofErr w:type="spellEnd"/>
      <w:r w:rsidRPr="006D2FB4">
        <w:rPr>
          <w:rFonts w:ascii="Times New Roman" w:hAnsi="Times New Roman" w:cs="Times New Roman"/>
          <w:color w:val="000000" w:themeColor="text1"/>
          <w:sz w:val="16"/>
          <w:szCs w:val="16"/>
        </w:rPr>
        <w:t xml:space="preserve"> на 1 октября 1926 г. при общей сумме его пассива в 186,6 млн. руб. составляло 66,4 млн. руб., т. е. 35,5%.</w:t>
      </w:r>
    </w:p>
    <w:p w14:paraId="2919507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Следовательно, в соответствии с этим участием бюджетных средств в капиталах </w:t>
      </w:r>
      <w:proofErr w:type="spellStart"/>
      <w:r w:rsidRPr="006D2FB4">
        <w:rPr>
          <w:rFonts w:ascii="Times New Roman" w:hAnsi="Times New Roman" w:cs="Times New Roman"/>
          <w:color w:val="000000" w:themeColor="text1"/>
          <w:sz w:val="16"/>
          <w:szCs w:val="16"/>
        </w:rPr>
        <w:t>Цекомбанка</w:t>
      </w:r>
      <w:proofErr w:type="spellEnd"/>
      <w:r w:rsidRPr="006D2FB4">
        <w:rPr>
          <w:rFonts w:ascii="Times New Roman" w:hAnsi="Times New Roman" w:cs="Times New Roman"/>
          <w:color w:val="000000" w:themeColor="text1"/>
          <w:sz w:val="16"/>
          <w:szCs w:val="16"/>
        </w:rPr>
        <w:t xml:space="preserve"> возможно исчислить долю бюджетных средств, вложенных через </w:t>
      </w:r>
      <w:proofErr w:type="spellStart"/>
      <w:r w:rsidRPr="006D2FB4">
        <w:rPr>
          <w:rFonts w:ascii="Times New Roman" w:hAnsi="Times New Roman" w:cs="Times New Roman"/>
          <w:color w:val="000000" w:themeColor="text1"/>
          <w:sz w:val="16"/>
          <w:szCs w:val="16"/>
        </w:rPr>
        <w:t>Цекомбанк</w:t>
      </w:r>
      <w:proofErr w:type="spellEnd"/>
      <w:r w:rsidRPr="006D2FB4">
        <w:rPr>
          <w:rFonts w:ascii="Times New Roman" w:hAnsi="Times New Roman" w:cs="Times New Roman"/>
          <w:color w:val="000000" w:themeColor="text1"/>
          <w:sz w:val="16"/>
          <w:szCs w:val="16"/>
        </w:rPr>
        <w:t xml:space="preserve"> в жилищное строительство промышленности. Промышленности на означен</w:t>
      </w:r>
      <w:r w:rsidRPr="006D2FB4">
        <w:rPr>
          <w:rFonts w:ascii="Times New Roman" w:hAnsi="Times New Roman" w:cs="Times New Roman"/>
          <w:color w:val="000000" w:themeColor="text1"/>
          <w:sz w:val="16"/>
          <w:szCs w:val="16"/>
        </w:rPr>
        <w:softHyphen/>
        <w:t xml:space="preserve">ную цель, по данным </w:t>
      </w:r>
      <w:proofErr w:type="spellStart"/>
      <w:r w:rsidRPr="006D2FB4">
        <w:rPr>
          <w:rFonts w:ascii="Times New Roman" w:hAnsi="Times New Roman" w:cs="Times New Roman"/>
          <w:color w:val="000000" w:themeColor="text1"/>
          <w:sz w:val="16"/>
          <w:szCs w:val="16"/>
        </w:rPr>
        <w:t>Цекомбанка</w:t>
      </w:r>
      <w:proofErr w:type="spellEnd"/>
      <w:r w:rsidRPr="006D2FB4">
        <w:rPr>
          <w:rFonts w:ascii="Times New Roman" w:hAnsi="Times New Roman" w:cs="Times New Roman"/>
          <w:color w:val="000000" w:themeColor="text1"/>
          <w:sz w:val="16"/>
          <w:szCs w:val="16"/>
        </w:rPr>
        <w:t xml:space="preserve">, было им отпущено 27,9 млн. руб.; кроме того, 4,8 млн. руб. было выдано </w:t>
      </w:r>
      <w:proofErr w:type="spellStart"/>
      <w:r w:rsidRPr="006D2FB4">
        <w:rPr>
          <w:rFonts w:ascii="Times New Roman" w:hAnsi="Times New Roman" w:cs="Times New Roman"/>
          <w:color w:val="000000" w:themeColor="text1"/>
          <w:sz w:val="16"/>
          <w:szCs w:val="16"/>
        </w:rPr>
        <w:t>Цекомбанком</w:t>
      </w:r>
      <w:proofErr w:type="spellEnd"/>
      <w:r w:rsidRPr="006D2FB4">
        <w:rPr>
          <w:rFonts w:ascii="Times New Roman" w:hAnsi="Times New Roman" w:cs="Times New Roman"/>
          <w:color w:val="000000" w:themeColor="text1"/>
          <w:sz w:val="16"/>
          <w:szCs w:val="16"/>
        </w:rPr>
        <w:t xml:space="preserve"> фаб</w:t>
      </w:r>
      <w:r w:rsidRPr="006D2FB4">
        <w:rPr>
          <w:rFonts w:ascii="Times New Roman" w:hAnsi="Times New Roman" w:cs="Times New Roman"/>
          <w:color w:val="000000" w:themeColor="text1"/>
          <w:sz w:val="16"/>
          <w:szCs w:val="16"/>
        </w:rPr>
        <w:softHyphen/>
        <w:t>рично-заводским жилищно-строительным кооперативам; эту сумму целиком можно отнести к выдачам на жилищное строи</w:t>
      </w:r>
      <w:r w:rsidRPr="006D2FB4">
        <w:rPr>
          <w:rFonts w:ascii="Times New Roman" w:hAnsi="Times New Roman" w:cs="Times New Roman"/>
          <w:color w:val="000000" w:themeColor="text1"/>
          <w:sz w:val="16"/>
          <w:szCs w:val="16"/>
        </w:rPr>
        <w:softHyphen/>
        <w:t xml:space="preserve">тельство промышленности. Далее, сверх того, 12,5 млн. руб. было выдано </w:t>
      </w:r>
      <w:proofErr w:type="spellStart"/>
      <w:r w:rsidRPr="006D2FB4">
        <w:rPr>
          <w:rFonts w:ascii="Times New Roman" w:hAnsi="Times New Roman" w:cs="Times New Roman"/>
          <w:color w:val="000000" w:themeColor="text1"/>
          <w:sz w:val="16"/>
          <w:szCs w:val="16"/>
        </w:rPr>
        <w:t>Цекомбанком</w:t>
      </w:r>
      <w:proofErr w:type="spellEnd"/>
      <w:r w:rsidRPr="006D2FB4">
        <w:rPr>
          <w:rFonts w:ascii="Times New Roman" w:hAnsi="Times New Roman" w:cs="Times New Roman"/>
          <w:color w:val="000000" w:themeColor="text1"/>
          <w:sz w:val="16"/>
          <w:szCs w:val="16"/>
        </w:rPr>
        <w:t xml:space="preserve"> на жилищное строительство рабо</w:t>
      </w:r>
      <w:r w:rsidRPr="006D2FB4">
        <w:rPr>
          <w:rFonts w:ascii="Times New Roman" w:hAnsi="Times New Roman" w:cs="Times New Roman"/>
          <w:color w:val="000000" w:themeColor="text1"/>
          <w:sz w:val="16"/>
          <w:szCs w:val="16"/>
        </w:rPr>
        <w:softHyphen/>
        <w:t>чих кооперативов, не связанных непосредственно с тем или другим предприятием, но обслуживающих главным образом фабрично-заводских рабочих. Из этой последней суммы хотя бы половину возможно отнести на жилищное строительство промышленности. Всего, таким образом, на жилищное строительство отпущено 39 млн. руб., из которых 35,5%, или 13,8 млн. руб., пошло за счет бюджетных средств.</w:t>
      </w:r>
    </w:p>
    <w:p w14:paraId="4B3147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же было получено промышленностью бюджетных средств 328 млн. руб. (161,6 млн. руб.+ 152 млн. руб.+ 13,8 млн. руб.)</w:t>
      </w:r>
      <w:bookmarkStart w:id="123" w:name="_ednref6"/>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[6]</w:t>
      </w:r>
      <w:r w:rsidRPr="006D2FB4">
        <w:rPr>
          <w:rFonts w:ascii="Times New Roman" w:hAnsi="Times New Roman" w:cs="Times New Roman"/>
          <w:color w:val="000000" w:themeColor="text1"/>
          <w:sz w:val="16"/>
          <w:szCs w:val="16"/>
        </w:rPr>
        <w:fldChar w:fldCharType="end"/>
      </w:r>
      <w:bookmarkEnd w:id="123"/>
      <w:r w:rsidRPr="006D2FB4">
        <w:rPr>
          <w:rFonts w:ascii="Times New Roman" w:hAnsi="Times New Roman" w:cs="Times New Roman"/>
          <w:color w:val="000000" w:themeColor="text1"/>
          <w:sz w:val="16"/>
          <w:szCs w:val="16"/>
        </w:rPr>
        <w:t>, или 40,4% всей суммы капитальных затрат промышлен</w:t>
      </w:r>
      <w:r w:rsidRPr="006D2FB4">
        <w:rPr>
          <w:rFonts w:ascii="Times New Roman" w:hAnsi="Times New Roman" w:cs="Times New Roman"/>
          <w:color w:val="000000" w:themeColor="text1"/>
          <w:sz w:val="16"/>
          <w:szCs w:val="16"/>
        </w:rPr>
        <w:softHyphen/>
        <w:t>ности.</w:t>
      </w:r>
    </w:p>
    <w:p w14:paraId="3C99FB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ЦГАНХ СССР, ф. 7733,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xml:space="preserve">. 3, д. 186, </w:t>
      </w:r>
      <w:proofErr w:type="spellStart"/>
      <w:r w:rsidRPr="006D2FB4">
        <w:rPr>
          <w:rFonts w:ascii="Times New Roman" w:hAnsi="Times New Roman" w:cs="Times New Roman"/>
          <w:color w:val="000000" w:themeColor="text1"/>
          <w:sz w:val="16"/>
          <w:szCs w:val="16"/>
        </w:rPr>
        <w:t>лл</w:t>
      </w:r>
      <w:proofErr w:type="spellEnd"/>
      <w:r w:rsidRPr="006D2FB4">
        <w:rPr>
          <w:rFonts w:ascii="Times New Roman" w:hAnsi="Times New Roman" w:cs="Times New Roman"/>
          <w:color w:val="000000" w:themeColor="text1"/>
          <w:sz w:val="16"/>
          <w:szCs w:val="16"/>
        </w:rPr>
        <w:t xml:space="preserve">. 44, 78 об.— 80 об. </w:t>
      </w:r>
      <w:proofErr w:type="spellStart"/>
      <w:r w:rsidRPr="006D2FB4">
        <w:rPr>
          <w:rFonts w:ascii="Times New Roman" w:hAnsi="Times New Roman" w:cs="Times New Roman"/>
          <w:color w:val="000000" w:themeColor="text1"/>
          <w:sz w:val="16"/>
          <w:szCs w:val="16"/>
        </w:rPr>
        <w:t>Типогр</w:t>
      </w:r>
      <w:proofErr w:type="spellEnd"/>
      <w:r w:rsidRPr="006D2FB4">
        <w:rPr>
          <w:rFonts w:ascii="Times New Roman" w:hAnsi="Times New Roman" w:cs="Times New Roman"/>
          <w:color w:val="000000" w:themeColor="text1"/>
          <w:sz w:val="16"/>
          <w:szCs w:val="16"/>
        </w:rPr>
        <w:t>. экз. № 7</w:t>
      </w:r>
    </w:p>
    <w:p w14:paraId="7A4B54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объяснительной записки к отчету Наркомфина СССР об исполнении госбюджета за 1926/27 г.</w:t>
      </w:r>
    </w:p>
    <w:p w14:paraId="36F878C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ранее 1 октября 1927 г.</w:t>
      </w:r>
      <w:bookmarkStart w:id="124" w:name="_ednref7"/>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[7]</w:t>
      </w:r>
      <w:r w:rsidRPr="006D2FB4">
        <w:rPr>
          <w:rFonts w:ascii="Times New Roman" w:hAnsi="Times New Roman" w:cs="Times New Roman"/>
          <w:color w:val="000000" w:themeColor="text1"/>
          <w:sz w:val="16"/>
          <w:szCs w:val="16"/>
        </w:rPr>
        <w:fldChar w:fldCharType="end"/>
      </w:r>
      <w:bookmarkEnd w:id="124"/>
    </w:p>
    <w:p w14:paraId="753F0B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Доходы от промышленных предприятий, переведенных на хозяйственный расчет</w:t>
      </w:r>
    </w:p>
    <w:p w14:paraId="0EA6C60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Доходы от промышленности поступают в бюджеты обще</w:t>
      </w:r>
      <w:r w:rsidRPr="006D2FB4">
        <w:rPr>
          <w:rFonts w:ascii="Times New Roman" w:hAnsi="Times New Roman" w:cs="Times New Roman"/>
          <w:color w:val="000000" w:themeColor="text1"/>
          <w:sz w:val="16"/>
          <w:szCs w:val="16"/>
        </w:rPr>
        <w:softHyphen/>
        <w:t>союзных и союзных республик на основании ст. 45 декрета о трестах, утвержденного ЦИК СССР 10 апреля 1923 г., согласно которому прибыль государственных промышленных предприя</w:t>
      </w:r>
      <w:r w:rsidRPr="006D2FB4">
        <w:rPr>
          <w:rFonts w:ascii="Times New Roman" w:hAnsi="Times New Roman" w:cs="Times New Roman"/>
          <w:color w:val="000000" w:themeColor="text1"/>
          <w:sz w:val="16"/>
          <w:szCs w:val="16"/>
        </w:rPr>
        <w:softHyphen/>
        <w:t>тий (трестов) полностью принадлежит казне, но из нее установ</w:t>
      </w:r>
      <w:r w:rsidRPr="006D2FB4">
        <w:rPr>
          <w:rFonts w:ascii="Times New Roman" w:hAnsi="Times New Roman" w:cs="Times New Roman"/>
          <w:color w:val="000000" w:themeColor="text1"/>
          <w:sz w:val="16"/>
          <w:szCs w:val="16"/>
        </w:rPr>
        <w:softHyphen/>
        <w:t xml:space="preserve">лены отчисления на </w:t>
      </w:r>
      <w:r w:rsidRPr="006D2FB4">
        <w:rPr>
          <w:rFonts w:ascii="Times New Roman" w:hAnsi="Times New Roman" w:cs="Times New Roman"/>
          <w:color w:val="000000" w:themeColor="text1"/>
          <w:sz w:val="16"/>
          <w:szCs w:val="16"/>
        </w:rPr>
        <w:lastRenderedPageBreak/>
        <w:t>разные цели, так что в доход казны вносит</w:t>
      </w:r>
      <w:r w:rsidRPr="006D2FB4">
        <w:rPr>
          <w:rFonts w:ascii="Times New Roman" w:hAnsi="Times New Roman" w:cs="Times New Roman"/>
          <w:color w:val="000000" w:themeColor="text1"/>
          <w:sz w:val="16"/>
          <w:szCs w:val="16"/>
        </w:rPr>
        <w:softHyphen/>
        <w:t>ся лишь часть этой прибыли. В общей сложности упомянутые отчисления от прибылей составляют 40%, а именно: 10% на уплату подоходного налога (вместе с надбавкой в местный бюджет), 10%—в фонд для улучшения быта рабочих и слу</w:t>
      </w:r>
      <w:r w:rsidRPr="006D2FB4">
        <w:rPr>
          <w:rFonts w:ascii="Times New Roman" w:hAnsi="Times New Roman" w:cs="Times New Roman"/>
          <w:color w:val="000000" w:themeColor="text1"/>
          <w:sz w:val="16"/>
          <w:szCs w:val="16"/>
        </w:rPr>
        <w:softHyphen/>
        <w:t>жащих и 20%—на увеличение резервного капитала; Для гос</w:t>
      </w:r>
      <w:r w:rsidRPr="006D2FB4">
        <w:rPr>
          <w:rFonts w:ascii="Times New Roman" w:hAnsi="Times New Roman" w:cs="Times New Roman"/>
          <w:color w:val="000000" w:themeColor="text1"/>
          <w:sz w:val="16"/>
          <w:szCs w:val="16"/>
        </w:rPr>
        <w:softHyphen/>
        <w:t>бюджета остается лишь 60% всей прибыли. Однако в действи</w:t>
      </w:r>
      <w:r w:rsidRPr="006D2FB4">
        <w:rPr>
          <w:rFonts w:ascii="Times New Roman" w:hAnsi="Times New Roman" w:cs="Times New Roman"/>
          <w:color w:val="000000" w:themeColor="text1"/>
          <w:sz w:val="16"/>
          <w:szCs w:val="16"/>
        </w:rPr>
        <w:softHyphen/>
        <w:t>тельности в бюджетные ресурсы обычно поступает еще мень</w:t>
      </w:r>
      <w:r w:rsidRPr="006D2FB4">
        <w:rPr>
          <w:rFonts w:ascii="Times New Roman" w:hAnsi="Times New Roman" w:cs="Times New Roman"/>
          <w:color w:val="000000" w:themeColor="text1"/>
          <w:sz w:val="16"/>
          <w:szCs w:val="16"/>
        </w:rPr>
        <w:softHyphen/>
        <w:t>шая часть прибыли, так как финансовое положение предприя</w:t>
      </w:r>
      <w:r w:rsidRPr="006D2FB4">
        <w:rPr>
          <w:rFonts w:ascii="Times New Roman" w:hAnsi="Times New Roman" w:cs="Times New Roman"/>
          <w:color w:val="000000" w:themeColor="text1"/>
          <w:sz w:val="16"/>
          <w:szCs w:val="16"/>
        </w:rPr>
        <w:softHyphen/>
        <w:t>тий не допускает полного изъятия всей законно причитающейся доли прибыли в казну без нарушения равновесия между зада</w:t>
      </w:r>
      <w:r w:rsidRPr="006D2FB4">
        <w:rPr>
          <w:rFonts w:ascii="Times New Roman" w:hAnsi="Times New Roman" w:cs="Times New Roman"/>
          <w:color w:val="000000" w:themeColor="text1"/>
          <w:sz w:val="16"/>
          <w:szCs w:val="16"/>
        </w:rPr>
        <w:softHyphen/>
        <w:t>чами треста и размером его оборотных средств.</w:t>
      </w:r>
    </w:p>
    <w:p w14:paraId="2F076AE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доходов от промышленности по отдельным бюджетам соответствует разделению промышленных капиталов между Союзом ССР и союзными республиками. По балансу на 1 октября 1926 г. уставные капиталы распределяются между промышленностью, принадлежащей Союзу и союзным респуб</w:t>
      </w:r>
      <w:r w:rsidRPr="006D2FB4">
        <w:rPr>
          <w:rFonts w:ascii="Times New Roman" w:hAnsi="Times New Roman" w:cs="Times New Roman"/>
          <w:color w:val="000000" w:themeColor="text1"/>
          <w:sz w:val="16"/>
          <w:szCs w:val="16"/>
        </w:rPr>
        <w:softHyphen/>
        <w:t>ликам, следующим образом: общесоюзная — 4459,2 млн. руб. (86,9% к итогу), РСФСР —329,2 млн. (6,4% к итогу), УССР— 240 млн. (4,7% к итогу), БССР —28,4 млн. (0,6% к итогу), ЗСФСР—36,4 млн. (0,7% к итогу), Туркменская ССР—15,5 млн. (0,3% к итогу), Узбекская ССР — 21,2 млн. (0,4% к итогу), все</w:t>
      </w:r>
      <w:r w:rsidRPr="006D2FB4">
        <w:rPr>
          <w:rFonts w:ascii="Times New Roman" w:hAnsi="Times New Roman" w:cs="Times New Roman"/>
          <w:color w:val="000000" w:themeColor="text1"/>
          <w:sz w:val="16"/>
          <w:szCs w:val="16"/>
        </w:rPr>
        <w:softHyphen/>
        <w:t>го—5129,9 млн. руб. (100% к итогу).</w:t>
      </w:r>
    </w:p>
    <w:p w14:paraId="4A9C3B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Наибольшая часть уставных капиталов принадлежит обще</w:t>
      </w:r>
      <w:r w:rsidRPr="006D2FB4">
        <w:rPr>
          <w:rFonts w:ascii="Times New Roman" w:hAnsi="Times New Roman" w:cs="Times New Roman"/>
          <w:color w:val="000000" w:themeColor="text1"/>
          <w:sz w:val="16"/>
          <w:szCs w:val="16"/>
        </w:rPr>
        <w:softHyphen/>
        <w:t>союзной промышленности, что зависит от необходимости цент</w:t>
      </w:r>
      <w:r w:rsidRPr="006D2FB4">
        <w:rPr>
          <w:rFonts w:ascii="Times New Roman" w:hAnsi="Times New Roman" w:cs="Times New Roman"/>
          <w:color w:val="000000" w:themeColor="text1"/>
          <w:sz w:val="16"/>
          <w:szCs w:val="16"/>
        </w:rPr>
        <w:softHyphen/>
        <w:t>рализованного планирования промышленности. Действительно, наиболее мощные фабрики и заводы, объединенные в крупные тресты и имеющие общесоюзное значение, подчинены союзным инстанциям; все же остальные предприятия переданы респуб</w:t>
      </w:r>
      <w:r w:rsidRPr="006D2FB4">
        <w:rPr>
          <w:rFonts w:ascii="Times New Roman" w:hAnsi="Times New Roman" w:cs="Times New Roman"/>
          <w:color w:val="000000" w:themeColor="text1"/>
          <w:sz w:val="16"/>
          <w:szCs w:val="16"/>
        </w:rPr>
        <w:softHyphen/>
        <w:t>ликанским и местным органам.</w:t>
      </w:r>
    </w:p>
    <w:p w14:paraId="669E41C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того, что определение тех сумм, которые должны по</w:t>
      </w:r>
      <w:r w:rsidRPr="006D2FB4">
        <w:rPr>
          <w:rFonts w:ascii="Times New Roman" w:hAnsi="Times New Roman" w:cs="Times New Roman"/>
          <w:color w:val="000000" w:themeColor="text1"/>
          <w:sz w:val="16"/>
          <w:szCs w:val="16"/>
        </w:rPr>
        <w:softHyphen/>
        <w:t>ступать в доход казны из прибыли государственных промыш</w:t>
      </w:r>
      <w:r w:rsidRPr="006D2FB4">
        <w:rPr>
          <w:rFonts w:ascii="Times New Roman" w:hAnsi="Times New Roman" w:cs="Times New Roman"/>
          <w:color w:val="000000" w:themeColor="text1"/>
          <w:sz w:val="16"/>
          <w:szCs w:val="16"/>
        </w:rPr>
        <w:softHyphen/>
        <w:t>ленных предприятий, производится на основании утвержденных установленным порядком балансов этих предприятий на 1 ок</w:t>
      </w:r>
      <w:r w:rsidRPr="006D2FB4">
        <w:rPr>
          <w:rFonts w:ascii="Times New Roman" w:hAnsi="Times New Roman" w:cs="Times New Roman"/>
          <w:color w:val="000000" w:themeColor="text1"/>
          <w:sz w:val="16"/>
          <w:szCs w:val="16"/>
        </w:rPr>
        <w:softHyphen/>
        <w:t>тября данного бюджетного года, поступление в казну прибылей государственных промышленных предприятий за отчетный год отражает на себе не только платежеспособность этих предприя</w:t>
      </w:r>
      <w:r w:rsidRPr="006D2FB4">
        <w:rPr>
          <w:rFonts w:ascii="Times New Roman" w:hAnsi="Times New Roman" w:cs="Times New Roman"/>
          <w:color w:val="000000" w:themeColor="text1"/>
          <w:sz w:val="16"/>
          <w:szCs w:val="16"/>
        </w:rPr>
        <w:softHyphen/>
        <w:t>тий в отчетном 1926/27 г., но и успешность их деятельности за предшествующий 1925/26. г., когда создавались их прибыли и убытки, показанные в балансах на 1 октября 1926 г.</w:t>
      </w:r>
    </w:p>
    <w:p w14:paraId="604DD4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отсутствия систематизированных данных о состоянии и деятельности республиканской промышленности предметом дальнейшего изложения является исключительно промышлен</w:t>
      </w:r>
      <w:r w:rsidRPr="006D2FB4">
        <w:rPr>
          <w:rFonts w:ascii="Times New Roman" w:hAnsi="Times New Roman" w:cs="Times New Roman"/>
          <w:color w:val="000000" w:themeColor="text1"/>
          <w:sz w:val="16"/>
          <w:szCs w:val="16"/>
        </w:rPr>
        <w:softHyphen/>
        <w:t>ность общесоюзная</w:t>
      </w:r>
      <w:bookmarkStart w:id="125" w:name="_ednref8"/>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[8]</w:t>
      </w:r>
      <w:r w:rsidRPr="006D2FB4">
        <w:rPr>
          <w:rFonts w:ascii="Times New Roman" w:hAnsi="Times New Roman" w:cs="Times New Roman"/>
          <w:color w:val="000000" w:themeColor="text1"/>
          <w:sz w:val="16"/>
          <w:szCs w:val="16"/>
        </w:rPr>
        <w:fldChar w:fldCharType="end"/>
      </w:r>
      <w:bookmarkEnd w:id="125"/>
      <w:r w:rsidRPr="006D2FB4">
        <w:rPr>
          <w:rFonts w:ascii="Times New Roman" w:hAnsi="Times New Roman" w:cs="Times New Roman"/>
          <w:color w:val="000000" w:themeColor="text1"/>
          <w:sz w:val="16"/>
          <w:szCs w:val="16"/>
        </w:rPr>
        <w:t> . Показателем достигнутых государственной промышленностью успехов является улучшение организации производственного процесса в 1925/26 г., что находит свое циф</w:t>
      </w:r>
      <w:r w:rsidRPr="006D2FB4">
        <w:rPr>
          <w:rFonts w:ascii="Times New Roman" w:hAnsi="Times New Roman" w:cs="Times New Roman"/>
          <w:color w:val="000000" w:themeColor="text1"/>
          <w:sz w:val="16"/>
          <w:szCs w:val="16"/>
        </w:rPr>
        <w:softHyphen/>
        <w:t>ровое выражение в росте продукции на 1 руб. основного капи</w:t>
      </w:r>
      <w:r w:rsidRPr="006D2FB4">
        <w:rPr>
          <w:rFonts w:ascii="Times New Roman" w:hAnsi="Times New Roman" w:cs="Times New Roman"/>
          <w:color w:val="000000" w:themeColor="text1"/>
          <w:sz w:val="16"/>
          <w:szCs w:val="16"/>
        </w:rPr>
        <w:softHyphen/>
        <w:t>тала, каковой рост виден из [данных] табл. [1].</w:t>
      </w:r>
    </w:p>
    <w:p w14:paraId="24CB992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862"/>
        <w:gridCol w:w="1862"/>
        <w:gridCol w:w="586"/>
      </w:tblGrid>
      <w:tr w:rsidR="006D2FB4" w:rsidRPr="006D2FB4" w14:paraId="524C22B7"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1BF8F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1CEF8C5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Размер продукции на 1 руб. основного капитала, Коп.</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CE7C3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роста</w:t>
            </w:r>
          </w:p>
        </w:tc>
      </w:tr>
      <w:tr w:rsidR="006D2FB4" w:rsidRPr="006D2FB4" w14:paraId="0FDA233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DDC9B2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38E46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9E6CC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0C0CF3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r>
      <w:tr w:rsidR="006D2FB4" w:rsidRPr="006D2FB4" w14:paraId="6AD40FC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84906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A385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4906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88D80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w:t>
            </w:r>
          </w:p>
        </w:tc>
      </w:tr>
      <w:tr w:rsidR="006D2FB4" w:rsidRPr="006D2FB4" w14:paraId="1A27751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6E4E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D71A9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23DE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22B28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r>
      <w:tr w:rsidR="006D2FB4" w:rsidRPr="006D2FB4" w14:paraId="527A35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C3552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6D8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B9EE4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F768B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r w:rsidR="006D2FB4" w:rsidRPr="006D2FB4" w14:paraId="67607BD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5EF4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CD1A9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80BB9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A948F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r>
      <w:tr w:rsidR="006D2FB4" w:rsidRPr="006D2FB4" w14:paraId="4D93610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7C316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8073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DA92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40308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+ 12</w:t>
            </w:r>
          </w:p>
        </w:tc>
      </w:tr>
      <w:tr w:rsidR="006D2FB4" w:rsidRPr="006D2FB4" w14:paraId="60CECD5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FDE7D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B2FF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F0D7B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916B5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+83</w:t>
            </w:r>
          </w:p>
        </w:tc>
      </w:tr>
      <w:tr w:rsidR="006D2FB4" w:rsidRPr="006D2FB4" w14:paraId="75E6B85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A8E8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DD620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0650B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53D3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w:t>
            </w:r>
          </w:p>
        </w:tc>
      </w:tr>
      <w:tr w:rsidR="006D2FB4" w:rsidRPr="006D2FB4" w14:paraId="5E4F58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3B56D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7F89F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DBA47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4223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16</w:t>
            </w:r>
          </w:p>
        </w:tc>
      </w:tr>
      <w:tr w:rsidR="006D2FB4" w:rsidRPr="006D2FB4" w14:paraId="3D91034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A18D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98F9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AD6E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723C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8,1</w:t>
            </w:r>
          </w:p>
        </w:tc>
      </w:tr>
      <w:tr w:rsidR="006D2FB4" w:rsidRPr="006D2FB4" w14:paraId="61DC0FE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3805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39B9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9333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26B4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r>
    </w:tbl>
    <w:p w14:paraId="525BB33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Другим показателем успехов промышленности за 1925/26 г. является уменьшение оборотных средств на 1 руб. продукции. Происшедшие в этом отношении изменения по сравнению с 1924/25 г. видны из данных табл. [2].</w:t>
      </w:r>
    </w:p>
    <w:p w14:paraId="22F62C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[TАБЛИЦА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822"/>
        <w:gridCol w:w="1822"/>
      </w:tblGrid>
      <w:tr w:rsidR="006D2FB4" w:rsidRPr="006D2FB4" w14:paraId="1CEC7526"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90A92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05AB6F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Размер оборотных средств на 1 руб. продукции, коп.</w:t>
            </w:r>
          </w:p>
        </w:tc>
      </w:tr>
      <w:tr w:rsidR="006D2FB4" w:rsidRPr="006D2FB4" w14:paraId="1D734DA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656E1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0F72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A3369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r>
      <w:tr w:rsidR="006D2FB4" w:rsidRPr="006D2FB4" w14:paraId="78B5148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75C1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84859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054F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129</w:t>
            </w:r>
          </w:p>
        </w:tc>
      </w:tr>
      <w:tr w:rsidR="006D2FB4" w:rsidRPr="006D2FB4" w14:paraId="50DFC65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E19B9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19F4B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CF32E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270</w:t>
            </w:r>
          </w:p>
        </w:tc>
      </w:tr>
      <w:tr w:rsidR="006D2FB4" w:rsidRPr="006D2FB4" w14:paraId="026E23A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C9DBD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02A85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00A2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w:t>
            </w:r>
          </w:p>
        </w:tc>
      </w:tr>
      <w:tr w:rsidR="006D2FB4" w:rsidRPr="006D2FB4" w14:paraId="6B2C57C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5AEF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4AFF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FE98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167</w:t>
            </w:r>
          </w:p>
        </w:tc>
      </w:tr>
      <w:tr w:rsidR="006D2FB4" w:rsidRPr="006D2FB4" w14:paraId="31E2512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2FAC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015F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C1BF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w:t>
            </w:r>
          </w:p>
        </w:tc>
      </w:tr>
      <w:tr w:rsidR="006D2FB4" w:rsidRPr="006D2FB4" w14:paraId="6F54053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4FE3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D248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2E1E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w:t>
            </w:r>
          </w:p>
        </w:tc>
      </w:tr>
      <w:tr w:rsidR="006D2FB4" w:rsidRPr="006D2FB4" w14:paraId="309D11A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59C3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B218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5F14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108</w:t>
            </w:r>
          </w:p>
        </w:tc>
      </w:tr>
      <w:tr w:rsidR="006D2FB4" w:rsidRPr="006D2FB4" w14:paraId="6AF53C3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BBBDD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6DB5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DC6AA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212</w:t>
            </w:r>
          </w:p>
        </w:tc>
      </w:tr>
      <w:tr w:rsidR="006D2FB4" w:rsidRPr="006D2FB4" w14:paraId="2B6A280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153A8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73B1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6D4E8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114</w:t>
            </w:r>
          </w:p>
        </w:tc>
      </w:tr>
    </w:tbl>
    <w:p w14:paraId="228F253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показывают [данные] табл. [2], почти во всех отраслях промышленности в 1925/26 г. достигнуто уменьшение оборотных средств на 1 руб. продукции, что доказывает увеличение скоро</w:t>
      </w:r>
      <w:r w:rsidRPr="006D2FB4">
        <w:rPr>
          <w:rFonts w:ascii="Times New Roman" w:hAnsi="Times New Roman" w:cs="Times New Roman"/>
          <w:color w:val="000000" w:themeColor="text1"/>
          <w:sz w:val="16"/>
          <w:szCs w:val="16"/>
        </w:rPr>
        <w:softHyphen/>
        <w:t>сти оборота капитала. Исключение составляют лишь две отрасли: электротехническая, благодаря своим организацион</w:t>
      </w:r>
      <w:r w:rsidRPr="006D2FB4">
        <w:rPr>
          <w:rFonts w:ascii="Times New Roman" w:hAnsi="Times New Roman" w:cs="Times New Roman"/>
          <w:color w:val="000000" w:themeColor="text1"/>
          <w:sz w:val="16"/>
          <w:szCs w:val="16"/>
        </w:rPr>
        <w:softHyphen/>
        <w:t>ным недостаткам, и бумажная, для которой неблагоприятное изменение рассматриваемого показателя объясняется различ</w:t>
      </w:r>
      <w:r w:rsidRPr="006D2FB4">
        <w:rPr>
          <w:rFonts w:ascii="Times New Roman" w:hAnsi="Times New Roman" w:cs="Times New Roman"/>
          <w:color w:val="000000" w:themeColor="text1"/>
          <w:sz w:val="16"/>
          <w:szCs w:val="16"/>
        </w:rPr>
        <w:softHyphen/>
        <w:t>ным распределением в сравниваемые годы продукции собствен</w:t>
      </w:r>
      <w:r w:rsidRPr="006D2FB4">
        <w:rPr>
          <w:rFonts w:ascii="Times New Roman" w:hAnsi="Times New Roman" w:cs="Times New Roman"/>
          <w:color w:val="000000" w:themeColor="text1"/>
          <w:sz w:val="16"/>
          <w:szCs w:val="16"/>
        </w:rPr>
        <w:softHyphen/>
        <w:t>ного и импортного происхождения.</w:t>
      </w:r>
    </w:p>
    <w:p w14:paraId="68933B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Увеличенная нагрузка основного капитала и ускорение обо</w:t>
      </w:r>
      <w:r w:rsidRPr="006D2FB4">
        <w:rPr>
          <w:rFonts w:ascii="Times New Roman" w:hAnsi="Times New Roman" w:cs="Times New Roman"/>
          <w:color w:val="000000" w:themeColor="text1"/>
          <w:sz w:val="16"/>
          <w:szCs w:val="16"/>
        </w:rPr>
        <w:softHyphen/>
        <w:t>рота означают достижение общесоюзной промышленности в смысле облегчения возможностей внутрипромышленного накоп</w:t>
      </w:r>
      <w:r w:rsidRPr="006D2FB4">
        <w:rPr>
          <w:rFonts w:ascii="Times New Roman" w:hAnsi="Times New Roman" w:cs="Times New Roman"/>
          <w:color w:val="000000" w:themeColor="text1"/>
          <w:sz w:val="16"/>
          <w:szCs w:val="16"/>
        </w:rPr>
        <w:softHyphen/>
        <w:t>ления и освобождения их от подчинения рыночной конъюнктуре.</w:t>
      </w:r>
    </w:p>
    <w:p w14:paraId="7366D70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результате отмеченных процессов укрепления и оздоров</w:t>
      </w:r>
      <w:r w:rsidRPr="006D2FB4">
        <w:rPr>
          <w:rFonts w:ascii="Times New Roman" w:hAnsi="Times New Roman" w:cs="Times New Roman"/>
          <w:color w:val="000000" w:themeColor="text1"/>
          <w:sz w:val="16"/>
          <w:szCs w:val="16"/>
        </w:rPr>
        <w:softHyphen/>
        <w:t>ление общесоюзной промышленности ее прибыли за 1925/26 г заметно возросли, а именно [табл. 3].</w:t>
      </w:r>
    </w:p>
    <w:p w14:paraId="4B54624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799"/>
        <w:gridCol w:w="1799"/>
        <w:gridCol w:w="586"/>
      </w:tblGrid>
      <w:tr w:rsidR="006D2FB4" w:rsidRPr="006D2FB4" w14:paraId="741D65A1"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F4A97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B91D17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Прибыль общесоюзной промышленности, млн.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41CE8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роста</w:t>
            </w:r>
          </w:p>
        </w:tc>
      </w:tr>
      <w:tr w:rsidR="006D2FB4" w:rsidRPr="006D2FB4" w14:paraId="23FB57DB"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6D0D66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BE5CF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01ACB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94B2C9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r>
      <w:tr w:rsidR="006D2FB4" w:rsidRPr="006D2FB4" w14:paraId="2F51A14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637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7422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4C0E8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D6A3A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+19,9</w:t>
            </w:r>
          </w:p>
        </w:tc>
      </w:tr>
      <w:tr w:rsidR="006D2FB4" w:rsidRPr="006D2FB4" w14:paraId="58EA800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A5DA3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B1689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0739C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418DD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+43,0</w:t>
            </w:r>
          </w:p>
        </w:tc>
      </w:tr>
      <w:tr w:rsidR="006D2FB4" w:rsidRPr="006D2FB4" w14:paraId="02FA5BE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3ED5C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9CEE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885D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6DA90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+2800,0</w:t>
            </w:r>
          </w:p>
        </w:tc>
      </w:tr>
      <w:tr w:rsidR="006D2FB4" w:rsidRPr="006D2FB4" w14:paraId="2440E85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A493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C3DB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D33B4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52,0</w:t>
            </w:r>
            <w:bookmarkStart w:id="126" w:name="_ednref9"/>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[9]</w:t>
            </w:r>
            <w:r w:rsidRPr="006D2FB4">
              <w:rPr>
                <w:rFonts w:ascii="Times New Roman" w:hAnsi="Times New Roman" w:cs="Times New Roman"/>
                <w:color w:val="000000" w:themeColor="text1"/>
                <w:sz w:val="16"/>
                <w:szCs w:val="16"/>
              </w:rPr>
              <w:fldChar w:fldCharType="end"/>
            </w:r>
            <w:bookmarkEnd w:id="126"/>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9618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-26,4</w:t>
            </w:r>
          </w:p>
        </w:tc>
      </w:tr>
      <w:tr w:rsidR="006D2FB4" w:rsidRPr="006D2FB4" w14:paraId="70A2DF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1E93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13F23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3F31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52EEE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+862,0</w:t>
            </w:r>
          </w:p>
        </w:tc>
      </w:tr>
      <w:tr w:rsidR="006D2FB4" w:rsidRPr="006D2FB4" w14:paraId="675627F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5650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5267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5093B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4093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+64,1</w:t>
            </w:r>
          </w:p>
        </w:tc>
      </w:tr>
      <w:tr w:rsidR="006D2FB4" w:rsidRPr="006D2FB4" w14:paraId="7889C2B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47610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623BE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A02E2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16B0C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+27,9</w:t>
            </w:r>
          </w:p>
        </w:tc>
      </w:tr>
      <w:tr w:rsidR="006D2FB4" w:rsidRPr="006D2FB4" w14:paraId="10DDBD0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0119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3CA7C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FE75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E6372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+16,4</w:t>
            </w:r>
          </w:p>
        </w:tc>
      </w:tr>
      <w:tr w:rsidR="006D2FB4" w:rsidRPr="006D2FB4" w14:paraId="44747A8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A8F5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E3FD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86B3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94B8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+26,3</w:t>
            </w:r>
          </w:p>
        </w:tc>
      </w:tr>
      <w:tr w:rsidR="006D2FB4" w:rsidRPr="006D2FB4" w14:paraId="55EE880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8D5E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776BD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72183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18A7E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+34,8</w:t>
            </w:r>
          </w:p>
        </w:tc>
      </w:tr>
    </w:tbl>
    <w:p w14:paraId="3AE68F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Характерным для 1925/26 г. является рост прибылей тяже</w:t>
      </w:r>
      <w:r w:rsidRPr="006D2FB4">
        <w:rPr>
          <w:rFonts w:ascii="Times New Roman" w:hAnsi="Times New Roman" w:cs="Times New Roman"/>
          <w:color w:val="000000" w:themeColor="text1"/>
          <w:sz w:val="16"/>
          <w:szCs w:val="16"/>
        </w:rPr>
        <w:softHyphen/>
        <w:t>лой индустрии, которая освободилась от дефицитов позже других отраслей. Если же рассматривать чистую прибыль промышленности в целом, то следует отметить, что рост ее (34%), превышающий рост производства (31%), возможен был только вследствие отмеченных выше успехов в области хозяйствен</w:t>
      </w:r>
      <w:r w:rsidRPr="006D2FB4">
        <w:rPr>
          <w:rFonts w:ascii="Times New Roman" w:hAnsi="Times New Roman" w:cs="Times New Roman"/>
          <w:color w:val="000000" w:themeColor="text1"/>
          <w:sz w:val="16"/>
          <w:szCs w:val="16"/>
        </w:rPr>
        <w:softHyphen/>
        <w:t>ного управления.</w:t>
      </w:r>
      <w:bookmarkStart w:id="127" w:name="_ednref10"/>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[10]</w:t>
      </w:r>
      <w:r w:rsidRPr="006D2FB4">
        <w:rPr>
          <w:rFonts w:ascii="Times New Roman" w:hAnsi="Times New Roman" w:cs="Times New Roman"/>
          <w:color w:val="000000" w:themeColor="text1"/>
          <w:sz w:val="16"/>
          <w:szCs w:val="16"/>
        </w:rPr>
        <w:fldChar w:fldCharType="end"/>
      </w:r>
      <w:bookmarkEnd w:id="127"/>
    </w:p>
    <w:p w14:paraId="3A144D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Рентабельность промышленных капиталов характеризуется данными табл. [4].</w:t>
      </w:r>
    </w:p>
    <w:p w14:paraId="37E90B8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860"/>
        <w:gridCol w:w="1265"/>
        <w:gridCol w:w="1265"/>
      </w:tblGrid>
      <w:tr w:rsidR="006D2FB4" w:rsidRPr="006D2FB4" w14:paraId="40FC3C59"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26C27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Отрасли промышленности</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0A45F41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Рентабельность уставных капиталов</w:t>
            </w:r>
          </w:p>
          <w:p w14:paraId="38B2DE0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общесоюзной промышленности, %</w:t>
            </w:r>
          </w:p>
        </w:tc>
      </w:tr>
      <w:tr w:rsidR="006D2FB4" w:rsidRPr="006D2FB4" w14:paraId="3F2B219F"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7A40B6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557B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1924/25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6BFF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r>
      <w:tr w:rsidR="006D2FB4" w:rsidRPr="006D2FB4" w14:paraId="5FF5A06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B5AA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5EA7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5131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w:t>
            </w:r>
          </w:p>
        </w:tc>
      </w:tr>
      <w:tr w:rsidR="006D2FB4" w:rsidRPr="006D2FB4" w14:paraId="0AECEF1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1840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5F07D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BDD04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10,4</w:t>
            </w:r>
          </w:p>
        </w:tc>
      </w:tr>
      <w:tr w:rsidR="006D2FB4" w:rsidRPr="006D2FB4" w14:paraId="224B0B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9D2C6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BC7C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F0C1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w:t>
            </w:r>
          </w:p>
        </w:tc>
      </w:tr>
      <w:tr w:rsidR="006D2FB4" w:rsidRPr="006D2FB4" w14:paraId="2F3B0CF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FBF5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048D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C1CF5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w:t>
            </w:r>
          </w:p>
        </w:tc>
      </w:tr>
      <w:tr w:rsidR="006D2FB4" w:rsidRPr="006D2FB4" w14:paraId="58A5D36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6D8F4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1ED3C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AEBD6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15,3</w:t>
            </w:r>
          </w:p>
        </w:tc>
      </w:tr>
      <w:tr w:rsidR="006D2FB4" w:rsidRPr="006D2FB4" w14:paraId="43BC74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AC7B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F8762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D8F8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w:t>
            </w:r>
          </w:p>
        </w:tc>
      </w:tr>
      <w:tr w:rsidR="006D2FB4" w:rsidRPr="006D2FB4" w14:paraId="1C62C43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C0E5B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3A813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7CEB7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13,2</w:t>
            </w:r>
          </w:p>
        </w:tc>
      </w:tr>
      <w:tr w:rsidR="006D2FB4" w:rsidRPr="006D2FB4" w14:paraId="2CA8336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0E7F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4A6F3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992EE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34,0</w:t>
            </w:r>
          </w:p>
        </w:tc>
      </w:tr>
      <w:tr w:rsidR="006D2FB4" w:rsidRPr="006D2FB4" w14:paraId="7000FC4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C98D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3BBF7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2DFAF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w:t>
            </w:r>
          </w:p>
        </w:tc>
      </w:tr>
    </w:tbl>
    <w:p w14:paraId="70DA9B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сумма чистой прибыли по утвержденным балансам на 1 октября 1926 г. 432,3 млн. руб. распределялась в 1925/26 г. по отраслям промышленности следующим образом: металличе</w:t>
      </w:r>
      <w:r w:rsidRPr="006D2FB4">
        <w:rPr>
          <w:rFonts w:ascii="Times New Roman" w:hAnsi="Times New Roman" w:cs="Times New Roman"/>
          <w:color w:val="000000" w:themeColor="text1"/>
          <w:sz w:val="16"/>
          <w:szCs w:val="16"/>
        </w:rPr>
        <w:softHyphen/>
        <w:t>ская— 33,1 млн. руб., электротехническая — 14,6 млн., каменно</w:t>
      </w:r>
      <w:r w:rsidRPr="006D2FB4">
        <w:rPr>
          <w:rFonts w:ascii="Times New Roman" w:hAnsi="Times New Roman" w:cs="Times New Roman"/>
          <w:color w:val="000000" w:themeColor="text1"/>
          <w:sz w:val="16"/>
          <w:szCs w:val="16"/>
        </w:rPr>
        <w:softHyphen/>
        <w:t>угольная — 14,5 млн., (нефтяная — 52 млн.</w:t>
      </w:r>
      <w:bookmarkStart w:id="128" w:name="_ednref11"/>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[11]</w:t>
      </w:r>
      <w:r w:rsidRPr="006D2FB4">
        <w:rPr>
          <w:rFonts w:ascii="Times New Roman" w:hAnsi="Times New Roman" w:cs="Times New Roman"/>
          <w:color w:val="000000" w:themeColor="text1"/>
          <w:sz w:val="16"/>
          <w:szCs w:val="16"/>
        </w:rPr>
        <w:fldChar w:fldCharType="end"/>
      </w:r>
      <w:bookmarkEnd w:id="128"/>
      <w:r w:rsidRPr="006D2FB4">
        <w:rPr>
          <w:rFonts w:ascii="Times New Roman" w:hAnsi="Times New Roman" w:cs="Times New Roman"/>
          <w:color w:val="000000" w:themeColor="text1"/>
          <w:sz w:val="16"/>
          <w:szCs w:val="16"/>
        </w:rPr>
        <w:t>, химическая — 27,9 млн., текстильная—199,1 млн., пищевая—71 млн., бумажная — 17,7 млн., прочая — 2,4 млн., всего — 432,3 млн. руб.</w:t>
      </w:r>
    </w:p>
    <w:p w14:paraId="0D805C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видно из приведенного, в отчетном году было отчислено в доход казны по всем отраслям промышленности значительно меньше, чем это следовало бы, согласно упомянутой выше ст. 45 закона о трестах; вместо 60% чистой прибыли только 41,3%, что было обусловлено финансовым положением пред</w:t>
      </w:r>
      <w:r w:rsidRPr="006D2FB4">
        <w:rPr>
          <w:rFonts w:ascii="Times New Roman" w:hAnsi="Times New Roman" w:cs="Times New Roman"/>
          <w:color w:val="000000" w:themeColor="text1"/>
          <w:sz w:val="16"/>
          <w:szCs w:val="16"/>
        </w:rPr>
        <w:softHyphen/>
        <w:t>приятий и возложенными на них задачами. Наименьшая доля прибыли была отчислена в доход казны в тяжелой индустрии, что объясняется недостаточностью имевшихся у нее оборотных средств. В легкой же промышленности, вырабатывающей пред</w:t>
      </w:r>
      <w:r w:rsidRPr="006D2FB4">
        <w:rPr>
          <w:rFonts w:ascii="Times New Roman" w:hAnsi="Times New Roman" w:cs="Times New Roman"/>
          <w:color w:val="000000" w:themeColor="text1"/>
          <w:sz w:val="16"/>
          <w:szCs w:val="16"/>
        </w:rPr>
        <w:softHyphen/>
        <w:t>меты широкого потребления, изъятия в казну подымались почти до 50% чистой прибыли.</w:t>
      </w:r>
      <w:bookmarkStart w:id="129" w:name="_ednref12"/>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[12]</w:t>
      </w:r>
      <w:r w:rsidRPr="006D2FB4">
        <w:rPr>
          <w:rFonts w:ascii="Times New Roman" w:hAnsi="Times New Roman" w:cs="Times New Roman"/>
          <w:color w:val="000000" w:themeColor="text1"/>
          <w:sz w:val="16"/>
          <w:szCs w:val="16"/>
        </w:rPr>
        <w:fldChar w:fldCharType="end"/>
      </w:r>
      <w:bookmarkEnd w:id="129"/>
    </w:p>
    <w:p w14:paraId="105EE42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Промышленность</w:t>
      </w:r>
    </w:p>
    <w:p w14:paraId="23647A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финансирование государственной промышленности по единому государственному бюджету в 1926/27 г. израсходовано было 523 316 тыс. руб., что составляет 49,2% всех произведен</w:t>
      </w:r>
      <w:r w:rsidRPr="006D2FB4">
        <w:rPr>
          <w:rFonts w:ascii="Times New Roman" w:hAnsi="Times New Roman" w:cs="Times New Roman"/>
          <w:color w:val="000000" w:themeColor="text1"/>
          <w:sz w:val="16"/>
          <w:szCs w:val="16"/>
        </w:rPr>
        <w:softHyphen/>
        <w:t>ных в этом году расходов на финансирование народного хозяй</w:t>
      </w:r>
      <w:r w:rsidRPr="006D2FB4">
        <w:rPr>
          <w:rFonts w:ascii="Times New Roman" w:hAnsi="Times New Roman" w:cs="Times New Roman"/>
          <w:color w:val="000000" w:themeColor="text1"/>
          <w:sz w:val="16"/>
          <w:szCs w:val="16"/>
        </w:rPr>
        <w:softHyphen/>
        <w:t>ства. Состав расходов по финансированию промышленности в отчетном году пополнился включением в него двух расходов, из которых один — финансирование военной промышленности в 1925/26 г. — входил в состав расходов по смете Наркомата по военным и морским делам, а другой — платежи по погашению займа хозяйственного восстановления — в отчетном году вошел в бюджет впервые. Последний расход заключается в погашении, начиная с 1926/27 г., облигаций займа хозяйственного восста</w:t>
      </w:r>
      <w:r w:rsidRPr="006D2FB4">
        <w:rPr>
          <w:rFonts w:ascii="Times New Roman" w:hAnsi="Times New Roman" w:cs="Times New Roman"/>
          <w:color w:val="000000" w:themeColor="text1"/>
          <w:sz w:val="16"/>
          <w:szCs w:val="16"/>
        </w:rPr>
        <w:softHyphen/>
        <w:t>новления. Эти платежи отнесены к расходам на финансирова</w:t>
      </w:r>
      <w:r w:rsidRPr="006D2FB4">
        <w:rPr>
          <w:rFonts w:ascii="Times New Roman" w:hAnsi="Times New Roman" w:cs="Times New Roman"/>
          <w:color w:val="000000" w:themeColor="text1"/>
          <w:sz w:val="16"/>
          <w:szCs w:val="16"/>
        </w:rPr>
        <w:softHyphen/>
        <w:t>ние промышленности потому, что под залог облигаций займа хозяйственного восстановления, выпущенного в 1925/26 г. на сумму 250 млн. руб., промышленность получала в 1925/26 и 1926/27 гг. ссуды из Государственного банка; таких ссуд было выдано промышленным предприятиям в 1925/26 г. на сумму 151,5 млн. руб., а в 1926/27 г. — на 35 млн. руб. Образовав</w:t>
      </w:r>
      <w:r w:rsidRPr="006D2FB4">
        <w:rPr>
          <w:rFonts w:ascii="Times New Roman" w:hAnsi="Times New Roman" w:cs="Times New Roman"/>
          <w:color w:val="000000" w:themeColor="text1"/>
          <w:sz w:val="16"/>
          <w:szCs w:val="16"/>
        </w:rPr>
        <w:softHyphen/>
        <w:t>шаяся таким образом задолженность промышленности Госу</w:t>
      </w:r>
      <w:r w:rsidRPr="006D2FB4">
        <w:rPr>
          <w:rFonts w:ascii="Times New Roman" w:hAnsi="Times New Roman" w:cs="Times New Roman"/>
          <w:color w:val="000000" w:themeColor="text1"/>
          <w:sz w:val="16"/>
          <w:szCs w:val="16"/>
        </w:rPr>
        <w:softHyphen/>
        <w:t>дарственному банку подлежит погашению за счет бюджетных ассигнований в течение четырех лет, начиная с 1926/27 г.</w:t>
      </w:r>
    </w:p>
    <w:p w14:paraId="60C2062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Расход, произведенный в отчетном году на погашение займа хозяйственного восстановления в сумме 58 140 тыс. руб., пред</w:t>
      </w:r>
      <w:r w:rsidRPr="006D2FB4">
        <w:rPr>
          <w:rFonts w:ascii="Times New Roman" w:hAnsi="Times New Roman" w:cs="Times New Roman"/>
          <w:color w:val="000000" w:themeColor="text1"/>
          <w:sz w:val="16"/>
          <w:szCs w:val="16"/>
        </w:rPr>
        <w:softHyphen/>
        <w:t>ставляет собою первый платеж по погашению задолженности промышленности Государственному банку, образовавшейся за 1925/26 и 1926/27 гг., почему этот расход не выражает собой сум</w:t>
      </w:r>
      <w:r w:rsidRPr="006D2FB4">
        <w:rPr>
          <w:rFonts w:ascii="Times New Roman" w:hAnsi="Times New Roman" w:cs="Times New Roman"/>
          <w:color w:val="000000" w:themeColor="text1"/>
          <w:sz w:val="16"/>
          <w:szCs w:val="16"/>
        </w:rPr>
        <w:softHyphen/>
        <w:t>мы, фактически полученной в отчетном году промышленностью из бюджетных средств. Ввиду сказанного расходы на платежи по займу хозяйственного восстановления, а равно и расходы на финансирование военной промышленности показаны в бюджете 1926/27 г. и в отчете об его исполнении отдельно от других рас</w:t>
      </w:r>
      <w:r w:rsidRPr="006D2FB4">
        <w:rPr>
          <w:rFonts w:ascii="Times New Roman" w:hAnsi="Times New Roman" w:cs="Times New Roman"/>
          <w:color w:val="000000" w:themeColor="text1"/>
          <w:sz w:val="16"/>
          <w:szCs w:val="16"/>
        </w:rPr>
        <w:softHyphen/>
        <w:t>ходов по финансированию промышленности, объединяемых на</w:t>
      </w:r>
      <w:r w:rsidRPr="006D2FB4">
        <w:rPr>
          <w:rFonts w:ascii="Times New Roman" w:hAnsi="Times New Roman" w:cs="Times New Roman"/>
          <w:color w:val="000000" w:themeColor="text1"/>
          <w:sz w:val="16"/>
          <w:szCs w:val="16"/>
        </w:rPr>
        <w:softHyphen/>
        <w:t>званием «прямые ассигнования промышленности по бюджету».</w:t>
      </w:r>
    </w:p>
    <w:p w14:paraId="0E72C3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Сравнивая прямые расходы на промышленность по государ</w:t>
      </w:r>
      <w:r w:rsidRPr="006D2FB4">
        <w:rPr>
          <w:rFonts w:ascii="Times New Roman" w:hAnsi="Times New Roman" w:cs="Times New Roman"/>
          <w:color w:val="000000" w:themeColor="text1"/>
          <w:sz w:val="16"/>
          <w:szCs w:val="16"/>
        </w:rPr>
        <w:softHyphen/>
        <w:t>ственному бюджету (вместе с расходами на военную промыш</w:t>
      </w:r>
      <w:r w:rsidRPr="006D2FB4">
        <w:rPr>
          <w:rFonts w:ascii="Times New Roman" w:hAnsi="Times New Roman" w:cs="Times New Roman"/>
          <w:color w:val="000000" w:themeColor="text1"/>
          <w:sz w:val="16"/>
          <w:szCs w:val="16"/>
        </w:rPr>
        <w:softHyphen/>
        <w:t>ленность) в суммах, даваемых настоящим отчетом, с соответствующими отчетными данными за прошлый год, можно видеть, что упомянутые расходы отчетного года на финансирование про</w:t>
      </w:r>
      <w:r w:rsidRPr="006D2FB4">
        <w:rPr>
          <w:rFonts w:ascii="Times New Roman" w:hAnsi="Times New Roman" w:cs="Times New Roman"/>
          <w:color w:val="000000" w:themeColor="text1"/>
          <w:sz w:val="16"/>
          <w:szCs w:val="16"/>
        </w:rPr>
        <w:softHyphen/>
        <w:t>мышленности (465 176 тыс. руб.) больше соответствующих рас</w:t>
      </w:r>
      <w:r w:rsidRPr="006D2FB4">
        <w:rPr>
          <w:rFonts w:ascii="Times New Roman" w:hAnsi="Times New Roman" w:cs="Times New Roman"/>
          <w:color w:val="000000" w:themeColor="text1"/>
          <w:sz w:val="16"/>
          <w:szCs w:val="16"/>
        </w:rPr>
        <w:softHyphen/>
        <w:t>ходов 1925/26 г. (202 489 тыс. руб.) на 262 687 тыс. руб., или на 129,7% </w:t>
      </w:r>
      <w:bookmarkStart w:id="130" w:name="_ednref13"/>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[13]</w:t>
      </w:r>
      <w:r w:rsidRPr="006D2FB4">
        <w:rPr>
          <w:rFonts w:ascii="Times New Roman" w:hAnsi="Times New Roman" w:cs="Times New Roman"/>
          <w:color w:val="000000" w:themeColor="text1"/>
          <w:sz w:val="16"/>
          <w:szCs w:val="16"/>
        </w:rPr>
        <w:fldChar w:fldCharType="end"/>
      </w:r>
      <w:bookmarkEnd w:id="130"/>
      <w:r w:rsidRPr="006D2FB4">
        <w:rPr>
          <w:rFonts w:ascii="Times New Roman" w:hAnsi="Times New Roman" w:cs="Times New Roman"/>
          <w:color w:val="000000" w:themeColor="text1"/>
          <w:sz w:val="16"/>
          <w:szCs w:val="16"/>
        </w:rPr>
        <w:t>.</w:t>
      </w:r>
    </w:p>
    <w:p w14:paraId="63C14F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Столь значительное повышение бюджетных ассигнований на промышленность, имевшее место впервые в 1926/27 ]., является следствием проведения в бюджете директивы индустриализа</w:t>
      </w:r>
      <w:r w:rsidRPr="006D2FB4">
        <w:rPr>
          <w:rFonts w:ascii="Times New Roman" w:hAnsi="Times New Roman" w:cs="Times New Roman"/>
          <w:color w:val="000000" w:themeColor="text1"/>
          <w:sz w:val="16"/>
          <w:szCs w:val="16"/>
        </w:rPr>
        <w:softHyphen/>
        <w:t>ции.</w:t>
      </w:r>
    </w:p>
    <w:p w14:paraId="0A1A501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Указанная сумма распределяется между промышленностью общесоюзного значения и промышленностью союзных республик в следующих соотношениях: на долю союзной промышленности приходится 73% всех расходов на промышленность, на долю республиканской—27%. В прошлом 1925/26 г. это соотношение выразилось в цифрах 80 и 20%.</w:t>
      </w:r>
    </w:p>
    <w:p w14:paraId="2E7FCE6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Финансирование республиканской промышленности усилено в целях поднятия благосостояния окраинных республик, подтя</w:t>
      </w:r>
      <w:r w:rsidRPr="006D2FB4">
        <w:rPr>
          <w:rFonts w:ascii="Times New Roman" w:hAnsi="Times New Roman" w:cs="Times New Roman"/>
          <w:color w:val="000000" w:themeColor="text1"/>
          <w:sz w:val="16"/>
          <w:szCs w:val="16"/>
        </w:rPr>
        <w:softHyphen/>
        <w:t>гивания отсталых районов и приближения промышленного про</w:t>
      </w:r>
      <w:r w:rsidRPr="006D2FB4">
        <w:rPr>
          <w:rFonts w:ascii="Times New Roman" w:hAnsi="Times New Roman" w:cs="Times New Roman"/>
          <w:color w:val="000000" w:themeColor="text1"/>
          <w:sz w:val="16"/>
          <w:szCs w:val="16"/>
        </w:rPr>
        <w:softHyphen/>
        <w:t>изводства к основным источникам сырья.</w:t>
      </w:r>
    </w:p>
    <w:p w14:paraId="781D76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общей суммы прямых бюджетных назначений на промышленность по общесоюзному бюджету и использование этих ассигнований по- отдельным отраслям промышленности представляются в следующем виде [табл. 5]</w:t>
      </w:r>
      <w:bookmarkStart w:id="131" w:name="_ednref14"/>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[14]</w:t>
      </w:r>
      <w:r w:rsidRPr="006D2FB4">
        <w:rPr>
          <w:rFonts w:ascii="Times New Roman" w:hAnsi="Times New Roman" w:cs="Times New Roman"/>
          <w:color w:val="000000" w:themeColor="text1"/>
          <w:sz w:val="16"/>
          <w:szCs w:val="16"/>
        </w:rPr>
        <w:fldChar w:fldCharType="end"/>
      </w:r>
      <w:bookmarkEnd w:id="131"/>
      <w:r w:rsidRPr="006D2FB4">
        <w:rPr>
          <w:rFonts w:ascii="Times New Roman" w:hAnsi="Times New Roman" w:cs="Times New Roman"/>
          <w:color w:val="000000" w:themeColor="text1"/>
          <w:sz w:val="16"/>
          <w:szCs w:val="16"/>
        </w:rPr>
        <w:t>.</w:t>
      </w:r>
    </w:p>
    <w:p w14:paraId="1D613B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отметить открытие сверхсметных кредитов: по металлической промышленности — на 7950 тыс. руб., топлив</w:t>
      </w:r>
      <w:r w:rsidRPr="006D2FB4">
        <w:rPr>
          <w:rFonts w:ascii="Times New Roman" w:hAnsi="Times New Roman" w:cs="Times New Roman"/>
          <w:color w:val="000000" w:themeColor="text1"/>
          <w:sz w:val="16"/>
          <w:szCs w:val="16"/>
        </w:rPr>
        <w:softHyphen/>
        <w:t>ной— 100 тыс., горной — 26 тыс., химической — 59 тыс., силикат</w:t>
      </w:r>
      <w:r w:rsidRPr="006D2FB4">
        <w:rPr>
          <w:rFonts w:ascii="Times New Roman" w:hAnsi="Times New Roman" w:cs="Times New Roman"/>
          <w:color w:val="000000" w:themeColor="text1"/>
          <w:sz w:val="16"/>
          <w:szCs w:val="16"/>
        </w:rPr>
        <w:softHyphen/>
        <w:t xml:space="preserve">ной—255 тыс., </w:t>
      </w:r>
      <w:proofErr w:type="spellStart"/>
      <w:r w:rsidRPr="006D2FB4">
        <w:rPr>
          <w:rFonts w:ascii="Times New Roman" w:hAnsi="Times New Roman" w:cs="Times New Roman"/>
          <w:color w:val="000000" w:themeColor="text1"/>
          <w:sz w:val="16"/>
          <w:szCs w:val="16"/>
        </w:rPr>
        <w:t>Днепрострою</w:t>
      </w:r>
      <w:proofErr w:type="spellEnd"/>
      <w:r w:rsidRPr="006D2FB4">
        <w:rPr>
          <w:rFonts w:ascii="Times New Roman" w:hAnsi="Times New Roman" w:cs="Times New Roman"/>
          <w:color w:val="000000" w:themeColor="text1"/>
          <w:sz w:val="16"/>
          <w:szCs w:val="16"/>
        </w:rPr>
        <w:t xml:space="preserve"> — на дополнительные работы сверх утвержденных </w:t>
      </w:r>
      <w:proofErr w:type="spellStart"/>
      <w:r w:rsidRPr="006D2FB4">
        <w:rPr>
          <w:rFonts w:ascii="Times New Roman" w:hAnsi="Times New Roman" w:cs="Times New Roman"/>
          <w:color w:val="000000" w:themeColor="text1"/>
          <w:sz w:val="16"/>
          <w:szCs w:val="16"/>
        </w:rPr>
        <w:t>промфинпланом</w:t>
      </w:r>
      <w:proofErr w:type="spellEnd"/>
      <w:r w:rsidRPr="006D2FB4">
        <w:rPr>
          <w:rFonts w:ascii="Times New Roman" w:hAnsi="Times New Roman" w:cs="Times New Roman"/>
          <w:color w:val="000000" w:themeColor="text1"/>
          <w:sz w:val="16"/>
          <w:szCs w:val="16"/>
        </w:rPr>
        <w:t xml:space="preserve"> промышленности на 1926/27 г.— 3825 тыс. и на особые расходы— 1000 тыс., всего— 14 138 тыс. руб.</w:t>
      </w:r>
    </w:p>
    <w:p w14:paraId="36348D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Остаток неиспользованных кредитов составил в 1926/27 г. по промышленности 10 187 тыс. руб., каковая сумма почти целиком падает на военную промышленность.</w:t>
      </w:r>
    </w:p>
    <w:p w14:paraId="192BAFB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Расхождения между суммой назначений по общесоюзному бюджету и суммой открытых кредитов имели место по металли</w:t>
      </w:r>
      <w:r w:rsidRPr="006D2FB4">
        <w:rPr>
          <w:rFonts w:ascii="Times New Roman" w:hAnsi="Times New Roman" w:cs="Times New Roman"/>
          <w:color w:val="000000" w:themeColor="text1"/>
          <w:sz w:val="16"/>
          <w:szCs w:val="16"/>
        </w:rPr>
        <w:softHyphen/>
        <w:t>ческой промышленности в сторону превышения, а по топливной—в сторону уменьшения. Причины этих расхождений за</w:t>
      </w:r>
      <w:r w:rsidRPr="006D2FB4">
        <w:rPr>
          <w:rFonts w:ascii="Times New Roman" w:hAnsi="Times New Roman" w:cs="Times New Roman"/>
          <w:color w:val="000000" w:themeColor="text1"/>
          <w:sz w:val="16"/>
          <w:szCs w:val="16"/>
        </w:rPr>
        <w:softHyphen/>
        <w:t xml:space="preserve">ключаются в тех изменениях основного </w:t>
      </w:r>
      <w:proofErr w:type="spellStart"/>
      <w:r w:rsidRPr="006D2FB4">
        <w:rPr>
          <w:rFonts w:ascii="Times New Roman" w:hAnsi="Times New Roman" w:cs="Times New Roman"/>
          <w:color w:val="000000" w:themeColor="text1"/>
          <w:sz w:val="16"/>
          <w:szCs w:val="16"/>
        </w:rPr>
        <w:t>промфинплана</w:t>
      </w:r>
      <w:proofErr w:type="spellEnd"/>
      <w:r w:rsidRPr="006D2FB4">
        <w:rPr>
          <w:rFonts w:ascii="Times New Roman" w:hAnsi="Times New Roman" w:cs="Times New Roman"/>
          <w:color w:val="000000" w:themeColor="text1"/>
          <w:sz w:val="16"/>
          <w:szCs w:val="16"/>
        </w:rPr>
        <w:t>, которые были произведены по истечении первого полугодия 1926/27 г. на основе результатов работы промышленности в первом полугодии. Тогда же было произведено распределение резерва, специально предусмотренного в бюджете по фонду промышленности в сумме 6,4 млн. руб., а также утвержден план работ второй очереди с соответствующим дополнительным финансированием за счет бюджета, равно как и с некоторым уменьшением финансирования по топливной группе.</w:t>
      </w:r>
    </w:p>
    <w:p w14:paraId="3C01BE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5</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034"/>
        <w:gridCol w:w="2700"/>
        <w:gridCol w:w="627"/>
        <w:gridCol w:w="1004"/>
        <w:gridCol w:w="1784"/>
        <w:gridCol w:w="1075"/>
      </w:tblGrid>
      <w:tr w:rsidR="006D2FB4" w:rsidRPr="006D2FB4" w14:paraId="0B7147E8"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9F9E4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Отрасли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2C871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Назначено по обще</w:t>
            </w:r>
            <w:r w:rsidRPr="006D2FB4">
              <w:rPr>
                <w:rFonts w:ascii="Times New Roman" w:hAnsi="Times New Roman" w:cs="Times New Roman"/>
                <w:color w:val="000000" w:themeColor="text1"/>
                <w:sz w:val="16"/>
                <w:szCs w:val="16"/>
              </w:rPr>
              <w:softHyphen/>
              <w:t>союзному бюджету</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0EBE36A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Открыто кредитов</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2440D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окончательно</w:t>
            </w:r>
          </w:p>
          <w:p w14:paraId="77D11BA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состояло к расходо</w:t>
            </w:r>
            <w:r w:rsidRPr="006D2FB4">
              <w:rPr>
                <w:rFonts w:ascii="Times New Roman" w:hAnsi="Times New Roman" w:cs="Times New Roman"/>
                <w:color w:val="000000" w:themeColor="text1"/>
                <w:sz w:val="16"/>
                <w:szCs w:val="16"/>
              </w:rPr>
              <w:softHyphen/>
              <w:t>ванию</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C1DB9E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w:t>
            </w:r>
            <w:r w:rsidRPr="006D2FB4">
              <w:rPr>
                <w:rFonts w:ascii="Times New Roman" w:hAnsi="Times New Roman" w:cs="Times New Roman"/>
                <w:color w:val="000000" w:themeColor="text1"/>
                <w:sz w:val="16"/>
                <w:szCs w:val="16"/>
              </w:rPr>
              <w:softHyphen/>
              <w:t>довано</w:t>
            </w:r>
          </w:p>
        </w:tc>
      </w:tr>
      <w:tr w:rsidR="006D2FB4" w:rsidRPr="006D2FB4" w14:paraId="2C9A2142"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13E04E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1F25AA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057A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сметных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38086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сверхсмет</w:t>
            </w:r>
            <w:r w:rsidRPr="006D2FB4">
              <w:rPr>
                <w:rFonts w:ascii="Times New Roman" w:hAnsi="Times New Roman" w:cs="Times New Roman"/>
                <w:color w:val="000000" w:themeColor="text1"/>
                <w:sz w:val="16"/>
                <w:szCs w:val="16"/>
              </w:rPr>
              <w:softHyphen/>
              <w:t>ных</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4A7948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BFA4E4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r>
      <w:tr w:rsidR="006D2FB4" w:rsidRPr="006D2FB4" w14:paraId="41DF7FD5"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FFAB98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40ACD7C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тыс. руб.</w:t>
            </w:r>
          </w:p>
        </w:tc>
      </w:tr>
      <w:tr w:rsidR="006D2FB4" w:rsidRPr="006D2FB4" w14:paraId="17229D0E"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3637D63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Прямое ассигнование промышленности по бюджету</w:t>
            </w:r>
          </w:p>
        </w:tc>
      </w:tr>
      <w:tr w:rsidR="006D2FB4" w:rsidRPr="006D2FB4" w14:paraId="014D5409"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25EFF31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r>
      <w:tr w:rsidR="006D2FB4" w:rsidRPr="006D2FB4" w14:paraId="0F328BB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9D83D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D8574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78 281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9A1C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88 743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36A0A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4 950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BD8E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93 863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0991F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92 905</w:t>
            </w:r>
          </w:p>
        </w:tc>
      </w:tr>
      <w:tr w:rsidR="006D2FB4" w:rsidRPr="006D2FB4" w14:paraId="57E9D97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2718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цветной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F1BC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D0385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0E78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96D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4A42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16 500</w:t>
            </w:r>
          </w:p>
        </w:tc>
      </w:tr>
      <w:tr w:rsidR="006D2FB4" w:rsidRPr="006D2FB4" w14:paraId="5375339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48D46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08ED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91 781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8EF3C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102 243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2BB95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7 950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713A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110 363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EF9D6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109 405</w:t>
            </w:r>
          </w:p>
        </w:tc>
      </w:tr>
      <w:tr w:rsidR="006D2FB4" w:rsidRPr="006D2FB4" w14:paraId="1A78B33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48AE7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594B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9FBF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7342C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D6A41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60ED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7 335</w:t>
            </w:r>
          </w:p>
        </w:tc>
      </w:tr>
      <w:tr w:rsidR="006D2FB4" w:rsidRPr="006D2FB4" w14:paraId="29B7AB02"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238112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Топливная</w:t>
            </w:r>
          </w:p>
        </w:tc>
      </w:tr>
      <w:tr w:rsidR="006D2FB4" w:rsidRPr="006D2FB4" w14:paraId="4E27A9B5"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06282B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Каменноугольная</w:t>
            </w:r>
          </w:p>
        </w:tc>
      </w:tr>
      <w:tr w:rsidR="006D2FB4" w:rsidRPr="006D2FB4" w14:paraId="6201F7F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A658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Донуголь</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9369E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50 701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51E18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46 701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4533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CF2E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46 701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34F0A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46 701</w:t>
            </w:r>
          </w:p>
        </w:tc>
      </w:tr>
      <w:tr w:rsidR="006D2FB4" w:rsidRPr="006D2FB4" w14:paraId="3D864CA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926D6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7C353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9 890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11E07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890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DDDD2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7A438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11 990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7C60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11 990</w:t>
            </w:r>
          </w:p>
        </w:tc>
      </w:tr>
      <w:tr w:rsidR="006D2FB4" w:rsidRPr="006D2FB4" w14:paraId="10F484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365EE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Нефтянная</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E2C5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33 194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CE81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30 019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53F5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F248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30 019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C96A0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30 019</w:t>
            </w:r>
          </w:p>
        </w:tc>
      </w:tr>
      <w:tr w:rsidR="006D2FB4" w:rsidRPr="006D2FB4" w14:paraId="3AD937D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7E93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E4CC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93 785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8EF5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88 610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7B6F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B252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88 710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03C6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88 710</w:t>
            </w:r>
          </w:p>
        </w:tc>
      </w:tr>
      <w:tr w:rsidR="006D2FB4" w:rsidRPr="006D2FB4" w14:paraId="5BF997E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3F8A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Горная (золотоплатиновая)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BC72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6 640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76E4C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6 640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345C2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BEEE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6 666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C9C7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6 204</w:t>
            </w:r>
          </w:p>
        </w:tc>
      </w:tr>
      <w:tr w:rsidR="006D2FB4" w:rsidRPr="006D2FB4" w14:paraId="0725E6A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44984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9210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12 163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7E375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11 773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1DA0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AAF7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11 832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EE685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11 788</w:t>
            </w:r>
          </w:p>
        </w:tc>
      </w:tr>
      <w:tr w:rsidR="006D2FB4" w:rsidRPr="006D2FB4" w14:paraId="2D4F0D0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0DDF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54190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14 610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5025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14 275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A8C2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31DDA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1060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15 198</w:t>
            </w:r>
          </w:p>
        </w:tc>
      </w:tr>
      <w:tr w:rsidR="006D2FB4" w:rsidRPr="006D2FB4" w14:paraId="06FDBAEB"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4CB2EB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Пищевкусовая</w:t>
            </w:r>
          </w:p>
        </w:tc>
      </w:tr>
      <w:tr w:rsidR="006D2FB4" w:rsidRPr="006D2FB4" w14:paraId="68EA8AA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F87D7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Сахарная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F161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35176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CEB5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1445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C6FD2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16 000</w:t>
            </w:r>
          </w:p>
        </w:tc>
      </w:tr>
      <w:tr w:rsidR="006D2FB4" w:rsidRPr="006D2FB4" w14:paraId="42AB416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D6C9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Винокуренная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008F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8586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8342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A9F4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0C29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2 000</w:t>
            </w:r>
          </w:p>
        </w:tc>
      </w:tr>
      <w:tr w:rsidR="006D2FB4" w:rsidRPr="006D2FB4" w14:paraId="4DAB9CD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F920A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657E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C249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8B58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DC350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EB306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18 000</w:t>
            </w:r>
          </w:p>
        </w:tc>
      </w:tr>
      <w:tr w:rsidR="006D2FB4" w:rsidRPr="006D2FB4" w14:paraId="34D69DB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AC55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5B92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19283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2796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D3D6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CF75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1 561</w:t>
            </w:r>
          </w:p>
        </w:tc>
      </w:tr>
      <w:tr w:rsidR="006D2FB4" w:rsidRPr="006D2FB4" w14:paraId="6B73C84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6D7E6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Синдикаты (</w:t>
            </w:r>
            <w:proofErr w:type="spellStart"/>
            <w:r w:rsidRPr="006D2FB4">
              <w:rPr>
                <w:rFonts w:ascii="Times New Roman" w:hAnsi="Times New Roman" w:cs="Times New Roman"/>
                <w:color w:val="000000" w:themeColor="text1"/>
                <w:sz w:val="16"/>
                <w:szCs w:val="16"/>
              </w:rPr>
              <w:t>Продасиликат</w:t>
            </w:r>
            <w:proofErr w:type="spellEnd"/>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95FD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2121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12978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4C626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66BD2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1 255</w:t>
            </w:r>
          </w:p>
        </w:tc>
      </w:tr>
      <w:tr w:rsidR="006D2FB4" w:rsidRPr="006D2FB4" w14:paraId="0409865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D630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lastRenderedPageBreak/>
              <w:t>Днепрострой</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1C90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CE5A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6A015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C1BB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43CC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10 825</w:t>
            </w:r>
          </w:p>
        </w:tc>
      </w:tr>
      <w:tr w:rsidR="006D2FB4" w:rsidRPr="006D2FB4" w14:paraId="7C7B137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73C61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8459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5DB2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99413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68CC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7E0B1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17 500</w:t>
            </w:r>
          </w:p>
        </w:tc>
      </w:tr>
      <w:tr w:rsidR="006D2FB4" w:rsidRPr="006D2FB4" w14:paraId="5F01EC9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A7A8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Резерв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04C81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7E37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2FE56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816F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A500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5A3DA9D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DF36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4BE2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B8AB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74D2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C0A5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AA6DA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1 000</w:t>
            </w:r>
          </w:p>
        </w:tc>
      </w:tr>
      <w:tr w:rsidR="006D2FB4" w:rsidRPr="006D2FB4" w14:paraId="6AF8F27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A94E7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Военная промышленность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34B9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43 100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BA3DE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44 707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E670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837D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44 707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5FA99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35 984</w:t>
            </w:r>
          </w:p>
        </w:tc>
      </w:tr>
      <w:tr w:rsidR="006D2FB4" w:rsidRPr="006D2FB4" w14:paraId="523BB9D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7ADAC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2807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320 875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BFC8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320 644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6FEA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14 138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89BCE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334 952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2067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324 765</w:t>
            </w:r>
            <w:bookmarkStart w:id="132" w:name="_ednref15"/>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[15]</w:t>
            </w:r>
            <w:r w:rsidRPr="006D2FB4">
              <w:rPr>
                <w:rFonts w:ascii="Times New Roman" w:hAnsi="Times New Roman" w:cs="Times New Roman"/>
                <w:color w:val="000000" w:themeColor="text1"/>
                <w:sz w:val="16"/>
                <w:szCs w:val="16"/>
              </w:rPr>
              <w:fldChar w:fldCharType="end"/>
            </w:r>
            <w:bookmarkEnd w:id="132"/>
          </w:p>
        </w:tc>
      </w:tr>
    </w:tbl>
    <w:p w14:paraId="5854F25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Сводная картина финансирования общесоюзной и республиканской промышленности по единому государственному бюджету 1926 / 1927 г. по отдельным отраслям промышленности дается таблицей [6].</w:t>
      </w:r>
    </w:p>
    <w:p w14:paraId="4DE235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Приведенная таблица показывает, что основная масса бюджетных средств направляется на финансирование тяжелой промышленности, главным образом металла и топлива, и лишь в незначительной мере обращается на поддержку отраслей легкой промышленности. Такое назначение бюджетных ассигнований вполне соответствует целевой установке нашей промышленности, имеющей своей основной задачей развитие отраслей, производящих средства производства и в первую очередь собственного машиностроения.</w:t>
      </w:r>
    </w:p>
    <w:p w14:paraId="7A2EEC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особо отметить, что в деле финансирования промышленности наряду с бюджетными средствами все большую роль начинают играть внебюджетные источники финансирования. Поэтому правильная оценка общей картины финансирования промышленности и тех достижений, которые получились в результате того или иного направления бюджетных средств, влагаемых в промышленность, невозможно без изучения внебюджетного финансирования и без установления соотношения между этими двумя источниками.</w:t>
      </w:r>
    </w:p>
    <w:p w14:paraId="752CF9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сумма средств, представленных в отчетном году государственной промышленности в порядке финансирования из всех внешних источников, составила 907,1 млн. рублей против 6663 млн. руб., полученных промышленностью в 1925/26 г.</w:t>
      </w:r>
    </w:p>
    <w:p w14:paraId="5968C8B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отдельным источникам эта сумма распределяется следующим образом: госбюджет – 465,2 млн. руб.</w:t>
      </w:r>
      <w:bookmarkStart w:id="133" w:name="_ednref16"/>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[16]</w:t>
      </w:r>
      <w:r w:rsidRPr="006D2FB4">
        <w:rPr>
          <w:rFonts w:ascii="Times New Roman" w:hAnsi="Times New Roman" w:cs="Times New Roman"/>
          <w:color w:val="000000" w:themeColor="text1"/>
          <w:sz w:val="16"/>
          <w:szCs w:val="16"/>
        </w:rPr>
        <w:fldChar w:fldCharType="end"/>
      </w:r>
      <w:bookmarkEnd w:id="133"/>
      <w:r w:rsidRPr="006D2FB4">
        <w:rPr>
          <w:rFonts w:ascii="Times New Roman" w:hAnsi="Times New Roman" w:cs="Times New Roman"/>
          <w:color w:val="000000" w:themeColor="text1"/>
          <w:sz w:val="16"/>
          <w:szCs w:val="16"/>
        </w:rPr>
        <w:t xml:space="preserve">, местные бюджеты – 27,7 млн., </w:t>
      </w:r>
      <w:proofErr w:type="spellStart"/>
      <w:r w:rsidRPr="006D2FB4">
        <w:rPr>
          <w:rFonts w:ascii="Times New Roman" w:hAnsi="Times New Roman" w:cs="Times New Roman"/>
          <w:color w:val="000000" w:themeColor="text1"/>
          <w:sz w:val="16"/>
          <w:szCs w:val="16"/>
        </w:rPr>
        <w:t>Цекобанк</w:t>
      </w:r>
      <w:proofErr w:type="spellEnd"/>
      <w:r w:rsidRPr="006D2FB4">
        <w:rPr>
          <w:rFonts w:ascii="Times New Roman" w:hAnsi="Times New Roman" w:cs="Times New Roman"/>
          <w:color w:val="000000" w:themeColor="text1"/>
          <w:sz w:val="16"/>
          <w:szCs w:val="16"/>
        </w:rPr>
        <w:t xml:space="preserve"> - 54,3 млн., Государственный банк (по займу хозяйственного восстановления) – 35 млн., банки краткосрочного кредитования – 324,9 млн.</w:t>
      </w:r>
      <w:bookmarkStart w:id="134" w:name="_ednref17"/>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[17]</w:t>
      </w:r>
      <w:r w:rsidRPr="006D2FB4">
        <w:rPr>
          <w:rFonts w:ascii="Times New Roman" w:hAnsi="Times New Roman" w:cs="Times New Roman"/>
          <w:color w:val="000000" w:themeColor="text1"/>
          <w:sz w:val="16"/>
          <w:szCs w:val="16"/>
        </w:rPr>
        <w:fldChar w:fldCharType="end"/>
      </w:r>
      <w:bookmarkEnd w:id="134"/>
      <w:r w:rsidRPr="006D2FB4">
        <w:rPr>
          <w:rFonts w:ascii="Times New Roman" w:hAnsi="Times New Roman" w:cs="Times New Roman"/>
          <w:color w:val="000000" w:themeColor="text1"/>
          <w:sz w:val="16"/>
          <w:szCs w:val="16"/>
        </w:rPr>
        <w:t>, итого – 907,1 млн. руб.</w:t>
      </w:r>
    </w:p>
    <w:p w14:paraId="23EA299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приведенные данные не включены кредиты по ОДК Пром</w:t>
      </w:r>
      <w:r w:rsidRPr="006D2FB4">
        <w:rPr>
          <w:rFonts w:ascii="Times New Roman" w:hAnsi="Times New Roman" w:cs="Times New Roman"/>
          <w:color w:val="000000" w:themeColor="text1"/>
          <w:sz w:val="16"/>
          <w:szCs w:val="16"/>
        </w:rPr>
        <w:softHyphen/>
        <w:t>банка, составившие в 1926/27 г. 65,2 млн. руб., так как ресурсы ОДК представляют собой часть внутренних накоплений самой промышленности, поступающих в ОДК лишь для перераспреде</w:t>
      </w:r>
      <w:r w:rsidRPr="006D2FB4">
        <w:rPr>
          <w:rFonts w:ascii="Times New Roman" w:hAnsi="Times New Roman" w:cs="Times New Roman"/>
          <w:color w:val="000000" w:themeColor="text1"/>
          <w:sz w:val="16"/>
          <w:szCs w:val="16"/>
        </w:rPr>
        <w:softHyphen/>
        <w:t>ления между отдельными отраслями промышленности.</w:t>
      </w:r>
    </w:p>
    <w:p w14:paraId="694B71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приведенных данных видно, что бюджетные средства со</w:t>
      </w:r>
      <w:r w:rsidRPr="006D2FB4">
        <w:rPr>
          <w:rFonts w:ascii="Times New Roman" w:hAnsi="Times New Roman" w:cs="Times New Roman"/>
          <w:color w:val="000000" w:themeColor="text1"/>
          <w:sz w:val="16"/>
          <w:szCs w:val="16"/>
        </w:rPr>
        <w:softHyphen/>
        <w:t>ставили 54% всех вложений в промышленность (465,2 млн. из 907,1 млн. руб.).</w:t>
      </w:r>
    </w:p>
    <w:p w14:paraId="0E44C92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бюджет является в 1926/27 г. главным источ</w:t>
      </w:r>
      <w:r w:rsidRPr="006D2FB4">
        <w:rPr>
          <w:rFonts w:ascii="Times New Roman" w:hAnsi="Times New Roman" w:cs="Times New Roman"/>
          <w:color w:val="000000" w:themeColor="text1"/>
          <w:sz w:val="16"/>
          <w:szCs w:val="16"/>
        </w:rPr>
        <w:softHyphen/>
        <w:t>ником вливания новых денежных ресурсов в промышленность.</w:t>
      </w:r>
    </w:p>
    <w:p w14:paraId="7FE648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сумм, предоставленных промышленности, меж</w:t>
      </w:r>
      <w:r w:rsidRPr="006D2FB4">
        <w:rPr>
          <w:rFonts w:ascii="Times New Roman" w:hAnsi="Times New Roman" w:cs="Times New Roman"/>
          <w:color w:val="000000" w:themeColor="text1"/>
          <w:sz w:val="16"/>
          <w:szCs w:val="16"/>
        </w:rPr>
        <w:softHyphen/>
        <w:t>ду отраслями, производящими средства производства (так. на</w:t>
      </w:r>
      <w:r w:rsidRPr="006D2FB4">
        <w:rPr>
          <w:rFonts w:ascii="Times New Roman" w:hAnsi="Times New Roman" w:cs="Times New Roman"/>
          <w:color w:val="000000" w:themeColor="text1"/>
          <w:sz w:val="16"/>
          <w:szCs w:val="16"/>
        </w:rPr>
        <w:softHyphen/>
        <w:t>зываемая группа «А»), и отраслями, производящими средства потребления (так называемая группа «Б»), равно как и направ</w:t>
      </w:r>
      <w:r w:rsidRPr="006D2FB4">
        <w:rPr>
          <w:rFonts w:ascii="Times New Roman" w:hAnsi="Times New Roman" w:cs="Times New Roman"/>
          <w:color w:val="000000" w:themeColor="text1"/>
          <w:sz w:val="16"/>
          <w:szCs w:val="16"/>
        </w:rPr>
        <w:softHyphen/>
        <w:t>ление вложений каждого из источников, питающих промышлен</w:t>
      </w:r>
      <w:r w:rsidRPr="006D2FB4">
        <w:rPr>
          <w:rFonts w:ascii="Times New Roman" w:hAnsi="Times New Roman" w:cs="Times New Roman"/>
          <w:color w:val="000000" w:themeColor="text1"/>
          <w:sz w:val="16"/>
          <w:szCs w:val="16"/>
        </w:rPr>
        <w:softHyphen/>
        <w:t>ность, в те или другие отрасли, можно видеть из [данных] табл. </w:t>
      </w:r>
      <w:bookmarkStart w:id="135" w:name="_ednref18"/>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[18]</w:t>
      </w:r>
      <w:r w:rsidRPr="006D2FB4">
        <w:rPr>
          <w:rFonts w:ascii="Times New Roman" w:hAnsi="Times New Roman" w:cs="Times New Roman"/>
          <w:color w:val="000000" w:themeColor="text1"/>
          <w:sz w:val="16"/>
          <w:szCs w:val="16"/>
        </w:rPr>
        <w:fldChar w:fldCharType="end"/>
      </w:r>
      <w:bookmarkEnd w:id="135"/>
    </w:p>
    <w:p w14:paraId="4075FE6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приведенной таблицы видно, что из общей суммы бюджет</w:t>
      </w:r>
      <w:r w:rsidRPr="006D2FB4">
        <w:rPr>
          <w:rFonts w:ascii="Times New Roman" w:hAnsi="Times New Roman" w:cs="Times New Roman"/>
          <w:color w:val="000000" w:themeColor="text1"/>
          <w:sz w:val="16"/>
          <w:szCs w:val="16"/>
        </w:rPr>
        <w:softHyphen/>
        <w:t>ных вложений в промышленность около 90% направлено в тя</w:t>
      </w:r>
      <w:r w:rsidRPr="006D2FB4">
        <w:rPr>
          <w:rFonts w:ascii="Times New Roman" w:hAnsi="Times New Roman" w:cs="Times New Roman"/>
          <w:color w:val="000000" w:themeColor="text1"/>
          <w:sz w:val="16"/>
          <w:szCs w:val="16"/>
        </w:rPr>
        <w:softHyphen/>
        <w:t>желую промышленность и только 10%—в легкую.</w:t>
      </w:r>
    </w:p>
    <w:p w14:paraId="09AC95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Принимая во внимание необходимость усиленного развития отраслей тяжелой промышленности» надо признать такую уста</w:t>
      </w:r>
      <w:r w:rsidRPr="006D2FB4">
        <w:rPr>
          <w:rFonts w:ascii="Times New Roman" w:hAnsi="Times New Roman" w:cs="Times New Roman"/>
          <w:color w:val="000000" w:themeColor="text1"/>
          <w:sz w:val="16"/>
          <w:szCs w:val="16"/>
        </w:rPr>
        <w:softHyphen/>
        <w:t>новку бюджетного финансирования промышленности правиль</w:t>
      </w:r>
      <w:r w:rsidRPr="006D2FB4">
        <w:rPr>
          <w:rFonts w:ascii="Times New Roman" w:hAnsi="Times New Roman" w:cs="Times New Roman"/>
          <w:color w:val="000000" w:themeColor="text1"/>
          <w:sz w:val="16"/>
          <w:szCs w:val="16"/>
        </w:rPr>
        <w:softHyphen/>
        <w:t>ной и вполне соответствующей задачам индустриализации.</w:t>
      </w:r>
      <w:bookmarkStart w:id="136" w:name="_ednref19"/>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"_edn19"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[19]</w:t>
      </w:r>
      <w:r w:rsidRPr="006D2FB4">
        <w:rPr>
          <w:rFonts w:ascii="Times New Roman" w:hAnsi="Times New Roman" w:cs="Times New Roman"/>
          <w:color w:val="000000" w:themeColor="text1"/>
          <w:sz w:val="16"/>
          <w:szCs w:val="16"/>
        </w:rPr>
        <w:fldChar w:fldCharType="end"/>
      </w:r>
      <w:bookmarkEnd w:id="136"/>
    </w:p>
    <w:p w14:paraId="3CE858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Использование общесоюзной промышленностью средств, по</w:t>
      </w:r>
      <w:r w:rsidRPr="006D2FB4">
        <w:rPr>
          <w:rFonts w:ascii="Times New Roman" w:hAnsi="Times New Roman" w:cs="Times New Roman"/>
          <w:color w:val="000000" w:themeColor="text1"/>
          <w:sz w:val="16"/>
          <w:szCs w:val="16"/>
        </w:rPr>
        <w:softHyphen/>
        <w:t>лученных ею в 1926/27 г. в порядке бюджетного финансирования по целевому назначению, представляется в следующем виде: ка</w:t>
      </w:r>
      <w:r w:rsidRPr="006D2FB4">
        <w:rPr>
          <w:rFonts w:ascii="Times New Roman" w:hAnsi="Times New Roman" w:cs="Times New Roman"/>
          <w:color w:val="000000" w:themeColor="text1"/>
          <w:sz w:val="16"/>
          <w:szCs w:val="16"/>
        </w:rPr>
        <w:softHyphen/>
        <w:t>питальное строительство — 339 млн. руб., консервация заводов — 4,4 млн., пополнение оборотных средств — 121,8 млн., всего по прямому ассигнованию вместе с расходами на военную промышленность и без платежей по займу хозяйственного восстановле</w:t>
      </w:r>
      <w:r w:rsidRPr="006D2FB4">
        <w:rPr>
          <w:rFonts w:ascii="Times New Roman" w:hAnsi="Times New Roman" w:cs="Times New Roman"/>
          <w:color w:val="000000" w:themeColor="text1"/>
          <w:sz w:val="16"/>
          <w:szCs w:val="16"/>
        </w:rPr>
        <w:softHyphen/>
        <w:t>ния— 465,2 млн. руб.</w:t>
      </w:r>
    </w:p>
    <w:p w14:paraId="3887DE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внебюджетных источников на пополнение оборотных средств обращены кредиты: 1) по займу хозяйственного восста</w:t>
      </w:r>
      <w:r w:rsidRPr="006D2FB4">
        <w:rPr>
          <w:rFonts w:ascii="Times New Roman" w:hAnsi="Times New Roman" w:cs="Times New Roman"/>
          <w:color w:val="000000" w:themeColor="text1"/>
          <w:sz w:val="16"/>
          <w:szCs w:val="16"/>
        </w:rPr>
        <w:softHyphen/>
        <w:t>новления- в порядке санирования задолженности Государствен</w:t>
      </w:r>
      <w:r w:rsidRPr="006D2FB4">
        <w:rPr>
          <w:rFonts w:ascii="Times New Roman" w:hAnsi="Times New Roman" w:cs="Times New Roman"/>
          <w:color w:val="000000" w:themeColor="text1"/>
          <w:sz w:val="16"/>
          <w:szCs w:val="16"/>
        </w:rPr>
        <w:softHyphen/>
        <w:t>ному банку отдельных предприятий по краткосрочным кредитам и 2) банковские кредиты но системе банков краткосрочного кре</w:t>
      </w:r>
      <w:r w:rsidRPr="006D2FB4">
        <w:rPr>
          <w:rFonts w:ascii="Times New Roman" w:hAnsi="Times New Roman" w:cs="Times New Roman"/>
          <w:color w:val="000000" w:themeColor="text1"/>
          <w:sz w:val="16"/>
          <w:szCs w:val="16"/>
        </w:rPr>
        <w:softHyphen/>
        <w:t xml:space="preserve">дита; на капитальное строительство направлены: 1) кредиты </w:t>
      </w:r>
      <w:proofErr w:type="spellStart"/>
      <w:r w:rsidRPr="006D2FB4">
        <w:rPr>
          <w:rFonts w:ascii="Times New Roman" w:hAnsi="Times New Roman" w:cs="Times New Roman"/>
          <w:color w:val="000000" w:themeColor="text1"/>
          <w:sz w:val="16"/>
          <w:szCs w:val="16"/>
        </w:rPr>
        <w:t>Цекомбанка</w:t>
      </w:r>
      <w:proofErr w:type="spellEnd"/>
      <w:r w:rsidRPr="006D2FB4">
        <w:rPr>
          <w:rFonts w:ascii="Times New Roman" w:hAnsi="Times New Roman" w:cs="Times New Roman"/>
          <w:color w:val="000000" w:themeColor="text1"/>
          <w:sz w:val="16"/>
          <w:szCs w:val="16"/>
        </w:rPr>
        <w:t xml:space="preserve"> (специально на жилищное строительство промышлен</w:t>
      </w:r>
      <w:r w:rsidRPr="006D2FB4">
        <w:rPr>
          <w:rFonts w:ascii="Times New Roman" w:hAnsi="Times New Roman" w:cs="Times New Roman"/>
          <w:color w:val="000000" w:themeColor="text1"/>
          <w:sz w:val="16"/>
          <w:szCs w:val="16"/>
        </w:rPr>
        <w:softHyphen/>
        <w:t>ности) и 2) большая часть средств, полученных промышлен</w:t>
      </w:r>
      <w:r w:rsidRPr="006D2FB4">
        <w:rPr>
          <w:rFonts w:ascii="Times New Roman" w:hAnsi="Times New Roman" w:cs="Times New Roman"/>
          <w:color w:val="000000" w:themeColor="text1"/>
          <w:sz w:val="16"/>
          <w:szCs w:val="16"/>
        </w:rPr>
        <w:softHyphen/>
        <w:t>ностью по ОДК.</w:t>
      </w:r>
    </w:p>
    <w:p w14:paraId="4F6D73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Произведенное в 1926/27 г. вложение в промышленность зна</w:t>
      </w:r>
      <w:r w:rsidRPr="006D2FB4">
        <w:rPr>
          <w:rFonts w:ascii="Times New Roman" w:hAnsi="Times New Roman" w:cs="Times New Roman"/>
          <w:color w:val="000000" w:themeColor="text1"/>
          <w:sz w:val="16"/>
          <w:szCs w:val="16"/>
        </w:rPr>
        <w:softHyphen/>
        <w:t>чительных денежных ресурсов дало возможность государствен</w:t>
      </w:r>
      <w:r w:rsidRPr="006D2FB4">
        <w:rPr>
          <w:rFonts w:ascii="Times New Roman" w:hAnsi="Times New Roman" w:cs="Times New Roman"/>
          <w:color w:val="000000" w:themeColor="text1"/>
          <w:sz w:val="16"/>
          <w:szCs w:val="16"/>
        </w:rPr>
        <w:softHyphen/>
        <w:t>ной промышленности широко развернуть на протяжении этого года свою производственную программу как по линии увеличения выработки ее продукции, так особенно в направлении капитального строительства.</w:t>
      </w:r>
    </w:p>
    <w:p w14:paraId="34F34A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6</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272"/>
        <w:gridCol w:w="1172"/>
        <w:gridCol w:w="558"/>
        <w:gridCol w:w="467"/>
        <w:gridCol w:w="435"/>
        <w:gridCol w:w="549"/>
        <w:gridCol w:w="947"/>
        <w:gridCol w:w="893"/>
        <w:gridCol w:w="1025"/>
      </w:tblGrid>
      <w:tr w:rsidR="006D2FB4" w:rsidRPr="006D2FB4" w14:paraId="35757ADA"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4822D3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Отрасли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10DA26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w:t>
            </w:r>
          </w:p>
          <w:p w14:paraId="431CE46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w:t>
            </w:r>
            <w:r w:rsidRPr="006D2FB4">
              <w:rPr>
                <w:rFonts w:ascii="Times New Roman" w:hAnsi="Times New Roman" w:cs="Times New Roman"/>
                <w:color w:val="000000" w:themeColor="text1"/>
                <w:sz w:val="16"/>
                <w:szCs w:val="16"/>
              </w:rPr>
              <w:softHyphen/>
              <w:t>союзному бюджету</w:t>
            </w:r>
          </w:p>
        </w:tc>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4673DF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бюджетам союзных республик</w:t>
            </w:r>
            <w:bookmarkStart w:id="137" w:name="_ednref20"/>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[20]</w:t>
            </w:r>
            <w:r w:rsidRPr="006D2FB4">
              <w:rPr>
                <w:rFonts w:ascii="Times New Roman" w:hAnsi="Times New Roman" w:cs="Times New Roman"/>
                <w:color w:val="000000" w:themeColor="text1"/>
                <w:sz w:val="16"/>
                <w:szCs w:val="16"/>
              </w:rPr>
              <w:fldChar w:fldCharType="end"/>
            </w:r>
            <w:bookmarkEnd w:id="137"/>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66484FD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p w14:paraId="7F2B269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единому бюджету</w:t>
            </w:r>
          </w:p>
        </w:tc>
      </w:tr>
      <w:tr w:rsidR="006D2FB4" w:rsidRPr="006D2FB4" w14:paraId="6F133C82"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6F6D5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67C07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423D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3D140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3594B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9865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81E5F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Туркмен</w:t>
            </w:r>
            <w:r w:rsidRPr="006D2FB4">
              <w:rPr>
                <w:rFonts w:ascii="Times New Roman" w:hAnsi="Times New Roman" w:cs="Times New Roman"/>
                <w:color w:val="000000" w:themeColor="text1"/>
                <w:sz w:val="16"/>
                <w:szCs w:val="16"/>
              </w:rPr>
              <w:softHyphen/>
              <w:t>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60AE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Узбекская ССР</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4609551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r>
      <w:tr w:rsidR="006D2FB4" w:rsidRPr="006D2FB4" w14:paraId="737A7BA9"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00534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8"/>
            <w:tcBorders>
              <w:top w:val="single" w:sz="8" w:space="0" w:color="auto"/>
              <w:left w:val="single" w:sz="8" w:space="0" w:color="auto"/>
              <w:bottom w:val="single" w:sz="8" w:space="0" w:color="auto"/>
              <w:right w:val="single" w:sz="8" w:space="0" w:color="auto"/>
            </w:tcBorders>
            <w:shd w:val="clear" w:color="auto" w:fill="auto"/>
            <w:hideMark/>
          </w:tcPr>
          <w:p w14:paraId="72BDB94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израсходовано, тыс. руб.</w:t>
            </w:r>
          </w:p>
        </w:tc>
      </w:tr>
      <w:tr w:rsidR="006D2FB4" w:rsidRPr="006D2FB4" w14:paraId="061EF08A"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3CE707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Прямое ассигнование промыш</w:t>
            </w:r>
            <w:r w:rsidRPr="006D2FB4">
              <w:rPr>
                <w:rFonts w:ascii="Times New Roman" w:hAnsi="Times New Roman" w:cs="Times New Roman"/>
                <w:color w:val="000000" w:themeColor="text1"/>
                <w:sz w:val="16"/>
                <w:szCs w:val="16"/>
              </w:rPr>
              <w:softHyphen/>
              <w:t>ленности по бюджету</w:t>
            </w:r>
          </w:p>
        </w:tc>
      </w:tr>
      <w:tr w:rsidR="006D2FB4" w:rsidRPr="006D2FB4" w14:paraId="69FE3E5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FE8C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5E88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109 405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9E81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18 628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ED35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10 516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2B50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BB9A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130D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F3AA2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D39B6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139 954</w:t>
            </w:r>
          </w:p>
        </w:tc>
      </w:tr>
      <w:tr w:rsidR="006D2FB4" w:rsidRPr="006D2FB4" w14:paraId="27F85A1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ABAE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62DA4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5D566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C94BA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67CD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4A9D3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7D73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BC95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BF60F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7 335</w:t>
            </w:r>
          </w:p>
        </w:tc>
      </w:tr>
      <w:tr w:rsidR="006D2FB4" w:rsidRPr="006D2FB4" w14:paraId="4F02496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A52D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D144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6 204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2E77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4 603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9F02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11 684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2E78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D1CE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EE8B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69E2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2BA26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24 871</w:t>
            </w:r>
          </w:p>
        </w:tc>
      </w:tr>
      <w:tr w:rsidR="006D2FB4" w:rsidRPr="006D2FB4" w14:paraId="5A435F0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C68A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Топливная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C880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88 710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E4F31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6 089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4EDC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6A18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3A284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941A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C988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7449E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97 154</w:t>
            </w:r>
          </w:p>
        </w:tc>
      </w:tr>
      <w:tr w:rsidR="006D2FB4" w:rsidRPr="006D2FB4" w14:paraId="1F22D76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A1A0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98471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11 788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EC145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1 992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D56F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6 711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2CF5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CAD7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C8647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C437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9F664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21 321</w:t>
            </w:r>
          </w:p>
        </w:tc>
      </w:tr>
      <w:tr w:rsidR="006D2FB4" w:rsidRPr="006D2FB4" w14:paraId="3ED8744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AF6E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30FE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8E0E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17 870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C031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38A3F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1 750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F817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AE17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CD6D9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F29F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37 264</w:t>
            </w:r>
          </w:p>
        </w:tc>
      </w:tr>
      <w:tr w:rsidR="006D2FB4" w:rsidRPr="006D2FB4" w14:paraId="5C8D5F4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F171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A8A80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4328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5 693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8212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08B4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08916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BF62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2B192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7117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5 693</w:t>
            </w:r>
          </w:p>
        </w:tc>
      </w:tr>
      <w:tr w:rsidR="006D2FB4" w:rsidRPr="006D2FB4" w14:paraId="60DADB7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8D0AA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DF473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BB136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E4C9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23BC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FF88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3 437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224CC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E7BC6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1 600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33233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7 348</w:t>
            </w:r>
          </w:p>
        </w:tc>
      </w:tr>
      <w:tr w:rsidR="006D2FB4" w:rsidRPr="006D2FB4" w14:paraId="028FA0E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22EA1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Пищевкусовая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7BE1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7E47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5 868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9BD3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0DD09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08B4D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0F1A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7DBA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64DD6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24 064</w:t>
            </w:r>
          </w:p>
        </w:tc>
      </w:tr>
      <w:tr w:rsidR="006D2FB4" w:rsidRPr="006D2FB4" w14:paraId="22E5228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1C6C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Винокуренная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7C29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5B5A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A375C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E9B2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7396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65617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58218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0B7D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2 000</w:t>
            </w:r>
          </w:p>
        </w:tc>
      </w:tr>
      <w:tr w:rsidR="006D2FB4" w:rsidRPr="006D2FB4" w14:paraId="62BF77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6B13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Силикатная и строительная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E648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8B49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13 859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91D4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7151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9245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8A143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36506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B86C9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2BCF6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24 254</w:t>
            </w:r>
          </w:p>
        </w:tc>
      </w:tr>
      <w:tr w:rsidR="006D2FB4" w:rsidRPr="006D2FB4" w14:paraId="6AB7B7A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66E3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2174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8488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1 975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6CD7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8D42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3271F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4A71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DF46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9F98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2 525</w:t>
            </w:r>
          </w:p>
        </w:tc>
      </w:tr>
      <w:tr w:rsidR="006D2FB4" w:rsidRPr="006D2FB4" w14:paraId="4F8ED44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0CDD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Фото-кино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90D5C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6766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C7AF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3C1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32C3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6FD3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18A9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1DB3F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460</w:t>
            </w:r>
          </w:p>
        </w:tc>
      </w:tr>
      <w:tr w:rsidR="006D2FB4" w:rsidRPr="006D2FB4" w14:paraId="35599AC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7378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Синдикаты (</w:t>
            </w:r>
            <w:proofErr w:type="spellStart"/>
            <w:r w:rsidRPr="006D2FB4">
              <w:rPr>
                <w:rFonts w:ascii="Times New Roman" w:hAnsi="Times New Roman" w:cs="Times New Roman"/>
                <w:color w:val="000000" w:themeColor="text1"/>
                <w:sz w:val="16"/>
                <w:szCs w:val="16"/>
              </w:rPr>
              <w:t>Продасиликат</w:t>
            </w:r>
            <w:proofErr w:type="spellEnd"/>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F33A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1DB34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7324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3AD36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CBDC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E061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FCFA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2B83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1 255</w:t>
            </w:r>
          </w:p>
        </w:tc>
      </w:tr>
      <w:tr w:rsidR="006D2FB4" w:rsidRPr="006D2FB4" w14:paraId="3CF0E64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93DB2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4A26C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BD829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46E7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24E4D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6B10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5E174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B07B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8297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17 500</w:t>
            </w:r>
          </w:p>
        </w:tc>
      </w:tr>
      <w:tr w:rsidR="006D2FB4" w:rsidRPr="006D2FB4" w14:paraId="21E79AE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BE6FC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Днепрострой</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D324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10 825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2CEC7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796B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1E58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3823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A42B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2DEE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21FC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10 825</w:t>
            </w:r>
          </w:p>
        </w:tc>
      </w:tr>
      <w:tr w:rsidR="006D2FB4" w:rsidRPr="006D2FB4" w14:paraId="5DDC6EF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2EFE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Резерв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F727A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B95C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1EA0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F0B3C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2CB05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756F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4B9A3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682E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38215DA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990C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Прочие (кустарная, щетин</w:t>
            </w:r>
            <w:r w:rsidRPr="006D2FB4">
              <w:rPr>
                <w:rFonts w:ascii="Times New Roman" w:hAnsi="Times New Roman" w:cs="Times New Roman"/>
                <w:color w:val="000000" w:themeColor="text1"/>
                <w:sz w:val="16"/>
                <w:szCs w:val="16"/>
              </w:rPr>
              <w:softHyphen/>
              <w:t>ная, полиграфическая, мест</w:t>
            </w:r>
            <w:r w:rsidRPr="006D2FB4">
              <w:rPr>
                <w:rFonts w:ascii="Times New Roman" w:hAnsi="Times New Roman" w:cs="Times New Roman"/>
                <w:color w:val="000000" w:themeColor="text1"/>
                <w:sz w:val="16"/>
                <w:szCs w:val="16"/>
              </w:rPr>
              <w:softHyphen/>
              <w:t xml:space="preserve">ная, </w:t>
            </w:r>
            <w:proofErr w:type="spellStart"/>
            <w:r w:rsidRPr="006D2FB4">
              <w:rPr>
                <w:rFonts w:ascii="Times New Roman" w:hAnsi="Times New Roman" w:cs="Times New Roman"/>
                <w:color w:val="000000" w:themeColor="text1"/>
                <w:sz w:val="16"/>
                <w:szCs w:val="16"/>
              </w:rPr>
              <w:t>Укрвоздухопуть</w:t>
            </w:r>
            <w:proofErr w:type="spellEnd"/>
            <w:r w:rsidRPr="006D2FB4">
              <w:rPr>
                <w:rFonts w:ascii="Times New Roman" w:hAnsi="Times New Roman" w:cs="Times New Roman"/>
                <w:color w:val="000000" w:themeColor="text1"/>
                <w:sz w:val="16"/>
                <w:szCs w:val="16"/>
              </w:rPr>
              <w:t>, Ин</w:t>
            </w:r>
            <w:r w:rsidRPr="006D2FB4">
              <w:rPr>
                <w:rFonts w:ascii="Times New Roman" w:hAnsi="Times New Roman" w:cs="Times New Roman"/>
                <w:color w:val="000000" w:themeColor="text1"/>
                <w:sz w:val="16"/>
                <w:szCs w:val="16"/>
              </w:rPr>
              <w:softHyphen/>
              <w:t>ститут прикладной минера</w:t>
            </w:r>
            <w:r w:rsidRPr="006D2FB4">
              <w:rPr>
                <w:rFonts w:ascii="Times New Roman" w:hAnsi="Times New Roman" w:cs="Times New Roman"/>
                <w:color w:val="000000" w:themeColor="text1"/>
                <w:sz w:val="16"/>
                <w:szCs w:val="16"/>
              </w:rPr>
              <w:softHyphen/>
              <w:t>логии в Москве, Молдавский комбинат)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691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7840D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5D82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694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1C76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054E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AC727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AF82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969</w:t>
            </w:r>
          </w:p>
        </w:tc>
      </w:tr>
      <w:tr w:rsidR="006D2FB4" w:rsidRPr="006D2FB4" w14:paraId="01062F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13763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Ганджинская</w:t>
            </w:r>
            <w:proofErr w:type="spellEnd"/>
            <w:r w:rsidRPr="006D2FB4">
              <w:rPr>
                <w:rFonts w:ascii="Times New Roman" w:hAnsi="Times New Roman" w:cs="Times New Roman"/>
                <w:color w:val="000000" w:themeColor="text1"/>
                <w:sz w:val="16"/>
                <w:szCs w:val="16"/>
              </w:rPr>
              <w:t xml:space="preserve"> хлопчатобумаж</w:t>
            </w:r>
            <w:r w:rsidRPr="006D2FB4">
              <w:rPr>
                <w:rFonts w:ascii="Times New Roman" w:hAnsi="Times New Roman" w:cs="Times New Roman"/>
                <w:color w:val="000000" w:themeColor="text1"/>
                <w:sz w:val="16"/>
                <w:szCs w:val="16"/>
              </w:rPr>
              <w:softHyphen/>
              <w:t>ная фабрика (по фонду СНК Азербайджана)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AAD09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10AB6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8BC4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0B37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4FF2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1 900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9D8AA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DD22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8FCF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1 900</w:t>
            </w:r>
          </w:p>
        </w:tc>
      </w:tr>
      <w:tr w:rsidR="006D2FB4" w:rsidRPr="006D2FB4" w14:paraId="415C34E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612FB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 фабрика Грузии (по фонду СНК Грузии)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7118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BBB2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B7F5E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6098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BE7F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3256C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3787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6575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1 500</w:t>
            </w:r>
          </w:p>
        </w:tc>
      </w:tr>
      <w:tr w:rsidR="006D2FB4" w:rsidRPr="006D2FB4" w14:paraId="5F3F178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66A4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BF35B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7C0C2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EA7B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80520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D6E2D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C9B4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0BC9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46E1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1 000</w:t>
            </w:r>
          </w:p>
        </w:tc>
      </w:tr>
      <w:tr w:rsidR="006D2FB4" w:rsidRPr="006D2FB4" w14:paraId="3F8A83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77535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Военная промышленность .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C5FA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35 984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1A0B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3322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C3B87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88F9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CC6A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14DB9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37F3A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35 984</w:t>
            </w:r>
          </w:p>
        </w:tc>
      </w:tr>
      <w:tr w:rsidR="006D2FB4" w:rsidRPr="006D2FB4" w14:paraId="6B45C7A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DA936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Финансирование по займу хо</w:t>
            </w:r>
            <w:r w:rsidRPr="006D2FB4">
              <w:rPr>
                <w:rFonts w:ascii="Times New Roman" w:hAnsi="Times New Roman" w:cs="Times New Roman"/>
                <w:color w:val="000000" w:themeColor="text1"/>
                <w:sz w:val="16"/>
                <w:szCs w:val="16"/>
              </w:rPr>
              <w:softHyphen/>
              <w:t>зяйственного восстановления</w:t>
            </w:r>
          </w:p>
          <w:p w14:paraId="3F54DB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(платежи по погашению займа)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79D4A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58 140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E0C4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F21D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6031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52E1A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A6A85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94FD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BCC7B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58 140</w:t>
            </w:r>
          </w:p>
        </w:tc>
      </w:tr>
      <w:tr w:rsidR="006D2FB4" w:rsidRPr="006D2FB4" w14:paraId="1F57505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0A84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89189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382 905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7FF0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78 394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3A54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37606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C62E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3 795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EA2F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12 675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27C7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3 185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0BDD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2BC5F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523 316</w:t>
            </w:r>
          </w:p>
        </w:tc>
      </w:tr>
    </w:tbl>
    <w:p w14:paraId="73B19A2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Несомненно, в той и другой области промышленностью в отчетном году были достигнуты определенные положительные результаты. В то же время работа про</w:t>
      </w:r>
      <w:r w:rsidRPr="006D2FB4">
        <w:rPr>
          <w:rFonts w:ascii="Times New Roman" w:hAnsi="Times New Roman" w:cs="Times New Roman"/>
          <w:color w:val="000000" w:themeColor="text1"/>
          <w:sz w:val="16"/>
          <w:szCs w:val="16"/>
        </w:rPr>
        <w:softHyphen/>
        <w:t>мышленности на отдельных участках не была свободна от некоторых дефектов.</w:t>
      </w:r>
    </w:p>
    <w:p w14:paraId="7F72C8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Основные моменты работы промыш</w:t>
      </w:r>
      <w:r w:rsidRPr="006D2FB4">
        <w:rPr>
          <w:rFonts w:ascii="Times New Roman" w:hAnsi="Times New Roman" w:cs="Times New Roman"/>
          <w:color w:val="000000" w:themeColor="text1"/>
          <w:sz w:val="16"/>
          <w:szCs w:val="16"/>
        </w:rPr>
        <w:softHyphen/>
        <w:t>ленности в 1926/27 г. характеризуются следующими показателями.</w:t>
      </w:r>
    </w:p>
    <w:p w14:paraId="7178CDD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Промышленность в отчетном году про</w:t>
      </w:r>
      <w:r w:rsidRPr="006D2FB4">
        <w:rPr>
          <w:rFonts w:ascii="Times New Roman" w:hAnsi="Times New Roman" w:cs="Times New Roman"/>
          <w:color w:val="000000" w:themeColor="text1"/>
          <w:sz w:val="16"/>
          <w:szCs w:val="16"/>
        </w:rPr>
        <w:softHyphen/>
        <w:t>должала интенсивно развиваться. Сумма валовой продукции (по оптовым отпуск</w:t>
      </w:r>
      <w:r w:rsidRPr="006D2FB4">
        <w:rPr>
          <w:rFonts w:ascii="Times New Roman" w:hAnsi="Times New Roman" w:cs="Times New Roman"/>
          <w:color w:val="000000" w:themeColor="text1"/>
          <w:sz w:val="16"/>
          <w:szCs w:val="16"/>
        </w:rPr>
        <w:softHyphen/>
        <w:t>ным ценам без акциза) достигла в 1926/27 г. 8587 млн. руб.</w:t>
      </w:r>
      <w:bookmarkStart w:id="138" w:name="_ednref21"/>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[21]</w:t>
      </w:r>
      <w:r w:rsidRPr="006D2FB4">
        <w:rPr>
          <w:rFonts w:ascii="Times New Roman" w:hAnsi="Times New Roman" w:cs="Times New Roman"/>
          <w:color w:val="000000" w:themeColor="text1"/>
          <w:sz w:val="16"/>
          <w:szCs w:val="16"/>
        </w:rPr>
        <w:fldChar w:fldCharType="end"/>
      </w:r>
      <w:bookmarkEnd w:id="138"/>
      <w:r w:rsidRPr="006D2FB4">
        <w:rPr>
          <w:rFonts w:ascii="Times New Roman" w:hAnsi="Times New Roman" w:cs="Times New Roman"/>
          <w:color w:val="000000" w:themeColor="text1"/>
          <w:sz w:val="16"/>
          <w:szCs w:val="16"/>
        </w:rPr>
        <w:t>, что составляет 105% против суммы продукции 1913 г. Таким образом, в 1926/27 г. наша промышленность уже перешла довоенный уровень.</w:t>
      </w:r>
    </w:p>
    <w:p w14:paraId="427E5A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сравнению с 1925/26 г. промыш</w:t>
      </w:r>
      <w:r w:rsidRPr="006D2FB4">
        <w:rPr>
          <w:rFonts w:ascii="Times New Roman" w:hAnsi="Times New Roman" w:cs="Times New Roman"/>
          <w:color w:val="000000" w:themeColor="text1"/>
          <w:sz w:val="16"/>
          <w:szCs w:val="16"/>
        </w:rPr>
        <w:softHyphen/>
        <w:t>ленность дает в 1926/27 г. средний рост продукции в размере 19,5%; в частности, по тяжелой промышленности, производя</w:t>
      </w:r>
      <w:r w:rsidRPr="006D2FB4">
        <w:rPr>
          <w:rFonts w:ascii="Times New Roman" w:hAnsi="Times New Roman" w:cs="Times New Roman"/>
          <w:color w:val="000000" w:themeColor="text1"/>
          <w:sz w:val="16"/>
          <w:szCs w:val="16"/>
        </w:rPr>
        <w:softHyphen/>
        <w:t>щей средства производства (группа «А») рост этот определяется в 26,4%, а по лег</w:t>
      </w:r>
      <w:r w:rsidRPr="006D2FB4">
        <w:rPr>
          <w:rFonts w:ascii="Times New Roman" w:hAnsi="Times New Roman" w:cs="Times New Roman"/>
          <w:color w:val="000000" w:themeColor="text1"/>
          <w:sz w:val="16"/>
          <w:szCs w:val="16"/>
        </w:rPr>
        <w:softHyphen/>
        <w:t>кой, изготовляющей предметы потребле</w:t>
      </w:r>
      <w:r w:rsidRPr="006D2FB4">
        <w:rPr>
          <w:rFonts w:ascii="Times New Roman" w:hAnsi="Times New Roman" w:cs="Times New Roman"/>
          <w:color w:val="000000" w:themeColor="text1"/>
          <w:sz w:val="16"/>
          <w:szCs w:val="16"/>
        </w:rPr>
        <w:softHyphen/>
        <w:t>ния (группа «Б»),— в 15,3%</w:t>
      </w:r>
    </w:p>
    <w:p w14:paraId="0473D0A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всей суммы валовой продукции по группам «А» и «Б» выра</w:t>
      </w:r>
      <w:r w:rsidRPr="006D2FB4">
        <w:rPr>
          <w:rFonts w:ascii="Times New Roman" w:hAnsi="Times New Roman" w:cs="Times New Roman"/>
          <w:color w:val="000000" w:themeColor="text1"/>
          <w:sz w:val="16"/>
          <w:szCs w:val="16"/>
        </w:rPr>
        <w:softHyphen/>
        <w:t>жается в следующем соотношении: груп</w:t>
      </w:r>
      <w:r w:rsidRPr="006D2FB4">
        <w:rPr>
          <w:rFonts w:ascii="Times New Roman" w:hAnsi="Times New Roman" w:cs="Times New Roman"/>
          <w:color w:val="000000" w:themeColor="text1"/>
          <w:sz w:val="16"/>
          <w:szCs w:val="16"/>
        </w:rPr>
        <w:softHyphen/>
        <w:t>па «А» — 40,4% и группа «Б» — 59,6%..</w:t>
      </w:r>
    </w:p>
    <w:p w14:paraId="6A186F3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Внутри самой промышленности в об</w:t>
      </w:r>
      <w:r w:rsidRPr="006D2FB4">
        <w:rPr>
          <w:rFonts w:ascii="Times New Roman" w:hAnsi="Times New Roman" w:cs="Times New Roman"/>
          <w:color w:val="000000" w:themeColor="text1"/>
          <w:sz w:val="16"/>
          <w:szCs w:val="16"/>
        </w:rPr>
        <w:softHyphen/>
        <w:t>щем объеме продукции, усиливается доля республиканской и местной промышлен</w:t>
      </w:r>
      <w:r w:rsidRPr="006D2FB4">
        <w:rPr>
          <w:rFonts w:ascii="Times New Roman" w:hAnsi="Times New Roman" w:cs="Times New Roman"/>
          <w:color w:val="000000" w:themeColor="text1"/>
          <w:sz w:val="16"/>
          <w:szCs w:val="16"/>
        </w:rPr>
        <w:softHyphen/>
        <w:t>ности и снижается доля союзной. Это объясняется подтягиванием отстававшей до сих пор промышленности союзных республик, впервые в 1926/27 г. получившей значительные ассигнования по государст</w:t>
      </w:r>
      <w:r w:rsidRPr="006D2FB4">
        <w:rPr>
          <w:rFonts w:ascii="Times New Roman" w:hAnsi="Times New Roman" w:cs="Times New Roman"/>
          <w:color w:val="000000" w:themeColor="text1"/>
          <w:sz w:val="16"/>
          <w:szCs w:val="16"/>
        </w:rPr>
        <w:softHyphen/>
        <w:t>венному бюджету.</w:t>
      </w:r>
    </w:p>
    <w:p w14:paraId="46701F1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Товарная часть промышленной продукции (по отпускным це</w:t>
      </w:r>
      <w:r w:rsidRPr="006D2FB4">
        <w:rPr>
          <w:rFonts w:ascii="Times New Roman" w:hAnsi="Times New Roman" w:cs="Times New Roman"/>
          <w:color w:val="000000" w:themeColor="text1"/>
          <w:sz w:val="16"/>
          <w:szCs w:val="16"/>
        </w:rPr>
        <w:softHyphen/>
        <w:t>нам без акциза) составила в отчетном году в ценностном выра</w:t>
      </w:r>
      <w:r w:rsidRPr="006D2FB4">
        <w:rPr>
          <w:rFonts w:ascii="Times New Roman" w:hAnsi="Times New Roman" w:cs="Times New Roman"/>
          <w:color w:val="000000" w:themeColor="text1"/>
          <w:sz w:val="16"/>
          <w:szCs w:val="16"/>
        </w:rPr>
        <w:softHyphen/>
        <w:t>жении 6600 млн. руб. против 5738,8, млн. в 1925/26 г., что дало прирост товарной массы на 861,2 млн. руб.</w:t>
      </w:r>
    </w:p>
    <w:p w14:paraId="5665D4C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Рост реализации промтоваров в 1926/27 г. почти не отстает от роста продукции (кроме сахара). Однако возраставший спрос — деревенский — в связи с повторным хорошим урожаем и город</w:t>
      </w:r>
      <w:r w:rsidRPr="006D2FB4">
        <w:rPr>
          <w:rFonts w:ascii="Times New Roman" w:hAnsi="Times New Roman" w:cs="Times New Roman"/>
          <w:color w:val="000000" w:themeColor="text1"/>
          <w:sz w:val="16"/>
          <w:szCs w:val="16"/>
        </w:rPr>
        <w:softHyphen/>
        <w:t>ской — в результате повышения зарплаты — предъявили в 1926/27 г. к промышленности требования на ее продукцию в раз</w:t>
      </w:r>
      <w:r w:rsidRPr="006D2FB4">
        <w:rPr>
          <w:rFonts w:ascii="Times New Roman" w:hAnsi="Times New Roman" w:cs="Times New Roman"/>
          <w:color w:val="000000" w:themeColor="text1"/>
          <w:sz w:val="16"/>
          <w:szCs w:val="16"/>
        </w:rPr>
        <w:softHyphen/>
        <w:t>мерах, несколько превышавших ее возможности.</w:t>
      </w:r>
    </w:p>
    <w:p w14:paraId="1BA1AAB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Постепенная ликвидация этой диспропорции, установление равновесия между спросом и предложением промышленной про</w:t>
      </w:r>
      <w:r w:rsidRPr="006D2FB4">
        <w:rPr>
          <w:rFonts w:ascii="Times New Roman" w:hAnsi="Times New Roman" w:cs="Times New Roman"/>
          <w:color w:val="000000" w:themeColor="text1"/>
          <w:sz w:val="16"/>
          <w:szCs w:val="16"/>
        </w:rPr>
        <w:softHyphen/>
        <w:t>дукции являются конечной задачей нашего планового хозяйства.</w:t>
      </w:r>
    </w:p>
    <w:p w14:paraId="241E29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Компенсация недостатка товаров внутреннего производства путем широкого использования импорта не явилась бы разреше</w:t>
      </w:r>
      <w:r w:rsidRPr="006D2FB4">
        <w:rPr>
          <w:rFonts w:ascii="Times New Roman" w:hAnsi="Times New Roman" w:cs="Times New Roman"/>
          <w:color w:val="000000" w:themeColor="text1"/>
          <w:sz w:val="16"/>
          <w:szCs w:val="16"/>
        </w:rPr>
        <w:softHyphen/>
        <w:t>нием вопроса «ножниц» между спросом и предложением, так как необходимость оплачивать импорт иностранной валютой со</w:t>
      </w:r>
      <w:r w:rsidRPr="006D2FB4">
        <w:rPr>
          <w:rFonts w:ascii="Times New Roman" w:hAnsi="Times New Roman" w:cs="Times New Roman"/>
          <w:color w:val="000000" w:themeColor="text1"/>
          <w:sz w:val="16"/>
          <w:szCs w:val="16"/>
        </w:rPr>
        <w:softHyphen/>
        <w:t>здавала бы постоянную зависимость нашего товарного снабже</w:t>
      </w:r>
      <w:r w:rsidRPr="006D2FB4">
        <w:rPr>
          <w:rFonts w:ascii="Times New Roman" w:hAnsi="Times New Roman" w:cs="Times New Roman"/>
          <w:color w:val="000000" w:themeColor="text1"/>
          <w:sz w:val="16"/>
          <w:szCs w:val="16"/>
        </w:rPr>
        <w:softHyphen/>
        <w:t>ния от экспортных и валютных возможностей и этим поддержи</w:t>
      </w:r>
      <w:r w:rsidRPr="006D2FB4">
        <w:rPr>
          <w:rFonts w:ascii="Times New Roman" w:hAnsi="Times New Roman" w:cs="Times New Roman"/>
          <w:color w:val="000000" w:themeColor="text1"/>
          <w:sz w:val="16"/>
          <w:szCs w:val="16"/>
        </w:rPr>
        <w:softHyphen/>
        <w:t>вала бы нашу перманентную зависимость от капиталистических стран. Поэтому единственно правильным является путь исполь</w:t>
      </w:r>
      <w:r w:rsidRPr="006D2FB4">
        <w:rPr>
          <w:rFonts w:ascii="Times New Roman" w:hAnsi="Times New Roman" w:cs="Times New Roman"/>
          <w:color w:val="000000" w:themeColor="text1"/>
          <w:sz w:val="16"/>
          <w:szCs w:val="16"/>
        </w:rPr>
        <w:softHyphen/>
        <w:t>зования наших импортных возможностей не по линии ввоза това</w:t>
      </w:r>
      <w:r w:rsidRPr="006D2FB4">
        <w:rPr>
          <w:rFonts w:ascii="Times New Roman" w:hAnsi="Times New Roman" w:cs="Times New Roman"/>
          <w:color w:val="000000" w:themeColor="text1"/>
          <w:sz w:val="16"/>
          <w:szCs w:val="16"/>
        </w:rPr>
        <w:softHyphen/>
        <w:t>ров потребления, а по линии импорта оборудования — в целях скорейшего переустройства основного капитала промышленно</w:t>
      </w:r>
      <w:r w:rsidRPr="006D2FB4">
        <w:rPr>
          <w:rFonts w:ascii="Times New Roman" w:hAnsi="Times New Roman" w:cs="Times New Roman"/>
          <w:color w:val="000000" w:themeColor="text1"/>
          <w:sz w:val="16"/>
          <w:szCs w:val="16"/>
        </w:rPr>
        <w:softHyphen/>
        <w:t>сти, создания прочной внутрисоюзной базы для развития произ</w:t>
      </w:r>
      <w:r w:rsidRPr="006D2FB4">
        <w:rPr>
          <w:rFonts w:ascii="Times New Roman" w:hAnsi="Times New Roman" w:cs="Times New Roman"/>
          <w:color w:val="000000" w:themeColor="text1"/>
          <w:sz w:val="16"/>
          <w:szCs w:val="16"/>
        </w:rPr>
        <w:softHyphen/>
        <w:t>водства — через организацию собственного Машиностроения.</w:t>
      </w:r>
    </w:p>
    <w:p w14:paraId="342D23F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отчетном 1926/27 г. возможность дальнейшего увеличения промышленной продукции путем использования старого, уже давно работающего и в значительной степени изношенного капи</w:t>
      </w:r>
      <w:r w:rsidRPr="006D2FB4">
        <w:rPr>
          <w:rFonts w:ascii="Times New Roman" w:hAnsi="Times New Roman" w:cs="Times New Roman"/>
          <w:color w:val="000000" w:themeColor="text1"/>
          <w:sz w:val="16"/>
          <w:szCs w:val="16"/>
        </w:rPr>
        <w:softHyphen/>
        <w:t>тала оказалась исчерпанной, и потому с этого года проблема ка</w:t>
      </w:r>
      <w:r w:rsidRPr="006D2FB4">
        <w:rPr>
          <w:rFonts w:ascii="Times New Roman" w:hAnsi="Times New Roman" w:cs="Times New Roman"/>
          <w:color w:val="000000" w:themeColor="text1"/>
          <w:sz w:val="16"/>
          <w:szCs w:val="16"/>
        </w:rPr>
        <w:softHyphen/>
        <w:t>питального строительства стала основной целевой установкой нашей промышленности.</w:t>
      </w:r>
    </w:p>
    <w:p w14:paraId="42C8E25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Путь индустриализации — это путь, по которому должен пой</w:t>
      </w:r>
      <w:r w:rsidRPr="006D2FB4">
        <w:rPr>
          <w:rFonts w:ascii="Times New Roman" w:hAnsi="Times New Roman" w:cs="Times New Roman"/>
          <w:color w:val="000000" w:themeColor="text1"/>
          <w:sz w:val="16"/>
          <w:szCs w:val="16"/>
        </w:rPr>
        <w:softHyphen/>
        <w:t>ти СССР и на который он в 1926/27 г. твердо вступает.</w:t>
      </w:r>
    </w:p>
    <w:p w14:paraId="2F9F0A6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Этот путь приводит в первую очередь к необходимости раз</w:t>
      </w:r>
      <w:r w:rsidRPr="006D2FB4">
        <w:rPr>
          <w:rFonts w:ascii="Times New Roman" w:hAnsi="Times New Roman" w:cs="Times New Roman"/>
          <w:color w:val="000000" w:themeColor="text1"/>
          <w:sz w:val="16"/>
          <w:szCs w:val="16"/>
        </w:rPr>
        <w:softHyphen/>
        <w:t>вития металлопромышленности, так как эта отрасль промыш</w:t>
      </w:r>
      <w:r w:rsidRPr="006D2FB4">
        <w:rPr>
          <w:rFonts w:ascii="Times New Roman" w:hAnsi="Times New Roman" w:cs="Times New Roman"/>
          <w:color w:val="000000" w:themeColor="text1"/>
          <w:sz w:val="16"/>
          <w:szCs w:val="16"/>
        </w:rPr>
        <w:softHyphen/>
        <w:t>ленности является краеугольным камнем всей промышленности в целом.</w:t>
      </w:r>
    </w:p>
    <w:p w14:paraId="035DF39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Достижения 1926/27 г. в металлопромышленности очень пока</w:t>
      </w:r>
      <w:r w:rsidRPr="006D2FB4">
        <w:rPr>
          <w:rFonts w:ascii="Times New Roman" w:hAnsi="Times New Roman" w:cs="Times New Roman"/>
          <w:color w:val="000000" w:themeColor="text1"/>
          <w:sz w:val="16"/>
          <w:szCs w:val="16"/>
        </w:rPr>
        <w:softHyphen/>
        <w:t>зательны, так как здесь мы переходим в первый раз довоенный уровень; продукция металла в 1926/27 г. составляет 772,4 млн. довоенных руб.</w:t>
      </w:r>
      <w:bookmarkStart w:id="139" w:name="_ednref22"/>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[22]</w:t>
      </w:r>
      <w:r w:rsidRPr="006D2FB4">
        <w:rPr>
          <w:rFonts w:ascii="Times New Roman" w:hAnsi="Times New Roman" w:cs="Times New Roman"/>
          <w:color w:val="000000" w:themeColor="text1"/>
          <w:sz w:val="16"/>
          <w:szCs w:val="16"/>
        </w:rPr>
        <w:fldChar w:fldCharType="end"/>
      </w:r>
      <w:bookmarkEnd w:id="139"/>
      <w:r w:rsidRPr="006D2FB4">
        <w:rPr>
          <w:rFonts w:ascii="Times New Roman" w:hAnsi="Times New Roman" w:cs="Times New Roman"/>
          <w:color w:val="000000" w:themeColor="text1"/>
          <w:sz w:val="16"/>
          <w:szCs w:val="16"/>
        </w:rPr>
        <w:t> против 728 млн. довоенных руб. в 1913 г. Особенно быстрый темп развития дает машиностроение. Так, по об</w:t>
      </w:r>
      <w:r w:rsidRPr="006D2FB4">
        <w:rPr>
          <w:rFonts w:ascii="Times New Roman" w:hAnsi="Times New Roman" w:cs="Times New Roman"/>
          <w:color w:val="000000" w:themeColor="text1"/>
          <w:sz w:val="16"/>
          <w:szCs w:val="16"/>
        </w:rPr>
        <w:softHyphen/>
        <w:t>щему машиностроению 1926/27 г. дает против 1913 г. 25% роста, а включая сельскохозяйственное машиностроение и автострое</w:t>
      </w:r>
      <w:r w:rsidRPr="006D2FB4">
        <w:rPr>
          <w:rFonts w:ascii="Times New Roman" w:hAnsi="Times New Roman" w:cs="Times New Roman"/>
          <w:color w:val="000000" w:themeColor="text1"/>
          <w:sz w:val="16"/>
          <w:szCs w:val="16"/>
        </w:rPr>
        <w:softHyphen/>
        <w:t>ние— даже 42,8% роста. Ниже довоенного уровня остаются те</w:t>
      </w:r>
      <w:r w:rsidRPr="006D2FB4">
        <w:rPr>
          <w:rFonts w:ascii="Times New Roman" w:hAnsi="Times New Roman" w:cs="Times New Roman"/>
          <w:color w:val="000000" w:themeColor="text1"/>
          <w:sz w:val="16"/>
          <w:szCs w:val="16"/>
        </w:rPr>
        <w:softHyphen/>
        <w:t>перь только черная металлургия (70,5%), цветная (84%) и руд</w:t>
      </w:r>
      <w:r w:rsidRPr="006D2FB4">
        <w:rPr>
          <w:rFonts w:ascii="Times New Roman" w:hAnsi="Times New Roman" w:cs="Times New Roman"/>
          <w:color w:val="000000" w:themeColor="text1"/>
          <w:sz w:val="16"/>
          <w:szCs w:val="16"/>
        </w:rPr>
        <w:softHyphen/>
        <w:t>ная (53,8%).</w:t>
      </w:r>
    </w:p>
    <w:p w14:paraId="4657E0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Столь значительные успехи машиностроения все-таки не из</w:t>
      </w:r>
      <w:r w:rsidRPr="006D2FB4">
        <w:rPr>
          <w:rFonts w:ascii="Times New Roman" w:hAnsi="Times New Roman" w:cs="Times New Roman"/>
          <w:color w:val="000000" w:themeColor="text1"/>
          <w:sz w:val="16"/>
          <w:szCs w:val="16"/>
        </w:rPr>
        <w:softHyphen/>
        <w:t>бавляют нас от необходимости импорта оборудования, хотя доля импорта в покрытии общей потребности промышленности в обо</w:t>
      </w:r>
      <w:r w:rsidRPr="006D2FB4">
        <w:rPr>
          <w:rFonts w:ascii="Times New Roman" w:hAnsi="Times New Roman" w:cs="Times New Roman"/>
          <w:color w:val="000000" w:themeColor="text1"/>
          <w:sz w:val="16"/>
          <w:szCs w:val="16"/>
        </w:rPr>
        <w:softHyphen/>
        <w:t>рудовании постепенно уменьшается. До войны импорт покрывал около 50% общей массы промышленного оборудования, в 1926/27 г. этот процент значительно ниже, а в следующие годы он еще более снижается. Однако в 1926/27 г. внутреннее про</w:t>
      </w:r>
      <w:r w:rsidRPr="006D2FB4">
        <w:rPr>
          <w:rFonts w:ascii="Times New Roman" w:hAnsi="Times New Roman" w:cs="Times New Roman"/>
          <w:color w:val="000000" w:themeColor="text1"/>
          <w:sz w:val="16"/>
          <w:szCs w:val="16"/>
        </w:rPr>
        <w:softHyphen/>
        <w:t>изводство еще не в состоянии было покрыть всю потребность промышленности в отдельных видах машин, а сооружение новых заводов, оборудуемых по последнему слову техники, с примене</w:t>
      </w:r>
      <w:r w:rsidRPr="006D2FB4">
        <w:rPr>
          <w:rFonts w:ascii="Times New Roman" w:hAnsi="Times New Roman" w:cs="Times New Roman"/>
          <w:color w:val="000000" w:themeColor="text1"/>
          <w:sz w:val="16"/>
          <w:szCs w:val="16"/>
        </w:rPr>
        <w:softHyphen/>
        <w:t>нием самых последних заграничных достижений, потребует рас</w:t>
      </w:r>
      <w:r w:rsidRPr="006D2FB4">
        <w:rPr>
          <w:rFonts w:ascii="Times New Roman" w:hAnsi="Times New Roman" w:cs="Times New Roman"/>
          <w:color w:val="000000" w:themeColor="text1"/>
          <w:sz w:val="16"/>
          <w:szCs w:val="16"/>
        </w:rPr>
        <w:softHyphen/>
        <w:t>ширенного импорта машин новейших конструкций. Необходимо развитие выработки специальных сортов металла, специального машиностроения для отдельных отраслей и т. п., чего без импорт</w:t>
      </w:r>
      <w:r w:rsidRPr="006D2FB4">
        <w:rPr>
          <w:rFonts w:ascii="Times New Roman" w:hAnsi="Times New Roman" w:cs="Times New Roman"/>
          <w:color w:val="000000" w:themeColor="text1"/>
          <w:sz w:val="16"/>
          <w:szCs w:val="16"/>
        </w:rPr>
        <w:softHyphen/>
        <w:t>ного оборудования мы осуществить в настоящее время еще не можем. Этим объясняется нарастающий в абсолютных цифрах ввоз машин для промышленности: в 1926/27 г. он составил 78 304 тыс. руб. против 56 670 тыс. в 1925/26 г.</w:t>
      </w:r>
    </w:p>
    <w:p w14:paraId="343BED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Тем не менее наша металлопромышленность переживает процесс освобождения от необходимости импортирования обору</w:t>
      </w:r>
      <w:r w:rsidRPr="006D2FB4">
        <w:rPr>
          <w:rFonts w:ascii="Times New Roman" w:hAnsi="Times New Roman" w:cs="Times New Roman"/>
          <w:color w:val="000000" w:themeColor="text1"/>
          <w:sz w:val="16"/>
          <w:szCs w:val="16"/>
        </w:rPr>
        <w:softHyphen/>
        <w:t>дования, что подтверждается падением, несмотря на абсолютный рост импорта, доли его в покрытии общей потребности промыш</w:t>
      </w:r>
      <w:r w:rsidRPr="006D2FB4">
        <w:rPr>
          <w:rFonts w:ascii="Times New Roman" w:hAnsi="Times New Roman" w:cs="Times New Roman"/>
          <w:color w:val="000000" w:themeColor="text1"/>
          <w:sz w:val="16"/>
          <w:szCs w:val="16"/>
        </w:rPr>
        <w:softHyphen/>
        <w:t xml:space="preserve">ленности в </w:t>
      </w:r>
      <w:proofErr w:type="spellStart"/>
      <w:r w:rsidRPr="006D2FB4">
        <w:rPr>
          <w:rFonts w:ascii="Times New Roman" w:hAnsi="Times New Roman" w:cs="Times New Roman"/>
          <w:color w:val="000000" w:themeColor="text1"/>
          <w:sz w:val="16"/>
          <w:szCs w:val="16"/>
        </w:rPr>
        <w:t>металлооборудовании</w:t>
      </w:r>
      <w:proofErr w:type="spellEnd"/>
      <w:r w:rsidRPr="006D2FB4">
        <w:rPr>
          <w:rFonts w:ascii="Times New Roman" w:hAnsi="Times New Roman" w:cs="Times New Roman"/>
          <w:color w:val="000000" w:themeColor="text1"/>
          <w:sz w:val="16"/>
          <w:szCs w:val="16"/>
        </w:rPr>
        <w:t>. Причина этого лежит в значи</w:t>
      </w:r>
      <w:r w:rsidRPr="006D2FB4">
        <w:rPr>
          <w:rFonts w:ascii="Times New Roman" w:hAnsi="Times New Roman" w:cs="Times New Roman"/>
          <w:color w:val="000000" w:themeColor="text1"/>
          <w:sz w:val="16"/>
          <w:szCs w:val="16"/>
        </w:rPr>
        <w:softHyphen/>
        <w:t xml:space="preserve">тельном росте внутреннего производства </w:t>
      </w:r>
      <w:proofErr w:type="spellStart"/>
      <w:r w:rsidRPr="006D2FB4">
        <w:rPr>
          <w:rFonts w:ascii="Times New Roman" w:hAnsi="Times New Roman" w:cs="Times New Roman"/>
          <w:color w:val="000000" w:themeColor="text1"/>
          <w:sz w:val="16"/>
          <w:szCs w:val="16"/>
        </w:rPr>
        <w:t>металлооборудования</w:t>
      </w:r>
      <w:proofErr w:type="spellEnd"/>
      <w:r w:rsidRPr="006D2FB4">
        <w:rPr>
          <w:rFonts w:ascii="Times New Roman" w:hAnsi="Times New Roman" w:cs="Times New Roman"/>
          <w:color w:val="000000" w:themeColor="text1"/>
          <w:sz w:val="16"/>
          <w:szCs w:val="16"/>
        </w:rPr>
        <w:t>. Сказанное иллюстрируется данными табл. [7].</w:t>
      </w:r>
    </w:p>
    <w:p w14:paraId="7A01F5B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7</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447"/>
        <w:gridCol w:w="506"/>
        <w:gridCol w:w="711"/>
        <w:gridCol w:w="711"/>
      </w:tblGrid>
      <w:tr w:rsidR="006D2FB4" w:rsidRPr="006D2FB4" w14:paraId="6A744F9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3D7B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Внутреннее производство [и импорт машин]</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A673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1913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A8A2F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8034B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r>
      <w:tr w:rsidR="006D2FB4" w:rsidRPr="006D2FB4" w14:paraId="04E6224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1E23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Продукция общего машиностроения, млн. довоенных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3F29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1BC2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09F41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180,0</w:t>
            </w:r>
          </w:p>
        </w:tc>
      </w:tr>
      <w:tr w:rsidR="006D2FB4" w:rsidRPr="006D2FB4" w14:paraId="2172A0E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BCA97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Импорт, млн. довоенных рублей</w:t>
            </w:r>
            <w:bookmarkStart w:id="140" w:name="_ednref23"/>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[23]</w:t>
            </w:r>
            <w:r w:rsidRPr="006D2FB4">
              <w:rPr>
                <w:rFonts w:ascii="Times New Roman" w:hAnsi="Times New Roman" w:cs="Times New Roman"/>
                <w:color w:val="000000" w:themeColor="text1"/>
                <w:sz w:val="16"/>
                <w:szCs w:val="16"/>
              </w:rPr>
              <w:fldChar w:fldCharType="end"/>
            </w:r>
            <w:bookmarkEnd w:id="140"/>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BD5D1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A9440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3800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87,4</w:t>
            </w:r>
          </w:p>
        </w:tc>
      </w:tr>
      <w:tr w:rsidR="006D2FB4" w:rsidRPr="006D2FB4" w14:paraId="1004C85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9264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Отношение импорта к внутренней продукции,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19F20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66F5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D2B2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48,5</w:t>
            </w:r>
          </w:p>
        </w:tc>
      </w:tr>
      <w:tr w:rsidR="006D2FB4" w:rsidRPr="006D2FB4" w14:paraId="529ED2F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8710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сельскохозяйственных машин и орудий, млн. довоенных рублей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9740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84A4F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BA0D5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97,0</w:t>
            </w:r>
          </w:p>
        </w:tc>
      </w:tr>
      <w:tr w:rsidR="006D2FB4" w:rsidRPr="006D2FB4" w14:paraId="7F60C66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1134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Импорт, млн. довоенных рублей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28AC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796D7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685A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w:t>
            </w:r>
          </w:p>
        </w:tc>
      </w:tr>
      <w:tr w:rsidR="006D2FB4" w:rsidRPr="006D2FB4" w14:paraId="2D332F4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A95F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Отношение импорта к внутреннему производству,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CDF0D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9DB4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2E4C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15,6</w:t>
            </w:r>
          </w:p>
        </w:tc>
      </w:tr>
    </w:tbl>
    <w:p w14:paraId="1FA954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[Данные] табл. [7] показывают, что зависимость наша от капи</w:t>
      </w:r>
      <w:r w:rsidRPr="006D2FB4">
        <w:rPr>
          <w:rFonts w:ascii="Times New Roman" w:hAnsi="Times New Roman" w:cs="Times New Roman"/>
          <w:color w:val="000000" w:themeColor="text1"/>
          <w:sz w:val="16"/>
          <w:szCs w:val="16"/>
        </w:rPr>
        <w:softHyphen/>
        <w:t>талистических стран постепенно падает.</w:t>
      </w:r>
      <w:bookmarkStart w:id="141" w:name="_ednref24"/>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[24]</w:t>
      </w:r>
      <w:r w:rsidRPr="006D2FB4">
        <w:rPr>
          <w:rFonts w:ascii="Times New Roman" w:hAnsi="Times New Roman" w:cs="Times New Roman"/>
          <w:color w:val="000000" w:themeColor="text1"/>
          <w:sz w:val="16"/>
          <w:szCs w:val="16"/>
        </w:rPr>
        <w:fldChar w:fldCharType="end"/>
      </w:r>
      <w:bookmarkEnd w:id="141"/>
    </w:p>
    <w:p w14:paraId="3E1A30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ЦГАОР СССР, ф. 5684,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xml:space="preserve">. 1, д. 541, </w:t>
      </w:r>
      <w:proofErr w:type="spellStart"/>
      <w:r w:rsidRPr="006D2FB4">
        <w:rPr>
          <w:rFonts w:ascii="Times New Roman" w:hAnsi="Times New Roman" w:cs="Times New Roman"/>
          <w:color w:val="000000" w:themeColor="text1"/>
          <w:sz w:val="16"/>
          <w:szCs w:val="16"/>
        </w:rPr>
        <w:t>лл</w:t>
      </w:r>
      <w:proofErr w:type="spellEnd"/>
      <w:r w:rsidRPr="006D2FB4">
        <w:rPr>
          <w:rFonts w:ascii="Times New Roman" w:hAnsi="Times New Roman" w:cs="Times New Roman"/>
          <w:color w:val="000000" w:themeColor="text1"/>
          <w:sz w:val="16"/>
          <w:szCs w:val="16"/>
        </w:rPr>
        <w:t xml:space="preserve">. 39—40, 42—43, 116—117 об., 118 об — 119 об. </w:t>
      </w:r>
      <w:proofErr w:type="spellStart"/>
      <w:r w:rsidRPr="006D2FB4">
        <w:rPr>
          <w:rFonts w:ascii="Times New Roman" w:hAnsi="Times New Roman" w:cs="Times New Roman"/>
          <w:color w:val="000000" w:themeColor="text1"/>
          <w:sz w:val="16"/>
          <w:szCs w:val="16"/>
        </w:rPr>
        <w:t>Типогр</w:t>
      </w:r>
      <w:proofErr w:type="spellEnd"/>
      <w:r w:rsidRPr="006D2FB4">
        <w:rPr>
          <w:rFonts w:ascii="Times New Roman" w:hAnsi="Times New Roman" w:cs="Times New Roman"/>
          <w:color w:val="000000" w:themeColor="text1"/>
          <w:sz w:val="16"/>
          <w:szCs w:val="16"/>
        </w:rPr>
        <w:t>. экз.</w:t>
      </w:r>
    </w:p>
    <w:p w14:paraId="0DBE8FD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объяснительной записки к отчету Наркомфина СССР об исполнении госбюджета за 1927/28 г.</w:t>
      </w:r>
    </w:p>
    <w:p w14:paraId="62A20BF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ранее 1 октября 1928 г.</w:t>
      </w:r>
      <w:bookmarkStart w:id="142" w:name="_ednref25"/>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[25]</w:t>
      </w:r>
      <w:r w:rsidRPr="006D2FB4">
        <w:rPr>
          <w:rFonts w:ascii="Times New Roman" w:hAnsi="Times New Roman" w:cs="Times New Roman"/>
          <w:color w:val="000000" w:themeColor="text1"/>
          <w:sz w:val="16"/>
          <w:szCs w:val="16"/>
        </w:rPr>
        <w:fldChar w:fldCharType="end"/>
      </w:r>
      <w:bookmarkEnd w:id="142"/>
    </w:p>
    <w:p w14:paraId="7DB103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Налоговые доходы</w:t>
      </w:r>
      <w:bookmarkStart w:id="143" w:name="_ednref26"/>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[26]</w:t>
      </w:r>
      <w:r w:rsidRPr="006D2FB4">
        <w:rPr>
          <w:rFonts w:ascii="Times New Roman" w:hAnsi="Times New Roman" w:cs="Times New Roman"/>
          <w:color w:val="000000" w:themeColor="text1"/>
          <w:sz w:val="16"/>
          <w:szCs w:val="16"/>
        </w:rPr>
        <w:fldChar w:fldCharType="end"/>
      </w:r>
      <w:bookmarkEnd w:id="143"/>
    </w:p>
    <w:p w14:paraId="0AE5F51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налоговых доходов по категориям плательщиков</w:t>
      </w:r>
    </w:p>
    <w:p w14:paraId="32F90C1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Предварительные подсчеты </w:t>
      </w:r>
      <w:proofErr w:type="spellStart"/>
      <w:r w:rsidRPr="006D2FB4">
        <w:rPr>
          <w:rFonts w:ascii="Times New Roman" w:hAnsi="Times New Roman" w:cs="Times New Roman"/>
          <w:color w:val="000000" w:themeColor="text1"/>
          <w:sz w:val="16"/>
          <w:szCs w:val="16"/>
        </w:rPr>
        <w:t>Госналога</w:t>
      </w:r>
      <w:proofErr w:type="spellEnd"/>
      <w:r w:rsidRPr="006D2FB4">
        <w:rPr>
          <w:rFonts w:ascii="Times New Roman" w:hAnsi="Times New Roman" w:cs="Times New Roman"/>
          <w:color w:val="000000" w:themeColor="text1"/>
          <w:sz w:val="16"/>
          <w:szCs w:val="16"/>
        </w:rPr>
        <w:t xml:space="preserve"> Наркомфина СССР на основе методологии, принятой Комиссией СНК СССР по изу</w:t>
      </w:r>
      <w:r w:rsidRPr="006D2FB4">
        <w:rPr>
          <w:rFonts w:ascii="Times New Roman" w:hAnsi="Times New Roman" w:cs="Times New Roman"/>
          <w:color w:val="000000" w:themeColor="text1"/>
          <w:sz w:val="16"/>
          <w:szCs w:val="16"/>
        </w:rPr>
        <w:softHyphen/>
        <w:t>чению тяжести обложения, дают следующую картину распределения общей суммы налоговых доходов по категориям формаль</w:t>
      </w:r>
      <w:r w:rsidRPr="006D2FB4">
        <w:rPr>
          <w:rFonts w:ascii="Times New Roman" w:hAnsi="Times New Roman" w:cs="Times New Roman"/>
          <w:color w:val="000000" w:themeColor="text1"/>
          <w:sz w:val="16"/>
          <w:szCs w:val="16"/>
        </w:rPr>
        <w:softHyphen/>
        <w:t xml:space="preserve">ных (первых) плательщиков (т. е. без учета </w:t>
      </w:r>
      <w:proofErr w:type="spellStart"/>
      <w:r w:rsidRPr="006D2FB4">
        <w:rPr>
          <w:rFonts w:ascii="Times New Roman" w:hAnsi="Times New Roman" w:cs="Times New Roman"/>
          <w:color w:val="000000" w:themeColor="text1"/>
          <w:sz w:val="16"/>
          <w:szCs w:val="16"/>
        </w:rPr>
        <w:t>переложимости</w:t>
      </w:r>
      <w:proofErr w:type="spellEnd"/>
      <w:r w:rsidRPr="006D2FB4">
        <w:rPr>
          <w:rFonts w:ascii="Times New Roman" w:hAnsi="Times New Roman" w:cs="Times New Roman"/>
          <w:color w:val="000000" w:themeColor="text1"/>
          <w:sz w:val="16"/>
          <w:szCs w:val="16"/>
        </w:rPr>
        <w:t xml:space="preserve"> на</w:t>
      </w:r>
      <w:r w:rsidRPr="006D2FB4">
        <w:rPr>
          <w:rFonts w:ascii="Times New Roman" w:hAnsi="Times New Roman" w:cs="Times New Roman"/>
          <w:color w:val="000000" w:themeColor="text1"/>
          <w:sz w:val="16"/>
          <w:szCs w:val="16"/>
        </w:rPr>
        <w:softHyphen/>
        <w:t>логов) [табл. 1].</w:t>
      </w:r>
    </w:p>
    <w:p w14:paraId="17527F5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779"/>
        <w:gridCol w:w="711"/>
        <w:gridCol w:w="711"/>
        <w:gridCol w:w="1002"/>
        <w:gridCol w:w="711"/>
        <w:gridCol w:w="711"/>
      </w:tblGrid>
      <w:tr w:rsidR="006D2FB4" w:rsidRPr="006D2FB4" w14:paraId="0C3A0AB9"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2EB048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Категория плательщиков</w:t>
            </w: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1D1A12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Суммы налоговых платежей</w:t>
            </w:r>
            <w:bookmarkStart w:id="144" w:name="_ednref27"/>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[27]</w:t>
            </w:r>
            <w:r w:rsidRPr="006D2FB4">
              <w:rPr>
                <w:rFonts w:ascii="Times New Roman" w:hAnsi="Times New Roman" w:cs="Times New Roman"/>
                <w:color w:val="000000" w:themeColor="text1"/>
                <w:sz w:val="16"/>
                <w:szCs w:val="16"/>
              </w:rPr>
              <w:fldChar w:fldCharType="end"/>
            </w:r>
            <w:bookmarkEnd w:id="144"/>
          </w:p>
        </w:tc>
      </w:tr>
      <w:tr w:rsidR="006D2FB4" w:rsidRPr="006D2FB4" w14:paraId="34834DFF"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9BA11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4DBB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2610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E56B5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к 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F86E1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к итогу</w:t>
            </w:r>
          </w:p>
        </w:tc>
      </w:tr>
      <w:tr w:rsidR="006D2FB4" w:rsidRPr="006D2FB4" w14:paraId="3E706849"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C53ED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ADD6E7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BE341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5FC0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6B60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r>
      <w:tr w:rsidR="006D2FB4" w:rsidRPr="006D2FB4" w14:paraId="56F4EDF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5D9C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Предприятия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4B93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1987 ,6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66A46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2419,6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BD52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1B0D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EC2FD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81,8</w:t>
            </w:r>
          </w:p>
        </w:tc>
      </w:tr>
      <w:tr w:rsidR="006D2FB4" w:rsidRPr="006D2FB4" w14:paraId="61520187"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0D5A6E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том числе</w:t>
            </w:r>
          </w:p>
        </w:tc>
      </w:tr>
      <w:tr w:rsidR="006D2FB4" w:rsidRPr="006D2FB4" w14:paraId="17C20E5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1194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государственные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75014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1600,9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BF170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1983,7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E322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A733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8094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67,1</w:t>
            </w:r>
          </w:p>
        </w:tc>
      </w:tr>
      <w:tr w:rsidR="006D2FB4" w:rsidRPr="006D2FB4" w14:paraId="7FDBE3F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ADFB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кооперативные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98FE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6A8A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5875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9B0CF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4CF8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9,7</w:t>
            </w:r>
          </w:p>
        </w:tc>
      </w:tr>
      <w:tr w:rsidR="006D2FB4" w:rsidRPr="006D2FB4" w14:paraId="75AD48A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C4A61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Частные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23840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8E21E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B71DF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065D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4D75C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r>
      <w:tr w:rsidR="006D2FB4" w:rsidRPr="006D2FB4" w14:paraId="367DEA0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C959A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Население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8148F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D9EC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4A158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284BD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F307C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18,2</w:t>
            </w:r>
          </w:p>
        </w:tc>
      </w:tr>
      <w:tr w:rsidR="006D2FB4" w:rsidRPr="006D2FB4" w14:paraId="58FE0ED1"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17880A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том числе</w:t>
            </w:r>
          </w:p>
        </w:tc>
      </w:tr>
      <w:tr w:rsidR="006D2FB4" w:rsidRPr="006D2FB4" w14:paraId="15FAA6E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8B52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сельскохозяйственное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E4F12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04B77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00318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787F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C0369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11,8</w:t>
            </w:r>
          </w:p>
        </w:tc>
      </w:tr>
      <w:tr w:rsidR="006D2FB4" w:rsidRPr="006D2FB4" w14:paraId="1D2513D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E0DA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несельскохозяйственное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360A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45E3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252C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298AE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C2E70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w:t>
            </w:r>
          </w:p>
        </w:tc>
      </w:tr>
      <w:tr w:rsidR="006D2FB4" w:rsidRPr="006D2FB4" w14:paraId="0A5400C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7600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10099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2479,3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4CBF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2957,6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64514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901E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EF671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r>
      <w:tr w:rsidR="006D2FB4" w:rsidRPr="006D2FB4" w14:paraId="1649E229"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53AFB1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том числе</w:t>
            </w:r>
          </w:p>
        </w:tc>
      </w:tr>
      <w:tr w:rsidR="006D2FB4" w:rsidRPr="006D2FB4" w14:paraId="69DC176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760B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обобществленный сектор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A5CC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1815,2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ABF7B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2271,5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4B739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9E133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54EB8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76,8</w:t>
            </w:r>
          </w:p>
        </w:tc>
      </w:tr>
      <w:tr w:rsidR="006D2FB4" w:rsidRPr="006D2FB4" w14:paraId="6238E1E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7B56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частный сектор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ACF6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664,1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6F74C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686,1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E0B2D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AB2A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E5BA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23,2</w:t>
            </w:r>
          </w:p>
        </w:tc>
      </w:tr>
    </w:tbl>
    <w:p w14:paraId="3B3F82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видно из [данных] табл. [1], в 1927/28 г. свыше 3/4 (76,8%) всех налоговых доходов мобилизовано государственным бюдже</w:t>
      </w:r>
      <w:r w:rsidRPr="006D2FB4">
        <w:rPr>
          <w:rFonts w:ascii="Times New Roman" w:hAnsi="Times New Roman" w:cs="Times New Roman"/>
          <w:color w:val="000000" w:themeColor="text1"/>
          <w:sz w:val="16"/>
          <w:szCs w:val="16"/>
        </w:rPr>
        <w:softHyphen/>
        <w:t>том при посредстве обобществленного сектора и лишь 23,2% по</w:t>
      </w:r>
      <w:r w:rsidRPr="006D2FB4">
        <w:rPr>
          <w:rFonts w:ascii="Times New Roman" w:hAnsi="Times New Roman" w:cs="Times New Roman"/>
          <w:color w:val="000000" w:themeColor="text1"/>
          <w:sz w:val="16"/>
          <w:szCs w:val="16"/>
        </w:rPr>
        <w:softHyphen/>
        <w:t>лучено через частный сектор, в том числе непосредственно с на</w:t>
      </w:r>
      <w:r w:rsidRPr="006D2FB4">
        <w:rPr>
          <w:rFonts w:ascii="Times New Roman" w:hAnsi="Times New Roman" w:cs="Times New Roman"/>
          <w:color w:val="000000" w:themeColor="text1"/>
          <w:sz w:val="16"/>
          <w:szCs w:val="16"/>
        </w:rPr>
        <w:softHyphen/>
        <w:t>селения получено 18,2%. [Данные] табл. [1] показывают также, что удельный вес поступлений, получаемых через обобществлен</w:t>
      </w:r>
      <w:r w:rsidRPr="006D2FB4">
        <w:rPr>
          <w:rFonts w:ascii="Times New Roman" w:hAnsi="Times New Roman" w:cs="Times New Roman"/>
          <w:color w:val="000000" w:themeColor="text1"/>
          <w:sz w:val="16"/>
          <w:szCs w:val="16"/>
        </w:rPr>
        <w:softHyphen/>
        <w:t>ный сектор, возрос (с 73,2% в 1926/27 г. до 76,8%, в 1927/28 г.), а удельный вес поступлений, получаемых через частный сектор, наоборот, понизился (с 26,8 до 23,2%).</w:t>
      </w:r>
    </w:p>
    <w:p w14:paraId="0E8DE14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Доходы от промышленных предприятий, переведенных на хозрасчет</w:t>
      </w:r>
    </w:p>
    <w:p w14:paraId="74079F2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bookmarkStart w:id="145" w:name="_ednref28"/>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[28]</w:t>
      </w:r>
      <w:r w:rsidRPr="006D2FB4">
        <w:rPr>
          <w:rFonts w:ascii="Times New Roman" w:hAnsi="Times New Roman" w:cs="Times New Roman"/>
          <w:color w:val="000000" w:themeColor="text1"/>
          <w:sz w:val="16"/>
          <w:szCs w:val="16"/>
        </w:rPr>
        <w:fldChar w:fldCharType="end"/>
      </w:r>
      <w:bookmarkEnd w:id="145"/>
      <w:r w:rsidRPr="006D2FB4">
        <w:rPr>
          <w:rFonts w:ascii="Times New Roman" w:hAnsi="Times New Roman" w:cs="Times New Roman"/>
          <w:color w:val="000000" w:themeColor="text1"/>
          <w:sz w:val="16"/>
          <w:szCs w:val="16"/>
        </w:rPr>
        <w:t>Вся планируемая ВСНХ СССР промышленность — общесо</w:t>
      </w:r>
      <w:r w:rsidRPr="006D2FB4">
        <w:rPr>
          <w:rFonts w:ascii="Times New Roman" w:hAnsi="Times New Roman" w:cs="Times New Roman"/>
          <w:color w:val="000000" w:themeColor="text1"/>
          <w:sz w:val="16"/>
          <w:szCs w:val="16"/>
        </w:rPr>
        <w:softHyphen/>
        <w:t>юзная, республиканская и местная — закончила 1926/27 г. с ба</w:t>
      </w:r>
      <w:r w:rsidRPr="006D2FB4">
        <w:rPr>
          <w:rFonts w:ascii="Times New Roman" w:hAnsi="Times New Roman" w:cs="Times New Roman"/>
          <w:color w:val="000000" w:themeColor="text1"/>
          <w:sz w:val="16"/>
          <w:szCs w:val="16"/>
        </w:rPr>
        <w:softHyphen/>
        <w:t>лансом, превышающим на 16% баланс предыдущего года. Вме</w:t>
      </w:r>
      <w:r w:rsidRPr="006D2FB4">
        <w:rPr>
          <w:rFonts w:ascii="Times New Roman" w:hAnsi="Times New Roman" w:cs="Times New Roman"/>
          <w:color w:val="000000" w:themeColor="text1"/>
          <w:sz w:val="16"/>
          <w:szCs w:val="16"/>
        </w:rPr>
        <w:softHyphen/>
        <w:t>сто 11 019 млн. руб. на 1 октября 1926 г. баланс на 1 октября 1927 г. определился в сумме 12 762 млн. руб.</w:t>
      </w:r>
    </w:p>
    <w:p w14:paraId="637196D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Пассив сводного баланса общесоюзной, республиканской и местной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на 1 октября 1927 г. представляется в следующем виде [табл. 2].</w:t>
      </w:r>
    </w:p>
    <w:p w14:paraId="17B5E50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567"/>
        <w:gridCol w:w="1402"/>
        <w:gridCol w:w="1402"/>
        <w:gridCol w:w="1602"/>
      </w:tblGrid>
      <w:tr w:rsidR="006D2FB4" w:rsidRPr="006D2FB4" w14:paraId="0C0C9E3E"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81FBBE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Статьи пассива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781A2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I ок</w:t>
            </w:r>
            <w:r w:rsidRPr="006D2FB4">
              <w:rPr>
                <w:rFonts w:ascii="Times New Roman" w:hAnsi="Times New Roman" w:cs="Times New Roman"/>
                <w:color w:val="000000" w:themeColor="text1"/>
                <w:sz w:val="16"/>
                <w:szCs w:val="16"/>
              </w:rPr>
              <w:softHyphen/>
              <w:t>тября 1926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91365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I ок</w:t>
            </w:r>
            <w:r w:rsidRPr="006D2FB4">
              <w:rPr>
                <w:rFonts w:ascii="Times New Roman" w:hAnsi="Times New Roman" w:cs="Times New Roman"/>
                <w:color w:val="000000" w:themeColor="text1"/>
                <w:sz w:val="16"/>
                <w:szCs w:val="16"/>
              </w:rPr>
              <w:softHyphen/>
              <w:t>тября 1927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DDB8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Более (+) или менее (-)</w:t>
            </w:r>
          </w:p>
        </w:tc>
      </w:tr>
      <w:tr w:rsidR="006D2FB4" w:rsidRPr="006D2FB4" w14:paraId="4051E38A"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B1F55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5C2CDE1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r>
      <w:tr w:rsidR="006D2FB4" w:rsidRPr="006D2FB4" w14:paraId="18CCB6F1"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92F9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Уставные, резервные и амортизационные капиталы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71F1F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7356,8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5C23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7675,2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D1EF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+318,4</w:t>
            </w:r>
          </w:p>
        </w:tc>
      </w:tr>
      <w:tr w:rsidR="006D2FB4" w:rsidRPr="006D2FB4" w14:paraId="5A34346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9300A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Фонды и резервы специального назначения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8C32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8698A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9C09E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+55,2</w:t>
            </w:r>
          </w:p>
        </w:tc>
      </w:tr>
      <w:tr w:rsidR="006D2FB4" w:rsidRPr="006D2FB4" w14:paraId="6A4171E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CA9B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Бюджетное финансирование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BD35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C016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2E9CC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+277,3</w:t>
            </w:r>
          </w:p>
        </w:tc>
      </w:tr>
      <w:tr w:rsidR="006D2FB4" w:rsidRPr="006D2FB4" w14:paraId="6E471772"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BBB5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Займы и кредиты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3303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26B40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D6675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+368,3</w:t>
            </w:r>
          </w:p>
        </w:tc>
      </w:tr>
      <w:tr w:rsidR="006D2FB4" w:rsidRPr="006D2FB4" w14:paraId="0143773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5B5C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Векселя выданные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E5B2A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02DE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31B6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+178,7</w:t>
            </w:r>
          </w:p>
        </w:tc>
      </w:tr>
      <w:tr w:rsidR="006D2FB4" w:rsidRPr="006D2FB4" w14:paraId="1307F94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4160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Кредиторы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0CFD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1296,0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5A76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1746,0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6E498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+450,0</w:t>
            </w:r>
          </w:p>
        </w:tc>
      </w:tr>
      <w:tr w:rsidR="006D2FB4" w:rsidRPr="006D2FB4" w14:paraId="32B9389F"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F3F0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Прочие пассивы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4DFD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2C7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D23EA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- 3,0</w:t>
            </w:r>
          </w:p>
        </w:tc>
      </w:tr>
      <w:tr w:rsidR="006D2FB4" w:rsidRPr="006D2FB4" w14:paraId="7425554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BE03F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Прибыли до отчетного года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AA79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028B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2C3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+16,1</w:t>
            </w:r>
          </w:p>
        </w:tc>
      </w:tr>
      <w:tr w:rsidR="006D2FB4" w:rsidRPr="006D2FB4" w14:paraId="7C62160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467C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Прибыли отчетного года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2B10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31967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6734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+81,3</w:t>
            </w:r>
          </w:p>
        </w:tc>
      </w:tr>
      <w:tr w:rsidR="006D2FB4" w:rsidRPr="006D2FB4" w14:paraId="4E6B992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F5191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D040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1019,7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4845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12762,0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946EC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+ 1742,3</w:t>
            </w:r>
          </w:p>
        </w:tc>
      </w:tr>
    </w:tbl>
    <w:p w14:paraId="10DFF9A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Рост пассивной части баланса произошел за счет почти всех статей, за исключением «прочих пассивов», показавшей некоторое уменьшение. При этом наибольший рост показывают займы и кредиты разного рода из общего прироста всех ресурсов, кои</w:t>
      </w:r>
      <w:r w:rsidRPr="006D2FB4">
        <w:rPr>
          <w:rFonts w:ascii="Times New Roman" w:hAnsi="Times New Roman" w:cs="Times New Roman"/>
          <w:color w:val="000000" w:themeColor="text1"/>
          <w:sz w:val="16"/>
          <w:szCs w:val="16"/>
        </w:rPr>
        <w:softHyphen/>
        <w:t>ми располагала промышленность, выразившегося суммой 1842,3 млн. руб., на прирост по статье займов и кредитов прихо</w:t>
      </w:r>
      <w:r w:rsidRPr="006D2FB4">
        <w:rPr>
          <w:rFonts w:ascii="Times New Roman" w:hAnsi="Times New Roman" w:cs="Times New Roman"/>
          <w:color w:val="000000" w:themeColor="text1"/>
          <w:sz w:val="16"/>
          <w:szCs w:val="16"/>
        </w:rPr>
        <w:softHyphen/>
        <w:t>дится 368 млн. руб., на прирост вексельного кредита — 178,7 млн. руб. и прирост кредиторов — 450 млн. руб.</w:t>
      </w:r>
      <w:bookmarkStart w:id="146" w:name="_ednref29"/>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"_edn29"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[29]</w:t>
      </w:r>
      <w:r w:rsidRPr="006D2FB4">
        <w:rPr>
          <w:rFonts w:ascii="Times New Roman" w:hAnsi="Times New Roman" w:cs="Times New Roman"/>
          <w:color w:val="000000" w:themeColor="text1"/>
          <w:sz w:val="16"/>
          <w:szCs w:val="16"/>
        </w:rPr>
        <w:fldChar w:fldCharType="end"/>
      </w:r>
      <w:bookmarkEnd w:id="146"/>
      <w:r w:rsidRPr="006D2FB4">
        <w:rPr>
          <w:rFonts w:ascii="Times New Roman" w:hAnsi="Times New Roman" w:cs="Times New Roman"/>
          <w:color w:val="000000" w:themeColor="text1"/>
          <w:sz w:val="16"/>
          <w:szCs w:val="16"/>
        </w:rPr>
        <w:t>, что находится в прямой связи с развертыванием текущих операций благодаря росту продукции и благоприятным условиям сбыта промышлен</w:t>
      </w:r>
      <w:r w:rsidRPr="006D2FB4">
        <w:rPr>
          <w:rFonts w:ascii="Times New Roman" w:hAnsi="Times New Roman" w:cs="Times New Roman"/>
          <w:color w:val="000000" w:themeColor="text1"/>
          <w:sz w:val="16"/>
          <w:szCs w:val="16"/>
        </w:rPr>
        <w:softHyphen/>
        <w:t>ных товаров в 1926/27 г.</w:t>
      </w:r>
    </w:p>
    <w:p w14:paraId="7B78B5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Далее довольно значительное увеличение показывают разно</w:t>
      </w:r>
      <w:r w:rsidRPr="006D2FB4">
        <w:rPr>
          <w:rFonts w:ascii="Times New Roman" w:hAnsi="Times New Roman" w:cs="Times New Roman"/>
          <w:color w:val="000000" w:themeColor="text1"/>
          <w:sz w:val="16"/>
          <w:szCs w:val="16"/>
        </w:rPr>
        <w:softHyphen/>
        <w:t>го рода капиталы и фонды, пополненные частью за счет накоп</w:t>
      </w:r>
      <w:r w:rsidRPr="006D2FB4">
        <w:rPr>
          <w:rFonts w:ascii="Times New Roman" w:hAnsi="Times New Roman" w:cs="Times New Roman"/>
          <w:color w:val="000000" w:themeColor="text1"/>
          <w:sz w:val="16"/>
          <w:szCs w:val="16"/>
        </w:rPr>
        <w:softHyphen/>
        <w:t>лений предшествующего года на суммы 318,4 млн. руб. Значи</w:t>
      </w:r>
      <w:r w:rsidRPr="006D2FB4">
        <w:rPr>
          <w:rFonts w:ascii="Times New Roman" w:hAnsi="Times New Roman" w:cs="Times New Roman"/>
          <w:color w:val="000000" w:themeColor="text1"/>
          <w:sz w:val="16"/>
          <w:szCs w:val="16"/>
        </w:rPr>
        <w:softHyphen/>
        <w:t>тельный прирост показывает бюджетное финансирование (на 277,3 млн. руб.). Наконец, прибыль 1926/27 г., составив (до рас</w:t>
      </w:r>
      <w:r w:rsidRPr="006D2FB4">
        <w:rPr>
          <w:rFonts w:ascii="Times New Roman" w:hAnsi="Times New Roman" w:cs="Times New Roman"/>
          <w:color w:val="000000" w:themeColor="text1"/>
          <w:sz w:val="16"/>
          <w:szCs w:val="16"/>
        </w:rPr>
        <w:softHyphen/>
        <w:t>пределения) 707 млн. руб., превышала прибыль, аккумулирован</w:t>
      </w:r>
      <w:r w:rsidRPr="006D2FB4">
        <w:rPr>
          <w:rFonts w:ascii="Times New Roman" w:hAnsi="Times New Roman" w:cs="Times New Roman"/>
          <w:color w:val="000000" w:themeColor="text1"/>
          <w:sz w:val="16"/>
          <w:szCs w:val="16"/>
        </w:rPr>
        <w:softHyphen/>
        <w:t>ную в предшествующем году, на 81,3 млн. руб.</w:t>
      </w:r>
    </w:p>
    <w:p w14:paraId="60C7E2C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промышленности удалось в 1926/27 г. нако</w:t>
      </w:r>
      <w:r w:rsidRPr="006D2FB4">
        <w:rPr>
          <w:rFonts w:ascii="Times New Roman" w:hAnsi="Times New Roman" w:cs="Times New Roman"/>
          <w:color w:val="000000" w:themeColor="text1"/>
          <w:sz w:val="16"/>
          <w:szCs w:val="16"/>
        </w:rPr>
        <w:softHyphen/>
        <w:t>пить значительную сумму средств из своих собственных ресур</w:t>
      </w:r>
      <w:r w:rsidRPr="006D2FB4">
        <w:rPr>
          <w:rFonts w:ascii="Times New Roman" w:hAnsi="Times New Roman" w:cs="Times New Roman"/>
          <w:color w:val="000000" w:themeColor="text1"/>
          <w:sz w:val="16"/>
          <w:szCs w:val="16"/>
        </w:rPr>
        <w:softHyphen/>
        <w:t>сов и наряду с этим привлечь значительные средства в виде займов и ссуд. Часть накоплений 1926/27 г. промышленность по закону должна была в следующем 1927/28 г. внести в виде от</w:t>
      </w:r>
      <w:r w:rsidRPr="006D2FB4">
        <w:rPr>
          <w:rFonts w:ascii="Times New Roman" w:hAnsi="Times New Roman" w:cs="Times New Roman"/>
          <w:color w:val="000000" w:themeColor="text1"/>
          <w:sz w:val="16"/>
          <w:szCs w:val="16"/>
        </w:rPr>
        <w:softHyphen/>
        <w:t>числений в доход казны, причем эти платежи распределяются между отдельными бюджетами в зависимости от подчиненности промышленных предприятий общесоюзным, республиканским или местным регулирующим органам. Положение о бюджетных правах Союза и союзных республик, а также положение о мест</w:t>
      </w:r>
      <w:r w:rsidRPr="006D2FB4">
        <w:rPr>
          <w:rFonts w:ascii="Times New Roman" w:hAnsi="Times New Roman" w:cs="Times New Roman"/>
          <w:color w:val="000000" w:themeColor="text1"/>
          <w:sz w:val="16"/>
          <w:szCs w:val="16"/>
        </w:rPr>
        <w:softHyphen/>
        <w:t>ных финансах предусматривают, что расходы по финансирова</w:t>
      </w:r>
      <w:r w:rsidRPr="006D2FB4">
        <w:rPr>
          <w:rFonts w:ascii="Times New Roman" w:hAnsi="Times New Roman" w:cs="Times New Roman"/>
          <w:color w:val="000000" w:themeColor="text1"/>
          <w:sz w:val="16"/>
          <w:szCs w:val="16"/>
        </w:rPr>
        <w:softHyphen/>
        <w:t>нию промышленности проводятся по каждому бюджету в отдель</w:t>
      </w:r>
      <w:r w:rsidRPr="006D2FB4">
        <w:rPr>
          <w:rFonts w:ascii="Times New Roman" w:hAnsi="Times New Roman" w:cs="Times New Roman"/>
          <w:color w:val="000000" w:themeColor="text1"/>
          <w:sz w:val="16"/>
          <w:szCs w:val="16"/>
        </w:rPr>
        <w:softHyphen/>
        <w:t>ности, в зависимости от того, какому СНХ — общесоюзному, ре</w:t>
      </w:r>
      <w:r w:rsidRPr="006D2FB4">
        <w:rPr>
          <w:rFonts w:ascii="Times New Roman" w:hAnsi="Times New Roman" w:cs="Times New Roman"/>
          <w:color w:val="000000" w:themeColor="text1"/>
          <w:sz w:val="16"/>
          <w:szCs w:val="16"/>
        </w:rPr>
        <w:softHyphen/>
        <w:t>спубликанскому или местному — промышленность администра</w:t>
      </w:r>
      <w:r w:rsidRPr="006D2FB4">
        <w:rPr>
          <w:rFonts w:ascii="Times New Roman" w:hAnsi="Times New Roman" w:cs="Times New Roman"/>
          <w:color w:val="000000" w:themeColor="text1"/>
          <w:sz w:val="16"/>
          <w:szCs w:val="16"/>
        </w:rPr>
        <w:softHyphen/>
        <w:t>тивно подчинена; этим же определяется бюджетная принадлеж</w:t>
      </w:r>
      <w:r w:rsidRPr="006D2FB4">
        <w:rPr>
          <w:rFonts w:ascii="Times New Roman" w:hAnsi="Times New Roman" w:cs="Times New Roman"/>
          <w:color w:val="000000" w:themeColor="text1"/>
          <w:sz w:val="16"/>
          <w:szCs w:val="16"/>
        </w:rPr>
        <w:softHyphen/>
        <w:t>ность подлежащих внесению в доход казны отчислений от прибы</w:t>
      </w:r>
      <w:r w:rsidRPr="006D2FB4">
        <w:rPr>
          <w:rFonts w:ascii="Times New Roman" w:hAnsi="Times New Roman" w:cs="Times New Roman"/>
          <w:color w:val="000000" w:themeColor="text1"/>
          <w:sz w:val="16"/>
          <w:szCs w:val="16"/>
        </w:rPr>
        <w:softHyphen/>
        <w:t>лей промышленных предприятий.</w:t>
      </w:r>
    </w:p>
    <w:p w14:paraId="6F54121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капиталов промышленности и чистой прибы</w:t>
      </w:r>
      <w:r w:rsidRPr="006D2FB4">
        <w:rPr>
          <w:rFonts w:ascii="Times New Roman" w:hAnsi="Times New Roman" w:cs="Times New Roman"/>
          <w:color w:val="000000" w:themeColor="text1"/>
          <w:sz w:val="16"/>
          <w:szCs w:val="16"/>
        </w:rPr>
        <w:softHyphen/>
        <w:t>ли одних предприятий (за вычетом убытков других предприятий) по видам подчиненности промышленных предприятий в 1926/27 г. представляет следующую картину [табл. 3].</w:t>
      </w:r>
    </w:p>
    <w:p w14:paraId="074794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Более 2/3 всех капиталов принадлежит предприятиям обще</w:t>
      </w:r>
      <w:r w:rsidRPr="006D2FB4">
        <w:rPr>
          <w:rFonts w:ascii="Times New Roman" w:hAnsi="Times New Roman" w:cs="Times New Roman"/>
          <w:color w:val="000000" w:themeColor="text1"/>
          <w:sz w:val="16"/>
          <w:szCs w:val="16"/>
        </w:rPr>
        <w:softHyphen/>
        <w:t>союзного значения. Эти же предприятия дают наиболее высокую норму рентабельности уставного капитала.</w:t>
      </w:r>
    </w:p>
    <w:p w14:paraId="6027A4B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Республиканская промышленность получила на свои капита</w:t>
      </w:r>
      <w:r w:rsidRPr="006D2FB4">
        <w:rPr>
          <w:rFonts w:ascii="Times New Roman" w:hAnsi="Times New Roman" w:cs="Times New Roman"/>
          <w:color w:val="000000" w:themeColor="text1"/>
          <w:sz w:val="16"/>
          <w:szCs w:val="16"/>
        </w:rPr>
        <w:softHyphen/>
        <w:t>лы меньшие прибыли, чем промышленность общесоюзная. Это объясняется различной степенью организованности общесоюзных и республиканских трестов; первые значительно раньше были подвергнуты плановому воздействию регулирующих органов; улучшение в «их управления, рационализация производственного процесса и снабжения и ряд других мероприятий, влияющих на рентабельность, проведены были быстрее и успешнее; в респуб</w:t>
      </w:r>
      <w:r w:rsidRPr="006D2FB4">
        <w:rPr>
          <w:rFonts w:ascii="Times New Roman" w:hAnsi="Times New Roman" w:cs="Times New Roman"/>
          <w:color w:val="000000" w:themeColor="text1"/>
          <w:sz w:val="16"/>
          <w:szCs w:val="16"/>
        </w:rPr>
        <w:softHyphen/>
        <w:t>ликанских же трестах эти процессы протекали с некоторым за</w:t>
      </w:r>
      <w:r w:rsidRPr="006D2FB4">
        <w:rPr>
          <w:rFonts w:ascii="Times New Roman" w:hAnsi="Times New Roman" w:cs="Times New Roman"/>
          <w:color w:val="000000" w:themeColor="text1"/>
          <w:sz w:val="16"/>
          <w:szCs w:val="16"/>
        </w:rPr>
        <w:softHyphen/>
        <w:t>позданием, что при одинаково жестком регулировании отпуск</w:t>
      </w:r>
      <w:r w:rsidRPr="006D2FB4">
        <w:rPr>
          <w:rFonts w:ascii="Times New Roman" w:hAnsi="Times New Roman" w:cs="Times New Roman"/>
          <w:color w:val="000000" w:themeColor="text1"/>
          <w:sz w:val="16"/>
          <w:szCs w:val="16"/>
        </w:rPr>
        <w:softHyphen/>
        <w:t>ных цен понижало, конечно, рентабельность их капиталов.</w:t>
      </w:r>
    </w:p>
    <w:p w14:paraId="6BE657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29"/>
        <w:gridCol w:w="1969"/>
        <w:gridCol w:w="688"/>
        <w:gridCol w:w="3111"/>
        <w:gridCol w:w="688"/>
        <w:gridCol w:w="2333"/>
      </w:tblGrid>
      <w:tr w:rsidR="006D2FB4" w:rsidRPr="006D2FB4" w14:paraId="11AB7B4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C5CE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Вид подчиненности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945D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Уставный капитал, млрд.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DAFE2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к итогу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5425F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Частная прибыль за вычетом убытков, 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4200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к итогу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2954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Рента</w:t>
            </w:r>
            <w:r w:rsidRPr="006D2FB4">
              <w:rPr>
                <w:rFonts w:ascii="Times New Roman" w:hAnsi="Times New Roman" w:cs="Times New Roman"/>
                <w:color w:val="000000" w:themeColor="text1"/>
                <w:sz w:val="16"/>
                <w:szCs w:val="16"/>
              </w:rPr>
              <w:softHyphen/>
              <w:t>бельность уставного капитала</w:t>
            </w:r>
          </w:p>
        </w:tc>
      </w:tr>
      <w:tr w:rsidR="006D2FB4" w:rsidRPr="006D2FB4" w14:paraId="148314C2"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A577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Республиканская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D4741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76EF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D1A3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8CBC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1F15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10,2</w:t>
            </w:r>
          </w:p>
        </w:tc>
      </w:tr>
      <w:tr w:rsidR="006D2FB4" w:rsidRPr="006D2FB4" w14:paraId="090BD310"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C0220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E55DC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4C48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809E9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5168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1314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r>
      <w:tr w:rsidR="006D2FB4" w:rsidRPr="006D2FB4" w14:paraId="35F05ADC"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ACCD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5391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0CF5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3BF0C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9201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60BA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w:t>
            </w:r>
          </w:p>
        </w:tc>
      </w:tr>
      <w:tr w:rsidR="006D2FB4" w:rsidRPr="006D2FB4" w14:paraId="220AD55D"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DA834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EC62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837CA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5145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D849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8F93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r w:rsidR="006D2FB4" w:rsidRPr="006D2FB4" w14:paraId="41095371"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A81B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41C7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6A8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E958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FFBF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676E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0578ABA1"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D2FA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E7BCE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45CB2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8F28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0808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4D1D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r>
      <w:tr w:rsidR="006D2FB4" w:rsidRPr="006D2FB4" w14:paraId="3223C684"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5CE5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Туркменская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ED95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9CB2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857A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BD75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4C17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75ACE9B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8383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58C5A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A27C3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8341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6D67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384B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9,4</w:t>
            </w:r>
          </w:p>
        </w:tc>
      </w:tr>
      <w:tr w:rsidR="006D2FB4" w:rsidRPr="006D2FB4" w14:paraId="1BC6E8D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8FD6A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Местная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2B44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E614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B9F1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68A4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77C4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w:t>
            </w:r>
          </w:p>
        </w:tc>
      </w:tr>
      <w:tr w:rsidR="006D2FB4" w:rsidRPr="006D2FB4" w14:paraId="65C1F8D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DE27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97FB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A33D4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730F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2A91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167CE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9,4</w:t>
            </w:r>
          </w:p>
        </w:tc>
      </w:tr>
    </w:tbl>
    <w:p w14:paraId="5D742A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Мест</w:t>
      </w:r>
      <w:r w:rsidRPr="006D2FB4">
        <w:rPr>
          <w:rFonts w:ascii="Times New Roman" w:hAnsi="Times New Roman" w:cs="Times New Roman"/>
          <w:color w:val="000000" w:themeColor="text1"/>
          <w:sz w:val="16"/>
          <w:szCs w:val="16"/>
        </w:rPr>
        <w:softHyphen/>
        <w:t>ная промышленность дает высокую норму рентабельности, что, однако, достигается не столько благоприятными результатами рационализации, сколько тем, что здесь сосредоточены главным образом предприятия легкой промышленности, изготовляющие продукты широкого потребления. О финансовых результатах де</w:t>
      </w:r>
      <w:r w:rsidRPr="006D2FB4">
        <w:rPr>
          <w:rFonts w:ascii="Times New Roman" w:hAnsi="Times New Roman" w:cs="Times New Roman"/>
          <w:color w:val="000000" w:themeColor="text1"/>
          <w:sz w:val="16"/>
          <w:szCs w:val="16"/>
        </w:rPr>
        <w:softHyphen/>
        <w:t>ятельности общесоюзной промышленности за 1926/27 г. можно судить по помещаемому ниже сводному балансу</w:t>
      </w:r>
      <w:bookmarkStart w:id="147" w:name="_ednref30"/>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[30]</w:t>
      </w:r>
      <w:r w:rsidRPr="006D2FB4">
        <w:rPr>
          <w:rFonts w:ascii="Times New Roman" w:hAnsi="Times New Roman" w:cs="Times New Roman"/>
          <w:color w:val="000000" w:themeColor="text1"/>
          <w:sz w:val="16"/>
          <w:szCs w:val="16"/>
        </w:rPr>
        <w:fldChar w:fldCharType="end"/>
      </w:r>
      <w:bookmarkEnd w:id="147"/>
      <w:r w:rsidRPr="006D2FB4">
        <w:rPr>
          <w:rFonts w:ascii="Times New Roman" w:hAnsi="Times New Roman" w:cs="Times New Roman"/>
          <w:color w:val="000000" w:themeColor="text1"/>
          <w:sz w:val="16"/>
          <w:szCs w:val="16"/>
        </w:rPr>
        <w:t>, объединяюще</w:t>
      </w:r>
      <w:r w:rsidRPr="006D2FB4">
        <w:rPr>
          <w:rFonts w:ascii="Times New Roman" w:hAnsi="Times New Roman" w:cs="Times New Roman"/>
          <w:color w:val="000000" w:themeColor="text1"/>
          <w:sz w:val="16"/>
          <w:szCs w:val="16"/>
        </w:rPr>
        <w:softHyphen/>
        <w:t>му балансы отдельных предприятий общесоюзного значения на 1 октября 1927 г., сгруппированных по главнейшим отраслям промышленности.</w:t>
      </w:r>
    </w:p>
    <w:p w14:paraId="4C9F58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рассмотрении этой таблицы-баланса прежде всего над</w:t>
      </w:r>
      <w:r w:rsidRPr="006D2FB4">
        <w:rPr>
          <w:rFonts w:ascii="Times New Roman" w:hAnsi="Times New Roman" w:cs="Times New Roman"/>
          <w:color w:val="000000" w:themeColor="text1"/>
          <w:sz w:val="16"/>
          <w:szCs w:val="16"/>
        </w:rPr>
        <w:softHyphen/>
        <w:t>лежит отметить, что из всей суммы полученной общесоюзными предприятиями в 1926/27 г. прибыли в 480 млн. руб. (без выче</w:t>
      </w:r>
      <w:r w:rsidRPr="006D2FB4">
        <w:rPr>
          <w:rFonts w:ascii="Times New Roman" w:hAnsi="Times New Roman" w:cs="Times New Roman"/>
          <w:color w:val="000000" w:themeColor="text1"/>
          <w:sz w:val="16"/>
          <w:szCs w:val="16"/>
        </w:rPr>
        <w:softHyphen/>
        <w:t>та убытков, т. е. только по прибыльным предприятиям), наиболь</w:t>
      </w:r>
      <w:r w:rsidRPr="006D2FB4">
        <w:rPr>
          <w:rFonts w:ascii="Times New Roman" w:hAnsi="Times New Roman" w:cs="Times New Roman"/>
          <w:color w:val="000000" w:themeColor="text1"/>
          <w:sz w:val="16"/>
          <w:szCs w:val="16"/>
        </w:rPr>
        <w:softHyphen/>
        <w:t>шие суммы получены в отраслях: текстильной — 241,4 млн. руб. (т. е. более половины всей прибыли), нефтяной — 79,3 млн., ме</w:t>
      </w:r>
      <w:r w:rsidRPr="006D2FB4">
        <w:rPr>
          <w:rFonts w:ascii="Times New Roman" w:hAnsi="Times New Roman" w:cs="Times New Roman"/>
          <w:color w:val="000000" w:themeColor="text1"/>
          <w:sz w:val="16"/>
          <w:szCs w:val="16"/>
        </w:rPr>
        <w:softHyphen/>
        <w:t>таллической— 61,3 млн., химической — 29,4 млн. и сахарной — 24,7 млн. руб. Эти отрасли и явились главнейшим источником поступлений отчислений от прибыли в доход казны в 1927/28 г. Вообще в 1926/27 г. все отрасли, кроме горной, не давшей ни прибыли, ни убытка, и лесной, где прибыли одних предприятий (5,3 млн. руб.) покрываются убытками других, (6,2 млн. руб.), оказались в целом прибыльными.</w:t>
      </w:r>
    </w:p>
    <w:p w14:paraId="182286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Наряду с этим надлежит отметить решительное уменьшение размера убытков по отдельным трестам. За 1926/27 г. лишь 25% предприятий не получили прибыли, причем убытки явились ре</w:t>
      </w:r>
      <w:r w:rsidRPr="006D2FB4">
        <w:rPr>
          <w:rFonts w:ascii="Times New Roman" w:hAnsi="Times New Roman" w:cs="Times New Roman"/>
          <w:color w:val="000000" w:themeColor="text1"/>
          <w:sz w:val="16"/>
          <w:szCs w:val="16"/>
        </w:rPr>
        <w:softHyphen/>
        <w:t>зультатом не столько плохой организации управления предприя</w:t>
      </w:r>
      <w:r w:rsidRPr="006D2FB4">
        <w:rPr>
          <w:rFonts w:ascii="Times New Roman" w:hAnsi="Times New Roman" w:cs="Times New Roman"/>
          <w:color w:val="000000" w:themeColor="text1"/>
          <w:sz w:val="16"/>
          <w:szCs w:val="16"/>
        </w:rPr>
        <w:softHyphen/>
        <w:t>тиями, сколько установленных низких цен на продукцию по по</w:t>
      </w:r>
      <w:r w:rsidRPr="006D2FB4">
        <w:rPr>
          <w:rFonts w:ascii="Times New Roman" w:hAnsi="Times New Roman" w:cs="Times New Roman"/>
          <w:color w:val="000000" w:themeColor="text1"/>
          <w:sz w:val="16"/>
          <w:szCs w:val="16"/>
        </w:rPr>
        <w:softHyphen/>
        <w:t>ставкам для плановых потребителей. Такие цены были установ</w:t>
      </w:r>
      <w:r w:rsidRPr="006D2FB4">
        <w:rPr>
          <w:rFonts w:ascii="Times New Roman" w:hAnsi="Times New Roman" w:cs="Times New Roman"/>
          <w:color w:val="000000" w:themeColor="text1"/>
          <w:sz w:val="16"/>
          <w:szCs w:val="16"/>
        </w:rPr>
        <w:softHyphen/>
        <w:t>лены для некоторых изделий из металла, для угля и для продук</w:t>
      </w:r>
      <w:r w:rsidRPr="006D2FB4">
        <w:rPr>
          <w:rFonts w:ascii="Times New Roman" w:hAnsi="Times New Roman" w:cs="Times New Roman"/>
          <w:color w:val="000000" w:themeColor="text1"/>
          <w:sz w:val="16"/>
          <w:szCs w:val="16"/>
        </w:rPr>
        <w:softHyphen/>
        <w:t>ции основной химической промышленности, вследствие чего не</w:t>
      </w:r>
      <w:r w:rsidRPr="006D2FB4">
        <w:rPr>
          <w:rFonts w:ascii="Times New Roman" w:hAnsi="Times New Roman" w:cs="Times New Roman"/>
          <w:color w:val="000000" w:themeColor="text1"/>
          <w:sz w:val="16"/>
          <w:szCs w:val="16"/>
        </w:rPr>
        <w:softHyphen/>
        <w:t>которые тресты этих отраслей оказались убыточными. Убыточны</w:t>
      </w:r>
      <w:r w:rsidRPr="006D2FB4">
        <w:rPr>
          <w:rFonts w:ascii="Times New Roman" w:hAnsi="Times New Roman" w:cs="Times New Roman"/>
          <w:color w:val="000000" w:themeColor="text1"/>
          <w:sz w:val="16"/>
          <w:szCs w:val="16"/>
        </w:rPr>
        <w:softHyphen/>
        <w:t>ми оказались и некоторые предприятия лесной промышленности.</w:t>
      </w:r>
    </w:p>
    <w:p w14:paraId="7F8D2F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Успех промышленности в смысле уменьшения убытков ярко характеризуется приведенными в таблице</w:t>
      </w:r>
      <w:bookmarkStart w:id="148" w:name="_ednref31"/>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[31]</w:t>
      </w:r>
      <w:r w:rsidRPr="006D2FB4">
        <w:rPr>
          <w:rFonts w:ascii="Times New Roman" w:hAnsi="Times New Roman" w:cs="Times New Roman"/>
          <w:color w:val="000000" w:themeColor="text1"/>
          <w:sz w:val="16"/>
          <w:szCs w:val="16"/>
        </w:rPr>
        <w:fldChar w:fldCharType="end"/>
      </w:r>
      <w:bookmarkEnd w:id="148"/>
      <w:r w:rsidRPr="006D2FB4">
        <w:rPr>
          <w:rFonts w:ascii="Times New Roman" w:hAnsi="Times New Roman" w:cs="Times New Roman"/>
          <w:color w:val="000000" w:themeColor="text1"/>
          <w:sz w:val="16"/>
          <w:szCs w:val="16"/>
        </w:rPr>
        <w:t> данными; убытки прошлых лет, оставленные на балансе предприятий, составляют сумму в 83,3 млн. руб., из коих на убытки 1925/26 г. падает сум</w:t>
      </w:r>
      <w:r w:rsidRPr="006D2FB4">
        <w:rPr>
          <w:rFonts w:ascii="Times New Roman" w:hAnsi="Times New Roman" w:cs="Times New Roman"/>
          <w:color w:val="000000" w:themeColor="text1"/>
          <w:sz w:val="16"/>
          <w:szCs w:val="16"/>
        </w:rPr>
        <w:softHyphen/>
        <w:t>ма в 55,7 млн. руб., более чем в 2'/2 раза превосходящая сумму убытков 1926/27 г. Вместе с тем в некоторых отраслях промыш</w:t>
      </w:r>
      <w:r w:rsidRPr="006D2FB4">
        <w:rPr>
          <w:rFonts w:ascii="Times New Roman" w:hAnsi="Times New Roman" w:cs="Times New Roman"/>
          <w:color w:val="000000" w:themeColor="text1"/>
          <w:sz w:val="16"/>
          <w:szCs w:val="16"/>
        </w:rPr>
        <w:softHyphen/>
        <w:t>ленности вовсе не имеется предприятий, давших в 1926/27 г. убытки. К таким отраслям относятся: текстильная, электротех</w:t>
      </w:r>
      <w:r w:rsidRPr="006D2FB4">
        <w:rPr>
          <w:rFonts w:ascii="Times New Roman" w:hAnsi="Times New Roman" w:cs="Times New Roman"/>
          <w:color w:val="000000" w:themeColor="text1"/>
          <w:sz w:val="16"/>
          <w:szCs w:val="16"/>
        </w:rPr>
        <w:softHyphen/>
        <w:t>ническая, нефтяная и бумажная, где все предприятия при</w:t>
      </w:r>
      <w:r w:rsidRPr="006D2FB4">
        <w:rPr>
          <w:rFonts w:ascii="Times New Roman" w:hAnsi="Times New Roman" w:cs="Times New Roman"/>
          <w:color w:val="000000" w:themeColor="text1"/>
          <w:sz w:val="16"/>
          <w:szCs w:val="16"/>
        </w:rPr>
        <w:softHyphen/>
        <w:t>быльны.</w:t>
      </w:r>
    </w:p>
    <w:p w14:paraId="6675DB1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Хотя для размера производимы в казну отчислений от при</w:t>
      </w:r>
      <w:r w:rsidRPr="006D2FB4">
        <w:rPr>
          <w:rFonts w:ascii="Times New Roman" w:hAnsi="Times New Roman" w:cs="Times New Roman"/>
          <w:color w:val="000000" w:themeColor="text1"/>
          <w:sz w:val="16"/>
          <w:szCs w:val="16"/>
        </w:rPr>
        <w:softHyphen/>
        <w:t>былей предприятий, давших доход за данный год, не имеет ни</w:t>
      </w:r>
      <w:r w:rsidRPr="006D2FB4">
        <w:rPr>
          <w:rFonts w:ascii="Times New Roman" w:hAnsi="Times New Roman" w:cs="Times New Roman"/>
          <w:color w:val="000000" w:themeColor="text1"/>
          <w:sz w:val="16"/>
          <w:szCs w:val="16"/>
        </w:rPr>
        <w:softHyphen/>
        <w:t>какого значения, были ли убытки у других предприятий за этот же год, так как покрытие убытков прибылями допускается толь</w:t>
      </w:r>
      <w:r w:rsidRPr="006D2FB4">
        <w:rPr>
          <w:rFonts w:ascii="Times New Roman" w:hAnsi="Times New Roman" w:cs="Times New Roman"/>
          <w:color w:val="000000" w:themeColor="text1"/>
          <w:sz w:val="16"/>
          <w:szCs w:val="16"/>
        </w:rPr>
        <w:softHyphen/>
        <w:t>ко в отношении одного и того же предприятия и потому может применяться только к убыткам предшествующих лет, факт уменьшения или отсутствия убыточности предприятий государст</w:t>
      </w:r>
      <w:r w:rsidRPr="006D2FB4">
        <w:rPr>
          <w:rFonts w:ascii="Times New Roman" w:hAnsi="Times New Roman" w:cs="Times New Roman"/>
          <w:color w:val="000000" w:themeColor="text1"/>
          <w:sz w:val="16"/>
          <w:szCs w:val="16"/>
        </w:rPr>
        <w:softHyphen/>
        <w:t>венной промышленности в 1926/27 г. важен сам по себе как по</w:t>
      </w:r>
      <w:r w:rsidRPr="006D2FB4">
        <w:rPr>
          <w:rFonts w:ascii="Times New Roman" w:hAnsi="Times New Roman" w:cs="Times New Roman"/>
          <w:color w:val="000000" w:themeColor="text1"/>
          <w:sz w:val="16"/>
          <w:szCs w:val="16"/>
        </w:rPr>
        <w:softHyphen/>
        <w:t>казатель финансового положения промышленности к концу 1926/27 г., а кроме того, как обстоятельство, повлиявшее на размеры бюджетных ассигнований 1927/28 г. на покрытие убыт</w:t>
      </w:r>
      <w:r w:rsidRPr="006D2FB4">
        <w:rPr>
          <w:rFonts w:ascii="Times New Roman" w:hAnsi="Times New Roman" w:cs="Times New Roman"/>
          <w:color w:val="000000" w:themeColor="text1"/>
          <w:sz w:val="16"/>
          <w:szCs w:val="16"/>
        </w:rPr>
        <w:softHyphen/>
        <w:t>ков и пополнение оборотных капиталов убыточных предприятий.</w:t>
      </w:r>
    </w:p>
    <w:p w14:paraId="5261E7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чистой прибыли при утверждении балансов на 1 октября 1927 г. представляется по основным отраслям в сле</w:t>
      </w:r>
      <w:r w:rsidRPr="006D2FB4">
        <w:rPr>
          <w:rFonts w:ascii="Times New Roman" w:hAnsi="Times New Roman" w:cs="Times New Roman"/>
          <w:color w:val="000000" w:themeColor="text1"/>
          <w:sz w:val="16"/>
          <w:szCs w:val="16"/>
        </w:rPr>
        <w:softHyphen/>
        <w:t>дующем виде: металлическая — 61287,9 тыс. руб., электротехни</w:t>
      </w:r>
      <w:r w:rsidRPr="006D2FB4">
        <w:rPr>
          <w:rFonts w:ascii="Times New Roman" w:hAnsi="Times New Roman" w:cs="Times New Roman"/>
          <w:color w:val="000000" w:themeColor="text1"/>
          <w:sz w:val="16"/>
          <w:szCs w:val="16"/>
        </w:rPr>
        <w:softHyphen/>
        <w:t>ческая— 12257,7 тыс., текстильная — 241312,1 тыс., химиче</w:t>
      </w:r>
      <w:r w:rsidRPr="006D2FB4">
        <w:rPr>
          <w:rFonts w:ascii="Times New Roman" w:hAnsi="Times New Roman" w:cs="Times New Roman"/>
          <w:color w:val="000000" w:themeColor="text1"/>
          <w:sz w:val="16"/>
          <w:szCs w:val="16"/>
        </w:rPr>
        <w:softHyphen/>
        <w:t>ская — 29524 тыс., топливная — 92509,7 тыс., сахарная — 24798,8 тыс., лесная — 5269,8 тыс., бумажная — 13088 тыс., все отрас</w:t>
      </w:r>
      <w:r w:rsidRPr="006D2FB4">
        <w:rPr>
          <w:rFonts w:ascii="Times New Roman" w:hAnsi="Times New Roman" w:cs="Times New Roman"/>
          <w:color w:val="000000" w:themeColor="text1"/>
          <w:sz w:val="16"/>
          <w:szCs w:val="16"/>
        </w:rPr>
        <w:softHyphen/>
        <w:t>ли — 480 048 тыс. руб.</w:t>
      </w:r>
      <w:bookmarkStart w:id="149" w:name="_ednref32"/>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[32]</w:t>
      </w:r>
      <w:r w:rsidRPr="006D2FB4">
        <w:rPr>
          <w:rFonts w:ascii="Times New Roman" w:hAnsi="Times New Roman" w:cs="Times New Roman"/>
          <w:color w:val="000000" w:themeColor="text1"/>
          <w:sz w:val="16"/>
          <w:szCs w:val="16"/>
        </w:rPr>
        <w:fldChar w:fldCharType="end"/>
      </w:r>
      <w:bookmarkEnd w:id="149"/>
    </w:p>
    <w:p w14:paraId="110782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Промышленность</w:t>
      </w:r>
      <w:bookmarkStart w:id="150" w:name="_ednref33"/>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[33]</w:t>
      </w:r>
      <w:r w:rsidRPr="006D2FB4">
        <w:rPr>
          <w:rFonts w:ascii="Times New Roman" w:hAnsi="Times New Roman" w:cs="Times New Roman"/>
          <w:color w:val="000000" w:themeColor="text1"/>
          <w:sz w:val="16"/>
          <w:szCs w:val="16"/>
        </w:rPr>
        <w:fldChar w:fldCharType="end"/>
      </w:r>
      <w:bookmarkEnd w:id="150"/>
    </w:p>
    <w:p w14:paraId="683514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Финансовое хозяйство промышленности: Рост общего объема производства и снижение себестоимости, с одной стороны, рост государственного бюджета и соответст</w:t>
      </w:r>
      <w:r w:rsidRPr="006D2FB4">
        <w:rPr>
          <w:rFonts w:ascii="Times New Roman" w:hAnsi="Times New Roman" w:cs="Times New Roman"/>
          <w:color w:val="000000" w:themeColor="text1"/>
          <w:sz w:val="16"/>
          <w:szCs w:val="16"/>
        </w:rPr>
        <w:softHyphen/>
        <w:t>венно' увеличение ассигнований на промышленность — с другой, обусловили значительное возрастание финансовых ресурсов в промышленности.</w:t>
      </w:r>
    </w:p>
    <w:p w14:paraId="575700F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Выполнение промышленностью ее финансового плана на 1927/28 г. дает довольно значительные отклонения от первона</w:t>
      </w:r>
      <w:r w:rsidRPr="006D2FB4">
        <w:rPr>
          <w:rFonts w:ascii="Times New Roman" w:hAnsi="Times New Roman" w:cs="Times New Roman"/>
          <w:color w:val="000000" w:themeColor="text1"/>
          <w:sz w:val="16"/>
          <w:szCs w:val="16"/>
        </w:rPr>
        <w:softHyphen/>
        <w:t>чального плана, но почти не отклоняется от корректированного финансового плана, так как последний был составлен уже в те</w:t>
      </w:r>
      <w:r w:rsidRPr="006D2FB4">
        <w:rPr>
          <w:rFonts w:ascii="Times New Roman" w:hAnsi="Times New Roman" w:cs="Times New Roman"/>
          <w:color w:val="000000" w:themeColor="text1"/>
          <w:sz w:val="16"/>
          <w:szCs w:val="16"/>
        </w:rPr>
        <w:softHyphen/>
        <w:t>чение отчетного года с принятием во внимание изменений, про</w:t>
      </w:r>
      <w:r w:rsidRPr="006D2FB4">
        <w:rPr>
          <w:rFonts w:ascii="Times New Roman" w:hAnsi="Times New Roman" w:cs="Times New Roman"/>
          <w:color w:val="000000" w:themeColor="text1"/>
          <w:sz w:val="16"/>
          <w:szCs w:val="16"/>
        </w:rPr>
        <w:softHyphen/>
        <w:t>исшедших со времени утверждения первоначального основного плана.</w:t>
      </w:r>
    </w:p>
    <w:p w14:paraId="3FCDE20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Общий прирост новых капиталов промышленности и целевое направление этих капиталов представляются в табл. [5].</w:t>
      </w:r>
    </w:p>
    <w:p w14:paraId="5864BA2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общем объеме капиталовложений в промышленность на протяжении 1927/28 г. следует отметить усиление доли внутрен</w:t>
      </w:r>
      <w:r w:rsidRPr="006D2FB4">
        <w:rPr>
          <w:rFonts w:ascii="Times New Roman" w:hAnsi="Times New Roman" w:cs="Times New Roman"/>
          <w:color w:val="000000" w:themeColor="text1"/>
          <w:sz w:val="16"/>
          <w:szCs w:val="16"/>
        </w:rPr>
        <w:softHyphen/>
        <w:t>них накоплений при соответственном уменьшении процента внешних вложений.</w:t>
      </w:r>
    </w:p>
    <w:p w14:paraId="2B471A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Изменение этого соотношения видно из [данных табл. 4] в %).</w:t>
      </w:r>
      <w:bookmarkStart w:id="151" w:name="_ednref34"/>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[34]</w:t>
      </w:r>
      <w:r w:rsidRPr="006D2FB4">
        <w:rPr>
          <w:rFonts w:ascii="Times New Roman" w:hAnsi="Times New Roman" w:cs="Times New Roman"/>
          <w:color w:val="000000" w:themeColor="text1"/>
          <w:sz w:val="16"/>
          <w:szCs w:val="16"/>
        </w:rPr>
        <w:fldChar w:fldCharType="end"/>
      </w:r>
      <w:bookmarkEnd w:id="151"/>
    </w:p>
    <w:p w14:paraId="61CEA04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505"/>
        <w:gridCol w:w="711"/>
        <w:gridCol w:w="711"/>
      </w:tblGrid>
      <w:tr w:rsidR="006D2FB4" w:rsidRPr="006D2FB4" w14:paraId="29F6611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E73F8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7CC3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7664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r>
      <w:tr w:rsidR="006D2FB4" w:rsidRPr="006D2FB4" w14:paraId="4AB2720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F7867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Внешние накопления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EF997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E04B3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w:t>
            </w:r>
          </w:p>
        </w:tc>
      </w:tr>
      <w:tr w:rsidR="006D2FB4" w:rsidRPr="006D2FB4" w14:paraId="362D111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CCF9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Внешние источники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79E81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C8B74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w:t>
            </w:r>
          </w:p>
        </w:tc>
      </w:tr>
      <w:tr w:rsidR="006D2FB4" w:rsidRPr="006D2FB4" w14:paraId="0A30671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F56C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вложений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4E9AD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964D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bl>
    <w:p w14:paraId="7DF059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Такая эволюция объясняется мощным темпом развертывания промышленности, обгоняющим рост как бюджета, так и кредит</w:t>
      </w:r>
      <w:r w:rsidRPr="006D2FB4">
        <w:rPr>
          <w:rFonts w:ascii="Times New Roman" w:hAnsi="Times New Roman" w:cs="Times New Roman"/>
          <w:color w:val="000000" w:themeColor="text1"/>
          <w:sz w:val="16"/>
          <w:szCs w:val="16"/>
        </w:rPr>
        <w:softHyphen/>
        <w:t>ной системы.</w:t>
      </w:r>
    </w:p>
    <w:p w14:paraId="08B731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Собственные накопления промышленности используются ча</w:t>
      </w:r>
      <w:r w:rsidRPr="006D2FB4">
        <w:rPr>
          <w:rFonts w:ascii="Times New Roman" w:hAnsi="Times New Roman" w:cs="Times New Roman"/>
          <w:color w:val="000000" w:themeColor="text1"/>
          <w:sz w:val="16"/>
          <w:szCs w:val="16"/>
        </w:rPr>
        <w:softHyphen/>
        <w:t>стично, на удовлетворение потребностей тех отраслей, в которых эти накопления образуются, в остальной же части они по закону перераспределяются через БДК и обращаются на покрытие нужд других отраслей. Суммы же, недостающие для полного по</w:t>
      </w:r>
      <w:r w:rsidRPr="006D2FB4">
        <w:rPr>
          <w:rFonts w:ascii="Times New Roman" w:hAnsi="Times New Roman" w:cs="Times New Roman"/>
          <w:color w:val="000000" w:themeColor="text1"/>
          <w:sz w:val="16"/>
          <w:szCs w:val="16"/>
        </w:rPr>
        <w:softHyphen/>
        <w:t>крытия планов отдельных отраслей, предоставляются им из внешних источников (указанных в [табл. 4]).</w:t>
      </w:r>
    </w:p>
    <w:p w14:paraId="7703B7C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сумм основных из этих источников</w:t>
      </w:r>
      <w:bookmarkStart w:id="152" w:name="_ednref35"/>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[35]</w:t>
      </w:r>
      <w:r w:rsidRPr="006D2FB4">
        <w:rPr>
          <w:rFonts w:ascii="Times New Roman" w:hAnsi="Times New Roman" w:cs="Times New Roman"/>
          <w:color w:val="000000" w:themeColor="text1"/>
          <w:sz w:val="16"/>
          <w:szCs w:val="16"/>
        </w:rPr>
        <w:fldChar w:fldCharType="end"/>
      </w:r>
      <w:bookmarkEnd w:id="152"/>
      <w:r w:rsidRPr="006D2FB4">
        <w:rPr>
          <w:rFonts w:ascii="Times New Roman" w:hAnsi="Times New Roman" w:cs="Times New Roman"/>
          <w:color w:val="000000" w:themeColor="text1"/>
          <w:sz w:val="16"/>
          <w:szCs w:val="16"/>
        </w:rPr>
        <w:t> по отдельным отраслям промышленности (планируемой ВСНХ) дает</w:t>
      </w:r>
      <w:r w:rsidRPr="006D2FB4">
        <w:rPr>
          <w:rFonts w:ascii="Times New Roman" w:hAnsi="Times New Roman" w:cs="Times New Roman"/>
          <w:color w:val="000000" w:themeColor="text1"/>
          <w:sz w:val="16"/>
          <w:szCs w:val="16"/>
        </w:rPr>
        <w:softHyphen/>
        <w:t>ся в [табл. 6] (в млн. руб.)</w:t>
      </w:r>
      <w:bookmarkStart w:id="153" w:name="_ednref36"/>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[36]</w:t>
      </w:r>
      <w:r w:rsidRPr="006D2FB4">
        <w:rPr>
          <w:rFonts w:ascii="Times New Roman" w:hAnsi="Times New Roman" w:cs="Times New Roman"/>
          <w:color w:val="000000" w:themeColor="text1"/>
          <w:sz w:val="16"/>
          <w:szCs w:val="16"/>
        </w:rPr>
        <w:fldChar w:fldCharType="end"/>
      </w:r>
      <w:bookmarkEnd w:id="153"/>
    </w:p>
    <w:p w14:paraId="64AF17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5</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278"/>
        <w:gridCol w:w="3039"/>
        <w:gridCol w:w="1152"/>
      </w:tblGrid>
      <w:tr w:rsidR="006D2FB4" w:rsidRPr="006D2FB4" w14:paraId="3386EDC8"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C2E15E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Целевое направление капиталов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0B4F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корректиро</w:t>
            </w:r>
            <w:r w:rsidRPr="006D2FB4">
              <w:rPr>
                <w:rFonts w:ascii="Times New Roman" w:hAnsi="Times New Roman" w:cs="Times New Roman"/>
                <w:color w:val="000000" w:themeColor="text1"/>
                <w:sz w:val="16"/>
                <w:szCs w:val="16"/>
              </w:rPr>
              <w:softHyphen/>
              <w:t>ванному финан</w:t>
            </w:r>
            <w:r w:rsidRPr="006D2FB4">
              <w:rPr>
                <w:rFonts w:ascii="Times New Roman" w:hAnsi="Times New Roman" w:cs="Times New Roman"/>
                <w:color w:val="000000" w:themeColor="text1"/>
                <w:sz w:val="16"/>
                <w:szCs w:val="16"/>
              </w:rPr>
              <w:softHyphen/>
              <w:t>совому плану</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EB5E2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выпол</w:t>
            </w:r>
            <w:r w:rsidRPr="006D2FB4">
              <w:rPr>
                <w:rFonts w:ascii="Times New Roman" w:hAnsi="Times New Roman" w:cs="Times New Roman"/>
                <w:color w:val="000000" w:themeColor="text1"/>
                <w:sz w:val="16"/>
                <w:szCs w:val="16"/>
              </w:rPr>
              <w:softHyphen/>
              <w:t>нению</w:t>
            </w:r>
          </w:p>
        </w:tc>
      </w:tr>
      <w:tr w:rsidR="006D2FB4" w:rsidRPr="006D2FB4" w14:paraId="42A713AF"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A5CEAB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9A67A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r>
      <w:tr w:rsidR="006D2FB4" w:rsidRPr="006D2FB4" w14:paraId="1E0840B2"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1EAAEB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Приток капиталов</w:t>
            </w:r>
          </w:p>
        </w:tc>
      </w:tr>
      <w:tr w:rsidR="006D2FB4" w:rsidRPr="006D2FB4" w14:paraId="3C68B61B"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3DA6A08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Собственные накопления</w:t>
            </w:r>
          </w:p>
        </w:tc>
      </w:tr>
      <w:tr w:rsidR="006D2FB4" w:rsidRPr="006D2FB4" w14:paraId="34AFF4D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1EEE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Амортизация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B40D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6FBC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440,0</w:t>
            </w:r>
            <w:bookmarkStart w:id="154" w:name="_ednref37"/>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[37]</w:t>
            </w:r>
            <w:r w:rsidRPr="006D2FB4">
              <w:rPr>
                <w:rFonts w:ascii="Times New Roman" w:hAnsi="Times New Roman" w:cs="Times New Roman"/>
                <w:color w:val="000000" w:themeColor="text1"/>
                <w:sz w:val="16"/>
                <w:szCs w:val="16"/>
              </w:rPr>
              <w:fldChar w:fldCharType="end"/>
            </w:r>
            <w:bookmarkEnd w:id="154"/>
          </w:p>
        </w:tc>
      </w:tr>
      <w:tr w:rsidR="006D2FB4" w:rsidRPr="006D2FB4" w14:paraId="6B66E4A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51AC8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Остаток прибыли</w:t>
            </w:r>
            <w:bookmarkStart w:id="155" w:name="_ednref38"/>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[38]</w:t>
            </w:r>
            <w:r w:rsidRPr="006D2FB4">
              <w:rPr>
                <w:rFonts w:ascii="Times New Roman" w:hAnsi="Times New Roman" w:cs="Times New Roman"/>
                <w:color w:val="000000" w:themeColor="text1"/>
                <w:sz w:val="16"/>
                <w:szCs w:val="16"/>
              </w:rPr>
              <w:fldChar w:fldCharType="end"/>
            </w:r>
            <w:bookmarkEnd w:id="155"/>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54CCF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4858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325,1</w:t>
            </w:r>
          </w:p>
        </w:tc>
      </w:tr>
      <w:tr w:rsidR="006D2FB4" w:rsidRPr="006D2FB4" w14:paraId="73C59DF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5DE2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накоплений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CC3B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0B68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765,1</w:t>
            </w:r>
          </w:p>
        </w:tc>
      </w:tr>
      <w:tr w:rsidR="006D2FB4" w:rsidRPr="006D2FB4" w14:paraId="5B570B19"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7F4A2A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Внешние источники</w:t>
            </w:r>
          </w:p>
        </w:tc>
      </w:tr>
      <w:tr w:rsidR="006D2FB4" w:rsidRPr="006D2FB4" w14:paraId="28C49E9A"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51A7F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Госбюджет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A52E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FE95C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587,4</w:t>
            </w:r>
            <w:bookmarkStart w:id="156" w:name="_ednref39"/>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"_edn39"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[39]</w:t>
            </w:r>
            <w:r w:rsidRPr="006D2FB4">
              <w:rPr>
                <w:rFonts w:ascii="Times New Roman" w:hAnsi="Times New Roman" w:cs="Times New Roman"/>
                <w:color w:val="000000" w:themeColor="text1"/>
                <w:sz w:val="16"/>
                <w:szCs w:val="16"/>
              </w:rPr>
              <w:fldChar w:fldCharType="end"/>
            </w:r>
            <w:bookmarkEnd w:id="156"/>
          </w:p>
        </w:tc>
      </w:tr>
      <w:tr w:rsidR="006D2FB4" w:rsidRPr="006D2FB4" w14:paraId="689E054F"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0553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Местные средства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5AD8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2F3F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55,1</w:t>
            </w:r>
          </w:p>
        </w:tc>
      </w:tr>
      <w:tr w:rsidR="006D2FB4" w:rsidRPr="006D2FB4" w14:paraId="745D065A"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3E889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Цекобанк</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0A90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5C05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54,7</w:t>
            </w:r>
          </w:p>
        </w:tc>
      </w:tr>
      <w:tr w:rsidR="006D2FB4" w:rsidRPr="006D2FB4" w14:paraId="6B124C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C9AB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ЁДК (кроме перераспределения собствен</w:t>
            </w:r>
            <w:r w:rsidRPr="006D2FB4">
              <w:rPr>
                <w:rFonts w:ascii="Times New Roman" w:hAnsi="Times New Roman" w:cs="Times New Roman"/>
                <w:color w:val="000000" w:themeColor="text1"/>
                <w:sz w:val="16"/>
                <w:szCs w:val="16"/>
              </w:rPr>
              <w:softHyphen/>
              <w:t>ных накоплений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B3CB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813D1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w:t>
            </w:r>
          </w:p>
        </w:tc>
      </w:tr>
      <w:tr w:rsidR="006D2FB4" w:rsidRPr="006D2FB4" w14:paraId="37F91A0E"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095D6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Краткосрочный кредит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51714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731B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390,8</w:t>
            </w:r>
          </w:p>
        </w:tc>
      </w:tr>
      <w:tr w:rsidR="006D2FB4" w:rsidRPr="006D2FB4" w14:paraId="7BBA7DD0"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6967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Прочие источники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C78F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E985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59,б</w:t>
            </w:r>
            <w:bookmarkStart w:id="157" w:name="_ednref40"/>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[40]</w:t>
            </w:r>
            <w:r w:rsidRPr="006D2FB4">
              <w:rPr>
                <w:rFonts w:ascii="Times New Roman" w:hAnsi="Times New Roman" w:cs="Times New Roman"/>
                <w:color w:val="000000" w:themeColor="text1"/>
                <w:sz w:val="16"/>
                <w:szCs w:val="16"/>
              </w:rPr>
              <w:fldChar w:fldCharType="end"/>
            </w:r>
            <w:bookmarkEnd w:id="157"/>
          </w:p>
        </w:tc>
      </w:tr>
      <w:tr w:rsidR="006D2FB4" w:rsidRPr="006D2FB4" w14:paraId="096A8B3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797C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внешних вложений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A3DF1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1046,4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B316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1177,6</w:t>
            </w:r>
          </w:p>
        </w:tc>
      </w:tr>
      <w:tr w:rsidR="006D2FB4" w:rsidRPr="006D2FB4" w14:paraId="033CB8E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6BACB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новых капиталов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CD22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A5C9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1942,7</w:t>
            </w:r>
          </w:p>
        </w:tc>
      </w:tr>
      <w:tr w:rsidR="006D2FB4" w:rsidRPr="006D2FB4" w14:paraId="38191E1A" w14:textId="77777777" w:rsidTr="00723F1B">
        <w:trPr>
          <w:tblCellSpacing w:w="0" w:type="dxa"/>
        </w:trPr>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4B8E95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Направление капиталов</w:t>
            </w:r>
          </w:p>
        </w:tc>
      </w:tr>
      <w:tr w:rsidR="006D2FB4" w:rsidRPr="006D2FB4" w14:paraId="74F3124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A4A6D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Капитальные работы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A210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5EE7E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1334,6</w:t>
            </w:r>
          </w:p>
        </w:tc>
      </w:tr>
      <w:tr w:rsidR="006D2FB4" w:rsidRPr="006D2FB4" w14:paraId="223C72C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1149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Прирост оборотных средств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2C12A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D33F9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607,9</w:t>
            </w:r>
          </w:p>
        </w:tc>
      </w:tr>
      <w:tr w:rsidR="006D2FB4" w:rsidRPr="006D2FB4" w14:paraId="7771CDC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0C29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94072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E417C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1942,5</w:t>
            </w:r>
          </w:p>
        </w:tc>
      </w:tr>
    </w:tbl>
    <w:p w14:paraId="63EFBE2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общей суммы этих вложений между промыш</w:t>
      </w:r>
      <w:r w:rsidRPr="006D2FB4">
        <w:rPr>
          <w:rFonts w:ascii="Times New Roman" w:hAnsi="Times New Roman" w:cs="Times New Roman"/>
          <w:color w:val="000000" w:themeColor="text1"/>
          <w:sz w:val="16"/>
          <w:szCs w:val="16"/>
        </w:rPr>
        <w:softHyphen/>
        <w:t>ленностью общесоюзной и республиканской и между разными источниками финансирования видно из [данных] табл. [7].</w:t>
      </w:r>
    </w:p>
    <w:p w14:paraId="7F5FCC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6</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53"/>
        <w:gridCol w:w="818"/>
        <w:gridCol w:w="802"/>
        <w:gridCol w:w="2393"/>
        <w:gridCol w:w="1593"/>
        <w:gridCol w:w="1864"/>
      </w:tblGrid>
      <w:tr w:rsidR="006D2FB4" w:rsidRPr="006D2FB4" w14:paraId="1E233740"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94058A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Отрасли промышлен</w:t>
            </w:r>
            <w:r w:rsidRPr="006D2FB4">
              <w:rPr>
                <w:rFonts w:ascii="Times New Roman" w:hAnsi="Times New Roman" w:cs="Times New Roman"/>
                <w:color w:val="000000" w:themeColor="text1"/>
                <w:sz w:val="16"/>
                <w:szCs w:val="16"/>
              </w:rPr>
              <w:softHyphen/>
              <w:t>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49678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w:t>
            </w:r>
            <w:r w:rsidRPr="006D2FB4">
              <w:rPr>
                <w:rFonts w:ascii="Times New Roman" w:hAnsi="Times New Roman" w:cs="Times New Roman"/>
                <w:color w:val="000000" w:themeColor="text1"/>
                <w:sz w:val="16"/>
                <w:szCs w:val="16"/>
              </w:rPr>
              <w:softHyphen/>
              <w:t>бюджет</w:t>
            </w: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2B9BB0A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Внебюджетные</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ED50B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по всем источ</w:t>
            </w:r>
            <w:r w:rsidRPr="006D2FB4">
              <w:rPr>
                <w:rFonts w:ascii="Times New Roman" w:hAnsi="Times New Roman" w:cs="Times New Roman"/>
                <w:color w:val="000000" w:themeColor="text1"/>
                <w:sz w:val="16"/>
                <w:szCs w:val="16"/>
              </w:rPr>
              <w:softHyphen/>
              <w:t>никам</w:t>
            </w:r>
          </w:p>
        </w:tc>
      </w:tr>
      <w:tr w:rsidR="006D2FB4" w:rsidRPr="006D2FB4" w14:paraId="5D87737A"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80B5B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76AF1D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0C16D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Цекомбанк</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D5E1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Банк долго</w:t>
            </w:r>
            <w:r w:rsidRPr="006D2FB4">
              <w:rPr>
                <w:rFonts w:ascii="Times New Roman" w:hAnsi="Times New Roman" w:cs="Times New Roman"/>
                <w:color w:val="000000" w:themeColor="text1"/>
                <w:sz w:val="16"/>
                <w:szCs w:val="16"/>
              </w:rPr>
              <w:softHyphen/>
              <w:t>срочного кредито</w:t>
            </w:r>
            <w:r w:rsidRPr="006D2FB4">
              <w:rPr>
                <w:rFonts w:ascii="Times New Roman" w:hAnsi="Times New Roman" w:cs="Times New Roman"/>
                <w:color w:val="000000" w:themeColor="text1"/>
                <w:sz w:val="16"/>
                <w:szCs w:val="16"/>
              </w:rPr>
              <w:softHyphen/>
              <w:t>вания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947DE3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краткосроч</w:t>
            </w:r>
            <w:r w:rsidRPr="006D2FB4">
              <w:rPr>
                <w:rFonts w:ascii="Times New Roman" w:hAnsi="Times New Roman" w:cs="Times New Roman"/>
                <w:color w:val="000000" w:themeColor="text1"/>
                <w:sz w:val="16"/>
                <w:szCs w:val="16"/>
              </w:rPr>
              <w:softHyphen/>
              <w:t>ный кредит</w:t>
            </w: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524BD8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r>
      <w:tr w:rsidR="006D2FB4" w:rsidRPr="006D2FB4" w14:paraId="046F67AC"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065F9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5315BF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r>
      <w:tr w:rsidR="006D2FB4" w:rsidRPr="006D2FB4" w14:paraId="406B3123"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40E8DC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Группа «А»</w:t>
            </w:r>
          </w:p>
        </w:tc>
      </w:tr>
      <w:tr w:rsidR="006D2FB4" w:rsidRPr="006D2FB4" w14:paraId="4C4B528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48D9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bookmarkStart w:id="158" w:name="_ednref41"/>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[41]</w:t>
            </w:r>
            <w:r w:rsidRPr="006D2FB4">
              <w:rPr>
                <w:rFonts w:ascii="Times New Roman" w:hAnsi="Times New Roman" w:cs="Times New Roman"/>
                <w:color w:val="000000" w:themeColor="text1"/>
                <w:sz w:val="16"/>
                <w:szCs w:val="16"/>
              </w:rPr>
              <w:fldChar w:fldCharType="end"/>
            </w:r>
            <w:bookmarkEnd w:id="158"/>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DDBE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23J.6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DA826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C8F7D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D7DD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528F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329,4</w:t>
            </w:r>
          </w:p>
        </w:tc>
      </w:tr>
      <w:tr w:rsidR="006D2FB4" w:rsidRPr="006D2FB4" w14:paraId="42939E4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A63F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C9701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DE042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5199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7F8E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9203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15,3</w:t>
            </w:r>
          </w:p>
        </w:tc>
      </w:tr>
      <w:tr w:rsidR="006D2FB4" w:rsidRPr="006D2FB4" w14:paraId="56BE21D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2B85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Топливная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B9B1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D901F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2CFF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6209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25731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241,7</w:t>
            </w:r>
          </w:p>
        </w:tc>
      </w:tr>
      <w:tr w:rsidR="006D2FB4" w:rsidRPr="006D2FB4" w14:paraId="6AD16EA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24E3B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40963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CF47F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08D15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53746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A695E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15,3</w:t>
            </w:r>
          </w:p>
        </w:tc>
      </w:tr>
      <w:tr w:rsidR="006D2FB4" w:rsidRPr="006D2FB4" w14:paraId="59099FA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8EA4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Золотоплатиновая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5640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FAB5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1225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3861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F6CC5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17,4</w:t>
            </w:r>
          </w:p>
        </w:tc>
      </w:tr>
      <w:tr w:rsidR="006D2FB4" w:rsidRPr="006D2FB4" w14:paraId="06EDAC7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3FEF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CEA71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EDE5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918F5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34E6D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8928C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53,8</w:t>
            </w:r>
          </w:p>
        </w:tc>
      </w:tr>
      <w:tr w:rsidR="006D2FB4" w:rsidRPr="006D2FB4" w14:paraId="70ACB1F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FD183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Лесная и деревообделочная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977D9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B971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0,7 .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32FB3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DBE0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5067D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94,5</w:t>
            </w:r>
          </w:p>
        </w:tc>
      </w:tr>
      <w:tr w:rsidR="006D2FB4" w:rsidRPr="006D2FB4" w14:paraId="7D01E26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33D62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Силикатная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AA66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2998B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D50B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37AD0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F60A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42,7</w:t>
            </w:r>
          </w:p>
        </w:tc>
      </w:tr>
      <w:tr w:rsidR="006D2FB4" w:rsidRPr="006D2FB4" w14:paraId="5CE067F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5875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8F142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0582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w:t>
            </w:r>
            <w:bookmarkStart w:id="159" w:name="_ednref42"/>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[42]</w:t>
            </w:r>
            <w:r w:rsidRPr="006D2FB4">
              <w:rPr>
                <w:rFonts w:ascii="Times New Roman" w:hAnsi="Times New Roman" w:cs="Times New Roman"/>
                <w:color w:val="000000" w:themeColor="text1"/>
                <w:sz w:val="16"/>
                <w:szCs w:val="16"/>
              </w:rPr>
              <w:fldChar w:fldCharType="end"/>
            </w:r>
            <w:bookmarkEnd w:id="159"/>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5AEA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EA44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4324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w:t>
            </w:r>
          </w:p>
        </w:tc>
      </w:tr>
      <w:tr w:rsidR="006D2FB4" w:rsidRPr="006D2FB4" w14:paraId="1DE2B50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021D4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2A8B8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38A1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89261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87B4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96,5</w:t>
            </w:r>
            <w:bookmarkStart w:id="160" w:name="_ednref43"/>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[43]</w:t>
            </w:r>
            <w:r w:rsidRPr="006D2FB4">
              <w:rPr>
                <w:rFonts w:ascii="Times New Roman" w:hAnsi="Times New Roman" w:cs="Times New Roman"/>
                <w:color w:val="000000" w:themeColor="text1"/>
                <w:sz w:val="16"/>
                <w:szCs w:val="16"/>
              </w:rPr>
              <w:fldChar w:fldCharType="end"/>
            </w:r>
            <w:bookmarkEnd w:id="160"/>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2357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822,0</w:t>
            </w:r>
          </w:p>
        </w:tc>
      </w:tr>
      <w:tr w:rsidR="006D2FB4" w:rsidRPr="006D2FB4" w14:paraId="430F0448" w14:textId="77777777" w:rsidTr="00723F1B">
        <w:trPr>
          <w:tblCellSpacing w:w="0" w:type="dxa"/>
        </w:trPr>
        <w:tc>
          <w:tcPr>
            <w:tcW w:w="0" w:type="auto"/>
            <w:gridSpan w:val="6"/>
            <w:tcBorders>
              <w:top w:val="single" w:sz="8" w:space="0" w:color="auto"/>
              <w:left w:val="single" w:sz="8" w:space="0" w:color="auto"/>
              <w:bottom w:val="single" w:sz="8" w:space="0" w:color="auto"/>
              <w:right w:val="single" w:sz="8" w:space="0" w:color="auto"/>
            </w:tcBorders>
            <w:shd w:val="clear" w:color="auto" w:fill="auto"/>
            <w:hideMark/>
          </w:tcPr>
          <w:p w14:paraId="1D46E0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Группа «Б»</w:t>
            </w:r>
          </w:p>
        </w:tc>
      </w:tr>
      <w:tr w:rsidR="006D2FB4" w:rsidRPr="006D2FB4" w14:paraId="3726DAB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240DA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Фарфоро</w:t>
            </w:r>
            <w:proofErr w:type="spellEnd"/>
            <w:r w:rsidRPr="006D2FB4">
              <w:rPr>
                <w:rFonts w:ascii="Times New Roman" w:hAnsi="Times New Roman" w:cs="Times New Roman"/>
                <w:color w:val="000000" w:themeColor="text1"/>
                <w:sz w:val="16"/>
                <w:szCs w:val="16"/>
              </w:rPr>
              <w:t>-фаянсовая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CB52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2E92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AAAF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1F65F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975F1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w:t>
            </w:r>
          </w:p>
        </w:tc>
      </w:tr>
      <w:tr w:rsidR="006D2FB4" w:rsidRPr="006D2FB4" w14:paraId="0757826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A108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DC73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5711F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5877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ECB2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8BAC2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26,8</w:t>
            </w:r>
          </w:p>
        </w:tc>
      </w:tr>
      <w:tr w:rsidR="006D2FB4" w:rsidRPr="006D2FB4" w14:paraId="0B25B7A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333C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A6EC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D841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4E215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6185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3C44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237,5</w:t>
            </w:r>
          </w:p>
        </w:tc>
      </w:tr>
      <w:tr w:rsidR="006D2FB4" w:rsidRPr="006D2FB4" w14:paraId="67F3F4D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03C6A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E8E2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57DF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B29971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965B7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68,8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40E0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74,0</w:t>
            </w:r>
          </w:p>
        </w:tc>
      </w:tr>
      <w:tr w:rsidR="006D2FB4" w:rsidRPr="006D2FB4" w14:paraId="3BAC6BA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03BD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Пищевкусовая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7AA4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562F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E367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174E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3829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13,1</w:t>
            </w:r>
          </w:p>
        </w:tc>
      </w:tr>
      <w:tr w:rsidR="006D2FB4" w:rsidRPr="006D2FB4" w14:paraId="3BE31E7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B566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1EEB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w:t>
            </w:r>
            <w:bookmarkStart w:id="161" w:name="_ednref44"/>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[44]</w:t>
            </w:r>
            <w:r w:rsidRPr="006D2FB4">
              <w:rPr>
                <w:rFonts w:ascii="Times New Roman" w:hAnsi="Times New Roman" w:cs="Times New Roman"/>
                <w:color w:val="000000" w:themeColor="text1"/>
                <w:sz w:val="16"/>
                <w:szCs w:val="16"/>
              </w:rPr>
              <w:fldChar w:fldCharType="end"/>
            </w:r>
            <w:bookmarkEnd w:id="161"/>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3AF3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A5818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664EF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bookmarkStart w:id="162" w:name="_ednref45"/>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[45]</w:t>
            </w:r>
            <w:r w:rsidRPr="006D2FB4">
              <w:rPr>
                <w:rFonts w:ascii="Times New Roman" w:hAnsi="Times New Roman" w:cs="Times New Roman"/>
                <w:color w:val="000000" w:themeColor="text1"/>
                <w:sz w:val="16"/>
                <w:szCs w:val="16"/>
              </w:rPr>
              <w:fldChar w:fldCharType="end"/>
            </w:r>
            <w:bookmarkEnd w:id="162"/>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F115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21,1</w:t>
            </w:r>
          </w:p>
        </w:tc>
      </w:tr>
      <w:tr w:rsidR="006D2FB4" w:rsidRPr="006D2FB4" w14:paraId="6E20846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15386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2216B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CF67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D078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A22F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11A6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374,8</w:t>
            </w:r>
          </w:p>
        </w:tc>
      </w:tr>
      <w:tr w:rsidR="006D2FB4" w:rsidRPr="006D2FB4" w14:paraId="7DCA791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8459E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по всей промышленности </w:t>
            </w:r>
            <w:bookmarkStart w:id="163" w:name="_ednref46"/>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[46]</w:t>
            </w:r>
            <w:r w:rsidRPr="006D2FB4">
              <w:rPr>
                <w:rFonts w:ascii="Times New Roman" w:hAnsi="Times New Roman" w:cs="Times New Roman"/>
                <w:color w:val="000000" w:themeColor="text1"/>
                <w:sz w:val="16"/>
                <w:szCs w:val="16"/>
              </w:rPr>
              <w:fldChar w:fldCharType="end"/>
            </w:r>
            <w:bookmarkEnd w:id="163"/>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78ED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3541D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2CF51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C3F8A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390,8</w:t>
            </w:r>
            <w:bookmarkStart w:id="164" w:name="_ednref47"/>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[47]</w:t>
            </w:r>
            <w:r w:rsidRPr="006D2FB4">
              <w:rPr>
                <w:rFonts w:ascii="Times New Roman" w:hAnsi="Times New Roman" w:cs="Times New Roman"/>
                <w:color w:val="000000" w:themeColor="text1"/>
                <w:sz w:val="16"/>
                <w:szCs w:val="16"/>
              </w:rPr>
              <w:fldChar w:fldCharType="end"/>
            </w:r>
            <w:bookmarkEnd w:id="164"/>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2620F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1196,8</w:t>
            </w:r>
          </w:p>
        </w:tc>
      </w:tr>
    </w:tbl>
    <w:p w14:paraId="5B955D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Наконец, по целевому направлению вся сумма внешних вло</w:t>
      </w:r>
      <w:r w:rsidRPr="006D2FB4">
        <w:rPr>
          <w:rFonts w:ascii="Times New Roman" w:hAnsi="Times New Roman" w:cs="Times New Roman"/>
          <w:color w:val="000000" w:themeColor="text1"/>
          <w:sz w:val="16"/>
          <w:szCs w:val="16"/>
        </w:rPr>
        <w:softHyphen/>
        <w:t>жений распределилась следующим образом (табл. 8].</w:t>
      </w:r>
    </w:p>
    <w:p w14:paraId="0C2722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видно из. приведенной табл. [8], вся сумма внешних вло</w:t>
      </w:r>
      <w:r w:rsidRPr="006D2FB4">
        <w:rPr>
          <w:rFonts w:ascii="Times New Roman" w:hAnsi="Times New Roman" w:cs="Times New Roman"/>
          <w:color w:val="000000" w:themeColor="text1"/>
          <w:sz w:val="16"/>
          <w:szCs w:val="16"/>
        </w:rPr>
        <w:softHyphen/>
        <w:t>жений почти поровну распределялась между капитальным строительством и оборотными средствами.</w:t>
      </w:r>
    </w:p>
    <w:p w14:paraId="546B7E6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7</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945"/>
        <w:gridCol w:w="818"/>
        <w:gridCol w:w="802"/>
        <w:gridCol w:w="2393"/>
        <w:gridCol w:w="1622"/>
        <w:gridCol w:w="480"/>
      </w:tblGrid>
      <w:tr w:rsidR="006D2FB4" w:rsidRPr="006D2FB4" w14:paraId="7580BAF7"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ADC16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Группа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4696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Госбюд</w:t>
            </w:r>
            <w:r w:rsidRPr="006D2FB4">
              <w:rPr>
                <w:rFonts w:ascii="Times New Roman" w:hAnsi="Times New Roman" w:cs="Times New Roman"/>
                <w:color w:val="000000" w:themeColor="text1"/>
                <w:sz w:val="16"/>
                <w:szCs w:val="16"/>
              </w:rPr>
              <w:softHyphen/>
              <w:t>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13815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Цеком</w:t>
            </w:r>
            <w:r w:rsidRPr="006D2FB4">
              <w:rPr>
                <w:rFonts w:ascii="Times New Roman" w:hAnsi="Times New Roman" w:cs="Times New Roman"/>
                <w:color w:val="000000" w:themeColor="text1"/>
                <w:sz w:val="16"/>
                <w:szCs w:val="16"/>
              </w:rPr>
              <w:softHyphen/>
              <w:t>банк</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56157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Банк долгосрочного кредитования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8334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Кредит кратко</w:t>
            </w:r>
            <w:r w:rsidRPr="006D2FB4">
              <w:rPr>
                <w:rFonts w:ascii="Times New Roman" w:hAnsi="Times New Roman" w:cs="Times New Roman"/>
                <w:color w:val="000000" w:themeColor="text1"/>
                <w:sz w:val="16"/>
                <w:szCs w:val="16"/>
              </w:rPr>
              <w:softHyphen/>
              <w:t>срочный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7A4A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0B5070D0"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66919D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7B6275D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r>
      <w:tr w:rsidR="006D2FB4" w:rsidRPr="006D2FB4" w14:paraId="411F02B7"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0480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Союзная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C85D2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A9D2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05AF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3895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363,3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B98B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992,5</w:t>
            </w:r>
          </w:p>
        </w:tc>
      </w:tr>
      <w:tr w:rsidR="006D2FB4" w:rsidRPr="006D2FB4" w14:paraId="652A0BE6"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B80DB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Республиканская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F3A44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F361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F7617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6426B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27,5</w:t>
            </w:r>
            <w:bookmarkStart w:id="165" w:name="_ednref48"/>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[48]</w:t>
            </w:r>
            <w:r w:rsidRPr="006D2FB4">
              <w:rPr>
                <w:rFonts w:ascii="Times New Roman" w:hAnsi="Times New Roman" w:cs="Times New Roman"/>
                <w:color w:val="000000" w:themeColor="text1"/>
                <w:sz w:val="16"/>
                <w:szCs w:val="16"/>
              </w:rPr>
              <w:fldChar w:fldCharType="end"/>
            </w:r>
            <w:bookmarkEnd w:id="165"/>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2D41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204,3</w:t>
            </w:r>
          </w:p>
        </w:tc>
      </w:tr>
      <w:tr w:rsidR="006D2FB4" w:rsidRPr="006D2FB4" w14:paraId="661329B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176B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вся про</w:t>
            </w:r>
            <w:r w:rsidRPr="006D2FB4">
              <w:rPr>
                <w:rFonts w:ascii="Times New Roman" w:hAnsi="Times New Roman" w:cs="Times New Roman"/>
                <w:color w:val="000000" w:themeColor="text1"/>
                <w:sz w:val="16"/>
                <w:szCs w:val="16"/>
              </w:rPr>
              <w:softHyphen/>
              <w:t>мышленность</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7ED5C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DD25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007E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0470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6FA4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1196,8</w:t>
            </w:r>
          </w:p>
        </w:tc>
      </w:tr>
    </w:tbl>
    <w:p w14:paraId="08341D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8</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08"/>
        <w:gridCol w:w="818"/>
        <w:gridCol w:w="802"/>
        <w:gridCol w:w="2393"/>
        <w:gridCol w:w="1622"/>
        <w:gridCol w:w="480"/>
      </w:tblGrid>
      <w:tr w:rsidR="006D2FB4" w:rsidRPr="006D2FB4" w14:paraId="6D305505"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249B32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[Назначение бюджетных вложений]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6B192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Госбюд</w:t>
            </w:r>
            <w:r w:rsidRPr="006D2FB4">
              <w:rPr>
                <w:rFonts w:ascii="Times New Roman" w:hAnsi="Times New Roman" w:cs="Times New Roman"/>
                <w:color w:val="000000" w:themeColor="text1"/>
                <w:sz w:val="16"/>
                <w:szCs w:val="16"/>
              </w:rPr>
              <w:softHyphen/>
              <w:t>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B04D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Цеком</w:t>
            </w:r>
            <w:r w:rsidRPr="006D2FB4">
              <w:rPr>
                <w:rFonts w:ascii="Times New Roman" w:hAnsi="Times New Roman" w:cs="Times New Roman"/>
                <w:color w:val="000000" w:themeColor="text1"/>
                <w:sz w:val="16"/>
                <w:szCs w:val="16"/>
              </w:rPr>
              <w:softHyphen/>
              <w:t>банк</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98FB3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Банк долго</w:t>
            </w:r>
            <w:r w:rsidRPr="006D2FB4">
              <w:rPr>
                <w:rFonts w:ascii="Times New Roman" w:hAnsi="Times New Roman" w:cs="Times New Roman"/>
                <w:color w:val="000000" w:themeColor="text1"/>
                <w:sz w:val="16"/>
                <w:szCs w:val="16"/>
              </w:rPr>
              <w:softHyphen/>
              <w:t>срочного кредитования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EB3CA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Кратко</w:t>
            </w:r>
            <w:r w:rsidRPr="006D2FB4">
              <w:rPr>
                <w:rFonts w:ascii="Times New Roman" w:hAnsi="Times New Roman" w:cs="Times New Roman"/>
                <w:color w:val="000000" w:themeColor="text1"/>
                <w:sz w:val="16"/>
                <w:szCs w:val="16"/>
              </w:rPr>
              <w:softHyphen/>
              <w:t>срочный кредит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82EFA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r>
      <w:tr w:rsidR="006D2FB4" w:rsidRPr="006D2FB4" w14:paraId="51A01D65"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23A96F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5"/>
            <w:tcBorders>
              <w:top w:val="single" w:sz="8" w:space="0" w:color="auto"/>
              <w:left w:val="single" w:sz="8" w:space="0" w:color="auto"/>
              <w:bottom w:val="single" w:sz="8" w:space="0" w:color="auto"/>
              <w:right w:val="single" w:sz="8" w:space="0" w:color="auto"/>
            </w:tcBorders>
            <w:shd w:val="clear" w:color="auto" w:fill="auto"/>
            <w:hideMark/>
          </w:tcPr>
          <w:p w14:paraId="4CBEDF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r>
      <w:tr w:rsidR="006D2FB4" w:rsidRPr="006D2FB4" w14:paraId="2EB07722"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94974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Капитальное 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7CC56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AED4B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24574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366D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0764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581,7</w:t>
            </w:r>
          </w:p>
        </w:tc>
      </w:tr>
      <w:tr w:rsidR="006D2FB4" w:rsidRPr="006D2FB4" w14:paraId="1BF79C4D"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D7305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Оборотные средства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663D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4094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978E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3240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DB812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615,1</w:t>
            </w:r>
          </w:p>
        </w:tc>
      </w:tr>
      <w:tr w:rsidR="006D2FB4" w:rsidRPr="006D2FB4" w14:paraId="585D344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34009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вложений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07EA7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BB8F6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78718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A71F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744A9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1196,8</w:t>
            </w:r>
          </w:p>
        </w:tc>
      </w:tr>
    </w:tbl>
    <w:p w14:paraId="0AAB69F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Переходя к оценке роли каждого из питающих промышлен</w:t>
      </w:r>
      <w:r w:rsidRPr="006D2FB4">
        <w:rPr>
          <w:rFonts w:ascii="Times New Roman" w:hAnsi="Times New Roman" w:cs="Times New Roman"/>
          <w:color w:val="000000" w:themeColor="text1"/>
          <w:sz w:val="16"/>
          <w:szCs w:val="16"/>
        </w:rPr>
        <w:softHyphen/>
        <w:t>ность внешних</w:t>
      </w:r>
      <w:bookmarkStart w:id="166" w:name="_ednref49"/>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"_edn49"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[49]</w:t>
      </w:r>
      <w:r w:rsidRPr="006D2FB4">
        <w:rPr>
          <w:rFonts w:ascii="Times New Roman" w:hAnsi="Times New Roman" w:cs="Times New Roman"/>
          <w:color w:val="000000" w:themeColor="text1"/>
          <w:sz w:val="16"/>
          <w:szCs w:val="16"/>
        </w:rPr>
        <w:fldChar w:fldCharType="end"/>
      </w:r>
      <w:bookmarkEnd w:id="166"/>
      <w:r w:rsidRPr="006D2FB4">
        <w:rPr>
          <w:rFonts w:ascii="Times New Roman" w:hAnsi="Times New Roman" w:cs="Times New Roman"/>
          <w:color w:val="000000" w:themeColor="text1"/>
          <w:sz w:val="16"/>
          <w:szCs w:val="16"/>
        </w:rPr>
        <w:t> источников в отдельности за два последних го</w:t>
      </w:r>
      <w:r w:rsidRPr="006D2FB4">
        <w:rPr>
          <w:rFonts w:ascii="Times New Roman" w:hAnsi="Times New Roman" w:cs="Times New Roman"/>
          <w:color w:val="000000" w:themeColor="text1"/>
          <w:sz w:val="16"/>
          <w:szCs w:val="16"/>
        </w:rPr>
        <w:softHyphen/>
        <w:t>да, можно установить следующее [табл. 9].</w:t>
      </w:r>
    </w:p>
    <w:p w14:paraId="6D0C672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9</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078"/>
        <w:gridCol w:w="669"/>
        <w:gridCol w:w="400"/>
        <w:gridCol w:w="669"/>
        <w:gridCol w:w="400"/>
      </w:tblGrid>
      <w:tr w:rsidR="006D2FB4" w:rsidRPr="006D2FB4" w14:paraId="7C2B52BE"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FDEB8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[Источники финансирования]</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E697A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5F8493E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r>
      <w:tr w:rsidR="006D2FB4" w:rsidRPr="006D2FB4" w14:paraId="42860707"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51241F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8FC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6BDF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575C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73DA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0FEC445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C87C1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Госбюджет</w:t>
            </w:r>
            <w:bookmarkStart w:id="167" w:name="_ednref50"/>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[50]</w:t>
            </w:r>
            <w:r w:rsidRPr="006D2FB4">
              <w:rPr>
                <w:rFonts w:ascii="Times New Roman" w:hAnsi="Times New Roman" w:cs="Times New Roman"/>
                <w:color w:val="000000" w:themeColor="text1"/>
                <w:sz w:val="16"/>
                <w:szCs w:val="16"/>
              </w:rPr>
              <w:fldChar w:fldCharType="end"/>
            </w:r>
            <w:bookmarkEnd w:id="167"/>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4D9BC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5E133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12CF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AF9B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54,1</w:t>
            </w:r>
          </w:p>
        </w:tc>
      </w:tr>
      <w:tr w:rsidR="006D2FB4" w:rsidRPr="006D2FB4" w14:paraId="1215CBC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0710F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Местный бюджет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2330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018A0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1969B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F961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w:t>
            </w:r>
          </w:p>
        </w:tc>
      </w:tr>
      <w:tr w:rsidR="006D2FB4" w:rsidRPr="006D2FB4" w14:paraId="3F4FC57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37EC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Цекобанк</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8869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322F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4982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1E8E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w:t>
            </w:r>
          </w:p>
        </w:tc>
      </w:tr>
      <w:tr w:rsidR="006D2FB4" w:rsidRPr="006D2FB4" w14:paraId="1DB448A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562A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Краткосрочные кредит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99640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324,9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9E8E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D33BC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A890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36,0</w:t>
            </w:r>
          </w:p>
        </w:tc>
      </w:tr>
      <w:tr w:rsidR="006D2FB4" w:rsidRPr="006D2FB4" w14:paraId="09B83AB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547D2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вложений из внешних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52CB8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861,3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573C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C0C1D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D970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r>
    </w:tbl>
    <w:p w14:paraId="7BB02D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[данных] табл. [9] видно, что на финансирование промыш</w:t>
      </w:r>
      <w:r w:rsidRPr="006D2FB4">
        <w:rPr>
          <w:rFonts w:ascii="Times New Roman" w:hAnsi="Times New Roman" w:cs="Times New Roman"/>
          <w:color w:val="000000" w:themeColor="text1"/>
          <w:sz w:val="16"/>
          <w:szCs w:val="16"/>
        </w:rPr>
        <w:softHyphen/>
        <w:t>ленности по единому бюджету 1927/28 г. было израсходовано 658,7 млн. руб. против расходов прошлого года в сумме 454,4 млн. руб., что дает рост на 44,9%. При этом расходы на промышленность составили 49% всех расходов на финансирова</w:t>
      </w:r>
      <w:r w:rsidRPr="006D2FB4">
        <w:rPr>
          <w:rFonts w:ascii="Times New Roman" w:hAnsi="Times New Roman" w:cs="Times New Roman"/>
          <w:color w:val="000000" w:themeColor="text1"/>
          <w:sz w:val="16"/>
          <w:szCs w:val="16"/>
        </w:rPr>
        <w:softHyphen/>
        <w:t>ние народного хозяйства по единому бюджету 1927/28 г.</w:t>
      </w:r>
    </w:p>
    <w:p w14:paraId="30CBB75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приведенная таблица показывает интересную перегруппировку среди финансирующих промышленность источ</w:t>
      </w:r>
      <w:r w:rsidRPr="006D2FB4">
        <w:rPr>
          <w:rFonts w:ascii="Times New Roman" w:hAnsi="Times New Roman" w:cs="Times New Roman"/>
          <w:color w:val="000000" w:themeColor="text1"/>
          <w:sz w:val="16"/>
          <w:szCs w:val="16"/>
        </w:rPr>
        <w:softHyphen/>
        <w:t>ников: растет участие бюджетов как единого государственного бюджета СССР, так и местных бюджетов и надает доля кратко</w:t>
      </w:r>
      <w:r w:rsidRPr="006D2FB4">
        <w:rPr>
          <w:rFonts w:ascii="Times New Roman" w:hAnsi="Times New Roman" w:cs="Times New Roman"/>
          <w:color w:val="000000" w:themeColor="text1"/>
          <w:sz w:val="16"/>
          <w:szCs w:val="16"/>
        </w:rPr>
        <w:softHyphen/>
        <w:t>срочного кредитования. Почти стабильным остается кредит Ин</w:t>
      </w:r>
      <w:r w:rsidRPr="006D2FB4">
        <w:rPr>
          <w:rFonts w:ascii="Times New Roman" w:hAnsi="Times New Roman" w:cs="Times New Roman"/>
          <w:color w:val="000000" w:themeColor="text1"/>
          <w:sz w:val="16"/>
          <w:szCs w:val="16"/>
        </w:rPr>
        <w:softHyphen/>
        <w:t>комбанка.</w:t>
      </w:r>
    </w:p>
    <w:p w14:paraId="1245717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Вовлечение местных средств в промышленное строительство, находящее отражение в приведенных данных, стоит в связи с отмеченным выше бурным ростом этой формы промышленности.</w:t>
      </w:r>
    </w:p>
    <w:p w14:paraId="0D1F2C3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Доля государственного бюджета во вложениях, почерпаемых из внешних источников, в отчетном году значительно увеличи</w:t>
      </w:r>
      <w:r w:rsidRPr="006D2FB4">
        <w:rPr>
          <w:rFonts w:ascii="Times New Roman" w:hAnsi="Times New Roman" w:cs="Times New Roman"/>
          <w:color w:val="000000" w:themeColor="text1"/>
          <w:sz w:val="16"/>
          <w:szCs w:val="16"/>
        </w:rPr>
        <w:softHyphen/>
        <w:t>лась; ему принадлежит ведущая роль в деле финансирования промышленности; его ресурсы направлены на самые ответствен</w:t>
      </w:r>
      <w:r w:rsidRPr="006D2FB4">
        <w:rPr>
          <w:rFonts w:ascii="Times New Roman" w:hAnsi="Times New Roman" w:cs="Times New Roman"/>
          <w:color w:val="000000" w:themeColor="text1"/>
          <w:sz w:val="16"/>
          <w:szCs w:val="16"/>
        </w:rPr>
        <w:softHyphen/>
        <w:t>ные участки промышленности.</w:t>
      </w:r>
    </w:p>
    <w:p w14:paraId="7FF0EE9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между группами «А» и «Б» бюджетных вло</w:t>
      </w:r>
      <w:r w:rsidRPr="006D2FB4">
        <w:rPr>
          <w:rFonts w:ascii="Times New Roman" w:hAnsi="Times New Roman" w:cs="Times New Roman"/>
          <w:color w:val="000000" w:themeColor="text1"/>
          <w:sz w:val="16"/>
          <w:szCs w:val="16"/>
        </w:rPr>
        <w:softHyphen/>
        <w:t>жений в промышленность за два последние года видно из [дан</w:t>
      </w:r>
      <w:r w:rsidRPr="006D2FB4">
        <w:rPr>
          <w:rFonts w:ascii="Times New Roman" w:hAnsi="Times New Roman" w:cs="Times New Roman"/>
          <w:color w:val="000000" w:themeColor="text1"/>
          <w:sz w:val="16"/>
          <w:szCs w:val="16"/>
        </w:rPr>
        <w:softHyphen/>
        <w:t>ных] табл. [10].</w:t>
      </w:r>
    </w:p>
    <w:p w14:paraId="58FEB75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10</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421"/>
        <w:gridCol w:w="669"/>
        <w:gridCol w:w="400"/>
        <w:gridCol w:w="669"/>
        <w:gridCol w:w="400"/>
      </w:tblGrid>
      <w:tr w:rsidR="006D2FB4" w:rsidRPr="006D2FB4" w14:paraId="3CEC4DA2"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ECBF7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[Группа производства]</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1E83E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35B35C6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r>
      <w:tr w:rsidR="006D2FB4" w:rsidRPr="006D2FB4" w14:paraId="48664614"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06B09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5888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890D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D658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04C77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92E8636"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9B39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капитальное 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F2C0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C734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2A11D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FA6CD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91,2</w:t>
            </w:r>
          </w:p>
        </w:tc>
      </w:tr>
      <w:tr w:rsidR="006D2FB4" w:rsidRPr="006D2FB4" w14:paraId="0FE7D066"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DFCD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пополнение оборотных средств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DA0DD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51F9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DC87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3E6C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w:t>
            </w:r>
          </w:p>
        </w:tc>
      </w:tr>
      <w:tr w:rsidR="006D2FB4" w:rsidRPr="006D2FB4" w14:paraId="3CCCA08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328C2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по про</w:t>
            </w:r>
            <w:r w:rsidRPr="006D2FB4">
              <w:rPr>
                <w:rFonts w:ascii="Times New Roman" w:hAnsi="Times New Roman" w:cs="Times New Roman"/>
                <w:color w:val="000000" w:themeColor="text1"/>
                <w:sz w:val="16"/>
                <w:szCs w:val="16"/>
              </w:rPr>
              <w:softHyphen/>
              <w:t>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37AFB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417,4</w:t>
            </w:r>
            <w:bookmarkStart w:id="168" w:name="_ednref51"/>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[51]</w:t>
            </w:r>
            <w:r w:rsidRPr="006D2FB4">
              <w:rPr>
                <w:rFonts w:ascii="Times New Roman" w:hAnsi="Times New Roman" w:cs="Times New Roman"/>
                <w:color w:val="000000" w:themeColor="text1"/>
                <w:sz w:val="16"/>
                <w:szCs w:val="16"/>
              </w:rPr>
              <w:fldChar w:fldCharType="end"/>
            </w:r>
            <w:bookmarkEnd w:id="168"/>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5D3A3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8EA9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FF8CE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r>
    </w:tbl>
    <w:p w14:paraId="1137408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Подавляющая часть бюджетных средств (91,2%) была нап</w:t>
      </w:r>
      <w:r w:rsidRPr="006D2FB4">
        <w:rPr>
          <w:rFonts w:ascii="Times New Roman" w:hAnsi="Times New Roman" w:cs="Times New Roman"/>
          <w:color w:val="000000" w:themeColor="text1"/>
          <w:sz w:val="16"/>
          <w:szCs w:val="16"/>
        </w:rPr>
        <w:softHyphen/>
        <w:t>равлена на финансирование тяжелой индустрии (главным обра</w:t>
      </w:r>
      <w:r w:rsidRPr="006D2FB4">
        <w:rPr>
          <w:rFonts w:ascii="Times New Roman" w:hAnsi="Times New Roman" w:cs="Times New Roman"/>
          <w:color w:val="000000" w:themeColor="text1"/>
          <w:sz w:val="16"/>
          <w:szCs w:val="16"/>
        </w:rPr>
        <w:softHyphen/>
        <w:t>зом на металлическую и топливную промышленность). Только 8,8% всех бюджетных средств были вложены в отчетном году в отрасли легкой промышленности, причем, кроме пополнения оборотных средств союзных синдикатов, все остальные бюджет</w:t>
      </w:r>
      <w:r w:rsidRPr="006D2FB4">
        <w:rPr>
          <w:rFonts w:ascii="Times New Roman" w:hAnsi="Times New Roman" w:cs="Times New Roman"/>
          <w:color w:val="000000" w:themeColor="text1"/>
          <w:sz w:val="16"/>
          <w:szCs w:val="16"/>
        </w:rPr>
        <w:softHyphen/>
        <w:t>ные вложения по группе «Б» приходятся на промышленность союзных республик. Таким образом, легкая промышленность в большей мере, чем тяжелая, производила вложения собствен</w:t>
      </w:r>
      <w:r w:rsidRPr="006D2FB4">
        <w:rPr>
          <w:rFonts w:ascii="Times New Roman" w:hAnsi="Times New Roman" w:cs="Times New Roman"/>
          <w:color w:val="000000" w:themeColor="text1"/>
          <w:sz w:val="16"/>
          <w:szCs w:val="16"/>
        </w:rPr>
        <w:softHyphen/>
        <w:t>ных средств в оборотные капиталы и в строительство.</w:t>
      </w:r>
    </w:p>
    <w:p w14:paraId="0FB21FB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11</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08"/>
        <w:gridCol w:w="669"/>
        <w:gridCol w:w="400"/>
        <w:gridCol w:w="669"/>
        <w:gridCol w:w="400"/>
      </w:tblGrid>
      <w:tr w:rsidR="006D2FB4" w:rsidRPr="006D2FB4" w14:paraId="01D464E2"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F7809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[Назначение бюджетных вложений]</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7B0C63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54FCF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r>
      <w:tr w:rsidR="006D2FB4" w:rsidRPr="006D2FB4" w14:paraId="180CC8C1"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C2EE9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D3C8C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CB90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784B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FEE7B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0F81716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7E431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капитальное строительство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E0C5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FD6BF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24CD6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E807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61,8</w:t>
            </w:r>
          </w:p>
        </w:tc>
      </w:tr>
      <w:tr w:rsidR="006D2FB4" w:rsidRPr="006D2FB4" w14:paraId="1EC481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E8B84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пополнение оборотных средств</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F1CA7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F209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7003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50832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38,2</w:t>
            </w:r>
          </w:p>
        </w:tc>
      </w:tr>
      <w:tr w:rsidR="006D2FB4" w:rsidRPr="006D2FB4" w14:paraId="18DF7EA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B761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1A4C7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F4028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1240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587,4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D61D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r>
    </w:tbl>
    <w:p w14:paraId="510B79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12</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3977"/>
        <w:gridCol w:w="955"/>
        <w:gridCol w:w="558"/>
        <w:gridCol w:w="474"/>
        <w:gridCol w:w="435"/>
        <w:gridCol w:w="549"/>
        <w:gridCol w:w="1130"/>
        <w:gridCol w:w="1001"/>
        <w:gridCol w:w="2239"/>
      </w:tblGrid>
      <w:tr w:rsidR="006D2FB4" w:rsidRPr="006D2FB4" w14:paraId="4CDF0651"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035AF3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Внд</w:t>
            </w:r>
            <w:proofErr w:type="spellEnd"/>
            <w:r w:rsidRPr="006D2FB4">
              <w:rPr>
                <w:rFonts w:ascii="Times New Roman" w:hAnsi="Times New Roman" w:cs="Times New Roman"/>
                <w:color w:val="000000" w:themeColor="text1"/>
                <w:sz w:val="16"/>
                <w:szCs w:val="16"/>
              </w:rPr>
              <w:t xml:space="preserve"> вложений по отраслям промышленности и другим назначениям</w:t>
            </w:r>
          </w:p>
        </w:tc>
        <w:tc>
          <w:tcPr>
            <w:tcW w:w="0" w:type="auto"/>
            <w:gridSpan w:val="8"/>
            <w:tcBorders>
              <w:top w:val="single" w:sz="8" w:space="0" w:color="auto"/>
              <w:left w:val="single" w:sz="8" w:space="0" w:color="auto"/>
              <w:bottom w:val="single" w:sz="8" w:space="0" w:color="auto"/>
              <w:right w:val="single" w:sz="8" w:space="0" w:color="auto"/>
            </w:tcBorders>
            <w:shd w:val="clear" w:color="auto" w:fill="auto"/>
            <w:hideMark/>
          </w:tcPr>
          <w:p w14:paraId="6690677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Бюджет</w:t>
            </w:r>
          </w:p>
        </w:tc>
      </w:tr>
      <w:tr w:rsidR="006D2FB4" w:rsidRPr="006D2FB4" w14:paraId="4CDCB879"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3023E7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2280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общесоюз</w:t>
            </w:r>
            <w:r w:rsidRPr="006D2FB4">
              <w:rPr>
                <w:rFonts w:ascii="Times New Roman" w:hAnsi="Times New Roman" w:cs="Times New Roman"/>
                <w:color w:val="000000" w:themeColor="text1"/>
                <w:sz w:val="16"/>
                <w:szCs w:val="16"/>
              </w:rPr>
              <w:softHyphen/>
              <w:t>ный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9F9D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6167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D95BA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9EDB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44A96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Туркмен</w:t>
            </w:r>
            <w:r w:rsidRPr="006D2FB4">
              <w:rPr>
                <w:rFonts w:ascii="Times New Roman" w:hAnsi="Times New Roman" w:cs="Times New Roman"/>
                <w:color w:val="000000" w:themeColor="text1"/>
                <w:sz w:val="16"/>
                <w:szCs w:val="16"/>
              </w:rPr>
              <w:softHyphen/>
              <w:t>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24A2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7606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 "По еди</w:t>
            </w:r>
            <w:r w:rsidRPr="006D2FB4">
              <w:rPr>
                <w:rFonts w:ascii="Times New Roman" w:hAnsi="Times New Roman" w:cs="Times New Roman"/>
                <w:color w:val="000000" w:themeColor="text1"/>
                <w:sz w:val="16"/>
                <w:szCs w:val="16"/>
              </w:rPr>
              <w:softHyphen/>
              <w:t>ному госбюд</w:t>
            </w:r>
            <w:r w:rsidRPr="006D2FB4">
              <w:rPr>
                <w:rFonts w:ascii="Times New Roman" w:hAnsi="Times New Roman" w:cs="Times New Roman"/>
                <w:color w:val="000000" w:themeColor="text1"/>
                <w:sz w:val="16"/>
                <w:szCs w:val="16"/>
              </w:rPr>
              <w:softHyphen/>
              <w:t>жету СССР»</w:t>
            </w:r>
          </w:p>
        </w:tc>
      </w:tr>
      <w:tr w:rsidR="006D2FB4" w:rsidRPr="006D2FB4" w14:paraId="3CA83D4A"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4A9DE78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8"/>
            <w:tcBorders>
              <w:top w:val="single" w:sz="8" w:space="0" w:color="auto"/>
              <w:left w:val="single" w:sz="8" w:space="0" w:color="auto"/>
              <w:bottom w:val="single" w:sz="8" w:space="0" w:color="auto"/>
              <w:right w:val="single" w:sz="8" w:space="0" w:color="auto"/>
            </w:tcBorders>
            <w:shd w:val="clear" w:color="auto" w:fill="auto"/>
            <w:hideMark/>
          </w:tcPr>
          <w:p w14:paraId="26C708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тыс. руб.</w:t>
            </w:r>
          </w:p>
        </w:tc>
      </w:tr>
      <w:tr w:rsidR="006D2FB4" w:rsidRPr="006D2FB4" w14:paraId="5A228E4A"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1D4423E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Капитальные затраты</w:t>
            </w:r>
          </w:p>
        </w:tc>
      </w:tr>
      <w:tr w:rsidR="006D2FB4" w:rsidRPr="006D2FB4" w14:paraId="3C9FDFCA"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7AB995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r>
      <w:tr w:rsidR="006D2FB4" w:rsidRPr="006D2FB4" w14:paraId="2B6996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5927E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5D2C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112 781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82F0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4 211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4A3E2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940</w:t>
            </w:r>
          </w:p>
        </w:tc>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153E1E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879</w:t>
            </w:r>
          </w:p>
        </w:tc>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0B1C5C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1BBB8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74F6E93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0" w:type="auto"/>
            <w:tcBorders>
              <w:top w:val="single" w:sz="8" w:space="0" w:color="auto"/>
              <w:left w:val="single" w:sz="8" w:space="0" w:color="auto"/>
              <w:bottom w:val="single" w:sz="8" w:space="0" w:color="auto"/>
              <w:right w:val="single" w:sz="8" w:space="0" w:color="auto"/>
            </w:tcBorders>
            <w:shd w:val="clear" w:color="auto" w:fill="auto"/>
            <w:vAlign w:val="center"/>
            <w:hideMark/>
          </w:tcPr>
          <w:p w14:paraId="3F5E9A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119 575</w:t>
            </w:r>
          </w:p>
        </w:tc>
      </w:tr>
      <w:tr w:rsidR="006D2FB4" w:rsidRPr="006D2FB4" w14:paraId="13CB6D1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C7BB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цветной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72FE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17 076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9DD6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2979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2625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7858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F6022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BE8E2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5F65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17 767</w:t>
            </w:r>
          </w:p>
        </w:tc>
      </w:tr>
      <w:tr w:rsidR="006D2FB4" w:rsidRPr="006D2FB4" w14:paraId="6419D33F"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24F8B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Каменноугольная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67BF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38 865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1A60A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3 098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FB6A7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2F67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A5CCF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B51A0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B3CF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34652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42 471</w:t>
            </w:r>
          </w:p>
        </w:tc>
      </w:tr>
      <w:tr w:rsidR="006D2FB4" w:rsidRPr="006D2FB4" w14:paraId="1DB17FBB"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CA13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6163A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28 559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390A6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5030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5197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35BAD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4CC96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D665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0D5C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30 180</w:t>
            </w:r>
          </w:p>
        </w:tc>
      </w:tr>
      <w:tr w:rsidR="006D2FB4" w:rsidRPr="006D2FB4" w14:paraId="7451E8A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7DE7C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32662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7 144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85FFB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AF30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E35F8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D3EEF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846E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875D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11D6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7 144</w:t>
            </w:r>
          </w:p>
        </w:tc>
      </w:tr>
      <w:tr w:rsidR="006D2FB4" w:rsidRPr="006D2FB4" w14:paraId="4DA645B9"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56BE3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CAEC6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6 954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DC62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AC069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84A5F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DFE4E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5D22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F4CAE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19B0F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10 505</w:t>
            </w:r>
          </w:p>
        </w:tc>
      </w:tr>
      <w:tr w:rsidR="006D2FB4" w:rsidRPr="006D2FB4" w14:paraId="5939D99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CDB6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Золотоплатиновая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D2D2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16 978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EB4F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62A0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EC3A7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08E3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0B72C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3FCDC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C64B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17 441</w:t>
            </w:r>
          </w:p>
        </w:tc>
      </w:tr>
      <w:tr w:rsidR="006D2FB4" w:rsidRPr="006D2FB4" w14:paraId="3922D1CE"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5D1B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EB0BD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23 346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32FE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2 053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4D8C2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2 350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0616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A282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6D04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52CE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D5B8E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29 029</w:t>
            </w:r>
          </w:p>
        </w:tc>
      </w:tr>
      <w:tr w:rsidR="006D2FB4" w:rsidRPr="006D2FB4" w14:paraId="647DA91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D79EE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F8713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14 307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1C2E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3 626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35ED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D86F2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1 194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2DE2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1 050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4B71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5319A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0D33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20 177</w:t>
            </w:r>
          </w:p>
        </w:tc>
      </w:tr>
      <w:tr w:rsidR="006D2FB4" w:rsidRPr="006D2FB4" w14:paraId="3CDA44A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CDA1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C49D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1 948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DDC6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9 681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03BCA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6974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A1EC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0926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071C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E0BDB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12 079</w:t>
            </w:r>
          </w:p>
        </w:tc>
      </w:tr>
      <w:tr w:rsidR="006D2FB4" w:rsidRPr="006D2FB4" w14:paraId="63ED194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87D51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Силикатно-строительная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05BB5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3 728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F04A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8 166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5F3C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4 677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905F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9B27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435E4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859F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4C1C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18 973</w:t>
            </w:r>
          </w:p>
        </w:tc>
      </w:tr>
      <w:tr w:rsidR="006D2FB4" w:rsidRPr="006D2FB4" w14:paraId="62BBFB6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EEE7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4229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1 350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359B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1 842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91AA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52A8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23C0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A64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D8C5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2F2C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3 689</w:t>
            </w:r>
          </w:p>
        </w:tc>
      </w:tr>
      <w:tr w:rsidR="006D2FB4" w:rsidRPr="006D2FB4" w14:paraId="0473040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9427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торфяная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6890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8019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362B82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3FAB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A326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0C47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2288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D2D6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234</w:t>
            </w:r>
          </w:p>
        </w:tc>
      </w:tr>
      <w:tr w:rsidR="006D2FB4" w:rsidRPr="006D2FB4" w14:paraId="1099D198"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6EA7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Обрабатывающая сельскохозяйственное сырье (пищевая)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1C0E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597F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5 795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75F04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945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90F52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562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195C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1 383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F47B3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2876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43C9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9 246</w:t>
            </w:r>
          </w:p>
        </w:tc>
      </w:tr>
      <w:tr w:rsidR="006D2FB4" w:rsidRPr="006D2FB4" w14:paraId="63DEBE25"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80A73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Текстильная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10542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7837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0373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6261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3C29D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7 431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1E90B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A1EA3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3 314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A2E2A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14 582</w:t>
            </w:r>
          </w:p>
        </w:tc>
      </w:tr>
      <w:tr w:rsidR="006D2FB4" w:rsidRPr="006D2FB4" w14:paraId="035D3B3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316D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Швейная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3837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B4B18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0CB9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2CBC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37F2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F54864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B0C2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1B53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r>
      <w:tr w:rsidR="006D2FB4" w:rsidRPr="006D2FB4" w14:paraId="1D0FFA5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B4AD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Полиграфическая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71EF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EAE6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A661C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0103E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007AA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6D630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37CFD2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08938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w:t>
            </w:r>
          </w:p>
        </w:tc>
      </w:tr>
      <w:tr w:rsidR="006D2FB4" w:rsidRPr="006D2FB4" w14:paraId="4861886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035E6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Фарфоро</w:t>
            </w:r>
            <w:proofErr w:type="spellEnd"/>
            <w:r w:rsidRPr="006D2FB4">
              <w:rPr>
                <w:rFonts w:ascii="Times New Roman" w:hAnsi="Times New Roman" w:cs="Times New Roman"/>
                <w:color w:val="000000" w:themeColor="text1"/>
                <w:sz w:val="16"/>
                <w:szCs w:val="16"/>
              </w:rPr>
              <w:t>-фаянсовая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487E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24886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92CB3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8ABBF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5AF64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62C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15551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6F00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535F917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BB10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Научно-техническое управление ВСНХ</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792A0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9 114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4F3E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29A8B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39AD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C2C6F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58EB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5E801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63D7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91 114</w:t>
            </w:r>
          </w:p>
        </w:tc>
      </w:tr>
      <w:tr w:rsidR="006D2FB4" w:rsidRPr="006D2FB4" w14:paraId="1FB4260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5B56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14F39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D08A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61B44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4EA1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9A4A3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1D0A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39DB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9D11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470</w:t>
            </w:r>
          </w:p>
        </w:tc>
      </w:tr>
      <w:tr w:rsidR="006D2FB4" w:rsidRPr="006D2FB4" w14:paraId="42F5CD4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23909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на капитальные затраты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6DE31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282 620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ADD0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42 196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1490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8 912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FBDE5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5 576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D8CFE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14 043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0A7BF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4 540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4356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5 209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4ED2B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363 096</w:t>
            </w:r>
          </w:p>
        </w:tc>
      </w:tr>
      <w:tr w:rsidR="006D2FB4" w:rsidRPr="006D2FB4" w14:paraId="732FB5DC"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6AD11C1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Оборотные средства</w:t>
            </w:r>
          </w:p>
        </w:tc>
      </w:tr>
      <w:tr w:rsidR="006D2FB4" w:rsidRPr="006D2FB4" w14:paraId="0C1D2F1C" w14:textId="77777777" w:rsidTr="00723F1B">
        <w:trPr>
          <w:tblCellSpacing w:w="0" w:type="dxa"/>
        </w:trPr>
        <w:tc>
          <w:tcPr>
            <w:tcW w:w="0" w:type="auto"/>
            <w:gridSpan w:val="8"/>
            <w:tcBorders>
              <w:top w:val="single" w:sz="8" w:space="0" w:color="auto"/>
              <w:left w:val="single" w:sz="8" w:space="0" w:color="auto"/>
              <w:bottom w:val="single" w:sz="8" w:space="0" w:color="auto"/>
              <w:right w:val="single" w:sz="8" w:space="0" w:color="auto"/>
            </w:tcBorders>
            <w:shd w:val="clear" w:color="auto" w:fill="auto"/>
            <w:hideMark/>
          </w:tcPr>
          <w:p w14:paraId="08609D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8901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r>
      <w:tr w:rsidR="006D2FB4" w:rsidRPr="006D2FB4" w14:paraId="11F04DB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6A4F8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E3C9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47 426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C8553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8 702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79C6D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7 075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CE18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840E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34307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3CD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4D34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64 067</w:t>
            </w:r>
          </w:p>
        </w:tc>
      </w:tr>
      <w:tr w:rsidR="006D2FB4" w:rsidRPr="006D2FB4" w14:paraId="3AA7C53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E2D8E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цветной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A8B5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3 670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41C21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C0C7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C380F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36FC2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74A3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BE14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2AD7D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3 670</w:t>
            </w:r>
          </w:p>
        </w:tc>
      </w:tr>
      <w:tr w:rsidR="006D2FB4" w:rsidRPr="006D2FB4" w14:paraId="7020EC9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450AC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Каменоугольная</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BC02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31 192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C0C8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D2DC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515A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1A45B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F21F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9C3DC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FBFC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32 298</w:t>
            </w:r>
          </w:p>
        </w:tc>
      </w:tr>
      <w:tr w:rsidR="006D2FB4" w:rsidRPr="006D2FB4" w14:paraId="7FFE91F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209D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Нефтяная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34859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9 367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F58AE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DDCD3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161A3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F846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BC82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F42EB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B147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9 467</w:t>
            </w:r>
          </w:p>
        </w:tc>
      </w:tr>
      <w:tr w:rsidR="006D2FB4" w:rsidRPr="006D2FB4" w14:paraId="4A891E3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3364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Электротехническая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A1DC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1 958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9CDD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E777F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CF2F32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6651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5034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FDA61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BD8E2F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1 958</w:t>
            </w:r>
          </w:p>
        </w:tc>
      </w:tr>
      <w:tr w:rsidR="006D2FB4" w:rsidRPr="006D2FB4" w14:paraId="1E42039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57F1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D002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FB689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E969F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93DAA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3877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5928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624B1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E8BA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1 657</w:t>
            </w:r>
          </w:p>
        </w:tc>
      </w:tr>
      <w:tr w:rsidR="006D2FB4" w:rsidRPr="006D2FB4" w14:paraId="183AF96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9052C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Химическая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C397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8 900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A9E77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1 125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21F9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4 960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7A10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E86F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01B11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F37E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5AD21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14 985</w:t>
            </w:r>
          </w:p>
        </w:tc>
      </w:tr>
      <w:tr w:rsidR="006D2FB4" w:rsidRPr="006D2FB4" w14:paraId="127CAF7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7EA2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Лесная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310B5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10 748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8E07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30 869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B0E81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C3C1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2E01FA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2A43B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73E63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52E08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43 619</w:t>
            </w:r>
          </w:p>
        </w:tc>
      </w:tr>
      <w:tr w:rsidR="006D2FB4" w:rsidRPr="006D2FB4" w14:paraId="6B8770C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64AE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Силикатно-строительная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8F82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3 052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957C7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5 900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D4DB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075A6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54E0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2E7B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56996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4718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9 833</w:t>
            </w:r>
          </w:p>
        </w:tc>
      </w:tr>
      <w:tr w:rsidR="006D2FB4" w:rsidRPr="006D2FB4" w14:paraId="23B3AC0B"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FF9D2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Судостроение</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3BAC1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29 326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44E10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7A26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03555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1186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06E20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E46BA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031E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29 326</w:t>
            </w:r>
          </w:p>
        </w:tc>
      </w:tr>
      <w:tr w:rsidR="006D2FB4" w:rsidRPr="006D2FB4" w14:paraId="6EA60FE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DBF76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Фарфоро</w:t>
            </w:r>
            <w:proofErr w:type="spellEnd"/>
            <w:r w:rsidRPr="006D2FB4">
              <w:rPr>
                <w:rFonts w:ascii="Times New Roman" w:hAnsi="Times New Roman" w:cs="Times New Roman"/>
                <w:color w:val="000000" w:themeColor="text1"/>
                <w:sz w:val="16"/>
                <w:szCs w:val="16"/>
              </w:rPr>
              <w:t>-фаянсовая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7AF7A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E9DE5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2 251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403DAD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EE5FA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DD7D6A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C52370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1605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E37FA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2 251</w:t>
            </w:r>
          </w:p>
        </w:tc>
      </w:tr>
      <w:tr w:rsidR="006D2FB4" w:rsidRPr="006D2FB4" w14:paraId="4EC66F5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BCD4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Торфяная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39CC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5D5D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D08F8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1F68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0013C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02E1E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A223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26AC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w:t>
            </w:r>
          </w:p>
        </w:tc>
      </w:tr>
      <w:tr w:rsidR="006D2FB4" w:rsidRPr="006D2FB4" w14:paraId="15B2A1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AB82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Кожевенная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AA08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11C367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61FD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43E26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F68D4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AE04E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FDEA4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127F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135</w:t>
            </w:r>
          </w:p>
        </w:tc>
      </w:tr>
      <w:tr w:rsidR="006D2FB4" w:rsidRPr="006D2FB4" w14:paraId="1D3985D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F8ED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Обработка сельскохозяйственного сырья (пищевого)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C32E3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2D0AD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A8CA6F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ED3A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F3B15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E81F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1D39C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3DBAF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388</w:t>
            </w:r>
          </w:p>
        </w:tc>
      </w:tr>
      <w:tr w:rsidR="006D2FB4" w:rsidRPr="006D2FB4" w14:paraId="4EB0D99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D179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Бумажная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1ECF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0C51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8D2B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BA2D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7DD5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79DF6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D333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2183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w:t>
            </w:r>
          </w:p>
        </w:tc>
      </w:tr>
      <w:tr w:rsidR="006D2FB4" w:rsidRPr="006D2FB4" w14:paraId="4775E95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9843B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Синдикаты и торгующие организации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96A46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8 134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0D5B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7379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0715B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D88DE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C9C0B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F43E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18EE2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8 134</w:t>
            </w:r>
          </w:p>
        </w:tc>
      </w:tr>
      <w:tr w:rsidR="006D2FB4" w:rsidRPr="006D2FB4" w14:paraId="21579D8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84D8B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 в оборотные средства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7B9E5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155 355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76DE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50 451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4D4A5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12 873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29C1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01EF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2 530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ADFD12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688C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D2C83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222 114</w:t>
            </w:r>
          </w:p>
        </w:tc>
      </w:tr>
      <w:tr w:rsidR="006D2FB4" w:rsidRPr="006D2FB4" w14:paraId="3A0CC0D5"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3942283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Покрытие убытков</w:t>
            </w:r>
          </w:p>
        </w:tc>
      </w:tr>
      <w:tr w:rsidR="006D2FB4" w:rsidRPr="006D2FB4" w14:paraId="5EA41824"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164E8D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Металлическая</w:t>
            </w:r>
          </w:p>
        </w:tc>
      </w:tr>
      <w:tr w:rsidR="006D2FB4" w:rsidRPr="006D2FB4" w14:paraId="1BE31E3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3F0F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Черный металл</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399D0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4958D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E2781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1 483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625DC8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8AF1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50512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4635C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8A3A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2 193</w:t>
            </w:r>
          </w:p>
        </w:tc>
      </w:tr>
      <w:tr w:rsidR="006D2FB4" w:rsidRPr="006D2FB4" w14:paraId="143E2816"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0AA4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4D2D8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438 195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DD795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92 647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8EBE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23 268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28F9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6 971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3E6713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16 573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910AA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4 540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5205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5 209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96BF8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587 403</w:t>
            </w:r>
          </w:p>
        </w:tc>
      </w:tr>
      <w:tr w:rsidR="006D2FB4" w:rsidRPr="006D2FB4" w14:paraId="721201C3"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2F9494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w:t>
            </w:r>
          </w:p>
        </w:tc>
      </w:tr>
      <w:tr w:rsidR="006D2FB4" w:rsidRPr="006D2FB4" w14:paraId="53B0244D" w14:textId="77777777" w:rsidTr="00723F1B">
        <w:trPr>
          <w:tblCellSpacing w:w="0" w:type="dxa"/>
        </w:trPr>
        <w:tc>
          <w:tcPr>
            <w:tcW w:w="0" w:type="auto"/>
            <w:gridSpan w:val="9"/>
            <w:tcBorders>
              <w:top w:val="single" w:sz="8" w:space="0" w:color="auto"/>
              <w:left w:val="single" w:sz="8" w:space="0" w:color="auto"/>
              <w:bottom w:val="single" w:sz="8" w:space="0" w:color="auto"/>
              <w:right w:val="single" w:sz="8" w:space="0" w:color="auto"/>
            </w:tcBorders>
            <w:shd w:val="clear" w:color="auto" w:fill="auto"/>
            <w:hideMark/>
          </w:tcPr>
          <w:p w14:paraId="37DA7B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По капитальным затратам</w:t>
            </w:r>
          </w:p>
        </w:tc>
      </w:tr>
      <w:tr w:rsidR="006D2FB4" w:rsidRPr="006D2FB4" w14:paraId="6719A2B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76D71B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Вложения в трест «Грузинский марганец»</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B162B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6 705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4AE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35B23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503AAA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B5752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45BEF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5EE7AB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E5E8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6 705</w:t>
            </w:r>
          </w:p>
        </w:tc>
      </w:tr>
      <w:tr w:rsidR="006D2FB4" w:rsidRPr="006D2FB4" w14:paraId="58068C2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84B5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По вложениям в оборот</w:t>
            </w:r>
            <w:r w:rsidRPr="006D2FB4">
              <w:rPr>
                <w:rFonts w:ascii="Times New Roman" w:hAnsi="Times New Roman" w:cs="Times New Roman"/>
                <w:color w:val="000000" w:themeColor="text1"/>
                <w:sz w:val="16"/>
                <w:szCs w:val="16"/>
              </w:rPr>
              <w:softHyphen/>
              <w:t xml:space="preserve">ные средства </w:t>
            </w:r>
            <w:proofErr w:type="spellStart"/>
            <w:r w:rsidRPr="006D2FB4">
              <w:rPr>
                <w:rFonts w:ascii="Times New Roman" w:hAnsi="Times New Roman" w:cs="Times New Roman"/>
                <w:color w:val="000000" w:themeColor="text1"/>
                <w:sz w:val="16"/>
                <w:szCs w:val="16"/>
              </w:rPr>
              <w:t>Центроспирта</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73999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8 967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7CAD75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B451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A05E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44F9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F22C41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C95D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234B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8 967</w:t>
            </w:r>
          </w:p>
        </w:tc>
      </w:tr>
      <w:tr w:rsidR="006D2FB4" w:rsidRPr="006D2FB4" w14:paraId="79771063"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3B99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7B80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01CF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8A80A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76C3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41E18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1765E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03CAC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881A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r>
      <w:tr w:rsidR="006D2FB4" w:rsidRPr="006D2FB4" w14:paraId="545812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BCA19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Прочие, особые и нерас</w:t>
            </w:r>
            <w:r w:rsidRPr="006D2FB4">
              <w:rPr>
                <w:rFonts w:ascii="Times New Roman" w:hAnsi="Times New Roman" w:cs="Times New Roman"/>
                <w:color w:val="000000" w:themeColor="text1"/>
                <w:sz w:val="16"/>
                <w:szCs w:val="16"/>
              </w:rPr>
              <w:softHyphen/>
              <w:t>пределенные расходы</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90395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54 001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F448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7CC9D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5893B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271C4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973EE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F9E5FE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D325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55 107</w:t>
            </w:r>
          </w:p>
        </w:tc>
      </w:tr>
      <w:tr w:rsidR="006D2FB4" w:rsidRPr="006D2FB4" w14:paraId="6021ADF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C1A70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326A3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508 368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21F8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93 607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C341C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23 414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324D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6 971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CD1B9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16 573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1A7DF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4 540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4819D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5 209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9132F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658 682</w:t>
            </w:r>
          </w:p>
        </w:tc>
      </w:tr>
    </w:tbl>
    <w:p w14:paraId="071C095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Наконец, по своему целевому назначению бюджетные вложе</w:t>
      </w:r>
      <w:r w:rsidRPr="006D2FB4">
        <w:rPr>
          <w:rFonts w:ascii="Times New Roman" w:hAnsi="Times New Roman" w:cs="Times New Roman"/>
          <w:color w:val="000000" w:themeColor="text1"/>
          <w:sz w:val="16"/>
          <w:szCs w:val="16"/>
        </w:rPr>
        <w:softHyphen/>
        <w:t>ния в промышленность направлены были [табл. 11].</w:t>
      </w:r>
    </w:p>
    <w:p w14:paraId="59A021C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Повышение процента бюджетных вложений, идущих на по</w:t>
      </w:r>
      <w:r w:rsidRPr="006D2FB4">
        <w:rPr>
          <w:rFonts w:ascii="Times New Roman" w:hAnsi="Times New Roman" w:cs="Times New Roman"/>
          <w:color w:val="000000" w:themeColor="text1"/>
          <w:sz w:val="16"/>
          <w:szCs w:val="16"/>
        </w:rPr>
        <w:softHyphen/>
        <w:t xml:space="preserve">полнение оборотных средств, находит себе объяснение в том„ что кредиты </w:t>
      </w:r>
      <w:proofErr w:type="spellStart"/>
      <w:r w:rsidRPr="006D2FB4">
        <w:rPr>
          <w:rFonts w:ascii="Times New Roman" w:hAnsi="Times New Roman" w:cs="Times New Roman"/>
          <w:color w:val="000000" w:themeColor="text1"/>
          <w:sz w:val="16"/>
          <w:szCs w:val="16"/>
        </w:rPr>
        <w:t>Цекомбанка</w:t>
      </w:r>
      <w:proofErr w:type="spellEnd"/>
      <w:r w:rsidRPr="006D2FB4">
        <w:rPr>
          <w:rFonts w:ascii="Times New Roman" w:hAnsi="Times New Roman" w:cs="Times New Roman"/>
          <w:color w:val="000000" w:themeColor="text1"/>
          <w:sz w:val="16"/>
          <w:szCs w:val="16"/>
        </w:rPr>
        <w:t xml:space="preserve"> и Промбанка обращаются только на капитальное строительство, а Государственный] банк финанси</w:t>
      </w:r>
      <w:r w:rsidRPr="006D2FB4">
        <w:rPr>
          <w:rFonts w:ascii="Times New Roman" w:hAnsi="Times New Roman" w:cs="Times New Roman"/>
          <w:color w:val="000000" w:themeColor="text1"/>
          <w:sz w:val="16"/>
          <w:szCs w:val="16"/>
        </w:rPr>
        <w:softHyphen/>
        <w:t>рует только текущий торговый оборот промышленности, что на</w:t>
      </w:r>
      <w:r w:rsidRPr="006D2FB4">
        <w:rPr>
          <w:rFonts w:ascii="Times New Roman" w:hAnsi="Times New Roman" w:cs="Times New Roman"/>
          <w:color w:val="000000" w:themeColor="text1"/>
          <w:sz w:val="16"/>
          <w:szCs w:val="16"/>
        </w:rPr>
        <w:softHyphen/>
        <w:t>лагает на бюджет большие 'задачи по финансированию вложе</w:t>
      </w:r>
      <w:r w:rsidRPr="006D2FB4">
        <w:rPr>
          <w:rFonts w:ascii="Times New Roman" w:hAnsi="Times New Roman" w:cs="Times New Roman"/>
          <w:color w:val="000000" w:themeColor="text1"/>
          <w:sz w:val="16"/>
          <w:szCs w:val="16"/>
        </w:rPr>
        <w:softHyphen/>
        <w:t>ний в оборотный капитал.</w:t>
      </w:r>
    </w:p>
    <w:p w14:paraId="6F3DC0B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Пополнение это имело своим назначением укрепление и оз</w:t>
      </w:r>
      <w:r w:rsidRPr="006D2FB4">
        <w:rPr>
          <w:rFonts w:ascii="Times New Roman" w:hAnsi="Times New Roman" w:cs="Times New Roman"/>
          <w:color w:val="000000" w:themeColor="text1"/>
          <w:sz w:val="16"/>
          <w:szCs w:val="16"/>
        </w:rPr>
        <w:softHyphen/>
        <w:t>доровление отдельных предприятий, у которых собственные средства не соответствовали объему их производства, например, по топливной, лесной и части металлической группы. Затем за счет бюджетных ассигнований были созданы капиталы новых: строительных организаций и пополнены капиталы большинства синдикатов. Наконец, в порядке пополнения оборотных средств были покрыты убытки по судостроению, сельскохозяйственному машиностроению и производству химических удобрений.</w:t>
      </w:r>
    </w:p>
    <w:p w14:paraId="2F160C8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Распределение бюджетных расходов по отдельным отраслям промышленности в 1927/28 г. видно из [данных] табл. [12].</w:t>
      </w:r>
    </w:p>
    <w:p w14:paraId="7BEAB8B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Соотношение расходов на общесоюзную и республиканскую промышленность выразилось в 1926/27 и 1927/28 гг. в следую</w:t>
      </w:r>
      <w:r w:rsidRPr="006D2FB4">
        <w:rPr>
          <w:rFonts w:ascii="Times New Roman" w:hAnsi="Times New Roman" w:cs="Times New Roman"/>
          <w:color w:val="000000" w:themeColor="text1"/>
          <w:sz w:val="16"/>
          <w:szCs w:val="16"/>
        </w:rPr>
        <w:softHyphen/>
        <w:t>щих величинах [табл. 12]</w:t>
      </w:r>
      <w:bookmarkStart w:id="169" w:name="_ednref52"/>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[52]</w:t>
      </w:r>
      <w:r w:rsidRPr="006D2FB4">
        <w:rPr>
          <w:rFonts w:ascii="Times New Roman" w:hAnsi="Times New Roman" w:cs="Times New Roman"/>
          <w:color w:val="000000" w:themeColor="text1"/>
          <w:sz w:val="16"/>
          <w:szCs w:val="16"/>
        </w:rPr>
        <w:fldChar w:fldCharType="end"/>
      </w:r>
      <w:bookmarkEnd w:id="169"/>
      <w:r w:rsidRPr="006D2FB4">
        <w:rPr>
          <w:rFonts w:ascii="Times New Roman" w:hAnsi="Times New Roman" w:cs="Times New Roman"/>
          <w:color w:val="000000" w:themeColor="text1"/>
          <w:sz w:val="16"/>
          <w:szCs w:val="16"/>
        </w:rPr>
        <w:t>.</w:t>
      </w:r>
    </w:p>
    <w:p w14:paraId="76BCDD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видно из [данных] табл. [13], доля республик в общей сумме бюджетного финансирования промышленности несколь</w:t>
      </w:r>
      <w:r w:rsidRPr="006D2FB4">
        <w:rPr>
          <w:rFonts w:ascii="Times New Roman" w:hAnsi="Times New Roman" w:cs="Times New Roman"/>
          <w:color w:val="000000" w:themeColor="text1"/>
          <w:sz w:val="16"/>
          <w:szCs w:val="16"/>
        </w:rPr>
        <w:softHyphen/>
        <w:t>ко снизилась, что объясняется крупным вложением в основные отрасли тяжелой индустрии (металл, топливо), принадлежащие по преимуществу промышленности союзного значения. Указан</w:t>
      </w:r>
      <w:r w:rsidRPr="006D2FB4">
        <w:rPr>
          <w:rFonts w:ascii="Times New Roman" w:hAnsi="Times New Roman" w:cs="Times New Roman"/>
          <w:color w:val="000000" w:themeColor="text1"/>
          <w:sz w:val="16"/>
          <w:szCs w:val="16"/>
        </w:rPr>
        <w:softHyphen/>
        <w:t>ная сумма расходов единого государственного бюджета на фи</w:t>
      </w:r>
      <w:r w:rsidRPr="006D2FB4">
        <w:rPr>
          <w:rFonts w:ascii="Times New Roman" w:hAnsi="Times New Roman" w:cs="Times New Roman"/>
          <w:color w:val="000000" w:themeColor="text1"/>
          <w:sz w:val="16"/>
          <w:szCs w:val="16"/>
        </w:rPr>
        <w:softHyphen/>
        <w:t>нансирование промышленности (658 682 тыс. руб.) сложилась в отчетном году как из сметных, так и из сверхсметных расходов.-</w:t>
      </w:r>
    </w:p>
    <w:p w14:paraId="469051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Сверхсметных кредитов по финансированию промышленно</w:t>
      </w:r>
      <w:r w:rsidRPr="006D2FB4">
        <w:rPr>
          <w:rFonts w:ascii="Times New Roman" w:hAnsi="Times New Roman" w:cs="Times New Roman"/>
          <w:color w:val="000000" w:themeColor="text1"/>
          <w:sz w:val="16"/>
          <w:szCs w:val="16"/>
        </w:rPr>
        <w:softHyphen/>
        <w:t>сти было открыто на сумму 31 094 тыс. руб., в том числе 24 239 тыс. руб.—по союзной промышленности и 6855 тыс. руб.— по республиканской. Главная часть сверхсметных кредитов при</w:t>
      </w:r>
      <w:r w:rsidRPr="006D2FB4">
        <w:rPr>
          <w:rFonts w:ascii="Times New Roman" w:hAnsi="Times New Roman" w:cs="Times New Roman"/>
          <w:color w:val="000000" w:themeColor="text1"/>
          <w:sz w:val="16"/>
          <w:szCs w:val="16"/>
        </w:rPr>
        <w:softHyphen/>
        <w:t>ходится на промышленность: лесную, химическую и металлурги</w:t>
      </w:r>
      <w:r w:rsidRPr="006D2FB4">
        <w:rPr>
          <w:rFonts w:ascii="Times New Roman" w:hAnsi="Times New Roman" w:cs="Times New Roman"/>
          <w:color w:val="000000" w:themeColor="text1"/>
          <w:sz w:val="16"/>
          <w:szCs w:val="16"/>
        </w:rPr>
        <w:softHyphen/>
        <w:t xml:space="preserve">ческую (цветную) и в незначительных суммах — на горную,, нефтяную, кожевенную и каменноугольную. Большинство </w:t>
      </w:r>
      <w:proofErr w:type="spellStart"/>
      <w:r w:rsidRPr="006D2FB4">
        <w:rPr>
          <w:rFonts w:ascii="Times New Roman" w:hAnsi="Times New Roman" w:cs="Times New Roman"/>
          <w:color w:val="000000" w:themeColor="text1"/>
          <w:sz w:val="16"/>
          <w:szCs w:val="16"/>
        </w:rPr>
        <w:t>свёрхсметных</w:t>
      </w:r>
      <w:proofErr w:type="spellEnd"/>
      <w:r w:rsidRPr="006D2FB4">
        <w:rPr>
          <w:rFonts w:ascii="Times New Roman" w:hAnsi="Times New Roman" w:cs="Times New Roman"/>
          <w:color w:val="000000" w:themeColor="text1"/>
          <w:sz w:val="16"/>
          <w:szCs w:val="16"/>
        </w:rPr>
        <w:t xml:space="preserve"> кредитов было открыто в связи с необходимостью не</w:t>
      </w:r>
      <w:r w:rsidRPr="006D2FB4">
        <w:rPr>
          <w:rFonts w:ascii="Times New Roman" w:hAnsi="Times New Roman" w:cs="Times New Roman"/>
          <w:color w:val="000000" w:themeColor="text1"/>
          <w:sz w:val="16"/>
          <w:szCs w:val="16"/>
        </w:rPr>
        <w:softHyphen/>
        <w:t>которых дополнительных импортных операций. Кроме того, на покрытие убытков по черному металлу (сельскохозяйственному машиностроению) было открыто 2305 тыс. руб., в том числе:, по РСФСР — 765 тыс., по УССР — 830 тыс., по БССР — 490 тыс.-и по Союзу — 220 тыс. руб.</w:t>
      </w:r>
    </w:p>
    <w:p w14:paraId="2982ED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13</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1270"/>
        <w:gridCol w:w="669"/>
        <w:gridCol w:w="400"/>
        <w:gridCol w:w="669"/>
        <w:gridCol w:w="400"/>
      </w:tblGrid>
      <w:tr w:rsidR="006D2FB4" w:rsidRPr="006D2FB4" w14:paraId="2134B054"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1EE5641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Бюджет</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613D70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0D0202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r>
      <w:tr w:rsidR="006D2FB4" w:rsidRPr="006D2FB4" w14:paraId="2CF323C2"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7D5D4A6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FC1A9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896316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F349E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46760A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6A0511A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AF9B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Общесоюзный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EB59A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DC25F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A8CE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15E52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77,0</w:t>
            </w:r>
          </w:p>
        </w:tc>
      </w:tr>
      <w:tr w:rsidR="006D2FB4" w:rsidRPr="006D2FB4" w14:paraId="7C91BD6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8464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1CF55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FC68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53904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D3488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14,3</w:t>
            </w:r>
          </w:p>
        </w:tc>
      </w:tr>
      <w:tr w:rsidR="006D2FB4" w:rsidRPr="006D2FB4" w14:paraId="1A08FB2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1CF7C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599C6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D0F3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09344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23,4</w:t>
            </w:r>
            <w:bookmarkStart w:id="170" w:name="_ednref53"/>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[53]</w:t>
            </w:r>
            <w:r w:rsidRPr="006D2FB4">
              <w:rPr>
                <w:rFonts w:ascii="Times New Roman" w:hAnsi="Times New Roman" w:cs="Times New Roman"/>
                <w:color w:val="000000" w:themeColor="text1"/>
                <w:sz w:val="16"/>
                <w:szCs w:val="16"/>
              </w:rPr>
              <w:fldChar w:fldCharType="end"/>
            </w:r>
            <w:bookmarkEnd w:id="170"/>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B28747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w:t>
            </w:r>
          </w:p>
        </w:tc>
      </w:tr>
      <w:tr w:rsidR="006D2FB4" w:rsidRPr="006D2FB4" w14:paraId="1AEB976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98060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42BDB8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191076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D6F4C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87A67C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w:t>
            </w:r>
          </w:p>
        </w:tc>
      </w:tr>
      <w:tr w:rsidR="006D2FB4" w:rsidRPr="006D2FB4" w14:paraId="7F232EB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B1B418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AD90F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A0158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8677B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F2BC0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r>
      <w:tr w:rsidR="006D2FB4" w:rsidRPr="006D2FB4" w14:paraId="03DCE9D5"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C41B6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Туркменская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55C91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B579BA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AFA112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700E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0,7</w:t>
            </w:r>
          </w:p>
        </w:tc>
      </w:tr>
      <w:tr w:rsidR="006D2FB4" w:rsidRPr="006D2FB4" w14:paraId="4D5C85E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03522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74018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46B83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B17D9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2C80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0,8</w:t>
            </w:r>
          </w:p>
        </w:tc>
      </w:tr>
      <w:tr w:rsidR="006D2FB4" w:rsidRPr="006D2FB4" w14:paraId="67A0EECD"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188F62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5757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7CBAC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BA9ED4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100D2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w:t>
            </w:r>
          </w:p>
        </w:tc>
      </w:tr>
      <w:tr w:rsidR="006D2FB4" w:rsidRPr="006D2FB4" w14:paraId="57944306"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23F6286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577FF6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8D2C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FFFB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658,7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7159F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r>
    </w:tbl>
    <w:p w14:paraId="6DDC1A2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Особо следует отметить сверхсметный кредит по тресту «Гру</w:t>
      </w:r>
      <w:r w:rsidRPr="006D2FB4">
        <w:rPr>
          <w:rFonts w:ascii="Times New Roman" w:hAnsi="Times New Roman" w:cs="Times New Roman"/>
          <w:color w:val="000000" w:themeColor="text1"/>
          <w:sz w:val="16"/>
          <w:szCs w:val="16"/>
        </w:rPr>
        <w:softHyphen/>
        <w:t>зинский марганец» в сумме, 6705 тыс. руб., представляющий со</w:t>
      </w:r>
      <w:r w:rsidRPr="006D2FB4">
        <w:rPr>
          <w:rFonts w:ascii="Times New Roman" w:hAnsi="Times New Roman" w:cs="Times New Roman"/>
          <w:color w:val="000000" w:themeColor="text1"/>
          <w:sz w:val="16"/>
          <w:szCs w:val="16"/>
        </w:rPr>
        <w:softHyphen/>
        <w:t>бою оплату капитальных вложений в указанный трест в связи, с ликвидацией концессии Гарримана и переходом принадлежа</w:t>
      </w:r>
      <w:r w:rsidRPr="006D2FB4">
        <w:rPr>
          <w:rFonts w:ascii="Times New Roman" w:hAnsi="Times New Roman" w:cs="Times New Roman"/>
          <w:color w:val="000000" w:themeColor="text1"/>
          <w:sz w:val="16"/>
          <w:szCs w:val="16"/>
        </w:rPr>
        <w:softHyphen/>
        <w:t>щего ей оборудования государственной промышленности Сою</w:t>
      </w:r>
      <w:r w:rsidRPr="006D2FB4">
        <w:rPr>
          <w:rFonts w:ascii="Times New Roman" w:hAnsi="Times New Roman" w:cs="Times New Roman"/>
          <w:color w:val="000000" w:themeColor="text1"/>
          <w:sz w:val="16"/>
          <w:szCs w:val="16"/>
        </w:rPr>
        <w:softHyphen/>
        <w:t>за. Кроме того, на особые расходы было открыто сверхсметных, кредитов на 3105 тыс. руб. Из общей суммы открытых промыш</w:t>
      </w:r>
      <w:r w:rsidRPr="006D2FB4">
        <w:rPr>
          <w:rFonts w:ascii="Times New Roman" w:hAnsi="Times New Roman" w:cs="Times New Roman"/>
          <w:color w:val="000000" w:themeColor="text1"/>
          <w:sz w:val="16"/>
          <w:szCs w:val="16"/>
        </w:rPr>
        <w:softHyphen/>
        <w:t>ленности кредитов не использовано было по общесоюзному бюд</w:t>
      </w:r>
      <w:r w:rsidRPr="006D2FB4">
        <w:rPr>
          <w:rFonts w:ascii="Times New Roman" w:hAnsi="Times New Roman" w:cs="Times New Roman"/>
          <w:color w:val="000000" w:themeColor="text1"/>
          <w:sz w:val="16"/>
          <w:szCs w:val="16"/>
        </w:rPr>
        <w:softHyphen/>
        <w:t>жету 7981 тыс. руб., главным образом по металлу, судострое</w:t>
      </w:r>
      <w:r w:rsidRPr="006D2FB4">
        <w:rPr>
          <w:rFonts w:ascii="Times New Roman" w:hAnsi="Times New Roman" w:cs="Times New Roman"/>
          <w:color w:val="000000" w:themeColor="text1"/>
          <w:sz w:val="16"/>
          <w:szCs w:val="16"/>
        </w:rPr>
        <w:softHyphen/>
        <w:t xml:space="preserve">нию, </w:t>
      </w:r>
      <w:proofErr w:type="spellStart"/>
      <w:r w:rsidRPr="006D2FB4">
        <w:rPr>
          <w:rFonts w:ascii="Times New Roman" w:hAnsi="Times New Roman" w:cs="Times New Roman"/>
          <w:color w:val="000000" w:themeColor="text1"/>
          <w:sz w:val="16"/>
          <w:szCs w:val="16"/>
        </w:rPr>
        <w:t>золотоплатине</w:t>
      </w:r>
      <w:proofErr w:type="spellEnd"/>
      <w:r w:rsidRPr="006D2FB4">
        <w:rPr>
          <w:rFonts w:ascii="Times New Roman" w:hAnsi="Times New Roman" w:cs="Times New Roman"/>
          <w:color w:val="000000" w:themeColor="text1"/>
          <w:sz w:val="16"/>
          <w:szCs w:val="16"/>
        </w:rPr>
        <w:t>, отчасти по нефтяной промышленности и: научно-техническому управлению, всего на 4 млн. руб. Причины, неиспользования кредитов объясняются задержками в получе</w:t>
      </w:r>
      <w:r w:rsidRPr="006D2FB4">
        <w:rPr>
          <w:rFonts w:ascii="Times New Roman" w:hAnsi="Times New Roman" w:cs="Times New Roman"/>
          <w:color w:val="000000" w:themeColor="text1"/>
          <w:sz w:val="16"/>
          <w:szCs w:val="16"/>
        </w:rPr>
        <w:softHyphen/>
        <w:t>нии лицензий. Остальная часть неиспользованных кредитов (3981 тыс. руб.) приходится на «прочие» расходы.</w:t>
      </w:r>
    </w:p>
    <w:p w14:paraId="2FE4A70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Соотношение между общей суммой вложений в промышлен</w:t>
      </w:r>
      <w:r w:rsidRPr="006D2FB4">
        <w:rPr>
          <w:rFonts w:ascii="Times New Roman" w:hAnsi="Times New Roman" w:cs="Times New Roman"/>
          <w:color w:val="000000" w:themeColor="text1"/>
          <w:sz w:val="16"/>
          <w:szCs w:val="16"/>
        </w:rPr>
        <w:softHyphen/>
        <w:t>ность из государственного бюджета и платежами промышлен</w:t>
      </w:r>
      <w:r w:rsidRPr="006D2FB4">
        <w:rPr>
          <w:rFonts w:ascii="Times New Roman" w:hAnsi="Times New Roman" w:cs="Times New Roman"/>
          <w:color w:val="000000" w:themeColor="text1"/>
          <w:sz w:val="16"/>
          <w:szCs w:val="16"/>
        </w:rPr>
        <w:softHyphen/>
        <w:t>ности в бюджет представляется в следующем виде [табл. 14].</w:t>
      </w:r>
    </w:p>
    <w:p w14:paraId="71E9B0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[данных] табл. [14] видно, что положительное сальдо в пользу промышленности дало дальнейший рост в 1927/28 г. Бюд</w:t>
      </w:r>
      <w:r w:rsidRPr="006D2FB4">
        <w:rPr>
          <w:rFonts w:ascii="Times New Roman" w:hAnsi="Times New Roman" w:cs="Times New Roman"/>
          <w:color w:val="000000" w:themeColor="text1"/>
          <w:sz w:val="16"/>
          <w:szCs w:val="16"/>
        </w:rPr>
        <w:softHyphen/>
        <w:t>жет не только возвращает промышленности в порядке перерас</w:t>
      </w:r>
      <w:r w:rsidRPr="006D2FB4">
        <w:rPr>
          <w:rFonts w:ascii="Times New Roman" w:hAnsi="Times New Roman" w:cs="Times New Roman"/>
          <w:color w:val="000000" w:themeColor="text1"/>
          <w:sz w:val="16"/>
          <w:szCs w:val="16"/>
        </w:rPr>
        <w:softHyphen/>
        <w:t>пределения все те суммы, которые она ему уплачивает, но, кроме того, отдает ей часть ресурсов, .извлекаемых им из других отра</w:t>
      </w:r>
      <w:r w:rsidRPr="006D2FB4">
        <w:rPr>
          <w:rFonts w:ascii="Times New Roman" w:hAnsi="Times New Roman" w:cs="Times New Roman"/>
          <w:color w:val="000000" w:themeColor="text1"/>
          <w:sz w:val="16"/>
          <w:szCs w:val="16"/>
        </w:rPr>
        <w:softHyphen/>
        <w:t>слей народного хозяйства. Таким образом, проблема индустри</w:t>
      </w:r>
      <w:r w:rsidRPr="006D2FB4">
        <w:rPr>
          <w:rFonts w:ascii="Times New Roman" w:hAnsi="Times New Roman" w:cs="Times New Roman"/>
          <w:color w:val="000000" w:themeColor="text1"/>
          <w:sz w:val="16"/>
          <w:szCs w:val="16"/>
        </w:rPr>
        <w:softHyphen/>
        <w:t>ализации нашла себе должное отражение при выполнении бюд</w:t>
      </w:r>
      <w:r w:rsidRPr="006D2FB4">
        <w:rPr>
          <w:rFonts w:ascii="Times New Roman" w:hAnsi="Times New Roman" w:cs="Times New Roman"/>
          <w:color w:val="000000" w:themeColor="text1"/>
          <w:sz w:val="16"/>
          <w:szCs w:val="16"/>
        </w:rPr>
        <w:softHyphen/>
        <w:t>жета 1927/28 </w:t>
      </w:r>
      <w:bookmarkStart w:id="171" w:name="_ednref54"/>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[54]</w:t>
      </w:r>
      <w:r w:rsidRPr="006D2FB4">
        <w:rPr>
          <w:rFonts w:ascii="Times New Roman" w:hAnsi="Times New Roman" w:cs="Times New Roman"/>
          <w:color w:val="000000" w:themeColor="text1"/>
          <w:sz w:val="16"/>
          <w:szCs w:val="16"/>
        </w:rPr>
        <w:fldChar w:fldCharType="end"/>
      </w:r>
      <w:bookmarkEnd w:id="171"/>
      <w:r w:rsidRPr="006D2FB4">
        <w:rPr>
          <w:rFonts w:ascii="Times New Roman" w:hAnsi="Times New Roman" w:cs="Times New Roman"/>
          <w:color w:val="000000" w:themeColor="text1"/>
          <w:sz w:val="16"/>
          <w:szCs w:val="16"/>
        </w:rPr>
        <w:t>г. </w:t>
      </w:r>
      <w:bookmarkStart w:id="172" w:name="_ednref55"/>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[55]</w:t>
      </w:r>
      <w:r w:rsidRPr="006D2FB4">
        <w:rPr>
          <w:rFonts w:ascii="Times New Roman" w:hAnsi="Times New Roman" w:cs="Times New Roman"/>
          <w:color w:val="000000" w:themeColor="text1"/>
          <w:sz w:val="16"/>
          <w:szCs w:val="16"/>
        </w:rPr>
        <w:fldChar w:fldCharType="end"/>
      </w:r>
      <w:bookmarkEnd w:id="172"/>
    </w:p>
    <w:p w14:paraId="2D19BF3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14</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5067"/>
        <w:gridCol w:w="711"/>
        <w:gridCol w:w="711"/>
        <w:gridCol w:w="711"/>
      </w:tblGrid>
      <w:tr w:rsidR="006D2FB4" w:rsidRPr="006D2FB4" w14:paraId="6120B8AF"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4FC972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[Вложения в промышленность из госбюджета и платежи ее в госбюджет]</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37AA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892B2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EC39B1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r>
      <w:tr w:rsidR="006D2FB4" w:rsidRPr="006D2FB4" w14:paraId="4D233E9D"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3F5A05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gridSpan w:val="3"/>
            <w:tcBorders>
              <w:top w:val="single" w:sz="8" w:space="0" w:color="auto"/>
              <w:left w:val="single" w:sz="8" w:space="0" w:color="auto"/>
              <w:bottom w:val="single" w:sz="8" w:space="0" w:color="auto"/>
              <w:right w:val="single" w:sz="8" w:space="0" w:color="auto"/>
            </w:tcBorders>
            <w:shd w:val="clear" w:color="auto" w:fill="auto"/>
            <w:hideMark/>
          </w:tcPr>
          <w:p w14:paraId="7B9CE5A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млн. руб.</w:t>
            </w:r>
          </w:p>
        </w:tc>
      </w:tr>
      <w:tr w:rsidR="006D2FB4" w:rsidRPr="006D2FB4" w14:paraId="35E027FF"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shd w:val="clear" w:color="auto" w:fill="auto"/>
            <w:hideMark/>
          </w:tcPr>
          <w:p w14:paraId="5C25EC1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Получено промышленностью</w:t>
            </w:r>
          </w:p>
        </w:tc>
      </w:tr>
      <w:tr w:rsidR="006D2FB4" w:rsidRPr="006D2FB4" w14:paraId="6DB8D295"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36B271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Прямые ассигнования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0C7AC2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197,8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24CF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454,4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3B3D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658,7</w:t>
            </w:r>
          </w:p>
        </w:tc>
      </w:tr>
      <w:tr w:rsidR="006D2FB4" w:rsidRPr="006D2FB4" w14:paraId="037FF824"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67390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Заем хозяйственного восстановления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82CC2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6DF366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C36203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6F15A37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5F3C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Списание задолженности </w:t>
            </w:r>
            <w:proofErr w:type="spellStart"/>
            <w:r w:rsidRPr="006D2FB4">
              <w:rPr>
                <w:rFonts w:ascii="Times New Roman" w:hAnsi="Times New Roman" w:cs="Times New Roman"/>
                <w:color w:val="000000" w:themeColor="text1"/>
                <w:sz w:val="16"/>
                <w:szCs w:val="16"/>
              </w:rPr>
              <w:t>Сахаротреста</w:t>
            </w:r>
            <w:proofErr w:type="spellEnd"/>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91355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B835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EA5D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r w:rsidR="006D2FB4" w:rsidRPr="006D2FB4" w14:paraId="75405B3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2C700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D3BDE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349,8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929013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542,4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205A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658,7</w:t>
            </w:r>
          </w:p>
        </w:tc>
      </w:tr>
      <w:tr w:rsidR="006D2FB4" w:rsidRPr="006D2FB4" w14:paraId="40F0AAF9"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0F88A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финансирование из местного бюджета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9D3EC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3098D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6544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55,1</w:t>
            </w:r>
          </w:p>
        </w:tc>
      </w:tr>
      <w:tr w:rsidR="006D2FB4" w:rsidRPr="006D2FB4" w14:paraId="0CADF12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BDBDCC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bookmarkStart w:id="173" w:name="_ednref56"/>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[56]</w:t>
            </w:r>
            <w:r w:rsidRPr="006D2FB4">
              <w:rPr>
                <w:rFonts w:ascii="Times New Roman" w:hAnsi="Times New Roman" w:cs="Times New Roman"/>
                <w:color w:val="000000" w:themeColor="text1"/>
                <w:sz w:val="16"/>
                <w:szCs w:val="16"/>
              </w:rPr>
              <w:fldChar w:fldCharType="end"/>
            </w:r>
            <w:bookmarkEnd w:id="173"/>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B1EC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360,9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B9914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063F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713,8</w:t>
            </w:r>
          </w:p>
        </w:tc>
      </w:tr>
      <w:tr w:rsidR="006D2FB4" w:rsidRPr="006D2FB4" w14:paraId="3DA46F7B" w14:textId="77777777" w:rsidTr="00723F1B">
        <w:trPr>
          <w:tblCellSpacing w:w="0" w:type="dxa"/>
        </w:trPr>
        <w:tc>
          <w:tcPr>
            <w:tcW w:w="0" w:type="auto"/>
            <w:gridSpan w:val="4"/>
            <w:tcBorders>
              <w:top w:val="single" w:sz="8" w:space="0" w:color="auto"/>
              <w:left w:val="single" w:sz="8" w:space="0" w:color="auto"/>
              <w:bottom w:val="single" w:sz="8" w:space="0" w:color="auto"/>
              <w:right w:val="single" w:sz="8" w:space="0" w:color="auto"/>
            </w:tcBorders>
            <w:shd w:val="clear" w:color="auto" w:fill="auto"/>
            <w:hideMark/>
          </w:tcPr>
          <w:p w14:paraId="0808334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Платежи промышленности</w:t>
            </w:r>
          </w:p>
        </w:tc>
      </w:tr>
      <w:tr w:rsidR="006D2FB4" w:rsidRPr="006D2FB4" w14:paraId="7357E7A3"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5594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Отчисления от прибыли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1FA22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69CA3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48F12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243,0</w:t>
            </w:r>
          </w:p>
        </w:tc>
      </w:tr>
      <w:tr w:rsidR="006D2FB4" w:rsidRPr="006D2FB4" w14:paraId="11D82C99" w14:textId="77777777" w:rsidTr="00723F1B">
        <w:trPr>
          <w:trHeight w:val="285"/>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5E584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Подоходный налог (с надбавкой)</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46D12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7A03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EF757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w:t>
            </w:r>
          </w:p>
        </w:tc>
      </w:tr>
      <w:tr w:rsidR="006D2FB4" w:rsidRPr="006D2FB4" w14:paraId="3F9398A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33957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Покупка 8-процентного гарантийного займа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FAC7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B829B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24606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r>
      <w:tr w:rsidR="006D2FB4" w:rsidRPr="006D2FB4" w14:paraId="21C057F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C54FA5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14BF1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F477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695894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358,0</w:t>
            </w:r>
          </w:p>
        </w:tc>
      </w:tr>
      <w:tr w:rsidR="006D2FB4" w:rsidRPr="006D2FB4" w14:paraId="2FCCCCF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AFC4DA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Платежи в местный бюджет (без подоходного налога)</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C3C5AE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27862B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F6F66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63,0</w:t>
            </w:r>
          </w:p>
        </w:tc>
      </w:tr>
      <w:tr w:rsidR="006D2FB4" w:rsidRPr="006D2FB4" w14:paraId="474C9608"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E0206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4724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216,8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F588DD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381,0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47747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421,0</w:t>
            </w:r>
          </w:p>
        </w:tc>
      </w:tr>
      <w:tr w:rsidR="006D2FB4" w:rsidRPr="006D2FB4" w14:paraId="75355EF7"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249AB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Сальдо в пользу промышленности</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4FD7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144,1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D0B9A8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219,6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134E4A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292,8</w:t>
            </w:r>
          </w:p>
        </w:tc>
      </w:tr>
    </w:tbl>
    <w:p w14:paraId="1B892A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ДГАНХ СССР, ф. 7733,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xml:space="preserve">. 5, д. 165, </w:t>
      </w:r>
      <w:proofErr w:type="spellStart"/>
      <w:r w:rsidRPr="006D2FB4">
        <w:rPr>
          <w:rFonts w:ascii="Times New Roman" w:hAnsi="Times New Roman" w:cs="Times New Roman"/>
          <w:color w:val="000000" w:themeColor="text1"/>
          <w:sz w:val="16"/>
          <w:szCs w:val="16"/>
        </w:rPr>
        <w:t>лл</w:t>
      </w:r>
      <w:proofErr w:type="spellEnd"/>
      <w:r w:rsidRPr="006D2FB4">
        <w:rPr>
          <w:rFonts w:ascii="Times New Roman" w:hAnsi="Times New Roman" w:cs="Times New Roman"/>
          <w:color w:val="000000" w:themeColor="text1"/>
          <w:sz w:val="16"/>
          <w:szCs w:val="16"/>
        </w:rPr>
        <w:t xml:space="preserve">. 133, 159, 159 об., 160 об., 185—187 об. </w:t>
      </w:r>
      <w:proofErr w:type="spellStart"/>
      <w:r w:rsidRPr="006D2FB4">
        <w:rPr>
          <w:rFonts w:ascii="Times New Roman" w:hAnsi="Times New Roman" w:cs="Times New Roman"/>
          <w:color w:val="000000" w:themeColor="text1"/>
          <w:sz w:val="16"/>
          <w:szCs w:val="16"/>
        </w:rPr>
        <w:t>Типогр</w:t>
      </w:r>
      <w:proofErr w:type="spellEnd"/>
      <w:r w:rsidRPr="006D2FB4">
        <w:rPr>
          <w:rFonts w:ascii="Times New Roman" w:hAnsi="Times New Roman" w:cs="Times New Roman"/>
          <w:color w:val="000000" w:themeColor="text1"/>
          <w:sz w:val="16"/>
          <w:szCs w:val="16"/>
        </w:rPr>
        <w:t>. экз.</w:t>
      </w:r>
    </w:p>
    <w:p w14:paraId="7837464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объяснительной записки к отчету Наркомфина СССР об исполнении госбюджета за 1928/29 г.</w:t>
      </w:r>
    </w:p>
    <w:p w14:paraId="7B8FEF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ранее 1 октября 1929 г.</w:t>
      </w:r>
      <w:bookmarkStart w:id="174" w:name="_ednref57"/>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[57]</w:t>
      </w:r>
      <w:r w:rsidRPr="006D2FB4">
        <w:rPr>
          <w:rFonts w:ascii="Times New Roman" w:hAnsi="Times New Roman" w:cs="Times New Roman"/>
          <w:color w:val="000000" w:themeColor="text1"/>
          <w:sz w:val="16"/>
          <w:szCs w:val="16"/>
        </w:rPr>
        <w:fldChar w:fldCharType="end"/>
      </w:r>
      <w:bookmarkEnd w:id="174"/>
    </w:p>
    <w:p w14:paraId="5BDC512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Доходы от промышленных предприятий, переведенных на хозяйственный расчет</w:t>
      </w:r>
    </w:p>
    <w:p w14:paraId="2E236DC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bookmarkStart w:id="175" w:name="_ednref58"/>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[58]</w:t>
      </w:r>
      <w:r w:rsidRPr="006D2FB4">
        <w:rPr>
          <w:rFonts w:ascii="Times New Roman" w:hAnsi="Times New Roman" w:cs="Times New Roman"/>
          <w:color w:val="000000" w:themeColor="text1"/>
          <w:sz w:val="16"/>
          <w:szCs w:val="16"/>
        </w:rPr>
        <w:fldChar w:fldCharType="end"/>
      </w:r>
      <w:bookmarkEnd w:id="175"/>
      <w:r w:rsidRPr="006D2FB4">
        <w:rPr>
          <w:rFonts w:ascii="Times New Roman" w:hAnsi="Times New Roman" w:cs="Times New Roman"/>
          <w:color w:val="000000" w:themeColor="text1"/>
          <w:sz w:val="16"/>
          <w:szCs w:val="16"/>
        </w:rPr>
        <w:t xml:space="preserve">Деятельность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планируемой ВСНХ СССР за 1927/28 г., характеризуется дальнейшими успехами в области развертывания производства. На это указывают ниже</w:t>
      </w:r>
      <w:r w:rsidRPr="006D2FB4">
        <w:rPr>
          <w:rFonts w:ascii="Times New Roman" w:hAnsi="Times New Roman" w:cs="Times New Roman"/>
          <w:color w:val="000000" w:themeColor="text1"/>
          <w:sz w:val="16"/>
          <w:szCs w:val="16"/>
        </w:rPr>
        <w:softHyphen/>
        <w:t xml:space="preserve">следующие цифровые данные о реализации продукции </w:t>
      </w:r>
      <w:proofErr w:type="spellStart"/>
      <w:r w:rsidRPr="006D2FB4">
        <w:rPr>
          <w:rFonts w:ascii="Times New Roman" w:hAnsi="Times New Roman" w:cs="Times New Roman"/>
          <w:color w:val="000000" w:themeColor="text1"/>
          <w:sz w:val="16"/>
          <w:szCs w:val="16"/>
        </w:rPr>
        <w:t>госпро</w:t>
      </w:r>
      <w:r w:rsidRPr="006D2FB4">
        <w:rPr>
          <w:rFonts w:ascii="Times New Roman" w:hAnsi="Times New Roman" w:cs="Times New Roman"/>
          <w:color w:val="000000" w:themeColor="text1"/>
          <w:sz w:val="16"/>
          <w:szCs w:val="16"/>
        </w:rPr>
        <w:softHyphen/>
        <w:t>мышленности</w:t>
      </w:r>
      <w:proofErr w:type="spellEnd"/>
      <w:r w:rsidRPr="006D2FB4">
        <w:rPr>
          <w:rFonts w:ascii="Times New Roman" w:hAnsi="Times New Roman" w:cs="Times New Roman"/>
          <w:color w:val="000000" w:themeColor="text1"/>
          <w:sz w:val="16"/>
          <w:szCs w:val="16"/>
        </w:rPr>
        <w:t xml:space="preserve"> за 1927/28 г. по сравнению с планом и с реализа</w:t>
      </w:r>
      <w:r w:rsidRPr="006D2FB4">
        <w:rPr>
          <w:rFonts w:ascii="Times New Roman" w:hAnsi="Times New Roman" w:cs="Times New Roman"/>
          <w:color w:val="000000" w:themeColor="text1"/>
          <w:sz w:val="16"/>
          <w:szCs w:val="16"/>
        </w:rPr>
        <w:softHyphen/>
        <w:t>цией 1926/27 г. (см. табл. )</w:t>
      </w:r>
      <w:bookmarkStart w:id="176" w:name="_ednref59"/>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"_edn59"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[59]</w:t>
      </w:r>
      <w:r w:rsidRPr="006D2FB4">
        <w:rPr>
          <w:rFonts w:ascii="Times New Roman" w:hAnsi="Times New Roman" w:cs="Times New Roman"/>
          <w:color w:val="000000" w:themeColor="text1"/>
          <w:sz w:val="16"/>
          <w:szCs w:val="16"/>
        </w:rPr>
        <w:fldChar w:fldCharType="end"/>
      </w:r>
      <w:bookmarkEnd w:id="176"/>
      <w:r w:rsidRPr="006D2FB4">
        <w:rPr>
          <w:rFonts w:ascii="Times New Roman" w:hAnsi="Times New Roman" w:cs="Times New Roman"/>
          <w:color w:val="000000" w:themeColor="text1"/>
          <w:sz w:val="16"/>
          <w:szCs w:val="16"/>
        </w:rPr>
        <w:t xml:space="preserve">. Из данных этой таблицы видно, что валовая выручка от реализации продукции всей </w:t>
      </w:r>
      <w:proofErr w:type="spellStart"/>
      <w:r w:rsidRPr="006D2FB4">
        <w:rPr>
          <w:rFonts w:ascii="Times New Roman" w:hAnsi="Times New Roman" w:cs="Times New Roman"/>
          <w:color w:val="000000" w:themeColor="text1"/>
          <w:sz w:val="16"/>
          <w:szCs w:val="16"/>
        </w:rPr>
        <w:t>госпромыш</w:t>
      </w:r>
      <w:r w:rsidRPr="006D2FB4">
        <w:rPr>
          <w:rFonts w:ascii="Times New Roman" w:hAnsi="Times New Roman" w:cs="Times New Roman"/>
          <w:color w:val="000000" w:themeColor="text1"/>
          <w:sz w:val="16"/>
          <w:szCs w:val="16"/>
        </w:rPr>
        <w:softHyphen/>
        <w:t>ленности</w:t>
      </w:r>
      <w:proofErr w:type="spellEnd"/>
      <w:r w:rsidRPr="006D2FB4">
        <w:rPr>
          <w:rFonts w:ascii="Times New Roman" w:hAnsi="Times New Roman" w:cs="Times New Roman"/>
          <w:color w:val="000000" w:themeColor="text1"/>
          <w:sz w:val="16"/>
          <w:szCs w:val="16"/>
        </w:rPr>
        <w:t xml:space="preserve"> (общесоюзной, республиканской и местной, за исклю</w:t>
      </w:r>
      <w:r w:rsidRPr="006D2FB4">
        <w:rPr>
          <w:rFonts w:ascii="Times New Roman" w:hAnsi="Times New Roman" w:cs="Times New Roman"/>
          <w:color w:val="000000" w:themeColor="text1"/>
          <w:sz w:val="16"/>
          <w:szCs w:val="16"/>
        </w:rPr>
        <w:softHyphen/>
        <w:t>чением местной промышленности УССР) в 1927/28 г. превысила плановое задание на 4,9%- Заметное недовыполнение плана име</w:t>
      </w:r>
      <w:r w:rsidRPr="006D2FB4">
        <w:rPr>
          <w:rFonts w:ascii="Times New Roman" w:hAnsi="Times New Roman" w:cs="Times New Roman"/>
          <w:color w:val="000000" w:themeColor="text1"/>
          <w:sz w:val="16"/>
          <w:szCs w:val="16"/>
        </w:rPr>
        <w:softHyphen/>
        <w:t>ло место только по ЗСФСР, где указанная выручка составила 96,7% планового задания.</w:t>
      </w:r>
    </w:p>
    <w:p w14:paraId="20379F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Прибыль всей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от реализации продукции и от работ, произведенных на сторону, за вычетом понесенных некоторыми предприятиями убытков, выразилась за 1927/28 г. в сумме 839,4 млн. руб., что составляет 8,8% к сумме валовой вы</w:t>
      </w:r>
      <w:r w:rsidRPr="006D2FB4">
        <w:rPr>
          <w:rFonts w:ascii="Times New Roman" w:hAnsi="Times New Roman" w:cs="Times New Roman"/>
          <w:color w:val="000000" w:themeColor="text1"/>
          <w:sz w:val="16"/>
          <w:szCs w:val="16"/>
        </w:rPr>
        <w:softHyphen/>
        <w:t>ручки (9501,7 млн. руб.). Эта прибыль оказалась выше предпо</w:t>
      </w:r>
      <w:r w:rsidRPr="006D2FB4">
        <w:rPr>
          <w:rFonts w:ascii="Times New Roman" w:hAnsi="Times New Roman" w:cs="Times New Roman"/>
          <w:color w:val="000000" w:themeColor="text1"/>
          <w:sz w:val="16"/>
          <w:szCs w:val="16"/>
        </w:rPr>
        <w:softHyphen/>
        <w:t>ложенной по плану (682, 2 млн. руб.) как абсолютно, так и от</w:t>
      </w:r>
      <w:r w:rsidRPr="006D2FB4">
        <w:rPr>
          <w:rFonts w:ascii="Times New Roman" w:hAnsi="Times New Roman" w:cs="Times New Roman"/>
          <w:color w:val="000000" w:themeColor="text1"/>
          <w:sz w:val="16"/>
          <w:szCs w:val="16"/>
        </w:rPr>
        <w:softHyphen/>
        <w:t>носительно (8,8 против 7,5%), а по сравнению с 1926/27 г. она возросла на 21,5% (839,4 млн. руб. за 1927/28 г. против 690,8 млн. руб. за 1926/27 г.).</w:t>
      </w:r>
    </w:p>
    <w:p w14:paraId="10F17EE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Указанная величина прибыли всей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СССР за 1927/28 г. 839,4 млн. руб. не характеризует собой ту прибыль промышленных предприятий, от которой, согласно дей</w:t>
      </w:r>
      <w:r w:rsidRPr="006D2FB4">
        <w:rPr>
          <w:rFonts w:ascii="Times New Roman" w:hAnsi="Times New Roman" w:cs="Times New Roman"/>
          <w:color w:val="000000" w:themeColor="text1"/>
          <w:sz w:val="16"/>
          <w:szCs w:val="16"/>
        </w:rPr>
        <w:softHyphen/>
        <w:t>ствовавшему в 1927/28 г. закону, производились отчисления, пе</w:t>
      </w:r>
      <w:r w:rsidRPr="006D2FB4">
        <w:rPr>
          <w:rFonts w:ascii="Times New Roman" w:hAnsi="Times New Roman" w:cs="Times New Roman"/>
          <w:color w:val="000000" w:themeColor="text1"/>
          <w:sz w:val="16"/>
          <w:szCs w:val="16"/>
        </w:rPr>
        <w:softHyphen/>
        <w:t>речисленные в начале этой статьи.</w:t>
      </w:r>
    </w:p>
    <w:p w14:paraId="1B9F30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производства указанных в законе отчислений прибыль промышленных предприятий от реализации их фабрично-за</w:t>
      </w:r>
      <w:r w:rsidRPr="006D2FB4">
        <w:rPr>
          <w:rFonts w:ascii="Times New Roman" w:hAnsi="Times New Roman" w:cs="Times New Roman"/>
          <w:color w:val="000000" w:themeColor="text1"/>
          <w:sz w:val="16"/>
          <w:szCs w:val="16"/>
        </w:rPr>
        <w:softHyphen/>
        <w:t>водской продукции подвергалась, согласно действовавшим в от</w:t>
      </w:r>
      <w:r w:rsidRPr="006D2FB4">
        <w:rPr>
          <w:rFonts w:ascii="Times New Roman" w:hAnsi="Times New Roman" w:cs="Times New Roman"/>
          <w:color w:val="000000" w:themeColor="text1"/>
          <w:sz w:val="16"/>
          <w:szCs w:val="16"/>
        </w:rPr>
        <w:softHyphen/>
        <w:t>четном году правилам, уточнению путем причисления к ней не</w:t>
      </w:r>
      <w:r w:rsidRPr="006D2FB4">
        <w:rPr>
          <w:rFonts w:ascii="Times New Roman" w:hAnsi="Times New Roman" w:cs="Times New Roman"/>
          <w:color w:val="000000" w:themeColor="text1"/>
          <w:sz w:val="16"/>
          <w:szCs w:val="16"/>
        </w:rPr>
        <w:softHyphen/>
        <w:t>которых выгод, дополнительно полученных промышленными предприятиями, и уменьшения её на сумму некоторых понесен</w:t>
      </w:r>
      <w:r w:rsidRPr="006D2FB4">
        <w:rPr>
          <w:rFonts w:ascii="Times New Roman" w:hAnsi="Times New Roman" w:cs="Times New Roman"/>
          <w:color w:val="000000" w:themeColor="text1"/>
          <w:sz w:val="16"/>
          <w:szCs w:val="16"/>
        </w:rPr>
        <w:softHyphen/>
        <w:t>ных этими предприятиями убытков.</w:t>
      </w:r>
    </w:p>
    <w:p w14:paraId="45184A0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производстве всех таких дополнений и списаний чистая прибыль всей (общесоюзной, республиканской и местной) </w:t>
      </w:r>
      <w:proofErr w:type="spellStart"/>
      <w:r w:rsidRPr="006D2FB4">
        <w:rPr>
          <w:rFonts w:ascii="Times New Roman" w:hAnsi="Times New Roman" w:cs="Times New Roman"/>
          <w:color w:val="000000" w:themeColor="text1"/>
          <w:sz w:val="16"/>
          <w:szCs w:val="16"/>
        </w:rPr>
        <w:t>пpoмышленности</w:t>
      </w:r>
      <w:proofErr w:type="spellEnd"/>
      <w:r w:rsidRPr="006D2FB4">
        <w:rPr>
          <w:rFonts w:ascii="Times New Roman" w:hAnsi="Times New Roman" w:cs="Times New Roman"/>
          <w:color w:val="000000" w:themeColor="text1"/>
          <w:sz w:val="16"/>
          <w:szCs w:val="16"/>
        </w:rPr>
        <w:t xml:space="preserve"> СССР определяется за 1927/28 г. в сумме 864,7 млн. руб.; из этой именно суммы и производились все пе</w:t>
      </w:r>
      <w:r w:rsidRPr="006D2FB4">
        <w:rPr>
          <w:rFonts w:ascii="Times New Roman" w:hAnsi="Times New Roman" w:cs="Times New Roman"/>
          <w:color w:val="000000" w:themeColor="text1"/>
          <w:sz w:val="16"/>
          <w:szCs w:val="16"/>
        </w:rPr>
        <w:softHyphen/>
        <w:t>речисленные в законе отчисления. В состав этой суммы входит прибыль одной только общесоюзной промышленности в величи</w:t>
      </w:r>
      <w:r w:rsidRPr="006D2FB4">
        <w:rPr>
          <w:rFonts w:ascii="Times New Roman" w:hAnsi="Times New Roman" w:cs="Times New Roman"/>
          <w:color w:val="000000" w:themeColor="text1"/>
          <w:sz w:val="16"/>
          <w:szCs w:val="16"/>
        </w:rPr>
        <w:softHyphen/>
        <w:t>не 541,1 млн. руб., от каковой суммы производились требовав</w:t>
      </w:r>
      <w:r w:rsidRPr="006D2FB4">
        <w:rPr>
          <w:rFonts w:ascii="Times New Roman" w:hAnsi="Times New Roman" w:cs="Times New Roman"/>
          <w:color w:val="000000" w:themeColor="text1"/>
          <w:sz w:val="16"/>
          <w:szCs w:val="16"/>
        </w:rPr>
        <w:softHyphen/>
        <w:t>шиеся от общесоюзной промышленности отчисления и остаток которой за покрытием этих отчислений поступил в казну по об</w:t>
      </w:r>
      <w:r w:rsidRPr="006D2FB4">
        <w:rPr>
          <w:rFonts w:ascii="Times New Roman" w:hAnsi="Times New Roman" w:cs="Times New Roman"/>
          <w:color w:val="000000" w:themeColor="text1"/>
          <w:sz w:val="16"/>
          <w:szCs w:val="16"/>
        </w:rPr>
        <w:softHyphen/>
        <w:t>щесоюзному бюджету в сумме 189,9 млн. руб., как это видно из помещенной ниже табл.</w:t>
      </w:r>
      <w:bookmarkStart w:id="177" w:name="_ednref60"/>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"_edn60"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[60]</w:t>
      </w:r>
      <w:r w:rsidRPr="006D2FB4">
        <w:rPr>
          <w:rFonts w:ascii="Times New Roman" w:hAnsi="Times New Roman" w:cs="Times New Roman"/>
          <w:color w:val="000000" w:themeColor="text1"/>
          <w:sz w:val="16"/>
          <w:szCs w:val="16"/>
        </w:rPr>
        <w:fldChar w:fldCharType="end"/>
      </w:r>
      <w:bookmarkEnd w:id="177"/>
    </w:p>
    <w:p w14:paraId="4FDBDBD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Если из указанной суммы чистой прибыли </w:t>
      </w:r>
      <w:proofErr w:type="spellStart"/>
      <w:r w:rsidRPr="006D2FB4">
        <w:rPr>
          <w:rFonts w:ascii="Times New Roman" w:hAnsi="Times New Roman" w:cs="Times New Roman"/>
          <w:color w:val="000000" w:themeColor="text1"/>
          <w:sz w:val="16"/>
          <w:szCs w:val="16"/>
        </w:rPr>
        <w:t>госпромышленных</w:t>
      </w:r>
      <w:proofErr w:type="spellEnd"/>
      <w:r w:rsidRPr="006D2FB4">
        <w:rPr>
          <w:rFonts w:ascii="Times New Roman" w:hAnsi="Times New Roman" w:cs="Times New Roman"/>
          <w:color w:val="000000" w:themeColor="text1"/>
          <w:sz w:val="16"/>
          <w:szCs w:val="16"/>
        </w:rPr>
        <w:t xml:space="preserve"> предприятий СССР, завершивших отчетный год с прибылью (864,7 млн. руб.), исключить понесенные в отчетном году неко</w:t>
      </w:r>
      <w:r w:rsidRPr="006D2FB4">
        <w:rPr>
          <w:rFonts w:ascii="Times New Roman" w:hAnsi="Times New Roman" w:cs="Times New Roman"/>
          <w:color w:val="000000" w:themeColor="text1"/>
          <w:sz w:val="16"/>
          <w:szCs w:val="16"/>
        </w:rPr>
        <w:softHyphen/>
        <w:t>торыми предприятиями убытки в размере 54,2 млн. руб., ока</w:t>
      </w:r>
      <w:r w:rsidRPr="006D2FB4">
        <w:rPr>
          <w:rFonts w:ascii="Times New Roman" w:hAnsi="Times New Roman" w:cs="Times New Roman"/>
          <w:color w:val="000000" w:themeColor="text1"/>
          <w:sz w:val="16"/>
          <w:szCs w:val="16"/>
        </w:rPr>
        <w:softHyphen/>
        <w:t xml:space="preserve">жется, что чистая прибыль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определилась в 1927/28 г. в сумме 810,5 млн. руб. (864,7 млн. руб.— 54,2 млн. руб.), что в отношении « средней сумме собственных средств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за отчетный год (9429 млн. руб.) составляет 8,6%, а против соответствующей прибыли предшествовавшего 1926/27 г. (635,8 млн. руб.) дает рост на 12,8%.</w:t>
      </w:r>
    </w:p>
    <w:p w14:paraId="408D618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Распределение уставных капиталов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и рентабельность этих капиталов за 1927/28 г. по сравнению с пред</w:t>
      </w:r>
      <w:r w:rsidRPr="006D2FB4">
        <w:rPr>
          <w:rFonts w:ascii="Times New Roman" w:hAnsi="Times New Roman" w:cs="Times New Roman"/>
          <w:color w:val="000000" w:themeColor="text1"/>
          <w:sz w:val="16"/>
          <w:szCs w:val="16"/>
        </w:rPr>
        <w:softHyphen/>
        <w:t>шествующим 1926/27 г. по видам подчиненности промышленно</w:t>
      </w:r>
      <w:r w:rsidRPr="006D2FB4">
        <w:rPr>
          <w:rFonts w:ascii="Times New Roman" w:hAnsi="Times New Roman" w:cs="Times New Roman"/>
          <w:color w:val="000000" w:themeColor="text1"/>
          <w:sz w:val="16"/>
          <w:szCs w:val="16"/>
        </w:rPr>
        <w:softHyphen/>
        <w:t>сти представляют следующую картину:</w:t>
      </w:r>
    </w:p>
    <w:tbl>
      <w:tblPr>
        <w:tblW w:w="0" w:type="auto"/>
        <w:tblCellSpacing w:w="0" w:type="dxa"/>
        <w:tblBorders>
          <w:top w:val="single" w:sz="8" w:space="0" w:color="auto"/>
          <w:left w:val="single" w:sz="8" w:space="0" w:color="auto"/>
          <w:bottom w:val="single" w:sz="8" w:space="0" w:color="auto"/>
          <w:right w:val="single" w:sz="8" w:space="0" w:color="auto"/>
        </w:tblBorders>
        <w:tblCellMar>
          <w:left w:w="0" w:type="dxa"/>
          <w:right w:w="0" w:type="dxa"/>
        </w:tblCellMar>
        <w:tblLook w:val="04A0" w:firstRow="1" w:lastRow="0" w:firstColumn="1" w:lastColumn="0" w:noHBand="0" w:noVBand="1"/>
      </w:tblPr>
      <w:tblGrid>
        <w:gridCol w:w="2513"/>
        <w:gridCol w:w="1953"/>
        <w:gridCol w:w="685"/>
        <w:gridCol w:w="2938"/>
        <w:gridCol w:w="685"/>
        <w:gridCol w:w="1272"/>
        <w:gridCol w:w="1272"/>
      </w:tblGrid>
      <w:tr w:rsidR="006D2FB4" w:rsidRPr="006D2FB4" w14:paraId="0E043AB9" w14:textId="77777777" w:rsidTr="00723F1B">
        <w:trPr>
          <w:tblCellSpacing w:w="0" w:type="dxa"/>
        </w:trPr>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0AE4630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Вид подчиненности промышленности</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76B6A56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Уставный капитал, млрд.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57F364C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к итогу</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2F6E58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Чистая прибыль за вычетом убытка, млн. руб.</w:t>
            </w:r>
          </w:p>
        </w:tc>
        <w:tc>
          <w:tcPr>
            <w:tcW w:w="0" w:type="auto"/>
            <w:vMerge w:val="restart"/>
            <w:tcBorders>
              <w:top w:val="single" w:sz="8" w:space="0" w:color="auto"/>
              <w:left w:val="single" w:sz="8" w:space="0" w:color="auto"/>
              <w:bottom w:val="single" w:sz="8" w:space="0" w:color="auto"/>
              <w:right w:val="single" w:sz="8" w:space="0" w:color="auto"/>
            </w:tcBorders>
            <w:shd w:val="clear" w:color="auto" w:fill="auto"/>
            <w:hideMark/>
          </w:tcPr>
          <w:p w14:paraId="373C51F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к итогу</w:t>
            </w:r>
          </w:p>
        </w:tc>
        <w:tc>
          <w:tcPr>
            <w:tcW w:w="0" w:type="auto"/>
            <w:gridSpan w:val="2"/>
            <w:tcBorders>
              <w:top w:val="single" w:sz="8" w:space="0" w:color="auto"/>
              <w:left w:val="single" w:sz="8" w:space="0" w:color="auto"/>
              <w:bottom w:val="single" w:sz="8" w:space="0" w:color="auto"/>
              <w:right w:val="single" w:sz="8" w:space="0" w:color="auto"/>
            </w:tcBorders>
            <w:shd w:val="clear" w:color="auto" w:fill="auto"/>
            <w:hideMark/>
          </w:tcPr>
          <w:p w14:paraId="202030F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Рентабельность уставного капитала, %</w:t>
            </w:r>
          </w:p>
        </w:tc>
      </w:tr>
      <w:tr w:rsidR="006D2FB4" w:rsidRPr="006D2FB4" w14:paraId="654B43AB" w14:textId="77777777" w:rsidTr="00723F1B">
        <w:trPr>
          <w:tblCellSpacing w:w="0" w:type="dxa"/>
        </w:trPr>
        <w:tc>
          <w:tcPr>
            <w:tcW w:w="0" w:type="auto"/>
            <w:vMerge/>
            <w:tcBorders>
              <w:top w:val="single" w:sz="8" w:space="0" w:color="auto"/>
              <w:left w:val="single" w:sz="8" w:space="0" w:color="auto"/>
              <w:bottom w:val="single" w:sz="8" w:space="0" w:color="auto"/>
              <w:right w:val="single" w:sz="8" w:space="0" w:color="auto"/>
            </w:tcBorders>
            <w:vAlign w:val="center"/>
            <w:hideMark/>
          </w:tcPr>
          <w:p w14:paraId="534D726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5D2A66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3EA9613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03030BC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vMerge/>
            <w:tcBorders>
              <w:top w:val="single" w:sz="8" w:space="0" w:color="auto"/>
              <w:left w:val="single" w:sz="8" w:space="0" w:color="auto"/>
              <w:bottom w:val="single" w:sz="8" w:space="0" w:color="auto"/>
              <w:right w:val="single" w:sz="8" w:space="0" w:color="auto"/>
            </w:tcBorders>
            <w:vAlign w:val="center"/>
            <w:hideMark/>
          </w:tcPr>
          <w:p w14:paraId="26E72C0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D91E45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0F2950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r>
      <w:tr w:rsidR="006D2FB4" w:rsidRPr="006D2FB4" w14:paraId="244F712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6FDE1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Общесоюзная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A7486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919E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68953E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518,6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641B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470CD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683AB4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0C1C33FE" w14:textId="77777777" w:rsidTr="00723F1B">
        <w:trPr>
          <w:tblCellSpacing w:w="0" w:type="dxa"/>
        </w:trPr>
        <w:tc>
          <w:tcPr>
            <w:tcW w:w="0" w:type="auto"/>
            <w:gridSpan w:val="7"/>
            <w:tcBorders>
              <w:top w:val="single" w:sz="8" w:space="0" w:color="auto"/>
              <w:left w:val="single" w:sz="8" w:space="0" w:color="auto"/>
              <w:bottom w:val="single" w:sz="8" w:space="0" w:color="auto"/>
              <w:right w:val="single" w:sz="8" w:space="0" w:color="auto"/>
            </w:tcBorders>
            <w:shd w:val="clear" w:color="auto" w:fill="auto"/>
            <w:hideMark/>
          </w:tcPr>
          <w:p w14:paraId="16B3D5C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Республиканская</w:t>
            </w:r>
          </w:p>
        </w:tc>
      </w:tr>
      <w:tr w:rsidR="006D2FB4" w:rsidRPr="006D2FB4" w14:paraId="729554B2"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0359D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993F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0,46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A2321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0CEAA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60AE9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17B0F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EC34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r>
      <w:tr w:rsidR="006D2FB4" w:rsidRPr="006D2FB4" w14:paraId="13E6DC60"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5DF348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EEF5FF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0,23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04215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24BF9E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7BDBF0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556175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C969A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w:t>
            </w:r>
          </w:p>
        </w:tc>
      </w:tr>
      <w:tr w:rsidR="006D2FB4" w:rsidRPr="006D2FB4" w14:paraId="47F41C2D"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A104E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45C3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7BE7D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793E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F560AB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2E61D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F8E84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r w:rsidR="006D2FB4" w:rsidRPr="006D2FB4" w14:paraId="222E5F2C"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AE9B42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ЗСФСР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2B112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2A81F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C8853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AABA0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544515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F1E01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6A0A9444"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805D0C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Узбекская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27728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E61982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1162A3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A5D6B8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F3BA3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D3BCBE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r>
      <w:tr w:rsidR="006D2FB4" w:rsidRPr="006D2FB4" w14:paraId="090007F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2E6E0C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Туркменская ССР</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48FCB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114DA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80CFD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56949D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0,2</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42C1F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1317896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5B9C1E46" w14:textId="77777777" w:rsidTr="00723F1B">
        <w:trPr>
          <w:tblCellSpacing w:w="0" w:type="dxa"/>
        </w:trPr>
        <w:tc>
          <w:tcPr>
            <w:tcW w:w="0" w:type="auto"/>
            <w:gridSpan w:val="7"/>
            <w:tcBorders>
              <w:top w:val="single" w:sz="8" w:space="0" w:color="auto"/>
              <w:left w:val="single" w:sz="8" w:space="0" w:color="auto"/>
              <w:bottom w:val="single" w:sz="8" w:space="0" w:color="auto"/>
              <w:right w:val="single" w:sz="8" w:space="0" w:color="auto"/>
            </w:tcBorders>
            <w:shd w:val="clear" w:color="auto" w:fill="auto"/>
            <w:hideMark/>
          </w:tcPr>
          <w:p w14:paraId="613F7C9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331F72BF"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F4246B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Республиканская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C9F817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0,85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E35B74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11,1</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DC4CF9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67,9</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5BF76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D2EB1F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36EF7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w:t>
            </w:r>
          </w:p>
        </w:tc>
      </w:tr>
      <w:tr w:rsidR="006D2FB4" w:rsidRPr="006D2FB4" w14:paraId="48EAEF2A"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881E24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Местная</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9D19B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1,43</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94466D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18,8</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6029E91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224,0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E037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EB483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15,7</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E3596E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w:t>
            </w:r>
          </w:p>
        </w:tc>
      </w:tr>
      <w:tr w:rsidR="006D2FB4" w:rsidRPr="006D2FB4" w14:paraId="60144821" w14:textId="77777777" w:rsidTr="00723F1B">
        <w:trPr>
          <w:tblCellSpacing w:w="0" w:type="dxa"/>
        </w:trPr>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77E5F08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Всего</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B4955D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7,64</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576E069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3300D77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810,5</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42575BB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2C66EAC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10,6</w:t>
            </w:r>
          </w:p>
        </w:tc>
        <w:tc>
          <w:tcPr>
            <w:tcW w:w="0" w:type="auto"/>
            <w:tcBorders>
              <w:top w:val="single" w:sz="8" w:space="0" w:color="auto"/>
              <w:left w:val="single" w:sz="8" w:space="0" w:color="auto"/>
              <w:bottom w:val="single" w:sz="8" w:space="0" w:color="auto"/>
              <w:right w:val="single" w:sz="8" w:space="0" w:color="auto"/>
            </w:tcBorders>
            <w:shd w:val="clear" w:color="auto" w:fill="auto"/>
            <w:hideMark/>
          </w:tcPr>
          <w:p w14:paraId="034A9A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9,4</w:t>
            </w:r>
          </w:p>
        </w:tc>
      </w:tr>
    </w:tbl>
    <w:p w14:paraId="051FFAB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Наиболее высокую рентабельность дают предприятия мест</w:t>
      </w:r>
      <w:r w:rsidRPr="006D2FB4">
        <w:rPr>
          <w:rFonts w:ascii="Times New Roman" w:hAnsi="Times New Roman" w:cs="Times New Roman"/>
          <w:color w:val="000000" w:themeColor="text1"/>
          <w:sz w:val="16"/>
          <w:szCs w:val="16"/>
        </w:rPr>
        <w:softHyphen/>
        <w:t>ной промышленности, прибыль которых повысилась с 120,6 млн. руб. в 1926/27 г. до 224 млн. руб. в 1927/28 г., благодаря чему и удельный вес прибыли местной промышленности в общем итоге чистой прибыли возрос с 19,1 до 27,6%, а рентабельность устав</w:t>
      </w:r>
      <w:r w:rsidRPr="006D2FB4">
        <w:rPr>
          <w:rFonts w:ascii="Times New Roman" w:hAnsi="Times New Roman" w:cs="Times New Roman"/>
          <w:color w:val="000000" w:themeColor="text1"/>
          <w:sz w:val="16"/>
          <w:szCs w:val="16"/>
        </w:rPr>
        <w:softHyphen/>
        <w:t>ного капитала увеличилась до 15,7% против 8,8% в 1926/27 г. По республиканской промышленности также наблюдается рост рентабельности; прибыль республиканской промышленности возросла на 22,4 млн. руб. (67,9 млн. руб. в 1927/28 г. и 45,5 млн. руб. в 1926/27 г.), или по отношению к уставному капиталу с 5,4 до 8,4%. Из республиканской промышленности только промышленность ЗСФСР дала относительное снижение прибыли. Общесоюзная промышленность повысила рентабельность устав</w:t>
      </w:r>
      <w:r w:rsidRPr="006D2FB4">
        <w:rPr>
          <w:rFonts w:ascii="Times New Roman" w:hAnsi="Times New Roman" w:cs="Times New Roman"/>
          <w:color w:val="000000" w:themeColor="text1"/>
          <w:sz w:val="16"/>
          <w:szCs w:val="16"/>
        </w:rPr>
        <w:softHyphen/>
        <w:t>ного капитала с 10,2% в 1926/27 г. до 12% в 1927/28 г....</w:t>
      </w:r>
      <w:bookmarkStart w:id="178" w:name="_ednref61"/>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"_edn61"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[61]</w:t>
      </w:r>
      <w:r w:rsidRPr="006D2FB4">
        <w:rPr>
          <w:rFonts w:ascii="Times New Roman" w:hAnsi="Times New Roman" w:cs="Times New Roman"/>
          <w:color w:val="000000" w:themeColor="text1"/>
          <w:sz w:val="16"/>
          <w:szCs w:val="16"/>
        </w:rPr>
        <w:fldChar w:fldCharType="end"/>
      </w:r>
      <w:bookmarkEnd w:id="178"/>
    </w:p>
    <w:p w14:paraId="36E268C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ЦГАОР СССР, ф. 5684,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xml:space="preserve">. 1, д. 696, </w:t>
      </w:r>
      <w:proofErr w:type="spellStart"/>
      <w:r w:rsidRPr="006D2FB4">
        <w:rPr>
          <w:rFonts w:ascii="Times New Roman" w:hAnsi="Times New Roman" w:cs="Times New Roman"/>
          <w:color w:val="000000" w:themeColor="text1"/>
          <w:sz w:val="16"/>
          <w:szCs w:val="16"/>
        </w:rPr>
        <w:t>лл</w:t>
      </w:r>
      <w:proofErr w:type="spellEnd"/>
      <w:r w:rsidRPr="006D2FB4">
        <w:rPr>
          <w:rFonts w:ascii="Times New Roman" w:hAnsi="Times New Roman" w:cs="Times New Roman"/>
          <w:color w:val="000000" w:themeColor="text1"/>
          <w:sz w:val="16"/>
          <w:szCs w:val="16"/>
        </w:rPr>
        <w:t xml:space="preserve">. 103 об., 104 об., 105 об. </w:t>
      </w:r>
      <w:proofErr w:type="spellStart"/>
      <w:r w:rsidRPr="006D2FB4">
        <w:rPr>
          <w:rFonts w:ascii="Times New Roman" w:hAnsi="Times New Roman" w:cs="Times New Roman"/>
          <w:color w:val="000000" w:themeColor="text1"/>
          <w:sz w:val="16"/>
          <w:szCs w:val="16"/>
        </w:rPr>
        <w:t>Типогр</w:t>
      </w:r>
      <w:proofErr w:type="spellEnd"/>
      <w:r w:rsidRPr="006D2FB4">
        <w:rPr>
          <w:rFonts w:ascii="Times New Roman" w:hAnsi="Times New Roman" w:cs="Times New Roman"/>
          <w:color w:val="000000" w:themeColor="text1"/>
          <w:sz w:val="16"/>
          <w:szCs w:val="16"/>
        </w:rPr>
        <w:t>. экз.</w:t>
      </w:r>
    </w:p>
    <w:bookmarkStart w:id="179" w:name="_edn1"/>
    <w:p w14:paraId="26DB089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w:t>
      </w:r>
      <w:r w:rsidRPr="006D2FB4">
        <w:rPr>
          <w:rFonts w:ascii="Times New Roman" w:hAnsi="Times New Roman" w:cs="Times New Roman"/>
          <w:color w:val="000000" w:themeColor="text1"/>
          <w:sz w:val="16"/>
          <w:szCs w:val="16"/>
        </w:rPr>
        <w:fldChar w:fldCharType="end"/>
      </w:r>
      <w:bookmarkEnd w:id="179"/>
      <w:r w:rsidRPr="006D2FB4">
        <w:rPr>
          <w:rFonts w:ascii="Times New Roman" w:hAnsi="Times New Roman" w:cs="Times New Roman"/>
          <w:color w:val="000000" w:themeColor="text1"/>
          <w:sz w:val="16"/>
          <w:szCs w:val="16"/>
        </w:rPr>
        <w:t> Датируется по содержанию</w:t>
      </w:r>
    </w:p>
    <w:bookmarkStart w:id="180" w:name="_edn2"/>
    <w:p w14:paraId="3BE46D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w:t>
      </w:r>
      <w:r w:rsidRPr="006D2FB4">
        <w:rPr>
          <w:rFonts w:ascii="Times New Roman" w:hAnsi="Times New Roman" w:cs="Times New Roman"/>
          <w:color w:val="000000" w:themeColor="text1"/>
          <w:sz w:val="16"/>
          <w:szCs w:val="16"/>
        </w:rPr>
        <w:fldChar w:fldCharType="end"/>
      </w:r>
      <w:bookmarkEnd w:id="180"/>
      <w:r w:rsidRPr="006D2FB4">
        <w:rPr>
          <w:rFonts w:ascii="Times New Roman" w:hAnsi="Times New Roman" w:cs="Times New Roman"/>
          <w:color w:val="000000" w:themeColor="text1"/>
          <w:sz w:val="16"/>
          <w:szCs w:val="16"/>
        </w:rPr>
        <w:t> Опущены параграфы: «Бюджетные ассигнования на промышленность и действительные расходы», «Формы бюджетного финансирования промышлен</w:t>
      </w:r>
      <w:r w:rsidRPr="006D2FB4">
        <w:rPr>
          <w:rFonts w:ascii="Times New Roman" w:hAnsi="Times New Roman" w:cs="Times New Roman"/>
          <w:color w:val="000000" w:themeColor="text1"/>
          <w:sz w:val="16"/>
          <w:szCs w:val="16"/>
        </w:rPr>
        <w:softHyphen/>
        <w:t xml:space="preserve">ности», «Предмет назначения бюджетного финансирования промышленности», «Расчетный баланс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и госбюджета»</w:t>
      </w:r>
    </w:p>
    <w:bookmarkStart w:id="181" w:name="_edn3"/>
    <w:p w14:paraId="45563EF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w:t>
      </w:r>
      <w:r w:rsidRPr="006D2FB4">
        <w:rPr>
          <w:rFonts w:ascii="Times New Roman" w:hAnsi="Times New Roman" w:cs="Times New Roman"/>
          <w:color w:val="000000" w:themeColor="text1"/>
          <w:sz w:val="16"/>
          <w:szCs w:val="16"/>
        </w:rPr>
        <w:fldChar w:fldCharType="end"/>
      </w:r>
      <w:bookmarkEnd w:id="181"/>
      <w:r w:rsidRPr="006D2FB4">
        <w:rPr>
          <w:rFonts w:ascii="Times New Roman" w:hAnsi="Times New Roman" w:cs="Times New Roman"/>
          <w:color w:val="000000" w:themeColor="text1"/>
          <w:sz w:val="16"/>
          <w:szCs w:val="16"/>
        </w:rPr>
        <w:t> Опущены сведения о причитающихся расходах за всеми изменениями открытого кредита.</w:t>
      </w:r>
    </w:p>
    <w:bookmarkStart w:id="182" w:name="_edn4"/>
    <w:p w14:paraId="18BAB1F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w:t>
      </w:r>
      <w:r w:rsidRPr="006D2FB4">
        <w:rPr>
          <w:rFonts w:ascii="Times New Roman" w:hAnsi="Times New Roman" w:cs="Times New Roman"/>
          <w:color w:val="000000" w:themeColor="text1"/>
          <w:sz w:val="16"/>
          <w:szCs w:val="16"/>
        </w:rPr>
        <w:fldChar w:fldCharType="end"/>
      </w:r>
      <w:bookmarkEnd w:id="182"/>
      <w:r w:rsidRPr="006D2FB4">
        <w:rPr>
          <w:rFonts w:ascii="Times New Roman" w:hAnsi="Times New Roman" w:cs="Times New Roman"/>
          <w:color w:val="000000" w:themeColor="text1"/>
          <w:sz w:val="16"/>
          <w:szCs w:val="16"/>
        </w:rPr>
        <w:t> Кроме того, в льготном сроке и по кредиторским спискам на финансиро</w:t>
      </w:r>
      <w:r w:rsidRPr="006D2FB4">
        <w:rPr>
          <w:rFonts w:ascii="Times New Roman" w:hAnsi="Times New Roman" w:cs="Times New Roman"/>
          <w:color w:val="000000" w:themeColor="text1"/>
          <w:sz w:val="16"/>
          <w:szCs w:val="16"/>
        </w:rPr>
        <w:softHyphen/>
        <w:t>вание промышленности израсходовано 1,8 млн. руб.— Прим. документа.</w:t>
      </w:r>
    </w:p>
    <w:bookmarkStart w:id="183" w:name="_edn5"/>
    <w:p w14:paraId="4D49627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w:t>
      </w:r>
      <w:r w:rsidRPr="006D2FB4">
        <w:rPr>
          <w:rFonts w:ascii="Times New Roman" w:hAnsi="Times New Roman" w:cs="Times New Roman"/>
          <w:color w:val="000000" w:themeColor="text1"/>
          <w:sz w:val="16"/>
          <w:szCs w:val="16"/>
        </w:rPr>
        <w:fldChar w:fldCharType="end"/>
      </w:r>
      <w:bookmarkEnd w:id="183"/>
      <w:r w:rsidRPr="006D2FB4">
        <w:rPr>
          <w:rFonts w:ascii="Times New Roman" w:hAnsi="Times New Roman" w:cs="Times New Roman"/>
          <w:color w:val="000000" w:themeColor="text1"/>
          <w:sz w:val="16"/>
          <w:szCs w:val="16"/>
        </w:rPr>
        <w:t> Государственные займы как средство мобилизации части народного дохо</w:t>
      </w:r>
      <w:r w:rsidRPr="006D2FB4">
        <w:rPr>
          <w:rFonts w:ascii="Times New Roman" w:hAnsi="Times New Roman" w:cs="Times New Roman"/>
          <w:color w:val="000000" w:themeColor="text1"/>
          <w:sz w:val="16"/>
          <w:szCs w:val="16"/>
        </w:rPr>
        <w:softHyphen/>
        <w:t>да и денежных средств населения были одним из существенных источников финансирования социалистической индустрии. О растущем значении государ</w:t>
      </w:r>
      <w:r w:rsidRPr="006D2FB4">
        <w:rPr>
          <w:rFonts w:ascii="Times New Roman" w:hAnsi="Times New Roman" w:cs="Times New Roman"/>
          <w:color w:val="000000" w:themeColor="text1"/>
          <w:sz w:val="16"/>
          <w:szCs w:val="16"/>
        </w:rPr>
        <w:softHyphen/>
        <w:t>ственных займов за 1925/26—1927/28 гг. говорят следующие данные: если в 1925/26 г. поступлении от займов покрывали 15,3% расходов на народное хозяйство, то в следующем году — 23,2%, а в 1927/28 г.— 34,9%. Размещенные за эти годы внутренние займы по источникам их реализации составляли три основные группы: 1) выигрышные займы, предназначенные для мобилизации народных сбережений; 2) процентные займы, служащие дли помещения средств сберегательных касс и отчасти для временно свободных средств хозяйственных органов; 3) 8-процентные займы для хранения резервных и запасных капиталов хозяйственных органов.</w:t>
      </w:r>
    </w:p>
    <w:p w14:paraId="13522E2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1925/26 г. основным был заем хозяйственного восстановления. Про</w:t>
      </w:r>
      <w:r w:rsidRPr="006D2FB4">
        <w:rPr>
          <w:rFonts w:ascii="Times New Roman" w:hAnsi="Times New Roman" w:cs="Times New Roman"/>
          <w:color w:val="000000" w:themeColor="text1"/>
          <w:sz w:val="16"/>
          <w:szCs w:val="16"/>
        </w:rPr>
        <w:softHyphen/>
        <w:t xml:space="preserve">мышленность по этому займу получила в том же году 152 </w:t>
      </w:r>
      <w:proofErr w:type="spellStart"/>
      <w:r w:rsidRPr="006D2FB4">
        <w:rPr>
          <w:rFonts w:ascii="Times New Roman" w:hAnsi="Times New Roman" w:cs="Times New Roman"/>
          <w:color w:val="000000" w:themeColor="text1"/>
          <w:sz w:val="16"/>
          <w:szCs w:val="16"/>
        </w:rPr>
        <w:t>мли</w:t>
      </w:r>
      <w:proofErr w:type="spellEnd"/>
      <w:r w:rsidRPr="006D2FB4">
        <w:rPr>
          <w:rFonts w:ascii="Times New Roman" w:hAnsi="Times New Roman" w:cs="Times New Roman"/>
          <w:color w:val="000000" w:themeColor="text1"/>
          <w:sz w:val="16"/>
          <w:szCs w:val="16"/>
        </w:rPr>
        <w:t xml:space="preserve">. руб. В 1926/27 г. было выпущено пять займов: три выигрышных и два процентных, </w:t>
      </w:r>
      <w:proofErr w:type="spellStart"/>
      <w:r w:rsidRPr="006D2FB4">
        <w:rPr>
          <w:rFonts w:ascii="Times New Roman" w:hAnsi="Times New Roman" w:cs="Times New Roman"/>
          <w:color w:val="000000" w:themeColor="text1"/>
          <w:sz w:val="16"/>
          <w:szCs w:val="16"/>
        </w:rPr>
        <w:t>безвыиг</w:t>
      </w:r>
      <w:r w:rsidRPr="006D2FB4">
        <w:rPr>
          <w:rFonts w:ascii="Times New Roman" w:hAnsi="Times New Roman" w:cs="Times New Roman"/>
          <w:color w:val="000000" w:themeColor="text1"/>
          <w:sz w:val="16"/>
          <w:szCs w:val="16"/>
        </w:rPr>
        <w:softHyphen/>
        <w:t>рышных</w:t>
      </w:r>
      <w:proofErr w:type="spellEnd"/>
      <w:r w:rsidRPr="006D2FB4">
        <w:rPr>
          <w:rFonts w:ascii="Times New Roman" w:hAnsi="Times New Roman" w:cs="Times New Roman"/>
          <w:color w:val="000000" w:themeColor="text1"/>
          <w:sz w:val="16"/>
          <w:szCs w:val="16"/>
        </w:rPr>
        <w:t>. В сентябре 1926 г. заем был выпущен на 30 млн. руб. сроком на пять лет. В течение двух месяцев заем был реализован полностью и притом, в отли</w:t>
      </w:r>
      <w:r w:rsidRPr="006D2FB4">
        <w:rPr>
          <w:rFonts w:ascii="Times New Roman" w:hAnsi="Times New Roman" w:cs="Times New Roman"/>
          <w:color w:val="000000" w:themeColor="text1"/>
          <w:sz w:val="16"/>
          <w:szCs w:val="16"/>
        </w:rPr>
        <w:softHyphen/>
        <w:t>чие от всех предшествующих займов, без участия средств банков и сберегатель</w:t>
      </w:r>
      <w:r w:rsidRPr="006D2FB4">
        <w:rPr>
          <w:rFonts w:ascii="Times New Roman" w:hAnsi="Times New Roman" w:cs="Times New Roman"/>
          <w:color w:val="000000" w:themeColor="text1"/>
          <w:sz w:val="16"/>
          <w:szCs w:val="16"/>
        </w:rPr>
        <w:softHyphen/>
        <w:t>ных касс. Размещение займа производилось путем индивидуальной продажи облигаций. 4 февраля 1927 г. был выпущен 10-процентный выигрышный заем на 100 млн. руб. сроком на восемь лет. Он был рассчитан на свободные сред</w:t>
      </w:r>
      <w:r w:rsidRPr="006D2FB4">
        <w:rPr>
          <w:rFonts w:ascii="Times New Roman" w:hAnsi="Times New Roman" w:cs="Times New Roman"/>
          <w:color w:val="000000" w:themeColor="text1"/>
          <w:sz w:val="16"/>
          <w:szCs w:val="16"/>
        </w:rPr>
        <w:softHyphen/>
        <w:t>ства всех групп городского населения; реализован полностью, причем только 10% суммы займа было размещено среди государственных и хозяйственных органов. Выпущенный 11 марта 1927 г. 3-процентный крестьянский заем на 25 млн. руб. для поднятия сельского хозяйства не был полностью реализован. 12-процентный заем 1927 г. был выпущен на 200 млн. руб. сроком на 10 лет для помещения свободных капиталов кредитных учреждений. Наиболее крупной по своему значению кредитной операцией 1927/28 г. был выпуск государствен</w:t>
      </w:r>
      <w:r w:rsidRPr="006D2FB4">
        <w:rPr>
          <w:rFonts w:ascii="Times New Roman" w:hAnsi="Times New Roman" w:cs="Times New Roman"/>
          <w:color w:val="000000" w:themeColor="text1"/>
          <w:sz w:val="16"/>
          <w:szCs w:val="16"/>
        </w:rPr>
        <w:softHyphen/>
        <w:t>ного внутреннего 6-процентного выигрышного первого займа индустриализации. Этим было положено начало ежегодным выпускам крупных массовых займов, предназначенных для мобилизации сбережений широких масс трудящихся на финансирование индустриального строительства. Первый заем индустриализа</w:t>
      </w:r>
      <w:r w:rsidRPr="006D2FB4">
        <w:rPr>
          <w:rFonts w:ascii="Times New Roman" w:hAnsi="Times New Roman" w:cs="Times New Roman"/>
          <w:color w:val="000000" w:themeColor="text1"/>
          <w:sz w:val="16"/>
          <w:szCs w:val="16"/>
        </w:rPr>
        <w:softHyphen/>
        <w:t>ции был выпущен на 200 млн. руб., а размещен — на 198,3 млн. руб. (из них 10 млн. руб. размещено в деревне). Выпущенный 30 декабря 1927 г. заем укрепления крестьянского хозяйства на 150 млн. руб. сроком на три года был реализован на 135,5 млн. руб. (из них 15 млн. руб. размещено в городах). Средства, собираемые сберкассами, в 1927/28 г. передавались в государствен</w:t>
      </w:r>
      <w:r w:rsidRPr="006D2FB4">
        <w:rPr>
          <w:rFonts w:ascii="Times New Roman" w:hAnsi="Times New Roman" w:cs="Times New Roman"/>
          <w:color w:val="000000" w:themeColor="text1"/>
          <w:sz w:val="16"/>
          <w:szCs w:val="16"/>
        </w:rPr>
        <w:softHyphen/>
        <w:t>ный бюджет путем их помещения в 12- и 11-процентные государственные зай</w:t>
      </w:r>
      <w:r w:rsidRPr="006D2FB4">
        <w:rPr>
          <w:rFonts w:ascii="Times New Roman" w:hAnsi="Times New Roman" w:cs="Times New Roman"/>
          <w:color w:val="000000" w:themeColor="text1"/>
          <w:sz w:val="16"/>
          <w:szCs w:val="16"/>
        </w:rPr>
        <w:softHyphen/>
        <w:t xml:space="preserve">мы. Сосредоточение в бюджете резервных и запасных капиталов хозяйственных органов для последующего перераспределения производилось в , 1927/28 гг. путем помещения этих-капиталов в 8-процентный заем. За эти годы проходила реализация второго, третьего и четвертого 8-процентных займов. Общая сумма реализации их составила в 1926/27 г— 119 782 тыс. ,pv6., а в 1927/28 г.— 142,8 млн. руб. (ЦГАНХ СССР, ф. 7733 оп. 5, д. 165, </w:t>
      </w:r>
      <w:proofErr w:type="spellStart"/>
      <w:r w:rsidRPr="006D2FB4">
        <w:rPr>
          <w:rFonts w:ascii="Times New Roman" w:hAnsi="Times New Roman" w:cs="Times New Roman"/>
          <w:color w:val="000000" w:themeColor="text1"/>
          <w:sz w:val="16"/>
          <w:szCs w:val="16"/>
        </w:rPr>
        <w:t>лл</w:t>
      </w:r>
      <w:proofErr w:type="spellEnd"/>
      <w:r w:rsidRPr="006D2FB4">
        <w:rPr>
          <w:rFonts w:ascii="Times New Roman" w:hAnsi="Times New Roman" w:cs="Times New Roman"/>
          <w:color w:val="000000" w:themeColor="text1"/>
          <w:sz w:val="16"/>
          <w:szCs w:val="16"/>
        </w:rPr>
        <w:t xml:space="preserve">. 165, 167;. оп. 3, д. 186, л. 80; ЦГАОР СССР, ф. 5684,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1, д. 541, л. 104)</w:t>
      </w:r>
    </w:p>
    <w:bookmarkStart w:id="184" w:name="_edn6"/>
    <w:p w14:paraId="52C0F18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[6]</w:t>
      </w:r>
      <w:r w:rsidRPr="006D2FB4">
        <w:rPr>
          <w:rFonts w:ascii="Times New Roman" w:hAnsi="Times New Roman" w:cs="Times New Roman"/>
          <w:color w:val="000000" w:themeColor="text1"/>
          <w:sz w:val="16"/>
          <w:szCs w:val="16"/>
        </w:rPr>
        <w:fldChar w:fldCharType="end"/>
      </w:r>
      <w:bookmarkEnd w:id="184"/>
      <w:r w:rsidRPr="006D2FB4">
        <w:rPr>
          <w:rFonts w:ascii="Times New Roman" w:hAnsi="Times New Roman" w:cs="Times New Roman"/>
          <w:color w:val="000000" w:themeColor="text1"/>
          <w:sz w:val="16"/>
          <w:szCs w:val="16"/>
        </w:rPr>
        <w:t> Сумма чисел не сходится с приведенным итогом</w:t>
      </w:r>
    </w:p>
    <w:bookmarkStart w:id="185" w:name="_edn7"/>
    <w:p w14:paraId="4EFF52D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[7]</w:t>
      </w:r>
      <w:r w:rsidRPr="006D2FB4">
        <w:rPr>
          <w:rFonts w:ascii="Times New Roman" w:hAnsi="Times New Roman" w:cs="Times New Roman"/>
          <w:color w:val="000000" w:themeColor="text1"/>
          <w:sz w:val="16"/>
          <w:szCs w:val="16"/>
        </w:rPr>
        <w:fldChar w:fldCharType="end"/>
      </w:r>
      <w:bookmarkEnd w:id="185"/>
      <w:r w:rsidRPr="006D2FB4">
        <w:rPr>
          <w:rFonts w:ascii="Times New Roman" w:hAnsi="Times New Roman" w:cs="Times New Roman"/>
          <w:color w:val="000000" w:themeColor="text1"/>
          <w:sz w:val="16"/>
          <w:szCs w:val="16"/>
        </w:rPr>
        <w:t> Датируется по содержанию</w:t>
      </w:r>
    </w:p>
    <w:bookmarkStart w:id="186" w:name="_edn8"/>
    <w:p w14:paraId="341ABB4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[8]</w:t>
      </w:r>
      <w:r w:rsidRPr="006D2FB4">
        <w:rPr>
          <w:rFonts w:ascii="Times New Roman" w:hAnsi="Times New Roman" w:cs="Times New Roman"/>
          <w:color w:val="000000" w:themeColor="text1"/>
          <w:sz w:val="16"/>
          <w:szCs w:val="16"/>
        </w:rPr>
        <w:fldChar w:fldCharType="end"/>
      </w:r>
      <w:bookmarkEnd w:id="186"/>
      <w:r w:rsidRPr="006D2FB4">
        <w:rPr>
          <w:rFonts w:ascii="Times New Roman" w:hAnsi="Times New Roman" w:cs="Times New Roman"/>
          <w:color w:val="000000" w:themeColor="text1"/>
          <w:sz w:val="16"/>
          <w:szCs w:val="16"/>
        </w:rPr>
        <w:t xml:space="preserve"> Опущен сводный баланс общесоюзной государственной промышленности на I октября 1926 г. (ЦГАОР СССР, ф. 5684,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1, д. 541, л. 40 об.).</w:t>
      </w:r>
    </w:p>
    <w:bookmarkStart w:id="187" w:name="_edn9"/>
    <w:p w14:paraId="0090831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[9]</w:t>
      </w:r>
      <w:r w:rsidRPr="006D2FB4">
        <w:rPr>
          <w:rFonts w:ascii="Times New Roman" w:hAnsi="Times New Roman" w:cs="Times New Roman"/>
          <w:color w:val="000000" w:themeColor="text1"/>
          <w:sz w:val="16"/>
          <w:szCs w:val="16"/>
        </w:rPr>
        <w:fldChar w:fldCharType="end"/>
      </w:r>
      <w:bookmarkEnd w:id="187"/>
      <w:r w:rsidRPr="006D2FB4">
        <w:rPr>
          <w:rFonts w:ascii="Times New Roman" w:hAnsi="Times New Roman" w:cs="Times New Roman"/>
          <w:color w:val="000000" w:themeColor="text1"/>
          <w:sz w:val="16"/>
          <w:szCs w:val="16"/>
        </w:rPr>
        <w:t xml:space="preserve"> За вычетом убытков по </w:t>
      </w:r>
      <w:proofErr w:type="spellStart"/>
      <w:r w:rsidRPr="006D2FB4">
        <w:rPr>
          <w:rFonts w:ascii="Times New Roman" w:hAnsi="Times New Roman" w:cs="Times New Roman"/>
          <w:color w:val="000000" w:themeColor="text1"/>
          <w:sz w:val="16"/>
          <w:szCs w:val="16"/>
        </w:rPr>
        <w:t>Кубчернефти</w:t>
      </w:r>
      <w:proofErr w:type="spellEnd"/>
      <w:r w:rsidRPr="006D2FB4">
        <w:rPr>
          <w:rFonts w:ascii="Times New Roman" w:hAnsi="Times New Roman" w:cs="Times New Roman"/>
          <w:color w:val="000000" w:themeColor="text1"/>
          <w:sz w:val="16"/>
          <w:szCs w:val="16"/>
        </w:rPr>
        <w:t xml:space="preserve"> в сумме 0,7 млн. руб.— Прим. документа.</w:t>
      </w:r>
    </w:p>
    <w:bookmarkStart w:id="188" w:name="_edn10"/>
    <w:p w14:paraId="4300F3F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[10]</w:t>
      </w:r>
      <w:r w:rsidRPr="006D2FB4">
        <w:rPr>
          <w:rFonts w:ascii="Times New Roman" w:hAnsi="Times New Roman" w:cs="Times New Roman"/>
          <w:color w:val="000000" w:themeColor="text1"/>
          <w:sz w:val="16"/>
          <w:szCs w:val="16"/>
        </w:rPr>
        <w:fldChar w:fldCharType="end"/>
      </w:r>
      <w:bookmarkEnd w:id="188"/>
      <w:r w:rsidRPr="006D2FB4">
        <w:rPr>
          <w:rFonts w:ascii="Times New Roman" w:hAnsi="Times New Roman" w:cs="Times New Roman"/>
          <w:color w:val="000000" w:themeColor="text1"/>
          <w:sz w:val="16"/>
          <w:szCs w:val="16"/>
        </w:rPr>
        <w:t> Опущены сведения о составе валовой прибыли и валового убытка про</w:t>
      </w:r>
      <w:r w:rsidRPr="006D2FB4">
        <w:rPr>
          <w:rFonts w:ascii="Times New Roman" w:hAnsi="Times New Roman" w:cs="Times New Roman"/>
          <w:color w:val="000000" w:themeColor="text1"/>
          <w:sz w:val="16"/>
          <w:szCs w:val="16"/>
        </w:rPr>
        <w:softHyphen/>
        <w:t>мышленности.</w:t>
      </w:r>
    </w:p>
    <w:bookmarkStart w:id="189" w:name="_edn11"/>
    <w:p w14:paraId="169B83C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[11]</w:t>
      </w:r>
      <w:r w:rsidRPr="006D2FB4">
        <w:rPr>
          <w:rFonts w:ascii="Times New Roman" w:hAnsi="Times New Roman" w:cs="Times New Roman"/>
          <w:color w:val="000000" w:themeColor="text1"/>
          <w:sz w:val="16"/>
          <w:szCs w:val="16"/>
        </w:rPr>
        <w:fldChar w:fldCharType="end"/>
      </w:r>
      <w:bookmarkEnd w:id="189"/>
      <w:r w:rsidRPr="006D2FB4">
        <w:rPr>
          <w:rFonts w:ascii="Times New Roman" w:hAnsi="Times New Roman" w:cs="Times New Roman"/>
          <w:color w:val="000000" w:themeColor="text1"/>
          <w:sz w:val="16"/>
          <w:szCs w:val="16"/>
        </w:rPr>
        <w:t xml:space="preserve"> За вычетом убытка по </w:t>
      </w:r>
      <w:proofErr w:type="spellStart"/>
      <w:r w:rsidRPr="006D2FB4">
        <w:rPr>
          <w:rFonts w:ascii="Times New Roman" w:hAnsi="Times New Roman" w:cs="Times New Roman"/>
          <w:color w:val="000000" w:themeColor="text1"/>
          <w:sz w:val="16"/>
          <w:szCs w:val="16"/>
        </w:rPr>
        <w:t>Кубчернефти</w:t>
      </w:r>
      <w:proofErr w:type="spellEnd"/>
      <w:r w:rsidRPr="006D2FB4">
        <w:rPr>
          <w:rFonts w:ascii="Times New Roman" w:hAnsi="Times New Roman" w:cs="Times New Roman"/>
          <w:color w:val="000000" w:themeColor="text1"/>
          <w:sz w:val="16"/>
          <w:szCs w:val="16"/>
        </w:rPr>
        <w:t xml:space="preserve"> в сумме 0,7 млн. руб.— Прим. до</w:t>
      </w:r>
      <w:r w:rsidRPr="006D2FB4">
        <w:rPr>
          <w:rFonts w:ascii="Times New Roman" w:hAnsi="Times New Roman" w:cs="Times New Roman"/>
          <w:color w:val="000000" w:themeColor="text1"/>
          <w:sz w:val="16"/>
          <w:szCs w:val="16"/>
        </w:rPr>
        <w:softHyphen/>
        <w:t>кумента.</w:t>
      </w:r>
    </w:p>
    <w:bookmarkStart w:id="190" w:name="_edn12"/>
    <w:p w14:paraId="671B27B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[12]</w:t>
      </w:r>
      <w:r w:rsidRPr="006D2FB4">
        <w:rPr>
          <w:rFonts w:ascii="Times New Roman" w:hAnsi="Times New Roman" w:cs="Times New Roman"/>
          <w:color w:val="000000" w:themeColor="text1"/>
          <w:sz w:val="16"/>
          <w:szCs w:val="16"/>
        </w:rPr>
        <w:fldChar w:fldCharType="end"/>
      </w:r>
      <w:bookmarkEnd w:id="190"/>
      <w:r w:rsidRPr="006D2FB4">
        <w:rPr>
          <w:rFonts w:ascii="Times New Roman" w:hAnsi="Times New Roman" w:cs="Times New Roman"/>
          <w:color w:val="000000" w:themeColor="text1"/>
          <w:sz w:val="16"/>
          <w:szCs w:val="16"/>
        </w:rPr>
        <w:t> Опущены сведения о времени поступления отчислений доходов промыш</w:t>
      </w:r>
      <w:r w:rsidRPr="006D2FB4">
        <w:rPr>
          <w:rFonts w:ascii="Times New Roman" w:hAnsi="Times New Roman" w:cs="Times New Roman"/>
          <w:color w:val="000000" w:themeColor="text1"/>
          <w:sz w:val="16"/>
          <w:szCs w:val="16"/>
        </w:rPr>
        <w:softHyphen/>
        <w:t>ленности.</w:t>
      </w:r>
    </w:p>
    <w:bookmarkStart w:id="191" w:name="_edn13"/>
    <w:p w14:paraId="17CF305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[13]</w:t>
      </w:r>
      <w:r w:rsidRPr="006D2FB4">
        <w:rPr>
          <w:rFonts w:ascii="Times New Roman" w:hAnsi="Times New Roman" w:cs="Times New Roman"/>
          <w:color w:val="000000" w:themeColor="text1"/>
          <w:sz w:val="16"/>
          <w:szCs w:val="16"/>
        </w:rPr>
        <w:fldChar w:fldCharType="end"/>
      </w:r>
      <w:bookmarkEnd w:id="191"/>
      <w:r w:rsidRPr="006D2FB4">
        <w:rPr>
          <w:rFonts w:ascii="Times New Roman" w:hAnsi="Times New Roman" w:cs="Times New Roman"/>
          <w:color w:val="000000" w:themeColor="text1"/>
          <w:sz w:val="16"/>
          <w:szCs w:val="16"/>
        </w:rPr>
        <w:t> Если к расходам на финансирование промышленности за 1926/27 г. присоединить расходы на капитальное строительство и оборудование научно-технических институтов, проведенные в 1926/27 г. по смете ВСНХ, но по рас</w:t>
      </w:r>
      <w:r w:rsidRPr="006D2FB4">
        <w:rPr>
          <w:rFonts w:ascii="Times New Roman" w:hAnsi="Times New Roman" w:cs="Times New Roman"/>
          <w:color w:val="000000" w:themeColor="text1"/>
          <w:sz w:val="16"/>
          <w:szCs w:val="16"/>
        </w:rPr>
        <w:softHyphen/>
        <w:t>ходной классификации 1927/28 г. отнесенные к расходам по финансированию промышленности, а также расходы на промышленность, произведенные за счет сверхсметных ассигнований из резервного фонда СНК и включенные не в отдел «финансирование народного хозяйства», а в состав ведомственных расходов, то общая сумма расходов по финансированию промышленности за 1926/27 г. составит 469 532 тыс. руб., а прирост этих расходов по сравнению с расходами 1925/26 г.— 131,9%.— Прим. документа</w:t>
      </w:r>
    </w:p>
    <w:bookmarkStart w:id="192" w:name="_edn14"/>
    <w:p w14:paraId="027EF89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[14]</w:t>
      </w:r>
      <w:r w:rsidRPr="006D2FB4">
        <w:rPr>
          <w:rFonts w:ascii="Times New Roman" w:hAnsi="Times New Roman" w:cs="Times New Roman"/>
          <w:color w:val="000000" w:themeColor="text1"/>
          <w:sz w:val="16"/>
          <w:szCs w:val="16"/>
        </w:rPr>
        <w:fldChar w:fldCharType="end"/>
      </w:r>
      <w:bookmarkEnd w:id="192"/>
      <w:r w:rsidRPr="006D2FB4">
        <w:rPr>
          <w:rFonts w:ascii="Times New Roman" w:hAnsi="Times New Roman" w:cs="Times New Roman"/>
          <w:color w:val="000000" w:themeColor="text1"/>
          <w:sz w:val="16"/>
          <w:szCs w:val="16"/>
        </w:rPr>
        <w:t> Из приведенной в документе таблицы, публикуются только основные данные.</w:t>
      </w:r>
    </w:p>
    <w:bookmarkStart w:id="193" w:name="_edn15"/>
    <w:p w14:paraId="5C13710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[15]</w:t>
      </w:r>
      <w:r w:rsidRPr="006D2FB4">
        <w:rPr>
          <w:rFonts w:ascii="Times New Roman" w:hAnsi="Times New Roman" w:cs="Times New Roman"/>
          <w:color w:val="000000" w:themeColor="text1"/>
          <w:sz w:val="16"/>
          <w:szCs w:val="16"/>
        </w:rPr>
        <w:fldChar w:fldCharType="end"/>
      </w:r>
      <w:bookmarkEnd w:id="193"/>
      <w:r w:rsidRPr="006D2FB4">
        <w:rPr>
          <w:rFonts w:ascii="Times New Roman" w:hAnsi="Times New Roman" w:cs="Times New Roman"/>
          <w:color w:val="000000" w:themeColor="text1"/>
          <w:sz w:val="16"/>
          <w:szCs w:val="16"/>
        </w:rPr>
        <w:t xml:space="preserve"> Сверх того, по займу хозяйственного восстановления 58140 </w:t>
      </w:r>
      <w:proofErr w:type="spellStart"/>
      <w:r w:rsidRPr="006D2FB4">
        <w:rPr>
          <w:rFonts w:ascii="Times New Roman" w:hAnsi="Times New Roman" w:cs="Times New Roman"/>
          <w:color w:val="000000" w:themeColor="text1"/>
          <w:sz w:val="16"/>
          <w:szCs w:val="16"/>
        </w:rPr>
        <w:t>тыс</w:t>
      </w:r>
      <w:proofErr w:type="spellEnd"/>
      <w:r w:rsidRPr="006D2FB4">
        <w:rPr>
          <w:rFonts w:ascii="Times New Roman" w:hAnsi="Times New Roman" w:cs="Times New Roman"/>
          <w:color w:val="000000" w:themeColor="text1"/>
          <w:sz w:val="16"/>
          <w:szCs w:val="16"/>
        </w:rPr>
        <w:t xml:space="preserve"> руб., вместе с которыми общая сумма расходов на финансирование промышленности по общесоюзному бюджету составит 382 905 тыс. руб. — Прим. документа.</w:t>
      </w:r>
    </w:p>
    <w:bookmarkStart w:id="194" w:name="_edn16"/>
    <w:p w14:paraId="70E4E26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[16]</w:t>
      </w:r>
      <w:r w:rsidRPr="006D2FB4">
        <w:rPr>
          <w:rFonts w:ascii="Times New Roman" w:hAnsi="Times New Roman" w:cs="Times New Roman"/>
          <w:color w:val="000000" w:themeColor="text1"/>
          <w:sz w:val="16"/>
          <w:szCs w:val="16"/>
        </w:rPr>
        <w:fldChar w:fldCharType="end"/>
      </w:r>
      <w:bookmarkEnd w:id="194"/>
      <w:r w:rsidRPr="006D2FB4">
        <w:rPr>
          <w:rFonts w:ascii="Times New Roman" w:hAnsi="Times New Roman" w:cs="Times New Roman"/>
          <w:color w:val="000000" w:themeColor="text1"/>
          <w:sz w:val="16"/>
          <w:szCs w:val="16"/>
        </w:rPr>
        <w:t> Здесь взята сумма прямых ассигнований без платежей бюджета Государственному банку в погашение займа хозяйственного восстановления. Кредиты, предоставленные в 1926/27 г. Государственным банком промышленности под залог облигаций займа хозяйственного восстановления, показаны отдельной статьей в этой же самой таблице. – Прим. документа</w:t>
      </w:r>
    </w:p>
    <w:bookmarkStart w:id="195" w:name="_edn17"/>
    <w:p w14:paraId="17CE82B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[17]</w:t>
      </w:r>
      <w:r w:rsidRPr="006D2FB4">
        <w:rPr>
          <w:rFonts w:ascii="Times New Roman" w:hAnsi="Times New Roman" w:cs="Times New Roman"/>
          <w:color w:val="000000" w:themeColor="text1"/>
          <w:sz w:val="16"/>
          <w:szCs w:val="16"/>
        </w:rPr>
        <w:fldChar w:fldCharType="end"/>
      </w:r>
      <w:bookmarkEnd w:id="195"/>
      <w:r w:rsidRPr="006D2FB4">
        <w:rPr>
          <w:rFonts w:ascii="Times New Roman" w:hAnsi="Times New Roman" w:cs="Times New Roman"/>
          <w:color w:val="000000" w:themeColor="text1"/>
          <w:sz w:val="16"/>
          <w:szCs w:val="16"/>
        </w:rPr>
        <w:t> По позднейшим данным, сумма банковского кредитования промышленности оказалась несколько выше - Прим. документа</w:t>
      </w:r>
    </w:p>
    <w:bookmarkStart w:id="196" w:name="_edn18"/>
    <w:p w14:paraId="6879F66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[18]</w:t>
      </w:r>
      <w:r w:rsidRPr="006D2FB4">
        <w:rPr>
          <w:rFonts w:ascii="Times New Roman" w:hAnsi="Times New Roman" w:cs="Times New Roman"/>
          <w:color w:val="000000" w:themeColor="text1"/>
          <w:sz w:val="16"/>
          <w:szCs w:val="16"/>
        </w:rPr>
        <w:fldChar w:fldCharType="end"/>
      </w:r>
      <w:bookmarkEnd w:id="196"/>
      <w:r w:rsidRPr="006D2FB4">
        <w:rPr>
          <w:rFonts w:ascii="Times New Roman" w:hAnsi="Times New Roman" w:cs="Times New Roman"/>
          <w:color w:val="000000" w:themeColor="text1"/>
          <w:sz w:val="16"/>
          <w:szCs w:val="16"/>
        </w:rPr>
        <w:t xml:space="preserve"> Таблица не публикуется (ЦГАОР СССР, ф. 5684,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1, д. 541, л. 118)</w:t>
      </w:r>
    </w:p>
    <w:bookmarkStart w:id="197" w:name="_edn19"/>
    <w:p w14:paraId="29EECFA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"_ednref19"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[19]</w:t>
      </w:r>
      <w:r w:rsidRPr="006D2FB4">
        <w:rPr>
          <w:rFonts w:ascii="Times New Roman" w:hAnsi="Times New Roman" w:cs="Times New Roman"/>
          <w:color w:val="000000" w:themeColor="text1"/>
          <w:sz w:val="16"/>
          <w:szCs w:val="16"/>
        </w:rPr>
        <w:fldChar w:fldCharType="end"/>
      </w:r>
      <w:bookmarkEnd w:id="197"/>
      <w:r w:rsidRPr="006D2FB4">
        <w:rPr>
          <w:rFonts w:ascii="Times New Roman" w:hAnsi="Times New Roman" w:cs="Times New Roman"/>
          <w:color w:val="000000" w:themeColor="text1"/>
          <w:sz w:val="16"/>
          <w:szCs w:val="16"/>
        </w:rPr>
        <w:t> Опущены сведения о не перелагаемых на потребителей платежах про</w:t>
      </w:r>
      <w:r w:rsidRPr="006D2FB4">
        <w:rPr>
          <w:rFonts w:ascii="Times New Roman" w:hAnsi="Times New Roman" w:cs="Times New Roman"/>
          <w:color w:val="000000" w:themeColor="text1"/>
          <w:sz w:val="16"/>
          <w:szCs w:val="16"/>
        </w:rPr>
        <w:softHyphen/>
        <w:t>мышленности в доход государства.</w:t>
      </w:r>
    </w:p>
    <w:bookmarkStart w:id="198" w:name="_edn20"/>
    <w:p w14:paraId="49A0BAF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[20]</w:t>
      </w:r>
      <w:r w:rsidRPr="006D2FB4">
        <w:rPr>
          <w:rFonts w:ascii="Times New Roman" w:hAnsi="Times New Roman" w:cs="Times New Roman"/>
          <w:color w:val="000000" w:themeColor="text1"/>
          <w:sz w:val="16"/>
          <w:szCs w:val="16"/>
        </w:rPr>
        <w:fldChar w:fldCharType="end"/>
      </w:r>
      <w:bookmarkEnd w:id="198"/>
      <w:r w:rsidRPr="006D2FB4">
        <w:rPr>
          <w:rFonts w:ascii="Times New Roman" w:hAnsi="Times New Roman" w:cs="Times New Roman"/>
          <w:color w:val="000000" w:themeColor="text1"/>
          <w:sz w:val="16"/>
          <w:szCs w:val="16"/>
        </w:rPr>
        <w:t> Опущены сведения о назначенных по общесоюзному и республиканским бюджетам средствах.</w:t>
      </w:r>
    </w:p>
    <w:bookmarkStart w:id="199" w:name="_edn21"/>
    <w:p w14:paraId="36308CC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[21]</w:t>
      </w:r>
      <w:r w:rsidRPr="006D2FB4">
        <w:rPr>
          <w:rFonts w:ascii="Times New Roman" w:hAnsi="Times New Roman" w:cs="Times New Roman"/>
          <w:color w:val="000000" w:themeColor="text1"/>
          <w:sz w:val="16"/>
          <w:szCs w:val="16"/>
        </w:rPr>
        <w:fldChar w:fldCharType="end"/>
      </w:r>
      <w:bookmarkEnd w:id="199"/>
      <w:r w:rsidRPr="006D2FB4">
        <w:rPr>
          <w:rFonts w:ascii="Times New Roman" w:hAnsi="Times New Roman" w:cs="Times New Roman"/>
          <w:color w:val="000000" w:themeColor="text1"/>
          <w:sz w:val="16"/>
          <w:szCs w:val="16"/>
        </w:rPr>
        <w:t> Эти и последующие данные о работе про</w:t>
      </w:r>
      <w:r w:rsidRPr="006D2FB4">
        <w:rPr>
          <w:rFonts w:ascii="Times New Roman" w:hAnsi="Times New Roman" w:cs="Times New Roman"/>
          <w:color w:val="000000" w:themeColor="text1"/>
          <w:sz w:val="16"/>
          <w:szCs w:val="16"/>
        </w:rPr>
        <w:softHyphen/>
        <w:t xml:space="preserve">мышленности основаны на цифрах </w:t>
      </w:r>
      <w:proofErr w:type="spellStart"/>
      <w:r w:rsidRPr="006D2FB4">
        <w:rPr>
          <w:rFonts w:ascii="Times New Roman" w:hAnsi="Times New Roman" w:cs="Times New Roman"/>
          <w:color w:val="000000" w:themeColor="text1"/>
          <w:sz w:val="16"/>
          <w:szCs w:val="16"/>
        </w:rPr>
        <w:t>промфинплана</w:t>
      </w:r>
      <w:proofErr w:type="spellEnd"/>
      <w:r w:rsidRPr="006D2FB4">
        <w:rPr>
          <w:rFonts w:ascii="Times New Roman" w:hAnsi="Times New Roman" w:cs="Times New Roman"/>
          <w:color w:val="000000" w:themeColor="text1"/>
          <w:sz w:val="16"/>
          <w:szCs w:val="16"/>
        </w:rPr>
        <w:t xml:space="preserve"> ВСНХ СССР на 1927/28 г., а частично (по союз</w:t>
      </w:r>
      <w:r w:rsidRPr="006D2FB4">
        <w:rPr>
          <w:rFonts w:ascii="Times New Roman" w:hAnsi="Times New Roman" w:cs="Times New Roman"/>
          <w:color w:val="000000" w:themeColor="text1"/>
          <w:sz w:val="16"/>
          <w:szCs w:val="16"/>
        </w:rPr>
        <w:softHyphen/>
        <w:t>ной промышленности) на отчетных данных НКФ-СССР по балансовой кампании 1926/27 г. («Финан</w:t>
      </w:r>
      <w:r w:rsidRPr="006D2FB4">
        <w:rPr>
          <w:rFonts w:ascii="Times New Roman" w:hAnsi="Times New Roman" w:cs="Times New Roman"/>
          <w:color w:val="000000" w:themeColor="text1"/>
          <w:sz w:val="16"/>
          <w:szCs w:val="16"/>
        </w:rPr>
        <w:softHyphen/>
        <w:t>совые вопросы союзной промышленности и тор</w:t>
      </w:r>
      <w:r w:rsidRPr="006D2FB4">
        <w:rPr>
          <w:rFonts w:ascii="Times New Roman" w:hAnsi="Times New Roman" w:cs="Times New Roman"/>
          <w:color w:val="000000" w:themeColor="text1"/>
          <w:sz w:val="16"/>
          <w:szCs w:val="16"/>
        </w:rPr>
        <w:softHyphen/>
        <w:t>говли». Финансовое издательство НКФ СССР,. 1928).— Прим. документа</w:t>
      </w:r>
    </w:p>
    <w:bookmarkStart w:id="200" w:name="_edn22"/>
    <w:p w14:paraId="7F94ED2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[22]</w:t>
      </w:r>
      <w:r w:rsidRPr="006D2FB4">
        <w:rPr>
          <w:rFonts w:ascii="Times New Roman" w:hAnsi="Times New Roman" w:cs="Times New Roman"/>
          <w:color w:val="000000" w:themeColor="text1"/>
          <w:sz w:val="16"/>
          <w:szCs w:val="16"/>
        </w:rPr>
        <w:fldChar w:fldCharType="end"/>
      </w:r>
      <w:bookmarkEnd w:id="200"/>
      <w:r w:rsidRPr="006D2FB4">
        <w:rPr>
          <w:rFonts w:ascii="Times New Roman" w:hAnsi="Times New Roman" w:cs="Times New Roman"/>
          <w:color w:val="000000" w:themeColor="text1"/>
          <w:sz w:val="16"/>
          <w:szCs w:val="16"/>
        </w:rPr>
        <w:t> По данным ВСНХ.— Прим. документа.</w:t>
      </w:r>
    </w:p>
    <w:bookmarkStart w:id="201" w:name="_edn23"/>
    <w:p w14:paraId="0F5BDD7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[23]</w:t>
      </w:r>
      <w:r w:rsidRPr="006D2FB4">
        <w:rPr>
          <w:rFonts w:ascii="Times New Roman" w:hAnsi="Times New Roman" w:cs="Times New Roman"/>
          <w:color w:val="000000" w:themeColor="text1"/>
          <w:sz w:val="16"/>
          <w:szCs w:val="16"/>
        </w:rPr>
        <w:fldChar w:fldCharType="end"/>
      </w:r>
      <w:bookmarkEnd w:id="201"/>
      <w:r w:rsidRPr="006D2FB4">
        <w:rPr>
          <w:rFonts w:ascii="Times New Roman" w:hAnsi="Times New Roman" w:cs="Times New Roman"/>
          <w:color w:val="000000" w:themeColor="text1"/>
          <w:sz w:val="16"/>
          <w:szCs w:val="16"/>
        </w:rPr>
        <w:t xml:space="preserve"> 'Промышленные машины и тракторы (данные </w:t>
      </w:r>
      <w:proofErr w:type="spellStart"/>
      <w:r w:rsidRPr="006D2FB4">
        <w:rPr>
          <w:rFonts w:ascii="Times New Roman" w:hAnsi="Times New Roman" w:cs="Times New Roman"/>
          <w:color w:val="000000" w:themeColor="text1"/>
          <w:sz w:val="16"/>
          <w:szCs w:val="16"/>
        </w:rPr>
        <w:t>Металлоимпорта</w:t>
      </w:r>
      <w:proofErr w:type="spellEnd"/>
      <w:r w:rsidRPr="006D2FB4">
        <w:rPr>
          <w:rFonts w:ascii="Times New Roman" w:hAnsi="Times New Roman" w:cs="Times New Roman"/>
          <w:color w:val="000000" w:themeColor="text1"/>
          <w:sz w:val="16"/>
          <w:szCs w:val="16"/>
        </w:rPr>
        <w:t>).— Прим. документа</w:t>
      </w:r>
    </w:p>
    <w:bookmarkStart w:id="202" w:name="_edn24"/>
    <w:p w14:paraId="524C23D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[24]</w:t>
      </w:r>
      <w:r w:rsidRPr="006D2FB4">
        <w:rPr>
          <w:rFonts w:ascii="Times New Roman" w:hAnsi="Times New Roman" w:cs="Times New Roman"/>
          <w:color w:val="000000" w:themeColor="text1"/>
          <w:sz w:val="16"/>
          <w:szCs w:val="16"/>
        </w:rPr>
        <w:fldChar w:fldCharType="end"/>
      </w:r>
      <w:bookmarkEnd w:id="202"/>
      <w:r w:rsidRPr="006D2FB4">
        <w:rPr>
          <w:rFonts w:ascii="Times New Roman" w:hAnsi="Times New Roman" w:cs="Times New Roman"/>
          <w:color w:val="000000" w:themeColor="text1"/>
          <w:sz w:val="16"/>
          <w:szCs w:val="16"/>
        </w:rPr>
        <w:t> Опущены сведения о снабжении промышленности сырьем и топ</w:t>
      </w:r>
      <w:r w:rsidRPr="006D2FB4">
        <w:rPr>
          <w:rFonts w:ascii="Times New Roman" w:hAnsi="Times New Roman" w:cs="Times New Roman"/>
          <w:color w:val="000000" w:themeColor="text1"/>
          <w:sz w:val="16"/>
          <w:szCs w:val="16"/>
        </w:rPr>
        <w:softHyphen/>
        <w:t>ливом.</w:t>
      </w:r>
    </w:p>
    <w:bookmarkStart w:id="203" w:name="_edn25"/>
    <w:p w14:paraId="4E0750A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[25]</w:t>
      </w:r>
      <w:r w:rsidRPr="006D2FB4">
        <w:rPr>
          <w:rFonts w:ascii="Times New Roman" w:hAnsi="Times New Roman" w:cs="Times New Roman"/>
          <w:color w:val="000000" w:themeColor="text1"/>
          <w:sz w:val="16"/>
          <w:szCs w:val="16"/>
        </w:rPr>
        <w:fldChar w:fldCharType="end"/>
      </w:r>
      <w:bookmarkEnd w:id="203"/>
      <w:r w:rsidRPr="006D2FB4">
        <w:rPr>
          <w:rFonts w:ascii="Times New Roman" w:hAnsi="Times New Roman" w:cs="Times New Roman"/>
          <w:color w:val="000000" w:themeColor="text1"/>
          <w:sz w:val="16"/>
          <w:szCs w:val="16"/>
        </w:rPr>
        <w:t> Датируется по содержанию.</w:t>
      </w:r>
    </w:p>
    <w:bookmarkStart w:id="204" w:name="_edn26"/>
    <w:p w14:paraId="09AF2D2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[26]</w:t>
      </w:r>
      <w:r w:rsidRPr="006D2FB4">
        <w:rPr>
          <w:rFonts w:ascii="Times New Roman" w:hAnsi="Times New Roman" w:cs="Times New Roman"/>
          <w:color w:val="000000" w:themeColor="text1"/>
          <w:sz w:val="16"/>
          <w:szCs w:val="16"/>
        </w:rPr>
        <w:fldChar w:fldCharType="end"/>
      </w:r>
      <w:bookmarkEnd w:id="204"/>
      <w:r w:rsidRPr="006D2FB4">
        <w:rPr>
          <w:rFonts w:ascii="Times New Roman" w:hAnsi="Times New Roman" w:cs="Times New Roman"/>
          <w:color w:val="000000" w:themeColor="text1"/>
          <w:sz w:val="16"/>
          <w:szCs w:val="16"/>
        </w:rPr>
        <w:t> Опущены параграфы: «Исполнение суммы бюджетных исчислений», «Рост налоговых доходов», «Недоимки».</w:t>
      </w:r>
    </w:p>
    <w:bookmarkStart w:id="205" w:name="_edn27"/>
    <w:p w14:paraId="20641A5F"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[27]</w:t>
      </w:r>
      <w:r w:rsidRPr="006D2FB4">
        <w:rPr>
          <w:rFonts w:ascii="Times New Roman" w:hAnsi="Times New Roman" w:cs="Times New Roman"/>
          <w:color w:val="000000" w:themeColor="text1"/>
          <w:sz w:val="16"/>
          <w:szCs w:val="16"/>
        </w:rPr>
        <w:fldChar w:fldCharType="end"/>
      </w:r>
      <w:bookmarkEnd w:id="205"/>
      <w:r w:rsidRPr="006D2FB4">
        <w:rPr>
          <w:rFonts w:ascii="Times New Roman" w:hAnsi="Times New Roman" w:cs="Times New Roman"/>
          <w:color w:val="000000" w:themeColor="text1"/>
          <w:sz w:val="16"/>
          <w:szCs w:val="16"/>
        </w:rPr>
        <w:t> При сопоставлении данных настоящей таблицы с данными издания Комиссии СНК СССР «Тяжесть обложения в СССР» (М., 1929, стр. 41) сле</w:t>
      </w:r>
      <w:r w:rsidRPr="006D2FB4">
        <w:rPr>
          <w:rFonts w:ascii="Times New Roman" w:hAnsi="Times New Roman" w:cs="Times New Roman"/>
          <w:color w:val="000000" w:themeColor="text1"/>
          <w:sz w:val="16"/>
          <w:szCs w:val="16"/>
        </w:rPr>
        <w:softHyphen/>
        <w:t>дует иметь в виду, что в упомянутом издании дается распределение всех на</w:t>
      </w:r>
      <w:r w:rsidRPr="006D2FB4">
        <w:rPr>
          <w:rFonts w:ascii="Times New Roman" w:hAnsi="Times New Roman" w:cs="Times New Roman"/>
          <w:color w:val="000000" w:themeColor="text1"/>
          <w:sz w:val="16"/>
          <w:szCs w:val="16"/>
        </w:rPr>
        <w:softHyphen/>
        <w:t xml:space="preserve">логовых платежей, включая и местные налоги, </w:t>
      </w:r>
      <w:proofErr w:type="spellStart"/>
      <w:r w:rsidRPr="006D2FB4">
        <w:rPr>
          <w:rFonts w:ascii="Times New Roman" w:hAnsi="Times New Roman" w:cs="Times New Roman"/>
          <w:color w:val="000000" w:themeColor="text1"/>
          <w:sz w:val="16"/>
          <w:szCs w:val="16"/>
        </w:rPr>
        <w:t>ио</w:t>
      </w:r>
      <w:proofErr w:type="spellEnd"/>
      <w:r w:rsidRPr="006D2FB4">
        <w:rPr>
          <w:rFonts w:ascii="Times New Roman" w:hAnsi="Times New Roman" w:cs="Times New Roman"/>
          <w:color w:val="000000" w:themeColor="text1"/>
          <w:sz w:val="16"/>
          <w:szCs w:val="16"/>
        </w:rPr>
        <w:t xml:space="preserve"> без экспортных пошлин, тогда как в настоящей таблице приводятся лишь одни государственные нало</w:t>
      </w:r>
      <w:r w:rsidRPr="006D2FB4">
        <w:rPr>
          <w:rFonts w:ascii="Times New Roman" w:hAnsi="Times New Roman" w:cs="Times New Roman"/>
          <w:color w:val="000000" w:themeColor="text1"/>
          <w:sz w:val="16"/>
          <w:szCs w:val="16"/>
        </w:rPr>
        <w:softHyphen/>
        <w:t>ги, включая и экспортные пошлины. Распределение платежей 1927/28 г. пред</w:t>
      </w:r>
      <w:r w:rsidRPr="006D2FB4">
        <w:rPr>
          <w:rFonts w:ascii="Times New Roman" w:hAnsi="Times New Roman" w:cs="Times New Roman"/>
          <w:color w:val="000000" w:themeColor="text1"/>
          <w:sz w:val="16"/>
          <w:szCs w:val="16"/>
        </w:rPr>
        <w:softHyphen/>
        <w:t>варительное и в дальнейшем подлежит уточнению.— Прим. документа.</w:t>
      </w:r>
    </w:p>
    <w:bookmarkStart w:id="206" w:name="_edn28"/>
    <w:p w14:paraId="3B5462E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[28]</w:t>
      </w:r>
      <w:r w:rsidRPr="006D2FB4">
        <w:rPr>
          <w:rFonts w:ascii="Times New Roman" w:hAnsi="Times New Roman" w:cs="Times New Roman"/>
          <w:color w:val="000000" w:themeColor="text1"/>
          <w:sz w:val="16"/>
          <w:szCs w:val="16"/>
        </w:rPr>
        <w:fldChar w:fldCharType="end"/>
      </w:r>
      <w:bookmarkEnd w:id="206"/>
      <w:r w:rsidRPr="006D2FB4">
        <w:rPr>
          <w:rFonts w:ascii="Times New Roman" w:hAnsi="Times New Roman" w:cs="Times New Roman"/>
          <w:color w:val="000000" w:themeColor="text1"/>
          <w:sz w:val="16"/>
          <w:szCs w:val="16"/>
        </w:rPr>
        <w:t> Опущены сведения о системе отчисления прибылей промышленности а доход государства.</w:t>
      </w:r>
    </w:p>
    <w:bookmarkStart w:id="207" w:name="_edn29"/>
    <w:p w14:paraId="2F62770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"_ednref29"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[29]</w:t>
      </w:r>
      <w:r w:rsidRPr="006D2FB4">
        <w:rPr>
          <w:rFonts w:ascii="Times New Roman" w:hAnsi="Times New Roman" w:cs="Times New Roman"/>
          <w:color w:val="000000" w:themeColor="text1"/>
          <w:sz w:val="16"/>
          <w:szCs w:val="16"/>
        </w:rPr>
        <w:fldChar w:fldCharType="end"/>
      </w:r>
      <w:bookmarkEnd w:id="207"/>
      <w:r w:rsidRPr="006D2FB4">
        <w:rPr>
          <w:rFonts w:ascii="Times New Roman" w:hAnsi="Times New Roman" w:cs="Times New Roman"/>
          <w:color w:val="000000" w:themeColor="text1"/>
          <w:sz w:val="16"/>
          <w:szCs w:val="16"/>
        </w:rPr>
        <w:t> В сумму прироста кредитов не включены операции по учету векселей.— Прим. документа.</w:t>
      </w:r>
    </w:p>
    <w:bookmarkStart w:id="208" w:name="_edn30"/>
    <w:p w14:paraId="6F7D3C3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[30]</w:t>
      </w:r>
      <w:r w:rsidRPr="006D2FB4">
        <w:rPr>
          <w:rFonts w:ascii="Times New Roman" w:hAnsi="Times New Roman" w:cs="Times New Roman"/>
          <w:color w:val="000000" w:themeColor="text1"/>
          <w:sz w:val="16"/>
          <w:szCs w:val="16"/>
        </w:rPr>
        <w:fldChar w:fldCharType="end"/>
      </w:r>
      <w:bookmarkEnd w:id="208"/>
      <w:r w:rsidRPr="006D2FB4">
        <w:rPr>
          <w:rFonts w:ascii="Times New Roman" w:hAnsi="Times New Roman" w:cs="Times New Roman"/>
          <w:color w:val="000000" w:themeColor="text1"/>
          <w:sz w:val="16"/>
          <w:szCs w:val="16"/>
        </w:rPr>
        <w:t xml:space="preserve"> Сводный баланс не публикуется (ЦГАНХ СССР, д 7733,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5, д 165, л. 160)</w:t>
      </w:r>
    </w:p>
    <w:bookmarkStart w:id="209" w:name="_edn31"/>
    <w:p w14:paraId="327B8FF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[31]</w:t>
      </w:r>
      <w:r w:rsidRPr="006D2FB4">
        <w:rPr>
          <w:rFonts w:ascii="Times New Roman" w:hAnsi="Times New Roman" w:cs="Times New Roman"/>
          <w:color w:val="000000" w:themeColor="text1"/>
          <w:sz w:val="16"/>
          <w:szCs w:val="16"/>
        </w:rPr>
        <w:fldChar w:fldCharType="end"/>
      </w:r>
      <w:bookmarkEnd w:id="209"/>
      <w:r w:rsidRPr="006D2FB4">
        <w:rPr>
          <w:rFonts w:ascii="Times New Roman" w:hAnsi="Times New Roman" w:cs="Times New Roman"/>
          <w:color w:val="000000" w:themeColor="text1"/>
          <w:sz w:val="16"/>
          <w:szCs w:val="16"/>
        </w:rPr>
        <w:t xml:space="preserve"> Таблица не публикуется (ЦГАНХ СССР, ф. 7733,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5, д. 165, л. 160)</w:t>
      </w:r>
    </w:p>
    <w:bookmarkStart w:id="210" w:name="_edn32"/>
    <w:p w14:paraId="494F31A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[32]</w:t>
      </w:r>
      <w:r w:rsidRPr="006D2FB4">
        <w:rPr>
          <w:rFonts w:ascii="Times New Roman" w:hAnsi="Times New Roman" w:cs="Times New Roman"/>
          <w:color w:val="000000" w:themeColor="text1"/>
          <w:sz w:val="16"/>
          <w:szCs w:val="16"/>
        </w:rPr>
        <w:fldChar w:fldCharType="end"/>
      </w:r>
      <w:bookmarkEnd w:id="210"/>
      <w:r w:rsidRPr="006D2FB4">
        <w:rPr>
          <w:rFonts w:ascii="Times New Roman" w:hAnsi="Times New Roman" w:cs="Times New Roman"/>
          <w:color w:val="000000" w:themeColor="text1"/>
          <w:sz w:val="16"/>
          <w:szCs w:val="16"/>
        </w:rPr>
        <w:t> Опущены сведения о распределении платежей из прибылей промыш</w:t>
      </w:r>
      <w:r w:rsidRPr="006D2FB4">
        <w:rPr>
          <w:rFonts w:ascii="Times New Roman" w:hAnsi="Times New Roman" w:cs="Times New Roman"/>
          <w:color w:val="000000" w:themeColor="text1"/>
          <w:sz w:val="16"/>
          <w:szCs w:val="16"/>
        </w:rPr>
        <w:softHyphen/>
        <w:t>ленности и сроках их уплаты</w:t>
      </w:r>
    </w:p>
    <w:bookmarkStart w:id="211" w:name="_edn33"/>
    <w:p w14:paraId="7E319B1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[33]</w:t>
      </w:r>
      <w:r w:rsidRPr="006D2FB4">
        <w:rPr>
          <w:rFonts w:ascii="Times New Roman" w:hAnsi="Times New Roman" w:cs="Times New Roman"/>
          <w:color w:val="000000" w:themeColor="text1"/>
          <w:sz w:val="16"/>
          <w:szCs w:val="16"/>
        </w:rPr>
        <w:fldChar w:fldCharType="end"/>
      </w:r>
      <w:bookmarkEnd w:id="211"/>
      <w:r w:rsidRPr="006D2FB4">
        <w:rPr>
          <w:rFonts w:ascii="Times New Roman" w:hAnsi="Times New Roman" w:cs="Times New Roman"/>
          <w:color w:val="000000" w:themeColor="text1"/>
          <w:sz w:val="16"/>
          <w:szCs w:val="16"/>
        </w:rPr>
        <w:t> Опущены параграфы: «Общая характеристика работы промышленно</w:t>
      </w:r>
      <w:r w:rsidRPr="006D2FB4">
        <w:rPr>
          <w:rFonts w:ascii="Times New Roman" w:hAnsi="Times New Roman" w:cs="Times New Roman"/>
          <w:color w:val="000000" w:themeColor="text1"/>
          <w:sz w:val="16"/>
          <w:szCs w:val="16"/>
        </w:rPr>
        <w:softHyphen/>
        <w:t>сти», «Капитальное строительство промышленности», «Недостатки капиталь</w:t>
      </w:r>
      <w:r w:rsidRPr="006D2FB4">
        <w:rPr>
          <w:rFonts w:ascii="Times New Roman" w:hAnsi="Times New Roman" w:cs="Times New Roman"/>
          <w:color w:val="000000" w:themeColor="text1"/>
          <w:sz w:val="16"/>
          <w:szCs w:val="16"/>
        </w:rPr>
        <w:softHyphen/>
        <w:t>ного строительства».</w:t>
      </w:r>
    </w:p>
    <w:bookmarkStart w:id="212" w:name="_edn34"/>
    <w:p w14:paraId="50182BC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[34]</w:t>
      </w:r>
      <w:r w:rsidRPr="006D2FB4">
        <w:rPr>
          <w:rFonts w:ascii="Times New Roman" w:hAnsi="Times New Roman" w:cs="Times New Roman"/>
          <w:color w:val="000000" w:themeColor="text1"/>
          <w:sz w:val="16"/>
          <w:szCs w:val="16"/>
        </w:rPr>
        <w:fldChar w:fldCharType="end"/>
      </w:r>
      <w:bookmarkEnd w:id="212"/>
      <w:r w:rsidRPr="006D2FB4">
        <w:rPr>
          <w:rFonts w:ascii="Times New Roman" w:hAnsi="Times New Roman" w:cs="Times New Roman"/>
          <w:color w:val="000000" w:themeColor="text1"/>
          <w:sz w:val="16"/>
          <w:szCs w:val="16"/>
        </w:rPr>
        <w:t> Без местных средств н прочих источников.— Прим. документа</w:t>
      </w:r>
    </w:p>
    <w:bookmarkStart w:id="213" w:name="_edn35"/>
    <w:p w14:paraId="4A5565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[35]</w:t>
      </w:r>
      <w:r w:rsidRPr="006D2FB4">
        <w:rPr>
          <w:rFonts w:ascii="Times New Roman" w:hAnsi="Times New Roman" w:cs="Times New Roman"/>
          <w:color w:val="000000" w:themeColor="text1"/>
          <w:sz w:val="16"/>
          <w:szCs w:val="16"/>
        </w:rPr>
        <w:fldChar w:fldCharType="end"/>
      </w:r>
      <w:bookmarkEnd w:id="213"/>
      <w:r w:rsidRPr="006D2FB4">
        <w:rPr>
          <w:rFonts w:ascii="Times New Roman" w:hAnsi="Times New Roman" w:cs="Times New Roman"/>
          <w:color w:val="000000" w:themeColor="text1"/>
          <w:sz w:val="16"/>
          <w:szCs w:val="16"/>
        </w:rPr>
        <w:t xml:space="preserve"> Без </w:t>
      </w:r>
      <w:proofErr w:type="spellStart"/>
      <w:r w:rsidRPr="006D2FB4">
        <w:rPr>
          <w:rFonts w:ascii="Times New Roman" w:hAnsi="Times New Roman" w:cs="Times New Roman"/>
          <w:color w:val="000000" w:themeColor="text1"/>
          <w:sz w:val="16"/>
          <w:szCs w:val="16"/>
        </w:rPr>
        <w:t>местлого</w:t>
      </w:r>
      <w:proofErr w:type="spellEnd"/>
      <w:r w:rsidRPr="006D2FB4">
        <w:rPr>
          <w:rFonts w:ascii="Times New Roman" w:hAnsi="Times New Roman" w:cs="Times New Roman"/>
          <w:color w:val="000000" w:themeColor="text1"/>
          <w:sz w:val="16"/>
          <w:szCs w:val="16"/>
        </w:rPr>
        <w:t xml:space="preserve"> бюджета и источников, указанных в таблице прироста капиталов (л. 14 об.) под рубрикой «прочие источники».— Прим документа.</w:t>
      </w:r>
    </w:p>
    <w:bookmarkStart w:id="214" w:name="_edn36"/>
    <w:p w14:paraId="491C81F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[36]</w:t>
      </w:r>
      <w:r w:rsidRPr="006D2FB4">
        <w:rPr>
          <w:rFonts w:ascii="Times New Roman" w:hAnsi="Times New Roman" w:cs="Times New Roman"/>
          <w:color w:val="000000" w:themeColor="text1"/>
          <w:sz w:val="16"/>
          <w:szCs w:val="16"/>
        </w:rPr>
        <w:fldChar w:fldCharType="end"/>
      </w:r>
      <w:bookmarkEnd w:id="214"/>
      <w:r w:rsidRPr="006D2FB4">
        <w:rPr>
          <w:rFonts w:ascii="Times New Roman" w:hAnsi="Times New Roman" w:cs="Times New Roman"/>
          <w:color w:val="000000" w:themeColor="text1"/>
          <w:sz w:val="16"/>
          <w:szCs w:val="16"/>
        </w:rPr>
        <w:t> Кроме того, из местных средств промышленность получила 55 млн. руб., которые приходятся главным образом на РСФСР и частично на УССР. От</w:t>
      </w:r>
      <w:r w:rsidRPr="006D2FB4">
        <w:rPr>
          <w:rFonts w:ascii="Times New Roman" w:hAnsi="Times New Roman" w:cs="Times New Roman"/>
          <w:color w:val="000000" w:themeColor="text1"/>
          <w:sz w:val="16"/>
          <w:szCs w:val="16"/>
        </w:rPr>
        <w:softHyphen/>
        <w:t>четных данных о выполнении плана по местным источникам не поступило.— Прим. документа.</w:t>
      </w:r>
    </w:p>
    <w:bookmarkStart w:id="215" w:name="_edn37"/>
    <w:p w14:paraId="65B364C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[37]</w:t>
      </w:r>
      <w:r w:rsidRPr="006D2FB4">
        <w:rPr>
          <w:rFonts w:ascii="Times New Roman" w:hAnsi="Times New Roman" w:cs="Times New Roman"/>
          <w:color w:val="000000" w:themeColor="text1"/>
          <w:sz w:val="16"/>
          <w:szCs w:val="16"/>
        </w:rPr>
        <w:fldChar w:fldCharType="end"/>
      </w:r>
      <w:bookmarkEnd w:id="215"/>
      <w:r w:rsidRPr="006D2FB4">
        <w:rPr>
          <w:rFonts w:ascii="Times New Roman" w:hAnsi="Times New Roman" w:cs="Times New Roman"/>
          <w:color w:val="000000" w:themeColor="text1"/>
          <w:sz w:val="16"/>
          <w:szCs w:val="16"/>
        </w:rPr>
        <w:t> Ввиду отсутствия отчетных данных по местной промышленности, эта цифра не является окончательной.— Прим. документа.</w:t>
      </w:r>
    </w:p>
    <w:bookmarkStart w:id="216" w:name="_edn38"/>
    <w:p w14:paraId="2E2F1EE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[38]</w:t>
      </w:r>
      <w:r w:rsidRPr="006D2FB4">
        <w:rPr>
          <w:rFonts w:ascii="Times New Roman" w:hAnsi="Times New Roman" w:cs="Times New Roman"/>
          <w:color w:val="000000" w:themeColor="text1"/>
          <w:sz w:val="16"/>
          <w:szCs w:val="16"/>
        </w:rPr>
        <w:fldChar w:fldCharType="end"/>
      </w:r>
      <w:bookmarkEnd w:id="216"/>
      <w:r w:rsidRPr="006D2FB4">
        <w:rPr>
          <w:rFonts w:ascii="Times New Roman" w:hAnsi="Times New Roman" w:cs="Times New Roman"/>
          <w:color w:val="000000" w:themeColor="text1"/>
          <w:sz w:val="16"/>
          <w:szCs w:val="16"/>
        </w:rPr>
        <w:t> За вычетом платежей в бюджеты государственные и местные, 25°/» в фонд улучшения быта рабочих, фондов премирования.— Прим. документа.</w:t>
      </w:r>
    </w:p>
    <w:bookmarkStart w:id="217" w:name="_edn39"/>
    <w:p w14:paraId="60C09B1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"_ednref39"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[39]</w:t>
      </w:r>
      <w:r w:rsidRPr="006D2FB4">
        <w:rPr>
          <w:rFonts w:ascii="Times New Roman" w:hAnsi="Times New Roman" w:cs="Times New Roman"/>
          <w:color w:val="000000" w:themeColor="text1"/>
          <w:sz w:val="16"/>
          <w:szCs w:val="16"/>
        </w:rPr>
        <w:fldChar w:fldCharType="end"/>
      </w:r>
      <w:bookmarkEnd w:id="217"/>
      <w:r w:rsidRPr="006D2FB4">
        <w:rPr>
          <w:rFonts w:ascii="Times New Roman" w:hAnsi="Times New Roman" w:cs="Times New Roman"/>
          <w:color w:val="000000" w:themeColor="text1"/>
          <w:sz w:val="16"/>
          <w:szCs w:val="16"/>
        </w:rPr>
        <w:t> По промышленности ВСНХ, исключая золотоплатиновую промышлен</w:t>
      </w:r>
      <w:r w:rsidRPr="006D2FB4">
        <w:rPr>
          <w:rFonts w:ascii="Times New Roman" w:hAnsi="Times New Roman" w:cs="Times New Roman"/>
          <w:color w:val="000000" w:themeColor="text1"/>
          <w:sz w:val="16"/>
          <w:szCs w:val="16"/>
        </w:rPr>
        <w:softHyphen/>
        <w:t xml:space="preserve">ность, </w:t>
      </w:r>
      <w:proofErr w:type="spellStart"/>
      <w:r w:rsidRPr="006D2FB4">
        <w:rPr>
          <w:rFonts w:ascii="Times New Roman" w:hAnsi="Times New Roman" w:cs="Times New Roman"/>
          <w:color w:val="000000" w:themeColor="text1"/>
          <w:sz w:val="16"/>
          <w:szCs w:val="16"/>
        </w:rPr>
        <w:t>Грузмарганец</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Центроспирт</w:t>
      </w:r>
      <w:proofErr w:type="spellEnd"/>
      <w:r w:rsidRPr="006D2FB4">
        <w:rPr>
          <w:rFonts w:ascii="Times New Roman" w:hAnsi="Times New Roman" w:cs="Times New Roman"/>
          <w:color w:val="000000" w:themeColor="text1"/>
          <w:sz w:val="16"/>
          <w:szCs w:val="16"/>
        </w:rPr>
        <w:t xml:space="preserve"> и некоторые другие на сумму 71,2 млн. руб.— Прим. документа.</w:t>
      </w:r>
    </w:p>
    <w:bookmarkStart w:id="218" w:name="_edn40"/>
    <w:p w14:paraId="580ABD2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[40]</w:t>
      </w:r>
      <w:r w:rsidRPr="006D2FB4">
        <w:rPr>
          <w:rFonts w:ascii="Times New Roman" w:hAnsi="Times New Roman" w:cs="Times New Roman"/>
          <w:color w:val="000000" w:themeColor="text1"/>
          <w:sz w:val="16"/>
          <w:szCs w:val="16"/>
        </w:rPr>
        <w:fldChar w:fldCharType="end"/>
      </w:r>
      <w:bookmarkEnd w:id="218"/>
      <w:r w:rsidRPr="006D2FB4">
        <w:rPr>
          <w:rFonts w:ascii="Times New Roman" w:hAnsi="Times New Roman" w:cs="Times New Roman"/>
          <w:color w:val="000000" w:themeColor="text1"/>
          <w:sz w:val="16"/>
          <w:szCs w:val="16"/>
        </w:rPr>
        <w:t> Прочие источники включают выборку средств с текущих счетов и из кассы.— Прим. документа.</w:t>
      </w:r>
    </w:p>
    <w:bookmarkStart w:id="219" w:name="_edn41"/>
    <w:p w14:paraId="2F06C441"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[41]</w:t>
      </w:r>
      <w:r w:rsidRPr="006D2FB4">
        <w:rPr>
          <w:rFonts w:ascii="Times New Roman" w:hAnsi="Times New Roman" w:cs="Times New Roman"/>
          <w:color w:val="000000" w:themeColor="text1"/>
          <w:sz w:val="16"/>
          <w:szCs w:val="16"/>
        </w:rPr>
        <w:fldChar w:fldCharType="end"/>
      </w:r>
      <w:bookmarkEnd w:id="219"/>
      <w:r w:rsidRPr="006D2FB4">
        <w:rPr>
          <w:rFonts w:ascii="Times New Roman" w:hAnsi="Times New Roman" w:cs="Times New Roman"/>
          <w:color w:val="000000" w:themeColor="text1"/>
          <w:sz w:val="16"/>
          <w:szCs w:val="16"/>
        </w:rPr>
        <w:t> Включая судостроение.— Прим. документа</w:t>
      </w:r>
    </w:p>
    <w:bookmarkStart w:id="220" w:name="_edn42"/>
    <w:p w14:paraId="31A3B19A"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[42]</w:t>
      </w:r>
      <w:r w:rsidRPr="006D2FB4">
        <w:rPr>
          <w:rFonts w:ascii="Times New Roman" w:hAnsi="Times New Roman" w:cs="Times New Roman"/>
          <w:color w:val="000000" w:themeColor="text1"/>
          <w:sz w:val="16"/>
          <w:szCs w:val="16"/>
        </w:rPr>
        <w:fldChar w:fldCharType="end"/>
      </w:r>
      <w:bookmarkEnd w:id="220"/>
      <w:r w:rsidRPr="006D2FB4">
        <w:rPr>
          <w:rFonts w:ascii="Times New Roman" w:hAnsi="Times New Roman" w:cs="Times New Roman"/>
          <w:color w:val="000000" w:themeColor="text1"/>
          <w:sz w:val="16"/>
          <w:szCs w:val="16"/>
        </w:rPr>
        <w:t> На расширение производства стройматериалов (по республиканской промышленности).— Прим. документа</w:t>
      </w:r>
    </w:p>
    <w:bookmarkStart w:id="221" w:name="_edn43"/>
    <w:p w14:paraId="6FE13F6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[43]</w:t>
      </w:r>
      <w:r w:rsidRPr="006D2FB4">
        <w:rPr>
          <w:rFonts w:ascii="Times New Roman" w:hAnsi="Times New Roman" w:cs="Times New Roman"/>
          <w:color w:val="000000" w:themeColor="text1"/>
          <w:sz w:val="16"/>
          <w:szCs w:val="16"/>
        </w:rPr>
        <w:fldChar w:fldCharType="end"/>
      </w:r>
      <w:bookmarkEnd w:id="221"/>
      <w:r w:rsidRPr="006D2FB4">
        <w:rPr>
          <w:rFonts w:ascii="Times New Roman" w:hAnsi="Times New Roman" w:cs="Times New Roman"/>
          <w:color w:val="000000" w:themeColor="text1"/>
          <w:sz w:val="16"/>
          <w:szCs w:val="16"/>
        </w:rPr>
        <w:t> Сумма чисел не сходится с приведенным итогом</w:t>
      </w:r>
    </w:p>
    <w:bookmarkStart w:id="222" w:name="_edn44"/>
    <w:p w14:paraId="2F4B3AAD"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[44]</w:t>
      </w:r>
      <w:r w:rsidRPr="006D2FB4">
        <w:rPr>
          <w:rFonts w:ascii="Times New Roman" w:hAnsi="Times New Roman" w:cs="Times New Roman"/>
          <w:color w:val="000000" w:themeColor="text1"/>
          <w:sz w:val="16"/>
          <w:szCs w:val="16"/>
        </w:rPr>
        <w:fldChar w:fldCharType="end"/>
      </w:r>
      <w:bookmarkEnd w:id="222"/>
      <w:r w:rsidRPr="006D2FB4">
        <w:rPr>
          <w:rFonts w:ascii="Times New Roman" w:hAnsi="Times New Roman" w:cs="Times New Roman"/>
          <w:color w:val="000000" w:themeColor="text1"/>
          <w:sz w:val="16"/>
          <w:szCs w:val="16"/>
        </w:rPr>
        <w:t> В том числе синдикаты — 8,1 млн. руб., швейная промышленность — 0,02 млн., полиграфическая — 0,3 млн. и 0,5 млн. руб. нераспределенных.— Прим. документа</w:t>
      </w:r>
    </w:p>
    <w:bookmarkStart w:id="223" w:name="_edn45"/>
    <w:p w14:paraId="7416BEE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[45]</w:t>
      </w:r>
      <w:r w:rsidRPr="006D2FB4">
        <w:rPr>
          <w:rFonts w:ascii="Times New Roman" w:hAnsi="Times New Roman" w:cs="Times New Roman"/>
          <w:color w:val="000000" w:themeColor="text1"/>
          <w:sz w:val="16"/>
          <w:szCs w:val="16"/>
        </w:rPr>
        <w:fldChar w:fldCharType="end"/>
      </w:r>
      <w:bookmarkEnd w:id="223"/>
      <w:r w:rsidRPr="006D2FB4">
        <w:rPr>
          <w:rFonts w:ascii="Times New Roman" w:hAnsi="Times New Roman" w:cs="Times New Roman"/>
          <w:color w:val="000000" w:themeColor="text1"/>
          <w:sz w:val="16"/>
          <w:szCs w:val="16"/>
        </w:rPr>
        <w:t> В том числе нераспределенные — 5 млн. руб. и прочая— 1 млн. руб.— Прим. документа</w:t>
      </w:r>
    </w:p>
    <w:bookmarkStart w:id="224" w:name="_edn46"/>
    <w:p w14:paraId="27A6D61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[46]</w:t>
      </w:r>
      <w:r w:rsidRPr="006D2FB4">
        <w:rPr>
          <w:rFonts w:ascii="Times New Roman" w:hAnsi="Times New Roman" w:cs="Times New Roman"/>
          <w:color w:val="000000" w:themeColor="text1"/>
          <w:sz w:val="16"/>
          <w:szCs w:val="16"/>
        </w:rPr>
        <w:fldChar w:fldCharType="end"/>
      </w:r>
      <w:bookmarkEnd w:id="224"/>
      <w:r w:rsidRPr="006D2FB4">
        <w:rPr>
          <w:rFonts w:ascii="Times New Roman" w:hAnsi="Times New Roman" w:cs="Times New Roman"/>
          <w:color w:val="000000" w:themeColor="text1"/>
          <w:sz w:val="16"/>
          <w:szCs w:val="16"/>
        </w:rPr>
        <w:t xml:space="preserve"> Без </w:t>
      </w:r>
      <w:proofErr w:type="spellStart"/>
      <w:r w:rsidRPr="006D2FB4">
        <w:rPr>
          <w:rFonts w:ascii="Times New Roman" w:hAnsi="Times New Roman" w:cs="Times New Roman"/>
          <w:color w:val="000000" w:themeColor="text1"/>
          <w:sz w:val="16"/>
          <w:szCs w:val="16"/>
        </w:rPr>
        <w:t>Центроспирта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Грузмарганца</w:t>
      </w:r>
      <w:proofErr w:type="spellEnd"/>
      <w:r w:rsidRPr="006D2FB4">
        <w:rPr>
          <w:rFonts w:ascii="Times New Roman" w:hAnsi="Times New Roman" w:cs="Times New Roman"/>
          <w:color w:val="000000" w:themeColor="text1"/>
          <w:sz w:val="16"/>
          <w:szCs w:val="16"/>
        </w:rPr>
        <w:t>, прочих и особых расходов всего на сумму'71,2 млн. руб., включая 133,9 млн. руб., перераспределяемых через БДК из собственных ресурсов промышленности.— Прим. документа.</w:t>
      </w:r>
    </w:p>
    <w:bookmarkStart w:id="225" w:name="_edn47"/>
    <w:p w14:paraId="467054D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[47]</w:t>
      </w:r>
      <w:r w:rsidRPr="006D2FB4">
        <w:rPr>
          <w:rFonts w:ascii="Times New Roman" w:hAnsi="Times New Roman" w:cs="Times New Roman"/>
          <w:color w:val="000000" w:themeColor="text1"/>
          <w:sz w:val="16"/>
          <w:szCs w:val="16"/>
        </w:rPr>
        <w:fldChar w:fldCharType="end"/>
      </w:r>
      <w:bookmarkEnd w:id="225"/>
      <w:r w:rsidRPr="006D2FB4">
        <w:rPr>
          <w:rFonts w:ascii="Times New Roman" w:hAnsi="Times New Roman" w:cs="Times New Roman"/>
          <w:color w:val="000000" w:themeColor="text1"/>
          <w:sz w:val="16"/>
          <w:szCs w:val="16"/>
        </w:rPr>
        <w:t> Сумма чисел не сходится с приведенным итогом</w:t>
      </w:r>
    </w:p>
    <w:bookmarkStart w:id="226" w:name="_edn48"/>
    <w:p w14:paraId="5E72F107"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[48]</w:t>
      </w:r>
      <w:r w:rsidRPr="006D2FB4">
        <w:rPr>
          <w:rFonts w:ascii="Times New Roman" w:hAnsi="Times New Roman" w:cs="Times New Roman"/>
          <w:color w:val="000000" w:themeColor="text1"/>
          <w:sz w:val="16"/>
          <w:szCs w:val="16"/>
        </w:rPr>
        <w:fldChar w:fldCharType="end"/>
      </w:r>
      <w:bookmarkEnd w:id="226"/>
      <w:r w:rsidRPr="006D2FB4">
        <w:rPr>
          <w:rFonts w:ascii="Times New Roman" w:hAnsi="Times New Roman" w:cs="Times New Roman"/>
          <w:color w:val="000000" w:themeColor="text1"/>
          <w:sz w:val="16"/>
          <w:szCs w:val="16"/>
        </w:rPr>
        <w:t> Включая местную, планируемую ВСНХ.— Прим. документа.</w:t>
      </w:r>
    </w:p>
    <w:bookmarkStart w:id="227" w:name="_edn49"/>
    <w:p w14:paraId="7A95733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"_ednref49"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[49]</w:t>
      </w:r>
      <w:r w:rsidRPr="006D2FB4">
        <w:rPr>
          <w:rFonts w:ascii="Times New Roman" w:hAnsi="Times New Roman" w:cs="Times New Roman"/>
          <w:color w:val="000000" w:themeColor="text1"/>
          <w:sz w:val="16"/>
          <w:szCs w:val="16"/>
        </w:rPr>
        <w:fldChar w:fldCharType="end"/>
      </w:r>
      <w:bookmarkEnd w:id="227"/>
      <w:r w:rsidRPr="006D2FB4">
        <w:rPr>
          <w:rFonts w:ascii="Times New Roman" w:hAnsi="Times New Roman" w:cs="Times New Roman"/>
          <w:color w:val="000000" w:themeColor="text1"/>
          <w:sz w:val="16"/>
          <w:szCs w:val="16"/>
        </w:rPr>
        <w:t> Без кредитов БДК, представляющих собой почти целиком перераспре</w:t>
      </w:r>
      <w:r w:rsidRPr="006D2FB4">
        <w:rPr>
          <w:rFonts w:ascii="Times New Roman" w:hAnsi="Times New Roman" w:cs="Times New Roman"/>
          <w:color w:val="000000" w:themeColor="text1"/>
          <w:sz w:val="16"/>
          <w:szCs w:val="16"/>
        </w:rPr>
        <w:softHyphen/>
        <w:t>деление собственных накоплений промышленности.— Прим. документа.</w:t>
      </w:r>
    </w:p>
    <w:bookmarkStart w:id="228" w:name="_edn50"/>
    <w:p w14:paraId="5272888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[50]</w:t>
      </w:r>
      <w:r w:rsidRPr="006D2FB4">
        <w:rPr>
          <w:rFonts w:ascii="Times New Roman" w:hAnsi="Times New Roman" w:cs="Times New Roman"/>
          <w:color w:val="000000" w:themeColor="text1"/>
          <w:sz w:val="16"/>
          <w:szCs w:val="16"/>
        </w:rPr>
        <w:fldChar w:fldCharType="end"/>
      </w:r>
      <w:bookmarkEnd w:id="228"/>
      <w:r w:rsidRPr="006D2FB4">
        <w:rPr>
          <w:rFonts w:ascii="Times New Roman" w:hAnsi="Times New Roman" w:cs="Times New Roman"/>
          <w:color w:val="000000" w:themeColor="text1"/>
          <w:sz w:val="16"/>
          <w:szCs w:val="16"/>
        </w:rPr>
        <w:t xml:space="preserve"> Без платежей по займу хозяйственного восстановления, но включая ассигнования на </w:t>
      </w:r>
      <w:proofErr w:type="spellStart"/>
      <w:r w:rsidRPr="006D2FB4">
        <w:rPr>
          <w:rFonts w:ascii="Times New Roman" w:hAnsi="Times New Roman" w:cs="Times New Roman"/>
          <w:color w:val="000000" w:themeColor="text1"/>
          <w:sz w:val="16"/>
          <w:szCs w:val="16"/>
        </w:rPr>
        <w:t>Центроспирт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Грузмартанец</w:t>
      </w:r>
      <w:proofErr w:type="spellEnd"/>
      <w:r w:rsidRPr="006D2FB4">
        <w:rPr>
          <w:rFonts w:ascii="Times New Roman" w:hAnsi="Times New Roman" w:cs="Times New Roman"/>
          <w:color w:val="000000" w:themeColor="text1"/>
          <w:sz w:val="16"/>
          <w:szCs w:val="16"/>
        </w:rPr>
        <w:t xml:space="preserve"> н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очие</w:t>
      </w:r>
      <w:proofErr w:type="spellEnd"/>
      <w:r w:rsidRPr="006D2FB4">
        <w:rPr>
          <w:rFonts w:ascii="Times New Roman" w:hAnsi="Times New Roman" w:cs="Times New Roman"/>
          <w:color w:val="000000" w:themeColor="text1"/>
          <w:sz w:val="16"/>
          <w:szCs w:val="16"/>
        </w:rPr>
        <w:t xml:space="preserve">] расходы в сумме 71,2 млн. </w:t>
      </w:r>
      <w:proofErr w:type="spellStart"/>
      <w:r w:rsidRPr="006D2FB4">
        <w:rPr>
          <w:rFonts w:ascii="Times New Roman" w:hAnsi="Times New Roman" w:cs="Times New Roman"/>
          <w:color w:val="000000" w:themeColor="text1"/>
          <w:sz w:val="16"/>
          <w:szCs w:val="16"/>
        </w:rPr>
        <w:t>руб</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ке</w:t>
      </w:r>
      <w:proofErr w:type="spellEnd"/>
      <w:r w:rsidRPr="006D2FB4">
        <w:rPr>
          <w:rFonts w:ascii="Times New Roman" w:hAnsi="Times New Roman" w:cs="Times New Roman"/>
          <w:color w:val="000000" w:themeColor="text1"/>
          <w:sz w:val="16"/>
          <w:szCs w:val="16"/>
        </w:rPr>
        <w:t xml:space="preserve"> включенные в предшествующие таблицы.— Прим документа</w:t>
      </w:r>
    </w:p>
    <w:bookmarkStart w:id="229" w:name="_edn51"/>
    <w:p w14:paraId="0EECAB0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[51]</w:t>
      </w:r>
      <w:r w:rsidRPr="006D2FB4">
        <w:rPr>
          <w:rFonts w:ascii="Times New Roman" w:hAnsi="Times New Roman" w:cs="Times New Roman"/>
          <w:color w:val="000000" w:themeColor="text1"/>
          <w:sz w:val="16"/>
          <w:szCs w:val="16"/>
        </w:rPr>
        <w:fldChar w:fldCharType="end"/>
      </w:r>
      <w:bookmarkEnd w:id="229"/>
      <w:r w:rsidRPr="006D2FB4">
        <w:rPr>
          <w:rFonts w:ascii="Times New Roman" w:hAnsi="Times New Roman" w:cs="Times New Roman"/>
          <w:color w:val="000000" w:themeColor="text1"/>
          <w:sz w:val="16"/>
          <w:szCs w:val="16"/>
        </w:rPr>
        <w:t> Для правильности сравнения цифра взята по сравнимому объему, т. е. без платежей по займу хозяйственного восстановления, прочей и Днепро-строю, финансирование которого с 1927/28 г. проходит по финансированию электрификации.— Прим. документа.</w:t>
      </w:r>
    </w:p>
    <w:bookmarkStart w:id="230" w:name="_edn52"/>
    <w:p w14:paraId="286A6C1C"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"_ednref52"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[52]</w:t>
      </w:r>
      <w:r w:rsidRPr="006D2FB4">
        <w:rPr>
          <w:rFonts w:ascii="Times New Roman" w:hAnsi="Times New Roman" w:cs="Times New Roman"/>
          <w:color w:val="000000" w:themeColor="text1"/>
          <w:sz w:val="16"/>
          <w:szCs w:val="16"/>
        </w:rPr>
        <w:fldChar w:fldCharType="end"/>
      </w:r>
      <w:bookmarkEnd w:id="230"/>
      <w:r w:rsidRPr="006D2FB4">
        <w:rPr>
          <w:rFonts w:ascii="Times New Roman" w:hAnsi="Times New Roman" w:cs="Times New Roman"/>
          <w:color w:val="000000" w:themeColor="text1"/>
          <w:sz w:val="16"/>
          <w:szCs w:val="16"/>
        </w:rPr>
        <w:t> Без платежей по займу хозяйственного восстановления.— Прим. доку</w:t>
      </w:r>
      <w:r w:rsidRPr="006D2FB4">
        <w:rPr>
          <w:rFonts w:ascii="Times New Roman" w:hAnsi="Times New Roman" w:cs="Times New Roman"/>
          <w:color w:val="000000" w:themeColor="text1"/>
          <w:sz w:val="16"/>
          <w:szCs w:val="16"/>
        </w:rPr>
        <w:softHyphen/>
        <w:t>мента</w:t>
      </w:r>
    </w:p>
    <w:bookmarkStart w:id="231" w:name="_edn53"/>
    <w:p w14:paraId="15C240F8"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"_ednref53"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[53]</w:t>
      </w:r>
      <w:r w:rsidRPr="006D2FB4">
        <w:rPr>
          <w:rFonts w:ascii="Times New Roman" w:hAnsi="Times New Roman" w:cs="Times New Roman"/>
          <w:color w:val="000000" w:themeColor="text1"/>
          <w:sz w:val="16"/>
          <w:szCs w:val="16"/>
        </w:rPr>
        <w:fldChar w:fldCharType="end"/>
      </w:r>
      <w:bookmarkEnd w:id="231"/>
      <w:r w:rsidRPr="006D2FB4">
        <w:rPr>
          <w:rFonts w:ascii="Times New Roman" w:hAnsi="Times New Roman" w:cs="Times New Roman"/>
          <w:color w:val="000000" w:themeColor="text1"/>
          <w:sz w:val="16"/>
          <w:szCs w:val="16"/>
        </w:rPr>
        <w:t xml:space="preserve"> Падение доли УССР объясняется переходом </w:t>
      </w:r>
      <w:proofErr w:type="spellStart"/>
      <w:r w:rsidRPr="006D2FB4">
        <w:rPr>
          <w:rFonts w:ascii="Times New Roman" w:hAnsi="Times New Roman" w:cs="Times New Roman"/>
          <w:color w:val="000000" w:themeColor="text1"/>
          <w:sz w:val="16"/>
          <w:szCs w:val="16"/>
        </w:rPr>
        <w:t>Южнорудного</w:t>
      </w:r>
      <w:proofErr w:type="spellEnd"/>
      <w:r w:rsidRPr="006D2FB4">
        <w:rPr>
          <w:rFonts w:ascii="Times New Roman" w:hAnsi="Times New Roman" w:cs="Times New Roman"/>
          <w:color w:val="000000" w:themeColor="text1"/>
          <w:sz w:val="16"/>
          <w:szCs w:val="16"/>
        </w:rPr>
        <w:t xml:space="preserve"> треста, про</w:t>
      </w:r>
      <w:r w:rsidRPr="006D2FB4">
        <w:rPr>
          <w:rFonts w:ascii="Times New Roman" w:hAnsi="Times New Roman" w:cs="Times New Roman"/>
          <w:color w:val="000000" w:themeColor="text1"/>
          <w:sz w:val="16"/>
          <w:szCs w:val="16"/>
        </w:rPr>
        <w:softHyphen/>
        <w:t>ходившего в предыдущем году по республике, в состав союзной группы.— Прим. документа.</w:t>
      </w:r>
    </w:p>
    <w:bookmarkStart w:id="232" w:name="_edn54"/>
    <w:p w14:paraId="584338EB"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"_ednref54"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[54]</w:t>
      </w:r>
      <w:r w:rsidRPr="006D2FB4">
        <w:rPr>
          <w:rFonts w:ascii="Times New Roman" w:hAnsi="Times New Roman" w:cs="Times New Roman"/>
          <w:color w:val="000000" w:themeColor="text1"/>
          <w:sz w:val="16"/>
          <w:szCs w:val="16"/>
        </w:rPr>
        <w:fldChar w:fldCharType="end"/>
      </w:r>
      <w:bookmarkEnd w:id="232"/>
      <w:r w:rsidRPr="006D2FB4">
        <w:rPr>
          <w:rFonts w:ascii="Times New Roman" w:hAnsi="Times New Roman" w:cs="Times New Roman"/>
          <w:color w:val="000000" w:themeColor="text1"/>
          <w:sz w:val="16"/>
          <w:szCs w:val="16"/>
        </w:rPr>
        <w:t> Для выполнения первых планов индустриализации страны большое значе</w:t>
      </w:r>
      <w:r w:rsidRPr="006D2FB4">
        <w:rPr>
          <w:rFonts w:ascii="Times New Roman" w:hAnsi="Times New Roman" w:cs="Times New Roman"/>
          <w:color w:val="000000" w:themeColor="text1"/>
          <w:sz w:val="16"/>
          <w:szCs w:val="16"/>
        </w:rPr>
        <w:softHyphen/>
        <w:t>ние имела внешняя торговля, поскольку не только основную часть промышлен</w:t>
      </w:r>
      <w:r w:rsidRPr="006D2FB4">
        <w:rPr>
          <w:rFonts w:ascii="Times New Roman" w:hAnsi="Times New Roman" w:cs="Times New Roman"/>
          <w:color w:val="000000" w:themeColor="text1"/>
          <w:sz w:val="16"/>
          <w:szCs w:val="16"/>
        </w:rPr>
        <w:softHyphen/>
        <w:t>ного оборудования, но и часть сырья для легкой промышленности приходилось ввозить из-за границы. Общий объем экспорта с 1925/26 по 1927/28 г. возрос с 676 620 тыс. до 774 409 тыс. руб., несмотря на неурожайный 1928 год. Наибо</w:t>
      </w:r>
      <w:r w:rsidRPr="006D2FB4">
        <w:rPr>
          <w:rFonts w:ascii="Times New Roman" w:hAnsi="Times New Roman" w:cs="Times New Roman"/>
          <w:color w:val="000000" w:themeColor="text1"/>
          <w:sz w:val="16"/>
          <w:szCs w:val="16"/>
        </w:rPr>
        <w:softHyphen/>
        <w:t>лее важными продуктами советского экспорта были в те годы хлеб, продукты животноводства, пушнина, рыба, лес и нефть. К 1928 г. значительно возрос также экспорт промышленных товаров — с 33 194 тыс. в 1925/26 г. до 388 3401 тыс. руб. в 1927/28 г.</w:t>
      </w:r>
    </w:p>
    <w:p w14:paraId="25EB6C8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Еще больше изменились величина и структура импорта, который увеличил</w:t>
      </w:r>
      <w:r w:rsidRPr="006D2FB4">
        <w:rPr>
          <w:rFonts w:ascii="Times New Roman" w:hAnsi="Times New Roman" w:cs="Times New Roman"/>
          <w:color w:val="000000" w:themeColor="text1"/>
          <w:sz w:val="16"/>
          <w:szCs w:val="16"/>
        </w:rPr>
        <w:softHyphen/>
        <w:t>ся с 756 332 тыс. руб. в 1925/26 г. до 944 786 тыс. руб. в 1927/28 г. Особенно возрос импорт промышленного оборудования, составив за три года 67 738,2 тыс., 119 597,1 тыс. и 255 825 тыс. руб. При этом необходимо учитывать, что капита</w:t>
      </w:r>
      <w:r w:rsidRPr="006D2FB4">
        <w:rPr>
          <w:rFonts w:ascii="Times New Roman" w:hAnsi="Times New Roman" w:cs="Times New Roman"/>
          <w:color w:val="000000" w:themeColor="text1"/>
          <w:sz w:val="16"/>
          <w:szCs w:val="16"/>
        </w:rPr>
        <w:softHyphen/>
        <w:t>листические фирмы продавали Советскому Союзу оборудование на 25—30% выше средних мировых цен. («Год работы правительства. Материалы к отчету за 1925/26 г.». М., 1927; то же за 1926/27 г. М., 1928; то же за 1927/28 г. М., 1929; «Промышленный экспорт и импорт».. М., 1,1930).</w:t>
      </w:r>
    </w:p>
    <w:bookmarkStart w:id="233" w:name="_edn55"/>
    <w:p w14:paraId="53AE8899"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"_ednref55"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[55]</w:t>
      </w:r>
      <w:r w:rsidRPr="006D2FB4">
        <w:rPr>
          <w:rFonts w:ascii="Times New Roman" w:hAnsi="Times New Roman" w:cs="Times New Roman"/>
          <w:color w:val="000000" w:themeColor="text1"/>
          <w:sz w:val="16"/>
          <w:szCs w:val="16"/>
        </w:rPr>
        <w:fldChar w:fldCharType="end"/>
      </w:r>
      <w:bookmarkEnd w:id="233"/>
      <w:r w:rsidRPr="006D2FB4">
        <w:rPr>
          <w:rFonts w:ascii="Times New Roman" w:hAnsi="Times New Roman" w:cs="Times New Roman"/>
          <w:color w:val="000000" w:themeColor="text1"/>
          <w:sz w:val="16"/>
          <w:szCs w:val="16"/>
        </w:rPr>
        <w:t> Опущены сведения о выполнении плана банковского кредитования про</w:t>
      </w:r>
      <w:r w:rsidRPr="006D2FB4">
        <w:rPr>
          <w:rFonts w:ascii="Times New Roman" w:hAnsi="Times New Roman" w:cs="Times New Roman"/>
          <w:color w:val="000000" w:themeColor="text1"/>
          <w:sz w:val="16"/>
          <w:szCs w:val="16"/>
        </w:rPr>
        <w:softHyphen/>
        <w:t>мышленности</w:t>
      </w:r>
    </w:p>
    <w:bookmarkStart w:id="234" w:name="_edn56"/>
    <w:p w14:paraId="69BB3976"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"_ednref56"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[56]</w:t>
      </w:r>
      <w:r w:rsidRPr="006D2FB4">
        <w:rPr>
          <w:rFonts w:ascii="Times New Roman" w:hAnsi="Times New Roman" w:cs="Times New Roman"/>
          <w:color w:val="000000" w:themeColor="text1"/>
          <w:sz w:val="16"/>
          <w:szCs w:val="16"/>
        </w:rPr>
        <w:fldChar w:fldCharType="end"/>
      </w:r>
      <w:bookmarkEnd w:id="234"/>
      <w:r w:rsidRPr="006D2FB4">
        <w:rPr>
          <w:rFonts w:ascii="Times New Roman" w:hAnsi="Times New Roman" w:cs="Times New Roman"/>
          <w:color w:val="000000" w:themeColor="text1"/>
          <w:sz w:val="16"/>
          <w:szCs w:val="16"/>
        </w:rPr>
        <w:t> К указанным суммам в интересах большей точности следовало бы при</w:t>
      </w:r>
      <w:r w:rsidRPr="006D2FB4">
        <w:rPr>
          <w:rFonts w:ascii="Times New Roman" w:hAnsi="Times New Roman" w:cs="Times New Roman"/>
          <w:color w:val="000000" w:themeColor="text1"/>
          <w:sz w:val="16"/>
          <w:szCs w:val="16"/>
        </w:rPr>
        <w:softHyphen/>
        <w:t>бавить выдачи из средств государственного бюджета цветной металлургии, производимые за счет реализации цветного металлического лома.— Прим. документа</w:t>
      </w:r>
    </w:p>
    <w:bookmarkStart w:id="235" w:name="_edn57"/>
    <w:p w14:paraId="4E984293"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"_ednref57"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[57]</w:t>
      </w:r>
      <w:r w:rsidRPr="006D2FB4">
        <w:rPr>
          <w:rFonts w:ascii="Times New Roman" w:hAnsi="Times New Roman" w:cs="Times New Roman"/>
          <w:color w:val="000000" w:themeColor="text1"/>
          <w:sz w:val="16"/>
          <w:szCs w:val="16"/>
        </w:rPr>
        <w:fldChar w:fldCharType="end"/>
      </w:r>
      <w:bookmarkEnd w:id="235"/>
      <w:r w:rsidRPr="006D2FB4">
        <w:rPr>
          <w:rFonts w:ascii="Times New Roman" w:hAnsi="Times New Roman" w:cs="Times New Roman"/>
          <w:color w:val="000000" w:themeColor="text1"/>
          <w:sz w:val="16"/>
          <w:szCs w:val="16"/>
        </w:rPr>
        <w:t> Датируется по содержанию</w:t>
      </w:r>
    </w:p>
    <w:bookmarkStart w:id="236" w:name="_edn58"/>
    <w:p w14:paraId="423EF205"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"_ednref58"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[58]</w:t>
      </w:r>
      <w:r w:rsidRPr="006D2FB4">
        <w:rPr>
          <w:rFonts w:ascii="Times New Roman" w:hAnsi="Times New Roman" w:cs="Times New Roman"/>
          <w:color w:val="000000" w:themeColor="text1"/>
          <w:sz w:val="16"/>
          <w:szCs w:val="16"/>
        </w:rPr>
        <w:fldChar w:fldCharType="end"/>
      </w:r>
      <w:bookmarkEnd w:id="236"/>
      <w:r w:rsidRPr="006D2FB4">
        <w:rPr>
          <w:rFonts w:ascii="Times New Roman" w:hAnsi="Times New Roman" w:cs="Times New Roman"/>
          <w:color w:val="000000" w:themeColor="text1"/>
          <w:sz w:val="16"/>
          <w:szCs w:val="16"/>
        </w:rPr>
        <w:t> Опущены сведения о системе отчисления прибылей промышленности и составе платежей общесоюзной промышленности в доход государства.</w:t>
      </w:r>
    </w:p>
    <w:bookmarkStart w:id="237" w:name="_edn59"/>
    <w:p w14:paraId="03D783E2"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"_ednref59"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[59]</w:t>
      </w:r>
      <w:r w:rsidRPr="006D2FB4">
        <w:rPr>
          <w:rFonts w:ascii="Times New Roman" w:hAnsi="Times New Roman" w:cs="Times New Roman"/>
          <w:color w:val="000000" w:themeColor="text1"/>
          <w:sz w:val="16"/>
          <w:szCs w:val="16"/>
        </w:rPr>
        <w:fldChar w:fldCharType="end"/>
      </w:r>
      <w:bookmarkEnd w:id="237"/>
      <w:r w:rsidRPr="006D2FB4">
        <w:rPr>
          <w:rFonts w:ascii="Times New Roman" w:hAnsi="Times New Roman" w:cs="Times New Roman"/>
          <w:color w:val="000000" w:themeColor="text1"/>
          <w:sz w:val="16"/>
          <w:szCs w:val="16"/>
        </w:rPr>
        <w:t xml:space="preserve"> Таблица не публикуется (ЦГАОР СССР, ф. 5684,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1, д. 696, л. 104).</w:t>
      </w:r>
    </w:p>
    <w:bookmarkStart w:id="238" w:name="_edn60"/>
    <w:p w14:paraId="7DEB3550"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"_ednref60"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[60]</w:t>
      </w:r>
      <w:r w:rsidRPr="006D2FB4">
        <w:rPr>
          <w:rFonts w:ascii="Times New Roman" w:hAnsi="Times New Roman" w:cs="Times New Roman"/>
          <w:color w:val="000000" w:themeColor="text1"/>
          <w:sz w:val="16"/>
          <w:szCs w:val="16"/>
        </w:rPr>
        <w:fldChar w:fldCharType="end"/>
      </w:r>
      <w:bookmarkEnd w:id="238"/>
      <w:r w:rsidRPr="006D2FB4">
        <w:rPr>
          <w:rFonts w:ascii="Times New Roman" w:hAnsi="Times New Roman" w:cs="Times New Roman"/>
          <w:color w:val="000000" w:themeColor="text1"/>
          <w:sz w:val="16"/>
          <w:szCs w:val="16"/>
        </w:rPr>
        <w:t xml:space="preserve"> Таблица не публикуется (ЦГАОР СССР, ф. 5684,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1, д. 696, л. 105)</w:t>
      </w:r>
    </w:p>
    <w:bookmarkStart w:id="239" w:name="_edn61"/>
    <w:p w14:paraId="43693174"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 xml:space="preserve"> HYPERLINK "http://www.great-country.ru/content/library/knigi/dokumenty_spravochniki_statistika/ind_1926-1928/ind_1926-1928-004.php" \l "_ednref61" \o "" </w:instrText>
      </w:r>
      <w:r w:rsidRPr="006D2FB4">
        <w:rPr>
          <w:rFonts w:ascii="Times New Roman" w:hAnsi="Times New Roman" w:cs="Times New Roman"/>
          <w:color w:val="000000" w:themeColor="text1"/>
          <w:sz w:val="16"/>
          <w:szCs w:val="16"/>
        </w:rPr>
      </w:r>
      <w:r w:rsidRPr="006D2FB4">
        <w:rPr>
          <w:rFonts w:ascii="Times New Roman" w:hAnsi="Times New Roman" w:cs="Times New Roman"/>
          <w:color w:val="000000" w:themeColor="text1"/>
          <w:sz w:val="16"/>
          <w:szCs w:val="16"/>
        </w:rPr>
        <w:fldChar w:fldCharType="separate"/>
      </w:r>
      <w:r w:rsidRPr="006D2FB4">
        <w:rPr>
          <w:rStyle w:val="a5"/>
          <w:rFonts w:ascii="Times New Roman" w:hAnsi="Times New Roman" w:cs="Times New Roman"/>
          <w:color w:val="000000" w:themeColor="text1"/>
          <w:sz w:val="16"/>
          <w:szCs w:val="16"/>
        </w:rPr>
        <w:t>[61]</w:t>
      </w:r>
      <w:r w:rsidRPr="006D2FB4">
        <w:rPr>
          <w:rFonts w:ascii="Times New Roman" w:hAnsi="Times New Roman" w:cs="Times New Roman"/>
          <w:color w:val="000000" w:themeColor="text1"/>
          <w:sz w:val="16"/>
          <w:szCs w:val="16"/>
        </w:rPr>
        <w:fldChar w:fldCharType="end"/>
      </w:r>
      <w:bookmarkEnd w:id="239"/>
      <w:r w:rsidRPr="006D2FB4">
        <w:rPr>
          <w:rFonts w:ascii="Times New Roman" w:hAnsi="Times New Roman" w:cs="Times New Roman"/>
          <w:color w:val="000000" w:themeColor="text1"/>
          <w:sz w:val="16"/>
          <w:szCs w:val="16"/>
        </w:rPr>
        <w:t> Опущены сведения о распределении прибыли по отраслям промышлен</w:t>
      </w:r>
      <w:r w:rsidRPr="006D2FB4">
        <w:rPr>
          <w:rFonts w:ascii="Times New Roman" w:hAnsi="Times New Roman" w:cs="Times New Roman"/>
          <w:color w:val="000000" w:themeColor="text1"/>
          <w:sz w:val="16"/>
          <w:szCs w:val="16"/>
        </w:rPr>
        <w:softHyphen/>
        <w:t>ности (21255).</w:t>
      </w:r>
    </w:p>
    <w:p w14:paraId="359AFE7E" w14:textId="77777777" w:rsidR="00E84A1F" w:rsidRPr="006D2FB4" w:rsidRDefault="00E84A1F" w:rsidP="00054315">
      <w:pPr>
        <w:spacing w:after="0" w:line="240" w:lineRule="auto"/>
        <w:jc w:val="both"/>
        <w:rPr>
          <w:rFonts w:ascii="Times New Roman" w:hAnsi="Times New Roman" w:cs="Times New Roman"/>
          <w:color w:val="000000" w:themeColor="text1"/>
          <w:sz w:val="16"/>
          <w:szCs w:val="16"/>
        </w:rPr>
      </w:pPr>
    </w:p>
    <w:p w14:paraId="15DEFEAE" w14:textId="392C365B" w:rsidR="008A640F" w:rsidRDefault="008A640F"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Армия:</w:t>
      </w:r>
    </w:p>
    <w:p w14:paraId="0A0004D2" w14:textId="77777777" w:rsidR="008A640F" w:rsidRDefault="008A640F"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02E1D25" w14:textId="77777777" w:rsidR="008A640F" w:rsidRPr="00F555B9" w:rsidRDefault="008A640F" w:rsidP="008A640F">
      <w:pPr>
        <w:spacing w:after="0" w:line="240" w:lineRule="auto"/>
        <w:jc w:val="both"/>
        <w:rPr>
          <w:rFonts w:ascii="Times New Roman" w:hAnsi="Times New Roman" w:cs="Times New Roman"/>
          <w:color w:val="0070C0"/>
          <w:sz w:val="16"/>
          <w:szCs w:val="16"/>
        </w:rPr>
      </w:pPr>
      <w:r w:rsidRPr="00F555B9">
        <w:rPr>
          <w:rFonts w:ascii="Times New Roman" w:hAnsi="Times New Roman" w:cs="Times New Roman"/>
          <w:color w:val="0070C0"/>
          <w:sz w:val="16"/>
          <w:szCs w:val="16"/>
        </w:rPr>
        <w:t>1 октября 1925 г. в Военно-воздушных силах РККА функционировали авиашколы:</w:t>
      </w:r>
    </w:p>
    <w:p w14:paraId="3420F759" w14:textId="77777777" w:rsidR="008A640F" w:rsidRDefault="008A640F" w:rsidP="008A640F">
      <w:pPr>
        <w:spacing w:after="0" w:line="240" w:lineRule="auto"/>
        <w:jc w:val="both"/>
        <w:rPr>
          <w:rFonts w:ascii="Times New Roman" w:hAnsi="Times New Roman" w:cs="Times New Roman"/>
          <w:color w:val="0070C0"/>
          <w:sz w:val="16"/>
          <w:szCs w:val="16"/>
        </w:rPr>
      </w:pPr>
      <w:bookmarkStart w:id="240" w:name="bookmark31"/>
      <w:r w:rsidRPr="00F555B9">
        <w:rPr>
          <w:rFonts w:ascii="Times New Roman" w:hAnsi="Times New Roman" w:cs="Times New Roman"/>
          <w:color w:val="0070C0"/>
          <w:sz w:val="16"/>
          <w:szCs w:val="16"/>
        </w:rPr>
        <w:t xml:space="preserve">1. Военно-теоретическая </w:t>
      </w:r>
      <w:r>
        <w:rPr>
          <w:rFonts w:ascii="Times New Roman" w:hAnsi="Times New Roman" w:cs="Times New Roman"/>
          <w:color w:val="0070C0"/>
          <w:sz w:val="16"/>
          <w:szCs w:val="16"/>
        </w:rPr>
        <w:t>в Ленинграде</w:t>
      </w:r>
    </w:p>
    <w:p w14:paraId="6FBDE22D" w14:textId="77777777" w:rsidR="008A640F" w:rsidRPr="004D3774"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2. 1-я военная школа </w:t>
      </w:r>
      <w:bookmarkEnd w:id="240"/>
      <w:r w:rsidRPr="004D3774">
        <w:rPr>
          <w:rFonts w:ascii="Times New Roman" w:hAnsi="Times New Roman" w:cs="Times New Roman"/>
          <w:color w:val="0070C0"/>
          <w:sz w:val="16"/>
          <w:szCs w:val="16"/>
        </w:rPr>
        <w:t>летчиков</w:t>
      </w:r>
      <w:r>
        <w:rPr>
          <w:rFonts w:ascii="Times New Roman" w:hAnsi="Times New Roman" w:cs="Times New Roman"/>
          <w:color w:val="0070C0"/>
          <w:sz w:val="16"/>
          <w:szCs w:val="16"/>
        </w:rPr>
        <w:t xml:space="preserve"> в Севастополе на Каче</w:t>
      </w:r>
    </w:p>
    <w:p w14:paraId="629AD82C" w14:textId="77777777" w:rsidR="008A640F"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3. 2-я </w:t>
      </w:r>
      <w:r w:rsidRPr="004D3774">
        <w:rPr>
          <w:rFonts w:ascii="Times New Roman" w:hAnsi="Times New Roman" w:cs="Times New Roman"/>
          <w:color w:val="0070C0"/>
          <w:sz w:val="16"/>
          <w:szCs w:val="16"/>
        </w:rPr>
        <w:t xml:space="preserve">военная школа летчиков в </w:t>
      </w:r>
      <w:r>
        <w:rPr>
          <w:rFonts w:ascii="Times New Roman" w:hAnsi="Times New Roman" w:cs="Times New Roman"/>
          <w:color w:val="0070C0"/>
          <w:sz w:val="16"/>
          <w:szCs w:val="16"/>
        </w:rPr>
        <w:t>Борисоглебске</w:t>
      </w:r>
    </w:p>
    <w:p w14:paraId="69640BB0" w14:textId="77777777" w:rsidR="008A640F"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4. 3-</w:t>
      </w:r>
      <w:r w:rsidRPr="004D3774">
        <w:rPr>
          <w:rFonts w:ascii="Times New Roman" w:hAnsi="Times New Roman" w:cs="Times New Roman"/>
          <w:color w:val="0070C0"/>
          <w:sz w:val="16"/>
          <w:szCs w:val="16"/>
        </w:rPr>
        <w:t>я военная</w:t>
      </w:r>
      <w:r>
        <w:rPr>
          <w:rFonts w:ascii="Times New Roman" w:hAnsi="Times New Roman" w:cs="Times New Roman"/>
          <w:color w:val="0070C0"/>
          <w:sz w:val="16"/>
          <w:szCs w:val="16"/>
        </w:rPr>
        <w:t xml:space="preserve"> школа летчиков в </w:t>
      </w:r>
      <w:proofErr w:type="spellStart"/>
      <w:r>
        <w:rPr>
          <w:rFonts w:ascii="Times New Roman" w:hAnsi="Times New Roman" w:cs="Times New Roman"/>
          <w:color w:val="0070C0"/>
          <w:sz w:val="16"/>
          <w:szCs w:val="16"/>
        </w:rPr>
        <w:t>москве</w:t>
      </w:r>
      <w:proofErr w:type="spellEnd"/>
    </w:p>
    <w:p w14:paraId="3E215ADF" w14:textId="77777777" w:rsidR="008A640F"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5. </w:t>
      </w:r>
      <w:r w:rsidRPr="004D3774">
        <w:rPr>
          <w:rFonts w:ascii="Times New Roman" w:hAnsi="Times New Roman" w:cs="Times New Roman"/>
          <w:color w:val="0070C0"/>
          <w:sz w:val="16"/>
          <w:szCs w:val="16"/>
        </w:rPr>
        <w:t>Военная школа воздушного боя</w:t>
      </w:r>
      <w:r>
        <w:rPr>
          <w:rFonts w:ascii="Times New Roman" w:hAnsi="Times New Roman" w:cs="Times New Roman"/>
          <w:color w:val="0070C0"/>
          <w:sz w:val="16"/>
          <w:szCs w:val="16"/>
        </w:rPr>
        <w:t xml:space="preserve"> в Серпухове</w:t>
      </w:r>
    </w:p>
    <w:p w14:paraId="20A7E120" w14:textId="77777777" w:rsidR="008A640F" w:rsidRPr="004D3774"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 Военная школа морских летчиков в Севастополе</w:t>
      </w:r>
    </w:p>
    <w:p w14:paraId="6374405F" w14:textId="77777777" w:rsidR="008A640F"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7. Военная</w:t>
      </w:r>
      <w:r w:rsidRPr="004D3774">
        <w:rPr>
          <w:rFonts w:ascii="Times New Roman" w:hAnsi="Times New Roman" w:cs="Times New Roman"/>
          <w:color w:val="0070C0"/>
          <w:sz w:val="16"/>
          <w:szCs w:val="16"/>
        </w:rPr>
        <w:t xml:space="preserve"> школа летчиков-наблюдателей в Ленинграде</w:t>
      </w:r>
    </w:p>
    <w:p w14:paraId="7DD65BBE" w14:textId="77777777" w:rsidR="008A640F"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8. </w:t>
      </w:r>
      <w:r w:rsidRPr="004D3774">
        <w:rPr>
          <w:rFonts w:ascii="Times New Roman" w:hAnsi="Times New Roman" w:cs="Times New Roman"/>
          <w:color w:val="0070C0"/>
          <w:sz w:val="16"/>
          <w:szCs w:val="16"/>
        </w:rPr>
        <w:t>Во</w:t>
      </w:r>
      <w:r>
        <w:rPr>
          <w:rFonts w:ascii="Times New Roman" w:hAnsi="Times New Roman" w:cs="Times New Roman"/>
          <w:color w:val="0070C0"/>
          <w:sz w:val="16"/>
          <w:szCs w:val="16"/>
        </w:rPr>
        <w:t>енная</w:t>
      </w:r>
      <w:r w:rsidRPr="004D3774">
        <w:rPr>
          <w:rFonts w:ascii="Times New Roman" w:hAnsi="Times New Roman" w:cs="Times New Roman"/>
          <w:color w:val="0070C0"/>
          <w:sz w:val="16"/>
          <w:szCs w:val="16"/>
        </w:rPr>
        <w:t>-воздухоплавательная школа в Ленинграде</w:t>
      </w:r>
    </w:p>
    <w:p w14:paraId="238A830F" w14:textId="77777777" w:rsidR="008A640F" w:rsidRPr="004D3774"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9. </w:t>
      </w:r>
      <w:r w:rsidRPr="004D3774">
        <w:rPr>
          <w:rFonts w:ascii="Times New Roman" w:hAnsi="Times New Roman" w:cs="Times New Roman"/>
          <w:color w:val="0070C0"/>
          <w:sz w:val="16"/>
          <w:szCs w:val="16"/>
        </w:rPr>
        <w:t>Военно-техническая школа в Ленинграде</w:t>
      </w:r>
    </w:p>
    <w:p w14:paraId="13D293D2" w14:textId="77777777" w:rsidR="008A640F" w:rsidRPr="004D3774" w:rsidRDefault="008A640F" w:rsidP="008A640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 xml:space="preserve">0. </w:t>
      </w:r>
      <w:r w:rsidRPr="004D3774">
        <w:rPr>
          <w:rFonts w:ascii="Times New Roman" w:hAnsi="Times New Roman" w:cs="Times New Roman"/>
          <w:color w:val="0070C0"/>
          <w:sz w:val="16"/>
          <w:szCs w:val="16"/>
        </w:rPr>
        <w:t>Военная школа вспомогательных служб в Москве</w:t>
      </w:r>
    </w:p>
    <w:p w14:paraId="107D89B4" w14:textId="77777777" w:rsidR="008A640F" w:rsidRPr="004D3774" w:rsidRDefault="008A640F" w:rsidP="008A640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Во всех этих школах находилось постоянного состава 4520 человек</w:t>
      </w:r>
    </w:p>
    <w:p w14:paraId="3B186A86" w14:textId="77777777" w:rsidR="008A640F" w:rsidRPr="004D3774" w:rsidRDefault="008A640F" w:rsidP="008A640F">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И переменного состава </w:t>
      </w:r>
      <w:r w:rsidRPr="004D3774">
        <w:rPr>
          <w:rFonts w:ascii="Times New Roman" w:hAnsi="Times New Roman" w:cs="Times New Roman"/>
          <w:color w:val="0070C0"/>
          <w:sz w:val="16"/>
          <w:szCs w:val="16"/>
        </w:rPr>
        <w:t>201</w:t>
      </w:r>
      <w:r>
        <w:rPr>
          <w:rFonts w:ascii="Times New Roman" w:hAnsi="Times New Roman" w:cs="Times New Roman"/>
          <w:color w:val="0070C0"/>
          <w:sz w:val="16"/>
          <w:szCs w:val="16"/>
        </w:rPr>
        <w:t>5</w:t>
      </w:r>
      <w:r w:rsidRPr="004D3774">
        <w:rPr>
          <w:rFonts w:ascii="Times New Roman" w:hAnsi="Times New Roman" w:cs="Times New Roman"/>
          <w:color w:val="0070C0"/>
          <w:sz w:val="16"/>
          <w:szCs w:val="16"/>
        </w:rPr>
        <w:t xml:space="preserve"> человек.</w:t>
      </w:r>
    </w:p>
    <w:p w14:paraId="32BB6FFF" w14:textId="77777777" w:rsidR="008A640F" w:rsidRDefault="008A640F" w:rsidP="008A640F">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614</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лл</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3-4</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8546DA3" w14:textId="77777777" w:rsidR="0055506A" w:rsidRDefault="0055506A"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7FA66B1B" w14:textId="77777777" w:rsidR="0055506A" w:rsidRDefault="0055506A" w:rsidP="0055506A">
      <w:pPr>
        <w:spacing w:after="0" w:line="240" w:lineRule="auto"/>
        <w:jc w:val="both"/>
        <w:rPr>
          <w:rFonts w:ascii="Times New Roman" w:hAnsi="Times New Roman" w:cs="Times New Roman"/>
          <w:color w:val="0070C0"/>
          <w:sz w:val="16"/>
          <w:szCs w:val="16"/>
        </w:rPr>
      </w:pPr>
      <w:r w:rsidRPr="00F555B9">
        <w:rPr>
          <w:rFonts w:ascii="Times New Roman" w:hAnsi="Times New Roman" w:cs="Times New Roman"/>
          <w:color w:val="0070C0"/>
          <w:sz w:val="16"/>
          <w:szCs w:val="16"/>
        </w:rPr>
        <w:t>1 октября 1925 г.</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оциальный состав ВВС: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членов ВКП/6/ - 28,</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кандидатов - 8,</w:t>
      </w:r>
      <w:r>
        <w:rPr>
          <w:rFonts w:ascii="Times New Roman" w:hAnsi="Times New Roman" w:cs="Times New Roman"/>
          <w:color w:val="0070C0"/>
          <w:sz w:val="16"/>
          <w:szCs w:val="16"/>
        </w:rPr>
        <w:t>3%, чл</w:t>
      </w:r>
      <w:r w:rsidRPr="004D3774">
        <w:rPr>
          <w:rFonts w:ascii="Times New Roman" w:hAnsi="Times New Roman" w:cs="Times New Roman"/>
          <w:color w:val="0070C0"/>
          <w:sz w:val="16"/>
          <w:szCs w:val="16"/>
        </w:rPr>
        <w:t>енов Р</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К</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М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6,3%</w:t>
      </w:r>
      <w:r w:rsidRPr="004D3774">
        <w:rPr>
          <w:rFonts w:ascii="Times New Roman" w:hAnsi="Times New Roman" w:cs="Times New Roman"/>
          <w:color w:val="0070C0"/>
          <w:sz w:val="16"/>
          <w:szCs w:val="16"/>
        </w:rPr>
        <w:t>, крестьян - 4</w:t>
      </w:r>
      <w:r>
        <w:rPr>
          <w:rFonts w:ascii="Times New Roman" w:hAnsi="Times New Roman" w:cs="Times New Roman"/>
          <w:color w:val="0070C0"/>
          <w:sz w:val="16"/>
          <w:szCs w:val="16"/>
        </w:rPr>
        <w:t>0</w:t>
      </w:r>
      <w:r w:rsidRPr="004D3774">
        <w:rPr>
          <w:rFonts w:ascii="Times New Roman" w:hAnsi="Times New Roman" w:cs="Times New Roman"/>
          <w:color w:val="0070C0"/>
          <w:sz w:val="16"/>
          <w:szCs w:val="16"/>
        </w:rPr>
        <w:t>,8</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рабочих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24,2%</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м</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щан</w:t>
      </w:r>
      <w:r w:rsidRPr="004D3774">
        <w:rPr>
          <w:rFonts w:ascii="Times New Roman" w:hAnsi="Times New Roman" w:cs="Times New Roman"/>
          <w:color w:val="0070C0"/>
          <w:sz w:val="16"/>
          <w:szCs w:val="16"/>
        </w:rPr>
        <w:t xml:space="preserve"> - 15,б</w:t>
      </w:r>
      <w:r>
        <w:rPr>
          <w:rFonts w:ascii="Times New Roman" w:hAnsi="Times New Roman" w:cs="Times New Roman"/>
          <w:color w:val="0070C0"/>
          <w:sz w:val="16"/>
          <w:szCs w:val="16"/>
        </w:rPr>
        <w:t>%</w:t>
      </w:r>
    </w:p>
    <w:p w14:paraId="2E67DF2C" w14:textId="4A4A47F3" w:rsidR="0055506A" w:rsidRPr="004D3774" w:rsidRDefault="0055506A" w:rsidP="0055506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самолетов</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действующих - 424,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запасных - 107,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некомплект - 192.</w:t>
      </w:r>
    </w:p>
    <w:p w14:paraId="61E97845" w14:textId="1EB70C92" w:rsidR="0055506A" w:rsidRPr="004D3774" w:rsidRDefault="0055506A" w:rsidP="0055506A">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аэ</w:t>
      </w:r>
      <w:r w:rsidRPr="004D3774">
        <w:rPr>
          <w:rFonts w:ascii="Times New Roman" w:hAnsi="Times New Roman" w:cs="Times New Roman"/>
          <w:color w:val="0070C0"/>
          <w:sz w:val="16"/>
          <w:szCs w:val="16"/>
        </w:rPr>
        <w:t>роотатов</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действующих - 16,</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запасных - 24,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некомплекта не</w:t>
      </w:r>
      <w:r>
        <w:rPr>
          <w:rFonts w:ascii="Times New Roman" w:hAnsi="Times New Roman" w:cs="Times New Roman"/>
          <w:color w:val="0070C0"/>
          <w:sz w:val="16"/>
          <w:szCs w:val="16"/>
        </w:rPr>
        <w:t>т, из</w:t>
      </w:r>
      <w:r w:rsidRPr="004D3774">
        <w:rPr>
          <w:rFonts w:ascii="Times New Roman" w:hAnsi="Times New Roman" w:cs="Times New Roman"/>
          <w:color w:val="0070C0"/>
          <w:sz w:val="16"/>
          <w:szCs w:val="16"/>
        </w:rPr>
        <w:t>быток 8 единиц.</w:t>
      </w:r>
    </w:p>
    <w:p w14:paraId="54B7CE60" w14:textId="77777777" w:rsidR="0055506A" w:rsidRDefault="0055506A" w:rsidP="0055506A">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ф</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w:t>
      </w:r>
      <w:r>
        <w:rPr>
          <w:rFonts w:ascii="Times New Roman" w:hAnsi="Times New Roman" w:cs="Times New Roman"/>
          <w:color w:val="0070C0"/>
          <w:sz w:val="16"/>
          <w:szCs w:val="16"/>
        </w:rPr>
        <w:t xml:space="preserve"> 614</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лл</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3-4</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AFE7A4B" w14:textId="77777777" w:rsidR="0055506A" w:rsidRPr="00375F9E" w:rsidRDefault="0055506A" w:rsidP="0055506A">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47E6E71D" w14:textId="29FEB1FA" w:rsidR="006E0A1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03D2FF6" w14:textId="77777777" w:rsidR="006E0A1F" w:rsidRPr="006D2FB4" w:rsidRDefault="006E0A1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659D79" w14:textId="77777777" w:rsidR="006E0A1F" w:rsidRPr="006D2FB4" w:rsidRDefault="006E0A1F" w:rsidP="00054315">
      <w:pPr>
        <w:spacing w:after="0" w:line="240" w:lineRule="auto"/>
        <w:jc w:val="both"/>
        <w:rPr>
          <w:rStyle w:val="ucoz-forum-post"/>
          <w:rFonts w:ascii="Times New Roman" w:eastAsiaTheme="majorEastAsia"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2 октября 1925 года</w:t>
      </w:r>
      <w:r w:rsidRPr="006D2FB4">
        <w:rPr>
          <w:rStyle w:val="ucoz-forum-post"/>
          <w:rFonts w:ascii="Times New Roman" w:eastAsiaTheme="majorEastAsia" w:hAnsi="Times New Roman" w:cs="Times New Roman"/>
          <w:color w:val="000000" w:themeColor="text1"/>
          <w:sz w:val="16"/>
          <w:szCs w:val="16"/>
        </w:rPr>
        <w:t xml:space="preserve"> В ходе III Всесоюзных планерных состязаний мировой рекорд продолжительности полета на планерах установил Фердинанд Шульц , учитель из Восточной Пруссии, он парил на своем планере "Мориц" 12 часов 6 минут 25 секунд. Победителю вручили первый приз Реввоенсовета Украинского военного округа - бюст Ленина и присвоили звание "героя безмоторных полетов". 14 мая 1927 г. летчик совершил на Куршской косе рекорд по дальности полета, пролетев на планере собственной конструкции 60.4 километра вдоль побережья </w:t>
      </w:r>
      <w:proofErr w:type="spellStart"/>
      <w:r w:rsidRPr="006D2FB4">
        <w:rPr>
          <w:rStyle w:val="ucoz-forum-post"/>
          <w:rFonts w:ascii="Times New Roman" w:eastAsiaTheme="majorEastAsia" w:hAnsi="Times New Roman" w:cs="Times New Roman"/>
          <w:color w:val="000000" w:themeColor="text1"/>
          <w:sz w:val="16"/>
          <w:szCs w:val="16"/>
        </w:rPr>
        <w:t>Балтийско¬го</w:t>
      </w:r>
      <w:proofErr w:type="spellEnd"/>
      <w:r w:rsidRPr="006D2FB4">
        <w:rPr>
          <w:rStyle w:val="ucoz-forum-post"/>
          <w:rFonts w:ascii="Times New Roman" w:eastAsiaTheme="majorEastAsia" w:hAnsi="Times New Roman" w:cs="Times New Roman"/>
          <w:color w:val="000000" w:themeColor="text1"/>
          <w:sz w:val="16"/>
          <w:szCs w:val="16"/>
        </w:rPr>
        <w:t xml:space="preserve"> моря, на </w:t>
      </w:r>
      <w:proofErr w:type="spellStart"/>
      <w:r w:rsidRPr="006D2FB4">
        <w:rPr>
          <w:rStyle w:val="ucoz-forum-post"/>
          <w:rFonts w:ascii="Times New Roman" w:eastAsiaTheme="majorEastAsia" w:hAnsi="Times New Roman" w:cs="Times New Roman"/>
          <w:color w:val="000000" w:themeColor="text1"/>
          <w:sz w:val="16"/>
          <w:szCs w:val="16"/>
        </w:rPr>
        <w:t>Пас¬ху</w:t>
      </w:r>
      <w:proofErr w:type="spellEnd"/>
      <w:r w:rsidRPr="006D2FB4">
        <w:rPr>
          <w:rStyle w:val="ucoz-forum-post"/>
          <w:rFonts w:ascii="Times New Roman" w:eastAsiaTheme="majorEastAsia" w:hAnsi="Times New Roman" w:cs="Times New Roman"/>
          <w:color w:val="000000" w:themeColor="text1"/>
          <w:sz w:val="16"/>
          <w:szCs w:val="16"/>
        </w:rPr>
        <w:t xml:space="preserve"> 1928 г. он поразил всех своим новым рекордом, взмыв на планере в высоту на 652 метра. 21 августа 1999 г. на территории национального парка «Куршская коса» в честь первого мирового рекорда Фердинанда Шульца была торжественно открыта памятная доска (14787).</w:t>
      </w:r>
    </w:p>
    <w:p w14:paraId="43571223" w14:textId="77777777" w:rsidR="006E0A1F" w:rsidRPr="006D2FB4" w:rsidRDefault="006E0A1F" w:rsidP="00054315">
      <w:pPr>
        <w:spacing w:after="0" w:line="240" w:lineRule="auto"/>
        <w:jc w:val="both"/>
        <w:rPr>
          <w:rStyle w:val="ucoz-forum-post"/>
          <w:rFonts w:ascii="Times New Roman" w:eastAsiaTheme="majorEastAsia" w:hAnsi="Times New Roman" w:cs="Times New Roman"/>
          <w:color w:val="000000" w:themeColor="text1"/>
          <w:sz w:val="16"/>
          <w:szCs w:val="16"/>
        </w:rPr>
      </w:pPr>
    </w:p>
    <w:p w14:paraId="7E5F8F25" w14:textId="77777777" w:rsidR="006E0A1F"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30374C1" w14:textId="77777777" w:rsidR="006E0A1F" w:rsidRPr="006D2FB4" w:rsidRDefault="006E0A1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A2E2C3" w14:textId="77777777" w:rsidR="006E0A1F" w:rsidRPr="006D2FB4" w:rsidRDefault="006E0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октября 1926 года в Москве был заключен договор об организации совместной </w:t>
      </w:r>
      <w:hyperlink r:id="rId86" w:tgtFrame="_blank" w:history="1">
        <w:r w:rsidRPr="006D2FB4">
          <w:rPr>
            <w:rFonts w:ascii="Times New Roman" w:hAnsi="Times New Roman" w:cs="Times New Roman"/>
            <w:color w:val="000000" w:themeColor="text1"/>
            <w:sz w:val="16"/>
            <w:szCs w:val="16"/>
          </w:rPr>
          <w:t>танк</w:t>
        </w:r>
      </w:hyperlink>
      <w:r w:rsidRPr="006D2FB4">
        <w:rPr>
          <w:rFonts w:ascii="Times New Roman" w:hAnsi="Times New Roman" w:cs="Times New Roman"/>
          <w:color w:val="000000" w:themeColor="text1"/>
          <w:sz w:val="16"/>
          <w:szCs w:val="16"/>
        </w:rPr>
        <w:t>овой школы. С немецкой стороны его подписал руководитель "Центра Москва" и ВИКО полковник X. фон дер Лит-</w:t>
      </w:r>
      <w:proofErr w:type="spellStart"/>
      <w:r w:rsidRPr="006D2FB4">
        <w:rPr>
          <w:rFonts w:ascii="Times New Roman" w:hAnsi="Times New Roman" w:cs="Times New Roman"/>
          <w:color w:val="000000" w:themeColor="text1"/>
          <w:sz w:val="16"/>
          <w:szCs w:val="16"/>
        </w:rPr>
        <w:t>Томзен</w:t>
      </w:r>
      <w:proofErr w:type="spellEnd"/>
      <w:r w:rsidRPr="006D2FB4">
        <w:rPr>
          <w:rFonts w:ascii="Times New Roman" w:hAnsi="Times New Roman" w:cs="Times New Roman"/>
          <w:color w:val="000000" w:themeColor="text1"/>
          <w:sz w:val="16"/>
          <w:szCs w:val="16"/>
        </w:rPr>
        <w:t xml:space="preserve">, а с советской - начальник разведывательного управления Штаба РККА </w:t>
      </w:r>
      <w:proofErr w:type="spellStart"/>
      <w:r w:rsidRPr="006D2FB4">
        <w:rPr>
          <w:rFonts w:ascii="Times New Roman" w:hAnsi="Times New Roman" w:cs="Times New Roman"/>
          <w:color w:val="000000" w:themeColor="text1"/>
          <w:sz w:val="16"/>
          <w:szCs w:val="16"/>
        </w:rPr>
        <w:t>Я.К.Берзин</w:t>
      </w:r>
      <w:proofErr w:type="spellEnd"/>
      <w:r w:rsidRPr="006D2FB4">
        <w:rPr>
          <w:rFonts w:ascii="Times New Roman" w:hAnsi="Times New Roman" w:cs="Times New Roman"/>
          <w:color w:val="000000" w:themeColor="text1"/>
          <w:sz w:val="16"/>
          <w:szCs w:val="16"/>
        </w:rPr>
        <w:t>. Школа должна была размещаться в бывших Каргопольских казармах в Казани. В ее распоряжение передавались не только имевшиеся там строения, но и учебное поле, стрельбище, полигон, находившийся в 7 км, и пути сообщения между ними.</w:t>
      </w:r>
    </w:p>
    <w:p w14:paraId="51E213BA" w14:textId="77777777" w:rsidR="006E0A1F" w:rsidRPr="006D2FB4" w:rsidRDefault="006E0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Договор был заключен на три года со дня подписания и предусматривал, что если ни одна из сторон не подаст заявления о расторжении договора за шесть месяцев до его истечения, то действие договора автоматически будет продлено еще на один год. По истечении действия договора </w:t>
      </w:r>
      <w:hyperlink r:id="rId87" w:tgtFrame="_blank" w:history="1">
        <w:r w:rsidRPr="006D2FB4">
          <w:rPr>
            <w:rFonts w:ascii="Times New Roman" w:hAnsi="Times New Roman" w:cs="Times New Roman"/>
            <w:color w:val="000000" w:themeColor="text1"/>
            <w:sz w:val="16"/>
            <w:szCs w:val="16"/>
          </w:rPr>
          <w:t>танк</w:t>
        </w:r>
      </w:hyperlink>
      <w:r w:rsidRPr="006D2FB4">
        <w:rPr>
          <w:rFonts w:ascii="Times New Roman" w:hAnsi="Times New Roman" w:cs="Times New Roman"/>
          <w:color w:val="000000" w:themeColor="text1"/>
          <w:sz w:val="16"/>
          <w:szCs w:val="16"/>
        </w:rPr>
        <w:t>и, запасы имущества, вооружение, оборудование мастерских и инвентарь подлежали возвращению немецкой стороне, а строения и другие стационарные сооружения - Красной Армии. Кроме того, советская сторона могла выкупить у ВИКО интересующие ее предметы технического оборудования по стоимости, определенной паритетной комиссией.</w:t>
      </w:r>
    </w:p>
    <w:p w14:paraId="691BABF2" w14:textId="77777777" w:rsidR="006E0A1F" w:rsidRPr="006D2FB4" w:rsidRDefault="006E0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Немецкая сторона брала на себя вопросы организации </w:t>
      </w:r>
      <w:hyperlink r:id="rId88" w:tgtFrame="_blank" w:history="1">
        <w:r w:rsidRPr="006D2FB4">
          <w:rPr>
            <w:rFonts w:ascii="Times New Roman" w:hAnsi="Times New Roman" w:cs="Times New Roman"/>
            <w:color w:val="000000" w:themeColor="text1"/>
            <w:sz w:val="16"/>
            <w:szCs w:val="16"/>
          </w:rPr>
          <w:t>танк</w:t>
        </w:r>
      </w:hyperlink>
      <w:r w:rsidRPr="006D2FB4">
        <w:rPr>
          <w:rFonts w:ascii="Times New Roman" w:hAnsi="Times New Roman" w:cs="Times New Roman"/>
          <w:color w:val="000000" w:themeColor="text1"/>
          <w:sz w:val="16"/>
          <w:szCs w:val="16"/>
        </w:rPr>
        <w:t>овой школы, ремонт, перестройку и оборудование помещений. Она несла расходы по текущему содержанию школы (оплата коммунальных услуг и электроэнергии, приобретение горючего, сырья, материалов, учебных пособий и др.), а также по содержанию немецкого персонала - как постоянного, так и переменного. Эти финансовые затраты были немалыми: только на перемещение ранее располагавшихся в Каргопольских казармах войск ВИКО затратила 125 тыс. рублей.</w:t>
      </w:r>
    </w:p>
    <w:p w14:paraId="65A059E6" w14:textId="77777777" w:rsidR="006E0A1F" w:rsidRPr="006D2FB4" w:rsidRDefault="006E0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Советская сторона выделяла для </w:t>
      </w:r>
      <w:hyperlink r:id="rId89" w:tgtFrame="_blank" w:history="1">
        <w:r w:rsidRPr="006D2FB4">
          <w:rPr>
            <w:rFonts w:ascii="Times New Roman" w:hAnsi="Times New Roman" w:cs="Times New Roman"/>
            <w:color w:val="000000" w:themeColor="text1"/>
            <w:sz w:val="16"/>
            <w:szCs w:val="16"/>
          </w:rPr>
          <w:t>танк</w:t>
        </w:r>
      </w:hyperlink>
      <w:r w:rsidRPr="006D2FB4">
        <w:rPr>
          <w:rFonts w:ascii="Times New Roman" w:hAnsi="Times New Roman" w:cs="Times New Roman"/>
          <w:color w:val="000000" w:themeColor="text1"/>
          <w:sz w:val="16"/>
          <w:szCs w:val="16"/>
        </w:rPr>
        <w:t>овой школы соответствующий технический состав для мастерских, рабочих и охрану, которая также оплачивалась ВИКО.</w:t>
      </w:r>
    </w:p>
    <w:p w14:paraId="53A5B77A" w14:textId="77777777" w:rsidR="006E0A1F" w:rsidRPr="006D2FB4" w:rsidRDefault="006E0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первом этапе (с апреля 1927 г.) постоянный состав </w:t>
      </w:r>
      <w:hyperlink r:id="rId90" w:tgtFrame="_blank" w:history="1">
        <w:r w:rsidRPr="006D2FB4">
          <w:rPr>
            <w:rFonts w:ascii="Times New Roman" w:hAnsi="Times New Roman" w:cs="Times New Roman"/>
            <w:color w:val="000000" w:themeColor="text1"/>
            <w:sz w:val="16"/>
            <w:szCs w:val="16"/>
          </w:rPr>
          <w:t>танк</w:t>
        </w:r>
      </w:hyperlink>
      <w:r w:rsidRPr="006D2FB4">
        <w:rPr>
          <w:rFonts w:ascii="Times New Roman" w:hAnsi="Times New Roman" w:cs="Times New Roman"/>
          <w:color w:val="000000" w:themeColor="text1"/>
          <w:sz w:val="16"/>
          <w:szCs w:val="16"/>
        </w:rPr>
        <w:t xml:space="preserve">овой школы должен был состоять с немецкой стороны из 42 человек, в том числе семи человек административной службы, трех преподавателей (по артиллерийскому, пулеметному делу и радиоделу), пяти инструкторов по вождению </w:t>
      </w:r>
      <w:hyperlink r:id="rId91" w:tgtFrame="_blank" w:history="1">
        <w:r w:rsidRPr="006D2FB4">
          <w:rPr>
            <w:rFonts w:ascii="Times New Roman" w:hAnsi="Times New Roman" w:cs="Times New Roman"/>
            <w:color w:val="000000" w:themeColor="text1"/>
            <w:sz w:val="16"/>
            <w:szCs w:val="16"/>
          </w:rPr>
          <w:t>танк</w:t>
        </w:r>
      </w:hyperlink>
      <w:r w:rsidRPr="006D2FB4">
        <w:rPr>
          <w:rFonts w:ascii="Times New Roman" w:hAnsi="Times New Roman" w:cs="Times New Roman"/>
          <w:color w:val="000000" w:themeColor="text1"/>
          <w:sz w:val="16"/>
          <w:szCs w:val="16"/>
        </w:rPr>
        <w:t>ов; советская сторона обязалась представить 30 человек административно-технического и вспомогательного состава, не считая охраны.</w:t>
      </w:r>
    </w:p>
    <w:p w14:paraId="177CA4E1" w14:textId="77777777" w:rsidR="006E0A1F" w:rsidRPr="006D2FB4" w:rsidRDefault="006E0A1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Имущество школы помимо жилых помещений, мастерских, складов, электростанций и прочего включало три </w:t>
      </w:r>
      <w:hyperlink r:id="rId92" w:tgtFrame="_blank" w:history="1">
        <w:r w:rsidRPr="006D2FB4">
          <w:rPr>
            <w:rFonts w:ascii="Times New Roman" w:hAnsi="Times New Roman" w:cs="Times New Roman"/>
            <w:color w:val="000000" w:themeColor="text1"/>
            <w:sz w:val="16"/>
            <w:szCs w:val="16"/>
          </w:rPr>
          <w:t>танк</w:t>
        </w:r>
      </w:hyperlink>
      <w:r w:rsidRPr="006D2FB4">
        <w:rPr>
          <w:rFonts w:ascii="Times New Roman" w:hAnsi="Times New Roman" w:cs="Times New Roman"/>
          <w:color w:val="000000" w:themeColor="text1"/>
          <w:sz w:val="16"/>
          <w:szCs w:val="16"/>
        </w:rPr>
        <w:t>а, два гусеничных трактора, два грузовика, два легковых автомобиля и два мотоцикла (15652).</w:t>
      </w:r>
    </w:p>
    <w:p w14:paraId="23CE123F" w14:textId="77777777" w:rsidR="006E0A1F" w:rsidRPr="006D2FB4" w:rsidRDefault="006E0A1F" w:rsidP="00054315">
      <w:pPr>
        <w:spacing w:after="0" w:line="240" w:lineRule="auto"/>
        <w:jc w:val="both"/>
        <w:rPr>
          <w:rFonts w:ascii="Times New Roman" w:hAnsi="Times New Roman" w:cs="Times New Roman"/>
          <w:color w:val="000000" w:themeColor="text1"/>
          <w:sz w:val="16"/>
          <w:szCs w:val="16"/>
        </w:rPr>
      </w:pPr>
    </w:p>
    <w:p w14:paraId="339ED1CE" w14:textId="77777777" w:rsidR="006E0A1F" w:rsidRPr="006D2FB4" w:rsidRDefault="006E0A1F" w:rsidP="00054315">
      <w:pPr>
        <w:pStyle w:val="ae"/>
        <w:shd w:val="clear" w:color="auto" w:fill="FFFFFF"/>
        <w:spacing w:before="0" w:after="0"/>
        <w:jc w:val="both"/>
        <w:rPr>
          <w:color w:val="000000" w:themeColor="text1"/>
          <w:sz w:val="16"/>
          <w:szCs w:val="16"/>
        </w:rPr>
      </w:pPr>
      <w:r w:rsidRPr="006D2FB4">
        <w:rPr>
          <w:rStyle w:val="af0"/>
          <w:bCs/>
          <w:i w:val="0"/>
          <w:color w:val="000000" w:themeColor="text1"/>
          <w:sz w:val="16"/>
          <w:szCs w:val="16"/>
        </w:rPr>
        <w:t>2 октября 1925 г.</w:t>
      </w:r>
      <w:r w:rsidRPr="006D2FB4">
        <w:rPr>
          <w:color w:val="000000" w:themeColor="text1"/>
          <w:sz w:val="16"/>
          <w:szCs w:val="16"/>
        </w:rPr>
        <w:t xml:space="preserve"> Получение первой опытной партии хлорацетофенона, ранее в Советском Союзе не производившегося. ОВ начали выпускать на опытной установке завода </w:t>
      </w:r>
      <w:proofErr w:type="spellStart"/>
      <w:r w:rsidRPr="006D2FB4">
        <w:rPr>
          <w:color w:val="000000" w:themeColor="text1"/>
          <w:sz w:val="16"/>
          <w:szCs w:val="16"/>
        </w:rPr>
        <w:t>Эксольхим</w:t>
      </w:r>
      <w:proofErr w:type="spellEnd"/>
      <w:r w:rsidRPr="006D2FB4">
        <w:rPr>
          <w:color w:val="000000" w:themeColor="text1"/>
          <w:sz w:val="16"/>
          <w:szCs w:val="16"/>
        </w:rPr>
        <w:t xml:space="preserve">. В 1926 г. была пущена более совершенная установка. В последующие годы выпуск хлорацетофенона составлял: 1931 г. — 21,7 т, 1932 г. — 14,7 т. Установка для выпуска </w:t>
      </w:r>
      <w:proofErr w:type="spellStart"/>
      <w:r w:rsidRPr="006D2FB4">
        <w:rPr>
          <w:color w:val="000000" w:themeColor="text1"/>
          <w:sz w:val="16"/>
          <w:szCs w:val="16"/>
        </w:rPr>
        <w:t>дифенилхлорарсина</w:t>
      </w:r>
      <w:proofErr w:type="spellEnd"/>
      <w:r w:rsidRPr="006D2FB4">
        <w:rPr>
          <w:color w:val="000000" w:themeColor="text1"/>
          <w:sz w:val="16"/>
          <w:szCs w:val="16"/>
        </w:rPr>
        <w:t xml:space="preserve"> мощностью 4-5 пудов в сутки запущена в августе-сентябре 1926 г. По иприту в 1932-1934 гг. мощность составляла 2000 тонн в год, а в 1935-1941 гг. — 2250-2500 тонн в год. Фактический выпуск иприта составил в 1931 г. — 61,2 тонны, в 1932 г. — 754,4 тонны, и он продолжался до самой войны. С 1931 г. начал работать опытный сектор завода. Отходы выпуска ОВ захоранивались на полигоне в Кузьминках (17133).</w:t>
      </w:r>
    </w:p>
    <w:p w14:paraId="6EE39A49" w14:textId="77777777" w:rsidR="006E0A1F" w:rsidRPr="006D2FB4" w:rsidRDefault="006E0A1F" w:rsidP="00054315">
      <w:pPr>
        <w:pStyle w:val="ae"/>
        <w:shd w:val="clear" w:color="auto" w:fill="FFFFFF"/>
        <w:spacing w:before="0" w:after="0"/>
        <w:jc w:val="both"/>
        <w:rPr>
          <w:color w:val="000000" w:themeColor="text1"/>
          <w:sz w:val="16"/>
          <w:szCs w:val="16"/>
        </w:rPr>
      </w:pPr>
    </w:p>
    <w:p w14:paraId="2CA2C32E" w14:textId="77777777" w:rsidR="00BF1043" w:rsidRPr="006D2FB4" w:rsidRDefault="00BF104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B267B79" w14:textId="77777777" w:rsidR="00BF1043" w:rsidRPr="006D2FB4" w:rsidRDefault="00BF104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5BC0E7"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октября 1925 года ЦИК и СНК СССР приняли «Положении о товарных и фондовых биржах и фондовых отделах при товарных биржах». В нем на товарные биржи возлагалось «осуществление тех или иных постоянных или временных функций по регулированию торгового оборота». Допущение же ценных бумаг в фондовые отделы регулировалось особыми правилами Наркомфина. Любые специфические приемы биржевых торгов этим Положением исключались (18290).</w:t>
      </w:r>
    </w:p>
    <w:p w14:paraId="71041FC7"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p>
    <w:p w14:paraId="4644088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B0831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5961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октября 1925 Нач. ОО Н.Н.П. был подготовлен Доклад директору завода ГАЗ-1 по вопросу конфликта с и </w:t>
      </w:r>
      <w:proofErr w:type="spellStart"/>
      <w:r w:rsidRPr="006D2FB4">
        <w:rPr>
          <w:rFonts w:ascii="Times New Roman" w:hAnsi="Times New Roman" w:cs="Times New Roman"/>
          <w:color w:val="000000" w:themeColor="text1"/>
          <w:sz w:val="16"/>
          <w:szCs w:val="16"/>
        </w:rPr>
        <w:t>М.М.Шишмаревым</w:t>
      </w:r>
      <w:proofErr w:type="spellEnd"/>
      <w:r w:rsidRPr="006D2FB4">
        <w:rPr>
          <w:rFonts w:ascii="Times New Roman" w:hAnsi="Times New Roman" w:cs="Times New Roman"/>
          <w:color w:val="000000" w:themeColor="text1"/>
          <w:sz w:val="16"/>
          <w:szCs w:val="16"/>
        </w:rPr>
        <w:t xml:space="preserve"> и зав.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Б.Ф.Гончаровым</w:t>
      </w:r>
      <w:proofErr w:type="spellEnd"/>
      <w:r w:rsidRPr="006D2FB4">
        <w:rPr>
          <w:rFonts w:ascii="Times New Roman" w:hAnsi="Times New Roman" w:cs="Times New Roman"/>
          <w:color w:val="000000" w:themeColor="text1"/>
          <w:sz w:val="16"/>
          <w:szCs w:val="16"/>
        </w:rPr>
        <w:t xml:space="preserve"> по поводу разведчика РЛ-3 и бомбардировщика 2БЛ-1 (2187,59).</w:t>
      </w:r>
    </w:p>
    <w:p w14:paraId="33F47F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D709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октября 1925 Техком завода ГАЗ-1 рассмотрел эскизный проект улучшения истребителя ИЛ, который был подготовлен в августе-сентябре 1925 (2278).</w:t>
      </w:r>
    </w:p>
    <w:p w14:paraId="65A597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B1FCB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339C6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7E80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3-10 октября 1925 был пленум ЦК, на котором развернулась борьба против платформы 4-х (</w:t>
      </w:r>
      <w:proofErr w:type="spellStart"/>
      <w:r w:rsidRPr="006D2FB4">
        <w:rPr>
          <w:rFonts w:ascii="Times New Roman" w:hAnsi="Times New Roman" w:cs="Times New Roman"/>
          <w:color w:val="000000" w:themeColor="text1"/>
          <w:sz w:val="16"/>
          <w:szCs w:val="16"/>
        </w:rPr>
        <w:t>Г.Зиновьев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Л.Каменев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Г.Сокольников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Н.Крупская</w:t>
      </w:r>
      <w:proofErr w:type="spellEnd"/>
      <w:r w:rsidRPr="006D2FB4">
        <w:rPr>
          <w:rFonts w:ascii="Times New Roman" w:hAnsi="Times New Roman" w:cs="Times New Roman"/>
          <w:color w:val="000000" w:themeColor="text1"/>
          <w:sz w:val="16"/>
          <w:szCs w:val="16"/>
        </w:rPr>
        <w:t xml:space="preserve">), заявлявших, что ЦК игнорирует классовую борьбу в деревне, что необходима внутрипартийная демократия, неверен лозунг о возможности победы социализма в одной отдельно взятой стране. </w:t>
      </w:r>
      <w:proofErr w:type="spellStart"/>
      <w:r w:rsidRPr="006D2FB4">
        <w:rPr>
          <w:rFonts w:ascii="Times New Roman" w:hAnsi="Times New Roman" w:cs="Times New Roman"/>
          <w:color w:val="000000" w:themeColor="text1"/>
          <w:sz w:val="16"/>
          <w:szCs w:val="16"/>
        </w:rPr>
        <w:t>Н.Бухарин</w:t>
      </w:r>
      <w:proofErr w:type="spellEnd"/>
      <w:r w:rsidRPr="006D2FB4">
        <w:rPr>
          <w:rFonts w:ascii="Times New Roman" w:hAnsi="Times New Roman" w:cs="Times New Roman"/>
          <w:color w:val="000000" w:themeColor="text1"/>
          <w:sz w:val="16"/>
          <w:szCs w:val="16"/>
        </w:rPr>
        <w:t xml:space="preserve"> поддержал И.В.С. (3908,321).</w:t>
      </w:r>
    </w:p>
    <w:p w14:paraId="3205D9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641BD1" w14:textId="77777777" w:rsidR="0051596C" w:rsidRPr="006D2FB4" w:rsidRDefault="0051596C"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 xml:space="preserve">3 октября </w:t>
      </w:r>
      <w:r w:rsidRPr="006D2FB4">
        <w:rPr>
          <w:rFonts w:ascii="Times New Roman" w:hAnsi="Times New Roman" w:cs="Times New Roman"/>
          <w:color w:val="000000" w:themeColor="text1"/>
          <w:sz w:val="16"/>
          <w:szCs w:val="16"/>
        </w:rPr>
        <w:t>в 1925 году в адрес ЦК РКП(б) поступило "заявление четырех", подписанное Григорием Зиновьевым, Львом Каменевым, Григорием Сокольниковым и Надеждой Крупской, критиковавшее руководимое Сталиным большинство ЦК за уступки "капиталистическим элементам" города и деревни в ходе нэпа. Это заявление послужило основой для оформления "новой оппозиции" во главе с Зиновьевым и Каменевым (14788).</w:t>
      </w:r>
    </w:p>
    <w:p w14:paraId="0C8BE9D6" w14:textId="77777777" w:rsidR="0051596C" w:rsidRPr="006D2FB4" w:rsidRDefault="0051596C" w:rsidP="00054315">
      <w:pPr>
        <w:spacing w:after="0" w:line="240" w:lineRule="auto"/>
        <w:jc w:val="both"/>
        <w:rPr>
          <w:rFonts w:ascii="Times New Roman" w:hAnsi="Times New Roman" w:cs="Times New Roman"/>
          <w:color w:val="000000" w:themeColor="text1"/>
          <w:sz w:val="16"/>
          <w:szCs w:val="16"/>
        </w:rPr>
      </w:pPr>
    </w:p>
    <w:p w14:paraId="6E9660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3 и 16 октября 1925. Протокол заседания Политбюро № 83, 1925 г.</w:t>
      </w:r>
    </w:p>
    <w:p w14:paraId="19F1A9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подчинении Кремля и Большого театра </w:t>
      </w:r>
    </w:p>
    <w:p w14:paraId="66FF73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Признать необходимым все, что есть на территории Кремля (охрану, хозяйство, связь, музеи, дворец), и Большой театр подчинить с точки зрения внешней и внутренней охраны одному лицу — коменданту Кремля, с подчинением его секретарю ЦИКа СССР (11652). </w:t>
      </w:r>
    </w:p>
    <w:p w14:paraId="7105A3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5265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3 и 16 октября 1925. Протокол заседания Политбюро № 83, 1925 г.</w:t>
      </w:r>
    </w:p>
    <w:p w14:paraId="740C72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крестьянских делегациях в СССР и за границу </w:t>
      </w:r>
    </w:p>
    <w:p w14:paraId="1C9B4A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Признать нецелесообразной в данный момент организацию крестьянских делегаций за границу и в СССР (11625).</w:t>
      </w:r>
    </w:p>
    <w:p w14:paraId="0C76B6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469A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3 и 16 октября 1925. Протокол заседания Политбюро № 83, 1925 г.</w:t>
      </w:r>
    </w:p>
    <w:p w14:paraId="4CA08D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борьбе с уголовным элементом в Сибири</w:t>
      </w:r>
    </w:p>
    <w:p w14:paraId="465363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Признать необходимым в отношении активного уголовного элемента в Сибири (банд) направлять дела в ОГПУ для вынесения внесудебных приговоров с тем, чтобы тот состав ГПУ, который в первой инстанции будет слушать дело, будь это в губернии или в центре, видел и выслушал обвиняемого (11652).</w:t>
      </w:r>
    </w:p>
    <w:p w14:paraId="082147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B11B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3 и 16 октября 1925. Протокол заседания Политбюро № 84, 1925 г.</w:t>
      </w:r>
    </w:p>
    <w:p w14:paraId="486644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порядке въезда иностранцев в СССР</w:t>
      </w:r>
    </w:p>
    <w:p w14:paraId="1654C5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Установить максимальный срок для отзывов ОГПУ в три дня для срочных и семь дней для несрочных запросов. </w:t>
      </w:r>
    </w:p>
    <w:p w14:paraId="4D2E99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 случае непоступления возражений со стороны ОГПУ в установленный срок НКИД разрешает вопросы о визах по своему усмотрению. </w:t>
      </w:r>
    </w:p>
    <w:p w14:paraId="0FCEAE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Ведомства ограничивают свои отзывы пределами своей ведомственной компетенции без ссылки на отзывы других советских учреждений. Отрицательные отзывы ведомства должны быть мотивированы, причем в случае особой секретности мотивировки отзыв адресуется непосредственно соответственному члену коллегии НКИД (11652).</w:t>
      </w:r>
    </w:p>
    <w:p w14:paraId="06FECA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B40B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3 и 16 октября 1925. Протокол заседания Политбюро № 84, 1925 г.</w:t>
      </w:r>
    </w:p>
    <w:p w14:paraId="512538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выселении из Москвы социально паразитического элемента</w:t>
      </w:r>
    </w:p>
    <w:p w14:paraId="1BF512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Согласиться с предложением СНК о выселении паразитических элементов из Москвы в Соловки с организацией там специальной трудовой колонии. </w:t>
      </w:r>
    </w:p>
    <w:p w14:paraId="23DBC1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дополнение к средствам, отпускаемым Московским советом в размере одного миллиона рублей, отпустить немедленно 50 000 рублей (11652).</w:t>
      </w:r>
    </w:p>
    <w:p w14:paraId="4091E575" w14:textId="593FB35E"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1104F" w14:textId="516A1FA3" w:rsidR="00106B6E" w:rsidRPr="006D2FB4" w:rsidRDefault="00106B6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3FA1191" w14:textId="77777777" w:rsidR="00106B6E" w:rsidRPr="006D2FB4" w:rsidRDefault="00106B6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32AB283E" w14:textId="77777777" w:rsidR="00106B6E" w:rsidRPr="006D2FB4" w:rsidRDefault="00106B6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октября или 30 1925 The Royal </w:t>
      </w:r>
      <w:proofErr w:type="spellStart"/>
      <w:r w:rsidRPr="006D2FB4">
        <w:rPr>
          <w:rFonts w:ascii="Times New Roman" w:hAnsi="Times New Roman" w:cs="Times New Roman"/>
          <w:color w:val="000000" w:themeColor="text1"/>
          <w:sz w:val="16"/>
          <w:szCs w:val="16"/>
        </w:rPr>
        <w:t>Navy</w:t>
      </w:r>
      <w:proofErr w:type="spellEnd"/>
      <w:r w:rsidRPr="006D2FB4">
        <w:rPr>
          <w:rFonts w:ascii="Times New Roman" w:hAnsi="Times New Roman" w:cs="Times New Roman"/>
          <w:color w:val="000000" w:themeColor="text1"/>
          <w:sz w:val="16"/>
          <w:szCs w:val="16"/>
        </w:rPr>
        <w:t xml:space="preserve"> крейсер запускает с помощью катапульты гидросамолет </w:t>
      </w:r>
      <w:proofErr w:type="spellStart"/>
      <w:r w:rsidRPr="006D2FB4">
        <w:rPr>
          <w:rFonts w:ascii="Times New Roman" w:hAnsi="Times New Roman" w:cs="Times New Roman"/>
          <w:color w:val="000000" w:themeColor="text1"/>
          <w:sz w:val="16"/>
          <w:szCs w:val="16"/>
        </w:rPr>
        <w:t>Fairey</w:t>
      </w:r>
      <w:proofErr w:type="spellEnd"/>
      <w:r w:rsidRPr="006D2FB4">
        <w:rPr>
          <w:rFonts w:ascii="Times New Roman" w:hAnsi="Times New Roman" w:cs="Times New Roman"/>
          <w:color w:val="000000" w:themeColor="text1"/>
          <w:sz w:val="16"/>
          <w:szCs w:val="16"/>
        </w:rPr>
        <w:t xml:space="preserve"> III D. Это первый запуск с катапульты стандартного британского военно-морского самолета с корабля в море (20355).</w:t>
      </w:r>
    </w:p>
    <w:p w14:paraId="6B33A744" w14:textId="77777777" w:rsidR="00106B6E" w:rsidRPr="006D2FB4" w:rsidRDefault="00106B6E" w:rsidP="00054315">
      <w:pPr>
        <w:spacing w:after="0" w:line="240" w:lineRule="auto"/>
        <w:jc w:val="both"/>
        <w:rPr>
          <w:rFonts w:ascii="Times New Roman" w:hAnsi="Times New Roman" w:cs="Times New Roman"/>
          <w:color w:val="000000" w:themeColor="text1"/>
          <w:sz w:val="16"/>
          <w:szCs w:val="16"/>
        </w:rPr>
      </w:pPr>
    </w:p>
    <w:p w14:paraId="381C833C" w14:textId="77777777" w:rsidR="00BF1043" w:rsidRPr="006D2FB4" w:rsidRDefault="00BF104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8E36472"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p>
    <w:p w14:paraId="0691467B"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октября 1925. Около московских магазинов появились громадные очереди - с этого дня официально разрешили продавать водку. Столица стала выпивать за день до четырех тысяч ведер водки (18713).</w:t>
      </w:r>
    </w:p>
    <w:p w14:paraId="0E4980BA"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p>
    <w:p w14:paraId="34DC213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BF2CC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C9F8A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октября 1925 были закончены 6 вариантов бомбовоза ГАЗ-1 под 2 или 4 Либерти. В конце года удалось получить моторы Райт Т-3 (2278).</w:t>
      </w:r>
    </w:p>
    <w:p w14:paraId="7F9631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EE6F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октября 1925 порыв ветра снес брезентовые ангары с планерами в Коктебеле (2544,50).</w:t>
      </w:r>
    </w:p>
    <w:p w14:paraId="394AA0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F6E1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октября 1925 советских планеристов постигла крупная неудача: ночью внезапно налетевшим шквалом были снесены три палатки, а находившиеся в них планеры, в том числе и АВФ-21 “Москва”, разбиты. Уцелела только палатка, в которой находились планеры немецких гостей (9528).</w:t>
      </w:r>
    </w:p>
    <w:p w14:paraId="603F9E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3ABAD0F" w14:textId="77777777" w:rsidR="0051596C"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C1AC64E" w14:textId="77777777" w:rsidR="0051596C" w:rsidRPr="006D2FB4" w:rsidRDefault="0051596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367E78" w14:textId="77777777" w:rsidR="0051596C" w:rsidRPr="006D2FB4" w:rsidRDefault="0051596C" w:rsidP="00054315">
      <w:pPr>
        <w:pStyle w:val="ae"/>
        <w:shd w:val="clear" w:color="auto" w:fill="FFFFFF"/>
        <w:spacing w:before="0" w:after="0"/>
        <w:jc w:val="both"/>
        <w:rPr>
          <w:color w:val="000000" w:themeColor="text1"/>
          <w:sz w:val="16"/>
          <w:szCs w:val="16"/>
        </w:rPr>
      </w:pPr>
      <w:r w:rsidRPr="006D2FB4">
        <w:rPr>
          <w:rStyle w:val="af0"/>
          <w:bCs/>
          <w:i w:val="0"/>
          <w:color w:val="000000" w:themeColor="text1"/>
          <w:sz w:val="16"/>
          <w:szCs w:val="16"/>
        </w:rPr>
        <w:t>5 октября 1925 г.</w:t>
      </w:r>
      <w:r w:rsidRPr="006D2FB4">
        <w:rPr>
          <w:color w:val="000000" w:themeColor="text1"/>
          <w:sz w:val="16"/>
          <w:szCs w:val="16"/>
        </w:rPr>
        <w:t xml:space="preserve"> Первый обобщающий доклад начальника ВОХИМУ </w:t>
      </w:r>
      <w:proofErr w:type="spellStart"/>
      <w:r w:rsidRPr="006D2FB4">
        <w:rPr>
          <w:color w:val="000000" w:themeColor="text1"/>
          <w:sz w:val="16"/>
          <w:szCs w:val="16"/>
        </w:rPr>
        <w:t>Я.М.Фишмана</w:t>
      </w:r>
      <w:proofErr w:type="spellEnd"/>
      <w:r w:rsidRPr="006D2FB4">
        <w:rPr>
          <w:color w:val="000000" w:themeColor="text1"/>
          <w:sz w:val="16"/>
          <w:szCs w:val="16"/>
        </w:rPr>
        <w:t xml:space="preserve"> </w:t>
      </w:r>
      <w:r w:rsidRPr="006D2FB4">
        <w:rPr>
          <w:rStyle w:val="af0"/>
          <w:i w:val="0"/>
          <w:color w:val="000000" w:themeColor="text1"/>
          <w:sz w:val="16"/>
          <w:szCs w:val="16"/>
        </w:rPr>
        <w:t>«О потребностях РККА в химических средствах нападения и обороны»</w:t>
      </w:r>
      <w:r w:rsidRPr="006D2FB4">
        <w:rPr>
          <w:color w:val="000000" w:themeColor="text1"/>
          <w:sz w:val="16"/>
          <w:szCs w:val="16"/>
        </w:rPr>
        <w:t xml:space="preserve"> в связи в подготовкой трехлетнего плана по подготовке экономики страны к войне. Даны расчеты средств химического нападения, необходимых на год ведения войны. Указано, что </w:t>
      </w:r>
      <w:r w:rsidRPr="006D2FB4">
        <w:rPr>
          <w:rStyle w:val="af0"/>
          <w:i w:val="0"/>
          <w:color w:val="000000" w:themeColor="text1"/>
          <w:sz w:val="16"/>
          <w:szCs w:val="16"/>
        </w:rPr>
        <w:t>«местами, наиболее целесообразными для расположения заводов ОВ, является прежде всего Волга»</w:t>
      </w:r>
      <w:r w:rsidRPr="006D2FB4">
        <w:rPr>
          <w:color w:val="000000" w:themeColor="text1"/>
          <w:sz w:val="16"/>
          <w:szCs w:val="16"/>
        </w:rPr>
        <w:t xml:space="preserve">. В качестве задачи для Ольгинского завода (Москва) указана организация в течение года полузаводских установок для выпуска всех существующих ОВ. Сообщено, что заканчивающаяся оборудованием разливочная станция ОВ на складе № 136 в Очаково (Москва) способна снаряжать за 6-часовую смену 900 снарядов калибра 76 мм или 300 снарядов калибра 152 мм. </w:t>
      </w:r>
      <w:r w:rsidRPr="006D2FB4">
        <w:rPr>
          <w:color w:val="000000" w:themeColor="text1"/>
          <w:sz w:val="16"/>
          <w:szCs w:val="16"/>
        </w:rPr>
        <w:lastRenderedPageBreak/>
        <w:t>Предусмотрено окончание оборудования военно-химического полигона в Кузьминках (Москва) и создание, помимо химического склада в Очаково (Москва), новых складов (17133).</w:t>
      </w:r>
    </w:p>
    <w:p w14:paraId="779E9D3A" w14:textId="77777777" w:rsidR="0051596C" w:rsidRPr="006D2FB4" w:rsidRDefault="0051596C" w:rsidP="00054315">
      <w:pPr>
        <w:pStyle w:val="ae"/>
        <w:shd w:val="clear" w:color="auto" w:fill="FFFFFF"/>
        <w:spacing w:before="0" w:after="0"/>
        <w:jc w:val="both"/>
        <w:rPr>
          <w:color w:val="000000" w:themeColor="text1"/>
          <w:sz w:val="16"/>
          <w:szCs w:val="16"/>
        </w:rPr>
      </w:pPr>
    </w:p>
    <w:p w14:paraId="1B02BFE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38877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5F41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5-16 октября 1925 состоялась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с участием Великобритании, Франции, Германии, Италии, Бельгии, Чехословакии и Польши. Хотели вовлечь Германию в антисоветский блок и подписали несколько договоров. Рейнский гарантийный пакт о неприкосновенности германо-французских и бельгийских границ и демилитаризации Рейнской зоны (2438,371).</w:t>
      </w:r>
    </w:p>
    <w:p w14:paraId="225BE1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F844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5 -16 октября 1925 в Локарно прошла международная конференция, которая обсудила возможности заключения договора о безопасности и восстановления баланса германских и французских интересов путем заключения следующих договоров: (а) о гарантиях неприкосновенности франко-германской и бельгийско-германской границ; (б) Германии с Францией, Бельгией, Чехословакией и Польшей; (в) о взаимопомощи между Францией, Чехословакией и Польшей. Великобритания выступала гарантом стабильности франко-бельгийско-германской границы, но не выполняет этой роли на восточных границах Германии (3907,137).</w:t>
      </w:r>
    </w:p>
    <w:p w14:paraId="047918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AEEA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октября 1925 г. начала свою работу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В ней участвовали министры иностранных дел Англии, Франции, Бельгии, Польши, Чехословакии, Германии и представитель Италии. На первом заседании английский министр О. Чемберлен провозгласил полное равноправие всех участников конференции и было начато постатейное обсуждение проекта гарантийного пакта, выработанного лондонским совещанием экспертов. На втором заседании 6 октября 1925 г. участники конференции приступили к обсуждению арбитражных договоров Германии с Польшей и Чехословакией о ее восточных границах. Англия отказалась взять на себя обязательство гарантировать германские восточные границы, и Франция, выступившая с этим предложением заключить гарантийные договоры не только западных, но и восточных границ Германии, осталась в одиночестве. В конечном итоге Франция сама подписала гарантийные договоры с Польшей и Чехословакией, обязавшись оказать им помощь в случае нарушения их границ, если Лига Наций не решит вопрос о принятии соответствующих коллективных мер. Наибольшие споры вызвало начавшееся на четвертом заседании обсуждение вопроса о вступлении Германии в Лигу Наций. Чемберлен заявил: «Не может быть и речи о заключении пакта без одновременного вступления Германии в Лигу Наций».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потребовал для Германии равного представительства в Совете и Секретариате Лиги, колониальных мандатов, уточнения обязательств по ст. 16 Устава Лиги. Этот вопрос стал одним из основных на конференции. От Германии требовали Обязательств участвовать во всех военных и экономических санкциях против агрессора, пропуска войск через ее территорию. Возможного агрессора все участники конференции видели в СССР. Французский министр А. </w:t>
      </w:r>
      <w:proofErr w:type="spellStart"/>
      <w:r w:rsidRPr="006D2FB4">
        <w:rPr>
          <w:rFonts w:ascii="Times New Roman" w:hAnsi="Times New Roman" w:cs="Times New Roman"/>
          <w:color w:val="000000" w:themeColor="text1"/>
          <w:sz w:val="16"/>
          <w:szCs w:val="16"/>
        </w:rPr>
        <w:t>Бриан</w:t>
      </w:r>
      <w:proofErr w:type="spellEnd"/>
      <w:r w:rsidRPr="006D2FB4">
        <w:rPr>
          <w:rFonts w:ascii="Times New Roman" w:hAnsi="Times New Roman" w:cs="Times New Roman"/>
          <w:color w:val="000000" w:themeColor="text1"/>
          <w:sz w:val="16"/>
          <w:szCs w:val="16"/>
        </w:rPr>
        <w:t xml:space="preserve"> уговаривал германскую делегацию, говоря, что «если Россия будет миролюбивой и дружественной, то эта проблема не будет острой, но если Россия прибегнет к агрессии, то Германия будет окружена друзьями, которые окажут ей помощь». Он отметал саму мысль о том, что Германия окажет экономическую помощь России, которая «нападет на цивилизованный мир». Германская делегация обязательств участвовать в санкциях против СССР не дала.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пояснил, что в случае войны против России Германия не смогла бы помогать России даже косвенно; в случае же германо-русской войны «русские войска могли бы наводнить всю Германию и большевизм мог бы распространиться вплоть до Эльбы». На шестом заседании 12 октября 1925 г.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 16 октября 1925 г. на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С. 161—498.). Посол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отрицательно оценил итоги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В записке президенту Германии от 7 ноября 1925 г. он написал, что они означали ориентацию Германии на Запад. «Если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соглашения будут заключены, мы потеряем тот козырь, который мы имеем со времен </w:t>
      </w:r>
      <w:proofErr w:type="spellStart"/>
      <w:r w:rsidRPr="006D2FB4">
        <w:rPr>
          <w:rFonts w:ascii="Times New Roman" w:hAnsi="Times New Roman" w:cs="Times New Roman"/>
          <w:color w:val="000000" w:themeColor="text1"/>
          <w:sz w:val="16"/>
          <w:szCs w:val="16"/>
        </w:rPr>
        <w:t>Рапалльского</w:t>
      </w:r>
      <w:proofErr w:type="spellEnd"/>
      <w:r w:rsidRPr="006D2FB4">
        <w:rPr>
          <w:rFonts w:ascii="Times New Roman" w:hAnsi="Times New Roman" w:cs="Times New Roman"/>
          <w:color w:val="000000" w:themeColor="text1"/>
          <w:sz w:val="16"/>
          <w:szCs w:val="16"/>
        </w:rPr>
        <w:t xml:space="preserve">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даже просил о своей отставке и лишь после соответствующей просьбы президента согласился остаться на своем посту в Москве.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356638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99A722"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октября 1925 г. начала свою работу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В ней участвовали министры иностранных дел Англии, Франции, Бельгии, Польши, Чехословакии, Германии и представитель Италии. На первом заседании английский министр О. Чемберлен провозгласил полное равноправие всех участников конференции и было начато постатейное обсуждение проекта гарантийного пакта, выработанного лондонским совещанием экспертов. На втором заседании б октября 1925 г. участники конференции приступили к обсуждению арбитражных договоров Германии с Польшей и Чехословакией о ее восточных границах. Англия отказалась взять на себя обязательство гарантировать германские восточные границы, и Франция, выступившая с этим предложением заключить гарантийные договоры не только западных, но и восточных границ Германии, осталась в одиночестве. В конечном итоге Франция сама подписала гарантийные договоры с Польшей и Чехословакией, обязавшись оказать им помощь в случае нарушения их границ, если Лига Наций не решит вопрос о принятии соответствующих коллективных мер.</w:t>
      </w:r>
    </w:p>
    <w:p w14:paraId="7AAD8C1B"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Наибольшие споры вызвало начавшееся на четвертом заседании обсуждение вопроса о вступлении Германии в Лигу Наций. Чемберлен заявил:</w:t>
      </w:r>
    </w:p>
    <w:p w14:paraId="6EE4CFF5"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может быть и речи о заключении пакта без одновременного вступления Германии в Лигу Наций».</w:t>
      </w:r>
    </w:p>
    <w:p w14:paraId="5B0AD66C"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потребовал для Германии равного представительства в Совете и Секретариате Лиги, колониальных мандатов, уточнения обязательств по ст. 16 Устава Лиги. Этот вопрос стал одним из основных на конференции. От Германии требовали Обязательств участвовать во всех военных и экономических санкциях против агрессора, пропуска войск через ее территорию. Возможного агрессора все участники конференции видели в СССР.</w:t>
      </w:r>
    </w:p>
    <w:p w14:paraId="49D0E724"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Французский министр А. </w:t>
      </w:r>
      <w:proofErr w:type="spellStart"/>
      <w:r w:rsidRPr="006D2FB4">
        <w:rPr>
          <w:rFonts w:ascii="Times New Roman" w:hAnsi="Times New Roman" w:cs="Times New Roman"/>
          <w:color w:val="000000" w:themeColor="text1"/>
          <w:sz w:val="16"/>
          <w:szCs w:val="16"/>
        </w:rPr>
        <w:t>Бриан</w:t>
      </w:r>
      <w:proofErr w:type="spellEnd"/>
      <w:r w:rsidRPr="006D2FB4">
        <w:rPr>
          <w:rFonts w:ascii="Times New Roman" w:hAnsi="Times New Roman" w:cs="Times New Roman"/>
          <w:color w:val="000000" w:themeColor="text1"/>
          <w:sz w:val="16"/>
          <w:szCs w:val="16"/>
        </w:rPr>
        <w:t xml:space="preserve"> уговаривал германскую делегацию, говоря, что</w:t>
      </w:r>
    </w:p>
    <w:p w14:paraId="6E403E38"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Россия будет миролюбивой и дружественной, то эта проблема не будет острой, но если Россия прибегнет к агрессии, то Германия будет окружена друзьями, которые окажут ей помощь».</w:t>
      </w:r>
    </w:p>
    <w:p w14:paraId="319FEAFF"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Он отметал саму мысль о том, что Германия окажет экономическую помощь России, которая «нападет на цивилизованный мир». Германская делегация обязательств участвовать в санкциях против СССР не дала.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пояснил, что в случае войны против России Германия не смогла бы помогать России даже косвенно; в случае же германо-русской войны «русские войска могли бы наводнить всю Германию и большевизм мог бы распространиться вплоть до Эльбы».</w:t>
      </w:r>
    </w:p>
    <w:p w14:paraId="5F070DD4"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шестом заседании 12 октября 1925 г.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w:t>
      </w:r>
    </w:p>
    <w:p w14:paraId="2CAA6C03"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октября 1925 г. на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w:t>
      </w:r>
      <w:hyperlink r:id="rId93" w:anchor="n_228" w:history="1">
        <w:r w:rsidRPr="006D2FB4">
          <w:rPr>
            <w:rStyle w:val="a5"/>
            <w:rFonts w:ascii="Times New Roman" w:hAnsi="Times New Roman" w:cs="Times New Roman"/>
            <w:color w:val="000000" w:themeColor="text1"/>
            <w:sz w:val="16"/>
            <w:szCs w:val="16"/>
          </w:rPr>
          <w:t>[228]</w:t>
        </w:r>
      </w:hyperlink>
      <w:r w:rsidRPr="006D2FB4">
        <w:rPr>
          <w:rFonts w:ascii="Times New Roman" w:hAnsi="Times New Roman" w:cs="Times New Roman"/>
          <w:color w:val="000000" w:themeColor="text1"/>
          <w:sz w:val="16"/>
          <w:szCs w:val="16"/>
        </w:rPr>
        <w:t>.</w:t>
      </w:r>
    </w:p>
    <w:p w14:paraId="20FE7B72"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Посол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отрицательно оценил итоги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В записке президенту Германии от 7 ноября 1925 г. он написал, что они означали ориентацию Германии на Запад.</w:t>
      </w:r>
    </w:p>
    <w:p w14:paraId="5DD27B69"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«Если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соглашения будут заключены, мы потеряем тот козырь, который мы имеем со времен </w:t>
      </w:r>
      <w:proofErr w:type="spellStart"/>
      <w:r w:rsidRPr="006D2FB4">
        <w:rPr>
          <w:rFonts w:ascii="Times New Roman" w:hAnsi="Times New Roman" w:cs="Times New Roman"/>
          <w:color w:val="000000" w:themeColor="text1"/>
          <w:sz w:val="16"/>
          <w:szCs w:val="16"/>
        </w:rPr>
        <w:t>Рапалльского</w:t>
      </w:r>
      <w:proofErr w:type="spellEnd"/>
      <w:r w:rsidRPr="006D2FB4">
        <w:rPr>
          <w:rFonts w:ascii="Times New Roman" w:hAnsi="Times New Roman" w:cs="Times New Roman"/>
          <w:color w:val="000000" w:themeColor="text1"/>
          <w:sz w:val="16"/>
          <w:szCs w:val="16"/>
        </w:rPr>
        <w:t xml:space="preserve">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w:t>
      </w:r>
    </w:p>
    <w:p w14:paraId="6ED5516B"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письме президенту Гинденбургу от 28 ноября 1925 г.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даже просил о своей отставке и лишь после соответствующей просьбы президента согласился остаться на своем посту в Москве (18265).</w:t>
      </w:r>
    </w:p>
    <w:p w14:paraId="08A173C1" w14:textId="77777777" w:rsidR="00BF1043" w:rsidRPr="006D2FB4" w:rsidRDefault="00BF1043" w:rsidP="00054315">
      <w:pPr>
        <w:spacing w:after="0" w:line="240" w:lineRule="auto"/>
        <w:jc w:val="both"/>
        <w:rPr>
          <w:rFonts w:ascii="Times New Roman" w:hAnsi="Times New Roman" w:cs="Times New Roman"/>
          <w:color w:val="000000" w:themeColor="text1"/>
          <w:sz w:val="16"/>
          <w:szCs w:val="16"/>
        </w:rPr>
      </w:pPr>
    </w:p>
    <w:p w14:paraId="34E26C9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D6C76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EAB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6 октября 1925 коллегия ЦАГИ приняла решение о преобразовании комиссии по постройке металлических самолетов в Отдел испытаний авиационных материалов и конструкций (</w:t>
      </w:r>
      <w:proofErr w:type="spellStart"/>
      <w:r w:rsidRPr="006D2FB4">
        <w:rPr>
          <w:rFonts w:ascii="Times New Roman" w:hAnsi="Times New Roman" w:cs="Times New Roman"/>
          <w:color w:val="000000" w:themeColor="text1"/>
          <w:sz w:val="16"/>
          <w:szCs w:val="16"/>
        </w:rPr>
        <w:t>ОИАМиК</w:t>
      </w:r>
      <w:proofErr w:type="spellEnd"/>
      <w:r w:rsidRPr="006D2FB4">
        <w:rPr>
          <w:rFonts w:ascii="Times New Roman" w:hAnsi="Times New Roman" w:cs="Times New Roman"/>
          <w:color w:val="000000" w:themeColor="text1"/>
          <w:sz w:val="16"/>
          <w:szCs w:val="16"/>
        </w:rPr>
        <w:t xml:space="preserve">) и начальником стал </w:t>
      </w:r>
      <w:proofErr w:type="spellStart"/>
      <w:r w:rsidRPr="006D2FB4">
        <w:rPr>
          <w:rFonts w:ascii="Times New Roman" w:hAnsi="Times New Roman" w:cs="Times New Roman"/>
          <w:color w:val="000000" w:themeColor="text1"/>
          <w:sz w:val="16"/>
          <w:szCs w:val="16"/>
        </w:rPr>
        <w:t>И.И.Сидорин</w:t>
      </w:r>
      <w:proofErr w:type="spellEnd"/>
      <w:r w:rsidRPr="006D2FB4">
        <w:rPr>
          <w:rFonts w:ascii="Times New Roman" w:hAnsi="Times New Roman" w:cs="Times New Roman"/>
          <w:color w:val="000000" w:themeColor="text1"/>
          <w:sz w:val="16"/>
          <w:szCs w:val="16"/>
        </w:rPr>
        <w:t xml:space="preserve"> (173,334).</w:t>
      </w:r>
    </w:p>
    <w:p w14:paraId="690D44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16FE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октября 1925 состоялось заседание Техкома ГАЗ 1 имени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Присутствовали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Н.Н.П., </w:t>
      </w: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В.Д.Яровицкий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А.А.Крылов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А.А.Семенов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Б.П.Невдачин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Н.П.Рюмин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С.И.Зоншайн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В.П.Яценко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Л.И.Сутугин</w:t>
      </w:r>
      <w:proofErr w:type="spellEnd"/>
      <w:r w:rsidRPr="006D2FB4">
        <w:rPr>
          <w:rFonts w:ascii="Times New Roman" w:hAnsi="Times New Roman" w:cs="Times New Roman"/>
          <w:color w:val="000000" w:themeColor="text1"/>
          <w:sz w:val="16"/>
          <w:szCs w:val="16"/>
        </w:rPr>
        <w:t xml:space="preserve">. 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В.Ф.Гончаров</w:t>
      </w:r>
      <w:proofErr w:type="spellEnd"/>
      <w:r w:rsidRPr="006D2FB4">
        <w:rPr>
          <w:rFonts w:ascii="Times New Roman" w:hAnsi="Times New Roman" w:cs="Times New Roman"/>
          <w:color w:val="000000" w:themeColor="text1"/>
          <w:sz w:val="16"/>
          <w:szCs w:val="16"/>
        </w:rPr>
        <w:t xml:space="preserve">, от НК УВВС </w:t>
      </w:r>
      <w:proofErr w:type="spellStart"/>
      <w:r w:rsidRPr="006D2FB4">
        <w:rPr>
          <w:rFonts w:ascii="Times New Roman" w:hAnsi="Times New Roman" w:cs="Times New Roman"/>
          <w:color w:val="000000" w:themeColor="text1"/>
          <w:sz w:val="16"/>
          <w:szCs w:val="16"/>
        </w:rPr>
        <w:t>Крейсон</w:t>
      </w:r>
      <w:proofErr w:type="spellEnd"/>
      <w:r w:rsidRPr="006D2FB4">
        <w:rPr>
          <w:rFonts w:ascii="Times New Roman" w:hAnsi="Times New Roman" w:cs="Times New Roman"/>
          <w:color w:val="000000" w:themeColor="text1"/>
          <w:sz w:val="16"/>
          <w:szCs w:val="16"/>
        </w:rPr>
        <w:t xml:space="preserve">. Пред. Косткин, </w:t>
      </w:r>
      <w:proofErr w:type="spellStart"/>
      <w:r w:rsidRPr="006D2FB4">
        <w:rPr>
          <w:rFonts w:ascii="Times New Roman" w:hAnsi="Times New Roman" w:cs="Times New Roman"/>
          <w:color w:val="000000" w:themeColor="text1"/>
          <w:sz w:val="16"/>
          <w:szCs w:val="16"/>
        </w:rPr>
        <w:t>Секр</w:t>
      </w:r>
      <w:proofErr w:type="spellEnd"/>
      <w:r w:rsidRPr="006D2FB4">
        <w:rPr>
          <w:rFonts w:ascii="Times New Roman" w:hAnsi="Times New Roman" w:cs="Times New Roman"/>
          <w:color w:val="000000" w:themeColor="text1"/>
          <w:sz w:val="16"/>
          <w:szCs w:val="16"/>
        </w:rPr>
        <w:t>. Рюмин.</w:t>
      </w:r>
    </w:p>
    <w:p w14:paraId="362C05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Повестка дня: Утверждение проекта самолета ИЛ-4.</w:t>
      </w:r>
    </w:p>
    <w:p w14:paraId="51CB83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xml:space="preserve"> доложил о характере задания и о сроках выполнения проекта, причем указал, что по заданию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 первую очередь </w:t>
      </w:r>
      <w:proofErr w:type="spellStart"/>
      <w:r w:rsidRPr="006D2FB4">
        <w:rPr>
          <w:rFonts w:ascii="Times New Roman" w:hAnsi="Times New Roman" w:cs="Times New Roman"/>
          <w:color w:val="000000" w:themeColor="text1"/>
          <w:sz w:val="16"/>
          <w:szCs w:val="16"/>
        </w:rPr>
        <w:t>д.б.б</w:t>
      </w:r>
      <w:proofErr w:type="spellEnd"/>
      <w:r w:rsidRPr="006D2FB4">
        <w:rPr>
          <w:rFonts w:ascii="Times New Roman" w:hAnsi="Times New Roman" w:cs="Times New Roman"/>
          <w:color w:val="000000" w:themeColor="text1"/>
          <w:sz w:val="16"/>
          <w:szCs w:val="16"/>
        </w:rPr>
        <w:t>. представлены проекты Боевика и Бомбовоза, поэтому к ИЛ-4 приступили только в сентябре (задание было дано 26 мая), так как вести параллельно 4 самолета не представлялось возможным. В настоящее время проект закончен. Как показывают расчеты - задание выполнено...(2227,3).</w:t>
      </w:r>
    </w:p>
    <w:p w14:paraId="077E62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Постановили: Проект ИЛ-4 - принять. Опытному Отделу проектировать также истребитель под мотор в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...(2227,3).</w:t>
      </w:r>
    </w:p>
    <w:p w14:paraId="168A9B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Р О Т О К О Л</w:t>
      </w:r>
    </w:p>
    <w:p w14:paraId="5E7BFD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заседания. Техкома ГАЗ № 1 имени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6-го Октября 1925 года.</w:t>
      </w:r>
    </w:p>
    <w:p w14:paraId="55B8F1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Присутствуют: </w:t>
      </w:r>
      <w:proofErr w:type="spellStart"/>
      <w:r w:rsidRPr="006D2FB4">
        <w:rPr>
          <w:rFonts w:ascii="Times New Roman" w:hAnsi="Times New Roman" w:cs="Times New Roman"/>
          <w:color w:val="000000" w:themeColor="text1"/>
          <w:sz w:val="16"/>
          <w:szCs w:val="16"/>
        </w:rPr>
        <w:t>К.М.Косткин</w:t>
      </w:r>
      <w:proofErr w:type="spellEnd"/>
      <w:r w:rsidRPr="006D2FB4">
        <w:rPr>
          <w:rFonts w:ascii="Times New Roman" w:hAnsi="Times New Roman" w:cs="Times New Roman"/>
          <w:color w:val="000000" w:themeColor="text1"/>
          <w:sz w:val="16"/>
          <w:szCs w:val="16"/>
        </w:rPr>
        <w:t xml:space="preserve">, Н.Н. Поликарпов, В.Д. </w:t>
      </w:r>
      <w:proofErr w:type="spellStart"/>
      <w:r w:rsidRPr="006D2FB4">
        <w:rPr>
          <w:rFonts w:ascii="Times New Roman" w:hAnsi="Times New Roman" w:cs="Times New Roman"/>
          <w:color w:val="000000" w:themeColor="text1"/>
          <w:sz w:val="16"/>
          <w:szCs w:val="16"/>
        </w:rPr>
        <w:t>Моисееико</w:t>
      </w:r>
      <w:proofErr w:type="spellEnd"/>
      <w:r w:rsidRPr="006D2FB4">
        <w:rPr>
          <w:rFonts w:ascii="Times New Roman" w:hAnsi="Times New Roman" w:cs="Times New Roman"/>
          <w:color w:val="000000" w:themeColor="text1"/>
          <w:sz w:val="16"/>
          <w:szCs w:val="16"/>
        </w:rPr>
        <w:t xml:space="preserve">, В.Д. </w:t>
      </w:r>
      <w:proofErr w:type="spellStart"/>
      <w:r w:rsidRPr="006D2FB4">
        <w:rPr>
          <w:rFonts w:ascii="Times New Roman" w:hAnsi="Times New Roman" w:cs="Times New Roman"/>
          <w:color w:val="000000" w:themeColor="text1"/>
          <w:sz w:val="16"/>
          <w:szCs w:val="16"/>
        </w:rPr>
        <w:t>Яровицкий</w:t>
      </w:r>
      <w:proofErr w:type="spellEnd"/>
      <w:r w:rsidRPr="006D2FB4">
        <w:rPr>
          <w:rFonts w:ascii="Times New Roman" w:hAnsi="Times New Roman" w:cs="Times New Roman"/>
          <w:color w:val="000000" w:themeColor="text1"/>
          <w:sz w:val="16"/>
          <w:szCs w:val="16"/>
        </w:rPr>
        <w:t xml:space="preserve">, А.А. Крылов, А.А. Семенов, Б.П. Невдачин, </w:t>
      </w:r>
      <w:proofErr w:type="spellStart"/>
      <w:r w:rsidRPr="006D2FB4">
        <w:rPr>
          <w:rFonts w:ascii="Times New Roman" w:hAnsi="Times New Roman" w:cs="Times New Roman"/>
          <w:color w:val="000000" w:themeColor="text1"/>
          <w:sz w:val="16"/>
          <w:szCs w:val="16"/>
        </w:rPr>
        <w:t>Н.П.Рюмин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С.Е.Зоншайн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В.П.Яценко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Л.И.Сутугин</w:t>
      </w:r>
      <w:proofErr w:type="spellEnd"/>
      <w:r w:rsidRPr="006D2FB4">
        <w:rPr>
          <w:rFonts w:ascii="Times New Roman" w:hAnsi="Times New Roman" w:cs="Times New Roman"/>
          <w:color w:val="000000" w:themeColor="text1"/>
          <w:sz w:val="16"/>
          <w:szCs w:val="16"/>
        </w:rPr>
        <w:t>.</w:t>
      </w:r>
    </w:p>
    <w:p w14:paraId="330F68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Б.Ф.Гончаров</w:t>
      </w:r>
      <w:proofErr w:type="spellEnd"/>
      <w:r w:rsidRPr="006D2FB4">
        <w:rPr>
          <w:rFonts w:ascii="Times New Roman" w:hAnsi="Times New Roman" w:cs="Times New Roman"/>
          <w:color w:val="000000" w:themeColor="text1"/>
          <w:sz w:val="16"/>
          <w:szCs w:val="16"/>
        </w:rPr>
        <w:t xml:space="preserve">, От НК УВВС </w:t>
      </w:r>
      <w:proofErr w:type="spellStart"/>
      <w:r w:rsidRPr="006D2FB4">
        <w:rPr>
          <w:rFonts w:ascii="Times New Roman" w:hAnsi="Times New Roman" w:cs="Times New Roman"/>
          <w:color w:val="000000" w:themeColor="text1"/>
          <w:sz w:val="16"/>
          <w:szCs w:val="16"/>
        </w:rPr>
        <w:t>Крейтон</w:t>
      </w:r>
      <w:proofErr w:type="spellEnd"/>
    </w:p>
    <w:p w14:paraId="712045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Секретарь: </w:t>
      </w:r>
      <w:proofErr w:type="spellStart"/>
      <w:r w:rsidRPr="006D2FB4">
        <w:rPr>
          <w:rFonts w:ascii="Times New Roman" w:hAnsi="Times New Roman" w:cs="Times New Roman"/>
          <w:color w:val="000000" w:themeColor="text1"/>
          <w:sz w:val="16"/>
          <w:szCs w:val="16"/>
        </w:rPr>
        <w:t>Н.П.Рюмин</w:t>
      </w:r>
      <w:proofErr w:type="spellEnd"/>
      <w:r w:rsidRPr="006D2FB4">
        <w:rPr>
          <w:rFonts w:ascii="Times New Roman" w:hAnsi="Times New Roman" w:cs="Times New Roman"/>
          <w:color w:val="000000" w:themeColor="text1"/>
          <w:sz w:val="16"/>
          <w:szCs w:val="16"/>
        </w:rPr>
        <w:t>.</w:t>
      </w:r>
    </w:p>
    <w:p w14:paraId="7E0AEA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Повестка. дня: Утверждение проекта самолета ИЛ-4.</w:t>
      </w:r>
    </w:p>
    <w:p w14:paraId="03CB57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xml:space="preserve">: доложил о характере задания и о сроках выполнения проекта, при чем указал, что по заданию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 первую очередь должны были быть представлены проекта "Боевика" и " Бомбовоза", </w:t>
      </w:r>
      <w:proofErr w:type="spellStart"/>
      <w:r w:rsidRPr="006D2FB4">
        <w:rPr>
          <w:rFonts w:ascii="Times New Roman" w:hAnsi="Times New Roman" w:cs="Times New Roman"/>
          <w:color w:val="000000" w:themeColor="text1"/>
          <w:sz w:val="16"/>
          <w:szCs w:val="16"/>
        </w:rPr>
        <w:t>повтому</w:t>
      </w:r>
      <w:proofErr w:type="spellEnd"/>
      <w:r w:rsidRPr="006D2FB4">
        <w:rPr>
          <w:rFonts w:ascii="Times New Roman" w:hAnsi="Times New Roman" w:cs="Times New Roman"/>
          <w:color w:val="000000" w:themeColor="text1"/>
          <w:sz w:val="16"/>
          <w:szCs w:val="16"/>
        </w:rPr>
        <w:t xml:space="preserve"> к ИЛ-4 приступили только в сентябре /задание было дано 26 мая/, так как вести па</w:t>
      </w:r>
      <w:r w:rsidRPr="006D2FB4">
        <w:rPr>
          <w:rFonts w:ascii="Times New Roman" w:hAnsi="Times New Roman" w:cs="Times New Roman"/>
          <w:color w:val="000000" w:themeColor="text1"/>
          <w:sz w:val="16"/>
          <w:szCs w:val="16"/>
        </w:rPr>
        <w:softHyphen/>
        <w:t>раллельно 4 самолета не представлялось возможным. В насто</w:t>
      </w:r>
      <w:r w:rsidRPr="006D2FB4">
        <w:rPr>
          <w:rFonts w:ascii="Times New Roman" w:hAnsi="Times New Roman" w:cs="Times New Roman"/>
          <w:color w:val="000000" w:themeColor="text1"/>
          <w:sz w:val="16"/>
          <w:szCs w:val="16"/>
        </w:rPr>
        <w:softHyphen/>
        <w:t xml:space="preserve">ящее время эскизный проект закончен. Как показывают </w:t>
      </w:r>
      <w:proofErr w:type="spellStart"/>
      <w:r w:rsidRPr="006D2FB4">
        <w:rPr>
          <w:rFonts w:ascii="Times New Roman" w:hAnsi="Times New Roman" w:cs="Times New Roman"/>
          <w:color w:val="000000" w:themeColor="text1"/>
          <w:sz w:val="16"/>
          <w:szCs w:val="16"/>
        </w:rPr>
        <w:t>рассчеты</w:t>
      </w:r>
      <w:proofErr w:type="spellEnd"/>
      <w:r w:rsidRPr="006D2FB4">
        <w:rPr>
          <w:rFonts w:ascii="Times New Roman" w:hAnsi="Times New Roman" w:cs="Times New Roman"/>
          <w:color w:val="000000" w:themeColor="text1"/>
          <w:sz w:val="16"/>
          <w:szCs w:val="16"/>
        </w:rPr>
        <w:t xml:space="preserve"> задание выполнено.</w:t>
      </w:r>
    </w:p>
    <w:p w14:paraId="2AF146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 ГОНЧАРОВ - Ставит перед собранием вопрос, о возможности замены в серийном производстве со второй .половины серии, самолеты ИЛ-3 на ИЛ- 4.</w:t>
      </w:r>
    </w:p>
    <w:p w14:paraId="052F29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И.М.КОСТКИН - просит отложить рассмотрение этого вопроса до конца Техкома, когда проект ИЛ-4 будет принят.</w:t>
      </w:r>
    </w:p>
    <w:p w14:paraId="7D5C3C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 ПОЛИКАРПОВ - доложил о конструктивных особенностях самолета ИЛ-4 и о тех задачах, которые необходимо было выре</w:t>
      </w:r>
      <w:r w:rsidRPr="006D2FB4">
        <w:rPr>
          <w:rFonts w:ascii="Times New Roman" w:hAnsi="Times New Roman" w:cs="Times New Roman"/>
          <w:color w:val="000000" w:themeColor="text1"/>
          <w:sz w:val="16"/>
          <w:szCs w:val="16"/>
        </w:rPr>
        <w:softHyphen/>
        <w:t xml:space="preserve">шить при проектировании ИЛ-4. Задачи эти распадаются на 4 категории: 1 - улучшение летных качеств, 2 - боевые задачи, 3 - производственные вопросы, 4 - </w:t>
      </w:r>
      <w:proofErr w:type="spellStart"/>
      <w:r w:rsidRPr="006D2FB4">
        <w:rPr>
          <w:rFonts w:ascii="Times New Roman" w:hAnsi="Times New Roman" w:cs="Times New Roman"/>
          <w:color w:val="000000" w:themeColor="text1"/>
          <w:sz w:val="16"/>
          <w:szCs w:val="16"/>
        </w:rPr>
        <w:t>эксплоатационно</w:t>
      </w:r>
      <w:proofErr w:type="spellEnd"/>
      <w:r w:rsidRPr="006D2FB4">
        <w:rPr>
          <w:rFonts w:ascii="Times New Roman" w:hAnsi="Times New Roman" w:cs="Times New Roman"/>
          <w:color w:val="000000" w:themeColor="text1"/>
          <w:sz w:val="16"/>
          <w:szCs w:val="16"/>
        </w:rPr>
        <w:t>-ремонтные. При решении всех этих вопросов были учтены результаты испы</w:t>
      </w:r>
      <w:r w:rsidRPr="006D2FB4">
        <w:rPr>
          <w:rFonts w:ascii="Times New Roman" w:hAnsi="Times New Roman" w:cs="Times New Roman"/>
          <w:color w:val="000000" w:themeColor="text1"/>
          <w:sz w:val="16"/>
          <w:szCs w:val="16"/>
        </w:rPr>
        <w:softHyphen/>
        <w:t>таний как заводских, так и НОА, а также приняты во внимание все пожелания зарегистрированные в протоколах.</w:t>
      </w:r>
    </w:p>
    <w:p w14:paraId="568744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отношении боевых задач главное внимание было обра</w:t>
      </w:r>
      <w:r w:rsidRPr="006D2FB4">
        <w:rPr>
          <w:rFonts w:ascii="Times New Roman" w:hAnsi="Times New Roman" w:cs="Times New Roman"/>
          <w:color w:val="000000" w:themeColor="text1"/>
          <w:sz w:val="16"/>
          <w:szCs w:val="16"/>
        </w:rPr>
        <w:softHyphen/>
        <w:t xml:space="preserve">щено на улучшение видимости, для чего летчик был выдвинут вперед на 500-600 мм по сравнению с ИЛ 400-Б /в ИЛ-3 летчик вынесен на 200 мм./, таким образом улучшены обзор </w:t>
      </w:r>
      <w:r w:rsidRPr="006D2FB4">
        <w:rPr>
          <w:rFonts w:ascii="Times New Roman" w:hAnsi="Times New Roman" w:cs="Times New Roman"/>
          <w:color w:val="000000" w:themeColor="text1"/>
          <w:sz w:val="16"/>
          <w:szCs w:val="16"/>
          <w:vertAlign w:val="superscript"/>
        </w:rPr>
        <w:t xml:space="preserve">; </w:t>
      </w:r>
      <w:r w:rsidRPr="006D2FB4">
        <w:rPr>
          <w:rFonts w:ascii="Times New Roman" w:hAnsi="Times New Roman" w:cs="Times New Roman"/>
          <w:color w:val="000000" w:themeColor="text1"/>
          <w:sz w:val="16"/>
          <w:szCs w:val="16"/>
        </w:rPr>
        <w:t xml:space="preserve">вперед и облегчена посадка. По сравнение с Фоккер Д.11 и </w:t>
      </w:r>
      <w:proofErr w:type="spellStart"/>
      <w:r w:rsidRPr="006D2FB4">
        <w:rPr>
          <w:rFonts w:ascii="Times New Roman" w:hAnsi="Times New Roman" w:cs="Times New Roman"/>
          <w:color w:val="000000" w:themeColor="text1"/>
          <w:sz w:val="16"/>
          <w:szCs w:val="16"/>
        </w:rPr>
        <w:t>Мартинсайдом</w:t>
      </w:r>
      <w:proofErr w:type="spellEnd"/>
      <w:r w:rsidRPr="006D2FB4">
        <w:rPr>
          <w:rFonts w:ascii="Times New Roman" w:hAnsi="Times New Roman" w:cs="Times New Roman"/>
          <w:color w:val="000000" w:themeColor="text1"/>
          <w:sz w:val="16"/>
          <w:szCs w:val="16"/>
        </w:rPr>
        <w:t xml:space="preserve"> область видимости почти одна и та же 61 % у ИЛ-4, 33 %-у </w:t>
      </w:r>
      <w:proofErr w:type="spellStart"/>
      <w:r w:rsidRPr="006D2FB4">
        <w:rPr>
          <w:rFonts w:ascii="Times New Roman" w:hAnsi="Times New Roman" w:cs="Times New Roman"/>
          <w:color w:val="000000" w:themeColor="text1"/>
          <w:sz w:val="16"/>
          <w:szCs w:val="16"/>
        </w:rPr>
        <w:t>Мартинсайда</w:t>
      </w:r>
      <w:proofErr w:type="spellEnd"/>
      <w:r w:rsidRPr="006D2FB4">
        <w:rPr>
          <w:rFonts w:ascii="Times New Roman" w:hAnsi="Times New Roman" w:cs="Times New Roman"/>
          <w:color w:val="000000" w:themeColor="text1"/>
          <w:sz w:val="16"/>
          <w:szCs w:val="16"/>
        </w:rPr>
        <w:t>, 64 %•- У Фоккера; несколько больше область тени, но нам нужно сравнивать не абсолютные цифры, а качества зоны видимости. В этом отношении самолет. Ил-4 дает хорошие результаты, так как область тени совершенно отсутствует при взгляде, вперед и вверх, благодаря нижней постановке крыла /у фоккера Д-Х1 в этом отноше</w:t>
      </w:r>
      <w:r w:rsidRPr="006D2FB4">
        <w:rPr>
          <w:rFonts w:ascii="Times New Roman" w:hAnsi="Times New Roman" w:cs="Times New Roman"/>
          <w:color w:val="000000" w:themeColor="text1"/>
          <w:sz w:val="16"/>
          <w:szCs w:val="16"/>
        </w:rPr>
        <w:softHyphen/>
        <w:t xml:space="preserve">нии крыло поставлено невыгодно, несколько лучше у </w:t>
      </w:r>
      <w:proofErr w:type="spellStart"/>
      <w:r w:rsidRPr="006D2FB4">
        <w:rPr>
          <w:rFonts w:ascii="Times New Roman" w:hAnsi="Times New Roman" w:cs="Times New Roman"/>
          <w:color w:val="000000" w:themeColor="text1"/>
          <w:sz w:val="16"/>
          <w:szCs w:val="16"/>
        </w:rPr>
        <w:t>Мартинсайда</w:t>
      </w:r>
      <w:proofErr w:type="spellEnd"/>
      <w:r w:rsidRPr="006D2FB4">
        <w:rPr>
          <w:rFonts w:ascii="Times New Roman" w:hAnsi="Times New Roman" w:cs="Times New Roman"/>
          <w:color w:val="000000" w:themeColor="text1"/>
          <w:sz w:val="16"/>
          <w:szCs w:val="16"/>
        </w:rPr>
        <w:t>.</w:t>
      </w:r>
    </w:p>
    <w:p w14:paraId="1E55AB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Обращено внимание на улучшение маневренности машины, для чего нагрузка </w:t>
      </w:r>
      <w:proofErr w:type="spellStart"/>
      <w:r w:rsidRPr="006D2FB4">
        <w:rPr>
          <w:rFonts w:ascii="Times New Roman" w:hAnsi="Times New Roman" w:cs="Times New Roman"/>
          <w:color w:val="000000" w:themeColor="text1"/>
          <w:sz w:val="16"/>
          <w:szCs w:val="16"/>
        </w:rPr>
        <w:t>аа</w:t>
      </w:r>
      <w:proofErr w:type="spellEnd"/>
      <w:r w:rsidRPr="006D2FB4">
        <w:rPr>
          <w:rFonts w:ascii="Times New Roman" w:hAnsi="Times New Roman" w:cs="Times New Roman"/>
          <w:color w:val="000000" w:themeColor="text1"/>
          <w:sz w:val="16"/>
          <w:szCs w:val="16"/>
        </w:rPr>
        <w:t xml:space="preserve"> кв. метр понижена с 75 до 65 кг/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xml:space="preserve"> и сделан соответствующий подбор поверхностей оперения.</w:t>
      </w:r>
    </w:p>
    <w:p w14:paraId="57A21F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боевои</w:t>
      </w:r>
      <w:proofErr w:type="spellEnd"/>
      <w:r w:rsidRPr="006D2FB4">
        <w:rPr>
          <w:rFonts w:ascii="Times New Roman" w:hAnsi="Times New Roman" w:cs="Times New Roman"/>
          <w:color w:val="000000" w:themeColor="text1"/>
          <w:sz w:val="16"/>
          <w:szCs w:val="16"/>
        </w:rPr>
        <w:t xml:space="preserve"> отношении большую роль играет безопасность от прострела. Для этого многолонжеронное крыло /фактически и сейчас на ИЛ-3 4 лонжерона/ и широкие полки лонжеронов, так что при простреле одного лонжерона, остальные воспринимают всю нагрузку, которая передается через фанеру об</w:t>
      </w:r>
      <w:r w:rsidRPr="006D2FB4">
        <w:rPr>
          <w:rFonts w:ascii="Times New Roman" w:hAnsi="Times New Roman" w:cs="Times New Roman"/>
          <w:color w:val="000000" w:themeColor="text1"/>
          <w:sz w:val="16"/>
          <w:szCs w:val="16"/>
        </w:rPr>
        <w:softHyphen/>
        <w:t xml:space="preserve">шивки. Фюзеляж выполнен в виде полой трубы, типа монокок, с </w:t>
      </w:r>
      <w:proofErr w:type="spellStart"/>
      <w:r w:rsidRPr="006D2FB4">
        <w:rPr>
          <w:rFonts w:ascii="Times New Roman" w:hAnsi="Times New Roman" w:cs="Times New Roman"/>
          <w:color w:val="000000" w:themeColor="text1"/>
          <w:sz w:val="16"/>
          <w:szCs w:val="16"/>
        </w:rPr>
        <w:t>большиы</w:t>
      </w:r>
      <w:proofErr w:type="spellEnd"/>
      <w:r w:rsidRPr="006D2FB4">
        <w:rPr>
          <w:rFonts w:ascii="Times New Roman" w:hAnsi="Times New Roman" w:cs="Times New Roman"/>
          <w:color w:val="000000" w:themeColor="text1"/>
          <w:sz w:val="16"/>
          <w:szCs w:val="16"/>
        </w:rPr>
        <w:t xml:space="preserve"> количеством стрингеров. Как показали опыты </w:t>
      </w:r>
      <w:proofErr w:type="spellStart"/>
      <w:r w:rsidRPr="006D2FB4">
        <w:rPr>
          <w:rFonts w:ascii="Times New Roman" w:hAnsi="Times New Roman" w:cs="Times New Roman"/>
          <w:color w:val="000000" w:themeColor="text1"/>
          <w:sz w:val="16"/>
          <w:szCs w:val="16"/>
        </w:rPr>
        <w:t>Кертисса</w:t>
      </w:r>
      <w:proofErr w:type="spellEnd"/>
      <w:r w:rsidRPr="006D2FB4">
        <w:rPr>
          <w:rFonts w:ascii="Times New Roman" w:hAnsi="Times New Roman" w:cs="Times New Roman"/>
          <w:color w:val="000000" w:themeColor="text1"/>
          <w:sz w:val="16"/>
          <w:szCs w:val="16"/>
        </w:rPr>
        <w:t>, такая система весьма выгодна при простреле, так ка даже с большой брешью возможна, вполне нормальная посадка. Для устранения возможности пожара при простреле бензинового бака, бензин из фюзеляжа совершенно изъят</w:t>
      </w:r>
      <w:r w:rsidRPr="006D2FB4">
        <w:rPr>
          <w:rFonts w:ascii="Times New Roman" w:hAnsi="Times New Roman" w:cs="Times New Roman"/>
          <w:smallCaps/>
          <w:color w:val="000000" w:themeColor="text1"/>
          <w:sz w:val="16"/>
          <w:szCs w:val="16"/>
        </w:rPr>
        <w:t xml:space="preserve">, </w:t>
      </w:r>
      <w:r w:rsidRPr="006D2FB4">
        <w:rPr>
          <w:rFonts w:ascii="Times New Roman" w:hAnsi="Times New Roman" w:cs="Times New Roman"/>
          <w:color w:val="000000" w:themeColor="text1"/>
          <w:sz w:val="16"/>
          <w:szCs w:val="16"/>
        </w:rPr>
        <w:t>все баки вынесены в крылья. Таким образом даже если в одном из крыльев бензин загорится- возможна посадка со скольжением на другое крало. Кроме того, если представится возможность, баки будут заполнены сбрасываемыми. В отношении установки радио и фото-аппаратов запрошены консультации специалистов....</w:t>
      </w:r>
    </w:p>
    <w:p w14:paraId="019C7A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благодаря трубчатому подвесу </w:t>
      </w:r>
      <w:proofErr w:type="spellStart"/>
      <w:r w:rsidRPr="006D2FB4">
        <w:rPr>
          <w:rFonts w:ascii="Times New Roman" w:hAnsi="Times New Roman" w:cs="Times New Roman"/>
          <w:color w:val="000000" w:themeColor="text1"/>
          <w:sz w:val="16"/>
          <w:szCs w:val="16"/>
        </w:rPr>
        <w:t>могора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с"емным</w:t>
      </w:r>
      <w:proofErr w:type="spellEnd"/>
      <w:r w:rsidRPr="006D2FB4">
        <w:rPr>
          <w:rFonts w:ascii="Times New Roman" w:hAnsi="Times New Roman" w:cs="Times New Roman"/>
          <w:color w:val="000000" w:themeColor="text1"/>
          <w:sz w:val="16"/>
          <w:szCs w:val="16"/>
        </w:rPr>
        <w:t>. Капотам и устройству окон в необходимых местах.</w:t>
      </w:r>
    </w:p>
    <w:p w14:paraId="6B0437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Радиатор сотовый </w:t>
      </w:r>
      <w:proofErr w:type="spellStart"/>
      <w:r w:rsidRPr="006D2FB4">
        <w:rPr>
          <w:rFonts w:ascii="Times New Roman" w:hAnsi="Times New Roman" w:cs="Times New Roman"/>
          <w:color w:val="000000" w:themeColor="text1"/>
          <w:sz w:val="16"/>
          <w:szCs w:val="16"/>
        </w:rPr>
        <w:t>под"емный</w:t>
      </w:r>
      <w:proofErr w:type="spellEnd"/>
      <w:r w:rsidRPr="006D2FB4">
        <w:rPr>
          <w:rFonts w:ascii="Times New Roman" w:hAnsi="Times New Roman" w:cs="Times New Roman"/>
          <w:color w:val="000000" w:themeColor="text1"/>
          <w:sz w:val="16"/>
          <w:szCs w:val="16"/>
        </w:rPr>
        <w:t xml:space="preserve">, что сильно- </w:t>
      </w:r>
      <w:proofErr w:type="spellStart"/>
      <w:r w:rsidRPr="006D2FB4">
        <w:rPr>
          <w:rFonts w:ascii="Times New Roman" w:hAnsi="Times New Roman" w:cs="Times New Roman"/>
          <w:color w:val="000000" w:themeColor="text1"/>
          <w:sz w:val="16"/>
          <w:szCs w:val="16"/>
        </w:rPr>
        <w:t>облегчаег</w:t>
      </w:r>
      <w:proofErr w:type="spellEnd"/>
      <w:r w:rsidRPr="006D2FB4">
        <w:rPr>
          <w:rFonts w:ascii="Times New Roman" w:hAnsi="Times New Roman" w:cs="Times New Roman"/>
          <w:color w:val="000000" w:themeColor="text1"/>
          <w:sz w:val="16"/>
          <w:szCs w:val="16"/>
        </w:rPr>
        <w:t xml:space="preserve"> осмотр, монтаж и ремонт.</w:t>
      </w:r>
    </w:p>
    <w:p w14:paraId="1BC547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Сборка </w:t>
      </w:r>
      <w:proofErr w:type="spellStart"/>
      <w:r w:rsidRPr="006D2FB4">
        <w:rPr>
          <w:rFonts w:ascii="Times New Roman" w:hAnsi="Times New Roman" w:cs="Times New Roman"/>
          <w:color w:val="000000" w:themeColor="text1"/>
          <w:sz w:val="16"/>
          <w:szCs w:val="16"/>
        </w:rPr>
        <w:t>иразборка</w:t>
      </w:r>
      <w:proofErr w:type="spellEnd"/>
      <w:r w:rsidRPr="006D2FB4">
        <w:rPr>
          <w:rFonts w:ascii="Times New Roman" w:hAnsi="Times New Roman" w:cs="Times New Roman"/>
          <w:color w:val="000000" w:themeColor="text1"/>
          <w:sz w:val="16"/>
          <w:szCs w:val="16"/>
        </w:rPr>
        <w:t xml:space="preserve"> самолета весьма проста и может быть произведена 6-ю рабочими в течении около 1-го часа, так как самолет совершенно не нуждается в регулировке.</w:t>
      </w:r>
    </w:p>
    <w:p w14:paraId="7A5AF8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Представитель НК - поставил в известность о вновь утвер</w:t>
      </w:r>
      <w:r w:rsidRPr="006D2FB4">
        <w:rPr>
          <w:rFonts w:ascii="Times New Roman" w:hAnsi="Times New Roman" w:cs="Times New Roman"/>
          <w:color w:val="000000" w:themeColor="text1"/>
          <w:sz w:val="16"/>
          <w:szCs w:val="16"/>
        </w:rPr>
        <w:softHyphen/>
        <w:t>жденных нормах и просил подробнее осветить вопрос о до</w:t>
      </w:r>
      <w:r w:rsidRPr="006D2FB4">
        <w:rPr>
          <w:rFonts w:ascii="Times New Roman" w:hAnsi="Times New Roman" w:cs="Times New Roman"/>
          <w:color w:val="000000" w:themeColor="text1"/>
          <w:sz w:val="16"/>
          <w:szCs w:val="16"/>
        </w:rPr>
        <w:softHyphen/>
        <w:t>ступности деталей для осмотра.</w:t>
      </w:r>
    </w:p>
    <w:p w14:paraId="0EEC27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И.М.КСОСТКИН - просит запросить Трест о присылке нам новых норм.</w:t>
      </w:r>
    </w:p>
    <w:p w14:paraId="14BCEC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Н.Н.ПОЛИКАРПОВ - дает </w:t>
      </w:r>
      <w:proofErr w:type="spellStart"/>
      <w:r w:rsidRPr="006D2FB4">
        <w:rPr>
          <w:rFonts w:ascii="Times New Roman" w:hAnsi="Times New Roman" w:cs="Times New Roman"/>
          <w:color w:val="000000" w:themeColor="text1"/>
          <w:sz w:val="16"/>
          <w:szCs w:val="16"/>
        </w:rPr>
        <w:t>об"яснения</w:t>
      </w:r>
      <w:proofErr w:type="spellEnd"/>
      <w:r w:rsidRPr="006D2FB4">
        <w:rPr>
          <w:rFonts w:ascii="Times New Roman" w:hAnsi="Times New Roman" w:cs="Times New Roman"/>
          <w:color w:val="000000" w:themeColor="text1"/>
          <w:sz w:val="16"/>
          <w:szCs w:val="16"/>
        </w:rPr>
        <w:t xml:space="preserve"> по чертежу о доступности отдельных деталей для осмотра.</w:t>
      </w:r>
    </w:p>
    <w:p w14:paraId="2EBE54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ВД..ЯРОВИЦКИЙ - докладывает об </w:t>
      </w:r>
      <w:proofErr w:type="spellStart"/>
      <w:r w:rsidRPr="006D2FB4">
        <w:rPr>
          <w:rFonts w:ascii="Times New Roman" w:hAnsi="Times New Roman" w:cs="Times New Roman"/>
          <w:color w:val="000000" w:themeColor="text1"/>
          <w:sz w:val="16"/>
          <w:szCs w:val="16"/>
        </w:rPr>
        <w:t>азродинамических</w:t>
      </w:r>
      <w:proofErr w:type="spellEnd"/>
      <w:r w:rsidRPr="006D2FB4">
        <w:rPr>
          <w:rFonts w:ascii="Times New Roman" w:hAnsi="Times New Roman" w:cs="Times New Roman"/>
          <w:color w:val="000000" w:themeColor="text1"/>
          <w:sz w:val="16"/>
          <w:szCs w:val="16"/>
        </w:rPr>
        <w:t xml:space="preserve"> качествах </w:t>
      </w:r>
      <w:proofErr w:type="spellStart"/>
      <w:r w:rsidRPr="006D2FB4">
        <w:rPr>
          <w:rFonts w:ascii="Times New Roman" w:hAnsi="Times New Roman" w:cs="Times New Roman"/>
          <w:color w:val="000000" w:themeColor="text1"/>
          <w:sz w:val="16"/>
          <w:szCs w:val="16"/>
        </w:rPr>
        <w:t>машины,.полученных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порасчетам</w:t>
      </w:r>
      <w:proofErr w:type="spellEnd"/>
      <w:r w:rsidRPr="006D2FB4">
        <w:rPr>
          <w:rFonts w:ascii="Times New Roman" w:hAnsi="Times New Roman" w:cs="Times New Roman"/>
          <w:color w:val="000000" w:themeColor="text1"/>
          <w:sz w:val="16"/>
          <w:szCs w:val="16"/>
        </w:rPr>
        <w:t xml:space="preserve"> и сравнивает данные проектируемой машины с данными ИЛ-3, полученными по расчету тем же методом, и с требованиями технических условий. По срав</w:t>
      </w:r>
      <w:r w:rsidRPr="006D2FB4">
        <w:rPr>
          <w:rFonts w:ascii="Times New Roman" w:hAnsi="Times New Roman" w:cs="Times New Roman"/>
          <w:color w:val="000000" w:themeColor="text1"/>
          <w:sz w:val="16"/>
          <w:szCs w:val="16"/>
        </w:rPr>
        <w:softHyphen/>
        <w:t>нению с ИЛ-3, ИЛ-4 имеет меньшие скорости, но большие по</w:t>
      </w:r>
      <w:r w:rsidRPr="006D2FB4">
        <w:rPr>
          <w:rFonts w:ascii="Times New Roman" w:hAnsi="Times New Roman" w:cs="Times New Roman"/>
          <w:color w:val="000000" w:themeColor="text1"/>
          <w:sz w:val="16"/>
          <w:szCs w:val="16"/>
        </w:rPr>
        <w:softHyphen/>
        <w:t xml:space="preserve">толок и </w:t>
      </w:r>
      <w:proofErr w:type="spellStart"/>
      <w:r w:rsidRPr="006D2FB4">
        <w:rPr>
          <w:rFonts w:ascii="Times New Roman" w:hAnsi="Times New Roman" w:cs="Times New Roman"/>
          <w:color w:val="000000" w:themeColor="text1"/>
          <w:sz w:val="16"/>
          <w:szCs w:val="16"/>
        </w:rPr>
        <w:t>скоропод"емность</w:t>
      </w:r>
      <w:proofErr w:type="spellEnd"/>
      <w:r w:rsidRPr="006D2FB4">
        <w:rPr>
          <w:rFonts w:ascii="Times New Roman" w:hAnsi="Times New Roman" w:cs="Times New Roman"/>
          <w:color w:val="000000" w:themeColor="text1"/>
          <w:sz w:val="16"/>
          <w:szCs w:val="16"/>
        </w:rPr>
        <w:t xml:space="preserve">. Нормы выдержаны во всех отношениях. Лишь расчетный потолок получился 7500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тогда как Т.З. требуют 8000 метров. В смысле разбега и пробега само</w:t>
      </w:r>
      <w:r w:rsidRPr="006D2FB4">
        <w:rPr>
          <w:rFonts w:ascii="Times New Roman" w:hAnsi="Times New Roman" w:cs="Times New Roman"/>
          <w:color w:val="000000" w:themeColor="text1"/>
          <w:sz w:val="16"/>
          <w:szCs w:val="16"/>
        </w:rPr>
        <w:softHyphen/>
        <w:t>лет не удовлетворяет Техническим Условиям. Однако, доклад</w:t>
      </w:r>
      <w:r w:rsidRPr="006D2FB4">
        <w:rPr>
          <w:rFonts w:ascii="Times New Roman" w:hAnsi="Times New Roman" w:cs="Times New Roman"/>
          <w:color w:val="000000" w:themeColor="text1"/>
          <w:sz w:val="16"/>
          <w:szCs w:val="16"/>
        </w:rPr>
        <w:softHyphen/>
        <w:t>чик доказывает, что в отношении этих данных едва ли можно доверять расчету, ибо расчет этот произведен был в К/п впервые и метод расчета, еще не проверенные по существующий машинам, по существу несколько пессимистичен.</w:t>
      </w:r>
    </w:p>
    <w:p w14:paraId="56B76C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И.М.КОСТКИН и Н.Н.ПОЛИКАРПОВ - соглашаются с докладчиком и </w:t>
      </w:r>
      <w:proofErr w:type="spellStart"/>
      <w:r w:rsidRPr="006D2FB4">
        <w:rPr>
          <w:rFonts w:ascii="Times New Roman" w:hAnsi="Times New Roman" w:cs="Times New Roman"/>
          <w:color w:val="000000" w:themeColor="text1"/>
          <w:sz w:val="16"/>
          <w:szCs w:val="16"/>
        </w:rPr>
        <w:t>предполагаюг</w:t>
      </w:r>
      <w:proofErr w:type="spellEnd"/>
      <w:r w:rsidRPr="006D2FB4">
        <w:rPr>
          <w:rFonts w:ascii="Times New Roman" w:hAnsi="Times New Roman" w:cs="Times New Roman"/>
          <w:color w:val="000000" w:themeColor="text1"/>
          <w:sz w:val="16"/>
          <w:szCs w:val="16"/>
        </w:rPr>
        <w:t xml:space="preserve">, что фактически машина и в этих </w:t>
      </w:r>
      <w:proofErr w:type="spellStart"/>
      <w:r w:rsidRPr="006D2FB4">
        <w:rPr>
          <w:rFonts w:ascii="Times New Roman" w:hAnsi="Times New Roman" w:cs="Times New Roman"/>
          <w:color w:val="000000" w:themeColor="text1"/>
          <w:sz w:val="16"/>
          <w:szCs w:val="16"/>
        </w:rPr>
        <w:t>отнощениях</w:t>
      </w:r>
      <w:proofErr w:type="spellEnd"/>
      <w:r w:rsidRPr="006D2FB4">
        <w:rPr>
          <w:rFonts w:ascii="Times New Roman" w:hAnsi="Times New Roman" w:cs="Times New Roman"/>
          <w:color w:val="000000" w:themeColor="text1"/>
          <w:sz w:val="16"/>
          <w:szCs w:val="16"/>
        </w:rPr>
        <w:t xml:space="preserve"> удовлетворяет требованиям Н.К. УВВС</w:t>
      </w:r>
    </w:p>
    <w:p w14:paraId="55DB4E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В.Д.ЯРОВИЦКИЙ - </w:t>
      </w:r>
      <w:proofErr w:type="spellStart"/>
      <w:r w:rsidRPr="006D2FB4">
        <w:rPr>
          <w:rFonts w:ascii="Times New Roman" w:hAnsi="Times New Roman" w:cs="Times New Roman"/>
          <w:color w:val="000000" w:themeColor="text1"/>
          <w:sz w:val="16"/>
          <w:szCs w:val="16"/>
        </w:rPr>
        <w:t>докладывает,что</w:t>
      </w:r>
      <w:proofErr w:type="spellEnd"/>
      <w:r w:rsidRPr="006D2FB4">
        <w:rPr>
          <w:rFonts w:ascii="Times New Roman" w:hAnsi="Times New Roman" w:cs="Times New Roman"/>
          <w:color w:val="000000" w:themeColor="text1"/>
          <w:sz w:val="16"/>
          <w:szCs w:val="16"/>
        </w:rPr>
        <w:t xml:space="preserve"> самолет был проверен на управляемость.</w:t>
      </w:r>
    </w:p>
    <w:p w14:paraId="596885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 - спрашивает, пробовали ли еще больше увеличивать несущие поверхности.</w:t>
      </w:r>
    </w:p>
    <w:p w14:paraId="19E1B4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Н.Н.ПОЛИКАРПОВ - указывает, что дальнейшее увеличение </w:t>
      </w:r>
      <w:proofErr w:type="spellStart"/>
      <w:r w:rsidRPr="006D2FB4">
        <w:rPr>
          <w:rFonts w:ascii="Times New Roman" w:hAnsi="Times New Roman" w:cs="Times New Roman"/>
          <w:color w:val="000000" w:themeColor="text1"/>
          <w:sz w:val="16"/>
          <w:szCs w:val="16"/>
        </w:rPr>
        <w:t>пло</w:t>
      </w:r>
      <w:proofErr w:type="spellEnd"/>
      <w:r w:rsidRPr="006D2FB4">
        <w:rPr>
          <w:rFonts w:ascii="Times New Roman" w:hAnsi="Times New Roman" w:cs="Times New Roman"/>
          <w:color w:val="000000" w:themeColor="text1"/>
          <w:sz w:val="16"/>
          <w:szCs w:val="16"/>
        </w:rPr>
        <w:t xml:space="preserve"> щади крыльев сделало бы. крылья громоздкими, неудобными в перевозке. Увеличение веса потребовало бы применения более мощного мотора. Кроме </w:t>
      </w:r>
      <w:proofErr w:type="spellStart"/>
      <w:r w:rsidRPr="006D2FB4">
        <w:rPr>
          <w:rFonts w:ascii="Times New Roman" w:hAnsi="Times New Roman" w:cs="Times New Roman"/>
          <w:color w:val="000000" w:themeColor="text1"/>
          <w:sz w:val="16"/>
          <w:szCs w:val="16"/>
        </w:rPr>
        <w:t>того,•увеличение</w:t>
      </w:r>
      <w:proofErr w:type="spellEnd"/>
      <w:r w:rsidRPr="006D2FB4">
        <w:rPr>
          <w:rFonts w:ascii="Times New Roman" w:hAnsi="Times New Roman" w:cs="Times New Roman"/>
          <w:color w:val="000000" w:themeColor="text1"/>
          <w:sz w:val="16"/>
          <w:szCs w:val="16"/>
        </w:rPr>
        <w:t xml:space="preserve"> веса крыльев неприятно отозвалось бы на центровке </w:t>
      </w:r>
      <w:proofErr w:type="spellStart"/>
      <w:r w:rsidRPr="006D2FB4">
        <w:rPr>
          <w:rFonts w:ascii="Times New Roman" w:hAnsi="Times New Roman" w:cs="Times New Roman"/>
          <w:color w:val="000000" w:themeColor="text1"/>
          <w:sz w:val="16"/>
          <w:szCs w:val="16"/>
        </w:rPr>
        <w:t>машшы</w:t>
      </w:r>
      <w:proofErr w:type="spellEnd"/>
      <w:r w:rsidRPr="006D2FB4">
        <w:rPr>
          <w:rFonts w:ascii="Times New Roman" w:hAnsi="Times New Roman" w:cs="Times New Roman"/>
          <w:color w:val="000000" w:themeColor="text1"/>
          <w:sz w:val="16"/>
          <w:szCs w:val="16"/>
        </w:rPr>
        <w:t>.</w:t>
      </w:r>
    </w:p>
    <w:p w14:paraId="02D5B6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В.Д.ЯРОВИЦКИЙ - докладывает, что ИЛ-3 •центрирован на 40 % ИЛ-4 на 37,5 - 38% в зависимости от </w:t>
      </w:r>
      <w:proofErr w:type="spellStart"/>
      <w:r w:rsidRPr="006D2FB4">
        <w:rPr>
          <w:rFonts w:ascii="Times New Roman" w:hAnsi="Times New Roman" w:cs="Times New Roman"/>
          <w:color w:val="000000" w:themeColor="text1"/>
          <w:sz w:val="16"/>
          <w:szCs w:val="16"/>
        </w:rPr>
        <w:t>мотоустановки</w:t>
      </w:r>
      <w:proofErr w:type="spellEnd"/>
      <w:r w:rsidRPr="006D2FB4">
        <w:rPr>
          <w:rFonts w:ascii="Times New Roman" w:hAnsi="Times New Roman" w:cs="Times New Roman"/>
          <w:color w:val="000000" w:themeColor="text1"/>
          <w:sz w:val="16"/>
          <w:szCs w:val="16"/>
        </w:rPr>
        <w:t>.</w:t>
      </w:r>
    </w:p>
    <w:p w14:paraId="5BC991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-.спрашивает, как был назначен переменный-по размаху угол </w:t>
      </w:r>
      <w:proofErr w:type="spellStart"/>
      <w:r w:rsidRPr="006D2FB4">
        <w:rPr>
          <w:rFonts w:ascii="Times New Roman" w:hAnsi="Times New Roman" w:cs="Times New Roman"/>
          <w:color w:val="000000" w:themeColor="text1"/>
          <w:sz w:val="16"/>
          <w:szCs w:val="16"/>
        </w:rPr>
        <w:t>аттаки</w:t>
      </w:r>
      <w:proofErr w:type="spellEnd"/>
      <w:r w:rsidRPr="006D2FB4">
        <w:rPr>
          <w:rFonts w:ascii="Times New Roman" w:hAnsi="Times New Roman" w:cs="Times New Roman"/>
          <w:color w:val="000000" w:themeColor="text1"/>
          <w:sz w:val="16"/>
          <w:szCs w:val="16"/>
        </w:rPr>
        <w:t xml:space="preserve"> крыльев.</w:t>
      </w:r>
    </w:p>
    <w:p w14:paraId="5ECD5D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Н.Н.ПОЛИКАРПОВ - </w:t>
      </w:r>
      <w:proofErr w:type="spellStart"/>
      <w:r w:rsidRPr="006D2FB4">
        <w:rPr>
          <w:rFonts w:ascii="Times New Roman" w:hAnsi="Times New Roman" w:cs="Times New Roman"/>
          <w:color w:val="000000" w:themeColor="text1"/>
          <w:sz w:val="16"/>
          <w:szCs w:val="16"/>
        </w:rPr>
        <w:t>раз"ясняет</w:t>
      </w:r>
      <w:proofErr w:type="spellEnd"/>
      <w:r w:rsidRPr="006D2FB4">
        <w:rPr>
          <w:rFonts w:ascii="Times New Roman" w:hAnsi="Times New Roman" w:cs="Times New Roman"/>
          <w:color w:val="000000" w:themeColor="text1"/>
          <w:sz w:val="16"/>
          <w:szCs w:val="16"/>
        </w:rPr>
        <w:t xml:space="preserve">, что в этом отношении были сделаны изыскания, и был принят </w:t>
      </w:r>
      <w:proofErr w:type="spellStart"/>
      <w:r w:rsidRPr="006D2FB4">
        <w:rPr>
          <w:rFonts w:ascii="Times New Roman" w:hAnsi="Times New Roman" w:cs="Times New Roman"/>
          <w:color w:val="000000" w:themeColor="text1"/>
          <w:sz w:val="16"/>
          <w:szCs w:val="16"/>
        </w:rPr>
        <w:t>наивыгоднейший</w:t>
      </w:r>
      <w:proofErr w:type="spellEnd"/>
      <w:r w:rsidRPr="006D2FB4">
        <w:rPr>
          <w:rFonts w:ascii="Times New Roman" w:hAnsi="Times New Roman" w:cs="Times New Roman"/>
          <w:color w:val="000000" w:themeColor="text1"/>
          <w:sz w:val="16"/>
          <w:szCs w:val="16"/>
        </w:rPr>
        <w:t xml:space="preserve"> угол закру</w:t>
      </w:r>
      <w:r w:rsidRPr="006D2FB4">
        <w:rPr>
          <w:rFonts w:ascii="Times New Roman" w:hAnsi="Times New Roman" w:cs="Times New Roman"/>
          <w:color w:val="000000" w:themeColor="text1"/>
          <w:sz w:val="16"/>
          <w:szCs w:val="16"/>
        </w:rPr>
        <w:softHyphen/>
        <w:t xml:space="preserve">чивания </w:t>
      </w:r>
      <w:proofErr w:type="spellStart"/>
      <w:r w:rsidRPr="006D2FB4">
        <w:rPr>
          <w:rFonts w:ascii="Times New Roman" w:hAnsi="Times New Roman" w:cs="Times New Roman"/>
          <w:color w:val="000000" w:themeColor="text1"/>
          <w:sz w:val="16"/>
          <w:szCs w:val="16"/>
        </w:rPr>
        <w:t>крыльеа</w:t>
      </w:r>
      <w:proofErr w:type="spellEnd"/>
      <w:r w:rsidRPr="006D2FB4">
        <w:rPr>
          <w:rFonts w:ascii="Times New Roman" w:hAnsi="Times New Roman" w:cs="Times New Roman"/>
          <w:color w:val="000000" w:themeColor="text1"/>
          <w:sz w:val="16"/>
          <w:szCs w:val="16"/>
        </w:rPr>
        <w:t>. Указывает, что закручивание крыла весьма выгодно в аэродинамическом отношении и в смысле центриро</w:t>
      </w:r>
      <w:r w:rsidRPr="006D2FB4">
        <w:rPr>
          <w:rFonts w:ascii="Times New Roman" w:hAnsi="Times New Roman" w:cs="Times New Roman"/>
          <w:color w:val="000000" w:themeColor="text1"/>
          <w:sz w:val="16"/>
          <w:szCs w:val="16"/>
        </w:rPr>
        <w:softHyphen/>
        <w:t>вания машины.</w:t>
      </w:r>
    </w:p>
    <w:p w14:paraId="07865C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Ы.Д.ЯРОВИЦКИЙ докладывает данные, подученные в результате изысканий.</w:t>
      </w:r>
    </w:p>
    <w:p w14:paraId="489345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 - предлагает ускорить проектирование и по</w:t>
      </w:r>
      <w:r w:rsidRPr="006D2FB4">
        <w:rPr>
          <w:rFonts w:ascii="Times New Roman" w:hAnsi="Times New Roman" w:cs="Times New Roman"/>
          <w:color w:val="000000" w:themeColor="text1"/>
          <w:sz w:val="16"/>
          <w:szCs w:val="16"/>
        </w:rPr>
        <w:softHyphen/>
        <w:t xml:space="preserve">стройку опытного экземпляра ИЛ-4 с тем, чтобы уже вторую половину первой серии истребителей завод давал бы </w:t>
      </w:r>
      <w:proofErr w:type="spellStart"/>
      <w:r w:rsidRPr="006D2FB4">
        <w:rPr>
          <w:rFonts w:ascii="Times New Roman" w:hAnsi="Times New Roman" w:cs="Times New Roman"/>
          <w:color w:val="000000" w:themeColor="text1"/>
          <w:sz w:val="16"/>
          <w:szCs w:val="16"/>
        </w:rPr>
        <w:t>ястребители</w:t>
      </w:r>
      <w:proofErr w:type="spellEnd"/>
      <w:r w:rsidRPr="006D2FB4">
        <w:rPr>
          <w:rFonts w:ascii="Times New Roman" w:hAnsi="Times New Roman" w:cs="Times New Roman"/>
          <w:color w:val="000000" w:themeColor="text1"/>
          <w:sz w:val="16"/>
          <w:szCs w:val="16"/>
        </w:rPr>
        <w:t xml:space="preserve"> улучшенные - типа ИЛ-4.</w:t>
      </w:r>
    </w:p>
    <w:p w14:paraId="54EB16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И.М.КОСТКИН - </w:t>
      </w:r>
      <w:proofErr w:type="spellStart"/>
      <w:r w:rsidRPr="006D2FB4">
        <w:rPr>
          <w:rFonts w:ascii="Times New Roman" w:hAnsi="Times New Roman" w:cs="Times New Roman"/>
          <w:color w:val="000000" w:themeColor="text1"/>
          <w:sz w:val="16"/>
          <w:szCs w:val="16"/>
        </w:rPr>
        <w:t>аротестует</w:t>
      </w:r>
      <w:proofErr w:type="spellEnd"/>
      <w:r w:rsidRPr="006D2FB4">
        <w:rPr>
          <w:rFonts w:ascii="Times New Roman" w:hAnsi="Times New Roman" w:cs="Times New Roman"/>
          <w:color w:val="000000" w:themeColor="text1"/>
          <w:sz w:val="16"/>
          <w:szCs w:val="16"/>
        </w:rPr>
        <w:t xml:space="preserve"> против такой спешки. Новый самолет необходимо построить и дать в серию лишь после осно</w:t>
      </w:r>
      <w:r w:rsidRPr="006D2FB4">
        <w:rPr>
          <w:rFonts w:ascii="Times New Roman" w:hAnsi="Times New Roman" w:cs="Times New Roman"/>
          <w:color w:val="000000" w:themeColor="text1"/>
          <w:sz w:val="16"/>
          <w:szCs w:val="16"/>
        </w:rPr>
        <w:softHyphen/>
        <w:t xml:space="preserve">вательного изучения его в полетах. Мы еще не </w:t>
      </w:r>
      <w:proofErr w:type="spellStart"/>
      <w:r w:rsidRPr="006D2FB4">
        <w:rPr>
          <w:rFonts w:ascii="Times New Roman" w:hAnsi="Times New Roman" w:cs="Times New Roman"/>
          <w:color w:val="000000" w:themeColor="text1"/>
          <w:sz w:val="16"/>
          <w:szCs w:val="16"/>
        </w:rPr>
        <w:t>знаем,что</w:t>
      </w:r>
      <w:proofErr w:type="spellEnd"/>
      <w:r w:rsidRPr="006D2FB4">
        <w:rPr>
          <w:rFonts w:ascii="Times New Roman" w:hAnsi="Times New Roman" w:cs="Times New Roman"/>
          <w:color w:val="000000" w:themeColor="text1"/>
          <w:sz w:val="16"/>
          <w:szCs w:val="16"/>
        </w:rPr>
        <w:t xml:space="preserve"> он даст. Серийное же </w:t>
      </w:r>
      <w:proofErr w:type="spellStart"/>
      <w:r w:rsidRPr="006D2FB4">
        <w:rPr>
          <w:rFonts w:ascii="Times New Roman" w:hAnsi="Times New Roman" w:cs="Times New Roman"/>
          <w:color w:val="000000" w:themeColor="text1"/>
          <w:sz w:val="16"/>
          <w:szCs w:val="16"/>
        </w:rPr>
        <w:t>произвлдство</w:t>
      </w:r>
      <w:proofErr w:type="spellEnd"/>
      <w:r w:rsidRPr="006D2FB4">
        <w:rPr>
          <w:rFonts w:ascii="Times New Roman" w:hAnsi="Times New Roman" w:cs="Times New Roman"/>
          <w:color w:val="000000" w:themeColor="text1"/>
          <w:sz w:val="16"/>
          <w:szCs w:val="16"/>
        </w:rPr>
        <w:t xml:space="preserve"> не следует путать с опытным строительством. Заданную заводу серию машин ИЛ-3 необходимо закончить полностью.</w:t>
      </w:r>
    </w:p>
    <w:p w14:paraId="59DC84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 </w:t>
      </w:r>
      <w:proofErr w:type="spellStart"/>
      <w:r w:rsidRPr="006D2FB4">
        <w:rPr>
          <w:rFonts w:ascii="Times New Roman" w:hAnsi="Times New Roman" w:cs="Times New Roman"/>
          <w:color w:val="000000" w:themeColor="text1"/>
          <w:sz w:val="16"/>
          <w:szCs w:val="16"/>
        </w:rPr>
        <w:t>указывает,что</w:t>
      </w:r>
      <w:proofErr w:type="spellEnd"/>
      <w:r w:rsidRPr="006D2FB4">
        <w:rPr>
          <w:rFonts w:ascii="Times New Roman" w:hAnsi="Times New Roman" w:cs="Times New Roman"/>
          <w:color w:val="000000" w:themeColor="text1"/>
          <w:sz w:val="16"/>
          <w:szCs w:val="16"/>
        </w:rPr>
        <w:t xml:space="preserve"> в ИЛ-4 есть много заведомо лучшего, чем в ИЛ-400.</w:t>
      </w:r>
    </w:p>
    <w:p w14:paraId="7BCB78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И.М.КОСТКИН - указывает, что некоторые изменения уже внесены в ИЛ-3</w:t>
      </w:r>
    </w:p>
    <w:p w14:paraId="47D5D9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В.Л.МОИСЕЕНКО - напоминает Б.С. Гончарову, что он же сам - Гон</w:t>
      </w:r>
      <w:r w:rsidRPr="006D2FB4">
        <w:rPr>
          <w:rFonts w:ascii="Times New Roman" w:hAnsi="Times New Roman" w:cs="Times New Roman"/>
          <w:color w:val="000000" w:themeColor="text1"/>
          <w:sz w:val="16"/>
          <w:szCs w:val="16"/>
        </w:rPr>
        <w:softHyphen/>
        <w:t>чаров подписывал задание Опытному Отделу на ИЛ-4.</w:t>
      </w:r>
    </w:p>
    <w:p w14:paraId="721499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И,М,КОСТКИН - Задание проектом </w:t>
      </w:r>
      <w:proofErr w:type="spellStart"/>
      <w:r w:rsidRPr="006D2FB4">
        <w:rPr>
          <w:rFonts w:ascii="Times New Roman" w:hAnsi="Times New Roman" w:cs="Times New Roman"/>
          <w:color w:val="000000" w:themeColor="text1"/>
          <w:sz w:val="16"/>
          <w:szCs w:val="16"/>
        </w:rPr>
        <w:t>ваполнено</w:t>
      </w:r>
      <w:proofErr w:type="spellEnd"/>
      <w:r w:rsidRPr="006D2FB4">
        <w:rPr>
          <w:rFonts w:ascii="Times New Roman" w:hAnsi="Times New Roman" w:cs="Times New Roman"/>
          <w:color w:val="000000" w:themeColor="text1"/>
          <w:sz w:val="16"/>
          <w:szCs w:val="16"/>
        </w:rPr>
        <w:t>. Необходимо продолжать проектирование и постройку ИЛ4. Если же Трест считает нужным давать Опытному Отделу новое задание, то пусть он да</w:t>
      </w:r>
      <w:r w:rsidRPr="006D2FB4">
        <w:rPr>
          <w:rFonts w:ascii="Times New Roman" w:hAnsi="Times New Roman" w:cs="Times New Roman"/>
          <w:color w:val="000000" w:themeColor="text1"/>
          <w:sz w:val="16"/>
          <w:szCs w:val="16"/>
        </w:rPr>
        <w:softHyphen/>
        <w:t xml:space="preserve">ет его разработанным и </w:t>
      </w:r>
      <w:proofErr w:type="spellStart"/>
      <w:r w:rsidRPr="006D2FB4">
        <w:rPr>
          <w:rFonts w:ascii="Times New Roman" w:hAnsi="Times New Roman" w:cs="Times New Roman"/>
          <w:color w:val="000000" w:themeColor="text1"/>
          <w:sz w:val="16"/>
          <w:szCs w:val="16"/>
        </w:rPr>
        <w:t>согласованныйм</w:t>
      </w:r>
      <w:proofErr w:type="spellEnd"/>
      <w:r w:rsidRPr="006D2FB4">
        <w:rPr>
          <w:rFonts w:ascii="Times New Roman" w:hAnsi="Times New Roman" w:cs="Times New Roman"/>
          <w:color w:val="000000" w:themeColor="text1"/>
          <w:sz w:val="16"/>
          <w:szCs w:val="16"/>
        </w:rPr>
        <w:t xml:space="preserve"> с НК. Нельзя браться за дело, не кончать его, браться за другое.... </w:t>
      </w:r>
      <w:proofErr w:type="spellStart"/>
      <w:r w:rsidRPr="006D2FB4">
        <w:rPr>
          <w:rFonts w:ascii="Times New Roman" w:hAnsi="Times New Roman" w:cs="Times New Roman"/>
          <w:color w:val="000000" w:themeColor="text1"/>
          <w:sz w:val="16"/>
          <w:szCs w:val="16"/>
        </w:rPr>
        <w:t>Зто</w:t>
      </w:r>
      <w:proofErr w:type="spellEnd"/>
      <w:r w:rsidRPr="006D2FB4">
        <w:rPr>
          <w:rFonts w:ascii="Times New Roman" w:hAnsi="Times New Roman" w:cs="Times New Roman"/>
          <w:color w:val="000000" w:themeColor="text1"/>
          <w:sz w:val="16"/>
          <w:szCs w:val="16"/>
        </w:rPr>
        <w:t xml:space="preserve"> - чехарда.</w:t>
      </w:r>
    </w:p>
    <w:p w14:paraId="1B4736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 - Опытный Отдел опаздывает с ИЛ-4.</w:t>
      </w:r>
    </w:p>
    <w:p w14:paraId="15EFF9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 ПОЛИКАРПОВ - Опытный Отдел не может одновременно разра</w:t>
      </w:r>
      <w:r w:rsidRPr="006D2FB4">
        <w:rPr>
          <w:rFonts w:ascii="Times New Roman" w:hAnsi="Times New Roman" w:cs="Times New Roman"/>
          <w:color w:val="000000" w:themeColor="text1"/>
          <w:sz w:val="16"/>
          <w:szCs w:val="16"/>
        </w:rPr>
        <w:softHyphen/>
        <w:t>батывать несколько машин. О порядке разработки проектов машин Тресту было своевременно сообщено.</w:t>
      </w:r>
    </w:p>
    <w:p w14:paraId="323C65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В.Л.МОИСЕЕНКО - эскизный проект ИЛ-4 разработан. Проделана таким образом значительная работа. Техком </w:t>
      </w:r>
      <w:proofErr w:type="spellStart"/>
      <w:r w:rsidRPr="006D2FB4">
        <w:rPr>
          <w:rFonts w:ascii="Times New Roman" w:hAnsi="Times New Roman" w:cs="Times New Roman"/>
          <w:color w:val="000000" w:themeColor="text1"/>
          <w:sz w:val="16"/>
          <w:szCs w:val="16"/>
        </w:rPr>
        <w:t>должен.дать</w:t>
      </w:r>
      <w:proofErr w:type="spellEnd"/>
      <w:r w:rsidRPr="006D2FB4">
        <w:rPr>
          <w:rFonts w:ascii="Times New Roman" w:hAnsi="Times New Roman" w:cs="Times New Roman"/>
          <w:color w:val="000000" w:themeColor="text1"/>
          <w:sz w:val="16"/>
          <w:szCs w:val="16"/>
        </w:rPr>
        <w:t xml:space="preserve"> о ней свое заключе</w:t>
      </w:r>
      <w:r w:rsidRPr="006D2FB4">
        <w:rPr>
          <w:rFonts w:ascii="Times New Roman" w:hAnsi="Times New Roman" w:cs="Times New Roman"/>
          <w:color w:val="000000" w:themeColor="text1"/>
          <w:sz w:val="16"/>
          <w:szCs w:val="16"/>
        </w:rPr>
        <w:softHyphen/>
        <w:t xml:space="preserve">ние. Мы </w:t>
      </w:r>
      <w:proofErr w:type="spellStart"/>
      <w:r w:rsidRPr="006D2FB4">
        <w:rPr>
          <w:rFonts w:ascii="Times New Roman" w:hAnsi="Times New Roman" w:cs="Times New Roman"/>
          <w:color w:val="000000" w:themeColor="text1"/>
          <w:sz w:val="16"/>
          <w:szCs w:val="16"/>
        </w:rPr>
        <w:t>предполагаем,что</w:t>
      </w:r>
      <w:proofErr w:type="spellEnd"/>
      <w:r w:rsidRPr="006D2FB4">
        <w:rPr>
          <w:rFonts w:ascii="Times New Roman" w:hAnsi="Times New Roman" w:cs="Times New Roman"/>
          <w:color w:val="000000" w:themeColor="text1"/>
          <w:sz w:val="16"/>
          <w:szCs w:val="16"/>
        </w:rPr>
        <w:t xml:space="preserve"> в случае утверждения проекта, </w:t>
      </w:r>
      <w:proofErr w:type="spellStart"/>
      <w:r w:rsidRPr="006D2FB4">
        <w:rPr>
          <w:rFonts w:ascii="Times New Roman" w:hAnsi="Times New Roman" w:cs="Times New Roman"/>
          <w:color w:val="000000" w:themeColor="text1"/>
          <w:sz w:val="16"/>
          <w:szCs w:val="16"/>
        </w:rPr>
        <w:t>уке</w:t>
      </w:r>
      <w:proofErr w:type="spellEnd"/>
      <w:r w:rsidRPr="006D2FB4">
        <w:rPr>
          <w:rFonts w:ascii="Times New Roman" w:hAnsi="Times New Roman" w:cs="Times New Roman"/>
          <w:color w:val="000000" w:themeColor="text1"/>
          <w:sz w:val="16"/>
          <w:szCs w:val="16"/>
        </w:rPr>
        <w:t xml:space="preserve"> к апрелю машина будет в воздухе и после испытания даст серию.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450 у нас сейчас нет и мы не знаем, будет ли он у нас.</w:t>
      </w:r>
    </w:p>
    <w:p w14:paraId="520722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 соглашается с </w:t>
      </w: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xml:space="preserve"> и высказывает пожелание проектировать 2 машины: и под Либерти и под более мощный мотор на случай, если эти моторы будут.</w:t>
      </w:r>
    </w:p>
    <w:p w14:paraId="76CCE9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 - для того, чтобы ввести машину в серию, тре</w:t>
      </w:r>
      <w:r w:rsidRPr="006D2FB4">
        <w:rPr>
          <w:rFonts w:ascii="Times New Roman" w:hAnsi="Times New Roman" w:cs="Times New Roman"/>
          <w:color w:val="000000" w:themeColor="text1"/>
          <w:sz w:val="16"/>
          <w:szCs w:val="16"/>
        </w:rPr>
        <w:softHyphen/>
        <w:t>буется в наших условиях срок около года. К тому времени ис</w:t>
      </w:r>
      <w:r w:rsidRPr="006D2FB4">
        <w:rPr>
          <w:rFonts w:ascii="Times New Roman" w:hAnsi="Times New Roman" w:cs="Times New Roman"/>
          <w:color w:val="000000" w:themeColor="text1"/>
          <w:sz w:val="16"/>
          <w:szCs w:val="16"/>
        </w:rPr>
        <w:softHyphen/>
        <w:t xml:space="preserve">требитель с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или другим 500-сильным мотором опять устареет. Необходимо сразу переходить к мощным моторам. Предла</w:t>
      </w:r>
      <w:r w:rsidRPr="006D2FB4">
        <w:rPr>
          <w:rFonts w:ascii="Times New Roman" w:hAnsi="Times New Roman" w:cs="Times New Roman"/>
          <w:color w:val="000000" w:themeColor="text1"/>
          <w:sz w:val="16"/>
          <w:szCs w:val="16"/>
        </w:rPr>
        <w:softHyphen/>
        <w:t xml:space="preserve">гает </w:t>
      </w:r>
      <w:proofErr w:type="spellStart"/>
      <w:r w:rsidRPr="006D2FB4">
        <w:rPr>
          <w:rFonts w:ascii="Times New Roman" w:hAnsi="Times New Roman" w:cs="Times New Roman"/>
          <w:color w:val="000000" w:themeColor="text1"/>
          <w:sz w:val="16"/>
          <w:szCs w:val="16"/>
        </w:rPr>
        <w:t>проектирозать</w:t>
      </w:r>
      <w:proofErr w:type="spellEnd"/>
      <w:r w:rsidRPr="006D2FB4">
        <w:rPr>
          <w:rFonts w:ascii="Times New Roman" w:hAnsi="Times New Roman" w:cs="Times New Roman"/>
          <w:color w:val="000000" w:themeColor="text1"/>
          <w:sz w:val="16"/>
          <w:szCs w:val="16"/>
        </w:rPr>
        <w:t xml:space="preserve"> истребитель под Райт 600 НР. Пока же не</w:t>
      </w:r>
      <w:r w:rsidRPr="006D2FB4">
        <w:rPr>
          <w:rFonts w:ascii="Times New Roman" w:hAnsi="Times New Roman" w:cs="Times New Roman"/>
          <w:color w:val="000000" w:themeColor="text1"/>
          <w:sz w:val="16"/>
          <w:szCs w:val="16"/>
        </w:rPr>
        <w:softHyphen/>
        <w:t>обходимо строить ИЛ-4, дабы в случае войны не остаться с неусовершенствованным ИЛ-3.</w:t>
      </w:r>
    </w:p>
    <w:p w14:paraId="2E1A63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В.Л.МОИСЕЕНКО - настаивает на </w:t>
      </w:r>
      <w:proofErr w:type="spellStart"/>
      <w:r w:rsidRPr="006D2FB4">
        <w:rPr>
          <w:rFonts w:ascii="Times New Roman" w:hAnsi="Times New Roman" w:cs="Times New Roman"/>
          <w:color w:val="000000" w:themeColor="text1"/>
          <w:sz w:val="16"/>
          <w:szCs w:val="16"/>
        </w:rPr>
        <w:t>проектьровании</w:t>
      </w:r>
      <w:proofErr w:type="spellEnd"/>
      <w:r w:rsidRPr="006D2FB4">
        <w:rPr>
          <w:rFonts w:ascii="Times New Roman" w:hAnsi="Times New Roman" w:cs="Times New Roman"/>
          <w:color w:val="000000" w:themeColor="text1"/>
          <w:sz w:val="16"/>
          <w:szCs w:val="16"/>
        </w:rPr>
        <w:t xml:space="preserve"> следующего за ИЛ-4 истребителя под </w:t>
      </w:r>
      <w:proofErr w:type="spellStart"/>
      <w:r w:rsidRPr="006D2FB4">
        <w:rPr>
          <w:rFonts w:ascii="Times New Roman" w:hAnsi="Times New Roman" w:cs="Times New Roman"/>
          <w:color w:val="000000" w:themeColor="text1"/>
          <w:sz w:val="16"/>
          <w:szCs w:val="16"/>
        </w:rPr>
        <w:t>дотор</w:t>
      </w:r>
      <w:proofErr w:type="spellEnd"/>
      <w:r w:rsidRPr="006D2FB4">
        <w:rPr>
          <w:rFonts w:ascii="Times New Roman" w:hAnsi="Times New Roman" w:cs="Times New Roman"/>
          <w:color w:val="000000" w:themeColor="text1"/>
          <w:sz w:val="16"/>
          <w:szCs w:val="16"/>
        </w:rPr>
        <w:t xml:space="preserve"> в 600 НР, как это намечено а пла</w:t>
      </w:r>
      <w:r w:rsidRPr="006D2FB4">
        <w:rPr>
          <w:rFonts w:ascii="Times New Roman" w:hAnsi="Times New Roman" w:cs="Times New Roman"/>
          <w:color w:val="000000" w:themeColor="text1"/>
          <w:sz w:val="16"/>
          <w:szCs w:val="16"/>
        </w:rPr>
        <w:softHyphen/>
        <w:t xml:space="preserve">не работ Опытного </w:t>
      </w:r>
      <w:proofErr w:type="spellStart"/>
      <w:r w:rsidRPr="006D2FB4">
        <w:rPr>
          <w:rFonts w:ascii="Times New Roman" w:hAnsi="Times New Roman" w:cs="Times New Roman"/>
          <w:color w:val="000000" w:themeColor="text1"/>
          <w:sz w:val="16"/>
          <w:szCs w:val="16"/>
        </w:rPr>
        <w:t>Отднла</w:t>
      </w:r>
      <w:proofErr w:type="spellEnd"/>
      <w:r w:rsidRPr="006D2FB4">
        <w:rPr>
          <w:rFonts w:ascii="Times New Roman" w:hAnsi="Times New Roman" w:cs="Times New Roman"/>
          <w:color w:val="000000" w:themeColor="text1"/>
          <w:sz w:val="16"/>
          <w:szCs w:val="16"/>
        </w:rPr>
        <w:t xml:space="preserve">, </w:t>
      </w:r>
    </w:p>
    <w:p w14:paraId="457569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В.Л.МОИСЕЕНКО - предлагает проектировать машину под мотор и 600 НР с тем, чтобы в конструкции моторной уставки была предусмотрена возможность монтировки мотора с меньшей мощностью.</w:t>
      </w:r>
    </w:p>
    <w:p w14:paraId="445B57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И.М.КОСТКИН - предлагает Техкому прежде </w:t>
      </w:r>
      <w:proofErr w:type="spellStart"/>
      <w:r w:rsidRPr="006D2FB4">
        <w:rPr>
          <w:rFonts w:ascii="Times New Roman" w:hAnsi="Times New Roman" w:cs="Times New Roman"/>
          <w:color w:val="000000" w:themeColor="text1"/>
          <w:sz w:val="16"/>
          <w:szCs w:val="16"/>
        </w:rPr>
        <w:t>всого</w:t>
      </w:r>
      <w:proofErr w:type="spellEnd"/>
      <w:r w:rsidRPr="006D2FB4">
        <w:rPr>
          <w:rFonts w:ascii="Times New Roman" w:hAnsi="Times New Roman" w:cs="Times New Roman"/>
          <w:color w:val="000000" w:themeColor="text1"/>
          <w:sz w:val="16"/>
          <w:szCs w:val="16"/>
        </w:rPr>
        <w:t xml:space="preserve"> дать заключение по проекту ИЛ-4</w:t>
      </w:r>
    </w:p>
    <w:p w14:paraId="7F2600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ПОСТАНОВИЛИ:</w:t>
      </w:r>
    </w:p>
    <w:p w14:paraId="6FDCFD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 ИЛ-4 принять.</w:t>
      </w:r>
    </w:p>
    <w:p w14:paraId="0BF58D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Опытному Отделу проектировать также истребитель под мотор в 600 НР.</w:t>
      </w:r>
    </w:p>
    <w:p w14:paraId="664394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И.М.КОСТКИН - ставит вопрос о загрузке Опытного </w:t>
      </w:r>
      <w:proofErr w:type="spellStart"/>
      <w:r w:rsidRPr="006D2FB4">
        <w:rPr>
          <w:rFonts w:ascii="Times New Roman" w:hAnsi="Times New Roman" w:cs="Times New Roman"/>
          <w:color w:val="000000" w:themeColor="text1"/>
          <w:sz w:val="16"/>
          <w:szCs w:val="16"/>
        </w:rPr>
        <w:t>Отдеда</w:t>
      </w:r>
      <w:proofErr w:type="spellEnd"/>
      <w:r w:rsidRPr="006D2FB4">
        <w:rPr>
          <w:rFonts w:ascii="Times New Roman" w:hAnsi="Times New Roman" w:cs="Times New Roman"/>
          <w:color w:val="000000" w:themeColor="text1"/>
          <w:sz w:val="16"/>
          <w:szCs w:val="16"/>
        </w:rPr>
        <w:t>.</w:t>
      </w:r>
    </w:p>
    <w:p w14:paraId="49A92E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В.Л.МОИСЕЕНКО - Истребитель с мотором в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может быть проектирован и построен лишь в сроки, указанные в годовом плане работ Опытного Отдела. Теперь же преступить к этому проекту невозможно, ибо Опытный Отдел загружен в ближайшее время проектами ОЛ1, 4БЛ2 и ИЛ4.</w:t>
      </w:r>
    </w:p>
    <w:p w14:paraId="7A7106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предлагает передать разработку проекта и </w:t>
      </w:r>
      <w:proofErr w:type="spellStart"/>
      <w:r w:rsidRPr="006D2FB4">
        <w:rPr>
          <w:rFonts w:ascii="Times New Roman" w:hAnsi="Times New Roman" w:cs="Times New Roman"/>
          <w:color w:val="000000" w:themeColor="text1"/>
          <w:sz w:val="16"/>
          <w:szCs w:val="16"/>
        </w:rPr>
        <w:t>постростройку</w:t>
      </w:r>
      <w:proofErr w:type="spellEnd"/>
      <w:r w:rsidRPr="006D2FB4">
        <w:rPr>
          <w:rFonts w:ascii="Times New Roman" w:hAnsi="Times New Roman" w:cs="Times New Roman"/>
          <w:color w:val="000000" w:themeColor="text1"/>
          <w:sz w:val="16"/>
          <w:szCs w:val="16"/>
        </w:rPr>
        <w:t xml:space="preserve"> самолета ОЛ1, как машины металлическую - в филиал.</w:t>
      </w:r>
    </w:p>
    <w:p w14:paraId="5D0410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О С Т А Н О В И Л И:</w:t>
      </w:r>
    </w:p>
    <w:p w14:paraId="7FF6FE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Передать разработку проекта и постройку самолета ОЛ1 - на филиал.</w:t>
      </w:r>
    </w:p>
    <w:p w14:paraId="418FBE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Остальные вопроса техкома переносятся не следующее собрание 11/Х-25 г. (2227,3).</w:t>
      </w:r>
    </w:p>
    <w:p w14:paraId="429BD5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FAECA1" w14:textId="77777777" w:rsidR="000B03EC" w:rsidRPr="00735736" w:rsidRDefault="000B03EC" w:rsidP="000B03EC">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6 октября 1925 г. состоялось заседание Техкома ГАЗ-1 по утверждению проекта ИЛ-4, на котором присутствовали зам директора завода по </w:t>
      </w:r>
      <w:proofErr w:type="spellStart"/>
      <w:r w:rsidRPr="00735736">
        <w:rPr>
          <w:rFonts w:ascii="Times New Roman" w:hAnsi="Times New Roman" w:cs="Times New Roman"/>
          <w:color w:val="0070C0"/>
          <w:sz w:val="16"/>
          <w:szCs w:val="16"/>
        </w:rPr>
        <w:t>техчасти</w:t>
      </w:r>
      <w:proofErr w:type="spellEnd"/>
      <w:r w:rsidRPr="00735736">
        <w:rPr>
          <w:rFonts w:ascii="Times New Roman" w:hAnsi="Times New Roman" w:cs="Times New Roman"/>
          <w:color w:val="0070C0"/>
          <w:sz w:val="16"/>
          <w:szCs w:val="16"/>
        </w:rPr>
        <w:t xml:space="preserve"> И.М. Косткин (председательствовал), начальник ОСС Н.Н. Поликарпов, конструкторы В.Л. Моисеенко, В.Д. </w:t>
      </w:r>
      <w:proofErr w:type="spellStart"/>
      <w:r w:rsidRPr="00735736">
        <w:rPr>
          <w:rFonts w:ascii="Times New Roman" w:hAnsi="Times New Roman" w:cs="Times New Roman"/>
          <w:color w:val="0070C0"/>
          <w:sz w:val="16"/>
          <w:szCs w:val="16"/>
        </w:rPr>
        <w:t>Яровицкий</w:t>
      </w:r>
      <w:proofErr w:type="spellEnd"/>
      <w:r w:rsidRPr="00735736">
        <w:rPr>
          <w:rFonts w:ascii="Times New Roman" w:hAnsi="Times New Roman" w:cs="Times New Roman"/>
          <w:color w:val="0070C0"/>
          <w:sz w:val="16"/>
          <w:szCs w:val="16"/>
        </w:rPr>
        <w:t xml:space="preserve">, другие специалисты предприятия А.А. Крылов, А.А. Семенов, Б.П. Невдачин, Н.П. Рюмин, С.И. </w:t>
      </w:r>
      <w:proofErr w:type="spellStart"/>
      <w:r w:rsidRPr="00735736">
        <w:rPr>
          <w:rFonts w:ascii="Times New Roman" w:hAnsi="Times New Roman" w:cs="Times New Roman"/>
          <w:color w:val="0070C0"/>
          <w:sz w:val="16"/>
          <w:szCs w:val="16"/>
        </w:rPr>
        <w:t>Зоншайн</w:t>
      </w:r>
      <w:proofErr w:type="spellEnd"/>
      <w:r w:rsidRPr="00735736">
        <w:rPr>
          <w:rFonts w:ascii="Times New Roman" w:hAnsi="Times New Roman" w:cs="Times New Roman"/>
          <w:color w:val="0070C0"/>
          <w:sz w:val="16"/>
          <w:szCs w:val="16"/>
        </w:rPr>
        <w:t xml:space="preserve">, В.П. Яценко (в будущем – известный авиаконструктор), Л.И. Сутугин (в будущем – автор учебника по конструкции самолетов). От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был В.Ф. Гончаров, от НК УВВС – </w:t>
      </w:r>
      <w:proofErr w:type="spellStart"/>
      <w:r w:rsidRPr="00735736">
        <w:rPr>
          <w:rFonts w:ascii="Times New Roman" w:hAnsi="Times New Roman" w:cs="Times New Roman"/>
          <w:color w:val="0070C0"/>
          <w:sz w:val="16"/>
          <w:szCs w:val="16"/>
        </w:rPr>
        <w:t>Крейсон</w:t>
      </w:r>
      <w:proofErr w:type="spellEnd"/>
      <w:r w:rsidRPr="00735736">
        <w:rPr>
          <w:rFonts w:ascii="Times New Roman" w:hAnsi="Times New Roman" w:cs="Times New Roman"/>
          <w:color w:val="0070C0"/>
          <w:sz w:val="16"/>
          <w:szCs w:val="16"/>
        </w:rPr>
        <w:t xml:space="preserve">. В.Л. Моисеенко доложил о характере задания и о сроках выполнения проекта, причем указал, что по заданию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в первую очередь </w:t>
      </w:r>
      <w:proofErr w:type="spellStart"/>
      <w:r w:rsidRPr="00735736">
        <w:rPr>
          <w:rFonts w:ascii="Times New Roman" w:hAnsi="Times New Roman" w:cs="Times New Roman"/>
          <w:color w:val="0070C0"/>
          <w:sz w:val="16"/>
          <w:szCs w:val="16"/>
        </w:rPr>
        <w:t>д.б.б</w:t>
      </w:r>
      <w:proofErr w:type="spellEnd"/>
      <w:r w:rsidRPr="00735736">
        <w:rPr>
          <w:rFonts w:ascii="Times New Roman" w:hAnsi="Times New Roman" w:cs="Times New Roman"/>
          <w:color w:val="0070C0"/>
          <w:sz w:val="16"/>
          <w:szCs w:val="16"/>
        </w:rPr>
        <w:t>. представлены проекты «Боевика» и «Бомбовоза» (Б-1), поэтому к ИЛ-4 приступили только в сентябре, а задание было дано 26 мая, так как вести параллельно 4 самолета не представлялось возможным. Он заявил, что в настоящее время проект закончен и как показывают расчеты – задание выполнено. Постановили проект ИЛ-4 принять, но постройку отложить до завершения испытаний ИЛ-3, а Опытному Отделу спроектировать истребитель под мотор мощностью 600 л.с., имея ввиду планы закупки в Германии двигателя BMW-VI (23578).</w:t>
      </w:r>
    </w:p>
    <w:p w14:paraId="125480E8" w14:textId="77777777" w:rsidR="000B03EC" w:rsidRPr="00735736" w:rsidRDefault="000B03EC" w:rsidP="000B03EC">
      <w:pPr>
        <w:spacing w:after="0" w:line="240" w:lineRule="auto"/>
        <w:jc w:val="both"/>
        <w:rPr>
          <w:rFonts w:ascii="Times New Roman" w:hAnsi="Times New Roman" w:cs="Times New Roman"/>
          <w:color w:val="0070C0"/>
          <w:sz w:val="16"/>
          <w:szCs w:val="16"/>
        </w:rPr>
      </w:pPr>
    </w:p>
    <w:p w14:paraId="6F51B6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октября 1925 на ГАЗ-1 был закончен проект Боевика. К тому времени на ГАЗ-1 прибыл мотор </w:t>
      </w:r>
      <w:proofErr w:type="spellStart"/>
      <w:r w:rsidRPr="006D2FB4">
        <w:rPr>
          <w:rFonts w:ascii="Times New Roman" w:hAnsi="Times New Roman" w:cs="Times New Roman"/>
          <w:color w:val="000000" w:themeColor="text1"/>
          <w:sz w:val="16"/>
          <w:szCs w:val="16"/>
        </w:rPr>
        <w:t>Роллс</w:t>
      </w:r>
      <w:proofErr w:type="spellEnd"/>
      <w:r w:rsidRPr="006D2FB4">
        <w:rPr>
          <w:rFonts w:ascii="Times New Roman" w:hAnsi="Times New Roman" w:cs="Times New Roman"/>
          <w:color w:val="000000" w:themeColor="text1"/>
          <w:sz w:val="16"/>
          <w:szCs w:val="16"/>
        </w:rPr>
        <w:t xml:space="preserve"> Ройс Кондор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и появилась мысль использования его для Боевика, т.к. один Либерти был способен поднять только легкую броню, а для защиты жизненно важных частей требовалось 1000-1200 кг. Поэтому НК УВВС выделил 2 варианта с моторами Либерти и РР (2278).</w:t>
      </w:r>
    </w:p>
    <w:p w14:paraId="2CC3A4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8A2D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октября 1925 в Ленинград из Хельсинки прилетали итальянцы на двух гидропланах Макки-25 в рамках кругового перелета по Европе. Оттуда - обратно в Хельсинки (438,558).</w:t>
      </w:r>
    </w:p>
    <w:p w14:paraId="17F886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202083" w14:textId="77777777" w:rsidR="0092187D" w:rsidRPr="004D3774" w:rsidRDefault="0092187D" w:rsidP="0092187D">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октября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в</w:t>
      </w:r>
      <w:r w:rsidRPr="004D3774">
        <w:rPr>
          <w:rFonts w:ascii="Times New Roman" w:hAnsi="Times New Roman" w:cs="Times New Roman"/>
          <w:color w:val="0070C0"/>
          <w:sz w:val="16"/>
          <w:szCs w:val="16"/>
        </w:rPr>
        <w:t xml:space="preserve"> Ленинград из Хельсинки прилетела на двух г</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дросамо</w:t>
      </w:r>
      <w:r>
        <w:rPr>
          <w:rFonts w:ascii="Times New Roman" w:hAnsi="Times New Roman" w:cs="Times New Roman"/>
          <w:color w:val="0070C0"/>
          <w:sz w:val="16"/>
          <w:szCs w:val="16"/>
        </w:rPr>
        <w:t>лет</w:t>
      </w:r>
      <w:r w:rsidRPr="004D3774">
        <w:rPr>
          <w:rFonts w:ascii="Times New Roman" w:hAnsi="Times New Roman" w:cs="Times New Roman"/>
          <w:color w:val="0070C0"/>
          <w:sz w:val="16"/>
          <w:szCs w:val="16"/>
        </w:rPr>
        <w:t>ах Макки-25 итальянская экспедиция,</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совершающая круговой перелет в Европе.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 экспедиции - 8 человек во главе о известным летчиком</w:t>
      </w:r>
      <w:r>
        <w:rPr>
          <w:rFonts w:ascii="Times New Roman" w:hAnsi="Times New Roman" w:cs="Times New Roman"/>
          <w:color w:val="0070C0"/>
          <w:sz w:val="16"/>
          <w:szCs w:val="16"/>
        </w:rPr>
        <w:t xml:space="preserve"> и сп</w:t>
      </w:r>
      <w:r w:rsidRPr="004D3774">
        <w:rPr>
          <w:rFonts w:ascii="Times New Roman" w:hAnsi="Times New Roman" w:cs="Times New Roman"/>
          <w:color w:val="0070C0"/>
          <w:sz w:val="16"/>
          <w:szCs w:val="16"/>
        </w:rPr>
        <w:t>ор</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 xml:space="preserve">сменом </w:t>
      </w:r>
      <w:proofErr w:type="spellStart"/>
      <w:r w:rsidRPr="004D3774">
        <w:rPr>
          <w:rFonts w:ascii="Times New Roman" w:hAnsi="Times New Roman" w:cs="Times New Roman"/>
          <w:color w:val="0070C0"/>
          <w:sz w:val="16"/>
          <w:szCs w:val="16"/>
        </w:rPr>
        <w:t>У,</w:t>
      </w:r>
      <w:r>
        <w:rPr>
          <w:rFonts w:ascii="Times New Roman" w:hAnsi="Times New Roman" w:cs="Times New Roman"/>
          <w:color w:val="0070C0"/>
          <w:sz w:val="16"/>
          <w:szCs w:val="16"/>
        </w:rPr>
        <w:t>М</w:t>
      </w:r>
      <w:r w:rsidRPr="004D3774">
        <w:rPr>
          <w:rFonts w:ascii="Times New Roman" w:hAnsi="Times New Roman" w:cs="Times New Roman"/>
          <w:color w:val="0070C0"/>
          <w:sz w:val="16"/>
          <w:szCs w:val="16"/>
        </w:rPr>
        <w:t>аддалена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Из Италии /</w:t>
      </w:r>
      <w:proofErr w:type="spellStart"/>
      <w:r w:rsidRPr="004D3774">
        <w:rPr>
          <w:rFonts w:ascii="Times New Roman" w:hAnsi="Times New Roman" w:cs="Times New Roman"/>
          <w:color w:val="0070C0"/>
          <w:sz w:val="16"/>
          <w:szCs w:val="16"/>
        </w:rPr>
        <w:t>Варос</w:t>
      </w:r>
      <w:proofErr w:type="spellEnd"/>
      <w:r w:rsidRPr="004D3774">
        <w:rPr>
          <w:rFonts w:ascii="Times New Roman" w:hAnsi="Times New Roman" w:cs="Times New Roman"/>
          <w:color w:val="0070C0"/>
          <w:sz w:val="16"/>
          <w:szCs w:val="16"/>
        </w:rPr>
        <w:t>/ экспедиция летела 20 дней</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Советские власти тепло встретили итальянцев и оказали им должное </w:t>
      </w:r>
      <w:proofErr w:type="spellStart"/>
      <w:r>
        <w:rPr>
          <w:rFonts w:ascii="Times New Roman" w:hAnsi="Times New Roman" w:cs="Times New Roman"/>
          <w:color w:val="0070C0"/>
          <w:sz w:val="16"/>
          <w:szCs w:val="16"/>
        </w:rPr>
        <w:t>г</w:t>
      </w:r>
      <w:r w:rsidRPr="004D3774">
        <w:rPr>
          <w:rFonts w:ascii="Times New Roman" w:hAnsi="Times New Roman" w:cs="Times New Roman"/>
          <w:color w:val="0070C0"/>
          <w:sz w:val="16"/>
          <w:szCs w:val="16"/>
        </w:rPr>
        <w:t>отеприим</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тво</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 xml:space="preserve"> Ленинграда итальянцы вылетели обратно в Хельсинки.</w:t>
      </w:r>
    </w:p>
    <w:p w14:paraId="598C2279" w14:textId="77777777" w:rsidR="0092187D" w:rsidRDefault="0092187D" w:rsidP="0092187D">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/В</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1925 № 10/</w:t>
      </w:r>
      <w:r>
        <w:rPr>
          <w:rFonts w:ascii="Times New Roman" w:hAnsi="Times New Roman" w:cs="Times New Roman"/>
          <w:color w:val="0070C0"/>
          <w:sz w:val="16"/>
          <w:szCs w:val="16"/>
        </w:rPr>
        <w:t xml:space="preserve"> (23370).</w:t>
      </w:r>
    </w:p>
    <w:p w14:paraId="70135079" w14:textId="77777777" w:rsidR="0092187D" w:rsidRPr="004D3774" w:rsidRDefault="0092187D" w:rsidP="0092187D">
      <w:pPr>
        <w:spacing w:after="0" w:line="240" w:lineRule="auto"/>
        <w:jc w:val="both"/>
        <w:rPr>
          <w:rFonts w:ascii="Times New Roman" w:hAnsi="Times New Roman" w:cs="Times New Roman"/>
          <w:color w:val="0070C0"/>
          <w:sz w:val="16"/>
          <w:szCs w:val="16"/>
        </w:rPr>
      </w:pPr>
    </w:p>
    <w:p w14:paraId="345D863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2F2F4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DA629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октября 1925 г. на втором заседании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участники конференции приступили к обсуждению арбитражных договоров Германии с Польшей и Чехословакией о ее восточных границах. Англия отказалась взять на себя обязательство гарантировать германские восточные границы, и Франция, выступившая с этим предложением заключить гарантийные договоры не только западных, но и восточных границ Германии, осталась в одиночестве. В конечном итоге Франция сама подписала гарантийные договоры с Польшей и Чехословакией, обязавшись оказать им помощь в случае нарушения их границ, если Лига Наций не решит вопрос о принятии соответствующих коллективных мер. Наибольшие споры вызвало начавшееся на четвертом заседании обсуждение вопроса о вступлении Германии в Лигу Наций. Чемберлен заявил: «Не может быть и речи о заключении пакта без одновременного вступления Германии в Лигу Наций».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потребовал для Германии равного представительства в Совете и Секретариате Лиги, колониальных мандатов, уточнения обязательств по ст. 16 Устава Лиги. Этот вопрос стал одним из основных на конференции. От Германии требовали Обязательств участвовать во всех военных и экономических санкциях против агрессора, пропуска войск через ее территорию. Возможного агрессора все участники конференции видели в СССР. Французский министр А. </w:t>
      </w:r>
      <w:proofErr w:type="spellStart"/>
      <w:r w:rsidRPr="006D2FB4">
        <w:rPr>
          <w:rFonts w:ascii="Times New Roman" w:hAnsi="Times New Roman" w:cs="Times New Roman"/>
          <w:color w:val="000000" w:themeColor="text1"/>
          <w:sz w:val="16"/>
          <w:szCs w:val="16"/>
        </w:rPr>
        <w:t>Бриан</w:t>
      </w:r>
      <w:proofErr w:type="spellEnd"/>
      <w:r w:rsidRPr="006D2FB4">
        <w:rPr>
          <w:rFonts w:ascii="Times New Roman" w:hAnsi="Times New Roman" w:cs="Times New Roman"/>
          <w:color w:val="000000" w:themeColor="text1"/>
          <w:sz w:val="16"/>
          <w:szCs w:val="16"/>
        </w:rPr>
        <w:t xml:space="preserve"> уговаривал германскую делегацию, говоря, что «если Россия будет миролюбивой и дружественной, то эта проблема не будет острой, но если Россия прибегнет к агрессии, то Германия будет окружена друзьями, которые окажут ей помощь». Он отметал саму мысль о том, что Германия окажет экономическую помощь России, которая «нападет на цивилизованный мир». Германская делегация обязательств участвовать в санкциях против СССР не дала.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пояснил, что в случае войны против России Германия не смогла бы помогать России даже косвенно; в случае же германо-русской войны «русские войска могли бы наводнить всю Германию и большевизм мог бы распространиться вплоть до Эльбы». На шестом заседании 12 октября 1925 г.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 16 октября 1925 г. на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С. 161—498.). Посол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отрицательно оценил итоги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В записке президенту Германии от 7 ноября 1925 г. он написал, что они означали ориентацию Германии на Запад. «Если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соглашения будут заключены, мы потеряем тот козырь, который мы имеем со времен </w:t>
      </w:r>
      <w:proofErr w:type="spellStart"/>
      <w:r w:rsidRPr="006D2FB4">
        <w:rPr>
          <w:rFonts w:ascii="Times New Roman" w:hAnsi="Times New Roman" w:cs="Times New Roman"/>
          <w:color w:val="000000" w:themeColor="text1"/>
          <w:sz w:val="16"/>
          <w:szCs w:val="16"/>
        </w:rPr>
        <w:t>Рапалльского</w:t>
      </w:r>
      <w:proofErr w:type="spellEnd"/>
      <w:r w:rsidRPr="006D2FB4">
        <w:rPr>
          <w:rFonts w:ascii="Times New Roman" w:hAnsi="Times New Roman" w:cs="Times New Roman"/>
          <w:color w:val="000000" w:themeColor="text1"/>
          <w:sz w:val="16"/>
          <w:szCs w:val="16"/>
        </w:rPr>
        <w:t xml:space="preserve">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даже просил о своей отставке и лишь после соответствующей просьбы президента согласился остаться на своем посту в Москве.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2AA142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B1636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23F78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F714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октября 1925 был подготовлен Общий календарный план постройки опытных самолетов на 1925-1926 по ГАЗ-1:</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6D2FB4" w14:paraId="50079A97" w14:textId="77777777">
        <w:tc>
          <w:tcPr>
            <w:tcW w:w="5636" w:type="dxa"/>
          </w:tcPr>
          <w:p w14:paraId="6CEA20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2ИН1 </w:t>
            </w:r>
          </w:p>
        </w:tc>
        <w:tc>
          <w:tcPr>
            <w:tcW w:w="5636" w:type="dxa"/>
          </w:tcPr>
          <w:p w14:paraId="6CFD64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октябрь-ноябрь</w:t>
            </w:r>
          </w:p>
        </w:tc>
      </w:tr>
      <w:tr w:rsidR="006D2FB4" w:rsidRPr="006D2FB4" w14:paraId="71087D30" w14:textId="77777777">
        <w:tc>
          <w:tcPr>
            <w:tcW w:w="5636" w:type="dxa"/>
          </w:tcPr>
          <w:p w14:paraId="4EC268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УБ3 </w:t>
            </w:r>
          </w:p>
        </w:tc>
        <w:tc>
          <w:tcPr>
            <w:tcW w:w="5636" w:type="dxa"/>
          </w:tcPr>
          <w:p w14:paraId="132442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октябрь-январь</w:t>
            </w:r>
          </w:p>
        </w:tc>
      </w:tr>
      <w:tr w:rsidR="006D2FB4" w:rsidRPr="006D2FB4" w14:paraId="2A319F7C" w14:textId="77777777">
        <w:tc>
          <w:tcPr>
            <w:tcW w:w="5636" w:type="dxa"/>
          </w:tcPr>
          <w:p w14:paraId="6DB79E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ИЛ-4 (</w:t>
            </w:r>
            <w:proofErr w:type="spellStart"/>
            <w:r w:rsidRPr="006D2FB4">
              <w:rPr>
                <w:rFonts w:ascii="Times New Roman" w:hAnsi="Times New Roman" w:cs="Times New Roman"/>
                <w:color w:val="000000" w:themeColor="text1"/>
                <w:sz w:val="16"/>
                <w:szCs w:val="16"/>
              </w:rPr>
              <w:t>разв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истр</w:t>
            </w:r>
            <w:proofErr w:type="spellEnd"/>
            <w:r w:rsidRPr="006D2FB4">
              <w:rPr>
                <w:rFonts w:ascii="Times New Roman" w:hAnsi="Times New Roman" w:cs="Times New Roman"/>
                <w:color w:val="000000" w:themeColor="text1"/>
                <w:sz w:val="16"/>
                <w:szCs w:val="16"/>
              </w:rPr>
              <w:t xml:space="preserve">.) </w:t>
            </w:r>
          </w:p>
        </w:tc>
        <w:tc>
          <w:tcPr>
            <w:tcW w:w="5636" w:type="dxa"/>
          </w:tcPr>
          <w:p w14:paraId="38582F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октябрь-март</w:t>
            </w:r>
          </w:p>
        </w:tc>
      </w:tr>
      <w:tr w:rsidR="006D2FB4" w:rsidRPr="006D2FB4" w14:paraId="276FC4B4" w14:textId="77777777">
        <w:tc>
          <w:tcPr>
            <w:tcW w:w="5636" w:type="dxa"/>
          </w:tcPr>
          <w:p w14:paraId="4CC01C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РЛ-5 (</w:t>
            </w:r>
            <w:proofErr w:type="spellStart"/>
            <w:r w:rsidRPr="006D2FB4">
              <w:rPr>
                <w:rFonts w:ascii="Times New Roman" w:hAnsi="Times New Roman" w:cs="Times New Roman"/>
                <w:color w:val="000000" w:themeColor="text1"/>
                <w:sz w:val="16"/>
                <w:szCs w:val="16"/>
              </w:rPr>
              <w:t>разв</w:t>
            </w:r>
            <w:proofErr w:type="spellEnd"/>
            <w:r w:rsidRPr="006D2FB4">
              <w:rPr>
                <w:rFonts w:ascii="Times New Roman" w:hAnsi="Times New Roman" w:cs="Times New Roman"/>
                <w:color w:val="000000" w:themeColor="text1"/>
                <w:sz w:val="16"/>
                <w:szCs w:val="16"/>
              </w:rPr>
              <w:t xml:space="preserve">.) </w:t>
            </w:r>
          </w:p>
        </w:tc>
        <w:tc>
          <w:tcPr>
            <w:tcW w:w="5636" w:type="dxa"/>
          </w:tcPr>
          <w:p w14:paraId="0107E8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ноябрь-май</w:t>
            </w:r>
          </w:p>
        </w:tc>
      </w:tr>
      <w:tr w:rsidR="006D2FB4" w:rsidRPr="006D2FB4" w14:paraId="617E8C58" w14:textId="77777777">
        <w:tc>
          <w:tcPr>
            <w:tcW w:w="5636" w:type="dxa"/>
          </w:tcPr>
          <w:p w14:paraId="05DA02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2БЛ-3 </w:t>
            </w:r>
          </w:p>
        </w:tc>
        <w:tc>
          <w:tcPr>
            <w:tcW w:w="5636" w:type="dxa"/>
          </w:tcPr>
          <w:p w14:paraId="179C47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ноябрь-сентябрь</w:t>
            </w:r>
          </w:p>
        </w:tc>
      </w:tr>
      <w:tr w:rsidR="006D2FB4" w:rsidRPr="006D2FB4" w14:paraId="2A7CF3D2" w14:textId="77777777">
        <w:tc>
          <w:tcPr>
            <w:tcW w:w="5636" w:type="dxa"/>
          </w:tcPr>
          <w:p w14:paraId="4EDAE8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И-5 (</w:t>
            </w:r>
            <w:proofErr w:type="spellStart"/>
            <w:r w:rsidRPr="006D2FB4">
              <w:rPr>
                <w:rFonts w:ascii="Times New Roman" w:hAnsi="Times New Roman" w:cs="Times New Roman"/>
                <w:color w:val="000000" w:themeColor="text1"/>
                <w:sz w:val="16"/>
                <w:szCs w:val="16"/>
              </w:rPr>
              <w:t>истр</w:t>
            </w:r>
            <w:proofErr w:type="spellEnd"/>
            <w:r w:rsidRPr="006D2FB4">
              <w:rPr>
                <w:rFonts w:ascii="Times New Roman" w:hAnsi="Times New Roman" w:cs="Times New Roman"/>
                <w:color w:val="000000" w:themeColor="text1"/>
                <w:sz w:val="16"/>
                <w:szCs w:val="16"/>
              </w:rPr>
              <w:t xml:space="preserve">.) </w:t>
            </w:r>
          </w:p>
        </w:tc>
        <w:tc>
          <w:tcPr>
            <w:tcW w:w="5636" w:type="dxa"/>
          </w:tcPr>
          <w:p w14:paraId="3F2932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февраль-август</w:t>
            </w:r>
          </w:p>
        </w:tc>
      </w:tr>
      <w:tr w:rsidR="006D2FB4" w:rsidRPr="006D2FB4" w14:paraId="6222697B" w14:textId="77777777">
        <w:tc>
          <w:tcPr>
            <w:tcW w:w="5636" w:type="dxa"/>
          </w:tcPr>
          <w:p w14:paraId="16A28C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2И2 (</w:t>
            </w:r>
            <w:proofErr w:type="spellStart"/>
            <w:r w:rsidRPr="006D2FB4">
              <w:rPr>
                <w:rFonts w:ascii="Times New Roman" w:hAnsi="Times New Roman" w:cs="Times New Roman"/>
                <w:color w:val="000000" w:themeColor="text1"/>
                <w:sz w:val="16"/>
                <w:szCs w:val="16"/>
              </w:rPr>
              <w:t>двухм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истр</w:t>
            </w:r>
            <w:proofErr w:type="spellEnd"/>
            <w:r w:rsidRPr="006D2FB4">
              <w:rPr>
                <w:rFonts w:ascii="Times New Roman" w:hAnsi="Times New Roman" w:cs="Times New Roman"/>
                <w:color w:val="000000" w:themeColor="text1"/>
                <w:sz w:val="16"/>
                <w:szCs w:val="16"/>
              </w:rPr>
              <w:t xml:space="preserve">.) </w:t>
            </w:r>
          </w:p>
        </w:tc>
        <w:tc>
          <w:tcPr>
            <w:tcW w:w="5636" w:type="dxa"/>
          </w:tcPr>
          <w:p w14:paraId="74EDCE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май-август</w:t>
            </w:r>
          </w:p>
        </w:tc>
      </w:tr>
      <w:tr w:rsidR="00671EA8" w:rsidRPr="006D2FB4" w14:paraId="30041756" w14:textId="77777777">
        <w:tc>
          <w:tcPr>
            <w:tcW w:w="5636" w:type="dxa"/>
          </w:tcPr>
          <w:p w14:paraId="5D356E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МРЛ1 (</w:t>
            </w:r>
            <w:proofErr w:type="spellStart"/>
            <w:r w:rsidRPr="006D2FB4">
              <w:rPr>
                <w:rFonts w:ascii="Times New Roman" w:hAnsi="Times New Roman" w:cs="Times New Roman"/>
                <w:color w:val="000000" w:themeColor="text1"/>
                <w:sz w:val="16"/>
                <w:szCs w:val="16"/>
              </w:rPr>
              <w:t>попл</w:t>
            </w:r>
            <w:proofErr w:type="spellEnd"/>
            <w:r w:rsidRPr="006D2FB4">
              <w:rPr>
                <w:rFonts w:ascii="Times New Roman" w:hAnsi="Times New Roman" w:cs="Times New Roman"/>
                <w:color w:val="000000" w:themeColor="text1"/>
                <w:sz w:val="16"/>
                <w:szCs w:val="16"/>
              </w:rPr>
              <w:t xml:space="preserve">. Р1) </w:t>
            </w:r>
          </w:p>
        </w:tc>
        <w:tc>
          <w:tcPr>
            <w:tcW w:w="5636" w:type="dxa"/>
          </w:tcPr>
          <w:p w14:paraId="65E57D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октябрь (2187,61)</w:t>
            </w:r>
          </w:p>
        </w:tc>
      </w:tr>
    </w:tbl>
    <w:p w14:paraId="280012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8D5A0C" w14:textId="77777777" w:rsidR="00A31783" w:rsidRPr="00735736" w:rsidRDefault="00A31783" w:rsidP="00A317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октября 1925 г. был подготовлен «Общий календарный план постройки опытных самолетов на 1925-1926 гг.» в который включили и постройку ИЛ-4 со сроком сдачи на октябрь-март этого периода (23678).</w:t>
      </w:r>
    </w:p>
    <w:p w14:paraId="78C477AA" w14:textId="77777777" w:rsidR="00A31783" w:rsidRPr="00735736" w:rsidRDefault="00A31783" w:rsidP="00A31783">
      <w:pPr>
        <w:spacing w:after="0" w:line="240" w:lineRule="auto"/>
        <w:jc w:val="both"/>
        <w:rPr>
          <w:rFonts w:ascii="Times New Roman" w:hAnsi="Times New Roman" w:cs="Times New Roman"/>
          <w:color w:val="0070C0"/>
          <w:sz w:val="16"/>
          <w:szCs w:val="16"/>
        </w:rPr>
      </w:pPr>
    </w:p>
    <w:p w14:paraId="51F3181E"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5F10904"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F3E1A7"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октября 1925 выполнялись полеты СУВП Д.П.Г. (80,360).</w:t>
      </w:r>
    </w:p>
    <w:p w14:paraId="39249F9B"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BD247"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начале октября 1925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был подготовлен финансовый план по опытному строительству на 1924-25: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59"/>
        <w:gridCol w:w="850"/>
        <w:gridCol w:w="3686"/>
        <w:gridCol w:w="992"/>
        <w:gridCol w:w="992"/>
        <w:gridCol w:w="992"/>
        <w:gridCol w:w="992"/>
      </w:tblGrid>
      <w:tr w:rsidR="0092187D" w:rsidRPr="006D2FB4" w14:paraId="16A4CA77" w14:textId="77777777" w:rsidTr="00E07EA6">
        <w:tc>
          <w:tcPr>
            <w:tcW w:w="959" w:type="dxa"/>
          </w:tcPr>
          <w:p w14:paraId="598EC6E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tc>
        <w:tc>
          <w:tcPr>
            <w:tcW w:w="850" w:type="dxa"/>
          </w:tcPr>
          <w:p w14:paraId="5570A4D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tcPr>
          <w:p w14:paraId="5D6FC22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92" w:type="dxa"/>
          </w:tcPr>
          <w:p w14:paraId="23788FB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готовности на 1/Х-25</w:t>
            </w:r>
          </w:p>
        </w:tc>
        <w:tc>
          <w:tcPr>
            <w:tcW w:w="992" w:type="dxa"/>
          </w:tcPr>
          <w:p w14:paraId="632F0E4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сумма</w:t>
            </w:r>
          </w:p>
        </w:tc>
        <w:tc>
          <w:tcPr>
            <w:tcW w:w="992" w:type="dxa"/>
          </w:tcPr>
          <w:p w14:paraId="1F4320E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на 1924-1925</w:t>
            </w:r>
          </w:p>
        </w:tc>
        <w:tc>
          <w:tcPr>
            <w:tcW w:w="992" w:type="dxa"/>
          </w:tcPr>
          <w:p w14:paraId="6D52A58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Пункты пояснит. Записки</w:t>
            </w:r>
          </w:p>
        </w:tc>
      </w:tr>
      <w:tr w:rsidR="0092187D" w:rsidRPr="006D2FB4" w14:paraId="70B7ABB9" w14:textId="77777777" w:rsidTr="00E07EA6">
        <w:tc>
          <w:tcPr>
            <w:tcW w:w="959" w:type="dxa"/>
          </w:tcPr>
          <w:p w14:paraId="4AF8077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
        </w:tc>
        <w:tc>
          <w:tcPr>
            <w:tcW w:w="850" w:type="dxa"/>
          </w:tcPr>
          <w:p w14:paraId="2843C1C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4A6D4C0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Улучшение истребителя 400 </w:t>
            </w:r>
            <w:proofErr w:type="spellStart"/>
            <w:r w:rsidRPr="006D2FB4">
              <w:rPr>
                <w:rFonts w:ascii="Times New Roman" w:hAnsi="Times New Roman" w:cs="Times New Roman"/>
                <w:color w:val="000000" w:themeColor="text1"/>
                <w:sz w:val="16"/>
                <w:szCs w:val="16"/>
              </w:rPr>
              <w:t>нр</w:t>
            </w:r>
            <w:proofErr w:type="spellEnd"/>
          </w:p>
        </w:tc>
        <w:tc>
          <w:tcPr>
            <w:tcW w:w="992" w:type="dxa"/>
          </w:tcPr>
          <w:p w14:paraId="5E0986F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92" w:type="dxa"/>
          </w:tcPr>
          <w:p w14:paraId="2E8CCD2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36800</w:t>
            </w:r>
          </w:p>
        </w:tc>
        <w:tc>
          <w:tcPr>
            <w:tcW w:w="992" w:type="dxa"/>
          </w:tcPr>
          <w:p w14:paraId="6AA786A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15400</w:t>
            </w:r>
          </w:p>
        </w:tc>
        <w:tc>
          <w:tcPr>
            <w:tcW w:w="992" w:type="dxa"/>
          </w:tcPr>
          <w:p w14:paraId="37E53F3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92187D" w:rsidRPr="006D2FB4" w14:paraId="04E61B87" w14:textId="77777777" w:rsidTr="00E07EA6">
        <w:tc>
          <w:tcPr>
            <w:tcW w:w="959" w:type="dxa"/>
          </w:tcPr>
          <w:p w14:paraId="5143CA9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
        </w:tc>
        <w:tc>
          <w:tcPr>
            <w:tcW w:w="850" w:type="dxa"/>
          </w:tcPr>
          <w:p w14:paraId="30C11DB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7B9CC04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Двухместный истребитель</w:t>
            </w:r>
          </w:p>
        </w:tc>
        <w:tc>
          <w:tcPr>
            <w:tcW w:w="992" w:type="dxa"/>
          </w:tcPr>
          <w:p w14:paraId="478A423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c>
          <w:tcPr>
            <w:tcW w:w="992" w:type="dxa"/>
          </w:tcPr>
          <w:p w14:paraId="1E1BBFC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47000</w:t>
            </w:r>
          </w:p>
        </w:tc>
        <w:tc>
          <w:tcPr>
            <w:tcW w:w="992" w:type="dxa"/>
          </w:tcPr>
          <w:p w14:paraId="299A0AA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32000</w:t>
            </w:r>
          </w:p>
        </w:tc>
        <w:tc>
          <w:tcPr>
            <w:tcW w:w="992" w:type="dxa"/>
          </w:tcPr>
          <w:p w14:paraId="15980AE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w:t>
            </w:r>
          </w:p>
        </w:tc>
      </w:tr>
      <w:tr w:rsidR="0092187D" w:rsidRPr="006D2FB4" w14:paraId="0C4DEF67" w14:textId="77777777" w:rsidTr="00E07EA6">
        <w:tc>
          <w:tcPr>
            <w:tcW w:w="959" w:type="dxa"/>
          </w:tcPr>
          <w:p w14:paraId="0ABACFF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
        </w:tc>
        <w:tc>
          <w:tcPr>
            <w:tcW w:w="850" w:type="dxa"/>
          </w:tcPr>
          <w:p w14:paraId="3BC8892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17434C6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992" w:type="dxa"/>
          </w:tcPr>
          <w:p w14:paraId="0BD6E91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4EB8800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330000</w:t>
            </w:r>
          </w:p>
        </w:tc>
        <w:tc>
          <w:tcPr>
            <w:tcW w:w="992" w:type="dxa"/>
          </w:tcPr>
          <w:p w14:paraId="1715601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72000</w:t>
            </w:r>
          </w:p>
        </w:tc>
        <w:tc>
          <w:tcPr>
            <w:tcW w:w="992" w:type="dxa"/>
          </w:tcPr>
          <w:p w14:paraId="2A15403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w:t>
            </w:r>
          </w:p>
        </w:tc>
      </w:tr>
      <w:tr w:rsidR="0092187D" w:rsidRPr="006D2FB4" w14:paraId="68E62080" w14:textId="77777777" w:rsidTr="00E07EA6">
        <w:tc>
          <w:tcPr>
            <w:tcW w:w="959" w:type="dxa"/>
          </w:tcPr>
          <w:p w14:paraId="24E5FF5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
        </w:tc>
        <w:tc>
          <w:tcPr>
            <w:tcW w:w="850" w:type="dxa"/>
          </w:tcPr>
          <w:p w14:paraId="2681539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4A6FCCE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Корпусной разведчик</w:t>
            </w:r>
          </w:p>
        </w:tc>
        <w:tc>
          <w:tcPr>
            <w:tcW w:w="992" w:type="dxa"/>
          </w:tcPr>
          <w:p w14:paraId="3E146A9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304B322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188000</w:t>
            </w:r>
          </w:p>
        </w:tc>
        <w:tc>
          <w:tcPr>
            <w:tcW w:w="992" w:type="dxa"/>
          </w:tcPr>
          <w:p w14:paraId="4FCFB43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37600</w:t>
            </w:r>
          </w:p>
        </w:tc>
        <w:tc>
          <w:tcPr>
            <w:tcW w:w="992" w:type="dxa"/>
          </w:tcPr>
          <w:p w14:paraId="6E41AF1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w:t>
            </w:r>
          </w:p>
        </w:tc>
      </w:tr>
      <w:tr w:rsidR="0092187D" w:rsidRPr="006D2FB4" w14:paraId="2ACE9322" w14:textId="77777777" w:rsidTr="00E07EA6">
        <w:tc>
          <w:tcPr>
            <w:tcW w:w="959" w:type="dxa"/>
          </w:tcPr>
          <w:p w14:paraId="5F79BC1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c>
          <w:tcPr>
            <w:tcW w:w="850" w:type="dxa"/>
          </w:tcPr>
          <w:p w14:paraId="5C32C12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2228275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Бомбовоз Б-II</w:t>
            </w:r>
          </w:p>
        </w:tc>
        <w:tc>
          <w:tcPr>
            <w:tcW w:w="992" w:type="dxa"/>
          </w:tcPr>
          <w:p w14:paraId="797932D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399FD82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280000</w:t>
            </w:r>
          </w:p>
        </w:tc>
        <w:tc>
          <w:tcPr>
            <w:tcW w:w="992" w:type="dxa"/>
          </w:tcPr>
          <w:p w14:paraId="4433B0E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52400</w:t>
            </w:r>
          </w:p>
        </w:tc>
        <w:tc>
          <w:tcPr>
            <w:tcW w:w="992" w:type="dxa"/>
          </w:tcPr>
          <w:p w14:paraId="0E17316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r w:rsidR="0092187D" w:rsidRPr="006D2FB4" w14:paraId="44F691BB" w14:textId="77777777" w:rsidTr="00E07EA6">
        <w:tc>
          <w:tcPr>
            <w:tcW w:w="959" w:type="dxa"/>
          </w:tcPr>
          <w:p w14:paraId="51EF55F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850" w:type="dxa"/>
          </w:tcPr>
          <w:p w14:paraId="65C1E40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5A55F80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Переходный под БМВ</w:t>
            </w:r>
          </w:p>
        </w:tc>
        <w:tc>
          <w:tcPr>
            <w:tcW w:w="992" w:type="dxa"/>
          </w:tcPr>
          <w:p w14:paraId="2F19C8D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w:t>
            </w:r>
          </w:p>
        </w:tc>
        <w:tc>
          <w:tcPr>
            <w:tcW w:w="992" w:type="dxa"/>
          </w:tcPr>
          <w:p w14:paraId="0B3AA9D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79200</w:t>
            </w:r>
          </w:p>
        </w:tc>
        <w:tc>
          <w:tcPr>
            <w:tcW w:w="992" w:type="dxa"/>
          </w:tcPr>
          <w:p w14:paraId="6492466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41600</w:t>
            </w:r>
          </w:p>
        </w:tc>
        <w:tc>
          <w:tcPr>
            <w:tcW w:w="992" w:type="dxa"/>
          </w:tcPr>
          <w:p w14:paraId="5AA3476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r w:rsidR="0092187D" w:rsidRPr="006D2FB4" w14:paraId="07547E1E" w14:textId="77777777" w:rsidTr="00E07EA6">
        <w:tc>
          <w:tcPr>
            <w:tcW w:w="959" w:type="dxa"/>
          </w:tcPr>
          <w:p w14:paraId="42419AE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850" w:type="dxa"/>
          </w:tcPr>
          <w:p w14:paraId="69E1A12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ГАЗ-1</w:t>
            </w:r>
          </w:p>
        </w:tc>
        <w:tc>
          <w:tcPr>
            <w:tcW w:w="3686" w:type="dxa"/>
          </w:tcPr>
          <w:p w14:paraId="0FF06FA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Р-III и Б-I</w:t>
            </w:r>
          </w:p>
        </w:tc>
        <w:tc>
          <w:tcPr>
            <w:tcW w:w="992" w:type="dxa"/>
          </w:tcPr>
          <w:p w14:paraId="15F8E1C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992" w:type="dxa"/>
          </w:tcPr>
          <w:p w14:paraId="07FAE71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w:t>
            </w:r>
          </w:p>
        </w:tc>
        <w:tc>
          <w:tcPr>
            <w:tcW w:w="992" w:type="dxa"/>
          </w:tcPr>
          <w:p w14:paraId="3F8015A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w:t>
            </w:r>
          </w:p>
        </w:tc>
        <w:tc>
          <w:tcPr>
            <w:tcW w:w="992" w:type="dxa"/>
          </w:tcPr>
          <w:p w14:paraId="2FCA84C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r>
      <w:tr w:rsidR="0092187D" w:rsidRPr="006D2FB4" w14:paraId="0672A199" w14:textId="77777777" w:rsidTr="00E07EA6">
        <w:tc>
          <w:tcPr>
            <w:tcW w:w="959" w:type="dxa"/>
          </w:tcPr>
          <w:p w14:paraId="4F7704B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w:t>
            </w:r>
          </w:p>
        </w:tc>
        <w:tc>
          <w:tcPr>
            <w:tcW w:w="850" w:type="dxa"/>
          </w:tcPr>
          <w:p w14:paraId="23FD973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529EB03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МРЛ-1</w:t>
            </w:r>
          </w:p>
        </w:tc>
        <w:tc>
          <w:tcPr>
            <w:tcW w:w="992" w:type="dxa"/>
          </w:tcPr>
          <w:p w14:paraId="2CDAC6E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992" w:type="dxa"/>
          </w:tcPr>
          <w:p w14:paraId="600E84F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c>
          <w:tcPr>
            <w:tcW w:w="992" w:type="dxa"/>
          </w:tcPr>
          <w:p w14:paraId="280F857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40000</w:t>
            </w:r>
          </w:p>
        </w:tc>
        <w:tc>
          <w:tcPr>
            <w:tcW w:w="992" w:type="dxa"/>
          </w:tcPr>
          <w:p w14:paraId="767F231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53044467" w14:textId="77777777" w:rsidTr="00E07EA6">
        <w:tc>
          <w:tcPr>
            <w:tcW w:w="959" w:type="dxa"/>
          </w:tcPr>
          <w:p w14:paraId="76AE158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w:t>
            </w:r>
          </w:p>
        </w:tc>
        <w:tc>
          <w:tcPr>
            <w:tcW w:w="850" w:type="dxa"/>
          </w:tcPr>
          <w:p w14:paraId="0F7C45D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2D91121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береговой разведчик (открытого моря)</w:t>
            </w:r>
          </w:p>
        </w:tc>
        <w:tc>
          <w:tcPr>
            <w:tcW w:w="992" w:type="dxa"/>
          </w:tcPr>
          <w:p w14:paraId="3170D2C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5052F9E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195000</w:t>
            </w:r>
          </w:p>
        </w:tc>
        <w:tc>
          <w:tcPr>
            <w:tcW w:w="992" w:type="dxa"/>
          </w:tcPr>
          <w:p w14:paraId="1A49018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37600</w:t>
            </w:r>
          </w:p>
        </w:tc>
        <w:tc>
          <w:tcPr>
            <w:tcW w:w="992" w:type="dxa"/>
          </w:tcPr>
          <w:p w14:paraId="7DCD961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r>
      <w:tr w:rsidR="0092187D" w:rsidRPr="006D2FB4" w14:paraId="7D6A47CA" w14:textId="77777777" w:rsidTr="00E07EA6">
        <w:tc>
          <w:tcPr>
            <w:tcW w:w="959" w:type="dxa"/>
          </w:tcPr>
          <w:p w14:paraId="65C0FF0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c>
          <w:tcPr>
            <w:tcW w:w="850" w:type="dxa"/>
          </w:tcPr>
          <w:p w14:paraId="38059B8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4A2D0D1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Морской корабельный разведчик (катапультный)</w:t>
            </w:r>
          </w:p>
        </w:tc>
        <w:tc>
          <w:tcPr>
            <w:tcW w:w="992" w:type="dxa"/>
          </w:tcPr>
          <w:p w14:paraId="3D5B42C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711CD06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130000</w:t>
            </w:r>
          </w:p>
        </w:tc>
        <w:tc>
          <w:tcPr>
            <w:tcW w:w="992" w:type="dxa"/>
          </w:tcPr>
          <w:p w14:paraId="797528D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25000</w:t>
            </w:r>
          </w:p>
        </w:tc>
        <w:tc>
          <w:tcPr>
            <w:tcW w:w="992" w:type="dxa"/>
          </w:tcPr>
          <w:p w14:paraId="1EAD678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r>
      <w:tr w:rsidR="0092187D" w:rsidRPr="006D2FB4" w14:paraId="4B979174" w14:textId="77777777" w:rsidTr="00E07EA6">
        <w:tc>
          <w:tcPr>
            <w:tcW w:w="959" w:type="dxa"/>
          </w:tcPr>
          <w:p w14:paraId="7150F9B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w:t>
            </w:r>
          </w:p>
        </w:tc>
        <w:tc>
          <w:tcPr>
            <w:tcW w:w="850" w:type="dxa"/>
          </w:tcPr>
          <w:p w14:paraId="4A8963C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13C4E7D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w:t>
            </w:r>
          </w:p>
        </w:tc>
        <w:tc>
          <w:tcPr>
            <w:tcW w:w="992" w:type="dxa"/>
          </w:tcPr>
          <w:p w14:paraId="03FDE45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w:t>
            </w:r>
          </w:p>
        </w:tc>
        <w:tc>
          <w:tcPr>
            <w:tcW w:w="992" w:type="dxa"/>
          </w:tcPr>
          <w:p w14:paraId="3E2DA5E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221000</w:t>
            </w:r>
          </w:p>
        </w:tc>
        <w:tc>
          <w:tcPr>
            <w:tcW w:w="992" w:type="dxa"/>
          </w:tcPr>
          <w:p w14:paraId="7842C05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42600</w:t>
            </w:r>
          </w:p>
        </w:tc>
        <w:tc>
          <w:tcPr>
            <w:tcW w:w="992" w:type="dxa"/>
          </w:tcPr>
          <w:p w14:paraId="33D9F4F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r>
      <w:tr w:rsidR="0092187D" w:rsidRPr="006D2FB4" w14:paraId="10E3922B" w14:textId="77777777" w:rsidTr="00E07EA6">
        <w:tc>
          <w:tcPr>
            <w:tcW w:w="959" w:type="dxa"/>
          </w:tcPr>
          <w:p w14:paraId="10B3F44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w:t>
            </w:r>
          </w:p>
        </w:tc>
        <w:tc>
          <w:tcPr>
            <w:tcW w:w="850" w:type="dxa"/>
          </w:tcPr>
          <w:p w14:paraId="62AFC35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ГАЗ-3</w:t>
            </w:r>
          </w:p>
        </w:tc>
        <w:tc>
          <w:tcPr>
            <w:tcW w:w="3686" w:type="dxa"/>
          </w:tcPr>
          <w:p w14:paraId="0BE53E7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Улучшение истребителя </w:t>
            </w:r>
          </w:p>
        </w:tc>
        <w:tc>
          <w:tcPr>
            <w:tcW w:w="992" w:type="dxa"/>
          </w:tcPr>
          <w:p w14:paraId="74992F1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w:t>
            </w:r>
          </w:p>
        </w:tc>
        <w:tc>
          <w:tcPr>
            <w:tcW w:w="992" w:type="dxa"/>
          </w:tcPr>
          <w:p w14:paraId="33B1895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36800</w:t>
            </w:r>
          </w:p>
        </w:tc>
        <w:tc>
          <w:tcPr>
            <w:tcW w:w="992" w:type="dxa"/>
          </w:tcPr>
          <w:p w14:paraId="3CEE706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15400</w:t>
            </w:r>
          </w:p>
        </w:tc>
        <w:tc>
          <w:tcPr>
            <w:tcW w:w="992" w:type="dxa"/>
          </w:tcPr>
          <w:p w14:paraId="225ACFD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w:t>
            </w:r>
          </w:p>
        </w:tc>
      </w:tr>
      <w:tr w:rsidR="0092187D" w:rsidRPr="006D2FB4" w14:paraId="6CA085F0" w14:textId="77777777" w:rsidTr="00E07EA6">
        <w:tc>
          <w:tcPr>
            <w:tcW w:w="959" w:type="dxa"/>
          </w:tcPr>
          <w:p w14:paraId="056B3E2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0" w:type="dxa"/>
          </w:tcPr>
          <w:p w14:paraId="7E3C69C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tcPr>
          <w:p w14:paraId="6EB2208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992" w:type="dxa"/>
          </w:tcPr>
          <w:p w14:paraId="4296A7F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622800</w:t>
            </w:r>
          </w:p>
        </w:tc>
        <w:tc>
          <w:tcPr>
            <w:tcW w:w="992" w:type="dxa"/>
          </w:tcPr>
          <w:p w14:paraId="28B7AA1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1590300</w:t>
            </w:r>
          </w:p>
        </w:tc>
        <w:tc>
          <w:tcPr>
            <w:tcW w:w="992" w:type="dxa"/>
          </w:tcPr>
          <w:p w14:paraId="290526F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418100</w:t>
            </w:r>
          </w:p>
        </w:tc>
        <w:tc>
          <w:tcPr>
            <w:tcW w:w="992" w:type="dxa"/>
          </w:tcPr>
          <w:p w14:paraId="45B5DB0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53F45B1"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(2188,373)</w:t>
      </w:r>
    </w:p>
    <w:p w14:paraId="47617ABB"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AE3333"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октября 1925 была подготовлена</w:t>
      </w:r>
    </w:p>
    <w:p w14:paraId="12EEE826"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СМЕТА ПО </w:t>
      </w:r>
      <w:proofErr w:type="spellStart"/>
      <w:r w:rsidRPr="006D2FB4">
        <w:rPr>
          <w:rFonts w:ascii="Times New Roman" w:hAnsi="Times New Roman" w:cs="Times New Roman"/>
          <w:color w:val="000000" w:themeColor="text1"/>
          <w:sz w:val="16"/>
          <w:szCs w:val="16"/>
        </w:rPr>
        <w:t>ГАЗ"у</w:t>
      </w:r>
      <w:proofErr w:type="spellEnd"/>
      <w:r w:rsidRPr="006D2FB4">
        <w:rPr>
          <w:rFonts w:ascii="Times New Roman" w:hAnsi="Times New Roman" w:cs="Times New Roman"/>
          <w:color w:val="000000" w:themeColor="text1"/>
          <w:sz w:val="16"/>
          <w:szCs w:val="16"/>
        </w:rPr>
        <w:t xml:space="preserve"> № 1 </w:t>
      </w:r>
      <w:proofErr w:type="spellStart"/>
      <w:r w:rsidRPr="006D2FB4">
        <w:rPr>
          <w:rFonts w:ascii="Times New Roman" w:hAnsi="Times New Roman" w:cs="Times New Roman"/>
          <w:color w:val="000000" w:themeColor="text1"/>
          <w:sz w:val="16"/>
          <w:szCs w:val="16"/>
        </w:rPr>
        <w:t>им.АВИАХИМА</w:t>
      </w:r>
      <w:proofErr w:type="spellEnd"/>
      <w:r w:rsidRPr="006D2FB4">
        <w:rPr>
          <w:rFonts w:ascii="Times New Roman" w:hAnsi="Times New Roman" w:cs="Times New Roman"/>
          <w:color w:val="000000" w:themeColor="text1"/>
          <w:sz w:val="16"/>
          <w:szCs w:val="16"/>
        </w:rPr>
        <w:t xml:space="preserve"> ПО 1/х-1925 г.</w:t>
      </w:r>
    </w:p>
    <w:p w14:paraId="724CAB42"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Требуется для окончания старой программы 1924-1924 гг.</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369"/>
        <w:gridCol w:w="1960"/>
        <w:gridCol w:w="1960"/>
        <w:gridCol w:w="1960"/>
        <w:gridCol w:w="1960"/>
      </w:tblGrid>
      <w:tr w:rsidR="0092187D" w:rsidRPr="006D2FB4" w14:paraId="2BA717A2" w14:textId="77777777" w:rsidTr="00E07EA6">
        <w:tc>
          <w:tcPr>
            <w:tcW w:w="3369" w:type="dxa"/>
            <w:tcBorders>
              <w:top w:val="single" w:sz="12" w:space="0" w:color="auto"/>
            </w:tcBorders>
          </w:tcPr>
          <w:p w14:paraId="0252EF5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w:t>
            </w:r>
          </w:p>
        </w:tc>
        <w:tc>
          <w:tcPr>
            <w:tcW w:w="1960" w:type="dxa"/>
            <w:tcBorders>
              <w:top w:val="single" w:sz="12" w:space="0" w:color="auto"/>
            </w:tcBorders>
          </w:tcPr>
          <w:p w14:paraId="42B40FC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Зарплата</w:t>
            </w:r>
          </w:p>
        </w:tc>
        <w:tc>
          <w:tcPr>
            <w:tcW w:w="1960" w:type="dxa"/>
            <w:tcBorders>
              <w:top w:val="single" w:sz="12" w:space="0" w:color="auto"/>
            </w:tcBorders>
          </w:tcPr>
          <w:p w14:paraId="10CF24B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Материалы</w:t>
            </w:r>
          </w:p>
        </w:tc>
        <w:tc>
          <w:tcPr>
            <w:tcW w:w="1960" w:type="dxa"/>
            <w:tcBorders>
              <w:top w:val="single" w:sz="12" w:space="0" w:color="auto"/>
            </w:tcBorders>
          </w:tcPr>
          <w:p w14:paraId="75C0208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Накладные расходы</w:t>
            </w:r>
          </w:p>
        </w:tc>
        <w:tc>
          <w:tcPr>
            <w:tcW w:w="1960" w:type="dxa"/>
            <w:tcBorders>
              <w:top w:val="single" w:sz="12" w:space="0" w:color="auto"/>
            </w:tcBorders>
          </w:tcPr>
          <w:p w14:paraId="66AD912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92187D" w:rsidRPr="006D2FB4" w14:paraId="38076C06" w14:textId="77777777" w:rsidTr="00E07EA6">
        <w:tc>
          <w:tcPr>
            <w:tcW w:w="3369" w:type="dxa"/>
          </w:tcPr>
          <w:p w14:paraId="444262B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Достройка</w:t>
            </w:r>
          </w:p>
        </w:tc>
        <w:tc>
          <w:tcPr>
            <w:tcW w:w="1960" w:type="dxa"/>
          </w:tcPr>
          <w:p w14:paraId="41D2D20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FD09A4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0BA9A8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1C75B5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5F65C048" w14:textId="77777777" w:rsidTr="00E07EA6">
        <w:tc>
          <w:tcPr>
            <w:tcW w:w="3369" w:type="dxa"/>
          </w:tcPr>
          <w:p w14:paraId="0FC7F91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 с мотором Либерти</w:t>
            </w:r>
          </w:p>
        </w:tc>
        <w:tc>
          <w:tcPr>
            <w:tcW w:w="1960" w:type="dxa"/>
          </w:tcPr>
          <w:p w14:paraId="05AC028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960" w:type="dxa"/>
          </w:tcPr>
          <w:p w14:paraId="32E9FC1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1960" w:type="dxa"/>
          </w:tcPr>
          <w:p w14:paraId="5577D7C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719E426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w:t>
            </w:r>
          </w:p>
        </w:tc>
      </w:tr>
      <w:tr w:rsidR="0092187D" w:rsidRPr="006D2FB4" w14:paraId="7B756E9A" w14:textId="77777777" w:rsidTr="00E07EA6">
        <w:tc>
          <w:tcPr>
            <w:tcW w:w="3369" w:type="dxa"/>
          </w:tcPr>
          <w:p w14:paraId="5D8E6EC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Б-Л-11</w:t>
            </w:r>
          </w:p>
        </w:tc>
        <w:tc>
          <w:tcPr>
            <w:tcW w:w="1960" w:type="dxa"/>
          </w:tcPr>
          <w:p w14:paraId="3C3CECB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1960" w:type="dxa"/>
          </w:tcPr>
          <w:p w14:paraId="0850E35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960" w:type="dxa"/>
          </w:tcPr>
          <w:p w14:paraId="222E84C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c>
          <w:tcPr>
            <w:tcW w:w="1960" w:type="dxa"/>
          </w:tcPr>
          <w:p w14:paraId="6DA8B00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5500</w:t>
            </w:r>
          </w:p>
        </w:tc>
      </w:tr>
      <w:tr w:rsidR="0092187D" w:rsidRPr="006D2FB4" w14:paraId="25985F14" w14:textId="77777777" w:rsidTr="00E07EA6">
        <w:tc>
          <w:tcPr>
            <w:tcW w:w="3369" w:type="dxa"/>
          </w:tcPr>
          <w:p w14:paraId="6321128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2Л с мотором Либерти</w:t>
            </w:r>
          </w:p>
        </w:tc>
        <w:tc>
          <w:tcPr>
            <w:tcW w:w="1960" w:type="dxa"/>
          </w:tcPr>
          <w:p w14:paraId="06D1171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960" w:type="dxa"/>
          </w:tcPr>
          <w:p w14:paraId="1E6EC65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960" w:type="dxa"/>
          </w:tcPr>
          <w:p w14:paraId="1ABB9EF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2ACD6B4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r>
      <w:tr w:rsidR="0092187D" w:rsidRPr="006D2FB4" w14:paraId="30EEA989" w14:textId="77777777" w:rsidTr="00E07EA6">
        <w:tc>
          <w:tcPr>
            <w:tcW w:w="3369" w:type="dxa"/>
          </w:tcPr>
          <w:p w14:paraId="61843A2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Испытания их</w:t>
            </w:r>
          </w:p>
        </w:tc>
        <w:tc>
          <w:tcPr>
            <w:tcW w:w="1960" w:type="dxa"/>
          </w:tcPr>
          <w:p w14:paraId="28B8241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B4C6C9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DEF344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CB5439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138DCFD8" w14:textId="77777777" w:rsidTr="00E07EA6">
        <w:tc>
          <w:tcPr>
            <w:tcW w:w="3369" w:type="dxa"/>
          </w:tcPr>
          <w:p w14:paraId="4EEAB0A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 с мотором Либерти</w:t>
            </w:r>
          </w:p>
        </w:tc>
        <w:tc>
          <w:tcPr>
            <w:tcW w:w="1960" w:type="dxa"/>
          </w:tcPr>
          <w:p w14:paraId="1C87E63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498776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0829313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F52B8F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r>
      <w:tr w:rsidR="0092187D" w:rsidRPr="006D2FB4" w14:paraId="1E9E09F1" w14:textId="77777777" w:rsidTr="00E07EA6">
        <w:tc>
          <w:tcPr>
            <w:tcW w:w="3369" w:type="dxa"/>
          </w:tcPr>
          <w:p w14:paraId="426B403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Б-Л-11</w:t>
            </w:r>
          </w:p>
        </w:tc>
        <w:tc>
          <w:tcPr>
            <w:tcW w:w="1960" w:type="dxa"/>
          </w:tcPr>
          <w:p w14:paraId="278BB1B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52E49C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BD0E78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84FF60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3700</w:t>
            </w:r>
          </w:p>
        </w:tc>
      </w:tr>
      <w:tr w:rsidR="0092187D" w:rsidRPr="006D2FB4" w14:paraId="5C8ABD35" w14:textId="77777777" w:rsidTr="00E07EA6">
        <w:tc>
          <w:tcPr>
            <w:tcW w:w="3369" w:type="dxa"/>
          </w:tcPr>
          <w:p w14:paraId="2FF01A2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2Л с мотором Либерти</w:t>
            </w:r>
          </w:p>
        </w:tc>
        <w:tc>
          <w:tcPr>
            <w:tcW w:w="1960" w:type="dxa"/>
          </w:tcPr>
          <w:p w14:paraId="2927F51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CF2C35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083D5CE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52160C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5000</w:t>
            </w:r>
          </w:p>
        </w:tc>
      </w:tr>
      <w:tr w:rsidR="0092187D" w:rsidRPr="006D2FB4" w14:paraId="16F7FCBD" w14:textId="77777777" w:rsidTr="00E07EA6">
        <w:tc>
          <w:tcPr>
            <w:tcW w:w="3369" w:type="dxa"/>
          </w:tcPr>
          <w:p w14:paraId="5189915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60" w:type="dxa"/>
          </w:tcPr>
          <w:p w14:paraId="25989BF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AA3BD1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6996F2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749D83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w:t>
            </w:r>
          </w:p>
        </w:tc>
      </w:tr>
      <w:tr w:rsidR="0092187D" w:rsidRPr="006D2FB4" w14:paraId="26F0448E" w14:textId="77777777" w:rsidTr="00E07EA6">
        <w:tc>
          <w:tcPr>
            <w:tcW w:w="3369" w:type="dxa"/>
          </w:tcPr>
          <w:p w14:paraId="42A79AD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960" w:type="dxa"/>
          </w:tcPr>
          <w:p w14:paraId="32EB8B6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14F1CA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30BC5C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15B0491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27200</w:t>
            </w:r>
          </w:p>
        </w:tc>
      </w:tr>
      <w:tr w:rsidR="0092187D" w:rsidRPr="006D2FB4" w14:paraId="3B253437" w14:textId="77777777" w:rsidTr="00E07EA6">
        <w:tc>
          <w:tcPr>
            <w:tcW w:w="3369" w:type="dxa"/>
          </w:tcPr>
          <w:p w14:paraId="6A82CF9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Вознаграждения конструкторам</w:t>
            </w:r>
          </w:p>
        </w:tc>
        <w:tc>
          <w:tcPr>
            <w:tcW w:w="1960" w:type="dxa"/>
          </w:tcPr>
          <w:p w14:paraId="3762525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1FE54F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50F1EE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5021C8E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752BAC6E" w14:textId="77777777" w:rsidTr="00E07EA6">
        <w:tc>
          <w:tcPr>
            <w:tcW w:w="3369" w:type="dxa"/>
          </w:tcPr>
          <w:p w14:paraId="1D50E3D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 М-Л, 2.Б.Л м РП, ?</w:t>
            </w:r>
          </w:p>
        </w:tc>
        <w:tc>
          <w:tcPr>
            <w:tcW w:w="1960" w:type="dxa"/>
          </w:tcPr>
          <w:p w14:paraId="4341A25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47FDF1B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42FF5D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EF62D10"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r>
      <w:tr w:rsidR="0092187D" w:rsidRPr="006D2FB4" w14:paraId="284CE39C" w14:textId="77777777" w:rsidTr="00E07EA6">
        <w:tc>
          <w:tcPr>
            <w:tcW w:w="3369" w:type="dxa"/>
          </w:tcPr>
          <w:p w14:paraId="2782EE4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960" w:type="dxa"/>
          </w:tcPr>
          <w:p w14:paraId="64FBC61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9EAAE2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B27F38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36B7127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42000</w:t>
            </w:r>
          </w:p>
        </w:tc>
      </w:tr>
      <w:tr w:rsidR="0092187D" w:rsidRPr="006D2FB4" w14:paraId="4C799AB2" w14:textId="77777777" w:rsidTr="00E07EA6">
        <w:tc>
          <w:tcPr>
            <w:tcW w:w="3369" w:type="dxa"/>
          </w:tcPr>
          <w:p w14:paraId="28C492D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 24-25 года</w:t>
            </w:r>
          </w:p>
        </w:tc>
        <w:tc>
          <w:tcPr>
            <w:tcW w:w="1960" w:type="dxa"/>
          </w:tcPr>
          <w:p w14:paraId="1843152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608F767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7ABFE83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Pr>
          <w:p w14:paraId="2F3CD9B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92187D" w:rsidRPr="006D2FB4" w14:paraId="6C8BAA08" w14:textId="77777777" w:rsidTr="00E07EA6">
        <w:tc>
          <w:tcPr>
            <w:tcW w:w="3369" w:type="dxa"/>
          </w:tcPr>
          <w:p w14:paraId="70308E9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Достройка двухместного истребителя</w:t>
            </w:r>
          </w:p>
        </w:tc>
        <w:tc>
          <w:tcPr>
            <w:tcW w:w="1960" w:type="dxa"/>
          </w:tcPr>
          <w:p w14:paraId="11DBB86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7700</w:t>
            </w:r>
          </w:p>
        </w:tc>
        <w:tc>
          <w:tcPr>
            <w:tcW w:w="1960" w:type="dxa"/>
          </w:tcPr>
          <w:p w14:paraId="353D6CF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w:t>
            </w:r>
          </w:p>
        </w:tc>
        <w:tc>
          <w:tcPr>
            <w:tcW w:w="1960" w:type="dxa"/>
          </w:tcPr>
          <w:p w14:paraId="108AA9C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25400</w:t>
            </w:r>
          </w:p>
        </w:tc>
        <w:tc>
          <w:tcPr>
            <w:tcW w:w="1960" w:type="dxa"/>
          </w:tcPr>
          <w:p w14:paraId="32A12EC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29100</w:t>
            </w:r>
          </w:p>
        </w:tc>
      </w:tr>
      <w:tr w:rsidR="0092187D" w:rsidRPr="006D2FB4" w14:paraId="2569B94E" w14:textId="77777777" w:rsidTr="00E07EA6">
        <w:tc>
          <w:tcPr>
            <w:tcW w:w="3369" w:type="dxa"/>
          </w:tcPr>
          <w:p w14:paraId="4506E1C7"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Усовершенствование истребителя И.Л</w:t>
            </w:r>
          </w:p>
        </w:tc>
        <w:tc>
          <w:tcPr>
            <w:tcW w:w="1960" w:type="dxa"/>
          </w:tcPr>
          <w:p w14:paraId="3410664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7430D3E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103F7AB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1960" w:type="dxa"/>
          </w:tcPr>
          <w:p w14:paraId="6E53F1A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92187D" w:rsidRPr="006D2FB4" w14:paraId="0F96AC4A" w14:textId="77777777" w:rsidTr="00E07EA6">
        <w:tc>
          <w:tcPr>
            <w:tcW w:w="3369" w:type="dxa"/>
          </w:tcPr>
          <w:p w14:paraId="63F6BD13"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tc>
        <w:tc>
          <w:tcPr>
            <w:tcW w:w="1960" w:type="dxa"/>
          </w:tcPr>
          <w:p w14:paraId="0BC076A5"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71944B4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611859C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1960" w:type="dxa"/>
          </w:tcPr>
          <w:p w14:paraId="7E39EF1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92187D" w:rsidRPr="006D2FB4" w14:paraId="1A3C9CC9" w14:textId="77777777" w:rsidTr="00E07EA6">
        <w:tc>
          <w:tcPr>
            <w:tcW w:w="3369" w:type="dxa"/>
          </w:tcPr>
          <w:p w14:paraId="225C3F7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Тренировочный под БМВ</w:t>
            </w:r>
          </w:p>
        </w:tc>
        <w:tc>
          <w:tcPr>
            <w:tcW w:w="1960" w:type="dxa"/>
          </w:tcPr>
          <w:p w14:paraId="47FB94F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198FA92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3759A8BE"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1960" w:type="dxa"/>
          </w:tcPr>
          <w:p w14:paraId="05AB5DD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92187D" w:rsidRPr="006D2FB4" w14:paraId="3FFBD976" w14:textId="77777777" w:rsidTr="00E07EA6">
        <w:tc>
          <w:tcPr>
            <w:tcW w:w="3369" w:type="dxa"/>
          </w:tcPr>
          <w:p w14:paraId="22579906"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Металлический разведчик</w:t>
            </w:r>
          </w:p>
        </w:tc>
        <w:tc>
          <w:tcPr>
            <w:tcW w:w="1960" w:type="dxa"/>
          </w:tcPr>
          <w:p w14:paraId="15963208"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3E0A0EE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2000</w:t>
            </w:r>
          </w:p>
        </w:tc>
        <w:tc>
          <w:tcPr>
            <w:tcW w:w="1960" w:type="dxa"/>
          </w:tcPr>
          <w:p w14:paraId="22E9D3DD"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4000</w:t>
            </w:r>
          </w:p>
        </w:tc>
        <w:tc>
          <w:tcPr>
            <w:tcW w:w="1960" w:type="dxa"/>
          </w:tcPr>
          <w:p w14:paraId="7F717E01"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8000</w:t>
            </w:r>
          </w:p>
        </w:tc>
      </w:tr>
      <w:tr w:rsidR="0092187D" w:rsidRPr="006D2FB4" w14:paraId="754C8B04" w14:textId="77777777" w:rsidTr="00E07EA6">
        <w:tc>
          <w:tcPr>
            <w:tcW w:w="3369" w:type="dxa"/>
          </w:tcPr>
          <w:p w14:paraId="3BD24954"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РМ11 (пассажирский)</w:t>
            </w:r>
          </w:p>
        </w:tc>
        <w:tc>
          <w:tcPr>
            <w:tcW w:w="1960" w:type="dxa"/>
          </w:tcPr>
          <w:p w14:paraId="0D53DD9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1960" w:type="dxa"/>
          </w:tcPr>
          <w:p w14:paraId="65693EB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1960" w:type="dxa"/>
          </w:tcPr>
          <w:p w14:paraId="119840FC"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w:t>
            </w:r>
          </w:p>
        </w:tc>
        <w:tc>
          <w:tcPr>
            <w:tcW w:w="1960" w:type="dxa"/>
          </w:tcPr>
          <w:p w14:paraId="1901CE1A"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6000</w:t>
            </w:r>
          </w:p>
        </w:tc>
      </w:tr>
      <w:tr w:rsidR="0092187D" w:rsidRPr="006D2FB4" w14:paraId="3D0BEE95" w14:textId="77777777" w:rsidTr="00E07EA6">
        <w:tc>
          <w:tcPr>
            <w:tcW w:w="3369" w:type="dxa"/>
            <w:tcBorders>
              <w:bottom w:val="single" w:sz="12" w:space="0" w:color="auto"/>
            </w:tcBorders>
          </w:tcPr>
          <w:p w14:paraId="147E14E9"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960" w:type="dxa"/>
            <w:tcBorders>
              <w:bottom w:val="single" w:sz="12" w:space="0" w:color="auto"/>
            </w:tcBorders>
          </w:tcPr>
          <w:p w14:paraId="43F4FD3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28A4221F"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3BBDB6A2"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60" w:type="dxa"/>
            <w:tcBorders>
              <w:bottom w:val="single" w:sz="12" w:space="0" w:color="auto"/>
            </w:tcBorders>
          </w:tcPr>
          <w:p w14:paraId="7814479B" w14:textId="77777777" w:rsidR="0092187D" w:rsidRPr="006D2FB4" w:rsidRDefault="0092187D" w:rsidP="00E07EA6">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67100</w:t>
            </w:r>
          </w:p>
        </w:tc>
      </w:tr>
    </w:tbl>
    <w:p w14:paraId="0DCCABEA"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(2188,379.</w:t>
      </w:r>
    </w:p>
    <w:p w14:paraId="7FEBE50E"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BF3B01"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октября 1925 была подготовлена:</w:t>
      </w:r>
    </w:p>
    <w:p w14:paraId="1E476504"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М Е Т А</w:t>
      </w:r>
    </w:p>
    <w:p w14:paraId="33FB0127"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КОНСТРУКТОРСКИЕ РАБОТЫ.</w:t>
      </w:r>
    </w:p>
    <w:p w14:paraId="3F67FF92"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p w14:paraId="13C46C0B"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2-х местный Истребитель /под мотор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ab/>
        <w:t>32.000</w:t>
      </w:r>
    </w:p>
    <w:p w14:paraId="717199F7"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переходного типа /под мотор Б М В Ш а/</w:t>
      </w:r>
      <w:r w:rsidRPr="006D2FB4">
        <w:rPr>
          <w:rFonts w:ascii="Times New Roman" w:hAnsi="Times New Roman" w:cs="Times New Roman"/>
          <w:color w:val="000000" w:themeColor="text1"/>
          <w:sz w:val="16"/>
          <w:szCs w:val="16"/>
        </w:rPr>
        <w:tab/>
        <w:t>26.000</w:t>
      </w:r>
    </w:p>
    <w:p w14:paraId="2E2C8CDF"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Морской разведчик /под мотор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rPr>
        <w:tab/>
        <w:t>40.000</w:t>
      </w:r>
    </w:p>
    <w:p w14:paraId="7E250F77"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 /под мотор Либерти/</w:t>
      </w:r>
      <w:r w:rsidRPr="006D2FB4">
        <w:rPr>
          <w:rFonts w:ascii="Times New Roman" w:hAnsi="Times New Roman" w:cs="Times New Roman"/>
          <w:color w:val="000000" w:themeColor="text1"/>
          <w:sz w:val="16"/>
          <w:szCs w:val="16"/>
        </w:rPr>
        <w:tab/>
        <w:t>45.000</w:t>
      </w:r>
    </w:p>
    <w:p w14:paraId="6ECF3ADE"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Миноносец проект</w:t>
      </w:r>
      <w:r w:rsidRPr="006D2FB4">
        <w:rPr>
          <w:rFonts w:ascii="Times New Roman" w:hAnsi="Times New Roman" w:cs="Times New Roman"/>
          <w:color w:val="000000" w:themeColor="text1"/>
          <w:sz w:val="16"/>
          <w:szCs w:val="16"/>
        </w:rPr>
        <w:tab/>
        <w:t>18.000</w:t>
      </w:r>
    </w:p>
    <w:p w14:paraId="1F12538E"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Работы до улучшению Истребителя</w:t>
      </w:r>
      <w:r w:rsidRPr="006D2FB4">
        <w:rPr>
          <w:rFonts w:ascii="Times New Roman" w:hAnsi="Times New Roman" w:cs="Times New Roman"/>
          <w:color w:val="000000" w:themeColor="text1"/>
          <w:sz w:val="16"/>
          <w:szCs w:val="16"/>
        </w:rPr>
        <w:tab/>
        <w:t>7.000</w:t>
      </w:r>
    </w:p>
    <w:p w14:paraId="1D1C40A3"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Работы по улучшению Разведчика</w:t>
      </w:r>
      <w:r w:rsidRPr="006D2FB4">
        <w:rPr>
          <w:rFonts w:ascii="Times New Roman" w:hAnsi="Times New Roman" w:cs="Times New Roman"/>
          <w:color w:val="000000" w:themeColor="text1"/>
          <w:sz w:val="16"/>
          <w:szCs w:val="16"/>
        </w:rPr>
        <w:tab/>
        <w:t>7.000</w:t>
      </w:r>
    </w:p>
    <w:p w14:paraId="5FE85CB8"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первоначального обучения</w:t>
      </w:r>
      <w:r w:rsidRPr="006D2FB4">
        <w:rPr>
          <w:rFonts w:ascii="Times New Roman" w:hAnsi="Times New Roman" w:cs="Times New Roman"/>
          <w:color w:val="000000" w:themeColor="text1"/>
          <w:sz w:val="16"/>
          <w:szCs w:val="16"/>
        </w:rPr>
        <w:tab/>
        <w:t>26.000</w:t>
      </w:r>
    </w:p>
    <w:p w14:paraId="7039DED3"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201.000</w:t>
      </w:r>
    </w:p>
    <w:p w14:paraId="772638A3"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p w14:paraId="1057CC50"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Усовершенствование Либерти</w:t>
      </w:r>
      <w:r w:rsidRPr="006D2FB4">
        <w:rPr>
          <w:rFonts w:ascii="Times New Roman" w:hAnsi="Times New Roman" w:cs="Times New Roman"/>
          <w:color w:val="000000" w:themeColor="text1"/>
          <w:sz w:val="16"/>
          <w:szCs w:val="16"/>
        </w:rPr>
        <w:tab/>
        <w:t xml:space="preserve"> 10.000</w:t>
      </w:r>
    </w:p>
    <w:p w14:paraId="1345DFB9"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 РАМ /достройка/</w:t>
      </w:r>
      <w:r w:rsidRPr="006D2FB4">
        <w:rPr>
          <w:rFonts w:ascii="Times New Roman" w:hAnsi="Times New Roman" w:cs="Times New Roman"/>
          <w:color w:val="000000" w:themeColor="text1"/>
          <w:sz w:val="16"/>
          <w:szCs w:val="16"/>
        </w:rPr>
        <w:tab/>
        <w:t>18.000</w:t>
      </w:r>
    </w:p>
    <w:p w14:paraId="7AA47AB2"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Учебный мотор</w:t>
      </w:r>
      <w:r w:rsidRPr="006D2FB4">
        <w:rPr>
          <w:rFonts w:ascii="Times New Roman" w:hAnsi="Times New Roman" w:cs="Times New Roman"/>
          <w:color w:val="000000" w:themeColor="text1"/>
          <w:sz w:val="16"/>
          <w:szCs w:val="16"/>
        </w:rPr>
        <w:tab/>
        <w:t>40.000</w:t>
      </w:r>
    </w:p>
    <w:p w14:paraId="1303EB3D"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работ по мотору 1000 НР</w:t>
      </w:r>
      <w:r w:rsidRPr="006D2FB4">
        <w:rPr>
          <w:rFonts w:ascii="Times New Roman" w:hAnsi="Times New Roman" w:cs="Times New Roman"/>
          <w:color w:val="000000" w:themeColor="text1"/>
          <w:sz w:val="16"/>
          <w:szCs w:val="16"/>
        </w:rPr>
        <w:tab/>
        <w:t>70.000</w:t>
      </w:r>
    </w:p>
    <w:p w14:paraId="18643E48"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r w:rsidRPr="006D2FB4">
        <w:rPr>
          <w:rFonts w:ascii="Times New Roman" w:hAnsi="Times New Roman" w:cs="Times New Roman"/>
          <w:color w:val="000000" w:themeColor="text1"/>
          <w:sz w:val="16"/>
          <w:szCs w:val="16"/>
        </w:rPr>
        <w:tab/>
        <w:t>75.000 р.</w:t>
      </w:r>
    </w:p>
    <w:p w14:paraId="58B60FB2"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Равные расходы</w:t>
      </w:r>
    </w:p>
    <w:p w14:paraId="5B84FAB3"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Испытание материалов и составление </w:t>
      </w:r>
      <w:proofErr w:type="spellStart"/>
      <w:r w:rsidRPr="006D2FB4">
        <w:rPr>
          <w:rFonts w:ascii="Times New Roman" w:hAnsi="Times New Roman" w:cs="Times New Roman"/>
          <w:color w:val="000000" w:themeColor="text1"/>
          <w:sz w:val="16"/>
          <w:szCs w:val="16"/>
        </w:rPr>
        <w:t>технич</w:t>
      </w:r>
      <w:proofErr w:type="spellEnd"/>
      <w:r w:rsidRPr="006D2FB4">
        <w:rPr>
          <w:rFonts w:ascii="Times New Roman" w:hAnsi="Times New Roman" w:cs="Times New Roman"/>
          <w:color w:val="000000" w:themeColor="text1"/>
          <w:sz w:val="16"/>
          <w:szCs w:val="16"/>
        </w:rPr>
        <w:t>. Условий</w:t>
      </w:r>
      <w:r w:rsidRPr="006D2FB4">
        <w:rPr>
          <w:rFonts w:ascii="Times New Roman" w:hAnsi="Times New Roman" w:cs="Times New Roman"/>
          <w:color w:val="000000" w:themeColor="text1"/>
          <w:sz w:val="16"/>
          <w:szCs w:val="16"/>
        </w:rPr>
        <w:tab/>
        <w:t>12.000</w:t>
      </w:r>
    </w:p>
    <w:p w14:paraId="17929978"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Составление техн. описаний, инструкций и пр.</w:t>
      </w:r>
      <w:r w:rsidRPr="006D2FB4">
        <w:rPr>
          <w:rFonts w:ascii="Times New Roman" w:hAnsi="Times New Roman" w:cs="Times New Roman"/>
          <w:color w:val="000000" w:themeColor="text1"/>
          <w:sz w:val="16"/>
          <w:szCs w:val="16"/>
        </w:rPr>
        <w:tab/>
        <w:t>6.000</w:t>
      </w:r>
    </w:p>
    <w:p w14:paraId="6E164E68"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Проекты винтов и лыж</w:t>
      </w:r>
      <w:r w:rsidRPr="006D2FB4">
        <w:rPr>
          <w:rFonts w:ascii="Times New Roman" w:hAnsi="Times New Roman" w:cs="Times New Roman"/>
          <w:color w:val="000000" w:themeColor="text1"/>
          <w:sz w:val="16"/>
          <w:szCs w:val="16"/>
        </w:rPr>
        <w:tab/>
        <w:t>4.000</w:t>
      </w:r>
    </w:p>
    <w:p w14:paraId="68CAE65D"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моделей, продувки моделей</w:t>
      </w:r>
      <w:r w:rsidRPr="006D2FB4">
        <w:rPr>
          <w:rFonts w:ascii="Times New Roman" w:hAnsi="Times New Roman" w:cs="Times New Roman"/>
          <w:color w:val="000000" w:themeColor="text1"/>
          <w:sz w:val="16"/>
          <w:szCs w:val="16"/>
        </w:rPr>
        <w:tab/>
        <w:t>8.000</w:t>
      </w:r>
    </w:p>
    <w:p w14:paraId="4AF45DEB"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опытных винтов и лыж /для испытаний механических и полетных/</w:t>
      </w:r>
      <w:r w:rsidRPr="006D2FB4">
        <w:rPr>
          <w:rFonts w:ascii="Times New Roman" w:hAnsi="Times New Roman" w:cs="Times New Roman"/>
          <w:color w:val="000000" w:themeColor="text1"/>
          <w:sz w:val="16"/>
          <w:szCs w:val="16"/>
        </w:rPr>
        <w:tab/>
        <w:t>5.000</w:t>
      </w:r>
    </w:p>
    <w:p w14:paraId="1BC3DBF0"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Испытания самолетов, винтов, лыж</w:t>
      </w:r>
      <w:r w:rsidRPr="006D2FB4">
        <w:rPr>
          <w:rFonts w:ascii="Times New Roman" w:hAnsi="Times New Roman" w:cs="Times New Roman"/>
          <w:color w:val="000000" w:themeColor="text1"/>
          <w:sz w:val="16"/>
          <w:szCs w:val="16"/>
        </w:rPr>
        <w:tab/>
        <w:t>10.000</w:t>
      </w:r>
    </w:p>
    <w:p w14:paraId="43D93851"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Статические испытания самолетов</w:t>
      </w:r>
      <w:r w:rsidRPr="006D2FB4">
        <w:rPr>
          <w:rFonts w:ascii="Times New Roman" w:hAnsi="Times New Roman" w:cs="Times New Roman"/>
          <w:color w:val="000000" w:themeColor="text1"/>
          <w:sz w:val="16"/>
          <w:szCs w:val="16"/>
        </w:rPr>
        <w:tab/>
        <w:t>10.000</w:t>
      </w:r>
    </w:p>
    <w:p w14:paraId="7F5242C1"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Стандартизация методов расчетов</w:t>
      </w:r>
      <w:r w:rsidRPr="006D2FB4">
        <w:rPr>
          <w:rFonts w:ascii="Times New Roman" w:hAnsi="Times New Roman" w:cs="Times New Roman"/>
          <w:color w:val="000000" w:themeColor="text1"/>
          <w:sz w:val="16"/>
          <w:szCs w:val="16"/>
        </w:rPr>
        <w:tab/>
        <w:t>15.000</w:t>
      </w:r>
    </w:p>
    <w:p w14:paraId="11D7E352"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Испытания моторов, радиаторов и пр.</w:t>
      </w:r>
      <w:r w:rsidRPr="006D2FB4">
        <w:rPr>
          <w:rFonts w:ascii="Times New Roman" w:hAnsi="Times New Roman" w:cs="Times New Roman"/>
          <w:color w:val="000000" w:themeColor="text1"/>
          <w:sz w:val="16"/>
          <w:szCs w:val="16"/>
        </w:rPr>
        <w:tab/>
        <w:t>10.000</w:t>
      </w:r>
    </w:p>
    <w:p w14:paraId="22388859"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Работы по вооружению</w:t>
      </w:r>
      <w:r w:rsidRPr="006D2FB4">
        <w:rPr>
          <w:rFonts w:ascii="Times New Roman" w:hAnsi="Times New Roman" w:cs="Times New Roman"/>
          <w:color w:val="000000" w:themeColor="text1"/>
          <w:sz w:val="16"/>
          <w:szCs w:val="16"/>
        </w:rPr>
        <w:tab/>
        <w:t>8.000</w:t>
      </w:r>
    </w:p>
    <w:p w14:paraId="6DD383B7"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Покупка русской и заграничной спец. литературы, выписка журналов</w:t>
      </w:r>
      <w:r w:rsidRPr="006D2FB4">
        <w:rPr>
          <w:rFonts w:ascii="Times New Roman" w:hAnsi="Times New Roman" w:cs="Times New Roman"/>
          <w:color w:val="000000" w:themeColor="text1"/>
          <w:sz w:val="16"/>
          <w:szCs w:val="16"/>
        </w:rPr>
        <w:tab/>
        <w:t>4.000</w:t>
      </w:r>
    </w:p>
    <w:p w14:paraId="6670E4F6"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Переводы</w:t>
      </w:r>
      <w:r w:rsidRPr="006D2FB4">
        <w:rPr>
          <w:rFonts w:ascii="Times New Roman" w:hAnsi="Times New Roman" w:cs="Times New Roman"/>
          <w:color w:val="000000" w:themeColor="text1"/>
          <w:sz w:val="16"/>
          <w:szCs w:val="16"/>
        </w:rPr>
        <w:tab/>
        <w:t>4.000 (2188,366).</w:t>
      </w:r>
    </w:p>
    <w:p w14:paraId="140C9759" w14:textId="77777777" w:rsidR="0092187D" w:rsidRPr="006D2FB4" w:rsidRDefault="0092187D" w:rsidP="0092187D">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16ECFA"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октября 1925 г. опытному отделу завода № 1 выдали задание на проектирование бомбардировщика Б-2 (другое обозначение 2Б) с четырьмя двигателями “Либерти”. Для получения приемлемых летных харак</w:t>
      </w:r>
      <w:r w:rsidRPr="006D2FB4">
        <w:rPr>
          <w:rFonts w:ascii="Times New Roman" w:hAnsi="Times New Roman" w:cs="Times New Roman"/>
          <w:color w:val="000000" w:themeColor="text1"/>
          <w:sz w:val="16"/>
          <w:szCs w:val="16"/>
        </w:rPr>
        <w:softHyphen/>
        <w:t>теристик бомбовая нагрузка в задании была снижена до 1500 кг. Тогда же НТК ВВС поручило опытному отделу провести исследования по определению рационального числа и мощности двигателей. В октябре 1925 г. Нико</w:t>
      </w:r>
      <w:r w:rsidRPr="006D2FB4">
        <w:rPr>
          <w:rFonts w:ascii="Times New Roman" w:hAnsi="Times New Roman" w:cs="Times New Roman"/>
          <w:color w:val="000000" w:themeColor="text1"/>
          <w:sz w:val="16"/>
          <w:szCs w:val="16"/>
        </w:rPr>
        <w:softHyphen/>
        <w:t xml:space="preserve">лай Николаевич выехал в командировку в Ленинград и </w:t>
      </w:r>
      <w:r w:rsidRPr="006D2FB4">
        <w:rPr>
          <w:rFonts w:ascii="Times New Roman" w:hAnsi="Times New Roman" w:cs="Times New Roman"/>
          <w:color w:val="000000" w:themeColor="text1"/>
          <w:sz w:val="16"/>
          <w:szCs w:val="16"/>
        </w:rPr>
        <w:lastRenderedPageBreak/>
        <w:t>Гатчину, где ознакомился с конструкцией “Голиаф”. Результаты проведенных исследований показали, что такие же, как и в задании, если не лучшие, летные характеристики можно получить с двумя моторами Райт “Торнадо” III мощностью 600 л.с. Предваритель</w:t>
      </w:r>
      <w:r w:rsidRPr="006D2FB4">
        <w:rPr>
          <w:rFonts w:ascii="Times New Roman" w:hAnsi="Times New Roman" w:cs="Times New Roman"/>
          <w:color w:val="000000" w:themeColor="text1"/>
          <w:sz w:val="16"/>
          <w:szCs w:val="16"/>
        </w:rPr>
        <w:softHyphen/>
        <w:t>ный проект машины Поликарпов направил для согла</w:t>
      </w:r>
      <w:r w:rsidRPr="006D2FB4">
        <w:rPr>
          <w:rFonts w:ascii="Times New Roman" w:hAnsi="Times New Roman" w:cs="Times New Roman"/>
          <w:color w:val="000000" w:themeColor="text1"/>
          <w:sz w:val="16"/>
          <w:szCs w:val="16"/>
        </w:rPr>
        <w:softHyphen/>
        <w:t xml:space="preserve">сования в конструкторский отдел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который после совещания, проходившего 10 декабря 1925 г.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переслал его в НТК ВВС со своим заключе</w:t>
      </w:r>
      <w:r w:rsidRPr="006D2FB4">
        <w:rPr>
          <w:rFonts w:ascii="Times New Roman" w:hAnsi="Times New Roman" w:cs="Times New Roman"/>
          <w:color w:val="000000" w:themeColor="text1"/>
          <w:sz w:val="16"/>
          <w:szCs w:val="16"/>
        </w:rPr>
        <w:softHyphen/>
        <w:t>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w:t>
      </w:r>
      <w:r w:rsidRPr="006D2FB4">
        <w:rPr>
          <w:rFonts w:ascii="Times New Roman" w:hAnsi="Times New Roman" w:cs="Times New Roman"/>
          <w:color w:val="000000" w:themeColor="text1"/>
          <w:sz w:val="16"/>
          <w:szCs w:val="16"/>
        </w:rPr>
        <w:softHyphen/>
        <w:t>анта с моторами “Райт”. Поэтому проект получил обо</w:t>
      </w:r>
      <w:r w:rsidRPr="006D2FB4">
        <w:rPr>
          <w:rFonts w:ascii="Times New Roman" w:hAnsi="Times New Roman" w:cs="Times New Roman"/>
          <w:color w:val="000000" w:themeColor="text1"/>
          <w:sz w:val="16"/>
          <w:szCs w:val="16"/>
        </w:rPr>
        <w:softHyphen/>
        <w:t>значение 2БР-2. Ожидаемые характеристики машины были следующими: взлетный вес - 9150 кг, максималь</w:t>
      </w:r>
      <w:r w:rsidRPr="006D2FB4">
        <w:rPr>
          <w:rFonts w:ascii="Times New Roman" w:hAnsi="Times New Roman" w:cs="Times New Roman"/>
          <w:color w:val="000000" w:themeColor="text1"/>
          <w:sz w:val="16"/>
          <w:szCs w:val="16"/>
        </w:rPr>
        <w:softHyphen/>
        <w:t>ная горизонтальная скорость - 180 км/ч (10667).</w:t>
      </w:r>
    </w:p>
    <w:p w14:paraId="048DFCC7"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271C7C"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57C91BF" w14:textId="77777777" w:rsidR="0092187D" w:rsidRPr="006D2FB4" w:rsidRDefault="0092187D" w:rsidP="0092187D">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6F017EB" w14:textId="77777777" w:rsidR="0092187D" w:rsidRPr="006D2FB4" w:rsidRDefault="0092187D" w:rsidP="0092187D">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началу октября 1925 г. несмотря на все трудности как организационного, так и производствен</w:t>
      </w:r>
      <w:r w:rsidRPr="006D2FB4">
        <w:rPr>
          <w:rFonts w:ascii="Times New Roman" w:hAnsi="Times New Roman" w:cs="Times New Roman"/>
          <w:color w:val="000000" w:themeColor="text1"/>
          <w:sz w:val="16"/>
          <w:szCs w:val="16"/>
        </w:rPr>
        <w:softHyphen/>
        <w:t>ного характера изготовление всех образцов радио</w:t>
      </w:r>
      <w:r w:rsidRPr="006D2FB4">
        <w:rPr>
          <w:rFonts w:ascii="Times New Roman" w:hAnsi="Times New Roman" w:cs="Times New Roman"/>
          <w:color w:val="000000" w:themeColor="text1"/>
          <w:sz w:val="16"/>
          <w:szCs w:val="16"/>
        </w:rPr>
        <w:softHyphen/>
        <w:t>станций, предусмотренных договорами от 30 декабря 1924 г., было завершено, и в течение октября они были сданы представителям ВТУ РККА. Приказом ВТУ № 203 от 25 ноября 1925 г. было отмечено, что все изготовленные образ</w:t>
      </w:r>
      <w:r w:rsidRPr="006D2FB4">
        <w:rPr>
          <w:rFonts w:ascii="Times New Roman" w:hAnsi="Times New Roman" w:cs="Times New Roman"/>
          <w:color w:val="000000" w:themeColor="text1"/>
          <w:sz w:val="16"/>
          <w:szCs w:val="16"/>
        </w:rPr>
        <w:softHyphen/>
        <w:t>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w:t>
      </w:r>
      <w:r w:rsidRPr="006D2FB4">
        <w:rPr>
          <w:rFonts w:ascii="Times New Roman" w:hAnsi="Times New Roman" w:cs="Times New Roman"/>
          <w:color w:val="000000" w:themeColor="text1"/>
          <w:sz w:val="16"/>
          <w:szCs w:val="16"/>
        </w:rPr>
        <w:softHyphen/>
        <w:t>станций был передан на телеграфный завод им. Козицкого, который в течение трех месяцев выпустил по ним первую серию из пятидесяти станций. Это бы</w:t>
      </w:r>
      <w:r w:rsidRPr="006D2FB4">
        <w:rPr>
          <w:rFonts w:ascii="Times New Roman" w:hAnsi="Times New Roman" w:cs="Times New Roman"/>
          <w:color w:val="000000" w:themeColor="text1"/>
          <w:sz w:val="16"/>
          <w:szCs w:val="16"/>
        </w:rPr>
        <w:softHyphen/>
        <w:t>ло началом снабжения Красной армии современной, по тем временам, элек</w:t>
      </w:r>
      <w:r w:rsidRPr="006D2FB4">
        <w:rPr>
          <w:rFonts w:ascii="Times New Roman" w:hAnsi="Times New Roman" w:cs="Times New Roman"/>
          <w:color w:val="000000" w:themeColor="text1"/>
          <w:sz w:val="16"/>
          <w:szCs w:val="16"/>
        </w:rPr>
        <w:softHyphen/>
        <w:t>тронной аппаратурой связи (19098).</w:t>
      </w:r>
    </w:p>
    <w:p w14:paraId="43D24972" w14:textId="77777777" w:rsidR="0092187D" w:rsidRPr="006D2FB4" w:rsidRDefault="0092187D" w:rsidP="0092187D">
      <w:pPr>
        <w:spacing w:after="0" w:line="240" w:lineRule="auto"/>
        <w:jc w:val="both"/>
        <w:rPr>
          <w:rFonts w:ascii="Times New Roman" w:hAnsi="Times New Roman" w:cs="Times New Roman"/>
          <w:color w:val="000000" w:themeColor="text1"/>
          <w:sz w:val="16"/>
          <w:szCs w:val="16"/>
        </w:rPr>
      </w:pPr>
    </w:p>
    <w:p w14:paraId="7558614B" w14:textId="77777777" w:rsidR="0092187D" w:rsidRPr="006D2FB4" w:rsidRDefault="0092187D" w:rsidP="0092187D">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началу октября 1925 г. изготовление всех образцов радиостанций, предусмотренных договорами от 30 декабря 1924 г., было завершено, и в течение октября они были сданы представителям ВТУ РККА. Приказом ВТУ № 203 от 25 ноября 1925 г. было отмечено, что все изготовленные образцы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радиостанций был передан на телеграфный завод им. Козицкого, который в течение трех месяцев выпустил по ним первую серию из пятидесяти станций. Это было началом снабжения Красной армии современной, по тем временам, электронной аппаратурой связи (18297).</w:t>
      </w:r>
    </w:p>
    <w:p w14:paraId="5A997401" w14:textId="77777777" w:rsidR="0092187D" w:rsidRPr="006D2FB4" w:rsidRDefault="0092187D" w:rsidP="0092187D">
      <w:pPr>
        <w:spacing w:after="0" w:line="240" w:lineRule="auto"/>
        <w:jc w:val="both"/>
        <w:rPr>
          <w:rFonts w:ascii="Times New Roman" w:hAnsi="Times New Roman" w:cs="Times New Roman"/>
          <w:color w:val="000000" w:themeColor="text1"/>
          <w:sz w:val="16"/>
          <w:szCs w:val="16"/>
        </w:rPr>
      </w:pPr>
    </w:p>
    <w:p w14:paraId="25D1190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1B8F0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F19C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октября 1925 во время испытания рулежкой потерпел аварию разведчик нормального типа РIII ГАЗ-1 (2278).</w:t>
      </w:r>
    </w:p>
    <w:p w14:paraId="661952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7212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октября 1925 с письмом в УВВС за подписью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Адамса был препровожден доклад, представленный в СТО, в котором была изложена программа выпуска заводов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3 года. По этой программе на 1925/26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предполагал выпустить 490 новых с и 227 с по недоделу, а всего 617, а по моторам - 493 новых и 95 по недоделу, всего 588 (1028,27).</w:t>
      </w:r>
    </w:p>
    <w:p w14:paraId="573B26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76660A" w14:textId="77777777" w:rsidR="00106B6E" w:rsidRPr="006D2FB4" w:rsidRDefault="00106B6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октября 1925 - Первый самолет </w:t>
      </w:r>
      <w:proofErr w:type="spellStart"/>
      <w:r w:rsidRPr="006D2FB4">
        <w:rPr>
          <w:rFonts w:ascii="Times New Roman" w:hAnsi="Times New Roman" w:cs="Times New Roman"/>
          <w:color w:val="000000" w:themeColor="text1"/>
          <w:sz w:val="16"/>
          <w:szCs w:val="16"/>
        </w:rPr>
        <w:t>поднялсяся</w:t>
      </w:r>
      <w:proofErr w:type="spellEnd"/>
      <w:r w:rsidRPr="006D2FB4">
        <w:rPr>
          <w:rFonts w:ascii="Times New Roman" w:hAnsi="Times New Roman" w:cs="Times New Roman"/>
          <w:color w:val="000000" w:themeColor="text1"/>
          <w:sz w:val="16"/>
          <w:szCs w:val="16"/>
        </w:rPr>
        <w:t xml:space="preserve"> в небо над Якутией. В этот день над городом Якутском впервые поднялся в небо аэроплан британской конструкции «</w:t>
      </w:r>
      <w:proofErr w:type="spellStart"/>
      <w:r w:rsidRPr="006D2FB4">
        <w:rPr>
          <w:rFonts w:ascii="Times New Roman" w:hAnsi="Times New Roman" w:cs="Times New Roman"/>
          <w:color w:val="000000" w:themeColor="text1"/>
          <w:sz w:val="16"/>
          <w:szCs w:val="16"/>
        </w:rPr>
        <w:t>Сопвич</w:t>
      </w:r>
      <w:proofErr w:type="spellEnd"/>
      <w:r w:rsidRPr="006D2FB4">
        <w:rPr>
          <w:rFonts w:ascii="Times New Roman" w:hAnsi="Times New Roman" w:cs="Times New Roman"/>
          <w:color w:val="000000" w:themeColor="text1"/>
          <w:sz w:val="16"/>
          <w:szCs w:val="16"/>
        </w:rPr>
        <w:t>». Первый самолет Якутии был доставлен на пароходе «Пролетарий» с Ленских приисков, а до этого он совершил первые полеты в Алдане. Вместе с самолетом прибыли ответственный инструктор Сибирского Общества друзей воздушного флота (</w:t>
      </w:r>
      <w:proofErr w:type="spellStart"/>
      <w:r w:rsidRPr="006D2FB4">
        <w:rPr>
          <w:rFonts w:ascii="Times New Roman" w:hAnsi="Times New Roman" w:cs="Times New Roman"/>
          <w:color w:val="000000" w:themeColor="text1"/>
          <w:sz w:val="16"/>
          <w:szCs w:val="16"/>
        </w:rPr>
        <w:t>СибОДВФ</w:t>
      </w:r>
      <w:proofErr w:type="spellEnd"/>
      <w:r w:rsidRPr="006D2FB4">
        <w:rPr>
          <w:rFonts w:ascii="Times New Roman" w:hAnsi="Times New Roman" w:cs="Times New Roman"/>
          <w:color w:val="000000" w:themeColor="text1"/>
          <w:sz w:val="16"/>
          <w:szCs w:val="16"/>
        </w:rPr>
        <w:t xml:space="preserve">) Борис Семенович Масленников, летчик Петр Фадеев, бортмеханик Иван Михайлов и секретарь Иркутского губернского ОДВФ Виктор </w:t>
      </w:r>
      <w:proofErr w:type="spellStart"/>
      <w:r w:rsidRPr="006D2FB4">
        <w:rPr>
          <w:rFonts w:ascii="Times New Roman" w:hAnsi="Times New Roman" w:cs="Times New Roman"/>
          <w:color w:val="000000" w:themeColor="text1"/>
          <w:sz w:val="16"/>
          <w:szCs w:val="16"/>
        </w:rPr>
        <w:t>Брузгулис</w:t>
      </w:r>
      <w:proofErr w:type="spellEnd"/>
      <w:r w:rsidRPr="006D2FB4">
        <w:rPr>
          <w:rFonts w:ascii="Times New Roman" w:hAnsi="Times New Roman" w:cs="Times New Roman"/>
          <w:color w:val="000000" w:themeColor="text1"/>
          <w:sz w:val="16"/>
          <w:szCs w:val="16"/>
        </w:rPr>
        <w:t>. Позже Масленников, Фадеев и Михайлов еще долго продолжали летать в небе Якутии, осваивая новые пространства (22341).</w:t>
      </w:r>
    </w:p>
    <w:p w14:paraId="35354408" w14:textId="77777777" w:rsidR="00106B6E" w:rsidRPr="006D2FB4" w:rsidRDefault="00106B6E" w:rsidP="00054315">
      <w:pPr>
        <w:spacing w:after="0" w:line="240" w:lineRule="auto"/>
        <w:jc w:val="both"/>
        <w:rPr>
          <w:rFonts w:ascii="Times New Roman" w:hAnsi="Times New Roman" w:cs="Times New Roman"/>
          <w:color w:val="000000" w:themeColor="text1"/>
          <w:sz w:val="16"/>
          <w:szCs w:val="16"/>
        </w:rPr>
      </w:pPr>
    </w:p>
    <w:p w14:paraId="1348F90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1870E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457B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октября 1925 г. вышли Секретные постановления к журналу № 2 заседания правления ГУВП</w:t>
      </w:r>
    </w:p>
    <w:p w14:paraId="358EA7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 Слушали: 11. О результатах обследования Пермского орудийного завода комиссией</w:t>
      </w:r>
    </w:p>
    <w:p w14:paraId="3CBB89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РКИ (т. Бойков).</w:t>
      </w:r>
    </w:p>
    <w:p w14:paraId="018B44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11. а) Разрешение вопроса об установлении срока оздоровления завода отложить до окончательного решения комиссии РКИ по обследованию Пермского и Цари</w:t>
      </w:r>
      <w:r w:rsidRPr="006D2FB4">
        <w:rPr>
          <w:rFonts w:ascii="Times New Roman" w:hAnsi="Times New Roman" w:cs="Times New Roman"/>
          <w:color w:val="000000" w:themeColor="text1"/>
          <w:sz w:val="16"/>
          <w:szCs w:val="16"/>
        </w:rPr>
        <w:softHyphen/>
        <w:t>цынского орудийных заводов и до окончательного решения вопроса об отпуске дотационных</w:t>
      </w:r>
    </w:p>
    <w:p w14:paraId="56DDBC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w:t>
      </w:r>
    </w:p>
    <w:p w14:paraId="138B1D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ТПУ дать заключение о целесообразности ремонта станков с технической пригодностью ниже 50% с тем, чтобы на сумму, </w:t>
      </w:r>
      <w:proofErr w:type="spellStart"/>
      <w:r w:rsidRPr="006D2FB4">
        <w:rPr>
          <w:rFonts w:ascii="Times New Roman" w:hAnsi="Times New Roman" w:cs="Times New Roman"/>
          <w:color w:val="000000" w:themeColor="text1"/>
          <w:sz w:val="16"/>
          <w:szCs w:val="16"/>
        </w:rPr>
        <w:t>потребующуюся</w:t>
      </w:r>
      <w:proofErr w:type="spellEnd"/>
      <w:r w:rsidRPr="006D2FB4">
        <w:rPr>
          <w:rFonts w:ascii="Times New Roman" w:hAnsi="Times New Roman" w:cs="Times New Roman"/>
          <w:color w:val="000000" w:themeColor="text1"/>
          <w:sz w:val="16"/>
          <w:szCs w:val="16"/>
        </w:rPr>
        <w:t xml:space="preserve"> для ремонта, приобрести новые станки;</w:t>
      </w:r>
    </w:p>
    <w:p w14:paraId="5AF74B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по вопросу об обеспечении энергией Пермского орудийного завода в размере, обус</w:t>
      </w:r>
      <w:r w:rsidRPr="006D2FB4">
        <w:rPr>
          <w:rFonts w:ascii="Times New Roman" w:hAnsi="Times New Roman" w:cs="Times New Roman"/>
          <w:color w:val="000000" w:themeColor="text1"/>
          <w:sz w:val="16"/>
          <w:szCs w:val="16"/>
        </w:rPr>
        <w:softHyphen/>
        <w:t>лавливаемом мобилизационными заданиями, признается необходимым:</w:t>
      </w:r>
    </w:p>
    <w:p w14:paraId="5C29C0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немедленное продвижение вопроса о присоединении завода к государственной Ки-</w:t>
      </w:r>
      <w:proofErr w:type="spellStart"/>
      <w:r w:rsidRPr="006D2FB4">
        <w:rPr>
          <w:rFonts w:ascii="Times New Roman" w:hAnsi="Times New Roman" w:cs="Times New Roman"/>
          <w:color w:val="000000" w:themeColor="text1"/>
          <w:sz w:val="16"/>
          <w:szCs w:val="16"/>
        </w:rPr>
        <w:t>зилевской</w:t>
      </w:r>
      <w:proofErr w:type="spellEnd"/>
      <w:r w:rsidRPr="006D2FB4">
        <w:rPr>
          <w:rFonts w:ascii="Times New Roman" w:hAnsi="Times New Roman" w:cs="Times New Roman"/>
          <w:color w:val="000000" w:themeColor="text1"/>
          <w:sz w:val="16"/>
          <w:szCs w:val="16"/>
        </w:rPr>
        <w:t xml:space="preserve"> районной станции и согласование этого вопроса с </w:t>
      </w:r>
      <w:proofErr w:type="spellStart"/>
      <w:r w:rsidRPr="006D2FB4">
        <w:rPr>
          <w:rFonts w:ascii="Times New Roman" w:hAnsi="Times New Roman" w:cs="Times New Roman"/>
          <w:color w:val="000000" w:themeColor="text1"/>
          <w:sz w:val="16"/>
          <w:szCs w:val="16"/>
        </w:rPr>
        <w:t>Главэлектро</w:t>
      </w:r>
      <w:proofErr w:type="spellEnd"/>
      <w:r w:rsidRPr="006D2FB4">
        <w:rPr>
          <w:rFonts w:ascii="Times New Roman" w:hAnsi="Times New Roman" w:cs="Times New Roman"/>
          <w:color w:val="000000" w:themeColor="text1"/>
          <w:sz w:val="16"/>
          <w:szCs w:val="16"/>
        </w:rPr>
        <w:t xml:space="preserve"> в смысле срочного исходатайствования от надлежащих мест ассигнования в предполагавшемся раньше размере в 1620 тыс. руб. или в том, в каком в настоящее время, по окончании изысканий линии элект</w:t>
      </w:r>
      <w:r w:rsidRPr="006D2FB4">
        <w:rPr>
          <w:rFonts w:ascii="Times New Roman" w:hAnsi="Times New Roman" w:cs="Times New Roman"/>
          <w:color w:val="000000" w:themeColor="text1"/>
          <w:sz w:val="16"/>
          <w:szCs w:val="16"/>
        </w:rPr>
        <w:softHyphen/>
        <w:t>ропередачи, этот размер определился; и</w:t>
      </w:r>
    </w:p>
    <w:p w14:paraId="48B8DE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обратить в холодный резерв, после присоединения к </w:t>
      </w:r>
      <w:proofErr w:type="spellStart"/>
      <w:r w:rsidRPr="006D2FB4">
        <w:rPr>
          <w:rFonts w:ascii="Times New Roman" w:hAnsi="Times New Roman" w:cs="Times New Roman"/>
          <w:color w:val="000000" w:themeColor="text1"/>
          <w:sz w:val="16"/>
          <w:szCs w:val="16"/>
        </w:rPr>
        <w:t>Кизиловской</w:t>
      </w:r>
      <w:proofErr w:type="spellEnd"/>
      <w:r w:rsidRPr="006D2FB4">
        <w:rPr>
          <w:rFonts w:ascii="Times New Roman" w:hAnsi="Times New Roman" w:cs="Times New Roman"/>
          <w:color w:val="000000" w:themeColor="text1"/>
          <w:sz w:val="16"/>
          <w:szCs w:val="16"/>
        </w:rPr>
        <w:t xml:space="preserve"> районной стан</w:t>
      </w:r>
      <w:r w:rsidRPr="006D2FB4">
        <w:rPr>
          <w:rFonts w:ascii="Times New Roman" w:hAnsi="Times New Roman" w:cs="Times New Roman"/>
          <w:color w:val="000000" w:themeColor="text1"/>
          <w:sz w:val="16"/>
          <w:szCs w:val="16"/>
        </w:rPr>
        <w:softHyphen/>
        <w:t>ции, все образовавшееся в настоящее время на Пермском орудийном заводе силовое обору</w:t>
      </w:r>
      <w:r w:rsidRPr="006D2FB4">
        <w:rPr>
          <w:rFonts w:ascii="Times New Roman" w:hAnsi="Times New Roman" w:cs="Times New Roman"/>
          <w:color w:val="000000" w:themeColor="text1"/>
          <w:sz w:val="16"/>
          <w:szCs w:val="16"/>
        </w:rPr>
        <w:softHyphen/>
        <w:t>дование в составе двух турбин по 800 кВт, одной - в 2500 кВт и одной - в 2 тыс. кВт, а всего - 6100 кВт. Дальнейшее увеличение этого резерва не производить;</w:t>
      </w:r>
    </w:p>
    <w:p w14:paraId="7739EE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предложить УПО немедленно повести переговоры с </w:t>
      </w:r>
      <w:proofErr w:type="spellStart"/>
      <w:r w:rsidRPr="006D2FB4">
        <w:rPr>
          <w:rFonts w:ascii="Times New Roman" w:hAnsi="Times New Roman" w:cs="Times New Roman"/>
          <w:color w:val="000000" w:themeColor="text1"/>
          <w:sz w:val="16"/>
          <w:szCs w:val="16"/>
        </w:rPr>
        <w:t>Главметаллом</w:t>
      </w:r>
      <w:proofErr w:type="spellEnd"/>
      <w:r w:rsidRPr="006D2FB4">
        <w:rPr>
          <w:rFonts w:ascii="Times New Roman" w:hAnsi="Times New Roman" w:cs="Times New Roman"/>
          <w:color w:val="000000" w:themeColor="text1"/>
          <w:sz w:val="16"/>
          <w:szCs w:val="16"/>
        </w:rPr>
        <w:t xml:space="preserve"> об установлении срока на изготовление крупносортного и листового станов и, в случае установления </w:t>
      </w:r>
      <w:proofErr w:type="spellStart"/>
      <w:r w:rsidRPr="006D2FB4">
        <w:rPr>
          <w:rFonts w:ascii="Times New Roman" w:hAnsi="Times New Roman" w:cs="Times New Roman"/>
          <w:color w:val="000000" w:themeColor="text1"/>
          <w:sz w:val="16"/>
          <w:szCs w:val="16"/>
        </w:rPr>
        <w:t>Крама</w:t>
      </w:r>
      <w:r w:rsidRPr="006D2FB4">
        <w:rPr>
          <w:rFonts w:ascii="Times New Roman" w:hAnsi="Times New Roman" w:cs="Times New Roman"/>
          <w:color w:val="000000" w:themeColor="text1"/>
          <w:sz w:val="16"/>
          <w:szCs w:val="16"/>
        </w:rPr>
        <w:softHyphen/>
        <w:t>торским</w:t>
      </w:r>
      <w:proofErr w:type="spellEnd"/>
      <w:r w:rsidRPr="006D2FB4">
        <w:rPr>
          <w:rFonts w:ascii="Times New Roman" w:hAnsi="Times New Roman" w:cs="Times New Roman"/>
          <w:color w:val="000000" w:themeColor="text1"/>
          <w:sz w:val="16"/>
          <w:szCs w:val="16"/>
        </w:rPr>
        <w:t xml:space="preserve"> заводом срока в 2 года, войти в Президиум ВСНХ об уменьшении срока или же о разрешении заказать за границей (исполнение УПО);</w:t>
      </w:r>
    </w:p>
    <w:p w14:paraId="0480F0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вопрос о приобретении пяти специальных орудийных станов отложить в связи с раз</w:t>
      </w:r>
      <w:r w:rsidRPr="006D2FB4">
        <w:rPr>
          <w:rFonts w:ascii="Times New Roman" w:hAnsi="Times New Roman" w:cs="Times New Roman"/>
          <w:color w:val="000000" w:themeColor="text1"/>
          <w:sz w:val="16"/>
          <w:szCs w:val="16"/>
        </w:rPr>
        <w:softHyphen/>
        <w:t>решением п. а) настоящего постановления;</w:t>
      </w:r>
    </w:p>
    <w:p w14:paraId="618563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 признать целесообразным создание на заводе специального органа для работ по оздо</w:t>
      </w:r>
      <w:r w:rsidRPr="006D2FB4">
        <w:rPr>
          <w:rFonts w:ascii="Times New Roman" w:hAnsi="Times New Roman" w:cs="Times New Roman"/>
          <w:color w:val="000000" w:themeColor="text1"/>
          <w:sz w:val="16"/>
          <w:szCs w:val="16"/>
        </w:rPr>
        <w:softHyphen/>
        <w:t xml:space="preserve">ровлению завода, поставив во главе главного механика завода </w:t>
      </w:r>
      <w:proofErr w:type="spellStart"/>
      <w:r w:rsidRPr="006D2FB4">
        <w:rPr>
          <w:rFonts w:ascii="Times New Roman" w:hAnsi="Times New Roman" w:cs="Times New Roman"/>
          <w:color w:val="000000" w:themeColor="text1"/>
          <w:sz w:val="16"/>
          <w:szCs w:val="16"/>
        </w:rPr>
        <w:t>Крахалева</w:t>
      </w:r>
      <w:proofErr w:type="spellEnd"/>
      <w:r w:rsidRPr="006D2FB4">
        <w:rPr>
          <w:rFonts w:ascii="Times New Roman" w:hAnsi="Times New Roman" w:cs="Times New Roman"/>
          <w:color w:val="000000" w:themeColor="text1"/>
          <w:sz w:val="16"/>
          <w:szCs w:val="16"/>
        </w:rPr>
        <w:t xml:space="preserve">. На место главного механика т. </w:t>
      </w:r>
      <w:proofErr w:type="spellStart"/>
      <w:r w:rsidRPr="006D2FB4">
        <w:rPr>
          <w:rFonts w:ascii="Times New Roman" w:hAnsi="Times New Roman" w:cs="Times New Roman"/>
          <w:color w:val="000000" w:themeColor="text1"/>
          <w:sz w:val="16"/>
          <w:szCs w:val="16"/>
        </w:rPr>
        <w:t>Крахалева</w:t>
      </w:r>
      <w:proofErr w:type="spellEnd"/>
      <w:r w:rsidRPr="006D2FB4">
        <w:rPr>
          <w:rFonts w:ascii="Times New Roman" w:hAnsi="Times New Roman" w:cs="Times New Roman"/>
          <w:color w:val="000000" w:themeColor="text1"/>
          <w:sz w:val="16"/>
          <w:szCs w:val="16"/>
        </w:rPr>
        <w:t xml:space="preserve"> пригласить новое лицо;</w:t>
      </w:r>
    </w:p>
    <w:p w14:paraId="553DBA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 ввиду указания на то, что архитектор завода не справляется с работами по ремонту и строительству на заводе, предложить заводоуправлению пригласить нового архитектора.</w:t>
      </w:r>
    </w:p>
    <w:p w14:paraId="3C2BDD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12.0 плане переоборудования </w:t>
      </w:r>
      <w:proofErr w:type="spellStart"/>
      <w:r w:rsidRPr="006D2FB4">
        <w:rPr>
          <w:rFonts w:ascii="Times New Roman" w:hAnsi="Times New Roman" w:cs="Times New Roman"/>
          <w:color w:val="000000" w:themeColor="text1"/>
          <w:sz w:val="16"/>
          <w:szCs w:val="16"/>
        </w:rPr>
        <w:t>авиамастерской</w:t>
      </w:r>
      <w:proofErr w:type="spellEnd"/>
      <w:r w:rsidRPr="006D2FB4">
        <w:rPr>
          <w:rFonts w:ascii="Times New Roman" w:hAnsi="Times New Roman" w:cs="Times New Roman"/>
          <w:color w:val="000000" w:themeColor="text1"/>
          <w:sz w:val="16"/>
          <w:szCs w:val="16"/>
        </w:rPr>
        <w:t xml:space="preserve"> завода “Большевик” (Бойков).</w:t>
      </w:r>
    </w:p>
    <w:p w14:paraId="79E2AB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12. Принять, что заказ на 300 моторов в год завод “Большевик” может вы</w:t>
      </w:r>
      <w:r w:rsidRPr="006D2FB4">
        <w:rPr>
          <w:rFonts w:ascii="Times New Roman" w:hAnsi="Times New Roman" w:cs="Times New Roman"/>
          <w:color w:val="000000" w:themeColor="text1"/>
          <w:sz w:val="16"/>
          <w:szCs w:val="16"/>
        </w:rPr>
        <w:softHyphen/>
        <w:t>полнить только путем постройки нового авиамоторного цеха и путем приобретения допол</w:t>
      </w:r>
      <w:r w:rsidRPr="006D2FB4">
        <w:rPr>
          <w:rFonts w:ascii="Times New Roman" w:hAnsi="Times New Roman" w:cs="Times New Roman"/>
          <w:color w:val="000000" w:themeColor="text1"/>
          <w:sz w:val="16"/>
          <w:szCs w:val="16"/>
        </w:rPr>
        <w:softHyphen/>
        <w:t xml:space="preserve">нительного оборудования в общем на сумму не менее 2 млн руб. На эти расходы заводу “Большевик” составить подробную смету на строительство и дооборудование. До отпуска со стороны УВВС или государства этой суммы заказа не принимать. По выяснении </w:t>
      </w:r>
      <w:proofErr w:type="spellStart"/>
      <w:r w:rsidRPr="006D2FB4">
        <w:rPr>
          <w:rFonts w:ascii="Times New Roman" w:hAnsi="Times New Roman" w:cs="Times New Roman"/>
          <w:color w:val="000000" w:themeColor="text1"/>
          <w:sz w:val="16"/>
          <w:szCs w:val="16"/>
        </w:rPr>
        <w:t>мобпрограммы</w:t>
      </w:r>
      <w:proofErr w:type="spellEnd"/>
      <w:r w:rsidRPr="006D2FB4">
        <w:rPr>
          <w:rFonts w:ascii="Times New Roman" w:hAnsi="Times New Roman" w:cs="Times New Roman"/>
          <w:color w:val="000000" w:themeColor="text1"/>
          <w:sz w:val="16"/>
          <w:szCs w:val="16"/>
        </w:rPr>
        <w:t xml:space="preserve"> для завода “Большевик”, II отделу назначить комиссию для планировки орудийного производства для того, чтобы выяснить, не окажется ли на заводе “Большевик” свободных площадей от выполнения </w:t>
      </w:r>
      <w:proofErr w:type="spellStart"/>
      <w:r w:rsidRPr="006D2FB4">
        <w:rPr>
          <w:rFonts w:ascii="Times New Roman" w:hAnsi="Times New Roman" w:cs="Times New Roman"/>
          <w:color w:val="000000" w:themeColor="text1"/>
          <w:sz w:val="16"/>
          <w:szCs w:val="16"/>
        </w:rPr>
        <w:t>мобпрограммы</w:t>
      </w:r>
      <w:proofErr w:type="spellEnd"/>
      <w:r w:rsidRPr="006D2FB4">
        <w:rPr>
          <w:rFonts w:ascii="Times New Roman" w:hAnsi="Times New Roman" w:cs="Times New Roman"/>
          <w:color w:val="000000" w:themeColor="text1"/>
          <w:sz w:val="16"/>
          <w:szCs w:val="16"/>
        </w:rPr>
        <w:t>, на которых можно было бы развернуть производ</w:t>
      </w:r>
      <w:r w:rsidRPr="006D2FB4">
        <w:rPr>
          <w:rFonts w:ascii="Times New Roman" w:hAnsi="Times New Roman" w:cs="Times New Roman"/>
          <w:color w:val="000000" w:themeColor="text1"/>
          <w:sz w:val="16"/>
          <w:szCs w:val="16"/>
        </w:rPr>
        <w:softHyphen/>
        <w:t>ство до 300 моторов в год, на что составить соответствующую смету.</w:t>
      </w:r>
    </w:p>
    <w:p w14:paraId="07DC2B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Представить соображения перепланировки производства на предмет уточнения, сколько моторов без увеличения оборудования может дать завод “Большевик”, о чем поставить в известность УВВС. (Исполнение II отделу.)</w:t>
      </w:r>
    </w:p>
    <w:p w14:paraId="2475CB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Предложить ОЗВП немедленно заняться вопросом о рациональной постановке мото</w:t>
      </w:r>
      <w:r w:rsidRPr="006D2FB4">
        <w:rPr>
          <w:rFonts w:ascii="Times New Roman" w:hAnsi="Times New Roman" w:cs="Times New Roman"/>
          <w:color w:val="000000" w:themeColor="text1"/>
          <w:sz w:val="16"/>
          <w:szCs w:val="16"/>
        </w:rPr>
        <w:softHyphen/>
        <w:t>ростроения на заводе “Большевик”, приняв во внимание выписку нового оборудования. (Исполнение в двухнедельный срок.)</w:t>
      </w:r>
    </w:p>
    <w:p w14:paraId="5618D6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13. Распределение заказов заводам ГУВП (Тер-Акопянц).</w:t>
      </w:r>
    </w:p>
    <w:p w14:paraId="11DCB6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13. 1. Утвердить прилагаемое при сем распределение заказов по заводам ГУВП</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 за исключением заказов Ленинградскому трубочному и Ленинградскому арсеналу, в отношении коих поручить начальнику ТПУ вопрос пересмотреть и доложить председате</w:t>
      </w:r>
      <w:r w:rsidRPr="006D2FB4">
        <w:rPr>
          <w:rFonts w:ascii="Times New Roman" w:hAnsi="Times New Roman" w:cs="Times New Roman"/>
          <w:color w:val="000000" w:themeColor="text1"/>
          <w:sz w:val="16"/>
          <w:szCs w:val="16"/>
        </w:rPr>
        <w:softHyphen/>
        <w:t>лю правления.</w:t>
      </w:r>
    </w:p>
    <w:p w14:paraId="5B4FD4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Поручить начальнику ТПУ доложить правлению по вопросу о движении рабочей си</w:t>
      </w:r>
      <w:r w:rsidRPr="006D2FB4">
        <w:rPr>
          <w:rFonts w:ascii="Times New Roman" w:hAnsi="Times New Roman" w:cs="Times New Roman"/>
          <w:color w:val="000000" w:themeColor="text1"/>
          <w:sz w:val="16"/>
          <w:szCs w:val="16"/>
        </w:rPr>
        <w:softHyphen/>
        <w:t>лы в связи с представленным распределением заказов по заводам. (Исполнение УПО.)</w:t>
      </w:r>
    </w:p>
    <w:p w14:paraId="20A4C9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План распределения мирных заказов по заводам ГУВП доложить правлению на сле</w:t>
      </w:r>
      <w:r w:rsidRPr="006D2FB4">
        <w:rPr>
          <w:rFonts w:ascii="Times New Roman" w:hAnsi="Times New Roman" w:cs="Times New Roman"/>
          <w:color w:val="000000" w:themeColor="text1"/>
          <w:sz w:val="16"/>
          <w:szCs w:val="16"/>
        </w:rPr>
        <w:softHyphen/>
        <w:t>дующем заседании. (Исполнение УПО.)</w:t>
      </w:r>
    </w:p>
    <w:p w14:paraId="6CD97A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14. О даче заказа на противогазы Богородскому снаряжательному заводу (И. П. </w:t>
      </w:r>
      <w:proofErr w:type="spellStart"/>
      <w:r w:rsidRPr="006D2FB4">
        <w:rPr>
          <w:rFonts w:ascii="Times New Roman" w:hAnsi="Times New Roman" w:cs="Times New Roman"/>
          <w:color w:val="000000" w:themeColor="text1"/>
          <w:sz w:val="16"/>
          <w:szCs w:val="16"/>
        </w:rPr>
        <w:t>Кургуев</w:t>
      </w:r>
      <w:proofErr w:type="spellEnd"/>
      <w:r w:rsidRPr="006D2FB4">
        <w:rPr>
          <w:rFonts w:ascii="Times New Roman" w:hAnsi="Times New Roman" w:cs="Times New Roman"/>
          <w:color w:val="000000" w:themeColor="text1"/>
          <w:sz w:val="16"/>
          <w:szCs w:val="16"/>
        </w:rPr>
        <w:t>).</w:t>
      </w:r>
    </w:p>
    <w:p w14:paraId="6E335D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14. Потребовать от Химического комитета заказ на I квартал 15 тыс. про</w:t>
      </w:r>
      <w:r w:rsidRPr="006D2FB4">
        <w:rPr>
          <w:rFonts w:ascii="Times New Roman" w:hAnsi="Times New Roman" w:cs="Times New Roman"/>
          <w:color w:val="000000" w:themeColor="text1"/>
          <w:sz w:val="16"/>
          <w:szCs w:val="16"/>
        </w:rPr>
        <w:softHyphen/>
        <w:t>тивогазов старого типа без изменений. Поставить в известность Химический комитет, что в случае неполучения этого заказа рабочая сила на Богородском снаряжательном заводе будет сокращена и мастерская будет законсервирована. В случае получения заказа на противогазы измененного образца поставить в известность Химическое управление, что производство та</w:t>
      </w:r>
      <w:r w:rsidRPr="006D2FB4">
        <w:rPr>
          <w:rFonts w:ascii="Times New Roman" w:hAnsi="Times New Roman" w:cs="Times New Roman"/>
          <w:color w:val="000000" w:themeColor="text1"/>
          <w:sz w:val="16"/>
          <w:szCs w:val="16"/>
        </w:rPr>
        <w:softHyphen/>
        <w:t>ковых может начаться через три месяца после получения заказа в случае, если изменения ти</w:t>
      </w:r>
      <w:r w:rsidRPr="006D2FB4">
        <w:rPr>
          <w:rFonts w:ascii="Times New Roman" w:hAnsi="Times New Roman" w:cs="Times New Roman"/>
          <w:color w:val="000000" w:themeColor="text1"/>
          <w:sz w:val="16"/>
          <w:szCs w:val="16"/>
        </w:rPr>
        <w:softHyphen/>
        <w:t>па противогаза будут частичные. (Исполнение III отделу.)</w:t>
      </w:r>
    </w:p>
    <w:p w14:paraId="438ACA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 15. Особое мнение председателя ГУВП к протоколу Бюджетного совещания НКФ по вопросу о дотации ГУВП на 1925/26 г. (Тер-Акопянц).</w:t>
      </w:r>
    </w:p>
    <w:p w14:paraId="3E9A09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15. Утвердить особое мнение ГУВП: “Принимая во внимание:</w:t>
      </w:r>
    </w:p>
    <w:p w14:paraId="366E39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что утвержденная Президиумом ВСНХ СССР по дотационной смете ГУВП на 1925/26 г. сумма в размере 40 млн руб. является тем минимумом, при котором ГУВП счита</w:t>
      </w:r>
      <w:r w:rsidRPr="006D2FB4">
        <w:rPr>
          <w:rFonts w:ascii="Times New Roman" w:hAnsi="Times New Roman" w:cs="Times New Roman"/>
          <w:color w:val="000000" w:themeColor="text1"/>
          <w:sz w:val="16"/>
          <w:szCs w:val="16"/>
        </w:rPr>
        <w:softHyphen/>
        <w:t>ет возможным осуществление трехлетнего плана оздоровления заводов с целью необходи</w:t>
      </w:r>
      <w:r w:rsidRPr="006D2FB4">
        <w:rPr>
          <w:rFonts w:ascii="Times New Roman" w:hAnsi="Times New Roman" w:cs="Times New Roman"/>
          <w:color w:val="000000" w:themeColor="text1"/>
          <w:sz w:val="16"/>
          <w:szCs w:val="16"/>
        </w:rPr>
        <w:softHyphen/>
        <w:t>мой подготовки их к выполнению мобилизационной программы военного ведомства;</w:t>
      </w:r>
    </w:p>
    <w:p w14:paraId="3D8F69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2) что внесенные ГУВП сверх указанной суммы по последним новейшим заданиям </w:t>
      </w:r>
      <w:proofErr w:type="spellStart"/>
      <w:r w:rsidRPr="006D2FB4">
        <w:rPr>
          <w:rFonts w:ascii="Times New Roman" w:hAnsi="Times New Roman" w:cs="Times New Roman"/>
          <w:color w:val="000000" w:themeColor="text1"/>
          <w:sz w:val="16"/>
          <w:szCs w:val="16"/>
        </w:rPr>
        <w:t>морведа</w:t>
      </w:r>
      <w:proofErr w:type="spellEnd"/>
      <w:r w:rsidRPr="006D2FB4">
        <w:rPr>
          <w:rFonts w:ascii="Times New Roman" w:hAnsi="Times New Roman" w:cs="Times New Roman"/>
          <w:color w:val="000000" w:themeColor="text1"/>
          <w:sz w:val="16"/>
          <w:szCs w:val="16"/>
        </w:rPr>
        <w:t xml:space="preserve"> и УВВС дополнительные 2393 тыс. не учтены вовсе;</w:t>
      </w:r>
    </w:p>
    <w:p w14:paraId="41D82C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что суммы на оздоровление заводов ГУВП, против утвержденных ВСНХ, сокраще</w:t>
      </w:r>
      <w:r w:rsidRPr="006D2FB4">
        <w:rPr>
          <w:rFonts w:ascii="Times New Roman" w:hAnsi="Times New Roman" w:cs="Times New Roman"/>
          <w:color w:val="000000" w:themeColor="text1"/>
          <w:sz w:val="16"/>
          <w:szCs w:val="16"/>
        </w:rPr>
        <w:softHyphen/>
        <w:t>ны на 5850 тыс. руб.;</w:t>
      </w:r>
    </w:p>
    <w:p w14:paraId="1D210D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что группа работ по дотационной смете (на опытные работы и новые конструкции, на установку новых производств и расширение существующих, на консервацию заводов и другое) рассмотрена представителем НКФ без участия ГУВП, и суммы эти сокращены с 5895 тыс. руб. до 2012 тыс. руб. без указания </w:t>
      </w:r>
      <w:proofErr w:type="spellStart"/>
      <w:r w:rsidRPr="006D2FB4">
        <w:rPr>
          <w:rFonts w:ascii="Times New Roman" w:hAnsi="Times New Roman" w:cs="Times New Roman"/>
          <w:color w:val="000000" w:themeColor="text1"/>
          <w:sz w:val="16"/>
          <w:szCs w:val="16"/>
        </w:rPr>
        <w:t>ГУВПу</w:t>
      </w:r>
      <w:proofErr w:type="spellEnd"/>
      <w:r w:rsidRPr="006D2FB4">
        <w:rPr>
          <w:rFonts w:ascii="Times New Roman" w:hAnsi="Times New Roman" w:cs="Times New Roman"/>
          <w:color w:val="000000" w:themeColor="text1"/>
          <w:sz w:val="16"/>
          <w:szCs w:val="16"/>
        </w:rPr>
        <w:t xml:space="preserve"> мотивов, и</w:t>
      </w:r>
    </w:p>
    <w:p w14:paraId="1817A2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что мотивом сокращения контрольной цифры с 30 млн до 24,5 млн НКФ выставля</w:t>
      </w:r>
      <w:r w:rsidRPr="006D2FB4">
        <w:rPr>
          <w:rFonts w:ascii="Times New Roman" w:hAnsi="Times New Roman" w:cs="Times New Roman"/>
          <w:color w:val="000000" w:themeColor="text1"/>
          <w:sz w:val="16"/>
          <w:szCs w:val="16"/>
        </w:rPr>
        <w:softHyphen/>
        <w:t xml:space="preserve">ется необходимость отпуска сумм по дотации также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а между тем по постановле</w:t>
      </w:r>
      <w:r w:rsidRPr="006D2FB4">
        <w:rPr>
          <w:rFonts w:ascii="Times New Roman" w:hAnsi="Times New Roman" w:cs="Times New Roman"/>
          <w:color w:val="000000" w:themeColor="text1"/>
          <w:sz w:val="16"/>
          <w:szCs w:val="16"/>
        </w:rPr>
        <w:softHyphen/>
        <w:t xml:space="preserve">нию Президиума ВСНХ СССР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внесен в дотационную смету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в разме</w:t>
      </w:r>
      <w:r w:rsidRPr="006D2FB4">
        <w:rPr>
          <w:rFonts w:ascii="Times New Roman" w:hAnsi="Times New Roman" w:cs="Times New Roman"/>
          <w:color w:val="000000" w:themeColor="text1"/>
          <w:sz w:val="16"/>
          <w:szCs w:val="16"/>
        </w:rPr>
        <w:softHyphen/>
        <w:t>ре 11,5 млн (6,5 млн на капитальные затраты (оздоровление), 1,5 млн на новые постройки и 3,5 млн на оборотные средства),</w:t>
      </w:r>
    </w:p>
    <w:p w14:paraId="5DD27D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ГУВП заявляет:</w:t>
      </w:r>
    </w:p>
    <w:p w14:paraId="6F358B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что при указанных условиях ГУВП считает срок трехлетнего оздоровления заводов по заданной </w:t>
      </w:r>
      <w:proofErr w:type="spellStart"/>
      <w:r w:rsidRPr="006D2FB4">
        <w:rPr>
          <w:rFonts w:ascii="Times New Roman" w:hAnsi="Times New Roman" w:cs="Times New Roman"/>
          <w:color w:val="000000" w:themeColor="text1"/>
          <w:sz w:val="16"/>
          <w:szCs w:val="16"/>
        </w:rPr>
        <w:t>мобпрограмме</w:t>
      </w:r>
      <w:proofErr w:type="spellEnd"/>
      <w:r w:rsidRPr="006D2FB4">
        <w:rPr>
          <w:rFonts w:ascii="Times New Roman" w:hAnsi="Times New Roman" w:cs="Times New Roman"/>
          <w:color w:val="000000" w:themeColor="text1"/>
          <w:sz w:val="16"/>
          <w:szCs w:val="16"/>
        </w:rPr>
        <w:t xml:space="preserve"> технически невыполнимым;</w:t>
      </w:r>
    </w:p>
    <w:p w14:paraId="7424FE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что если следующими инстанциями не будут восстановлены сокращенные суммы, то ГУВП придется пересмотреть смету и в пределах отпущенных сумм делать перестановку сумм с целью общего согласования фронта”.</w:t>
      </w:r>
    </w:p>
    <w:p w14:paraId="4A3870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РГАЭ. Ф. 2097. Оп. 1. Д. 284. Л. 6-8. Заверенная копия (10711,506).</w:t>
      </w:r>
    </w:p>
    <w:p w14:paraId="724A2C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28F629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1C549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95A19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октября 1925 англичанка Элен Джоэль стала первой в мире женщиной, выигравшей конные скачки (4962).</w:t>
      </w:r>
    </w:p>
    <w:p w14:paraId="5F64C7B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4F8C1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EBEB7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596A0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октября 1925 письмом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N 166/з1 в программу ГАЗ были включены Пул 4бис (крыльевая) для ИЛ-3, Пул-5 для Р-1, Пул-9бис для Р-1, Пул-10, Пул-11 для ИЛ-3, Пул-12 для 2ИН1, Пул-13 для 2УБ3, а также сбр-4бис для разведчиков (2280).</w:t>
      </w:r>
    </w:p>
    <w:p w14:paraId="0E90B8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84A3A" w14:textId="77777777" w:rsidR="00FD5C6E" w:rsidRPr="006D2FB4" w:rsidRDefault="00FD5C6E" w:rsidP="00FD5C6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EF47A18" w14:textId="77777777" w:rsidR="00FD5C6E" w:rsidRPr="006D2FB4" w:rsidRDefault="00FD5C6E" w:rsidP="00FD5C6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F5F31F" w14:textId="77777777" w:rsidR="00FD5C6E" w:rsidRPr="004D3774" w:rsidRDefault="00FD5C6E" w:rsidP="00FD5C6E">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10 октября</w:t>
      </w:r>
      <w:r>
        <w:rPr>
          <w:rFonts w:ascii="Times New Roman" w:hAnsi="Times New Roman" w:cs="Times New Roman"/>
          <w:color w:val="0070C0"/>
          <w:sz w:val="16"/>
          <w:szCs w:val="16"/>
        </w:rPr>
        <w:t xml:space="preserve"> 1925 г. в</w:t>
      </w:r>
      <w:r w:rsidRPr="004D3774">
        <w:rPr>
          <w:rFonts w:ascii="Times New Roman" w:hAnsi="Times New Roman" w:cs="Times New Roman"/>
          <w:color w:val="0070C0"/>
          <w:sz w:val="16"/>
          <w:szCs w:val="16"/>
        </w:rPr>
        <w:t xml:space="preserve"> Крыму закончились щ всесоюзные планерные состязания, </w:t>
      </w:r>
      <w:r>
        <w:rPr>
          <w:rFonts w:ascii="Times New Roman" w:hAnsi="Times New Roman" w:cs="Times New Roman"/>
          <w:color w:val="0070C0"/>
          <w:sz w:val="16"/>
          <w:szCs w:val="16"/>
        </w:rPr>
        <w:t>начавши</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я 14 сентября</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В состязаниях участвовали с</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льней</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ие </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емецкие </w:t>
      </w:r>
      <w:r>
        <w:rPr>
          <w:rFonts w:ascii="Times New Roman" w:hAnsi="Times New Roman" w:cs="Times New Roman"/>
          <w:color w:val="0070C0"/>
          <w:sz w:val="16"/>
          <w:szCs w:val="16"/>
        </w:rPr>
        <w:t>планерис</w:t>
      </w:r>
      <w:r w:rsidRPr="004D3774">
        <w:rPr>
          <w:rFonts w:ascii="Times New Roman" w:hAnsi="Times New Roman" w:cs="Times New Roman"/>
          <w:color w:val="0070C0"/>
          <w:sz w:val="16"/>
          <w:szCs w:val="16"/>
        </w:rPr>
        <w:t>ты:</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Шульц,</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Мартенс,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Неринг,</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Э</w:t>
      </w:r>
      <w:r w:rsidRPr="004D3774">
        <w:rPr>
          <w:rFonts w:ascii="Times New Roman" w:hAnsi="Times New Roman" w:cs="Times New Roman"/>
          <w:color w:val="0070C0"/>
          <w:sz w:val="16"/>
          <w:szCs w:val="16"/>
        </w:rPr>
        <w:t>спенлауб</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Хессельбах</w:t>
      </w:r>
      <w:proofErr w:type="spellEnd"/>
      <w:r w:rsidRPr="004D3774">
        <w:rPr>
          <w:rFonts w:ascii="Times New Roman" w:hAnsi="Times New Roman" w:cs="Times New Roman"/>
          <w:color w:val="0070C0"/>
          <w:sz w:val="16"/>
          <w:szCs w:val="16"/>
        </w:rPr>
        <w:t xml:space="preserve"> и др.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Было пред</w:t>
      </w:r>
      <w:r>
        <w:rPr>
          <w:rFonts w:ascii="Times New Roman" w:hAnsi="Times New Roman" w:cs="Times New Roman"/>
          <w:color w:val="0070C0"/>
          <w:sz w:val="16"/>
          <w:szCs w:val="16"/>
        </w:rPr>
        <w:t>ставл</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 44 планера, из них 7 немецких</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Из советских планеров </w:t>
      </w:r>
      <w:proofErr w:type="spellStart"/>
      <w:r w:rsidRPr="004D3774">
        <w:rPr>
          <w:rFonts w:ascii="Times New Roman" w:hAnsi="Times New Roman" w:cs="Times New Roman"/>
          <w:color w:val="0070C0"/>
          <w:sz w:val="16"/>
          <w:szCs w:val="16"/>
        </w:rPr>
        <w:t>нашлуч</w:t>
      </w:r>
      <w:r>
        <w:rPr>
          <w:rFonts w:ascii="Times New Roman" w:hAnsi="Times New Roman" w:cs="Times New Roman"/>
          <w:color w:val="0070C0"/>
          <w:sz w:val="16"/>
          <w:szCs w:val="16"/>
        </w:rPr>
        <w:t>шими</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аалиль</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киевский "К</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ИР",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двухместный </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Нижегородец</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Н.Д.Лучин</w:t>
      </w:r>
      <w:r>
        <w:rPr>
          <w:rFonts w:ascii="Times New Roman" w:hAnsi="Times New Roman" w:cs="Times New Roman"/>
          <w:color w:val="0070C0"/>
          <w:sz w:val="16"/>
          <w:szCs w:val="16"/>
        </w:rPr>
        <w:t>ского</w:t>
      </w:r>
      <w:proofErr w:type="spellEnd"/>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Закавказец</w:t>
      </w:r>
      <w:proofErr w:type="spellEnd"/>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.Че</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алова</w:t>
      </w:r>
      <w:proofErr w:type="spellEnd"/>
      <w:r w:rsidRPr="004D3774">
        <w:rPr>
          <w:rFonts w:ascii="Times New Roman" w:hAnsi="Times New Roman" w:cs="Times New Roman"/>
          <w:color w:val="0070C0"/>
          <w:sz w:val="16"/>
          <w:szCs w:val="16"/>
        </w:rPr>
        <w:t xml:space="preserve"> и Г</w:t>
      </w:r>
      <w:r>
        <w:rPr>
          <w:rFonts w:ascii="Times New Roman" w:hAnsi="Times New Roman" w:cs="Times New Roman"/>
          <w:color w:val="0070C0"/>
          <w:sz w:val="16"/>
          <w:szCs w:val="16"/>
        </w:rPr>
        <w:t xml:space="preserve">-1 </w:t>
      </w:r>
      <w:proofErr w:type="spellStart"/>
      <w:r w:rsidRPr="004D3774">
        <w:rPr>
          <w:rFonts w:ascii="Times New Roman" w:hAnsi="Times New Roman" w:cs="Times New Roman"/>
          <w:color w:val="0070C0"/>
          <w:sz w:val="16"/>
          <w:szCs w:val="16"/>
        </w:rPr>
        <w:t>В.К.Грибов</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кого</w:t>
      </w:r>
      <w:proofErr w:type="spellEnd"/>
      <w:r w:rsidRPr="004D3774">
        <w:rPr>
          <w:rFonts w:ascii="Times New Roman" w:hAnsi="Times New Roman" w:cs="Times New Roman"/>
          <w:color w:val="0070C0"/>
          <w:sz w:val="16"/>
          <w:szCs w:val="16"/>
        </w:rPr>
        <w:t>. Было совер</w:t>
      </w:r>
      <w:r>
        <w:rPr>
          <w:rFonts w:ascii="Times New Roman" w:hAnsi="Times New Roman" w:cs="Times New Roman"/>
          <w:color w:val="0070C0"/>
          <w:sz w:val="16"/>
          <w:szCs w:val="16"/>
        </w:rPr>
        <w:t>шено</w:t>
      </w:r>
      <w:r w:rsidRPr="004D3774">
        <w:rPr>
          <w:rFonts w:ascii="Times New Roman" w:hAnsi="Times New Roman" w:cs="Times New Roman"/>
          <w:color w:val="0070C0"/>
          <w:sz w:val="16"/>
          <w:szCs w:val="16"/>
        </w:rPr>
        <w:t xml:space="preserve"> 374 полета,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w:t>
      </w:r>
      <w:r>
        <w:rPr>
          <w:rFonts w:ascii="Times New Roman" w:hAnsi="Times New Roman" w:cs="Times New Roman"/>
          <w:color w:val="0070C0"/>
          <w:sz w:val="16"/>
          <w:szCs w:val="16"/>
        </w:rPr>
        <w:t>з</w:t>
      </w:r>
      <w:r w:rsidRPr="004D3774">
        <w:rPr>
          <w:rFonts w:ascii="Times New Roman" w:hAnsi="Times New Roman" w:cs="Times New Roman"/>
          <w:color w:val="0070C0"/>
          <w:sz w:val="16"/>
          <w:szCs w:val="16"/>
        </w:rPr>
        <w:t xml:space="preserve"> которых 70 - парящих.</w:t>
      </w:r>
      <w:r>
        <w:rPr>
          <w:rFonts w:ascii="Times New Roman" w:hAnsi="Times New Roman" w:cs="Times New Roman"/>
          <w:color w:val="0070C0"/>
          <w:sz w:val="16"/>
          <w:szCs w:val="16"/>
        </w:rPr>
        <w:t xml:space="preserve"> Н</w:t>
      </w:r>
      <w:r w:rsidRPr="004D3774">
        <w:rPr>
          <w:rFonts w:ascii="Times New Roman" w:hAnsi="Times New Roman" w:cs="Times New Roman"/>
          <w:color w:val="0070C0"/>
          <w:sz w:val="16"/>
          <w:szCs w:val="16"/>
        </w:rPr>
        <w:t>емцы установили два новых</w:t>
      </w:r>
      <w:r>
        <w:rPr>
          <w:rFonts w:ascii="Times New Roman" w:hAnsi="Times New Roman" w:cs="Times New Roman"/>
          <w:color w:val="0070C0"/>
          <w:sz w:val="16"/>
          <w:szCs w:val="16"/>
        </w:rPr>
        <w:t xml:space="preserve"> мировых</w:t>
      </w:r>
      <w:r w:rsidRPr="004D3774">
        <w:rPr>
          <w:rFonts w:ascii="Times New Roman" w:hAnsi="Times New Roman" w:cs="Times New Roman"/>
          <w:color w:val="0070C0"/>
          <w:sz w:val="16"/>
          <w:szCs w:val="16"/>
        </w:rPr>
        <w:t xml:space="preserve"> рекорда: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продолжительности - 12 ч.</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б минут /</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ульц/ и дальио</w:t>
      </w:r>
      <w:r>
        <w:rPr>
          <w:rFonts w:ascii="Times New Roman" w:hAnsi="Times New Roman" w:cs="Times New Roman"/>
          <w:color w:val="0070C0"/>
          <w:sz w:val="16"/>
          <w:szCs w:val="16"/>
        </w:rPr>
        <w:t>сти</w:t>
      </w:r>
      <w:r w:rsidRPr="004D3774">
        <w:rPr>
          <w:rFonts w:ascii="Times New Roman" w:hAnsi="Times New Roman" w:cs="Times New Roman"/>
          <w:color w:val="0070C0"/>
          <w:sz w:val="16"/>
          <w:szCs w:val="16"/>
        </w:rPr>
        <w:t xml:space="preserve">-24,4 км /Неринг/.Советский планерист </w:t>
      </w:r>
      <w:proofErr w:type="spellStart"/>
      <w:r w:rsidRPr="004D3774">
        <w:rPr>
          <w:rFonts w:ascii="Times New Roman" w:hAnsi="Times New Roman" w:cs="Times New Roman"/>
          <w:color w:val="0070C0"/>
          <w:sz w:val="16"/>
          <w:szCs w:val="16"/>
        </w:rPr>
        <w:t>Л.А.Юнгмейстер</w:t>
      </w:r>
      <w:proofErr w:type="spellEnd"/>
      <w:r w:rsidRPr="004D3774">
        <w:rPr>
          <w:rFonts w:ascii="Times New Roman" w:hAnsi="Times New Roman" w:cs="Times New Roman"/>
          <w:color w:val="0070C0"/>
          <w:sz w:val="16"/>
          <w:szCs w:val="16"/>
        </w:rPr>
        <w:t xml:space="preserve"> установил</w:t>
      </w:r>
      <w:r>
        <w:rPr>
          <w:rFonts w:ascii="Times New Roman" w:hAnsi="Times New Roman" w:cs="Times New Roman"/>
          <w:color w:val="0070C0"/>
          <w:sz w:val="16"/>
          <w:szCs w:val="16"/>
        </w:rPr>
        <w:t xml:space="preserve"> два новых</w:t>
      </w:r>
      <w:r w:rsidRPr="004D3774">
        <w:rPr>
          <w:rFonts w:ascii="Times New Roman" w:hAnsi="Times New Roman" w:cs="Times New Roman"/>
          <w:color w:val="0070C0"/>
          <w:sz w:val="16"/>
          <w:szCs w:val="16"/>
        </w:rPr>
        <w:t xml:space="preserve"> рекорда по классу двухместных планеров:</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высоты - 336 м и да</w:t>
      </w:r>
      <w:r>
        <w:rPr>
          <w:rFonts w:ascii="Times New Roman" w:hAnsi="Times New Roman" w:cs="Times New Roman"/>
          <w:color w:val="0070C0"/>
          <w:sz w:val="16"/>
          <w:szCs w:val="16"/>
        </w:rPr>
        <w:t xml:space="preserve">льности </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11,6 км, Успех состязаний был омрачен 7-го октября гибелью</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известн</w:t>
      </w:r>
      <w:r w:rsidRPr="004D3774">
        <w:rPr>
          <w:rFonts w:ascii="Times New Roman" w:hAnsi="Times New Roman" w:cs="Times New Roman"/>
          <w:color w:val="0070C0"/>
          <w:sz w:val="16"/>
          <w:szCs w:val="16"/>
        </w:rPr>
        <w:t>oro</w:t>
      </w:r>
      <w:proofErr w:type="spellEnd"/>
      <w:r w:rsidRPr="004D3774">
        <w:rPr>
          <w:rFonts w:ascii="Times New Roman" w:hAnsi="Times New Roman" w:cs="Times New Roman"/>
          <w:color w:val="0070C0"/>
          <w:sz w:val="16"/>
          <w:szCs w:val="16"/>
        </w:rPr>
        <w:t xml:space="preserve"> летчика Валентина Михайловича Зернова,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планер которого </w:t>
      </w:r>
      <w:r>
        <w:rPr>
          <w:rFonts w:ascii="Times New Roman" w:hAnsi="Times New Roman" w:cs="Times New Roman"/>
          <w:color w:val="0070C0"/>
          <w:sz w:val="16"/>
          <w:szCs w:val="16"/>
        </w:rPr>
        <w:t>разломился</w:t>
      </w:r>
      <w:r w:rsidRPr="004D3774">
        <w:rPr>
          <w:rFonts w:ascii="Times New Roman" w:hAnsi="Times New Roman" w:cs="Times New Roman"/>
          <w:color w:val="0070C0"/>
          <w:sz w:val="16"/>
          <w:szCs w:val="16"/>
        </w:rPr>
        <w:t xml:space="preserve"> в воздухе при полете в бурю.</w:t>
      </w:r>
    </w:p>
    <w:p w14:paraId="597CD11D" w14:textId="10B3F80A" w:rsidR="00FD5C6E" w:rsidRDefault="00FD5C6E" w:rsidP="00FD5C6E">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/ВВФ, 1925, № 10; </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рылья родины</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19</w:t>
      </w:r>
      <w:r>
        <w:rPr>
          <w:rFonts w:ascii="Times New Roman" w:hAnsi="Times New Roman" w:cs="Times New Roman"/>
          <w:color w:val="0070C0"/>
          <w:sz w:val="16"/>
          <w:szCs w:val="16"/>
        </w:rPr>
        <w:t>53, №</w:t>
      </w:r>
      <w:r w:rsidRPr="004D3774">
        <w:rPr>
          <w:rFonts w:ascii="Times New Roman" w:hAnsi="Times New Roman" w:cs="Times New Roman"/>
          <w:color w:val="0070C0"/>
          <w:sz w:val="16"/>
          <w:szCs w:val="16"/>
        </w:rPr>
        <w:t xml:space="preserve"> 7,</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татья </w:t>
      </w:r>
      <w:proofErr w:type="spellStart"/>
      <w:r w:rsidRPr="004D3774">
        <w:rPr>
          <w:rFonts w:ascii="Times New Roman" w:hAnsi="Times New Roman" w:cs="Times New Roman"/>
          <w:color w:val="0070C0"/>
          <w:sz w:val="16"/>
          <w:szCs w:val="16"/>
        </w:rPr>
        <w:t>Л.Д.</w:t>
      </w:r>
      <w:r>
        <w:rPr>
          <w:rFonts w:ascii="Times New Roman" w:hAnsi="Times New Roman" w:cs="Times New Roman"/>
          <w:color w:val="0070C0"/>
          <w:sz w:val="16"/>
          <w:szCs w:val="16"/>
        </w:rPr>
        <w:t>Юн</w:t>
      </w:r>
      <w:r w:rsidRPr="004D3774">
        <w:rPr>
          <w:rFonts w:ascii="Times New Roman" w:hAnsi="Times New Roman" w:cs="Times New Roman"/>
          <w:color w:val="0070C0"/>
          <w:sz w:val="16"/>
          <w:szCs w:val="16"/>
        </w:rPr>
        <w:t>гм</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й</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тера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46F321C" w14:textId="77777777" w:rsidR="00FD5C6E" w:rsidRPr="004D3774" w:rsidRDefault="00FD5C6E" w:rsidP="00FD5C6E">
      <w:pPr>
        <w:spacing w:after="0" w:line="240" w:lineRule="auto"/>
        <w:jc w:val="both"/>
        <w:rPr>
          <w:rFonts w:ascii="Times New Roman" w:hAnsi="Times New Roman" w:cs="Times New Roman"/>
          <w:color w:val="0070C0"/>
          <w:sz w:val="16"/>
          <w:szCs w:val="16"/>
        </w:rPr>
      </w:pPr>
    </w:p>
    <w:p w14:paraId="6110B8A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98975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81E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10 и 16 октября 1925. Протокол заседания Политбюро № 86, 1925 г.</w:t>
      </w:r>
    </w:p>
    <w:p w14:paraId="602C3C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состоянии рынка труда</w:t>
      </w:r>
    </w:p>
    <w:p w14:paraId="1C23C6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Обязать НКТ (Народный комиссариат труда.— Власть) и ВСНХ немедленно вступить в договорные отношения с </w:t>
      </w:r>
      <w:proofErr w:type="spellStart"/>
      <w:r w:rsidRPr="006D2FB4">
        <w:rPr>
          <w:rFonts w:ascii="Times New Roman" w:hAnsi="Times New Roman" w:cs="Times New Roman"/>
          <w:color w:val="000000" w:themeColor="text1"/>
          <w:sz w:val="16"/>
          <w:szCs w:val="16"/>
        </w:rPr>
        <w:t>Главпрофобром</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ЦИТом</w:t>
      </w:r>
      <w:proofErr w:type="spellEnd"/>
      <w:r w:rsidRPr="006D2FB4">
        <w:rPr>
          <w:rFonts w:ascii="Times New Roman" w:hAnsi="Times New Roman" w:cs="Times New Roman"/>
          <w:color w:val="000000" w:themeColor="text1"/>
          <w:sz w:val="16"/>
          <w:szCs w:val="16"/>
        </w:rPr>
        <w:t xml:space="preserve"> (Центральный институт труда) о подготовке 20 тыс. работников определенных профессий за счет сумм, ассигнуемых на эту цель по бюджету НКТ. </w:t>
      </w:r>
    </w:p>
    <w:p w14:paraId="237C54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Обязать ВСНХ СССР обеспечить своевременное размещение на своих предприятиях 20 тыс. безработных, получивших подготовку на курсах </w:t>
      </w:r>
      <w:proofErr w:type="spellStart"/>
      <w:r w:rsidRPr="006D2FB4">
        <w:rPr>
          <w:rFonts w:ascii="Times New Roman" w:hAnsi="Times New Roman" w:cs="Times New Roman"/>
          <w:color w:val="000000" w:themeColor="text1"/>
          <w:sz w:val="16"/>
          <w:szCs w:val="16"/>
        </w:rPr>
        <w:t>ЦИТа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Главпрофобра</w:t>
      </w:r>
      <w:proofErr w:type="spellEnd"/>
      <w:r w:rsidRPr="006D2FB4">
        <w:rPr>
          <w:rFonts w:ascii="Times New Roman" w:hAnsi="Times New Roman" w:cs="Times New Roman"/>
          <w:color w:val="000000" w:themeColor="text1"/>
          <w:sz w:val="16"/>
          <w:szCs w:val="16"/>
        </w:rPr>
        <w:t xml:space="preserve">, в заранее условленные по договору сроки. </w:t>
      </w:r>
    </w:p>
    <w:p w14:paraId="73D26B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Принять к сведению, что ВСНХ обязуется в предстоящем году пропустить через свои школы и курсы при предприятиях, включая сюда бригадное и индивидуальное обучение, 147 тыс. рабочих, причем в эту цифру войдет в счет полного выполнения установленной брони около 70-80 тыс. рабочих-подростков. </w:t>
      </w:r>
    </w:p>
    <w:p w14:paraId="6A60B3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Признать целесообразным наряду с этим в целях смягчения безработицы конторско-канцелярского персонала использовать для переподготовки на курсах </w:t>
      </w:r>
      <w:proofErr w:type="spellStart"/>
      <w:r w:rsidRPr="006D2FB4">
        <w:rPr>
          <w:rFonts w:ascii="Times New Roman" w:hAnsi="Times New Roman" w:cs="Times New Roman"/>
          <w:color w:val="000000" w:themeColor="text1"/>
          <w:sz w:val="16"/>
          <w:szCs w:val="16"/>
        </w:rPr>
        <w:t>Главпрофобра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ЦИТа</w:t>
      </w:r>
      <w:proofErr w:type="spellEnd"/>
      <w:r w:rsidRPr="006D2FB4">
        <w:rPr>
          <w:rFonts w:ascii="Times New Roman" w:hAnsi="Times New Roman" w:cs="Times New Roman"/>
          <w:color w:val="000000" w:themeColor="text1"/>
          <w:sz w:val="16"/>
          <w:szCs w:val="16"/>
        </w:rPr>
        <w:t xml:space="preserve"> в первую очередь безработную молодежь со школьной подготовкой не ниже семилетки. На этих же основаниях должны быть принимаемы на курсы </w:t>
      </w:r>
      <w:proofErr w:type="spellStart"/>
      <w:r w:rsidRPr="006D2FB4">
        <w:rPr>
          <w:rFonts w:ascii="Times New Roman" w:hAnsi="Times New Roman" w:cs="Times New Roman"/>
          <w:color w:val="000000" w:themeColor="text1"/>
          <w:sz w:val="16"/>
          <w:szCs w:val="16"/>
        </w:rPr>
        <w:t>Главпрофобра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ЦИТа</w:t>
      </w:r>
      <w:proofErr w:type="spellEnd"/>
      <w:r w:rsidRPr="006D2FB4">
        <w:rPr>
          <w:rFonts w:ascii="Times New Roman" w:hAnsi="Times New Roman" w:cs="Times New Roman"/>
          <w:color w:val="000000" w:themeColor="text1"/>
          <w:sz w:val="16"/>
          <w:szCs w:val="16"/>
        </w:rPr>
        <w:t xml:space="preserve"> переростки из рабочей среды со школьной подготовкой. </w:t>
      </w:r>
    </w:p>
    <w:p w14:paraId="1AC3B1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области обслуживания сельской безработицы в целях ослабления притока безработных из деревни в город, а также в интересах смягчения последствий безработицы в самой деревне для групп батрачества, основным источником существования которых является работа по найму: </w:t>
      </w:r>
    </w:p>
    <w:p w14:paraId="608CD3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Предложить всем хозяйственным органам в сельских местностях, прибегающих к найму массовой неквалифицированной рабочей силы, руководствоваться классовым подбором последней, то есть в первую очередь нанимать батраков. </w:t>
      </w:r>
    </w:p>
    <w:p w14:paraId="15959E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Обязать с этой целью НКТ разработать правило о порядке привлечения на мелиоративные, лесные, дорожные и т. п. массовые работы в сельских местностях в первую очередь наличных безработных батраков. </w:t>
      </w:r>
    </w:p>
    <w:p w14:paraId="27FEEB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В связи с интенсификацией и индустриализацией сельского хозяйства считать необходимым поднятие квалификации батрачества путем обучения на курсах трактористов и других (11652).</w:t>
      </w:r>
    </w:p>
    <w:p w14:paraId="79ABBA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2F0C0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3ED8B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0DFD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с 12 по 15 октября 1925 г. летчик К.И.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К сказанному стоит добавить, что в 1926 г. самолет СУВП в числе нескольких других советских самолетов предполагался к участию в перелете Москва- Париж.</w:t>
      </w:r>
    </w:p>
    <w:p w14:paraId="32B1BB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характеристики СУВП</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56"/>
        <w:gridCol w:w="5156"/>
      </w:tblGrid>
      <w:tr w:rsidR="006D2FB4" w:rsidRPr="006D2FB4" w14:paraId="033D766C" w14:textId="77777777">
        <w:tc>
          <w:tcPr>
            <w:tcW w:w="5156" w:type="dxa"/>
            <w:tcBorders>
              <w:top w:val="single" w:sz="12" w:space="0" w:color="auto"/>
            </w:tcBorders>
          </w:tcPr>
          <w:p w14:paraId="6763DD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Размах крыла (м) </w:t>
            </w:r>
          </w:p>
        </w:tc>
        <w:tc>
          <w:tcPr>
            <w:tcW w:w="5156" w:type="dxa"/>
            <w:tcBorders>
              <w:top w:val="single" w:sz="12" w:space="0" w:color="auto"/>
            </w:tcBorders>
          </w:tcPr>
          <w:p w14:paraId="7D3206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13,7</w:t>
            </w:r>
          </w:p>
        </w:tc>
      </w:tr>
      <w:tr w:rsidR="006D2FB4" w:rsidRPr="006D2FB4" w14:paraId="070F3987" w14:textId="77777777">
        <w:tc>
          <w:tcPr>
            <w:tcW w:w="5156" w:type="dxa"/>
          </w:tcPr>
          <w:p w14:paraId="67F4BA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p>
        </w:tc>
        <w:tc>
          <w:tcPr>
            <w:tcW w:w="5156" w:type="dxa"/>
          </w:tcPr>
          <w:p w14:paraId="32ABE2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8,4</w:t>
            </w:r>
          </w:p>
        </w:tc>
      </w:tr>
      <w:tr w:rsidR="006D2FB4" w:rsidRPr="006D2FB4" w14:paraId="5EBB4B61" w14:textId="77777777">
        <w:tc>
          <w:tcPr>
            <w:tcW w:w="5156" w:type="dxa"/>
          </w:tcPr>
          <w:p w14:paraId="6E1E97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Площадь крыла (м2) </w:t>
            </w:r>
          </w:p>
        </w:tc>
        <w:tc>
          <w:tcPr>
            <w:tcW w:w="5156" w:type="dxa"/>
          </w:tcPr>
          <w:p w14:paraId="269C8C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24,14</w:t>
            </w:r>
          </w:p>
        </w:tc>
      </w:tr>
      <w:tr w:rsidR="006D2FB4" w:rsidRPr="006D2FB4" w14:paraId="5E4AC6E2" w14:textId="77777777">
        <w:tc>
          <w:tcPr>
            <w:tcW w:w="5156" w:type="dxa"/>
          </w:tcPr>
          <w:p w14:paraId="5247B3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p>
        </w:tc>
        <w:tc>
          <w:tcPr>
            <w:tcW w:w="5156" w:type="dxa"/>
          </w:tcPr>
          <w:p w14:paraId="23C52C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820</w:t>
            </w:r>
          </w:p>
        </w:tc>
      </w:tr>
      <w:tr w:rsidR="006D2FB4" w:rsidRPr="006D2FB4" w14:paraId="582B1CAF" w14:textId="77777777">
        <w:tc>
          <w:tcPr>
            <w:tcW w:w="5156" w:type="dxa"/>
          </w:tcPr>
          <w:p w14:paraId="75BCA5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(кг)</w:t>
            </w:r>
          </w:p>
        </w:tc>
        <w:tc>
          <w:tcPr>
            <w:tcW w:w="5156" w:type="dxa"/>
          </w:tcPr>
          <w:p w14:paraId="612B60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330</w:t>
            </w:r>
          </w:p>
        </w:tc>
      </w:tr>
      <w:tr w:rsidR="006D2FB4" w:rsidRPr="006D2FB4" w14:paraId="46AC25E6" w14:textId="77777777">
        <w:tc>
          <w:tcPr>
            <w:tcW w:w="5156" w:type="dxa"/>
          </w:tcPr>
          <w:p w14:paraId="08F840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Полетный вес (кг) </w:t>
            </w:r>
          </w:p>
        </w:tc>
        <w:tc>
          <w:tcPr>
            <w:tcW w:w="5156" w:type="dxa"/>
          </w:tcPr>
          <w:p w14:paraId="36C535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1150</w:t>
            </w:r>
          </w:p>
        </w:tc>
      </w:tr>
      <w:tr w:rsidR="006D2FB4" w:rsidRPr="006D2FB4" w14:paraId="1A31621C" w14:textId="77777777">
        <w:tc>
          <w:tcPr>
            <w:tcW w:w="5156" w:type="dxa"/>
          </w:tcPr>
          <w:p w14:paraId="5536BA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максимальная у земли (км/ч)</w:t>
            </w:r>
          </w:p>
        </w:tc>
        <w:tc>
          <w:tcPr>
            <w:tcW w:w="5156" w:type="dxa"/>
          </w:tcPr>
          <w:p w14:paraId="2FACFB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139</w:t>
            </w:r>
          </w:p>
        </w:tc>
      </w:tr>
      <w:tr w:rsidR="006D2FB4" w:rsidRPr="006D2FB4" w14:paraId="7583F5F0" w14:textId="77777777">
        <w:tc>
          <w:tcPr>
            <w:tcW w:w="5156" w:type="dxa"/>
          </w:tcPr>
          <w:p w14:paraId="738D9B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Скорость посадочная (км/ч) </w:t>
            </w:r>
          </w:p>
        </w:tc>
        <w:tc>
          <w:tcPr>
            <w:tcW w:w="5156" w:type="dxa"/>
          </w:tcPr>
          <w:p w14:paraId="1A8B85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08A58A1C" w14:textId="77777777">
        <w:tc>
          <w:tcPr>
            <w:tcW w:w="5156" w:type="dxa"/>
          </w:tcPr>
          <w:p w14:paraId="627EE4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3000м (мин) .. 40</w:t>
            </w:r>
          </w:p>
        </w:tc>
        <w:tc>
          <w:tcPr>
            <w:tcW w:w="5156" w:type="dxa"/>
          </w:tcPr>
          <w:p w14:paraId="391228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EAFC61E" w14:textId="77777777">
        <w:tc>
          <w:tcPr>
            <w:tcW w:w="5156" w:type="dxa"/>
          </w:tcPr>
          <w:p w14:paraId="51B003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Практический потолок (м)</w:t>
            </w:r>
          </w:p>
        </w:tc>
        <w:tc>
          <w:tcPr>
            <w:tcW w:w="5156" w:type="dxa"/>
          </w:tcPr>
          <w:p w14:paraId="688703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3050</w:t>
            </w:r>
          </w:p>
        </w:tc>
      </w:tr>
      <w:tr w:rsidR="006D2FB4" w:rsidRPr="006D2FB4" w14:paraId="5632D4BC" w14:textId="77777777">
        <w:tc>
          <w:tcPr>
            <w:tcW w:w="5156" w:type="dxa"/>
            <w:tcBorders>
              <w:bottom w:val="single" w:sz="12" w:space="0" w:color="auto"/>
            </w:tcBorders>
          </w:tcPr>
          <w:p w14:paraId="585026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(час)</w:t>
            </w:r>
          </w:p>
        </w:tc>
        <w:tc>
          <w:tcPr>
            <w:tcW w:w="5156" w:type="dxa"/>
            <w:tcBorders>
              <w:bottom w:val="single" w:sz="12" w:space="0" w:color="auto"/>
            </w:tcBorders>
          </w:tcPr>
          <w:p w14:paraId="15F0E9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w:t>
            </w:r>
          </w:p>
        </w:tc>
      </w:tr>
    </w:tbl>
    <w:p w14:paraId="77181F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(11957).</w:t>
      </w:r>
    </w:p>
    <w:p w14:paraId="736E8E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12AE3" w14:textId="77777777" w:rsidR="00FA7624" w:rsidRPr="006D2FB4" w:rsidRDefault="00FA762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с 12 по 15 октября 1925 г. летчик К. И. Хмельницкий с тремя пассажирами на борту выполнил перелет СУВП из Ленинграда в Москву. Впоследствии Главная инспекция Гражданской авиации допустила новый пассажирский аппарат к практической эксплуатации, и СУВП перелетел в Харьков (15487).</w:t>
      </w:r>
    </w:p>
    <w:p w14:paraId="0BE73EE1" w14:textId="77777777" w:rsidR="00FA7624" w:rsidRPr="006D2FB4" w:rsidRDefault="00FA7624" w:rsidP="00054315">
      <w:pPr>
        <w:spacing w:after="0" w:line="240" w:lineRule="auto"/>
        <w:jc w:val="both"/>
        <w:rPr>
          <w:rFonts w:ascii="Times New Roman" w:hAnsi="Times New Roman" w:cs="Times New Roman"/>
          <w:color w:val="000000" w:themeColor="text1"/>
          <w:sz w:val="16"/>
          <w:szCs w:val="16"/>
        </w:rPr>
      </w:pPr>
    </w:p>
    <w:p w14:paraId="4163ED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12-14 октября 1925 г. состоялось совещание, рассмотревшее три пред</w:t>
      </w:r>
      <w:r w:rsidRPr="006D2FB4">
        <w:rPr>
          <w:rFonts w:ascii="Times New Roman" w:hAnsi="Times New Roman" w:cs="Times New Roman"/>
          <w:color w:val="000000" w:themeColor="text1"/>
          <w:sz w:val="16"/>
          <w:szCs w:val="16"/>
        </w:rPr>
        <w:softHyphen/>
        <w:t xml:space="preserve">ставленных проекта: М-600 от НАМИ, «Кертис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 от «Икара» и МК-14 от группы В.В. Киреева. Выбрали проект НАМИ, как технологически наи</w:t>
      </w:r>
      <w:r w:rsidRPr="006D2FB4">
        <w:rPr>
          <w:rFonts w:ascii="Times New Roman" w:hAnsi="Times New Roman" w:cs="Times New Roman"/>
          <w:color w:val="000000" w:themeColor="text1"/>
          <w:sz w:val="16"/>
          <w:szCs w:val="16"/>
        </w:rPr>
        <w:softHyphen/>
        <w:t>более простой и потенциально наиболее дешевый. Ему УВВС присвоило обозначение М-13. Его образец собирались построить в первую очередь. Для подстраховки заказали и опытный образец двигателя Бессонова, ко</w:t>
      </w:r>
      <w:r w:rsidRPr="006D2FB4">
        <w:rPr>
          <w:rFonts w:ascii="Times New Roman" w:hAnsi="Times New Roman" w:cs="Times New Roman"/>
          <w:color w:val="000000" w:themeColor="text1"/>
          <w:sz w:val="16"/>
          <w:szCs w:val="16"/>
        </w:rPr>
        <w:softHyphen/>
        <w:t>торому дали марку М-14. В том же месяце на заводе ГАЗ № 2 начали тщательную проработку всех трех своих вариантов. Срок завершения проекта М-14 был установ</w:t>
      </w:r>
      <w:r w:rsidRPr="006D2FB4">
        <w:rPr>
          <w:rFonts w:ascii="Times New Roman" w:hAnsi="Times New Roman" w:cs="Times New Roman"/>
          <w:color w:val="000000" w:themeColor="text1"/>
          <w:sz w:val="16"/>
          <w:szCs w:val="16"/>
        </w:rPr>
        <w:softHyphen/>
        <w:t xml:space="preserve">лен правлением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 1 января 1926 г. (11852)/</w:t>
      </w:r>
    </w:p>
    <w:p w14:paraId="319423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B1E09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12-14 октября 1925 г. на совещании в НК УВВС проект М-600 поста</w:t>
      </w:r>
      <w:r w:rsidRPr="006D2FB4">
        <w:rPr>
          <w:rFonts w:ascii="Times New Roman" w:hAnsi="Times New Roman" w:cs="Times New Roman"/>
          <w:color w:val="000000" w:themeColor="text1"/>
          <w:sz w:val="16"/>
          <w:szCs w:val="16"/>
        </w:rPr>
        <w:softHyphen/>
        <w:t>вили на первое место. Его сочли наиболее простым технологически. Кро</w:t>
      </w:r>
      <w:r w:rsidRPr="006D2FB4">
        <w:rPr>
          <w:rFonts w:ascii="Times New Roman" w:hAnsi="Times New Roman" w:cs="Times New Roman"/>
          <w:color w:val="000000" w:themeColor="text1"/>
          <w:sz w:val="16"/>
          <w:szCs w:val="16"/>
        </w:rPr>
        <w:softHyphen/>
        <w:t xml:space="preserve">ме того, по оценкам, М-600 должен был стоить в полтора раза дешевле, чем двигатель, спроектированный на заводе «Икар», и впятеро дешевле мотора инженера Киреева. М-600 решили </w:t>
      </w:r>
      <w:r w:rsidRPr="006D2FB4">
        <w:rPr>
          <w:rFonts w:ascii="Times New Roman" w:hAnsi="Times New Roman" w:cs="Times New Roman"/>
          <w:color w:val="000000" w:themeColor="text1"/>
          <w:sz w:val="16"/>
          <w:szCs w:val="16"/>
        </w:rPr>
        <w:lastRenderedPageBreak/>
        <w:t>готовить к серийному производству. УВВС присвоило ему обозначение М-13. В НАМИ приступили к доработке проекта. Проект был одобрен НК в апреле 1926 г. (11852).</w:t>
      </w:r>
    </w:p>
    <w:p w14:paraId="6A689F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AAD9E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12 по 15 октября 1925 </w:t>
      </w:r>
      <w:proofErr w:type="spellStart"/>
      <w:r w:rsidRPr="006D2FB4">
        <w:rPr>
          <w:rFonts w:ascii="Times New Roman" w:hAnsi="Times New Roman" w:cs="Times New Roman"/>
          <w:color w:val="000000" w:themeColor="text1"/>
          <w:sz w:val="16"/>
          <w:szCs w:val="16"/>
        </w:rPr>
        <w:t>К.И.Хмельницкий</w:t>
      </w:r>
      <w:proofErr w:type="spellEnd"/>
      <w:r w:rsidRPr="006D2FB4">
        <w:rPr>
          <w:rFonts w:ascii="Times New Roman" w:hAnsi="Times New Roman" w:cs="Times New Roman"/>
          <w:color w:val="000000" w:themeColor="text1"/>
          <w:sz w:val="16"/>
          <w:szCs w:val="16"/>
        </w:rPr>
        <w:t xml:space="preserve"> с тремя пассажирами на УВП Д.П.Г. выполнил перелет Ленинград - Москва (272,370).</w:t>
      </w:r>
    </w:p>
    <w:p w14:paraId="01A311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EE3E95"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с 12 по 15 октяб</w:t>
      </w:r>
      <w:r w:rsidRPr="006D2FB4">
        <w:rPr>
          <w:rFonts w:ascii="Times New Roman" w:hAnsi="Times New Roman" w:cs="Times New Roman"/>
          <w:color w:val="000000" w:themeColor="text1"/>
          <w:sz w:val="16"/>
          <w:szCs w:val="16"/>
        </w:rPr>
        <w:softHyphen/>
        <w:t>ря 1925 г. летчик К.И. Хмельницкий с тремя пассажирами на борту выпол</w:t>
      </w:r>
      <w:r w:rsidRPr="006D2FB4">
        <w:rPr>
          <w:rFonts w:ascii="Times New Roman" w:hAnsi="Times New Roman" w:cs="Times New Roman"/>
          <w:color w:val="000000" w:themeColor="text1"/>
          <w:sz w:val="16"/>
          <w:szCs w:val="16"/>
        </w:rPr>
        <w:softHyphen/>
        <w:t>нил перелет СУВП из Ленинграда в Москву. Впоследствии Главная инспек</w:t>
      </w:r>
      <w:r w:rsidRPr="006D2FB4">
        <w:rPr>
          <w:rFonts w:ascii="Times New Roman" w:hAnsi="Times New Roman" w:cs="Times New Roman"/>
          <w:color w:val="000000" w:themeColor="text1"/>
          <w:sz w:val="16"/>
          <w:szCs w:val="16"/>
        </w:rPr>
        <w:softHyphen/>
        <w:t>ция Гражданской авиации допустила новый пассажирский аппарат к прак</w:t>
      </w:r>
      <w:r w:rsidRPr="006D2FB4">
        <w:rPr>
          <w:rFonts w:ascii="Times New Roman" w:hAnsi="Times New Roman" w:cs="Times New Roman"/>
          <w:color w:val="000000" w:themeColor="text1"/>
          <w:sz w:val="16"/>
          <w:szCs w:val="16"/>
        </w:rPr>
        <w:softHyphen/>
        <w:t>тической эксплуатации, и СУВП пере</w:t>
      </w:r>
      <w:r w:rsidRPr="006D2FB4">
        <w:rPr>
          <w:rFonts w:ascii="Times New Roman" w:hAnsi="Times New Roman" w:cs="Times New Roman"/>
          <w:color w:val="000000" w:themeColor="text1"/>
          <w:sz w:val="16"/>
          <w:szCs w:val="16"/>
        </w:rPr>
        <w:softHyphen/>
        <w:t>летел в Харьков.</w:t>
      </w:r>
    </w:p>
    <w:p w14:paraId="39E3CFEB"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характеристики СУВП</w:t>
      </w:r>
    </w:p>
    <w:p w14:paraId="73AC3DFD"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r w:rsidRPr="006D2FB4">
        <w:rPr>
          <w:rFonts w:ascii="Times New Roman" w:hAnsi="Times New Roman" w:cs="Times New Roman"/>
          <w:color w:val="000000" w:themeColor="text1"/>
          <w:sz w:val="16"/>
          <w:szCs w:val="16"/>
        </w:rPr>
        <w:tab/>
        <w:t>8,4</w:t>
      </w:r>
    </w:p>
    <w:p w14:paraId="31D30806"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крыла, м2</w:t>
      </w:r>
      <w:r w:rsidRPr="006D2FB4">
        <w:rPr>
          <w:rFonts w:ascii="Times New Roman" w:hAnsi="Times New Roman" w:cs="Times New Roman"/>
          <w:color w:val="000000" w:themeColor="text1"/>
          <w:sz w:val="16"/>
          <w:szCs w:val="16"/>
        </w:rPr>
        <w:tab/>
        <w:t>24,14</w:t>
      </w:r>
    </w:p>
    <w:p w14:paraId="07E7A46D"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r w:rsidRPr="006D2FB4">
        <w:rPr>
          <w:rFonts w:ascii="Times New Roman" w:hAnsi="Times New Roman" w:cs="Times New Roman"/>
          <w:color w:val="000000" w:themeColor="text1"/>
          <w:sz w:val="16"/>
          <w:szCs w:val="16"/>
        </w:rPr>
        <w:tab/>
        <w:t>820</w:t>
      </w:r>
    </w:p>
    <w:p w14:paraId="5C9B9FB2"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кг</w:t>
      </w:r>
      <w:r w:rsidRPr="006D2FB4">
        <w:rPr>
          <w:rFonts w:ascii="Times New Roman" w:hAnsi="Times New Roman" w:cs="Times New Roman"/>
          <w:color w:val="000000" w:themeColor="text1"/>
          <w:sz w:val="16"/>
          <w:szCs w:val="16"/>
        </w:rPr>
        <w:tab/>
        <w:t>330</w:t>
      </w:r>
    </w:p>
    <w:p w14:paraId="594A4F0C"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Полетный вес, кг</w:t>
      </w:r>
      <w:r w:rsidRPr="006D2FB4">
        <w:rPr>
          <w:rFonts w:ascii="Times New Roman" w:hAnsi="Times New Roman" w:cs="Times New Roman"/>
          <w:color w:val="000000" w:themeColor="text1"/>
          <w:sz w:val="16"/>
          <w:szCs w:val="16"/>
        </w:rPr>
        <w:tab/>
        <w:t>1150</w:t>
      </w:r>
    </w:p>
    <w:p w14:paraId="12C761F8"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максимальная у земли, км/ч</w:t>
      </w:r>
      <w:r w:rsidRPr="006D2FB4">
        <w:rPr>
          <w:rFonts w:ascii="Times New Roman" w:hAnsi="Times New Roman" w:cs="Times New Roman"/>
          <w:color w:val="000000" w:themeColor="text1"/>
          <w:sz w:val="16"/>
          <w:szCs w:val="16"/>
        </w:rPr>
        <w:tab/>
        <w:t xml:space="preserve"> 139</w:t>
      </w:r>
    </w:p>
    <w:p w14:paraId="06061C12"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посадочная, км/ч</w:t>
      </w:r>
      <w:r w:rsidRPr="006D2FB4">
        <w:rPr>
          <w:rFonts w:ascii="Times New Roman" w:hAnsi="Times New Roman" w:cs="Times New Roman"/>
          <w:color w:val="000000" w:themeColor="text1"/>
          <w:sz w:val="16"/>
          <w:szCs w:val="16"/>
        </w:rPr>
        <w:tab/>
        <w:t>70</w:t>
      </w:r>
    </w:p>
    <w:p w14:paraId="336FA220"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3000м, мин</w:t>
      </w:r>
      <w:r w:rsidRPr="006D2FB4">
        <w:rPr>
          <w:rFonts w:ascii="Times New Roman" w:hAnsi="Times New Roman" w:cs="Times New Roman"/>
          <w:color w:val="000000" w:themeColor="text1"/>
          <w:sz w:val="16"/>
          <w:szCs w:val="16"/>
        </w:rPr>
        <w:tab/>
        <w:t>40</w:t>
      </w:r>
    </w:p>
    <w:p w14:paraId="5CAB7952"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Практический потолок, м</w:t>
      </w:r>
      <w:r w:rsidRPr="006D2FB4">
        <w:rPr>
          <w:rFonts w:ascii="Times New Roman" w:hAnsi="Times New Roman" w:cs="Times New Roman"/>
          <w:color w:val="000000" w:themeColor="text1"/>
          <w:sz w:val="16"/>
          <w:szCs w:val="16"/>
        </w:rPr>
        <w:tab/>
        <w:t xml:space="preserve"> 3050</w:t>
      </w:r>
    </w:p>
    <w:p w14:paraId="395A1482"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ч</w:t>
      </w:r>
      <w:r w:rsidRPr="006D2FB4">
        <w:rPr>
          <w:rFonts w:ascii="Times New Roman" w:hAnsi="Times New Roman" w:cs="Times New Roman"/>
          <w:color w:val="000000" w:themeColor="text1"/>
          <w:sz w:val="16"/>
          <w:szCs w:val="16"/>
        </w:rPr>
        <w:tab/>
        <w:t>4,5 (12197).</w:t>
      </w:r>
    </w:p>
    <w:p w14:paraId="4FD19146"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г. в составе ВСНХ было образовано Военно-промышленное управление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В него перешел ряд заводов ГУВП и ЦУ </w:t>
      </w:r>
      <w:proofErr w:type="spellStart"/>
      <w:r w:rsidRPr="006D2FB4">
        <w:rPr>
          <w:rFonts w:ascii="Times New Roman" w:hAnsi="Times New Roman" w:cs="Times New Roman"/>
          <w:color w:val="000000" w:themeColor="text1"/>
          <w:sz w:val="16"/>
          <w:szCs w:val="16"/>
        </w:rPr>
        <w:t>Госпрома</w:t>
      </w:r>
      <w:proofErr w:type="spellEnd"/>
      <w:r w:rsidRPr="006D2FB4">
        <w:rPr>
          <w:rFonts w:ascii="Times New Roman" w:hAnsi="Times New Roman" w:cs="Times New Roman"/>
          <w:color w:val="000000" w:themeColor="text1"/>
          <w:sz w:val="16"/>
          <w:szCs w:val="16"/>
        </w:rPr>
        <w:t xml:space="preserve"> с сугубо военным профилем производства (патронные, трубочные, оружейно-пулеметные, артиллерийские и пр.). Многопрофильные заводы вошли в состав других управлений (объединений) ВСНХ. В числе руководителей </w:t>
      </w:r>
      <w:proofErr w:type="spellStart"/>
      <w:r w:rsidRPr="006D2FB4">
        <w:rPr>
          <w:rFonts w:ascii="Times New Roman" w:hAnsi="Times New Roman" w:cs="Times New Roman"/>
          <w:color w:val="000000" w:themeColor="text1"/>
          <w:sz w:val="16"/>
          <w:szCs w:val="16"/>
        </w:rPr>
        <w:t>Военпрома</w:t>
      </w:r>
      <w:proofErr w:type="spellEnd"/>
      <w:r w:rsidRPr="006D2FB4">
        <w:rPr>
          <w:rFonts w:ascii="Times New Roman" w:hAnsi="Times New Roman" w:cs="Times New Roman"/>
          <w:color w:val="000000" w:themeColor="text1"/>
          <w:sz w:val="16"/>
          <w:szCs w:val="16"/>
        </w:rPr>
        <w:t xml:space="preserve"> были Аванесов, А.Ф. </w:t>
      </w:r>
      <w:proofErr w:type="spellStart"/>
      <w:r w:rsidRPr="006D2FB4">
        <w:rPr>
          <w:rFonts w:ascii="Times New Roman" w:hAnsi="Times New Roman" w:cs="Times New Roman"/>
          <w:color w:val="000000" w:themeColor="text1"/>
          <w:sz w:val="16"/>
          <w:szCs w:val="16"/>
        </w:rPr>
        <w:t>Толоконцев</w:t>
      </w:r>
      <w:proofErr w:type="spellEnd"/>
      <w:r w:rsidRPr="006D2FB4">
        <w:rPr>
          <w:rFonts w:ascii="Times New Roman" w:hAnsi="Times New Roman" w:cs="Times New Roman"/>
          <w:color w:val="000000" w:themeColor="text1"/>
          <w:sz w:val="16"/>
          <w:szCs w:val="16"/>
        </w:rPr>
        <w:t>, М.Г. Урываев.</w:t>
      </w:r>
    </w:p>
    <w:p w14:paraId="35BF004C"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 xml:space="preserve">В течение 1926 г. </w:t>
      </w:r>
      <w:proofErr w:type="spellStart"/>
      <w:r w:rsidRPr="006D2FB4">
        <w:rPr>
          <w:rFonts w:ascii="Times New Roman" w:hAnsi="Times New Roman"/>
          <w:color w:val="000000" w:themeColor="text1"/>
          <w:sz w:val="16"/>
          <w:szCs w:val="16"/>
        </w:rPr>
        <w:t>Военпром</w:t>
      </w:r>
      <w:proofErr w:type="spellEnd"/>
      <w:r w:rsidRPr="006D2FB4">
        <w:rPr>
          <w:rFonts w:ascii="Times New Roman" w:hAnsi="Times New Roman"/>
          <w:color w:val="000000" w:themeColor="text1"/>
          <w:sz w:val="16"/>
          <w:szCs w:val="16"/>
        </w:rPr>
        <w:t xml:space="preserve"> трансформировали в хозрасчетное Главное военно-промышленное управление (ГВПУ) ВСНХ. В его составе с 27 августа 1926 г. был сформирован Орудийно-арсенальный трест (ОАТ; начальник – Д.Е. Березин), которому напрямую подчинялись заводы, в том числе Т-бюро (12137).</w:t>
      </w:r>
    </w:p>
    <w:p w14:paraId="7B7B4397"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p>
    <w:p w14:paraId="42DCEBD8" w14:textId="77777777" w:rsidR="00D45E7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0509E34" w14:textId="77777777" w:rsidR="00D45E75" w:rsidRPr="006D2FB4" w:rsidRDefault="00D45E7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D1F77A"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12 октября 1925 г. Протокол РВС №1</w:t>
      </w:r>
    </w:p>
    <w:p w14:paraId="550FBAD7"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Прохождение финансовой сметы 1925/26 операционного года. </w:t>
      </w:r>
      <w:r w:rsidRPr="006D2FB4">
        <w:rPr>
          <w:rFonts w:ascii="Times New Roman" w:hAnsi="Times New Roman" w:cs="Times New Roman"/>
          <w:bCs/>
          <w:iCs/>
          <w:color w:val="000000" w:themeColor="text1"/>
          <w:sz w:val="16"/>
          <w:szCs w:val="16"/>
        </w:rPr>
        <w:t>(Оськин)</w:t>
      </w:r>
      <w:r w:rsidRPr="006D2FB4">
        <w:rPr>
          <w:rFonts w:ascii="Times New Roman" w:hAnsi="Times New Roman" w:cs="Times New Roman"/>
          <w:bCs/>
          <w:color w:val="000000" w:themeColor="text1"/>
          <w:sz w:val="16"/>
          <w:szCs w:val="16"/>
        </w:rPr>
        <w:t>.</w:t>
      </w:r>
    </w:p>
    <w:p w14:paraId="577FBACC"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производственных возможностях </w:t>
      </w:r>
      <w:proofErr w:type="spellStart"/>
      <w:r w:rsidRPr="006D2FB4">
        <w:rPr>
          <w:rFonts w:ascii="Times New Roman" w:hAnsi="Times New Roman" w:cs="Times New Roman"/>
          <w:bCs/>
          <w:color w:val="000000" w:themeColor="text1"/>
          <w:sz w:val="16"/>
          <w:szCs w:val="16"/>
        </w:rPr>
        <w:t>Авиатреста</w:t>
      </w:r>
      <w:proofErr w:type="spellEnd"/>
      <w:r w:rsidRPr="006D2FB4">
        <w:rPr>
          <w:rFonts w:ascii="Times New Roman" w:hAnsi="Times New Roman" w:cs="Times New Roman"/>
          <w:bCs/>
          <w:color w:val="000000" w:themeColor="text1"/>
          <w:sz w:val="16"/>
          <w:szCs w:val="16"/>
        </w:rPr>
        <w:t xml:space="preserve">. </w:t>
      </w:r>
      <w:r w:rsidRPr="006D2FB4">
        <w:rPr>
          <w:rFonts w:ascii="Times New Roman" w:hAnsi="Times New Roman" w:cs="Times New Roman"/>
          <w:bCs/>
          <w:iCs/>
          <w:color w:val="000000" w:themeColor="text1"/>
          <w:sz w:val="16"/>
          <w:szCs w:val="16"/>
        </w:rPr>
        <w:t>(Баранов, Панкратов, Кутовой)</w:t>
      </w:r>
      <w:r w:rsidRPr="006D2FB4">
        <w:rPr>
          <w:rFonts w:ascii="Times New Roman" w:hAnsi="Times New Roman" w:cs="Times New Roman"/>
          <w:bCs/>
          <w:color w:val="000000" w:themeColor="text1"/>
          <w:sz w:val="16"/>
          <w:szCs w:val="16"/>
        </w:rPr>
        <w:t xml:space="preserve"> (17150).</w:t>
      </w:r>
    </w:p>
    <w:p w14:paraId="5A2E0524"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p>
    <w:p w14:paraId="3288188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A220D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601C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октября 1925 был подписан новый торговый договор СССР с Германией (1348,241).</w:t>
      </w:r>
    </w:p>
    <w:p w14:paraId="3D3E2A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F19A11" w14:textId="77777777" w:rsidR="00FA7624" w:rsidRPr="006D2FB4" w:rsidRDefault="00FA7624"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 xml:space="preserve">12 октября </w:t>
      </w:r>
      <w:r w:rsidRPr="006D2FB4">
        <w:rPr>
          <w:rFonts w:ascii="Times New Roman" w:hAnsi="Times New Roman" w:cs="Times New Roman"/>
          <w:color w:val="000000" w:themeColor="text1"/>
          <w:sz w:val="16"/>
          <w:szCs w:val="16"/>
        </w:rPr>
        <w:t xml:space="preserve">в 1925 году заключается договор между РСФСР и Германией по экономическим, транспортным и консульским вопросам. Германия в обмен на поставку сырья из СССР предоставляет Москве кредит в размере 300 миллионов золотых марок </w:t>
      </w:r>
    </w:p>
    <w:p w14:paraId="13B033AD" w14:textId="77777777" w:rsidR="00FA7624" w:rsidRPr="006D2FB4" w:rsidRDefault="00FA7624" w:rsidP="00054315">
      <w:pPr>
        <w:spacing w:after="0" w:line="240" w:lineRule="auto"/>
        <w:jc w:val="both"/>
        <w:rPr>
          <w:rFonts w:ascii="Times New Roman" w:hAnsi="Times New Roman" w:cs="Times New Roman"/>
          <w:color w:val="000000" w:themeColor="text1"/>
          <w:sz w:val="16"/>
          <w:szCs w:val="16"/>
        </w:rPr>
      </w:pPr>
    </w:p>
    <w:p w14:paraId="69BB41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октября 1925 г. в Москве был подписан договор между СССР и Германией: с советской стороны его подписали М. М. Литвинов и Я. С. Ганецкий, с германской — У. фон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и П. фон Кернер. Договор состоял из общих постановлений, заключительного протокола (восемь статей) и семи соглашений: о поселении и общеправовой защите (соглашение о поселении), экономическое, железнодорожное, соглашение о мореплавании, о налогах, о торговых третейских судах, об охране промышленной собственности. Было констатировано, что эти соглашения образуют с общими постановлениями единое целое, так что понятие «договор» охватывало отдельные соглашения. Экономическое соглашение предусматривало развитие взаимных торговых отношений и достижение устойчивости товарообмена. Советское торгпредство в Берлине было признано органом осуществления монополии внешней торговли, оговаривалась его экстерриториальность. Железнодорожное соглашение делало акцент на том, что должны были быть предоставлены некоторые привилегии Германии. Соглашение о мореплавании регулировало права торговых судов одной стороны, прибывающих в порты другой. Соглашение о налогах предусматривало регулирование уплаты разных налогов гражданами обеих стран. Остальные соглашения регулировали иные стороны взаимоотношений, выходивших за рамки торговых отношений. В день подписания договора состоялся обмен нотами. Консульское соглашение, приложенное к договору, устанавливало порядок допуска на территорию обоих государств генконсулов, консулов и вице-консулов. По объему этот договор являлся одним из обширнейших в международной практике. Он создавал все необходимые предпосылки для успешного развития советско-германской торговли на основе принципа наибольшего благоприятствования. 18 декабря 1925 г. договор был ратифицирован ВЦИК СССР, а 6 января 1926 г. — германским </w:t>
      </w:r>
      <w:proofErr w:type="spellStart"/>
      <w:r w:rsidRPr="006D2FB4">
        <w:rPr>
          <w:rFonts w:ascii="Times New Roman" w:hAnsi="Times New Roman" w:cs="Times New Roman"/>
          <w:color w:val="000000" w:themeColor="text1"/>
          <w:sz w:val="16"/>
          <w:szCs w:val="16"/>
        </w:rPr>
        <w:t>райхстагом</w:t>
      </w:r>
      <w:proofErr w:type="spellEnd"/>
      <w:r w:rsidRPr="006D2FB4">
        <w:rPr>
          <w:rFonts w:ascii="Times New Roman" w:hAnsi="Times New Roman" w:cs="Times New Roman"/>
          <w:color w:val="000000" w:themeColor="text1"/>
          <w:sz w:val="16"/>
          <w:szCs w:val="16"/>
        </w:rPr>
        <w:t xml:space="preserve">. 14 февраля 1926 г. состоялся обмен ратификационными грамотами. По определению заведующего Восточным отделом МИД Германии X. фон </w:t>
      </w:r>
      <w:proofErr w:type="spellStart"/>
      <w:r w:rsidRPr="006D2FB4">
        <w:rPr>
          <w:rFonts w:ascii="Times New Roman" w:hAnsi="Times New Roman" w:cs="Times New Roman"/>
          <w:color w:val="000000" w:themeColor="text1"/>
          <w:sz w:val="16"/>
          <w:szCs w:val="16"/>
        </w:rPr>
        <w:t>Дирксена</w:t>
      </w:r>
      <w:proofErr w:type="spellEnd"/>
      <w:r w:rsidRPr="006D2FB4">
        <w:rPr>
          <w:rFonts w:ascii="Times New Roman" w:hAnsi="Times New Roman" w:cs="Times New Roman"/>
          <w:color w:val="000000" w:themeColor="text1"/>
          <w:sz w:val="16"/>
          <w:szCs w:val="16"/>
        </w:rPr>
        <w:t>, договор «значительно оздоровил советско-германскую дружбу» (11784).</w:t>
      </w:r>
    </w:p>
    <w:p w14:paraId="4FD9FF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1A2155"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октября 1925 г. в Москве был подписан договор между СССР и Германией: с советской стороны его подписали М. М. Литвинов и Я. С. Ганецкий, с германской — У. фон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и П. фон Кернер. Договор состоял из общих постановлений, заключительного протокола (восемь статей) и семи соглашений: о поселении и общеправовой защите (соглашение о поселении), экономическое, железнодорожное, соглашение о мореплавании, о налогах, о торговых третейских судах, об охране промышленной собственности. Было констатировано, что эти соглашения образуют с общими постановлениями единое целое, так что понятие «договор» охватывало отдельные соглашения.</w:t>
      </w:r>
    </w:p>
    <w:p w14:paraId="7A7DBFFF"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Экономическое соглашение предусматривало развитие взаимных торговых отношений и достижение устойчивости товарообмена. Советское торгпредство в Берлине было признано органом осуществления монополии внешней торговли, оговаривалась его экстерриториальность. Железнодорожное соглашение делало акцент на том, что должны были быть предоставлены некоторые привилегии Германии. Соглашение о мореплавании регулировало права торговых судов одной стороны, прибывающих в порты другой. Соглашение о налогах предусматривало регулирование уплаты разных налогов гражданами обеих стран. Остальные соглашения регулировали иные стороны взаимоотношений, выходивших за рамки торговых отношений. В день подписания договора состоялся обмен нотами. Консульское соглашение, приложенное к договору, устанавливало порядок допуска на территорию обоих государств генконсулов, консулов и вице-консулов.</w:t>
      </w:r>
    </w:p>
    <w:p w14:paraId="453B9F3C"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объему этот договор являлся одним из обширнейших в международной практике. Он создавал все необходимые предпосылки для успешного развития советско-германской торговли на основе принципа наибольшего благоприятствования. 18 декабря 1925 г. договор был ратифицирован ВЦИК СССР, а 6 января 1926 г. — германским </w:t>
      </w:r>
      <w:proofErr w:type="spellStart"/>
      <w:r w:rsidRPr="006D2FB4">
        <w:rPr>
          <w:rFonts w:ascii="Times New Roman" w:hAnsi="Times New Roman" w:cs="Times New Roman"/>
          <w:color w:val="000000" w:themeColor="text1"/>
          <w:sz w:val="16"/>
          <w:szCs w:val="16"/>
        </w:rPr>
        <w:t>райхстагом</w:t>
      </w:r>
      <w:proofErr w:type="spellEnd"/>
      <w:r w:rsidRPr="006D2FB4">
        <w:rPr>
          <w:rFonts w:ascii="Times New Roman" w:hAnsi="Times New Roman" w:cs="Times New Roman"/>
          <w:color w:val="000000" w:themeColor="text1"/>
          <w:sz w:val="16"/>
          <w:szCs w:val="16"/>
        </w:rPr>
        <w:t xml:space="preserve">. 14 февраля 1926 г. состоялся обмен ратификационными грамотами. По определению заведующего Восточным отделом МИД Германии X. фон </w:t>
      </w:r>
      <w:proofErr w:type="spellStart"/>
      <w:r w:rsidRPr="006D2FB4">
        <w:rPr>
          <w:rFonts w:ascii="Times New Roman" w:hAnsi="Times New Roman" w:cs="Times New Roman"/>
          <w:color w:val="000000" w:themeColor="text1"/>
          <w:sz w:val="16"/>
          <w:szCs w:val="16"/>
        </w:rPr>
        <w:t>Дирксена</w:t>
      </w:r>
      <w:proofErr w:type="spellEnd"/>
      <w:r w:rsidRPr="006D2FB4">
        <w:rPr>
          <w:rFonts w:ascii="Times New Roman" w:hAnsi="Times New Roman" w:cs="Times New Roman"/>
          <w:color w:val="000000" w:themeColor="text1"/>
          <w:sz w:val="16"/>
          <w:szCs w:val="16"/>
        </w:rPr>
        <w:t>, договор «значительно оздоровил советско-германскую дружбу»</w:t>
      </w:r>
    </w:p>
    <w:p w14:paraId="1B58958B"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ратификации </w:t>
      </w:r>
      <w:proofErr w:type="spellStart"/>
      <w:r w:rsidRPr="006D2FB4">
        <w:rPr>
          <w:rFonts w:ascii="Times New Roman" w:hAnsi="Times New Roman" w:cs="Times New Roman"/>
          <w:color w:val="000000" w:themeColor="text1"/>
          <w:sz w:val="16"/>
          <w:szCs w:val="16"/>
        </w:rPr>
        <w:t>Рапалльского</w:t>
      </w:r>
      <w:proofErr w:type="spellEnd"/>
      <w:r w:rsidRPr="006D2FB4">
        <w:rPr>
          <w:rFonts w:ascii="Times New Roman" w:hAnsi="Times New Roman" w:cs="Times New Roman"/>
          <w:color w:val="000000" w:themeColor="text1"/>
          <w:sz w:val="16"/>
          <w:szCs w:val="16"/>
        </w:rPr>
        <w:t xml:space="preserve"> договора Совет Труда и Обороны (СТО) РСФСР создал комиссию под председательством наркома внешней торговли Красина для выработки текста торгового договора с Германией. Была сформирована также подкомиссия, которая стала заниматься вопросами экономических отношений с Германией. Были обсуждены все стороны хозяйственных отношений с Германией, сформулированы основные положения торговой политики, таможенного тарифа и т. д.</w:t>
      </w:r>
      <w:hyperlink r:id="rId94" w:anchor="n_229" w:history="1">
        <w:r w:rsidRPr="006D2FB4">
          <w:rPr>
            <w:rStyle w:val="a5"/>
            <w:rFonts w:ascii="Times New Roman" w:hAnsi="Times New Roman" w:cs="Times New Roman"/>
            <w:color w:val="000000" w:themeColor="text1"/>
            <w:sz w:val="16"/>
            <w:szCs w:val="16"/>
          </w:rPr>
          <w:t>[229]</w:t>
        </w:r>
      </w:hyperlink>
    </w:p>
    <w:p w14:paraId="306DB9AF"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Одновременно подготовкой договора занимались в Берлине. 11 августа 1922 г. канцлер Германии Вирт созвал с этой целью межведомственное совещание. Работа над текстом договора была поручена сначала В. </w:t>
      </w:r>
      <w:proofErr w:type="spellStart"/>
      <w:r w:rsidRPr="006D2FB4">
        <w:rPr>
          <w:rFonts w:ascii="Times New Roman" w:hAnsi="Times New Roman" w:cs="Times New Roman"/>
          <w:color w:val="000000" w:themeColor="text1"/>
          <w:sz w:val="16"/>
          <w:szCs w:val="16"/>
        </w:rPr>
        <w:t>Вальроту</w:t>
      </w:r>
      <w:proofErr w:type="spellEnd"/>
      <w:r w:rsidRPr="006D2FB4">
        <w:rPr>
          <w:rFonts w:ascii="Times New Roman" w:hAnsi="Times New Roman" w:cs="Times New Roman"/>
          <w:color w:val="000000" w:themeColor="text1"/>
          <w:sz w:val="16"/>
          <w:szCs w:val="16"/>
        </w:rPr>
        <w:t>, а с февраля 1923 г. — П. фон Кернеру, возглавившему германскую делегацию на начавшихся в Берлине двусторонних переговорах по данному вопросу.</w:t>
      </w:r>
    </w:p>
    <w:p w14:paraId="7C792D49"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результате переговоров стороны условились дополнить </w:t>
      </w:r>
      <w:proofErr w:type="spellStart"/>
      <w:r w:rsidRPr="006D2FB4">
        <w:rPr>
          <w:rFonts w:ascii="Times New Roman" w:hAnsi="Times New Roman" w:cs="Times New Roman"/>
          <w:color w:val="000000" w:themeColor="text1"/>
          <w:sz w:val="16"/>
          <w:szCs w:val="16"/>
        </w:rPr>
        <w:t>Рапалльский</w:t>
      </w:r>
      <w:proofErr w:type="spellEnd"/>
      <w:r w:rsidRPr="006D2FB4">
        <w:rPr>
          <w:rFonts w:ascii="Times New Roman" w:hAnsi="Times New Roman" w:cs="Times New Roman"/>
          <w:color w:val="000000" w:themeColor="text1"/>
          <w:sz w:val="16"/>
          <w:szCs w:val="16"/>
        </w:rPr>
        <w:t xml:space="preserve"> договор рядом соглашений:</w:t>
      </w:r>
    </w:p>
    <w:p w14:paraId="4FCB4AFF"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транспортным, таможенным, страховым, консульским, концессионным урегулированием и т. д. После летнего перерыва переговоры возобновились 13 сентября 1923 г. и велись без перерывов до мая 1924 г., когда они были прерваны из-за налета и обыска, совершенного германской полицией в советском торгпредстве в Берлине 3 мая 1924 г. Лишь 15 ноября 1924 г. в Москве после урегулирования этого «майского инцидента» переговоры были возобновлены и далее проходили в несколько этапов: ноябрь — декабрь 1924 г., февраль — апрель, май — июль и сентябрь — октябрь 1925 г. Главными условиями сотрудничества советские представители выдвинули признание монополии внешней торговли и предоставление кредитов. 19 декабря 1924 г. Берлин согласился признать монополию советской внешней торговли, и стороны занялись разработкой текстов отдельных соглашений.</w:t>
      </w:r>
    </w:p>
    <w:p w14:paraId="4508EDAE"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Началу следующего этапа переговоров предшествовала активизация переориентации внешнеполитического курса Германии. Ее лидеры рассчитывали, что факт продолжавшихся с СССР переговоров даст им козырь в дипломатической игре с западными державами. С другой стороны, они с опасением следили за оживлением советско-французского диалога. Оба эти момента вынуждали германскую дипломатию во главе со </w:t>
      </w:r>
      <w:proofErr w:type="spellStart"/>
      <w:r w:rsidRPr="006D2FB4">
        <w:rPr>
          <w:rFonts w:ascii="Times New Roman" w:hAnsi="Times New Roman" w:cs="Times New Roman"/>
          <w:color w:val="000000" w:themeColor="text1"/>
          <w:sz w:val="16"/>
          <w:szCs w:val="16"/>
        </w:rPr>
        <w:t>Штреземаном</w:t>
      </w:r>
      <w:proofErr w:type="spellEnd"/>
      <w:r w:rsidRPr="006D2FB4">
        <w:rPr>
          <w:rFonts w:ascii="Times New Roman" w:hAnsi="Times New Roman" w:cs="Times New Roman"/>
          <w:color w:val="000000" w:themeColor="text1"/>
          <w:sz w:val="16"/>
          <w:szCs w:val="16"/>
        </w:rPr>
        <w:t>, затягивая советско-германские переговоры, поддерживать впечатление, что между Германией и СССР возможно не только экономическое сотрудничество, но и дальнейшее политическое сближение</w:t>
      </w:r>
      <w:hyperlink r:id="rId95" w:anchor="n_230" w:history="1">
        <w:r w:rsidRPr="006D2FB4">
          <w:rPr>
            <w:rStyle w:val="a5"/>
            <w:rFonts w:ascii="Times New Roman" w:hAnsi="Times New Roman" w:cs="Times New Roman"/>
            <w:color w:val="000000" w:themeColor="text1"/>
            <w:sz w:val="16"/>
            <w:szCs w:val="16"/>
          </w:rPr>
          <w:t>[230]</w:t>
        </w:r>
      </w:hyperlink>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rPr>
        <w:lastRenderedPageBreak/>
        <w:t>Поэтому начавшийся 27 февраля 1925 г. очередной этап переговоров в течение марта шел весьма интенсивно, и в результате были согласованы тексты нескольких соглашений.</w:t>
      </w:r>
    </w:p>
    <w:p w14:paraId="02930C46"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с марта по июль 1925 г. были обсуждены наиболее сложные вопросы: применение принципа наибольшего благоприятствования, экстерриториальности торгпредства в Берлине и его отделения в Гамбурге, предоставление кредита, условия советских сельскохозяйственных поставок. Советское правительство считало, что данный этап должен был стать последним и либо завершиться подписанием договора, либо констатацией невозможности выработки договора. В этот момент отсутствие у Кернера полномочий на подписание договора и «дело немецких студентов» поставили переговоры в трудную ситуацию.</w:t>
      </w:r>
    </w:p>
    <w:p w14:paraId="5E4A87A9"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Начавшееся 26 октября 1924 г. арестом двух немецких студентов в СССР «дело» было сфабриковано органами ГПУ с конечной целью повлиять на германскую сторону и не допустить судебного процесса над сотрудником ГПУ </w:t>
      </w:r>
      <w:proofErr w:type="spellStart"/>
      <w:r w:rsidRPr="006D2FB4">
        <w:rPr>
          <w:rFonts w:ascii="Times New Roman" w:hAnsi="Times New Roman" w:cs="Times New Roman"/>
          <w:color w:val="000000" w:themeColor="text1"/>
          <w:sz w:val="16"/>
          <w:szCs w:val="16"/>
        </w:rPr>
        <w:t>Скоблевским</w:t>
      </w:r>
      <w:proofErr w:type="spellEnd"/>
      <w:r w:rsidRPr="006D2FB4">
        <w:rPr>
          <w:rFonts w:ascii="Times New Roman" w:hAnsi="Times New Roman" w:cs="Times New Roman"/>
          <w:color w:val="000000" w:themeColor="text1"/>
          <w:sz w:val="16"/>
          <w:szCs w:val="16"/>
        </w:rPr>
        <w:t xml:space="preserve">, арестованным немецкой полицией в Германии в горячие дни октября — декабря 1923 г. Тем не менее в январе 1925 г. В </w:t>
      </w:r>
      <w:proofErr w:type="spellStart"/>
      <w:r w:rsidRPr="006D2FB4">
        <w:rPr>
          <w:rFonts w:ascii="Times New Roman" w:hAnsi="Times New Roman" w:cs="Times New Roman"/>
          <w:color w:val="000000" w:themeColor="text1"/>
          <w:sz w:val="16"/>
          <w:szCs w:val="16"/>
        </w:rPr>
        <w:t>Ляйпциге</w:t>
      </w:r>
      <w:proofErr w:type="spellEnd"/>
      <w:r w:rsidRPr="006D2FB4">
        <w:rPr>
          <w:rFonts w:ascii="Times New Roman" w:hAnsi="Times New Roman" w:cs="Times New Roman"/>
          <w:color w:val="000000" w:themeColor="text1"/>
          <w:sz w:val="16"/>
          <w:szCs w:val="16"/>
        </w:rPr>
        <w:t xml:space="preserve"> начался судебный процесс над </w:t>
      </w:r>
      <w:proofErr w:type="spellStart"/>
      <w:r w:rsidRPr="006D2FB4">
        <w:rPr>
          <w:rFonts w:ascii="Times New Roman" w:hAnsi="Times New Roman" w:cs="Times New Roman"/>
          <w:color w:val="000000" w:themeColor="text1"/>
          <w:sz w:val="16"/>
          <w:szCs w:val="16"/>
        </w:rPr>
        <w:t>Скоблевским</w:t>
      </w:r>
      <w:proofErr w:type="spellEnd"/>
      <w:r w:rsidRPr="006D2FB4">
        <w:rPr>
          <w:rFonts w:ascii="Times New Roman" w:hAnsi="Times New Roman" w:cs="Times New Roman"/>
          <w:color w:val="000000" w:themeColor="text1"/>
          <w:sz w:val="16"/>
          <w:szCs w:val="16"/>
        </w:rPr>
        <w:t xml:space="preserve"> («дело ЧК»). 22 апреля 1925 г. суд приговорил советского чекиста к смертной казни, но затем этот приговор был заменен пожизненным заключением. «В ответ» суд в Москве в июне 1925 г. приговорил к смертной казни студентов.</w:t>
      </w:r>
    </w:p>
    <w:p w14:paraId="6C433B02"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последние дни августа 1925 г. немецкая сторона пришла к выводу, что дальнейшее использование шумихи вокруг «дела ЧК» для затягивания переговоров не в ее интересах. 22 августа </w:t>
      </w:r>
      <w:proofErr w:type="spellStart"/>
      <w:r w:rsidRPr="006D2FB4">
        <w:rPr>
          <w:rFonts w:ascii="Times New Roman" w:hAnsi="Times New Roman" w:cs="Times New Roman"/>
          <w:color w:val="000000" w:themeColor="text1"/>
          <w:sz w:val="16"/>
          <w:szCs w:val="16"/>
        </w:rPr>
        <w:t>Штреземан</w:t>
      </w:r>
      <w:proofErr w:type="spellEnd"/>
      <w:r w:rsidRPr="006D2FB4">
        <w:rPr>
          <w:rFonts w:ascii="Times New Roman" w:hAnsi="Times New Roman" w:cs="Times New Roman"/>
          <w:color w:val="000000" w:themeColor="text1"/>
          <w:sz w:val="16"/>
          <w:szCs w:val="16"/>
        </w:rPr>
        <w:t xml:space="preserve"> дал также указание </w:t>
      </w:r>
      <w:proofErr w:type="spellStart"/>
      <w:r w:rsidRPr="006D2FB4">
        <w:rPr>
          <w:rFonts w:ascii="Times New Roman" w:hAnsi="Times New Roman" w:cs="Times New Roman"/>
          <w:color w:val="000000" w:themeColor="text1"/>
          <w:sz w:val="16"/>
          <w:szCs w:val="16"/>
        </w:rPr>
        <w:t>Ранцау</w:t>
      </w:r>
      <w:proofErr w:type="spellEnd"/>
      <w:r w:rsidRPr="006D2FB4">
        <w:rPr>
          <w:rFonts w:ascii="Times New Roman" w:hAnsi="Times New Roman" w:cs="Times New Roman"/>
          <w:color w:val="000000" w:themeColor="text1"/>
          <w:sz w:val="16"/>
          <w:szCs w:val="16"/>
        </w:rPr>
        <w:t xml:space="preserve"> не ставить подписание договора в зависимость от переговоров с западными державами. В первой половине сентября в Москве была достигнута договоренность по спорным вопросам — по наибольшему благоприятствованию и транзиту. В начале октября 1925 г. накануне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Чичерину на переговорах в Берлине с высшим политическим руководством Германии удалось достичь принципиальной договоренности о заключении нового советско-германского политического соглашения после вступления Германии в Лигу Наций, а также о подписании советско-германского торгового договора.</w:t>
      </w:r>
    </w:p>
    <w:p w14:paraId="6A3B99AF"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эти же дни в Берлине немецкий банковский консорциум по соглашению от 3 октября 1925 г. в виде обмена письмами между «Дойче Банк», Госбанком СССР и советским торгпредством предоставил СССР краткосрочный кредит в размере 75 млн. марок (сначала речь шла о 100-миллионном кредите) для закупки в Германии товаров (18265).</w:t>
      </w:r>
    </w:p>
    <w:p w14:paraId="0B83C663" w14:textId="77777777" w:rsidR="0067255F" w:rsidRPr="006D2FB4" w:rsidRDefault="0067255F" w:rsidP="00054315">
      <w:pPr>
        <w:spacing w:after="0" w:line="240" w:lineRule="auto"/>
        <w:jc w:val="both"/>
        <w:rPr>
          <w:rFonts w:ascii="Times New Roman" w:hAnsi="Times New Roman" w:cs="Times New Roman"/>
          <w:color w:val="000000" w:themeColor="text1"/>
          <w:sz w:val="16"/>
          <w:szCs w:val="16"/>
        </w:rPr>
      </w:pPr>
    </w:p>
    <w:p w14:paraId="595E887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AA57E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C067CA"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октября 1925 - Лейтенант К. </w:t>
      </w:r>
      <w:proofErr w:type="spellStart"/>
      <w:r w:rsidRPr="006D2FB4">
        <w:rPr>
          <w:rFonts w:ascii="Times New Roman" w:hAnsi="Times New Roman" w:cs="Times New Roman"/>
          <w:color w:val="000000" w:themeColor="text1"/>
          <w:sz w:val="16"/>
          <w:szCs w:val="16"/>
        </w:rPr>
        <w:t>Беттис</w:t>
      </w:r>
      <w:proofErr w:type="spellEnd"/>
      <w:r w:rsidRPr="006D2FB4">
        <w:rPr>
          <w:rFonts w:ascii="Times New Roman" w:hAnsi="Times New Roman" w:cs="Times New Roman"/>
          <w:color w:val="000000" w:themeColor="text1"/>
          <w:sz w:val="16"/>
          <w:szCs w:val="16"/>
        </w:rPr>
        <w:t xml:space="preserve">, ВВС США установил мировой рекорд скорости на базе 100 километров на гоночном самолёте </w:t>
      </w:r>
      <w:proofErr w:type="spellStart"/>
      <w:r w:rsidRPr="006D2FB4">
        <w:rPr>
          <w:rFonts w:ascii="Times New Roman" w:hAnsi="Times New Roman" w:cs="Times New Roman"/>
          <w:color w:val="000000" w:themeColor="text1"/>
          <w:sz w:val="16"/>
          <w:szCs w:val="16"/>
        </w:rPr>
        <w:t>Curtiss</w:t>
      </w:r>
      <w:proofErr w:type="spellEnd"/>
      <w:r w:rsidRPr="006D2FB4">
        <w:rPr>
          <w:rFonts w:ascii="Times New Roman" w:hAnsi="Times New Roman" w:cs="Times New Roman"/>
          <w:color w:val="000000" w:themeColor="text1"/>
          <w:sz w:val="16"/>
          <w:szCs w:val="16"/>
        </w:rPr>
        <w:t xml:space="preserve"> R3C-1. Его средняя скорость была 401,28 километров в час (22339).</w:t>
      </w:r>
    </w:p>
    <w:p w14:paraId="3E5A7C5C"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p>
    <w:p w14:paraId="59EDA6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октября 1925 г. на шестом заседании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участники конференции продолжили обсуждение вопроса о влиянии ст. 16 Устава Лиги Наций на советско-германские отношения. В этот же день в Москве между СССР и Германией был подписан торговый договор, который, с учетом Локарно, должен был служить показателем «особых дружественных отношений» между Москвой и Берлином. 16 октября 1925 г. на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С. 161—498.). Посол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отрицательно оценил итоги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В записке президенту Германии от 7 ноября 1925 г. он написал, что они означали ориентацию Германии на Запад. «Если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соглашения будут заключены, мы потеряем тот козырь, который мы имеем со времен </w:t>
      </w:r>
      <w:proofErr w:type="spellStart"/>
      <w:r w:rsidRPr="006D2FB4">
        <w:rPr>
          <w:rFonts w:ascii="Times New Roman" w:hAnsi="Times New Roman" w:cs="Times New Roman"/>
          <w:color w:val="000000" w:themeColor="text1"/>
          <w:sz w:val="16"/>
          <w:szCs w:val="16"/>
        </w:rPr>
        <w:t>Рапалльского</w:t>
      </w:r>
      <w:proofErr w:type="spellEnd"/>
      <w:r w:rsidRPr="006D2FB4">
        <w:rPr>
          <w:rFonts w:ascii="Times New Roman" w:hAnsi="Times New Roman" w:cs="Times New Roman"/>
          <w:color w:val="000000" w:themeColor="text1"/>
          <w:sz w:val="16"/>
          <w:szCs w:val="16"/>
        </w:rPr>
        <w:t xml:space="preserve">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даже просил о своей отставке и лишь после соответствующей просьбы президента согласился остаться на своем посту в Москве.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0D23F6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C141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октября 1925 была всеобщая политическая стачка во Франции в протест против колониальных войск в Марокко и Сирии (3186).</w:t>
      </w:r>
    </w:p>
    <w:p w14:paraId="0C02D8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33E55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5F22E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6E3FE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октября 1925 был подготовлен доклад Пред. ВСНХ в СТО "По вопросу Авиастроения" - очень подробно характеризующий состояние АП и планы ее развития в соответствии с потребностями ВВС (2263,32).</w:t>
      </w:r>
    </w:p>
    <w:p w14:paraId="13AB0E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Данные о </w:t>
      </w:r>
      <w:proofErr w:type="spellStart"/>
      <w:r w:rsidRPr="006D2FB4">
        <w:rPr>
          <w:rFonts w:ascii="Times New Roman" w:hAnsi="Times New Roman" w:cs="Times New Roman"/>
          <w:color w:val="000000" w:themeColor="text1"/>
          <w:sz w:val="16"/>
          <w:szCs w:val="16"/>
        </w:rPr>
        <w:t>мировм</w:t>
      </w:r>
      <w:proofErr w:type="spellEnd"/>
      <w:r w:rsidRPr="006D2FB4">
        <w:rPr>
          <w:rFonts w:ascii="Times New Roman" w:hAnsi="Times New Roman" w:cs="Times New Roman"/>
          <w:color w:val="000000" w:themeColor="text1"/>
          <w:sz w:val="16"/>
          <w:szCs w:val="16"/>
        </w:rPr>
        <w:t xml:space="preserve"> состоянии авиации</w:t>
      </w:r>
    </w:p>
    <w:p w14:paraId="246277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Число самолетов и моторов, построенных в период войны 1914-1918</w:t>
      </w:r>
    </w:p>
    <w:p w14:paraId="709244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Число самолетов в настоящее время, считая </w:t>
      </w:r>
      <w:proofErr w:type="spellStart"/>
      <w:r w:rsidRPr="006D2FB4">
        <w:rPr>
          <w:rFonts w:ascii="Times New Roman" w:hAnsi="Times New Roman" w:cs="Times New Roman"/>
          <w:color w:val="000000" w:themeColor="text1"/>
          <w:sz w:val="16"/>
          <w:szCs w:val="16"/>
        </w:rPr>
        <w:t>мобзапас</w:t>
      </w:r>
      <w:proofErr w:type="spellEnd"/>
    </w:p>
    <w:p w14:paraId="366282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Кредиты, </w:t>
      </w:r>
      <w:proofErr w:type="spellStart"/>
      <w:r w:rsidRPr="006D2FB4">
        <w:rPr>
          <w:rFonts w:ascii="Times New Roman" w:hAnsi="Times New Roman" w:cs="Times New Roman"/>
          <w:color w:val="000000" w:themeColor="text1"/>
          <w:sz w:val="16"/>
          <w:szCs w:val="16"/>
        </w:rPr>
        <w:t>рсходуемые</w:t>
      </w:r>
      <w:proofErr w:type="spellEnd"/>
      <w:r w:rsidRPr="006D2FB4">
        <w:rPr>
          <w:rFonts w:ascii="Times New Roman" w:hAnsi="Times New Roman" w:cs="Times New Roman"/>
          <w:color w:val="000000" w:themeColor="text1"/>
          <w:sz w:val="16"/>
          <w:szCs w:val="16"/>
        </w:rPr>
        <w:t xml:space="preserve"> на авиацию</w:t>
      </w:r>
    </w:p>
    <w:p w14:paraId="7C2FDC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Технические достижения мировой авиации</w:t>
      </w:r>
    </w:p>
    <w:p w14:paraId="533126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Развитие русской авиации и ее достижения</w:t>
      </w:r>
    </w:p>
    <w:p w14:paraId="1F8D6E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Моторостроение</w:t>
      </w:r>
    </w:p>
    <w:p w14:paraId="0FD524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Самолетостроение</w:t>
      </w:r>
    </w:p>
    <w:p w14:paraId="7ED400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111. Современное состояние авиапромышленности</w:t>
      </w:r>
    </w:p>
    <w:p w14:paraId="261989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1У. Производственная программа</w:t>
      </w:r>
    </w:p>
    <w:p w14:paraId="3CB0C1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 Движение рабсилы по годам и кварталам...</w:t>
      </w:r>
    </w:p>
    <w:p w14:paraId="63F41F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Новый самолетостроительный завод.</w:t>
      </w:r>
    </w:p>
    <w:p w14:paraId="2762C5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УВВС предусматривает постройку примерно 15-ти типов самолетов, из которых будут строиться на ГАЗ № 1 4-5 типов, на ГАЗ N 3 2-3 типа и на ГАЗ № 10 3-4 типа</w:t>
      </w:r>
      <w:r w:rsidRPr="006D2FB4">
        <w:rPr>
          <w:rFonts w:ascii="Times New Roman" w:hAnsi="Times New Roman" w:cs="Times New Roman"/>
          <w:smallCaps/>
          <w:color w:val="000000" w:themeColor="text1"/>
          <w:sz w:val="16"/>
          <w:szCs w:val="16"/>
        </w:rPr>
        <w:t xml:space="preserve">, </w:t>
      </w:r>
      <w:r w:rsidRPr="006D2FB4">
        <w:rPr>
          <w:rFonts w:ascii="Times New Roman" w:hAnsi="Times New Roman" w:cs="Times New Roman"/>
          <w:color w:val="000000" w:themeColor="text1"/>
          <w:sz w:val="16"/>
          <w:szCs w:val="16"/>
        </w:rPr>
        <w:t xml:space="preserve">т.е. </w:t>
      </w:r>
      <w:proofErr w:type="spellStart"/>
      <w:r w:rsidRPr="006D2FB4">
        <w:rPr>
          <w:rFonts w:ascii="Times New Roman" w:hAnsi="Times New Roman" w:cs="Times New Roman"/>
          <w:color w:val="000000" w:themeColor="text1"/>
          <w:sz w:val="16"/>
          <w:szCs w:val="16"/>
        </w:rPr>
        <w:t>воего</w:t>
      </w:r>
      <w:proofErr w:type="spellEnd"/>
      <w:r w:rsidRPr="006D2FB4">
        <w:rPr>
          <w:rFonts w:ascii="Times New Roman" w:hAnsi="Times New Roman" w:cs="Times New Roman"/>
          <w:color w:val="000000" w:themeColor="text1"/>
          <w:sz w:val="16"/>
          <w:szCs w:val="16"/>
        </w:rPr>
        <w:t xml:space="preserve"> 9-12 </w:t>
      </w:r>
      <w:proofErr w:type="spellStart"/>
      <w:r w:rsidRPr="006D2FB4">
        <w:rPr>
          <w:rFonts w:ascii="Times New Roman" w:hAnsi="Times New Roman" w:cs="Times New Roman"/>
          <w:color w:val="000000" w:themeColor="text1"/>
          <w:sz w:val="16"/>
          <w:szCs w:val="16"/>
        </w:rPr>
        <w:t>типо</w:t>
      </w:r>
      <w:proofErr w:type="spellEnd"/>
      <w:r w:rsidRPr="006D2FB4">
        <w:rPr>
          <w:rFonts w:ascii="Times New Roman" w:hAnsi="Times New Roman" w:cs="Times New Roman"/>
          <w:color w:val="000000" w:themeColor="text1"/>
          <w:sz w:val="16"/>
          <w:szCs w:val="16"/>
        </w:rPr>
        <w:t xml:space="preserve">. Остаются </w:t>
      </w:r>
      <w:proofErr w:type="spellStart"/>
      <w:r w:rsidRPr="006D2FB4">
        <w:rPr>
          <w:rFonts w:ascii="Times New Roman" w:hAnsi="Times New Roman" w:cs="Times New Roman"/>
          <w:color w:val="000000" w:themeColor="text1"/>
          <w:sz w:val="16"/>
          <w:szCs w:val="16"/>
        </w:rPr>
        <w:t>неразмеещенными</w:t>
      </w:r>
      <w:proofErr w:type="spellEnd"/>
      <w:r w:rsidRPr="006D2FB4">
        <w:rPr>
          <w:rFonts w:ascii="Times New Roman" w:hAnsi="Times New Roman" w:cs="Times New Roman"/>
          <w:color w:val="000000" w:themeColor="text1"/>
          <w:sz w:val="16"/>
          <w:szCs w:val="16"/>
        </w:rPr>
        <w:t xml:space="preserve"> 3-6 типов. </w:t>
      </w:r>
      <w:proofErr w:type="spellStart"/>
      <w:r w:rsidRPr="006D2FB4">
        <w:rPr>
          <w:rFonts w:ascii="Times New Roman" w:hAnsi="Times New Roman" w:cs="Times New Roman"/>
          <w:color w:val="000000" w:themeColor="text1"/>
          <w:sz w:val="16"/>
          <w:szCs w:val="16"/>
        </w:rPr>
        <w:t>Крме</w:t>
      </w:r>
      <w:proofErr w:type="spellEnd"/>
      <w:r w:rsidRPr="006D2FB4">
        <w:rPr>
          <w:rFonts w:ascii="Times New Roman" w:hAnsi="Times New Roman" w:cs="Times New Roman"/>
          <w:color w:val="000000" w:themeColor="text1"/>
          <w:sz w:val="16"/>
          <w:szCs w:val="16"/>
        </w:rPr>
        <w:t xml:space="preserve"> того, число этих типов заключает самолеты крупных размеров /бомбовозы/, производство которых требует </w:t>
      </w:r>
      <w:proofErr w:type="spellStart"/>
      <w:r w:rsidRPr="006D2FB4">
        <w:rPr>
          <w:rFonts w:ascii="Times New Roman" w:hAnsi="Times New Roman" w:cs="Times New Roman"/>
          <w:color w:val="000000" w:themeColor="text1"/>
          <w:sz w:val="16"/>
          <w:szCs w:val="16"/>
        </w:rPr>
        <w:t>плошадей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сборочная,ангары</w:t>
      </w:r>
      <w:proofErr w:type="spellEnd"/>
      <w:r w:rsidRPr="006D2FB4">
        <w:rPr>
          <w:rFonts w:ascii="Times New Roman" w:hAnsi="Times New Roman" w:cs="Times New Roman"/>
          <w:color w:val="000000" w:themeColor="text1"/>
          <w:sz w:val="16"/>
          <w:szCs w:val="16"/>
        </w:rPr>
        <w:t>/ больших существующих.</w:t>
      </w:r>
    </w:p>
    <w:p w14:paraId="133F1C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количественном отношении мобилизационная потребность УЗВС также не вполне удовлетворяется мощностью существующих самолетных заводов.</w:t>
      </w:r>
    </w:p>
    <w:p w14:paraId="7732A7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то время, как </w:t>
      </w:r>
      <w:proofErr w:type="spellStart"/>
      <w:r w:rsidRPr="006D2FB4">
        <w:rPr>
          <w:rFonts w:ascii="Times New Roman" w:hAnsi="Times New Roman" w:cs="Times New Roman"/>
          <w:color w:val="000000" w:themeColor="text1"/>
          <w:sz w:val="16"/>
          <w:szCs w:val="16"/>
        </w:rPr>
        <w:t>мобпотребность</w:t>
      </w:r>
      <w:proofErr w:type="spellEnd"/>
      <w:r w:rsidRPr="006D2FB4">
        <w:rPr>
          <w:rFonts w:ascii="Times New Roman" w:hAnsi="Times New Roman" w:cs="Times New Roman"/>
          <w:color w:val="000000" w:themeColor="text1"/>
          <w:sz w:val="16"/>
          <w:szCs w:val="16"/>
        </w:rPr>
        <w:t xml:space="preserve"> УВВС в 26/27 году </w:t>
      </w:r>
      <w:proofErr w:type="spellStart"/>
      <w:r w:rsidRPr="006D2FB4">
        <w:rPr>
          <w:rFonts w:ascii="Times New Roman" w:hAnsi="Times New Roman" w:cs="Times New Roman"/>
          <w:color w:val="000000" w:themeColor="text1"/>
          <w:sz w:val="16"/>
          <w:szCs w:val="16"/>
        </w:rPr>
        <w:t>выража-ется</w:t>
      </w:r>
      <w:proofErr w:type="spellEnd"/>
      <w:r w:rsidRPr="006D2FB4">
        <w:rPr>
          <w:rFonts w:ascii="Times New Roman" w:hAnsi="Times New Roman" w:cs="Times New Roman"/>
          <w:color w:val="000000" w:themeColor="text1"/>
          <w:sz w:val="16"/>
          <w:szCs w:val="16"/>
        </w:rPr>
        <w:t xml:space="preserve"> в 1972 самолета, а с 25/26 по 26/27 г. она поднялась на 32% имеется вероятие увеличения ее в 27/28 г. на тот же процент, что даст потребность УВВС к концу 3-х </w:t>
      </w:r>
      <w:proofErr w:type="spellStart"/>
      <w:r w:rsidRPr="006D2FB4">
        <w:rPr>
          <w:rFonts w:ascii="Times New Roman" w:hAnsi="Times New Roman" w:cs="Times New Roman"/>
          <w:color w:val="000000" w:themeColor="text1"/>
          <w:sz w:val="16"/>
          <w:szCs w:val="16"/>
        </w:rPr>
        <w:t>летия</w:t>
      </w:r>
      <w:proofErr w:type="spellEnd"/>
      <w:r w:rsidRPr="006D2FB4">
        <w:rPr>
          <w:rFonts w:ascii="Times New Roman" w:hAnsi="Times New Roman" w:cs="Times New Roman"/>
          <w:color w:val="000000" w:themeColor="text1"/>
          <w:sz w:val="16"/>
          <w:szCs w:val="16"/>
        </w:rPr>
        <w:t xml:space="preserve"> в 2600 самолетов. Мобилизационная же производительность в 1927/28 году действующих ныне </w:t>
      </w:r>
      <w:proofErr w:type="spellStart"/>
      <w:r w:rsidRPr="006D2FB4">
        <w:rPr>
          <w:rFonts w:ascii="Times New Roman" w:hAnsi="Times New Roman" w:cs="Times New Roman"/>
          <w:color w:val="000000" w:themeColor="text1"/>
          <w:sz w:val="16"/>
          <w:szCs w:val="16"/>
        </w:rPr>
        <w:t>самолетоотроительных</w:t>
      </w:r>
      <w:proofErr w:type="spellEnd"/>
      <w:r w:rsidRPr="006D2FB4">
        <w:rPr>
          <w:rFonts w:ascii="Times New Roman" w:hAnsi="Times New Roman" w:cs="Times New Roman"/>
          <w:color w:val="000000" w:themeColor="text1"/>
          <w:sz w:val="16"/>
          <w:szCs w:val="16"/>
        </w:rPr>
        <w:t xml:space="preserve"> заводов - путем введе</w:t>
      </w:r>
      <w:r w:rsidRPr="006D2FB4">
        <w:rPr>
          <w:rFonts w:ascii="Times New Roman" w:hAnsi="Times New Roman" w:cs="Times New Roman"/>
          <w:color w:val="000000" w:themeColor="text1"/>
          <w:sz w:val="16"/>
          <w:szCs w:val="16"/>
        </w:rPr>
        <w:softHyphen/>
        <w:t xml:space="preserve">ния 2-х сменной работы - повысится по сравнению о нормальной в 1,3 </w:t>
      </w:r>
      <w:proofErr w:type="spellStart"/>
      <w:r w:rsidRPr="006D2FB4">
        <w:rPr>
          <w:rFonts w:ascii="Times New Roman" w:hAnsi="Times New Roman" w:cs="Times New Roman"/>
          <w:color w:val="000000" w:themeColor="text1"/>
          <w:sz w:val="16"/>
          <w:szCs w:val="16"/>
        </w:rPr>
        <w:t>рааа</w:t>
      </w:r>
      <w:proofErr w:type="spellEnd"/>
      <w:r w:rsidRPr="006D2FB4">
        <w:rPr>
          <w:rFonts w:ascii="Times New Roman" w:hAnsi="Times New Roman" w:cs="Times New Roman"/>
          <w:color w:val="000000" w:themeColor="text1"/>
          <w:sz w:val="16"/>
          <w:szCs w:val="16"/>
        </w:rPr>
        <w:t xml:space="preserve">, т.е. выразится в 1950 самолетов, что даст, таким образок, недостаток в самолетах по сравнению с </w:t>
      </w:r>
      <w:proofErr w:type="spellStart"/>
      <w:r w:rsidRPr="006D2FB4">
        <w:rPr>
          <w:rFonts w:ascii="Times New Roman" w:hAnsi="Times New Roman" w:cs="Times New Roman"/>
          <w:color w:val="000000" w:themeColor="text1"/>
          <w:sz w:val="16"/>
          <w:szCs w:val="16"/>
        </w:rPr>
        <w:t>мобпотребностями</w:t>
      </w:r>
      <w:proofErr w:type="spellEnd"/>
      <w:r w:rsidRPr="006D2FB4">
        <w:rPr>
          <w:rFonts w:ascii="Times New Roman" w:hAnsi="Times New Roman" w:cs="Times New Roman"/>
          <w:color w:val="000000" w:themeColor="text1"/>
          <w:sz w:val="16"/>
          <w:szCs w:val="16"/>
        </w:rPr>
        <w:t xml:space="preserve"> УВВС в 1927-28 г. в размере 650 самолетов.</w:t>
      </w:r>
    </w:p>
    <w:p w14:paraId="6D5EA5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Перспективы неудовлетворения потребности УВВС в самоле</w:t>
      </w:r>
      <w:r w:rsidRPr="006D2FB4">
        <w:rPr>
          <w:rFonts w:ascii="Times New Roman" w:hAnsi="Times New Roman" w:cs="Times New Roman"/>
          <w:color w:val="000000" w:themeColor="text1"/>
          <w:sz w:val="16"/>
          <w:szCs w:val="16"/>
        </w:rPr>
        <w:softHyphen/>
        <w:t>тах, необходимость размещения производства 3-6 типов самоле</w:t>
      </w:r>
      <w:r w:rsidRPr="006D2FB4">
        <w:rPr>
          <w:rFonts w:ascii="Times New Roman" w:hAnsi="Times New Roman" w:cs="Times New Roman"/>
          <w:color w:val="000000" w:themeColor="text1"/>
          <w:sz w:val="16"/>
          <w:szCs w:val="16"/>
        </w:rPr>
        <w:softHyphen/>
        <w:t xml:space="preserve">тов, а также </w:t>
      </w:r>
      <w:proofErr w:type="spellStart"/>
      <w:r w:rsidRPr="006D2FB4">
        <w:rPr>
          <w:rFonts w:ascii="Times New Roman" w:hAnsi="Times New Roman" w:cs="Times New Roman"/>
          <w:color w:val="000000" w:themeColor="text1"/>
          <w:sz w:val="16"/>
          <w:szCs w:val="16"/>
        </w:rPr>
        <w:t>изосходимость</w:t>
      </w:r>
      <w:proofErr w:type="spellEnd"/>
      <w:r w:rsidRPr="006D2FB4">
        <w:rPr>
          <w:rFonts w:ascii="Times New Roman" w:hAnsi="Times New Roman" w:cs="Times New Roman"/>
          <w:color w:val="000000" w:themeColor="text1"/>
          <w:sz w:val="16"/>
          <w:szCs w:val="16"/>
        </w:rPr>
        <w:t xml:space="preserve"> подойти к количеству самолетов 3000 шт., указанному в постановлений СТО от 17/У1-с/г., все эти соображения выдвигают вопрос о постройке нового самолето</w:t>
      </w:r>
      <w:r w:rsidRPr="006D2FB4">
        <w:rPr>
          <w:rFonts w:ascii="Times New Roman" w:hAnsi="Times New Roman" w:cs="Times New Roman"/>
          <w:color w:val="000000" w:themeColor="text1"/>
          <w:sz w:val="16"/>
          <w:szCs w:val="16"/>
        </w:rPr>
        <w:softHyphen/>
        <w:t>строительного завода. Учитывая же необходимость рационального разрешения вопроса металлического самолетостроения, потреб</w:t>
      </w:r>
      <w:r w:rsidRPr="006D2FB4">
        <w:rPr>
          <w:rFonts w:ascii="Times New Roman" w:hAnsi="Times New Roman" w:cs="Times New Roman"/>
          <w:color w:val="000000" w:themeColor="text1"/>
          <w:sz w:val="16"/>
          <w:szCs w:val="16"/>
        </w:rPr>
        <w:softHyphen/>
        <w:t>ности гражданской авиации и необходимость иметь резерв мощ</w:t>
      </w:r>
      <w:r w:rsidRPr="006D2FB4">
        <w:rPr>
          <w:rFonts w:ascii="Times New Roman" w:hAnsi="Times New Roman" w:cs="Times New Roman"/>
          <w:color w:val="000000" w:themeColor="text1"/>
          <w:sz w:val="16"/>
          <w:szCs w:val="16"/>
        </w:rPr>
        <w:softHyphen/>
        <w:t xml:space="preserve">ности на случай выхода из строи во время </w:t>
      </w:r>
      <w:proofErr w:type="spellStart"/>
      <w:r w:rsidRPr="006D2FB4">
        <w:rPr>
          <w:rFonts w:ascii="Times New Roman" w:hAnsi="Times New Roman" w:cs="Times New Roman"/>
          <w:color w:val="000000" w:themeColor="text1"/>
          <w:sz w:val="16"/>
          <w:szCs w:val="16"/>
        </w:rPr>
        <w:t>войны,действующих</w:t>
      </w:r>
      <w:proofErr w:type="spellEnd"/>
      <w:r w:rsidRPr="006D2FB4">
        <w:rPr>
          <w:rFonts w:ascii="Times New Roman" w:hAnsi="Times New Roman" w:cs="Times New Roman"/>
          <w:color w:val="000000" w:themeColor="text1"/>
          <w:sz w:val="16"/>
          <w:szCs w:val="16"/>
        </w:rPr>
        <w:t xml:space="preserve"> ныне самолетостроительных заводов - производительность нового завода не должна быть менее 600-1000 самолетов в год при односменной работе. </w:t>
      </w:r>
      <w:proofErr w:type="spellStart"/>
      <w:r w:rsidRPr="006D2FB4">
        <w:rPr>
          <w:rFonts w:ascii="Times New Roman" w:hAnsi="Times New Roman" w:cs="Times New Roman"/>
          <w:color w:val="000000" w:themeColor="text1"/>
          <w:sz w:val="16"/>
          <w:szCs w:val="16"/>
        </w:rPr>
        <w:t>Мобпроиаводительность</w:t>
      </w:r>
      <w:proofErr w:type="spellEnd"/>
      <w:r w:rsidRPr="006D2FB4">
        <w:rPr>
          <w:rFonts w:ascii="Times New Roman" w:hAnsi="Times New Roman" w:cs="Times New Roman"/>
          <w:color w:val="000000" w:themeColor="text1"/>
          <w:sz w:val="16"/>
          <w:szCs w:val="16"/>
        </w:rPr>
        <w:t xml:space="preserve"> всех заводов при этом будет 1500 /800-1000/*1,3 равно 2990-3250 самолетов. Предварительные данные об этом заводе приведены в нижесле</w:t>
      </w:r>
      <w:r w:rsidRPr="006D2FB4">
        <w:rPr>
          <w:rFonts w:ascii="Times New Roman" w:hAnsi="Times New Roman" w:cs="Times New Roman"/>
          <w:color w:val="000000" w:themeColor="text1"/>
          <w:sz w:val="16"/>
          <w:szCs w:val="16"/>
        </w:rPr>
        <w:softHyphen/>
        <w:t>дующей таблице:</w:t>
      </w:r>
    </w:p>
    <w:p w14:paraId="62FDF0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Таблица 25-ая.</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34927A8F" w14:textId="77777777">
        <w:tc>
          <w:tcPr>
            <w:tcW w:w="4788" w:type="dxa"/>
            <w:tcBorders>
              <w:top w:val="single" w:sz="12" w:space="0" w:color="auto"/>
            </w:tcBorders>
            <w:shd w:val="clear" w:color="auto" w:fill="FFFFFF"/>
          </w:tcPr>
          <w:p w14:paraId="42FDD3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w:t>
            </w:r>
            <w:proofErr w:type="spellStart"/>
            <w:r w:rsidRPr="006D2FB4">
              <w:rPr>
                <w:rFonts w:ascii="Times New Roman" w:hAnsi="Times New Roman" w:cs="Times New Roman"/>
                <w:color w:val="000000" w:themeColor="text1"/>
                <w:sz w:val="16"/>
                <w:szCs w:val="16"/>
              </w:rPr>
              <w:t>Прои”водительн</w:t>
            </w:r>
            <w:proofErr w:type="spellEnd"/>
            <w:r w:rsidRPr="006D2FB4">
              <w:rPr>
                <w:rFonts w:ascii="Times New Roman" w:hAnsi="Times New Roman" w:cs="Times New Roman"/>
                <w:color w:val="000000" w:themeColor="text1"/>
                <w:sz w:val="16"/>
                <w:szCs w:val="16"/>
              </w:rPr>
              <w:t xml:space="preserve">. в шт. </w:t>
            </w:r>
          </w:p>
        </w:tc>
        <w:tc>
          <w:tcPr>
            <w:tcW w:w="4788" w:type="dxa"/>
            <w:tcBorders>
              <w:top w:val="single" w:sz="12" w:space="0" w:color="auto"/>
            </w:tcBorders>
            <w:shd w:val="clear" w:color="auto" w:fill="FFFFFF"/>
          </w:tcPr>
          <w:p w14:paraId="1EA4D5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800-1.000 - самолетов</w:t>
            </w:r>
          </w:p>
        </w:tc>
      </w:tr>
      <w:tr w:rsidR="006D2FB4" w:rsidRPr="006D2FB4" w14:paraId="0C8022F1" w14:textId="77777777">
        <w:tc>
          <w:tcPr>
            <w:tcW w:w="4788" w:type="dxa"/>
            <w:shd w:val="clear" w:color="auto" w:fill="FFFFFF"/>
          </w:tcPr>
          <w:p w14:paraId="727492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Место постройки</w:t>
            </w:r>
          </w:p>
        </w:tc>
        <w:tc>
          <w:tcPr>
            <w:tcW w:w="4788" w:type="dxa"/>
            <w:shd w:val="clear" w:color="auto" w:fill="FFFFFF"/>
          </w:tcPr>
          <w:p w14:paraId="7D2B98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Урал или </w:t>
            </w:r>
            <w:proofErr w:type="spellStart"/>
            <w:r w:rsidRPr="006D2FB4">
              <w:rPr>
                <w:rFonts w:ascii="Times New Roman" w:hAnsi="Times New Roman" w:cs="Times New Roman"/>
                <w:color w:val="000000" w:themeColor="text1"/>
                <w:sz w:val="16"/>
                <w:szCs w:val="16"/>
              </w:rPr>
              <w:t>Волга,по</w:t>
            </w:r>
            <w:proofErr w:type="spellEnd"/>
            <w:r w:rsidRPr="006D2FB4">
              <w:rPr>
                <w:rFonts w:ascii="Times New Roman" w:hAnsi="Times New Roman" w:cs="Times New Roman"/>
                <w:color w:val="000000" w:themeColor="text1"/>
                <w:sz w:val="16"/>
                <w:szCs w:val="16"/>
              </w:rPr>
              <w:t xml:space="preserve"> соображениям отдален</w:t>
            </w:r>
            <w:r w:rsidRPr="006D2FB4">
              <w:rPr>
                <w:rFonts w:ascii="Times New Roman" w:hAnsi="Times New Roman" w:cs="Times New Roman"/>
                <w:color w:val="000000" w:themeColor="text1"/>
                <w:sz w:val="16"/>
                <w:szCs w:val="16"/>
              </w:rPr>
              <w:softHyphen/>
              <w:t>ности от границы и наличия большой реки или озера для оборудования гидроаэродрома</w:t>
            </w:r>
          </w:p>
        </w:tc>
      </w:tr>
      <w:tr w:rsidR="006D2FB4" w:rsidRPr="006D2FB4" w14:paraId="592A92FE" w14:textId="77777777">
        <w:tc>
          <w:tcPr>
            <w:tcW w:w="4788" w:type="dxa"/>
            <w:shd w:val="clear" w:color="auto" w:fill="FFFFFF"/>
          </w:tcPr>
          <w:p w14:paraId="2AC929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Изыскание и </w:t>
            </w:r>
            <w:proofErr w:type="spellStart"/>
            <w:r w:rsidRPr="006D2FB4">
              <w:rPr>
                <w:rFonts w:ascii="Times New Roman" w:hAnsi="Times New Roman" w:cs="Times New Roman"/>
                <w:color w:val="000000" w:themeColor="text1"/>
                <w:sz w:val="16"/>
                <w:szCs w:val="16"/>
              </w:rPr>
              <w:t>цроектиров</w:t>
            </w:r>
            <w:proofErr w:type="spellEnd"/>
            <w:r w:rsidRPr="006D2FB4">
              <w:rPr>
                <w:rFonts w:ascii="Times New Roman" w:hAnsi="Times New Roman" w:cs="Times New Roman"/>
                <w:color w:val="000000" w:themeColor="text1"/>
                <w:sz w:val="16"/>
                <w:szCs w:val="16"/>
              </w:rPr>
              <w:t>.</w:t>
            </w:r>
          </w:p>
        </w:tc>
        <w:tc>
          <w:tcPr>
            <w:tcW w:w="4788" w:type="dxa"/>
            <w:shd w:val="clear" w:color="auto" w:fill="FFFFFF"/>
          </w:tcPr>
          <w:p w14:paraId="023F80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r>
      <w:tr w:rsidR="006D2FB4" w:rsidRPr="006D2FB4" w14:paraId="74D02106" w14:textId="77777777">
        <w:tc>
          <w:tcPr>
            <w:tcW w:w="4788" w:type="dxa"/>
            <w:shd w:val="clear" w:color="auto" w:fill="FFFFFF"/>
          </w:tcPr>
          <w:p w14:paraId="515605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Предполагаемый срок по</w:t>
            </w:r>
            <w:r w:rsidRPr="006D2FB4">
              <w:rPr>
                <w:rFonts w:ascii="Times New Roman" w:hAnsi="Times New Roman" w:cs="Times New Roman"/>
                <w:color w:val="000000" w:themeColor="text1"/>
                <w:sz w:val="16"/>
                <w:szCs w:val="16"/>
              </w:rPr>
              <w:softHyphen/>
              <w:t>стройки и пуск в действ.</w:t>
            </w:r>
          </w:p>
        </w:tc>
        <w:tc>
          <w:tcPr>
            <w:tcW w:w="4788" w:type="dxa"/>
            <w:shd w:val="clear" w:color="auto" w:fill="FFFFFF"/>
          </w:tcPr>
          <w:p w14:paraId="6C2C26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26/27 - 28/29 г. и пуск и 29/30 г.</w:t>
            </w:r>
          </w:p>
        </w:tc>
      </w:tr>
      <w:tr w:rsidR="006D2FB4" w:rsidRPr="006D2FB4" w14:paraId="79C1C0CB" w14:textId="77777777">
        <w:tc>
          <w:tcPr>
            <w:tcW w:w="4788" w:type="dxa"/>
            <w:shd w:val="clear" w:color="auto" w:fill="FFFFFF"/>
          </w:tcPr>
          <w:p w14:paraId="6F8FE4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Площадь зданий</w:t>
            </w:r>
          </w:p>
        </w:tc>
        <w:tc>
          <w:tcPr>
            <w:tcW w:w="4788" w:type="dxa"/>
            <w:shd w:val="clear" w:color="auto" w:fill="FFFFFF"/>
          </w:tcPr>
          <w:p w14:paraId="7E46B6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56,000 </w:t>
            </w:r>
            <w:proofErr w:type="spellStart"/>
            <w:r w:rsidRPr="006D2FB4">
              <w:rPr>
                <w:rFonts w:ascii="Times New Roman" w:hAnsi="Times New Roman" w:cs="Times New Roman"/>
                <w:color w:val="000000" w:themeColor="text1"/>
                <w:sz w:val="16"/>
                <w:szCs w:val="16"/>
              </w:rPr>
              <w:t>кв.метр</w:t>
            </w:r>
            <w:proofErr w:type="spellEnd"/>
            <w:r w:rsidRPr="006D2FB4">
              <w:rPr>
                <w:rFonts w:ascii="Times New Roman" w:hAnsi="Times New Roman" w:cs="Times New Roman"/>
                <w:color w:val="000000" w:themeColor="text1"/>
                <w:sz w:val="16"/>
                <w:szCs w:val="16"/>
              </w:rPr>
              <w:t>.</w:t>
            </w:r>
          </w:p>
        </w:tc>
      </w:tr>
      <w:tr w:rsidR="006D2FB4" w:rsidRPr="006D2FB4" w14:paraId="4E909461" w14:textId="77777777">
        <w:tc>
          <w:tcPr>
            <w:tcW w:w="4788" w:type="dxa"/>
            <w:shd w:val="clear" w:color="auto" w:fill="FFFFFF"/>
          </w:tcPr>
          <w:p w14:paraId="190E2A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б. </w:t>
            </w:r>
            <w:proofErr w:type="spellStart"/>
            <w:r w:rsidRPr="006D2FB4">
              <w:rPr>
                <w:rFonts w:ascii="Times New Roman" w:hAnsi="Times New Roman" w:cs="Times New Roman"/>
                <w:color w:val="000000" w:themeColor="text1"/>
                <w:sz w:val="16"/>
                <w:szCs w:val="16"/>
              </w:rPr>
              <w:t>Об"е</w:t>
            </w:r>
            <w:proofErr w:type="spellEnd"/>
            <w:r w:rsidRPr="006D2FB4">
              <w:rPr>
                <w:rFonts w:ascii="Times New Roman" w:hAnsi="Times New Roman" w:cs="Times New Roman"/>
                <w:color w:val="000000" w:themeColor="text1"/>
                <w:sz w:val="16"/>
                <w:szCs w:val="16"/>
              </w:rPr>
              <w:t xml:space="preserve"> м</w:t>
            </w:r>
          </w:p>
        </w:tc>
        <w:tc>
          <w:tcPr>
            <w:tcW w:w="4788" w:type="dxa"/>
            <w:shd w:val="clear" w:color="auto" w:fill="FFFFFF"/>
          </w:tcPr>
          <w:p w14:paraId="4F6E1E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340.000 кв. метр.</w:t>
            </w:r>
          </w:p>
        </w:tc>
      </w:tr>
      <w:tr w:rsidR="006D2FB4" w:rsidRPr="006D2FB4" w14:paraId="362924C6" w14:textId="77777777">
        <w:tc>
          <w:tcPr>
            <w:tcW w:w="4788" w:type="dxa"/>
            <w:shd w:val="clear" w:color="auto" w:fill="FFFFFF"/>
          </w:tcPr>
          <w:p w14:paraId="1B9933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Площадь территории /бе” аэродрома/</w:t>
            </w:r>
          </w:p>
        </w:tc>
        <w:tc>
          <w:tcPr>
            <w:tcW w:w="4788" w:type="dxa"/>
            <w:shd w:val="clear" w:color="auto" w:fill="FFFFFF"/>
          </w:tcPr>
          <w:p w14:paraId="5F6B65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170.000 кв. метр.</w:t>
            </w:r>
          </w:p>
        </w:tc>
      </w:tr>
      <w:tr w:rsidR="006D2FB4" w:rsidRPr="006D2FB4" w14:paraId="2B24C66E" w14:textId="77777777">
        <w:tc>
          <w:tcPr>
            <w:tcW w:w="4788" w:type="dxa"/>
            <w:shd w:val="clear" w:color="auto" w:fill="FFFFFF"/>
          </w:tcPr>
          <w:p w14:paraId="637481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w:t>
            </w:r>
            <w:proofErr w:type="spellStart"/>
            <w:r w:rsidRPr="006D2FB4">
              <w:rPr>
                <w:rFonts w:ascii="Times New Roman" w:hAnsi="Times New Roman" w:cs="Times New Roman"/>
                <w:color w:val="000000" w:themeColor="text1"/>
                <w:sz w:val="16"/>
                <w:szCs w:val="16"/>
              </w:rPr>
              <w:t>Мощнность</w:t>
            </w:r>
            <w:proofErr w:type="spellEnd"/>
            <w:r w:rsidRPr="006D2FB4">
              <w:rPr>
                <w:rFonts w:ascii="Times New Roman" w:hAnsi="Times New Roman" w:cs="Times New Roman"/>
                <w:color w:val="000000" w:themeColor="text1"/>
                <w:sz w:val="16"/>
                <w:szCs w:val="16"/>
              </w:rPr>
              <w:t xml:space="preserve"> оборудования:</w:t>
            </w:r>
          </w:p>
        </w:tc>
        <w:tc>
          <w:tcPr>
            <w:tcW w:w="4788" w:type="dxa"/>
            <w:shd w:val="clear" w:color="auto" w:fill="FFFFFF"/>
          </w:tcPr>
          <w:p w14:paraId="07A6F5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2B39D3A" w14:textId="77777777">
        <w:tc>
          <w:tcPr>
            <w:tcW w:w="4788" w:type="dxa"/>
            <w:shd w:val="clear" w:color="auto" w:fill="FFFFFF"/>
          </w:tcPr>
          <w:p w14:paraId="3CDD33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станков</w:t>
            </w:r>
          </w:p>
        </w:tc>
        <w:tc>
          <w:tcPr>
            <w:tcW w:w="4788" w:type="dxa"/>
            <w:shd w:val="clear" w:color="auto" w:fill="FFFFFF"/>
          </w:tcPr>
          <w:p w14:paraId="0D17BC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533</w:t>
            </w:r>
          </w:p>
        </w:tc>
      </w:tr>
      <w:tr w:rsidR="006D2FB4" w:rsidRPr="006D2FB4" w14:paraId="50D857D0" w14:textId="77777777">
        <w:tc>
          <w:tcPr>
            <w:tcW w:w="4788" w:type="dxa"/>
            <w:shd w:val="clear" w:color="auto" w:fill="FFFFFF"/>
          </w:tcPr>
          <w:p w14:paraId="1FA3AB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моторов в </w:t>
            </w:r>
            <w:proofErr w:type="spellStart"/>
            <w:r w:rsidRPr="006D2FB4">
              <w:rPr>
                <w:rFonts w:ascii="Times New Roman" w:hAnsi="Times New Roman" w:cs="Times New Roman"/>
                <w:color w:val="000000" w:themeColor="text1"/>
                <w:sz w:val="16"/>
                <w:szCs w:val="16"/>
              </w:rPr>
              <w:t>лош.сил</w:t>
            </w:r>
            <w:proofErr w:type="spellEnd"/>
          </w:p>
        </w:tc>
        <w:tc>
          <w:tcPr>
            <w:tcW w:w="4788" w:type="dxa"/>
            <w:shd w:val="clear" w:color="auto" w:fill="FFFFFF"/>
          </w:tcPr>
          <w:p w14:paraId="64EC1B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825</w:t>
            </w:r>
          </w:p>
        </w:tc>
      </w:tr>
      <w:tr w:rsidR="006D2FB4" w:rsidRPr="006D2FB4" w14:paraId="6E04479D" w14:textId="77777777">
        <w:tc>
          <w:tcPr>
            <w:tcW w:w="4788" w:type="dxa"/>
            <w:shd w:val="clear" w:color="auto" w:fill="FFFFFF"/>
          </w:tcPr>
          <w:p w14:paraId="16AD96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Число рабочих:</w:t>
            </w:r>
          </w:p>
        </w:tc>
        <w:tc>
          <w:tcPr>
            <w:tcW w:w="4788" w:type="dxa"/>
            <w:shd w:val="clear" w:color="auto" w:fill="FFFFFF"/>
          </w:tcPr>
          <w:p w14:paraId="1C6872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4938D16" w14:textId="77777777">
        <w:tc>
          <w:tcPr>
            <w:tcW w:w="4788" w:type="dxa"/>
            <w:shd w:val="clear" w:color="auto" w:fill="FFFFFF"/>
          </w:tcPr>
          <w:p w14:paraId="353C3A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производственных</w:t>
            </w:r>
          </w:p>
        </w:tc>
        <w:tc>
          <w:tcPr>
            <w:tcW w:w="4788" w:type="dxa"/>
            <w:shd w:val="clear" w:color="auto" w:fill="FFFFFF"/>
          </w:tcPr>
          <w:p w14:paraId="628B49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w:t>
            </w:r>
          </w:p>
        </w:tc>
      </w:tr>
      <w:tr w:rsidR="006D2FB4" w:rsidRPr="006D2FB4" w14:paraId="7C0878B2" w14:textId="77777777">
        <w:tc>
          <w:tcPr>
            <w:tcW w:w="4788" w:type="dxa"/>
            <w:shd w:val="clear" w:color="auto" w:fill="FFFFFF"/>
          </w:tcPr>
          <w:p w14:paraId="7B984D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вспомогательных</w:t>
            </w:r>
          </w:p>
        </w:tc>
        <w:tc>
          <w:tcPr>
            <w:tcW w:w="4788" w:type="dxa"/>
            <w:shd w:val="clear" w:color="auto" w:fill="FFFFFF"/>
          </w:tcPr>
          <w:p w14:paraId="1CDA41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1.300</w:t>
            </w:r>
          </w:p>
        </w:tc>
      </w:tr>
      <w:tr w:rsidR="006D2FB4" w:rsidRPr="006D2FB4" w14:paraId="0B62C3E9" w14:textId="77777777">
        <w:tc>
          <w:tcPr>
            <w:tcW w:w="4788" w:type="dxa"/>
            <w:shd w:val="clear" w:color="auto" w:fill="FFFFFF"/>
          </w:tcPr>
          <w:p w14:paraId="6C0B2E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служащих</w:t>
            </w:r>
          </w:p>
        </w:tc>
        <w:tc>
          <w:tcPr>
            <w:tcW w:w="4788" w:type="dxa"/>
            <w:shd w:val="clear" w:color="auto" w:fill="FFFFFF"/>
          </w:tcPr>
          <w:p w14:paraId="03FC91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450</w:t>
            </w:r>
          </w:p>
        </w:tc>
      </w:tr>
      <w:tr w:rsidR="006D2FB4" w:rsidRPr="006D2FB4" w14:paraId="479312A1" w14:textId="77777777">
        <w:tc>
          <w:tcPr>
            <w:tcW w:w="4788" w:type="dxa"/>
            <w:shd w:val="clear" w:color="auto" w:fill="FFFFFF"/>
          </w:tcPr>
          <w:p w14:paraId="67026A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в с е г о</w:t>
            </w:r>
          </w:p>
        </w:tc>
        <w:tc>
          <w:tcPr>
            <w:tcW w:w="4788" w:type="dxa"/>
            <w:shd w:val="clear" w:color="auto" w:fill="FFFFFF"/>
          </w:tcPr>
          <w:p w14:paraId="62BEAA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4.250</w:t>
            </w:r>
          </w:p>
        </w:tc>
      </w:tr>
      <w:tr w:rsidR="006D2FB4" w:rsidRPr="006D2FB4" w14:paraId="22644D0C" w14:textId="77777777">
        <w:tc>
          <w:tcPr>
            <w:tcW w:w="4788" w:type="dxa"/>
            <w:shd w:val="clear" w:color="auto" w:fill="FFFFFF"/>
          </w:tcPr>
          <w:p w14:paraId="703E90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Стоимость здания</w:t>
            </w:r>
          </w:p>
        </w:tc>
        <w:tc>
          <w:tcPr>
            <w:tcW w:w="4788" w:type="dxa"/>
            <w:shd w:val="clear" w:color="auto" w:fill="FFFFFF"/>
          </w:tcPr>
          <w:p w14:paraId="2B3EC6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6.500.000 р.</w:t>
            </w:r>
          </w:p>
        </w:tc>
      </w:tr>
      <w:tr w:rsidR="006D2FB4" w:rsidRPr="006D2FB4" w14:paraId="5D9DA3E8" w14:textId="77777777">
        <w:tc>
          <w:tcPr>
            <w:tcW w:w="4788" w:type="dxa"/>
            <w:shd w:val="clear" w:color="auto" w:fill="FFFFFF"/>
          </w:tcPr>
          <w:p w14:paraId="7CEC92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Стоимость оборудования</w:t>
            </w:r>
          </w:p>
        </w:tc>
        <w:tc>
          <w:tcPr>
            <w:tcW w:w="4788" w:type="dxa"/>
            <w:shd w:val="clear" w:color="auto" w:fill="FFFFFF"/>
          </w:tcPr>
          <w:p w14:paraId="1AB2EF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3.500.000 р.</w:t>
            </w:r>
          </w:p>
        </w:tc>
      </w:tr>
      <w:tr w:rsidR="006D2FB4" w:rsidRPr="006D2FB4" w14:paraId="072FE49D" w14:textId="77777777">
        <w:tc>
          <w:tcPr>
            <w:tcW w:w="4788" w:type="dxa"/>
            <w:shd w:val="clear" w:color="auto" w:fill="FFFFFF"/>
          </w:tcPr>
          <w:p w14:paraId="03A5DC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Стоимость жилищ</w:t>
            </w:r>
          </w:p>
        </w:tc>
        <w:tc>
          <w:tcPr>
            <w:tcW w:w="4788" w:type="dxa"/>
            <w:shd w:val="clear" w:color="auto" w:fill="FFFFFF"/>
          </w:tcPr>
          <w:p w14:paraId="0D04AB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3.000.000 р.</w:t>
            </w:r>
          </w:p>
        </w:tc>
      </w:tr>
      <w:tr w:rsidR="006D2FB4" w:rsidRPr="006D2FB4" w14:paraId="2F3660A1" w14:textId="77777777">
        <w:tc>
          <w:tcPr>
            <w:tcW w:w="4788" w:type="dxa"/>
            <w:tcBorders>
              <w:bottom w:val="single" w:sz="12" w:space="0" w:color="auto"/>
            </w:tcBorders>
            <w:shd w:val="clear" w:color="auto" w:fill="FFFFFF"/>
          </w:tcPr>
          <w:p w14:paraId="536200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4788" w:type="dxa"/>
            <w:tcBorders>
              <w:bottom w:val="single" w:sz="12" w:space="0" w:color="auto"/>
            </w:tcBorders>
            <w:shd w:val="clear" w:color="auto" w:fill="FFFFFF"/>
          </w:tcPr>
          <w:p w14:paraId="71C860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13.000.000 р.</w:t>
            </w:r>
          </w:p>
        </w:tc>
      </w:tr>
    </w:tbl>
    <w:p w14:paraId="5425D7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Моторостроительный завод.</w:t>
      </w:r>
    </w:p>
    <w:p w14:paraId="4AC29F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Мобилиаационная</w:t>
      </w:r>
      <w:proofErr w:type="spellEnd"/>
      <w:r w:rsidRPr="006D2FB4">
        <w:rPr>
          <w:rFonts w:ascii="Times New Roman" w:hAnsi="Times New Roman" w:cs="Times New Roman"/>
          <w:color w:val="000000" w:themeColor="text1"/>
          <w:sz w:val="16"/>
          <w:szCs w:val="16"/>
        </w:rPr>
        <w:t xml:space="preserve"> потребность УВВС на 26/27 г. выражает</w:t>
      </w:r>
      <w:r w:rsidRPr="006D2FB4">
        <w:rPr>
          <w:rFonts w:ascii="Times New Roman" w:hAnsi="Times New Roman" w:cs="Times New Roman"/>
          <w:color w:val="000000" w:themeColor="text1"/>
          <w:sz w:val="16"/>
          <w:szCs w:val="16"/>
        </w:rPr>
        <w:softHyphen/>
        <w:t xml:space="preserve">ся в 2.560 моторов; приникая увеличение потребности УВВС с 25/26 по 26/27 годы на 32%, имеется вероятие того, что потребность в 27/28 г. увеличится в том же </w:t>
      </w:r>
      <w:proofErr w:type="spellStart"/>
      <w:r w:rsidRPr="006D2FB4">
        <w:rPr>
          <w:rFonts w:ascii="Times New Roman" w:hAnsi="Times New Roman" w:cs="Times New Roman"/>
          <w:color w:val="000000" w:themeColor="text1"/>
          <w:sz w:val="16"/>
          <w:szCs w:val="16"/>
        </w:rPr>
        <w:t>отношении,т.е.по</w:t>
      </w:r>
      <w:r w:rsidRPr="006D2FB4">
        <w:rPr>
          <w:rFonts w:ascii="Times New Roman" w:hAnsi="Times New Roman" w:cs="Times New Roman"/>
          <w:color w:val="000000" w:themeColor="text1"/>
          <w:sz w:val="16"/>
          <w:szCs w:val="16"/>
        </w:rPr>
        <w:softHyphen/>
        <w:t>требность</w:t>
      </w:r>
      <w:proofErr w:type="spellEnd"/>
      <w:r w:rsidRPr="006D2FB4">
        <w:rPr>
          <w:rFonts w:ascii="Times New Roman" w:hAnsi="Times New Roman" w:cs="Times New Roman"/>
          <w:color w:val="000000" w:themeColor="text1"/>
          <w:sz w:val="16"/>
          <w:szCs w:val="16"/>
        </w:rPr>
        <w:t xml:space="preserve"> УВВС к концу 3-х </w:t>
      </w:r>
      <w:proofErr w:type="spellStart"/>
      <w:r w:rsidRPr="006D2FB4">
        <w:rPr>
          <w:rFonts w:ascii="Times New Roman" w:hAnsi="Times New Roman" w:cs="Times New Roman"/>
          <w:color w:val="000000" w:themeColor="text1"/>
          <w:sz w:val="16"/>
          <w:szCs w:val="16"/>
        </w:rPr>
        <w:t>летия</w:t>
      </w:r>
      <w:proofErr w:type="spellEnd"/>
      <w:r w:rsidRPr="006D2FB4">
        <w:rPr>
          <w:rFonts w:ascii="Times New Roman" w:hAnsi="Times New Roman" w:cs="Times New Roman"/>
          <w:color w:val="000000" w:themeColor="text1"/>
          <w:sz w:val="16"/>
          <w:szCs w:val="16"/>
        </w:rPr>
        <w:t xml:space="preserve"> выразится в 3.380 моторов; мобилизационная </w:t>
      </w:r>
      <w:proofErr w:type="spellStart"/>
      <w:r w:rsidRPr="006D2FB4">
        <w:rPr>
          <w:rFonts w:ascii="Times New Roman" w:hAnsi="Times New Roman" w:cs="Times New Roman"/>
          <w:color w:val="000000" w:themeColor="text1"/>
          <w:sz w:val="16"/>
          <w:szCs w:val="16"/>
        </w:rPr>
        <w:t>производительноохь</w:t>
      </w:r>
      <w:proofErr w:type="spellEnd"/>
      <w:r w:rsidRPr="006D2FB4">
        <w:rPr>
          <w:rFonts w:ascii="Times New Roman" w:hAnsi="Times New Roman" w:cs="Times New Roman"/>
          <w:color w:val="000000" w:themeColor="text1"/>
          <w:sz w:val="16"/>
          <w:szCs w:val="16"/>
        </w:rPr>
        <w:t xml:space="preserve"> в 1927-28 г. существую</w:t>
      </w:r>
      <w:r w:rsidRPr="006D2FB4">
        <w:rPr>
          <w:rFonts w:ascii="Times New Roman" w:hAnsi="Times New Roman" w:cs="Times New Roman"/>
          <w:color w:val="000000" w:themeColor="text1"/>
          <w:sz w:val="16"/>
          <w:szCs w:val="16"/>
        </w:rPr>
        <w:softHyphen/>
        <w:t xml:space="preserve">щих моторостроительных заводов, путем введения 2-х сменной </w:t>
      </w:r>
      <w:proofErr w:type="spellStart"/>
      <w:r w:rsidRPr="006D2FB4">
        <w:rPr>
          <w:rFonts w:ascii="Times New Roman" w:hAnsi="Times New Roman" w:cs="Times New Roman"/>
          <w:color w:val="000000" w:themeColor="text1"/>
          <w:sz w:val="16"/>
          <w:szCs w:val="16"/>
        </w:rPr>
        <w:t>рабовы,повысится</w:t>
      </w:r>
      <w:proofErr w:type="spellEnd"/>
      <w:r w:rsidRPr="006D2FB4">
        <w:rPr>
          <w:rFonts w:ascii="Times New Roman" w:hAnsi="Times New Roman" w:cs="Times New Roman"/>
          <w:color w:val="000000" w:themeColor="text1"/>
          <w:sz w:val="16"/>
          <w:szCs w:val="16"/>
        </w:rPr>
        <w:t xml:space="preserve"> по сравнению с нормальной в 1,5 </w:t>
      </w:r>
      <w:proofErr w:type="spellStart"/>
      <w:r w:rsidRPr="006D2FB4">
        <w:rPr>
          <w:rFonts w:ascii="Times New Roman" w:hAnsi="Times New Roman" w:cs="Times New Roman"/>
          <w:color w:val="000000" w:themeColor="text1"/>
          <w:sz w:val="16"/>
          <w:szCs w:val="16"/>
        </w:rPr>
        <w:t>раза.т.в</w:t>
      </w:r>
      <w:proofErr w:type="spellEnd"/>
      <w:r w:rsidRPr="006D2FB4">
        <w:rPr>
          <w:rFonts w:ascii="Times New Roman" w:hAnsi="Times New Roman" w:cs="Times New Roman"/>
          <w:color w:val="000000" w:themeColor="text1"/>
          <w:sz w:val="16"/>
          <w:szCs w:val="16"/>
        </w:rPr>
        <w:t xml:space="preserve">. выразится в </w:t>
      </w:r>
      <w:proofErr w:type="spellStart"/>
      <w:r w:rsidRPr="006D2FB4">
        <w:rPr>
          <w:rFonts w:ascii="Times New Roman" w:hAnsi="Times New Roman" w:cs="Times New Roman"/>
          <w:color w:val="000000" w:themeColor="text1"/>
          <w:sz w:val="16"/>
          <w:szCs w:val="16"/>
        </w:rPr>
        <w:t>раамере</w:t>
      </w:r>
      <w:proofErr w:type="spellEnd"/>
      <w:r w:rsidRPr="006D2FB4">
        <w:rPr>
          <w:rFonts w:ascii="Times New Roman" w:hAnsi="Times New Roman" w:cs="Times New Roman"/>
          <w:color w:val="000000" w:themeColor="text1"/>
          <w:sz w:val="16"/>
          <w:szCs w:val="16"/>
        </w:rPr>
        <w:t xml:space="preserve"> 2.190 боевых </w:t>
      </w:r>
      <w:proofErr w:type="spellStart"/>
      <w:r w:rsidRPr="006D2FB4">
        <w:rPr>
          <w:rFonts w:ascii="Times New Roman" w:hAnsi="Times New Roman" w:cs="Times New Roman"/>
          <w:color w:val="000000" w:themeColor="text1"/>
          <w:sz w:val="16"/>
          <w:szCs w:val="16"/>
        </w:rPr>
        <w:t>мотров</w:t>
      </w:r>
      <w:proofErr w:type="spellEnd"/>
      <w:r w:rsidRPr="006D2FB4">
        <w:rPr>
          <w:rFonts w:ascii="Times New Roman" w:hAnsi="Times New Roman" w:cs="Times New Roman"/>
          <w:color w:val="000000" w:themeColor="text1"/>
          <w:sz w:val="16"/>
          <w:szCs w:val="16"/>
        </w:rPr>
        <w:t xml:space="preserve">, что даст таким образом недостаток в моторах, по сравнению с </w:t>
      </w:r>
      <w:proofErr w:type="spellStart"/>
      <w:r w:rsidRPr="006D2FB4">
        <w:rPr>
          <w:rFonts w:ascii="Times New Roman" w:hAnsi="Times New Roman" w:cs="Times New Roman"/>
          <w:color w:val="000000" w:themeColor="text1"/>
          <w:sz w:val="16"/>
          <w:szCs w:val="16"/>
        </w:rPr>
        <w:t>мобпотребностью</w:t>
      </w:r>
      <w:proofErr w:type="spellEnd"/>
      <w:r w:rsidRPr="006D2FB4">
        <w:rPr>
          <w:rFonts w:ascii="Times New Roman" w:hAnsi="Times New Roman" w:cs="Times New Roman"/>
          <w:color w:val="000000" w:themeColor="text1"/>
          <w:sz w:val="16"/>
          <w:szCs w:val="16"/>
        </w:rPr>
        <w:t xml:space="preserve"> УВВС, уже в 27/28 г. около 1,190 боевых моторов.</w:t>
      </w:r>
    </w:p>
    <w:p w14:paraId="276871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же исходить из сравнения количества выпускаемых самолетов о количеством моторов, то потребность в моторах....</w:t>
      </w:r>
    </w:p>
    <w:p w14:paraId="6CCB97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выводы.</w:t>
      </w:r>
    </w:p>
    <w:p w14:paraId="5971B2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основании вышеизложенного могут быть сделаны следующие выводы:</w:t>
      </w:r>
    </w:p>
    <w:p w14:paraId="79DA50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Состояние Авиапромышленности СССР в настоящее время.</w:t>
      </w:r>
    </w:p>
    <w:p w14:paraId="475274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Мощность авиационных заводов СССР далеко не соответствует положению Союза и интересам обороны и несравненно ниже производ</w:t>
      </w:r>
      <w:r w:rsidRPr="006D2FB4">
        <w:rPr>
          <w:rFonts w:ascii="Times New Roman" w:hAnsi="Times New Roman" w:cs="Times New Roman"/>
          <w:color w:val="000000" w:themeColor="text1"/>
          <w:sz w:val="16"/>
          <w:szCs w:val="16"/>
        </w:rPr>
        <w:softHyphen/>
        <w:t xml:space="preserve">ственных возможностей заграницей. Годовая производительность авиазаводов составляет при </w:t>
      </w:r>
      <w:proofErr w:type="spellStart"/>
      <w:r w:rsidRPr="006D2FB4">
        <w:rPr>
          <w:rFonts w:ascii="Times New Roman" w:hAnsi="Times New Roman" w:cs="Times New Roman"/>
          <w:color w:val="000000" w:themeColor="text1"/>
          <w:sz w:val="16"/>
          <w:szCs w:val="16"/>
        </w:rPr>
        <w:t>существуюцих</w:t>
      </w:r>
      <w:proofErr w:type="spellEnd"/>
      <w:r w:rsidRPr="006D2FB4">
        <w:rPr>
          <w:rFonts w:ascii="Times New Roman" w:hAnsi="Times New Roman" w:cs="Times New Roman"/>
          <w:color w:val="000000" w:themeColor="text1"/>
          <w:sz w:val="16"/>
          <w:szCs w:val="16"/>
        </w:rPr>
        <w:t xml:space="preserve"> условиях всего лишь кругло около - 450 законченных боевых единиц, а мобилизационные возможности около 600 единиц.</w:t>
      </w:r>
    </w:p>
    <w:p w14:paraId="413E67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Типы самолетов и моторов строящихся на наших авиазаводах являются несколько устаревшими, </w:t>
      </w:r>
      <w:proofErr w:type="spellStart"/>
      <w:r w:rsidRPr="006D2FB4">
        <w:rPr>
          <w:rFonts w:ascii="Times New Roman" w:hAnsi="Times New Roman" w:cs="Times New Roman"/>
          <w:color w:val="000000" w:themeColor="text1"/>
          <w:sz w:val="16"/>
          <w:szCs w:val="16"/>
        </w:rPr>
        <w:t>вследствии</w:t>
      </w:r>
      <w:proofErr w:type="spellEnd"/>
      <w:r w:rsidRPr="006D2FB4">
        <w:rPr>
          <w:rFonts w:ascii="Times New Roman" w:hAnsi="Times New Roman" w:cs="Times New Roman"/>
          <w:color w:val="000000" w:themeColor="text1"/>
          <w:sz w:val="16"/>
          <w:szCs w:val="16"/>
        </w:rPr>
        <w:t xml:space="preserve"> оторванности в этой области от заграницы и недостаточного развитая авиаконструкторского и опытного дела.</w:t>
      </w:r>
    </w:p>
    <w:p w14:paraId="12121B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Качество продукции в отношении самолетов вполне удовлетворительное, а в отношение моторов еще не разрешены </w:t>
      </w:r>
      <w:proofErr w:type="spellStart"/>
      <w:r w:rsidRPr="006D2FB4">
        <w:rPr>
          <w:rFonts w:ascii="Times New Roman" w:hAnsi="Times New Roman" w:cs="Times New Roman"/>
          <w:color w:val="000000" w:themeColor="text1"/>
          <w:sz w:val="16"/>
          <w:szCs w:val="16"/>
        </w:rPr>
        <w:t>окончательио</w:t>
      </w:r>
      <w:proofErr w:type="spellEnd"/>
      <w:r w:rsidRPr="006D2FB4">
        <w:rPr>
          <w:rFonts w:ascii="Times New Roman" w:hAnsi="Times New Roman" w:cs="Times New Roman"/>
          <w:color w:val="000000" w:themeColor="text1"/>
          <w:sz w:val="16"/>
          <w:szCs w:val="16"/>
        </w:rPr>
        <w:t xml:space="preserve"> вопросы серийного производства.</w:t>
      </w:r>
    </w:p>
    <w:p w14:paraId="5BAD87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Снабжение авиапромышленности носит неустойчивый характер в виду </w:t>
      </w:r>
      <w:proofErr w:type="spellStart"/>
      <w:r w:rsidRPr="006D2FB4">
        <w:rPr>
          <w:rFonts w:ascii="Times New Roman" w:hAnsi="Times New Roman" w:cs="Times New Roman"/>
          <w:color w:val="000000" w:themeColor="text1"/>
          <w:sz w:val="16"/>
          <w:szCs w:val="16"/>
        </w:rPr>
        <w:t>неналаженности</w:t>
      </w:r>
      <w:proofErr w:type="spellEnd"/>
      <w:r w:rsidRPr="006D2FB4">
        <w:rPr>
          <w:rFonts w:ascii="Times New Roman" w:hAnsi="Times New Roman" w:cs="Times New Roman"/>
          <w:color w:val="000000" w:themeColor="text1"/>
          <w:sz w:val="16"/>
          <w:szCs w:val="16"/>
        </w:rPr>
        <w:t xml:space="preserve"> производства необходимых кондиционных материалов и полуфабрикатов в нужном количестве. Производства эти либо отсутствуют вовсе /</w:t>
      </w:r>
      <w:proofErr w:type="spellStart"/>
      <w:r w:rsidRPr="006D2FB4">
        <w:rPr>
          <w:rFonts w:ascii="Times New Roman" w:hAnsi="Times New Roman" w:cs="Times New Roman"/>
          <w:color w:val="000000" w:themeColor="text1"/>
          <w:sz w:val="16"/>
          <w:szCs w:val="16"/>
        </w:rPr>
        <w:t>аллюминий</w:t>
      </w:r>
      <w:proofErr w:type="spellEnd"/>
      <w:r w:rsidRPr="006D2FB4">
        <w:rPr>
          <w:rFonts w:ascii="Times New Roman" w:hAnsi="Times New Roman" w:cs="Times New Roman"/>
          <w:color w:val="000000" w:themeColor="text1"/>
          <w:sz w:val="16"/>
          <w:szCs w:val="16"/>
        </w:rPr>
        <w:t xml:space="preserve">/, либо находятся в стадии начального развития /высокосортной стали, авиа- и приборы зажигания, магнето, свечи, шарикоподшипники/. Отсутствуют запасы </w:t>
      </w:r>
      <w:proofErr w:type="spellStart"/>
      <w:r w:rsidRPr="006D2FB4">
        <w:rPr>
          <w:rFonts w:ascii="Times New Roman" w:hAnsi="Times New Roman" w:cs="Times New Roman"/>
          <w:color w:val="000000" w:themeColor="text1"/>
          <w:sz w:val="16"/>
          <w:szCs w:val="16"/>
        </w:rPr>
        <w:t>авиалеса</w:t>
      </w:r>
      <w:proofErr w:type="spellEnd"/>
      <w:r w:rsidRPr="006D2FB4">
        <w:rPr>
          <w:rFonts w:ascii="Times New Roman" w:hAnsi="Times New Roman" w:cs="Times New Roman"/>
          <w:color w:val="000000" w:themeColor="text1"/>
          <w:sz w:val="16"/>
          <w:szCs w:val="16"/>
        </w:rPr>
        <w:t>, заготовка которого сопряжена с большими затруднениями.</w:t>
      </w:r>
    </w:p>
    <w:p w14:paraId="2B408E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Вследствие несоответствия пропускной способности авиа-заводов заданной программе, отсутствия серийного производства и частичного израсходования ассигнованных на производство сумм на другие нужды /капитальные затраты, опытные работы, содержания излишка рабсилы /,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образовался значительный недодел за прошлые операционные годы, составляющий на 1-ое октября 1925 года сумму около 9. 500.000 руб., из которого в заделе находится продукция на сумму около 4,500,000 рублей.</w:t>
      </w:r>
    </w:p>
    <w:p w14:paraId="66A217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б/По условиям организационного периода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констатируется несоответствие рабсилы и производительности заводов и чрезмерно повышенная оплата труда.</w:t>
      </w:r>
    </w:p>
    <w:p w14:paraId="7373CA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Трехлетний план развертывания авиапромышленности</w:t>
      </w:r>
    </w:p>
    <w:p w14:paraId="3C3DAA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План развертывания авиапромышленности на ближайшие годы намечается соответственно задания СТО /постановление от 17/У1 1925 г./ о доведении в трехлетний срок пропускной </w:t>
      </w:r>
      <w:proofErr w:type="spellStart"/>
      <w:r w:rsidRPr="006D2FB4">
        <w:rPr>
          <w:rFonts w:ascii="Times New Roman" w:hAnsi="Times New Roman" w:cs="Times New Roman"/>
          <w:color w:val="000000" w:themeColor="text1"/>
          <w:sz w:val="16"/>
          <w:szCs w:val="16"/>
        </w:rPr>
        <w:t>способностиавиазаводов</w:t>
      </w:r>
      <w:proofErr w:type="spellEnd"/>
      <w:r w:rsidRPr="006D2FB4">
        <w:rPr>
          <w:rFonts w:ascii="Times New Roman" w:hAnsi="Times New Roman" w:cs="Times New Roman"/>
          <w:color w:val="000000" w:themeColor="text1"/>
          <w:sz w:val="16"/>
          <w:szCs w:val="16"/>
        </w:rPr>
        <w:t xml:space="preserve"> в мобилизационных условиях до 3,000 боевых самолетов с моторами и 1,000 запасных моторов в год.</w:t>
      </w:r>
    </w:p>
    <w:p w14:paraId="24C157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Реализация упомянутого постановления СТО может быть осуществлена лишь в 5-ти летний срок, путем развертывания </w:t>
      </w:r>
      <w:proofErr w:type="spellStart"/>
      <w:r w:rsidRPr="006D2FB4">
        <w:rPr>
          <w:rFonts w:ascii="Times New Roman" w:hAnsi="Times New Roman" w:cs="Times New Roman"/>
          <w:color w:val="000000" w:themeColor="text1"/>
          <w:sz w:val="16"/>
          <w:szCs w:val="16"/>
        </w:rPr>
        <w:t>существущих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ааиазаводов</w:t>
      </w:r>
      <w:proofErr w:type="spellEnd"/>
      <w:r w:rsidRPr="006D2FB4">
        <w:rPr>
          <w:rFonts w:ascii="Times New Roman" w:hAnsi="Times New Roman" w:cs="Times New Roman"/>
          <w:color w:val="000000" w:themeColor="text1"/>
          <w:sz w:val="16"/>
          <w:szCs w:val="16"/>
        </w:rPr>
        <w:t xml:space="preserve"> и постройки одного нового завода по </w:t>
      </w:r>
      <w:proofErr w:type="spellStart"/>
      <w:r w:rsidRPr="006D2FB4">
        <w:rPr>
          <w:rFonts w:ascii="Times New Roman" w:hAnsi="Times New Roman" w:cs="Times New Roman"/>
          <w:color w:val="000000" w:themeColor="text1"/>
          <w:sz w:val="16"/>
          <w:szCs w:val="16"/>
        </w:rPr>
        <w:t>самлетостроению</w:t>
      </w:r>
      <w:proofErr w:type="spellEnd"/>
      <w:r w:rsidRPr="006D2FB4">
        <w:rPr>
          <w:rFonts w:ascii="Times New Roman" w:hAnsi="Times New Roman" w:cs="Times New Roman"/>
          <w:color w:val="000000" w:themeColor="text1"/>
          <w:sz w:val="16"/>
          <w:szCs w:val="16"/>
        </w:rPr>
        <w:t xml:space="preserve"> и одного по моторостроению по нижеуказанному календарному плану:</w:t>
      </w:r>
    </w:p>
    <w:tbl>
      <w:tblPr>
        <w:tblW w:w="0" w:type="auto"/>
        <w:tblLayout w:type="fixed"/>
        <w:tblLook w:val="0000" w:firstRow="0" w:lastRow="0" w:firstColumn="0" w:lastColumn="0" w:noHBand="0" w:noVBand="0"/>
      </w:tblPr>
      <w:tblGrid>
        <w:gridCol w:w="1458"/>
        <w:gridCol w:w="1440"/>
        <w:gridCol w:w="1440"/>
        <w:gridCol w:w="1350"/>
        <w:gridCol w:w="1440"/>
        <w:gridCol w:w="1620"/>
        <w:gridCol w:w="2884"/>
        <w:gridCol w:w="1770"/>
        <w:gridCol w:w="1916"/>
      </w:tblGrid>
      <w:tr w:rsidR="006D2FB4" w:rsidRPr="006D2FB4" w14:paraId="2FE8DDF9" w14:textId="77777777">
        <w:tc>
          <w:tcPr>
            <w:tcW w:w="1458" w:type="dxa"/>
            <w:tcBorders>
              <w:top w:val="single" w:sz="12" w:space="0" w:color="auto"/>
              <w:left w:val="single" w:sz="12" w:space="0" w:color="auto"/>
              <w:bottom w:val="single" w:sz="6" w:space="0" w:color="auto"/>
              <w:right w:val="single" w:sz="6" w:space="0" w:color="auto"/>
            </w:tcBorders>
            <w:shd w:val="clear" w:color="auto" w:fill="FFFFFF"/>
          </w:tcPr>
          <w:p w14:paraId="2838FD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Borders>
              <w:top w:val="single" w:sz="12" w:space="0" w:color="auto"/>
              <w:left w:val="single" w:sz="6" w:space="0" w:color="auto"/>
              <w:bottom w:val="single" w:sz="6" w:space="0" w:color="auto"/>
              <w:right w:val="single" w:sz="6" w:space="0" w:color="auto"/>
            </w:tcBorders>
            <w:shd w:val="clear" w:color="auto" w:fill="FFFFFF"/>
          </w:tcPr>
          <w:p w14:paraId="2D737F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c>
          <w:tcPr>
            <w:tcW w:w="1440" w:type="dxa"/>
            <w:tcBorders>
              <w:top w:val="single" w:sz="12" w:space="0" w:color="auto"/>
              <w:left w:val="single" w:sz="6" w:space="0" w:color="auto"/>
              <w:bottom w:val="single" w:sz="6" w:space="0" w:color="auto"/>
              <w:right w:val="single" w:sz="6" w:space="0" w:color="auto"/>
            </w:tcBorders>
            <w:shd w:val="clear" w:color="auto" w:fill="FFFFFF"/>
          </w:tcPr>
          <w:p w14:paraId="42FC1A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1350" w:type="dxa"/>
            <w:tcBorders>
              <w:top w:val="single" w:sz="12" w:space="0" w:color="auto"/>
              <w:left w:val="single" w:sz="6" w:space="0" w:color="auto"/>
              <w:bottom w:val="single" w:sz="6" w:space="0" w:color="auto"/>
              <w:right w:val="single" w:sz="6" w:space="0" w:color="auto"/>
            </w:tcBorders>
            <w:shd w:val="clear" w:color="auto" w:fill="FFFFFF"/>
          </w:tcPr>
          <w:p w14:paraId="5C9CC6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c>
          <w:tcPr>
            <w:tcW w:w="1440" w:type="dxa"/>
            <w:tcBorders>
              <w:top w:val="single" w:sz="12" w:space="0" w:color="auto"/>
              <w:left w:val="single" w:sz="6" w:space="0" w:color="auto"/>
              <w:bottom w:val="single" w:sz="6" w:space="0" w:color="auto"/>
              <w:right w:val="single" w:sz="6" w:space="0" w:color="auto"/>
            </w:tcBorders>
            <w:shd w:val="clear" w:color="auto" w:fill="FFFFFF"/>
          </w:tcPr>
          <w:p w14:paraId="05806D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1928/29 г.</w:t>
            </w:r>
          </w:p>
        </w:tc>
        <w:tc>
          <w:tcPr>
            <w:tcW w:w="1620" w:type="dxa"/>
            <w:tcBorders>
              <w:top w:val="single" w:sz="12" w:space="0" w:color="auto"/>
              <w:left w:val="single" w:sz="6" w:space="0" w:color="auto"/>
              <w:bottom w:val="single" w:sz="6" w:space="0" w:color="auto"/>
              <w:right w:val="single" w:sz="12" w:space="0" w:color="auto"/>
            </w:tcBorders>
            <w:shd w:val="clear" w:color="auto" w:fill="FFFFFF"/>
          </w:tcPr>
          <w:p w14:paraId="2AE3FD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1929/30 г.</w:t>
            </w:r>
          </w:p>
        </w:tc>
        <w:tc>
          <w:tcPr>
            <w:tcW w:w="2884" w:type="dxa"/>
            <w:tcBorders>
              <w:top w:val="nil"/>
              <w:left w:val="nil"/>
              <w:bottom w:val="nil"/>
              <w:right w:val="nil"/>
            </w:tcBorders>
            <w:shd w:val="clear" w:color="auto" w:fill="FFFFFF"/>
          </w:tcPr>
          <w:p w14:paraId="07834A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686" w:type="dxa"/>
            <w:gridSpan w:val="2"/>
            <w:tcBorders>
              <w:top w:val="nil"/>
              <w:left w:val="nil"/>
              <w:bottom w:val="nil"/>
              <w:right w:val="nil"/>
            </w:tcBorders>
          </w:tcPr>
          <w:p w14:paraId="52CD7A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1929/30</w:t>
            </w:r>
          </w:p>
        </w:tc>
      </w:tr>
      <w:tr w:rsidR="006D2FB4" w:rsidRPr="006D2FB4" w14:paraId="5C7E4CCB" w14:textId="77777777">
        <w:trPr>
          <w:gridAfter w:val="1"/>
          <w:wAfter w:w="1916" w:type="dxa"/>
        </w:trPr>
        <w:tc>
          <w:tcPr>
            <w:tcW w:w="1458" w:type="dxa"/>
            <w:tcBorders>
              <w:top w:val="single" w:sz="6" w:space="0" w:color="auto"/>
              <w:left w:val="single" w:sz="12" w:space="0" w:color="auto"/>
              <w:bottom w:val="single" w:sz="6" w:space="0" w:color="auto"/>
              <w:right w:val="single" w:sz="6" w:space="0" w:color="auto"/>
            </w:tcBorders>
            <w:shd w:val="clear" w:color="auto" w:fill="FFFFFF"/>
          </w:tcPr>
          <w:p w14:paraId="139875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5AD0F9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1DF41C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1.050</w:t>
            </w:r>
          </w:p>
        </w:tc>
        <w:tc>
          <w:tcPr>
            <w:tcW w:w="1350" w:type="dxa"/>
            <w:tcBorders>
              <w:top w:val="single" w:sz="6" w:space="0" w:color="auto"/>
              <w:left w:val="single" w:sz="6" w:space="0" w:color="auto"/>
              <w:bottom w:val="single" w:sz="6" w:space="0" w:color="auto"/>
              <w:right w:val="single" w:sz="6" w:space="0" w:color="auto"/>
            </w:tcBorders>
            <w:shd w:val="clear" w:color="auto" w:fill="FFFFFF"/>
          </w:tcPr>
          <w:p w14:paraId="390660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44C234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1.650</w:t>
            </w:r>
          </w:p>
        </w:tc>
        <w:tc>
          <w:tcPr>
            <w:tcW w:w="1620" w:type="dxa"/>
            <w:tcBorders>
              <w:top w:val="single" w:sz="6" w:space="0" w:color="auto"/>
              <w:left w:val="single" w:sz="6" w:space="0" w:color="auto"/>
              <w:bottom w:val="single" w:sz="6" w:space="0" w:color="auto"/>
              <w:right w:val="single" w:sz="12" w:space="0" w:color="auto"/>
            </w:tcBorders>
            <w:shd w:val="clear" w:color="auto" w:fill="FFFFFF"/>
          </w:tcPr>
          <w:p w14:paraId="6968C8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2.100</w:t>
            </w:r>
          </w:p>
        </w:tc>
        <w:tc>
          <w:tcPr>
            <w:tcW w:w="4654" w:type="dxa"/>
            <w:gridSpan w:val="2"/>
            <w:tcBorders>
              <w:top w:val="nil"/>
              <w:left w:val="nil"/>
              <w:bottom w:val="nil"/>
              <w:right w:val="nil"/>
            </w:tcBorders>
            <w:shd w:val="clear" w:color="auto" w:fill="FFFFFF"/>
          </w:tcPr>
          <w:p w14:paraId="73D20E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CAB848A" w14:textId="77777777">
        <w:trPr>
          <w:gridAfter w:val="1"/>
          <w:wAfter w:w="1916" w:type="dxa"/>
        </w:trPr>
        <w:tc>
          <w:tcPr>
            <w:tcW w:w="1458" w:type="dxa"/>
            <w:tcBorders>
              <w:top w:val="single" w:sz="6" w:space="0" w:color="auto"/>
              <w:left w:val="single" w:sz="12" w:space="0" w:color="auto"/>
              <w:bottom w:val="single" w:sz="12" w:space="0" w:color="auto"/>
              <w:right w:val="single" w:sz="6" w:space="0" w:color="auto"/>
            </w:tcBorders>
            <w:shd w:val="clear" w:color="auto" w:fill="FFFFFF"/>
          </w:tcPr>
          <w:p w14:paraId="7454F2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tc>
        <w:tc>
          <w:tcPr>
            <w:tcW w:w="1440" w:type="dxa"/>
            <w:tcBorders>
              <w:top w:val="single" w:sz="6" w:space="0" w:color="auto"/>
              <w:left w:val="single" w:sz="6" w:space="0" w:color="auto"/>
              <w:bottom w:val="single" w:sz="12" w:space="0" w:color="auto"/>
              <w:right w:val="single" w:sz="6" w:space="0" w:color="auto"/>
            </w:tcBorders>
            <w:shd w:val="clear" w:color="auto" w:fill="FFFFFF"/>
          </w:tcPr>
          <w:p w14:paraId="79E2EC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1440" w:type="dxa"/>
            <w:tcBorders>
              <w:top w:val="single" w:sz="6" w:space="0" w:color="auto"/>
              <w:left w:val="single" w:sz="6" w:space="0" w:color="auto"/>
              <w:bottom w:val="single" w:sz="12" w:space="0" w:color="auto"/>
              <w:right w:val="single" w:sz="6" w:space="0" w:color="auto"/>
            </w:tcBorders>
            <w:shd w:val="clear" w:color="auto" w:fill="FFFFFF"/>
          </w:tcPr>
          <w:p w14:paraId="118C11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980</w:t>
            </w:r>
          </w:p>
        </w:tc>
        <w:tc>
          <w:tcPr>
            <w:tcW w:w="1350" w:type="dxa"/>
            <w:tcBorders>
              <w:top w:val="single" w:sz="6" w:space="0" w:color="auto"/>
              <w:left w:val="single" w:sz="6" w:space="0" w:color="auto"/>
              <w:bottom w:val="single" w:sz="12" w:space="0" w:color="auto"/>
              <w:right w:val="single" w:sz="6" w:space="0" w:color="auto"/>
            </w:tcBorders>
            <w:shd w:val="clear" w:color="auto" w:fill="FFFFFF"/>
          </w:tcPr>
          <w:p w14:paraId="4580C0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1.410</w:t>
            </w:r>
          </w:p>
        </w:tc>
        <w:tc>
          <w:tcPr>
            <w:tcW w:w="1440" w:type="dxa"/>
            <w:tcBorders>
              <w:top w:val="single" w:sz="6" w:space="0" w:color="auto"/>
              <w:left w:val="single" w:sz="6" w:space="0" w:color="auto"/>
              <w:bottom w:val="single" w:sz="12" w:space="0" w:color="auto"/>
              <w:right w:val="single" w:sz="6" w:space="0" w:color="auto"/>
            </w:tcBorders>
            <w:shd w:val="clear" w:color="auto" w:fill="FFFFFF"/>
          </w:tcPr>
          <w:p w14:paraId="776FFA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1.810</w:t>
            </w:r>
          </w:p>
        </w:tc>
        <w:tc>
          <w:tcPr>
            <w:tcW w:w="1620" w:type="dxa"/>
            <w:tcBorders>
              <w:top w:val="single" w:sz="6" w:space="0" w:color="auto"/>
              <w:left w:val="single" w:sz="6" w:space="0" w:color="auto"/>
              <w:bottom w:val="single" w:sz="12" w:space="0" w:color="auto"/>
              <w:right w:val="single" w:sz="12" w:space="0" w:color="auto"/>
            </w:tcBorders>
            <w:shd w:val="clear" w:color="auto" w:fill="FFFFFF"/>
          </w:tcPr>
          <w:p w14:paraId="1DE88A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2,500</w:t>
            </w:r>
          </w:p>
        </w:tc>
        <w:tc>
          <w:tcPr>
            <w:tcW w:w="4654" w:type="dxa"/>
            <w:gridSpan w:val="2"/>
            <w:tcBorders>
              <w:top w:val="nil"/>
              <w:left w:val="nil"/>
              <w:bottom w:val="nil"/>
              <w:right w:val="nil"/>
            </w:tcBorders>
            <w:shd w:val="clear" w:color="auto" w:fill="FFFFFF"/>
          </w:tcPr>
          <w:p w14:paraId="7D0B11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B0873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Мобилизационные возможности превышают эти цифры примерно на 35%.</w:t>
      </w:r>
    </w:p>
    <w:p w14:paraId="1E46DF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Независимо от выполнения плана строительства и оборудования </w:t>
      </w:r>
      <w:proofErr w:type="spellStart"/>
      <w:r w:rsidRPr="006D2FB4">
        <w:rPr>
          <w:rFonts w:ascii="Times New Roman" w:hAnsi="Times New Roman" w:cs="Times New Roman"/>
          <w:color w:val="000000" w:themeColor="text1"/>
          <w:sz w:val="16"/>
          <w:szCs w:val="16"/>
        </w:rPr>
        <w:t>раальность</w:t>
      </w:r>
      <w:proofErr w:type="spellEnd"/>
      <w:r w:rsidRPr="006D2FB4">
        <w:rPr>
          <w:rFonts w:ascii="Times New Roman" w:hAnsi="Times New Roman" w:cs="Times New Roman"/>
          <w:color w:val="000000" w:themeColor="text1"/>
          <w:sz w:val="16"/>
          <w:szCs w:val="16"/>
        </w:rPr>
        <w:t xml:space="preserve"> намеченной производственной программы авиапромышленности </w:t>
      </w:r>
      <w:proofErr w:type="spellStart"/>
      <w:r w:rsidRPr="006D2FB4">
        <w:rPr>
          <w:rFonts w:ascii="Times New Roman" w:hAnsi="Times New Roman" w:cs="Times New Roman"/>
          <w:color w:val="000000" w:themeColor="text1"/>
          <w:sz w:val="16"/>
          <w:szCs w:val="16"/>
        </w:rPr>
        <w:t>аависит</w:t>
      </w:r>
      <w:proofErr w:type="spellEnd"/>
      <w:r w:rsidRPr="006D2FB4">
        <w:rPr>
          <w:rFonts w:ascii="Times New Roman" w:hAnsi="Times New Roman" w:cs="Times New Roman"/>
          <w:color w:val="000000" w:themeColor="text1"/>
          <w:sz w:val="16"/>
          <w:szCs w:val="16"/>
        </w:rPr>
        <w:t xml:space="preserve"> от проведения в полном </w:t>
      </w:r>
      <w:proofErr w:type="spellStart"/>
      <w:r w:rsidRPr="006D2FB4">
        <w:rPr>
          <w:rFonts w:ascii="Times New Roman" w:hAnsi="Times New Roman" w:cs="Times New Roman"/>
          <w:color w:val="000000" w:themeColor="text1"/>
          <w:sz w:val="16"/>
          <w:szCs w:val="16"/>
        </w:rPr>
        <w:t>об"еме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намеченньа</w:t>
      </w:r>
      <w:proofErr w:type="spellEnd"/>
      <w:r w:rsidRPr="006D2FB4">
        <w:rPr>
          <w:rFonts w:ascii="Times New Roman" w:hAnsi="Times New Roman" w:cs="Times New Roman"/>
          <w:color w:val="000000" w:themeColor="text1"/>
          <w:sz w:val="16"/>
          <w:szCs w:val="16"/>
        </w:rPr>
        <w:t xml:space="preserve"> ниже мероприятий</w:t>
      </w:r>
    </w:p>
    <w:p w14:paraId="1FFD64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Мероприятия по </w:t>
      </w:r>
      <w:proofErr w:type="spellStart"/>
      <w:r w:rsidRPr="006D2FB4">
        <w:rPr>
          <w:rFonts w:ascii="Times New Roman" w:hAnsi="Times New Roman" w:cs="Times New Roman"/>
          <w:color w:val="000000" w:themeColor="text1"/>
          <w:sz w:val="16"/>
          <w:szCs w:val="16"/>
        </w:rPr>
        <w:t>обеопечению</w:t>
      </w:r>
      <w:proofErr w:type="spellEnd"/>
      <w:r w:rsidRPr="006D2FB4">
        <w:rPr>
          <w:rFonts w:ascii="Times New Roman" w:hAnsi="Times New Roman" w:cs="Times New Roman"/>
          <w:color w:val="000000" w:themeColor="text1"/>
          <w:sz w:val="16"/>
          <w:szCs w:val="16"/>
        </w:rPr>
        <w:t xml:space="preserve"> плана развертывания авиапромышленности.</w:t>
      </w:r>
    </w:p>
    <w:p w14:paraId="570A18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Необходима постановка и развитие подсобных производств по обеспечению авиапромышленности необходимыми материалами, полуфабрикатами и изделиями в размере, соответствующим плану развертывания авиапромышленности. Сюда относятся:</w:t>
      </w:r>
    </w:p>
    <w:p w14:paraId="39647A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постройка новых заводов по изготовлению приборов зажигания и </w:t>
      </w:r>
      <w:proofErr w:type="spellStart"/>
      <w:r w:rsidRPr="006D2FB4">
        <w:rPr>
          <w:rFonts w:ascii="Times New Roman" w:hAnsi="Times New Roman" w:cs="Times New Roman"/>
          <w:color w:val="000000" w:themeColor="text1"/>
          <w:sz w:val="16"/>
          <w:szCs w:val="16"/>
        </w:rPr>
        <w:t>аллюминиевого</w:t>
      </w:r>
      <w:proofErr w:type="spellEnd"/>
      <w:r w:rsidRPr="006D2FB4">
        <w:rPr>
          <w:rFonts w:ascii="Times New Roman" w:hAnsi="Times New Roman" w:cs="Times New Roman"/>
          <w:color w:val="000000" w:themeColor="text1"/>
          <w:sz w:val="16"/>
          <w:szCs w:val="16"/>
        </w:rPr>
        <w:t xml:space="preserve"> завода,</w:t>
      </w:r>
    </w:p>
    <w:p w14:paraId="5EC251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организация и расширение на существующих заводах металлопромышленности высокосортных сталей, труб, проволоки.</w:t>
      </w:r>
    </w:p>
    <w:p w14:paraId="5FAA62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Необходимо произвести обследование лесов СССР и составление географических карт лесных насаждений, годных для авиа</w:t>
      </w:r>
      <w:r w:rsidRPr="006D2FB4">
        <w:rPr>
          <w:rFonts w:ascii="Times New Roman" w:hAnsi="Times New Roman" w:cs="Times New Roman"/>
          <w:color w:val="000000" w:themeColor="text1"/>
          <w:sz w:val="16"/>
          <w:szCs w:val="16"/>
        </w:rPr>
        <w:softHyphen/>
        <w:t xml:space="preserve">ции, и образование трехлетнего производственного запаса </w:t>
      </w:r>
      <w:proofErr w:type="spellStart"/>
      <w:r w:rsidRPr="006D2FB4">
        <w:rPr>
          <w:rFonts w:ascii="Times New Roman" w:hAnsi="Times New Roman" w:cs="Times New Roman"/>
          <w:color w:val="000000" w:themeColor="text1"/>
          <w:sz w:val="16"/>
          <w:szCs w:val="16"/>
        </w:rPr>
        <w:t>авиалеса</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оборудованазы</w:t>
      </w:r>
      <w:proofErr w:type="spellEnd"/>
      <w:r w:rsidRPr="006D2FB4">
        <w:rPr>
          <w:rFonts w:ascii="Times New Roman" w:hAnsi="Times New Roman" w:cs="Times New Roman"/>
          <w:color w:val="000000" w:themeColor="text1"/>
          <w:sz w:val="16"/>
          <w:szCs w:val="16"/>
        </w:rPr>
        <w:t xml:space="preserve"> соответствующих </w:t>
      </w:r>
      <w:proofErr w:type="spellStart"/>
      <w:r w:rsidRPr="006D2FB4">
        <w:rPr>
          <w:rFonts w:ascii="Times New Roman" w:hAnsi="Times New Roman" w:cs="Times New Roman"/>
          <w:color w:val="000000" w:themeColor="text1"/>
          <w:sz w:val="16"/>
          <w:szCs w:val="16"/>
        </w:rPr>
        <w:t>лосохранилищ</w:t>
      </w:r>
      <w:proofErr w:type="spellEnd"/>
      <w:r w:rsidRPr="006D2FB4">
        <w:rPr>
          <w:rFonts w:ascii="Times New Roman" w:hAnsi="Times New Roman" w:cs="Times New Roman"/>
          <w:color w:val="000000" w:themeColor="text1"/>
          <w:sz w:val="16"/>
          <w:szCs w:val="16"/>
        </w:rPr>
        <w:t>.</w:t>
      </w:r>
    </w:p>
    <w:p w14:paraId="268888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Впредь до организации в Союзе собственного производства специальных материалов и подсобных изделий и полуфабрикатов </w:t>
      </w:r>
      <w:proofErr w:type="spellStart"/>
      <w:r w:rsidRPr="006D2FB4">
        <w:rPr>
          <w:rFonts w:ascii="Times New Roman" w:hAnsi="Times New Roman" w:cs="Times New Roman"/>
          <w:color w:val="000000" w:themeColor="text1"/>
          <w:sz w:val="16"/>
          <w:szCs w:val="16"/>
        </w:rPr>
        <w:t>неооходлыо</w:t>
      </w:r>
      <w:proofErr w:type="spellEnd"/>
      <w:r w:rsidRPr="006D2FB4">
        <w:rPr>
          <w:rFonts w:ascii="Times New Roman" w:hAnsi="Times New Roman" w:cs="Times New Roman"/>
          <w:color w:val="000000" w:themeColor="text1"/>
          <w:sz w:val="16"/>
          <w:szCs w:val="16"/>
        </w:rPr>
        <w:t xml:space="preserve"> образование на складах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имрпортных</w:t>
      </w:r>
      <w:proofErr w:type="spellEnd"/>
      <w:r w:rsidRPr="006D2FB4">
        <w:rPr>
          <w:rFonts w:ascii="Times New Roman" w:hAnsi="Times New Roman" w:cs="Times New Roman"/>
          <w:color w:val="000000" w:themeColor="text1"/>
          <w:sz w:val="16"/>
          <w:szCs w:val="16"/>
        </w:rPr>
        <w:t xml:space="preserve"> материалов и изделий в количестве </w:t>
      </w:r>
      <w:proofErr w:type="spellStart"/>
      <w:r w:rsidRPr="006D2FB4">
        <w:rPr>
          <w:rFonts w:ascii="Times New Roman" w:hAnsi="Times New Roman" w:cs="Times New Roman"/>
          <w:color w:val="000000" w:themeColor="text1"/>
          <w:sz w:val="16"/>
          <w:szCs w:val="16"/>
        </w:rPr>
        <w:t>ооотвеютвующем</w:t>
      </w:r>
      <w:proofErr w:type="spellEnd"/>
      <w:r w:rsidRPr="006D2FB4">
        <w:rPr>
          <w:rFonts w:ascii="Times New Roman" w:hAnsi="Times New Roman" w:cs="Times New Roman"/>
          <w:color w:val="000000" w:themeColor="text1"/>
          <w:sz w:val="16"/>
          <w:szCs w:val="16"/>
        </w:rPr>
        <w:t xml:space="preserve"> одно или двух-годичной программе авиапромышленности и </w:t>
      </w:r>
      <w:proofErr w:type="spellStart"/>
      <w:r w:rsidRPr="006D2FB4">
        <w:rPr>
          <w:rFonts w:ascii="Times New Roman" w:hAnsi="Times New Roman" w:cs="Times New Roman"/>
          <w:color w:val="000000" w:themeColor="text1"/>
          <w:sz w:val="16"/>
          <w:szCs w:val="16"/>
        </w:rPr>
        <w:t>мобпотребностям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w:t>
      </w:r>
    </w:p>
    <w:p w14:paraId="5EE74A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Необходимо создание мощного конструкторского аппара</w:t>
      </w:r>
      <w:r w:rsidRPr="006D2FB4">
        <w:rPr>
          <w:rFonts w:ascii="Times New Roman" w:hAnsi="Times New Roman" w:cs="Times New Roman"/>
          <w:color w:val="000000" w:themeColor="text1"/>
          <w:sz w:val="16"/>
          <w:szCs w:val="16"/>
        </w:rPr>
        <w:softHyphen/>
        <w:t>та и отпуск для этого необходимых средств в целях своевремен</w:t>
      </w:r>
      <w:r w:rsidRPr="006D2FB4">
        <w:rPr>
          <w:rFonts w:ascii="Times New Roman" w:hAnsi="Times New Roman" w:cs="Times New Roman"/>
          <w:color w:val="000000" w:themeColor="text1"/>
          <w:sz w:val="16"/>
          <w:szCs w:val="16"/>
        </w:rPr>
        <w:softHyphen/>
        <w:t>ной разработки новых улучшенных типов и конструкций.</w:t>
      </w:r>
    </w:p>
    <w:p w14:paraId="6A2840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Необходимо принятие мер к подготовке кадров квали</w:t>
      </w:r>
      <w:r w:rsidRPr="006D2FB4">
        <w:rPr>
          <w:rFonts w:ascii="Times New Roman" w:hAnsi="Times New Roman" w:cs="Times New Roman"/>
          <w:color w:val="000000" w:themeColor="text1"/>
          <w:sz w:val="16"/>
          <w:szCs w:val="16"/>
        </w:rPr>
        <w:softHyphen/>
        <w:t>фицированных рабочих и техперсонала, в частности путем коман</w:t>
      </w:r>
      <w:r w:rsidRPr="006D2FB4">
        <w:rPr>
          <w:rFonts w:ascii="Times New Roman" w:hAnsi="Times New Roman" w:cs="Times New Roman"/>
          <w:color w:val="000000" w:themeColor="text1"/>
          <w:sz w:val="16"/>
          <w:szCs w:val="16"/>
        </w:rPr>
        <w:softHyphen/>
        <w:t>дировок заграницу, и также дальнейшее привлечение специалистов из заграницы.</w:t>
      </w:r>
    </w:p>
    <w:p w14:paraId="252C8E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5B15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октября 1925 письмами N 219, 220 и 221 директорам ГАЗ-1, ГАЗ-3 и ГАЗ-10 была препровождена для сведения и руководства "Инструкция по проектированию, постройке и выпуску опытных самолетов для самолетостроительных заводов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ВСНХ" (2183,123).</w:t>
      </w:r>
    </w:p>
    <w:p w14:paraId="76605B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Н С Т Р У К Ц И Я</w:t>
      </w:r>
    </w:p>
    <w:p w14:paraId="69AD8F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ПРОЕКТИРОВАНИЮ, ПОСТРОЙКЕ И ВЫПУСКУ ОПЫТНЫХ САМОЛЕТОВ ДЛЯ АВИАЗАВОДОВ ГУВП</w:t>
      </w:r>
    </w:p>
    <w:p w14:paraId="427643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Программа </w:t>
      </w:r>
      <w:proofErr w:type="spellStart"/>
      <w:r w:rsidRPr="006D2FB4">
        <w:rPr>
          <w:rFonts w:ascii="Times New Roman" w:hAnsi="Times New Roman" w:cs="Times New Roman"/>
          <w:color w:val="000000" w:themeColor="text1"/>
          <w:sz w:val="16"/>
          <w:szCs w:val="16"/>
        </w:rPr>
        <w:t>рпытиого</w:t>
      </w:r>
      <w:proofErr w:type="spellEnd"/>
      <w:r w:rsidRPr="006D2FB4">
        <w:rPr>
          <w:rFonts w:ascii="Times New Roman" w:hAnsi="Times New Roman" w:cs="Times New Roman"/>
          <w:color w:val="000000" w:themeColor="text1"/>
          <w:sz w:val="16"/>
          <w:szCs w:val="16"/>
        </w:rPr>
        <w:t xml:space="preserve"> строительства разрабатывается конструкторским бюро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по согласованию с соответствующим органом. Изменения программы производятся постановлением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p w14:paraId="4E13A9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Задания даются </w:t>
      </w:r>
      <w:proofErr w:type="spellStart"/>
      <w:r w:rsidRPr="006D2FB4">
        <w:rPr>
          <w:rFonts w:ascii="Times New Roman" w:hAnsi="Times New Roman" w:cs="Times New Roman"/>
          <w:color w:val="000000" w:themeColor="text1"/>
          <w:sz w:val="16"/>
          <w:szCs w:val="16"/>
        </w:rPr>
        <w:t>Авиатрестом</w:t>
      </w:r>
      <w:proofErr w:type="spellEnd"/>
    </w:p>
    <w:p w14:paraId="635682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 получении задания завод приступает к разработке предварительного проекта. Предварительный проект должен заключить в себе:</w:t>
      </w:r>
    </w:p>
    <w:p w14:paraId="08C7F7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Общие вид </w:t>
      </w:r>
      <w:proofErr w:type="spellStart"/>
      <w:r w:rsidRPr="006D2FB4">
        <w:rPr>
          <w:rFonts w:ascii="Times New Roman" w:hAnsi="Times New Roman" w:cs="Times New Roman"/>
          <w:color w:val="000000" w:themeColor="text1"/>
          <w:sz w:val="16"/>
          <w:szCs w:val="16"/>
        </w:rPr>
        <w:t>самолетв</w:t>
      </w:r>
      <w:proofErr w:type="spellEnd"/>
      <w:r w:rsidRPr="006D2FB4">
        <w:rPr>
          <w:rFonts w:ascii="Times New Roman" w:hAnsi="Times New Roman" w:cs="Times New Roman"/>
          <w:color w:val="000000" w:themeColor="text1"/>
          <w:sz w:val="16"/>
          <w:szCs w:val="16"/>
        </w:rPr>
        <w:t xml:space="preserve"> в 1/10 в 3-х </w:t>
      </w:r>
      <w:proofErr w:type="spellStart"/>
      <w:r w:rsidRPr="006D2FB4">
        <w:rPr>
          <w:rFonts w:ascii="Times New Roman" w:hAnsi="Times New Roman" w:cs="Times New Roman"/>
          <w:color w:val="000000" w:themeColor="text1"/>
          <w:sz w:val="16"/>
          <w:szCs w:val="16"/>
        </w:rPr>
        <w:t>проокциях</w:t>
      </w:r>
      <w:proofErr w:type="spellEnd"/>
      <w:r w:rsidRPr="006D2FB4">
        <w:rPr>
          <w:rFonts w:ascii="Times New Roman" w:hAnsi="Times New Roman" w:cs="Times New Roman"/>
          <w:color w:val="000000" w:themeColor="text1"/>
          <w:sz w:val="16"/>
          <w:szCs w:val="16"/>
        </w:rPr>
        <w:t>.</w:t>
      </w:r>
    </w:p>
    <w:p w14:paraId="7A800D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Изыскания рациональных размеров.</w:t>
      </w:r>
    </w:p>
    <w:p w14:paraId="1D875B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Аэродинамический расчет.</w:t>
      </w:r>
    </w:p>
    <w:p w14:paraId="6CC4C5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Расчет статической устойчивости.</w:t>
      </w:r>
    </w:p>
    <w:p w14:paraId="53C74D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Определение центра тяжести, моментов </w:t>
      </w:r>
      <w:proofErr w:type="spellStart"/>
      <w:r w:rsidRPr="006D2FB4">
        <w:rPr>
          <w:rFonts w:ascii="Times New Roman" w:hAnsi="Times New Roman" w:cs="Times New Roman"/>
          <w:color w:val="000000" w:themeColor="text1"/>
          <w:sz w:val="16"/>
          <w:szCs w:val="16"/>
        </w:rPr>
        <w:t>инерцни</w:t>
      </w:r>
      <w:proofErr w:type="spellEnd"/>
      <w:r w:rsidRPr="006D2FB4">
        <w:rPr>
          <w:rFonts w:ascii="Times New Roman" w:hAnsi="Times New Roman" w:cs="Times New Roman"/>
          <w:color w:val="000000" w:themeColor="text1"/>
          <w:sz w:val="16"/>
          <w:szCs w:val="16"/>
        </w:rPr>
        <w:t xml:space="preserve"> и положения, главной оси инерции.</w:t>
      </w:r>
    </w:p>
    <w:p w14:paraId="1FE3A5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Расчеты прочности главных деталей.</w:t>
      </w:r>
    </w:p>
    <w:p w14:paraId="7B50AE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Схемы охлаждения, </w:t>
      </w:r>
      <w:proofErr w:type="spellStart"/>
      <w:r w:rsidRPr="006D2FB4">
        <w:rPr>
          <w:rFonts w:ascii="Times New Roman" w:hAnsi="Times New Roman" w:cs="Times New Roman"/>
          <w:color w:val="000000" w:themeColor="text1"/>
          <w:sz w:val="16"/>
          <w:szCs w:val="16"/>
        </w:rPr>
        <w:t>бензино</w:t>
      </w:r>
      <w:proofErr w:type="spellEnd"/>
      <w:r w:rsidRPr="006D2FB4">
        <w:rPr>
          <w:rFonts w:ascii="Times New Roman" w:hAnsi="Times New Roman" w:cs="Times New Roman"/>
          <w:color w:val="000000" w:themeColor="text1"/>
          <w:sz w:val="16"/>
          <w:szCs w:val="16"/>
        </w:rPr>
        <w:t xml:space="preserve"> и маслопроводов.</w:t>
      </w:r>
    </w:p>
    <w:p w14:paraId="613CF1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Схемы обзора и обстрела.</w:t>
      </w:r>
    </w:p>
    <w:p w14:paraId="7A1280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Схемы управления.</w:t>
      </w:r>
    </w:p>
    <w:p w14:paraId="32E057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10) Описания самолета с указанием каким образом выполнены те или иные требования, заключающиеся как в общих технических условиях, так и в частных для данной системы.</w:t>
      </w:r>
    </w:p>
    <w:p w14:paraId="637E29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Чертежи или эскизы, наиболее характерных деталей, которые вполне обрисовывали все особенности </w:t>
      </w:r>
      <w:proofErr w:type="spellStart"/>
      <w:r w:rsidRPr="006D2FB4">
        <w:rPr>
          <w:rFonts w:ascii="Times New Roman" w:hAnsi="Times New Roman" w:cs="Times New Roman"/>
          <w:color w:val="000000" w:themeColor="text1"/>
          <w:sz w:val="16"/>
          <w:szCs w:val="16"/>
        </w:rPr>
        <w:t>данного.проекта</w:t>
      </w:r>
      <w:proofErr w:type="spellEnd"/>
      <w:r w:rsidRPr="006D2FB4">
        <w:rPr>
          <w:rFonts w:ascii="Times New Roman" w:hAnsi="Times New Roman" w:cs="Times New Roman"/>
          <w:color w:val="000000" w:themeColor="text1"/>
          <w:sz w:val="16"/>
          <w:szCs w:val="16"/>
        </w:rPr>
        <w:t>.</w:t>
      </w:r>
    </w:p>
    <w:p w14:paraId="7A0161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Предварительный проект представляется в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в 2-х </w:t>
      </w:r>
      <w:proofErr w:type="spellStart"/>
      <w:r w:rsidRPr="006D2FB4">
        <w:rPr>
          <w:rFonts w:ascii="Times New Roman" w:hAnsi="Times New Roman" w:cs="Times New Roman"/>
          <w:color w:val="000000" w:themeColor="text1"/>
          <w:sz w:val="16"/>
          <w:szCs w:val="16"/>
        </w:rPr>
        <w:t>экземпл</w:t>
      </w:r>
      <w:proofErr w:type="spellEnd"/>
      <w:r w:rsidRPr="006D2FB4">
        <w:rPr>
          <w:rFonts w:ascii="Times New Roman" w:hAnsi="Times New Roman" w:cs="Times New Roman"/>
          <w:color w:val="000000" w:themeColor="text1"/>
          <w:sz w:val="16"/>
          <w:szCs w:val="16"/>
        </w:rPr>
        <w:t>.</w:t>
      </w:r>
    </w:p>
    <w:p w14:paraId="22028E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Одновременно с представлением </w:t>
      </w:r>
      <w:proofErr w:type="spellStart"/>
      <w:r w:rsidRPr="006D2FB4">
        <w:rPr>
          <w:rFonts w:ascii="Times New Roman" w:hAnsi="Times New Roman" w:cs="Times New Roman"/>
          <w:color w:val="000000" w:themeColor="text1"/>
          <w:sz w:val="16"/>
          <w:szCs w:val="16"/>
        </w:rPr>
        <w:t>праэкта</w:t>
      </w:r>
      <w:proofErr w:type="spellEnd"/>
      <w:r w:rsidRPr="006D2FB4">
        <w:rPr>
          <w:rFonts w:ascii="Times New Roman" w:hAnsi="Times New Roman" w:cs="Times New Roman"/>
          <w:color w:val="000000" w:themeColor="text1"/>
          <w:sz w:val="16"/>
          <w:szCs w:val="16"/>
        </w:rPr>
        <w:t xml:space="preserve"> завод представляет предварительную смету на проектирование, изготовление чертежей и по</w:t>
      </w:r>
      <w:r w:rsidRPr="006D2FB4">
        <w:rPr>
          <w:rFonts w:ascii="Times New Roman" w:hAnsi="Times New Roman" w:cs="Times New Roman"/>
          <w:color w:val="000000" w:themeColor="text1"/>
          <w:sz w:val="16"/>
          <w:szCs w:val="16"/>
        </w:rPr>
        <w:softHyphen/>
        <w:t>стройку самолета с ориентировочными сроками</w:t>
      </w:r>
    </w:p>
    <w:p w14:paraId="572195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По проверке -предварительного расчета Конструкторским П/Отделом </w:t>
      </w:r>
      <w:proofErr w:type="spellStart"/>
      <w:r w:rsidRPr="006D2FB4">
        <w:rPr>
          <w:rFonts w:ascii="Times New Roman" w:hAnsi="Times New Roman" w:cs="Times New Roman"/>
          <w:color w:val="000000" w:themeColor="text1"/>
          <w:sz w:val="16"/>
          <w:szCs w:val="16"/>
        </w:rPr>
        <w:t>Авиаотдела</w:t>
      </w:r>
      <w:proofErr w:type="spellEnd"/>
      <w:r w:rsidRPr="006D2FB4">
        <w:rPr>
          <w:rFonts w:ascii="Times New Roman" w:hAnsi="Times New Roman" w:cs="Times New Roman"/>
          <w:color w:val="000000" w:themeColor="text1"/>
          <w:sz w:val="16"/>
          <w:szCs w:val="16"/>
        </w:rPr>
        <w:t xml:space="preserve"> и при отсутствии возражений со стороны </w:t>
      </w:r>
      <w:proofErr w:type="spellStart"/>
      <w:r w:rsidRPr="006D2FB4">
        <w:rPr>
          <w:rFonts w:ascii="Times New Roman" w:hAnsi="Times New Roman" w:cs="Times New Roman"/>
          <w:color w:val="000000" w:themeColor="text1"/>
          <w:sz w:val="16"/>
          <w:szCs w:val="16"/>
        </w:rPr>
        <w:t>Авиастдела</w:t>
      </w:r>
      <w:proofErr w:type="spellEnd"/>
      <w:r w:rsidRPr="006D2FB4">
        <w:rPr>
          <w:rFonts w:ascii="Times New Roman" w:hAnsi="Times New Roman" w:cs="Times New Roman"/>
          <w:color w:val="000000" w:themeColor="text1"/>
          <w:sz w:val="16"/>
          <w:szCs w:val="16"/>
        </w:rPr>
        <w:t xml:space="preserve">, проект вносится на рассмотрение НК УВВС на </w:t>
      </w:r>
      <w:proofErr w:type="spellStart"/>
      <w:r w:rsidRPr="006D2FB4">
        <w:rPr>
          <w:rFonts w:ascii="Times New Roman" w:hAnsi="Times New Roman" w:cs="Times New Roman"/>
          <w:color w:val="000000" w:themeColor="text1"/>
          <w:sz w:val="16"/>
          <w:szCs w:val="16"/>
        </w:rPr>
        <w:t>предметодобрения</w:t>
      </w:r>
      <w:proofErr w:type="spellEnd"/>
      <w:r w:rsidRPr="006D2FB4">
        <w:rPr>
          <w:rFonts w:ascii="Times New Roman" w:hAnsi="Times New Roman" w:cs="Times New Roman"/>
          <w:color w:val="000000" w:themeColor="text1"/>
          <w:sz w:val="16"/>
          <w:szCs w:val="16"/>
        </w:rPr>
        <w:t xml:space="preserve"> проекта и допущения к постройке.</w:t>
      </w:r>
    </w:p>
    <w:p w14:paraId="3E7110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По получении </w:t>
      </w:r>
      <w:proofErr w:type="spellStart"/>
      <w:r w:rsidRPr="006D2FB4">
        <w:rPr>
          <w:rFonts w:ascii="Times New Roman" w:hAnsi="Times New Roman" w:cs="Times New Roman"/>
          <w:color w:val="000000" w:themeColor="text1"/>
          <w:sz w:val="16"/>
          <w:szCs w:val="16"/>
        </w:rPr>
        <w:t>разрешения.на</w:t>
      </w:r>
      <w:proofErr w:type="spellEnd"/>
      <w:r w:rsidRPr="006D2FB4">
        <w:rPr>
          <w:rFonts w:ascii="Times New Roman" w:hAnsi="Times New Roman" w:cs="Times New Roman"/>
          <w:color w:val="000000" w:themeColor="text1"/>
          <w:sz w:val="16"/>
          <w:szCs w:val="16"/>
        </w:rPr>
        <w:t xml:space="preserve"> постройку завод преступает к изготов</w:t>
      </w:r>
      <w:r w:rsidRPr="006D2FB4">
        <w:rPr>
          <w:rFonts w:ascii="Times New Roman" w:hAnsi="Times New Roman" w:cs="Times New Roman"/>
          <w:color w:val="000000" w:themeColor="text1"/>
          <w:sz w:val="16"/>
          <w:szCs w:val="16"/>
        </w:rPr>
        <w:softHyphen/>
        <w:t xml:space="preserve">лению </w:t>
      </w:r>
      <w:proofErr w:type="spellStart"/>
      <w:r w:rsidRPr="006D2FB4">
        <w:rPr>
          <w:rFonts w:ascii="Times New Roman" w:hAnsi="Times New Roman" w:cs="Times New Roman"/>
          <w:color w:val="000000" w:themeColor="text1"/>
          <w:sz w:val="16"/>
          <w:szCs w:val="16"/>
        </w:rPr>
        <w:t>чертекей</w:t>
      </w:r>
      <w:proofErr w:type="spellEnd"/>
      <w:r w:rsidRPr="006D2FB4">
        <w:rPr>
          <w:rFonts w:ascii="Times New Roman" w:hAnsi="Times New Roman" w:cs="Times New Roman"/>
          <w:color w:val="000000" w:themeColor="text1"/>
          <w:sz w:val="16"/>
          <w:szCs w:val="16"/>
        </w:rPr>
        <w:t xml:space="preserve"> и одновременно представляет в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календар</w:t>
      </w:r>
      <w:r w:rsidRPr="006D2FB4">
        <w:rPr>
          <w:rFonts w:ascii="Times New Roman" w:hAnsi="Times New Roman" w:cs="Times New Roman"/>
          <w:color w:val="000000" w:themeColor="text1"/>
          <w:sz w:val="16"/>
          <w:szCs w:val="16"/>
        </w:rPr>
        <w:softHyphen/>
        <w:t xml:space="preserve">ный </w:t>
      </w:r>
      <w:proofErr w:type="spellStart"/>
      <w:r w:rsidRPr="006D2FB4">
        <w:rPr>
          <w:rFonts w:ascii="Times New Roman" w:hAnsi="Times New Roman" w:cs="Times New Roman"/>
          <w:color w:val="000000" w:themeColor="text1"/>
          <w:sz w:val="16"/>
          <w:szCs w:val="16"/>
        </w:rPr>
        <w:t>плак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изгстовления</w:t>
      </w:r>
      <w:proofErr w:type="spellEnd"/>
      <w:r w:rsidRPr="006D2FB4">
        <w:rPr>
          <w:rFonts w:ascii="Times New Roman" w:hAnsi="Times New Roman" w:cs="Times New Roman"/>
          <w:color w:val="000000" w:themeColor="text1"/>
          <w:sz w:val="16"/>
          <w:szCs w:val="16"/>
        </w:rPr>
        <w:t xml:space="preserve"> чертежей и окончательных расчетов, по форме </w:t>
      </w:r>
      <w:proofErr w:type="spellStart"/>
      <w:r w:rsidRPr="006D2FB4">
        <w:rPr>
          <w:rFonts w:ascii="Times New Roman" w:hAnsi="Times New Roman" w:cs="Times New Roman"/>
          <w:color w:val="000000" w:themeColor="text1"/>
          <w:sz w:val="16"/>
          <w:szCs w:val="16"/>
        </w:rPr>
        <w:t>приложнения</w:t>
      </w:r>
      <w:proofErr w:type="spellEnd"/>
      <w:r w:rsidRPr="006D2FB4">
        <w:rPr>
          <w:rFonts w:ascii="Times New Roman" w:hAnsi="Times New Roman" w:cs="Times New Roman"/>
          <w:color w:val="000000" w:themeColor="text1"/>
          <w:sz w:val="16"/>
          <w:szCs w:val="16"/>
        </w:rPr>
        <w:t xml:space="preserve"> 1</w:t>
      </w:r>
    </w:p>
    <w:p w14:paraId="12944B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При сдаче первого листа чертежей в </w:t>
      </w:r>
      <w:proofErr w:type="spellStart"/>
      <w:r w:rsidRPr="006D2FB4">
        <w:rPr>
          <w:rFonts w:ascii="Times New Roman" w:hAnsi="Times New Roman" w:cs="Times New Roman"/>
          <w:color w:val="000000" w:themeColor="text1"/>
          <w:sz w:val="16"/>
          <w:szCs w:val="16"/>
        </w:rPr>
        <w:t>проиводство</w:t>
      </w:r>
      <w:proofErr w:type="spellEnd"/>
      <w:r w:rsidRPr="006D2FB4">
        <w:rPr>
          <w:rFonts w:ascii="Times New Roman" w:hAnsi="Times New Roman" w:cs="Times New Roman"/>
          <w:color w:val="000000" w:themeColor="text1"/>
          <w:sz w:val="16"/>
          <w:szCs w:val="16"/>
        </w:rPr>
        <w:t xml:space="preserve">- завод </w:t>
      </w:r>
      <w:proofErr w:type="spellStart"/>
      <w:r w:rsidRPr="006D2FB4">
        <w:rPr>
          <w:rFonts w:ascii="Times New Roman" w:hAnsi="Times New Roman" w:cs="Times New Roman"/>
          <w:color w:val="000000" w:themeColor="text1"/>
          <w:sz w:val="16"/>
          <w:szCs w:val="16"/>
        </w:rPr>
        <w:t>представвляет</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календ'арпий</w:t>
      </w:r>
      <w:proofErr w:type="spellEnd"/>
      <w:r w:rsidRPr="006D2FB4">
        <w:rPr>
          <w:rFonts w:ascii="Times New Roman" w:hAnsi="Times New Roman" w:cs="Times New Roman"/>
          <w:color w:val="000000" w:themeColor="text1"/>
          <w:sz w:val="16"/>
          <w:szCs w:val="16"/>
        </w:rPr>
        <w:t xml:space="preserve"> план изготовления деталей, частичной и общей сборки до .момента вывода самолета на аэродром, в .форма </w:t>
      </w:r>
      <w:proofErr w:type="spellStart"/>
      <w:r w:rsidRPr="006D2FB4">
        <w:rPr>
          <w:rFonts w:ascii="Times New Roman" w:hAnsi="Times New Roman" w:cs="Times New Roman"/>
          <w:color w:val="000000" w:themeColor="text1"/>
          <w:sz w:val="16"/>
          <w:szCs w:val="16"/>
        </w:rPr>
        <w:t>Прилоыоние</w:t>
      </w:r>
      <w:proofErr w:type="spellEnd"/>
      <w:r w:rsidRPr="006D2FB4">
        <w:rPr>
          <w:rFonts w:ascii="Times New Roman" w:hAnsi="Times New Roman" w:cs="Times New Roman"/>
          <w:color w:val="000000" w:themeColor="text1"/>
          <w:sz w:val="16"/>
          <w:szCs w:val="16"/>
        </w:rPr>
        <w:t xml:space="preserve"> 2.</w:t>
      </w:r>
    </w:p>
    <w:p w14:paraId="5E1153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В период изготовлений чертежей и постройки самолета заводом еже </w:t>
      </w:r>
      <w:proofErr w:type="spellStart"/>
      <w:r w:rsidRPr="006D2FB4">
        <w:rPr>
          <w:rFonts w:ascii="Times New Roman" w:hAnsi="Times New Roman" w:cs="Times New Roman"/>
          <w:color w:val="000000" w:themeColor="text1"/>
          <w:sz w:val="16"/>
          <w:szCs w:val="16"/>
        </w:rPr>
        <w:t>месячно</w:t>
      </w:r>
      <w:proofErr w:type="spellEnd"/>
      <w:r w:rsidRPr="006D2FB4">
        <w:rPr>
          <w:rFonts w:ascii="Times New Roman" w:hAnsi="Times New Roman" w:cs="Times New Roman"/>
          <w:color w:val="000000" w:themeColor="text1"/>
          <w:sz w:val="16"/>
          <w:szCs w:val="16"/>
        </w:rPr>
        <w:t xml:space="preserve"> к 25 числу каждого месяца представляются сведения о ходе работ по форме Приложения 3 и 4.</w:t>
      </w:r>
    </w:p>
    <w:p w14:paraId="59B84F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Независимо от .этого к каждому 25 числу заводом представляются сведения:</w:t>
      </w:r>
    </w:p>
    <w:p w14:paraId="0EC298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об общем ходе работ </w:t>
      </w:r>
      <w:proofErr w:type="spellStart"/>
      <w:r w:rsidRPr="006D2FB4">
        <w:rPr>
          <w:rFonts w:ascii="Times New Roman" w:hAnsi="Times New Roman" w:cs="Times New Roman"/>
          <w:color w:val="000000" w:themeColor="text1"/>
          <w:sz w:val="16"/>
          <w:szCs w:val="16"/>
        </w:rPr>
        <w:t>Констр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Бюро.Приложение</w:t>
      </w:r>
      <w:proofErr w:type="spellEnd"/>
      <w:r w:rsidRPr="006D2FB4">
        <w:rPr>
          <w:rFonts w:ascii="Times New Roman" w:hAnsi="Times New Roman" w:cs="Times New Roman"/>
          <w:color w:val="000000" w:themeColor="text1"/>
          <w:sz w:val="16"/>
          <w:szCs w:val="16"/>
        </w:rPr>
        <w:t xml:space="preserve"> У.</w:t>
      </w:r>
    </w:p>
    <w:p w14:paraId="5A649C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об общем ходе работ опытного цеха </w:t>
      </w:r>
      <w:proofErr w:type="spellStart"/>
      <w:r w:rsidRPr="006D2FB4">
        <w:rPr>
          <w:rFonts w:ascii="Times New Roman" w:hAnsi="Times New Roman" w:cs="Times New Roman"/>
          <w:color w:val="000000" w:themeColor="text1"/>
          <w:sz w:val="16"/>
          <w:szCs w:val="16"/>
        </w:rPr>
        <w:t>и'производства</w:t>
      </w:r>
      <w:proofErr w:type="spellEnd"/>
      <w:r w:rsidRPr="006D2FB4">
        <w:rPr>
          <w:rFonts w:ascii="Times New Roman" w:hAnsi="Times New Roman" w:cs="Times New Roman"/>
          <w:color w:val="000000" w:themeColor="text1"/>
          <w:sz w:val="16"/>
          <w:szCs w:val="16"/>
        </w:rPr>
        <w:t xml:space="preserve"> деталей опытного самолета в производственных цехах. </w:t>
      </w:r>
      <w:proofErr w:type="spellStart"/>
      <w:r w:rsidRPr="006D2FB4">
        <w:rPr>
          <w:rFonts w:ascii="Times New Roman" w:hAnsi="Times New Roman" w:cs="Times New Roman"/>
          <w:color w:val="000000" w:themeColor="text1"/>
          <w:sz w:val="16"/>
          <w:szCs w:val="16"/>
        </w:rPr>
        <w:t>Прилокекае</w:t>
      </w:r>
      <w:proofErr w:type="spellEnd"/>
      <w:r w:rsidRPr="006D2FB4">
        <w:rPr>
          <w:rFonts w:ascii="Times New Roman" w:hAnsi="Times New Roman" w:cs="Times New Roman"/>
          <w:color w:val="000000" w:themeColor="text1"/>
          <w:sz w:val="16"/>
          <w:szCs w:val="16"/>
        </w:rPr>
        <w:t xml:space="preserve"> 6.</w:t>
      </w:r>
    </w:p>
    <w:p w14:paraId="60D54E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Финансовые отчеты о расходах на опытное </w:t>
      </w:r>
      <w:proofErr w:type="spellStart"/>
      <w:r w:rsidRPr="006D2FB4">
        <w:rPr>
          <w:rFonts w:ascii="Times New Roman" w:hAnsi="Times New Roman" w:cs="Times New Roman"/>
          <w:color w:val="000000" w:themeColor="text1"/>
          <w:sz w:val="16"/>
          <w:szCs w:val="16"/>
        </w:rPr>
        <w:t>строительсво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Прилонение</w:t>
      </w:r>
      <w:proofErr w:type="spellEnd"/>
      <w:r w:rsidRPr="006D2FB4">
        <w:rPr>
          <w:rFonts w:ascii="Times New Roman" w:hAnsi="Times New Roman" w:cs="Times New Roman"/>
          <w:color w:val="000000" w:themeColor="text1"/>
          <w:sz w:val="16"/>
          <w:szCs w:val="16"/>
        </w:rPr>
        <w:t xml:space="preserve"> 7.</w:t>
      </w:r>
    </w:p>
    <w:p w14:paraId="7235D4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После изготовления чертежей </w:t>
      </w:r>
      <w:proofErr w:type="spellStart"/>
      <w:r w:rsidRPr="006D2FB4">
        <w:rPr>
          <w:rFonts w:ascii="Times New Roman" w:hAnsi="Times New Roman" w:cs="Times New Roman"/>
          <w:color w:val="000000" w:themeColor="text1"/>
          <w:sz w:val="16"/>
          <w:szCs w:val="16"/>
        </w:rPr>
        <w:t>предстивляются</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Авказтдел</w:t>
      </w:r>
      <w:proofErr w:type="spellEnd"/>
      <w:r w:rsidRPr="006D2FB4">
        <w:rPr>
          <w:rFonts w:ascii="Times New Roman" w:hAnsi="Times New Roman" w:cs="Times New Roman"/>
          <w:color w:val="000000" w:themeColor="text1"/>
          <w:sz w:val="16"/>
          <w:szCs w:val="16"/>
        </w:rPr>
        <w:t xml:space="preserve"> окончательные сметы на постройку.</w:t>
      </w:r>
    </w:p>
    <w:p w14:paraId="16390D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При постройке самолета производится:</w:t>
      </w:r>
    </w:p>
    <w:p w14:paraId="25B6CA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Расчёт винта,</w:t>
      </w:r>
    </w:p>
    <w:p w14:paraId="708EBF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расчет</w:t>
      </w:r>
      <w:r w:rsidRPr="006D2FB4">
        <w:rPr>
          <w:rFonts w:ascii="Times New Roman" w:hAnsi="Times New Roman" w:cs="Times New Roman"/>
          <w:color w:val="000000" w:themeColor="text1"/>
          <w:sz w:val="16"/>
          <w:szCs w:val="16"/>
          <w:vertAlign w:val="superscript"/>
        </w:rPr>
        <w:t>:</w:t>
      </w:r>
      <w:r w:rsidRPr="006D2FB4">
        <w:rPr>
          <w:rFonts w:ascii="Times New Roman" w:hAnsi="Times New Roman" w:cs="Times New Roman"/>
          <w:color w:val="000000" w:themeColor="text1"/>
          <w:sz w:val="16"/>
          <w:szCs w:val="16"/>
        </w:rPr>
        <w:t xml:space="preserve"> радиатора,</w:t>
      </w:r>
    </w:p>
    <w:p w14:paraId="2F54ED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также расчеты всех </w:t>
      </w:r>
      <w:proofErr w:type="spellStart"/>
      <w:r w:rsidRPr="006D2FB4">
        <w:rPr>
          <w:rFonts w:ascii="Times New Roman" w:hAnsi="Times New Roman" w:cs="Times New Roman"/>
          <w:color w:val="000000" w:themeColor="text1"/>
          <w:sz w:val="16"/>
          <w:szCs w:val="16"/>
        </w:rPr>
        <w:t>дегалей</w:t>
      </w:r>
      <w:proofErr w:type="spellEnd"/>
      <w:r w:rsidRPr="006D2FB4">
        <w:rPr>
          <w:rFonts w:ascii="Times New Roman" w:hAnsi="Times New Roman" w:cs="Times New Roman"/>
          <w:color w:val="000000" w:themeColor="text1"/>
          <w:sz w:val="16"/>
          <w:szCs w:val="16"/>
        </w:rPr>
        <w:t>, не вошедших в предвари</w:t>
      </w:r>
      <w:r w:rsidRPr="006D2FB4">
        <w:rPr>
          <w:rFonts w:ascii="Times New Roman" w:hAnsi="Times New Roman" w:cs="Times New Roman"/>
          <w:color w:val="000000" w:themeColor="text1"/>
          <w:sz w:val="16"/>
          <w:szCs w:val="16"/>
        </w:rPr>
        <w:softHyphen/>
        <w:t>тельный проект,</w:t>
      </w:r>
    </w:p>
    <w:p w14:paraId="6837D2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Испытания самолетов, идущих на постройку (всех).</w:t>
      </w:r>
    </w:p>
    <w:p w14:paraId="40A082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Испытания тех ответственных деталей, которые не поддаются математическому анализу, а также, испытания </w:t>
      </w:r>
      <w:proofErr w:type="spellStart"/>
      <w:r w:rsidRPr="006D2FB4">
        <w:rPr>
          <w:rFonts w:ascii="Times New Roman" w:hAnsi="Times New Roman" w:cs="Times New Roman"/>
          <w:color w:val="000000" w:themeColor="text1"/>
          <w:sz w:val="16"/>
          <w:szCs w:val="16"/>
        </w:rPr>
        <w:t>отдельных,.деталей</w:t>
      </w:r>
      <w:proofErr w:type="spellEnd"/>
      <w:r w:rsidRPr="006D2FB4">
        <w:rPr>
          <w:rFonts w:ascii="Times New Roman" w:hAnsi="Times New Roman" w:cs="Times New Roman"/>
          <w:color w:val="000000" w:themeColor="text1"/>
          <w:sz w:val="16"/>
          <w:szCs w:val="16"/>
        </w:rPr>
        <w:t xml:space="preserve"> для проверки расчетов.</w:t>
      </w:r>
    </w:p>
    <w:p w14:paraId="68AB42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взвешивание отдельных частей и деталей.</w:t>
      </w:r>
    </w:p>
    <w:p w14:paraId="0D2CF2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Просмотр и тарировка мотора с построением его характеристик.</w:t>
      </w:r>
    </w:p>
    <w:p w14:paraId="10558E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При постройке ведется отдельная ведомость частей, которые переконструированы или переделаны с указанием причин.</w:t>
      </w:r>
    </w:p>
    <w:p w14:paraId="3D49F4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По окончании постройки и сборки завод извещает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о воз</w:t>
      </w:r>
      <w:r w:rsidRPr="006D2FB4">
        <w:rPr>
          <w:rFonts w:ascii="Times New Roman" w:hAnsi="Times New Roman" w:cs="Times New Roman"/>
          <w:color w:val="000000" w:themeColor="text1"/>
          <w:sz w:val="16"/>
          <w:szCs w:val="16"/>
        </w:rPr>
        <w:softHyphen/>
        <w:t xml:space="preserve">можности приступить к заводским испытаниям, представляя одновременно, проект программы испытаний; программа должна заключать в себе такой порядок испытаний, при-котором гарантировалась бы -наибольшая, </w:t>
      </w:r>
      <w:proofErr w:type="spellStart"/>
      <w:r w:rsidRPr="006D2FB4">
        <w:rPr>
          <w:rFonts w:ascii="Times New Roman" w:hAnsi="Times New Roman" w:cs="Times New Roman"/>
          <w:color w:val="000000" w:themeColor="text1"/>
          <w:sz w:val="16"/>
          <w:szCs w:val="16"/>
        </w:rPr>
        <w:t>безопасность.первых</w:t>
      </w:r>
      <w:proofErr w:type="spellEnd"/>
      <w:r w:rsidRPr="006D2FB4">
        <w:rPr>
          <w:rFonts w:ascii="Times New Roman" w:hAnsi="Times New Roman" w:cs="Times New Roman"/>
          <w:color w:val="000000" w:themeColor="text1"/>
          <w:sz w:val="16"/>
          <w:szCs w:val="16"/>
        </w:rPr>
        <w:t xml:space="preserve"> полетов и выяснение полетных </w:t>
      </w:r>
      <w:proofErr w:type="spellStart"/>
      <w:r w:rsidRPr="006D2FB4">
        <w:rPr>
          <w:rFonts w:ascii="Times New Roman" w:hAnsi="Times New Roman" w:cs="Times New Roman"/>
          <w:color w:val="000000" w:themeColor="text1"/>
          <w:sz w:val="16"/>
          <w:szCs w:val="16"/>
        </w:rPr>
        <w:t>свойствпроизводились</w:t>
      </w:r>
      <w:proofErr w:type="spellEnd"/>
      <w:r w:rsidRPr="006D2FB4">
        <w:rPr>
          <w:rFonts w:ascii="Times New Roman" w:hAnsi="Times New Roman" w:cs="Times New Roman"/>
          <w:color w:val="000000" w:themeColor="text1"/>
          <w:sz w:val="16"/>
          <w:szCs w:val="16"/>
        </w:rPr>
        <w:t xml:space="preserve"> бы в порядке постепенной трудности.</w:t>
      </w:r>
    </w:p>
    <w:p w14:paraId="5925D3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Перед полетными испытаниями по возможности за две недели </w:t>
      </w:r>
      <w:proofErr w:type="spellStart"/>
      <w:r w:rsidRPr="006D2FB4">
        <w:rPr>
          <w:rFonts w:ascii="Times New Roman" w:hAnsi="Times New Roman" w:cs="Times New Roman"/>
          <w:color w:val="000000" w:themeColor="text1"/>
          <w:sz w:val="16"/>
          <w:szCs w:val="16"/>
        </w:rPr>
        <w:t>Авиа</w:t>
      </w:r>
      <w:r w:rsidRPr="006D2FB4">
        <w:rPr>
          <w:rFonts w:ascii="Times New Roman" w:hAnsi="Times New Roman" w:cs="Times New Roman"/>
          <w:color w:val="000000" w:themeColor="text1"/>
          <w:sz w:val="16"/>
          <w:szCs w:val="16"/>
        </w:rPr>
        <w:softHyphen/>
        <w:t>отделу</w:t>
      </w:r>
      <w:proofErr w:type="spellEnd"/>
      <w:r w:rsidRPr="006D2FB4">
        <w:rPr>
          <w:rFonts w:ascii="Times New Roman" w:hAnsi="Times New Roman" w:cs="Times New Roman"/>
          <w:color w:val="000000" w:themeColor="text1"/>
          <w:sz w:val="16"/>
          <w:szCs w:val="16"/>
        </w:rPr>
        <w:t xml:space="preserve"> представляются следующие материалы:</w:t>
      </w:r>
    </w:p>
    <w:p w14:paraId="1B2CB1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Результаты взвешивания всего самолета с определением центра тяжести при разных нагрузках.</w:t>
      </w:r>
    </w:p>
    <w:p w14:paraId="1CA238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Полный аэродинамический </w:t>
      </w:r>
      <w:proofErr w:type="spellStart"/>
      <w:r w:rsidRPr="006D2FB4">
        <w:rPr>
          <w:rFonts w:ascii="Times New Roman" w:hAnsi="Times New Roman" w:cs="Times New Roman"/>
          <w:color w:val="000000" w:themeColor="text1"/>
          <w:sz w:val="16"/>
          <w:szCs w:val="16"/>
        </w:rPr>
        <w:t>раечет</w:t>
      </w:r>
      <w:proofErr w:type="spellEnd"/>
      <w:r w:rsidRPr="006D2FB4">
        <w:rPr>
          <w:rFonts w:ascii="Times New Roman" w:hAnsi="Times New Roman" w:cs="Times New Roman"/>
          <w:color w:val="000000" w:themeColor="text1"/>
          <w:sz w:val="16"/>
          <w:szCs w:val="16"/>
        </w:rPr>
        <w:t>, исправленный на дей</w:t>
      </w:r>
      <w:r w:rsidRPr="006D2FB4">
        <w:rPr>
          <w:rFonts w:ascii="Times New Roman" w:hAnsi="Times New Roman" w:cs="Times New Roman"/>
          <w:color w:val="000000" w:themeColor="text1"/>
          <w:sz w:val="16"/>
          <w:szCs w:val="16"/>
        </w:rPr>
        <w:softHyphen/>
        <w:t xml:space="preserve">ствительный вес, </w:t>
      </w:r>
      <w:proofErr w:type="spellStart"/>
      <w:r w:rsidRPr="006D2FB4">
        <w:rPr>
          <w:rFonts w:ascii="Times New Roman" w:hAnsi="Times New Roman" w:cs="Times New Roman"/>
          <w:color w:val="000000" w:themeColor="text1"/>
          <w:sz w:val="16"/>
          <w:szCs w:val="16"/>
        </w:rPr>
        <w:t>реаультаты</w:t>
      </w:r>
      <w:proofErr w:type="spellEnd"/>
      <w:r w:rsidRPr="006D2FB4">
        <w:rPr>
          <w:rFonts w:ascii="Times New Roman" w:hAnsi="Times New Roman" w:cs="Times New Roman"/>
          <w:color w:val="000000" w:themeColor="text1"/>
          <w:sz w:val="16"/>
          <w:szCs w:val="16"/>
        </w:rPr>
        <w:t xml:space="preserve"> продувания произведенных после подачи предварительного проекта и результаты тарировки мотора.</w:t>
      </w:r>
    </w:p>
    <w:p w14:paraId="164FAE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Расчет моментов и радиусов инерции и положения главной оси инерции,-основанный на взвешивании отдельных частей и действительном положении центра тяжести.</w:t>
      </w:r>
    </w:p>
    <w:p w14:paraId="09EE77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Расчет устойчивости, исправленный на </w:t>
      </w:r>
      <w:proofErr w:type="spellStart"/>
      <w:r w:rsidRPr="006D2FB4">
        <w:rPr>
          <w:rFonts w:ascii="Times New Roman" w:hAnsi="Times New Roman" w:cs="Times New Roman"/>
          <w:color w:val="000000" w:themeColor="text1"/>
          <w:sz w:val="16"/>
          <w:szCs w:val="16"/>
        </w:rPr>
        <w:t>дествиьельное</w:t>
      </w:r>
      <w:proofErr w:type="spellEnd"/>
      <w:r w:rsidRPr="006D2FB4">
        <w:rPr>
          <w:rFonts w:ascii="Times New Roman" w:hAnsi="Times New Roman" w:cs="Times New Roman"/>
          <w:color w:val="000000" w:themeColor="text1"/>
          <w:sz w:val="16"/>
          <w:szCs w:val="16"/>
        </w:rPr>
        <w:t xml:space="preserve"> положение центра тяжести и результаты продувок. Рекомендуется расчет проверить продувкой полной модели самолета на моменты.</w:t>
      </w:r>
    </w:p>
    <w:p w14:paraId="1C77AF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Полного расчета прочности, исправленного на действитель</w:t>
      </w:r>
      <w:r w:rsidRPr="006D2FB4">
        <w:rPr>
          <w:rFonts w:ascii="Times New Roman" w:hAnsi="Times New Roman" w:cs="Times New Roman"/>
          <w:color w:val="000000" w:themeColor="text1"/>
          <w:sz w:val="16"/>
          <w:szCs w:val="16"/>
        </w:rPr>
        <w:softHyphen/>
        <w:t>ный вес самолета и его отдельных деталей</w:t>
      </w:r>
    </w:p>
    <w:p w14:paraId="3689E1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Завод должен своевременно </w:t>
      </w:r>
      <w:proofErr w:type="spellStart"/>
      <w:r w:rsidRPr="006D2FB4">
        <w:rPr>
          <w:rFonts w:ascii="Times New Roman" w:hAnsi="Times New Roman" w:cs="Times New Roman"/>
          <w:color w:val="000000" w:themeColor="text1"/>
          <w:sz w:val="16"/>
          <w:szCs w:val="16"/>
        </w:rPr>
        <w:t>озаботитьс</w:t>
      </w:r>
      <w:proofErr w:type="spellEnd"/>
      <w:r w:rsidRPr="006D2FB4">
        <w:rPr>
          <w:rFonts w:ascii="Times New Roman" w:hAnsi="Times New Roman" w:cs="Times New Roman"/>
          <w:color w:val="000000" w:themeColor="text1"/>
          <w:sz w:val="16"/>
          <w:szCs w:val="16"/>
        </w:rPr>
        <w:t>:</w:t>
      </w:r>
    </w:p>
    <w:p w14:paraId="62A8ED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Заказом или </w:t>
      </w:r>
      <w:proofErr w:type="spellStart"/>
      <w:r w:rsidRPr="006D2FB4">
        <w:rPr>
          <w:rFonts w:ascii="Times New Roman" w:hAnsi="Times New Roman" w:cs="Times New Roman"/>
          <w:color w:val="000000" w:themeColor="text1"/>
          <w:sz w:val="16"/>
          <w:szCs w:val="16"/>
        </w:rPr>
        <w:t>ростройкой</w:t>
      </w:r>
      <w:proofErr w:type="spellEnd"/>
      <w:r w:rsidRPr="006D2FB4">
        <w:rPr>
          <w:rFonts w:ascii="Times New Roman" w:hAnsi="Times New Roman" w:cs="Times New Roman"/>
          <w:color w:val="000000" w:themeColor="text1"/>
          <w:sz w:val="16"/>
          <w:szCs w:val="16"/>
        </w:rPr>
        <w:t xml:space="preserve"> винтил, </w:t>
      </w:r>
      <w:proofErr w:type="spellStart"/>
      <w:r w:rsidRPr="006D2FB4">
        <w:rPr>
          <w:rFonts w:ascii="Times New Roman" w:hAnsi="Times New Roman" w:cs="Times New Roman"/>
          <w:color w:val="000000" w:themeColor="text1"/>
          <w:sz w:val="16"/>
          <w:szCs w:val="16"/>
        </w:rPr>
        <w:t>льж</w:t>
      </w:r>
      <w:proofErr w:type="spellEnd"/>
      <w:r w:rsidRPr="006D2FB4">
        <w:rPr>
          <w:rFonts w:ascii="Times New Roman" w:hAnsi="Times New Roman" w:cs="Times New Roman"/>
          <w:color w:val="000000" w:themeColor="text1"/>
          <w:sz w:val="16"/>
          <w:szCs w:val="16"/>
        </w:rPr>
        <w:t>, радиаторов и пр..</w:t>
      </w:r>
    </w:p>
    <w:p w14:paraId="059A51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Снабжением самолета тарированными приборами установлен</w:t>
      </w:r>
      <w:r w:rsidRPr="006D2FB4">
        <w:rPr>
          <w:rFonts w:ascii="Times New Roman" w:hAnsi="Times New Roman" w:cs="Times New Roman"/>
          <w:color w:val="000000" w:themeColor="text1"/>
          <w:sz w:val="16"/>
          <w:szCs w:val="16"/>
        </w:rPr>
        <w:softHyphen/>
        <w:t>ного образца</w:t>
      </w:r>
    </w:p>
    <w:p w14:paraId="0C3596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К началу испытаний </w:t>
      </w:r>
      <w:proofErr w:type="spellStart"/>
      <w:r w:rsidRPr="006D2FB4">
        <w:rPr>
          <w:rFonts w:ascii="Times New Roman" w:hAnsi="Times New Roman" w:cs="Times New Roman"/>
          <w:color w:val="000000" w:themeColor="text1"/>
          <w:sz w:val="16"/>
          <w:szCs w:val="16"/>
        </w:rPr>
        <w:t>представлятются</w:t>
      </w:r>
      <w:proofErr w:type="spellEnd"/>
      <w:r w:rsidRPr="006D2FB4">
        <w:rPr>
          <w:rFonts w:ascii="Times New Roman" w:hAnsi="Times New Roman" w:cs="Times New Roman"/>
          <w:color w:val="000000" w:themeColor="text1"/>
          <w:sz w:val="16"/>
          <w:szCs w:val="16"/>
        </w:rPr>
        <w:t xml:space="preserve"> следующие материалы:</w:t>
      </w:r>
    </w:p>
    <w:p w14:paraId="7EDCC2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Проект программы заводских испытаний. Программа должна быть составлена в порядке постепенной трудности и нагруз</w:t>
      </w:r>
      <w:r w:rsidRPr="006D2FB4">
        <w:rPr>
          <w:rFonts w:ascii="Times New Roman" w:hAnsi="Times New Roman" w:cs="Times New Roman"/>
          <w:color w:val="000000" w:themeColor="text1"/>
          <w:sz w:val="16"/>
          <w:szCs w:val="16"/>
        </w:rPr>
        <w:softHyphen/>
        <w:t>ки и с расчетом наибольшей безопасности для летчика,</w:t>
      </w:r>
    </w:p>
    <w:p w14:paraId="763126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Результаты испытаний материалов для опытного самолета и его отдельных деталей.</w:t>
      </w:r>
    </w:p>
    <w:p w14:paraId="56A848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 обязательному испытанию подвергаются те детали, расчет прочности которых или не поддается математическому анализу или .внушает сомнения.</w:t>
      </w:r>
    </w:p>
    <w:p w14:paraId="10E3CC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Желательные испытания отдельных деталей (крыльев, фюзеляжи, хвост. оперения, шасси и пр.) произведенные для случаев наибольших нагрузок в промером остающихся деформаций для различных перегрузок.</w:t>
      </w:r>
    </w:p>
    <w:p w14:paraId="0E2021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Спесификация</w:t>
      </w:r>
      <w:proofErr w:type="spellEnd"/>
      <w:r w:rsidRPr="006D2FB4">
        <w:rPr>
          <w:rFonts w:ascii="Times New Roman" w:hAnsi="Times New Roman" w:cs="Times New Roman"/>
          <w:color w:val="000000" w:themeColor="text1"/>
          <w:sz w:val="16"/>
          <w:szCs w:val="16"/>
        </w:rPr>
        <w:t xml:space="preserve"> материалов и предварительный расчет стой мости самолета в массовом производстве.</w:t>
      </w:r>
    </w:p>
    <w:p w14:paraId="01C41C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.испытаний </w:t>
      </w:r>
      <w:proofErr w:type="spellStart"/>
      <w:r w:rsidRPr="006D2FB4">
        <w:rPr>
          <w:rFonts w:ascii="Times New Roman" w:hAnsi="Times New Roman" w:cs="Times New Roman"/>
          <w:color w:val="000000" w:themeColor="text1"/>
          <w:sz w:val="16"/>
          <w:szCs w:val="16"/>
        </w:rPr>
        <w:t>долкны</w:t>
      </w:r>
      <w:proofErr w:type="spellEnd"/>
      <w:r w:rsidRPr="006D2FB4">
        <w:rPr>
          <w:rFonts w:ascii="Times New Roman" w:hAnsi="Times New Roman" w:cs="Times New Roman"/>
          <w:color w:val="000000" w:themeColor="text1"/>
          <w:sz w:val="16"/>
          <w:szCs w:val="16"/>
        </w:rPr>
        <w:t xml:space="preserve"> быть исчерпывающие данные о причинах расхождения проектных-и </w:t>
      </w:r>
      <w:proofErr w:type="spellStart"/>
      <w:r w:rsidRPr="006D2FB4">
        <w:rPr>
          <w:rFonts w:ascii="Times New Roman" w:hAnsi="Times New Roman" w:cs="Times New Roman"/>
          <w:color w:val="000000" w:themeColor="text1"/>
          <w:sz w:val="16"/>
          <w:szCs w:val="16"/>
        </w:rPr>
        <w:t>зкопериментальных</w:t>
      </w:r>
      <w:proofErr w:type="spellEnd"/>
      <w:r w:rsidRPr="006D2FB4">
        <w:rPr>
          <w:rFonts w:ascii="Times New Roman" w:hAnsi="Times New Roman" w:cs="Times New Roman"/>
          <w:color w:val="000000" w:themeColor="text1"/>
          <w:sz w:val="16"/>
          <w:szCs w:val="16"/>
        </w:rPr>
        <w:t xml:space="preserve"> полетных данных.</w:t>
      </w:r>
    </w:p>
    <w:p w14:paraId="5B7533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Все материалы присылаются в- </w:t>
      </w:r>
      <w:proofErr w:type="spellStart"/>
      <w:r w:rsidRPr="006D2FB4">
        <w:rPr>
          <w:rFonts w:ascii="Times New Roman" w:hAnsi="Times New Roman" w:cs="Times New Roman"/>
          <w:color w:val="000000" w:themeColor="text1"/>
          <w:sz w:val="16"/>
          <w:szCs w:val="16"/>
        </w:rPr>
        <w:t>Азиаотдел</w:t>
      </w:r>
      <w:proofErr w:type="spellEnd"/>
      <w:r w:rsidRPr="006D2FB4">
        <w:rPr>
          <w:rFonts w:ascii="Times New Roman" w:hAnsi="Times New Roman" w:cs="Times New Roman"/>
          <w:color w:val="000000" w:themeColor="text1"/>
          <w:sz w:val="16"/>
          <w:szCs w:val="16"/>
        </w:rPr>
        <w:t xml:space="preserve"> в 2-х экземплярах.</w:t>
      </w:r>
    </w:p>
    <w:p w14:paraId="3A4C77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Нормы для-расчетов, </w:t>
      </w:r>
      <w:proofErr w:type="spellStart"/>
      <w:r w:rsidRPr="006D2FB4">
        <w:rPr>
          <w:rFonts w:ascii="Times New Roman" w:hAnsi="Times New Roman" w:cs="Times New Roman"/>
          <w:color w:val="000000" w:themeColor="text1"/>
          <w:sz w:val="16"/>
          <w:szCs w:val="16"/>
        </w:rPr>
        <w:t>в'случае</w:t>
      </w:r>
      <w:proofErr w:type="spellEnd"/>
      <w:r w:rsidRPr="006D2FB4">
        <w:rPr>
          <w:rFonts w:ascii="Times New Roman" w:hAnsi="Times New Roman" w:cs="Times New Roman"/>
          <w:color w:val="000000" w:themeColor="text1"/>
          <w:sz w:val="16"/>
          <w:szCs w:val="16"/>
        </w:rPr>
        <w:t xml:space="preserve"> их спорности или неопределенности, получаются в Конструкторском П/Отделе-</w:t>
      </w:r>
      <w:proofErr w:type="spellStart"/>
      <w:r w:rsidRPr="006D2FB4">
        <w:rPr>
          <w:rFonts w:ascii="Times New Roman" w:hAnsi="Times New Roman" w:cs="Times New Roman"/>
          <w:color w:val="000000" w:themeColor="text1"/>
          <w:sz w:val="16"/>
          <w:szCs w:val="16"/>
        </w:rPr>
        <w:t>Авяаотдела</w:t>
      </w:r>
      <w:proofErr w:type="spellEnd"/>
      <w:r w:rsidRPr="006D2FB4">
        <w:rPr>
          <w:rFonts w:ascii="Times New Roman" w:hAnsi="Times New Roman" w:cs="Times New Roman"/>
          <w:color w:val="000000" w:themeColor="text1"/>
          <w:sz w:val="16"/>
          <w:szCs w:val="16"/>
        </w:rPr>
        <w:t>.</w:t>
      </w:r>
    </w:p>
    <w:p w14:paraId="22A278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I.</w:t>
      </w:r>
    </w:p>
    <w:p w14:paraId="4DFC3E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КАЛЕНДАРНЫЙ ПЛАН</w:t>
      </w:r>
    </w:p>
    <w:p w14:paraId="60FDEE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ИЗГОТОВЛЕНИИ ЧЕРТЕЖЕЙ И ОКОНЧАТЕЛЬНЫХ РАСЧЕТОВ САМОЛЕТА " ".</w:t>
      </w:r>
    </w:p>
    <w:p w14:paraId="08C035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(Предварит. проект </w:t>
      </w:r>
      <w:proofErr w:type="spellStart"/>
      <w:r w:rsidRPr="006D2FB4">
        <w:rPr>
          <w:rFonts w:ascii="Times New Roman" w:hAnsi="Times New Roman" w:cs="Times New Roman"/>
          <w:color w:val="000000" w:themeColor="text1"/>
          <w:sz w:val="16"/>
          <w:szCs w:val="16"/>
        </w:rPr>
        <w:t>отпр.в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 " мес. и одобрен НК УВВС " " ........ по журналу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tblGrid>
      <w:tr w:rsidR="006D2FB4" w:rsidRPr="006D2FB4" w14:paraId="7029EF7A" w14:textId="77777777">
        <w:tc>
          <w:tcPr>
            <w:tcW w:w="1596" w:type="dxa"/>
            <w:tcBorders>
              <w:top w:val="single" w:sz="12" w:space="0" w:color="auto"/>
            </w:tcBorders>
            <w:shd w:val="clear" w:color="auto" w:fill="FFFFFF"/>
          </w:tcPr>
          <w:p w14:paraId="50DACE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ДЕТАЛЬ</w:t>
            </w:r>
          </w:p>
        </w:tc>
        <w:tc>
          <w:tcPr>
            <w:tcW w:w="1596" w:type="dxa"/>
            <w:tcBorders>
              <w:top w:val="single" w:sz="12" w:space="0" w:color="auto"/>
            </w:tcBorders>
            <w:shd w:val="clear" w:color="auto" w:fill="FFFFFF"/>
          </w:tcPr>
          <w:p w14:paraId="752F31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работы</w:t>
            </w:r>
          </w:p>
        </w:tc>
        <w:tc>
          <w:tcPr>
            <w:tcW w:w="1596" w:type="dxa"/>
            <w:tcBorders>
              <w:top w:val="single" w:sz="12" w:space="0" w:color="auto"/>
            </w:tcBorders>
            <w:shd w:val="clear" w:color="auto" w:fill="FFFFFF"/>
          </w:tcPr>
          <w:p w14:paraId="2E9744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работы</w:t>
            </w:r>
          </w:p>
        </w:tc>
        <w:tc>
          <w:tcPr>
            <w:tcW w:w="1596" w:type="dxa"/>
            <w:tcBorders>
              <w:top w:val="single" w:sz="12" w:space="0" w:color="auto"/>
            </w:tcBorders>
            <w:shd w:val="clear" w:color="auto" w:fill="FFFFFF"/>
          </w:tcPr>
          <w:p w14:paraId="7C3AC5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Число листов</w:t>
            </w:r>
          </w:p>
        </w:tc>
        <w:tc>
          <w:tcPr>
            <w:tcW w:w="1596" w:type="dxa"/>
            <w:tcBorders>
              <w:top w:val="single" w:sz="12" w:space="0" w:color="auto"/>
            </w:tcBorders>
            <w:shd w:val="clear" w:color="auto" w:fill="FFFFFF"/>
          </w:tcPr>
          <w:p w14:paraId="75B9B3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w:t>
            </w:r>
          </w:p>
        </w:tc>
      </w:tr>
      <w:tr w:rsidR="006D2FB4" w:rsidRPr="006D2FB4" w14:paraId="03640390" w14:textId="77777777">
        <w:tc>
          <w:tcPr>
            <w:tcW w:w="1596" w:type="dxa"/>
            <w:shd w:val="clear" w:color="auto" w:fill="FFFFFF"/>
          </w:tcPr>
          <w:p w14:paraId="13D511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Несущие поверхности</w:t>
            </w:r>
          </w:p>
        </w:tc>
        <w:tc>
          <w:tcPr>
            <w:tcW w:w="1596" w:type="dxa"/>
            <w:shd w:val="clear" w:color="auto" w:fill="FFFFFF"/>
          </w:tcPr>
          <w:p w14:paraId="701246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8275D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693684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6B85B4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1DAD959" w14:textId="77777777">
        <w:tc>
          <w:tcPr>
            <w:tcW w:w="1596" w:type="dxa"/>
            <w:shd w:val="clear" w:color="auto" w:fill="FFFFFF"/>
          </w:tcPr>
          <w:p w14:paraId="2EE967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Лонжероны</w:t>
            </w:r>
          </w:p>
        </w:tc>
        <w:tc>
          <w:tcPr>
            <w:tcW w:w="1596" w:type="dxa"/>
            <w:shd w:val="clear" w:color="auto" w:fill="FFFFFF"/>
          </w:tcPr>
          <w:p w14:paraId="4B2DEE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3C1C43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23439C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73DDDF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2709AB7" w14:textId="77777777">
        <w:tc>
          <w:tcPr>
            <w:tcW w:w="1596" w:type="dxa"/>
            <w:shd w:val="clear" w:color="auto" w:fill="FFFFFF"/>
          </w:tcPr>
          <w:p w14:paraId="63D0FB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Нервюры простые</w:t>
            </w:r>
          </w:p>
        </w:tc>
        <w:tc>
          <w:tcPr>
            <w:tcW w:w="1596" w:type="dxa"/>
            <w:shd w:val="clear" w:color="auto" w:fill="FFFFFF"/>
          </w:tcPr>
          <w:p w14:paraId="63504B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1A6226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42689B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42228C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18F851B" w14:textId="77777777">
        <w:tc>
          <w:tcPr>
            <w:tcW w:w="1596" w:type="dxa"/>
            <w:shd w:val="clear" w:color="auto" w:fill="FFFFFF"/>
          </w:tcPr>
          <w:p w14:paraId="74EC35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Нервюры усилен.</w:t>
            </w:r>
          </w:p>
        </w:tc>
        <w:tc>
          <w:tcPr>
            <w:tcW w:w="1596" w:type="dxa"/>
            <w:shd w:val="clear" w:color="auto" w:fill="FFFFFF"/>
          </w:tcPr>
          <w:p w14:paraId="24D7B7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2B53E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7E3DBE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21BAAD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3C11B56" w14:textId="77777777">
        <w:tc>
          <w:tcPr>
            <w:tcW w:w="1596" w:type="dxa"/>
            <w:shd w:val="clear" w:color="auto" w:fill="FFFFFF"/>
          </w:tcPr>
          <w:p w14:paraId="49F21B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Распорки</w:t>
            </w:r>
          </w:p>
        </w:tc>
        <w:tc>
          <w:tcPr>
            <w:tcW w:w="1596" w:type="dxa"/>
            <w:shd w:val="clear" w:color="auto" w:fill="FFFFFF"/>
          </w:tcPr>
          <w:p w14:paraId="680E1F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0CF09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219DA2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377CA4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2C8D3B4" w14:textId="77777777">
        <w:tc>
          <w:tcPr>
            <w:tcW w:w="1596" w:type="dxa"/>
            <w:shd w:val="clear" w:color="auto" w:fill="FFFFFF"/>
          </w:tcPr>
          <w:p w14:paraId="624282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w:t>
            </w:r>
            <w:proofErr w:type="spellStart"/>
            <w:r w:rsidRPr="006D2FB4">
              <w:rPr>
                <w:rFonts w:ascii="Times New Roman" w:hAnsi="Times New Roman" w:cs="Times New Roman"/>
                <w:color w:val="000000" w:themeColor="text1"/>
                <w:sz w:val="16"/>
                <w:szCs w:val="16"/>
              </w:rPr>
              <w:t>Внутр.расчалки</w:t>
            </w:r>
            <w:proofErr w:type="spellEnd"/>
            <w:r w:rsidRPr="006D2FB4">
              <w:rPr>
                <w:rFonts w:ascii="Times New Roman" w:hAnsi="Times New Roman" w:cs="Times New Roman"/>
                <w:color w:val="000000" w:themeColor="text1"/>
                <w:sz w:val="16"/>
                <w:szCs w:val="16"/>
              </w:rPr>
              <w:t xml:space="preserve"> и арматура</w:t>
            </w:r>
          </w:p>
        </w:tc>
        <w:tc>
          <w:tcPr>
            <w:tcW w:w="1596" w:type="dxa"/>
            <w:shd w:val="clear" w:color="auto" w:fill="FFFFFF"/>
          </w:tcPr>
          <w:p w14:paraId="2C8C44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1C22DA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02C55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3FD6E9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6A822DD" w14:textId="77777777">
        <w:tc>
          <w:tcPr>
            <w:tcW w:w="1596" w:type="dxa"/>
            <w:shd w:val="clear" w:color="auto" w:fill="FFFFFF"/>
          </w:tcPr>
          <w:p w14:paraId="5D6E80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 Элероны</w:t>
            </w:r>
          </w:p>
        </w:tc>
        <w:tc>
          <w:tcPr>
            <w:tcW w:w="1596" w:type="dxa"/>
            <w:shd w:val="clear" w:color="auto" w:fill="FFFFFF"/>
          </w:tcPr>
          <w:p w14:paraId="734290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5BA969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D32B7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6DB9A9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296076A" w14:textId="77777777">
        <w:tc>
          <w:tcPr>
            <w:tcW w:w="1596" w:type="dxa"/>
            <w:shd w:val="clear" w:color="auto" w:fill="FFFFFF"/>
          </w:tcPr>
          <w:p w14:paraId="7B4E34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Фюзеляж и т.д.</w:t>
            </w:r>
          </w:p>
        </w:tc>
        <w:tc>
          <w:tcPr>
            <w:tcW w:w="1596" w:type="dxa"/>
            <w:shd w:val="clear" w:color="auto" w:fill="FFFFFF"/>
          </w:tcPr>
          <w:p w14:paraId="025059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5F8F56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18FBA7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shd w:val="clear" w:color="auto" w:fill="FFFFFF"/>
          </w:tcPr>
          <w:p w14:paraId="094837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1440FA3" w14:textId="77777777">
        <w:tc>
          <w:tcPr>
            <w:tcW w:w="1596" w:type="dxa"/>
            <w:tcBorders>
              <w:bottom w:val="single" w:sz="12" w:space="0" w:color="auto"/>
            </w:tcBorders>
            <w:shd w:val="clear" w:color="auto" w:fill="FFFFFF"/>
          </w:tcPr>
          <w:p w14:paraId="40A74D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Общая </w:t>
            </w:r>
            <w:proofErr w:type="spellStart"/>
            <w:r w:rsidRPr="006D2FB4">
              <w:rPr>
                <w:rFonts w:ascii="Times New Roman" w:hAnsi="Times New Roman" w:cs="Times New Roman"/>
                <w:color w:val="000000" w:themeColor="text1"/>
                <w:sz w:val="16"/>
                <w:szCs w:val="16"/>
              </w:rPr>
              <w:t>спесификация</w:t>
            </w:r>
            <w:proofErr w:type="spellEnd"/>
            <w:r w:rsidRPr="006D2FB4">
              <w:rPr>
                <w:rFonts w:ascii="Times New Roman" w:hAnsi="Times New Roman" w:cs="Times New Roman"/>
                <w:color w:val="000000" w:themeColor="text1"/>
                <w:sz w:val="16"/>
                <w:szCs w:val="16"/>
              </w:rPr>
              <w:t xml:space="preserve"> деталей</w:t>
            </w:r>
          </w:p>
        </w:tc>
        <w:tc>
          <w:tcPr>
            <w:tcW w:w="1596" w:type="dxa"/>
            <w:tcBorders>
              <w:bottom w:val="single" w:sz="12" w:space="0" w:color="auto"/>
            </w:tcBorders>
            <w:shd w:val="clear" w:color="auto" w:fill="FFFFFF"/>
          </w:tcPr>
          <w:p w14:paraId="6D5788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shd w:val="clear" w:color="auto" w:fill="FFFFFF"/>
          </w:tcPr>
          <w:p w14:paraId="52139B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shd w:val="clear" w:color="auto" w:fill="FFFFFF"/>
          </w:tcPr>
          <w:p w14:paraId="554829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shd w:val="clear" w:color="auto" w:fill="FFFFFF"/>
          </w:tcPr>
          <w:p w14:paraId="4C6030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B189C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2.</w:t>
      </w:r>
    </w:p>
    <w:p w14:paraId="0A428F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КАЛЕНДАРНЫЙ ПЛАН</w:t>
      </w:r>
    </w:p>
    <w:p w14:paraId="36813C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ПОСТРОЙКИ САМ ПИТА “___”</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596"/>
        <w:gridCol w:w="1596"/>
        <w:gridCol w:w="1596"/>
        <w:gridCol w:w="1596"/>
        <w:gridCol w:w="1596"/>
        <w:gridCol w:w="1596"/>
      </w:tblGrid>
      <w:tr w:rsidR="006D2FB4" w:rsidRPr="006D2FB4" w14:paraId="30945C18" w14:textId="77777777">
        <w:tc>
          <w:tcPr>
            <w:tcW w:w="1596" w:type="dxa"/>
            <w:tcBorders>
              <w:top w:val="single" w:sz="12" w:space="0" w:color="auto"/>
            </w:tcBorders>
          </w:tcPr>
          <w:p w14:paraId="16FF4E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ДЕТАЛЬ</w:t>
            </w:r>
          </w:p>
        </w:tc>
        <w:tc>
          <w:tcPr>
            <w:tcW w:w="3192" w:type="dxa"/>
            <w:gridSpan w:val="2"/>
            <w:tcBorders>
              <w:top w:val="single" w:sz="12" w:space="0" w:color="auto"/>
            </w:tcBorders>
          </w:tcPr>
          <w:p w14:paraId="5B76E4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оп. цехе</w:t>
            </w:r>
          </w:p>
        </w:tc>
        <w:tc>
          <w:tcPr>
            <w:tcW w:w="3192" w:type="dxa"/>
            <w:gridSpan w:val="2"/>
            <w:tcBorders>
              <w:top w:val="single" w:sz="12" w:space="0" w:color="auto"/>
            </w:tcBorders>
          </w:tcPr>
          <w:p w14:paraId="7B364B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произв. Цехе</w:t>
            </w:r>
          </w:p>
          <w:p w14:paraId="6CFD17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top w:val="single" w:sz="12" w:space="0" w:color="auto"/>
            </w:tcBorders>
          </w:tcPr>
          <w:p w14:paraId="4470A5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w:t>
            </w:r>
          </w:p>
        </w:tc>
      </w:tr>
      <w:tr w:rsidR="006D2FB4" w:rsidRPr="006D2FB4" w14:paraId="3478498E" w14:textId="77777777">
        <w:tc>
          <w:tcPr>
            <w:tcW w:w="1596" w:type="dxa"/>
          </w:tcPr>
          <w:p w14:paraId="469DE3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224FD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работы</w:t>
            </w:r>
          </w:p>
        </w:tc>
        <w:tc>
          <w:tcPr>
            <w:tcW w:w="1596" w:type="dxa"/>
          </w:tcPr>
          <w:p w14:paraId="501CED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Работы</w:t>
            </w:r>
          </w:p>
        </w:tc>
        <w:tc>
          <w:tcPr>
            <w:tcW w:w="1596" w:type="dxa"/>
          </w:tcPr>
          <w:p w14:paraId="00C709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работы</w:t>
            </w:r>
          </w:p>
        </w:tc>
        <w:tc>
          <w:tcPr>
            <w:tcW w:w="1596" w:type="dxa"/>
          </w:tcPr>
          <w:p w14:paraId="6EB78A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Работы</w:t>
            </w:r>
          </w:p>
        </w:tc>
        <w:tc>
          <w:tcPr>
            <w:tcW w:w="1596" w:type="dxa"/>
          </w:tcPr>
          <w:p w14:paraId="12507A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87920D8" w14:textId="77777777">
        <w:tc>
          <w:tcPr>
            <w:tcW w:w="1596" w:type="dxa"/>
          </w:tcPr>
          <w:p w14:paraId="05AAAA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Крылья</w:t>
            </w:r>
          </w:p>
        </w:tc>
        <w:tc>
          <w:tcPr>
            <w:tcW w:w="1596" w:type="dxa"/>
          </w:tcPr>
          <w:p w14:paraId="7F520E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A09C9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4929E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7C6F0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260568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0AFFB13" w14:textId="77777777">
        <w:tc>
          <w:tcPr>
            <w:tcW w:w="1596" w:type="dxa"/>
          </w:tcPr>
          <w:p w14:paraId="19EDCA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1.Лонжероны </w:t>
            </w:r>
          </w:p>
        </w:tc>
        <w:tc>
          <w:tcPr>
            <w:tcW w:w="1596" w:type="dxa"/>
          </w:tcPr>
          <w:p w14:paraId="527698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2AC75C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D2E97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F6C5E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B665A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26EFE43" w14:textId="77777777">
        <w:tc>
          <w:tcPr>
            <w:tcW w:w="1596" w:type="dxa"/>
          </w:tcPr>
          <w:p w14:paraId="5A3FFC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Нервюры</w:t>
            </w:r>
          </w:p>
        </w:tc>
        <w:tc>
          <w:tcPr>
            <w:tcW w:w="1596" w:type="dxa"/>
          </w:tcPr>
          <w:p w14:paraId="63BD99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BC67E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8E9FC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1378DD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1ED9BE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7F51766" w14:textId="77777777">
        <w:tc>
          <w:tcPr>
            <w:tcW w:w="1596" w:type="dxa"/>
          </w:tcPr>
          <w:p w14:paraId="171D13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Распорки</w:t>
            </w:r>
          </w:p>
        </w:tc>
        <w:tc>
          <w:tcPr>
            <w:tcW w:w="1596" w:type="dxa"/>
          </w:tcPr>
          <w:p w14:paraId="517580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23BFA4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A18D0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4F9F9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4F78D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3DB9A6E" w14:textId="77777777">
        <w:tc>
          <w:tcPr>
            <w:tcW w:w="1596" w:type="dxa"/>
          </w:tcPr>
          <w:p w14:paraId="308F55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Оборка общая</w:t>
            </w:r>
          </w:p>
        </w:tc>
        <w:tc>
          <w:tcPr>
            <w:tcW w:w="1596" w:type="dxa"/>
          </w:tcPr>
          <w:p w14:paraId="05D5F1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B9757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8005C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40DD74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ACE35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C6A7911" w14:textId="77777777">
        <w:tc>
          <w:tcPr>
            <w:tcW w:w="1596" w:type="dxa"/>
          </w:tcPr>
          <w:p w14:paraId="3AC02A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проба мотора</w:t>
            </w:r>
          </w:p>
        </w:tc>
        <w:tc>
          <w:tcPr>
            <w:tcW w:w="1596" w:type="dxa"/>
          </w:tcPr>
          <w:p w14:paraId="792E47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F7CF4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7BB9B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34D2E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2EE56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5882084" w14:textId="77777777">
        <w:tc>
          <w:tcPr>
            <w:tcW w:w="1596" w:type="dxa"/>
          </w:tcPr>
          <w:p w14:paraId="5BB355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равборка</w:t>
            </w:r>
            <w:proofErr w:type="spellEnd"/>
            <w:r w:rsidRPr="006D2FB4">
              <w:rPr>
                <w:rFonts w:ascii="Times New Roman" w:hAnsi="Times New Roman" w:cs="Times New Roman"/>
                <w:color w:val="000000" w:themeColor="text1"/>
                <w:sz w:val="16"/>
                <w:szCs w:val="16"/>
              </w:rPr>
              <w:t>, окраска</w:t>
            </w:r>
          </w:p>
        </w:tc>
        <w:tc>
          <w:tcPr>
            <w:tcW w:w="1596" w:type="dxa"/>
          </w:tcPr>
          <w:p w14:paraId="09E883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38072E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69E94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0CA3A6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Pr>
          <w:p w14:paraId="7D3356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03EDDF6" w14:textId="77777777">
        <w:tc>
          <w:tcPr>
            <w:tcW w:w="1596" w:type="dxa"/>
            <w:tcBorders>
              <w:bottom w:val="single" w:sz="12" w:space="0" w:color="auto"/>
            </w:tcBorders>
          </w:tcPr>
          <w:p w14:paraId="42543E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отправка,на</w:t>
            </w:r>
            <w:proofErr w:type="spellEnd"/>
            <w:r w:rsidRPr="006D2FB4">
              <w:rPr>
                <w:rFonts w:ascii="Times New Roman" w:hAnsi="Times New Roman" w:cs="Times New Roman"/>
                <w:color w:val="000000" w:themeColor="text1"/>
                <w:sz w:val="16"/>
                <w:szCs w:val="16"/>
              </w:rPr>
              <w:t xml:space="preserve"> Аэродром</w:t>
            </w:r>
          </w:p>
        </w:tc>
        <w:tc>
          <w:tcPr>
            <w:tcW w:w="1596" w:type="dxa"/>
            <w:tcBorders>
              <w:bottom w:val="single" w:sz="12" w:space="0" w:color="auto"/>
            </w:tcBorders>
          </w:tcPr>
          <w:p w14:paraId="34E8A0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tcPr>
          <w:p w14:paraId="5B5D0D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tcPr>
          <w:p w14:paraId="1BD3B3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tcPr>
          <w:p w14:paraId="238FFF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6" w:type="dxa"/>
            <w:tcBorders>
              <w:bottom w:val="single" w:sz="12" w:space="0" w:color="auto"/>
            </w:tcBorders>
          </w:tcPr>
          <w:p w14:paraId="6647EC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6D625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ПРИЛОЖЕНИИ 3.</w:t>
      </w:r>
    </w:p>
    <w:p w14:paraId="506D22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ОТЧЕТ</w:t>
      </w:r>
    </w:p>
    <w:p w14:paraId="05D2FE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ХОДЕ РАБОТ ПО ИЗГОТОВЛЕНИЮ ЧЕРЖЕЙ САМОЛЕТА "___ "</w:t>
      </w:r>
    </w:p>
    <w:p w14:paraId="0A80CD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период от 25 " " по 25 “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843"/>
        <w:gridCol w:w="1142"/>
        <w:gridCol w:w="864"/>
        <w:gridCol w:w="845"/>
        <w:gridCol w:w="739"/>
        <w:gridCol w:w="1075"/>
        <w:gridCol w:w="806"/>
        <w:gridCol w:w="1267"/>
      </w:tblGrid>
      <w:tr w:rsidR="006D2FB4" w:rsidRPr="006D2FB4" w14:paraId="038C6D58" w14:textId="77777777">
        <w:trPr>
          <w:trHeight w:val="374"/>
        </w:trPr>
        <w:tc>
          <w:tcPr>
            <w:tcW w:w="1843" w:type="dxa"/>
            <w:tcBorders>
              <w:top w:val="single" w:sz="12" w:space="0" w:color="auto"/>
            </w:tcBorders>
          </w:tcPr>
          <w:p w14:paraId="0A5C3A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ДЕТАЛЬ</w:t>
            </w:r>
          </w:p>
          <w:p w14:paraId="0F3D2B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006" w:type="dxa"/>
            <w:gridSpan w:val="2"/>
            <w:tcBorders>
              <w:top w:val="single" w:sz="12" w:space="0" w:color="auto"/>
            </w:tcBorders>
          </w:tcPr>
          <w:p w14:paraId="38AC30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плану</w:t>
            </w:r>
          </w:p>
        </w:tc>
        <w:tc>
          <w:tcPr>
            <w:tcW w:w="1584" w:type="dxa"/>
            <w:gridSpan w:val="2"/>
            <w:tcBorders>
              <w:top w:val="single" w:sz="12" w:space="0" w:color="auto"/>
            </w:tcBorders>
          </w:tcPr>
          <w:p w14:paraId="40C61D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Выполнено</w:t>
            </w:r>
          </w:p>
          <w:p w14:paraId="0B6DE4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881" w:type="dxa"/>
            <w:gridSpan w:val="2"/>
            <w:tcBorders>
              <w:top w:val="single" w:sz="12" w:space="0" w:color="auto"/>
            </w:tcBorders>
          </w:tcPr>
          <w:p w14:paraId="11EC43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Листов чертежей</w:t>
            </w:r>
          </w:p>
        </w:tc>
        <w:tc>
          <w:tcPr>
            <w:tcW w:w="1267" w:type="dxa"/>
            <w:tcBorders>
              <w:top w:val="single" w:sz="12" w:space="0" w:color="auto"/>
            </w:tcBorders>
          </w:tcPr>
          <w:p w14:paraId="2FE1C6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w:t>
            </w:r>
          </w:p>
        </w:tc>
      </w:tr>
      <w:tr w:rsidR="006D2FB4" w:rsidRPr="006D2FB4" w14:paraId="5F27E8D5" w14:textId="77777777">
        <w:trPr>
          <w:trHeight w:val="355"/>
        </w:trPr>
        <w:tc>
          <w:tcPr>
            <w:tcW w:w="1843" w:type="dxa"/>
          </w:tcPr>
          <w:p w14:paraId="3D4B7E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39CF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42" w:type="dxa"/>
          </w:tcPr>
          <w:p w14:paraId="08E7C3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w:t>
            </w:r>
          </w:p>
        </w:tc>
        <w:tc>
          <w:tcPr>
            <w:tcW w:w="864" w:type="dxa"/>
          </w:tcPr>
          <w:p w14:paraId="3E498E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w:t>
            </w:r>
          </w:p>
        </w:tc>
        <w:tc>
          <w:tcPr>
            <w:tcW w:w="845" w:type="dxa"/>
          </w:tcPr>
          <w:p w14:paraId="26FBCD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w:t>
            </w:r>
          </w:p>
        </w:tc>
        <w:tc>
          <w:tcPr>
            <w:tcW w:w="739" w:type="dxa"/>
          </w:tcPr>
          <w:p w14:paraId="251A6B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w:t>
            </w:r>
          </w:p>
        </w:tc>
        <w:tc>
          <w:tcPr>
            <w:tcW w:w="1075" w:type="dxa"/>
          </w:tcPr>
          <w:p w14:paraId="018F93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плану</w:t>
            </w:r>
          </w:p>
          <w:p w14:paraId="7C1073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1E38A9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действит</w:t>
            </w:r>
            <w:proofErr w:type="spellEnd"/>
            <w:r w:rsidRPr="006D2FB4">
              <w:rPr>
                <w:rFonts w:ascii="Times New Roman" w:hAnsi="Times New Roman" w:cs="Times New Roman"/>
                <w:color w:val="000000" w:themeColor="text1"/>
                <w:sz w:val="16"/>
                <w:szCs w:val="16"/>
              </w:rPr>
              <w:t>.</w:t>
            </w:r>
          </w:p>
        </w:tc>
        <w:tc>
          <w:tcPr>
            <w:tcW w:w="1267" w:type="dxa"/>
          </w:tcPr>
          <w:p w14:paraId="7EBACB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32F8485" w14:textId="77777777">
        <w:trPr>
          <w:trHeight w:val="845"/>
        </w:trPr>
        <w:tc>
          <w:tcPr>
            <w:tcW w:w="1843" w:type="dxa"/>
          </w:tcPr>
          <w:p w14:paraId="191C09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3B574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42" w:type="dxa"/>
          </w:tcPr>
          <w:p w14:paraId="434B12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1774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Pr>
          <w:p w14:paraId="48E79D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885D1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45" w:type="dxa"/>
          </w:tcPr>
          <w:p w14:paraId="40D4CB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E9FD2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9" w:type="dxa"/>
          </w:tcPr>
          <w:p w14:paraId="1459B5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0914D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75" w:type="dxa"/>
          </w:tcPr>
          <w:p w14:paraId="7169E2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62C41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6AE736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319A2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67" w:type="dxa"/>
          </w:tcPr>
          <w:p w14:paraId="496999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примечаниях отметить о времени отправки чертежей в мастерские</w:t>
            </w:r>
          </w:p>
        </w:tc>
      </w:tr>
      <w:tr w:rsidR="006D2FB4" w:rsidRPr="006D2FB4" w14:paraId="7AC660B7" w14:textId="77777777">
        <w:trPr>
          <w:trHeight w:val="557"/>
        </w:trPr>
        <w:tc>
          <w:tcPr>
            <w:tcW w:w="1843" w:type="dxa"/>
            <w:tcBorders>
              <w:bottom w:val="single" w:sz="12" w:space="0" w:color="auto"/>
            </w:tcBorders>
          </w:tcPr>
          <w:p w14:paraId="00FBDC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42" w:type="dxa"/>
            <w:tcBorders>
              <w:bottom w:val="single" w:sz="12" w:space="0" w:color="auto"/>
            </w:tcBorders>
          </w:tcPr>
          <w:p w14:paraId="594DA4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Borders>
              <w:bottom w:val="single" w:sz="12" w:space="0" w:color="auto"/>
            </w:tcBorders>
          </w:tcPr>
          <w:p w14:paraId="129F34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45" w:type="dxa"/>
            <w:tcBorders>
              <w:bottom w:val="single" w:sz="12" w:space="0" w:color="auto"/>
            </w:tcBorders>
          </w:tcPr>
          <w:p w14:paraId="00B595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9" w:type="dxa"/>
            <w:tcBorders>
              <w:bottom w:val="single" w:sz="12" w:space="0" w:color="auto"/>
            </w:tcBorders>
          </w:tcPr>
          <w:p w14:paraId="513E3D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1075" w:type="dxa"/>
            <w:tcBorders>
              <w:bottom w:val="single" w:sz="12" w:space="0" w:color="auto"/>
            </w:tcBorders>
          </w:tcPr>
          <w:p w14:paraId="5BDA14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Borders>
              <w:bottom w:val="single" w:sz="12" w:space="0" w:color="auto"/>
            </w:tcBorders>
          </w:tcPr>
          <w:p w14:paraId="5840E8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67" w:type="dxa"/>
            <w:tcBorders>
              <w:bottom w:val="single" w:sz="12" w:space="0" w:color="auto"/>
            </w:tcBorders>
          </w:tcPr>
          <w:p w14:paraId="4D2761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277946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отчете должны быть </w:t>
      </w:r>
      <w:proofErr w:type="spellStart"/>
      <w:r w:rsidRPr="006D2FB4">
        <w:rPr>
          <w:rFonts w:ascii="Times New Roman" w:hAnsi="Times New Roman" w:cs="Times New Roman"/>
          <w:color w:val="000000" w:themeColor="text1"/>
          <w:sz w:val="16"/>
          <w:szCs w:val="16"/>
        </w:rPr>
        <w:t>об"яснены</w:t>
      </w:r>
      <w:proofErr w:type="spellEnd"/>
      <w:r w:rsidRPr="006D2FB4">
        <w:rPr>
          <w:rFonts w:ascii="Times New Roman" w:hAnsi="Times New Roman" w:cs="Times New Roman"/>
          <w:color w:val="000000" w:themeColor="text1"/>
          <w:sz w:val="16"/>
          <w:szCs w:val="16"/>
        </w:rPr>
        <w:t>' причины, если сроки плана не совпадают с действительностью.</w:t>
      </w:r>
    </w:p>
    <w:p w14:paraId="72A531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4.</w:t>
      </w:r>
    </w:p>
    <w:p w14:paraId="465B65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ОТЧЕТ</w:t>
      </w:r>
    </w:p>
    <w:p w14:paraId="3B500D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ХОДЕ РАБОТ ПО ПОСТРОЙКЕ САМОЛЕТА ЗА ПЕРИОД ОТ 25 " " по 25 “ “</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1670"/>
        <w:gridCol w:w="941"/>
        <w:gridCol w:w="730"/>
        <w:gridCol w:w="854"/>
        <w:gridCol w:w="758"/>
        <w:gridCol w:w="720"/>
        <w:gridCol w:w="720"/>
        <w:gridCol w:w="749"/>
        <w:gridCol w:w="768"/>
        <w:gridCol w:w="854"/>
      </w:tblGrid>
      <w:tr w:rsidR="006D2FB4" w:rsidRPr="006D2FB4" w14:paraId="322C7E92" w14:textId="77777777">
        <w:trPr>
          <w:trHeight w:val="528"/>
        </w:trPr>
        <w:tc>
          <w:tcPr>
            <w:tcW w:w="1670" w:type="dxa"/>
            <w:tcBorders>
              <w:top w:val="single" w:sz="12" w:space="0" w:color="auto"/>
            </w:tcBorders>
          </w:tcPr>
          <w:p w14:paraId="092872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BC45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top w:val="single" w:sz="12" w:space="0" w:color="auto"/>
            </w:tcBorders>
          </w:tcPr>
          <w:p w14:paraId="24BA8C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0" w:type="dxa"/>
            <w:tcBorders>
              <w:top w:val="single" w:sz="12" w:space="0" w:color="auto"/>
            </w:tcBorders>
          </w:tcPr>
          <w:p w14:paraId="23BC91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Borders>
              <w:top w:val="single" w:sz="12" w:space="0" w:color="auto"/>
            </w:tcBorders>
          </w:tcPr>
          <w:p w14:paraId="1426A0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58" w:type="dxa"/>
            <w:tcBorders>
              <w:top w:val="single" w:sz="12" w:space="0" w:color="auto"/>
            </w:tcBorders>
          </w:tcPr>
          <w:p w14:paraId="28EB60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top w:val="single" w:sz="12" w:space="0" w:color="auto"/>
            </w:tcBorders>
          </w:tcPr>
          <w:p w14:paraId="68D295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top w:val="single" w:sz="12" w:space="0" w:color="auto"/>
            </w:tcBorders>
          </w:tcPr>
          <w:p w14:paraId="71BCF6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49" w:type="dxa"/>
            <w:tcBorders>
              <w:top w:val="single" w:sz="12" w:space="0" w:color="auto"/>
            </w:tcBorders>
          </w:tcPr>
          <w:p w14:paraId="793B52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68" w:type="dxa"/>
            <w:tcBorders>
              <w:top w:val="single" w:sz="12" w:space="0" w:color="auto"/>
            </w:tcBorders>
          </w:tcPr>
          <w:p w14:paraId="73D955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Borders>
              <w:top w:val="single" w:sz="12" w:space="0" w:color="auto"/>
            </w:tcBorders>
          </w:tcPr>
          <w:p w14:paraId="73B642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8126708" w14:textId="77777777">
        <w:trPr>
          <w:trHeight w:val="528"/>
        </w:trPr>
        <w:tc>
          <w:tcPr>
            <w:tcW w:w="1670" w:type="dxa"/>
          </w:tcPr>
          <w:p w14:paraId="70007C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ДЕТАЛЬ</w:t>
            </w:r>
          </w:p>
        </w:tc>
        <w:tc>
          <w:tcPr>
            <w:tcW w:w="3283" w:type="dxa"/>
            <w:gridSpan w:val="4"/>
          </w:tcPr>
          <w:p w14:paraId="5DB091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плану</w:t>
            </w:r>
          </w:p>
        </w:tc>
        <w:tc>
          <w:tcPr>
            <w:tcW w:w="2957" w:type="dxa"/>
            <w:gridSpan w:val="4"/>
          </w:tcPr>
          <w:p w14:paraId="59BE09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действительности</w:t>
            </w:r>
          </w:p>
        </w:tc>
        <w:tc>
          <w:tcPr>
            <w:tcW w:w="854" w:type="dxa"/>
          </w:tcPr>
          <w:p w14:paraId="6A757B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Дата получения черте ней.</w:t>
            </w:r>
          </w:p>
        </w:tc>
      </w:tr>
      <w:tr w:rsidR="006D2FB4" w:rsidRPr="006D2FB4" w14:paraId="4A90D6E6" w14:textId="77777777">
        <w:trPr>
          <w:trHeight w:val="528"/>
        </w:trPr>
        <w:tc>
          <w:tcPr>
            <w:tcW w:w="1670" w:type="dxa"/>
          </w:tcPr>
          <w:p w14:paraId="350773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71" w:type="dxa"/>
            <w:gridSpan w:val="2"/>
          </w:tcPr>
          <w:p w14:paraId="79E013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оп. цехе</w:t>
            </w:r>
          </w:p>
        </w:tc>
        <w:tc>
          <w:tcPr>
            <w:tcW w:w="1612" w:type="dxa"/>
            <w:gridSpan w:val="2"/>
          </w:tcPr>
          <w:p w14:paraId="24602D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произв. цехе</w:t>
            </w:r>
          </w:p>
          <w:p w14:paraId="18B64E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gridSpan w:val="2"/>
          </w:tcPr>
          <w:p w14:paraId="24EF07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оп. цехе</w:t>
            </w:r>
          </w:p>
        </w:tc>
        <w:tc>
          <w:tcPr>
            <w:tcW w:w="1517" w:type="dxa"/>
            <w:gridSpan w:val="2"/>
          </w:tcPr>
          <w:p w14:paraId="01037D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произв. цехе</w:t>
            </w:r>
          </w:p>
          <w:p w14:paraId="7DE441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Pr>
          <w:p w14:paraId="38A5C5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91CF787" w14:textId="77777777">
        <w:trPr>
          <w:trHeight w:val="528"/>
        </w:trPr>
        <w:tc>
          <w:tcPr>
            <w:tcW w:w="1670" w:type="dxa"/>
          </w:tcPr>
          <w:p w14:paraId="319121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Pr>
          <w:p w14:paraId="27B1A8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работ</w:t>
            </w:r>
          </w:p>
          <w:p w14:paraId="65A23C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0" w:type="dxa"/>
          </w:tcPr>
          <w:p w14:paraId="1BEEB0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работ</w:t>
            </w:r>
          </w:p>
          <w:p w14:paraId="2EFAE5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Pr>
          <w:p w14:paraId="6A4752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работ</w:t>
            </w:r>
          </w:p>
          <w:p w14:paraId="4D2E7D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58" w:type="dxa"/>
          </w:tcPr>
          <w:p w14:paraId="0B99B2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работ</w:t>
            </w:r>
          </w:p>
          <w:p w14:paraId="226069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67AA1D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Начало работ</w:t>
            </w:r>
          </w:p>
          <w:p w14:paraId="0440E0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47F9C4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работ</w:t>
            </w:r>
          </w:p>
          <w:p w14:paraId="53E675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49" w:type="dxa"/>
          </w:tcPr>
          <w:p w14:paraId="4B494D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 работ</w:t>
            </w:r>
          </w:p>
          <w:p w14:paraId="56383B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68" w:type="dxa"/>
          </w:tcPr>
          <w:p w14:paraId="465EEA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работ</w:t>
            </w:r>
          </w:p>
          <w:p w14:paraId="42572B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Pr>
          <w:p w14:paraId="2533A3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6FDE5CF" w14:textId="77777777">
        <w:trPr>
          <w:trHeight w:val="528"/>
        </w:trPr>
        <w:tc>
          <w:tcPr>
            <w:tcW w:w="1670" w:type="dxa"/>
            <w:tcBorders>
              <w:bottom w:val="single" w:sz="12" w:space="0" w:color="auto"/>
            </w:tcBorders>
          </w:tcPr>
          <w:p w14:paraId="7750D1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bottom w:val="single" w:sz="12" w:space="0" w:color="auto"/>
            </w:tcBorders>
          </w:tcPr>
          <w:p w14:paraId="72831F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30" w:type="dxa"/>
            <w:tcBorders>
              <w:bottom w:val="single" w:sz="12" w:space="0" w:color="auto"/>
            </w:tcBorders>
          </w:tcPr>
          <w:p w14:paraId="2B6CB8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Borders>
              <w:bottom w:val="single" w:sz="12" w:space="0" w:color="auto"/>
            </w:tcBorders>
          </w:tcPr>
          <w:p w14:paraId="04FEBF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58" w:type="dxa"/>
            <w:tcBorders>
              <w:bottom w:val="single" w:sz="12" w:space="0" w:color="auto"/>
            </w:tcBorders>
          </w:tcPr>
          <w:p w14:paraId="3C0756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bottom w:val="single" w:sz="12" w:space="0" w:color="auto"/>
            </w:tcBorders>
          </w:tcPr>
          <w:p w14:paraId="00828B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bottom w:val="single" w:sz="12" w:space="0" w:color="auto"/>
            </w:tcBorders>
          </w:tcPr>
          <w:p w14:paraId="2B1DC8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49" w:type="dxa"/>
            <w:tcBorders>
              <w:bottom w:val="single" w:sz="12" w:space="0" w:color="auto"/>
            </w:tcBorders>
          </w:tcPr>
          <w:p w14:paraId="30B1AC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68" w:type="dxa"/>
            <w:tcBorders>
              <w:bottom w:val="single" w:sz="12" w:space="0" w:color="auto"/>
            </w:tcBorders>
          </w:tcPr>
          <w:p w14:paraId="2B383F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Borders>
              <w:bottom w:val="single" w:sz="12" w:space="0" w:color="auto"/>
            </w:tcBorders>
          </w:tcPr>
          <w:p w14:paraId="27E994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1565FE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отчете должны быть </w:t>
      </w:r>
      <w:proofErr w:type="spellStart"/>
      <w:r w:rsidRPr="006D2FB4">
        <w:rPr>
          <w:rFonts w:ascii="Times New Roman" w:hAnsi="Times New Roman" w:cs="Times New Roman"/>
          <w:color w:val="000000" w:themeColor="text1"/>
          <w:sz w:val="16"/>
          <w:szCs w:val="16"/>
        </w:rPr>
        <w:t>об"яснены</w:t>
      </w:r>
      <w:proofErr w:type="spellEnd"/>
      <w:r w:rsidRPr="006D2FB4">
        <w:rPr>
          <w:rFonts w:ascii="Times New Roman" w:hAnsi="Times New Roman" w:cs="Times New Roman"/>
          <w:color w:val="000000" w:themeColor="text1"/>
          <w:sz w:val="16"/>
          <w:szCs w:val="16"/>
        </w:rPr>
        <w:t>' причины, если сроки плана не совпадают с действительностью.</w:t>
      </w:r>
    </w:p>
    <w:p w14:paraId="04F14E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5.</w:t>
      </w:r>
    </w:p>
    <w:p w14:paraId="386C72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ОТЧЕТ</w:t>
      </w:r>
    </w:p>
    <w:p w14:paraId="3376FA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ХООДЕ РАБОТ КОНСТРУКТОРСКОГО БЮРО ЗАВОДА.</w:t>
      </w:r>
    </w:p>
    <w:p w14:paraId="767159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25 "____” по 25 “____”</w:t>
      </w:r>
    </w:p>
    <w:p w14:paraId="7575D9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w:t>
      </w:r>
    </w:p>
    <w:p w14:paraId="453257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инженеры</w:t>
      </w:r>
    </w:p>
    <w:p w14:paraId="374F1B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чертежники</w:t>
      </w:r>
    </w:p>
    <w:p w14:paraId="70DCE4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число часов работы </w:t>
      </w:r>
      <w:proofErr w:type="spellStart"/>
      <w:r w:rsidRPr="006D2FB4">
        <w:rPr>
          <w:rFonts w:ascii="Times New Roman" w:hAnsi="Times New Roman" w:cs="Times New Roman"/>
          <w:color w:val="000000" w:themeColor="text1"/>
          <w:sz w:val="16"/>
          <w:szCs w:val="16"/>
        </w:rPr>
        <w:t>инжен</w:t>
      </w:r>
      <w:proofErr w:type="spellEnd"/>
      <w:r w:rsidRPr="006D2FB4">
        <w:rPr>
          <w:rFonts w:ascii="Times New Roman" w:hAnsi="Times New Roman" w:cs="Times New Roman"/>
          <w:color w:val="000000" w:themeColor="text1"/>
          <w:sz w:val="16"/>
          <w:szCs w:val="16"/>
        </w:rPr>
        <w:t>.</w:t>
      </w:r>
    </w:p>
    <w:p w14:paraId="652CF3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чертежей</w:t>
      </w:r>
    </w:p>
    <w:p w14:paraId="088EA1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Выполнено</w:t>
      </w:r>
      <w:r w:rsidRPr="006D2FB4">
        <w:rPr>
          <w:rFonts w:ascii="Times New Roman" w:hAnsi="Times New Roman" w:cs="Times New Roman"/>
          <w:color w:val="000000" w:themeColor="text1"/>
          <w:sz w:val="16"/>
          <w:szCs w:val="16"/>
        </w:rPr>
        <w:tab/>
        <w:t>чертежей</w:t>
      </w:r>
    </w:p>
    <w:p w14:paraId="62D871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эскизов</w:t>
      </w:r>
    </w:p>
    <w:p w14:paraId="2488BA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калек</w:t>
      </w:r>
    </w:p>
    <w:p w14:paraId="2C70A4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разбито на плане</w:t>
      </w:r>
    </w:p>
    <w:p w14:paraId="7874D2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спесификаций</w:t>
      </w:r>
      <w:proofErr w:type="spellEnd"/>
    </w:p>
    <w:p w14:paraId="34B392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расчеты (перечислить подробно)</w:t>
      </w:r>
    </w:p>
    <w:p w14:paraId="680E1E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w:t>
      </w:r>
    </w:p>
    <w:p w14:paraId="00C674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т.д.</w:t>
      </w:r>
    </w:p>
    <w:p w14:paraId="586B32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w:t>
      </w:r>
    </w:p>
    <w:p w14:paraId="2379AE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Лыжи</w:t>
      </w:r>
    </w:p>
    <w:p w14:paraId="0E1802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Винты</w:t>
      </w:r>
    </w:p>
    <w:p w14:paraId="4A2846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Разл</w:t>
      </w:r>
      <w:proofErr w:type="spellEnd"/>
      <w:r w:rsidRPr="006D2FB4">
        <w:rPr>
          <w:rFonts w:ascii="Times New Roman" w:hAnsi="Times New Roman" w:cs="Times New Roman"/>
          <w:color w:val="000000" w:themeColor="text1"/>
          <w:sz w:val="16"/>
          <w:szCs w:val="16"/>
        </w:rPr>
        <w:t>. Механизмы</w:t>
      </w:r>
    </w:p>
    <w:p w14:paraId="061544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Разл.работы</w:t>
      </w:r>
      <w:proofErr w:type="spellEnd"/>
    </w:p>
    <w:p w14:paraId="78EB4D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6.</w:t>
      </w:r>
    </w:p>
    <w:p w14:paraId="760002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smallCaps/>
          <w:color w:val="000000" w:themeColor="text1"/>
          <w:sz w:val="16"/>
          <w:szCs w:val="16"/>
        </w:rPr>
        <w:t>отчет о ходе работ по постройке опытных самолетов</w:t>
      </w:r>
    </w:p>
    <w:p w14:paraId="795E1F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25 "___" ПО "25" “___”</w:t>
      </w:r>
    </w:p>
    <w:p w14:paraId="2AF018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ПО ОПЬГГНОМУ ЦЕХ</w:t>
      </w:r>
    </w:p>
    <w:p w14:paraId="57DBD1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Сведения о числе рабочих.</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35"/>
        <w:gridCol w:w="816"/>
        <w:gridCol w:w="931"/>
        <w:gridCol w:w="816"/>
        <w:gridCol w:w="864"/>
        <w:gridCol w:w="912"/>
        <w:gridCol w:w="806"/>
        <w:gridCol w:w="874"/>
        <w:gridCol w:w="720"/>
        <w:gridCol w:w="941"/>
      </w:tblGrid>
      <w:tr w:rsidR="006D2FB4" w:rsidRPr="006D2FB4" w14:paraId="10E82B3D" w14:textId="77777777">
        <w:trPr>
          <w:trHeight w:val="355"/>
        </w:trPr>
        <w:tc>
          <w:tcPr>
            <w:tcW w:w="835" w:type="dxa"/>
            <w:tcBorders>
              <w:top w:val="single" w:sz="12" w:space="0" w:color="auto"/>
            </w:tcBorders>
          </w:tcPr>
          <w:p w14:paraId="26FD6D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Месяц . число</w:t>
            </w:r>
          </w:p>
          <w:p w14:paraId="636F13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47" w:type="dxa"/>
            <w:gridSpan w:val="2"/>
            <w:tcBorders>
              <w:top w:val="single" w:sz="12" w:space="0" w:color="auto"/>
            </w:tcBorders>
          </w:tcPr>
          <w:p w14:paraId="374E35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w:t>
            </w:r>
          </w:p>
          <w:p w14:paraId="4E65A1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80" w:type="dxa"/>
            <w:gridSpan w:val="2"/>
            <w:tcBorders>
              <w:top w:val="single" w:sz="12" w:space="0" w:color="auto"/>
            </w:tcBorders>
          </w:tcPr>
          <w:p w14:paraId="2BF33B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w:t>
            </w:r>
          </w:p>
          <w:p w14:paraId="2D47D7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718" w:type="dxa"/>
            <w:gridSpan w:val="2"/>
            <w:tcBorders>
              <w:top w:val="single" w:sz="12" w:space="0" w:color="auto"/>
            </w:tcBorders>
          </w:tcPr>
          <w:p w14:paraId="3826A7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w:t>
            </w:r>
          </w:p>
          <w:p w14:paraId="3DF2E0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Borders>
              <w:top w:val="single" w:sz="12" w:space="0" w:color="auto"/>
            </w:tcBorders>
          </w:tcPr>
          <w:p w14:paraId="29A287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B3D78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661" w:type="dxa"/>
            <w:gridSpan w:val="2"/>
            <w:tcBorders>
              <w:top w:val="single" w:sz="12" w:space="0" w:color="auto"/>
            </w:tcBorders>
          </w:tcPr>
          <w:p w14:paraId="603685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p w14:paraId="26AB33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F4973F1" w14:textId="77777777">
        <w:trPr>
          <w:trHeight w:val="528"/>
        </w:trPr>
        <w:tc>
          <w:tcPr>
            <w:tcW w:w="835" w:type="dxa"/>
          </w:tcPr>
          <w:p w14:paraId="35CF79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7FD7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0A7969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w:t>
            </w:r>
          </w:p>
          <w:p w14:paraId="6EC80D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число</w:t>
            </w:r>
          </w:p>
        </w:tc>
        <w:tc>
          <w:tcPr>
            <w:tcW w:w="931" w:type="dxa"/>
          </w:tcPr>
          <w:p w14:paraId="0BB5F4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Работа </w:t>
            </w:r>
            <w:proofErr w:type="spellStart"/>
            <w:r w:rsidRPr="006D2FB4">
              <w:rPr>
                <w:rFonts w:ascii="Times New Roman" w:hAnsi="Times New Roman" w:cs="Times New Roman"/>
                <w:color w:val="000000" w:themeColor="text1"/>
                <w:sz w:val="16"/>
                <w:szCs w:val="16"/>
              </w:rPr>
              <w:t>дейст</w:t>
            </w:r>
            <w:proofErr w:type="spellEnd"/>
            <w:r w:rsidRPr="006D2FB4">
              <w:rPr>
                <w:rFonts w:ascii="Times New Roman" w:hAnsi="Times New Roman" w:cs="Times New Roman"/>
                <w:color w:val="000000" w:themeColor="text1"/>
                <w:sz w:val="16"/>
                <w:szCs w:val="16"/>
              </w:rPr>
              <w:t>.</w:t>
            </w:r>
          </w:p>
          <w:p w14:paraId="5E63E2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38E2A4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 число</w:t>
            </w:r>
          </w:p>
        </w:tc>
        <w:tc>
          <w:tcPr>
            <w:tcW w:w="864" w:type="dxa"/>
          </w:tcPr>
          <w:p w14:paraId="69D13F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деист.</w:t>
            </w:r>
          </w:p>
        </w:tc>
        <w:tc>
          <w:tcPr>
            <w:tcW w:w="912" w:type="dxa"/>
          </w:tcPr>
          <w:p w14:paraId="1B857F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 число</w:t>
            </w:r>
          </w:p>
        </w:tc>
        <w:tc>
          <w:tcPr>
            <w:tcW w:w="806" w:type="dxa"/>
          </w:tcPr>
          <w:p w14:paraId="6B8305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Работа </w:t>
            </w:r>
            <w:proofErr w:type="spellStart"/>
            <w:r w:rsidRPr="006D2FB4">
              <w:rPr>
                <w:rFonts w:ascii="Times New Roman" w:hAnsi="Times New Roman" w:cs="Times New Roman"/>
                <w:color w:val="000000" w:themeColor="text1"/>
                <w:sz w:val="16"/>
                <w:szCs w:val="16"/>
              </w:rPr>
              <w:t>дейст</w:t>
            </w:r>
            <w:proofErr w:type="spellEnd"/>
            <w:r w:rsidRPr="006D2FB4">
              <w:rPr>
                <w:rFonts w:ascii="Times New Roman" w:hAnsi="Times New Roman" w:cs="Times New Roman"/>
                <w:color w:val="000000" w:themeColor="text1"/>
                <w:sz w:val="16"/>
                <w:szCs w:val="16"/>
              </w:rPr>
              <w:t>.</w:t>
            </w:r>
          </w:p>
        </w:tc>
        <w:tc>
          <w:tcPr>
            <w:tcW w:w="874" w:type="dxa"/>
          </w:tcPr>
          <w:p w14:paraId="1C6879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F111F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7EF1F4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 число</w:t>
            </w:r>
          </w:p>
        </w:tc>
        <w:tc>
          <w:tcPr>
            <w:tcW w:w="941" w:type="dxa"/>
          </w:tcPr>
          <w:p w14:paraId="2337D0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Работа </w:t>
            </w:r>
            <w:proofErr w:type="spellStart"/>
            <w:r w:rsidRPr="006D2FB4">
              <w:rPr>
                <w:rFonts w:ascii="Times New Roman" w:hAnsi="Times New Roman" w:cs="Times New Roman"/>
                <w:color w:val="000000" w:themeColor="text1"/>
                <w:sz w:val="16"/>
                <w:szCs w:val="16"/>
              </w:rPr>
              <w:t>дейст</w:t>
            </w:r>
            <w:proofErr w:type="spellEnd"/>
            <w:r w:rsidRPr="006D2FB4">
              <w:rPr>
                <w:rFonts w:ascii="Times New Roman" w:hAnsi="Times New Roman" w:cs="Times New Roman"/>
                <w:color w:val="000000" w:themeColor="text1"/>
                <w:sz w:val="16"/>
                <w:szCs w:val="16"/>
              </w:rPr>
              <w:t>.</w:t>
            </w:r>
          </w:p>
        </w:tc>
      </w:tr>
      <w:tr w:rsidR="006D2FB4" w:rsidRPr="006D2FB4" w14:paraId="6E958CC2" w14:textId="77777777">
        <w:trPr>
          <w:trHeight w:val="403"/>
        </w:trPr>
        <w:tc>
          <w:tcPr>
            <w:tcW w:w="835" w:type="dxa"/>
          </w:tcPr>
          <w:p w14:paraId="2FF1A4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816" w:type="dxa"/>
          </w:tcPr>
          <w:p w14:paraId="644220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1" w:type="dxa"/>
          </w:tcPr>
          <w:p w14:paraId="57EA29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4D37FD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Pr>
          <w:p w14:paraId="7808BC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2" w:type="dxa"/>
          </w:tcPr>
          <w:p w14:paraId="02227C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001CEA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Pr>
          <w:p w14:paraId="70687D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7390B1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Pr>
          <w:p w14:paraId="1107AD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0D3B7A1" w14:textId="77777777">
        <w:trPr>
          <w:trHeight w:val="518"/>
        </w:trPr>
        <w:tc>
          <w:tcPr>
            <w:tcW w:w="835" w:type="dxa"/>
          </w:tcPr>
          <w:p w14:paraId="7A45DD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816" w:type="dxa"/>
          </w:tcPr>
          <w:p w14:paraId="656157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1" w:type="dxa"/>
          </w:tcPr>
          <w:p w14:paraId="626F2B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5DF5D7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Pr>
          <w:p w14:paraId="3B5EFB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2" w:type="dxa"/>
          </w:tcPr>
          <w:p w14:paraId="45DDBC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66882C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Pr>
          <w:p w14:paraId="111314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240F43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Pr>
          <w:p w14:paraId="788DBE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2210539" w14:textId="77777777">
        <w:trPr>
          <w:trHeight w:val="413"/>
        </w:trPr>
        <w:tc>
          <w:tcPr>
            <w:tcW w:w="835" w:type="dxa"/>
          </w:tcPr>
          <w:p w14:paraId="053893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c>
          <w:tcPr>
            <w:tcW w:w="816" w:type="dxa"/>
          </w:tcPr>
          <w:p w14:paraId="6677B5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1" w:type="dxa"/>
          </w:tcPr>
          <w:p w14:paraId="197C03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Pr>
          <w:p w14:paraId="45B0E1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Pr>
          <w:p w14:paraId="2DBDB8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2" w:type="dxa"/>
          </w:tcPr>
          <w:p w14:paraId="624BA5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Pr>
          <w:p w14:paraId="0B213E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Pr>
          <w:p w14:paraId="1559AA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Pr>
          <w:p w14:paraId="2BF62A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Pr>
          <w:p w14:paraId="1DC1E2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3380707" w14:textId="77777777">
        <w:trPr>
          <w:trHeight w:val="461"/>
        </w:trPr>
        <w:tc>
          <w:tcPr>
            <w:tcW w:w="835" w:type="dxa"/>
            <w:tcBorders>
              <w:bottom w:val="single" w:sz="12" w:space="0" w:color="auto"/>
            </w:tcBorders>
          </w:tcPr>
          <w:p w14:paraId="37D22C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25</w:t>
            </w:r>
          </w:p>
        </w:tc>
        <w:tc>
          <w:tcPr>
            <w:tcW w:w="816" w:type="dxa"/>
            <w:tcBorders>
              <w:bottom w:val="single" w:sz="12" w:space="0" w:color="auto"/>
            </w:tcBorders>
          </w:tcPr>
          <w:p w14:paraId="14FE5D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31" w:type="dxa"/>
            <w:tcBorders>
              <w:bottom w:val="single" w:sz="12" w:space="0" w:color="auto"/>
            </w:tcBorders>
          </w:tcPr>
          <w:p w14:paraId="7D4E7D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16" w:type="dxa"/>
            <w:tcBorders>
              <w:bottom w:val="single" w:sz="12" w:space="0" w:color="auto"/>
            </w:tcBorders>
          </w:tcPr>
          <w:p w14:paraId="47236E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64" w:type="dxa"/>
            <w:tcBorders>
              <w:bottom w:val="single" w:sz="12" w:space="0" w:color="auto"/>
            </w:tcBorders>
          </w:tcPr>
          <w:p w14:paraId="3556B7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12" w:type="dxa"/>
            <w:tcBorders>
              <w:bottom w:val="single" w:sz="12" w:space="0" w:color="auto"/>
            </w:tcBorders>
          </w:tcPr>
          <w:p w14:paraId="5ABC34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06" w:type="dxa"/>
            <w:tcBorders>
              <w:bottom w:val="single" w:sz="12" w:space="0" w:color="auto"/>
            </w:tcBorders>
          </w:tcPr>
          <w:p w14:paraId="014143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74" w:type="dxa"/>
            <w:tcBorders>
              <w:bottom w:val="single" w:sz="12" w:space="0" w:color="auto"/>
            </w:tcBorders>
          </w:tcPr>
          <w:p w14:paraId="3FD4FD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720" w:type="dxa"/>
            <w:tcBorders>
              <w:bottom w:val="single" w:sz="12" w:space="0" w:color="auto"/>
            </w:tcBorders>
          </w:tcPr>
          <w:p w14:paraId="6914BC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bottom w:val="single" w:sz="12" w:space="0" w:color="auto"/>
            </w:tcBorders>
          </w:tcPr>
          <w:p w14:paraId="5B9EB9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77296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число действительно работавших рабочих не соответствовало потребности, то указать причины.</w:t>
      </w:r>
    </w:p>
    <w:p w14:paraId="12178D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7</w:t>
      </w:r>
    </w:p>
    <w:p w14:paraId="2C9971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ОТЧЕТ</w:t>
      </w:r>
    </w:p>
    <w:p w14:paraId="15AFB2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РАСХОДАХ НА ОПЫТНОЕ СТРОИТЕЛЬСТВО С "25" " по 25 "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6D2FB4" w:rsidRPr="006D2FB4" w14:paraId="46FB0E7D" w14:textId="77777777">
        <w:tc>
          <w:tcPr>
            <w:tcW w:w="2394" w:type="dxa"/>
            <w:tcBorders>
              <w:top w:val="single" w:sz="12" w:space="0" w:color="auto"/>
            </w:tcBorders>
          </w:tcPr>
          <w:p w14:paraId="1053F1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Наименование расхода</w:t>
            </w:r>
          </w:p>
        </w:tc>
        <w:tc>
          <w:tcPr>
            <w:tcW w:w="2394" w:type="dxa"/>
            <w:tcBorders>
              <w:top w:val="single" w:sz="12" w:space="0" w:color="auto"/>
            </w:tcBorders>
          </w:tcPr>
          <w:p w14:paraId="7F56EF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руб.</w:t>
            </w:r>
          </w:p>
        </w:tc>
        <w:tc>
          <w:tcPr>
            <w:tcW w:w="2394" w:type="dxa"/>
            <w:tcBorders>
              <w:top w:val="single" w:sz="12" w:space="0" w:color="auto"/>
            </w:tcBorders>
          </w:tcPr>
          <w:p w14:paraId="4520CB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коп</w:t>
            </w:r>
          </w:p>
        </w:tc>
        <w:tc>
          <w:tcPr>
            <w:tcW w:w="2394" w:type="dxa"/>
            <w:tcBorders>
              <w:top w:val="single" w:sz="12" w:space="0" w:color="auto"/>
            </w:tcBorders>
          </w:tcPr>
          <w:p w14:paraId="162290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w:t>
            </w:r>
          </w:p>
        </w:tc>
      </w:tr>
      <w:tr w:rsidR="006D2FB4" w:rsidRPr="006D2FB4" w14:paraId="53F03032" w14:textId="77777777">
        <w:tc>
          <w:tcPr>
            <w:tcW w:w="2394" w:type="dxa"/>
          </w:tcPr>
          <w:p w14:paraId="2867BD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w:t>
            </w:r>
          </w:p>
        </w:tc>
        <w:tc>
          <w:tcPr>
            <w:tcW w:w="2394" w:type="dxa"/>
          </w:tcPr>
          <w:p w14:paraId="2EF027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4E2BAA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7C43E6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D717927" w14:textId="77777777">
        <w:tc>
          <w:tcPr>
            <w:tcW w:w="2394" w:type="dxa"/>
          </w:tcPr>
          <w:p w14:paraId="4075D5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2394" w:type="dxa"/>
          </w:tcPr>
          <w:p w14:paraId="039D47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43DF42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670031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5DF2596" w14:textId="77777777">
        <w:tc>
          <w:tcPr>
            <w:tcW w:w="2394" w:type="dxa"/>
          </w:tcPr>
          <w:p w14:paraId="554176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w:t>
            </w:r>
          </w:p>
        </w:tc>
        <w:tc>
          <w:tcPr>
            <w:tcW w:w="2394" w:type="dxa"/>
          </w:tcPr>
          <w:p w14:paraId="4B6CFD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2F3588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33B65B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DB69945" w14:textId="77777777">
        <w:tc>
          <w:tcPr>
            <w:tcW w:w="2394" w:type="dxa"/>
          </w:tcPr>
          <w:p w14:paraId="0CB1F1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2394" w:type="dxa"/>
          </w:tcPr>
          <w:p w14:paraId="218653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394155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1A6E1F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AB3B485" w14:textId="77777777">
        <w:tc>
          <w:tcPr>
            <w:tcW w:w="2394" w:type="dxa"/>
          </w:tcPr>
          <w:p w14:paraId="312295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w:t>
            </w:r>
          </w:p>
        </w:tc>
        <w:tc>
          <w:tcPr>
            <w:tcW w:w="2394" w:type="dxa"/>
          </w:tcPr>
          <w:p w14:paraId="16BCFB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6B0087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E5414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30F3AC1" w14:textId="77777777">
        <w:tc>
          <w:tcPr>
            <w:tcW w:w="2394" w:type="dxa"/>
          </w:tcPr>
          <w:p w14:paraId="6B2125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2394" w:type="dxa"/>
          </w:tcPr>
          <w:p w14:paraId="71B377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CF097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4F697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6219333" w14:textId="77777777">
        <w:tc>
          <w:tcPr>
            <w:tcW w:w="2394" w:type="dxa"/>
          </w:tcPr>
          <w:p w14:paraId="7A4DB9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Пулеметная установка №</w:t>
            </w:r>
          </w:p>
        </w:tc>
        <w:tc>
          <w:tcPr>
            <w:tcW w:w="2394" w:type="dxa"/>
          </w:tcPr>
          <w:p w14:paraId="12C232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3F1BEB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2D2957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83B0928" w14:textId="77777777">
        <w:tc>
          <w:tcPr>
            <w:tcW w:w="2394" w:type="dxa"/>
          </w:tcPr>
          <w:p w14:paraId="7118E2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c>
          <w:tcPr>
            <w:tcW w:w="2394" w:type="dxa"/>
          </w:tcPr>
          <w:p w14:paraId="62C53D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43C563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681AF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ABA74CF" w14:textId="77777777">
        <w:tc>
          <w:tcPr>
            <w:tcW w:w="2394" w:type="dxa"/>
          </w:tcPr>
          <w:p w14:paraId="4BDB05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Всего за месяц</w:t>
            </w:r>
          </w:p>
        </w:tc>
        <w:tc>
          <w:tcPr>
            <w:tcW w:w="2394" w:type="dxa"/>
          </w:tcPr>
          <w:p w14:paraId="2C67E0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2823F8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70375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C45AF9B" w14:textId="77777777">
        <w:tc>
          <w:tcPr>
            <w:tcW w:w="2394" w:type="dxa"/>
          </w:tcPr>
          <w:p w14:paraId="4E2004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прошлом месяце</w:t>
            </w:r>
          </w:p>
        </w:tc>
        <w:tc>
          <w:tcPr>
            <w:tcW w:w="2394" w:type="dxa"/>
          </w:tcPr>
          <w:p w14:paraId="3D6C24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78D212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2E2B40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D9B0ABC" w14:textId="77777777">
        <w:tc>
          <w:tcPr>
            <w:tcW w:w="2394" w:type="dxa"/>
          </w:tcPr>
          <w:p w14:paraId="286EA8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Получено</w:t>
            </w:r>
          </w:p>
        </w:tc>
        <w:tc>
          <w:tcPr>
            <w:tcW w:w="2394" w:type="dxa"/>
          </w:tcPr>
          <w:p w14:paraId="3845CC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68B0B3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5DE823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9D6AF43" w14:textId="77777777">
        <w:tc>
          <w:tcPr>
            <w:tcW w:w="2394" w:type="dxa"/>
          </w:tcPr>
          <w:p w14:paraId="2FF792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расходе</w:t>
            </w:r>
          </w:p>
        </w:tc>
        <w:tc>
          <w:tcPr>
            <w:tcW w:w="2394" w:type="dxa"/>
          </w:tcPr>
          <w:p w14:paraId="47B87D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0BC273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Pr>
          <w:p w14:paraId="3DC501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5A393E6" w14:textId="77777777">
        <w:tc>
          <w:tcPr>
            <w:tcW w:w="2394" w:type="dxa"/>
            <w:tcBorders>
              <w:bottom w:val="single" w:sz="12" w:space="0" w:color="auto"/>
            </w:tcBorders>
          </w:tcPr>
          <w:p w14:paraId="4C0E86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остатка на 25 “ “</w:t>
            </w:r>
          </w:p>
        </w:tc>
        <w:tc>
          <w:tcPr>
            <w:tcW w:w="2394" w:type="dxa"/>
            <w:tcBorders>
              <w:bottom w:val="single" w:sz="12" w:space="0" w:color="auto"/>
            </w:tcBorders>
          </w:tcPr>
          <w:p w14:paraId="644C36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tcPr>
          <w:p w14:paraId="5AE1E1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bottom w:val="single" w:sz="12" w:space="0" w:color="auto"/>
            </w:tcBorders>
          </w:tcPr>
          <w:p w14:paraId="2697B9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F6DA6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(2183).</w:t>
      </w:r>
    </w:p>
    <w:p w14:paraId="7C95EB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749F6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B148C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7173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октября 1925 ВСНХ СССР циркуляром потребовал от всех руководителей отраслей промышленности и предприятий пересмотреть отношение к старым специалистам и провести необходимые мероприятия по стабилизации обстановки в трудовых коллективах там, где были случаи "</w:t>
      </w:r>
      <w:proofErr w:type="spellStart"/>
      <w:r w:rsidRPr="006D2FB4">
        <w:rPr>
          <w:rFonts w:ascii="Times New Roman" w:hAnsi="Times New Roman" w:cs="Times New Roman"/>
          <w:color w:val="000000" w:themeColor="text1"/>
          <w:sz w:val="16"/>
          <w:szCs w:val="16"/>
        </w:rPr>
        <w:t>спецоедства</w:t>
      </w:r>
      <w:proofErr w:type="spellEnd"/>
      <w:r w:rsidRPr="006D2FB4">
        <w:rPr>
          <w:rFonts w:ascii="Times New Roman" w:hAnsi="Times New Roman" w:cs="Times New Roman"/>
          <w:color w:val="000000" w:themeColor="text1"/>
          <w:sz w:val="16"/>
          <w:szCs w:val="16"/>
        </w:rPr>
        <w:t>". Как подчеркивалось в документе, на всех предприятиях необходимо создавать атмосферу доверия к инженерно-техническим работникам, что является основной предпосылкой их продуктивной работы. Здесь впервые ставился вопрос о создании таких условий, когда специалисты могли бы не только работать консультантами, а реально и эффективно осуществлять свои административно-технические функции. Руководителям предприятий предписывалось улучшить материальное положение "</w:t>
      </w:r>
      <w:proofErr w:type="spellStart"/>
      <w:r w:rsidRPr="006D2FB4">
        <w:rPr>
          <w:rFonts w:ascii="Times New Roman" w:hAnsi="Times New Roman" w:cs="Times New Roman"/>
          <w:color w:val="000000" w:themeColor="text1"/>
          <w:sz w:val="16"/>
          <w:szCs w:val="16"/>
        </w:rPr>
        <w:t>итээровцев</w:t>
      </w:r>
      <w:proofErr w:type="spellEnd"/>
      <w:r w:rsidRPr="006D2FB4">
        <w:rPr>
          <w:rFonts w:ascii="Times New Roman" w:hAnsi="Times New Roman" w:cs="Times New Roman"/>
          <w:color w:val="000000" w:themeColor="text1"/>
          <w:sz w:val="16"/>
          <w:szCs w:val="16"/>
        </w:rPr>
        <w:t>" путем снижения для них коммунальных платежей и увеличения нормы жилой площади, выделения денег для приобретения специальной литературы, в том числе и зарубежной (11025).</w:t>
      </w:r>
    </w:p>
    <w:p w14:paraId="416786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BAD453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14632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D0CC7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13-14 октября 1925 в Китае при штурме крепости </w:t>
      </w:r>
      <w:proofErr w:type="spellStart"/>
      <w:r w:rsidRPr="006D2FB4">
        <w:rPr>
          <w:rFonts w:ascii="Times New Roman" w:hAnsi="Times New Roman" w:cs="Times New Roman"/>
          <w:color w:val="000000" w:themeColor="text1"/>
          <w:sz w:val="16"/>
          <w:szCs w:val="16"/>
        </w:rPr>
        <w:t>Вейчжоу</w:t>
      </w:r>
      <w:proofErr w:type="spellEnd"/>
      <w:r w:rsidRPr="006D2FB4">
        <w:rPr>
          <w:rFonts w:ascii="Times New Roman" w:hAnsi="Times New Roman" w:cs="Times New Roman"/>
          <w:color w:val="000000" w:themeColor="text1"/>
          <w:sz w:val="16"/>
          <w:szCs w:val="16"/>
        </w:rPr>
        <w:t xml:space="preserve"> использовался Р-1. Сбрасывал бомбы, обстреливал позиции из пулеметов, сбрасывал листовки (6594, 19).</w:t>
      </w:r>
    </w:p>
    <w:p w14:paraId="6E4964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90125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21BDE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8B6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14 и 30 октября 1925. Протокол заседания Политбюро № 84, 1925 г.</w:t>
      </w:r>
    </w:p>
    <w:p w14:paraId="54C141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Протест на постановление СНК о перемещении Академии художественных наук в Ленинград</w:t>
      </w:r>
    </w:p>
    <w:p w14:paraId="150563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Удовлетворить ходатайство т. Луначарского об отмене перемещения (11652).</w:t>
      </w:r>
    </w:p>
    <w:p w14:paraId="0AC153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B6E7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14 и 30 октября 1925. Протокол заседания Политбюро № 84, 1925 г.</w:t>
      </w:r>
    </w:p>
    <w:p w14:paraId="44E3E7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 октябрьских торжествах</w:t>
      </w:r>
    </w:p>
    <w:p w14:paraId="762FC8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Признать необходимым произвести войсковой парад в дни октябрьских торжеств (11652).</w:t>
      </w:r>
    </w:p>
    <w:p w14:paraId="221C8E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870A3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39FF7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DAB5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14 и 30 октября 1925. Протокол заседания Политбюро № 84, 1925 г.</w:t>
      </w:r>
    </w:p>
    <w:p w14:paraId="436041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предложении НКИД организовать русско-американское общество по изучению истории русской революции </w:t>
      </w:r>
    </w:p>
    <w:p w14:paraId="5EB282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возражать (11652).</w:t>
      </w:r>
    </w:p>
    <w:p w14:paraId="014F84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540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14 и 30 октября 1925. Протокол заседания Политбюро № 84, 1925 г.</w:t>
      </w:r>
    </w:p>
    <w:p w14:paraId="12E38C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шифровках </w:t>
      </w:r>
    </w:p>
    <w:p w14:paraId="3E887D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Обязать НКИД все шифровки политического значения, поступающие от полпредств, немедля по их расшифровыванию посылать в Политбюро (11652).</w:t>
      </w:r>
    </w:p>
    <w:p w14:paraId="1534CA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3B32D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B1A87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BAC3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октября 1925 г. синхронизатор ПУЛ-3бис для Р-1 прошел испытания и был запущен в серию. Всего выпустили несколько десятков ПУЛ-3бис (11923).</w:t>
      </w:r>
    </w:p>
    <w:p w14:paraId="5ED7BE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AD62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октября 1925 Секция вооружения НК УВВС (журнал 30) поручила ГАЗ-1 разработку фотоустановки Фот-4 под Кодак для Р-1 (2280).</w:t>
      </w:r>
    </w:p>
    <w:p w14:paraId="37AB74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AF7630"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октяб</w:t>
      </w:r>
      <w:r w:rsidRPr="006D2FB4">
        <w:rPr>
          <w:rFonts w:ascii="Times New Roman" w:hAnsi="Times New Roman" w:cs="Times New Roman"/>
          <w:color w:val="000000" w:themeColor="text1"/>
          <w:sz w:val="16"/>
          <w:szCs w:val="16"/>
        </w:rPr>
        <w:softHyphen/>
        <w:t>ря 1925 г. летчик К.И. Хмельницкий с тремя пассажирами на борту закончил перелет СУВП из Ленинграда в Москву, начатый 12 октября. Впоследствии Главная инспек</w:t>
      </w:r>
      <w:r w:rsidRPr="006D2FB4">
        <w:rPr>
          <w:rFonts w:ascii="Times New Roman" w:hAnsi="Times New Roman" w:cs="Times New Roman"/>
          <w:color w:val="000000" w:themeColor="text1"/>
          <w:sz w:val="16"/>
          <w:szCs w:val="16"/>
        </w:rPr>
        <w:softHyphen/>
        <w:t>ция Гражданской авиации допустила новый пассажирский аппарат к прак</w:t>
      </w:r>
      <w:r w:rsidRPr="006D2FB4">
        <w:rPr>
          <w:rFonts w:ascii="Times New Roman" w:hAnsi="Times New Roman" w:cs="Times New Roman"/>
          <w:color w:val="000000" w:themeColor="text1"/>
          <w:sz w:val="16"/>
          <w:szCs w:val="16"/>
        </w:rPr>
        <w:softHyphen/>
        <w:t>тической эксплуатации, и СУВП пере</w:t>
      </w:r>
      <w:r w:rsidRPr="006D2FB4">
        <w:rPr>
          <w:rFonts w:ascii="Times New Roman" w:hAnsi="Times New Roman" w:cs="Times New Roman"/>
          <w:color w:val="000000" w:themeColor="text1"/>
          <w:sz w:val="16"/>
          <w:szCs w:val="16"/>
        </w:rPr>
        <w:softHyphen/>
        <w:t>летел в Харьков.</w:t>
      </w:r>
    </w:p>
    <w:p w14:paraId="3155EDD9"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Основные характеристики СУВП</w:t>
      </w:r>
    </w:p>
    <w:p w14:paraId="48927293"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r w:rsidRPr="006D2FB4">
        <w:rPr>
          <w:rFonts w:ascii="Times New Roman" w:hAnsi="Times New Roman" w:cs="Times New Roman"/>
          <w:color w:val="000000" w:themeColor="text1"/>
          <w:sz w:val="16"/>
          <w:szCs w:val="16"/>
        </w:rPr>
        <w:tab/>
        <w:t>8,4</w:t>
      </w:r>
    </w:p>
    <w:p w14:paraId="35425BF4"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крыла, м2</w:t>
      </w:r>
      <w:r w:rsidRPr="006D2FB4">
        <w:rPr>
          <w:rFonts w:ascii="Times New Roman" w:hAnsi="Times New Roman" w:cs="Times New Roman"/>
          <w:color w:val="000000" w:themeColor="text1"/>
          <w:sz w:val="16"/>
          <w:szCs w:val="16"/>
        </w:rPr>
        <w:tab/>
        <w:t>24,14</w:t>
      </w:r>
    </w:p>
    <w:p w14:paraId="4DCE5E5B"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r w:rsidRPr="006D2FB4">
        <w:rPr>
          <w:rFonts w:ascii="Times New Roman" w:hAnsi="Times New Roman" w:cs="Times New Roman"/>
          <w:color w:val="000000" w:themeColor="text1"/>
          <w:sz w:val="16"/>
          <w:szCs w:val="16"/>
        </w:rPr>
        <w:tab/>
        <w:t>820</w:t>
      </w:r>
    </w:p>
    <w:p w14:paraId="0106A42D"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Полная нагрузка, кг</w:t>
      </w:r>
      <w:r w:rsidRPr="006D2FB4">
        <w:rPr>
          <w:rFonts w:ascii="Times New Roman" w:hAnsi="Times New Roman" w:cs="Times New Roman"/>
          <w:color w:val="000000" w:themeColor="text1"/>
          <w:sz w:val="16"/>
          <w:szCs w:val="16"/>
        </w:rPr>
        <w:tab/>
        <w:t>330</w:t>
      </w:r>
    </w:p>
    <w:p w14:paraId="76D50106"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Полетный вес, кг</w:t>
      </w:r>
      <w:r w:rsidRPr="006D2FB4">
        <w:rPr>
          <w:rFonts w:ascii="Times New Roman" w:hAnsi="Times New Roman" w:cs="Times New Roman"/>
          <w:color w:val="000000" w:themeColor="text1"/>
          <w:sz w:val="16"/>
          <w:szCs w:val="16"/>
        </w:rPr>
        <w:tab/>
        <w:t>1150</w:t>
      </w:r>
    </w:p>
    <w:p w14:paraId="6495499A"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максимальная у земли, км/ч</w:t>
      </w:r>
      <w:r w:rsidRPr="006D2FB4">
        <w:rPr>
          <w:rFonts w:ascii="Times New Roman" w:hAnsi="Times New Roman" w:cs="Times New Roman"/>
          <w:color w:val="000000" w:themeColor="text1"/>
          <w:sz w:val="16"/>
          <w:szCs w:val="16"/>
        </w:rPr>
        <w:tab/>
        <w:t xml:space="preserve"> 139</w:t>
      </w:r>
    </w:p>
    <w:p w14:paraId="4E357914"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посадочная, км/ч</w:t>
      </w:r>
      <w:r w:rsidRPr="006D2FB4">
        <w:rPr>
          <w:rFonts w:ascii="Times New Roman" w:hAnsi="Times New Roman" w:cs="Times New Roman"/>
          <w:color w:val="000000" w:themeColor="text1"/>
          <w:sz w:val="16"/>
          <w:szCs w:val="16"/>
        </w:rPr>
        <w:tab/>
        <w:t>70</w:t>
      </w:r>
    </w:p>
    <w:p w14:paraId="7472CFD3"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Время набора высоты 3000м, мин</w:t>
      </w:r>
      <w:r w:rsidRPr="006D2FB4">
        <w:rPr>
          <w:rFonts w:ascii="Times New Roman" w:hAnsi="Times New Roman" w:cs="Times New Roman"/>
          <w:color w:val="000000" w:themeColor="text1"/>
          <w:sz w:val="16"/>
          <w:szCs w:val="16"/>
        </w:rPr>
        <w:tab/>
        <w:t>40</w:t>
      </w:r>
    </w:p>
    <w:p w14:paraId="739BD081"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Практический потолок, м</w:t>
      </w:r>
      <w:r w:rsidRPr="006D2FB4">
        <w:rPr>
          <w:rFonts w:ascii="Times New Roman" w:hAnsi="Times New Roman" w:cs="Times New Roman"/>
          <w:color w:val="000000" w:themeColor="text1"/>
          <w:sz w:val="16"/>
          <w:szCs w:val="16"/>
        </w:rPr>
        <w:tab/>
        <w:t xml:space="preserve"> 3050</w:t>
      </w:r>
    </w:p>
    <w:p w14:paraId="3B9AD2A2"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Продолжительность полета, ч</w:t>
      </w:r>
      <w:r w:rsidRPr="006D2FB4">
        <w:rPr>
          <w:rFonts w:ascii="Times New Roman" w:hAnsi="Times New Roman" w:cs="Times New Roman"/>
          <w:color w:val="000000" w:themeColor="text1"/>
          <w:sz w:val="16"/>
          <w:szCs w:val="16"/>
        </w:rPr>
        <w:tab/>
        <w:t>4,5 (12197).</w:t>
      </w:r>
    </w:p>
    <w:p w14:paraId="3D8F6EBD"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г. в составе ВСНХ было образовано Военно-промышленное управление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В него перешел ряд заводов ГУВП и ЦУ </w:t>
      </w:r>
      <w:proofErr w:type="spellStart"/>
      <w:r w:rsidRPr="006D2FB4">
        <w:rPr>
          <w:rFonts w:ascii="Times New Roman" w:hAnsi="Times New Roman" w:cs="Times New Roman"/>
          <w:color w:val="000000" w:themeColor="text1"/>
          <w:sz w:val="16"/>
          <w:szCs w:val="16"/>
        </w:rPr>
        <w:t>Госпрома</w:t>
      </w:r>
      <w:proofErr w:type="spellEnd"/>
      <w:r w:rsidRPr="006D2FB4">
        <w:rPr>
          <w:rFonts w:ascii="Times New Roman" w:hAnsi="Times New Roman" w:cs="Times New Roman"/>
          <w:color w:val="000000" w:themeColor="text1"/>
          <w:sz w:val="16"/>
          <w:szCs w:val="16"/>
        </w:rPr>
        <w:t xml:space="preserve"> с сугубо военным профилем производства (патронные, трубочные, оружейно-пулеметные, артиллерийские и пр.). Многопрофильные заводы вошли в состав других управлений (объединений) ВСНХ. В числе руководителей </w:t>
      </w:r>
      <w:proofErr w:type="spellStart"/>
      <w:r w:rsidRPr="006D2FB4">
        <w:rPr>
          <w:rFonts w:ascii="Times New Roman" w:hAnsi="Times New Roman" w:cs="Times New Roman"/>
          <w:color w:val="000000" w:themeColor="text1"/>
          <w:sz w:val="16"/>
          <w:szCs w:val="16"/>
        </w:rPr>
        <w:t>Военпрома</w:t>
      </w:r>
      <w:proofErr w:type="spellEnd"/>
      <w:r w:rsidRPr="006D2FB4">
        <w:rPr>
          <w:rFonts w:ascii="Times New Roman" w:hAnsi="Times New Roman" w:cs="Times New Roman"/>
          <w:color w:val="000000" w:themeColor="text1"/>
          <w:sz w:val="16"/>
          <w:szCs w:val="16"/>
        </w:rPr>
        <w:t xml:space="preserve"> были Аванесов, А.Ф. </w:t>
      </w:r>
      <w:proofErr w:type="spellStart"/>
      <w:r w:rsidRPr="006D2FB4">
        <w:rPr>
          <w:rFonts w:ascii="Times New Roman" w:hAnsi="Times New Roman" w:cs="Times New Roman"/>
          <w:color w:val="000000" w:themeColor="text1"/>
          <w:sz w:val="16"/>
          <w:szCs w:val="16"/>
        </w:rPr>
        <w:t>Толоконцев</w:t>
      </w:r>
      <w:proofErr w:type="spellEnd"/>
      <w:r w:rsidRPr="006D2FB4">
        <w:rPr>
          <w:rFonts w:ascii="Times New Roman" w:hAnsi="Times New Roman" w:cs="Times New Roman"/>
          <w:color w:val="000000" w:themeColor="text1"/>
          <w:sz w:val="16"/>
          <w:szCs w:val="16"/>
        </w:rPr>
        <w:t>, М.Г. Урываев.</w:t>
      </w:r>
    </w:p>
    <w:p w14:paraId="429812FD"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 xml:space="preserve">В течение 1926 г. </w:t>
      </w:r>
      <w:proofErr w:type="spellStart"/>
      <w:r w:rsidRPr="006D2FB4">
        <w:rPr>
          <w:rFonts w:ascii="Times New Roman" w:hAnsi="Times New Roman"/>
          <w:color w:val="000000" w:themeColor="text1"/>
          <w:sz w:val="16"/>
          <w:szCs w:val="16"/>
        </w:rPr>
        <w:t>Военпром</w:t>
      </w:r>
      <w:proofErr w:type="spellEnd"/>
      <w:r w:rsidRPr="006D2FB4">
        <w:rPr>
          <w:rFonts w:ascii="Times New Roman" w:hAnsi="Times New Roman"/>
          <w:color w:val="000000" w:themeColor="text1"/>
          <w:sz w:val="16"/>
          <w:szCs w:val="16"/>
        </w:rPr>
        <w:t xml:space="preserve"> трансформировали в хозрасчетное Главное военно-промышленное управление (ГВПУ) ВСНХ. В его составе с 27 августа 1926 г. был сформирован Орудийно-арсенальный трест (ОАТ; начальник – Д.Е. Березин), которому напрямую подчинялись заводы, в том числе Т-бюро (12137).</w:t>
      </w:r>
    </w:p>
    <w:p w14:paraId="5F1D54F1"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p>
    <w:p w14:paraId="03508403"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октября 1925 ПЛ-1 Григоровича оказался на Научно-опытном аэродроме. Из-за маломощного двигателя (100 л.с.) крейсерская скорость самолёта составляла всего 110–115 км/ч, он медленно набирал высоту. Достоинством были низкая посадочная скорость, короткие разбег и пробег. ПЛ-1 признали годным к эксплуатации и </w:t>
      </w:r>
      <w:r w:rsidRPr="006D2FB4">
        <w:rPr>
          <w:rFonts w:ascii="Times New Roman" w:hAnsi="Times New Roman" w:cs="Times New Roman"/>
          <w:color w:val="000000" w:themeColor="text1"/>
          <w:sz w:val="16"/>
          <w:szCs w:val="16"/>
        </w:rPr>
        <w:lastRenderedPageBreak/>
        <w:t>передали в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где он получил название СУВП («самолёт </w:t>
      </w:r>
      <w:proofErr w:type="spellStart"/>
      <w:r w:rsidRPr="006D2FB4">
        <w:rPr>
          <w:rFonts w:ascii="Times New Roman" w:hAnsi="Times New Roman" w:cs="Times New Roman"/>
          <w:color w:val="000000" w:themeColor="text1"/>
          <w:sz w:val="16"/>
          <w:szCs w:val="16"/>
        </w:rPr>
        <w:t>Укрвоздухпути</w:t>
      </w:r>
      <w:proofErr w:type="spellEnd"/>
      <w:r w:rsidRPr="006D2FB4">
        <w:rPr>
          <w:rFonts w:ascii="Times New Roman" w:hAnsi="Times New Roman" w:cs="Times New Roman"/>
          <w:color w:val="000000" w:themeColor="text1"/>
          <w:sz w:val="16"/>
          <w:szCs w:val="16"/>
        </w:rPr>
        <w:t>») и бортовой номер R-RUOAC. На линиях он использовался недолго и в 1926 г. оказался в азербайджанском «</w:t>
      </w:r>
      <w:proofErr w:type="spellStart"/>
      <w:r w:rsidRPr="006D2FB4">
        <w:rPr>
          <w:rFonts w:ascii="Times New Roman" w:hAnsi="Times New Roman" w:cs="Times New Roman"/>
          <w:color w:val="000000" w:themeColor="text1"/>
          <w:sz w:val="16"/>
          <w:szCs w:val="16"/>
        </w:rPr>
        <w:t>Авиахиме</w:t>
      </w:r>
      <w:proofErr w:type="spellEnd"/>
      <w:r w:rsidRPr="006D2FB4">
        <w:rPr>
          <w:rFonts w:ascii="Times New Roman" w:hAnsi="Times New Roman" w:cs="Times New Roman"/>
          <w:color w:val="000000" w:themeColor="text1"/>
          <w:sz w:val="16"/>
          <w:szCs w:val="16"/>
        </w:rPr>
        <w:t>». 29 ноября того же года самолёт потерпел аварию и был списан. Характеристики СУВП Размах крыла – 13,2 м Длина – 8,4 м Площадь крыла – 24,1 м2 Взлётный вес – 1100 кг Вес полезной нагрузки – 320 кг Максимальная скорость – 130 км/ч Посадочная скорость – 80 км/ч Потолок – 3050 м Дальность – 600 км Число пассажиров - 3 (19166).</w:t>
      </w:r>
    </w:p>
    <w:p w14:paraId="42E50E21"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p>
    <w:p w14:paraId="685BD3D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5D9E2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E17F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октября 1925 года летчик Ролло де </w:t>
      </w:r>
      <w:proofErr w:type="spellStart"/>
      <w:r w:rsidRPr="006D2FB4">
        <w:rPr>
          <w:rFonts w:ascii="Times New Roman" w:hAnsi="Times New Roman" w:cs="Times New Roman"/>
          <w:color w:val="000000" w:themeColor="text1"/>
          <w:sz w:val="16"/>
          <w:szCs w:val="16"/>
        </w:rPr>
        <w:t>Хага-Хэйг</w:t>
      </w:r>
      <w:proofErr w:type="spellEnd"/>
      <w:r w:rsidRPr="006D2FB4">
        <w:rPr>
          <w:rFonts w:ascii="Times New Roman" w:hAnsi="Times New Roman" w:cs="Times New Roman"/>
          <w:color w:val="000000" w:themeColor="text1"/>
          <w:sz w:val="16"/>
          <w:szCs w:val="16"/>
        </w:rPr>
        <w:t xml:space="preserve"> попытался состыковаться с перекладиной, установленной под R.33. Из-за того что стыковочный крюк не имел стопора, как в американской конструкции, и самолет приблизился к перекладине на слишком большой скорости, чуть не произошла авария — “</w:t>
      </w:r>
      <w:proofErr w:type="spellStart"/>
      <w:r w:rsidRPr="006D2FB4">
        <w:rPr>
          <w:rFonts w:ascii="Times New Roman" w:hAnsi="Times New Roman" w:cs="Times New Roman"/>
          <w:color w:val="000000" w:themeColor="text1"/>
          <w:sz w:val="16"/>
          <w:szCs w:val="16"/>
        </w:rPr>
        <w:t>Хаммингберд</w:t>
      </w:r>
      <w:proofErr w:type="spellEnd"/>
      <w:r w:rsidRPr="006D2FB4">
        <w:rPr>
          <w:rFonts w:ascii="Times New Roman" w:hAnsi="Times New Roman" w:cs="Times New Roman"/>
          <w:color w:val="000000" w:themeColor="text1"/>
          <w:sz w:val="16"/>
          <w:szCs w:val="16"/>
        </w:rPr>
        <w:t xml:space="preserve">” сделал почти полный кувырок вокруг перекладины. От этой идеи в дальнейшем пришлось отказаться (11324). </w:t>
      </w:r>
    </w:p>
    <w:p w14:paraId="0FD4AB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876E16"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октября 1925 британский дирижабль R.33 успешно запускает в полёт </w:t>
      </w:r>
      <w:proofErr w:type="spellStart"/>
      <w:r w:rsidRPr="006D2FB4">
        <w:rPr>
          <w:rFonts w:ascii="Times New Roman" w:hAnsi="Times New Roman" w:cs="Times New Roman"/>
          <w:color w:val="000000" w:themeColor="text1"/>
          <w:sz w:val="16"/>
          <w:szCs w:val="16"/>
        </w:rPr>
        <w:t>de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Havilland</w:t>
      </w:r>
      <w:proofErr w:type="spellEnd"/>
      <w:r w:rsidRPr="006D2FB4">
        <w:rPr>
          <w:rFonts w:ascii="Times New Roman" w:hAnsi="Times New Roman" w:cs="Times New Roman"/>
          <w:color w:val="000000" w:themeColor="text1"/>
          <w:sz w:val="16"/>
          <w:szCs w:val="16"/>
        </w:rPr>
        <w:t xml:space="preserve"> DH.53 </w:t>
      </w:r>
      <w:proofErr w:type="spellStart"/>
      <w:r w:rsidRPr="006D2FB4">
        <w:rPr>
          <w:rFonts w:ascii="Times New Roman" w:hAnsi="Times New Roman" w:cs="Times New Roman"/>
          <w:color w:val="000000" w:themeColor="text1"/>
          <w:sz w:val="16"/>
          <w:szCs w:val="16"/>
        </w:rPr>
        <w:t>Humming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Bird</w:t>
      </w:r>
      <w:proofErr w:type="spellEnd"/>
      <w:r w:rsidRPr="006D2FB4">
        <w:rPr>
          <w:rFonts w:ascii="Times New Roman" w:hAnsi="Times New Roman" w:cs="Times New Roman"/>
          <w:color w:val="000000" w:themeColor="text1"/>
          <w:sz w:val="16"/>
          <w:szCs w:val="16"/>
        </w:rPr>
        <w:t>, пилотируемый летным офицером Кэмпбеллом МакКензи-Ричардсом и летным офицером Риггсом (20355).</w:t>
      </w:r>
    </w:p>
    <w:p w14:paraId="1C9706B4"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p>
    <w:p w14:paraId="1E58FA95" w14:textId="77777777" w:rsidR="00A31783" w:rsidRPr="00735736" w:rsidRDefault="00A31783" w:rsidP="00A317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15 октября 1925 года в Англии </w:t>
      </w:r>
      <w:proofErr w:type="spellStart"/>
      <w:r w:rsidRPr="00735736">
        <w:rPr>
          <w:rFonts w:ascii="Times New Roman" w:hAnsi="Times New Roman" w:cs="Times New Roman"/>
          <w:color w:val="0070C0"/>
          <w:sz w:val="16"/>
          <w:szCs w:val="16"/>
        </w:rPr>
        <w:t>Пулхэме</w:t>
      </w:r>
      <w:proofErr w:type="spellEnd"/>
      <w:r w:rsidRPr="00735736">
        <w:rPr>
          <w:rFonts w:ascii="Times New Roman" w:hAnsi="Times New Roman" w:cs="Times New Roman"/>
          <w:color w:val="0070C0"/>
          <w:sz w:val="16"/>
          <w:szCs w:val="16"/>
        </w:rPr>
        <w:t xml:space="preserve"> провели опыт с подцеп</w:t>
      </w:r>
      <w:r w:rsidRPr="00735736">
        <w:rPr>
          <w:rFonts w:ascii="Times New Roman" w:hAnsi="Times New Roman" w:cs="Times New Roman"/>
          <w:color w:val="0070C0"/>
          <w:sz w:val="16"/>
          <w:szCs w:val="16"/>
        </w:rPr>
        <w:softHyphen/>
        <w:t>кой самолета под дирижабль, оборудованный специальной перекладиной. В воздухе, на высоте 1500 метров, закрепленный ранее на перекладине DH.53 отцепился, облетел ди</w:t>
      </w:r>
      <w:r w:rsidRPr="00735736">
        <w:rPr>
          <w:rFonts w:ascii="Times New Roman" w:hAnsi="Times New Roman" w:cs="Times New Roman"/>
          <w:color w:val="0070C0"/>
          <w:sz w:val="16"/>
          <w:szCs w:val="16"/>
        </w:rPr>
        <w:softHyphen/>
        <w:t>рижабль, однако последующая попытка подцепления произошла с проблемами и едва не привела к катаст</w:t>
      </w:r>
      <w:r w:rsidRPr="00735736">
        <w:rPr>
          <w:rFonts w:ascii="Times New Roman" w:hAnsi="Times New Roman" w:cs="Times New Roman"/>
          <w:color w:val="0070C0"/>
          <w:sz w:val="16"/>
          <w:szCs w:val="16"/>
        </w:rPr>
        <w:softHyphen/>
        <w:t>рофе.</w:t>
      </w:r>
    </w:p>
    <w:p w14:paraId="5691F254" w14:textId="77777777" w:rsidR="00A31783" w:rsidRPr="00735736" w:rsidRDefault="00A31783" w:rsidP="00A317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Известно о двух авиетках DH.53 </w:t>
      </w:r>
      <w:proofErr w:type="spellStart"/>
      <w:r w:rsidRPr="00735736">
        <w:rPr>
          <w:rFonts w:ascii="Times New Roman" w:hAnsi="Times New Roman" w:cs="Times New Roman"/>
          <w:color w:val="0070C0"/>
          <w:sz w:val="16"/>
          <w:szCs w:val="16"/>
        </w:rPr>
        <w:t>Humming</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Bird</w:t>
      </w:r>
      <w:proofErr w:type="spellEnd"/>
      <w:r w:rsidRPr="00735736">
        <w:rPr>
          <w:rFonts w:ascii="Times New Roman" w:hAnsi="Times New Roman" w:cs="Times New Roman"/>
          <w:color w:val="0070C0"/>
          <w:sz w:val="16"/>
          <w:szCs w:val="16"/>
        </w:rPr>
        <w:t>, оборудованных причальным крюком. Счита</w:t>
      </w:r>
      <w:r w:rsidRPr="00735736">
        <w:rPr>
          <w:rFonts w:ascii="Times New Roman" w:hAnsi="Times New Roman" w:cs="Times New Roman"/>
          <w:color w:val="0070C0"/>
          <w:sz w:val="16"/>
          <w:szCs w:val="16"/>
        </w:rPr>
        <w:softHyphen/>
        <w:t>лось, что DH.53 в дальнейшем будет выполнять связ</w:t>
      </w:r>
      <w:r w:rsidRPr="00735736">
        <w:rPr>
          <w:rFonts w:ascii="Times New Roman" w:hAnsi="Times New Roman" w:cs="Times New Roman"/>
          <w:color w:val="0070C0"/>
          <w:sz w:val="16"/>
          <w:szCs w:val="16"/>
        </w:rPr>
        <w:softHyphen/>
        <w:t>ные полеты в интересах дирижабля. Английский дирижабль R- 33 имел объем 55 000 куб. метров и был построен с ис</w:t>
      </w:r>
      <w:r w:rsidRPr="00735736">
        <w:rPr>
          <w:rFonts w:ascii="Times New Roman" w:hAnsi="Times New Roman" w:cs="Times New Roman"/>
          <w:color w:val="0070C0"/>
          <w:sz w:val="16"/>
          <w:szCs w:val="16"/>
        </w:rPr>
        <w:softHyphen/>
        <w:t>пользованием элементов поврежденного немецкого L-33).</w:t>
      </w:r>
    </w:p>
    <w:p w14:paraId="380A764E" w14:textId="77777777" w:rsidR="00A31783" w:rsidRPr="00735736" w:rsidRDefault="00A31783" w:rsidP="00A317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Конструкцию прицепного крюка предполага</w:t>
      </w:r>
      <w:r w:rsidRPr="00735736">
        <w:rPr>
          <w:rFonts w:ascii="Times New Roman" w:hAnsi="Times New Roman" w:cs="Times New Roman"/>
          <w:color w:val="0070C0"/>
          <w:sz w:val="16"/>
          <w:szCs w:val="16"/>
        </w:rPr>
        <w:softHyphen/>
        <w:t>лось далее усовершенствовать, поэтому продолжение экспериментов отложили на неопределенное время. Тем не менее, через год под R-33 подвесили два ис</w:t>
      </w:r>
      <w:r w:rsidRPr="00735736">
        <w:rPr>
          <w:rFonts w:ascii="Times New Roman" w:hAnsi="Times New Roman" w:cs="Times New Roman"/>
          <w:color w:val="0070C0"/>
          <w:sz w:val="16"/>
          <w:szCs w:val="16"/>
        </w:rPr>
        <w:softHyphen/>
        <w:t>требителя Глостер «Гриб» (</w:t>
      </w:r>
      <w:proofErr w:type="spellStart"/>
      <w:r w:rsidRPr="00735736">
        <w:rPr>
          <w:rFonts w:ascii="Times New Roman" w:hAnsi="Times New Roman" w:cs="Times New Roman"/>
          <w:color w:val="0070C0"/>
          <w:sz w:val="16"/>
          <w:szCs w:val="16"/>
        </w:rPr>
        <w:t>Gloster</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Grebe</w:t>
      </w:r>
      <w:proofErr w:type="spellEnd"/>
      <w:r w:rsidRPr="00735736">
        <w:rPr>
          <w:rFonts w:ascii="Times New Roman" w:hAnsi="Times New Roman" w:cs="Times New Roman"/>
          <w:color w:val="0070C0"/>
          <w:sz w:val="16"/>
          <w:szCs w:val="16"/>
        </w:rPr>
        <w:t>), обладаю</w:t>
      </w:r>
      <w:r w:rsidRPr="00735736">
        <w:rPr>
          <w:rFonts w:ascii="Times New Roman" w:hAnsi="Times New Roman" w:cs="Times New Roman"/>
          <w:color w:val="0070C0"/>
          <w:sz w:val="16"/>
          <w:szCs w:val="16"/>
        </w:rPr>
        <w:softHyphen/>
        <w:t>щие возможностью лишь отцепляться в воздухе. В по</w:t>
      </w:r>
      <w:r w:rsidRPr="00735736">
        <w:rPr>
          <w:rFonts w:ascii="Times New Roman" w:hAnsi="Times New Roman" w:cs="Times New Roman"/>
          <w:color w:val="0070C0"/>
          <w:sz w:val="16"/>
          <w:szCs w:val="16"/>
        </w:rPr>
        <w:softHyphen/>
        <w:t>летах 21 и 23 октября 1926 года истребители успешно отсоединились от дирижабля и приземлились на аэро</w:t>
      </w:r>
      <w:r w:rsidRPr="00735736">
        <w:rPr>
          <w:rFonts w:ascii="Times New Roman" w:hAnsi="Times New Roman" w:cs="Times New Roman"/>
          <w:color w:val="0070C0"/>
          <w:sz w:val="16"/>
          <w:szCs w:val="16"/>
        </w:rPr>
        <w:softHyphen/>
        <w:t>дроме. На этом опыты завершились и более не возоб</w:t>
      </w:r>
      <w:r w:rsidRPr="00735736">
        <w:rPr>
          <w:rFonts w:ascii="Times New Roman" w:hAnsi="Times New Roman" w:cs="Times New Roman"/>
          <w:color w:val="0070C0"/>
          <w:sz w:val="16"/>
          <w:szCs w:val="16"/>
        </w:rPr>
        <w:softHyphen/>
        <w:t>новлялись. Дирижабль R-33 продолжал эксплуатиро</w:t>
      </w:r>
      <w:r w:rsidRPr="00735736">
        <w:rPr>
          <w:rFonts w:ascii="Times New Roman" w:hAnsi="Times New Roman" w:cs="Times New Roman"/>
          <w:color w:val="0070C0"/>
          <w:sz w:val="16"/>
          <w:szCs w:val="16"/>
        </w:rPr>
        <w:softHyphen/>
        <w:t>ваться еще два года, а в 1928 году его разобрали (23378).</w:t>
      </w:r>
    </w:p>
    <w:p w14:paraId="0469567F" w14:textId="77777777" w:rsidR="00A31783" w:rsidRPr="00735736" w:rsidRDefault="00A31783" w:rsidP="00A31783">
      <w:pPr>
        <w:spacing w:after="0" w:line="240" w:lineRule="auto"/>
        <w:jc w:val="both"/>
        <w:rPr>
          <w:rFonts w:ascii="Times New Roman" w:hAnsi="Times New Roman" w:cs="Times New Roman"/>
          <w:color w:val="0070C0"/>
          <w:sz w:val="16"/>
          <w:szCs w:val="16"/>
        </w:rPr>
      </w:pPr>
    </w:p>
    <w:p w14:paraId="6CBAD50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68B1D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E635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октября 1925 был закончен МР-Л-1 - установка Р-1 на поплавки - вывезен на </w:t>
      </w:r>
      <w:proofErr w:type="spellStart"/>
      <w:r w:rsidRPr="006D2FB4">
        <w:rPr>
          <w:rFonts w:ascii="Times New Roman" w:hAnsi="Times New Roman" w:cs="Times New Roman"/>
          <w:color w:val="000000" w:themeColor="text1"/>
          <w:sz w:val="16"/>
          <w:szCs w:val="16"/>
        </w:rPr>
        <w:t>гидродром</w:t>
      </w:r>
      <w:proofErr w:type="spellEnd"/>
      <w:r w:rsidRPr="006D2FB4">
        <w:rPr>
          <w:rFonts w:ascii="Times New Roman" w:hAnsi="Times New Roman" w:cs="Times New Roman"/>
          <w:color w:val="000000" w:themeColor="text1"/>
          <w:sz w:val="16"/>
          <w:szCs w:val="16"/>
        </w:rPr>
        <w:t xml:space="preserve"> Юнкерса в Филях, где прошел летные испытания, показав машину с хорошей стороны. Потом произошла авария при взлете с 175 м волны (2378,7).</w:t>
      </w:r>
    </w:p>
    <w:p w14:paraId="679EFE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9001B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49F50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EE507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октября 1925 ГАЗ-1 получил инструкцию по опытному строительству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УВВС. Предусмотрено, что представление предварительного проекта обязательно для завода и к постройке можно приступать только после его утверждения НК УВВС, а выпуск машины в первый полет разрешается Пом.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(2280,89).</w:t>
      </w:r>
    </w:p>
    <w:p w14:paraId="63570F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F5215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00D46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864B64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октября 1925 “Объединенная оппозиция” Л. Троцкого заявила о неправильности своей “раскольнической деятельности” (4962).</w:t>
      </w:r>
    </w:p>
    <w:p w14:paraId="4AB260E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83CF30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54373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D17195"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октября 1925 </w:t>
      </w:r>
      <w:proofErr w:type="spellStart"/>
      <w:r w:rsidRPr="006D2FB4">
        <w:rPr>
          <w:rFonts w:ascii="Times New Roman" w:hAnsi="Times New Roman" w:cs="Times New Roman"/>
          <w:color w:val="000000" w:themeColor="text1"/>
          <w:sz w:val="16"/>
          <w:szCs w:val="16"/>
        </w:rPr>
        <w:t>Farman</w:t>
      </w:r>
      <w:proofErr w:type="spellEnd"/>
      <w:r w:rsidRPr="006D2FB4">
        <w:rPr>
          <w:rFonts w:ascii="Times New Roman" w:hAnsi="Times New Roman" w:cs="Times New Roman"/>
          <w:color w:val="000000" w:themeColor="text1"/>
          <w:sz w:val="16"/>
          <w:szCs w:val="16"/>
        </w:rPr>
        <w:t xml:space="preserve"> F.60 </w:t>
      </w:r>
      <w:proofErr w:type="spellStart"/>
      <w:r w:rsidRPr="006D2FB4">
        <w:rPr>
          <w:rFonts w:ascii="Times New Roman" w:hAnsi="Times New Roman" w:cs="Times New Roman"/>
          <w:color w:val="000000" w:themeColor="text1"/>
          <w:sz w:val="16"/>
          <w:szCs w:val="16"/>
        </w:rPr>
        <w:t>Goliath</w:t>
      </w:r>
      <w:proofErr w:type="spellEnd"/>
      <w:r w:rsidRPr="006D2FB4">
        <w:rPr>
          <w:rFonts w:ascii="Times New Roman" w:hAnsi="Times New Roman" w:cs="Times New Roman"/>
          <w:color w:val="000000" w:themeColor="text1"/>
          <w:sz w:val="16"/>
          <w:szCs w:val="16"/>
        </w:rPr>
        <w:t xml:space="preserve"> F-HMFU </w:t>
      </w:r>
      <w:proofErr w:type="spellStart"/>
      <w:r w:rsidRPr="006D2FB4">
        <w:rPr>
          <w:rFonts w:ascii="Times New Roman" w:hAnsi="Times New Roman" w:cs="Times New Roman"/>
          <w:color w:val="000000" w:themeColor="text1"/>
          <w:sz w:val="16"/>
          <w:szCs w:val="16"/>
        </w:rPr>
        <w:t>le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de</w:t>
      </w:r>
      <w:proofErr w:type="spellEnd"/>
      <w:r w:rsidRPr="006D2FB4">
        <w:rPr>
          <w:rFonts w:ascii="Times New Roman" w:hAnsi="Times New Roman" w:cs="Times New Roman"/>
          <w:color w:val="000000" w:themeColor="text1"/>
          <w:sz w:val="16"/>
          <w:szCs w:val="16"/>
        </w:rPr>
        <w:t xml:space="preserve"> France Air Union терпит крушение в </w:t>
      </w:r>
      <w:proofErr w:type="spellStart"/>
      <w:r w:rsidRPr="006D2FB4">
        <w:rPr>
          <w:rFonts w:ascii="Times New Roman" w:hAnsi="Times New Roman" w:cs="Times New Roman"/>
          <w:color w:val="000000" w:themeColor="text1"/>
          <w:sz w:val="16"/>
          <w:szCs w:val="16"/>
        </w:rPr>
        <w:t>Вадхерсте</w:t>
      </w:r>
      <w:proofErr w:type="spellEnd"/>
      <w:r w:rsidRPr="006D2FB4">
        <w:rPr>
          <w:rFonts w:ascii="Times New Roman" w:hAnsi="Times New Roman" w:cs="Times New Roman"/>
          <w:color w:val="000000" w:themeColor="text1"/>
          <w:sz w:val="16"/>
          <w:szCs w:val="16"/>
        </w:rPr>
        <w:t>, Восточный Суссекс, Англия, во время обычного пассажирского рейса из Англии в Париж, Франция. Трое из шести человек на борту погибают, двое получают травмы (20355).</w:t>
      </w:r>
    </w:p>
    <w:p w14:paraId="59FF247D"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p>
    <w:p w14:paraId="57A6BBA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октября 1925 в Локарно подписан договор, гарантирующий европейские границы после первой мировой войны (4962).</w:t>
      </w:r>
    </w:p>
    <w:p w14:paraId="3279A68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F626A3" w14:textId="77777777" w:rsidR="00FA7624" w:rsidRPr="006D2FB4" w:rsidRDefault="00FA7624"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eastAsiaTheme="majorEastAsia" w:hAnsi="Times New Roman" w:cs="Times New Roman"/>
          <w:color w:val="000000" w:themeColor="text1"/>
          <w:sz w:val="16"/>
          <w:szCs w:val="16"/>
        </w:rPr>
        <w:t xml:space="preserve">16 октября </w:t>
      </w:r>
      <w:r w:rsidRPr="006D2FB4">
        <w:rPr>
          <w:rFonts w:ascii="Times New Roman" w:hAnsi="Times New Roman" w:cs="Times New Roman"/>
          <w:color w:val="000000" w:themeColor="text1"/>
          <w:sz w:val="16"/>
          <w:szCs w:val="16"/>
        </w:rPr>
        <w:t>в 1925 году на мирной конференции в Локарно (Швейцария) парафированы договоры, согласно которым была гарантирована неприкосновенность германо-бельгийской и германо-французской границ, Германия отказалась от претензий на Эльзас и Лотарингию, а Франция не настаивала на своих притязаниях в отношении Рурской области. Также была подтверждена демилитаризация Рейнской зоны, а Германии обещан прием в Лигу Наций. Интересы принимавших участие в конференции Польши и Чехословакии учтены не были, а в целом договоры были выгодны Германии, где вновь подымала голову нацистская партия Адольфа Гитлера (14801).</w:t>
      </w:r>
    </w:p>
    <w:p w14:paraId="213531C1" w14:textId="77777777" w:rsidR="00FA7624" w:rsidRPr="006D2FB4" w:rsidRDefault="00FA7624" w:rsidP="00054315">
      <w:pPr>
        <w:spacing w:after="0" w:line="240" w:lineRule="auto"/>
        <w:jc w:val="both"/>
        <w:rPr>
          <w:rFonts w:ascii="Times New Roman" w:hAnsi="Times New Roman" w:cs="Times New Roman"/>
          <w:color w:val="000000" w:themeColor="text1"/>
          <w:sz w:val="16"/>
          <w:szCs w:val="16"/>
        </w:rPr>
      </w:pPr>
    </w:p>
    <w:p w14:paraId="10C27A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октября 1925 г. на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был подписан заключительный протокол и парафированы Рейнский гарантийный пакт, арбитражные соглашения Германии с Францией, Бельгией, а также с Польшей и Чехословакией. Кроме того гарантийные договоры с Польшей и Чехословакией подписала Франция. Рейнский пакт гарантировал сохранение территориального статус-кво границ Германии с Бельгией и Францией в соответствии с Версальским договором. Германия, Бельгия и Франция обязались не нападать друг на друга. Договор вступал в силу после его ратификации и вхождения Германии в Лигу Наций. Гарантами Рейнского пакта становились Англия и Италия. В качестве официального документа конференции был принят проект коллективного письма к Германии, в котором было согласовано такое толкование ст. 16, которое позволяло Германии участвовать в совместных мероприятиях Лиги в той мере, в какой это был возможно, сообразуясь с ее «военным положением» и с учетом ее «географического положения» (</w:t>
      </w:r>
      <w:proofErr w:type="spellStart"/>
      <w:r w:rsidRPr="006D2FB4">
        <w:rPr>
          <w:rFonts w:ascii="Times New Roman" w:hAnsi="Times New Roman" w:cs="Times New Roman"/>
          <w:color w:val="000000" w:themeColor="text1"/>
          <w:sz w:val="16"/>
          <w:szCs w:val="16"/>
        </w:rPr>
        <w:t>Локарнская</w:t>
      </w:r>
      <w:proofErr w:type="spellEnd"/>
      <w:r w:rsidRPr="006D2FB4">
        <w:rPr>
          <w:rFonts w:ascii="Times New Roman" w:hAnsi="Times New Roman" w:cs="Times New Roman"/>
          <w:color w:val="000000" w:themeColor="text1"/>
          <w:sz w:val="16"/>
          <w:szCs w:val="16"/>
        </w:rPr>
        <w:t xml:space="preserve"> конференция... С. 161—498.). Посол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отрицательно оценил итоги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В записке президенту Германии от 7 ноября 1925 г. он написал, что они означали ориентацию Германии на Запад. «Если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соглашения будут заключены, мы потеряем тот козырь, который мы имеем со времен </w:t>
      </w:r>
      <w:proofErr w:type="spellStart"/>
      <w:r w:rsidRPr="006D2FB4">
        <w:rPr>
          <w:rFonts w:ascii="Times New Roman" w:hAnsi="Times New Roman" w:cs="Times New Roman"/>
          <w:color w:val="000000" w:themeColor="text1"/>
          <w:sz w:val="16"/>
          <w:szCs w:val="16"/>
        </w:rPr>
        <w:t>Рапалльского</w:t>
      </w:r>
      <w:proofErr w:type="spellEnd"/>
      <w:r w:rsidRPr="006D2FB4">
        <w:rPr>
          <w:rFonts w:ascii="Times New Roman" w:hAnsi="Times New Roman" w:cs="Times New Roman"/>
          <w:color w:val="000000" w:themeColor="text1"/>
          <w:sz w:val="16"/>
          <w:szCs w:val="16"/>
        </w:rPr>
        <w:t xml:space="preserve">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даже просил о своей отставке и лишь после соответствующей просьбы президента согласился остаться на своем посту в Москве.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[163]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0FDD96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D8F603" w14:textId="77777777" w:rsidR="003D2049" w:rsidRPr="006D2FB4" w:rsidRDefault="003D204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D62C082" w14:textId="77777777" w:rsidR="003D2049" w:rsidRPr="006D2FB4" w:rsidRDefault="003D2049"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AD44AA"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октября 1925 итальянский летчик </w:t>
      </w:r>
      <w:proofErr w:type="spellStart"/>
      <w:r w:rsidRPr="006D2FB4">
        <w:rPr>
          <w:rFonts w:ascii="Times New Roman" w:hAnsi="Times New Roman" w:cs="Times New Roman"/>
          <w:color w:val="000000" w:themeColor="text1"/>
          <w:sz w:val="16"/>
          <w:szCs w:val="16"/>
        </w:rPr>
        <w:t>Франческо</w:t>
      </w:r>
      <w:proofErr w:type="spellEnd"/>
      <w:r w:rsidRPr="006D2FB4">
        <w:rPr>
          <w:rFonts w:ascii="Times New Roman" w:hAnsi="Times New Roman" w:cs="Times New Roman"/>
          <w:color w:val="000000" w:themeColor="text1"/>
          <w:sz w:val="16"/>
          <w:szCs w:val="16"/>
        </w:rPr>
        <w:t xml:space="preserve"> де </w:t>
      </w:r>
      <w:proofErr w:type="spellStart"/>
      <w:r w:rsidRPr="006D2FB4">
        <w:rPr>
          <w:rFonts w:ascii="Times New Roman" w:hAnsi="Times New Roman" w:cs="Times New Roman"/>
          <w:color w:val="000000" w:themeColor="text1"/>
          <w:sz w:val="16"/>
          <w:szCs w:val="16"/>
        </w:rPr>
        <w:t>Пинедо</w:t>
      </w:r>
      <w:proofErr w:type="spellEnd"/>
      <w:r w:rsidRPr="006D2FB4">
        <w:rPr>
          <w:rFonts w:ascii="Times New Roman" w:hAnsi="Times New Roman" w:cs="Times New Roman"/>
          <w:color w:val="000000" w:themeColor="text1"/>
          <w:sz w:val="16"/>
          <w:szCs w:val="16"/>
        </w:rPr>
        <w:t xml:space="preserve"> и его механик Эрнесто </w:t>
      </w:r>
      <w:proofErr w:type="spellStart"/>
      <w:r w:rsidRPr="006D2FB4">
        <w:rPr>
          <w:rFonts w:ascii="Times New Roman" w:hAnsi="Times New Roman" w:cs="Times New Roman"/>
          <w:color w:val="000000" w:themeColor="text1"/>
          <w:sz w:val="16"/>
          <w:szCs w:val="16"/>
        </w:rPr>
        <w:t>Кампанелли</w:t>
      </w:r>
      <w:proofErr w:type="spellEnd"/>
      <w:r w:rsidRPr="006D2FB4">
        <w:rPr>
          <w:rFonts w:ascii="Times New Roman" w:hAnsi="Times New Roman" w:cs="Times New Roman"/>
          <w:color w:val="000000" w:themeColor="text1"/>
          <w:sz w:val="16"/>
          <w:szCs w:val="16"/>
        </w:rPr>
        <w:t xml:space="preserve"> отправляются из Токио на летающей лодке SIAI S.16 </w:t>
      </w:r>
      <w:proofErr w:type="spellStart"/>
      <w:r w:rsidRPr="006D2FB4">
        <w:rPr>
          <w:rFonts w:ascii="Times New Roman" w:hAnsi="Times New Roman" w:cs="Times New Roman"/>
          <w:color w:val="000000" w:themeColor="text1"/>
          <w:sz w:val="16"/>
          <w:szCs w:val="16"/>
        </w:rPr>
        <w:t>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Gennariello</w:t>
      </w:r>
      <w:proofErr w:type="spellEnd"/>
      <w:r w:rsidRPr="006D2FB4">
        <w:rPr>
          <w:rFonts w:ascii="Times New Roman" w:hAnsi="Times New Roman" w:cs="Times New Roman"/>
          <w:color w:val="000000" w:themeColor="text1"/>
          <w:sz w:val="16"/>
          <w:szCs w:val="16"/>
        </w:rPr>
        <w:t xml:space="preserve"> после 21-дневного пребывания, чтобы начать обратный этап своего полета из Рима в Австралию и Токио и обратно. Единственная замена двигателя по сравнению с 187-дневным полетом с 49 пересадками была произведена в Токио (20355).</w:t>
      </w:r>
    </w:p>
    <w:p w14:paraId="5C301C20"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p>
    <w:p w14:paraId="42EC665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21DF7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AB17C5"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октября 1925 Джозеф Сади-</w:t>
      </w:r>
      <w:proofErr w:type="spellStart"/>
      <w:r w:rsidRPr="006D2FB4">
        <w:rPr>
          <w:rFonts w:ascii="Times New Roman" w:hAnsi="Times New Roman" w:cs="Times New Roman"/>
          <w:color w:val="000000" w:themeColor="text1"/>
          <w:sz w:val="16"/>
          <w:szCs w:val="16"/>
        </w:rPr>
        <w:t>Леконат</w:t>
      </w:r>
      <w:proofErr w:type="spellEnd"/>
      <w:r w:rsidRPr="006D2FB4">
        <w:rPr>
          <w:rFonts w:ascii="Times New Roman" w:hAnsi="Times New Roman" w:cs="Times New Roman"/>
          <w:color w:val="000000" w:themeColor="text1"/>
          <w:sz w:val="16"/>
          <w:szCs w:val="16"/>
        </w:rPr>
        <w:t xml:space="preserve"> побеждает на Кубке Бомонта со скоростью 194 миль в час (312 км / ч) (20355).</w:t>
      </w:r>
    </w:p>
    <w:p w14:paraId="1ABB88E1"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p>
    <w:p w14:paraId="277EEEF0"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октября 1925 - Сади </w:t>
      </w:r>
      <w:proofErr w:type="spellStart"/>
      <w:r w:rsidRPr="006D2FB4">
        <w:rPr>
          <w:rFonts w:ascii="Times New Roman" w:hAnsi="Times New Roman" w:cs="Times New Roman"/>
          <w:color w:val="000000" w:themeColor="text1"/>
          <w:sz w:val="16"/>
          <w:szCs w:val="16"/>
        </w:rPr>
        <w:t>Лекуант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Sadi</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Lecointe</w:t>
      </w:r>
      <w:proofErr w:type="spellEnd"/>
      <w:r w:rsidRPr="006D2FB4">
        <w:rPr>
          <w:rFonts w:ascii="Times New Roman" w:hAnsi="Times New Roman" w:cs="Times New Roman"/>
          <w:color w:val="000000" w:themeColor="text1"/>
          <w:sz w:val="16"/>
          <w:szCs w:val="16"/>
        </w:rPr>
        <w:t xml:space="preserve">) выигрывает Кубок </w:t>
      </w:r>
      <w:proofErr w:type="spellStart"/>
      <w:r w:rsidRPr="006D2FB4">
        <w:rPr>
          <w:rFonts w:ascii="Times New Roman" w:hAnsi="Times New Roman" w:cs="Times New Roman"/>
          <w:color w:val="000000" w:themeColor="text1"/>
          <w:sz w:val="16"/>
          <w:szCs w:val="16"/>
        </w:rPr>
        <w:t>Бемонта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Beaumont</w:t>
      </w:r>
      <w:proofErr w:type="spellEnd"/>
      <w:r w:rsidRPr="006D2FB4">
        <w:rPr>
          <w:rFonts w:ascii="Times New Roman" w:hAnsi="Times New Roman" w:cs="Times New Roman"/>
          <w:color w:val="000000" w:themeColor="text1"/>
          <w:sz w:val="16"/>
          <w:szCs w:val="16"/>
        </w:rPr>
        <w:t xml:space="preserve"> Cup) со скоростью 194 миль в час (312 км/ч). Самолет - </w:t>
      </w:r>
      <w:proofErr w:type="spellStart"/>
      <w:r w:rsidRPr="006D2FB4">
        <w:rPr>
          <w:rFonts w:ascii="Times New Roman" w:hAnsi="Times New Roman" w:cs="Times New Roman"/>
          <w:color w:val="000000" w:themeColor="text1"/>
          <w:sz w:val="16"/>
          <w:szCs w:val="16"/>
        </w:rPr>
        <w:t>Nieuport-Delage</w:t>
      </w:r>
      <w:proofErr w:type="spellEnd"/>
      <w:r w:rsidRPr="006D2FB4">
        <w:rPr>
          <w:rFonts w:ascii="Times New Roman" w:hAnsi="Times New Roman" w:cs="Times New Roman"/>
          <w:color w:val="000000" w:themeColor="text1"/>
          <w:sz w:val="16"/>
          <w:szCs w:val="16"/>
        </w:rPr>
        <w:t xml:space="preserve"> NiD.42S (22333).</w:t>
      </w:r>
    </w:p>
    <w:p w14:paraId="4BA146CD" w14:textId="77777777" w:rsidR="003D2049" w:rsidRPr="006D2FB4" w:rsidRDefault="003D2049" w:rsidP="00054315">
      <w:pPr>
        <w:spacing w:after="0" w:line="240" w:lineRule="auto"/>
        <w:jc w:val="both"/>
        <w:rPr>
          <w:rFonts w:ascii="Times New Roman" w:hAnsi="Times New Roman" w:cs="Times New Roman"/>
          <w:color w:val="000000" w:themeColor="text1"/>
          <w:sz w:val="16"/>
          <w:szCs w:val="16"/>
        </w:rPr>
      </w:pPr>
    </w:p>
    <w:p w14:paraId="52BA82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октября 1925 сирийские повстанцы взяли Дамаск (2443,403) и 18-20 октября (3907,137) французский флот обстреливал город (3481).</w:t>
      </w:r>
    </w:p>
    <w:p w14:paraId="583B77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67866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A9C70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A59E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19 октября 1925 г. состоялся первый полет МР-1 № 2752 на гидроаэро</w:t>
      </w:r>
      <w:r w:rsidRPr="006D2FB4">
        <w:rPr>
          <w:rFonts w:ascii="Times New Roman" w:hAnsi="Times New Roman" w:cs="Times New Roman"/>
          <w:color w:val="000000" w:themeColor="text1"/>
          <w:sz w:val="16"/>
          <w:szCs w:val="16"/>
        </w:rPr>
        <w:softHyphen/>
        <w:t xml:space="preserve">дроме в Филях, который выполнил летчик </w:t>
      </w:r>
      <w:proofErr w:type="spellStart"/>
      <w:r w:rsidRPr="006D2FB4">
        <w:rPr>
          <w:rFonts w:ascii="Times New Roman" w:hAnsi="Times New Roman" w:cs="Times New Roman"/>
          <w:color w:val="000000" w:themeColor="text1"/>
          <w:sz w:val="16"/>
          <w:szCs w:val="16"/>
        </w:rPr>
        <w:t>В.Н.Филип</w:t>
      </w:r>
      <w:r w:rsidRPr="006D2FB4">
        <w:rPr>
          <w:rFonts w:ascii="Times New Roman" w:hAnsi="Times New Roman" w:cs="Times New Roman"/>
          <w:color w:val="000000" w:themeColor="text1"/>
          <w:sz w:val="16"/>
          <w:szCs w:val="16"/>
        </w:rPr>
        <w:softHyphen/>
        <w:t>пов</w:t>
      </w:r>
      <w:proofErr w:type="spellEnd"/>
      <w:r w:rsidRPr="006D2FB4">
        <w:rPr>
          <w:rFonts w:ascii="Times New Roman" w:hAnsi="Times New Roman" w:cs="Times New Roman"/>
          <w:color w:val="000000" w:themeColor="text1"/>
          <w:sz w:val="16"/>
          <w:szCs w:val="16"/>
        </w:rPr>
        <w:t xml:space="preserve">. Испытания продолжились в Севастополе, так как река Москва уже покрылась льдом. В один из полетов в качестве пассажира отправился сам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на взлете при высоте волны 1,5 м шас</w:t>
      </w:r>
      <w:r w:rsidRPr="006D2FB4">
        <w:rPr>
          <w:rFonts w:ascii="Times New Roman" w:hAnsi="Times New Roman" w:cs="Times New Roman"/>
          <w:color w:val="000000" w:themeColor="text1"/>
          <w:sz w:val="16"/>
          <w:szCs w:val="16"/>
        </w:rPr>
        <w:softHyphen/>
        <w:t>си сломалось, самолет затонул, Филиппов и Поликар</w:t>
      </w:r>
      <w:r w:rsidRPr="006D2FB4">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6D2FB4">
        <w:rPr>
          <w:rFonts w:ascii="Times New Roman" w:hAnsi="Times New Roman" w:cs="Times New Roman"/>
          <w:color w:val="000000" w:themeColor="text1"/>
          <w:sz w:val="16"/>
          <w:szCs w:val="16"/>
        </w:rPr>
        <w:softHyphen/>
        <w:t xml:space="preserve">плавкового шасси, установили вертикальное оперение увеличенной площади. Осенью </w:t>
      </w:r>
      <w:proofErr w:type="spellStart"/>
      <w:r w:rsidRPr="006D2FB4">
        <w:rPr>
          <w:rFonts w:ascii="Times New Roman" w:hAnsi="Times New Roman" w:cs="Times New Roman"/>
          <w:color w:val="000000" w:themeColor="text1"/>
          <w:sz w:val="16"/>
          <w:szCs w:val="16"/>
        </w:rPr>
        <w:t>М.М.Громов</w:t>
      </w:r>
      <w:proofErr w:type="spellEnd"/>
      <w:r w:rsidRPr="006D2FB4">
        <w:rPr>
          <w:rFonts w:ascii="Times New Roman" w:hAnsi="Times New Roman" w:cs="Times New Roman"/>
          <w:color w:val="000000" w:themeColor="text1"/>
          <w:sz w:val="16"/>
          <w:szCs w:val="16"/>
        </w:rPr>
        <w:t xml:space="preserve">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6D2FB4">
        <w:rPr>
          <w:rFonts w:ascii="Times New Roman" w:hAnsi="Times New Roman" w:cs="Times New Roman"/>
          <w:color w:val="000000" w:themeColor="text1"/>
          <w:sz w:val="16"/>
          <w:szCs w:val="16"/>
        </w:rPr>
        <w:softHyphen/>
        <w:t xml:space="preserve">телями. Два МР-1 (№ 3025 и № 3030) постройки ГАЗ № 1 имели металлические поплавки конструкции немецкого инженера </w:t>
      </w:r>
      <w:proofErr w:type="spellStart"/>
      <w:r w:rsidRPr="006D2FB4">
        <w:rPr>
          <w:rFonts w:ascii="Times New Roman" w:hAnsi="Times New Roman" w:cs="Times New Roman"/>
          <w:color w:val="000000" w:themeColor="text1"/>
          <w:sz w:val="16"/>
          <w:szCs w:val="16"/>
        </w:rPr>
        <w:t>Мюнцеля</w:t>
      </w:r>
      <w:proofErr w:type="spellEnd"/>
      <w:r w:rsidRPr="006D2FB4">
        <w:rPr>
          <w:rFonts w:ascii="Times New Roman" w:hAnsi="Times New Roman" w:cs="Times New Roman"/>
          <w:color w:val="000000" w:themeColor="text1"/>
          <w:sz w:val="16"/>
          <w:szCs w:val="16"/>
        </w:rPr>
        <w:t>. Серийный МР-1 № 628 развивал у воды максималь</w:t>
      </w:r>
      <w:r w:rsidRPr="006D2FB4">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6D2FB4">
        <w:rPr>
          <w:rFonts w:ascii="Times New Roman" w:hAnsi="Times New Roman" w:cs="Times New Roman"/>
          <w:color w:val="000000" w:themeColor="text1"/>
          <w:sz w:val="16"/>
          <w:szCs w:val="16"/>
        </w:rPr>
        <w:softHyphen/>
        <w:t>чительным волнам на взлете и посадке заставляет сде</w:t>
      </w:r>
      <w:r w:rsidRPr="006D2FB4">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6D2FB4">
        <w:rPr>
          <w:rFonts w:ascii="Times New Roman" w:hAnsi="Times New Roman" w:cs="Times New Roman"/>
          <w:color w:val="000000" w:themeColor="text1"/>
          <w:sz w:val="16"/>
          <w:szCs w:val="16"/>
        </w:rPr>
        <w:softHyphen/>
        <w:t>ся наличием моторов, уже не производившихся серий</w:t>
      </w:r>
      <w:r w:rsidRPr="006D2FB4">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6D2FB4">
        <w:rPr>
          <w:rFonts w:ascii="Times New Roman" w:hAnsi="Times New Roman" w:cs="Times New Roman"/>
          <w:color w:val="000000" w:themeColor="text1"/>
          <w:sz w:val="16"/>
          <w:szCs w:val="16"/>
        </w:rPr>
        <w:softHyphen/>
        <w:t>чем, большого успеха (10667).</w:t>
      </w:r>
    </w:p>
    <w:p w14:paraId="42C608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2DD3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октября 1925 П.И.Б. писал пред РВС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письмо N 18226с о том, что случайно узнал о последнем варианте производственных возможностей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который неожиданно решил сократить выпуск с 700 до 412 без согласования. На 1 сентября было 644 самолета (в т.ч. 108 запасных), т.е. на 636 меньше, чем требовалось - 872 + 416 запасных. Убыль на 25/26 была запланирована 251 из-за нормального износа машин (1028,23).</w:t>
      </w:r>
    </w:p>
    <w:p w14:paraId="730749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899C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октября 1925 на совместном заседании представителей АП и ВВС было вынесено решение "Признать безусловно желательным привлечение первоклассных иностранных моторостроительных фирм как к техническому содействию нашему моторостроению, так и непосредственной работе в СССР" (1795,31).</w:t>
      </w:r>
    </w:p>
    <w:p w14:paraId="2F470B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916F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октября 1925 </w:t>
      </w:r>
      <w:proofErr w:type="spellStart"/>
      <w:r w:rsidRPr="006D2FB4">
        <w:rPr>
          <w:rFonts w:ascii="Times New Roman" w:hAnsi="Times New Roman" w:cs="Times New Roman"/>
          <w:color w:val="000000" w:themeColor="text1"/>
          <w:sz w:val="16"/>
          <w:szCs w:val="16"/>
        </w:rPr>
        <w:t>Б.Г.Чухновский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О.А.Кальвица</w:t>
      </w:r>
      <w:proofErr w:type="spellEnd"/>
      <w:r w:rsidRPr="006D2FB4">
        <w:rPr>
          <w:rFonts w:ascii="Times New Roman" w:hAnsi="Times New Roman" w:cs="Times New Roman"/>
          <w:color w:val="000000" w:themeColor="text1"/>
          <w:sz w:val="16"/>
          <w:szCs w:val="16"/>
        </w:rPr>
        <w:t xml:space="preserve"> вернулись на базу в Ленинград из Маточкина, где летали шара на разведку льда (99,140).</w:t>
      </w:r>
    </w:p>
    <w:p w14:paraId="0D5DB3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B403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октября 1925 на </w:t>
      </w:r>
      <w:proofErr w:type="spellStart"/>
      <w:r w:rsidRPr="006D2FB4">
        <w:rPr>
          <w:rFonts w:ascii="Times New Roman" w:hAnsi="Times New Roman" w:cs="Times New Roman"/>
          <w:color w:val="000000" w:themeColor="text1"/>
          <w:sz w:val="16"/>
          <w:szCs w:val="16"/>
        </w:rPr>
        <w:t>гидродроме</w:t>
      </w:r>
      <w:proofErr w:type="spellEnd"/>
      <w:r w:rsidRPr="006D2FB4">
        <w:rPr>
          <w:rFonts w:ascii="Times New Roman" w:hAnsi="Times New Roman" w:cs="Times New Roman"/>
          <w:color w:val="000000" w:themeColor="text1"/>
          <w:sz w:val="16"/>
          <w:szCs w:val="16"/>
        </w:rPr>
        <w:t xml:space="preserve"> Юнкерса л </w:t>
      </w:r>
      <w:proofErr w:type="spellStart"/>
      <w:r w:rsidRPr="006D2FB4">
        <w:rPr>
          <w:rFonts w:ascii="Times New Roman" w:hAnsi="Times New Roman" w:cs="Times New Roman"/>
          <w:color w:val="000000" w:themeColor="text1"/>
          <w:sz w:val="16"/>
          <w:szCs w:val="16"/>
        </w:rPr>
        <w:t>В.Н.Филиппов</w:t>
      </w:r>
      <w:proofErr w:type="spellEnd"/>
      <w:r w:rsidRPr="006D2FB4">
        <w:rPr>
          <w:rFonts w:ascii="Times New Roman" w:hAnsi="Times New Roman" w:cs="Times New Roman"/>
          <w:color w:val="000000" w:themeColor="text1"/>
          <w:sz w:val="16"/>
          <w:szCs w:val="16"/>
        </w:rPr>
        <w:t xml:space="preserve"> выполнил на Р-1 на поплавках № 2752 первый полет и испытания решили продолжить в Севастополе (6594, 8).</w:t>
      </w:r>
    </w:p>
    <w:p w14:paraId="3B04F0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9BA46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8FF5B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545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октября 1925 г. подготовленная Комиссией Каменева дислокация военных заводов была утверж</w:t>
      </w:r>
      <w:r w:rsidRPr="006D2FB4">
        <w:rPr>
          <w:rFonts w:ascii="Times New Roman" w:hAnsi="Times New Roman" w:cs="Times New Roman"/>
          <w:color w:val="000000" w:themeColor="text1"/>
          <w:sz w:val="16"/>
          <w:szCs w:val="16"/>
        </w:rPr>
        <w:softHyphen/>
        <w:t xml:space="preserve">дена т. </w:t>
      </w:r>
      <w:proofErr w:type="spellStart"/>
      <w:r w:rsidRPr="006D2FB4">
        <w:rPr>
          <w:rFonts w:ascii="Times New Roman" w:hAnsi="Times New Roman" w:cs="Times New Roman"/>
          <w:color w:val="000000" w:themeColor="text1"/>
          <w:sz w:val="16"/>
          <w:szCs w:val="16"/>
        </w:rPr>
        <w:t>Ушилихтом</w:t>
      </w:r>
      <w:proofErr w:type="spellEnd"/>
      <w:r w:rsidRPr="006D2FB4">
        <w:rPr>
          <w:rFonts w:ascii="Times New Roman" w:hAnsi="Times New Roman" w:cs="Times New Roman"/>
          <w:color w:val="000000" w:themeColor="text1"/>
          <w:sz w:val="16"/>
          <w:szCs w:val="16"/>
        </w:rPr>
        <w:t>. Необходимо было еще утве</w:t>
      </w:r>
      <w:r w:rsidRPr="006D2FB4">
        <w:rPr>
          <w:rFonts w:ascii="Times New Roman" w:hAnsi="Times New Roman" w:cs="Times New Roman"/>
          <w:color w:val="000000" w:themeColor="text1"/>
          <w:sz w:val="16"/>
          <w:szCs w:val="16"/>
        </w:rPr>
        <w:softHyphen/>
        <w:t>рждение решений РВС правительством.</w:t>
      </w:r>
    </w:p>
    <w:p w14:paraId="5D587E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4. Оп. 2. Д. 177. Л. 2-5. Подлинник (10711,561).</w:t>
      </w:r>
    </w:p>
    <w:p w14:paraId="26EB22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5910420" w14:textId="77777777" w:rsidR="00D45E7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7581305" w14:textId="77777777" w:rsidR="00D45E75" w:rsidRPr="006D2FB4" w:rsidRDefault="00D45E7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DE8707"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19 октября 1925 г. Протокол РВС №2</w:t>
      </w:r>
    </w:p>
    <w:p w14:paraId="2BEED3B6"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Доклад о результатах работ Комиссии по внесению корректив в работу центральных управлений. </w:t>
      </w:r>
      <w:r w:rsidRPr="006D2FB4">
        <w:rPr>
          <w:rFonts w:ascii="Times New Roman" w:hAnsi="Times New Roman" w:cs="Times New Roman"/>
          <w:bCs/>
          <w:iCs/>
          <w:color w:val="000000" w:themeColor="text1"/>
          <w:sz w:val="16"/>
          <w:szCs w:val="16"/>
        </w:rPr>
        <w:t>(Пугачев)</w:t>
      </w:r>
      <w:r w:rsidRPr="006D2FB4">
        <w:rPr>
          <w:rFonts w:ascii="Times New Roman" w:hAnsi="Times New Roman" w:cs="Times New Roman"/>
          <w:bCs/>
          <w:color w:val="000000" w:themeColor="text1"/>
          <w:sz w:val="16"/>
          <w:szCs w:val="16"/>
        </w:rPr>
        <w:t>.</w:t>
      </w:r>
    </w:p>
    <w:p w14:paraId="043CC17E"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4. Об увеличении заработной платы дня </w:t>
      </w:r>
      <w:proofErr w:type="spellStart"/>
      <w:r w:rsidRPr="006D2FB4">
        <w:rPr>
          <w:rFonts w:ascii="Times New Roman" w:hAnsi="Times New Roman" w:cs="Times New Roman"/>
          <w:bCs/>
          <w:color w:val="000000" w:themeColor="text1"/>
          <w:sz w:val="16"/>
          <w:szCs w:val="16"/>
        </w:rPr>
        <w:t>комполитсостава</w:t>
      </w:r>
      <w:proofErr w:type="spellEnd"/>
      <w:r w:rsidRPr="006D2FB4">
        <w:rPr>
          <w:rFonts w:ascii="Times New Roman" w:hAnsi="Times New Roman" w:cs="Times New Roman"/>
          <w:bCs/>
          <w:color w:val="000000" w:themeColor="text1"/>
          <w:sz w:val="16"/>
          <w:szCs w:val="16"/>
        </w:rPr>
        <w:t xml:space="preserve">.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w:t>
      </w:r>
    </w:p>
    <w:p w14:paraId="29D7A01E"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5. Заявление зам. редактора «Красной звезды». </w:t>
      </w:r>
      <w:r w:rsidRPr="006D2FB4">
        <w:rPr>
          <w:rFonts w:ascii="Times New Roman" w:hAnsi="Times New Roman" w:cs="Times New Roman"/>
          <w:bCs/>
          <w:iCs/>
          <w:color w:val="000000" w:themeColor="text1"/>
          <w:sz w:val="16"/>
          <w:szCs w:val="16"/>
        </w:rPr>
        <w:t>(Кон)</w:t>
      </w:r>
      <w:r w:rsidRPr="006D2FB4">
        <w:rPr>
          <w:rFonts w:ascii="Times New Roman" w:hAnsi="Times New Roman" w:cs="Times New Roman"/>
          <w:bCs/>
          <w:color w:val="000000" w:themeColor="text1"/>
          <w:sz w:val="16"/>
          <w:szCs w:val="16"/>
        </w:rPr>
        <w:t xml:space="preserve"> (17150).</w:t>
      </w:r>
    </w:p>
    <w:p w14:paraId="50267238"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p>
    <w:p w14:paraId="6DF8A795" w14:textId="77777777" w:rsidR="0035384A" w:rsidRPr="006D2FB4" w:rsidRDefault="0035384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741E5C7" w14:textId="77777777" w:rsidR="0035384A" w:rsidRPr="006D2FB4" w:rsidRDefault="0035384A"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18FDCD"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октября 1925. По Садовому кольцу пущены прибывшие из Германии немецкие автобусы "МАН" (18713).</w:t>
      </w:r>
    </w:p>
    <w:p w14:paraId="77CD7AB6"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p>
    <w:p w14:paraId="20E97EC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8B11F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56A167" w14:textId="77777777" w:rsidR="006E401B" w:rsidRPr="006D2FB4" w:rsidRDefault="006E401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октября 1925 Фрэнк Т. Кортни совершает первый полет в Соединенном Королевстве на автожире, демонстрируя </w:t>
      </w:r>
      <w:proofErr w:type="spellStart"/>
      <w:r w:rsidRPr="006D2FB4">
        <w:rPr>
          <w:rFonts w:ascii="Times New Roman" w:hAnsi="Times New Roman" w:cs="Times New Roman"/>
          <w:color w:val="000000" w:themeColor="text1"/>
          <w:sz w:val="16"/>
          <w:szCs w:val="16"/>
        </w:rPr>
        <w:t>Cierva</w:t>
      </w:r>
      <w:proofErr w:type="spellEnd"/>
      <w:r w:rsidRPr="006D2FB4">
        <w:rPr>
          <w:rFonts w:ascii="Times New Roman" w:hAnsi="Times New Roman" w:cs="Times New Roman"/>
          <w:color w:val="000000" w:themeColor="text1"/>
          <w:sz w:val="16"/>
          <w:szCs w:val="16"/>
        </w:rPr>
        <w:t xml:space="preserve"> C.4 для Королевского авиастроительного завода недалеко от аэродрома Фарнборо (20355).</w:t>
      </w:r>
    </w:p>
    <w:p w14:paraId="727A9E64" w14:textId="77777777" w:rsidR="006E401B" w:rsidRPr="006D2FB4" w:rsidRDefault="006E401B" w:rsidP="00054315">
      <w:pPr>
        <w:spacing w:after="0" w:line="240" w:lineRule="auto"/>
        <w:jc w:val="both"/>
        <w:rPr>
          <w:rFonts w:ascii="Times New Roman" w:hAnsi="Times New Roman" w:cs="Times New Roman"/>
          <w:color w:val="000000" w:themeColor="text1"/>
          <w:sz w:val="16"/>
          <w:szCs w:val="16"/>
        </w:rPr>
      </w:pPr>
    </w:p>
    <w:p w14:paraId="7E1A62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октября 1925 по условиям договора о протекторате Италия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вывести войска из Сомали (3481).</w:t>
      </w:r>
    </w:p>
    <w:p w14:paraId="553943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EC674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843A0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6E83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октября 1925 был оформлен заказ N 211 (он же ДЕ-55) на покупку 2 ЛЛ Дорнье Валь. За прототип взяли модель, предлагаемую Чили, но с ЛД 12ЕбХотели для удешевления взять 12, но скидки были небольшими (2543,6).</w:t>
      </w:r>
    </w:p>
    <w:p w14:paraId="6BAF73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FCD82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2FD15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244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октября 1925 письмом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N 361/з1 ГАЗ-1 была поручена разработка Приц-2 для бомбометания (2280).</w:t>
      </w:r>
    </w:p>
    <w:p w14:paraId="67A504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B785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октября 1925 Амторг отправил в СССР из США первую партию литературы пор проблемам авиационной науки - 13 книг. Заказал Н.Н.П. </w:t>
      </w:r>
      <w:proofErr w:type="spellStart"/>
      <w:r w:rsidRPr="006D2FB4">
        <w:rPr>
          <w:rFonts w:ascii="Times New Roman" w:hAnsi="Times New Roman" w:cs="Times New Roman"/>
          <w:color w:val="000000" w:themeColor="text1"/>
          <w:sz w:val="16"/>
          <w:szCs w:val="16"/>
        </w:rPr>
        <w:t>начальние</w:t>
      </w:r>
      <w:proofErr w:type="spellEnd"/>
      <w:r w:rsidRPr="006D2FB4">
        <w:rPr>
          <w:rFonts w:ascii="Times New Roman" w:hAnsi="Times New Roman" w:cs="Times New Roman"/>
          <w:color w:val="000000" w:themeColor="text1"/>
          <w:sz w:val="16"/>
          <w:szCs w:val="16"/>
        </w:rPr>
        <w:t xml:space="preserve"> ОО ГАЗ № 1. В 25/26 закупили на 151300 и литература вышла на третье место по объемам закупок (5160, 36).</w:t>
      </w:r>
    </w:p>
    <w:p w14:paraId="5B8087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E4A8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октября 1925 г. по запросу начальника опытного отдела ГАЗ №1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Н.Н. Поликарпова первая партия литературы по проблемам авиационной науки - 13 книг – была отправлена в СССР. Каталогами, проспектами и прочей рекламной продукцией американской авиапромышленности советских авиастроителей стали снабжать ещё раньше – в сентябре. В следующем, 1925/26 г., авиатехники и </w:t>
      </w:r>
      <w:proofErr w:type="spellStart"/>
      <w:r w:rsidRPr="006D2FB4">
        <w:rPr>
          <w:rFonts w:ascii="Times New Roman" w:hAnsi="Times New Roman" w:cs="Times New Roman"/>
          <w:color w:val="000000" w:themeColor="text1"/>
          <w:sz w:val="16"/>
          <w:szCs w:val="16"/>
        </w:rPr>
        <w:t>авиапринадлежностей</w:t>
      </w:r>
      <w:proofErr w:type="spellEnd"/>
      <w:r w:rsidRPr="006D2FB4">
        <w:rPr>
          <w:rFonts w:ascii="Times New Roman" w:hAnsi="Times New Roman" w:cs="Times New Roman"/>
          <w:color w:val="000000" w:themeColor="text1"/>
          <w:sz w:val="16"/>
          <w:szCs w:val="16"/>
        </w:rPr>
        <w:t xml:space="preserve">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w:t>
      </w:r>
      <w:proofErr w:type="spellStart"/>
      <w:r w:rsidRPr="006D2FB4">
        <w:rPr>
          <w:rFonts w:ascii="Times New Roman" w:hAnsi="Times New Roman" w:cs="Times New Roman"/>
          <w:color w:val="000000" w:themeColor="text1"/>
          <w:sz w:val="16"/>
          <w:szCs w:val="16"/>
        </w:rPr>
        <w:t>Наркомторгу</w:t>
      </w:r>
      <w:proofErr w:type="spellEnd"/>
      <w:r w:rsidRPr="006D2FB4">
        <w:rPr>
          <w:rFonts w:ascii="Times New Roman" w:hAnsi="Times New Roman" w:cs="Times New Roman"/>
          <w:color w:val="000000" w:themeColor="text1"/>
          <w:sz w:val="16"/>
          <w:szCs w:val="16"/>
        </w:rPr>
        <w:t xml:space="preserve">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1B2F17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Помимо этих печей, к октябрю 1925 г. по заказам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w:t>
      </w:r>
      <w:proofErr w:type="spellStart"/>
      <w:r w:rsidRPr="006D2FB4">
        <w:rPr>
          <w:rFonts w:ascii="Times New Roman" w:hAnsi="Times New Roman" w:cs="Times New Roman"/>
          <w:color w:val="000000" w:themeColor="text1"/>
          <w:sz w:val="16"/>
          <w:szCs w:val="16"/>
        </w:rPr>
        <w:t>нихромовой</w:t>
      </w:r>
      <w:proofErr w:type="spellEnd"/>
      <w:r w:rsidRPr="006D2FB4">
        <w:rPr>
          <w:rFonts w:ascii="Times New Roman" w:hAnsi="Times New Roman" w:cs="Times New Roman"/>
          <w:color w:val="000000" w:themeColor="text1"/>
          <w:sz w:val="16"/>
          <w:szCs w:val="16"/>
        </w:rPr>
        <w:t xml:space="preserve"> проволокой и </w:t>
      </w:r>
      <w:proofErr w:type="spellStart"/>
      <w:r w:rsidRPr="006D2FB4">
        <w:rPr>
          <w:rFonts w:ascii="Times New Roman" w:hAnsi="Times New Roman" w:cs="Times New Roman"/>
          <w:color w:val="000000" w:themeColor="text1"/>
          <w:sz w:val="16"/>
          <w:szCs w:val="16"/>
        </w:rPr>
        <w:t>хромансилевыми</w:t>
      </w:r>
      <w:proofErr w:type="spellEnd"/>
      <w:r w:rsidRPr="006D2FB4">
        <w:rPr>
          <w:rFonts w:ascii="Times New Roman" w:hAnsi="Times New Roman" w:cs="Times New Roman"/>
          <w:color w:val="000000" w:themeColor="text1"/>
          <w:sz w:val="16"/>
          <w:szCs w:val="16"/>
        </w:rPr>
        <w:t xml:space="preserve"> трубами.</w:t>
      </w:r>
    </w:p>
    <w:p w14:paraId="78A575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6D2FB4">
        <w:rPr>
          <w:rFonts w:ascii="Times New Roman" w:hAnsi="Times New Roman" w:cs="Times New Roman"/>
          <w:color w:val="000000" w:themeColor="text1"/>
          <w:sz w:val="16"/>
          <w:szCs w:val="16"/>
        </w:rPr>
        <w:t>электросвечи</w:t>
      </w:r>
      <w:proofErr w:type="spellEnd"/>
      <w:r w:rsidRPr="006D2FB4">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7E8733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качестве курьёза можно привести следующий сюжет. В результате закупочной деятельности, на которую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оставалось около 60 $. На эти деньги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23D965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6D2FB4">
        <w:rPr>
          <w:rFonts w:ascii="Times New Roman" w:hAnsi="Times New Roman" w:cs="Times New Roman"/>
          <w:color w:val="000000" w:themeColor="text1"/>
          <w:sz w:val="16"/>
          <w:szCs w:val="16"/>
        </w:rPr>
        <w:t>Спотэкзак</w:t>
      </w:r>
      <w:proofErr w:type="spellEnd"/>
      <w:r w:rsidRPr="006D2FB4">
        <w:rPr>
          <w:rFonts w:ascii="Times New Roman" w:hAnsi="Times New Roman" w:cs="Times New Roman"/>
          <w:color w:val="000000" w:themeColor="text1"/>
          <w:sz w:val="16"/>
          <w:szCs w:val="16"/>
        </w:rPr>
        <w:t>).</w:t>
      </w:r>
    </w:p>
    <w:p w14:paraId="6618D3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6D2FB4">
        <w:rPr>
          <w:rFonts w:ascii="Times New Roman" w:hAnsi="Times New Roman" w:cs="Times New Roman"/>
          <w:color w:val="000000" w:themeColor="text1"/>
          <w:sz w:val="16"/>
          <w:szCs w:val="16"/>
        </w:rPr>
        <w:t>альтметры</w:t>
      </w:r>
      <w:proofErr w:type="spellEnd"/>
      <w:r w:rsidRPr="006D2FB4">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6D2FB4">
        <w:rPr>
          <w:rFonts w:ascii="Times New Roman" w:hAnsi="Times New Roman" w:cs="Times New Roman"/>
          <w:color w:val="000000" w:themeColor="text1"/>
          <w:sz w:val="16"/>
          <w:szCs w:val="16"/>
        </w:rPr>
        <w:t>Авиатресу</w:t>
      </w:r>
      <w:proofErr w:type="spellEnd"/>
      <w:r w:rsidRPr="006D2FB4">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6188A8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3D83BC" w14:textId="77777777" w:rsidR="006E401B" w:rsidRPr="006D2FB4" w:rsidRDefault="006E401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DF3945E" w14:textId="77777777" w:rsidR="006E401B" w:rsidRPr="006D2FB4" w:rsidRDefault="006E401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69F98A" w14:textId="77777777" w:rsidR="006E401B" w:rsidRPr="006D2FB4" w:rsidRDefault="006E401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октября 1925 г. Летчик Кортни совершил на доработанном самолете «</w:t>
      </w:r>
      <w:proofErr w:type="spellStart"/>
      <w:r w:rsidRPr="006D2FB4">
        <w:rPr>
          <w:rFonts w:ascii="Times New Roman" w:hAnsi="Times New Roman" w:cs="Times New Roman"/>
          <w:color w:val="000000" w:themeColor="text1"/>
          <w:sz w:val="16"/>
          <w:szCs w:val="16"/>
        </w:rPr>
        <w:t>Сискин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Mk.IIIА</w:t>
      </w:r>
      <w:proofErr w:type="spellEnd"/>
      <w:r w:rsidRPr="006D2FB4">
        <w:rPr>
          <w:rFonts w:ascii="Times New Roman" w:hAnsi="Times New Roman" w:cs="Times New Roman"/>
          <w:color w:val="000000" w:themeColor="text1"/>
          <w:sz w:val="16"/>
          <w:szCs w:val="16"/>
        </w:rPr>
        <w:t xml:space="preserve"> первый полет. Скорость на высоте 3 048 м увеличилась на 14,2 % при расчетном приросте за счет мотора «Ягуар» IV с нагнетателем, развивавший 385 л. с. на 8 %, остальное достигнуто улучшением аэродинамики, на высоте 4 572 м прирост был уже 16,4 %. Время набора высоты 3 048 м уменьшилось на 25,3 %, а 4 572 м — на 35,8 %, потолок вырос на 32,2 %. Разгонные данные и вертикальная маневренность улучшились, и хотя самолет потяжелел на 126 кг, а удельная нагрузка на крыло увеличилась на 4,6 кг/м2 и горизонтальная маневренность ухудшилась, общая оценка была положительной, и выпуск самолета бы заказан четырем фирмам. Завод-разработчик построил 95 самолетов модификации </w:t>
      </w:r>
      <w:proofErr w:type="spellStart"/>
      <w:r w:rsidRPr="006D2FB4">
        <w:rPr>
          <w:rFonts w:ascii="Times New Roman" w:hAnsi="Times New Roman" w:cs="Times New Roman"/>
          <w:color w:val="000000" w:themeColor="text1"/>
          <w:sz w:val="16"/>
          <w:szCs w:val="16"/>
        </w:rPr>
        <w:t>Mk.IIIA</w:t>
      </w:r>
      <w:proofErr w:type="spellEnd"/>
      <w:r w:rsidRPr="006D2FB4">
        <w:rPr>
          <w:rFonts w:ascii="Times New Roman" w:hAnsi="Times New Roman" w:cs="Times New Roman"/>
          <w:color w:val="000000" w:themeColor="text1"/>
          <w:sz w:val="16"/>
          <w:szCs w:val="16"/>
        </w:rPr>
        <w:t xml:space="preserve"> и еще четыре переделал из уже готовых </w:t>
      </w:r>
      <w:proofErr w:type="spellStart"/>
      <w:r w:rsidRPr="006D2FB4">
        <w:rPr>
          <w:rFonts w:ascii="Times New Roman" w:hAnsi="Times New Roman" w:cs="Times New Roman"/>
          <w:color w:val="000000" w:themeColor="text1"/>
          <w:sz w:val="16"/>
          <w:szCs w:val="16"/>
        </w:rPr>
        <w:t>Mk.III</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Блекберн</w:t>
      </w:r>
      <w:proofErr w:type="spellEnd"/>
      <w:r w:rsidRPr="006D2FB4">
        <w:rPr>
          <w:rFonts w:ascii="Times New Roman" w:hAnsi="Times New Roman" w:cs="Times New Roman"/>
          <w:color w:val="000000" w:themeColor="text1"/>
          <w:sz w:val="16"/>
          <w:szCs w:val="16"/>
        </w:rPr>
        <w:t>» сдал 42 таких истребителя, «Бристоль» — 84 и «Глостер» — еще 74. Лишь часть из них получила моторы с нагнетателем и новое оборудование, но все же это позволило заметно улучшить истребительную авиацию Королевских ВВС и количественно, и качественно (22893).</w:t>
      </w:r>
    </w:p>
    <w:p w14:paraId="449717F2" w14:textId="77777777" w:rsidR="006E401B" w:rsidRPr="006D2FB4" w:rsidRDefault="006E401B" w:rsidP="00054315">
      <w:pPr>
        <w:spacing w:after="0" w:line="240" w:lineRule="auto"/>
        <w:jc w:val="both"/>
        <w:rPr>
          <w:rFonts w:ascii="Times New Roman" w:hAnsi="Times New Roman" w:cs="Times New Roman"/>
          <w:color w:val="000000" w:themeColor="text1"/>
          <w:sz w:val="16"/>
          <w:szCs w:val="16"/>
        </w:rPr>
      </w:pPr>
    </w:p>
    <w:p w14:paraId="44ADDD6E" w14:textId="77777777" w:rsidR="006E401B" w:rsidRPr="006D2FB4" w:rsidRDefault="006E401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октября 1925 Американский профессиональный игрок в бейсбол Марв Гудвин из Цинциннати, который получил серьезную травму во время службы в качестве резервиста воздушной службы армии Соединенных Штатов и пилотируя самолет во время учений попал в штопор на высоте 200 футов (61 метров) и разбился в Эллингтон Филд в Хьюстоне, штат Техас, умер от полученных травм став первым профессиональным спортсменом, погибшим в результате авиакатастрофы (20355).</w:t>
      </w:r>
    </w:p>
    <w:p w14:paraId="5D14A8FD" w14:textId="77777777" w:rsidR="006E401B" w:rsidRPr="006D2FB4" w:rsidRDefault="006E401B" w:rsidP="00054315">
      <w:pPr>
        <w:spacing w:after="0" w:line="240" w:lineRule="auto"/>
        <w:jc w:val="both"/>
        <w:rPr>
          <w:rFonts w:ascii="Times New Roman" w:hAnsi="Times New Roman" w:cs="Times New Roman"/>
          <w:color w:val="000000" w:themeColor="text1"/>
          <w:sz w:val="16"/>
          <w:szCs w:val="16"/>
        </w:rPr>
      </w:pPr>
    </w:p>
    <w:p w14:paraId="52B388C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C928F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89F3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октября 1925 ГУ </w:t>
      </w:r>
      <w:proofErr w:type="spellStart"/>
      <w:r w:rsidRPr="006D2FB4">
        <w:rPr>
          <w:rFonts w:ascii="Times New Roman" w:hAnsi="Times New Roman" w:cs="Times New Roman"/>
          <w:color w:val="000000" w:themeColor="text1"/>
          <w:sz w:val="16"/>
          <w:szCs w:val="16"/>
        </w:rPr>
        <w:t>Госметпрома</w:t>
      </w:r>
      <w:proofErr w:type="spellEnd"/>
      <w:r w:rsidRPr="006D2FB4">
        <w:rPr>
          <w:rFonts w:ascii="Times New Roman" w:hAnsi="Times New Roman" w:cs="Times New Roman"/>
          <w:color w:val="000000" w:themeColor="text1"/>
          <w:sz w:val="16"/>
          <w:szCs w:val="16"/>
        </w:rPr>
        <w:t xml:space="preserve"> ВСНХ заслушало вопрос (</w:t>
      </w:r>
      <w:proofErr w:type="spellStart"/>
      <w:r w:rsidRPr="006D2FB4">
        <w:rPr>
          <w:rFonts w:ascii="Times New Roman" w:hAnsi="Times New Roman" w:cs="Times New Roman"/>
          <w:color w:val="000000" w:themeColor="text1"/>
          <w:sz w:val="16"/>
          <w:szCs w:val="16"/>
        </w:rPr>
        <w:t>прот</w:t>
      </w:r>
      <w:proofErr w:type="spellEnd"/>
      <w:r w:rsidRPr="006D2FB4">
        <w:rPr>
          <w:rFonts w:ascii="Times New Roman" w:hAnsi="Times New Roman" w:cs="Times New Roman"/>
          <w:color w:val="000000" w:themeColor="text1"/>
          <w:sz w:val="16"/>
          <w:szCs w:val="16"/>
        </w:rPr>
        <w:t xml:space="preserve">. 3, п. 33) "О работе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предложили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выпустить в 1925/1926 614 самолетов и предъявить сдаче Военному ведомству (1026,4).</w:t>
      </w:r>
    </w:p>
    <w:p w14:paraId="205241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AD185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18C24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860A9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октября 1925 года в связи с технической невозможностью увода судов из Франции комиссия т. Краси</w:t>
      </w:r>
      <w:r w:rsidRPr="006D2FB4">
        <w:rPr>
          <w:rFonts w:ascii="Times New Roman" w:hAnsi="Times New Roman" w:cs="Times New Roman"/>
          <w:color w:val="000000" w:themeColor="text1"/>
          <w:sz w:val="16"/>
          <w:szCs w:val="16"/>
        </w:rPr>
        <w:softHyphen/>
        <w:t xml:space="preserve">на рассматривала вопрос о ремонте кораблей </w:t>
      </w:r>
      <w:proofErr w:type="spellStart"/>
      <w:r w:rsidRPr="006D2FB4">
        <w:rPr>
          <w:rFonts w:ascii="Times New Roman" w:hAnsi="Times New Roman" w:cs="Times New Roman"/>
          <w:color w:val="000000" w:themeColor="text1"/>
          <w:sz w:val="16"/>
          <w:szCs w:val="16"/>
        </w:rPr>
        <w:t>Бизертского</w:t>
      </w:r>
      <w:proofErr w:type="spellEnd"/>
      <w:r w:rsidRPr="006D2FB4">
        <w:rPr>
          <w:rFonts w:ascii="Times New Roman" w:hAnsi="Times New Roman" w:cs="Times New Roman"/>
          <w:color w:val="000000" w:themeColor="text1"/>
          <w:sz w:val="16"/>
          <w:szCs w:val="16"/>
        </w:rPr>
        <w:t xml:space="preserve"> отряда за гра</w:t>
      </w:r>
      <w:r w:rsidRPr="006D2FB4">
        <w:rPr>
          <w:rFonts w:ascii="Times New Roman" w:hAnsi="Times New Roman" w:cs="Times New Roman"/>
          <w:color w:val="000000" w:themeColor="text1"/>
          <w:sz w:val="16"/>
          <w:szCs w:val="16"/>
        </w:rPr>
        <w:softHyphen/>
        <w:t>ницей. Постановлением этой комиссии, при участии члена НКФ т. Рейнгольда, признано возможным ограничить отпускаемую на ремонт судов за границей сумму 4 млн руб. (факти</w:t>
      </w:r>
      <w:r w:rsidRPr="006D2FB4">
        <w:rPr>
          <w:rFonts w:ascii="Times New Roman" w:hAnsi="Times New Roman" w:cs="Times New Roman"/>
          <w:color w:val="000000" w:themeColor="text1"/>
          <w:sz w:val="16"/>
          <w:szCs w:val="16"/>
        </w:rPr>
        <w:softHyphen/>
        <w:t>ческая потребность - 9800 тыс.). 29 октября это решение было утверждено директивной инс</w:t>
      </w:r>
      <w:r w:rsidRPr="006D2FB4">
        <w:rPr>
          <w:rFonts w:ascii="Times New Roman" w:hAnsi="Times New Roman" w:cs="Times New Roman"/>
          <w:color w:val="000000" w:themeColor="text1"/>
          <w:sz w:val="16"/>
          <w:szCs w:val="16"/>
        </w:rPr>
        <w:softHyphen/>
        <w:t>танцией. Указанное ассигнование допускает производство капитального ремонта по корпусу и механизмам линейного корабля “Воля” (2 млн) и крейсера “Кагул” (1,5 млн). На мини</w:t>
      </w:r>
      <w:r w:rsidRPr="006D2FB4">
        <w:rPr>
          <w:rFonts w:ascii="Times New Roman" w:hAnsi="Times New Roman" w:cs="Times New Roman"/>
          <w:color w:val="000000" w:themeColor="text1"/>
          <w:sz w:val="16"/>
          <w:szCs w:val="16"/>
        </w:rPr>
        <w:softHyphen/>
        <w:t xml:space="preserve">мальный ремонт части подводных лодок и эскадренных миноносцев остается 500 тыс. руб. Полная стоимость восстановления </w:t>
      </w:r>
      <w:proofErr w:type="spellStart"/>
      <w:r w:rsidRPr="006D2FB4">
        <w:rPr>
          <w:rFonts w:ascii="Times New Roman" w:hAnsi="Times New Roman" w:cs="Times New Roman"/>
          <w:color w:val="000000" w:themeColor="text1"/>
          <w:sz w:val="16"/>
          <w:szCs w:val="16"/>
        </w:rPr>
        <w:t>Бизертского</w:t>
      </w:r>
      <w:proofErr w:type="spellEnd"/>
      <w:r w:rsidRPr="006D2FB4">
        <w:rPr>
          <w:rFonts w:ascii="Times New Roman" w:hAnsi="Times New Roman" w:cs="Times New Roman"/>
          <w:color w:val="000000" w:themeColor="text1"/>
          <w:sz w:val="16"/>
          <w:szCs w:val="16"/>
        </w:rPr>
        <w:t xml:space="preserve"> отряда с перевооружением и модернизацией исчислена в сумме 16 851 950 руб.</w:t>
      </w:r>
    </w:p>
    <w:p w14:paraId="4F554D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РГАВМФ. Ф. р-1483. Оп. 2. Д. 17. Л. 146-147 об. Копия (10711,521).</w:t>
      </w:r>
    </w:p>
    <w:p w14:paraId="168757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3BCAA9" w14:textId="77777777" w:rsidR="00F64F4D" w:rsidRPr="006D2FB4" w:rsidRDefault="00F64F4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DDA996C" w14:textId="77777777" w:rsidR="00F64F4D" w:rsidRPr="006D2FB4" w:rsidRDefault="00F64F4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3CB0E1"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октября 1925 г. Тезисы докладов начальника Оперативного управления Штаба РККФ </w:t>
      </w:r>
      <w:proofErr w:type="spellStart"/>
      <w:r w:rsidRPr="006D2FB4">
        <w:rPr>
          <w:rFonts w:ascii="Times New Roman" w:hAnsi="Times New Roman" w:cs="Times New Roman"/>
          <w:color w:val="000000" w:themeColor="text1"/>
          <w:sz w:val="16"/>
          <w:szCs w:val="16"/>
        </w:rPr>
        <w:t>Тошакова</w:t>
      </w:r>
      <w:proofErr w:type="spellEnd"/>
      <w:r w:rsidRPr="006D2FB4">
        <w:rPr>
          <w:rFonts w:ascii="Times New Roman" w:hAnsi="Times New Roman" w:cs="Times New Roman"/>
          <w:color w:val="000000" w:themeColor="text1"/>
          <w:sz w:val="16"/>
          <w:szCs w:val="16"/>
        </w:rPr>
        <w:t xml:space="preserve"> по маневрам Балтийского и Черноморского флотов в 1925 году были представлены в Секретариат РВС СССР. К ним прилагался проект постановления РВС СССР по соответствующему вопросу (РГВА. Ф. 4. Оп. 2. Д. 102. Л. 30—35. Подлинники). В деле имеются и другие материалы поданному вопросу. — С. 433 (17881). </w:t>
      </w:r>
    </w:p>
    <w:p w14:paraId="715A901C"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p>
    <w:p w14:paraId="3A57835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A56CC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FE2AD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октября 1925 принят первый Исправительно-трудовой кодекс Украины (4962).</w:t>
      </w:r>
    </w:p>
    <w:p w14:paraId="77BDDA1C"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49654EF2" w14:textId="77777777" w:rsidR="00FA7624"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E926D9C" w14:textId="77777777" w:rsidR="00FA7624" w:rsidRPr="006D2FB4" w:rsidRDefault="00FA7624"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83CF63" w14:textId="77777777" w:rsidR="00FA7624" w:rsidRPr="006D2FB4" w:rsidRDefault="00FA7624"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eastAsiaTheme="majorEastAsia" w:hAnsi="Times New Roman" w:cs="Times New Roman"/>
          <w:bCs/>
          <w:color w:val="000000" w:themeColor="text1"/>
          <w:sz w:val="16"/>
          <w:szCs w:val="16"/>
        </w:rPr>
        <w:t xml:space="preserve">23 октября </w:t>
      </w:r>
      <w:r w:rsidRPr="006D2FB4">
        <w:rPr>
          <w:rFonts w:ascii="Times New Roman" w:hAnsi="Times New Roman" w:cs="Times New Roman"/>
          <w:color w:val="000000" w:themeColor="text1"/>
          <w:sz w:val="16"/>
          <w:szCs w:val="16"/>
        </w:rPr>
        <w:t xml:space="preserve">в 1925 году молодой </w:t>
      </w:r>
      <w:proofErr w:type="spellStart"/>
      <w:r w:rsidRPr="006D2FB4">
        <w:rPr>
          <w:rFonts w:ascii="Times New Roman" w:hAnsi="Times New Roman" w:cs="Times New Roman"/>
          <w:color w:val="000000" w:themeColor="text1"/>
          <w:sz w:val="16"/>
          <w:szCs w:val="16"/>
        </w:rPr>
        <w:t>Й.Геббельс</w:t>
      </w:r>
      <w:proofErr w:type="spellEnd"/>
      <w:r w:rsidRPr="006D2FB4">
        <w:rPr>
          <w:rFonts w:ascii="Times New Roman" w:hAnsi="Times New Roman" w:cs="Times New Roman"/>
          <w:color w:val="000000" w:themeColor="text1"/>
          <w:sz w:val="16"/>
          <w:szCs w:val="16"/>
        </w:rPr>
        <w:t xml:space="preserve"> записывает в дневнике свои впечатления от договоров, заключенных в Локарно: "Деньги правят миром... Нас превратят в наемников капитализма в войне против России... И если дело идет к концу, лучше гибель заодно с большевизмом, чем вечное рабство заодно с капитализмом" (14808).</w:t>
      </w:r>
    </w:p>
    <w:p w14:paraId="75B8015F" w14:textId="77777777" w:rsidR="00FA7624" w:rsidRPr="006D2FB4" w:rsidRDefault="00FA7624" w:rsidP="00054315">
      <w:pPr>
        <w:spacing w:after="0" w:line="240" w:lineRule="auto"/>
        <w:jc w:val="both"/>
        <w:rPr>
          <w:rFonts w:ascii="Times New Roman" w:hAnsi="Times New Roman" w:cs="Times New Roman"/>
          <w:color w:val="000000" w:themeColor="text1"/>
          <w:sz w:val="16"/>
          <w:szCs w:val="16"/>
        </w:rPr>
      </w:pPr>
    </w:p>
    <w:p w14:paraId="2F1995B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3927A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5652C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октября 1925 года в Мобилизационно плановом управлении РККА состоялось совещание по вопросам танкового строительства, на котором были рассмотренные все проектно-конструкторские роботы. Решением совещания было свернуто проектирование позиционного (тяжёлого) танка, а все усилия концентрировались на создании малого (легкого) и маневренного (среднего) танков (10710).</w:t>
      </w:r>
    </w:p>
    <w:p w14:paraId="35596D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BF77F3" w14:textId="77777777" w:rsidR="00F64F4D" w:rsidRPr="006D2FB4" w:rsidRDefault="00F64F4D"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24 октября 1925 года на </w:t>
      </w:r>
      <w:proofErr w:type="spellStart"/>
      <w:r w:rsidRPr="006D2FB4">
        <w:rPr>
          <w:color w:val="000000" w:themeColor="text1"/>
          <w:sz w:val="16"/>
          <w:szCs w:val="16"/>
        </w:rPr>
        <w:t>советании</w:t>
      </w:r>
      <w:proofErr w:type="spellEnd"/>
      <w:r w:rsidRPr="006D2FB4">
        <w:rPr>
          <w:color w:val="000000" w:themeColor="text1"/>
          <w:sz w:val="16"/>
          <w:szCs w:val="16"/>
        </w:rPr>
        <w:t>, проводившемся начальником мобилизационно-планового управления РККА А.М. Вольпе, Абрам Миронович склонялся к выбору в пользу отечественного танка, но в качестве запасного варианта предлагал использовать и зарубежный опыт. Это означало закупку зарубежных танков. Среди танков сопровождения приоритет имел итальянский FIAT 3000. Характеристики этой машины были очень близки к тем, которые хотели получить советские военные. FIAT 3000 получился более лёгким, чем Renault FT, более подвижным, а его башня была более просторной. Правда, вооружение итальянской машины было чисто пулемётным. В 1924 году Италия даже предлагала купить 10 таких танков. В связи с этим некоторые исследователи приписали итальянский танк в прародители будущего МС-1, что на самом деле реальности не соответствует.</w:t>
      </w:r>
    </w:p>
    <w:p w14:paraId="46697C1F" w14:textId="77777777" w:rsidR="00F64F4D" w:rsidRPr="006D2FB4" w:rsidRDefault="00F64F4D"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В качестве альтернативного варианта рассматривалась французская колёсно-гусеничная </w:t>
      </w:r>
      <w:hyperlink r:id="rId96" w:history="1">
        <w:r w:rsidRPr="006D2FB4">
          <w:rPr>
            <w:rStyle w:val="a5"/>
            <w:color w:val="000000" w:themeColor="text1"/>
            <w:sz w:val="16"/>
            <w:szCs w:val="16"/>
          </w:rPr>
          <w:t>танкетка</w:t>
        </w:r>
      </w:hyperlink>
      <w:r w:rsidRPr="006D2FB4">
        <w:rPr>
          <w:color w:val="000000" w:themeColor="text1"/>
          <w:sz w:val="16"/>
          <w:szCs w:val="16"/>
        </w:rPr>
        <w:t xml:space="preserve"> Saint-</w:t>
      </w:r>
      <w:proofErr w:type="spellStart"/>
      <w:r w:rsidRPr="006D2FB4">
        <w:rPr>
          <w:color w:val="000000" w:themeColor="text1"/>
          <w:sz w:val="16"/>
          <w:szCs w:val="16"/>
        </w:rPr>
        <w:t>Chamond</w:t>
      </w:r>
      <w:proofErr w:type="spellEnd"/>
      <w:r w:rsidRPr="006D2FB4">
        <w:rPr>
          <w:color w:val="000000" w:themeColor="text1"/>
          <w:sz w:val="16"/>
          <w:szCs w:val="16"/>
        </w:rPr>
        <w:t xml:space="preserve"> </w:t>
      </w:r>
      <w:proofErr w:type="spellStart"/>
      <w:r w:rsidRPr="006D2FB4">
        <w:rPr>
          <w:color w:val="000000" w:themeColor="text1"/>
          <w:sz w:val="16"/>
          <w:szCs w:val="16"/>
        </w:rPr>
        <w:t>Modele</w:t>
      </w:r>
      <w:proofErr w:type="spellEnd"/>
      <w:r w:rsidRPr="006D2FB4">
        <w:rPr>
          <w:color w:val="000000" w:themeColor="text1"/>
          <w:sz w:val="16"/>
          <w:szCs w:val="16"/>
        </w:rPr>
        <w:t xml:space="preserve"> 1921 </w:t>
      </w:r>
      <w:proofErr w:type="spellStart"/>
      <w:r w:rsidRPr="006D2FB4">
        <w:rPr>
          <w:color w:val="000000" w:themeColor="text1"/>
          <w:sz w:val="16"/>
          <w:szCs w:val="16"/>
        </w:rPr>
        <w:t>Chenillette</w:t>
      </w:r>
      <w:proofErr w:type="spellEnd"/>
      <w:r w:rsidRPr="006D2FB4">
        <w:rPr>
          <w:color w:val="000000" w:themeColor="text1"/>
          <w:sz w:val="16"/>
          <w:szCs w:val="16"/>
        </w:rPr>
        <w:t>. Правда, французы в тот период не были заинтересованы в торговле оружием с Советским Союзом (17718).</w:t>
      </w:r>
    </w:p>
    <w:p w14:paraId="57CB78BE" w14:textId="77777777" w:rsidR="00F64F4D" w:rsidRPr="006D2FB4" w:rsidRDefault="00F64F4D" w:rsidP="00054315">
      <w:pPr>
        <w:spacing w:after="0" w:line="240" w:lineRule="auto"/>
        <w:jc w:val="both"/>
        <w:rPr>
          <w:rFonts w:ascii="Times New Roman" w:eastAsia="Times New Roman" w:hAnsi="Times New Roman" w:cs="Times New Roman"/>
          <w:color w:val="000000" w:themeColor="text1"/>
          <w:sz w:val="16"/>
          <w:szCs w:val="16"/>
          <w:lang w:eastAsia="ru-RU"/>
        </w:rPr>
      </w:pPr>
    </w:p>
    <w:p w14:paraId="33E3F5C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B599F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881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октября 1925 г. первые два лесовоза, несмотря на все орга</w:t>
      </w:r>
      <w:r w:rsidRPr="006D2FB4">
        <w:rPr>
          <w:rFonts w:ascii="Times New Roman" w:hAnsi="Times New Roman" w:cs="Times New Roman"/>
          <w:color w:val="000000" w:themeColor="text1"/>
          <w:sz w:val="16"/>
          <w:szCs w:val="16"/>
        </w:rPr>
        <w:softHyphen/>
        <w:t>низационные трудности, были спущены на воду. 22 ноября того же года балтийцы спустили на воду "Товарищ Кра</w:t>
      </w:r>
      <w:r w:rsidRPr="006D2FB4">
        <w:rPr>
          <w:rFonts w:ascii="Times New Roman" w:hAnsi="Times New Roman" w:cs="Times New Roman"/>
          <w:color w:val="000000" w:themeColor="text1"/>
          <w:sz w:val="16"/>
          <w:szCs w:val="16"/>
        </w:rPr>
        <w:softHyphen/>
        <w:t>син" и "Григорий Зиновьев". Еще один лесовоз I серии строился на Морском заводе в Севастополе (3898).</w:t>
      </w:r>
    </w:p>
    <w:p w14:paraId="3ACA37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C0CB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октября 1925 на Балтийском заводе спущены на воду первые советские торговые суда - лесовозы “Григорий Зиновьев” и “Товарищ Сталин”. Не стану говорить о важности этого события для народного хозяйства – любопытно отметить другое: уже в 1925 году Зиновьев был “Григорием”, а Сталин уже “Товарищем”. Медленно, но верно Иосиф Виссарионович превращался из малозаметной фигуры технического руководителя ЦК ВКП(б) в вождя партии и народа (до этого вожди были, в основном, у индейцев) (10739).</w:t>
      </w:r>
    </w:p>
    <w:p w14:paraId="515ED7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F1E6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38D43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D5BFF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октября 1925 АНТ-3 был передан Научно-опытному аэродрому (НОА) ВВС для государственных испытаний.</w:t>
      </w:r>
    </w:p>
    <w:p w14:paraId="3D74D7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Они начались не сразу. Военные выставили длинный список недостатков, которые потребовали устранить до того, как приступить к полетам. Доработки завершились только к 30 декабря, когда и совершили первый полет. К сожалению, от вибрации потекли радиаторы. Это задержало продолжение испытаний до конца января 1926 г.</w:t>
      </w:r>
    </w:p>
    <w:p w14:paraId="468F29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января Р-3 вновь был готов подняться в небо. Госиспытания шли с февраля по апрель. На новом разведчике летал экипаж из пилота М.М. Громова и </w:t>
      </w:r>
      <w:proofErr w:type="spellStart"/>
      <w:r w:rsidRPr="006D2FB4">
        <w:rPr>
          <w:rFonts w:ascii="Times New Roman" w:hAnsi="Times New Roman" w:cs="Times New Roman"/>
          <w:color w:val="000000" w:themeColor="text1"/>
          <w:sz w:val="16"/>
          <w:szCs w:val="16"/>
        </w:rPr>
        <w:t>летна</w:t>
      </w:r>
      <w:proofErr w:type="spellEnd"/>
      <w:r w:rsidRPr="006D2FB4">
        <w:rPr>
          <w:rFonts w:ascii="Times New Roman" w:hAnsi="Times New Roman" w:cs="Times New Roman"/>
          <w:color w:val="000000" w:themeColor="text1"/>
          <w:sz w:val="16"/>
          <w:szCs w:val="16"/>
        </w:rPr>
        <w:t xml:space="preserve">- ба Б.С. Вахмистрова. Самолет еще не был полностью оборудован, из вооружения стояла только </w:t>
      </w:r>
      <w:proofErr w:type="spellStart"/>
      <w:r w:rsidRPr="006D2FB4">
        <w:rPr>
          <w:rFonts w:ascii="Times New Roman" w:hAnsi="Times New Roman" w:cs="Times New Roman"/>
          <w:color w:val="000000" w:themeColor="text1"/>
          <w:sz w:val="16"/>
          <w:szCs w:val="16"/>
        </w:rPr>
        <w:t>турельная</w:t>
      </w:r>
      <w:proofErr w:type="spellEnd"/>
      <w:r w:rsidRPr="006D2FB4">
        <w:rPr>
          <w:rFonts w:ascii="Times New Roman" w:hAnsi="Times New Roman" w:cs="Times New Roman"/>
          <w:color w:val="000000" w:themeColor="text1"/>
          <w:sz w:val="16"/>
          <w:szCs w:val="16"/>
        </w:rPr>
        <w:t xml:space="preserve"> установка. "Либерти" вращал двухлопастный деревянный винт ЦАГИ диаметром 2,87 м. </w:t>
      </w:r>
    </w:p>
    <w:p w14:paraId="7D333C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w:t>
      </w:r>
    </w:p>
    <w:p w14:paraId="31A92C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Госиспытания закончились 17 апреля кольцевым перелетом Москва - Тула - Калуга - Москва (430 км). Маршрут преодолели за 2 ч 52 мин со средней скоростью 146 км/ч. (11985).</w:t>
      </w:r>
    </w:p>
    <w:p w14:paraId="42259F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6034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или 27 октября 1925 Отв. Секретарь Правления ГУВП </w:t>
      </w:r>
      <w:proofErr w:type="spellStart"/>
      <w:r w:rsidRPr="006D2FB4">
        <w:rPr>
          <w:rFonts w:ascii="Times New Roman" w:hAnsi="Times New Roman" w:cs="Times New Roman"/>
          <w:color w:val="000000" w:themeColor="text1"/>
          <w:sz w:val="16"/>
          <w:szCs w:val="16"/>
        </w:rPr>
        <w:t>Н.П.Заворов</w:t>
      </w:r>
      <w:proofErr w:type="spellEnd"/>
      <w:r w:rsidRPr="006D2FB4">
        <w:rPr>
          <w:rFonts w:ascii="Times New Roman" w:hAnsi="Times New Roman" w:cs="Times New Roman"/>
          <w:color w:val="000000" w:themeColor="text1"/>
          <w:sz w:val="16"/>
          <w:szCs w:val="16"/>
        </w:rPr>
        <w:t xml:space="preserve"> писал письмо № 16401/48/с</w:t>
      </w:r>
    </w:p>
    <w:p w14:paraId="5DD7E5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Препровождается </w:t>
      </w:r>
      <w:proofErr w:type="spellStart"/>
      <w:r w:rsidRPr="006D2FB4">
        <w:rPr>
          <w:rFonts w:ascii="Times New Roman" w:hAnsi="Times New Roman" w:cs="Times New Roman"/>
          <w:color w:val="000000" w:themeColor="text1"/>
          <w:sz w:val="16"/>
          <w:szCs w:val="16"/>
        </w:rPr>
        <w:t>дололн</w:t>
      </w:r>
      <w:proofErr w:type="spellEnd"/>
      <w:r w:rsidRPr="006D2FB4">
        <w:rPr>
          <w:rFonts w:ascii="Times New Roman" w:hAnsi="Times New Roman" w:cs="Times New Roman"/>
          <w:color w:val="000000" w:themeColor="text1"/>
          <w:sz w:val="16"/>
          <w:szCs w:val="16"/>
        </w:rPr>
        <w:t xml:space="preserve">. к протоколу №-3 п-38 заседания Правления </w:t>
      </w:r>
      <w:proofErr w:type="spellStart"/>
      <w:r w:rsidRPr="006D2FB4">
        <w:rPr>
          <w:rFonts w:ascii="Times New Roman" w:hAnsi="Times New Roman" w:cs="Times New Roman"/>
          <w:color w:val="000000" w:themeColor="text1"/>
          <w:sz w:val="16"/>
          <w:szCs w:val="16"/>
        </w:rPr>
        <w:t>Главн</w:t>
      </w:r>
      <w:proofErr w:type="spellEnd"/>
      <w:r w:rsidRPr="006D2FB4">
        <w:rPr>
          <w:rFonts w:ascii="Times New Roman" w:hAnsi="Times New Roman" w:cs="Times New Roman"/>
          <w:color w:val="000000" w:themeColor="text1"/>
          <w:sz w:val="16"/>
          <w:szCs w:val="16"/>
        </w:rPr>
        <w:t>. Управления Государственной Металлической Промышленности ВСНХ от 22-го октября 1925 г.:</w:t>
      </w:r>
    </w:p>
    <w:p w14:paraId="3E8AB3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.О работе </w:t>
      </w:r>
      <w:proofErr w:type="spellStart"/>
      <w:r w:rsidRPr="006D2FB4">
        <w:rPr>
          <w:rFonts w:ascii="Times New Roman" w:hAnsi="Times New Roman" w:cs="Times New Roman"/>
          <w:color w:val="000000" w:themeColor="text1"/>
          <w:sz w:val="16"/>
          <w:szCs w:val="16"/>
        </w:rPr>
        <w:t>Аваатреста</w:t>
      </w:r>
      <w:proofErr w:type="spellEnd"/>
      <w:r w:rsidRPr="006D2FB4">
        <w:rPr>
          <w:rFonts w:ascii="Times New Roman" w:hAnsi="Times New Roman" w:cs="Times New Roman"/>
          <w:color w:val="000000" w:themeColor="text1"/>
          <w:sz w:val="16"/>
          <w:szCs w:val="16"/>
        </w:rPr>
        <w:t xml:space="preserve"> (док. Тов. </w:t>
      </w:r>
      <w:proofErr w:type="spellStart"/>
      <w:r w:rsidRPr="006D2FB4">
        <w:rPr>
          <w:rFonts w:ascii="Times New Roman" w:hAnsi="Times New Roman" w:cs="Times New Roman"/>
          <w:color w:val="000000" w:themeColor="text1"/>
          <w:sz w:val="16"/>
          <w:szCs w:val="16"/>
        </w:rPr>
        <w:t>Климсексеева</w:t>
      </w:r>
      <w:proofErr w:type="spellEnd"/>
      <w:r w:rsidRPr="006D2FB4">
        <w:rPr>
          <w:rFonts w:ascii="Times New Roman" w:hAnsi="Times New Roman" w:cs="Times New Roman"/>
          <w:color w:val="000000" w:themeColor="text1"/>
          <w:sz w:val="16"/>
          <w:szCs w:val="16"/>
        </w:rPr>
        <w:t>)</w:t>
      </w:r>
    </w:p>
    <w:p w14:paraId="6A0351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1C6B2C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33.1/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выполнять в 1925/6 г. программу в 614 самолетов в натуре и </w:t>
      </w:r>
      <w:proofErr w:type="spellStart"/>
      <w:r w:rsidRPr="006D2FB4">
        <w:rPr>
          <w:rFonts w:ascii="Times New Roman" w:hAnsi="Times New Roman" w:cs="Times New Roman"/>
          <w:color w:val="000000" w:themeColor="text1"/>
          <w:sz w:val="16"/>
          <w:szCs w:val="16"/>
        </w:rPr>
        <w:t>преед"явить</w:t>
      </w:r>
      <w:proofErr w:type="spellEnd"/>
      <w:r w:rsidRPr="006D2FB4">
        <w:rPr>
          <w:rFonts w:ascii="Times New Roman" w:hAnsi="Times New Roman" w:cs="Times New Roman"/>
          <w:color w:val="000000" w:themeColor="text1"/>
          <w:sz w:val="16"/>
          <w:szCs w:val="16"/>
        </w:rPr>
        <w:t xml:space="preserve"> их к сдаче Военному </w:t>
      </w:r>
      <w:proofErr w:type="spellStart"/>
      <w:r w:rsidRPr="006D2FB4">
        <w:rPr>
          <w:rFonts w:ascii="Times New Roman" w:hAnsi="Times New Roman" w:cs="Times New Roman"/>
          <w:color w:val="000000" w:themeColor="text1"/>
          <w:sz w:val="16"/>
          <w:szCs w:val="16"/>
        </w:rPr>
        <w:t>Ведомтсву</w:t>
      </w:r>
      <w:proofErr w:type="spellEnd"/>
      <w:r w:rsidRPr="006D2FB4">
        <w:rPr>
          <w:rFonts w:ascii="Times New Roman" w:hAnsi="Times New Roman" w:cs="Times New Roman"/>
          <w:color w:val="000000" w:themeColor="text1"/>
          <w:sz w:val="16"/>
          <w:szCs w:val="16"/>
        </w:rPr>
        <w:t>.</w:t>
      </w:r>
    </w:p>
    <w:p w14:paraId="569F62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Поручить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совместно с Металлургическим и Отделом Металлообработки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установить производство стали и поковок на необходимых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заво</w:t>
      </w:r>
      <w:r w:rsidRPr="006D2FB4">
        <w:rPr>
          <w:rFonts w:ascii="Times New Roman" w:hAnsi="Times New Roman" w:cs="Times New Roman"/>
          <w:color w:val="000000" w:themeColor="text1"/>
          <w:sz w:val="16"/>
          <w:szCs w:val="16"/>
        </w:rPr>
        <w:softHyphen/>
        <w:t xml:space="preserve">дах. Вместе с тем,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представить О.Ч.М. все </w:t>
      </w:r>
      <w:proofErr w:type="spellStart"/>
      <w:r w:rsidRPr="006D2FB4">
        <w:rPr>
          <w:rFonts w:ascii="Times New Roman" w:hAnsi="Times New Roman" w:cs="Times New Roman"/>
          <w:color w:val="000000" w:themeColor="text1"/>
          <w:sz w:val="16"/>
          <w:szCs w:val="16"/>
        </w:rPr>
        <w:t>необходимне</w:t>
      </w:r>
      <w:proofErr w:type="spellEnd"/>
      <w:r w:rsidRPr="006D2FB4">
        <w:rPr>
          <w:rFonts w:ascii="Times New Roman" w:hAnsi="Times New Roman" w:cs="Times New Roman"/>
          <w:color w:val="000000" w:themeColor="text1"/>
          <w:sz w:val="16"/>
          <w:szCs w:val="16"/>
        </w:rPr>
        <w:t xml:space="preserve"> материалы по приемке стали. Пору</w:t>
      </w:r>
      <w:r w:rsidRPr="006D2FB4">
        <w:rPr>
          <w:rFonts w:ascii="Times New Roman" w:hAnsi="Times New Roman" w:cs="Times New Roman"/>
          <w:color w:val="000000" w:themeColor="text1"/>
          <w:sz w:val="16"/>
          <w:szCs w:val="16"/>
        </w:rPr>
        <w:softHyphen/>
        <w:t xml:space="preserve">чить О.Ч.М., О.М.О. и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войти с соответствующим докладом в Правление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через две недели о при</w:t>
      </w:r>
      <w:r w:rsidRPr="006D2FB4">
        <w:rPr>
          <w:rFonts w:ascii="Times New Roman" w:hAnsi="Times New Roman" w:cs="Times New Roman"/>
          <w:color w:val="000000" w:themeColor="text1"/>
          <w:sz w:val="16"/>
          <w:szCs w:val="16"/>
        </w:rPr>
        <w:softHyphen/>
        <w:t>нятых в этом отношении мерах и о намеченных в дальнейшем мероприятиях.</w:t>
      </w:r>
    </w:p>
    <w:p w14:paraId="3B82DE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организавать</w:t>
      </w:r>
      <w:proofErr w:type="spellEnd"/>
      <w:r w:rsidRPr="006D2FB4">
        <w:rPr>
          <w:rFonts w:ascii="Times New Roman" w:hAnsi="Times New Roman" w:cs="Times New Roman"/>
          <w:color w:val="000000" w:themeColor="text1"/>
          <w:sz w:val="16"/>
          <w:szCs w:val="16"/>
        </w:rPr>
        <w:t xml:space="preserve"> в самом сроч</w:t>
      </w:r>
      <w:r w:rsidRPr="006D2FB4">
        <w:rPr>
          <w:rFonts w:ascii="Times New Roman" w:hAnsi="Times New Roman" w:cs="Times New Roman"/>
          <w:color w:val="000000" w:themeColor="text1"/>
          <w:sz w:val="16"/>
          <w:szCs w:val="16"/>
        </w:rPr>
        <w:softHyphen/>
        <w:t>ном порядке приемку металлоизделии заграницей, добива</w:t>
      </w:r>
      <w:r w:rsidRPr="006D2FB4">
        <w:rPr>
          <w:rFonts w:ascii="Times New Roman" w:hAnsi="Times New Roman" w:cs="Times New Roman"/>
          <w:color w:val="000000" w:themeColor="text1"/>
          <w:sz w:val="16"/>
          <w:szCs w:val="16"/>
        </w:rPr>
        <w:softHyphen/>
        <w:t xml:space="preserve">ясь при этом, чтобы в условия договора и поставки было включено право инженерам </w:t>
      </w:r>
      <w:proofErr w:type="spellStart"/>
      <w:r w:rsidRPr="006D2FB4">
        <w:rPr>
          <w:rFonts w:ascii="Times New Roman" w:hAnsi="Times New Roman" w:cs="Times New Roman"/>
          <w:color w:val="000000" w:themeColor="text1"/>
          <w:sz w:val="16"/>
          <w:szCs w:val="16"/>
        </w:rPr>
        <w:t>Аниатреста</w:t>
      </w:r>
      <w:proofErr w:type="spellEnd"/>
      <w:r w:rsidRPr="006D2FB4">
        <w:rPr>
          <w:rFonts w:ascii="Times New Roman" w:hAnsi="Times New Roman" w:cs="Times New Roman"/>
          <w:color w:val="000000" w:themeColor="text1"/>
          <w:sz w:val="16"/>
          <w:szCs w:val="16"/>
        </w:rPr>
        <w:t xml:space="preserve"> присутствовать и контролировать процессы производства.</w:t>
      </w:r>
    </w:p>
    <w:p w14:paraId="26A38A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представить. в </w:t>
      </w:r>
      <w:proofErr w:type="spellStart"/>
      <w:r w:rsidRPr="006D2FB4">
        <w:rPr>
          <w:rFonts w:ascii="Times New Roman" w:hAnsi="Times New Roman" w:cs="Times New Roman"/>
          <w:color w:val="000000" w:themeColor="text1"/>
          <w:sz w:val="16"/>
          <w:szCs w:val="16"/>
        </w:rPr>
        <w:t>меоячный</w:t>
      </w:r>
      <w:proofErr w:type="spellEnd"/>
      <w:r w:rsidRPr="006D2FB4">
        <w:rPr>
          <w:rFonts w:ascii="Times New Roman" w:hAnsi="Times New Roman" w:cs="Times New Roman"/>
          <w:color w:val="000000" w:themeColor="text1"/>
          <w:sz w:val="16"/>
          <w:szCs w:val="16"/>
        </w:rPr>
        <w:t xml:space="preserve"> срок план сокращения своих подсобных производств и вывода их с заводов Треста.</w:t>
      </w:r>
    </w:p>
    <w:p w14:paraId="6B146D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организовать склад лесных материалов, представив смету в </w:t>
      </w:r>
      <w:proofErr w:type="spellStart"/>
      <w:r w:rsidRPr="006D2FB4">
        <w:rPr>
          <w:rFonts w:ascii="Times New Roman" w:hAnsi="Times New Roman" w:cs="Times New Roman"/>
          <w:color w:val="000000" w:themeColor="text1"/>
          <w:sz w:val="16"/>
          <w:szCs w:val="16"/>
        </w:rPr>
        <w:t>Главметалл</w:t>
      </w:r>
      <w:proofErr w:type="spellEnd"/>
      <w:r w:rsidRPr="006D2FB4">
        <w:rPr>
          <w:rFonts w:ascii="Times New Roman" w:hAnsi="Times New Roman" w:cs="Times New Roman"/>
          <w:color w:val="000000" w:themeColor="text1"/>
          <w:sz w:val="16"/>
          <w:szCs w:val="16"/>
        </w:rPr>
        <w:t xml:space="preserve"> относительно но необходимых для этой цели средств.</w:t>
      </w:r>
    </w:p>
    <w:p w14:paraId="09AD26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Вместе с тем, поручить Авиа-Авто-Отделу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совместно с ФЭО проверить финансовое положение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состояние его оборотных средств и определить необходимую к </w:t>
      </w:r>
      <w:proofErr w:type="spellStart"/>
      <w:r w:rsidRPr="006D2FB4">
        <w:rPr>
          <w:rFonts w:ascii="Times New Roman" w:hAnsi="Times New Roman" w:cs="Times New Roman"/>
          <w:color w:val="000000" w:themeColor="text1"/>
          <w:sz w:val="16"/>
          <w:szCs w:val="16"/>
        </w:rPr>
        <w:t>доассигнованию</w:t>
      </w:r>
      <w:proofErr w:type="spellEnd"/>
      <w:r w:rsidRPr="006D2FB4">
        <w:rPr>
          <w:rFonts w:ascii="Times New Roman" w:hAnsi="Times New Roman" w:cs="Times New Roman"/>
          <w:color w:val="000000" w:themeColor="text1"/>
          <w:sz w:val="16"/>
          <w:szCs w:val="16"/>
        </w:rPr>
        <w:t xml:space="preserve"> сумму. Срок для выполнения этой работы назначить одну неделю, обязав, что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представит вполне исчерпывающие и обоснованные материалы по вопросу.</w:t>
      </w:r>
    </w:p>
    <w:p w14:paraId="529B63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Обязать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докладом в Правление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xml:space="preserve"> один раз в месяц.</w:t>
      </w:r>
    </w:p>
    <w:p w14:paraId="2E3E43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совместно с Военным Ведомством разработать такой порядок сдачи заказов, который обеспечил бы непрерывность </w:t>
      </w:r>
      <w:proofErr w:type="spellStart"/>
      <w:r w:rsidRPr="006D2FB4">
        <w:rPr>
          <w:rFonts w:ascii="Times New Roman" w:hAnsi="Times New Roman" w:cs="Times New Roman"/>
          <w:color w:val="000000" w:themeColor="text1"/>
          <w:sz w:val="16"/>
          <w:szCs w:val="16"/>
        </w:rPr>
        <w:t>рабоы</w:t>
      </w:r>
      <w:proofErr w:type="spellEnd"/>
      <w:r w:rsidRPr="006D2FB4">
        <w:rPr>
          <w:rFonts w:ascii="Times New Roman" w:hAnsi="Times New Roman" w:cs="Times New Roman"/>
          <w:color w:val="000000" w:themeColor="text1"/>
          <w:sz w:val="16"/>
          <w:szCs w:val="16"/>
        </w:rPr>
        <w:t xml:space="preserve"> заготовительных цехов.</w:t>
      </w:r>
    </w:p>
    <w:p w14:paraId="25B4BD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Обратиться в Президиум ВСНХ с просьбой установить для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нормальное прохождение Финансового плана и сосредоточения работы по его </w:t>
      </w:r>
      <w:proofErr w:type="spellStart"/>
      <w:r w:rsidRPr="006D2FB4">
        <w:rPr>
          <w:rFonts w:ascii="Times New Roman" w:hAnsi="Times New Roman" w:cs="Times New Roman"/>
          <w:color w:val="000000" w:themeColor="text1"/>
          <w:sz w:val="16"/>
          <w:szCs w:val="16"/>
        </w:rPr>
        <w:t>финансироваанию</w:t>
      </w:r>
      <w:proofErr w:type="spellEnd"/>
      <w:r w:rsidRPr="006D2FB4">
        <w:rPr>
          <w:rFonts w:ascii="Times New Roman" w:hAnsi="Times New Roman" w:cs="Times New Roman"/>
          <w:color w:val="000000" w:themeColor="text1"/>
          <w:sz w:val="16"/>
          <w:szCs w:val="16"/>
        </w:rPr>
        <w:t xml:space="preserve"> в Авиа-Авто-Отделе и ФЭО ГУМП -а.</w:t>
      </w:r>
    </w:p>
    <w:p w14:paraId="21D394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Довести до сведения Президиума ВСНХ, что, вследствие обраще</w:t>
      </w:r>
      <w:r w:rsidRPr="006D2FB4">
        <w:rPr>
          <w:rFonts w:ascii="Times New Roman" w:hAnsi="Times New Roman" w:cs="Times New Roman"/>
          <w:color w:val="000000" w:themeColor="text1"/>
          <w:sz w:val="16"/>
          <w:szCs w:val="16"/>
        </w:rPr>
        <w:softHyphen/>
        <w:t>ния ГУВП-ом ассигнованных на оплату поставляемых Военному Ведомству самолетов средств на другие цели; как -то капитальные затраты, оборудование и т.д., в течение 3-х лет, из общей суммы в 38 мил. рублей, Военному Ведомству была предоставлена продукция толь</w:t>
      </w:r>
      <w:r w:rsidRPr="006D2FB4">
        <w:rPr>
          <w:rFonts w:ascii="Times New Roman" w:hAnsi="Times New Roman" w:cs="Times New Roman"/>
          <w:color w:val="000000" w:themeColor="text1"/>
          <w:sz w:val="16"/>
          <w:szCs w:val="16"/>
        </w:rPr>
        <w:softHyphen/>
        <w:t xml:space="preserve">ко на 18 мил .рублей, а 20 мил. рублей были обращены на непредвиденные этими ассигнованиями цели. Просить Президиум ВСНХ назначить </w:t>
      </w:r>
      <w:proofErr w:type="spellStart"/>
      <w:r w:rsidRPr="006D2FB4">
        <w:rPr>
          <w:rFonts w:ascii="Times New Roman" w:hAnsi="Times New Roman" w:cs="Times New Roman"/>
          <w:color w:val="000000" w:themeColor="text1"/>
          <w:sz w:val="16"/>
          <w:szCs w:val="16"/>
        </w:rPr>
        <w:t>расследевание</w:t>
      </w:r>
      <w:proofErr w:type="spellEnd"/>
      <w:r w:rsidRPr="006D2FB4">
        <w:rPr>
          <w:rFonts w:ascii="Times New Roman" w:hAnsi="Times New Roman" w:cs="Times New Roman"/>
          <w:color w:val="000000" w:themeColor="text1"/>
          <w:sz w:val="16"/>
          <w:szCs w:val="16"/>
        </w:rPr>
        <w:t xml:space="preserve"> этого дела, ввиду явного </w:t>
      </w:r>
      <w:proofErr w:type="spellStart"/>
      <w:r w:rsidRPr="006D2FB4">
        <w:rPr>
          <w:rFonts w:ascii="Times New Roman" w:hAnsi="Times New Roman" w:cs="Times New Roman"/>
          <w:color w:val="000000" w:themeColor="text1"/>
          <w:sz w:val="16"/>
          <w:szCs w:val="16"/>
        </w:rPr>
        <w:t>несовпадения.цифр</w:t>
      </w:r>
      <w:proofErr w:type="spellEnd"/>
      <w:r w:rsidRPr="006D2FB4">
        <w:rPr>
          <w:rFonts w:ascii="Times New Roman" w:hAnsi="Times New Roman" w:cs="Times New Roman"/>
          <w:color w:val="000000" w:themeColor="text1"/>
          <w:sz w:val="16"/>
          <w:szCs w:val="16"/>
        </w:rPr>
        <w:t xml:space="preserve"> уставного капитала Треста с </w:t>
      </w:r>
      <w:proofErr w:type="spellStart"/>
      <w:r w:rsidRPr="006D2FB4">
        <w:rPr>
          <w:rFonts w:ascii="Times New Roman" w:hAnsi="Times New Roman" w:cs="Times New Roman"/>
          <w:color w:val="000000" w:themeColor="text1"/>
          <w:sz w:val="16"/>
          <w:szCs w:val="16"/>
        </w:rPr>
        <w:t>проивведенными</w:t>
      </w:r>
      <w:proofErr w:type="spellEnd"/>
      <w:r w:rsidRPr="006D2FB4">
        <w:rPr>
          <w:rFonts w:ascii="Times New Roman" w:hAnsi="Times New Roman" w:cs="Times New Roman"/>
          <w:color w:val="000000" w:themeColor="text1"/>
          <w:sz w:val="16"/>
          <w:szCs w:val="16"/>
        </w:rPr>
        <w:t xml:space="preserve"> затратами, в особенности при </w:t>
      </w:r>
      <w:proofErr w:type="spellStart"/>
      <w:r w:rsidRPr="006D2FB4">
        <w:rPr>
          <w:rFonts w:ascii="Times New Roman" w:hAnsi="Times New Roman" w:cs="Times New Roman"/>
          <w:color w:val="000000" w:themeColor="text1"/>
          <w:sz w:val="16"/>
          <w:szCs w:val="16"/>
        </w:rPr>
        <w:t>налиции</w:t>
      </w:r>
      <w:proofErr w:type="spellEnd"/>
      <w:r w:rsidRPr="006D2FB4">
        <w:rPr>
          <w:rFonts w:ascii="Times New Roman" w:hAnsi="Times New Roman" w:cs="Times New Roman"/>
          <w:color w:val="000000" w:themeColor="text1"/>
          <w:sz w:val="16"/>
          <w:szCs w:val="16"/>
        </w:rPr>
        <w:t xml:space="preserve"> износа оборудования заводов Треста, определяющегося грубо в 30%.</w:t>
      </w:r>
    </w:p>
    <w:p w14:paraId="4CF3E7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Ввиду того, что </w:t>
      </w:r>
      <w:proofErr w:type="spellStart"/>
      <w:r w:rsidRPr="006D2FB4">
        <w:rPr>
          <w:rFonts w:ascii="Times New Roman" w:hAnsi="Times New Roman" w:cs="Times New Roman"/>
          <w:color w:val="000000" w:themeColor="text1"/>
          <w:sz w:val="16"/>
          <w:szCs w:val="16"/>
        </w:rPr>
        <w:t>Авиатрестт</w:t>
      </w:r>
      <w:proofErr w:type="spellEnd"/>
      <w:r w:rsidRPr="006D2FB4">
        <w:rPr>
          <w:rFonts w:ascii="Times New Roman" w:hAnsi="Times New Roman" w:cs="Times New Roman"/>
          <w:color w:val="000000" w:themeColor="text1"/>
          <w:sz w:val="16"/>
          <w:szCs w:val="16"/>
        </w:rPr>
        <w:t xml:space="preserve"> из своих оборотных средств мо</w:t>
      </w:r>
      <w:r w:rsidRPr="006D2FB4">
        <w:rPr>
          <w:rFonts w:ascii="Times New Roman" w:hAnsi="Times New Roman" w:cs="Times New Roman"/>
          <w:color w:val="000000" w:themeColor="text1"/>
          <w:sz w:val="16"/>
          <w:szCs w:val="16"/>
        </w:rPr>
        <w:softHyphen/>
        <w:t>жет сдать самолеты лишь на сумму в 4.5 мил. рублей на погашение не</w:t>
      </w:r>
      <w:r w:rsidRPr="006D2FB4">
        <w:rPr>
          <w:rFonts w:ascii="Times New Roman" w:hAnsi="Times New Roman" w:cs="Times New Roman"/>
          <w:color w:val="000000" w:themeColor="text1"/>
          <w:sz w:val="16"/>
          <w:szCs w:val="16"/>
        </w:rPr>
        <w:softHyphen/>
        <w:t xml:space="preserve">додела, а 5.5 мил. </w:t>
      </w:r>
      <w:proofErr w:type="spellStart"/>
      <w:r w:rsidRPr="006D2FB4">
        <w:rPr>
          <w:rFonts w:ascii="Times New Roman" w:hAnsi="Times New Roman" w:cs="Times New Roman"/>
          <w:color w:val="000000" w:themeColor="text1"/>
          <w:sz w:val="16"/>
          <w:szCs w:val="16"/>
        </w:rPr>
        <w:t>рубл.ему</w:t>
      </w:r>
      <w:proofErr w:type="spellEnd"/>
      <w:r w:rsidRPr="006D2FB4">
        <w:rPr>
          <w:rFonts w:ascii="Times New Roman" w:hAnsi="Times New Roman" w:cs="Times New Roman"/>
          <w:color w:val="000000" w:themeColor="text1"/>
          <w:sz w:val="16"/>
          <w:szCs w:val="16"/>
        </w:rPr>
        <w:t xml:space="preserve"> не хватает для пополнения недодела в намеченных размерах, войти через Президиум ВСНХ и соответствующие ор</w:t>
      </w:r>
      <w:r w:rsidRPr="006D2FB4">
        <w:rPr>
          <w:rFonts w:ascii="Times New Roman" w:hAnsi="Times New Roman" w:cs="Times New Roman"/>
          <w:color w:val="000000" w:themeColor="text1"/>
          <w:sz w:val="16"/>
          <w:szCs w:val="16"/>
        </w:rPr>
        <w:softHyphen/>
        <w:t xml:space="preserve">ганы Правительства с ходатайством об </w:t>
      </w:r>
      <w:proofErr w:type="spellStart"/>
      <w:r w:rsidRPr="006D2FB4">
        <w:rPr>
          <w:rFonts w:ascii="Times New Roman" w:hAnsi="Times New Roman" w:cs="Times New Roman"/>
          <w:color w:val="000000" w:themeColor="text1"/>
          <w:sz w:val="16"/>
          <w:szCs w:val="16"/>
        </w:rPr>
        <w:t>доасcигновании</w:t>
      </w:r>
      <w:proofErr w:type="spellEnd"/>
      <w:r w:rsidRPr="006D2FB4">
        <w:rPr>
          <w:rFonts w:ascii="Times New Roman" w:hAnsi="Times New Roman" w:cs="Times New Roman"/>
          <w:color w:val="000000" w:themeColor="text1"/>
          <w:sz w:val="16"/>
          <w:szCs w:val="16"/>
        </w:rPr>
        <w:t xml:space="preserve"> этой сумме в оборотный капитал Треста, имел в виду, что в противном случае наме</w:t>
      </w:r>
      <w:r w:rsidRPr="006D2FB4">
        <w:rPr>
          <w:rFonts w:ascii="Times New Roman" w:hAnsi="Times New Roman" w:cs="Times New Roman"/>
          <w:color w:val="000000" w:themeColor="text1"/>
          <w:sz w:val="16"/>
          <w:szCs w:val="16"/>
        </w:rPr>
        <w:softHyphen/>
        <w:t>ченная Военным Ведомством программа восполнения Воздушного флота новыми боевыми единицами не сможет быть выполнена.</w:t>
      </w:r>
    </w:p>
    <w:p w14:paraId="440B01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Предложить </w:t>
      </w:r>
      <w:proofErr w:type="spellStart"/>
      <w:r w:rsidRPr="006D2FB4">
        <w:rPr>
          <w:rFonts w:ascii="Times New Roman" w:hAnsi="Times New Roman" w:cs="Times New Roman"/>
          <w:color w:val="000000" w:themeColor="text1"/>
          <w:sz w:val="16"/>
          <w:szCs w:val="16"/>
        </w:rPr>
        <w:t>Ааиатресту</w:t>
      </w:r>
      <w:proofErr w:type="spellEnd"/>
      <w:r w:rsidRPr="006D2FB4">
        <w:rPr>
          <w:rFonts w:ascii="Times New Roman" w:hAnsi="Times New Roman" w:cs="Times New Roman"/>
          <w:color w:val="000000" w:themeColor="text1"/>
          <w:sz w:val="16"/>
          <w:szCs w:val="16"/>
        </w:rPr>
        <w:t xml:space="preserve"> все свое внимание сконцентрировать на вопросе организация производства самолетов и, в </w:t>
      </w:r>
      <w:proofErr w:type="spellStart"/>
      <w:r w:rsidRPr="006D2FB4">
        <w:rPr>
          <w:rFonts w:ascii="Times New Roman" w:hAnsi="Times New Roman" w:cs="Times New Roman"/>
          <w:color w:val="000000" w:themeColor="text1"/>
          <w:sz w:val="16"/>
          <w:szCs w:val="16"/>
        </w:rPr>
        <w:t>особенномти</w:t>
      </w:r>
      <w:proofErr w:type="spellEnd"/>
      <w:r w:rsidRPr="006D2FB4">
        <w:rPr>
          <w:rFonts w:ascii="Times New Roman" w:hAnsi="Times New Roman" w:cs="Times New Roman"/>
          <w:color w:val="000000" w:themeColor="text1"/>
          <w:sz w:val="16"/>
          <w:szCs w:val="16"/>
        </w:rPr>
        <w:t xml:space="preserve">,:..моторов и снабжения необходимыми </w:t>
      </w:r>
      <w:proofErr w:type="spellStart"/>
      <w:r w:rsidRPr="006D2FB4">
        <w:rPr>
          <w:rFonts w:ascii="Times New Roman" w:hAnsi="Times New Roman" w:cs="Times New Roman"/>
          <w:color w:val="000000" w:themeColor="text1"/>
          <w:sz w:val="16"/>
          <w:szCs w:val="16"/>
        </w:rPr>
        <w:t>материолами</w:t>
      </w:r>
      <w:proofErr w:type="spellEnd"/>
      <w:r w:rsidRPr="006D2FB4">
        <w:rPr>
          <w:rFonts w:ascii="Times New Roman" w:hAnsi="Times New Roman" w:cs="Times New Roman"/>
          <w:color w:val="000000" w:themeColor="text1"/>
          <w:sz w:val="16"/>
          <w:szCs w:val="16"/>
        </w:rPr>
        <w:t xml:space="preserve"> заводов.</w:t>
      </w:r>
    </w:p>
    <w:p w14:paraId="7557CD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Срочно войти о ходатайством в Президиум ВСНХ о рассмотрении вопроса о -поставке заводов ГУВП-</w:t>
      </w:r>
      <w:proofErr w:type="spellStart"/>
      <w:r w:rsidRPr="006D2FB4">
        <w:rPr>
          <w:rFonts w:ascii="Times New Roman" w:hAnsi="Times New Roman" w:cs="Times New Roman"/>
          <w:color w:val="000000" w:themeColor="text1"/>
          <w:sz w:val="16"/>
          <w:szCs w:val="16"/>
        </w:rPr>
        <w:t>а."Большевик</w:t>
      </w:r>
      <w:proofErr w:type="spellEnd"/>
      <w:r w:rsidRPr="006D2FB4">
        <w:rPr>
          <w:rFonts w:ascii="Times New Roman" w:hAnsi="Times New Roman" w:cs="Times New Roman"/>
          <w:color w:val="000000" w:themeColor="text1"/>
          <w:sz w:val="16"/>
          <w:szCs w:val="16"/>
        </w:rPr>
        <w:t xml:space="preserve">” поковок для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w:t>
      </w:r>
    </w:p>
    <w:p w14:paraId="448206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Поручить В.С.ШАТОВУ рассмотреть ходатайство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об ускорении импорта необходимых ему предметов.</w:t>
      </w:r>
    </w:p>
    <w:p w14:paraId="4B3E88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Предложить Правлению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немедленно приступить к организации для </w:t>
      </w:r>
      <w:proofErr w:type="spellStart"/>
      <w:r w:rsidRPr="006D2FB4">
        <w:rPr>
          <w:rFonts w:ascii="Times New Roman" w:hAnsi="Times New Roman" w:cs="Times New Roman"/>
          <w:color w:val="000000" w:themeColor="text1"/>
          <w:sz w:val="16"/>
          <w:szCs w:val="16"/>
        </w:rPr>
        <w:t>оббя</w:t>
      </w:r>
      <w:proofErr w:type="spellEnd"/>
      <w:r w:rsidRPr="006D2FB4">
        <w:rPr>
          <w:rFonts w:ascii="Times New Roman" w:hAnsi="Times New Roman" w:cs="Times New Roman"/>
          <w:color w:val="000000" w:themeColor="text1"/>
          <w:sz w:val="16"/>
          <w:szCs w:val="16"/>
        </w:rPr>
        <w:t xml:space="preserve"> производственной- помощи со стороны заграницы и представить план новой работы в этом направлении , а также план необходимых заграничных командировок ЦГАКА, ф. 2, оп. 4, д. 101, л. 45 (1026, 4).</w:t>
      </w:r>
    </w:p>
    <w:p w14:paraId="39095F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D6625E8" w14:textId="77777777" w:rsidR="006E401B" w:rsidRPr="006D2FB4" w:rsidRDefault="006E401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2C91FD5" w14:textId="77777777" w:rsidR="006E401B" w:rsidRPr="006D2FB4" w:rsidRDefault="006E401B"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261942" w14:textId="77777777" w:rsidR="006E401B" w:rsidRPr="006D2FB4" w:rsidRDefault="006E401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октября 1925 гонка Schneider </w:t>
      </w:r>
      <w:proofErr w:type="spellStart"/>
      <w:r w:rsidRPr="006D2FB4">
        <w:rPr>
          <w:rFonts w:ascii="Times New Roman" w:hAnsi="Times New Roman" w:cs="Times New Roman"/>
          <w:color w:val="000000" w:themeColor="text1"/>
          <w:sz w:val="16"/>
          <w:szCs w:val="16"/>
        </w:rPr>
        <w:t>Trophy</w:t>
      </w:r>
      <w:proofErr w:type="spellEnd"/>
      <w:r w:rsidRPr="006D2FB4">
        <w:rPr>
          <w:rFonts w:ascii="Times New Roman" w:hAnsi="Times New Roman" w:cs="Times New Roman"/>
          <w:color w:val="000000" w:themeColor="text1"/>
          <w:sz w:val="16"/>
          <w:szCs w:val="16"/>
        </w:rPr>
        <w:t xml:space="preserve"> 1925 года проходит в Балтиморе, штат Мэриленд, США. Джимми Дулиттл из ВВС США побеждает на </w:t>
      </w:r>
      <w:proofErr w:type="spellStart"/>
      <w:r w:rsidRPr="006D2FB4">
        <w:rPr>
          <w:rFonts w:ascii="Times New Roman" w:hAnsi="Times New Roman" w:cs="Times New Roman"/>
          <w:color w:val="000000" w:themeColor="text1"/>
          <w:sz w:val="16"/>
          <w:szCs w:val="16"/>
        </w:rPr>
        <w:t>Curtiss</w:t>
      </w:r>
      <w:proofErr w:type="spellEnd"/>
      <w:r w:rsidRPr="006D2FB4">
        <w:rPr>
          <w:rFonts w:ascii="Times New Roman" w:hAnsi="Times New Roman" w:cs="Times New Roman"/>
          <w:color w:val="000000" w:themeColor="text1"/>
          <w:sz w:val="16"/>
          <w:szCs w:val="16"/>
        </w:rPr>
        <w:t xml:space="preserve"> R3C-2 со средней скоростью 374,2 км / ч (232,6 миль / ч) (20355).</w:t>
      </w:r>
    </w:p>
    <w:p w14:paraId="67A3B91D" w14:textId="77777777" w:rsidR="006E401B" w:rsidRPr="006D2FB4" w:rsidRDefault="006E401B" w:rsidP="00054315">
      <w:pPr>
        <w:spacing w:after="0" w:line="240" w:lineRule="auto"/>
        <w:jc w:val="both"/>
        <w:rPr>
          <w:rFonts w:ascii="Times New Roman" w:hAnsi="Times New Roman" w:cs="Times New Roman"/>
          <w:color w:val="000000" w:themeColor="text1"/>
          <w:sz w:val="16"/>
          <w:szCs w:val="16"/>
        </w:rPr>
      </w:pPr>
    </w:p>
    <w:p w14:paraId="3791D55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0B238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02410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октября 1925 г. ГАЗ-1 получил заказ на 18 самолетов «спецназначения». Позже оказалось, что фактически в него входят три партии машин. Три самолета предназначались для перелета в Пекин, а оставшиеся - на экспорт, причем в две разные страны. 4 ноября на завод прибыл </w:t>
      </w:r>
      <w:proofErr w:type="spellStart"/>
      <w:r w:rsidRPr="006D2FB4">
        <w:rPr>
          <w:rFonts w:ascii="Times New Roman" w:hAnsi="Times New Roman" w:cs="Times New Roman"/>
          <w:color w:val="000000" w:themeColor="text1"/>
          <w:sz w:val="16"/>
          <w:szCs w:val="16"/>
        </w:rPr>
        <w:t>спецуполномоченный</w:t>
      </w:r>
      <w:proofErr w:type="spellEnd"/>
      <w:r w:rsidRPr="006D2FB4">
        <w:rPr>
          <w:rFonts w:ascii="Times New Roman" w:hAnsi="Times New Roman" w:cs="Times New Roman"/>
          <w:color w:val="000000" w:themeColor="text1"/>
          <w:sz w:val="16"/>
          <w:szCs w:val="16"/>
        </w:rPr>
        <w:t>, доставивший пакет с требованиями к первой экспортной партии. Ими предписывалось нанести на крылья и фюзеляж синие круги с 12-лучевыми белыми звездами. Сразу стало ясно - машины пойдут в Китай. Кроме чужих опознавательных знаков, экспортные Р-1 получили дополнительные радиаторы, необходимые для жаркого климата. Упаковка тоже отличалась особой тщательностью.</w:t>
      </w:r>
    </w:p>
    <w:p w14:paraId="028D08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По-видимому, самолеты в ящиках везли по Транссибу в Забайкалье, близ границы собирали и дальше гнали по воздуху. Не все отправленные китайцам самолеты благополучно добрались до места назначения. Один Р-1 был разбит на взлете в </w:t>
      </w:r>
      <w:proofErr w:type="spellStart"/>
      <w:r w:rsidRPr="006D2FB4">
        <w:rPr>
          <w:rFonts w:ascii="Times New Roman" w:hAnsi="Times New Roman" w:cs="Times New Roman"/>
          <w:color w:val="000000" w:themeColor="text1"/>
          <w:sz w:val="16"/>
          <w:szCs w:val="16"/>
        </w:rPr>
        <w:t>Верхнеудинске</w:t>
      </w:r>
      <w:proofErr w:type="spellEnd"/>
      <w:r w:rsidRPr="006D2FB4">
        <w:rPr>
          <w:rFonts w:ascii="Times New Roman" w:hAnsi="Times New Roman" w:cs="Times New Roman"/>
          <w:color w:val="000000" w:themeColor="text1"/>
          <w:sz w:val="16"/>
          <w:szCs w:val="16"/>
        </w:rPr>
        <w:t xml:space="preserve"> летчиком Новичковым. При посадке в Алтан-Булаке пилот Пятницкий поломал шасси, винт и радиатор, но эту машину отремонтировали. Два Р-1 столкнулись в воздухе в 100 км от Урги. Один летчик погиб, второй и еще два члена экипажей были ранены.</w:t>
      </w:r>
    </w:p>
    <w:p w14:paraId="778370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разным данным, в июне 1926 г. Народно-революционная армия Гоминьдана располагала от шести до 13 Р-1. В «Северный поход» в июле-ноябре того года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w:t>
      </w:r>
      <w:proofErr w:type="spellStart"/>
      <w:r w:rsidRPr="006D2FB4">
        <w:rPr>
          <w:rFonts w:ascii="Times New Roman" w:hAnsi="Times New Roman" w:cs="Times New Roman"/>
          <w:color w:val="000000" w:themeColor="text1"/>
          <w:sz w:val="16"/>
          <w:szCs w:val="16"/>
        </w:rPr>
        <w:t>Шэшань</w:t>
      </w:r>
      <w:proofErr w:type="spellEnd"/>
      <w:r w:rsidRPr="006D2FB4">
        <w:rPr>
          <w:rFonts w:ascii="Times New Roman" w:hAnsi="Times New Roman" w:cs="Times New Roman"/>
          <w:color w:val="000000" w:themeColor="text1"/>
          <w:sz w:val="16"/>
          <w:szCs w:val="16"/>
        </w:rPr>
        <w:t xml:space="preserve">. При взятии города </w:t>
      </w:r>
      <w:proofErr w:type="spellStart"/>
      <w:r w:rsidRPr="006D2FB4">
        <w:rPr>
          <w:rFonts w:ascii="Times New Roman" w:hAnsi="Times New Roman" w:cs="Times New Roman"/>
          <w:color w:val="000000" w:themeColor="text1"/>
          <w:sz w:val="16"/>
          <w:szCs w:val="16"/>
        </w:rPr>
        <w:t>Наньчан</w:t>
      </w:r>
      <w:proofErr w:type="spellEnd"/>
      <w:r w:rsidRPr="006D2FB4">
        <w:rPr>
          <w:rFonts w:ascii="Times New Roman" w:hAnsi="Times New Roman" w:cs="Times New Roman"/>
          <w:color w:val="000000" w:themeColor="text1"/>
          <w:sz w:val="16"/>
          <w:szCs w:val="16"/>
        </w:rPr>
        <w:t xml:space="preserve"> экипаж Сергеева несколько раз бомбил вражеский бронепоезд, вынуждая его прекращать огонь (11923).</w:t>
      </w:r>
    </w:p>
    <w:p w14:paraId="088564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Вторая часть партии «спецназначения», заказанной ГАЗ-1 осенью 1925 г., предназначалась Персии (Ирану). Эти Р-1 имели бомбосбрасыватели, скопированные с английского образца и переходники на синхронизаторах под английские пулеметы. Посмотреть на эти машины 27 ноября прибыл иранский представитель Амин-заде. Он попросил несколько переделать ручки управления, поставить вторые аккумуляторы, предусмотреть ручной бензонасос у летнаба и обязательно снабдить турели вилками под спаренные пулеметы. По окраске иранские самолеты не должны были отличаться от советских, но под нижними плоскостями требовалось изобразить флаг со львом и букву «Р» (11923).</w:t>
      </w:r>
    </w:p>
    <w:p w14:paraId="007C35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5A6D6" w14:textId="77777777" w:rsidR="005D44B3"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31AE2DBF" w14:textId="77777777" w:rsidR="005D44B3" w:rsidRPr="006D2FB4" w:rsidRDefault="005D44B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1DBAB4" w14:textId="77777777" w:rsidR="005D44B3" w:rsidRPr="006D2FB4" w:rsidRDefault="005D44B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октября 1925 г. Ко</w:t>
      </w:r>
      <w:r w:rsidRPr="006D2FB4">
        <w:rPr>
          <w:rFonts w:ascii="Times New Roman" w:hAnsi="Times New Roman" w:cs="Times New Roman"/>
          <w:color w:val="000000" w:themeColor="text1"/>
          <w:sz w:val="16"/>
          <w:szCs w:val="16"/>
        </w:rPr>
        <w:softHyphen/>
        <w:t>миссия по вооружению Красной Армии от</w:t>
      </w:r>
      <w:r w:rsidRPr="006D2FB4">
        <w:rPr>
          <w:rFonts w:ascii="Times New Roman" w:hAnsi="Times New Roman" w:cs="Times New Roman"/>
          <w:color w:val="000000" w:themeColor="text1"/>
          <w:sz w:val="16"/>
          <w:szCs w:val="16"/>
        </w:rPr>
        <w:softHyphen/>
        <w:t>метила в своем протоколе:</w:t>
      </w:r>
      <w:r w:rsidRPr="006D2FB4">
        <w:rPr>
          <w:rStyle w:val="aff5"/>
          <w:rFonts w:ascii="Times New Roman" w:eastAsia="Arial Narrow" w:hAnsi="Times New Roman" w:cs="Times New Roman"/>
          <w:i w:val="0"/>
          <w:color w:val="000000" w:themeColor="text1"/>
        </w:rPr>
        <w:t xml:space="preserve"> «...Считать необ</w:t>
      </w:r>
      <w:r w:rsidRPr="006D2FB4">
        <w:rPr>
          <w:rStyle w:val="aff5"/>
          <w:rFonts w:ascii="Times New Roman" w:eastAsia="Arial Narrow" w:hAnsi="Times New Roman" w:cs="Times New Roman"/>
          <w:i w:val="0"/>
          <w:color w:val="000000" w:themeColor="text1"/>
        </w:rPr>
        <w:softHyphen/>
        <w:t xml:space="preserve">ходимым младший и средний комсостав перевооружить автоматическим пистолетом- пулеметом, оставив Наган на вооружении старшего и высшего командного состава». </w:t>
      </w:r>
      <w:r w:rsidRPr="006D2FB4">
        <w:rPr>
          <w:rFonts w:ascii="Times New Roman" w:hAnsi="Times New Roman" w:cs="Times New Roman"/>
          <w:color w:val="000000" w:themeColor="text1"/>
          <w:sz w:val="16"/>
          <w:szCs w:val="16"/>
        </w:rPr>
        <w:t>К младшему комсоставу тогда относились звания от командира звена до старшины, к среднему - от комвзвода до комроты (15766).</w:t>
      </w:r>
    </w:p>
    <w:p w14:paraId="4990355A" w14:textId="77777777" w:rsidR="005D44B3" w:rsidRPr="006D2FB4" w:rsidRDefault="005D44B3" w:rsidP="00054315">
      <w:pPr>
        <w:spacing w:after="0" w:line="240" w:lineRule="auto"/>
        <w:jc w:val="both"/>
        <w:rPr>
          <w:rFonts w:ascii="Times New Roman" w:hAnsi="Times New Roman" w:cs="Times New Roman"/>
          <w:color w:val="000000" w:themeColor="text1"/>
          <w:sz w:val="16"/>
          <w:szCs w:val="16"/>
        </w:rPr>
      </w:pPr>
    </w:p>
    <w:p w14:paraId="3C5B8CB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F335E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AC94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октября 1925 года от Ф. Э. Дзержинского, бывшего в то время Председателем ВСНХ, в ИНО ОГПУ поступило предложение: «Я думаю, нам нужно при ИНО создать орган информации о достижениях заграничной техники». Официально принято считать дату написания этой записки днем рождения советской НТР, как одного из направлений деятельности внешней разведки страны (11765).</w:t>
      </w:r>
    </w:p>
    <w:p w14:paraId="47C918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BE2DA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2EA7E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074A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октября 1925 г. Реввоенсоветом впервые был поставлен вопрос о создании крупнокалиберных пулеметов. Артиллерийскому комитету </w:t>
      </w:r>
      <w:proofErr w:type="spellStart"/>
      <w:r w:rsidRPr="006D2FB4">
        <w:rPr>
          <w:rFonts w:ascii="Times New Roman" w:hAnsi="Times New Roman" w:cs="Times New Roman"/>
          <w:color w:val="000000" w:themeColor="text1"/>
          <w:sz w:val="16"/>
          <w:szCs w:val="16"/>
        </w:rPr>
        <w:t>Артуправления</w:t>
      </w:r>
      <w:proofErr w:type="spellEnd"/>
      <w:r w:rsidRPr="006D2FB4">
        <w:rPr>
          <w:rFonts w:ascii="Times New Roman" w:hAnsi="Times New Roman" w:cs="Times New Roman"/>
          <w:color w:val="000000" w:themeColor="text1"/>
          <w:sz w:val="16"/>
          <w:szCs w:val="16"/>
        </w:rPr>
        <w:t xml:space="preserve"> предлагалось к 1 мая 1927 г. разработать пулемет калибра от 12 до 20 мм. Проектирование пулемета было поручено Тульскому оружей</w:t>
      </w:r>
      <w:r w:rsidRPr="006D2FB4">
        <w:rPr>
          <w:rFonts w:ascii="Times New Roman" w:hAnsi="Times New Roman" w:cs="Times New Roman"/>
          <w:color w:val="000000" w:themeColor="text1"/>
          <w:sz w:val="16"/>
          <w:szCs w:val="16"/>
        </w:rPr>
        <w:softHyphen/>
        <w:t>ному заводу. Чтобы ускорить разработку пулемета, решили проектировать его под 12,7-мм английский патрон пулемета Виккерса. Первый отечественный образец крупнокалиберного пуле</w:t>
      </w:r>
      <w:r w:rsidRPr="006D2FB4">
        <w:rPr>
          <w:rFonts w:ascii="Times New Roman" w:hAnsi="Times New Roman" w:cs="Times New Roman"/>
          <w:color w:val="000000" w:themeColor="text1"/>
          <w:sz w:val="16"/>
          <w:szCs w:val="16"/>
        </w:rPr>
        <w:softHyphen/>
        <w:t xml:space="preserve">мета был создан по схеме пулемета </w:t>
      </w:r>
      <w:proofErr w:type="spellStart"/>
      <w:r w:rsidRPr="006D2FB4">
        <w:rPr>
          <w:rFonts w:ascii="Times New Roman" w:hAnsi="Times New Roman" w:cs="Times New Roman"/>
          <w:color w:val="000000" w:themeColor="text1"/>
          <w:sz w:val="16"/>
          <w:szCs w:val="16"/>
        </w:rPr>
        <w:t>Дрейзе</w:t>
      </w:r>
      <w:proofErr w:type="spellEnd"/>
      <w:r w:rsidRPr="006D2FB4">
        <w:rPr>
          <w:rFonts w:ascii="Times New Roman" w:hAnsi="Times New Roman" w:cs="Times New Roman"/>
          <w:color w:val="000000" w:themeColor="text1"/>
          <w:sz w:val="16"/>
          <w:szCs w:val="16"/>
        </w:rPr>
        <w:t>. Но испытания его показали ненадежность автоматики и низкий темп стрельбы, и образец отправили на доработку. Одновременно Ковровскому пулеметному заводу было дано задание спроектировать пулемет по системе Дегтярева, а Патронно-трубочному трес</w:t>
      </w:r>
      <w:r w:rsidRPr="006D2FB4">
        <w:rPr>
          <w:rFonts w:ascii="Times New Roman" w:hAnsi="Times New Roman" w:cs="Times New Roman"/>
          <w:color w:val="000000" w:themeColor="text1"/>
          <w:sz w:val="16"/>
          <w:szCs w:val="16"/>
        </w:rPr>
        <w:softHyphen/>
        <w:t>ту — более мощный 12,7-мм патрон к нему. Английские патроны к пулемету Виккерса почему-то не по</w:t>
      </w:r>
      <w:r w:rsidRPr="006D2FB4">
        <w:rPr>
          <w:rFonts w:ascii="Times New Roman" w:hAnsi="Times New Roman" w:cs="Times New Roman"/>
          <w:color w:val="000000" w:themeColor="text1"/>
          <w:sz w:val="16"/>
          <w:szCs w:val="16"/>
        </w:rPr>
        <w:softHyphen/>
        <w:t xml:space="preserve">нравились </w:t>
      </w:r>
      <w:proofErr w:type="spellStart"/>
      <w:r w:rsidRPr="006D2FB4">
        <w:rPr>
          <w:rFonts w:ascii="Times New Roman" w:hAnsi="Times New Roman" w:cs="Times New Roman"/>
          <w:color w:val="000000" w:themeColor="text1"/>
          <w:sz w:val="16"/>
          <w:szCs w:val="16"/>
        </w:rPr>
        <w:t>Арткому</w:t>
      </w:r>
      <w:proofErr w:type="spellEnd"/>
      <w:r w:rsidRPr="006D2FB4">
        <w:rPr>
          <w:rFonts w:ascii="Times New Roman" w:hAnsi="Times New Roman" w:cs="Times New Roman"/>
          <w:color w:val="000000" w:themeColor="text1"/>
          <w:sz w:val="16"/>
          <w:szCs w:val="16"/>
        </w:rPr>
        <w:t xml:space="preserve"> (10670,204).</w:t>
      </w:r>
    </w:p>
    <w:p w14:paraId="27C80D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0ACDD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октября 1925 г. было подготовлено Сообщение ВСНХ СССР Генеральному секретарю ЦК РКП(б) И. В. Сталину о создании мобилизационных запасов промышленности</w:t>
      </w:r>
    </w:p>
    <w:p w14:paraId="42AAB2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w:t>
      </w:r>
    </w:p>
    <w:p w14:paraId="29889E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Вопрос о необходимости накопления мобилизационных запасов в военной промыш</w:t>
      </w:r>
      <w:r w:rsidRPr="006D2FB4">
        <w:rPr>
          <w:rFonts w:ascii="Times New Roman" w:hAnsi="Times New Roman" w:cs="Times New Roman"/>
          <w:color w:val="000000" w:themeColor="text1"/>
          <w:sz w:val="16"/>
          <w:szCs w:val="16"/>
        </w:rPr>
        <w:softHyphen/>
        <w:t>ленности является лишь частью общего вопроса создания мобилизационных запасов всей промышленности в целом, ибо военная промышленность как таковая не охватывает даже в мирное время всей программы военных заказов, и естественно, что в военное время, когда потребность РККА и Ф[лота] возрастет еще в большей степени, оборону СССР придется ба</w:t>
      </w:r>
      <w:r w:rsidRPr="006D2FB4">
        <w:rPr>
          <w:rFonts w:ascii="Times New Roman" w:hAnsi="Times New Roman" w:cs="Times New Roman"/>
          <w:color w:val="000000" w:themeColor="text1"/>
          <w:sz w:val="16"/>
          <w:szCs w:val="16"/>
        </w:rPr>
        <w:softHyphen/>
        <w:t>зировать на целом ряде предприятий так называемой гражданской промышленности. Впол</w:t>
      </w:r>
      <w:r w:rsidRPr="006D2FB4">
        <w:rPr>
          <w:rFonts w:ascii="Times New Roman" w:hAnsi="Times New Roman" w:cs="Times New Roman"/>
          <w:color w:val="000000" w:themeColor="text1"/>
          <w:sz w:val="16"/>
          <w:szCs w:val="16"/>
        </w:rPr>
        <w:softHyphen/>
        <w:t>не поэтому понятно, что, говоря о мобилизационной готовности нашей промышленности да</w:t>
      </w:r>
      <w:r w:rsidRPr="006D2FB4">
        <w:rPr>
          <w:rFonts w:ascii="Times New Roman" w:hAnsi="Times New Roman" w:cs="Times New Roman"/>
          <w:color w:val="000000" w:themeColor="text1"/>
          <w:sz w:val="16"/>
          <w:szCs w:val="16"/>
        </w:rPr>
        <w:softHyphen/>
        <w:t xml:space="preserve">же в отношении наличия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нельзя исчерпывать вопроса оценкой готовности по за</w:t>
      </w:r>
      <w:r w:rsidRPr="006D2FB4">
        <w:rPr>
          <w:rFonts w:ascii="Times New Roman" w:hAnsi="Times New Roman" w:cs="Times New Roman"/>
          <w:color w:val="000000" w:themeColor="text1"/>
          <w:sz w:val="16"/>
          <w:szCs w:val="16"/>
        </w:rPr>
        <w:softHyphen/>
        <w:t>водам ГУВП, а следует судить по всему комплексу заводов, предназначенных для выполне</w:t>
      </w:r>
      <w:r w:rsidRPr="006D2FB4">
        <w:rPr>
          <w:rFonts w:ascii="Times New Roman" w:hAnsi="Times New Roman" w:cs="Times New Roman"/>
          <w:color w:val="000000" w:themeColor="text1"/>
          <w:sz w:val="16"/>
          <w:szCs w:val="16"/>
        </w:rPr>
        <w:softHyphen/>
        <w:t>ния военной программы с объявлением войны. Такой подход к разрешению проблемы созда</w:t>
      </w:r>
      <w:r w:rsidRPr="006D2FB4">
        <w:rPr>
          <w:rFonts w:ascii="Times New Roman" w:hAnsi="Times New Roman" w:cs="Times New Roman"/>
          <w:color w:val="000000" w:themeColor="text1"/>
          <w:sz w:val="16"/>
          <w:szCs w:val="16"/>
        </w:rPr>
        <w:softHyphen/>
        <w:t>ния мобилизационных запасов промышленности и принят мобилизационным органом ВСНХ.</w:t>
      </w:r>
    </w:p>
    <w:p w14:paraId="793682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Прежде всего являлось необходимым разработать методологию названного вопроса, а затем регламентировать как порядок накопления, хранения, расходования и освежения мо</w:t>
      </w:r>
      <w:r w:rsidRPr="006D2FB4">
        <w:rPr>
          <w:rFonts w:ascii="Times New Roman" w:hAnsi="Times New Roman" w:cs="Times New Roman"/>
          <w:color w:val="000000" w:themeColor="text1"/>
          <w:sz w:val="16"/>
          <w:szCs w:val="16"/>
        </w:rPr>
        <w:softHyphen/>
        <w:t>билизационных запасов промышленности, так и методы исчисления таковых (нормы). В настоящее время эта работа закончена мобилизационным органом ВСНХ СССР, и разра</w:t>
      </w:r>
      <w:r w:rsidRPr="006D2FB4">
        <w:rPr>
          <w:rFonts w:ascii="Times New Roman" w:hAnsi="Times New Roman" w:cs="Times New Roman"/>
          <w:color w:val="000000" w:themeColor="text1"/>
          <w:sz w:val="16"/>
          <w:szCs w:val="16"/>
        </w:rPr>
        <w:softHyphen/>
        <w:t>ботанный проект “Положения о мобилизационных запасах промышленности”, согласован</w:t>
      </w:r>
      <w:r w:rsidRPr="006D2FB4">
        <w:rPr>
          <w:rFonts w:ascii="Times New Roman" w:hAnsi="Times New Roman" w:cs="Times New Roman"/>
          <w:color w:val="000000" w:themeColor="text1"/>
          <w:sz w:val="16"/>
          <w:szCs w:val="16"/>
        </w:rPr>
        <w:softHyphen/>
        <w:t>ный внутри ВСНХ, а в частности с ГУВП, вносится на одобрение президиума и для дальней</w:t>
      </w:r>
      <w:r w:rsidRPr="006D2FB4">
        <w:rPr>
          <w:rFonts w:ascii="Times New Roman" w:hAnsi="Times New Roman" w:cs="Times New Roman"/>
          <w:color w:val="000000" w:themeColor="text1"/>
          <w:sz w:val="16"/>
          <w:szCs w:val="16"/>
        </w:rPr>
        <w:softHyphen/>
        <w:t>шего направления в СТО на утверждение.</w:t>
      </w:r>
    </w:p>
    <w:p w14:paraId="3B3D14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Названный проект “Положения о мобилизационных запасах промышленности”, буду</w:t>
      </w:r>
      <w:r w:rsidRPr="006D2FB4">
        <w:rPr>
          <w:rFonts w:ascii="Times New Roman" w:hAnsi="Times New Roman" w:cs="Times New Roman"/>
          <w:color w:val="000000" w:themeColor="text1"/>
          <w:sz w:val="16"/>
          <w:szCs w:val="16"/>
        </w:rPr>
        <w:softHyphen/>
        <w:t xml:space="preserve">чи утвержден, исключит необходимость в издании особого “Положения о </w:t>
      </w:r>
      <w:proofErr w:type="spellStart"/>
      <w:r w:rsidRPr="006D2FB4">
        <w:rPr>
          <w:rFonts w:ascii="Times New Roman" w:hAnsi="Times New Roman" w:cs="Times New Roman"/>
          <w:color w:val="000000" w:themeColor="text1"/>
          <w:sz w:val="16"/>
          <w:szCs w:val="16"/>
        </w:rPr>
        <w:t>мобзапасах</w:t>
      </w:r>
      <w:proofErr w:type="spellEnd"/>
      <w:r w:rsidRPr="006D2FB4">
        <w:rPr>
          <w:rFonts w:ascii="Times New Roman" w:hAnsi="Times New Roman" w:cs="Times New Roman"/>
          <w:color w:val="000000" w:themeColor="text1"/>
          <w:sz w:val="16"/>
          <w:szCs w:val="16"/>
        </w:rPr>
        <w:t>” для ГУВП. Таково положение с установлением принципиальных оснований для правильного разрешения всей проблемы в целом и регламентацией порядка создания мобилизационных запасов промышленности.</w:t>
      </w:r>
    </w:p>
    <w:p w14:paraId="31467D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касается практических мероприятий по накоплению мобилизационных запасов промышленности, то вопрос этот также намечается к разрешению мобилизационным орга</w:t>
      </w:r>
      <w:r w:rsidRPr="006D2FB4">
        <w:rPr>
          <w:rFonts w:ascii="Times New Roman" w:hAnsi="Times New Roman" w:cs="Times New Roman"/>
          <w:color w:val="000000" w:themeColor="text1"/>
          <w:sz w:val="16"/>
          <w:szCs w:val="16"/>
        </w:rPr>
        <w:softHyphen/>
        <w:t>ном ВСНХ СССР. Базируясь на проделанной им в начале сего года работе по составлению ориентировочного мобилизационного плана развертывания нашей промышленности, для обеспечения главнейших нужд РККА и Ф[лота], мобилизационный орган ВСНХ СССР за</w:t>
      </w:r>
      <w:r w:rsidRPr="006D2FB4">
        <w:rPr>
          <w:rFonts w:ascii="Times New Roman" w:hAnsi="Times New Roman" w:cs="Times New Roman"/>
          <w:color w:val="000000" w:themeColor="text1"/>
          <w:sz w:val="16"/>
          <w:szCs w:val="16"/>
        </w:rPr>
        <w:softHyphen/>
        <w:t>канчивает в настоящее время составление доклада правительству о тех бесспорных меропри</w:t>
      </w:r>
      <w:r w:rsidRPr="006D2FB4">
        <w:rPr>
          <w:rFonts w:ascii="Times New Roman" w:hAnsi="Times New Roman" w:cs="Times New Roman"/>
          <w:color w:val="000000" w:themeColor="text1"/>
          <w:sz w:val="16"/>
          <w:szCs w:val="16"/>
        </w:rPr>
        <w:softHyphen/>
        <w:t>ятиях, кои уже теперь возможно и необходимо проводить в жизнь для обеспечения мобили</w:t>
      </w:r>
      <w:r w:rsidRPr="006D2FB4">
        <w:rPr>
          <w:rFonts w:ascii="Times New Roman" w:hAnsi="Times New Roman" w:cs="Times New Roman"/>
          <w:color w:val="000000" w:themeColor="text1"/>
          <w:sz w:val="16"/>
          <w:szCs w:val="16"/>
        </w:rPr>
        <w:softHyphen/>
        <w:t xml:space="preserve">зационной готовности промышленности. Эти бесспорные мероприятия охватывают также и вопрос необходимости ассигнования средств для накопления в ближайшее время </w:t>
      </w:r>
      <w:proofErr w:type="spellStart"/>
      <w:r w:rsidRPr="006D2FB4">
        <w:rPr>
          <w:rFonts w:ascii="Times New Roman" w:hAnsi="Times New Roman" w:cs="Times New Roman"/>
          <w:color w:val="000000" w:themeColor="text1"/>
          <w:sz w:val="16"/>
          <w:szCs w:val="16"/>
        </w:rPr>
        <w:t>мобзапа</w:t>
      </w:r>
      <w:r w:rsidRPr="006D2FB4">
        <w:rPr>
          <w:rFonts w:ascii="Times New Roman" w:hAnsi="Times New Roman" w:cs="Times New Roman"/>
          <w:color w:val="000000" w:themeColor="text1"/>
          <w:sz w:val="16"/>
          <w:szCs w:val="16"/>
        </w:rPr>
        <w:softHyphen/>
        <w:t>сов</w:t>
      </w:r>
      <w:proofErr w:type="spellEnd"/>
      <w:r w:rsidRPr="006D2FB4">
        <w:rPr>
          <w:rFonts w:ascii="Times New Roman" w:hAnsi="Times New Roman" w:cs="Times New Roman"/>
          <w:color w:val="000000" w:themeColor="text1"/>
          <w:sz w:val="16"/>
          <w:szCs w:val="16"/>
        </w:rPr>
        <w:t xml:space="preserve"> по тем важнейшим номенклатурам, по которым можно ожидать недостатки. По одобрении правительством мероприятий по созданию мобилизационных запасов промышленности на ближайшее время мобилизационным органом ВСНХ СССР будет разработан согласован</w:t>
      </w:r>
      <w:r w:rsidRPr="006D2FB4">
        <w:rPr>
          <w:rFonts w:ascii="Times New Roman" w:hAnsi="Times New Roman" w:cs="Times New Roman"/>
          <w:color w:val="000000" w:themeColor="text1"/>
          <w:sz w:val="16"/>
          <w:szCs w:val="16"/>
        </w:rPr>
        <w:softHyphen/>
        <w:t xml:space="preserve">ный с </w:t>
      </w:r>
      <w:proofErr w:type="spellStart"/>
      <w:r w:rsidRPr="006D2FB4">
        <w:rPr>
          <w:rFonts w:ascii="Times New Roman" w:hAnsi="Times New Roman" w:cs="Times New Roman"/>
          <w:color w:val="000000" w:themeColor="text1"/>
          <w:sz w:val="16"/>
          <w:szCs w:val="16"/>
        </w:rPr>
        <w:t>Наркомвоеномором</w:t>
      </w:r>
      <w:proofErr w:type="spellEnd"/>
      <w:r w:rsidRPr="006D2FB4">
        <w:rPr>
          <w:rFonts w:ascii="Times New Roman" w:hAnsi="Times New Roman" w:cs="Times New Roman"/>
          <w:color w:val="000000" w:themeColor="text1"/>
          <w:sz w:val="16"/>
          <w:szCs w:val="16"/>
        </w:rPr>
        <w:t xml:space="preserve"> план заготовления </w:t>
      </w:r>
      <w:proofErr w:type="spellStart"/>
      <w:r w:rsidRPr="006D2FB4">
        <w:rPr>
          <w:rFonts w:ascii="Times New Roman" w:hAnsi="Times New Roman" w:cs="Times New Roman"/>
          <w:color w:val="000000" w:themeColor="text1"/>
          <w:sz w:val="16"/>
          <w:szCs w:val="16"/>
        </w:rPr>
        <w:t>мобзапасов</w:t>
      </w:r>
      <w:proofErr w:type="spellEnd"/>
      <w:r w:rsidRPr="006D2FB4">
        <w:rPr>
          <w:rFonts w:ascii="Times New Roman" w:hAnsi="Times New Roman" w:cs="Times New Roman"/>
          <w:color w:val="000000" w:themeColor="text1"/>
          <w:sz w:val="16"/>
          <w:szCs w:val="16"/>
        </w:rPr>
        <w:t xml:space="preserve"> и проведен в жизнь.</w:t>
      </w:r>
    </w:p>
    <w:p w14:paraId="783B56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председателя ВСНХ СССР Пятаков</w:t>
      </w:r>
    </w:p>
    <w:p w14:paraId="177CA0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Член Президиума ВСНХ СССР и председатель КДМ и КВЗ Максимов АПРФ. Ф. 3. Оп. 46. Д. 330. Л. 151-152. Подлинник (10711,509).</w:t>
      </w:r>
    </w:p>
    <w:p w14:paraId="2316EB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163AF7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84F3F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504218"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октября 1925 американец Фред </w:t>
      </w:r>
      <w:proofErr w:type="spellStart"/>
      <w:r w:rsidRPr="006D2FB4">
        <w:rPr>
          <w:rFonts w:ascii="Times New Roman" w:hAnsi="Times New Roman" w:cs="Times New Roman"/>
          <w:color w:val="000000" w:themeColor="text1"/>
          <w:sz w:val="16"/>
          <w:szCs w:val="16"/>
        </w:rPr>
        <w:t>Уоллер</w:t>
      </w:r>
      <w:proofErr w:type="spellEnd"/>
      <w:r w:rsidRPr="006D2FB4">
        <w:rPr>
          <w:rFonts w:ascii="Times New Roman" w:hAnsi="Times New Roman" w:cs="Times New Roman"/>
          <w:color w:val="000000" w:themeColor="text1"/>
          <w:sz w:val="16"/>
          <w:szCs w:val="16"/>
        </w:rPr>
        <w:t xml:space="preserve"> запатентовал водные лыжи (4962).</w:t>
      </w:r>
    </w:p>
    <w:p w14:paraId="39044E4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53C2FD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10557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4F3F8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октября 1925 Чл.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и Зав. КБ Гончаров писали письмо N 484 Дир. ГАЗ-1 с анализом и вопросами по расходам ГАЗ-1 по опытному строительству (2187,64).</w:t>
      </w:r>
    </w:p>
    <w:p w14:paraId="7E9B93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8211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октября 1925 Дир. завода 1 </w:t>
      </w:r>
      <w:proofErr w:type="spellStart"/>
      <w:r w:rsidRPr="006D2FB4">
        <w:rPr>
          <w:rFonts w:ascii="Times New Roman" w:hAnsi="Times New Roman" w:cs="Times New Roman"/>
          <w:color w:val="000000" w:themeColor="text1"/>
          <w:sz w:val="16"/>
          <w:szCs w:val="16"/>
        </w:rPr>
        <w:t>Бовнуто</w:t>
      </w:r>
      <w:proofErr w:type="spellEnd"/>
      <w:r w:rsidRPr="006D2FB4">
        <w:rPr>
          <w:rFonts w:ascii="Times New Roman" w:hAnsi="Times New Roman" w:cs="Times New Roman"/>
          <w:color w:val="000000" w:themeColor="text1"/>
          <w:sz w:val="16"/>
          <w:szCs w:val="16"/>
        </w:rPr>
        <w:t xml:space="preserve">, Нач. ОО Н.Н.П. писали письмо N 06026 в Конструкторский п/о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вх</w:t>
      </w:r>
      <w:proofErr w:type="spellEnd"/>
      <w:r w:rsidRPr="006D2FB4">
        <w:rPr>
          <w:rFonts w:ascii="Times New Roman" w:hAnsi="Times New Roman" w:cs="Times New Roman"/>
          <w:color w:val="000000" w:themeColor="text1"/>
          <w:sz w:val="16"/>
          <w:szCs w:val="16"/>
        </w:rPr>
        <w:t xml:space="preserve">. N 332-кн/274 о том, что ГАЗ-1 вполне согласен с мнением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сосредоточении испытаний самолетов в Центральном Научном Учреждении и приветствуют задачу разработки единых норм. Считали, что ЦАГИ для этого не подходит (2335,66).</w:t>
      </w:r>
    </w:p>
    <w:p w14:paraId="65E3DA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Мы вполне согласны с Вами относительно </w:t>
      </w:r>
      <w:proofErr w:type="spellStart"/>
      <w:r w:rsidRPr="006D2FB4">
        <w:rPr>
          <w:rFonts w:ascii="Times New Roman" w:hAnsi="Times New Roman" w:cs="Times New Roman"/>
          <w:color w:val="000000" w:themeColor="text1"/>
          <w:sz w:val="16"/>
          <w:szCs w:val="16"/>
        </w:rPr>
        <w:t>сосредотачивания</w:t>
      </w:r>
      <w:proofErr w:type="spellEnd"/>
      <w:r w:rsidRPr="006D2FB4">
        <w:rPr>
          <w:rFonts w:ascii="Times New Roman" w:hAnsi="Times New Roman" w:cs="Times New Roman"/>
          <w:color w:val="000000" w:themeColor="text1"/>
          <w:sz w:val="16"/>
          <w:szCs w:val="16"/>
        </w:rPr>
        <w:t xml:space="preserve"> испытания самолетов в Центральном Научном учреждении, вполне приветствуем выдвигаемую Вами задачу .назначения опыта и выработки норм для </w:t>
      </w:r>
      <w:proofErr w:type="spellStart"/>
      <w:r w:rsidRPr="006D2FB4">
        <w:rPr>
          <w:rFonts w:ascii="Times New Roman" w:hAnsi="Times New Roman" w:cs="Times New Roman"/>
          <w:color w:val="000000" w:themeColor="text1"/>
          <w:sz w:val="16"/>
          <w:szCs w:val="16"/>
        </w:rPr>
        <w:t>всегос</w:t>
      </w:r>
      <w:proofErr w:type="spellEnd"/>
      <w:r w:rsidRPr="006D2FB4">
        <w:rPr>
          <w:rFonts w:ascii="Times New Roman" w:hAnsi="Times New Roman" w:cs="Times New Roman"/>
          <w:color w:val="000000" w:themeColor="text1"/>
          <w:sz w:val="16"/>
          <w:szCs w:val="16"/>
        </w:rPr>
        <w:t xml:space="preserve"> союза, но нам непонятно только одно, когда все </w:t>
      </w:r>
      <w:proofErr w:type="spellStart"/>
      <w:r w:rsidRPr="006D2FB4">
        <w:rPr>
          <w:rFonts w:ascii="Times New Roman" w:hAnsi="Times New Roman" w:cs="Times New Roman"/>
          <w:color w:val="000000" w:themeColor="text1"/>
          <w:sz w:val="16"/>
          <w:szCs w:val="16"/>
        </w:rPr>
        <w:t>это.будет</w:t>
      </w:r>
      <w:proofErr w:type="spellEnd"/>
      <w:r w:rsidRPr="006D2FB4">
        <w:rPr>
          <w:rFonts w:ascii="Times New Roman" w:hAnsi="Times New Roman" w:cs="Times New Roman"/>
          <w:color w:val="000000" w:themeColor="text1"/>
          <w:sz w:val="16"/>
          <w:szCs w:val="16"/>
        </w:rPr>
        <w:t xml:space="preserve"> и как нам поступать в настоящем и в ближайшем будущем, так как работа по проектированию и постройке опытных </w:t>
      </w:r>
      <w:proofErr w:type="spellStart"/>
      <w:r w:rsidRPr="006D2FB4">
        <w:rPr>
          <w:rFonts w:ascii="Times New Roman" w:hAnsi="Times New Roman" w:cs="Times New Roman"/>
          <w:color w:val="000000" w:themeColor="text1"/>
          <w:sz w:val="16"/>
          <w:szCs w:val="16"/>
        </w:rPr>
        <w:t>самолетоэ</w:t>
      </w:r>
      <w:proofErr w:type="spellEnd"/>
      <w:r w:rsidRPr="006D2FB4">
        <w:rPr>
          <w:rFonts w:ascii="Times New Roman" w:hAnsi="Times New Roman" w:cs="Times New Roman"/>
          <w:color w:val="000000" w:themeColor="text1"/>
          <w:sz w:val="16"/>
          <w:szCs w:val="16"/>
        </w:rPr>
        <w:t xml:space="preserve"> идет непрерывно и, как мы уже ранее писали в докладе , нуждается в постоянной поверке. До сего времени мы. странно ограничивали себя в этом отношении и производили испытания домашними средствами, но те</w:t>
      </w:r>
      <w:r w:rsidRPr="006D2FB4">
        <w:rPr>
          <w:rFonts w:ascii="Times New Roman" w:hAnsi="Times New Roman" w:cs="Times New Roman"/>
          <w:color w:val="000000" w:themeColor="text1"/>
          <w:sz w:val="16"/>
          <w:szCs w:val="16"/>
        </w:rPr>
        <w:softHyphen/>
        <w:t xml:space="preserve">перь, когда мы </w:t>
      </w:r>
      <w:proofErr w:type="spellStart"/>
      <w:r w:rsidRPr="006D2FB4">
        <w:rPr>
          <w:rFonts w:ascii="Times New Roman" w:hAnsi="Times New Roman" w:cs="Times New Roman"/>
          <w:color w:val="000000" w:themeColor="text1"/>
          <w:sz w:val="16"/>
          <w:szCs w:val="16"/>
        </w:rPr>
        <w:t>переходимк</w:t>
      </w:r>
      <w:proofErr w:type="spellEnd"/>
      <w:r w:rsidRPr="006D2FB4">
        <w:rPr>
          <w:rFonts w:ascii="Times New Roman" w:hAnsi="Times New Roman" w:cs="Times New Roman"/>
          <w:color w:val="000000" w:themeColor="text1"/>
          <w:sz w:val="16"/>
          <w:szCs w:val="16"/>
        </w:rPr>
        <w:t xml:space="preserve"> разработке более новых, более совершенных типов конструкций, к току же в большинстве случаев статически неопределенных, подобные испытания нам </w:t>
      </w:r>
      <w:proofErr w:type="spellStart"/>
      <w:r w:rsidRPr="006D2FB4">
        <w:rPr>
          <w:rFonts w:ascii="Times New Roman" w:hAnsi="Times New Roman" w:cs="Times New Roman"/>
          <w:color w:val="000000" w:themeColor="text1"/>
          <w:sz w:val="16"/>
          <w:szCs w:val="16"/>
        </w:rPr>
        <w:t>соверпенно</w:t>
      </w:r>
      <w:proofErr w:type="spellEnd"/>
      <w:r w:rsidRPr="006D2FB4">
        <w:rPr>
          <w:rFonts w:ascii="Times New Roman" w:hAnsi="Times New Roman" w:cs="Times New Roman"/>
          <w:color w:val="000000" w:themeColor="text1"/>
          <w:sz w:val="16"/>
          <w:szCs w:val="16"/>
        </w:rPr>
        <w:t xml:space="preserve"> не</w:t>
      </w:r>
      <w:r w:rsidRPr="006D2FB4">
        <w:rPr>
          <w:rFonts w:ascii="Times New Roman" w:hAnsi="Times New Roman" w:cs="Times New Roman"/>
          <w:color w:val="000000" w:themeColor="text1"/>
          <w:sz w:val="16"/>
          <w:szCs w:val="16"/>
        </w:rPr>
        <w:softHyphen/>
        <w:t xml:space="preserve">обходимы. Производство их в Ц.А.Г.И. при полной </w:t>
      </w:r>
      <w:proofErr w:type="spellStart"/>
      <w:r w:rsidRPr="006D2FB4">
        <w:rPr>
          <w:rFonts w:ascii="Times New Roman" w:hAnsi="Times New Roman" w:cs="Times New Roman"/>
          <w:color w:val="000000" w:themeColor="text1"/>
          <w:sz w:val="16"/>
          <w:szCs w:val="16"/>
        </w:rPr>
        <w:t>неподгототвленности</w:t>
      </w:r>
      <w:proofErr w:type="spellEnd"/>
      <w:r w:rsidRPr="006D2FB4">
        <w:rPr>
          <w:rFonts w:ascii="Times New Roman" w:hAnsi="Times New Roman" w:cs="Times New Roman"/>
          <w:color w:val="000000" w:themeColor="text1"/>
          <w:sz w:val="16"/>
          <w:szCs w:val="16"/>
        </w:rPr>
        <w:t xml:space="preserve"> его к этому, при отдаленности его от заво</w:t>
      </w:r>
      <w:r w:rsidRPr="006D2FB4">
        <w:rPr>
          <w:rFonts w:ascii="Times New Roman" w:hAnsi="Times New Roman" w:cs="Times New Roman"/>
          <w:color w:val="000000" w:themeColor="text1"/>
          <w:sz w:val="16"/>
          <w:szCs w:val="16"/>
        </w:rPr>
        <w:softHyphen/>
        <w:t>да, обычно, сопровождается громадной потерей времени, что для нас совершенно неприемлемо.</w:t>
      </w:r>
    </w:p>
    <w:p w14:paraId="71356D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этого просим Ваших конкрет</w:t>
      </w:r>
      <w:r w:rsidRPr="006D2FB4">
        <w:rPr>
          <w:rFonts w:ascii="Times New Roman" w:hAnsi="Times New Roman" w:cs="Times New Roman"/>
          <w:color w:val="000000" w:themeColor="text1"/>
          <w:sz w:val="16"/>
          <w:szCs w:val="16"/>
        </w:rPr>
        <w:softHyphen/>
        <w:t xml:space="preserve">ных указаний, </w:t>
      </w:r>
      <w:proofErr w:type="spellStart"/>
      <w:r w:rsidRPr="006D2FB4">
        <w:rPr>
          <w:rFonts w:ascii="Times New Roman" w:hAnsi="Times New Roman" w:cs="Times New Roman"/>
          <w:color w:val="000000" w:themeColor="text1"/>
          <w:sz w:val="16"/>
          <w:szCs w:val="16"/>
        </w:rPr>
        <w:t>выполпять</w:t>
      </w:r>
      <w:proofErr w:type="spellEnd"/>
      <w:r w:rsidRPr="006D2FB4">
        <w:rPr>
          <w:rFonts w:ascii="Times New Roman" w:hAnsi="Times New Roman" w:cs="Times New Roman"/>
          <w:color w:val="000000" w:themeColor="text1"/>
          <w:sz w:val="16"/>
          <w:szCs w:val="16"/>
        </w:rPr>
        <w:t xml:space="preserve"> ли нам ту про</w:t>
      </w:r>
      <w:r w:rsidRPr="006D2FB4">
        <w:rPr>
          <w:rFonts w:ascii="Times New Roman" w:hAnsi="Times New Roman" w:cs="Times New Roman"/>
          <w:color w:val="000000" w:themeColor="text1"/>
          <w:sz w:val="16"/>
          <w:szCs w:val="16"/>
        </w:rPr>
        <w:softHyphen/>
        <w:t>грамму испытания, частью опытных самолетов, обеспечивающую уверенность в достаточной прочности наших самолетов или же нет, и, если выполнять, то где и на какие средства (2335,66).</w:t>
      </w:r>
    </w:p>
    <w:p w14:paraId="29B0E5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5B3E1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16A63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6BBF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октября 1925 вышел Бюллетень НК УВВС N 4 и в нем рассматривались проблемы в эксплуатации Р1-М5, Фоккер Д-11, Ю-21, </w:t>
      </w:r>
      <w:proofErr w:type="spellStart"/>
      <w:r w:rsidRPr="006D2FB4">
        <w:rPr>
          <w:rFonts w:ascii="Times New Roman" w:hAnsi="Times New Roman" w:cs="Times New Roman"/>
          <w:color w:val="000000" w:themeColor="text1"/>
          <w:sz w:val="16"/>
          <w:szCs w:val="16"/>
        </w:rPr>
        <w:t>Мартинсайд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Балилла</w:t>
      </w:r>
      <w:proofErr w:type="spellEnd"/>
      <w:r w:rsidRPr="006D2FB4">
        <w:rPr>
          <w:rFonts w:ascii="Times New Roman" w:hAnsi="Times New Roman" w:cs="Times New Roman"/>
          <w:color w:val="000000" w:themeColor="text1"/>
          <w:sz w:val="16"/>
          <w:szCs w:val="16"/>
        </w:rPr>
        <w:t xml:space="preserve"> А1, Ю-20, МР4, моторы М5, Либерти-400, Фиат-300, ИС 300, БМВ 185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СПА тип 6, винты, лыжи, оборудование (2265,7).</w:t>
      </w:r>
    </w:p>
    <w:p w14:paraId="65A1F9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1EFDD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25-го состоялась ее приемка комиссией с участием представителей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Но доставили только </w:t>
      </w:r>
    </w:p>
    <w:p w14:paraId="3A1B2A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2CE9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30 октября 1925 АНТ-4 доставили на Центральный аэродром, носивший тогда имя Троцкого и там продолжали вести мелкие доделки и регулировку. </w:t>
      </w:r>
    </w:p>
    <w:p w14:paraId="390194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Первый полет состоялся 26 ноября;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0CB4DF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120112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3CDBE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FCE36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FE6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30 октября 1925 г. было заключено три </w:t>
      </w:r>
      <w:proofErr w:type="spellStart"/>
      <w:r w:rsidRPr="006D2FB4">
        <w:rPr>
          <w:rFonts w:ascii="Times New Roman" w:hAnsi="Times New Roman" w:cs="Times New Roman"/>
          <w:color w:val="000000" w:themeColor="text1"/>
          <w:sz w:val="16"/>
          <w:szCs w:val="16"/>
        </w:rPr>
        <w:t>догово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ра</w:t>
      </w:r>
      <w:proofErr w:type="spellEnd"/>
      <w:r w:rsidRPr="006D2FB4">
        <w:rPr>
          <w:rFonts w:ascii="Times New Roman" w:hAnsi="Times New Roman" w:cs="Times New Roman"/>
          <w:color w:val="000000" w:themeColor="text1"/>
          <w:sz w:val="16"/>
          <w:szCs w:val="16"/>
        </w:rPr>
        <w:t xml:space="preserve"> между ВТУ и ЭТЗСТ на разработку: - радиостанций для штаба стрелковой дивизии, стрелкового корпуса, общевойсковой армии; шифры заказов соответственно – ЛЕС1, ЛЕС2, ЛЕС3; - радиостанции для штаба кавалерийского корпуса и конной армии с размещением ее в тачанке – шифр заказа ЛУГА3; - вагонной радиостанции для штаба фронта – шифр заказа ВАГОН; - автомобильных радиостанций для штабов стрелкового корпуса, конной армии, общевойсковой армии, фронта – шифры заказов соответственно ШИНА1, ШИНА2, ШИНА3, ШИНА4. Это уже были радиостанции с мощными передатчиками, с дальностью действия от 150 (ЛЕС1) до 1000 км (ВАГОН). Все они работали в диапазоне длинных и средних волн. Для размещения станций требовалось значительное количество транспортных средств. Например, фронтовая радиостанция ЛЕС3 размещалась в восьми двуколках, а станция штаба конной армии ШИНА2 – в четырех автомобилях. Не прошло и двух месяцев, как 23 декабря 1925 г. был заключен еще один договор, согласно которого ЭТЗСТ обязался изготовить для ВТУ радио станции восьми типов. Причем это были станции либо уже ранее разработан </w:t>
      </w:r>
      <w:proofErr w:type="spellStart"/>
      <w:r w:rsidRPr="006D2FB4">
        <w:rPr>
          <w:rFonts w:ascii="Times New Roman" w:hAnsi="Times New Roman" w:cs="Times New Roman"/>
          <w:color w:val="000000" w:themeColor="text1"/>
          <w:sz w:val="16"/>
          <w:szCs w:val="16"/>
        </w:rPr>
        <w:t>ные</w:t>
      </w:r>
      <w:proofErr w:type="spellEnd"/>
      <w:r w:rsidRPr="006D2FB4">
        <w:rPr>
          <w:rFonts w:ascii="Times New Roman" w:hAnsi="Times New Roman" w:cs="Times New Roman"/>
          <w:color w:val="000000" w:themeColor="text1"/>
          <w:sz w:val="16"/>
          <w:szCs w:val="16"/>
        </w:rPr>
        <w:t xml:space="preserve"> по договорам еще 1924 г., либо разрабатываемые по договорам от 30 </w:t>
      </w:r>
      <w:proofErr w:type="spellStart"/>
      <w:r w:rsidRPr="006D2FB4">
        <w:rPr>
          <w:rFonts w:ascii="Times New Roman" w:hAnsi="Times New Roman" w:cs="Times New Roman"/>
          <w:color w:val="000000" w:themeColor="text1"/>
          <w:sz w:val="16"/>
          <w:szCs w:val="16"/>
        </w:rPr>
        <w:t>ок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тября</w:t>
      </w:r>
      <w:proofErr w:type="spellEnd"/>
      <w:r w:rsidRPr="006D2FB4">
        <w:rPr>
          <w:rFonts w:ascii="Times New Roman" w:hAnsi="Times New Roman" w:cs="Times New Roman"/>
          <w:color w:val="000000" w:themeColor="text1"/>
          <w:sz w:val="16"/>
          <w:szCs w:val="16"/>
        </w:rPr>
        <w:t xml:space="preserve"> 1925 г. Это были станции ЛЕС1 и ЛЕС2, ШИНА2 и ШИНА4, ЛУГА2 и ЛУГА3, ВАГОН, а также пеленгатор КОЛ. Для обозначения этих заказов, что бы отличать их от ранее производимых изделий, применялась приставка ВТО («второй»), т.е. ВТОЛЕС1, ВТОЛЕС2 и т.д.  Наконец, 30 января 1926 г. было заключено еще два договора между ВТУ и ЭТЗСТ на разработку и изготовление образцовых радиостанций для во </w:t>
      </w:r>
      <w:proofErr w:type="spellStart"/>
      <w:r w:rsidRPr="006D2FB4">
        <w:rPr>
          <w:rFonts w:ascii="Times New Roman" w:hAnsi="Times New Roman" w:cs="Times New Roman"/>
          <w:color w:val="000000" w:themeColor="text1"/>
          <w:sz w:val="16"/>
          <w:szCs w:val="16"/>
        </w:rPr>
        <w:t>енно</w:t>
      </w:r>
      <w:proofErr w:type="spellEnd"/>
      <w:r w:rsidRPr="006D2FB4">
        <w:rPr>
          <w:rFonts w:ascii="Times New Roman" w:hAnsi="Times New Roman" w:cs="Times New Roman"/>
          <w:color w:val="000000" w:themeColor="text1"/>
          <w:sz w:val="16"/>
          <w:szCs w:val="16"/>
        </w:rPr>
        <w:t xml:space="preserve">-воздушных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w:t>
      </w:r>
      <w:proofErr w:type="spellStart"/>
      <w:r w:rsidRPr="006D2FB4">
        <w:rPr>
          <w:rFonts w:ascii="Times New Roman" w:hAnsi="Times New Roman" w:cs="Times New Roman"/>
          <w:color w:val="000000" w:themeColor="text1"/>
          <w:sz w:val="16"/>
          <w:szCs w:val="16"/>
        </w:rPr>
        <w:t>управле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ния</w:t>
      </w:r>
      <w:proofErr w:type="spellEnd"/>
      <w:r w:rsidRPr="006D2FB4">
        <w:rPr>
          <w:rFonts w:ascii="Times New Roman" w:hAnsi="Times New Roman" w:cs="Times New Roman"/>
          <w:color w:val="000000" w:themeColor="text1"/>
          <w:sz w:val="16"/>
          <w:szCs w:val="16"/>
        </w:rPr>
        <w:t xml:space="preserve"> самолетами с земли (приемо-передающая и приемная – РОВНО1 и РОВНО3). Таким образом, в начале 1926 г. ЭТЗСТ имел уже 24 заказа на </w:t>
      </w:r>
      <w:proofErr w:type="spellStart"/>
      <w:r w:rsidRPr="006D2FB4">
        <w:rPr>
          <w:rFonts w:ascii="Times New Roman" w:hAnsi="Times New Roman" w:cs="Times New Roman"/>
          <w:color w:val="000000" w:themeColor="text1"/>
          <w:sz w:val="16"/>
          <w:szCs w:val="16"/>
        </w:rPr>
        <w:t>разработ</w:t>
      </w:r>
      <w:proofErr w:type="spellEnd"/>
      <w:r w:rsidRPr="006D2FB4">
        <w:rPr>
          <w:rFonts w:ascii="Times New Roman" w:hAnsi="Times New Roman" w:cs="Times New Roman"/>
          <w:color w:val="000000" w:themeColor="text1"/>
          <w:sz w:val="16"/>
          <w:szCs w:val="16"/>
        </w:rPr>
        <w:t xml:space="preserve"> ку пятнадцати новых типов радиостанций и на изготовление в общей сложно </w:t>
      </w:r>
      <w:proofErr w:type="spellStart"/>
      <w:r w:rsidRPr="006D2FB4">
        <w:rPr>
          <w:rFonts w:ascii="Times New Roman" w:hAnsi="Times New Roman" w:cs="Times New Roman"/>
          <w:color w:val="000000" w:themeColor="text1"/>
          <w:sz w:val="16"/>
          <w:szCs w:val="16"/>
        </w:rPr>
        <w:t>сти</w:t>
      </w:r>
      <w:proofErr w:type="spellEnd"/>
      <w:r w:rsidRPr="006D2FB4">
        <w:rPr>
          <w:rFonts w:ascii="Times New Roman" w:hAnsi="Times New Roman" w:cs="Times New Roman"/>
          <w:color w:val="000000" w:themeColor="text1"/>
          <w:sz w:val="16"/>
          <w:szCs w:val="16"/>
        </w:rPr>
        <w:t xml:space="preserve"> 151 радиостанции. Чтобы представить объем этих работ, необходимо </w:t>
      </w:r>
      <w:proofErr w:type="spellStart"/>
      <w:r w:rsidRPr="006D2FB4">
        <w:rPr>
          <w:rFonts w:ascii="Times New Roman" w:hAnsi="Times New Roman" w:cs="Times New Roman"/>
          <w:color w:val="000000" w:themeColor="text1"/>
          <w:sz w:val="16"/>
          <w:szCs w:val="16"/>
        </w:rPr>
        <w:t>ска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зать</w:t>
      </w:r>
      <w:proofErr w:type="spellEnd"/>
      <w:r w:rsidRPr="006D2FB4">
        <w:rPr>
          <w:rFonts w:ascii="Times New Roman" w:hAnsi="Times New Roman" w:cs="Times New Roman"/>
          <w:color w:val="000000" w:themeColor="text1"/>
          <w:sz w:val="16"/>
          <w:szCs w:val="16"/>
        </w:rPr>
        <w:t xml:space="preserve">, что в это время в РККА на вооружение войск связи состояло всего около 180 станций (Архив </w:t>
      </w:r>
      <w:proofErr w:type="spellStart"/>
      <w:r w:rsidRPr="006D2FB4">
        <w:rPr>
          <w:rFonts w:ascii="Times New Roman" w:hAnsi="Times New Roman" w:cs="Times New Roman"/>
          <w:color w:val="000000" w:themeColor="text1"/>
          <w:sz w:val="16"/>
          <w:szCs w:val="16"/>
        </w:rPr>
        <w:t>ВИМАИВиВС</w:t>
      </w:r>
      <w:proofErr w:type="spellEnd"/>
      <w:r w:rsidRPr="006D2FB4">
        <w:rPr>
          <w:rFonts w:ascii="Times New Roman" w:hAnsi="Times New Roman" w:cs="Times New Roman"/>
          <w:color w:val="000000" w:themeColor="text1"/>
          <w:sz w:val="16"/>
          <w:szCs w:val="16"/>
        </w:rPr>
        <w:t xml:space="preserve">, ф. 10р, оп. 1, д. 94, л. 2). В основу конструкции новых радиосредств были положены ТТТ со сто </w:t>
      </w:r>
      <w:proofErr w:type="spellStart"/>
      <w:r w:rsidRPr="006D2FB4">
        <w:rPr>
          <w:rFonts w:ascii="Times New Roman" w:hAnsi="Times New Roman" w:cs="Times New Roman"/>
          <w:color w:val="000000" w:themeColor="text1"/>
          <w:sz w:val="16"/>
          <w:szCs w:val="16"/>
        </w:rPr>
        <w:t>роны</w:t>
      </w:r>
      <w:proofErr w:type="spellEnd"/>
      <w:r w:rsidRPr="006D2FB4">
        <w:rPr>
          <w:rFonts w:ascii="Times New Roman" w:hAnsi="Times New Roman" w:cs="Times New Roman"/>
          <w:color w:val="000000" w:themeColor="text1"/>
          <w:sz w:val="16"/>
          <w:szCs w:val="16"/>
        </w:rPr>
        <w:t xml:space="preserve"> каждого звена управления и рода войск, и они выпускались по типам, предназначенным для обслуживания определенных штабов соединений, час </w:t>
      </w:r>
      <w:proofErr w:type="spellStart"/>
      <w:r w:rsidRPr="006D2FB4">
        <w:rPr>
          <w:rFonts w:ascii="Times New Roman" w:hAnsi="Times New Roman" w:cs="Times New Roman"/>
          <w:color w:val="000000" w:themeColor="text1"/>
          <w:sz w:val="16"/>
          <w:szCs w:val="16"/>
        </w:rPr>
        <w:t>тей</w:t>
      </w:r>
      <w:proofErr w:type="spellEnd"/>
      <w:r w:rsidRPr="006D2FB4">
        <w:rPr>
          <w:rFonts w:ascii="Times New Roman" w:hAnsi="Times New Roman" w:cs="Times New Roman"/>
          <w:color w:val="000000" w:themeColor="text1"/>
          <w:sz w:val="16"/>
          <w:szCs w:val="16"/>
        </w:rPr>
        <w:t xml:space="preserve"> различных родов войск. Для их обозначения была принята спецификация, которая просуществовала до 1938 г. Спецификация была разработана на </w:t>
      </w:r>
      <w:proofErr w:type="spellStart"/>
      <w:r w:rsidRPr="006D2FB4">
        <w:rPr>
          <w:rFonts w:ascii="Times New Roman" w:hAnsi="Times New Roman" w:cs="Times New Roman"/>
          <w:color w:val="000000" w:themeColor="text1"/>
          <w:sz w:val="16"/>
          <w:szCs w:val="16"/>
        </w:rPr>
        <w:t>заво</w:t>
      </w:r>
      <w:proofErr w:type="spellEnd"/>
      <w:r w:rsidRPr="006D2FB4">
        <w:rPr>
          <w:rFonts w:ascii="Times New Roman" w:hAnsi="Times New Roman" w:cs="Times New Roman"/>
          <w:color w:val="000000" w:themeColor="text1"/>
          <w:sz w:val="16"/>
          <w:szCs w:val="16"/>
        </w:rPr>
        <w:t xml:space="preserve"> де им. Коминтерна и в начале июня 1927 г. представлена руководством пред приятия в Правление треста (ЦГА СПб., ф. 2205, оп. 2, д. 1, л. 112.). После утверждения в ВТУ в конце июля 1927 г. она была принята в качестве единой системы обозначения радиосредств, по ступающих на вооружение войск связи3. Суть ее сводилась к следующему. Впереди названия радиостанции стояло число, определяющее род войск и об </w:t>
      </w:r>
      <w:proofErr w:type="spellStart"/>
      <w:r w:rsidRPr="006D2FB4">
        <w:rPr>
          <w:rFonts w:ascii="Times New Roman" w:hAnsi="Times New Roman" w:cs="Times New Roman"/>
          <w:color w:val="000000" w:themeColor="text1"/>
          <w:sz w:val="16"/>
          <w:szCs w:val="16"/>
        </w:rPr>
        <w:t>служиваемую</w:t>
      </w:r>
      <w:proofErr w:type="spellEnd"/>
      <w:r w:rsidRPr="006D2FB4">
        <w:rPr>
          <w:rFonts w:ascii="Times New Roman" w:hAnsi="Times New Roman" w:cs="Times New Roman"/>
          <w:color w:val="000000" w:themeColor="text1"/>
          <w:sz w:val="16"/>
          <w:szCs w:val="16"/>
        </w:rPr>
        <w:t xml:space="preserve"> войсковую часть, подразделение или объект. Числа от 1 до 7 придавались общевойсковым радиостанциям и обозначали: 1 – фронт, 2 – ар </w:t>
      </w:r>
      <w:proofErr w:type="spellStart"/>
      <w:r w:rsidRPr="006D2FB4">
        <w:rPr>
          <w:rFonts w:ascii="Times New Roman" w:hAnsi="Times New Roman" w:cs="Times New Roman"/>
          <w:color w:val="000000" w:themeColor="text1"/>
          <w:sz w:val="16"/>
          <w:szCs w:val="16"/>
        </w:rPr>
        <w:t>мия</w:t>
      </w:r>
      <w:proofErr w:type="spellEnd"/>
      <w:r w:rsidRPr="006D2FB4">
        <w:rPr>
          <w:rFonts w:ascii="Times New Roman" w:hAnsi="Times New Roman" w:cs="Times New Roman"/>
          <w:color w:val="000000" w:themeColor="text1"/>
          <w:sz w:val="16"/>
          <w:szCs w:val="16"/>
        </w:rPr>
        <w:t xml:space="preserve">,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w:t>
      </w:r>
      <w:proofErr w:type="spellStart"/>
      <w:r w:rsidRPr="006D2FB4">
        <w:rPr>
          <w:rFonts w:ascii="Times New Roman" w:hAnsi="Times New Roman" w:cs="Times New Roman"/>
          <w:color w:val="000000" w:themeColor="text1"/>
          <w:sz w:val="16"/>
          <w:szCs w:val="16"/>
        </w:rPr>
        <w:t>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диостанций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валерийским</w:t>
      </w:r>
      <w:proofErr w:type="spellEnd"/>
      <w:r w:rsidRPr="006D2FB4">
        <w:rPr>
          <w:rFonts w:ascii="Times New Roman" w:hAnsi="Times New Roman" w:cs="Times New Roman"/>
          <w:color w:val="000000" w:themeColor="text1"/>
          <w:sz w:val="16"/>
          <w:szCs w:val="16"/>
        </w:rPr>
        <w:t xml:space="preserve"> радиостанциям, от 31 до 34 – артиллерийским, от 50 до 55 - пе </w:t>
      </w:r>
      <w:proofErr w:type="spellStart"/>
      <w:r w:rsidRPr="006D2FB4">
        <w:rPr>
          <w:rFonts w:ascii="Times New Roman" w:hAnsi="Times New Roman" w:cs="Times New Roman"/>
          <w:color w:val="000000" w:themeColor="text1"/>
          <w:sz w:val="16"/>
          <w:szCs w:val="16"/>
        </w:rPr>
        <w:t>ленгаторным</w:t>
      </w:r>
      <w:proofErr w:type="spellEnd"/>
      <w:r w:rsidRPr="006D2FB4">
        <w:rPr>
          <w:rFonts w:ascii="Times New Roman" w:hAnsi="Times New Roman" w:cs="Times New Roman"/>
          <w:color w:val="000000" w:themeColor="text1"/>
          <w:sz w:val="16"/>
          <w:szCs w:val="16"/>
        </w:rPr>
        <w:t xml:space="preserve">, а от 71 до 73 – танковым. Первая буква после числа для обще войсковых радиостанций обозначала способ транспортировки: А – </w:t>
      </w:r>
      <w:proofErr w:type="spellStart"/>
      <w:r w:rsidRPr="006D2FB4">
        <w:rPr>
          <w:rFonts w:ascii="Times New Roman" w:hAnsi="Times New Roman" w:cs="Times New Roman"/>
          <w:color w:val="000000" w:themeColor="text1"/>
          <w:sz w:val="16"/>
          <w:szCs w:val="16"/>
        </w:rPr>
        <w:t>автомо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биль</w:t>
      </w:r>
      <w:proofErr w:type="spellEnd"/>
      <w:r w:rsidRPr="006D2FB4">
        <w:rPr>
          <w:rFonts w:ascii="Times New Roman" w:hAnsi="Times New Roman" w:cs="Times New Roman"/>
          <w:color w:val="000000" w:themeColor="text1"/>
          <w:sz w:val="16"/>
          <w:szCs w:val="16"/>
        </w:rPr>
        <w:t>,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183AE4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5C728B"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октября 1925 г. было заключено три догово</w:t>
      </w:r>
      <w:r w:rsidRPr="006D2FB4">
        <w:rPr>
          <w:rFonts w:ascii="Times New Roman" w:hAnsi="Times New Roman" w:cs="Times New Roman"/>
          <w:color w:val="000000" w:themeColor="text1"/>
          <w:sz w:val="16"/>
          <w:szCs w:val="16"/>
        </w:rPr>
        <w:softHyphen/>
        <w:t>ра между ВТУ и ЭТЗСТ на разработку:</w:t>
      </w:r>
    </w:p>
    <w:p w14:paraId="43A2FDE3" w14:textId="77777777" w:rsidR="0035384A" w:rsidRPr="006D2FB4" w:rsidRDefault="0035384A" w:rsidP="00054315">
      <w:pPr>
        <w:tabs>
          <w:tab w:val="left" w:pos="926"/>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радиостанций для штаба стрелковой дивизии, стрелкового корпуса, общевойсковой армии; шифры заказов соответственно - ЛЕС1, ЛЕС2, ЛЕС3;</w:t>
      </w:r>
    </w:p>
    <w:p w14:paraId="5EF2BA91" w14:textId="77777777" w:rsidR="0035384A" w:rsidRPr="006D2FB4" w:rsidRDefault="0035384A" w:rsidP="00054315">
      <w:pPr>
        <w:tabs>
          <w:tab w:val="left" w:pos="922"/>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радиостанции для штаба кавалерийского корпуса и конной армии с размещением ее в тачанке - шифр заказа ЛУГА3;</w:t>
      </w:r>
    </w:p>
    <w:p w14:paraId="20EC22FF" w14:textId="77777777" w:rsidR="0035384A" w:rsidRPr="006D2FB4" w:rsidRDefault="0035384A" w:rsidP="00054315">
      <w:pPr>
        <w:tabs>
          <w:tab w:val="left" w:pos="854"/>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вагонной радиостанции для штаба фронта - шифр заказа ВАГОН;</w:t>
      </w:r>
    </w:p>
    <w:p w14:paraId="1E074DB5" w14:textId="77777777" w:rsidR="0035384A" w:rsidRPr="006D2FB4" w:rsidRDefault="0035384A" w:rsidP="00054315">
      <w:pPr>
        <w:tabs>
          <w:tab w:val="left" w:pos="874"/>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автомобильных радиостанций для штабов стрелкового корпуса, конной армии, общевойсковой армии, фронта - шифры заказов соответственно ШИНА1, ШИНА2, ШИНА3, ШИНА4.</w:t>
      </w:r>
    </w:p>
    <w:p w14:paraId="193CCDA8"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уже были радиостанции с мощными передатчиками, с дальностью действия от 150 (ЛЕС1) до 1000 км (ВАГОН). Все они работали в диапазоне длинных и средних волн. Для размещения станций требовалось значительное количество транспортных средств. Например, фронтовая радиостанция ЛЕС3 размещалась в восьми двуколках, а станция штаба конной армии ШИНА2 - в четырех автомобилях (19098).</w:t>
      </w:r>
    </w:p>
    <w:p w14:paraId="4CAA62A6"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p>
    <w:p w14:paraId="3F97521F"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октября 1925 г. последовала следующая серия заказов на разработку и изготовление образцов новых радиосредств. Было заключено три договора между ВТУ и ЭТЗСТ на разработку:</w:t>
      </w:r>
    </w:p>
    <w:p w14:paraId="2B36449B"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радиостанций для штаба стрелковой дивизии, стрелкового корпуса, общевойсковой армии; шифры заказов соответственно – ЛЕС1, ЛЕС2, ЛЕС3;</w:t>
      </w:r>
    </w:p>
    <w:p w14:paraId="5BF2C3E0"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радиостанции для штаба кавалерийского корпуса и конной армии с размещением ее в тачанке – ЛУГА3;</w:t>
      </w:r>
    </w:p>
    <w:p w14:paraId="0B5152DA"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вагонной радиостанции для штаба фронта – ВАГОН;</w:t>
      </w:r>
    </w:p>
    <w:p w14:paraId="49E42CF1"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автомобильных радиостанций для штабов стрелкового корпуса, конной армии, общевойсковой армии, фронта – соответственно ШИНА1, ШИНА2, ШИНА3, ШИНА4 соответственно.</w:t>
      </w:r>
    </w:p>
    <w:p w14:paraId="519CF8C9"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уже были радиостанции с мощными передатчиками, с дальностью действия от 150 (ЛЕС1) до 1000 км (ВАГОН). Все они работали в диапазоне длинных и средних волн. Для размещения станций требовалось значительное количество транспортных средств. Например, фронтовая радиостанция ЛЕС3 размещалась в восьми двуколках, а станция штаба конной армии ШИНА2 – в четырех автомобилях (18297).</w:t>
      </w:r>
    </w:p>
    <w:p w14:paraId="0E010BB1"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p>
    <w:p w14:paraId="592A428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546AB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20D1E8"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октября 1925. Газета "Вечерняя Москва" сообщала: "Вчера в Боткинской больнице профессором В. Н. Розановым была проведена операция по удалению круглой язвы желудка больному тов. Фрунзе. Операция прошла благополучно. Состояние здоровья тов. Фрунзе вполне удовлетворительное. По предположениям врачей через две недели тов. Фрунзе будет здоров" (18713).</w:t>
      </w:r>
    </w:p>
    <w:p w14:paraId="5D2189D8"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октября. В ночь с 30 на 31 октября от паралича сердца после операции умер председатель Реввоенсовета СССР, нарком по военным и морским делам СССР М. В. Фрунзе.</w:t>
      </w:r>
    </w:p>
    <w:p w14:paraId="6AB21821" w14:textId="77777777" w:rsidR="0035384A" w:rsidRPr="006D2FB4" w:rsidRDefault="0035384A" w:rsidP="00054315">
      <w:pPr>
        <w:spacing w:after="0" w:line="240" w:lineRule="auto"/>
        <w:jc w:val="both"/>
        <w:rPr>
          <w:rFonts w:ascii="Times New Roman" w:hAnsi="Times New Roman" w:cs="Times New Roman"/>
          <w:color w:val="000000" w:themeColor="text1"/>
          <w:sz w:val="16"/>
          <w:szCs w:val="16"/>
        </w:rPr>
      </w:pPr>
    </w:p>
    <w:p w14:paraId="4D54A3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октября 1925 вышло постановление ЦИК и СНК О конвойной страже Союза ССР, на основании которого создали ЦУ конвойной стражи СССР, подчиненное непосредственно СНК. Две дивизии и шесть бригад -14802 чел. (4550).</w:t>
      </w:r>
    </w:p>
    <w:p w14:paraId="4300D7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620E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октября 1925 г. Постановлением ЦИК и СНК СССР образовано Центральное управление конвойной стражи СССР (ЦУКС). На него возложена охрана мест заключения, конвоирование арестантов (10303).</w:t>
      </w:r>
    </w:p>
    <w:p w14:paraId="56DC13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DD0BA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214AC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2128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октября 1925 John L. </w:t>
      </w:r>
      <w:proofErr w:type="spellStart"/>
      <w:r w:rsidRPr="006D2FB4">
        <w:rPr>
          <w:rFonts w:ascii="Times New Roman" w:hAnsi="Times New Roman" w:cs="Times New Roman"/>
          <w:color w:val="000000" w:themeColor="text1"/>
          <w:sz w:val="16"/>
          <w:szCs w:val="16"/>
        </w:rPr>
        <w:t>Barid</w:t>
      </w:r>
      <w:proofErr w:type="spellEnd"/>
      <w:r w:rsidRPr="006D2FB4">
        <w:rPr>
          <w:rFonts w:ascii="Times New Roman" w:hAnsi="Times New Roman" w:cs="Times New Roman"/>
          <w:color w:val="000000" w:themeColor="text1"/>
          <w:sz w:val="16"/>
          <w:szCs w:val="16"/>
        </w:rPr>
        <w:t xml:space="preserve"> провел первую телепередачу движущегося объекта (2100).</w:t>
      </w:r>
    </w:p>
    <w:p w14:paraId="691616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72DE7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4CCA5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F394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октября 1925 умер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(438,559). Наркомом назначили К.Е.В. (2139,2).</w:t>
      </w:r>
    </w:p>
    <w:p w14:paraId="108F12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D99BE" w14:textId="77777777" w:rsidR="00937BE2" w:rsidRPr="006D2FB4" w:rsidRDefault="00937BE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октября 1925 на операционном столе умер Фрунзе. Банальная язва желудка. Лег на операцию по уговорам врачей - после того, как затребовал к себе материалы по убийству Котовского. Военным министром стал Климент Ворошилов (12629).</w:t>
      </w:r>
    </w:p>
    <w:p w14:paraId="13BFE757" w14:textId="77777777" w:rsidR="00937BE2" w:rsidRPr="006D2FB4" w:rsidRDefault="00937BE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FB6D05" w14:textId="77777777" w:rsidR="00426A10" w:rsidRDefault="00426A10" w:rsidP="00426A10">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31</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о</w:t>
      </w:r>
      <w:r w:rsidRPr="004D3774">
        <w:rPr>
          <w:rFonts w:ascii="Times New Roman" w:hAnsi="Times New Roman" w:cs="Times New Roman"/>
          <w:color w:val="0070C0"/>
          <w:sz w:val="16"/>
          <w:szCs w:val="16"/>
        </w:rPr>
        <w:t>кт</w:t>
      </w:r>
      <w:r>
        <w:rPr>
          <w:rFonts w:ascii="Times New Roman" w:hAnsi="Times New Roman" w:cs="Times New Roman"/>
          <w:color w:val="0070C0"/>
          <w:sz w:val="16"/>
          <w:szCs w:val="16"/>
        </w:rPr>
        <w:t>я</w:t>
      </w:r>
      <w:r w:rsidRPr="004D3774">
        <w:rPr>
          <w:rFonts w:ascii="Times New Roman" w:hAnsi="Times New Roman" w:cs="Times New Roman"/>
          <w:color w:val="0070C0"/>
          <w:sz w:val="16"/>
          <w:szCs w:val="16"/>
        </w:rPr>
        <w:t>бря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у</w:t>
      </w:r>
      <w:r w:rsidRPr="004D3774">
        <w:rPr>
          <w:rFonts w:ascii="Times New Roman" w:hAnsi="Times New Roman" w:cs="Times New Roman"/>
          <w:color w:val="0070C0"/>
          <w:sz w:val="16"/>
          <w:szCs w:val="16"/>
        </w:rPr>
        <w:t xml:space="preserve">мер народный комиссар по военным и морским делам и </w:t>
      </w:r>
      <w:r>
        <w:rPr>
          <w:rFonts w:ascii="Times New Roman" w:hAnsi="Times New Roman" w:cs="Times New Roman"/>
          <w:color w:val="0070C0"/>
          <w:sz w:val="16"/>
          <w:szCs w:val="16"/>
        </w:rPr>
        <w:t>председатель</w:t>
      </w:r>
      <w:r w:rsidRPr="004D3774">
        <w:rPr>
          <w:rFonts w:ascii="Times New Roman" w:hAnsi="Times New Roman" w:cs="Times New Roman"/>
          <w:color w:val="0070C0"/>
          <w:sz w:val="16"/>
          <w:szCs w:val="16"/>
        </w:rPr>
        <w:t xml:space="preserve"> Р</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С СССР Михаил Васильевич </w:t>
      </w:r>
      <w:proofErr w:type="spellStart"/>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руизе</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Будучи одним из </w:t>
      </w:r>
      <w:proofErr w:type="spellStart"/>
      <w:r w:rsidRPr="004D3774">
        <w:rPr>
          <w:rFonts w:ascii="Times New Roman" w:hAnsi="Times New Roman" w:cs="Times New Roman"/>
          <w:color w:val="0070C0"/>
          <w:sz w:val="16"/>
          <w:szCs w:val="16"/>
        </w:rPr>
        <w:t>ру</w:t>
      </w:r>
      <w:r>
        <w:rPr>
          <w:rFonts w:ascii="Times New Roman" w:hAnsi="Times New Roman" w:cs="Times New Roman"/>
          <w:color w:val="0070C0"/>
          <w:sz w:val="16"/>
          <w:szCs w:val="16"/>
        </w:rPr>
        <w:t>кво</w:t>
      </w:r>
      <w:r w:rsidRPr="004D3774">
        <w:rPr>
          <w:rFonts w:ascii="Times New Roman" w:hAnsi="Times New Roman" w:cs="Times New Roman"/>
          <w:color w:val="0070C0"/>
          <w:sz w:val="16"/>
          <w:szCs w:val="16"/>
        </w:rPr>
        <w:t>ди</w:t>
      </w:r>
      <w:r>
        <w:rPr>
          <w:rFonts w:ascii="Times New Roman" w:hAnsi="Times New Roman" w:cs="Times New Roman"/>
          <w:color w:val="0070C0"/>
          <w:sz w:val="16"/>
          <w:szCs w:val="16"/>
        </w:rPr>
        <w:t>т</w:t>
      </w:r>
      <w:r w:rsidRPr="004D3774">
        <w:rPr>
          <w:rFonts w:ascii="Times New Roman" w:hAnsi="Times New Roman" w:cs="Times New Roman"/>
          <w:color w:val="0070C0"/>
          <w:sz w:val="16"/>
          <w:szCs w:val="16"/>
        </w:rPr>
        <w:t>елей</w:t>
      </w:r>
      <w:proofErr w:type="spellEnd"/>
      <w:r w:rsidRPr="004D3774">
        <w:rPr>
          <w:rFonts w:ascii="Times New Roman" w:hAnsi="Times New Roman" w:cs="Times New Roman"/>
          <w:color w:val="0070C0"/>
          <w:sz w:val="16"/>
          <w:szCs w:val="16"/>
        </w:rPr>
        <w:t xml:space="preserve"> Красной армии и ОД</w:t>
      </w:r>
      <w:r>
        <w:rPr>
          <w:rFonts w:ascii="Times New Roman" w:hAnsi="Times New Roman" w:cs="Times New Roman"/>
          <w:color w:val="0070C0"/>
          <w:sz w:val="16"/>
          <w:szCs w:val="16"/>
        </w:rPr>
        <w:t>ВФ</w:t>
      </w:r>
      <w:r w:rsidRPr="004D3774">
        <w:rPr>
          <w:rFonts w:ascii="Times New Roman" w:hAnsi="Times New Roman" w:cs="Times New Roman"/>
          <w:color w:val="0070C0"/>
          <w:sz w:val="16"/>
          <w:szCs w:val="16"/>
        </w:rPr>
        <w:t>-</w:t>
      </w:r>
      <w:proofErr w:type="spellStart"/>
      <w:r w:rsidRPr="004D3774">
        <w:rPr>
          <w:rFonts w:ascii="Times New Roman" w:hAnsi="Times New Roman" w:cs="Times New Roman"/>
          <w:color w:val="0070C0"/>
          <w:sz w:val="16"/>
          <w:szCs w:val="16"/>
        </w:rPr>
        <w:t>Авиахнма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оп высоко оценил роль во</w:t>
      </w:r>
      <w:r>
        <w:rPr>
          <w:rFonts w:ascii="Times New Roman" w:hAnsi="Times New Roman" w:cs="Times New Roman"/>
          <w:color w:val="0070C0"/>
          <w:sz w:val="16"/>
          <w:szCs w:val="16"/>
        </w:rPr>
        <w:t>здуш</w:t>
      </w:r>
      <w:r w:rsidRPr="004D3774">
        <w:rPr>
          <w:rFonts w:ascii="Times New Roman" w:hAnsi="Times New Roman" w:cs="Times New Roman"/>
          <w:color w:val="0070C0"/>
          <w:sz w:val="16"/>
          <w:szCs w:val="16"/>
        </w:rPr>
        <w:t xml:space="preserve">ного флота и своими действиями во многом способствовал его </w:t>
      </w:r>
      <w:proofErr w:type="spellStart"/>
      <w:r w:rsidRPr="004D3774">
        <w:rPr>
          <w:rFonts w:ascii="Times New Roman" w:hAnsi="Times New Roman" w:cs="Times New Roman"/>
          <w:color w:val="0070C0"/>
          <w:sz w:val="16"/>
          <w:szCs w:val="16"/>
        </w:rPr>
        <w:t>раяви</w:t>
      </w:r>
      <w:r>
        <w:rPr>
          <w:rFonts w:ascii="Times New Roman" w:hAnsi="Times New Roman" w:cs="Times New Roman"/>
          <w:color w:val="0070C0"/>
          <w:sz w:val="16"/>
          <w:szCs w:val="16"/>
        </w:rPr>
        <w:t>тию</w:t>
      </w:r>
      <w:proofErr w:type="spellEnd"/>
      <w:r>
        <w:rPr>
          <w:rFonts w:ascii="Times New Roman" w:hAnsi="Times New Roman" w:cs="Times New Roman"/>
          <w:color w:val="0070C0"/>
          <w:sz w:val="16"/>
          <w:szCs w:val="16"/>
        </w:rPr>
        <w:t>. Име</w:t>
      </w:r>
      <w:r w:rsidRPr="004D3774">
        <w:rPr>
          <w:rFonts w:ascii="Times New Roman" w:hAnsi="Times New Roman" w:cs="Times New Roman"/>
          <w:color w:val="0070C0"/>
          <w:sz w:val="16"/>
          <w:szCs w:val="16"/>
        </w:rPr>
        <w:t xml:space="preserve">нем ого названы Центральный московский аэродром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Ц</w:t>
      </w:r>
      <w:r w:rsidRPr="004D3774">
        <w:rPr>
          <w:rFonts w:ascii="Times New Roman" w:hAnsi="Times New Roman" w:cs="Times New Roman"/>
          <w:color w:val="0070C0"/>
          <w:sz w:val="16"/>
          <w:szCs w:val="16"/>
        </w:rPr>
        <w:t>ентраль</w:t>
      </w:r>
      <w:r>
        <w:rPr>
          <w:rFonts w:ascii="Times New Roman" w:hAnsi="Times New Roman" w:cs="Times New Roman"/>
          <w:color w:val="0070C0"/>
          <w:sz w:val="16"/>
          <w:szCs w:val="16"/>
        </w:rPr>
        <w:t>й</w:t>
      </w:r>
      <w:proofErr w:type="spellEnd"/>
      <w:r w:rsidRPr="004D3774">
        <w:rPr>
          <w:rFonts w:ascii="Times New Roman" w:hAnsi="Times New Roman" w:cs="Times New Roman"/>
          <w:color w:val="0070C0"/>
          <w:sz w:val="16"/>
          <w:szCs w:val="16"/>
        </w:rPr>
        <w:t xml:space="preserve"> Дом </w:t>
      </w:r>
      <w:r>
        <w:rPr>
          <w:rFonts w:ascii="Times New Roman" w:hAnsi="Times New Roman" w:cs="Times New Roman"/>
          <w:color w:val="0070C0"/>
          <w:sz w:val="16"/>
          <w:szCs w:val="16"/>
        </w:rPr>
        <w:t>А</w:t>
      </w:r>
      <w:r w:rsidRPr="004D3774">
        <w:rPr>
          <w:rFonts w:ascii="Times New Roman" w:hAnsi="Times New Roman" w:cs="Times New Roman"/>
          <w:color w:val="0070C0"/>
          <w:sz w:val="16"/>
          <w:szCs w:val="16"/>
        </w:rPr>
        <w:t>виации и ПВО в Москве</w:t>
      </w:r>
      <w:r>
        <w:rPr>
          <w:rFonts w:ascii="Times New Roman" w:hAnsi="Times New Roman" w:cs="Times New Roman"/>
          <w:color w:val="0070C0"/>
          <w:sz w:val="16"/>
          <w:szCs w:val="16"/>
        </w:rPr>
        <w:t xml:space="preserve"> (23370)</w:t>
      </w:r>
      <w:r w:rsidRPr="004D3774">
        <w:rPr>
          <w:rFonts w:ascii="Times New Roman" w:hAnsi="Times New Roman" w:cs="Times New Roman"/>
          <w:color w:val="0070C0"/>
          <w:sz w:val="16"/>
          <w:szCs w:val="16"/>
        </w:rPr>
        <w:t>.</w:t>
      </w:r>
    </w:p>
    <w:p w14:paraId="37922193" w14:textId="77777777" w:rsidR="00426A10" w:rsidRPr="004D3774" w:rsidRDefault="00426A10" w:rsidP="00426A10">
      <w:pPr>
        <w:spacing w:after="0" w:line="240" w:lineRule="auto"/>
        <w:jc w:val="both"/>
        <w:rPr>
          <w:rFonts w:ascii="Times New Roman" w:hAnsi="Times New Roman" w:cs="Times New Roman"/>
          <w:color w:val="0070C0"/>
          <w:sz w:val="16"/>
          <w:szCs w:val="16"/>
        </w:rPr>
      </w:pPr>
    </w:p>
    <w:p w14:paraId="441ABBDD" w14:textId="77777777" w:rsidR="005D44B3" w:rsidRPr="006D2FB4" w:rsidRDefault="005D44B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октября 1925 г. в результате неудачной операции умер председатель Реввоенсовета М.В. Фрунзе, который 26 января того же года заменил на этом посту Л. Д. Троцкого. Тухачевский пытался уговорить ряд военных сделать председателем Реввоенсовета своего хорошего друга по Гражданской войне Г.К. Орджоникидзе. Увы, «кастинг» выиграл Клим Ворошилов, у которого с Тухачевским была взаимная неприязнь. Зато в ноябре 1925 г. Тухачевский стал начальником Штаба РККА.</w:t>
      </w:r>
    </w:p>
    <w:p w14:paraId="50A5DD28" w14:textId="77777777" w:rsidR="005D44B3" w:rsidRPr="006D2FB4" w:rsidRDefault="005D44B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Однако Ворошилов фактически изъял из ведения Тухачевского Разведывательное управление РККА. 18 февраля 1926 г. из ведения Штаба РККА была изъята мобилизационная работа, а 22 июля 1926 г. — Военно-топографический отдел. Должность Тухачевского окончательно сделалась, по его же словам, «почетно-бессмысленной» (15117).</w:t>
      </w:r>
    </w:p>
    <w:p w14:paraId="06223980" w14:textId="77777777" w:rsidR="005D44B3" w:rsidRPr="006D2FB4" w:rsidRDefault="005D44B3" w:rsidP="00054315">
      <w:pPr>
        <w:spacing w:after="0" w:line="240" w:lineRule="auto"/>
        <w:jc w:val="both"/>
        <w:rPr>
          <w:rFonts w:ascii="Times New Roman" w:hAnsi="Times New Roman" w:cs="Times New Roman"/>
          <w:color w:val="000000" w:themeColor="text1"/>
          <w:sz w:val="16"/>
          <w:szCs w:val="16"/>
        </w:rPr>
      </w:pPr>
    </w:p>
    <w:p w14:paraId="6A04A18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EB614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A33FB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31 октября и 6 ноября 1925. Протокол заседания Политбюро № 87, 1925 г.</w:t>
      </w:r>
    </w:p>
    <w:p w14:paraId="774DAB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месте могилы т. Фрунзе </w:t>
      </w:r>
    </w:p>
    <w:p w14:paraId="79A8C5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Принять предложение комиссии о месте могилы т. Фрунзе — около Мавзолея, рядом с могилой Я. М. Свердлова. </w:t>
      </w:r>
    </w:p>
    <w:p w14:paraId="5ABA2C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Час выноса тела т. Фрунзе согласовать с временем приезда в Москву его жены (11652).</w:t>
      </w:r>
    </w:p>
    <w:p w14:paraId="3340BC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8CD3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31 октября и 6 ноября 1925. Протокол заседания Политбюро № 88, 1925 г.</w:t>
      </w:r>
    </w:p>
    <w:p w14:paraId="16ABA3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 эмигрантах</w:t>
      </w:r>
    </w:p>
    <w:p w14:paraId="519A6B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Пересмотреть вопрос, обсудив возможность и порядок возвращения в СССР как рядовых эмигрантов, перешедших на сторону советской власти, так и отдельных лидеров эмиграции (11652).</w:t>
      </w:r>
    </w:p>
    <w:p w14:paraId="2C2D62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2CE0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31 октября и 6 ноября 1925. Протокол заседания Политбюро № 88, 1925 г.</w:t>
      </w:r>
    </w:p>
    <w:p w14:paraId="289F03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 отчислениях на </w:t>
      </w:r>
      <w:proofErr w:type="spellStart"/>
      <w:r w:rsidRPr="006D2FB4">
        <w:rPr>
          <w:rFonts w:ascii="Times New Roman" w:hAnsi="Times New Roman" w:cs="Times New Roman"/>
          <w:color w:val="000000" w:themeColor="text1"/>
          <w:sz w:val="16"/>
          <w:szCs w:val="16"/>
        </w:rPr>
        <w:t>культнужды</w:t>
      </w:r>
      <w:proofErr w:type="spellEnd"/>
      <w:r w:rsidRPr="006D2FB4">
        <w:rPr>
          <w:rFonts w:ascii="Times New Roman" w:hAnsi="Times New Roman" w:cs="Times New Roman"/>
          <w:color w:val="000000" w:themeColor="text1"/>
          <w:sz w:val="16"/>
          <w:szCs w:val="16"/>
        </w:rPr>
        <w:t xml:space="preserve"> профсоюзов</w:t>
      </w:r>
    </w:p>
    <w:p w14:paraId="774B3B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Отклонить предложение ВЦСПС об установлении кроме 1% на содержание месткомов дополнительных отчислений для учреждений и предприятий, состоящих на госбюджете и местном бюджете, 1% на культурно-просветительные нужды профсоюзов (11652).</w:t>
      </w:r>
    </w:p>
    <w:p w14:paraId="1C4149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B0E8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31 октября и 6 ноября 1925. Протокол заседания Политбюро № 88, 1925 г.</w:t>
      </w:r>
    </w:p>
    <w:p w14:paraId="10E448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Предложение т. Сталина по вопросу об индивидуальном участии рабочих в прибылях государственных предприятий </w:t>
      </w:r>
    </w:p>
    <w:p w14:paraId="20C3FA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Принять следующую директиву местным парторганизациям: </w:t>
      </w:r>
    </w:p>
    <w:p w14:paraId="197C0C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Ввиду ряда запросов со стороны организаций и отдельных товарищей о целесообразности участия рабочих в прибылях государственных предприятий ЦК считает необходимым разъяснить, что: </w:t>
      </w:r>
    </w:p>
    <w:p w14:paraId="46F5EC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ЦК решительно против индивидуального участия рабочих в прибылях; </w:t>
      </w:r>
    </w:p>
    <w:p w14:paraId="638BF1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ЦК признает лишь такую форму коллективного участия рабочих в прибылях, которая признана нашей практикой уже два года, а именно — отчисления известного процента из прибылей государственных предприятий на улучшение быта рабочих (жилищное строительство и т. д.) (11652).</w:t>
      </w:r>
    </w:p>
    <w:p w14:paraId="0AB271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FBC6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8AAE0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E800E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31 октября по 13 декабря 1925 шахом Ирана был провозглашен Реза-шах Пехлеви (2443,403), который сверг шаха (3907, 137).</w:t>
      </w:r>
    </w:p>
    <w:p w14:paraId="51AB4E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FCB78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11937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691B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апреля 1924 по октябрь 1925 на ЦА ЦОА испытали 25 военных и 91 гражданский самолет, выполнили 225 заданий и провели 111 инициативных работ (172,35).</w:t>
      </w:r>
    </w:p>
    <w:p w14:paraId="3E5B0A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B506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АНТ-4 был показан в собранном виде (82,60).</w:t>
      </w:r>
    </w:p>
    <w:p w14:paraId="4CCB42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D23C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коллегия ЦАГИ преобразовала комиссию по металлическому самолетостроению в отдел испытаний авиационных материалов и конструкций (</w:t>
      </w:r>
      <w:proofErr w:type="spellStart"/>
      <w:r w:rsidRPr="006D2FB4">
        <w:rPr>
          <w:rFonts w:ascii="Times New Roman" w:hAnsi="Times New Roman" w:cs="Times New Roman"/>
          <w:color w:val="000000" w:themeColor="text1"/>
          <w:sz w:val="16"/>
          <w:szCs w:val="16"/>
        </w:rPr>
        <w:t>ОИАМиК</w:t>
      </w:r>
      <w:proofErr w:type="spellEnd"/>
      <w:r w:rsidRPr="006D2FB4">
        <w:rPr>
          <w:rFonts w:ascii="Times New Roman" w:hAnsi="Times New Roman" w:cs="Times New Roman"/>
          <w:color w:val="000000" w:themeColor="text1"/>
          <w:sz w:val="16"/>
          <w:szCs w:val="16"/>
        </w:rPr>
        <w:t xml:space="preserve">) и его руководителем стал </w:t>
      </w:r>
      <w:proofErr w:type="spellStart"/>
      <w:r w:rsidRPr="006D2FB4">
        <w:rPr>
          <w:rFonts w:ascii="Times New Roman" w:hAnsi="Times New Roman" w:cs="Times New Roman"/>
          <w:color w:val="000000" w:themeColor="text1"/>
          <w:sz w:val="16"/>
          <w:szCs w:val="16"/>
        </w:rPr>
        <w:t>И.И.Сидорин</w:t>
      </w:r>
      <w:proofErr w:type="spellEnd"/>
      <w:r w:rsidRPr="006D2FB4">
        <w:rPr>
          <w:rFonts w:ascii="Times New Roman" w:hAnsi="Times New Roman" w:cs="Times New Roman"/>
          <w:color w:val="000000" w:themeColor="text1"/>
          <w:sz w:val="16"/>
          <w:szCs w:val="16"/>
        </w:rPr>
        <w:t xml:space="preserve"> (80,46).</w:t>
      </w:r>
    </w:p>
    <w:p w14:paraId="185BAD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2058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октябре 1925 </w:t>
      </w:r>
      <w:proofErr w:type="spellStart"/>
      <w:r w:rsidRPr="006D2FB4">
        <w:rPr>
          <w:rFonts w:ascii="Times New Roman" w:hAnsi="Times New Roman" w:cs="Times New Roman"/>
          <w:color w:val="000000" w:themeColor="text1"/>
          <w:sz w:val="16"/>
          <w:szCs w:val="16"/>
        </w:rPr>
        <w:t>В.Л.Корвин</w:t>
      </w:r>
      <w:proofErr w:type="spellEnd"/>
      <w:r w:rsidRPr="006D2FB4">
        <w:rPr>
          <w:rFonts w:ascii="Times New Roman" w:hAnsi="Times New Roman" w:cs="Times New Roman"/>
          <w:color w:val="000000" w:themeColor="text1"/>
          <w:sz w:val="16"/>
          <w:szCs w:val="16"/>
        </w:rPr>
        <w:t xml:space="preserve"> испытывал двухместный одностоечный биплан </w:t>
      </w:r>
      <w:proofErr w:type="spellStart"/>
      <w:r w:rsidRPr="006D2FB4">
        <w:rPr>
          <w:rFonts w:ascii="Times New Roman" w:hAnsi="Times New Roman" w:cs="Times New Roman"/>
          <w:color w:val="000000" w:themeColor="text1"/>
          <w:sz w:val="16"/>
          <w:szCs w:val="16"/>
        </w:rPr>
        <w:t>А.Н.Сидельникова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В.Л.Корвина</w:t>
      </w:r>
      <w:proofErr w:type="spellEnd"/>
      <w:r w:rsidRPr="006D2FB4">
        <w:rPr>
          <w:rFonts w:ascii="Times New Roman" w:hAnsi="Times New Roman" w:cs="Times New Roman"/>
          <w:color w:val="000000" w:themeColor="text1"/>
          <w:sz w:val="16"/>
          <w:szCs w:val="16"/>
        </w:rPr>
        <w:t>, построенный на Красном Летчике в Ленинграде. Мотор в 16 л.с. был слабым и были только полеты на небольшой высоте (1076,752).</w:t>
      </w:r>
    </w:p>
    <w:p w14:paraId="43EB03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EEB7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октябре 1925 ОМОС Д.П.Г. стал самостоятельной организацией. Зам. </w:t>
      </w:r>
      <w:proofErr w:type="spellStart"/>
      <w:r w:rsidRPr="006D2FB4">
        <w:rPr>
          <w:rFonts w:ascii="Times New Roman" w:hAnsi="Times New Roman" w:cs="Times New Roman"/>
          <w:color w:val="000000" w:themeColor="text1"/>
          <w:sz w:val="16"/>
          <w:szCs w:val="16"/>
        </w:rPr>
        <w:t>А.Н.Сидельников</w:t>
      </w:r>
      <w:proofErr w:type="spellEnd"/>
      <w:r w:rsidRPr="006D2FB4">
        <w:rPr>
          <w:rFonts w:ascii="Times New Roman" w:hAnsi="Times New Roman" w:cs="Times New Roman"/>
          <w:color w:val="000000" w:themeColor="text1"/>
          <w:sz w:val="16"/>
          <w:szCs w:val="16"/>
        </w:rPr>
        <w:t xml:space="preserve"> (92,371).</w:t>
      </w:r>
    </w:p>
    <w:p w14:paraId="45F8DF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самостоятельность ОМОС была достигнута уже летом 1925 или только в мае 1926.</w:t>
      </w:r>
    </w:p>
    <w:p w14:paraId="77A315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686684D"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октября 1925 г. ОМОС окончательно офор</w:t>
      </w:r>
      <w:r w:rsidRPr="006D2FB4">
        <w:rPr>
          <w:rFonts w:ascii="Times New Roman" w:hAnsi="Times New Roman" w:cs="Times New Roman"/>
          <w:color w:val="000000" w:themeColor="text1"/>
          <w:sz w:val="16"/>
          <w:szCs w:val="16"/>
        </w:rPr>
        <w:softHyphen/>
        <w:t>мился как самостоятельная организация. Су</w:t>
      </w:r>
      <w:r w:rsidRPr="006D2FB4">
        <w:rPr>
          <w:rFonts w:ascii="Times New Roman" w:hAnsi="Times New Roman" w:cs="Times New Roman"/>
          <w:color w:val="000000" w:themeColor="text1"/>
          <w:sz w:val="16"/>
          <w:szCs w:val="16"/>
        </w:rPr>
        <w:softHyphen/>
        <w:t>ществовало предложение организовать еще один отдел самолетостроения на ГАЗ №10 в Таганроге, однако реализовать его не удалось по причине недостатка квалифицированного технического персонала (12295).</w:t>
      </w:r>
    </w:p>
    <w:p w14:paraId="2D5C2E10"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p w14:paraId="0D874DE4" w14:textId="77777777" w:rsidR="001E0DD6" w:rsidRPr="006D2FB4" w:rsidRDefault="001E0DD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октября 1925 г. ОМОС окончательно оформился как са</w:t>
      </w:r>
      <w:r w:rsidRPr="006D2FB4">
        <w:rPr>
          <w:rFonts w:ascii="Times New Roman" w:hAnsi="Times New Roman" w:cs="Times New Roman"/>
          <w:color w:val="000000" w:themeColor="text1"/>
          <w:sz w:val="16"/>
          <w:szCs w:val="16"/>
        </w:rPr>
        <w:softHyphen/>
        <w:t>мостоятельная организация. Существовало предложение организовать еще один отдел самолетостроения на ГАЗ №10 в Таганроге, однако реализовать его не удалось по причине недостатка технического персонала (20362).</w:t>
      </w:r>
    </w:p>
    <w:p w14:paraId="1AC3E5D8" w14:textId="77777777" w:rsidR="001E0DD6" w:rsidRPr="006D2FB4" w:rsidRDefault="001E0DD6" w:rsidP="00054315">
      <w:pPr>
        <w:shd w:val="clear" w:color="auto" w:fill="FFFFFF"/>
        <w:spacing w:after="0" w:line="240" w:lineRule="auto"/>
        <w:jc w:val="both"/>
        <w:rPr>
          <w:rFonts w:ascii="Times New Roman" w:hAnsi="Times New Roman" w:cs="Times New Roman"/>
          <w:color w:val="000000" w:themeColor="text1"/>
          <w:sz w:val="16"/>
          <w:szCs w:val="16"/>
        </w:rPr>
      </w:pPr>
    </w:p>
    <w:p w14:paraId="685543EB" w14:textId="77777777" w:rsidR="001E0DD6" w:rsidRPr="006D2FB4" w:rsidRDefault="001E0DD6" w:rsidP="00054315">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6D2FB4">
        <w:rPr>
          <w:rFonts w:ascii="Times New Roman" w:eastAsia="Times New Roman" w:hAnsi="Times New Roman" w:cs="Times New Roman"/>
          <w:color w:val="000000" w:themeColor="text1"/>
          <w:sz w:val="16"/>
          <w:szCs w:val="16"/>
          <w:shd w:val="clear" w:color="auto" w:fill="FFFFFF"/>
          <w:lang w:eastAsia="ru-RU"/>
        </w:rPr>
        <w:t>В октябре 1925 года испытывалась</w:t>
      </w:r>
      <w:r w:rsidRPr="006D2FB4">
        <w:rPr>
          <w:rFonts w:ascii="Times New Roman" w:eastAsia="Times New Roman" w:hAnsi="Times New Roman" w:cs="Times New Roman"/>
          <w:color w:val="000000" w:themeColor="text1"/>
          <w:sz w:val="16"/>
          <w:szCs w:val="16"/>
          <w:lang w:eastAsia="ru-RU"/>
        </w:rPr>
        <w:t xml:space="preserve"> авиетка "СК", построенная в ОМОС</w:t>
      </w:r>
      <w:r w:rsidRPr="006D2FB4">
        <w:rPr>
          <w:rFonts w:ascii="Times New Roman" w:eastAsia="Times New Roman" w:hAnsi="Times New Roman" w:cs="Times New Roman"/>
          <w:color w:val="000000" w:themeColor="text1"/>
          <w:sz w:val="16"/>
          <w:szCs w:val="16"/>
          <w:shd w:val="clear" w:color="auto" w:fill="FFFFFF"/>
          <w:lang w:eastAsia="ru-RU"/>
        </w:rPr>
        <w:t xml:space="preserve">. Летал </w:t>
      </w:r>
      <w:proofErr w:type="spellStart"/>
      <w:r w:rsidRPr="006D2FB4">
        <w:rPr>
          <w:rFonts w:ascii="Times New Roman" w:eastAsia="Times New Roman" w:hAnsi="Times New Roman" w:cs="Times New Roman"/>
          <w:color w:val="000000" w:themeColor="text1"/>
          <w:sz w:val="16"/>
          <w:szCs w:val="16"/>
          <w:shd w:val="clear" w:color="auto" w:fill="FFFFFF"/>
          <w:lang w:eastAsia="ru-RU"/>
        </w:rPr>
        <w:t>В.Л.Корвин</w:t>
      </w:r>
      <w:proofErr w:type="spellEnd"/>
      <w:r w:rsidRPr="006D2FB4">
        <w:rPr>
          <w:rFonts w:ascii="Times New Roman" w:eastAsia="Times New Roman" w:hAnsi="Times New Roman" w:cs="Times New Roman"/>
          <w:color w:val="000000" w:themeColor="text1"/>
          <w:sz w:val="16"/>
          <w:szCs w:val="16"/>
          <w:shd w:val="clear" w:color="auto" w:fill="FFFFFF"/>
          <w:lang w:eastAsia="ru-RU"/>
        </w:rPr>
        <w:t>-Кербер. Самолет вел себя отлично, но двигатель был для него слишком слаб и кроме ряда полетов над аэродромом, ничего большего получить не удалось.</w:t>
      </w:r>
    </w:p>
    <w:p w14:paraId="2A1B6DE8" w14:textId="77777777" w:rsidR="001E0DD6" w:rsidRPr="006D2FB4" w:rsidRDefault="001E0DD6"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 xml:space="preserve">В 1925 году с прицелом на полярную авиацию, по предложению Б. Г. </w:t>
      </w:r>
      <w:proofErr w:type="spellStart"/>
      <w:r w:rsidRPr="006D2FB4">
        <w:rPr>
          <w:rFonts w:ascii="Times New Roman" w:eastAsia="Times New Roman" w:hAnsi="Times New Roman" w:cs="Times New Roman"/>
          <w:color w:val="000000" w:themeColor="text1"/>
          <w:sz w:val="16"/>
          <w:szCs w:val="16"/>
          <w:lang w:eastAsia="ru-RU"/>
        </w:rPr>
        <w:t>Чухновского</w:t>
      </w:r>
      <w:proofErr w:type="spellEnd"/>
      <w:r w:rsidRPr="006D2FB4">
        <w:rPr>
          <w:rFonts w:ascii="Times New Roman" w:eastAsia="Times New Roman" w:hAnsi="Times New Roman" w:cs="Times New Roman"/>
          <w:color w:val="000000" w:themeColor="text1"/>
          <w:sz w:val="16"/>
          <w:szCs w:val="16"/>
          <w:lang w:eastAsia="ru-RU"/>
        </w:rPr>
        <w:t>, Виктор Львович Корвин-Кербер вместе с конструктором Андреем Николаевичем Седельниковым в инициативном порядке создали авиетку "СК" с предельно минимальной посадочной скоростью и высокими аэродинамическими свойствами.</w:t>
      </w:r>
    </w:p>
    <w:p w14:paraId="79542775" w14:textId="77777777" w:rsidR="001E0DD6" w:rsidRPr="006D2FB4" w:rsidRDefault="001E0DD6" w:rsidP="00054315">
      <w:pPr>
        <w:spacing w:after="0" w:line="240" w:lineRule="auto"/>
        <w:jc w:val="both"/>
        <w:rPr>
          <w:rFonts w:ascii="Times New Roman" w:eastAsia="Times New Roman" w:hAnsi="Times New Roman" w:cs="Times New Roman"/>
          <w:color w:val="000000" w:themeColor="text1"/>
          <w:sz w:val="16"/>
          <w:szCs w:val="16"/>
          <w:shd w:val="clear" w:color="auto" w:fill="FFFFFF"/>
          <w:lang w:eastAsia="ru-RU"/>
        </w:rPr>
      </w:pPr>
      <w:r w:rsidRPr="006D2FB4">
        <w:rPr>
          <w:rFonts w:ascii="Times New Roman" w:eastAsia="Times New Roman" w:hAnsi="Times New Roman" w:cs="Times New Roman"/>
          <w:color w:val="000000" w:themeColor="text1"/>
          <w:sz w:val="16"/>
          <w:szCs w:val="16"/>
          <w:shd w:val="clear" w:color="auto" w:fill="FFFFFF"/>
          <w:lang w:eastAsia="ru-RU"/>
        </w:rPr>
        <w:t xml:space="preserve">Самолет представлял собой двухместный одностоечный биплан без выноса с фюзеляжем-монококом. Двигатель - мотоциклетный "Harley-Davidson" мощностью 12 л.с., форсированный до мощности 16 л.с., путем переделок. Фюзеляж был склеен из полос 1,5-мм фанеры без криволинейной </w:t>
      </w:r>
      <w:proofErr w:type="spellStart"/>
      <w:r w:rsidRPr="006D2FB4">
        <w:rPr>
          <w:rFonts w:ascii="Times New Roman" w:eastAsia="Times New Roman" w:hAnsi="Times New Roman" w:cs="Times New Roman"/>
          <w:color w:val="000000" w:themeColor="text1"/>
          <w:sz w:val="16"/>
          <w:szCs w:val="16"/>
          <w:shd w:val="clear" w:color="auto" w:fill="FFFFFF"/>
          <w:lang w:eastAsia="ru-RU"/>
        </w:rPr>
        <w:t>выклейки</w:t>
      </w:r>
      <w:proofErr w:type="spellEnd"/>
      <w:r w:rsidRPr="006D2FB4">
        <w:rPr>
          <w:rFonts w:ascii="Times New Roman" w:eastAsia="Times New Roman" w:hAnsi="Times New Roman" w:cs="Times New Roman"/>
          <w:color w:val="000000" w:themeColor="text1"/>
          <w:sz w:val="16"/>
          <w:szCs w:val="16"/>
          <w:shd w:val="clear" w:color="auto" w:fill="FFFFFF"/>
          <w:lang w:eastAsia="ru-RU"/>
        </w:rPr>
        <w:t>, однако он имел очень чистую форму и был вполне технологичным. Он состоял из правой и левой половин, состыкованных в плоскости симметрии. Поверхность была выглажена напильником и шкуркой и оклеена полотном на столярном клее. Все части были выполнены предельно легкими (20286).</w:t>
      </w:r>
    </w:p>
    <w:p w14:paraId="2C7AACF7" w14:textId="77777777" w:rsidR="001E0DD6" w:rsidRPr="006D2FB4" w:rsidRDefault="001E0DD6" w:rsidP="00054315">
      <w:pPr>
        <w:shd w:val="clear" w:color="auto" w:fill="FFFFFF"/>
        <w:spacing w:after="0" w:line="240" w:lineRule="auto"/>
        <w:jc w:val="both"/>
        <w:rPr>
          <w:rFonts w:ascii="Times New Roman" w:hAnsi="Times New Roman" w:cs="Times New Roman"/>
          <w:color w:val="000000" w:themeColor="text1"/>
          <w:sz w:val="16"/>
          <w:szCs w:val="16"/>
          <w:lang w:val="ru"/>
        </w:rPr>
      </w:pPr>
    </w:p>
    <w:p w14:paraId="445FD8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 на ИЛ-400б испытывался усо</w:t>
      </w:r>
      <w:r w:rsidRPr="006D2FB4">
        <w:rPr>
          <w:rFonts w:ascii="Times New Roman" w:hAnsi="Times New Roman" w:cs="Times New Roman"/>
          <w:color w:val="000000" w:themeColor="text1"/>
          <w:sz w:val="16"/>
          <w:szCs w:val="16"/>
        </w:rPr>
        <w:softHyphen/>
        <w:t>вершенствованный сотовый радиатор. После прекраще</w:t>
      </w:r>
      <w:r w:rsidRPr="006D2FB4">
        <w:rPr>
          <w:rFonts w:ascii="Times New Roman" w:hAnsi="Times New Roman" w:cs="Times New Roman"/>
          <w:color w:val="000000" w:themeColor="text1"/>
          <w:sz w:val="16"/>
          <w:szCs w:val="16"/>
        </w:rPr>
        <w:softHyphen/>
        <w:t>ния программы в конце 1929 г. самолет уничтожили (10667).</w:t>
      </w:r>
    </w:p>
    <w:p w14:paraId="2BFBEB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A95FC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на р. Москве испытывался Р-1 на поплавках (МР-1) и в ноябре отправлен на испытания на ЧМ (1026,31).</w:t>
      </w:r>
    </w:p>
    <w:p w14:paraId="670E00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D45062"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w:t>
      </w:r>
      <w:r w:rsidRPr="006D2FB4">
        <w:rPr>
          <w:rFonts w:ascii="Times New Roman" w:hAnsi="Times New Roman" w:cs="Times New Roman"/>
          <w:color w:val="000000" w:themeColor="text1"/>
          <w:sz w:val="16"/>
          <w:szCs w:val="16"/>
        </w:rPr>
        <w:softHyphen/>
        <w:t>тябре 1925 г. Эскизный проект ОЛ-1 за подписью директора заво</w:t>
      </w:r>
      <w:r w:rsidRPr="006D2FB4">
        <w:rPr>
          <w:rFonts w:ascii="Times New Roman" w:hAnsi="Times New Roman" w:cs="Times New Roman"/>
          <w:color w:val="000000" w:themeColor="text1"/>
          <w:sz w:val="16"/>
          <w:szCs w:val="16"/>
        </w:rPr>
        <w:softHyphen/>
        <w:t xml:space="preserve">да Онуфриева и помощника директора по технической части Косткина послали для утверждения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Изготовление общих видов было выполне</w:t>
      </w:r>
      <w:r w:rsidRPr="006D2FB4">
        <w:rPr>
          <w:rFonts w:ascii="Times New Roman" w:hAnsi="Times New Roman" w:cs="Times New Roman"/>
          <w:color w:val="000000" w:themeColor="text1"/>
          <w:sz w:val="16"/>
          <w:szCs w:val="16"/>
        </w:rPr>
        <w:softHyphen/>
        <w:t>но конструктором А.А. Крыловым, аэродинамический рас</w:t>
      </w:r>
      <w:r w:rsidRPr="006D2FB4">
        <w:rPr>
          <w:rFonts w:ascii="Times New Roman" w:hAnsi="Times New Roman" w:cs="Times New Roman"/>
          <w:color w:val="000000" w:themeColor="text1"/>
          <w:sz w:val="16"/>
          <w:szCs w:val="16"/>
        </w:rPr>
        <w:softHyphen/>
        <w:t>чет в начале сентября 1925 г. выполнили Д. Костяков и Л. Сутугин.</w:t>
      </w:r>
    </w:p>
    <w:p w14:paraId="421CA86D"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ОЛ-1 представлял собой подкосный моноплан с двига</w:t>
      </w:r>
      <w:r w:rsidRPr="006D2FB4">
        <w:rPr>
          <w:rFonts w:ascii="Times New Roman" w:hAnsi="Times New Roman" w:cs="Times New Roman"/>
          <w:color w:val="000000" w:themeColor="text1"/>
          <w:sz w:val="16"/>
          <w:szCs w:val="16"/>
        </w:rPr>
        <w:softHyphen/>
        <w:t>телем «Либерти» мощностью 400 л.с. В его облике явно угадывалось влияние строящегося на заводе №1 самоле</w:t>
      </w:r>
      <w:r w:rsidRPr="006D2FB4">
        <w:rPr>
          <w:rFonts w:ascii="Times New Roman" w:hAnsi="Times New Roman" w:cs="Times New Roman"/>
          <w:color w:val="000000" w:themeColor="text1"/>
          <w:sz w:val="16"/>
          <w:szCs w:val="16"/>
        </w:rPr>
        <w:softHyphen/>
        <w:t>та Р-1. Конструктивно полностью деревянный, профиль крыла - американский, «Гленн-Мартин» №2. Использова</w:t>
      </w:r>
      <w:r w:rsidRPr="006D2FB4">
        <w:rPr>
          <w:rFonts w:ascii="Times New Roman" w:hAnsi="Times New Roman" w:cs="Times New Roman"/>
          <w:color w:val="000000" w:themeColor="text1"/>
          <w:sz w:val="16"/>
          <w:szCs w:val="16"/>
        </w:rPr>
        <w:softHyphen/>
        <w:t>лась броня из стальных листов толщиной 4 мм общим ве</w:t>
      </w:r>
      <w:r w:rsidRPr="006D2FB4">
        <w:rPr>
          <w:rFonts w:ascii="Times New Roman" w:hAnsi="Times New Roman" w:cs="Times New Roman"/>
          <w:color w:val="000000" w:themeColor="text1"/>
          <w:sz w:val="16"/>
          <w:szCs w:val="16"/>
        </w:rPr>
        <w:softHyphen/>
        <w:t>сом 460 кг. Броней прикрывались боковые стенки и низ фюзеляжа в районе кабины экипажа. Стрелок был защи</w:t>
      </w:r>
      <w:r w:rsidRPr="006D2FB4">
        <w:rPr>
          <w:rFonts w:ascii="Times New Roman" w:hAnsi="Times New Roman" w:cs="Times New Roman"/>
          <w:color w:val="000000" w:themeColor="text1"/>
          <w:sz w:val="16"/>
          <w:szCs w:val="16"/>
        </w:rPr>
        <w:softHyphen/>
        <w:t>щен сзади броневым листом поперек фюзеляжа. Бомбо</w:t>
      </w:r>
      <w:r w:rsidRPr="006D2FB4">
        <w:rPr>
          <w:rFonts w:ascii="Times New Roman" w:hAnsi="Times New Roman" w:cs="Times New Roman"/>
          <w:color w:val="000000" w:themeColor="text1"/>
          <w:sz w:val="16"/>
          <w:szCs w:val="16"/>
        </w:rPr>
        <w:softHyphen/>
        <w:t>вая нагрузка 200-300 кг в фюзеляже под летчиком. Бензо</w:t>
      </w:r>
      <w:r w:rsidRPr="006D2FB4">
        <w:rPr>
          <w:rFonts w:ascii="Times New Roman" w:hAnsi="Times New Roman" w:cs="Times New Roman"/>
          <w:color w:val="000000" w:themeColor="text1"/>
          <w:sz w:val="16"/>
          <w:szCs w:val="16"/>
        </w:rPr>
        <w:softHyphen/>
        <w:t>баков три, размещены в фюзеляже, за двигателем, один над другим (82+82+81 кг).</w:t>
      </w:r>
    </w:p>
    <w:p w14:paraId="60763BDB"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ОЛ-1 имел следующие проектные характеристики:</w:t>
      </w:r>
    </w:p>
    <w:tbl>
      <w:tblPr>
        <w:tblOverlap w:val="never"/>
        <w:tblW w:w="0" w:type="auto"/>
        <w:jc w:val="center"/>
        <w:tblLayout w:type="fixed"/>
        <w:tblCellMar>
          <w:left w:w="10" w:type="dxa"/>
          <w:right w:w="10" w:type="dxa"/>
        </w:tblCellMar>
        <w:tblLook w:val="04A0" w:firstRow="1" w:lastRow="0" w:firstColumn="1" w:lastColumn="0" w:noHBand="0" w:noVBand="1"/>
      </w:tblPr>
      <w:tblGrid>
        <w:gridCol w:w="3403"/>
        <w:gridCol w:w="1675"/>
      </w:tblGrid>
      <w:tr w:rsidR="006D2FB4" w:rsidRPr="006D2FB4" w14:paraId="47B24CC0" w14:textId="77777777" w:rsidTr="00723F1B">
        <w:trPr>
          <w:trHeight w:hRule="exact" w:val="322"/>
          <w:jc w:val="center"/>
        </w:trPr>
        <w:tc>
          <w:tcPr>
            <w:tcW w:w="3403" w:type="dxa"/>
            <w:tcBorders>
              <w:top w:val="single" w:sz="4" w:space="0" w:color="auto"/>
              <w:left w:val="single" w:sz="4" w:space="0" w:color="auto"/>
              <w:bottom w:val="nil"/>
              <w:right w:val="nil"/>
            </w:tcBorders>
            <w:vAlign w:val="bottom"/>
            <w:hideMark/>
          </w:tcPr>
          <w:p w14:paraId="32E32DBB"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Размах крыла (м)</w:t>
            </w:r>
          </w:p>
        </w:tc>
        <w:tc>
          <w:tcPr>
            <w:tcW w:w="1675" w:type="dxa"/>
            <w:tcBorders>
              <w:top w:val="single" w:sz="4" w:space="0" w:color="auto"/>
              <w:left w:val="nil"/>
              <w:bottom w:val="nil"/>
              <w:right w:val="single" w:sz="4" w:space="0" w:color="auto"/>
            </w:tcBorders>
            <w:vAlign w:val="bottom"/>
            <w:hideMark/>
          </w:tcPr>
          <w:p w14:paraId="505E2B5C"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18,57</w:t>
            </w:r>
          </w:p>
        </w:tc>
      </w:tr>
      <w:tr w:rsidR="006D2FB4" w:rsidRPr="006D2FB4" w14:paraId="0F61BB4D" w14:textId="77777777" w:rsidTr="00723F1B">
        <w:trPr>
          <w:trHeight w:hRule="exact" w:val="197"/>
          <w:jc w:val="center"/>
        </w:trPr>
        <w:tc>
          <w:tcPr>
            <w:tcW w:w="3403" w:type="dxa"/>
            <w:tcBorders>
              <w:top w:val="nil"/>
              <w:left w:val="single" w:sz="4" w:space="0" w:color="auto"/>
              <w:bottom w:val="nil"/>
              <w:right w:val="nil"/>
            </w:tcBorders>
            <w:vAlign w:val="bottom"/>
            <w:hideMark/>
          </w:tcPr>
          <w:p w14:paraId="1E3743E9"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 в линии полета (м)</w:t>
            </w:r>
          </w:p>
        </w:tc>
        <w:tc>
          <w:tcPr>
            <w:tcW w:w="1675" w:type="dxa"/>
            <w:tcBorders>
              <w:top w:val="nil"/>
              <w:left w:val="nil"/>
              <w:bottom w:val="nil"/>
              <w:right w:val="single" w:sz="4" w:space="0" w:color="auto"/>
            </w:tcBorders>
            <w:vAlign w:val="bottom"/>
            <w:hideMark/>
          </w:tcPr>
          <w:p w14:paraId="4934F32C"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10,70</w:t>
            </w:r>
          </w:p>
        </w:tc>
      </w:tr>
      <w:tr w:rsidR="006D2FB4" w:rsidRPr="006D2FB4" w14:paraId="223A066A" w14:textId="77777777" w:rsidTr="00723F1B">
        <w:trPr>
          <w:trHeight w:hRule="exact" w:val="206"/>
          <w:jc w:val="center"/>
        </w:trPr>
        <w:tc>
          <w:tcPr>
            <w:tcW w:w="3403" w:type="dxa"/>
            <w:tcBorders>
              <w:top w:val="nil"/>
              <w:left w:val="single" w:sz="4" w:space="0" w:color="auto"/>
              <w:bottom w:val="nil"/>
              <w:right w:val="nil"/>
            </w:tcBorders>
            <w:vAlign w:val="bottom"/>
            <w:hideMark/>
          </w:tcPr>
          <w:p w14:paraId="335B240F"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Хорда крыла (м)</w:t>
            </w:r>
          </w:p>
        </w:tc>
        <w:tc>
          <w:tcPr>
            <w:tcW w:w="1675" w:type="dxa"/>
            <w:tcBorders>
              <w:top w:val="nil"/>
              <w:left w:val="nil"/>
              <w:bottom w:val="nil"/>
              <w:right w:val="single" w:sz="4" w:space="0" w:color="auto"/>
            </w:tcBorders>
            <w:vAlign w:val="bottom"/>
            <w:hideMark/>
          </w:tcPr>
          <w:p w14:paraId="4A8317EF"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w:t>
            </w:r>
          </w:p>
        </w:tc>
      </w:tr>
      <w:tr w:rsidR="006D2FB4" w:rsidRPr="006D2FB4" w14:paraId="19D549F3" w14:textId="77777777" w:rsidTr="00723F1B">
        <w:trPr>
          <w:trHeight w:hRule="exact" w:val="197"/>
          <w:jc w:val="center"/>
        </w:trPr>
        <w:tc>
          <w:tcPr>
            <w:tcW w:w="3403" w:type="dxa"/>
            <w:tcBorders>
              <w:top w:val="nil"/>
              <w:left w:val="single" w:sz="4" w:space="0" w:color="auto"/>
              <w:bottom w:val="nil"/>
              <w:right w:val="nil"/>
            </w:tcBorders>
            <w:hideMark/>
          </w:tcPr>
          <w:p w14:paraId="2714DB23"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крыла (</w:t>
            </w:r>
            <w:proofErr w:type="spellStart"/>
            <w:r w:rsidRPr="006D2FB4">
              <w:rPr>
                <w:rFonts w:ascii="Times New Roman" w:hAnsi="Times New Roman" w:cs="Times New Roman"/>
                <w:color w:val="000000" w:themeColor="text1"/>
                <w:sz w:val="16"/>
                <w:szCs w:val="16"/>
              </w:rPr>
              <w:t>кв.м</w:t>
            </w:r>
            <w:proofErr w:type="spellEnd"/>
            <w:r w:rsidRPr="006D2FB4">
              <w:rPr>
                <w:rFonts w:ascii="Times New Roman" w:hAnsi="Times New Roman" w:cs="Times New Roman"/>
                <w:color w:val="000000" w:themeColor="text1"/>
                <w:sz w:val="16"/>
                <w:szCs w:val="16"/>
              </w:rPr>
              <w:t>)</w:t>
            </w:r>
          </w:p>
        </w:tc>
        <w:tc>
          <w:tcPr>
            <w:tcW w:w="1675" w:type="dxa"/>
            <w:tcBorders>
              <w:top w:val="nil"/>
              <w:left w:val="nil"/>
              <w:bottom w:val="nil"/>
              <w:right w:val="single" w:sz="4" w:space="0" w:color="auto"/>
            </w:tcBorders>
            <w:hideMark/>
          </w:tcPr>
          <w:p w14:paraId="6627A441"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46,1</w:t>
            </w:r>
          </w:p>
        </w:tc>
      </w:tr>
      <w:tr w:rsidR="006D2FB4" w:rsidRPr="006D2FB4" w14:paraId="60393764" w14:textId="77777777" w:rsidTr="00723F1B">
        <w:trPr>
          <w:trHeight w:hRule="exact" w:val="202"/>
          <w:jc w:val="center"/>
        </w:trPr>
        <w:tc>
          <w:tcPr>
            <w:tcW w:w="3403" w:type="dxa"/>
            <w:tcBorders>
              <w:top w:val="nil"/>
              <w:left w:val="single" w:sz="4" w:space="0" w:color="auto"/>
              <w:bottom w:val="nil"/>
              <w:right w:val="nil"/>
            </w:tcBorders>
            <w:hideMark/>
          </w:tcPr>
          <w:p w14:paraId="2682BE2E"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 пустого (кг)</w:t>
            </w:r>
          </w:p>
        </w:tc>
        <w:tc>
          <w:tcPr>
            <w:tcW w:w="1675" w:type="dxa"/>
            <w:tcBorders>
              <w:top w:val="nil"/>
              <w:left w:val="nil"/>
              <w:bottom w:val="nil"/>
              <w:right w:val="single" w:sz="4" w:space="0" w:color="auto"/>
            </w:tcBorders>
            <w:hideMark/>
          </w:tcPr>
          <w:p w14:paraId="00C6A875"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1793</w:t>
            </w:r>
          </w:p>
        </w:tc>
      </w:tr>
      <w:tr w:rsidR="006D2FB4" w:rsidRPr="006D2FB4" w14:paraId="17EBD1A7" w14:textId="77777777" w:rsidTr="00723F1B">
        <w:trPr>
          <w:trHeight w:hRule="exact" w:val="187"/>
          <w:jc w:val="center"/>
        </w:trPr>
        <w:tc>
          <w:tcPr>
            <w:tcW w:w="3403" w:type="dxa"/>
            <w:tcBorders>
              <w:top w:val="nil"/>
              <w:left w:val="single" w:sz="4" w:space="0" w:color="auto"/>
              <w:bottom w:val="nil"/>
              <w:right w:val="nil"/>
            </w:tcBorders>
            <w:vAlign w:val="bottom"/>
            <w:hideMark/>
          </w:tcPr>
          <w:p w14:paraId="0E0EDB96"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Полетный вес (кг)</w:t>
            </w:r>
          </w:p>
        </w:tc>
        <w:tc>
          <w:tcPr>
            <w:tcW w:w="1675" w:type="dxa"/>
            <w:tcBorders>
              <w:top w:val="nil"/>
              <w:left w:val="nil"/>
              <w:bottom w:val="nil"/>
              <w:right w:val="single" w:sz="4" w:space="0" w:color="auto"/>
            </w:tcBorders>
            <w:vAlign w:val="bottom"/>
            <w:hideMark/>
          </w:tcPr>
          <w:p w14:paraId="6B0AC9C7"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2750</w:t>
            </w:r>
          </w:p>
        </w:tc>
      </w:tr>
      <w:tr w:rsidR="006D2FB4" w:rsidRPr="006D2FB4" w14:paraId="0CD6A329" w14:textId="77777777" w:rsidTr="00723F1B">
        <w:trPr>
          <w:trHeight w:hRule="exact" w:val="211"/>
          <w:jc w:val="center"/>
        </w:trPr>
        <w:tc>
          <w:tcPr>
            <w:tcW w:w="3403" w:type="dxa"/>
            <w:tcBorders>
              <w:top w:val="nil"/>
              <w:left w:val="single" w:sz="4" w:space="0" w:color="auto"/>
              <w:bottom w:val="nil"/>
              <w:right w:val="nil"/>
            </w:tcBorders>
            <w:hideMark/>
          </w:tcPr>
          <w:p w14:paraId="4CD6BEF8"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Потолок расчетный (м)</w:t>
            </w:r>
          </w:p>
        </w:tc>
        <w:tc>
          <w:tcPr>
            <w:tcW w:w="1675" w:type="dxa"/>
            <w:tcBorders>
              <w:top w:val="nil"/>
              <w:left w:val="nil"/>
              <w:bottom w:val="nil"/>
              <w:right w:val="single" w:sz="4" w:space="0" w:color="auto"/>
            </w:tcBorders>
            <w:hideMark/>
          </w:tcPr>
          <w:p w14:paraId="65691EFC"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4800</w:t>
            </w:r>
          </w:p>
        </w:tc>
      </w:tr>
      <w:tr w:rsidR="006D2FB4" w:rsidRPr="006D2FB4" w14:paraId="1200FA83" w14:textId="77777777" w:rsidTr="00723F1B">
        <w:trPr>
          <w:trHeight w:hRule="exact" w:val="202"/>
          <w:jc w:val="center"/>
        </w:trPr>
        <w:tc>
          <w:tcPr>
            <w:tcW w:w="3403" w:type="dxa"/>
            <w:tcBorders>
              <w:top w:val="nil"/>
              <w:left w:val="single" w:sz="4" w:space="0" w:color="auto"/>
              <w:bottom w:val="nil"/>
              <w:right w:val="nil"/>
            </w:tcBorders>
            <w:hideMark/>
          </w:tcPr>
          <w:p w14:paraId="213E07CE"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Полетная скорость (км/ч)</w:t>
            </w:r>
          </w:p>
        </w:tc>
        <w:tc>
          <w:tcPr>
            <w:tcW w:w="1675" w:type="dxa"/>
            <w:tcBorders>
              <w:top w:val="nil"/>
              <w:left w:val="nil"/>
              <w:bottom w:val="nil"/>
              <w:right w:val="single" w:sz="4" w:space="0" w:color="auto"/>
            </w:tcBorders>
            <w:hideMark/>
          </w:tcPr>
          <w:p w14:paraId="63BE2E3E"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180-210</w:t>
            </w:r>
          </w:p>
        </w:tc>
      </w:tr>
      <w:tr w:rsidR="006D2FB4" w:rsidRPr="006D2FB4" w14:paraId="38538E67" w14:textId="77777777" w:rsidTr="00723F1B">
        <w:trPr>
          <w:trHeight w:hRule="exact" w:val="288"/>
          <w:jc w:val="center"/>
        </w:trPr>
        <w:tc>
          <w:tcPr>
            <w:tcW w:w="3403" w:type="dxa"/>
            <w:tcBorders>
              <w:top w:val="nil"/>
              <w:left w:val="single" w:sz="4" w:space="0" w:color="auto"/>
              <w:bottom w:val="single" w:sz="4" w:space="0" w:color="auto"/>
              <w:right w:val="nil"/>
            </w:tcBorders>
            <w:hideMark/>
          </w:tcPr>
          <w:p w14:paraId="4A971BFA"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Посадочная скорость (км/ч)</w:t>
            </w:r>
          </w:p>
        </w:tc>
        <w:tc>
          <w:tcPr>
            <w:tcW w:w="1675" w:type="dxa"/>
            <w:tcBorders>
              <w:top w:val="nil"/>
              <w:left w:val="nil"/>
              <w:bottom w:val="single" w:sz="4" w:space="0" w:color="auto"/>
              <w:right w:val="single" w:sz="4" w:space="0" w:color="auto"/>
            </w:tcBorders>
            <w:hideMark/>
          </w:tcPr>
          <w:p w14:paraId="22191BFD"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80-85</w:t>
            </w:r>
          </w:p>
        </w:tc>
      </w:tr>
    </w:tbl>
    <w:p w14:paraId="788AE8EB" w14:textId="77777777" w:rsidR="00F86F4F" w:rsidRPr="006D2FB4" w:rsidRDefault="00F86F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Впрочем, представленный проект не добрался до конст</w:t>
      </w:r>
      <w:r w:rsidRPr="006D2FB4">
        <w:rPr>
          <w:rFonts w:ascii="Times New Roman" w:hAnsi="Times New Roman" w:cs="Times New Roman"/>
          <w:color w:val="000000" w:themeColor="text1"/>
          <w:sz w:val="16"/>
          <w:szCs w:val="16"/>
        </w:rPr>
        <w:softHyphen/>
        <w:t>руктивного исполнения. Дело было в том, что Научный ко</w:t>
      </w:r>
      <w:r w:rsidRPr="006D2FB4">
        <w:rPr>
          <w:rFonts w:ascii="Times New Roman" w:hAnsi="Times New Roman" w:cs="Times New Roman"/>
          <w:color w:val="000000" w:themeColor="text1"/>
          <w:sz w:val="16"/>
          <w:szCs w:val="16"/>
        </w:rPr>
        <w:softHyphen/>
        <w:t>митет УВВС в течение года представил на самолет-боевик последовательно два задания, коренным образом отлича</w:t>
      </w:r>
      <w:r w:rsidRPr="006D2FB4">
        <w:rPr>
          <w:rFonts w:ascii="Times New Roman" w:hAnsi="Times New Roman" w:cs="Times New Roman"/>
          <w:color w:val="000000" w:themeColor="text1"/>
          <w:sz w:val="16"/>
          <w:szCs w:val="16"/>
        </w:rPr>
        <w:softHyphen/>
        <w:t>ющиеся. Первое задание было для стрельбы по наземным целям из пулеметов, а второе задание - для бомбардиров</w:t>
      </w:r>
      <w:r w:rsidRPr="006D2FB4">
        <w:rPr>
          <w:rFonts w:ascii="Times New Roman" w:hAnsi="Times New Roman" w:cs="Times New Roman"/>
          <w:color w:val="000000" w:themeColor="text1"/>
          <w:sz w:val="16"/>
          <w:szCs w:val="16"/>
        </w:rPr>
        <w:softHyphen/>
        <w:t>ки целей мелкими бомбами. Сомнения заказчика про</w:t>
      </w:r>
      <w:r w:rsidRPr="006D2FB4">
        <w:rPr>
          <w:rFonts w:ascii="Times New Roman" w:hAnsi="Times New Roman" w:cs="Times New Roman"/>
          <w:color w:val="000000" w:themeColor="text1"/>
          <w:sz w:val="16"/>
          <w:szCs w:val="16"/>
        </w:rPr>
        <w:softHyphen/>
        <w:t>должились до следующего года, поэтому задача создания самолета-боевика на тот момент не была решена (20362).</w:t>
      </w:r>
    </w:p>
    <w:p w14:paraId="041687F8" w14:textId="77777777" w:rsidR="00F86F4F" w:rsidRPr="006D2FB4" w:rsidRDefault="00F86F4F" w:rsidP="00054315">
      <w:pPr>
        <w:shd w:val="clear" w:color="auto" w:fill="FFFFFF"/>
        <w:spacing w:after="0" w:line="240" w:lineRule="auto"/>
        <w:jc w:val="both"/>
        <w:rPr>
          <w:rFonts w:ascii="Times New Roman" w:hAnsi="Times New Roman" w:cs="Times New Roman"/>
          <w:color w:val="000000" w:themeColor="text1"/>
          <w:sz w:val="16"/>
          <w:szCs w:val="16"/>
        </w:rPr>
      </w:pPr>
    </w:p>
    <w:p w14:paraId="1F391B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октября 1925 г. начались летные испытания первого МР-1 № 2752 на гидроаэро</w:t>
      </w:r>
      <w:r w:rsidRPr="006D2FB4">
        <w:rPr>
          <w:rFonts w:ascii="Times New Roman" w:hAnsi="Times New Roman" w:cs="Times New Roman"/>
          <w:color w:val="000000" w:themeColor="text1"/>
          <w:sz w:val="16"/>
          <w:szCs w:val="16"/>
        </w:rPr>
        <w:softHyphen/>
        <w:t xml:space="preserve">дроме в Филях, которые проводил летчик </w:t>
      </w:r>
      <w:proofErr w:type="spellStart"/>
      <w:r w:rsidRPr="006D2FB4">
        <w:rPr>
          <w:rFonts w:ascii="Times New Roman" w:hAnsi="Times New Roman" w:cs="Times New Roman"/>
          <w:color w:val="000000" w:themeColor="text1"/>
          <w:sz w:val="16"/>
          <w:szCs w:val="16"/>
        </w:rPr>
        <w:t>В.Н.Филип</w:t>
      </w:r>
      <w:r w:rsidRPr="006D2FB4">
        <w:rPr>
          <w:rFonts w:ascii="Times New Roman" w:hAnsi="Times New Roman" w:cs="Times New Roman"/>
          <w:color w:val="000000" w:themeColor="text1"/>
          <w:sz w:val="16"/>
          <w:szCs w:val="16"/>
        </w:rPr>
        <w:softHyphen/>
        <w:t>пов</w:t>
      </w:r>
      <w:proofErr w:type="spellEnd"/>
      <w:r w:rsidRPr="006D2FB4">
        <w:rPr>
          <w:rFonts w:ascii="Times New Roman" w:hAnsi="Times New Roman" w:cs="Times New Roman"/>
          <w:color w:val="000000" w:themeColor="text1"/>
          <w:sz w:val="16"/>
          <w:szCs w:val="16"/>
        </w:rPr>
        <w:t xml:space="preserve"> (первый полет 19 октября). Они продолжились в Севастополе, так как река Москва уже покрылась льдом. В один из полетов в качестве пассажира отправился сам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на взлете при высоте волны 1,5 м шас</w:t>
      </w:r>
      <w:r w:rsidRPr="006D2FB4">
        <w:rPr>
          <w:rFonts w:ascii="Times New Roman" w:hAnsi="Times New Roman" w:cs="Times New Roman"/>
          <w:color w:val="000000" w:themeColor="text1"/>
          <w:sz w:val="16"/>
          <w:szCs w:val="16"/>
        </w:rPr>
        <w:softHyphen/>
        <w:t>си сломалось, самолет затонул, Филиппов и Поликар</w:t>
      </w:r>
      <w:r w:rsidRPr="006D2FB4">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6D2FB4">
        <w:rPr>
          <w:rFonts w:ascii="Times New Roman" w:hAnsi="Times New Roman" w:cs="Times New Roman"/>
          <w:color w:val="000000" w:themeColor="text1"/>
          <w:sz w:val="16"/>
          <w:szCs w:val="16"/>
        </w:rPr>
        <w:softHyphen/>
        <w:t xml:space="preserve">плавкового шасси, установили вертикальное оперение увеличенной площади. Осенью </w:t>
      </w:r>
      <w:proofErr w:type="spellStart"/>
      <w:r w:rsidRPr="006D2FB4">
        <w:rPr>
          <w:rFonts w:ascii="Times New Roman" w:hAnsi="Times New Roman" w:cs="Times New Roman"/>
          <w:color w:val="000000" w:themeColor="text1"/>
          <w:sz w:val="16"/>
          <w:szCs w:val="16"/>
        </w:rPr>
        <w:t>М.М.Громов</w:t>
      </w:r>
      <w:proofErr w:type="spellEnd"/>
      <w:r w:rsidRPr="006D2FB4">
        <w:rPr>
          <w:rFonts w:ascii="Times New Roman" w:hAnsi="Times New Roman" w:cs="Times New Roman"/>
          <w:color w:val="000000" w:themeColor="text1"/>
          <w:sz w:val="16"/>
          <w:szCs w:val="16"/>
        </w:rPr>
        <w:t xml:space="preserve">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6D2FB4">
        <w:rPr>
          <w:rFonts w:ascii="Times New Roman" w:hAnsi="Times New Roman" w:cs="Times New Roman"/>
          <w:color w:val="000000" w:themeColor="text1"/>
          <w:sz w:val="16"/>
          <w:szCs w:val="16"/>
        </w:rPr>
        <w:softHyphen/>
        <w:t xml:space="preserve">телями. Два МР-1 (№ 3025 и № 3030) постройки ГАЗ № 1 имели металлические поплавки конструкции немецкого инженера </w:t>
      </w:r>
      <w:proofErr w:type="spellStart"/>
      <w:r w:rsidRPr="006D2FB4">
        <w:rPr>
          <w:rFonts w:ascii="Times New Roman" w:hAnsi="Times New Roman" w:cs="Times New Roman"/>
          <w:color w:val="000000" w:themeColor="text1"/>
          <w:sz w:val="16"/>
          <w:szCs w:val="16"/>
        </w:rPr>
        <w:t>Мюнцеля</w:t>
      </w:r>
      <w:proofErr w:type="spellEnd"/>
      <w:r w:rsidRPr="006D2FB4">
        <w:rPr>
          <w:rFonts w:ascii="Times New Roman" w:hAnsi="Times New Roman" w:cs="Times New Roman"/>
          <w:color w:val="000000" w:themeColor="text1"/>
          <w:sz w:val="16"/>
          <w:szCs w:val="16"/>
        </w:rPr>
        <w:t>. Серийный МР-1 № 628 развивал у воды максималь</w:t>
      </w:r>
      <w:r w:rsidRPr="006D2FB4">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6D2FB4">
        <w:rPr>
          <w:rFonts w:ascii="Times New Roman" w:hAnsi="Times New Roman" w:cs="Times New Roman"/>
          <w:color w:val="000000" w:themeColor="text1"/>
          <w:sz w:val="16"/>
          <w:szCs w:val="16"/>
        </w:rPr>
        <w:softHyphen/>
        <w:t>чительным волнам на взлете и посадке заставляет сде</w:t>
      </w:r>
      <w:r w:rsidRPr="006D2FB4">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6D2FB4">
        <w:rPr>
          <w:rFonts w:ascii="Times New Roman" w:hAnsi="Times New Roman" w:cs="Times New Roman"/>
          <w:color w:val="000000" w:themeColor="text1"/>
          <w:sz w:val="16"/>
          <w:szCs w:val="16"/>
        </w:rPr>
        <w:softHyphen/>
        <w:t>ся наличием моторов, уже не производившихся серий</w:t>
      </w:r>
      <w:r w:rsidRPr="006D2FB4">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6D2FB4">
        <w:rPr>
          <w:rFonts w:ascii="Times New Roman" w:hAnsi="Times New Roman" w:cs="Times New Roman"/>
          <w:color w:val="000000" w:themeColor="text1"/>
          <w:sz w:val="16"/>
          <w:szCs w:val="16"/>
        </w:rPr>
        <w:softHyphen/>
        <w:t>чем, большого успеха (10667).</w:t>
      </w:r>
    </w:p>
    <w:p w14:paraId="6CEDB4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21A30D"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 Филиппов проводит испытания поплав</w:t>
      </w:r>
      <w:r w:rsidRPr="006D2FB4">
        <w:rPr>
          <w:rFonts w:ascii="Times New Roman" w:hAnsi="Times New Roman" w:cs="Times New Roman"/>
          <w:color w:val="000000" w:themeColor="text1"/>
          <w:sz w:val="16"/>
          <w:szCs w:val="16"/>
        </w:rPr>
        <w:softHyphen/>
        <w:t>кового разведчика М Р-1, после чего назначает</w:t>
      </w:r>
      <w:r w:rsidRPr="006D2FB4">
        <w:rPr>
          <w:rFonts w:ascii="Times New Roman" w:hAnsi="Times New Roman" w:cs="Times New Roman"/>
          <w:color w:val="000000" w:themeColor="text1"/>
          <w:sz w:val="16"/>
          <w:szCs w:val="16"/>
        </w:rPr>
        <w:softHyphen/>
        <w:t>ся на должность заведующего летной станцией ГАЗ№1, что соответствовало званию шеф-пи</w:t>
      </w:r>
      <w:r w:rsidRPr="006D2FB4">
        <w:rPr>
          <w:rFonts w:ascii="Times New Roman" w:hAnsi="Times New Roman" w:cs="Times New Roman"/>
          <w:color w:val="000000" w:themeColor="text1"/>
          <w:sz w:val="16"/>
          <w:szCs w:val="16"/>
        </w:rPr>
        <w:softHyphen/>
        <w:t>лота авиазавода. Испытания нового истребите</w:t>
      </w:r>
      <w:r w:rsidRPr="006D2FB4">
        <w:rPr>
          <w:rFonts w:ascii="Times New Roman" w:hAnsi="Times New Roman" w:cs="Times New Roman"/>
          <w:color w:val="000000" w:themeColor="text1"/>
          <w:sz w:val="16"/>
          <w:szCs w:val="16"/>
        </w:rPr>
        <w:softHyphen/>
        <w:t>ля 2И-Н1 и руководство его летными доводка</w:t>
      </w:r>
      <w:r w:rsidRPr="006D2FB4">
        <w:rPr>
          <w:rFonts w:ascii="Times New Roman" w:hAnsi="Times New Roman" w:cs="Times New Roman"/>
          <w:color w:val="000000" w:themeColor="text1"/>
          <w:sz w:val="16"/>
          <w:szCs w:val="16"/>
        </w:rPr>
        <w:softHyphen/>
        <w:t>ми стало для Филиппова первой серьезной ра</w:t>
      </w:r>
      <w:r w:rsidRPr="006D2FB4">
        <w:rPr>
          <w:rFonts w:ascii="Times New Roman" w:hAnsi="Times New Roman" w:cs="Times New Roman"/>
          <w:color w:val="000000" w:themeColor="text1"/>
          <w:sz w:val="16"/>
          <w:szCs w:val="16"/>
        </w:rPr>
        <w:softHyphen/>
        <w:t>ботой в новом звании. Однако и не единствен</w:t>
      </w:r>
      <w:r w:rsidRPr="006D2FB4">
        <w:rPr>
          <w:rFonts w:ascii="Times New Roman" w:hAnsi="Times New Roman" w:cs="Times New Roman"/>
          <w:color w:val="000000" w:themeColor="text1"/>
          <w:sz w:val="16"/>
          <w:szCs w:val="16"/>
        </w:rPr>
        <w:softHyphen/>
        <w:t>ной. В том же марте Филиппов испытал опыт</w:t>
      </w:r>
      <w:r w:rsidRPr="006D2FB4">
        <w:rPr>
          <w:rFonts w:ascii="Times New Roman" w:hAnsi="Times New Roman" w:cs="Times New Roman"/>
          <w:color w:val="000000" w:themeColor="text1"/>
          <w:sz w:val="16"/>
          <w:szCs w:val="16"/>
        </w:rPr>
        <w:softHyphen/>
        <w:t>ный переходной учебный самолет 2УБ-3 (П -1), а несколько ранее первый серийный И-1 (ИЛ- 3 №2888) конструкции Поликарпова (12295).</w:t>
      </w:r>
    </w:p>
    <w:p w14:paraId="03791074"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p w14:paraId="5678E6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был совершен первый полет на опытном бомбовозе ГАЗ-1 Л1-2М5, который разрабатывался с апреля 1924 (2279).</w:t>
      </w:r>
    </w:p>
    <w:p w14:paraId="773BAD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8F1A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 Нико</w:t>
      </w:r>
      <w:r w:rsidRPr="006D2FB4">
        <w:rPr>
          <w:rFonts w:ascii="Times New Roman" w:hAnsi="Times New Roman" w:cs="Times New Roman"/>
          <w:color w:val="000000" w:themeColor="text1"/>
          <w:sz w:val="16"/>
          <w:szCs w:val="16"/>
        </w:rPr>
        <w:softHyphen/>
        <w:t>лай Николаевич выехал в командировку в Ленинград и Гатчину, где ознакомился с конструкцией “Голиаф”. Результаты проведенных исследований показали, что такие же, как и в задании, если не лучшие, летные характеристики можно получить с двумя моторами Райт “Торнадо” III мощностью 600 л.с. Предваритель</w:t>
      </w:r>
      <w:r w:rsidRPr="006D2FB4">
        <w:rPr>
          <w:rFonts w:ascii="Times New Roman" w:hAnsi="Times New Roman" w:cs="Times New Roman"/>
          <w:color w:val="000000" w:themeColor="text1"/>
          <w:sz w:val="16"/>
          <w:szCs w:val="16"/>
        </w:rPr>
        <w:softHyphen/>
        <w:t>ный проект машины Поликарпов направил для согла</w:t>
      </w:r>
      <w:r w:rsidRPr="006D2FB4">
        <w:rPr>
          <w:rFonts w:ascii="Times New Roman" w:hAnsi="Times New Roman" w:cs="Times New Roman"/>
          <w:color w:val="000000" w:themeColor="text1"/>
          <w:sz w:val="16"/>
          <w:szCs w:val="16"/>
        </w:rPr>
        <w:softHyphen/>
        <w:t xml:space="preserve">сования в конструкторский отдел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который после совещания, проходившего 10 декабря 1925 г.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переслал его в НТК ВВС со своим заключе</w:t>
      </w:r>
      <w:r w:rsidRPr="006D2FB4">
        <w:rPr>
          <w:rFonts w:ascii="Times New Roman" w:hAnsi="Times New Roman" w:cs="Times New Roman"/>
          <w:color w:val="000000" w:themeColor="text1"/>
          <w:sz w:val="16"/>
          <w:szCs w:val="16"/>
        </w:rPr>
        <w:softHyphen/>
        <w:t>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w:t>
      </w:r>
      <w:r w:rsidRPr="006D2FB4">
        <w:rPr>
          <w:rFonts w:ascii="Times New Roman" w:hAnsi="Times New Roman" w:cs="Times New Roman"/>
          <w:color w:val="000000" w:themeColor="text1"/>
          <w:sz w:val="16"/>
          <w:szCs w:val="16"/>
        </w:rPr>
        <w:softHyphen/>
        <w:t>анта с моторами “Райт”. Поэтому проект получил обо</w:t>
      </w:r>
      <w:r w:rsidRPr="006D2FB4">
        <w:rPr>
          <w:rFonts w:ascii="Times New Roman" w:hAnsi="Times New Roman" w:cs="Times New Roman"/>
          <w:color w:val="000000" w:themeColor="text1"/>
          <w:sz w:val="16"/>
          <w:szCs w:val="16"/>
        </w:rPr>
        <w:softHyphen/>
        <w:t>значение 2БР-2. Ожидаемые характеристики машины были следующими: взлетный вес - 9150 кг, максималь</w:t>
      </w:r>
      <w:r w:rsidRPr="006D2FB4">
        <w:rPr>
          <w:rFonts w:ascii="Times New Roman" w:hAnsi="Times New Roman" w:cs="Times New Roman"/>
          <w:color w:val="000000" w:themeColor="text1"/>
          <w:sz w:val="16"/>
          <w:szCs w:val="16"/>
        </w:rPr>
        <w:softHyphen/>
        <w:t>ная горизонтальная скорость - 180 км/ч (10667).</w:t>
      </w:r>
    </w:p>
    <w:p w14:paraId="57EC2B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3AAC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 четыре ДН-9 из ташкентского отряда в Ка</w:t>
      </w:r>
      <w:r w:rsidRPr="006D2FB4">
        <w:rPr>
          <w:rFonts w:ascii="Times New Roman" w:hAnsi="Times New Roman" w:cs="Times New Roman"/>
          <w:color w:val="000000" w:themeColor="text1"/>
          <w:sz w:val="16"/>
          <w:szCs w:val="16"/>
        </w:rPr>
        <w:softHyphen/>
        <w:t>буле передали правительству Афганистана. Самолетами ДН-9А была оснащена известная эскад</w:t>
      </w:r>
      <w:r w:rsidRPr="006D2FB4">
        <w:rPr>
          <w:rFonts w:ascii="Times New Roman" w:hAnsi="Times New Roman" w:cs="Times New Roman"/>
          <w:color w:val="000000" w:themeColor="text1"/>
          <w:sz w:val="16"/>
          <w:szCs w:val="16"/>
        </w:rPr>
        <w:softHyphen/>
        <w:t>рилья “Ультиматум” (самолеты имели названия: “Уль</w:t>
      </w:r>
      <w:r w:rsidRPr="006D2FB4">
        <w:rPr>
          <w:rFonts w:ascii="Times New Roman" w:hAnsi="Times New Roman" w:cs="Times New Roman"/>
          <w:color w:val="000000" w:themeColor="text1"/>
          <w:sz w:val="16"/>
          <w:szCs w:val="16"/>
        </w:rPr>
        <w:softHyphen/>
        <w:t>тиматум московских рабочих”, “Наш ответ Керзону”, “Нижегородский ультиматум”, “Абхазский ультима</w:t>
      </w:r>
      <w:r w:rsidRPr="006D2FB4">
        <w:rPr>
          <w:rFonts w:ascii="Times New Roman" w:hAnsi="Times New Roman" w:cs="Times New Roman"/>
          <w:color w:val="000000" w:themeColor="text1"/>
          <w:sz w:val="16"/>
          <w:szCs w:val="16"/>
        </w:rPr>
        <w:softHyphen/>
        <w:t>тум” и др.) (10667).</w:t>
      </w:r>
    </w:p>
    <w:p w14:paraId="57F728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FE027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года А. С. Яковлев возвратился из Коктебеля, где его второй планер АВФ-20 успешно летал и был премирован. Молодой помощник моториста учебно-летного отряда Военно-воздушной академии имени Н. Е. Жуковского (ВВА, с 1963 года - Военно- воздушная инженерная академия) обдумывал новую конструкцию. Но уже не планер, а легкий спортивный самолет - авиетку по принятой тогда терминологии.</w:t>
      </w:r>
    </w:p>
    <w:p w14:paraId="15526B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 советом и помощью А. С. Яковлев пошел к Владимиру Сергеевичу </w:t>
      </w:r>
      <w:proofErr w:type="spellStart"/>
      <w:r w:rsidRPr="006D2FB4">
        <w:rPr>
          <w:rFonts w:ascii="Times New Roman" w:hAnsi="Times New Roman" w:cs="Times New Roman"/>
          <w:color w:val="000000" w:themeColor="text1"/>
          <w:sz w:val="16"/>
          <w:szCs w:val="16"/>
        </w:rPr>
        <w:t>Пышнову</w:t>
      </w:r>
      <w:proofErr w:type="spellEnd"/>
      <w:r w:rsidRPr="006D2FB4">
        <w:rPr>
          <w:rFonts w:ascii="Times New Roman" w:hAnsi="Times New Roman" w:cs="Times New Roman"/>
          <w:color w:val="000000" w:themeColor="text1"/>
          <w:sz w:val="16"/>
          <w:szCs w:val="16"/>
        </w:rPr>
        <w:t xml:space="preserve">, который хотя еще учился в Академии, но уже слыл знатоком аэродинамики. </w:t>
      </w:r>
      <w:proofErr w:type="spellStart"/>
      <w:r w:rsidRPr="006D2FB4">
        <w:rPr>
          <w:rFonts w:ascii="Times New Roman" w:hAnsi="Times New Roman" w:cs="Times New Roman"/>
          <w:color w:val="000000" w:themeColor="text1"/>
          <w:sz w:val="16"/>
          <w:szCs w:val="16"/>
        </w:rPr>
        <w:t>Пышнов</w:t>
      </w:r>
      <w:proofErr w:type="spellEnd"/>
      <w:r w:rsidRPr="006D2FB4">
        <w:rPr>
          <w:rFonts w:ascii="Times New Roman" w:hAnsi="Times New Roman" w:cs="Times New Roman"/>
          <w:color w:val="000000" w:themeColor="text1"/>
          <w:sz w:val="16"/>
          <w:szCs w:val="16"/>
        </w:rPr>
        <w:t xml:space="preserve"> порекомендовал заняться постройкой двухместной авиетки. "Такой самолет нужнее, чем одноместный, - сказал он, - его можно будет использовать для учебных полетов". После долгих раздумий было принято решение разрабатывать именно двухместную машину под английский мотор "</w:t>
      </w:r>
      <w:proofErr w:type="spellStart"/>
      <w:r w:rsidRPr="006D2FB4">
        <w:rPr>
          <w:rFonts w:ascii="Times New Roman" w:hAnsi="Times New Roman" w:cs="Times New Roman"/>
          <w:color w:val="000000" w:themeColor="text1"/>
          <w:sz w:val="16"/>
          <w:szCs w:val="16"/>
        </w:rPr>
        <w:t>Циррус</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Цир</w:t>
      </w:r>
      <w:proofErr w:type="spellEnd"/>
      <w:r w:rsidRPr="006D2FB4">
        <w:rPr>
          <w:rFonts w:ascii="Times New Roman" w:hAnsi="Times New Roman" w:cs="Times New Roman"/>
          <w:color w:val="000000" w:themeColor="text1"/>
          <w:sz w:val="16"/>
          <w:szCs w:val="16"/>
        </w:rPr>
        <w:t>- рус" - так его называли в 20-х годах. Правильное произношение - "</w:t>
      </w:r>
      <w:proofErr w:type="spellStart"/>
      <w:r w:rsidRPr="006D2FB4">
        <w:rPr>
          <w:rFonts w:ascii="Times New Roman" w:hAnsi="Times New Roman" w:cs="Times New Roman"/>
          <w:color w:val="000000" w:themeColor="text1"/>
          <w:sz w:val="16"/>
          <w:szCs w:val="16"/>
        </w:rPr>
        <w:t>Сирее</w:t>
      </w:r>
      <w:proofErr w:type="spellEnd"/>
      <w:r w:rsidRPr="006D2FB4">
        <w:rPr>
          <w:rFonts w:ascii="Times New Roman" w:hAnsi="Times New Roman" w:cs="Times New Roman"/>
          <w:color w:val="000000" w:themeColor="text1"/>
          <w:sz w:val="16"/>
          <w:szCs w:val="16"/>
        </w:rPr>
        <w:t>") мощностью 60 л. с. Первоначально планировалось использовать "</w:t>
      </w:r>
      <w:proofErr w:type="spellStart"/>
      <w:r w:rsidRPr="006D2FB4">
        <w:rPr>
          <w:rFonts w:ascii="Times New Roman" w:hAnsi="Times New Roman" w:cs="Times New Roman"/>
          <w:color w:val="000000" w:themeColor="text1"/>
          <w:sz w:val="16"/>
          <w:szCs w:val="16"/>
        </w:rPr>
        <w:t>Анзани</w:t>
      </w:r>
      <w:proofErr w:type="spellEnd"/>
      <w:r w:rsidRPr="006D2FB4">
        <w:rPr>
          <w:rFonts w:ascii="Times New Roman" w:hAnsi="Times New Roman" w:cs="Times New Roman"/>
          <w:color w:val="000000" w:themeColor="text1"/>
          <w:sz w:val="16"/>
          <w:szCs w:val="16"/>
        </w:rPr>
        <w:t>" (45 л. с.), но уже в процессе постройки удалось достать "</w:t>
      </w:r>
      <w:proofErr w:type="spellStart"/>
      <w:r w:rsidRPr="006D2FB4">
        <w:rPr>
          <w:rFonts w:ascii="Times New Roman" w:hAnsi="Times New Roman" w:cs="Times New Roman"/>
          <w:color w:val="000000" w:themeColor="text1"/>
          <w:sz w:val="16"/>
          <w:szCs w:val="16"/>
        </w:rPr>
        <w:t>Циррус</w:t>
      </w:r>
      <w:proofErr w:type="spellEnd"/>
      <w:r w:rsidRPr="006D2FB4">
        <w:rPr>
          <w:rFonts w:ascii="Times New Roman" w:hAnsi="Times New Roman" w:cs="Times New Roman"/>
          <w:color w:val="000000" w:themeColor="text1"/>
          <w:sz w:val="16"/>
          <w:szCs w:val="16"/>
        </w:rPr>
        <w:t xml:space="preserve">", несколько экземпляров которых в то время закупил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w:t>
      </w:r>
    </w:p>
    <w:p w14:paraId="15F31C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Толчком к строительству авиеток в СССР послужил конкурс проектов, организованный </w:t>
      </w:r>
      <w:proofErr w:type="spellStart"/>
      <w:r w:rsidRPr="006D2FB4">
        <w:rPr>
          <w:rFonts w:ascii="Times New Roman" w:hAnsi="Times New Roman" w:cs="Times New Roman"/>
          <w:color w:val="000000" w:themeColor="text1"/>
          <w:sz w:val="16"/>
          <w:szCs w:val="16"/>
        </w:rPr>
        <w:t>Авиахимом</w:t>
      </w:r>
      <w:proofErr w:type="spellEnd"/>
      <w:r w:rsidRPr="006D2FB4">
        <w:rPr>
          <w:rFonts w:ascii="Times New Roman" w:hAnsi="Times New Roman" w:cs="Times New Roman"/>
          <w:color w:val="000000" w:themeColor="text1"/>
          <w:sz w:val="16"/>
          <w:szCs w:val="16"/>
        </w:rPr>
        <w:t xml:space="preserve"> в 1925 году. Основной базой этой работы стала существовавшая в ВВА ячейка ОСО - Общества содействия обороне (с 1927 года, после объединения ОСО и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 ячейка Осоавиахима).</w:t>
      </w:r>
    </w:p>
    <w:p w14:paraId="2A97CA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основу проекта самолета, получившего название ВВА-3, было положено задание ячейки ОСО ВВА на военную авиетку службы связи с мотором на 40-60 л. е., с посадочной скоростью 50 км/ч, максимальной - не менее 120 км/ч и с запасом топлива на 3 часа полета.</w:t>
      </w:r>
    </w:p>
    <w:p w14:paraId="1C43AF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История самолета ярко описана самим Александром Сергеевичем Яковлевым в его книге "Цель жизни".</w:t>
      </w:r>
    </w:p>
    <w:p w14:paraId="6BB6D8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Дело оказалось более серьезным и трудным, чем постройка планера. Расчеты и составление чертежей заняли около года. За это время А. С. Яковлев самостоятельно изучал теорию авиации, расчеты на прочность, сопротивление материалов и т. д., а также основательно знакомился с достижениями отечественной и зарубежной авиации и практикой самолетостроения. Таким образом, это было и время его становления как авиаконструктора.</w:t>
      </w:r>
    </w:p>
    <w:p w14:paraId="608BA6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Проект утвердила техническая комиссия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а часть средств на постройку (всего лишь 1400 рублей при стоимости машины 7500-8000 рублей) была собрана отделением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Краснопресненского района Москвы. Ощутимой оказалась помощь ВВА, которая предоставила почти все материалы. Часть трудновыполнимых деталей также была изготовлена в мастерских Академии. А строителями стали в основном механики учебно-летного отряда ВВА во главе с Алексеем Анисимовичем </w:t>
      </w:r>
      <w:proofErr w:type="spellStart"/>
      <w:r w:rsidRPr="006D2FB4">
        <w:rPr>
          <w:rFonts w:ascii="Times New Roman" w:hAnsi="Times New Roman" w:cs="Times New Roman"/>
          <w:color w:val="000000" w:themeColor="text1"/>
          <w:sz w:val="16"/>
          <w:szCs w:val="16"/>
        </w:rPr>
        <w:t>Демешкевичем</w:t>
      </w:r>
      <w:proofErr w:type="spellEnd"/>
      <w:r w:rsidRPr="006D2FB4">
        <w:rPr>
          <w:rFonts w:ascii="Times New Roman" w:hAnsi="Times New Roman" w:cs="Times New Roman"/>
          <w:color w:val="000000" w:themeColor="text1"/>
          <w:sz w:val="16"/>
          <w:szCs w:val="16"/>
        </w:rPr>
        <w:t>.</w:t>
      </w:r>
    </w:p>
    <w:p w14:paraId="687951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Строили ВВА-3 под руководством А. С. Яковлева в зале клуба Академии (бывший ресторан). Конструктору приходилось быть и снабженцем, и чертежником, и казначеем, и администратором, и уборщиком помещения. Работали исключительно вечерами, с 5 до 11 часов, после утомительного трудового дня на аэродроме. Но как работа ни изматывала, она доставляла большое удовлетворение. Постепенно складывалась группа энтузиастов, которая впоследствии положила начало конструкторскому бюро Яковлева.</w:t>
      </w:r>
    </w:p>
    <w:p w14:paraId="112D7D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Вся постройка заняла восемь месяцев, причем приходилось преодолевать недоверие некоторых слушателей и сотрудников ВВА, не допускавших возможности создания самолета 20-летним рабочим-самоучкой и всячески тормозивших работу. Но немало было и доброжелателей - комсомольцы ВВА, слушатели С. В. Ильюшин, В. С. </w:t>
      </w:r>
      <w:proofErr w:type="spellStart"/>
      <w:r w:rsidRPr="006D2FB4">
        <w:rPr>
          <w:rFonts w:ascii="Times New Roman" w:hAnsi="Times New Roman" w:cs="Times New Roman"/>
          <w:color w:val="000000" w:themeColor="text1"/>
          <w:sz w:val="16"/>
          <w:szCs w:val="16"/>
        </w:rPr>
        <w:t>Пышнов</w:t>
      </w:r>
      <w:proofErr w:type="spellEnd"/>
      <w:r w:rsidRPr="006D2FB4">
        <w:rPr>
          <w:rFonts w:ascii="Times New Roman" w:hAnsi="Times New Roman" w:cs="Times New Roman"/>
          <w:color w:val="000000" w:themeColor="text1"/>
          <w:sz w:val="16"/>
          <w:szCs w:val="16"/>
        </w:rPr>
        <w:t>, некоторые руководители Академии (11981).</w:t>
      </w:r>
    </w:p>
    <w:p w14:paraId="192AEB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8718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w:t>
      </w:r>
      <w:r w:rsidRPr="006D2FB4">
        <w:rPr>
          <w:rFonts w:ascii="Times New Roman" w:hAnsi="Times New Roman" w:cs="Times New Roman"/>
          <w:color w:val="000000" w:themeColor="text1"/>
          <w:sz w:val="16"/>
          <w:szCs w:val="16"/>
        </w:rPr>
        <w:softHyphen/>
        <w:t>бре 1925 г. был закончен эскизный проект «ЛИБЕРТИ №18» (В18-1), разрабатываемый с мая 1925 г. под руковод</w:t>
      </w:r>
      <w:r w:rsidRPr="006D2FB4">
        <w:rPr>
          <w:rFonts w:ascii="Times New Roman" w:hAnsi="Times New Roman" w:cs="Times New Roman"/>
          <w:color w:val="000000" w:themeColor="text1"/>
          <w:sz w:val="16"/>
          <w:szCs w:val="16"/>
        </w:rPr>
        <w:softHyphen/>
        <w:t xml:space="preserve">ством Н.Р. </w:t>
      </w:r>
      <w:proofErr w:type="spellStart"/>
      <w:r w:rsidRPr="006D2FB4">
        <w:rPr>
          <w:rFonts w:ascii="Times New Roman" w:hAnsi="Times New Roman" w:cs="Times New Roman"/>
          <w:color w:val="000000" w:themeColor="text1"/>
          <w:sz w:val="16"/>
          <w:szCs w:val="16"/>
        </w:rPr>
        <w:t>Бриллинга</w:t>
      </w:r>
      <w:proofErr w:type="spellEnd"/>
      <w:r w:rsidRPr="006D2FB4">
        <w:rPr>
          <w:rFonts w:ascii="Times New Roman" w:hAnsi="Times New Roman" w:cs="Times New Roman"/>
          <w:color w:val="000000" w:themeColor="text1"/>
          <w:sz w:val="16"/>
          <w:szCs w:val="16"/>
        </w:rPr>
        <w:t xml:space="preserve"> и В.М. Яковлева в НАМИ, Он был одобрен Научным комитетом У ВВС и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техниче</w:t>
      </w:r>
      <w:r w:rsidRPr="006D2FB4">
        <w:rPr>
          <w:rFonts w:ascii="Times New Roman" w:hAnsi="Times New Roman" w:cs="Times New Roman"/>
          <w:color w:val="000000" w:themeColor="text1"/>
          <w:sz w:val="16"/>
          <w:szCs w:val="16"/>
        </w:rPr>
        <w:softHyphen/>
        <w:t xml:space="preserve">ский проект разрабатывался с декабря 1925 г. по май 1926 г.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Из плана 1926 г. был исключен по причине экономии средств и далее выполнялся в НАМИ по собственной инициативе. Имел коленчатый вал на роликовых подшипниках с бугельной подвеской, укороченные поршни, зажигание с магнето, штоки прицепных шатунов круглого сечения. В про</w:t>
      </w:r>
      <w:r w:rsidRPr="006D2FB4">
        <w:rPr>
          <w:rFonts w:ascii="Times New Roman" w:hAnsi="Times New Roman" w:cs="Times New Roman"/>
          <w:color w:val="000000" w:themeColor="text1"/>
          <w:sz w:val="16"/>
          <w:szCs w:val="16"/>
        </w:rPr>
        <w:softHyphen/>
        <w:t>цессе доводки проекта от М-5 фактически остались только верхняя часть цилиндров и часть механизма газораспределения. В сентябре 1926 г. НАМИ пытался заключить договор с заводом ГАЗ № 4 («Икар») о постройке опытного образца, но безуспешно.</w:t>
      </w:r>
    </w:p>
    <w:p w14:paraId="3FCF3F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0CB943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18-цилиндровый, рядный </w:t>
      </w:r>
      <w:r w:rsidRPr="006D2FB4">
        <w:rPr>
          <w:rFonts w:ascii="Times New Roman" w:hAnsi="Times New Roman" w:cs="Times New Roman"/>
          <w:color w:val="000000" w:themeColor="text1"/>
          <w:sz w:val="16"/>
          <w:szCs w:val="16"/>
          <w:lang w:val="en-US"/>
        </w:rPr>
        <w:t>V</w:t>
      </w:r>
      <w:r w:rsidRPr="006D2FB4">
        <w:rPr>
          <w:rFonts w:ascii="Times New Roman" w:hAnsi="Times New Roman" w:cs="Times New Roman"/>
          <w:color w:val="000000" w:themeColor="text1"/>
          <w:sz w:val="16"/>
          <w:szCs w:val="16"/>
        </w:rPr>
        <w:t>-образный, четырехтактный, водяного охлаждения;</w:t>
      </w:r>
    </w:p>
    <w:p w14:paraId="3A6DBD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600/700 л.с.;</w:t>
      </w:r>
    </w:p>
    <w:p w14:paraId="1F19D1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127/178 мм;</w:t>
      </w:r>
    </w:p>
    <w:p w14:paraId="3C79A7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5,4;</w:t>
      </w:r>
    </w:p>
    <w:p w14:paraId="2217D2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 xml:space="preserve"> (11852).</w:t>
      </w:r>
    </w:p>
    <w:p w14:paraId="070333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0CFFD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октября 1925 г. разработка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-образного 18-цилиндрового мотора, использовавшего блоки, сход</w:t>
      </w:r>
      <w:r w:rsidRPr="006D2FB4">
        <w:rPr>
          <w:rFonts w:ascii="Times New Roman" w:hAnsi="Times New Roman" w:cs="Times New Roman"/>
          <w:color w:val="000000" w:themeColor="text1"/>
          <w:sz w:val="16"/>
          <w:szCs w:val="16"/>
        </w:rPr>
        <w:softHyphen/>
        <w:t xml:space="preserve">ные с применявшимися на американском двигателе Кертис </w:t>
      </w:r>
      <w:r w:rsidRPr="006D2FB4">
        <w:rPr>
          <w:rFonts w:ascii="Times New Roman" w:hAnsi="Times New Roman" w:cs="Times New Roman"/>
          <w:color w:val="000000" w:themeColor="text1"/>
          <w:sz w:val="16"/>
          <w:szCs w:val="16"/>
          <w:lang w:val="en-US"/>
        </w:rPr>
        <w:t>D</w:t>
      </w:r>
      <w:r w:rsidRPr="006D2FB4">
        <w:rPr>
          <w:rFonts w:ascii="Times New Roman" w:hAnsi="Times New Roman" w:cs="Times New Roman"/>
          <w:color w:val="000000" w:themeColor="text1"/>
          <w:sz w:val="16"/>
          <w:szCs w:val="16"/>
        </w:rPr>
        <w:t xml:space="preserve">. 12. </w:t>
      </w:r>
      <w:proofErr w:type="spellStart"/>
      <w:r w:rsidRPr="006D2FB4">
        <w:rPr>
          <w:rFonts w:ascii="Times New Roman" w:hAnsi="Times New Roman" w:cs="Times New Roman"/>
          <w:color w:val="000000" w:themeColor="text1"/>
          <w:sz w:val="16"/>
          <w:szCs w:val="16"/>
        </w:rPr>
        <w:t>Вклась</w:t>
      </w:r>
      <w:proofErr w:type="spellEnd"/>
      <w:r w:rsidRPr="006D2FB4">
        <w:rPr>
          <w:rFonts w:ascii="Times New Roman" w:hAnsi="Times New Roman" w:cs="Times New Roman"/>
          <w:color w:val="000000" w:themeColor="text1"/>
          <w:sz w:val="16"/>
          <w:szCs w:val="16"/>
        </w:rPr>
        <w:t xml:space="preserve"> уже по заказу УВВС. Изготовление деталей начали в июне 1926 г., но из-за задержки с поставкой поковок первый опытный образец собрали только в марте 1928 г. На завод</w:t>
      </w:r>
      <w:r w:rsidRPr="006D2FB4">
        <w:rPr>
          <w:rFonts w:ascii="Times New Roman" w:hAnsi="Times New Roman" w:cs="Times New Roman"/>
          <w:color w:val="000000" w:themeColor="text1"/>
          <w:sz w:val="16"/>
          <w:szCs w:val="16"/>
        </w:rPr>
        <w:softHyphen/>
        <w:t>ских испытаниях неоднократно происходило разрушение главных шатунов, которые пришлось усиливать. Мотор дважды проходил госиспытания — в декабре 1929 г. и в апреле 1930 г. Во второй раз успешно отработал 100 часов, но в серийное производство не запускался. Планировалось создание варианта для глиссеров. Всего изготовлено 6 экз.</w:t>
      </w:r>
    </w:p>
    <w:p w14:paraId="663726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Послужил основой для разработки мотора М-27.</w:t>
      </w:r>
    </w:p>
    <w:p w14:paraId="6CD2E7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720340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18-цшиндровый, рядный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-образный блочный (блоки под углом 40°), четырехтактный, водяного охлаждения;</w:t>
      </w:r>
    </w:p>
    <w:p w14:paraId="01D77E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по проекту 670/800 л.с. (реально на испытаниях последних образцов достигли 630/818 л.с.);</w:t>
      </w:r>
    </w:p>
    <w:p w14:paraId="430ADD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6,4 (у первого экземпляра 5,5, далее — 6,35);</w:t>
      </w:r>
    </w:p>
    <w:p w14:paraId="12F2E7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125/160 мм;</w:t>
      </w:r>
    </w:p>
    <w:p w14:paraId="0BAE2A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35,4 л;</w:t>
      </w:r>
    </w:p>
    <w:p w14:paraId="339F08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w:t>
      </w:r>
    </w:p>
    <w:p w14:paraId="770463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вес 575 кг (у первого экземпляра 563 кг, по проекту — 550 кг). На самолетах не устанавливался (11852).</w:t>
      </w:r>
    </w:p>
    <w:p w14:paraId="7E66B6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62AA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года М-600 - М-13 был объявлен победителем конкурса мощных двигателей (11582).</w:t>
      </w:r>
    </w:p>
    <w:p w14:paraId="7530D6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6DABD5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12-цилиндровый, рядный У-образный, четырехтактный, водяного охлаждения;</w:t>
      </w:r>
    </w:p>
    <w:p w14:paraId="74268C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150/170 мм;</w:t>
      </w:r>
    </w:p>
    <w:p w14:paraId="05F7AA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36,0 л;</w:t>
      </w:r>
    </w:p>
    <w:p w14:paraId="0951AF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степень сжатия и вес в зависимости от модификации. Известны модификации:</w:t>
      </w:r>
    </w:p>
    <w:p w14:paraId="1DC699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М-13, первый вариант конструкции, изготовлен в 2 экз., испытывал</w:t>
      </w:r>
      <w:r w:rsidRPr="006D2FB4">
        <w:rPr>
          <w:rFonts w:ascii="Times New Roman" w:hAnsi="Times New Roman" w:cs="Times New Roman"/>
          <w:color w:val="000000" w:themeColor="text1"/>
          <w:sz w:val="16"/>
          <w:szCs w:val="16"/>
        </w:rPr>
        <w:softHyphen/>
        <w:t xml:space="preserve">ся. Мощность по проекту 600/750 л.с. (реально до 790 л.с.), степень сжатия 6,5, вес 612 кг (после доводки 615 кг),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 без наддува. Позднее мощность довели до 820/880 л.с., но с увеличением веса до 800 кг.</w:t>
      </w:r>
    </w:p>
    <w:p w14:paraId="66EECE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М-13М, проект модификации с элементами конструкции мотора Райт Т4 «Тайфун».</w:t>
      </w:r>
    </w:p>
    <w:p w14:paraId="7262C0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ГМ-13, катерный вариант с реверс-муфтой, редуктором (в вариантах правого и левого вращения), водо-водяным охлаждением. Мощность по проекту 720/800 л.с., степень сжатия 5,1-5,3, вес 1000 кг.</w:t>
      </w:r>
    </w:p>
    <w:p w14:paraId="517A26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- 2ГМ-13, модернизированный вариант проекта катерного двигателя с</w:t>
      </w:r>
    </w:p>
    <w:p w14:paraId="5620BC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ПЦН, мощность до 1000 л.с.</w:t>
      </w:r>
    </w:p>
    <w:p w14:paraId="40DCF4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Предлагался для использования на самолетах Р-5, МРТ-1, И-3 и тор</w:t>
      </w:r>
      <w:r w:rsidRPr="006D2FB4">
        <w:rPr>
          <w:rFonts w:ascii="Times New Roman" w:hAnsi="Times New Roman" w:cs="Times New Roman"/>
          <w:color w:val="000000" w:themeColor="text1"/>
          <w:sz w:val="16"/>
          <w:szCs w:val="16"/>
        </w:rPr>
        <w:softHyphen/>
        <w:t>педных катерах (11852).</w:t>
      </w:r>
    </w:p>
    <w:p w14:paraId="778E89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2307D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 — мае 1926 г. на заводе Большевик в Ленинграде был спроек</w:t>
      </w:r>
      <w:r w:rsidRPr="006D2FB4">
        <w:rPr>
          <w:rFonts w:ascii="Times New Roman" w:hAnsi="Times New Roman" w:cs="Times New Roman"/>
          <w:color w:val="000000" w:themeColor="text1"/>
          <w:sz w:val="16"/>
          <w:szCs w:val="16"/>
        </w:rPr>
        <w:softHyphen/>
        <w:t xml:space="preserve">тирован инженером Л.Я. </w:t>
      </w:r>
      <w:proofErr w:type="spellStart"/>
      <w:r w:rsidRPr="006D2FB4">
        <w:rPr>
          <w:rFonts w:ascii="Times New Roman" w:hAnsi="Times New Roman" w:cs="Times New Roman"/>
          <w:color w:val="000000" w:themeColor="text1"/>
          <w:sz w:val="16"/>
          <w:szCs w:val="16"/>
        </w:rPr>
        <w:t>Пальмен</w:t>
      </w:r>
      <w:proofErr w:type="spellEnd"/>
      <w:r w:rsidRPr="006D2FB4">
        <w:rPr>
          <w:rFonts w:ascii="Times New Roman" w:hAnsi="Times New Roman" w:cs="Times New Roman"/>
          <w:color w:val="000000" w:themeColor="text1"/>
          <w:sz w:val="16"/>
          <w:szCs w:val="16"/>
        </w:rPr>
        <w:t xml:space="preserve"> первый мотор. Он на</w:t>
      </w:r>
      <w:r w:rsidRPr="006D2FB4">
        <w:rPr>
          <w:rFonts w:ascii="Times New Roman" w:hAnsi="Times New Roman" w:cs="Times New Roman"/>
          <w:color w:val="000000" w:themeColor="text1"/>
          <w:sz w:val="16"/>
          <w:szCs w:val="16"/>
        </w:rPr>
        <w:softHyphen/>
        <w:t>зывался АМБ-20 («авиационный мотор «Большевика» — 20 л.с.»). Это был четырехтактный двухцилиндровый оппозитный двигатель. Его изготовили в июне 1926 г. — феврале 1927 г. и подвергли испытаниям в мае — июне. Заказчиков на АМБ-20 не нашлось, и в серию его не запускали (11852).</w:t>
      </w:r>
    </w:p>
    <w:p w14:paraId="095DAD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69D0EF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2-цилиндровый оппозитный, четырехтактный, воздушного охлажде</w:t>
      </w:r>
      <w:r w:rsidRPr="006D2FB4">
        <w:rPr>
          <w:rFonts w:ascii="Times New Roman" w:hAnsi="Times New Roman" w:cs="Times New Roman"/>
          <w:color w:val="000000" w:themeColor="text1"/>
          <w:sz w:val="16"/>
          <w:szCs w:val="16"/>
        </w:rPr>
        <w:softHyphen/>
        <w:t>ния;</w:t>
      </w:r>
    </w:p>
    <w:p w14:paraId="0F7841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20/25,6 л.с.;</w:t>
      </w:r>
    </w:p>
    <w:p w14:paraId="137582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80/96 мм;</w:t>
      </w:r>
    </w:p>
    <w:p w14:paraId="1E21E8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5,0;</w:t>
      </w:r>
    </w:p>
    <w:p w14:paraId="15D415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вес 32 кг.</w:t>
      </w:r>
    </w:p>
    <w:p w14:paraId="045560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самолетах не устанавливался (11852).</w:t>
      </w:r>
    </w:p>
    <w:p w14:paraId="5A60C7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E0E8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октябре 1925 самолет Р-1 № 2741 с полным комплектом бомбового вооружения, названным Бомбр-1, опробовали на полигоне под Серпуховом, где располагалась Школа воздушного боя. Комплект включал ДЕР-3бис, ДЕР-4 и СБР-7. Испытания проводила комиссия во главе с </w:t>
      </w:r>
      <w:proofErr w:type="spellStart"/>
      <w:r w:rsidRPr="006D2FB4">
        <w:rPr>
          <w:rFonts w:ascii="Times New Roman" w:hAnsi="Times New Roman" w:cs="Times New Roman"/>
          <w:color w:val="000000" w:themeColor="text1"/>
          <w:sz w:val="16"/>
          <w:szCs w:val="16"/>
        </w:rPr>
        <w:t>Надашкевичем</w:t>
      </w:r>
      <w:proofErr w:type="spellEnd"/>
      <w:r w:rsidRPr="006D2FB4">
        <w:rPr>
          <w:rFonts w:ascii="Times New Roman" w:hAnsi="Times New Roman" w:cs="Times New Roman"/>
          <w:color w:val="000000" w:themeColor="text1"/>
          <w:sz w:val="16"/>
          <w:szCs w:val="16"/>
        </w:rPr>
        <w:t xml:space="preserve">. Во всех полетах машину пилотировал К. </w:t>
      </w:r>
      <w:proofErr w:type="spellStart"/>
      <w:r w:rsidRPr="006D2FB4">
        <w:rPr>
          <w:rFonts w:ascii="Times New Roman" w:hAnsi="Times New Roman" w:cs="Times New Roman"/>
          <w:color w:val="000000" w:themeColor="text1"/>
          <w:sz w:val="16"/>
          <w:szCs w:val="16"/>
        </w:rPr>
        <w:t>Арцеулов</w:t>
      </w:r>
      <w:proofErr w:type="spellEnd"/>
      <w:r w:rsidRPr="006D2FB4">
        <w:rPr>
          <w:rFonts w:ascii="Times New Roman" w:hAnsi="Times New Roman" w:cs="Times New Roman"/>
          <w:color w:val="000000" w:themeColor="text1"/>
          <w:sz w:val="16"/>
          <w:szCs w:val="16"/>
        </w:rPr>
        <w:t xml:space="preserve">, а в задней кабине чередовались члены комиссии - </w:t>
      </w:r>
      <w:proofErr w:type="spellStart"/>
      <w:r w:rsidRPr="006D2FB4">
        <w:rPr>
          <w:rFonts w:ascii="Times New Roman" w:hAnsi="Times New Roman" w:cs="Times New Roman"/>
          <w:color w:val="000000" w:themeColor="text1"/>
          <w:sz w:val="16"/>
          <w:szCs w:val="16"/>
        </w:rPr>
        <w:t>Надашкевич</w:t>
      </w:r>
      <w:proofErr w:type="spellEnd"/>
      <w:r w:rsidRPr="006D2FB4">
        <w:rPr>
          <w:rFonts w:ascii="Times New Roman" w:hAnsi="Times New Roman" w:cs="Times New Roman"/>
          <w:color w:val="000000" w:themeColor="text1"/>
          <w:sz w:val="16"/>
          <w:szCs w:val="16"/>
        </w:rPr>
        <w:t>, Дьяконов и Селезнев. Комплект Бомбр-1 был официально утвержден 19 декабря 1925 г. 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485256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C2D7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октября 1925 г. ОМОС (отдел морского опытного самолетостроения) (ОПО-3 ЦКБ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заводе № 22, ОМОС, ОКБ МОС ВАО / г. Ленинград;  г. Москва/), который работал при заводе № 23 в Ленинграде под руководством Д.П. Григоровича с лета 1925, стал самостоятельной организацией. С образованием в 05.1926 г. ЦКБ стал одним из его отделов. В 11.1927 г. ОМОС переведен на завод № 22 в Москву и получил название ОПО-3 ЦКБ.</w:t>
      </w:r>
    </w:p>
    <w:p w14:paraId="62C48B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 три года работы отдела ни один самолет не был доведен до серии, и Григорович был отстранен от руководства и арестован. В 09.1928 г. ОПО-3 возглавил Бартини (по [1] после Григоровича ОПО-3 возглавлял И.И. Артамонов, затем- Е.Э. </w:t>
      </w:r>
      <w:proofErr w:type="spellStart"/>
      <w:r w:rsidRPr="006D2FB4">
        <w:rPr>
          <w:rFonts w:ascii="Times New Roman" w:hAnsi="Times New Roman" w:cs="Times New Roman"/>
          <w:color w:val="000000" w:themeColor="text1"/>
          <w:sz w:val="16"/>
          <w:szCs w:val="16"/>
        </w:rPr>
        <w:t>Гроппиус</w:t>
      </w:r>
      <w:proofErr w:type="spellEnd"/>
      <w:r w:rsidRPr="006D2FB4">
        <w:rPr>
          <w:rFonts w:ascii="Times New Roman" w:hAnsi="Times New Roman" w:cs="Times New Roman"/>
          <w:color w:val="000000" w:themeColor="text1"/>
          <w:sz w:val="16"/>
          <w:szCs w:val="16"/>
        </w:rPr>
        <w:t>).</w:t>
      </w:r>
    </w:p>
    <w:p w14:paraId="2931E8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1929 г. ОПО-3 объединено с ОПО-4 в единый Отдел морского опытного самолетостроения (ОМОС). Далее он преобразован в ОКБ МОС ВАО.</w:t>
      </w:r>
    </w:p>
    <w:p w14:paraId="7A9FB6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06-07.1930 г. ОКБ МОС перевели с завода № 22 на завод № 39 и переименовали в БНК (бюро новых конструкций). БНК действовало на заводе № 39 до начала 1933 г.</w:t>
      </w:r>
    </w:p>
    <w:p w14:paraId="5C2FEC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Руководитель (-1925-1.09.1928 г.)- Д.П. Григорович, (1928-31 г.)- Р.Л. Бартини, (1931 г.-)- А. </w:t>
      </w:r>
      <w:proofErr w:type="spellStart"/>
      <w:r w:rsidRPr="006D2FB4">
        <w:rPr>
          <w:rFonts w:ascii="Times New Roman" w:hAnsi="Times New Roman" w:cs="Times New Roman"/>
          <w:color w:val="000000" w:themeColor="text1"/>
          <w:sz w:val="16"/>
          <w:szCs w:val="16"/>
        </w:rPr>
        <w:t>Лявиль</w:t>
      </w:r>
      <w:proofErr w:type="spellEnd"/>
      <w:r w:rsidRPr="006D2FB4">
        <w:rPr>
          <w:rFonts w:ascii="Times New Roman" w:hAnsi="Times New Roman" w:cs="Times New Roman"/>
          <w:color w:val="000000" w:themeColor="text1"/>
          <w:sz w:val="16"/>
          <w:szCs w:val="16"/>
        </w:rPr>
        <w:t>.</w:t>
      </w:r>
    </w:p>
    <w:p w14:paraId="357EB9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 руководителя (1925 г.)- А.Н. Седельников. Зав. производством (1925 г.)- В.Л. Корвин.</w:t>
      </w:r>
    </w:p>
    <w:p w14:paraId="598C74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Создано: опытные гидросамолеты МРЛ-1, МР-2, МУР-1, МУР-2, РОМ-1, РОМ-2, МР-3; проекты ММ-1, МТ-1 (11982).</w:t>
      </w:r>
    </w:p>
    <w:p w14:paraId="7C5350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4F94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октябрю 1925 г. по заказам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Амторгом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w:t>
      </w:r>
      <w:proofErr w:type="spellStart"/>
      <w:r w:rsidRPr="006D2FB4">
        <w:rPr>
          <w:rFonts w:ascii="Times New Roman" w:hAnsi="Times New Roman" w:cs="Times New Roman"/>
          <w:color w:val="000000" w:themeColor="text1"/>
          <w:sz w:val="16"/>
          <w:szCs w:val="16"/>
        </w:rPr>
        <w:t>нихромовой</w:t>
      </w:r>
      <w:proofErr w:type="spellEnd"/>
      <w:r w:rsidRPr="006D2FB4">
        <w:rPr>
          <w:rFonts w:ascii="Times New Roman" w:hAnsi="Times New Roman" w:cs="Times New Roman"/>
          <w:color w:val="000000" w:themeColor="text1"/>
          <w:sz w:val="16"/>
          <w:szCs w:val="16"/>
        </w:rPr>
        <w:t xml:space="preserve"> проволокой и </w:t>
      </w:r>
      <w:proofErr w:type="spellStart"/>
      <w:r w:rsidRPr="006D2FB4">
        <w:rPr>
          <w:rFonts w:ascii="Times New Roman" w:hAnsi="Times New Roman" w:cs="Times New Roman"/>
          <w:color w:val="000000" w:themeColor="text1"/>
          <w:sz w:val="16"/>
          <w:szCs w:val="16"/>
        </w:rPr>
        <w:t>хромансилевыми</w:t>
      </w:r>
      <w:proofErr w:type="spellEnd"/>
      <w:r w:rsidRPr="006D2FB4">
        <w:rPr>
          <w:rFonts w:ascii="Times New Roman" w:hAnsi="Times New Roman" w:cs="Times New Roman"/>
          <w:color w:val="000000" w:themeColor="text1"/>
          <w:sz w:val="16"/>
          <w:szCs w:val="16"/>
        </w:rPr>
        <w:t xml:space="preserve"> трубами.</w:t>
      </w:r>
    </w:p>
    <w:p w14:paraId="3F0A60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6D2FB4">
        <w:rPr>
          <w:rFonts w:ascii="Times New Roman" w:hAnsi="Times New Roman" w:cs="Times New Roman"/>
          <w:color w:val="000000" w:themeColor="text1"/>
          <w:sz w:val="16"/>
          <w:szCs w:val="16"/>
        </w:rPr>
        <w:t>электросвечи</w:t>
      </w:r>
      <w:proofErr w:type="spellEnd"/>
      <w:r w:rsidRPr="006D2FB4">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0C1CEF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оставалось около 60 $. На эти деньги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4D1206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6D2FB4">
        <w:rPr>
          <w:rFonts w:ascii="Times New Roman" w:hAnsi="Times New Roman" w:cs="Times New Roman"/>
          <w:color w:val="000000" w:themeColor="text1"/>
          <w:sz w:val="16"/>
          <w:szCs w:val="16"/>
        </w:rPr>
        <w:t>Спотэкзак</w:t>
      </w:r>
      <w:proofErr w:type="spellEnd"/>
      <w:r w:rsidRPr="006D2FB4">
        <w:rPr>
          <w:rFonts w:ascii="Times New Roman" w:hAnsi="Times New Roman" w:cs="Times New Roman"/>
          <w:color w:val="000000" w:themeColor="text1"/>
          <w:sz w:val="16"/>
          <w:szCs w:val="16"/>
        </w:rPr>
        <w:t>).</w:t>
      </w:r>
    </w:p>
    <w:p w14:paraId="47865C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6D2FB4">
        <w:rPr>
          <w:rFonts w:ascii="Times New Roman" w:hAnsi="Times New Roman" w:cs="Times New Roman"/>
          <w:color w:val="000000" w:themeColor="text1"/>
          <w:sz w:val="16"/>
          <w:szCs w:val="16"/>
        </w:rPr>
        <w:t>альтметры</w:t>
      </w:r>
      <w:proofErr w:type="spellEnd"/>
      <w:r w:rsidRPr="006D2FB4">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6D2FB4">
        <w:rPr>
          <w:rFonts w:ascii="Times New Roman" w:hAnsi="Times New Roman" w:cs="Times New Roman"/>
          <w:color w:val="000000" w:themeColor="text1"/>
          <w:sz w:val="16"/>
          <w:szCs w:val="16"/>
        </w:rPr>
        <w:t>Авиатресу</w:t>
      </w:r>
      <w:proofErr w:type="spellEnd"/>
      <w:r w:rsidRPr="006D2FB4">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089C59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2B8BE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EA36B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5439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октябре 1925 г. металлургическое производство Златоустовского механического завода (Завод-комбинат № 259 им. В.И. Ленина НКБ, Златоустовский оружейный завод, Златоустовский Князь-Михайловский завод, Златоустовский механический завод им. </w:t>
      </w:r>
      <w:proofErr w:type="spellStart"/>
      <w:r w:rsidRPr="006D2FB4">
        <w:rPr>
          <w:rFonts w:ascii="Times New Roman" w:hAnsi="Times New Roman" w:cs="Times New Roman"/>
          <w:color w:val="000000" w:themeColor="text1"/>
          <w:sz w:val="16"/>
          <w:szCs w:val="16"/>
        </w:rPr>
        <w:t>В.И.Ленина</w:t>
      </w:r>
      <w:proofErr w:type="spellEnd"/>
      <w:r w:rsidRPr="006D2FB4">
        <w:rPr>
          <w:rFonts w:ascii="Times New Roman" w:hAnsi="Times New Roman" w:cs="Times New Roman"/>
          <w:color w:val="000000" w:themeColor="text1"/>
          <w:sz w:val="16"/>
          <w:szCs w:val="16"/>
        </w:rPr>
        <w:t xml:space="preserve">, Златоустовский инструментальный завод-комбинат им. В.И. Ленина ВСНХ, п/я 39, Златоустовский машиностроительный завод им. В.И. Ленина, Завод, ПО им. В.И. Ленина МОП, ОАО «Златоустовский машиностроительный завод «Булат» </w:t>
      </w:r>
      <w:proofErr w:type="spellStart"/>
      <w:r w:rsidRPr="006D2FB4">
        <w:rPr>
          <w:rFonts w:ascii="Times New Roman" w:hAnsi="Times New Roman" w:cs="Times New Roman"/>
          <w:color w:val="000000" w:themeColor="text1"/>
          <w:sz w:val="16"/>
          <w:szCs w:val="16"/>
        </w:rPr>
        <w:t>Росбоеприпаса</w:t>
      </w:r>
      <w:proofErr w:type="spellEnd"/>
      <w:r w:rsidRPr="006D2FB4">
        <w:rPr>
          <w:rFonts w:ascii="Times New Roman" w:hAnsi="Times New Roman" w:cs="Times New Roman"/>
          <w:color w:val="000000" w:themeColor="text1"/>
          <w:sz w:val="16"/>
          <w:szCs w:val="16"/>
        </w:rPr>
        <w:t xml:space="preserve"> /г. Златоуст п/я 39 «Сегмент» (1943 г.)/ /456200  г. Златоуст Челябинской обл. пл. </w:t>
      </w:r>
      <w:r w:rsidRPr="006D2FB4">
        <w:rPr>
          <w:rFonts w:ascii="Times New Roman" w:hAnsi="Times New Roman" w:cs="Times New Roman"/>
          <w:color w:val="000000" w:themeColor="text1"/>
          <w:sz w:val="16"/>
          <w:szCs w:val="16"/>
          <w:lang w:val="en-US"/>
        </w:rPr>
        <w:t>Ill</w:t>
      </w:r>
      <w:r w:rsidRPr="006D2FB4">
        <w:rPr>
          <w:rFonts w:ascii="Times New Roman" w:hAnsi="Times New Roman" w:cs="Times New Roman"/>
          <w:color w:val="000000" w:themeColor="text1"/>
          <w:sz w:val="16"/>
          <w:szCs w:val="16"/>
        </w:rPr>
        <w:t>-го Интернационала, 1/) выделено в самостоятельный Златоустовский металлургический завод.</w:t>
      </w:r>
    </w:p>
    <w:p w14:paraId="10252F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1943-44 г. Златоустовский металлургический завод им. Сталина - в ведении НКЧМ.</w:t>
      </w:r>
    </w:p>
    <w:p w14:paraId="7D8EE2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7.01.1943 г. вышло постановление ГКО № 2712 об обеспечении нормальной работы электростанции завода; 18.02.1944 г. - распоряжение ГКО № 5205 об изготовлении оборудования для мартеновских печей № 3 и 4 завода; 20.03.1944 г. - постановление ГКО № 5424 о мерах неотложной помощи по обеспечению бесперебойной работы завода.</w:t>
      </w:r>
    </w:p>
    <w:p w14:paraId="6D8F7C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07.2003 г. на базе ОАО ЗМК создано ОАО «Златоустовский металлургический завод» (ЗМЗ), куда выведены все активы предприятия. В 02.2004 г. на комбинате введена процедура внешнего наблюдения, с 11.2004 г.- конкурсное управление. В 10.2005 г. ЗМЗ продан УК «Русский уголь».</w:t>
      </w:r>
    </w:p>
    <w:p w14:paraId="34AFDA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спецсталей (2005 г.).</w:t>
      </w:r>
    </w:p>
    <w:p w14:paraId="596733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Владелец (-08.2005 г.)- М. </w:t>
      </w:r>
      <w:proofErr w:type="spellStart"/>
      <w:r w:rsidRPr="006D2FB4">
        <w:rPr>
          <w:rFonts w:ascii="Times New Roman" w:hAnsi="Times New Roman" w:cs="Times New Roman"/>
          <w:color w:val="000000" w:themeColor="text1"/>
          <w:sz w:val="16"/>
          <w:szCs w:val="16"/>
        </w:rPr>
        <w:t>Лейвиков</w:t>
      </w:r>
      <w:proofErr w:type="spellEnd"/>
      <w:r w:rsidRPr="006D2FB4">
        <w:rPr>
          <w:rFonts w:ascii="Times New Roman" w:hAnsi="Times New Roman" w:cs="Times New Roman"/>
          <w:color w:val="000000" w:themeColor="text1"/>
          <w:sz w:val="16"/>
          <w:szCs w:val="16"/>
        </w:rPr>
        <w:t>.</w:t>
      </w:r>
    </w:p>
    <w:p w14:paraId="67406F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Внешний управляющий (02.2004 г.-)- А. Шабуров. Конкурсный управляющий (11.2004 г.-)- С. Рогов (11982).</w:t>
      </w:r>
    </w:p>
    <w:p w14:paraId="2E074D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3420ED" w14:textId="77777777" w:rsidR="004D1DA7" w:rsidRPr="006D2FB4" w:rsidRDefault="004D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октябре 1925 г. </w:t>
      </w:r>
      <w:proofErr w:type="spellStart"/>
      <w:r w:rsidRPr="006D2FB4">
        <w:rPr>
          <w:rFonts w:ascii="Times New Roman" w:hAnsi="Times New Roman" w:cs="Times New Roman"/>
          <w:color w:val="000000" w:themeColor="text1"/>
          <w:sz w:val="16"/>
          <w:szCs w:val="16"/>
        </w:rPr>
        <w:t>Главмортеххозупр</w:t>
      </w:r>
      <w:proofErr w:type="spellEnd"/>
      <w:r w:rsidRPr="006D2FB4">
        <w:rPr>
          <w:rFonts w:ascii="Times New Roman" w:hAnsi="Times New Roman" w:cs="Times New Roman"/>
          <w:color w:val="000000" w:themeColor="text1"/>
          <w:sz w:val="16"/>
          <w:szCs w:val="16"/>
        </w:rPr>
        <w:t xml:space="preserve"> выдал ЭТЗСТ заказ «Шкафут» на изготовление двух опытных комплектов, состоящих из радиопередатчиков и буквопечатающих автоматов системы Шорина.</w:t>
      </w:r>
    </w:p>
    <w:p w14:paraId="0FE01B9D" w14:textId="77777777" w:rsidR="004D1DA7" w:rsidRPr="006D2FB4" w:rsidRDefault="004D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Велась разработка в ОСА ЦРЛ. К лету 1926 г. были изготовлены эскизные варианты, которые по просьбе треста НТКМ разрешил продемонстрировать на межведомственном совещании в тресте. Аппаратурой заинтересовались многие ведомства, и ЭТЗСТ передал изготовленные приборы на заводы для снятия копий чертежей. Это обстоятельство задержало выпуск опытных установок для НТКМ на целый год5. Между тем в январе 1927 г. тресту был выдан новый заказ «Шкала» на разработку специального приемника, обеспечивающего прием на буквопечатающий аппарат системы Шорина, иными словами, сопрягаемого с аппаратурой «Шкафут»1 (18297).</w:t>
      </w:r>
    </w:p>
    <w:p w14:paraId="238FFEA6" w14:textId="77777777" w:rsidR="004D1DA7" w:rsidRPr="006D2FB4" w:rsidRDefault="004D1DA7" w:rsidP="00054315">
      <w:pPr>
        <w:spacing w:after="0" w:line="240" w:lineRule="auto"/>
        <w:jc w:val="both"/>
        <w:rPr>
          <w:rFonts w:ascii="Times New Roman" w:hAnsi="Times New Roman" w:cs="Times New Roman"/>
          <w:color w:val="000000" w:themeColor="text1"/>
          <w:sz w:val="16"/>
          <w:szCs w:val="16"/>
        </w:rPr>
      </w:pPr>
    </w:p>
    <w:p w14:paraId="6628EB03" w14:textId="77777777" w:rsidR="004D1DA7" w:rsidRPr="006D2FB4" w:rsidRDefault="004D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октябре 1925 г. на совместном совещании с сотрудниками отдела связи </w:t>
      </w:r>
      <w:proofErr w:type="spellStart"/>
      <w:r w:rsidRPr="006D2FB4">
        <w:rPr>
          <w:rFonts w:ascii="Times New Roman" w:hAnsi="Times New Roman" w:cs="Times New Roman"/>
          <w:color w:val="000000" w:themeColor="text1"/>
          <w:sz w:val="16"/>
          <w:szCs w:val="16"/>
        </w:rPr>
        <w:t>Главмортеххозупра</w:t>
      </w:r>
      <w:proofErr w:type="spellEnd"/>
      <w:r w:rsidRPr="006D2FB4">
        <w:rPr>
          <w:rFonts w:ascii="Times New Roman" w:hAnsi="Times New Roman" w:cs="Times New Roman"/>
          <w:color w:val="000000" w:themeColor="text1"/>
          <w:sz w:val="16"/>
          <w:szCs w:val="16"/>
        </w:rPr>
        <w:t xml:space="preserve"> представители ЭТЗСТ заявили, что ввиду срочности выполнения заказа на этот передатчик, за основу был взят стандартный тип, освоенный на заводах треста. А это привело к тому, что аппаратура не вмещалась в рубке крейсера. Секции связи НТКМ была поставлена задача срочно пересмотреть технические условия для передатчика в сторону их упрощения (18297).</w:t>
      </w:r>
    </w:p>
    <w:p w14:paraId="4ACCC195" w14:textId="77777777" w:rsidR="004D1DA7" w:rsidRPr="006D2FB4" w:rsidRDefault="004D1DA7" w:rsidP="00054315">
      <w:pPr>
        <w:spacing w:after="0" w:line="240" w:lineRule="auto"/>
        <w:jc w:val="both"/>
        <w:rPr>
          <w:rFonts w:ascii="Times New Roman" w:hAnsi="Times New Roman" w:cs="Times New Roman"/>
          <w:color w:val="000000" w:themeColor="text1"/>
          <w:sz w:val="16"/>
          <w:szCs w:val="16"/>
        </w:rPr>
      </w:pPr>
    </w:p>
    <w:p w14:paraId="2C2B55C2" w14:textId="77777777" w:rsidR="004D1DA7" w:rsidRPr="006D2FB4" w:rsidRDefault="004D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октябре 1925 г. между ЭТЗСТ и шведской фирмой «Л.М. Эриксон» был заключен договор о технической помощи. В результате на «Красной заре» было налажено производство такого высокотехнологичного и совершенно нового для советской промышленности оборудования, как автоматические телефонные станции (АТС)4. Первая крупная станция, построенная преимущественно из шведских приборов и при непосредственном участии шведских специалистов, вступила в строй в 1929 г. в </w:t>
      </w:r>
      <w:proofErr w:type="spellStart"/>
      <w:r w:rsidRPr="006D2FB4">
        <w:rPr>
          <w:rFonts w:ascii="Times New Roman" w:hAnsi="Times New Roman" w:cs="Times New Roman"/>
          <w:color w:val="000000" w:themeColor="text1"/>
          <w:sz w:val="16"/>
          <w:szCs w:val="16"/>
        </w:rPr>
        <w:t>Ростове</w:t>
      </w:r>
      <w:proofErr w:type="spellEnd"/>
      <w:r w:rsidRPr="006D2FB4">
        <w:rPr>
          <w:rFonts w:ascii="Times New Roman" w:hAnsi="Times New Roman" w:cs="Times New Roman"/>
          <w:color w:val="000000" w:themeColor="text1"/>
          <w:sz w:val="16"/>
          <w:szCs w:val="16"/>
        </w:rPr>
        <w:t>-на-Дону. За нею последовали станции в других городах, а в 1930-е годы АТС нашли применение и в войсках (18297).</w:t>
      </w:r>
    </w:p>
    <w:p w14:paraId="1585CB25" w14:textId="77777777" w:rsidR="004D1DA7" w:rsidRPr="006D2FB4" w:rsidRDefault="004D1DA7" w:rsidP="00054315">
      <w:pPr>
        <w:spacing w:after="0" w:line="240" w:lineRule="auto"/>
        <w:jc w:val="both"/>
        <w:rPr>
          <w:rFonts w:ascii="Times New Roman" w:hAnsi="Times New Roman" w:cs="Times New Roman"/>
          <w:color w:val="000000" w:themeColor="text1"/>
          <w:sz w:val="16"/>
          <w:szCs w:val="16"/>
        </w:rPr>
      </w:pPr>
    </w:p>
    <w:p w14:paraId="48CF11D9" w14:textId="77777777" w:rsidR="005B4F32" w:rsidRPr="006D2FB4" w:rsidRDefault="005B4F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4AEC8FA4" w14:textId="77777777" w:rsidR="005B4F32" w:rsidRPr="006D2FB4" w:rsidRDefault="005B4F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4F704D"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 в связи с загруженностью Центрального аэродрома была расформирована 3-я Военная школа летчиков в Москве, которая являлась основной кузницей летных кадров во время Гражданской войны. Для недопущения снижения числа выпускников-летчиков нагрузка этой авиашколы была передана 1-й (Кача) и 2-й (Борисоглебск) Военным школам летчиков. Таким образом, количество функционировавших школ было уменьшено: вместо существовавших десяти – осталось девять. На очереди стоял вопрос о переброске Школы воздушного боя из Серпухова на новое место. В 1924/25 г. в авиашколах были введены батальоны курсантов, а в Школе воздушного боя вместо летной части – разведывательная и истребительная эскадрильи, объединенные в эскадру (19566).</w:t>
      </w:r>
    </w:p>
    <w:p w14:paraId="32941F21"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p>
    <w:p w14:paraId="777AF0DA" w14:textId="77777777" w:rsidR="00937BE2" w:rsidRPr="006D2FB4" w:rsidRDefault="00937BE2"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Жизнь и внутрен</w:t>
      </w:r>
      <w:r w:rsidR="004D1DA7" w:rsidRPr="006D2FB4">
        <w:rPr>
          <w:rFonts w:ascii="Times New Roman" w:hAnsi="Times New Roman" w:cs="Times New Roman"/>
          <w:i/>
          <w:iCs/>
          <w:color w:val="000000" w:themeColor="text1"/>
          <w:sz w:val="16"/>
          <w:szCs w:val="16"/>
        </w:rPr>
        <w:t>н</w:t>
      </w:r>
      <w:r w:rsidRPr="006D2FB4">
        <w:rPr>
          <w:rFonts w:ascii="Times New Roman" w:hAnsi="Times New Roman" w:cs="Times New Roman"/>
          <w:i/>
          <w:iCs/>
          <w:color w:val="000000" w:themeColor="text1"/>
          <w:sz w:val="16"/>
          <w:szCs w:val="16"/>
        </w:rPr>
        <w:t>яя политика:</w:t>
      </w:r>
    </w:p>
    <w:p w14:paraId="4276E06B" w14:textId="77777777" w:rsidR="00937BE2" w:rsidRPr="006D2FB4" w:rsidRDefault="00937BE2"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58C4136" w14:textId="77777777" w:rsidR="00937BE2" w:rsidRPr="006D2FB4" w:rsidRDefault="00937BE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Зиновьев, Каменев, Г. Я. Сокольников и Крупская представили документ, критиковавший линию партии с «левой» точки зрения (Зиновьев руководил ленинградскими коммунистами, Каменев московскими, а среди рабочего класса больших городов, жившего хуже, чем до первой мировой войны, было сильное недовольство низкой зарплатой и ростом цен на с/х продукцию, что приводило к требованию нажима на крестьянство и особенно на кулачество). «Семёрка» распалась.  ("Семерки" и "Тройки" - разные группировки в ЦК). В тот момент Сталин стал объединяться с «правыми» Бухариным-Рыковым-Томским, выражавшими интересы прежде всего крестьянства. В начавшейся внутрипартийной борьбе между «правыми» и «левыми» он предоставлял им силы партийного аппарата, они же (именно Бухарин) выступали в качестве теоретиков (12629).</w:t>
      </w:r>
    </w:p>
    <w:p w14:paraId="50AE9460" w14:textId="77777777" w:rsidR="00937BE2" w:rsidRPr="006D2FB4" w:rsidRDefault="00937BE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47F05F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81475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DD2BE8" w14:textId="77777777" w:rsidR="000714CE" w:rsidRPr="006D2FB4" w:rsidRDefault="000714CE" w:rsidP="00054315">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октябре 1925 г. </w:t>
      </w:r>
      <w:proofErr w:type="spellStart"/>
      <w:r w:rsidRPr="006D2FB4">
        <w:rPr>
          <w:rFonts w:ascii="Times New Roman" w:hAnsi="Times New Roman" w:cs="Times New Roman"/>
          <w:color w:val="000000" w:themeColor="text1"/>
          <w:sz w:val="16"/>
          <w:szCs w:val="16"/>
        </w:rPr>
        <w:t>Э.Мендельсон</w:t>
      </w:r>
      <w:proofErr w:type="spellEnd"/>
      <w:r w:rsidRPr="006D2FB4">
        <w:rPr>
          <w:rFonts w:ascii="Times New Roman" w:hAnsi="Times New Roman" w:cs="Times New Roman"/>
          <w:color w:val="000000" w:themeColor="text1"/>
          <w:sz w:val="16"/>
          <w:szCs w:val="16"/>
        </w:rPr>
        <w:t xml:space="preserve"> привёз в Ленинград проект (техническая часть разработана совместно с </w:t>
      </w:r>
      <w:proofErr w:type="spellStart"/>
      <w:r w:rsidRPr="006D2FB4">
        <w:rPr>
          <w:rFonts w:ascii="Times New Roman" w:hAnsi="Times New Roman" w:cs="Times New Roman"/>
          <w:color w:val="000000" w:themeColor="text1"/>
          <w:sz w:val="16"/>
          <w:szCs w:val="16"/>
        </w:rPr>
        <w:t>инж</w:t>
      </w:r>
      <w:proofErr w:type="spellEnd"/>
      <w:r w:rsidRPr="006D2FB4">
        <w:rPr>
          <w:rFonts w:ascii="Times New Roman" w:hAnsi="Times New Roman" w:cs="Times New Roman"/>
          <w:color w:val="000000" w:themeColor="text1"/>
          <w:sz w:val="16"/>
          <w:szCs w:val="16"/>
        </w:rPr>
        <w:t>. Лазером), состоящий из генерального плана, нескольких вариантов и модели. До весны 1926 г. был разработан проект, состоящий из: 1) 35 листов строительно-технических чертежей; 2) 23 листов архитектурных чертежей; 3) 24 страниц описания построек; 4) 217 страниц статических расчетов; 5) 1 спецификации строительных материалов и работ всего проекта; 6) 12 технических чертежей машин; 7) 80 страниц описания машинно-технической части; 8) 62 групп технических чертежей деталей машин, включая расчеты и стоимость машин; 9) 1 смета, составленная на основании цен, предложенных различными фирмами. После принятия проекта в июле 1926 г., были подготовлены исполнительные чертежи: 1) 13 листов строительно-технических чертежей, масштаб 1:100; 2) 58 листов строительно-технических чертежей, масштаб 1:50; 3) 13 страниц пояснений к исполнительным чертежам; 4) 305 страниц статических расчетов; 5) 34 страницы сравнительных статических расчетов; 6) 22 группы технических чертежей деталей машин, включая расчеты и стоимость машин; 7) 9 листов технических чертежей машин (Письмо Эрика Мендельсона // Современная архитектура, 1927. № 3. С. 108) (11596).</w:t>
      </w:r>
    </w:p>
    <w:p w14:paraId="46EA255E" w14:textId="77777777" w:rsidR="000714CE" w:rsidRPr="006D2FB4" w:rsidRDefault="000714CE" w:rsidP="00054315">
      <w:pPr>
        <w:tabs>
          <w:tab w:val="left" w:pos="720"/>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FA868E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ACE4D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43C21BF" w14:textId="77777777" w:rsidR="001E0DD6" w:rsidRPr="006D2FB4" w:rsidRDefault="001E0DD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w:t>
      </w:r>
      <w:r w:rsidRPr="006D2FB4">
        <w:rPr>
          <w:rFonts w:ascii="Times New Roman" w:hAnsi="Times New Roman" w:cs="Times New Roman"/>
          <w:color w:val="000000" w:themeColor="text1"/>
          <w:sz w:val="16"/>
          <w:szCs w:val="16"/>
        </w:rPr>
        <w:softHyphen/>
        <w:t xml:space="preserve">бре 1925 г. полеты автожира </w:t>
      </w:r>
      <w:proofErr w:type="spellStart"/>
      <w:r w:rsidRPr="006D2FB4">
        <w:rPr>
          <w:rFonts w:ascii="Times New Roman" w:hAnsi="Times New Roman" w:cs="Times New Roman"/>
          <w:color w:val="000000" w:themeColor="text1"/>
          <w:sz w:val="16"/>
          <w:szCs w:val="16"/>
        </w:rPr>
        <w:t>Сиервы</w:t>
      </w:r>
      <w:proofErr w:type="spellEnd"/>
      <w:r w:rsidRPr="006D2FB4">
        <w:rPr>
          <w:rFonts w:ascii="Times New Roman" w:hAnsi="Times New Roman" w:cs="Times New Roman"/>
          <w:color w:val="000000" w:themeColor="text1"/>
          <w:sz w:val="16"/>
          <w:szCs w:val="16"/>
        </w:rPr>
        <w:t xml:space="preserve"> С-6, проведенные в Фарнборо и в феврале 1926 г. во француз</w:t>
      </w:r>
      <w:r w:rsidRPr="006D2FB4">
        <w:rPr>
          <w:rFonts w:ascii="Times New Roman" w:hAnsi="Times New Roman" w:cs="Times New Roman"/>
          <w:color w:val="000000" w:themeColor="text1"/>
          <w:sz w:val="16"/>
          <w:szCs w:val="16"/>
        </w:rPr>
        <w:softHyphen/>
        <w:t xml:space="preserve">ском авиацентре в </w:t>
      </w:r>
      <w:proofErr w:type="spellStart"/>
      <w:r w:rsidRPr="006D2FB4">
        <w:rPr>
          <w:rFonts w:ascii="Times New Roman" w:hAnsi="Times New Roman" w:cs="Times New Roman"/>
          <w:color w:val="000000" w:themeColor="text1"/>
          <w:sz w:val="16"/>
          <w:szCs w:val="16"/>
        </w:rPr>
        <w:t>Виллакубле</w:t>
      </w:r>
      <w:proofErr w:type="spellEnd"/>
      <w:r w:rsidRPr="006D2FB4">
        <w:rPr>
          <w:rFonts w:ascii="Times New Roman" w:hAnsi="Times New Roman" w:cs="Times New Roman"/>
          <w:color w:val="000000" w:themeColor="text1"/>
          <w:sz w:val="16"/>
          <w:szCs w:val="16"/>
        </w:rPr>
        <w:t>, произвели заметное впечатление на авиационную общественность (20361).</w:t>
      </w:r>
    </w:p>
    <w:p w14:paraId="51E7818A" w14:textId="77777777" w:rsidR="001E0DD6" w:rsidRPr="006D2FB4" w:rsidRDefault="001E0DD6" w:rsidP="00054315">
      <w:pPr>
        <w:shd w:val="clear" w:color="auto" w:fill="FFFFFF"/>
        <w:spacing w:after="0" w:line="240" w:lineRule="auto"/>
        <w:jc w:val="both"/>
        <w:rPr>
          <w:rFonts w:ascii="Times New Roman" w:hAnsi="Times New Roman" w:cs="Times New Roman"/>
          <w:color w:val="000000" w:themeColor="text1"/>
          <w:sz w:val="16"/>
          <w:szCs w:val="16"/>
        </w:rPr>
      </w:pPr>
    </w:p>
    <w:p w14:paraId="6AFBFAA7" w14:textId="77777777" w:rsidR="001E0DD6" w:rsidRPr="006D2FB4" w:rsidRDefault="001E0DD6" w:rsidP="00054315">
      <w:pPr>
        <w:shd w:val="clear" w:color="auto" w:fill="FFFFFF"/>
        <w:spacing w:after="0" w:line="240" w:lineRule="auto"/>
        <w:jc w:val="both"/>
        <w:rPr>
          <w:rFonts w:ascii="Times New Roman" w:hAnsi="Times New Roman" w:cs="Times New Roman"/>
          <w:color w:val="000000" w:themeColor="text1"/>
          <w:sz w:val="16"/>
          <w:szCs w:val="16"/>
        </w:rPr>
      </w:pPr>
      <w:bookmarkStart w:id="241" w:name="_Hlk57987447"/>
      <w:r w:rsidRPr="006D2FB4">
        <w:rPr>
          <w:rFonts w:ascii="Times New Roman" w:hAnsi="Times New Roman" w:cs="Times New Roman"/>
          <w:color w:val="000000" w:themeColor="text1"/>
          <w:sz w:val="16"/>
          <w:szCs w:val="16"/>
        </w:rPr>
        <w:t>В октябре 1925 г. разработкой первого японского танка и занялись специалисты 4-й военной лаборатории Технического бюро Императорской армии Японии.</w:t>
      </w:r>
    </w:p>
    <w:p w14:paraId="5FCBC071" w14:textId="77777777" w:rsidR="001E0DD6" w:rsidRPr="006D2FB4" w:rsidRDefault="001E0DD6"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 как японское военное руководство считало, что основной задачей танков должно стать сопровождение пехоты, оказание ей огневой поддержки и проделывание проходов в заграждениях, то в соответствии с этим и были выработаны требования к двум типам танков — легкому и среднему.</w:t>
      </w:r>
    </w:p>
    <w:p w14:paraId="26A29EEC" w14:textId="77777777" w:rsidR="001E0DD6" w:rsidRPr="006D2FB4" w:rsidRDefault="001E0DD6"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Легкий танк, подобный FT-17, должен был иметь массу не более 10 т, а средний, с более толстой броней и мощным вооружением, — до 20 т. Причем приоритет отдавался последнему.</w:t>
      </w:r>
    </w:p>
    <w:p w14:paraId="47B77E7A" w14:textId="77777777" w:rsidR="001E0DD6" w:rsidRPr="006D2FB4" w:rsidRDefault="001E0DD6"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развернутом виде требования к среднему танку выглядели следующим образом: 3 машина должна быть способна атаковать «сильно укрепленные позиции», но в то  же время обладать достаточной мобильностью, преодолевать траншеи шириной до 2,5 м, и подъем до 43 градусов; 3 вооружение должно включать 57-мм пушку, а также передний и задний пулеметы для обеспечения «эффективной» огневой мощи; 3 бронирование должно обеспечивать защиту от 57-мм снарядов; 3 численность экипажа — пять человек, управлять машиной должен один водитель; 3 габариты машины должны обеспечивать ее перевозку железнодорожным транспортом</w:t>
      </w:r>
    </w:p>
    <w:p w14:paraId="657BF7BE" w14:textId="77777777" w:rsidR="001E0DD6" w:rsidRPr="006D2FB4" w:rsidRDefault="001E0DD6" w:rsidP="00054315">
      <w:pPr>
        <w:shd w:val="clear" w:color="auto" w:fill="FFFFFF"/>
        <w:spacing w:after="0" w:line="240" w:lineRule="auto"/>
        <w:jc w:val="both"/>
        <w:rPr>
          <w:rFonts w:ascii="Times New Roman" w:hAnsi="Times New Roman" w:cs="Times New Roman"/>
          <w:color w:val="000000" w:themeColor="text1"/>
          <w:sz w:val="16"/>
          <w:szCs w:val="16"/>
          <w:lang w:val="ru"/>
        </w:rPr>
      </w:pPr>
      <w:r w:rsidRPr="006D2FB4">
        <w:rPr>
          <w:rFonts w:ascii="Times New Roman" w:hAnsi="Times New Roman" w:cs="Times New Roman"/>
          <w:color w:val="000000" w:themeColor="text1"/>
          <w:sz w:val="16"/>
          <w:szCs w:val="16"/>
        </w:rPr>
        <w:t xml:space="preserve">Для машины была выбрана продольная </w:t>
      </w:r>
      <w:proofErr w:type="spellStart"/>
      <w:r w:rsidRPr="006D2FB4">
        <w:rPr>
          <w:rFonts w:ascii="Times New Roman" w:hAnsi="Times New Roman" w:cs="Times New Roman"/>
          <w:color w:val="000000" w:themeColor="text1"/>
          <w:sz w:val="16"/>
          <w:szCs w:val="16"/>
        </w:rPr>
        <w:t>многобашенная</w:t>
      </w:r>
      <w:proofErr w:type="spellEnd"/>
      <w:r w:rsidRPr="006D2FB4">
        <w:rPr>
          <w:rFonts w:ascii="Times New Roman" w:hAnsi="Times New Roman" w:cs="Times New Roman"/>
          <w:color w:val="000000" w:themeColor="text1"/>
          <w:sz w:val="16"/>
          <w:szCs w:val="16"/>
        </w:rPr>
        <w:t xml:space="preserve"> схема. В главной башне планировалось установить 57-мм пушку, а в двух малых башнях — по одному пулемету. Толщины брони принимались из расчета противостояния снарядам орудий калибра до 37 мм на дистанции 500–600 м. Максимальную скорость 25 км/ч, по расчетам, должен был обеспечить двигатель 150 л. с (22970).</w:t>
      </w:r>
    </w:p>
    <w:p w14:paraId="5FDC23AA" w14:textId="77777777" w:rsidR="001E0DD6" w:rsidRPr="006D2FB4" w:rsidRDefault="001E0DD6" w:rsidP="00054315">
      <w:pPr>
        <w:shd w:val="clear" w:color="auto" w:fill="FFFFFF"/>
        <w:spacing w:after="0" w:line="240" w:lineRule="auto"/>
        <w:jc w:val="both"/>
        <w:rPr>
          <w:rFonts w:ascii="Times New Roman" w:hAnsi="Times New Roman" w:cs="Times New Roman"/>
          <w:color w:val="000000" w:themeColor="text1"/>
          <w:sz w:val="16"/>
          <w:szCs w:val="16"/>
          <w:lang w:val="ru"/>
        </w:rPr>
      </w:pPr>
    </w:p>
    <w:bookmarkEnd w:id="241"/>
    <w:p w14:paraId="778E54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года в Локарно было заключено соглашение, разрешающее при определенных условиях разработку и строительство самолетов и дирижаблей на немецкой земле. Пассажирские цеппелины снова получили “зеленый свет” на своем пути (11324).</w:t>
      </w:r>
    </w:p>
    <w:p w14:paraId="2A5CFE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8A75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 чтобы избежать полного банкротства, «Юнкерс» обратился к правительству, которое, чтобы не навредить своей новой внешней политике, пошло на санацию фирмы. «</w:t>
      </w:r>
      <w:proofErr w:type="spellStart"/>
      <w:r w:rsidRPr="006D2FB4">
        <w:rPr>
          <w:rFonts w:ascii="Times New Roman" w:hAnsi="Times New Roman" w:cs="Times New Roman"/>
          <w:color w:val="000000" w:themeColor="text1"/>
          <w:sz w:val="16"/>
          <w:szCs w:val="16"/>
        </w:rPr>
        <w:t>Санационные</w:t>
      </w:r>
      <w:proofErr w:type="spellEnd"/>
      <w:r w:rsidRPr="006D2FB4">
        <w:rPr>
          <w:rFonts w:ascii="Times New Roman" w:hAnsi="Times New Roman" w:cs="Times New Roman"/>
          <w:color w:val="000000" w:themeColor="text1"/>
          <w:sz w:val="16"/>
          <w:szCs w:val="16"/>
        </w:rPr>
        <w:t xml:space="preserve"> меры» привели к тому, что уже к лету 1926 г. профессор Юнкерс был вынужден распродать 80% акций фирмы, причем 60% завода в Филях перешли к «</w:t>
      </w:r>
      <w:proofErr w:type="spellStart"/>
      <w:r w:rsidRPr="006D2FB4">
        <w:rPr>
          <w:rFonts w:ascii="Times New Roman" w:hAnsi="Times New Roman" w:cs="Times New Roman"/>
          <w:color w:val="000000" w:themeColor="text1"/>
          <w:sz w:val="16"/>
          <w:szCs w:val="16"/>
        </w:rPr>
        <w:t>Зондергруппе</w:t>
      </w:r>
      <w:proofErr w:type="spellEnd"/>
      <w:r w:rsidRPr="006D2FB4">
        <w:rPr>
          <w:rFonts w:ascii="Times New Roman" w:hAnsi="Times New Roman" w:cs="Times New Roman"/>
          <w:color w:val="000000" w:themeColor="text1"/>
          <w:sz w:val="16"/>
          <w:szCs w:val="16"/>
        </w:rPr>
        <w:t xml:space="preserve"> Р», которая в общей сложности вложила в этот завод 9,4 млн. марок золотом. Созидательная деятельность «Юнкерса» в Филях на </w:t>
      </w:r>
      <w:r w:rsidRPr="006D2FB4">
        <w:rPr>
          <w:rFonts w:ascii="Times New Roman" w:hAnsi="Times New Roman" w:cs="Times New Roman"/>
          <w:color w:val="000000" w:themeColor="text1"/>
          <w:sz w:val="16"/>
          <w:szCs w:val="16"/>
        </w:rPr>
        <w:lastRenderedPageBreak/>
        <w:t>этом закончилась. Всего при его участии в Филях к концу 1925 г. было изготовлено 170 самолетов, 120 из них приобрела советская сторона. Если учесть, что в 1924/ 1925 хозяйственном году в СССР было изготовлено всего 264 самолета (</w:t>
      </w:r>
      <w:proofErr w:type="spellStart"/>
      <w:r w:rsidRPr="006D2FB4">
        <w:rPr>
          <w:rFonts w:ascii="Times New Roman" w:hAnsi="Times New Roman" w:cs="Times New Roman"/>
          <w:color w:val="000000" w:themeColor="text1"/>
          <w:sz w:val="16"/>
          <w:szCs w:val="16"/>
        </w:rPr>
        <w:t>Schmitt</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Gunter</w:t>
      </w:r>
      <w:proofErr w:type="spellEnd"/>
      <w:r w:rsidRPr="006D2FB4">
        <w:rPr>
          <w:rFonts w:ascii="Times New Roman" w:hAnsi="Times New Roman" w:cs="Times New Roman"/>
          <w:color w:val="000000" w:themeColor="text1"/>
          <w:sz w:val="16"/>
          <w:szCs w:val="16"/>
        </w:rPr>
        <w:t xml:space="preserve">. Hugo </w:t>
      </w:r>
      <w:proofErr w:type="spellStart"/>
      <w:r w:rsidRPr="006D2FB4">
        <w:rPr>
          <w:rFonts w:ascii="Times New Roman" w:hAnsi="Times New Roman" w:cs="Times New Roman"/>
          <w:color w:val="000000" w:themeColor="text1"/>
          <w:sz w:val="16"/>
          <w:szCs w:val="16"/>
        </w:rPr>
        <w:t>Junkers</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und</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seine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Flugzeuge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Stuttgart</w:t>
      </w:r>
      <w:proofErr w:type="spellEnd"/>
      <w:r w:rsidRPr="006D2FB4">
        <w:rPr>
          <w:rFonts w:ascii="Times New Roman" w:hAnsi="Times New Roman" w:cs="Times New Roman"/>
          <w:color w:val="000000" w:themeColor="text1"/>
          <w:sz w:val="16"/>
          <w:szCs w:val="16"/>
        </w:rPr>
        <w:t xml:space="preserve"> 1986. S. 135.),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(11784).</w:t>
      </w:r>
    </w:p>
    <w:p w14:paraId="76CAFF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A7751B"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 чтобы избежать полного банкротства, «Юнкерс» обратился к правительству, которое, чтобы не навредить своей новой внешней политике, пошло на санацию фирмы. «</w:t>
      </w:r>
      <w:proofErr w:type="spellStart"/>
      <w:r w:rsidRPr="006D2FB4">
        <w:rPr>
          <w:rFonts w:ascii="Times New Roman" w:hAnsi="Times New Roman" w:cs="Times New Roman"/>
          <w:color w:val="000000" w:themeColor="text1"/>
          <w:sz w:val="16"/>
          <w:szCs w:val="16"/>
        </w:rPr>
        <w:t>Санационные</w:t>
      </w:r>
      <w:proofErr w:type="spellEnd"/>
      <w:r w:rsidRPr="006D2FB4">
        <w:rPr>
          <w:rFonts w:ascii="Times New Roman" w:hAnsi="Times New Roman" w:cs="Times New Roman"/>
          <w:color w:val="000000" w:themeColor="text1"/>
          <w:sz w:val="16"/>
          <w:szCs w:val="16"/>
        </w:rPr>
        <w:t xml:space="preserve"> меры» привели к тому, что уже к лету 1926 г. профессор Юнкерс был вынужден распродать 80 % акций фирмы, причем 60 % завода в Филях перешли к «</w:t>
      </w:r>
      <w:proofErr w:type="spellStart"/>
      <w:r w:rsidRPr="006D2FB4">
        <w:rPr>
          <w:rFonts w:ascii="Times New Roman" w:hAnsi="Times New Roman" w:cs="Times New Roman"/>
          <w:color w:val="000000" w:themeColor="text1"/>
          <w:sz w:val="16"/>
          <w:szCs w:val="16"/>
        </w:rPr>
        <w:t>Зондергруппе</w:t>
      </w:r>
      <w:proofErr w:type="spellEnd"/>
      <w:r w:rsidRPr="006D2FB4">
        <w:rPr>
          <w:rFonts w:ascii="Times New Roman" w:hAnsi="Times New Roman" w:cs="Times New Roman"/>
          <w:color w:val="000000" w:themeColor="text1"/>
          <w:sz w:val="16"/>
          <w:szCs w:val="16"/>
        </w:rPr>
        <w:t xml:space="preserve"> Р», которая в общей сложности вложила в этот завод 9,4 млн. марок золотом.</w:t>
      </w:r>
    </w:p>
    <w:p w14:paraId="07446F7E"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Созидательная деятельность «Юнкерса» в Филях на этом закончилась. Всего при его участии в Филях к концу 1925 г. было изготовлено 170 самолетов, 120 из них приобрела советская сторона. Если учесть, что в 1924/1925 хозяйственном году в СССР было изготовлено всего 264 самолета</w:t>
      </w:r>
      <w:hyperlink r:id="rId97" w:anchor="n_174" w:history="1">
        <w:r w:rsidRPr="006D2FB4">
          <w:rPr>
            <w:rStyle w:val="a5"/>
            <w:rFonts w:ascii="Times New Roman" w:hAnsi="Times New Roman" w:cs="Times New Roman"/>
            <w:color w:val="000000" w:themeColor="text1"/>
            <w:sz w:val="16"/>
            <w:szCs w:val="16"/>
          </w:rPr>
          <w:t>[174]</w:t>
        </w:r>
      </w:hyperlink>
      <w:r w:rsidRPr="006D2FB4">
        <w:rPr>
          <w:rFonts w:ascii="Times New Roman" w:hAnsi="Times New Roman" w:cs="Times New Roman"/>
          <w:color w:val="000000" w:themeColor="text1"/>
          <w:sz w:val="16"/>
          <w:szCs w:val="16"/>
        </w:rPr>
        <w:t>, то следует признать, что появлявшиеся в советской прессе того периода упоминания о том, что авиационный завод в Филях являлся флагманом советского самолетостроения — недалеки от истины (18265).</w:t>
      </w:r>
    </w:p>
    <w:p w14:paraId="6775F0B7"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p>
    <w:p w14:paraId="32A082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октябре 1925 года британская авиация приступила к практическому освоению стыковки самолета с летящим дирижаблем, которым был, как вы уже догадались, R.33, а самолетом — миниатюрный одноместный моноплан Де </w:t>
      </w:r>
      <w:proofErr w:type="spellStart"/>
      <w:r w:rsidRPr="006D2FB4">
        <w:rPr>
          <w:rFonts w:ascii="Times New Roman" w:hAnsi="Times New Roman" w:cs="Times New Roman"/>
          <w:color w:val="000000" w:themeColor="text1"/>
          <w:sz w:val="16"/>
          <w:szCs w:val="16"/>
        </w:rPr>
        <w:t>Хэвиленд</w:t>
      </w:r>
      <w:proofErr w:type="spellEnd"/>
      <w:r w:rsidRPr="006D2FB4">
        <w:rPr>
          <w:rFonts w:ascii="Times New Roman" w:hAnsi="Times New Roman" w:cs="Times New Roman"/>
          <w:color w:val="000000" w:themeColor="text1"/>
          <w:sz w:val="16"/>
          <w:szCs w:val="16"/>
        </w:rPr>
        <w:t xml:space="preserve"> D.H.53 “</w:t>
      </w:r>
      <w:proofErr w:type="spellStart"/>
      <w:r w:rsidRPr="006D2FB4">
        <w:rPr>
          <w:rFonts w:ascii="Times New Roman" w:hAnsi="Times New Roman" w:cs="Times New Roman"/>
          <w:color w:val="000000" w:themeColor="text1"/>
          <w:sz w:val="16"/>
          <w:szCs w:val="16"/>
        </w:rPr>
        <w:t>Хаммингберд</w:t>
      </w:r>
      <w:proofErr w:type="spellEnd"/>
      <w:r w:rsidRPr="006D2FB4">
        <w:rPr>
          <w:rFonts w:ascii="Times New Roman" w:hAnsi="Times New Roman" w:cs="Times New Roman"/>
          <w:color w:val="000000" w:themeColor="text1"/>
          <w:sz w:val="16"/>
          <w:szCs w:val="16"/>
        </w:rPr>
        <w:t xml:space="preserve">” (Колибри) (использовался РАФ в качестве самолета связи). Самолет был оснащен двухцилиндровым двигателем </w:t>
      </w:r>
      <w:proofErr w:type="spellStart"/>
      <w:r w:rsidRPr="006D2FB4">
        <w:rPr>
          <w:rFonts w:ascii="Times New Roman" w:hAnsi="Times New Roman" w:cs="Times New Roman"/>
          <w:color w:val="000000" w:themeColor="text1"/>
          <w:sz w:val="16"/>
          <w:szCs w:val="16"/>
        </w:rPr>
        <w:t>Блэкбурн</w:t>
      </w:r>
      <w:proofErr w:type="spellEnd"/>
      <w:r w:rsidRPr="006D2FB4">
        <w:rPr>
          <w:rFonts w:ascii="Times New Roman" w:hAnsi="Times New Roman" w:cs="Times New Roman"/>
          <w:color w:val="000000" w:themeColor="text1"/>
          <w:sz w:val="16"/>
          <w:szCs w:val="16"/>
        </w:rPr>
        <w:t xml:space="preserve"> “Том Тит” мощностью 18 л. с., над воздушным винтом которого была смонтирована громоздкая защитная конструкция [292] со стыковочным крюком. 15 октября 1925 года летчик Ролло де </w:t>
      </w:r>
      <w:proofErr w:type="spellStart"/>
      <w:r w:rsidRPr="006D2FB4">
        <w:rPr>
          <w:rFonts w:ascii="Times New Roman" w:hAnsi="Times New Roman" w:cs="Times New Roman"/>
          <w:color w:val="000000" w:themeColor="text1"/>
          <w:sz w:val="16"/>
          <w:szCs w:val="16"/>
        </w:rPr>
        <w:t>Хага-Хэйг</w:t>
      </w:r>
      <w:proofErr w:type="spellEnd"/>
      <w:r w:rsidRPr="006D2FB4">
        <w:rPr>
          <w:rFonts w:ascii="Times New Roman" w:hAnsi="Times New Roman" w:cs="Times New Roman"/>
          <w:color w:val="000000" w:themeColor="text1"/>
          <w:sz w:val="16"/>
          <w:szCs w:val="16"/>
        </w:rPr>
        <w:t xml:space="preserve"> попытался состыковаться с перекладиной, установленной под R.33. Из-за того что стыковочный крюк не имел стопора, как в американской конструкции, и самолет приблизился к перекладине на слишком большой скорости, чуть не произошла авария — “</w:t>
      </w:r>
      <w:proofErr w:type="spellStart"/>
      <w:r w:rsidRPr="006D2FB4">
        <w:rPr>
          <w:rFonts w:ascii="Times New Roman" w:hAnsi="Times New Roman" w:cs="Times New Roman"/>
          <w:color w:val="000000" w:themeColor="text1"/>
          <w:sz w:val="16"/>
          <w:szCs w:val="16"/>
        </w:rPr>
        <w:t>Хаммингберд</w:t>
      </w:r>
      <w:proofErr w:type="spellEnd"/>
      <w:r w:rsidRPr="006D2FB4">
        <w:rPr>
          <w:rFonts w:ascii="Times New Roman" w:hAnsi="Times New Roman" w:cs="Times New Roman"/>
          <w:color w:val="000000" w:themeColor="text1"/>
          <w:sz w:val="16"/>
          <w:szCs w:val="16"/>
        </w:rPr>
        <w:t xml:space="preserve">” сделал почти полный кувырок вокруг перекладины. От этой идеи в дальнейшем пришлось отказаться (11324). </w:t>
      </w:r>
    </w:p>
    <w:p w14:paraId="52B3E4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5C2B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 1925 греческая армия вторглась в Болгарию в ответ на убийство греческого солдата и Болгария обратилась с протестом в Лигу Наций (3907,137).</w:t>
      </w:r>
    </w:p>
    <w:p w14:paraId="1D07BB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680A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07387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334E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октябре-ноябре 1925 на НОА проходили гос. испытания К-1 К.А.К. и его рекомендовали в серию (70,100).</w:t>
      </w:r>
    </w:p>
    <w:p w14:paraId="3A6943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5BFDA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B1E96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8B49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октябре—ноябре 1925 г. после спуска судов-лесовозов I серии на тех же стапелях Балтийского завода состоялась закладка лесовозов II се</w:t>
      </w:r>
      <w:r w:rsidRPr="006D2FB4">
        <w:rPr>
          <w:rFonts w:ascii="Times New Roman" w:hAnsi="Times New Roman" w:cs="Times New Roman"/>
          <w:color w:val="000000" w:themeColor="text1"/>
          <w:sz w:val="16"/>
          <w:szCs w:val="16"/>
        </w:rPr>
        <w:softHyphen/>
        <w:t>рии, названных "Рабочий", "Искра", "Правда" и " Крестьянин". Суда были спущены на воду через год и переданы заказчику в 1928 г. (3898)</w:t>
      </w:r>
    </w:p>
    <w:p w14:paraId="2D9375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775A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80933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06B9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второй половине 1925 был выдан заказ (по другим данным - начались переговоры - 92,427) ОСТЕХБЮРО на будущий ТБ-3 (АНТ-6) - мощность 2000-2400 л.с., то есть больше, чем ТБ-1 по дальности и нагрузке. В задании предусматривалось, что перевозиться должны тяжелые орудия с передками, снарядами, расчетом, танки и т.п. + самолет должен был быть и на поплавках. ВВС также заинтересовались и начали переговоры - летать на 3 тыс. км при полной нагрузке (80,304).</w:t>
      </w:r>
    </w:p>
    <w:p w14:paraId="4104B3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другим данным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выдало задание на тяжелый бомбардировщик еще в ноябре 1924.</w:t>
      </w:r>
    </w:p>
    <w:p w14:paraId="6C5B06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третьим данным - задание было выдано А.Н.Т. осенью 1925 (1852,41).</w:t>
      </w:r>
    </w:p>
    <w:p w14:paraId="7B1893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E4CAD3" w14:textId="77777777" w:rsidR="005B4F32" w:rsidRPr="006D2FB4" w:rsidRDefault="005B4F32"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7C45EF2B" w14:textId="77777777" w:rsidR="005B4F32" w:rsidRPr="006D2FB4" w:rsidRDefault="005B4F32"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F541D4"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ноября 1925 г. на открытии очередной сессии ВНСТ М.К. Ататюрк отмечал, что «отношения с другом и соседом Турции- Советской Россией - имеют искренний характер. Наша линия поведения - взаимное доверие» (18511).</w:t>
      </w:r>
    </w:p>
    <w:p w14:paraId="58EB2992"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p>
    <w:p w14:paraId="50A6B1C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5FF4D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4D0D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ноября 1925 состоялось совещание по вопросам Морской авиации у НВВС РККА. Решили закупать за границей (1026,40).</w:t>
      </w:r>
    </w:p>
    <w:p w14:paraId="7D0803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ноября 1923 ПРОТОКОЛ СОВЕЩАНИЯ ПО МОРСКОЙ АВИАЦИИ</w:t>
      </w:r>
    </w:p>
    <w:p w14:paraId="37796D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ПРИСУТСТВУЮТ:</w:t>
      </w:r>
    </w:p>
    <w:p w14:paraId="486DAB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УВВС РККА</w:t>
      </w:r>
      <w:r w:rsidRPr="006D2FB4">
        <w:rPr>
          <w:rFonts w:ascii="Times New Roman" w:hAnsi="Times New Roman" w:cs="Times New Roman"/>
          <w:color w:val="000000" w:themeColor="text1"/>
          <w:sz w:val="16"/>
          <w:szCs w:val="16"/>
        </w:rPr>
        <w:tab/>
        <w:t>тов. Баранов</w:t>
      </w:r>
    </w:p>
    <w:p w14:paraId="324999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Пом.</w:t>
      </w:r>
      <w:r w:rsidRPr="006D2FB4">
        <w:rPr>
          <w:rFonts w:ascii="Times New Roman" w:hAnsi="Times New Roman" w:cs="Times New Roman"/>
          <w:color w:val="000000" w:themeColor="text1"/>
          <w:sz w:val="16"/>
          <w:szCs w:val="16"/>
        </w:rPr>
        <w:tab/>
        <w:t>Меженинов</w:t>
      </w:r>
    </w:p>
    <w:p w14:paraId="4CA0FE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Пом.</w:t>
      </w:r>
      <w:r w:rsidRPr="006D2FB4">
        <w:rPr>
          <w:rFonts w:ascii="Times New Roman" w:hAnsi="Times New Roman" w:cs="Times New Roman"/>
          <w:color w:val="000000" w:themeColor="text1"/>
          <w:sz w:val="16"/>
          <w:szCs w:val="16"/>
        </w:rPr>
        <w:tab/>
        <w:t>Гамбург</w:t>
      </w:r>
    </w:p>
    <w:p w14:paraId="574753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Начштаба</w:t>
      </w:r>
      <w:r w:rsidRPr="006D2FB4">
        <w:rPr>
          <w:rFonts w:ascii="Times New Roman" w:hAnsi="Times New Roman" w:cs="Times New Roman"/>
          <w:color w:val="000000" w:themeColor="text1"/>
          <w:sz w:val="16"/>
          <w:szCs w:val="16"/>
        </w:rPr>
        <w:tab/>
        <w:t>Хорьков</w:t>
      </w:r>
    </w:p>
    <w:p w14:paraId="664891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 НК</w:t>
      </w:r>
      <w:r w:rsidRPr="006D2FB4">
        <w:rPr>
          <w:rFonts w:ascii="Times New Roman" w:hAnsi="Times New Roman" w:cs="Times New Roman"/>
          <w:color w:val="000000" w:themeColor="text1"/>
          <w:sz w:val="16"/>
          <w:szCs w:val="16"/>
        </w:rPr>
        <w:tab/>
        <w:t>Дубенский</w:t>
      </w:r>
    </w:p>
    <w:p w14:paraId="09120F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НВВС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Гикса</w:t>
      </w:r>
      <w:proofErr w:type="spellEnd"/>
    </w:p>
    <w:p w14:paraId="14E5BD0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Военком</w:t>
      </w:r>
      <w:r w:rsidRPr="006D2FB4">
        <w:rPr>
          <w:rFonts w:ascii="Times New Roman" w:hAnsi="Times New Roman" w:cs="Times New Roman"/>
          <w:color w:val="000000" w:themeColor="text1"/>
          <w:sz w:val="16"/>
          <w:szCs w:val="16"/>
        </w:rPr>
        <w:tab/>
        <w:t>Розе</w:t>
      </w:r>
    </w:p>
    <w:p w14:paraId="4C90C0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НВВС ЧМ</w:t>
      </w:r>
      <w:r w:rsidRPr="006D2FB4">
        <w:rPr>
          <w:rFonts w:ascii="Times New Roman" w:hAnsi="Times New Roman" w:cs="Times New Roman"/>
          <w:color w:val="000000" w:themeColor="text1"/>
          <w:sz w:val="16"/>
          <w:szCs w:val="16"/>
        </w:rPr>
        <w:tab/>
        <w:t>Лавров</w:t>
      </w:r>
    </w:p>
    <w:p w14:paraId="683039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Военком</w:t>
      </w: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Братников</w:t>
      </w:r>
      <w:proofErr w:type="spellEnd"/>
      <w:r w:rsidRPr="006D2FB4">
        <w:rPr>
          <w:rFonts w:ascii="Times New Roman" w:hAnsi="Times New Roman" w:cs="Times New Roman"/>
          <w:color w:val="000000" w:themeColor="text1"/>
          <w:sz w:val="16"/>
          <w:szCs w:val="16"/>
        </w:rPr>
        <w:t>....</w:t>
      </w:r>
    </w:p>
    <w:p w14:paraId="1D1E9A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w:t>
      </w:r>
    </w:p>
    <w:p w14:paraId="3A29F8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 Начштаба ВВС тов. Хорькова Современное состояние и перспективы развития Морской авиации РККА</w:t>
      </w:r>
    </w:p>
    <w:p w14:paraId="772653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Содоклад тов. </w:t>
      </w:r>
      <w:proofErr w:type="spellStart"/>
      <w:r w:rsidRPr="006D2FB4">
        <w:rPr>
          <w:rFonts w:ascii="Times New Roman" w:hAnsi="Times New Roman" w:cs="Times New Roman"/>
          <w:color w:val="000000" w:themeColor="text1"/>
          <w:sz w:val="16"/>
          <w:szCs w:val="16"/>
        </w:rPr>
        <w:t>Тулупова</w:t>
      </w:r>
      <w:proofErr w:type="spellEnd"/>
      <w:r w:rsidRPr="006D2FB4">
        <w:rPr>
          <w:rFonts w:ascii="Times New Roman" w:hAnsi="Times New Roman" w:cs="Times New Roman"/>
          <w:color w:val="000000" w:themeColor="text1"/>
          <w:sz w:val="16"/>
          <w:szCs w:val="16"/>
        </w:rPr>
        <w:t xml:space="preserve"> Типы иностранных гидросамолетов</w:t>
      </w:r>
    </w:p>
    <w:p w14:paraId="14518C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177DBE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Заслушав широкий обмен мнений совещание считает:</w:t>
      </w:r>
    </w:p>
    <w:p w14:paraId="4DF3B3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Необходимость </w:t>
      </w:r>
      <w:proofErr w:type="spellStart"/>
      <w:r w:rsidRPr="006D2FB4">
        <w:rPr>
          <w:rFonts w:ascii="Times New Roman" w:hAnsi="Times New Roman" w:cs="Times New Roman"/>
          <w:color w:val="000000" w:themeColor="text1"/>
          <w:sz w:val="16"/>
          <w:szCs w:val="16"/>
        </w:rPr>
        <w:t>изменеий</w:t>
      </w:r>
      <w:proofErr w:type="spellEnd"/>
      <w:r w:rsidRPr="006D2FB4">
        <w:rPr>
          <w:rFonts w:ascii="Times New Roman" w:hAnsi="Times New Roman" w:cs="Times New Roman"/>
          <w:color w:val="000000" w:themeColor="text1"/>
          <w:sz w:val="16"/>
          <w:szCs w:val="16"/>
        </w:rPr>
        <w:t xml:space="preserve"> в плане развития "1200" </w:t>
      </w:r>
      <w:proofErr w:type="spellStart"/>
      <w:r w:rsidRPr="006D2FB4">
        <w:rPr>
          <w:rFonts w:ascii="Times New Roman" w:hAnsi="Times New Roman" w:cs="Times New Roman"/>
          <w:color w:val="000000" w:themeColor="text1"/>
          <w:sz w:val="16"/>
          <w:szCs w:val="16"/>
        </w:rPr>
        <w:t>принципиальноне</w:t>
      </w:r>
      <w:proofErr w:type="spellEnd"/>
      <w:r w:rsidRPr="006D2FB4">
        <w:rPr>
          <w:rFonts w:ascii="Times New Roman" w:hAnsi="Times New Roman" w:cs="Times New Roman"/>
          <w:color w:val="000000" w:themeColor="text1"/>
          <w:sz w:val="16"/>
          <w:szCs w:val="16"/>
        </w:rPr>
        <w:t xml:space="preserve"> возникает.</w:t>
      </w:r>
    </w:p>
    <w:p w14:paraId="1944D7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Для выполнения плана развития необходимо:</w:t>
      </w:r>
    </w:p>
    <w:p w14:paraId="010DF2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эакушиь</w:t>
      </w:r>
      <w:proofErr w:type="spellEnd"/>
      <w:r w:rsidRPr="006D2FB4">
        <w:rPr>
          <w:rFonts w:ascii="Times New Roman" w:hAnsi="Times New Roman" w:cs="Times New Roman"/>
          <w:color w:val="000000" w:themeColor="text1"/>
          <w:sz w:val="16"/>
          <w:szCs w:val="16"/>
        </w:rPr>
        <w:t xml:space="preserve"> заграницей гидро-разведчике в дальнего действия для 2-х отрядов.</w:t>
      </w:r>
    </w:p>
    <w:p w14:paraId="0F1053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w:t>
      </w:r>
      <w:proofErr w:type="spellStart"/>
      <w:r w:rsidRPr="006D2FB4">
        <w:rPr>
          <w:rFonts w:ascii="Times New Roman" w:hAnsi="Times New Roman" w:cs="Times New Roman"/>
          <w:color w:val="000000" w:themeColor="text1"/>
          <w:sz w:val="16"/>
          <w:szCs w:val="16"/>
        </w:rPr>
        <w:t>Закушть</w:t>
      </w:r>
      <w:proofErr w:type="spellEnd"/>
      <w:r w:rsidRPr="006D2FB4">
        <w:rPr>
          <w:rFonts w:ascii="Times New Roman" w:hAnsi="Times New Roman" w:cs="Times New Roman"/>
          <w:color w:val="000000" w:themeColor="text1"/>
          <w:sz w:val="16"/>
          <w:szCs w:val="16"/>
        </w:rPr>
        <w:t xml:space="preserve"> опытные самолеты для миноносной авиации, имея ввиду в ближайшее время подойти к тренировке </w:t>
      </w:r>
      <w:proofErr w:type="spellStart"/>
      <w:r w:rsidRPr="006D2FB4">
        <w:rPr>
          <w:rFonts w:ascii="Times New Roman" w:hAnsi="Times New Roman" w:cs="Times New Roman"/>
          <w:color w:val="000000" w:themeColor="text1"/>
          <w:sz w:val="16"/>
          <w:szCs w:val="16"/>
        </w:rPr>
        <w:t>летсостава</w:t>
      </w:r>
      <w:proofErr w:type="spellEnd"/>
      <w:r w:rsidRPr="006D2FB4">
        <w:rPr>
          <w:rFonts w:ascii="Times New Roman" w:hAnsi="Times New Roman" w:cs="Times New Roman"/>
          <w:color w:val="000000" w:themeColor="text1"/>
          <w:sz w:val="16"/>
          <w:szCs w:val="16"/>
        </w:rPr>
        <w:t xml:space="preserve"> и к изучении методов торпедометания.</w:t>
      </w:r>
    </w:p>
    <w:p w14:paraId="005D8D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Истребивльную</w:t>
      </w:r>
      <w:proofErr w:type="spellEnd"/>
      <w:r w:rsidRPr="006D2FB4">
        <w:rPr>
          <w:rFonts w:ascii="Times New Roman" w:hAnsi="Times New Roman" w:cs="Times New Roman"/>
          <w:color w:val="000000" w:themeColor="text1"/>
          <w:sz w:val="16"/>
          <w:szCs w:val="16"/>
        </w:rPr>
        <w:t xml:space="preserve"> авиацию в ближайшее время вооружить современными сухопутными истреби</w:t>
      </w:r>
      <w:r w:rsidRPr="006D2FB4">
        <w:rPr>
          <w:rFonts w:ascii="Times New Roman" w:hAnsi="Times New Roman" w:cs="Times New Roman"/>
          <w:color w:val="000000" w:themeColor="text1"/>
          <w:sz w:val="16"/>
          <w:szCs w:val="16"/>
        </w:rPr>
        <w:softHyphen/>
        <w:t>телями.</w:t>
      </w:r>
    </w:p>
    <w:p w14:paraId="201624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Вопрос о морских истребителях поставить в зависимость от выпуска такового типа нашими заводами.</w:t>
      </w:r>
    </w:p>
    <w:p w14:paraId="0C7B04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Ускорить разработку вопроса с установкой </w:t>
      </w:r>
      <w:proofErr w:type="spellStart"/>
      <w:r w:rsidRPr="006D2FB4">
        <w:rPr>
          <w:rFonts w:ascii="Times New Roman" w:hAnsi="Times New Roman" w:cs="Times New Roman"/>
          <w:color w:val="000000" w:themeColor="text1"/>
          <w:sz w:val="16"/>
          <w:szCs w:val="16"/>
        </w:rPr>
        <w:t>Лорренов</w:t>
      </w:r>
      <w:proofErr w:type="spellEnd"/>
      <w:r w:rsidRPr="006D2FB4">
        <w:rPr>
          <w:rFonts w:ascii="Times New Roman" w:hAnsi="Times New Roman" w:cs="Times New Roman"/>
          <w:color w:val="000000" w:themeColor="text1"/>
          <w:sz w:val="16"/>
          <w:szCs w:val="16"/>
        </w:rPr>
        <w:t xml:space="preserve"> на Савойи и ускорить испытания Р1 на поплавках на море.</w:t>
      </w:r>
    </w:p>
    <w:p w14:paraId="665B7E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Для корабельной авиации целесообразно приобрести заграницей несколько образцов башен</w:t>
      </w:r>
      <w:r w:rsidRPr="006D2FB4">
        <w:rPr>
          <w:rFonts w:ascii="Times New Roman" w:hAnsi="Times New Roman" w:cs="Times New Roman"/>
          <w:color w:val="000000" w:themeColor="text1"/>
          <w:sz w:val="16"/>
          <w:szCs w:val="16"/>
        </w:rPr>
        <w:softHyphen/>
        <w:t xml:space="preserve">ных разведчиков и истребителей для всестороннего изучения и </w:t>
      </w:r>
      <w:proofErr w:type="spellStart"/>
      <w:r w:rsidRPr="006D2FB4">
        <w:rPr>
          <w:rFonts w:ascii="Times New Roman" w:hAnsi="Times New Roman" w:cs="Times New Roman"/>
          <w:color w:val="000000" w:themeColor="text1"/>
          <w:sz w:val="16"/>
          <w:szCs w:val="16"/>
        </w:rPr>
        <w:t>опрделения</w:t>
      </w:r>
      <w:proofErr w:type="spellEnd"/>
      <w:r w:rsidRPr="006D2FB4">
        <w:rPr>
          <w:rFonts w:ascii="Times New Roman" w:hAnsi="Times New Roman" w:cs="Times New Roman"/>
          <w:color w:val="000000" w:themeColor="text1"/>
          <w:sz w:val="16"/>
          <w:szCs w:val="16"/>
        </w:rPr>
        <w:t xml:space="preserve"> возможней развития данного вида корабельной авиации.</w:t>
      </w:r>
    </w:p>
    <w:p w14:paraId="5F06A4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необходимо на кораблях продолжать попытки использования суще</w:t>
      </w:r>
      <w:r w:rsidRPr="006D2FB4">
        <w:rPr>
          <w:rFonts w:ascii="Times New Roman" w:hAnsi="Times New Roman" w:cs="Times New Roman"/>
          <w:color w:val="000000" w:themeColor="text1"/>
          <w:sz w:val="16"/>
          <w:szCs w:val="16"/>
        </w:rPr>
        <w:softHyphen/>
        <w:t>ствующих гидросамолетов.</w:t>
      </w:r>
    </w:p>
    <w:p w14:paraId="1CD2EC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Поручить комиссии под председательством т. </w:t>
      </w:r>
      <w:proofErr w:type="spellStart"/>
      <w:r w:rsidRPr="006D2FB4">
        <w:rPr>
          <w:rFonts w:ascii="Times New Roman" w:hAnsi="Times New Roman" w:cs="Times New Roman"/>
          <w:color w:val="000000" w:themeColor="text1"/>
          <w:sz w:val="16"/>
          <w:szCs w:val="16"/>
        </w:rPr>
        <w:t>Тулопова</w:t>
      </w:r>
      <w:proofErr w:type="spellEnd"/>
      <w:r w:rsidRPr="006D2FB4">
        <w:rPr>
          <w:rFonts w:ascii="Times New Roman" w:hAnsi="Times New Roman" w:cs="Times New Roman"/>
          <w:color w:val="000000" w:themeColor="text1"/>
          <w:sz w:val="16"/>
          <w:szCs w:val="16"/>
        </w:rPr>
        <w:t xml:space="preserve"> в составе т. Лаврова и </w:t>
      </w:r>
      <w:proofErr w:type="spellStart"/>
      <w:r w:rsidRPr="006D2FB4">
        <w:rPr>
          <w:rFonts w:ascii="Times New Roman" w:hAnsi="Times New Roman" w:cs="Times New Roman"/>
          <w:color w:val="000000" w:themeColor="text1"/>
          <w:sz w:val="16"/>
          <w:szCs w:val="16"/>
        </w:rPr>
        <w:t>Гикса</w:t>
      </w:r>
      <w:proofErr w:type="spellEnd"/>
      <w:r w:rsidRPr="006D2FB4">
        <w:rPr>
          <w:rFonts w:ascii="Times New Roman" w:hAnsi="Times New Roman" w:cs="Times New Roman"/>
          <w:color w:val="000000" w:themeColor="text1"/>
          <w:sz w:val="16"/>
          <w:szCs w:val="16"/>
        </w:rPr>
        <w:t>:</w:t>
      </w:r>
    </w:p>
    <w:p w14:paraId="62CE00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Определить по данным НК и </w:t>
      </w:r>
      <w:proofErr w:type="spellStart"/>
      <w:r w:rsidRPr="006D2FB4">
        <w:rPr>
          <w:rFonts w:ascii="Times New Roman" w:hAnsi="Times New Roman" w:cs="Times New Roman"/>
          <w:color w:val="000000" w:themeColor="text1"/>
          <w:sz w:val="16"/>
          <w:szCs w:val="16"/>
        </w:rPr>
        <w:t>Загранотдела</w:t>
      </w:r>
      <w:proofErr w:type="spellEnd"/>
      <w:r w:rsidRPr="006D2FB4">
        <w:rPr>
          <w:rFonts w:ascii="Times New Roman" w:hAnsi="Times New Roman" w:cs="Times New Roman"/>
          <w:color w:val="000000" w:themeColor="text1"/>
          <w:sz w:val="16"/>
          <w:szCs w:val="16"/>
        </w:rPr>
        <w:t xml:space="preserve"> наиболее приемлемые для нас топ заграничных гидро-са</w:t>
      </w:r>
      <w:r w:rsidRPr="006D2FB4">
        <w:rPr>
          <w:rFonts w:ascii="Times New Roman" w:hAnsi="Times New Roman" w:cs="Times New Roman"/>
          <w:color w:val="000000" w:themeColor="text1"/>
          <w:sz w:val="16"/>
          <w:szCs w:val="16"/>
        </w:rPr>
        <w:softHyphen/>
        <w:t>молетов.</w:t>
      </w:r>
    </w:p>
    <w:p w14:paraId="13F48C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Проработать запросы земного оборудования для морских аэродромов.</w:t>
      </w:r>
    </w:p>
    <w:p w14:paraId="27BA33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Уже сейчас ощущается в </w:t>
      </w:r>
      <w:proofErr w:type="spellStart"/>
      <w:r w:rsidRPr="006D2FB4">
        <w:rPr>
          <w:rFonts w:ascii="Times New Roman" w:hAnsi="Times New Roman" w:cs="Times New Roman"/>
          <w:color w:val="000000" w:themeColor="text1"/>
          <w:sz w:val="16"/>
          <w:szCs w:val="16"/>
        </w:rPr>
        <w:t>моравиации</w:t>
      </w:r>
      <w:proofErr w:type="spellEnd"/>
      <w:r w:rsidRPr="006D2FB4">
        <w:rPr>
          <w:rFonts w:ascii="Times New Roman" w:hAnsi="Times New Roman" w:cs="Times New Roman"/>
          <w:color w:val="000000" w:themeColor="text1"/>
          <w:sz w:val="16"/>
          <w:szCs w:val="16"/>
        </w:rPr>
        <w:t xml:space="preserve"> общая нужда людей с высшим военно-морским образованием, как на командам, так и на </w:t>
      </w:r>
      <w:proofErr w:type="spellStart"/>
      <w:r w:rsidRPr="006D2FB4">
        <w:rPr>
          <w:rFonts w:ascii="Times New Roman" w:hAnsi="Times New Roman" w:cs="Times New Roman"/>
          <w:color w:val="000000" w:themeColor="text1"/>
          <w:sz w:val="16"/>
          <w:szCs w:val="16"/>
        </w:rPr>
        <w:t>штабнья</w:t>
      </w:r>
      <w:proofErr w:type="spellEnd"/>
      <w:r w:rsidRPr="006D2FB4">
        <w:rPr>
          <w:rFonts w:ascii="Times New Roman" w:hAnsi="Times New Roman" w:cs="Times New Roman"/>
          <w:color w:val="000000" w:themeColor="text1"/>
          <w:sz w:val="16"/>
          <w:szCs w:val="16"/>
        </w:rPr>
        <w:t xml:space="preserve"> должностях.</w:t>
      </w:r>
    </w:p>
    <w:p w14:paraId="2D46C8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Совещание считает необходимым:</w:t>
      </w:r>
    </w:p>
    <w:p w14:paraId="0F8BA9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а/укомплектовать в этой году осведомительные курсы Школы летнабов дополнительно 10 моряками с высшим морским образованием.</w:t>
      </w:r>
    </w:p>
    <w:p w14:paraId="7BE1F6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В будущем году </w:t>
      </w:r>
      <w:proofErr w:type="spellStart"/>
      <w:r w:rsidRPr="006D2FB4">
        <w:rPr>
          <w:rFonts w:ascii="Times New Roman" w:hAnsi="Times New Roman" w:cs="Times New Roman"/>
          <w:color w:val="000000" w:themeColor="text1"/>
          <w:sz w:val="16"/>
          <w:szCs w:val="16"/>
        </w:rPr>
        <w:t>моротделение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осведоштельных</w:t>
      </w:r>
      <w:proofErr w:type="spellEnd"/>
      <w:r w:rsidRPr="006D2FB4">
        <w:rPr>
          <w:rFonts w:ascii="Times New Roman" w:hAnsi="Times New Roman" w:cs="Times New Roman"/>
          <w:color w:val="000000" w:themeColor="text1"/>
          <w:sz w:val="16"/>
          <w:szCs w:val="16"/>
        </w:rPr>
        <w:t xml:space="preserve"> курсов расширить с тем, чтобы про пускать и ком” состав </w:t>
      </w:r>
      <w:proofErr w:type="spellStart"/>
      <w:r w:rsidRPr="006D2FB4">
        <w:rPr>
          <w:rFonts w:ascii="Times New Roman" w:hAnsi="Times New Roman" w:cs="Times New Roman"/>
          <w:color w:val="000000" w:themeColor="text1"/>
          <w:sz w:val="16"/>
          <w:szCs w:val="16"/>
        </w:rPr>
        <w:t>ояота</w:t>
      </w:r>
      <w:proofErr w:type="spellEnd"/>
      <w:r w:rsidRPr="006D2FB4">
        <w:rPr>
          <w:rFonts w:ascii="Times New Roman" w:hAnsi="Times New Roman" w:cs="Times New Roman"/>
          <w:color w:val="000000" w:themeColor="text1"/>
          <w:sz w:val="16"/>
          <w:szCs w:val="16"/>
        </w:rPr>
        <w:t>, дабы таковой знал морскую авиацию и умел ее использовать.</w:t>
      </w:r>
    </w:p>
    <w:p w14:paraId="26BC3E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ЦГАКА, ф. 4, оп. 2, д. 102, л. 17 (1026,40).</w:t>
      </w:r>
    </w:p>
    <w:p w14:paraId="1EC939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8B2385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5828DC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96008E"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lastRenderedPageBreak/>
        <w:t>2 ноября 1925 г. Протокол РВС №3</w:t>
      </w:r>
    </w:p>
    <w:p w14:paraId="3FA00CBF"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 Об увековечении памяти народного комиссара по военным и морским делам и председателя РВС СССР Фрунзе М.В (17150).</w:t>
      </w:r>
    </w:p>
    <w:p w14:paraId="7A15C7F6"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p>
    <w:p w14:paraId="30A51A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ноября 1925 г. с при</w:t>
      </w:r>
      <w:r w:rsidRPr="006D2FB4">
        <w:rPr>
          <w:rFonts w:ascii="Times New Roman" w:hAnsi="Times New Roman" w:cs="Times New Roman"/>
          <w:color w:val="000000" w:themeColor="text1"/>
          <w:sz w:val="16"/>
          <w:szCs w:val="16"/>
        </w:rPr>
        <w:softHyphen/>
        <w:t xml:space="preserve">сутствием начальника ВВС РККА П.И. Баранова, помощника и зам. начальника ВВС С.А. Меженинова; начальника ВВС Балтийского моря </w:t>
      </w:r>
      <w:proofErr w:type="spellStart"/>
      <w:r w:rsidRPr="006D2FB4">
        <w:rPr>
          <w:rFonts w:ascii="Times New Roman" w:hAnsi="Times New Roman" w:cs="Times New Roman"/>
          <w:color w:val="000000" w:themeColor="text1"/>
          <w:sz w:val="16"/>
          <w:szCs w:val="16"/>
        </w:rPr>
        <w:t>Гиксы</w:t>
      </w:r>
      <w:proofErr w:type="spellEnd"/>
      <w:r w:rsidRPr="006D2FB4">
        <w:rPr>
          <w:rFonts w:ascii="Times New Roman" w:hAnsi="Times New Roman" w:cs="Times New Roman"/>
          <w:color w:val="000000" w:themeColor="text1"/>
          <w:sz w:val="16"/>
          <w:szCs w:val="16"/>
        </w:rPr>
        <w:t>; Чёрного моря — Лаврова, командующего миноносной эскад</w:t>
      </w:r>
      <w:r w:rsidRPr="006D2FB4">
        <w:rPr>
          <w:rFonts w:ascii="Times New Roman" w:hAnsi="Times New Roman" w:cs="Times New Roman"/>
          <w:color w:val="000000" w:themeColor="text1"/>
          <w:sz w:val="16"/>
          <w:szCs w:val="16"/>
        </w:rPr>
        <w:softHyphen/>
        <w:t xml:space="preserve">рильей -Сорокина; </w:t>
      </w:r>
      <w:proofErr w:type="spellStart"/>
      <w:r w:rsidRPr="006D2FB4">
        <w:rPr>
          <w:rFonts w:ascii="Times New Roman" w:hAnsi="Times New Roman" w:cs="Times New Roman"/>
          <w:color w:val="000000" w:themeColor="text1"/>
          <w:sz w:val="16"/>
          <w:szCs w:val="16"/>
        </w:rPr>
        <w:t>морспециалис</w:t>
      </w:r>
      <w:proofErr w:type="spellEnd"/>
      <w:r w:rsidRPr="006D2FB4">
        <w:rPr>
          <w:rFonts w:ascii="Times New Roman" w:hAnsi="Times New Roman" w:cs="Times New Roman"/>
          <w:color w:val="000000" w:themeColor="text1"/>
          <w:sz w:val="16"/>
          <w:szCs w:val="16"/>
        </w:rPr>
        <w:t xml:space="preserve">- та штаба ВВС </w:t>
      </w:r>
      <w:proofErr w:type="spellStart"/>
      <w:r w:rsidRPr="006D2FB4">
        <w:rPr>
          <w:rFonts w:ascii="Times New Roman" w:hAnsi="Times New Roman" w:cs="Times New Roman"/>
          <w:color w:val="000000" w:themeColor="text1"/>
          <w:sz w:val="16"/>
          <w:szCs w:val="16"/>
        </w:rPr>
        <w:t>Тулупова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начмо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ротдела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Гвайты</w:t>
      </w:r>
      <w:proofErr w:type="spellEnd"/>
      <w:r w:rsidRPr="006D2FB4">
        <w:rPr>
          <w:rFonts w:ascii="Times New Roman" w:hAnsi="Times New Roman" w:cs="Times New Roman"/>
          <w:color w:val="000000" w:themeColor="text1"/>
          <w:sz w:val="16"/>
          <w:szCs w:val="16"/>
        </w:rPr>
        <w:t xml:space="preserve"> состоялось совещание, посвященное оценке состояния парка авиа</w:t>
      </w:r>
      <w:r w:rsidRPr="006D2FB4">
        <w:rPr>
          <w:rFonts w:ascii="Times New Roman" w:hAnsi="Times New Roman" w:cs="Times New Roman"/>
          <w:color w:val="000000" w:themeColor="text1"/>
          <w:sz w:val="16"/>
          <w:szCs w:val="16"/>
        </w:rPr>
        <w:softHyphen/>
        <w:t>ции, в частности гидросамолётов.</w:t>
      </w:r>
    </w:p>
    <w:p w14:paraId="48FB92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Заслушав доклад </w:t>
      </w:r>
      <w:proofErr w:type="spellStart"/>
      <w:r w:rsidRPr="006D2FB4">
        <w:rPr>
          <w:rFonts w:ascii="Times New Roman" w:hAnsi="Times New Roman" w:cs="Times New Roman"/>
          <w:color w:val="000000" w:themeColor="text1"/>
          <w:sz w:val="16"/>
          <w:szCs w:val="16"/>
        </w:rPr>
        <w:t>Тулупова</w:t>
      </w:r>
      <w:proofErr w:type="spellEnd"/>
      <w:r w:rsidRPr="006D2FB4">
        <w:rPr>
          <w:rFonts w:ascii="Times New Roman" w:hAnsi="Times New Roman" w:cs="Times New Roman"/>
          <w:color w:val="000000" w:themeColor="text1"/>
          <w:sz w:val="16"/>
          <w:szCs w:val="16"/>
        </w:rPr>
        <w:t>, со</w:t>
      </w:r>
      <w:r w:rsidRPr="006D2FB4">
        <w:rPr>
          <w:rFonts w:ascii="Times New Roman" w:hAnsi="Times New Roman" w:cs="Times New Roman"/>
          <w:color w:val="000000" w:themeColor="text1"/>
          <w:sz w:val="16"/>
          <w:szCs w:val="16"/>
        </w:rPr>
        <w:softHyphen/>
        <w:t>вещание пришло к выводу о необ</w:t>
      </w:r>
      <w:r w:rsidRPr="006D2FB4">
        <w:rPr>
          <w:rFonts w:ascii="Times New Roman" w:hAnsi="Times New Roman" w:cs="Times New Roman"/>
          <w:color w:val="000000" w:themeColor="text1"/>
          <w:sz w:val="16"/>
          <w:szCs w:val="16"/>
        </w:rPr>
        <w:softHyphen/>
        <w:t>ходимости принятия срочных и дей</w:t>
      </w:r>
      <w:r w:rsidRPr="006D2FB4">
        <w:rPr>
          <w:rFonts w:ascii="Times New Roman" w:hAnsi="Times New Roman" w:cs="Times New Roman"/>
          <w:color w:val="000000" w:themeColor="text1"/>
          <w:sz w:val="16"/>
          <w:szCs w:val="16"/>
        </w:rPr>
        <w:softHyphen/>
        <w:t>ственных мер: «А. Закупить за гра</w:t>
      </w:r>
      <w:r w:rsidRPr="006D2FB4">
        <w:rPr>
          <w:rFonts w:ascii="Times New Roman" w:hAnsi="Times New Roman" w:cs="Times New Roman"/>
          <w:color w:val="000000" w:themeColor="text1"/>
          <w:sz w:val="16"/>
          <w:szCs w:val="16"/>
        </w:rPr>
        <w:softHyphen/>
        <w:t xml:space="preserve">ницей </w:t>
      </w:r>
      <w:proofErr w:type="spellStart"/>
      <w:r w:rsidRPr="006D2FB4">
        <w:rPr>
          <w:rFonts w:ascii="Times New Roman" w:hAnsi="Times New Roman" w:cs="Times New Roman"/>
          <w:color w:val="000000" w:themeColor="text1"/>
          <w:sz w:val="16"/>
          <w:szCs w:val="16"/>
        </w:rPr>
        <w:t>гидроразведчики</w:t>
      </w:r>
      <w:proofErr w:type="spellEnd"/>
      <w:r w:rsidRPr="006D2FB4">
        <w:rPr>
          <w:rFonts w:ascii="Times New Roman" w:hAnsi="Times New Roman" w:cs="Times New Roman"/>
          <w:color w:val="000000" w:themeColor="text1"/>
          <w:sz w:val="16"/>
          <w:szCs w:val="16"/>
        </w:rPr>
        <w:t xml:space="preserve"> дальнего действия для двух отрядов.</w:t>
      </w:r>
    </w:p>
    <w:p w14:paraId="763D21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Закупить опытные самолёты для миноносной авиации.</w:t>
      </w:r>
    </w:p>
    <w:p w14:paraId="22433A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Истребительную авиацию в ближайшее время вооружить совре</w:t>
      </w:r>
      <w:r w:rsidRPr="006D2FB4">
        <w:rPr>
          <w:rFonts w:ascii="Times New Roman" w:hAnsi="Times New Roman" w:cs="Times New Roman"/>
          <w:color w:val="000000" w:themeColor="text1"/>
          <w:sz w:val="16"/>
          <w:szCs w:val="16"/>
        </w:rPr>
        <w:softHyphen/>
        <w:t>менными самолётами. Вопрос о морских истребителях поставить в зависимость от выпуска таковых нашими заводами.</w:t>
      </w:r>
    </w:p>
    <w:p w14:paraId="082D01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Ускорить установку моторов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на Савойи и активизиро</w:t>
      </w:r>
      <w:r w:rsidRPr="006D2FB4">
        <w:rPr>
          <w:rFonts w:ascii="Times New Roman" w:hAnsi="Times New Roman" w:cs="Times New Roman"/>
          <w:color w:val="000000" w:themeColor="text1"/>
          <w:sz w:val="16"/>
          <w:szCs w:val="16"/>
        </w:rPr>
        <w:softHyphen/>
        <w:t>вать испытания Р-1 на поплавках на море.</w:t>
      </w:r>
    </w:p>
    <w:p w14:paraId="41A0D6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Приобрести заранее для ко</w:t>
      </w:r>
      <w:r w:rsidRPr="006D2FB4">
        <w:rPr>
          <w:rFonts w:ascii="Times New Roman" w:hAnsi="Times New Roman" w:cs="Times New Roman"/>
          <w:color w:val="000000" w:themeColor="text1"/>
          <w:sz w:val="16"/>
          <w:szCs w:val="16"/>
        </w:rPr>
        <w:softHyphen/>
        <w:t>рабельной авиации несколько об</w:t>
      </w:r>
      <w:r w:rsidRPr="006D2FB4">
        <w:rPr>
          <w:rFonts w:ascii="Times New Roman" w:hAnsi="Times New Roman" w:cs="Times New Roman"/>
          <w:color w:val="000000" w:themeColor="text1"/>
          <w:sz w:val="16"/>
          <w:szCs w:val="16"/>
        </w:rPr>
        <w:softHyphen/>
        <w:t>разцов башенных разведчиков и истребителей для всестороннего изучения и определения возможно</w:t>
      </w:r>
      <w:r w:rsidRPr="006D2FB4">
        <w:rPr>
          <w:rFonts w:ascii="Times New Roman" w:hAnsi="Times New Roman" w:cs="Times New Roman"/>
          <w:color w:val="000000" w:themeColor="text1"/>
          <w:sz w:val="16"/>
          <w:szCs w:val="16"/>
        </w:rPr>
        <w:softHyphen/>
        <w:t>сти развития данного вида кора</w:t>
      </w:r>
      <w:r w:rsidRPr="006D2FB4">
        <w:rPr>
          <w:rFonts w:ascii="Times New Roman" w:hAnsi="Times New Roman" w:cs="Times New Roman"/>
          <w:color w:val="000000" w:themeColor="text1"/>
          <w:sz w:val="16"/>
          <w:szCs w:val="16"/>
        </w:rPr>
        <w:softHyphen/>
        <w:t>бельной авиации.</w:t>
      </w:r>
    </w:p>
    <w:p w14:paraId="525DAE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данное время необходимо на кораблях продолжить попытки ис</w:t>
      </w:r>
      <w:r w:rsidRPr="006D2FB4">
        <w:rPr>
          <w:rFonts w:ascii="Times New Roman" w:hAnsi="Times New Roman" w:cs="Times New Roman"/>
          <w:color w:val="000000" w:themeColor="text1"/>
          <w:sz w:val="16"/>
          <w:szCs w:val="16"/>
        </w:rPr>
        <w:softHyphen/>
        <w:t>пользовать существующие самолё</w:t>
      </w:r>
      <w:r w:rsidRPr="006D2FB4">
        <w:rPr>
          <w:rFonts w:ascii="Times New Roman" w:hAnsi="Times New Roman" w:cs="Times New Roman"/>
          <w:color w:val="000000" w:themeColor="text1"/>
          <w:sz w:val="16"/>
          <w:szCs w:val="16"/>
        </w:rPr>
        <w:softHyphen/>
        <w:t>ты» (12084).</w:t>
      </w:r>
    </w:p>
    <w:p w14:paraId="6EFEFC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180624"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ноября 1925 г. состоялось совещание по вопросам морской авиации (17881).</w:t>
      </w:r>
    </w:p>
    <w:p w14:paraId="7FB06C50"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p>
    <w:p w14:paraId="2E384614" w14:textId="77777777" w:rsidR="00E740F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FE54169" w14:textId="77777777" w:rsidR="00E740F1" w:rsidRPr="006D2FB4" w:rsidRDefault="00E740F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0B324F" w14:textId="77777777" w:rsidR="00E740F1" w:rsidRPr="006D2FB4" w:rsidRDefault="00E740F1"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3 ноября </w:t>
      </w:r>
      <w:r w:rsidRPr="006D2FB4">
        <w:rPr>
          <w:rFonts w:ascii="Times New Roman" w:hAnsi="Times New Roman" w:cs="Times New Roman"/>
          <w:color w:val="000000" w:themeColor="text1"/>
          <w:sz w:val="16"/>
          <w:szCs w:val="16"/>
        </w:rPr>
        <w:t xml:space="preserve">в 1925 году траурный митинг с Красной площади Москвы во время похорон </w:t>
      </w:r>
      <w:proofErr w:type="spellStart"/>
      <w:r w:rsidRPr="006D2FB4">
        <w:rPr>
          <w:rFonts w:ascii="Times New Roman" w:hAnsi="Times New Roman" w:cs="Times New Roman"/>
          <w:color w:val="000000" w:themeColor="text1"/>
          <w:sz w:val="16"/>
          <w:szCs w:val="16"/>
        </w:rPr>
        <w:t>М.В.Фрунзе</w:t>
      </w:r>
      <w:proofErr w:type="spellEnd"/>
      <w:r w:rsidRPr="006D2FB4">
        <w:rPr>
          <w:rFonts w:ascii="Times New Roman" w:hAnsi="Times New Roman" w:cs="Times New Roman"/>
          <w:color w:val="000000" w:themeColor="text1"/>
          <w:sz w:val="16"/>
          <w:szCs w:val="16"/>
        </w:rPr>
        <w:t xml:space="preserve"> был передан по радио. Это первая в СССР радиопередача с открытого воздуха. «Каждый радиослушатель, будучи даже за сотни и тысячи верст от Москвы, незримо присутствовал на Красной площади» («Радиослушатель», 1925, № 4— 5, страницы 1—2) (14819).</w:t>
      </w:r>
    </w:p>
    <w:p w14:paraId="1D95E063" w14:textId="77777777" w:rsidR="00E740F1" w:rsidRPr="006D2FB4" w:rsidRDefault="00E740F1" w:rsidP="00054315">
      <w:pPr>
        <w:spacing w:after="0" w:line="240" w:lineRule="auto"/>
        <w:jc w:val="both"/>
        <w:rPr>
          <w:rFonts w:ascii="Times New Roman" w:hAnsi="Times New Roman" w:cs="Times New Roman"/>
          <w:color w:val="000000" w:themeColor="text1"/>
          <w:sz w:val="16"/>
          <w:szCs w:val="16"/>
        </w:rPr>
      </w:pPr>
    </w:p>
    <w:p w14:paraId="19CDE7B8" w14:textId="77777777" w:rsidR="00E740F1" w:rsidRPr="006D2FB4" w:rsidRDefault="00E740F1"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3 ноября </w:t>
      </w:r>
      <w:r w:rsidRPr="006D2FB4">
        <w:rPr>
          <w:rFonts w:ascii="Times New Roman" w:hAnsi="Times New Roman" w:cs="Times New Roman"/>
          <w:color w:val="000000" w:themeColor="text1"/>
          <w:sz w:val="16"/>
          <w:szCs w:val="16"/>
        </w:rPr>
        <w:t xml:space="preserve">в 1925 году казнён Сидней (Джордж) Рейли, британский разведчик, организатор заговоров против Советской власти. Его настоящее имя Зигмунд Георгиевич Розенблюм, родился под Одессой. В юности жажда приключений привела его в Южную Америку, где он познакомился с майором английской секретной службы </w:t>
      </w:r>
      <w:proofErr w:type="spellStart"/>
      <w:r w:rsidRPr="006D2FB4">
        <w:rPr>
          <w:rFonts w:ascii="Times New Roman" w:hAnsi="Times New Roman" w:cs="Times New Roman"/>
          <w:color w:val="000000" w:themeColor="text1"/>
          <w:sz w:val="16"/>
          <w:szCs w:val="16"/>
        </w:rPr>
        <w:t>Фочергилом</w:t>
      </w:r>
      <w:proofErr w:type="spellEnd"/>
      <w:r w:rsidRPr="006D2FB4">
        <w:rPr>
          <w:rFonts w:ascii="Times New Roman" w:hAnsi="Times New Roman" w:cs="Times New Roman"/>
          <w:color w:val="000000" w:themeColor="text1"/>
          <w:sz w:val="16"/>
          <w:szCs w:val="16"/>
        </w:rPr>
        <w:t xml:space="preserve"> и стал работать на британскую разведку. В русско-японскую войну сотрудничал с японскими спецслужбами. Вернувшись позже в Россию, предложил свои услуги царской разведке, продолжая работать на англичан. В первую мировую войну устраивается на немецкую судовую верфь, где крадет секретные чертежи подводных лодок и продает их англичанам и русским. Вскоре среди его клиентов оказываются и американцы. После революции Рейли вновь появляется в России, готовит вместе с Савинковым военный переворот, а в 1922 году покушение на наркома иностранных дел Чичерина. Эти попытки оказываются сорваны. Все последние операции Рейли оказываются под контролем чекистов. В 1924 году схвачен при нелегальном переходе границы Савинков, которому помогал Рейли, а на следующий год в Москве арестован и он сам. По приговору Революционного трибунала, вынесенному еще в 1918 году за участие в «заговоре послов», Рейли был расстрелян (14819).</w:t>
      </w:r>
    </w:p>
    <w:p w14:paraId="0B3F48B3" w14:textId="77777777" w:rsidR="00E740F1" w:rsidRPr="006D2FB4" w:rsidRDefault="00E740F1" w:rsidP="00054315">
      <w:pPr>
        <w:spacing w:after="0" w:line="240" w:lineRule="auto"/>
        <w:jc w:val="both"/>
        <w:rPr>
          <w:rFonts w:ascii="Times New Roman" w:hAnsi="Times New Roman" w:cs="Times New Roman"/>
          <w:color w:val="000000" w:themeColor="text1"/>
          <w:sz w:val="16"/>
          <w:szCs w:val="16"/>
        </w:rPr>
      </w:pPr>
    </w:p>
    <w:p w14:paraId="15D4C01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DDADE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8901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ноября 1925 на завод № 1 прибыл </w:t>
      </w:r>
      <w:proofErr w:type="spellStart"/>
      <w:r w:rsidRPr="006D2FB4">
        <w:rPr>
          <w:rFonts w:ascii="Times New Roman" w:hAnsi="Times New Roman" w:cs="Times New Roman"/>
          <w:color w:val="000000" w:themeColor="text1"/>
          <w:sz w:val="16"/>
          <w:szCs w:val="16"/>
        </w:rPr>
        <w:t>спецуполномоченный</w:t>
      </w:r>
      <w:proofErr w:type="spellEnd"/>
      <w:r w:rsidRPr="006D2FB4">
        <w:rPr>
          <w:rFonts w:ascii="Times New Roman" w:hAnsi="Times New Roman" w:cs="Times New Roman"/>
          <w:color w:val="000000" w:themeColor="text1"/>
          <w:sz w:val="16"/>
          <w:szCs w:val="16"/>
        </w:rPr>
        <w:t>, доставивший пакет с требованиями к первой экспортной партии. Ими предписывалось нанести на крылья и фюзеляж синие круги с 12-лучевыми белыми звездами. Сразу стало ясно - машины пойдут в Китай. Кроме чужих опознавательных знаков, экспортные Р-1 получили дополнительные радиаторы, необходимые для жаркого климата. Упаковка тоже отличалась особой тщательностью.</w:t>
      </w:r>
    </w:p>
    <w:p w14:paraId="530A0B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По-видимому, самолеты в ящиках везли по Транссибу в Забайкалье, близ границы собирали и дальше гнали по воздуху. Не все отправленные китайцам самолеты благополучно добрались до места назначения. Один Р-1 был разбит на взлете в </w:t>
      </w:r>
      <w:proofErr w:type="spellStart"/>
      <w:r w:rsidRPr="006D2FB4">
        <w:rPr>
          <w:rFonts w:ascii="Times New Roman" w:hAnsi="Times New Roman" w:cs="Times New Roman"/>
          <w:color w:val="000000" w:themeColor="text1"/>
          <w:sz w:val="16"/>
          <w:szCs w:val="16"/>
        </w:rPr>
        <w:t>Верхнеудинске</w:t>
      </w:r>
      <w:proofErr w:type="spellEnd"/>
      <w:r w:rsidRPr="006D2FB4">
        <w:rPr>
          <w:rFonts w:ascii="Times New Roman" w:hAnsi="Times New Roman" w:cs="Times New Roman"/>
          <w:color w:val="000000" w:themeColor="text1"/>
          <w:sz w:val="16"/>
          <w:szCs w:val="16"/>
        </w:rPr>
        <w:t xml:space="preserve"> летчиком Новичковым. При посадке в Алтан-Булаке пилот Пятницкий поломал шасси, винт и радиатор, но эту машину отремонтировали. Два Р-1 столкнулись в воздухе в 100 км от Урги. Один летчик погиб, второй и еще два члена экипажей были ранены.</w:t>
      </w:r>
    </w:p>
    <w:p w14:paraId="437260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разным данным, в июне 1926 г. Народно-революционная армия Гоминьдана располагала от шести до 13 Р-1. В «Северный поход» в июле-ноябре того года отправили три машины с советскими экипажами. Командовал этим отрядом В.Л. Мельников. Сначала в операциях участвовал всего один самолет летчика Кравцова, затем прибыл второй, пилота Сергеева. Они бомбили и штурмовали, вели разведку. 210 бомб сбросили на крепость </w:t>
      </w:r>
      <w:proofErr w:type="spellStart"/>
      <w:r w:rsidRPr="006D2FB4">
        <w:rPr>
          <w:rFonts w:ascii="Times New Roman" w:hAnsi="Times New Roman" w:cs="Times New Roman"/>
          <w:color w:val="000000" w:themeColor="text1"/>
          <w:sz w:val="16"/>
          <w:szCs w:val="16"/>
        </w:rPr>
        <w:t>Шэшань</w:t>
      </w:r>
      <w:proofErr w:type="spellEnd"/>
      <w:r w:rsidRPr="006D2FB4">
        <w:rPr>
          <w:rFonts w:ascii="Times New Roman" w:hAnsi="Times New Roman" w:cs="Times New Roman"/>
          <w:color w:val="000000" w:themeColor="text1"/>
          <w:sz w:val="16"/>
          <w:szCs w:val="16"/>
        </w:rPr>
        <w:t xml:space="preserve">. При взятии города </w:t>
      </w:r>
      <w:proofErr w:type="spellStart"/>
      <w:r w:rsidRPr="006D2FB4">
        <w:rPr>
          <w:rFonts w:ascii="Times New Roman" w:hAnsi="Times New Roman" w:cs="Times New Roman"/>
          <w:color w:val="000000" w:themeColor="text1"/>
          <w:sz w:val="16"/>
          <w:szCs w:val="16"/>
        </w:rPr>
        <w:t>Наньчан</w:t>
      </w:r>
      <w:proofErr w:type="spellEnd"/>
      <w:r w:rsidRPr="006D2FB4">
        <w:rPr>
          <w:rFonts w:ascii="Times New Roman" w:hAnsi="Times New Roman" w:cs="Times New Roman"/>
          <w:color w:val="000000" w:themeColor="text1"/>
          <w:sz w:val="16"/>
          <w:szCs w:val="16"/>
        </w:rPr>
        <w:t xml:space="preserve"> экипаж Сергеева несколько раз бомбил вражеский бронепоезд, вынуждая его прекращать огонь (11923).</w:t>
      </w:r>
    </w:p>
    <w:p w14:paraId="15F889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B8B1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ноября 1925 завод ГАЗ-4 Мотор закончил изготовление 5-цилиндрового мотора для учебного самолета мощностью 100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которое начал в марте 1925 (2278).</w:t>
      </w:r>
    </w:p>
    <w:p w14:paraId="1A6C5A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CA25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ноя</w:t>
      </w:r>
      <w:r w:rsidRPr="006D2FB4">
        <w:rPr>
          <w:rFonts w:ascii="Times New Roman" w:hAnsi="Times New Roman" w:cs="Times New Roman"/>
          <w:color w:val="000000" w:themeColor="text1"/>
          <w:sz w:val="16"/>
          <w:szCs w:val="16"/>
        </w:rPr>
        <w:softHyphen/>
        <w:t>бря 1925 г. первый опытный М-11 приступил к стендовым испытаниям. Правда, вскоре у него разрушился коленчатый вал, но на заводе «Мотор» уже сделали еще пять опытных двигателей. Все они немного отличались друг от друга (11852).</w:t>
      </w:r>
    </w:p>
    <w:p w14:paraId="6B0A18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Один из самых массовых советских поршневых моторов, первый серийный двигатель полностью советской конструкции. Спроектирован в 1924-1925 гг. под руководством А.Д. Швецова и Н.В. </w:t>
      </w:r>
      <w:proofErr w:type="spellStart"/>
      <w:r w:rsidRPr="006D2FB4">
        <w:rPr>
          <w:rFonts w:ascii="Times New Roman" w:hAnsi="Times New Roman" w:cs="Times New Roman"/>
          <w:color w:val="000000" w:themeColor="text1"/>
          <w:sz w:val="16"/>
          <w:szCs w:val="16"/>
        </w:rPr>
        <w:t>Окромешко</w:t>
      </w:r>
      <w:proofErr w:type="spellEnd"/>
      <w:r w:rsidRPr="006D2FB4">
        <w:rPr>
          <w:rFonts w:ascii="Times New Roman" w:hAnsi="Times New Roman" w:cs="Times New Roman"/>
          <w:color w:val="000000" w:themeColor="text1"/>
          <w:sz w:val="16"/>
          <w:szCs w:val="16"/>
        </w:rPr>
        <w:t xml:space="preserve"> под названием М-100 или У-10. Включал ряд оригинальных и передовых для своего времени кон</w:t>
      </w:r>
      <w:r w:rsidRPr="006D2FB4">
        <w:rPr>
          <w:rFonts w:ascii="Times New Roman" w:hAnsi="Times New Roman" w:cs="Times New Roman"/>
          <w:color w:val="000000" w:themeColor="text1"/>
          <w:sz w:val="16"/>
          <w:szCs w:val="16"/>
        </w:rPr>
        <w:softHyphen/>
        <w:t xml:space="preserve">структорских решений, например, </w:t>
      </w:r>
      <w:proofErr w:type="spellStart"/>
      <w:r w:rsidRPr="006D2FB4">
        <w:rPr>
          <w:rFonts w:ascii="Times New Roman" w:hAnsi="Times New Roman" w:cs="Times New Roman"/>
          <w:color w:val="000000" w:themeColor="text1"/>
          <w:sz w:val="16"/>
          <w:szCs w:val="16"/>
        </w:rPr>
        <w:t>навертные</w:t>
      </w:r>
      <w:proofErr w:type="spellEnd"/>
      <w:r w:rsidRPr="006D2FB4">
        <w:rPr>
          <w:rFonts w:ascii="Times New Roman" w:hAnsi="Times New Roman" w:cs="Times New Roman"/>
          <w:color w:val="000000" w:themeColor="text1"/>
          <w:sz w:val="16"/>
          <w:szCs w:val="16"/>
        </w:rPr>
        <w:t xml:space="preserve"> головки цилиндров и привод механизмов газораспределения не от кулачковой шайбы, а от индивидуальных валиков. Был значительно проще и дешевле в производстве, чем М-2.</w:t>
      </w:r>
    </w:p>
    <w:p w14:paraId="7D52C5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6B69A1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5-цилиндровый, звездообразный, четырехтактный, воздушного охлаж</w:t>
      </w:r>
      <w:r w:rsidRPr="006D2FB4">
        <w:rPr>
          <w:rFonts w:ascii="Times New Roman" w:hAnsi="Times New Roman" w:cs="Times New Roman"/>
          <w:color w:val="000000" w:themeColor="text1"/>
          <w:sz w:val="16"/>
          <w:szCs w:val="16"/>
        </w:rPr>
        <w:softHyphen/>
        <w:t>дения;</w:t>
      </w:r>
    </w:p>
    <w:p w14:paraId="4E677D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125/140 мм;</w:t>
      </w:r>
    </w:p>
    <w:p w14:paraId="733F06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объем 8,6 л;</w:t>
      </w:r>
    </w:p>
    <w:p w14:paraId="53E975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5,0 (у большинства вариантов);</w:t>
      </w:r>
    </w:p>
    <w:p w14:paraId="3E536B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w:t>
      </w:r>
    </w:p>
    <w:p w14:paraId="2162F7C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и вес в зависимости от модификации.</w:t>
      </w:r>
    </w:p>
    <w:p w14:paraId="6CC8FE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Первые образцы изготовлены на заводе ГАЗ № 4 («Мотор») в октябре 1925 г. Дорабатывался в Москве, а затем в Запорожье в 1926-1928 гг. В декабре 1928 г. выиграл сравнительные испытания с мотором М-12. Серий</w:t>
      </w:r>
      <w:r w:rsidRPr="006D2FB4">
        <w:rPr>
          <w:rFonts w:ascii="Times New Roman" w:hAnsi="Times New Roman" w:cs="Times New Roman"/>
          <w:color w:val="000000" w:themeColor="text1"/>
          <w:sz w:val="16"/>
          <w:szCs w:val="16"/>
        </w:rPr>
        <w:softHyphen/>
        <w:t>но выпускался с 1929 г. на заводе № 29 в Запорожье. Впоследствии неодно</w:t>
      </w:r>
      <w:r w:rsidRPr="006D2FB4">
        <w:rPr>
          <w:rFonts w:ascii="Times New Roman" w:hAnsi="Times New Roman" w:cs="Times New Roman"/>
          <w:color w:val="000000" w:themeColor="text1"/>
          <w:sz w:val="16"/>
          <w:szCs w:val="16"/>
        </w:rPr>
        <w:softHyphen/>
        <w:t xml:space="preserve">кратно модернизировался под руководством А.С. Назарова, С.Д. Колосова, М.А. Коссова, Е.В. </w:t>
      </w:r>
      <w:proofErr w:type="spellStart"/>
      <w:r w:rsidRPr="006D2FB4">
        <w:rPr>
          <w:rFonts w:ascii="Times New Roman" w:hAnsi="Times New Roman" w:cs="Times New Roman"/>
          <w:color w:val="000000" w:themeColor="text1"/>
          <w:sz w:val="16"/>
          <w:szCs w:val="16"/>
        </w:rPr>
        <w:t>Урмина</w:t>
      </w:r>
      <w:proofErr w:type="spellEnd"/>
      <w:r w:rsidRPr="006D2FB4">
        <w:rPr>
          <w:rFonts w:ascii="Times New Roman" w:hAnsi="Times New Roman" w:cs="Times New Roman"/>
          <w:color w:val="000000" w:themeColor="text1"/>
          <w:sz w:val="16"/>
          <w:szCs w:val="16"/>
        </w:rPr>
        <w:t>, А.И. Ивченко, С.С. Самсонова. С 1935 г. произ</w:t>
      </w:r>
      <w:r w:rsidRPr="006D2FB4">
        <w:rPr>
          <w:rFonts w:ascii="Times New Roman" w:hAnsi="Times New Roman" w:cs="Times New Roman"/>
          <w:color w:val="000000" w:themeColor="text1"/>
          <w:sz w:val="16"/>
          <w:szCs w:val="16"/>
        </w:rPr>
        <w:softHyphen/>
        <w:t>водство перенесено на завод № 16 в Воронеж, а затем на завод № 154 там же. Изготовлялся также на заводах № 478 (Запорожье) и № 41 (Москва).</w:t>
      </w:r>
    </w:p>
    <w:p w14:paraId="75DD8F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Соединение коленчатого вала по кривошипной шейке, выполнявшееся на М-11 А</w:t>
      </w:r>
    </w:p>
    <w:p w14:paraId="4FD7FF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Всего изготовлено 74 734 экз. Мотор </w:t>
      </w:r>
      <w:proofErr w:type="spellStart"/>
      <w:r w:rsidRPr="006D2FB4">
        <w:rPr>
          <w:rFonts w:ascii="Times New Roman" w:hAnsi="Times New Roman" w:cs="Times New Roman"/>
          <w:color w:val="000000" w:themeColor="text1"/>
          <w:sz w:val="16"/>
          <w:szCs w:val="16"/>
        </w:rPr>
        <w:t>бьш</w:t>
      </w:r>
      <w:proofErr w:type="spellEnd"/>
      <w:r w:rsidRPr="006D2FB4">
        <w:rPr>
          <w:rFonts w:ascii="Times New Roman" w:hAnsi="Times New Roman" w:cs="Times New Roman"/>
          <w:color w:val="000000" w:themeColor="text1"/>
          <w:sz w:val="16"/>
          <w:szCs w:val="16"/>
        </w:rPr>
        <w:t xml:space="preserve"> нетребователен к качеству горючего и масла, надежен и довольно экономичен. Снят с производства в 1959 г. Выпускался в модификациях:</w:t>
      </w:r>
    </w:p>
    <w:p w14:paraId="2C7149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МИ-100 (М-100), 100/110 л.с., выпуск завода ГАЗ № 4; восемь опыт</w:t>
      </w:r>
      <w:r w:rsidRPr="006D2FB4">
        <w:rPr>
          <w:rFonts w:ascii="Times New Roman" w:hAnsi="Times New Roman" w:cs="Times New Roman"/>
          <w:color w:val="000000" w:themeColor="text1"/>
          <w:sz w:val="16"/>
          <w:szCs w:val="16"/>
        </w:rPr>
        <w:softHyphen/>
        <w:t>ных образцов; вес 152 кг.</w:t>
      </w:r>
    </w:p>
    <w:p w14:paraId="111723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М-11 А (М-11а или М-11/А), 100/110 л.с., выпуск завода № 29, позд</w:t>
      </w:r>
      <w:r w:rsidRPr="006D2FB4">
        <w:rPr>
          <w:rFonts w:ascii="Times New Roman" w:hAnsi="Times New Roman" w:cs="Times New Roman"/>
          <w:color w:val="000000" w:themeColor="text1"/>
          <w:sz w:val="16"/>
          <w:szCs w:val="16"/>
        </w:rPr>
        <w:softHyphen/>
        <w:t>ние серии с карбюратором «Клодель» (ранее «Зенит»), литым мас</w:t>
      </w:r>
      <w:r w:rsidRPr="006D2FB4">
        <w:rPr>
          <w:rFonts w:ascii="Times New Roman" w:hAnsi="Times New Roman" w:cs="Times New Roman"/>
          <w:color w:val="000000" w:themeColor="text1"/>
          <w:sz w:val="16"/>
          <w:szCs w:val="16"/>
        </w:rPr>
        <w:softHyphen/>
        <w:t>лосборником, другими агрегатами; вес 160 кг, выпущено 250 экз.</w:t>
      </w:r>
    </w:p>
    <w:p w14:paraId="3FB746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М-ПБ, 100/110 л.с., с новыми поршнями, выпущено 125 экз.</w:t>
      </w:r>
    </w:p>
    <w:p w14:paraId="750CC3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М-11В, 100/110 л.с., вариант 1932 г. с подшипниками скольжения на шатунной шейке (вместо роликовых), советским карбюратором К-И-4, измененной конструкцией коленчатого вала (с </w:t>
      </w:r>
      <w:proofErr w:type="spellStart"/>
      <w:r w:rsidRPr="006D2FB4">
        <w:rPr>
          <w:rFonts w:ascii="Times New Roman" w:hAnsi="Times New Roman" w:cs="Times New Roman"/>
          <w:color w:val="000000" w:themeColor="text1"/>
          <w:sz w:val="16"/>
          <w:szCs w:val="16"/>
        </w:rPr>
        <w:t>клеммовым</w:t>
      </w:r>
      <w:proofErr w:type="spellEnd"/>
      <w:r w:rsidRPr="006D2FB4">
        <w:rPr>
          <w:rFonts w:ascii="Times New Roman" w:hAnsi="Times New Roman" w:cs="Times New Roman"/>
          <w:color w:val="000000" w:themeColor="text1"/>
          <w:sz w:val="16"/>
          <w:szCs w:val="16"/>
        </w:rPr>
        <w:t xml:space="preserve"> соедине</w:t>
      </w:r>
      <w:r w:rsidRPr="006D2FB4">
        <w:rPr>
          <w:rFonts w:ascii="Times New Roman" w:hAnsi="Times New Roman" w:cs="Times New Roman"/>
          <w:color w:val="000000" w:themeColor="text1"/>
          <w:sz w:val="16"/>
          <w:szCs w:val="16"/>
        </w:rPr>
        <w:softHyphen/>
        <w:t>нием по задней щеке вместо радиальных шлицов на кривошипной шейке), цилиндров, шатунов; выпущено 505 экз.</w:t>
      </w:r>
    </w:p>
    <w:p w14:paraId="05A4CB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М-11 Г, 100/110 л.с., вариант 1933 г. с измененным комплек</w:t>
      </w:r>
      <w:r w:rsidRPr="006D2FB4">
        <w:rPr>
          <w:rFonts w:ascii="Times New Roman" w:hAnsi="Times New Roman" w:cs="Times New Roman"/>
          <w:color w:val="000000" w:themeColor="text1"/>
          <w:sz w:val="16"/>
          <w:szCs w:val="16"/>
        </w:rPr>
        <w:softHyphen/>
        <w:t>том поршневых колец, облег</w:t>
      </w:r>
      <w:r w:rsidRPr="006D2FB4">
        <w:rPr>
          <w:rFonts w:ascii="Times New Roman" w:hAnsi="Times New Roman" w:cs="Times New Roman"/>
          <w:color w:val="000000" w:themeColor="text1"/>
          <w:sz w:val="16"/>
          <w:szCs w:val="16"/>
        </w:rPr>
        <w:softHyphen/>
        <w:t>ченным главным шатуном и возможностью установки син</w:t>
      </w:r>
      <w:r w:rsidRPr="006D2FB4">
        <w:rPr>
          <w:rFonts w:ascii="Times New Roman" w:hAnsi="Times New Roman" w:cs="Times New Roman"/>
          <w:color w:val="000000" w:themeColor="text1"/>
          <w:sz w:val="16"/>
          <w:szCs w:val="16"/>
        </w:rPr>
        <w:softHyphen/>
        <w:t>хронизатора, находился в мас</w:t>
      </w:r>
      <w:r w:rsidRPr="006D2FB4">
        <w:rPr>
          <w:rFonts w:ascii="Times New Roman" w:hAnsi="Times New Roman" w:cs="Times New Roman"/>
          <w:color w:val="000000" w:themeColor="text1"/>
          <w:sz w:val="16"/>
          <w:szCs w:val="16"/>
        </w:rPr>
        <w:softHyphen/>
        <w:t>совом производстве до 1940 г., выпущено более 15 000 экз.; в 1937-1939 гг. модернизиро</w:t>
      </w:r>
      <w:r w:rsidRPr="006D2FB4">
        <w:rPr>
          <w:rFonts w:ascii="Times New Roman" w:hAnsi="Times New Roman" w:cs="Times New Roman"/>
          <w:color w:val="000000" w:themeColor="text1"/>
          <w:sz w:val="16"/>
          <w:szCs w:val="16"/>
        </w:rPr>
        <w:softHyphen/>
        <w:t xml:space="preserve">ван — изменены носок картера, носок коленчатого вала, введен </w:t>
      </w:r>
      <w:proofErr w:type="spellStart"/>
      <w:r w:rsidRPr="006D2FB4">
        <w:rPr>
          <w:rFonts w:ascii="Times New Roman" w:hAnsi="Times New Roman" w:cs="Times New Roman"/>
          <w:color w:val="000000" w:themeColor="text1"/>
          <w:sz w:val="16"/>
          <w:szCs w:val="16"/>
        </w:rPr>
        <w:t>пневмопуск</w:t>
      </w:r>
      <w:proofErr w:type="spellEnd"/>
      <w:r w:rsidRPr="006D2FB4">
        <w:rPr>
          <w:rFonts w:ascii="Times New Roman" w:hAnsi="Times New Roman" w:cs="Times New Roman"/>
          <w:color w:val="000000" w:themeColor="text1"/>
          <w:sz w:val="16"/>
          <w:szCs w:val="16"/>
        </w:rPr>
        <w:t>, капотированы тяги, введены клапанные коробки. М-11 Г, приспособленный для ра</w:t>
      </w:r>
      <w:r w:rsidRPr="006D2FB4">
        <w:rPr>
          <w:rFonts w:ascii="Times New Roman" w:hAnsi="Times New Roman" w:cs="Times New Roman"/>
          <w:color w:val="000000" w:themeColor="text1"/>
          <w:sz w:val="16"/>
          <w:szCs w:val="16"/>
        </w:rPr>
        <w:softHyphen/>
        <w:t>боты в горизонтальном положе</w:t>
      </w:r>
      <w:r w:rsidRPr="006D2FB4">
        <w:rPr>
          <w:rFonts w:ascii="Times New Roman" w:hAnsi="Times New Roman" w:cs="Times New Roman"/>
          <w:color w:val="000000" w:themeColor="text1"/>
          <w:sz w:val="16"/>
          <w:szCs w:val="16"/>
        </w:rPr>
        <w:softHyphen/>
        <w:t>нии (М-11Х). Выпущен в 10 экз. в октябре — декабре 1939 г. на заводе № 16 для катера на воз</w:t>
      </w:r>
      <w:r w:rsidRPr="006D2FB4">
        <w:rPr>
          <w:rFonts w:ascii="Times New Roman" w:hAnsi="Times New Roman" w:cs="Times New Roman"/>
          <w:color w:val="000000" w:themeColor="text1"/>
          <w:sz w:val="16"/>
          <w:szCs w:val="16"/>
        </w:rPr>
        <w:softHyphen/>
        <w:t>душной подушке.</w:t>
      </w:r>
    </w:p>
    <w:p w14:paraId="1E0F9F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М-11Д, опытный образец соз</w:t>
      </w:r>
      <w:r w:rsidRPr="006D2FB4">
        <w:rPr>
          <w:rFonts w:ascii="Times New Roman" w:hAnsi="Times New Roman" w:cs="Times New Roman"/>
          <w:color w:val="000000" w:themeColor="text1"/>
          <w:sz w:val="16"/>
          <w:szCs w:val="16"/>
        </w:rPr>
        <w:softHyphen/>
        <w:t>дан в 1939 г., серия с 1940 г., 115/125 л.с., вес 158 кг, форсирован по оборотам, карбюратор К-11А или К-11 Б. Строился в больших количествах до 1947 г. В 1943 г. мотор подвергся значительному упрощению с целью удешевления и ускоре</w:t>
      </w:r>
      <w:r w:rsidRPr="006D2FB4">
        <w:rPr>
          <w:rFonts w:ascii="Times New Roman" w:hAnsi="Times New Roman" w:cs="Times New Roman"/>
          <w:color w:val="000000" w:themeColor="text1"/>
          <w:sz w:val="16"/>
          <w:szCs w:val="16"/>
        </w:rPr>
        <w:softHyphen/>
        <w:t>ния производства — изменена конструкция головок цилиндров, колен</w:t>
      </w:r>
      <w:r w:rsidRPr="006D2FB4">
        <w:rPr>
          <w:rFonts w:ascii="Times New Roman" w:hAnsi="Times New Roman" w:cs="Times New Roman"/>
          <w:color w:val="000000" w:themeColor="text1"/>
          <w:sz w:val="16"/>
          <w:szCs w:val="16"/>
        </w:rPr>
        <w:softHyphen/>
        <w:t xml:space="preserve">чатого вала, комплектация агрегатами, снят </w:t>
      </w:r>
      <w:proofErr w:type="spellStart"/>
      <w:r w:rsidRPr="006D2FB4">
        <w:rPr>
          <w:rFonts w:ascii="Times New Roman" w:hAnsi="Times New Roman" w:cs="Times New Roman"/>
          <w:color w:val="000000" w:themeColor="text1"/>
          <w:sz w:val="16"/>
          <w:szCs w:val="16"/>
        </w:rPr>
        <w:t>пневмопуск</w:t>
      </w:r>
      <w:proofErr w:type="spellEnd"/>
      <w:r w:rsidRPr="006D2FB4">
        <w:rPr>
          <w:rFonts w:ascii="Times New Roman" w:hAnsi="Times New Roman" w:cs="Times New Roman"/>
          <w:color w:val="000000" w:themeColor="text1"/>
          <w:sz w:val="16"/>
          <w:szCs w:val="16"/>
        </w:rPr>
        <w:t xml:space="preserve">. В сентябре 1947 г. документация на эту модификацию передана в Польшу. - М-ИД, работающий на газе от газогенератора. Эскизный проект выполнялся в ОКБ-41 под руководством И.А. </w:t>
      </w:r>
      <w:proofErr w:type="spellStart"/>
      <w:r w:rsidRPr="006D2FB4">
        <w:rPr>
          <w:rFonts w:ascii="Times New Roman" w:hAnsi="Times New Roman" w:cs="Times New Roman"/>
          <w:color w:val="000000" w:themeColor="text1"/>
          <w:sz w:val="16"/>
          <w:szCs w:val="16"/>
        </w:rPr>
        <w:t>Мужилова</w:t>
      </w:r>
      <w:proofErr w:type="spellEnd"/>
      <w:r w:rsidRPr="006D2FB4">
        <w:rPr>
          <w:rFonts w:ascii="Times New Roman" w:hAnsi="Times New Roman" w:cs="Times New Roman"/>
          <w:color w:val="000000" w:themeColor="text1"/>
          <w:sz w:val="16"/>
          <w:szCs w:val="16"/>
        </w:rPr>
        <w:t xml:space="preserve"> в октябре 1944 г. Мощность 115/125 л.с.</w:t>
      </w:r>
    </w:p>
    <w:p w14:paraId="585389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М-11Е, 150/160 л.с., степень сжатия 6,0, вес 154 кг. Вариант, создан</w:t>
      </w:r>
      <w:r w:rsidRPr="006D2FB4">
        <w:rPr>
          <w:rFonts w:ascii="Times New Roman" w:hAnsi="Times New Roman" w:cs="Times New Roman"/>
          <w:color w:val="000000" w:themeColor="text1"/>
          <w:sz w:val="16"/>
          <w:szCs w:val="16"/>
        </w:rPr>
        <w:softHyphen/>
        <w:t>ный на заводе № 16. Выпущена малая серия в 1936-1938 гг. Прохо</w:t>
      </w:r>
      <w:r w:rsidRPr="006D2FB4">
        <w:rPr>
          <w:rFonts w:ascii="Times New Roman" w:hAnsi="Times New Roman" w:cs="Times New Roman"/>
          <w:color w:val="000000" w:themeColor="text1"/>
          <w:sz w:val="16"/>
          <w:szCs w:val="16"/>
        </w:rPr>
        <w:softHyphen/>
        <w:t>дил госиспытания в октябре 1937 г., но был отвергнут. Испытывался на самолете УТ-1.</w:t>
      </w:r>
    </w:p>
    <w:p w14:paraId="17D1F7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М-11 И, опытный образец, созданный в 1938 г., серийно не выпу</w:t>
      </w:r>
      <w:r w:rsidRPr="006D2FB4">
        <w:rPr>
          <w:rFonts w:ascii="Times New Roman" w:hAnsi="Times New Roman" w:cs="Times New Roman"/>
          <w:color w:val="000000" w:themeColor="text1"/>
          <w:sz w:val="16"/>
          <w:szCs w:val="16"/>
        </w:rPr>
        <w:softHyphen/>
        <w:t xml:space="preserve">скался; 170/200 л.с., степень сжатия 5,5; новая </w:t>
      </w:r>
      <w:proofErr w:type="spellStart"/>
      <w:r w:rsidRPr="006D2FB4">
        <w:rPr>
          <w:rFonts w:ascii="Times New Roman" w:hAnsi="Times New Roman" w:cs="Times New Roman"/>
          <w:color w:val="000000" w:themeColor="text1"/>
          <w:sz w:val="16"/>
          <w:szCs w:val="16"/>
        </w:rPr>
        <w:t>цилиндро</w:t>
      </w:r>
      <w:proofErr w:type="spellEnd"/>
      <w:r w:rsidRPr="006D2FB4">
        <w:rPr>
          <w:rFonts w:ascii="Times New Roman" w:hAnsi="Times New Roman" w:cs="Times New Roman"/>
          <w:color w:val="000000" w:themeColor="text1"/>
          <w:sz w:val="16"/>
          <w:szCs w:val="16"/>
        </w:rPr>
        <w:t xml:space="preserve">-поршневая группа, привод механизма газораспределения от кулачковой шайбы, </w:t>
      </w:r>
      <w:proofErr w:type="spellStart"/>
      <w:r w:rsidRPr="006D2FB4">
        <w:rPr>
          <w:rFonts w:ascii="Times New Roman" w:hAnsi="Times New Roman" w:cs="Times New Roman"/>
          <w:color w:val="000000" w:themeColor="text1"/>
          <w:sz w:val="16"/>
          <w:szCs w:val="16"/>
        </w:rPr>
        <w:t>пневмопуск</w:t>
      </w:r>
      <w:proofErr w:type="spellEnd"/>
      <w:r w:rsidRPr="006D2FB4">
        <w:rPr>
          <w:rFonts w:ascii="Times New Roman" w:hAnsi="Times New Roman" w:cs="Times New Roman"/>
          <w:color w:val="000000" w:themeColor="text1"/>
          <w:sz w:val="16"/>
          <w:szCs w:val="16"/>
        </w:rPr>
        <w:t>, носок коленвала под ВИШ.</w:t>
      </w:r>
    </w:p>
    <w:p w14:paraId="6CFE1E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М-11Ф, форсированный мотор мощностью 140/145 л.с., созданный под руководством М.А. Коссова на заводе № 154 в 1941 г. Сте</w:t>
      </w:r>
      <w:r w:rsidRPr="006D2FB4">
        <w:rPr>
          <w:rFonts w:ascii="Times New Roman" w:hAnsi="Times New Roman" w:cs="Times New Roman"/>
          <w:color w:val="000000" w:themeColor="text1"/>
          <w:sz w:val="16"/>
          <w:szCs w:val="16"/>
        </w:rPr>
        <w:softHyphen/>
        <w:t>пень сжатия 5,45. В 1942 г. успешно прошел заводские испытания, с государственных был снят из-за растрескивания головки одного из цилиндров. После внедрения усиленных головок в 1943 г. прошел госиспытания. Строился серийно на заводе № 154 в 1943-1944 гг., выпущено 400-500 экз.</w:t>
      </w:r>
    </w:p>
    <w:p w14:paraId="6BEFBF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М-11К, 115/125 л.с., выпускался в Воронеже серийно с января 1948 г. Являлся дальнейшим развитием М-11 Д. По сравнению с последним изменены коленвал, передняя крышка картера, цилиндры; с 3-й серии введен </w:t>
      </w:r>
      <w:proofErr w:type="spellStart"/>
      <w:r w:rsidRPr="006D2FB4">
        <w:rPr>
          <w:rFonts w:ascii="Times New Roman" w:hAnsi="Times New Roman" w:cs="Times New Roman"/>
          <w:color w:val="000000" w:themeColor="text1"/>
          <w:sz w:val="16"/>
          <w:szCs w:val="16"/>
        </w:rPr>
        <w:t>пневмопуск</w:t>
      </w:r>
      <w:proofErr w:type="spellEnd"/>
      <w:r w:rsidRPr="006D2FB4">
        <w:rPr>
          <w:rFonts w:ascii="Times New Roman" w:hAnsi="Times New Roman" w:cs="Times New Roman"/>
          <w:color w:val="000000" w:themeColor="text1"/>
          <w:sz w:val="16"/>
          <w:szCs w:val="16"/>
        </w:rPr>
        <w:t>.</w:t>
      </w:r>
    </w:p>
    <w:p w14:paraId="6799A5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М-11Л, 115/125 л.с., выпускался на заводе № 154 серийно с сентября 1949 г. Создан на базе М-ПК 3-й серии. Отличался экранированным зажиганием, наличием генератора, развитым оребрением головок, до</w:t>
      </w:r>
      <w:r w:rsidRPr="006D2FB4">
        <w:rPr>
          <w:rFonts w:ascii="Times New Roman" w:hAnsi="Times New Roman" w:cs="Times New Roman"/>
          <w:color w:val="000000" w:themeColor="text1"/>
          <w:sz w:val="16"/>
          <w:szCs w:val="16"/>
        </w:rPr>
        <w:softHyphen/>
        <w:t xml:space="preserve">полнительным </w:t>
      </w:r>
      <w:proofErr w:type="spellStart"/>
      <w:r w:rsidRPr="006D2FB4">
        <w:rPr>
          <w:rFonts w:ascii="Times New Roman" w:hAnsi="Times New Roman" w:cs="Times New Roman"/>
          <w:color w:val="000000" w:themeColor="text1"/>
          <w:sz w:val="16"/>
          <w:szCs w:val="16"/>
        </w:rPr>
        <w:t>газоуплотнительным</w:t>
      </w:r>
      <w:proofErr w:type="spellEnd"/>
      <w:r w:rsidRPr="006D2FB4">
        <w:rPr>
          <w:rFonts w:ascii="Times New Roman" w:hAnsi="Times New Roman" w:cs="Times New Roman"/>
          <w:color w:val="000000" w:themeColor="text1"/>
          <w:sz w:val="16"/>
          <w:szCs w:val="16"/>
        </w:rPr>
        <w:t xml:space="preserve"> кольцом. Заводские испытания проходили в 1948 г.</w:t>
      </w:r>
    </w:p>
    <w:p w14:paraId="0C6DC1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М-11 М, проект 1943 г. на базе М-11Ф, созданный под руководством И.А. </w:t>
      </w:r>
      <w:proofErr w:type="spellStart"/>
      <w:r w:rsidRPr="006D2FB4">
        <w:rPr>
          <w:rFonts w:ascii="Times New Roman" w:hAnsi="Times New Roman" w:cs="Times New Roman"/>
          <w:color w:val="000000" w:themeColor="text1"/>
          <w:sz w:val="16"/>
          <w:szCs w:val="16"/>
        </w:rPr>
        <w:t>Мужилова</w:t>
      </w:r>
      <w:proofErr w:type="spellEnd"/>
      <w:r w:rsidRPr="006D2FB4">
        <w:rPr>
          <w:rFonts w:ascii="Times New Roman" w:hAnsi="Times New Roman" w:cs="Times New Roman"/>
          <w:color w:val="000000" w:themeColor="text1"/>
          <w:sz w:val="16"/>
          <w:szCs w:val="16"/>
        </w:rPr>
        <w:t>. От типа Ф отличался приводами агрегатов. Мощ</w:t>
      </w:r>
      <w:r w:rsidRPr="006D2FB4">
        <w:rPr>
          <w:rFonts w:ascii="Times New Roman" w:hAnsi="Times New Roman" w:cs="Times New Roman"/>
          <w:color w:val="000000" w:themeColor="text1"/>
          <w:sz w:val="16"/>
          <w:szCs w:val="16"/>
        </w:rPr>
        <w:softHyphen/>
        <w:t>ность 140/145 л.с. В мае 1943 г. прошел совместные испытания, в 1944 г — летные испытания на самолете Як-12. М-11ФМ, дальнейшее развитие типа М. Спроектирован в ОКБ-41 в 1944 г. Изменена задняя крышка картера, сделан носок коленвала под ВИШ, привод электрогенератора. Первая партия из 10 моторов изготовлена в апреле 1944 г., заводские испытания с мая того же года. При доработке степень сжатия довели до 6,2. Проходил летные испытания на самолете Як-8. Мощность 180/200 л.с., вес 186-190 кг. В апреле 1946 г. предъявлялся на госиспытания. М-ИФР-1, 140/160 л.с., на базе М-12 Коссова с цилиндровой группой от М-11Д и носком коленвала под ВИШ. Спроектирован в ОКБ-41 в начале 1946 г. В октябре того же года прошел госиспытания. Серий</w:t>
      </w:r>
      <w:r w:rsidRPr="006D2FB4">
        <w:rPr>
          <w:rFonts w:ascii="Times New Roman" w:hAnsi="Times New Roman" w:cs="Times New Roman"/>
          <w:color w:val="000000" w:themeColor="text1"/>
          <w:sz w:val="16"/>
          <w:szCs w:val="16"/>
        </w:rPr>
        <w:softHyphen/>
        <w:t xml:space="preserve">но выпускался с середины 1947 г., степень сжатия 5,5, вес 180 кг; имел компрессор, экранированную систему зажигания, вакуум-насос, электрогенератор, </w:t>
      </w:r>
      <w:proofErr w:type="spellStart"/>
      <w:r w:rsidRPr="006D2FB4">
        <w:rPr>
          <w:rFonts w:ascii="Times New Roman" w:hAnsi="Times New Roman" w:cs="Times New Roman"/>
          <w:color w:val="000000" w:themeColor="text1"/>
          <w:sz w:val="16"/>
          <w:szCs w:val="16"/>
        </w:rPr>
        <w:t>пневмопуск</w:t>
      </w:r>
      <w:proofErr w:type="spellEnd"/>
      <w:r w:rsidRPr="006D2FB4">
        <w:rPr>
          <w:rFonts w:ascii="Times New Roman" w:hAnsi="Times New Roman" w:cs="Times New Roman"/>
          <w:color w:val="000000" w:themeColor="text1"/>
          <w:sz w:val="16"/>
          <w:szCs w:val="16"/>
        </w:rPr>
        <w:t>.</w:t>
      </w:r>
    </w:p>
    <w:p w14:paraId="69936B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М-11ФР, последняя модификация М-11, вариант М-11ФР-1 с усовер</w:t>
      </w:r>
      <w:r w:rsidRPr="006D2FB4">
        <w:rPr>
          <w:rFonts w:ascii="Times New Roman" w:hAnsi="Times New Roman" w:cs="Times New Roman"/>
          <w:color w:val="000000" w:themeColor="text1"/>
          <w:sz w:val="16"/>
          <w:szCs w:val="16"/>
        </w:rPr>
        <w:softHyphen/>
        <w:t xml:space="preserve">шенствованной маслосистемой, </w:t>
      </w:r>
      <w:proofErr w:type="spellStart"/>
      <w:r w:rsidRPr="006D2FB4">
        <w:rPr>
          <w:rFonts w:ascii="Times New Roman" w:hAnsi="Times New Roman" w:cs="Times New Roman"/>
          <w:color w:val="000000" w:themeColor="text1"/>
          <w:sz w:val="16"/>
          <w:szCs w:val="16"/>
        </w:rPr>
        <w:t>беспоплавковым</w:t>
      </w:r>
      <w:proofErr w:type="spellEnd"/>
      <w:r w:rsidRPr="006D2FB4">
        <w:rPr>
          <w:rFonts w:ascii="Times New Roman" w:hAnsi="Times New Roman" w:cs="Times New Roman"/>
          <w:color w:val="000000" w:themeColor="text1"/>
          <w:sz w:val="16"/>
          <w:szCs w:val="16"/>
        </w:rPr>
        <w:t xml:space="preserve"> карбюратором К-13БП, регулятором оборотов Р-2, коваными (вместо литых) поршнями; вес (без компрессора, вакуум-насоса и генератора) 180 кг. Разработан в ОКБ-478. Первый образец изготовлен в октябре 1946 г. Первый раз представлялся на госиспытания в ноябре 1946 г., но снят с них из-за разрушения коренного подшипника и обрыва выхлопного клапана. М-11ФР серийно выпускался с конца 1948 г. до 1952 г. На базе М-11 было создано большое количество моторов, описанных отдельно.</w:t>
      </w:r>
    </w:p>
    <w:p w14:paraId="578884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М-11 использовался на серийных самолетах: У-2 (По-2), Ш-2, АИР-6 (Я-6), УТ-1, УТ-2, Як-6, Як-18, САМ-5бис, Ще-2 (ТС-1), ЛК-1, опытных БОК-2 (РК), БОК-5, АИР-9, АИР-9бис, АИР-10, АИР-12, САМ-5, САМ-5-2бис, САМ-25, НВ-1, НВ-2, НВ-4, У-5, Г-15, Г-20, Г-23бис, Г-27, Г-30 (мо</w:t>
      </w:r>
      <w:r w:rsidRPr="006D2FB4">
        <w:rPr>
          <w:rFonts w:ascii="Times New Roman" w:hAnsi="Times New Roman" w:cs="Times New Roman"/>
          <w:color w:val="000000" w:themeColor="text1"/>
          <w:sz w:val="16"/>
          <w:szCs w:val="16"/>
        </w:rPr>
        <w:softHyphen/>
        <w:t>топланер), ЛИГ-7, МП (мотопланер), МиГ-8 «Утка», «Пегас», Як-5, Як-8, Як-10, Як-13, Ц-25М (мотопланер), МУ-3, ИТ-9, К-10, Гюп-1, «Кукарача», СПЛ, ВВА-1, Анито-1, АТ-1, МБ-1, ЛЕМ-2, ЛЕМ-3, ХАИ-1 (УПБ), ХАИ-4, ХАИ-8 (недостроен), СК-7 (недостроен), Авиавнито-3, ЛК-4, БИЧ-14, Э-3, опытных автожирах А-6, А-8, А-13, А-14 (11852).</w:t>
      </w:r>
    </w:p>
    <w:p w14:paraId="2B5F45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ED65C1" w14:textId="77777777" w:rsidR="00E74448"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E655C81" w14:textId="77777777" w:rsidR="00E74448" w:rsidRPr="006D2FB4" w:rsidRDefault="00E74448"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9A8DF8" w14:textId="77777777" w:rsidR="00E74448" w:rsidRPr="006D2FB4" w:rsidRDefault="00E74448" w:rsidP="00054315">
      <w:pPr>
        <w:pStyle w:val="ae"/>
        <w:shd w:val="clear" w:color="auto" w:fill="FFFFFF"/>
        <w:spacing w:before="0" w:after="0"/>
        <w:jc w:val="both"/>
        <w:rPr>
          <w:color w:val="000000" w:themeColor="text1"/>
          <w:sz w:val="16"/>
          <w:szCs w:val="16"/>
        </w:rPr>
      </w:pPr>
      <w:r w:rsidRPr="006D2FB4">
        <w:rPr>
          <w:rStyle w:val="a7"/>
          <w:b w:val="0"/>
          <w:iCs/>
          <w:color w:val="000000" w:themeColor="text1"/>
          <w:sz w:val="16"/>
          <w:szCs w:val="16"/>
        </w:rPr>
        <w:t>5 ноября 1925 г.</w:t>
      </w:r>
      <w:r w:rsidRPr="006D2FB4">
        <w:rPr>
          <w:color w:val="000000" w:themeColor="text1"/>
          <w:sz w:val="16"/>
          <w:szCs w:val="16"/>
        </w:rPr>
        <w:t xml:space="preserve"> Обсуждение санитарно-биологической секцией </w:t>
      </w:r>
      <w:proofErr w:type="spellStart"/>
      <w:r w:rsidRPr="006D2FB4">
        <w:rPr>
          <w:color w:val="000000" w:themeColor="text1"/>
          <w:sz w:val="16"/>
          <w:szCs w:val="16"/>
        </w:rPr>
        <w:t>Химкома</w:t>
      </w:r>
      <w:proofErr w:type="spellEnd"/>
      <w:r w:rsidRPr="006D2FB4">
        <w:rPr>
          <w:color w:val="000000" w:themeColor="text1"/>
          <w:sz w:val="16"/>
          <w:szCs w:val="16"/>
        </w:rPr>
        <w:t xml:space="preserve"> ВОХИМУ проблемы сравнительной токсичности ОВ кожно-нарывного действия. Начальник ВОХИМУ </w:t>
      </w:r>
      <w:proofErr w:type="spellStart"/>
      <w:r w:rsidRPr="006D2FB4">
        <w:rPr>
          <w:color w:val="000000" w:themeColor="text1"/>
          <w:sz w:val="16"/>
          <w:szCs w:val="16"/>
        </w:rPr>
        <w:t>Я.М.Фишман</w:t>
      </w:r>
      <w:proofErr w:type="spellEnd"/>
      <w:r w:rsidRPr="006D2FB4">
        <w:rPr>
          <w:color w:val="000000" w:themeColor="text1"/>
          <w:sz w:val="16"/>
          <w:szCs w:val="16"/>
        </w:rPr>
        <w:t xml:space="preserve"> отметил, что </w:t>
      </w:r>
      <w:r w:rsidRPr="006D2FB4">
        <w:rPr>
          <w:rStyle w:val="af0"/>
          <w:i w:val="0"/>
          <w:color w:val="000000" w:themeColor="text1"/>
          <w:sz w:val="16"/>
          <w:szCs w:val="16"/>
        </w:rPr>
        <w:t>«результаты, полученные при испытании на животных, могут быть иными при действии на человека»</w:t>
      </w:r>
      <w:r w:rsidRPr="006D2FB4">
        <w:rPr>
          <w:color w:val="000000" w:themeColor="text1"/>
          <w:sz w:val="16"/>
          <w:szCs w:val="16"/>
        </w:rPr>
        <w:t xml:space="preserve">. Секция решила </w:t>
      </w:r>
      <w:r w:rsidRPr="006D2FB4">
        <w:rPr>
          <w:rStyle w:val="af0"/>
          <w:i w:val="0"/>
          <w:color w:val="000000" w:themeColor="text1"/>
          <w:sz w:val="16"/>
          <w:szCs w:val="16"/>
        </w:rPr>
        <w:t>«</w:t>
      </w:r>
      <w:r w:rsidRPr="006D2FB4">
        <w:rPr>
          <w:rStyle w:val="a7"/>
          <w:b w:val="0"/>
          <w:iCs/>
          <w:color w:val="000000" w:themeColor="text1"/>
          <w:sz w:val="16"/>
          <w:szCs w:val="16"/>
        </w:rPr>
        <w:t>признать необходимым произвести необходимые испытания иприта и люизита на людях в отношении их кожно-нарывного действия</w:t>
      </w:r>
      <w:r w:rsidRPr="006D2FB4">
        <w:rPr>
          <w:rStyle w:val="af0"/>
          <w:i w:val="0"/>
          <w:color w:val="000000" w:themeColor="text1"/>
          <w:sz w:val="16"/>
          <w:szCs w:val="16"/>
        </w:rPr>
        <w:t>»</w:t>
      </w:r>
      <w:r w:rsidRPr="006D2FB4">
        <w:rPr>
          <w:color w:val="000000" w:themeColor="text1"/>
          <w:sz w:val="16"/>
          <w:szCs w:val="16"/>
        </w:rPr>
        <w:t xml:space="preserve">. Осуществление планов было поручено </w:t>
      </w:r>
      <w:proofErr w:type="spellStart"/>
      <w:r w:rsidRPr="006D2FB4">
        <w:rPr>
          <w:color w:val="000000" w:themeColor="text1"/>
          <w:sz w:val="16"/>
          <w:szCs w:val="16"/>
        </w:rPr>
        <w:t>проф.А.А.Лихачеву</w:t>
      </w:r>
      <w:proofErr w:type="spellEnd"/>
      <w:r w:rsidRPr="006D2FB4">
        <w:rPr>
          <w:color w:val="000000" w:themeColor="text1"/>
          <w:sz w:val="16"/>
          <w:szCs w:val="16"/>
        </w:rPr>
        <w:t xml:space="preserve"> (Ленинград) и д-ру </w:t>
      </w:r>
      <w:proofErr w:type="spellStart"/>
      <w:r w:rsidRPr="006D2FB4">
        <w:rPr>
          <w:color w:val="000000" w:themeColor="text1"/>
          <w:sz w:val="16"/>
          <w:szCs w:val="16"/>
        </w:rPr>
        <w:t>З.М.Явичу</w:t>
      </w:r>
      <w:proofErr w:type="spellEnd"/>
      <w:r w:rsidRPr="006D2FB4">
        <w:rPr>
          <w:color w:val="000000" w:themeColor="text1"/>
          <w:sz w:val="16"/>
          <w:szCs w:val="16"/>
        </w:rPr>
        <w:t xml:space="preserve"> (Москва), на что каждому из них было отпущено по 200 </w:t>
      </w:r>
      <w:proofErr w:type="spellStart"/>
      <w:r w:rsidRPr="006D2FB4">
        <w:rPr>
          <w:color w:val="000000" w:themeColor="text1"/>
          <w:sz w:val="16"/>
          <w:szCs w:val="16"/>
        </w:rPr>
        <w:t>руб</w:t>
      </w:r>
      <w:proofErr w:type="spellEnd"/>
      <w:r w:rsidRPr="006D2FB4">
        <w:rPr>
          <w:color w:val="000000" w:themeColor="text1"/>
          <w:sz w:val="16"/>
          <w:szCs w:val="16"/>
        </w:rPr>
        <w:t xml:space="preserve"> (17133).</w:t>
      </w:r>
    </w:p>
    <w:p w14:paraId="21451E8D" w14:textId="77777777" w:rsidR="00E74448" w:rsidRPr="006D2FB4" w:rsidRDefault="00E74448" w:rsidP="00054315">
      <w:pPr>
        <w:pStyle w:val="ae"/>
        <w:shd w:val="clear" w:color="auto" w:fill="FFFFFF"/>
        <w:spacing w:before="0" w:after="0"/>
        <w:jc w:val="both"/>
        <w:rPr>
          <w:color w:val="000000" w:themeColor="text1"/>
          <w:sz w:val="16"/>
          <w:szCs w:val="16"/>
        </w:rPr>
      </w:pPr>
    </w:p>
    <w:p w14:paraId="73B1D2F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7F628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77564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ноября 1925 в Москве расстрелян знаменитый английский шпион Сидней </w:t>
      </w:r>
      <w:proofErr w:type="spellStart"/>
      <w:r w:rsidRPr="006D2FB4">
        <w:rPr>
          <w:rFonts w:ascii="Times New Roman" w:hAnsi="Times New Roman" w:cs="Times New Roman"/>
          <w:color w:val="000000" w:themeColor="text1"/>
          <w:sz w:val="16"/>
          <w:szCs w:val="16"/>
        </w:rPr>
        <w:t>Рэйли</w:t>
      </w:r>
      <w:proofErr w:type="spellEnd"/>
      <w:r w:rsidRPr="006D2FB4">
        <w:rPr>
          <w:rFonts w:ascii="Times New Roman" w:hAnsi="Times New Roman" w:cs="Times New Roman"/>
          <w:color w:val="000000" w:themeColor="text1"/>
          <w:sz w:val="16"/>
          <w:szCs w:val="16"/>
        </w:rPr>
        <w:t xml:space="preserve"> (4962).</w:t>
      </w:r>
    </w:p>
    <w:p w14:paraId="423570C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73468B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0A240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897B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6 ноября 1925 цена на Р-1 для ВВС была повышена до 14312 руб. (без двигателя) и 16664 руб., хотя за границей аналогичные стоили 5500 и 8500 руб. по текущему курсу (80,27).</w:t>
      </w:r>
    </w:p>
    <w:p w14:paraId="64483A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Бардак, конечно - низкая производительность, избыточный штат. Профсоюзы давили. Получается, что гос. подход, принятый позже, был неизбежен.</w:t>
      </w:r>
    </w:p>
    <w:p w14:paraId="41F28A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B620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ноября 1925 г. был заключен договор между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и УВВС, в соответствии с которым ориентиро</w:t>
      </w:r>
      <w:r w:rsidRPr="006D2FB4">
        <w:rPr>
          <w:rFonts w:ascii="Times New Roman" w:hAnsi="Times New Roman" w:cs="Times New Roman"/>
          <w:color w:val="000000" w:themeColor="text1"/>
          <w:sz w:val="16"/>
          <w:szCs w:val="16"/>
        </w:rPr>
        <w:softHyphen/>
        <w:t xml:space="preserve">вочные цены на продукцию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были установлены без запасных частей: цена на мотор М5 около 16 644 руб., цена на самолет Р1 около 14 312 руб. Причем стоимость заграничной про</w:t>
      </w:r>
      <w:r w:rsidRPr="006D2FB4">
        <w:rPr>
          <w:rFonts w:ascii="Times New Roman" w:hAnsi="Times New Roman" w:cs="Times New Roman"/>
          <w:color w:val="000000" w:themeColor="text1"/>
          <w:sz w:val="16"/>
          <w:szCs w:val="16"/>
        </w:rPr>
        <w:softHyphen/>
        <w:t>дукции такового же типа определялась франко-Москва: мотор около 5,5 тыс. руб., самолет около 8,5 тыс. руб.</w:t>
      </w:r>
    </w:p>
    <w:p w14:paraId="3613C1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Оп. 2. Д. 392. Л. 36-41,45-49,51-53. Заверенная копия (10711,523).</w:t>
      </w:r>
    </w:p>
    <w:p w14:paraId="2EF3B5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67E33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ноября 1925 состоялось совещание ГУМП ВСНХ по вопросам металлического самолетостроения. Признали, что серийное производство металлических самолетов на первое время требуется в небольших количествах. Серийным производством должен заниматься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Текущий заказ УВВФ - 12 машин (1033,65).</w:t>
      </w:r>
    </w:p>
    <w:p w14:paraId="4297B1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73C3D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42BE7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5F79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ноября 1925 был заключен договор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 УВВС, установивший ориентировочные цены на продукцию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без запчастей:</w:t>
      </w:r>
    </w:p>
    <w:p w14:paraId="20D146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 М-5 - 16.644</w:t>
      </w:r>
    </w:p>
    <w:p w14:paraId="1788AF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Р-1 - 14.312</w:t>
      </w:r>
    </w:p>
    <w:p w14:paraId="71CE09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причем стоимость заграничной продукции такого же типа франко-Москва: 5.5 тыс. и 8.5 тыс...(2263,2).</w:t>
      </w:r>
    </w:p>
    <w:p w14:paraId="085995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C615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ноября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 УВВС заключили договор о постройке четырех опытных гидросамолетов, в т.ч. трех на деревянных поплавках Н.Н.П. и четвертого на более легких - </w:t>
      </w:r>
      <w:proofErr w:type="spellStart"/>
      <w:r w:rsidRPr="006D2FB4">
        <w:rPr>
          <w:rFonts w:ascii="Times New Roman" w:hAnsi="Times New Roman" w:cs="Times New Roman"/>
          <w:color w:val="000000" w:themeColor="text1"/>
          <w:sz w:val="16"/>
          <w:szCs w:val="16"/>
        </w:rPr>
        <w:t>мателлических</w:t>
      </w:r>
      <w:proofErr w:type="spellEnd"/>
      <w:r w:rsidRPr="006D2FB4">
        <w:rPr>
          <w:rFonts w:ascii="Times New Roman" w:hAnsi="Times New Roman" w:cs="Times New Roman"/>
          <w:color w:val="000000" w:themeColor="text1"/>
          <w:sz w:val="16"/>
          <w:szCs w:val="16"/>
        </w:rPr>
        <w:t xml:space="preserve"> (6594, 9).</w:t>
      </w:r>
    </w:p>
    <w:p w14:paraId="1D2F90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BE73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ноября 1925 при посадке Р-1 на </w:t>
      </w:r>
      <w:proofErr w:type="spellStart"/>
      <w:r w:rsidRPr="006D2FB4">
        <w:rPr>
          <w:rFonts w:ascii="Times New Roman" w:hAnsi="Times New Roman" w:cs="Times New Roman"/>
          <w:color w:val="000000" w:themeColor="text1"/>
          <w:sz w:val="16"/>
          <w:szCs w:val="16"/>
        </w:rPr>
        <w:t>полавках</w:t>
      </w:r>
      <w:proofErr w:type="spellEnd"/>
      <w:r w:rsidRPr="006D2FB4">
        <w:rPr>
          <w:rFonts w:ascii="Times New Roman" w:hAnsi="Times New Roman" w:cs="Times New Roman"/>
          <w:color w:val="000000" w:themeColor="text1"/>
          <w:sz w:val="16"/>
          <w:szCs w:val="16"/>
        </w:rPr>
        <w:t xml:space="preserve"> на 1.5 м волну подломились стойки м машина, в которой был и Н.Н.П., начала тонуть. Доплыли до берега (6594, 8).</w:t>
      </w:r>
    </w:p>
    <w:p w14:paraId="59532D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EEF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ноября 1925 П Р О Т О К О Л совещания в </w:t>
      </w:r>
      <w:proofErr w:type="spellStart"/>
      <w:r w:rsidRPr="006D2FB4">
        <w:rPr>
          <w:rFonts w:ascii="Times New Roman" w:hAnsi="Times New Roman" w:cs="Times New Roman"/>
          <w:color w:val="000000" w:themeColor="text1"/>
          <w:sz w:val="16"/>
          <w:szCs w:val="16"/>
        </w:rPr>
        <w:t>ГУМПе</w:t>
      </w:r>
      <w:proofErr w:type="spellEnd"/>
      <w:r w:rsidRPr="006D2FB4">
        <w:rPr>
          <w:rFonts w:ascii="Times New Roman" w:hAnsi="Times New Roman" w:cs="Times New Roman"/>
          <w:color w:val="000000" w:themeColor="text1"/>
          <w:sz w:val="16"/>
          <w:szCs w:val="16"/>
        </w:rPr>
        <w:t xml:space="preserve"> ВСНХ по вопросу металлического самолетостроения</w:t>
      </w:r>
    </w:p>
    <w:p w14:paraId="42F95A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ПРИСУТСТВОВАЛИ</w:t>
      </w:r>
    </w:p>
    <w:p w14:paraId="731E18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УВВС - т. Голубев</w:t>
      </w:r>
    </w:p>
    <w:p w14:paraId="649395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ЦАГИ </w:t>
      </w:r>
      <w:proofErr w:type="spellStart"/>
      <w:r w:rsidRPr="006D2FB4">
        <w:rPr>
          <w:rFonts w:ascii="Times New Roman" w:hAnsi="Times New Roman" w:cs="Times New Roman"/>
          <w:color w:val="000000" w:themeColor="text1"/>
          <w:sz w:val="16"/>
          <w:szCs w:val="16"/>
        </w:rPr>
        <w:t>т.Флаксерман.Туполев</w:t>
      </w:r>
      <w:proofErr w:type="spellEnd"/>
    </w:p>
    <w:p w14:paraId="0CC802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т. Панкратов, </w:t>
      </w:r>
      <w:proofErr w:type="spellStart"/>
      <w:r w:rsidRPr="006D2FB4">
        <w:rPr>
          <w:rFonts w:ascii="Times New Roman" w:hAnsi="Times New Roman" w:cs="Times New Roman"/>
          <w:color w:val="000000" w:themeColor="text1"/>
          <w:sz w:val="16"/>
          <w:szCs w:val="16"/>
        </w:rPr>
        <w:t>Рубенчйк</w:t>
      </w:r>
      <w:proofErr w:type="spellEnd"/>
    </w:p>
    <w:p w14:paraId="7019CE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КВЗ </w:t>
      </w:r>
      <w:proofErr w:type="spellStart"/>
      <w:r w:rsidRPr="006D2FB4">
        <w:rPr>
          <w:rFonts w:ascii="Times New Roman" w:hAnsi="Times New Roman" w:cs="Times New Roman"/>
          <w:color w:val="000000" w:themeColor="text1"/>
          <w:sz w:val="16"/>
          <w:szCs w:val="16"/>
        </w:rPr>
        <w:t>т.Темчин</w:t>
      </w:r>
      <w:proofErr w:type="spellEnd"/>
    </w:p>
    <w:p w14:paraId="290D3F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Госпромцветмета</w:t>
      </w:r>
      <w:proofErr w:type="spellEnd"/>
      <w:r w:rsidRPr="006D2FB4">
        <w:rPr>
          <w:rFonts w:ascii="Times New Roman" w:hAnsi="Times New Roman" w:cs="Times New Roman"/>
          <w:color w:val="000000" w:themeColor="text1"/>
          <w:sz w:val="16"/>
          <w:szCs w:val="16"/>
        </w:rPr>
        <w:t xml:space="preserve"> т. Григорович, </w:t>
      </w:r>
      <w:proofErr w:type="spellStart"/>
      <w:r w:rsidRPr="006D2FB4">
        <w:rPr>
          <w:rFonts w:ascii="Times New Roman" w:hAnsi="Times New Roman" w:cs="Times New Roman"/>
          <w:color w:val="000000" w:themeColor="text1"/>
          <w:sz w:val="16"/>
          <w:szCs w:val="16"/>
        </w:rPr>
        <w:t>Архиреев</w:t>
      </w:r>
      <w:proofErr w:type="spellEnd"/>
    </w:p>
    <w:p w14:paraId="7C42AE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ГЭУ </w:t>
      </w:r>
      <w:proofErr w:type="spellStart"/>
      <w:r w:rsidRPr="006D2FB4">
        <w:rPr>
          <w:rFonts w:ascii="Times New Roman" w:hAnsi="Times New Roman" w:cs="Times New Roman"/>
          <w:color w:val="000000" w:themeColor="text1"/>
          <w:sz w:val="16"/>
          <w:szCs w:val="16"/>
        </w:rPr>
        <w:t>Отд.Фин.Полит</w:t>
      </w:r>
      <w:proofErr w:type="spellEnd"/>
      <w:r w:rsidRPr="006D2FB4">
        <w:rPr>
          <w:rFonts w:ascii="Times New Roman" w:hAnsi="Times New Roman" w:cs="Times New Roman"/>
          <w:color w:val="000000" w:themeColor="text1"/>
          <w:sz w:val="16"/>
          <w:szCs w:val="16"/>
        </w:rPr>
        <w:t>. - не явился</w:t>
      </w:r>
    </w:p>
    <w:p w14:paraId="253EF7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ГУМПа</w:t>
      </w:r>
      <w:proofErr w:type="spellEnd"/>
      <w:r w:rsidRPr="006D2FB4">
        <w:rPr>
          <w:rFonts w:ascii="Times New Roman" w:hAnsi="Times New Roman" w:cs="Times New Roman"/>
          <w:color w:val="000000" w:themeColor="text1"/>
          <w:sz w:val="16"/>
          <w:szCs w:val="16"/>
        </w:rPr>
        <w:t xml:space="preserve"> т. </w:t>
      </w:r>
      <w:proofErr w:type="spellStart"/>
      <w:r w:rsidRPr="006D2FB4">
        <w:rPr>
          <w:rFonts w:ascii="Times New Roman" w:hAnsi="Times New Roman" w:cs="Times New Roman"/>
          <w:color w:val="000000" w:themeColor="text1"/>
          <w:sz w:val="16"/>
          <w:szCs w:val="16"/>
        </w:rPr>
        <w:t>Будняк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Климиксаев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Бондарев,Фрейдберг</w:t>
      </w:r>
      <w:proofErr w:type="spellEnd"/>
      <w:r w:rsidRPr="006D2FB4">
        <w:rPr>
          <w:rFonts w:ascii="Times New Roman" w:hAnsi="Times New Roman" w:cs="Times New Roman"/>
          <w:color w:val="000000" w:themeColor="text1"/>
          <w:sz w:val="16"/>
          <w:szCs w:val="16"/>
        </w:rPr>
        <w:t>.</w:t>
      </w:r>
    </w:p>
    <w:p w14:paraId="7BA8AA3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 </w:t>
      </w:r>
      <w:proofErr w:type="spellStart"/>
      <w:r w:rsidRPr="006D2FB4">
        <w:rPr>
          <w:rFonts w:ascii="Times New Roman" w:hAnsi="Times New Roman" w:cs="Times New Roman"/>
          <w:color w:val="000000" w:themeColor="text1"/>
          <w:sz w:val="16"/>
          <w:szCs w:val="16"/>
        </w:rPr>
        <w:t>т.Будняк</w:t>
      </w:r>
      <w:proofErr w:type="spellEnd"/>
      <w:r w:rsidRPr="006D2FB4">
        <w:rPr>
          <w:rFonts w:ascii="Times New Roman" w:hAnsi="Times New Roman" w:cs="Times New Roman"/>
          <w:color w:val="000000" w:themeColor="text1"/>
          <w:sz w:val="16"/>
          <w:szCs w:val="16"/>
        </w:rPr>
        <w:t xml:space="preserve"> Д.Ф.</w:t>
      </w:r>
    </w:p>
    <w:p w14:paraId="109697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Секретарь - </w:t>
      </w:r>
      <w:proofErr w:type="spellStart"/>
      <w:r w:rsidRPr="006D2FB4">
        <w:rPr>
          <w:rFonts w:ascii="Times New Roman" w:hAnsi="Times New Roman" w:cs="Times New Roman"/>
          <w:color w:val="000000" w:themeColor="text1"/>
          <w:sz w:val="16"/>
          <w:szCs w:val="16"/>
        </w:rPr>
        <w:t>т.Фрайдберг</w:t>
      </w:r>
      <w:proofErr w:type="spellEnd"/>
      <w:r w:rsidRPr="006D2FB4">
        <w:rPr>
          <w:rFonts w:ascii="Times New Roman" w:hAnsi="Times New Roman" w:cs="Times New Roman"/>
          <w:color w:val="000000" w:themeColor="text1"/>
          <w:sz w:val="16"/>
          <w:szCs w:val="16"/>
        </w:rPr>
        <w:t xml:space="preserve"> В.З,</w:t>
      </w:r>
    </w:p>
    <w:p w14:paraId="7C3F31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w:t>
      </w:r>
    </w:p>
    <w:p w14:paraId="1F5D4B4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Доклад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постановке и пер</w:t>
      </w:r>
      <w:r w:rsidRPr="006D2FB4">
        <w:rPr>
          <w:rFonts w:ascii="Times New Roman" w:hAnsi="Times New Roman" w:cs="Times New Roman"/>
          <w:color w:val="000000" w:themeColor="text1"/>
          <w:sz w:val="16"/>
          <w:szCs w:val="16"/>
        </w:rPr>
        <w:softHyphen/>
        <w:t xml:space="preserve">спективах </w:t>
      </w:r>
      <w:proofErr w:type="spellStart"/>
      <w:r w:rsidRPr="006D2FB4">
        <w:rPr>
          <w:rFonts w:ascii="Times New Roman" w:hAnsi="Times New Roman" w:cs="Times New Roman"/>
          <w:color w:val="000000" w:themeColor="text1"/>
          <w:sz w:val="16"/>
          <w:szCs w:val="16"/>
        </w:rPr>
        <w:t>маталлического</w:t>
      </w:r>
      <w:proofErr w:type="spellEnd"/>
      <w:r w:rsidRPr="006D2FB4">
        <w:rPr>
          <w:rFonts w:ascii="Times New Roman" w:hAnsi="Times New Roman" w:cs="Times New Roman"/>
          <w:color w:val="000000" w:themeColor="text1"/>
          <w:sz w:val="16"/>
          <w:szCs w:val="16"/>
        </w:rPr>
        <w:t xml:space="preserve"> самолетостроения</w:t>
      </w:r>
    </w:p>
    <w:p w14:paraId="591D1D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4CF577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Признать возможным серийное произ</w:t>
      </w:r>
      <w:r w:rsidRPr="006D2FB4">
        <w:rPr>
          <w:rFonts w:ascii="Times New Roman" w:hAnsi="Times New Roman" w:cs="Times New Roman"/>
          <w:color w:val="000000" w:themeColor="text1"/>
          <w:sz w:val="16"/>
          <w:szCs w:val="16"/>
        </w:rPr>
        <w:softHyphen/>
        <w:t>водство металлических самолетов на первое время в небольшом количестве</w:t>
      </w:r>
    </w:p>
    <w:p w14:paraId="7FFF0A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Привнать</w:t>
      </w:r>
      <w:proofErr w:type="spellEnd"/>
      <w:r w:rsidRPr="006D2FB4">
        <w:rPr>
          <w:rFonts w:ascii="Times New Roman" w:hAnsi="Times New Roman" w:cs="Times New Roman"/>
          <w:color w:val="000000" w:themeColor="text1"/>
          <w:sz w:val="16"/>
          <w:szCs w:val="16"/>
        </w:rPr>
        <w:t xml:space="preserve">, что серийным производством металлических самолетов должен заниматься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w:t>
      </w:r>
    </w:p>
    <w:p w14:paraId="764BCB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Ввиду отсутствия материалов, дающих возможность судить о производствен</w:t>
      </w:r>
      <w:r w:rsidRPr="006D2FB4">
        <w:rPr>
          <w:rFonts w:ascii="Times New Roman" w:hAnsi="Times New Roman" w:cs="Times New Roman"/>
          <w:color w:val="000000" w:themeColor="text1"/>
          <w:sz w:val="16"/>
          <w:szCs w:val="16"/>
        </w:rPr>
        <w:softHyphen/>
        <w:t xml:space="preserve">ном масштабе на заводах </w:t>
      </w:r>
      <w:proofErr w:type="spellStart"/>
      <w:r w:rsidRPr="006D2FB4">
        <w:rPr>
          <w:rFonts w:ascii="Times New Roman" w:hAnsi="Times New Roman" w:cs="Times New Roman"/>
          <w:color w:val="000000" w:themeColor="text1"/>
          <w:sz w:val="16"/>
          <w:szCs w:val="16"/>
        </w:rPr>
        <w:t>Авиатресга</w:t>
      </w:r>
      <w:proofErr w:type="spellEnd"/>
      <w:r w:rsidRPr="006D2FB4">
        <w:rPr>
          <w:rFonts w:ascii="Times New Roman" w:hAnsi="Times New Roman" w:cs="Times New Roman"/>
          <w:color w:val="000000" w:themeColor="text1"/>
          <w:sz w:val="16"/>
          <w:szCs w:val="16"/>
        </w:rPr>
        <w:t xml:space="preserve"> по металлическому самолетостроению, предложить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в 2-х недельный </w:t>
      </w:r>
      <w:proofErr w:type="spellStart"/>
      <w:r w:rsidRPr="006D2FB4">
        <w:rPr>
          <w:rFonts w:ascii="Times New Roman" w:hAnsi="Times New Roman" w:cs="Times New Roman"/>
          <w:color w:val="000000" w:themeColor="text1"/>
          <w:sz w:val="16"/>
          <w:szCs w:val="16"/>
        </w:rPr>
        <w:t>срок.представить</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Главметалл</w:t>
      </w:r>
      <w:proofErr w:type="spellEnd"/>
      <w:r w:rsidRPr="006D2FB4">
        <w:rPr>
          <w:rFonts w:ascii="Times New Roman" w:hAnsi="Times New Roman" w:cs="Times New Roman"/>
          <w:color w:val="000000" w:themeColor="text1"/>
          <w:sz w:val="16"/>
          <w:szCs w:val="16"/>
        </w:rPr>
        <w:t xml:space="preserve"> вполне проработанный материал, одновременно поручить </w:t>
      </w:r>
      <w:proofErr w:type="spellStart"/>
      <w:r w:rsidRPr="006D2FB4">
        <w:rPr>
          <w:rFonts w:ascii="Times New Roman" w:hAnsi="Times New Roman" w:cs="Times New Roman"/>
          <w:color w:val="000000" w:themeColor="text1"/>
          <w:sz w:val="16"/>
          <w:szCs w:val="16"/>
        </w:rPr>
        <w:t>Авиагресту</w:t>
      </w:r>
      <w:proofErr w:type="spellEnd"/>
      <w:r w:rsidRPr="006D2FB4">
        <w:rPr>
          <w:rFonts w:ascii="Times New Roman" w:hAnsi="Times New Roman" w:cs="Times New Roman"/>
          <w:color w:val="000000" w:themeColor="text1"/>
          <w:sz w:val="16"/>
          <w:szCs w:val="16"/>
        </w:rPr>
        <w:t xml:space="preserve"> и ЦАГЙ доработать во всем </w:t>
      </w:r>
      <w:proofErr w:type="spellStart"/>
      <w:r w:rsidRPr="006D2FB4">
        <w:rPr>
          <w:rFonts w:ascii="Times New Roman" w:hAnsi="Times New Roman" w:cs="Times New Roman"/>
          <w:color w:val="000000" w:themeColor="text1"/>
          <w:sz w:val="16"/>
          <w:szCs w:val="16"/>
        </w:rPr>
        <w:t>объемие</w:t>
      </w:r>
      <w:proofErr w:type="spellEnd"/>
      <w:r w:rsidRPr="006D2FB4">
        <w:rPr>
          <w:rFonts w:ascii="Times New Roman" w:hAnsi="Times New Roman" w:cs="Times New Roman"/>
          <w:color w:val="000000" w:themeColor="text1"/>
          <w:sz w:val="16"/>
          <w:szCs w:val="16"/>
        </w:rPr>
        <w:t xml:space="preserve"> вопрос о металлическом самолетостроении, а также вопрос текущего заказа УВВС на 12 металлических самолетов.</w:t>
      </w:r>
    </w:p>
    <w:p w14:paraId="54C23B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Для окончательного решения вопроса о пределах развития в текущем году металлического самолетостроения </w:t>
      </w:r>
      <w:proofErr w:type="spellStart"/>
      <w:r w:rsidRPr="006D2FB4">
        <w:rPr>
          <w:rFonts w:ascii="Times New Roman" w:hAnsi="Times New Roman" w:cs="Times New Roman"/>
          <w:color w:val="000000" w:themeColor="text1"/>
          <w:sz w:val="16"/>
          <w:szCs w:val="16"/>
        </w:rPr>
        <w:t>ва</w:t>
      </w:r>
      <w:proofErr w:type="spellEnd"/>
      <w:r w:rsidRPr="006D2FB4">
        <w:rPr>
          <w:rFonts w:ascii="Times New Roman" w:hAnsi="Times New Roman" w:cs="Times New Roman"/>
          <w:color w:val="000000" w:themeColor="text1"/>
          <w:sz w:val="16"/>
          <w:szCs w:val="16"/>
        </w:rPr>
        <w:t xml:space="preserve"> заводе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созвать второе совещание в том же составе в конце месяца. К этому времени просить пред</w:t>
      </w:r>
      <w:r w:rsidRPr="006D2FB4">
        <w:rPr>
          <w:rFonts w:ascii="Times New Roman" w:hAnsi="Times New Roman" w:cs="Times New Roman"/>
          <w:color w:val="000000" w:themeColor="text1"/>
          <w:sz w:val="16"/>
          <w:szCs w:val="16"/>
        </w:rPr>
        <w:softHyphen/>
        <w:t xml:space="preserve">ставителей </w:t>
      </w:r>
      <w:proofErr w:type="spellStart"/>
      <w:r w:rsidRPr="006D2FB4">
        <w:rPr>
          <w:rFonts w:ascii="Times New Roman" w:hAnsi="Times New Roman" w:cs="Times New Roman"/>
          <w:color w:val="000000" w:themeColor="text1"/>
          <w:sz w:val="16"/>
          <w:szCs w:val="16"/>
        </w:rPr>
        <w:t>Гоепромцветмета</w:t>
      </w:r>
      <w:proofErr w:type="spellEnd"/>
      <w:r w:rsidRPr="006D2FB4">
        <w:rPr>
          <w:rFonts w:ascii="Times New Roman" w:hAnsi="Times New Roman" w:cs="Times New Roman"/>
          <w:color w:val="000000" w:themeColor="text1"/>
          <w:sz w:val="16"/>
          <w:szCs w:val="16"/>
        </w:rPr>
        <w:t xml:space="preserve"> предста</w:t>
      </w:r>
      <w:r w:rsidRPr="006D2FB4">
        <w:rPr>
          <w:rFonts w:ascii="Times New Roman" w:hAnsi="Times New Roman" w:cs="Times New Roman"/>
          <w:color w:val="000000" w:themeColor="text1"/>
          <w:sz w:val="16"/>
          <w:szCs w:val="16"/>
        </w:rPr>
        <w:softHyphen/>
        <w:t>вить в Авто-</w:t>
      </w:r>
      <w:proofErr w:type="spellStart"/>
      <w:r w:rsidRPr="006D2FB4">
        <w:rPr>
          <w:rFonts w:ascii="Times New Roman" w:hAnsi="Times New Roman" w:cs="Times New Roman"/>
          <w:color w:val="000000" w:themeColor="text1"/>
          <w:sz w:val="16"/>
          <w:szCs w:val="16"/>
        </w:rPr>
        <w:t>Авиаотдел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Главмвталла</w:t>
      </w:r>
      <w:proofErr w:type="spellEnd"/>
      <w:r w:rsidRPr="006D2FB4">
        <w:rPr>
          <w:rFonts w:ascii="Times New Roman" w:hAnsi="Times New Roman" w:cs="Times New Roman"/>
          <w:color w:val="000000" w:themeColor="text1"/>
          <w:sz w:val="16"/>
          <w:szCs w:val="16"/>
        </w:rPr>
        <w:t xml:space="preserve"> материал по вопросу дальнейшего </w:t>
      </w:r>
      <w:proofErr w:type="spellStart"/>
      <w:r w:rsidRPr="006D2FB4">
        <w:rPr>
          <w:rFonts w:ascii="Times New Roman" w:hAnsi="Times New Roman" w:cs="Times New Roman"/>
          <w:color w:val="000000" w:themeColor="text1"/>
          <w:sz w:val="16"/>
          <w:szCs w:val="16"/>
        </w:rPr>
        <w:lastRenderedPageBreak/>
        <w:t>раэвития</w:t>
      </w:r>
      <w:proofErr w:type="spellEnd"/>
      <w:r w:rsidRPr="006D2FB4">
        <w:rPr>
          <w:rFonts w:ascii="Times New Roman" w:hAnsi="Times New Roman" w:cs="Times New Roman"/>
          <w:color w:val="000000" w:themeColor="text1"/>
          <w:sz w:val="16"/>
          <w:szCs w:val="16"/>
        </w:rPr>
        <w:t xml:space="preserve"> дела изготовления </w:t>
      </w:r>
      <w:proofErr w:type="spellStart"/>
      <w:r w:rsidRPr="006D2FB4">
        <w:rPr>
          <w:rFonts w:ascii="Times New Roman" w:hAnsi="Times New Roman" w:cs="Times New Roman"/>
          <w:color w:val="000000" w:themeColor="text1"/>
          <w:sz w:val="16"/>
          <w:szCs w:val="16"/>
        </w:rPr>
        <w:t>кольчугаллюминия</w:t>
      </w:r>
      <w:proofErr w:type="spellEnd"/>
      <w:r w:rsidRPr="006D2FB4">
        <w:rPr>
          <w:rFonts w:ascii="Times New Roman" w:hAnsi="Times New Roman" w:cs="Times New Roman"/>
          <w:color w:val="000000" w:themeColor="text1"/>
          <w:sz w:val="16"/>
          <w:szCs w:val="16"/>
        </w:rPr>
        <w:t xml:space="preserve"> на Кольчугинском заводе и на</w:t>
      </w:r>
      <w:r w:rsidRPr="006D2FB4">
        <w:rPr>
          <w:rFonts w:ascii="Times New Roman" w:hAnsi="Times New Roman" w:cs="Times New Roman"/>
          <w:color w:val="000000" w:themeColor="text1"/>
          <w:sz w:val="16"/>
          <w:szCs w:val="16"/>
        </w:rPr>
        <w:softHyphen/>
        <w:t>мечаемых тенденций в отношении раз</w:t>
      </w:r>
      <w:r w:rsidRPr="006D2FB4">
        <w:rPr>
          <w:rFonts w:ascii="Times New Roman" w:hAnsi="Times New Roman" w:cs="Times New Roman"/>
          <w:color w:val="000000" w:themeColor="text1"/>
          <w:sz w:val="16"/>
          <w:szCs w:val="16"/>
        </w:rPr>
        <w:softHyphen/>
        <w:t>вития там же металлического самолетостроения (10996).</w:t>
      </w:r>
    </w:p>
    <w:p w14:paraId="3A7A66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BA50F4F" w14:textId="77777777" w:rsidR="006210FB" w:rsidRPr="004D3774" w:rsidRDefault="006210FB" w:rsidP="006210F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 xml:space="preserve"> ноября </w:t>
      </w:r>
      <w:r>
        <w:rPr>
          <w:rFonts w:ascii="Times New Roman" w:hAnsi="Times New Roman" w:cs="Times New Roman"/>
          <w:color w:val="0070C0"/>
          <w:sz w:val="16"/>
          <w:szCs w:val="16"/>
        </w:rPr>
        <w:t>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оветский союз впервые принял участие в международной </w:t>
      </w:r>
      <w:r>
        <w:rPr>
          <w:rFonts w:ascii="Times New Roman" w:hAnsi="Times New Roman" w:cs="Times New Roman"/>
          <w:color w:val="0070C0"/>
          <w:sz w:val="16"/>
          <w:szCs w:val="16"/>
        </w:rPr>
        <w:t>конференции</w:t>
      </w:r>
      <w:r w:rsidRPr="004D3774">
        <w:rPr>
          <w:rFonts w:ascii="Times New Roman" w:hAnsi="Times New Roman" w:cs="Times New Roman"/>
          <w:color w:val="0070C0"/>
          <w:sz w:val="16"/>
          <w:szCs w:val="16"/>
        </w:rPr>
        <w:t xml:space="preserve"> в Пар</w:t>
      </w:r>
      <w:r>
        <w:rPr>
          <w:rFonts w:ascii="Times New Roman" w:hAnsi="Times New Roman" w:cs="Times New Roman"/>
          <w:color w:val="0070C0"/>
          <w:sz w:val="16"/>
          <w:szCs w:val="16"/>
        </w:rPr>
        <w:t>иж</w:t>
      </w:r>
      <w:r w:rsidRPr="004D3774">
        <w:rPr>
          <w:rFonts w:ascii="Times New Roman" w:hAnsi="Times New Roman" w:cs="Times New Roman"/>
          <w:color w:val="0070C0"/>
          <w:sz w:val="16"/>
          <w:szCs w:val="16"/>
        </w:rPr>
        <w:t>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посвященной урегулированию вопросов об ответ</w:t>
      </w:r>
      <w:r w:rsidRPr="004D3774">
        <w:rPr>
          <w:rFonts w:ascii="Times New Roman" w:hAnsi="Times New Roman" w:cs="Times New Roman"/>
          <w:color w:val="0070C0"/>
          <w:sz w:val="16"/>
          <w:szCs w:val="16"/>
        </w:rPr>
        <w:softHyphen/>
        <w:t>ственности обществ возду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 xml:space="preserve">ных сообщений перед пассажирами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груз</w:t>
      </w:r>
      <w:r>
        <w:rPr>
          <w:rFonts w:ascii="Times New Roman" w:hAnsi="Times New Roman" w:cs="Times New Roman"/>
          <w:color w:val="0070C0"/>
          <w:sz w:val="16"/>
          <w:szCs w:val="16"/>
        </w:rPr>
        <w:t>овладельцами</w:t>
      </w:r>
      <w:r w:rsidRPr="004D3774">
        <w:rPr>
          <w:rFonts w:ascii="Times New Roman" w:hAnsi="Times New Roman" w:cs="Times New Roman"/>
          <w:color w:val="0070C0"/>
          <w:sz w:val="16"/>
          <w:szCs w:val="16"/>
        </w:rPr>
        <w:t>.</w:t>
      </w:r>
    </w:p>
    <w:p w14:paraId="16491C33" w14:textId="77777777" w:rsidR="006210FB" w:rsidRDefault="006210FB" w:rsidP="006210FB">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Самолет</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1926, № 1</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0DCB837B" w14:textId="77777777" w:rsidR="006210FB" w:rsidRPr="004D3774" w:rsidRDefault="006210FB" w:rsidP="006210FB">
      <w:pPr>
        <w:spacing w:after="0" w:line="240" w:lineRule="auto"/>
        <w:jc w:val="both"/>
        <w:rPr>
          <w:rFonts w:ascii="Times New Roman" w:hAnsi="Times New Roman" w:cs="Times New Roman"/>
          <w:color w:val="0070C0"/>
          <w:sz w:val="16"/>
          <w:szCs w:val="16"/>
        </w:rPr>
      </w:pPr>
    </w:p>
    <w:p w14:paraId="04ADAB4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58FA2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4F34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ноября 1925 г. на заводе (Ярославский автомобильный завод (ЯАЗ, ЯГ A3) № 3 им. Ф.Э. Дзержинского ВСНХ, НКСМ, «АО механических передвижений и производств В.А. Лебедева», 1-й Ярославский Государственный авторемонтный завод (ЯГАРЗ-1) им. Зиновьева ВСНХ, Ярославский моторный завод (ЯМЗ), ПО «Автодизель», ОАО «Ярославский моторный завод «Автодизель» /г. Ярославль Тутаевское ш., 13 (1939 г.)/ /150040 г. Ярославль пр. Октября, 75 тел. 27-40-11) выпущен первый грузовик, всего в этом году - 3 машины; в 1926 г. - 22, в 1927 г. - 70, в 1928 г. - 93 машины. В 1928 г. выпущен первый автобус. В 1931-32 г. на заводе планировался выпуск танков. В 10.1933 г. завод изготовил два шасси для первых троллейбусов ЛК (Лазарь Каганович), </w:t>
      </w:r>
      <w:proofErr w:type="spellStart"/>
      <w:r w:rsidRPr="006D2FB4">
        <w:rPr>
          <w:rFonts w:ascii="Times New Roman" w:hAnsi="Times New Roman" w:cs="Times New Roman"/>
          <w:color w:val="000000" w:themeColor="text1"/>
          <w:sz w:val="16"/>
          <w:szCs w:val="16"/>
        </w:rPr>
        <w:t>выпускашихся</w:t>
      </w:r>
      <w:proofErr w:type="spellEnd"/>
      <w:r w:rsidRPr="006D2FB4">
        <w:rPr>
          <w:rFonts w:ascii="Times New Roman" w:hAnsi="Times New Roman" w:cs="Times New Roman"/>
          <w:color w:val="000000" w:themeColor="text1"/>
          <w:sz w:val="16"/>
          <w:szCs w:val="16"/>
        </w:rPr>
        <w:t xml:space="preserve"> на ЗиСе. В 1935 г. заводу поручено проектирование и освоение производства троллейбусов с выпуском в 1936 г. 250 машин. Осенью 1935 г. на заводе организовано КБ, начато проектирование; разработано 7 моделей, последний, ЯТБ-6 (1941 г.) в производство запустить на успели. Первый троллейбус был выпущен 25.07.1936 г. В 01.1937 г. для совершенствования конструкции кузовов на заводе организовано конструкторско-технологическое кузовное бюро. Выпуск троллейбусов велся до осени 1941 г.</w:t>
      </w:r>
    </w:p>
    <w:p w14:paraId="73A6C3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1933 г. совместно с ОКБ ОПТУ был создан первый советский автомобильный дизель «</w:t>
      </w:r>
      <w:proofErr w:type="spellStart"/>
      <w:r w:rsidRPr="006D2FB4">
        <w:rPr>
          <w:rFonts w:ascii="Times New Roman" w:hAnsi="Times New Roman" w:cs="Times New Roman"/>
          <w:color w:val="000000" w:themeColor="text1"/>
          <w:sz w:val="16"/>
          <w:szCs w:val="16"/>
        </w:rPr>
        <w:t>Коджу</w:t>
      </w:r>
      <w:proofErr w:type="spellEnd"/>
      <w:r w:rsidRPr="006D2FB4">
        <w:rPr>
          <w:rFonts w:ascii="Times New Roman" w:hAnsi="Times New Roman" w:cs="Times New Roman"/>
          <w:color w:val="000000" w:themeColor="text1"/>
          <w:sz w:val="16"/>
          <w:szCs w:val="16"/>
        </w:rPr>
        <w:t xml:space="preserve">» (Коба Джугашвили). В 05.1942 г. на завод передана документация для освоения выпуска танковых дизелей В-4 и </w:t>
      </w:r>
      <w:r w:rsidRPr="006D2FB4">
        <w:rPr>
          <w:rFonts w:ascii="Times New Roman" w:hAnsi="Times New Roman" w:cs="Times New Roman"/>
          <w:color w:val="000000" w:themeColor="text1"/>
          <w:sz w:val="16"/>
          <w:szCs w:val="16"/>
          <w:lang w:val="en-US"/>
        </w:rPr>
        <w:t>GMC</w:t>
      </w:r>
      <w:r w:rsidRPr="006D2FB4">
        <w:rPr>
          <w:rFonts w:ascii="Times New Roman" w:hAnsi="Times New Roman" w:cs="Times New Roman"/>
          <w:color w:val="000000" w:themeColor="text1"/>
          <w:sz w:val="16"/>
          <w:szCs w:val="16"/>
        </w:rPr>
        <w:t xml:space="preserve"> 6046.</w:t>
      </w:r>
    </w:p>
    <w:p w14:paraId="5FA5D5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1940 г. утвержден план реконструкции завода, предусматривавший к 1942 г. строительство новых корпусов, в т.ч. и для производства дизелей. После начала войны производство автомобилей было свернуто. В 1943 г. завод подвергся бомбардировке и был практически полностью уничтожен пожаром.</w:t>
      </w:r>
    </w:p>
    <w:p w14:paraId="77EDC9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1943-44 г. ЯГАЗ - в ведении НКСМ.</w:t>
      </w:r>
    </w:p>
    <w:p w14:paraId="78683D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пост. ГКО № 3381 от 15.05.1943 г. на заводе начато освоение производства ЯАЗ-НАТИ. 17.09.1943 г. вышло постановление ГКО № 4145 о материально-техническом обеспечении производства артиллерийских тягачей на заводе; 5.03.1944 г. - постановление ГКО № 5304 об увеличении выпуска артиллерийских тягачей на заводе. Пост. ГКО № 7417 от 29.01.1945 г. заводу выдано задание на выпуск в 1945 г. 2000 </w:t>
      </w:r>
      <w:proofErr w:type="spellStart"/>
      <w:r w:rsidRPr="006D2FB4">
        <w:rPr>
          <w:rFonts w:ascii="Times New Roman" w:hAnsi="Times New Roman" w:cs="Times New Roman"/>
          <w:color w:val="000000" w:themeColor="text1"/>
          <w:sz w:val="16"/>
          <w:szCs w:val="16"/>
        </w:rPr>
        <w:t>арттягачей</w:t>
      </w:r>
      <w:proofErr w:type="spellEnd"/>
      <w:r w:rsidRPr="006D2FB4">
        <w:rPr>
          <w:rFonts w:ascii="Times New Roman" w:hAnsi="Times New Roman" w:cs="Times New Roman"/>
          <w:color w:val="000000" w:themeColor="text1"/>
          <w:sz w:val="16"/>
          <w:szCs w:val="16"/>
        </w:rPr>
        <w:t xml:space="preserve"> Я-12 с дизелем «Дженерал Моторс». В годы войны завод также выпускал корпуса 37-мм снарядов.</w:t>
      </w:r>
    </w:p>
    <w:p w14:paraId="520843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Производство грузовых автомобилей. В 1944-46 г. на завод поставлено из Америки 350 ед. оборудования для производства дизелей. В 1947-51 г. впервые в стране освоен серийный выпуск автомобильных дизелей ЯАЗ-204 мощностью 110 л.с. на базе американского </w:t>
      </w:r>
      <w:r w:rsidRPr="006D2FB4">
        <w:rPr>
          <w:rFonts w:ascii="Times New Roman" w:hAnsi="Times New Roman" w:cs="Times New Roman"/>
          <w:color w:val="000000" w:themeColor="text1"/>
          <w:sz w:val="16"/>
          <w:szCs w:val="16"/>
          <w:lang w:val="en-US"/>
        </w:rPr>
        <w:t>GMC</w:t>
      </w: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джиэмси</w:t>
      </w:r>
      <w:proofErr w:type="spellEnd"/>
      <w:r w:rsidRPr="006D2FB4">
        <w:rPr>
          <w:rFonts w:ascii="Times New Roman" w:hAnsi="Times New Roman" w:cs="Times New Roman"/>
          <w:color w:val="000000" w:themeColor="text1"/>
          <w:sz w:val="16"/>
          <w:szCs w:val="16"/>
        </w:rPr>
        <w:t>»). В 1958 г. завод перепрофилирован на производство автомобильных дизелей, с 12.1959 г. завод прекратил выпуск грузовиков. Конструкции и производство двухосных грузовиков (ЯАЗ-200, -205, -225) в 1950-51 г. передано на МАЗ, а трехосных (ЯАЗ-210, -214, -221, -222, -226) - в 1958-60 г. на КрАЗ.</w:t>
      </w:r>
    </w:p>
    <w:p w14:paraId="221DEF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17.04.1957 г. ЯАЗ переименован в ЯМЗ. В 1971 г. на базе завода создано ПО «Автодизель».</w:t>
      </w:r>
    </w:p>
    <w:p w14:paraId="718968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ПСМ № 1739-940с от 26.09.1955 г. ЯАЗ-214 </w:t>
      </w:r>
      <w:proofErr w:type="spellStart"/>
      <w:r w:rsidRPr="006D2FB4">
        <w:rPr>
          <w:rFonts w:ascii="Times New Roman" w:hAnsi="Times New Roman" w:cs="Times New Roman"/>
          <w:color w:val="000000" w:themeColor="text1"/>
          <w:sz w:val="16"/>
          <w:szCs w:val="16"/>
        </w:rPr>
        <w:t>пнв</w:t>
      </w:r>
      <w:proofErr w:type="spellEnd"/>
      <w:r w:rsidRPr="006D2FB4">
        <w:rPr>
          <w:rFonts w:ascii="Times New Roman" w:hAnsi="Times New Roman" w:cs="Times New Roman"/>
          <w:color w:val="000000" w:themeColor="text1"/>
          <w:sz w:val="16"/>
          <w:szCs w:val="16"/>
        </w:rPr>
        <w:t xml:space="preserve"> и организовано его серийное производство.</w:t>
      </w:r>
    </w:p>
    <w:p w14:paraId="3F7533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1970-е г. на заводе разработаны (совместно с НАМИ) дизели ЯМЗ-642, -740; в 1980-е г. - дизели семейства «840».</w:t>
      </w:r>
    </w:p>
    <w:p w14:paraId="0E34DC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(2002 г.): силовые дизельные агрегаты многоцелевого назначения; стационарные силовые установки для привода насосов компрессоров, генераторов; электроагрегаты.</w:t>
      </w:r>
      <w:r w:rsidRPr="006D2FB4">
        <w:rPr>
          <w:rFonts w:ascii="Times New Roman" w:hAnsi="Times New Roman" w:cs="Times New Roman"/>
          <w:color w:val="000000" w:themeColor="text1"/>
          <w:sz w:val="16"/>
          <w:szCs w:val="16"/>
          <w:vertAlign w:val="superscript"/>
        </w:rPr>
        <w:t>69</w:t>
      </w:r>
    </w:p>
    <w:p w14:paraId="1CEBE1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составе завода цеха: сборки и испытания, корпусных деталей, литейный, запчастей, заготовительный, кузнечный, нестандартного оборудования, ремонтно-механический, метизно-автоматный, агрегатный.</w:t>
      </w:r>
    </w:p>
    <w:p w14:paraId="20311D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1993 г. ПО преобразовано в АО «Автодизель». 1998 г. назывался ПО «Автодизель». Входил в состав холдинга «Руспромавто». В 09.2005 г. вошло в ГАЗ.</w:t>
      </w:r>
    </w:p>
    <w:p w14:paraId="174E2E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производственная (1917 г.)- около 10 тыс.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w:t>
      </w:r>
    </w:p>
    <w:p w14:paraId="2D6849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(1917-; -1919 г.)- А.В. Карпов, (1918 г.)- Р.П. </w:t>
      </w:r>
      <w:proofErr w:type="spellStart"/>
      <w:r w:rsidRPr="006D2FB4">
        <w:rPr>
          <w:rFonts w:ascii="Times New Roman" w:hAnsi="Times New Roman" w:cs="Times New Roman"/>
          <w:color w:val="000000" w:themeColor="text1"/>
          <w:sz w:val="16"/>
          <w:szCs w:val="16"/>
        </w:rPr>
        <w:t>Шааб</w:t>
      </w:r>
      <w:proofErr w:type="spellEnd"/>
      <w:r w:rsidRPr="006D2FB4">
        <w:rPr>
          <w:rFonts w:ascii="Times New Roman" w:hAnsi="Times New Roman" w:cs="Times New Roman"/>
          <w:color w:val="000000" w:themeColor="text1"/>
          <w:sz w:val="16"/>
          <w:szCs w:val="16"/>
        </w:rPr>
        <w:t xml:space="preserve">, (1919 г.)- И.Д. Чудов, (1920 г.)- Г.И. </w:t>
      </w:r>
      <w:proofErr w:type="spellStart"/>
      <w:r w:rsidRPr="006D2FB4">
        <w:rPr>
          <w:rFonts w:ascii="Times New Roman" w:hAnsi="Times New Roman" w:cs="Times New Roman"/>
          <w:color w:val="000000" w:themeColor="text1"/>
          <w:sz w:val="16"/>
          <w:szCs w:val="16"/>
        </w:rPr>
        <w:t>Темчин</w:t>
      </w:r>
      <w:proofErr w:type="spellEnd"/>
      <w:r w:rsidRPr="006D2FB4">
        <w:rPr>
          <w:rFonts w:ascii="Times New Roman" w:hAnsi="Times New Roman" w:cs="Times New Roman"/>
          <w:color w:val="000000" w:themeColor="text1"/>
          <w:sz w:val="16"/>
          <w:szCs w:val="16"/>
        </w:rPr>
        <w:t xml:space="preserve">, (1922 г.)- М.Я. </w:t>
      </w:r>
      <w:proofErr w:type="spellStart"/>
      <w:r w:rsidRPr="006D2FB4">
        <w:rPr>
          <w:rFonts w:ascii="Times New Roman" w:hAnsi="Times New Roman" w:cs="Times New Roman"/>
          <w:color w:val="000000" w:themeColor="text1"/>
          <w:sz w:val="16"/>
          <w:szCs w:val="16"/>
        </w:rPr>
        <w:t>Рякин</w:t>
      </w:r>
      <w:proofErr w:type="spellEnd"/>
      <w:r w:rsidRPr="006D2FB4">
        <w:rPr>
          <w:rFonts w:ascii="Times New Roman" w:hAnsi="Times New Roman" w:cs="Times New Roman"/>
          <w:color w:val="000000" w:themeColor="text1"/>
          <w:sz w:val="16"/>
          <w:szCs w:val="16"/>
        </w:rPr>
        <w:t xml:space="preserve">, (-1924 г.)- М.К. Евсеев, (1924-27 г.)- Ф.А. Никитин, (1927-ЗОг.)- Е.А. Алексеев, (1930 г.)- П.С. Поленов, (1930 г.)- Осинский, (1930 г.)- П.И. Киселев, (1930 г.)- М.И. </w:t>
      </w:r>
      <w:proofErr w:type="spellStart"/>
      <w:r w:rsidRPr="006D2FB4">
        <w:rPr>
          <w:rFonts w:ascii="Times New Roman" w:hAnsi="Times New Roman" w:cs="Times New Roman"/>
          <w:color w:val="000000" w:themeColor="text1"/>
          <w:sz w:val="16"/>
          <w:szCs w:val="16"/>
        </w:rPr>
        <w:t>Витковский</w:t>
      </w:r>
      <w:proofErr w:type="spellEnd"/>
      <w:r w:rsidRPr="006D2FB4">
        <w:rPr>
          <w:rFonts w:ascii="Times New Roman" w:hAnsi="Times New Roman" w:cs="Times New Roman"/>
          <w:color w:val="000000" w:themeColor="text1"/>
          <w:sz w:val="16"/>
          <w:szCs w:val="16"/>
        </w:rPr>
        <w:t xml:space="preserve">, (1931 г.)- Н.И. Милов, (1931 г.)- Ф.И. Ильин, (1931-06.1937 г.)- В.А. Еленин (репрессирован), (1937 г.)- В.Ф. Гайдукевич, (1937 г.)- В.М. Марков, (1937 г.)- М.С. Лазарев, (1937 г.)- К.Л. Скребец, (1937 г.)- В.А. Смирнов, (1940-45 г.)- А.А. Никаноров, (1945-50 г.)- И.П. Гусев, (1950-52 г.)- Р.В. Кирсанов, (1952-54 г.)- Г.М. Григорьев, (1954 г.)- М.А. Веселов, (1954 г.)- Д.Д. Воронов, (1958 г.)- Е.А. </w:t>
      </w:r>
      <w:proofErr w:type="spellStart"/>
      <w:r w:rsidRPr="006D2FB4">
        <w:rPr>
          <w:rFonts w:ascii="Times New Roman" w:hAnsi="Times New Roman" w:cs="Times New Roman"/>
          <w:color w:val="000000" w:themeColor="text1"/>
          <w:sz w:val="16"/>
          <w:szCs w:val="16"/>
        </w:rPr>
        <w:t>Башинджагян</w:t>
      </w:r>
      <w:proofErr w:type="spellEnd"/>
      <w:r w:rsidRPr="006D2FB4">
        <w:rPr>
          <w:rFonts w:ascii="Times New Roman" w:hAnsi="Times New Roman" w:cs="Times New Roman"/>
          <w:color w:val="000000" w:themeColor="text1"/>
          <w:sz w:val="16"/>
          <w:szCs w:val="16"/>
        </w:rPr>
        <w:t xml:space="preserve">, (1958-59 г.)- П.Ф. Дерунов, (1959-61 г.)- Е.Е. </w:t>
      </w:r>
      <w:proofErr w:type="spellStart"/>
      <w:r w:rsidRPr="006D2FB4">
        <w:rPr>
          <w:rFonts w:ascii="Times New Roman" w:hAnsi="Times New Roman" w:cs="Times New Roman"/>
          <w:color w:val="000000" w:themeColor="text1"/>
          <w:sz w:val="16"/>
          <w:szCs w:val="16"/>
        </w:rPr>
        <w:t>Стомпелеев</w:t>
      </w:r>
      <w:proofErr w:type="spellEnd"/>
      <w:r w:rsidRPr="006D2FB4">
        <w:rPr>
          <w:rFonts w:ascii="Times New Roman" w:hAnsi="Times New Roman" w:cs="Times New Roman"/>
          <w:color w:val="000000" w:themeColor="text1"/>
          <w:sz w:val="16"/>
          <w:szCs w:val="16"/>
        </w:rPr>
        <w:t xml:space="preserve">, (1961-82 г.)- </w:t>
      </w:r>
      <w:r w:rsidRPr="006D2FB4">
        <w:rPr>
          <w:rFonts w:ascii="Times New Roman" w:hAnsi="Times New Roman" w:cs="Times New Roman"/>
          <w:color w:val="000000" w:themeColor="text1"/>
          <w:sz w:val="16"/>
          <w:szCs w:val="16"/>
          <w:lang w:val="en-US"/>
        </w:rPr>
        <w:t>A</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M</w:t>
      </w:r>
      <w:r w:rsidRPr="006D2FB4">
        <w:rPr>
          <w:rFonts w:ascii="Times New Roman" w:hAnsi="Times New Roman" w:cs="Times New Roman"/>
          <w:color w:val="000000" w:themeColor="text1"/>
          <w:sz w:val="16"/>
          <w:szCs w:val="16"/>
        </w:rPr>
        <w:t xml:space="preserve">. Добрынин, (1982-97 г.)- В.А. Долецкий. Гендиректор (2000-03 г.)- В.Е. Савельев, (2003-05 г.-)- А.Н. Петров, (-2006- 08 г.-)- Н.А. </w:t>
      </w:r>
      <w:proofErr w:type="spellStart"/>
      <w:r w:rsidRPr="006D2FB4">
        <w:rPr>
          <w:rFonts w:ascii="Times New Roman" w:hAnsi="Times New Roman" w:cs="Times New Roman"/>
          <w:color w:val="000000" w:themeColor="text1"/>
          <w:sz w:val="16"/>
          <w:szCs w:val="16"/>
        </w:rPr>
        <w:t>Александрычев</w:t>
      </w:r>
      <w:proofErr w:type="spellEnd"/>
      <w:r w:rsidRPr="006D2FB4">
        <w:rPr>
          <w:rFonts w:ascii="Times New Roman" w:hAnsi="Times New Roman" w:cs="Times New Roman"/>
          <w:color w:val="000000" w:themeColor="text1"/>
          <w:sz w:val="16"/>
          <w:szCs w:val="16"/>
        </w:rPr>
        <w:t>.</w:t>
      </w:r>
    </w:p>
    <w:p w14:paraId="14DB40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конструктор (1922-30 г.)- В.В. Данилов, (1930-е)- </w:t>
      </w:r>
      <w:proofErr w:type="spellStart"/>
      <w:r w:rsidRPr="006D2FB4">
        <w:rPr>
          <w:rFonts w:ascii="Times New Roman" w:hAnsi="Times New Roman" w:cs="Times New Roman"/>
          <w:color w:val="000000" w:themeColor="text1"/>
          <w:sz w:val="16"/>
          <w:szCs w:val="16"/>
        </w:rPr>
        <w:t>Ясупчугов</w:t>
      </w:r>
      <w:proofErr w:type="spellEnd"/>
      <w:r w:rsidRPr="006D2FB4">
        <w:rPr>
          <w:rFonts w:ascii="Times New Roman" w:hAnsi="Times New Roman" w:cs="Times New Roman"/>
          <w:color w:val="000000" w:themeColor="text1"/>
          <w:sz w:val="16"/>
          <w:szCs w:val="16"/>
        </w:rPr>
        <w:t>, (1941-45 г.)- Г.М. Кокин.</w:t>
      </w:r>
    </w:p>
    <w:p w14:paraId="3A53CA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Начальники управлений: дизельных двигателей (2009 г.)- М.Ю. Рябинин; информационных технологий (2008 г.)- В.М. Кокорев.</w:t>
      </w:r>
    </w:p>
    <w:p w14:paraId="3B9532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Начальники лабораторий: (1955-67 г.)- А.В. Николаев.</w:t>
      </w:r>
    </w:p>
    <w:p w14:paraId="65B055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автомобили грузовые: Я-3 (1925-28)- 188, -4 (1928-), -5, ЯГ-4, -5, -6, самосвалы ЯС-1, -2, -3; ЯАЗ-200, -205, -210, -214 (1957-59), -221, -222, -225 (-1951), -226; троллейбусы: ЯТБ-1 (1936)- 119, -2 (1937-), -4 (1938-), -4А (1939-41), -5 (1941)- 1, двухэтажный ЯТБ-3 (1938-39)- 10, всего более 900; автобусы: ЯА-1 (1928-), -2, ЗиЛ-154 (1950-е); гусеничные артиллерийские тягачи ЯАЗ-НАТИ (1943-), Я-11, -12 (1945), -13; дизельные двигатели: ЯАЗ-204 (1947-), 204А (1950-е), -206 (1950-), ЯМЗ-236 (1970-е), -238, -238ПМ (1986-), -240 (1960-е- 2000-е), ЯМЗ-642 для КАЗ (1970-е), ЯМЗ-740 для КамАЗ (1970-е), ЯМЗ-7511, -7601, -850 (2000-е), ЯМЗ-8401, -8423, -8424 (1980-е); коробки переключения передач, сцепления, дизельные электроагрегаты (1960-е) (11982).</w:t>
      </w:r>
    </w:p>
    <w:p w14:paraId="38D1EC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5EBA16" w14:textId="77777777" w:rsidR="005B4F32" w:rsidRPr="006D2FB4" w:rsidRDefault="005B4F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1515D73B" w14:textId="77777777" w:rsidR="005B4F32" w:rsidRPr="006D2FB4" w:rsidRDefault="005B4F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EEA1DE"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ноября 1925 г. вышло в свет Постановление Президиума ЦИК Союза ССР о назначении Народным комиссаром по военным и морским делам и Председателем Революционного Военного Совета Союза ССР Ворошилова Клемента Ефремовича, его первым заместителем – </w:t>
      </w:r>
      <w:proofErr w:type="spellStart"/>
      <w:r w:rsidRPr="006D2FB4">
        <w:rPr>
          <w:rFonts w:ascii="Times New Roman" w:hAnsi="Times New Roman" w:cs="Times New Roman"/>
          <w:color w:val="000000" w:themeColor="text1"/>
          <w:sz w:val="16"/>
          <w:szCs w:val="16"/>
        </w:rPr>
        <w:t>Лашевича</w:t>
      </w:r>
      <w:proofErr w:type="spellEnd"/>
      <w:r w:rsidRPr="006D2FB4">
        <w:rPr>
          <w:rFonts w:ascii="Times New Roman" w:hAnsi="Times New Roman" w:cs="Times New Roman"/>
          <w:color w:val="000000" w:themeColor="text1"/>
          <w:sz w:val="16"/>
          <w:szCs w:val="16"/>
        </w:rPr>
        <w:t xml:space="preserve"> Михаила Михайловича и вторым заместителем –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Иосифа Станиславовича. Приказом РВС СССР от 10 ноября 1925 г. № 1090 на основании Постановления Президиума ЦИК СССР в должность Народного Комиссара по военным и морским делам и Председателя РВС СССР вступил К.Е. Ворошилов (19566).</w:t>
      </w:r>
    </w:p>
    <w:p w14:paraId="3AC4744D"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p>
    <w:p w14:paraId="1DAE7FB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A66AD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00F8B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ноября 1925 в Моссовете в составе управления коммунального хозяйства был образован отдел по регулированию уличного движения (3481).</w:t>
      </w:r>
    </w:p>
    <w:p w14:paraId="4F5F89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1F31E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ACA7C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877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ноября 1925 в Париже была подписана международная конвенция "Об ответственности предприятий воздушных сообщений перед пассажирами и грузовладельцами" (237,151).</w:t>
      </w:r>
    </w:p>
    <w:p w14:paraId="4C6FFD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511B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Есть мнение, что в 1925 ноябрьский парад на КП был отменен в знак траура по М.В.Ф. (1836,44).</w:t>
      </w:r>
    </w:p>
    <w:p w14:paraId="659775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90188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90932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3EBAE5" w14:textId="77777777" w:rsidR="00A31783" w:rsidRPr="00735736" w:rsidRDefault="00A31783" w:rsidP="00A317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ноября 1925 года проведён первый прямой репортаж по радио о праздничном параде с Красной площади.      При этом, репортаж вёлся не только для СССР, но и для зарубежной аудитории на английском, немецком и французском языках (23318).</w:t>
      </w:r>
    </w:p>
    <w:p w14:paraId="2994BBD5" w14:textId="77777777" w:rsidR="00A31783" w:rsidRPr="00735736" w:rsidRDefault="00A31783" w:rsidP="00A3178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10 ноября 1924 г. ВСНХ санкционировал задание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(от 9 июля 1924 г. на самолет «для сбрасыва</w:t>
      </w:r>
      <w:r w:rsidRPr="00735736">
        <w:rPr>
          <w:rFonts w:ascii="Times New Roman" w:hAnsi="Times New Roman" w:cs="Times New Roman"/>
          <w:color w:val="0070C0"/>
          <w:sz w:val="16"/>
          <w:szCs w:val="16"/>
        </w:rPr>
        <w:softHyphen/>
        <w:t>ния предмета весом 960 кг») и пере</w:t>
      </w:r>
      <w:r w:rsidRPr="00735736">
        <w:rPr>
          <w:rFonts w:ascii="Times New Roman" w:hAnsi="Times New Roman" w:cs="Times New Roman"/>
          <w:color w:val="0070C0"/>
          <w:sz w:val="16"/>
          <w:szCs w:val="16"/>
        </w:rPr>
        <w:softHyphen/>
        <w:t>вел в ЦАГИ аванс 40 тысяч рублей. Следую</w:t>
      </w:r>
      <w:r w:rsidRPr="00735736">
        <w:rPr>
          <w:rFonts w:ascii="Times New Roman" w:hAnsi="Times New Roman" w:cs="Times New Roman"/>
          <w:color w:val="0070C0"/>
          <w:sz w:val="16"/>
          <w:szCs w:val="16"/>
        </w:rPr>
        <w:softHyphen/>
        <w:t xml:space="preserve">щий день после получения этих денег считается официальной датой начала постройки самолета, получившего обозначение АНТ-4, хотя официальное соглашение </w:t>
      </w:r>
      <w:proofErr w:type="spellStart"/>
      <w:r w:rsidRPr="00735736">
        <w:rPr>
          <w:rFonts w:ascii="Times New Roman" w:hAnsi="Times New Roman" w:cs="Times New Roman"/>
          <w:color w:val="0070C0"/>
          <w:sz w:val="16"/>
          <w:szCs w:val="16"/>
        </w:rPr>
        <w:t>Остехбюро</w:t>
      </w:r>
      <w:proofErr w:type="spellEnd"/>
      <w:r w:rsidRPr="00735736">
        <w:rPr>
          <w:rFonts w:ascii="Times New Roman" w:hAnsi="Times New Roman" w:cs="Times New Roman"/>
          <w:color w:val="0070C0"/>
          <w:sz w:val="16"/>
          <w:szCs w:val="16"/>
        </w:rPr>
        <w:t xml:space="preserve"> и ЦАГИ заключили лишь в марте 1925 года. Уже в апреле 1925 года УВВС всерьез «положило глаз» на АНТ-4, сообщив ЦАГИ свой вариант требований к новому самолету (23344).</w:t>
      </w:r>
    </w:p>
    <w:p w14:paraId="49F6AFA6" w14:textId="77777777" w:rsidR="00A31783" w:rsidRPr="00735736" w:rsidRDefault="00A31783" w:rsidP="00A31783">
      <w:pPr>
        <w:spacing w:after="0" w:line="240" w:lineRule="auto"/>
        <w:jc w:val="both"/>
        <w:rPr>
          <w:rFonts w:ascii="Times New Roman" w:hAnsi="Times New Roman" w:cs="Times New Roman"/>
          <w:color w:val="0070C0"/>
          <w:sz w:val="16"/>
          <w:szCs w:val="16"/>
        </w:rPr>
      </w:pPr>
    </w:p>
    <w:p w14:paraId="70F2B5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7 ноября 1925 года на Ярославском заводе собрали два первых образца трехтонных грузовиков,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w:t>
      </w:r>
      <w:r w:rsidRPr="006D2FB4">
        <w:rPr>
          <w:rFonts w:ascii="Times New Roman" w:hAnsi="Times New Roman" w:cs="Times New Roman"/>
          <w:color w:val="000000" w:themeColor="text1"/>
          <w:sz w:val="16"/>
          <w:szCs w:val="16"/>
        </w:rPr>
        <w:lastRenderedPageBreak/>
        <w:t>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 (11197).</w:t>
      </w:r>
    </w:p>
    <w:p w14:paraId="2A2B3F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1FDB46"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 xml:space="preserve">К 7 ноября 1925 были выпущены первые грузовики Я-3, а уже в 1926 г. завод был переименован в автомобильный (ЯГАЗ). Грузовик Я-3 получился прочным и мог перевозить не только три, а и все пять тонн. Проведенные на трассе Ярославль — </w:t>
      </w:r>
      <w:proofErr w:type="spellStart"/>
      <w:r w:rsidRPr="006D2FB4">
        <w:rPr>
          <w:rFonts w:ascii="Times New Roman" w:hAnsi="Times New Roman" w:cs="Times New Roman"/>
          <w:color w:val="000000" w:themeColor="text1"/>
          <w:sz w:val="16"/>
          <w:szCs w:val="16"/>
          <w:shd w:val="clear" w:color="auto" w:fill="FFFFFF"/>
        </w:rPr>
        <w:t>Ростов</w:t>
      </w:r>
      <w:proofErr w:type="spellEnd"/>
      <w:r w:rsidRPr="006D2FB4">
        <w:rPr>
          <w:rFonts w:ascii="Times New Roman" w:hAnsi="Times New Roman" w:cs="Times New Roman"/>
          <w:color w:val="000000" w:themeColor="text1"/>
          <w:sz w:val="16"/>
          <w:szCs w:val="16"/>
          <w:shd w:val="clear" w:color="auto" w:fill="FFFFFF"/>
        </w:rPr>
        <w:t xml:space="preserve"> Великий испытания доказали, что грузовику не страшны ни </w:t>
      </w:r>
      <w:proofErr w:type="spellStart"/>
      <w:r w:rsidRPr="006D2FB4">
        <w:rPr>
          <w:rFonts w:ascii="Times New Roman" w:hAnsi="Times New Roman" w:cs="Times New Roman"/>
          <w:color w:val="000000" w:themeColor="text1"/>
          <w:sz w:val="16"/>
          <w:szCs w:val="16"/>
          <w:shd w:val="clear" w:color="auto" w:fill="FFFFFF"/>
        </w:rPr>
        <w:t>неукатанный</w:t>
      </w:r>
      <w:proofErr w:type="spellEnd"/>
      <w:r w:rsidRPr="006D2FB4">
        <w:rPr>
          <w:rFonts w:ascii="Times New Roman" w:hAnsi="Times New Roman" w:cs="Times New Roman"/>
          <w:color w:val="000000" w:themeColor="text1"/>
          <w:sz w:val="16"/>
          <w:szCs w:val="16"/>
          <w:shd w:val="clear" w:color="auto" w:fill="FFFFFF"/>
        </w:rPr>
        <w:t xml:space="preserve"> рыхлый снег глубиной до 15 сантиметров, ни снежные переметы, ни ухабы.</w:t>
      </w:r>
    </w:p>
    <w:p w14:paraId="592BF3AE"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p>
    <w:p w14:paraId="06303F98"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7 ноября 1925 года собрали два первых образца грузовиков АМО, окрашенных в красный цвет. Проектирование и изготовление шло с большими трудностями. Не хватало опыта, знаний, оборудования, материалов... Не обошлось и без ошибок. Когда первый собранный автомобиль тронулся с места и водитель повернул «баранку» вправо, грузовик пошел... влево. Оказалось, что из-за ошибки в чертеже рулевого механизма токарь нарезал не ту резьбу. Ошибку, конечно, исправили, и после участия в демонстрации оба автомобиля ушли на испытания. Комиссия дала положительную оценку, и автомобиль пошел в серию, получив индекс Я-3 (Ярославский - грузоподъемностью 3 т).</w:t>
      </w:r>
    </w:p>
    <w:p w14:paraId="0404547B"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конструкции он был схож с американским грузовиком White. И неспроста - ведь завод занимался капитальным ремонтом «Уайтов». Двигатель с коробкой передач и сцеплением взяли от АМО-Ф15, поскольку не было условий для их производства. Мощности 35 л.с., конечно </w:t>
      </w:r>
      <w:proofErr w:type="spellStart"/>
      <w:r w:rsidRPr="006D2FB4">
        <w:rPr>
          <w:rFonts w:ascii="Times New Roman" w:hAnsi="Times New Roman" w:cs="Times New Roman"/>
          <w:color w:val="000000" w:themeColor="text1"/>
          <w:sz w:val="16"/>
          <w:szCs w:val="16"/>
        </w:rPr>
        <w:t>нехватило</w:t>
      </w:r>
      <w:proofErr w:type="spellEnd"/>
      <w:r w:rsidRPr="006D2FB4">
        <w:rPr>
          <w:rFonts w:ascii="Times New Roman" w:hAnsi="Times New Roman" w:cs="Times New Roman"/>
          <w:color w:val="000000" w:themeColor="text1"/>
          <w:sz w:val="16"/>
          <w:szCs w:val="16"/>
        </w:rPr>
        <w:t xml:space="preserve"> для машины массой 4,5 т, поэтому для увеличения крутящего момента редуктор заднего моста сделали двойным: с парой конических и парой цилиндрических шестерен. Естественно, это влияло на скорость - Я-3 не разгонялся выше тридцати. Из 160 изготовленных Я-3 несколько шасси использовали для автобусов и пожарных автомобилей. «Ахиллесову пяту» Я-3 - слабосилие - пытались изжить за счет импорта моторов. Так в 1928 году появилась модернизированная трехтонка - Я-4 с двигателем Mercedes-Benz мощностью 70 л.с. Грузоподъемность выросла до 4 т, а скорость - до 45 км/ч. Всего было выпущено 137 машин Я-4 - по числу закупленных силовых агрегатов. А в 1929 году на завод стали поступать из США двигатели </w:t>
      </w:r>
      <w:proofErr w:type="spellStart"/>
      <w:r w:rsidRPr="006D2FB4">
        <w:rPr>
          <w:rFonts w:ascii="Times New Roman" w:hAnsi="Times New Roman" w:cs="Times New Roman"/>
          <w:color w:val="000000" w:themeColor="text1"/>
          <w:sz w:val="16"/>
          <w:szCs w:val="16"/>
        </w:rPr>
        <w:t>Негcules</w:t>
      </w:r>
      <w:proofErr w:type="spellEnd"/>
      <w:r w:rsidRPr="006D2FB4">
        <w:rPr>
          <w:rFonts w:ascii="Times New Roman" w:hAnsi="Times New Roman" w:cs="Times New Roman"/>
          <w:color w:val="000000" w:themeColor="text1"/>
          <w:sz w:val="16"/>
          <w:szCs w:val="16"/>
        </w:rPr>
        <w:t xml:space="preserve"> мощностью 93 л.с. в комплекте со сцеплением, коробкой передач и рулевым механизмом. И следующая модернизация - Я-5 с полностью закрытой кабиной (предыдущие имели кабину, открытую с боков) стала уже пятитонкой, развивающей скорость до 53 км в час. Освоив производство Я-5, завод собирал шасси Я-6 с удлиненной базой для автобусов на 27-35 мест (12200).</w:t>
      </w:r>
    </w:p>
    <w:p w14:paraId="3529B73E"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p w14:paraId="1C67A7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ноября 1925 г. на николаевском заводе им. А. Марти был заложен первый танкер советской постройки — "Крас</w:t>
      </w:r>
      <w:r w:rsidRPr="006D2FB4">
        <w:rPr>
          <w:rFonts w:ascii="Times New Roman" w:hAnsi="Times New Roman" w:cs="Times New Roman"/>
          <w:color w:val="000000" w:themeColor="text1"/>
          <w:sz w:val="16"/>
          <w:szCs w:val="16"/>
        </w:rPr>
        <w:softHyphen/>
        <w:t>ный Николаев" (впоследствии "</w:t>
      </w:r>
      <w:proofErr w:type="spellStart"/>
      <w:r w:rsidRPr="006D2FB4">
        <w:rPr>
          <w:rFonts w:ascii="Times New Roman" w:hAnsi="Times New Roman" w:cs="Times New Roman"/>
          <w:color w:val="000000" w:themeColor="text1"/>
          <w:sz w:val="16"/>
          <w:szCs w:val="16"/>
        </w:rPr>
        <w:t>Эмбанефть</w:t>
      </w:r>
      <w:proofErr w:type="spellEnd"/>
      <w:r w:rsidRPr="006D2FB4">
        <w:rPr>
          <w:rFonts w:ascii="Times New Roman" w:hAnsi="Times New Roman" w:cs="Times New Roman"/>
          <w:color w:val="000000" w:themeColor="text1"/>
          <w:sz w:val="16"/>
          <w:szCs w:val="16"/>
        </w:rPr>
        <w:t>" и "Эмба"). Проект судна разрабатывался в заводском КБ с учетом опыта восстановле</w:t>
      </w:r>
      <w:r w:rsidRPr="006D2FB4">
        <w:rPr>
          <w:rFonts w:ascii="Times New Roman" w:hAnsi="Times New Roman" w:cs="Times New Roman"/>
          <w:color w:val="000000" w:themeColor="text1"/>
          <w:sz w:val="16"/>
          <w:szCs w:val="16"/>
        </w:rPr>
        <w:softHyphen/>
        <w:t>ния поднятого в 1925 г. танкера "Эльбрус" и проектирования танке</w:t>
      </w:r>
      <w:r w:rsidRPr="006D2FB4">
        <w:rPr>
          <w:rFonts w:ascii="Times New Roman" w:hAnsi="Times New Roman" w:cs="Times New Roman"/>
          <w:color w:val="000000" w:themeColor="text1"/>
          <w:sz w:val="16"/>
          <w:szCs w:val="16"/>
        </w:rPr>
        <w:softHyphen/>
        <w:t>ров для нефтеналивного флота СССР во Франции. Заказчиком вы</w:t>
      </w:r>
      <w:r w:rsidRPr="006D2FB4">
        <w:rPr>
          <w:rFonts w:ascii="Times New Roman" w:hAnsi="Times New Roman" w:cs="Times New Roman"/>
          <w:color w:val="000000" w:themeColor="text1"/>
          <w:sz w:val="16"/>
          <w:szCs w:val="16"/>
        </w:rPr>
        <w:softHyphen/>
        <w:t xml:space="preserve">ступал </w:t>
      </w:r>
      <w:proofErr w:type="spellStart"/>
      <w:r w:rsidRPr="006D2FB4">
        <w:rPr>
          <w:rFonts w:ascii="Times New Roman" w:hAnsi="Times New Roman" w:cs="Times New Roman"/>
          <w:color w:val="000000" w:themeColor="text1"/>
          <w:sz w:val="16"/>
          <w:szCs w:val="16"/>
        </w:rPr>
        <w:t>Нефтесиндикат</w:t>
      </w:r>
      <w:proofErr w:type="spellEnd"/>
      <w:r w:rsidRPr="006D2FB4">
        <w:rPr>
          <w:rFonts w:ascii="Times New Roman" w:hAnsi="Times New Roman" w:cs="Times New Roman"/>
          <w:color w:val="000000" w:themeColor="text1"/>
          <w:sz w:val="16"/>
          <w:szCs w:val="16"/>
        </w:rPr>
        <w:t>, установивший емкость танков судна в 10 000 м</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 xml:space="preserve"> нефти.</w:t>
      </w:r>
    </w:p>
    <w:p w14:paraId="4F8197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Танкер строился 46 мес., из них 24 — на стапеле. Он представлял собой двухпалубный </w:t>
      </w:r>
      <w:proofErr w:type="spellStart"/>
      <w:r w:rsidRPr="006D2FB4">
        <w:rPr>
          <w:rFonts w:ascii="Times New Roman" w:hAnsi="Times New Roman" w:cs="Times New Roman"/>
          <w:color w:val="000000" w:themeColor="text1"/>
          <w:sz w:val="16"/>
          <w:szCs w:val="16"/>
        </w:rPr>
        <w:t>трехостровной</w:t>
      </w:r>
      <w:proofErr w:type="spellEnd"/>
      <w:r w:rsidRPr="006D2FB4">
        <w:rPr>
          <w:rFonts w:ascii="Times New Roman" w:hAnsi="Times New Roman" w:cs="Times New Roman"/>
          <w:color w:val="000000" w:themeColor="text1"/>
          <w:sz w:val="16"/>
          <w:szCs w:val="16"/>
        </w:rPr>
        <w:t xml:space="preserve"> теплоход с кормовым рас</w:t>
      </w:r>
      <w:r w:rsidRPr="006D2FB4">
        <w:rPr>
          <w:rFonts w:ascii="Times New Roman" w:hAnsi="Times New Roman" w:cs="Times New Roman"/>
          <w:color w:val="000000" w:themeColor="text1"/>
          <w:sz w:val="16"/>
          <w:szCs w:val="16"/>
        </w:rPr>
        <w:softHyphen/>
        <w:t>положением машинного отделения. Клепаный корпус собирался по продольной системе и подразделялся на 19 главных отсеков. На танкере установили два импортных двигателя фирмы МАН мощ</w:t>
      </w:r>
      <w:r w:rsidRPr="006D2FB4">
        <w:rPr>
          <w:rFonts w:ascii="Times New Roman" w:hAnsi="Times New Roman" w:cs="Times New Roman"/>
          <w:color w:val="000000" w:themeColor="text1"/>
          <w:sz w:val="16"/>
          <w:szCs w:val="16"/>
        </w:rPr>
        <w:softHyphen/>
        <w:t>ностью по 1400 л. с. каждый, что обеспечило скорость на испыта</w:t>
      </w:r>
      <w:r w:rsidRPr="006D2FB4">
        <w:rPr>
          <w:rFonts w:ascii="Times New Roman" w:hAnsi="Times New Roman" w:cs="Times New Roman"/>
          <w:color w:val="000000" w:themeColor="text1"/>
          <w:sz w:val="16"/>
          <w:szCs w:val="16"/>
        </w:rPr>
        <w:softHyphen/>
        <w:t>ниях около 11 уз, два вспомогательных котла и три динамо-маши</w:t>
      </w:r>
      <w:r w:rsidRPr="006D2FB4">
        <w:rPr>
          <w:rFonts w:ascii="Times New Roman" w:hAnsi="Times New Roman" w:cs="Times New Roman"/>
          <w:color w:val="000000" w:themeColor="text1"/>
          <w:sz w:val="16"/>
          <w:szCs w:val="16"/>
        </w:rPr>
        <w:softHyphen/>
        <w:t>ны (232 кВт, 110 В). Главная пожарная магистраль обслуживалась насосом подачей 100 м /ч.</w:t>
      </w:r>
    </w:p>
    <w:p w14:paraId="398FF0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Вслед за "</w:t>
      </w:r>
      <w:proofErr w:type="spellStart"/>
      <w:r w:rsidRPr="006D2FB4">
        <w:rPr>
          <w:rFonts w:ascii="Times New Roman" w:hAnsi="Times New Roman" w:cs="Times New Roman"/>
          <w:color w:val="000000" w:themeColor="text1"/>
          <w:sz w:val="16"/>
          <w:szCs w:val="16"/>
        </w:rPr>
        <w:t>Эмбанефтью</w:t>
      </w:r>
      <w:proofErr w:type="spellEnd"/>
      <w:r w:rsidRPr="006D2FB4">
        <w:rPr>
          <w:rFonts w:ascii="Times New Roman" w:hAnsi="Times New Roman" w:cs="Times New Roman"/>
          <w:color w:val="000000" w:themeColor="text1"/>
          <w:sz w:val="16"/>
          <w:szCs w:val="16"/>
        </w:rPr>
        <w:t>" завод им. А. Марти в 1927—1936 гг. по</w:t>
      </w:r>
      <w:r w:rsidRPr="006D2FB4">
        <w:rPr>
          <w:rFonts w:ascii="Times New Roman" w:hAnsi="Times New Roman" w:cs="Times New Roman"/>
          <w:color w:val="000000" w:themeColor="text1"/>
          <w:sz w:val="16"/>
          <w:szCs w:val="16"/>
        </w:rPr>
        <w:softHyphen/>
        <w:t>строил пять почти однотипных "нефтевозов" — "Союз горнорабо</w:t>
      </w:r>
      <w:r w:rsidRPr="006D2FB4">
        <w:rPr>
          <w:rFonts w:ascii="Times New Roman" w:hAnsi="Times New Roman" w:cs="Times New Roman"/>
          <w:color w:val="000000" w:themeColor="text1"/>
          <w:sz w:val="16"/>
          <w:szCs w:val="16"/>
        </w:rPr>
        <w:softHyphen/>
        <w:t>чих" (впоследствии "Серго"), "Союз металлистов" ("</w:t>
      </w:r>
      <w:proofErr w:type="spellStart"/>
      <w:r w:rsidRPr="006D2FB4">
        <w:rPr>
          <w:rFonts w:ascii="Times New Roman" w:hAnsi="Times New Roman" w:cs="Times New Roman"/>
          <w:color w:val="000000" w:themeColor="text1"/>
          <w:sz w:val="16"/>
          <w:szCs w:val="16"/>
        </w:rPr>
        <w:t>Вайян</w:t>
      </w:r>
      <w:proofErr w:type="spellEnd"/>
      <w:r w:rsidRPr="006D2FB4">
        <w:rPr>
          <w:rFonts w:ascii="Times New Roman" w:hAnsi="Times New Roman" w:cs="Times New Roman"/>
          <w:color w:val="000000" w:themeColor="text1"/>
          <w:sz w:val="16"/>
          <w:szCs w:val="16"/>
        </w:rPr>
        <w:t xml:space="preserve"> Ку</w:t>
      </w:r>
      <w:r w:rsidRPr="006D2FB4">
        <w:rPr>
          <w:rFonts w:ascii="Times New Roman" w:hAnsi="Times New Roman" w:cs="Times New Roman"/>
          <w:color w:val="000000" w:themeColor="text1"/>
          <w:sz w:val="16"/>
          <w:szCs w:val="16"/>
        </w:rPr>
        <w:softHyphen/>
        <w:t>тюрье"), "Союз водников" ("Кремль"), "Урал" ("Иосиф Сталин") и "Донбасс".</w:t>
      </w:r>
    </w:p>
    <w:p w14:paraId="620F45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Водоизмещение "Союза горнорабочих" достигло 18 710 т, срок постройки составил 40 мес. На этом судне завод начал освоение двигателей системы "</w:t>
      </w:r>
      <w:proofErr w:type="spellStart"/>
      <w:r w:rsidRPr="006D2FB4">
        <w:rPr>
          <w:rFonts w:ascii="Times New Roman" w:hAnsi="Times New Roman" w:cs="Times New Roman"/>
          <w:color w:val="000000" w:themeColor="text1"/>
          <w:sz w:val="16"/>
          <w:szCs w:val="16"/>
        </w:rPr>
        <w:t>Зульцер</w:t>
      </w:r>
      <w:proofErr w:type="spellEnd"/>
      <w:r w:rsidRPr="006D2FB4">
        <w:rPr>
          <w:rFonts w:ascii="Times New Roman" w:hAnsi="Times New Roman" w:cs="Times New Roman"/>
          <w:color w:val="000000" w:themeColor="text1"/>
          <w:sz w:val="16"/>
          <w:szCs w:val="16"/>
        </w:rPr>
        <w:t>". Следующий танкер — "Союз метал</w:t>
      </w:r>
      <w:r w:rsidRPr="006D2FB4">
        <w:rPr>
          <w:rFonts w:ascii="Times New Roman" w:hAnsi="Times New Roman" w:cs="Times New Roman"/>
          <w:color w:val="000000" w:themeColor="text1"/>
          <w:sz w:val="16"/>
          <w:szCs w:val="16"/>
        </w:rPr>
        <w:softHyphen/>
        <w:t>листов" — получил уже главные дизели такой же системы, но изго</w:t>
      </w:r>
      <w:r w:rsidRPr="006D2FB4">
        <w:rPr>
          <w:rFonts w:ascii="Times New Roman" w:hAnsi="Times New Roman" w:cs="Times New Roman"/>
          <w:color w:val="000000" w:themeColor="text1"/>
          <w:sz w:val="16"/>
          <w:szCs w:val="16"/>
        </w:rPr>
        <w:softHyphen/>
        <w:t>товленные самим заводом им. А. Марти (3898).</w:t>
      </w:r>
    </w:p>
    <w:p w14:paraId="7EE27B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1ADB577" w14:textId="77777777" w:rsidR="002C2EE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0177851" w14:textId="77777777" w:rsidR="002C2EE5" w:rsidRPr="006D2FB4" w:rsidRDefault="002C2EE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6F65FC" w14:textId="77777777" w:rsidR="002C2EE5" w:rsidRPr="006D2FB4" w:rsidRDefault="002C2EE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7 ноября</w:t>
      </w:r>
      <w:r w:rsidRPr="006D2FB4">
        <w:rPr>
          <w:rFonts w:ascii="Times New Roman" w:hAnsi="Times New Roman" w:cs="Times New Roman"/>
          <w:color w:val="000000" w:themeColor="text1"/>
          <w:sz w:val="16"/>
          <w:szCs w:val="16"/>
        </w:rPr>
        <w:t xml:space="preserve"> в 1925 году впервые по радиостанции имени Коминтерна передавался радиорепортаж с Красной площади Москвы праздничном параде и демонстрации трудящихся, посвященный Октябрьским торжествам. С трибуны Мавзолея </w:t>
      </w:r>
      <w:proofErr w:type="spellStart"/>
      <w:r w:rsidRPr="006D2FB4">
        <w:rPr>
          <w:rFonts w:ascii="Times New Roman" w:hAnsi="Times New Roman" w:cs="Times New Roman"/>
          <w:color w:val="000000" w:themeColor="text1"/>
          <w:sz w:val="16"/>
          <w:szCs w:val="16"/>
        </w:rPr>
        <w:t>В.И.Ленина</w:t>
      </w:r>
      <w:proofErr w:type="spellEnd"/>
      <w:r w:rsidRPr="006D2FB4">
        <w:rPr>
          <w:rFonts w:ascii="Times New Roman" w:hAnsi="Times New Roman" w:cs="Times New Roman"/>
          <w:color w:val="000000" w:themeColor="text1"/>
          <w:sz w:val="16"/>
          <w:szCs w:val="16"/>
        </w:rPr>
        <w:t xml:space="preserve"> у микрофона выступили </w:t>
      </w:r>
      <w:proofErr w:type="spellStart"/>
      <w:r w:rsidRPr="006D2FB4">
        <w:rPr>
          <w:rFonts w:ascii="Times New Roman" w:hAnsi="Times New Roman" w:cs="Times New Roman"/>
          <w:color w:val="000000" w:themeColor="text1"/>
          <w:sz w:val="16"/>
          <w:szCs w:val="16"/>
        </w:rPr>
        <w:t>М.И.Калинин</w:t>
      </w:r>
      <w:proofErr w:type="spellEnd"/>
      <w:r w:rsidRPr="006D2FB4">
        <w:rPr>
          <w:rFonts w:ascii="Times New Roman" w:hAnsi="Times New Roman" w:cs="Times New Roman"/>
          <w:color w:val="000000" w:themeColor="text1"/>
          <w:sz w:val="16"/>
          <w:szCs w:val="16"/>
        </w:rPr>
        <w:t>, К Цеткин и др. Общество «Радиопередача» получило из разных районов страны письма, в которых говорилось, что слышимость была прекрасной, причем не только речей, но и звука оркестров, приветствий колонн и т. п. («Радио-всем» Москва, 1925, № 4-5, с. 67) (14823).</w:t>
      </w:r>
    </w:p>
    <w:p w14:paraId="1FA854FB" w14:textId="77777777" w:rsidR="002C2EE5" w:rsidRPr="006D2FB4" w:rsidRDefault="002C2EE5" w:rsidP="00054315">
      <w:pPr>
        <w:spacing w:after="0" w:line="240" w:lineRule="auto"/>
        <w:jc w:val="both"/>
        <w:rPr>
          <w:rFonts w:ascii="Times New Roman" w:hAnsi="Times New Roman" w:cs="Times New Roman"/>
          <w:color w:val="000000" w:themeColor="text1"/>
          <w:sz w:val="16"/>
          <w:szCs w:val="16"/>
        </w:rPr>
      </w:pPr>
    </w:p>
    <w:p w14:paraId="17D0F255" w14:textId="77777777" w:rsidR="002C2EE5" w:rsidRPr="006D2FB4" w:rsidRDefault="002C2EE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7 ноября</w:t>
      </w:r>
      <w:r w:rsidRPr="006D2FB4">
        <w:rPr>
          <w:rFonts w:ascii="Times New Roman" w:hAnsi="Times New Roman" w:cs="Times New Roman"/>
          <w:color w:val="000000" w:themeColor="text1"/>
          <w:sz w:val="16"/>
          <w:szCs w:val="16"/>
        </w:rPr>
        <w:t xml:space="preserve"> в 1925 году впервые проведен радиорепортаж с Красной площади Москвы, посвященный 8-й годовщине Октябрьской революции (14823).</w:t>
      </w:r>
    </w:p>
    <w:p w14:paraId="45ED75DA" w14:textId="77777777" w:rsidR="002C2EE5" w:rsidRPr="006D2FB4" w:rsidRDefault="002C2EE5" w:rsidP="00054315">
      <w:pPr>
        <w:spacing w:after="0" w:line="240" w:lineRule="auto"/>
        <w:jc w:val="both"/>
        <w:rPr>
          <w:rFonts w:ascii="Times New Roman" w:hAnsi="Times New Roman" w:cs="Times New Roman"/>
          <w:color w:val="000000" w:themeColor="text1"/>
          <w:sz w:val="16"/>
          <w:szCs w:val="16"/>
        </w:rPr>
      </w:pPr>
    </w:p>
    <w:p w14:paraId="41CF174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0BC7B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007F28"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ноября 1925 итальянский летчик </w:t>
      </w:r>
      <w:proofErr w:type="spellStart"/>
      <w:r w:rsidRPr="006D2FB4">
        <w:rPr>
          <w:rFonts w:ascii="Times New Roman" w:hAnsi="Times New Roman" w:cs="Times New Roman"/>
          <w:color w:val="000000" w:themeColor="text1"/>
          <w:sz w:val="16"/>
          <w:szCs w:val="16"/>
        </w:rPr>
        <w:t>Франческо</w:t>
      </w:r>
      <w:proofErr w:type="spellEnd"/>
      <w:r w:rsidRPr="006D2FB4">
        <w:rPr>
          <w:rFonts w:ascii="Times New Roman" w:hAnsi="Times New Roman" w:cs="Times New Roman"/>
          <w:color w:val="000000" w:themeColor="text1"/>
          <w:sz w:val="16"/>
          <w:szCs w:val="16"/>
        </w:rPr>
        <w:t xml:space="preserve"> де </w:t>
      </w:r>
      <w:proofErr w:type="spellStart"/>
      <w:r w:rsidRPr="006D2FB4">
        <w:rPr>
          <w:rFonts w:ascii="Times New Roman" w:hAnsi="Times New Roman" w:cs="Times New Roman"/>
          <w:color w:val="000000" w:themeColor="text1"/>
          <w:sz w:val="16"/>
          <w:szCs w:val="16"/>
        </w:rPr>
        <w:t>Пинедо</w:t>
      </w:r>
      <w:proofErr w:type="spellEnd"/>
      <w:r w:rsidRPr="006D2FB4">
        <w:rPr>
          <w:rFonts w:ascii="Times New Roman" w:hAnsi="Times New Roman" w:cs="Times New Roman"/>
          <w:color w:val="000000" w:themeColor="text1"/>
          <w:sz w:val="16"/>
          <w:szCs w:val="16"/>
        </w:rPr>
        <w:t xml:space="preserve"> и его механик Эрнесто </w:t>
      </w:r>
      <w:proofErr w:type="spellStart"/>
      <w:r w:rsidRPr="006D2FB4">
        <w:rPr>
          <w:rFonts w:ascii="Times New Roman" w:hAnsi="Times New Roman" w:cs="Times New Roman"/>
          <w:color w:val="000000" w:themeColor="text1"/>
          <w:sz w:val="16"/>
          <w:szCs w:val="16"/>
        </w:rPr>
        <w:t>Кампанелли</w:t>
      </w:r>
      <w:proofErr w:type="spellEnd"/>
      <w:r w:rsidRPr="006D2FB4">
        <w:rPr>
          <w:rFonts w:ascii="Times New Roman" w:hAnsi="Times New Roman" w:cs="Times New Roman"/>
          <w:color w:val="000000" w:themeColor="text1"/>
          <w:sz w:val="16"/>
          <w:szCs w:val="16"/>
        </w:rPr>
        <w:t xml:space="preserve"> возвращаются в Рим, завершая 201-дневный полет, покрывший около 35 000 миль (56 361 км) на летающей лодке SIAI S.16 </w:t>
      </w:r>
      <w:proofErr w:type="spellStart"/>
      <w:r w:rsidRPr="006D2FB4">
        <w:rPr>
          <w:rFonts w:ascii="Times New Roman" w:hAnsi="Times New Roman" w:cs="Times New Roman"/>
          <w:color w:val="000000" w:themeColor="text1"/>
          <w:sz w:val="16"/>
          <w:szCs w:val="16"/>
        </w:rPr>
        <w:t>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Gennariello</w:t>
      </w:r>
      <w:proofErr w:type="spellEnd"/>
      <w:r w:rsidRPr="006D2FB4">
        <w:rPr>
          <w:rFonts w:ascii="Times New Roman" w:hAnsi="Times New Roman" w:cs="Times New Roman"/>
          <w:color w:val="000000" w:themeColor="text1"/>
          <w:sz w:val="16"/>
          <w:szCs w:val="16"/>
        </w:rPr>
        <w:t xml:space="preserve">. Они вылетели из Рима 21 апреля и отправились в Бриндизи в Италии; Лерос в Греции; Багдад в Ираке; Бушер и Хабар в Персии; Карачи, Бомбей, </w:t>
      </w:r>
      <w:proofErr w:type="spellStart"/>
      <w:r w:rsidRPr="006D2FB4">
        <w:rPr>
          <w:rFonts w:ascii="Times New Roman" w:hAnsi="Times New Roman" w:cs="Times New Roman"/>
          <w:color w:val="000000" w:themeColor="text1"/>
          <w:sz w:val="16"/>
          <w:szCs w:val="16"/>
        </w:rPr>
        <w:t>Коканада</w:t>
      </w:r>
      <w:proofErr w:type="spellEnd"/>
      <w:r w:rsidRPr="006D2FB4">
        <w:rPr>
          <w:rFonts w:ascii="Times New Roman" w:hAnsi="Times New Roman" w:cs="Times New Roman"/>
          <w:color w:val="000000" w:themeColor="text1"/>
          <w:sz w:val="16"/>
          <w:szCs w:val="16"/>
        </w:rPr>
        <w:t xml:space="preserve"> и Калькутта в Британской Индии; </w:t>
      </w:r>
      <w:proofErr w:type="spellStart"/>
      <w:r w:rsidRPr="006D2FB4">
        <w:rPr>
          <w:rFonts w:ascii="Times New Roman" w:hAnsi="Times New Roman" w:cs="Times New Roman"/>
          <w:color w:val="000000" w:themeColor="text1"/>
          <w:sz w:val="16"/>
          <w:szCs w:val="16"/>
        </w:rPr>
        <w:t>Акьяб</w:t>
      </w:r>
      <w:proofErr w:type="spellEnd"/>
      <w:r w:rsidRPr="006D2FB4">
        <w:rPr>
          <w:rFonts w:ascii="Times New Roman" w:hAnsi="Times New Roman" w:cs="Times New Roman"/>
          <w:color w:val="000000" w:themeColor="text1"/>
          <w:sz w:val="16"/>
          <w:szCs w:val="16"/>
        </w:rPr>
        <w:t xml:space="preserve">, Рангун, </w:t>
      </w:r>
      <w:proofErr w:type="spellStart"/>
      <w:r w:rsidRPr="006D2FB4">
        <w:rPr>
          <w:rFonts w:ascii="Times New Roman" w:hAnsi="Times New Roman" w:cs="Times New Roman"/>
          <w:color w:val="000000" w:themeColor="text1"/>
          <w:sz w:val="16"/>
          <w:szCs w:val="16"/>
        </w:rPr>
        <w:t>Тавой</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Мерги</w:t>
      </w:r>
      <w:proofErr w:type="spellEnd"/>
      <w:r w:rsidRPr="006D2FB4">
        <w:rPr>
          <w:rFonts w:ascii="Times New Roman" w:hAnsi="Times New Roman" w:cs="Times New Roman"/>
          <w:color w:val="000000" w:themeColor="text1"/>
          <w:sz w:val="16"/>
          <w:szCs w:val="16"/>
        </w:rPr>
        <w:t xml:space="preserve"> в Бирме; Пхукет в Сиаме; Пенанг в Британской Малайе; Сингапур; Батавия, </w:t>
      </w:r>
      <w:proofErr w:type="spellStart"/>
      <w:r w:rsidRPr="006D2FB4">
        <w:rPr>
          <w:rFonts w:ascii="Times New Roman" w:hAnsi="Times New Roman" w:cs="Times New Roman"/>
          <w:color w:val="000000" w:themeColor="text1"/>
          <w:sz w:val="16"/>
          <w:szCs w:val="16"/>
        </w:rPr>
        <w:t>Сурабая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Сумбава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Купанг</w:t>
      </w:r>
      <w:proofErr w:type="spellEnd"/>
      <w:r w:rsidRPr="006D2FB4">
        <w:rPr>
          <w:rFonts w:ascii="Times New Roman" w:hAnsi="Times New Roman" w:cs="Times New Roman"/>
          <w:color w:val="000000" w:themeColor="text1"/>
          <w:sz w:val="16"/>
          <w:szCs w:val="16"/>
        </w:rPr>
        <w:t xml:space="preserve"> в Нидерландской Ост-Индии, а также Брум, Карнарвон, Перт, Банбери, Олбани, Залив </w:t>
      </w:r>
      <w:proofErr w:type="spellStart"/>
      <w:r w:rsidRPr="006D2FB4">
        <w:rPr>
          <w:rFonts w:ascii="Times New Roman" w:hAnsi="Times New Roman" w:cs="Times New Roman"/>
          <w:color w:val="000000" w:themeColor="text1"/>
          <w:sz w:val="16"/>
          <w:szCs w:val="16"/>
        </w:rPr>
        <w:t>Израэлит</w:t>
      </w:r>
      <w:proofErr w:type="spellEnd"/>
      <w:r w:rsidRPr="006D2FB4">
        <w:rPr>
          <w:rFonts w:ascii="Times New Roman" w:hAnsi="Times New Roman" w:cs="Times New Roman"/>
          <w:color w:val="000000" w:themeColor="text1"/>
          <w:sz w:val="16"/>
          <w:szCs w:val="16"/>
        </w:rPr>
        <w:t xml:space="preserve">, Аделаида и Мельбурн, Австралия, куда они прибыли 10 июня и провели чуть более пяти недель, прежде чем продолжить путь в Сидней, куда они прибыли 16 июля и пробыли еще три недели. Возобновив свой полет 6 августа, они посетили Брисбен, Рокгемптон, Таунсвилл, </w:t>
      </w:r>
      <w:proofErr w:type="spellStart"/>
      <w:r w:rsidRPr="006D2FB4">
        <w:rPr>
          <w:rFonts w:ascii="Times New Roman" w:hAnsi="Times New Roman" w:cs="Times New Roman"/>
          <w:color w:val="000000" w:themeColor="text1"/>
          <w:sz w:val="16"/>
          <w:szCs w:val="16"/>
        </w:rPr>
        <w:t>Иннисфейл</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Куктаун</w:t>
      </w:r>
      <w:proofErr w:type="spellEnd"/>
      <w:r w:rsidRPr="006D2FB4">
        <w:rPr>
          <w:rFonts w:ascii="Times New Roman" w:hAnsi="Times New Roman" w:cs="Times New Roman"/>
          <w:color w:val="000000" w:themeColor="text1"/>
          <w:sz w:val="16"/>
          <w:szCs w:val="16"/>
        </w:rPr>
        <w:t xml:space="preserve">, а также остров Четверг, Австралия; </w:t>
      </w:r>
      <w:proofErr w:type="spellStart"/>
      <w:r w:rsidRPr="006D2FB4">
        <w:rPr>
          <w:rFonts w:ascii="Times New Roman" w:hAnsi="Times New Roman" w:cs="Times New Roman"/>
          <w:color w:val="000000" w:themeColor="text1"/>
          <w:sz w:val="16"/>
          <w:szCs w:val="16"/>
        </w:rPr>
        <w:t>Merauke</w:t>
      </w:r>
      <w:proofErr w:type="spellEnd"/>
      <w:r w:rsidRPr="006D2FB4">
        <w:rPr>
          <w:rFonts w:ascii="Times New Roman" w:hAnsi="Times New Roman" w:cs="Times New Roman"/>
          <w:color w:val="000000" w:themeColor="text1"/>
          <w:sz w:val="16"/>
          <w:szCs w:val="16"/>
        </w:rPr>
        <w:t xml:space="preserve">, Добо, </w:t>
      </w:r>
      <w:proofErr w:type="spellStart"/>
      <w:r w:rsidRPr="006D2FB4">
        <w:rPr>
          <w:rFonts w:ascii="Times New Roman" w:hAnsi="Times New Roman" w:cs="Times New Roman"/>
          <w:color w:val="000000" w:themeColor="text1"/>
          <w:sz w:val="16"/>
          <w:szCs w:val="16"/>
        </w:rPr>
        <w:t>Amboina</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Menado</w:t>
      </w:r>
      <w:proofErr w:type="spellEnd"/>
      <w:r w:rsidRPr="006D2FB4">
        <w:rPr>
          <w:rFonts w:ascii="Times New Roman" w:hAnsi="Times New Roman" w:cs="Times New Roman"/>
          <w:color w:val="000000" w:themeColor="text1"/>
          <w:sz w:val="16"/>
          <w:szCs w:val="16"/>
        </w:rPr>
        <w:t xml:space="preserve"> в Голландской Ост - Индии; Себу, </w:t>
      </w:r>
      <w:proofErr w:type="spellStart"/>
      <w:r w:rsidRPr="006D2FB4">
        <w:rPr>
          <w:rFonts w:ascii="Times New Roman" w:hAnsi="Times New Roman" w:cs="Times New Roman"/>
          <w:color w:val="000000" w:themeColor="text1"/>
          <w:sz w:val="16"/>
          <w:szCs w:val="16"/>
        </w:rPr>
        <w:t>Атимонан</w:t>
      </w:r>
      <w:proofErr w:type="spellEnd"/>
      <w:r w:rsidRPr="006D2FB4">
        <w:rPr>
          <w:rFonts w:ascii="Times New Roman" w:hAnsi="Times New Roman" w:cs="Times New Roman"/>
          <w:color w:val="000000" w:themeColor="text1"/>
          <w:sz w:val="16"/>
          <w:szCs w:val="16"/>
        </w:rPr>
        <w:t xml:space="preserve">, Манила и </w:t>
      </w:r>
      <w:proofErr w:type="spellStart"/>
      <w:r w:rsidRPr="006D2FB4">
        <w:rPr>
          <w:rFonts w:ascii="Times New Roman" w:hAnsi="Times New Roman" w:cs="Times New Roman"/>
          <w:color w:val="000000" w:themeColor="text1"/>
          <w:sz w:val="16"/>
          <w:szCs w:val="16"/>
        </w:rPr>
        <w:t>Апарри</w:t>
      </w:r>
      <w:proofErr w:type="spellEnd"/>
      <w:r w:rsidRPr="006D2FB4">
        <w:rPr>
          <w:rFonts w:ascii="Times New Roman" w:hAnsi="Times New Roman" w:cs="Times New Roman"/>
          <w:color w:val="000000" w:themeColor="text1"/>
          <w:sz w:val="16"/>
          <w:szCs w:val="16"/>
        </w:rPr>
        <w:t xml:space="preserve"> на Филиппинах; </w:t>
      </w:r>
      <w:proofErr w:type="spellStart"/>
      <w:r w:rsidRPr="006D2FB4">
        <w:rPr>
          <w:rFonts w:ascii="Times New Roman" w:hAnsi="Times New Roman" w:cs="Times New Roman"/>
          <w:color w:val="000000" w:themeColor="text1"/>
          <w:sz w:val="16"/>
          <w:szCs w:val="16"/>
        </w:rPr>
        <w:t>Тамсуи</w:t>
      </w:r>
      <w:proofErr w:type="spellEnd"/>
      <w:r w:rsidRPr="006D2FB4">
        <w:rPr>
          <w:rFonts w:ascii="Times New Roman" w:hAnsi="Times New Roman" w:cs="Times New Roman"/>
          <w:color w:val="000000" w:themeColor="text1"/>
          <w:sz w:val="16"/>
          <w:szCs w:val="16"/>
        </w:rPr>
        <w:t xml:space="preserve"> на Формозе; Шанхай в Китае; </w:t>
      </w:r>
      <w:proofErr w:type="spellStart"/>
      <w:r w:rsidRPr="006D2FB4">
        <w:rPr>
          <w:rFonts w:ascii="Times New Roman" w:hAnsi="Times New Roman" w:cs="Times New Roman"/>
          <w:color w:val="000000" w:themeColor="text1"/>
          <w:sz w:val="16"/>
          <w:szCs w:val="16"/>
        </w:rPr>
        <w:t>Мокпо</w:t>
      </w:r>
      <w:proofErr w:type="spellEnd"/>
      <w:r w:rsidRPr="006D2FB4">
        <w:rPr>
          <w:rFonts w:ascii="Times New Roman" w:hAnsi="Times New Roman" w:cs="Times New Roman"/>
          <w:color w:val="000000" w:themeColor="text1"/>
          <w:sz w:val="16"/>
          <w:szCs w:val="16"/>
        </w:rPr>
        <w:t xml:space="preserve"> в Корее; и </w:t>
      </w:r>
      <w:proofErr w:type="spellStart"/>
      <w:r w:rsidRPr="006D2FB4">
        <w:rPr>
          <w:rFonts w:ascii="Times New Roman" w:hAnsi="Times New Roman" w:cs="Times New Roman"/>
          <w:color w:val="000000" w:themeColor="text1"/>
          <w:sz w:val="16"/>
          <w:szCs w:val="16"/>
        </w:rPr>
        <w:t>Ямакава</w:t>
      </w:r>
      <w:proofErr w:type="spellEnd"/>
      <w:r w:rsidRPr="006D2FB4">
        <w:rPr>
          <w:rFonts w:ascii="Times New Roman" w:hAnsi="Times New Roman" w:cs="Times New Roman"/>
          <w:color w:val="000000" w:themeColor="text1"/>
          <w:sz w:val="16"/>
          <w:szCs w:val="16"/>
        </w:rPr>
        <w:t xml:space="preserve"> и Кагосима, Япония, перед прибытием в Токио 26 сентября. После трехнедельного пребывания там 17 октября они начали обратный путь - 15 000 миль (24 155 км), который они совершили всего за 22 дня с остановками в Кагосиме; Шанхай; Гонконг; Хайфон и Сайгон во французском Индокитае; Бангкок в Сиаме; Рангун; Калькутта, </w:t>
      </w:r>
      <w:proofErr w:type="spellStart"/>
      <w:r w:rsidRPr="006D2FB4">
        <w:rPr>
          <w:rFonts w:ascii="Times New Roman" w:hAnsi="Times New Roman" w:cs="Times New Roman"/>
          <w:color w:val="000000" w:themeColor="text1"/>
          <w:sz w:val="16"/>
          <w:szCs w:val="16"/>
        </w:rPr>
        <w:t>Бенарес</w:t>
      </w:r>
      <w:proofErr w:type="spellEnd"/>
      <w:r w:rsidRPr="006D2FB4">
        <w:rPr>
          <w:rFonts w:ascii="Times New Roman" w:hAnsi="Times New Roman" w:cs="Times New Roman"/>
          <w:color w:val="000000" w:themeColor="text1"/>
          <w:sz w:val="16"/>
          <w:szCs w:val="16"/>
        </w:rPr>
        <w:t xml:space="preserve">, Дели и Карачи в Британской Индии; Бандар Аббас в Персии; Багдад; </w:t>
      </w:r>
      <w:proofErr w:type="spellStart"/>
      <w:r w:rsidRPr="006D2FB4">
        <w:rPr>
          <w:rFonts w:ascii="Times New Roman" w:hAnsi="Times New Roman" w:cs="Times New Roman"/>
          <w:color w:val="000000" w:themeColor="text1"/>
          <w:sz w:val="16"/>
          <w:szCs w:val="16"/>
        </w:rPr>
        <w:t>Александретта</w:t>
      </w:r>
      <w:proofErr w:type="spellEnd"/>
      <w:r w:rsidRPr="006D2FB4">
        <w:rPr>
          <w:rFonts w:ascii="Times New Roman" w:hAnsi="Times New Roman" w:cs="Times New Roman"/>
          <w:color w:val="000000" w:themeColor="text1"/>
          <w:sz w:val="16"/>
          <w:szCs w:val="16"/>
        </w:rPr>
        <w:t xml:space="preserve"> в Турции; и Таранто в Италии до прибытия в Рим. Все путешествие, совершенное без специальной подготовки для поддержки на любой из остановок и включающее два длительных перелета - 600 миль (966 км) и 1200 миль (1 932 км) - через сушу Индийского субконтинента в полете без возможности </w:t>
      </w:r>
      <w:proofErr w:type="spellStart"/>
      <w:r w:rsidRPr="006D2FB4">
        <w:rPr>
          <w:rFonts w:ascii="Times New Roman" w:hAnsi="Times New Roman" w:cs="Times New Roman"/>
          <w:color w:val="000000" w:themeColor="text1"/>
          <w:sz w:val="16"/>
          <w:szCs w:val="16"/>
        </w:rPr>
        <w:t>посвлки</w:t>
      </w:r>
      <w:proofErr w:type="spellEnd"/>
      <w:r w:rsidRPr="006D2FB4">
        <w:rPr>
          <w:rFonts w:ascii="Times New Roman" w:hAnsi="Times New Roman" w:cs="Times New Roman"/>
          <w:color w:val="000000" w:themeColor="text1"/>
          <w:sz w:val="16"/>
          <w:szCs w:val="16"/>
        </w:rPr>
        <w:t xml:space="preserve"> на </w:t>
      </w:r>
      <w:proofErr w:type="spellStart"/>
      <w:r w:rsidRPr="006D2FB4">
        <w:rPr>
          <w:rFonts w:ascii="Times New Roman" w:hAnsi="Times New Roman" w:cs="Times New Roman"/>
          <w:color w:val="000000" w:themeColor="text1"/>
          <w:sz w:val="16"/>
          <w:szCs w:val="16"/>
        </w:rPr>
        <w:t>замлю</w:t>
      </w:r>
      <w:proofErr w:type="spellEnd"/>
      <w:r w:rsidRPr="006D2FB4">
        <w:rPr>
          <w:rFonts w:ascii="Times New Roman" w:hAnsi="Times New Roman" w:cs="Times New Roman"/>
          <w:color w:val="000000" w:themeColor="text1"/>
          <w:sz w:val="16"/>
          <w:szCs w:val="16"/>
        </w:rPr>
        <w:t xml:space="preserve">. Потребует только одна замена двигателя в Токио. </w:t>
      </w:r>
      <w:proofErr w:type="spellStart"/>
      <w:r w:rsidRPr="006D2FB4">
        <w:rPr>
          <w:rFonts w:ascii="Times New Roman" w:hAnsi="Times New Roman" w:cs="Times New Roman"/>
          <w:color w:val="000000" w:themeColor="text1"/>
          <w:sz w:val="16"/>
          <w:szCs w:val="16"/>
        </w:rPr>
        <w:t>Flight</w:t>
      </w:r>
      <w:proofErr w:type="spellEnd"/>
      <w:r w:rsidRPr="006D2FB4">
        <w:rPr>
          <w:rFonts w:ascii="Times New Roman" w:hAnsi="Times New Roman" w:cs="Times New Roman"/>
          <w:color w:val="000000" w:themeColor="text1"/>
          <w:sz w:val="16"/>
          <w:szCs w:val="16"/>
        </w:rPr>
        <w:t xml:space="preserve"> описывает это путешествие как «самый обширный воздушный тур за всю историю наблюдений» (20355).</w:t>
      </w:r>
    </w:p>
    <w:p w14:paraId="4E1AF513"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p>
    <w:p w14:paraId="19CF11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ноября 1925 г. Посол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отрицательно оценил итоги </w:t>
      </w:r>
      <w:proofErr w:type="spellStart"/>
      <w:r w:rsidRPr="006D2FB4">
        <w:rPr>
          <w:rFonts w:ascii="Times New Roman" w:hAnsi="Times New Roman" w:cs="Times New Roman"/>
          <w:color w:val="000000" w:themeColor="text1"/>
          <w:sz w:val="16"/>
          <w:szCs w:val="16"/>
        </w:rPr>
        <w:t>Локарнской</w:t>
      </w:r>
      <w:proofErr w:type="spellEnd"/>
      <w:r w:rsidRPr="006D2FB4">
        <w:rPr>
          <w:rFonts w:ascii="Times New Roman" w:hAnsi="Times New Roman" w:cs="Times New Roman"/>
          <w:color w:val="000000" w:themeColor="text1"/>
          <w:sz w:val="16"/>
          <w:szCs w:val="16"/>
        </w:rPr>
        <w:t xml:space="preserve"> конференции и в записке президенту Германии написал, что они означали ориентацию Германии на Запад. «Если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соглашения будут заключены, мы потеряем тот козырь, который мы имеем со времен </w:t>
      </w:r>
      <w:proofErr w:type="spellStart"/>
      <w:r w:rsidRPr="006D2FB4">
        <w:rPr>
          <w:rFonts w:ascii="Times New Roman" w:hAnsi="Times New Roman" w:cs="Times New Roman"/>
          <w:color w:val="000000" w:themeColor="text1"/>
          <w:sz w:val="16"/>
          <w:szCs w:val="16"/>
        </w:rPr>
        <w:t>Рапалльского</w:t>
      </w:r>
      <w:proofErr w:type="spellEnd"/>
      <w:r w:rsidRPr="006D2FB4">
        <w:rPr>
          <w:rFonts w:ascii="Times New Roman" w:hAnsi="Times New Roman" w:cs="Times New Roman"/>
          <w:color w:val="000000" w:themeColor="text1"/>
          <w:sz w:val="16"/>
          <w:szCs w:val="16"/>
        </w:rPr>
        <w:t xml:space="preserve"> договора в отношении союзников, когда мы могли указать на возможность более тесной связи с Россией, не исключая даже возможности военного сотрудничества». В письме президенту Гинденбургу от 28 ноября 1925 г. </w:t>
      </w:r>
      <w:proofErr w:type="spellStart"/>
      <w:r w:rsidRPr="006D2FB4">
        <w:rPr>
          <w:rFonts w:ascii="Times New Roman" w:hAnsi="Times New Roman" w:cs="Times New Roman"/>
          <w:color w:val="000000" w:themeColor="text1"/>
          <w:sz w:val="16"/>
          <w:szCs w:val="16"/>
        </w:rPr>
        <w:t>Брокдорф-Ранцау</w:t>
      </w:r>
      <w:proofErr w:type="spellEnd"/>
      <w:r w:rsidRPr="006D2FB4">
        <w:rPr>
          <w:rFonts w:ascii="Times New Roman" w:hAnsi="Times New Roman" w:cs="Times New Roman"/>
          <w:color w:val="000000" w:themeColor="text1"/>
          <w:sz w:val="16"/>
          <w:szCs w:val="16"/>
        </w:rPr>
        <w:t xml:space="preserve"> даже просил о своей отставке и лишь после соответствующей просьбы президента согласился остаться на своем посту в Москве.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документы были подписаны в Лондоне 1 декабря 1925 г.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37EA70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E759E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17143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4392A7"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ноября 1925 Ленинградский Совет постановил разрушить Петропавловскую крепость, а на ее месте построить стадион (4962).</w:t>
      </w:r>
    </w:p>
    <w:p w14:paraId="085DCF7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11EC9D97" w14:textId="77777777" w:rsidR="000714CE" w:rsidRPr="006D2FB4" w:rsidRDefault="0044655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3D66546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C146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7 и 12 ноября 1925. Протокол заседания Политбюро № 90, 1925 г.</w:t>
      </w:r>
    </w:p>
    <w:p w14:paraId="26CB5C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торгпредстве в Японии </w:t>
      </w:r>
    </w:p>
    <w:p w14:paraId="62AD2E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отказа японского правительства впредь до заключения торгового договора допустить в Токио наше торгпредство с правами и функциями, определенными законодательством СССР, организовать временное торгпредство СССР в Японии без предварительного оформления его прав и послать торгпреда в Японию как коммерческого советника полпредства, рассматривая это предложение как временное впредь до переговоров о торговом договоре с Японией (11652).</w:t>
      </w:r>
    </w:p>
    <w:p w14:paraId="28CF97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E7AED4" w14:textId="77777777" w:rsidR="002C2EE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92AE32A" w14:textId="77777777" w:rsidR="002C2EE5" w:rsidRPr="006D2FB4" w:rsidRDefault="002C2EE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59AE87" w14:textId="77777777" w:rsidR="002C2EE5" w:rsidRPr="006D2FB4" w:rsidRDefault="002C2EE5" w:rsidP="00054315">
      <w:pPr>
        <w:pStyle w:val="ae"/>
        <w:shd w:val="clear" w:color="auto" w:fill="FFFFFF"/>
        <w:spacing w:before="0" w:after="0"/>
        <w:jc w:val="both"/>
        <w:rPr>
          <w:color w:val="000000" w:themeColor="text1"/>
          <w:sz w:val="16"/>
          <w:szCs w:val="16"/>
        </w:rPr>
      </w:pPr>
      <w:r w:rsidRPr="006D2FB4">
        <w:rPr>
          <w:rStyle w:val="af0"/>
          <w:bCs/>
          <w:i w:val="0"/>
          <w:color w:val="000000" w:themeColor="text1"/>
          <w:sz w:val="16"/>
          <w:szCs w:val="16"/>
        </w:rPr>
        <w:t>9 ноября 1925 г.</w:t>
      </w:r>
      <w:r w:rsidRPr="006D2FB4">
        <w:rPr>
          <w:color w:val="000000" w:themeColor="text1"/>
          <w:sz w:val="16"/>
          <w:szCs w:val="16"/>
        </w:rPr>
        <w:t xml:space="preserve"> Обращение НКПС СССР к начальнику ВОХИМУ с предложениями об организации перевозок ОВ: </w:t>
      </w:r>
      <w:r w:rsidRPr="006D2FB4">
        <w:rPr>
          <w:rStyle w:val="af0"/>
          <w:i w:val="0"/>
          <w:color w:val="000000" w:themeColor="text1"/>
          <w:sz w:val="16"/>
          <w:szCs w:val="16"/>
        </w:rPr>
        <w:t>«Если явится необходимость в специальном оборудовании вагонов для перевозки ОВ или в создании специальной конструкции подвижного состава, предназначенного для сей цели, просьба дать руководящие указания»</w:t>
      </w:r>
      <w:r w:rsidRPr="006D2FB4">
        <w:rPr>
          <w:color w:val="000000" w:themeColor="text1"/>
          <w:sz w:val="16"/>
          <w:szCs w:val="16"/>
        </w:rPr>
        <w:t xml:space="preserve"> (17133).</w:t>
      </w:r>
    </w:p>
    <w:p w14:paraId="54895CF0" w14:textId="77777777" w:rsidR="002C2EE5" w:rsidRPr="006D2FB4" w:rsidRDefault="002C2EE5" w:rsidP="00054315">
      <w:pPr>
        <w:pStyle w:val="ae"/>
        <w:shd w:val="clear" w:color="auto" w:fill="FFFFFF"/>
        <w:spacing w:before="0" w:after="0"/>
        <w:jc w:val="both"/>
        <w:rPr>
          <w:color w:val="000000" w:themeColor="text1"/>
          <w:sz w:val="16"/>
          <w:szCs w:val="16"/>
        </w:rPr>
      </w:pPr>
    </w:p>
    <w:p w14:paraId="34BF529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AD0E1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3AE5B5"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ноября 1925 первый полет </w:t>
      </w:r>
      <w:proofErr w:type="spellStart"/>
      <w:r w:rsidRPr="006D2FB4">
        <w:rPr>
          <w:rFonts w:ascii="Times New Roman" w:hAnsi="Times New Roman" w:cs="Times New Roman"/>
          <w:color w:val="000000" w:themeColor="text1"/>
          <w:sz w:val="16"/>
          <w:szCs w:val="16"/>
        </w:rPr>
        <w:t>Fairey</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Firefly</w:t>
      </w:r>
      <w:proofErr w:type="spellEnd"/>
      <w:r w:rsidRPr="006D2FB4">
        <w:rPr>
          <w:rFonts w:ascii="Times New Roman" w:hAnsi="Times New Roman" w:cs="Times New Roman"/>
          <w:color w:val="000000" w:themeColor="text1"/>
          <w:sz w:val="16"/>
          <w:szCs w:val="16"/>
        </w:rPr>
        <w:t xml:space="preserve"> (биплан) (20355).</w:t>
      </w:r>
    </w:p>
    <w:p w14:paraId="258B07C1"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p>
    <w:p w14:paraId="2A79C2E2"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ноября 1925 в Германии созданы отряды СС (4962).</w:t>
      </w:r>
    </w:p>
    <w:p w14:paraId="1C361F2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3553CA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805DD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10DA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ноября 1925 П.И.Б. и Хорьков письмом N 3601сс направили доклад Зам. пред. РВС доклад "О состоянии и развитии Морской авиации" Признали, что в настоящем состоянии небоеспособна. МР-4 </w:t>
      </w:r>
      <w:proofErr w:type="spellStart"/>
      <w:r w:rsidRPr="006D2FB4">
        <w:rPr>
          <w:rFonts w:ascii="Times New Roman" w:hAnsi="Times New Roman" w:cs="Times New Roman"/>
          <w:color w:val="000000" w:themeColor="text1"/>
          <w:sz w:val="16"/>
          <w:szCs w:val="16"/>
        </w:rPr>
        <w:t>утс</w:t>
      </w:r>
      <w:proofErr w:type="spellEnd"/>
      <w:r w:rsidRPr="006D2FB4">
        <w:rPr>
          <w:rFonts w:ascii="Times New Roman" w:hAnsi="Times New Roman" w:cs="Times New Roman"/>
          <w:color w:val="000000" w:themeColor="text1"/>
          <w:sz w:val="16"/>
          <w:szCs w:val="16"/>
        </w:rPr>
        <w:t>, проектировавшийся в 1920-1922 отмечен как пример неудачи лучшего нашего конструктора Д.П.Г. (1026,27).</w:t>
      </w:r>
    </w:p>
    <w:p w14:paraId="4597E1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Заместителю Председателя Революционного Военного Совета СССР.</w:t>
      </w:r>
    </w:p>
    <w:p w14:paraId="6EBF93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w:t>
      </w:r>
    </w:p>
    <w:p w14:paraId="468E52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 состоянии и развитии Морской Авиации</w:t>
      </w:r>
    </w:p>
    <w:p w14:paraId="5CED19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Тезиоы</w:t>
      </w:r>
      <w:proofErr w:type="spellEnd"/>
      <w:r w:rsidRPr="006D2FB4">
        <w:rPr>
          <w:rFonts w:ascii="Times New Roman" w:hAnsi="Times New Roman" w:cs="Times New Roman"/>
          <w:color w:val="000000" w:themeColor="text1"/>
          <w:sz w:val="16"/>
          <w:szCs w:val="16"/>
        </w:rPr>
        <w:t xml:space="preserve"> к докладу </w:t>
      </w:r>
      <w:proofErr w:type="spellStart"/>
      <w:r w:rsidRPr="006D2FB4">
        <w:rPr>
          <w:rFonts w:ascii="Times New Roman" w:hAnsi="Times New Roman" w:cs="Times New Roman"/>
          <w:color w:val="000000" w:themeColor="text1"/>
          <w:sz w:val="16"/>
          <w:szCs w:val="16"/>
        </w:rPr>
        <w:t>Моркомандоаания</w:t>
      </w:r>
      <w:proofErr w:type="spellEnd"/>
      <w:r w:rsidRPr="006D2FB4">
        <w:rPr>
          <w:rFonts w:ascii="Times New Roman" w:hAnsi="Times New Roman" w:cs="Times New Roman"/>
          <w:color w:val="000000" w:themeColor="text1"/>
          <w:sz w:val="16"/>
          <w:szCs w:val="16"/>
        </w:rPr>
        <w:t xml:space="preserve"> в РВС по маневрам Балтийского и Черноморского фло</w:t>
      </w:r>
      <w:r w:rsidRPr="006D2FB4">
        <w:rPr>
          <w:rFonts w:ascii="Times New Roman" w:hAnsi="Times New Roman" w:cs="Times New Roman"/>
          <w:color w:val="000000" w:themeColor="text1"/>
          <w:sz w:val="16"/>
          <w:szCs w:val="16"/>
        </w:rPr>
        <w:softHyphen/>
        <w:t xml:space="preserve">та а отношении морской </w:t>
      </w:r>
      <w:proofErr w:type="spellStart"/>
      <w:r w:rsidRPr="006D2FB4">
        <w:rPr>
          <w:rFonts w:ascii="Times New Roman" w:hAnsi="Times New Roman" w:cs="Times New Roman"/>
          <w:color w:val="000000" w:themeColor="text1"/>
          <w:sz w:val="16"/>
          <w:szCs w:val="16"/>
        </w:rPr>
        <w:t>влации</w:t>
      </w:r>
      <w:proofErr w:type="spellEnd"/>
      <w:r w:rsidRPr="006D2FB4">
        <w:rPr>
          <w:rFonts w:ascii="Times New Roman" w:hAnsi="Times New Roman" w:cs="Times New Roman"/>
          <w:color w:val="000000" w:themeColor="text1"/>
          <w:sz w:val="16"/>
          <w:szCs w:val="16"/>
        </w:rPr>
        <w:t xml:space="preserve"> гласят:</w:t>
      </w:r>
    </w:p>
    <w:p w14:paraId="0EFCF57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БАЛТМОРЮ:</w:t>
      </w:r>
    </w:p>
    <w:p w14:paraId="196227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Пункт 1. а/ </w:t>
      </w:r>
      <w:proofErr w:type="spellStart"/>
      <w:r w:rsidRPr="006D2FB4">
        <w:rPr>
          <w:rFonts w:ascii="Times New Roman" w:hAnsi="Times New Roman" w:cs="Times New Roman"/>
          <w:color w:val="000000" w:themeColor="text1"/>
          <w:sz w:val="16"/>
          <w:szCs w:val="16"/>
        </w:rPr>
        <w:t>Отсустсие</w:t>
      </w:r>
      <w:proofErr w:type="spellEnd"/>
      <w:r w:rsidRPr="006D2FB4">
        <w:rPr>
          <w:rFonts w:ascii="Times New Roman" w:hAnsi="Times New Roman" w:cs="Times New Roman"/>
          <w:color w:val="000000" w:themeColor="text1"/>
          <w:sz w:val="16"/>
          <w:szCs w:val="16"/>
        </w:rPr>
        <w:t xml:space="preserve"> корабельной авиации и авиаматок не позволяющее Флоту использовать а бою вдали от своих баз современные средства морского боя.</w:t>
      </w:r>
    </w:p>
    <w:p w14:paraId="659DE5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smallCaps/>
          <w:color w:val="000000" w:themeColor="text1"/>
          <w:sz w:val="16"/>
          <w:szCs w:val="16"/>
        </w:rPr>
        <w:t>г/ Сов</w:t>
      </w:r>
      <w:r w:rsidRPr="006D2FB4">
        <w:rPr>
          <w:rFonts w:ascii="Times New Roman" w:hAnsi="Times New Roman" w:cs="Times New Roman"/>
          <w:color w:val="000000" w:themeColor="text1"/>
          <w:sz w:val="16"/>
          <w:szCs w:val="16"/>
        </w:rPr>
        <w:t>ершенная недостаточность базовой авиации /отсутствие бомбовозов и торпедо-</w:t>
      </w:r>
      <w:proofErr w:type="spellStart"/>
      <w:r w:rsidRPr="006D2FB4">
        <w:rPr>
          <w:rFonts w:ascii="Times New Roman" w:hAnsi="Times New Roman" w:cs="Times New Roman"/>
          <w:color w:val="000000" w:themeColor="text1"/>
          <w:sz w:val="16"/>
          <w:szCs w:val="16"/>
        </w:rPr>
        <w:t>носцев</w:t>
      </w:r>
      <w:proofErr w:type="spellEnd"/>
      <w:r w:rsidRPr="006D2FB4">
        <w:rPr>
          <w:rFonts w:ascii="Times New Roman" w:hAnsi="Times New Roman" w:cs="Times New Roman"/>
          <w:color w:val="000000" w:themeColor="text1"/>
          <w:sz w:val="16"/>
          <w:szCs w:val="16"/>
        </w:rPr>
        <w:t>/.</w:t>
      </w:r>
    </w:p>
    <w:p w14:paraId="757C12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Пункт 2. Морская Авиация в настоящем ее состоянии не боеспособна, неудовлетворитель</w:t>
      </w:r>
      <w:r w:rsidRPr="006D2FB4">
        <w:rPr>
          <w:rFonts w:ascii="Times New Roman" w:hAnsi="Times New Roman" w:cs="Times New Roman"/>
          <w:color w:val="000000" w:themeColor="text1"/>
          <w:sz w:val="16"/>
          <w:szCs w:val="16"/>
        </w:rPr>
        <w:softHyphen/>
        <w:t>ность имеемых-типов самолетов и слабая такти</w:t>
      </w:r>
      <w:r w:rsidRPr="006D2FB4">
        <w:rPr>
          <w:rFonts w:ascii="Times New Roman" w:hAnsi="Times New Roman" w:cs="Times New Roman"/>
          <w:color w:val="000000" w:themeColor="text1"/>
          <w:sz w:val="16"/>
          <w:szCs w:val="16"/>
        </w:rPr>
        <w:softHyphen/>
        <w:t xml:space="preserve">ческая подготовка личного состава лишили главные силы Флота </w:t>
      </w:r>
      <w:proofErr w:type="spellStart"/>
      <w:r w:rsidRPr="006D2FB4">
        <w:rPr>
          <w:rFonts w:ascii="Times New Roman" w:hAnsi="Times New Roman" w:cs="Times New Roman"/>
          <w:color w:val="000000" w:themeColor="text1"/>
          <w:sz w:val="16"/>
          <w:szCs w:val="16"/>
        </w:rPr>
        <w:t>воаможности</w:t>
      </w:r>
      <w:proofErr w:type="spellEnd"/>
      <w:r w:rsidRPr="006D2FB4">
        <w:rPr>
          <w:rFonts w:ascii="Times New Roman" w:hAnsi="Times New Roman" w:cs="Times New Roman"/>
          <w:color w:val="000000" w:themeColor="text1"/>
          <w:sz w:val="16"/>
          <w:szCs w:val="16"/>
        </w:rPr>
        <w:t xml:space="preserve"> использовать авиацию в какой либо степени</w:t>
      </w:r>
    </w:p>
    <w:p w14:paraId="33D65F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ЧЕРНАЗМОРЯМ:</w:t>
      </w:r>
    </w:p>
    <w:p w14:paraId="422CAB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Пункт 5. Морская Авиация в настоящем ее </w:t>
      </w:r>
      <w:proofErr w:type="spellStart"/>
      <w:r w:rsidRPr="006D2FB4">
        <w:rPr>
          <w:rFonts w:ascii="Times New Roman" w:hAnsi="Times New Roman" w:cs="Times New Roman"/>
          <w:color w:val="000000" w:themeColor="text1"/>
          <w:sz w:val="16"/>
          <w:szCs w:val="16"/>
        </w:rPr>
        <w:t>состояеии</w:t>
      </w:r>
      <w:proofErr w:type="spellEnd"/>
      <w:r w:rsidRPr="006D2FB4">
        <w:rPr>
          <w:rFonts w:ascii="Times New Roman" w:hAnsi="Times New Roman" w:cs="Times New Roman"/>
          <w:color w:val="000000" w:themeColor="text1"/>
          <w:sz w:val="16"/>
          <w:szCs w:val="16"/>
        </w:rPr>
        <w:t xml:space="preserve"> небоеспособна; техническое оборудова</w:t>
      </w:r>
      <w:r w:rsidRPr="006D2FB4">
        <w:rPr>
          <w:rFonts w:ascii="Times New Roman" w:hAnsi="Times New Roman" w:cs="Times New Roman"/>
          <w:color w:val="000000" w:themeColor="text1"/>
          <w:sz w:val="16"/>
          <w:szCs w:val="16"/>
        </w:rPr>
        <w:softHyphen/>
        <w:t>ние ее аэродромов неудовлетворительно.</w:t>
      </w:r>
    </w:p>
    <w:p w14:paraId="46B091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проекте постановления РВС штаб РККФ </w:t>
      </w:r>
      <w:proofErr w:type="spellStart"/>
      <w:r w:rsidRPr="006D2FB4">
        <w:rPr>
          <w:rFonts w:ascii="Times New Roman" w:hAnsi="Times New Roman" w:cs="Times New Roman"/>
          <w:color w:val="000000" w:themeColor="text1"/>
          <w:sz w:val="16"/>
          <w:szCs w:val="16"/>
        </w:rPr>
        <w:t>предлаглет</w:t>
      </w:r>
      <w:proofErr w:type="spellEnd"/>
      <w:r w:rsidRPr="006D2FB4">
        <w:rPr>
          <w:rFonts w:ascii="Times New Roman" w:hAnsi="Times New Roman" w:cs="Times New Roman"/>
          <w:color w:val="000000" w:themeColor="text1"/>
          <w:sz w:val="16"/>
          <w:szCs w:val="16"/>
        </w:rPr>
        <w:t>:</w:t>
      </w:r>
    </w:p>
    <w:p w14:paraId="7EDA24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Пункт 3: Считать необходимым подчинить морскую Авиацию </w:t>
      </w:r>
      <w:proofErr w:type="spellStart"/>
      <w:r w:rsidRPr="006D2FB4">
        <w:rPr>
          <w:rFonts w:ascii="Times New Roman" w:hAnsi="Times New Roman" w:cs="Times New Roman"/>
          <w:color w:val="000000" w:themeColor="text1"/>
          <w:sz w:val="16"/>
          <w:szCs w:val="16"/>
        </w:rPr>
        <w:t>РККФлоту</w:t>
      </w:r>
      <w:proofErr w:type="spellEnd"/>
      <w:r w:rsidRPr="006D2FB4">
        <w:rPr>
          <w:rFonts w:ascii="Times New Roman" w:hAnsi="Times New Roman" w:cs="Times New Roman"/>
          <w:color w:val="000000" w:themeColor="text1"/>
          <w:sz w:val="16"/>
          <w:szCs w:val="16"/>
        </w:rPr>
        <w:t xml:space="preserve"> во всех отношениях.</w:t>
      </w:r>
    </w:p>
    <w:p w14:paraId="11BB38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Пункт 4. Считать необходимым произвести создание корабельной </w:t>
      </w:r>
      <w:proofErr w:type="spellStart"/>
      <w:r w:rsidRPr="006D2FB4">
        <w:rPr>
          <w:rFonts w:ascii="Times New Roman" w:hAnsi="Times New Roman" w:cs="Times New Roman"/>
          <w:color w:val="000000" w:themeColor="text1"/>
          <w:sz w:val="16"/>
          <w:szCs w:val="16"/>
        </w:rPr>
        <w:t>аиации</w:t>
      </w:r>
      <w:proofErr w:type="spellEnd"/>
      <w:r w:rsidRPr="006D2FB4">
        <w:rPr>
          <w:rFonts w:ascii="Times New Roman" w:hAnsi="Times New Roman" w:cs="Times New Roman"/>
          <w:color w:val="000000" w:themeColor="text1"/>
          <w:sz w:val="16"/>
          <w:szCs w:val="16"/>
        </w:rPr>
        <w:t>, вооружив самолетами имеющиеся линкоры и крейсера в течение одного года, и усиление имеемой базовой авиации.</w:t>
      </w:r>
    </w:p>
    <w:p w14:paraId="566FCF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ПЛАН РАЗВИТИЯ МОРАВИАЦИИ:</w:t>
      </w:r>
    </w:p>
    <w:p w14:paraId="1A74E2F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План развития </w:t>
      </w:r>
      <w:proofErr w:type="spellStart"/>
      <w:r w:rsidRPr="006D2FB4">
        <w:rPr>
          <w:rFonts w:ascii="Times New Roman" w:hAnsi="Times New Roman" w:cs="Times New Roman"/>
          <w:color w:val="000000" w:themeColor="text1"/>
          <w:sz w:val="16"/>
          <w:szCs w:val="16"/>
        </w:rPr>
        <w:t>Военно</w:t>
      </w:r>
      <w:proofErr w:type="spellEnd"/>
      <w:r w:rsidRPr="006D2FB4">
        <w:rPr>
          <w:rFonts w:ascii="Times New Roman" w:hAnsi="Times New Roman" w:cs="Times New Roman"/>
          <w:color w:val="000000" w:themeColor="text1"/>
          <w:sz w:val="16"/>
          <w:szCs w:val="16"/>
        </w:rPr>
        <w:t xml:space="preserve"> -Воздушных Сил РККА, утвержденный Пред. РВС "___"______, в части морской </w:t>
      </w:r>
      <w:proofErr w:type="spellStart"/>
      <w:r w:rsidRPr="006D2FB4">
        <w:rPr>
          <w:rFonts w:ascii="Times New Roman" w:hAnsi="Times New Roman" w:cs="Times New Roman"/>
          <w:color w:val="000000" w:themeColor="text1"/>
          <w:sz w:val="16"/>
          <w:szCs w:val="16"/>
        </w:rPr>
        <w:t>паиации</w:t>
      </w:r>
      <w:proofErr w:type="spellEnd"/>
      <w:r w:rsidRPr="006D2FB4">
        <w:rPr>
          <w:rFonts w:ascii="Times New Roman" w:hAnsi="Times New Roman" w:cs="Times New Roman"/>
          <w:color w:val="000000" w:themeColor="text1"/>
          <w:sz w:val="16"/>
          <w:szCs w:val="16"/>
        </w:rPr>
        <w:t xml:space="preserve"> был согласован с Морским Командованием и предусматривал лишь базовую авиацию. Настоящий состав Морской Авиации совпадает с планом. /В последнем нашла отражение миноносная авиация, при чем и УВВС и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xml:space="preserve"> до </w:t>
      </w:r>
      <w:proofErr w:type="spellStart"/>
      <w:r w:rsidRPr="006D2FB4">
        <w:rPr>
          <w:rFonts w:ascii="Times New Roman" w:hAnsi="Times New Roman" w:cs="Times New Roman"/>
          <w:color w:val="000000" w:themeColor="text1"/>
          <w:sz w:val="16"/>
          <w:szCs w:val="16"/>
        </w:rPr>
        <w:t>настоящзго</w:t>
      </w:r>
      <w:proofErr w:type="spellEnd"/>
      <w:r w:rsidRPr="006D2FB4">
        <w:rPr>
          <w:rFonts w:ascii="Times New Roman" w:hAnsi="Times New Roman" w:cs="Times New Roman"/>
          <w:color w:val="000000" w:themeColor="text1"/>
          <w:sz w:val="16"/>
          <w:szCs w:val="16"/>
        </w:rPr>
        <w:t xml:space="preserve"> момента считают наиболее действительным средством атаки судов </w:t>
      </w:r>
      <w:proofErr w:type="spellStart"/>
      <w:r w:rsidRPr="006D2FB4">
        <w:rPr>
          <w:rFonts w:ascii="Times New Roman" w:hAnsi="Times New Roman" w:cs="Times New Roman"/>
          <w:color w:val="000000" w:themeColor="text1"/>
          <w:sz w:val="16"/>
          <w:szCs w:val="16"/>
        </w:rPr>
        <w:t>торпедоматание</w:t>
      </w:r>
      <w:proofErr w:type="spellEnd"/>
      <w:r w:rsidRPr="006D2FB4">
        <w:rPr>
          <w:rFonts w:ascii="Times New Roman" w:hAnsi="Times New Roman" w:cs="Times New Roman"/>
          <w:color w:val="000000" w:themeColor="text1"/>
          <w:sz w:val="16"/>
          <w:szCs w:val="16"/>
        </w:rPr>
        <w:t>/.</w:t>
      </w:r>
    </w:p>
    <w:p w14:paraId="1134B0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Следует отметить, что в широкой дискуссии во ВНО и в </w:t>
      </w:r>
      <w:proofErr w:type="spellStart"/>
      <w:r w:rsidRPr="006D2FB4">
        <w:rPr>
          <w:rFonts w:ascii="Times New Roman" w:hAnsi="Times New Roman" w:cs="Times New Roman"/>
          <w:color w:val="000000" w:themeColor="text1"/>
          <w:sz w:val="16"/>
          <w:szCs w:val="16"/>
        </w:rPr>
        <w:t>печатив</w:t>
      </w:r>
      <w:proofErr w:type="spellEnd"/>
      <w:r w:rsidRPr="006D2FB4">
        <w:rPr>
          <w:rFonts w:ascii="Times New Roman" w:hAnsi="Times New Roman" w:cs="Times New Roman"/>
          <w:color w:val="000000" w:themeColor="text1"/>
          <w:sz w:val="16"/>
          <w:szCs w:val="16"/>
        </w:rPr>
        <w:t xml:space="preserve"> два года тому назад </w:t>
      </w:r>
      <w:proofErr w:type="spellStart"/>
      <w:r w:rsidRPr="006D2FB4">
        <w:rPr>
          <w:rFonts w:ascii="Times New Roman" w:hAnsi="Times New Roman" w:cs="Times New Roman"/>
          <w:color w:val="000000" w:themeColor="text1"/>
          <w:sz w:val="16"/>
          <w:szCs w:val="16"/>
        </w:rPr>
        <w:t>авторитетнывми</w:t>
      </w:r>
      <w:proofErr w:type="spellEnd"/>
      <w:r w:rsidRPr="006D2FB4">
        <w:rPr>
          <w:rFonts w:ascii="Times New Roman" w:hAnsi="Times New Roman" w:cs="Times New Roman"/>
          <w:color w:val="000000" w:themeColor="text1"/>
          <w:sz w:val="16"/>
          <w:szCs w:val="16"/>
        </w:rPr>
        <w:t xml:space="preserve"> морскими </w:t>
      </w:r>
      <w:proofErr w:type="spellStart"/>
      <w:r w:rsidRPr="006D2FB4">
        <w:rPr>
          <w:rFonts w:ascii="Times New Roman" w:hAnsi="Times New Roman" w:cs="Times New Roman"/>
          <w:color w:val="000000" w:themeColor="text1"/>
          <w:sz w:val="16"/>
          <w:szCs w:val="16"/>
        </w:rPr>
        <w:t>специелистами</w:t>
      </w:r>
      <w:proofErr w:type="spellEnd"/>
      <w:r w:rsidRPr="006D2FB4">
        <w:rPr>
          <w:rFonts w:ascii="Times New Roman" w:hAnsi="Times New Roman" w:cs="Times New Roman"/>
          <w:color w:val="000000" w:themeColor="text1"/>
          <w:sz w:val="16"/>
          <w:szCs w:val="16"/>
        </w:rPr>
        <w:t xml:space="preserve"> отрицалась действительность </w:t>
      </w:r>
      <w:proofErr w:type="spellStart"/>
      <w:r w:rsidRPr="006D2FB4">
        <w:rPr>
          <w:rFonts w:ascii="Times New Roman" w:hAnsi="Times New Roman" w:cs="Times New Roman"/>
          <w:color w:val="000000" w:themeColor="text1"/>
          <w:sz w:val="16"/>
          <w:szCs w:val="16"/>
        </w:rPr>
        <w:t>воадушных</w:t>
      </w:r>
      <w:proofErr w:type="spellEnd"/>
      <w:r w:rsidRPr="006D2FB4">
        <w:rPr>
          <w:rFonts w:ascii="Times New Roman" w:hAnsi="Times New Roman" w:cs="Times New Roman"/>
          <w:color w:val="000000" w:themeColor="text1"/>
          <w:sz w:val="16"/>
          <w:szCs w:val="16"/>
        </w:rPr>
        <w:t xml:space="preserve"> атак флота вообще.</w:t>
      </w:r>
    </w:p>
    <w:p w14:paraId="2D5DEE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Однано</w:t>
      </w:r>
      <w:proofErr w:type="spellEnd"/>
      <w:r w:rsidRPr="006D2FB4">
        <w:rPr>
          <w:rFonts w:ascii="Times New Roman" w:hAnsi="Times New Roman" w:cs="Times New Roman"/>
          <w:color w:val="000000" w:themeColor="text1"/>
          <w:sz w:val="16"/>
          <w:szCs w:val="16"/>
        </w:rPr>
        <w:t xml:space="preserve"> УВВС, считая необходимым усилить активные воздушные средства на подступах к Ленинграду, предусмотрело развитие в сухопутной тяжелой бомбардировочной авиации, способной действовать по флоту противника.</w:t>
      </w:r>
    </w:p>
    <w:p w14:paraId="079EBE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Лишь в Июле с/г. Штаб РККФ впервые выдвинул </w:t>
      </w:r>
      <w:proofErr w:type="spellStart"/>
      <w:r w:rsidRPr="006D2FB4">
        <w:rPr>
          <w:rFonts w:ascii="Times New Roman" w:hAnsi="Times New Roman" w:cs="Times New Roman"/>
          <w:color w:val="000000" w:themeColor="text1"/>
          <w:sz w:val="16"/>
          <w:szCs w:val="16"/>
        </w:rPr>
        <w:t>планразвития</w:t>
      </w:r>
      <w:proofErr w:type="spellEnd"/>
      <w:r w:rsidRPr="006D2FB4">
        <w:rPr>
          <w:rFonts w:ascii="Times New Roman" w:hAnsi="Times New Roman" w:cs="Times New Roman"/>
          <w:color w:val="000000" w:themeColor="text1"/>
          <w:sz w:val="16"/>
          <w:szCs w:val="16"/>
        </w:rPr>
        <w:t xml:space="preserve"> корабельной авиации, при чем первый его период с передвижкой на год утвержден Пред. РВС тов. ФРУНЗЕ в составе плана ВВС</w:t>
      </w:r>
    </w:p>
    <w:p w14:paraId="700DB5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ПЕРСПЕКТИВЫ РАЗВИТИЯ</w:t>
      </w:r>
    </w:p>
    <w:p w14:paraId="58F7C6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Соадание</w:t>
      </w:r>
      <w:proofErr w:type="spellEnd"/>
      <w:r w:rsidRPr="006D2FB4">
        <w:rPr>
          <w:rFonts w:ascii="Times New Roman" w:hAnsi="Times New Roman" w:cs="Times New Roman"/>
          <w:color w:val="000000" w:themeColor="text1"/>
          <w:sz w:val="16"/>
          <w:szCs w:val="16"/>
        </w:rPr>
        <w:t xml:space="preserve"> корабельной Авиации, мало </w:t>
      </w:r>
      <w:proofErr w:type="spellStart"/>
      <w:r w:rsidRPr="006D2FB4">
        <w:rPr>
          <w:rFonts w:ascii="Times New Roman" w:hAnsi="Times New Roman" w:cs="Times New Roman"/>
          <w:color w:val="000000" w:themeColor="text1"/>
          <w:sz w:val="16"/>
          <w:szCs w:val="16"/>
        </w:rPr>
        <w:t>резработаннои</w:t>
      </w:r>
      <w:proofErr w:type="spellEnd"/>
      <w:r w:rsidRPr="006D2FB4">
        <w:rPr>
          <w:rFonts w:ascii="Times New Roman" w:hAnsi="Times New Roman" w:cs="Times New Roman"/>
          <w:color w:val="000000" w:themeColor="text1"/>
          <w:sz w:val="16"/>
          <w:szCs w:val="16"/>
        </w:rPr>
        <w:t xml:space="preserve"> и заграницей, никогда не имевшей места у нас, является задачей исключительной трудности. Некоторые типы самолетов необходимо </w:t>
      </w:r>
      <w:proofErr w:type="spellStart"/>
      <w:r w:rsidRPr="006D2FB4">
        <w:rPr>
          <w:rFonts w:ascii="Times New Roman" w:hAnsi="Times New Roman" w:cs="Times New Roman"/>
          <w:color w:val="000000" w:themeColor="text1"/>
          <w:sz w:val="16"/>
          <w:szCs w:val="16"/>
        </w:rPr>
        <w:t>проектироавть</w:t>
      </w:r>
      <w:proofErr w:type="spellEnd"/>
      <w:r w:rsidRPr="006D2FB4">
        <w:rPr>
          <w:rFonts w:ascii="Times New Roman" w:hAnsi="Times New Roman" w:cs="Times New Roman"/>
          <w:color w:val="000000" w:themeColor="text1"/>
          <w:sz w:val="16"/>
          <w:szCs w:val="16"/>
        </w:rPr>
        <w:t xml:space="preserve"> для кораблей и корабельного оборудования, которых у нас еще нет и в природе /напр. проектирование катапультного самолета, а то </w:t>
      </w:r>
      <w:proofErr w:type="spellStart"/>
      <w:r w:rsidRPr="006D2FB4">
        <w:rPr>
          <w:rFonts w:ascii="Times New Roman" w:hAnsi="Times New Roman" w:cs="Times New Roman"/>
          <w:color w:val="000000" w:themeColor="text1"/>
          <w:sz w:val="16"/>
          <w:szCs w:val="16"/>
        </w:rPr>
        <w:t>вромя</w:t>
      </w:r>
      <w:proofErr w:type="spellEnd"/>
      <w:r w:rsidRPr="006D2FB4">
        <w:rPr>
          <w:rFonts w:ascii="Times New Roman" w:hAnsi="Times New Roman" w:cs="Times New Roman"/>
          <w:color w:val="000000" w:themeColor="text1"/>
          <w:sz w:val="16"/>
          <w:szCs w:val="16"/>
        </w:rPr>
        <w:t xml:space="preserve"> как катапульта известна только по сним</w:t>
      </w:r>
      <w:r w:rsidRPr="006D2FB4">
        <w:rPr>
          <w:rFonts w:ascii="Times New Roman" w:hAnsi="Times New Roman" w:cs="Times New Roman"/>
          <w:color w:val="000000" w:themeColor="text1"/>
          <w:sz w:val="16"/>
          <w:szCs w:val="16"/>
        </w:rPr>
        <w:softHyphen/>
        <w:t>кам в иностранных журналах/.</w:t>
      </w:r>
    </w:p>
    <w:p w14:paraId="3493DE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Насколько вопрос о корабельной </w:t>
      </w:r>
      <w:proofErr w:type="spellStart"/>
      <w:r w:rsidRPr="006D2FB4">
        <w:rPr>
          <w:rFonts w:ascii="Times New Roman" w:hAnsi="Times New Roman" w:cs="Times New Roman"/>
          <w:color w:val="000000" w:themeColor="text1"/>
          <w:sz w:val="16"/>
          <w:szCs w:val="16"/>
        </w:rPr>
        <w:t>авиаации</w:t>
      </w:r>
      <w:proofErr w:type="spellEnd"/>
      <w:r w:rsidRPr="006D2FB4">
        <w:rPr>
          <w:rFonts w:ascii="Times New Roman" w:hAnsi="Times New Roman" w:cs="Times New Roman"/>
          <w:color w:val="000000" w:themeColor="text1"/>
          <w:sz w:val="16"/>
          <w:szCs w:val="16"/>
        </w:rPr>
        <w:t xml:space="preserve"> неясен и для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показывают его тактические требования к корабельному истребителю - корректировщику, типу, </w:t>
      </w:r>
      <w:proofErr w:type="spellStart"/>
      <w:r w:rsidRPr="006D2FB4">
        <w:rPr>
          <w:rFonts w:ascii="Times New Roman" w:hAnsi="Times New Roman" w:cs="Times New Roman"/>
          <w:color w:val="000000" w:themeColor="text1"/>
          <w:sz w:val="16"/>
          <w:szCs w:val="16"/>
        </w:rPr>
        <w:t>неимеющемуся</w:t>
      </w:r>
      <w:proofErr w:type="spellEnd"/>
      <w:r w:rsidRPr="006D2FB4">
        <w:rPr>
          <w:rFonts w:ascii="Times New Roman" w:hAnsi="Times New Roman" w:cs="Times New Roman"/>
          <w:color w:val="000000" w:themeColor="text1"/>
          <w:sz w:val="16"/>
          <w:szCs w:val="16"/>
        </w:rPr>
        <w:t xml:space="preserve"> заграницей и совершенно непосильному даже для иностранной авиатехники в данный момент.</w:t>
      </w:r>
    </w:p>
    <w:p w14:paraId="27CCB24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Целый ряд вопросов требует постановки серьезных научных </w:t>
      </w:r>
      <w:proofErr w:type="spellStart"/>
      <w:r w:rsidRPr="006D2FB4">
        <w:rPr>
          <w:rFonts w:ascii="Times New Roman" w:hAnsi="Times New Roman" w:cs="Times New Roman"/>
          <w:color w:val="000000" w:themeColor="text1"/>
          <w:sz w:val="16"/>
          <w:szCs w:val="16"/>
        </w:rPr>
        <w:t>исследоавний</w:t>
      </w:r>
      <w:proofErr w:type="spellEnd"/>
      <w:r w:rsidRPr="006D2FB4">
        <w:rPr>
          <w:rFonts w:ascii="Times New Roman" w:hAnsi="Times New Roman" w:cs="Times New Roman"/>
          <w:color w:val="000000" w:themeColor="text1"/>
          <w:sz w:val="16"/>
          <w:szCs w:val="16"/>
        </w:rPr>
        <w:t>. Мировой литературы по научному исследованию гидроавиационного строительстве почти не существует.</w:t>
      </w:r>
    </w:p>
    <w:p w14:paraId="72DFB0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настояще</w:t>
      </w:r>
      <w:proofErr w:type="spellEnd"/>
      <w:r w:rsidRPr="006D2FB4">
        <w:rPr>
          <w:rFonts w:ascii="Times New Roman" w:hAnsi="Times New Roman" w:cs="Times New Roman"/>
          <w:color w:val="000000" w:themeColor="text1"/>
          <w:sz w:val="16"/>
          <w:szCs w:val="16"/>
        </w:rPr>
        <w:t xml:space="preserve"> время ЦА.ГИ строит канал, где можно будет исследовать модели </w:t>
      </w:r>
      <w:proofErr w:type="spellStart"/>
      <w:r w:rsidRPr="006D2FB4">
        <w:rPr>
          <w:rFonts w:ascii="Times New Roman" w:hAnsi="Times New Roman" w:cs="Times New Roman"/>
          <w:color w:val="000000" w:themeColor="text1"/>
          <w:sz w:val="16"/>
          <w:szCs w:val="16"/>
        </w:rPr>
        <w:t>гидролодок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поплваки</w:t>
      </w:r>
      <w:proofErr w:type="spellEnd"/>
      <w:r w:rsidRPr="006D2FB4">
        <w:rPr>
          <w:rFonts w:ascii="Times New Roman" w:hAnsi="Times New Roman" w:cs="Times New Roman"/>
          <w:color w:val="000000" w:themeColor="text1"/>
          <w:sz w:val="16"/>
          <w:szCs w:val="16"/>
        </w:rPr>
        <w:t xml:space="preserve"> и т.д., что позволит сдвинуть опытное гидростроительство с мертвом точки. Из отечественных конструкторов только инженер ГРИГОРО</w:t>
      </w:r>
      <w:r w:rsidRPr="006D2FB4">
        <w:rPr>
          <w:rFonts w:ascii="Times New Roman" w:hAnsi="Times New Roman" w:cs="Times New Roman"/>
          <w:color w:val="000000" w:themeColor="text1"/>
          <w:sz w:val="16"/>
          <w:szCs w:val="16"/>
        </w:rPr>
        <w:softHyphen/>
        <w:t xml:space="preserve">ВИЧ имеет опыт в строительстве </w:t>
      </w:r>
      <w:proofErr w:type="spellStart"/>
      <w:r w:rsidRPr="006D2FB4">
        <w:rPr>
          <w:rFonts w:ascii="Times New Roman" w:hAnsi="Times New Roman" w:cs="Times New Roman"/>
          <w:color w:val="000000" w:themeColor="text1"/>
          <w:sz w:val="16"/>
          <w:szCs w:val="16"/>
        </w:rPr>
        <w:t>гидролодок</w:t>
      </w:r>
      <w:proofErr w:type="spellEnd"/>
      <w:r w:rsidRPr="006D2FB4">
        <w:rPr>
          <w:rFonts w:ascii="Times New Roman" w:hAnsi="Times New Roman" w:cs="Times New Roman"/>
          <w:color w:val="000000" w:themeColor="text1"/>
          <w:sz w:val="16"/>
          <w:szCs w:val="16"/>
        </w:rPr>
        <w:t>, однако две его последних гидро-</w:t>
      </w:r>
      <w:proofErr w:type="spellStart"/>
      <w:r w:rsidRPr="006D2FB4">
        <w:rPr>
          <w:rFonts w:ascii="Times New Roman" w:hAnsi="Times New Roman" w:cs="Times New Roman"/>
          <w:color w:val="000000" w:themeColor="text1"/>
          <w:sz w:val="16"/>
          <w:szCs w:val="16"/>
        </w:rPr>
        <w:t>конотрукции</w:t>
      </w:r>
      <w:proofErr w:type="spellEnd"/>
      <w:r w:rsidRPr="006D2FB4">
        <w:rPr>
          <w:rFonts w:ascii="Times New Roman" w:hAnsi="Times New Roman" w:cs="Times New Roman"/>
          <w:color w:val="000000" w:themeColor="text1"/>
          <w:sz w:val="16"/>
          <w:szCs w:val="16"/>
        </w:rPr>
        <w:t xml:space="preserve"> оказались неудовлетворительными, так как без тщательного лабораторного исследования в настоящее </w:t>
      </w:r>
      <w:proofErr w:type="spellStart"/>
      <w:r w:rsidRPr="006D2FB4">
        <w:rPr>
          <w:rFonts w:ascii="Times New Roman" w:hAnsi="Times New Roman" w:cs="Times New Roman"/>
          <w:color w:val="000000" w:themeColor="text1"/>
          <w:sz w:val="16"/>
          <w:szCs w:val="16"/>
        </w:rPr>
        <w:t>аремя</w:t>
      </w:r>
      <w:proofErr w:type="spellEnd"/>
      <w:r w:rsidRPr="006D2FB4">
        <w:rPr>
          <w:rFonts w:ascii="Times New Roman" w:hAnsi="Times New Roman" w:cs="Times New Roman"/>
          <w:color w:val="000000" w:themeColor="text1"/>
          <w:sz w:val="16"/>
          <w:szCs w:val="16"/>
        </w:rPr>
        <w:t xml:space="preserve"> хороших конструкций дать нельзя.</w:t>
      </w:r>
    </w:p>
    <w:p w14:paraId="0A8890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Планом опытного самолетостроения предусмотрен ряд </w:t>
      </w:r>
      <w:proofErr w:type="spellStart"/>
      <w:r w:rsidRPr="006D2FB4">
        <w:rPr>
          <w:rFonts w:ascii="Times New Roman" w:hAnsi="Times New Roman" w:cs="Times New Roman"/>
          <w:color w:val="000000" w:themeColor="text1"/>
          <w:sz w:val="16"/>
          <w:szCs w:val="16"/>
        </w:rPr>
        <w:t>гидроконструкций</w:t>
      </w:r>
      <w:proofErr w:type="spellEnd"/>
      <w:r w:rsidRPr="006D2FB4">
        <w:rPr>
          <w:rFonts w:ascii="Times New Roman" w:hAnsi="Times New Roman" w:cs="Times New Roman"/>
          <w:color w:val="000000" w:themeColor="text1"/>
          <w:sz w:val="16"/>
          <w:szCs w:val="16"/>
        </w:rPr>
        <w:t>, в первую очередь базовые, причем привле</w:t>
      </w:r>
      <w:r w:rsidRPr="006D2FB4">
        <w:rPr>
          <w:rFonts w:ascii="Times New Roman" w:hAnsi="Times New Roman" w:cs="Times New Roman"/>
          <w:color w:val="000000" w:themeColor="text1"/>
          <w:sz w:val="16"/>
          <w:szCs w:val="16"/>
        </w:rPr>
        <w:softHyphen/>
        <w:t xml:space="preserve">чены к этому лучшие силы, однако трудно </w:t>
      </w:r>
      <w:proofErr w:type="spellStart"/>
      <w:r w:rsidRPr="006D2FB4">
        <w:rPr>
          <w:rFonts w:ascii="Times New Roman" w:hAnsi="Times New Roman" w:cs="Times New Roman"/>
          <w:color w:val="000000" w:themeColor="text1"/>
          <w:sz w:val="16"/>
          <w:szCs w:val="16"/>
        </w:rPr>
        <w:t>расчитывать</w:t>
      </w:r>
      <w:proofErr w:type="spellEnd"/>
      <w:r w:rsidRPr="006D2FB4">
        <w:rPr>
          <w:rFonts w:ascii="Times New Roman" w:hAnsi="Times New Roman" w:cs="Times New Roman"/>
          <w:color w:val="000000" w:themeColor="text1"/>
          <w:sz w:val="16"/>
          <w:szCs w:val="16"/>
        </w:rPr>
        <w:t xml:space="preserve">, чтобы. они сразу дали удачные самолеты. Многочисленность типов, требуемых </w:t>
      </w:r>
      <w:proofErr w:type="spellStart"/>
      <w:r w:rsidRPr="006D2FB4">
        <w:rPr>
          <w:rFonts w:ascii="Times New Roman" w:hAnsi="Times New Roman" w:cs="Times New Roman"/>
          <w:color w:val="000000" w:themeColor="text1"/>
          <w:sz w:val="16"/>
          <w:szCs w:val="16"/>
        </w:rPr>
        <w:t>Моркомандованием</w:t>
      </w:r>
      <w:proofErr w:type="spellEnd"/>
      <w:r w:rsidRPr="006D2FB4">
        <w:rPr>
          <w:rFonts w:ascii="Times New Roman" w:hAnsi="Times New Roman" w:cs="Times New Roman"/>
          <w:color w:val="000000" w:themeColor="text1"/>
          <w:sz w:val="16"/>
          <w:szCs w:val="16"/>
        </w:rPr>
        <w:t>, не соответствует наличию наших конструкторских сил.</w:t>
      </w:r>
    </w:p>
    <w:p w14:paraId="342B6A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Второй путь - путь закупки заграницей мало обещает, так как ряд интересующих нас типов являются секретными, и нет шансов на их закупку у английского или американского воздушных Флотов.</w:t>
      </w:r>
    </w:p>
    <w:p w14:paraId="00AECF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Вероятно окажется возможным закупить из корабельных самолетов устарелые типы, которые облегчат конструкторам научить их идею, а нам подготовить </w:t>
      </w:r>
      <w:proofErr w:type="spellStart"/>
      <w:r w:rsidRPr="006D2FB4">
        <w:rPr>
          <w:rFonts w:ascii="Times New Roman" w:hAnsi="Times New Roman" w:cs="Times New Roman"/>
          <w:color w:val="000000" w:themeColor="text1"/>
          <w:sz w:val="16"/>
          <w:szCs w:val="16"/>
        </w:rPr>
        <w:t>летсостав</w:t>
      </w:r>
      <w:proofErr w:type="spellEnd"/>
      <w:r w:rsidRPr="006D2FB4">
        <w:rPr>
          <w:rFonts w:ascii="Times New Roman" w:hAnsi="Times New Roman" w:cs="Times New Roman"/>
          <w:color w:val="000000" w:themeColor="text1"/>
          <w:sz w:val="16"/>
          <w:szCs w:val="16"/>
        </w:rPr>
        <w:t>.</w:t>
      </w:r>
    </w:p>
    <w:p w14:paraId="4D5BB5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таких условиях "вооружить наши корабли самолетами в течении года" /очевидно с требуемыми техническими свой</w:t>
      </w:r>
      <w:r w:rsidRPr="006D2FB4">
        <w:rPr>
          <w:rFonts w:ascii="Times New Roman" w:hAnsi="Times New Roman" w:cs="Times New Roman"/>
          <w:color w:val="000000" w:themeColor="text1"/>
          <w:sz w:val="16"/>
          <w:szCs w:val="16"/>
        </w:rPr>
        <w:softHyphen/>
        <w:t xml:space="preserve">ствами/, как это требует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xml:space="preserve"> - является совер</w:t>
      </w:r>
      <w:r w:rsidRPr="006D2FB4">
        <w:rPr>
          <w:rFonts w:ascii="Times New Roman" w:hAnsi="Times New Roman" w:cs="Times New Roman"/>
          <w:color w:val="000000" w:themeColor="text1"/>
          <w:sz w:val="16"/>
          <w:szCs w:val="16"/>
        </w:rPr>
        <w:softHyphen/>
        <w:t>шенно нереальной задачей.</w:t>
      </w:r>
    </w:p>
    <w:p w14:paraId="525936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базовой авиации возможности шире; уже заказаны 2 </w:t>
      </w:r>
      <w:proofErr w:type="spellStart"/>
      <w:r w:rsidRPr="006D2FB4">
        <w:rPr>
          <w:rFonts w:ascii="Times New Roman" w:hAnsi="Times New Roman" w:cs="Times New Roman"/>
          <w:color w:val="000000" w:themeColor="text1"/>
          <w:sz w:val="16"/>
          <w:szCs w:val="16"/>
        </w:rPr>
        <w:t>гидроразведчика</w:t>
      </w:r>
      <w:proofErr w:type="spellEnd"/>
      <w:r w:rsidRPr="006D2FB4">
        <w:rPr>
          <w:rFonts w:ascii="Times New Roman" w:hAnsi="Times New Roman" w:cs="Times New Roman"/>
          <w:color w:val="000000" w:themeColor="text1"/>
          <w:sz w:val="16"/>
          <w:szCs w:val="16"/>
        </w:rPr>
        <w:t xml:space="preserve"> ДОРНЬЕ-ВАЛЬ, намечается расширение заказа , заказаны 2, миноносца ЮНКЕРС У1.</w:t>
      </w:r>
    </w:p>
    <w:p w14:paraId="439E4B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Предположена посылка заграницу Комиссии для заказов , как базовых, так и корабельных самолетов, однако выбор </w:t>
      </w:r>
      <w:proofErr w:type="spellStart"/>
      <w:r w:rsidRPr="006D2FB4">
        <w:rPr>
          <w:rFonts w:ascii="Times New Roman" w:hAnsi="Times New Roman" w:cs="Times New Roman"/>
          <w:color w:val="000000" w:themeColor="text1"/>
          <w:sz w:val="16"/>
          <w:szCs w:val="16"/>
        </w:rPr>
        <w:t>крйне</w:t>
      </w:r>
      <w:proofErr w:type="spellEnd"/>
      <w:r w:rsidRPr="006D2FB4">
        <w:rPr>
          <w:rFonts w:ascii="Times New Roman" w:hAnsi="Times New Roman" w:cs="Times New Roman"/>
          <w:color w:val="000000" w:themeColor="text1"/>
          <w:sz w:val="16"/>
          <w:szCs w:val="16"/>
        </w:rPr>
        <w:t xml:space="preserve"> ничтожен /См. протокол совещания по морской авиации/.</w:t>
      </w:r>
    </w:p>
    <w:p w14:paraId="2AD613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СОВРЕМЕННОЕ СОСТОЯНИЕ</w:t>
      </w:r>
    </w:p>
    <w:p w14:paraId="71C3B3E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Материальная часть</w:t>
      </w:r>
    </w:p>
    <w:p w14:paraId="7BDAC4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вооружении Морской Авиации состоят разведчик лодочные Савойя 16 бис и </w:t>
      </w:r>
      <w:proofErr w:type="spellStart"/>
      <w:r w:rsidRPr="006D2FB4">
        <w:rPr>
          <w:rFonts w:ascii="Times New Roman" w:hAnsi="Times New Roman" w:cs="Times New Roman"/>
          <w:color w:val="000000" w:themeColor="text1"/>
          <w:sz w:val="16"/>
          <w:szCs w:val="16"/>
        </w:rPr>
        <w:t>поплавкоаые</w:t>
      </w:r>
      <w:proofErr w:type="spellEnd"/>
      <w:r w:rsidRPr="006D2FB4">
        <w:rPr>
          <w:rFonts w:ascii="Times New Roman" w:hAnsi="Times New Roman" w:cs="Times New Roman"/>
          <w:color w:val="000000" w:themeColor="text1"/>
          <w:sz w:val="16"/>
          <w:szCs w:val="16"/>
        </w:rPr>
        <w:t xml:space="preserve"> - ЮНКЕРС 20, учебно-тренировочные самолеты МР1 и истребители-ФОККЕР ДУ11 и БАЛИЛЛА.</w:t>
      </w:r>
    </w:p>
    <w:p w14:paraId="12B8B7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Недостатки этих самолетов распадаются на тактические и технические.</w:t>
      </w:r>
    </w:p>
    <w:p w14:paraId="536A7D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Недостатки тактические, на которые особенно упирает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заключаются в несоответствии качеств самолетов /</w:t>
      </w:r>
      <w:proofErr w:type="spellStart"/>
      <w:r w:rsidRPr="006D2FB4">
        <w:rPr>
          <w:rFonts w:ascii="Times New Roman" w:hAnsi="Times New Roman" w:cs="Times New Roman"/>
          <w:color w:val="000000" w:themeColor="text1"/>
          <w:sz w:val="16"/>
          <w:szCs w:val="16"/>
        </w:rPr>
        <w:t>главвным</w:t>
      </w:r>
      <w:proofErr w:type="spellEnd"/>
      <w:r w:rsidRPr="006D2FB4">
        <w:rPr>
          <w:rFonts w:ascii="Times New Roman" w:hAnsi="Times New Roman" w:cs="Times New Roman"/>
          <w:color w:val="000000" w:themeColor="text1"/>
          <w:sz w:val="16"/>
          <w:szCs w:val="16"/>
        </w:rPr>
        <w:t xml:space="preserve"> образом продолжительность полете и мореход</w:t>
      </w:r>
      <w:r w:rsidRPr="006D2FB4">
        <w:rPr>
          <w:rFonts w:ascii="Times New Roman" w:hAnsi="Times New Roman" w:cs="Times New Roman"/>
          <w:color w:val="000000" w:themeColor="text1"/>
          <w:sz w:val="16"/>
          <w:szCs w:val="16"/>
        </w:rPr>
        <w:softHyphen/>
        <w:t xml:space="preserve">ность/ тактическим требованиям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w:t>
      </w:r>
    </w:p>
    <w:p w14:paraId="375E61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Следует отметить, что эти тактические требования </w:t>
      </w:r>
      <w:proofErr w:type="spellStart"/>
      <w:r w:rsidRPr="006D2FB4">
        <w:rPr>
          <w:rFonts w:ascii="Times New Roman" w:hAnsi="Times New Roman" w:cs="Times New Roman"/>
          <w:color w:val="000000" w:themeColor="text1"/>
          <w:sz w:val="16"/>
          <w:szCs w:val="16"/>
        </w:rPr>
        <w:t>равработаны</w:t>
      </w:r>
      <w:proofErr w:type="spellEnd"/>
      <w:r w:rsidRPr="006D2FB4">
        <w:rPr>
          <w:rFonts w:ascii="Times New Roman" w:hAnsi="Times New Roman" w:cs="Times New Roman"/>
          <w:color w:val="000000" w:themeColor="text1"/>
          <w:sz w:val="16"/>
          <w:szCs w:val="16"/>
        </w:rPr>
        <w:t xml:space="preserve"> лишь летом с/г, естественно, что к самолетам, закупаемым в 1923 и 24 г., нельзя предъявлять требований, состав</w:t>
      </w:r>
      <w:r w:rsidRPr="006D2FB4">
        <w:rPr>
          <w:rFonts w:ascii="Times New Roman" w:hAnsi="Times New Roman" w:cs="Times New Roman"/>
          <w:color w:val="000000" w:themeColor="text1"/>
          <w:sz w:val="16"/>
          <w:szCs w:val="16"/>
        </w:rPr>
        <w:softHyphen/>
        <w:t>ленных а середине 25 года.</w:t>
      </w:r>
    </w:p>
    <w:p w14:paraId="3AC32A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/.1924 г вообще не существовало для самолетов никаких тактических требований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w:t>
      </w:r>
    </w:p>
    <w:p w14:paraId="6C3AD1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тому же требования </w:t>
      </w:r>
      <w:proofErr w:type="spellStart"/>
      <w:r w:rsidRPr="006D2FB4">
        <w:rPr>
          <w:rFonts w:ascii="Times New Roman" w:hAnsi="Times New Roman" w:cs="Times New Roman"/>
          <w:color w:val="000000" w:themeColor="text1"/>
          <w:sz w:val="16"/>
          <w:szCs w:val="16"/>
        </w:rPr>
        <w:t>Моркомандоаания</w:t>
      </w:r>
      <w:proofErr w:type="spellEnd"/>
      <w:r w:rsidRPr="006D2FB4">
        <w:rPr>
          <w:rFonts w:ascii="Times New Roman" w:hAnsi="Times New Roman" w:cs="Times New Roman"/>
          <w:color w:val="000000" w:themeColor="text1"/>
          <w:sz w:val="16"/>
          <w:szCs w:val="16"/>
        </w:rPr>
        <w:t xml:space="preserve"> настолько </w:t>
      </w:r>
      <w:proofErr w:type="spellStart"/>
      <w:r w:rsidRPr="006D2FB4">
        <w:rPr>
          <w:rFonts w:ascii="Times New Roman" w:hAnsi="Times New Roman" w:cs="Times New Roman"/>
          <w:color w:val="000000" w:themeColor="text1"/>
          <w:sz w:val="16"/>
          <w:szCs w:val="16"/>
        </w:rPr>
        <w:t>высоки,что</w:t>
      </w:r>
      <w:proofErr w:type="spellEnd"/>
      <w:r w:rsidRPr="006D2FB4">
        <w:rPr>
          <w:rFonts w:ascii="Times New Roman" w:hAnsi="Times New Roman" w:cs="Times New Roman"/>
          <w:color w:val="000000" w:themeColor="text1"/>
          <w:sz w:val="16"/>
          <w:szCs w:val="16"/>
        </w:rPr>
        <w:t xml:space="preserve"> могут служить идеалом на ряд лет для гидросамолетов не </w:t>
      </w:r>
      <w:proofErr w:type="spellStart"/>
      <w:r w:rsidRPr="006D2FB4">
        <w:rPr>
          <w:rFonts w:ascii="Times New Roman" w:hAnsi="Times New Roman" w:cs="Times New Roman"/>
          <w:color w:val="000000" w:themeColor="text1"/>
          <w:sz w:val="16"/>
          <w:szCs w:val="16"/>
        </w:rPr>
        <w:t>толькоо</w:t>
      </w:r>
      <w:proofErr w:type="spellEnd"/>
      <w:r w:rsidRPr="006D2FB4">
        <w:rPr>
          <w:rFonts w:ascii="Times New Roman" w:hAnsi="Times New Roman" w:cs="Times New Roman"/>
          <w:color w:val="000000" w:themeColor="text1"/>
          <w:sz w:val="16"/>
          <w:szCs w:val="16"/>
        </w:rPr>
        <w:t xml:space="preserve"> у нас, но и заграницей, где нет сейчас типов, удовлет</w:t>
      </w:r>
      <w:r w:rsidRPr="006D2FB4">
        <w:rPr>
          <w:rFonts w:ascii="Times New Roman" w:hAnsi="Times New Roman" w:cs="Times New Roman"/>
          <w:color w:val="000000" w:themeColor="text1"/>
          <w:sz w:val="16"/>
          <w:szCs w:val="16"/>
        </w:rPr>
        <w:softHyphen/>
        <w:t>воряющих этим требованиям.</w:t>
      </w:r>
    </w:p>
    <w:p w14:paraId="277843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Как в военном деле </w:t>
      </w:r>
      <w:proofErr w:type="spellStart"/>
      <w:r w:rsidRPr="006D2FB4">
        <w:rPr>
          <w:rFonts w:ascii="Times New Roman" w:hAnsi="Times New Roman" w:cs="Times New Roman"/>
          <w:color w:val="000000" w:themeColor="text1"/>
          <w:sz w:val="16"/>
          <w:szCs w:val="16"/>
        </w:rPr>
        <w:t>невейшие</w:t>
      </w:r>
      <w:proofErr w:type="spellEnd"/>
      <w:r w:rsidRPr="006D2FB4">
        <w:rPr>
          <w:rFonts w:ascii="Times New Roman" w:hAnsi="Times New Roman" w:cs="Times New Roman"/>
          <w:color w:val="000000" w:themeColor="text1"/>
          <w:sz w:val="16"/>
          <w:szCs w:val="16"/>
        </w:rPr>
        <w:t xml:space="preserve"> исследования боя выдвинули требования к </w:t>
      </w:r>
      <w:proofErr w:type="spellStart"/>
      <w:r w:rsidRPr="006D2FB4">
        <w:rPr>
          <w:rFonts w:ascii="Times New Roman" w:hAnsi="Times New Roman" w:cs="Times New Roman"/>
          <w:color w:val="000000" w:themeColor="text1"/>
          <w:sz w:val="16"/>
          <w:szCs w:val="16"/>
        </w:rPr>
        <w:t>баталионной</w:t>
      </w:r>
      <w:proofErr w:type="spellEnd"/>
      <w:r w:rsidRPr="006D2FB4">
        <w:rPr>
          <w:rFonts w:ascii="Times New Roman" w:hAnsi="Times New Roman" w:cs="Times New Roman"/>
          <w:color w:val="000000" w:themeColor="text1"/>
          <w:sz w:val="16"/>
          <w:szCs w:val="16"/>
        </w:rPr>
        <w:t xml:space="preserve">, полковой артиллерии, невыполненные до сих пор мировой техникой, так и </w:t>
      </w:r>
      <w:proofErr w:type="spellStart"/>
      <w:r w:rsidRPr="006D2FB4">
        <w:rPr>
          <w:rFonts w:ascii="Times New Roman" w:hAnsi="Times New Roman" w:cs="Times New Roman"/>
          <w:color w:val="000000" w:themeColor="text1"/>
          <w:sz w:val="16"/>
          <w:szCs w:val="16"/>
        </w:rPr>
        <w:t>пожеления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Моркомандоввния</w:t>
      </w:r>
      <w:proofErr w:type="spellEnd"/>
      <w:r w:rsidRPr="006D2FB4">
        <w:rPr>
          <w:rFonts w:ascii="Times New Roman" w:hAnsi="Times New Roman" w:cs="Times New Roman"/>
          <w:color w:val="000000" w:themeColor="text1"/>
          <w:sz w:val="16"/>
          <w:szCs w:val="16"/>
        </w:rPr>
        <w:t xml:space="preserve">, правильные по существу, не по силам пока для </w:t>
      </w:r>
      <w:proofErr w:type="spellStart"/>
      <w:r w:rsidRPr="006D2FB4">
        <w:rPr>
          <w:rFonts w:ascii="Times New Roman" w:hAnsi="Times New Roman" w:cs="Times New Roman"/>
          <w:color w:val="000000" w:themeColor="text1"/>
          <w:sz w:val="16"/>
          <w:szCs w:val="16"/>
        </w:rPr>
        <w:t>авиотехники</w:t>
      </w:r>
      <w:proofErr w:type="spellEnd"/>
      <w:r w:rsidRPr="006D2FB4">
        <w:rPr>
          <w:rFonts w:ascii="Times New Roman" w:hAnsi="Times New Roman" w:cs="Times New Roman"/>
          <w:color w:val="000000" w:themeColor="text1"/>
          <w:sz w:val="16"/>
          <w:szCs w:val="16"/>
        </w:rPr>
        <w:t>.</w:t>
      </w:r>
    </w:p>
    <w:p w14:paraId="4BBCCB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ставя задание технике, уметь использовать существующее оружие, не ставя ему невыполнимых задач.</w:t>
      </w:r>
    </w:p>
    <w:p w14:paraId="24E93D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Оценка самолетов.</w:t>
      </w:r>
    </w:p>
    <w:p w14:paraId="22F9E20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Савойя 16 бис является одним ив лучших современных одно-моторных </w:t>
      </w:r>
      <w:proofErr w:type="spellStart"/>
      <w:r w:rsidRPr="006D2FB4">
        <w:rPr>
          <w:rFonts w:ascii="Times New Roman" w:hAnsi="Times New Roman" w:cs="Times New Roman"/>
          <w:color w:val="000000" w:themeColor="text1"/>
          <w:sz w:val="16"/>
          <w:szCs w:val="16"/>
        </w:rPr>
        <w:t>гидроразведчиков</w:t>
      </w:r>
      <w:proofErr w:type="spellEnd"/>
      <w:r w:rsidRPr="006D2FB4">
        <w:rPr>
          <w:rFonts w:ascii="Times New Roman" w:hAnsi="Times New Roman" w:cs="Times New Roman"/>
          <w:color w:val="000000" w:themeColor="text1"/>
          <w:sz w:val="16"/>
          <w:szCs w:val="16"/>
        </w:rPr>
        <w:t>.</w:t>
      </w:r>
    </w:p>
    <w:p w14:paraId="6761D9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Мореходность и прочность доказаны 9 суточным плаванием Савойи с летчиком ВАЛТОНЕНОМ в Черном море.</w:t>
      </w:r>
    </w:p>
    <w:p w14:paraId="2FE5AA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Ненадежны у них моторы Фиат. Настойчивые попытки пере</w:t>
      </w:r>
      <w:r w:rsidRPr="006D2FB4">
        <w:rPr>
          <w:rFonts w:ascii="Times New Roman" w:hAnsi="Times New Roman" w:cs="Times New Roman"/>
          <w:color w:val="000000" w:themeColor="text1"/>
          <w:sz w:val="16"/>
          <w:szCs w:val="16"/>
        </w:rPr>
        <w:softHyphen/>
        <w:t xml:space="preserve">делок этих моторов на Александровской </w:t>
      </w:r>
      <w:proofErr w:type="spellStart"/>
      <w:r w:rsidRPr="006D2FB4">
        <w:rPr>
          <w:rFonts w:ascii="Times New Roman" w:hAnsi="Times New Roman" w:cs="Times New Roman"/>
          <w:color w:val="000000" w:themeColor="text1"/>
          <w:sz w:val="16"/>
          <w:szCs w:val="16"/>
        </w:rPr>
        <w:t>Ааиазаводе</w:t>
      </w:r>
      <w:proofErr w:type="spellEnd"/>
      <w:r w:rsidRPr="006D2FB4">
        <w:rPr>
          <w:rFonts w:ascii="Times New Roman" w:hAnsi="Times New Roman" w:cs="Times New Roman"/>
          <w:color w:val="000000" w:themeColor="text1"/>
          <w:sz w:val="16"/>
          <w:szCs w:val="16"/>
        </w:rPr>
        <w:t xml:space="preserve"> не дают надежных результатов.</w:t>
      </w:r>
    </w:p>
    <w:p w14:paraId="18C554D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испытана установка на Савойи мотора БМВ4 250-300 НР, давшая результаты выше чем для Фиатов.</w:t>
      </w:r>
    </w:p>
    <w:p w14:paraId="655509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Сейчас на </w:t>
      </w:r>
      <w:proofErr w:type="spellStart"/>
      <w:r w:rsidRPr="006D2FB4">
        <w:rPr>
          <w:rFonts w:ascii="Times New Roman" w:hAnsi="Times New Roman" w:cs="Times New Roman"/>
          <w:color w:val="000000" w:themeColor="text1"/>
          <w:sz w:val="16"/>
          <w:szCs w:val="16"/>
        </w:rPr>
        <w:t>Савойях</w:t>
      </w:r>
      <w:proofErr w:type="spellEnd"/>
      <w:r w:rsidRPr="006D2FB4">
        <w:rPr>
          <w:rFonts w:ascii="Times New Roman" w:hAnsi="Times New Roman" w:cs="Times New Roman"/>
          <w:color w:val="000000" w:themeColor="text1"/>
          <w:sz w:val="16"/>
          <w:szCs w:val="16"/>
        </w:rPr>
        <w:t xml:space="preserve"> ставится мотор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450 НР /тип перелета Рим-Австралия/. </w:t>
      </w:r>
      <w:proofErr w:type="spellStart"/>
      <w:r w:rsidRPr="006D2FB4">
        <w:rPr>
          <w:rFonts w:ascii="Times New Roman" w:hAnsi="Times New Roman" w:cs="Times New Roman"/>
          <w:color w:val="000000" w:themeColor="text1"/>
          <w:sz w:val="16"/>
          <w:szCs w:val="16"/>
        </w:rPr>
        <w:t>Ожидеется</w:t>
      </w:r>
      <w:proofErr w:type="spellEnd"/>
      <w:r w:rsidRPr="006D2FB4">
        <w:rPr>
          <w:rFonts w:ascii="Times New Roman" w:hAnsi="Times New Roman" w:cs="Times New Roman"/>
          <w:color w:val="000000" w:themeColor="text1"/>
          <w:sz w:val="16"/>
          <w:szCs w:val="16"/>
        </w:rPr>
        <w:t xml:space="preserve"> хорошие </w:t>
      </w:r>
      <w:proofErr w:type="spellStart"/>
      <w:r w:rsidRPr="006D2FB4">
        <w:rPr>
          <w:rFonts w:ascii="Times New Roman" w:hAnsi="Times New Roman" w:cs="Times New Roman"/>
          <w:color w:val="000000" w:themeColor="text1"/>
          <w:sz w:val="16"/>
          <w:szCs w:val="16"/>
        </w:rPr>
        <w:t>ревультеты</w:t>
      </w:r>
      <w:proofErr w:type="spellEnd"/>
      <w:r w:rsidRPr="006D2FB4">
        <w:rPr>
          <w:rFonts w:ascii="Times New Roman" w:hAnsi="Times New Roman" w:cs="Times New Roman"/>
          <w:color w:val="000000" w:themeColor="text1"/>
          <w:sz w:val="16"/>
          <w:szCs w:val="16"/>
        </w:rPr>
        <w:t xml:space="preserve">. При этом </w:t>
      </w:r>
      <w:proofErr w:type="spellStart"/>
      <w:r w:rsidRPr="006D2FB4">
        <w:rPr>
          <w:rFonts w:ascii="Times New Roman" w:hAnsi="Times New Roman" w:cs="Times New Roman"/>
          <w:color w:val="000000" w:themeColor="text1"/>
          <w:sz w:val="16"/>
          <w:szCs w:val="16"/>
        </w:rPr>
        <w:t>полдучится</w:t>
      </w:r>
      <w:proofErr w:type="spellEnd"/>
      <w:r w:rsidRPr="006D2FB4">
        <w:rPr>
          <w:rFonts w:ascii="Times New Roman" w:hAnsi="Times New Roman" w:cs="Times New Roman"/>
          <w:color w:val="000000" w:themeColor="text1"/>
          <w:sz w:val="16"/>
          <w:szCs w:val="16"/>
        </w:rPr>
        <w:t xml:space="preserve"> самолет весьма высоких качеств /хотя </w:t>
      </w:r>
      <w:proofErr w:type="spellStart"/>
      <w:r w:rsidRPr="006D2FB4">
        <w:rPr>
          <w:rFonts w:ascii="Times New Roman" w:hAnsi="Times New Roman" w:cs="Times New Roman"/>
          <w:color w:val="000000" w:themeColor="text1"/>
          <w:sz w:val="16"/>
          <w:szCs w:val="16"/>
        </w:rPr>
        <w:t>всетаки</w:t>
      </w:r>
      <w:proofErr w:type="spellEnd"/>
      <w:r w:rsidRPr="006D2FB4">
        <w:rPr>
          <w:rFonts w:ascii="Times New Roman" w:hAnsi="Times New Roman" w:cs="Times New Roman"/>
          <w:color w:val="000000" w:themeColor="text1"/>
          <w:sz w:val="16"/>
          <w:szCs w:val="16"/>
        </w:rPr>
        <w:t xml:space="preserve"> не </w:t>
      </w:r>
      <w:proofErr w:type="spellStart"/>
      <w:r w:rsidRPr="006D2FB4">
        <w:rPr>
          <w:rFonts w:ascii="Times New Roman" w:hAnsi="Times New Roman" w:cs="Times New Roman"/>
          <w:color w:val="000000" w:themeColor="text1"/>
          <w:sz w:val="16"/>
          <w:szCs w:val="16"/>
        </w:rPr>
        <w:t>укладыадщийся</w:t>
      </w:r>
      <w:proofErr w:type="spellEnd"/>
      <w:r w:rsidRPr="006D2FB4">
        <w:rPr>
          <w:rFonts w:ascii="Times New Roman" w:hAnsi="Times New Roman" w:cs="Times New Roman"/>
          <w:color w:val="000000" w:themeColor="text1"/>
          <w:sz w:val="16"/>
          <w:szCs w:val="16"/>
        </w:rPr>
        <w:t xml:space="preserve"> в рамки требований </w:t>
      </w:r>
      <w:proofErr w:type="spellStart"/>
      <w:r w:rsidRPr="006D2FB4">
        <w:rPr>
          <w:rFonts w:ascii="Times New Roman" w:hAnsi="Times New Roman" w:cs="Times New Roman"/>
          <w:color w:val="000000" w:themeColor="text1"/>
          <w:sz w:val="16"/>
          <w:szCs w:val="16"/>
        </w:rPr>
        <w:t>Морсшаба</w:t>
      </w:r>
      <w:proofErr w:type="spellEnd"/>
      <w:r w:rsidRPr="006D2FB4">
        <w:rPr>
          <w:rFonts w:ascii="Times New Roman" w:hAnsi="Times New Roman" w:cs="Times New Roman"/>
          <w:color w:val="000000" w:themeColor="text1"/>
          <w:sz w:val="16"/>
          <w:szCs w:val="16"/>
        </w:rPr>
        <w:t>/</w:t>
      </w:r>
    </w:p>
    <w:p w14:paraId="0A53EF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ЮНКЕРС 20. Самолет интересен, как металлическая конструкция. Не </w:t>
      </w:r>
      <w:proofErr w:type="spellStart"/>
      <w:r w:rsidRPr="006D2FB4">
        <w:rPr>
          <w:rFonts w:ascii="Times New Roman" w:hAnsi="Times New Roman" w:cs="Times New Roman"/>
          <w:color w:val="000000" w:themeColor="text1"/>
          <w:sz w:val="16"/>
          <w:szCs w:val="16"/>
        </w:rPr>
        <w:t>удовллетворяет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Моркомендоавние</w:t>
      </w:r>
      <w:proofErr w:type="spellEnd"/>
      <w:r w:rsidRPr="006D2FB4">
        <w:rPr>
          <w:rFonts w:ascii="Times New Roman" w:hAnsi="Times New Roman" w:cs="Times New Roman"/>
          <w:color w:val="000000" w:themeColor="text1"/>
          <w:sz w:val="16"/>
          <w:szCs w:val="16"/>
        </w:rPr>
        <w:t xml:space="preserve"> как дальний</w:t>
      </w:r>
      <w:r w:rsidRPr="006D2FB4">
        <w:rPr>
          <w:rFonts w:ascii="Times New Roman" w:hAnsi="Times New Roman" w:cs="Times New Roman"/>
          <w:smallCaps/>
          <w:color w:val="000000" w:themeColor="text1"/>
          <w:sz w:val="16"/>
          <w:szCs w:val="16"/>
        </w:rPr>
        <w:t xml:space="preserve"> разведчик</w:t>
      </w:r>
      <w:r w:rsidRPr="006D2FB4">
        <w:rPr>
          <w:rFonts w:ascii="Times New Roman" w:hAnsi="Times New Roman" w:cs="Times New Roman"/>
          <w:color w:val="000000" w:themeColor="text1"/>
          <w:sz w:val="16"/>
          <w:szCs w:val="16"/>
        </w:rPr>
        <w:t>, но удовлетворителен как ближний только в хорошую погоду.</w:t>
      </w:r>
    </w:p>
    <w:p w14:paraId="5114F1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Недостаточная мореходность.</w:t>
      </w:r>
    </w:p>
    <w:p w14:paraId="2B81B1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Наблюдавшиеся </w:t>
      </w:r>
      <w:proofErr w:type="spellStart"/>
      <w:r w:rsidRPr="006D2FB4">
        <w:rPr>
          <w:rFonts w:ascii="Times New Roman" w:hAnsi="Times New Roman" w:cs="Times New Roman"/>
          <w:color w:val="000000" w:themeColor="text1"/>
          <w:sz w:val="16"/>
          <w:szCs w:val="16"/>
        </w:rPr>
        <w:t>дефектымоторов</w:t>
      </w:r>
      <w:proofErr w:type="spellEnd"/>
      <w:r w:rsidRPr="006D2FB4">
        <w:rPr>
          <w:rFonts w:ascii="Times New Roman" w:hAnsi="Times New Roman" w:cs="Times New Roman"/>
          <w:color w:val="000000" w:themeColor="text1"/>
          <w:sz w:val="16"/>
          <w:szCs w:val="16"/>
        </w:rPr>
        <w:t xml:space="preserve"> у устранены установкой новых моторов, с которыми эти самолеты совершили большой круговой облет по речным системам ЛВО.</w:t>
      </w:r>
    </w:p>
    <w:p w14:paraId="2986AB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МР1 - учебно-тренировочный самолет , проектировавшийся в 1919-20 г. Пример неудачи лучшего нашего конструктора и Григоровича.</w:t>
      </w:r>
    </w:p>
    <w:p w14:paraId="2E6EF9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Р1 с мотором М-5 на поплавках завода ГАЗ № 1.</w:t>
      </w:r>
    </w:p>
    <w:p w14:paraId="72783A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Типовой сухопутный </w:t>
      </w:r>
      <w:proofErr w:type="spellStart"/>
      <w:r w:rsidRPr="006D2FB4">
        <w:rPr>
          <w:rFonts w:ascii="Times New Roman" w:hAnsi="Times New Roman" w:cs="Times New Roman"/>
          <w:color w:val="000000" w:themeColor="text1"/>
          <w:sz w:val="16"/>
          <w:szCs w:val="16"/>
        </w:rPr>
        <w:t>раваедчик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постевленный</w:t>
      </w:r>
      <w:proofErr w:type="spellEnd"/>
      <w:r w:rsidRPr="006D2FB4">
        <w:rPr>
          <w:rFonts w:ascii="Times New Roman" w:hAnsi="Times New Roman" w:cs="Times New Roman"/>
          <w:color w:val="000000" w:themeColor="text1"/>
          <w:sz w:val="16"/>
          <w:szCs w:val="16"/>
        </w:rPr>
        <w:t xml:space="preserve"> на поплавки показал весьма хорошие </w:t>
      </w:r>
      <w:proofErr w:type="spellStart"/>
      <w:r w:rsidRPr="006D2FB4">
        <w:rPr>
          <w:rFonts w:ascii="Times New Roman" w:hAnsi="Times New Roman" w:cs="Times New Roman"/>
          <w:color w:val="000000" w:themeColor="text1"/>
          <w:sz w:val="16"/>
          <w:szCs w:val="16"/>
        </w:rPr>
        <w:t>ревультаты</w:t>
      </w:r>
      <w:proofErr w:type="spellEnd"/>
      <w:r w:rsidRPr="006D2FB4">
        <w:rPr>
          <w:rFonts w:ascii="Times New Roman" w:hAnsi="Times New Roman" w:cs="Times New Roman"/>
          <w:color w:val="000000" w:themeColor="text1"/>
          <w:sz w:val="16"/>
          <w:szCs w:val="16"/>
        </w:rPr>
        <w:t xml:space="preserve"> при испытаниях в Октябре с/г. на р. Москве.</w:t>
      </w:r>
    </w:p>
    <w:p w14:paraId="097265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нестоящее время отправляется для испытаний на мореходность в Чернее море. В случае благоприятных результатов ценна идея унификации сухопутного и морского самолета для прибрежной работы /Германское направление в Гидроавиации/. Максимальная дешевизна производства и взаимозаменяемость.</w:t>
      </w:r>
    </w:p>
    <w:p w14:paraId="04B9A2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Фоккер ДУП и </w:t>
      </w:r>
      <w:proofErr w:type="spellStart"/>
      <w:r w:rsidRPr="006D2FB4">
        <w:rPr>
          <w:rFonts w:ascii="Times New Roman" w:hAnsi="Times New Roman" w:cs="Times New Roman"/>
          <w:color w:val="000000" w:themeColor="text1"/>
          <w:sz w:val="16"/>
          <w:szCs w:val="16"/>
        </w:rPr>
        <w:t>Балилла</w:t>
      </w:r>
      <w:proofErr w:type="spellEnd"/>
      <w:r w:rsidRPr="006D2FB4">
        <w:rPr>
          <w:rFonts w:ascii="Times New Roman" w:hAnsi="Times New Roman" w:cs="Times New Roman"/>
          <w:color w:val="000000" w:themeColor="text1"/>
          <w:sz w:val="16"/>
          <w:szCs w:val="16"/>
        </w:rPr>
        <w:t xml:space="preserve">- истребители с большой вертикальной </w:t>
      </w:r>
      <w:proofErr w:type="spellStart"/>
      <w:r w:rsidRPr="006D2FB4">
        <w:rPr>
          <w:rFonts w:ascii="Times New Roman" w:hAnsi="Times New Roman" w:cs="Times New Roman"/>
          <w:color w:val="000000" w:themeColor="text1"/>
          <w:sz w:val="16"/>
          <w:szCs w:val="16"/>
        </w:rPr>
        <w:t>скороостью</w:t>
      </w:r>
      <w:proofErr w:type="spellEnd"/>
      <w:r w:rsidRPr="006D2FB4">
        <w:rPr>
          <w:rFonts w:ascii="Times New Roman" w:hAnsi="Times New Roman" w:cs="Times New Roman"/>
          <w:color w:val="000000" w:themeColor="text1"/>
          <w:sz w:val="16"/>
          <w:szCs w:val="16"/>
        </w:rPr>
        <w:t xml:space="preserve"> - тип для обороны пунктов /6аз флота/.</w:t>
      </w:r>
    </w:p>
    <w:p w14:paraId="609347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Заграницей широко </w:t>
      </w:r>
      <w:proofErr w:type="spellStart"/>
      <w:r w:rsidRPr="006D2FB4">
        <w:rPr>
          <w:rFonts w:ascii="Times New Roman" w:hAnsi="Times New Roman" w:cs="Times New Roman"/>
          <w:color w:val="000000" w:themeColor="text1"/>
          <w:sz w:val="16"/>
          <w:szCs w:val="16"/>
        </w:rPr>
        <w:t>ислользуются</w:t>
      </w:r>
      <w:proofErr w:type="spellEnd"/>
      <w:r w:rsidRPr="006D2FB4">
        <w:rPr>
          <w:rFonts w:ascii="Times New Roman" w:hAnsi="Times New Roman" w:cs="Times New Roman"/>
          <w:color w:val="000000" w:themeColor="text1"/>
          <w:sz w:val="16"/>
          <w:szCs w:val="16"/>
        </w:rPr>
        <w:t xml:space="preserve"> во Флоте колесные истребители. </w:t>
      </w:r>
      <w:proofErr w:type="spellStart"/>
      <w:r w:rsidRPr="006D2FB4">
        <w:rPr>
          <w:rFonts w:ascii="Times New Roman" w:hAnsi="Times New Roman" w:cs="Times New Roman"/>
          <w:color w:val="000000" w:themeColor="text1"/>
          <w:sz w:val="16"/>
          <w:szCs w:val="16"/>
        </w:rPr>
        <w:t>Мормкие</w:t>
      </w:r>
      <w:proofErr w:type="spellEnd"/>
      <w:r w:rsidRPr="006D2FB4">
        <w:rPr>
          <w:rFonts w:ascii="Times New Roman" w:hAnsi="Times New Roman" w:cs="Times New Roman"/>
          <w:color w:val="000000" w:themeColor="text1"/>
          <w:sz w:val="16"/>
          <w:szCs w:val="16"/>
        </w:rPr>
        <w:t xml:space="preserve"> истребители мало разработаны.</w:t>
      </w:r>
    </w:p>
    <w:p w14:paraId="0D3CEE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Оборудование самолетов.</w:t>
      </w:r>
    </w:p>
    <w:p w14:paraId="759881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Оборудование и вооружение гидро-самолетов аналогично таковым сухопутных самолетов.</w:t>
      </w:r>
    </w:p>
    <w:p w14:paraId="76BD07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отметить жалобы флота на несоответствие радиотелефона радио Флота.</w:t>
      </w:r>
    </w:p>
    <w:p w14:paraId="4CD133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Флот, имея крайне устарелые искровые станции, естественно не может иметь радиосвязь с нашими самолетами, </w:t>
      </w:r>
      <w:proofErr w:type="spellStart"/>
      <w:r w:rsidRPr="006D2FB4">
        <w:rPr>
          <w:rFonts w:ascii="Times New Roman" w:hAnsi="Times New Roman" w:cs="Times New Roman"/>
          <w:color w:val="000000" w:themeColor="text1"/>
          <w:sz w:val="16"/>
          <w:szCs w:val="16"/>
        </w:rPr>
        <w:t>имекщими</w:t>
      </w:r>
      <w:proofErr w:type="spellEnd"/>
      <w:r w:rsidRPr="006D2FB4">
        <w:rPr>
          <w:rFonts w:ascii="Times New Roman" w:hAnsi="Times New Roman" w:cs="Times New Roman"/>
          <w:color w:val="000000" w:themeColor="text1"/>
          <w:sz w:val="16"/>
          <w:szCs w:val="16"/>
        </w:rPr>
        <w:t xml:space="preserve"> радиотеле</w:t>
      </w:r>
      <w:r w:rsidRPr="006D2FB4">
        <w:rPr>
          <w:rFonts w:ascii="Times New Roman" w:hAnsi="Times New Roman" w:cs="Times New Roman"/>
          <w:color w:val="000000" w:themeColor="text1"/>
          <w:sz w:val="16"/>
          <w:szCs w:val="16"/>
        </w:rPr>
        <w:softHyphen/>
        <w:t>фон. Необходимо в этом отношении Флоту прогрессировать, а не гидроавиации идти назад, заводя вновь устарелые искровые радиопередатчики.</w:t>
      </w:r>
    </w:p>
    <w:p w14:paraId="10C14E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Самолеты Морской Авиации а в 25-26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w:t>
      </w:r>
    </w:p>
    <w:p w14:paraId="62ECA0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Разведотряды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будут-</w:t>
      </w:r>
      <w:proofErr w:type="spellStart"/>
      <w:r w:rsidRPr="006D2FB4">
        <w:rPr>
          <w:rFonts w:ascii="Times New Roman" w:hAnsi="Times New Roman" w:cs="Times New Roman"/>
          <w:color w:val="000000" w:themeColor="text1"/>
          <w:sz w:val="16"/>
          <w:szCs w:val="16"/>
        </w:rPr>
        <w:t>реботать</w:t>
      </w:r>
      <w:proofErr w:type="spellEnd"/>
      <w:r w:rsidRPr="006D2FB4">
        <w:rPr>
          <w:rFonts w:ascii="Times New Roman" w:hAnsi="Times New Roman" w:cs="Times New Roman"/>
          <w:color w:val="000000" w:themeColor="text1"/>
          <w:sz w:val="16"/>
          <w:szCs w:val="16"/>
        </w:rPr>
        <w:t xml:space="preserve"> на Юнкерсах 20 и, вероятно, на Р1 на поплавках, как на промежуточном типе. В случае закупки заграницей </w:t>
      </w:r>
      <w:proofErr w:type="spellStart"/>
      <w:r w:rsidRPr="006D2FB4">
        <w:rPr>
          <w:rFonts w:ascii="Times New Roman" w:hAnsi="Times New Roman" w:cs="Times New Roman"/>
          <w:color w:val="000000" w:themeColor="text1"/>
          <w:sz w:val="16"/>
          <w:szCs w:val="16"/>
        </w:rPr>
        <w:t>гидроразведчиков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Дорянье</w:t>
      </w:r>
      <w:proofErr w:type="spellEnd"/>
      <w:r w:rsidRPr="006D2FB4">
        <w:rPr>
          <w:rFonts w:ascii="Times New Roman" w:hAnsi="Times New Roman" w:cs="Times New Roman"/>
          <w:color w:val="000000" w:themeColor="text1"/>
          <w:sz w:val="16"/>
          <w:szCs w:val="16"/>
        </w:rPr>
        <w:t xml:space="preserve"> или </w:t>
      </w:r>
      <w:proofErr w:type="spellStart"/>
      <w:r w:rsidRPr="006D2FB4">
        <w:rPr>
          <w:rFonts w:ascii="Times New Roman" w:hAnsi="Times New Roman" w:cs="Times New Roman"/>
          <w:color w:val="000000" w:themeColor="text1"/>
          <w:sz w:val="16"/>
          <w:szCs w:val="16"/>
        </w:rPr>
        <w:t>Рорбах</w:t>
      </w:r>
      <w:proofErr w:type="spellEnd"/>
      <w:r w:rsidRPr="006D2FB4">
        <w:rPr>
          <w:rFonts w:ascii="Times New Roman" w:hAnsi="Times New Roman" w:cs="Times New Roman"/>
          <w:color w:val="000000" w:themeColor="text1"/>
          <w:sz w:val="16"/>
          <w:szCs w:val="16"/>
        </w:rPr>
        <w:t>, один отряд окажется возможным вооружить дальним разведчиком.</w:t>
      </w:r>
    </w:p>
    <w:p w14:paraId="2AD7E8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Разведотряды Черного моря будут работать на Савойя с </w:t>
      </w:r>
      <w:proofErr w:type="spellStart"/>
      <w:r w:rsidRPr="006D2FB4">
        <w:rPr>
          <w:rFonts w:ascii="Times New Roman" w:hAnsi="Times New Roman" w:cs="Times New Roman"/>
          <w:color w:val="000000" w:themeColor="text1"/>
          <w:sz w:val="16"/>
          <w:szCs w:val="16"/>
        </w:rPr>
        <w:t>Лорраном</w:t>
      </w:r>
      <w:proofErr w:type="spellEnd"/>
      <w:r w:rsidRPr="006D2FB4">
        <w:rPr>
          <w:rFonts w:ascii="Times New Roman" w:hAnsi="Times New Roman" w:cs="Times New Roman"/>
          <w:color w:val="000000" w:themeColor="text1"/>
          <w:sz w:val="16"/>
          <w:szCs w:val="16"/>
        </w:rPr>
        <w:t xml:space="preserve"> и на </w:t>
      </w:r>
      <w:proofErr w:type="spellStart"/>
      <w:r w:rsidRPr="006D2FB4">
        <w:rPr>
          <w:rFonts w:ascii="Times New Roman" w:hAnsi="Times New Roman" w:cs="Times New Roman"/>
          <w:color w:val="000000" w:themeColor="text1"/>
          <w:sz w:val="16"/>
          <w:szCs w:val="16"/>
        </w:rPr>
        <w:t>Дорнъе</w:t>
      </w:r>
      <w:proofErr w:type="spellEnd"/>
      <w:r w:rsidRPr="006D2FB4">
        <w:rPr>
          <w:rFonts w:ascii="Times New Roman" w:hAnsi="Times New Roman" w:cs="Times New Roman"/>
          <w:color w:val="000000" w:themeColor="text1"/>
          <w:sz w:val="16"/>
          <w:szCs w:val="16"/>
        </w:rPr>
        <w:t>.</w:t>
      </w:r>
    </w:p>
    <w:p w14:paraId="380D1D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Миноносная Эскадрилья начнет тренировку </w:t>
      </w:r>
      <w:proofErr w:type="spellStart"/>
      <w:r w:rsidRPr="006D2FB4">
        <w:rPr>
          <w:rFonts w:ascii="Times New Roman" w:hAnsi="Times New Roman" w:cs="Times New Roman"/>
          <w:color w:val="000000" w:themeColor="text1"/>
          <w:sz w:val="16"/>
          <w:szCs w:val="16"/>
        </w:rPr>
        <w:t>летсостава</w:t>
      </w:r>
      <w:proofErr w:type="spellEnd"/>
      <w:r w:rsidRPr="006D2FB4">
        <w:rPr>
          <w:rFonts w:ascii="Times New Roman" w:hAnsi="Times New Roman" w:cs="Times New Roman"/>
          <w:color w:val="000000" w:themeColor="text1"/>
          <w:sz w:val="16"/>
          <w:szCs w:val="16"/>
        </w:rPr>
        <w:t xml:space="preserve"> и изучение методов </w:t>
      </w:r>
      <w:proofErr w:type="spellStart"/>
      <w:r w:rsidRPr="006D2FB4">
        <w:rPr>
          <w:rFonts w:ascii="Times New Roman" w:hAnsi="Times New Roman" w:cs="Times New Roman"/>
          <w:color w:val="000000" w:themeColor="text1"/>
          <w:sz w:val="16"/>
          <w:szCs w:val="16"/>
        </w:rPr>
        <w:t>торпедотметпния</w:t>
      </w:r>
      <w:proofErr w:type="spellEnd"/>
      <w:r w:rsidRPr="006D2FB4">
        <w:rPr>
          <w:rFonts w:ascii="Times New Roman" w:hAnsi="Times New Roman" w:cs="Times New Roman"/>
          <w:color w:val="000000" w:themeColor="text1"/>
          <w:sz w:val="16"/>
          <w:szCs w:val="16"/>
        </w:rPr>
        <w:t xml:space="preserve"> на опытных Юнкерсах Г-1 и образцовых типах миноносцев, если таковые удастся </w:t>
      </w:r>
      <w:proofErr w:type="spellStart"/>
      <w:r w:rsidRPr="006D2FB4">
        <w:rPr>
          <w:rFonts w:ascii="Times New Roman" w:hAnsi="Times New Roman" w:cs="Times New Roman"/>
          <w:color w:val="000000" w:themeColor="text1"/>
          <w:sz w:val="16"/>
          <w:szCs w:val="16"/>
        </w:rPr>
        <w:t>приобресоти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загранией</w:t>
      </w:r>
      <w:proofErr w:type="spellEnd"/>
      <w:r w:rsidRPr="006D2FB4">
        <w:rPr>
          <w:rFonts w:ascii="Times New Roman" w:hAnsi="Times New Roman" w:cs="Times New Roman"/>
          <w:color w:val="000000" w:themeColor="text1"/>
          <w:sz w:val="16"/>
          <w:szCs w:val="16"/>
        </w:rPr>
        <w:t>.</w:t>
      </w:r>
    </w:p>
    <w:p w14:paraId="6A2379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Истребитеные</w:t>
      </w:r>
      <w:proofErr w:type="spellEnd"/>
      <w:r w:rsidRPr="006D2FB4">
        <w:rPr>
          <w:rFonts w:ascii="Times New Roman" w:hAnsi="Times New Roman" w:cs="Times New Roman"/>
          <w:color w:val="000000" w:themeColor="text1"/>
          <w:sz w:val="16"/>
          <w:szCs w:val="16"/>
        </w:rPr>
        <w:t xml:space="preserve"> отряды к концу года перевооружатся на наши последние сухопутные истребители.</w:t>
      </w:r>
    </w:p>
    <w:p w14:paraId="6E005B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ЗАГРАНЗАКУПКИ.</w:t>
      </w:r>
    </w:p>
    <w:p w14:paraId="1EB22D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осуществления своих требований </w:t>
      </w:r>
      <w:proofErr w:type="spellStart"/>
      <w:r w:rsidRPr="006D2FB4">
        <w:rPr>
          <w:rFonts w:ascii="Times New Roman" w:hAnsi="Times New Roman" w:cs="Times New Roman"/>
          <w:color w:val="000000" w:themeColor="text1"/>
          <w:sz w:val="16"/>
          <w:szCs w:val="16"/>
        </w:rPr>
        <w:t>Моркомандоаание</w:t>
      </w:r>
      <w:proofErr w:type="spellEnd"/>
      <w:r w:rsidRPr="006D2FB4">
        <w:rPr>
          <w:rFonts w:ascii="Times New Roman" w:hAnsi="Times New Roman" w:cs="Times New Roman"/>
          <w:color w:val="000000" w:themeColor="text1"/>
          <w:sz w:val="16"/>
          <w:szCs w:val="16"/>
        </w:rPr>
        <w:t xml:space="preserve"> настаивает на внедрении в </w:t>
      </w:r>
      <w:proofErr w:type="spellStart"/>
      <w:r w:rsidRPr="006D2FB4">
        <w:rPr>
          <w:rFonts w:ascii="Times New Roman" w:hAnsi="Times New Roman" w:cs="Times New Roman"/>
          <w:color w:val="000000" w:themeColor="text1"/>
          <w:sz w:val="16"/>
          <w:szCs w:val="16"/>
        </w:rPr>
        <w:t>Моравиацию</w:t>
      </w:r>
      <w:proofErr w:type="spellEnd"/>
      <w:r w:rsidRPr="006D2FB4">
        <w:rPr>
          <w:rFonts w:ascii="Times New Roman" w:hAnsi="Times New Roman" w:cs="Times New Roman"/>
          <w:color w:val="000000" w:themeColor="text1"/>
          <w:sz w:val="16"/>
          <w:szCs w:val="16"/>
        </w:rPr>
        <w:t xml:space="preserve"> американских моторов Райт Т3 650 НР на том основании, что Флот закупает некоторое </w:t>
      </w:r>
      <w:proofErr w:type="spellStart"/>
      <w:r w:rsidRPr="006D2FB4">
        <w:rPr>
          <w:rFonts w:ascii="Times New Roman" w:hAnsi="Times New Roman" w:cs="Times New Roman"/>
          <w:color w:val="000000" w:themeColor="text1"/>
          <w:sz w:val="16"/>
          <w:szCs w:val="16"/>
        </w:rPr>
        <w:t>количеотво</w:t>
      </w:r>
      <w:proofErr w:type="spellEnd"/>
      <w:r w:rsidRPr="006D2FB4">
        <w:rPr>
          <w:rFonts w:ascii="Times New Roman" w:hAnsi="Times New Roman" w:cs="Times New Roman"/>
          <w:color w:val="000000" w:themeColor="text1"/>
          <w:sz w:val="16"/>
          <w:szCs w:val="16"/>
        </w:rPr>
        <w:t xml:space="preserve"> /небольшое/ моторов Райт Тайфун, схожего с мотором Райт Т3.</w:t>
      </w:r>
    </w:p>
    <w:p w14:paraId="3489A7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Этот довод является совершенно неосновательным, так как мотор </w:t>
      </w:r>
      <w:proofErr w:type="spellStart"/>
      <w:r w:rsidRPr="006D2FB4">
        <w:rPr>
          <w:rFonts w:ascii="Times New Roman" w:hAnsi="Times New Roman" w:cs="Times New Roman"/>
          <w:color w:val="000000" w:themeColor="text1"/>
          <w:sz w:val="16"/>
          <w:szCs w:val="16"/>
        </w:rPr>
        <w:t>РайтТЗ</w:t>
      </w:r>
      <w:proofErr w:type="spellEnd"/>
      <w:r w:rsidRPr="006D2FB4">
        <w:rPr>
          <w:rFonts w:ascii="Times New Roman" w:hAnsi="Times New Roman" w:cs="Times New Roman"/>
          <w:color w:val="000000" w:themeColor="text1"/>
          <w:sz w:val="16"/>
          <w:szCs w:val="16"/>
        </w:rPr>
        <w:t xml:space="preserve"> совершенно не изучен и еще мало устоялся.</w:t>
      </w:r>
    </w:p>
    <w:p w14:paraId="1FEEA5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УВВС в настоящее время закупает целый ряд мощных моторов для детального изучения и с </w:t>
      </w:r>
      <w:proofErr w:type="spellStart"/>
      <w:r w:rsidRPr="006D2FB4">
        <w:rPr>
          <w:rFonts w:ascii="Times New Roman" w:hAnsi="Times New Roman" w:cs="Times New Roman"/>
          <w:color w:val="000000" w:themeColor="text1"/>
          <w:sz w:val="16"/>
          <w:szCs w:val="16"/>
        </w:rPr>
        <w:t>эксплоатационной</w:t>
      </w:r>
      <w:proofErr w:type="spellEnd"/>
      <w:r w:rsidRPr="006D2FB4">
        <w:rPr>
          <w:rFonts w:ascii="Times New Roman" w:hAnsi="Times New Roman" w:cs="Times New Roman"/>
          <w:color w:val="000000" w:themeColor="text1"/>
          <w:sz w:val="16"/>
          <w:szCs w:val="16"/>
        </w:rPr>
        <w:t xml:space="preserve">, и с производственной стороны и критерием для внедрения того или иного типа к вам ставит возможность массового заказе для ВВС в целом, а главное возможность производства такого типа на наших заводах. Всякий иной подход, а особенно такой как сход </w:t>
      </w:r>
      <w:proofErr w:type="spellStart"/>
      <w:r w:rsidRPr="006D2FB4">
        <w:rPr>
          <w:rFonts w:ascii="Times New Roman" w:hAnsi="Times New Roman" w:cs="Times New Roman"/>
          <w:color w:val="000000" w:themeColor="text1"/>
          <w:sz w:val="16"/>
          <w:szCs w:val="16"/>
        </w:rPr>
        <w:t>ство</w:t>
      </w:r>
      <w:proofErr w:type="spellEnd"/>
      <w:r w:rsidRPr="006D2FB4">
        <w:rPr>
          <w:rFonts w:ascii="Times New Roman" w:hAnsi="Times New Roman" w:cs="Times New Roman"/>
          <w:color w:val="000000" w:themeColor="text1"/>
          <w:sz w:val="16"/>
          <w:szCs w:val="16"/>
        </w:rPr>
        <w:t xml:space="preserve"> мотора с закупаемой флотом небольшой партией моторов Райт Тайфун, должен быть отброшен.</w:t>
      </w:r>
    </w:p>
    <w:p w14:paraId="21442D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Лвиатрестом</w:t>
      </w:r>
      <w:proofErr w:type="spellEnd"/>
      <w:r w:rsidRPr="006D2FB4">
        <w:rPr>
          <w:rFonts w:ascii="Times New Roman" w:hAnsi="Times New Roman" w:cs="Times New Roman"/>
          <w:color w:val="000000" w:themeColor="text1"/>
          <w:sz w:val="16"/>
          <w:szCs w:val="16"/>
        </w:rPr>
        <w:t xml:space="preserve"> и ЦАГИ конструируются и отроятся дальний морокой двухмоторный разведчик, миноносец, морской истребитель; </w:t>
      </w:r>
      <w:proofErr w:type="spellStart"/>
      <w:r w:rsidRPr="006D2FB4">
        <w:rPr>
          <w:rFonts w:ascii="Times New Roman" w:hAnsi="Times New Roman" w:cs="Times New Roman"/>
          <w:color w:val="000000" w:themeColor="text1"/>
          <w:sz w:val="16"/>
          <w:szCs w:val="16"/>
        </w:rPr>
        <w:t>раврабатываются</w:t>
      </w:r>
      <w:proofErr w:type="spellEnd"/>
      <w:r w:rsidRPr="006D2FB4">
        <w:rPr>
          <w:rFonts w:ascii="Times New Roman" w:hAnsi="Times New Roman" w:cs="Times New Roman"/>
          <w:color w:val="000000" w:themeColor="text1"/>
          <w:sz w:val="16"/>
          <w:szCs w:val="16"/>
        </w:rPr>
        <w:t xml:space="preserve"> вопросы корабельной авиации. Однако </w:t>
      </w:r>
      <w:proofErr w:type="spellStart"/>
      <w:r w:rsidRPr="006D2FB4">
        <w:rPr>
          <w:rFonts w:ascii="Times New Roman" w:hAnsi="Times New Roman" w:cs="Times New Roman"/>
          <w:color w:val="000000" w:themeColor="text1"/>
          <w:sz w:val="16"/>
          <w:szCs w:val="16"/>
        </w:rPr>
        <w:t>отсутстрие</w:t>
      </w:r>
      <w:proofErr w:type="spellEnd"/>
      <w:r w:rsidRPr="006D2FB4">
        <w:rPr>
          <w:rFonts w:ascii="Times New Roman" w:hAnsi="Times New Roman" w:cs="Times New Roman"/>
          <w:color w:val="000000" w:themeColor="text1"/>
          <w:sz w:val="16"/>
          <w:szCs w:val="16"/>
        </w:rPr>
        <w:t xml:space="preserve"> опыта, невозможность пока лабораторных испыта</w:t>
      </w:r>
      <w:r w:rsidRPr="006D2FB4">
        <w:rPr>
          <w:rFonts w:ascii="Times New Roman" w:hAnsi="Times New Roman" w:cs="Times New Roman"/>
          <w:color w:val="000000" w:themeColor="text1"/>
          <w:sz w:val="16"/>
          <w:szCs w:val="16"/>
        </w:rPr>
        <w:softHyphen/>
        <w:t xml:space="preserve">ний /до окончания канала ЦАГИ/, недостаточность конструкторских сил при многообразии заданных типов, быть может, не позволят сразу получить удачные </w:t>
      </w:r>
      <w:proofErr w:type="spellStart"/>
      <w:r w:rsidRPr="006D2FB4">
        <w:rPr>
          <w:rFonts w:ascii="Times New Roman" w:hAnsi="Times New Roman" w:cs="Times New Roman"/>
          <w:color w:val="000000" w:themeColor="text1"/>
          <w:sz w:val="16"/>
          <w:szCs w:val="16"/>
        </w:rPr>
        <w:t>конструкщи</w:t>
      </w:r>
      <w:proofErr w:type="spellEnd"/>
      <w:r w:rsidRPr="006D2FB4">
        <w:rPr>
          <w:rFonts w:ascii="Times New Roman" w:hAnsi="Times New Roman" w:cs="Times New Roman"/>
          <w:color w:val="000000" w:themeColor="text1"/>
          <w:sz w:val="16"/>
          <w:szCs w:val="16"/>
        </w:rPr>
        <w:t xml:space="preserve">, могущие быть </w:t>
      </w:r>
      <w:proofErr w:type="spellStart"/>
      <w:r w:rsidRPr="006D2FB4">
        <w:rPr>
          <w:rFonts w:ascii="Times New Roman" w:hAnsi="Times New Roman" w:cs="Times New Roman"/>
          <w:color w:val="000000" w:themeColor="text1"/>
          <w:sz w:val="16"/>
          <w:szCs w:val="16"/>
        </w:rPr>
        <w:t>пущеными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всерийное</w:t>
      </w:r>
      <w:proofErr w:type="spellEnd"/>
      <w:r w:rsidRPr="006D2FB4">
        <w:rPr>
          <w:rFonts w:ascii="Times New Roman" w:hAnsi="Times New Roman" w:cs="Times New Roman"/>
          <w:color w:val="000000" w:themeColor="text1"/>
          <w:sz w:val="16"/>
          <w:szCs w:val="16"/>
        </w:rPr>
        <w:t xml:space="preserve"> производство.</w:t>
      </w:r>
    </w:p>
    <w:p w14:paraId="4F842D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Как уже отмечено выше, намечается посылка заграницу Комиссия для закупок образцов гидросамолетов в пределах реальных финансовых </w:t>
      </w:r>
      <w:proofErr w:type="spellStart"/>
      <w:r w:rsidRPr="006D2FB4">
        <w:rPr>
          <w:rFonts w:ascii="Times New Roman" w:hAnsi="Times New Roman" w:cs="Times New Roman"/>
          <w:color w:val="000000" w:themeColor="text1"/>
          <w:sz w:val="16"/>
          <w:szCs w:val="16"/>
        </w:rPr>
        <w:t>возможнооевй</w:t>
      </w:r>
      <w:proofErr w:type="spellEnd"/>
      <w:r w:rsidRPr="006D2FB4">
        <w:rPr>
          <w:rFonts w:ascii="Times New Roman" w:hAnsi="Times New Roman" w:cs="Times New Roman"/>
          <w:color w:val="000000" w:themeColor="text1"/>
          <w:sz w:val="16"/>
          <w:szCs w:val="16"/>
        </w:rPr>
        <w:t xml:space="preserve"> текущего года.</w:t>
      </w:r>
    </w:p>
    <w:p w14:paraId="1CC4BC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ЗЕМНОЕ ОБРУДОВАНИЕ</w:t>
      </w:r>
    </w:p>
    <w:p w14:paraId="4279E5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Сеть морских аэродромов, на </w:t>
      </w:r>
      <w:proofErr w:type="spellStart"/>
      <w:r w:rsidRPr="006D2FB4">
        <w:rPr>
          <w:rFonts w:ascii="Times New Roman" w:hAnsi="Times New Roman" w:cs="Times New Roman"/>
          <w:color w:val="000000" w:themeColor="text1"/>
          <w:sz w:val="16"/>
          <w:szCs w:val="16"/>
        </w:rPr>
        <w:t>необорудованность</w:t>
      </w:r>
      <w:proofErr w:type="spellEnd"/>
      <w:r w:rsidRPr="006D2FB4">
        <w:rPr>
          <w:rFonts w:ascii="Times New Roman" w:hAnsi="Times New Roman" w:cs="Times New Roman"/>
          <w:color w:val="000000" w:themeColor="text1"/>
          <w:sz w:val="16"/>
          <w:szCs w:val="16"/>
        </w:rPr>
        <w:t xml:space="preserve"> коих жалуется </w:t>
      </w:r>
      <w:proofErr w:type="spellStart"/>
      <w:r w:rsidRPr="006D2FB4">
        <w:rPr>
          <w:rFonts w:ascii="Times New Roman" w:hAnsi="Times New Roman" w:cs="Times New Roman"/>
          <w:color w:val="000000" w:themeColor="text1"/>
          <w:sz w:val="16"/>
          <w:szCs w:val="16"/>
        </w:rPr>
        <w:t>Мркомандование</w:t>
      </w:r>
      <w:proofErr w:type="spellEnd"/>
      <w:r w:rsidRPr="006D2FB4">
        <w:rPr>
          <w:rFonts w:ascii="Times New Roman" w:hAnsi="Times New Roman" w:cs="Times New Roman"/>
          <w:color w:val="000000" w:themeColor="text1"/>
          <w:sz w:val="16"/>
          <w:szCs w:val="16"/>
        </w:rPr>
        <w:t>, обеспечена лучше, чем мы имеем это для сухо</w:t>
      </w:r>
      <w:r w:rsidRPr="006D2FB4">
        <w:rPr>
          <w:rFonts w:ascii="Times New Roman" w:hAnsi="Times New Roman" w:cs="Times New Roman"/>
          <w:color w:val="000000" w:themeColor="text1"/>
          <w:sz w:val="16"/>
          <w:szCs w:val="16"/>
        </w:rPr>
        <w:softHyphen/>
        <w:t>путной авиации.</w:t>
      </w:r>
    </w:p>
    <w:p w14:paraId="595A5A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Сеть оперативных аэродромов Балтики и Черного моря обстраивается по указаниям </w:t>
      </w:r>
      <w:proofErr w:type="spellStart"/>
      <w:r w:rsidRPr="006D2FB4">
        <w:rPr>
          <w:rFonts w:ascii="Times New Roman" w:hAnsi="Times New Roman" w:cs="Times New Roman"/>
          <w:color w:val="000000" w:themeColor="text1"/>
          <w:sz w:val="16"/>
          <w:szCs w:val="16"/>
        </w:rPr>
        <w:t>Морштаба</w:t>
      </w:r>
      <w:proofErr w:type="spellEnd"/>
      <w:r w:rsidRPr="006D2FB4">
        <w:rPr>
          <w:rFonts w:ascii="Times New Roman" w:hAnsi="Times New Roman" w:cs="Times New Roman"/>
          <w:color w:val="000000" w:themeColor="text1"/>
          <w:sz w:val="16"/>
          <w:szCs w:val="16"/>
        </w:rPr>
        <w:t xml:space="preserve"> в 100% спусками, маневренными площадками, бензохранилищами и т.д., при чем по одному опера</w:t>
      </w:r>
      <w:r w:rsidRPr="006D2FB4">
        <w:rPr>
          <w:rFonts w:ascii="Times New Roman" w:hAnsi="Times New Roman" w:cs="Times New Roman"/>
          <w:color w:val="000000" w:themeColor="text1"/>
          <w:sz w:val="16"/>
          <w:szCs w:val="16"/>
        </w:rPr>
        <w:softHyphen/>
        <w:t>тивному аэродрому на море имеем в 25 г. с ангарами, чего не ви</w:t>
      </w:r>
      <w:r w:rsidRPr="006D2FB4">
        <w:rPr>
          <w:rFonts w:ascii="Times New Roman" w:hAnsi="Times New Roman" w:cs="Times New Roman"/>
          <w:color w:val="000000" w:themeColor="text1"/>
          <w:sz w:val="16"/>
          <w:szCs w:val="16"/>
        </w:rPr>
        <w:softHyphen/>
        <w:t>дим ни для одного опер. аэродрома сухопутного.</w:t>
      </w:r>
    </w:p>
    <w:p w14:paraId="7A450D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25-26 г. предусмотрены крупные суммы /сотни тысяч/ на </w:t>
      </w:r>
      <w:proofErr w:type="spellStart"/>
      <w:r w:rsidRPr="006D2FB4">
        <w:rPr>
          <w:rFonts w:ascii="Times New Roman" w:hAnsi="Times New Roman" w:cs="Times New Roman"/>
          <w:color w:val="000000" w:themeColor="text1"/>
          <w:sz w:val="16"/>
          <w:szCs w:val="16"/>
        </w:rPr>
        <w:t>механивацию</w:t>
      </w:r>
      <w:proofErr w:type="spellEnd"/>
      <w:r w:rsidRPr="006D2FB4">
        <w:rPr>
          <w:rFonts w:ascii="Times New Roman" w:hAnsi="Times New Roman" w:cs="Times New Roman"/>
          <w:color w:val="000000" w:themeColor="text1"/>
          <w:sz w:val="16"/>
          <w:szCs w:val="16"/>
        </w:rPr>
        <w:t xml:space="preserve"> морских аэродромов; в то время </w:t>
      </w:r>
      <w:proofErr w:type="spellStart"/>
      <w:r w:rsidRPr="006D2FB4">
        <w:rPr>
          <w:rFonts w:ascii="Times New Roman" w:hAnsi="Times New Roman" w:cs="Times New Roman"/>
          <w:color w:val="000000" w:themeColor="text1"/>
          <w:sz w:val="16"/>
          <w:szCs w:val="16"/>
        </w:rPr>
        <w:t>кек</w:t>
      </w:r>
      <w:proofErr w:type="spellEnd"/>
      <w:r w:rsidRPr="006D2FB4">
        <w:rPr>
          <w:rFonts w:ascii="Times New Roman" w:hAnsi="Times New Roman" w:cs="Times New Roman"/>
          <w:color w:val="000000" w:themeColor="text1"/>
          <w:sz w:val="16"/>
          <w:szCs w:val="16"/>
        </w:rPr>
        <w:t xml:space="preserve">, при урезке бюджета, мы не можем для сухопутной </w:t>
      </w:r>
      <w:proofErr w:type="spellStart"/>
      <w:r w:rsidRPr="006D2FB4">
        <w:rPr>
          <w:rFonts w:ascii="Times New Roman" w:hAnsi="Times New Roman" w:cs="Times New Roman"/>
          <w:color w:val="000000" w:themeColor="text1"/>
          <w:sz w:val="16"/>
          <w:szCs w:val="16"/>
        </w:rPr>
        <w:t>гвиации</w:t>
      </w:r>
      <w:proofErr w:type="spellEnd"/>
      <w:r w:rsidRPr="006D2FB4">
        <w:rPr>
          <w:rFonts w:ascii="Times New Roman" w:hAnsi="Times New Roman" w:cs="Times New Roman"/>
          <w:color w:val="000000" w:themeColor="text1"/>
          <w:sz w:val="16"/>
          <w:szCs w:val="16"/>
        </w:rPr>
        <w:t xml:space="preserve"> обеспечить в некоторых округах самые насущные нужды.</w:t>
      </w:r>
    </w:p>
    <w:p w14:paraId="462CBF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ЛИЧНЫЙ СОСТАВ:</w:t>
      </w:r>
    </w:p>
    <w:p w14:paraId="3DCA32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Квалифицированный офицерский состав Морской Авиации после Октябрьской Революции остался, как и в сухопутной авиации, по ту сторону фронта, и всю тяжесть боевой работы на гражданских фронтах в значительной степени </w:t>
      </w:r>
      <w:proofErr w:type="spellStart"/>
      <w:r w:rsidRPr="006D2FB4">
        <w:rPr>
          <w:rFonts w:ascii="Times New Roman" w:hAnsi="Times New Roman" w:cs="Times New Roman"/>
          <w:color w:val="000000" w:themeColor="text1"/>
          <w:sz w:val="16"/>
          <w:szCs w:val="16"/>
        </w:rPr>
        <w:t>вынеслт</w:t>
      </w:r>
      <w:proofErr w:type="spellEnd"/>
      <w:r w:rsidRPr="006D2FB4">
        <w:rPr>
          <w:rFonts w:ascii="Times New Roman" w:hAnsi="Times New Roman" w:cs="Times New Roman"/>
          <w:color w:val="000000" w:themeColor="text1"/>
          <w:sz w:val="16"/>
          <w:szCs w:val="16"/>
        </w:rPr>
        <w:t xml:space="preserve"> летчики-матросы, </w:t>
      </w:r>
      <w:proofErr w:type="spellStart"/>
      <w:r w:rsidRPr="006D2FB4">
        <w:rPr>
          <w:rFonts w:ascii="Times New Roman" w:hAnsi="Times New Roman" w:cs="Times New Roman"/>
          <w:color w:val="000000" w:themeColor="text1"/>
          <w:sz w:val="16"/>
          <w:szCs w:val="16"/>
        </w:rPr>
        <w:t>мехеники</w:t>
      </w:r>
      <w:proofErr w:type="spellEnd"/>
      <w:r w:rsidRPr="006D2FB4">
        <w:rPr>
          <w:rFonts w:ascii="Times New Roman" w:hAnsi="Times New Roman" w:cs="Times New Roman"/>
          <w:color w:val="000000" w:themeColor="text1"/>
          <w:sz w:val="16"/>
          <w:szCs w:val="16"/>
        </w:rPr>
        <w:t>, люди без всякого образования.</w:t>
      </w:r>
    </w:p>
    <w:p w14:paraId="10F379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началом мирного строительства </w:t>
      </w:r>
      <w:proofErr w:type="spellStart"/>
      <w:r w:rsidRPr="006D2FB4">
        <w:rPr>
          <w:rFonts w:ascii="Times New Roman" w:hAnsi="Times New Roman" w:cs="Times New Roman"/>
          <w:color w:val="000000" w:themeColor="text1"/>
          <w:sz w:val="16"/>
          <w:szCs w:val="16"/>
        </w:rPr>
        <w:t>возд.ушньх</w:t>
      </w:r>
      <w:proofErr w:type="spellEnd"/>
      <w:r w:rsidRPr="006D2FB4">
        <w:rPr>
          <w:rFonts w:ascii="Times New Roman" w:hAnsi="Times New Roman" w:cs="Times New Roman"/>
          <w:color w:val="000000" w:themeColor="text1"/>
          <w:sz w:val="16"/>
          <w:szCs w:val="16"/>
        </w:rPr>
        <w:t xml:space="preserve"> сил, УВВС, не</w:t>
      </w:r>
      <w:r w:rsidRPr="006D2FB4">
        <w:rPr>
          <w:rFonts w:ascii="Times New Roman" w:hAnsi="Times New Roman" w:cs="Times New Roman"/>
          <w:color w:val="000000" w:themeColor="text1"/>
          <w:sz w:val="16"/>
          <w:szCs w:val="16"/>
        </w:rPr>
        <w:softHyphen/>
        <w:t xml:space="preserve">смотря кг самые настойчивые </w:t>
      </w:r>
      <w:proofErr w:type="spellStart"/>
      <w:r w:rsidRPr="006D2FB4">
        <w:rPr>
          <w:rFonts w:ascii="Times New Roman" w:hAnsi="Times New Roman" w:cs="Times New Roman"/>
          <w:color w:val="000000" w:themeColor="text1"/>
          <w:sz w:val="16"/>
          <w:szCs w:val="16"/>
        </w:rPr>
        <w:t>нажимв</w:t>
      </w:r>
      <w:proofErr w:type="spellEnd"/>
      <w:r w:rsidRPr="006D2FB4">
        <w:rPr>
          <w:rFonts w:ascii="Times New Roman" w:hAnsi="Times New Roman" w:cs="Times New Roman"/>
          <w:color w:val="000000" w:themeColor="text1"/>
          <w:sz w:val="16"/>
          <w:szCs w:val="16"/>
        </w:rPr>
        <w:t xml:space="preserve"> не получало от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для своих </w:t>
      </w:r>
      <w:proofErr w:type="spellStart"/>
      <w:r w:rsidRPr="006D2FB4">
        <w:rPr>
          <w:rFonts w:ascii="Times New Roman" w:hAnsi="Times New Roman" w:cs="Times New Roman"/>
          <w:color w:val="000000" w:themeColor="text1"/>
          <w:sz w:val="16"/>
          <w:szCs w:val="16"/>
        </w:rPr>
        <w:t>лехных</w:t>
      </w:r>
      <w:proofErr w:type="spellEnd"/>
      <w:r w:rsidRPr="006D2FB4">
        <w:rPr>
          <w:rFonts w:ascii="Times New Roman" w:hAnsi="Times New Roman" w:cs="Times New Roman"/>
          <w:color w:val="000000" w:themeColor="text1"/>
          <w:sz w:val="16"/>
          <w:szCs w:val="16"/>
        </w:rPr>
        <w:t xml:space="preserve"> школ контингентов с </w:t>
      </w:r>
      <w:proofErr w:type="spellStart"/>
      <w:r w:rsidRPr="006D2FB4">
        <w:rPr>
          <w:rFonts w:ascii="Times New Roman" w:hAnsi="Times New Roman" w:cs="Times New Roman"/>
          <w:color w:val="000000" w:themeColor="text1"/>
          <w:sz w:val="16"/>
          <w:szCs w:val="16"/>
        </w:rPr>
        <w:t>законченкым</w:t>
      </w:r>
      <w:proofErr w:type="spellEnd"/>
      <w:r w:rsidRPr="006D2FB4">
        <w:rPr>
          <w:rFonts w:ascii="Times New Roman" w:hAnsi="Times New Roman" w:cs="Times New Roman"/>
          <w:color w:val="000000" w:themeColor="text1"/>
          <w:sz w:val="16"/>
          <w:szCs w:val="16"/>
        </w:rPr>
        <w:t xml:space="preserve"> военно-морским образованием. В лучшем случае присылались слушатели 1-го класса Морского Училища и то в большом некомплекте.</w:t>
      </w:r>
    </w:p>
    <w:p w14:paraId="677ADB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 Армия дает для ВВС на осведомительные курсы в школе Летнабов генштабистов, то флот этого почти не делает, ссылаясь на крайний недостаток у себя лиц с высшим военно-морским образованием.</w:t>
      </w:r>
    </w:p>
    <w:p w14:paraId="6F3829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текущем году вместо просимых 10 человек </w:t>
      </w:r>
      <w:proofErr w:type="spellStart"/>
      <w:r w:rsidRPr="006D2FB4">
        <w:rPr>
          <w:rFonts w:ascii="Times New Roman" w:hAnsi="Times New Roman" w:cs="Times New Roman"/>
          <w:color w:val="000000" w:themeColor="text1"/>
          <w:sz w:val="16"/>
          <w:szCs w:val="16"/>
        </w:rPr>
        <w:t>Морштаб</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далдля</w:t>
      </w:r>
      <w:proofErr w:type="spellEnd"/>
      <w:r w:rsidRPr="006D2FB4">
        <w:rPr>
          <w:rFonts w:ascii="Times New Roman" w:hAnsi="Times New Roman" w:cs="Times New Roman"/>
          <w:color w:val="000000" w:themeColor="text1"/>
          <w:sz w:val="16"/>
          <w:szCs w:val="16"/>
        </w:rPr>
        <w:t xml:space="preserve"> этих курсов только 1 чел., т.е. 10%.</w:t>
      </w:r>
    </w:p>
    <w:p w14:paraId="589010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таких условиях винить морскую авиации в слабой такти</w:t>
      </w:r>
      <w:r w:rsidRPr="006D2FB4">
        <w:rPr>
          <w:rFonts w:ascii="Times New Roman" w:hAnsi="Times New Roman" w:cs="Times New Roman"/>
          <w:color w:val="000000" w:themeColor="text1"/>
          <w:sz w:val="16"/>
          <w:szCs w:val="16"/>
        </w:rPr>
        <w:softHyphen/>
        <w:t xml:space="preserve">ческой подготовке </w:t>
      </w:r>
      <w:proofErr w:type="spellStart"/>
      <w:r w:rsidRPr="006D2FB4">
        <w:rPr>
          <w:rFonts w:ascii="Times New Roman" w:hAnsi="Times New Roman" w:cs="Times New Roman"/>
          <w:color w:val="000000" w:themeColor="text1"/>
          <w:sz w:val="16"/>
          <w:szCs w:val="16"/>
        </w:rPr>
        <w:t>нельвя</w:t>
      </w:r>
      <w:proofErr w:type="spellEnd"/>
      <w:r w:rsidRPr="006D2FB4">
        <w:rPr>
          <w:rFonts w:ascii="Times New Roman" w:hAnsi="Times New Roman" w:cs="Times New Roman"/>
          <w:color w:val="000000" w:themeColor="text1"/>
          <w:sz w:val="16"/>
          <w:szCs w:val="16"/>
        </w:rPr>
        <w:t>, это ее горе, в не вина. Остается путь повышения квалификации имеющихся работников.</w:t>
      </w:r>
    </w:p>
    <w:p w14:paraId="29E2E7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УВВС открыло в 24-25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 xml:space="preserve">. так называемый </w:t>
      </w:r>
      <w:proofErr w:type="spellStart"/>
      <w:r w:rsidRPr="006D2FB4">
        <w:rPr>
          <w:rFonts w:ascii="Times New Roman" w:hAnsi="Times New Roman" w:cs="Times New Roman"/>
          <w:color w:val="000000" w:themeColor="text1"/>
          <w:sz w:val="16"/>
          <w:szCs w:val="16"/>
        </w:rPr>
        <w:t>Авивак</w:t>
      </w:r>
      <w:proofErr w:type="spellEnd"/>
      <w:r w:rsidRPr="006D2FB4">
        <w:rPr>
          <w:rFonts w:ascii="Times New Roman" w:hAnsi="Times New Roman" w:cs="Times New Roman"/>
          <w:color w:val="000000" w:themeColor="text1"/>
          <w:sz w:val="16"/>
          <w:szCs w:val="16"/>
        </w:rPr>
        <w:t xml:space="preserve"> при школе Летнабов - курсы усовершенствования с морским отделением, где второй год пропускает командный состав гидроавиации.</w:t>
      </w:r>
    </w:p>
    <w:p w14:paraId="00CC09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25-26 г. по своей инициативе и за свой счет УВВС открывает при морской академии ВАК на 5 человек, для высшего и стершего комсостава </w:t>
      </w:r>
      <w:proofErr w:type="spellStart"/>
      <w:r w:rsidRPr="006D2FB4">
        <w:rPr>
          <w:rFonts w:ascii="Times New Roman" w:hAnsi="Times New Roman" w:cs="Times New Roman"/>
          <w:color w:val="000000" w:themeColor="text1"/>
          <w:sz w:val="16"/>
          <w:szCs w:val="16"/>
        </w:rPr>
        <w:t>моравиации</w:t>
      </w:r>
      <w:proofErr w:type="spellEnd"/>
      <w:r w:rsidRPr="006D2FB4">
        <w:rPr>
          <w:rFonts w:ascii="Times New Roman" w:hAnsi="Times New Roman" w:cs="Times New Roman"/>
          <w:color w:val="000000" w:themeColor="text1"/>
          <w:sz w:val="16"/>
          <w:szCs w:val="16"/>
        </w:rPr>
        <w:t xml:space="preserve">, и при Морских повторных курсах </w:t>
      </w:r>
      <w:proofErr w:type="spellStart"/>
      <w:r w:rsidRPr="006D2FB4">
        <w:rPr>
          <w:rFonts w:ascii="Times New Roman" w:hAnsi="Times New Roman" w:cs="Times New Roman"/>
          <w:color w:val="000000" w:themeColor="text1"/>
          <w:sz w:val="16"/>
          <w:szCs w:val="16"/>
        </w:rPr>
        <w:t>авиотделе</w:t>
      </w:r>
      <w:r w:rsidRPr="006D2FB4">
        <w:rPr>
          <w:rFonts w:ascii="Times New Roman" w:hAnsi="Times New Roman" w:cs="Times New Roman"/>
          <w:color w:val="000000" w:themeColor="text1"/>
          <w:sz w:val="16"/>
          <w:szCs w:val="16"/>
        </w:rPr>
        <w:softHyphen/>
        <w:t>ние</w:t>
      </w:r>
      <w:proofErr w:type="spellEnd"/>
      <w:r w:rsidRPr="006D2FB4">
        <w:rPr>
          <w:rFonts w:ascii="Times New Roman" w:hAnsi="Times New Roman" w:cs="Times New Roman"/>
          <w:color w:val="000000" w:themeColor="text1"/>
          <w:sz w:val="16"/>
          <w:szCs w:val="16"/>
        </w:rPr>
        <w:t xml:space="preserve"> на 16 чел.</w:t>
      </w:r>
    </w:p>
    <w:p w14:paraId="2E9692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там же открывается минный класс для специалистов мино</w:t>
      </w:r>
      <w:r w:rsidRPr="006D2FB4">
        <w:rPr>
          <w:rFonts w:ascii="Times New Roman" w:hAnsi="Times New Roman" w:cs="Times New Roman"/>
          <w:color w:val="000000" w:themeColor="text1"/>
          <w:sz w:val="16"/>
          <w:szCs w:val="16"/>
        </w:rPr>
        <w:softHyphen/>
        <w:t>носной авиации</w:t>
      </w:r>
      <w:r w:rsidRPr="006D2FB4">
        <w:rPr>
          <w:rFonts w:ascii="Times New Roman" w:hAnsi="Times New Roman" w:cs="Times New Roman"/>
          <w:smallCaps/>
          <w:color w:val="000000" w:themeColor="text1"/>
          <w:sz w:val="16"/>
          <w:szCs w:val="16"/>
        </w:rPr>
        <w:t>.</w:t>
      </w:r>
    </w:p>
    <w:p w14:paraId="6174A3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Небольшое число </w:t>
      </w:r>
      <w:proofErr w:type="spellStart"/>
      <w:r w:rsidRPr="006D2FB4">
        <w:rPr>
          <w:rFonts w:ascii="Times New Roman" w:hAnsi="Times New Roman" w:cs="Times New Roman"/>
          <w:color w:val="000000" w:themeColor="text1"/>
          <w:sz w:val="16"/>
          <w:szCs w:val="16"/>
        </w:rPr>
        <w:t>моравивспецивлистоа</w:t>
      </w:r>
      <w:proofErr w:type="spellEnd"/>
      <w:r w:rsidRPr="006D2FB4">
        <w:rPr>
          <w:rFonts w:ascii="Times New Roman" w:hAnsi="Times New Roman" w:cs="Times New Roman"/>
          <w:color w:val="000000" w:themeColor="text1"/>
          <w:sz w:val="16"/>
          <w:szCs w:val="16"/>
        </w:rPr>
        <w:t xml:space="preserve"> заканчивает обучение в Морской Академии и на Морском Отделении Командного Факультета Воздушной Академии.</w:t>
      </w:r>
    </w:p>
    <w:p w14:paraId="52B212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Покаже</w:t>
      </w:r>
      <w:proofErr w:type="spellEnd"/>
      <w:r w:rsidRPr="006D2FB4">
        <w:rPr>
          <w:rFonts w:ascii="Times New Roman" w:hAnsi="Times New Roman" w:cs="Times New Roman"/>
          <w:color w:val="000000" w:themeColor="text1"/>
          <w:sz w:val="16"/>
          <w:szCs w:val="16"/>
        </w:rPr>
        <w:t xml:space="preserve"> приходится прибегать к крайним мерам, назначая с согласия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а </w:t>
      </w:r>
      <w:proofErr w:type="spellStart"/>
      <w:r w:rsidRPr="006D2FB4">
        <w:rPr>
          <w:rFonts w:ascii="Times New Roman" w:hAnsi="Times New Roman" w:cs="Times New Roman"/>
          <w:color w:val="000000" w:themeColor="text1"/>
          <w:sz w:val="16"/>
          <w:szCs w:val="16"/>
        </w:rPr>
        <w:t>Моравиацию</w:t>
      </w:r>
      <w:proofErr w:type="spellEnd"/>
      <w:r w:rsidRPr="006D2FB4">
        <w:rPr>
          <w:rFonts w:ascii="Times New Roman" w:hAnsi="Times New Roman" w:cs="Times New Roman"/>
          <w:color w:val="000000" w:themeColor="text1"/>
          <w:sz w:val="16"/>
          <w:szCs w:val="16"/>
        </w:rPr>
        <w:t xml:space="preserve"> сухопутных авиаспециалистов /Нач. Штаба ВВС ЧМ, К-р 3-й </w:t>
      </w:r>
      <w:proofErr w:type="spellStart"/>
      <w:r w:rsidRPr="006D2FB4">
        <w:rPr>
          <w:rFonts w:ascii="Times New Roman" w:hAnsi="Times New Roman" w:cs="Times New Roman"/>
          <w:color w:val="000000" w:themeColor="text1"/>
          <w:sz w:val="16"/>
          <w:szCs w:val="16"/>
        </w:rPr>
        <w:t>Развед</w:t>
      </w:r>
      <w:proofErr w:type="spellEnd"/>
      <w:r w:rsidRPr="006D2FB4">
        <w:rPr>
          <w:rFonts w:ascii="Times New Roman" w:hAnsi="Times New Roman" w:cs="Times New Roman"/>
          <w:color w:val="000000" w:themeColor="text1"/>
          <w:sz w:val="16"/>
          <w:szCs w:val="16"/>
        </w:rPr>
        <w:t>. Гидро-отряд и т.д./</w:t>
      </w:r>
    </w:p>
    <w:p w14:paraId="148061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БОЕВАЯ ПОДГОТОВКА:</w:t>
      </w:r>
    </w:p>
    <w:p w14:paraId="1C3031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Летная учеба.</w:t>
      </w:r>
    </w:p>
    <w:p w14:paraId="7FF4F8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Черном море а силу задержек в ремонте моторов Фиат на Александровском моторном заводе лётная учеба была скомкана. Участие гидроавиации в маневрах Черноморского Флота в силу этих причин было не удачно.</w:t>
      </w:r>
    </w:p>
    <w:p w14:paraId="73FF2E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Остановлюсь поэтому подробнее </w:t>
      </w:r>
      <w:proofErr w:type="spellStart"/>
      <w:r w:rsidRPr="006D2FB4">
        <w:rPr>
          <w:rFonts w:ascii="Times New Roman" w:hAnsi="Times New Roman" w:cs="Times New Roman"/>
          <w:color w:val="000000" w:themeColor="text1"/>
          <w:sz w:val="16"/>
          <w:szCs w:val="16"/>
        </w:rPr>
        <w:t>толью</w:t>
      </w:r>
      <w:proofErr w:type="spellEnd"/>
      <w:r w:rsidRPr="006D2FB4">
        <w:rPr>
          <w:rFonts w:ascii="Times New Roman" w:hAnsi="Times New Roman" w:cs="Times New Roman"/>
          <w:color w:val="000000" w:themeColor="text1"/>
          <w:sz w:val="16"/>
          <w:szCs w:val="16"/>
        </w:rPr>
        <w:t xml:space="preserve"> на работе гидроавиации Балтфлота.</w:t>
      </w:r>
    </w:p>
    <w:p w14:paraId="1FAFCB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План подготовки ВВС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был строго согласован с учебным планом Балтфлота по директивам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w:t>
      </w:r>
    </w:p>
    <w:p w14:paraId="360C3C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лето частями ВВС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было налетано 1.191 час 10 мин. и произведено 1.343 полета.</w:t>
      </w:r>
    </w:p>
    <w:p w14:paraId="0E7EE7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летных </w:t>
      </w:r>
      <w:proofErr w:type="spellStart"/>
      <w:r w:rsidRPr="006D2FB4">
        <w:rPr>
          <w:rFonts w:ascii="Times New Roman" w:hAnsi="Times New Roman" w:cs="Times New Roman"/>
          <w:color w:val="000000" w:themeColor="text1"/>
          <w:sz w:val="16"/>
          <w:szCs w:val="16"/>
        </w:rPr>
        <w:t>часовпадает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нв</w:t>
      </w:r>
      <w:proofErr w:type="spellEnd"/>
      <w:r w:rsidRPr="006D2FB4">
        <w:rPr>
          <w:rFonts w:ascii="Times New Roman" w:hAnsi="Times New Roman" w:cs="Times New Roman"/>
          <w:color w:val="000000" w:themeColor="text1"/>
          <w:sz w:val="16"/>
          <w:szCs w:val="16"/>
        </w:rPr>
        <w:t xml:space="preserve"> производство разведки морской и береговой </w:t>
      </w:r>
      <w:proofErr w:type="spellStart"/>
      <w:r w:rsidRPr="006D2FB4">
        <w:rPr>
          <w:rFonts w:ascii="Times New Roman" w:hAnsi="Times New Roman" w:cs="Times New Roman"/>
          <w:color w:val="000000" w:themeColor="text1"/>
          <w:sz w:val="16"/>
          <w:szCs w:val="16"/>
        </w:rPr>
        <w:t>поолосы</w:t>
      </w:r>
      <w:proofErr w:type="spellEnd"/>
      <w:r w:rsidRPr="006D2FB4">
        <w:rPr>
          <w:rFonts w:ascii="Times New Roman" w:hAnsi="Times New Roman" w:cs="Times New Roman"/>
          <w:color w:val="000000" w:themeColor="text1"/>
          <w:sz w:val="16"/>
          <w:szCs w:val="16"/>
        </w:rPr>
        <w:t>, главнейшей задачей разведывательной гидроавиа</w:t>
      </w:r>
      <w:r w:rsidRPr="006D2FB4">
        <w:rPr>
          <w:rFonts w:ascii="Times New Roman" w:hAnsi="Times New Roman" w:cs="Times New Roman"/>
          <w:color w:val="000000" w:themeColor="text1"/>
          <w:sz w:val="16"/>
          <w:szCs w:val="16"/>
        </w:rPr>
        <w:softHyphen/>
        <w:t>ции.</w:t>
      </w:r>
    </w:p>
    <w:p w14:paraId="35737D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Работе совместно с флотом - разведка, </w:t>
      </w:r>
      <w:proofErr w:type="spellStart"/>
      <w:r w:rsidRPr="006D2FB4">
        <w:rPr>
          <w:rFonts w:ascii="Times New Roman" w:hAnsi="Times New Roman" w:cs="Times New Roman"/>
          <w:color w:val="000000" w:themeColor="text1"/>
          <w:sz w:val="16"/>
          <w:szCs w:val="16"/>
        </w:rPr>
        <w:t>коррективка</w:t>
      </w:r>
      <w:proofErr w:type="spellEnd"/>
      <w:r w:rsidRPr="006D2FB4">
        <w:rPr>
          <w:rFonts w:ascii="Times New Roman" w:hAnsi="Times New Roman" w:cs="Times New Roman"/>
          <w:color w:val="000000" w:themeColor="text1"/>
          <w:sz w:val="16"/>
          <w:szCs w:val="16"/>
        </w:rPr>
        <w:t xml:space="preserve"> судовой артиллерии и фортов, работа с подлодками, бомбометание по судам выражается в 45% всей летной работы.</w:t>
      </w:r>
    </w:p>
    <w:p w14:paraId="2AA90B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истребителей с Флотом выражалась в сопровождении су</w:t>
      </w:r>
      <w:r w:rsidRPr="006D2FB4">
        <w:rPr>
          <w:rFonts w:ascii="Times New Roman" w:hAnsi="Times New Roman" w:cs="Times New Roman"/>
          <w:color w:val="000000" w:themeColor="text1"/>
          <w:sz w:val="16"/>
          <w:szCs w:val="16"/>
        </w:rPr>
        <w:softHyphen/>
        <w:t>дов Флота, в-охране-разведчиков и бомбардировщиков в их .морских операциях и патрулировании над заливом.</w:t>
      </w:r>
    </w:p>
    <w:p w14:paraId="3219A3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Произведены </w:t>
      </w:r>
      <w:proofErr w:type="spellStart"/>
      <w:r w:rsidRPr="006D2FB4">
        <w:rPr>
          <w:rFonts w:ascii="Times New Roman" w:hAnsi="Times New Roman" w:cs="Times New Roman"/>
          <w:color w:val="000000" w:themeColor="text1"/>
          <w:sz w:val="16"/>
          <w:szCs w:val="16"/>
        </w:rPr>
        <w:t>больоше</w:t>
      </w:r>
      <w:proofErr w:type="spellEnd"/>
      <w:r w:rsidRPr="006D2FB4">
        <w:rPr>
          <w:rFonts w:ascii="Times New Roman" w:hAnsi="Times New Roman" w:cs="Times New Roman"/>
          <w:color w:val="000000" w:themeColor="text1"/>
          <w:sz w:val="16"/>
          <w:szCs w:val="16"/>
        </w:rPr>
        <w:t xml:space="preserve"> работы по съемке побережья Финского залива и всего озерного района.</w:t>
      </w:r>
    </w:p>
    <w:p w14:paraId="1CAFA9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Проработаны вопросы связи с судами при помощи радио и оптической </w:t>
      </w:r>
      <w:proofErr w:type="spellStart"/>
      <w:r w:rsidRPr="006D2FB4">
        <w:rPr>
          <w:rFonts w:ascii="Times New Roman" w:hAnsi="Times New Roman" w:cs="Times New Roman"/>
          <w:color w:val="000000" w:themeColor="text1"/>
          <w:sz w:val="16"/>
          <w:szCs w:val="16"/>
        </w:rPr>
        <w:t>сигнализвции</w:t>
      </w:r>
      <w:proofErr w:type="spellEnd"/>
      <w:r w:rsidRPr="006D2FB4">
        <w:rPr>
          <w:rFonts w:ascii="Times New Roman" w:hAnsi="Times New Roman" w:cs="Times New Roman"/>
          <w:color w:val="000000" w:themeColor="text1"/>
          <w:sz w:val="16"/>
          <w:szCs w:val="16"/>
        </w:rPr>
        <w:t>.</w:t>
      </w:r>
    </w:p>
    <w:p w14:paraId="1A0776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Проведена военная игра и полевая поездка и, наконец, для изучения территории ЛВО произведен круговой перепет по рекам </w:t>
      </w:r>
      <w:proofErr w:type="spellStart"/>
      <w:r w:rsidRPr="006D2FB4">
        <w:rPr>
          <w:rFonts w:ascii="Times New Roman" w:hAnsi="Times New Roman" w:cs="Times New Roman"/>
          <w:color w:val="000000" w:themeColor="text1"/>
          <w:sz w:val="16"/>
          <w:szCs w:val="16"/>
        </w:rPr>
        <w:t>Ленииград</w:t>
      </w:r>
      <w:proofErr w:type="spellEnd"/>
      <w:r w:rsidRPr="006D2FB4">
        <w:rPr>
          <w:rFonts w:ascii="Times New Roman" w:hAnsi="Times New Roman" w:cs="Times New Roman"/>
          <w:color w:val="000000" w:themeColor="text1"/>
          <w:sz w:val="16"/>
          <w:szCs w:val="16"/>
        </w:rPr>
        <w:t xml:space="preserve">-Новгород-Псков-Гдов-озеро </w:t>
      </w:r>
      <w:proofErr w:type="spellStart"/>
      <w:r w:rsidRPr="006D2FB4">
        <w:rPr>
          <w:rFonts w:ascii="Times New Roman" w:hAnsi="Times New Roman" w:cs="Times New Roman"/>
          <w:color w:val="000000" w:themeColor="text1"/>
          <w:sz w:val="16"/>
          <w:szCs w:val="16"/>
        </w:rPr>
        <w:t>Самро</w:t>
      </w:r>
      <w:proofErr w:type="spellEnd"/>
      <w:r w:rsidRPr="006D2FB4">
        <w:rPr>
          <w:rFonts w:ascii="Times New Roman" w:hAnsi="Times New Roman" w:cs="Times New Roman"/>
          <w:color w:val="000000" w:themeColor="text1"/>
          <w:sz w:val="16"/>
          <w:szCs w:val="16"/>
        </w:rPr>
        <w:t xml:space="preserve">-озеро </w:t>
      </w:r>
      <w:proofErr w:type="spellStart"/>
      <w:r w:rsidRPr="006D2FB4">
        <w:rPr>
          <w:rFonts w:ascii="Times New Roman" w:hAnsi="Times New Roman" w:cs="Times New Roman"/>
          <w:color w:val="000000" w:themeColor="text1"/>
          <w:sz w:val="16"/>
          <w:szCs w:val="16"/>
        </w:rPr>
        <w:t>Копенское</w:t>
      </w:r>
      <w:proofErr w:type="spellEnd"/>
      <w:r w:rsidRPr="006D2FB4">
        <w:rPr>
          <w:rFonts w:ascii="Times New Roman" w:hAnsi="Times New Roman" w:cs="Times New Roman"/>
          <w:color w:val="000000" w:themeColor="text1"/>
          <w:sz w:val="16"/>
          <w:szCs w:val="16"/>
        </w:rPr>
        <w:t xml:space="preserve"> на Ю-20.</w:t>
      </w:r>
    </w:p>
    <w:p w14:paraId="2B68A9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последнем Начальник ВВС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доносит:</w:t>
      </w:r>
    </w:p>
    <w:p w14:paraId="694C8D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"Самолеты и моторы выдержали </w:t>
      </w:r>
      <w:proofErr w:type="spellStart"/>
      <w:r w:rsidRPr="006D2FB4">
        <w:rPr>
          <w:rFonts w:ascii="Times New Roman" w:hAnsi="Times New Roman" w:cs="Times New Roman"/>
          <w:color w:val="000000" w:themeColor="text1"/>
          <w:sz w:val="16"/>
          <w:szCs w:val="16"/>
        </w:rPr>
        <w:t>серьевный</w:t>
      </w:r>
      <w:proofErr w:type="spellEnd"/>
      <w:r w:rsidRPr="006D2FB4">
        <w:rPr>
          <w:rFonts w:ascii="Times New Roman" w:hAnsi="Times New Roman" w:cs="Times New Roman"/>
          <w:color w:val="000000" w:themeColor="text1"/>
          <w:sz w:val="16"/>
          <w:szCs w:val="16"/>
        </w:rPr>
        <w:t xml:space="preserve"> экзамен и показали, что при тщательном уходе от моторов даже с большим числом рабочих часов можно ожидать хороших результатов!</w:t>
      </w:r>
    </w:p>
    <w:p w14:paraId="38E4A4E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Маневры:</w:t>
      </w:r>
    </w:p>
    <w:p w14:paraId="3697177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Гидроавиации на .маневрах Балтфлота страдала как по организационным , так и по техническим причинам.</w:t>
      </w:r>
    </w:p>
    <w:p w14:paraId="5D6B4E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ВВС Красной стороны были подчинены Начальнику Кронштадтской Базы, благодаря чему получалась крайняя сложность передачи прика</w:t>
      </w:r>
      <w:r w:rsidRPr="006D2FB4">
        <w:rPr>
          <w:rFonts w:ascii="Times New Roman" w:hAnsi="Times New Roman" w:cs="Times New Roman"/>
          <w:color w:val="000000" w:themeColor="text1"/>
          <w:sz w:val="16"/>
          <w:szCs w:val="16"/>
        </w:rPr>
        <w:softHyphen/>
        <w:t xml:space="preserve">заний от штабов флота через </w:t>
      </w:r>
      <w:proofErr w:type="spellStart"/>
      <w:r w:rsidRPr="006D2FB4">
        <w:rPr>
          <w:rFonts w:ascii="Times New Roman" w:hAnsi="Times New Roman" w:cs="Times New Roman"/>
          <w:color w:val="000000" w:themeColor="text1"/>
          <w:sz w:val="16"/>
          <w:szCs w:val="16"/>
        </w:rPr>
        <w:t>Нач</w:t>
      </w:r>
      <w:proofErr w:type="spellEnd"/>
      <w:r w:rsidRPr="006D2FB4">
        <w:rPr>
          <w:rFonts w:ascii="Times New Roman" w:hAnsi="Times New Roman" w:cs="Times New Roman"/>
          <w:color w:val="000000" w:themeColor="text1"/>
          <w:sz w:val="16"/>
          <w:szCs w:val="16"/>
        </w:rPr>
        <w:t>-ка Базы и такая же сложность донесения авиации /опоздание на сутки/, Только к концу маневра эта связь упростилась и стала нормальной.</w:t>
      </w:r>
    </w:p>
    <w:p w14:paraId="78C189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Отсутствие должного учета командованием технических воз</w:t>
      </w:r>
      <w:r w:rsidRPr="006D2FB4">
        <w:rPr>
          <w:rFonts w:ascii="Times New Roman" w:hAnsi="Times New Roman" w:cs="Times New Roman"/>
          <w:color w:val="000000" w:themeColor="text1"/>
          <w:sz w:val="16"/>
          <w:szCs w:val="16"/>
        </w:rPr>
        <w:softHyphen/>
        <w:t>можностей материальной части - отсюда постановка невозможных для выполнения задач.</w:t>
      </w:r>
    </w:p>
    <w:p w14:paraId="33B6E6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Несоответствие материальной части задачам, ставящимся </w:t>
      </w:r>
      <w:proofErr w:type="spellStart"/>
      <w:r w:rsidRPr="006D2FB4">
        <w:rPr>
          <w:rFonts w:ascii="Times New Roman" w:hAnsi="Times New Roman" w:cs="Times New Roman"/>
          <w:color w:val="000000" w:themeColor="text1"/>
          <w:sz w:val="16"/>
          <w:szCs w:val="16"/>
        </w:rPr>
        <w:t>моркомандованием</w:t>
      </w:r>
      <w:proofErr w:type="spellEnd"/>
      <w:r w:rsidRPr="006D2FB4">
        <w:rPr>
          <w:rFonts w:ascii="Times New Roman" w:hAnsi="Times New Roman" w:cs="Times New Roman"/>
          <w:color w:val="000000" w:themeColor="text1"/>
          <w:sz w:val="16"/>
          <w:szCs w:val="16"/>
        </w:rPr>
        <w:t>.</w:t>
      </w:r>
    </w:p>
    <w:p w14:paraId="0AA333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Недостатки технического оборудования судов для спуска и </w:t>
      </w:r>
      <w:proofErr w:type="spellStart"/>
      <w:r w:rsidRPr="006D2FB4">
        <w:rPr>
          <w:rFonts w:ascii="Times New Roman" w:hAnsi="Times New Roman" w:cs="Times New Roman"/>
          <w:color w:val="000000" w:themeColor="text1"/>
          <w:sz w:val="16"/>
          <w:szCs w:val="16"/>
        </w:rPr>
        <w:t>под"ема</w:t>
      </w:r>
      <w:proofErr w:type="spellEnd"/>
      <w:r w:rsidRPr="006D2FB4">
        <w:rPr>
          <w:rFonts w:ascii="Times New Roman" w:hAnsi="Times New Roman" w:cs="Times New Roman"/>
          <w:color w:val="000000" w:themeColor="text1"/>
          <w:sz w:val="16"/>
          <w:szCs w:val="16"/>
        </w:rPr>
        <w:t xml:space="preserve"> самолетов /поломка стрелы на "Комсомольце"/.</w:t>
      </w:r>
    </w:p>
    <w:p w14:paraId="3201150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отметить отсутствие боевого устава Морской Авиации. В силу того, что Морской Боевой Устав не был закончен, уставная подкомиссия УВВС не имела возможности выпустить Боевой Устав Морской Авиации и ограничилась пока полуофициальным пособием "Боевое Применение Морской Авиации”.</w:t>
      </w:r>
    </w:p>
    <w:p w14:paraId="6E8FE6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ПОДЧИНЕНИЕ МОРСКОЙ АВИАЦИИ</w:t>
      </w:r>
    </w:p>
    <w:p w14:paraId="218262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Спор о порядке подчинения </w:t>
      </w:r>
      <w:proofErr w:type="spellStart"/>
      <w:r w:rsidRPr="006D2FB4">
        <w:rPr>
          <w:rFonts w:ascii="Times New Roman" w:hAnsi="Times New Roman" w:cs="Times New Roman"/>
          <w:color w:val="000000" w:themeColor="text1"/>
          <w:sz w:val="16"/>
          <w:szCs w:val="16"/>
        </w:rPr>
        <w:t>морско</w:t>
      </w:r>
      <w:proofErr w:type="spellEnd"/>
      <w:r w:rsidRPr="006D2FB4">
        <w:rPr>
          <w:rFonts w:ascii="Times New Roman" w:hAnsi="Times New Roman" w:cs="Times New Roman"/>
          <w:color w:val="000000" w:themeColor="text1"/>
          <w:sz w:val="16"/>
          <w:szCs w:val="16"/>
        </w:rPr>
        <w:t xml:space="preserve"> Авиации имеет большую историю. В ряде стран .морская авиация подчинена единому Воздушному Командованию, в других странах, где этого нет, идет широкая камлания за подобное подчинение.</w:t>
      </w:r>
    </w:p>
    <w:p w14:paraId="2202E1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У нас после ряда Комиссий приказом РВС СССР № 833 зафиксировано подчинение морской авиации УВВС РККА в специальном отношении </w:t>
      </w:r>
      <w:proofErr w:type="spellStart"/>
      <w:r w:rsidRPr="006D2FB4">
        <w:rPr>
          <w:rFonts w:ascii="Times New Roman" w:hAnsi="Times New Roman" w:cs="Times New Roman"/>
          <w:color w:val="000000" w:themeColor="text1"/>
          <w:sz w:val="16"/>
          <w:szCs w:val="16"/>
        </w:rPr>
        <w:t>Моркомандованию</w:t>
      </w:r>
      <w:proofErr w:type="spellEnd"/>
      <w:r w:rsidRPr="006D2FB4">
        <w:rPr>
          <w:rFonts w:ascii="Times New Roman" w:hAnsi="Times New Roman" w:cs="Times New Roman"/>
          <w:color w:val="000000" w:themeColor="text1"/>
          <w:sz w:val="16"/>
          <w:szCs w:val="16"/>
        </w:rPr>
        <w:t xml:space="preserve"> в оперативном.</w:t>
      </w:r>
    </w:p>
    <w:p w14:paraId="63A0DC9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Приказ полностью удовлетворяет Начальников ВВС морей и потребует в последствии только некоторого уточнения. Изменять порядок подчинения морской Авиации нет никакой необходимости. Для связи с </w:t>
      </w:r>
      <w:proofErr w:type="spellStart"/>
      <w:r w:rsidRPr="006D2FB4">
        <w:rPr>
          <w:rFonts w:ascii="Times New Roman" w:hAnsi="Times New Roman" w:cs="Times New Roman"/>
          <w:color w:val="000000" w:themeColor="text1"/>
          <w:sz w:val="16"/>
          <w:szCs w:val="16"/>
        </w:rPr>
        <w:t>Моркомвндованием</w:t>
      </w:r>
      <w:proofErr w:type="spellEnd"/>
      <w:r w:rsidRPr="006D2FB4">
        <w:rPr>
          <w:rFonts w:ascii="Times New Roman" w:hAnsi="Times New Roman" w:cs="Times New Roman"/>
          <w:color w:val="000000" w:themeColor="text1"/>
          <w:sz w:val="16"/>
          <w:szCs w:val="16"/>
        </w:rPr>
        <w:t xml:space="preserve"> приказ предусматривает создание должности Пом. Н-ка ВВС РККА по </w:t>
      </w:r>
      <w:proofErr w:type="spellStart"/>
      <w:r w:rsidRPr="006D2FB4">
        <w:rPr>
          <w:rFonts w:ascii="Times New Roman" w:hAnsi="Times New Roman" w:cs="Times New Roman"/>
          <w:color w:val="000000" w:themeColor="text1"/>
          <w:sz w:val="16"/>
          <w:szCs w:val="16"/>
        </w:rPr>
        <w:t>мрской</w:t>
      </w:r>
      <w:proofErr w:type="spellEnd"/>
      <w:r w:rsidRPr="006D2FB4">
        <w:rPr>
          <w:rFonts w:ascii="Times New Roman" w:hAnsi="Times New Roman" w:cs="Times New Roman"/>
          <w:color w:val="000000" w:themeColor="text1"/>
          <w:sz w:val="16"/>
          <w:szCs w:val="16"/>
        </w:rPr>
        <w:t xml:space="preserve"> Авиации</w:t>
      </w:r>
    </w:p>
    <w:p w14:paraId="2D3A80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Было бы наивно думать, что при подчинении </w:t>
      </w:r>
      <w:proofErr w:type="spellStart"/>
      <w:r w:rsidRPr="006D2FB4">
        <w:rPr>
          <w:rFonts w:ascii="Times New Roman" w:hAnsi="Times New Roman" w:cs="Times New Roman"/>
          <w:color w:val="000000" w:themeColor="text1"/>
          <w:sz w:val="16"/>
          <w:szCs w:val="16"/>
        </w:rPr>
        <w:t>Моравиации</w:t>
      </w:r>
      <w:proofErr w:type="spellEnd"/>
      <w:r w:rsidRPr="006D2FB4">
        <w:rPr>
          <w:rFonts w:ascii="Times New Roman" w:hAnsi="Times New Roman" w:cs="Times New Roman"/>
          <w:color w:val="000000" w:themeColor="text1"/>
          <w:sz w:val="16"/>
          <w:szCs w:val="16"/>
        </w:rPr>
        <w:t xml:space="preserve"> во всех отношениях </w:t>
      </w:r>
      <w:proofErr w:type="spellStart"/>
      <w:r w:rsidRPr="006D2FB4">
        <w:rPr>
          <w:rFonts w:ascii="Times New Roman" w:hAnsi="Times New Roman" w:cs="Times New Roman"/>
          <w:color w:val="000000" w:themeColor="text1"/>
          <w:sz w:val="16"/>
          <w:szCs w:val="16"/>
        </w:rPr>
        <w:t>Моркомандовэнию</w:t>
      </w:r>
      <w:proofErr w:type="spellEnd"/>
      <w:r w:rsidRPr="006D2FB4">
        <w:rPr>
          <w:rFonts w:ascii="Times New Roman" w:hAnsi="Times New Roman" w:cs="Times New Roman"/>
          <w:color w:val="000000" w:themeColor="text1"/>
          <w:sz w:val="16"/>
          <w:szCs w:val="16"/>
        </w:rPr>
        <w:t xml:space="preserve"> положение резко улучшится. Конструктора сразу дадут идеальные конструкции, </w:t>
      </w:r>
      <w:proofErr w:type="spellStart"/>
      <w:r w:rsidRPr="006D2FB4">
        <w:rPr>
          <w:rFonts w:ascii="Times New Roman" w:hAnsi="Times New Roman" w:cs="Times New Roman"/>
          <w:color w:val="000000" w:themeColor="text1"/>
          <w:sz w:val="16"/>
          <w:szCs w:val="16"/>
        </w:rPr>
        <w:t>задоды</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зааработают</w:t>
      </w:r>
      <w:proofErr w:type="spellEnd"/>
      <w:r w:rsidRPr="006D2FB4">
        <w:rPr>
          <w:rFonts w:ascii="Times New Roman" w:hAnsi="Times New Roman" w:cs="Times New Roman"/>
          <w:color w:val="000000" w:themeColor="text1"/>
          <w:sz w:val="16"/>
          <w:szCs w:val="16"/>
        </w:rPr>
        <w:t xml:space="preserve"> интенсивнее, личный состав </w:t>
      </w:r>
      <w:proofErr w:type="spellStart"/>
      <w:r w:rsidRPr="006D2FB4">
        <w:rPr>
          <w:rFonts w:ascii="Times New Roman" w:hAnsi="Times New Roman" w:cs="Times New Roman"/>
          <w:color w:val="000000" w:themeColor="text1"/>
          <w:sz w:val="16"/>
          <w:szCs w:val="16"/>
        </w:rPr>
        <w:t>сраву</w:t>
      </w:r>
      <w:proofErr w:type="spellEnd"/>
      <w:r w:rsidRPr="006D2FB4">
        <w:rPr>
          <w:rFonts w:ascii="Times New Roman" w:hAnsi="Times New Roman" w:cs="Times New Roman"/>
          <w:color w:val="000000" w:themeColor="text1"/>
          <w:sz w:val="16"/>
          <w:szCs w:val="16"/>
        </w:rPr>
        <w:t xml:space="preserve"> повысит свою квалификацию т.п.</w:t>
      </w:r>
    </w:p>
    <w:p w14:paraId="385B59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по развитию Морской авиации</w:t>
      </w:r>
      <w:r w:rsidRPr="006D2FB4">
        <w:rPr>
          <w:rFonts w:ascii="Times New Roman" w:hAnsi="Times New Roman" w:cs="Times New Roman"/>
          <w:smallCaps/>
          <w:color w:val="000000" w:themeColor="text1"/>
          <w:sz w:val="16"/>
          <w:szCs w:val="16"/>
        </w:rPr>
        <w:t xml:space="preserve">, </w:t>
      </w:r>
      <w:r w:rsidRPr="006D2FB4">
        <w:rPr>
          <w:rFonts w:ascii="Times New Roman" w:hAnsi="Times New Roman" w:cs="Times New Roman"/>
          <w:color w:val="000000" w:themeColor="text1"/>
          <w:sz w:val="16"/>
          <w:szCs w:val="16"/>
        </w:rPr>
        <w:t>как и авиации вообще крайне трудна, требует долгого и упорного труда, концентрации сил и средств и времени.</w:t>
      </w:r>
    </w:p>
    <w:p w14:paraId="239414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УВВС с </w:t>
      </w:r>
      <w:proofErr w:type="spellStart"/>
      <w:r w:rsidRPr="006D2FB4">
        <w:rPr>
          <w:rFonts w:ascii="Times New Roman" w:hAnsi="Times New Roman" w:cs="Times New Roman"/>
          <w:color w:val="000000" w:themeColor="text1"/>
          <w:sz w:val="16"/>
          <w:szCs w:val="16"/>
        </w:rPr>
        <w:t>колосальным</w:t>
      </w:r>
      <w:proofErr w:type="spellEnd"/>
      <w:r w:rsidRPr="006D2FB4">
        <w:rPr>
          <w:rFonts w:ascii="Times New Roman" w:hAnsi="Times New Roman" w:cs="Times New Roman"/>
          <w:color w:val="000000" w:themeColor="text1"/>
          <w:sz w:val="16"/>
          <w:szCs w:val="16"/>
        </w:rPr>
        <w:t xml:space="preserve"> трудом собрало научные, технические, оперативные и педагогические силы для решения стоящих перед ним задач.</w:t>
      </w:r>
    </w:p>
    <w:p w14:paraId="02EC3D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Налажена теснейшая связь с </w:t>
      </w:r>
      <w:proofErr w:type="spellStart"/>
      <w:r w:rsidRPr="006D2FB4">
        <w:rPr>
          <w:rFonts w:ascii="Times New Roman" w:hAnsi="Times New Roman" w:cs="Times New Roman"/>
          <w:color w:val="000000" w:themeColor="text1"/>
          <w:sz w:val="16"/>
          <w:szCs w:val="16"/>
        </w:rPr>
        <w:t>авиаиромышленностью</w:t>
      </w:r>
      <w:proofErr w:type="spellEnd"/>
      <w:r w:rsidRPr="006D2FB4">
        <w:rPr>
          <w:rFonts w:ascii="Times New Roman" w:hAnsi="Times New Roman" w:cs="Times New Roman"/>
          <w:color w:val="000000" w:themeColor="text1"/>
          <w:sz w:val="16"/>
          <w:szCs w:val="16"/>
        </w:rPr>
        <w:t>, с конструкторскими силами.</w:t>
      </w:r>
    </w:p>
    <w:p w14:paraId="3C0AA7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Задача ближайшего времени не ломать этой </w:t>
      </w:r>
      <w:proofErr w:type="spellStart"/>
      <w:r w:rsidRPr="006D2FB4">
        <w:rPr>
          <w:rFonts w:ascii="Times New Roman" w:hAnsi="Times New Roman" w:cs="Times New Roman"/>
          <w:color w:val="000000" w:themeColor="text1"/>
          <w:sz w:val="16"/>
          <w:szCs w:val="16"/>
        </w:rPr>
        <w:t>организаци</w:t>
      </w:r>
      <w:proofErr w:type="spellEnd"/>
      <w:r w:rsidRPr="006D2FB4">
        <w:rPr>
          <w:rFonts w:ascii="Times New Roman" w:hAnsi="Times New Roman" w:cs="Times New Roman"/>
          <w:color w:val="000000" w:themeColor="text1"/>
          <w:sz w:val="16"/>
          <w:szCs w:val="16"/>
        </w:rPr>
        <w:t xml:space="preserve"> и всемерно ей помогать, совместными усилили стремясь к конечной цели.</w:t>
      </w:r>
    </w:p>
    <w:p w14:paraId="7FD159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w:t>
      </w:r>
      <w:r w:rsidRPr="006D2FB4">
        <w:rPr>
          <w:rFonts w:ascii="Times New Roman" w:hAnsi="Times New Roman" w:cs="Times New Roman"/>
          <w:color w:val="000000" w:themeColor="text1"/>
          <w:sz w:val="16"/>
          <w:szCs w:val="16"/>
        </w:rPr>
        <w:tab/>
        <w:t xml:space="preserve">1/ Протокол совещания по вопросам Морской </w:t>
      </w:r>
      <w:proofErr w:type="spellStart"/>
      <w:r w:rsidRPr="006D2FB4">
        <w:rPr>
          <w:rFonts w:ascii="Times New Roman" w:hAnsi="Times New Roman" w:cs="Times New Roman"/>
          <w:color w:val="000000" w:themeColor="text1"/>
          <w:sz w:val="16"/>
          <w:szCs w:val="16"/>
        </w:rPr>
        <w:t>Ааивции</w:t>
      </w:r>
      <w:proofErr w:type="spellEnd"/>
      <w:r w:rsidRPr="006D2FB4">
        <w:rPr>
          <w:rFonts w:ascii="Times New Roman" w:hAnsi="Times New Roman" w:cs="Times New Roman"/>
          <w:color w:val="000000" w:themeColor="text1"/>
          <w:sz w:val="16"/>
          <w:szCs w:val="16"/>
        </w:rPr>
        <w:t xml:space="preserve"> от 2/X1-25 г.</w:t>
      </w:r>
    </w:p>
    <w:p w14:paraId="1D5F6B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Акт о приемлемых для нас типах </w:t>
      </w:r>
      <w:proofErr w:type="spellStart"/>
      <w:r w:rsidRPr="006D2FB4">
        <w:rPr>
          <w:rFonts w:ascii="Times New Roman" w:hAnsi="Times New Roman" w:cs="Times New Roman"/>
          <w:color w:val="000000" w:themeColor="text1"/>
          <w:sz w:val="16"/>
          <w:szCs w:val="16"/>
        </w:rPr>
        <w:t>аэрогидросамолетов</w:t>
      </w:r>
      <w:proofErr w:type="spellEnd"/>
    </w:p>
    <w:p w14:paraId="70B892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ЦГАКА, ф. 4, оп. 2, д. 102, л. 15 (1026,27).</w:t>
      </w:r>
    </w:p>
    <w:p w14:paraId="73E5E80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Краткая справка по докладу тов. Баранова о состоянии и </w:t>
      </w:r>
      <w:proofErr w:type="spellStart"/>
      <w:r w:rsidRPr="006D2FB4">
        <w:rPr>
          <w:rFonts w:ascii="Times New Roman" w:hAnsi="Times New Roman" w:cs="Times New Roman"/>
          <w:color w:val="000000" w:themeColor="text1"/>
          <w:sz w:val="16"/>
          <w:szCs w:val="16"/>
        </w:rPr>
        <w:t>развити</w:t>
      </w:r>
      <w:proofErr w:type="spellEnd"/>
      <w:r w:rsidRPr="006D2FB4">
        <w:rPr>
          <w:rFonts w:ascii="Times New Roman" w:hAnsi="Times New Roman" w:cs="Times New Roman"/>
          <w:color w:val="000000" w:themeColor="text1"/>
          <w:sz w:val="16"/>
          <w:szCs w:val="16"/>
        </w:rPr>
        <w:t xml:space="preserve"> морской авиации (сост. Байков)</w:t>
      </w:r>
    </w:p>
    <w:p w14:paraId="5602DE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докладу тов. </w:t>
      </w:r>
      <w:proofErr w:type="spellStart"/>
      <w:r w:rsidRPr="006D2FB4">
        <w:rPr>
          <w:rFonts w:ascii="Times New Roman" w:hAnsi="Times New Roman" w:cs="Times New Roman"/>
          <w:color w:val="000000" w:themeColor="text1"/>
          <w:sz w:val="16"/>
          <w:szCs w:val="16"/>
        </w:rPr>
        <w:t>Зофа</w:t>
      </w:r>
      <w:proofErr w:type="spellEnd"/>
      <w:r w:rsidRPr="006D2FB4">
        <w:rPr>
          <w:rFonts w:ascii="Times New Roman" w:hAnsi="Times New Roman" w:cs="Times New Roman"/>
          <w:color w:val="000000" w:themeColor="text1"/>
          <w:sz w:val="16"/>
          <w:szCs w:val="16"/>
        </w:rPr>
        <w:t xml:space="preserve"> о морских маневрах</w:t>
      </w:r>
    </w:p>
    <w:p w14:paraId="471941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СОВРЕМЕННОЕ СОСТОЯНИЕ МОРСКОЙ АВИАЦИИ</w:t>
      </w:r>
    </w:p>
    <w:p w14:paraId="2EF16E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вооружении морокой авиации </w:t>
      </w:r>
      <w:proofErr w:type="spellStart"/>
      <w:r w:rsidRPr="006D2FB4">
        <w:rPr>
          <w:rFonts w:ascii="Times New Roman" w:hAnsi="Times New Roman" w:cs="Times New Roman"/>
          <w:color w:val="000000" w:themeColor="text1"/>
          <w:sz w:val="16"/>
          <w:szCs w:val="16"/>
        </w:rPr>
        <w:t>состоия</w:t>
      </w:r>
      <w:proofErr w:type="spellEnd"/>
      <w:r w:rsidRPr="006D2FB4">
        <w:rPr>
          <w:rFonts w:ascii="Times New Roman" w:hAnsi="Times New Roman" w:cs="Times New Roman"/>
          <w:color w:val="000000" w:themeColor="text1"/>
          <w:sz w:val="16"/>
          <w:szCs w:val="16"/>
        </w:rPr>
        <w:t xml:space="preserve"> разведчики лодочные Савойя 16 бис и поплавковые - Юнкерс 20, учебно-тренировочные самолеты МР I и истребители Фоккер ДУII и </w:t>
      </w:r>
      <w:proofErr w:type="spellStart"/>
      <w:r w:rsidRPr="006D2FB4">
        <w:rPr>
          <w:rFonts w:ascii="Times New Roman" w:hAnsi="Times New Roman" w:cs="Times New Roman"/>
          <w:color w:val="000000" w:themeColor="text1"/>
          <w:sz w:val="16"/>
          <w:szCs w:val="16"/>
        </w:rPr>
        <w:t>Баллила</w:t>
      </w:r>
      <w:proofErr w:type="spellEnd"/>
      <w:r w:rsidRPr="006D2FB4">
        <w:rPr>
          <w:rFonts w:ascii="Times New Roman" w:hAnsi="Times New Roman" w:cs="Times New Roman"/>
          <w:color w:val="000000" w:themeColor="text1"/>
          <w:sz w:val="16"/>
          <w:szCs w:val="16"/>
        </w:rPr>
        <w:t xml:space="preserve">, неудовлетворяющие требований </w:t>
      </w:r>
      <w:proofErr w:type="spellStart"/>
      <w:r w:rsidRPr="006D2FB4">
        <w:rPr>
          <w:rFonts w:ascii="Times New Roman" w:hAnsi="Times New Roman" w:cs="Times New Roman"/>
          <w:color w:val="000000" w:themeColor="text1"/>
          <w:sz w:val="16"/>
          <w:szCs w:val="16"/>
        </w:rPr>
        <w:t>моркомавдования</w:t>
      </w:r>
      <w:proofErr w:type="spellEnd"/>
      <w:r w:rsidRPr="006D2FB4">
        <w:rPr>
          <w:rFonts w:ascii="Times New Roman" w:hAnsi="Times New Roman" w:cs="Times New Roman"/>
          <w:color w:val="000000" w:themeColor="text1"/>
          <w:sz w:val="16"/>
          <w:szCs w:val="16"/>
        </w:rPr>
        <w:t xml:space="preserve"> по продолжительности полета и мореходности.</w:t>
      </w:r>
    </w:p>
    <w:p w14:paraId="7F2784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самолетам, закупаемым в 1923-24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 xml:space="preserve">. нельзя </w:t>
      </w:r>
      <w:proofErr w:type="spellStart"/>
      <w:r w:rsidRPr="006D2FB4">
        <w:rPr>
          <w:rFonts w:ascii="Times New Roman" w:hAnsi="Times New Roman" w:cs="Times New Roman"/>
          <w:color w:val="000000" w:themeColor="text1"/>
          <w:sz w:val="16"/>
          <w:szCs w:val="16"/>
        </w:rPr>
        <w:t>пред"являть</w:t>
      </w:r>
      <w:proofErr w:type="spellEnd"/>
      <w:r w:rsidRPr="006D2FB4">
        <w:rPr>
          <w:rFonts w:ascii="Times New Roman" w:hAnsi="Times New Roman" w:cs="Times New Roman"/>
          <w:color w:val="000000" w:themeColor="text1"/>
          <w:sz w:val="16"/>
          <w:szCs w:val="16"/>
        </w:rPr>
        <w:t xml:space="preserve"> требований / составленных в </w:t>
      </w:r>
      <w:proofErr w:type="spellStart"/>
      <w:r w:rsidRPr="006D2FB4">
        <w:rPr>
          <w:rFonts w:ascii="Times New Roman" w:hAnsi="Times New Roman" w:cs="Times New Roman"/>
          <w:color w:val="000000" w:themeColor="text1"/>
          <w:sz w:val="16"/>
          <w:szCs w:val="16"/>
        </w:rPr>
        <w:t>середиве</w:t>
      </w:r>
      <w:proofErr w:type="spellEnd"/>
      <w:r w:rsidRPr="006D2FB4">
        <w:rPr>
          <w:rFonts w:ascii="Times New Roman" w:hAnsi="Times New Roman" w:cs="Times New Roman"/>
          <w:color w:val="000000" w:themeColor="text1"/>
          <w:sz w:val="16"/>
          <w:szCs w:val="16"/>
        </w:rPr>
        <w:t xml:space="preserve"> 1925 года/.</w:t>
      </w:r>
    </w:p>
    <w:p w14:paraId="2A206C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Требования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настолько высоки, что могут служить идеалом на ряд лет для гидросамолетов </w:t>
      </w:r>
      <w:proofErr w:type="spellStart"/>
      <w:r w:rsidRPr="006D2FB4">
        <w:rPr>
          <w:rFonts w:ascii="Times New Roman" w:hAnsi="Times New Roman" w:cs="Times New Roman"/>
          <w:color w:val="000000" w:themeColor="text1"/>
          <w:sz w:val="16"/>
          <w:szCs w:val="16"/>
        </w:rPr>
        <w:t>ве</w:t>
      </w:r>
      <w:proofErr w:type="spellEnd"/>
      <w:r w:rsidRPr="006D2FB4">
        <w:rPr>
          <w:rFonts w:ascii="Times New Roman" w:hAnsi="Times New Roman" w:cs="Times New Roman"/>
          <w:color w:val="000000" w:themeColor="text1"/>
          <w:sz w:val="16"/>
          <w:szCs w:val="16"/>
        </w:rPr>
        <w:t xml:space="preserve"> только у нас, но и за гра</w:t>
      </w:r>
      <w:r w:rsidRPr="006D2FB4">
        <w:rPr>
          <w:rFonts w:ascii="Times New Roman" w:hAnsi="Times New Roman" w:cs="Times New Roman"/>
          <w:color w:val="000000" w:themeColor="text1"/>
          <w:sz w:val="16"/>
          <w:szCs w:val="16"/>
        </w:rPr>
        <w:softHyphen/>
        <w:t>ницей.</w:t>
      </w:r>
    </w:p>
    <w:p w14:paraId="38FB95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ОЦЕНКА САМОЛЕТОВ.</w:t>
      </w:r>
    </w:p>
    <w:p w14:paraId="2690CD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Савойя 16 бис - является одним ив лучших современных одномо</w:t>
      </w:r>
      <w:r w:rsidRPr="006D2FB4">
        <w:rPr>
          <w:rFonts w:ascii="Times New Roman" w:hAnsi="Times New Roman" w:cs="Times New Roman"/>
          <w:color w:val="000000" w:themeColor="text1"/>
          <w:sz w:val="16"/>
          <w:szCs w:val="16"/>
        </w:rPr>
        <w:softHyphen/>
        <w:t>торных гидро-</w:t>
      </w:r>
      <w:proofErr w:type="spellStart"/>
      <w:r w:rsidRPr="006D2FB4">
        <w:rPr>
          <w:rFonts w:ascii="Times New Roman" w:hAnsi="Times New Roman" w:cs="Times New Roman"/>
          <w:color w:val="000000" w:themeColor="text1"/>
          <w:sz w:val="16"/>
          <w:szCs w:val="16"/>
        </w:rPr>
        <w:t>равведчиков</w:t>
      </w:r>
      <w:proofErr w:type="spellEnd"/>
      <w:r w:rsidRPr="006D2FB4">
        <w:rPr>
          <w:rFonts w:ascii="Times New Roman" w:hAnsi="Times New Roman" w:cs="Times New Roman"/>
          <w:color w:val="000000" w:themeColor="text1"/>
          <w:sz w:val="16"/>
          <w:szCs w:val="16"/>
        </w:rPr>
        <w:t>. Не надежный моторе Фиат, сейчас ста</w:t>
      </w:r>
      <w:r w:rsidRPr="006D2FB4">
        <w:rPr>
          <w:rFonts w:ascii="Times New Roman" w:hAnsi="Times New Roman" w:cs="Times New Roman"/>
          <w:color w:val="000000" w:themeColor="text1"/>
          <w:sz w:val="16"/>
          <w:szCs w:val="16"/>
        </w:rPr>
        <w:softHyphen/>
        <w:t xml:space="preserve">вится мотор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450 НР, ожидается хорошие </w:t>
      </w:r>
      <w:proofErr w:type="spellStart"/>
      <w:r w:rsidRPr="006D2FB4">
        <w:rPr>
          <w:rFonts w:ascii="Times New Roman" w:hAnsi="Times New Roman" w:cs="Times New Roman"/>
          <w:color w:val="000000" w:themeColor="text1"/>
          <w:sz w:val="16"/>
          <w:szCs w:val="16"/>
        </w:rPr>
        <w:t>ревультаты</w:t>
      </w:r>
      <w:proofErr w:type="spellEnd"/>
      <w:r w:rsidRPr="006D2FB4">
        <w:rPr>
          <w:rFonts w:ascii="Times New Roman" w:hAnsi="Times New Roman" w:cs="Times New Roman"/>
          <w:color w:val="000000" w:themeColor="text1"/>
          <w:sz w:val="16"/>
          <w:szCs w:val="16"/>
        </w:rPr>
        <w:t>.</w:t>
      </w:r>
    </w:p>
    <w:p w14:paraId="1C328F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Юнкерс 20 Не удовлетворяет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xml:space="preserve"> как дальний разведчик.</w:t>
      </w:r>
    </w:p>
    <w:p w14:paraId="5AC09C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МР 4. Пример неудачи лучшего нашего конструктора инженера Григоровича.</w:t>
      </w:r>
    </w:p>
    <w:p w14:paraId="2A5004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РI с моторам М5 на поплавках завода ГАЗ № I. Типовой сухопут</w:t>
      </w:r>
      <w:r w:rsidRPr="006D2FB4">
        <w:rPr>
          <w:rFonts w:ascii="Times New Roman" w:hAnsi="Times New Roman" w:cs="Times New Roman"/>
          <w:color w:val="000000" w:themeColor="text1"/>
          <w:sz w:val="16"/>
          <w:szCs w:val="16"/>
        </w:rPr>
        <w:softHyphen/>
        <w:t xml:space="preserve">ный разведчик, поставленный на поплавки. При испытаниях показал хорошие </w:t>
      </w:r>
      <w:proofErr w:type="spellStart"/>
      <w:r w:rsidRPr="006D2FB4">
        <w:rPr>
          <w:rFonts w:ascii="Times New Roman" w:hAnsi="Times New Roman" w:cs="Times New Roman"/>
          <w:color w:val="000000" w:themeColor="text1"/>
          <w:sz w:val="16"/>
          <w:szCs w:val="16"/>
        </w:rPr>
        <w:t>ревультаты</w:t>
      </w:r>
      <w:proofErr w:type="spellEnd"/>
      <w:r w:rsidRPr="006D2FB4">
        <w:rPr>
          <w:rFonts w:ascii="Times New Roman" w:hAnsi="Times New Roman" w:cs="Times New Roman"/>
          <w:color w:val="000000" w:themeColor="text1"/>
          <w:sz w:val="16"/>
          <w:szCs w:val="16"/>
        </w:rPr>
        <w:t xml:space="preserve">. Максимальная дешевизна производства к </w:t>
      </w:r>
      <w:proofErr w:type="spellStart"/>
      <w:r w:rsidRPr="006D2FB4">
        <w:rPr>
          <w:rFonts w:ascii="Times New Roman" w:hAnsi="Times New Roman" w:cs="Times New Roman"/>
          <w:color w:val="000000" w:themeColor="text1"/>
          <w:sz w:val="16"/>
          <w:szCs w:val="16"/>
        </w:rPr>
        <w:t>взаимозаменяемостъ</w:t>
      </w:r>
      <w:proofErr w:type="spellEnd"/>
      <w:r w:rsidRPr="006D2FB4">
        <w:rPr>
          <w:rFonts w:ascii="Times New Roman" w:hAnsi="Times New Roman" w:cs="Times New Roman"/>
          <w:color w:val="000000" w:themeColor="text1"/>
          <w:sz w:val="16"/>
          <w:szCs w:val="16"/>
        </w:rPr>
        <w:t>.</w:t>
      </w:r>
    </w:p>
    <w:p w14:paraId="5ACCD0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Фоккер ДУП и </w:t>
      </w:r>
      <w:proofErr w:type="spellStart"/>
      <w:r w:rsidRPr="006D2FB4">
        <w:rPr>
          <w:rFonts w:ascii="Times New Roman" w:hAnsi="Times New Roman" w:cs="Times New Roman"/>
          <w:color w:val="000000" w:themeColor="text1"/>
          <w:sz w:val="16"/>
          <w:szCs w:val="16"/>
        </w:rPr>
        <w:t>Балилла</w:t>
      </w:r>
      <w:proofErr w:type="spellEnd"/>
      <w:r w:rsidRPr="006D2FB4">
        <w:rPr>
          <w:rFonts w:ascii="Times New Roman" w:hAnsi="Times New Roman" w:cs="Times New Roman"/>
          <w:color w:val="000000" w:themeColor="text1"/>
          <w:sz w:val="16"/>
          <w:szCs w:val="16"/>
        </w:rPr>
        <w:t xml:space="preserve"> Тип для обороны пунктов /баз флота/.</w:t>
      </w:r>
    </w:p>
    <w:p w14:paraId="7E78C7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ОПЫТНОЕ СТРОИТЕЛЬСТВО.</w:t>
      </w:r>
    </w:p>
    <w:p w14:paraId="7A912A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УВВС закупило целый ряд мощных моторов для детального изучения и с </w:t>
      </w:r>
      <w:proofErr w:type="spellStart"/>
      <w:r w:rsidRPr="006D2FB4">
        <w:rPr>
          <w:rFonts w:ascii="Times New Roman" w:hAnsi="Times New Roman" w:cs="Times New Roman"/>
          <w:color w:val="000000" w:themeColor="text1"/>
          <w:sz w:val="16"/>
          <w:szCs w:val="16"/>
        </w:rPr>
        <w:t>экоплоатационной</w:t>
      </w:r>
      <w:proofErr w:type="spellEnd"/>
      <w:r w:rsidRPr="006D2FB4">
        <w:rPr>
          <w:rFonts w:ascii="Times New Roman" w:hAnsi="Times New Roman" w:cs="Times New Roman"/>
          <w:color w:val="000000" w:themeColor="text1"/>
          <w:sz w:val="16"/>
          <w:szCs w:val="16"/>
        </w:rPr>
        <w:t xml:space="preserve"> и о производственной стороны.</w:t>
      </w:r>
    </w:p>
    <w:p w14:paraId="2E0694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и ЦАГИ </w:t>
      </w:r>
      <w:proofErr w:type="spellStart"/>
      <w:r w:rsidRPr="006D2FB4">
        <w:rPr>
          <w:rFonts w:ascii="Times New Roman" w:hAnsi="Times New Roman" w:cs="Times New Roman"/>
          <w:color w:val="000000" w:themeColor="text1"/>
          <w:sz w:val="16"/>
          <w:szCs w:val="16"/>
        </w:rPr>
        <w:t>конотруируются</w:t>
      </w:r>
      <w:proofErr w:type="spellEnd"/>
      <w:r w:rsidRPr="006D2FB4">
        <w:rPr>
          <w:rFonts w:ascii="Times New Roman" w:hAnsi="Times New Roman" w:cs="Times New Roman"/>
          <w:color w:val="000000" w:themeColor="text1"/>
          <w:sz w:val="16"/>
          <w:szCs w:val="16"/>
        </w:rPr>
        <w:t xml:space="preserve"> и строятся дальний морокой двухместный разведчик, миноносец, морской истребитель, </w:t>
      </w:r>
      <w:proofErr w:type="spellStart"/>
      <w:r w:rsidRPr="006D2FB4">
        <w:rPr>
          <w:rFonts w:ascii="Times New Roman" w:hAnsi="Times New Roman" w:cs="Times New Roman"/>
          <w:color w:val="000000" w:themeColor="text1"/>
          <w:sz w:val="16"/>
          <w:szCs w:val="16"/>
        </w:rPr>
        <w:t>раврабатываются</w:t>
      </w:r>
      <w:proofErr w:type="spellEnd"/>
      <w:r w:rsidRPr="006D2FB4">
        <w:rPr>
          <w:rFonts w:ascii="Times New Roman" w:hAnsi="Times New Roman" w:cs="Times New Roman"/>
          <w:color w:val="000000" w:themeColor="text1"/>
          <w:sz w:val="16"/>
          <w:szCs w:val="16"/>
        </w:rPr>
        <w:t xml:space="preserve"> вопросы корабельной авиации.</w:t>
      </w:r>
    </w:p>
    <w:p w14:paraId="4D7ECE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ЛИЧНЫЙ СОСТАВ</w:t>
      </w:r>
    </w:p>
    <w:p w14:paraId="14C8C5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Несмотря на настойчивый нажим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xml:space="preserve"> не давало в летные школы слушателей с законченным военно-морским образованием. При таких условиях винить морскую авиацию в слабой тактической подготовке нельзя.</w:t>
      </w:r>
    </w:p>
    <w:p w14:paraId="755964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1925-26 </w:t>
      </w:r>
      <w:proofErr w:type="spellStart"/>
      <w:r w:rsidRPr="006D2FB4">
        <w:rPr>
          <w:rFonts w:ascii="Times New Roman" w:hAnsi="Times New Roman" w:cs="Times New Roman"/>
          <w:color w:val="000000" w:themeColor="text1"/>
          <w:sz w:val="16"/>
          <w:szCs w:val="16"/>
        </w:rPr>
        <w:t>г.г</w:t>
      </w:r>
      <w:proofErr w:type="spellEnd"/>
      <w:r w:rsidRPr="006D2FB4">
        <w:rPr>
          <w:rFonts w:ascii="Times New Roman" w:hAnsi="Times New Roman" w:cs="Times New Roman"/>
          <w:color w:val="000000" w:themeColor="text1"/>
          <w:sz w:val="16"/>
          <w:szCs w:val="16"/>
        </w:rPr>
        <w:t xml:space="preserve">. положение с подготовкой </w:t>
      </w:r>
      <w:proofErr w:type="spellStart"/>
      <w:r w:rsidRPr="006D2FB4">
        <w:rPr>
          <w:rFonts w:ascii="Times New Roman" w:hAnsi="Times New Roman" w:cs="Times New Roman"/>
          <w:color w:val="000000" w:themeColor="text1"/>
          <w:sz w:val="16"/>
          <w:szCs w:val="16"/>
        </w:rPr>
        <w:t>квалифнцированных</w:t>
      </w:r>
      <w:proofErr w:type="spellEnd"/>
      <w:r w:rsidRPr="006D2FB4">
        <w:rPr>
          <w:rFonts w:ascii="Times New Roman" w:hAnsi="Times New Roman" w:cs="Times New Roman"/>
          <w:color w:val="000000" w:themeColor="text1"/>
          <w:sz w:val="16"/>
          <w:szCs w:val="16"/>
        </w:rPr>
        <w:t xml:space="preserve"> морских специалистов значительно улучшилось по инициативе УВВС.</w:t>
      </w:r>
    </w:p>
    <w:p w14:paraId="0165D5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БОЕВАЯ ПОДГОТОВКА....(1026,37).</w:t>
      </w:r>
    </w:p>
    <w:p w14:paraId="3AC58C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Краткая справка по докладу тов. Баранова о состоянии и </w:t>
      </w:r>
      <w:proofErr w:type="spellStart"/>
      <w:r w:rsidRPr="006D2FB4">
        <w:rPr>
          <w:rFonts w:ascii="Times New Roman" w:hAnsi="Times New Roman" w:cs="Times New Roman"/>
          <w:color w:val="000000" w:themeColor="text1"/>
          <w:sz w:val="16"/>
          <w:szCs w:val="16"/>
        </w:rPr>
        <w:t>развити</w:t>
      </w:r>
      <w:proofErr w:type="spellEnd"/>
      <w:r w:rsidRPr="006D2FB4">
        <w:rPr>
          <w:rFonts w:ascii="Times New Roman" w:hAnsi="Times New Roman" w:cs="Times New Roman"/>
          <w:color w:val="000000" w:themeColor="text1"/>
          <w:sz w:val="16"/>
          <w:szCs w:val="16"/>
        </w:rPr>
        <w:t xml:space="preserve"> морской авиации (сост. Байков)</w:t>
      </w:r>
    </w:p>
    <w:p w14:paraId="4798BB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докладу тов. </w:t>
      </w:r>
      <w:proofErr w:type="spellStart"/>
      <w:r w:rsidRPr="006D2FB4">
        <w:rPr>
          <w:rFonts w:ascii="Times New Roman" w:hAnsi="Times New Roman" w:cs="Times New Roman"/>
          <w:color w:val="000000" w:themeColor="text1"/>
          <w:sz w:val="16"/>
          <w:szCs w:val="16"/>
        </w:rPr>
        <w:t>Зофа</w:t>
      </w:r>
      <w:proofErr w:type="spellEnd"/>
      <w:r w:rsidRPr="006D2FB4">
        <w:rPr>
          <w:rFonts w:ascii="Times New Roman" w:hAnsi="Times New Roman" w:cs="Times New Roman"/>
          <w:color w:val="000000" w:themeColor="text1"/>
          <w:sz w:val="16"/>
          <w:szCs w:val="16"/>
        </w:rPr>
        <w:t xml:space="preserve"> о морских маневрах</w:t>
      </w:r>
    </w:p>
    <w:p w14:paraId="4967EC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ЦГАКА, ф. 4, оп. 2, д. 102, л. 21 (1026,37)</w:t>
      </w:r>
    </w:p>
    <w:p w14:paraId="32D687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ноября 1923 ПРОТОКОЛ СОВЕЩАНИЯ ПО МОРСКОЙ АВИАЦИИ</w:t>
      </w:r>
    </w:p>
    <w:p w14:paraId="6B0FCA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ПРИСУТСТВУЮТ:</w:t>
      </w:r>
    </w:p>
    <w:p w14:paraId="57C8A9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УВВС РККА</w:t>
      </w:r>
      <w:r w:rsidRPr="006D2FB4">
        <w:rPr>
          <w:rFonts w:ascii="Times New Roman" w:hAnsi="Times New Roman" w:cs="Times New Roman"/>
          <w:color w:val="000000" w:themeColor="text1"/>
          <w:sz w:val="16"/>
          <w:szCs w:val="16"/>
        </w:rPr>
        <w:tab/>
        <w:t>тов. Баранов</w:t>
      </w:r>
    </w:p>
    <w:p w14:paraId="48178E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Пом.</w:t>
      </w:r>
      <w:r w:rsidRPr="006D2FB4">
        <w:rPr>
          <w:rFonts w:ascii="Times New Roman" w:hAnsi="Times New Roman" w:cs="Times New Roman"/>
          <w:color w:val="000000" w:themeColor="text1"/>
          <w:sz w:val="16"/>
          <w:szCs w:val="16"/>
        </w:rPr>
        <w:tab/>
        <w:t>Меженинов</w:t>
      </w:r>
    </w:p>
    <w:p w14:paraId="4AB6A30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Пом.</w:t>
      </w:r>
      <w:r w:rsidRPr="006D2FB4">
        <w:rPr>
          <w:rFonts w:ascii="Times New Roman" w:hAnsi="Times New Roman" w:cs="Times New Roman"/>
          <w:color w:val="000000" w:themeColor="text1"/>
          <w:sz w:val="16"/>
          <w:szCs w:val="16"/>
        </w:rPr>
        <w:tab/>
        <w:t>Гамбург</w:t>
      </w:r>
    </w:p>
    <w:p w14:paraId="5B980F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Начштаба</w:t>
      </w:r>
      <w:r w:rsidRPr="006D2FB4">
        <w:rPr>
          <w:rFonts w:ascii="Times New Roman" w:hAnsi="Times New Roman" w:cs="Times New Roman"/>
          <w:color w:val="000000" w:themeColor="text1"/>
          <w:sz w:val="16"/>
          <w:szCs w:val="16"/>
        </w:rPr>
        <w:tab/>
        <w:t>Хорьков</w:t>
      </w:r>
    </w:p>
    <w:p w14:paraId="73971C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 НК</w:t>
      </w:r>
      <w:r w:rsidRPr="006D2FB4">
        <w:rPr>
          <w:rFonts w:ascii="Times New Roman" w:hAnsi="Times New Roman" w:cs="Times New Roman"/>
          <w:color w:val="000000" w:themeColor="text1"/>
          <w:sz w:val="16"/>
          <w:szCs w:val="16"/>
        </w:rPr>
        <w:tab/>
        <w:t>Дубенский</w:t>
      </w:r>
    </w:p>
    <w:p w14:paraId="071E0E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НВВС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Гикса</w:t>
      </w:r>
      <w:proofErr w:type="spellEnd"/>
    </w:p>
    <w:p w14:paraId="2724E4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Военком</w:t>
      </w:r>
      <w:r w:rsidRPr="006D2FB4">
        <w:rPr>
          <w:rFonts w:ascii="Times New Roman" w:hAnsi="Times New Roman" w:cs="Times New Roman"/>
          <w:color w:val="000000" w:themeColor="text1"/>
          <w:sz w:val="16"/>
          <w:szCs w:val="16"/>
        </w:rPr>
        <w:tab/>
        <w:t>Розе</w:t>
      </w:r>
    </w:p>
    <w:p w14:paraId="4D544A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НВВС ЧМ</w:t>
      </w:r>
      <w:r w:rsidRPr="006D2FB4">
        <w:rPr>
          <w:rFonts w:ascii="Times New Roman" w:hAnsi="Times New Roman" w:cs="Times New Roman"/>
          <w:color w:val="000000" w:themeColor="text1"/>
          <w:sz w:val="16"/>
          <w:szCs w:val="16"/>
        </w:rPr>
        <w:tab/>
        <w:t>Лавров</w:t>
      </w:r>
    </w:p>
    <w:p w14:paraId="35B925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Военком</w:t>
      </w:r>
      <w:r w:rsidRPr="006D2FB4">
        <w:rPr>
          <w:rFonts w:ascii="Times New Roman" w:hAnsi="Times New Roman" w:cs="Times New Roman"/>
          <w:color w:val="000000" w:themeColor="text1"/>
          <w:sz w:val="16"/>
          <w:szCs w:val="16"/>
        </w:rPr>
        <w:tab/>
      </w:r>
      <w:proofErr w:type="spellStart"/>
      <w:r w:rsidRPr="006D2FB4">
        <w:rPr>
          <w:rFonts w:ascii="Times New Roman" w:hAnsi="Times New Roman" w:cs="Times New Roman"/>
          <w:color w:val="000000" w:themeColor="text1"/>
          <w:sz w:val="16"/>
          <w:szCs w:val="16"/>
        </w:rPr>
        <w:t>Братников</w:t>
      </w:r>
      <w:proofErr w:type="spellEnd"/>
      <w:r w:rsidRPr="006D2FB4">
        <w:rPr>
          <w:rFonts w:ascii="Times New Roman" w:hAnsi="Times New Roman" w:cs="Times New Roman"/>
          <w:color w:val="000000" w:themeColor="text1"/>
          <w:sz w:val="16"/>
          <w:szCs w:val="16"/>
        </w:rPr>
        <w:t>....</w:t>
      </w:r>
    </w:p>
    <w:p w14:paraId="1AE52A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Слушали: </w:t>
      </w:r>
    </w:p>
    <w:p w14:paraId="64A296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 Начштаба ВВС тов. Хорькова Современное состояние и перспективы развития Морской авиации РККА</w:t>
      </w:r>
    </w:p>
    <w:p w14:paraId="4C7FDE2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Содоклад тов. </w:t>
      </w:r>
      <w:proofErr w:type="spellStart"/>
      <w:r w:rsidRPr="006D2FB4">
        <w:rPr>
          <w:rFonts w:ascii="Times New Roman" w:hAnsi="Times New Roman" w:cs="Times New Roman"/>
          <w:color w:val="000000" w:themeColor="text1"/>
          <w:sz w:val="16"/>
          <w:szCs w:val="16"/>
        </w:rPr>
        <w:t>Тулупова</w:t>
      </w:r>
      <w:proofErr w:type="spellEnd"/>
      <w:r w:rsidRPr="006D2FB4">
        <w:rPr>
          <w:rFonts w:ascii="Times New Roman" w:hAnsi="Times New Roman" w:cs="Times New Roman"/>
          <w:color w:val="000000" w:themeColor="text1"/>
          <w:sz w:val="16"/>
          <w:szCs w:val="16"/>
        </w:rPr>
        <w:t xml:space="preserve"> Типы иностранных гидросамолетов</w:t>
      </w:r>
    </w:p>
    <w:p w14:paraId="607B95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0019B2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Заслушав широкий обмен мнений совещание считает:</w:t>
      </w:r>
    </w:p>
    <w:p w14:paraId="74EE75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Необходимость </w:t>
      </w:r>
      <w:proofErr w:type="spellStart"/>
      <w:r w:rsidRPr="006D2FB4">
        <w:rPr>
          <w:rFonts w:ascii="Times New Roman" w:hAnsi="Times New Roman" w:cs="Times New Roman"/>
          <w:color w:val="000000" w:themeColor="text1"/>
          <w:sz w:val="16"/>
          <w:szCs w:val="16"/>
        </w:rPr>
        <w:t>изменеий</w:t>
      </w:r>
      <w:proofErr w:type="spellEnd"/>
      <w:r w:rsidRPr="006D2FB4">
        <w:rPr>
          <w:rFonts w:ascii="Times New Roman" w:hAnsi="Times New Roman" w:cs="Times New Roman"/>
          <w:color w:val="000000" w:themeColor="text1"/>
          <w:sz w:val="16"/>
          <w:szCs w:val="16"/>
        </w:rPr>
        <w:t xml:space="preserve"> в плане развития "1200" </w:t>
      </w:r>
      <w:proofErr w:type="spellStart"/>
      <w:r w:rsidRPr="006D2FB4">
        <w:rPr>
          <w:rFonts w:ascii="Times New Roman" w:hAnsi="Times New Roman" w:cs="Times New Roman"/>
          <w:color w:val="000000" w:themeColor="text1"/>
          <w:sz w:val="16"/>
          <w:szCs w:val="16"/>
        </w:rPr>
        <w:t>принципиальноне</w:t>
      </w:r>
      <w:proofErr w:type="spellEnd"/>
      <w:r w:rsidRPr="006D2FB4">
        <w:rPr>
          <w:rFonts w:ascii="Times New Roman" w:hAnsi="Times New Roman" w:cs="Times New Roman"/>
          <w:color w:val="000000" w:themeColor="text1"/>
          <w:sz w:val="16"/>
          <w:szCs w:val="16"/>
        </w:rPr>
        <w:t xml:space="preserve"> возникает.</w:t>
      </w:r>
    </w:p>
    <w:p w14:paraId="7B1EFE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Дия</w:t>
      </w:r>
      <w:proofErr w:type="spellEnd"/>
      <w:r w:rsidRPr="006D2FB4">
        <w:rPr>
          <w:rFonts w:ascii="Times New Roman" w:hAnsi="Times New Roman" w:cs="Times New Roman"/>
          <w:color w:val="000000" w:themeColor="text1"/>
          <w:sz w:val="16"/>
          <w:szCs w:val="16"/>
        </w:rPr>
        <w:t xml:space="preserve"> выполнения плана развития необходимо:</w:t>
      </w:r>
    </w:p>
    <w:p w14:paraId="6F0904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эакушиь</w:t>
      </w:r>
      <w:proofErr w:type="spellEnd"/>
      <w:r w:rsidRPr="006D2FB4">
        <w:rPr>
          <w:rFonts w:ascii="Times New Roman" w:hAnsi="Times New Roman" w:cs="Times New Roman"/>
          <w:color w:val="000000" w:themeColor="text1"/>
          <w:sz w:val="16"/>
          <w:szCs w:val="16"/>
        </w:rPr>
        <w:t xml:space="preserve"> заграницей гидро-разведчике в дальнего действия для 2-х отрядов.</w:t>
      </w:r>
    </w:p>
    <w:p w14:paraId="47FC61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w:t>
      </w:r>
      <w:proofErr w:type="spellStart"/>
      <w:r w:rsidRPr="006D2FB4">
        <w:rPr>
          <w:rFonts w:ascii="Times New Roman" w:hAnsi="Times New Roman" w:cs="Times New Roman"/>
          <w:color w:val="000000" w:themeColor="text1"/>
          <w:sz w:val="16"/>
          <w:szCs w:val="16"/>
        </w:rPr>
        <w:t>Закушть</w:t>
      </w:r>
      <w:proofErr w:type="spellEnd"/>
      <w:r w:rsidRPr="006D2FB4">
        <w:rPr>
          <w:rFonts w:ascii="Times New Roman" w:hAnsi="Times New Roman" w:cs="Times New Roman"/>
          <w:color w:val="000000" w:themeColor="text1"/>
          <w:sz w:val="16"/>
          <w:szCs w:val="16"/>
        </w:rPr>
        <w:t xml:space="preserve"> опытные самолеты для миноносной авиации, имея ввиду в ближайшее время подойти к тренировке </w:t>
      </w:r>
      <w:proofErr w:type="spellStart"/>
      <w:r w:rsidRPr="006D2FB4">
        <w:rPr>
          <w:rFonts w:ascii="Times New Roman" w:hAnsi="Times New Roman" w:cs="Times New Roman"/>
          <w:color w:val="000000" w:themeColor="text1"/>
          <w:sz w:val="16"/>
          <w:szCs w:val="16"/>
        </w:rPr>
        <w:t>летсостава</w:t>
      </w:r>
      <w:proofErr w:type="spellEnd"/>
      <w:r w:rsidRPr="006D2FB4">
        <w:rPr>
          <w:rFonts w:ascii="Times New Roman" w:hAnsi="Times New Roman" w:cs="Times New Roman"/>
          <w:color w:val="000000" w:themeColor="text1"/>
          <w:sz w:val="16"/>
          <w:szCs w:val="16"/>
        </w:rPr>
        <w:t xml:space="preserve"> и к изучении методов торпедометания.</w:t>
      </w:r>
    </w:p>
    <w:p w14:paraId="38224A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Истребивльную</w:t>
      </w:r>
      <w:proofErr w:type="spellEnd"/>
      <w:r w:rsidRPr="006D2FB4">
        <w:rPr>
          <w:rFonts w:ascii="Times New Roman" w:hAnsi="Times New Roman" w:cs="Times New Roman"/>
          <w:color w:val="000000" w:themeColor="text1"/>
          <w:sz w:val="16"/>
          <w:szCs w:val="16"/>
        </w:rPr>
        <w:t xml:space="preserve"> авиацию в ближайшее время вооружить современными сухопутными истреби</w:t>
      </w:r>
      <w:r w:rsidRPr="006D2FB4">
        <w:rPr>
          <w:rFonts w:ascii="Times New Roman" w:hAnsi="Times New Roman" w:cs="Times New Roman"/>
          <w:color w:val="000000" w:themeColor="text1"/>
          <w:sz w:val="16"/>
          <w:szCs w:val="16"/>
        </w:rPr>
        <w:softHyphen/>
        <w:t>телями.</w:t>
      </w:r>
    </w:p>
    <w:p w14:paraId="1686EF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Вопрос о морских истребителях поставить в зависимость от выпуска такового типа нашими заводами.</w:t>
      </w:r>
    </w:p>
    <w:p w14:paraId="518DF7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Ускорить разработку вопроса с установкой </w:t>
      </w:r>
      <w:proofErr w:type="spellStart"/>
      <w:r w:rsidRPr="006D2FB4">
        <w:rPr>
          <w:rFonts w:ascii="Times New Roman" w:hAnsi="Times New Roman" w:cs="Times New Roman"/>
          <w:color w:val="000000" w:themeColor="text1"/>
          <w:sz w:val="16"/>
          <w:szCs w:val="16"/>
        </w:rPr>
        <w:t>Лорренов</w:t>
      </w:r>
      <w:proofErr w:type="spellEnd"/>
      <w:r w:rsidRPr="006D2FB4">
        <w:rPr>
          <w:rFonts w:ascii="Times New Roman" w:hAnsi="Times New Roman" w:cs="Times New Roman"/>
          <w:color w:val="000000" w:themeColor="text1"/>
          <w:sz w:val="16"/>
          <w:szCs w:val="16"/>
        </w:rPr>
        <w:t xml:space="preserve"> на Савойи и ускорить испытания Р1 на поплавках на море.</w:t>
      </w:r>
    </w:p>
    <w:p w14:paraId="4E6390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Для корабельной авиации целесообразно приобрести заграницей несколько образцов башен</w:t>
      </w:r>
      <w:r w:rsidRPr="006D2FB4">
        <w:rPr>
          <w:rFonts w:ascii="Times New Roman" w:hAnsi="Times New Roman" w:cs="Times New Roman"/>
          <w:color w:val="000000" w:themeColor="text1"/>
          <w:sz w:val="16"/>
          <w:szCs w:val="16"/>
        </w:rPr>
        <w:softHyphen/>
        <w:t xml:space="preserve">ных разведчиков и истребителей для всестороннего изучения и </w:t>
      </w:r>
      <w:proofErr w:type="spellStart"/>
      <w:r w:rsidRPr="006D2FB4">
        <w:rPr>
          <w:rFonts w:ascii="Times New Roman" w:hAnsi="Times New Roman" w:cs="Times New Roman"/>
          <w:color w:val="000000" w:themeColor="text1"/>
          <w:sz w:val="16"/>
          <w:szCs w:val="16"/>
        </w:rPr>
        <w:t>опрделения</w:t>
      </w:r>
      <w:proofErr w:type="spellEnd"/>
      <w:r w:rsidRPr="006D2FB4">
        <w:rPr>
          <w:rFonts w:ascii="Times New Roman" w:hAnsi="Times New Roman" w:cs="Times New Roman"/>
          <w:color w:val="000000" w:themeColor="text1"/>
          <w:sz w:val="16"/>
          <w:szCs w:val="16"/>
        </w:rPr>
        <w:t xml:space="preserve"> возможней развития данного вида корабельной авиации.</w:t>
      </w:r>
    </w:p>
    <w:p w14:paraId="5CBA94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настоящее время необходимо на кораблях продолжать попытки использования суще</w:t>
      </w:r>
      <w:r w:rsidRPr="006D2FB4">
        <w:rPr>
          <w:rFonts w:ascii="Times New Roman" w:hAnsi="Times New Roman" w:cs="Times New Roman"/>
          <w:color w:val="000000" w:themeColor="text1"/>
          <w:sz w:val="16"/>
          <w:szCs w:val="16"/>
        </w:rPr>
        <w:softHyphen/>
        <w:t>ствующих гидросамолетов.</w:t>
      </w:r>
    </w:p>
    <w:p w14:paraId="7CDA47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Поручить комиссии под председательством т. </w:t>
      </w:r>
      <w:proofErr w:type="spellStart"/>
      <w:r w:rsidRPr="006D2FB4">
        <w:rPr>
          <w:rFonts w:ascii="Times New Roman" w:hAnsi="Times New Roman" w:cs="Times New Roman"/>
          <w:color w:val="000000" w:themeColor="text1"/>
          <w:sz w:val="16"/>
          <w:szCs w:val="16"/>
        </w:rPr>
        <w:t>Тулопова</w:t>
      </w:r>
      <w:proofErr w:type="spellEnd"/>
      <w:r w:rsidRPr="006D2FB4">
        <w:rPr>
          <w:rFonts w:ascii="Times New Roman" w:hAnsi="Times New Roman" w:cs="Times New Roman"/>
          <w:color w:val="000000" w:themeColor="text1"/>
          <w:sz w:val="16"/>
          <w:szCs w:val="16"/>
        </w:rPr>
        <w:t xml:space="preserve"> в составе т. Лаврова и </w:t>
      </w:r>
      <w:proofErr w:type="spellStart"/>
      <w:r w:rsidRPr="006D2FB4">
        <w:rPr>
          <w:rFonts w:ascii="Times New Roman" w:hAnsi="Times New Roman" w:cs="Times New Roman"/>
          <w:color w:val="000000" w:themeColor="text1"/>
          <w:sz w:val="16"/>
          <w:szCs w:val="16"/>
        </w:rPr>
        <w:t>Гикса</w:t>
      </w:r>
      <w:proofErr w:type="spellEnd"/>
      <w:r w:rsidRPr="006D2FB4">
        <w:rPr>
          <w:rFonts w:ascii="Times New Roman" w:hAnsi="Times New Roman" w:cs="Times New Roman"/>
          <w:color w:val="000000" w:themeColor="text1"/>
          <w:sz w:val="16"/>
          <w:szCs w:val="16"/>
        </w:rPr>
        <w:t>:</w:t>
      </w:r>
    </w:p>
    <w:p w14:paraId="5D03DD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Определить по данным НК и </w:t>
      </w:r>
      <w:proofErr w:type="spellStart"/>
      <w:r w:rsidRPr="006D2FB4">
        <w:rPr>
          <w:rFonts w:ascii="Times New Roman" w:hAnsi="Times New Roman" w:cs="Times New Roman"/>
          <w:color w:val="000000" w:themeColor="text1"/>
          <w:sz w:val="16"/>
          <w:szCs w:val="16"/>
        </w:rPr>
        <w:t>Загранотдела</w:t>
      </w:r>
      <w:proofErr w:type="spellEnd"/>
      <w:r w:rsidRPr="006D2FB4">
        <w:rPr>
          <w:rFonts w:ascii="Times New Roman" w:hAnsi="Times New Roman" w:cs="Times New Roman"/>
          <w:color w:val="000000" w:themeColor="text1"/>
          <w:sz w:val="16"/>
          <w:szCs w:val="16"/>
        </w:rPr>
        <w:t xml:space="preserve"> наиболее приемлемые для нас топ заграничных гидро-са</w:t>
      </w:r>
      <w:r w:rsidRPr="006D2FB4">
        <w:rPr>
          <w:rFonts w:ascii="Times New Roman" w:hAnsi="Times New Roman" w:cs="Times New Roman"/>
          <w:color w:val="000000" w:themeColor="text1"/>
          <w:sz w:val="16"/>
          <w:szCs w:val="16"/>
        </w:rPr>
        <w:softHyphen/>
        <w:t>молетов.</w:t>
      </w:r>
    </w:p>
    <w:p w14:paraId="7849C7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Проработать запросы земного оборудования для морских аэродромов.</w:t>
      </w:r>
    </w:p>
    <w:p w14:paraId="417232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Уже сейчас ощущается в </w:t>
      </w:r>
      <w:proofErr w:type="spellStart"/>
      <w:r w:rsidRPr="006D2FB4">
        <w:rPr>
          <w:rFonts w:ascii="Times New Roman" w:hAnsi="Times New Roman" w:cs="Times New Roman"/>
          <w:color w:val="000000" w:themeColor="text1"/>
          <w:sz w:val="16"/>
          <w:szCs w:val="16"/>
        </w:rPr>
        <w:t>моравиации</w:t>
      </w:r>
      <w:proofErr w:type="spellEnd"/>
      <w:r w:rsidRPr="006D2FB4">
        <w:rPr>
          <w:rFonts w:ascii="Times New Roman" w:hAnsi="Times New Roman" w:cs="Times New Roman"/>
          <w:color w:val="000000" w:themeColor="text1"/>
          <w:sz w:val="16"/>
          <w:szCs w:val="16"/>
        </w:rPr>
        <w:t xml:space="preserve"> общая нужда людей с высшим военно-морским образованием, как на командам, так и на </w:t>
      </w:r>
      <w:proofErr w:type="spellStart"/>
      <w:r w:rsidRPr="006D2FB4">
        <w:rPr>
          <w:rFonts w:ascii="Times New Roman" w:hAnsi="Times New Roman" w:cs="Times New Roman"/>
          <w:color w:val="000000" w:themeColor="text1"/>
          <w:sz w:val="16"/>
          <w:szCs w:val="16"/>
        </w:rPr>
        <w:t>штабнья</w:t>
      </w:r>
      <w:proofErr w:type="spellEnd"/>
      <w:r w:rsidRPr="006D2FB4">
        <w:rPr>
          <w:rFonts w:ascii="Times New Roman" w:hAnsi="Times New Roman" w:cs="Times New Roman"/>
          <w:color w:val="000000" w:themeColor="text1"/>
          <w:sz w:val="16"/>
          <w:szCs w:val="16"/>
        </w:rPr>
        <w:t xml:space="preserve"> должностях.</w:t>
      </w:r>
    </w:p>
    <w:p w14:paraId="55147B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Совещание считает необходимым:</w:t>
      </w:r>
    </w:p>
    <w:p w14:paraId="0DDF50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а/укомплектовать в этой году осведомительные курсы Школы летнабов дополнительно 10 моряками с высшим морским образованием.</w:t>
      </w:r>
    </w:p>
    <w:p w14:paraId="4B13B8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В будущем году </w:t>
      </w:r>
      <w:proofErr w:type="spellStart"/>
      <w:r w:rsidRPr="006D2FB4">
        <w:rPr>
          <w:rFonts w:ascii="Times New Roman" w:hAnsi="Times New Roman" w:cs="Times New Roman"/>
          <w:color w:val="000000" w:themeColor="text1"/>
          <w:sz w:val="16"/>
          <w:szCs w:val="16"/>
        </w:rPr>
        <w:t>моротделение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осведоштельных</w:t>
      </w:r>
      <w:proofErr w:type="spellEnd"/>
      <w:r w:rsidRPr="006D2FB4">
        <w:rPr>
          <w:rFonts w:ascii="Times New Roman" w:hAnsi="Times New Roman" w:cs="Times New Roman"/>
          <w:color w:val="000000" w:themeColor="text1"/>
          <w:sz w:val="16"/>
          <w:szCs w:val="16"/>
        </w:rPr>
        <w:t xml:space="preserve"> курсов расширить с тем, чтобы про пускать и ком” состав </w:t>
      </w:r>
      <w:proofErr w:type="spellStart"/>
      <w:r w:rsidRPr="006D2FB4">
        <w:rPr>
          <w:rFonts w:ascii="Times New Roman" w:hAnsi="Times New Roman" w:cs="Times New Roman"/>
          <w:color w:val="000000" w:themeColor="text1"/>
          <w:sz w:val="16"/>
          <w:szCs w:val="16"/>
        </w:rPr>
        <w:t>ояота</w:t>
      </w:r>
      <w:proofErr w:type="spellEnd"/>
      <w:r w:rsidRPr="006D2FB4">
        <w:rPr>
          <w:rFonts w:ascii="Times New Roman" w:hAnsi="Times New Roman" w:cs="Times New Roman"/>
          <w:color w:val="000000" w:themeColor="text1"/>
          <w:sz w:val="16"/>
          <w:szCs w:val="16"/>
        </w:rPr>
        <w:t>, дабы таковой знал морскую авиацию и умел ее использовать.</w:t>
      </w:r>
    </w:p>
    <w:p w14:paraId="4E8F2F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ЦГАКА, ф. 4, оп. 2, д. 102, л. 17 (1026,40).</w:t>
      </w:r>
    </w:p>
    <w:p w14:paraId="661B8F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500FEE"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bookmarkStart w:id="242" w:name="metkadoc1"/>
      <w:r w:rsidRPr="006D2FB4">
        <w:rPr>
          <w:rFonts w:ascii="Times New Roman" w:hAnsi="Times New Roman" w:cs="Times New Roman"/>
          <w:color w:val="000000" w:themeColor="text1"/>
          <w:sz w:val="16"/>
          <w:szCs w:val="16"/>
        </w:rPr>
        <w:t>10 ноября 1925 г.</w:t>
      </w:r>
    </w:p>
    <w:p w14:paraId="7C7FF6D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№108 Доклад начальника ВВС РККА П.И. Баранова и начальника штаба ВВС РККА С.Г. Хорькова в РВС СССР «О состоянии и развитии морской авиации»</w:t>
      </w:r>
    </w:p>
    <w:bookmarkEnd w:id="242"/>
    <w:p w14:paraId="542DD76B"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№3605/сс</w:t>
      </w:r>
    </w:p>
    <w:p w14:paraId="7DAE15FC"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Тезисы к докладу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в РВС по маневрам Балтийского и Черноморского флота</w:t>
      </w:r>
      <w:hyperlink r:id="rId98" w:anchor="n_149" w:history="1">
        <w:r w:rsidRPr="006D2FB4">
          <w:rPr>
            <w:rFonts w:ascii="Times New Roman" w:hAnsi="Times New Roman" w:cs="Times New Roman"/>
            <w:color w:val="000000" w:themeColor="text1"/>
            <w:sz w:val="16"/>
            <w:szCs w:val="16"/>
          </w:rPr>
          <w:t>[149]</w:t>
        </w:r>
      </w:hyperlink>
      <w:r w:rsidRPr="006D2FB4">
        <w:rPr>
          <w:rFonts w:ascii="Times New Roman" w:hAnsi="Times New Roman" w:cs="Times New Roman"/>
          <w:color w:val="000000" w:themeColor="text1"/>
          <w:sz w:val="16"/>
          <w:szCs w:val="16"/>
        </w:rPr>
        <w:t xml:space="preserve"> в отношении морской авиации гласят:</w:t>
      </w:r>
    </w:p>
    <w:p w14:paraId="1A8E56E4"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w:t>
      </w:r>
      <w:proofErr w:type="spellStart"/>
      <w:r w:rsidRPr="006D2FB4">
        <w:rPr>
          <w:rFonts w:ascii="Times New Roman" w:hAnsi="Times New Roman" w:cs="Times New Roman"/>
          <w:color w:val="000000" w:themeColor="text1"/>
          <w:sz w:val="16"/>
          <w:szCs w:val="16"/>
        </w:rPr>
        <w:t>Балтморю</w:t>
      </w:r>
      <w:proofErr w:type="spellEnd"/>
      <w:r w:rsidRPr="006D2FB4">
        <w:rPr>
          <w:rFonts w:ascii="Times New Roman" w:hAnsi="Times New Roman" w:cs="Times New Roman"/>
          <w:color w:val="000000" w:themeColor="text1"/>
          <w:sz w:val="16"/>
          <w:szCs w:val="16"/>
        </w:rPr>
        <w:t>:</w:t>
      </w:r>
    </w:p>
    <w:p w14:paraId="61A8237F"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Пункт 1. в)** Отсутствие корабельной авиации и авиаматок, не позволяющее флоту использовать в бою вдали от своих баз современные средства морского боя. г) Совершенная недостаточность базовой авиации (отсутствие бомбовозов и торпедоносцев).</w:t>
      </w:r>
    </w:p>
    <w:p w14:paraId="0A66A19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Пункт 2. Морская авиация в настоящем ее состоянии небоеспособна, неудовлетворительность имеемых типов самолетов и слабая тактическая подготовка личного состава лишили главные силы флота возможности использовать авиацию в какой-либо степени</w:t>
      </w:r>
      <w:hyperlink r:id="rId99" w:anchor="n_150" w:history="1">
        <w:r w:rsidRPr="006D2FB4">
          <w:rPr>
            <w:rFonts w:ascii="Times New Roman" w:hAnsi="Times New Roman" w:cs="Times New Roman"/>
            <w:color w:val="000000" w:themeColor="text1"/>
            <w:sz w:val="16"/>
            <w:szCs w:val="16"/>
          </w:rPr>
          <w:t>[150]</w:t>
        </w:r>
      </w:hyperlink>
      <w:r w:rsidRPr="006D2FB4">
        <w:rPr>
          <w:rFonts w:ascii="Times New Roman" w:hAnsi="Times New Roman" w:cs="Times New Roman"/>
          <w:color w:val="000000" w:themeColor="text1"/>
          <w:sz w:val="16"/>
          <w:szCs w:val="16"/>
        </w:rPr>
        <w:t>.</w:t>
      </w:r>
    </w:p>
    <w:p w14:paraId="1E52119F"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По </w:t>
      </w:r>
      <w:proofErr w:type="spellStart"/>
      <w:r w:rsidRPr="006D2FB4">
        <w:rPr>
          <w:rFonts w:ascii="Times New Roman" w:hAnsi="Times New Roman" w:cs="Times New Roman"/>
          <w:color w:val="000000" w:themeColor="text1"/>
          <w:sz w:val="16"/>
          <w:szCs w:val="16"/>
        </w:rPr>
        <w:t>ЧерАзморям</w:t>
      </w:r>
      <w:proofErr w:type="spellEnd"/>
      <w:r w:rsidRPr="006D2FB4">
        <w:rPr>
          <w:rFonts w:ascii="Times New Roman" w:hAnsi="Times New Roman" w:cs="Times New Roman"/>
          <w:color w:val="000000" w:themeColor="text1"/>
          <w:sz w:val="16"/>
          <w:szCs w:val="16"/>
        </w:rPr>
        <w:t>***:</w:t>
      </w:r>
    </w:p>
    <w:p w14:paraId="4D7ACC97"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Пункт 5. Морская авиация в настоящем ее состоянии небоеспособна; техническое оборудование ее аэродромов неудовлетворительно.</w:t>
      </w:r>
    </w:p>
    <w:p w14:paraId="7B078FCC"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Приложение – «Отчет о подготовке пехоты РККА и стрелковой подготовке за 1925 год» – не публикуется (РГВА. Ф. 7. Оп. З.Д. 198. Л. 6-120).</w:t>
      </w:r>
    </w:p>
    <w:p w14:paraId="6C24883B"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Так в тексте.</w:t>
      </w:r>
    </w:p>
    <w:p w14:paraId="508B3AD7"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Принятое сокращенное название Черного и Азовского морей.</w:t>
      </w:r>
    </w:p>
    <w:p w14:paraId="085D2A3E"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проекте постановления РВС Штаб РККФ предлагает:</w:t>
      </w:r>
    </w:p>
    <w:p w14:paraId="792A41B8"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Пункт 3. Считать необходимым подчинить морскую авиацию РКК Флоту во всех отношениях.</w:t>
      </w:r>
    </w:p>
    <w:p w14:paraId="65282EB2"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Пункт 4. Считать необходимым произвести создание корабельной авиации, вооружив самолетами имеющиеся линкоры и крейсера в течение одного года, и усиление имеемой базовой авиации.</w:t>
      </w:r>
    </w:p>
    <w:p w14:paraId="5194506F"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План развития </w:t>
      </w:r>
      <w:proofErr w:type="spellStart"/>
      <w:r w:rsidRPr="006D2FB4">
        <w:rPr>
          <w:rFonts w:ascii="Times New Roman" w:hAnsi="Times New Roman" w:cs="Times New Roman"/>
          <w:color w:val="000000" w:themeColor="text1"/>
          <w:sz w:val="16"/>
          <w:szCs w:val="16"/>
        </w:rPr>
        <w:t>моравиации</w:t>
      </w:r>
      <w:proofErr w:type="spellEnd"/>
      <w:r w:rsidRPr="006D2FB4">
        <w:rPr>
          <w:rFonts w:ascii="Times New Roman" w:hAnsi="Times New Roman" w:cs="Times New Roman"/>
          <w:color w:val="000000" w:themeColor="text1"/>
          <w:sz w:val="16"/>
          <w:szCs w:val="16"/>
        </w:rPr>
        <w:t xml:space="preserve"> </w:t>
      </w:r>
    </w:p>
    <w:p w14:paraId="41DE9022"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План развития Военно-Воздушных Сил РККА, утвержденный пред. РВС «»…*, в части морской авиации был согласован с морским командованием и предусматривал лишь базовую авиацию. Настоящий состав морской авиации совпадает с планом. (В последнем нашла отражение миноносная авиация, причем и УВВС, и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xml:space="preserve"> до настоящего момента считают наиболее действительным средством атаки судов торпедометание).</w:t>
      </w:r>
    </w:p>
    <w:p w14:paraId="124C5214"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отметить, что в широкой дискуссии во ВНО и в печати два года тому назад авторитетными морскими специалистами отрицалась действительность воздушных атак флота вообще. Однако УВВС, считая необходимым усилить активные воздушные средства на подступах к Ленинграду, предусмотрело развитие в г. Троцке сухопутной тяжелой бомбардировочной авиации, способной действовать по флоту противника.</w:t>
      </w:r>
    </w:p>
    <w:p w14:paraId="14F5880F"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Лишь в июле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Штаб РККФ впервые выдвинул план развития корабельной авиации, причем первый его период с передвижкой на год утвержден пред. РВС т. Фрунзе в составе плана ВВС – «1200».</w:t>
      </w:r>
    </w:p>
    <w:p w14:paraId="2A71632B"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Перспективы развития </w:t>
      </w:r>
    </w:p>
    <w:p w14:paraId="5AF6398B"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Создание корабельной авиации, мало разработанной и за границей, никогда не имевшей места у нас, является задачей исключительной трудности. Некоторые типы самолетов необходимо проектировать для кораблей и корабельного оборудования, которых у нас еще нет и в природе (напр., проектирование катапультного самолета, в то время как катапульта известна только по снимкам в иностранных журналах).</w:t>
      </w:r>
    </w:p>
    <w:p w14:paraId="330A69EE"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Насколько вопрос о корабельной авиации неясен и для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показывают его тактические требования к корабельному истребителю – корректировщику, типу, не имеющемуся и за границей и совершенно непосильному даже для иностранной авиатехники в данный момент.</w:t>
      </w:r>
    </w:p>
    <w:p w14:paraId="318EA08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Целый ряд вопросов требует постановки серьезных научных исследований. Мировой литературы по научному исследованию гидроавиационного строительства почти не существует.</w:t>
      </w:r>
    </w:p>
    <w:p w14:paraId="47B16FC7"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настоящее время ЦАГИ строит канал, где можно будет исследовать модели </w:t>
      </w:r>
      <w:proofErr w:type="spellStart"/>
      <w:r w:rsidRPr="006D2FB4">
        <w:rPr>
          <w:rFonts w:ascii="Times New Roman" w:hAnsi="Times New Roman" w:cs="Times New Roman"/>
          <w:color w:val="000000" w:themeColor="text1"/>
          <w:sz w:val="16"/>
          <w:szCs w:val="16"/>
        </w:rPr>
        <w:t>гидролодок</w:t>
      </w:r>
      <w:proofErr w:type="spellEnd"/>
      <w:r w:rsidRPr="006D2FB4">
        <w:rPr>
          <w:rFonts w:ascii="Times New Roman" w:hAnsi="Times New Roman" w:cs="Times New Roman"/>
          <w:color w:val="000000" w:themeColor="text1"/>
          <w:sz w:val="16"/>
          <w:szCs w:val="16"/>
        </w:rPr>
        <w:t>, поплавки и т.п., что позволит сдвинуть опытное гидростроительство с мертвой точки.</w:t>
      </w:r>
    </w:p>
    <w:p w14:paraId="7D19EE1F"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отечественных конструкторов только инженер Григорович имеет опыт в строительстве </w:t>
      </w:r>
      <w:proofErr w:type="spellStart"/>
      <w:r w:rsidRPr="006D2FB4">
        <w:rPr>
          <w:rFonts w:ascii="Times New Roman" w:hAnsi="Times New Roman" w:cs="Times New Roman"/>
          <w:color w:val="000000" w:themeColor="text1"/>
          <w:sz w:val="16"/>
          <w:szCs w:val="16"/>
        </w:rPr>
        <w:t>гидролодок</w:t>
      </w:r>
      <w:proofErr w:type="spellEnd"/>
      <w:r w:rsidRPr="006D2FB4">
        <w:rPr>
          <w:rFonts w:ascii="Times New Roman" w:hAnsi="Times New Roman" w:cs="Times New Roman"/>
          <w:color w:val="000000" w:themeColor="text1"/>
          <w:sz w:val="16"/>
          <w:szCs w:val="16"/>
        </w:rPr>
        <w:t>, однако две его последних гидро-конструкции оказались неудовлетворительными, так как без тщательного лабораторного исследования в настоящее время хороших конструкций дать нельзя.</w:t>
      </w:r>
    </w:p>
    <w:p w14:paraId="66D10A61"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 документе дата не указана. Этот план был утвержден 24 сентября 1924 г.</w:t>
      </w:r>
    </w:p>
    <w:p w14:paraId="7C881376"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Планом опытного самолетостроения предусмотрен ряд </w:t>
      </w:r>
      <w:proofErr w:type="spellStart"/>
      <w:r w:rsidRPr="006D2FB4">
        <w:rPr>
          <w:rFonts w:ascii="Times New Roman" w:hAnsi="Times New Roman" w:cs="Times New Roman"/>
          <w:color w:val="000000" w:themeColor="text1"/>
          <w:sz w:val="16"/>
          <w:szCs w:val="16"/>
        </w:rPr>
        <w:t>гидроконструкций</w:t>
      </w:r>
      <w:proofErr w:type="spellEnd"/>
      <w:r w:rsidRPr="006D2FB4">
        <w:rPr>
          <w:rFonts w:ascii="Times New Roman" w:hAnsi="Times New Roman" w:cs="Times New Roman"/>
          <w:color w:val="000000" w:themeColor="text1"/>
          <w:sz w:val="16"/>
          <w:szCs w:val="16"/>
        </w:rPr>
        <w:t xml:space="preserve">, в первую очередь базовых, причем привлечены к этому лучшие силы, однако, трудно рассчитывать, чтобы они сразу дали удачные самолеты. Многочисленность типов, требуемых </w:t>
      </w:r>
      <w:proofErr w:type="spellStart"/>
      <w:r w:rsidRPr="006D2FB4">
        <w:rPr>
          <w:rFonts w:ascii="Times New Roman" w:hAnsi="Times New Roman" w:cs="Times New Roman"/>
          <w:color w:val="000000" w:themeColor="text1"/>
          <w:sz w:val="16"/>
          <w:szCs w:val="16"/>
        </w:rPr>
        <w:t>Моркомандованием</w:t>
      </w:r>
      <w:proofErr w:type="spellEnd"/>
      <w:r w:rsidRPr="006D2FB4">
        <w:rPr>
          <w:rFonts w:ascii="Times New Roman" w:hAnsi="Times New Roman" w:cs="Times New Roman"/>
          <w:color w:val="000000" w:themeColor="text1"/>
          <w:sz w:val="16"/>
          <w:szCs w:val="16"/>
        </w:rPr>
        <w:t>, не соответствует наличию наших конструкторских сил.</w:t>
      </w:r>
    </w:p>
    <w:p w14:paraId="0B5F891C"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Второй путь – путь закупки за границей мало обещает, так как ряд интересующих нас типов являются секретными, и нет шансов на их закупку у английского или американского воздушных флотов.</w:t>
      </w:r>
    </w:p>
    <w:p w14:paraId="6B1BB8BB"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Вероятно, окажется возможным закупить из корабельных самолетов устарелые типы, которые облегчат конструкторам изучить их идею, а нам – подготовить </w:t>
      </w:r>
      <w:proofErr w:type="spellStart"/>
      <w:r w:rsidRPr="006D2FB4">
        <w:rPr>
          <w:rFonts w:ascii="Times New Roman" w:hAnsi="Times New Roman" w:cs="Times New Roman"/>
          <w:color w:val="000000" w:themeColor="text1"/>
          <w:sz w:val="16"/>
          <w:szCs w:val="16"/>
        </w:rPr>
        <w:t>летсостав</w:t>
      </w:r>
      <w:proofErr w:type="spellEnd"/>
      <w:r w:rsidRPr="006D2FB4">
        <w:rPr>
          <w:rFonts w:ascii="Times New Roman" w:hAnsi="Times New Roman" w:cs="Times New Roman"/>
          <w:color w:val="000000" w:themeColor="text1"/>
          <w:sz w:val="16"/>
          <w:szCs w:val="16"/>
        </w:rPr>
        <w:t>.</w:t>
      </w:r>
    </w:p>
    <w:p w14:paraId="218ADBAA"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таких условиях «вооружить наши корабли самолетами в течение года» (очевидно с требуемыми тактическими свойствами), как это требует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является совершенно нереальной задачей.</w:t>
      </w:r>
    </w:p>
    <w:p w14:paraId="6719DACD"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базовой авиации возможности шире: уже заказаны 2 </w:t>
      </w:r>
      <w:proofErr w:type="spellStart"/>
      <w:r w:rsidRPr="006D2FB4">
        <w:rPr>
          <w:rFonts w:ascii="Times New Roman" w:hAnsi="Times New Roman" w:cs="Times New Roman"/>
          <w:color w:val="000000" w:themeColor="text1"/>
          <w:sz w:val="16"/>
          <w:szCs w:val="16"/>
        </w:rPr>
        <w:t>гидроразведчика</w:t>
      </w:r>
      <w:proofErr w:type="spellEnd"/>
      <w:r w:rsidRPr="006D2FB4">
        <w:rPr>
          <w:rFonts w:ascii="Times New Roman" w:hAnsi="Times New Roman" w:cs="Times New Roman"/>
          <w:color w:val="000000" w:themeColor="text1"/>
          <w:sz w:val="16"/>
          <w:szCs w:val="16"/>
        </w:rPr>
        <w:t xml:space="preserve"> Дорнье-Валь, намечается расширение заказа; заказаны 2 миноносца </w:t>
      </w:r>
      <w:proofErr w:type="spellStart"/>
      <w:r w:rsidRPr="006D2FB4">
        <w:rPr>
          <w:rFonts w:ascii="Times New Roman" w:hAnsi="Times New Roman" w:cs="Times New Roman"/>
          <w:color w:val="000000" w:themeColor="text1"/>
          <w:sz w:val="16"/>
          <w:szCs w:val="16"/>
        </w:rPr>
        <w:t>Юнкерc</w:t>
      </w:r>
      <w:proofErr w:type="spellEnd"/>
      <w:r w:rsidRPr="006D2FB4">
        <w:rPr>
          <w:rFonts w:ascii="Times New Roman" w:hAnsi="Times New Roman" w:cs="Times New Roman"/>
          <w:color w:val="000000" w:themeColor="text1"/>
          <w:sz w:val="16"/>
          <w:szCs w:val="16"/>
        </w:rPr>
        <w:t xml:space="preserve"> Д-1. Предложена посылка за границу комиссии для заказов как базовых, так и корабельных самолетов, однако выбор крайне ничтожен (см. протокол совещания по морской авиации).</w:t>
      </w:r>
    </w:p>
    <w:p w14:paraId="65EBE6B4"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Современное состояние морской авиации </w:t>
      </w:r>
    </w:p>
    <w:p w14:paraId="25FE6760"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Материальная часть. На вооружении морской авиации состоят разведчики: лодочные Савойя 16 бис и поплавковые – </w:t>
      </w:r>
      <w:proofErr w:type="spellStart"/>
      <w:r w:rsidRPr="006D2FB4">
        <w:rPr>
          <w:rFonts w:ascii="Times New Roman" w:hAnsi="Times New Roman" w:cs="Times New Roman"/>
          <w:color w:val="000000" w:themeColor="text1"/>
          <w:sz w:val="16"/>
          <w:szCs w:val="16"/>
        </w:rPr>
        <w:t>Юнкерc</w:t>
      </w:r>
      <w:proofErr w:type="spellEnd"/>
      <w:r w:rsidRPr="006D2FB4">
        <w:rPr>
          <w:rFonts w:ascii="Times New Roman" w:hAnsi="Times New Roman" w:cs="Times New Roman"/>
          <w:color w:val="000000" w:themeColor="text1"/>
          <w:sz w:val="16"/>
          <w:szCs w:val="16"/>
        </w:rPr>
        <w:t xml:space="preserve"> 20, учебно-тренировочные самолеты МР-1 и истребители Фоккер ДУ-11 и </w:t>
      </w:r>
      <w:proofErr w:type="spellStart"/>
      <w:r w:rsidRPr="006D2FB4">
        <w:rPr>
          <w:rFonts w:ascii="Times New Roman" w:hAnsi="Times New Roman" w:cs="Times New Roman"/>
          <w:color w:val="000000" w:themeColor="text1"/>
          <w:sz w:val="16"/>
          <w:szCs w:val="16"/>
        </w:rPr>
        <w:t>Балилла</w:t>
      </w:r>
      <w:proofErr w:type="spellEnd"/>
      <w:r w:rsidRPr="006D2FB4">
        <w:rPr>
          <w:rFonts w:ascii="Times New Roman" w:hAnsi="Times New Roman" w:cs="Times New Roman"/>
          <w:color w:val="000000" w:themeColor="text1"/>
          <w:sz w:val="16"/>
          <w:szCs w:val="16"/>
        </w:rPr>
        <w:t>.</w:t>
      </w:r>
    </w:p>
    <w:p w14:paraId="2BD09B81"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Недостатки этих самолетов распадаются на тактические и технические.</w:t>
      </w:r>
    </w:p>
    <w:p w14:paraId="7CEA5E3B"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Недостатки тактические, на которые особенно упирает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xml:space="preserve">, заключаются в несоответствии качеств самолетов (главным образом продолжительность полета и мореходность) тактическим требованиям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Следует отметить, что эти тактические требования разработаны лишь летом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xml:space="preserve">., естественно, что к самолетам, закупавшимся в 1923 и 1924 годах, нельзя предъявлять требований, составленных в середине 1925 года. (В 1922 г. вообще не существовало для самолетов никаких тактических требований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К тому же требования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настолько высоки, что могут служить идеалом на ряд лет для гидросамолетов не только у нас, но и за границей, где нет сейчас ряда типов, удовлетворяющих этим требованиям.</w:t>
      </w:r>
    </w:p>
    <w:p w14:paraId="462DEA61"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Как в военном деле новейшие исследования боя выдвинули требования к батальонной, полковой артиллерии, не выполненные до сих пор мировой техникой, так и пожелания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правильные по существу, не по силам пока для авиатехники. Необходимо, ставя задание технике, уметь использовать существующее оружие, не ставя ему невыполнимых задач.</w:t>
      </w:r>
    </w:p>
    <w:p w14:paraId="6A856945"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Оценка самолетов. Савойя 16-бис является одним из лучших современных одномоторных </w:t>
      </w:r>
      <w:proofErr w:type="spellStart"/>
      <w:r w:rsidRPr="006D2FB4">
        <w:rPr>
          <w:rFonts w:ascii="Times New Roman" w:hAnsi="Times New Roman" w:cs="Times New Roman"/>
          <w:color w:val="000000" w:themeColor="text1"/>
          <w:sz w:val="16"/>
          <w:szCs w:val="16"/>
        </w:rPr>
        <w:t>гидроразведчиков</w:t>
      </w:r>
      <w:proofErr w:type="spellEnd"/>
      <w:r w:rsidRPr="006D2FB4">
        <w:rPr>
          <w:rFonts w:ascii="Times New Roman" w:hAnsi="Times New Roman" w:cs="Times New Roman"/>
          <w:color w:val="000000" w:themeColor="text1"/>
          <w:sz w:val="16"/>
          <w:szCs w:val="16"/>
        </w:rPr>
        <w:t xml:space="preserve">. Мореходность и прочность доказаны 9-суточным плаванием Савойи с летчиком </w:t>
      </w:r>
      <w:proofErr w:type="spellStart"/>
      <w:r w:rsidRPr="006D2FB4">
        <w:rPr>
          <w:rFonts w:ascii="Times New Roman" w:hAnsi="Times New Roman" w:cs="Times New Roman"/>
          <w:color w:val="000000" w:themeColor="text1"/>
          <w:sz w:val="16"/>
          <w:szCs w:val="16"/>
        </w:rPr>
        <w:t>Валтоненом</w:t>
      </w:r>
      <w:proofErr w:type="spellEnd"/>
      <w:r w:rsidRPr="006D2FB4">
        <w:rPr>
          <w:rFonts w:ascii="Times New Roman" w:hAnsi="Times New Roman" w:cs="Times New Roman"/>
          <w:color w:val="000000" w:themeColor="text1"/>
          <w:sz w:val="16"/>
          <w:szCs w:val="16"/>
        </w:rPr>
        <w:t xml:space="preserve"> в Черном море. Ненадежны у них моторы Фиат. Настойчивые попытки переделок этих моторов на Александровском авиазаводе не дают надежных результатов.</w:t>
      </w:r>
    </w:p>
    <w:p w14:paraId="1B247AB3"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настоящее время испытана установка на Савойи мотора БМВ 4 250-300 НР, давшая результаты выше, чем для Фиатов. Сейчас на </w:t>
      </w:r>
      <w:proofErr w:type="spellStart"/>
      <w:r w:rsidRPr="006D2FB4">
        <w:rPr>
          <w:rFonts w:ascii="Times New Roman" w:hAnsi="Times New Roman" w:cs="Times New Roman"/>
          <w:color w:val="000000" w:themeColor="text1"/>
          <w:sz w:val="16"/>
          <w:szCs w:val="16"/>
        </w:rPr>
        <w:t>Савойях</w:t>
      </w:r>
      <w:proofErr w:type="spellEnd"/>
      <w:r w:rsidRPr="006D2FB4">
        <w:rPr>
          <w:rFonts w:ascii="Times New Roman" w:hAnsi="Times New Roman" w:cs="Times New Roman"/>
          <w:color w:val="000000" w:themeColor="text1"/>
          <w:sz w:val="16"/>
          <w:szCs w:val="16"/>
        </w:rPr>
        <w:t xml:space="preserve"> ставится мотор </w:t>
      </w:r>
      <w:proofErr w:type="spellStart"/>
      <w:r w:rsidRPr="006D2FB4">
        <w:rPr>
          <w:rFonts w:ascii="Times New Roman" w:hAnsi="Times New Roman" w:cs="Times New Roman"/>
          <w:color w:val="000000" w:themeColor="text1"/>
          <w:sz w:val="16"/>
          <w:szCs w:val="16"/>
        </w:rPr>
        <w:t>Лоррен</w:t>
      </w:r>
      <w:proofErr w:type="spellEnd"/>
      <w:r w:rsidRPr="006D2FB4">
        <w:rPr>
          <w:rFonts w:ascii="Times New Roman" w:hAnsi="Times New Roman" w:cs="Times New Roman"/>
          <w:color w:val="000000" w:themeColor="text1"/>
          <w:sz w:val="16"/>
          <w:szCs w:val="16"/>
        </w:rPr>
        <w:t xml:space="preserve"> 450 НР (тип перелета Рим-Австралия). Ожидаются хорошие результаты. При этом получится самолет весьма высоких качеств (хотя все-таки не укладывающийся в рамки требований </w:t>
      </w:r>
      <w:proofErr w:type="spellStart"/>
      <w:r w:rsidRPr="006D2FB4">
        <w:rPr>
          <w:rFonts w:ascii="Times New Roman" w:hAnsi="Times New Roman" w:cs="Times New Roman"/>
          <w:color w:val="000000" w:themeColor="text1"/>
          <w:sz w:val="16"/>
          <w:szCs w:val="16"/>
        </w:rPr>
        <w:t>Морштаба</w:t>
      </w:r>
      <w:proofErr w:type="spellEnd"/>
      <w:r w:rsidRPr="006D2FB4">
        <w:rPr>
          <w:rFonts w:ascii="Times New Roman" w:hAnsi="Times New Roman" w:cs="Times New Roman"/>
          <w:color w:val="000000" w:themeColor="text1"/>
          <w:sz w:val="16"/>
          <w:szCs w:val="16"/>
        </w:rPr>
        <w:t>).</w:t>
      </w:r>
    </w:p>
    <w:p w14:paraId="6183D774"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Юнкерс 20. Самолет интересен как металлическая конструкция. Не удовлетворяет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xml:space="preserve"> как дальний разведчик, но удовлетворителен как ближний только в хорошую погоду. Недостаточная мореходность. Наблюдавшиеся дефекты моторов устранены установкой новых моторов, с которыми эти самолеты совершили большой круговой облет по речным системам ЛВО.</w:t>
      </w:r>
    </w:p>
    <w:p w14:paraId="19ED605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МР-4 – учебно-тренировочный самолет, проектировавшийся в 1919-20 г. Пример неудачи лучшего нашего конструктора инженера [Д.П.] Григоровича.</w:t>
      </w:r>
    </w:p>
    <w:p w14:paraId="4295FCB1"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Р-1 с мотором М-5 на поплавках завода ГАЗ №1. Типовой сухопутный разведчик, поставленный на поплавки, показал весьма хорошие результаты при испытаниях в октябре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на р. Москве. В настоящее время отправляется для испытаний на мореходность в Черном море. В случае благоприятных результатов ценна идея унификации сухопутного и морского самолета для прибрежной работы (германское направление в гидроавиации). Максимальная дешевизна производства и взаимозаменяемость.</w:t>
      </w:r>
    </w:p>
    <w:p w14:paraId="0F0BDB4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Фоккер ДУ11 и </w:t>
      </w:r>
      <w:proofErr w:type="spellStart"/>
      <w:r w:rsidRPr="006D2FB4">
        <w:rPr>
          <w:rFonts w:ascii="Times New Roman" w:hAnsi="Times New Roman" w:cs="Times New Roman"/>
          <w:color w:val="000000" w:themeColor="text1"/>
          <w:sz w:val="16"/>
          <w:szCs w:val="16"/>
        </w:rPr>
        <w:t>Балилла</w:t>
      </w:r>
      <w:proofErr w:type="spellEnd"/>
      <w:r w:rsidRPr="006D2FB4">
        <w:rPr>
          <w:rFonts w:ascii="Times New Roman" w:hAnsi="Times New Roman" w:cs="Times New Roman"/>
          <w:color w:val="000000" w:themeColor="text1"/>
          <w:sz w:val="16"/>
          <w:szCs w:val="16"/>
        </w:rPr>
        <w:t xml:space="preserve"> – истребители с большой вертикальной скоростью, тип для обороны пунктов (баз флота). За границей широко используются во флоте колесные истребители. Морские истребители мало разработаны.</w:t>
      </w:r>
    </w:p>
    <w:p w14:paraId="54E82FD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Оборудование самолетов. Оборудование и вооружение гидросамолетов аналогично таковым сухопутных самолетов.</w:t>
      </w:r>
    </w:p>
    <w:p w14:paraId="6A8077BD"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Следует отметить жалобы флота на несоответствие </w:t>
      </w:r>
      <w:proofErr w:type="spellStart"/>
      <w:r w:rsidRPr="006D2FB4">
        <w:rPr>
          <w:rFonts w:ascii="Times New Roman" w:hAnsi="Times New Roman" w:cs="Times New Roman"/>
          <w:color w:val="000000" w:themeColor="text1"/>
          <w:sz w:val="16"/>
          <w:szCs w:val="16"/>
        </w:rPr>
        <w:t>авиарадиотелефона</w:t>
      </w:r>
      <w:proofErr w:type="spellEnd"/>
      <w:r w:rsidRPr="006D2FB4">
        <w:rPr>
          <w:rFonts w:ascii="Times New Roman" w:hAnsi="Times New Roman" w:cs="Times New Roman"/>
          <w:color w:val="000000" w:themeColor="text1"/>
          <w:sz w:val="16"/>
          <w:szCs w:val="16"/>
        </w:rPr>
        <w:t xml:space="preserve"> радио флота. Флот, имея крайне устарелые искровые станции, естественно не может иметь радиосвязь с нашими самолетами, имеющими радиотелефон. Необходимо в этом отношении флоту прогрессировать, а не гидроавиации идти назад, заводя вновь устарелые искровые радиопередатчики.</w:t>
      </w:r>
    </w:p>
    <w:p w14:paraId="5D7E7AAE"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Самолеты морской авиации в 1925-1926 гг. Разведотряды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будут работать на Юнкерсах 20 и, вероятно, на Р-1 на поплавках, как на промежуточном типе. В случае закупки за границей </w:t>
      </w:r>
      <w:proofErr w:type="spellStart"/>
      <w:r w:rsidRPr="006D2FB4">
        <w:rPr>
          <w:rFonts w:ascii="Times New Roman" w:hAnsi="Times New Roman" w:cs="Times New Roman"/>
          <w:color w:val="000000" w:themeColor="text1"/>
          <w:sz w:val="16"/>
          <w:szCs w:val="16"/>
        </w:rPr>
        <w:t>гидроразведчиков</w:t>
      </w:r>
      <w:proofErr w:type="spellEnd"/>
      <w:r w:rsidRPr="006D2FB4">
        <w:rPr>
          <w:rFonts w:ascii="Times New Roman" w:hAnsi="Times New Roman" w:cs="Times New Roman"/>
          <w:color w:val="000000" w:themeColor="text1"/>
          <w:sz w:val="16"/>
          <w:szCs w:val="16"/>
        </w:rPr>
        <w:t xml:space="preserve"> Дорнье или </w:t>
      </w:r>
      <w:proofErr w:type="spellStart"/>
      <w:r w:rsidRPr="006D2FB4">
        <w:rPr>
          <w:rFonts w:ascii="Times New Roman" w:hAnsi="Times New Roman" w:cs="Times New Roman"/>
          <w:color w:val="000000" w:themeColor="text1"/>
          <w:sz w:val="16"/>
          <w:szCs w:val="16"/>
        </w:rPr>
        <w:t>Рорбах</w:t>
      </w:r>
      <w:proofErr w:type="spellEnd"/>
      <w:r w:rsidRPr="006D2FB4">
        <w:rPr>
          <w:rFonts w:ascii="Times New Roman" w:hAnsi="Times New Roman" w:cs="Times New Roman"/>
          <w:color w:val="000000" w:themeColor="text1"/>
          <w:sz w:val="16"/>
          <w:szCs w:val="16"/>
        </w:rPr>
        <w:t xml:space="preserve"> один отряд окажется возможным вооружить дальними разведчиками.</w:t>
      </w:r>
    </w:p>
    <w:p w14:paraId="58354A10"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Разведотряды Черного моря будут работать на Савойя с </w:t>
      </w:r>
      <w:proofErr w:type="spellStart"/>
      <w:r w:rsidRPr="006D2FB4">
        <w:rPr>
          <w:rFonts w:ascii="Times New Roman" w:hAnsi="Times New Roman" w:cs="Times New Roman"/>
          <w:color w:val="000000" w:themeColor="text1"/>
          <w:sz w:val="16"/>
          <w:szCs w:val="16"/>
        </w:rPr>
        <w:t>Лорреном</w:t>
      </w:r>
      <w:proofErr w:type="spellEnd"/>
      <w:r w:rsidRPr="006D2FB4">
        <w:rPr>
          <w:rFonts w:ascii="Times New Roman" w:hAnsi="Times New Roman" w:cs="Times New Roman"/>
          <w:color w:val="000000" w:themeColor="text1"/>
          <w:sz w:val="16"/>
          <w:szCs w:val="16"/>
        </w:rPr>
        <w:t xml:space="preserve"> и на Дорнье.</w:t>
      </w:r>
    </w:p>
    <w:p w14:paraId="0F673463"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Миноносная эскадрилья начнет тренировку </w:t>
      </w:r>
      <w:proofErr w:type="spellStart"/>
      <w:r w:rsidRPr="006D2FB4">
        <w:rPr>
          <w:rFonts w:ascii="Times New Roman" w:hAnsi="Times New Roman" w:cs="Times New Roman"/>
          <w:color w:val="000000" w:themeColor="text1"/>
          <w:sz w:val="16"/>
          <w:szCs w:val="16"/>
        </w:rPr>
        <w:t>летсостава</w:t>
      </w:r>
      <w:proofErr w:type="spellEnd"/>
      <w:r w:rsidRPr="006D2FB4">
        <w:rPr>
          <w:rFonts w:ascii="Times New Roman" w:hAnsi="Times New Roman" w:cs="Times New Roman"/>
          <w:color w:val="000000" w:themeColor="text1"/>
          <w:sz w:val="16"/>
          <w:szCs w:val="16"/>
        </w:rPr>
        <w:t xml:space="preserve"> и изучение методов торпедометания на опытных Юнкерсах д-1 и образцовых типах миноносцев, если таковые удастся приобрести за границей.</w:t>
      </w:r>
    </w:p>
    <w:p w14:paraId="05517503"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Истребительные отряды к концу года перевооружатся на наши последние сухопутные истребители.</w:t>
      </w:r>
    </w:p>
    <w:p w14:paraId="2102ACAA"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Опытное строительство </w:t>
      </w:r>
    </w:p>
    <w:p w14:paraId="7EA6AE8D"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осуществления своих требований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xml:space="preserve"> настаивает на внедрении в </w:t>
      </w:r>
      <w:proofErr w:type="spellStart"/>
      <w:r w:rsidRPr="006D2FB4">
        <w:rPr>
          <w:rFonts w:ascii="Times New Roman" w:hAnsi="Times New Roman" w:cs="Times New Roman"/>
          <w:color w:val="000000" w:themeColor="text1"/>
          <w:sz w:val="16"/>
          <w:szCs w:val="16"/>
        </w:rPr>
        <w:t>моравиацию</w:t>
      </w:r>
      <w:proofErr w:type="spellEnd"/>
      <w:r w:rsidRPr="006D2FB4">
        <w:rPr>
          <w:rFonts w:ascii="Times New Roman" w:hAnsi="Times New Roman" w:cs="Times New Roman"/>
          <w:color w:val="000000" w:themeColor="text1"/>
          <w:sz w:val="16"/>
          <w:szCs w:val="16"/>
        </w:rPr>
        <w:t xml:space="preserve"> американских моторов Райт Т3 650 НР на том основании, что флот закупает некоторое количество (небольшое) моторов Райт Тайфун, схожего с мотором Райт Т3. Этот довод является совершенно неосновательным, так как мотор Райт Т3 совершенно не изучен и еще мало устоялся.</w:t>
      </w:r>
    </w:p>
    <w:p w14:paraId="5B834B4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УВВС в настоящее время закупило целый ряд мощных моторов для детального изучения и с эксплуатационной, и с производственной стороны и критерием для внедрения того или иного типа к нам ставит возможность массового заказа для ВВС в целом, а главное возможность производства такого типа на наших заводах. Всякий иной подход, а особенно такой, как сходство мотора с закупаемой флотом небольшой партией моторов Тайфун, должен быть отброшен.</w:t>
      </w:r>
    </w:p>
    <w:p w14:paraId="56EC174B"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и ЦАГИ конструируются и строятся дальний морской двухмоторный разведчик, миноносец, морской истребитель; разрабатываются вопросы корабельной авиации. Однако отсутствие опыта, невозможность пока лабораторных испытаний (до окончания канала ЦАГИ), недостаточность конструкторских сил при многообразии заданных типов, быть может не позволят сразу получить удачные конструкции, могущие быть пущенными в серийное производство.</w:t>
      </w:r>
    </w:p>
    <w:p w14:paraId="3A46880A"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Загранзакупки</w:t>
      </w:r>
      <w:proofErr w:type="spellEnd"/>
      <w:r w:rsidRPr="006D2FB4">
        <w:rPr>
          <w:rFonts w:ascii="Times New Roman" w:hAnsi="Times New Roman" w:cs="Times New Roman"/>
          <w:color w:val="000000" w:themeColor="text1"/>
          <w:sz w:val="16"/>
          <w:szCs w:val="16"/>
        </w:rPr>
        <w:t>. Как уже отмечено выше, намечается посылка за границу комиссии для закупок образцов гидросамолетов в пределах реальных финансовых возможностей текущего года.</w:t>
      </w:r>
    </w:p>
    <w:p w14:paraId="3EDDC1C6"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Земное оборудование </w:t>
      </w:r>
    </w:p>
    <w:p w14:paraId="5C5F901C"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Сеть морских аэродромов, на </w:t>
      </w:r>
      <w:proofErr w:type="spellStart"/>
      <w:r w:rsidRPr="006D2FB4">
        <w:rPr>
          <w:rFonts w:ascii="Times New Roman" w:hAnsi="Times New Roman" w:cs="Times New Roman"/>
          <w:color w:val="000000" w:themeColor="text1"/>
          <w:sz w:val="16"/>
          <w:szCs w:val="16"/>
        </w:rPr>
        <w:t>необорудованность</w:t>
      </w:r>
      <w:proofErr w:type="spellEnd"/>
      <w:r w:rsidRPr="006D2FB4">
        <w:rPr>
          <w:rFonts w:ascii="Times New Roman" w:hAnsi="Times New Roman" w:cs="Times New Roman"/>
          <w:color w:val="000000" w:themeColor="text1"/>
          <w:sz w:val="16"/>
          <w:szCs w:val="16"/>
        </w:rPr>
        <w:t xml:space="preserve"> коих жалуется </w:t>
      </w:r>
      <w:proofErr w:type="spellStart"/>
      <w:r w:rsidRPr="006D2FB4">
        <w:rPr>
          <w:rFonts w:ascii="Times New Roman" w:hAnsi="Times New Roman" w:cs="Times New Roman"/>
          <w:color w:val="000000" w:themeColor="text1"/>
          <w:sz w:val="16"/>
          <w:szCs w:val="16"/>
        </w:rPr>
        <w:t>Моркомандование</w:t>
      </w:r>
      <w:proofErr w:type="spellEnd"/>
      <w:r w:rsidRPr="006D2FB4">
        <w:rPr>
          <w:rFonts w:ascii="Times New Roman" w:hAnsi="Times New Roman" w:cs="Times New Roman"/>
          <w:color w:val="000000" w:themeColor="text1"/>
          <w:sz w:val="16"/>
          <w:szCs w:val="16"/>
        </w:rPr>
        <w:t>, обеспечена лучше, чем мы имеем это для сухопутной авиации.</w:t>
      </w:r>
    </w:p>
    <w:p w14:paraId="59287170"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Сеть оперативных аэродромов Балтики и Черного моря обстраивается по указаниям </w:t>
      </w:r>
      <w:proofErr w:type="spellStart"/>
      <w:r w:rsidRPr="006D2FB4">
        <w:rPr>
          <w:rFonts w:ascii="Times New Roman" w:hAnsi="Times New Roman" w:cs="Times New Roman"/>
          <w:color w:val="000000" w:themeColor="text1"/>
          <w:sz w:val="16"/>
          <w:szCs w:val="16"/>
        </w:rPr>
        <w:t>Морштаба</w:t>
      </w:r>
      <w:proofErr w:type="spellEnd"/>
      <w:r w:rsidRPr="006D2FB4">
        <w:rPr>
          <w:rFonts w:ascii="Times New Roman" w:hAnsi="Times New Roman" w:cs="Times New Roman"/>
          <w:color w:val="000000" w:themeColor="text1"/>
          <w:sz w:val="16"/>
          <w:szCs w:val="16"/>
        </w:rPr>
        <w:t xml:space="preserve"> в 100% спусками, маневренными площадками, бензохранилищами и т.д., причем по одному оперативному аэродрому на море имеем в 1925 г. с ангарами, чего не видим ни для одного опер. аэродрома сухопутного.</w:t>
      </w:r>
    </w:p>
    <w:p w14:paraId="7F94CBC5"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1925-26 г. предусмотрены крупные суммы (сотни тысяч) на механизацию морских аэродромов, в то время как при урезке бюджета мы не можем для сухопутной авиации обеспечить в некоторых округах самые насущные нужды.</w:t>
      </w:r>
    </w:p>
    <w:p w14:paraId="0A5A4EF6"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Личный состав </w:t>
      </w:r>
    </w:p>
    <w:p w14:paraId="4593F9BA"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Квалифицированный офицерский состав морской авиации после Октябрьской революции остался, как и в сухопутной авиации, по ту сторону фронта и всю тяжесть боевой работы на гражданских фронтах в значительной степени вынесли летчики-матросы, механики, люди без всякого образования.</w:t>
      </w:r>
    </w:p>
    <w:p w14:paraId="58E01D8D"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началом мирного строительства Воздушных Сил УВВС, несмотря на самые настойчивые нажимы, не получало от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для своих летных школ контингента с законченным военно-морским образованием. В лучшем случае присылались слушатели 1-го класса морского училища и то в большом некомплекте.</w:t>
      </w:r>
    </w:p>
    <w:p w14:paraId="28DA80EB"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Если армия дает для ВВС на осведомительные курсы в школе летнабов генштабистов, то флот этого почти не делает, ссылаясь на крайний недостаток у себя лиц с высшим военно-морским образованием. В текущем году вместо просимых 10 человек </w:t>
      </w:r>
      <w:proofErr w:type="spellStart"/>
      <w:r w:rsidRPr="006D2FB4">
        <w:rPr>
          <w:rFonts w:ascii="Times New Roman" w:hAnsi="Times New Roman" w:cs="Times New Roman"/>
          <w:color w:val="000000" w:themeColor="text1"/>
          <w:sz w:val="16"/>
          <w:szCs w:val="16"/>
        </w:rPr>
        <w:t>Морштаб</w:t>
      </w:r>
      <w:proofErr w:type="spellEnd"/>
      <w:r w:rsidRPr="006D2FB4">
        <w:rPr>
          <w:rFonts w:ascii="Times New Roman" w:hAnsi="Times New Roman" w:cs="Times New Roman"/>
          <w:color w:val="000000" w:themeColor="text1"/>
          <w:sz w:val="16"/>
          <w:szCs w:val="16"/>
        </w:rPr>
        <w:t xml:space="preserve"> дал для этих курсов только 1 чел., т.е. 10%. При таких условиях винить морскую авиацию в слабой тактической подготовке нельзя. Это ее горе, а не вина. Остается путь повышения квалификации имеющихся работников.</w:t>
      </w:r>
    </w:p>
    <w:p w14:paraId="619070EA"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УВВС открыло в 1924-1925 гг. так называемый </w:t>
      </w:r>
      <w:proofErr w:type="spellStart"/>
      <w:r w:rsidRPr="006D2FB4">
        <w:rPr>
          <w:rFonts w:ascii="Times New Roman" w:hAnsi="Times New Roman" w:cs="Times New Roman"/>
          <w:color w:val="000000" w:themeColor="text1"/>
          <w:sz w:val="16"/>
          <w:szCs w:val="16"/>
        </w:rPr>
        <w:t>Авиавак</w:t>
      </w:r>
      <w:proofErr w:type="spellEnd"/>
      <w:r w:rsidRPr="006D2FB4">
        <w:rPr>
          <w:rFonts w:ascii="Times New Roman" w:hAnsi="Times New Roman" w:cs="Times New Roman"/>
          <w:color w:val="000000" w:themeColor="text1"/>
          <w:sz w:val="16"/>
          <w:szCs w:val="16"/>
        </w:rPr>
        <w:t xml:space="preserve"> при школе летнабов – курсы усовершенствования с морским отделением, где второй год пропускает командный состав гидроавиации.</w:t>
      </w:r>
    </w:p>
    <w:p w14:paraId="7D48AE06"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1925-26 г. по своей инициативе и за свой счет УВВС открывает при Морской академии ВАК на 6 человек для высшего и старшего комсостава </w:t>
      </w:r>
      <w:proofErr w:type="spellStart"/>
      <w:r w:rsidRPr="006D2FB4">
        <w:rPr>
          <w:rFonts w:ascii="Times New Roman" w:hAnsi="Times New Roman" w:cs="Times New Roman"/>
          <w:color w:val="000000" w:themeColor="text1"/>
          <w:sz w:val="16"/>
          <w:szCs w:val="16"/>
        </w:rPr>
        <w:t>моравиации</w:t>
      </w:r>
      <w:proofErr w:type="spellEnd"/>
      <w:r w:rsidRPr="006D2FB4">
        <w:rPr>
          <w:rFonts w:ascii="Times New Roman" w:hAnsi="Times New Roman" w:cs="Times New Roman"/>
          <w:color w:val="000000" w:themeColor="text1"/>
          <w:sz w:val="16"/>
          <w:szCs w:val="16"/>
        </w:rPr>
        <w:t xml:space="preserve">, а при морских повторных курсах – </w:t>
      </w:r>
      <w:proofErr w:type="spellStart"/>
      <w:r w:rsidRPr="006D2FB4">
        <w:rPr>
          <w:rFonts w:ascii="Times New Roman" w:hAnsi="Times New Roman" w:cs="Times New Roman"/>
          <w:color w:val="000000" w:themeColor="text1"/>
          <w:sz w:val="16"/>
          <w:szCs w:val="16"/>
        </w:rPr>
        <w:t>авиаотделение</w:t>
      </w:r>
      <w:proofErr w:type="spellEnd"/>
      <w:r w:rsidRPr="006D2FB4">
        <w:rPr>
          <w:rFonts w:ascii="Times New Roman" w:hAnsi="Times New Roman" w:cs="Times New Roman"/>
          <w:color w:val="000000" w:themeColor="text1"/>
          <w:sz w:val="16"/>
          <w:szCs w:val="16"/>
        </w:rPr>
        <w:t xml:space="preserve"> на 16 человек. Весной там же открывает минный класс для специалистов миноносной авиации.</w:t>
      </w:r>
    </w:p>
    <w:p w14:paraId="68492765"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Небольшое число </w:t>
      </w:r>
      <w:proofErr w:type="spellStart"/>
      <w:r w:rsidRPr="006D2FB4">
        <w:rPr>
          <w:rFonts w:ascii="Times New Roman" w:hAnsi="Times New Roman" w:cs="Times New Roman"/>
          <w:color w:val="000000" w:themeColor="text1"/>
          <w:sz w:val="16"/>
          <w:szCs w:val="16"/>
        </w:rPr>
        <w:t>моравиаспециалистов</w:t>
      </w:r>
      <w:proofErr w:type="spellEnd"/>
      <w:r w:rsidRPr="006D2FB4">
        <w:rPr>
          <w:rFonts w:ascii="Times New Roman" w:hAnsi="Times New Roman" w:cs="Times New Roman"/>
          <w:color w:val="000000" w:themeColor="text1"/>
          <w:sz w:val="16"/>
          <w:szCs w:val="16"/>
        </w:rPr>
        <w:t xml:space="preserve"> заканчивает обучение в Морской академии и на морском отделении командного факультета Военно-Воздушной академии.</w:t>
      </w:r>
    </w:p>
    <w:p w14:paraId="59793A6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Пока же приходится прибегать к крайним мерам, назначая с согласия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моравиацию</w:t>
      </w:r>
      <w:proofErr w:type="spellEnd"/>
      <w:r w:rsidRPr="006D2FB4">
        <w:rPr>
          <w:rFonts w:ascii="Times New Roman" w:hAnsi="Times New Roman" w:cs="Times New Roman"/>
          <w:color w:val="000000" w:themeColor="text1"/>
          <w:sz w:val="16"/>
          <w:szCs w:val="16"/>
        </w:rPr>
        <w:t xml:space="preserve"> сухопутных авиаспециалистов (</w:t>
      </w:r>
      <w:proofErr w:type="spellStart"/>
      <w:r w:rsidRPr="006D2FB4">
        <w:rPr>
          <w:rFonts w:ascii="Times New Roman" w:hAnsi="Times New Roman" w:cs="Times New Roman"/>
          <w:color w:val="000000" w:themeColor="text1"/>
          <w:sz w:val="16"/>
          <w:szCs w:val="16"/>
        </w:rPr>
        <w:t>наштаба</w:t>
      </w:r>
      <w:proofErr w:type="spellEnd"/>
      <w:r w:rsidRPr="006D2FB4">
        <w:rPr>
          <w:rFonts w:ascii="Times New Roman" w:hAnsi="Times New Roman" w:cs="Times New Roman"/>
          <w:color w:val="000000" w:themeColor="text1"/>
          <w:sz w:val="16"/>
          <w:szCs w:val="16"/>
        </w:rPr>
        <w:t xml:space="preserve"> ВВС Черного моря, к-р 3-й </w:t>
      </w:r>
      <w:proofErr w:type="spellStart"/>
      <w:r w:rsidRPr="006D2FB4">
        <w:rPr>
          <w:rFonts w:ascii="Times New Roman" w:hAnsi="Times New Roman" w:cs="Times New Roman"/>
          <w:color w:val="000000" w:themeColor="text1"/>
          <w:sz w:val="16"/>
          <w:szCs w:val="16"/>
        </w:rPr>
        <w:t>развед</w:t>
      </w:r>
      <w:proofErr w:type="spellEnd"/>
      <w:r w:rsidRPr="006D2FB4">
        <w:rPr>
          <w:rFonts w:ascii="Times New Roman" w:hAnsi="Times New Roman" w:cs="Times New Roman"/>
          <w:color w:val="000000" w:themeColor="text1"/>
          <w:sz w:val="16"/>
          <w:szCs w:val="16"/>
        </w:rPr>
        <w:t>. гидро-отряда и т. п.).</w:t>
      </w:r>
    </w:p>
    <w:p w14:paraId="1AC2BD7E"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Боевая подготовка </w:t>
      </w:r>
    </w:p>
    <w:p w14:paraId="3BEC3B1A"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Летняя учеба. В Черном море в силу задержек в ремонте моторов Фиат на Александровском моторном заводе летная учеба была скомкана. Участие гидроавиации в маневрах Черноморского флота в силу этих же причин было неудачно.</w:t>
      </w:r>
    </w:p>
    <w:p w14:paraId="70A4345A"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Остановлюсь поэтому подробнее только на работе гидроавиации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План подготовки ВВС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был строго согласован с учебным планом Балтфлота по директивам </w:t>
      </w:r>
      <w:proofErr w:type="spellStart"/>
      <w:r w:rsidRPr="006D2FB4">
        <w:rPr>
          <w:rFonts w:ascii="Times New Roman" w:hAnsi="Times New Roman" w:cs="Times New Roman"/>
          <w:color w:val="000000" w:themeColor="text1"/>
          <w:sz w:val="16"/>
          <w:szCs w:val="16"/>
        </w:rPr>
        <w:t>Моркомандования</w:t>
      </w:r>
      <w:proofErr w:type="spellEnd"/>
      <w:r w:rsidRPr="006D2FB4">
        <w:rPr>
          <w:rFonts w:ascii="Times New Roman" w:hAnsi="Times New Roman" w:cs="Times New Roman"/>
          <w:color w:val="000000" w:themeColor="text1"/>
          <w:sz w:val="16"/>
          <w:szCs w:val="16"/>
        </w:rPr>
        <w:t xml:space="preserve">. За лето частями ВВС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было налетано 1191 час. 10 мин. и произведено 1343 полета. 29% летных часов падает на производство разведки морской и береговой полосы – главнейшей задачи разведывательной гидроавиации.</w:t>
      </w:r>
    </w:p>
    <w:p w14:paraId="66794DB7"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совместно с флотом – разведка, корректировка судовой артиллерии и фортов, работа с подлодками, бомбометание по судам выражается в 45% всей летной работы.</w:t>
      </w:r>
    </w:p>
    <w:p w14:paraId="56A74A68"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истребителей с флотом выражалась в сопровождении судов флота, в охране разведчиков и бомбардировщиков в их морских операциях и патрулировании над заливом.</w:t>
      </w:r>
    </w:p>
    <w:p w14:paraId="6ADE6B52"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Произведены большие работы по фотосъемке побережья Финского залива и всего озерного района.</w:t>
      </w:r>
    </w:p>
    <w:p w14:paraId="71C80612"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Проработаны вопросы связи с судами при помощи радио и оптической сигнализации.</w:t>
      </w:r>
    </w:p>
    <w:p w14:paraId="219DE64A"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Проведена военная игра и полевая поездка и, наконец, для изучения территории ЛВО произведен круговой перелет по рекам Ленинград-Новгород-Псков-Гдов-озеро </w:t>
      </w:r>
      <w:proofErr w:type="spellStart"/>
      <w:r w:rsidRPr="006D2FB4">
        <w:rPr>
          <w:rFonts w:ascii="Times New Roman" w:hAnsi="Times New Roman" w:cs="Times New Roman"/>
          <w:color w:val="000000" w:themeColor="text1"/>
          <w:sz w:val="16"/>
          <w:szCs w:val="16"/>
        </w:rPr>
        <w:t>Самро</w:t>
      </w:r>
      <w:proofErr w:type="spellEnd"/>
      <w:r w:rsidRPr="006D2FB4">
        <w:rPr>
          <w:rFonts w:ascii="Times New Roman" w:hAnsi="Times New Roman" w:cs="Times New Roman"/>
          <w:color w:val="000000" w:themeColor="text1"/>
          <w:sz w:val="16"/>
          <w:szCs w:val="16"/>
        </w:rPr>
        <w:t xml:space="preserve">-озеро </w:t>
      </w:r>
      <w:proofErr w:type="spellStart"/>
      <w:r w:rsidRPr="006D2FB4">
        <w:rPr>
          <w:rFonts w:ascii="Times New Roman" w:hAnsi="Times New Roman" w:cs="Times New Roman"/>
          <w:color w:val="000000" w:themeColor="text1"/>
          <w:sz w:val="16"/>
          <w:szCs w:val="16"/>
        </w:rPr>
        <w:t>Копенское</w:t>
      </w:r>
      <w:proofErr w:type="spellEnd"/>
      <w:r w:rsidRPr="006D2FB4">
        <w:rPr>
          <w:rFonts w:ascii="Times New Roman" w:hAnsi="Times New Roman" w:cs="Times New Roman"/>
          <w:color w:val="000000" w:themeColor="text1"/>
          <w:sz w:val="16"/>
          <w:szCs w:val="16"/>
        </w:rPr>
        <w:t xml:space="preserve"> на Ю-20. О последнем, начальник ВВС </w:t>
      </w:r>
      <w:proofErr w:type="spellStart"/>
      <w:r w:rsidRPr="006D2FB4">
        <w:rPr>
          <w:rFonts w:ascii="Times New Roman" w:hAnsi="Times New Roman" w:cs="Times New Roman"/>
          <w:color w:val="000000" w:themeColor="text1"/>
          <w:sz w:val="16"/>
          <w:szCs w:val="16"/>
        </w:rPr>
        <w:t>Балтморя</w:t>
      </w:r>
      <w:proofErr w:type="spellEnd"/>
      <w:r w:rsidRPr="006D2FB4">
        <w:rPr>
          <w:rFonts w:ascii="Times New Roman" w:hAnsi="Times New Roman" w:cs="Times New Roman"/>
          <w:color w:val="000000" w:themeColor="text1"/>
          <w:sz w:val="16"/>
          <w:szCs w:val="16"/>
        </w:rPr>
        <w:t xml:space="preserve"> доносит: «Самолеты и моторы выдержали серьезный экзамен и показали, что при тщательном уходе от моторов даже с большим числом рабочих часов можно ожидать хороших результатов».</w:t>
      </w:r>
    </w:p>
    <w:p w14:paraId="41986133"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Маневры. Работа гидроавиации на маневрах Балтфлота страдала как по организационным, так и по техническим причинам.</w:t>
      </w:r>
    </w:p>
    <w:p w14:paraId="0DD5C3D6"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ВВС красной стороны были подчинены начальнику Кронштадтской базы, благодаря чему получалась крайняя сложность передачи приказаний от штаба флота через </w:t>
      </w:r>
      <w:proofErr w:type="spellStart"/>
      <w:r w:rsidRPr="006D2FB4">
        <w:rPr>
          <w:rFonts w:ascii="Times New Roman" w:hAnsi="Times New Roman" w:cs="Times New Roman"/>
          <w:color w:val="000000" w:themeColor="text1"/>
          <w:sz w:val="16"/>
          <w:szCs w:val="16"/>
        </w:rPr>
        <w:t>нач</w:t>
      </w:r>
      <w:proofErr w:type="spellEnd"/>
      <w:r w:rsidRPr="006D2FB4">
        <w:rPr>
          <w:rFonts w:ascii="Times New Roman" w:hAnsi="Times New Roman" w:cs="Times New Roman"/>
          <w:color w:val="000000" w:themeColor="text1"/>
          <w:sz w:val="16"/>
          <w:szCs w:val="16"/>
        </w:rPr>
        <w:t>-ка базы и такая же сложность – донесения авиации (опоздание на сутки). Только к концу маневра эта связь упростилась и стала нормальной.</w:t>
      </w:r>
    </w:p>
    <w:p w14:paraId="5CC6A834"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Отсутствие должного учета </w:t>
      </w:r>
      <w:proofErr w:type="spellStart"/>
      <w:r w:rsidRPr="006D2FB4">
        <w:rPr>
          <w:rFonts w:ascii="Times New Roman" w:hAnsi="Times New Roman" w:cs="Times New Roman"/>
          <w:color w:val="000000" w:themeColor="text1"/>
          <w:sz w:val="16"/>
          <w:szCs w:val="16"/>
        </w:rPr>
        <w:t>Моркомандованием</w:t>
      </w:r>
      <w:proofErr w:type="spellEnd"/>
      <w:r w:rsidRPr="006D2FB4">
        <w:rPr>
          <w:rFonts w:ascii="Times New Roman" w:hAnsi="Times New Roman" w:cs="Times New Roman"/>
          <w:color w:val="000000" w:themeColor="text1"/>
          <w:sz w:val="16"/>
          <w:szCs w:val="16"/>
        </w:rPr>
        <w:t xml:space="preserve"> технических возможностей материальной части, отсюда постановка невозможных для выполнения задач.</w:t>
      </w:r>
    </w:p>
    <w:p w14:paraId="4C2FCD53"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Несоответствие материальной части задачам, ставящимся </w:t>
      </w:r>
      <w:proofErr w:type="spellStart"/>
      <w:r w:rsidRPr="006D2FB4">
        <w:rPr>
          <w:rFonts w:ascii="Times New Roman" w:hAnsi="Times New Roman" w:cs="Times New Roman"/>
          <w:color w:val="000000" w:themeColor="text1"/>
          <w:sz w:val="16"/>
          <w:szCs w:val="16"/>
        </w:rPr>
        <w:t>Моркомандованием</w:t>
      </w:r>
      <w:proofErr w:type="spellEnd"/>
      <w:r w:rsidRPr="006D2FB4">
        <w:rPr>
          <w:rFonts w:ascii="Times New Roman" w:hAnsi="Times New Roman" w:cs="Times New Roman"/>
          <w:color w:val="000000" w:themeColor="text1"/>
          <w:sz w:val="16"/>
          <w:szCs w:val="16"/>
        </w:rPr>
        <w:t>.</w:t>
      </w:r>
    </w:p>
    <w:p w14:paraId="60E4BB5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Недостатки технического оборудования судов для спуска и подъема самолетов (полома стрелы на «Комсомольце»).</w:t>
      </w:r>
    </w:p>
    <w:p w14:paraId="41F42923"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Следует отметить отсутствие Боевого устава морской авиации. В силу того, что морской Боевой устав не был закончен, уставная подкомиссия УВВС не имела возможности выпустить Боевой устав морской авиации и ограничилась пока полуофициальным пособием «Боевое применение морской авиации» проф. [М.А.] Петрова.</w:t>
      </w:r>
    </w:p>
    <w:p w14:paraId="4EDAFB75"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Подчинение морской авиации </w:t>
      </w:r>
    </w:p>
    <w:p w14:paraId="41ED85E1"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Спор о порядке подчинения морской авиации имеет большую историю. В ряде стран морская авиация подчинена единому воздушному командованию, в других странах, где этого нет, идет широкая кампания за подобное подчинение.</w:t>
      </w:r>
    </w:p>
    <w:p w14:paraId="5035E26D"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 нас после ряда комиссий приказом РВС СССР № 833</w:t>
      </w:r>
      <w:hyperlink r:id="rId100" w:anchor="n_151" w:history="1">
        <w:r w:rsidRPr="006D2FB4">
          <w:rPr>
            <w:rFonts w:ascii="Times New Roman" w:hAnsi="Times New Roman" w:cs="Times New Roman"/>
            <w:color w:val="000000" w:themeColor="text1"/>
            <w:sz w:val="16"/>
            <w:szCs w:val="16"/>
          </w:rPr>
          <w:t>[151]</w:t>
        </w:r>
      </w:hyperlink>
      <w:r w:rsidRPr="006D2FB4">
        <w:rPr>
          <w:rFonts w:ascii="Times New Roman" w:hAnsi="Times New Roman" w:cs="Times New Roman"/>
          <w:color w:val="000000" w:themeColor="text1"/>
          <w:sz w:val="16"/>
          <w:szCs w:val="16"/>
        </w:rPr>
        <w:t xml:space="preserve"> зафиксировано подчинение морской авиации НВВС РККА в специальном отношении и </w:t>
      </w:r>
      <w:proofErr w:type="spellStart"/>
      <w:r w:rsidRPr="006D2FB4">
        <w:rPr>
          <w:rFonts w:ascii="Times New Roman" w:hAnsi="Times New Roman" w:cs="Times New Roman"/>
          <w:color w:val="000000" w:themeColor="text1"/>
          <w:sz w:val="16"/>
          <w:szCs w:val="16"/>
        </w:rPr>
        <w:t>Моркомандованию</w:t>
      </w:r>
      <w:proofErr w:type="spellEnd"/>
      <w:r w:rsidRPr="006D2FB4">
        <w:rPr>
          <w:rFonts w:ascii="Times New Roman" w:hAnsi="Times New Roman" w:cs="Times New Roman"/>
          <w:color w:val="000000" w:themeColor="text1"/>
          <w:sz w:val="16"/>
          <w:szCs w:val="16"/>
        </w:rPr>
        <w:t xml:space="preserve"> – в оперативном. Приказ полностью удовлетворяет начальников ВВС морей и потребует впоследствии только некоторого уточнения.</w:t>
      </w:r>
    </w:p>
    <w:p w14:paraId="3E3C59B2"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Изменять порядок подчинения морской авиации нет никакой необходимости. Для связи с </w:t>
      </w:r>
      <w:proofErr w:type="spellStart"/>
      <w:r w:rsidRPr="006D2FB4">
        <w:rPr>
          <w:rFonts w:ascii="Times New Roman" w:hAnsi="Times New Roman" w:cs="Times New Roman"/>
          <w:color w:val="000000" w:themeColor="text1"/>
          <w:sz w:val="16"/>
          <w:szCs w:val="16"/>
        </w:rPr>
        <w:t>Моркомандованием</w:t>
      </w:r>
      <w:proofErr w:type="spellEnd"/>
      <w:r w:rsidRPr="006D2FB4">
        <w:rPr>
          <w:rFonts w:ascii="Times New Roman" w:hAnsi="Times New Roman" w:cs="Times New Roman"/>
          <w:color w:val="000000" w:themeColor="text1"/>
          <w:sz w:val="16"/>
          <w:szCs w:val="16"/>
        </w:rPr>
        <w:t xml:space="preserve"> приказ предусматривает создание должности пом. начальника ВВС РККА по морской авиации. Было бы наивно думать, что при подчинении </w:t>
      </w:r>
      <w:proofErr w:type="spellStart"/>
      <w:r w:rsidRPr="006D2FB4">
        <w:rPr>
          <w:rFonts w:ascii="Times New Roman" w:hAnsi="Times New Roman" w:cs="Times New Roman"/>
          <w:color w:val="000000" w:themeColor="text1"/>
          <w:sz w:val="16"/>
          <w:szCs w:val="16"/>
        </w:rPr>
        <w:t>моравиации</w:t>
      </w:r>
      <w:proofErr w:type="spellEnd"/>
      <w:r w:rsidRPr="006D2FB4">
        <w:rPr>
          <w:rFonts w:ascii="Times New Roman" w:hAnsi="Times New Roman" w:cs="Times New Roman"/>
          <w:color w:val="000000" w:themeColor="text1"/>
          <w:sz w:val="16"/>
          <w:szCs w:val="16"/>
        </w:rPr>
        <w:t xml:space="preserve"> во всех отношениях </w:t>
      </w:r>
      <w:proofErr w:type="spellStart"/>
      <w:r w:rsidRPr="006D2FB4">
        <w:rPr>
          <w:rFonts w:ascii="Times New Roman" w:hAnsi="Times New Roman" w:cs="Times New Roman"/>
          <w:color w:val="000000" w:themeColor="text1"/>
          <w:sz w:val="16"/>
          <w:szCs w:val="16"/>
        </w:rPr>
        <w:t>Моркомандованию</w:t>
      </w:r>
      <w:proofErr w:type="spellEnd"/>
      <w:r w:rsidRPr="006D2FB4">
        <w:rPr>
          <w:rFonts w:ascii="Times New Roman" w:hAnsi="Times New Roman" w:cs="Times New Roman"/>
          <w:color w:val="000000" w:themeColor="text1"/>
          <w:sz w:val="16"/>
          <w:szCs w:val="16"/>
        </w:rPr>
        <w:t xml:space="preserve"> положение резко улучшится: конструктора сразу дадут идеальные конструкции, заводы заработают интенсивнее, личный состав сразу повысит свою квалификацию и т.п.</w:t>
      </w:r>
    </w:p>
    <w:p w14:paraId="2C49E34C"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Работа по развитию морской авиации, как и авиации вообще, крайне трудна, требует долгого и упорного труда, концентрации сил и средств, и времени.</w:t>
      </w:r>
    </w:p>
    <w:p w14:paraId="29A1A816"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УВВС с колоссальным трудом собрало научные, технические, оперативные и педагогические силы для решения стоящих перед ним задач. Налажена теснейшая связь с авиапромышленностью, с конструкторскими силами.</w:t>
      </w:r>
    </w:p>
    <w:p w14:paraId="39BA26CA"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Задача ближайшего времени – не ломать этой организации, а всемерно ей помогать, совместными усилиями стремясь к конечной цели.</w:t>
      </w:r>
    </w:p>
    <w:p w14:paraId="356EE235"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Приложение: 1) Протокол совещания по вопросам морской авиации от 2 ноября 1925 г. 2) Акт о приемлемых для нас типах заграничных гидросамолетов*.</w:t>
      </w:r>
    </w:p>
    <w:p w14:paraId="79E8E863"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Военных Воздушных Сил РККА Баранов</w:t>
      </w:r>
    </w:p>
    <w:p w14:paraId="772815B2"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 штаба ВВС РККА Хорьков</w:t>
      </w:r>
    </w:p>
    <w:p w14:paraId="57D5580E"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4. Оп. 2. Д. 102. Л. 11-15 об. Подлинник.</w:t>
      </w:r>
    </w:p>
    <w:p w14:paraId="2E9FFDCF"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Примечания:</w:t>
      </w:r>
    </w:p>
    <w:p w14:paraId="4AD8B72E"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bookmarkStart w:id="243" w:name="n_1"/>
      <w:bookmarkEnd w:id="243"/>
      <w:r w:rsidRPr="006D2FB4">
        <w:rPr>
          <w:rFonts w:ascii="Times New Roman" w:hAnsi="Times New Roman" w:cs="Times New Roman"/>
          <w:color w:val="000000" w:themeColor="text1"/>
          <w:sz w:val="16"/>
          <w:szCs w:val="16"/>
        </w:rPr>
        <w:t>1</w:t>
      </w:r>
    </w:p>
    <w:p w14:paraId="76F83666"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Берхин</w:t>
      </w:r>
      <w:proofErr w:type="spellEnd"/>
      <w:r w:rsidRPr="006D2FB4">
        <w:rPr>
          <w:rFonts w:ascii="Times New Roman" w:hAnsi="Times New Roman" w:cs="Times New Roman"/>
          <w:color w:val="000000" w:themeColor="text1"/>
          <w:sz w:val="16"/>
          <w:szCs w:val="16"/>
        </w:rPr>
        <w:t xml:space="preserve"> И.Б. Военная реформа в СССР 1924-1925 гг. М., 1958.</w:t>
      </w:r>
    </w:p>
    <w:p w14:paraId="2B4BED54"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bookmarkStart w:id="244" w:name="n_14"/>
      <w:bookmarkEnd w:id="244"/>
      <w:r w:rsidRPr="006D2FB4">
        <w:rPr>
          <w:rFonts w:ascii="Times New Roman" w:hAnsi="Times New Roman" w:cs="Times New Roman"/>
          <w:color w:val="000000" w:themeColor="text1"/>
          <w:sz w:val="16"/>
          <w:szCs w:val="16"/>
        </w:rPr>
        <w:t>14</w:t>
      </w:r>
    </w:p>
    <w:p w14:paraId="1ADC762D"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некоторыми уточнениями, изменениями и дополнениями в 1928, 1930, 1931, 1935 годах этот закон действовал в СССР до принятия в 1939 г. Закона о всеобщей воинской обязанности.</w:t>
      </w:r>
    </w:p>
    <w:p w14:paraId="16AE5AD7"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bookmarkStart w:id="245" w:name="n_15"/>
      <w:bookmarkEnd w:id="245"/>
      <w:r w:rsidRPr="006D2FB4">
        <w:rPr>
          <w:rFonts w:ascii="Times New Roman" w:hAnsi="Times New Roman" w:cs="Times New Roman"/>
          <w:color w:val="000000" w:themeColor="text1"/>
          <w:sz w:val="16"/>
          <w:szCs w:val="16"/>
        </w:rPr>
        <w:t>15</w:t>
      </w:r>
    </w:p>
    <w:p w14:paraId="39DFB050"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Съезды Советов СССР в постановлениях и резолюциях. М., 1939. С. 85.</w:t>
      </w:r>
    </w:p>
    <w:p w14:paraId="557BCE78"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bookmarkStart w:id="246" w:name="n_149"/>
      <w:bookmarkEnd w:id="246"/>
      <w:r w:rsidRPr="006D2FB4">
        <w:rPr>
          <w:rFonts w:ascii="Times New Roman" w:hAnsi="Times New Roman" w:cs="Times New Roman"/>
          <w:color w:val="000000" w:themeColor="text1"/>
          <w:sz w:val="16"/>
          <w:szCs w:val="16"/>
        </w:rPr>
        <w:t>149</w:t>
      </w:r>
    </w:p>
    <w:p w14:paraId="09ACB088"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Тезисы докладов начальника Оперативного управления Штаба РККФ </w:t>
      </w:r>
      <w:proofErr w:type="spellStart"/>
      <w:r w:rsidRPr="006D2FB4">
        <w:rPr>
          <w:rFonts w:ascii="Times New Roman" w:hAnsi="Times New Roman" w:cs="Times New Roman"/>
          <w:color w:val="000000" w:themeColor="text1"/>
          <w:sz w:val="16"/>
          <w:szCs w:val="16"/>
        </w:rPr>
        <w:t>Тошакова</w:t>
      </w:r>
      <w:proofErr w:type="spellEnd"/>
      <w:r w:rsidRPr="006D2FB4">
        <w:rPr>
          <w:rFonts w:ascii="Times New Roman" w:hAnsi="Times New Roman" w:cs="Times New Roman"/>
          <w:color w:val="000000" w:themeColor="text1"/>
          <w:sz w:val="16"/>
          <w:szCs w:val="16"/>
        </w:rPr>
        <w:t xml:space="preserve"> по маневрам Балтийского и Черноморского флотов в 1925 году были представлены в Секретариат РВС СССР 23 октября 1925 г. К ним прилагался проект постановления РВС СССР по соответствующему вопросу (РГВА. Ф. 4. Оп. 2. Д. 102. Л. 30—35. Подлинники). В деле имеются и другие материалы поданному вопросу. — С. 433. </w:t>
      </w:r>
    </w:p>
    <w:p w14:paraId="40FD0A34"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bookmarkStart w:id="247" w:name="n_150"/>
      <w:bookmarkEnd w:id="247"/>
      <w:r w:rsidRPr="006D2FB4">
        <w:rPr>
          <w:rFonts w:ascii="Times New Roman" w:hAnsi="Times New Roman" w:cs="Times New Roman"/>
          <w:color w:val="000000" w:themeColor="text1"/>
          <w:sz w:val="16"/>
          <w:szCs w:val="16"/>
        </w:rPr>
        <w:t>150</w:t>
      </w:r>
    </w:p>
    <w:p w14:paraId="467D3A97"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Вопрос о положении морской авиации рассматривался на заседании президиума РВС СССР еще 14 января 1925 г. — (протокол №17, пункт 6, докладчики — тт. Каменев, Баранов, </w:t>
      </w:r>
      <w:proofErr w:type="spellStart"/>
      <w:r w:rsidRPr="006D2FB4">
        <w:rPr>
          <w:rFonts w:ascii="Times New Roman" w:hAnsi="Times New Roman" w:cs="Times New Roman"/>
          <w:color w:val="000000" w:themeColor="text1"/>
          <w:sz w:val="16"/>
          <w:szCs w:val="16"/>
        </w:rPr>
        <w:t>Зоф</w:t>
      </w:r>
      <w:proofErr w:type="spellEnd"/>
      <w:r w:rsidRPr="006D2FB4">
        <w:rPr>
          <w:rFonts w:ascii="Times New Roman" w:hAnsi="Times New Roman" w:cs="Times New Roman"/>
          <w:color w:val="000000" w:themeColor="text1"/>
          <w:sz w:val="16"/>
          <w:szCs w:val="16"/>
        </w:rPr>
        <w:t xml:space="preserve">, Ворошилов, Егоров). Реввоенсовет постановил создать комиссию «для разработки общего положения о Воздушных Силах в системе </w:t>
      </w:r>
      <w:r w:rsidRPr="006D2FB4">
        <w:rPr>
          <w:rFonts w:ascii="Times New Roman" w:hAnsi="Times New Roman" w:cs="Times New Roman"/>
          <w:color w:val="000000" w:themeColor="text1"/>
          <w:sz w:val="16"/>
          <w:szCs w:val="16"/>
        </w:rPr>
        <w:lastRenderedPageBreak/>
        <w:t xml:space="preserve">вооруженных сил» в составе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(председатель), Ворошилова, Буденного, </w:t>
      </w:r>
      <w:proofErr w:type="spellStart"/>
      <w:r w:rsidRPr="006D2FB4">
        <w:rPr>
          <w:rFonts w:ascii="Times New Roman" w:hAnsi="Times New Roman" w:cs="Times New Roman"/>
          <w:color w:val="000000" w:themeColor="text1"/>
          <w:sz w:val="16"/>
          <w:szCs w:val="16"/>
        </w:rPr>
        <w:t>Зофа</w:t>
      </w:r>
      <w:proofErr w:type="spellEnd"/>
      <w:r w:rsidRPr="006D2FB4">
        <w:rPr>
          <w:rFonts w:ascii="Times New Roman" w:hAnsi="Times New Roman" w:cs="Times New Roman"/>
          <w:color w:val="000000" w:themeColor="text1"/>
          <w:sz w:val="16"/>
          <w:szCs w:val="16"/>
        </w:rPr>
        <w:t>, Баранова, Тухачевского и Петина. Комиссии было предписано «закончить работу в 2-недельный срок» представить Реввоенсовету СССР разработанное положение на рассмотрение (РГВА. Ф. 4. Оп. 18. Д. 9. Л. 104. Подлинник). — С. 433. </w:t>
      </w:r>
    </w:p>
    <w:p w14:paraId="4D3D9A8E"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bookmarkStart w:id="248" w:name="n_151"/>
      <w:bookmarkEnd w:id="248"/>
      <w:r w:rsidRPr="006D2FB4">
        <w:rPr>
          <w:rFonts w:ascii="Times New Roman" w:hAnsi="Times New Roman" w:cs="Times New Roman"/>
          <w:color w:val="000000" w:themeColor="text1"/>
          <w:sz w:val="16"/>
          <w:szCs w:val="16"/>
        </w:rPr>
        <w:t>151</w:t>
      </w:r>
    </w:p>
    <w:p w14:paraId="4F5F2269"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№833 от 4 августа 1925 г. объявлялось Положение о начальнике ВВС РККА (РГВА. Ф. 4. Оп. 3. Д. 2576. Л. 256-259. Типографский экз.). - С. 443. (17881).</w:t>
      </w:r>
    </w:p>
    <w:p w14:paraId="0FB7F468" w14:textId="77777777" w:rsidR="00F64F4D" w:rsidRPr="006D2FB4" w:rsidRDefault="00F64F4D" w:rsidP="00054315">
      <w:pPr>
        <w:spacing w:after="0" w:line="240" w:lineRule="auto"/>
        <w:jc w:val="both"/>
        <w:rPr>
          <w:rFonts w:ascii="Times New Roman" w:hAnsi="Times New Roman" w:cs="Times New Roman"/>
          <w:color w:val="000000" w:themeColor="text1"/>
          <w:sz w:val="16"/>
          <w:szCs w:val="16"/>
        </w:rPr>
      </w:pPr>
    </w:p>
    <w:p w14:paraId="1F280097"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10 ноября 1925 г. в докладе в РВС за №3601 сс в отношении Григоровича указывалось: «Из отече</w:t>
      </w:r>
      <w:r w:rsidRPr="006D2FB4">
        <w:rPr>
          <w:rFonts w:ascii="Times New Roman" w:hAnsi="Times New Roman"/>
          <w:color w:val="000000" w:themeColor="text1"/>
          <w:sz w:val="16"/>
          <w:szCs w:val="16"/>
        </w:rPr>
        <w:softHyphen/>
        <w:t>ственных конструкторов только ин</w:t>
      </w:r>
      <w:r w:rsidRPr="006D2FB4">
        <w:rPr>
          <w:rFonts w:ascii="Times New Roman" w:hAnsi="Times New Roman"/>
          <w:color w:val="000000" w:themeColor="text1"/>
          <w:sz w:val="16"/>
          <w:szCs w:val="16"/>
        </w:rPr>
        <w:softHyphen/>
        <w:t xml:space="preserve">женер Григорович имеет опыт в строительстве </w:t>
      </w:r>
      <w:proofErr w:type="spellStart"/>
      <w:r w:rsidRPr="006D2FB4">
        <w:rPr>
          <w:rFonts w:ascii="Times New Roman" w:hAnsi="Times New Roman"/>
          <w:color w:val="000000" w:themeColor="text1"/>
          <w:sz w:val="16"/>
          <w:szCs w:val="16"/>
        </w:rPr>
        <w:t>гидролодок</w:t>
      </w:r>
      <w:proofErr w:type="spellEnd"/>
      <w:r w:rsidRPr="006D2FB4">
        <w:rPr>
          <w:rFonts w:ascii="Times New Roman" w:hAnsi="Times New Roman"/>
          <w:color w:val="000000" w:themeColor="text1"/>
          <w:sz w:val="16"/>
          <w:szCs w:val="16"/>
        </w:rPr>
        <w:t xml:space="preserve">, однако две его последних </w:t>
      </w:r>
      <w:proofErr w:type="spellStart"/>
      <w:r w:rsidRPr="006D2FB4">
        <w:rPr>
          <w:rFonts w:ascii="Times New Roman" w:hAnsi="Times New Roman"/>
          <w:color w:val="000000" w:themeColor="text1"/>
          <w:sz w:val="16"/>
          <w:szCs w:val="16"/>
        </w:rPr>
        <w:t>гидроконструк</w:t>
      </w:r>
      <w:r w:rsidRPr="006D2FB4">
        <w:rPr>
          <w:rFonts w:ascii="Times New Roman" w:hAnsi="Times New Roman"/>
          <w:color w:val="000000" w:themeColor="text1"/>
          <w:sz w:val="16"/>
          <w:szCs w:val="16"/>
        </w:rPr>
        <w:softHyphen/>
        <w:t>ции</w:t>
      </w:r>
      <w:proofErr w:type="spellEnd"/>
      <w:r w:rsidRPr="006D2FB4">
        <w:rPr>
          <w:rFonts w:ascii="Times New Roman" w:hAnsi="Times New Roman"/>
          <w:color w:val="000000" w:themeColor="text1"/>
          <w:sz w:val="16"/>
          <w:szCs w:val="16"/>
        </w:rPr>
        <w:t xml:space="preserve"> оказались неудовлетворитель</w:t>
      </w:r>
      <w:r w:rsidRPr="006D2FB4">
        <w:rPr>
          <w:rFonts w:ascii="Times New Roman" w:hAnsi="Times New Roman"/>
          <w:color w:val="000000" w:themeColor="text1"/>
          <w:sz w:val="16"/>
          <w:szCs w:val="16"/>
        </w:rPr>
        <w:softHyphen/>
        <w:t>ными, так как без тщательного ла</w:t>
      </w:r>
      <w:r w:rsidRPr="006D2FB4">
        <w:rPr>
          <w:rFonts w:ascii="Times New Roman" w:hAnsi="Times New Roman"/>
          <w:color w:val="000000" w:themeColor="text1"/>
          <w:sz w:val="16"/>
          <w:szCs w:val="16"/>
        </w:rPr>
        <w:softHyphen/>
        <w:t>бораторного исследования в на</w:t>
      </w:r>
      <w:r w:rsidRPr="006D2FB4">
        <w:rPr>
          <w:rFonts w:ascii="Times New Roman" w:hAnsi="Times New Roman"/>
          <w:color w:val="000000" w:themeColor="text1"/>
          <w:sz w:val="16"/>
          <w:szCs w:val="16"/>
        </w:rPr>
        <w:softHyphen/>
        <w:t>стоящее время хороших конструк</w:t>
      </w:r>
      <w:r w:rsidRPr="006D2FB4">
        <w:rPr>
          <w:rFonts w:ascii="Times New Roman" w:hAnsi="Times New Roman"/>
          <w:color w:val="000000" w:themeColor="text1"/>
          <w:sz w:val="16"/>
          <w:szCs w:val="16"/>
        </w:rPr>
        <w:softHyphen/>
        <w:t>ций дать нельзя» (12119).</w:t>
      </w:r>
    </w:p>
    <w:p w14:paraId="5CAB6D48"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p w14:paraId="378C477C" w14:textId="77777777" w:rsidR="00B906F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B9F4235" w14:textId="77777777" w:rsidR="00B906F1" w:rsidRPr="006D2FB4" w:rsidRDefault="00B906F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BB9CC8"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ноября 1925 г. группа фирмы «</w:t>
      </w:r>
      <w:proofErr w:type="spellStart"/>
      <w:r w:rsidRPr="006D2FB4">
        <w:rPr>
          <w:rFonts w:ascii="Times New Roman" w:hAnsi="Times New Roman" w:cs="Times New Roman"/>
          <w:color w:val="000000" w:themeColor="text1"/>
          <w:sz w:val="16"/>
          <w:szCs w:val="16"/>
        </w:rPr>
        <w:t>Мицубиши</w:t>
      </w:r>
      <w:proofErr w:type="spellEnd"/>
      <w:r w:rsidRPr="006D2FB4">
        <w:rPr>
          <w:rFonts w:ascii="Times New Roman" w:hAnsi="Times New Roman" w:cs="Times New Roman"/>
          <w:color w:val="000000" w:themeColor="text1"/>
          <w:sz w:val="16"/>
          <w:szCs w:val="16"/>
        </w:rPr>
        <w:t xml:space="preserve">», находившаяся в Москве, достигла с технической комиссией </w:t>
      </w:r>
      <w:proofErr w:type="spellStart"/>
      <w:r w:rsidRPr="006D2FB4">
        <w:rPr>
          <w:rFonts w:ascii="Times New Roman" w:hAnsi="Times New Roman" w:cs="Times New Roman"/>
          <w:color w:val="000000" w:themeColor="text1"/>
          <w:sz w:val="16"/>
          <w:szCs w:val="16"/>
        </w:rPr>
        <w:t>Главконцесскома</w:t>
      </w:r>
      <w:proofErr w:type="spellEnd"/>
      <w:r w:rsidRPr="006D2FB4">
        <w:rPr>
          <w:rFonts w:ascii="Times New Roman" w:hAnsi="Times New Roman" w:cs="Times New Roman"/>
          <w:color w:val="000000" w:themeColor="text1"/>
          <w:sz w:val="16"/>
          <w:szCs w:val="16"/>
        </w:rPr>
        <w:t xml:space="preserve"> соглашения о получении угольного рудника «</w:t>
      </w:r>
      <w:proofErr w:type="spellStart"/>
      <w:r w:rsidRPr="006D2FB4">
        <w:rPr>
          <w:rFonts w:ascii="Times New Roman" w:hAnsi="Times New Roman" w:cs="Times New Roman"/>
          <w:color w:val="000000" w:themeColor="text1"/>
          <w:sz w:val="16"/>
          <w:szCs w:val="16"/>
        </w:rPr>
        <w:t>Мачи</w:t>
      </w:r>
      <w:proofErr w:type="spellEnd"/>
      <w:r w:rsidRPr="006D2FB4">
        <w:rPr>
          <w:rFonts w:ascii="Times New Roman" w:hAnsi="Times New Roman" w:cs="Times New Roman"/>
          <w:color w:val="000000" w:themeColor="text1"/>
          <w:sz w:val="16"/>
          <w:szCs w:val="16"/>
        </w:rPr>
        <w:t>».</w:t>
      </w:r>
    </w:p>
    <w:p w14:paraId="037A80F9"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Экономическим управлением ОГПУ было установлено, что под видом дипломатического багажа японцы привезли с собой чемодан наличных денег червонцами (примерно тысяч двадцать). Предполагалось, что эти деньги предназначались для дачи взяток, так как провозились они контрабандным путем и в крупных купюрах. Это предположение подтвердилось. После заключения договора инженер Полевой получил от японцев вознаграждение.</w:t>
      </w:r>
    </w:p>
    <w:p w14:paraId="0DB27B8B"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ноября на заседании </w:t>
      </w:r>
      <w:proofErr w:type="spellStart"/>
      <w:r w:rsidRPr="006D2FB4">
        <w:rPr>
          <w:rFonts w:ascii="Times New Roman" w:hAnsi="Times New Roman" w:cs="Times New Roman"/>
          <w:color w:val="000000" w:themeColor="text1"/>
          <w:sz w:val="16"/>
          <w:szCs w:val="16"/>
        </w:rPr>
        <w:t>Главконцесскома</w:t>
      </w:r>
      <w:proofErr w:type="spellEnd"/>
      <w:r w:rsidRPr="006D2FB4">
        <w:rPr>
          <w:rFonts w:ascii="Times New Roman" w:hAnsi="Times New Roman" w:cs="Times New Roman"/>
          <w:color w:val="000000" w:themeColor="text1"/>
          <w:sz w:val="16"/>
          <w:szCs w:val="16"/>
        </w:rPr>
        <w:t xml:space="preserve"> японцы хотели выторговать уступки, но им было заявлено, что если до 30 ноября от них не будет письма о полном согласии на все условия, то все обещания, данные </w:t>
      </w:r>
      <w:proofErr w:type="spellStart"/>
      <w:r w:rsidRPr="006D2FB4">
        <w:rPr>
          <w:rFonts w:ascii="Times New Roman" w:hAnsi="Times New Roman" w:cs="Times New Roman"/>
          <w:color w:val="000000" w:themeColor="text1"/>
          <w:sz w:val="16"/>
          <w:szCs w:val="16"/>
        </w:rPr>
        <w:t>Концесскомом</w:t>
      </w:r>
      <w:proofErr w:type="spellEnd"/>
      <w:r w:rsidRPr="006D2FB4">
        <w:rPr>
          <w:rFonts w:ascii="Times New Roman" w:hAnsi="Times New Roman" w:cs="Times New Roman"/>
          <w:color w:val="000000" w:themeColor="text1"/>
          <w:sz w:val="16"/>
          <w:szCs w:val="16"/>
        </w:rPr>
        <w:t>, аннулируются, в том числе и обещания относительно объекта концессий. К условленному сроку такое письмо было японцами подготовлено.</w:t>
      </w:r>
    </w:p>
    <w:p w14:paraId="133A47FC"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подписания концессий с правительством СССР в начале 1926 г. японцы стали стремиться под всякого рода предлогами прибрать весь Сахалин к рукам в экономическом отношении.</w:t>
      </w:r>
    </w:p>
    <w:p w14:paraId="3DE842C6"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Отмечалось стремление Японии получить от правительства СССР под видом подряда все нефтяные площади Сахалина для того, чтобы вся нефть поступала японцам. Для этого они хотели использовать опыт, полученный во время Первой мировой войны, когда во время оккупации они беззастенчиво грабили Сахалин.</w:t>
      </w:r>
    </w:p>
    <w:p w14:paraId="12567090" w14:textId="77777777" w:rsidR="00B906F1" w:rsidRPr="006D2FB4" w:rsidRDefault="00B906F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color w:val="000000" w:themeColor="text1"/>
          <w:sz w:val="16"/>
          <w:szCs w:val="16"/>
        </w:rPr>
        <w:t xml:space="preserve">В связи с этим представленный ГКК 14 июля 1927 г. в СНК СССР уже утвержденный проект концессионного договора с японской фирмой «Кунст и </w:t>
      </w:r>
      <w:proofErr w:type="spellStart"/>
      <w:r w:rsidRPr="006D2FB4">
        <w:rPr>
          <w:rFonts w:ascii="Times New Roman" w:hAnsi="Times New Roman" w:cs="Times New Roman"/>
          <w:color w:val="000000" w:themeColor="text1"/>
          <w:sz w:val="16"/>
          <w:szCs w:val="16"/>
        </w:rPr>
        <w:t>Альберс</w:t>
      </w:r>
      <w:proofErr w:type="spellEnd"/>
      <w:r w:rsidRPr="006D2FB4">
        <w:rPr>
          <w:rFonts w:ascii="Times New Roman" w:hAnsi="Times New Roman" w:cs="Times New Roman"/>
          <w:color w:val="000000" w:themeColor="text1"/>
          <w:sz w:val="16"/>
          <w:szCs w:val="16"/>
        </w:rPr>
        <w:t xml:space="preserve">» на право разведки и разработки каменного угля на западном побережье Северного Сахалина был отменен в связи с информацией о возможной японской колонизации Сахалина. Политбюро, отменив решение СНК, изменило и свое прежнее решение от 23 июня, признав нецелесообразным предоставление концессии на Сахалине фирме «Кунст и </w:t>
      </w:r>
      <w:proofErr w:type="spellStart"/>
      <w:r w:rsidRPr="006D2FB4">
        <w:rPr>
          <w:rFonts w:ascii="Times New Roman" w:hAnsi="Times New Roman" w:cs="Times New Roman"/>
          <w:color w:val="000000" w:themeColor="text1"/>
          <w:sz w:val="16"/>
          <w:szCs w:val="16"/>
        </w:rPr>
        <w:t>Альберс</w:t>
      </w:r>
      <w:proofErr w:type="spellEnd"/>
      <w:r w:rsidRPr="006D2FB4">
        <w:rPr>
          <w:rFonts w:ascii="Times New Roman" w:hAnsi="Times New Roman" w:cs="Times New Roman"/>
          <w:color w:val="000000" w:themeColor="text1"/>
          <w:sz w:val="16"/>
          <w:szCs w:val="16"/>
        </w:rPr>
        <w:t>».</w:t>
      </w:r>
    </w:p>
    <w:p w14:paraId="1928F47E"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Была создана комиссия для выработки проекта общих директив как о концессионной политике на Дальнем Востоке, так и о порядке и районах организации хозяйственных предприятий в местах, наиболее уязвимых с точки зрения японской колонизации.</w:t>
      </w:r>
    </w:p>
    <w:p w14:paraId="533857BF"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июля СНК продублировал решение, Политбюро отменило свое Постановление от 14 июля, признав предоставление концессии на Сахалине фирме «Кунст и </w:t>
      </w:r>
      <w:proofErr w:type="spellStart"/>
      <w:r w:rsidRPr="006D2FB4">
        <w:rPr>
          <w:rFonts w:ascii="Times New Roman" w:hAnsi="Times New Roman" w:cs="Times New Roman"/>
          <w:color w:val="000000" w:themeColor="text1"/>
          <w:sz w:val="16"/>
          <w:szCs w:val="16"/>
        </w:rPr>
        <w:t>Альберс</w:t>
      </w:r>
      <w:proofErr w:type="spellEnd"/>
      <w:r w:rsidRPr="006D2FB4">
        <w:rPr>
          <w:rFonts w:ascii="Times New Roman" w:hAnsi="Times New Roman" w:cs="Times New Roman"/>
          <w:color w:val="000000" w:themeColor="text1"/>
          <w:sz w:val="16"/>
          <w:szCs w:val="16"/>
        </w:rPr>
        <w:t>» нецелесообразным (17146).</w:t>
      </w:r>
    </w:p>
    <w:p w14:paraId="338B094A"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p>
    <w:p w14:paraId="77F0199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113DC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1FA33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ноября 1925 в ходе Технического заседания на заводе ГАЗ-1 с представителями НК УВВС поручил ГАЗ-1 разработать бомбодержатели для Фоккер С-4, Юнкерс и </w:t>
      </w:r>
      <w:proofErr w:type="spellStart"/>
      <w:r w:rsidRPr="006D2FB4">
        <w:rPr>
          <w:rFonts w:ascii="Times New Roman" w:hAnsi="Times New Roman" w:cs="Times New Roman"/>
          <w:color w:val="000000" w:themeColor="text1"/>
          <w:sz w:val="16"/>
          <w:szCs w:val="16"/>
        </w:rPr>
        <w:t>Ансальдо</w:t>
      </w:r>
      <w:proofErr w:type="spellEnd"/>
      <w:r w:rsidRPr="006D2FB4">
        <w:rPr>
          <w:rFonts w:ascii="Times New Roman" w:hAnsi="Times New Roman" w:cs="Times New Roman"/>
          <w:color w:val="000000" w:themeColor="text1"/>
          <w:sz w:val="16"/>
          <w:szCs w:val="16"/>
        </w:rPr>
        <w:t xml:space="preserve"> - Дер-7 под крылья и Дер-6 под фюзеляж, а также фотоустановку Фот-1бис для Р-1 (2280).</w:t>
      </w:r>
    </w:p>
    <w:p w14:paraId="768B34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588840" w14:textId="77777777" w:rsidR="001A1DA7"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06FF291" w14:textId="77777777" w:rsidR="001A1DA7" w:rsidRPr="006D2FB4" w:rsidRDefault="001A1DA7"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B96D0F"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ноября 1925 г. в присутствии комиссии, возглавляемой Дыбенко, проводились испытания 76-мм гаубицы </w:t>
      </w:r>
      <w:proofErr w:type="spellStart"/>
      <w:r w:rsidRPr="006D2FB4">
        <w:rPr>
          <w:rFonts w:ascii="Times New Roman" w:hAnsi="Times New Roman" w:cs="Times New Roman"/>
          <w:color w:val="000000" w:themeColor="text1"/>
          <w:sz w:val="16"/>
          <w:szCs w:val="16"/>
        </w:rPr>
        <w:t>Беркалова</w:t>
      </w:r>
      <w:proofErr w:type="spellEnd"/>
      <w:r w:rsidRPr="006D2FB4">
        <w:rPr>
          <w:rFonts w:ascii="Times New Roman" w:hAnsi="Times New Roman" w:cs="Times New Roman"/>
          <w:color w:val="000000" w:themeColor="text1"/>
          <w:sz w:val="16"/>
          <w:szCs w:val="16"/>
        </w:rPr>
        <w:t xml:space="preserve">. В первый день  производилась стрельба из гаубицы № 1-Д на стальном треножном станке фугасными снарядами и картечью. Отмечено слабое действие картечи по деревянному щиту (41% пробоин, засело 38% пуль, отскочило — 21% пуль). Мала начальная скорость. Испытание надульных мин велось из одного тела гаубицы № 1-С без лафета. Гаубица укладывалась на накладную стенку окопа и привязывалась к двум кольям, вбитым по сторонам. При последнем выстреле гаубица была установлена на деревянные салазки Соколова (первая их проба), положенными на тупую наклонную стенку окопа и привязанными также к кольям. Всего сделано 3 выстрела минами весом около 8 кг с зарядом 0,25 кг пороха </w:t>
      </w:r>
      <w:proofErr w:type="spellStart"/>
      <w:r w:rsidRPr="006D2FB4">
        <w:rPr>
          <w:rFonts w:ascii="Times New Roman" w:hAnsi="Times New Roman" w:cs="Times New Roman"/>
          <w:color w:val="000000" w:themeColor="text1"/>
          <w:sz w:val="16"/>
          <w:szCs w:val="16"/>
        </w:rPr>
        <w:t>Ротвейль</w:t>
      </w:r>
      <w:proofErr w:type="spellEnd"/>
      <w:r w:rsidRPr="006D2FB4">
        <w:rPr>
          <w:rFonts w:ascii="Times New Roman" w:hAnsi="Times New Roman" w:cs="Times New Roman"/>
          <w:color w:val="000000" w:themeColor="text1"/>
          <w:sz w:val="16"/>
          <w:szCs w:val="16"/>
        </w:rPr>
        <w:t xml:space="preserve">, под углом 45°. У первой мины разорвался хвост близи от дула, и мина полетела неправильно. Сама мина разбилась. У двух других мин полет был правильный. Дальность падений — 685 м и 700 м, при боковом разлете между ними 20 м. Салазки при выстреле разбились. Минами из гаубицы стреляли и ранее, а разорвавшаяся мина была новой системы. Выявлена необходимость привязывания гаубицы при стрельбе, так как мина своим хвостом свободно движется по дулу гаубицы, и не получается силы, тянущей гаубицу вперед, как у </w:t>
      </w:r>
      <w:proofErr w:type="spellStart"/>
      <w:r w:rsidRPr="006D2FB4">
        <w:rPr>
          <w:rFonts w:ascii="Times New Roman" w:hAnsi="Times New Roman" w:cs="Times New Roman"/>
          <w:color w:val="000000" w:themeColor="text1"/>
          <w:sz w:val="16"/>
          <w:szCs w:val="16"/>
        </w:rPr>
        <w:t>калиберных</w:t>
      </w:r>
      <w:proofErr w:type="spellEnd"/>
      <w:r w:rsidRPr="006D2FB4">
        <w:rPr>
          <w:rFonts w:ascii="Times New Roman" w:hAnsi="Times New Roman" w:cs="Times New Roman"/>
          <w:color w:val="000000" w:themeColor="text1"/>
          <w:sz w:val="16"/>
          <w:szCs w:val="16"/>
        </w:rPr>
        <w:t xml:space="preserve"> снарядов. Второй день испытаний проходил 12 ноября 1925 г. Велась стрельба фугасными снарядами.</w:t>
      </w:r>
    </w:p>
    <w:p w14:paraId="61999DC2" w14:textId="77777777" w:rsidR="00B906F1" w:rsidRPr="006D2FB4" w:rsidRDefault="00B906F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Результаты испытаний 12 ноября 1925 г.</w:t>
      </w:r>
    </w:p>
    <w:p w14:paraId="5D45F5FD" w14:textId="77777777" w:rsidR="00B906F1" w:rsidRPr="006D2FB4" w:rsidRDefault="00B906F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vertAlign w:val="superscript"/>
        </w:rPr>
        <w:t>Угол, град. …… Дальность средняя, м — Отклонения (По дальности, м / Боковое, м)</w:t>
      </w:r>
    </w:p>
    <w:p w14:paraId="5FFAD4EF"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Гаубица №1-Д</w:t>
      </w:r>
    </w:p>
    <w:p w14:paraId="34C7AF7D"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 1419 — 26,8 / 1,9</w:t>
      </w:r>
    </w:p>
    <w:p w14:paraId="6BA42001"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 1883 — 43,2 / 3,9</w:t>
      </w:r>
    </w:p>
    <w:p w14:paraId="126CBF27"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 …… 2200 — 28,8 / 10,4</w:t>
      </w:r>
    </w:p>
    <w:p w14:paraId="70EDE726"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w:t>
      </w:r>
      <w:proofErr w:type="spellStart"/>
      <w:r w:rsidRPr="006D2FB4">
        <w:rPr>
          <w:rFonts w:ascii="Times New Roman" w:hAnsi="Times New Roman" w:cs="Times New Roman"/>
          <w:color w:val="000000" w:themeColor="text1"/>
          <w:sz w:val="16"/>
          <w:szCs w:val="16"/>
        </w:rPr>
        <w:t>НИАПе</w:t>
      </w:r>
      <w:proofErr w:type="spellEnd"/>
      <w:r w:rsidRPr="006D2FB4">
        <w:rPr>
          <w:rFonts w:ascii="Times New Roman" w:hAnsi="Times New Roman" w:cs="Times New Roman"/>
          <w:color w:val="000000" w:themeColor="text1"/>
          <w:sz w:val="16"/>
          <w:szCs w:val="16"/>
        </w:rPr>
        <w:t xml:space="preserve"> было испытано 7 различных систем ДРП, в 1926 г. — 5 систем, в 1927 г. —11 систем, в 1928 г. —13, и в 1929 г. — 13 систем (15117).</w:t>
      </w:r>
    </w:p>
    <w:p w14:paraId="71C98E8B"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p>
    <w:p w14:paraId="5C6E6082" w14:textId="77777777" w:rsidR="001A1DA7" w:rsidRPr="006D2FB4" w:rsidRDefault="001A1DA7" w:rsidP="00054315">
      <w:pPr>
        <w:pStyle w:val="a3"/>
        <w:rPr>
          <w:color w:val="000000" w:themeColor="text1"/>
          <w:lang w:val="ru-RU"/>
        </w:rPr>
      </w:pPr>
      <w:r w:rsidRPr="006D2FB4">
        <w:rPr>
          <w:color w:val="000000" w:themeColor="text1"/>
          <w:lang w:val="ru-RU"/>
        </w:rPr>
        <w:t>11 ноября 1925 г. после недолгих прений местом постройки тракторостроительного предприятия опреде</w:t>
      </w:r>
      <w:r w:rsidRPr="006D2FB4">
        <w:rPr>
          <w:color w:val="000000" w:themeColor="text1"/>
          <w:lang w:val="ru-RU"/>
        </w:rPr>
        <w:softHyphen/>
        <w:t>лили Сталинград и вышло по</w:t>
      </w:r>
      <w:r w:rsidRPr="006D2FB4">
        <w:rPr>
          <w:color w:val="000000" w:themeColor="text1"/>
          <w:lang w:val="ru-RU"/>
        </w:rPr>
        <w:softHyphen/>
        <w:t xml:space="preserve">становление </w:t>
      </w:r>
      <w:proofErr w:type="spellStart"/>
      <w:r w:rsidRPr="006D2FB4">
        <w:rPr>
          <w:color w:val="000000" w:themeColor="text1"/>
          <w:lang w:val="ru-RU"/>
        </w:rPr>
        <w:t>Главметалла</w:t>
      </w:r>
      <w:proofErr w:type="spellEnd"/>
      <w:r w:rsidRPr="006D2FB4">
        <w:rPr>
          <w:color w:val="000000" w:themeColor="text1"/>
          <w:lang w:val="ru-RU"/>
        </w:rPr>
        <w:t xml:space="preserve"> о постройке в этом городе завода производительностью 10 тыс. тракторов в год. Проектирование и возведение завода были поручены Гипромезу с образова</w:t>
      </w:r>
      <w:r w:rsidRPr="006D2FB4">
        <w:rPr>
          <w:color w:val="000000" w:themeColor="text1"/>
          <w:lang w:val="ru-RU"/>
        </w:rPr>
        <w:softHyphen/>
        <w:t>нием сталинградского филиала (12622).</w:t>
      </w:r>
    </w:p>
    <w:p w14:paraId="1179385E" w14:textId="77777777" w:rsidR="001A1DA7" w:rsidRPr="006D2FB4" w:rsidRDefault="001A1DA7" w:rsidP="00054315">
      <w:pPr>
        <w:pStyle w:val="a3"/>
        <w:rPr>
          <w:color w:val="000000" w:themeColor="text1"/>
          <w:lang w:val="ru-RU"/>
        </w:rPr>
      </w:pPr>
    </w:p>
    <w:p w14:paraId="24A85C72"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ноября 1925 года после обсуждения всех «за» и «против» по каждому из вариантов </w:t>
      </w:r>
      <w:proofErr w:type="spellStart"/>
      <w:r w:rsidRPr="006D2FB4">
        <w:rPr>
          <w:rFonts w:ascii="Times New Roman" w:hAnsi="Times New Roman" w:cs="Times New Roman"/>
          <w:color w:val="000000" w:themeColor="text1"/>
          <w:sz w:val="16"/>
          <w:szCs w:val="16"/>
        </w:rPr>
        <w:t>Главметалл</w:t>
      </w:r>
      <w:proofErr w:type="spellEnd"/>
      <w:r w:rsidRPr="006D2FB4">
        <w:rPr>
          <w:rFonts w:ascii="Times New Roman" w:hAnsi="Times New Roman" w:cs="Times New Roman"/>
          <w:color w:val="000000" w:themeColor="text1"/>
          <w:sz w:val="16"/>
          <w:szCs w:val="16"/>
        </w:rPr>
        <w:t xml:space="preserve"> подтвердил целесообразность строительства тракторного завода в Сталинграде.</w:t>
      </w:r>
    </w:p>
    <w:p w14:paraId="69EF5794"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1926 году Высшим Советом народного хозяйства СССР было принято решение о строительстве в Сталинграде тракторного завода, первого в стране. Строить завод решили на волжском берегу, в 14 километрах к северу от центра города. Именно на северной окраине Сталинграда в пустынном безлюдном месте, с узкой проселочной дорогой, ведущей к городу, началось небывалое для того времени строительство Сталинградского тракторного завода (СТЗ).</w:t>
      </w:r>
    </w:p>
    <w:p w14:paraId="1DFFC4A0"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Подготовка проекта Сталинградского тракторного завода силами советских инженеров и конструкторов имела огромное значение для успешного проектирования Челябинского и Харьковского тракторных заводов.</w:t>
      </w:r>
    </w:p>
    <w:p w14:paraId="7826EB43"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Через несколько дней после закладки Сталинградского тракторного завода партия и Советское государство понесли тяжелую утрату: умер Феликс Эдмундович Дзержинский.</w:t>
      </w:r>
    </w:p>
    <w:p w14:paraId="081C71F0"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июля в 1926 года участники Сталинградского </w:t>
      </w:r>
      <w:proofErr w:type="spellStart"/>
      <w:r w:rsidRPr="006D2FB4">
        <w:rPr>
          <w:rFonts w:ascii="Times New Roman" w:hAnsi="Times New Roman" w:cs="Times New Roman"/>
          <w:color w:val="000000" w:themeColor="text1"/>
          <w:sz w:val="16"/>
          <w:szCs w:val="16"/>
        </w:rPr>
        <w:t>губкома</w:t>
      </w:r>
      <w:proofErr w:type="spellEnd"/>
      <w:r w:rsidRPr="006D2FB4">
        <w:rPr>
          <w:rFonts w:ascii="Times New Roman" w:hAnsi="Times New Roman" w:cs="Times New Roman"/>
          <w:color w:val="000000" w:themeColor="text1"/>
          <w:sz w:val="16"/>
          <w:szCs w:val="16"/>
        </w:rPr>
        <w:t xml:space="preserve"> партии, губисполкома и губернского совета народного хозяйства решили выйти с ходатайством в Президиум ВСНХ СССР о присвоении имени Феликса Эдмундовича Дзержинского только что заложенному Сталинградскому тракторному заводу. 9 сентября 1926 года председатель ВСНХ В.В. Куйбышев подписал приказ: "Наименовать вновь строящийся тракторный завод: «Государственный тракторный завод имени т. Дзержинского»" (21161).</w:t>
      </w:r>
    </w:p>
    <w:p w14:paraId="464BBCC2" w14:textId="77777777" w:rsidR="00F65B77" w:rsidRPr="006D2FB4" w:rsidRDefault="00F65B77" w:rsidP="00054315">
      <w:pPr>
        <w:spacing w:after="0" w:line="240" w:lineRule="auto"/>
        <w:jc w:val="both"/>
        <w:rPr>
          <w:rFonts w:ascii="Times New Roman" w:hAnsi="Times New Roman" w:cs="Times New Roman"/>
          <w:color w:val="000000" w:themeColor="text1"/>
          <w:sz w:val="16"/>
          <w:szCs w:val="16"/>
        </w:rPr>
      </w:pPr>
    </w:p>
    <w:p w14:paraId="7274192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AF5F7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2155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ноября 1925 Луи Армстронг записал первую пластинку (3263,645).</w:t>
      </w:r>
    </w:p>
    <w:p w14:paraId="0EEA5C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F55B76"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11 ноября </w:t>
      </w:r>
      <w:r w:rsidRPr="006D2FB4">
        <w:rPr>
          <w:rFonts w:ascii="Times New Roman" w:hAnsi="Times New Roman" w:cs="Times New Roman"/>
          <w:color w:val="000000" w:themeColor="text1"/>
          <w:sz w:val="16"/>
          <w:szCs w:val="16"/>
        </w:rPr>
        <w:t xml:space="preserve">в 1925 году американский физик Роберт </w:t>
      </w:r>
      <w:proofErr w:type="spellStart"/>
      <w:r w:rsidRPr="006D2FB4">
        <w:rPr>
          <w:rFonts w:ascii="Times New Roman" w:hAnsi="Times New Roman" w:cs="Times New Roman"/>
          <w:color w:val="000000" w:themeColor="text1"/>
          <w:sz w:val="16"/>
          <w:szCs w:val="16"/>
        </w:rPr>
        <w:t>Милликен</w:t>
      </w:r>
      <w:proofErr w:type="spellEnd"/>
      <w:r w:rsidRPr="006D2FB4">
        <w:rPr>
          <w:rFonts w:ascii="Times New Roman" w:hAnsi="Times New Roman" w:cs="Times New Roman"/>
          <w:color w:val="000000" w:themeColor="text1"/>
          <w:sz w:val="16"/>
          <w:szCs w:val="16"/>
        </w:rPr>
        <w:t xml:space="preserve"> объявил об открытии космических лучей (14827).</w:t>
      </w:r>
    </w:p>
    <w:p w14:paraId="12C2A7AB"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p>
    <w:p w14:paraId="50A710E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43F65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F2D55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ноября 1925 </w:t>
      </w:r>
      <w:proofErr w:type="spellStart"/>
      <w:r w:rsidRPr="006D2FB4">
        <w:rPr>
          <w:rFonts w:ascii="Times New Roman" w:hAnsi="Times New Roman" w:cs="Times New Roman"/>
          <w:color w:val="000000" w:themeColor="text1"/>
          <w:sz w:val="16"/>
          <w:szCs w:val="16"/>
        </w:rPr>
        <w:t>Техсекция</w:t>
      </w:r>
      <w:proofErr w:type="spellEnd"/>
      <w:r w:rsidRPr="006D2FB4">
        <w:rPr>
          <w:rFonts w:ascii="Times New Roman" w:hAnsi="Times New Roman" w:cs="Times New Roman"/>
          <w:color w:val="000000" w:themeColor="text1"/>
          <w:sz w:val="16"/>
          <w:szCs w:val="16"/>
        </w:rPr>
        <w:t xml:space="preserve"> НК разработала ориентировочную программу (2197,252).</w:t>
      </w:r>
    </w:p>
    <w:p w14:paraId="092F2E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06FE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12 ноября 1925 состоялось заседание Политбюро и приняли решение:</w:t>
      </w:r>
    </w:p>
    <w:p w14:paraId="1163C9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предложить ГКК изменить так условия договора, чтобы обеспечить наиболее выгодное его прекращение;</w:t>
      </w:r>
    </w:p>
    <w:p w14:paraId="3C425B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поручить Ф.Е.Д. и К.Е.В. обсудить меры по расширению собственного </w:t>
      </w:r>
      <w:proofErr w:type="spellStart"/>
      <w:r w:rsidRPr="006D2FB4">
        <w:rPr>
          <w:rFonts w:ascii="Times New Roman" w:hAnsi="Times New Roman" w:cs="Times New Roman"/>
          <w:color w:val="000000" w:themeColor="text1"/>
          <w:sz w:val="16"/>
          <w:szCs w:val="16"/>
        </w:rPr>
        <w:t>авиапроизводства</w:t>
      </w:r>
      <w:proofErr w:type="spellEnd"/>
      <w:r w:rsidRPr="006D2FB4">
        <w:rPr>
          <w:rFonts w:ascii="Times New Roman" w:hAnsi="Times New Roman" w:cs="Times New Roman"/>
          <w:color w:val="000000" w:themeColor="text1"/>
          <w:sz w:val="16"/>
          <w:szCs w:val="16"/>
        </w:rPr>
        <w:t>, привлечь иностранных специалистов. Поэтому и направили Юнкерсу новый проект концессионного договора, однако Юнкерс оказался уступчивым из-за конфликта с германским правительством (1795,14).</w:t>
      </w:r>
    </w:p>
    <w:p w14:paraId="58AAD7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2AD5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ноября 1925 Концессионный отдел УВВС послал Пред. РВС </w:t>
      </w:r>
      <w:proofErr w:type="spellStart"/>
      <w:r w:rsidRPr="006D2FB4">
        <w:rPr>
          <w:rFonts w:ascii="Times New Roman" w:hAnsi="Times New Roman" w:cs="Times New Roman"/>
          <w:color w:val="000000" w:themeColor="text1"/>
          <w:sz w:val="16"/>
          <w:szCs w:val="16"/>
        </w:rPr>
        <w:t>К.Е.Ворошилову</w:t>
      </w:r>
      <w:proofErr w:type="spellEnd"/>
      <w:r w:rsidRPr="006D2FB4">
        <w:rPr>
          <w:rFonts w:ascii="Times New Roman" w:hAnsi="Times New Roman" w:cs="Times New Roman"/>
          <w:color w:val="000000" w:themeColor="text1"/>
          <w:sz w:val="16"/>
          <w:szCs w:val="16"/>
        </w:rPr>
        <w:t xml:space="preserve"> письмом N 9006сс проект концессионного договора с Юнкерсом в двух версиях - нашей и немецкой (1026,7).</w:t>
      </w:r>
    </w:p>
    <w:p w14:paraId="5F3E01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ноябре 1925 П.И.Б. писал К.Е.В. секретный доклад по вопросам постановки собственного производства самолетов на мощностях концессии Юнкерса в Филях. Считал, что это возможно, но хотели делать те же самые ЮГ-1, а также привлечь и А.Н.Т. как поставщика новых конструкций. Писал, что с завода Юнкерса в секретном порядке изъяли все необходимые чертежи и материалы и что группа русских инженеров во всех деталях разработала собственную систему организации производства, которая использовалась при ремонте Ю-20, Ю-21 и Ю-13 и при постановке производства разведчиков ЦАГИ на заводе 5 - б. </w:t>
      </w:r>
      <w:proofErr w:type="spellStart"/>
      <w:r w:rsidRPr="006D2FB4">
        <w:rPr>
          <w:rFonts w:ascii="Times New Roman" w:hAnsi="Times New Roman" w:cs="Times New Roman"/>
          <w:color w:val="000000" w:themeColor="text1"/>
          <w:sz w:val="16"/>
          <w:szCs w:val="16"/>
        </w:rPr>
        <w:t>Моска</w:t>
      </w:r>
      <w:proofErr w:type="spellEnd"/>
      <w:r w:rsidRPr="006D2FB4">
        <w:rPr>
          <w:rFonts w:ascii="Times New Roman" w:hAnsi="Times New Roman" w:cs="Times New Roman"/>
          <w:color w:val="000000" w:themeColor="text1"/>
          <w:sz w:val="16"/>
          <w:szCs w:val="16"/>
        </w:rPr>
        <w:t xml:space="preserve"> и буд. 25 (1795,13).</w:t>
      </w:r>
    </w:p>
    <w:p w14:paraId="68D776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F671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ноября 1925 г. вышло постановление Политбюро ЦК ВКП(б): «Предложить </w:t>
      </w:r>
      <w:proofErr w:type="spellStart"/>
      <w:r w:rsidRPr="006D2FB4">
        <w:rPr>
          <w:rFonts w:ascii="Times New Roman" w:hAnsi="Times New Roman" w:cs="Times New Roman"/>
          <w:color w:val="000000" w:themeColor="text1"/>
          <w:sz w:val="16"/>
          <w:szCs w:val="16"/>
        </w:rPr>
        <w:t>Главконцесскому</w:t>
      </w:r>
      <w:proofErr w:type="spellEnd"/>
      <w:r w:rsidRPr="006D2FB4">
        <w:rPr>
          <w:rFonts w:ascii="Times New Roman" w:hAnsi="Times New Roman" w:cs="Times New Roman"/>
          <w:color w:val="000000" w:themeColor="text1"/>
          <w:sz w:val="16"/>
          <w:szCs w:val="16"/>
        </w:rPr>
        <w:t xml:space="preserve"> СССР так изменить проект договора, чтобы обеспечить для нас наиболее выгодное прекращение договоров». Однако затем немцы неожиданно пошли на уступки и согласились на ухудшенные для «Юнкерса» условия (11784).</w:t>
      </w:r>
    </w:p>
    <w:p w14:paraId="057462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3A21D"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ноября 1925 г. вышло постановление Политбюро ЦК ВКП(б):</w:t>
      </w:r>
    </w:p>
    <w:p w14:paraId="099F15AB"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«Предложить </w:t>
      </w:r>
      <w:proofErr w:type="spellStart"/>
      <w:r w:rsidRPr="006D2FB4">
        <w:rPr>
          <w:rFonts w:ascii="Times New Roman" w:hAnsi="Times New Roman" w:cs="Times New Roman"/>
          <w:color w:val="000000" w:themeColor="text1"/>
          <w:sz w:val="16"/>
          <w:szCs w:val="16"/>
        </w:rPr>
        <w:t>Главконцесскому</w:t>
      </w:r>
      <w:proofErr w:type="spellEnd"/>
      <w:r w:rsidRPr="006D2FB4">
        <w:rPr>
          <w:rFonts w:ascii="Times New Roman" w:hAnsi="Times New Roman" w:cs="Times New Roman"/>
          <w:color w:val="000000" w:themeColor="text1"/>
          <w:sz w:val="16"/>
          <w:szCs w:val="16"/>
        </w:rPr>
        <w:t xml:space="preserve"> СССР так изменить проект договора, чтобы обеспечить для нас наиболее выгодное прекращение договоров».</w:t>
      </w:r>
    </w:p>
    <w:p w14:paraId="370F0083"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затем немцы неожиданно пошли на уступки и согласились на ухудшенные для «Юнкерса» условия (18265).</w:t>
      </w:r>
    </w:p>
    <w:p w14:paraId="55936EB1"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p>
    <w:p w14:paraId="140A529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ноября 1925 Уполномоченный по концессиям </w:t>
      </w:r>
      <w:proofErr w:type="spellStart"/>
      <w:r w:rsidRPr="006D2FB4">
        <w:rPr>
          <w:rFonts w:ascii="Times New Roman" w:hAnsi="Times New Roman" w:cs="Times New Roman"/>
          <w:color w:val="000000" w:themeColor="text1"/>
          <w:sz w:val="16"/>
          <w:szCs w:val="16"/>
        </w:rPr>
        <w:t>Линно</w:t>
      </w:r>
      <w:proofErr w:type="spellEnd"/>
      <w:r w:rsidRPr="006D2FB4">
        <w:rPr>
          <w:rFonts w:ascii="Times New Roman" w:hAnsi="Times New Roman" w:cs="Times New Roman"/>
          <w:color w:val="000000" w:themeColor="text1"/>
          <w:sz w:val="16"/>
          <w:szCs w:val="16"/>
        </w:rPr>
        <w:t xml:space="preserve"> из Концессионного Отдела УВВС послал Пред. РВС </w:t>
      </w:r>
      <w:proofErr w:type="spellStart"/>
      <w:r w:rsidRPr="006D2FB4">
        <w:rPr>
          <w:rFonts w:ascii="Times New Roman" w:hAnsi="Times New Roman" w:cs="Times New Roman"/>
          <w:color w:val="000000" w:themeColor="text1"/>
          <w:sz w:val="16"/>
          <w:szCs w:val="16"/>
        </w:rPr>
        <w:t>К.Е.Ворошилову</w:t>
      </w:r>
      <w:proofErr w:type="spellEnd"/>
      <w:r w:rsidRPr="006D2FB4">
        <w:rPr>
          <w:rFonts w:ascii="Times New Roman" w:hAnsi="Times New Roman" w:cs="Times New Roman"/>
          <w:color w:val="000000" w:themeColor="text1"/>
          <w:sz w:val="16"/>
          <w:szCs w:val="16"/>
        </w:rPr>
        <w:t xml:space="preserve"> письмом N 9006сс:</w:t>
      </w:r>
    </w:p>
    <w:p w14:paraId="6B105A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приказанию Начальника Военных Воздушных Сил РККА т. БАРАНОВА, препровождаю: I/ проект концессионного договора с фирмой ЮНКЕРС, </w:t>
      </w:r>
      <w:proofErr w:type="spellStart"/>
      <w:r w:rsidRPr="006D2FB4">
        <w:rPr>
          <w:rFonts w:ascii="Times New Roman" w:hAnsi="Times New Roman" w:cs="Times New Roman"/>
          <w:color w:val="000000" w:themeColor="text1"/>
          <w:sz w:val="16"/>
          <w:szCs w:val="16"/>
        </w:rPr>
        <w:t>составнныйГлавкенцескомои</w:t>
      </w:r>
      <w:proofErr w:type="spellEnd"/>
      <w:r w:rsidRPr="006D2FB4">
        <w:rPr>
          <w:rFonts w:ascii="Times New Roman" w:hAnsi="Times New Roman" w:cs="Times New Roman"/>
          <w:color w:val="000000" w:themeColor="text1"/>
          <w:sz w:val="16"/>
          <w:szCs w:val="16"/>
        </w:rPr>
        <w:t xml:space="preserve">, 2/ </w:t>
      </w:r>
      <w:proofErr w:type="spellStart"/>
      <w:r w:rsidRPr="006D2FB4">
        <w:rPr>
          <w:rFonts w:ascii="Times New Roman" w:hAnsi="Times New Roman" w:cs="Times New Roman"/>
          <w:color w:val="000000" w:themeColor="text1"/>
          <w:sz w:val="16"/>
          <w:szCs w:val="16"/>
        </w:rPr>
        <w:t>контр-проект</w:t>
      </w:r>
      <w:proofErr w:type="spellEnd"/>
      <w:r w:rsidRPr="006D2FB4">
        <w:rPr>
          <w:rFonts w:ascii="Times New Roman" w:hAnsi="Times New Roman" w:cs="Times New Roman"/>
          <w:color w:val="000000" w:themeColor="text1"/>
          <w:sz w:val="16"/>
          <w:szCs w:val="16"/>
        </w:rPr>
        <w:t>, со</w:t>
      </w:r>
      <w:r w:rsidRPr="006D2FB4">
        <w:rPr>
          <w:rFonts w:ascii="Times New Roman" w:hAnsi="Times New Roman" w:cs="Times New Roman"/>
          <w:color w:val="000000" w:themeColor="text1"/>
          <w:sz w:val="16"/>
          <w:szCs w:val="16"/>
        </w:rPr>
        <w:softHyphen/>
        <w:t xml:space="preserve">ставленный </w:t>
      </w:r>
      <w:proofErr w:type="spellStart"/>
      <w:r w:rsidRPr="006D2FB4">
        <w:rPr>
          <w:rFonts w:ascii="Times New Roman" w:hAnsi="Times New Roman" w:cs="Times New Roman"/>
          <w:color w:val="000000" w:themeColor="text1"/>
          <w:sz w:val="16"/>
          <w:szCs w:val="16"/>
        </w:rPr>
        <w:t>БНКЕРС"ом</w:t>
      </w:r>
      <w:proofErr w:type="spellEnd"/>
      <w:r w:rsidRPr="006D2FB4">
        <w:rPr>
          <w:rFonts w:ascii="Times New Roman" w:hAnsi="Times New Roman" w:cs="Times New Roman"/>
          <w:color w:val="000000" w:themeColor="text1"/>
          <w:sz w:val="16"/>
          <w:szCs w:val="16"/>
        </w:rPr>
        <w:t>, 3/ Сводку главнейших разногласий между этими проектами ЦГАКА, ф.4, оп. 2, д. 90, л. 6 (1026,7).</w:t>
      </w:r>
    </w:p>
    <w:p w14:paraId="6D7952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5650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ноября 1925 Протоколы заседаний Политбюро ЦК РКП-ВКП(б). № 90. Слушали: 4. О новом проекте концессионного договора с “Юнкерсом” ([постановление] Политбюро от 11 июля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xml:space="preserve">] № 66, п. 3) (т. Минкин, Баранов,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Литвинов, Ворошилов, Пятаков.) Постановили: а) предложить ГКК таким образом изменить предъявляемые концессионеру условия договора, чтобы обеспечить наиболее вы</w:t>
      </w:r>
      <w:r w:rsidRPr="006D2FB4">
        <w:rPr>
          <w:rFonts w:ascii="Times New Roman" w:hAnsi="Times New Roman" w:cs="Times New Roman"/>
          <w:color w:val="000000" w:themeColor="text1"/>
          <w:sz w:val="16"/>
          <w:szCs w:val="16"/>
        </w:rPr>
        <w:softHyphen/>
        <w:t>годное для нас прекращение переговоров; б) поручить т. Дзержинскому и Ворошилову обсу</w:t>
      </w:r>
      <w:r w:rsidRPr="006D2FB4">
        <w:rPr>
          <w:rFonts w:ascii="Times New Roman" w:hAnsi="Times New Roman" w:cs="Times New Roman"/>
          <w:color w:val="000000" w:themeColor="text1"/>
          <w:sz w:val="16"/>
          <w:szCs w:val="16"/>
        </w:rPr>
        <w:softHyphen/>
        <w:t xml:space="preserve">дить необходимые мероприятия для расширения и укрепления самостоятельного </w:t>
      </w:r>
      <w:proofErr w:type="spellStart"/>
      <w:r w:rsidRPr="006D2FB4">
        <w:rPr>
          <w:rFonts w:ascii="Times New Roman" w:hAnsi="Times New Roman" w:cs="Times New Roman"/>
          <w:color w:val="000000" w:themeColor="text1"/>
          <w:sz w:val="16"/>
          <w:szCs w:val="16"/>
        </w:rPr>
        <w:t>авиапро</w:t>
      </w:r>
      <w:r w:rsidRPr="006D2FB4">
        <w:rPr>
          <w:rFonts w:ascii="Times New Roman" w:hAnsi="Times New Roman" w:cs="Times New Roman"/>
          <w:color w:val="000000" w:themeColor="text1"/>
          <w:sz w:val="16"/>
          <w:szCs w:val="16"/>
        </w:rPr>
        <w:softHyphen/>
        <w:t>изводства</w:t>
      </w:r>
      <w:proofErr w:type="spellEnd"/>
      <w:r w:rsidRPr="006D2FB4">
        <w:rPr>
          <w:rFonts w:ascii="Times New Roman" w:hAnsi="Times New Roman" w:cs="Times New Roman"/>
          <w:color w:val="000000" w:themeColor="text1"/>
          <w:sz w:val="16"/>
          <w:szCs w:val="16"/>
        </w:rPr>
        <w:t xml:space="preserve"> в СССР, предусмотрев требуемые для этого средства, импорт сырья, привлечение специалистов из-за границы с обеспечением их оплаты сверх нормы и тому подобное. Док</w:t>
      </w:r>
      <w:r w:rsidRPr="006D2FB4">
        <w:rPr>
          <w:rFonts w:ascii="Times New Roman" w:hAnsi="Times New Roman" w:cs="Times New Roman"/>
          <w:color w:val="000000" w:themeColor="text1"/>
          <w:sz w:val="16"/>
          <w:szCs w:val="16"/>
        </w:rPr>
        <w:softHyphen/>
        <w:t>лад представить в Политбюро в месячный срок. Слушали: 5. Военная промышленность ([пос</w:t>
      </w:r>
      <w:r w:rsidRPr="006D2FB4">
        <w:rPr>
          <w:rFonts w:ascii="Times New Roman" w:hAnsi="Times New Roman" w:cs="Times New Roman"/>
          <w:color w:val="000000" w:themeColor="text1"/>
          <w:sz w:val="16"/>
          <w:szCs w:val="16"/>
        </w:rPr>
        <w:softHyphen/>
        <w:t xml:space="preserve">тановление] Политбюро от 27 августа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77, п. 9) (т. Дзержинский, Воро</w:t>
      </w:r>
      <w:r w:rsidRPr="006D2FB4">
        <w:rPr>
          <w:rFonts w:ascii="Times New Roman" w:hAnsi="Times New Roman" w:cs="Times New Roman"/>
          <w:color w:val="000000" w:themeColor="text1"/>
          <w:sz w:val="16"/>
          <w:szCs w:val="16"/>
        </w:rPr>
        <w:softHyphen/>
        <w:t>шилов.) Постановили: а) принять предложение ВСНХ и РВСР о создании при ВСНХ СССР особого управления военной промышленностью с коллегией во главе, подчиненной непосре</w:t>
      </w:r>
      <w:r w:rsidRPr="006D2FB4">
        <w:rPr>
          <w:rFonts w:ascii="Times New Roman" w:hAnsi="Times New Roman" w:cs="Times New Roman"/>
          <w:color w:val="000000" w:themeColor="text1"/>
          <w:sz w:val="16"/>
          <w:szCs w:val="16"/>
        </w:rPr>
        <w:softHyphen/>
        <w:t>дственно председателю ВСНХ; б) председателем коллегии утвердить т. Аванесова, членами - т. Самсонова и представителя военного ведомства по соглашению ВСНХ и РВСР; в) пору</w:t>
      </w:r>
      <w:r w:rsidRPr="006D2FB4">
        <w:rPr>
          <w:rFonts w:ascii="Times New Roman" w:hAnsi="Times New Roman" w:cs="Times New Roman"/>
          <w:color w:val="000000" w:themeColor="text1"/>
          <w:sz w:val="16"/>
          <w:szCs w:val="16"/>
        </w:rPr>
        <w:softHyphen/>
        <w:t>чить секретариату ЦК согласовать с т. Максимовым вопрос о его дальнейшей работе; г) наз</w:t>
      </w:r>
      <w:r w:rsidRPr="006D2FB4">
        <w:rPr>
          <w:rFonts w:ascii="Times New Roman" w:hAnsi="Times New Roman" w:cs="Times New Roman"/>
          <w:color w:val="000000" w:themeColor="text1"/>
          <w:sz w:val="16"/>
          <w:szCs w:val="16"/>
        </w:rPr>
        <w:softHyphen/>
        <w:t xml:space="preserve">начить т. Аванесова членом Президиума ВСНХ СССР; д) отложить опубликование решения до переговоров секретариата с т. Максимовым. Слушали: 24. Об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(т. Дзержинс</w:t>
      </w:r>
      <w:r w:rsidRPr="006D2FB4">
        <w:rPr>
          <w:rFonts w:ascii="Times New Roman" w:hAnsi="Times New Roman" w:cs="Times New Roman"/>
          <w:color w:val="000000" w:themeColor="text1"/>
          <w:sz w:val="16"/>
          <w:szCs w:val="16"/>
        </w:rPr>
        <w:softHyphen/>
        <w:t xml:space="preserve">кий.) Постановили: назначить председателем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т. Аверина и заместителем т. Гам</w:t>
      </w:r>
      <w:r w:rsidRPr="006D2FB4">
        <w:rPr>
          <w:rFonts w:ascii="Times New Roman" w:hAnsi="Times New Roman" w:cs="Times New Roman"/>
          <w:color w:val="000000" w:themeColor="text1"/>
          <w:sz w:val="16"/>
          <w:szCs w:val="16"/>
        </w:rPr>
        <w:softHyphen/>
        <w:t>бурга. (РГАСПИ. Ф. 17. Оп. 162. Д. 2. Л. 194-195; Оп. 3. Д. 530. Л. 3,8.) (10711,623).</w:t>
      </w:r>
    </w:p>
    <w:p w14:paraId="246B53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718F62" w14:textId="77777777" w:rsidR="00B906F1"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39674CC" w14:textId="77777777" w:rsidR="00B906F1" w:rsidRPr="006D2FB4" w:rsidRDefault="00B906F1"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0B99EA"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ноября 1925 г. проходил второй день испытаний 76-мм гаубицы </w:t>
      </w:r>
      <w:proofErr w:type="spellStart"/>
      <w:r w:rsidRPr="006D2FB4">
        <w:rPr>
          <w:rFonts w:ascii="Times New Roman" w:hAnsi="Times New Roman" w:cs="Times New Roman"/>
          <w:color w:val="000000" w:themeColor="text1"/>
          <w:sz w:val="16"/>
          <w:szCs w:val="16"/>
        </w:rPr>
        <w:t>Беркалова</w:t>
      </w:r>
      <w:proofErr w:type="spellEnd"/>
      <w:r w:rsidRPr="006D2FB4">
        <w:rPr>
          <w:rFonts w:ascii="Times New Roman" w:hAnsi="Times New Roman" w:cs="Times New Roman"/>
          <w:color w:val="000000" w:themeColor="text1"/>
          <w:sz w:val="16"/>
          <w:szCs w:val="16"/>
        </w:rPr>
        <w:t>. Велась стрельба фугасными снарядами.</w:t>
      </w:r>
    </w:p>
    <w:p w14:paraId="2E1C7DC0" w14:textId="77777777" w:rsidR="00B906F1" w:rsidRPr="006D2FB4" w:rsidRDefault="00B906F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Результаты испытаний 12 ноября 1925 г.</w:t>
      </w:r>
    </w:p>
    <w:p w14:paraId="1610FD21" w14:textId="77777777" w:rsidR="00B906F1" w:rsidRPr="006D2FB4" w:rsidRDefault="00B906F1"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vertAlign w:val="superscript"/>
        </w:rPr>
        <w:t>Угол, град. …… Дальность средняя, м — Отклонения (По дальности, м / Боковое, м)</w:t>
      </w:r>
    </w:p>
    <w:p w14:paraId="24CB8E51"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Гаубица №1-Д</w:t>
      </w:r>
    </w:p>
    <w:p w14:paraId="301F7D2A"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 1419 — 26,8 / 1,9</w:t>
      </w:r>
    </w:p>
    <w:p w14:paraId="43116F87"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 1883 — 43,2 / 3,9</w:t>
      </w:r>
    </w:p>
    <w:p w14:paraId="0EF05B86"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 …… 2200 — 28,8 / 10,4</w:t>
      </w:r>
    </w:p>
    <w:p w14:paraId="35F3D01D"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w:t>
      </w:r>
      <w:proofErr w:type="spellStart"/>
      <w:r w:rsidRPr="006D2FB4">
        <w:rPr>
          <w:rFonts w:ascii="Times New Roman" w:hAnsi="Times New Roman" w:cs="Times New Roman"/>
          <w:color w:val="000000" w:themeColor="text1"/>
          <w:sz w:val="16"/>
          <w:szCs w:val="16"/>
        </w:rPr>
        <w:t>НИАПе</w:t>
      </w:r>
      <w:proofErr w:type="spellEnd"/>
      <w:r w:rsidRPr="006D2FB4">
        <w:rPr>
          <w:rFonts w:ascii="Times New Roman" w:hAnsi="Times New Roman" w:cs="Times New Roman"/>
          <w:color w:val="000000" w:themeColor="text1"/>
          <w:sz w:val="16"/>
          <w:szCs w:val="16"/>
        </w:rPr>
        <w:t xml:space="preserve"> было испытано 7 различных систем ДРП, в 1926 г. — 5 систем, в 1927 г. —11 систем, в 1928 г. —13, и в 1929 г. — 13 систем (15117).</w:t>
      </w:r>
    </w:p>
    <w:p w14:paraId="6583B75C"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p>
    <w:p w14:paraId="4FF43973" w14:textId="77777777" w:rsidR="00D27989" w:rsidRPr="006D2FB4" w:rsidRDefault="00D27989" w:rsidP="00054315">
      <w:pPr>
        <w:spacing w:after="0" w:line="240" w:lineRule="auto"/>
        <w:jc w:val="both"/>
        <w:rPr>
          <w:rFonts w:ascii="Times New Roman" w:hAnsi="Times New Roman" w:cs="Times New Roman"/>
          <w:color w:val="000000" w:themeColor="text1"/>
          <w:sz w:val="16"/>
          <w:szCs w:val="16"/>
        </w:rPr>
      </w:pPr>
      <w:r w:rsidRPr="006D2FB4">
        <w:rPr>
          <w:rFonts w:ascii="Times New Roman" w:eastAsia="Times New Roman" w:hAnsi="Times New Roman" w:cs="Times New Roman"/>
          <w:color w:val="000000" w:themeColor="text1"/>
          <w:sz w:val="16"/>
          <w:szCs w:val="16"/>
          <w:lang w:eastAsia="ru-RU"/>
        </w:rPr>
        <w:t>12 ноября 1925 по решению Политбюро было создано Военно-промышленное управление ВСНХ, которое унаследовало от своих предшественников - Комитета по де- и мобилизации и Комитета по военным заказам - две основные задачи: 1) "составление мобилизационного плана для промышленности в соответствии с требованиями НКВМ на военное время" и 2) распределение военных заказов, установление цен на военную продукцию и т. п. (22725).</w:t>
      </w:r>
    </w:p>
    <w:p w14:paraId="674CCC6A" w14:textId="77777777" w:rsidR="00D27989" w:rsidRPr="006D2FB4" w:rsidRDefault="00D27989" w:rsidP="00054315">
      <w:pPr>
        <w:spacing w:after="0" w:line="240" w:lineRule="auto"/>
        <w:jc w:val="both"/>
        <w:rPr>
          <w:rFonts w:ascii="Times New Roman" w:hAnsi="Times New Roman" w:cs="Times New Roman"/>
          <w:color w:val="000000" w:themeColor="text1"/>
          <w:sz w:val="16"/>
          <w:szCs w:val="16"/>
        </w:rPr>
      </w:pPr>
    </w:p>
    <w:p w14:paraId="091E219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3FA3C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E8F9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ноября 1925 СНК принял постановление О мерах противовоздушной обороны при новых постройках в 500 км пограничной полосе. Решили делать убежища (3398,393).</w:t>
      </w:r>
    </w:p>
    <w:p w14:paraId="31BEF3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9CFCA3" w14:textId="77777777" w:rsidR="00604B10" w:rsidRPr="006D2FB4" w:rsidRDefault="00604B10"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12 ноября 1925 г. Протокол №17. Заседание Пленума ЦК РКП(б)-ВКП(б)</w:t>
      </w:r>
    </w:p>
    <w:p w14:paraId="7294ACEA" w14:textId="77777777" w:rsidR="00604B10" w:rsidRPr="006D2FB4" w:rsidRDefault="00604B10"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П.1. Постановление Политбюро о составе РВС СССР [председатель — Ворошилов, заместители — </w:t>
      </w:r>
      <w:proofErr w:type="spellStart"/>
      <w:r w:rsidRPr="006D2FB4">
        <w:rPr>
          <w:rFonts w:ascii="Times New Roman" w:hAnsi="Times New Roman" w:cs="Times New Roman"/>
          <w:bCs/>
          <w:color w:val="000000" w:themeColor="text1"/>
          <w:sz w:val="16"/>
          <w:szCs w:val="16"/>
        </w:rPr>
        <w:t>Лашевич</w:t>
      </w:r>
      <w:proofErr w:type="spellEnd"/>
      <w:r w:rsidRPr="006D2FB4">
        <w:rPr>
          <w:rFonts w:ascii="Times New Roman" w:hAnsi="Times New Roman" w:cs="Times New Roman"/>
          <w:bCs/>
          <w:color w:val="000000" w:themeColor="text1"/>
          <w:sz w:val="16"/>
          <w:szCs w:val="16"/>
        </w:rPr>
        <w:t xml:space="preserve"> и </w:t>
      </w:r>
      <w:proofErr w:type="spellStart"/>
      <w:r w:rsidRPr="006D2FB4">
        <w:rPr>
          <w:rFonts w:ascii="Times New Roman" w:hAnsi="Times New Roman" w:cs="Times New Roman"/>
          <w:bCs/>
          <w:color w:val="000000" w:themeColor="text1"/>
          <w:sz w:val="16"/>
          <w:szCs w:val="16"/>
        </w:rPr>
        <w:t>Уншлихт</w:t>
      </w:r>
      <w:proofErr w:type="spellEnd"/>
      <w:r w:rsidRPr="006D2FB4">
        <w:rPr>
          <w:rFonts w:ascii="Times New Roman" w:hAnsi="Times New Roman" w:cs="Times New Roman"/>
          <w:bCs/>
          <w:color w:val="000000" w:themeColor="text1"/>
          <w:sz w:val="16"/>
          <w:szCs w:val="16"/>
        </w:rPr>
        <w:t xml:space="preserve">, члены — Бубнов, Орджоникидзе, </w:t>
      </w:r>
      <w:proofErr w:type="spellStart"/>
      <w:r w:rsidRPr="006D2FB4">
        <w:rPr>
          <w:rFonts w:ascii="Times New Roman" w:hAnsi="Times New Roman" w:cs="Times New Roman"/>
          <w:bCs/>
          <w:color w:val="000000" w:themeColor="text1"/>
          <w:sz w:val="16"/>
          <w:szCs w:val="16"/>
        </w:rPr>
        <w:t>Зоф</w:t>
      </w:r>
      <w:proofErr w:type="spellEnd"/>
      <w:r w:rsidRPr="006D2FB4">
        <w:rPr>
          <w:rFonts w:ascii="Times New Roman" w:hAnsi="Times New Roman" w:cs="Times New Roman"/>
          <w:bCs/>
          <w:color w:val="000000" w:themeColor="text1"/>
          <w:sz w:val="16"/>
          <w:szCs w:val="16"/>
        </w:rPr>
        <w:t>, Баранов, Буденный, Егоров, Тухачевский, Каменев С.С.] (17150).</w:t>
      </w:r>
    </w:p>
    <w:p w14:paraId="4CBA7396" w14:textId="77777777" w:rsidR="00604B10" w:rsidRPr="006D2FB4" w:rsidRDefault="00604B10" w:rsidP="00054315">
      <w:pPr>
        <w:spacing w:after="0" w:line="240" w:lineRule="auto"/>
        <w:jc w:val="both"/>
        <w:rPr>
          <w:rFonts w:ascii="Times New Roman" w:hAnsi="Times New Roman" w:cs="Times New Roman"/>
          <w:bCs/>
          <w:color w:val="000000" w:themeColor="text1"/>
          <w:sz w:val="16"/>
          <w:szCs w:val="16"/>
        </w:rPr>
      </w:pPr>
    </w:p>
    <w:p w14:paraId="27F10E9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65C9B3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F972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ноября 1925 было заключено американо-итальянское соглашение о погашении военных долгов (3907:137).</w:t>
      </w:r>
    </w:p>
    <w:p w14:paraId="4D9EE9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7BCD5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C8240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BF5294A" w14:textId="77777777" w:rsidR="001B3105" w:rsidRPr="006D2FB4" w:rsidRDefault="001B3105" w:rsidP="00054315">
      <w:pPr>
        <w:pStyle w:val="rtejustify"/>
        <w:spacing w:before="0" w:after="0"/>
        <w:rPr>
          <w:color w:val="000000" w:themeColor="text1"/>
          <w:sz w:val="16"/>
          <w:szCs w:val="16"/>
        </w:rPr>
      </w:pPr>
      <w:r w:rsidRPr="006D2FB4">
        <w:rPr>
          <w:color w:val="000000" w:themeColor="text1"/>
          <w:sz w:val="16"/>
          <w:szCs w:val="16"/>
        </w:rPr>
        <w:t xml:space="preserve">13 ноября 1925 г. Приказом РВС СССР было создано </w:t>
      </w:r>
      <w:r w:rsidRPr="006D2FB4">
        <w:rPr>
          <w:rStyle w:val="af0"/>
          <w:i w:val="0"/>
          <w:color w:val="000000" w:themeColor="text1"/>
          <w:sz w:val="16"/>
          <w:szCs w:val="16"/>
        </w:rPr>
        <w:t>Управление снабжений РККА</w:t>
      </w:r>
      <w:r w:rsidRPr="006D2FB4">
        <w:rPr>
          <w:color w:val="000000" w:themeColor="text1"/>
          <w:sz w:val="16"/>
          <w:szCs w:val="16"/>
        </w:rPr>
        <w:t>, в состав которого вошли все состоящие при начальнике снабжений довольствующие управления. Ио приказу РВС СССР от 22 июля 1926 г. на Управление снабжений возлагались: заготовка всех видов довольствия (кроме специальных) и снабжение армии. По положению о центральном аппарате Наркомвоенмора, объявленному приказом РВС СССР от 21 октября 1929 г. Управление снабжений РККА ведало организацией материального снабжения, обеспечением армии всеми видами довольствия (кроме денежного и специального), в его составе оставались все ранее входившие довольствующие управления. Приказом РВС СССР от 20 ноября 1929 г. Управление снабжений было расформировано, входившие в его состав управления реорганизованы в самостоятельные (Военно-хозяйственное, Военно-строительное) и подчинены первому заместителю председателя РВС СССР (остальные — начальнику вооружений РККА) (12374).</w:t>
      </w:r>
    </w:p>
    <w:p w14:paraId="773DD186" w14:textId="77777777" w:rsidR="001B3105" w:rsidRPr="006D2FB4" w:rsidRDefault="001B3105" w:rsidP="00054315">
      <w:pPr>
        <w:pStyle w:val="rtejustify"/>
        <w:spacing w:before="0" w:after="0"/>
        <w:rPr>
          <w:color w:val="000000" w:themeColor="text1"/>
          <w:sz w:val="16"/>
          <w:szCs w:val="16"/>
        </w:rPr>
      </w:pPr>
    </w:p>
    <w:p w14:paraId="199BF320" w14:textId="77777777" w:rsidR="001B3105" w:rsidRPr="006D2FB4" w:rsidRDefault="001B3105" w:rsidP="00054315">
      <w:pPr>
        <w:pStyle w:val="rtejustify"/>
        <w:spacing w:before="0" w:after="0"/>
        <w:rPr>
          <w:color w:val="000000" w:themeColor="text1"/>
          <w:sz w:val="16"/>
          <w:szCs w:val="16"/>
        </w:rPr>
      </w:pPr>
      <w:r w:rsidRPr="006D2FB4">
        <w:rPr>
          <w:color w:val="000000" w:themeColor="text1"/>
          <w:sz w:val="16"/>
          <w:szCs w:val="16"/>
        </w:rPr>
        <w:t>13 ноября 1925 г. по приказу РВС СССР ГАУ вошло во вновь созданное Управление снабжений РККА. В связи с ликвидацией последнего Артиллерийское управление РККА было подчинено приказом РВС СССР от 20 ноября 1929 г. начальнику вооружений РККА как самостоятельное управление (12374).</w:t>
      </w:r>
    </w:p>
    <w:p w14:paraId="0ECAC667" w14:textId="77777777" w:rsidR="001B3105" w:rsidRPr="006D2FB4" w:rsidRDefault="001B3105" w:rsidP="00054315">
      <w:pPr>
        <w:pStyle w:val="rtejustify"/>
        <w:spacing w:before="0" w:after="0"/>
        <w:rPr>
          <w:color w:val="000000" w:themeColor="text1"/>
          <w:sz w:val="16"/>
          <w:szCs w:val="16"/>
        </w:rPr>
      </w:pPr>
    </w:p>
    <w:p w14:paraId="142A24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ноября 1925 г. АУ вошло во вновь созданное Управление снабжений РККА. В связи с ликвидацией последне</w:t>
      </w:r>
      <w:r w:rsidRPr="006D2FB4">
        <w:rPr>
          <w:rFonts w:ascii="Times New Roman" w:hAnsi="Times New Roman" w:cs="Times New Roman"/>
          <w:color w:val="000000" w:themeColor="text1"/>
          <w:sz w:val="16"/>
          <w:szCs w:val="16"/>
        </w:rPr>
        <w:softHyphen/>
        <w:t>го АУ РККА приказом РВС СССР от 20 ноября 1929 г. подчинено начальнику вооружений РККА. (Документы управления за 1917-1941 гг. хранятся в РГВА, ф. 20.)</w:t>
      </w:r>
    </w:p>
    <w:p w14:paraId="2FCAF0D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86AA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ноября 1925 г. По приказу РВС СССР No.1100 АУ вошло во вновь созданное Управление снабжений РККА. В связи с ликвидацией последнего как самостоятельное управление АУ РККА приказом РВС СССР No.360/78 от 20 ноября 1929 г. подчинено начальнику вооружений РККА, с апреля 1936 г. - вновь созданному Главному управлению вооружения и технического снабжения РККА, с июля 1937 г. - непосредственно наркому.</w:t>
      </w:r>
    </w:p>
    <w:p w14:paraId="2457DD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положению об НКО СССР от 22 ноября 1934 г. на Артиллерийское управление РККА, как на центральный орган НКО, возлагалась разработка и реализация системы артиллерийского вооружения армии.</w:t>
      </w:r>
    </w:p>
    <w:p w14:paraId="59D57E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Приказом НКО No.0242 от 31 декабря 1935 г. была вновь введена должность начальника артиллерии РККА, который отвечал за развитие, боевую подготовку, боеготовность наземной и зенитной артиллерии, воспитание и подбор командных кадров. Он возглавлял Управление начальника артиллерии.</w:t>
      </w:r>
    </w:p>
    <w:p w14:paraId="6E6A81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No.0149 от 13 июля 1940 г. на базе Артиллерийского управления, Управлений начальника артиллерии Красной Армии, стрелкового вооружения, минометно-минного вооружения Красной Армии было сформировано Главное артиллерийское управление Красной Армии (11226).</w:t>
      </w:r>
    </w:p>
    <w:p w14:paraId="06F327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34E1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ноября 1925 г. по приказу РВС СССР No.1100 ВТУ вошло во вновь созданное Управление снабжений РККА. В связи с ликвидацией последнего как самостоятельное управление ВТУ РККА приказом РВС СССР No.360/78 от 20 ноября 1929 г. подчинено начальнику вооружений РККА.</w:t>
      </w:r>
    </w:p>
    <w:p w14:paraId="3CCDB1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Приказом РВС СССР No.033 от 17 мая 1931 г. ВТУ РККА было переформировано в два самостоятельных центральных управления - Управление связи РККА и Военно-инженерное управление РККА (11226).</w:t>
      </w:r>
    </w:p>
    <w:p w14:paraId="3A169D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A6086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C9C3D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0FF26B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ноября 1925 исследовав останки египетского фараон Тутанхамона, египтологи объявили, что ему в момент смерти было 15 лет (4962).</w:t>
      </w:r>
    </w:p>
    <w:p w14:paraId="777C76D1"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CE72F4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C0E95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7A27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ноября 1925 г., Юнкерсу дали заказ на 12 ЮГ-1 по 205 тыс. рублей за штуку. Предполагалось, что строить их будут в Филях. Первая машина должна была быть готова к 15 мая 1926 г., а к 1 июля уже предполагалась сдача шести бомбардировщиков. В связи с этим начался новый тур переговоров о судьбе концессии. Обе стороны пытались выжать максимум. Немцы убеждали, что строить ЮГ-1 в России невыгодно. Более низкая культура производства (договор ограничивал командирование квалифицированных рабочих из Германии, фактически вынуждая обучать наших) вела к большому объему брака, переделкам и повторной регулировке. Статьи концессионного договора также чрезмерно увеличивали расходы на транспорт, аренду земли и зданий, закупку сырья и полуфабрикатов. По подсчетам фирмы себестоимость изготовления одного самолета в Филях почти вдвое превышала ее на заводе в Дессау. Предприятие в России действительно не приносило Юнкерсу большой прибыли. Его скрытно дотировало везенное министерство Германии, заинтересованное в сохранении и развитии опыта военного самолетостроения в стране. Но, с другой стороны, калькуляции фирмы тоже не были вполне честными (3224,9).</w:t>
      </w:r>
    </w:p>
    <w:p w14:paraId="773961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F6D0978"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ноября 1925 года еще до начала испытаний первого ЮГ-1, Юнкерсу дали заказ на 12 ЮГ-1 по 205 тыс. рублей за штуку. Предполагалось, что строить их будут в Филях. Первая машина должна была быть готова к 15 мая 1926 года, а к 1 июля уже предполагалась сдача шести бомбардировщиков. В связи с этим начался новый тур переговоров о судьбе концессии. Обе стороны пытались выжать максимум. Немцы убеждали, что строить ЮГ-1 в России невыгодно. Более низкая культура производства (договор ограничивал командирование квалифицированных рабочих из Германии, фактически вынуждая обучать наших) вела к большому объему брака, переделкам и повторной регулировке. Статьи концессионного договора также чрезмерно увеличивали расходы на транспорт, аренду земли и зданий, закупку сырья и полуфабрикатов. По подсчетам фирмы себестоимость изготовления одного самолета в Филях почти вдвое превышала ее на заводе в Дессау. Предприятие в России действительно не приносило Юнкерсу большой прибыли. Его скрытно дотировало военное министерство Германии, заинтересованное в сохранении и развитии опыта военного самолетостроения в стране. Но, с другой стороны, калькуляции фирмы тоже не были вполне честными (15479).</w:t>
      </w:r>
    </w:p>
    <w:p w14:paraId="45112FDD" w14:textId="77777777" w:rsidR="00B906F1" w:rsidRPr="006D2FB4" w:rsidRDefault="00B906F1" w:rsidP="00054315">
      <w:pPr>
        <w:spacing w:after="0" w:line="240" w:lineRule="auto"/>
        <w:jc w:val="both"/>
        <w:rPr>
          <w:rFonts w:ascii="Times New Roman" w:hAnsi="Times New Roman" w:cs="Times New Roman"/>
          <w:color w:val="000000" w:themeColor="text1"/>
          <w:sz w:val="16"/>
          <w:szCs w:val="16"/>
        </w:rPr>
      </w:pPr>
    </w:p>
    <w:p w14:paraId="3F6601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 ноября 1925 года с Юнкерсом был заключен договор на поставку еще 12 самолетов типа ЮГ-1 на сумму 1 270 956 долларов США, что по официальному курсу тех лет составляло 2 465 654 рубля. Однако по разным причинам реализация ноябрьского договора приобрела затяжной характер. По линии ОГПУ было установлено, что ответственные лица из УВВС, участвовавшие в разработке этого договора, получали взятки от представителей немецкой фирмы в Москве и в результате этих махинаций переплата составила 905 652 рубля (РГВА. Ф. 33987. Оп. 3. Д. 151. Л. 36.). Советское торгпредство в Берлине потребовало от фирмы “Юнкерс” 50-процентную скидку с общей суммы договора. Немцы на это не пошли, хотя сам факт подкупа в общем не отрицали, и фирма уволила своего представителя в Москве Г. </w:t>
      </w:r>
      <w:proofErr w:type="spellStart"/>
      <w:r w:rsidRPr="006D2FB4">
        <w:rPr>
          <w:rFonts w:ascii="Times New Roman" w:hAnsi="Times New Roman" w:cs="Times New Roman"/>
          <w:color w:val="000000" w:themeColor="text1"/>
          <w:sz w:val="16"/>
          <w:szCs w:val="16"/>
        </w:rPr>
        <w:t>Заксенберга</w:t>
      </w:r>
      <w:proofErr w:type="spellEnd"/>
      <w:r w:rsidRPr="006D2FB4">
        <w:rPr>
          <w:rFonts w:ascii="Times New Roman" w:hAnsi="Times New Roman" w:cs="Times New Roman"/>
          <w:color w:val="000000" w:themeColor="text1"/>
          <w:sz w:val="16"/>
          <w:szCs w:val="16"/>
        </w:rPr>
        <w:t xml:space="preserve"> и перевела на другое предприятие </w:t>
      </w:r>
      <w:proofErr w:type="spellStart"/>
      <w:r w:rsidRPr="006D2FB4">
        <w:rPr>
          <w:rFonts w:ascii="Times New Roman" w:hAnsi="Times New Roman" w:cs="Times New Roman"/>
          <w:color w:val="000000" w:themeColor="text1"/>
          <w:sz w:val="16"/>
          <w:szCs w:val="16"/>
        </w:rPr>
        <w:t>Шоля</w:t>
      </w:r>
      <w:proofErr w:type="spellEnd"/>
      <w:r w:rsidRPr="006D2FB4">
        <w:rPr>
          <w:rFonts w:ascii="Times New Roman" w:hAnsi="Times New Roman" w:cs="Times New Roman"/>
          <w:color w:val="000000" w:themeColor="text1"/>
          <w:sz w:val="16"/>
          <w:szCs w:val="16"/>
        </w:rPr>
        <w:t xml:space="preserve"> — посредника в связях с Управлением ВВС. Вместе с тем немцы пообещали устранить все технические недостатки, выявленные при испытании ЮГ-1, и настаивали на “установлении тесной связи между немецкой авиацией и русской” (РГВА. Ф. 33987. Оп. 3. Д. 151. Л. 67.). Германский министр фон Шлибен напомнил в этой связи П.И. Баранову, что интересы немецкой республики и интересы СССР в вопросах авиации совпадают и что Германия благодаря своему опыту и техническим знаниям может оказать большие услуги в деле вооружения Красной армии. Эта навязчивость “продавцов” была вполне объяснима: немцы, </w:t>
      </w:r>
      <w:proofErr w:type="spellStart"/>
      <w:r w:rsidRPr="006D2FB4">
        <w:rPr>
          <w:rFonts w:ascii="Times New Roman" w:hAnsi="Times New Roman" w:cs="Times New Roman"/>
          <w:color w:val="000000" w:themeColor="text1"/>
          <w:sz w:val="16"/>
          <w:szCs w:val="16"/>
        </w:rPr>
        <w:t>вопервых</w:t>
      </w:r>
      <w:proofErr w:type="spellEnd"/>
      <w:r w:rsidRPr="006D2FB4">
        <w:rPr>
          <w:rFonts w:ascii="Times New Roman" w:hAnsi="Times New Roman" w:cs="Times New Roman"/>
          <w:color w:val="000000" w:themeColor="text1"/>
          <w:sz w:val="16"/>
          <w:szCs w:val="16"/>
        </w:rPr>
        <w:t>, не хотели упускать платежеспособного клиента, во-вторых, и это было, пожалуй, самым главным, стесненные обязательствами по Версальскому договору видели в СССР огромный полигон для испытаний и доводки своей боевой авиации, чего не могли сделать дома (11174).</w:t>
      </w:r>
    </w:p>
    <w:p w14:paraId="47446D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E7BA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D4A78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EC8860" w14:textId="77777777" w:rsidR="00903FE4" w:rsidRPr="006D2FB4" w:rsidRDefault="00903F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14 ноября</w:t>
      </w:r>
      <w:r w:rsidRPr="006D2FB4">
        <w:rPr>
          <w:rFonts w:ascii="Times New Roman" w:hAnsi="Times New Roman" w:cs="Times New Roman"/>
          <w:color w:val="000000" w:themeColor="text1"/>
          <w:sz w:val="16"/>
          <w:szCs w:val="16"/>
        </w:rPr>
        <w:t xml:space="preserve"> в 1925 году в Париже открывается выставка искусства сюрреалистов, включающая работы Макса Эрнста, Мана Рэя, Джоан Миро и Пабло Пикассо (14830).</w:t>
      </w:r>
    </w:p>
    <w:p w14:paraId="4938BC2B" w14:textId="77777777" w:rsidR="00903FE4" w:rsidRPr="006D2FB4" w:rsidRDefault="00903FE4" w:rsidP="00054315">
      <w:pPr>
        <w:spacing w:after="0" w:line="240" w:lineRule="auto"/>
        <w:jc w:val="both"/>
        <w:rPr>
          <w:rFonts w:ascii="Times New Roman" w:hAnsi="Times New Roman" w:cs="Times New Roman"/>
          <w:color w:val="000000" w:themeColor="text1"/>
          <w:sz w:val="16"/>
          <w:szCs w:val="16"/>
        </w:rPr>
      </w:pPr>
    </w:p>
    <w:p w14:paraId="209789A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ноября 1925 в Чехословакии создана Лига украинских националистов (4962).</w:t>
      </w:r>
    </w:p>
    <w:p w14:paraId="7089735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641A7AA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6DFBB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02F84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ноября 1925 л Пауль поднял 2Б-Л1 в воздух на лыжах и совершил 20-минутный полет по кругу. Л отметил удачную регулировку машины, легкий отрыв, нормальное поведение в полете. В качестве недостатков отметил тугое управление элеронами и неустойчивую работу двигателя. При заруливании в ангар опять сломали костыль и ремонтировали на Авиаработнике (4209,12).</w:t>
      </w:r>
    </w:p>
    <w:p w14:paraId="29E828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60E6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ноября 1925 г. первый советский опытный бомбовоз Б-1 был подготовлен к испытательному полету под управлением летчика </w:t>
      </w:r>
      <w:proofErr w:type="spellStart"/>
      <w:r w:rsidRPr="006D2FB4">
        <w:rPr>
          <w:rFonts w:ascii="Times New Roman" w:hAnsi="Times New Roman" w:cs="Times New Roman"/>
          <w:color w:val="000000" w:themeColor="text1"/>
          <w:sz w:val="16"/>
          <w:szCs w:val="16"/>
        </w:rPr>
        <w:t>Я.Г.Пауля</w:t>
      </w:r>
      <w:proofErr w:type="spellEnd"/>
      <w:r w:rsidRPr="006D2FB4">
        <w:rPr>
          <w:rFonts w:ascii="Times New Roman" w:hAnsi="Times New Roman" w:cs="Times New Roman"/>
          <w:color w:val="000000" w:themeColor="text1"/>
          <w:sz w:val="16"/>
          <w:szCs w:val="16"/>
        </w:rPr>
        <w:t xml:space="preserve">. Вырулив на старт, самолет с нагрузкой 750 кг после разбега в 50-60 м плавно взлетел и сделал круг над Научно-опытным аэродромом. Пробыв в воздухе около 20 минут, машина совершила нормальную посадку с пробегом 60-70 метров. Однако при развороте на заруливании в ангар у самолета сломался костыль. По оценке летчика, самолет "отрывается... быстро и легко. Регулировка так удачна, что рулями почти ничего не надо делать. Машина туга в управлении </w:t>
      </w:r>
      <w:proofErr w:type="spellStart"/>
      <w:r w:rsidRPr="006D2FB4">
        <w:rPr>
          <w:rFonts w:ascii="Times New Roman" w:hAnsi="Times New Roman" w:cs="Times New Roman"/>
          <w:color w:val="000000" w:themeColor="text1"/>
          <w:sz w:val="16"/>
          <w:szCs w:val="16"/>
        </w:rPr>
        <w:t>гошем</w:t>
      </w:r>
      <w:proofErr w:type="spellEnd"/>
      <w:r w:rsidRPr="006D2FB4">
        <w:rPr>
          <w:rFonts w:ascii="Times New Roman" w:hAnsi="Times New Roman" w:cs="Times New Roman"/>
          <w:color w:val="000000" w:themeColor="text1"/>
          <w:sz w:val="16"/>
          <w:szCs w:val="16"/>
        </w:rPr>
        <w:t xml:space="preserve"> (элеронам - авт.), что при инертности самолета нежелательно. Планирует хорошо. После отрыва от земли долго на полном газу я идти не мог, так как левый мотор сдал и продолжал неровно работать на 1200 об./мин. Правый мотор давал 1600 об./мин....Лишь под конец я смог отрегулировать моторы на одинаковые обороты" (3407).</w:t>
      </w:r>
    </w:p>
    <w:p w14:paraId="027991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D3AD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ноября 1925 был совершен первый полет бомбовоза Б 1 2хЛиберти ГАЗ-1, который был выведен на аэродром 5 июня 1925. Его осмотрела комиссия под председательством проф. Юрьева и машина испытывалась рулежкой, а после доделывалась. Машина показала хорошую балансировку. При посадке сломали костыль (2278).</w:t>
      </w:r>
    </w:p>
    <w:p w14:paraId="2FBD21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D37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ноября 1925 г. на Ходынском аэродроме в Москве состоялся первый полет отечественного цельнодеревянного тяжелого бомбардировщика Б-1 с двумя двигателями М-5, который строился на Государственном авиационном заводе № 1 (ГАЗ № 1) имени ОДВФ под руководством </w:t>
      </w:r>
      <w:proofErr w:type="spellStart"/>
      <w:r w:rsidRPr="006D2FB4">
        <w:rPr>
          <w:rFonts w:ascii="Times New Roman" w:hAnsi="Times New Roman" w:cs="Times New Roman"/>
          <w:color w:val="000000" w:themeColor="text1"/>
          <w:sz w:val="16"/>
          <w:szCs w:val="16"/>
        </w:rPr>
        <w:t>Л.Д.Колпакова</w:t>
      </w:r>
      <w:proofErr w:type="spellEnd"/>
      <w:r w:rsidRPr="006D2FB4">
        <w:rPr>
          <w:rFonts w:ascii="Times New Roman" w:hAnsi="Times New Roman" w:cs="Times New Roman"/>
          <w:color w:val="000000" w:themeColor="text1"/>
          <w:sz w:val="16"/>
          <w:szCs w:val="16"/>
        </w:rPr>
        <w:t xml:space="preserve">-Мирошниченко. Летал летчик </w:t>
      </w:r>
      <w:proofErr w:type="spellStart"/>
      <w:r w:rsidRPr="006D2FB4">
        <w:rPr>
          <w:rFonts w:ascii="Times New Roman" w:hAnsi="Times New Roman" w:cs="Times New Roman"/>
          <w:color w:val="000000" w:themeColor="text1"/>
          <w:sz w:val="16"/>
          <w:szCs w:val="16"/>
        </w:rPr>
        <w:t>Я.Г.Пауль</w:t>
      </w:r>
      <w:proofErr w:type="spellEnd"/>
      <w:r w:rsidRPr="006D2FB4">
        <w:rPr>
          <w:rFonts w:ascii="Times New Roman" w:hAnsi="Times New Roman" w:cs="Times New Roman"/>
          <w:color w:val="000000" w:themeColor="text1"/>
          <w:sz w:val="16"/>
          <w:szCs w:val="16"/>
        </w:rPr>
        <w:t xml:space="preserve">. Через десять дней после первого полета Б-1 с того же аэродрома </w:t>
      </w:r>
      <w:proofErr w:type="spellStart"/>
      <w:r w:rsidRPr="006D2FB4">
        <w:rPr>
          <w:rFonts w:ascii="Times New Roman" w:hAnsi="Times New Roman" w:cs="Times New Roman"/>
          <w:color w:val="000000" w:themeColor="text1"/>
          <w:sz w:val="16"/>
          <w:szCs w:val="16"/>
        </w:rPr>
        <w:t>красвоенлет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А.И.Томашевский</w:t>
      </w:r>
      <w:proofErr w:type="spellEnd"/>
      <w:r w:rsidRPr="006D2FB4">
        <w:rPr>
          <w:rFonts w:ascii="Times New Roman" w:hAnsi="Times New Roman" w:cs="Times New Roman"/>
          <w:color w:val="000000" w:themeColor="text1"/>
          <w:sz w:val="16"/>
          <w:szCs w:val="16"/>
        </w:rPr>
        <w:t xml:space="preserve"> поднял в воздух цельнометаллический моноплан АНТ-4 с двумя импортными двигателями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“Лайон”, созданный под руководством </w:t>
      </w:r>
      <w:proofErr w:type="spellStart"/>
      <w:r w:rsidRPr="006D2FB4">
        <w:rPr>
          <w:rFonts w:ascii="Times New Roman" w:hAnsi="Times New Roman" w:cs="Times New Roman"/>
          <w:color w:val="000000" w:themeColor="text1"/>
          <w:sz w:val="16"/>
          <w:szCs w:val="16"/>
        </w:rPr>
        <w:t>А.Н.Туполева</w:t>
      </w:r>
      <w:proofErr w:type="spellEnd"/>
      <w:r w:rsidRPr="006D2FB4">
        <w:rPr>
          <w:rFonts w:ascii="Times New Roman" w:hAnsi="Times New Roman" w:cs="Times New Roman"/>
          <w:color w:val="000000" w:themeColor="text1"/>
          <w:sz w:val="16"/>
          <w:szCs w:val="16"/>
        </w:rPr>
        <w:t xml:space="preserve">. Опытный АНТ-4 был предназначен для проведения испытаний с боевыми изделиями, разработанными в Особом Техническом Бюро (ОСТЕХБЮРО) по военным изобретениям </w:t>
      </w:r>
      <w:proofErr w:type="spellStart"/>
      <w:r w:rsidRPr="006D2FB4">
        <w:rPr>
          <w:rFonts w:ascii="Times New Roman" w:hAnsi="Times New Roman" w:cs="Times New Roman"/>
          <w:color w:val="000000" w:themeColor="text1"/>
          <w:sz w:val="16"/>
          <w:szCs w:val="16"/>
        </w:rPr>
        <w:t>В.Бекаури</w:t>
      </w:r>
      <w:proofErr w:type="spellEnd"/>
      <w:r w:rsidRPr="006D2FB4">
        <w:rPr>
          <w:rFonts w:ascii="Times New Roman" w:hAnsi="Times New Roman" w:cs="Times New Roman"/>
          <w:color w:val="000000" w:themeColor="text1"/>
          <w:sz w:val="16"/>
          <w:szCs w:val="16"/>
        </w:rPr>
        <w:t xml:space="preserve">. Однако с самого начала проектирования этого самолета </w:t>
      </w:r>
      <w:proofErr w:type="spellStart"/>
      <w:r w:rsidRPr="006D2FB4">
        <w:rPr>
          <w:rFonts w:ascii="Times New Roman" w:hAnsi="Times New Roman" w:cs="Times New Roman"/>
          <w:color w:val="000000" w:themeColor="text1"/>
          <w:sz w:val="16"/>
          <w:szCs w:val="16"/>
        </w:rPr>
        <w:t>А.Н.Туполев</w:t>
      </w:r>
      <w:proofErr w:type="spellEnd"/>
      <w:r w:rsidRPr="006D2FB4">
        <w:rPr>
          <w:rFonts w:ascii="Times New Roman" w:hAnsi="Times New Roman" w:cs="Times New Roman"/>
          <w:color w:val="000000" w:themeColor="text1"/>
          <w:sz w:val="16"/>
          <w:szCs w:val="16"/>
        </w:rPr>
        <w:t xml:space="preserve"> предусматривал возможность его использования в дальнейшем и в качестве бомбардировщика в соответствии с требованиями ВВС. Применение схемы свободнонесущего моноплана придавало АНТ-4 качества, которые обеспечивали значительное превосходство этого самолета в боевом отношении перед бомбардировщиками-бипланами (9528).</w:t>
      </w:r>
    </w:p>
    <w:p w14:paraId="2CC4A9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99EF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ноября 1925 г. 2Б-Л1 впервые поднял в воз</w:t>
      </w:r>
      <w:r w:rsidRPr="006D2FB4">
        <w:rPr>
          <w:rFonts w:ascii="Times New Roman" w:hAnsi="Times New Roman" w:cs="Times New Roman"/>
          <w:color w:val="000000" w:themeColor="text1"/>
          <w:sz w:val="16"/>
          <w:szCs w:val="16"/>
        </w:rPr>
        <w:softHyphen/>
        <w:t>дух летчик Я.Г. Пауль. АНТ-4 в первый полет отправился под управлением А.И. Томашевского 25 ноября. Оценки испытателей этих двух машин, в общем, оказались благопри</w:t>
      </w:r>
      <w:r w:rsidRPr="006D2FB4">
        <w:rPr>
          <w:rFonts w:ascii="Times New Roman" w:hAnsi="Times New Roman" w:cs="Times New Roman"/>
          <w:color w:val="000000" w:themeColor="text1"/>
          <w:sz w:val="16"/>
          <w:szCs w:val="16"/>
        </w:rPr>
        <w:softHyphen/>
        <w:t>ятными. Однако самолет авиазавода № 1 представлялся уже устаревшим, поэтому интерес к нему скоро пропал. АНТ-4 — на</w:t>
      </w:r>
      <w:r w:rsidRPr="006D2FB4">
        <w:rPr>
          <w:rFonts w:ascii="Times New Roman" w:hAnsi="Times New Roman" w:cs="Times New Roman"/>
          <w:color w:val="000000" w:themeColor="text1"/>
          <w:sz w:val="16"/>
          <w:szCs w:val="16"/>
        </w:rPr>
        <w:softHyphen/>
        <w:t>оборот, даже внешним видом радовал глаз и, по общему мнению, был расчудесен. О нем в специальном докладе ЦАГИ говори</w:t>
      </w:r>
      <w:r w:rsidRPr="006D2FB4">
        <w:rPr>
          <w:rFonts w:ascii="Times New Roman" w:hAnsi="Times New Roman" w:cs="Times New Roman"/>
          <w:color w:val="000000" w:themeColor="text1"/>
          <w:sz w:val="16"/>
          <w:szCs w:val="16"/>
        </w:rPr>
        <w:softHyphen/>
        <w:t xml:space="preserve">лось: “Аппарат специального назначения под два мотора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по 450 л.с. является одним из первых по величине в мировом масштабе, аппарат целиком металличе</w:t>
      </w:r>
      <w:r w:rsidRPr="006D2FB4">
        <w:rPr>
          <w:rFonts w:ascii="Times New Roman" w:hAnsi="Times New Roman" w:cs="Times New Roman"/>
          <w:color w:val="000000" w:themeColor="text1"/>
          <w:sz w:val="16"/>
          <w:szCs w:val="16"/>
        </w:rPr>
        <w:softHyphen/>
        <w:t>ский. В настоящее время идут испытания, первый полет, по отзывам летчика, дает полную уверенность в хороших летных свойствах машины” (11286).</w:t>
      </w:r>
    </w:p>
    <w:p w14:paraId="1F7F6D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7E8E6C2"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15 ноября 1925 г. Яков Геор</w:t>
      </w:r>
      <w:r w:rsidRPr="00735736">
        <w:rPr>
          <w:rFonts w:ascii="Times New Roman" w:hAnsi="Times New Roman" w:cs="Times New Roman"/>
          <w:color w:val="0070C0"/>
          <w:sz w:val="16"/>
          <w:szCs w:val="16"/>
        </w:rPr>
        <w:softHyphen/>
        <w:t>гиевич Пауль на 2Б-Л1 совершил 25-минут</w:t>
      </w:r>
      <w:r w:rsidRPr="00735736">
        <w:rPr>
          <w:rFonts w:ascii="Times New Roman" w:hAnsi="Times New Roman" w:cs="Times New Roman"/>
          <w:color w:val="0070C0"/>
          <w:sz w:val="16"/>
          <w:szCs w:val="16"/>
        </w:rPr>
        <w:softHyphen/>
        <w:t>ный полет по кругу, а 26 ноября Аполлинарий Иванович Томашевский стартовал на АНТ-4. Курьезно, но оба пилота в качестве недостат</w:t>
      </w:r>
      <w:r w:rsidRPr="00735736">
        <w:rPr>
          <w:rFonts w:ascii="Times New Roman" w:hAnsi="Times New Roman" w:cs="Times New Roman"/>
          <w:color w:val="0070C0"/>
          <w:sz w:val="16"/>
          <w:szCs w:val="16"/>
        </w:rPr>
        <w:softHyphen/>
        <w:t>ков своих самолетов отметили тугое управле</w:t>
      </w:r>
      <w:r w:rsidRPr="00735736">
        <w:rPr>
          <w:rFonts w:ascii="Times New Roman" w:hAnsi="Times New Roman" w:cs="Times New Roman"/>
          <w:color w:val="0070C0"/>
          <w:sz w:val="16"/>
          <w:szCs w:val="16"/>
        </w:rPr>
        <w:softHyphen/>
        <w:t>ние элеронами и неустойчивую работу двига</w:t>
      </w:r>
      <w:r w:rsidRPr="00735736">
        <w:rPr>
          <w:rFonts w:ascii="Times New Roman" w:hAnsi="Times New Roman" w:cs="Times New Roman"/>
          <w:color w:val="0070C0"/>
          <w:sz w:val="16"/>
          <w:szCs w:val="16"/>
        </w:rPr>
        <w:softHyphen/>
        <w:t>телей (23344).</w:t>
      </w:r>
    </w:p>
    <w:p w14:paraId="5CE96DE0" w14:textId="77777777" w:rsidR="004379F0" w:rsidRPr="00735736" w:rsidRDefault="004379F0" w:rsidP="004379F0">
      <w:pPr>
        <w:spacing w:after="0" w:line="240" w:lineRule="auto"/>
        <w:jc w:val="both"/>
        <w:rPr>
          <w:rFonts w:ascii="Times New Roman" w:hAnsi="Times New Roman" w:cs="Times New Roman"/>
          <w:color w:val="0070C0"/>
          <w:sz w:val="16"/>
          <w:szCs w:val="16"/>
        </w:rPr>
      </w:pPr>
    </w:p>
    <w:p w14:paraId="0339D709" w14:textId="77777777" w:rsidR="00D27989" w:rsidRPr="006D2FB4" w:rsidRDefault="00D27989" w:rsidP="00054315">
      <w:pPr>
        <w:shd w:val="clear" w:color="auto" w:fill="FFFFFF"/>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15 ноября 1925 г. под ру</w:t>
      </w:r>
      <w:r w:rsidRPr="006D2FB4">
        <w:rPr>
          <w:rFonts w:ascii="Times New Roman" w:hAnsi="Times New Roman" w:cs="Times New Roman"/>
          <w:color w:val="000000" w:themeColor="text1"/>
          <w:sz w:val="16"/>
          <w:szCs w:val="16"/>
        </w:rPr>
        <w:softHyphen/>
        <w:t xml:space="preserve">ководством </w:t>
      </w:r>
      <w:proofErr w:type="spellStart"/>
      <w:r w:rsidRPr="006D2FB4">
        <w:rPr>
          <w:rFonts w:ascii="Times New Roman" w:hAnsi="Times New Roman" w:cs="Times New Roman"/>
          <w:color w:val="000000" w:themeColor="text1"/>
          <w:sz w:val="16"/>
          <w:szCs w:val="16"/>
        </w:rPr>
        <w:t>А.А.Крылова</w:t>
      </w:r>
      <w:proofErr w:type="spellEnd"/>
      <w:r w:rsidRPr="006D2FB4">
        <w:rPr>
          <w:rFonts w:ascii="Times New Roman" w:hAnsi="Times New Roman" w:cs="Times New Roman"/>
          <w:color w:val="000000" w:themeColor="text1"/>
          <w:sz w:val="16"/>
          <w:szCs w:val="16"/>
        </w:rPr>
        <w:t xml:space="preserve"> велась разработка Р-4 и в конце мая 1926 г. самолет вывели на аэродром для испытаний, ко</w:t>
      </w:r>
      <w:r w:rsidRPr="006D2FB4">
        <w:rPr>
          <w:rFonts w:ascii="Times New Roman" w:hAnsi="Times New Roman" w:cs="Times New Roman"/>
          <w:color w:val="000000" w:themeColor="text1"/>
          <w:sz w:val="16"/>
          <w:szCs w:val="16"/>
        </w:rPr>
        <w:softHyphen/>
        <w:t>торые продолжались до сентября (29362).</w:t>
      </w:r>
    </w:p>
    <w:p w14:paraId="5CFB3588" w14:textId="77777777" w:rsidR="00D27989" w:rsidRPr="006D2FB4" w:rsidRDefault="00D27989" w:rsidP="00054315">
      <w:pPr>
        <w:shd w:val="clear" w:color="auto" w:fill="FFFFFF"/>
        <w:spacing w:after="0" w:line="240" w:lineRule="auto"/>
        <w:jc w:val="both"/>
        <w:rPr>
          <w:rFonts w:ascii="Times New Roman" w:hAnsi="Times New Roman" w:cs="Times New Roman"/>
          <w:color w:val="000000" w:themeColor="text1"/>
          <w:sz w:val="16"/>
          <w:szCs w:val="16"/>
        </w:rPr>
      </w:pPr>
    </w:p>
    <w:p w14:paraId="76A712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15 ноября 1925 (или 1926) под руководством </w:t>
      </w:r>
      <w:proofErr w:type="spellStart"/>
      <w:r w:rsidRPr="006D2FB4">
        <w:rPr>
          <w:rFonts w:ascii="Times New Roman" w:hAnsi="Times New Roman" w:cs="Times New Roman"/>
          <w:color w:val="000000" w:themeColor="text1"/>
          <w:sz w:val="16"/>
          <w:szCs w:val="16"/>
        </w:rPr>
        <w:t>А.А.Крылова</w:t>
      </w:r>
      <w:proofErr w:type="spellEnd"/>
      <w:r w:rsidRPr="006D2FB4">
        <w:rPr>
          <w:rFonts w:ascii="Times New Roman" w:hAnsi="Times New Roman" w:cs="Times New Roman"/>
          <w:color w:val="000000" w:themeColor="text1"/>
          <w:sz w:val="16"/>
          <w:szCs w:val="16"/>
        </w:rPr>
        <w:t xml:space="preserve"> начались работы по доработке Р-1 и закончили в конце года, назвав Р-4 (6594, 9).</w:t>
      </w:r>
    </w:p>
    <w:p w14:paraId="02775B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F56F90" w14:textId="16D82A8C" w:rsidR="00903FE4" w:rsidRPr="006D2FB4" w:rsidRDefault="00903FE4" w:rsidP="00054315">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6D2FB4">
        <w:rPr>
          <w:rFonts w:ascii="Times New Roman" w:hAnsi="Times New Roman" w:cs="Times New Roman"/>
          <w:i/>
          <w:color w:val="000000" w:themeColor="text1"/>
          <w:sz w:val="16"/>
          <w:szCs w:val="16"/>
        </w:rPr>
        <w:t>Жизнь и внутрен</w:t>
      </w:r>
      <w:r w:rsidR="00D27989" w:rsidRPr="006D2FB4">
        <w:rPr>
          <w:rFonts w:ascii="Times New Roman" w:hAnsi="Times New Roman" w:cs="Times New Roman"/>
          <w:i/>
          <w:color w:val="000000" w:themeColor="text1"/>
          <w:sz w:val="16"/>
          <w:szCs w:val="16"/>
        </w:rPr>
        <w:t>н</w:t>
      </w:r>
      <w:r w:rsidRPr="006D2FB4">
        <w:rPr>
          <w:rFonts w:ascii="Times New Roman" w:hAnsi="Times New Roman" w:cs="Times New Roman"/>
          <w:i/>
          <w:color w:val="000000" w:themeColor="text1"/>
          <w:sz w:val="16"/>
          <w:szCs w:val="16"/>
        </w:rPr>
        <w:t>яя политика:</w:t>
      </w:r>
    </w:p>
    <w:p w14:paraId="5DC5A6B4" w14:textId="77777777" w:rsidR="00903FE4" w:rsidRPr="006D2FB4" w:rsidRDefault="00903FE4" w:rsidP="00054315">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02992B80" w14:textId="77777777" w:rsidR="00903FE4" w:rsidRPr="006D2FB4" w:rsidRDefault="00903F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15 ноября </w:t>
      </w:r>
      <w:r w:rsidRPr="006D2FB4">
        <w:rPr>
          <w:rFonts w:ascii="Times New Roman" w:hAnsi="Times New Roman" w:cs="Times New Roman"/>
          <w:color w:val="000000" w:themeColor="text1"/>
          <w:sz w:val="16"/>
          <w:szCs w:val="16"/>
        </w:rPr>
        <w:t>в 1925 году в Минске состоялось торжественное открытие широковещательной радиотелефонной станции. Начало истории белорусского радио (ныне в составе Национальной государственной телерадиокомпании Республики Белоруссия) (14831).</w:t>
      </w:r>
    </w:p>
    <w:p w14:paraId="49267463" w14:textId="7DE4F80D" w:rsidR="00903FE4" w:rsidRPr="006D2FB4" w:rsidRDefault="00903FE4" w:rsidP="00054315">
      <w:pPr>
        <w:spacing w:after="0" w:line="240" w:lineRule="auto"/>
        <w:jc w:val="both"/>
        <w:rPr>
          <w:rFonts w:ascii="Times New Roman" w:hAnsi="Times New Roman" w:cs="Times New Roman"/>
          <w:color w:val="000000" w:themeColor="text1"/>
          <w:sz w:val="16"/>
          <w:szCs w:val="16"/>
        </w:rPr>
      </w:pPr>
    </w:p>
    <w:p w14:paraId="6B1C87EB" w14:textId="3CBBC83C" w:rsidR="00D27989" w:rsidRPr="006D2FB4" w:rsidRDefault="00D27989" w:rsidP="00054315">
      <w:pPr>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A02420A" w14:textId="77777777" w:rsidR="00D27989" w:rsidRPr="006D2FB4" w:rsidRDefault="00D27989" w:rsidP="00054315">
      <w:pPr>
        <w:spacing w:after="0" w:line="240" w:lineRule="auto"/>
        <w:jc w:val="both"/>
        <w:rPr>
          <w:rFonts w:ascii="Times New Roman" w:hAnsi="Times New Roman" w:cs="Times New Roman"/>
          <w:i/>
          <w:iCs/>
          <w:color w:val="000000" w:themeColor="text1"/>
          <w:sz w:val="16"/>
          <w:szCs w:val="16"/>
        </w:rPr>
      </w:pPr>
    </w:p>
    <w:p w14:paraId="63E64A03" w14:textId="77777777" w:rsidR="00D27989" w:rsidRPr="006D2FB4" w:rsidRDefault="00D2798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ноября месяца 1925 летчик-испытатель </w:t>
      </w:r>
      <w:proofErr w:type="spellStart"/>
      <w:r w:rsidRPr="006D2FB4">
        <w:rPr>
          <w:rFonts w:ascii="Times New Roman" w:hAnsi="Times New Roman" w:cs="Times New Roman"/>
          <w:color w:val="000000" w:themeColor="text1"/>
          <w:sz w:val="16"/>
          <w:szCs w:val="16"/>
        </w:rPr>
        <w:t>Farman</w:t>
      </w:r>
      <w:proofErr w:type="spellEnd"/>
      <w:r w:rsidRPr="006D2FB4">
        <w:rPr>
          <w:rFonts w:ascii="Times New Roman" w:hAnsi="Times New Roman" w:cs="Times New Roman"/>
          <w:color w:val="000000" w:themeColor="text1"/>
          <w:sz w:val="16"/>
          <w:szCs w:val="16"/>
        </w:rPr>
        <w:t xml:space="preserve"> Aviation Works Луи </w:t>
      </w:r>
      <w:proofErr w:type="spellStart"/>
      <w:r w:rsidRPr="006D2FB4">
        <w:rPr>
          <w:rFonts w:ascii="Times New Roman" w:hAnsi="Times New Roman" w:cs="Times New Roman"/>
          <w:color w:val="000000" w:themeColor="text1"/>
          <w:sz w:val="16"/>
          <w:szCs w:val="16"/>
        </w:rPr>
        <w:t>Босутро</w:t>
      </w:r>
      <w:proofErr w:type="spellEnd"/>
      <w:r w:rsidRPr="006D2FB4">
        <w:rPr>
          <w:rFonts w:ascii="Times New Roman" w:hAnsi="Times New Roman" w:cs="Times New Roman"/>
          <w:color w:val="000000" w:themeColor="text1"/>
          <w:sz w:val="16"/>
          <w:szCs w:val="16"/>
        </w:rPr>
        <w:t xml:space="preserve"> устанавливает несколько мировых авиационных рекордов по поднимаемой нагрузке на прототипе </w:t>
      </w:r>
      <w:proofErr w:type="spellStart"/>
      <w:r w:rsidRPr="006D2FB4">
        <w:rPr>
          <w:rFonts w:ascii="Times New Roman" w:hAnsi="Times New Roman" w:cs="Times New Roman"/>
          <w:color w:val="000000" w:themeColor="text1"/>
          <w:sz w:val="16"/>
          <w:szCs w:val="16"/>
        </w:rPr>
        <w:t>Farman</w:t>
      </w:r>
      <w:proofErr w:type="spellEnd"/>
      <w:r w:rsidRPr="006D2FB4">
        <w:rPr>
          <w:rFonts w:ascii="Times New Roman" w:hAnsi="Times New Roman" w:cs="Times New Roman"/>
          <w:color w:val="000000" w:themeColor="text1"/>
          <w:sz w:val="16"/>
          <w:szCs w:val="16"/>
        </w:rPr>
        <w:t xml:space="preserve"> F.140 Super </w:t>
      </w:r>
      <w:proofErr w:type="spellStart"/>
      <w:r w:rsidRPr="006D2FB4">
        <w:rPr>
          <w:rFonts w:ascii="Times New Roman" w:hAnsi="Times New Roman" w:cs="Times New Roman"/>
          <w:color w:val="000000" w:themeColor="text1"/>
          <w:sz w:val="16"/>
          <w:szCs w:val="16"/>
        </w:rPr>
        <w:t>Goliath</w:t>
      </w:r>
      <w:proofErr w:type="spellEnd"/>
      <w:r w:rsidRPr="006D2FB4">
        <w:rPr>
          <w:rFonts w:ascii="Times New Roman" w:hAnsi="Times New Roman" w:cs="Times New Roman"/>
          <w:color w:val="000000" w:themeColor="text1"/>
          <w:sz w:val="16"/>
          <w:szCs w:val="16"/>
        </w:rPr>
        <w:t>, достигнув высоты 4990 метров (16 371 фут) с полезной нагрузкой 2000 кг ( 4409 фунтов), высоту 3586 метров (11675 футов) с полезной нагрузкой 5000 кг (11023 фунта) и продолжительностью полета 1 час 12 минут 21 секунду, а также высоту 2000 метров (6562 футов) с максимальной полезной нагрузкой. груз 6000 кг (13 228 фунтов) (20355).</w:t>
      </w:r>
    </w:p>
    <w:p w14:paraId="14B23C58" w14:textId="77777777" w:rsidR="00D27989" w:rsidRPr="006D2FB4" w:rsidRDefault="00D27989" w:rsidP="00054315">
      <w:pPr>
        <w:spacing w:after="0" w:line="240" w:lineRule="auto"/>
        <w:jc w:val="both"/>
        <w:rPr>
          <w:rFonts w:ascii="Times New Roman" w:hAnsi="Times New Roman" w:cs="Times New Roman"/>
          <w:color w:val="000000" w:themeColor="text1"/>
          <w:sz w:val="16"/>
          <w:szCs w:val="16"/>
        </w:rPr>
      </w:pPr>
    </w:p>
    <w:p w14:paraId="2918E003"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середине ноября 1925 г. был размещен второй заказ на двенадцать К 30 с обычным шасси, а также поплавками и 18 дополнительными двигателями.</w:t>
      </w:r>
    </w:p>
    <w:p w14:paraId="3A569EC5"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Дела шли своим чередом, однако гладко все оказалось только на бумаге. Когда после прибытия в Москву были проведены первые испытания, обнаружилось, что у К 30 имеется ряд проблем, так как прототип бомбардировщика не испытывался вообще. Когда в Филях собрали и облетели первый советский К-30 на лыжах, машина оказалась непригодна к эксплуатации.</w:t>
      </w:r>
    </w:p>
    <w:p w14:paraId="2815B094"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Прежде чем можно было даже рассматривать дальнейшие летные испытания, пришлось решить целый ряд серьезных технических проблем. Например, на максимальной скорости возникали сильные вибрации рулей управления. Инженеры попытались решить проблему, установив на оперение К30 № 906 рули </w:t>
      </w:r>
      <w:proofErr w:type="spellStart"/>
      <w:r w:rsidRPr="00735736">
        <w:rPr>
          <w:rFonts w:ascii="Times New Roman" w:hAnsi="Times New Roman" w:cs="Times New Roman"/>
          <w:color w:val="0070C0"/>
          <w:sz w:val="16"/>
          <w:szCs w:val="16"/>
        </w:rPr>
        <w:t>Флеттнера</w:t>
      </w:r>
      <w:proofErr w:type="spellEnd"/>
      <w:r w:rsidRPr="00735736">
        <w:rPr>
          <w:rFonts w:ascii="Times New Roman" w:hAnsi="Times New Roman" w:cs="Times New Roman"/>
          <w:color w:val="0070C0"/>
          <w:sz w:val="16"/>
          <w:szCs w:val="16"/>
        </w:rPr>
        <w:t>.</w:t>
      </w:r>
    </w:p>
    <w:p w14:paraId="6323DC67"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Следующая сложность заключалась в весе машин, превышавшем установленное значение на 120 кг. Это означало, что К 30 уже не мог подниматься выше 3500 метров. Хотя скорость на малых высотах составляла 175 км/ч, с увеличением высоты двигатели Л-5 становились слабее. Во время испытательного полета с советским инспектором ему не удалось подняться выше 2800 метров. Это было далеко от обещанных 5000 метров и заставляло представителей Юнкерса нервничать. </w:t>
      </w:r>
    </w:p>
    <w:p w14:paraId="71CB55EC"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Углубленные исследования показали что на высотах свыше 3000 метров происходит отрыв пограничного слоя на центроплане, что и вызывало опасные вибрации хвостового оперения. В качестве временного решения были усилены стойки и удалены балансиры на руле высоты, но это дало лишь незначительный эффект, даже передний стрелок ощущал вибрации. Тогда был привлечен летчик-испытатель завода Юнкерса в Дессау, Альфред Гете, а К 30 № 932 из второго заказа использовался для испытательных полетов в </w:t>
      </w:r>
      <w:proofErr w:type="spellStart"/>
      <w:r w:rsidRPr="00735736">
        <w:rPr>
          <w:rFonts w:ascii="Times New Roman" w:hAnsi="Times New Roman" w:cs="Times New Roman"/>
          <w:color w:val="0070C0"/>
          <w:sz w:val="16"/>
          <w:szCs w:val="16"/>
        </w:rPr>
        <w:t>Лимхамне</w:t>
      </w:r>
      <w:proofErr w:type="spellEnd"/>
      <w:r w:rsidRPr="00735736">
        <w:rPr>
          <w:rFonts w:ascii="Times New Roman" w:hAnsi="Times New Roman" w:cs="Times New Roman"/>
          <w:color w:val="0070C0"/>
          <w:sz w:val="16"/>
          <w:szCs w:val="16"/>
        </w:rPr>
        <w:t>.</w:t>
      </w:r>
    </w:p>
    <w:p w14:paraId="20AC3E44"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В качестве решения проблемы отрыва пограничного слоя был установлен закрылок на центроплан, что значительно улучшило ситуацию. В последовавших дополнительных доводочных полетах участвовал инженер-испытатель Юнкерса Реджинальд </w:t>
      </w:r>
      <w:proofErr w:type="spellStart"/>
      <w:r w:rsidRPr="00735736">
        <w:rPr>
          <w:rFonts w:ascii="Times New Roman" w:hAnsi="Times New Roman" w:cs="Times New Roman"/>
          <w:color w:val="0070C0"/>
          <w:sz w:val="16"/>
          <w:szCs w:val="16"/>
        </w:rPr>
        <w:t>Шинзингер</w:t>
      </w:r>
      <w:proofErr w:type="spellEnd"/>
      <w:r w:rsidRPr="00735736">
        <w:rPr>
          <w:rFonts w:ascii="Times New Roman" w:hAnsi="Times New Roman" w:cs="Times New Roman"/>
          <w:color w:val="0070C0"/>
          <w:sz w:val="16"/>
          <w:szCs w:val="16"/>
        </w:rPr>
        <w:t xml:space="preserve">. В процессе доводки, первоначальный облик самолета претерпел заметные изменения. Помимо закрылков, бомбардировщик получил новое оперение и </w:t>
      </w:r>
      <w:proofErr w:type="spellStart"/>
      <w:r w:rsidRPr="00735736">
        <w:rPr>
          <w:rFonts w:ascii="Times New Roman" w:hAnsi="Times New Roman" w:cs="Times New Roman"/>
          <w:color w:val="0070C0"/>
          <w:sz w:val="16"/>
          <w:szCs w:val="16"/>
        </w:rPr>
        <w:t>мотогондолы</w:t>
      </w:r>
      <w:proofErr w:type="spellEnd"/>
      <w:r w:rsidRPr="00735736">
        <w:rPr>
          <w:rFonts w:ascii="Times New Roman" w:hAnsi="Times New Roman" w:cs="Times New Roman"/>
          <w:color w:val="0070C0"/>
          <w:sz w:val="16"/>
          <w:szCs w:val="16"/>
        </w:rPr>
        <w:t>, а также была изменена кабина пилотов (24332).</w:t>
      </w:r>
    </w:p>
    <w:p w14:paraId="0ADD702D" w14:textId="77777777" w:rsidR="004379F0" w:rsidRPr="00735736" w:rsidRDefault="004379F0" w:rsidP="004379F0">
      <w:pPr>
        <w:spacing w:after="0" w:line="240" w:lineRule="auto"/>
        <w:jc w:val="both"/>
        <w:rPr>
          <w:rFonts w:ascii="Times New Roman" w:hAnsi="Times New Roman" w:cs="Times New Roman"/>
          <w:color w:val="0070C0"/>
          <w:sz w:val="16"/>
          <w:szCs w:val="16"/>
        </w:rPr>
      </w:pPr>
    </w:p>
    <w:p w14:paraId="634BDE3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098FC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81CE6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ноября 1925 на 1 техническом совещании по отделу АГОС В.М.П. доложил, что крылья АНТ-4 будут собраны в 3 дня (1077,76).</w:t>
      </w:r>
    </w:p>
    <w:p w14:paraId="47CBD7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101A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ноября 1925 начальник ВВС Л ВО Зиновьев доложил в Москву: "Первый "Фарман" собран, моторы опробованы, приступаем к сборке второго..."</w:t>
      </w:r>
    </w:p>
    <w:p w14:paraId="6ECD56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документам, первый запуск моторов на второй машине состоялся 27 ноября. Запустить-то их запустили, а вот остановить не смогли: подтекавшие </w:t>
      </w:r>
      <w:proofErr w:type="spellStart"/>
      <w:r w:rsidRPr="006D2FB4">
        <w:rPr>
          <w:rFonts w:ascii="Times New Roman" w:hAnsi="Times New Roman" w:cs="Times New Roman"/>
          <w:color w:val="000000" w:themeColor="text1"/>
          <w:sz w:val="16"/>
          <w:szCs w:val="16"/>
        </w:rPr>
        <w:t>бензокраны</w:t>
      </w:r>
      <w:proofErr w:type="spellEnd"/>
      <w:r w:rsidRPr="006D2FB4">
        <w:rPr>
          <w:rFonts w:ascii="Times New Roman" w:hAnsi="Times New Roman" w:cs="Times New Roman"/>
          <w:color w:val="000000" w:themeColor="text1"/>
          <w:sz w:val="16"/>
          <w:szCs w:val="16"/>
        </w:rPr>
        <w:t xml:space="preserve"> не позволяли перекрыть горючее. Механики просто развинтили соединения трубопроводов, тогда двигатели заглохли.</w:t>
      </w:r>
    </w:p>
    <w:p w14:paraId="568AF9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связи с наступлением зимы самолёты собирались установить на лыжи. Их во Франции не использовали, поэтому ещё в октябре с шасси сняли размеры для расчёта лыж. Сначала их заказали частному заводу </w:t>
      </w:r>
      <w:proofErr w:type="spellStart"/>
      <w:r w:rsidRPr="006D2FB4">
        <w:rPr>
          <w:rFonts w:ascii="Times New Roman" w:hAnsi="Times New Roman" w:cs="Times New Roman"/>
          <w:color w:val="000000" w:themeColor="text1"/>
          <w:sz w:val="16"/>
          <w:szCs w:val="16"/>
        </w:rPr>
        <w:t>Лобовича</w:t>
      </w:r>
      <w:proofErr w:type="spellEnd"/>
      <w:r w:rsidRPr="006D2FB4">
        <w:rPr>
          <w:rFonts w:ascii="Times New Roman" w:hAnsi="Times New Roman" w:cs="Times New Roman"/>
          <w:color w:val="000000" w:themeColor="text1"/>
          <w:sz w:val="16"/>
          <w:szCs w:val="16"/>
        </w:rPr>
        <w:t>, затем переадресовали государственному ГАЗ-З. В срок лыжи готовы не были, но снега на Комендантском аэродроме выпало мало, и решили летать на колёсах.</w:t>
      </w:r>
    </w:p>
    <w:p w14:paraId="2C8E2A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Председателем комиссии по испытаниям французских бомбардировщиков являлся начальник Заграничного отдела УВВС </w:t>
      </w:r>
      <w:proofErr w:type="spellStart"/>
      <w:r w:rsidRPr="006D2FB4">
        <w:rPr>
          <w:rFonts w:ascii="Times New Roman" w:hAnsi="Times New Roman" w:cs="Times New Roman"/>
          <w:color w:val="000000" w:themeColor="text1"/>
          <w:sz w:val="16"/>
          <w:szCs w:val="16"/>
        </w:rPr>
        <w:t>Гвайта</w:t>
      </w:r>
      <w:proofErr w:type="spellEnd"/>
      <w:r w:rsidRPr="006D2FB4">
        <w:rPr>
          <w:rFonts w:ascii="Times New Roman" w:hAnsi="Times New Roman" w:cs="Times New Roman"/>
          <w:color w:val="000000" w:themeColor="text1"/>
          <w:sz w:val="16"/>
          <w:szCs w:val="16"/>
        </w:rPr>
        <w:t xml:space="preserve">. Первые два ФГ-62 облётывал А.К. </w:t>
      </w:r>
      <w:proofErr w:type="spellStart"/>
      <w:r w:rsidRPr="006D2FB4">
        <w:rPr>
          <w:rFonts w:ascii="Times New Roman" w:hAnsi="Times New Roman" w:cs="Times New Roman"/>
          <w:color w:val="000000" w:themeColor="text1"/>
          <w:sz w:val="16"/>
          <w:szCs w:val="16"/>
        </w:rPr>
        <w:t>Туманский</w:t>
      </w:r>
      <w:proofErr w:type="spellEnd"/>
      <w:r w:rsidRPr="006D2FB4">
        <w:rPr>
          <w:rFonts w:ascii="Times New Roman" w:hAnsi="Times New Roman" w:cs="Times New Roman"/>
          <w:color w:val="000000" w:themeColor="text1"/>
          <w:sz w:val="16"/>
          <w:szCs w:val="16"/>
        </w:rPr>
        <w:t xml:space="preserve">, вместе с которым на борту находился </w:t>
      </w:r>
      <w:proofErr w:type="spellStart"/>
      <w:r w:rsidRPr="006D2FB4">
        <w:rPr>
          <w:rFonts w:ascii="Times New Roman" w:hAnsi="Times New Roman" w:cs="Times New Roman"/>
          <w:color w:val="000000" w:themeColor="text1"/>
          <w:sz w:val="16"/>
          <w:szCs w:val="16"/>
        </w:rPr>
        <w:t>Пальмбах</w:t>
      </w:r>
      <w:proofErr w:type="spellEnd"/>
      <w:r w:rsidRPr="006D2FB4">
        <w:rPr>
          <w:rFonts w:ascii="Times New Roman" w:hAnsi="Times New Roman" w:cs="Times New Roman"/>
          <w:color w:val="000000" w:themeColor="text1"/>
          <w:sz w:val="16"/>
          <w:szCs w:val="16"/>
        </w:rPr>
        <w:t xml:space="preserve">. Об этих полётах </w:t>
      </w:r>
      <w:proofErr w:type="spellStart"/>
      <w:r w:rsidRPr="006D2FB4">
        <w:rPr>
          <w:rFonts w:ascii="Times New Roman" w:hAnsi="Times New Roman" w:cs="Times New Roman"/>
          <w:color w:val="000000" w:themeColor="text1"/>
          <w:sz w:val="16"/>
          <w:szCs w:val="16"/>
        </w:rPr>
        <w:t>Туманский</w:t>
      </w:r>
      <w:proofErr w:type="spellEnd"/>
      <w:r w:rsidRPr="006D2FB4">
        <w:rPr>
          <w:rFonts w:ascii="Times New Roman" w:hAnsi="Times New Roman" w:cs="Times New Roman"/>
          <w:color w:val="000000" w:themeColor="text1"/>
          <w:sz w:val="16"/>
          <w:szCs w:val="16"/>
        </w:rPr>
        <w:t xml:space="preserve"> впоследствии писал: "Машина вела себя послушно, но, на мой взгляд, удачной она не была: в управлении тяжела и тупа, скорость незначительная - около 120 км/ч". Очень шумели моторы - полёт продолжительностью более двух часов лётчики выдерживали с трудом.</w:t>
      </w:r>
    </w:p>
    <w:p w14:paraId="64FB7A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документам, максимальная скорость ФГ-62 составляла 140 км/ч при 155 км/ч по требованиям (французы же вообще обещали 174 км/ч). Высоту 200 м самолёты набирали не за 12,5, а за 13-19 минут. Потолок, правда, соответствовал заданию - 3700 м.</w:t>
      </w:r>
    </w:p>
    <w:p w14:paraId="1EA824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Когда испытания двух ФГ-62 завершились, их перегнали в </w:t>
      </w:r>
      <w:proofErr w:type="spellStart"/>
      <w:r w:rsidRPr="006D2FB4">
        <w:rPr>
          <w:rFonts w:ascii="Times New Roman" w:hAnsi="Times New Roman" w:cs="Times New Roman"/>
          <w:color w:val="000000" w:themeColor="text1"/>
          <w:sz w:val="16"/>
          <w:szCs w:val="16"/>
        </w:rPr>
        <w:t>Троцк</w:t>
      </w:r>
      <w:proofErr w:type="spellEnd"/>
      <w:r w:rsidRPr="006D2FB4">
        <w:rPr>
          <w:rFonts w:ascii="Times New Roman" w:hAnsi="Times New Roman" w:cs="Times New Roman"/>
          <w:color w:val="000000" w:themeColor="text1"/>
          <w:sz w:val="16"/>
          <w:szCs w:val="16"/>
        </w:rPr>
        <w:t xml:space="preserve">. По одним документам, две другие машины 5 января 1926 г. отправили в </w:t>
      </w:r>
      <w:proofErr w:type="spellStart"/>
      <w:r w:rsidRPr="006D2FB4">
        <w:rPr>
          <w:rFonts w:ascii="Times New Roman" w:hAnsi="Times New Roman" w:cs="Times New Roman"/>
          <w:color w:val="000000" w:themeColor="text1"/>
          <w:sz w:val="16"/>
          <w:szCs w:val="16"/>
        </w:rPr>
        <w:t>Троцк</w:t>
      </w:r>
      <w:proofErr w:type="spellEnd"/>
      <w:r w:rsidRPr="006D2FB4">
        <w:rPr>
          <w:rFonts w:ascii="Times New Roman" w:hAnsi="Times New Roman" w:cs="Times New Roman"/>
          <w:color w:val="000000" w:themeColor="text1"/>
          <w:sz w:val="16"/>
          <w:szCs w:val="16"/>
        </w:rPr>
        <w:t xml:space="preserve"> в ящиках и собирали их уже на аэродроме эскадрильи. Но по другим, на 4 января три бомбардировщика уже были готовы к полётам (11984).</w:t>
      </w:r>
    </w:p>
    <w:p w14:paraId="338E12A1" w14:textId="4B45C3EA"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79D04F" w14:textId="6787FE57" w:rsidR="00D27989" w:rsidRPr="006D2FB4" w:rsidRDefault="00D27989"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887CA26" w14:textId="77777777" w:rsidR="00D27989" w:rsidRPr="006D2FB4" w:rsidRDefault="00D27989"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6AB24977" w14:textId="77777777" w:rsidR="00D27989" w:rsidRPr="006D2FB4" w:rsidRDefault="00D27989"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ноября 1925 Германия проводит государственные похороны в Берлине летчика-истребителя Манфреда фон </w:t>
      </w:r>
      <w:proofErr w:type="spellStart"/>
      <w:r w:rsidRPr="006D2FB4">
        <w:rPr>
          <w:rFonts w:ascii="Times New Roman" w:hAnsi="Times New Roman" w:cs="Times New Roman"/>
          <w:color w:val="000000" w:themeColor="text1"/>
          <w:sz w:val="16"/>
          <w:szCs w:val="16"/>
        </w:rPr>
        <w:t>Рихтгофена</w:t>
      </w:r>
      <w:proofErr w:type="spellEnd"/>
      <w:r w:rsidRPr="006D2FB4">
        <w:rPr>
          <w:rFonts w:ascii="Times New Roman" w:hAnsi="Times New Roman" w:cs="Times New Roman"/>
          <w:color w:val="000000" w:themeColor="text1"/>
          <w:sz w:val="16"/>
          <w:szCs w:val="16"/>
        </w:rPr>
        <w:t>, лучшего аса Первой мировой войны, одержавшего 80 воздушных побед. Он был сбит и погиб 21 апреля 1918 года (20355).</w:t>
      </w:r>
    </w:p>
    <w:p w14:paraId="54B95902" w14:textId="77777777" w:rsidR="00D27989" w:rsidRPr="006D2FB4" w:rsidRDefault="00D27989" w:rsidP="00054315">
      <w:pPr>
        <w:spacing w:after="0" w:line="240" w:lineRule="auto"/>
        <w:jc w:val="both"/>
        <w:rPr>
          <w:rFonts w:ascii="Times New Roman" w:hAnsi="Times New Roman" w:cs="Times New Roman"/>
          <w:color w:val="000000" w:themeColor="text1"/>
          <w:sz w:val="16"/>
          <w:szCs w:val="16"/>
        </w:rPr>
      </w:pPr>
    </w:p>
    <w:p w14:paraId="6C6D7E2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F8EA6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EA18B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ноября 1925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в письме </w:t>
      </w:r>
      <w:proofErr w:type="spellStart"/>
      <w:r w:rsidRPr="006D2FB4">
        <w:rPr>
          <w:rFonts w:ascii="Times New Roman" w:hAnsi="Times New Roman" w:cs="Times New Roman"/>
          <w:color w:val="000000" w:themeColor="text1"/>
          <w:sz w:val="16"/>
          <w:szCs w:val="16"/>
        </w:rPr>
        <w:t>К.Е.Ворошилову</w:t>
      </w:r>
      <w:proofErr w:type="spellEnd"/>
      <w:r w:rsidRPr="006D2FB4">
        <w:rPr>
          <w:rFonts w:ascii="Times New Roman" w:hAnsi="Times New Roman" w:cs="Times New Roman"/>
          <w:color w:val="000000" w:themeColor="text1"/>
          <w:sz w:val="16"/>
          <w:szCs w:val="16"/>
        </w:rPr>
        <w:t xml:space="preserve"> направил Доклад о возможности постановки производства металлических самолетов на заводе Юнкерса собственными силами. Для конструкторской работы хотели привлечь А.Н.Т., инженер ЦАГИ. Хотели делать Ю-20, Ю-21, Ю-21с и АНТ-3 (1026,8).</w:t>
      </w:r>
    </w:p>
    <w:p w14:paraId="767CC0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F627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ноября 1925 </w:t>
      </w:r>
      <w:proofErr w:type="spellStart"/>
      <w:r w:rsidRPr="006D2FB4">
        <w:rPr>
          <w:rFonts w:ascii="Times New Roman" w:hAnsi="Times New Roman" w:cs="Times New Roman"/>
          <w:color w:val="000000" w:themeColor="text1"/>
          <w:sz w:val="16"/>
          <w:szCs w:val="16"/>
        </w:rPr>
        <w:t>Начвоенвоздухсил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подготовил для ПРЕД. РВС СССР Тов. ВОРОРОШИЛОВА. -</w:t>
      </w:r>
    </w:p>
    <w:p w14:paraId="4043B8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w:t>
      </w:r>
    </w:p>
    <w:p w14:paraId="010A87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Считаю необходимым доложить о возможности постановки производства, металлических самолетов на заводе концессионера собственными силами.</w:t>
      </w:r>
    </w:p>
    <w:p w14:paraId="0C02FA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Личный состав.</w:t>
      </w:r>
    </w:p>
    <w:p w14:paraId="695092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w:t>
      </w:r>
      <w:proofErr w:type="spellStart"/>
      <w:r w:rsidRPr="006D2FB4">
        <w:rPr>
          <w:rFonts w:ascii="Times New Roman" w:hAnsi="Times New Roman" w:cs="Times New Roman"/>
          <w:color w:val="000000" w:themeColor="text1"/>
          <w:sz w:val="16"/>
          <w:szCs w:val="16"/>
        </w:rPr>
        <w:t>Главеный</w:t>
      </w:r>
      <w:proofErr w:type="spellEnd"/>
      <w:r w:rsidRPr="006D2FB4">
        <w:rPr>
          <w:rFonts w:ascii="Times New Roman" w:hAnsi="Times New Roman" w:cs="Times New Roman"/>
          <w:color w:val="000000" w:themeColor="text1"/>
          <w:sz w:val="16"/>
          <w:szCs w:val="16"/>
        </w:rPr>
        <w:t xml:space="preserve"> инженер Юнкерса ШАДЕ и его </w:t>
      </w:r>
      <w:proofErr w:type="spellStart"/>
      <w:r w:rsidRPr="006D2FB4">
        <w:rPr>
          <w:rFonts w:ascii="Times New Roman" w:hAnsi="Times New Roman" w:cs="Times New Roman"/>
          <w:color w:val="000000" w:themeColor="text1"/>
          <w:sz w:val="16"/>
          <w:szCs w:val="16"/>
        </w:rPr>
        <w:t>Помошник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Черзих</w:t>
      </w:r>
      <w:proofErr w:type="spellEnd"/>
      <w:r w:rsidRPr="006D2FB4">
        <w:rPr>
          <w:rFonts w:ascii="Times New Roman" w:hAnsi="Times New Roman" w:cs="Times New Roman"/>
          <w:color w:val="000000" w:themeColor="text1"/>
          <w:sz w:val="16"/>
          <w:szCs w:val="16"/>
        </w:rPr>
        <w:t xml:space="preserve"> состоят на службе в </w:t>
      </w:r>
      <w:proofErr w:type="spellStart"/>
      <w:r w:rsidRPr="006D2FB4">
        <w:rPr>
          <w:rFonts w:ascii="Times New Roman" w:hAnsi="Times New Roman" w:cs="Times New Roman"/>
          <w:color w:val="000000" w:themeColor="text1"/>
          <w:sz w:val="16"/>
          <w:szCs w:val="16"/>
        </w:rPr>
        <w:t>Авиатресте</w:t>
      </w:r>
      <w:proofErr w:type="spellEnd"/>
    </w:p>
    <w:p w14:paraId="52FF35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Группа инженеров Юнкерса в 10 чел. также</w:t>
      </w:r>
    </w:p>
    <w:p w14:paraId="23B749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Поддерживается связь- с </w:t>
      </w:r>
      <w:proofErr w:type="spellStart"/>
      <w:r w:rsidRPr="006D2FB4">
        <w:rPr>
          <w:rFonts w:ascii="Times New Roman" w:hAnsi="Times New Roman" w:cs="Times New Roman"/>
          <w:color w:val="000000" w:themeColor="text1"/>
          <w:sz w:val="16"/>
          <w:szCs w:val="16"/>
        </w:rPr>
        <w:t>техсоставом</w:t>
      </w:r>
      <w:proofErr w:type="spellEnd"/>
      <w:r w:rsidRPr="006D2FB4">
        <w:rPr>
          <w:rFonts w:ascii="Times New Roman" w:hAnsi="Times New Roman" w:cs="Times New Roman"/>
          <w:color w:val="000000" w:themeColor="text1"/>
          <w:sz w:val="16"/>
          <w:szCs w:val="16"/>
        </w:rPr>
        <w:t xml:space="preserve">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w:t>
      </w:r>
    </w:p>
    <w:p w14:paraId="499A11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Рабочая сила с возобновлением производства, ранее занятая на заводе, возвратится в значительной части, вследствие хорошей оплаты.</w:t>
      </w:r>
    </w:p>
    <w:p w14:paraId="36A905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Конструкторское Бюро</w:t>
      </w:r>
    </w:p>
    <w:p w14:paraId="0D4D12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w:t>
      </w:r>
      <w:proofErr w:type="spellStart"/>
      <w:r w:rsidRPr="006D2FB4">
        <w:rPr>
          <w:rFonts w:ascii="Times New Roman" w:hAnsi="Times New Roman" w:cs="Times New Roman"/>
          <w:color w:val="000000" w:themeColor="text1"/>
          <w:sz w:val="16"/>
          <w:szCs w:val="16"/>
        </w:rPr>
        <w:t>Быввший</w:t>
      </w:r>
      <w:proofErr w:type="spellEnd"/>
      <w:r w:rsidRPr="006D2FB4">
        <w:rPr>
          <w:rFonts w:ascii="Times New Roman" w:hAnsi="Times New Roman" w:cs="Times New Roman"/>
          <w:color w:val="000000" w:themeColor="text1"/>
          <w:sz w:val="16"/>
          <w:szCs w:val="16"/>
        </w:rPr>
        <w:t xml:space="preserve"> конструктор завода </w:t>
      </w:r>
      <w:proofErr w:type="spellStart"/>
      <w:r w:rsidRPr="006D2FB4">
        <w:rPr>
          <w:rFonts w:ascii="Times New Roman" w:hAnsi="Times New Roman" w:cs="Times New Roman"/>
          <w:color w:val="000000" w:themeColor="text1"/>
          <w:sz w:val="16"/>
          <w:szCs w:val="16"/>
        </w:rPr>
        <w:t>Мюшцель</w:t>
      </w:r>
      <w:proofErr w:type="spellEnd"/>
      <w:r w:rsidRPr="006D2FB4">
        <w:rPr>
          <w:rFonts w:ascii="Times New Roman" w:hAnsi="Times New Roman" w:cs="Times New Roman"/>
          <w:color w:val="000000" w:themeColor="text1"/>
          <w:sz w:val="16"/>
          <w:szCs w:val="16"/>
        </w:rPr>
        <w:t xml:space="preserve"> быть привлечен. Связь с ним поддерживается.</w:t>
      </w:r>
    </w:p>
    <w:p w14:paraId="60BB3F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данное время зондируется возможность привлечения бывшего конструктора завода Дорнье, ныне работающего у Юнкерса по сбору для нас тяжелых опытных бомбовозов.</w:t>
      </w:r>
    </w:p>
    <w:p w14:paraId="0A8071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Для конструкторской работы может быть привлечен ТУПОЛЕВ, инженер ЦАГИ. Может быть ис</w:t>
      </w:r>
      <w:r w:rsidRPr="006D2FB4">
        <w:rPr>
          <w:rFonts w:ascii="Times New Roman" w:hAnsi="Times New Roman" w:cs="Times New Roman"/>
          <w:color w:val="000000" w:themeColor="text1"/>
          <w:sz w:val="16"/>
          <w:szCs w:val="16"/>
        </w:rPr>
        <w:softHyphen/>
        <w:t>пользован как поставщик новых конструкций. Опытный завод ЦАГИ</w:t>
      </w:r>
    </w:p>
    <w:p w14:paraId="7C9ED2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Организация производства</w:t>
      </w:r>
    </w:p>
    <w:p w14:paraId="73EB72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Группа русских инженеров, ранее работавших у Юнкерса, на основании этих материалов и своего опыта во всех деталях разработала организацию производства, шаблоны, станки, карточную систему учета и прохождения заказов и т.д. Этой разработкой группа инженеров была занята </w:t>
      </w:r>
      <w:proofErr w:type="spellStart"/>
      <w:r w:rsidRPr="006D2FB4">
        <w:rPr>
          <w:rFonts w:ascii="Times New Roman" w:hAnsi="Times New Roman" w:cs="Times New Roman"/>
          <w:color w:val="000000" w:themeColor="text1"/>
          <w:sz w:val="16"/>
          <w:szCs w:val="16"/>
        </w:rPr>
        <w:t>втечение</w:t>
      </w:r>
      <w:proofErr w:type="spellEnd"/>
      <w:r w:rsidRPr="006D2FB4">
        <w:rPr>
          <w:rFonts w:ascii="Times New Roman" w:hAnsi="Times New Roman" w:cs="Times New Roman"/>
          <w:color w:val="000000" w:themeColor="text1"/>
          <w:sz w:val="16"/>
          <w:szCs w:val="16"/>
        </w:rPr>
        <w:t xml:space="preserve"> нескольких месяцев. Результаты этой разработки отчасти использованы при ремонте Ю-20, Ю-21 и Ю-13 и при постановке в производство разведчиков ЦАГИ на </w:t>
      </w:r>
      <w:proofErr w:type="spellStart"/>
      <w:r w:rsidRPr="006D2FB4">
        <w:rPr>
          <w:rFonts w:ascii="Times New Roman" w:hAnsi="Times New Roman" w:cs="Times New Roman"/>
          <w:color w:val="000000" w:themeColor="text1"/>
          <w:sz w:val="16"/>
          <w:szCs w:val="16"/>
        </w:rPr>
        <w:t>ааводе</w:t>
      </w:r>
      <w:proofErr w:type="spellEnd"/>
      <w:r w:rsidRPr="006D2FB4">
        <w:rPr>
          <w:rFonts w:ascii="Times New Roman" w:hAnsi="Times New Roman" w:cs="Times New Roman"/>
          <w:color w:val="000000" w:themeColor="text1"/>
          <w:sz w:val="16"/>
          <w:szCs w:val="16"/>
        </w:rPr>
        <w:t xml:space="preserve"> № 5.</w:t>
      </w:r>
    </w:p>
    <w:p w14:paraId="2AA078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3/ Мы имеем все чертежи и материалы для немедленной </w:t>
      </w:r>
      <w:proofErr w:type="spellStart"/>
      <w:r w:rsidRPr="006D2FB4">
        <w:rPr>
          <w:rFonts w:ascii="Times New Roman" w:hAnsi="Times New Roman" w:cs="Times New Roman"/>
          <w:color w:val="000000" w:themeColor="text1"/>
          <w:sz w:val="16"/>
          <w:szCs w:val="16"/>
        </w:rPr>
        <w:t>постолйки</w:t>
      </w:r>
      <w:proofErr w:type="spellEnd"/>
      <w:r w:rsidRPr="006D2FB4">
        <w:rPr>
          <w:rFonts w:ascii="Times New Roman" w:hAnsi="Times New Roman" w:cs="Times New Roman"/>
          <w:color w:val="000000" w:themeColor="text1"/>
          <w:sz w:val="16"/>
          <w:szCs w:val="16"/>
        </w:rPr>
        <w:t xml:space="preserve"> в производстве Ю 20 и Ю-21, изготовлявшихся Юнкерсом, а также Ю-21, заказ на каковой не был открыт ввиду расхождения в ценах.</w:t>
      </w:r>
    </w:p>
    <w:p w14:paraId="693D44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В данное время на </w:t>
      </w:r>
      <w:proofErr w:type="spellStart"/>
      <w:r w:rsidRPr="006D2FB4">
        <w:rPr>
          <w:rFonts w:ascii="Times New Roman" w:hAnsi="Times New Roman" w:cs="Times New Roman"/>
          <w:color w:val="000000" w:themeColor="text1"/>
          <w:sz w:val="16"/>
          <w:szCs w:val="16"/>
        </w:rPr>
        <w:t>ааводе</w:t>
      </w:r>
      <w:proofErr w:type="spellEnd"/>
      <w:r w:rsidRPr="006D2FB4">
        <w:rPr>
          <w:rFonts w:ascii="Times New Roman" w:hAnsi="Times New Roman" w:cs="Times New Roman"/>
          <w:color w:val="000000" w:themeColor="text1"/>
          <w:sz w:val="16"/>
          <w:szCs w:val="16"/>
        </w:rPr>
        <w:t xml:space="preserve"> № 5 идет приспособление /чертежи, шаблоны, инструменты и пр./ производства развед</w:t>
      </w:r>
      <w:r w:rsidRPr="006D2FB4">
        <w:rPr>
          <w:rFonts w:ascii="Times New Roman" w:hAnsi="Times New Roman" w:cs="Times New Roman"/>
          <w:color w:val="000000" w:themeColor="text1"/>
          <w:sz w:val="16"/>
          <w:szCs w:val="16"/>
        </w:rPr>
        <w:softHyphen/>
        <w:t>чиков. ЦАГИ. Это без труда можно будет перенести на завод кон</w:t>
      </w:r>
      <w:r w:rsidRPr="006D2FB4">
        <w:rPr>
          <w:rFonts w:ascii="Times New Roman" w:hAnsi="Times New Roman" w:cs="Times New Roman"/>
          <w:color w:val="000000" w:themeColor="text1"/>
          <w:sz w:val="16"/>
          <w:szCs w:val="16"/>
        </w:rPr>
        <w:softHyphen/>
        <w:t>цессионера.</w:t>
      </w:r>
    </w:p>
    <w:p w14:paraId="6E7566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IV. - По условиям личного состава, организации производст</w:t>
      </w:r>
      <w:r w:rsidRPr="006D2FB4">
        <w:rPr>
          <w:rFonts w:ascii="Times New Roman" w:hAnsi="Times New Roman" w:cs="Times New Roman"/>
          <w:color w:val="000000" w:themeColor="text1"/>
          <w:sz w:val="16"/>
          <w:szCs w:val="16"/>
        </w:rPr>
        <w:softHyphen/>
        <w:t xml:space="preserve">ва, конструкторских работ завод Юнкерс а в течении двух месяцев с момента перехода его в наше рас поря не </w:t>
      </w:r>
      <w:proofErr w:type="spellStart"/>
      <w:r w:rsidRPr="006D2FB4">
        <w:rPr>
          <w:rFonts w:ascii="Times New Roman" w:hAnsi="Times New Roman" w:cs="Times New Roman"/>
          <w:color w:val="000000" w:themeColor="text1"/>
          <w:sz w:val="16"/>
          <w:szCs w:val="16"/>
        </w:rPr>
        <w:t>ние</w:t>
      </w:r>
      <w:proofErr w:type="spellEnd"/>
      <w:r w:rsidRPr="006D2FB4">
        <w:rPr>
          <w:rFonts w:ascii="Times New Roman" w:hAnsi="Times New Roman" w:cs="Times New Roman"/>
          <w:color w:val="000000" w:themeColor="text1"/>
          <w:sz w:val="16"/>
          <w:szCs w:val="16"/>
        </w:rPr>
        <w:t xml:space="preserve"> может быть подготов</w:t>
      </w:r>
      <w:r w:rsidRPr="006D2FB4">
        <w:rPr>
          <w:rFonts w:ascii="Times New Roman" w:hAnsi="Times New Roman" w:cs="Times New Roman"/>
          <w:color w:val="000000" w:themeColor="text1"/>
          <w:sz w:val="16"/>
          <w:szCs w:val="16"/>
        </w:rPr>
        <w:softHyphen/>
        <w:t>лен для серийного производства самолетов.</w:t>
      </w:r>
    </w:p>
    <w:p w14:paraId="28E183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V. -Наибольшие трудности возникают с материалами и управ</w:t>
      </w:r>
      <w:r w:rsidRPr="006D2FB4">
        <w:rPr>
          <w:rFonts w:ascii="Times New Roman" w:hAnsi="Times New Roman" w:cs="Times New Roman"/>
          <w:color w:val="000000" w:themeColor="text1"/>
          <w:sz w:val="16"/>
          <w:szCs w:val="16"/>
        </w:rPr>
        <w:softHyphen/>
        <w:t>лением.</w:t>
      </w:r>
    </w:p>
    <w:p w14:paraId="6E74A6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Материал главным образом удрал, необходимо закупить за границей на 100 самолетов минимально, что будет .стоить в преде</w:t>
      </w:r>
      <w:r w:rsidRPr="006D2FB4">
        <w:rPr>
          <w:rFonts w:ascii="Times New Roman" w:hAnsi="Times New Roman" w:cs="Times New Roman"/>
          <w:color w:val="000000" w:themeColor="text1"/>
          <w:sz w:val="16"/>
          <w:szCs w:val="16"/>
        </w:rPr>
        <w:softHyphen/>
        <w:t>лах 500-700 тыс. рублей. Заказать материал нужно немедленно, так как сроки поставим могут затянуться на 6-8 месяцев для всей партии, а для первых на 2-3 месяца. Обеспечив себя этой партией, на остальную продукцию завода, материал можно зака</w:t>
      </w:r>
      <w:r w:rsidRPr="006D2FB4">
        <w:rPr>
          <w:rFonts w:ascii="Times New Roman" w:hAnsi="Times New Roman" w:cs="Times New Roman"/>
          <w:color w:val="000000" w:themeColor="text1"/>
          <w:sz w:val="16"/>
          <w:szCs w:val="16"/>
        </w:rPr>
        <w:softHyphen/>
        <w:t xml:space="preserve">зать Кольчугинскому заводу. Изготовление профилей из листового </w:t>
      </w:r>
      <w:proofErr w:type="spellStart"/>
      <w:r w:rsidRPr="006D2FB4">
        <w:rPr>
          <w:rFonts w:ascii="Times New Roman" w:hAnsi="Times New Roman" w:cs="Times New Roman"/>
          <w:color w:val="000000" w:themeColor="text1"/>
          <w:sz w:val="16"/>
          <w:szCs w:val="16"/>
        </w:rPr>
        <w:t>дурала</w:t>
      </w:r>
      <w:proofErr w:type="spellEnd"/>
      <w:r w:rsidRPr="006D2FB4">
        <w:rPr>
          <w:rFonts w:ascii="Times New Roman" w:hAnsi="Times New Roman" w:cs="Times New Roman"/>
          <w:color w:val="000000" w:themeColor="text1"/>
          <w:sz w:val="16"/>
          <w:szCs w:val="16"/>
        </w:rPr>
        <w:t xml:space="preserve"> будет произведено частью на заводе на Филях. Наиболее трудная часть может быть выполнена Кольчугинским заводом.</w:t>
      </w:r>
    </w:p>
    <w:p w14:paraId="0C1455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Что же касается управления и руководства всем эти делом, то при нынешнем состоянии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у меня возникают серьез</w:t>
      </w:r>
      <w:r w:rsidRPr="006D2FB4">
        <w:rPr>
          <w:rFonts w:ascii="Times New Roman" w:hAnsi="Times New Roman" w:cs="Times New Roman"/>
          <w:color w:val="000000" w:themeColor="text1"/>
          <w:sz w:val="16"/>
          <w:szCs w:val="16"/>
        </w:rPr>
        <w:softHyphen/>
        <w:t xml:space="preserve">ные опасения. Так например, по вине Треста было упущено </w:t>
      </w:r>
      <w:proofErr w:type="spellStart"/>
      <w:r w:rsidRPr="006D2FB4">
        <w:rPr>
          <w:rFonts w:ascii="Times New Roman" w:hAnsi="Times New Roman" w:cs="Times New Roman"/>
          <w:color w:val="000000" w:themeColor="text1"/>
          <w:sz w:val="16"/>
          <w:szCs w:val="16"/>
        </w:rPr>
        <w:t>несколь</w:t>
      </w:r>
      <w:proofErr w:type="spellEnd"/>
      <w:r w:rsidRPr="006D2FB4">
        <w:rPr>
          <w:rFonts w:ascii="Times New Roman" w:hAnsi="Times New Roman" w:cs="Times New Roman"/>
          <w:color w:val="000000" w:themeColor="text1"/>
          <w:sz w:val="16"/>
          <w:szCs w:val="16"/>
        </w:rPr>
        <w:t xml:space="preserve"> ко очень дельных инженеров Юнкерса, только потому, что не сошлись в цене. В постановке металлического самолетостроения особенно при обязательном использовании иностранцев в привлечении наших лучших сил, необходимо проявить </w:t>
      </w:r>
      <w:proofErr w:type="spellStart"/>
      <w:r w:rsidRPr="006D2FB4">
        <w:rPr>
          <w:rFonts w:ascii="Times New Roman" w:hAnsi="Times New Roman" w:cs="Times New Roman"/>
          <w:color w:val="000000" w:themeColor="text1"/>
          <w:sz w:val="16"/>
          <w:szCs w:val="16"/>
        </w:rPr>
        <w:t>такуо</w:t>
      </w:r>
      <w:proofErr w:type="spellEnd"/>
      <w:r w:rsidRPr="006D2FB4">
        <w:rPr>
          <w:rFonts w:ascii="Times New Roman" w:hAnsi="Times New Roman" w:cs="Times New Roman"/>
          <w:color w:val="000000" w:themeColor="text1"/>
          <w:sz w:val="16"/>
          <w:szCs w:val="16"/>
        </w:rPr>
        <w:t xml:space="preserve"> меру гибкости и широты, что я считал бы совершенно необходимым особо поставить вопрос о директоре завода и об от</w:t>
      </w:r>
      <w:r w:rsidRPr="006D2FB4">
        <w:rPr>
          <w:rFonts w:ascii="Times New Roman" w:hAnsi="Times New Roman" w:cs="Times New Roman"/>
          <w:color w:val="000000" w:themeColor="text1"/>
          <w:sz w:val="16"/>
          <w:szCs w:val="16"/>
        </w:rPr>
        <w:softHyphen/>
        <w:t>ношении завода с Трестом на ближайшее гремя.</w:t>
      </w:r>
    </w:p>
    <w:p w14:paraId="0314D9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лично считал бы целесообразным директором назна</w:t>
      </w:r>
      <w:r w:rsidRPr="006D2FB4">
        <w:rPr>
          <w:rFonts w:ascii="Times New Roman" w:hAnsi="Times New Roman" w:cs="Times New Roman"/>
          <w:color w:val="000000" w:themeColor="text1"/>
          <w:sz w:val="16"/>
          <w:szCs w:val="16"/>
        </w:rPr>
        <w:softHyphen/>
        <w:t xml:space="preserve">чить Начальника ВОДУ тов. ЛУНИНА. В свое время с ним об этом вел переговоры и он дал согласие. Он, как мне </w:t>
      </w:r>
      <w:proofErr w:type="spellStart"/>
      <w:r w:rsidRPr="006D2FB4">
        <w:rPr>
          <w:rFonts w:ascii="Times New Roman" w:hAnsi="Times New Roman" w:cs="Times New Roman"/>
          <w:color w:val="000000" w:themeColor="text1"/>
          <w:sz w:val="16"/>
          <w:szCs w:val="16"/>
        </w:rPr>
        <w:t>предстовляется</w:t>
      </w:r>
      <w:proofErr w:type="spellEnd"/>
      <w:r w:rsidRPr="006D2FB4">
        <w:rPr>
          <w:rFonts w:ascii="Times New Roman" w:hAnsi="Times New Roman" w:cs="Times New Roman"/>
          <w:color w:val="000000" w:themeColor="text1"/>
          <w:sz w:val="16"/>
          <w:szCs w:val="16"/>
        </w:rPr>
        <w:t>, для этого обладает всеми данными: инженер по образовании, очень толковый человек, обладает широ</w:t>
      </w:r>
      <w:r w:rsidRPr="006D2FB4">
        <w:rPr>
          <w:rFonts w:ascii="Times New Roman" w:hAnsi="Times New Roman" w:cs="Times New Roman"/>
          <w:color w:val="000000" w:themeColor="text1"/>
          <w:sz w:val="16"/>
          <w:szCs w:val="16"/>
        </w:rPr>
        <w:softHyphen/>
        <w:t>ким кругозором, пользуется как работник заслуженным ав</w:t>
      </w:r>
      <w:r w:rsidRPr="006D2FB4">
        <w:rPr>
          <w:rFonts w:ascii="Times New Roman" w:hAnsi="Times New Roman" w:cs="Times New Roman"/>
          <w:color w:val="000000" w:themeColor="text1"/>
          <w:sz w:val="16"/>
          <w:szCs w:val="16"/>
        </w:rPr>
        <w:softHyphen/>
        <w:t>торитетом.</w:t>
      </w:r>
    </w:p>
    <w:p w14:paraId="51D952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первое время считал бы правильным предоставить ЛУНИНУ больше самостоятельности в право сношения по всем вопросам завода непосредственно, минуя Трест, ставя Трест в известность и согласуя свои мероприятия. В ближайшем будущем, как только </w:t>
      </w:r>
      <w:proofErr w:type="spellStart"/>
      <w:r w:rsidRPr="006D2FB4">
        <w:rPr>
          <w:rFonts w:ascii="Times New Roman" w:hAnsi="Times New Roman" w:cs="Times New Roman"/>
          <w:color w:val="000000" w:themeColor="text1"/>
          <w:sz w:val="16"/>
          <w:szCs w:val="16"/>
        </w:rPr>
        <w:t>удлось</w:t>
      </w:r>
      <w:proofErr w:type="spellEnd"/>
      <w:r w:rsidRPr="006D2FB4">
        <w:rPr>
          <w:rFonts w:ascii="Times New Roman" w:hAnsi="Times New Roman" w:cs="Times New Roman"/>
          <w:color w:val="000000" w:themeColor="text1"/>
          <w:sz w:val="16"/>
          <w:szCs w:val="16"/>
        </w:rPr>
        <w:t xml:space="preserve"> бы поставить дело, этот поря</w:t>
      </w:r>
      <w:r w:rsidRPr="006D2FB4">
        <w:rPr>
          <w:rFonts w:ascii="Times New Roman" w:hAnsi="Times New Roman" w:cs="Times New Roman"/>
          <w:color w:val="000000" w:themeColor="text1"/>
          <w:sz w:val="16"/>
          <w:szCs w:val="16"/>
        </w:rPr>
        <w:softHyphen/>
        <w:t>док можно ликвидировать.</w:t>
      </w:r>
    </w:p>
    <w:p w14:paraId="194197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Заключение*</w:t>
      </w:r>
    </w:p>
    <w:p w14:paraId="046234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Постановка производстве особых затруднений не встречает и на это потребуется срок около двух месяцев.</w:t>
      </w:r>
    </w:p>
    <w:p w14:paraId="4674DF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производство можно будет пустить разведчиков ЦАГИ или Ю-21с.</w:t>
      </w:r>
    </w:p>
    <w:p w14:paraId="0CAEEB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Немедленно приступить к заготовке </w:t>
      </w:r>
      <w:proofErr w:type="spellStart"/>
      <w:r w:rsidRPr="006D2FB4">
        <w:rPr>
          <w:rFonts w:ascii="Times New Roman" w:hAnsi="Times New Roman" w:cs="Times New Roman"/>
          <w:color w:val="000000" w:themeColor="text1"/>
          <w:sz w:val="16"/>
          <w:szCs w:val="16"/>
        </w:rPr>
        <w:t>дураля</w:t>
      </w:r>
      <w:proofErr w:type="spellEnd"/>
      <w:r w:rsidRPr="006D2FB4">
        <w:rPr>
          <w:rFonts w:ascii="Times New Roman" w:hAnsi="Times New Roman" w:cs="Times New Roman"/>
          <w:color w:val="000000" w:themeColor="text1"/>
          <w:sz w:val="16"/>
          <w:szCs w:val="16"/>
        </w:rPr>
        <w:t xml:space="preserve"> за границей на сумму 500-700 тыс. рублей и открыть заказы Кольчугинскому заводу.</w:t>
      </w:r>
    </w:p>
    <w:p w14:paraId="2D7ED1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Расходы по постановке производства и закупке дюраля за границей произвести на ассигнования по пар. 21 на Концессионера. Оплату производить в порядке расчетов за заказ.</w:t>
      </w:r>
    </w:p>
    <w:p w14:paraId="7546D2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директором завода назначить </w:t>
      </w:r>
      <w:r w:rsidRPr="006D2FB4">
        <w:rPr>
          <w:rFonts w:ascii="Times New Roman" w:hAnsi="Times New Roman" w:cs="Times New Roman"/>
          <w:smallCaps/>
          <w:color w:val="000000" w:themeColor="text1"/>
          <w:sz w:val="16"/>
          <w:szCs w:val="16"/>
        </w:rPr>
        <w:t xml:space="preserve">тое. </w:t>
      </w:r>
      <w:r w:rsidRPr="006D2FB4">
        <w:rPr>
          <w:rFonts w:ascii="Times New Roman" w:hAnsi="Times New Roman" w:cs="Times New Roman"/>
          <w:color w:val="000000" w:themeColor="text1"/>
          <w:sz w:val="16"/>
          <w:szCs w:val="16"/>
        </w:rPr>
        <w:t>ЛУКИНА.</w:t>
      </w:r>
    </w:p>
    <w:p w14:paraId="38FAB5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Я считал необходимым доложить Вам свои личные сообра</w:t>
      </w:r>
      <w:r w:rsidRPr="006D2FB4">
        <w:rPr>
          <w:rFonts w:ascii="Times New Roman" w:hAnsi="Times New Roman" w:cs="Times New Roman"/>
          <w:color w:val="000000" w:themeColor="text1"/>
          <w:sz w:val="16"/>
          <w:szCs w:val="16"/>
        </w:rPr>
        <w:softHyphen/>
        <w:t xml:space="preserve">жения по этому вопросу.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вопрос более детально прорабатывается, согласно данных Вами указаний ЦГАКА, ф. 4, оп. 2, д. 90, л. 122 (351).</w:t>
      </w:r>
    </w:p>
    <w:p w14:paraId="0502D1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820B685" w14:textId="77777777" w:rsidR="005B4F32" w:rsidRPr="006D2FB4" w:rsidRDefault="005B4F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A06E51A" w14:textId="77777777" w:rsidR="005B4F32" w:rsidRPr="006D2FB4" w:rsidRDefault="005B4F3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5902003"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ноября 1925 г. Нарком Я.Э. Рудзутак издал распоряжение, в котором говорилось: “С 1-го декабря </w:t>
      </w:r>
      <w:proofErr w:type="spellStart"/>
      <w:r w:rsidRPr="006D2FB4">
        <w:rPr>
          <w:rFonts w:ascii="Times New Roman" w:hAnsi="Times New Roman" w:cs="Times New Roman"/>
          <w:color w:val="000000" w:themeColor="text1"/>
          <w:sz w:val="16"/>
          <w:szCs w:val="16"/>
        </w:rPr>
        <w:t>с.г</w:t>
      </w:r>
      <w:proofErr w:type="spellEnd"/>
      <w:r w:rsidRPr="006D2FB4">
        <w:rPr>
          <w:rFonts w:ascii="Times New Roman" w:hAnsi="Times New Roman" w:cs="Times New Roman"/>
          <w:color w:val="000000" w:themeColor="text1"/>
          <w:sz w:val="16"/>
          <w:szCs w:val="16"/>
        </w:rPr>
        <w:t>. должности Главного Руководителя опытов над тепловозами, его Заместителя и Управляющего Делами опытов — упраздняются. Главный руководитель опытов проф. Ю.В. Ломоносов с этого числа командируется в Германию и Италию сроком по I.X.26 г. для изучения тепловозного дела и для составления отчета о его деятельности по тепловозам...".(19610).</w:t>
      </w:r>
    </w:p>
    <w:p w14:paraId="3528FFD0" w14:textId="77777777" w:rsidR="005B4F32" w:rsidRPr="006D2FB4" w:rsidRDefault="005B4F32" w:rsidP="00054315">
      <w:pPr>
        <w:spacing w:after="0" w:line="240" w:lineRule="auto"/>
        <w:jc w:val="both"/>
        <w:rPr>
          <w:rFonts w:ascii="Times New Roman" w:hAnsi="Times New Roman" w:cs="Times New Roman"/>
          <w:color w:val="000000" w:themeColor="text1"/>
          <w:sz w:val="16"/>
          <w:szCs w:val="16"/>
        </w:rPr>
      </w:pPr>
    </w:p>
    <w:p w14:paraId="00EA979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42C766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A329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ноября 1925 г. немцам был передан новый проект политического соглашения, выходивший за рамки предложения, сделанного Чичериным 25 декабря 1924 г. Он предусматривал взаимные обязательства ненападения, невступления в блоки, соблюдения дружественного нейтралитета, обязательства Германии предпринимать все от нее зависящее против возможного применения военных и экономических санкций против СССР (ДВП СССР. T.VI1I. С. 675.). В Берлине в декабре 1925 г. между Чичериным и Лютером, </w:t>
      </w:r>
      <w:proofErr w:type="spellStart"/>
      <w:r w:rsidRPr="006D2FB4">
        <w:rPr>
          <w:rFonts w:ascii="Times New Roman" w:hAnsi="Times New Roman" w:cs="Times New Roman"/>
          <w:color w:val="000000" w:themeColor="text1"/>
          <w:sz w:val="16"/>
          <w:szCs w:val="16"/>
        </w:rPr>
        <w:t>Штреземаном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Брокдорфом-Ранцау</w:t>
      </w:r>
      <w:proofErr w:type="spellEnd"/>
      <w:r w:rsidRPr="006D2FB4">
        <w:rPr>
          <w:rFonts w:ascii="Times New Roman" w:hAnsi="Times New Roman" w:cs="Times New Roman"/>
          <w:color w:val="000000" w:themeColor="text1"/>
          <w:sz w:val="16"/>
          <w:szCs w:val="16"/>
        </w:rPr>
        <w:t xml:space="preserve"> были продолжены переговоры о заключении политического соглашения. Немцы пытались уклониться от обязательств нейтралитета, соглашаясь лишь на «позитивный договор» неопределенного содержания. 30 декабря 1925 г. они передали проект протокола, который предлагался вместо договора. Проект не содержал обязательства Германии соблюдать нейтралитет. Учитывал советские возражения и по форме, и по существу проекта, немцы 21 января 1926 г. предложили сначала еще один вариант протокола, и лишь после обсуждения на заседании правительства 24 февраля — проект договора, учитывавшего советские пожелания. Россия ждет договора», — указывал на этом заседании |канцлер Германии Лютер. Как раз в это время, после Локарно и Женевы, где был отложен прием Германии в Лигу Наций, а Советской России, несмотря на полосу признания, грозила опасность политической изоляции, Москва, опасаясь потерять в лице Берлина своего, пожалуй, единственного «естественного» союзника и явно используя ситуацию, приложила огромные усилия по укреплению всех своих связей с ним. В этом смысле Московский (торговый) договор от 12 октября 1925 г. представлял собой наиболее верный шаг, поскольку жизнь подсказывала необходимость правового урегулирования различных аспектов двусторонних отношений. Переговоры же по долгосрочному 300-миллионному кредиту шли трудно, а заключение политического договора вообще грозило превратиться в неразрешимую проблему (</w:t>
      </w:r>
      <w:proofErr w:type="spellStart"/>
      <w:r w:rsidRPr="006D2FB4">
        <w:rPr>
          <w:rFonts w:ascii="Times New Roman" w:hAnsi="Times New Roman" w:cs="Times New Roman"/>
          <w:color w:val="000000" w:themeColor="text1"/>
          <w:sz w:val="16"/>
          <w:szCs w:val="16"/>
        </w:rPr>
        <w:t>Ахтамзян</w:t>
      </w:r>
      <w:proofErr w:type="spellEnd"/>
      <w:r w:rsidRPr="006D2FB4">
        <w:rPr>
          <w:rFonts w:ascii="Times New Roman" w:hAnsi="Times New Roman" w:cs="Times New Roman"/>
          <w:color w:val="000000" w:themeColor="text1"/>
          <w:sz w:val="16"/>
          <w:szCs w:val="16"/>
        </w:rPr>
        <w:t xml:space="preserve"> А. А. </w:t>
      </w:r>
      <w:proofErr w:type="spellStart"/>
      <w:r w:rsidRPr="006D2FB4">
        <w:rPr>
          <w:rFonts w:ascii="Times New Roman" w:hAnsi="Times New Roman" w:cs="Times New Roman"/>
          <w:color w:val="000000" w:themeColor="text1"/>
          <w:sz w:val="16"/>
          <w:szCs w:val="16"/>
        </w:rPr>
        <w:t>Указ.соч</w:t>
      </w:r>
      <w:proofErr w:type="spellEnd"/>
      <w:r w:rsidRPr="006D2FB4">
        <w:rPr>
          <w:rFonts w:ascii="Times New Roman" w:hAnsi="Times New Roman" w:cs="Times New Roman"/>
          <w:color w:val="000000" w:themeColor="text1"/>
          <w:sz w:val="16"/>
          <w:szCs w:val="16"/>
        </w:rPr>
        <w:t xml:space="preserve">., с. 186—195.). Поэтому в Москве было решено самым серьезным образом подключить к политическим переговорам Военный аспект двусторонних отношений. Параллельно советские лидеры рассчитывали расширить базу военного сотрудничества. В это время Крестинский вернулся в Берлин после своего пребывания в Москве. 30 января 1926 г. он рассказал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и Хассе о том, что в Москве он «много говорил и с военными и с </w:t>
      </w:r>
      <w:proofErr w:type="spellStart"/>
      <w:r w:rsidRPr="006D2FB4">
        <w:rPr>
          <w:rFonts w:ascii="Times New Roman" w:hAnsi="Times New Roman" w:cs="Times New Roman"/>
          <w:color w:val="000000" w:themeColor="text1"/>
          <w:sz w:val="16"/>
          <w:szCs w:val="16"/>
        </w:rPr>
        <w:t>общеруководящими</w:t>
      </w:r>
      <w:proofErr w:type="spellEnd"/>
      <w:r w:rsidRPr="006D2FB4">
        <w:rPr>
          <w:rFonts w:ascii="Times New Roman" w:hAnsi="Times New Roman" w:cs="Times New Roman"/>
          <w:color w:val="000000" w:themeColor="text1"/>
          <w:sz w:val="16"/>
          <w:szCs w:val="16"/>
        </w:rPr>
        <w:t xml:space="preserve">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 С. Г. )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w:t>
      </w:r>
      <w:proofErr w:type="spellStart"/>
      <w:r w:rsidRPr="006D2FB4">
        <w:rPr>
          <w:rFonts w:ascii="Times New Roman" w:hAnsi="Times New Roman" w:cs="Times New Roman"/>
          <w:color w:val="000000" w:themeColor="text1"/>
          <w:sz w:val="16"/>
          <w:szCs w:val="16"/>
        </w:rPr>
        <w:t>Склянского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Розенгольца</w:t>
      </w:r>
      <w:proofErr w:type="spellEnd"/>
      <w:r w:rsidRPr="006D2FB4">
        <w:rPr>
          <w:rFonts w:ascii="Times New Roman" w:hAnsi="Times New Roman" w:cs="Times New Roman"/>
          <w:color w:val="000000" w:themeColor="text1"/>
          <w:sz w:val="16"/>
          <w:szCs w:val="16"/>
        </w:rPr>
        <w:t xml:space="preserve">», встретились ответственные военные руководители с целью обсудить «военно-политические и военно-технические вопросы» и наметить линию дальнейшей работы. </w:t>
      </w:r>
      <w:proofErr w:type="spellStart"/>
      <w:r w:rsidRPr="006D2FB4">
        <w:rPr>
          <w:rFonts w:ascii="Times New Roman" w:hAnsi="Times New Roman" w:cs="Times New Roman"/>
          <w:color w:val="000000" w:themeColor="text1"/>
          <w:sz w:val="16"/>
          <w:szCs w:val="16"/>
        </w:rPr>
        <w:t>Зект</w:t>
      </w:r>
      <w:proofErr w:type="spellEnd"/>
      <w:r w:rsidRPr="006D2FB4">
        <w:rPr>
          <w:rFonts w:ascii="Times New Roman" w:hAnsi="Times New Roman" w:cs="Times New Roman"/>
          <w:color w:val="000000" w:themeColor="text1"/>
          <w:sz w:val="16"/>
          <w:szCs w:val="16"/>
        </w:rPr>
        <w:t xml:space="preserve"> согласился и предложил, чтобы параллельно конкретные технические вопросы обсудили специалисты по вооружению и снабжению РККА и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Было также условлено, что при решении вопроса о 300-миллионном кредите Советскому Союзу 20 млн. будут предназначены для военных целей. Убеждая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в письме от 1 февраля 1926 г. не откладывать своего визита в Берлин, Крестинский подчеркнул, что факт ведения «деловых переговоров» с </w:t>
      </w:r>
      <w:proofErr w:type="spellStart"/>
      <w:r w:rsidRPr="006D2FB4">
        <w:rPr>
          <w:rFonts w:ascii="Times New Roman" w:hAnsi="Times New Roman" w:cs="Times New Roman"/>
          <w:color w:val="000000" w:themeColor="text1"/>
          <w:sz w:val="16"/>
          <w:szCs w:val="16"/>
        </w:rPr>
        <w:t>Зектом</w:t>
      </w:r>
      <w:proofErr w:type="spellEnd"/>
      <w:r w:rsidRPr="006D2FB4">
        <w:rPr>
          <w:rFonts w:ascii="Times New Roman" w:hAnsi="Times New Roman" w:cs="Times New Roman"/>
          <w:color w:val="000000" w:themeColor="text1"/>
          <w:sz w:val="16"/>
          <w:szCs w:val="16"/>
        </w:rPr>
        <w:t xml:space="preserve"> создаст «благоприятный тон для ускорения и улучшения условий наших хозяйственных и политических переговоров с немцами» (</w:t>
      </w:r>
      <w:proofErr w:type="spellStart"/>
      <w:r w:rsidRPr="006D2FB4">
        <w:rPr>
          <w:rFonts w:ascii="Times New Roman" w:hAnsi="Times New Roman" w:cs="Times New Roman"/>
          <w:color w:val="000000" w:themeColor="text1"/>
          <w:sz w:val="16"/>
          <w:szCs w:val="16"/>
        </w:rPr>
        <w:t>sic</w:t>
      </w:r>
      <w:proofErr w:type="spellEnd"/>
      <w:r w:rsidRPr="006D2FB4">
        <w:rPr>
          <w:rFonts w:ascii="Times New Roman" w:hAnsi="Times New Roman" w:cs="Times New Roman"/>
          <w:color w:val="000000" w:themeColor="text1"/>
          <w:sz w:val="16"/>
          <w:szCs w:val="16"/>
        </w:rPr>
        <w:t xml:space="preserve">!) (Из письма Крестинского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Чичерину, Литвинову и Сталину от 1 февраля 1926 г. АВП РФ, ф. 04, оп. 13, п. 90, д. 50186, л. 6— 11.) (11784).</w:t>
      </w:r>
    </w:p>
    <w:p w14:paraId="6C71DB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04956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5E51E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D140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ноября 1925 года балтийцы спустили на воду "Товарищ Кра</w:t>
      </w:r>
      <w:r w:rsidRPr="006D2FB4">
        <w:rPr>
          <w:rFonts w:ascii="Times New Roman" w:hAnsi="Times New Roman" w:cs="Times New Roman"/>
          <w:color w:val="000000" w:themeColor="text1"/>
          <w:sz w:val="16"/>
          <w:szCs w:val="16"/>
        </w:rPr>
        <w:softHyphen/>
        <w:t>син" и "Григорий Зиновьев". Еще один лесовоз I серии строился на Морском заводе в Севастополе (3898).</w:t>
      </w:r>
    </w:p>
    <w:p w14:paraId="43A3E9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56DD48" w14:textId="77777777" w:rsidR="006210FB" w:rsidRPr="006D2FB4" w:rsidRDefault="006210FB" w:rsidP="006210FB">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E741814" w14:textId="77777777" w:rsidR="006210FB" w:rsidRPr="006D2FB4" w:rsidRDefault="006210FB" w:rsidP="006210FB">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ABB1D4F" w14:textId="77777777" w:rsidR="006210FB" w:rsidRPr="004D3774" w:rsidRDefault="006210FB" w:rsidP="006210F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4 ноября</w:t>
      </w:r>
      <w:r>
        <w:rPr>
          <w:rFonts w:ascii="Times New Roman" w:hAnsi="Times New Roman" w:cs="Times New Roman"/>
          <w:color w:val="0070C0"/>
          <w:sz w:val="16"/>
          <w:szCs w:val="16"/>
        </w:rPr>
        <w:t xml:space="preserve"> 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Ленинграде умер один из видных деятелей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авторите</w:t>
      </w:r>
      <w:r>
        <w:rPr>
          <w:rFonts w:ascii="Times New Roman" w:hAnsi="Times New Roman" w:cs="Times New Roman"/>
          <w:color w:val="0070C0"/>
          <w:sz w:val="16"/>
          <w:szCs w:val="16"/>
        </w:rPr>
        <w:t>тов</w:t>
      </w:r>
      <w:r w:rsidRPr="004D3774">
        <w:rPr>
          <w:rFonts w:ascii="Times New Roman" w:hAnsi="Times New Roman" w:cs="Times New Roman"/>
          <w:color w:val="0070C0"/>
          <w:sz w:val="16"/>
          <w:szCs w:val="16"/>
        </w:rPr>
        <w:t xml:space="preserve"> русского </w:t>
      </w:r>
      <w:proofErr w:type="spellStart"/>
      <w:r w:rsidRPr="004D3774">
        <w:rPr>
          <w:rFonts w:ascii="Times New Roman" w:hAnsi="Times New Roman" w:cs="Times New Roman"/>
          <w:color w:val="0070C0"/>
          <w:sz w:val="16"/>
          <w:szCs w:val="16"/>
        </w:rPr>
        <w:t>возлу</w:t>
      </w:r>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ного</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ф</w:t>
      </w:r>
      <w:r w:rsidRPr="004D3774">
        <w:rPr>
          <w:rFonts w:ascii="Times New Roman" w:hAnsi="Times New Roman" w:cs="Times New Roman"/>
          <w:color w:val="0070C0"/>
          <w:sz w:val="16"/>
          <w:szCs w:val="16"/>
        </w:rPr>
        <w:t xml:space="preserve">лота, инженер-полковник и профессор Василий </w:t>
      </w:r>
      <w:r>
        <w:rPr>
          <w:rFonts w:ascii="Times New Roman" w:hAnsi="Times New Roman" w:cs="Times New Roman"/>
          <w:color w:val="0070C0"/>
          <w:sz w:val="16"/>
          <w:szCs w:val="16"/>
        </w:rPr>
        <w:t>Федорович Найденов</w:t>
      </w:r>
      <w:r w:rsidRPr="004D3774">
        <w:rPr>
          <w:rFonts w:ascii="Times New Roman" w:hAnsi="Times New Roman" w:cs="Times New Roman"/>
          <w:color w:val="0070C0"/>
          <w:sz w:val="16"/>
          <w:szCs w:val="16"/>
        </w:rPr>
        <w:t xml:space="preserve"> /1864/. Найденов начал службу в воздушном флоте в </w:t>
      </w:r>
      <w:r>
        <w:rPr>
          <w:rFonts w:ascii="Times New Roman" w:hAnsi="Times New Roman" w:cs="Times New Roman"/>
          <w:color w:val="0070C0"/>
          <w:sz w:val="16"/>
          <w:szCs w:val="16"/>
        </w:rPr>
        <w:t>1892</w:t>
      </w:r>
      <w:r w:rsidRPr="004D3774">
        <w:rPr>
          <w:rFonts w:ascii="Times New Roman" w:hAnsi="Times New Roman" w:cs="Times New Roman"/>
          <w:color w:val="0070C0"/>
          <w:sz w:val="16"/>
          <w:szCs w:val="16"/>
        </w:rPr>
        <w:t xml:space="preserve"> году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 окончании учебно-воздухоплавательного парка,</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 1908 года </w:t>
      </w:r>
      <w:r>
        <w:rPr>
          <w:rFonts w:ascii="Times New Roman" w:hAnsi="Times New Roman" w:cs="Times New Roman"/>
          <w:color w:val="0070C0"/>
          <w:sz w:val="16"/>
          <w:szCs w:val="16"/>
        </w:rPr>
        <w:t>возглавлял</w:t>
      </w:r>
      <w:r w:rsidRPr="004D3774">
        <w:rPr>
          <w:rFonts w:ascii="Times New Roman" w:hAnsi="Times New Roman" w:cs="Times New Roman"/>
          <w:color w:val="0070C0"/>
          <w:sz w:val="16"/>
          <w:szCs w:val="16"/>
        </w:rPr>
        <w:t xml:space="preserve"> воздухоплавательный отдел РТО,</w:t>
      </w:r>
      <w:r>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бнл</w:t>
      </w:r>
      <w:proofErr w:type="spellEnd"/>
      <w:r w:rsidRPr="004D3774">
        <w:rPr>
          <w:rFonts w:ascii="Times New Roman" w:hAnsi="Times New Roman" w:cs="Times New Roman"/>
          <w:color w:val="0070C0"/>
          <w:sz w:val="16"/>
          <w:szCs w:val="16"/>
        </w:rPr>
        <w:t xml:space="preserve"> основателем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редакто</w:t>
      </w:r>
      <w:r>
        <w:rPr>
          <w:rFonts w:ascii="Times New Roman" w:hAnsi="Times New Roman" w:cs="Times New Roman"/>
          <w:color w:val="0070C0"/>
          <w:sz w:val="16"/>
          <w:szCs w:val="16"/>
        </w:rPr>
        <w:t>ром</w:t>
      </w:r>
      <w:r w:rsidRPr="004D3774">
        <w:rPr>
          <w:rFonts w:ascii="Times New Roman" w:hAnsi="Times New Roman" w:cs="Times New Roman"/>
          <w:color w:val="0070C0"/>
          <w:sz w:val="16"/>
          <w:szCs w:val="16"/>
        </w:rPr>
        <w:t xml:space="preserve"> журнала «Техника воздухоплавания</w:t>
      </w:r>
      <w:r>
        <w:rPr>
          <w:rFonts w:ascii="Times New Roman" w:hAnsi="Times New Roman" w:cs="Times New Roman"/>
          <w:color w:val="0070C0"/>
          <w:sz w:val="16"/>
          <w:szCs w:val="16"/>
        </w:rPr>
        <w:t>»</w:t>
      </w:r>
      <w:r w:rsidRPr="004D3774">
        <w:rPr>
          <w:rFonts w:ascii="Times New Roman" w:hAnsi="Times New Roman" w:cs="Times New Roman"/>
          <w:color w:val="0070C0"/>
          <w:sz w:val="16"/>
          <w:szCs w:val="16"/>
        </w:rPr>
        <w:t xml:space="preserve"> /1912-1917/,</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влиятельным чле</w:t>
      </w:r>
      <w:r>
        <w:rPr>
          <w:rFonts w:ascii="Times New Roman" w:hAnsi="Times New Roman" w:cs="Times New Roman"/>
          <w:color w:val="0070C0"/>
          <w:sz w:val="16"/>
          <w:szCs w:val="16"/>
        </w:rPr>
        <w:t>ном</w:t>
      </w:r>
      <w:r w:rsidRPr="004D3774">
        <w:rPr>
          <w:rFonts w:ascii="Times New Roman" w:hAnsi="Times New Roman" w:cs="Times New Roman"/>
          <w:color w:val="0070C0"/>
          <w:sz w:val="16"/>
          <w:szCs w:val="16"/>
        </w:rPr>
        <w:t xml:space="preserve">- многих комиссий по воздухоплаванию и в течение ряда лот читал </w:t>
      </w:r>
      <w:r>
        <w:rPr>
          <w:rFonts w:ascii="Times New Roman" w:hAnsi="Times New Roman" w:cs="Times New Roman"/>
          <w:color w:val="0070C0"/>
          <w:sz w:val="16"/>
          <w:szCs w:val="16"/>
        </w:rPr>
        <w:t xml:space="preserve">лекции по </w:t>
      </w:r>
      <w:proofErr w:type="spellStart"/>
      <w:r>
        <w:rPr>
          <w:rFonts w:ascii="Times New Roman" w:hAnsi="Times New Roman" w:cs="Times New Roman"/>
          <w:color w:val="0070C0"/>
          <w:sz w:val="16"/>
          <w:szCs w:val="16"/>
        </w:rPr>
        <w:t>воздушнрму</w:t>
      </w:r>
      <w:proofErr w:type="spellEnd"/>
      <w:r>
        <w:rPr>
          <w:rFonts w:ascii="Times New Roman" w:hAnsi="Times New Roman" w:cs="Times New Roman"/>
          <w:color w:val="0070C0"/>
          <w:sz w:val="16"/>
          <w:szCs w:val="16"/>
        </w:rPr>
        <w:t xml:space="preserve"> делу</w:t>
      </w:r>
      <w:r w:rsidRPr="004D3774">
        <w:rPr>
          <w:rFonts w:ascii="Times New Roman" w:hAnsi="Times New Roman" w:cs="Times New Roman"/>
          <w:color w:val="0070C0"/>
          <w:sz w:val="16"/>
          <w:szCs w:val="16"/>
        </w:rPr>
        <w:t xml:space="preserve"> в УВП,</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инженерной академии ж в других уч</w:t>
      </w:r>
      <w:r>
        <w:rPr>
          <w:rFonts w:ascii="Times New Roman" w:hAnsi="Times New Roman" w:cs="Times New Roman"/>
          <w:color w:val="0070C0"/>
          <w:sz w:val="16"/>
          <w:szCs w:val="16"/>
        </w:rPr>
        <w:t>е</w:t>
      </w:r>
      <w:r w:rsidRPr="004D3774">
        <w:rPr>
          <w:rFonts w:ascii="Times New Roman" w:hAnsi="Times New Roman" w:cs="Times New Roman"/>
          <w:color w:val="0070C0"/>
          <w:sz w:val="16"/>
          <w:szCs w:val="16"/>
        </w:rPr>
        <w:t>б</w:t>
      </w:r>
      <w:r>
        <w:rPr>
          <w:rFonts w:ascii="Times New Roman" w:hAnsi="Times New Roman" w:cs="Times New Roman"/>
          <w:color w:val="0070C0"/>
          <w:sz w:val="16"/>
          <w:szCs w:val="16"/>
        </w:rPr>
        <w:t>ных заведениях. А</w:t>
      </w:r>
      <w:r w:rsidRPr="004D3774">
        <w:rPr>
          <w:rFonts w:ascii="Times New Roman" w:hAnsi="Times New Roman" w:cs="Times New Roman"/>
          <w:color w:val="0070C0"/>
          <w:sz w:val="16"/>
          <w:szCs w:val="16"/>
        </w:rPr>
        <w:t xml:space="preserve">втор многих трудов </w:t>
      </w:r>
      <w:proofErr w:type="spellStart"/>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o</w:t>
      </w:r>
      <w:proofErr w:type="spellEnd"/>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воздуиному</w:t>
      </w:r>
      <w:proofErr w:type="spellEnd"/>
      <w:r w:rsidRPr="004D3774">
        <w:rPr>
          <w:rFonts w:ascii="Times New Roman" w:hAnsi="Times New Roman" w:cs="Times New Roman"/>
          <w:color w:val="0070C0"/>
          <w:sz w:val="16"/>
          <w:szCs w:val="16"/>
        </w:rPr>
        <w:t xml:space="preserve"> флоту.</w:t>
      </w:r>
    </w:p>
    <w:p w14:paraId="576043E1" w14:textId="77777777" w:rsidR="006210FB" w:rsidRDefault="006210FB" w:rsidP="006210FB">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/По</w:t>
      </w:r>
      <w:r w:rsidRPr="004D3774">
        <w:rPr>
          <w:rFonts w:ascii="Times New Roman" w:hAnsi="Times New Roman" w:cs="Times New Roman"/>
          <w:color w:val="0070C0"/>
          <w:sz w:val="16"/>
          <w:szCs w:val="16"/>
        </w:rPr>
        <w:t xml:space="preserve"> материалам </w:t>
      </w:r>
      <w:proofErr w:type="spellStart"/>
      <w:r>
        <w:rPr>
          <w:rFonts w:ascii="Times New Roman" w:hAnsi="Times New Roman" w:cs="Times New Roman"/>
          <w:color w:val="0070C0"/>
          <w:sz w:val="16"/>
          <w:szCs w:val="16"/>
        </w:rPr>
        <w:t>И.К.М</w:t>
      </w:r>
      <w:r w:rsidRPr="004D3774">
        <w:rPr>
          <w:rFonts w:ascii="Times New Roman" w:hAnsi="Times New Roman" w:cs="Times New Roman"/>
          <w:color w:val="0070C0"/>
          <w:sz w:val="16"/>
          <w:szCs w:val="16"/>
        </w:rPr>
        <w:t>осолова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(23370).</w:t>
      </w:r>
    </w:p>
    <w:p w14:paraId="2318E2F6" w14:textId="77777777" w:rsidR="006210FB" w:rsidRPr="004D3774" w:rsidRDefault="006210FB" w:rsidP="006210FB">
      <w:pPr>
        <w:spacing w:after="0" w:line="240" w:lineRule="auto"/>
        <w:jc w:val="both"/>
        <w:rPr>
          <w:rFonts w:ascii="Times New Roman" w:hAnsi="Times New Roman" w:cs="Times New Roman"/>
          <w:color w:val="0070C0"/>
          <w:sz w:val="16"/>
          <w:szCs w:val="16"/>
        </w:rPr>
      </w:pPr>
    </w:p>
    <w:p w14:paraId="0246A6C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B77BE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CF9D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ноября 1925 вышло Постановление СТО СССР “Об образовании Военно-промышленного уп</w:t>
      </w:r>
      <w:r w:rsidRPr="006D2FB4">
        <w:rPr>
          <w:rFonts w:ascii="Times New Roman" w:hAnsi="Times New Roman" w:cs="Times New Roman"/>
          <w:color w:val="000000" w:themeColor="text1"/>
          <w:sz w:val="16"/>
          <w:szCs w:val="16"/>
        </w:rPr>
        <w:softHyphen/>
        <w:t>равления при ВСНХ, упразднении Комитета по демобилизации промышленности и Коми</w:t>
      </w:r>
      <w:r w:rsidRPr="006D2FB4">
        <w:rPr>
          <w:rFonts w:ascii="Times New Roman" w:hAnsi="Times New Roman" w:cs="Times New Roman"/>
          <w:color w:val="000000" w:themeColor="text1"/>
          <w:sz w:val="16"/>
          <w:szCs w:val="16"/>
        </w:rPr>
        <w:softHyphen/>
        <w:t>тета по военным заказам”. (ГА РФ. Ф. Р-5674. Оп. 1а. Д. 21. Л. 100 об.) (10711,616).</w:t>
      </w:r>
    </w:p>
    <w:p w14:paraId="16C7136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E3FD0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ноября 1925 г. вышло Постановление СТО СССР об образовании Военно-промышлен</w:t>
      </w:r>
      <w:r w:rsidRPr="006D2FB4">
        <w:rPr>
          <w:rFonts w:ascii="Times New Roman" w:hAnsi="Times New Roman" w:cs="Times New Roman"/>
          <w:color w:val="000000" w:themeColor="text1"/>
          <w:sz w:val="16"/>
          <w:szCs w:val="16"/>
        </w:rPr>
        <w:softHyphen/>
        <w:t>ного управления ВСНХ СССР, переименовании ГУВП в Произво</w:t>
      </w:r>
      <w:r w:rsidRPr="006D2FB4">
        <w:rPr>
          <w:rFonts w:ascii="Times New Roman" w:hAnsi="Times New Roman" w:cs="Times New Roman"/>
          <w:color w:val="000000" w:themeColor="text1"/>
          <w:sz w:val="16"/>
          <w:szCs w:val="16"/>
        </w:rPr>
        <w:softHyphen/>
        <w:t>дственное объединение военной промышленности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и учреждении Военно-промышленного комитета ВСНХ СССР</w:t>
      </w:r>
    </w:p>
    <w:p w14:paraId="211D4B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Совершенно секретно.</w:t>
      </w:r>
    </w:p>
    <w:p w14:paraId="7BEE0F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Совет труда и обороны постановляет:</w:t>
      </w:r>
    </w:p>
    <w:p w14:paraId="76CB38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Для сосредоточения деятельности по руководству и непосредственному ведению во</w:t>
      </w:r>
      <w:r w:rsidRPr="006D2FB4">
        <w:rPr>
          <w:rFonts w:ascii="Times New Roman" w:hAnsi="Times New Roman" w:cs="Times New Roman"/>
          <w:color w:val="000000" w:themeColor="text1"/>
          <w:sz w:val="16"/>
          <w:szCs w:val="16"/>
        </w:rPr>
        <w:softHyphen/>
        <w:t>енной промышленностью де- и мобилизацией промышленности, принятием и выполнением промышленностью военных заказов, установлением цен по военным заказам и органической увязки всей этой деятельности с общей работой ВСНХ при Президиуме ВСНХ образуется Военно-промышленное управление.</w:t>
      </w:r>
    </w:p>
    <w:p w14:paraId="6D3AE0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Положение о Комитете по де- и мобилизации промышленности при ВСНХ СССР, утвержденное постановлением СТО от 6 августа 1920 г., и о Комитете по военным заказам при Президиуме ВСНХ СССР утвержденное постановлением СТО от 15 ноября 1922 г., от</w:t>
      </w:r>
      <w:r w:rsidRPr="006D2FB4">
        <w:rPr>
          <w:rFonts w:ascii="Times New Roman" w:hAnsi="Times New Roman" w:cs="Times New Roman"/>
          <w:color w:val="000000" w:themeColor="text1"/>
          <w:sz w:val="16"/>
          <w:szCs w:val="16"/>
        </w:rPr>
        <w:softHyphen/>
        <w:t>менить.</w:t>
      </w:r>
    </w:p>
    <w:p w14:paraId="06CBE6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Находящееся в непосредственном ведении Президиума ВСНХ СССР промышлен</w:t>
      </w:r>
      <w:r w:rsidRPr="006D2FB4">
        <w:rPr>
          <w:rFonts w:ascii="Times New Roman" w:hAnsi="Times New Roman" w:cs="Times New Roman"/>
          <w:color w:val="000000" w:themeColor="text1"/>
          <w:sz w:val="16"/>
          <w:szCs w:val="16"/>
        </w:rPr>
        <w:softHyphen/>
        <w:t xml:space="preserve">ное объединение “Главное управление военной промышленности - </w:t>
      </w:r>
      <w:proofErr w:type="spellStart"/>
      <w:r w:rsidRPr="006D2FB4">
        <w:rPr>
          <w:rFonts w:ascii="Times New Roman" w:hAnsi="Times New Roman" w:cs="Times New Roman"/>
          <w:color w:val="000000" w:themeColor="text1"/>
          <w:sz w:val="16"/>
          <w:szCs w:val="16"/>
        </w:rPr>
        <w:t>Главвоенпром</w:t>
      </w:r>
      <w:proofErr w:type="spellEnd"/>
      <w:r w:rsidRPr="006D2FB4">
        <w:rPr>
          <w:rFonts w:ascii="Times New Roman" w:hAnsi="Times New Roman" w:cs="Times New Roman"/>
          <w:color w:val="000000" w:themeColor="text1"/>
          <w:sz w:val="16"/>
          <w:szCs w:val="16"/>
        </w:rPr>
        <w:t>” имено</w:t>
      </w:r>
      <w:r w:rsidRPr="006D2FB4">
        <w:rPr>
          <w:rFonts w:ascii="Times New Roman" w:hAnsi="Times New Roman" w:cs="Times New Roman"/>
          <w:color w:val="000000" w:themeColor="text1"/>
          <w:sz w:val="16"/>
          <w:szCs w:val="16"/>
        </w:rPr>
        <w:softHyphen/>
        <w:t xml:space="preserve">вать “Производственное объединение военной промышленности -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w:t>
      </w:r>
    </w:p>
    <w:p w14:paraId="5754FA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Постановление СТО от 7 января 1925 г. о Главном управлении военной промышлен</w:t>
      </w:r>
      <w:r w:rsidRPr="006D2FB4">
        <w:rPr>
          <w:rFonts w:ascii="Times New Roman" w:hAnsi="Times New Roman" w:cs="Times New Roman"/>
          <w:color w:val="000000" w:themeColor="text1"/>
          <w:sz w:val="16"/>
          <w:szCs w:val="16"/>
        </w:rPr>
        <w:softHyphen/>
        <w:t>ности в части, касающейся руководства и непосредственного ведения им Президиумом ВСНХ СССР, отменить, предоставив означенные права Военно-промышленному управле</w:t>
      </w:r>
      <w:r w:rsidRPr="006D2FB4">
        <w:rPr>
          <w:rFonts w:ascii="Times New Roman" w:hAnsi="Times New Roman" w:cs="Times New Roman"/>
          <w:color w:val="000000" w:themeColor="text1"/>
          <w:sz w:val="16"/>
          <w:szCs w:val="16"/>
        </w:rPr>
        <w:softHyphen/>
        <w:t>нию, в соответствии с декретом о трестах от 10 апреля 1923 г.</w:t>
      </w:r>
    </w:p>
    <w:p w14:paraId="72279F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Обязать Президиум ВСНХ переработать существующий устав </w:t>
      </w:r>
      <w:proofErr w:type="spellStart"/>
      <w:r w:rsidRPr="006D2FB4">
        <w:rPr>
          <w:rFonts w:ascii="Times New Roman" w:hAnsi="Times New Roman" w:cs="Times New Roman"/>
          <w:color w:val="000000" w:themeColor="text1"/>
          <w:sz w:val="16"/>
          <w:szCs w:val="16"/>
        </w:rPr>
        <w:t>Главвоенпрома</w:t>
      </w:r>
      <w:proofErr w:type="spellEnd"/>
      <w:r w:rsidRPr="006D2FB4">
        <w:rPr>
          <w:rFonts w:ascii="Times New Roman" w:hAnsi="Times New Roman" w:cs="Times New Roman"/>
          <w:color w:val="000000" w:themeColor="text1"/>
          <w:sz w:val="16"/>
          <w:szCs w:val="16"/>
        </w:rPr>
        <w:t xml:space="preserve"> в со</w:t>
      </w:r>
      <w:r w:rsidRPr="006D2FB4">
        <w:rPr>
          <w:rFonts w:ascii="Times New Roman" w:hAnsi="Times New Roman" w:cs="Times New Roman"/>
          <w:color w:val="000000" w:themeColor="text1"/>
          <w:sz w:val="16"/>
          <w:szCs w:val="16"/>
        </w:rPr>
        <w:softHyphen/>
        <w:t>ответствии с п. 3 и 4 настоящего постановления и представить на утверждение СТО.</w:t>
      </w:r>
    </w:p>
    <w:p w14:paraId="752022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Для разрешения разногласий, возникающих между Военно-промышленным управ</w:t>
      </w:r>
      <w:r w:rsidRPr="006D2FB4">
        <w:rPr>
          <w:rFonts w:ascii="Times New Roman" w:hAnsi="Times New Roman" w:cs="Times New Roman"/>
          <w:color w:val="000000" w:themeColor="text1"/>
          <w:sz w:val="16"/>
          <w:szCs w:val="16"/>
        </w:rPr>
        <w:softHyphen/>
        <w:t>лением ВСНХ СССР Наркомвоенмором и Наркомфином при установлении цен по воен</w:t>
      </w:r>
      <w:r w:rsidRPr="006D2FB4">
        <w:rPr>
          <w:rFonts w:ascii="Times New Roman" w:hAnsi="Times New Roman" w:cs="Times New Roman"/>
          <w:color w:val="000000" w:themeColor="text1"/>
          <w:sz w:val="16"/>
          <w:szCs w:val="16"/>
        </w:rPr>
        <w:softHyphen/>
        <w:t>ным заказам, кондиций, а также при даче и исполнении заказов, выдаче нарядов на поставки, при председателе ВСНХ СССР учредить “Военно-промышленный комитет” в составе: пред</w:t>
      </w:r>
      <w:r w:rsidRPr="006D2FB4">
        <w:rPr>
          <w:rFonts w:ascii="Times New Roman" w:hAnsi="Times New Roman" w:cs="Times New Roman"/>
          <w:color w:val="000000" w:themeColor="text1"/>
          <w:sz w:val="16"/>
          <w:szCs w:val="16"/>
        </w:rPr>
        <w:softHyphen/>
        <w:t>седательствующего - председателя ВСНХ СССР и членов-представителей: двух от ВСНХ, двух от Наркомвоенмора и по одному от Наркомфина, НК РКИ и ВЦСПС.</w:t>
      </w:r>
    </w:p>
    <w:p w14:paraId="6CDE89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Совета труда и обороны Л. Каменев Управделами Совета труда и обороны И. </w:t>
      </w:r>
      <w:proofErr w:type="spellStart"/>
      <w:r w:rsidRPr="006D2FB4">
        <w:rPr>
          <w:rFonts w:ascii="Times New Roman" w:hAnsi="Times New Roman" w:cs="Times New Roman"/>
          <w:color w:val="000000" w:themeColor="text1"/>
          <w:sz w:val="16"/>
          <w:szCs w:val="16"/>
        </w:rPr>
        <w:t>Хлоплянкин</w:t>
      </w:r>
      <w:proofErr w:type="spellEnd"/>
      <w:r w:rsidRPr="006D2FB4">
        <w:rPr>
          <w:rFonts w:ascii="Times New Roman" w:hAnsi="Times New Roman" w:cs="Times New Roman"/>
          <w:color w:val="000000" w:themeColor="text1"/>
          <w:sz w:val="16"/>
          <w:szCs w:val="16"/>
        </w:rPr>
        <w:t xml:space="preserve"> Секретарь Совета труда и обороны С. </w:t>
      </w:r>
      <w:proofErr w:type="spellStart"/>
      <w:r w:rsidRPr="006D2FB4">
        <w:rPr>
          <w:rFonts w:ascii="Times New Roman" w:hAnsi="Times New Roman" w:cs="Times New Roman"/>
          <w:color w:val="000000" w:themeColor="text1"/>
          <w:sz w:val="16"/>
          <w:szCs w:val="16"/>
        </w:rPr>
        <w:t>Флаксерман</w:t>
      </w:r>
      <w:proofErr w:type="spellEnd"/>
    </w:p>
    <w:p w14:paraId="305896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 РФ. Ф. Р-5446. Оп. 7а. Д. 11. Л. 1-2. Заверенная копия (10711,510).</w:t>
      </w:r>
    </w:p>
    <w:p w14:paraId="5184F7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50CB06D" w14:textId="77777777" w:rsidR="00CD691C" w:rsidRPr="006D2FB4" w:rsidRDefault="00CD691C" w:rsidP="00054315">
      <w:pPr>
        <w:pStyle w:val="rtejustify"/>
        <w:spacing w:before="0" w:after="0"/>
        <w:rPr>
          <w:color w:val="000000" w:themeColor="text1"/>
          <w:sz w:val="16"/>
          <w:szCs w:val="16"/>
        </w:rPr>
      </w:pPr>
      <w:r w:rsidRPr="006D2FB4">
        <w:rPr>
          <w:color w:val="000000" w:themeColor="text1"/>
          <w:sz w:val="16"/>
          <w:szCs w:val="16"/>
        </w:rPr>
        <w:t>24 ноября 1925 г. на основе Главного управления военной промышленности (</w:t>
      </w:r>
      <w:proofErr w:type="spellStart"/>
      <w:r w:rsidRPr="006D2FB4">
        <w:rPr>
          <w:color w:val="000000" w:themeColor="text1"/>
          <w:sz w:val="16"/>
          <w:szCs w:val="16"/>
        </w:rPr>
        <w:t>Главвоенпром</w:t>
      </w:r>
      <w:proofErr w:type="spellEnd"/>
      <w:r w:rsidRPr="006D2FB4">
        <w:rPr>
          <w:color w:val="000000" w:themeColor="text1"/>
          <w:sz w:val="16"/>
          <w:szCs w:val="16"/>
        </w:rPr>
        <w:t xml:space="preserve">) было создано постановлением СТО СССР </w:t>
      </w:r>
      <w:r w:rsidRPr="006D2FB4">
        <w:rPr>
          <w:rStyle w:val="af0"/>
          <w:i w:val="0"/>
          <w:color w:val="000000" w:themeColor="text1"/>
          <w:sz w:val="16"/>
          <w:szCs w:val="16"/>
        </w:rPr>
        <w:t xml:space="preserve">Производственное объединение военной промышленности — </w:t>
      </w:r>
      <w:proofErr w:type="spellStart"/>
      <w:r w:rsidRPr="006D2FB4">
        <w:rPr>
          <w:rStyle w:val="af0"/>
          <w:i w:val="0"/>
          <w:color w:val="000000" w:themeColor="text1"/>
          <w:sz w:val="16"/>
          <w:szCs w:val="16"/>
        </w:rPr>
        <w:t>Военпром</w:t>
      </w:r>
      <w:proofErr w:type="spellEnd"/>
      <w:r w:rsidRPr="006D2FB4">
        <w:rPr>
          <w:color w:val="000000" w:themeColor="text1"/>
          <w:sz w:val="16"/>
          <w:szCs w:val="16"/>
        </w:rPr>
        <w:t xml:space="preserve">. Руководство </w:t>
      </w:r>
      <w:proofErr w:type="spellStart"/>
      <w:r w:rsidRPr="006D2FB4">
        <w:rPr>
          <w:color w:val="000000" w:themeColor="text1"/>
          <w:sz w:val="16"/>
          <w:szCs w:val="16"/>
        </w:rPr>
        <w:t>Военпромом</w:t>
      </w:r>
      <w:proofErr w:type="spellEnd"/>
      <w:r w:rsidRPr="006D2FB4">
        <w:rPr>
          <w:color w:val="000000" w:themeColor="text1"/>
          <w:sz w:val="16"/>
          <w:szCs w:val="16"/>
        </w:rPr>
        <w:t xml:space="preserve">, ранее осуществляемое непосредственно Президиумом ВСНХ СССР, было передано вновь образованному Военно-промышленному управлению. Задачами </w:t>
      </w:r>
      <w:proofErr w:type="spellStart"/>
      <w:r w:rsidRPr="006D2FB4">
        <w:rPr>
          <w:color w:val="000000" w:themeColor="text1"/>
          <w:sz w:val="16"/>
          <w:szCs w:val="16"/>
        </w:rPr>
        <w:t>Военпрома</w:t>
      </w:r>
      <w:proofErr w:type="spellEnd"/>
      <w:r w:rsidRPr="006D2FB4">
        <w:rPr>
          <w:color w:val="000000" w:themeColor="text1"/>
          <w:sz w:val="16"/>
          <w:szCs w:val="16"/>
        </w:rPr>
        <w:t xml:space="preserve"> являлись: непосредственное управление всеми военными заводами, охрана и совершенствование техники военных производств, совершенствование предметов вооружения и выполнение заказов военного ведомства. Но уже в апреле 1926 г., заслушав доклад </w:t>
      </w:r>
      <w:proofErr w:type="spellStart"/>
      <w:r w:rsidRPr="006D2FB4">
        <w:rPr>
          <w:color w:val="000000" w:themeColor="text1"/>
          <w:sz w:val="16"/>
          <w:szCs w:val="16"/>
        </w:rPr>
        <w:t>Военпрома</w:t>
      </w:r>
      <w:proofErr w:type="spellEnd"/>
      <w:r w:rsidRPr="006D2FB4">
        <w:rPr>
          <w:color w:val="000000" w:themeColor="text1"/>
          <w:sz w:val="16"/>
          <w:szCs w:val="16"/>
        </w:rPr>
        <w:t xml:space="preserve">, Президиум ВСНХ постановил «детально изучить вопрос о возможности выделения заводов </w:t>
      </w:r>
      <w:proofErr w:type="spellStart"/>
      <w:r w:rsidRPr="006D2FB4">
        <w:rPr>
          <w:color w:val="000000" w:themeColor="text1"/>
          <w:sz w:val="16"/>
          <w:szCs w:val="16"/>
        </w:rPr>
        <w:t>Военпрома</w:t>
      </w:r>
      <w:proofErr w:type="spellEnd"/>
      <w:r w:rsidRPr="006D2FB4">
        <w:rPr>
          <w:color w:val="000000" w:themeColor="text1"/>
          <w:sz w:val="16"/>
          <w:szCs w:val="16"/>
        </w:rPr>
        <w:t xml:space="preserve"> в самостоятельные тресты». </w:t>
      </w:r>
      <w:proofErr w:type="spellStart"/>
      <w:r w:rsidRPr="006D2FB4">
        <w:rPr>
          <w:color w:val="000000" w:themeColor="text1"/>
          <w:sz w:val="16"/>
          <w:szCs w:val="16"/>
        </w:rPr>
        <w:t>Растрестирование</w:t>
      </w:r>
      <w:proofErr w:type="spellEnd"/>
      <w:r w:rsidRPr="006D2FB4">
        <w:rPr>
          <w:color w:val="000000" w:themeColor="text1"/>
          <w:sz w:val="16"/>
          <w:szCs w:val="16"/>
        </w:rPr>
        <w:t xml:space="preserve"> произошло в конце 1926 г., было образовано 4 треста: Патронно-трубочных и взрывчатых производств (</w:t>
      </w:r>
      <w:proofErr w:type="spellStart"/>
      <w:r w:rsidRPr="006D2FB4">
        <w:rPr>
          <w:color w:val="000000" w:themeColor="text1"/>
          <w:sz w:val="16"/>
          <w:szCs w:val="16"/>
        </w:rPr>
        <w:t>Паттрубтрест</w:t>
      </w:r>
      <w:proofErr w:type="spellEnd"/>
      <w:r w:rsidRPr="006D2FB4">
        <w:rPr>
          <w:color w:val="000000" w:themeColor="text1"/>
          <w:sz w:val="16"/>
          <w:szCs w:val="16"/>
        </w:rPr>
        <w:t>), Всесоюзный оружейно-пулеметный трест (</w:t>
      </w:r>
      <w:proofErr w:type="spellStart"/>
      <w:r w:rsidRPr="006D2FB4">
        <w:rPr>
          <w:color w:val="000000" w:themeColor="text1"/>
          <w:sz w:val="16"/>
          <w:szCs w:val="16"/>
        </w:rPr>
        <w:t>Ружтрест</w:t>
      </w:r>
      <w:proofErr w:type="spellEnd"/>
      <w:r w:rsidRPr="006D2FB4">
        <w:rPr>
          <w:color w:val="000000" w:themeColor="text1"/>
          <w:sz w:val="16"/>
          <w:szCs w:val="16"/>
        </w:rPr>
        <w:t>), Всесоюзный трест снаряжения и взрывчатых веществ (</w:t>
      </w:r>
      <w:proofErr w:type="spellStart"/>
      <w:r w:rsidRPr="006D2FB4">
        <w:rPr>
          <w:color w:val="000000" w:themeColor="text1"/>
          <w:sz w:val="16"/>
          <w:szCs w:val="16"/>
        </w:rPr>
        <w:t>Вохимтрест</w:t>
      </w:r>
      <w:proofErr w:type="spellEnd"/>
      <w:r w:rsidRPr="006D2FB4">
        <w:rPr>
          <w:color w:val="000000" w:themeColor="text1"/>
          <w:sz w:val="16"/>
          <w:szCs w:val="16"/>
        </w:rPr>
        <w:t>) и Орудийно-арсенальный трест (12268).</w:t>
      </w:r>
    </w:p>
    <w:p w14:paraId="02D92F53" w14:textId="77777777" w:rsidR="00CD691C" w:rsidRPr="006D2FB4" w:rsidRDefault="00CD691C" w:rsidP="00054315">
      <w:pPr>
        <w:pStyle w:val="rtejustify"/>
        <w:spacing w:before="0" w:after="0"/>
        <w:rPr>
          <w:color w:val="000000" w:themeColor="text1"/>
          <w:sz w:val="16"/>
          <w:szCs w:val="16"/>
        </w:rPr>
      </w:pPr>
    </w:p>
    <w:p w14:paraId="60F94204" w14:textId="77777777" w:rsidR="004B129F" w:rsidRPr="006D2FB4" w:rsidRDefault="004B129F" w:rsidP="00054315">
      <w:pPr>
        <w:pStyle w:val="rtejustify"/>
        <w:spacing w:before="0" w:after="0"/>
        <w:rPr>
          <w:color w:val="000000" w:themeColor="text1"/>
          <w:sz w:val="16"/>
          <w:szCs w:val="16"/>
        </w:rPr>
      </w:pPr>
      <w:r w:rsidRPr="006D2FB4">
        <w:rPr>
          <w:color w:val="000000" w:themeColor="text1"/>
          <w:sz w:val="16"/>
          <w:szCs w:val="16"/>
        </w:rPr>
        <w:t xml:space="preserve">24 ноября 1925 г. путем слияния двух самостоятельных органов (Комитета по де- и мобилизации промышленности и Комитета военных заготовок) </w:t>
      </w:r>
      <w:r w:rsidRPr="006D2FB4">
        <w:rPr>
          <w:rStyle w:val="af0"/>
          <w:i w:val="0"/>
          <w:color w:val="000000" w:themeColor="text1"/>
          <w:sz w:val="16"/>
          <w:szCs w:val="16"/>
        </w:rPr>
        <w:t>Главное военно-промышленное управление, ГВПУ)</w:t>
      </w:r>
      <w:r w:rsidRPr="006D2FB4">
        <w:rPr>
          <w:color w:val="000000" w:themeColor="text1"/>
          <w:sz w:val="16"/>
          <w:szCs w:val="16"/>
        </w:rPr>
        <w:t xml:space="preserve"> было создано постановлением СТО СССР в целях сосредоточения деятельности по руководству и непосредственному ведению военной промышленности при Президиуме ВСНХ СССР. Управление приступило к работе 4 декабря 1925 г. (приказ ВСНХ № 164).</w:t>
      </w:r>
    </w:p>
    <w:p w14:paraId="55667C81" w14:textId="77777777" w:rsidR="004B129F" w:rsidRPr="006D2FB4" w:rsidRDefault="004B129F" w:rsidP="00054315">
      <w:pPr>
        <w:pStyle w:val="rtejustify"/>
        <w:spacing w:before="0" w:after="0"/>
        <w:rPr>
          <w:color w:val="000000" w:themeColor="text1"/>
          <w:sz w:val="16"/>
          <w:szCs w:val="16"/>
        </w:rPr>
      </w:pPr>
      <w:r w:rsidRPr="006D2FB4">
        <w:rPr>
          <w:color w:val="000000" w:themeColor="text1"/>
          <w:sz w:val="16"/>
          <w:szCs w:val="16"/>
        </w:rPr>
        <w:t>В задачи управления входило: составление планов промышленной мобилизации в соответствии с общим планом обороны страны; распределение оборонных заказов военного ведомства и прочих наркоматов с учетом производственных возможностей промышленности, а также контроль за их выполнением; составление планов технической реконструкции и дальнейшего развития военного производства; разработка сводных производственных программ для военной промышленности и промышленных трестов и предприятий, а также осуществление руководства трестированной военной промышленностью (12268).</w:t>
      </w:r>
    </w:p>
    <w:p w14:paraId="57C344AB" w14:textId="77777777" w:rsidR="004B129F" w:rsidRPr="006D2FB4" w:rsidRDefault="004B129F" w:rsidP="00054315">
      <w:pPr>
        <w:pStyle w:val="rtejustify"/>
        <w:spacing w:before="0" w:after="0"/>
        <w:rPr>
          <w:color w:val="000000" w:themeColor="text1"/>
          <w:sz w:val="16"/>
          <w:szCs w:val="16"/>
        </w:rPr>
      </w:pPr>
      <w:r w:rsidRPr="006D2FB4">
        <w:rPr>
          <w:color w:val="000000" w:themeColor="text1"/>
          <w:sz w:val="16"/>
          <w:szCs w:val="16"/>
        </w:rPr>
        <w:t xml:space="preserve">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w:t>
      </w:r>
      <w:proofErr w:type="spellStart"/>
      <w:r w:rsidRPr="006D2FB4">
        <w:rPr>
          <w:color w:val="000000" w:themeColor="text1"/>
          <w:sz w:val="16"/>
          <w:szCs w:val="16"/>
        </w:rPr>
        <w:t>взрывательного</w:t>
      </w:r>
      <w:proofErr w:type="spellEnd"/>
      <w:r w:rsidRPr="006D2FB4">
        <w:rPr>
          <w:color w:val="000000" w:themeColor="text1"/>
          <w:sz w:val="16"/>
          <w:szCs w:val="16"/>
        </w:rPr>
        <w:t xml:space="preserve">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6D2FB4">
        <w:rPr>
          <w:color w:val="000000" w:themeColor="text1"/>
          <w:sz w:val="16"/>
          <w:szCs w:val="16"/>
        </w:rPr>
        <w:noBreakHyphen/>
        <w:t>1926 гг. М., 2005. С. 688, 692; РГАЭ. Ф. 2097. Оп. 1. Д. 1029. Л. 4; Д. 994. Л. 218) (12268).</w:t>
      </w:r>
    </w:p>
    <w:p w14:paraId="792E2BDC" w14:textId="77777777" w:rsidR="004B129F" w:rsidRPr="006D2FB4" w:rsidRDefault="004B129F" w:rsidP="00054315">
      <w:pPr>
        <w:pStyle w:val="rtejustify"/>
        <w:spacing w:before="0" w:after="0"/>
        <w:rPr>
          <w:color w:val="000000" w:themeColor="text1"/>
          <w:sz w:val="16"/>
          <w:szCs w:val="16"/>
        </w:rPr>
      </w:pPr>
    </w:p>
    <w:p w14:paraId="7B558B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ноября 1925 г. Комитет по военным заказам был ликвидирован по постановлению СТО (10711,666).</w:t>
      </w:r>
    </w:p>
    <w:p w14:paraId="1BDBAC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6B4B8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03DF3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3C0E2AA" w14:textId="77777777" w:rsidR="00903FE4" w:rsidRPr="006D2FB4" w:rsidRDefault="00903FE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ноября 1925 г.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получило аванс в размере 100 тыс. рублей, а в декабре 1925 г. ЦАГИ под руководством А.Н. Туполева приступил к работе. Этот самолет получил обозначение АНТ-6, а позже — ТБ-3. Таким образом, командование ВВС первое время даже не знало о работах над ТБ-1 и ТБ-3. Научно-технический комитет ВВС проявил интерес к АНТ-6 лишь в июне 1926 г. Для ТМС ТБ-1 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была создана телемеханическая система «Дедал». Подъем телемеханического самолета в воздух был сложной задачей, и ТБ-1 взлетал с пилотом. При подлете к цели на несколько десятков километров пилот выбрасывался с парашютом. Далее самолет управлялся по радио с «ведущего» ТБ-1. Причем управление шло по УКВ и могло осуществляться только при прямой видимости. Когда телеуправляемый ТБ-1 достигал цели, с ведущей машины шел сигнал на пикирование. Такие самолеты планировалось принять на вооружение в 1935 г. Несколько позже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занялось проектированием четырехмоторного телеуправляемого бомбардировщика ТБ-3. Как и ТБ-1, новый бомбардировщик совершал взлет и маршевый полет с пилотом. Но при подходе к цели пилот не выбрасывался с парашютом, а пересаживался в подвешенный к ТБ-3 истребитель И-15 или И-16 (по схеме Вахмистрова) и на нем возвращался домой. Далее управление ТБ-3 производилось с ведущего самолета. Телеуправляемые бомбардировщики ТБ-3 предполагалось принять на вооружение в 1936 г (15117).</w:t>
      </w:r>
    </w:p>
    <w:p w14:paraId="09C45FE3" w14:textId="77777777" w:rsidR="00903FE4" w:rsidRPr="006D2FB4" w:rsidRDefault="00903FE4" w:rsidP="00054315">
      <w:pPr>
        <w:spacing w:after="0" w:line="240" w:lineRule="auto"/>
        <w:jc w:val="both"/>
        <w:rPr>
          <w:rFonts w:ascii="Times New Roman" w:hAnsi="Times New Roman" w:cs="Times New Roman"/>
          <w:color w:val="000000" w:themeColor="text1"/>
          <w:sz w:val="16"/>
          <w:szCs w:val="16"/>
        </w:rPr>
      </w:pPr>
    </w:p>
    <w:p w14:paraId="29B1C56E" w14:textId="77777777" w:rsidR="000B2CE8" w:rsidRPr="006D2FB4" w:rsidRDefault="000B2CE8" w:rsidP="000B2CE8">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ноября 1925 ЦАГИ и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подписали договор о проектировании и постройке четырехмоторного самолета, который потом стал ТБ-3 (АНТ-6). Аванс - 100 тыс. руб. ВВС потребовали также, чтобы был и бомбардировщиком (346,24).</w:t>
      </w:r>
    </w:p>
    <w:p w14:paraId="23EFCBC1" w14:textId="77777777" w:rsidR="000B2CE8" w:rsidRPr="006D2FB4" w:rsidRDefault="000B2CE8" w:rsidP="000B2CE8">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Условное обозначение было Т-1-4РТЗ (1854,6).</w:t>
      </w:r>
    </w:p>
    <w:p w14:paraId="416866D5" w14:textId="77777777" w:rsidR="000B2CE8" w:rsidRPr="006D2FB4" w:rsidRDefault="000B2CE8" w:rsidP="000B2CE8">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D3DCA4D" w14:textId="77777777" w:rsidR="000B2CE8" w:rsidRPr="006D2FB4" w:rsidRDefault="000B2CE8" w:rsidP="000B2CE8">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ноября 1925 от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поступил аванс - 100.000 рублей, и уже в декабре в АГОС ЦАГИ под руководством А.Н. Туполева приступили к работе. Особое техническое бюро по военным изобретениям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или ОТБ) предложило ЦАГИ начать работы по проектированию четырехмоторного военного самолета, названного Т1-4РТЗ. Литера “Т”, видимо, означала “транспортный", поскольку машину предназначали для перевозки на наружной подвеске крупногабаритной военной техники. В ассортимент грузов входили танки, тяжелые артиллерийские орудия и даже торпедный катер. Находившееся же на конце буквенно-цифровое сочетание “4РТЗ”, скорее всего, должно было показывать, что на самолете первоначально хотели поставить четыре американских мотора “</w:t>
      </w:r>
      <w:proofErr w:type="spellStart"/>
      <w:r w:rsidRPr="006D2FB4">
        <w:rPr>
          <w:rFonts w:ascii="Times New Roman" w:hAnsi="Times New Roman" w:cs="Times New Roman"/>
          <w:color w:val="000000" w:themeColor="text1"/>
          <w:sz w:val="16"/>
          <w:szCs w:val="16"/>
        </w:rPr>
        <w:t>Райт”ТЗ</w:t>
      </w:r>
      <w:proofErr w:type="spellEnd"/>
      <w:r w:rsidRPr="006D2FB4">
        <w:rPr>
          <w:rFonts w:ascii="Times New Roman" w:hAnsi="Times New Roman" w:cs="Times New Roman"/>
          <w:color w:val="000000" w:themeColor="text1"/>
          <w:sz w:val="16"/>
          <w:szCs w:val="16"/>
        </w:rPr>
        <w:t>. Продвигалась работа медленно в силу сразу трех причин. Во-первых. опыта создания самолета таких габаритов у конструкторов ЦАГИ еще не имелось. Во-вторых, не хватало квалифицированных специалистов. А в-третьих, в ходе проектирования требования к машине постоянно менялись (8887).</w:t>
      </w:r>
    </w:p>
    <w:p w14:paraId="2686CC68" w14:textId="77777777" w:rsidR="000B2CE8" w:rsidRPr="006D2FB4" w:rsidRDefault="000B2CE8" w:rsidP="000B2CE8">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C82DB" w14:textId="77777777" w:rsidR="000B2CE8" w:rsidRPr="006D2FB4" w:rsidRDefault="000B2CE8" w:rsidP="000B2CE8">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ноября 1925 г.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передал ЦАГИ аванс в размере 100 тыс. рублей, а в декабре 1925 г. ЦАГИ под руководством А.Н. Туполева приступил к работе. Этот самолет получил обо</w:t>
      </w:r>
      <w:r w:rsidRPr="006D2FB4">
        <w:rPr>
          <w:rFonts w:ascii="Times New Roman" w:hAnsi="Times New Roman" w:cs="Times New Roman"/>
          <w:color w:val="000000" w:themeColor="text1"/>
          <w:sz w:val="16"/>
          <w:szCs w:val="16"/>
        </w:rPr>
        <w:softHyphen/>
        <w:t>значение АНТ-6, а позже — ТБ-3. Таким образом, командо</w:t>
      </w:r>
      <w:r w:rsidRPr="006D2FB4">
        <w:rPr>
          <w:rFonts w:ascii="Times New Roman" w:hAnsi="Times New Roman" w:cs="Times New Roman"/>
          <w:color w:val="000000" w:themeColor="text1"/>
          <w:sz w:val="16"/>
          <w:szCs w:val="16"/>
        </w:rPr>
        <w:softHyphen/>
        <w:t>вание ВВС первое время даже не знало о работах над ТБ-1 и ТБ-3. Научно-технический комитет ВВС проявил интерес к АНТ-6 лишь в июне 1926 г. (10675).</w:t>
      </w:r>
    </w:p>
    <w:p w14:paraId="2414D391" w14:textId="77777777" w:rsidR="000B2CE8" w:rsidRPr="006D2FB4" w:rsidRDefault="000B2CE8" w:rsidP="000B2CE8">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9F4F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ноября 1925 г. начались летные испытания АНТ-4 и по оценке летчика </w:t>
      </w:r>
      <w:proofErr w:type="spellStart"/>
      <w:r w:rsidRPr="006D2FB4">
        <w:rPr>
          <w:rFonts w:ascii="Times New Roman" w:hAnsi="Times New Roman" w:cs="Times New Roman"/>
          <w:color w:val="000000" w:themeColor="text1"/>
          <w:sz w:val="16"/>
          <w:szCs w:val="16"/>
        </w:rPr>
        <w:t>А.И.Томашевского</w:t>
      </w:r>
      <w:proofErr w:type="spellEnd"/>
      <w:r w:rsidRPr="006D2FB4">
        <w:rPr>
          <w:rFonts w:ascii="Times New Roman" w:hAnsi="Times New Roman" w:cs="Times New Roman"/>
          <w:color w:val="000000" w:themeColor="text1"/>
          <w:sz w:val="16"/>
          <w:szCs w:val="16"/>
        </w:rPr>
        <w:t xml:space="preserve"> самолет показал "...большую устойчивость и хорошую управляемость". С полетной массой 6200 кг АНТ-4 имел максимальную скорость у земли 196,5 км/ч. Аэродинамическое совершенство моноплана придавали ему качества, которые обеспечивали значительное превосходство этого самолета в боевом отношении перед бомбардировщиками-бипланами. Однако существовали два основных препятствия для принятия этого самолета на вооружение: отсутствие двигателя отечественного производства и трудности, связанные с организацией серийного производства цельнометаллической конструкции планера - в то время у страны не было достаточного количества листового и фасонного проката из алюминиевого сплава, станочного оборудования для его обработки, квалифицированных рабочих. Эти проблемы могли быть решены на самом высоком государственном уровне на основе принятия политических решений по приоритетному развитию отечественной промышленности. И такие решения, как известно, были приняты. Но для их воплощения в жизнь требовалось время (3407).</w:t>
      </w:r>
    </w:p>
    <w:p w14:paraId="73C9DD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3092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ноября 1925 АНТ-4 под управлением А.И. Томашевского отправился в первый полет. Оценки испытателей этих двух машин, в общем, оказались благопри</w:t>
      </w:r>
      <w:r w:rsidRPr="006D2FB4">
        <w:rPr>
          <w:rFonts w:ascii="Times New Roman" w:hAnsi="Times New Roman" w:cs="Times New Roman"/>
          <w:color w:val="000000" w:themeColor="text1"/>
          <w:sz w:val="16"/>
          <w:szCs w:val="16"/>
        </w:rPr>
        <w:softHyphen/>
        <w:t>ятными. Однако самолет авиазавода № 1 представлялся уже устаревшим, поэтому интерес к нему скоро пропал. АНТ-4 — на</w:t>
      </w:r>
      <w:r w:rsidRPr="006D2FB4">
        <w:rPr>
          <w:rFonts w:ascii="Times New Roman" w:hAnsi="Times New Roman" w:cs="Times New Roman"/>
          <w:color w:val="000000" w:themeColor="text1"/>
          <w:sz w:val="16"/>
          <w:szCs w:val="16"/>
        </w:rPr>
        <w:softHyphen/>
        <w:t>оборот, даже внешним видом радовал глаз и, по общему мнению, был расчудесен. О нем в специальном докладе ЦАГИ говори</w:t>
      </w:r>
      <w:r w:rsidRPr="006D2FB4">
        <w:rPr>
          <w:rFonts w:ascii="Times New Roman" w:hAnsi="Times New Roman" w:cs="Times New Roman"/>
          <w:color w:val="000000" w:themeColor="text1"/>
          <w:sz w:val="16"/>
          <w:szCs w:val="16"/>
        </w:rPr>
        <w:softHyphen/>
        <w:t xml:space="preserve">лось: “Аппарат специального назначения под два мотора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по 450 л.с. является </w:t>
      </w:r>
      <w:r w:rsidRPr="006D2FB4">
        <w:rPr>
          <w:rFonts w:ascii="Times New Roman" w:hAnsi="Times New Roman" w:cs="Times New Roman"/>
          <w:color w:val="000000" w:themeColor="text1"/>
          <w:sz w:val="16"/>
          <w:szCs w:val="16"/>
        </w:rPr>
        <w:lastRenderedPageBreak/>
        <w:t>одним из первых по величине в мировом масштабе, аппарат целиком металличе</w:t>
      </w:r>
      <w:r w:rsidRPr="006D2FB4">
        <w:rPr>
          <w:rFonts w:ascii="Times New Roman" w:hAnsi="Times New Roman" w:cs="Times New Roman"/>
          <w:color w:val="000000" w:themeColor="text1"/>
          <w:sz w:val="16"/>
          <w:szCs w:val="16"/>
        </w:rPr>
        <w:softHyphen/>
        <w:t>ский. В настоящее время идут испытания, первый полет, по отзывам летчика, дает полную уверенность в хороших летных свойствах машины” (11286).</w:t>
      </w:r>
    </w:p>
    <w:p w14:paraId="3C7063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C9794D" w14:textId="77777777" w:rsidR="000B2CE8" w:rsidRPr="004D3774" w:rsidRDefault="000B2CE8" w:rsidP="000B2CE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25</w:t>
      </w:r>
      <w:r w:rsidRPr="004D3774">
        <w:rPr>
          <w:rFonts w:ascii="Times New Roman" w:hAnsi="Times New Roman" w:cs="Times New Roman"/>
          <w:color w:val="0070C0"/>
          <w:sz w:val="16"/>
          <w:szCs w:val="16"/>
        </w:rPr>
        <w:t xml:space="preserve"> ноября </w:t>
      </w:r>
      <w:r>
        <w:rPr>
          <w:rFonts w:ascii="Times New Roman" w:hAnsi="Times New Roman" w:cs="Times New Roman"/>
          <w:color w:val="0070C0"/>
          <w:sz w:val="16"/>
          <w:szCs w:val="16"/>
        </w:rPr>
        <w:t>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 xml:space="preserve">остоялся первый испытательный полет самолета АНТ-4 </w:t>
      </w:r>
      <w:r>
        <w:rPr>
          <w:rFonts w:ascii="Times New Roman" w:hAnsi="Times New Roman" w:cs="Times New Roman"/>
          <w:color w:val="0070C0"/>
          <w:sz w:val="16"/>
          <w:szCs w:val="16"/>
        </w:rPr>
        <w:t>конструкции</w:t>
      </w:r>
      <w:r w:rsidRPr="004D3774">
        <w:rPr>
          <w:rFonts w:ascii="Times New Roman" w:hAnsi="Times New Roman" w:cs="Times New Roman"/>
          <w:color w:val="0070C0"/>
          <w:sz w:val="16"/>
          <w:szCs w:val="16"/>
        </w:rPr>
        <w:t xml:space="preserve"> ОКБ </w:t>
      </w:r>
      <w:proofErr w:type="spellStart"/>
      <w:r w:rsidRPr="004D3774">
        <w:rPr>
          <w:rFonts w:ascii="Times New Roman" w:hAnsi="Times New Roman" w:cs="Times New Roman"/>
          <w:color w:val="0070C0"/>
          <w:sz w:val="16"/>
          <w:szCs w:val="16"/>
        </w:rPr>
        <w:t>А.Н.Туполена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АНТ</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двухмоторный свобод</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есущий </w:t>
      </w:r>
      <w:r>
        <w:rPr>
          <w:rFonts w:ascii="Times New Roman" w:hAnsi="Times New Roman" w:cs="Times New Roman"/>
          <w:color w:val="0070C0"/>
          <w:sz w:val="16"/>
          <w:szCs w:val="16"/>
        </w:rPr>
        <w:t>моноплан</w:t>
      </w:r>
      <w:r w:rsidRPr="004D3774">
        <w:rPr>
          <w:rFonts w:ascii="Times New Roman" w:hAnsi="Times New Roman" w:cs="Times New Roman"/>
          <w:color w:val="0070C0"/>
          <w:sz w:val="16"/>
          <w:szCs w:val="16"/>
        </w:rPr>
        <w:t xml:space="preserve"> цельнометаллической конструкции,</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прототип всех последующих </w:t>
      </w:r>
      <w:r>
        <w:rPr>
          <w:rFonts w:ascii="Times New Roman" w:hAnsi="Times New Roman" w:cs="Times New Roman"/>
          <w:color w:val="0070C0"/>
          <w:sz w:val="16"/>
          <w:szCs w:val="16"/>
        </w:rPr>
        <w:t>многом</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тор</w:t>
      </w:r>
      <w:r w:rsidRPr="004D3774">
        <w:rPr>
          <w:rFonts w:ascii="Times New Roman" w:hAnsi="Times New Roman" w:cs="Times New Roman"/>
          <w:color w:val="0070C0"/>
          <w:sz w:val="16"/>
          <w:szCs w:val="16"/>
        </w:rPr>
        <w:t>ных самолетов 30-х годов как в СССР,</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так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w:t>
      </w:r>
      <w:proofErr w:type="spellStart"/>
      <w:r w:rsidRPr="004D3774">
        <w:rPr>
          <w:rFonts w:ascii="Times New Roman" w:hAnsi="Times New Roman" w:cs="Times New Roman"/>
          <w:color w:val="0070C0"/>
          <w:sz w:val="16"/>
          <w:szCs w:val="16"/>
        </w:rPr>
        <w:t>аа</w:t>
      </w:r>
      <w:proofErr w:type="spellEnd"/>
      <w:r w:rsidRPr="004D3774">
        <w:rPr>
          <w:rFonts w:ascii="Times New Roman" w:hAnsi="Times New Roman" w:cs="Times New Roman"/>
          <w:color w:val="0070C0"/>
          <w:sz w:val="16"/>
          <w:szCs w:val="16"/>
        </w:rPr>
        <w:t xml:space="preserve"> границей.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Про</w:t>
      </w:r>
      <w:r>
        <w:rPr>
          <w:rFonts w:ascii="Times New Roman" w:hAnsi="Times New Roman" w:cs="Times New Roman"/>
          <w:color w:val="0070C0"/>
          <w:sz w:val="16"/>
          <w:szCs w:val="16"/>
        </w:rPr>
        <w:t>ектировали</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строили инженеры </w:t>
      </w:r>
      <w:r>
        <w:rPr>
          <w:rFonts w:ascii="Times New Roman" w:hAnsi="Times New Roman" w:cs="Times New Roman"/>
          <w:color w:val="0070C0"/>
          <w:sz w:val="16"/>
          <w:szCs w:val="16"/>
        </w:rPr>
        <w:t>ЦАГИ</w:t>
      </w:r>
      <w:r w:rsidRPr="004D3774">
        <w:rPr>
          <w:rFonts w:ascii="Times New Roman" w:hAnsi="Times New Roman" w:cs="Times New Roman"/>
          <w:color w:val="0070C0"/>
          <w:sz w:val="16"/>
          <w:szCs w:val="16"/>
        </w:rPr>
        <w:t xml:space="preserve"> Путилов, Архангельский, Петляков,</w:t>
      </w:r>
      <w:r>
        <w:rPr>
          <w:rFonts w:ascii="Times New Roman" w:hAnsi="Times New Roman" w:cs="Times New Roman"/>
          <w:color w:val="0070C0"/>
          <w:sz w:val="16"/>
          <w:szCs w:val="16"/>
        </w:rPr>
        <w:t xml:space="preserve"> Некра</w:t>
      </w:r>
      <w:r w:rsidRPr="004D3774">
        <w:rPr>
          <w:rFonts w:ascii="Times New Roman" w:hAnsi="Times New Roman" w:cs="Times New Roman"/>
          <w:color w:val="0070C0"/>
          <w:sz w:val="16"/>
          <w:szCs w:val="16"/>
        </w:rPr>
        <w:t>сов,</w:t>
      </w:r>
      <w:r>
        <w:rPr>
          <w:rFonts w:ascii="Times New Roman" w:hAnsi="Times New Roman" w:cs="Times New Roman"/>
          <w:color w:val="0070C0"/>
          <w:sz w:val="16"/>
          <w:szCs w:val="16"/>
        </w:rPr>
        <w:t xml:space="preserve"> </w:t>
      </w:r>
      <w:proofErr w:type="spellStart"/>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ого</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скмй</w:t>
      </w:r>
      <w:proofErr w:type="spellEnd"/>
      <w:r w:rsidRPr="004D3774">
        <w:rPr>
          <w:rFonts w:ascii="Times New Roman" w:hAnsi="Times New Roman" w:cs="Times New Roman"/>
          <w:color w:val="0070C0"/>
          <w:sz w:val="16"/>
          <w:szCs w:val="16"/>
        </w:rPr>
        <w:t>, Петров, Байко</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 xml:space="preserve"> под об</w:t>
      </w:r>
      <w:r>
        <w:rPr>
          <w:rFonts w:ascii="Times New Roman" w:hAnsi="Times New Roman" w:cs="Times New Roman"/>
          <w:color w:val="0070C0"/>
          <w:sz w:val="16"/>
          <w:szCs w:val="16"/>
        </w:rPr>
        <w:t>щим</w:t>
      </w:r>
      <w:r w:rsidRPr="004D3774">
        <w:rPr>
          <w:rFonts w:ascii="Times New Roman" w:hAnsi="Times New Roman" w:cs="Times New Roman"/>
          <w:color w:val="0070C0"/>
          <w:sz w:val="16"/>
          <w:szCs w:val="16"/>
        </w:rPr>
        <w:t xml:space="preserve"> руководством </w:t>
      </w:r>
      <w:proofErr w:type="spellStart"/>
      <w:r w:rsidRPr="004D3774">
        <w:rPr>
          <w:rFonts w:ascii="Times New Roman" w:hAnsi="Times New Roman" w:cs="Times New Roman"/>
          <w:color w:val="0070C0"/>
          <w:sz w:val="16"/>
          <w:szCs w:val="16"/>
        </w:rPr>
        <w:t>А.Н.Туполева</w:t>
      </w:r>
      <w:proofErr w:type="spellEnd"/>
      <w:r w:rsidRPr="004D3774">
        <w:rPr>
          <w:rFonts w:ascii="Times New Roman" w:hAnsi="Times New Roman" w:cs="Times New Roman"/>
          <w:color w:val="0070C0"/>
          <w:sz w:val="16"/>
          <w:szCs w:val="16"/>
        </w:rPr>
        <w:t>.</w:t>
      </w:r>
    </w:p>
    <w:p w14:paraId="5D3F597C" w14:textId="77777777" w:rsidR="000B2CE8" w:rsidRPr="004D3774" w:rsidRDefault="000B2CE8" w:rsidP="000B2CE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Начальные </w:t>
      </w:r>
      <w:r w:rsidRPr="004D3774">
        <w:rPr>
          <w:rFonts w:ascii="Times New Roman" w:hAnsi="Times New Roman" w:cs="Times New Roman"/>
          <w:color w:val="0070C0"/>
          <w:sz w:val="16"/>
          <w:szCs w:val="16"/>
        </w:rPr>
        <w:t>данные:</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размах - 20,</w:t>
      </w:r>
      <w:r>
        <w:rPr>
          <w:rFonts w:ascii="Times New Roman" w:hAnsi="Times New Roman" w:cs="Times New Roman"/>
          <w:color w:val="0070C0"/>
          <w:sz w:val="16"/>
          <w:szCs w:val="16"/>
        </w:rPr>
        <w:t>6</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длина - 17,3;</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площадь крыльев ~ 121,5; </w:t>
      </w:r>
      <w:r>
        <w:rPr>
          <w:rFonts w:ascii="Times New Roman" w:hAnsi="Times New Roman" w:cs="Times New Roman"/>
          <w:color w:val="0070C0"/>
          <w:sz w:val="16"/>
          <w:szCs w:val="16"/>
        </w:rPr>
        <w:t xml:space="preserve">вес </w:t>
      </w:r>
      <w:r w:rsidRPr="004D3774">
        <w:rPr>
          <w:rFonts w:ascii="Times New Roman" w:hAnsi="Times New Roman" w:cs="Times New Roman"/>
          <w:color w:val="0070C0"/>
          <w:sz w:val="16"/>
          <w:szCs w:val="16"/>
        </w:rPr>
        <w:t>пустого - 3686;</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полетный вес - 6200;</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скорость максимальная - 182 </w:t>
      </w:r>
      <w:r>
        <w:rPr>
          <w:rFonts w:ascii="Times New Roman" w:hAnsi="Times New Roman" w:cs="Times New Roman"/>
          <w:color w:val="0070C0"/>
          <w:sz w:val="16"/>
          <w:szCs w:val="16"/>
        </w:rPr>
        <w:t>км</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ч</w:t>
      </w:r>
      <w:r w:rsidRPr="004D3774">
        <w:rPr>
          <w:rFonts w:ascii="Times New Roman" w:hAnsi="Times New Roman" w:cs="Times New Roman"/>
          <w:color w:val="0070C0"/>
          <w:sz w:val="16"/>
          <w:szCs w:val="16"/>
        </w:rPr>
        <w:t>ао;</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моторы </w:t>
      </w:r>
      <w:proofErr w:type="spellStart"/>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епир</w:t>
      </w:r>
      <w:proofErr w:type="spellEnd"/>
      <w:r w:rsidRPr="004D3774">
        <w:rPr>
          <w:rFonts w:ascii="Times New Roman" w:hAnsi="Times New Roman" w:cs="Times New Roman"/>
          <w:color w:val="0070C0"/>
          <w:sz w:val="16"/>
          <w:szCs w:val="16"/>
        </w:rPr>
        <w:t>-"Лайо</w:t>
      </w:r>
      <w:r>
        <w:rPr>
          <w:rFonts w:ascii="Times New Roman" w:hAnsi="Times New Roman" w:cs="Times New Roman"/>
          <w:color w:val="0070C0"/>
          <w:sz w:val="16"/>
          <w:szCs w:val="16"/>
        </w:rPr>
        <w:t>н</w:t>
      </w:r>
      <w:r w:rsidRPr="004D3774">
        <w:rPr>
          <w:rFonts w:ascii="Times New Roman" w:hAnsi="Times New Roman" w:cs="Times New Roman"/>
          <w:color w:val="0070C0"/>
          <w:sz w:val="16"/>
          <w:szCs w:val="16"/>
        </w:rPr>
        <w:t xml:space="preserve">” по 450 </w:t>
      </w:r>
      <w:proofErr w:type="spellStart"/>
      <w:r w:rsidRPr="004D3774">
        <w:rPr>
          <w:rFonts w:ascii="Times New Roman" w:hAnsi="Times New Roman" w:cs="Times New Roman"/>
          <w:color w:val="0070C0"/>
          <w:sz w:val="16"/>
          <w:szCs w:val="16"/>
        </w:rPr>
        <w:t>л,с</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В дальнейшем самолет </w:t>
      </w:r>
      <w:r>
        <w:rPr>
          <w:rFonts w:ascii="Times New Roman" w:hAnsi="Times New Roman" w:cs="Times New Roman"/>
          <w:color w:val="0070C0"/>
          <w:sz w:val="16"/>
          <w:szCs w:val="16"/>
        </w:rPr>
        <w:t>эк</w:t>
      </w:r>
      <w:r w:rsidRPr="004D3774">
        <w:rPr>
          <w:rFonts w:ascii="Times New Roman" w:hAnsi="Times New Roman" w:cs="Times New Roman"/>
          <w:color w:val="0070C0"/>
          <w:sz w:val="16"/>
          <w:szCs w:val="16"/>
        </w:rPr>
        <w:t>сп</w:t>
      </w:r>
      <w:r>
        <w:rPr>
          <w:rFonts w:ascii="Times New Roman" w:hAnsi="Times New Roman" w:cs="Times New Roman"/>
          <w:color w:val="0070C0"/>
          <w:sz w:val="16"/>
          <w:szCs w:val="16"/>
        </w:rPr>
        <w:t>луатировался</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 xml:space="preserve"> другими моторами по 600 и 500 </w:t>
      </w:r>
      <w:proofErr w:type="spellStart"/>
      <w:r w:rsidRPr="004D3774">
        <w:rPr>
          <w:rFonts w:ascii="Times New Roman" w:hAnsi="Times New Roman" w:cs="Times New Roman"/>
          <w:color w:val="0070C0"/>
          <w:sz w:val="16"/>
          <w:szCs w:val="16"/>
        </w:rPr>
        <w:t>л.с</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Испытывал заслуженный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 xml:space="preserve">етчик </w:t>
      </w:r>
      <w:proofErr w:type="spellStart"/>
      <w:r w:rsidRPr="004D3774">
        <w:rPr>
          <w:rFonts w:ascii="Times New Roman" w:hAnsi="Times New Roman" w:cs="Times New Roman"/>
          <w:color w:val="0070C0"/>
          <w:sz w:val="16"/>
          <w:szCs w:val="16"/>
        </w:rPr>
        <w:t>А.И.Томашевский</w:t>
      </w:r>
      <w:proofErr w:type="spellEnd"/>
      <w:r w:rsidRPr="004D3774">
        <w:rPr>
          <w:rFonts w:ascii="Times New Roman" w:hAnsi="Times New Roman" w:cs="Times New Roman"/>
          <w:color w:val="0070C0"/>
          <w:sz w:val="16"/>
          <w:szCs w:val="16"/>
        </w:rPr>
        <w:t xml:space="preserve"> и другие.</w:t>
      </w:r>
      <w:r>
        <w:rPr>
          <w:rFonts w:ascii="Times New Roman" w:hAnsi="Times New Roman" w:cs="Times New Roman"/>
          <w:color w:val="0070C0"/>
          <w:sz w:val="16"/>
          <w:szCs w:val="16"/>
        </w:rPr>
        <w:t xml:space="preserve"> Д</w:t>
      </w:r>
      <w:r w:rsidRPr="004D3774">
        <w:rPr>
          <w:rFonts w:ascii="Times New Roman" w:hAnsi="Times New Roman" w:cs="Times New Roman"/>
          <w:color w:val="0070C0"/>
          <w:sz w:val="16"/>
          <w:szCs w:val="16"/>
        </w:rPr>
        <w:t>оводился самолет долго.</w:t>
      </w:r>
      <w:r>
        <w:rPr>
          <w:rFonts w:ascii="Times New Roman" w:hAnsi="Times New Roman" w:cs="Times New Roman"/>
          <w:color w:val="0070C0"/>
          <w:sz w:val="16"/>
          <w:szCs w:val="16"/>
        </w:rPr>
        <w:t xml:space="preserve"> Се</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й</w:t>
      </w:r>
      <w:r>
        <w:rPr>
          <w:rFonts w:ascii="Times New Roman" w:hAnsi="Times New Roman" w:cs="Times New Roman"/>
          <w:color w:val="0070C0"/>
          <w:sz w:val="16"/>
          <w:szCs w:val="16"/>
        </w:rPr>
        <w:t>ный /г</w:t>
      </w:r>
      <w:r w:rsidRPr="004D3774">
        <w:rPr>
          <w:rFonts w:ascii="Times New Roman" w:hAnsi="Times New Roman" w:cs="Times New Roman"/>
          <w:color w:val="0070C0"/>
          <w:sz w:val="16"/>
          <w:szCs w:val="16"/>
        </w:rPr>
        <w:t>о</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овной/ экземпл</w:t>
      </w:r>
      <w:r>
        <w:rPr>
          <w:rFonts w:ascii="Times New Roman" w:hAnsi="Times New Roman" w:cs="Times New Roman"/>
          <w:color w:val="0070C0"/>
          <w:sz w:val="16"/>
          <w:szCs w:val="16"/>
        </w:rPr>
        <w:t>я</w:t>
      </w:r>
      <w:r w:rsidRPr="004D3774">
        <w:rPr>
          <w:rFonts w:ascii="Times New Roman" w:hAnsi="Times New Roman" w:cs="Times New Roman"/>
          <w:color w:val="0070C0"/>
          <w:sz w:val="16"/>
          <w:szCs w:val="16"/>
        </w:rPr>
        <w:t>р был выпущен в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29 году.</w:t>
      </w:r>
      <w:r>
        <w:rPr>
          <w:rFonts w:ascii="Times New Roman" w:hAnsi="Times New Roman" w:cs="Times New Roman"/>
          <w:color w:val="0070C0"/>
          <w:sz w:val="16"/>
          <w:szCs w:val="16"/>
        </w:rPr>
        <w:t xml:space="preserve"> С</w:t>
      </w:r>
      <w:r w:rsidRPr="004D3774">
        <w:rPr>
          <w:rFonts w:ascii="Times New Roman" w:hAnsi="Times New Roman" w:cs="Times New Roman"/>
          <w:color w:val="0070C0"/>
          <w:sz w:val="16"/>
          <w:szCs w:val="16"/>
        </w:rPr>
        <w:t>остоял на вооружении</w:t>
      </w:r>
      <w:r>
        <w:rPr>
          <w:rFonts w:ascii="Times New Roman" w:hAnsi="Times New Roman" w:cs="Times New Roman"/>
          <w:color w:val="0070C0"/>
          <w:sz w:val="16"/>
          <w:szCs w:val="16"/>
        </w:rPr>
        <w:t xml:space="preserve"> ВВС</w:t>
      </w:r>
      <w:r w:rsidRPr="004D3774">
        <w:rPr>
          <w:rFonts w:ascii="Times New Roman" w:hAnsi="Times New Roman" w:cs="Times New Roman"/>
          <w:color w:val="0070C0"/>
          <w:sz w:val="16"/>
          <w:szCs w:val="16"/>
        </w:rPr>
        <w:t xml:space="preserve"> под маркой ТБ-1 /тяжелый бомбардировщик/ и в гражданской а</w:t>
      </w:r>
      <w:r>
        <w:rPr>
          <w:rFonts w:ascii="Times New Roman" w:hAnsi="Times New Roman" w:cs="Times New Roman"/>
          <w:color w:val="0070C0"/>
          <w:sz w:val="16"/>
          <w:szCs w:val="16"/>
        </w:rPr>
        <w:t>в</w:t>
      </w:r>
      <w:r w:rsidRPr="004D3774">
        <w:rPr>
          <w:rFonts w:ascii="Times New Roman" w:hAnsi="Times New Roman" w:cs="Times New Roman"/>
          <w:color w:val="0070C0"/>
          <w:sz w:val="16"/>
          <w:szCs w:val="16"/>
        </w:rPr>
        <w:t>иа</w:t>
      </w:r>
      <w:r>
        <w:rPr>
          <w:rFonts w:ascii="Times New Roman" w:hAnsi="Times New Roman" w:cs="Times New Roman"/>
          <w:color w:val="0070C0"/>
          <w:sz w:val="16"/>
          <w:szCs w:val="16"/>
        </w:rPr>
        <w:t>ции</w:t>
      </w:r>
      <w:r w:rsidRPr="004D3774">
        <w:rPr>
          <w:rFonts w:ascii="Times New Roman" w:hAnsi="Times New Roman" w:cs="Times New Roman"/>
          <w:color w:val="0070C0"/>
          <w:sz w:val="16"/>
          <w:szCs w:val="16"/>
        </w:rPr>
        <w:t xml:space="preserve"> под маркой Г-1 /грузовой/.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Известен по ряду больших перелетов.</w:t>
      </w:r>
    </w:p>
    <w:p w14:paraId="6258D412" w14:textId="77777777" w:rsidR="000B2CE8" w:rsidRDefault="000B2CE8" w:rsidP="000B2CE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/По материалам ОКБ А.Н Туполева/</w:t>
      </w:r>
      <w:r>
        <w:rPr>
          <w:rFonts w:ascii="Times New Roman" w:hAnsi="Times New Roman" w:cs="Times New Roman"/>
          <w:color w:val="0070C0"/>
          <w:sz w:val="16"/>
          <w:szCs w:val="16"/>
        </w:rPr>
        <w:t xml:space="preserve"> (23370).</w:t>
      </w:r>
    </w:p>
    <w:p w14:paraId="04CC9135" w14:textId="77777777" w:rsidR="000B2CE8" w:rsidRPr="004D3774" w:rsidRDefault="000B2CE8" w:rsidP="000B2CE8">
      <w:pPr>
        <w:spacing w:after="0" w:line="240" w:lineRule="auto"/>
        <w:jc w:val="both"/>
        <w:rPr>
          <w:rFonts w:ascii="Times New Roman" w:hAnsi="Times New Roman" w:cs="Times New Roman"/>
          <w:color w:val="0070C0"/>
          <w:sz w:val="16"/>
          <w:szCs w:val="16"/>
        </w:rPr>
      </w:pPr>
    </w:p>
    <w:p w14:paraId="44C152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ноября 1925 Зав. КБ Завода КЛ Д.П.Г. подготовил список заказов, исполненных в сентябре 1925:</w:t>
      </w:r>
    </w:p>
    <w:p w14:paraId="477459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ММ-1</w:t>
      </w:r>
    </w:p>
    <w:p w14:paraId="5587C8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СУВП-1</w:t>
      </w:r>
    </w:p>
    <w:p w14:paraId="551317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МРЛ-1</w:t>
      </w:r>
    </w:p>
    <w:p w14:paraId="5871F1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Авиетка А-2</w:t>
      </w:r>
    </w:p>
    <w:p w14:paraId="263ACC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И-2</w:t>
      </w:r>
    </w:p>
    <w:p w14:paraId="38C27A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МУР-1</w:t>
      </w:r>
    </w:p>
    <w:p w14:paraId="17EEAD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ПИ-1 (2187,103).</w:t>
      </w:r>
    </w:p>
    <w:p w14:paraId="3A8B47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в октябре 1925:</w:t>
      </w:r>
    </w:p>
    <w:p w14:paraId="0C33B9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ММ-1</w:t>
      </w:r>
    </w:p>
    <w:p w14:paraId="376B52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МР-2</w:t>
      </w:r>
    </w:p>
    <w:p w14:paraId="2B3D43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w:t>
      </w:r>
      <w:proofErr w:type="spellStart"/>
      <w:r w:rsidRPr="006D2FB4">
        <w:rPr>
          <w:rFonts w:ascii="Times New Roman" w:hAnsi="Times New Roman" w:cs="Times New Roman"/>
          <w:color w:val="000000" w:themeColor="text1"/>
          <w:sz w:val="16"/>
          <w:szCs w:val="16"/>
        </w:rPr>
        <w:t>Укрвоздухпуть</w:t>
      </w:r>
      <w:proofErr w:type="spellEnd"/>
      <w:r w:rsidRPr="006D2FB4">
        <w:rPr>
          <w:rFonts w:ascii="Times New Roman" w:hAnsi="Times New Roman" w:cs="Times New Roman"/>
          <w:color w:val="000000" w:themeColor="text1"/>
          <w:sz w:val="16"/>
          <w:szCs w:val="16"/>
        </w:rPr>
        <w:t xml:space="preserve"> СУВП-1</w:t>
      </w:r>
    </w:p>
    <w:p w14:paraId="686197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И-2</w:t>
      </w:r>
    </w:p>
    <w:p w14:paraId="0300F3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ПИ-1</w:t>
      </w:r>
    </w:p>
    <w:p w14:paraId="568049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Авиетка А-2</w:t>
      </w:r>
    </w:p>
    <w:p w14:paraId="1287BB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МУР-1 (2187,103).</w:t>
      </w:r>
    </w:p>
    <w:p w14:paraId="7C2964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06E874"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ноября 1925 года Барановым был представлен доклад новому председателю РВС К.Е. Ворошилову:</w:t>
      </w:r>
    </w:p>
    <w:p w14:paraId="3310942A"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Главный инженер Юнкерса </w:t>
      </w:r>
      <w:proofErr w:type="spellStart"/>
      <w:r w:rsidRPr="006D2FB4">
        <w:rPr>
          <w:rFonts w:ascii="Times New Roman" w:hAnsi="Times New Roman" w:cs="Times New Roman"/>
          <w:color w:val="000000" w:themeColor="text1"/>
          <w:sz w:val="16"/>
          <w:szCs w:val="16"/>
        </w:rPr>
        <w:t>Шаде</w:t>
      </w:r>
      <w:proofErr w:type="spellEnd"/>
      <w:r w:rsidRPr="006D2FB4">
        <w:rPr>
          <w:rFonts w:ascii="Times New Roman" w:hAnsi="Times New Roman" w:cs="Times New Roman"/>
          <w:color w:val="000000" w:themeColor="text1"/>
          <w:sz w:val="16"/>
          <w:szCs w:val="16"/>
        </w:rPr>
        <w:t xml:space="preserve"> и его помощник </w:t>
      </w:r>
      <w:proofErr w:type="spellStart"/>
      <w:r w:rsidRPr="006D2FB4">
        <w:rPr>
          <w:rFonts w:ascii="Times New Roman" w:hAnsi="Times New Roman" w:cs="Times New Roman"/>
          <w:color w:val="000000" w:themeColor="text1"/>
          <w:sz w:val="16"/>
          <w:szCs w:val="16"/>
        </w:rPr>
        <w:t>Гейрих</w:t>
      </w:r>
      <w:proofErr w:type="spellEnd"/>
      <w:r w:rsidRPr="006D2FB4">
        <w:rPr>
          <w:rFonts w:ascii="Times New Roman" w:hAnsi="Times New Roman" w:cs="Times New Roman"/>
          <w:color w:val="000000" w:themeColor="text1"/>
          <w:sz w:val="16"/>
          <w:szCs w:val="16"/>
        </w:rPr>
        <w:t xml:space="preserve"> состоят на службе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xml:space="preserve">. </w:t>
      </w:r>
    </w:p>
    <w:p w14:paraId="1E10E9EC"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Группа инженеров Юнкерса в 10 человек также. </w:t>
      </w:r>
    </w:p>
    <w:p w14:paraId="09EAD456"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Поддерживается связь с </w:t>
      </w:r>
      <w:proofErr w:type="spellStart"/>
      <w:r w:rsidRPr="006D2FB4">
        <w:rPr>
          <w:rFonts w:ascii="Times New Roman" w:hAnsi="Times New Roman" w:cs="Times New Roman"/>
          <w:color w:val="000000" w:themeColor="text1"/>
          <w:sz w:val="16"/>
          <w:szCs w:val="16"/>
        </w:rPr>
        <w:t>техсоставом</w:t>
      </w:r>
      <w:proofErr w:type="spellEnd"/>
      <w:r w:rsidRPr="006D2FB4">
        <w:rPr>
          <w:rFonts w:ascii="Times New Roman" w:hAnsi="Times New Roman" w:cs="Times New Roman"/>
          <w:color w:val="000000" w:themeColor="text1"/>
          <w:sz w:val="16"/>
          <w:szCs w:val="16"/>
        </w:rPr>
        <w:t xml:space="preserve">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 </w:t>
      </w:r>
    </w:p>
    <w:p w14:paraId="10E0934E"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Рабочая сила с возобновлением производства, ранее занятая на заводе, возвратится в значительной части вследствие хорошей оплаты.</w:t>
      </w:r>
    </w:p>
    <w:p w14:paraId="127FC352"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Конструкторское бюро.</w:t>
      </w:r>
    </w:p>
    <w:p w14:paraId="4A74EC2B"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Бывший конструктор завода </w:t>
      </w:r>
      <w:proofErr w:type="spellStart"/>
      <w:r w:rsidRPr="006D2FB4">
        <w:rPr>
          <w:rFonts w:ascii="Times New Roman" w:hAnsi="Times New Roman" w:cs="Times New Roman"/>
          <w:color w:val="000000" w:themeColor="text1"/>
          <w:sz w:val="16"/>
          <w:szCs w:val="16"/>
        </w:rPr>
        <w:t>Мюнцель</w:t>
      </w:r>
      <w:proofErr w:type="spellEnd"/>
      <w:r w:rsidRPr="006D2FB4">
        <w:rPr>
          <w:rFonts w:ascii="Times New Roman" w:hAnsi="Times New Roman" w:cs="Times New Roman"/>
          <w:color w:val="000000" w:themeColor="text1"/>
          <w:sz w:val="16"/>
          <w:szCs w:val="16"/>
        </w:rPr>
        <w:t xml:space="preserve"> может быть привлечен. Связь с ним поддерживается. </w:t>
      </w:r>
    </w:p>
    <w:p w14:paraId="0294FD20"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данное время зондируется привлечение бывшего конструктора завода Дорнье, ныне работающего у Юнкерса по сбору для нас тяжелых опытных бомбовозов. 3) Для конструкторской работы может быть привлечен Туполев, инженер ЦАГИ. Может быть использован как поставщик новых конструкций».</w:t>
      </w:r>
    </w:p>
    <w:p w14:paraId="28BF5D63"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Ничего утопического в предложении Баранова и руководства УВВС не было. В условиях нараставшего в Германии экономического кризиса многие немецкие инженеры действительно ухватились бы за предложение работы на авиазаводе в относительно стабильном Советском Союзе. Концерн «Заводы Юнкерса в Дессау» фактически уже проходил процедуру банкротства, и многие сотрудники рады были бы покинуть тонущий корабль (18263).</w:t>
      </w:r>
    </w:p>
    <w:p w14:paraId="506E719D"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p>
    <w:p w14:paraId="38096BE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C7E3F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5370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ноября 1925 г. вышло постановление СТО, согласно которому в функции Военно-промышленного управления при Президиуме ВСНХ СССР, между прочими входит также руководство и непосредственное ведение военной промышленностью.</w:t>
      </w:r>
    </w:p>
    <w:p w14:paraId="06133B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Оп. 2. Д. 392. Л. 63-64. Заверенная копия (10711,536).</w:t>
      </w:r>
    </w:p>
    <w:p w14:paraId="2AE643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EAA21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ноября 1925 г. Приказом ВТУ № 203 было отмечено, что все изготовленные образ </w:t>
      </w:r>
      <w:proofErr w:type="spellStart"/>
      <w:r w:rsidRPr="006D2FB4">
        <w:rPr>
          <w:rFonts w:ascii="Times New Roman" w:hAnsi="Times New Roman" w:cs="Times New Roman"/>
          <w:color w:val="000000" w:themeColor="text1"/>
          <w:sz w:val="16"/>
          <w:szCs w:val="16"/>
        </w:rPr>
        <w:t>цы</w:t>
      </w:r>
      <w:proofErr w:type="spellEnd"/>
      <w:r w:rsidRPr="006D2FB4">
        <w:rPr>
          <w:rFonts w:ascii="Times New Roman" w:hAnsi="Times New Roman" w:cs="Times New Roman"/>
          <w:color w:val="000000" w:themeColor="text1"/>
          <w:sz w:val="16"/>
          <w:szCs w:val="16"/>
        </w:rPr>
        <w:t xml:space="preserve"> радиостанций успешно прошли «полевые сдаточные испытания на связь вплоть до предельных расстояний». Согласно договору, через месяц после сдачи образцов полный комплект рабочих чертежей артиллерийских радио станций был передан на телеграфный завод им. Козицкого, который в течение трех месяцев выпустил по ним первую серию из пятидесяти станций. Это бы </w:t>
      </w:r>
      <w:proofErr w:type="spellStart"/>
      <w:r w:rsidRPr="006D2FB4">
        <w:rPr>
          <w:rFonts w:ascii="Times New Roman" w:hAnsi="Times New Roman" w:cs="Times New Roman"/>
          <w:color w:val="000000" w:themeColor="text1"/>
          <w:sz w:val="16"/>
          <w:szCs w:val="16"/>
        </w:rPr>
        <w:t>ло</w:t>
      </w:r>
      <w:proofErr w:type="spellEnd"/>
      <w:r w:rsidRPr="006D2FB4">
        <w:rPr>
          <w:rFonts w:ascii="Times New Roman" w:hAnsi="Times New Roman" w:cs="Times New Roman"/>
          <w:color w:val="000000" w:themeColor="text1"/>
          <w:sz w:val="16"/>
          <w:szCs w:val="16"/>
        </w:rPr>
        <w:t xml:space="preserve"> началом снабжения Красной армии современной, по тем временам, </w:t>
      </w:r>
      <w:proofErr w:type="spellStart"/>
      <w:r w:rsidRPr="006D2FB4">
        <w:rPr>
          <w:rFonts w:ascii="Times New Roman" w:hAnsi="Times New Roman" w:cs="Times New Roman"/>
          <w:color w:val="000000" w:themeColor="text1"/>
          <w:sz w:val="16"/>
          <w:szCs w:val="16"/>
        </w:rPr>
        <w:t>элек</w:t>
      </w:r>
      <w:proofErr w:type="spellEnd"/>
      <w:r w:rsidRPr="006D2FB4">
        <w:rPr>
          <w:rFonts w:ascii="Times New Roman" w:hAnsi="Times New Roman" w:cs="Times New Roman"/>
          <w:color w:val="000000" w:themeColor="text1"/>
          <w:sz w:val="16"/>
          <w:szCs w:val="16"/>
        </w:rPr>
        <w:t xml:space="preserve"> тронной аппаратурой связи (Архив </w:t>
      </w:r>
      <w:proofErr w:type="spellStart"/>
      <w:r w:rsidRPr="006D2FB4">
        <w:rPr>
          <w:rFonts w:ascii="Times New Roman" w:hAnsi="Times New Roman" w:cs="Times New Roman"/>
          <w:color w:val="000000" w:themeColor="text1"/>
          <w:sz w:val="16"/>
          <w:szCs w:val="16"/>
        </w:rPr>
        <w:t>ВИМАИВиВС</w:t>
      </w:r>
      <w:proofErr w:type="spellEnd"/>
      <w:r w:rsidRPr="006D2FB4">
        <w:rPr>
          <w:rFonts w:ascii="Times New Roman" w:hAnsi="Times New Roman" w:cs="Times New Roman"/>
          <w:color w:val="000000" w:themeColor="text1"/>
          <w:sz w:val="16"/>
          <w:szCs w:val="16"/>
        </w:rPr>
        <w:t>, ф. 60р, оп. 1, д. 93, л. 5.) (11870).</w:t>
      </w:r>
    </w:p>
    <w:p w14:paraId="3FD612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9F613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76036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0FBC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(25 - 509) ноября 1925 состоялся первый полет АНТ-4 (44,76). При проектировании ТБ-1 - впервые стали делать деревянный макет один к одному. </w:t>
      </w:r>
      <w:proofErr w:type="spellStart"/>
      <w:r w:rsidRPr="006D2FB4">
        <w:rPr>
          <w:rFonts w:ascii="Times New Roman" w:hAnsi="Times New Roman" w:cs="Times New Roman"/>
          <w:color w:val="000000" w:themeColor="text1"/>
          <w:sz w:val="16"/>
          <w:szCs w:val="16"/>
        </w:rPr>
        <w:t>А.Н.Туполев</w:t>
      </w:r>
      <w:proofErr w:type="spellEnd"/>
      <w:r w:rsidRPr="006D2FB4">
        <w:rPr>
          <w:rFonts w:ascii="Times New Roman" w:hAnsi="Times New Roman" w:cs="Times New Roman"/>
          <w:color w:val="000000" w:themeColor="text1"/>
          <w:sz w:val="16"/>
          <w:szCs w:val="16"/>
        </w:rPr>
        <w:t xml:space="preserve"> пробовал пригласить художника-архитектора, чтобы самолет смотрелся "как можно красивее" (77,80). Летал </w:t>
      </w:r>
      <w:proofErr w:type="spellStart"/>
      <w:r w:rsidRPr="006D2FB4">
        <w:rPr>
          <w:rFonts w:ascii="Times New Roman" w:hAnsi="Times New Roman" w:cs="Times New Roman"/>
          <w:color w:val="000000" w:themeColor="text1"/>
          <w:sz w:val="16"/>
          <w:szCs w:val="16"/>
        </w:rPr>
        <w:t>А.И.Томашевский</w:t>
      </w:r>
      <w:proofErr w:type="spellEnd"/>
      <w:r w:rsidRPr="006D2FB4">
        <w:rPr>
          <w:rFonts w:ascii="Times New Roman" w:hAnsi="Times New Roman" w:cs="Times New Roman"/>
          <w:color w:val="000000" w:themeColor="text1"/>
          <w:sz w:val="16"/>
          <w:szCs w:val="16"/>
        </w:rPr>
        <w:t xml:space="preserve"> и заводские испытания продолжались всю зиму и весну 1926 (1852,39).</w:t>
      </w:r>
    </w:p>
    <w:p w14:paraId="23BF71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Лыжи для ТБ-1 сначала были фирмы Юнкерс, затем - несколько типов - ЦАГИ, ГАЗ-8 и ГАЗ-25 и </w:t>
      </w:r>
      <w:proofErr w:type="spellStart"/>
      <w:r w:rsidRPr="006D2FB4">
        <w:rPr>
          <w:rFonts w:ascii="Times New Roman" w:hAnsi="Times New Roman" w:cs="Times New Roman"/>
          <w:color w:val="000000" w:themeColor="text1"/>
          <w:sz w:val="16"/>
          <w:szCs w:val="16"/>
        </w:rPr>
        <w:t>Н.Р.Лобанова</w:t>
      </w:r>
      <w:proofErr w:type="spellEnd"/>
      <w:r w:rsidRPr="006D2FB4">
        <w:rPr>
          <w:rFonts w:ascii="Times New Roman" w:hAnsi="Times New Roman" w:cs="Times New Roman"/>
          <w:color w:val="000000" w:themeColor="text1"/>
          <w:sz w:val="16"/>
          <w:szCs w:val="16"/>
        </w:rPr>
        <w:t>. Стандарт - деревянные - 3700х900 мм - 200 (92,351).</w:t>
      </w:r>
    </w:p>
    <w:p w14:paraId="027FEC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Летал </w:t>
      </w:r>
      <w:proofErr w:type="spellStart"/>
      <w:r w:rsidRPr="006D2FB4">
        <w:rPr>
          <w:rFonts w:ascii="Times New Roman" w:hAnsi="Times New Roman" w:cs="Times New Roman"/>
          <w:color w:val="000000" w:themeColor="text1"/>
          <w:sz w:val="16"/>
          <w:szCs w:val="16"/>
        </w:rPr>
        <w:t>А.И.Томашевский</w:t>
      </w:r>
      <w:proofErr w:type="spellEnd"/>
      <w:r w:rsidRPr="006D2FB4">
        <w:rPr>
          <w:rFonts w:ascii="Times New Roman" w:hAnsi="Times New Roman" w:cs="Times New Roman"/>
          <w:color w:val="000000" w:themeColor="text1"/>
          <w:sz w:val="16"/>
          <w:szCs w:val="16"/>
        </w:rPr>
        <w:t xml:space="preserve"> (346,15).</w:t>
      </w:r>
    </w:p>
    <w:p w14:paraId="0099F9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64931" w14:textId="77777777" w:rsidR="00A57FEE" w:rsidRPr="006D2FB4" w:rsidRDefault="00A57FE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 xml:space="preserve">26 ноября </w:t>
      </w:r>
      <w:r w:rsidRPr="006D2FB4">
        <w:rPr>
          <w:rFonts w:ascii="Times New Roman" w:hAnsi="Times New Roman" w:cs="Times New Roman"/>
          <w:color w:val="000000" w:themeColor="text1"/>
          <w:sz w:val="16"/>
          <w:szCs w:val="16"/>
        </w:rPr>
        <w:t xml:space="preserve">в 1925 году состоялся первый испытательный полет самолета «АНТ-4» конструкции </w:t>
      </w:r>
      <w:proofErr w:type="spellStart"/>
      <w:r w:rsidRPr="006D2FB4">
        <w:rPr>
          <w:rFonts w:ascii="Times New Roman" w:hAnsi="Times New Roman" w:cs="Times New Roman"/>
          <w:color w:val="000000" w:themeColor="text1"/>
          <w:sz w:val="16"/>
          <w:szCs w:val="16"/>
        </w:rPr>
        <w:t>А.Н.Туполева</w:t>
      </w:r>
      <w:proofErr w:type="spellEnd"/>
      <w:r w:rsidRPr="006D2FB4">
        <w:rPr>
          <w:rFonts w:ascii="Times New Roman" w:hAnsi="Times New Roman" w:cs="Times New Roman"/>
          <w:color w:val="000000" w:themeColor="text1"/>
          <w:sz w:val="16"/>
          <w:szCs w:val="16"/>
        </w:rPr>
        <w:t xml:space="preserve">. Самолет «АНТ-4» по компоновке, аэродинамике намного опережал свое время. Первый семиминутный полет на «АНТ-4» выполнил летчик-испытатель </w:t>
      </w:r>
      <w:proofErr w:type="spellStart"/>
      <w:r w:rsidRPr="006D2FB4">
        <w:rPr>
          <w:rFonts w:ascii="Times New Roman" w:hAnsi="Times New Roman" w:cs="Times New Roman"/>
          <w:color w:val="000000" w:themeColor="text1"/>
          <w:sz w:val="16"/>
          <w:szCs w:val="16"/>
        </w:rPr>
        <w:t>А.И.Томашевский</w:t>
      </w:r>
      <w:proofErr w:type="spellEnd"/>
      <w:r w:rsidRPr="006D2FB4">
        <w:rPr>
          <w:rFonts w:ascii="Times New Roman" w:hAnsi="Times New Roman" w:cs="Times New Roman"/>
          <w:color w:val="000000" w:themeColor="text1"/>
          <w:sz w:val="16"/>
          <w:szCs w:val="16"/>
        </w:rPr>
        <w:t xml:space="preserve"> 26 ноября 1925 года на Центральном аэродроме. Хорошие летно-технические и эксплуатационные качества самолета легли в основу конструкций многих советских бомбардировщиков. Самолет был признан и зарубежными конструкторами, они зачастую копировали его схему. С моторами М-17 в 500-680 лошадиных сил в зависимости от взлетного веса (6200-7928 килограммов) скорость самолета у земли была от 184 до 207 километров в час. В варианте бомбардировщика с полным стрелковым вооружением - шестью пулеметами, тонной бомб и экипажем из шести человек самолет развивал скорость 184 километра в час, набирал высоту 4900 метров, дальность полета - 3000 километров. Во второй половине 1928 года начался серийный выпуск «АНТ-4». На нем же проводились и всевозможные эксперименты - заправка горючим в воздухе, работа первых ракетных ускорителей взлета, полеты с ракетными двигателями, разработанными в газодинамической лаборатории. На «АНТ-4» проводились испытания по созданию летающего авианосца, несущего два истребителя. В «послужном списке» «АНТ-4» - участие в спасении челюскинцев: именно на этом самолете пилот </w:t>
      </w:r>
      <w:proofErr w:type="spellStart"/>
      <w:r w:rsidRPr="006D2FB4">
        <w:rPr>
          <w:rFonts w:ascii="Times New Roman" w:hAnsi="Times New Roman" w:cs="Times New Roman"/>
          <w:color w:val="000000" w:themeColor="text1"/>
          <w:sz w:val="16"/>
          <w:szCs w:val="16"/>
        </w:rPr>
        <w:t>А.В.Ляпидевский</w:t>
      </w:r>
      <w:proofErr w:type="spellEnd"/>
      <w:r w:rsidRPr="006D2FB4">
        <w:rPr>
          <w:rFonts w:ascii="Times New Roman" w:hAnsi="Times New Roman" w:cs="Times New Roman"/>
          <w:color w:val="000000" w:themeColor="text1"/>
          <w:sz w:val="16"/>
          <w:szCs w:val="16"/>
        </w:rPr>
        <w:t xml:space="preserve"> вывез из ледового лагеря первую группу полярной экспедиции. Настоящим триумфом «АНТ-4» «Страна Советов» стал перелет Москва - Нью-Йорк. Маршрут этого исторического перелета был проложен по трассе Москва – Омск – Хабаровск - Петропавловск-Камчатский - остров </w:t>
      </w:r>
      <w:proofErr w:type="spellStart"/>
      <w:r w:rsidRPr="006D2FB4">
        <w:rPr>
          <w:rFonts w:ascii="Times New Roman" w:hAnsi="Times New Roman" w:cs="Times New Roman"/>
          <w:color w:val="000000" w:themeColor="text1"/>
          <w:sz w:val="16"/>
          <w:szCs w:val="16"/>
        </w:rPr>
        <w:t>Атту</w:t>
      </w:r>
      <w:proofErr w:type="spellEnd"/>
      <w:r w:rsidRPr="006D2FB4">
        <w:rPr>
          <w:rFonts w:ascii="Times New Roman" w:hAnsi="Times New Roman" w:cs="Times New Roman"/>
          <w:color w:val="000000" w:themeColor="text1"/>
          <w:sz w:val="16"/>
          <w:szCs w:val="16"/>
        </w:rPr>
        <w:t xml:space="preserve"> – Сиэтл - Сан-Франциско - Нью-Йорк. Экипаж самолета состоял из четырех человек: командира </w:t>
      </w:r>
      <w:proofErr w:type="spellStart"/>
      <w:r w:rsidRPr="006D2FB4">
        <w:rPr>
          <w:rFonts w:ascii="Times New Roman" w:hAnsi="Times New Roman" w:cs="Times New Roman"/>
          <w:color w:val="000000" w:themeColor="text1"/>
          <w:sz w:val="16"/>
          <w:szCs w:val="16"/>
        </w:rPr>
        <w:t>С.А.Шестакова</w:t>
      </w:r>
      <w:proofErr w:type="spellEnd"/>
      <w:r w:rsidRPr="006D2FB4">
        <w:rPr>
          <w:rFonts w:ascii="Times New Roman" w:hAnsi="Times New Roman" w:cs="Times New Roman"/>
          <w:color w:val="000000" w:themeColor="text1"/>
          <w:sz w:val="16"/>
          <w:szCs w:val="16"/>
        </w:rPr>
        <w:t xml:space="preserve">, второго пилота </w:t>
      </w:r>
      <w:proofErr w:type="spellStart"/>
      <w:r w:rsidRPr="006D2FB4">
        <w:rPr>
          <w:rFonts w:ascii="Times New Roman" w:hAnsi="Times New Roman" w:cs="Times New Roman"/>
          <w:color w:val="000000" w:themeColor="text1"/>
          <w:sz w:val="16"/>
          <w:szCs w:val="16"/>
        </w:rPr>
        <w:t>Ф.Е.Болотова</w:t>
      </w:r>
      <w:proofErr w:type="spellEnd"/>
      <w:r w:rsidRPr="006D2FB4">
        <w:rPr>
          <w:rFonts w:ascii="Times New Roman" w:hAnsi="Times New Roman" w:cs="Times New Roman"/>
          <w:color w:val="000000" w:themeColor="text1"/>
          <w:sz w:val="16"/>
          <w:szCs w:val="16"/>
        </w:rPr>
        <w:t xml:space="preserve">, штурмана </w:t>
      </w:r>
      <w:proofErr w:type="spellStart"/>
      <w:r w:rsidRPr="006D2FB4">
        <w:rPr>
          <w:rFonts w:ascii="Times New Roman" w:hAnsi="Times New Roman" w:cs="Times New Roman"/>
          <w:color w:val="000000" w:themeColor="text1"/>
          <w:sz w:val="16"/>
          <w:szCs w:val="16"/>
        </w:rPr>
        <w:t>Б.В.Стерлигова</w:t>
      </w:r>
      <w:proofErr w:type="spellEnd"/>
      <w:r w:rsidRPr="006D2FB4">
        <w:rPr>
          <w:rFonts w:ascii="Times New Roman" w:hAnsi="Times New Roman" w:cs="Times New Roman"/>
          <w:color w:val="000000" w:themeColor="text1"/>
          <w:sz w:val="16"/>
          <w:szCs w:val="16"/>
        </w:rPr>
        <w:t xml:space="preserve">, бортмеханика </w:t>
      </w:r>
      <w:proofErr w:type="spellStart"/>
      <w:r w:rsidRPr="006D2FB4">
        <w:rPr>
          <w:rFonts w:ascii="Times New Roman" w:hAnsi="Times New Roman" w:cs="Times New Roman"/>
          <w:color w:val="000000" w:themeColor="text1"/>
          <w:sz w:val="16"/>
          <w:szCs w:val="16"/>
        </w:rPr>
        <w:t>Д.В.Фуфаева</w:t>
      </w:r>
      <w:proofErr w:type="spellEnd"/>
      <w:r w:rsidRPr="006D2FB4">
        <w:rPr>
          <w:rFonts w:ascii="Times New Roman" w:hAnsi="Times New Roman" w:cs="Times New Roman"/>
          <w:color w:val="000000" w:themeColor="text1"/>
          <w:sz w:val="16"/>
          <w:szCs w:val="16"/>
        </w:rPr>
        <w:t xml:space="preserve">. Машина преодолела более 20 тысяч километров за 141 летный час, при этом восемь тысяч было пройдено над океаном. 29 октября 1929 года «АНТ-4» приземлился в Нью-Йорке. Высказываются мнения, что к </w:t>
      </w:r>
      <w:proofErr w:type="spellStart"/>
      <w:r w:rsidRPr="006D2FB4">
        <w:rPr>
          <w:rFonts w:ascii="Times New Roman" w:hAnsi="Times New Roman" w:cs="Times New Roman"/>
          <w:color w:val="000000" w:themeColor="text1"/>
          <w:sz w:val="16"/>
          <w:szCs w:val="16"/>
        </w:rPr>
        <w:t>Северноему</w:t>
      </w:r>
      <w:proofErr w:type="spellEnd"/>
      <w:r w:rsidRPr="006D2FB4">
        <w:rPr>
          <w:rFonts w:ascii="Times New Roman" w:hAnsi="Times New Roman" w:cs="Times New Roman"/>
          <w:color w:val="000000" w:themeColor="text1"/>
          <w:sz w:val="16"/>
          <w:szCs w:val="16"/>
        </w:rPr>
        <w:t xml:space="preserve"> Полюсу АНТ-4 не летал: туда ходили «АНТ-6» "</w:t>
      </w:r>
      <w:proofErr w:type="spellStart"/>
      <w:r w:rsidRPr="006D2FB4">
        <w:rPr>
          <w:rFonts w:ascii="Times New Roman" w:hAnsi="Times New Roman" w:cs="Times New Roman"/>
          <w:color w:val="000000" w:themeColor="text1"/>
          <w:sz w:val="16"/>
          <w:szCs w:val="16"/>
        </w:rPr>
        <w:t>Авиаарктика</w:t>
      </w:r>
      <w:proofErr w:type="spellEnd"/>
      <w:r w:rsidRPr="006D2FB4">
        <w:rPr>
          <w:rFonts w:ascii="Times New Roman" w:hAnsi="Times New Roman" w:cs="Times New Roman"/>
          <w:color w:val="000000" w:themeColor="text1"/>
          <w:sz w:val="16"/>
          <w:szCs w:val="16"/>
        </w:rPr>
        <w:t>" и "крейсерский" (уменьшенный и многоцелевой) вариант «АНТ-4»-го – «АНТ-7», очень похожий по компоновке, но в целом совершенно самостоятельный самолёт (14841).</w:t>
      </w:r>
    </w:p>
    <w:p w14:paraId="5C62B91B" w14:textId="77777777" w:rsidR="00A57FEE" w:rsidRPr="006D2FB4" w:rsidRDefault="00A57FEE" w:rsidP="00054315">
      <w:pPr>
        <w:spacing w:after="0" w:line="240" w:lineRule="auto"/>
        <w:jc w:val="both"/>
        <w:rPr>
          <w:rFonts w:ascii="Times New Roman" w:hAnsi="Times New Roman" w:cs="Times New Roman"/>
          <w:color w:val="000000" w:themeColor="text1"/>
          <w:sz w:val="16"/>
          <w:szCs w:val="16"/>
        </w:rPr>
      </w:pPr>
    </w:p>
    <w:p w14:paraId="526425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26 ноября 1925 г. летчик </w:t>
      </w:r>
      <w:proofErr w:type="spellStart"/>
      <w:r w:rsidRPr="006D2FB4">
        <w:rPr>
          <w:rFonts w:ascii="Times New Roman" w:hAnsi="Times New Roman" w:cs="Times New Roman"/>
          <w:color w:val="000000" w:themeColor="text1"/>
          <w:sz w:val="16"/>
          <w:szCs w:val="16"/>
        </w:rPr>
        <w:t>А.И.Томашевский</w:t>
      </w:r>
      <w:proofErr w:type="spellEnd"/>
      <w:r w:rsidRPr="006D2FB4">
        <w:rPr>
          <w:rFonts w:ascii="Times New Roman" w:hAnsi="Times New Roman" w:cs="Times New Roman"/>
          <w:color w:val="000000" w:themeColor="text1"/>
          <w:sz w:val="16"/>
          <w:szCs w:val="16"/>
        </w:rPr>
        <w:t xml:space="preserve"> поднял в воздух первый экземпляр самолета АНТ-4. После доводки 15 февраля 1926 г. состоялся второй, более продолжительный полет. Заводские испытания проходи</w:t>
      </w:r>
      <w:r w:rsidRPr="006D2FB4">
        <w:rPr>
          <w:rFonts w:ascii="Times New Roman" w:hAnsi="Times New Roman" w:cs="Times New Roman"/>
          <w:color w:val="000000" w:themeColor="text1"/>
          <w:sz w:val="16"/>
          <w:szCs w:val="16"/>
        </w:rPr>
        <w:softHyphen/>
        <w:t>ли успешно и 26 марта 1926 г. АНТ-4 передали на госу</w:t>
      </w:r>
      <w:r w:rsidRPr="006D2FB4">
        <w:rPr>
          <w:rFonts w:ascii="Times New Roman" w:hAnsi="Times New Roman" w:cs="Times New Roman"/>
          <w:color w:val="000000" w:themeColor="text1"/>
          <w:sz w:val="16"/>
          <w:szCs w:val="16"/>
        </w:rPr>
        <w:softHyphen/>
        <w:t>дарственные испытания (10667).</w:t>
      </w:r>
    </w:p>
    <w:p w14:paraId="66FE81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B15C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ноября 1925 состоялся первый полет АНТ-4. "Аппарат специального назначения" пилотировал А.И. Томашевский. Моторы работали плохо - недобирали обороты. Низкий уровень бензина в расходных баках не обеспечивал необходимого давления. Машина пробыла в воздухе всего 7 минут. Из-за отсутствия балласта (кроме пилота и горючего на борту больше ничего не было) нос самолета все время старался задраться вверх. Тем не менее, в своем отзыве Томашевский написал: "Машина очень устойчива и управляется хорошо". Пилот отрицательно отозвался лишь об управлении элеронами, нагрузка от которого была слишком велика.</w:t>
      </w:r>
    </w:p>
    <w:p w14:paraId="4B3581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После первого полета начались доработки: сменили расходные баки; смонтировали пневматические самопуски (стартеры), значительно облегчившие заводку двигателей в холодную погоду; изменили передаточное отношение в приводе управления элеронами. Поскольку выпал снег, машину переставили на лыжи. Специальных лыж для АНТ-4 не проектировали, приспособили немецкие от бомбардировщика ЮГ-1 (так у нас именовался импортный К.30) (12001).</w:t>
      </w:r>
    </w:p>
    <w:p w14:paraId="5EAA42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D6E0F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281D7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A2E52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ноября 1925 Протоколы заседаний Политбюро ЦК РКП-ВКП(б). № 92. Слушали: 14.0 военной промышленности ([постановление] Политбю</w:t>
      </w:r>
      <w:r w:rsidRPr="006D2FB4">
        <w:rPr>
          <w:rFonts w:ascii="Times New Roman" w:hAnsi="Times New Roman" w:cs="Times New Roman"/>
          <w:color w:val="000000" w:themeColor="text1"/>
          <w:sz w:val="16"/>
          <w:szCs w:val="16"/>
        </w:rPr>
        <w:softHyphen/>
        <w:t xml:space="preserve">ро от 12 ноября 1925 г., </w:t>
      </w:r>
      <w:proofErr w:type="spellStart"/>
      <w:r w:rsidRPr="006D2FB4">
        <w:rPr>
          <w:rFonts w:ascii="Times New Roman" w:hAnsi="Times New Roman" w:cs="Times New Roman"/>
          <w:color w:val="000000" w:themeColor="text1"/>
          <w:sz w:val="16"/>
          <w:szCs w:val="16"/>
        </w:rPr>
        <w:t>пр</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отокол</w:t>
      </w:r>
      <w:proofErr w:type="spellEnd"/>
      <w:r w:rsidRPr="006D2FB4">
        <w:rPr>
          <w:rFonts w:ascii="Times New Roman" w:hAnsi="Times New Roman" w:cs="Times New Roman"/>
          <w:color w:val="000000" w:themeColor="text1"/>
          <w:sz w:val="16"/>
          <w:szCs w:val="16"/>
        </w:rPr>
        <w:t>] № 90, п. 5). Постановили: освободить т. Максимова от ру</w:t>
      </w:r>
      <w:r w:rsidRPr="006D2FB4">
        <w:rPr>
          <w:rFonts w:ascii="Times New Roman" w:hAnsi="Times New Roman" w:cs="Times New Roman"/>
          <w:color w:val="000000" w:themeColor="text1"/>
          <w:sz w:val="16"/>
          <w:szCs w:val="16"/>
        </w:rPr>
        <w:softHyphen/>
        <w:t>ководства военной промышленностью, назначив вместо него т. Аванесова. (РГАСПИ. Ф. 17. Оп.З.Д.532.Л.6.) (10711,623).</w:t>
      </w:r>
    </w:p>
    <w:p w14:paraId="6E1976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1D676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ноября 1925 г. был подготовлен Доклад Военно-промышленного управления председателю СНК СССР А. И. Рыкову о реорганизации комитетов по де- и мобилизации промышленности и по военным заказам и о плане работы управления на 1925/26 операционный год</w:t>
      </w:r>
    </w:p>
    <w:p w14:paraId="7B8E1A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Совершенно секретно. Срочно. Лично.</w:t>
      </w:r>
    </w:p>
    <w:p w14:paraId="159955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течение трех лет в составе ВСНХ СССР существовали два аппарата - Комитет по де-и мобилизации промышленности и Комитет по военным заказам. На первый орган была воз</w:t>
      </w:r>
      <w:r w:rsidRPr="006D2FB4">
        <w:rPr>
          <w:rFonts w:ascii="Times New Roman" w:hAnsi="Times New Roman" w:cs="Times New Roman"/>
          <w:color w:val="000000" w:themeColor="text1"/>
          <w:sz w:val="16"/>
          <w:szCs w:val="16"/>
        </w:rPr>
        <w:softHyphen/>
        <w:t xml:space="preserve">ложена задача выявить и учесть максимальные возможности и приспособления отдельных предприятий к выработанной продукции и промышленности в целом с целью составления мобилизационного плана промышленности в соответствии с потребностями </w:t>
      </w:r>
      <w:proofErr w:type="spellStart"/>
      <w:r w:rsidRPr="006D2FB4">
        <w:rPr>
          <w:rFonts w:ascii="Times New Roman" w:hAnsi="Times New Roman" w:cs="Times New Roman"/>
          <w:color w:val="000000" w:themeColor="text1"/>
          <w:sz w:val="16"/>
          <w:szCs w:val="16"/>
        </w:rPr>
        <w:t>Наркомвоенмо-ра</w:t>
      </w:r>
      <w:proofErr w:type="spellEnd"/>
      <w:r w:rsidRPr="006D2FB4">
        <w:rPr>
          <w:rFonts w:ascii="Times New Roman" w:hAnsi="Times New Roman" w:cs="Times New Roman"/>
          <w:color w:val="000000" w:themeColor="text1"/>
          <w:sz w:val="16"/>
          <w:szCs w:val="16"/>
        </w:rPr>
        <w:t xml:space="preserve"> на случай войны, а перед вторым органом стояла задача планомерного распределения воен</w:t>
      </w:r>
      <w:r w:rsidRPr="006D2FB4">
        <w:rPr>
          <w:rFonts w:ascii="Times New Roman" w:hAnsi="Times New Roman" w:cs="Times New Roman"/>
          <w:color w:val="000000" w:themeColor="text1"/>
          <w:sz w:val="16"/>
          <w:szCs w:val="16"/>
        </w:rPr>
        <w:softHyphen/>
        <w:t xml:space="preserve">ных заказов между </w:t>
      </w:r>
      <w:proofErr w:type="spellStart"/>
      <w:r w:rsidRPr="006D2FB4">
        <w:rPr>
          <w:rFonts w:ascii="Times New Roman" w:hAnsi="Times New Roman" w:cs="Times New Roman"/>
          <w:color w:val="000000" w:themeColor="text1"/>
          <w:sz w:val="16"/>
          <w:szCs w:val="16"/>
        </w:rPr>
        <w:t>госпромышленностью</w:t>
      </w:r>
      <w:proofErr w:type="spellEnd"/>
      <w:r w:rsidRPr="006D2FB4">
        <w:rPr>
          <w:rFonts w:ascii="Times New Roman" w:hAnsi="Times New Roman" w:cs="Times New Roman"/>
          <w:color w:val="000000" w:themeColor="text1"/>
          <w:sz w:val="16"/>
          <w:szCs w:val="16"/>
        </w:rPr>
        <w:t xml:space="preserve">, регулирование взаимоотношений между </w:t>
      </w:r>
      <w:proofErr w:type="spellStart"/>
      <w:r w:rsidRPr="006D2FB4">
        <w:rPr>
          <w:rFonts w:ascii="Times New Roman" w:hAnsi="Times New Roman" w:cs="Times New Roman"/>
          <w:color w:val="000000" w:themeColor="text1"/>
          <w:sz w:val="16"/>
          <w:szCs w:val="16"/>
        </w:rPr>
        <w:t>военве</w:t>
      </w:r>
      <w:proofErr w:type="spellEnd"/>
      <w:r w:rsidRPr="006D2FB4">
        <w:rPr>
          <w:rFonts w:ascii="Times New Roman" w:hAnsi="Times New Roman" w:cs="Times New Roman"/>
          <w:color w:val="000000" w:themeColor="text1"/>
          <w:sz w:val="16"/>
          <w:szCs w:val="16"/>
        </w:rPr>
        <w:t xml:space="preserve">-дом и </w:t>
      </w:r>
      <w:proofErr w:type="spellStart"/>
      <w:r w:rsidRPr="006D2FB4">
        <w:rPr>
          <w:rFonts w:ascii="Times New Roman" w:hAnsi="Times New Roman" w:cs="Times New Roman"/>
          <w:color w:val="000000" w:themeColor="text1"/>
          <w:sz w:val="16"/>
          <w:szCs w:val="16"/>
        </w:rPr>
        <w:t>госпромышленностью</w:t>
      </w:r>
      <w:proofErr w:type="spellEnd"/>
      <w:r w:rsidRPr="006D2FB4">
        <w:rPr>
          <w:rFonts w:ascii="Times New Roman" w:hAnsi="Times New Roman" w:cs="Times New Roman"/>
          <w:color w:val="000000" w:themeColor="text1"/>
          <w:sz w:val="16"/>
          <w:szCs w:val="16"/>
        </w:rPr>
        <w:t xml:space="preserve"> и установление кондиций и цен на военные изделия, а также вы</w:t>
      </w:r>
      <w:r w:rsidRPr="006D2FB4">
        <w:rPr>
          <w:rFonts w:ascii="Times New Roman" w:hAnsi="Times New Roman" w:cs="Times New Roman"/>
          <w:color w:val="000000" w:themeColor="text1"/>
          <w:sz w:val="16"/>
          <w:szCs w:val="16"/>
        </w:rPr>
        <w:softHyphen/>
        <w:t>дача нарядов и оформление заключаемых договоров.</w:t>
      </w:r>
    </w:p>
    <w:p w14:paraId="367180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Поставленные вышеуказанные задачи перед этими двумя органами по ряду объектив</w:t>
      </w:r>
      <w:r w:rsidRPr="006D2FB4">
        <w:rPr>
          <w:rFonts w:ascii="Times New Roman" w:hAnsi="Times New Roman" w:cs="Times New Roman"/>
          <w:color w:val="000000" w:themeColor="text1"/>
          <w:sz w:val="16"/>
          <w:szCs w:val="16"/>
        </w:rPr>
        <w:softHyphen/>
        <w:t>ных причин не могли быть в достаточной степени выполнены. К началу же операционного года положение значительно усугубилось тем, что задачи значительно расширились, и метод работы должен был измениться, то есть по линии мобилизации промышленности необходи</w:t>
      </w:r>
      <w:r w:rsidRPr="006D2FB4">
        <w:rPr>
          <w:rFonts w:ascii="Times New Roman" w:hAnsi="Times New Roman" w:cs="Times New Roman"/>
          <w:color w:val="000000" w:themeColor="text1"/>
          <w:sz w:val="16"/>
          <w:szCs w:val="16"/>
        </w:rPr>
        <w:softHyphen/>
        <w:t xml:space="preserve">мо учитывать не только потребности Наркомвоенмора, но и нужды других наркоматов на случай войны, номенклатура почти удвоилась; выявление всех узких мест и осуществление ряда мероприятий к сокращению, помимо </w:t>
      </w:r>
      <w:proofErr w:type="spellStart"/>
      <w:r w:rsidRPr="006D2FB4">
        <w:rPr>
          <w:rFonts w:ascii="Times New Roman" w:hAnsi="Times New Roman" w:cs="Times New Roman"/>
          <w:color w:val="000000" w:themeColor="text1"/>
          <w:sz w:val="16"/>
          <w:szCs w:val="16"/>
        </w:rPr>
        <w:t>мобплана</w:t>
      </w:r>
      <w:proofErr w:type="spellEnd"/>
      <w:r w:rsidRPr="006D2FB4">
        <w:rPr>
          <w:rFonts w:ascii="Times New Roman" w:hAnsi="Times New Roman" w:cs="Times New Roman"/>
          <w:color w:val="000000" w:themeColor="text1"/>
          <w:sz w:val="16"/>
          <w:szCs w:val="16"/>
        </w:rPr>
        <w:t xml:space="preserve"> промышленности, необходимо на учете всех данных построить план эвакуации </w:t>
      </w:r>
      <w:proofErr w:type="spellStart"/>
      <w:r w:rsidRPr="006D2FB4">
        <w:rPr>
          <w:rFonts w:ascii="Times New Roman" w:hAnsi="Times New Roman" w:cs="Times New Roman"/>
          <w:color w:val="000000" w:themeColor="text1"/>
          <w:sz w:val="16"/>
          <w:szCs w:val="16"/>
        </w:rPr>
        <w:t>промзаведений</w:t>
      </w:r>
      <w:proofErr w:type="spellEnd"/>
      <w:r w:rsidRPr="006D2FB4">
        <w:rPr>
          <w:rFonts w:ascii="Times New Roman" w:hAnsi="Times New Roman" w:cs="Times New Roman"/>
          <w:color w:val="000000" w:themeColor="text1"/>
          <w:sz w:val="16"/>
          <w:szCs w:val="16"/>
        </w:rPr>
        <w:t xml:space="preserve"> из угрожаемых зон и учет рабочей квалифицированной силы, которая в случае мобилизации промышленности должна быть целесообразно распределена.</w:t>
      </w:r>
    </w:p>
    <w:p w14:paraId="3B64B4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линии военных заказов: составление на базе финансовых возможностей Наркомво</w:t>
      </w:r>
      <w:r w:rsidRPr="006D2FB4">
        <w:rPr>
          <w:rFonts w:ascii="Times New Roman" w:hAnsi="Times New Roman" w:cs="Times New Roman"/>
          <w:color w:val="000000" w:themeColor="text1"/>
          <w:sz w:val="16"/>
          <w:szCs w:val="16"/>
        </w:rPr>
        <w:softHyphen/>
        <w:t xml:space="preserve">енмора и производственных возможностей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плана выполнения военных заказов, а также составление отдельных производственных программ и установление стан</w:t>
      </w:r>
      <w:r w:rsidRPr="006D2FB4">
        <w:rPr>
          <w:rFonts w:ascii="Times New Roman" w:hAnsi="Times New Roman" w:cs="Times New Roman"/>
          <w:color w:val="000000" w:themeColor="text1"/>
          <w:sz w:val="16"/>
          <w:szCs w:val="16"/>
        </w:rPr>
        <w:softHyphen/>
        <w:t>дартов военной продукции, и совершенно новая задача - это управление военной трестиро</w:t>
      </w:r>
      <w:r w:rsidRPr="006D2FB4">
        <w:rPr>
          <w:rFonts w:ascii="Times New Roman" w:hAnsi="Times New Roman" w:cs="Times New Roman"/>
          <w:color w:val="000000" w:themeColor="text1"/>
          <w:sz w:val="16"/>
          <w:szCs w:val="16"/>
        </w:rPr>
        <w:softHyphen/>
        <w:t>ванной промышленностью.</w:t>
      </w:r>
    </w:p>
    <w:p w14:paraId="21798D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Осуществление всех вышеуказанных задач должно производиться децентрализован</w:t>
      </w:r>
      <w:r w:rsidRPr="006D2FB4">
        <w:rPr>
          <w:rFonts w:ascii="Times New Roman" w:hAnsi="Times New Roman" w:cs="Times New Roman"/>
          <w:color w:val="000000" w:themeColor="text1"/>
          <w:sz w:val="16"/>
          <w:szCs w:val="16"/>
        </w:rPr>
        <w:softHyphen/>
        <w:t>ным порядком при помощи организаций местных органов и активного участия трестов и за</w:t>
      </w:r>
      <w:r w:rsidRPr="006D2FB4">
        <w:rPr>
          <w:rFonts w:ascii="Times New Roman" w:hAnsi="Times New Roman" w:cs="Times New Roman"/>
          <w:color w:val="000000" w:themeColor="text1"/>
          <w:sz w:val="16"/>
          <w:szCs w:val="16"/>
        </w:rPr>
        <w:softHyphen/>
        <w:t>ведений. Прежде чем перейти к проделанной работе в духе вышесказанного за истекший не</w:t>
      </w:r>
      <w:r w:rsidRPr="006D2FB4">
        <w:rPr>
          <w:rFonts w:ascii="Times New Roman" w:hAnsi="Times New Roman" w:cs="Times New Roman"/>
          <w:color w:val="000000" w:themeColor="text1"/>
          <w:sz w:val="16"/>
          <w:szCs w:val="16"/>
        </w:rPr>
        <w:softHyphen/>
        <w:t>большой период, необходимо кратко сообщить о состоянии КДМ и КВЗ к началу операци</w:t>
      </w:r>
      <w:r w:rsidRPr="006D2FB4">
        <w:rPr>
          <w:rFonts w:ascii="Times New Roman" w:hAnsi="Times New Roman" w:cs="Times New Roman"/>
          <w:color w:val="000000" w:themeColor="text1"/>
          <w:sz w:val="16"/>
          <w:szCs w:val="16"/>
        </w:rPr>
        <w:softHyphen/>
        <w:t>онного года</w:t>
      </w:r>
    </w:p>
    <w:p w14:paraId="4F4267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КДМ и КВЗ работали совершенно самостоятельно, не будучи между собою связаны, хотя по существу имели много общего: как в первом, так и во втором аппарате плана работ за прошлое время, как и к операционному году, не имелось; работа последних месяцев была направлена к приведению в надлежащий порядок всей прошлой работы и к окончанию не</w:t>
      </w:r>
      <w:r w:rsidRPr="006D2FB4">
        <w:rPr>
          <w:rFonts w:ascii="Times New Roman" w:hAnsi="Times New Roman" w:cs="Times New Roman"/>
          <w:color w:val="000000" w:themeColor="text1"/>
          <w:sz w:val="16"/>
          <w:szCs w:val="16"/>
        </w:rPr>
        <w:softHyphen/>
        <w:t>законченных работ; работа аппаратов протекала в крайне ненормально напряженном состо</w:t>
      </w:r>
      <w:r w:rsidRPr="006D2FB4">
        <w:rPr>
          <w:rFonts w:ascii="Times New Roman" w:hAnsi="Times New Roman" w:cs="Times New Roman"/>
          <w:color w:val="000000" w:themeColor="text1"/>
          <w:sz w:val="16"/>
          <w:szCs w:val="16"/>
        </w:rPr>
        <w:softHyphen/>
        <w:t>янии, в ожидании со дня на день ликвидации или реорганизации; работа велась строго цент</w:t>
      </w:r>
      <w:r w:rsidRPr="006D2FB4">
        <w:rPr>
          <w:rFonts w:ascii="Times New Roman" w:hAnsi="Times New Roman" w:cs="Times New Roman"/>
          <w:color w:val="000000" w:themeColor="text1"/>
          <w:sz w:val="16"/>
          <w:szCs w:val="16"/>
        </w:rPr>
        <w:softHyphen/>
        <w:t xml:space="preserve">рализованно; в основу составления довольно несовершенного </w:t>
      </w:r>
      <w:proofErr w:type="spellStart"/>
      <w:r w:rsidRPr="006D2FB4">
        <w:rPr>
          <w:rFonts w:ascii="Times New Roman" w:hAnsi="Times New Roman" w:cs="Times New Roman"/>
          <w:color w:val="000000" w:themeColor="text1"/>
          <w:sz w:val="16"/>
          <w:szCs w:val="16"/>
        </w:rPr>
        <w:t>ормобплана</w:t>
      </w:r>
      <w:proofErr w:type="spellEnd"/>
      <w:r w:rsidRPr="006D2FB4">
        <w:rPr>
          <w:rFonts w:ascii="Times New Roman" w:hAnsi="Times New Roman" w:cs="Times New Roman"/>
          <w:color w:val="000000" w:themeColor="text1"/>
          <w:sz w:val="16"/>
          <w:szCs w:val="16"/>
        </w:rPr>
        <w:t xml:space="preserve"> была положена урезанная заявка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а нужды других наркоматов не были учтены; отсутствие твердо</w:t>
      </w:r>
      <w:r w:rsidRPr="006D2FB4">
        <w:rPr>
          <w:rFonts w:ascii="Times New Roman" w:hAnsi="Times New Roman" w:cs="Times New Roman"/>
          <w:color w:val="000000" w:themeColor="text1"/>
          <w:sz w:val="16"/>
          <w:szCs w:val="16"/>
        </w:rPr>
        <w:softHyphen/>
        <w:t xml:space="preserve">го плана реализации военных заказов, построенного в соответствии со сметными возможностями Наркомвоенмора, повлекло за собой задолженность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по дан</w:t>
      </w:r>
      <w:r w:rsidRPr="006D2FB4">
        <w:rPr>
          <w:rFonts w:ascii="Times New Roman" w:hAnsi="Times New Roman" w:cs="Times New Roman"/>
          <w:color w:val="000000" w:themeColor="text1"/>
          <w:sz w:val="16"/>
          <w:szCs w:val="16"/>
        </w:rPr>
        <w:softHyphen/>
        <w:t>ным КВЗ за 1922/23 и 1923/24 гг., в сумме 9 964 332 руб. 80 коп.; отсутствие типового дого</w:t>
      </w:r>
      <w:r w:rsidRPr="006D2FB4">
        <w:rPr>
          <w:rFonts w:ascii="Times New Roman" w:hAnsi="Times New Roman" w:cs="Times New Roman"/>
          <w:color w:val="000000" w:themeColor="text1"/>
          <w:sz w:val="16"/>
          <w:szCs w:val="16"/>
        </w:rPr>
        <w:softHyphen/>
        <w:t xml:space="preserve">вора, который бы отвечал интересам Наркомвоенмора и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как результат выданные наряды на военные заказы 1924/25 г. на 80% не оформлены договорами. Личный состав двух аппаратов в отношении квалификации оставляет желать много лучшего.</w:t>
      </w:r>
    </w:p>
    <w:p w14:paraId="417F60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связи с расширением задач и существования двух самостоятельных органов Прези</w:t>
      </w:r>
      <w:r w:rsidRPr="006D2FB4">
        <w:rPr>
          <w:rFonts w:ascii="Times New Roman" w:hAnsi="Times New Roman" w:cs="Times New Roman"/>
          <w:color w:val="000000" w:themeColor="text1"/>
          <w:sz w:val="16"/>
          <w:szCs w:val="16"/>
        </w:rPr>
        <w:softHyphen/>
        <w:t>диум ВСНХ в своем постановлении нашел необходимым произвести коренную реорганиза</w:t>
      </w:r>
      <w:r w:rsidRPr="006D2FB4">
        <w:rPr>
          <w:rFonts w:ascii="Times New Roman" w:hAnsi="Times New Roman" w:cs="Times New Roman"/>
          <w:color w:val="000000" w:themeColor="text1"/>
          <w:sz w:val="16"/>
          <w:szCs w:val="16"/>
        </w:rPr>
        <w:softHyphen/>
        <w:t>цию КДМ и КВЗ и создать единый военно-промышленный орган ВСНХ СССР. Базируясь на вышеуказанном постановлении, нами было разработано о новом военно-промышленном органе положение, в котором определялась роль его и чем будет заниматься новый орган, то есть: а) составление планов промышленной мобилизации (и демобилизации) в соответствии с общим планом обороны страны и на основании учета потребностей страны и армии, с од</w:t>
      </w:r>
      <w:r w:rsidRPr="006D2FB4">
        <w:rPr>
          <w:rFonts w:ascii="Times New Roman" w:hAnsi="Times New Roman" w:cs="Times New Roman"/>
          <w:color w:val="000000" w:themeColor="text1"/>
          <w:sz w:val="16"/>
          <w:szCs w:val="16"/>
        </w:rPr>
        <w:softHyphen/>
        <w:t>ной стороны, и производственных возможностей промышленности - с другой; б) распреде</w:t>
      </w:r>
      <w:r w:rsidRPr="006D2FB4">
        <w:rPr>
          <w:rFonts w:ascii="Times New Roman" w:hAnsi="Times New Roman" w:cs="Times New Roman"/>
          <w:color w:val="000000" w:themeColor="text1"/>
          <w:sz w:val="16"/>
          <w:szCs w:val="16"/>
        </w:rPr>
        <w:softHyphen/>
        <w:t>ление заказов военного ведомства и прочих наркоматов на нужды обороны применительно к производственным способностям промышленности и контроль за их выполнением как с ка</w:t>
      </w:r>
      <w:r w:rsidRPr="006D2FB4">
        <w:rPr>
          <w:rFonts w:ascii="Times New Roman" w:hAnsi="Times New Roman" w:cs="Times New Roman"/>
          <w:color w:val="000000" w:themeColor="text1"/>
          <w:sz w:val="16"/>
          <w:szCs w:val="16"/>
        </w:rPr>
        <w:softHyphen/>
        <w:t>чественно-технической, так и коммерческой стороны; в) составление планов развития воен</w:t>
      </w:r>
      <w:r w:rsidRPr="006D2FB4">
        <w:rPr>
          <w:rFonts w:ascii="Times New Roman" w:hAnsi="Times New Roman" w:cs="Times New Roman"/>
          <w:color w:val="000000" w:themeColor="text1"/>
          <w:sz w:val="16"/>
          <w:szCs w:val="16"/>
        </w:rPr>
        <w:softHyphen/>
        <w:t>ного производства и планов технической реконструкции теперешнего производства; г) сос</w:t>
      </w:r>
      <w:r w:rsidRPr="006D2FB4">
        <w:rPr>
          <w:rFonts w:ascii="Times New Roman" w:hAnsi="Times New Roman" w:cs="Times New Roman"/>
          <w:color w:val="000000" w:themeColor="text1"/>
          <w:sz w:val="16"/>
          <w:szCs w:val="16"/>
        </w:rPr>
        <w:softHyphen/>
        <w:t>тавление сводных производственных программ для военной промышленности и промыш</w:t>
      </w:r>
      <w:r w:rsidRPr="006D2FB4">
        <w:rPr>
          <w:rFonts w:ascii="Times New Roman" w:hAnsi="Times New Roman" w:cs="Times New Roman"/>
          <w:color w:val="000000" w:themeColor="text1"/>
          <w:sz w:val="16"/>
          <w:szCs w:val="16"/>
        </w:rPr>
        <w:softHyphen/>
        <w:t>ленных трестов и предприятий, работающих на оборону, а также осуществление руководства трестированной военной промышленностью.</w:t>
      </w:r>
    </w:p>
    <w:p w14:paraId="4EAA05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Эти основные моменты, намеченные в положении о новом органе, и предопределили всю нижеприводимую проделанную работу за истекший период, а также на предстоящий операци</w:t>
      </w:r>
      <w:r w:rsidRPr="006D2FB4">
        <w:rPr>
          <w:rFonts w:ascii="Times New Roman" w:hAnsi="Times New Roman" w:cs="Times New Roman"/>
          <w:color w:val="000000" w:themeColor="text1"/>
          <w:sz w:val="16"/>
          <w:szCs w:val="16"/>
        </w:rPr>
        <w:softHyphen/>
        <w:t>онный год.</w:t>
      </w:r>
    </w:p>
    <w:p w14:paraId="6B94AA1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Нами произведено фактическое слияние КДМ и КВЗ и сконструировано Военно-промышленное управление со следующими отделами и отделениями: начальник управления и его два заместителя, два помощника; управление делами с канцелярией, совершенно сек</w:t>
      </w:r>
      <w:r w:rsidRPr="006D2FB4">
        <w:rPr>
          <w:rFonts w:ascii="Times New Roman" w:hAnsi="Times New Roman" w:cs="Times New Roman"/>
          <w:color w:val="000000" w:themeColor="text1"/>
          <w:sz w:val="16"/>
          <w:szCs w:val="16"/>
        </w:rPr>
        <w:softHyphen/>
        <w:t>ретным делопроизводством, машинным бюро, правовой частью и информационной частью; отдел де- и мобилизации с отделениями: плановым, снабжения, вооружения, химическим, инженерно-техническим и хозяйственным; отдел военных заказов с отделениями: производ</w:t>
      </w:r>
      <w:r w:rsidRPr="006D2FB4">
        <w:rPr>
          <w:rFonts w:ascii="Times New Roman" w:hAnsi="Times New Roman" w:cs="Times New Roman"/>
          <w:color w:val="000000" w:themeColor="text1"/>
          <w:sz w:val="16"/>
          <w:szCs w:val="16"/>
        </w:rPr>
        <w:softHyphen/>
        <w:t xml:space="preserve">ственных программ и распределения планов, финансово-экономическим, кондиций [и] цен, и отдел трестированной промышленности с отделениями: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авто-, авиационное про</w:t>
      </w:r>
      <w:r w:rsidRPr="006D2FB4">
        <w:rPr>
          <w:rFonts w:ascii="Times New Roman" w:hAnsi="Times New Roman" w:cs="Times New Roman"/>
          <w:color w:val="000000" w:themeColor="text1"/>
          <w:sz w:val="16"/>
          <w:szCs w:val="16"/>
        </w:rPr>
        <w:softHyphen/>
        <w:t>изводство, счетно-ревизионным, планово-финансово-экономическим и организации воен</w:t>
      </w:r>
      <w:r w:rsidRPr="006D2FB4">
        <w:rPr>
          <w:rFonts w:ascii="Times New Roman" w:hAnsi="Times New Roman" w:cs="Times New Roman"/>
          <w:color w:val="000000" w:themeColor="text1"/>
          <w:sz w:val="16"/>
          <w:szCs w:val="16"/>
        </w:rPr>
        <w:softHyphen/>
        <w:t>ных производств.</w:t>
      </w:r>
    </w:p>
    <w:p w14:paraId="414F31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Нами составлена смета на 1925/26 г. в сумме и проведена через все инстанции, кото</w:t>
      </w:r>
      <w:r w:rsidRPr="006D2FB4">
        <w:rPr>
          <w:rFonts w:ascii="Times New Roman" w:hAnsi="Times New Roman" w:cs="Times New Roman"/>
          <w:color w:val="000000" w:themeColor="text1"/>
          <w:sz w:val="16"/>
          <w:szCs w:val="16"/>
        </w:rPr>
        <w:softHyphen/>
        <w:t>рая обеспечивает намечаемый план работ в 1925/26 операционном году.</w:t>
      </w:r>
    </w:p>
    <w:p w14:paraId="1639CE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Нами разработаны штаты по новому управлению с отделами: де- и мобилизации про</w:t>
      </w:r>
      <w:r w:rsidRPr="006D2FB4">
        <w:rPr>
          <w:rFonts w:ascii="Times New Roman" w:hAnsi="Times New Roman" w:cs="Times New Roman"/>
          <w:color w:val="000000" w:themeColor="text1"/>
          <w:sz w:val="16"/>
          <w:szCs w:val="16"/>
        </w:rPr>
        <w:softHyphen/>
        <w:t>мышленности, военных заказов, трестированной военной промышленности и с управления</w:t>
      </w:r>
      <w:r w:rsidRPr="006D2FB4">
        <w:rPr>
          <w:rFonts w:ascii="Times New Roman" w:hAnsi="Times New Roman" w:cs="Times New Roman"/>
          <w:color w:val="000000" w:themeColor="text1"/>
          <w:sz w:val="16"/>
          <w:szCs w:val="16"/>
        </w:rPr>
        <w:softHyphen/>
        <w:t>ми делами и проведены через соответствующие инстанции в количестве 180 единиц.</w:t>
      </w:r>
    </w:p>
    <w:p w14:paraId="42AEE4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Занимавшие помещения в разных местах КДМ и КВЗ нами переселены в одно спе</w:t>
      </w:r>
      <w:r w:rsidRPr="006D2FB4">
        <w:rPr>
          <w:rFonts w:ascii="Times New Roman" w:hAnsi="Times New Roman" w:cs="Times New Roman"/>
          <w:color w:val="000000" w:themeColor="text1"/>
          <w:sz w:val="16"/>
          <w:szCs w:val="16"/>
        </w:rPr>
        <w:softHyphen/>
        <w:t>циально оборудованное помещение.</w:t>
      </w:r>
    </w:p>
    <w:p w14:paraId="4A8037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Ввиду определенно выявившегося неудовлетворительного технического обслужива</w:t>
      </w:r>
      <w:r w:rsidRPr="006D2FB4">
        <w:rPr>
          <w:rFonts w:ascii="Times New Roman" w:hAnsi="Times New Roman" w:cs="Times New Roman"/>
          <w:color w:val="000000" w:themeColor="text1"/>
          <w:sz w:val="16"/>
          <w:szCs w:val="16"/>
        </w:rPr>
        <w:softHyphen/>
        <w:t>ния прежних КДМ и КВЗ в новом управлении это техническое обслуживание рационализи</w:t>
      </w:r>
      <w:r w:rsidRPr="006D2FB4">
        <w:rPr>
          <w:rFonts w:ascii="Times New Roman" w:hAnsi="Times New Roman" w:cs="Times New Roman"/>
          <w:color w:val="000000" w:themeColor="text1"/>
          <w:sz w:val="16"/>
          <w:szCs w:val="16"/>
        </w:rPr>
        <w:softHyphen/>
        <w:t>ровано и сконцентрировано в одном месте, и отмеченные недочеты представителем ОГПУ по прошлому техническому обслуживанию нами устранены, и намечен ряд мероприятий по со</w:t>
      </w:r>
      <w:r w:rsidRPr="006D2FB4">
        <w:rPr>
          <w:rFonts w:ascii="Times New Roman" w:hAnsi="Times New Roman" w:cs="Times New Roman"/>
          <w:color w:val="000000" w:themeColor="text1"/>
          <w:sz w:val="16"/>
          <w:szCs w:val="16"/>
        </w:rPr>
        <w:softHyphen/>
        <w:t>вершенствованию технического обслуживания управления.</w:t>
      </w:r>
    </w:p>
    <w:p w14:paraId="33EF23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Заканчивается работа по пересмотру с качественной стороны личного состава, кото</w:t>
      </w:r>
      <w:r w:rsidRPr="006D2FB4">
        <w:rPr>
          <w:rFonts w:ascii="Times New Roman" w:hAnsi="Times New Roman" w:cs="Times New Roman"/>
          <w:color w:val="000000" w:themeColor="text1"/>
          <w:sz w:val="16"/>
          <w:szCs w:val="16"/>
        </w:rPr>
        <w:softHyphen/>
        <w:t>рая повлечет за собой замену некоторых работников более квалифицированными. Уже к нас</w:t>
      </w:r>
      <w:r w:rsidRPr="006D2FB4">
        <w:rPr>
          <w:rFonts w:ascii="Times New Roman" w:hAnsi="Times New Roman" w:cs="Times New Roman"/>
          <w:color w:val="000000" w:themeColor="text1"/>
          <w:sz w:val="16"/>
          <w:szCs w:val="16"/>
        </w:rPr>
        <w:softHyphen/>
        <w:t>тоящему времени заменены и вновь приняты 25 работников, из них партийцев - 18. Всего партийцев по нашему управлению насчитывается 42 человека, или 35%.</w:t>
      </w:r>
    </w:p>
    <w:p w14:paraId="781F44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В связи с децентрализацией военно-промышленной мобилизационной работы нами разработано положение о местных органах при союзных СНХ и управлениях ВСНХ СССР, а также при промышленном] объединении и отдельных заведениях с установлением сети органов и места их организации.</w:t>
      </w:r>
    </w:p>
    <w:p w14:paraId="628324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Разработан и представлен нами доклад в НК РКИ о мобилизационной готовности промышленности.</w:t>
      </w:r>
    </w:p>
    <w:p w14:paraId="5C196B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Проработаны данные по </w:t>
      </w:r>
      <w:proofErr w:type="spellStart"/>
      <w:r w:rsidRPr="006D2FB4">
        <w:rPr>
          <w:rFonts w:ascii="Times New Roman" w:hAnsi="Times New Roman" w:cs="Times New Roman"/>
          <w:color w:val="000000" w:themeColor="text1"/>
          <w:sz w:val="16"/>
          <w:szCs w:val="16"/>
        </w:rPr>
        <w:t>ормобплану</w:t>
      </w:r>
      <w:proofErr w:type="spellEnd"/>
      <w:r w:rsidRPr="006D2FB4">
        <w:rPr>
          <w:rFonts w:ascii="Times New Roman" w:hAnsi="Times New Roman" w:cs="Times New Roman"/>
          <w:color w:val="000000" w:themeColor="text1"/>
          <w:sz w:val="16"/>
          <w:szCs w:val="16"/>
        </w:rPr>
        <w:t xml:space="preserve"> по бесспорным “узким” местам для составле</w:t>
      </w:r>
      <w:r w:rsidRPr="006D2FB4">
        <w:rPr>
          <w:rFonts w:ascii="Times New Roman" w:hAnsi="Times New Roman" w:cs="Times New Roman"/>
          <w:color w:val="000000" w:themeColor="text1"/>
          <w:sz w:val="16"/>
          <w:szCs w:val="16"/>
        </w:rPr>
        <w:softHyphen/>
        <w:t>ния доклада правительству о необходимых мероприятиях по обеспечению работы промыш</w:t>
      </w:r>
      <w:r w:rsidRPr="006D2FB4">
        <w:rPr>
          <w:rFonts w:ascii="Times New Roman" w:hAnsi="Times New Roman" w:cs="Times New Roman"/>
          <w:color w:val="000000" w:themeColor="text1"/>
          <w:sz w:val="16"/>
          <w:szCs w:val="16"/>
        </w:rPr>
        <w:softHyphen/>
        <w:t>ленности при ее мобилизации.</w:t>
      </w:r>
    </w:p>
    <w:p w14:paraId="56362C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Проработан вопрос о </w:t>
      </w:r>
      <w:proofErr w:type="spellStart"/>
      <w:r w:rsidRPr="006D2FB4">
        <w:rPr>
          <w:rFonts w:ascii="Times New Roman" w:hAnsi="Times New Roman" w:cs="Times New Roman"/>
          <w:color w:val="000000" w:themeColor="text1"/>
          <w:sz w:val="16"/>
          <w:szCs w:val="16"/>
        </w:rPr>
        <w:t>мобзапасах</w:t>
      </w:r>
      <w:proofErr w:type="spellEnd"/>
      <w:r w:rsidRPr="006D2FB4">
        <w:rPr>
          <w:rFonts w:ascii="Times New Roman" w:hAnsi="Times New Roman" w:cs="Times New Roman"/>
          <w:color w:val="000000" w:themeColor="text1"/>
          <w:sz w:val="16"/>
          <w:szCs w:val="16"/>
        </w:rPr>
        <w:t xml:space="preserve"> и составлен проект положения о </w:t>
      </w:r>
      <w:proofErr w:type="spellStart"/>
      <w:r w:rsidRPr="006D2FB4">
        <w:rPr>
          <w:rFonts w:ascii="Times New Roman" w:hAnsi="Times New Roman" w:cs="Times New Roman"/>
          <w:color w:val="000000" w:themeColor="text1"/>
          <w:sz w:val="16"/>
          <w:szCs w:val="16"/>
        </w:rPr>
        <w:t>мобзапасах</w:t>
      </w:r>
      <w:proofErr w:type="spellEnd"/>
      <w:r w:rsidRPr="006D2FB4">
        <w:rPr>
          <w:rFonts w:ascii="Times New Roman" w:hAnsi="Times New Roman" w:cs="Times New Roman"/>
          <w:color w:val="000000" w:themeColor="text1"/>
          <w:sz w:val="16"/>
          <w:szCs w:val="16"/>
        </w:rPr>
        <w:t>, кото</w:t>
      </w:r>
      <w:r w:rsidRPr="006D2FB4">
        <w:rPr>
          <w:rFonts w:ascii="Times New Roman" w:hAnsi="Times New Roman" w:cs="Times New Roman"/>
          <w:color w:val="000000" w:themeColor="text1"/>
          <w:sz w:val="16"/>
          <w:szCs w:val="16"/>
        </w:rPr>
        <w:softHyphen/>
        <w:t>рый согласован с главными управлениями ВСНХ и внесен на одобрение президиуму для направления в СТО на утверждение.</w:t>
      </w:r>
    </w:p>
    <w:p w14:paraId="77583D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Выработаны положения и инструкции о </w:t>
      </w:r>
      <w:proofErr w:type="spellStart"/>
      <w:r w:rsidRPr="006D2FB4">
        <w:rPr>
          <w:rFonts w:ascii="Times New Roman" w:hAnsi="Times New Roman" w:cs="Times New Roman"/>
          <w:color w:val="000000" w:themeColor="text1"/>
          <w:sz w:val="16"/>
          <w:szCs w:val="16"/>
        </w:rPr>
        <w:t>забронировании</w:t>
      </w:r>
      <w:proofErr w:type="spellEnd"/>
      <w:r w:rsidRPr="006D2FB4">
        <w:rPr>
          <w:rFonts w:ascii="Times New Roman" w:hAnsi="Times New Roman" w:cs="Times New Roman"/>
          <w:color w:val="000000" w:themeColor="text1"/>
          <w:sz w:val="16"/>
          <w:szCs w:val="16"/>
        </w:rPr>
        <w:t xml:space="preserve"> оборудования, могущего быть использованным при мобилизации промышленности, порядок учета, содержания и хранения таковых. Все представлено через президиум ВСНХ в СТО на утверждение.</w:t>
      </w:r>
    </w:p>
    <w:p w14:paraId="0F41B8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Составлена </w:t>
      </w:r>
      <w:proofErr w:type="spellStart"/>
      <w:r w:rsidRPr="006D2FB4">
        <w:rPr>
          <w:rFonts w:ascii="Times New Roman" w:hAnsi="Times New Roman" w:cs="Times New Roman"/>
          <w:color w:val="000000" w:themeColor="text1"/>
          <w:sz w:val="16"/>
          <w:szCs w:val="16"/>
        </w:rPr>
        <w:t>мобпрограмма</w:t>
      </w:r>
      <w:proofErr w:type="spellEnd"/>
      <w:r w:rsidRPr="006D2FB4">
        <w:rPr>
          <w:rFonts w:ascii="Times New Roman" w:hAnsi="Times New Roman" w:cs="Times New Roman"/>
          <w:color w:val="000000" w:themeColor="text1"/>
          <w:sz w:val="16"/>
          <w:szCs w:val="16"/>
        </w:rPr>
        <w:t xml:space="preserve"> для </w:t>
      </w:r>
      <w:proofErr w:type="spellStart"/>
      <w:r w:rsidRPr="006D2FB4">
        <w:rPr>
          <w:rFonts w:ascii="Times New Roman" w:hAnsi="Times New Roman" w:cs="Times New Roman"/>
          <w:color w:val="000000" w:themeColor="text1"/>
          <w:sz w:val="16"/>
          <w:szCs w:val="16"/>
        </w:rPr>
        <w:t>Цугпрома</w:t>
      </w:r>
      <w:proofErr w:type="spellEnd"/>
      <w:r w:rsidRPr="006D2FB4">
        <w:rPr>
          <w:rFonts w:ascii="Times New Roman" w:hAnsi="Times New Roman" w:cs="Times New Roman"/>
          <w:color w:val="000000" w:themeColor="text1"/>
          <w:sz w:val="16"/>
          <w:szCs w:val="16"/>
        </w:rPr>
        <w:t xml:space="preserve"> ВСНХ СССР и ВСНХ РСФСР по </w:t>
      </w:r>
      <w:proofErr w:type="spellStart"/>
      <w:r w:rsidRPr="006D2FB4">
        <w:rPr>
          <w:rFonts w:ascii="Times New Roman" w:hAnsi="Times New Roman" w:cs="Times New Roman"/>
          <w:color w:val="000000" w:themeColor="text1"/>
          <w:sz w:val="16"/>
          <w:szCs w:val="16"/>
        </w:rPr>
        <w:t>ормо</w:t>
      </w:r>
      <w:r w:rsidRPr="006D2FB4">
        <w:rPr>
          <w:rFonts w:ascii="Times New Roman" w:hAnsi="Times New Roman" w:cs="Times New Roman"/>
          <w:color w:val="000000" w:themeColor="text1"/>
          <w:sz w:val="16"/>
          <w:szCs w:val="16"/>
        </w:rPr>
        <w:softHyphen/>
        <w:t>бплану</w:t>
      </w:r>
      <w:proofErr w:type="spellEnd"/>
      <w:r w:rsidRPr="006D2FB4">
        <w:rPr>
          <w:rFonts w:ascii="Times New Roman" w:hAnsi="Times New Roman" w:cs="Times New Roman"/>
          <w:color w:val="000000" w:themeColor="text1"/>
          <w:sz w:val="16"/>
          <w:szCs w:val="16"/>
        </w:rPr>
        <w:t>.</w:t>
      </w:r>
    </w:p>
    <w:p w14:paraId="6755FD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Разработан и представлен через Президиум ВСНХ на утверждение СТО проект постановления о создании при ВСНХ СССР центральной и местных междуведомственных комиссий по </w:t>
      </w:r>
      <w:proofErr w:type="spellStart"/>
      <w:r w:rsidRPr="006D2FB4">
        <w:rPr>
          <w:rFonts w:ascii="Times New Roman" w:hAnsi="Times New Roman" w:cs="Times New Roman"/>
          <w:color w:val="000000" w:themeColor="text1"/>
          <w:sz w:val="16"/>
          <w:szCs w:val="16"/>
        </w:rPr>
        <w:t>рассортированию</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разбронированию</w:t>
      </w:r>
      <w:proofErr w:type="spellEnd"/>
      <w:r w:rsidRPr="006D2FB4">
        <w:rPr>
          <w:rFonts w:ascii="Times New Roman" w:hAnsi="Times New Roman" w:cs="Times New Roman"/>
          <w:color w:val="000000" w:themeColor="text1"/>
          <w:sz w:val="16"/>
          <w:szCs w:val="16"/>
        </w:rPr>
        <w:t xml:space="preserve"> хранящегося на предприятиях имущест</w:t>
      </w:r>
      <w:r w:rsidRPr="006D2FB4">
        <w:rPr>
          <w:rFonts w:ascii="Times New Roman" w:hAnsi="Times New Roman" w:cs="Times New Roman"/>
          <w:color w:val="000000" w:themeColor="text1"/>
          <w:sz w:val="16"/>
          <w:szCs w:val="16"/>
        </w:rPr>
        <w:softHyphen/>
        <w:t>ва, имеющего военное значение (постановление СТО от 19 августа сего года), и, кроме того, уже проводится работа практически организованными комиссиями центральными и респуб</w:t>
      </w:r>
      <w:r w:rsidRPr="006D2FB4">
        <w:rPr>
          <w:rFonts w:ascii="Times New Roman" w:hAnsi="Times New Roman" w:cs="Times New Roman"/>
          <w:color w:val="000000" w:themeColor="text1"/>
          <w:sz w:val="16"/>
          <w:szCs w:val="16"/>
        </w:rPr>
        <w:softHyphen/>
        <w:t>ликанскими с подкомиссиями в надлежащих местах.</w:t>
      </w:r>
    </w:p>
    <w:p w14:paraId="68E8AD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В целях установления единообразного порядка составления мобилизационных пла</w:t>
      </w:r>
      <w:r w:rsidRPr="006D2FB4">
        <w:rPr>
          <w:rFonts w:ascii="Times New Roman" w:hAnsi="Times New Roman" w:cs="Times New Roman"/>
          <w:color w:val="000000" w:themeColor="text1"/>
          <w:sz w:val="16"/>
          <w:szCs w:val="16"/>
        </w:rPr>
        <w:softHyphen/>
        <w:t xml:space="preserve">нов всеми </w:t>
      </w:r>
      <w:proofErr w:type="spellStart"/>
      <w:r w:rsidRPr="006D2FB4">
        <w:rPr>
          <w:rFonts w:ascii="Times New Roman" w:hAnsi="Times New Roman" w:cs="Times New Roman"/>
          <w:color w:val="000000" w:themeColor="text1"/>
          <w:sz w:val="16"/>
          <w:szCs w:val="16"/>
        </w:rPr>
        <w:t>промзаведениями</w:t>
      </w:r>
      <w:proofErr w:type="spellEnd"/>
      <w:r w:rsidRPr="006D2FB4">
        <w:rPr>
          <w:rFonts w:ascii="Times New Roman" w:hAnsi="Times New Roman" w:cs="Times New Roman"/>
          <w:color w:val="000000" w:themeColor="text1"/>
          <w:sz w:val="16"/>
          <w:szCs w:val="16"/>
        </w:rPr>
        <w:t xml:space="preserve"> составлены формы ведомостей </w:t>
      </w:r>
      <w:proofErr w:type="spellStart"/>
      <w:r w:rsidRPr="006D2FB4">
        <w:rPr>
          <w:rFonts w:ascii="Times New Roman" w:hAnsi="Times New Roman" w:cs="Times New Roman"/>
          <w:color w:val="000000" w:themeColor="text1"/>
          <w:sz w:val="16"/>
          <w:szCs w:val="16"/>
        </w:rPr>
        <w:t>мобплана</w:t>
      </w:r>
      <w:proofErr w:type="spellEnd"/>
      <w:r w:rsidRPr="006D2FB4">
        <w:rPr>
          <w:rFonts w:ascii="Times New Roman" w:hAnsi="Times New Roman" w:cs="Times New Roman"/>
          <w:color w:val="000000" w:themeColor="text1"/>
          <w:sz w:val="16"/>
          <w:szCs w:val="16"/>
        </w:rPr>
        <w:t xml:space="preserve"> и по ним - типовой мобилизационный план для отдельного заведения, с объяснительными записками и инструкциями о порядке их составления и заполнения, причем разработанные формы ведо</w:t>
      </w:r>
      <w:r w:rsidRPr="006D2FB4">
        <w:rPr>
          <w:rFonts w:ascii="Times New Roman" w:hAnsi="Times New Roman" w:cs="Times New Roman"/>
          <w:color w:val="000000" w:themeColor="text1"/>
          <w:sz w:val="16"/>
          <w:szCs w:val="16"/>
        </w:rPr>
        <w:softHyphen/>
        <w:t xml:space="preserve">мостей </w:t>
      </w:r>
      <w:proofErr w:type="spellStart"/>
      <w:r w:rsidRPr="006D2FB4">
        <w:rPr>
          <w:rFonts w:ascii="Times New Roman" w:hAnsi="Times New Roman" w:cs="Times New Roman"/>
          <w:color w:val="000000" w:themeColor="text1"/>
          <w:sz w:val="16"/>
          <w:szCs w:val="16"/>
        </w:rPr>
        <w:t>мобплана</w:t>
      </w:r>
      <w:proofErr w:type="spellEnd"/>
      <w:r w:rsidRPr="006D2FB4">
        <w:rPr>
          <w:rFonts w:ascii="Times New Roman" w:hAnsi="Times New Roman" w:cs="Times New Roman"/>
          <w:color w:val="000000" w:themeColor="text1"/>
          <w:sz w:val="16"/>
          <w:szCs w:val="16"/>
        </w:rPr>
        <w:t xml:space="preserve"> заведения содержат:</w:t>
      </w:r>
    </w:p>
    <w:p w14:paraId="4164F0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мобилизационное задание и мобилизационный план каждого цеха заведения, пре</w:t>
      </w:r>
      <w:r w:rsidRPr="006D2FB4">
        <w:rPr>
          <w:rFonts w:ascii="Times New Roman" w:hAnsi="Times New Roman" w:cs="Times New Roman"/>
          <w:color w:val="000000" w:themeColor="text1"/>
          <w:sz w:val="16"/>
          <w:szCs w:val="16"/>
        </w:rPr>
        <w:softHyphen/>
        <w:t xml:space="preserve">дусматривающие технический расчет производства, потребность в оборудовании, </w:t>
      </w:r>
      <w:proofErr w:type="spellStart"/>
      <w:r w:rsidRPr="006D2FB4">
        <w:rPr>
          <w:rFonts w:ascii="Times New Roman" w:hAnsi="Times New Roman" w:cs="Times New Roman"/>
          <w:color w:val="000000" w:themeColor="text1"/>
          <w:sz w:val="16"/>
          <w:szCs w:val="16"/>
        </w:rPr>
        <w:t>адмтехраб</w:t>
      </w:r>
      <w:proofErr w:type="spellEnd"/>
      <w:r w:rsidRPr="006D2FB4">
        <w:rPr>
          <w:rFonts w:ascii="Times New Roman" w:hAnsi="Times New Roman" w:cs="Times New Roman"/>
          <w:color w:val="000000" w:themeColor="text1"/>
          <w:sz w:val="16"/>
          <w:szCs w:val="16"/>
        </w:rPr>
        <w:t>-силе, основных и вспомогательных материалах, топливе, электроэнергии, с составлением со</w:t>
      </w:r>
      <w:r w:rsidRPr="006D2FB4">
        <w:rPr>
          <w:rFonts w:ascii="Times New Roman" w:hAnsi="Times New Roman" w:cs="Times New Roman"/>
          <w:color w:val="000000" w:themeColor="text1"/>
          <w:sz w:val="16"/>
          <w:szCs w:val="16"/>
        </w:rPr>
        <w:softHyphen/>
        <w:t>ответствующих смет и расчетов;</w:t>
      </w:r>
    </w:p>
    <w:p w14:paraId="5865A0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технический план заведения, содержащий календарные планы удовлетворения пот</w:t>
      </w:r>
      <w:r w:rsidRPr="006D2FB4">
        <w:rPr>
          <w:rFonts w:ascii="Times New Roman" w:hAnsi="Times New Roman" w:cs="Times New Roman"/>
          <w:color w:val="000000" w:themeColor="text1"/>
          <w:sz w:val="16"/>
          <w:szCs w:val="16"/>
        </w:rPr>
        <w:softHyphen/>
        <w:t xml:space="preserve">ребностей заведения для выполнения </w:t>
      </w:r>
      <w:proofErr w:type="spellStart"/>
      <w:r w:rsidRPr="006D2FB4">
        <w:rPr>
          <w:rFonts w:ascii="Times New Roman" w:hAnsi="Times New Roman" w:cs="Times New Roman"/>
          <w:color w:val="000000" w:themeColor="text1"/>
          <w:sz w:val="16"/>
          <w:szCs w:val="16"/>
        </w:rPr>
        <w:t>мобзадания</w:t>
      </w:r>
      <w:proofErr w:type="spellEnd"/>
      <w:r w:rsidRPr="006D2FB4">
        <w:rPr>
          <w:rFonts w:ascii="Times New Roman" w:hAnsi="Times New Roman" w:cs="Times New Roman"/>
          <w:color w:val="000000" w:themeColor="text1"/>
          <w:sz w:val="16"/>
          <w:szCs w:val="16"/>
        </w:rPr>
        <w:t>;</w:t>
      </w:r>
    </w:p>
    <w:p w14:paraId="4DD23A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календарный план удовлетворения </w:t>
      </w:r>
      <w:proofErr w:type="spellStart"/>
      <w:r w:rsidRPr="006D2FB4">
        <w:rPr>
          <w:rFonts w:ascii="Times New Roman" w:hAnsi="Times New Roman" w:cs="Times New Roman"/>
          <w:color w:val="000000" w:themeColor="text1"/>
          <w:sz w:val="16"/>
          <w:szCs w:val="16"/>
        </w:rPr>
        <w:t>мобпотребностей</w:t>
      </w:r>
      <w:proofErr w:type="spellEnd"/>
      <w:r w:rsidRPr="006D2FB4">
        <w:rPr>
          <w:rFonts w:ascii="Times New Roman" w:hAnsi="Times New Roman" w:cs="Times New Roman"/>
          <w:color w:val="000000" w:themeColor="text1"/>
          <w:sz w:val="16"/>
          <w:szCs w:val="16"/>
        </w:rPr>
        <w:t xml:space="preserve"> заведения в порядке планового снабжения и</w:t>
      </w:r>
    </w:p>
    <w:p w14:paraId="1513AF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заготовительный план по удовлетворению потребностей, производимому самим за</w:t>
      </w:r>
      <w:r w:rsidRPr="006D2FB4">
        <w:rPr>
          <w:rFonts w:ascii="Times New Roman" w:hAnsi="Times New Roman" w:cs="Times New Roman"/>
          <w:color w:val="000000" w:themeColor="text1"/>
          <w:sz w:val="16"/>
          <w:szCs w:val="16"/>
        </w:rPr>
        <w:softHyphen/>
        <w:t>ведением.</w:t>
      </w:r>
    </w:p>
    <w:p w14:paraId="2F383B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Образована специальная комиссия для проработки вопросов, связанных с необхо</w:t>
      </w:r>
      <w:r w:rsidRPr="006D2FB4">
        <w:rPr>
          <w:rFonts w:ascii="Times New Roman" w:hAnsi="Times New Roman" w:cs="Times New Roman"/>
          <w:color w:val="000000" w:themeColor="text1"/>
          <w:sz w:val="16"/>
          <w:szCs w:val="16"/>
        </w:rPr>
        <w:softHyphen/>
        <w:t>димостью установления, по каким военным производствам, исходя из степени боевой важ</w:t>
      </w:r>
      <w:r w:rsidRPr="006D2FB4">
        <w:rPr>
          <w:rFonts w:ascii="Times New Roman" w:hAnsi="Times New Roman" w:cs="Times New Roman"/>
          <w:color w:val="000000" w:themeColor="text1"/>
          <w:sz w:val="16"/>
          <w:szCs w:val="16"/>
        </w:rPr>
        <w:softHyphen/>
        <w:t>ности минимума, должны быть в мирное время созданы производственные ячейки, в первую очередь в военном тресте - ГУ ВП и во вторую (в зависимости от финансовых возможностей) - в гражданской промышленности ввиду того, что ГУВП, сосредоточивающий у себя все военное производство по боевым средствам и долженствующий играть роль организующего ха</w:t>
      </w:r>
      <w:r w:rsidRPr="006D2FB4">
        <w:rPr>
          <w:rFonts w:ascii="Times New Roman" w:hAnsi="Times New Roman" w:cs="Times New Roman"/>
          <w:color w:val="000000" w:themeColor="text1"/>
          <w:sz w:val="16"/>
          <w:szCs w:val="16"/>
        </w:rPr>
        <w:softHyphen/>
        <w:t>рактера при развертывании во время войны гражданской промышленности, в действитель</w:t>
      </w:r>
      <w:r w:rsidRPr="006D2FB4">
        <w:rPr>
          <w:rFonts w:ascii="Times New Roman" w:hAnsi="Times New Roman" w:cs="Times New Roman"/>
          <w:color w:val="000000" w:themeColor="text1"/>
          <w:sz w:val="16"/>
          <w:szCs w:val="16"/>
        </w:rPr>
        <w:softHyphen/>
        <w:t>ности полностью своего назначения выполнить не может, так как не все важные производ</w:t>
      </w:r>
      <w:r w:rsidRPr="006D2FB4">
        <w:rPr>
          <w:rFonts w:ascii="Times New Roman" w:hAnsi="Times New Roman" w:cs="Times New Roman"/>
          <w:color w:val="000000" w:themeColor="text1"/>
          <w:sz w:val="16"/>
          <w:szCs w:val="16"/>
        </w:rPr>
        <w:softHyphen/>
        <w:t>ства в нем представлены, как, например, снарядное производство, центр тяжести коего нахо</w:t>
      </w:r>
      <w:r w:rsidRPr="006D2FB4">
        <w:rPr>
          <w:rFonts w:ascii="Times New Roman" w:hAnsi="Times New Roman" w:cs="Times New Roman"/>
          <w:color w:val="000000" w:themeColor="text1"/>
          <w:sz w:val="16"/>
          <w:szCs w:val="16"/>
        </w:rPr>
        <w:softHyphen/>
        <w:t>дится в настоящее время в гражданской промышленности.</w:t>
      </w:r>
    </w:p>
    <w:p w14:paraId="1B3DDF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Проработана часть заявок военного ведомства и гражданских наркоматов, на основа</w:t>
      </w:r>
      <w:r w:rsidRPr="006D2FB4">
        <w:rPr>
          <w:rFonts w:ascii="Times New Roman" w:hAnsi="Times New Roman" w:cs="Times New Roman"/>
          <w:color w:val="000000" w:themeColor="text1"/>
          <w:sz w:val="16"/>
          <w:szCs w:val="16"/>
        </w:rPr>
        <w:softHyphen/>
        <w:t xml:space="preserve">нии которых построен календарный план работ по составлению </w:t>
      </w:r>
      <w:proofErr w:type="spellStart"/>
      <w:r w:rsidRPr="006D2FB4">
        <w:rPr>
          <w:rFonts w:ascii="Times New Roman" w:hAnsi="Times New Roman" w:cs="Times New Roman"/>
          <w:color w:val="000000" w:themeColor="text1"/>
          <w:sz w:val="16"/>
          <w:szCs w:val="16"/>
        </w:rPr>
        <w:t>мобплана</w:t>
      </w:r>
      <w:proofErr w:type="spellEnd"/>
      <w:r w:rsidRPr="006D2FB4">
        <w:rPr>
          <w:rFonts w:ascii="Times New Roman" w:hAnsi="Times New Roman" w:cs="Times New Roman"/>
          <w:color w:val="000000" w:themeColor="text1"/>
          <w:sz w:val="16"/>
          <w:szCs w:val="16"/>
        </w:rPr>
        <w:t xml:space="preserve"> к 1 октября 1926 г.</w:t>
      </w:r>
    </w:p>
    <w:p w14:paraId="2FAD54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Утвержден СТО представленный нами проект положения о разбраковке, рассорти</w:t>
      </w:r>
      <w:r w:rsidRPr="006D2FB4">
        <w:rPr>
          <w:rFonts w:ascii="Times New Roman" w:hAnsi="Times New Roman" w:cs="Times New Roman"/>
          <w:color w:val="000000" w:themeColor="text1"/>
          <w:sz w:val="16"/>
          <w:szCs w:val="16"/>
        </w:rPr>
        <w:softHyphen/>
        <w:t>ровке и передаче Наркомвоенмору и зачислении в мобилизационный запас промышленнос</w:t>
      </w:r>
      <w:r w:rsidRPr="006D2FB4">
        <w:rPr>
          <w:rFonts w:ascii="Times New Roman" w:hAnsi="Times New Roman" w:cs="Times New Roman"/>
          <w:color w:val="000000" w:themeColor="text1"/>
          <w:sz w:val="16"/>
          <w:szCs w:val="16"/>
        </w:rPr>
        <w:softHyphen/>
        <w:t>ти хранящегося на предприятиях имущества военного значения (постановление СТО от 14 сентября сего года за № 181).</w:t>
      </w:r>
    </w:p>
    <w:p w14:paraId="278371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Разработана и согласована в междуведомственном порядке групповая номенклату</w:t>
      </w:r>
      <w:r w:rsidRPr="006D2FB4">
        <w:rPr>
          <w:rFonts w:ascii="Times New Roman" w:hAnsi="Times New Roman" w:cs="Times New Roman"/>
          <w:color w:val="000000" w:themeColor="text1"/>
          <w:sz w:val="16"/>
          <w:szCs w:val="16"/>
        </w:rPr>
        <w:softHyphen/>
        <w:t xml:space="preserve">ра и инструкция по рассортировке, разбраковке, передаче Наркомвоенмору и зачислении в </w:t>
      </w:r>
      <w:proofErr w:type="spellStart"/>
      <w:r w:rsidRPr="006D2FB4">
        <w:rPr>
          <w:rFonts w:ascii="Times New Roman" w:hAnsi="Times New Roman" w:cs="Times New Roman"/>
          <w:color w:val="000000" w:themeColor="text1"/>
          <w:sz w:val="16"/>
          <w:szCs w:val="16"/>
        </w:rPr>
        <w:t>мобзапас</w:t>
      </w:r>
      <w:proofErr w:type="spellEnd"/>
      <w:r w:rsidRPr="006D2FB4">
        <w:rPr>
          <w:rFonts w:ascii="Times New Roman" w:hAnsi="Times New Roman" w:cs="Times New Roman"/>
          <w:color w:val="000000" w:themeColor="text1"/>
          <w:sz w:val="16"/>
          <w:szCs w:val="16"/>
        </w:rPr>
        <w:t xml:space="preserve"> промышленности имущества военного значения, хранящегося на предприятиях ВСНХ СССР</w:t>
      </w:r>
    </w:p>
    <w:p w14:paraId="78A73B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Согласно постановлению СТО от 14 сентября сего года уточнено принятие полу</w:t>
      </w:r>
      <w:r w:rsidRPr="006D2FB4">
        <w:rPr>
          <w:rFonts w:ascii="Times New Roman" w:hAnsi="Times New Roman" w:cs="Times New Roman"/>
          <w:color w:val="000000" w:themeColor="text1"/>
          <w:sz w:val="16"/>
          <w:szCs w:val="16"/>
        </w:rPr>
        <w:softHyphen/>
        <w:t>фабриката, упоминаемого в § 6 п. “Б” постановления о порядке и условиях хранения, расп</w:t>
      </w:r>
      <w:r w:rsidRPr="006D2FB4">
        <w:rPr>
          <w:rFonts w:ascii="Times New Roman" w:hAnsi="Times New Roman" w:cs="Times New Roman"/>
          <w:color w:val="000000" w:themeColor="text1"/>
          <w:sz w:val="16"/>
          <w:szCs w:val="16"/>
        </w:rPr>
        <w:softHyphen/>
        <w:t>ределения и реализации находящегося на предприятиях ВСНХ имущества, имеющего воен</w:t>
      </w:r>
      <w:r w:rsidRPr="006D2FB4">
        <w:rPr>
          <w:rFonts w:ascii="Times New Roman" w:hAnsi="Times New Roman" w:cs="Times New Roman"/>
          <w:color w:val="000000" w:themeColor="text1"/>
          <w:sz w:val="16"/>
          <w:szCs w:val="16"/>
        </w:rPr>
        <w:softHyphen/>
        <w:t xml:space="preserve">ное значение, и ввиду разногласия с </w:t>
      </w:r>
      <w:proofErr w:type="spellStart"/>
      <w:r w:rsidRPr="006D2FB4">
        <w:rPr>
          <w:rFonts w:ascii="Times New Roman" w:hAnsi="Times New Roman" w:cs="Times New Roman"/>
          <w:color w:val="000000" w:themeColor="text1"/>
          <w:sz w:val="16"/>
          <w:szCs w:val="16"/>
        </w:rPr>
        <w:t>Цугпромом</w:t>
      </w:r>
      <w:proofErr w:type="spellEnd"/>
      <w:r w:rsidRPr="006D2FB4">
        <w:rPr>
          <w:rFonts w:ascii="Times New Roman" w:hAnsi="Times New Roman" w:cs="Times New Roman"/>
          <w:color w:val="000000" w:themeColor="text1"/>
          <w:sz w:val="16"/>
          <w:szCs w:val="16"/>
        </w:rPr>
        <w:t xml:space="preserve"> вопрос передается на решение в высшие инс</w:t>
      </w:r>
      <w:r w:rsidRPr="006D2FB4">
        <w:rPr>
          <w:rFonts w:ascii="Times New Roman" w:hAnsi="Times New Roman" w:cs="Times New Roman"/>
          <w:color w:val="000000" w:themeColor="text1"/>
          <w:sz w:val="16"/>
          <w:szCs w:val="16"/>
        </w:rPr>
        <w:softHyphen/>
        <w:t>танции.</w:t>
      </w:r>
    </w:p>
    <w:p w14:paraId="42AE40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Разработан и препровожден доклад по </w:t>
      </w:r>
      <w:proofErr w:type="spellStart"/>
      <w:r w:rsidRPr="006D2FB4">
        <w:rPr>
          <w:rFonts w:ascii="Times New Roman" w:hAnsi="Times New Roman" w:cs="Times New Roman"/>
          <w:color w:val="000000" w:themeColor="text1"/>
          <w:sz w:val="16"/>
          <w:szCs w:val="16"/>
        </w:rPr>
        <w:t>химобороне</w:t>
      </w:r>
      <w:proofErr w:type="spellEnd"/>
      <w:r w:rsidRPr="006D2FB4">
        <w:rPr>
          <w:rFonts w:ascii="Times New Roman" w:hAnsi="Times New Roman" w:cs="Times New Roman"/>
          <w:color w:val="000000" w:themeColor="text1"/>
          <w:sz w:val="16"/>
          <w:szCs w:val="16"/>
        </w:rPr>
        <w:t xml:space="preserve"> страны в Президиум ВСНХ для направления в ЦМК.</w:t>
      </w:r>
    </w:p>
    <w:p w14:paraId="31DB1F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Разработан проект положения о Центральной комиссии по учету и распределению рабсилы и технического персонала во время войны.</w:t>
      </w:r>
    </w:p>
    <w:p w14:paraId="3E53DB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Разработан проект междуведомственного приказа по ВСНХ СССР, Наркомвоенмо</w:t>
      </w:r>
      <w:r w:rsidRPr="006D2FB4">
        <w:rPr>
          <w:rFonts w:ascii="Times New Roman" w:hAnsi="Times New Roman" w:cs="Times New Roman"/>
          <w:color w:val="000000" w:themeColor="text1"/>
          <w:sz w:val="16"/>
          <w:szCs w:val="16"/>
        </w:rPr>
        <w:softHyphen/>
        <w:t xml:space="preserve">ру, </w:t>
      </w:r>
      <w:proofErr w:type="spellStart"/>
      <w:r w:rsidRPr="006D2FB4">
        <w:rPr>
          <w:rFonts w:ascii="Times New Roman" w:hAnsi="Times New Roman" w:cs="Times New Roman"/>
          <w:color w:val="000000" w:themeColor="text1"/>
          <w:sz w:val="16"/>
          <w:szCs w:val="16"/>
        </w:rPr>
        <w:t>Наркомвнешторгу</w:t>
      </w:r>
      <w:proofErr w:type="spellEnd"/>
      <w:r w:rsidRPr="006D2FB4">
        <w:rPr>
          <w:rFonts w:ascii="Times New Roman" w:hAnsi="Times New Roman" w:cs="Times New Roman"/>
          <w:color w:val="000000" w:themeColor="text1"/>
          <w:sz w:val="16"/>
          <w:szCs w:val="16"/>
        </w:rPr>
        <w:t xml:space="preserve"> и НКПС о </w:t>
      </w:r>
      <w:proofErr w:type="spellStart"/>
      <w:r w:rsidRPr="006D2FB4">
        <w:rPr>
          <w:rFonts w:ascii="Times New Roman" w:hAnsi="Times New Roman" w:cs="Times New Roman"/>
          <w:color w:val="000000" w:themeColor="text1"/>
          <w:sz w:val="16"/>
          <w:szCs w:val="16"/>
        </w:rPr>
        <w:t>забронировании</w:t>
      </w:r>
      <w:proofErr w:type="spellEnd"/>
      <w:r w:rsidRPr="006D2FB4">
        <w:rPr>
          <w:rFonts w:ascii="Times New Roman" w:hAnsi="Times New Roman" w:cs="Times New Roman"/>
          <w:color w:val="000000" w:themeColor="text1"/>
          <w:sz w:val="16"/>
          <w:szCs w:val="16"/>
        </w:rPr>
        <w:t xml:space="preserve"> и учете сурьмы.</w:t>
      </w:r>
    </w:p>
    <w:p w14:paraId="320BFB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Выделена вся мобилизационная работа из отдела военных заказов и передана в КДМ.</w:t>
      </w:r>
    </w:p>
    <w:p w14:paraId="10CAB8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24. Составлен план военных заказов по чрезвычайной смете Наркомвоенмора, а также установлено наблюдение за его выполнением и наблюдение за импортными заказами </w:t>
      </w:r>
      <w:proofErr w:type="spellStart"/>
      <w:r w:rsidRPr="006D2FB4">
        <w:rPr>
          <w:rFonts w:ascii="Times New Roman" w:hAnsi="Times New Roman" w:cs="Times New Roman"/>
          <w:color w:val="000000" w:themeColor="text1"/>
          <w:sz w:val="16"/>
          <w:szCs w:val="16"/>
        </w:rPr>
        <w:t>воен</w:t>
      </w:r>
      <w:proofErr w:type="spellEnd"/>
      <w:r w:rsidRPr="006D2FB4">
        <w:rPr>
          <w:rFonts w:ascii="Times New Roman" w:hAnsi="Times New Roman" w:cs="Times New Roman"/>
          <w:color w:val="000000" w:themeColor="text1"/>
          <w:sz w:val="16"/>
          <w:szCs w:val="16"/>
        </w:rPr>
        <w:t>-ведав той части импортного плана промышленности, которая предназначена для удовлетво</w:t>
      </w:r>
      <w:r w:rsidRPr="006D2FB4">
        <w:rPr>
          <w:rFonts w:ascii="Times New Roman" w:hAnsi="Times New Roman" w:cs="Times New Roman"/>
          <w:color w:val="000000" w:themeColor="text1"/>
          <w:sz w:val="16"/>
          <w:szCs w:val="16"/>
        </w:rPr>
        <w:softHyphen/>
        <w:t>рения потребностей армии.</w:t>
      </w:r>
    </w:p>
    <w:p w14:paraId="4C22AC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Установлен контроль для полного соответствия нарядов и заказов ведомств с их ре</w:t>
      </w:r>
      <w:r w:rsidRPr="006D2FB4">
        <w:rPr>
          <w:rFonts w:ascii="Times New Roman" w:hAnsi="Times New Roman" w:cs="Times New Roman"/>
          <w:color w:val="000000" w:themeColor="text1"/>
          <w:sz w:val="16"/>
          <w:szCs w:val="16"/>
        </w:rPr>
        <w:softHyphen/>
        <w:t>альными финансовыми возможностями.</w:t>
      </w:r>
    </w:p>
    <w:p w14:paraId="694A6A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Образовавшаяся большая задолженность по военным заказам, и, учитывая перспек</w:t>
      </w:r>
      <w:r w:rsidRPr="006D2FB4">
        <w:rPr>
          <w:rFonts w:ascii="Times New Roman" w:hAnsi="Times New Roman" w:cs="Times New Roman"/>
          <w:color w:val="000000" w:themeColor="text1"/>
          <w:sz w:val="16"/>
          <w:szCs w:val="16"/>
        </w:rPr>
        <w:softHyphen/>
        <w:t xml:space="preserve">тивы длительного рассмотрения смет военного ведомства в Наркомфине, проведено через СТО банковское кредитование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под гарантией Наркомвоенмора и Нар</w:t>
      </w:r>
      <w:r w:rsidRPr="006D2FB4">
        <w:rPr>
          <w:rFonts w:ascii="Times New Roman" w:hAnsi="Times New Roman" w:cs="Times New Roman"/>
          <w:color w:val="000000" w:themeColor="text1"/>
          <w:sz w:val="16"/>
          <w:szCs w:val="16"/>
        </w:rPr>
        <w:softHyphen/>
        <w:t xml:space="preserve">ком </w:t>
      </w:r>
      <w:proofErr w:type="spellStart"/>
      <w:r w:rsidRPr="006D2FB4">
        <w:rPr>
          <w:rFonts w:ascii="Times New Roman" w:hAnsi="Times New Roman" w:cs="Times New Roman"/>
          <w:color w:val="000000" w:themeColor="text1"/>
          <w:sz w:val="16"/>
          <w:szCs w:val="16"/>
        </w:rPr>
        <w:t>фина</w:t>
      </w:r>
      <w:proofErr w:type="spellEnd"/>
      <w:r w:rsidRPr="006D2FB4">
        <w:rPr>
          <w:rFonts w:ascii="Times New Roman" w:hAnsi="Times New Roman" w:cs="Times New Roman"/>
          <w:color w:val="000000" w:themeColor="text1"/>
          <w:sz w:val="16"/>
          <w:szCs w:val="16"/>
        </w:rPr>
        <w:t xml:space="preserve"> в размере 9 млн руб.</w:t>
      </w:r>
    </w:p>
    <w:p w14:paraId="66DE59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Разработано и оформлено через СТО постановление о ликвидации задолженности по военным заказам (КВЗ сделана заявка в 12 млн руб. на ликвидацию задолженности. В проекте же сметы Наркомвоенмора на 1925/26 г. включено всего 2,8 млн руб.).</w:t>
      </w:r>
    </w:p>
    <w:p w14:paraId="7B206C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Разработан, согласован с промышленностью и запроектирован в СТО вопрос об ус</w:t>
      </w:r>
      <w:r w:rsidRPr="006D2FB4">
        <w:rPr>
          <w:rFonts w:ascii="Times New Roman" w:hAnsi="Times New Roman" w:cs="Times New Roman"/>
          <w:color w:val="000000" w:themeColor="text1"/>
          <w:sz w:val="16"/>
          <w:szCs w:val="16"/>
        </w:rPr>
        <w:softHyphen/>
        <w:t>тановлении единой расчетной цены вместо ориентировочных и отчетных, которые приводи</w:t>
      </w:r>
      <w:r w:rsidRPr="006D2FB4">
        <w:rPr>
          <w:rFonts w:ascii="Times New Roman" w:hAnsi="Times New Roman" w:cs="Times New Roman"/>
          <w:color w:val="000000" w:themeColor="text1"/>
          <w:sz w:val="16"/>
          <w:szCs w:val="16"/>
        </w:rPr>
        <w:softHyphen/>
        <w:t>ли к двукратным пересчетам и не давали промышленности ясного представления о тех сред</w:t>
      </w:r>
      <w:r w:rsidRPr="006D2FB4">
        <w:rPr>
          <w:rFonts w:ascii="Times New Roman" w:hAnsi="Times New Roman" w:cs="Times New Roman"/>
          <w:color w:val="000000" w:themeColor="text1"/>
          <w:sz w:val="16"/>
          <w:szCs w:val="16"/>
        </w:rPr>
        <w:softHyphen/>
        <w:t>ствах, которыми она должна располагать в течение операционного года.</w:t>
      </w:r>
    </w:p>
    <w:p w14:paraId="25F002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Значительно изменен общий порядок рассмотрения цен в смысле упрощения про-</w:t>
      </w:r>
      <w:proofErr w:type="spellStart"/>
      <w:r w:rsidRPr="006D2FB4">
        <w:rPr>
          <w:rFonts w:ascii="Times New Roman" w:hAnsi="Times New Roman" w:cs="Times New Roman"/>
          <w:color w:val="000000" w:themeColor="text1"/>
          <w:sz w:val="16"/>
          <w:szCs w:val="16"/>
        </w:rPr>
        <w:t>цесса</w:t>
      </w:r>
      <w:proofErr w:type="spellEnd"/>
      <w:r w:rsidRPr="006D2FB4">
        <w:rPr>
          <w:rFonts w:ascii="Times New Roman" w:hAnsi="Times New Roman" w:cs="Times New Roman"/>
          <w:color w:val="000000" w:themeColor="text1"/>
          <w:sz w:val="16"/>
          <w:szCs w:val="16"/>
        </w:rPr>
        <w:t xml:space="preserve"> разработки отчетных калькуляций вместо детальнейшего разбора их. Сосредоточено внимание на основных элементах стоимости, и частично эта работа децентрализуется по до</w:t>
      </w:r>
      <w:r w:rsidRPr="006D2FB4">
        <w:rPr>
          <w:rFonts w:ascii="Times New Roman" w:hAnsi="Times New Roman" w:cs="Times New Roman"/>
          <w:color w:val="000000" w:themeColor="text1"/>
          <w:sz w:val="16"/>
          <w:szCs w:val="16"/>
        </w:rPr>
        <w:softHyphen/>
        <w:t>вольствующим управлениям.</w:t>
      </w:r>
    </w:p>
    <w:p w14:paraId="03A2C6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В СТО представлен проект постановления, по которому мы будем рассматривать цены только тех заказов, коих общая стоимость не ниже 50 тыс. руб.</w:t>
      </w:r>
    </w:p>
    <w:p w14:paraId="16B3F2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За истекший период рассмотрено и утверждено большинство бюджетных цен на 1925/26 г. и значительная часть отчетных по 1923/24 г.</w:t>
      </w:r>
    </w:p>
    <w:p w14:paraId="1064B6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 Проделан ряд мероприятий по улучшению качества военной продукции и облегче</w:t>
      </w:r>
      <w:r w:rsidRPr="006D2FB4">
        <w:rPr>
          <w:rFonts w:ascii="Times New Roman" w:hAnsi="Times New Roman" w:cs="Times New Roman"/>
          <w:color w:val="000000" w:themeColor="text1"/>
          <w:sz w:val="16"/>
          <w:szCs w:val="16"/>
        </w:rPr>
        <w:softHyphen/>
        <w:t>нию промышленности при составлении кондиций.</w:t>
      </w:r>
    </w:p>
    <w:p w14:paraId="02AF48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 Разработано положение о Военно-промышленном совещании по унификации и стандартизации предметов военного снабжения. За последнее время уже утверждены образ</w:t>
      </w:r>
      <w:r w:rsidRPr="006D2FB4">
        <w:rPr>
          <w:rFonts w:ascii="Times New Roman" w:hAnsi="Times New Roman" w:cs="Times New Roman"/>
          <w:color w:val="000000" w:themeColor="text1"/>
          <w:sz w:val="16"/>
          <w:szCs w:val="16"/>
        </w:rPr>
        <w:softHyphen/>
        <w:t xml:space="preserve">цы тканей для комсостава, в основу которых положены общегражданские стандарты. Также </w:t>
      </w:r>
      <w:proofErr w:type="spellStart"/>
      <w:r w:rsidRPr="006D2FB4">
        <w:rPr>
          <w:rFonts w:ascii="Times New Roman" w:hAnsi="Times New Roman" w:cs="Times New Roman"/>
          <w:color w:val="000000" w:themeColor="text1"/>
          <w:sz w:val="16"/>
          <w:szCs w:val="16"/>
        </w:rPr>
        <w:t>вьшвлена</w:t>
      </w:r>
      <w:proofErr w:type="spellEnd"/>
      <w:r w:rsidRPr="006D2FB4">
        <w:rPr>
          <w:rFonts w:ascii="Times New Roman" w:hAnsi="Times New Roman" w:cs="Times New Roman"/>
          <w:color w:val="000000" w:themeColor="text1"/>
          <w:sz w:val="16"/>
          <w:szCs w:val="16"/>
        </w:rPr>
        <w:t xml:space="preserve"> возможность замены мериносовой шерсти простой русской, что значительно уде</w:t>
      </w:r>
      <w:r w:rsidRPr="006D2FB4">
        <w:rPr>
          <w:rFonts w:ascii="Times New Roman" w:hAnsi="Times New Roman" w:cs="Times New Roman"/>
          <w:color w:val="000000" w:themeColor="text1"/>
          <w:sz w:val="16"/>
          <w:szCs w:val="16"/>
        </w:rPr>
        <w:softHyphen/>
        <w:t>шевляет стоимость серо-шинельного сукна.</w:t>
      </w:r>
    </w:p>
    <w:p w14:paraId="1970CB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 За истекший период было произведено обследование некоторых заводов ГУВП с целью выяснения взаимоотношений военной и гражданской продукции, а также обследова</w:t>
      </w:r>
      <w:r w:rsidRPr="006D2FB4">
        <w:rPr>
          <w:rFonts w:ascii="Times New Roman" w:hAnsi="Times New Roman" w:cs="Times New Roman"/>
          <w:color w:val="000000" w:themeColor="text1"/>
          <w:sz w:val="16"/>
          <w:szCs w:val="16"/>
        </w:rPr>
        <w:softHyphen/>
        <w:t xml:space="preserve">ние </w:t>
      </w:r>
      <w:proofErr w:type="spellStart"/>
      <w:r w:rsidRPr="006D2FB4">
        <w:rPr>
          <w:rFonts w:ascii="Times New Roman" w:hAnsi="Times New Roman" w:cs="Times New Roman"/>
          <w:color w:val="000000" w:themeColor="text1"/>
          <w:sz w:val="16"/>
          <w:szCs w:val="16"/>
        </w:rPr>
        <w:t>кожпромышленности</w:t>
      </w:r>
      <w:proofErr w:type="spellEnd"/>
      <w:r w:rsidRPr="006D2FB4">
        <w:rPr>
          <w:rFonts w:ascii="Times New Roman" w:hAnsi="Times New Roman" w:cs="Times New Roman"/>
          <w:color w:val="000000" w:themeColor="text1"/>
          <w:sz w:val="16"/>
          <w:szCs w:val="16"/>
        </w:rPr>
        <w:t xml:space="preserve"> Казахстана и Западной Сибири для выявления производственных возможностей.</w:t>
      </w:r>
    </w:p>
    <w:p w14:paraId="17332F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Проработано и дано на заключение по трехлетнему плану по автопромышленности.</w:t>
      </w:r>
    </w:p>
    <w:p w14:paraId="21C4316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 Принято участие в проработке доклада в СТО по авиапромышленности.</w:t>
      </w:r>
    </w:p>
    <w:p w14:paraId="7EA752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 Проработан и упорядочен вопрос по импортным заявкам ГУВП совместно с ИНО и НКВТ.</w:t>
      </w:r>
    </w:p>
    <w:p w14:paraId="742204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 Заканчивается проработка вопроса о тантьемах</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 и внесение коррективов в премиро</w:t>
      </w:r>
      <w:r w:rsidRPr="006D2FB4">
        <w:rPr>
          <w:rFonts w:ascii="Times New Roman" w:hAnsi="Times New Roman" w:cs="Times New Roman"/>
          <w:color w:val="000000" w:themeColor="text1"/>
          <w:sz w:val="16"/>
          <w:szCs w:val="16"/>
        </w:rPr>
        <w:softHyphen/>
        <w:t>вание рабочих заводов за повышение производительности труда и создание экономии для предприятий.</w:t>
      </w:r>
    </w:p>
    <w:p w14:paraId="5823FD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 Заканчивается изучение вопроса о возможности слияния оптических заводов и ор</w:t>
      </w:r>
      <w:r w:rsidRPr="006D2FB4">
        <w:rPr>
          <w:rFonts w:ascii="Times New Roman" w:hAnsi="Times New Roman" w:cs="Times New Roman"/>
          <w:color w:val="000000" w:themeColor="text1"/>
          <w:sz w:val="16"/>
          <w:szCs w:val="16"/>
        </w:rPr>
        <w:softHyphen/>
        <w:t>ганизации Оптического треста.</w:t>
      </w:r>
    </w:p>
    <w:p w14:paraId="77D3E9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Следующие главнейшие мероприятия</w:t>
      </w:r>
    </w:p>
    <w:p w14:paraId="17C0A9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Составленный нами операционный план работ на 1925/26 год включает в себя следую</w:t>
      </w:r>
      <w:r w:rsidRPr="006D2FB4">
        <w:rPr>
          <w:rFonts w:ascii="Times New Roman" w:hAnsi="Times New Roman" w:cs="Times New Roman"/>
          <w:color w:val="000000" w:themeColor="text1"/>
          <w:sz w:val="16"/>
          <w:szCs w:val="16"/>
        </w:rPr>
        <w:softHyphen/>
        <w:t>щие главнейшие мероприятия:</w:t>
      </w:r>
    </w:p>
    <w:p w14:paraId="554276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Начавшуюся реорганизацию КДМ и КВЗ и Организационно-планового управления закончить в I квартале, а также пересмотреть личный состав управления с целью замены не</w:t>
      </w:r>
      <w:r w:rsidRPr="006D2FB4">
        <w:rPr>
          <w:rFonts w:ascii="Times New Roman" w:hAnsi="Times New Roman" w:cs="Times New Roman"/>
          <w:color w:val="000000" w:themeColor="text1"/>
          <w:sz w:val="16"/>
          <w:szCs w:val="16"/>
        </w:rPr>
        <w:softHyphen/>
        <w:t>которых работников более квалифицированными и произвести укомплектование на имею</w:t>
      </w:r>
      <w:r w:rsidRPr="006D2FB4">
        <w:rPr>
          <w:rFonts w:ascii="Times New Roman" w:hAnsi="Times New Roman" w:cs="Times New Roman"/>
          <w:color w:val="000000" w:themeColor="text1"/>
          <w:sz w:val="16"/>
          <w:szCs w:val="16"/>
        </w:rPr>
        <w:softHyphen/>
        <w:t>щиеся вакансии.</w:t>
      </w:r>
    </w:p>
    <w:p w14:paraId="71CB00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Согласно утвержденным положениям о местных органах при союзных СНХ и про</w:t>
      </w:r>
      <w:r w:rsidRPr="006D2FB4">
        <w:rPr>
          <w:rFonts w:ascii="Times New Roman" w:hAnsi="Times New Roman" w:cs="Times New Roman"/>
          <w:color w:val="000000" w:themeColor="text1"/>
          <w:sz w:val="16"/>
          <w:szCs w:val="16"/>
        </w:rPr>
        <w:softHyphen/>
        <w:t>мышленных объединениях организовать сеть местных органов и формально закрепить там, где они имеются, а также пересмотреть личный состав последних.</w:t>
      </w:r>
    </w:p>
    <w:p w14:paraId="13E0E8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Организовать в составе управления Центральное научное военно-промышленное бю</w:t>
      </w:r>
      <w:r w:rsidRPr="006D2FB4">
        <w:rPr>
          <w:rFonts w:ascii="Times New Roman" w:hAnsi="Times New Roman" w:cs="Times New Roman"/>
          <w:color w:val="000000" w:themeColor="text1"/>
          <w:sz w:val="16"/>
          <w:szCs w:val="16"/>
        </w:rPr>
        <w:softHyphen/>
        <w:t>ро как организующий центр и координирующий всю научную военно-промышленную рабо</w:t>
      </w:r>
      <w:r w:rsidRPr="006D2FB4">
        <w:rPr>
          <w:rFonts w:ascii="Times New Roman" w:hAnsi="Times New Roman" w:cs="Times New Roman"/>
          <w:color w:val="000000" w:themeColor="text1"/>
          <w:sz w:val="16"/>
          <w:szCs w:val="16"/>
        </w:rPr>
        <w:softHyphen/>
        <w:t>ту, так как исследовательская, изобретательская военно-промышленная работа ведется ря</w:t>
      </w:r>
      <w:r w:rsidRPr="006D2FB4">
        <w:rPr>
          <w:rFonts w:ascii="Times New Roman" w:hAnsi="Times New Roman" w:cs="Times New Roman"/>
          <w:color w:val="000000" w:themeColor="text1"/>
          <w:sz w:val="16"/>
          <w:szCs w:val="16"/>
        </w:rPr>
        <w:softHyphen/>
        <w:t>дом учреждений и организаций с неизбежным параллелизмом в вышеуказанной работе.</w:t>
      </w:r>
    </w:p>
    <w:p w14:paraId="363DC6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 составе управления создать информационный аппарат с целью собирания матери</w:t>
      </w:r>
      <w:r w:rsidRPr="006D2FB4">
        <w:rPr>
          <w:rFonts w:ascii="Times New Roman" w:hAnsi="Times New Roman" w:cs="Times New Roman"/>
          <w:color w:val="000000" w:themeColor="text1"/>
          <w:sz w:val="16"/>
          <w:szCs w:val="16"/>
        </w:rPr>
        <w:softHyphen/>
        <w:t>алов, характеризующих военную промышленность и подготовку к мобилизации промыш</w:t>
      </w:r>
      <w:r w:rsidRPr="006D2FB4">
        <w:rPr>
          <w:rFonts w:ascii="Times New Roman" w:hAnsi="Times New Roman" w:cs="Times New Roman"/>
          <w:color w:val="000000" w:themeColor="text1"/>
          <w:sz w:val="16"/>
          <w:szCs w:val="16"/>
        </w:rPr>
        <w:softHyphen/>
        <w:t>ленности в других государствах, а также собирание и систематизацию информационно-от</w:t>
      </w:r>
      <w:r w:rsidRPr="006D2FB4">
        <w:rPr>
          <w:rFonts w:ascii="Times New Roman" w:hAnsi="Times New Roman" w:cs="Times New Roman"/>
          <w:color w:val="000000" w:themeColor="text1"/>
          <w:sz w:val="16"/>
          <w:szCs w:val="16"/>
        </w:rPr>
        <w:softHyphen/>
        <w:t>четного материала, поступающего от местных органов и подведомственных учреждений.</w:t>
      </w:r>
    </w:p>
    <w:p w14:paraId="7B03F3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Произвести инспектирование и организацию местных органов при союзных СНХ в восьми местах в течение всего операционного года.</w:t>
      </w:r>
    </w:p>
    <w:p w14:paraId="61A6BA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Инспектирование и инструктирование </w:t>
      </w:r>
      <w:proofErr w:type="spellStart"/>
      <w:r w:rsidRPr="006D2FB4">
        <w:rPr>
          <w:rFonts w:ascii="Times New Roman" w:hAnsi="Times New Roman" w:cs="Times New Roman"/>
          <w:color w:val="000000" w:themeColor="text1"/>
          <w:sz w:val="16"/>
          <w:szCs w:val="16"/>
        </w:rPr>
        <w:t>моборганов</w:t>
      </w:r>
      <w:proofErr w:type="spellEnd"/>
      <w:r w:rsidRPr="006D2FB4">
        <w:rPr>
          <w:rFonts w:ascii="Times New Roman" w:hAnsi="Times New Roman" w:cs="Times New Roman"/>
          <w:color w:val="000000" w:themeColor="text1"/>
          <w:sz w:val="16"/>
          <w:szCs w:val="16"/>
        </w:rPr>
        <w:t xml:space="preserve"> при предприятиях, а также обсле</w:t>
      </w:r>
      <w:r w:rsidRPr="006D2FB4">
        <w:rPr>
          <w:rFonts w:ascii="Times New Roman" w:hAnsi="Times New Roman" w:cs="Times New Roman"/>
          <w:color w:val="000000" w:themeColor="text1"/>
          <w:sz w:val="16"/>
          <w:szCs w:val="16"/>
        </w:rPr>
        <w:softHyphen/>
        <w:t xml:space="preserve">дование предприятий с целью учета и выявления максимума </w:t>
      </w:r>
      <w:proofErr w:type="spellStart"/>
      <w:r w:rsidRPr="006D2FB4">
        <w:rPr>
          <w:rFonts w:ascii="Times New Roman" w:hAnsi="Times New Roman" w:cs="Times New Roman"/>
          <w:color w:val="000000" w:themeColor="text1"/>
          <w:sz w:val="16"/>
          <w:szCs w:val="16"/>
        </w:rPr>
        <w:t>мобвозможностей</w:t>
      </w:r>
      <w:proofErr w:type="spellEnd"/>
      <w:r w:rsidRPr="006D2FB4">
        <w:rPr>
          <w:rFonts w:ascii="Times New Roman" w:hAnsi="Times New Roman" w:cs="Times New Roman"/>
          <w:color w:val="000000" w:themeColor="text1"/>
          <w:sz w:val="16"/>
          <w:szCs w:val="16"/>
        </w:rPr>
        <w:t xml:space="preserve"> и составле</w:t>
      </w:r>
      <w:r w:rsidRPr="006D2FB4">
        <w:rPr>
          <w:rFonts w:ascii="Times New Roman" w:hAnsi="Times New Roman" w:cs="Times New Roman"/>
          <w:color w:val="000000" w:themeColor="text1"/>
          <w:sz w:val="16"/>
          <w:szCs w:val="16"/>
        </w:rPr>
        <w:softHyphen/>
        <w:t xml:space="preserve">ния </w:t>
      </w:r>
      <w:proofErr w:type="spellStart"/>
      <w:r w:rsidRPr="006D2FB4">
        <w:rPr>
          <w:rFonts w:ascii="Times New Roman" w:hAnsi="Times New Roman" w:cs="Times New Roman"/>
          <w:color w:val="000000" w:themeColor="text1"/>
          <w:sz w:val="16"/>
          <w:szCs w:val="16"/>
        </w:rPr>
        <w:t>мобпрограмм</w:t>
      </w:r>
      <w:proofErr w:type="spellEnd"/>
      <w:r w:rsidRPr="006D2FB4">
        <w:rPr>
          <w:rFonts w:ascii="Times New Roman" w:hAnsi="Times New Roman" w:cs="Times New Roman"/>
          <w:color w:val="000000" w:themeColor="text1"/>
          <w:sz w:val="16"/>
          <w:szCs w:val="16"/>
        </w:rPr>
        <w:t xml:space="preserve"> для </w:t>
      </w:r>
      <w:proofErr w:type="spellStart"/>
      <w:r w:rsidRPr="006D2FB4">
        <w:rPr>
          <w:rFonts w:ascii="Times New Roman" w:hAnsi="Times New Roman" w:cs="Times New Roman"/>
          <w:color w:val="000000" w:themeColor="text1"/>
          <w:sz w:val="16"/>
          <w:szCs w:val="16"/>
        </w:rPr>
        <w:t>промзаведений</w:t>
      </w:r>
      <w:proofErr w:type="spellEnd"/>
      <w:r w:rsidRPr="006D2FB4">
        <w:rPr>
          <w:rFonts w:ascii="Times New Roman" w:hAnsi="Times New Roman" w:cs="Times New Roman"/>
          <w:color w:val="000000" w:themeColor="text1"/>
          <w:sz w:val="16"/>
          <w:szCs w:val="16"/>
        </w:rPr>
        <w:t xml:space="preserve"> в количестве 135 единиц.</w:t>
      </w:r>
    </w:p>
    <w:p w14:paraId="543EB4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Обследование на местах комиссиями и отдельными работниками случаев невыпол</w:t>
      </w:r>
      <w:r w:rsidRPr="006D2FB4">
        <w:rPr>
          <w:rFonts w:ascii="Times New Roman" w:hAnsi="Times New Roman" w:cs="Times New Roman"/>
          <w:color w:val="000000" w:themeColor="text1"/>
          <w:sz w:val="16"/>
          <w:szCs w:val="16"/>
        </w:rPr>
        <w:softHyphen/>
        <w:t xml:space="preserve">нения </w:t>
      </w:r>
      <w:proofErr w:type="spellStart"/>
      <w:r w:rsidRPr="006D2FB4">
        <w:rPr>
          <w:rFonts w:ascii="Times New Roman" w:hAnsi="Times New Roman" w:cs="Times New Roman"/>
          <w:color w:val="000000" w:themeColor="text1"/>
          <w:sz w:val="16"/>
          <w:szCs w:val="16"/>
        </w:rPr>
        <w:t>госпромышленностью</w:t>
      </w:r>
      <w:proofErr w:type="spellEnd"/>
      <w:r w:rsidRPr="006D2FB4">
        <w:rPr>
          <w:rFonts w:ascii="Times New Roman" w:hAnsi="Times New Roman" w:cs="Times New Roman"/>
          <w:color w:val="000000" w:themeColor="text1"/>
          <w:sz w:val="16"/>
          <w:szCs w:val="16"/>
        </w:rPr>
        <w:t xml:space="preserve"> своих обязательств по выполнению военных заказов в отноше</w:t>
      </w:r>
      <w:r w:rsidRPr="006D2FB4">
        <w:rPr>
          <w:rFonts w:ascii="Times New Roman" w:hAnsi="Times New Roman" w:cs="Times New Roman"/>
          <w:color w:val="000000" w:themeColor="text1"/>
          <w:sz w:val="16"/>
          <w:szCs w:val="16"/>
        </w:rPr>
        <w:softHyphen/>
        <w:t xml:space="preserve">нии качества и сроков поставки продукции или по возникновению между </w:t>
      </w:r>
      <w:proofErr w:type="spellStart"/>
      <w:r w:rsidRPr="006D2FB4">
        <w:rPr>
          <w:rFonts w:ascii="Times New Roman" w:hAnsi="Times New Roman" w:cs="Times New Roman"/>
          <w:color w:val="000000" w:themeColor="text1"/>
          <w:sz w:val="16"/>
          <w:szCs w:val="16"/>
        </w:rPr>
        <w:t>Наркомвоенмо</w:t>
      </w:r>
      <w:proofErr w:type="spellEnd"/>
      <w:r w:rsidRPr="006D2FB4">
        <w:rPr>
          <w:rFonts w:ascii="Times New Roman" w:hAnsi="Times New Roman" w:cs="Times New Roman"/>
          <w:color w:val="000000" w:themeColor="text1"/>
          <w:sz w:val="16"/>
          <w:szCs w:val="16"/>
        </w:rPr>
        <w:t xml:space="preserve">-ром и </w:t>
      </w:r>
      <w:proofErr w:type="spellStart"/>
      <w:r w:rsidRPr="006D2FB4">
        <w:rPr>
          <w:rFonts w:ascii="Times New Roman" w:hAnsi="Times New Roman" w:cs="Times New Roman"/>
          <w:color w:val="000000" w:themeColor="text1"/>
          <w:sz w:val="16"/>
          <w:szCs w:val="16"/>
        </w:rPr>
        <w:t>госпромышленностью</w:t>
      </w:r>
      <w:proofErr w:type="spellEnd"/>
      <w:r w:rsidRPr="006D2FB4">
        <w:rPr>
          <w:rFonts w:ascii="Times New Roman" w:hAnsi="Times New Roman" w:cs="Times New Roman"/>
          <w:color w:val="000000" w:themeColor="text1"/>
          <w:sz w:val="16"/>
          <w:szCs w:val="16"/>
        </w:rPr>
        <w:t xml:space="preserve"> недоразумений, а также обследование предприятий, выполня</w:t>
      </w:r>
      <w:r w:rsidRPr="006D2FB4">
        <w:rPr>
          <w:rFonts w:ascii="Times New Roman" w:hAnsi="Times New Roman" w:cs="Times New Roman"/>
          <w:color w:val="000000" w:themeColor="text1"/>
          <w:sz w:val="16"/>
          <w:szCs w:val="16"/>
        </w:rPr>
        <w:softHyphen/>
        <w:t>ющих военные заказы, с целью выявления их приспособленности в количестве 80 единиц.</w:t>
      </w:r>
    </w:p>
    <w:p w14:paraId="04AA83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Обследование заводов, вырабатывающих исключительно военную продукцию, с целью выявления правильной постановки производства, рационализации производства, управления производством, загрузки, качества продукции, производительности труда, зара</w:t>
      </w:r>
      <w:r w:rsidRPr="006D2FB4">
        <w:rPr>
          <w:rFonts w:ascii="Times New Roman" w:hAnsi="Times New Roman" w:cs="Times New Roman"/>
          <w:color w:val="000000" w:themeColor="text1"/>
          <w:sz w:val="16"/>
          <w:szCs w:val="16"/>
        </w:rPr>
        <w:softHyphen/>
        <w:t>ботной платы и так далее в количестве 23 единиц.</w:t>
      </w:r>
    </w:p>
    <w:p w14:paraId="1C8192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Проведение работ по рассортировке и разбраковке военного имущества центральной и местными междуведомственными комиссиями и центральным и местными аппаратами, а также инструктирование и обследование местных междуведомственных комиссий.</w:t>
      </w:r>
    </w:p>
    <w:p w14:paraId="31F0E7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Осуществить ряд мероприятий по усилению связи с периферией и выработать фор</w:t>
      </w:r>
      <w:r w:rsidRPr="006D2FB4">
        <w:rPr>
          <w:rFonts w:ascii="Times New Roman" w:hAnsi="Times New Roman" w:cs="Times New Roman"/>
          <w:color w:val="000000" w:themeColor="text1"/>
          <w:sz w:val="16"/>
          <w:szCs w:val="16"/>
        </w:rPr>
        <w:softHyphen/>
        <w:t>му информационной отчетности для подведомственных органов и учреждений.</w:t>
      </w:r>
    </w:p>
    <w:p w14:paraId="01E644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 Составить полугодовой и годовой отчет о проделанной работе управления за первое полугодие и за 1925/26 операционный год.</w:t>
      </w:r>
    </w:p>
    <w:p w14:paraId="79D7E5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Составить операционный план работ на 1926/27 г.</w:t>
      </w:r>
    </w:p>
    <w:p w14:paraId="6A8615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С целью повышения квалификации работников [на] мест[ах] организовать двухне</w:t>
      </w:r>
      <w:r w:rsidRPr="006D2FB4">
        <w:rPr>
          <w:rFonts w:ascii="Times New Roman" w:hAnsi="Times New Roman" w:cs="Times New Roman"/>
          <w:color w:val="000000" w:themeColor="text1"/>
          <w:sz w:val="16"/>
          <w:szCs w:val="16"/>
        </w:rPr>
        <w:softHyphen/>
        <w:t>дельный семинар для проведения центральным аппаратом инструктажа.</w:t>
      </w:r>
    </w:p>
    <w:p w14:paraId="34F380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 Созвать и провести съезды и совещания с целью проработки актуальнейших вопро</w:t>
      </w:r>
      <w:r w:rsidRPr="006D2FB4">
        <w:rPr>
          <w:rFonts w:ascii="Times New Roman" w:hAnsi="Times New Roman" w:cs="Times New Roman"/>
          <w:color w:val="000000" w:themeColor="text1"/>
          <w:sz w:val="16"/>
          <w:szCs w:val="16"/>
        </w:rPr>
        <w:softHyphen/>
        <w:t>сов нашего Управления по де- и мобилизации промышленности, уполномоченных по воен</w:t>
      </w:r>
      <w:r w:rsidRPr="006D2FB4">
        <w:rPr>
          <w:rFonts w:ascii="Times New Roman" w:hAnsi="Times New Roman" w:cs="Times New Roman"/>
          <w:color w:val="000000" w:themeColor="text1"/>
          <w:sz w:val="16"/>
          <w:szCs w:val="16"/>
        </w:rPr>
        <w:softHyphen/>
        <w:t xml:space="preserve">ным заказам, уполномоченных </w:t>
      </w:r>
      <w:proofErr w:type="spellStart"/>
      <w:r w:rsidRPr="006D2FB4">
        <w:rPr>
          <w:rFonts w:ascii="Times New Roman" w:hAnsi="Times New Roman" w:cs="Times New Roman"/>
          <w:color w:val="000000" w:themeColor="text1"/>
          <w:sz w:val="16"/>
          <w:szCs w:val="16"/>
        </w:rPr>
        <w:t>эвак</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уируемых</w:t>
      </w:r>
      <w:proofErr w:type="spellEnd"/>
      <w:r w:rsidRPr="006D2FB4">
        <w:rPr>
          <w:rFonts w:ascii="Times New Roman" w:hAnsi="Times New Roman" w:cs="Times New Roman"/>
          <w:color w:val="000000" w:themeColor="text1"/>
          <w:sz w:val="16"/>
          <w:szCs w:val="16"/>
        </w:rPr>
        <w:t>] районов, ответственных представителей во-</w:t>
      </w:r>
      <w:proofErr w:type="spellStart"/>
      <w:r w:rsidRPr="006D2FB4">
        <w:rPr>
          <w:rFonts w:ascii="Times New Roman" w:hAnsi="Times New Roman" w:cs="Times New Roman"/>
          <w:color w:val="000000" w:themeColor="text1"/>
          <w:sz w:val="16"/>
          <w:szCs w:val="16"/>
        </w:rPr>
        <w:t>енно</w:t>
      </w:r>
      <w:proofErr w:type="spellEnd"/>
      <w:r w:rsidRPr="006D2FB4">
        <w:rPr>
          <w:rFonts w:ascii="Times New Roman" w:hAnsi="Times New Roman" w:cs="Times New Roman"/>
          <w:color w:val="000000" w:themeColor="text1"/>
          <w:sz w:val="16"/>
          <w:szCs w:val="16"/>
        </w:rPr>
        <w:t>-трестированной промышленности.</w:t>
      </w:r>
    </w:p>
    <w:p w14:paraId="7C8D072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Обслуживание аппаратом управления Военно-промышленного комитета.</w:t>
      </w:r>
    </w:p>
    <w:p w14:paraId="495811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На основе заявок Наркомвоенмора и других наркоматов в части наиболее важных изделий дать </w:t>
      </w:r>
      <w:proofErr w:type="spellStart"/>
      <w:r w:rsidRPr="006D2FB4">
        <w:rPr>
          <w:rFonts w:ascii="Times New Roman" w:hAnsi="Times New Roman" w:cs="Times New Roman"/>
          <w:color w:val="000000" w:themeColor="text1"/>
          <w:sz w:val="16"/>
          <w:szCs w:val="16"/>
        </w:rPr>
        <w:t>мобзадания</w:t>
      </w:r>
      <w:proofErr w:type="spellEnd"/>
      <w:r w:rsidRPr="006D2FB4">
        <w:rPr>
          <w:rFonts w:ascii="Times New Roman" w:hAnsi="Times New Roman" w:cs="Times New Roman"/>
          <w:color w:val="000000" w:themeColor="text1"/>
          <w:sz w:val="16"/>
          <w:szCs w:val="16"/>
        </w:rPr>
        <w:t xml:space="preserve"> в децентрализованном порядке всем </w:t>
      </w:r>
      <w:proofErr w:type="spellStart"/>
      <w:r w:rsidRPr="006D2FB4">
        <w:rPr>
          <w:rFonts w:ascii="Times New Roman" w:hAnsi="Times New Roman" w:cs="Times New Roman"/>
          <w:color w:val="000000" w:themeColor="text1"/>
          <w:sz w:val="16"/>
          <w:szCs w:val="16"/>
        </w:rPr>
        <w:t>моборганам</w:t>
      </w:r>
      <w:proofErr w:type="spellEnd"/>
      <w:r w:rsidRPr="006D2FB4">
        <w:rPr>
          <w:rFonts w:ascii="Times New Roman" w:hAnsi="Times New Roman" w:cs="Times New Roman"/>
          <w:color w:val="000000" w:themeColor="text1"/>
          <w:sz w:val="16"/>
          <w:szCs w:val="16"/>
        </w:rPr>
        <w:t xml:space="preserve"> промышленности с целью получения с мест материалов для составления </w:t>
      </w:r>
      <w:proofErr w:type="spellStart"/>
      <w:r w:rsidRPr="006D2FB4">
        <w:rPr>
          <w:rFonts w:ascii="Times New Roman" w:hAnsi="Times New Roman" w:cs="Times New Roman"/>
          <w:color w:val="000000" w:themeColor="text1"/>
          <w:sz w:val="16"/>
          <w:szCs w:val="16"/>
        </w:rPr>
        <w:t>ормобплана</w:t>
      </w:r>
      <w:proofErr w:type="spellEnd"/>
      <w:r w:rsidRPr="006D2FB4">
        <w:rPr>
          <w:rFonts w:ascii="Times New Roman" w:hAnsi="Times New Roman" w:cs="Times New Roman"/>
          <w:color w:val="000000" w:themeColor="text1"/>
          <w:sz w:val="16"/>
          <w:szCs w:val="16"/>
        </w:rPr>
        <w:t xml:space="preserve"> 1925/26 г. и дальнейшего его корректирования, а также для составления основных мобилизационных планов.</w:t>
      </w:r>
    </w:p>
    <w:p w14:paraId="5294D3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Составление ориентировочного мобилизационного плана 1925/26 г. на основе зая</w:t>
      </w:r>
      <w:r w:rsidRPr="006D2FB4">
        <w:rPr>
          <w:rFonts w:ascii="Times New Roman" w:hAnsi="Times New Roman" w:cs="Times New Roman"/>
          <w:color w:val="000000" w:themeColor="text1"/>
          <w:sz w:val="16"/>
          <w:szCs w:val="16"/>
        </w:rPr>
        <w:softHyphen/>
        <w:t>вок и промышленных возможностей на случай войны.</w:t>
      </w:r>
    </w:p>
    <w:p w14:paraId="327969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Разработка и проведение в жизнь бесспорных мероприятий по узким местам, одоб</w:t>
      </w:r>
      <w:r w:rsidRPr="006D2FB4">
        <w:rPr>
          <w:rFonts w:ascii="Times New Roman" w:hAnsi="Times New Roman" w:cs="Times New Roman"/>
          <w:color w:val="000000" w:themeColor="text1"/>
          <w:sz w:val="16"/>
          <w:szCs w:val="16"/>
        </w:rPr>
        <w:softHyphen/>
        <w:t xml:space="preserve">ренных правительством по </w:t>
      </w:r>
      <w:proofErr w:type="spellStart"/>
      <w:r w:rsidRPr="006D2FB4">
        <w:rPr>
          <w:rFonts w:ascii="Times New Roman" w:hAnsi="Times New Roman" w:cs="Times New Roman"/>
          <w:color w:val="000000" w:themeColor="text1"/>
          <w:sz w:val="16"/>
          <w:szCs w:val="16"/>
        </w:rPr>
        <w:t>ормобплану</w:t>
      </w:r>
      <w:proofErr w:type="spellEnd"/>
      <w:r w:rsidRPr="006D2FB4">
        <w:rPr>
          <w:rFonts w:ascii="Times New Roman" w:hAnsi="Times New Roman" w:cs="Times New Roman"/>
          <w:color w:val="000000" w:themeColor="text1"/>
          <w:sz w:val="16"/>
          <w:szCs w:val="16"/>
        </w:rPr>
        <w:t xml:space="preserve"> 1924/25 г.</w:t>
      </w:r>
    </w:p>
    <w:p w14:paraId="76CCCF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 Инструктирование и проверка </w:t>
      </w:r>
      <w:proofErr w:type="spellStart"/>
      <w:r w:rsidRPr="006D2FB4">
        <w:rPr>
          <w:rFonts w:ascii="Times New Roman" w:hAnsi="Times New Roman" w:cs="Times New Roman"/>
          <w:color w:val="000000" w:themeColor="text1"/>
          <w:sz w:val="16"/>
          <w:szCs w:val="16"/>
        </w:rPr>
        <w:t>мобпрограмм</w:t>
      </w:r>
      <w:proofErr w:type="spellEnd"/>
      <w:r w:rsidRPr="006D2FB4">
        <w:rPr>
          <w:rFonts w:ascii="Times New Roman" w:hAnsi="Times New Roman" w:cs="Times New Roman"/>
          <w:color w:val="000000" w:themeColor="text1"/>
          <w:sz w:val="16"/>
          <w:szCs w:val="16"/>
        </w:rPr>
        <w:t xml:space="preserve"> с целью уточнения их и проверки принципа децентрализации </w:t>
      </w:r>
      <w:proofErr w:type="spellStart"/>
      <w:r w:rsidRPr="006D2FB4">
        <w:rPr>
          <w:rFonts w:ascii="Times New Roman" w:hAnsi="Times New Roman" w:cs="Times New Roman"/>
          <w:color w:val="000000" w:themeColor="text1"/>
          <w:sz w:val="16"/>
          <w:szCs w:val="16"/>
        </w:rPr>
        <w:t>мобработы</w:t>
      </w:r>
      <w:proofErr w:type="spellEnd"/>
      <w:r w:rsidRPr="006D2FB4">
        <w:rPr>
          <w:rFonts w:ascii="Times New Roman" w:hAnsi="Times New Roman" w:cs="Times New Roman"/>
          <w:color w:val="000000" w:themeColor="text1"/>
          <w:sz w:val="16"/>
          <w:szCs w:val="16"/>
        </w:rPr>
        <w:t xml:space="preserve"> промышленности.</w:t>
      </w:r>
    </w:p>
    <w:p w14:paraId="2A493D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 Организация дела описания военных производств, так как мобилизационная готов</w:t>
      </w:r>
      <w:r w:rsidRPr="006D2FB4">
        <w:rPr>
          <w:rFonts w:ascii="Times New Roman" w:hAnsi="Times New Roman" w:cs="Times New Roman"/>
          <w:color w:val="000000" w:themeColor="text1"/>
          <w:sz w:val="16"/>
          <w:szCs w:val="16"/>
        </w:rPr>
        <w:softHyphen/>
        <w:t>ность промышленности требует своевременного снабжения промышленных предприятий, получающих заказы на изготовление определенных номенклатур военных изделий, соответ</w:t>
      </w:r>
      <w:r w:rsidRPr="006D2FB4">
        <w:rPr>
          <w:rFonts w:ascii="Times New Roman" w:hAnsi="Times New Roman" w:cs="Times New Roman"/>
          <w:color w:val="000000" w:themeColor="text1"/>
          <w:sz w:val="16"/>
          <w:szCs w:val="16"/>
        </w:rPr>
        <w:softHyphen/>
        <w:t>ствующими необходимыми чертежными расчетными и описательными материалами, имею</w:t>
      </w:r>
      <w:r w:rsidRPr="006D2FB4">
        <w:rPr>
          <w:rFonts w:ascii="Times New Roman" w:hAnsi="Times New Roman" w:cs="Times New Roman"/>
          <w:color w:val="000000" w:themeColor="text1"/>
          <w:sz w:val="16"/>
          <w:szCs w:val="16"/>
        </w:rPr>
        <w:softHyphen/>
        <w:t xml:space="preserve">щими целью обеспечить выполнимость в надлежащем виде заявок </w:t>
      </w:r>
      <w:proofErr w:type="spellStart"/>
      <w:r w:rsidRPr="006D2FB4">
        <w:rPr>
          <w:rFonts w:ascii="Times New Roman" w:hAnsi="Times New Roman" w:cs="Times New Roman"/>
          <w:color w:val="000000" w:themeColor="text1"/>
          <w:sz w:val="16"/>
          <w:szCs w:val="16"/>
        </w:rPr>
        <w:t>военморведа</w:t>
      </w:r>
      <w:proofErr w:type="spellEnd"/>
      <w:r w:rsidRPr="006D2FB4">
        <w:rPr>
          <w:rFonts w:ascii="Times New Roman" w:hAnsi="Times New Roman" w:cs="Times New Roman"/>
          <w:color w:val="000000" w:themeColor="text1"/>
          <w:sz w:val="16"/>
          <w:szCs w:val="16"/>
        </w:rPr>
        <w:t xml:space="preserve"> и наиболь</w:t>
      </w:r>
      <w:r w:rsidRPr="006D2FB4">
        <w:rPr>
          <w:rFonts w:ascii="Times New Roman" w:hAnsi="Times New Roman" w:cs="Times New Roman"/>
          <w:color w:val="000000" w:themeColor="text1"/>
          <w:sz w:val="16"/>
          <w:szCs w:val="16"/>
        </w:rPr>
        <w:softHyphen/>
        <w:t xml:space="preserve">шую быстроту и экономичность военных </w:t>
      </w:r>
      <w:r w:rsidRPr="006D2FB4">
        <w:rPr>
          <w:rFonts w:ascii="Times New Roman" w:hAnsi="Times New Roman" w:cs="Times New Roman"/>
          <w:color w:val="000000" w:themeColor="text1"/>
          <w:sz w:val="16"/>
          <w:szCs w:val="16"/>
        </w:rPr>
        <w:lastRenderedPageBreak/>
        <w:t>производств путем перенесения опыта тех предприятий, где постановка этих производств признается наиболее современной, что особенно подчеркивается характером особых технических требований, предъявляемых к военной про</w:t>
      </w:r>
      <w:r w:rsidRPr="006D2FB4">
        <w:rPr>
          <w:rFonts w:ascii="Times New Roman" w:hAnsi="Times New Roman" w:cs="Times New Roman"/>
          <w:color w:val="000000" w:themeColor="text1"/>
          <w:sz w:val="16"/>
          <w:szCs w:val="16"/>
        </w:rPr>
        <w:softHyphen/>
        <w:t>дукции (точность размеров, тщательность отделки и тому подобное). Сверх того, при поста</w:t>
      </w:r>
      <w:r w:rsidRPr="006D2FB4">
        <w:rPr>
          <w:rFonts w:ascii="Times New Roman" w:hAnsi="Times New Roman" w:cs="Times New Roman"/>
          <w:color w:val="000000" w:themeColor="text1"/>
          <w:sz w:val="16"/>
          <w:szCs w:val="16"/>
        </w:rPr>
        <w:softHyphen/>
        <w:t>новке новых производств, базируемых лишь на опытных данных (при введении новых образ</w:t>
      </w:r>
      <w:r w:rsidRPr="006D2FB4">
        <w:rPr>
          <w:rFonts w:ascii="Times New Roman" w:hAnsi="Times New Roman" w:cs="Times New Roman"/>
          <w:color w:val="000000" w:themeColor="text1"/>
          <w:sz w:val="16"/>
          <w:szCs w:val="16"/>
        </w:rPr>
        <w:softHyphen/>
        <w:t>цов), совершенно необходимо, чтобы предприятия были обеспечены возможно полными описательными (хотя бы и теоретического характера) материалами по постановке данного производства.</w:t>
      </w:r>
    </w:p>
    <w:p w14:paraId="56C198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Проведение через правительственные органы положения о мобилизационных запа</w:t>
      </w:r>
      <w:r w:rsidRPr="006D2FB4">
        <w:rPr>
          <w:rFonts w:ascii="Times New Roman" w:hAnsi="Times New Roman" w:cs="Times New Roman"/>
          <w:color w:val="000000" w:themeColor="text1"/>
          <w:sz w:val="16"/>
          <w:szCs w:val="16"/>
        </w:rPr>
        <w:softHyphen/>
        <w:t>сах промышленности.</w:t>
      </w:r>
    </w:p>
    <w:p w14:paraId="5BF8C5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На основе изучения материалов империалистической и Гражданской войн и моби</w:t>
      </w:r>
      <w:r w:rsidRPr="006D2FB4">
        <w:rPr>
          <w:rFonts w:ascii="Times New Roman" w:hAnsi="Times New Roman" w:cs="Times New Roman"/>
          <w:color w:val="000000" w:themeColor="text1"/>
          <w:sz w:val="16"/>
          <w:szCs w:val="16"/>
        </w:rPr>
        <w:softHyphen/>
        <w:t>лизационной подготовки промышленности в западноевропейских государствах и Североа</w:t>
      </w:r>
      <w:r w:rsidRPr="006D2FB4">
        <w:rPr>
          <w:rFonts w:ascii="Times New Roman" w:hAnsi="Times New Roman" w:cs="Times New Roman"/>
          <w:color w:val="000000" w:themeColor="text1"/>
          <w:sz w:val="16"/>
          <w:szCs w:val="16"/>
        </w:rPr>
        <w:softHyphen/>
        <w:t>мериканских Соединенных Штатах разработать основные положения управления промыш</w:t>
      </w:r>
      <w:r w:rsidRPr="006D2FB4">
        <w:rPr>
          <w:rFonts w:ascii="Times New Roman" w:hAnsi="Times New Roman" w:cs="Times New Roman"/>
          <w:color w:val="000000" w:themeColor="text1"/>
          <w:sz w:val="16"/>
          <w:szCs w:val="16"/>
        </w:rPr>
        <w:softHyphen/>
        <w:t>ленностью в военное время, а равно и форм взаимодействия органов промышленности с ор</w:t>
      </w:r>
      <w:r w:rsidRPr="006D2FB4">
        <w:rPr>
          <w:rFonts w:ascii="Times New Roman" w:hAnsi="Times New Roman" w:cs="Times New Roman"/>
          <w:color w:val="000000" w:themeColor="text1"/>
          <w:sz w:val="16"/>
          <w:szCs w:val="16"/>
        </w:rPr>
        <w:softHyphen/>
        <w:t>ганами Наркомвоенмора, НКПС и Наркомфина.</w:t>
      </w:r>
    </w:p>
    <w:p w14:paraId="71C08B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Окончательное уточнение и дополнение ориентировочного эвакуационного плана 1925 г. (по западной границе) и составление </w:t>
      </w:r>
      <w:proofErr w:type="spellStart"/>
      <w:r w:rsidRPr="006D2FB4">
        <w:rPr>
          <w:rFonts w:ascii="Times New Roman" w:hAnsi="Times New Roman" w:cs="Times New Roman"/>
          <w:color w:val="000000" w:themeColor="text1"/>
          <w:sz w:val="16"/>
          <w:szCs w:val="16"/>
        </w:rPr>
        <w:t>орэвакплана</w:t>
      </w:r>
      <w:proofErr w:type="spellEnd"/>
      <w:r w:rsidRPr="006D2FB4">
        <w:rPr>
          <w:rFonts w:ascii="Times New Roman" w:hAnsi="Times New Roman" w:cs="Times New Roman"/>
          <w:color w:val="000000" w:themeColor="text1"/>
          <w:sz w:val="16"/>
          <w:szCs w:val="16"/>
        </w:rPr>
        <w:t xml:space="preserve"> 1926 г. по западной границе, Закав</w:t>
      </w:r>
      <w:r w:rsidRPr="006D2FB4">
        <w:rPr>
          <w:rFonts w:ascii="Times New Roman" w:hAnsi="Times New Roman" w:cs="Times New Roman"/>
          <w:color w:val="000000" w:themeColor="text1"/>
          <w:sz w:val="16"/>
          <w:szCs w:val="16"/>
        </w:rPr>
        <w:softHyphen/>
        <w:t>казью, Северному Кавказу и ДВО, а также определение баз вывоза для всех эвакуированных заведений. Все три мероприятия определили разработку плана вывоза в период разгрузки и в период эвакуации.</w:t>
      </w:r>
    </w:p>
    <w:p w14:paraId="02B71A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Выполнение заданий, возлагаемых на управление Мобилизационной междуведом</w:t>
      </w:r>
      <w:r w:rsidRPr="006D2FB4">
        <w:rPr>
          <w:rFonts w:ascii="Times New Roman" w:hAnsi="Times New Roman" w:cs="Times New Roman"/>
          <w:color w:val="000000" w:themeColor="text1"/>
          <w:sz w:val="16"/>
          <w:szCs w:val="16"/>
        </w:rPr>
        <w:softHyphen/>
        <w:t>ственной комиссией.</w:t>
      </w:r>
    </w:p>
    <w:p w14:paraId="457FD4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Мероприятия по военным заказам</w:t>
      </w:r>
    </w:p>
    <w:p w14:paraId="540BCB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Мероприятия по плану военных заказов 1925/26 г., заключающиеся в следующем:</w:t>
      </w:r>
    </w:p>
    <w:p w14:paraId="6384F7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составление совместно с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и промышленностью плана военных заказов на основе утвержденной сметы Наркомвоенмора, его потребности, производственных возмож</w:t>
      </w:r>
      <w:r w:rsidRPr="006D2FB4">
        <w:rPr>
          <w:rFonts w:ascii="Times New Roman" w:hAnsi="Times New Roman" w:cs="Times New Roman"/>
          <w:color w:val="000000" w:themeColor="text1"/>
          <w:sz w:val="16"/>
          <w:szCs w:val="16"/>
        </w:rPr>
        <w:softHyphen/>
        <w:t>ностей промышленности и установление цен на соответствующие изделия;</w:t>
      </w:r>
    </w:p>
    <w:p w14:paraId="7F060F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в осуществление этого плана выдача нарядов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и оформление до</w:t>
      </w:r>
      <w:r w:rsidRPr="006D2FB4">
        <w:rPr>
          <w:rFonts w:ascii="Times New Roman" w:hAnsi="Times New Roman" w:cs="Times New Roman"/>
          <w:color w:val="000000" w:themeColor="text1"/>
          <w:sz w:val="16"/>
          <w:szCs w:val="16"/>
        </w:rPr>
        <w:softHyphen/>
        <w:t xml:space="preserve">говоров, заключаемых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с </w:t>
      </w:r>
      <w:proofErr w:type="spellStart"/>
      <w:r w:rsidRPr="006D2FB4">
        <w:rPr>
          <w:rFonts w:ascii="Times New Roman" w:hAnsi="Times New Roman" w:cs="Times New Roman"/>
          <w:color w:val="000000" w:themeColor="text1"/>
          <w:sz w:val="16"/>
          <w:szCs w:val="16"/>
        </w:rPr>
        <w:t>госпромышленностью</w:t>
      </w:r>
      <w:proofErr w:type="spellEnd"/>
      <w:r w:rsidRPr="006D2FB4">
        <w:rPr>
          <w:rFonts w:ascii="Times New Roman" w:hAnsi="Times New Roman" w:cs="Times New Roman"/>
          <w:color w:val="000000" w:themeColor="text1"/>
          <w:sz w:val="16"/>
          <w:szCs w:val="16"/>
        </w:rPr>
        <w:t>;</w:t>
      </w:r>
    </w:p>
    <w:p w14:paraId="267D40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наблюдение за исполнением плана со стороны Наркомвоенмора (подлежащий объ</w:t>
      </w:r>
      <w:r w:rsidRPr="006D2FB4">
        <w:rPr>
          <w:rFonts w:ascii="Times New Roman" w:hAnsi="Times New Roman" w:cs="Times New Roman"/>
          <w:color w:val="000000" w:themeColor="text1"/>
          <w:sz w:val="16"/>
          <w:szCs w:val="16"/>
        </w:rPr>
        <w:softHyphen/>
        <w:t>ем заказов, своевременная дача всех нужных и соответствующих своему назначению матери</w:t>
      </w:r>
      <w:r w:rsidRPr="006D2FB4">
        <w:rPr>
          <w:rFonts w:ascii="Times New Roman" w:hAnsi="Times New Roman" w:cs="Times New Roman"/>
          <w:color w:val="000000" w:themeColor="text1"/>
          <w:sz w:val="16"/>
          <w:szCs w:val="16"/>
        </w:rPr>
        <w:softHyphen/>
        <w:t>алов, технических условий, финансирование и так далее) и Наркомфина (своевременность и достаточный отпуск средств Наркомвоенмору).</w:t>
      </w:r>
    </w:p>
    <w:p w14:paraId="2E312C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Планирование военных заказов соответственно оборотным фондам в счет сметы 1926/27 г. и подготовка материалов для своевременной реализации плана 1926/27 г. в полном объеме.</w:t>
      </w:r>
    </w:p>
    <w:p w14:paraId="2F945B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Выявление и урегулирование взаимных обязательств Наркомвоенмора и промыш</w:t>
      </w:r>
      <w:r w:rsidRPr="006D2FB4">
        <w:rPr>
          <w:rFonts w:ascii="Times New Roman" w:hAnsi="Times New Roman" w:cs="Times New Roman"/>
          <w:color w:val="000000" w:themeColor="text1"/>
          <w:sz w:val="16"/>
          <w:szCs w:val="16"/>
        </w:rPr>
        <w:softHyphen/>
        <w:t>ленности по заказам 1923/24 и 1924/25 гг.</w:t>
      </w:r>
    </w:p>
    <w:p w14:paraId="6977F5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Осуществление ряда мероприятий, связанных с организацией некоторых новых и реорганизацией и расширением существующих производств, имеющих первостепенное зна</w:t>
      </w:r>
      <w:r w:rsidRPr="006D2FB4">
        <w:rPr>
          <w:rFonts w:ascii="Times New Roman" w:hAnsi="Times New Roman" w:cs="Times New Roman"/>
          <w:color w:val="000000" w:themeColor="text1"/>
          <w:sz w:val="16"/>
          <w:szCs w:val="16"/>
        </w:rPr>
        <w:softHyphen/>
        <w:t>чение для снабжения Наркомвоенмора. Объем и содержание номенклатур по этой работе обуславливаются степенью важности намеченных изделий, в отношении коих предполагает</w:t>
      </w:r>
      <w:r w:rsidRPr="006D2FB4">
        <w:rPr>
          <w:rFonts w:ascii="Times New Roman" w:hAnsi="Times New Roman" w:cs="Times New Roman"/>
          <w:color w:val="000000" w:themeColor="text1"/>
          <w:sz w:val="16"/>
          <w:szCs w:val="16"/>
        </w:rPr>
        <w:softHyphen/>
        <w:t>ся продолжение начатой уже в прошлые годы подготовительной работы.</w:t>
      </w:r>
    </w:p>
    <w:p w14:paraId="3A1994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Осуществление ряда мероприятий в области пересмотра и установления кондиций в 1925/26 г. по суконно-шерстяным изделиям, по хлопчатобумажным изделиям, по льняным тканям, по кожевенным изделиям, по шорно-седельным, по обозу и металлическим вещам, и пошивка, и обмундирования, и белья.</w:t>
      </w:r>
    </w:p>
    <w:p w14:paraId="0255FB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Установление отчетных цен 1923/24 г. и 1924/25 г., а также установление бюджет</w:t>
      </w:r>
      <w:r w:rsidRPr="006D2FB4">
        <w:rPr>
          <w:rFonts w:ascii="Times New Roman" w:hAnsi="Times New Roman" w:cs="Times New Roman"/>
          <w:color w:val="000000" w:themeColor="text1"/>
          <w:sz w:val="16"/>
          <w:szCs w:val="16"/>
        </w:rPr>
        <w:softHyphen/>
        <w:t>ных цен 1925/26 г. и 1926/27 г.</w:t>
      </w:r>
    </w:p>
    <w:p w14:paraId="37A515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Составление ориентировочного финансового плана на два квартала, а также на ос</w:t>
      </w:r>
      <w:r w:rsidRPr="006D2FB4">
        <w:rPr>
          <w:rFonts w:ascii="Times New Roman" w:hAnsi="Times New Roman" w:cs="Times New Roman"/>
          <w:color w:val="000000" w:themeColor="text1"/>
          <w:sz w:val="16"/>
          <w:szCs w:val="16"/>
        </w:rPr>
        <w:softHyphen/>
        <w:t>новании данных первых двух финансовых кварталов составить годовой план по обеспече</w:t>
      </w:r>
      <w:r w:rsidRPr="006D2FB4">
        <w:rPr>
          <w:rFonts w:ascii="Times New Roman" w:hAnsi="Times New Roman" w:cs="Times New Roman"/>
          <w:color w:val="000000" w:themeColor="text1"/>
          <w:sz w:val="16"/>
          <w:szCs w:val="16"/>
        </w:rPr>
        <w:softHyphen/>
        <w:t xml:space="preserve">нию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денежными средствами за исполненный военный заказ.</w:t>
      </w:r>
    </w:p>
    <w:p w14:paraId="533D9B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 Начать в плановом порядке работу по унификации однотипных изделий для нужд военного снабжения и по установлению для возможно большей части их общих стандартов с изделиями гражданского обихода. Эта работа имеет весьма большое значение как для уде</w:t>
      </w:r>
      <w:r w:rsidRPr="006D2FB4">
        <w:rPr>
          <w:rFonts w:ascii="Times New Roman" w:hAnsi="Times New Roman" w:cs="Times New Roman"/>
          <w:color w:val="000000" w:themeColor="text1"/>
          <w:sz w:val="16"/>
          <w:szCs w:val="16"/>
        </w:rPr>
        <w:softHyphen/>
        <w:t>шевления и улучшения предметов, идущих для снабжения армии и населения, так и для над</w:t>
      </w:r>
      <w:r w:rsidRPr="006D2FB4">
        <w:rPr>
          <w:rFonts w:ascii="Times New Roman" w:hAnsi="Times New Roman" w:cs="Times New Roman"/>
          <w:color w:val="000000" w:themeColor="text1"/>
          <w:sz w:val="16"/>
          <w:szCs w:val="16"/>
        </w:rPr>
        <w:softHyphen/>
        <w:t>лежащего обеспечения потребностей армии в военное время.</w:t>
      </w:r>
    </w:p>
    <w:p w14:paraId="7D7F1A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 Проверка и оформление финансово-производственных отчетов и балансов 1924/25 г. и ликвидация расчетов по ним и распределение прибылей.</w:t>
      </w:r>
    </w:p>
    <w:p w14:paraId="1023C6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34. Составление и оформление производственно-финансовых планов на 1925/26 г. (производство и дотация), принятие мер к обеспечению их осуществления и наблюдение за последними.</w:t>
      </w:r>
    </w:p>
    <w:p w14:paraId="4792EA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Произведение ряда работ по составлению, уточнению и частичному осуществлению пятилетнего плана оздоровления и развития предприятий военной промышленности.</w:t>
      </w:r>
    </w:p>
    <w:p w14:paraId="6A3C2F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 Установление значения мирной продукции и перспектив для дальнейшего положе</w:t>
      </w:r>
      <w:r w:rsidRPr="006D2FB4">
        <w:rPr>
          <w:rFonts w:ascii="Times New Roman" w:hAnsi="Times New Roman" w:cs="Times New Roman"/>
          <w:color w:val="000000" w:themeColor="text1"/>
          <w:sz w:val="16"/>
          <w:szCs w:val="16"/>
        </w:rPr>
        <w:softHyphen/>
        <w:t>ния.</w:t>
      </w:r>
    </w:p>
    <w:p w14:paraId="2209A27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 Определение нужных размеров оборотных фондов предприятий и доведение их до та</w:t>
      </w:r>
      <w:r w:rsidRPr="006D2FB4">
        <w:rPr>
          <w:rFonts w:ascii="Times New Roman" w:hAnsi="Times New Roman" w:cs="Times New Roman"/>
          <w:color w:val="000000" w:themeColor="text1"/>
          <w:sz w:val="16"/>
          <w:szCs w:val="16"/>
        </w:rPr>
        <w:softHyphen/>
        <w:t>ковых.</w:t>
      </w:r>
    </w:p>
    <w:p w14:paraId="66A9EF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 Осуществление ряда мероприятий в области рационализации и стандартизации производства (НОТ).</w:t>
      </w:r>
    </w:p>
    <w:p w14:paraId="205D31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 Разработка вопросов, связанных с организацией новых производств.</w:t>
      </w:r>
    </w:p>
    <w:p w14:paraId="3251BFD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 Осуществление ряда мероприятий по упорядочению конструкторского дела.</w:t>
      </w:r>
    </w:p>
    <w:p w14:paraId="0538A9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 Изучение производительности труда и зарплаты на военных производствах с целью внесения корректив в систему премирования рабочих за повышение производительности труда, за изобретения и за предложения рабочих, давших экономию на производстве и при</w:t>
      </w:r>
      <w:r w:rsidRPr="006D2FB4">
        <w:rPr>
          <w:rFonts w:ascii="Times New Roman" w:hAnsi="Times New Roman" w:cs="Times New Roman"/>
          <w:color w:val="000000" w:themeColor="text1"/>
          <w:sz w:val="16"/>
          <w:szCs w:val="16"/>
        </w:rPr>
        <w:softHyphen/>
        <w:t>быльность всего предприятия.</w:t>
      </w:r>
    </w:p>
    <w:p w14:paraId="69DA58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 Оформить и провести в жизнь импортный план 1925/26 г. и составить импортный план 1926/27 г.</w:t>
      </w:r>
    </w:p>
    <w:p w14:paraId="787115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Реализация операционного плана и создание нормальных условий для работы зависит от следующего:</w:t>
      </w:r>
    </w:p>
    <w:p w14:paraId="25468ED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скорейшее утверждение положения о военно-промышленном органе при ВСНХ СССР;</w:t>
      </w:r>
    </w:p>
    <w:p w14:paraId="1EE244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разрешить немедленно приступить к укомплектованию штатов в пределах утверж</w:t>
      </w:r>
      <w:r w:rsidRPr="006D2FB4">
        <w:rPr>
          <w:rFonts w:ascii="Times New Roman" w:hAnsi="Times New Roman" w:cs="Times New Roman"/>
          <w:color w:val="000000" w:themeColor="text1"/>
          <w:sz w:val="16"/>
          <w:szCs w:val="16"/>
        </w:rPr>
        <w:softHyphen/>
        <w:t>денных единиц высшими органами;</w:t>
      </w:r>
    </w:p>
    <w:p w14:paraId="69686C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обеспечить нас в пределах утвержденной сметы необходимыми средствами и</w:t>
      </w:r>
    </w:p>
    <w:p w14:paraId="6610C5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предложить управлениям ВСНХ относиться значительно серьезнее, чем это имело место до сих пор, к требованиям военно-промышленного органа</w:t>
      </w:r>
    </w:p>
    <w:p w14:paraId="2C6586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таких условиях мы сумеем в ближайшее время выполнить возложенные на нас за</w:t>
      </w:r>
      <w:r w:rsidRPr="006D2FB4">
        <w:rPr>
          <w:rFonts w:ascii="Times New Roman" w:hAnsi="Times New Roman" w:cs="Times New Roman"/>
          <w:color w:val="000000" w:themeColor="text1"/>
          <w:sz w:val="16"/>
          <w:szCs w:val="16"/>
        </w:rPr>
        <w:softHyphen/>
        <w:t>дачи по обороне страны.</w:t>
      </w:r>
    </w:p>
    <w:p w14:paraId="4DD48F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Член Президиума ВСНХ СССР и председатель КДМ и КВЗ К. Г. Максимов</w:t>
      </w:r>
    </w:p>
    <w:p w14:paraId="6E8814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Управляющий делами Красный ГА РФ. Ф. Р-5446. Оп. 55. Д. 747. Л. 64-51. </w:t>
      </w:r>
      <w:proofErr w:type="spellStart"/>
      <w:r w:rsidRPr="006D2FB4">
        <w:rPr>
          <w:rFonts w:ascii="Times New Roman" w:hAnsi="Times New Roman" w:cs="Times New Roman"/>
          <w:color w:val="000000" w:themeColor="text1"/>
          <w:sz w:val="16"/>
          <w:szCs w:val="16"/>
        </w:rPr>
        <w:t>Подлинни</w:t>
      </w:r>
      <w:proofErr w:type="spellEnd"/>
      <w:r w:rsidRPr="006D2FB4">
        <w:rPr>
          <w:rFonts w:ascii="Times New Roman" w:hAnsi="Times New Roman" w:cs="Times New Roman"/>
          <w:color w:val="000000" w:themeColor="text1"/>
          <w:sz w:val="16"/>
          <w:szCs w:val="16"/>
        </w:rPr>
        <w:t xml:space="preserve"> (10711,511).</w:t>
      </w:r>
    </w:p>
    <w:p w14:paraId="757F41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E0A987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78760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F7C98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 ноября 1925 посмотреть на Р-1, изготавливаемые для Ирана, прибыл иранский представитель Амин-заде. Он попросил несколько переделать ручки управления, поставить вторые аккумуляторы, предусмотреть ручной бензонасос у летнаба и обязательно снабдить турели вилками под спаренные пулеметы. По окраске иранские самолеты не должны были отличаться от советских, но под нижними плоскостями требовалось изобразить флаг со львом и букву «Р». По-видимому, машины везли по железной дороге в Баку и там собирали. Во всяком случае, известно, что в январе 1926 г. Амин-заде при пробном полете на Р-1 в Баку потерпел аварию на взлете из-за отказа мотора «Либерти». Самолет был разбит полностью, а пилот отделался ушибами (11923).</w:t>
      </w:r>
    </w:p>
    <w:p w14:paraId="79E9E5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D044192" w14:textId="77777777" w:rsidR="00A57FE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754339D" w14:textId="77777777" w:rsidR="00A57FEE" w:rsidRPr="006D2FB4" w:rsidRDefault="00A57FE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4CE302" w14:textId="77777777" w:rsidR="00A57FEE" w:rsidRPr="006D2FB4" w:rsidRDefault="00A57FEE"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27 ноября </w:t>
      </w:r>
      <w:r w:rsidRPr="006D2FB4">
        <w:rPr>
          <w:rFonts w:ascii="Times New Roman" w:hAnsi="Times New Roman" w:cs="Times New Roman"/>
          <w:color w:val="000000" w:themeColor="text1"/>
          <w:sz w:val="16"/>
          <w:szCs w:val="16"/>
        </w:rPr>
        <w:t>в 1925 году Сергей Есенин писал своему другу журналисту Чагину: "Пишу тебе из больницы. Опять лег. Зачем - не знаю, но, вероятно, и никто не знает... Нужно лечить нервы, а здесь фельдфебель на фельдфебеле. Их теория в том, что стены лечат лучше всего без всяких лекарств... Я говорю, что глухой Бетховен лучше слышащего плохого Рубинштейна и пьяный Эдгар По прекрасней трезвого Марка Криницкого. Все это нужно мне, может быть, только для того, чтоб избавиться от кой-каких скандалов. Избавлюсь, улажу, пошлю всех ... и, вероятно, махну за границу. Там и мертвые львы красивей, чем наши живые медицинские собаки. Не понимаю, почему Павлу Первому не пришло в голову заняться врачебным делом. Он бы смог. Он бы вылечил. Ведь его теория очень схожа с проблемами современных психиатров" (14842).</w:t>
      </w:r>
    </w:p>
    <w:p w14:paraId="14AD7675" w14:textId="77777777" w:rsidR="00A57FEE" w:rsidRPr="006D2FB4" w:rsidRDefault="00A57FEE" w:rsidP="00054315">
      <w:pPr>
        <w:spacing w:after="0" w:line="240" w:lineRule="auto"/>
        <w:jc w:val="both"/>
        <w:rPr>
          <w:rFonts w:ascii="Times New Roman" w:hAnsi="Times New Roman" w:cs="Times New Roman"/>
          <w:color w:val="000000" w:themeColor="text1"/>
          <w:sz w:val="16"/>
          <w:szCs w:val="16"/>
        </w:rPr>
      </w:pPr>
    </w:p>
    <w:p w14:paraId="5DA618D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81465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D4DB22"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27 ноября 1925 года компания AB </w:t>
      </w:r>
      <w:proofErr w:type="spellStart"/>
      <w:r w:rsidRPr="00735736">
        <w:rPr>
          <w:rFonts w:ascii="Times New Roman" w:hAnsi="Times New Roman" w:cs="Times New Roman"/>
          <w:color w:val="0070C0"/>
          <w:sz w:val="16"/>
          <w:szCs w:val="16"/>
        </w:rPr>
        <w:t>Flygindustrie</w:t>
      </w:r>
      <w:proofErr w:type="spellEnd"/>
      <w:r w:rsidRPr="00735736">
        <w:rPr>
          <w:rFonts w:ascii="Times New Roman" w:hAnsi="Times New Roman" w:cs="Times New Roman"/>
          <w:color w:val="0070C0"/>
          <w:sz w:val="16"/>
          <w:szCs w:val="16"/>
        </w:rPr>
        <w:t xml:space="preserve"> получила разрешение на экспорт невооруженных военных самолетов и контрабанда К 30 оказалась ненужной, поскольку (24332). </w:t>
      </w:r>
    </w:p>
    <w:p w14:paraId="39E76C10" w14:textId="77777777" w:rsidR="004379F0" w:rsidRPr="00735736" w:rsidRDefault="004379F0" w:rsidP="004379F0">
      <w:pPr>
        <w:spacing w:after="0" w:line="240" w:lineRule="auto"/>
        <w:jc w:val="both"/>
        <w:rPr>
          <w:rFonts w:ascii="Times New Roman" w:hAnsi="Times New Roman" w:cs="Times New Roman"/>
          <w:color w:val="0070C0"/>
          <w:sz w:val="16"/>
          <w:szCs w:val="16"/>
        </w:rPr>
      </w:pPr>
    </w:p>
    <w:p w14:paraId="51920D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ноября 1925 премьер-министром Франции стал </w:t>
      </w:r>
      <w:proofErr w:type="spellStart"/>
      <w:r w:rsidRPr="006D2FB4">
        <w:rPr>
          <w:rFonts w:ascii="Times New Roman" w:hAnsi="Times New Roman" w:cs="Times New Roman"/>
          <w:color w:val="000000" w:themeColor="text1"/>
          <w:sz w:val="16"/>
          <w:szCs w:val="16"/>
        </w:rPr>
        <w:t>А.Бриан</w:t>
      </w:r>
      <w:proofErr w:type="spellEnd"/>
      <w:r w:rsidRPr="006D2FB4">
        <w:rPr>
          <w:rFonts w:ascii="Times New Roman" w:hAnsi="Times New Roman" w:cs="Times New Roman"/>
          <w:color w:val="000000" w:themeColor="text1"/>
          <w:sz w:val="16"/>
          <w:szCs w:val="16"/>
        </w:rPr>
        <w:t xml:space="preserve"> (3907,137).</w:t>
      </w:r>
    </w:p>
    <w:p w14:paraId="6B2022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D6E31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0D26A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3573F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ноября 1925 ГАЗ-1 предъявили всего девять готовых машин Р-1 СП или Р-2. На них поставили ПУЛ-7 и бомбодержатели, но сбрасыватели отсутствовали. В начале июня 1925 г. первые «Пумы» действительно прибыли на ГАЗ1 - 15 штук. Все остальные доставили к концу октября. Задержка с поступлением моторов сильно повлияла на процесс сдачи самолетов.</w:t>
      </w:r>
    </w:p>
    <w:p w14:paraId="1529A2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На серийных Р-2 на левом борту ставили неподвижный пулемет «Виккерс», а в кабине летнаба — турель ТОЗ с одним «Льюисом». Под «Пуму» специально сконструировали синхронизатор ПУЛ-7. Он проходил наземные испытания 21-23 сентября 1925 г. В ноябре его официально приняли на вооружение; к этому времени он уже находился в серийном производстве. Выпустили 62 ПУЛ-7; это означает, что почти половина Р-1 СП была сдана с неполным вооружением или вообще без такового.</w:t>
      </w:r>
    </w:p>
    <w:p w14:paraId="793E6C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Р-1СП ставили только </w:t>
      </w:r>
      <w:proofErr w:type="spellStart"/>
      <w:r w:rsidRPr="006D2FB4">
        <w:rPr>
          <w:rFonts w:ascii="Times New Roman" w:hAnsi="Times New Roman" w:cs="Times New Roman"/>
          <w:color w:val="000000" w:themeColor="text1"/>
          <w:sz w:val="16"/>
          <w:szCs w:val="16"/>
        </w:rPr>
        <w:t>подфюзеляжные</w:t>
      </w:r>
      <w:proofErr w:type="spellEnd"/>
      <w:r w:rsidRPr="006D2FB4">
        <w:rPr>
          <w:rFonts w:ascii="Times New Roman" w:hAnsi="Times New Roman" w:cs="Times New Roman"/>
          <w:color w:val="000000" w:themeColor="text1"/>
          <w:sz w:val="16"/>
          <w:szCs w:val="16"/>
        </w:rPr>
        <w:t xml:space="preserve"> бомбодержатели ДЕР-4. На части машин завод смонтировал и ДЕР-3бис, но уже 19 декабря 1925 г., когда самолеты были еще в цехах, их распорядились снять.</w:t>
      </w:r>
    </w:p>
    <w:p w14:paraId="6ACE11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Р-1СП строился тремя сериями - 40, 50 и еще 40 машин. Из них 86 сдали к середине 1926 г. и еще 44 - во втором полугодии. (11923).</w:t>
      </w:r>
    </w:p>
    <w:p w14:paraId="7E72FC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C57E1D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27ED7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70E17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ноября 1925 г. было подготовлено Заключение начальника Главного управления металлической про</w:t>
      </w:r>
      <w:r w:rsidRPr="006D2FB4">
        <w:rPr>
          <w:rFonts w:ascii="Times New Roman" w:hAnsi="Times New Roman" w:cs="Times New Roman"/>
          <w:color w:val="000000" w:themeColor="text1"/>
          <w:sz w:val="16"/>
          <w:szCs w:val="16"/>
        </w:rPr>
        <w:softHyphen/>
        <w:t xml:space="preserve">мышленности В. И. </w:t>
      </w:r>
      <w:proofErr w:type="spellStart"/>
      <w:r w:rsidRPr="006D2FB4">
        <w:rPr>
          <w:rFonts w:ascii="Times New Roman" w:hAnsi="Times New Roman" w:cs="Times New Roman"/>
          <w:color w:val="000000" w:themeColor="text1"/>
          <w:sz w:val="16"/>
          <w:szCs w:val="16"/>
        </w:rPr>
        <w:t>Межлаука</w:t>
      </w:r>
      <w:proofErr w:type="spellEnd"/>
      <w:r w:rsidRPr="006D2FB4">
        <w:rPr>
          <w:rFonts w:ascii="Times New Roman" w:hAnsi="Times New Roman" w:cs="Times New Roman"/>
          <w:color w:val="000000" w:themeColor="text1"/>
          <w:sz w:val="16"/>
          <w:szCs w:val="16"/>
        </w:rPr>
        <w:t xml:space="preserve"> на задание военного ведомства по строительству стратегических железных дорог и усилению их подвижного состава</w:t>
      </w:r>
    </w:p>
    <w:p w14:paraId="42A464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37B8B7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рассмотрении заданий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можно оставить без рассмотрения задание-макси</w:t>
      </w:r>
      <w:r w:rsidRPr="006D2FB4">
        <w:rPr>
          <w:rFonts w:ascii="Times New Roman" w:hAnsi="Times New Roman" w:cs="Times New Roman"/>
          <w:color w:val="000000" w:themeColor="text1"/>
          <w:sz w:val="16"/>
          <w:szCs w:val="16"/>
        </w:rPr>
        <w:softHyphen/>
        <w:t>мум и задание-минимум первый вариант, так как они уже признаны невыполнимыми в нас</w:t>
      </w:r>
      <w:r w:rsidRPr="006D2FB4">
        <w:rPr>
          <w:rFonts w:ascii="Times New Roman" w:hAnsi="Times New Roman" w:cs="Times New Roman"/>
          <w:color w:val="000000" w:themeColor="text1"/>
          <w:sz w:val="16"/>
          <w:szCs w:val="16"/>
        </w:rPr>
        <w:softHyphen/>
        <w:t>тоящее время (стоимость задания-максимум составляет 6 млн руб. и первого варианта зада-</w:t>
      </w:r>
      <w:proofErr w:type="spellStart"/>
      <w:r w:rsidRPr="006D2FB4">
        <w:rPr>
          <w:rFonts w:ascii="Times New Roman" w:hAnsi="Times New Roman" w:cs="Times New Roman"/>
          <w:color w:val="000000" w:themeColor="text1"/>
          <w:sz w:val="16"/>
          <w:szCs w:val="16"/>
        </w:rPr>
        <w:t>ния</w:t>
      </w:r>
      <w:proofErr w:type="spellEnd"/>
      <w:r w:rsidRPr="006D2FB4">
        <w:rPr>
          <w:rFonts w:ascii="Times New Roman" w:hAnsi="Times New Roman" w:cs="Times New Roman"/>
          <w:color w:val="000000" w:themeColor="text1"/>
          <w:sz w:val="16"/>
          <w:szCs w:val="16"/>
        </w:rPr>
        <w:t xml:space="preserve">-минимум - 2807 млн руб.). С </w:t>
      </w:r>
      <w:proofErr w:type="spellStart"/>
      <w:r w:rsidRPr="006D2FB4">
        <w:rPr>
          <w:rFonts w:ascii="Times New Roman" w:hAnsi="Times New Roman" w:cs="Times New Roman"/>
          <w:color w:val="000000" w:themeColor="text1"/>
          <w:sz w:val="16"/>
          <w:szCs w:val="16"/>
        </w:rPr>
        <w:t>военведом</w:t>
      </w:r>
      <w:proofErr w:type="spellEnd"/>
      <w:r w:rsidRPr="006D2FB4">
        <w:rPr>
          <w:rFonts w:ascii="Times New Roman" w:hAnsi="Times New Roman" w:cs="Times New Roman"/>
          <w:color w:val="000000" w:themeColor="text1"/>
          <w:sz w:val="16"/>
          <w:szCs w:val="16"/>
        </w:rPr>
        <w:t xml:space="preserve"> согласован второй минимальный вариант, об</w:t>
      </w:r>
      <w:r w:rsidRPr="006D2FB4">
        <w:rPr>
          <w:rFonts w:ascii="Times New Roman" w:hAnsi="Times New Roman" w:cs="Times New Roman"/>
          <w:color w:val="000000" w:themeColor="text1"/>
          <w:sz w:val="16"/>
          <w:szCs w:val="16"/>
        </w:rPr>
        <w:softHyphen/>
        <w:t>щей стоимостью около 900 млн руб., из которого и приходится исходить при определении возможности производства.</w:t>
      </w:r>
    </w:p>
    <w:p w14:paraId="445D7B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Новое строительство</w:t>
      </w:r>
    </w:p>
    <w:p w14:paraId="515454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Этот вариант предполагает постройку 2250 верст новых линий и переустройство одно</w:t>
      </w:r>
      <w:r w:rsidRPr="006D2FB4">
        <w:rPr>
          <w:rFonts w:ascii="Times New Roman" w:hAnsi="Times New Roman" w:cs="Times New Roman"/>
          <w:color w:val="000000" w:themeColor="text1"/>
          <w:sz w:val="16"/>
          <w:szCs w:val="16"/>
        </w:rPr>
        <w:softHyphen/>
        <w:t>колейных линий в двухколейные на общем протяжении в 740 верст. Это задание должно быть выполнено в течение четырех лет, начиная с текущего операционного года. Вопрос о но</w:t>
      </w:r>
      <w:r w:rsidRPr="006D2FB4">
        <w:rPr>
          <w:rFonts w:ascii="Times New Roman" w:hAnsi="Times New Roman" w:cs="Times New Roman"/>
          <w:color w:val="000000" w:themeColor="text1"/>
          <w:sz w:val="16"/>
          <w:szCs w:val="16"/>
        </w:rPr>
        <w:softHyphen/>
        <w:t>вых линиях экономического значения снимается вследствие исчерпания ресурсов програм</w:t>
      </w:r>
      <w:r w:rsidRPr="006D2FB4">
        <w:rPr>
          <w:rFonts w:ascii="Times New Roman" w:hAnsi="Times New Roman" w:cs="Times New Roman"/>
          <w:color w:val="000000" w:themeColor="text1"/>
          <w:sz w:val="16"/>
          <w:szCs w:val="16"/>
        </w:rPr>
        <w:softHyphen/>
        <w:t xml:space="preserve">мой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Внесены лишь коррективы с экономической точки зрения в расположение но</w:t>
      </w:r>
      <w:r w:rsidRPr="006D2FB4">
        <w:rPr>
          <w:rFonts w:ascii="Times New Roman" w:hAnsi="Times New Roman" w:cs="Times New Roman"/>
          <w:color w:val="000000" w:themeColor="text1"/>
          <w:sz w:val="16"/>
          <w:szCs w:val="16"/>
        </w:rPr>
        <w:softHyphen/>
        <w:t>вых линий военного значения.</w:t>
      </w:r>
    </w:p>
    <w:p w14:paraId="2B4B8D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в металле для этого строительства выражается следующими цифрами, ис</w:t>
      </w:r>
      <w:r w:rsidRPr="006D2FB4">
        <w:rPr>
          <w:rFonts w:ascii="Times New Roman" w:hAnsi="Times New Roman" w:cs="Times New Roman"/>
          <w:color w:val="000000" w:themeColor="text1"/>
          <w:sz w:val="16"/>
          <w:szCs w:val="16"/>
        </w:rPr>
        <w:softHyphen/>
        <w:t>численными НКПС (Госплан считает необходимым заново пересчитать эти цифры): рельсы - 17 350 тыс. пуд., скрепления - 4450 тыс. пуд., стрелочные переводы - 2250 комплекта, мос</w:t>
      </w:r>
      <w:r w:rsidRPr="006D2FB4">
        <w:rPr>
          <w:rFonts w:ascii="Times New Roman" w:hAnsi="Times New Roman" w:cs="Times New Roman"/>
          <w:color w:val="000000" w:themeColor="text1"/>
          <w:sz w:val="16"/>
          <w:szCs w:val="16"/>
        </w:rPr>
        <w:softHyphen/>
        <w:t xml:space="preserve">товые фермы - 602 тыс. пуд., железо разное - 3305 тыс. пуд., трубы </w:t>
      </w:r>
      <w:proofErr w:type="spellStart"/>
      <w:r w:rsidRPr="006D2FB4">
        <w:rPr>
          <w:rFonts w:ascii="Times New Roman" w:hAnsi="Times New Roman" w:cs="Times New Roman"/>
          <w:color w:val="000000" w:themeColor="text1"/>
          <w:sz w:val="16"/>
          <w:szCs w:val="16"/>
        </w:rPr>
        <w:t>водопров</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одные</w:t>
      </w:r>
      <w:proofErr w:type="spellEnd"/>
      <w:r w:rsidRPr="006D2FB4">
        <w:rPr>
          <w:rFonts w:ascii="Times New Roman" w:hAnsi="Times New Roman" w:cs="Times New Roman"/>
          <w:color w:val="000000" w:themeColor="text1"/>
          <w:sz w:val="16"/>
          <w:szCs w:val="16"/>
        </w:rPr>
        <w:t>] -240 погонных метров.</w:t>
      </w:r>
    </w:p>
    <w:p w14:paraId="0C86DD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соответствии с планом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потребность в рельсах и скреплениях распределяет</w:t>
      </w:r>
      <w:r w:rsidRPr="006D2FB4">
        <w:rPr>
          <w:rFonts w:ascii="Times New Roman" w:hAnsi="Times New Roman" w:cs="Times New Roman"/>
          <w:color w:val="000000" w:themeColor="text1"/>
          <w:sz w:val="16"/>
          <w:szCs w:val="16"/>
        </w:rPr>
        <w:softHyphen/>
        <w:t>ся по годам следующим образом:</w:t>
      </w:r>
    </w:p>
    <w:tbl>
      <w:tblPr>
        <w:tblW w:w="0" w:type="auto"/>
        <w:tblInd w:w="40" w:type="dxa"/>
        <w:tblLayout w:type="fixed"/>
        <w:tblCellMar>
          <w:left w:w="40" w:type="dxa"/>
          <w:right w:w="40" w:type="dxa"/>
        </w:tblCellMar>
        <w:tblLook w:val="0000" w:firstRow="0" w:lastRow="0" w:firstColumn="0" w:lastColumn="0" w:noHBand="0" w:noVBand="0"/>
      </w:tblPr>
      <w:tblGrid>
        <w:gridCol w:w="1421"/>
        <w:gridCol w:w="1546"/>
        <w:gridCol w:w="1459"/>
        <w:gridCol w:w="1834"/>
        <w:gridCol w:w="1680"/>
      </w:tblGrid>
      <w:tr w:rsidR="006D2FB4" w:rsidRPr="006D2FB4" w14:paraId="7325F9D8" w14:textId="77777777">
        <w:trPr>
          <w:trHeight w:val="595"/>
        </w:trPr>
        <w:tc>
          <w:tcPr>
            <w:tcW w:w="1421" w:type="dxa"/>
            <w:tcBorders>
              <w:top w:val="single" w:sz="6" w:space="0" w:color="auto"/>
              <w:left w:val="single" w:sz="6" w:space="0" w:color="auto"/>
              <w:bottom w:val="single" w:sz="6" w:space="0" w:color="auto"/>
              <w:right w:val="single" w:sz="6" w:space="0" w:color="auto"/>
            </w:tcBorders>
          </w:tcPr>
          <w:p w14:paraId="2CEA2F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[Годы]</w:t>
            </w:r>
          </w:p>
        </w:tc>
        <w:tc>
          <w:tcPr>
            <w:tcW w:w="1546" w:type="dxa"/>
            <w:tcBorders>
              <w:top w:val="single" w:sz="6" w:space="0" w:color="auto"/>
              <w:left w:val="single" w:sz="6" w:space="0" w:color="auto"/>
              <w:bottom w:val="single" w:sz="6" w:space="0" w:color="auto"/>
              <w:right w:val="single" w:sz="6" w:space="0" w:color="auto"/>
            </w:tcBorders>
          </w:tcPr>
          <w:p w14:paraId="2F3536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Военные нужды (тыс. пуд.)</w:t>
            </w:r>
          </w:p>
        </w:tc>
        <w:tc>
          <w:tcPr>
            <w:tcW w:w="1459" w:type="dxa"/>
            <w:tcBorders>
              <w:top w:val="single" w:sz="6" w:space="0" w:color="auto"/>
              <w:left w:val="single" w:sz="6" w:space="0" w:color="auto"/>
              <w:bottom w:val="single" w:sz="6" w:space="0" w:color="auto"/>
              <w:right w:val="single" w:sz="6" w:space="0" w:color="auto"/>
            </w:tcBorders>
          </w:tcPr>
          <w:p w14:paraId="27668D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Заявка НКПС(тыс. пуд.)</w:t>
            </w:r>
          </w:p>
        </w:tc>
        <w:tc>
          <w:tcPr>
            <w:tcW w:w="1834" w:type="dxa"/>
            <w:tcBorders>
              <w:top w:val="single" w:sz="6" w:space="0" w:color="auto"/>
              <w:left w:val="single" w:sz="6" w:space="0" w:color="auto"/>
              <w:bottom w:val="single" w:sz="6" w:space="0" w:color="auto"/>
              <w:right w:val="single" w:sz="6" w:space="0" w:color="auto"/>
            </w:tcBorders>
          </w:tcPr>
          <w:p w14:paraId="244A65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Общая потребность (тыс. пуд.)</w:t>
            </w:r>
          </w:p>
        </w:tc>
        <w:tc>
          <w:tcPr>
            <w:tcW w:w="1680" w:type="dxa"/>
            <w:tcBorders>
              <w:top w:val="single" w:sz="6" w:space="0" w:color="auto"/>
              <w:left w:val="single" w:sz="6" w:space="0" w:color="auto"/>
              <w:bottom w:val="single" w:sz="6" w:space="0" w:color="auto"/>
              <w:right w:val="single" w:sz="6" w:space="0" w:color="auto"/>
            </w:tcBorders>
          </w:tcPr>
          <w:p w14:paraId="552E7A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летний план ГУМП (млн пуд.)</w:t>
            </w:r>
          </w:p>
        </w:tc>
      </w:tr>
      <w:tr w:rsidR="006D2FB4" w:rsidRPr="006D2FB4" w14:paraId="47B2ACBA"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12EEC4F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w:t>
            </w:r>
          </w:p>
        </w:tc>
        <w:tc>
          <w:tcPr>
            <w:tcW w:w="1546" w:type="dxa"/>
            <w:tcBorders>
              <w:top w:val="single" w:sz="6" w:space="0" w:color="auto"/>
              <w:left w:val="single" w:sz="6" w:space="0" w:color="auto"/>
              <w:bottom w:val="single" w:sz="6" w:space="0" w:color="auto"/>
              <w:right w:val="single" w:sz="6" w:space="0" w:color="auto"/>
            </w:tcBorders>
          </w:tcPr>
          <w:p w14:paraId="6D07D8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4600</w:t>
            </w:r>
          </w:p>
        </w:tc>
        <w:tc>
          <w:tcPr>
            <w:tcW w:w="1459" w:type="dxa"/>
            <w:tcBorders>
              <w:top w:val="single" w:sz="6" w:space="0" w:color="auto"/>
              <w:left w:val="single" w:sz="6" w:space="0" w:color="auto"/>
              <w:bottom w:val="single" w:sz="6" w:space="0" w:color="auto"/>
              <w:right w:val="single" w:sz="6" w:space="0" w:color="auto"/>
            </w:tcBorders>
          </w:tcPr>
          <w:p w14:paraId="610C88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18850</w:t>
            </w:r>
          </w:p>
        </w:tc>
        <w:tc>
          <w:tcPr>
            <w:tcW w:w="1834" w:type="dxa"/>
            <w:tcBorders>
              <w:top w:val="single" w:sz="6" w:space="0" w:color="auto"/>
              <w:left w:val="single" w:sz="6" w:space="0" w:color="auto"/>
              <w:bottom w:val="single" w:sz="6" w:space="0" w:color="auto"/>
              <w:right w:val="single" w:sz="6" w:space="0" w:color="auto"/>
            </w:tcBorders>
          </w:tcPr>
          <w:p w14:paraId="38D2C0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23450</w:t>
            </w:r>
          </w:p>
        </w:tc>
        <w:tc>
          <w:tcPr>
            <w:tcW w:w="1680" w:type="dxa"/>
            <w:tcBorders>
              <w:top w:val="single" w:sz="6" w:space="0" w:color="auto"/>
              <w:left w:val="single" w:sz="6" w:space="0" w:color="auto"/>
              <w:bottom w:val="single" w:sz="6" w:space="0" w:color="auto"/>
              <w:right w:val="single" w:sz="6" w:space="0" w:color="auto"/>
            </w:tcBorders>
          </w:tcPr>
          <w:p w14:paraId="08267D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27,9</w:t>
            </w:r>
          </w:p>
        </w:tc>
      </w:tr>
      <w:tr w:rsidR="006D2FB4" w:rsidRPr="006D2FB4" w14:paraId="7C5F3192"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2C9939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w:t>
            </w:r>
          </w:p>
        </w:tc>
        <w:tc>
          <w:tcPr>
            <w:tcW w:w="1546" w:type="dxa"/>
            <w:tcBorders>
              <w:top w:val="single" w:sz="6" w:space="0" w:color="auto"/>
              <w:left w:val="single" w:sz="6" w:space="0" w:color="auto"/>
              <w:bottom w:val="single" w:sz="6" w:space="0" w:color="auto"/>
              <w:right w:val="single" w:sz="6" w:space="0" w:color="auto"/>
            </w:tcBorders>
          </w:tcPr>
          <w:p w14:paraId="0D2FA8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8200</w:t>
            </w:r>
          </w:p>
        </w:tc>
        <w:tc>
          <w:tcPr>
            <w:tcW w:w="1459" w:type="dxa"/>
            <w:tcBorders>
              <w:top w:val="single" w:sz="6" w:space="0" w:color="auto"/>
              <w:left w:val="single" w:sz="6" w:space="0" w:color="auto"/>
              <w:bottom w:val="single" w:sz="6" w:space="0" w:color="auto"/>
              <w:right w:val="single" w:sz="6" w:space="0" w:color="auto"/>
            </w:tcBorders>
          </w:tcPr>
          <w:p w14:paraId="785F45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22850</w:t>
            </w:r>
          </w:p>
        </w:tc>
        <w:tc>
          <w:tcPr>
            <w:tcW w:w="1834" w:type="dxa"/>
            <w:tcBorders>
              <w:top w:val="single" w:sz="6" w:space="0" w:color="auto"/>
              <w:left w:val="single" w:sz="6" w:space="0" w:color="auto"/>
              <w:bottom w:val="single" w:sz="6" w:space="0" w:color="auto"/>
              <w:right w:val="single" w:sz="6" w:space="0" w:color="auto"/>
            </w:tcBorders>
          </w:tcPr>
          <w:p w14:paraId="7A0BA89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31050</w:t>
            </w:r>
          </w:p>
        </w:tc>
        <w:tc>
          <w:tcPr>
            <w:tcW w:w="1680" w:type="dxa"/>
            <w:tcBorders>
              <w:top w:val="single" w:sz="6" w:space="0" w:color="auto"/>
              <w:left w:val="single" w:sz="6" w:space="0" w:color="auto"/>
              <w:bottom w:val="single" w:sz="6" w:space="0" w:color="auto"/>
              <w:right w:val="single" w:sz="6" w:space="0" w:color="auto"/>
            </w:tcBorders>
          </w:tcPr>
          <w:p w14:paraId="2C4F61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28,5'</w:t>
            </w:r>
          </w:p>
        </w:tc>
      </w:tr>
      <w:tr w:rsidR="006D2FB4" w:rsidRPr="006D2FB4" w14:paraId="461B545A" w14:textId="77777777">
        <w:trPr>
          <w:trHeight w:val="278"/>
        </w:trPr>
        <w:tc>
          <w:tcPr>
            <w:tcW w:w="1421" w:type="dxa"/>
            <w:tcBorders>
              <w:top w:val="single" w:sz="6" w:space="0" w:color="auto"/>
              <w:left w:val="single" w:sz="6" w:space="0" w:color="auto"/>
              <w:bottom w:val="single" w:sz="6" w:space="0" w:color="auto"/>
              <w:right w:val="single" w:sz="6" w:space="0" w:color="auto"/>
            </w:tcBorders>
          </w:tcPr>
          <w:p w14:paraId="6AFDA0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w:t>
            </w:r>
          </w:p>
        </w:tc>
        <w:tc>
          <w:tcPr>
            <w:tcW w:w="1546" w:type="dxa"/>
            <w:tcBorders>
              <w:top w:val="single" w:sz="6" w:space="0" w:color="auto"/>
              <w:left w:val="single" w:sz="6" w:space="0" w:color="auto"/>
              <w:bottom w:val="single" w:sz="6" w:space="0" w:color="auto"/>
              <w:right w:val="single" w:sz="6" w:space="0" w:color="auto"/>
            </w:tcBorders>
          </w:tcPr>
          <w:p w14:paraId="1F0FC9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6025</w:t>
            </w:r>
          </w:p>
        </w:tc>
        <w:tc>
          <w:tcPr>
            <w:tcW w:w="1459" w:type="dxa"/>
            <w:tcBorders>
              <w:top w:val="single" w:sz="6" w:space="0" w:color="auto"/>
              <w:left w:val="single" w:sz="6" w:space="0" w:color="auto"/>
              <w:bottom w:val="single" w:sz="6" w:space="0" w:color="auto"/>
              <w:right w:val="single" w:sz="6" w:space="0" w:color="auto"/>
            </w:tcBorders>
          </w:tcPr>
          <w:p w14:paraId="3BAC17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24920</w:t>
            </w:r>
          </w:p>
        </w:tc>
        <w:tc>
          <w:tcPr>
            <w:tcW w:w="1834" w:type="dxa"/>
            <w:tcBorders>
              <w:top w:val="single" w:sz="6" w:space="0" w:color="auto"/>
              <w:left w:val="single" w:sz="6" w:space="0" w:color="auto"/>
              <w:bottom w:val="single" w:sz="6" w:space="0" w:color="auto"/>
              <w:right w:val="single" w:sz="6" w:space="0" w:color="auto"/>
            </w:tcBorders>
          </w:tcPr>
          <w:p w14:paraId="5402DE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30945</w:t>
            </w:r>
          </w:p>
        </w:tc>
        <w:tc>
          <w:tcPr>
            <w:tcW w:w="1680" w:type="dxa"/>
            <w:tcBorders>
              <w:top w:val="single" w:sz="6" w:space="0" w:color="auto"/>
              <w:left w:val="single" w:sz="6" w:space="0" w:color="auto"/>
              <w:bottom w:val="single" w:sz="6" w:space="0" w:color="auto"/>
              <w:right w:val="single" w:sz="6" w:space="0" w:color="auto"/>
            </w:tcBorders>
          </w:tcPr>
          <w:p w14:paraId="0D1A542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w:t>
            </w:r>
          </w:p>
        </w:tc>
      </w:tr>
      <w:tr w:rsidR="006D2FB4" w:rsidRPr="006D2FB4" w14:paraId="7F3AECFE" w14:textId="77777777">
        <w:trPr>
          <w:trHeight w:val="298"/>
        </w:trPr>
        <w:tc>
          <w:tcPr>
            <w:tcW w:w="1421" w:type="dxa"/>
            <w:tcBorders>
              <w:top w:val="single" w:sz="6" w:space="0" w:color="auto"/>
              <w:left w:val="single" w:sz="6" w:space="0" w:color="auto"/>
              <w:bottom w:val="single" w:sz="6" w:space="0" w:color="auto"/>
              <w:right w:val="single" w:sz="6" w:space="0" w:color="auto"/>
            </w:tcBorders>
          </w:tcPr>
          <w:p w14:paraId="217FE8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1928/29</w:t>
            </w:r>
          </w:p>
        </w:tc>
        <w:tc>
          <w:tcPr>
            <w:tcW w:w="1546" w:type="dxa"/>
            <w:tcBorders>
              <w:top w:val="single" w:sz="6" w:space="0" w:color="auto"/>
              <w:left w:val="single" w:sz="6" w:space="0" w:color="auto"/>
              <w:bottom w:val="single" w:sz="6" w:space="0" w:color="auto"/>
              <w:right w:val="single" w:sz="6" w:space="0" w:color="auto"/>
            </w:tcBorders>
          </w:tcPr>
          <w:p w14:paraId="42F4F4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4240</w:t>
            </w:r>
          </w:p>
        </w:tc>
        <w:tc>
          <w:tcPr>
            <w:tcW w:w="1459" w:type="dxa"/>
            <w:tcBorders>
              <w:top w:val="single" w:sz="6" w:space="0" w:color="auto"/>
              <w:left w:val="single" w:sz="6" w:space="0" w:color="auto"/>
              <w:bottom w:val="single" w:sz="6" w:space="0" w:color="auto"/>
              <w:right w:val="single" w:sz="6" w:space="0" w:color="auto"/>
            </w:tcBorders>
          </w:tcPr>
          <w:p w14:paraId="4A47BB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18920</w:t>
            </w:r>
          </w:p>
        </w:tc>
        <w:tc>
          <w:tcPr>
            <w:tcW w:w="1834" w:type="dxa"/>
            <w:tcBorders>
              <w:top w:val="single" w:sz="6" w:space="0" w:color="auto"/>
              <w:left w:val="single" w:sz="6" w:space="0" w:color="auto"/>
              <w:bottom w:val="single" w:sz="6" w:space="0" w:color="auto"/>
              <w:right w:val="single" w:sz="6" w:space="0" w:color="auto"/>
            </w:tcBorders>
          </w:tcPr>
          <w:p w14:paraId="3CFAEC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23160</w:t>
            </w:r>
          </w:p>
        </w:tc>
        <w:tc>
          <w:tcPr>
            <w:tcW w:w="1680" w:type="dxa"/>
            <w:tcBorders>
              <w:top w:val="single" w:sz="6" w:space="0" w:color="auto"/>
              <w:left w:val="single" w:sz="6" w:space="0" w:color="auto"/>
              <w:bottom w:val="single" w:sz="6" w:space="0" w:color="auto"/>
              <w:right w:val="single" w:sz="6" w:space="0" w:color="auto"/>
            </w:tcBorders>
          </w:tcPr>
          <w:p w14:paraId="015A45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r>
    </w:tbl>
    <w:p w14:paraId="12A2CB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Принимая во внимание, что в программу ГУМП по прокатке рельс включены также трамвайные рельсы и рельсы для нужд промышленности, следует признать, что в течение первых трех лет положение с рельсами может стать напряженным. В результате переговоров со строительной секцией Госплана последняя соглашается передвинуть часть работ для </w:t>
      </w:r>
      <w:proofErr w:type="spellStart"/>
      <w:r w:rsidRPr="006D2FB4">
        <w:rPr>
          <w:rFonts w:ascii="Times New Roman" w:hAnsi="Times New Roman" w:cs="Times New Roman"/>
          <w:color w:val="000000" w:themeColor="text1"/>
          <w:sz w:val="16"/>
          <w:szCs w:val="16"/>
        </w:rPr>
        <w:t>воен</w:t>
      </w:r>
      <w:r w:rsidRPr="006D2FB4">
        <w:rPr>
          <w:rFonts w:ascii="Times New Roman" w:hAnsi="Times New Roman" w:cs="Times New Roman"/>
          <w:color w:val="000000" w:themeColor="text1"/>
          <w:sz w:val="16"/>
          <w:szCs w:val="16"/>
        </w:rPr>
        <w:softHyphen/>
        <w:t>веда</w:t>
      </w:r>
      <w:proofErr w:type="spellEnd"/>
      <w:r w:rsidRPr="006D2FB4">
        <w:rPr>
          <w:rFonts w:ascii="Times New Roman" w:hAnsi="Times New Roman" w:cs="Times New Roman"/>
          <w:color w:val="000000" w:themeColor="text1"/>
          <w:sz w:val="16"/>
          <w:szCs w:val="16"/>
        </w:rPr>
        <w:t xml:space="preserve"> с 1926/27 г. на 1927/28 г., но на это надо еще получить согласие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Это соглаше</w:t>
      </w:r>
      <w:r w:rsidRPr="006D2FB4">
        <w:rPr>
          <w:rFonts w:ascii="Times New Roman" w:hAnsi="Times New Roman" w:cs="Times New Roman"/>
          <w:color w:val="000000" w:themeColor="text1"/>
          <w:sz w:val="16"/>
          <w:szCs w:val="16"/>
        </w:rPr>
        <w:softHyphen/>
        <w:t>ние позволит привести к совпадению программы ГУМП и потребности железнодорожного строительства. Но все же если намеченная программа строительства будет утверждена пол</w:t>
      </w:r>
      <w:r w:rsidRPr="006D2FB4">
        <w:rPr>
          <w:rFonts w:ascii="Times New Roman" w:hAnsi="Times New Roman" w:cs="Times New Roman"/>
          <w:color w:val="000000" w:themeColor="text1"/>
          <w:sz w:val="16"/>
          <w:szCs w:val="16"/>
        </w:rPr>
        <w:softHyphen/>
        <w:t>ностью и обеспечена финансовыми ассигнованиями, то следует поставить вопрос о расшире</w:t>
      </w:r>
      <w:r w:rsidRPr="006D2FB4">
        <w:rPr>
          <w:rFonts w:ascii="Times New Roman" w:hAnsi="Times New Roman" w:cs="Times New Roman"/>
          <w:color w:val="000000" w:themeColor="text1"/>
          <w:sz w:val="16"/>
          <w:szCs w:val="16"/>
        </w:rPr>
        <w:softHyphen/>
        <w:t xml:space="preserve">нии программы </w:t>
      </w:r>
      <w:proofErr w:type="spellStart"/>
      <w:r w:rsidRPr="006D2FB4">
        <w:rPr>
          <w:rFonts w:ascii="Times New Roman" w:hAnsi="Times New Roman" w:cs="Times New Roman"/>
          <w:color w:val="000000" w:themeColor="text1"/>
          <w:sz w:val="16"/>
          <w:szCs w:val="16"/>
        </w:rPr>
        <w:t>ГУМПа</w:t>
      </w:r>
      <w:proofErr w:type="spellEnd"/>
      <w:r w:rsidRPr="006D2FB4">
        <w:rPr>
          <w:rFonts w:ascii="Times New Roman" w:hAnsi="Times New Roman" w:cs="Times New Roman"/>
          <w:color w:val="000000" w:themeColor="text1"/>
          <w:sz w:val="16"/>
          <w:szCs w:val="16"/>
        </w:rPr>
        <w:t xml:space="preserve"> по рельсам и скреплениям, в том числе и по болтовым изделиям, примерно на 10-15%.</w:t>
      </w:r>
    </w:p>
    <w:p w14:paraId="0A6303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Программа ГУМП по стрелочным переводам должна быть повышена с 1927/28 г. на 50%. К концу пятилетия потребность в стрелочных переводах еще более возрастет в связи с намеченным переустройством ряда крупнейших железнодорожных узлов и продолжением нового строительства.</w:t>
      </w:r>
    </w:p>
    <w:p w14:paraId="1386EC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касается мостовых ферм, то </w:t>
      </w:r>
      <w:proofErr w:type="spellStart"/>
      <w:r w:rsidRPr="006D2FB4">
        <w:rPr>
          <w:rFonts w:ascii="Times New Roman" w:hAnsi="Times New Roman" w:cs="Times New Roman"/>
          <w:color w:val="000000" w:themeColor="text1"/>
          <w:sz w:val="16"/>
          <w:szCs w:val="16"/>
        </w:rPr>
        <w:t>стройсекция</w:t>
      </w:r>
      <w:proofErr w:type="spellEnd"/>
      <w:r w:rsidRPr="006D2FB4">
        <w:rPr>
          <w:rFonts w:ascii="Times New Roman" w:hAnsi="Times New Roman" w:cs="Times New Roman"/>
          <w:color w:val="000000" w:themeColor="text1"/>
          <w:sz w:val="16"/>
          <w:szCs w:val="16"/>
        </w:rPr>
        <w:t xml:space="preserve"> Госплана согласна крупнейшие работы по мостам для военных линий передвинуть на 1927/28 и 1928/29 гг., когда заказы НКПС резко снижаются. Таким образом, потребность в мостовых фермах будет удовлетворена.</w:t>
      </w:r>
    </w:p>
    <w:p w14:paraId="3A1E44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Прочие материалы могут быть изготовлены для военного железнодорожного строи</w:t>
      </w:r>
      <w:r w:rsidRPr="006D2FB4">
        <w:rPr>
          <w:rFonts w:ascii="Times New Roman" w:hAnsi="Times New Roman" w:cs="Times New Roman"/>
          <w:color w:val="000000" w:themeColor="text1"/>
          <w:sz w:val="16"/>
          <w:szCs w:val="16"/>
        </w:rPr>
        <w:softHyphen/>
        <w:t>тельства без затруднений.</w:t>
      </w:r>
    </w:p>
    <w:p w14:paraId="362B1C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Подвижной состав</w:t>
      </w:r>
    </w:p>
    <w:p w14:paraId="2EF397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приведения железных дорог в мобилизационную готовность необходимо усиление парка подвижного состава (по второму минимальному варианту) в следующих размерах на трехлетие: паровозы - 700 шт., товарные вагоны - 146 500 шт. Всего на сумму 569 450 тыс. руб.</w:t>
      </w:r>
    </w:p>
    <w:p w14:paraId="520620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Ввиду того что максимальные производственные возможности металлопромышлен</w:t>
      </w:r>
      <w:r w:rsidRPr="006D2FB4">
        <w:rPr>
          <w:rFonts w:ascii="Times New Roman" w:hAnsi="Times New Roman" w:cs="Times New Roman"/>
          <w:color w:val="000000" w:themeColor="text1"/>
          <w:sz w:val="16"/>
          <w:szCs w:val="16"/>
        </w:rPr>
        <w:softHyphen/>
        <w:t xml:space="preserve">ности в течение ближайших трех лет недостаточны для удовлетворения потребностей НКПС даже без учета нужд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следует признать, что указанное число паровозов и то</w:t>
      </w:r>
      <w:r w:rsidRPr="006D2FB4">
        <w:rPr>
          <w:rFonts w:ascii="Times New Roman" w:hAnsi="Times New Roman" w:cs="Times New Roman"/>
          <w:color w:val="000000" w:themeColor="text1"/>
          <w:sz w:val="16"/>
          <w:szCs w:val="16"/>
        </w:rPr>
        <w:softHyphen/>
        <w:t xml:space="preserve">варных вагонов вообще не может быть выполнено на заводах </w:t>
      </w:r>
      <w:proofErr w:type="spellStart"/>
      <w:r w:rsidRPr="006D2FB4">
        <w:rPr>
          <w:rFonts w:ascii="Times New Roman" w:hAnsi="Times New Roman" w:cs="Times New Roman"/>
          <w:color w:val="000000" w:themeColor="text1"/>
          <w:sz w:val="16"/>
          <w:szCs w:val="16"/>
        </w:rPr>
        <w:t>Главметалла</w:t>
      </w:r>
      <w:proofErr w:type="spellEnd"/>
      <w:r w:rsidRPr="006D2FB4">
        <w:rPr>
          <w:rFonts w:ascii="Times New Roman" w:hAnsi="Times New Roman" w:cs="Times New Roman"/>
          <w:color w:val="000000" w:themeColor="text1"/>
          <w:sz w:val="16"/>
          <w:szCs w:val="16"/>
        </w:rPr>
        <w:t>. Поэтому в тече</w:t>
      </w:r>
      <w:r w:rsidRPr="006D2FB4">
        <w:rPr>
          <w:rFonts w:ascii="Times New Roman" w:hAnsi="Times New Roman" w:cs="Times New Roman"/>
          <w:color w:val="000000" w:themeColor="text1"/>
          <w:sz w:val="16"/>
          <w:szCs w:val="16"/>
        </w:rPr>
        <w:softHyphen/>
        <w:t>ние ближайшего пятилетия мобилизационный план придется строить в расчете на жесткое сокращение всех видов движения, кроме военного. Можно дополнительно начать постройку паровозостроительного завода, если правительство решит деньги твердо бронировать.</w:t>
      </w:r>
    </w:p>
    <w:p w14:paraId="50197C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Импорт оборудования</w:t>
      </w:r>
    </w:p>
    <w:p w14:paraId="7CC76F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НКПС ставит условием для своевременного выполнения постройки новых железнодо</w:t>
      </w:r>
      <w:r w:rsidRPr="006D2FB4">
        <w:rPr>
          <w:rFonts w:ascii="Times New Roman" w:hAnsi="Times New Roman" w:cs="Times New Roman"/>
          <w:color w:val="000000" w:themeColor="text1"/>
          <w:sz w:val="16"/>
          <w:szCs w:val="16"/>
        </w:rPr>
        <w:softHyphen/>
        <w:t xml:space="preserve">рожных линий военного значения получение из-за </w:t>
      </w:r>
      <w:proofErr w:type="spellStart"/>
      <w:r w:rsidRPr="006D2FB4">
        <w:rPr>
          <w:rFonts w:ascii="Times New Roman" w:hAnsi="Times New Roman" w:cs="Times New Roman"/>
          <w:color w:val="000000" w:themeColor="text1"/>
          <w:sz w:val="16"/>
          <w:szCs w:val="16"/>
        </w:rPr>
        <w:t>фаницы</w:t>
      </w:r>
      <w:proofErr w:type="spellEnd"/>
      <w:r w:rsidRPr="006D2FB4">
        <w:rPr>
          <w:rFonts w:ascii="Times New Roman" w:hAnsi="Times New Roman" w:cs="Times New Roman"/>
          <w:color w:val="000000" w:themeColor="text1"/>
          <w:sz w:val="16"/>
          <w:szCs w:val="16"/>
        </w:rPr>
        <w:t xml:space="preserve"> машин для механизации земля</w:t>
      </w:r>
      <w:r w:rsidRPr="006D2FB4">
        <w:rPr>
          <w:rFonts w:ascii="Times New Roman" w:hAnsi="Times New Roman" w:cs="Times New Roman"/>
          <w:color w:val="000000" w:themeColor="text1"/>
          <w:sz w:val="16"/>
          <w:szCs w:val="16"/>
        </w:rPr>
        <w:softHyphen/>
        <w:t>ных работ, всего на сумму 5 250 500 руб., с доставкой 50% к весне 1926 г. и 50% - к 1 мая 1927 г. Эти предметы таковы:</w:t>
      </w:r>
    </w:p>
    <w:tbl>
      <w:tblPr>
        <w:tblW w:w="0" w:type="auto"/>
        <w:tblInd w:w="40" w:type="dxa"/>
        <w:tblLayout w:type="fixed"/>
        <w:tblCellMar>
          <w:left w:w="40" w:type="dxa"/>
          <w:right w:w="40" w:type="dxa"/>
        </w:tblCellMar>
        <w:tblLook w:val="0000" w:firstRow="0" w:lastRow="0" w:firstColumn="0" w:lastColumn="0" w:noHBand="0" w:noVBand="0"/>
      </w:tblPr>
      <w:tblGrid>
        <w:gridCol w:w="3859"/>
        <w:gridCol w:w="2515"/>
        <w:gridCol w:w="1536"/>
      </w:tblGrid>
      <w:tr w:rsidR="006D2FB4" w:rsidRPr="006D2FB4" w14:paraId="130FF444" w14:textId="77777777">
        <w:trPr>
          <w:trHeight w:val="288"/>
        </w:trPr>
        <w:tc>
          <w:tcPr>
            <w:tcW w:w="3859" w:type="dxa"/>
            <w:tcBorders>
              <w:top w:val="single" w:sz="6" w:space="0" w:color="auto"/>
              <w:left w:val="single" w:sz="6" w:space="0" w:color="auto"/>
              <w:bottom w:val="single" w:sz="6" w:space="0" w:color="auto"/>
              <w:right w:val="single" w:sz="6" w:space="0" w:color="auto"/>
            </w:tcBorders>
          </w:tcPr>
          <w:p w14:paraId="09FC90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Экскаваторов крупных</w:t>
            </w:r>
          </w:p>
        </w:tc>
        <w:tc>
          <w:tcPr>
            <w:tcW w:w="2515" w:type="dxa"/>
            <w:tcBorders>
              <w:top w:val="single" w:sz="6" w:space="0" w:color="auto"/>
              <w:left w:val="single" w:sz="6" w:space="0" w:color="auto"/>
              <w:bottom w:val="single" w:sz="6" w:space="0" w:color="auto"/>
              <w:right w:val="single" w:sz="6" w:space="0" w:color="auto"/>
            </w:tcBorders>
          </w:tcPr>
          <w:p w14:paraId="3936E6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шт. по 80 тыс. руб.</w:t>
            </w:r>
          </w:p>
        </w:tc>
        <w:tc>
          <w:tcPr>
            <w:tcW w:w="1536" w:type="dxa"/>
            <w:tcBorders>
              <w:top w:val="single" w:sz="6" w:space="0" w:color="auto"/>
              <w:left w:val="single" w:sz="6" w:space="0" w:color="auto"/>
              <w:bottom w:val="single" w:sz="6" w:space="0" w:color="auto"/>
              <w:right w:val="single" w:sz="6" w:space="0" w:color="auto"/>
            </w:tcBorders>
          </w:tcPr>
          <w:p w14:paraId="0A37A0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млн руб.</w:t>
            </w:r>
          </w:p>
        </w:tc>
      </w:tr>
      <w:tr w:rsidR="006D2FB4" w:rsidRPr="006D2FB4" w14:paraId="4888E0B8"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661A9E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Экскаваторов малых</w:t>
            </w:r>
          </w:p>
        </w:tc>
        <w:tc>
          <w:tcPr>
            <w:tcW w:w="2515" w:type="dxa"/>
            <w:tcBorders>
              <w:top w:val="single" w:sz="6" w:space="0" w:color="auto"/>
              <w:left w:val="single" w:sz="6" w:space="0" w:color="auto"/>
              <w:bottom w:val="single" w:sz="6" w:space="0" w:color="auto"/>
              <w:right w:val="single" w:sz="6" w:space="0" w:color="auto"/>
            </w:tcBorders>
          </w:tcPr>
          <w:p w14:paraId="263CD7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шт. по 60 тыс. руб.</w:t>
            </w:r>
          </w:p>
        </w:tc>
        <w:tc>
          <w:tcPr>
            <w:tcW w:w="1536" w:type="dxa"/>
            <w:tcBorders>
              <w:top w:val="single" w:sz="6" w:space="0" w:color="auto"/>
              <w:left w:val="single" w:sz="6" w:space="0" w:color="auto"/>
              <w:bottom w:val="single" w:sz="6" w:space="0" w:color="auto"/>
              <w:right w:val="single" w:sz="6" w:space="0" w:color="auto"/>
            </w:tcBorders>
          </w:tcPr>
          <w:p w14:paraId="073648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млн руб.</w:t>
            </w:r>
          </w:p>
        </w:tc>
      </w:tr>
      <w:tr w:rsidR="006D2FB4" w:rsidRPr="006D2FB4" w14:paraId="74532957" w14:textId="77777777">
        <w:trPr>
          <w:trHeight w:val="288"/>
        </w:trPr>
        <w:tc>
          <w:tcPr>
            <w:tcW w:w="3859" w:type="dxa"/>
            <w:tcBorders>
              <w:top w:val="single" w:sz="6" w:space="0" w:color="auto"/>
              <w:left w:val="single" w:sz="6" w:space="0" w:color="auto"/>
              <w:bottom w:val="single" w:sz="6" w:space="0" w:color="auto"/>
              <w:right w:val="single" w:sz="6" w:space="0" w:color="auto"/>
            </w:tcBorders>
          </w:tcPr>
          <w:p w14:paraId="4621DA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Скреперов</w:t>
            </w:r>
          </w:p>
        </w:tc>
        <w:tc>
          <w:tcPr>
            <w:tcW w:w="2515" w:type="dxa"/>
            <w:tcBorders>
              <w:top w:val="single" w:sz="6" w:space="0" w:color="auto"/>
              <w:left w:val="single" w:sz="6" w:space="0" w:color="auto"/>
              <w:bottom w:val="single" w:sz="6" w:space="0" w:color="auto"/>
              <w:right w:val="single" w:sz="6" w:space="0" w:color="auto"/>
            </w:tcBorders>
          </w:tcPr>
          <w:p w14:paraId="1BD56E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шт. по 300 руб.</w:t>
            </w:r>
          </w:p>
        </w:tc>
        <w:tc>
          <w:tcPr>
            <w:tcW w:w="1536" w:type="dxa"/>
            <w:tcBorders>
              <w:top w:val="single" w:sz="6" w:space="0" w:color="auto"/>
              <w:left w:val="single" w:sz="6" w:space="0" w:color="auto"/>
              <w:bottom w:val="single" w:sz="6" w:space="0" w:color="auto"/>
              <w:right w:val="single" w:sz="6" w:space="0" w:color="auto"/>
            </w:tcBorders>
          </w:tcPr>
          <w:p w14:paraId="6608A29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 тыс. руб.</w:t>
            </w:r>
          </w:p>
        </w:tc>
      </w:tr>
      <w:tr w:rsidR="006D2FB4" w:rsidRPr="006D2FB4" w14:paraId="51F2A33A"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3565D34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Грейдеров-элеваторов</w:t>
            </w:r>
          </w:p>
        </w:tc>
        <w:tc>
          <w:tcPr>
            <w:tcW w:w="2515" w:type="dxa"/>
            <w:tcBorders>
              <w:top w:val="single" w:sz="6" w:space="0" w:color="auto"/>
              <w:left w:val="single" w:sz="6" w:space="0" w:color="auto"/>
              <w:bottom w:val="single" w:sz="6" w:space="0" w:color="auto"/>
              <w:right w:val="single" w:sz="6" w:space="0" w:color="auto"/>
            </w:tcBorders>
          </w:tcPr>
          <w:p w14:paraId="1E685C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шт. по 5 тыс. руб.</w:t>
            </w:r>
          </w:p>
        </w:tc>
        <w:tc>
          <w:tcPr>
            <w:tcW w:w="1536" w:type="dxa"/>
            <w:tcBorders>
              <w:top w:val="single" w:sz="6" w:space="0" w:color="auto"/>
              <w:left w:val="single" w:sz="6" w:space="0" w:color="auto"/>
              <w:bottom w:val="single" w:sz="6" w:space="0" w:color="auto"/>
              <w:right w:val="single" w:sz="6" w:space="0" w:color="auto"/>
            </w:tcBorders>
          </w:tcPr>
          <w:p w14:paraId="24AB12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175 тыс. руб.</w:t>
            </w:r>
          </w:p>
        </w:tc>
      </w:tr>
      <w:tr w:rsidR="006D2FB4" w:rsidRPr="006D2FB4" w14:paraId="2305BE9C"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646CCE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Тракторов</w:t>
            </w:r>
          </w:p>
        </w:tc>
        <w:tc>
          <w:tcPr>
            <w:tcW w:w="2515" w:type="dxa"/>
            <w:tcBorders>
              <w:top w:val="single" w:sz="6" w:space="0" w:color="auto"/>
              <w:left w:val="single" w:sz="6" w:space="0" w:color="auto"/>
              <w:bottom w:val="single" w:sz="6" w:space="0" w:color="auto"/>
              <w:right w:val="single" w:sz="6" w:space="0" w:color="auto"/>
            </w:tcBorders>
          </w:tcPr>
          <w:p w14:paraId="3D3223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 шт. по 8 тыс. руб.</w:t>
            </w:r>
          </w:p>
        </w:tc>
        <w:tc>
          <w:tcPr>
            <w:tcW w:w="1536" w:type="dxa"/>
            <w:tcBorders>
              <w:top w:val="single" w:sz="6" w:space="0" w:color="auto"/>
              <w:left w:val="single" w:sz="6" w:space="0" w:color="auto"/>
              <w:bottom w:val="single" w:sz="6" w:space="0" w:color="auto"/>
              <w:right w:val="single" w:sz="6" w:space="0" w:color="auto"/>
            </w:tcBorders>
          </w:tcPr>
          <w:p w14:paraId="479B11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400 тыс. руб.</w:t>
            </w:r>
          </w:p>
        </w:tc>
      </w:tr>
      <w:tr w:rsidR="006D2FB4" w:rsidRPr="006D2FB4" w14:paraId="4D4D70D5"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2E6E2C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w:t>
            </w:r>
            <w:proofErr w:type="spellStart"/>
            <w:r w:rsidRPr="006D2FB4">
              <w:rPr>
                <w:rFonts w:ascii="Times New Roman" w:hAnsi="Times New Roman" w:cs="Times New Roman"/>
                <w:color w:val="000000" w:themeColor="text1"/>
                <w:sz w:val="16"/>
                <w:szCs w:val="16"/>
              </w:rPr>
              <w:t>Бетоньеров</w:t>
            </w:r>
            <w:proofErr w:type="spellEnd"/>
            <w:r w:rsidRPr="006D2FB4">
              <w:rPr>
                <w:rFonts w:ascii="Times New Roman" w:hAnsi="Times New Roman" w:cs="Times New Roman"/>
                <w:color w:val="000000" w:themeColor="text1"/>
                <w:sz w:val="16"/>
                <w:szCs w:val="16"/>
              </w:rPr>
              <w:t xml:space="preserve"> с механическими двигателями</w:t>
            </w:r>
          </w:p>
        </w:tc>
        <w:tc>
          <w:tcPr>
            <w:tcW w:w="2515" w:type="dxa"/>
            <w:tcBorders>
              <w:top w:val="single" w:sz="6" w:space="0" w:color="auto"/>
              <w:left w:val="single" w:sz="6" w:space="0" w:color="auto"/>
              <w:bottom w:val="single" w:sz="6" w:space="0" w:color="auto"/>
              <w:right w:val="single" w:sz="6" w:space="0" w:color="auto"/>
            </w:tcBorders>
          </w:tcPr>
          <w:p w14:paraId="53B9B5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комплектов по 8 тыс. руб.</w:t>
            </w:r>
          </w:p>
        </w:tc>
        <w:tc>
          <w:tcPr>
            <w:tcW w:w="1536" w:type="dxa"/>
            <w:tcBorders>
              <w:top w:val="single" w:sz="6" w:space="0" w:color="auto"/>
              <w:left w:val="single" w:sz="6" w:space="0" w:color="auto"/>
              <w:bottom w:val="single" w:sz="6" w:space="0" w:color="auto"/>
              <w:right w:val="single" w:sz="6" w:space="0" w:color="auto"/>
            </w:tcBorders>
          </w:tcPr>
          <w:p w14:paraId="166C21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 тыс. руб.</w:t>
            </w:r>
          </w:p>
        </w:tc>
      </w:tr>
      <w:tr w:rsidR="006D2FB4" w:rsidRPr="006D2FB4" w14:paraId="4E493E60"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2EEE6C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Паровозов “</w:t>
            </w:r>
            <w:proofErr w:type="spellStart"/>
            <w:r w:rsidRPr="006D2FB4">
              <w:rPr>
                <w:rFonts w:ascii="Times New Roman" w:hAnsi="Times New Roman" w:cs="Times New Roman"/>
                <w:color w:val="000000" w:themeColor="text1"/>
                <w:sz w:val="16"/>
                <w:szCs w:val="16"/>
              </w:rPr>
              <w:t>Дековиль</w:t>
            </w:r>
            <w:proofErr w:type="spellEnd"/>
            <w:r w:rsidRPr="006D2FB4">
              <w:rPr>
                <w:rFonts w:ascii="Times New Roman" w:hAnsi="Times New Roman" w:cs="Times New Roman"/>
                <w:color w:val="000000" w:themeColor="text1"/>
                <w:sz w:val="16"/>
                <w:szCs w:val="16"/>
              </w:rPr>
              <w:t>”</w:t>
            </w:r>
          </w:p>
        </w:tc>
        <w:tc>
          <w:tcPr>
            <w:tcW w:w="2515" w:type="dxa"/>
            <w:tcBorders>
              <w:top w:val="single" w:sz="6" w:space="0" w:color="auto"/>
              <w:left w:val="single" w:sz="6" w:space="0" w:color="auto"/>
              <w:bottom w:val="single" w:sz="6" w:space="0" w:color="auto"/>
              <w:right w:val="single" w:sz="6" w:space="0" w:color="auto"/>
            </w:tcBorders>
          </w:tcPr>
          <w:p w14:paraId="0BC925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шт. по 15 тыс. руб.</w:t>
            </w:r>
          </w:p>
        </w:tc>
        <w:tc>
          <w:tcPr>
            <w:tcW w:w="1536" w:type="dxa"/>
            <w:tcBorders>
              <w:top w:val="single" w:sz="6" w:space="0" w:color="auto"/>
              <w:left w:val="single" w:sz="6" w:space="0" w:color="auto"/>
              <w:bottom w:val="single" w:sz="6" w:space="0" w:color="auto"/>
              <w:right w:val="single" w:sz="6" w:space="0" w:color="auto"/>
            </w:tcBorders>
          </w:tcPr>
          <w:p w14:paraId="3EBF5C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 тыс. руб.</w:t>
            </w:r>
          </w:p>
        </w:tc>
      </w:tr>
      <w:tr w:rsidR="006D2FB4" w:rsidRPr="006D2FB4" w14:paraId="25A444B7" w14:textId="77777777">
        <w:trPr>
          <w:trHeight w:val="269"/>
        </w:trPr>
        <w:tc>
          <w:tcPr>
            <w:tcW w:w="3859" w:type="dxa"/>
            <w:tcBorders>
              <w:top w:val="single" w:sz="6" w:space="0" w:color="auto"/>
              <w:left w:val="single" w:sz="6" w:space="0" w:color="auto"/>
              <w:bottom w:val="single" w:sz="6" w:space="0" w:color="auto"/>
              <w:right w:val="single" w:sz="6" w:space="0" w:color="auto"/>
            </w:tcBorders>
          </w:tcPr>
          <w:p w14:paraId="6AEAC9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Автомобилей легковых</w:t>
            </w:r>
          </w:p>
        </w:tc>
        <w:tc>
          <w:tcPr>
            <w:tcW w:w="2515" w:type="dxa"/>
            <w:tcBorders>
              <w:top w:val="single" w:sz="6" w:space="0" w:color="auto"/>
              <w:left w:val="single" w:sz="6" w:space="0" w:color="auto"/>
              <w:bottom w:val="single" w:sz="6" w:space="0" w:color="auto"/>
              <w:right w:val="single" w:sz="6" w:space="0" w:color="auto"/>
            </w:tcBorders>
          </w:tcPr>
          <w:p w14:paraId="4C538B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шт. по 10 тыс. руб.</w:t>
            </w:r>
          </w:p>
        </w:tc>
        <w:tc>
          <w:tcPr>
            <w:tcW w:w="1536" w:type="dxa"/>
            <w:tcBorders>
              <w:top w:val="single" w:sz="6" w:space="0" w:color="auto"/>
              <w:left w:val="single" w:sz="6" w:space="0" w:color="auto"/>
              <w:bottom w:val="single" w:sz="6" w:space="0" w:color="auto"/>
              <w:right w:val="single" w:sz="6" w:space="0" w:color="auto"/>
            </w:tcBorders>
          </w:tcPr>
          <w:p w14:paraId="3C1FA9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 тыс. руб.</w:t>
            </w:r>
          </w:p>
        </w:tc>
      </w:tr>
      <w:tr w:rsidR="006D2FB4" w:rsidRPr="006D2FB4" w14:paraId="751F67DD" w14:textId="77777777">
        <w:trPr>
          <w:trHeight w:val="278"/>
        </w:trPr>
        <w:tc>
          <w:tcPr>
            <w:tcW w:w="3859" w:type="dxa"/>
            <w:tcBorders>
              <w:top w:val="single" w:sz="6" w:space="0" w:color="auto"/>
              <w:left w:val="single" w:sz="6" w:space="0" w:color="auto"/>
              <w:bottom w:val="single" w:sz="6" w:space="0" w:color="auto"/>
              <w:right w:val="single" w:sz="6" w:space="0" w:color="auto"/>
            </w:tcBorders>
          </w:tcPr>
          <w:p w14:paraId="29ECEB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Автомобилей грузовых</w:t>
            </w:r>
          </w:p>
        </w:tc>
        <w:tc>
          <w:tcPr>
            <w:tcW w:w="2515" w:type="dxa"/>
            <w:tcBorders>
              <w:top w:val="single" w:sz="6" w:space="0" w:color="auto"/>
              <w:left w:val="single" w:sz="6" w:space="0" w:color="auto"/>
              <w:bottom w:val="single" w:sz="6" w:space="0" w:color="auto"/>
              <w:right w:val="single" w:sz="6" w:space="0" w:color="auto"/>
            </w:tcBorders>
          </w:tcPr>
          <w:p w14:paraId="011E46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шт. по 13 тыс. руб.</w:t>
            </w:r>
          </w:p>
        </w:tc>
        <w:tc>
          <w:tcPr>
            <w:tcW w:w="1536" w:type="dxa"/>
            <w:tcBorders>
              <w:top w:val="single" w:sz="6" w:space="0" w:color="auto"/>
              <w:left w:val="single" w:sz="6" w:space="0" w:color="auto"/>
              <w:bottom w:val="single" w:sz="6" w:space="0" w:color="auto"/>
              <w:right w:val="single" w:sz="6" w:space="0" w:color="auto"/>
            </w:tcBorders>
          </w:tcPr>
          <w:p w14:paraId="018562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195 тыс. руб.</w:t>
            </w:r>
          </w:p>
        </w:tc>
      </w:tr>
      <w:tr w:rsidR="006D2FB4" w:rsidRPr="006D2FB4" w14:paraId="07B348B1" w14:textId="77777777">
        <w:trPr>
          <w:trHeight w:val="269"/>
        </w:trPr>
        <w:tc>
          <w:tcPr>
            <w:tcW w:w="3859" w:type="dxa"/>
            <w:tcBorders>
              <w:top w:val="single" w:sz="6" w:space="0" w:color="auto"/>
              <w:left w:val="single" w:sz="6" w:space="0" w:color="auto"/>
              <w:bottom w:val="single" w:sz="6" w:space="0" w:color="auto"/>
              <w:right w:val="single" w:sz="6" w:space="0" w:color="auto"/>
            </w:tcBorders>
          </w:tcPr>
          <w:p w14:paraId="50E07F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Укладочных машин</w:t>
            </w:r>
          </w:p>
        </w:tc>
        <w:tc>
          <w:tcPr>
            <w:tcW w:w="2515" w:type="dxa"/>
            <w:tcBorders>
              <w:top w:val="single" w:sz="6" w:space="0" w:color="auto"/>
              <w:left w:val="single" w:sz="6" w:space="0" w:color="auto"/>
              <w:bottom w:val="single" w:sz="6" w:space="0" w:color="auto"/>
              <w:right w:val="single" w:sz="6" w:space="0" w:color="auto"/>
            </w:tcBorders>
          </w:tcPr>
          <w:p w14:paraId="4F8A5C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шт. по 20 тыс. руб.</w:t>
            </w:r>
          </w:p>
        </w:tc>
        <w:tc>
          <w:tcPr>
            <w:tcW w:w="1536" w:type="dxa"/>
            <w:tcBorders>
              <w:top w:val="single" w:sz="6" w:space="0" w:color="auto"/>
              <w:left w:val="single" w:sz="6" w:space="0" w:color="auto"/>
              <w:bottom w:val="single" w:sz="6" w:space="0" w:color="auto"/>
              <w:right w:val="single" w:sz="6" w:space="0" w:color="auto"/>
            </w:tcBorders>
          </w:tcPr>
          <w:p w14:paraId="0A01F2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 тыс. руб.</w:t>
            </w:r>
          </w:p>
        </w:tc>
      </w:tr>
      <w:tr w:rsidR="006D2FB4" w:rsidRPr="006D2FB4" w14:paraId="1453F803" w14:textId="77777777">
        <w:trPr>
          <w:trHeight w:val="288"/>
        </w:trPr>
        <w:tc>
          <w:tcPr>
            <w:tcW w:w="3859" w:type="dxa"/>
            <w:tcBorders>
              <w:top w:val="single" w:sz="6" w:space="0" w:color="auto"/>
              <w:left w:val="single" w:sz="6" w:space="0" w:color="auto"/>
              <w:bottom w:val="single" w:sz="6" w:space="0" w:color="auto"/>
              <w:right w:val="single" w:sz="6" w:space="0" w:color="auto"/>
            </w:tcBorders>
          </w:tcPr>
          <w:p w14:paraId="03F85A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Полных </w:t>
            </w:r>
            <w:proofErr w:type="spellStart"/>
            <w:r w:rsidRPr="006D2FB4">
              <w:rPr>
                <w:rFonts w:ascii="Times New Roman" w:hAnsi="Times New Roman" w:cs="Times New Roman"/>
                <w:color w:val="000000" w:themeColor="text1"/>
                <w:sz w:val="16"/>
                <w:szCs w:val="16"/>
              </w:rPr>
              <w:t>пессоп</w:t>
            </w:r>
            <w:proofErr w:type="spellEnd"/>
            <w:r w:rsidRPr="006D2FB4">
              <w:rPr>
                <w:rFonts w:ascii="Times New Roman" w:hAnsi="Times New Roman" w:cs="Times New Roman"/>
                <w:color w:val="000000" w:themeColor="text1"/>
                <w:sz w:val="16"/>
                <w:szCs w:val="16"/>
              </w:rPr>
              <w:t>. Оборудование</w:t>
            </w:r>
          </w:p>
        </w:tc>
        <w:tc>
          <w:tcPr>
            <w:tcW w:w="2515" w:type="dxa"/>
            <w:tcBorders>
              <w:top w:val="single" w:sz="6" w:space="0" w:color="auto"/>
              <w:left w:val="single" w:sz="6" w:space="0" w:color="auto"/>
              <w:bottom w:val="single" w:sz="6" w:space="0" w:color="auto"/>
              <w:right w:val="single" w:sz="6" w:space="0" w:color="auto"/>
            </w:tcBorders>
          </w:tcPr>
          <w:p w14:paraId="69A98E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шт. по 170 тыс. руб.</w:t>
            </w:r>
          </w:p>
        </w:tc>
        <w:tc>
          <w:tcPr>
            <w:tcW w:w="1536" w:type="dxa"/>
            <w:tcBorders>
              <w:top w:val="single" w:sz="6" w:space="0" w:color="auto"/>
              <w:left w:val="single" w:sz="6" w:space="0" w:color="auto"/>
              <w:bottom w:val="single" w:sz="6" w:space="0" w:color="auto"/>
              <w:right w:val="single" w:sz="6" w:space="0" w:color="auto"/>
            </w:tcBorders>
          </w:tcPr>
          <w:p w14:paraId="28BA76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510 тыс. руб.</w:t>
            </w:r>
          </w:p>
        </w:tc>
      </w:tr>
      <w:tr w:rsidR="006D2FB4" w:rsidRPr="006D2FB4" w14:paraId="2FB97528" w14:textId="77777777">
        <w:trPr>
          <w:trHeight w:val="298"/>
        </w:trPr>
        <w:tc>
          <w:tcPr>
            <w:tcW w:w="6374" w:type="dxa"/>
            <w:gridSpan w:val="2"/>
            <w:tcBorders>
              <w:top w:val="single" w:sz="6" w:space="0" w:color="auto"/>
              <w:left w:val="single" w:sz="6" w:space="0" w:color="auto"/>
              <w:bottom w:val="single" w:sz="6" w:space="0" w:color="auto"/>
              <w:right w:val="single" w:sz="6" w:space="0" w:color="auto"/>
            </w:tcBorders>
          </w:tcPr>
          <w:p w14:paraId="745E3A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536" w:type="dxa"/>
            <w:tcBorders>
              <w:top w:val="single" w:sz="6" w:space="0" w:color="auto"/>
              <w:left w:val="single" w:sz="6" w:space="0" w:color="auto"/>
              <w:bottom w:val="single" w:sz="6" w:space="0" w:color="auto"/>
              <w:right w:val="single" w:sz="6" w:space="0" w:color="auto"/>
            </w:tcBorders>
          </w:tcPr>
          <w:p w14:paraId="5E0638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5250500руб.</w:t>
            </w:r>
          </w:p>
        </w:tc>
      </w:tr>
    </w:tbl>
    <w:p w14:paraId="78D042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почти всех этих предметов в СССР не поставлено, и поэтому они не мо</w:t>
      </w:r>
      <w:r w:rsidRPr="006D2FB4">
        <w:rPr>
          <w:rFonts w:ascii="Times New Roman" w:hAnsi="Times New Roman" w:cs="Times New Roman"/>
          <w:color w:val="000000" w:themeColor="text1"/>
          <w:sz w:val="16"/>
          <w:szCs w:val="16"/>
        </w:rPr>
        <w:softHyphen/>
        <w:t>гут быть выполнены на наших заводах в такой срок, как весна 1926 г. Землечерпательные ма</w:t>
      </w:r>
      <w:r w:rsidRPr="006D2FB4">
        <w:rPr>
          <w:rFonts w:ascii="Times New Roman" w:hAnsi="Times New Roman" w:cs="Times New Roman"/>
          <w:color w:val="000000" w:themeColor="text1"/>
          <w:sz w:val="16"/>
          <w:szCs w:val="16"/>
        </w:rPr>
        <w:softHyphen/>
        <w:t xml:space="preserve">шины, например, только что закупались за </w:t>
      </w:r>
      <w:proofErr w:type="spellStart"/>
      <w:r w:rsidRPr="006D2FB4">
        <w:rPr>
          <w:rFonts w:ascii="Times New Roman" w:hAnsi="Times New Roman" w:cs="Times New Roman"/>
          <w:color w:val="000000" w:themeColor="text1"/>
          <w:sz w:val="16"/>
          <w:szCs w:val="16"/>
        </w:rPr>
        <w:t>фаницей</w:t>
      </w:r>
      <w:proofErr w:type="spellEnd"/>
      <w:r w:rsidRPr="006D2FB4">
        <w:rPr>
          <w:rFonts w:ascii="Times New Roman" w:hAnsi="Times New Roman" w:cs="Times New Roman"/>
          <w:color w:val="000000" w:themeColor="text1"/>
          <w:sz w:val="16"/>
          <w:szCs w:val="16"/>
        </w:rPr>
        <w:t xml:space="preserve"> для наших рудных предприятий. Сум</w:t>
      </w:r>
      <w:r w:rsidRPr="006D2FB4">
        <w:rPr>
          <w:rFonts w:ascii="Times New Roman" w:hAnsi="Times New Roman" w:cs="Times New Roman"/>
          <w:color w:val="000000" w:themeColor="text1"/>
          <w:sz w:val="16"/>
          <w:szCs w:val="16"/>
        </w:rPr>
        <w:softHyphen/>
        <w:t>ма импорта в 5250 тыс. руб. не может быть сколько-нибудь значительно сокращена путем пе-</w:t>
      </w:r>
      <w:proofErr w:type="spellStart"/>
      <w:r w:rsidRPr="006D2FB4">
        <w:rPr>
          <w:rFonts w:ascii="Times New Roman" w:hAnsi="Times New Roman" w:cs="Times New Roman"/>
          <w:color w:val="000000" w:themeColor="text1"/>
          <w:sz w:val="16"/>
          <w:szCs w:val="16"/>
        </w:rPr>
        <w:t>редачи</w:t>
      </w:r>
      <w:proofErr w:type="spellEnd"/>
      <w:r w:rsidRPr="006D2FB4">
        <w:rPr>
          <w:rFonts w:ascii="Times New Roman" w:hAnsi="Times New Roman" w:cs="Times New Roman"/>
          <w:color w:val="000000" w:themeColor="text1"/>
          <w:sz w:val="16"/>
          <w:szCs w:val="16"/>
        </w:rPr>
        <w:t xml:space="preserve"> заказов нашим заводам. Но заявка эта будет еще проработана дополнительно.</w:t>
      </w:r>
    </w:p>
    <w:p w14:paraId="688EEA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Относительно всей программы в целом следует отметить, что обеспеченность ее с фи</w:t>
      </w:r>
      <w:r w:rsidRPr="006D2FB4">
        <w:rPr>
          <w:rFonts w:ascii="Times New Roman" w:hAnsi="Times New Roman" w:cs="Times New Roman"/>
          <w:color w:val="000000" w:themeColor="text1"/>
          <w:sz w:val="16"/>
          <w:szCs w:val="16"/>
        </w:rPr>
        <w:softHyphen/>
        <w:t>нансовой стороны остается под сомнением. Так, например, постановлением Президиума Госплана в счет работ по приведению в мобилизационную готовность железных дорог в сме</w:t>
      </w:r>
      <w:r w:rsidRPr="006D2FB4">
        <w:rPr>
          <w:rFonts w:ascii="Times New Roman" w:hAnsi="Times New Roman" w:cs="Times New Roman"/>
          <w:color w:val="000000" w:themeColor="text1"/>
          <w:sz w:val="16"/>
          <w:szCs w:val="16"/>
        </w:rPr>
        <w:softHyphen/>
        <w:t>те НКПС выделено 10 млн руб. вместо 65 322 млн руб. или вместо 56 462 млн руб., если учесть перекрытие по новому строительству в размере 8860 млн руб. На новое железнодо</w:t>
      </w:r>
      <w:r w:rsidRPr="006D2FB4">
        <w:rPr>
          <w:rFonts w:ascii="Times New Roman" w:hAnsi="Times New Roman" w:cs="Times New Roman"/>
          <w:color w:val="000000" w:themeColor="text1"/>
          <w:sz w:val="16"/>
          <w:szCs w:val="16"/>
        </w:rPr>
        <w:softHyphen/>
        <w:t>рожное строительство военного значения следует отпустить на первый год 43 млн руб., но вопрос об отпуске средств еще не получил разрешения. Поэтому можно предположить, что указанные выше размеры потребности в материалах подвергнутся сокращению, вследствие чего их приходится считать максимальными.</w:t>
      </w:r>
    </w:p>
    <w:p w14:paraId="4DD5DF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Межлаук</w:t>
      </w:r>
      <w:proofErr w:type="spellEnd"/>
    </w:p>
    <w:p w14:paraId="20DCE4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 5. Для дальнейшей работы с Госпланом мною выделен т. Рикман, который уже рабо</w:t>
      </w:r>
      <w:r w:rsidRPr="006D2FB4">
        <w:rPr>
          <w:rFonts w:ascii="Times New Roman" w:hAnsi="Times New Roman" w:cs="Times New Roman"/>
          <w:color w:val="000000" w:themeColor="text1"/>
          <w:sz w:val="16"/>
          <w:szCs w:val="16"/>
        </w:rPr>
        <w:softHyphen/>
        <w:t xml:space="preserve">тает вместе с профессором] Л. Н. </w:t>
      </w:r>
      <w:proofErr w:type="spellStart"/>
      <w:r w:rsidRPr="006D2FB4">
        <w:rPr>
          <w:rFonts w:ascii="Times New Roman" w:hAnsi="Times New Roman" w:cs="Times New Roman"/>
          <w:color w:val="000000" w:themeColor="text1"/>
          <w:sz w:val="16"/>
          <w:szCs w:val="16"/>
        </w:rPr>
        <w:t>Беркацким</w:t>
      </w:r>
      <w:proofErr w:type="spellEnd"/>
      <w:r w:rsidRPr="006D2FB4">
        <w:rPr>
          <w:rFonts w:ascii="Times New Roman" w:hAnsi="Times New Roman" w:cs="Times New Roman"/>
          <w:color w:val="000000" w:themeColor="text1"/>
          <w:sz w:val="16"/>
          <w:szCs w:val="16"/>
        </w:rPr>
        <w:t>. В. М.</w:t>
      </w:r>
    </w:p>
    <w:p w14:paraId="5526A1D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Оп. 2. Д. 411. Л. 5-6 об. Подлинник (10711,519).</w:t>
      </w:r>
    </w:p>
    <w:p w14:paraId="461C89E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E25A7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9B5B6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2F4D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28 ноября и 12 декабря 1925. Протокол заседания Политбюро № 93, 1925 г.</w:t>
      </w:r>
    </w:p>
    <w:p w14:paraId="30B8D7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 лет назад</w:t>
      </w:r>
    </w:p>
    <w:p w14:paraId="3E1E48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переименовании РКП(б) в КП(б) СССР </w:t>
      </w:r>
    </w:p>
    <w:p w14:paraId="2AD863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Внести на XIV съезд предложение о переименовании РКП(б) во Всесоюзную коммунистическую партию (большевиков) — ВКП(б) (11652).</w:t>
      </w:r>
    </w:p>
    <w:p w14:paraId="4A60C4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68138B" w14:textId="77777777" w:rsidR="00A57FE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CC2C4FE" w14:textId="77777777" w:rsidR="00A57FEE" w:rsidRPr="006D2FB4" w:rsidRDefault="00A57FE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0C03BC" w14:textId="77777777" w:rsidR="00A57FEE" w:rsidRPr="006D2FB4" w:rsidRDefault="00A57FEE"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28 ноября </w:t>
      </w:r>
      <w:r w:rsidRPr="006D2FB4">
        <w:rPr>
          <w:rFonts w:ascii="Times New Roman" w:hAnsi="Times New Roman" w:cs="Times New Roman"/>
          <w:color w:val="000000" w:themeColor="text1"/>
          <w:sz w:val="16"/>
          <w:szCs w:val="16"/>
        </w:rPr>
        <w:t>в 1925 году парламент Турции принял закон о ношении тюрбана, или мусульманского платка, запретивший ношение гражданами одежды, которая ассоциировалась с деятельностью религиозных сект (одна из реформ Кемаля Ататюрка по преобразованию бывшей Османской империи в светское государство) (14843).</w:t>
      </w:r>
    </w:p>
    <w:p w14:paraId="22F83DBB" w14:textId="77777777" w:rsidR="00A57FEE" w:rsidRPr="006D2FB4" w:rsidRDefault="00A57FEE" w:rsidP="00054315">
      <w:pPr>
        <w:spacing w:after="0" w:line="240" w:lineRule="auto"/>
        <w:jc w:val="both"/>
        <w:rPr>
          <w:rFonts w:ascii="Times New Roman" w:hAnsi="Times New Roman" w:cs="Times New Roman"/>
          <w:color w:val="000000" w:themeColor="text1"/>
          <w:sz w:val="16"/>
          <w:szCs w:val="16"/>
        </w:rPr>
      </w:pPr>
    </w:p>
    <w:p w14:paraId="2865014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5EEF2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ADB41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ноября 1925 директор завода 1 </w:t>
      </w:r>
      <w:proofErr w:type="spellStart"/>
      <w:r w:rsidRPr="006D2FB4">
        <w:rPr>
          <w:rFonts w:ascii="Times New Roman" w:hAnsi="Times New Roman" w:cs="Times New Roman"/>
          <w:color w:val="000000" w:themeColor="text1"/>
          <w:sz w:val="16"/>
          <w:szCs w:val="16"/>
        </w:rPr>
        <w:t>Бавнуто</w:t>
      </w:r>
      <w:proofErr w:type="spellEnd"/>
      <w:r w:rsidRPr="006D2FB4">
        <w:rPr>
          <w:rFonts w:ascii="Times New Roman" w:hAnsi="Times New Roman" w:cs="Times New Roman"/>
          <w:color w:val="000000" w:themeColor="text1"/>
          <w:sz w:val="16"/>
          <w:szCs w:val="16"/>
        </w:rPr>
        <w:t xml:space="preserve"> и пом.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 писали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ВСНХ КБ письмо N 79с (вход. 1183/3-1 от 1 декабря):</w:t>
      </w:r>
    </w:p>
    <w:p w14:paraId="4863C3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"Препровождаю при настоящем сношении эскизный проект самолета ИЛ-4 (улучшение ИЛ-3) согласно прилагаемой описи..." (2227,1).</w:t>
      </w:r>
    </w:p>
    <w:p w14:paraId="364401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F859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ноября 1925 проект нового истребителя Н.Н.П. ИЛ-4 или ИЛ-6 или Ил-400в подписал директор завода 1 </w:t>
      </w:r>
      <w:proofErr w:type="spellStart"/>
      <w:r w:rsidRPr="006D2FB4">
        <w:rPr>
          <w:rFonts w:ascii="Times New Roman" w:hAnsi="Times New Roman" w:cs="Times New Roman"/>
          <w:color w:val="000000" w:themeColor="text1"/>
          <w:sz w:val="16"/>
          <w:szCs w:val="16"/>
        </w:rPr>
        <w:t>Бавнуто</w:t>
      </w:r>
      <w:proofErr w:type="spellEnd"/>
      <w:r w:rsidRPr="006D2FB4">
        <w:rPr>
          <w:rFonts w:ascii="Times New Roman" w:hAnsi="Times New Roman" w:cs="Times New Roman"/>
          <w:color w:val="000000" w:themeColor="text1"/>
          <w:sz w:val="16"/>
          <w:szCs w:val="16"/>
        </w:rPr>
        <w:t xml:space="preserve"> (назначенный вместо Немцова).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проект принял и начали строить, но в феврале 1926 засомневались, а 26 апреля 1926 - прекратили (1774,41).</w:t>
      </w:r>
    </w:p>
    <w:p w14:paraId="7794B4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FD70EA"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30 ноября 1925 г. директор завода ГАЗ-1 </w:t>
      </w:r>
      <w:proofErr w:type="spellStart"/>
      <w:r w:rsidRPr="00735736">
        <w:rPr>
          <w:rFonts w:ascii="Times New Roman" w:hAnsi="Times New Roman" w:cs="Times New Roman"/>
          <w:color w:val="0070C0"/>
          <w:sz w:val="16"/>
          <w:szCs w:val="16"/>
        </w:rPr>
        <w:t>Бавнуто</w:t>
      </w:r>
      <w:proofErr w:type="spellEnd"/>
      <w:r w:rsidRPr="00735736">
        <w:rPr>
          <w:rFonts w:ascii="Times New Roman" w:hAnsi="Times New Roman" w:cs="Times New Roman"/>
          <w:color w:val="0070C0"/>
          <w:sz w:val="16"/>
          <w:szCs w:val="16"/>
        </w:rPr>
        <w:t xml:space="preserve"> и его </w:t>
      </w:r>
      <w:proofErr w:type="spellStart"/>
      <w:r w:rsidRPr="00735736">
        <w:rPr>
          <w:rFonts w:ascii="Times New Roman" w:hAnsi="Times New Roman" w:cs="Times New Roman"/>
          <w:color w:val="0070C0"/>
          <w:sz w:val="16"/>
          <w:szCs w:val="16"/>
        </w:rPr>
        <w:t>помпотех</w:t>
      </w:r>
      <w:proofErr w:type="spellEnd"/>
      <w:r w:rsidRPr="00735736">
        <w:rPr>
          <w:rFonts w:ascii="Times New Roman" w:hAnsi="Times New Roman" w:cs="Times New Roman"/>
          <w:color w:val="0070C0"/>
          <w:sz w:val="16"/>
          <w:szCs w:val="16"/>
        </w:rPr>
        <w:t xml:space="preserve"> Косткин направили проект ИЛ-4 (ИЛ-400в, ИЛ-IV, ИЛ4) в </w:t>
      </w:r>
      <w:proofErr w:type="spellStart"/>
      <w:r w:rsidRPr="00735736">
        <w:rPr>
          <w:rFonts w:ascii="Times New Roman" w:hAnsi="Times New Roman" w:cs="Times New Roman"/>
          <w:color w:val="0070C0"/>
          <w:sz w:val="16"/>
          <w:szCs w:val="16"/>
        </w:rPr>
        <w:t>Авиатрест</w:t>
      </w:r>
      <w:proofErr w:type="spellEnd"/>
      <w:r w:rsidRPr="00735736">
        <w:rPr>
          <w:rFonts w:ascii="Times New Roman" w:hAnsi="Times New Roman" w:cs="Times New Roman"/>
          <w:color w:val="0070C0"/>
          <w:sz w:val="16"/>
          <w:szCs w:val="16"/>
        </w:rPr>
        <w:t xml:space="preserve"> ВСНХ письмом № 79с (вход. 1183/3-1 от 1 декабря). Однако немедленно проект утвержден не был (23578).</w:t>
      </w:r>
    </w:p>
    <w:p w14:paraId="0DE19B73" w14:textId="77777777" w:rsidR="004379F0" w:rsidRPr="00735736" w:rsidRDefault="004379F0" w:rsidP="004379F0">
      <w:pPr>
        <w:spacing w:after="0" w:line="240" w:lineRule="auto"/>
        <w:jc w:val="both"/>
        <w:rPr>
          <w:rFonts w:ascii="Times New Roman" w:hAnsi="Times New Roman" w:cs="Times New Roman"/>
          <w:color w:val="0070C0"/>
          <w:sz w:val="16"/>
          <w:szCs w:val="16"/>
        </w:rPr>
      </w:pPr>
    </w:p>
    <w:p w14:paraId="1ECF7357"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ноября 1925 г. проект ИЛ-4 (в некоторых документах имеющий обозначение И-6 или ИЛ-400в) подписали директор ГАЗ №1 </w:t>
      </w:r>
      <w:proofErr w:type="spellStart"/>
      <w:r w:rsidRPr="006D2FB4">
        <w:rPr>
          <w:rFonts w:ascii="Times New Roman" w:hAnsi="Times New Roman" w:cs="Times New Roman"/>
          <w:color w:val="000000" w:themeColor="text1"/>
          <w:sz w:val="16"/>
          <w:szCs w:val="16"/>
        </w:rPr>
        <w:t>Бавтуто</w:t>
      </w:r>
      <w:proofErr w:type="spellEnd"/>
      <w:r w:rsidRPr="006D2FB4">
        <w:rPr>
          <w:rFonts w:ascii="Times New Roman" w:hAnsi="Times New Roman" w:cs="Times New Roman"/>
          <w:color w:val="000000" w:themeColor="text1"/>
          <w:sz w:val="16"/>
          <w:szCs w:val="16"/>
        </w:rPr>
        <w:t xml:space="preserve"> (был назначен вместо Немцова) и его помощник по технической части Косткин. На новом истребителе кабина летчика для получения более передней полетной центровки и улучшения обзора сдвигалась вперед на 500-600 мм. За счет увеличения размаха возросла площадь крыла, нагрузка на него уменьшалась с 75 кг/м² до 65 кг/м², что при некотором снижении полетной скорости позволяло увеличить скороподъемность. Для повышения живучести при боевых повреждениях на ИЛ-4 предполагалось применить </w:t>
      </w:r>
      <w:proofErr w:type="spellStart"/>
      <w:r w:rsidRPr="006D2FB4">
        <w:rPr>
          <w:rFonts w:ascii="Times New Roman" w:hAnsi="Times New Roman" w:cs="Times New Roman"/>
          <w:color w:val="000000" w:themeColor="text1"/>
          <w:sz w:val="16"/>
          <w:szCs w:val="16"/>
        </w:rPr>
        <w:t>четырехлонжеронное</w:t>
      </w:r>
      <w:proofErr w:type="spellEnd"/>
      <w:r w:rsidRPr="006D2FB4">
        <w:rPr>
          <w:rFonts w:ascii="Times New Roman" w:hAnsi="Times New Roman" w:cs="Times New Roman"/>
          <w:color w:val="000000" w:themeColor="text1"/>
          <w:sz w:val="16"/>
          <w:szCs w:val="16"/>
        </w:rPr>
        <w:t xml:space="preserve"> крыло.</w:t>
      </w:r>
    </w:p>
    <w:p w14:paraId="1788952B"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Главной идеей проекта ИЛ-4 являлось создание на его основе ряда модификаций, с возможностью их взаимозаменяемости в боевых условиях. При дополнительной вставке в фюзеляже и некотором увеличении площади крыла из одноместного истребителя получался двухместный ИЛ-400в (2ИЛ-400в) или двухместный разведчик Р.Л.400в. Эксплуатация всех трех типов самолетов позволяла в недалеком будущем получить изрядную экономию за счет типовой конструкции и большого процента унифицированных деталей.</w:t>
      </w:r>
    </w:p>
    <w:p w14:paraId="6DCF4DD0"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схемы Р.Л.400в</w:t>
      </w:r>
    </w:p>
    <w:p w14:paraId="44E9116F"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Одобрения предложения Поликарпова не получили - в конструктивную разработку пошел только одноместный истребитель. Этот самолет при полетном весе 1650 кг должен был обладать следующими летными данными: максимальная скорость у земли — 260 км/ч, потолок — 7400 м, время набора высоты 2000 м — 4 мин, полетное время — 2,5 ч. (15585).</w:t>
      </w:r>
    </w:p>
    <w:p w14:paraId="3C4EA651"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p>
    <w:p w14:paraId="304F46D8"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ноября 1925 г. проект Ил-4 подписали директор ГАЗ №1 </w:t>
      </w:r>
      <w:proofErr w:type="spellStart"/>
      <w:r w:rsidRPr="006D2FB4">
        <w:rPr>
          <w:rFonts w:ascii="Times New Roman" w:hAnsi="Times New Roman" w:cs="Times New Roman"/>
          <w:color w:val="000000" w:themeColor="text1"/>
          <w:sz w:val="16"/>
          <w:szCs w:val="16"/>
        </w:rPr>
        <w:t>Бавтуто</w:t>
      </w:r>
      <w:proofErr w:type="spellEnd"/>
      <w:r w:rsidRPr="006D2FB4">
        <w:rPr>
          <w:rFonts w:ascii="Times New Roman" w:hAnsi="Times New Roman" w:cs="Times New Roman"/>
          <w:color w:val="000000" w:themeColor="text1"/>
          <w:sz w:val="16"/>
          <w:szCs w:val="16"/>
        </w:rPr>
        <w:t xml:space="preserve"> (был назначен вместо Немцова) и его по</w:t>
      </w:r>
      <w:r w:rsidRPr="006D2FB4">
        <w:rPr>
          <w:rFonts w:ascii="Times New Roman" w:hAnsi="Times New Roman" w:cs="Times New Roman"/>
          <w:color w:val="000000" w:themeColor="text1"/>
          <w:sz w:val="16"/>
          <w:szCs w:val="16"/>
        </w:rPr>
        <w:softHyphen/>
        <w:t>мощник по технической части Косткин. На новом истребителе кабина летчика для полу</w:t>
      </w:r>
      <w:r w:rsidRPr="006D2FB4">
        <w:rPr>
          <w:rFonts w:ascii="Times New Roman" w:hAnsi="Times New Roman" w:cs="Times New Roman"/>
          <w:color w:val="000000" w:themeColor="text1"/>
          <w:sz w:val="16"/>
          <w:szCs w:val="16"/>
        </w:rPr>
        <w:softHyphen/>
        <w:t>чения более передней полетной центровки и улучшения обзора сдвигалась вперед на 500- 600 мм. За счет увеличения размаха возросла площадь крыла, нагрузка на него уменьша</w:t>
      </w:r>
      <w:r w:rsidRPr="006D2FB4">
        <w:rPr>
          <w:rFonts w:ascii="Times New Roman" w:hAnsi="Times New Roman" w:cs="Times New Roman"/>
          <w:color w:val="000000" w:themeColor="text1"/>
          <w:sz w:val="16"/>
          <w:szCs w:val="16"/>
        </w:rPr>
        <w:softHyphen/>
        <w:t>лась с 75 кг/м</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 xml:space="preserve"> до 65 кг/м</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 что при некото</w:t>
      </w:r>
      <w:r w:rsidRPr="006D2FB4">
        <w:rPr>
          <w:rFonts w:ascii="Times New Roman" w:hAnsi="Times New Roman" w:cs="Times New Roman"/>
          <w:color w:val="000000" w:themeColor="text1"/>
          <w:sz w:val="16"/>
          <w:szCs w:val="16"/>
        </w:rPr>
        <w:softHyphen/>
        <w:t>ром снижении полетной скорости позволяло увеличить скороподъемность. Для повыше</w:t>
      </w:r>
      <w:r w:rsidRPr="006D2FB4">
        <w:rPr>
          <w:rFonts w:ascii="Times New Roman" w:hAnsi="Times New Roman" w:cs="Times New Roman"/>
          <w:color w:val="000000" w:themeColor="text1"/>
          <w:sz w:val="16"/>
          <w:szCs w:val="16"/>
        </w:rPr>
        <w:softHyphen/>
        <w:t>ния живучести при боевых повреждениях на ИЛ-4 предполагалось применить четырех- лонжеронное крыло.</w:t>
      </w:r>
    </w:p>
    <w:p w14:paraId="6C5DA901"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Главной идеей проекта ИЛ-4 являлось со</w:t>
      </w:r>
      <w:r w:rsidRPr="006D2FB4">
        <w:rPr>
          <w:rFonts w:ascii="Times New Roman" w:hAnsi="Times New Roman" w:cs="Times New Roman"/>
          <w:color w:val="000000" w:themeColor="text1"/>
          <w:sz w:val="16"/>
          <w:szCs w:val="16"/>
        </w:rPr>
        <w:softHyphen/>
        <w:t>здание на его основе ряда модификаций, с возможностью их взаимозаменяемости в бо</w:t>
      </w:r>
      <w:r w:rsidRPr="006D2FB4">
        <w:rPr>
          <w:rFonts w:ascii="Times New Roman" w:hAnsi="Times New Roman" w:cs="Times New Roman"/>
          <w:color w:val="000000" w:themeColor="text1"/>
          <w:sz w:val="16"/>
          <w:szCs w:val="16"/>
        </w:rPr>
        <w:softHyphen/>
        <w:t>евых условиях. При дополнительной вставке в фюзеляже и некотором увеличении площа</w:t>
      </w:r>
      <w:r w:rsidRPr="006D2FB4">
        <w:rPr>
          <w:rFonts w:ascii="Times New Roman" w:hAnsi="Times New Roman" w:cs="Times New Roman"/>
          <w:color w:val="000000" w:themeColor="text1"/>
          <w:sz w:val="16"/>
          <w:szCs w:val="16"/>
        </w:rPr>
        <w:softHyphen/>
        <w:t>ди крыла из одноместного истребителя полу</w:t>
      </w:r>
      <w:r w:rsidRPr="006D2FB4">
        <w:rPr>
          <w:rFonts w:ascii="Times New Roman" w:hAnsi="Times New Roman" w:cs="Times New Roman"/>
          <w:color w:val="000000" w:themeColor="text1"/>
          <w:sz w:val="16"/>
          <w:szCs w:val="16"/>
        </w:rPr>
        <w:softHyphen/>
        <w:t>чался двухместный ИЛ-400в (2ИЛ-400в) или двухместный разведчик Р.Л.400в. Эксплуа</w:t>
      </w:r>
      <w:r w:rsidRPr="006D2FB4">
        <w:rPr>
          <w:rFonts w:ascii="Times New Roman" w:hAnsi="Times New Roman" w:cs="Times New Roman"/>
          <w:color w:val="000000" w:themeColor="text1"/>
          <w:sz w:val="16"/>
          <w:szCs w:val="16"/>
        </w:rPr>
        <w:softHyphen/>
        <w:t>тация всех трех типов самолетов позволяла в недалеком будущем получить изрядную эко</w:t>
      </w:r>
      <w:r w:rsidRPr="006D2FB4">
        <w:rPr>
          <w:rFonts w:ascii="Times New Roman" w:hAnsi="Times New Roman" w:cs="Times New Roman"/>
          <w:color w:val="000000" w:themeColor="text1"/>
          <w:sz w:val="16"/>
          <w:szCs w:val="16"/>
        </w:rPr>
        <w:softHyphen/>
        <w:t>номию за счет типовой конструкции и боль</w:t>
      </w:r>
      <w:r w:rsidRPr="006D2FB4">
        <w:rPr>
          <w:rFonts w:ascii="Times New Roman" w:hAnsi="Times New Roman" w:cs="Times New Roman"/>
          <w:color w:val="000000" w:themeColor="text1"/>
          <w:sz w:val="16"/>
          <w:szCs w:val="16"/>
        </w:rPr>
        <w:softHyphen/>
        <w:t>шого процента унифицированных деталей.</w:t>
      </w:r>
    </w:p>
    <w:p w14:paraId="602971B7" w14:textId="77777777" w:rsidR="001A1DA7" w:rsidRPr="006D2FB4" w:rsidRDefault="001A1DA7" w:rsidP="00054315">
      <w:pPr>
        <w:pStyle w:val="161"/>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Проектные геометрические размеры семейства «</w:t>
      </w:r>
      <w:proofErr w:type="spellStart"/>
      <w:r w:rsidRPr="006D2FB4">
        <w:rPr>
          <w:rFonts w:ascii="Times New Roman" w:hAnsi="Times New Roman"/>
          <w:color w:val="000000" w:themeColor="text1"/>
          <w:sz w:val="16"/>
          <w:szCs w:val="16"/>
        </w:rPr>
        <w:t>ИЛов</w:t>
      </w:r>
      <w:proofErr w:type="spellEnd"/>
      <w:r w:rsidRPr="006D2FB4">
        <w:rPr>
          <w:rFonts w:ascii="Times New Roman" w:hAnsi="Times New Roman"/>
          <w:color w:val="000000" w:themeColor="text1"/>
          <w:sz w:val="16"/>
          <w:szCs w:val="16"/>
        </w:rPr>
        <w:t>»</w:t>
      </w:r>
    </w:p>
    <w:tbl>
      <w:tblPr>
        <w:tblW w:w="0" w:type="auto"/>
        <w:tblLayout w:type="fixed"/>
        <w:tblCellMar>
          <w:left w:w="10" w:type="dxa"/>
          <w:right w:w="10" w:type="dxa"/>
        </w:tblCellMar>
        <w:tblLook w:val="0000" w:firstRow="0" w:lastRow="0" w:firstColumn="0" w:lastColumn="0" w:noHBand="0" w:noVBand="0"/>
      </w:tblPr>
      <w:tblGrid>
        <w:gridCol w:w="2056"/>
        <w:gridCol w:w="1235"/>
        <w:gridCol w:w="1238"/>
        <w:gridCol w:w="1256"/>
      </w:tblGrid>
      <w:tr w:rsidR="006D2FB4" w:rsidRPr="006D2FB4" w14:paraId="0F502A43" w14:textId="77777777" w:rsidTr="004B129F">
        <w:trPr>
          <w:trHeight w:val="252"/>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30FC581E"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BCD3A2F" w14:textId="77777777" w:rsidR="001A1DA7" w:rsidRPr="006D2FB4" w:rsidRDefault="001A1DA7" w:rsidP="00054315">
            <w:pPr>
              <w:pStyle w:val="113"/>
              <w:shd w:val="clear" w:color="auto" w:fill="auto"/>
              <w:spacing w:line="240" w:lineRule="auto"/>
              <w:jc w:val="both"/>
              <w:rPr>
                <w:rFonts w:ascii="Times New Roman" w:hAnsi="Times New Roman" w:cs="Times New Roman"/>
                <w:b w:val="0"/>
                <w:color w:val="000000" w:themeColor="text1"/>
                <w:sz w:val="16"/>
                <w:szCs w:val="16"/>
              </w:rPr>
            </w:pPr>
            <w:r w:rsidRPr="006D2FB4">
              <w:rPr>
                <w:rFonts w:ascii="Times New Roman" w:hAnsi="Times New Roman" w:cs="Times New Roman"/>
                <w:b w:val="0"/>
                <w:color w:val="000000" w:themeColor="text1"/>
                <w:sz w:val="16"/>
                <w:szCs w:val="16"/>
              </w:rPr>
              <w:t>ИЛ-400в</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B3DFB42" w14:textId="77777777" w:rsidR="001A1DA7" w:rsidRPr="006D2FB4" w:rsidRDefault="001A1DA7" w:rsidP="00054315">
            <w:pPr>
              <w:pStyle w:val="113"/>
              <w:shd w:val="clear" w:color="auto" w:fill="auto"/>
              <w:spacing w:line="240" w:lineRule="auto"/>
              <w:jc w:val="both"/>
              <w:rPr>
                <w:rFonts w:ascii="Times New Roman" w:hAnsi="Times New Roman" w:cs="Times New Roman"/>
                <w:b w:val="0"/>
                <w:color w:val="000000" w:themeColor="text1"/>
                <w:sz w:val="16"/>
                <w:szCs w:val="16"/>
              </w:rPr>
            </w:pPr>
            <w:r w:rsidRPr="006D2FB4">
              <w:rPr>
                <w:rFonts w:ascii="Times New Roman" w:hAnsi="Times New Roman" w:cs="Times New Roman"/>
                <w:b w:val="0"/>
                <w:color w:val="000000" w:themeColor="text1"/>
                <w:sz w:val="16"/>
                <w:szCs w:val="16"/>
              </w:rPr>
              <w:t>2ИЛ-400в</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43DCF92E" w14:textId="77777777" w:rsidR="001A1DA7" w:rsidRPr="006D2FB4" w:rsidRDefault="001A1DA7" w:rsidP="00054315">
            <w:pPr>
              <w:pStyle w:val="113"/>
              <w:shd w:val="clear" w:color="auto" w:fill="auto"/>
              <w:spacing w:line="240" w:lineRule="auto"/>
              <w:jc w:val="both"/>
              <w:rPr>
                <w:rFonts w:ascii="Times New Roman" w:hAnsi="Times New Roman" w:cs="Times New Roman"/>
                <w:b w:val="0"/>
                <w:color w:val="000000" w:themeColor="text1"/>
                <w:sz w:val="16"/>
                <w:szCs w:val="16"/>
              </w:rPr>
            </w:pPr>
            <w:r w:rsidRPr="006D2FB4">
              <w:rPr>
                <w:rFonts w:ascii="Times New Roman" w:hAnsi="Times New Roman" w:cs="Times New Roman"/>
                <w:b w:val="0"/>
                <w:color w:val="000000" w:themeColor="text1"/>
                <w:sz w:val="16"/>
                <w:szCs w:val="16"/>
              </w:rPr>
              <w:t>Р.Л.400в</w:t>
            </w:r>
          </w:p>
        </w:tc>
      </w:tr>
      <w:tr w:rsidR="006D2FB4" w:rsidRPr="006D2FB4" w14:paraId="35C4D224" w14:textId="77777777" w:rsidTr="004B129F">
        <w:trPr>
          <w:trHeight w:val="245"/>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117209EF" w14:textId="77777777" w:rsidR="001A1DA7" w:rsidRPr="006D2FB4" w:rsidRDefault="001A1DA7"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Размах крыла (м)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EF3D523" w14:textId="77777777" w:rsidR="001A1DA7" w:rsidRPr="006D2FB4" w:rsidRDefault="001A1DA7"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11,72</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4B448C36" w14:textId="77777777" w:rsidR="001A1DA7" w:rsidRPr="006D2FB4" w:rsidRDefault="001A1DA7"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14,0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1FC3CE0F" w14:textId="77777777" w:rsidR="001A1DA7" w:rsidRPr="006D2FB4" w:rsidRDefault="001A1DA7"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16.2</w:t>
            </w:r>
          </w:p>
        </w:tc>
      </w:tr>
      <w:tr w:rsidR="006D2FB4" w:rsidRPr="006D2FB4" w14:paraId="2F502A0F" w14:textId="77777777" w:rsidTr="004B129F">
        <w:trPr>
          <w:trHeight w:val="256"/>
        </w:trPr>
        <w:tc>
          <w:tcPr>
            <w:tcW w:w="2056" w:type="dxa"/>
            <w:tcBorders>
              <w:top w:val="single" w:sz="6" w:space="0" w:color="auto"/>
              <w:left w:val="single" w:sz="6" w:space="0" w:color="auto"/>
              <w:bottom w:val="single" w:sz="6" w:space="0" w:color="auto"/>
              <w:right w:val="single" w:sz="6" w:space="0" w:color="auto"/>
            </w:tcBorders>
            <w:shd w:val="clear" w:color="auto" w:fill="FFFFFF"/>
          </w:tcPr>
          <w:p w14:paraId="5ABE8DDC" w14:textId="77777777" w:rsidR="001A1DA7" w:rsidRPr="006D2FB4" w:rsidRDefault="001A1DA7"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Длина(м)</w:t>
            </w:r>
          </w:p>
        </w:tc>
        <w:tc>
          <w:tcPr>
            <w:tcW w:w="1235" w:type="dxa"/>
            <w:tcBorders>
              <w:top w:val="single" w:sz="6" w:space="0" w:color="auto"/>
              <w:left w:val="single" w:sz="6" w:space="0" w:color="auto"/>
              <w:bottom w:val="single" w:sz="6" w:space="0" w:color="auto"/>
              <w:right w:val="single" w:sz="6" w:space="0" w:color="auto"/>
            </w:tcBorders>
            <w:shd w:val="clear" w:color="auto" w:fill="FFFFFF"/>
          </w:tcPr>
          <w:p w14:paraId="5B552882" w14:textId="77777777" w:rsidR="001A1DA7" w:rsidRPr="006D2FB4" w:rsidRDefault="001A1DA7"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7.8</w:t>
            </w:r>
          </w:p>
        </w:tc>
        <w:tc>
          <w:tcPr>
            <w:tcW w:w="1238" w:type="dxa"/>
            <w:tcBorders>
              <w:top w:val="single" w:sz="6" w:space="0" w:color="auto"/>
              <w:left w:val="single" w:sz="6" w:space="0" w:color="auto"/>
              <w:bottom w:val="single" w:sz="6" w:space="0" w:color="auto"/>
              <w:right w:val="single" w:sz="6" w:space="0" w:color="auto"/>
            </w:tcBorders>
            <w:shd w:val="clear" w:color="auto" w:fill="FFFFFF"/>
          </w:tcPr>
          <w:p w14:paraId="6CFFD92B" w14:textId="77777777" w:rsidR="001A1DA7" w:rsidRPr="006D2FB4" w:rsidRDefault="001A1DA7"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9,0</w:t>
            </w:r>
          </w:p>
        </w:tc>
        <w:tc>
          <w:tcPr>
            <w:tcW w:w="1256" w:type="dxa"/>
            <w:tcBorders>
              <w:top w:val="single" w:sz="6" w:space="0" w:color="auto"/>
              <w:left w:val="single" w:sz="6" w:space="0" w:color="auto"/>
              <w:bottom w:val="single" w:sz="6" w:space="0" w:color="auto"/>
              <w:right w:val="single" w:sz="6" w:space="0" w:color="auto"/>
            </w:tcBorders>
            <w:shd w:val="clear" w:color="auto" w:fill="FFFFFF"/>
          </w:tcPr>
          <w:p w14:paraId="2E3B2D93" w14:textId="77777777" w:rsidR="001A1DA7" w:rsidRPr="006D2FB4" w:rsidRDefault="001A1DA7" w:rsidP="00054315">
            <w:pPr>
              <w:pStyle w:val="130"/>
              <w:shd w:val="clear" w:color="auto" w:fill="auto"/>
              <w:spacing w:line="240" w:lineRule="auto"/>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9,0</w:t>
            </w:r>
          </w:p>
        </w:tc>
      </w:tr>
    </w:tbl>
    <w:p w14:paraId="316A4A22"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Одобрения предложения Поликарпова не получили - в конструктивную разработку по</w:t>
      </w:r>
      <w:r w:rsidRPr="006D2FB4">
        <w:rPr>
          <w:rFonts w:ascii="Times New Roman" w:hAnsi="Times New Roman" w:cs="Times New Roman"/>
          <w:color w:val="000000" w:themeColor="text1"/>
          <w:sz w:val="16"/>
          <w:szCs w:val="16"/>
        </w:rPr>
        <w:softHyphen/>
        <w:t xml:space="preserve">шел только одноместный истребитель. Этот самолет при полетном весе 1650 кг должен </w:t>
      </w:r>
      <w:proofErr w:type="spellStart"/>
      <w:r w:rsidRPr="006D2FB4">
        <w:rPr>
          <w:rFonts w:ascii="Times New Roman" w:hAnsi="Times New Roman" w:cs="Times New Roman"/>
          <w:color w:val="000000" w:themeColor="text1"/>
          <w:sz w:val="16"/>
          <w:szCs w:val="16"/>
        </w:rPr>
        <w:t>былобладать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следуюши</w:t>
      </w:r>
      <w:proofErr w:type="spellEnd"/>
      <w:r w:rsidRPr="006D2FB4">
        <w:rPr>
          <w:rFonts w:ascii="Times New Roman" w:hAnsi="Times New Roman" w:cs="Times New Roman"/>
          <w:color w:val="000000" w:themeColor="text1"/>
          <w:sz w:val="16"/>
          <w:szCs w:val="16"/>
        </w:rPr>
        <w:t xml:space="preserve"> ми </w:t>
      </w:r>
      <w:proofErr w:type="spellStart"/>
      <w:r w:rsidRPr="006D2FB4">
        <w:rPr>
          <w:rFonts w:ascii="Times New Roman" w:hAnsi="Times New Roman" w:cs="Times New Roman"/>
          <w:color w:val="000000" w:themeColor="text1"/>
          <w:sz w:val="16"/>
          <w:szCs w:val="16"/>
        </w:rPr>
        <w:t>летн</w:t>
      </w:r>
      <w:proofErr w:type="spellEnd"/>
      <w:r w:rsidRPr="006D2FB4">
        <w:rPr>
          <w:rFonts w:ascii="Times New Roman" w:hAnsi="Times New Roman" w:cs="Times New Roman"/>
          <w:color w:val="000000" w:themeColor="text1"/>
          <w:sz w:val="16"/>
          <w:szCs w:val="16"/>
        </w:rPr>
        <w:t xml:space="preserve"> ы м и дан н ы м и: максимальная скорость у земли - 260 км/ч, пото</w:t>
      </w:r>
      <w:r w:rsidRPr="006D2FB4">
        <w:rPr>
          <w:rFonts w:ascii="Times New Roman" w:hAnsi="Times New Roman" w:cs="Times New Roman"/>
          <w:color w:val="000000" w:themeColor="text1"/>
          <w:sz w:val="16"/>
          <w:szCs w:val="16"/>
        </w:rPr>
        <w:softHyphen/>
        <w:t>лок — 7400 м, время набора высоты 2000 м — 4 мин, полетное время — 2,5 ч (12295).</w:t>
      </w:r>
    </w:p>
    <w:p w14:paraId="55AAB52B"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p w14:paraId="467C64F0" w14:textId="77777777" w:rsidR="000B2CE8" w:rsidRPr="004D3774" w:rsidRDefault="000B2CE8" w:rsidP="000B2CE8">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30</w:t>
      </w:r>
      <w:r w:rsidRPr="004D3774">
        <w:rPr>
          <w:rFonts w:ascii="Times New Roman" w:hAnsi="Times New Roman" w:cs="Times New Roman"/>
          <w:color w:val="0070C0"/>
          <w:sz w:val="16"/>
          <w:szCs w:val="16"/>
        </w:rPr>
        <w:t xml:space="preserve"> ноября </w:t>
      </w:r>
      <w:r>
        <w:rPr>
          <w:rFonts w:ascii="Times New Roman" w:hAnsi="Times New Roman" w:cs="Times New Roman"/>
          <w:color w:val="0070C0"/>
          <w:sz w:val="16"/>
          <w:szCs w:val="16"/>
        </w:rPr>
        <w:t>1925 г</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н</w:t>
      </w:r>
      <w:r w:rsidRPr="004D3774">
        <w:rPr>
          <w:rFonts w:ascii="Times New Roman" w:hAnsi="Times New Roman" w:cs="Times New Roman"/>
          <w:color w:val="0070C0"/>
          <w:sz w:val="16"/>
          <w:szCs w:val="16"/>
        </w:rPr>
        <w:t xml:space="preserve">ачались заводские испытания авиационного мотора </w:t>
      </w:r>
      <w:r>
        <w:rPr>
          <w:rFonts w:ascii="Times New Roman" w:hAnsi="Times New Roman" w:cs="Times New Roman"/>
          <w:color w:val="0070C0"/>
          <w:sz w:val="16"/>
          <w:szCs w:val="16"/>
        </w:rPr>
        <w:t>М-11</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построенного заводом "Мотор»» по проекту его инженеров Нико</w:t>
      </w:r>
      <w:r>
        <w:rPr>
          <w:rFonts w:ascii="Times New Roman" w:hAnsi="Times New Roman" w:cs="Times New Roman"/>
          <w:color w:val="0070C0"/>
          <w:sz w:val="16"/>
          <w:szCs w:val="16"/>
        </w:rPr>
        <w:t>лая</w:t>
      </w:r>
      <w:r w:rsidRPr="004D3774">
        <w:rPr>
          <w:rFonts w:ascii="Times New Roman" w:hAnsi="Times New Roman" w:cs="Times New Roman"/>
          <w:color w:val="0070C0"/>
          <w:sz w:val="16"/>
          <w:szCs w:val="16"/>
        </w:rPr>
        <w:t xml:space="preserve"> Васильевича </w:t>
      </w:r>
      <w:proofErr w:type="spellStart"/>
      <w:r w:rsidRPr="004D3774">
        <w:rPr>
          <w:rFonts w:ascii="Times New Roman" w:hAnsi="Times New Roman" w:cs="Times New Roman"/>
          <w:color w:val="0070C0"/>
          <w:sz w:val="16"/>
          <w:szCs w:val="16"/>
        </w:rPr>
        <w:t>Окромешко</w:t>
      </w:r>
      <w:proofErr w:type="spellEnd"/>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Аркадия Дмитриевича </w:t>
      </w:r>
      <w:proofErr w:type="spellStart"/>
      <w:r>
        <w:rPr>
          <w:rFonts w:ascii="Times New Roman" w:hAnsi="Times New Roman" w:cs="Times New Roman"/>
          <w:color w:val="0070C0"/>
          <w:sz w:val="16"/>
          <w:szCs w:val="16"/>
        </w:rPr>
        <w:t>Ш</w:t>
      </w:r>
      <w:r w:rsidRPr="004D3774">
        <w:rPr>
          <w:rFonts w:ascii="Times New Roman" w:hAnsi="Times New Roman" w:cs="Times New Roman"/>
          <w:color w:val="0070C0"/>
          <w:sz w:val="16"/>
          <w:szCs w:val="16"/>
        </w:rPr>
        <w:t>вепова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М</w:t>
      </w:r>
      <w:r w:rsidRPr="004D3774">
        <w:rPr>
          <w:rFonts w:ascii="Times New Roman" w:hAnsi="Times New Roman" w:cs="Times New Roman"/>
          <w:color w:val="0070C0"/>
          <w:sz w:val="16"/>
          <w:szCs w:val="16"/>
        </w:rPr>
        <w:t xml:space="preserve">-11 - </w:t>
      </w:r>
      <w:proofErr w:type="spellStart"/>
      <w:r w:rsidRPr="004D3774">
        <w:rPr>
          <w:rFonts w:ascii="Times New Roman" w:hAnsi="Times New Roman" w:cs="Times New Roman"/>
          <w:color w:val="0070C0"/>
          <w:sz w:val="16"/>
          <w:szCs w:val="16"/>
        </w:rPr>
        <w:t>пя</w:t>
      </w:r>
      <w:r>
        <w:rPr>
          <w:rFonts w:ascii="Times New Roman" w:hAnsi="Times New Roman" w:cs="Times New Roman"/>
          <w:color w:val="0070C0"/>
          <w:sz w:val="16"/>
          <w:szCs w:val="16"/>
        </w:rPr>
        <w:t>тицил</w:t>
      </w:r>
      <w:r w:rsidRPr="004D3774">
        <w:rPr>
          <w:rFonts w:ascii="Times New Roman" w:hAnsi="Times New Roman" w:cs="Times New Roman"/>
          <w:color w:val="0070C0"/>
          <w:sz w:val="16"/>
          <w:szCs w:val="16"/>
        </w:rPr>
        <w:t>ндровый</w:t>
      </w:r>
      <w:proofErr w:type="spellEnd"/>
      <w:r w:rsidRPr="004D3774">
        <w:rPr>
          <w:rFonts w:ascii="Times New Roman" w:hAnsi="Times New Roman" w:cs="Times New Roman"/>
          <w:color w:val="0070C0"/>
          <w:sz w:val="16"/>
          <w:szCs w:val="16"/>
        </w:rPr>
        <w:t xml:space="preserve"> мотор воздушного охлаждения мощностью 100 л.с.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Ко</w:t>
      </w:r>
      <w:r>
        <w:rPr>
          <w:rFonts w:ascii="Times New Roman" w:hAnsi="Times New Roman" w:cs="Times New Roman"/>
          <w:color w:val="0070C0"/>
          <w:sz w:val="16"/>
          <w:szCs w:val="16"/>
        </w:rPr>
        <w:t>нструк</w:t>
      </w:r>
      <w:r w:rsidRPr="004D3774">
        <w:rPr>
          <w:rFonts w:ascii="Times New Roman" w:hAnsi="Times New Roman" w:cs="Times New Roman"/>
          <w:color w:val="0070C0"/>
          <w:sz w:val="16"/>
          <w:szCs w:val="16"/>
        </w:rPr>
        <w:t>ция его оказалась столь удачной,</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что он вытеснил все </w:t>
      </w:r>
      <w:r>
        <w:rPr>
          <w:rFonts w:ascii="Times New Roman" w:hAnsi="Times New Roman" w:cs="Times New Roman"/>
          <w:color w:val="0070C0"/>
          <w:sz w:val="16"/>
          <w:szCs w:val="16"/>
        </w:rPr>
        <w:t>иностранные</w:t>
      </w:r>
      <w:r w:rsidRPr="004D3774">
        <w:rPr>
          <w:rFonts w:ascii="Times New Roman" w:hAnsi="Times New Roman" w:cs="Times New Roman"/>
          <w:color w:val="0070C0"/>
          <w:sz w:val="16"/>
          <w:szCs w:val="16"/>
        </w:rPr>
        <w:t xml:space="preserve">- моторы той же мощности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занял прочное место в учебно</w:t>
      </w:r>
      <w:r>
        <w:rPr>
          <w:rFonts w:ascii="Times New Roman" w:hAnsi="Times New Roman" w:cs="Times New Roman"/>
          <w:color w:val="0070C0"/>
          <w:sz w:val="16"/>
          <w:szCs w:val="16"/>
        </w:rPr>
        <w:t>й</w:t>
      </w:r>
      <w:r w:rsidRPr="004D3774">
        <w:rPr>
          <w:rFonts w:ascii="Times New Roman" w:hAnsi="Times New Roman" w:cs="Times New Roman"/>
          <w:color w:val="0070C0"/>
          <w:sz w:val="16"/>
          <w:szCs w:val="16"/>
        </w:rPr>
        <w:t xml:space="preserve"> и спор</w:t>
      </w:r>
      <w:r>
        <w:rPr>
          <w:rFonts w:ascii="Times New Roman" w:hAnsi="Times New Roman" w:cs="Times New Roman"/>
          <w:color w:val="0070C0"/>
          <w:sz w:val="16"/>
          <w:szCs w:val="16"/>
        </w:rPr>
        <w:t>ти</w:t>
      </w:r>
      <w:r w:rsidRPr="004D3774">
        <w:rPr>
          <w:rFonts w:ascii="Times New Roman" w:hAnsi="Times New Roman" w:cs="Times New Roman"/>
          <w:color w:val="0070C0"/>
          <w:sz w:val="16"/>
          <w:szCs w:val="16"/>
        </w:rPr>
        <w:t>вной авиации.</w:t>
      </w:r>
    </w:p>
    <w:p w14:paraId="2D3925DA" w14:textId="77777777" w:rsidR="000B2CE8" w:rsidRDefault="000B2CE8" w:rsidP="000B2CE8">
      <w:pPr>
        <w:spacing w:after="0" w:line="240" w:lineRule="auto"/>
        <w:jc w:val="both"/>
        <w:rPr>
          <w:rFonts w:ascii="Times New Roman" w:hAnsi="Times New Roman" w:cs="Times New Roman"/>
          <w:color w:val="0070C0"/>
          <w:sz w:val="16"/>
          <w:szCs w:val="16"/>
        </w:rPr>
      </w:pPr>
      <w:r w:rsidRPr="004D3774">
        <w:rPr>
          <w:rFonts w:ascii="Times New Roman" w:hAnsi="Times New Roman" w:cs="Times New Roman"/>
          <w:color w:val="0070C0"/>
          <w:sz w:val="16"/>
          <w:szCs w:val="16"/>
        </w:rPr>
        <w:t>/ЦГАСА,</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ф.</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4,</w:t>
      </w:r>
      <w:r>
        <w:rPr>
          <w:rFonts w:ascii="Times New Roman" w:hAnsi="Times New Roman" w:cs="Times New Roman"/>
          <w:color w:val="0070C0"/>
          <w:sz w:val="16"/>
          <w:szCs w:val="16"/>
        </w:rPr>
        <w:t xml:space="preserve"> оп</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2, </w:t>
      </w:r>
      <w:r>
        <w:rPr>
          <w:rFonts w:ascii="Times New Roman" w:hAnsi="Times New Roman" w:cs="Times New Roman"/>
          <w:color w:val="0070C0"/>
          <w:sz w:val="16"/>
          <w:szCs w:val="16"/>
        </w:rPr>
        <w:t>д</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398, </w:t>
      </w:r>
      <w:r>
        <w:rPr>
          <w:rFonts w:ascii="Times New Roman" w:hAnsi="Times New Roman" w:cs="Times New Roman"/>
          <w:color w:val="0070C0"/>
          <w:sz w:val="16"/>
          <w:szCs w:val="16"/>
        </w:rPr>
        <w:t>л</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289/</w:t>
      </w:r>
      <w:r>
        <w:rPr>
          <w:rFonts w:ascii="Times New Roman" w:hAnsi="Times New Roman" w:cs="Times New Roman"/>
          <w:color w:val="0070C0"/>
          <w:sz w:val="16"/>
          <w:szCs w:val="16"/>
        </w:rPr>
        <w:t xml:space="preserve"> (23370).</w:t>
      </w:r>
    </w:p>
    <w:p w14:paraId="046DEDCC" w14:textId="77777777" w:rsidR="000B2CE8" w:rsidRPr="004D3774" w:rsidRDefault="000B2CE8" w:rsidP="000B2CE8">
      <w:pPr>
        <w:spacing w:after="0" w:line="240" w:lineRule="auto"/>
        <w:jc w:val="both"/>
        <w:rPr>
          <w:rFonts w:ascii="Times New Roman" w:hAnsi="Times New Roman" w:cs="Times New Roman"/>
          <w:color w:val="0070C0"/>
          <w:sz w:val="16"/>
          <w:szCs w:val="16"/>
        </w:rPr>
      </w:pPr>
    </w:p>
    <w:p w14:paraId="10F523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w:t>
      </w:r>
      <w:proofErr w:type="spellStart"/>
      <w:r w:rsidRPr="006D2FB4">
        <w:rPr>
          <w:rFonts w:ascii="Times New Roman" w:hAnsi="Times New Roman" w:cs="Times New Roman"/>
          <w:color w:val="000000" w:themeColor="text1"/>
          <w:sz w:val="16"/>
          <w:szCs w:val="16"/>
        </w:rPr>
        <w:t>Наркомторгу</w:t>
      </w:r>
      <w:proofErr w:type="spellEnd"/>
      <w:r w:rsidRPr="006D2FB4">
        <w:rPr>
          <w:rFonts w:ascii="Times New Roman" w:hAnsi="Times New Roman" w:cs="Times New Roman"/>
          <w:color w:val="000000" w:themeColor="text1"/>
          <w:sz w:val="16"/>
          <w:szCs w:val="16"/>
        </w:rPr>
        <w:t xml:space="preserve">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274D15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Помимо этих печей, к октябрю 1925 г. по заказам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w:t>
      </w:r>
      <w:proofErr w:type="spellStart"/>
      <w:r w:rsidRPr="006D2FB4">
        <w:rPr>
          <w:rFonts w:ascii="Times New Roman" w:hAnsi="Times New Roman" w:cs="Times New Roman"/>
          <w:color w:val="000000" w:themeColor="text1"/>
          <w:sz w:val="16"/>
          <w:szCs w:val="16"/>
        </w:rPr>
        <w:t>нихромовой</w:t>
      </w:r>
      <w:proofErr w:type="spellEnd"/>
      <w:r w:rsidRPr="006D2FB4">
        <w:rPr>
          <w:rFonts w:ascii="Times New Roman" w:hAnsi="Times New Roman" w:cs="Times New Roman"/>
          <w:color w:val="000000" w:themeColor="text1"/>
          <w:sz w:val="16"/>
          <w:szCs w:val="16"/>
        </w:rPr>
        <w:t xml:space="preserve"> проволокой и </w:t>
      </w:r>
      <w:proofErr w:type="spellStart"/>
      <w:r w:rsidRPr="006D2FB4">
        <w:rPr>
          <w:rFonts w:ascii="Times New Roman" w:hAnsi="Times New Roman" w:cs="Times New Roman"/>
          <w:color w:val="000000" w:themeColor="text1"/>
          <w:sz w:val="16"/>
          <w:szCs w:val="16"/>
        </w:rPr>
        <w:t>хромансилевыми</w:t>
      </w:r>
      <w:proofErr w:type="spellEnd"/>
      <w:r w:rsidRPr="006D2FB4">
        <w:rPr>
          <w:rFonts w:ascii="Times New Roman" w:hAnsi="Times New Roman" w:cs="Times New Roman"/>
          <w:color w:val="000000" w:themeColor="text1"/>
          <w:sz w:val="16"/>
          <w:szCs w:val="16"/>
        </w:rPr>
        <w:t xml:space="preserve"> трубами.</w:t>
      </w:r>
    </w:p>
    <w:p w14:paraId="5342F4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6D2FB4">
        <w:rPr>
          <w:rFonts w:ascii="Times New Roman" w:hAnsi="Times New Roman" w:cs="Times New Roman"/>
          <w:color w:val="000000" w:themeColor="text1"/>
          <w:sz w:val="16"/>
          <w:szCs w:val="16"/>
        </w:rPr>
        <w:t>электросвечи</w:t>
      </w:r>
      <w:proofErr w:type="spellEnd"/>
      <w:r w:rsidRPr="006D2FB4">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4AAEF6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оставалось около 60 $. На эти деньги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35442F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6D2FB4">
        <w:rPr>
          <w:rFonts w:ascii="Times New Roman" w:hAnsi="Times New Roman" w:cs="Times New Roman"/>
          <w:color w:val="000000" w:themeColor="text1"/>
          <w:sz w:val="16"/>
          <w:szCs w:val="16"/>
        </w:rPr>
        <w:t>Спотэкзак</w:t>
      </w:r>
      <w:proofErr w:type="spellEnd"/>
      <w:r w:rsidRPr="006D2FB4">
        <w:rPr>
          <w:rFonts w:ascii="Times New Roman" w:hAnsi="Times New Roman" w:cs="Times New Roman"/>
          <w:color w:val="000000" w:themeColor="text1"/>
          <w:sz w:val="16"/>
          <w:szCs w:val="16"/>
        </w:rPr>
        <w:t>).</w:t>
      </w:r>
    </w:p>
    <w:p w14:paraId="13CFD1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6D2FB4">
        <w:rPr>
          <w:rFonts w:ascii="Times New Roman" w:hAnsi="Times New Roman" w:cs="Times New Roman"/>
          <w:color w:val="000000" w:themeColor="text1"/>
          <w:sz w:val="16"/>
          <w:szCs w:val="16"/>
        </w:rPr>
        <w:t>альтметры</w:t>
      </w:r>
      <w:proofErr w:type="spellEnd"/>
      <w:r w:rsidRPr="006D2FB4">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6D2FB4">
        <w:rPr>
          <w:rFonts w:ascii="Times New Roman" w:hAnsi="Times New Roman" w:cs="Times New Roman"/>
          <w:color w:val="000000" w:themeColor="text1"/>
          <w:sz w:val="16"/>
          <w:szCs w:val="16"/>
        </w:rPr>
        <w:t>Авиатресу</w:t>
      </w:r>
      <w:proofErr w:type="spellEnd"/>
      <w:r w:rsidRPr="006D2FB4">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26950E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50EEF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EEB5B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CE56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ноября 1925 в Турции запрещены ордена дервишей и закрыты их монастыри (4962).</w:t>
      </w:r>
    </w:p>
    <w:p w14:paraId="43691015"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09ADEE8" w14:textId="77777777" w:rsidR="00891350"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06625A0" w14:textId="77777777" w:rsidR="00891350" w:rsidRPr="006D2FB4" w:rsidRDefault="00891350"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BE3F92"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ноября 1925 года первым советскими ВВС был принят самолет Юнкерс К.30 №906. Его испытывали и на лыжах, и на колесах, и на поплавках. На испытаниях выявились вибрации стабилизатора. Самолет оказался на 120 кг тяжелее запланированного, а практический потолок составлял всего 2800 метров вместо обещанных фирмой 5000 метров. Скороподъемность тоже признали неудовлетворительной (15479).</w:t>
      </w:r>
    </w:p>
    <w:p w14:paraId="029992B8"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p>
    <w:p w14:paraId="589E45A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AE3FD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78D81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ноября — начале декабря 1925 г. делегация «Метахима» (директора «Метахима» Л. Г. Гинзбург и «</w:t>
      </w:r>
      <w:proofErr w:type="spellStart"/>
      <w:r w:rsidRPr="006D2FB4">
        <w:rPr>
          <w:rFonts w:ascii="Times New Roman" w:hAnsi="Times New Roman" w:cs="Times New Roman"/>
          <w:color w:val="000000" w:themeColor="text1"/>
          <w:sz w:val="16"/>
          <w:szCs w:val="16"/>
        </w:rPr>
        <w:t>Воствага</w:t>
      </w:r>
      <w:proofErr w:type="spellEnd"/>
      <w:r w:rsidRPr="006D2FB4">
        <w:rPr>
          <w:rFonts w:ascii="Times New Roman" w:hAnsi="Times New Roman" w:cs="Times New Roman"/>
          <w:color w:val="000000" w:themeColor="text1"/>
          <w:sz w:val="16"/>
          <w:szCs w:val="16"/>
        </w:rPr>
        <w:t xml:space="preserve">» С. И. </w:t>
      </w:r>
      <w:proofErr w:type="spellStart"/>
      <w:r w:rsidRPr="006D2FB4">
        <w:rPr>
          <w:rFonts w:ascii="Times New Roman" w:hAnsi="Times New Roman" w:cs="Times New Roman"/>
          <w:color w:val="000000" w:themeColor="text1"/>
          <w:sz w:val="16"/>
          <w:szCs w:val="16"/>
        </w:rPr>
        <w:t>Мрочковский</w:t>
      </w:r>
      <w:proofErr w:type="spellEnd"/>
      <w:r w:rsidRPr="006D2FB4">
        <w:rPr>
          <w:rFonts w:ascii="Times New Roman" w:hAnsi="Times New Roman" w:cs="Times New Roman"/>
          <w:color w:val="000000" w:themeColor="text1"/>
          <w:sz w:val="16"/>
          <w:szCs w:val="16"/>
        </w:rPr>
        <w:t xml:space="preserve">) в Берлин для переговоров приехала уже по настоянию </w:t>
      </w:r>
      <w:proofErr w:type="spellStart"/>
      <w:r w:rsidRPr="006D2FB4">
        <w:rPr>
          <w:rFonts w:ascii="Times New Roman" w:hAnsi="Times New Roman" w:cs="Times New Roman"/>
          <w:color w:val="000000" w:themeColor="text1"/>
          <w:sz w:val="16"/>
          <w:szCs w:val="16"/>
        </w:rPr>
        <w:t>Нидермайера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Нидермайер</w:t>
      </w:r>
      <w:proofErr w:type="spellEnd"/>
      <w:r w:rsidRPr="006D2FB4">
        <w:rPr>
          <w:rFonts w:ascii="Times New Roman" w:hAnsi="Times New Roman" w:cs="Times New Roman"/>
          <w:color w:val="000000" w:themeColor="text1"/>
          <w:sz w:val="16"/>
          <w:szCs w:val="16"/>
        </w:rPr>
        <w:t xml:space="preserve"> обещал, что «</w:t>
      </w:r>
      <w:proofErr w:type="spellStart"/>
      <w:r w:rsidRPr="006D2FB4">
        <w:rPr>
          <w:rFonts w:ascii="Times New Roman" w:hAnsi="Times New Roman" w:cs="Times New Roman"/>
          <w:color w:val="000000" w:themeColor="text1"/>
          <w:sz w:val="16"/>
          <w:szCs w:val="16"/>
        </w:rPr>
        <w:t>гефисты</w:t>
      </w:r>
      <w:proofErr w:type="spellEnd"/>
      <w:r w:rsidRPr="006D2FB4">
        <w:rPr>
          <w:rFonts w:ascii="Times New Roman" w:hAnsi="Times New Roman" w:cs="Times New Roman"/>
          <w:color w:val="000000" w:themeColor="text1"/>
          <w:sz w:val="16"/>
          <w:szCs w:val="16"/>
        </w:rPr>
        <w:t xml:space="preserve">» будут отозваны, так как и «само германское ведомство убедилось в их </w:t>
      </w:r>
      <w:proofErr w:type="spellStart"/>
      <w:r w:rsidRPr="006D2FB4">
        <w:rPr>
          <w:rFonts w:ascii="Times New Roman" w:hAnsi="Times New Roman" w:cs="Times New Roman"/>
          <w:color w:val="000000" w:themeColor="text1"/>
          <w:sz w:val="16"/>
          <w:szCs w:val="16"/>
        </w:rPr>
        <w:t>неделовитости</w:t>
      </w:r>
      <w:proofErr w:type="spellEnd"/>
      <w:r w:rsidRPr="006D2FB4">
        <w:rPr>
          <w:rFonts w:ascii="Times New Roman" w:hAnsi="Times New Roman" w:cs="Times New Roman"/>
          <w:color w:val="000000" w:themeColor="text1"/>
          <w:sz w:val="16"/>
          <w:szCs w:val="16"/>
        </w:rPr>
        <w:t xml:space="preserve"> и нечестности». Это было условием приезда представителей «Метахима» в Берлин (АВП РФ, ф. 04, оп. 13, п. 87, д. 50123, л. 25.). Разговоры велись о достройке и пуске химзавода. «Метахим» считал, что завод построен плохо (недостаточная производительность и низкая безопасность производства). Удалось договориться, что если к вновь установленному сроку завод не будет пущен, или его пробный пуск даст отрицательные результаты, то «завод, как он есть, сдается «</w:t>
      </w:r>
      <w:proofErr w:type="spellStart"/>
      <w:r w:rsidRPr="006D2FB4">
        <w:rPr>
          <w:rFonts w:ascii="Times New Roman" w:hAnsi="Times New Roman" w:cs="Times New Roman"/>
          <w:color w:val="000000" w:themeColor="text1"/>
          <w:sz w:val="16"/>
          <w:szCs w:val="16"/>
        </w:rPr>
        <w:t>Берсоли</w:t>
      </w:r>
      <w:proofErr w:type="spellEnd"/>
      <w:r w:rsidRPr="006D2FB4">
        <w:rPr>
          <w:rFonts w:ascii="Times New Roman" w:hAnsi="Times New Roman" w:cs="Times New Roman"/>
          <w:color w:val="000000" w:themeColor="text1"/>
          <w:sz w:val="16"/>
          <w:szCs w:val="16"/>
        </w:rPr>
        <w:t xml:space="preserve">» и переоборудование его производится русской стороной за счет ГЕФУ». Однако по вопросу об ответственности за возможные убытки единства не достигли и переговоры зашли в тупик. Крестинский для улаживания спора 7 декабря 1925 г. встречался с начальником германского генштаба Хассе. Тот указал, что перед ним вопрос об отзыве представителей «ГЕФУ» в качестве их наказания не стоял. </w:t>
      </w:r>
      <w:proofErr w:type="spellStart"/>
      <w:r w:rsidRPr="006D2FB4">
        <w:rPr>
          <w:rFonts w:ascii="Times New Roman" w:hAnsi="Times New Roman" w:cs="Times New Roman"/>
          <w:color w:val="000000" w:themeColor="text1"/>
          <w:sz w:val="16"/>
          <w:szCs w:val="16"/>
        </w:rPr>
        <w:t>Чунке</w:t>
      </w:r>
      <w:proofErr w:type="spellEnd"/>
      <w:r w:rsidRPr="006D2FB4">
        <w:rPr>
          <w:rFonts w:ascii="Times New Roman" w:hAnsi="Times New Roman" w:cs="Times New Roman"/>
          <w:color w:val="000000" w:themeColor="text1"/>
          <w:sz w:val="16"/>
          <w:szCs w:val="16"/>
        </w:rPr>
        <w:t xml:space="preserve"> поэтому остается в Москве, а его коллега (директор «ГЕФУ» Т. </w:t>
      </w:r>
      <w:proofErr w:type="spellStart"/>
      <w:r w:rsidRPr="006D2FB4">
        <w:rPr>
          <w:rFonts w:ascii="Times New Roman" w:hAnsi="Times New Roman" w:cs="Times New Roman"/>
          <w:color w:val="000000" w:themeColor="text1"/>
          <w:sz w:val="16"/>
          <w:szCs w:val="16"/>
        </w:rPr>
        <w:t>Эккарт</w:t>
      </w:r>
      <w:proofErr w:type="spellEnd"/>
      <w:r w:rsidRPr="006D2FB4">
        <w:rPr>
          <w:rFonts w:ascii="Times New Roman" w:hAnsi="Times New Roman" w:cs="Times New Roman"/>
          <w:color w:val="000000" w:themeColor="text1"/>
          <w:sz w:val="16"/>
          <w:szCs w:val="16"/>
        </w:rPr>
        <w:t xml:space="preserve">)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w:t>
      </w:r>
      <w:proofErr w:type="spellStart"/>
      <w:r w:rsidRPr="006D2FB4">
        <w:rPr>
          <w:rFonts w:ascii="Times New Roman" w:hAnsi="Times New Roman" w:cs="Times New Roman"/>
          <w:color w:val="000000" w:themeColor="text1"/>
          <w:sz w:val="16"/>
          <w:szCs w:val="16"/>
        </w:rPr>
        <w:t>райхсвер</w:t>
      </w:r>
      <w:proofErr w:type="spellEnd"/>
      <w:r w:rsidRPr="006D2FB4">
        <w:rPr>
          <w:rFonts w:ascii="Times New Roman" w:hAnsi="Times New Roman" w:cs="Times New Roman"/>
          <w:color w:val="000000" w:themeColor="text1"/>
          <w:sz w:val="16"/>
          <w:szCs w:val="16"/>
        </w:rPr>
        <w:t xml:space="preserve">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xml:space="preserve"> (Заместитель председателя РВС СССР в 1925—1930 гг.)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 (11784).</w:t>
      </w:r>
    </w:p>
    <w:p w14:paraId="7AB8D8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5E65AE"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ноября — начале декабря 1925 г. делегация «Метахима» (директора «Метахима» Л. Г. Гинзбург и «</w:t>
      </w:r>
      <w:proofErr w:type="spellStart"/>
      <w:r w:rsidRPr="006D2FB4">
        <w:rPr>
          <w:rFonts w:ascii="Times New Roman" w:hAnsi="Times New Roman" w:cs="Times New Roman"/>
          <w:color w:val="000000" w:themeColor="text1"/>
          <w:sz w:val="16"/>
          <w:szCs w:val="16"/>
        </w:rPr>
        <w:t>Воствага</w:t>
      </w:r>
      <w:proofErr w:type="spellEnd"/>
      <w:r w:rsidRPr="006D2FB4">
        <w:rPr>
          <w:rFonts w:ascii="Times New Roman" w:hAnsi="Times New Roman" w:cs="Times New Roman"/>
          <w:color w:val="000000" w:themeColor="text1"/>
          <w:sz w:val="16"/>
          <w:szCs w:val="16"/>
        </w:rPr>
        <w:t xml:space="preserve">» С. И. </w:t>
      </w:r>
      <w:proofErr w:type="spellStart"/>
      <w:r w:rsidRPr="006D2FB4">
        <w:rPr>
          <w:rFonts w:ascii="Times New Roman" w:hAnsi="Times New Roman" w:cs="Times New Roman"/>
          <w:color w:val="000000" w:themeColor="text1"/>
          <w:sz w:val="16"/>
          <w:szCs w:val="16"/>
        </w:rPr>
        <w:t>Мрочковский</w:t>
      </w:r>
      <w:proofErr w:type="spellEnd"/>
      <w:r w:rsidRPr="006D2FB4">
        <w:rPr>
          <w:rFonts w:ascii="Times New Roman" w:hAnsi="Times New Roman" w:cs="Times New Roman"/>
          <w:color w:val="000000" w:themeColor="text1"/>
          <w:sz w:val="16"/>
          <w:szCs w:val="16"/>
        </w:rPr>
        <w:t xml:space="preserve">) в Берлин для переговоров приехала уже по настоянию </w:t>
      </w:r>
      <w:proofErr w:type="spellStart"/>
      <w:r w:rsidRPr="006D2FB4">
        <w:rPr>
          <w:rFonts w:ascii="Times New Roman" w:hAnsi="Times New Roman" w:cs="Times New Roman"/>
          <w:color w:val="000000" w:themeColor="text1"/>
          <w:sz w:val="16"/>
          <w:szCs w:val="16"/>
        </w:rPr>
        <w:t>Нидермайера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Нидермайер</w:t>
      </w:r>
      <w:proofErr w:type="spellEnd"/>
      <w:r w:rsidRPr="006D2FB4">
        <w:rPr>
          <w:rFonts w:ascii="Times New Roman" w:hAnsi="Times New Roman" w:cs="Times New Roman"/>
          <w:color w:val="000000" w:themeColor="text1"/>
          <w:sz w:val="16"/>
          <w:szCs w:val="16"/>
        </w:rPr>
        <w:t xml:space="preserve"> обещал, что «</w:t>
      </w:r>
      <w:proofErr w:type="spellStart"/>
      <w:r w:rsidRPr="006D2FB4">
        <w:rPr>
          <w:rFonts w:ascii="Times New Roman" w:hAnsi="Times New Roman" w:cs="Times New Roman"/>
          <w:color w:val="000000" w:themeColor="text1"/>
          <w:sz w:val="16"/>
          <w:szCs w:val="16"/>
        </w:rPr>
        <w:t>гефисты</w:t>
      </w:r>
      <w:proofErr w:type="spellEnd"/>
      <w:r w:rsidRPr="006D2FB4">
        <w:rPr>
          <w:rFonts w:ascii="Times New Roman" w:hAnsi="Times New Roman" w:cs="Times New Roman"/>
          <w:color w:val="000000" w:themeColor="text1"/>
          <w:sz w:val="16"/>
          <w:szCs w:val="16"/>
        </w:rPr>
        <w:t xml:space="preserve">» будут отозваны, так как и «само германское ведомство убедилось в их </w:t>
      </w:r>
      <w:proofErr w:type="spellStart"/>
      <w:r w:rsidRPr="006D2FB4">
        <w:rPr>
          <w:rFonts w:ascii="Times New Roman" w:hAnsi="Times New Roman" w:cs="Times New Roman"/>
          <w:color w:val="000000" w:themeColor="text1"/>
          <w:sz w:val="16"/>
          <w:szCs w:val="16"/>
        </w:rPr>
        <w:t>неделовитости</w:t>
      </w:r>
      <w:proofErr w:type="spellEnd"/>
      <w:r w:rsidRPr="006D2FB4">
        <w:rPr>
          <w:rFonts w:ascii="Times New Roman" w:hAnsi="Times New Roman" w:cs="Times New Roman"/>
          <w:color w:val="000000" w:themeColor="text1"/>
          <w:sz w:val="16"/>
          <w:szCs w:val="16"/>
        </w:rPr>
        <w:t xml:space="preserve"> и нечестности». Это было условием приезда представителей «Метахима» в Берлин</w:t>
      </w:r>
      <w:hyperlink r:id="rId101" w:anchor="n_177" w:history="1">
        <w:r w:rsidRPr="006D2FB4">
          <w:rPr>
            <w:rStyle w:val="a5"/>
            <w:rFonts w:ascii="Times New Roman" w:hAnsi="Times New Roman" w:cs="Times New Roman"/>
            <w:color w:val="000000" w:themeColor="text1"/>
            <w:sz w:val="16"/>
            <w:szCs w:val="16"/>
          </w:rPr>
          <w:t>[177]</w:t>
        </w:r>
      </w:hyperlink>
      <w:r w:rsidRPr="006D2FB4">
        <w:rPr>
          <w:rFonts w:ascii="Times New Roman" w:hAnsi="Times New Roman" w:cs="Times New Roman"/>
          <w:color w:val="000000" w:themeColor="text1"/>
          <w:sz w:val="16"/>
          <w:szCs w:val="16"/>
        </w:rPr>
        <w:t>. Разговоры велись о достройке и пуске химзавода. «Метахим» считал, что завод построен плохо (недостаточная производительность и низкая безопасность производства). Удалось договориться, что если к вновь установленному сроку завод не будет пущен, или его пробный пуск даст отрицательные результаты, то «завод, как он есть, сдается «</w:t>
      </w:r>
      <w:proofErr w:type="spellStart"/>
      <w:r w:rsidRPr="006D2FB4">
        <w:rPr>
          <w:rFonts w:ascii="Times New Roman" w:hAnsi="Times New Roman" w:cs="Times New Roman"/>
          <w:color w:val="000000" w:themeColor="text1"/>
          <w:sz w:val="16"/>
          <w:szCs w:val="16"/>
        </w:rPr>
        <w:t>Берсоли</w:t>
      </w:r>
      <w:proofErr w:type="spellEnd"/>
      <w:r w:rsidRPr="006D2FB4">
        <w:rPr>
          <w:rFonts w:ascii="Times New Roman" w:hAnsi="Times New Roman" w:cs="Times New Roman"/>
          <w:color w:val="000000" w:themeColor="text1"/>
          <w:sz w:val="16"/>
          <w:szCs w:val="16"/>
        </w:rPr>
        <w:t xml:space="preserve">» и переоборудование его производится русской стороной за счет ГЕФУ». Однако по вопросу об ответственности за возможные убытки единства не достигли и переговоры зашли в тупик. Крестинский для улаживания спора 7 декабря 1925 г. встречался с начальником германского генштаба Хассе. Тот указал, что перед ним вопрос об отзыве представителей «ГЕФУ» в качестве их наказания не стоял. </w:t>
      </w:r>
      <w:proofErr w:type="spellStart"/>
      <w:r w:rsidRPr="006D2FB4">
        <w:rPr>
          <w:rFonts w:ascii="Times New Roman" w:hAnsi="Times New Roman" w:cs="Times New Roman"/>
          <w:color w:val="000000" w:themeColor="text1"/>
          <w:sz w:val="16"/>
          <w:szCs w:val="16"/>
        </w:rPr>
        <w:t>Чунке</w:t>
      </w:r>
      <w:proofErr w:type="spellEnd"/>
      <w:r w:rsidRPr="006D2FB4">
        <w:rPr>
          <w:rFonts w:ascii="Times New Roman" w:hAnsi="Times New Roman" w:cs="Times New Roman"/>
          <w:color w:val="000000" w:themeColor="text1"/>
          <w:sz w:val="16"/>
          <w:szCs w:val="16"/>
        </w:rPr>
        <w:t xml:space="preserve"> поэтому остается в Москве, а его коллега (директор «ГЕФУ» Т. </w:t>
      </w:r>
      <w:proofErr w:type="spellStart"/>
      <w:r w:rsidRPr="006D2FB4">
        <w:rPr>
          <w:rFonts w:ascii="Times New Roman" w:hAnsi="Times New Roman" w:cs="Times New Roman"/>
          <w:color w:val="000000" w:themeColor="text1"/>
          <w:sz w:val="16"/>
          <w:szCs w:val="16"/>
        </w:rPr>
        <w:t>Эккарт</w:t>
      </w:r>
      <w:proofErr w:type="spellEnd"/>
      <w:r w:rsidRPr="006D2FB4">
        <w:rPr>
          <w:rFonts w:ascii="Times New Roman" w:hAnsi="Times New Roman" w:cs="Times New Roman"/>
          <w:color w:val="000000" w:themeColor="text1"/>
          <w:sz w:val="16"/>
          <w:szCs w:val="16"/>
        </w:rPr>
        <w:t xml:space="preserve">)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w:t>
      </w:r>
      <w:proofErr w:type="spellStart"/>
      <w:r w:rsidRPr="006D2FB4">
        <w:rPr>
          <w:rFonts w:ascii="Times New Roman" w:hAnsi="Times New Roman" w:cs="Times New Roman"/>
          <w:color w:val="000000" w:themeColor="text1"/>
          <w:sz w:val="16"/>
          <w:szCs w:val="16"/>
        </w:rPr>
        <w:t>райхсвер</w:t>
      </w:r>
      <w:proofErr w:type="spellEnd"/>
      <w:r w:rsidRPr="006D2FB4">
        <w:rPr>
          <w:rFonts w:ascii="Times New Roman" w:hAnsi="Times New Roman" w:cs="Times New Roman"/>
          <w:color w:val="000000" w:themeColor="text1"/>
          <w:sz w:val="16"/>
          <w:szCs w:val="16"/>
        </w:rPr>
        <w:t xml:space="preserve">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w:t>
      </w:r>
      <w:proofErr w:type="spellStart"/>
      <w:r w:rsidRPr="006D2FB4">
        <w:rPr>
          <w:rFonts w:ascii="Times New Roman" w:hAnsi="Times New Roman" w:cs="Times New Roman"/>
          <w:color w:val="000000" w:themeColor="text1"/>
          <w:sz w:val="16"/>
          <w:szCs w:val="16"/>
        </w:rPr>
        <w:t>Уншлихту</w:t>
      </w:r>
      <w:proofErr w:type="spellEnd"/>
      <w:r w:rsidR="006E0DA7" w:rsidRPr="006D2FB4">
        <w:fldChar w:fldCharType="begin"/>
      </w:r>
      <w:r w:rsidR="006E0DA7" w:rsidRPr="006D2FB4">
        <w:rPr>
          <w:color w:val="000000" w:themeColor="text1"/>
        </w:rPr>
        <w:instrText xml:space="preserve"> HYPERLINK "http://www.e-reading.club/chapter.php/1005087/14/Gorlov_Sergey_-_Sovershenno_sekretno__Alyans_Moskva_-_Berlin_1920-1933_gg..html" \l "n_178" </w:instrText>
      </w:r>
      <w:r w:rsidR="006E0DA7" w:rsidRPr="006D2FB4">
        <w:fldChar w:fldCharType="separate"/>
      </w:r>
      <w:r w:rsidRPr="006D2FB4">
        <w:rPr>
          <w:rStyle w:val="a5"/>
          <w:rFonts w:ascii="Times New Roman" w:hAnsi="Times New Roman" w:cs="Times New Roman"/>
          <w:color w:val="000000" w:themeColor="text1"/>
          <w:sz w:val="16"/>
          <w:szCs w:val="16"/>
        </w:rPr>
        <w:t>[178]</w:t>
      </w:r>
      <w:r w:rsidR="006E0DA7" w:rsidRPr="006D2FB4">
        <w:rPr>
          <w:rStyle w:val="a5"/>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w:t>
      </w:r>
    </w:p>
    <w:p w14:paraId="606F9A74"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Параллельно шел поиск подходящих фирм для налаживания производства средств защиты от ОВ. Так, 2 апреля 1925 г. советский военный агент Я. М. Фишман посетил фирму «Ауэр» в Берлине, производившую противогазы. «Ауэр» снабжал </w:t>
      </w:r>
      <w:proofErr w:type="spellStart"/>
      <w:r w:rsidRPr="006D2FB4">
        <w:rPr>
          <w:rFonts w:ascii="Times New Roman" w:hAnsi="Times New Roman" w:cs="Times New Roman"/>
          <w:color w:val="000000" w:themeColor="text1"/>
          <w:sz w:val="16"/>
          <w:szCs w:val="16"/>
        </w:rPr>
        <w:t>райхсвер</w:t>
      </w:r>
      <w:proofErr w:type="spellEnd"/>
      <w:r w:rsidRPr="006D2FB4">
        <w:rPr>
          <w:rFonts w:ascii="Times New Roman" w:hAnsi="Times New Roman" w:cs="Times New Roman"/>
          <w:color w:val="000000" w:themeColor="text1"/>
          <w:sz w:val="16"/>
          <w:szCs w:val="16"/>
        </w:rPr>
        <w:t xml:space="preserve">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противогазами новой модели.</w:t>
      </w:r>
    </w:p>
    <w:p w14:paraId="3485309A"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участии представителя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майора Ауэра (не родственника владельца фирмы) Фишман встретился с представителем дирекции «Ауэра» профессором </w:t>
      </w:r>
      <w:proofErr w:type="spellStart"/>
      <w:r w:rsidRPr="006D2FB4">
        <w:rPr>
          <w:rFonts w:ascii="Times New Roman" w:hAnsi="Times New Roman" w:cs="Times New Roman"/>
          <w:color w:val="000000" w:themeColor="text1"/>
          <w:sz w:val="16"/>
          <w:szCs w:val="16"/>
        </w:rPr>
        <w:t>Квазебадом</w:t>
      </w:r>
      <w:proofErr w:type="spellEnd"/>
      <w:r w:rsidRPr="006D2FB4">
        <w:rPr>
          <w:rFonts w:ascii="Times New Roman" w:hAnsi="Times New Roman" w:cs="Times New Roman"/>
          <w:color w:val="000000" w:themeColor="text1"/>
          <w:sz w:val="16"/>
          <w:szCs w:val="16"/>
        </w:rPr>
        <w:t xml:space="preserve">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(18265).</w:t>
      </w:r>
    </w:p>
    <w:p w14:paraId="74A66353"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p>
    <w:p w14:paraId="2E3D701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60330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6C47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ноября 1925 началась подготовка к серии Р-3 (92,344).</w:t>
      </w:r>
    </w:p>
    <w:p w14:paraId="2C0100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6DBB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подготовка к серии Р-3 началась только в декабре 1925.</w:t>
      </w:r>
    </w:p>
    <w:p w14:paraId="35B20C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на НОА закончились гос. испытания К-1 К.А.К., которые начались в октябре 1925 и его первой советской пассажирской машиной рекомендовали в серию (70,100).</w:t>
      </w:r>
    </w:p>
    <w:p w14:paraId="0A8EE2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88C4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ГАЗ-1 закончил проектирование металлического разведчика (корпусного), которое вел с 1 июня 1925 по заданию, полученному 25 мая. Начали работу, но после выполнения 20% остановили, т.к. ЦАГИ уже выпустил аналогичную машину (2278).</w:t>
      </w:r>
    </w:p>
    <w:p w14:paraId="67F5930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31547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2Б-Л1 под 2 Либерти совершил один полет. Дальнейшие полеты задержало изготовление лыж и отсутствием ангара (2378,5).</w:t>
      </w:r>
    </w:p>
    <w:p w14:paraId="726DBD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71A3E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г. Б-1 вывели на испытания. Бомбардировщик испытывался до осени 1926 г., когда окончательно признали его непригодность для серийного производства. Хвостовая часть фюзеляжа была недостаточно жесткой и в полете страдала от крутильных колебаний. Разработали проект улучшенной конструкции, именовавшейся 2БЛ2, но ее опытный образец строить не стали.</w:t>
      </w:r>
    </w:p>
    <w:p w14:paraId="44E14A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Параллельно с Б-1 на том же заводе А.А. Крылов провел предварительные изыскания по монопланной схеме, но поскольку в задании четко оговаривалась </w:t>
      </w:r>
      <w:proofErr w:type="spellStart"/>
      <w:r w:rsidRPr="006D2FB4">
        <w:rPr>
          <w:rFonts w:ascii="Times New Roman" w:hAnsi="Times New Roman" w:cs="Times New Roman"/>
          <w:color w:val="000000" w:themeColor="text1"/>
          <w:sz w:val="16"/>
          <w:szCs w:val="16"/>
        </w:rPr>
        <w:t>бипланная</w:t>
      </w:r>
      <w:proofErr w:type="spellEnd"/>
      <w:r w:rsidRPr="006D2FB4">
        <w:rPr>
          <w:rFonts w:ascii="Times New Roman" w:hAnsi="Times New Roman" w:cs="Times New Roman"/>
          <w:color w:val="000000" w:themeColor="text1"/>
          <w:sz w:val="16"/>
          <w:szCs w:val="16"/>
        </w:rPr>
        <w:t xml:space="preserve"> компоновка, далее и эта работа не разворачивалась (12036).</w:t>
      </w:r>
    </w:p>
    <w:p w14:paraId="11F505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D23533"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В ноябре 1925 г. по инициативе Гри</w:t>
      </w:r>
      <w:r w:rsidRPr="006D2FB4">
        <w:rPr>
          <w:rFonts w:ascii="Times New Roman" w:hAnsi="Times New Roman"/>
          <w:color w:val="000000" w:themeColor="text1"/>
          <w:sz w:val="16"/>
          <w:szCs w:val="16"/>
        </w:rPr>
        <w:softHyphen/>
        <w:t>горовича на ГАЗ №3 уже приступили к проектиро</w:t>
      </w:r>
      <w:r w:rsidRPr="006D2FB4">
        <w:rPr>
          <w:rFonts w:ascii="Times New Roman" w:hAnsi="Times New Roman"/>
          <w:color w:val="000000" w:themeColor="text1"/>
          <w:sz w:val="16"/>
          <w:szCs w:val="16"/>
        </w:rPr>
        <w:softHyphen/>
        <w:t>ванию и постройке второго экзем</w:t>
      </w:r>
      <w:r w:rsidRPr="006D2FB4">
        <w:rPr>
          <w:rFonts w:ascii="Times New Roman" w:hAnsi="Times New Roman"/>
          <w:color w:val="000000" w:themeColor="text1"/>
          <w:sz w:val="16"/>
          <w:szCs w:val="16"/>
        </w:rPr>
        <w:softHyphen/>
        <w:t>пляра разведчика МРЛ. В руковод</w:t>
      </w:r>
      <w:r w:rsidRPr="006D2FB4">
        <w:rPr>
          <w:rFonts w:ascii="Times New Roman" w:hAnsi="Times New Roman"/>
          <w:color w:val="000000" w:themeColor="text1"/>
          <w:sz w:val="16"/>
          <w:szCs w:val="16"/>
        </w:rPr>
        <w:softHyphen/>
        <w:t xml:space="preserve">стве </w:t>
      </w:r>
      <w:proofErr w:type="spellStart"/>
      <w:r w:rsidRPr="006D2FB4">
        <w:rPr>
          <w:rFonts w:ascii="Times New Roman" w:hAnsi="Times New Roman"/>
          <w:color w:val="000000" w:themeColor="text1"/>
          <w:sz w:val="16"/>
          <w:szCs w:val="16"/>
        </w:rPr>
        <w:t>Авиатреста</w:t>
      </w:r>
      <w:proofErr w:type="spellEnd"/>
      <w:r w:rsidRPr="006D2FB4">
        <w:rPr>
          <w:rFonts w:ascii="Times New Roman" w:hAnsi="Times New Roman"/>
          <w:color w:val="000000" w:themeColor="text1"/>
          <w:sz w:val="16"/>
          <w:szCs w:val="16"/>
        </w:rPr>
        <w:t xml:space="preserve"> некоторое время возмущались самодеятельностью конструктора, тем не менее, вклю</w:t>
      </w:r>
      <w:r w:rsidRPr="006D2FB4">
        <w:rPr>
          <w:rFonts w:ascii="Times New Roman" w:hAnsi="Times New Roman"/>
          <w:color w:val="000000" w:themeColor="text1"/>
          <w:sz w:val="16"/>
          <w:szCs w:val="16"/>
        </w:rPr>
        <w:softHyphen/>
        <w:t>чили эту новую лодку в план про</w:t>
      </w:r>
      <w:r w:rsidRPr="006D2FB4">
        <w:rPr>
          <w:rFonts w:ascii="Times New Roman" w:hAnsi="Times New Roman"/>
          <w:color w:val="000000" w:themeColor="text1"/>
          <w:sz w:val="16"/>
          <w:szCs w:val="16"/>
        </w:rPr>
        <w:softHyphen/>
        <w:t>мышленности на 1925/26 гг. под обозначением МРЛ-2 (улучшенный МРЛ-1). Поначалу этот самолет также предполагался под двигатель «Либерти», однако позднее исполь</w:t>
      </w:r>
      <w:r w:rsidRPr="006D2FB4">
        <w:rPr>
          <w:rFonts w:ascii="Times New Roman" w:hAnsi="Times New Roman"/>
          <w:color w:val="000000" w:themeColor="text1"/>
          <w:sz w:val="16"/>
          <w:szCs w:val="16"/>
        </w:rPr>
        <w:softHyphen/>
        <w:t>зовали двигатель «</w:t>
      </w:r>
      <w:proofErr w:type="spellStart"/>
      <w:r w:rsidRPr="006D2FB4">
        <w:rPr>
          <w:rFonts w:ascii="Times New Roman" w:hAnsi="Times New Roman"/>
          <w:color w:val="000000" w:themeColor="text1"/>
          <w:sz w:val="16"/>
          <w:szCs w:val="16"/>
        </w:rPr>
        <w:t>Лоррен</w:t>
      </w:r>
      <w:proofErr w:type="spellEnd"/>
      <w:r w:rsidRPr="006D2FB4">
        <w:rPr>
          <w:rFonts w:ascii="Times New Roman" w:hAnsi="Times New Roman"/>
          <w:color w:val="000000" w:themeColor="text1"/>
          <w:sz w:val="16"/>
          <w:szCs w:val="16"/>
        </w:rPr>
        <w:t>-Дитрих», с которым он был закончен изго</w:t>
      </w:r>
      <w:r w:rsidRPr="006D2FB4">
        <w:rPr>
          <w:rFonts w:ascii="Times New Roman" w:hAnsi="Times New Roman"/>
          <w:color w:val="000000" w:themeColor="text1"/>
          <w:sz w:val="16"/>
          <w:szCs w:val="16"/>
        </w:rPr>
        <w:softHyphen/>
        <w:t>товлением 18 июня и предъявлен на испытания в сентябре 1926 г.</w:t>
      </w:r>
    </w:p>
    <w:p w14:paraId="3E4FD58C" w14:textId="77777777" w:rsidR="001A1DA7" w:rsidRPr="006D2FB4" w:rsidRDefault="001A1DA7" w:rsidP="00054315">
      <w:pPr>
        <w:pStyle w:val="5b"/>
        <w:shd w:val="clear" w:color="auto" w:fill="auto"/>
        <w:spacing w:line="240" w:lineRule="auto"/>
        <w:ind w:firstLine="0"/>
        <w:jc w:val="both"/>
        <w:rPr>
          <w:rFonts w:ascii="Times New Roman" w:hAnsi="Times New Roman"/>
          <w:color w:val="000000" w:themeColor="text1"/>
          <w:spacing w:val="0"/>
          <w:sz w:val="16"/>
          <w:szCs w:val="16"/>
        </w:rPr>
      </w:pPr>
      <w:r w:rsidRPr="006D2FB4">
        <w:rPr>
          <w:rStyle w:val="59"/>
          <w:rFonts w:ascii="Times New Roman" w:eastAsia="Arial Unicode MS" w:hAnsi="Times New Roman"/>
          <w:i w:val="0"/>
          <w:color w:val="000000" w:themeColor="text1"/>
          <w:sz w:val="16"/>
          <w:szCs w:val="16"/>
        </w:rPr>
        <w:t>В.Б. Шавров дал такое его крат</w:t>
      </w:r>
      <w:r w:rsidRPr="006D2FB4">
        <w:rPr>
          <w:rStyle w:val="59"/>
          <w:rFonts w:ascii="Times New Roman" w:eastAsia="Arial Unicode MS" w:hAnsi="Times New Roman"/>
          <w:i w:val="0"/>
          <w:color w:val="000000" w:themeColor="text1"/>
          <w:sz w:val="16"/>
          <w:szCs w:val="16"/>
        </w:rPr>
        <w:softHyphen/>
        <w:t>кое описание:</w:t>
      </w:r>
      <w:r w:rsidRPr="006D2FB4">
        <w:rPr>
          <w:rFonts w:ascii="Times New Roman" w:hAnsi="Times New Roman"/>
          <w:color w:val="000000" w:themeColor="text1"/>
          <w:spacing w:val="0"/>
          <w:sz w:val="16"/>
          <w:szCs w:val="16"/>
        </w:rPr>
        <w:t xml:space="preserve"> «Внешне он был еще красивее МРЛ-1. Та же обшитая дос</w:t>
      </w:r>
      <w:r w:rsidRPr="006D2FB4">
        <w:rPr>
          <w:rFonts w:ascii="Times New Roman" w:hAnsi="Times New Roman"/>
          <w:color w:val="000000" w:themeColor="text1"/>
          <w:spacing w:val="0"/>
          <w:sz w:val="16"/>
          <w:szCs w:val="16"/>
        </w:rPr>
        <w:softHyphen/>
        <w:t xml:space="preserve">ками </w:t>
      </w:r>
      <w:proofErr w:type="spellStart"/>
      <w:r w:rsidRPr="006D2FB4">
        <w:rPr>
          <w:rFonts w:ascii="Times New Roman" w:hAnsi="Times New Roman"/>
          <w:color w:val="000000" w:themeColor="text1"/>
          <w:spacing w:val="0"/>
          <w:sz w:val="16"/>
          <w:szCs w:val="16"/>
        </w:rPr>
        <w:t>лодко</w:t>
      </w:r>
      <w:proofErr w:type="spellEnd"/>
      <w:r w:rsidRPr="006D2FB4">
        <w:rPr>
          <w:rFonts w:ascii="Times New Roman" w:hAnsi="Times New Roman"/>
          <w:color w:val="000000" w:themeColor="text1"/>
          <w:spacing w:val="0"/>
          <w:sz w:val="16"/>
          <w:szCs w:val="16"/>
        </w:rPr>
        <w:t>, но с большей площа</w:t>
      </w:r>
      <w:r w:rsidRPr="006D2FB4">
        <w:rPr>
          <w:rFonts w:ascii="Times New Roman" w:hAnsi="Times New Roman"/>
          <w:color w:val="000000" w:themeColor="text1"/>
          <w:spacing w:val="0"/>
          <w:sz w:val="16"/>
          <w:szCs w:val="16"/>
        </w:rPr>
        <w:softHyphen/>
        <w:t>дью сосновых досок и меньшей — красного дерево, которые по дни</w:t>
      </w:r>
      <w:r w:rsidRPr="006D2FB4">
        <w:rPr>
          <w:rFonts w:ascii="Times New Roman" w:hAnsi="Times New Roman"/>
          <w:color w:val="000000" w:themeColor="text1"/>
          <w:spacing w:val="0"/>
          <w:sz w:val="16"/>
          <w:szCs w:val="16"/>
        </w:rPr>
        <w:softHyphen/>
        <w:t>щу шли только в один слой. Были изменены обводы носовой части лодки, верхнее крыло было увели</w:t>
      </w:r>
      <w:r w:rsidRPr="006D2FB4">
        <w:rPr>
          <w:rFonts w:ascii="Times New Roman" w:hAnsi="Times New Roman"/>
          <w:color w:val="000000" w:themeColor="text1"/>
          <w:spacing w:val="0"/>
          <w:sz w:val="16"/>
          <w:szCs w:val="16"/>
        </w:rPr>
        <w:softHyphen/>
        <w:t xml:space="preserve">чено в размахе. Расчалки </w:t>
      </w:r>
      <w:r w:rsidRPr="006D2FB4">
        <w:rPr>
          <w:rFonts w:ascii="Times New Roman" w:hAnsi="Times New Roman"/>
          <w:color w:val="000000" w:themeColor="text1"/>
          <w:spacing w:val="0"/>
          <w:sz w:val="16"/>
          <w:szCs w:val="16"/>
        </w:rPr>
        <w:lastRenderedPageBreak/>
        <w:t>коробки крыльев были сделаны из 5-мм сталь</w:t>
      </w:r>
      <w:r w:rsidRPr="006D2FB4">
        <w:rPr>
          <w:rFonts w:ascii="Times New Roman" w:hAnsi="Times New Roman"/>
          <w:color w:val="000000" w:themeColor="text1"/>
          <w:spacing w:val="0"/>
          <w:sz w:val="16"/>
          <w:szCs w:val="16"/>
        </w:rPr>
        <w:softHyphen/>
        <w:t>ной проволоки с загибом концов в заделке, причем несущие расчалки состояли из трех, обратные — из двух проволок. Общие размеры были немного больше, чем в МРЛ-1. Самолет имел гораздо мень</w:t>
      </w:r>
      <w:r w:rsidRPr="006D2FB4">
        <w:rPr>
          <w:rFonts w:ascii="Times New Roman" w:hAnsi="Times New Roman"/>
          <w:color w:val="000000" w:themeColor="text1"/>
          <w:spacing w:val="0"/>
          <w:sz w:val="16"/>
          <w:szCs w:val="16"/>
        </w:rPr>
        <w:softHyphen/>
        <w:t xml:space="preserve">шее </w:t>
      </w:r>
      <w:proofErr w:type="spellStart"/>
      <w:r w:rsidRPr="006D2FB4">
        <w:rPr>
          <w:rFonts w:ascii="Times New Roman" w:hAnsi="Times New Roman"/>
          <w:color w:val="000000" w:themeColor="text1"/>
          <w:spacing w:val="0"/>
          <w:sz w:val="16"/>
          <w:szCs w:val="16"/>
        </w:rPr>
        <w:t>перетяжеление</w:t>
      </w:r>
      <w:proofErr w:type="spellEnd"/>
      <w:r w:rsidRPr="006D2FB4">
        <w:rPr>
          <w:rFonts w:ascii="Times New Roman" w:hAnsi="Times New Roman"/>
          <w:color w:val="000000" w:themeColor="text1"/>
          <w:spacing w:val="0"/>
          <w:sz w:val="16"/>
          <w:szCs w:val="16"/>
        </w:rPr>
        <w:t xml:space="preserve"> в дощатой об</w:t>
      </w:r>
      <w:r w:rsidRPr="006D2FB4">
        <w:rPr>
          <w:rFonts w:ascii="Times New Roman" w:hAnsi="Times New Roman"/>
          <w:color w:val="000000" w:themeColor="text1"/>
          <w:spacing w:val="0"/>
          <w:sz w:val="16"/>
          <w:szCs w:val="16"/>
        </w:rPr>
        <w:softHyphen/>
        <w:t>шивке, приклепанной алюминиевы</w:t>
      </w:r>
      <w:r w:rsidRPr="006D2FB4">
        <w:rPr>
          <w:rFonts w:ascii="Times New Roman" w:hAnsi="Times New Roman"/>
          <w:color w:val="000000" w:themeColor="text1"/>
          <w:spacing w:val="0"/>
          <w:sz w:val="16"/>
          <w:szCs w:val="16"/>
        </w:rPr>
        <w:softHyphen/>
        <w:t>ми заклепками».</w:t>
      </w:r>
    </w:p>
    <w:p w14:paraId="17C0249E"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Летающую лодку МРЛ-2, в от</w:t>
      </w:r>
      <w:r w:rsidRPr="006D2FB4">
        <w:rPr>
          <w:rFonts w:ascii="Times New Roman" w:hAnsi="Times New Roman"/>
          <w:color w:val="000000" w:themeColor="text1"/>
          <w:sz w:val="16"/>
          <w:szCs w:val="16"/>
        </w:rPr>
        <w:softHyphen/>
        <w:t>ношении которой использовалось также обозначение МР-2, осмот</w:t>
      </w:r>
      <w:r w:rsidRPr="006D2FB4">
        <w:rPr>
          <w:rFonts w:ascii="Times New Roman" w:hAnsi="Times New Roman"/>
          <w:color w:val="000000" w:themeColor="text1"/>
          <w:sz w:val="16"/>
          <w:szCs w:val="16"/>
        </w:rPr>
        <w:softHyphen/>
        <w:t>рела комиссия в следующем сос</w:t>
      </w:r>
      <w:r w:rsidRPr="006D2FB4">
        <w:rPr>
          <w:rFonts w:ascii="Times New Roman" w:hAnsi="Times New Roman"/>
          <w:color w:val="000000" w:themeColor="text1"/>
          <w:sz w:val="16"/>
          <w:szCs w:val="16"/>
        </w:rPr>
        <w:softHyphen/>
        <w:t xml:space="preserve">таве: от УВВС И.И. Машкевич, Е.К. </w:t>
      </w:r>
      <w:proofErr w:type="spellStart"/>
      <w:r w:rsidRPr="006D2FB4">
        <w:rPr>
          <w:rFonts w:ascii="Times New Roman" w:hAnsi="Times New Roman"/>
          <w:color w:val="000000" w:themeColor="text1"/>
          <w:sz w:val="16"/>
          <w:szCs w:val="16"/>
        </w:rPr>
        <w:t>Стоман</w:t>
      </w:r>
      <w:proofErr w:type="spellEnd"/>
      <w:r w:rsidRPr="006D2FB4">
        <w:rPr>
          <w:rFonts w:ascii="Times New Roman" w:hAnsi="Times New Roman"/>
          <w:color w:val="000000" w:themeColor="text1"/>
          <w:sz w:val="16"/>
          <w:szCs w:val="16"/>
        </w:rPr>
        <w:t>, от завода №3 Д.П. Гри</w:t>
      </w:r>
      <w:r w:rsidRPr="006D2FB4">
        <w:rPr>
          <w:rFonts w:ascii="Times New Roman" w:hAnsi="Times New Roman"/>
          <w:color w:val="000000" w:themeColor="text1"/>
          <w:sz w:val="16"/>
          <w:szCs w:val="16"/>
        </w:rPr>
        <w:softHyphen/>
        <w:t>горович, В.Л. Корвин. Члены комис</w:t>
      </w:r>
      <w:r w:rsidRPr="006D2FB4">
        <w:rPr>
          <w:rFonts w:ascii="Times New Roman" w:hAnsi="Times New Roman"/>
          <w:color w:val="000000" w:themeColor="text1"/>
          <w:sz w:val="16"/>
          <w:szCs w:val="16"/>
        </w:rPr>
        <w:softHyphen/>
        <w:t>сии зафиксировали, что от перво</w:t>
      </w:r>
      <w:r w:rsidRPr="006D2FB4">
        <w:rPr>
          <w:rFonts w:ascii="Times New Roman" w:hAnsi="Times New Roman"/>
          <w:color w:val="000000" w:themeColor="text1"/>
          <w:sz w:val="16"/>
          <w:szCs w:val="16"/>
        </w:rPr>
        <w:softHyphen/>
        <w:t>го экземпляра самолет отличается формой крыльев, улучшенными очертаниями лодки, двигатель зак</w:t>
      </w:r>
      <w:r w:rsidRPr="006D2FB4">
        <w:rPr>
          <w:rFonts w:ascii="Times New Roman" w:hAnsi="Times New Roman"/>
          <w:color w:val="000000" w:themeColor="text1"/>
          <w:sz w:val="16"/>
          <w:szCs w:val="16"/>
        </w:rPr>
        <w:softHyphen/>
        <w:t>рыт хорошо обтекаемым капотом, сдвинута назад задняя стрелковая установка (12119).</w:t>
      </w:r>
    </w:p>
    <w:p w14:paraId="41498330"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p>
    <w:p w14:paraId="3C3A8E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ноябре 1925 советские ВВС приняли первый бомбардировщик на базе Юнкерс Г-24 (ЮГ-1) N 906 - один из первых трех, собранных на заводе АБ </w:t>
      </w:r>
      <w:proofErr w:type="spellStart"/>
      <w:r w:rsidRPr="006D2FB4">
        <w:rPr>
          <w:rFonts w:ascii="Times New Roman" w:hAnsi="Times New Roman" w:cs="Times New Roman"/>
          <w:color w:val="000000" w:themeColor="text1"/>
          <w:sz w:val="16"/>
          <w:szCs w:val="16"/>
        </w:rPr>
        <w:t>Флигиндустри</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Лимхамне</w:t>
      </w:r>
      <w:proofErr w:type="spellEnd"/>
      <w:r w:rsidRPr="006D2FB4">
        <w:rPr>
          <w:rFonts w:ascii="Times New Roman" w:hAnsi="Times New Roman" w:cs="Times New Roman"/>
          <w:color w:val="000000" w:themeColor="text1"/>
          <w:sz w:val="16"/>
          <w:szCs w:val="16"/>
        </w:rPr>
        <w:t xml:space="preserve"> под обозначением С.30. Испытали на лыжах, на колесах и на поплавках. выявили вибрацию стабилизатора. Оказался на 120 кг тяжелее запланированного. Потолок был всего 2400 вместо обещанных 5000 м. Потом сборка самолета велась в Филях, там же потом монтировали вооружение.</w:t>
      </w:r>
    </w:p>
    <w:p w14:paraId="2D73B1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ноябре-декабре 1925 завод посетила немецкая военная делегация, осмотревшая ЮГ-1. Впоследствии от немцев поступил запрос на одну машину, не удовлетворенный советской стороной. (3224,9).</w:t>
      </w:r>
    </w:p>
    <w:p w14:paraId="4A7B5A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4803B57" w14:textId="53A71095" w:rsidR="00430ED4" w:rsidRDefault="00430ED4" w:rsidP="00430ED4">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В ноябре 1925 г.</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п</w:t>
      </w:r>
      <w:r w:rsidRPr="004D3774">
        <w:rPr>
          <w:rFonts w:ascii="Times New Roman" w:hAnsi="Times New Roman" w:cs="Times New Roman"/>
          <w:color w:val="0070C0"/>
          <w:sz w:val="16"/>
          <w:szCs w:val="16"/>
        </w:rPr>
        <w:t xml:space="preserve">остроен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 xml:space="preserve"> испытан истребитель И-2 конструкции </w:t>
      </w:r>
      <w:proofErr w:type="spellStart"/>
      <w:r w:rsidRPr="004D3774">
        <w:rPr>
          <w:rFonts w:ascii="Times New Roman" w:hAnsi="Times New Roman" w:cs="Times New Roman"/>
          <w:color w:val="0070C0"/>
          <w:sz w:val="16"/>
          <w:szCs w:val="16"/>
        </w:rPr>
        <w:t>Д.П.Грмгоров</w:t>
      </w:r>
      <w:r w:rsidR="00BF7493">
        <w:rPr>
          <w:rFonts w:ascii="Times New Roman" w:hAnsi="Times New Roman" w:cs="Times New Roman"/>
          <w:color w:val="0070C0"/>
          <w:sz w:val="16"/>
          <w:szCs w:val="16"/>
        </w:rPr>
        <w:t>и</w:t>
      </w:r>
      <w:r w:rsidRPr="004D3774">
        <w:rPr>
          <w:rFonts w:ascii="Times New Roman" w:hAnsi="Times New Roman" w:cs="Times New Roman"/>
          <w:color w:val="0070C0"/>
          <w:sz w:val="16"/>
          <w:szCs w:val="16"/>
        </w:rPr>
        <w:t>ча</w:t>
      </w:r>
      <w:proofErr w:type="spellEnd"/>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И-2</w:t>
      </w:r>
      <w:r w:rsidRPr="004D3774">
        <w:rPr>
          <w:rFonts w:ascii="Times New Roman" w:hAnsi="Times New Roman" w:cs="Times New Roman"/>
          <w:color w:val="0070C0"/>
          <w:sz w:val="16"/>
          <w:szCs w:val="16"/>
        </w:rPr>
        <w:t xml:space="preserve"> </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одноместный одностоечный биплан деревянной конструкции с м</w:t>
      </w:r>
      <w:r>
        <w:rPr>
          <w:rFonts w:ascii="Times New Roman" w:hAnsi="Times New Roman" w:cs="Times New Roman"/>
          <w:color w:val="0070C0"/>
          <w:sz w:val="16"/>
          <w:szCs w:val="16"/>
        </w:rPr>
        <w:t>ото</w:t>
      </w:r>
      <w:r w:rsidRPr="004D3774">
        <w:rPr>
          <w:rFonts w:ascii="Times New Roman" w:hAnsi="Times New Roman" w:cs="Times New Roman"/>
          <w:color w:val="0070C0"/>
          <w:sz w:val="16"/>
          <w:szCs w:val="16"/>
        </w:rPr>
        <w:t>ром</w:t>
      </w:r>
      <w:r>
        <w:rPr>
          <w:rFonts w:ascii="Times New Roman" w:hAnsi="Times New Roman" w:cs="Times New Roman"/>
          <w:color w:val="0070C0"/>
          <w:sz w:val="16"/>
          <w:szCs w:val="16"/>
        </w:rPr>
        <w:t xml:space="preserve"> М</w:t>
      </w:r>
      <w:r w:rsidRPr="004D3774">
        <w:rPr>
          <w:rFonts w:ascii="Times New Roman" w:hAnsi="Times New Roman" w:cs="Times New Roman"/>
          <w:color w:val="0070C0"/>
          <w:sz w:val="16"/>
          <w:szCs w:val="16"/>
        </w:rPr>
        <w:t>-6 мощностью 400 л.</w:t>
      </w:r>
      <w:r>
        <w:rPr>
          <w:rFonts w:ascii="Times New Roman" w:hAnsi="Times New Roman" w:cs="Times New Roman"/>
          <w:color w:val="0070C0"/>
          <w:sz w:val="16"/>
          <w:szCs w:val="16"/>
        </w:rPr>
        <w:t>с</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После некоторых переделок истребитель </w:t>
      </w:r>
      <w:r>
        <w:rPr>
          <w:rFonts w:ascii="Times New Roman" w:hAnsi="Times New Roman" w:cs="Times New Roman"/>
          <w:color w:val="0070C0"/>
          <w:sz w:val="16"/>
          <w:szCs w:val="16"/>
        </w:rPr>
        <w:t>род</w:t>
      </w:r>
      <w:r w:rsidRPr="004D3774">
        <w:rPr>
          <w:rFonts w:ascii="Times New Roman" w:hAnsi="Times New Roman" w:cs="Times New Roman"/>
          <w:color w:val="0070C0"/>
          <w:sz w:val="16"/>
          <w:szCs w:val="16"/>
        </w:rPr>
        <w:t xml:space="preserve"> маркою </w:t>
      </w:r>
      <w:r>
        <w:rPr>
          <w:rFonts w:ascii="Times New Roman" w:hAnsi="Times New Roman" w:cs="Times New Roman"/>
          <w:color w:val="0070C0"/>
          <w:sz w:val="16"/>
          <w:szCs w:val="16"/>
        </w:rPr>
        <w:t>И</w:t>
      </w:r>
      <w:r w:rsidRPr="004D3774">
        <w:rPr>
          <w:rFonts w:ascii="Times New Roman" w:hAnsi="Times New Roman" w:cs="Times New Roman"/>
          <w:color w:val="0070C0"/>
          <w:sz w:val="16"/>
          <w:szCs w:val="16"/>
        </w:rPr>
        <w:t>-2 бис строился серийно до 1</w:t>
      </w:r>
      <w:r>
        <w:rPr>
          <w:rFonts w:ascii="Times New Roman" w:hAnsi="Times New Roman" w:cs="Times New Roman"/>
          <w:color w:val="0070C0"/>
          <w:sz w:val="16"/>
          <w:szCs w:val="16"/>
        </w:rPr>
        <w:t>9</w:t>
      </w:r>
      <w:r w:rsidRPr="004D3774">
        <w:rPr>
          <w:rFonts w:ascii="Times New Roman" w:hAnsi="Times New Roman" w:cs="Times New Roman"/>
          <w:color w:val="0070C0"/>
          <w:sz w:val="16"/>
          <w:szCs w:val="16"/>
        </w:rPr>
        <w:t>30 года.</w:t>
      </w:r>
      <w:r>
        <w:rPr>
          <w:rFonts w:ascii="Times New Roman" w:hAnsi="Times New Roman" w:cs="Times New Roman"/>
          <w:color w:val="0070C0"/>
          <w:sz w:val="16"/>
          <w:szCs w:val="16"/>
        </w:rPr>
        <w:t xml:space="preserve"> Е</w:t>
      </w:r>
      <w:r w:rsidRPr="004D3774">
        <w:rPr>
          <w:rFonts w:ascii="Times New Roman" w:hAnsi="Times New Roman" w:cs="Times New Roman"/>
          <w:color w:val="0070C0"/>
          <w:sz w:val="16"/>
          <w:szCs w:val="16"/>
        </w:rPr>
        <w:t>го данные:</w:t>
      </w:r>
      <w:r>
        <w:rPr>
          <w:rFonts w:ascii="Times New Roman" w:hAnsi="Times New Roman" w:cs="Times New Roman"/>
          <w:color w:val="0070C0"/>
          <w:sz w:val="16"/>
          <w:szCs w:val="16"/>
        </w:rPr>
        <w:t xml:space="preserve"> п</w:t>
      </w:r>
      <w:r w:rsidRPr="004D3774">
        <w:rPr>
          <w:rFonts w:ascii="Times New Roman" w:hAnsi="Times New Roman" w:cs="Times New Roman"/>
          <w:color w:val="0070C0"/>
          <w:sz w:val="16"/>
          <w:szCs w:val="16"/>
        </w:rPr>
        <w:t>ло</w:t>
      </w:r>
      <w:r>
        <w:rPr>
          <w:rFonts w:ascii="Times New Roman" w:hAnsi="Times New Roman" w:cs="Times New Roman"/>
          <w:color w:val="0070C0"/>
          <w:sz w:val="16"/>
          <w:szCs w:val="16"/>
        </w:rPr>
        <w:t>ща</w:t>
      </w:r>
      <w:r w:rsidRPr="004D3774">
        <w:rPr>
          <w:rFonts w:ascii="Times New Roman" w:hAnsi="Times New Roman" w:cs="Times New Roman"/>
          <w:color w:val="0070C0"/>
          <w:sz w:val="16"/>
          <w:szCs w:val="16"/>
        </w:rPr>
        <w:t xml:space="preserve">дь </w:t>
      </w:r>
      <w:r>
        <w:rPr>
          <w:rFonts w:ascii="Times New Roman" w:hAnsi="Times New Roman" w:cs="Times New Roman"/>
          <w:color w:val="0070C0"/>
          <w:sz w:val="16"/>
          <w:szCs w:val="16"/>
        </w:rPr>
        <w:t>к</w:t>
      </w:r>
      <w:r w:rsidRPr="004D3774">
        <w:rPr>
          <w:rFonts w:ascii="Times New Roman" w:hAnsi="Times New Roman" w:cs="Times New Roman"/>
          <w:color w:val="0070C0"/>
          <w:sz w:val="16"/>
          <w:szCs w:val="16"/>
        </w:rPr>
        <w:t>р</w:t>
      </w:r>
      <w:r>
        <w:rPr>
          <w:rFonts w:ascii="Times New Roman" w:hAnsi="Times New Roman" w:cs="Times New Roman"/>
          <w:color w:val="0070C0"/>
          <w:sz w:val="16"/>
          <w:szCs w:val="16"/>
        </w:rPr>
        <w:t>ыльев</w:t>
      </w:r>
      <w:r w:rsidRPr="004D3774">
        <w:rPr>
          <w:rFonts w:ascii="Times New Roman" w:hAnsi="Times New Roman" w:cs="Times New Roman"/>
          <w:color w:val="0070C0"/>
          <w:sz w:val="16"/>
          <w:szCs w:val="16"/>
        </w:rPr>
        <w:t xml:space="preserve"> - 26,8 м</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полетный вес - 1560 кг;</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скорость максимальная - 242 </w:t>
      </w:r>
      <w:r>
        <w:rPr>
          <w:rFonts w:ascii="Times New Roman" w:hAnsi="Times New Roman" w:cs="Times New Roman"/>
          <w:color w:val="0070C0"/>
          <w:sz w:val="16"/>
          <w:szCs w:val="16"/>
        </w:rPr>
        <w:t>км/</w:t>
      </w:r>
      <w:r w:rsidRPr="004D3774">
        <w:rPr>
          <w:rFonts w:ascii="Times New Roman" w:hAnsi="Times New Roman" w:cs="Times New Roman"/>
          <w:color w:val="0070C0"/>
          <w:sz w:val="16"/>
          <w:szCs w:val="16"/>
        </w:rPr>
        <w:t>час;</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потолок - 6200 м;</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вооруже</w:t>
      </w:r>
      <w:r>
        <w:rPr>
          <w:rFonts w:ascii="Times New Roman" w:hAnsi="Times New Roman" w:cs="Times New Roman"/>
          <w:color w:val="0070C0"/>
          <w:sz w:val="16"/>
          <w:szCs w:val="16"/>
        </w:rPr>
        <w:t>ни</w:t>
      </w:r>
      <w:r w:rsidRPr="004D3774">
        <w:rPr>
          <w:rFonts w:ascii="Times New Roman" w:hAnsi="Times New Roman" w:cs="Times New Roman"/>
          <w:color w:val="0070C0"/>
          <w:sz w:val="16"/>
          <w:szCs w:val="16"/>
        </w:rPr>
        <w:t xml:space="preserve">е - </w:t>
      </w:r>
      <w:r>
        <w:rPr>
          <w:rFonts w:ascii="Times New Roman" w:hAnsi="Times New Roman" w:cs="Times New Roman"/>
          <w:color w:val="0070C0"/>
          <w:sz w:val="16"/>
          <w:szCs w:val="16"/>
        </w:rPr>
        <w:t>2</w:t>
      </w:r>
      <w:r w:rsidRPr="004D3774">
        <w:rPr>
          <w:rFonts w:ascii="Times New Roman" w:hAnsi="Times New Roman" w:cs="Times New Roman"/>
          <w:color w:val="0070C0"/>
          <w:sz w:val="16"/>
          <w:szCs w:val="16"/>
        </w:rPr>
        <w:t xml:space="preserve"> пулемета ПВ-1.</w:t>
      </w:r>
      <w:r>
        <w:rPr>
          <w:rFonts w:ascii="Times New Roman" w:hAnsi="Times New Roman" w:cs="Times New Roman"/>
          <w:color w:val="0070C0"/>
          <w:sz w:val="16"/>
          <w:szCs w:val="16"/>
        </w:rPr>
        <w:t xml:space="preserve"> Э</w:t>
      </w:r>
      <w:r w:rsidRPr="004D3774">
        <w:rPr>
          <w:rFonts w:ascii="Times New Roman" w:hAnsi="Times New Roman" w:cs="Times New Roman"/>
          <w:color w:val="0070C0"/>
          <w:sz w:val="16"/>
          <w:szCs w:val="16"/>
        </w:rPr>
        <w:t>то был перв</w:t>
      </w:r>
      <w:r>
        <w:rPr>
          <w:rFonts w:ascii="Times New Roman" w:hAnsi="Times New Roman" w:cs="Times New Roman"/>
          <w:color w:val="0070C0"/>
          <w:sz w:val="16"/>
          <w:szCs w:val="16"/>
        </w:rPr>
        <w:t>ы</w:t>
      </w:r>
      <w:r w:rsidRPr="004D3774">
        <w:rPr>
          <w:rFonts w:ascii="Times New Roman" w:hAnsi="Times New Roman" w:cs="Times New Roman"/>
          <w:color w:val="0070C0"/>
          <w:sz w:val="16"/>
          <w:szCs w:val="16"/>
        </w:rPr>
        <w:t xml:space="preserve">й </w:t>
      </w:r>
      <w:r>
        <w:rPr>
          <w:rFonts w:ascii="Times New Roman" w:hAnsi="Times New Roman" w:cs="Times New Roman"/>
          <w:color w:val="0070C0"/>
          <w:sz w:val="16"/>
          <w:szCs w:val="16"/>
        </w:rPr>
        <w:t>сов</w:t>
      </w:r>
      <w:r w:rsidRPr="004D3774">
        <w:rPr>
          <w:rFonts w:ascii="Times New Roman" w:hAnsi="Times New Roman" w:cs="Times New Roman"/>
          <w:color w:val="0070C0"/>
          <w:sz w:val="16"/>
          <w:szCs w:val="16"/>
        </w:rPr>
        <w:t>етский истребитель</w:t>
      </w:r>
      <w:r>
        <w:rPr>
          <w:rFonts w:ascii="Times New Roman" w:hAnsi="Times New Roman" w:cs="Times New Roman"/>
          <w:color w:val="0070C0"/>
          <w:sz w:val="16"/>
          <w:szCs w:val="16"/>
        </w:rPr>
        <w:t xml:space="preserve"> </w:t>
      </w:r>
      <w:r w:rsidRPr="004D3774">
        <w:rPr>
          <w:rFonts w:ascii="Times New Roman" w:hAnsi="Times New Roman" w:cs="Times New Roman"/>
          <w:color w:val="0070C0"/>
          <w:sz w:val="16"/>
          <w:szCs w:val="16"/>
        </w:rPr>
        <w:t xml:space="preserve">,состоявший на вооружении </w:t>
      </w:r>
      <w:r>
        <w:rPr>
          <w:rFonts w:ascii="Times New Roman" w:hAnsi="Times New Roman" w:cs="Times New Roman"/>
          <w:color w:val="0070C0"/>
          <w:sz w:val="16"/>
          <w:szCs w:val="16"/>
        </w:rPr>
        <w:t>ВВ</w:t>
      </w:r>
      <w:r w:rsidRPr="004D3774">
        <w:rPr>
          <w:rFonts w:ascii="Times New Roman" w:hAnsi="Times New Roman" w:cs="Times New Roman"/>
          <w:color w:val="0070C0"/>
          <w:sz w:val="16"/>
          <w:szCs w:val="16"/>
        </w:rPr>
        <w:t>С.</w:t>
      </w:r>
    </w:p>
    <w:p w14:paraId="767170F0" w14:textId="77777777" w:rsidR="00430ED4" w:rsidRDefault="00430ED4" w:rsidP="00430ED4">
      <w:pPr>
        <w:spacing w:after="0" w:line="240" w:lineRule="auto"/>
        <w:jc w:val="both"/>
        <w:rPr>
          <w:rFonts w:ascii="Times New Roman" w:hAnsi="Times New Roman" w:cs="Times New Roman"/>
          <w:color w:val="0070C0"/>
          <w:sz w:val="16"/>
          <w:szCs w:val="16"/>
        </w:rPr>
      </w:pPr>
      <w:r>
        <w:rPr>
          <w:rFonts w:ascii="Times New Roman" w:hAnsi="Times New Roman" w:cs="Times New Roman"/>
          <w:color w:val="0070C0"/>
          <w:sz w:val="16"/>
          <w:szCs w:val="16"/>
        </w:rPr>
        <w:t xml:space="preserve">/по материалам </w:t>
      </w:r>
      <w:proofErr w:type="spellStart"/>
      <w:r>
        <w:rPr>
          <w:rFonts w:ascii="Times New Roman" w:hAnsi="Times New Roman" w:cs="Times New Roman"/>
          <w:color w:val="0070C0"/>
          <w:sz w:val="16"/>
          <w:szCs w:val="16"/>
        </w:rPr>
        <w:t>В.Б.Шаврова</w:t>
      </w:r>
      <w:proofErr w:type="spellEnd"/>
      <w:r>
        <w:rPr>
          <w:rFonts w:ascii="Times New Roman" w:hAnsi="Times New Roman" w:cs="Times New Roman"/>
          <w:color w:val="0070C0"/>
          <w:sz w:val="16"/>
          <w:szCs w:val="16"/>
        </w:rPr>
        <w:t>/ (23370).</w:t>
      </w:r>
    </w:p>
    <w:p w14:paraId="79069C99" w14:textId="77777777" w:rsidR="00430ED4" w:rsidRDefault="00430ED4" w:rsidP="00430ED4">
      <w:pPr>
        <w:spacing w:after="0" w:line="240" w:lineRule="auto"/>
        <w:jc w:val="both"/>
        <w:rPr>
          <w:rFonts w:ascii="Times New Roman" w:hAnsi="Times New Roman" w:cs="Times New Roman"/>
          <w:color w:val="0070C0"/>
          <w:sz w:val="16"/>
          <w:szCs w:val="16"/>
        </w:rPr>
      </w:pPr>
    </w:p>
    <w:p w14:paraId="795389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г. начальник ВВС П. И. Баранов предста</w:t>
      </w:r>
      <w:r w:rsidRPr="006D2FB4">
        <w:rPr>
          <w:rFonts w:ascii="Times New Roman" w:hAnsi="Times New Roman" w:cs="Times New Roman"/>
          <w:color w:val="000000" w:themeColor="text1"/>
          <w:sz w:val="16"/>
          <w:szCs w:val="16"/>
        </w:rPr>
        <w:softHyphen/>
        <w:t>вил специальный доклад Председателю Реввоенсовета К. Е. Во</w:t>
      </w:r>
      <w:r w:rsidRPr="006D2FB4">
        <w:rPr>
          <w:rFonts w:ascii="Times New Roman" w:hAnsi="Times New Roman" w:cs="Times New Roman"/>
          <w:color w:val="000000" w:themeColor="text1"/>
          <w:sz w:val="16"/>
          <w:szCs w:val="16"/>
        </w:rPr>
        <w:softHyphen/>
        <w:t>рошилову, в котором говорилось:</w:t>
      </w:r>
    </w:p>
    <w:p w14:paraId="14BD93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“Считаю необходимым доло</w:t>
      </w:r>
      <w:r w:rsidRPr="006D2FB4">
        <w:rPr>
          <w:rFonts w:ascii="Times New Roman" w:hAnsi="Times New Roman" w:cs="Times New Roman"/>
          <w:color w:val="000000" w:themeColor="text1"/>
          <w:sz w:val="16"/>
          <w:szCs w:val="16"/>
        </w:rPr>
        <w:softHyphen/>
        <w:t>жить о возможности постановки производства металлических самолетов на заводе концессионера собственными силами.</w:t>
      </w:r>
    </w:p>
    <w:p w14:paraId="47D0CF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Личный состав.</w:t>
      </w:r>
    </w:p>
    <w:p w14:paraId="30BCC7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Главный инженер Юнкерса </w:t>
      </w:r>
      <w:proofErr w:type="spellStart"/>
      <w:r w:rsidRPr="006D2FB4">
        <w:rPr>
          <w:rFonts w:ascii="Times New Roman" w:hAnsi="Times New Roman" w:cs="Times New Roman"/>
          <w:color w:val="000000" w:themeColor="text1"/>
          <w:sz w:val="16"/>
          <w:szCs w:val="16"/>
        </w:rPr>
        <w:t>Шаде</w:t>
      </w:r>
      <w:proofErr w:type="spellEnd"/>
      <w:r w:rsidRPr="006D2FB4">
        <w:rPr>
          <w:rFonts w:ascii="Times New Roman" w:hAnsi="Times New Roman" w:cs="Times New Roman"/>
          <w:color w:val="000000" w:themeColor="text1"/>
          <w:sz w:val="16"/>
          <w:szCs w:val="16"/>
        </w:rPr>
        <w:t xml:space="preserve"> и его помощник </w:t>
      </w:r>
      <w:proofErr w:type="spellStart"/>
      <w:r w:rsidRPr="006D2FB4">
        <w:rPr>
          <w:rFonts w:ascii="Times New Roman" w:hAnsi="Times New Roman" w:cs="Times New Roman"/>
          <w:color w:val="000000" w:themeColor="text1"/>
          <w:sz w:val="16"/>
          <w:szCs w:val="16"/>
        </w:rPr>
        <w:t>Черзих</w:t>
      </w:r>
      <w:proofErr w:type="spellEnd"/>
      <w:r w:rsidRPr="006D2FB4">
        <w:rPr>
          <w:rFonts w:ascii="Times New Roman" w:hAnsi="Times New Roman" w:cs="Times New Roman"/>
          <w:color w:val="000000" w:themeColor="text1"/>
          <w:sz w:val="16"/>
          <w:szCs w:val="16"/>
        </w:rPr>
        <w:t xml:space="preserve"> состоят на службе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w:t>
      </w:r>
    </w:p>
    <w:p w14:paraId="5550229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Группа инженеров Юнкерса в 10 чел. также.</w:t>
      </w:r>
    </w:p>
    <w:p w14:paraId="7E4B45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Поддерживается связь с </w:t>
      </w:r>
      <w:proofErr w:type="spellStart"/>
      <w:r w:rsidRPr="006D2FB4">
        <w:rPr>
          <w:rFonts w:ascii="Times New Roman" w:hAnsi="Times New Roman" w:cs="Times New Roman"/>
          <w:color w:val="000000" w:themeColor="text1"/>
          <w:sz w:val="16"/>
          <w:szCs w:val="16"/>
        </w:rPr>
        <w:t>техсоставом</w:t>
      </w:r>
      <w:proofErr w:type="spellEnd"/>
      <w:r w:rsidRPr="006D2FB4">
        <w:rPr>
          <w:rFonts w:ascii="Times New Roman" w:hAnsi="Times New Roman" w:cs="Times New Roman"/>
          <w:color w:val="000000" w:themeColor="text1"/>
          <w:sz w:val="16"/>
          <w:szCs w:val="16"/>
        </w:rPr>
        <w:t xml:space="preserve">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w:t>
      </w:r>
    </w:p>
    <w:p w14:paraId="28A51A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Рабочая сила с возобновлением производства, ранее за</w:t>
      </w:r>
      <w:r w:rsidRPr="006D2FB4">
        <w:rPr>
          <w:rFonts w:ascii="Times New Roman" w:hAnsi="Times New Roman" w:cs="Times New Roman"/>
          <w:color w:val="000000" w:themeColor="text1"/>
          <w:sz w:val="16"/>
          <w:szCs w:val="16"/>
        </w:rPr>
        <w:softHyphen/>
        <w:t>нятая на заводе, возвратится в значительной части, вслед</w:t>
      </w:r>
      <w:r w:rsidRPr="006D2FB4">
        <w:rPr>
          <w:rFonts w:ascii="Times New Roman" w:hAnsi="Times New Roman" w:cs="Times New Roman"/>
          <w:color w:val="000000" w:themeColor="text1"/>
          <w:sz w:val="16"/>
          <w:szCs w:val="16"/>
        </w:rPr>
        <w:softHyphen/>
        <w:t>ствие хорошей оплаты.</w:t>
      </w:r>
    </w:p>
    <w:p w14:paraId="60ED06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 Конструкторское Бюро.</w:t>
      </w:r>
    </w:p>
    <w:p w14:paraId="0017BE4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Бывший конструктор завода </w:t>
      </w:r>
      <w:proofErr w:type="spellStart"/>
      <w:r w:rsidRPr="006D2FB4">
        <w:rPr>
          <w:rFonts w:ascii="Times New Roman" w:hAnsi="Times New Roman" w:cs="Times New Roman"/>
          <w:color w:val="000000" w:themeColor="text1"/>
          <w:sz w:val="16"/>
          <w:szCs w:val="16"/>
        </w:rPr>
        <w:t>Мюнцель</w:t>
      </w:r>
      <w:proofErr w:type="spellEnd"/>
      <w:r w:rsidRPr="006D2FB4">
        <w:rPr>
          <w:rFonts w:ascii="Times New Roman" w:hAnsi="Times New Roman" w:cs="Times New Roman"/>
          <w:color w:val="000000" w:themeColor="text1"/>
          <w:sz w:val="16"/>
          <w:szCs w:val="16"/>
        </w:rPr>
        <w:t xml:space="preserve"> может быть при</w:t>
      </w:r>
      <w:r w:rsidRPr="006D2FB4">
        <w:rPr>
          <w:rFonts w:ascii="Times New Roman" w:hAnsi="Times New Roman" w:cs="Times New Roman"/>
          <w:color w:val="000000" w:themeColor="text1"/>
          <w:sz w:val="16"/>
          <w:szCs w:val="16"/>
        </w:rPr>
        <w:softHyphen/>
        <w:t>влечен. Связь с ним поддерживается.</w:t>
      </w:r>
    </w:p>
    <w:p w14:paraId="29EA3D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В данное время зондируется возможность привлечения бывшего конструктора завода Дорнье, ныне работающего у Юнкерса по сбору для нас тяжелых опытных бомбовозов.</w:t>
      </w:r>
    </w:p>
    <w:p w14:paraId="1A47E2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Для конструкторской работы может быть привлечен Туполев, инженер ЦАГИ. Может быть использован как </w:t>
      </w:r>
      <w:proofErr w:type="spellStart"/>
      <w:r w:rsidRPr="006D2FB4">
        <w:rPr>
          <w:rFonts w:ascii="Times New Roman" w:hAnsi="Times New Roman" w:cs="Times New Roman"/>
          <w:color w:val="000000" w:themeColor="text1"/>
          <w:sz w:val="16"/>
          <w:szCs w:val="16"/>
        </w:rPr>
        <w:t>ставщик</w:t>
      </w:r>
      <w:proofErr w:type="spellEnd"/>
      <w:r w:rsidRPr="006D2FB4">
        <w:rPr>
          <w:rFonts w:ascii="Times New Roman" w:hAnsi="Times New Roman" w:cs="Times New Roman"/>
          <w:color w:val="000000" w:themeColor="text1"/>
          <w:sz w:val="16"/>
          <w:szCs w:val="16"/>
        </w:rPr>
        <w:t xml:space="preserve"> новых конструкций опытный завод ЦАГИ.</w:t>
      </w:r>
    </w:p>
    <w:p w14:paraId="52C36A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Организация производства.</w:t>
      </w:r>
    </w:p>
    <w:p w14:paraId="2DDB13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 завода Юнкерса секретным порядком были изъяты ] необходимые чертежи, материалы и пр.</w:t>
      </w:r>
    </w:p>
    <w:p w14:paraId="4892F6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Группа русских инженеров, ранее работавших у ] </w:t>
      </w:r>
      <w:proofErr w:type="spellStart"/>
      <w:r w:rsidRPr="006D2FB4">
        <w:rPr>
          <w:rFonts w:ascii="Times New Roman" w:hAnsi="Times New Roman" w:cs="Times New Roman"/>
          <w:color w:val="000000" w:themeColor="text1"/>
          <w:sz w:val="16"/>
          <w:szCs w:val="16"/>
        </w:rPr>
        <w:t>са</w:t>
      </w:r>
      <w:proofErr w:type="spellEnd"/>
      <w:r w:rsidRPr="006D2FB4">
        <w:rPr>
          <w:rFonts w:ascii="Times New Roman" w:hAnsi="Times New Roman" w:cs="Times New Roman"/>
          <w:color w:val="000000" w:themeColor="text1"/>
          <w:sz w:val="16"/>
          <w:szCs w:val="16"/>
        </w:rPr>
        <w:t xml:space="preserve">, на основании этих материалов и своего опыта во всех талях разработала организацию производства, </w:t>
      </w:r>
      <w:proofErr w:type="spellStart"/>
      <w:r w:rsidRPr="006D2FB4">
        <w:rPr>
          <w:rFonts w:ascii="Times New Roman" w:hAnsi="Times New Roman" w:cs="Times New Roman"/>
          <w:color w:val="000000" w:themeColor="text1"/>
          <w:sz w:val="16"/>
          <w:szCs w:val="16"/>
        </w:rPr>
        <w:t>шабло</w:t>
      </w:r>
      <w:proofErr w:type="spellEnd"/>
      <w:r w:rsidRPr="006D2FB4">
        <w:rPr>
          <w:rFonts w:ascii="Times New Roman" w:hAnsi="Times New Roman" w:cs="Times New Roman"/>
          <w:color w:val="000000" w:themeColor="text1"/>
          <w:sz w:val="16"/>
          <w:szCs w:val="16"/>
        </w:rPr>
        <w:t>! станки, карточную систему учета и прохождения заказов^ т.д. Этой разработкой группа инженеров была занята в течение нескольких месяцев. Результаты этой разработки отчасти использованы при ремонте Ю-20, Ю-21 и Ю-12 и при постановке в производство разведчиков ЦАГИ на заводе № 5.</w:t>
      </w:r>
    </w:p>
    <w:p w14:paraId="48FB66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Мы имеем все чертежи и материалы для немедленной постановки в производство Ю-20 и Ю-21, изготовлявшихся Юнкерсом, а также Ю-21с, заказ на каковой не был открыв, ввиду расхождения в ценах.</w:t>
      </w:r>
    </w:p>
    <w:p w14:paraId="6F8700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В данное время на заводе № 5 идет приспособление (чертежи, шаблоны, инструменты и пр.) производства разведчиков ЦАГИ. Это без труда можно будет перенести на завод кон</w:t>
      </w:r>
      <w:r w:rsidRPr="006D2FB4">
        <w:rPr>
          <w:rFonts w:ascii="Times New Roman" w:hAnsi="Times New Roman" w:cs="Times New Roman"/>
          <w:color w:val="000000" w:themeColor="text1"/>
          <w:sz w:val="16"/>
          <w:szCs w:val="16"/>
        </w:rPr>
        <w:softHyphen/>
        <w:t>цессионера.</w:t>
      </w:r>
    </w:p>
    <w:p w14:paraId="2918D7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IV. По условиям личного состава, организации производства, конструкторских работ завод Юнкерса в течение двух 1 месяцев с момента перехода его в наше распоряжение может быть подготовлен для серийного производства самолетов. (10670,125).</w:t>
      </w:r>
    </w:p>
    <w:p w14:paraId="390949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52658A"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В ноябре 1925 года было секретное письмо главкома ВВС П. И. Баранова председателю РВС Л. Д. Троцкому. В нем сказано:</w:t>
      </w:r>
    </w:p>
    <w:p w14:paraId="580E268A"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«Считаю необходимым доложить о возможности постановки производства металлических самолетов на заводе концессионера собственными силами.</w:t>
      </w:r>
    </w:p>
    <w:p w14:paraId="31E959F2"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I. Личный состав.</w:t>
      </w:r>
    </w:p>
    <w:p w14:paraId="602C5C46"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 xml:space="preserve">1) Главный инженер Юнкерса </w:t>
      </w:r>
      <w:proofErr w:type="spellStart"/>
      <w:r w:rsidRPr="006D2FB4">
        <w:rPr>
          <w:color w:val="000000" w:themeColor="text1"/>
          <w:sz w:val="16"/>
          <w:szCs w:val="16"/>
        </w:rPr>
        <w:t>Шаде</w:t>
      </w:r>
      <w:proofErr w:type="spellEnd"/>
      <w:r w:rsidRPr="006D2FB4">
        <w:rPr>
          <w:color w:val="000000" w:themeColor="text1"/>
          <w:sz w:val="16"/>
          <w:szCs w:val="16"/>
        </w:rPr>
        <w:t xml:space="preserve"> (речь идет о главном инженере завода в Филях</w:t>
      </w:r>
      <w:r w:rsidRPr="006D2FB4">
        <w:rPr>
          <w:rStyle w:val="af0"/>
          <w:color w:val="000000" w:themeColor="text1"/>
          <w:sz w:val="16"/>
          <w:szCs w:val="16"/>
        </w:rPr>
        <w:t>)</w:t>
      </w:r>
      <w:r w:rsidRPr="006D2FB4">
        <w:rPr>
          <w:color w:val="000000" w:themeColor="text1"/>
          <w:sz w:val="16"/>
          <w:szCs w:val="16"/>
        </w:rPr>
        <w:t xml:space="preserve"> и его помощник </w:t>
      </w:r>
      <w:proofErr w:type="spellStart"/>
      <w:r w:rsidRPr="006D2FB4">
        <w:rPr>
          <w:color w:val="000000" w:themeColor="text1"/>
          <w:sz w:val="16"/>
          <w:szCs w:val="16"/>
        </w:rPr>
        <w:t>Черзих</w:t>
      </w:r>
      <w:proofErr w:type="spellEnd"/>
      <w:r w:rsidRPr="006D2FB4">
        <w:rPr>
          <w:color w:val="000000" w:themeColor="text1"/>
          <w:sz w:val="16"/>
          <w:szCs w:val="16"/>
        </w:rPr>
        <w:t xml:space="preserve"> состоят на службе «</w:t>
      </w:r>
      <w:proofErr w:type="spellStart"/>
      <w:r w:rsidRPr="006D2FB4">
        <w:rPr>
          <w:color w:val="000000" w:themeColor="text1"/>
          <w:sz w:val="16"/>
          <w:szCs w:val="16"/>
        </w:rPr>
        <w:t>Авиатреста</w:t>
      </w:r>
      <w:proofErr w:type="spellEnd"/>
      <w:r w:rsidRPr="006D2FB4">
        <w:rPr>
          <w:color w:val="000000" w:themeColor="text1"/>
          <w:sz w:val="16"/>
          <w:szCs w:val="16"/>
        </w:rPr>
        <w:t>».</w:t>
      </w:r>
    </w:p>
    <w:p w14:paraId="20DCCE96"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2) Группа инженеров Юнкерса в 10 человек тоже.</w:t>
      </w:r>
    </w:p>
    <w:p w14:paraId="51EE0C36"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 xml:space="preserve">3) Поддерживается связь с </w:t>
      </w:r>
      <w:proofErr w:type="spellStart"/>
      <w:r w:rsidRPr="006D2FB4">
        <w:rPr>
          <w:color w:val="000000" w:themeColor="text1"/>
          <w:sz w:val="16"/>
          <w:szCs w:val="16"/>
        </w:rPr>
        <w:t>техсоставом</w:t>
      </w:r>
      <w:proofErr w:type="spellEnd"/>
      <w:r w:rsidRPr="006D2FB4">
        <w:rPr>
          <w:color w:val="000000" w:themeColor="text1"/>
          <w:sz w:val="16"/>
          <w:szCs w:val="16"/>
        </w:rPr>
        <w:t xml:space="preserve"> концессионера, выехавшим в Дессау (авиационный завод Юнкерса в Германии. — </w:t>
      </w:r>
      <w:r w:rsidRPr="006D2FB4">
        <w:rPr>
          <w:rStyle w:val="af0"/>
          <w:color w:val="000000" w:themeColor="text1"/>
          <w:sz w:val="16"/>
          <w:szCs w:val="16"/>
        </w:rPr>
        <w:t>Прим. авт.).</w:t>
      </w:r>
      <w:r w:rsidRPr="006D2FB4">
        <w:rPr>
          <w:color w:val="000000" w:themeColor="text1"/>
          <w:sz w:val="16"/>
          <w:szCs w:val="16"/>
        </w:rPr>
        <w:t> При первой надобности они могут быть привлечены для работы в СССР, о чем имеется их устные, а частью письменные заявления.</w:t>
      </w:r>
    </w:p>
    <w:p w14:paraId="3457448A"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4) Рабочая сила с возобновлением производства (дело в том, что количество персонала сократилось с 1100 до 200 человек. — </w:t>
      </w:r>
      <w:r w:rsidRPr="006D2FB4">
        <w:rPr>
          <w:rStyle w:val="af0"/>
          <w:color w:val="000000" w:themeColor="text1"/>
          <w:sz w:val="16"/>
          <w:szCs w:val="16"/>
        </w:rPr>
        <w:t>Прим. авт.),</w:t>
      </w:r>
      <w:r w:rsidRPr="006D2FB4">
        <w:rPr>
          <w:color w:val="000000" w:themeColor="text1"/>
          <w:sz w:val="16"/>
          <w:szCs w:val="16"/>
        </w:rPr>
        <w:t> ранее занятая на заводе, возвратится в значительной части, вследствие хорошей оплаты.</w:t>
      </w:r>
    </w:p>
    <w:p w14:paraId="12ED4292"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II. Конструкторское бюро.</w:t>
      </w:r>
    </w:p>
    <w:p w14:paraId="331F85C0"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 xml:space="preserve">1) Бывший конструктор завода </w:t>
      </w:r>
      <w:proofErr w:type="spellStart"/>
      <w:r w:rsidRPr="006D2FB4">
        <w:rPr>
          <w:color w:val="000000" w:themeColor="text1"/>
          <w:sz w:val="16"/>
          <w:szCs w:val="16"/>
        </w:rPr>
        <w:t>Мюнцель</w:t>
      </w:r>
      <w:proofErr w:type="spellEnd"/>
      <w:r w:rsidRPr="006D2FB4">
        <w:rPr>
          <w:color w:val="000000" w:themeColor="text1"/>
          <w:sz w:val="16"/>
          <w:szCs w:val="16"/>
        </w:rPr>
        <w:t xml:space="preserve"> может быть привлечен. Связь с ним поддерживается.</w:t>
      </w:r>
    </w:p>
    <w:p w14:paraId="5B5ADEC1"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2) В настоящие время зондируется возможность привлечения бывшего конструктора завода Дорнье, ныне работающего у Юнкерса по сбору для нас тяжелых опытных бомбовозов (самолет ЮГ-1</w:t>
      </w:r>
      <w:r w:rsidRPr="006D2FB4">
        <w:rPr>
          <w:rStyle w:val="af0"/>
          <w:color w:val="000000" w:themeColor="text1"/>
          <w:sz w:val="16"/>
          <w:szCs w:val="16"/>
        </w:rPr>
        <w:t>).</w:t>
      </w:r>
    </w:p>
    <w:p w14:paraId="4820814F"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3) Для конструкторской работы может быть привлечен Туполев, инженер ЦАГИ. Может быть использован как поставщик новой конструкции опытный завод ЦАГИ.</w:t>
      </w:r>
    </w:p>
    <w:p w14:paraId="220D7C75"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III. Организация производства.</w:t>
      </w:r>
    </w:p>
    <w:p w14:paraId="7A6C564A"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1) С завода Юнкерса секретным порядком были изъяты все необходимые чертежи, материалы и пр.</w:t>
      </w:r>
    </w:p>
    <w:p w14:paraId="29374128"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2) Группа русских инженеров, ранее работавшая у Юнкерса, на основании этих материалов и своего опыта во всех деталях разработала организацию производства, шаблоны, станки, карточную систему учета и прохождение заказов и т. п. Этой разработкой группа инженеров была занята несколько месяцев. Результаты этой разработки использовались при ремонте Ю-20, Ю-21, Ю-13 и при постановке в производство разведчиков ЦАГИ на заводе № 5.</w:t>
      </w:r>
    </w:p>
    <w:p w14:paraId="47CB6124"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3) Мы имеем все чертежи и материалы для немедленной постановки в производство Ю-20 и Ю-21, изготовляющихся Юнкерсом, а также Ю-21с, заказ на который не был открыт ввиду расхождения в ценах.</w:t>
      </w:r>
    </w:p>
    <w:p w14:paraId="605A721A"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4) В данное время на заводе № 5 идет приспособление (чертежи, шаблоны, инструменты и пр.) производства разведчиков ЦАГИ. Это без труда можно будет перенести на завод концессионеров.</w:t>
      </w:r>
    </w:p>
    <w:p w14:paraId="08D828FD"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IV. По условиям личного состава, организации производства, конструкторских работ завод Юнкерса в течение двух месяцев с момента перехода его в наше распоряжение может быть подготовлен для серийного производства самолетов»[293].</w:t>
      </w:r>
    </w:p>
    <w:p w14:paraId="67A927B5" w14:textId="77777777" w:rsidR="00762B64" w:rsidRPr="006D2FB4" w:rsidRDefault="00762B64" w:rsidP="00054315">
      <w:pPr>
        <w:pStyle w:val="p1"/>
        <w:spacing w:before="0" w:beforeAutospacing="0" w:after="0" w:afterAutospacing="0"/>
        <w:jc w:val="both"/>
        <w:rPr>
          <w:color w:val="000000" w:themeColor="text1"/>
          <w:sz w:val="16"/>
          <w:szCs w:val="16"/>
        </w:rPr>
      </w:pPr>
      <w:r w:rsidRPr="006D2FB4">
        <w:rPr>
          <w:color w:val="000000" w:themeColor="text1"/>
          <w:sz w:val="16"/>
          <w:szCs w:val="16"/>
        </w:rPr>
        <w:t xml:space="preserve">В записке в Политбюро ЦК ВКП(б) от 1 марта 1926 года председатель ВСНХ и ОГПУ </w:t>
      </w:r>
      <w:proofErr w:type="spellStart"/>
      <w:r w:rsidRPr="006D2FB4">
        <w:rPr>
          <w:color w:val="000000" w:themeColor="text1"/>
          <w:sz w:val="16"/>
          <w:szCs w:val="16"/>
        </w:rPr>
        <w:t>Ф.Дзержинский</w:t>
      </w:r>
      <w:proofErr w:type="spellEnd"/>
      <w:r w:rsidRPr="006D2FB4">
        <w:rPr>
          <w:color w:val="000000" w:themeColor="text1"/>
          <w:sz w:val="16"/>
          <w:szCs w:val="16"/>
        </w:rPr>
        <w:t xml:space="preserve"> и нарком по военным и морским делам К. Ворошилов писали: «Нам известны все чертежи и данные как о производящихся в Филях самолетах, так и организации производства. Этот материал нами положен в основу организации собственного производства самолетов». Далее они настаивали на необходимости немедленного расторжения концессии. И 4 марта 1926 года договор с фирмой «Юнкере» был расторгнут[294]. А через год завод № 22 в Филях (ныне Государственный космический научно-производственный центр им. М. В. Хруничева) заработал на проектную мощность, став одним из флагманов отечественного самолетостроения (19790).</w:t>
      </w:r>
    </w:p>
    <w:p w14:paraId="5F6534A0" w14:textId="77777777" w:rsidR="00762B64" w:rsidRPr="006D2FB4" w:rsidRDefault="00762B64" w:rsidP="00054315">
      <w:pPr>
        <w:pStyle w:val="rtejustify"/>
        <w:spacing w:before="0" w:after="0"/>
        <w:rPr>
          <w:rStyle w:val="af0"/>
          <w:i w:val="0"/>
          <w:color w:val="000000" w:themeColor="text1"/>
          <w:sz w:val="16"/>
          <w:szCs w:val="16"/>
        </w:rPr>
      </w:pPr>
    </w:p>
    <w:p w14:paraId="53867A98"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ноябре 1925 г. в докладе главкома ВВС П.И. Баранова в правительство говорилось: «Считаю необходимым доложить о возможности постановки производства металлических самолетов на заводе концессионера собственными силами.</w:t>
      </w:r>
    </w:p>
    <w:p w14:paraId="6919ED5C"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Личный состав. 1) Главный инженер Юнкерса </w:t>
      </w:r>
      <w:proofErr w:type="spellStart"/>
      <w:r w:rsidRPr="00735736">
        <w:rPr>
          <w:rFonts w:ascii="Times New Roman" w:hAnsi="Times New Roman" w:cs="Times New Roman"/>
          <w:color w:val="0070C0"/>
          <w:sz w:val="16"/>
          <w:szCs w:val="16"/>
        </w:rPr>
        <w:t>Шаде</w:t>
      </w:r>
      <w:proofErr w:type="spellEnd"/>
      <w:r w:rsidRPr="00735736">
        <w:rPr>
          <w:rFonts w:ascii="Times New Roman" w:hAnsi="Times New Roman" w:cs="Times New Roman"/>
          <w:color w:val="0070C0"/>
          <w:sz w:val="16"/>
          <w:szCs w:val="16"/>
        </w:rPr>
        <w:t xml:space="preserve"> и его помощник </w:t>
      </w:r>
      <w:proofErr w:type="spellStart"/>
      <w:r w:rsidRPr="00735736">
        <w:rPr>
          <w:rFonts w:ascii="Times New Roman" w:hAnsi="Times New Roman" w:cs="Times New Roman"/>
          <w:color w:val="0070C0"/>
          <w:sz w:val="16"/>
          <w:szCs w:val="16"/>
        </w:rPr>
        <w:t>Черзих</w:t>
      </w:r>
      <w:proofErr w:type="spellEnd"/>
      <w:r w:rsidRPr="00735736">
        <w:rPr>
          <w:rFonts w:ascii="Times New Roman" w:hAnsi="Times New Roman" w:cs="Times New Roman"/>
          <w:color w:val="0070C0"/>
          <w:sz w:val="16"/>
          <w:szCs w:val="16"/>
        </w:rPr>
        <w:t xml:space="preserve"> состоят на службе в </w:t>
      </w:r>
      <w:proofErr w:type="spellStart"/>
      <w:r w:rsidRPr="00735736">
        <w:rPr>
          <w:rFonts w:ascii="Times New Roman" w:hAnsi="Times New Roman" w:cs="Times New Roman"/>
          <w:color w:val="0070C0"/>
          <w:sz w:val="16"/>
          <w:szCs w:val="16"/>
        </w:rPr>
        <w:t>Авиатресте</w:t>
      </w:r>
      <w:proofErr w:type="spellEnd"/>
      <w:r w:rsidRPr="00735736">
        <w:rPr>
          <w:rFonts w:ascii="Times New Roman" w:hAnsi="Times New Roman" w:cs="Times New Roman"/>
          <w:color w:val="0070C0"/>
          <w:sz w:val="16"/>
          <w:szCs w:val="16"/>
        </w:rPr>
        <w:t xml:space="preserve">. 2) Группа инженеров Юнкерса в 10 чел. также. 3) Поддерживается связь с </w:t>
      </w:r>
      <w:proofErr w:type="spellStart"/>
      <w:r w:rsidRPr="00735736">
        <w:rPr>
          <w:rFonts w:ascii="Times New Roman" w:hAnsi="Times New Roman" w:cs="Times New Roman"/>
          <w:color w:val="0070C0"/>
          <w:sz w:val="16"/>
          <w:szCs w:val="16"/>
        </w:rPr>
        <w:t>техсоставом</w:t>
      </w:r>
      <w:proofErr w:type="spellEnd"/>
      <w:r w:rsidRPr="00735736">
        <w:rPr>
          <w:rFonts w:ascii="Times New Roman" w:hAnsi="Times New Roman" w:cs="Times New Roman"/>
          <w:color w:val="0070C0"/>
          <w:sz w:val="16"/>
          <w:szCs w:val="16"/>
        </w:rPr>
        <w:t xml:space="preserve"> концессионера, выехавшим в Дессау. При первой надобности они могут быть без труда привлечены для работы в СССР, о чем имеются их устные, а частью и письменные заявления. 4) Рабочая сила с возобновлением производства, ранее занятая на заводе, возвратится в значительной части, вследствие хорошей оплаты...</w:t>
      </w:r>
    </w:p>
    <w:p w14:paraId="22B3E1F4"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Организация производства. 1) С завода Юнкерса секретным порядком были изъяты все необходимые чертежи, материалы и пр.</w:t>
      </w:r>
    </w:p>
    <w:p w14:paraId="69F006F5"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Группа русских инженеров, ранее работавших у Юнкерса, на основании этих материалов и своего опыта во всех деталях разработала организацию производства, шаблоны, станки, карточную систему учета и прохождения заказов и т. д. Этой разработкой группа инженеров была занята в течение нескольких месяцев. Результаты этой разработки отчасти использованы при ремонте Ю-20, Ю-21 и Ю-13 и при постановке в производство разведчиков ЦАГИ на заводе № 5.</w:t>
      </w:r>
    </w:p>
    <w:p w14:paraId="3847E37C"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3) Мы имеем все чертежи и материалы для немедленной постановки в производство Ю-20 и Ю-21, изготовлявшихся Юнкерсом, а также Ю-21с, заказ на каковой не был открыт ввиду расхождения в ценах.</w:t>
      </w:r>
    </w:p>
    <w:p w14:paraId="38EED6E7"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 В данное время на заводе № 5 идет приспособление (чертежи, шаблоны, инструменты и пр.) производства разведчиков ЦАГИ. Это без труда можно будет перенести на завод концессионера.</w:t>
      </w:r>
    </w:p>
    <w:p w14:paraId="3DB72101" w14:textId="77777777" w:rsidR="004379F0" w:rsidRPr="00735736" w:rsidRDefault="004379F0" w:rsidP="004379F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...По условиям личного состава, организации производства, конструкторских работ завод Юнкерса в течение двух месяцев с момента перехода его в наше распоряжение может быть подготовлен для серийного производства самолетов» (23472)</w:t>
      </w:r>
    </w:p>
    <w:p w14:paraId="3579E8F9" w14:textId="77777777" w:rsidR="004379F0" w:rsidRPr="00735736" w:rsidRDefault="004379F0" w:rsidP="004379F0">
      <w:pPr>
        <w:spacing w:after="0" w:line="240" w:lineRule="auto"/>
        <w:jc w:val="both"/>
        <w:rPr>
          <w:rFonts w:ascii="Times New Roman" w:hAnsi="Times New Roman" w:cs="Times New Roman"/>
          <w:color w:val="0070C0"/>
          <w:sz w:val="16"/>
          <w:szCs w:val="16"/>
        </w:rPr>
      </w:pPr>
    </w:p>
    <w:p w14:paraId="48A0D1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ноября 1925 (№ 2752), построенный в </w:t>
      </w:r>
      <w:proofErr w:type="spellStart"/>
      <w:r w:rsidRPr="006D2FB4">
        <w:rPr>
          <w:rFonts w:ascii="Times New Roman" w:hAnsi="Times New Roman" w:cs="Times New Roman"/>
          <w:color w:val="000000" w:themeColor="text1"/>
          <w:sz w:val="16"/>
          <w:szCs w:val="16"/>
        </w:rPr>
        <w:t>сенгябре</w:t>
      </w:r>
      <w:proofErr w:type="spellEnd"/>
      <w:r w:rsidRPr="006D2FB4">
        <w:rPr>
          <w:rFonts w:ascii="Times New Roman" w:hAnsi="Times New Roman" w:cs="Times New Roman"/>
          <w:color w:val="000000" w:themeColor="text1"/>
          <w:sz w:val="16"/>
          <w:szCs w:val="16"/>
        </w:rPr>
        <w:t xml:space="preserve"> и с октября 1925 г. испытывавшийся на гидроаэро</w:t>
      </w:r>
      <w:r w:rsidRPr="006D2FB4">
        <w:rPr>
          <w:rFonts w:ascii="Times New Roman" w:hAnsi="Times New Roman" w:cs="Times New Roman"/>
          <w:color w:val="000000" w:themeColor="text1"/>
          <w:sz w:val="16"/>
          <w:szCs w:val="16"/>
        </w:rPr>
        <w:softHyphen/>
        <w:t xml:space="preserve">дроме в Филях (летчик </w:t>
      </w:r>
      <w:proofErr w:type="spellStart"/>
      <w:r w:rsidRPr="006D2FB4">
        <w:rPr>
          <w:rFonts w:ascii="Times New Roman" w:hAnsi="Times New Roman" w:cs="Times New Roman"/>
          <w:color w:val="000000" w:themeColor="text1"/>
          <w:sz w:val="16"/>
          <w:szCs w:val="16"/>
        </w:rPr>
        <w:t>В.Н.Филип</w:t>
      </w:r>
      <w:r w:rsidRPr="006D2FB4">
        <w:rPr>
          <w:rFonts w:ascii="Times New Roman" w:hAnsi="Times New Roman" w:cs="Times New Roman"/>
          <w:color w:val="000000" w:themeColor="text1"/>
          <w:sz w:val="16"/>
          <w:szCs w:val="16"/>
        </w:rPr>
        <w:softHyphen/>
        <w:t>пов</w:t>
      </w:r>
      <w:proofErr w:type="spellEnd"/>
      <w:r w:rsidRPr="006D2FB4">
        <w:rPr>
          <w:rFonts w:ascii="Times New Roman" w:hAnsi="Times New Roman" w:cs="Times New Roman"/>
          <w:color w:val="000000" w:themeColor="text1"/>
          <w:sz w:val="16"/>
          <w:szCs w:val="16"/>
        </w:rPr>
        <w:t xml:space="preserve"> (первый полет 19 октября)) продолжил испытания в Севастополе, так как река Москва уже покрылась льдом. В один из полетов в качестве пассажира отправился сам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на взлете при высоте волны 1,5 м шас</w:t>
      </w:r>
      <w:r w:rsidRPr="006D2FB4">
        <w:rPr>
          <w:rFonts w:ascii="Times New Roman" w:hAnsi="Times New Roman" w:cs="Times New Roman"/>
          <w:color w:val="000000" w:themeColor="text1"/>
          <w:sz w:val="16"/>
          <w:szCs w:val="16"/>
        </w:rPr>
        <w:softHyphen/>
        <w:t>си сломалось, самолет затонул, Филиппов и Поликар</w:t>
      </w:r>
      <w:r w:rsidRPr="006D2FB4">
        <w:rPr>
          <w:rFonts w:ascii="Times New Roman" w:hAnsi="Times New Roman" w:cs="Times New Roman"/>
          <w:color w:val="000000" w:themeColor="text1"/>
          <w:sz w:val="16"/>
          <w:szCs w:val="16"/>
        </w:rPr>
        <w:softHyphen/>
        <w:t>пов спаслись вплавь. В 1926 г. построили второй экземпляр (№ 3020), в котором, кроме усиленного по</w:t>
      </w:r>
      <w:r w:rsidRPr="006D2FB4">
        <w:rPr>
          <w:rFonts w:ascii="Times New Roman" w:hAnsi="Times New Roman" w:cs="Times New Roman"/>
          <w:color w:val="000000" w:themeColor="text1"/>
          <w:sz w:val="16"/>
          <w:szCs w:val="16"/>
        </w:rPr>
        <w:softHyphen/>
        <w:t xml:space="preserve">плавкового шасси, установили вертикальное оперение увеличенной площади. Осенью </w:t>
      </w:r>
      <w:proofErr w:type="spellStart"/>
      <w:r w:rsidRPr="006D2FB4">
        <w:rPr>
          <w:rFonts w:ascii="Times New Roman" w:hAnsi="Times New Roman" w:cs="Times New Roman"/>
          <w:color w:val="000000" w:themeColor="text1"/>
          <w:sz w:val="16"/>
          <w:szCs w:val="16"/>
        </w:rPr>
        <w:t>М.М.Громов</w:t>
      </w:r>
      <w:proofErr w:type="spellEnd"/>
      <w:r w:rsidRPr="006D2FB4">
        <w:rPr>
          <w:rFonts w:ascii="Times New Roman" w:hAnsi="Times New Roman" w:cs="Times New Roman"/>
          <w:color w:val="000000" w:themeColor="text1"/>
          <w:sz w:val="16"/>
          <w:szCs w:val="16"/>
        </w:rPr>
        <w:t xml:space="preserve"> поднял его в воздух. Этот экземпляр успешно прошел испытания, и с 1927 г. началось его серийное производство на ГАЗ № 10 в Таганроге (в том же году завод получил другое обозначение - ГАЗ № 31). С 1927 по 1929 гг. изготовили 124 машины. Поплавки выполнялись из 3-4 мм фанеры, редан усиливали деревянной прокладкой. Стойки делали из стальных труб диаметром 60 мм с дюралевыми обтека</w:t>
      </w:r>
      <w:r w:rsidRPr="006D2FB4">
        <w:rPr>
          <w:rFonts w:ascii="Times New Roman" w:hAnsi="Times New Roman" w:cs="Times New Roman"/>
          <w:color w:val="000000" w:themeColor="text1"/>
          <w:sz w:val="16"/>
          <w:szCs w:val="16"/>
        </w:rPr>
        <w:softHyphen/>
        <w:t xml:space="preserve">телями. Два МР-1 (№ 3025 и № 3030) постройки ГАЗ № 1 имели металлические поплавки конструкции немецкого инженера </w:t>
      </w:r>
      <w:proofErr w:type="spellStart"/>
      <w:r w:rsidRPr="006D2FB4">
        <w:rPr>
          <w:rFonts w:ascii="Times New Roman" w:hAnsi="Times New Roman" w:cs="Times New Roman"/>
          <w:color w:val="000000" w:themeColor="text1"/>
          <w:sz w:val="16"/>
          <w:szCs w:val="16"/>
        </w:rPr>
        <w:t>Мюнцеля</w:t>
      </w:r>
      <w:proofErr w:type="spellEnd"/>
      <w:r w:rsidRPr="006D2FB4">
        <w:rPr>
          <w:rFonts w:ascii="Times New Roman" w:hAnsi="Times New Roman" w:cs="Times New Roman"/>
          <w:color w:val="000000" w:themeColor="text1"/>
          <w:sz w:val="16"/>
          <w:szCs w:val="16"/>
        </w:rPr>
        <w:t>. Серийный МР-1 № 628 развивал у воды максималь</w:t>
      </w:r>
      <w:r w:rsidRPr="006D2FB4">
        <w:rPr>
          <w:rFonts w:ascii="Times New Roman" w:hAnsi="Times New Roman" w:cs="Times New Roman"/>
          <w:color w:val="000000" w:themeColor="text1"/>
          <w:sz w:val="16"/>
          <w:szCs w:val="16"/>
        </w:rPr>
        <w:softHyphen/>
        <w:t>ную скорость 176,5 км/ч и достигал потолка 3650 м. В материалах летных испытаний указывалось: “Чрезвычайная чувствительность конструкции к незна</w:t>
      </w:r>
      <w:r w:rsidRPr="006D2FB4">
        <w:rPr>
          <w:rFonts w:ascii="Times New Roman" w:hAnsi="Times New Roman" w:cs="Times New Roman"/>
          <w:color w:val="000000" w:themeColor="text1"/>
          <w:sz w:val="16"/>
          <w:szCs w:val="16"/>
        </w:rPr>
        <w:softHyphen/>
        <w:t>чительным волнам на взлете и посадке заставляет сде</w:t>
      </w:r>
      <w:r w:rsidRPr="006D2FB4">
        <w:rPr>
          <w:rFonts w:ascii="Times New Roman" w:hAnsi="Times New Roman" w:cs="Times New Roman"/>
          <w:color w:val="000000" w:themeColor="text1"/>
          <w:sz w:val="16"/>
          <w:szCs w:val="16"/>
        </w:rPr>
        <w:softHyphen/>
        <w:t>лать очень жесткие ограничения в инструкциях по производству полетов на гидросамолетах МР-1, считая его безусловно речным”. Выпуск учебно-тренировочных Р-1 СП ограничивал</w:t>
      </w:r>
      <w:r w:rsidRPr="006D2FB4">
        <w:rPr>
          <w:rFonts w:ascii="Times New Roman" w:hAnsi="Times New Roman" w:cs="Times New Roman"/>
          <w:color w:val="000000" w:themeColor="text1"/>
          <w:sz w:val="16"/>
          <w:szCs w:val="16"/>
        </w:rPr>
        <w:softHyphen/>
        <w:t>ся наличием моторов, уже не производившихся серий</w:t>
      </w:r>
      <w:r w:rsidRPr="006D2FB4">
        <w:rPr>
          <w:rFonts w:ascii="Times New Roman" w:hAnsi="Times New Roman" w:cs="Times New Roman"/>
          <w:color w:val="000000" w:themeColor="text1"/>
          <w:sz w:val="16"/>
          <w:szCs w:val="16"/>
        </w:rPr>
        <w:softHyphen/>
        <w:t>но. Был построен один Р-1 с мотором “Майбах”, обозначаемый как Р-П или 2УМ-2, не имевший, впро</w:t>
      </w:r>
      <w:r w:rsidRPr="006D2FB4">
        <w:rPr>
          <w:rFonts w:ascii="Times New Roman" w:hAnsi="Times New Roman" w:cs="Times New Roman"/>
          <w:color w:val="000000" w:themeColor="text1"/>
          <w:sz w:val="16"/>
          <w:szCs w:val="16"/>
        </w:rPr>
        <w:softHyphen/>
        <w:t>чем, большого успеха (10667).</w:t>
      </w:r>
    </w:p>
    <w:p w14:paraId="5C8704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D0BD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ноябре 1925 одна из трех машин ЮГ-1 прибыла в СССР и была подвергнута испытаниям. Выявили вибрации стабилизатора и значительное </w:t>
      </w:r>
      <w:proofErr w:type="spellStart"/>
      <w:r w:rsidRPr="006D2FB4">
        <w:rPr>
          <w:rFonts w:ascii="Times New Roman" w:hAnsi="Times New Roman" w:cs="Times New Roman"/>
          <w:color w:val="000000" w:themeColor="text1"/>
          <w:sz w:val="16"/>
          <w:szCs w:val="16"/>
        </w:rPr>
        <w:t>перетяжеление</w:t>
      </w:r>
      <w:proofErr w:type="spellEnd"/>
      <w:r w:rsidRPr="006D2FB4">
        <w:rPr>
          <w:rFonts w:ascii="Times New Roman" w:hAnsi="Times New Roman" w:cs="Times New Roman"/>
          <w:color w:val="000000" w:themeColor="text1"/>
          <w:sz w:val="16"/>
          <w:szCs w:val="16"/>
        </w:rPr>
        <w:t xml:space="preserve"> планера против оговоренного. Практический потолок оказался на 2000 м меньше заявленного фирмой; </w:t>
      </w:r>
      <w:proofErr w:type="spellStart"/>
      <w:r w:rsidRPr="006D2FB4">
        <w:rPr>
          <w:rFonts w:ascii="Times New Roman" w:hAnsi="Times New Roman" w:cs="Times New Roman"/>
          <w:color w:val="000000" w:themeColor="text1"/>
          <w:sz w:val="16"/>
          <w:szCs w:val="16"/>
        </w:rPr>
        <w:t>скороподьемность</w:t>
      </w:r>
      <w:proofErr w:type="spellEnd"/>
      <w:r w:rsidRPr="006D2FB4">
        <w:rPr>
          <w:rFonts w:ascii="Times New Roman" w:hAnsi="Times New Roman" w:cs="Times New Roman"/>
          <w:color w:val="000000" w:themeColor="text1"/>
          <w:sz w:val="16"/>
          <w:szCs w:val="16"/>
        </w:rPr>
        <w:t xml:space="preserve"> тоже признали плохой. Договор расторгли. Началась тяжба по поводу судьбы уже заказанных ранее бомбардировщиков, за которые советская сторона выплатила аванс. Она продолжалась до марта 1927 г.</w:t>
      </w:r>
    </w:p>
    <w:p w14:paraId="5D145F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ходе ликвидации концессии пришли к соглашению, по которому в счет задолженности фирма обязывалась передать "14 самолетов Г-1, 18 запасных моторов, 12 комплектов поплавков и шасси к этим самолетам". В число этих четырнадцати вошли две машины первого заказа и 12 новых, специально сделанных на заводе в Дессау и завершенных в </w:t>
      </w:r>
      <w:proofErr w:type="spellStart"/>
      <w:r w:rsidRPr="006D2FB4">
        <w:rPr>
          <w:rFonts w:ascii="Times New Roman" w:hAnsi="Times New Roman" w:cs="Times New Roman"/>
          <w:color w:val="000000" w:themeColor="text1"/>
          <w:sz w:val="16"/>
          <w:szCs w:val="16"/>
        </w:rPr>
        <w:t>Лимхамне</w:t>
      </w:r>
      <w:proofErr w:type="spellEnd"/>
      <w:r w:rsidRPr="006D2FB4">
        <w:rPr>
          <w:rFonts w:ascii="Times New Roman" w:hAnsi="Times New Roman" w:cs="Times New Roman"/>
          <w:color w:val="000000" w:themeColor="text1"/>
          <w:sz w:val="16"/>
          <w:szCs w:val="16"/>
        </w:rPr>
        <w:t>.</w:t>
      </w:r>
    </w:p>
    <w:p w14:paraId="71AA63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Последние получили целый ряд усовершенствований по сравнению с ранее </w:t>
      </w:r>
      <w:proofErr w:type="spellStart"/>
      <w:r w:rsidRPr="006D2FB4">
        <w:rPr>
          <w:rFonts w:ascii="Times New Roman" w:hAnsi="Times New Roman" w:cs="Times New Roman"/>
          <w:color w:val="000000" w:themeColor="text1"/>
          <w:sz w:val="16"/>
          <w:szCs w:val="16"/>
        </w:rPr>
        <w:t>испытывавшимся</w:t>
      </w:r>
      <w:proofErr w:type="spellEnd"/>
      <w:r w:rsidRPr="006D2FB4">
        <w:rPr>
          <w:rFonts w:ascii="Times New Roman" w:hAnsi="Times New Roman" w:cs="Times New Roman"/>
          <w:color w:val="000000" w:themeColor="text1"/>
          <w:sz w:val="16"/>
          <w:szCs w:val="16"/>
        </w:rPr>
        <w:t xml:space="preserve"> образцом. В частности, на них появилось новое хвостовое оперение и экранированные турели. Самолеты принимались у фирмы в марте-августе 1926 г., затем были разобраны, упакованы и отправлены в Советский Союз (12036).</w:t>
      </w:r>
    </w:p>
    <w:p w14:paraId="30BFBC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733BE72" w14:textId="77777777" w:rsidR="00D4635C" w:rsidRPr="006D2FB4" w:rsidRDefault="00D4635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по постановлению научного комите</w:t>
      </w:r>
      <w:r w:rsidRPr="006D2FB4">
        <w:rPr>
          <w:rFonts w:ascii="Times New Roman" w:hAnsi="Times New Roman" w:cs="Times New Roman"/>
          <w:color w:val="000000" w:themeColor="text1"/>
          <w:sz w:val="16"/>
          <w:szCs w:val="16"/>
        </w:rPr>
        <w:softHyphen/>
        <w:t>та УВВС принимается решение о первоочередном строительстве разработанного в НАМИ 12-цилиндро</w:t>
      </w:r>
      <w:r w:rsidRPr="006D2FB4">
        <w:rPr>
          <w:rFonts w:ascii="Times New Roman" w:hAnsi="Times New Roman" w:cs="Times New Roman"/>
          <w:color w:val="000000" w:themeColor="text1"/>
          <w:sz w:val="16"/>
          <w:szCs w:val="16"/>
        </w:rPr>
        <w:softHyphen/>
        <w:t>вого мотора (М-13). С изготовлением 18-цилиндро</w:t>
      </w:r>
      <w:r w:rsidRPr="006D2FB4">
        <w:rPr>
          <w:rFonts w:ascii="Times New Roman" w:hAnsi="Times New Roman" w:cs="Times New Roman"/>
          <w:color w:val="000000" w:themeColor="text1"/>
          <w:sz w:val="16"/>
          <w:szCs w:val="16"/>
        </w:rPr>
        <w:softHyphen/>
        <w:t>вого двигателя, переделанного из М-5, дело обстояло хуже, так как заводы разрабатывали собственные кон</w:t>
      </w:r>
      <w:r w:rsidRPr="006D2FB4">
        <w:rPr>
          <w:rFonts w:ascii="Times New Roman" w:hAnsi="Times New Roman" w:cs="Times New Roman"/>
          <w:color w:val="000000" w:themeColor="text1"/>
          <w:sz w:val="16"/>
          <w:szCs w:val="16"/>
        </w:rPr>
        <w:softHyphen/>
        <w:t>струкции и не соглашались строить «чужой» мотор (22518).</w:t>
      </w:r>
    </w:p>
    <w:p w14:paraId="771DF8C6" w14:textId="77777777" w:rsidR="00D4635C" w:rsidRPr="006D2FB4" w:rsidRDefault="00D4635C" w:rsidP="00054315">
      <w:pPr>
        <w:spacing w:after="0" w:line="240" w:lineRule="auto"/>
        <w:jc w:val="both"/>
        <w:rPr>
          <w:rFonts w:ascii="Times New Roman" w:hAnsi="Times New Roman" w:cs="Times New Roman"/>
          <w:color w:val="000000" w:themeColor="text1"/>
          <w:sz w:val="16"/>
          <w:szCs w:val="16"/>
        </w:rPr>
      </w:pPr>
    </w:p>
    <w:p w14:paraId="46A1A3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утвердили Пул-3бис для Р-1. Изготовили 32 и с 1 января 1926 заменили другой (2280,83).</w:t>
      </w:r>
    </w:p>
    <w:p w14:paraId="420A00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4C6CA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утвердили Пул-7 для Р-2. Изготовили 62, но потом производство прекратили (2280,83).</w:t>
      </w:r>
    </w:p>
    <w:p w14:paraId="29544C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20F36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ПУЛ-7 под Пуму официально приняли на вооружение; к этому времени он уже находился в серийном производстве. Выпустили 62 ПУЛ-7; это означает, что почти половина Р-1 СП была сдана с неполным вооружением или вообще без такового.</w:t>
      </w:r>
    </w:p>
    <w:p w14:paraId="3CADDD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Р-1СП ставили только </w:t>
      </w:r>
      <w:proofErr w:type="spellStart"/>
      <w:r w:rsidRPr="006D2FB4">
        <w:rPr>
          <w:rFonts w:ascii="Times New Roman" w:hAnsi="Times New Roman" w:cs="Times New Roman"/>
          <w:color w:val="000000" w:themeColor="text1"/>
          <w:sz w:val="16"/>
          <w:szCs w:val="16"/>
        </w:rPr>
        <w:t>подфюзеляжные</w:t>
      </w:r>
      <w:proofErr w:type="spellEnd"/>
      <w:r w:rsidRPr="006D2FB4">
        <w:rPr>
          <w:rFonts w:ascii="Times New Roman" w:hAnsi="Times New Roman" w:cs="Times New Roman"/>
          <w:color w:val="000000" w:themeColor="text1"/>
          <w:sz w:val="16"/>
          <w:szCs w:val="16"/>
        </w:rPr>
        <w:t xml:space="preserve"> бомбодержатели ДЕР-4. На части машин завод смонтировал и ДЕР-3бис, но уже 19 декабря 1925 г., когда самолеты были еще в цехах, их распорядились снять.</w:t>
      </w:r>
    </w:p>
    <w:p w14:paraId="7525BB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Р-1СП строился тремя сериями - 40, 50 и еще 40 машин. Из них 86 сдали к середине 1926 г. и еще 44 - во втором полугодии. (11923).</w:t>
      </w:r>
    </w:p>
    <w:p w14:paraId="43A4A6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E92D7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утвердили Пул-6 для Р-1 и приняли к снабжению для замены Пул-3бис (2280,83).</w:t>
      </w:r>
    </w:p>
    <w:p w14:paraId="0271AD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1460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утвердили Дер-3 и Дер-4 для Р-1 и с небольшими изменениями приняли к снабжению (2280,83).</w:t>
      </w:r>
    </w:p>
    <w:p w14:paraId="4EBCD8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C5F8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утвердили Сбр-7 для Р-1 и приняли к снабжению (2280,83).</w:t>
      </w:r>
    </w:p>
    <w:p w14:paraId="6ED64D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E630E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ноябре 1925 на Комендантском аэродроме в присутствии </w:t>
      </w:r>
      <w:proofErr w:type="spellStart"/>
      <w:r w:rsidRPr="006D2FB4">
        <w:rPr>
          <w:rFonts w:ascii="Times New Roman" w:hAnsi="Times New Roman" w:cs="Times New Roman"/>
          <w:color w:val="000000" w:themeColor="text1"/>
          <w:sz w:val="16"/>
          <w:szCs w:val="16"/>
        </w:rPr>
        <w:t>К.Е.Ворошилова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Г.К.A.К.Орджоникидзе</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Б.М.Шапошникова</w:t>
      </w:r>
      <w:proofErr w:type="spellEnd"/>
      <w:r w:rsidRPr="006D2FB4">
        <w:rPr>
          <w:rFonts w:ascii="Times New Roman" w:hAnsi="Times New Roman" w:cs="Times New Roman"/>
          <w:color w:val="000000" w:themeColor="text1"/>
          <w:sz w:val="16"/>
          <w:szCs w:val="16"/>
        </w:rPr>
        <w:t xml:space="preserve"> и др. испытывались приборы </w:t>
      </w:r>
      <w:proofErr w:type="spellStart"/>
      <w:r w:rsidRPr="006D2FB4">
        <w:rPr>
          <w:rFonts w:ascii="Times New Roman" w:hAnsi="Times New Roman" w:cs="Times New Roman"/>
          <w:color w:val="000000" w:themeColor="text1"/>
          <w:sz w:val="16"/>
          <w:szCs w:val="16"/>
        </w:rPr>
        <w:t>В.И.Бекаури</w:t>
      </w:r>
      <w:proofErr w:type="spellEnd"/>
      <w:r w:rsidRPr="006D2FB4">
        <w:rPr>
          <w:rFonts w:ascii="Times New Roman" w:hAnsi="Times New Roman" w:cs="Times New Roman"/>
          <w:color w:val="000000" w:themeColor="text1"/>
          <w:sz w:val="16"/>
          <w:szCs w:val="16"/>
        </w:rPr>
        <w:t xml:space="preserve"> (93,4).</w:t>
      </w:r>
    </w:p>
    <w:p w14:paraId="293CA2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2A274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6A32A6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E11CC5" w14:textId="77777777" w:rsidR="00D4635C" w:rsidRPr="006D2FB4" w:rsidRDefault="00D4635C" w:rsidP="00054315">
      <w:pPr>
        <w:spacing w:after="0" w:line="240" w:lineRule="auto"/>
        <w:jc w:val="both"/>
        <w:rPr>
          <w:rFonts w:ascii="Times New Roman" w:hAnsi="Times New Roman" w:cs="Times New Roman"/>
          <w:color w:val="000000" w:themeColor="text1"/>
          <w:sz w:val="16"/>
          <w:szCs w:val="16"/>
        </w:rPr>
      </w:pPr>
      <w:r w:rsidRPr="006D2FB4">
        <w:rPr>
          <w:rFonts w:ascii="Times New Roman" w:eastAsia="Times New Roman" w:hAnsi="Times New Roman" w:cs="Times New Roman"/>
          <w:color w:val="000000" w:themeColor="text1"/>
          <w:sz w:val="16"/>
          <w:szCs w:val="16"/>
          <w:lang w:eastAsia="ru-RU"/>
        </w:rPr>
        <w:t>В ноябре 1925 г., после упорного сопротивления руководителя Высшего совета народного хозяйства СССР Ф. Э. Дзержинского, военное ведомство достигло компромисса с ВСНХ относительно распределения ответственности за мобилизационную работу промышленности. Созданное по решению Политбюро от 12 ноября Военно-промышленное управление ВСНХ унаследовало от своих предшественников - Комитета по де- и мобилизации и Комитета по военным заказам - две основные задачи: 1) "составление мобилизационного плана для промышленности в соответствии с требованиями НКВМ на военное время" и 2) распределение военных заказов, установление цен на военную продукцию и т. п. (22725)</w:t>
      </w:r>
    </w:p>
    <w:p w14:paraId="12199EE4" w14:textId="77777777" w:rsidR="00D4635C" w:rsidRPr="006D2FB4" w:rsidRDefault="00D4635C" w:rsidP="00054315">
      <w:pPr>
        <w:spacing w:after="0" w:line="240" w:lineRule="auto"/>
        <w:jc w:val="both"/>
        <w:rPr>
          <w:rFonts w:ascii="Times New Roman" w:hAnsi="Times New Roman" w:cs="Times New Roman"/>
          <w:color w:val="000000" w:themeColor="text1"/>
          <w:sz w:val="16"/>
          <w:szCs w:val="16"/>
        </w:rPr>
      </w:pPr>
    </w:p>
    <w:p w14:paraId="343B29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ноября 1925 Главное управление военной промышленности стало Главным военно-промышленным управлением (ГВПУ) и в его ведение входило 50 заводов, которые к 1924 уже восстановили (177,384).</w:t>
      </w:r>
    </w:p>
    <w:p w14:paraId="5CB76E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42966F5" w14:textId="77777777" w:rsidR="002D21BF" w:rsidRPr="006D2FB4" w:rsidRDefault="002D21BF" w:rsidP="00054315">
      <w:pPr>
        <w:pStyle w:val="Pa3"/>
        <w:spacing w:line="240" w:lineRule="auto"/>
        <w:jc w:val="both"/>
        <w:rPr>
          <w:rFonts w:ascii="Times New Roman" w:hAnsi="Times New Roman" w:cs="Times New Roman"/>
          <w:color w:val="000000" w:themeColor="text1"/>
          <w:sz w:val="16"/>
          <w:szCs w:val="16"/>
        </w:rPr>
      </w:pPr>
      <w:r w:rsidRPr="006D2FB4">
        <w:rPr>
          <w:rStyle w:val="A40"/>
          <w:rFonts w:ascii="Times New Roman" w:hAnsi="Times New Roman" w:cs="Times New Roman"/>
          <w:color w:val="000000" w:themeColor="text1"/>
          <w:sz w:val="16"/>
          <w:szCs w:val="16"/>
        </w:rPr>
        <w:t xml:space="preserve">В ноябре 1925 </w:t>
      </w:r>
      <w:proofErr w:type="spellStart"/>
      <w:r w:rsidRPr="006D2FB4">
        <w:rPr>
          <w:rStyle w:val="A40"/>
          <w:rFonts w:ascii="Times New Roman" w:hAnsi="Times New Roman" w:cs="Times New Roman"/>
          <w:color w:val="000000" w:themeColor="text1"/>
          <w:sz w:val="16"/>
          <w:szCs w:val="16"/>
        </w:rPr>
        <w:t>Главметалл</w:t>
      </w:r>
      <w:proofErr w:type="spellEnd"/>
      <w:r w:rsidRPr="006D2FB4">
        <w:rPr>
          <w:rStyle w:val="A40"/>
          <w:rFonts w:ascii="Times New Roman" w:hAnsi="Times New Roman" w:cs="Times New Roman"/>
          <w:color w:val="000000" w:themeColor="text1"/>
          <w:sz w:val="16"/>
          <w:szCs w:val="16"/>
        </w:rPr>
        <w:t xml:space="preserve"> постановил стро</w:t>
      </w:r>
      <w:r w:rsidRPr="006D2FB4">
        <w:rPr>
          <w:rStyle w:val="A40"/>
          <w:rFonts w:ascii="Times New Roman" w:hAnsi="Times New Roman" w:cs="Times New Roman"/>
          <w:color w:val="000000" w:themeColor="text1"/>
          <w:sz w:val="16"/>
          <w:szCs w:val="16"/>
        </w:rPr>
        <w:softHyphen/>
        <w:t>ить в Сталинграде тракторный завод, использовав для этого оборудование Сталинградско</w:t>
      </w:r>
      <w:r w:rsidRPr="006D2FB4">
        <w:rPr>
          <w:rStyle w:val="A40"/>
          <w:rFonts w:ascii="Times New Roman" w:hAnsi="Times New Roman" w:cs="Times New Roman"/>
          <w:color w:val="000000" w:themeColor="text1"/>
          <w:sz w:val="16"/>
          <w:szCs w:val="16"/>
        </w:rPr>
        <w:softHyphen/>
        <w:t>го пушечного завода. Однако военное ведомство категориче</w:t>
      </w:r>
      <w:r w:rsidRPr="006D2FB4">
        <w:rPr>
          <w:rStyle w:val="A40"/>
          <w:rFonts w:ascii="Times New Roman" w:hAnsi="Times New Roman" w:cs="Times New Roman"/>
          <w:color w:val="000000" w:themeColor="text1"/>
          <w:sz w:val="16"/>
          <w:szCs w:val="16"/>
        </w:rPr>
        <w:softHyphen/>
        <w:t>ски с этим не согласилось. «С государственной точки зрения экономичнее строить незави</w:t>
      </w:r>
      <w:r w:rsidRPr="006D2FB4">
        <w:rPr>
          <w:rStyle w:val="A40"/>
          <w:rFonts w:ascii="Times New Roman" w:hAnsi="Times New Roman" w:cs="Times New Roman"/>
          <w:color w:val="000000" w:themeColor="text1"/>
          <w:sz w:val="16"/>
          <w:szCs w:val="16"/>
        </w:rPr>
        <w:softHyphen/>
        <w:t>симо новый тракторный завод, чем приспособлять существу</w:t>
      </w:r>
      <w:r w:rsidRPr="006D2FB4">
        <w:rPr>
          <w:rStyle w:val="A40"/>
          <w:rFonts w:ascii="Times New Roman" w:hAnsi="Times New Roman" w:cs="Times New Roman"/>
          <w:color w:val="000000" w:themeColor="text1"/>
          <w:sz w:val="16"/>
          <w:szCs w:val="16"/>
        </w:rPr>
        <w:softHyphen/>
        <w:t>ющий орудийный с тем, чтобы через некоторое время стро</w:t>
      </w:r>
      <w:r w:rsidRPr="006D2FB4">
        <w:rPr>
          <w:rStyle w:val="A40"/>
          <w:rFonts w:ascii="Times New Roman" w:hAnsi="Times New Roman" w:cs="Times New Roman"/>
          <w:color w:val="000000" w:themeColor="text1"/>
          <w:sz w:val="16"/>
          <w:szCs w:val="16"/>
        </w:rPr>
        <w:softHyphen/>
        <w:t>ить новый орудийный. Лучше существующее дорогостоящее оборудование использовать по прямому назначению, чем строить новый орудийный за</w:t>
      </w:r>
      <w:r w:rsidRPr="006D2FB4">
        <w:rPr>
          <w:rStyle w:val="A40"/>
          <w:rFonts w:ascii="Times New Roman" w:hAnsi="Times New Roman" w:cs="Times New Roman"/>
          <w:color w:val="000000" w:themeColor="text1"/>
          <w:sz w:val="16"/>
          <w:szCs w:val="16"/>
        </w:rPr>
        <w:softHyphen/>
        <w:t>вод». В сентябре 1926 года до</w:t>
      </w:r>
      <w:r w:rsidRPr="006D2FB4">
        <w:rPr>
          <w:rStyle w:val="A40"/>
          <w:rFonts w:ascii="Times New Roman" w:hAnsi="Times New Roman" w:cs="Times New Roman"/>
          <w:color w:val="000000" w:themeColor="text1"/>
          <w:sz w:val="16"/>
          <w:szCs w:val="16"/>
        </w:rPr>
        <w:softHyphen/>
        <w:t>воды военных были услышаны. В ВСНХ СССР предложение Гипромеза было отвергнуто. Отчуждение части террито</w:t>
      </w:r>
      <w:r w:rsidRPr="006D2FB4">
        <w:rPr>
          <w:rStyle w:val="A40"/>
          <w:rFonts w:ascii="Times New Roman" w:hAnsi="Times New Roman" w:cs="Times New Roman"/>
          <w:color w:val="000000" w:themeColor="text1"/>
          <w:sz w:val="16"/>
          <w:szCs w:val="16"/>
        </w:rPr>
        <w:softHyphen/>
        <w:t>рия «Баррикад», использова</w:t>
      </w:r>
      <w:r w:rsidRPr="006D2FB4">
        <w:rPr>
          <w:rStyle w:val="A40"/>
          <w:rFonts w:ascii="Times New Roman" w:hAnsi="Times New Roman" w:cs="Times New Roman"/>
          <w:color w:val="000000" w:themeColor="text1"/>
          <w:sz w:val="16"/>
          <w:szCs w:val="16"/>
        </w:rPr>
        <w:softHyphen/>
        <w:t>ние электростанции, насосной станции, подъездных путей признано нецелесообразным. Результат этих дискуссий вол</w:t>
      </w:r>
      <w:r w:rsidRPr="006D2FB4">
        <w:rPr>
          <w:rStyle w:val="A40"/>
          <w:rFonts w:ascii="Times New Roman" w:hAnsi="Times New Roman" w:cs="Times New Roman"/>
          <w:color w:val="000000" w:themeColor="text1"/>
          <w:sz w:val="16"/>
          <w:szCs w:val="16"/>
        </w:rPr>
        <w:softHyphen/>
        <w:t>гоградцам хорошо известен: в 1930 году был построен новый Сталинградский тракторный завод. Если изготовление тракто</w:t>
      </w:r>
      <w:r w:rsidRPr="006D2FB4">
        <w:rPr>
          <w:rStyle w:val="A40"/>
          <w:rFonts w:ascii="Times New Roman" w:hAnsi="Times New Roman" w:cs="Times New Roman"/>
          <w:color w:val="000000" w:themeColor="text1"/>
          <w:sz w:val="16"/>
          <w:szCs w:val="16"/>
        </w:rPr>
        <w:softHyphen/>
        <w:t>ров навсегда было исключено из числа потенциальных зака</w:t>
      </w:r>
      <w:r w:rsidRPr="006D2FB4">
        <w:rPr>
          <w:rStyle w:val="A40"/>
          <w:rFonts w:ascii="Times New Roman" w:hAnsi="Times New Roman" w:cs="Times New Roman"/>
          <w:color w:val="000000" w:themeColor="text1"/>
          <w:sz w:val="16"/>
          <w:szCs w:val="16"/>
        </w:rPr>
        <w:softHyphen/>
        <w:t>зов завода, то с уже набранны</w:t>
      </w:r>
      <w:r w:rsidRPr="006D2FB4">
        <w:rPr>
          <w:rStyle w:val="A40"/>
          <w:rFonts w:ascii="Times New Roman" w:hAnsi="Times New Roman" w:cs="Times New Roman"/>
          <w:color w:val="000000" w:themeColor="text1"/>
          <w:sz w:val="16"/>
          <w:szCs w:val="16"/>
        </w:rPr>
        <w:softHyphen/>
        <w:t>ми заказами начались пробле</w:t>
      </w:r>
      <w:r w:rsidRPr="006D2FB4">
        <w:rPr>
          <w:rStyle w:val="A40"/>
          <w:rFonts w:ascii="Times New Roman" w:hAnsi="Times New Roman" w:cs="Times New Roman"/>
          <w:color w:val="000000" w:themeColor="text1"/>
          <w:sz w:val="16"/>
          <w:szCs w:val="16"/>
        </w:rPr>
        <w:softHyphen/>
        <w:t>мы. Срываются сроки поставки букс, талей для «Грознефти». Причины приводятся раз</w:t>
      </w:r>
      <w:r w:rsidRPr="006D2FB4">
        <w:rPr>
          <w:rStyle w:val="A40"/>
          <w:rFonts w:ascii="Times New Roman" w:hAnsi="Times New Roman" w:cs="Times New Roman"/>
          <w:color w:val="000000" w:themeColor="text1"/>
          <w:sz w:val="16"/>
          <w:szCs w:val="16"/>
        </w:rPr>
        <w:softHyphen/>
        <w:t>ные. То обещанный «Красным Октябрем» металл вовремя не поставлен, то не готовы при</w:t>
      </w:r>
      <w:r w:rsidRPr="006D2FB4">
        <w:rPr>
          <w:rStyle w:val="A40"/>
          <w:rFonts w:ascii="Times New Roman" w:hAnsi="Times New Roman" w:cs="Times New Roman"/>
          <w:color w:val="000000" w:themeColor="text1"/>
          <w:sz w:val="16"/>
          <w:szCs w:val="16"/>
        </w:rPr>
        <w:softHyphen/>
        <w:t>способления и штампы, то не достаточно оборотных средств и квалифицированных куз</w:t>
      </w:r>
      <w:r w:rsidRPr="006D2FB4">
        <w:rPr>
          <w:rStyle w:val="A40"/>
          <w:rFonts w:ascii="Times New Roman" w:hAnsi="Times New Roman" w:cs="Times New Roman"/>
          <w:color w:val="000000" w:themeColor="text1"/>
          <w:sz w:val="16"/>
          <w:szCs w:val="16"/>
        </w:rPr>
        <w:softHyphen/>
        <w:t>нецов, то не годен мастер ме</w:t>
      </w:r>
      <w:r w:rsidRPr="006D2FB4">
        <w:rPr>
          <w:rStyle w:val="A40"/>
          <w:rFonts w:ascii="Times New Roman" w:hAnsi="Times New Roman" w:cs="Times New Roman"/>
          <w:color w:val="000000" w:themeColor="text1"/>
          <w:sz w:val="16"/>
          <w:szCs w:val="16"/>
        </w:rPr>
        <w:softHyphen/>
        <w:t xml:space="preserve">ханического цеха </w:t>
      </w:r>
      <w:proofErr w:type="spellStart"/>
      <w:r w:rsidRPr="006D2FB4">
        <w:rPr>
          <w:rStyle w:val="A40"/>
          <w:rFonts w:ascii="Times New Roman" w:hAnsi="Times New Roman" w:cs="Times New Roman"/>
          <w:color w:val="000000" w:themeColor="text1"/>
          <w:sz w:val="16"/>
          <w:szCs w:val="16"/>
        </w:rPr>
        <w:t>Шипигусев</w:t>
      </w:r>
      <w:proofErr w:type="spellEnd"/>
      <w:r w:rsidRPr="006D2FB4">
        <w:rPr>
          <w:rStyle w:val="A40"/>
          <w:rFonts w:ascii="Times New Roman" w:hAnsi="Times New Roman" w:cs="Times New Roman"/>
          <w:color w:val="000000" w:themeColor="text1"/>
          <w:sz w:val="16"/>
          <w:szCs w:val="16"/>
        </w:rPr>
        <w:t xml:space="preserve">. Дело было в </w:t>
      </w:r>
      <w:r w:rsidRPr="006D2FB4">
        <w:rPr>
          <w:rStyle w:val="A30"/>
          <w:rFonts w:ascii="Times New Roman" w:hAnsi="Times New Roman" w:cs="Times New Roman"/>
          <w:i w:val="0"/>
          <w:iCs w:val="0"/>
          <w:color w:val="000000" w:themeColor="text1"/>
          <w:sz w:val="16"/>
          <w:szCs w:val="16"/>
        </w:rPr>
        <w:t>том, что завод еще не готов в полной мере к работе, а зака</w:t>
      </w:r>
      <w:r w:rsidRPr="006D2FB4">
        <w:rPr>
          <w:rStyle w:val="A30"/>
          <w:rFonts w:ascii="Times New Roman" w:hAnsi="Times New Roman" w:cs="Times New Roman"/>
          <w:i w:val="0"/>
          <w:iCs w:val="0"/>
          <w:color w:val="000000" w:themeColor="text1"/>
          <w:sz w:val="16"/>
          <w:szCs w:val="16"/>
        </w:rPr>
        <w:softHyphen/>
        <w:t>зы носят случайный характер и принимаются без должной проработки. Заказчики тре</w:t>
      </w:r>
      <w:r w:rsidRPr="006D2FB4">
        <w:rPr>
          <w:rStyle w:val="A30"/>
          <w:rFonts w:ascii="Times New Roman" w:hAnsi="Times New Roman" w:cs="Times New Roman"/>
          <w:i w:val="0"/>
          <w:iCs w:val="0"/>
          <w:color w:val="000000" w:themeColor="text1"/>
          <w:sz w:val="16"/>
          <w:szCs w:val="16"/>
        </w:rPr>
        <w:softHyphen/>
        <w:t>буют исполнять сроки, грозят штрафными санкциями. И не только грозят, но и применяют их. Заводоуправление ходатай</w:t>
      </w:r>
      <w:r w:rsidRPr="006D2FB4">
        <w:rPr>
          <w:rStyle w:val="A30"/>
          <w:rFonts w:ascii="Times New Roman" w:hAnsi="Times New Roman" w:cs="Times New Roman"/>
          <w:i w:val="0"/>
          <w:iCs w:val="0"/>
          <w:color w:val="000000" w:themeColor="text1"/>
          <w:sz w:val="16"/>
          <w:szCs w:val="16"/>
        </w:rPr>
        <w:softHyphen/>
        <w:t>ствует перед заказчиками и их руководством о снятии с заво</w:t>
      </w:r>
      <w:r w:rsidRPr="006D2FB4">
        <w:rPr>
          <w:rStyle w:val="A30"/>
          <w:rFonts w:ascii="Times New Roman" w:hAnsi="Times New Roman" w:cs="Times New Roman"/>
          <w:i w:val="0"/>
          <w:iCs w:val="0"/>
          <w:color w:val="000000" w:themeColor="text1"/>
          <w:sz w:val="16"/>
          <w:szCs w:val="16"/>
        </w:rPr>
        <w:softHyphen/>
        <w:t>да как с развивающегося пред</w:t>
      </w:r>
      <w:r w:rsidRPr="006D2FB4">
        <w:rPr>
          <w:rStyle w:val="A30"/>
          <w:rFonts w:ascii="Times New Roman" w:hAnsi="Times New Roman" w:cs="Times New Roman"/>
          <w:i w:val="0"/>
          <w:iCs w:val="0"/>
          <w:color w:val="000000" w:themeColor="text1"/>
          <w:sz w:val="16"/>
          <w:szCs w:val="16"/>
        </w:rPr>
        <w:softHyphen/>
        <w:t xml:space="preserve">приятия пени за просрочку. </w:t>
      </w:r>
    </w:p>
    <w:p w14:paraId="435F7B54" w14:textId="77777777" w:rsidR="002D21BF" w:rsidRPr="006D2FB4" w:rsidRDefault="002D21BF" w:rsidP="00054315">
      <w:pPr>
        <w:pStyle w:val="Pa1"/>
        <w:spacing w:line="240" w:lineRule="auto"/>
        <w:jc w:val="both"/>
        <w:rPr>
          <w:rFonts w:ascii="Times New Roman" w:hAnsi="Times New Roman" w:cs="Times New Roman"/>
          <w:color w:val="000000" w:themeColor="text1"/>
          <w:sz w:val="16"/>
          <w:szCs w:val="16"/>
        </w:rPr>
      </w:pPr>
      <w:r w:rsidRPr="006D2FB4">
        <w:rPr>
          <w:rStyle w:val="A30"/>
          <w:rFonts w:ascii="Times New Roman" w:hAnsi="Times New Roman" w:cs="Times New Roman"/>
          <w:i w:val="0"/>
          <w:iCs w:val="0"/>
          <w:color w:val="000000" w:themeColor="text1"/>
          <w:sz w:val="16"/>
          <w:szCs w:val="16"/>
        </w:rPr>
        <w:t>В конце ноября 1925 года подвели итоги работы завода под руководством ГСНХ с 10 марта до 1 октября (в те годы операционный год начинался 1 октября и заканчивался 30 сентября). Они были неутеши</w:t>
      </w:r>
      <w:r w:rsidRPr="006D2FB4">
        <w:rPr>
          <w:rStyle w:val="A30"/>
          <w:rFonts w:ascii="Times New Roman" w:hAnsi="Times New Roman" w:cs="Times New Roman"/>
          <w:i w:val="0"/>
          <w:iCs w:val="0"/>
          <w:color w:val="000000" w:themeColor="text1"/>
          <w:sz w:val="16"/>
          <w:szCs w:val="16"/>
        </w:rPr>
        <w:softHyphen/>
        <w:t>тельными. Убытки составили 16% от общего дохода. Почти 60% доходов принесли изготов</w:t>
      </w:r>
      <w:r w:rsidRPr="006D2FB4">
        <w:rPr>
          <w:rStyle w:val="A30"/>
          <w:rFonts w:ascii="Times New Roman" w:hAnsi="Times New Roman" w:cs="Times New Roman"/>
          <w:i w:val="0"/>
          <w:iCs w:val="0"/>
          <w:color w:val="000000" w:themeColor="text1"/>
          <w:sz w:val="16"/>
          <w:szCs w:val="16"/>
        </w:rPr>
        <w:softHyphen/>
        <w:t>ление кирпичей и распиловка лесоматериалов. Численность выросла до 763 человек, но ква</w:t>
      </w:r>
      <w:r w:rsidRPr="006D2FB4">
        <w:rPr>
          <w:rStyle w:val="A30"/>
          <w:rFonts w:ascii="Times New Roman" w:hAnsi="Times New Roman" w:cs="Times New Roman"/>
          <w:i w:val="0"/>
          <w:iCs w:val="0"/>
          <w:color w:val="000000" w:themeColor="text1"/>
          <w:sz w:val="16"/>
          <w:szCs w:val="16"/>
        </w:rPr>
        <w:softHyphen/>
        <w:t>лификация оставалась невысо</w:t>
      </w:r>
      <w:r w:rsidRPr="006D2FB4">
        <w:rPr>
          <w:rStyle w:val="A30"/>
          <w:rFonts w:ascii="Times New Roman" w:hAnsi="Times New Roman" w:cs="Times New Roman"/>
          <w:i w:val="0"/>
          <w:iCs w:val="0"/>
          <w:color w:val="000000" w:themeColor="text1"/>
          <w:sz w:val="16"/>
          <w:szCs w:val="16"/>
        </w:rPr>
        <w:softHyphen/>
        <w:t xml:space="preserve">кой. </w:t>
      </w:r>
    </w:p>
    <w:p w14:paraId="410B1371" w14:textId="77777777" w:rsidR="002D21BF" w:rsidRPr="006D2FB4" w:rsidRDefault="002D21BF" w:rsidP="00054315">
      <w:pPr>
        <w:pStyle w:val="Pa1"/>
        <w:spacing w:line="240" w:lineRule="auto"/>
        <w:jc w:val="both"/>
        <w:rPr>
          <w:rFonts w:ascii="Times New Roman" w:hAnsi="Times New Roman" w:cs="Times New Roman"/>
          <w:color w:val="000000" w:themeColor="text1"/>
          <w:sz w:val="16"/>
          <w:szCs w:val="16"/>
        </w:rPr>
      </w:pPr>
      <w:r w:rsidRPr="006D2FB4">
        <w:rPr>
          <w:rStyle w:val="A30"/>
          <w:rFonts w:ascii="Times New Roman" w:hAnsi="Times New Roman" w:cs="Times New Roman"/>
          <w:i w:val="0"/>
          <w:iCs w:val="0"/>
          <w:color w:val="000000" w:themeColor="text1"/>
          <w:sz w:val="16"/>
          <w:szCs w:val="16"/>
        </w:rPr>
        <w:t>Кроме борьбы за заказы, в 1925 году на заводе происходи</w:t>
      </w:r>
      <w:r w:rsidRPr="006D2FB4">
        <w:rPr>
          <w:rStyle w:val="A30"/>
          <w:rFonts w:ascii="Times New Roman" w:hAnsi="Times New Roman" w:cs="Times New Roman"/>
          <w:i w:val="0"/>
          <w:iCs w:val="0"/>
          <w:color w:val="000000" w:themeColor="text1"/>
          <w:sz w:val="16"/>
          <w:szCs w:val="16"/>
        </w:rPr>
        <w:softHyphen/>
        <w:t>ли и другие небезынтересные события. Так, в июле состоя</w:t>
      </w:r>
      <w:r w:rsidRPr="006D2FB4">
        <w:rPr>
          <w:rStyle w:val="A30"/>
          <w:rFonts w:ascii="Times New Roman" w:hAnsi="Times New Roman" w:cs="Times New Roman"/>
          <w:i w:val="0"/>
          <w:iCs w:val="0"/>
          <w:color w:val="000000" w:themeColor="text1"/>
          <w:sz w:val="16"/>
          <w:szCs w:val="16"/>
        </w:rPr>
        <w:softHyphen/>
        <w:t xml:space="preserve">лась передача трехэтажного здания заводского общежития- казармы </w:t>
      </w:r>
      <w:proofErr w:type="spellStart"/>
      <w:r w:rsidRPr="006D2FB4">
        <w:rPr>
          <w:rStyle w:val="A30"/>
          <w:rFonts w:ascii="Times New Roman" w:hAnsi="Times New Roman" w:cs="Times New Roman"/>
          <w:i w:val="0"/>
          <w:iCs w:val="0"/>
          <w:color w:val="000000" w:themeColor="text1"/>
          <w:sz w:val="16"/>
          <w:szCs w:val="16"/>
        </w:rPr>
        <w:t>губздраву</w:t>
      </w:r>
      <w:proofErr w:type="spellEnd"/>
      <w:r w:rsidRPr="006D2FB4">
        <w:rPr>
          <w:rStyle w:val="A30"/>
          <w:rFonts w:ascii="Times New Roman" w:hAnsi="Times New Roman" w:cs="Times New Roman"/>
          <w:i w:val="0"/>
          <w:iCs w:val="0"/>
          <w:color w:val="000000" w:themeColor="text1"/>
          <w:sz w:val="16"/>
          <w:szCs w:val="16"/>
        </w:rPr>
        <w:t xml:space="preserve"> для по</w:t>
      </w:r>
      <w:r w:rsidRPr="006D2FB4">
        <w:rPr>
          <w:rStyle w:val="A30"/>
          <w:rFonts w:ascii="Times New Roman" w:hAnsi="Times New Roman" w:cs="Times New Roman"/>
          <w:i w:val="0"/>
          <w:iCs w:val="0"/>
          <w:color w:val="000000" w:themeColor="text1"/>
          <w:sz w:val="16"/>
          <w:szCs w:val="16"/>
        </w:rPr>
        <w:softHyphen/>
        <w:t>следующего размещения в нем больницы (ныне больни</w:t>
      </w:r>
      <w:r w:rsidRPr="006D2FB4">
        <w:rPr>
          <w:rStyle w:val="A30"/>
          <w:rFonts w:ascii="Times New Roman" w:hAnsi="Times New Roman" w:cs="Times New Roman"/>
          <w:i w:val="0"/>
          <w:iCs w:val="0"/>
          <w:color w:val="000000" w:themeColor="text1"/>
          <w:sz w:val="16"/>
          <w:szCs w:val="16"/>
        </w:rPr>
        <w:softHyphen/>
        <w:t>ца Ильича № 5). С 1 декабря охрана завода была поручена ведомственной милиции, соб</w:t>
      </w:r>
      <w:r w:rsidRPr="006D2FB4">
        <w:rPr>
          <w:rStyle w:val="A30"/>
          <w:rFonts w:ascii="Times New Roman" w:hAnsi="Times New Roman" w:cs="Times New Roman"/>
          <w:i w:val="0"/>
          <w:iCs w:val="0"/>
          <w:color w:val="000000" w:themeColor="text1"/>
          <w:sz w:val="16"/>
          <w:szCs w:val="16"/>
        </w:rPr>
        <w:softHyphen/>
        <w:t>ственная охрана была уволена. Завод стал получать пополне</w:t>
      </w:r>
      <w:r w:rsidRPr="006D2FB4">
        <w:rPr>
          <w:rStyle w:val="A30"/>
          <w:rFonts w:ascii="Times New Roman" w:hAnsi="Times New Roman" w:cs="Times New Roman"/>
          <w:i w:val="0"/>
          <w:iCs w:val="0"/>
          <w:color w:val="000000" w:themeColor="text1"/>
          <w:sz w:val="16"/>
          <w:szCs w:val="16"/>
        </w:rPr>
        <w:softHyphen/>
        <w:t>ние из Сталинградской про</w:t>
      </w:r>
      <w:r w:rsidRPr="006D2FB4">
        <w:rPr>
          <w:rStyle w:val="A30"/>
          <w:rFonts w:ascii="Times New Roman" w:hAnsi="Times New Roman" w:cs="Times New Roman"/>
          <w:i w:val="0"/>
          <w:iCs w:val="0"/>
          <w:color w:val="000000" w:themeColor="text1"/>
          <w:sz w:val="16"/>
          <w:szCs w:val="16"/>
        </w:rPr>
        <w:softHyphen/>
        <w:t>фтехнической школы им. Ку</w:t>
      </w:r>
      <w:r w:rsidRPr="006D2FB4">
        <w:rPr>
          <w:rStyle w:val="A30"/>
          <w:rFonts w:ascii="Times New Roman" w:hAnsi="Times New Roman" w:cs="Times New Roman"/>
          <w:i w:val="0"/>
          <w:iCs w:val="0"/>
          <w:color w:val="000000" w:themeColor="text1"/>
          <w:sz w:val="16"/>
          <w:szCs w:val="16"/>
        </w:rPr>
        <w:softHyphen/>
        <w:t xml:space="preserve">либина. В мае 1925 года среди поступивших были слесарь В. </w:t>
      </w:r>
      <w:proofErr w:type="spellStart"/>
      <w:r w:rsidRPr="006D2FB4">
        <w:rPr>
          <w:rStyle w:val="A30"/>
          <w:rFonts w:ascii="Times New Roman" w:hAnsi="Times New Roman" w:cs="Times New Roman"/>
          <w:i w:val="0"/>
          <w:iCs w:val="0"/>
          <w:color w:val="000000" w:themeColor="text1"/>
          <w:sz w:val="16"/>
          <w:szCs w:val="16"/>
        </w:rPr>
        <w:t>Шачин</w:t>
      </w:r>
      <w:proofErr w:type="spellEnd"/>
      <w:r w:rsidRPr="006D2FB4">
        <w:rPr>
          <w:rStyle w:val="A30"/>
          <w:rFonts w:ascii="Times New Roman" w:hAnsi="Times New Roman" w:cs="Times New Roman"/>
          <w:i w:val="0"/>
          <w:iCs w:val="0"/>
          <w:color w:val="000000" w:themeColor="text1"/>
          <w:sz w:val="16"/>
          <w:szCs w:val="16"/>
        </w:rPr>
        <w:t>, будущий директор за</w:t>
      </w:r>
      <w:r w:rsidRPr="006D2FB4">
        <w:rPr>
          <w:rStyle w:val="A30"/>
          <w:rFonts w:ascii="Times New Roman" w:hAnsi="Times New Roman" w:cs="Times New Roman"/>
          <w:i w:val="0"/>
          <w:iCs w:val="0"/>
          <w:color w:val="000000" w:themeColor="text1"/>
          <w:sz w:val="16"/>
          <w:szCs w:val="16"/>
        </w:rPr>
        <w:softHyphen/>
        <w:t>вода, фрезеровщик А. Решет</w:t>
      </w:r>
      <w:r w:rsidRPr="006D2FB4">
        <w:rPr>
          <w:rStyle w:val="A30"/>
          <w:rFonts w:ascii="Times New Roman" w:hAnsi="Times New Roman" w:cs="Times New Roman"/>
          <w:i w:val="0"/>
          <w:iCs w:val="0"/>
          <w:color w:val="000000" w:themeColor="text1"/>
          <w:sz w:val="16"/>
          <w:szCs w:val="16"/>
        </w:rPr>
        <w:softHyphen/>
        <w:t xml:space="preserve">ников и слесарь П. </w:t>
      </w:r>
      <w:proofErr w:type="spellStart"/>
      <w:r w:rsidRPr="006D2FB4">
        <w:rPr>
          <w:rStyle w:val="A30"/>
          <w:rFonts w:ascii="Times New Roman" w:hAnsi="Times New Roman" w:cs="Times New Roman"/>
          <w:i w:val="0"/>
          <w:iCs w:val="0"/>
          <w:color w:val="000000" w:themeColor="text1"/>
          <w:sz w:val="16"/>
          <w:szCs w:val="16"/>
        </w:rPr>
        <w:t>Багайсков</w:t>
      </w:r>
      <w:proofErr w:type="spellEnd"/>
      <w:r w:rsidRPr="006D2FB4">
        <w:rPr>
          <w:rStyle w:val="A30"/>
          <w:rFonts w:ascii="Times New Roman" w:hAnsi="Times New Roman" w:cs="Times New Roman"/>
          <w:i w:val="0"/>
          <w:iCs w:val="0"/>
          <w:color w:val="000000" w:themeColor="text1"/>
          <w:sz w:val="16"/>
          <w:szCs w:val="16"/>
        </w:rPr>
        <w:t>, будущие начальники цехов. В состав коммерческого отдела была введена журналистка, но она не писала статьи, а всего лишь вела журналы входящей и исходящей корреспонден</w:t>
      </w:r>
      <w:r w:rsidRPr="006D2FB4">
        <w:rPr>
          <w:rStyle w:val="A30"/>
          <w:rFonts w:ascii="Times New Roman" w:hAnsi="Times New Roman" w:cs="Times New Roman"/>
          <w:i w:val="0"/>
          <w:iCs w:val="0"/>
          <w:color w:val="000000" w:themeColor="text1"/>
          <w:sz w:val="16"/>
          <w:szCs w:val="16"/>
        </w:rPr>
        <w:softHyphen/>
        <w:t>ции. По-прежнему хромала дисциплина, хотя борьба с ее нарушителями иногда приоб</w:t>
      </w:r>
      <w:r w:rsidRPr="006D2FB4">
        <w:rPr>
          <w:rStyle w:val="A30"/>
          <w:rFonts w:ascii="Times New Roman" w:hAnsi="Times New Roman" w:cs="Times New Roman"/>
          <w:i w:val="0"/>
          <w:iCs w:val="0"/>
          <w:color w:val="000000" w:themeColor="text1"/>
          <w:sz w:val="16"/>
          <w:szCs w:val="16"/>
        </w:rPr>
        <w:softHyphen/>
        <w:t>ретала анекдотичную форму. Так, приказом директора заво</w:t>
      </w:r>
      <w:r w:rsidRPr="006D2FB4">
        <w:rPr>
          <w:rStyle w:val="A30"/>
          <w:rFonts w:ascii="Times New Roman" w:hAnsi="Times New Roman" w:cs="Times New Roman"/>
          <w:i w:val="0"/>
          <w:iCs w:val="0"/>
          <w:color w:val="000000" w:themeColor="text1"/>
          <w:sz w:val="16"/>
          <w:szCs w:val="16"/>
        </w:rPr>
        <w:softHyphen/>
        <w:t>да был объявлен выговор рабо</w:t>
      </w:r>
      <w:r w:rsidRPr="006D2FB4">
        <w:rPr>
          <w:rStyle w:val="A30"/>
          <w:rFonts w:ascii="Times New Roman" w:hAnsi="Times New Roman" w:cs="Times New Roman"/>
          <w:i w:val="0"/>
          <w:iCs w:val="0"/>
          <w:color w:val="000000" w:themeColor="text1"/>
          <w:sz w:val="16"/>
          <w:szCs w:val="16"/>
        </w:rPr>
        <w:softHyphen/>
        <w:t>чему кирпичного цеха Моро</w:t>
      </w:r>
      <w:r w:rsidRPr="006D2FB4">
        <w:rPr>
          <w:rStyle w:val="A30"/>
          <w:rFonts w:ascii="Times New Roman" w:hAnsi="Times New Roman" w:cs="Times New Roman"/>
          <w:i w:val="0"/>
          <w:iCs w:val="0"/>
          <w:color w:val="000000" w:themeColor="text1"/>
          <w:sz w:val="16"/>
          <w:szCs w:val="16"/>
        </w:rPr>
        <w:softHyphen/>
        <w:t xml:space="preserve">зову «за то, что он, находясь на рабочем месте, спал с куском калача во рту». </w:t>
      </w:r>
    </w:p>
    <w:p w14:paraId="60F5AC4B" w14:textId="77777777" w:rsidR="002D21BF" w:rsidRPr="006D2FB4" w:rsidRDefault="002D21BF" w:rsidP="00054315">
      <w:pPr>
        <w:pStyle w:val="Pa1"/>
        <w:spacing w:line="240" w:lineRule="auto"/>
        <w:jc w:val="both"/>
        <w:rPr>
          <w:rFonts w:ascii="Times New Roman" w:hAnsi="Times New Roman" w:cs="Times New Roman"/>
          <w:color w:val="000000" w:themeColor="text1"/>
          <w:sz w:val="16"/>
          <w:szCs w:val="16"/>
        </w:rPr>
      </w:pPr>
      <w:r w:rsidRPr="006D2FB4">
        <w:rPr>
          <w:rStyle w:val="A30"/>
          <w:rFonts w:ascii="Times New Roman" w:hAnsi="Times New Roman" w:cs="Times New Roman"/>
          <w:i w:val="0"/>
          <w:iCs w:val="0"/>
          <w:color w:val="000000" w:themeColor="text1"/>
          <w:sz w:val="16"/>
          <w:szCs w:val="16"/>
        </w:rPr>
        <w:lastRenderedPageBreak/>
        <w:t>Для успешной работы в 1925–1926 годах требовалось покрытие накладных расходов значительным увеличением объемов производства до 3 млн. рублей. Для чего было не</w:t>
      </w:r>
      <w:r w:rsidRPr="006D2FB4">
        <w:rPr>
          <w:rStyle w:val="A30"/>
          <w:rFonts w:ascii="Times New Roman" w:hAnsi="Times New Roman" w:cs="Times New Roman"/>
          <w:i w:val="0"/>
          <w:iCs w:val="0"/>
          <w:color w:val="000000" w:themeColor="text1"/>
          <w:sz w:val="16"/>
          <w:szCs w:val="16"/>
        </w:rPr>
        <w:softHyphen/>
        <w:t>обходимо новое оборудование, для которого ГСНХ, расценив</w:t>
      </w:r>
      <w:r w:rsidRPr="006D2FB4">
        <w:rPr>
          <w:rStyle w:val="A30"/>
          <w:rFonts w:ascii="Times New Roman" w:hAnsi="Times New Roman" w:cs="Times New Roman"/>
          <w:i w:val="0"/>
          <w:iCs w:val="0"/>
          <w:color w:val="000000" w:themeColor="text1"/>
          <w:sz w:val="16"/>
          <w:szCs w:val="16"/>
        </w:rPr>
        <w:softHyphen/>
        <w:t>ший работу заводоуправления как слабую, выделять деньги не собирался. Реальных заказов набиралось только на 1,8 млн. рублей. А это даже при опти</w:t>
      </w:r>
      <w:r w:rsidRPr="006D2FB4">
        <w:rPr>
          <w:rStyle w:val="A30"/>
          <w:rFonts w:ascii="Times New Roman" w:hAnsi="Times New Roman" w:cs="Times New Roman"/>
          <w:i w:val="0"/>
          <w:iCs w:val="0"/>
          <w:color w:val="000000" w:themeColor="text1"/>
          <w:sz w:val="16"/>
          <w:szCs w:val="16"/>
        </w:rPr>
        <w:softHyphen/>
        <w:t>мистичном сценарии испол</w:t>
      </w:r>
      <w:r w:rsidRPr="006D2FB4">
        <w:rPr>
          <w:rStyle w:val="A30"/>
          <w:rFonts w:ascii="Times New Roman" w:hAnsi="Times New Roman" w:cs="Times New Roman"/>
          <w:i w:val="0"/>
          <w:iCs w:val="0"/>
          <w:color w:val="000000" w:themeColor="text1"/>
          <w:sz w:val="16"/>
          <w:szCs w:val="16"/>
        </w:rPr>
        <w:softHyphen/>
        <w:t>нения всех заказов в срок и без санкций приводило к плано</w:t>
      </w:r>
      <w:r w:rsidRPr="006D2FB4">
        <w:rPr>
          <w:rStyle w:val="A30"/>
          <w:rFonts w:ascii="Times New Roman" w:hAnsi="Times New Roman" w:cs="Times New Roman"/>
          <w:i w:val="0"/>
          <w:iCs w:val="0"/>
          <w:color w:val="000000" w:themeColor="text1"/>
          <w:sz w:val="16"/>
          <w:szCs w:val="16"/>
        </w:rPr>
        <w:softHyphen/>
        <w:t>вым убыткам в размере 126 ты</w:t>
      </w:r>
      <w:r w:rsidRPr="006D2FB4">
        <w:rPr>
          <w:rStyle w:val="A30"/>
          <w:rFonts w:ascii="Times New Roman" w:hAnsi="Times New Roman" w:cs="Times New Roman"/>
          <w:i w:val="0"/>
          <w:iCs w:val="0"/>
          <w:color w:val="000000" w:themeColor="text1"/>
          <w:sz w:val="16"/>
          <w:szCs w:val="16"/>
        </w:rPr>
        <w:softHyphen/>
        <w:t>сяч рублей. Одним из условий реализации задач 1925–1926 годов было восстановление электростанции с ремонтом турбин сначала 1000 кВт, а за</w:t>
      </w:r>
      <w:r w:rsidRPr="006D2FB4">
        <w:rPr>
          <w:rStyle w:val="A30"/>
          <w:rFonts w:ascii="Times New Roman" w:hAnsi="Times New Roman" w:cs="Times New Roman"/>
          <w:i w:val="0"/>
          <w:iCs w:val="0"/>
          <w:color w:val="000000" w:themeColor="text1"/>
          <w:sz w:val="16"/>
          <w:szCs w:val="16"/>
        </w:rPr>
        <w:softHyphen/>
        <w:t>тем 2000 кВт. Для снижения накладных расходов принима</w:t>
      </w:r>
      <w:r w:rsidRPr="006D2FB4">
        <w:rPr>
          <w:rStyle w:val="A30"/>
          <w:rFonts w:ascii="Times New Roman" w:hAnsi="Times New Roman" w:cs="Times New Roman"/>
          <w:i w:val="0"/>
          <w:iCs w:val="0"/>
          <w:color w:val="000000" w:themeColor="text1"/>
          <w:sz w:val="16"/>
          <w:szCs w:val="16"/>
        </w:rPr>
        <w:softHyphen/>
        <w:t>ется решение сконцентриро</w:t>
      </w:r>
      <w:r w:rsidRPr="006D2FB4">
        <w:rPr>
          <w:rStyle w:val="A30"/>
          <w:rFonts w:ascii="Times New Roman" w:hAnsi="Times New Roman" w:cs="Times New Roman"/>
          <w:i w:val="0"/>
          <w:iCs w:val="0"/>
          <w:color w:val="000000" w:themeColor="text1"/>
          <w:sz w:val="16"/>
          <w:szCs w:val="16"/>
        </w:rPr>
        <w:softHyphen/>
        <w:t xml:space="preserve">вать все механические работы в здании «О». </w:t>
      </w:r>
    </w:p>
    <w:p w14:paraId="4BDF95B5" w14:textId="77777777" w:rsidR="002D21BF" w:rsidRPr="006D2FB4" w:rsidRDefault="002D21BF" w:rsidP="00054315">
      <w:pPr>
        <w:pStyle w:val="Pa1"/>
        <w:spacing w:line="240" w:lineRule="auto"/>
        <w:jc w:val="both"/>
        <w:rPr>
          <w:rFonts w:ascii="Times New Roman" w:hAnsi="Times New Roman" w:cs="Times New Roman"/>
          <w:color w:val="000000" w:themeColor="text1"/>
          <w:sz w:val="16"/>
          <w:szCs w:val="16"/>
        </w:rPr>
      </w:pPr>
      <w:r w:rsidRPr="006D2FB4">
        <w:rPr>
          <w:rStyle w:val="A30"/>
          <w:rFonts w:ascii="Times New Roman" w:hAnsi="Times New Roman" w:cs="Times New Roman"/>
          <w:i w:val="0"/>
          <w:iCs w:val="0"/>
          <w:color w:val="000000" w:themeColor="text1"/>
          <w:sz w:val="16"/>
          <w:szCs w:val="16"/>
        </w:rPr>
        <w:t xml:space="preserve">В мае 1926 года </w:t>
      </w:r>
      <w:proofErr w:type="spellStart"/>
      <w:r w:rsidRPr="006D2FB4">
        <w:rPr>
          <w:rStyle w:val="A30"/>
          <w:rFonts w:ascii="Times New Roman" w:hAnsi="Times New Roman" w:cs="Times New Roman"/>
          <w:i w:val="0"/>
          <w:iCs w:val="0"/>
          <w:color w:val="000000" w:themeColor="text1"/>
          <w:sz w:val="16"/>
          <w:szCs w:val="16"/>
        </w:rPr>
        <w:t>промсекция</w:t>
      </w:r>
      <w:proofErr w:type="spellEnd"/>
      <w:r w:rsidRPr="006D2FB4">
        <w:rPr>
          <w:rStyle w:val="A30"/>
          <w:rFonts w:ascii="Times New Roman" w:hAnsi="Times New Roman" w:cs="Times New Roman"/>
          <w:i w:val="0"/>
          <w:iCs w:val="0"/>
          <w:color w:val="000000" w:themeColor="text1"/>
          <w:sz w:val="16"/>
          <w:szCs w:val="16"/>
        </w:rPr>
        <w:t xml:space="preserve"> Сталинградского горсовета рассмотрела работу завода за год – с марта 1925 до 1 апре</w:t>
      </w:r>
      <w:r w:rsidRPr="006D2FB4">
        <w:rPr>
          <w:rStyle w:val="A30"/>
          <w:rFonts w:ascii="Times New Roman" w:hAnsi="Times New Roman" w:cs="Times New Roman"/>
          <w:i w:val="0"/>
          <w:iCs w:val="0"/>
          <w:color w:val="000000" w:themeColor="text1"/>
          <w:sz w:val="16"/>
          <w:szCs w:val="16"/>
        </w:rPr>
        <w:softHyphen/>
        <w:t>ля 1926 года. Была отмечена слабая работа по выполнению договоров, высокие накладные расходы. Вскоре вместо Бары</w:t>
      </w:r>
      <w:r w:rsidRPr="006D2FB4">
        <w:rPr>
          <w:rStyle w:val="A30"/>
          <w:rFonts w:ascii="Times New Roman" w:hAnsi="Times New Roman" w:cs="Times New Roman"/>
          <w:i w:val="0"/>
          <w:iCs w:val="0"/>
          <w:color w:val="000000" w:themeColor="text1"/>
          <w:sz w:val="16"/>
          <w:szCs w:val="16"/>
        </w:rPr>
        <w:softHyphen/>
        <w:t xml:space="preserve">шева директором завода был назначен Георгий Яковлевич Яковлев, ранее работавший в </w:t>
      </w:r>
      <w:proofErr w:type="spellStart"/>
      <w:r w:rsidRPr="006D2FB4">
        <w:rPr>
          <w:rStyle w:val="A30"/>
          <w:rFonts w:ascii="Times New Roman" w:hAnsi="Times New Roman" w:cs="Times New Roman"/>
          <w:i w:val="0"/>
          <w:iCs w:val="0"/>
          <w:color w:val="000000" w:themeColor="text1"/>
          <w:sz w:val="16"/>
          <w:szCs w:val="16"/>
        </w:rPr>
        <w:t>губсовнархозе</w:t>
      </w:r>
      <w:proofErr w:type="spellEnd"/>
      <w:r w:rsidRPr="006D2FB4">
        <w:rPr>
          <w:rStyle w:val="A30"/>
          <w:rFonts w:ascii="Times New Roman" w:hAnsi="Times New Roman" w:cs="Times New Roman"/>
          <w:i w:val="0"/>
          <w:iCs w:val="0"/>
          <w:color w:val="000000" w:themeColor="text1"/>
          <w:sz w:val="16"/>
          <w:szCs w:val="16"/>
        </w:rPr>
        <w:t>. Его замести</w:t>
      </w:r>
      <w:r w:rsidRPr="006D2FB4">
        <w:rPr>
          <w:rStyle w:val="A30"/>
          <w:rFonts w:ascii="Times New Roman" w:hAnsi="Times New Roman" w:cs="Times New Roman"/>
          <w:i w:val="0"/>
          <w:iCs w:val="0"/>
          <w:color w:val="000000" w:themeColor="text1"/>
          <w:sz w:val="16"/>
          <w:szCs w:val="16"/>
        </w:rPr>
        <w:softHyphen/>
        <w:t xml:space="preserve">телем стал главный инженер Медведников. </w:t>
      </w:r>
    </w:p>
    <w:p w14:paraId="5B7F2023" w14:textId="77777777" w:rsidR="002D21BF" w:rsidRPr="006D2FB4" w:rsidRDefault="002D21BF" w:rsidP="00054315">
      <w:pPr>
        <w:pStyle w:val="Pa1"/>
        <w:spacing w:line="240" w:lineRule="auto"/>
        <w:jc w:val="both"/>
        <w:rPr>
          <w:rStyle w:val="A30"/>
          <w:rFonts w:ascii="Times New Roman" w:hAnsi="Times New Roman" w:cs="Times New Roman"/>
          <w:i w:val="0"/>
          <w:iCs w:val="0"/>
          <w:color w:val="000000" w:themeColor="text1"/>
          <w:sz w:val="16"/>
          <w:szCs w:val="16"/>
        </w:rPr>
      </w:pPr>
      <w:r w:rsidRPr="006D2FB4">
        <w:rPr>
          <w:rStyle w:val="A30"/>
          <w:rFonts w:ascii="Times New Roman" w:hAnsi="Times New Roman" w:cs="Times New Roman"/>
          <w:i w:val="0"/>
          <w:iCs w:val="0"/>
          <w:color w:val="000000" w:themeColor="text1"/>
          <w:sz w:val="16"/>
          <w:szCs w:val="16"/>
        </w:rPr>
        <w:t>Не прекращается работа по поиску заказов. Увеличивают</w:t>
      </w:r>
      <w:r w:rsidRPr="006D2FB4">
        <w:rPr>
          <w:rStyle w:val="A30"/>
          <w:rFonts w:ascii="Times New Roman" w:hAnsi="Times New Roman" w:cs="Times New Roman"/>
          <w:i w:val="0"/>
          <w:iCs w:val="0"/>
          <w:color w:val="000000" w:themeColor="text1"/>
          <w:sz w:val="16"/>
          <w:szCs w:val="16"/>
        </w:rPr>
        <w:softHyphen/>
        <w:t>ся заказы для «Грознефти» и «Азнефти», получен большой заказ на изготовление земле</w:t>
      </w:r>
      <w:r w:rsidRPr="006D2FB4">
        <w:rPr>
          <w:rStyle w:val="A30"/>
          <w:rFonts w:ascii="Times New Roman" w:hAnsi="Times New Roman" w:cs="Times New Roman"/>
          <w:i w:val="0"/>
          <w:iCs w:val="0"/>
          <w:color w:val="000000" w:themeColor="text1"/>
          <w:sz w:val="16"/>
          <w:szCs w:val="16"/>
        </w:rPr>
        <w:softHyphen/>
        <w:t>черпалок. Вновь запускается лесопилка. Итоги 1925–1926 годов были двойственными. С одной стороны, несмотря на то, что численность персо</w:t>
      </w:r>
      <w:r w:rsidRPr="006D2FB4">
        <w:rPr>
          <w:rStyle w:val="A30"/>
          <w:rFonts w:ascii="Times New Roman" w:hAnsi="Times New Roman" w:cs="Times New Roman"/>
          <w:i w:val="0"/>
          <w:iCs w:val="0"/>
          <w:color w:val="000000" w:themeColor="text1"/>
          <w:sz w:val="16"/>
          <w:szCs w:val="16"/>
        </w:rPr>
        <w:softHyphen/>
        <w:t>нала завода к концу сентября достигла почти 1000 человек, намеченный план был не вы</w:t>
      </w:r>
      <w:r w:rsidRPr="006D2FB4">
        <w:rPr>
          <w:rStyle w:val="A30"/>
          <w:rFonts w:ascii="Times New Roman" w:hAnsi="Times New Roman" w:cs="Times New Roman"/>
          <w:i w:val="0"/>
          <w:iCs w:val="0"/>
          <w:color w:val="000000" w:themeColor="text1"/>
          <w:sz w:val="16"/>
          <w:szCs w:val="16"/>
        </w:rPr>
        <w:softHyphen/>
        <w:t>полнен. Валовая продукция со</w:t>
      </w:r>
      <w:r w:rsidRPr="006D2FB4">
        <w:rPr>
          <w:rStyle w:val="A30"/>
          <w:rFonts w:ascii="Times New Roman" w:hAnsi="Times New Roman" w:cs="Times New Roman"/>
          <w:i w:val="0"/>
          <w:iCs w:val="0"/>
          <w:color w:val="000000" w:themeColor="text1"/>
          <w:sz w:val="16"/>
          <w:szCs w:val="16"/>
        </w:rPr>
        <w:softHyphen/>
        <w:t>ставила около 1,5 млн. рублей. Но положительным было то, что основной готовой продук</w:t>
      </w:r>
      <w:r w:rsidRPr="006D2FB4">
        <w:rPr>
          <w:rStyle w:val="A30"/>
          <w:rFonts w:ascii="Times New Roman" w:hAnsi="Times New Roman" w:cs="Times New Roman"/>
          <w:i w:val="0"/>
          <w:iCs w:val="0"/>
          <w:color w:val="000000" w:themeColor="text1"/>
          <w:sz w:val="16"/>
          <w:szCs w:val="16"/>
        </w:rPr>
        <w:softHyphen/>
        <w:t>цией уже не были кирпичи и доски. Самый большой доход принесли металлурги: кузни</w:t>
      </w:r>
      <w:r w:rsidRPr="006D2FB4">
        <w:rPr>
          <w:rStyle w:val="A30"/>
          <w:rFonts w:ascii="Times New Roman" w:hAnsi="Times New Roman" w:cs="Times New Roman"/>
          <w:i w:val="0"/>
          <w:iCs w:val="0"/>
          <w:color w:val="000000" w:themeColor="text1"/>
          <w:sz w:val="16"/>
          <w:szCs w:val="16"/>
        </w:rPr>
        <w:softHyphen/>
        <w:t>ца и чугунно-литейный цех. И акцент на экономию тоже дал свои результаты. Завод срабо</w:t>
      </w:r>
      <w:r w:rsidRPr="006D2FB4">
        <w:rPr>
          <w:rStyle w:val="A30"/>
          <w:rFonts w:ascii="Times New Roman" w:hAnsi="Times New Roman" w:cs="Times New Roman"/>
          <w:i w:val="0"/>
          <w:iCs w:val="0"/>
          <w:color w:val="000000" w:themeColor="text1"/>
          <w:sz w:val="16"/>
          <w:szCs w:val="16"/>
        </w:rPr>
        <w:softHyphen/>
        <w:t xml:space="preserve">тал с прибылью (12632). </w:t>
      </w:r>
    </w:p>
    <w:p w14:paraId="3700C152" w14:textId="77777777" w:rsidR="002D21BF" w:rsidRPr="006D2FB4" w:rsidRDefault="002D21BF" w:rsidP="00054315">
      <w:pPr>
        <w:pStyle w:val="Default"/>
        <w:jc w:val="both"/>
        <w:rPr>
          <w:color w:val="000000" w:themeColor="text1"/>
          <w:sz w:val="16"/>
          <w:szCs w:val="16"/>
        </w:rPr>
      </w:pPr>
    </w:p>
    <w:p w14:paraId="33054221"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ноябре 1925 года был составлен первый проект модернизации завода Красный октябрь, Царицынского металлургического </w:t>
      </w:r>
      <w:r w:rsidRPr="006D2FB4">
        <w:rPr>
          <w:rFonts w:ascii="Times New Roman" w:eastAsiaTheme="majorEastAsia" w:hAnsi="Times New Roman" w:cs="Times New Roman"/>
          <w:color w:val="000000" w:themeColor="text1"/>
          <w:sz w:val="16"/>
          <w:szCs w:val="16"/>
        </w:rPr>
        <w:t> завода </w:t>
      </w:r>
      <w:r w:rsidRPr="006D2FB4">
        <w:rPr>
          <w:rFonts w:ascii="Times New Roman" w:hAnsi="Times New Roman" w:cs="Times New Roman"/>
          <w:color w:val="000000" w:themeColor="text1"/>
          <w:sz w:val="16"/>
          <w:szCs w:val="16"/>
        </w:rPr>
        <w:t>, бывшего "ДЮМО"</w:t>
      </w:r>
      <w:r w:rsidRPr="006D2FB4">
        <w:rPr>
          <w:rFonts w:ascii="Times New Roman" w:eastAsiaTheme="majorEastAsia" w:hAnsi="Times New Roman" w:cs="Times New Roman"/>
          <w:color w:val="000000" w:themeColor="text1"/>
          <w:sz w:val="16"/>
          <w:szCs w:val="16"/>
        </w:rPr>
        <w:t> </w:t>
      </w:r>
      <w:r w:rsidRPr="006D2FB4">
        <w:rPr>
          <w:rFonts w:ascii="Times New Roman" w:hAnsi="Times New Roman" w:cs="Times New Roman"/>
          <w:color w:val="000000" w:themeColor="text1"/>
          <w:sz w:val="16"/>
          <w:szCs w:val="16"/>
        </w:rPr>
        <w:t xml:space="preserve">. Задачи, которые тогда стояли перед заводом, во многом сопоставимы с современными. Тогда, также как и сейчас, была задумана крупномасштабная реконструкция. Обстоятельства требовали таких темпов реконструкции, которые обеспечивали бы с опережением пуск Сталинградского тракторного завода. Только тогда было еще сложнее, потому что производство автотракторных сталей было делом абсолютно новым. И именно нашему заводу было поручено стать основной базой производства качественных сталей и проката специального назначения. </w:t>
      </w:r>
    </w:p>
    <w:p w14:paraId="6BC6AF92"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к этому времени представлял из себя "Красный Октябрь"? В год он выпускал 217 тысяч тонн металла. Был оборудован новыми мартеновскими 50-тонными печами. Имел переоборудованные проволочный и мелкосортный станы. Несмотря на то, что был усилен внутризаводской транспорт и даже в 8 раз увеличена мощность заводской электростанции, всего этого было явно недостаточно. Предстояло заново переоборудовать весь завод, построить и расширить действующие цехи с тем, чтобы увеличить выпуск продукции в 3-4 раза. </w:t>
      </w:r>
    </w:p>
    <w:p w14:paraId="404A6E19"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 обошлось без проб и ошибок. Первая опытная плавка качественной стали, осуществленная 29 мая 1930 года, не удалась. Последствия неудач сказывались незамедлительно: только в 1930 году на заводе сменилось трое директоров (Левандовский, Марченко и Клипов, который руководил заводом до 1932 года). </w:t>
      </w:r>
    </w:p>
    <w:p w14:paraId="026E8AE1"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Опыт по преодолению трудностей имел большую ценность для других реконструируемых предприятий. Как писал "летописец завода" Михаил Водолагин: "Опыт "Красного Октября" свидетельствовал, что успех дела решают кадры. Большой экономический эффект дали перевод цехов на хозрасчет и борьба за искоренения уравниловки. В этих же целях осуществлялось укрепление единоначалия во всех звеньях руководства производством, повышение ответственности руководителей всех рангов". </w:t>
      </w:r>
    </w:p>
    <w:p w14:paraId="65D28C63"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 несколько лет заводчанам удалось осуществить почти все задуманное - Красный Октябрь" преобразился, реконструкция не замедлила сказаться на производительности. Начало 30-х годов </w:t>
      </w:r>
      <w:proofErr w:type="spellStart"/>
      <w:r w:rsidRPr="006D2FB4">
        <w:rPr>
          <w:rFonts w:ascii="Times New Roman" w:hAnsi="Times New Roman" w:cs="Times New Roman"/>
          <w:color w:val="000000" w:themeColor="text1"/>
          <w:sz w:val="16"/>
          <w:szCs w:val="16"/>
        </w:rPr>
        <w:t>краснооктябрьцы</w:t>
      </w:r>
      <w:proofErr w:type="spellEnd"/>
      <w:r w:rsidRPr="006D2FB4">
        <w:rPr>
          <w:rFonts w:ascii="Times New Roman" w:hAnsi="Times New Roman" w:cs="Times New Roman"/>
          <w:color w:val="000000" w:themeColor="text1"/>
          <w:sz w:val="16"/>
          <w:szCs w:val="16"/>
        </w:rPr>
        <w:t xml:space="preserve"> встретили с высоко поднятой головой - успехами их труда гордилась вся страна (17119).</w:t>
      </w:r>
    </w:p>
    <w:p w14:paraId="5960AA13"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p>
    <w:p w14:paraId="6C699243"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г. на Комендантском аэродроме прошло следующее испытание радиоуправляемых мин с положительными результатами. Комиссия, принимавшая изделие под кодовым названием БЕМИ (</w:t>
      </w:r>
      <w:proofErr w:type="spellStart"/>
      <w:r w:rsidRPr="006D2FB4">
        <w:rPr>
          <w:rFonts w:ascii="Times New Roman" w:hAnsi="Times New Roman" w:cs="Times New Roman"/>
          <w:color w:val="000000" w:themeColor="text1"/>
          <w:sz w:val="16"/>
          <w:szCs w:val="16"/>
        </w:rPr>
        <w:t>БЕкаури-МИткевич</w:t>
      </w:r>
      <w:proofErr w:type="spellEnd"/>
      <w:r w:rsidRPr="006D2FB4">
        <w:rPr>
          <w:rFonts w:ascii="Times New Roman" w:hAnsi="Times New Roman" w:cs="Times New Roman"/>
          <w:color w:val="000000" w:themeColor="text1"/>
          <w:sz w:val="16"/>
          <w:szCs w:val="16"/>
        </w:rPr>
        <w:t xml:space="preserve">), рекомендовала после испытаний увеличить дальность действия радиомины в несколько раз. (После ликвидации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название радиомины сохранилось, только теперь расшифровывалось по-другому — «</w:t>
      </w:r>
      <w:proofErr w:type="spellStart"/>
      <w:r w:rsidRPr="006D2FB4">
        <w:rPr>
          <w:rFonts w:ascii="Times New Roman" w:hAnsi="Times New Roman" w:cs="Times New Roman"/>
          <w:color w:val="000000" w:themeColor="text1"/>
          <w:sz w:val="16"/>
          <w:szCs w:val="16"/>
        </w:rPr>
        <w:t>БЕспроволочная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МИна</w:t>
      </w:r>
      <w:proofErr w:type="spellEnd"/>
      <w:r w:rsidRPr="006D2FB4">
        <w:rPr>
          <w:rFonts w:ascii="Times New Roman" w:hAnsi="Times New Roman" w:cs="Times New Roman"/>
          <w:color w:val="000000" w:themeColor="text1"/>
          <w:sz w:val="16"/>
          <w:szCs w:val="16"/>
        </w:rPr>
        <w:t xml:space="preserve">».). Правительственное задание было выполнено, и новые испытания прошли уже в марте 1927 г. в районе Малой Вишеры в 170 км от Ленинграда, откуда поступала команда по радио на подрыв фугасов. В мае 1927 г. </w:t>
      </w:r>
      <w:proofErr w:type="spellStart"/>
      <w:r w:rsidRPr="006D2FB4">
        <w:rPr>
          <w:rFonts w:ascii="Times New Roman" w:hAnsi="Times New Roman" w:cs="Times New Roman"/>
          <w:color w:val="000000" w:themeColor="text1"/>
          <w:sz w:val="16"/>
          <w:szCs w:val="16"/>
        </w:rPr>
        <w:t>Бекаури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Миткевич</w:t>
      </w:r>
      <w:proofErr w:type="spellEnd"/>
      <w:r w:rsidRPr="006D2FB4">
        <w:rPr>
          <w:rFonts w:ascii="Times New Roman" w:hAnsi="Times New Roman" w:cs="Times New Roman"/>
          <w:color w:val="000000" w:themeColor="text1"/>
          <w:sz w:val="16"/>
          <w:szCs w:val="16"/>
        </w:rPr>
        <w:t xml:space="preserve"> и ряд других сотрудников отправились в Москву для демонстрации радиомины правительству. Несколько радиомин были зарыты в окрестностях Москвы. Нарком обороны К.Е. Ворошилов отправил в Ленинград нарочного с запечатанным пакетом, в котором было указано время взрыва нескольких мин. Все они взорвались точно в указанное время по сигналам, переданным из Ленинграда радиостанцией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На испытаниях присутствовали Калинин, Ворошилов, Микоян, Орджоникидзе и другие руководящие товарищи. Все они остались очень довольны результатами испытаний. В 1929 г. мина БЕМИ была принята на вооружение, а весной 1930 г. началось ее серийное производство. К тому времени подобного оружия не было ни в одной стране мира. В 1932 г. в Красной армии появились целые подразделения, вооруженные разными типами </w:t>
      </w:r>
      <w:proofErr w:type="spellStart"/>
      <w:r w:rsidRPr="006D2FB4">
        <w:rPr>
          <w:rFonts w:ascii="Times New Roman" w:hAnsi="Times New Roman" w:cs="Times New Roman"/>
          <w:color w:val="000000" w:themeColor="text1"/>
          <w:sz w:val="16"/>
          <w:szCs w:val="16"/>
        </w:rPr>
        <w:t>радиофугасов</w:t>
      </w:r>
      <w:proofErr w:type="spellEnd"/>
      <w:r w:rsidRPr="006D2FB4">
        <w:rPr>
          <w:rFonts w:ascii="Times New Roman" w:hAnsi="Times New Roman" w:cs="Times New Roman"/>
          <w:color w:val="000000" w:themeColor="text1"/>
          <w:sz w:val="16"/>
          <w:szCs w:val="16"/>
        </w:rPr>
        <w:t>. Сокращенно их называли ТОС — техника особой секретности (15117).</w:t>
      </w:r>
    </w:p>
    <w:p w14:paraId="291CFBBE" w14:textId="77777777" w:rsidR="00891350" w:rsidRPr="006D2FB4" w:rsidRDefault="00891350" w:rsidP="00054315">
      <w:pPr>
        <w:spacing w:after="0" w:line="240" w:lineRule="auto"/>
        <w:jc w:val="both"/>
        <w:rPr>
          <w:rFonts w:ascii="Times New Roman" w:hAnsi="Times New Roman" w:cs="Times New Roman"/>
          <w:color w:val="000000" w:themeColor="text1"/>
          <w:sz w:val="16"/>
          <w:szCs w:val="16"/>
        </w:rPr>
      </w:pPr>
    </w:p>
    <w:p w14:paraId="57F274F9" w14:textId="77777777" w:rsidR="00040AD8" w:rsidRPr="006D2FB4" w:rsidRDefault="00040AD8"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В ноябре 1925 технический проект танка сопровождения был утверждён. Вместе с тем </w:t>
      </w:r>
      <w:proofErr w:type="spellStart"/>
      <w:r w:rsidRPr="006D2FB4">
        <w:rPr>
          <w:color w:val="000000" w:themeColor="text1"/>
          <w:sz w:val="16"/>
          <w:szCs w:val="16"/>
        </w:rPr>
        <w:t>Шукалову</w:t>
      </w:r>
      <w:proofErr w:type="spellEnd"/>
      <w:r w:rsidRPr="006D2FB4">
        <w:rPr>
          <w:color w:val="000000" w:themeColor="text1"/>
          <w:sz w:val="16"/>
          <w:szCs w:val="16"/>
        </w:rPr>
        <w:t xml:space="preserve"> было предложено подумать над тем, как установить на танке двигатель с водяным охлаждением. С выбором между советским танком и зарубежным аналогом предполагалось определиться весной 1927 года, после испытаний.</w:t>
      </w:r>
    </w:p>
    <w:p w14:paraId="0B7E6334" w14:textId="77777777" w:rsidR="00040AD8" w:rsidRPr="006D2FB4" w:rsidRDefault="00040AD8"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Жёсткие сроки и возможность выбора в пользу FIAT 3000 сделали своё дело. В ноябре 1925 года на «Большевик» командировали Заславского. Со стороны Технического бюро «Большевика» работы возглавил Н.Н. </w:t>
      </w:r>
      <w:proofErr w:type="spellStart"/>
      <w:r w:rsidRPr="006D2FB4">
        <w:rPr>
          <w:color w:val="000000" w:themeColor="text1"/>
          <w:sz w:val="16"/>
          <w:szCs w:val="16"/>
        </w:rPr>
        <w:t>Магдесиев</w:t>
      </w:r>
      <w:proofErr w:type="spellEnd"/>
      <w:r w:rsidRPr="006D2FB4">
        <w:rPr>
          <w:color w:val="000000" w:themeColor="text1"/>
          <w:sz w:val="16"/>
          <w:szCs w:val="16"/>
        </w:rPr>
        <w:t>.</w:t>
      </w:r>
    </w:p>
    <w:p w14:paraId="0AB08734" w14:textId="77777777" w:rsidR="00040AD8" w:rsidRPr="006D2FB4" w:rsidRDefault="00040AD8"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С конца 1925 года велись работы по двигателю, консультации по нему оказывал Н.Р. </w:t>
      </w:r>
      <w:proofErr w:type="spellStart"/>
      <w:r w:rsidRPr="006D2FB4">
        <w:rPr>
          <w:color w:val="000000" w:themeColor="text1"/>
          <w:sz w:val="16"/>
          <w:szCs w:val="16"/>
        </w:rPr>
        <w:t>Бриллинг</w:t>
      </w:r>
      <w:proofErr w:type="spellEnd"/>
      <w:r w:rsidRPr="006D2FB4">
        <w:rPr>
          <w:color w:val="000000" w:themeColor="text1"/>
          <w:sz w:val="16"/>
          <w:szCs w:val="16"/>
        </w:rPr>
        <w:t>, который тогда руководил Научным автомоторным институтом (НАМИ). Появился и проект второго варианта двигателя — с водяным охлаждением. Из-за изменения габаритов мотора в первоначальный проект танка пришлось внести некоторые изменения. Переделке подверглась и конструкция трака. В начале января 1926 года размер заказа увеличился до двух танков (17718).</w:t>
      </w:r>
    </w:p>
    <w:p w14:paraId="313F8A0B" w14:textId="77777777" w:rsidR="00040AD8" w:rsidRPr="006D2FB4" w:rsidRDefault="00040AD8" w:rsidP="00054315">
      <w:pPr>
        <w:spacing w:after="0" w:line="240" w:lineRule="auto"/>
        <w:jc w:val="both"/>
        <w:rPr>
          <w:rFonts w:ascii="Times New Roman" w:eastAsia="Times New Roman" w:hAnsi="Times New Roman" w:cs="Times New Roman"/>
          <w:color w:val="000000" w:themeColor="text1"/>
          <w:sz w:val="16"/>
          <w:szCs w:val="16"/>
          <w:lang w:eastAsia="ru-RU"/>
        </w:rPr>
      </w:pPr>
    </w:p>
    <w:p w14:paraId="5B9C141D" w14:textId="77777777" w:rsidR="00D4635C" w:rsidRPr="006D2FB4" w:rsidRDefault="00D4635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по дорогам Подмосковья состоялся испытательный пробег тракторов (320 верст). Испы</w:t>
      </w:r>
      <w:r w:rsidRPr="006D2FB4">
        <w:rPr>
          <w:rFonts w:ascii="Times New Roman" w:hAnsi="Times New Roman" w:cs="Times New Roman"/>
          <w:color w:val="000000" w:themeColor="text1"/>
          <w:sz w:val="16"/>
          <w:szCs w:val="16"/>
        </w:rPr>
        <w:softHyphen/>
        <w:t>тывались трактора отечественного и импортного про</w:t>
      </w:r>
      <w:r w:rsidRPr="006D2FB4">
        <w:rPr>
          <w:rFonts w:ascii="Times New Roman" w:hAnsi="Times New Roman" w:cs="Times New Roman"/>
          <w:color w:val="000000" w:themeColor="text1"/>
          <w:sz w:val="16"/>
          <w:szCs w:val="16"/>
        </w:rPr>
        <w:softHyphen/>
        <w:t>изводства (22518).</w:t>
      </w:r>
    </w:p>
    <w:p w14:paraId="0DBC7E3F" w14:textId="77777777" w:rsidR="00D4635C" w:rsidRPr="006D2FB4" w:rsidRDefault="00D4635C" w:rsidP="00054315">
      <w:pPr>
        <w:spacing w:after="0" w:line="240" w:lineRule="auto"/>
        <w:jc w:val="both"/>
        <w:rPr>
          <w:rFonts w:ascii="Times New Roman" w:hAnsi="Times New Roman" w:cs="Times New Roman"/>
          <w:color w:val="000000" w:themeColor="text1"/>
          <w:sz w:val="16"/>
          <w:szCs w:val="16"/>
        </w:rPr>
      </w:pPr>
    </w:p>
    <w:p w14:paraId="6D9F8BA7"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г. Ярославле начался выпуск Трехтонного Я-3, который был откровенно слабой машиной. Что мог дать автомобилю полной массой 7330 кг двигатель от АМО-Ф15 мощностью всего 35 л.с.? Грузовик, рама и ходовая часть которого были рассчитаны на нагрузку 5 т, использовался только на 3/5 от расчетной величины. Но даже эти 3 т Я-3 перевозил со скоростью всего лишь 20 – 25 км/ч (по некоторым источникам 15 км/ч), а на трудных участках пути ему часто не хватало мощности.</w:t>
      </w:r>
    </w:p>
    <w:p w14:paraId="1CBD86B2"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Было ясно, что ярославский грузовик нуждается в более мощном двигателе. Однако отечественная промышленность в то время не могла предложить ничего подходящего. И как только появилась возможность закупки силовых агрегатов за рубежом, завод за нее ухватился. Сначала выбор мотора для машины с прямыми американскими корнями (а Я-3 представлял собой модернизированный White TAD) был сделан в пользу европейского. Дело в том, что в 1928 году зарождавшийся отечественный автопром находился на распутье, какой тип автомобилестроения выбрать – европейский или американский. И если на первых порах чаша весов склонялась к Европе, то уже к концу года окончательно и бесповоротно победил американский тип. В газетах тех лет писали, что «...европейское автопроизводство ни по своим масштабам, ни по применяемым методам, ни по стоимости не отвечает поставленным нами задачам. Поэтому, перестроившись на ходу, мы взяли ориентацию на Америку».</w:t>
      </w:r>
    </w:p>
    <w:p w14:paraId="2DE52C6A"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Однако в Германии была закуплена партия двигателей Mercedes для новой версии ярославского грузовика. Во второй половине 1928 г. немецкие силовые агрегаты были доставлены в Ярославль, что позволило в короткие сроки создать более мощный, нежели Я-3, грузовик Я-4. С новым двигателем конструкция машины претерпела ряд серьезных изменений. Габаритные размеры мотора Mercedes были гораздо больше, чем у старичка АМО Ф-15. Это повлекло за собой изменение формы капота, оперения, пришлось отодвинуть назад кабину и грузовую платформу. В результате общая длина машины увеличилась с 6500 до 6635 мм. Ширина (2460 мм), высота (2550 мм) и база (4200 мм) остались прежними. Колея передних и задних колес по сравнению с моделью Я-З тоже не менялась (1750 и 1784 мм соответственно). Снаряженная масса возросла всего на 200 кг – до 4900 кг), а грузоподъемность увеличилась на 500–1000 кг (3,5–4 т).</w:t>
      </w:r>
    </w:p>
    <w:p w14:paraId="4BE59880"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Несмотря на оставшееся прежним передаточное число главной передачи (цилиндрические и конические шестерни – 10,9), скорость автомобиля выросла до 45 км/ч. Толкающие усилия на раму в отличие от Я-3 с его </w:t>
      </w:r>
      <w:proofErr w:type="spellStart"/>
      <w:r w:rsidRPr="006D2FB4">
        <w:rPr>
          <w:rFonts w:ascii="Times New Roman" w:hAnsi="Times New Roman" w:cs="Times New Roman"/>
          <w:color w:val="000000" w:themeColor="text1"/>
          <w:sz w:val="16"/>
          <w:szCs w:val="16"/>
        </w:rPr>
        <w:t>наружними</w:t>
      </w:r>
      <w:proofErr w:type="spellEnd"/>
      <w:r w:rsidRPr="006D2FB4">
        <w:rPr>
          <w:rFonts w:ascii="Times New Roman" w:hAnsi="Times New Roman" w:cs="Times New Roman"/>
          <w:color w:val="000000" w:themeColor="text1"/>
          <w:sz w:val="16"/>
          <w:szCs w:val="16"/>
        </w:rPr>
        <w:t xml:space="preserve"> толкающими штангами, стали передаваться чулком заднего моста. Подачу топлива из 120-литрового бака, расположенного под сиденьем водителя, осуществлял вакуум-аппарат. Изменился и размер шин – вместо 38х7 стали применять более выносливые 40х8, но с прежним рисунком – шоссейной «елочкой». Тяжелый Я-3 было очень сложно остановить тормозами с механическим приводом на задние колеса. Поэтому при создании Я-4 главный конструктор </w:t>
      </w:r>
      <w:proofErr w:type="spellStart"/>
      <w:r w:rsidRPr="006D2FB4">
        <w:rPr>
          <w:rFonts w:ascii="Times New Roman" w:hAnsi="Times New Roman" w:cs="Times New Roman"/>
          <w:color w:val="000000" w:themeColor="text1"/>
          <w:sz w:val="16"/>
          <w:szCs w:val="16"/>
        </w:rPr>
        <w:t>ЯГАЗа</w:t>
      </w:r>
      <w:proofErr w:type="spellEnd"/>
      <w:r w:rsidRPr="006D2FB4">
        <w:rPr>
          <w:rFonts w:ascii="Times New Roman" w:hAnsi="Times New Roman" w:cs="Times New Roman"/>
          <w:color w:val="000000" w:themeColor="text1"/>
          <w:sz w:val="16"/>
          <w:szCs w:val="16"/>
        </w:rPr>
        <w:t xml:space="preserve"> В.В. Данилов применил вакуумный усилитель Bosch-</w:t>
      </w:r>
      <w:proofErr w:type="spellStart"/>
      <w:r w:rsidRPr="006D2FB4">
        <w:rPr>
          <w:rFonts w:ascii="Times New Roman" w:hAnsi="Times New Roman" w:cs="Times New Roman"/>
          <w:color w:val="000000" w:themeColor="text1"/>
          <w:sz w:val="16"/>
          <w:szCs w:val="16"/>
        </w:rPr>
        <w:t>Devaunder</w:t>
      </w:r>
      <w:proofErr w:type="spellEnd"/>
      <w:r w:rsidRPr="006D2FB4">
        <w:rPr>
          <w:rFonts w:ascii="Times New Roman" w:hAnsi="Times New Roman" w:cs="Times New Roman"/>
          <w:color w:val="000000" w:themeColor="text1"/>
          <w:sz w:val="16"/>
          <w:szCs w:val="16"/>
        </w:rPr>
        <w:t>, встроенный в привод тормозов и в три раза увеличивавший прилагаемое усилие на педаль.</w:t>
      </w:r>
    </w:p>
    <w:p w14:paraId="421856F8"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Внешние обновления были существенны: Я-4 получил полноценный объемный капот с двумя продольными люками в верхней части и 16-ю </w:t>
      </w:r>
      <w:proofErr w:type="spellStart"/>
      <w:r w:rsidRPr="006D2FB4">
        <w:rPr>
          <w:rFonts w:ascii="Times New Roman" w:hAnsi="Times New Roman" w:cs="Times New Roman"/>
          <w:color w:val="000000" w:themeColor="text1"/>
          <w:sz w:val="16"/>
          <w:szCs w:val="16"/>
        </w:rPr>
        <w:t>луврами</w:t>
      </w:r>
      <w:proofErr w:type="spellEnd"/>
      <w:r w:rsidRPr="006D2FB4">
        <w:rPr>
          <w:rFonts w:ascii="Times New Roman" w:hAnsi="Times New Roman" w:cs="Times New Roman"/>
          <w:color w:val="000000" w:themeColor="text1"/>
          <w:sz w:val="16"/>
          <w:szCs w:val="16"/>
        </w:rPr>
        <w:t xml:space="preserve"> в прямоугольной накладке на каждой из боковин. Кабина осталась без бокового остекления, но стала трехместной, а главное – получила водительскую дверь по левому борту. По моде тех лет боковины кабины не были абсолютно плоскими, а несколько сужались книзу. В ветровом стекле из двух равных частей (левая – открывалась) хорошо просматривался 4-спицевый руль, на 65% выступавший над торпедо. Верхние брезентовые пологи кабины вместе с небольшими целлулоидными окнами в них при хорошей погоде скатывали под крышу. Для последующего их развертывания и закрепления (на случай холодов и непогоды) служили петли, а на кабине – штырьки, по 6 с каждой стороны.</w:t>
      </w:r>
    </w:p>
    <w:p w14:paraId="3ACD3439"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Бампер хотя и не распространялся на всю ширину передка, уже стал плоским (а не полукруглым, как у Я-3), крылья приобрели традиционную для довоенных «ярославцев» форму, лишь несколько подкорректированную потом на ЯГ-6. Впервые в отечественном автомобилестроении Я-4 был оборудован буксирными </w:t>
      </w:r>
      <w:r w:rsidRPr="006D2FB4">
        <w:rPr>
          <w:rFonts w:ascii="Times New Roman" w:hAnsi="Times New Roman" w:cs="Times New Roman"/>
          <w:color w:val="000000" w:themeColor="text1"/>
          <w:sz w:val="16"/>
          <w:szCs w:val="16"/>
        </w:rPr>
        <w:lastRenderedPageBreak/>
        <w:t>крюками, расположенными снизу от буфера. Колесные диски с парами маленьких окошечек круглой формы (идентичные дискам Я-3) крепились к ступицам на десяти шпильках. Ступицы задних колес ощутимо выдавались из наружных колесных дисков (12199).</w:t>
      </w:r>
    </w:p>
    <w:p w14:paraId="6D593729"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p w14:paraId="54B7D736" w14:textId="77777777" w:rsidR="00E02563" w:rsidRPr="00735736" w:rsidRDefault="00E02563" w:rsidP="00E025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ноябре 1925 года Радио комиссией был заслушан отчет общества «Радиопередача». В принятом по результатам отчёта постановлении говорилось:</w:t>
      </w:r>
    </w:p>
    <w:p w14:paraId="2BC80B42" w14:textId="77777777" w:rsidR="00E02563" w:rsidRPr="00735736" w:rsidRDefault="00E02563" w:rsidP="00E025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Основными задачами “Радиопередачи” признаны:</w:t>
      </w:r>
    </w:p>
    <w:p w14:paraId="3464B83F" w14:textId="77777777" w:rsidR="00E02563" w:rsidRPr="00735736" w:rsidRDefault="00E02563" w:rsidP="00E025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 организация агитационного и культурно-просветительного широковещания с устройством необходимых установок как передающих, так и приемных и</w:t>
      </w:r>
    </w:p>
    <w:p w14:paraId="16FD177D" w14:textId="77777777" w:rsidR="00E02563" w:rsidRPr="00735736" w:rsidRDefault="00E02563" w:rsidP="00E025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радиофикация Деревни.</w:t>
      </w:r>
    </w:p>
    <w:p w14:paraId="067ADEA5" w14:textId="77777777" w:rsidR="00E02563" w:rsidRPr="00735736" w:rsidRDefault="00E02563" w:rsidP="00E02563">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Для усиления политической радио агитации признано необходимым установление более тесной связи культотдела “Радиопередачи” с отделом агитации агитпропа ЦК (23318).</w:t>
      </w:r>
    </w:p>
    <w:p w14:paraId="32BC1751" w14:textId="77777777" w:rsidR="00E02563" w:rsidRPr="00735736" w:rsidRDefault="00E02563" w:rsidP="00E02563">
      <w:pPr>
        <w:spacing w:after="0" w:line="240" w:lineRule="auto"/>
        <w:jc w:val="both"/>
        <w:rPr>
          <w:rFonts w:ascii="Times New Roman" w:hAnsi="Times New Roman" w:cs="Times New Roman"/>
          <w:color w:val="0070C0"/>
          <w:sz w:val="16"/>
          <w:szCs w:val="16"/>
        </w:rPr>
      </w:pPr>
    </w:p>
    <w:p w14:paraId="12A6128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0821E8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DA1709"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ноябре 1925 г. в «Вестнике воздушного флота» появилась статья П.И. Баранова «Советская авиация к 8 годовщине Октября. Итоги, достижения, задачи» (приложение «Д»). Это была самая большая по объему публикация П.И. Баранова в «Вестнике воздушного флота» за все время, пока он был Начальником ВВС (2 марта 1925 г. – 28 июня 1931 г.). В этой статье П.И. Баранов подверг критическому анализу развитие советской военной авиации от 1917 г. до назначения в Главное Управление КВФ летом 1923 г. нескольких высших красных командиров, в том числе и самого П.И. Баранова. В публикации ни слова не говорилось о роли РКП(б) в строительстве КВФ (что, кстати, не осталось незамеченным со стороны ЦК партии), однако было много сказано о том, каких больших успехов добилась советская авиация после середины 1923 г. и особенно, когда Реввоенсоветом руководил М.В. Фрунзе. В аспекте борьбы с концепцией строительства КВФ, предложенной А.В. Сергеевым, установку П.И. Баранова необходимо было понимать так: главная задача ВВС и в мирное, и в военное время состоит в совместной работе с сухопутными и морскими силами, изучении этой работы. И далее, казалось бы, на основе этого изучения следует осуществлять организационное строительство КВФ, однако П.И. Баранов подчеркивает, что единство тактической мысли должно достигаться на основе работы уже существующей «организации Воздушного флота». На самом деле организация находилась в процессе строительства (реформа после кончины М.В. Фрунзе еще не закончилась) и ее (организацию) следовало строить по определенной в результате полемики и выверенной на практике (в боевой учебе и на учениях) </w:t>
      </w:r>
      <w:proofErr w:type="spellStart"/>
      <w:r w:rsidRPr="006D2FB4">
        <w:rPr>
          <w:rFonts w:ascii="Times New Roman" w:hAnsi="Times New Roman" w:cs="Times New Roman"/>
          <w:color w:val="000000" w:themeColor="text1"/>
          <w:sz w:val="16"/>
          <w:szCs w:val="16"/>
        </w:rPr>
        <w:t>военнонаучной</w:t>
      </w:r>
      <w:proofErr w:type="spellEnd"/>
      <w:r w:rsidRPr="006D2FB4">
        <w:rPr>
          <w:rFonts w:ascii="Times New Roman" w:hAnsi="Times New Roman" w:cs="Times New Roman"/>
          <w:color w:val="000000" w:themeColor="text1"/>
          <w:sz w:val="16"/>
          <w:szCs w:val="16"/>
        </w:rPr>
        <w:t xml:space="preserve"> концепции, о чем в статье П.И. Баранова ничего не говорится. Впрочем, это было не более чем формальное, рассчитанное на оппонентов во главе с А.В. Сергеевым, заявление в журнале. Руководство же ВВС решительно строило Красный Воздушный флот на своей «доктринальной установке» массирования воздушных сил, увеличения числа самолетов с лучшими (по возможности), чем у противника тактико-техническими характеристиками. Умеренное и подчиненное положение КВФ на протяжении длительного (как считал А.В. Сергеев и его сторонники) подъема советской авиационной промышленности не устраивало ни руководство ВВС, ни военно-политическое руководство страны. Правда, в середине двадцатых годов не все это понимали и поддерживали. Поэтому борьба продолжалась и во второй половине двадцатых годов, медленно затухая, до окончательной победы «генеральной линии партии» в партии, в стране, РККА и в ВВС, как части Красной армии (19566).</w:t>
      </w:r>
    </w:p>
    <w:p w14:paraId="24B2832C"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p>
    <w:p w14:paraId="6F5EECB9"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г. начальник ВВС П.И. Баранов писал: «Одновременно мы достигаем значительных успехов и в области школьной подготовки, усиления и укрепления кадров специалистов как в Военно-Воздушных силах, так и в промышленности и научно-исследовательских учреждениях. Академия Воздушного Флота в этом году дала первый выпуск инженеров. Болезненный период организации, исканий для Академии пройден. Академия прочно стала на почву подготовки военных техников, старших специалистов для частей ВВС и оформилась в качестве центра военно-технической мысли. В области школьной работы в порядке дня стоят вопросы: 1) Дальнейшего улучшения подготовки специалистов разных отраслей Воздушного флота, создания и укрепления школьной сети, обеспечивающей рост Воздушного флота в мирное и бесперебойную работу в военное время. 2) Привлечение еще большего числа комсостава армии и флота в школы ВВС с целью создать кадры комсостава и штабников для частей Воздушного флота, а также для внедрения знаний Воздушного флота в широкую армейскую среду. Переучивание, квалификация, расширение кругозора работников Воздушного флота, (…) укрепление работы Академии по подготовке старшего технического состава для частей Воздушного флота» (19566).</w:t>
      </w:r>
    </w:p>
    <w:p w14:paraId="27AC68D3"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p>
    <w:p w14:paraId="1D379020" w14:textId="77777777" w:rsidR="00D4635C" w:rsidRPr="006D2FB4" w:rsidRDefault="00D4635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ноябре 1925 г. в «Вестнике воздушного флота» появилась статья П.И. Баранова «Советская авиация к 8-й годовщине Октября. Итоги, достижения, задачи». Это была самая большая по объему публикация П.И. Баранова в «Вестнике воздушного флота» за все время, пока он был начальником ВВС (2 марта 1925 г. – 28 июня 1931 г.). В ней П.И. Баранов подверг критическому анализу развитие советской военной авиации с 1917 г. до назначения в </w:t>
      </w:r>
      <w:proofErr w:type="spellStart"/>
      <w:r w:rsidRPr="006D2FB4">
        <w:rPr>
          <w:rFonts w:ascii="Times New Roman" w:hAnsi="Times New Roman" w:cs="Times New Roman"/>
          <w:color w:val="000000" w:themeColor="text1"/>
          <w:sz w:val="16"/>
          <w:szCs w:val="16"/>
        </w:rPr>
        <w:t>Главвоздухфлот</w:t>
      </w:r>
      <w:proofErr w:type="spellEnd"/>
      <w:r w:rsidRPr="006D2FB4">
        <w:rPr>
          <w:rFonts w:ascii="Times New Roman" w:hAnsi="Times New Roman" w:cs="Times New Roman"/>
          <w:color w:val="000000" w:themeColor="text1"/>
          <w:sz w:val="16"/>
          <w:szCs w:val="16"/>
        </w:rPr>
        <w:t xml:space="preserve"> летом 1923 г. нескольких высших красных командиров, в том числе и самого П.И. Баранова. В статье ни слова не говорилось о роли ВКП(б) в строительстве КВФ (что, конечно, не осталось незамеченным в ЦК партии), однако было много сказано о том, каких больших успехов добилась советская авиация после середины 1923 г., и особенно когда РВС СССР руководил М.В. Фрунзе. В аспекте борьбы с концепцией строительства КВФ, предложенной А.В. Сергеевым, статью П.И. Баранова необходимо было понимать так: главная задача ВВС и в мирное, и в военное время состоит в совместной работе с сухопутными и морскими силами, а также в изучении этой работы. И далее, казалось бы, на основе этого изучения следует осуществлять организационное строительство КВФ, однако П.И. Баранов подчеркивает, что единство тактической мысли должно достигаться на основе работы уже существующей «организации воздушного флота» (21250).</w:t>
      </w:r>
    </w:p>
    <w:p w14:paraId="77A0E61A" w14:textId="77777777" w:rsidR="00D4635C" w:rsidRPr="006D2FB4" w:rsidRDefault="00D4635C" w:rsidP="00054315">
      <w:pPr>
        <w:spacing w:after="0" w:line="240" w:lineRule="auto"/>
        <w:jc w:val="both"/>
        <w:rPr>
          <w:rFonts w:ascii="Times New Roman" w:hAnsi="Times New Roman" w:cs="Times New Roman"/>
          <w:color w:val="000000" w:themeColor="text1"/>
          <w:sz w:val="16"/>
          <w:szCs w:val="16"/>
        </w:rPr>
      </w:pPr>
    </w:p>
    <w:p w14:paraId="1C3E249F"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w:t>
      </w:r>
    </w:p>
    <w:p w14:paraId="170FA38F"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«Советская авиация к 8 годовщине Октября (Итоги, достижения и задачи) П. Баранов</w:t>
      </w:r>
    </w:p>
    <w:p w14:paraId="4E02567A"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Нынешняя Октябрьская годовщина – траурная годовщина. Тяжелый был год, много людей потеряли, потеряли Михаила Васильевича Фрунзе – самая большая и тяжелая потеря. Особенно тяжела она для Красного Воздушного флота. Михаил Васильевич Фрунзе стоял у колыбели возрождения Красного Воздушного флота. Красный Воздушный флот в нынешней его организации – детище Михаила Васильевича. Развитие советской авиации, современная ее форма организации, постановка вопросов воздухоплавания – все это связано с именем Михаила Васильевича. За время работы Михаила Васильевича в Москве четко определился характер армейской стратегической авиации, характер и роль морской авиации в общем строительстве Воздушного флота, роль и значение авиационной промышленности, создание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определилась роль и значение научно-исследовательской работы в области Воздушного флота, роль и значение подготовки личного состава путем </w:t>
      </w:r>
      <w:proofErr w:type="spellStart"/>
      <w:r w:rsidRPr="006D2FB4">
        <w:rPr>
          <w:rFonts w:ascii="Times New Roman" w:hAnsi="Times New Roman" w:cs="Times New Roman"/>
          <w:color w:val="000000" w:themeColor="text1"/>
          <w:sz w:val="16"/>
          <w:szCs w:val="16"/>
        </w:rPr>
        <w:t>впитания</w:t>
      </w:r>
      <w:proofErr w:type="spellEnd"/>
      <w:r w:rsidRPr="006D2FB4">
        <w:rPr>
          <w:rFonts w:ascii="Times New Roman" w:hAnsi="Times New Roman" w:cs="Times New Roman"/>
          <w:color w:val="000000" w:themeColor="text1"/>
          <w:sz w:val="16"/>
          <w:szCs w:val="16"/>
        </w:rPr>
        <w:t xml:space="preserve"> в ряды Красного Воздушного флота большого числа общевойсковых красных командиров – все эти вопросы были поставлены Михаилом Васильевичем Фрунзе и разрешались при самом ближайшем его участии и руководстве. Михаил Васильевич внимательно следил за каждым шагом развития Воздушного флота, внимательно интересовался даже внешними проявлениями роста Воздушного флота. По его указанию был организован слет частей на майский парад, авиационные маневры и т.д. Михаил Васильевич был слишком занят, перегружен работой, но, тем не менее, уделял достаточное внимание делу строительства Воздушного флота. Мне не часто приходилось докладывать ему, но очень часто приходилось вести телефонные разговоры, которые иногда затягивались на полчаса, час и больше; телефонные разговоры, инициатором которых был Михаил Васильевич, обычно служили для выяснения точнейших деталей роста и развития Воздушного флота. В конце лета проходили маневры с участием Военных Воздушных сил. В некоторых округах на маневрах мы имели значительное сосредоточение Воздушных сил. Михаил Васильевич, интересуясь развитием Воздушного флота, перед моим отъездом на маневры высказал настойчивое желание присутствовать на маневрах и по его распоряжению мною был подготовлен для него самолет для перелета на маневры. Но, к сожалению, болезнь уложила его в постель, и он был лишен возможности выполнить свое желание. 14 октября 1925 года, когда я последний раз видел Михаила Васильевича уже в больнице, он проявлял большой интерес к состоянию Воздушного флота и, в частности, к результатам участия Воздушного флота на маневрах, дав мне указания представить по этому вопросу подробный письменный доклад. Воздушный флот в лице Михаила Васильевича потерял не только начальника и руководителя, но потерял истинного друга советской авиации. Длинный, тяжелый путь проделал Воздушный флот в своем развитии от первых дней Октября до нашего времени. 8-ю годовщину Воздушный флот встречает значительно окрепшим и сложившимся. Каждое данное состояние Воздушного флота отражает собой состояние промышленности, и не только авиационной. Самолетостроение, изготовление приборов, вооружение предполагают развитую лесную, деревообрабатывающую промышленность, развитую металлургическую промышленность. Моторостроение и его успехи целиком и полностью зависят от развития и состояния машиностроения вообще. Развал промышленности, в том числе и авиационной, в первые годы после Октября, естественно, положил предел росту и развитию Советской авиации и воздухоплавания. Чрезвычайно характерным является количество построенных и собранных моторов и самолетов на авиационных заводах, начиная с 1916 по 1922 год.</w:t>
      </w:r>
    </w:p>
    <w:p w14:paraId="4ABC62A2"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о с т р о е н о: Годы самолетов моторов</w:t>
      </w:r>
    </w:p>
    <w:p w14:paraId="3820B24D"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1916 1769 666</w:t>
      </w:r>
    </w:p>
    <w:p w14:paraId="5964F875"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1917 1116 602</w:t>
      </w:r>
    </w:p>
    <w:p w14:paraId="119C7B18"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1918 255 79</w:t>
      </w:r>
    </w:p>
    <w:p w14:paraId="3B2B1259"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1919 137 77</w:t>
      </w:r>
    </w:p>
    <w:p w14:paraId="7E6BB6DF"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1920 166 81</w:t>
      </w:r>
    </w:p>
    <w:p w14:paraId="0553815A"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1921 68 20</w:t>
      </w:r>
    </w:p>
    <w:p w14:paraId="6F960261"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1922 43 8</w:t>
      </w:r>
    </w:p>
    <w:p w14:paraId="68E63547"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Выпуск самолетов и моторов за период Гражданской войны резко падал, не удовлетворяя насущной потребности борьбы на гражданских фронтах. Кроме того, все, что давали наши моторостроительные и самолетостроительные заводы, было изготовлено на основе авиационной техники царской России конца мировой войны. Авиационная отсталость царской России для всех ясна и очевидна. Весь период гражданской войны был периодом износа материальной части, унаследованной от мировой войны и периодом застоя в авиационной технике и воздухоплавании. Застойное состояние техники, естественно, привело к оскудению творческой инициативы во всех областях жизни и деятельности Воздушного флота. Вопросы организации, тактики, форм и методов применения, взаимодействия с другими родами войск, – все это не получало своего дальнейшего естественного развития, а отражало скудость и изношенность материальной части. Материальное оскудение отразилось и на подготовке личного состава; летный состав обновлялся чрезвычайно незначительно и, наконец, военная продукция летных школ не была достаточно удовлетворительной, и поэтому выпускаемые в незначительном количестве летчики в отношении квалификации не были на достаточной высоте и быстро выходили в тираж. Подготовка специалистов различных отраслей службы и применения Воздушного флота также страдала. Подготовка техников, специалистов, инженеров или отсутствовала, или была незначительна, да и промышленность не создавала стимулов для более интенсивной подготовки этой категории специалистов. Конструкторская мысль замирала, и новые творческие силы, за отсутствием приложения, или не выявлялись, или находились в состоянии потенции. Первое оживление относится к концу гражданской войны – к 1921 – 22 году, когда наша страна связалась с техникой Западной Европы. И первое оживление в Воздушном флоте связано с ввозом из-за границы иностранной продукции. Отсутствие достаточного опыта, техническая отсталость за годы Гражданской войны, </w:t>
      </w:r>
      <w:proofErr w:type="spellStart"/>
      <w:r w:rsidRPr="006D2FB4">
        <w:rPr>
          <w:rFonts w:ascii="Times New Roman" w:hAnsi="Times New Roman" w:cs="Times New Roman"/>
          <w:color w:val="000000" w:themeColor="text1"/>
          <w:sz w:val="16"/>
          <w:szCs w:val="16"/>
        </w:rPr>
        <w:t>неизученность</w:t>
      </w:r>
      <w:proofErr w:type="spellEnd"/>
      <w:r w:rsidRPr="006D2FB4">
        <w:rPr>
          <w:rFonts w:ascii="Times New Roman" w:hAnsi="Times New Roman" w:cs="Times New Roman"/>
          <w:color w:val="000000" w:themeColor="text1"/>
          <w:sz w:val="16"/>
          <w:szCs w:val="16"/>
        </w:rPr>
        <w:t xml:space="preserve"> европейских рынков, трудность закупки имущества вообще и особенно военного привели к тому, что первые шаги по оживлению Воздушного флота путем закупки за границей моторов, самолетов и прочего имущества принесли с собой разочарование. Мы не получили ни вполне современных самолетов, ни моторов, вооружения и оборудования и не редки были случаи ввоза имущества, мало пригодного по своему состоянию для работы, а тем более, для возрождения Воздушного флота, так как Европа в первые годы пыталась нам сбыть остатки мировой войны, иногда и поношенные в этой войне. Начало нормального развития Воздушного флота и его органического роста связано с ростом и развитием нашей промышленности и научно-исследовательской работы, обеспеченной одновременным развитием подготовки личного состава как в школах, так и в строю, относится к 1923 г. Только в это время общественное мнение широких кругов трудящихся и правительства было приковано к вопросам воздушной обороны, и в порядок дня стал вопрос создания мощного Воздушного флота, базирующегося на развитии своей промышленности. Возникают вопросы подготовки личного состава, летчиков и летнабов, специалистов вспомогательных служб, техников, инженеров, инструкторов. Оживляется и становится в порядок дня вопрос о конструкторской и научно-исследовательской работе. Воздушный флот щупает под собой почву для того, чтобы прочно стать на ноги и обеспечить свое нормальное развитие. И только в 1924 году складывается современная организация Военных Воздушных сил, а в соответствии с этим определяются и все смежные задачи в области промышленности, научно-исследовательской работы, школьной и боевой подготовки, в области советской общественности, гражданской авиации, подготовки кадров инструкторов, техников и квалифицированной рабочей силы. Возникают и ставятся в порядок дня вопросы, обеспечивающие рост и развитие Воздушного флота и создание мощной силы, способной защитить наш Союз не только на сухопутных и морских границах, но также и в воздухе. 1924 – 25 годы характерны тем, что в эти два года ведется плановая работа на основе определившейся организации, на основе выдвинувшихся потребностей и возможностей развития и роста. Плановое развитие Воздушного флота предъявило определенные жесткие требования к нашей промышленности, обеспечив развитие последней всеми необходимыми средствами. И мы видим, как на наших глазах наша промышленность, еще в 22 году слабая и отсталая, достигла уже некоторых значительных успехов как в области </w:t>
      </w:r>
      <w:proofErr w:type="spellStart"/>
      <w:r w:rsidRPr="006D2FB4">
        <w:rPr>
          <w:rFonts w:ascii="Times New Roman" w:hAnsi="Times New Roman" w:cs="Times New Roman"/>
          <w:color w:val="000000" w:themeColor="text1"/>
          <w:sz w:val="16"/>
          <w:szCs w:val="16"/>
        </w:rPr>
        <w:t>самолето</w:t>
      </w:r>
      <w:proofErr w:type="spellEnd"/>
      <w:r w:rsidRPr="006D2FB4">
        <w:rPr>
          <w:rFonts w:ascii="Times New Roman" w:hAnsi="Times New Roman" w:cs="Times New Roman"/>
          <w:color w:val="000000" w:themeColor="text1"/>
          <w:sz w:val="16"/>
          <w:szCs w:val="16"/>
        </w:rPr>
        <w:t xml:space="preserve">-, так и моторостроения. В 1923 – 24 году Воздушный флот получал единицы боевых самолетов, в 1924 – 25 году – уже сотни. Кроме того, и что является наиболее отрадным – это работа конструкторской мысли, подающая надежды не только сравняться, а может быть перегнать состояние западной техники. Два года сколько-нибудь нормальной работы нашей промышленности, - и мы получим ряд новейших конструкций наших самолетов, отчасти уже поставленных в 461 производстве, а отчасти проходящих испытание и исследование. Эти достижения дают все основания отказаться от заграничных закупок, за исключением единичных случаев покупки наиболее сложных самолетов. Говоря о развитии самолетостроения, особенно о работе нашей конструкторской мысли, нельзя не упомянуть с благодарностью имен наших лучших конструкторов – Григоровича, Косткина, Туполева. Труднейшие отрасли авиационной промышленности, моторостроения точно также дали нам ряд значительных успехов. Мы еще намного отстали от достижений Европы и Америки как в отношении постановки серийного и особенно массового производства, так и современности тех типов, которые выходят с наших заводов. Однако мы настолько далеко шагнули от состояния и характера моторостроения эпохи мировой войны, что можем с гордостью считать, что моторостроение в нашей стране – советская и только советская отрасль промышленности, ранее не знакомая царской России. В этом году мы выпустили первые моторы большой мощности, изготовленные на советских заводах из советских материалов. Эти моторы выдержали экзамен доброкачественности своего изготовления за время специальных маршрутных полетов: Москва – Харьков – Киев – Москва и Москва – Ленинград – Москва. Наконец, наши моторы выдержали блестящее испытание при перелете Москва – Пекин – Токио и, наконец, отдельные экземпляры этих моторов прошли эксплуатационное испытание в наших частях. С мотором мы справились. Основная задача сводится к тому, чтобы справиться с производственными трудностями, еще значительными и мешающими поставить широкое массовое производство моторов. Успех в изготовлении мощного мотора позволяет надеяться, что мы освободимся от европейского плена и не только сконструируем, но и дадим в производстве еще более мощный мотор. Лучшие наши люди, инженеры и специалисты сидят на этом деле и представляют гарантию выполнения этой трудной задачи. Имена профессора </w:t>
      </w:r>
      <w:proofErr w:type="spellStart"/>
      <w:r w:rsidRPr="006D2FB4">
        <w:rPr>
          <w:rFonts w:ascii="Times New Roman" w:hAnsi="Times New Roman" w:cs="Times New Roman"/>
          <w:color w:val="000000" w:themeColor="text1"/>
          <w:sz w:val="16"/>
          <w:szCs w:val="16"/>
        </w:rPr>
        <w:t>Бриллинга</w:t>
      </w:r>
      <w:proofErr w:type="spellEnd"/>
      <w:r w:rsidRPr="006D2FB4">
        <w:rPr>
          <w:rFonts w:ascii="Times New Roman" w:hAnsi="Times New Roman" w:cs="Times New Roman"/>
          <w:color w:val="000000" w:themeColor="text1"/>
          <w:sz w:val="16"/>
          <w:szCs w:val="16"/>
        </w:rPr>
        <w:t xml:space="preserve">, инженеров Бессонова, </w:t>
      </w:r>
      <w:proofErr w:type="spellStart"/>
      <w:r w:rsidRPr="006D2FB4">
        <w:rPr>
          <w:rFonts w:ascii="Times New Roman" w:hAnsi="Times New Roman" w:cs="Times New Roman"/>
          <w:color w:val="000000" w:themeColor="text1"/>
          <w:sz w:val="16"/>
          <w:szCs w:val="16"/>
        </w:rPr>
        <w:t>Окромешко</w:t>
      </w:r>
      <w:proofErr w:type="spellEnd"/>
      <w:r w:rsidRPr="006D2FB4">
        <w:rPr>
          <w:rFonts w:ascii="Times New Roman" w:hAnsi="Times New Roman" w:cs="Times New Roman"/>
          <w:color w:val="000000" w:themeColor="text1"/>
          <w:sz w:val="16"/>
          <w:szCs w:val="16"/>
        </w:rPr>
        <w:t xml:space="preserve">, Киреева, </w:t>
      </w:r>
      <w:proofErr w:type="spellStart"/>
      <w:r w:rsidRPr="006D2FB4">
        <w:rPr>
          <w:rFonts w:ascii="Times New Roman" w:hAnsi="Times New Roman" w:cs="Times New Roman"/>
          <w:color w:val="000000" w:themeColor="text1"/>
          <w:sz w:val="16"/>
          <w:szCs w:val="16"/>
        </w:rPr>
        <w:t>Макарука</w:t>
      </w:r>
      <w:proofErr w:type="spellEnd"/>
      <w:r w:rsidRPr="006D2FB4">
        <w:rPr>
          <w:rFonts w:ascii="Times New Roman" w:hAnsi="Times New Roman" w:cs="Times New Roman"/>
          <w:color w:val="000000" w:themeColor="text1"/>
          <w:sz w:val="16"/>
          <w:szCs w:val="16"/>
        </w:rPr>
        <w:t xml:space="preserve"> дают нам серьезную гарантию выполнения этой труднейшей работы. В области моторостроения мы приближаемся к современному состоянию европейской техники менее быстро, чем в области самолетостроения. Но не так далек тот день, когда мы сможем отказаться от покупки моторов за границей. И, наконец, что особенно важно и ценно за эти два года опытов, исканий, неудач и успехов – это то, что в нашей промышленности сложился кадр инженеров, техников и квалифицированных рабочих. За эти годы в области научно-исследовательской деятельности мы также достигли огромных успехов. Нельзя не отметить колоссальную работу учеников проф. Н.Е. Жуковского и создателей Центрального Аэрогидродинамического Института: профессоров Чаплыгина, Стечкина, Сидорина и Ветчинкина. В этом году заканчиваются постройкой лаборатории Института, оборудованные по последнему слову современной техники и ее требованиям. Создана мощная гидродинамическая лаборатория, одна из самых больших и наилучше оборудованная, лаборатория для испытания материалов, лаборатория для испытания самолетов и для исследования авиационных двигателей и, наконец, завод для постройки опытных самолетов. Это создает предпосылки к большой экспериментальной научно-исследовательской работе, имеющей огромное теоретическое, а, главным образом, прикладное значение. Развитие нашей промышленности, конструкторской деятельности, изучение и установление правильной эксплуатации – все это обеспечивается огромнейшей работой Института. Создание этих лабораторий явится могучим толчком в изучении и развитии новейших конструкций летательных машин, а в некоторых областях, как, например, испытание материалов, впервые получается возможность их изучения и исследования в гидродинамической лаборатории. Не менее крупную работу проделал и Научный Автомоторный Институт. Его конструкторские работы, которые отчасти осуществляются постройкой на наших заводах, отчасти находятся в проектах, могущих быть внедренными в наше производство, имеют огромное значение. Кроме того, научно-исследовательская деятельность в области горючего, карбюрации, изучения новейших моторов, исследования материалов, в области научной организации промышленности накапливает знания и опыт, обеспечивающие дальнейшее безболезненное научно обоснованное развитие отраслей, связанных с авиационными двигателями. За эти же годы созданы и оборудованы кабинеты Научно-Опытного Аэродрома и развернулась деятельность Научного Комитета Военных Воздушных сил. Работа военно-научной мысли создает предпосылки правильного, планомерного, научно обоснованного использования и эксплуатации материальной части, очень сложной в нынешнем ее состоянии. Работа наших научно-исследовательских учреждений является фундаментом и предпосылкой роста и развития Воздушного флота, усовершенствования различных областей техники и применения Воздушного флота, быстрого приближения к достижениям Европы и Америки, и одновременно в этих научно-исследовательских учреждениях, в процессе их работы складывается и оформляется кадр инженеров и специалистов различных областей Воздушного флота. Это же значение имеет и развивающаяся промышленность. Одновременно мы достигаем значительных успехов и в области школьной подготовки, усиления и укрепления кадра специалистов как в Военно-Воздушных силах, так и в промышленности и научно-исследовательских учреждениях. Академия Воздушного Флота в этом году дала первый выпуск инженеров. Болезненный период организации, исканий для Академии пройден. Академия прочно стала на почву подготовки военных техников, старших специалистов для частей Военных Воздушных сил и оформляется в качестве центра военно-технической мысли. Работа летных школ характерна не только увеличением количества выпускаемых, но, главным образом, качеством подготовки. Выпуск наших школ мы могли бы, конечно, значительно ускорить, усилить, но мы перед нашими летными школами ставим задачи обеспечения летным составом развивающегося Воздушного флота. С этими задачами количественно школы справляются бесперебойно, а качественно дают продукцию значительно более высокую, чем это имело место до 1923 – 24 года. Работа по подготовке летнабов и специалистов вспомогательных служб точно так же определилась и оформилась. Наши школы дают нам не только нормальное пополнение летнабами, но также и значительные кадры общевойсковых красных командиров, проходящих ускоренную 463 подготовку и внедряющихся со своим опытом и знанием в работу Воздушного флота. Подготовка специалистов вспомогательных служб уточнилась и дифференцировалась. Наши школы дают не просто специалистов вообще, а специалистов определенных областей техники и применения Воздушного флота. Мы еще недостаточно ощущаем работу нашей промышленности и </w:t>
      </w:r>
      <w:proofErr w:type="spellStart"/>
      <w:r w:rsidRPr="006D2FB4">
        <w:rPr>
          <w:rFonts w:ascii="Times New Roman" w:hAnsi="Times New Roman" w:cs="Times New Roman"/>
          <w:color w:val="000000" w:themeColor="text1"/>
          <w:sz w:val="16"/>
          <w:szCs w:val="16"/>
        </w:rPr>
        <w:t>научноисследовательских</w:t>
      </w:r>
      <w:proofErr w:type="spellEnd"/>
      <w:r w:rsidRPr="006D2FB4">
        <w:rPr>
          <w:rFonts w:ascii="Times New Roman" w:hAnsi="Times New Roman" w:cs="Times New Roman"/>
          <w:color w:val="000000" w:themeColor="text1"/>
          <w:sz w:val="16"/>
          <w:szCs w:val="16"/>
        </w:rPr>
        <w:t xml:space="preserve"> учреждений за последние два года. Все это только начинает сказываться. Строго говоря, нынешнее лето было первым летом, когда части, имея на вооружении современные самолеты, впервые прошли нормальную учебу. Только в этом году Воздушный флот сложился как организованная сила, и с этой стороны себя выявил. Удельный вес Воздушного флота на поле боя выявился в результате работы этого года. Общевойсковое командование, впервые получившее организованную мощную силу в лице Воздушного флота, дало соответствующую благоприятную оценку нашей работы в летней учебе и на маневрах. За эти два года, и особенно в течение последней зимы и лета получил подготовку и сложился кадр личного состава. Его высокие качества являются результатом работы наших школ и серьезной работы в наших частях. В течение этого года определилась организация наших частей и выявились все ее недостатки. Сложился кадр штабных работников и наметились формы штабной работы. В этом году мы приблизились вплотную к вопросам овладения основными элементами техники, как со стороны летчиков, инженеров и механиков, так и специалистов разной службы. В этом же году мы подошли к вопросам применения Воздушного флота и к вопросу о взаимодействии с другими родами войск, оценив все значение и </w:t>
      </w:r>
      <w:r w:rsidRPr="006D2FB4">
        <w:rPr>
          <w:rFonts w:ascii="Times New Roman" w:hAnsi="Times New Roman" w:cs="Times New Roman"/>
          <w:color w:val="000000" w:themeColor="text1"/>
          <w:sz w:val="16"/>
          <w:szCs w:val="16"/>
        </w:rPr>
        <w:lastRenderedPageBreak/>
        <w:t xml:space="preserve">необходимость самой серьезной напряженной работы в этой области. Военные Воздушные силы растут и крепнут, слагается и оформляется кадр летчиков, специалистов, техников и штабников. Определяются и оформляются формы и методы работы. Уточняется структура и организация частей и всего Воздушного флота. Прорабатываются все вопросы, определяющие дальнейшее нормальное укрепление и упрочение военной воздушной мощи нашего Союза. Большую роль в этом отношении играет наша советская общественность в лице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Отмечая несомненные достижения в области советской общественности, достижения, которые неведомы и не могут быть достигнуты ни в одной капиталистической стране, достижения, характеризующиеся тем, что миллионные массы трудящихся, их внимание, их материальная помощь были привлечены к созданию Воздушного флота, нужно помнить, что эти достижения гарантируют и обеспечивают и дальнейшую помощь как моральную, так и материальную растущему и крепнущему Красному Воздушному флоту. Обширность культурных задач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конечно, ни в какой мере не может отразиться на значении его моральной и материальной помощи Красному Воздушному флоту. Задачи, стоящие перед Красным Воздушным флотом, трудность разрешения многих вопросов, недостаточность роста во многих областях – все это заставляет настойчиво привлечь внимание трудящихся к вопросам помощи и содействия </w:t>
      </w:r>
      <w:proofErr w:type="spellStart"/>
      <w:r w:rsidRPr="006D2FB4">
        <w:rPr>
          <w:rFonts w:ascii="Times New Roman" w:hAnsi="Times New Roman" w:cs="Times New Roman"/>
          <w:color w:val="000000" w:themeColor="text1"/>
          <w:sz w:val="16"/>
          <w:szCs w:val="16"/>
        </w:rPr>
        <w:t>Воздуш</w:t>
      </w:r>
      <w:proofErr w:type="spellEnd"/>
      <w:r w:rsidRPr="006D2FB4">
        <w:rPr>
          <w:rFonts w:ascii="Times New Roman" w:hAnsi="Times New Roman" w:cs="Times New Roman"/>
          <w:color w:val="000000" w:themeColor="text1"/>
          <w:sz w:val="16"/>
          <w:szCs w:val="16"/>
        </w:rPr>
        <w:t xml:space="preserve">- 464 ному флоту. Гражданская авиация за последний год выросла и возмужала. Увеличилось число воздушных линий. Общее протяжение этих линий по сравнению с прошлым годом увеличилось. Количество пройденных километров по сравнению с прошлым годом точно так же выросло. Наиболее значительным достижением нашей гражданской авиации, сделавшим нас мировой величиной, является Китайский перелет. Кроме того, в течение этого года </w:t>
      </w:r>
      <w:proofErr w:type="spellStart"/>
      <w:r w:rsidRPr="006D2FB4">
        <w:rPr>
          <w:rFonts w:ascii="Times New Roman" w:hAnsi="Times New Roman" w:cs="Times New Roman"/>
          <w:color w:val="000000" w:themeColor="text1"/>
          <w:sz w:val="16"/>
          <w:szCs w:val="16"/>
        </w:rPr>
        <w:t>авиахимовскими</w:t>
      </w:r>
      <w:proofErr w:type="spellEnd"/>
      <w:r w:rsidRPr="006D2FB4">
        <w:rPr>
          <w:rFonts w:ascii="Times New Roman" w:hAnsi="Times New Roman" w:cs="Times New Roman"/>
          <w:color w:val="000000" w:themeColor="text1"/>
          <w:sz w:val="16"/>
          <w:szCs w:val="16"/>
        </w:rPr>
        <w:t xml:space="preserve"> самолетами были произведены обширные </w:t>
      </w:r>
      <w:proofErr w:type="spellStart"/>
      <w:r w:rsidRPr="006D2FB4">
        <w:rPr>
          <w:rFonts w:ascii="Times New Roman" w:hAnsi="Times New Roman" w:cs="Times New Roman"/>
          <w:color w:val="000000" w:themeColor="text1"/>
          <w:sz w:val="16"/>
          <w:szCs w:val="16"/>
        </w:rPr>
        <w:t>агитоблеты</w:t>
      </w:r>
      <w:proofErr w:type="spellEnd"/>
      <w:r w:rsidRPr="006D2FB4">
        <w:rPr>
          <w:rFonts w:ascii="Times New Roman" w:hAnsi="Times New Roman" w:cs="Times New Roman"/>
          <w:color w:val="000000" w:themeColor="text1"/>
          <w:sz w:val="16"/>
          <w:szCs w:val="16"/>
        </w:rPr>
        <w:t xml:space="preserve"> севера, востока, юга нашего огромного Союза. Определились и уточнились вопросы применения Воздушного флота на культурно-хозяйственном фронте. Аэросъемка завоевывает признание широких деловых кругов рентабельностью и быстротой работы. Применение самолетов в сельском хозяйстве и, в особенности, в борьбе с вредителями также вышло из стадии рассуждений и разговоров и поставлено на практическую ногу. Разрешение наших ближайших задач в направлении дальнейшего роста и укрепления Красного Воздушного флота непосредственно вытекает из состояния и достижений в области нашей промышленности. В порядке дня стоят задачи:</w:t>
      </w:r>
    </w:p>
    <w:p w14:paraId="6296D050"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Усиление конструкторских работ и организация конструкторских бюро при заводах для здорового соревнования и использования географических и иных особенностей расположения заводов.</w:t>
      </w:r>
    </w:p>
    <w:p w14:paraId="4EC28000"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Рост и усиление производственных способностей заводов.</w:t>
      </w:r>
    </w:p>
    <w:p w14:paraId="16B57245"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Постановка советской воздухоплавательной промышленности.</w:t>
      </w:r>
    </w:p>
    <w:p w14:paraId="49ED749E"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Обеспечение производственных мощностей заводов материалами как внутреннего заготовления, так и заграничного.</w:t>
      </w:r>
    </w:p>
    <w:p w14:paraId="359FAA0A"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Накопление материалов для обеспечения развития промышленности.</w:t>
      </w:r>
    </w:p>
    <w:p w14:paraId="494B16E7"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области научно-исследовательской работы необходимо поставить:</w:t>
      </w:r>
    </w:p>
    <w:p w14:paraId="60BA6A84"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Всемерное внимание трудящихся и правительства и оценка гигантского значения научно-исследовательской работы в развитии техники Воздушного флота, накопления потенции для быстрого технического роста в мирное и, особенно, в военное время.</w:t>
      </w:r>
    </w:p>
    <w:p w14:paraId="6A95388C"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Окончание строительных работ и оборудование лабораторий Центрального Аэро-гидродинамического института и переход к практической </w:t>
      </w:r>
      <w:proofErr w:type="spellStart"/>
      <w:r w:rsidRPr="006D2FB4">
        <w:rPr>
          <w:rFonts w:ascii="Times New Roman" w:hAnsi="Times New Roman" w:cs="Times New Roman"/>
          <w:color w:val="000000" w:themeColor="text1"/>
          <w:sz w:val="16"/>
          <w:szCs w:val="16"/>
        </w:rPr>
        <w:t>научноисследовательской</w:t>
      </w:r>
      <w:proofErr w:type="spellEnd"/>
      <w:r w:rsidRPr="006D2FB4">
        <w:rPr>
          <w:rFonts w:ascii="Times New Roman" w:hAnsi="Times New Roman" w:cs="Times New Roman"/>
          <w:color w:val="000000" w:themeColor="text1"/>
          <w:sz w:val="16"/>
          <w:szCs w:val="16"/>
        </w:rPr>
        <w:t xml:space="preserve"> прикладной работе Института, обеспечивающей наиболее безболезненное развитие техники и эксплуатации Воздушного флота.</w:t>
      </w:r>
    </w:p>
    <w:p w14:paraId="79A73097"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Всемерное внимание к деятельности Научного Автомоторного Института, постройка и оборудование его лабораторий для обеспечения нормальной деятельности в области изучения всех отраслей авиационных двигателей.</w:t>
      </w:r>
    </w:p>
    <w:p w14:paraId="1E0019FA"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Решительный переход к практической работе в научных учреждениях ВВС и, в частности, в Научно-Опытном Аэродроме и увязка вопросов строительства и роста Воздушного флота с научно-обоснованными данными техники, эксплуатации и применения.</w:t>
      </w:r>
    </w:p>
    <w:p w14:paraId="04F14EE3"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области школьной работы в повестке дня стоят вопросы:</w:t>
      </w:r>
    </w:p>
    <w:p w14:paraId="386BFD62"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Дальнейшего улучшения подготовки специалистов различных отраслей Воздушного флота, создания и укрепления школьной сети, обеспечивающей рост Воздушного флота в мирное и его бесперебойную работу в военное время.</w:t>
      </w:r>
    </w:p>
    <w:p w14:paraId="21E464CE"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Привлечение еще большего числа комсостава армии и флота в школы ВВС с целью создать кадры комсостава и штабников для частей Воздушного флота, а также для внедрения знаний Воздушного флота в широкую армейскую среду.</w:t>
      </w:r>
    </w:p>
    <w:p w14:paraId="51FC0242"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Переучивание, квалификация, расширение кругозора работников Воздушного флота, имеющих богатый практический опыт, укрепление работы Академии по подготовке старшего технического состава для частей Воздушного флота.</w:t>
      </w:r>
    </w:p>
    <w:p w14:paraId="4BEF8C7F"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области боевой подготовки насущными вопросами являются:</w:t>
      </w:r>
    </w:p>
    <w:p w14:paraId="3FEDBAE7"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Внимательное, напряженное изучение вопросов взаимодействия с другими родами войск и практическая их увязка в зимней и летней учебе.</w:t>
      </w:r>
    </w:p>
    <w:p w14:paraId="1E2816CC"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Достижение максимального единства тактической мысли у личного состава Военных Воздушных сил на основе опыта работы современной организации Воздушного флота.</w:t>
      </w:r>
    </w:p>
    <w:p w14:paraId="02FF52A6"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Изучение и определение методов работы различных видов авиации, улучшение техники штабной службы.</w:t>
      </w:r>
    </w:p>
    <w:p w14:paraId="1812692C"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Практическая постановка артиллерийского дела и ночных полетов.</w:t>
      </w:r>
    </w:p>
    <w:p w14:paraId="15597FAD"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Изучение особенностей и недостатков современной организации Воздушного флота.</w:t>
      </w:r>
    </w:p>
    <w:p w14:paraId="2583CD4A"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Всесторонне изучение и усвоение вопросов техники личным составом Воздушного флота.</w:t>
      </w:r>
    </w:p>
    <w:p w14:paraId="4C6767A0"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области советской общественности, помощи и содействия Воздушному флоту необходимо:</w:t>
      </w:r>
    </w:p>
    <w:p w14:paraId="35FF3380"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Усилить внимание правительственных и профессиональных органов к вопросам строительства Воздушного флота.</w:t>
      </w:r>
    </w:p>
    <w:p w14:paraId="1A678F31"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Привлечь и организовать внимание широких трудящихся масс на вопросах противовоздушной обороны.</w:t>
      </w:r>
    </w:p>
    <w:p w14:paraId="11ED0E8A"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Централизовать материальную помощь Воздушному флоту для увязки с плановым ростом Военных Воздушных сил.</w:t>
      </w:r>
    </w:p>
    <w:p w14:paraId="4E537F67"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области гражданской авиации:</w:t>
      </w:r>
    </w:p>
    <w:p w14:paraId="744B5FE4"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Развитие воздушных сообщений в районах, где воздушная связь и транспорт должны быть рентабельны из-за отсутствия железных дорог и бездорожья, что особенно применимо для восточной части Союза.</w:t>
      </w:r>
    </w:p>
    <w:p w14:paraId="0AAAA6FE"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Усиление работы по применению средств Воздушного флота в области аэрофотосъемки, борьбы с вредителями и других видов культурного и хозяйственного применения авиации.</w:t>
      </w:r>
    </w:p>
    <w:p w14:paraId="4FD506CF"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Наш рост, безусловно обозначившийся в результате работы этого года, обязывает нас к дальнейшей напряженной работе. (Баранов П.И. Советская авиация к 8 годовщине Октября / Петр Баранов // Вестник воздушного флота. – 1925. – № 11. – М. – С. 5 – 8.) (19566). </w:t>
      </w:r>
    </w:p>
    <w:p w14:paraId="3A73174E" w14:textId="77777777" w:rsidR="00762B64" w:rsidRPr="006D2FB4" w:rsidRDefault="00762B64" w:rsidP="00054315">
      <w:pPr>
        <w:spacing w:after="0" w:line="240" w:lineRule="auto"/>
        <w:jc w:val="both"/>
        <w:rPr>
          <w:rFonts w:ascii="Times New Roman" w:hAnsi="Times New Roman" w:cs="Times New Roman"/>
          <w:color w:val="000000" w:themeColor="text1"/>
          <w:sz w:val="16"/>
          <w:szCs w:val="16"/>
        </w:rPr>
      </w:pPr>
    </w:p>
    <w:p w14:paraId="6C51D896"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В ноябре 1925 г. руководство ВВС признавало, что положение с морской авиацией в СССР тяже</w:t>
      </w:r>
      <w:r w:rsidRPr="006D2FB4">
        <w:rPr>
          <w:rFonts w:ascii="Times New Roman" w:hAnsi="Times New Roman"/>
          <w:color w:val="000000" w:themeColor="text1"/>
          <w:sz w:val="16"/>
          <w:szCs w:val="16"/>
        </w:rPr>
        <w:softHyphen/>
        <w:t>лое, «в настоящее время она не</w:t>
      </w:r>
      <w:r w:rsidRPr="006D2FB4">
        <w:rPr>
          <w:rFonts w:ascii="Times New Roman" w:hAnsi="Times New Roman"/>
          <w:color w:val="000000" w:themeColor="text1"/>
          <w:sz w:val="16"/>
          <w:szCs w:val="16"/>
        </w:rPr>
        <w:softHyphen/>
        <w:t>боеспособна» по причине отсут</w:t>
      </w:r>
      <w:r w:rsidRPr="006D2FB4">
        <w:rPr>
          <w:rFonts w:ascii="Times New Roman" w:hAnsi="Times New Roman"/>
          <w:color w:val="000000" w:themeColor="text1"/>
          <w:sz w:val="16"/>
          <w:szCs w:val="16"/>
        </w:rPr>
        <w:softHyphen/>
        <w:t>ствия современных гидросамолетов. В отношении Григоровича (доклад от 10 ноября 1925 г. в РВС за №3601 сс) указывалось: «Из отече</w:t>
      </w:r>
      <w:r w:rsidRPr="006D2FB4">
        <w:rPr>
          <w:rFonts w:ascii="Times New Roman" w:hAnsi="Times New Roman"/>
          <w:color w:val="000000" w:themeColor="text1"/>
          <w:sz w:val="16"/>
          <w:szCs w:val="16"/>
        </w:rPr>
        <w:softHyphen/>
        <w:t>ственных конструкторов только ин</w:t>
      </w:r>
      <w:r w:rsidRPr="006D2FB4">
        <w:rPr>
          <w:rFonts w:ascii="Times New Roman" w:hAnsi="Times New Roman"/>
          <w:color w:val="000000" w:themeColor="text1"/>
          <w:sz w:val="16"/>
          <w:szCs w:val="16"/>
        </w:rPr>
        <w:softHyphen/>
        <w:t xml:space="preserve">женер Григорович имеет опыт в строительстве </w:t>
      </w:r>
      <w:proofErr w:type="spellStart"/>
      <w:r w:rsidRPr="006D2FB4">
        <w:rPr>
          <w:rFonts w:ascii="Times New Roman" w:hAnsi="Times New Roman"/>
          <w:color w:val="000000" w:themeColor="text1"/>
          <w:sz w:val="16"/>
          <w:szCs w:val="16"/>
        </w:rPr>
        <w:t>гидролодок</w:t>
      </w:r>
      <w:proofErr w:type="spellEnd"/>
      <w:r w:rsidRPr="006D2FB4">
        <w:rPr>
          <w:rFonts w:ascii="Times New Roman" w:hAnsi="Times New Roman"/>
          <w:color w:val="000000" w:themeColor="text1"/>
          <w:sz w:val="16"/>
          <w:szCs w:val="16"/>
        </w:rPr>
        <w:t xml:space="preserve">, однако две его последних </w:t>
      </w:r>
      <w:proofErr w:type="spellStart"/>
      <w:r w:rsidRPr="006D2FB4">
        <w:rPr>
          <w:rFonts w:ascii="Times New Roman" w:hAnsi="Times New Roman"/>
          <w:color w:val="000000" w:themeColor="text1"/>
          <w:sz w:val="16"/>
          <w:szCs w:val="16"/>
        </w:rPr>
        <w:t>гидроконструк</w:t>
      </w:r>
      <w:r w:rsidRPr="006D2FB4">
        <w:rPr>
          <w:rFonts w:ascii="Times New Roman" w:hAnsi="Times New Roman"/>
          <w:color w:val="000000" w:themeColor="text1"/>
          <w:sz w:val="16"/>
          <w:szCs w:val="16"/>
        </w:rPr>
        <w:softHyphen/>
        <w:t>ции</w:t>
      </w:r>
      <w:proofErr w:type="spellEnd"/>
      <w:r w:rsidRPr="006D2FB4">
        <w:rPr>
          <w:rFonts w:ascii="Times New Roman" w:hAnsi="Times New Roman"/>
          <w:color w:val="000000" w:themeColor="text1"/>
          <w:sz w:val="16"/>
          <w:szCs w:val="16"/>
        </w:rPr>
        <w:t xml:space="preserve"> оказались неудовлетворитель</w:t>
      </w:r>
      <w:r w:rsidRPr="006D2FB4">
        <w:rPr>
          <w:rFonts w:ascii="Times New Roman" w:hAnsi="Times New Roman"/>
          <w:color w:val="000000" w:themeColor="text1"/>
          <w:sz w:val="16"/>
          <w:szCs w:val="16"/>
        </w:rPr>
        <w:softHyphen/>
        <w:t>ными, так как без тщательного ла</w:t>
      </w:r>
      <w:r w:rsidRPr="006D2FB4">
        <w:rPr>
          <w:rFonts w:ascii="Times New Roman" w:hAnsi="Times New Roman"/>
          <w:color w:val="000000" w:themeColor="text1"/>
          <w:sz w:val="16"/>
          <w:szCs w:val="16"/>
        </w:rPr>
        <w:softHyphen/>
        <w:t>бораторного исследования в на</w:t>
      </w:r>
      <w:r w:rsidRPr="006D2FB4">
        <w:rPr>
          <w:rFonts w:ascii="Times New Roman" w:hAnsi="Times New Roman"/>
          <w:color w:val="000000" w:themeColor="text1"/>
          <w:sz w:val="16"/>
          <w:szCs w:val="16"/>
        </w:rPr>
        <w:softHyphen/>
        <w:t>стоящее время хороших конструк</w:t>
      </w:r>
      <w:r w:rsidRPr="006D2FB4">
        <w:rPr>
          <w:rFonts w:ascii="Times New Roman" w:hAnsi="Times New Roman"/>
          <w:color w:val="000000" w:themeColor="text1"/>
          <w:sz w:val="16"/>
          <w:szCs w:val="16"/>
        </w:rPr>
        <w:softHyphen/>
        <w:t>ций дать нельзя» (12119).</w:t>
      </w:r>
    </w:p>
    <w:p w14:paraId="1AEED6C0"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p>
    <w:p w14:paraId="57B138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w:t>
      </w:r>
      <w:r w:rsidRPr="006D2FB4">
        <w:rPr>
          <w:rFonts w:ascii="Times New Roman" w:hAnsi="Times New Roman" w:cs="Times New Roman"/>
          <w:color w:val="000000" w:themeColor="text1"/>
          <w:sz w:val="16"/>
          <w:szCs w:val="16"/>
        </w:rPr>
        <w:softHyphen/>
        <w:t>ре 1925 года в состав ВВС Чер</w:t>
      </w:r>
      <w:r w:rsidRPr="006D2FB4">
        <w:rPr>
          <w:rFonts w:ascii="Times New Roman" w:hAnsi="Times New Roman" w:cs="Times New Roman"/>
          <w:color w:val="000000" w:themeColor="text1"/>
          <w:sz w:val="16"/>
          <w:szCs w:val="16"/>
        </w:rPr>
        <w:softHyphen/>
        <w:t>ного моря вошел 1-й отдельный ис</w:t>
      </w:r>
      <w:r w:rsidRPr="006D2FB4">
        <w:rPr>
          <w:rFonts w:ascii="Times New Roman" w:hAnsi="Times New Roman" w:cs="Times New Roman"/>
          <w:color w:val="000000" w:themeColor="text1"/>
          <w:sz w:val="16"/>
          <w:szCs w:val="16"/>
        </w:rPr>
        <w:softHyphen/>
        <w:t>требительный авиаотряд, прибыв</w:t>
      </w:r>
      <w:r w:rsidRPr="006D2FB4">
        <w:rPr>
          <w:rFonts w:ascii="Times New Roman" w:hAnsi="Times New Roman" w:cs="Times New Roman"/>
          <w:color w:val="000000" w:themeColor="text1"/>
          <w:sz w:val="16"/>
          <w:szCs w:val="16"/>
        </w:rPr>
        <w:softHyphen/>
        <w:t>ший в Евпаторию из Харькова. Ме</w:t>
      </w:r>
      <w:r w:rsidRPr="006D2FB4">
        <w:rPr>
          <w:rFonts w:ascii="Times New Roman" w:hAnsi="Times New Roman" w:cs="Times New Roman"/>
          <w:color w:val="000000" w:themeColor="text1"/>
          <w:sz w:val="16"/>
          <w:szCs w:val="16"/>
        </w:rPr>
        <w:softHyphen/>
        <w:t>сяцем позже штаб начальника ВВС Чёрного и Азовского морей был переименован в управление ВВС Чёрного моря (12084).</w:t>
      </w:r>
    </w:p>
    <w:p w14:paraId="44D9FB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том же 1925 г. состоялись ма</w:t>
      </w:r>
      <w:r w:rsidRPr="006D2FB4">
        <w:rPr>
          <w:rFonts w:ascii="Times New Roman" w:hAnsi="Times New Roman" w:cs="Times New Roman"/>
          <w:color w:val="000000" w:themeColor="text1"/>
          <w:sz w:val="16"/>
          <w:szCs w:val="16"/>
        </w:rPr>
        <w:softHyphen/>
        <w:t>невры Балтийского и Черноморс</w:t>
      </w:r>
      <w:r w:rsidRPr="006D2FB4">
        <w:rPr>
          <w:rFonts w:ascii="Times New Roman" w:hAnsi="Times New Roman" w:cs="Times New Roman"/>
          <w:color w:val="000000" w:themeColor="text1"/>
          <w:sz w:val="16"/>
          <w:szCs w:val="16"/>
        </w:rPr>
        <w:softHyphen/>
        <w:t>кого флотов. Основная их цель со</w:t>
      </w:r>
      <w:r w:rsidRPr="006D2FB4">
        <w:rPr>
          <w:rFonts w:ascii="Times New Roman" w:hAnsi="Times New Roman" w:cs="Times New Roman"/>
          <w:color w:val="000000" w:themeColor="text1"/>
          <w:sz w:val="16"/>
          <w:szCs w:val="16"/>
        </w:rPr>
        <w:softHyphen/>
        <w:t>стояла в следующем:</w:t>
      </w:r>
    </w:p>
    <w:p w14:paraId="79850139" w14:textId="77777777" w:rsidR="000714CE" w:rsidRPr="006D2FB4" w:rsidRDefault="000714CE" w:rsidP="00054315">
      <w:pPr>
        <w:tabs>
          <w:tab w:val="left" w:pos="582"/>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Проверить подготовленность флота и выполнение задач по IV варианту (война СССР с Польшей и Румынией без активной поддерж</w:t>
      </w:r>
      <w:r w:rsidRPr="006D2FB4">
        <w:rPr>
          <w:rFonts w:ascii="Times New Roman" w:hAnsi="Times New Roman" w:cs="Times New Roman"/>
          <w:color w:val="000000" w:themeColor="text1"/>
          <w:sz w:val="16"/>
          <w:szCs w:val="16"/>
        </w:rPr>
        <w:softHyphen/>
        <w:t>ки Антантой) с последующим пере</w:t>
      </w:r>
      <w:r w:rsidRPr="006D2FB4">
        <w:rPr>
          <w:rFonts w:ascii="Times New Roman" w:hAnsi="Times New Roman" w:cs="Times New Roman"/>
          <w:color w:val="000000" w:themeColor="text1"/>
          <w:sz w:val="16"/>
          <w:szCs w:val="16"/>
        </w:rPr>
        <w:softHyphen/>
        <w:t>ходом в 1-й вариант (война СССР с Польшей и Румынией при актив</w:t>
      </w:r>
      <w:r w:rsidRPr="006D2FB4">
        <w:rPr>
          <w:rFonts w:ascii="Times New Roman" w:hAnsi="Times New Roman" w:cs="Times New Roman"/>
          <w:color w:val="000000" w:themeColor="text1"/>
          <w:sz w:val="16"/>
          <w:szCs w:val="16"/>
        </w:rPr>
        <w:softHyphen/>
        <w:t>ной поддержке их флотом Англии и Франции).</w:t>
      </w:r>
    </w:p>
    <w:p w14:paraId="7E8CE3C9" w14:textId="77777777" w:rsidR="000714CE" w:rsidRPr="006D2FB4" w:rsidRDefault="000714CE" w:rsidP="00054315">
      <w:pPr>
        <w:tabs>
          <w:tab w:val="left" w:pos="582"/>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Проверить подготовку флота к плаванию в составе эскадры, ве</w:t>
      </w:r>
      <w:r w:rsidRPr="006D2FB4">
        <w:rPr>
          <w:rFonts w:ascii="Times New Roman" w:hAnsi="Times New Roman" w:cs="Times New Roman"/>
          <w:color w:val="000000" w:themeColor="text1"/>
          <w:sz w:val="16"/>
          <w:szCs w:val="16"/>
        </w:rPr>
        <w:softHyphen/>
        <w:t>дению боя в открытом море на зара</w:t>
      </w:r>
      <w:r w:rsidRPr="006D2FB4">
        <w:rPr>
          <w:rFonts w:ascii="Times New Roman" w:hAnsi="Times New Roman" w:cs="Times New Roman"/>
          <w:color w:val="000000" w:themeColor="text1"/>
          <w:sz w:val="16"/>
          <w:szCs w:val="16"/>
        </w:rPr>
        <w:softHyphen/>
        <w:t>нее подготовленной минной пози</w:t>
      </w:r>
      <w:r w:rsidRPr="006D2FB4">
        <w:rPr>
          <w:rFonts w:ascii="Times New Roman" w:hAnsi="Times New Roman" w:cs="Times New Roman"/>
          <w:color w:val="000000" w:themeColor="text1"/>
          <w:sz w:val="16"/>
          <w:szCs w:val="16"/>
        </w:rPr>
        <w:softHyphen/>
        <w:t>ции.</w:t>
      </w:r>
    </w:p>
    <w:p w14:paraId="7E0B8E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тезисах к докладу начальника штаба РККА по итогам маневров обращено внимание на следующие недостатки:</w:t>
      </w:r>
    </w:p>
    <w:p w14:paraId="1C63E7E8" w14:textId="77777777" w:rsidR="000714CE" w:rsidRPr="006D2FB4" w:rsidRDefault="000714CE" w:rsidP="00054315">
      <w:pPr>
        <w:tabs>
          <w:tab w:val="left" w:pos="520"/>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Отсутствие корабельной авиа</w:t>
      </w:r>
      <w:r w:rsidRPr="006D2FB4">
        <w:rPr>
          <w:rFonts w:ascii="Times New Roman" w:hAnsi="Times New Roman" w:cs="Times New Roman"/>
          <w:color w:val="000000" w:themeColor="text1"/>
          <w:sz w:val="16"/>
          <w:szCs w:val="16"/>
        </w:rPr>
        <w:softHyphen/>
        <w:t>ции и авиаматок, не позволяет ис</w:t>
      </w:r>
      <w:r w:rsidRPr="006D2FB4">
        <w:rPr>
          <w:rFonts w:ascii="Times New Roman" w:hAnsi="Times New Roman" w:cs="Times New Roman"/>
          <w:color w:val="000000" w:themeColor="text1"/>
          <w:sz w:val="16"/>
          <w:szCs w:val="16"/>
        </w:rPr>
        <w:softHyphen/>
        <w:t>пользовать флотам в бою вдали от своих баз современные средства морского боя.</w:t>
      </w:r>
    </w:p>
    <w:p w14:paraId="3FC46FF2" w14:textId="77777777" w:rsidR="000714CE" w:rsidRPr="006D2FB4" w:rsidRDefault="000714CE" w:rsidP="00054315">
      <w:pPr>
        <w:tabs>
          <w:tab w:val="left" w:pos="603"/>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Совершенная недостаточ</w:t>
      </w:r>
      <w:r w:rsidRPr="006D2FB4">
        <w:rPr>
          <w:rFonts w:ascii="Times New Roman" w:hAnsi="Times New Roman" w:cs="Times New Roman"/>
          <w:color w:val="000000" w:themeColor="text1"/>
          <w:sz w:val="16"/>
          <w:szCs w:val="16"/>
        </w:rPr>
        <w:softHyphen/>
        <w:t>ность базовой авиации (отсутствие бомбовозов и торпедоносцев). И ка</w:t>
      </w:r>
      <w:r w:rsidRPr="006D2FB4">
        <w:rPr>
          <w:rFonts w:ascii="Times New Roman" w:hAnsi="Times New Roman" w:cs="Times New Roman"/>
          <w:color w:val="000000" w:themeColor="text1"/>
          <w:sz w:val="16"/>
          <w:szCs w:val="16"/>
        </w:rPr>
        <w:softHyphen/>
        <w:t>тегорический вывод: «Морская авиация в настоящем её состоянии не боеспособна, неудовлетвори</w:t>
      </w:r>
      <w:r w:rsidRPr="006D2FB4">
        <w:rPr>
          <w:rFonts w:ascii="Times New Roman" w:hAnsi="Times New Roman" w:cs="Times New Roman"/>
          <w:color w:val="000000" w:themeColor="text1"/>
          <w:sz w:val="16"/>
          <w:szCs w:val="16"/>
        </w:rPr>
        <w:softHyphen/>
        <w:t>тельность имеемых типов самолё</w:t>
      </w:r>
      <w:r w:rsidRPr="006D2FB4">
        <w:rPr>
          <w:rFonts w:ascii="Times New Roman" w:hAnsi="Times New Roman" w:cs="Times New Roman"/>
          <w:color w:val="000000" w:themeColor="text1"/>
          <w:sz w:val="16"/>
          <w:szCs w:val="16"/>
        </w:rPr>
        <w:softHyphen/>
        <w:t>тов и слабая тактическая подготов</w:t>
      </w:r>
      <w:r w:rsidRPr="006D2FB4">
        <w:rPr>
          <w:rFonts w:ascii="Times New Roman" w:hAnsi="Times New Roman" w:cs="Times New Roman"/>
          <w:color w:val="000000" w:themeColor="text1"/>
          <w:sz w:val="16"/>
          <w:szCs w:val="16"/>
        </w:rPr>
        <w:softHyphen/>
        <w:t>ка личного состава лишили глав</w:t>
      </w:r>
      <w:r w:rsidRPr="006D2FB4">
        <w:rPr>
          <w:rFonts w:ascii="Times New Roman" w:hAnsi="Times New Roman" w:cs="Times New Roman"/>
          <w:color w:val="000000" w:themeColor="text1"/>
          <w:sz w:val="16"/>
          <w:szCs w:val="16"/>
        </w:rPr>
        <w:softHyphen/>
        <w:t>ные силы флота возможности ис</w:t>
      </w:r>
      <w:r w:rsidRPr="006D2FB4">
        <w:rPr>
          <w:rFonts w:ascii="Times New Roman" w:hAnsi="Times New Roman" w:cs="Times New Roman"/>
          <w:color w:val="000000" w:themeColor="text1"/>
          <w:sz w:val="16"/>
          <w:szCs w:val="16"/>
        </w:rPr>
        <w:softHyphen/>
        <w:t>пользовать авиацию в какой-то сте</w:t>
      </w:r>
      <w:r w:rsidRPr="006D2FB4">
        <w:rPr>
          <w:rFonts w:ascii="Times New Roman" w:hAnsi="Times New Roman" w:cs="Times New Roman"/>
          <w:color w:val="000000" w:themeColor="text1"/>
          <w:sz w:val="16"/>
          <w:szCs w:val="16"/>
        </w:rPr>
        <w:softHyphen/>
        <w:t>пени, даже на центральной пози</w:t>
      </w:r>
      <w:r w:rsidRPr="006D2FB4">
        <w:rPr>
          <w:rFonts w:ascii="Times New Roman" w:hAnsi="Times New Roman" w:cs="Times New Roman"/>
          <w:color w:val="000000" w:themeColor="text1"/>
          <w:sz w:val="16"/>
          <w:szCs w:val="16"/>
        </w:rPr>
        <w:softHyphen/>
        <w:t>ции.</w:t>
      </w:r>
    </w:p>
    <w:p w14:paraId="6E0767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маневрах Черноморского флота кроме проверки подготовки флота к выполнению активной опе</w:t>
      </w:r>
      <w:r w:rsidRPr="006D2FB4">
        <w:rPr>
          <w:rFonts w:ascii="Times New Roman" w:hAnsi="Times New Roman" w:cs="Times New Roman"/>
          <w:color w:val="000000" w:themeColor="text1"/>
          <w:sz w:val="16"/>
          <w:szCs w:val="16"/>
        </w:rPr>
        <w:softHyphen/>
        <w:t>рации у Румынского побережья оце</w:t>
      </w:r>
      <w:r w:rsidRPr="006D2FB4">
        <w:rPr>
          <w:rFonts w:ascii="Times New Roman" w:hAnsi="Times New Roman" w:cs="Times New Roman"/>
          <w:color w:val="000000" w:themeColor="text1"/>
          <w:sz w:val="16"/>
          <w:szCs w:val="16"/>
        </w:rPr>
        <w:softHyphen/>
        <w:t>нивалась готовность Севастополь</w:t>
      </w:r>
      <w:r w:rsidRPr="006D2FB4">
        <w:rPr>
          <w:rFonts w:ascii="Times New Roman" w:hAnsi="Times New Roman" w:cs="Times New Roman"/>
          <w:color w:val="000000" w:themeColor="text1"/>
          <w:sz w:val="16"/>
          <w:szCs w:val="16"/>
        </w:rPr>
        <w:softHyphen/>
        <w:t>ской крепости к обороне Главной базы флота.</w:t>
      </w:r>
    </w:p>
    <w:p w14:paraId="2D161D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Общий вывод по результатам проверки авиации двух флотов был неутешительным: «Морская авиация в настоящем её состоянии небоес</w:t>
      </w:r>
      <w:r w:rsidRPr="006D2FB4">
        <w:rPr>
          <w:rFonts w:ascii="Times New Roman" w:hAnsi="Times New Roman" w:cs="Times New Roman"/>
          <w:color w:val="000000" w:themeColor="text1"/>
          <w:sz w:val="16"/>
          <w:szCs w:val="16"/>
        </w:rPr>
        <w:softHyphen/>
        <w:t>пособна. Корабельная авиация отсутствует». Тогда же было приня</w:t>
      </w:r>
      <w:r w:rsidRPr="006D2FB4">
        <w:rPr>
          <w:rFonts w:ascii="Times New Roman" w:hAnsi="Times New Roman" w:cs="Times New Roman"/>
          <w:color w:val="000000" w:themeColor="text1"/>
          <w:sz w:val="16"/>
          <w:szCs w:val="16"/>
        </w:rPr>
        <w:softHyphen/>
        <w:t>то постановление РВС СССР по докладу начальника оперативного управления штаба РККА о манев</w:t>
      </w:r>
      <w:r w:rsidRPr="006D2FB4">
        <w:rPr>
          <w:rFonts w:ascii="Times New Roman" w:hAnsi="Times New Roman" w:cs="Times New Roman"/>
          <w:color w:val="000000" w:themeColor="text1"/>
          <w:sz w:val="16"/>
          <w:szCs w:val="16"/>
        </w:rPr>
        <w:softHyphen/>
        <w:t>рах морских сил Балтийского и Чёр</w:t>
      </w:r>
      <w:r w:rsidRPr="006D2FB4">
        <w:rPr>
          <w:rFonts w:ascii="Times New Roman" w:hAnsi="Times New Roman" w:cs="Times New Roman"/>
          <w:color w:val="000000" w:themeColor="text1"/>
          <w:sz w:val="16"/>
          <w:szCs w:val="16"/>
        </w:rPr>
        <w:softHyphen/>
        <w:t>ного моря в 1925 г. и строитель</w:t>
      </w:r>
      <w:r w:rsidRPr="006D2FB4">
        <w:rPr>
          <w:rFonts w:ascii="Times New Roman" w:hAnsi="Times New Roman" w:cs="Times New Roman"/>
          <w:color w:val="000000" w:themeColor="text1"/>
          <w:sz w:val="16"/>
          <w:szCs w:val="16"/>
        </w:rPr>
        <w:softHyphen/>
        <w:t>стве РККФ. Считалось необходи</w:t>
      </w:r>
      <w:r w:rsidRPr="006D2FB4">
        <w:rPr>
          <w:rFonts w:ascii="Times New Roman" w:hAnsi="Times New Roman" w:cs="Times New Roman"/>
          <w:color w:val="000000" w:themeColor="text1"/>
          <w:sz w:val="16"/>
          <w:szCs w:val="16"/>
        </w:rPr>
        <w:softHyphen/>
        <w:t>мым «произвести создание кора</w:t>
      </w:r>
      <w:r w:rsidRPr="006D2FB4">
        <w:rPr>
          <w:rFonts w:ascii="Times New Roman" w:hAnsi="Times New Roman" w:cs="Times New Roman"/>
          <w:color w:val="000000" w:themeColor="text1"/>
          <w:sz w:val="16"/>
          <w:szCs w:val="16"/>
        </w:rPr>
        <w:softHyphen/>
        <w:t>бельной авиации, оснастив имею</w:t>
      </w:r>
      <w:r w:rsidRPr="006D2FB4">
        <w:rPr>
          <w:rFonts w:ascii="Times New Roman" w:hAnsi="Times New Roman" w:cs="Times New Roman"/>
          <w:color w:val="000000" w:themeColor="text1"/>
          <w:sz w:val="16"/>
          <w:szCs w:val="16"/>
        </w:rPr>
        <w:softHyphen/>
        <w:t>щиеся линейные корабли и крейсе</w:t>
      </w:r>
      <w:r w:rsidRPr="006D2FB4">
        <w:rPr>
          <w:rFonts w:ascii="Times New Roman" w:hAnsi="Times New Roman" w:cs="Times New Roman"/>
          <w:color w:val="000000" w:themeColor="text1"/>
          <w:sz w:val="16"/>
          <w:szCs w:val="16"/>
        </w:rPr>
        <w:softHyphen/>
        <w:t>ра».</w:t>
      </w:r>
    </w:p>
    <w:p w14:paraId="4487DD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плану «малой» программы усиления авиации флота предусмат</w:t>
      </w:r>
      <w:r w:rsidRPr="006D2FB4">
        <w:rPr>
          <w:rFonts w:ascii="Times New Roman" w:hAnsi="Times New Roman" w:cs="Times New Roman"/>
          <w:color w:val="000000" w:themeColor="text1"/>
          <w:sz w:val="16"/>
          <w:szCs w:val="16"/>
        </w:rPr>
        <w:softHyphen/>
        <w:t>ривалось дополнительно поставить в 1926 г. 18 самолётов; в 1927 г. - 52 самолёта и в следующем — 62. Разместить корабельные самолёты (впоследствии они стали называть</w:t>
      </w:r>
      <w:r w:rsidRPr="006D2FB4">
        <w:rPr>
          <w:rFonts w:ascii="Times New Roman" w:hAnsi="Times New Roman" w:cs="Times New Roman"/>
          <w:color w:val="000000" w:themeColor="text1"/>
          <w:sz w:val="16"/>
          <w:szCs w:val="16"/>
        </w:rPr>
        <w:softHyphen/>
        <w:t>ся эскадренными) на линейном ко</w:t>
      </w:r>
      <w:r w:rsidRPr="006D2FB4">
        <w:rPr>
          <w:rFonts w:ascii="Times New Roman" w:hAnsi="Times New Roman" w:cs="Times New Roman"/>
          <w:color w:val="000000" w:themeColor="text1"/>
          <w:sz w:val="16"/>
          <w:szCs w:val="16"/>
        </w:rPr>
        <w:softHyphen/>
        <w:t>рабле «Марат», «Парижская ком</w:t>
      </w:r>
      <w:r w:rsidRPr="006D2FB4">
        <w:rPr>
          <w:rFonts w:ascii="Times New Roman" w:hAnsi="Times New Roman" w:cs="Times New Roman"/>
          <w:color w:val="000000" w:themeColor="text1"/>
          <w:sz w:val="16"/>
          <w:szCs w:val="16"/>
        </w:rPr>
        <w:softHyphen/>
        <w:t>муна», «Октябрьская революция» (всего требовалось 12 истребите</w:t>
      </w:r>
      <w:r w:rsidRPr="006D2FB4">
        <w:rPr>
          <w:rFonts w:ascii="Times New Roman" w:hAnsi="Times New Roman" w:cs="Times New Roman"/>
          <w:color w:val="000000" w:themeColor="text1"/>
          <w:sz w:val="16"/>
          <w:szCs w:val="16"/>
        </w:rPr>
        <w:softHyphen/>
        <w:t>лей-корректировщиков). На крейсе</w:t>
      </w:r>
      <w:r w:rsidRPr="006D2FB4">
        <w:rPr>
          <w:rFonts w:ascii="Times New Roman" w:hAnsi="Times New Roman" w:cs="Times New Roman"/>
          <w:color w:val="000000" w:themeColor="text1"/>
          <w:sz w:val="16"/>
          <w:szCs w:val="16"/>
        </w:rPr>
        <w:softHyphen/>
        <w:t>ре «Красный Профинтерн» нужен был самолёт-разведчик. Предпола</w:t>
      </w:r>
      <w:r w:rsidRPr="006D2FB4">
        <w:rPr>
          <w:rFonts w:ascii="Times New Roman" w:hAnsi="Times New Roman" w:cs="Times New Roman"/>
          <w:color w:val="000000" w:themeColor="text1"/>
          <w:sz w:val="16"/>
          <w:szCs w:val="16"/>
        </w:rPr>
        <w:softHyphen/>
        <w:t>галось поступление на оснащение кораблей четырёх катапульт (12084).</w:t>
      </w:r>
    </w:p>
    <w:p w14:paraId="2B3BED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22440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7E98B8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3EDDF28"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ноябре 1925 г. делегация Моссовета вторично отправилась за границу для сбора сведений о различных сторонах коммунального хозяйства. Делегаты посетили Вену, Дрезден, Лейпциг, Берлин, Париж и Лондон{208}.В Париже они осмотрели сооружения метрополитена и ознакомились с техническими подробностями{209}.Французские фирмы предлагали образовать консорциум в составе </w:t>
      </w:r>
      <w:proofErr w:type="spellStart"/>
      <w:r w:rsidRPr="006D2FB4">
        <w:rPr>
          <w:rFonts w:ascii="Times New Roman" w:hAnsi="Times New Roman" w:cs="Times New Roman"/>
          <w:color w:val="000000" w:themeColor="text1"/>
          <w:sz w:val="16"/>
          <w:szCs w:val="16"/>
        </w:rPr>
        <w:t>Омниум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Лионнез</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L'Omnium</w:t>
      </w:r>
      <w:proofErr w:type="spellEnd"/>
      <w:r w:rsidRPr="006D2FB4">
        <w:rPr>
          <w:rFonts w:ascii="Times New Roman" w:hAnsi="Times New Roman" w:cs="Times New Roman"/>
          <w:color w:val="000000" w:themeColor="text1"/>
          <w:sz w:val="16"/>
          <w:szCs w:val="16"/>
        </w:rPr>
        <w:t xml:space="preserve"> Lyonnais), Франко-бельгийской компании (</w:t>
      </w:r>
      <w:proofErr w:type="spellStart"/>
      <w:r w:rsidRPr="006D2FB4">
        <w:rPr>
          <w:rFonts w:ascii="Times New Roman" w:hAnsi="Times New Roman" w:cs="Times New Roman"/>
          <w:color w:val="000000" w:themeColor="text1"/>
          <w:sz w:val="16"/>
          <w:szCs w:val="16"/>
        </w:rPr>
        <w:t>Compagnie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Franco-Belg</w:t>
      </w:r>
      <w:proofErr w:type="spellEnd"/>
      <w:r w:rsidRPr="006D2FB4">
        <w:rPr>
          <w:rFonts w:ascii="Times New Roman" w:hAnsi="Times New Roman" w:cs="Times New Roman"/>
          <w:color w:val="000000" w:themeColor="text1"/>
          <w:sz w:val="16"/>
          <w:szCs w:val="16"/>
        </w:rPr>
        <w:t>) и компании Томсон-Хьюстон (Thomson-</w:t>
      </w:r>
      <w:proofErr w:type="spellStart"/>
      <w:r w:rsidRPr="006D2FB4">
        <w:rPr>
          <w:rFonts w:ascii="Times New Roman" w:hAnsi="Times New Roman" w:cs="Times New Roman"/>
          <w:color w:val="000000" w:themeColor="text1"/>
          <w:sz w:val="16"/>
          <w:szCs w:val="16"/>
        </w:rPr>
        <w:t>Houston</w:t>
      </w:r>
      <w:proofErr w:type="spellEnd"/>
      <w:r w:rsidRPr="006D2FB4">
        <w:rPr>
          <w:rFonts w:ascii="Times New Roman" w:hAnsi="Times New Roman" w:cs="Times New Roman"/>
          <w:color w:val="000000" w:themeColor="text1"/>
          <w:sz w:val="16"/>
          <w:szCs w:val="16"/>
        </w:rPr>
        <w:t>) и совместно с московскими инженерами разработать проект. Готовый план можно было бы представить на рассмотрение французским банкам. Советская же сторона хотела заранее прояснить вопрос с финансированием проекта, ссылаясь на давно идущие переговоры с «Сименсом»{210} (18299).</w:t>
      </w:r>
    </w:p>
    <w:p w14:paraId="1796CFD6"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p>
    <w:p w14:paraId="0FAFF1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эскадрилья из 8 Р-1 вошла в состав сил по усмирению и разоружению повстанцев в Чечне. Вели разведку и сбросили 6 т бомб (6594, 17).</w:t>
      </w:r>
    </w:p>
    <w:p w14:paraId="6BC13A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E67D3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B5F11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3250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было заключено итало-американское соглашение о погашении военных долгов (3481).</w:t>
      </w:r>
    </w:p>
    <w:p w14:paraId="0A3AC0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F3815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AB5A5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59136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ноябре 1925 г. — феврале 1926 г. Бессонов создал усовершенство</w:t>
      </w:r>
      <w:r w:rsidRPr="006D2FB4">
        <w:rPr>
          <w:rFonts w:ascii="Times New Roman" w:hAnsi="Times New Roman" w:cs="Times New Roman"/>
          <w:color w:val="000000" w:themeColor="text1"/>
          <w:sz w:val="16"/>
          <w:szCs w:val="16"/>
        </w:rPr>
        <w:softHyphen/>
        <w:t>ванный проект мотора, подобного М-7 мощностью 30 л.с., но он не вызвал интереса у заказчиков (11852).</w:t>
      </w:r>
    </w:p>
    <w:p w14:paraId="0ED2AA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2D3543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052E6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76DF7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ноябре-декабре 1925 </w:t>
      </w:r>
      <w:proofErr w:type="spellStart"/>
      <w:r w:rsidRPr="006D2FB4">
        <w:rPr>
          <w:rFonts w:ascii="Times New Roman" w:hAnsi="Times New Roman" w:cs="Times New Roman"/>
          <w:color w:val="000000" w:themeColor="text1"/>
          <w:sz w:val="16"/>
          <w:szCs w:val="16"/>
        </w:rPr>
        <w:t>Г.Зиновьев</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Л.Каменев</w:t>
      </w:r>
      <w:proofErr w:type="spellEnd"/>
      <w:r w:rsidRPr="006D2FB4">
        <w:rPr>
          <w:rFonts w:ascii="Times New Roman" w:hAnsi="Times New Roman" w:cs="Times New Roman"/>
          <w:color w:val="000000" w:themeColor="text1"/>
          <w:sz w:val="16"/>
          <w:szCs w:val="16"/>
        </w:rPr>
        <w:t xml:space="preserve"> выступили с открытой критикой позиции И.В.С. и </w:t>
      </w:r>
      <w:proofErr w:type="spellStart"/>
      <w:r w:rsidRPr="006D2FB4">
        <w:rPr>
          <w:rFonts w:ascii="Times New Roman" w:hAnsi="Times New Roman" w:cs="Times New Roman"/>
          <w:color w:val="000000" w:themeColor="text1"/>
          <w:sz w:val="16"/>
          <w:szCs w:val="16"/>
        </w:rPr>
        <w:t>Н.Бухарина</w:t>
      </w:r>
      <w:proofErr w:type="spellEnd"/>
      <w:r w:rsidRPr="006D2FB4">
        <w:rPr>
          <w:rFonts w:ascii="Times New Roman" w:hAnsi="Times New Roman" w:cs="Times New Roman"/>
          <w:color w:val="000000" w:themeColor="text1"/>
          <w:sz w:val="16"/>
          <w:szCs w:val="16"/>
        </w:rPr>
        <w:t xml:space="preserve"> и на их сторону встала Ленинградская парторганизация (3908,321).</w:t>
      </w:r>
    </w:p>
    <w:p w14:paraId="60BCFB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D01F1A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5EA123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DC0B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декабрю 1925 г. новый бомбовоз, получивший заводское обозначение Б-2, рассматривался уже по схеме биплана с двумя двигателями Райт "Торнадо" III мощностью по 600-650 л.с. с бомбовой нагрузкой 1500 кг и максимальной скоростью у земли 180-185 км/ч. В остальном Б-2 сохранял компоновочные и конструктивные особенности проекта бомбовоза </w:t>
      </w:r>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доложенные им на заседании 11 августа 1925 г. Новый облик самолета определялся намерением приобретения лицензии и производства в СССР двигателя фирмы "Райт", который предполагалось установить также на вновь разрабатываемых разведчиках и истребителях. Но сделка не состоялась (3407).</w:t>
      </w:r>
    </w:p>
    <w:p w14:paraId="22BC3A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A17EBA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2B87F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F1A2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декабрю 1925 г. выполнение «снарядного» заказа завершалось. Поскольку речь при этом шла о единичном, хотя и весьма выгодном для СССР с точки зрения цены заказе, то перед Москвой встал вопрос о том, как быть дальше. Дело в том, что один из заводов был пущен в ход «специально для изготовления немецкого заказа». Хассе в беседе с первым секретарем советского полпредства в Берлине И. С. Якубовичем 8 декабря 1925 г. говорил, что на повторный заказ денег нет и что «формально обязательство дать новый заказ на его ведомстве не лежит», так как на переговорах в 1923 г. заказ размещался как единичный, «без обязательства повторения». Именно поэтому немцы тогда, мол, смогли «пойти на ту цену, которую они платят и которая связана с чрезвычайными переплатами по сравнению с себестоимостью аналогичного производства в Германии» (11784).</w:t>
      </w:r>
    </w:p>
    <w:p w14:paraId="12E491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A2E528"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декабрю 1925 г. выполнение «снарядного» заказа завершалось. Поскольку речь при этом шла о единичном, хотя и весьма выгодном для СССР с точки зрения цены заказе, то перед Москвой встал вопрос о том, как быть дальше. Дело в том, что один из заводов был пущен в ход «специально для изготовления немецкого заказа». Хассе в беседе с первым секретарем советского полпредства в Берлине И. С. Якубовичем 8 декабря 1925 г. говорил, что на повторный заказ денег нет и что «формально обязательство дать новый заказ на его ведомстве не лежит», так как на переговорах в 1923 г. заказ размещался как единичный, «без обязательства повторения». Именно поэтому немцы тогда, мол, смогли «пойти на ту цену, которую они платят и которая связана с чрезвычайными переплатами по сравнению с себестоимостью аналогичного производства в Германии» (18265).</w:t>
      </w:r>
    </w:p>
    <w:p w14:paraId="353E2000"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p>
    <w:p w14:paraId="2B5E6C2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066F6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093F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декабря 1925 прошло совещание по опытному строительству под председательством Гамбурга (2187,121).</w:t>
      </w:r>
    </w:p>
    <w:p w14:paraId="22DD3F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 включить следующие работы:</w:t>
      </w:r>
    </w:p>
    <w:p w14:paraId="1CE153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 сухопутным</w:t>
      </w:r>
    </w:p>
    <w:p w14:paraId="0B54D1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Бомбовоз Б-II</w:t>
      </w:r>
    </w:p>
    <w:p w14:paraId="4FE941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Переходный</w:t>
      </w:r>
    </w:p>
    <w:p w14:paraId="4294E8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Улучшение истребителя</w:t>
      </w:r>
    </w:p>
    <w:p w14:paraId="659987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ИЛ</w:t>
      </w:r>
    </w:p>
    <w:p w14:paraId="4DF54F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И-7</w:t>
      </w:r>
    </w:p>
    <w:p w14:paraId="56FDB8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Первоначального обучения</w:t>
      </w:r>
    </w:p>
    <w:p w14:paraId="5EAB13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Двухместный истребитель</w:t>
      </w:r>
    </w:p>
    <w:p w14:paraId="6412BF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Разведчик (стандартный).</w:t>
      </w:r>
    </w:p>
    <w:p w14:paraId="3E4502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Боевик (подготовительные работы и опыты с броней).</w:t>
      </w:r>
    </w:p>
    <w:p w14:paraId="7876D6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Истребитель двухместный под мощный мотор</w:t>
      </w:r>
    </w:p>
    <w:p w14:paraId="022166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Истребитель одноместный под мощный мотор</w:t>
      </w:r>
    </w:p>
    <w:p w14:paraId="566C9D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 морским самолетам</w:t>
      </w:r>
    </w:p>
    <w:p w14:paraId="1FD355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Учебный морской (переделка М-5).</w:t>
      </w:r>
    </w:p>
    <w:p w14:paraId="0986A7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Разведчик открытого моря</w:t>
      </w:r>
    </w:p>
    <w:p w14:paraId="0DC8E4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Миноносец</w:t>
      </w:r>
    </w:p>
    <w:p w14:paraId="6F0183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Катапультный</w:t>
      </w:r>
    </w:p>
    <w:p w14:paraId="280C5D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Улучшение МЛР (лодочный с либерти).</w:t>
      </w:r>
    </w:p>
    <w:p w14:paraId="7D7021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Базовый истребитель (лодочный).</w:t>
      </w:r>
    </w:p>
    <w:p w14:paraId="51B5D7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Экспериментальная лодка</w:t>
      </w:r>
    </w:p>
    <w:p w14:paraId="4807D2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Р-1 на поплавках...(2187,116).</w:t>
      </w:r>
    </w:p>
    <w:p w14:paraId="6F2675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31C810"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1 декабря 1925 г. прошло совещание по опытному строительству под председательством члена Правления </w:t>
      </w:r>
      <w:proofErr w:type="spellStart"/>
      <w:r w:rsidRPr="00735736">
        <w:rPr>
          <w:rFonts w:ascii="Times New Roman" w:hAnsi="Times New Roman" w:cs="Times New Roman"/>
          <w:color w:val="0070C0"/>
          <w:sz w:val="16"/>
          <w:szCs w:val="16"/>
        </w:rPr>
        <w:t>Авиатреста</w:t>
      </w:r>
      <w:proofErr w:type="spellEnd"/>
      <w:r w:rsidRPr="00735736">
        <w:rPr>
          <w:rFonts w:ascii="Times New Roman" w:hAnsi="Times New Roman" w:cs="Times New Roman"/>
          <w:color w:val="0070C0"/>
          <w:sz w:val="16"/>
          <w:szCs w:val="16"/>
        </w:rPr>
        <w:t xml:space="preserve"> О.Н. Гамбурга, на котором среди прочего постановили провести работы по улучшению истребителя И-2. К весне 1926 г. УВВС пересмотрело свое мнение об истребителе И-2 и приняло его на вооружение, оформив первый заказ на самолет (23560).</w:t>
      </w:r>
    </w:p>
    <w:p w14:paraId="05D501BB" w14:textId="77777777" w:rsidR="006F42B9" w:rsidRPr="00735736" w:rsidRDefault="006F42B9" w:rsidP="006F42B9">
      <w:pPr>
        <w:spacing w:after="0" w:line="240" w:lineRule="auto"/>
        <w:jc w:val="both"/>
        <w:rPr>
          <w:rFonts w:ascii="Times New Roman" w:hAnsi="Times New Roman" w:cs="Times New Roman"/>
          <w:color w:val="0070C0"/>
          <w:sz w:val="16"/>
          <w:szCs w:val="16"/>
        </w:rPr>
      </w:pPr>
    </w:p>
    <w:p w14:paraId="316ADB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декабря 1925 Зав. КБ Завода КЛ Д.П.Г. подготовил объяснительную записку к отчету КБ ГАЗ-3 за октябрь 1925 и отметил следующие задания:</w:t>
      </w:r>
    </w:p>
    <w:p w14:paraId="6B7588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ММ-1 (в постройке).</w:t>
      </w:r>
    </w:p>
    <w:p w14:paraId="170A9B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РОМ-1</w:t>
      </w:r>
    </w:p>
    <w:p w14:paraId="0D0851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МР-2 (в постройке).</w:t>
      </w:r>
    </w:p>
    <w:p w14:paraId="1327CA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ПИ-1</w:t>
      </w:r>
    </w:p>
    <w:p w14:paraId="788751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5) МУР-1 (в постройке).</w:t>
      </w:r>
    </w:p>
    <w:p w14:paraId="7A3FD1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истребитель И-2 (обслуживание производства) (2187).</w:t>
      </w:r>
    </w:p>
    <w:p w14:paraId="7D5501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также Объяснительная записка к отчету КБ ГАЗ-3 за период апрель-октябрь 1925:</w:t>
      </w:r>
    </w:p>
    <w:p w14:paraId="411548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Проектирование</w:t>
      </w:r>
    </w:p>
    <w:p w14:paraId="687ED0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МРЛ-1</w:t>
      </w:r>
    </w:p>
    <w:p w14:paraId="640127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СУВП</w:t>
      </w:r>
    </w:p>
    <w:p w14:paraId="1B5C93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И-2</w:t>
      </w:r>
    </w:p>
    <w:p w14:paraId="498EE7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ПИ-1</w:t>
      </w:r>
    </w:p>
    <w:p w14:paraId="0A54E0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МИН-1</w:t>
      </w:r>
    </w:p>
    <w:p w14:paraId="752689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А-2</w:t>
      </w:r>
    </w:p>
    <w:p w14:paraId="6279ED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МУР-1</w:t>
      </w:r>
    </w:p>
    <w:p w14:paraId="7A9FF5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МР-2</w:t>
      </w:r>
    </w:p>
    <w:p w14:paraId="658B4F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РОМ-1 (2187,99).</w:t>
      </w:r>
    </w:p>
    <w:p w14:paraId="2C7A6A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Постройка и испытание опытных</w:t>
      </w:r>
    </w:p>
    <w:p w14:paraId="6F5FB4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МРЛ-1</w:t>
      </w:r>
    </w:p>
    <w:p w14:paraId="458A58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СУВП</w:t>
      </w:r>
    </w:p>
    <w:p w14:paraId="67820A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И-2</w:t>
      </w:r>
    </w:p>
    <w:p w14:paraId="02D06C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А-2</w:t>
      </w:r>
    </w:p>
    <w:p w14:paraId="10DE70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МУР-1</w:t>
      </w:r>
    </w:p>
    <w:p w14:paraId="4097FC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МР-2 (2187,99).</w:t>
      </w:r>
    </w:p>
    <w:p w14:paraId="21BE6B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14044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декабря 1925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письмом N 1058/з1 включил в программу ГАЗ-1 разработку Пул-16 для Фоккер Д11 (2280).</w:t>
      </w:r>
    </w:p>
    <w:p w14:paraId="39A34D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23C0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454F6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A8E4E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декабря 1925 г. первые образцы унифицированных телефонных аппаратов завода «Красная заря» были представлены в ВТУ РККА. По результатам их испытаний, а также совещаний, про шедших на заводе 21 декабря 1925 г. и 18-19 января 1926 г., были выработаны окончательные ТТТ на изготовление опытных образцов индукторного и </w:t>
      </w:r>
      <w:proofErr w:type="spellStart"/>
      <w:r w:rsidRPr="006D2FB4">
        <w:rPr>
          <w:rFonts w:ascii="Times New Roman" w:hAnsi="Times New Roman" w:cs="Times New Roman"/>
          <w:color w:val="000000" w:themeColor="text1"/>
          <w:sz w:val="16"/>
          <w:szCs w:val="16"/>
        </w:rPr>
        <w:t>фониче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ского</w:t>
      </w:r>
      <w:proofErr w:type="spellEnd"/>
      <w:r w:rsidRPr="006D2FB4">
        <w:rPr>
          <w:rFonts w:ascii="Times New Roman" w:hAnsi="Times New Roman" w:cs="Times New Roman"/>
          <w:color w:val="000000" w:themeColor="text1"/>
          <w:sz w:val="16"/>
          <w:szCs w:val="16"/>
        </w:rPr>
        <w:t xml:space="preserve">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1078A1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D81BF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3B6A2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75E6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декабря 1925 последние 7 тыс. британских солдат покинули Кельн (2100).</w:t>
      </w:r>
    </w:p>
    <w:p w14:paraId="562851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C052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декабря 1925 в Лондоне был подписан </w:t>
      </w:r>
      <w:proofErr w:type="spellStart"/>
      <w:r w:rsidRPr="006D2FB4">
        <w:rPr>
          <w:rFonts w:ascii="Times New Roman" w:hAnsi="Times New Roman" w:cs="Times New Roman"/>
          <w:color w:val="000000" w:themeColor="text1"/>
          <w:sz w:val="16"/>
          <w:szCs w:val="16"/>
        </w:rPr>
        <w:t>Локарнский</w:t>
      </w:r>
      <w:proofErr w:type="spellEnd"/>
      <w:r w:rsidRPr="006D2FB4">
        <w:rPr>
          <w:rFonts w:ascii="Times New Roman" w:hAnsi="Times New Roman" w:cs="Times New Roman"/>
          <w:color w:val="000000" w:themeColor="text1"/>
          <w:sz w:val="16"/>
          <w:szCs w:val="16"/>
        </w:rPr>
        <w:t xml:space="preserve"> акт, гарантирующий мир и границы в Европе (3481).</w:t>
      </w:r>
    </w:p>
    <w:p w14:paraId="6439D4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8A6494" w14:textId="77777777" w:rsidR="00AF5E93" w:rsidRPr="006D2FB4" w:rsidRDefault="00AF5E93"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1 декабря </w:t>
      </w:r>
      <w:r w:rsidRPr="006D2FB4">
        <w:rPr>
          <w:rFonts w:ascii="Times New Roman" w:hAnsi="Times New Roman" w:cs="Times New Roman"/>
          <w:color w:val="000000" w:themeColor="text1"/>
          <w:sz w:val="16"/>
          <w:szCs w:val="16"/>
        </w:rPr>
        <w:t xml:space="preserve">в 1925 году в Лондоне подписаны семь </w:t>
      </w:r>
      <w:proofErr w:type="spellStart"/>
      <w:r w:rsidRPr="006D2FB4">
        <w:rPr>
          <w:rFonts w:ascii="Times New Roman" w:hAnsi="Times New Roman" w:cs="Times New Roman"/>
          <w:color w:val="000000" w:themeColor="text1"/>
          <w:sz w:val="16"/>
          <w:szCs w:val="16"/>
        </w:rPr>
        <w:t>Локарнских</w:t>
      </w:r>
      <w:proofErr w:type="spellEnd"/>
      <w:r w:rsidRPr="006D2FB4">
        <w:rPr>
          <w:rFonts w:ascii="Times New Roman" w:hAnsi="Times New Roman" w:cs="Times New Roman"/>
          <w:color w:val="000000" w:themeColor="text1"/>
          <w:sz w:val="16"/>
          <w:szCs w:val="16"/>
        </w:rPr>
        <w:t xml:space="preserve"> договоров о западных границ Германии и арбитраже, гарантиях безопасности Польши и Чехословакии и </w:t>
      </w:r>
      <w:proofErr w:type="spellStart"/>
      <w:r w:rsidRPr="006D2FB4">
        <w:rPr>
          <w:rFonts w:ascii="Times New Roman" w:hAnsi="Times New Roman" w:cs="Times New Roman"/>
          <w:color w:val="000000" w:themeColor="text1"/>
          <w:sz w:val="16"/>
          <w:szCs w:val="16"/>
        </w:rPr>
        <w:t>др</w:t>
      </w:r>
      <w:proofErr w:type="spellEnd"/>
      <w:r w:rsidRPr="006D2FB4">
        <w:rPr>
          <w:rFonts w:ascii="Times New Roman" w:hAnsi="Times New Roman" w:cs="Times New Roman"/>
          <w:color w:val="000000" w:themeColor="text1"/>
          <w:sz w:val="16"/>
          <w:szCs w:val="16"/>
        </w:rPr>
        <w:t xml:space="preserve"> (14847)/</w:t>
      </w:r>
    </w:p>
    <w:p w14:paraId="6D413CA8" w14:textId="77777777" w:rsidR="00AF5E93" w:rsidRPr="006D2FB4" w:rsidRDefault="00AF5E93" w:rsidP="00054315">
      <w:pPr>
        <w:spacing w:after="0" w:line="240" w:lineRule="auto"/>
        <w:jc w:val="both"/>
        <w:rPr>
          <w:rFonts w:ascii="Times New Roman" w:hAnsi="Times New Roman" w:cs="Times New Roman"/>
          <w:color w:val="000000" w:themeColor="text1"/>
          <w:sz w:val="16"/>
          <w:szCs w:val="16"/>
        </w:rPr>
      </w:pPr>
    </w:p>
    <w:p w14:paraId="7AC0F0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декабря 1925 г.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документы были подписаны в Лондоне.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(11784).</w:t>
      </w:r>
    </w:p>
    <w:p w14:paraId="56D313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AB99D4"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декабря 1925 г. </w:t>
      </w:r>
      <w:proofErr w:type="spellStart"/>
      <w:r w:rsidRPr="006D2FB4">
        <w:rPr>
          <w:rFonts w:ascii="Times New Roman" w:hAnsi="Times New Roman" w:cs="Times New Roman"/>
          <w:color w:val="000000" w:themeColor="text1"/>
          <w:sz w:val="16"/>
          <w:szCs w:val="16"/>
        </w:rPr>
        <w:t>Локарнские</w:t>
      </w:r>
      <w:proofErr w:type="spellEnd"/>
      <w:r w:rsidRPr="006D2FB4">
        <w:rPr>
          <w:rFonts w:ascii="Times New Roman" w:hAnsi="Times New Roman" w:cs="Times New Roman"/>
          <w:color w:val="000000" w:themeColor="text1"/>
          <w:sz w:val="16"/>
          <w:szCs w:val="16"/>
        </w:rPr>
        <w:t xml:space="preserve"> документы были подписаны в Лондоне. 28 февраля 1926 г. Германия подала официальное заявление о вступлении в Лигу Наций. Однако на чрезвычайной сессии Лиги в Женеве в марте 1926 г. прием Германии в Лигу Наций был блокирован из-за претензий Польши, Испании и Бразилии на место постоянного члена Совета Лиги, обещанного Германии. 17 марта 1926 г. Бразилия наложила вето на прием Германии. Лишь 8 сентября 1926 г. седьмая сессия Ассамблеи Лиги Наций приняла решение о принятии Германии в Лигу с предоставлением ей постоянного места в Совете Лиги (18265).</w:t>
      </w:r>
    </w:p>
    <w:p w14:paraId="24394B9C"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p>
    <w:p w14:paraId="4516613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69D12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CEA7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декабря 1925 ГАЗ-1 получил новые нормы прочности, разработанные в ЦАГИ и утвержденные НК ВВС и поняли, что ИЛ-1 спроектирован неверно (2227,9).</w:t>
      </w:r>
    </w:p>
    <w:p w14:paraId="5CEF71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E0A4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декабря 1925 на заседании НТК при УВВС решался вопрос, стоит ли "сдирать" ФГ-62 или лучше спроектировать свой бомбардировщик под те же моторы. В пользу первого говорили конструктивная и технологическая простота французского самолёта. Но Н.Н. Поликарпов возразил, что копирование "</w:t>
      </w:r>
      <w:proofErr w:type="spellStart"/>
      <w:r w:rsidRPr="006D2FB4">
        <w:rPr>
          <w:rFonts w:ascii="Times New Roman" w:hAnsi="Times New Roman" w:cs="Times New Roman"/>
          <w:color w:val="000000" w:themeColor="text1"/>
          <w:sz w:val="16"/>
          <w:szCs w:val="16"/>
        </w:rPr>
        <w:t>фармана</w:t>
      </w:r>
      <w:proofErr w:type="spellEnd"/>
      <w:r w:rsidRPr="006D2FB4">
        <w:rPr>
          <w:rFonts w:ascii="Times New Roman" w:hAnsi="Times New Roman" w:cs="Times New Roman"/>
          <w:color w:val="000000" w:themeColor="text1"/>
          <w:sz w:val="16"/>
          <w:szCs w:val="16"/>
        </w:rPr>
        <w:t>" займет 14 - 16 месяцев, а за это время можно спроектировать аналогичную машину, лучше приспособленную к требованиям ВВС РККА. В итоге постановили строить свой бомбардировщик-биплан по типу ФГ, но под более мощные двигатели. Поликарпов к тому времени уже подготовил проект такого самолёта с моторами М-5 ("Либерти"), затем переделал его под "</w:t>
      </w:r>
      <w:proofErr w:type="spellStart"/>
      <w:r w:rsidRPr="006D2FB4">
        <w:rPr>
          <w:rFonts w:ascii="Times New Roman" w:hAnsi="Times New Roman" w:cs="Times New Roman"/>
          <w:color w:val="000000" w:themeColor="text1"/>
          <w:sz w:val="16"/>
          <w:szCs w:val="16"/>
        </w:rPr>
        <w:t>лоррэны</w:t>
      </w:r>
      <w:proofErr w:type="spellEnd"/>
      <w:r w:rsidRPr="006D2FB4">
        <w:rPr>
          <w:rFonts w:ascii="Times New Roman" w:hAnsi="Times New Roman" w:cs="Times New Roman"/>
          <w:color w:val="000000" w:themeColor="text1"/>
          <w:sz w:val="16"/>
          <w:szCs w:val="16"/>
        </w:rPr>
        <w:t>", а позднее - под перспективные отечественные М-14. На бомбардировщике появился вынос верхнего крыла вперёд, а затем он стал полуторапланом. Окончательный вариант этой машины с моторами BMW VI начали строить в 1929 г. под обозначением ТБ-2, но от "Голиафа" в нём уже практически ничего не осталось (11984).</w:t>
      </w:r>
    </w:p>
    <w:p w14:paraId="0D03F9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8B23F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0F0B7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DABE1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декабря 1925 г. была подготовлена Служебная записка наркома по военным и морским делам СССР и председателя Реввоенсовета СССР К. Е. Ворошилова в Комиссию А. И. Рыкова о плане усиления РККФ</w:t>
      </w:r>
    </w:p>
    <w:p w14:paraId="65EFA7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Реввоенсовет СССР представил в июле сего года на рассмотрение Комиссии т. Рыкова пя</w:t>
      </w:r>
      <w:r w:rsidRPr="006D2FB4">
        <w:rPr>
          <w:rFonts w:ascii="Times New Roman" w:hAnsi="Times New Roman" w:cs="Times New Roman"/>
          <w:color w:val="000000" w:themeColor="text1"/>
          <w:sz w:val="16"/>
          <w:szCs w:val="16"/>
        </w:rPr>
        <w:softHyphen/>
        <w:t>тилетний план усиления Рабоче-крестьянского Красного флота. План этот в основном предус</w:t>
      </w:r>
      <w:r w:rsidRPr="006D2FB4">
        <w:rPr>
          <w:rFonts w:ascii="Times New Roman" w:hAnsi="Times New Roman" w:cs="Times New Roman"/>
          <w:color w:val="000000" w:themeColor="text1"/>
          <w:sz w:val="16"/>
          <w:szCs w:val="16"/>
        </w:rPr>
        <w:softHyphen/>
        <w:t>матривал:</w:t>
      </w:r>
    </w:p>
    <w:p w14:paraId="35FDD4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восстановление (капитальный ремонт или достройку) 16 единиц корабельного сос</w:t>
      </w:r>
      <w:r w:rsidRPr="006D2FB4">
        <w:rPr>
          <w:rFonts w:ascii="Times New Roman" w:hAnsi="Times New Roman" w:cs="Times New Roman"/>
          <w:color w:val="000000" w:themeColor="text1"/>
          <w:sz w:val="16"/>
          <w:szCs w:val="16"/>
        </w:rPr>
        <w:softHyphen/>
        <w:t>тава, бывших на хранении в военных портах, за невозможностью их содержания в строю фло</w:t>
      </w:r>
      <w:r w:rsidRPr="006D2FB4">
        <w:rPr>
          <w:rFonts w:ascii="Times New Roman" w:hAnsi="Times New Roman" w:cs="Times New Roman"/>
          <w:color w:val="000000" w:themeColor="text1"/>
          <w:sz w:val="16"/>
          <w:szCs w:val="16"/>
        </w:rPr>
        <w:softHyphen/>
        <w:t>та в период 1917-1923 гг. или не достроенных в мировую войну. Корабли эти по своим эле</w:t>
      </w:r>
      <w:r w:rsidRPr="006D2FB4">
        <w:rPr>
          <w:rFonts w:ascii="Times New Roman" w:hAnsi="Times New Roman" w:cs="Times New Roman"/>
          <w:color w:val="000000" w:themeColor="text1"/>
          <w:sz w:val="16"/>
          <w:szCs w:val="16"/>
        </w:rPr>
        <w:softHyphen/>
        <w:t>ментам сохранили современную боевую ценность, и восстановление их вызывало расход намного меньший постройки новых однотипных единиц. При этом к восстановлению семи из них было уже приступлено ранее по постановлению Совета труда и обороны от 29 октяб</w:t>
      </w:r>
      <w:r w:rsidRPr="006D2FB4">
        <w:rPr>
          <w:rFonts w:ascii="Times New Roman" w:hAnsi="Times New Roman" w:cs="Times New Roman"/>
          <w:color w:val="000000" w:themeColor="text1"/>
          <w:sz w:val="16"/>
          <w:szCs w:val="16"/>
        </w:rPr>
        <w:softHyphen/>
        <w:t>ря 1924 г.;</w:t>
      </w:r>
    </w:p>
    <w:p w14:paraId="65D101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постройку новых боевых единиц, а именно: 8 эскадренных миноносцев, 18 подвод</w:t>
      </w:r>
      <w:r w:rsidRPr="006D2FB4">
        <w:rPr>
          <w:rFonts w:ascii="Times New Roman" w:hAnsi="Times New Roman" w:cs="Times New Roman"/>
          <w:color w:val="000000" w:themeColor="text1"/>
          <w:sz w:val="16"/>
          <w:szCs w:val="16"/>
        </w:rPr>
        <w:softHyphen/>
        <w:t>ных лодок, 4 подводных заградителей, 2 мониторов, одного авианосца, 36 сторожевых кате</w:t>
      </w:r>
      <w:r w:rsidRPr="006D2FB4">
        <w:rPr>
          <w:rFonts w:ascii="Times New Roman" w:hAnsi="Times New Roman" w:cs="Times New Roman"/>
          <w:color w:val="000000" w:themeColor="text1"/>
          <w:sz w:val="16"/>
          <w:szCs w:val="16"/>
        </w:rPr>
        <w:softHyphen/>
        <w:t>ров и 60 торпедных катеров (глиссеров);</w:t>
      </w:r>
    </w:p>
    <w:p w14:paraId="1E32FC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модернизацию и перевооружение части корабельной артиллерии, торпедного воору</w:t>
      </w:r>
      <w:r w:rsidRPr="006D2FB4">
        <w:rPr>
          <w:rFonts w:ascii="Times New Roman" w:hAnsi="Times New Roman" w:cs="Times New Roman"/>
          <w:color w:val="000000" w:themeColor="text1"/>
          <w:sz w:val="16"/>
          <w:szCs w:val="16"/>
        </w:rPr>
        <w:softHyphen/>
        <w:t xml:space="preserve">жения, установку аппаратов корабельной авиации, химических средств и противолодочной и противогазовой защиты. Соответствующие средства борьбы или защиты наших кораблей в данный момент или значительно устарели, </w:t>
      </w:r>
      <w:proofErr w:type="spellStart"/>
      <w:r w:rsidRPr="006D2FB4">
        <w:rPr>
          <w:rFonts w:ascii="Times New Roman" w:hAnsi="Times New Roman" w:cs="Times New Roman"/>
          <w:color w:val="000000" w:themeColor="text1"/>
          <w:sz w:val="16"/>
          <w:szCs w:val="16"/>
        </w:rPr>
        <w:t>отстав</w:t>
      </w:r>
      <w:proofErr w:type="spellEnd"/>
      <w:r w:rsidRPr="006D2FB4">
        <w:rPr>
          <w:rFonts w:ascii="Times New Roman" w:hAnsi="Times New Roman" w:cs="Times New Roman"/>
          <w:color w:val="000000" w:themeColor="text1"/>
          <w:sz w:val="16"/>
          <w:szCs w:val="16"/>
        </w:rPr>
        <w:t xml:space="preserve"> от принятых на вооружение иностран</w:t>
      </w:r>
      <w:r w:rsidRPr="006D2FB4">
        <w:rPr>
          <w:rFonts w:ascii="Times New Roman" w:hAnsi="Times New Roman" w:cs="Times New Roman"/>
          <w:color w:val="000000" w:themeColor="text1"/>
          <w:sz w:val="16"/>
          <w:szCs w:val="16"/>
        </w:rPr>
        <w:softHyphen/>
        <w:t>ных флотов, или отсутствуют у нас вовсе. Модернизация предусматривалась для достраива</w:t>
      </w:r>
      <w:r w:rsidRPr="006D2FB4">
        <w:rPr>
          <w:rFonts w:ascii="Times New Roman" w:hAnsi="Times New Roman" w:cs="Times New Roman"/>
          <w:color w:val="000000" w:themeColor="text1"/>
          <w:sz w:val="16"/>
          <w:szCs w:val="16"/>
        </w:rPr>
        <w:softHyphen/>
        <w:t>емых судов, линейных кораблей и (минимально) для подводных лодок.</w:t>
      </w:r>
    </w:p>
    <w:p w14:paraId="250B41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Комиссия т. Рыкова приняла решение “довести РККФ до максимальной боевой готов</w:t>
      </w:r>
      <w:r w:rsidRPr="006D2FB4">
        <w:rPr>
          <w:rFonts w:ascii="Times New Roman" w:hAnsi="Times New Roman" w:cs="Times New Roman"/>
          <w:color w:val="000000" w:themeColor="text1"/>
          <w:sz w:val="16"/>
          <w:szCs w:val="16"/>
        </w:rPr>
        <w:softHyphen/>
        <w:t>ности в течение двух с половиной лет, то есть к весне 1928 г.”. В соответствии с этим решени</w:t>
      </w:r>
      <w:r w:rsidRPr="006D2FB4">
        <w:rPr>
          <w:rFonts w:ascii="Times New Roman" w:hAnsi="Times New Roman" w:cs="Times New Roman"/>
          <w:color w:val="000000" w:themeColor="text1"/>
          <w:sz w:val="16"/>
          <w:szCs w:val="16"/>
        </w:rPr>
        <w:softHyphen/>
        <w:t>ем, по поручению комиссии, РВС СССР переработал пятилетний план усиления РККФ в трехлетний. В этом последнем плане РВС СССР, как было указано Комиссией т. Рыкова, предусматривает проведение в первую очередь восстановления, достройки и модернизации кораблей РККФ.</w:t>
      </w:r>
    </w:p>
    <w:p w14:paraId="3BD642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программы нового судостроения согласно тому же указанию оставлены два монито</w:t>
      </w:r>
      <w:r w:rsidRPr="006D2FB4">
        <w:rPr>
          <w:rFonts w:ascii="Times New Roman" w:hAnsi="Times New Roman" w:cs="Times New Roman"/>
          <w:color w:val="000000" w:themeColor="text1"/>
          <w:sz w:val="16"/>
          <w:szCs w:val="16"/>
        </w:rPr>
        <w:softHyphen/>
        <w:t xml:space="preserve">ра и катера (глиссеры и сторожевые); минимальное количество подводных лодок: 2 (вместо 18). Авианосец из программы исключен. Число сторожевых катеров сокращено до 27. Что же касается эскадренных миноносцев (8), остальных </w:t>
      </w:r>
      <w:r w:rsidRPr="006D2FB4">
        <w:rPr>
          <w:rFonts w:ascii="Times New Roman" w:hAnsi="Times New Roman" w:cs="Times New Roman"/>
          <w:color w:val="000000" w:themeColor="text1"/>
          <w:sz w:val="16"/>
          <w:szCs w:val="16"/>
        </w:rPr>
        <w:lastRenderedPageBreak/>
        <w:t>подводных лодок (12), подводных загради</w:t>
      </w:r>
      <w:r w:rsidRPr="006D2FB4">
        <w:rPr>
          <w:rFonts w:ascii="Times New Roman" w:hAnsi="Times New Roman" w:cs="Times New Roman"/>
          <w:color w:val="000000" w:themeColor="text1"/>
          <w:sz w:val="16"/>
          <w:szCs w:val="16"/>
        </w:rPr>
        <w:softHyphen/>
        <w:t>телей (4) и остальных сторожевых катеров (9), то, имея в виду пункт “ж” постановления Ко</w:t>
      </w:r>
      <w:r w:rsidRPr="006D2FB4">
        <w:rPr>
          <w:rFonts w:ascii="Times New Roman" w:hAnsi="Times New Roman" w:cs="Times New Roman"/>
          <w:color w:val="000000" w:themeColor="text1"/>
          <w:sz w:val="16"/>
          <w:szCs w:val="16"/>
        </w:rPr>
        <w:softHyphen/>
        <w:t>миссии т. Рыкова, предопределяющий частичное и постепенное восстановление нового судо</w:t>
      </w:r>
      <w:r w:rsidRPr="006D2FB4">
        <w:rPr>
          <w:rFonts w:ascii="Times New Roman" w:hAnsi="Times New Roman" w:cs="Times New Roman"/>
          <w:color w:val="000000" w:themeColor="text1"/>
          <w:sz w:val="16"/>
          <w:szCs w:val="16"/>
        </w:rPr>
        <w:softHyphen/>
        <w:t>строения на наших заводах, РВС СССР включил в трехлетний план расходы по заготовке материалов и развертыванию этого судостроения, именуя его “судостроением второй очере</w:t>
      </w:r>
      <w:r w:rsidRPr="006D2FB4">
        <w:rPr>
          <w:rFonts w:ascii="Times New Roman" w:hAnsi="Times New Roman" w:cs="Times New Roman"/>
          <w:color w:val="000000" w:themeColor="text1"/>
          <w:sz w:val="16"/>
          <w:szCs w:val="16"/>
        </w:rPr>
        <w:softHyphen/>
        <w:t>ди”.</w:t>
      </w:r>
    </w:p>
    <w:p w14:paraId="25B892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Проведение в жизнь постановления комиссии о приведении в боевое состояние кораб</w:t>
      </w:r>
      <w:r w:rsidRPr="006D2FB4">
        <w:rPr>
          <w:rFonts w:ascii="Times New Roman" w:hAnsi="Times New Roman" w:cs="Times New Roman"/>
          <w:color w:val="000000" w:themeColor="text1"/>
          <w:sz w:val="16"/>
          <w:szCs w:val="16"/>
        </w:rPr>
        <w:softHyphen/>
        <w:t xml:space="preserve">лей </w:t>
      </w:r>
      <w:proofErr w:type="spellStart"/>
      <w:r w:rsidRPr="006D2FB4">
        <w:rPr>
          <w:rFonts w:ascii="Times New Roman" w:hAnsi="Times New Roman" w:cs="Times New Roman"/>
          <w:color w:val="000000" w:themeColor="text1"/>
          <w:sz w:val="16"/>
          <w:szCs w:val="16"/>
        </w:rPr>
        <w:t>Бизертского</w:t>
      </w:r>
      <w:proofErr w:type="spellEnd"/>
      <w:r w:rsidRPr="006D2FB4">
        <w:rPr>
          <w:rFonts w:ascii="Times New Roman" w:hAnsi="Times New Roman" w:cs="Times New Roman"/>
          <w:color w:val="000000" w:themeColor="text1"/>
          <w:sz w:val="16"/>
          <w:szCs w:val="16"/>
        </w:rPr>
        <w:t xml:space="preserve"> отряда зависит от окончательного решения вопроса их возвращения в СССР В связи с технической невозможностью увода судов из Франции комиссия т. Краси</w:t>
      </w:r>
      <w:r w:rsidRPr="006D2FB4">
        <w:rPr>
          <w:rFonts w:ascii="Times New Roman" w:hAnsi="Times New Roman" w:cs="Times New Roman"/>
          <w:color w:val="000000" w:themeColor="text1"/>
          <w:sz w:val="16"/>
          <w:szCs w:val="16"/>
        </w:rPr>
        <w:softHyphen/>
        <w:t xml:space="preserve">на рассматривала 22 октября сего года вопрос о ремонте кораблей </w:t>
      </w:r>
      <w:proofErr w:type="spellStart"/>
      <w:r w:rsidRPr="006D2FB4">
        <w:rPr>
          <w:rFonts w:ascii="Times New Roman" w:hAnsi="Times New Roman" w:cs="Times New Roman"/>
          <w:color w:val="000000" w:themeColor="text1"/>
          <w:sz w:val="16"/>
          <w:szCs w:val="16"/>
        </w:rPr>
        <w:t>Бизертского</w:t>
      </w:r>
      <w:proofErr w:type="spellEnd"/>
      <w:r w:rsidRPr="006D2FB4">
        <w:rPr>
          <w:rFonts w:ascii="Times New Roman" w:hAnsi="Times New Roman" w:cs="Times New Roman"/>
          <w:color w:val="000000" w:themeColor="text1"/>
          <w:sz w:val="16"/>
          <w:szCs w:val="16"/>
        </w:rPr>
        <w:t xml:space="preserve"> отряда за гра</w:t>
      </w:r>
      <w:r w:rsidRPr="006D2FB4">
        <w:rPr>
          <w:rFonts w:ascii="Times New Roman" w:hAnsi="Times New Roman" w:cs="Times New Roman"/>
          <w:color w:val="000000" w:themeColor="text1"/>
          <w:sz w:val="16"/>
          <w:szCs w:val="16"/>
        </w:rPr>
        <w:softHyphen/>
        <w:t>ницей. Постановлением этой комиссии, при участии члена НКФ т. Рейнгольда, признано возможным ограничить отпускаемую на ремонт судов за границей сумму 4 млн руб. (факти</w:t>
      </w:r>
      <w:r w:rsidRPr="006D2FB4">
        <w:rPr>
          <w:rFonts w:ascii="Times New Roman" w:hAnsi="Times New Roman" w:cs="Times New Roman"/>
          <w:color w:val="000000" w:themeColor="text1"/>
          <w:sz w:val="16"/>
          <w:szCs w:val="16"/>
        </w:rPr>
        <w:softHyphen/>
        <w:t>ческая потребность - 9800 тыс.). 29 октября это решение было утверждено директивной инс</w:t>
      </w:r>
      <w:r w:rsidRPr="006D2FB4">
        <w:rPr>
          <w:rFonts w:ascii="Times New Roman" w:hAnsi="Times New Roman" w:cs="Times New Roman"/>
          <w:color w:val="000000" w:themeColor="text1"/>
          <w:sz w:val="16"/>
          <w:szCs w:val="16"/>
        </w:rPr>
        <w:softHyphen/>
        <w:t>танцией. Указанное ассигнование допускает производство капитального ремонта по корпусу и механизмам линейного корабля “Воля” (2 млн) и крейсера “Кагул” (1,5 млн). На мини</w:t>
      </w:r>
      <w:r w:rsidRPr="006D2FB4">
        <w:rPr>
          <w:rFonts w:ascii="Times New Roman" w:hAnsi="Times New Roman" w:cs="Times New Roman"/>
          <w:color w:val="000000" w:themeColor="text1"/>
          <w:sz w:val="16"/>
          <w:szCs w:val="16"/>
        </w:rPr>
        <w:softHyphen/>
        <w:t xml:space="preserve">мальный ремонт части подводных лодок и эскадренных миноносцев остается 500 тыс. руб. Полная стоимость восстановления </w:t>
      </w:r>
      <w:proofErr w:type="spellStart"/>
      <w:r w:rsidRPr="006D2FB4">
        <w:rPr>
          <w:rFonts w:ascii="Times New Roman" w:hAnsi="Times New Roman" w:cs="Times New Roman"/>
          <w:color w:val="000000" w:themeColor="text1"/>
          <w:sz w:val="16"/>
          <w:szCs w:val="16"/>
        </w:rPr>
        <w:t>Бизертского</w:t>
      </w:r>
      <w:proofErr w:type="spellEnd"/>
      <w:r w:rsidRPr="006D2FB4">
        <w:rPr>
          <w:rFonts w:ascii="Times New Roman" w:hAnsi="Times New Roman" w:cs="Times New Roman"/>
          <w:color w:val="000000" w:themeColor="text1"/>
          <w:sz w:val="16"/>
          <w:szCs w:val="16"/>
        </w:rPr>
        <w:t xml:space="preserve"> отряда с перевооружением и модернизацией исчислена в сумме 16 851 950 руб.</w:t>
      </w:r>
    </w:p>
    <w:p w14:paraId="34D63F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Подъем затопленных в Черном море военных судов организован, и средства на эти ра</w:t>
      </w:r>
      <w:r w:rsidRPr="006D2FB4">
        <w:rPr>
          <w:rFonts w:ascii="Times New Roman" w:hAnsi="Times New Roman" w:cs="Times New Roman"/>
          <w:color w:val="000000" w:themeColor="text1"/>
          <w:sz w:val="16"/>
          <w:szCs w:val="16"/>
        </w:rPr>
        <w:softHyphen/>
        <w:t>боты планом предусмотрены. К настоящему времени подняты со дна эскадренный миноно</w:t>
      </w:r>
      <w:r w:rsidRPr="006D2FB4">
        <w:rPr>
          <w:rFonts w:ascii="Times New Roman" w:hAnsi="Times New Roman" w:cs="Times New Roman"/>
          <w:color w:val="000000" w:themeColor="text1"/>
          <w:sz w:val="16"/>
          <w:szCs w:val="16"/>
        </w:rPr>
        <w:softHyphen/>
        <w:t>сец “</w:t>
      </w:r>
      <w:proofErr w:type="spellStart"/>
      <w:r w:rsidRPr="006D2FB4">
        <w:rPr>
          <w:rFonts w:ascii="Times New Roman" w:hAnsi="Times New Roman" w:cs="Times New Roman"/>
          <w:color w:val="000000" w:themeColor="text1"/>
          <w:sz w:val="16"/>
          <w:szCs w:val="16"/>
        </w:rPr>
        <w:t>Калиакрия</w:t>
      </w:r>
      <w:proofErr w:type="spellEnd"/>
      <w:r w:rsidRPr="006D2FB4">
        <w:rPr>
          <w:rFonts w:ascii="Times New Roman" w:hAnsi="Times New Roman" w:cs="Times New Roman"/>
          <w:color w:val="000000" w:themeColor="text1"/>
          <w:sz w:val="16"/>
          <w:szCs w:val="16"/>
        </w:rPr>
        <w:t>” и подводная лодка “Пеликан”, состояние которых не допускает восстанов</w:t>
      </w:r>
      <w:r w:rsidRPr="006D2FB4">
        <w:rPr>
          <w:rFonts w:ascii="Times New Roman" w:hAnsi="Times New Roman" w:cs="Times New Roman"/>
          <w:color w:val="000000" w:themeColor="text1"/>
          <w:sz w:val="16"/>
          <w:szCs w:val="16"/>
        </w:rPr>
        <w:softHyphen/>
        <w:t>ления их как боевых кораблей. Ввиду этого определить возможность восстановления прочих затопленных в Черном море судов и необходимые для этого ассигнования в данный момент нельзя.</w:t>
      </w:r>
    </w:p>
    <w:p w14:paraId="1A40C5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Приступлено к организации конструкторских бюро, и ассигнования на их работу и опыты также включены в план.</w:t>
      </w:r>
    </w:p>
    <w:p w14:paraId="41E6C5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вопросе о частичных заказах за границей РВС СССР, проявляя особую осторожность из-за опасения осложнений в выдаче нам построенных судов, принял решение ограничиться пока лишь закупкой опытного глиссера (что и выполнено) и использовать иностранные чер</w:t>
      </w:r>
      <w:r w:rsidRPr="006D2FB4">
        <w:rPr>
          <w:rFonts w:ascii="Times New Roman" w:hAnsi="Times New Roman" w:cs="Times New Roman"/>
          <w:color w:val="000000" w:themeColor="text1"/>
          <w:sz w:val="16"/>
          <w:szCs w:val="16"/>
        </w:rPr>
        <w:softHyphen/>
        <w:t>тежи.</w:t>
      </w:r>
    </w:p>
    <w:p w14:paraId="4D33AA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перечисленное выше и представляет собой переработанный РВС СССР план уси</w:t>
      </w:r>
      <w:r w:rsidRPr="006D2FB4">
        <w:rPr>
          <w:rFonts w:ascii="Times New Roman" w:hAnsi="Times New Roman" w:cs="Times New Roman"/>
          <w:color w:val="000000" w:themeColor="text1"/>
          <w:sz w:val="16"/>
          <w:szCs w:val="16"/>
        </w:rPr>
        <w:softHyphen/>
        <w:t>ления РККФ к 1928 г. Финансовое выражение этого плана имеет следующие итоги: на 1925/26 г. - 42 736 500 руб., на 1926/27 г. - 66 147 480 руб., на 1927/28 г. - 64 170 312 руб., все</w:t>
      </w:r>
      <w:r w:rsidRPr="006D2FB4">
        <w:rPr>
          <w:rFonts w:ascii="Times New Roman" w:hAnsi="Times New Roman" w:cs="Times New Roman"/>
          <w:color w:val="000000" w:themeColor="text1"/>
          <w:sz w:val="16"/>
          <w:szCs w:val="16"/>
        </w:rPr>
        <w:softHyphen/>
        <w:t>го в три года - 173 054 292 руб. Цифру ассигнований на 1926/27 г. следует повысить на 3 млн руб. вследствие выяснившегося расхождения цен исполнительной калькуляции и договоров.</w:t>
      </w:r>
    </w:p>
    <w:p w14:paraId="521533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проведении сметы Наркомвоенмора на 1925/26 г. ассигнования на усиление РККФ были сокращены против фактической потребности до 25 950 тыс. руб., причем Госп</w:t>
      </w:r>
      <w:r w:rsidRPr="006D2FB4">
        <w:rPr>
          <w:rFonts w:ascii="Times New Roman" w:hAnsi="Times New Roman" w:cs="Times New Roman"/>
          <w:color w:val="000000" w:themeColor="text1"/>
          <w:sz w:val="16"/>
          <w:szCs w:val="16"/>
        </w:rPr>
        <w:softHyphen/>
        <w:t>ланом предложена сумма в 23 418 тыс. руб., что вызывает недостаток средств в 2532 тыс. руб. для проведения крайнего минимума работ по первому году трехлетнего плана усиления РККФ.</w:t>
      </w:r>
    </w:p>
    <w:p w14:paraId="12593E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условии сохранения ассигнований в настоящем бюджетном году в сумме 25 950 тыс. руб., то есть при </w:t>
      </w:r>
      <w:proofErr w:type="spellStart"/>
      <w:r w:rsidRPr="006D2FB4">
        <w:rPr>
          <w:rFonts w:ascii="Times New Roman" w:hAnsi="Times New Roman" w:cs="Times New Roman"/>
          <w:color w:val="000000" w:themeColor="text1"/>
          <w:sz w:val="16"/>
          <w:szCs w:val="16"/>
        </w:rPr>
        <w:t>недоассигновании</w:t>
      </w:r>
      <w:proofErr w:type="spellEnd"/>
      <w:r w:rsidRPr="006D2FB4">
        <w:rPr>
          <w:rFonts w:ascii="Times New Roman" w:hAnsi="Times New Roman" w:cs="Times New Roman"/>
          <w:color w:val="000000" w:themeColor="text1"/>
          <w:sz w:val="16"/>
          <w:szCs w:val="16"/>
        </w:rPr>
        <w:t xml:space="preserve"> против плана в 16 786 500 руб., последняя сумма распределяется на два последующих года: 1925/26 - 25 950 000, 1926/27 - 72 147 480, 1927/28 - 74 956 812, всего - 173 054 292 с добавлением разницы цен - 176 054 292.</w:t>
      </w:r>
    </w:p>
    <w:p w14:paraId="04C2AF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Недоассигнование</w:t>
      </w:r>
      <w:proofErr w:type="spellEnd"/>
      <w:r w:rsidRPr="006D2FB4">
        <w:rPr>
          <w:rFonts w:ascii="Times New Roman" w:hAnsi="Times New Roman" w:cs="Times New Roman"/>
          <w:color w:val="000000" w:themeColor="text1"/>
          <w:sz w:val="16"/>
          <w:szCs w:val="16"/>
        </w:rPr>
        <w:t xml:space="preserve"> текущего года вызывает замедление в готовности значительного числа кораблей. В случае дальнейшего сокращения отпуска по смете этого года до сум</w:t>
      </w:r>
      <w:r w:rsidRPr="006D2FB4">
        <w:rPr>
          <w:rFonts w:ascii="Times New Roman" w:hAnsi="Times New Roman" w:cs="Times New Roman"/>
          <w:color w:val="000000" w:themeColor="text1"/>
          <w:sz w:val="16"/>
          <w:szCs w:val="16"/>
        </w:rPr>
        <w:softHyphen/>
        <w:t>мы Госплана в 23 418 тыс. [руб.] следует ассигнование на 1926/27 г. повысить на 2532 тыс.</w:t>
      </w:r>
    </w:p>
    <w:p w14:paraId="3BE3C9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руб.</w:t>
      </w:r>
    </w:p>
    <w:p w14:paraId="2CBF9C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заключение РВС СССР испрашивает утверждения переработанного им трехлетнего плана усиления РККФ и утверждения общего ассигнования на проведение в жизнь этого плана в сумме 176 064 292 руб., с распределением по годам, как указано выше.</w:t>
      </w:r>
    </w:p>
    <w:p w14:paraId="4DE394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Народный комиссар по военным и морским делам и председатель Революционного военного совета СССР К. Е. Ворошилов РГАВМФ. Ф. р-1483. Оп. 2. Д. 17. Л. 146-147 об. Копия (10711,521).</w:t>
      </w:r>
    </w:p>
    <w:p w14:paraId="2EC496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6C494A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7E8793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223FE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декабря 1925 была подготовлена и передана ГАЗ-3 Ведомость (ориентировочная) работ по опытному строительству самолетов в порядке срочности установленной протоколом совещания при </w:t>
      </w:r>
      <w:proofErr w:type="spellStart"/>
      <w:r w:rsidRPr="006D2FB4">
        <w:rPr>
          <w:rFonts w:ascii="Times New Roman" w:hAnsi="Times New Roman" w:cs="Times New Roman"/>
          <w:color w:val="000000" w:themeColor="text1"/>
          <w:sz w:val="16"/>
          <w:szCs w:val="16"/>
        </w:rPr>
        <w:t>Техсекции</w:t>
      </w:r>
      <w:proofErr w:type="spellEnd"/>
      <w:r w:rsidRPr="006D2FB4">
        <w:rPr>
          <w:rFonts w:ascii="Times New Roman" w:hAnsi="Times New Roman" w:cs="Times New Roman"/>
          <w:color w:val="000000" w:themeColor="text1"/>
          <w:sz w:val="16"/>
          <w:szCs w:val="16"/>
        </w:rPr>
        <w:t xml:space="preserve"> НК по опытному строительству от 12 ноября 1925 на 1925/26 </w:t>
      </w:r>
      <w:proofErr w:type="spellStart"/>
      <w:r w:rsidRPr="006D2FB4">
        <w:rPr>
          <w:rFonts w:ascii="Times New Roman" w:hAnsi="Times New Roman" w:cs="Times New Roman"/>
          <w:color w:val="000000" w:themeColor="text1"/>
          <w:sz w:val="16"/>
          <w:szCs w:val="16"/>
        </w:rPr>
        <w:t>опергод</w:t>
      </w:r>
      <w:proofErr w:type="spellEnd"/>
      <w:r w:rsidRPr="006D2FB4">
        <w:rPr>
          <w:rFonts w:ascii="Times New Roman" w:hAnsi="Times New Roman" w:cs="Times New Roman"/>
          <w:color w:val="000000" w:themeColor="text1"/>
          <w:sz w:val="16"/>
          <w:szCs w:val="16"/>
        </w:rPr>
        <w:t xml:space="preserve"> (ГАЗ-3), т.е. ГАЗ-3 получил последний вариант ориентировочной программы завода на 1925/26 </w:t>
      </w:r>
      <w:proofErr w:type="spellStart"/>
      <w:r w:rsidRPr="006D2FB4">
        <w:rPr>
          <w:rFonts w:ascii="Times New Roman" w:hAnsi="Times New Roman" w:cs="Times New Roman"/>
          <w:color w:val="000000" w:themeColor="text1"/>
          <w:sz w:val="16"/>
          <w:szCs w:val="16"/>
        </w:rPr>
        <w:t>опергод</w:t>
      </w:r>
      <w:proofErr w:type="spellEnd"/>
      <w:r w:rsidRPr="006D2FB4">
        <w:rPr>
          <w:rFonts w:ascii="Times New Roman" w:hAnsi="Times New Roman" w:cs="Times New Roman"/>
          <w:color w:val="000000" w:themeColor="text1"/>
          <w:sz w:val="16"/>
          <w:szCs w:val="16"/>
        </w:rPr>
        <w:t xml:space="preserve"> (2378,1):</w:t>
      </w:r>
    </w:p>
    <w:p w14:paraId="29F6BA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Сухопутные самолеты</w:t>
      </w:r>
    </w:p>
    <w:p w14:paraId="795C12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Улучшение И-3</w:t>
      </w:r>
    </w:p>
    <w:p w14:paraId="5C4B91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истребитель одноместный под мощный мотор 400-500 </w:t>
      </w:r>
      <w:proofErr w:type="spellStart"/>
      <w:r w:rsidRPr="006D2FB4">
        <w:rPr>
          <w:rFonts w:ascii="Times New Roman" w:hAnsi="Times New Roman" w:cs="Times New Roman"/>
          <w:color w:val="000000" w:themeColor="text1"/>
          <w:sz w:val="16"/>
          <w:szCs w:val="16"/>
        </w:rPr>
        <w:t>нр</w:t>
      </w:r>
      <w:proofErr w:type="spellEnd"/>
    </w:p>
    <w:p w14:paraId="5A06B7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Морские самолеты</w:t>
      </w:r>
    </w:p>
    <w:p w14:paraId="4EBC23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Учебный морской (переделка М-5).</w:t>
      </w:r>
    </w:p>
    <w:p w14:paraId="22B303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Разведчик открытого моря</w:t>
      </w:r>
    </w:p>
    <w:p w14:paraId="489E79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Миноносец двухмоторный</w:t>
      </w:r>
    </w:p>
    <w:p w14:paraId="02ABBB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Катапультный</w:t>
      </w:r>
    </w:p>
    <w:p w14:paraId="11348F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Улучшение МЛР (лодочный с Либерти).</w:t>
      </w:r>
    </w:p>
    <w:p w14:paraId="2867C7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Базовый истребитель (лодочный).</w:t>
      </w:r>
    </w:p>
    <w:p w14:paraId="3062BD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Экспериментальная лодка (2187,110).</w:t>
      </w:r>
    </w:p>
    <w:p w14:paraId="56FBEA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60FD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декабря 1925 была подготовлена и передана ГАЗ-1 Ведомость (ориентировочная) работ по опытному строительству самолетов в порядке срочности установленной протоколом совещания при </w:t>
      </w:r>
      <w:proofErr w:type="spellStart"/>
      <w:r w:rsidRPr="006D2FB4">
        <w:rPr>
          <w:rFonts w:ascii="Times New Roman" w:hAnsi="Times New Roman" w:cs="Times New Roman"/>
          <w:color w:val="000000" w:themeColor="text1"/>
          <w:sz w:val="16"/>
          <w:szCs w:val="16"/>
        </w:rPr>
        <w:t>Техсекции</w:t>
      </w:r>
      <w:proofErr w:type="spellEnd"/>
      <w:r w:rsidRPr="006D2FB4">
        <w:rPr>
          <w:rFonts w:ascii="Times New Roman" w:hAnsi="Times New Roman" w:cs="Times New Roman"/>
          <w:color w:val="000000" w:themeColor="text1"/>
          <w:sz w:val="16"/>
          <w:szCs w:val="16"/>
        </w:rPr>
        <w:t xml:space="preserve"> НК по опытному строительству от 12 ноября 1925 на 1925/26 </w:t>
      </w:r>
      <w:proofErr w:type="spellStart"/>
      <w:r w:rsidRPr="006D2FB4">
        <w:rPr>
          <w:rFonts w:ascii="Times New Roman" w:hAnsi="Times New Roman" w:cs="Times New Roman"/>
          <w:color w:val="000000" w:themeColor="text1"/>
          <w:sz w:val="16"/>
          <w:szCs w:val="16"/>
        </w:rPr>
        <w:t>опергод</w:t>
      </w:r>
      <w:proofErr w:type="spellEnd"/>
      <w:r w:rsidRPr="006D2FB4">
        <w:rPr>
          <w:rFonts w:ascii="Times New Roman" w:hAnsi="Times New Roman" w:cs="Times New Roman"/>
          <w:color w:val="000000" w:themeColor="text1"/>
          <w:sz w:val="16"/>
          <w:szCs w:val="16"/>
        </w:rPr>
        <w:t xml:space="preserve"> (ГАЗ-1):</w:t>
      </w:r>
    </w:p>
    <w:p w14:paraId="38DADA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Сухопутные самолеты</w:t>
      </w:r>
    </w:p>
    <w:p w14:paraId="3EF413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Б-2</w:t>
      </w:r>
    </w:p>
    <w:p w14:paraId="34AD78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Переходный</w:t>
      </w:r>
    </w:p>
    <w:p w14:paraId="7DEB84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Улучшение И-Л</w:t>
      </w:r>
    </w:p>
    <w:p w14:paraId="4F3E34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первоначального обучения</w:t>
      </w:r>
    </w:p>
    <w:p w14:paraId="206DAF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Двухместный истребитель</w:t>
      </w:r>
    </w:p>
    <w:p w14:paraId="2AEC2E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 (стандартный).</w:t>
      </w:r>
    </w:p>
    <w:p w14:paraId="41B2E1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Боевик</w:t>
      </w:r>
    </w:p>
    <w:p w14:paraId="06908D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Истребитель двухместный под мощный мотор</w:t>
      </w:r>
    </w:p>
    <w:p w14:paraId="72A048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Морские самолеты</w:t>
      </w:r>
    </w:p>
    <w:p w14:paraId="09FD08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на поплавках (2187,113).</w:t>
      </w:r>
    </w:p>
    <w:p w14:paraId="4B431F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2EA411" w14:textId="77777777" w:rsidR="00BC196D" w:rsidRPr="006D2FB4" w:rsidRDefault="00BC196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D590FBF" w14:textId="77777777" w:rsidR="00BC196D" w:rsidRPr="006D2FB4" w:rsidRDefault="00BC196D"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CBDD79F"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декабря 1925 г. Комиссар Штаба РККФ А. Автухов писал наркомвоенмору СССР о положительном заключении в Штабе РККФ:</w:t>
      </w:r>
    </w:p>
    <w:p w14:paraId="3A05C24F"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«&lt;…&gt; привлечение </w:t>
      </w:r>
      <w:proofErr w:type="spellStart"/>
      <w:r w:rsidRPr="006D2FB4">
        <w:rPr>
          <w:rFonts w:ascii="Times New Roman" w:hAnsi="Times New Roman" w:cs="Times New Roman"/>
          <w:color w:val="000000" w:themeColor="text1"/>
          <w:sz w:val="16"/>
          <w:szCs w:val="16"/>
        </w:rPr>
        <w:t>Вейхардта</w:t>
      </w:r>
      <w:proofErr w:type="spellEnd"/>
      <w:r w:rsidRPr="006D2FB4">
        <w:rPr>
          <w:rFonts w:ascii="Times New Roman" w:hAnsi="Times New Roman" w:cs="Times New Roman"/>
          <w:color w:val="000000" w:themeColor="text1"/>
          <w:sz w:val="16"/>
          <w:szCs w:val="16"/>
        </w:rPr>
        <w:t xml:space="preserve"> на службу в СССР признается желательным, имея в виду ту пользу, которую он может принести в деле подводного судостроения» (19269).</w:t>
      </w:r>
    </w:p>
    <w:p w14:paraId="09FC187C"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p>
    <w:p w14:paraId="274400F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6E625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63C5F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декабря 1925 Протоколы заседаний Политбюро ЦК РКП-ВКП(б). № 93. Слушали: о военном бюджете (Ворошилов, Сокольников). (10711,623).</w:t>
      </w:r>
    </w:p>
    <w:p w14:paraId="0525CF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96924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2975B4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39130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декабря 1925 года комиссар штаба РККФ А. Автухов написал наркому </w:t>
      </w:r>
      <w:proofErr w:type="spellStart"/>
      <w:r w:rsidRPr="006D2FB4">
        <w:rPr>
          <w:rFonts w:ascii="Times New Roman" w:hAnsi="Times New Roman" w:cs="Times New Roman"/>
          <w:color w:val="000000" w:themeColor="text1"/>
          <w:sz w:val="16"/>
          <w:szCs w:val="16"/>
        </w:rPr>
        <w:t>военмору</w:t>
      </w:r>
      <w:proofErr w:type="spellEnd"/>
      <w:r w:rsidRPr="006D2FB4">
        <w:rPr>
          <w:rFonts w:ascii="Times New Roman" w:hAnsi="Times New Roman" w:cs="Times New Roman"/>
          <w:color w:val="000000" w:themeColor="text1"/>
          <w:sz w:val="16"/>
          <w:szCs w:val="16"/>
        </w:rPr>
        <w:t xml:space="preserve"> СССР о положительном заключении в штабе РККФ: «…привлечение </w:t>
      </w:r>
      <w:proofErr w:type="spellStart"/>
      <w:r w:rsidRPr="006D2FB4">
        <w:rPr>
          <w:rFonts w:ascii="Times New Roman" w:hAnsi="Times New Roman" w:cs="Times New Roman"/>
          <w:color w:val="000000" w:themeColor="text1"/>
          <w:sz w:val="16"/>
          <w:szCs w:val="16"/>
        </w:rPr>
        <w:t>Вайхардта</w:t>
      </w:r>
      <w:proofErr w:type="spellEnd"/>
      <w:r w:rsidRPr="006D2FB4">
        <w:rPr>
          <w:rFonts w:ascii="Times New Roman" w:hAnsi="Times New Roman" w:cs="Times New Roman"/>
          <w:color w:val="000000" w:themeColor="text1"/>
          <w:sz w:val="16"/>
          <w:szCs w:val="16"/>
        </w:rPr>
        <w:t xml:space="preserve"> на службу признается желательным, имея в виду ту пользу, которую он мог принести в деле подводного судостроения». К сожалению, дальнейшая судьба этого специалиста неизвестна (Горлов с. А. Совершенно секретно: Москва — Берлин, 1920—1933. Военно-политические отношения между СССР и Германией. — М., 1999, с. 147.) (11765).</w:t>
      </w:r>
    </w:p>
    <w:p w14:paraId="13F8C7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A0AA5C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585F4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F36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декабря 1925 Лига наций потребовала от Греции заплатить за октябрьское вторжение в Болгарию (2100).</w:t>
      </w:r>
    </w:p>
    <w:p w14:paraId="4A1A73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C7C3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3 декабря 1925 агенты ФБР раскрыли огромную подпольную сеть торговли алкоголем (3481).</w:t>
      </w:r>
    </w:p>
    <w:p w14:paraId="51A87D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E885CB" w14:textId="77777777" w:rsidR="00AF5E93" w:rsidRPr="006D2FB4" w:rsidRDefault="00AF5E93"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3 декабря </w:t>
      </w:r>
      <w:r w:rsidRPr="006D2FB4">
        <w:rPr>
          <w:rFonts w:ascii="Times New Roman" w:hAnsi="Times New Roman" w:cs="Times New Roman"/>
          <w:color w:val="000000" w:themeColor="text1"/>
          <w:sz w:val="16"/>
          <w:szCs w:val="16"/>
        </w:rPr>
        <w:t>в 1925 году агенты ФБР раскрывают подпольную сеть торговли алкогольными напитками на миллионы долларов (14849).</w:t>
      </w:r>
    </w:p>
    <w:p w14:paraId="3E61A3B3" w14:textId="77777777" w:rsidR="00AF5E93" w:rsidRPr="006D2FB4" w:rsidRDefault="00AF5E93" w:rsidP="00054315">
      <w:pPr>
        <w:spacing w:after="0" w:line="240" w:lineRule="auto"/>
        <w:jc w:val="both"/>
        <w:rPr>
          <w:rFonts w:ascii="Times New Roman" w:hAnsi="Times New Roman" w:cs="Times New Roman"/>
          <w:color w:val="000000" w:themeColor="text1"/>
          <w:sz w:val="16"/>
          <w:szCs w:val="16"/>
        </w:rPr>
      </w:pPr>
    </w:p>
    <w:p w14:paraId="42D1D3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декабря 1925 была подтверждена граница между Ирландией и Северной Ирландией (3907,137).</w:t>
      </w:r>
    </w:p>
    <w:p w14:paraId="06ACE9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287300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749D2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2642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декабря 1925 Дир. завода ГАЗ-1 Онуфриев и Пом.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 писали в 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письмо N 186с в сопровождение месячного отчета за октябрь 1925 (2187,97).</w:t>
      </w:r>
    </w:p>
    <w:p w14:paraId="74D1F7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5C991F" w14:textId="77777777" w:rsidR="00DF6455" w:rsidRPr="006D2FB4" w:rsidRDefault="00DF645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4 декабря 1925 года Центральный совет Союза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СССР прирос ещё одним автономно работающим подразделением – секцией воздушно-химической обороны, ставившей своими целями: «а) организацию и подготовку гражданского населения к обороне от воздушно-химических нападений; б) содействие военному ведомству в деле воздушно-химической обороны страны; и в) участие в организации обороны государственных и общественных учреждений». Её возглавил уже озвучивавшийся выше «главный военный химик» страны </w:t>
      </w:r>
      <w:proofErr w:type="spellStart"/>
      <w:r w:rsidRPr="006D2FB4">
        <w:rPr>
          <w:rFonts w:ascii="Times New Roman" w:hAnsi="Times New Roman" w:cs="Times New Roman"/>
          <w:color w:val="000000" w:themeColor="text1"/>
          <w:sz w:val="16"/>
          <w:szCs w:val="16"/>
        </w:rPr>
        <w:t>краском</w:t>
      </w:r>
      <w:proofErr w:type="spellEnd"/>
      <w:r w:rsidRPr="006D2FB4">
        <w:rPr>
          <w:rFonts w:ascii="Times New Roman" w:hAnsi="Times New Roman" w:cs="Times New Roman"/>
          <w:color w:val="000000" w:themeColor="text1"/>
          <w:sz w:val="16"/>
          <w:szCs w:val="16"/>
        </w:rPr>
        <w:t xml:space="preserve"> Яков Моисеевич Фишман (21267). </w:t>
      </w:r>
    </w:p>
    <w:p w14:paraId="506B184C" w14:textId="77777777" w:rsidR="00DF6455" w:rsidRPr="006D2FB4" w:rsidRDefault="00DF6455" w:rsidP="00054315">
      <w:pPr>
        <w:spacing w:after="0" w:line="240" w:lineRule="auto"/>
        <w:jc w:val="both"/>
        <w:rPr>
          <w:rFonts w:ascii="Times New Roman" w:hAnsi="Times New Roman" w:cs="Times New Roman"/>
          <w:color w:val="000000" w:themeColor="text1"/>
          <w:sz w:val="16"/>
          <w:szCs w:val="16"/>
        </w:rPr>
      </w:pPr>
    </w:p>
    <w:p w14:paraId="3621074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C201F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76392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декабря 1925 </w:t>
      </w:r>
      <w:proofErr w:type="spellStart"/>
      <w:r w:rsidRPr="006D2FB4">
        <w:rPr>
          <w:rFonts w:ascii="Times New Roman" w:hAnsi="Times New Roman" w:cs="Times New Roman"/>
          <w:color w:val="000000" w:themeColor="text1"/>
          <w:sz w:val="16"/>
          <w:szCs w:val="16"/>
        </w:rPr>
        <w:t>Главвоенпром</w:t>
      </w:r>
      <w:proofErr w:type="spellEnd"/>
      <w:r w:rsidRPr="006D2FB4">
        <w:rPr>
          <w:rFonts w:ascii="Times New Roman" w:hAnsi="Times New Roman" w:cs="Times New Roman"/>
          <w:color w:val="000000" w:themeColor="text1"/>
          <w:sz w:val="16"/>
          <w:szCs w:val="16"/>
        </w:rPr>
        <w:t xml:space="preserve">, созданный 7 января 1925, был переименован в Производственное объединение военной промышленности -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(1566,38).</w:t>
      </w:r>
    </w:p>
    <w:p w14:paraId="720AB2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67FF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декабря 1925 приказом ВСНХ N 164 при Президиуме ВСНХ для общего руководства военной промышленностью на базе комитетов по мобилизации и демобилизации военной промышленности и военных заказов было образовано Военно-промышленное управление (ВПУ), а </w:t>
      </w:r>
      <w:proofErr w:type="spellStart"/>
      <w:r w:rsidRPr="006D2FB4">
        <w:rPr>
          <w:rFonts w:ascii="Times New Roman" w:hAnsi="Times New Roman" w:cs="Times New Roman"/>
          <w:color w:val="000000" w:themeColor="text1"/>
          <w:sz w:val="16"/>
          <w:szCs w:val="16"/>
        </w:rPr>
        <w:t>гособъединение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Главвоенпром</w:t>
      </w:r>
      <w:proofErr w:type="spellEnd"/>
      <w:r w:rsidRPr="006D2FB4">
        <w:rPr>
          <w:rFonts w:ascii="Times New Roman" w:hAnsi="Times New Roman" w:cs="Times New Roman"/>
          <w:color w:val="000000" w:themeColor="text1"/>
          <w:sz w:val="16"/>
          <w:szCs w:val="16"/>
        </w:rPr>
        <w:t xml:space="preserve"> было преобразовано в Производственное объединение военной промышленности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ВПУ ВСНХ (4302).</w:t>
      </w:r>
    </w:p>
    <w:p w14:paraId="73CB74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4696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декабря 1925 г. ВПУ, образованное на основании соответствующего положения о нем, присту</w:t>
      </w:r>
      <w:r w:rsidRPr="006D2FB4">
        <w:rPr>
          <w:rFonts w:ascii="Times New Roman" w:hAnsi="Times New Roman" w:cs="Times New Roman"/>
          <w:color w:val="000000" w:themeColor="text1"/>
          <w:sz w:val="16"/>
          <w:szCs w:val="16"/>
        </w:rPr>
        <w:softHyphen/>
        <w:t xml:space="preserve">пило к работе (приказ по ВСНХ № 164). Первый доклад о работе </w:t>
      </w:r>
      <w:proofErr w:type="spellStart"/>
      <w:r w:rsidRPr="006D2FB4">
        <w:rPr>
          <w:rFonts w:ascii="Times New Roman" w:hAnsi="Times New Roman" w:cs="Times New Roman"/>
          <w:color w:val="000000" w:themeColor="text1"/>
          <w:sz w:val="16"/>
          <w:szCs w:val="16"/>
        </w:rPr>
        <w:t>Военпро</w:t>
      </w:r>
      <w:r w:rsidRPr="006D2FB4">
        <w:rPr>
          <w:rFonts w:ascii="Times New Roman" w:hAnsi="Times New Roman" w:cs="Times New Roman"/>
          <w:color w:val="000000" w:themeColor="text1"/>
          <w:sz w:val="16"/>
          <w:szCs w:val="16"/>
        </w:rPr>
        <w:softHyphen/>
        <w:t>ма</w:t>
      </w:r>
      <w:proofErr w:type="spellEnd"/>
      <w:r w:rsidRPr="006D2FB4">
        <w:rPr>
          <w:rFonts w:ascii="Times New Roman" w:hAnsi="Times New Roman" w:cs="Times New Roman"/>
          <w:color w:val="000000" w:themeColor="text1"/>
          <w:sz w:val="16"/>
          <w:szCs w:val="16"/>
        </w:rPr>
        <w:t xml:space="preserve"> за 1924/25 г. был сделан зам. председателя правления т. Жарко в коллегии ВПУ 19 марта, 12 и 13 апреля сего года. Заслушав доклад, коллегия в своем постановлении отметила ряд серьезных дефектов в работе </w:t>
      </w:r>
      <w:proofErr w:type="spellStart"/>
      <w:r w:rsidRPr="006D2FB4">
        <w:rPr>
          <w:rFonts w:ascii="Times New Roman" w:hAnsi="Times New Roman" w:cs="Times New Roman"/>
          <w:color w:val="000000" w:themeColor="text1"/>
          <w:sz w:val="16"/>
          <w:szCs w:val="16"/>
        </w:rPr>
        <w:t>Военпрома</w:t>
      </w:r>
      <w:proofErr w:type="spellEnd"/>
      <w:r w:rsidRPr="006D2FB4">
        <w:rPr>
          <w:rFonts w:ascii="Times New Roman" w:hAnsi="Times New Roman" w:cs="Times New Roman"/>
          <w:color w:val="000000" w:themeColor="text1"/>
          <w:sz w:val="16"/>
          <w:szCs w:val="16"/>
        </w:rPr>
        <w:t xml:space="preserve"> в отношении мобилизационной подготовки, состо</w:t>
      </w:r>
      <w:r w:rsidRPr="006D2FB4">
        <w:rPr>
          <w:rFonts w:ascii="Times New Roman" w:hAnsi="Times New Roman" w:cs="Times New Roman"/>
          <w:color w:val="000000" w:themeColor="text1"/>
          <w:sz w:val="16"/>
          <w:szCs w:val="16"/>
        </w:rPr>
        <w:softHyphen/>
        <w:t>яния зданий и оборудования и ведения оздоровительных работ, качества и типов изделий, наличия крупного избытка рабочих и, особенно, служащих, весьма неудовлетворительного состояния учета и отчетности и слабости инструктажа из центра.</w:t>
      </w:r>
    </w:p>
    <w:p w14:paraId="31FA9F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АП РФ. Ф. 3. Оп. 46. Д. 331. Л. 7-11. Подлинник (10711,592).</w:t>
      </w:r>
    </w:p>
    <w:p w14:paraId="76C787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FAF3B3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декабря 1925 г. Приказом по ВСНХ СССР КДМ ликвидирован в связи с организацией Военно-промышленного уп</w:t>
      </w:r>
      <w:r w:rsidRPr="006D2FB4">
        <w:rPr>
          <w:rFonts w:ascii="Times New Roman" w:hAnsi="Times New Roman" w:cs="Times New Roman"/>
          <w:color w:val="000000" w:themeColor="text1"/>
          <w:sz w:val="16"/>
          <w:szCs w:val="16"/>
        </w:rPr>
        <w:softHyphen/>
        <w:t>равления ВСНХ СССР</w:t>
      </w:r>
    </w:p>
    <w:p w14:paraId="6080B4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4A42E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декабря 1925 г. по приказу ВСНХ № 164 на базе комитетов по мобилизации и демобилизации промышленности и военных заказов ВСНХ было образовано Военно- промышленное управление (ВПУ), а </w:t>
      </w:r>
      <w:proofErr w:type="spellStart"/>
      <w:r w:rsidRPr="006D2FB4">
        <w:rPr>
          <w:rFonts w:ascii="Times New Roman" w:hAnsi="Times New Roman" w:cs="Times New Roman"/>
          <w:color w:val="000000" w:themeColor="text1"/>
          <w:sz w:val="16"/>
          <w:szCs w:val="16"/>
        </w:rPr>
        <w:t>Главвоенпром</w:t>
      </w:r>
      <w:proofErr w:type="spellEnd"/>
      <w:r w:rsidRPr="006D2FB4">
        <w:rPr>
          <w:rFonts w:ascii="Times New Roman" w:hAnsi="Times New Roman" w:cs="Times New Roman"/>
          <w:color w:val="000000" w:themeColor="text1"/>
          <w:sz w:val="16"/>
          <w:szCs w:val="16"/>
        </w:rPr>
        <w:t xml:space="preserve"> преобразован в ПО военной промышленности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ВПУ ВСНХ. 15.12.1926 г.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разделен на 4 треста: Орудийно-Арсенальный (</w:t>
      </w:r>
      <w:proofErr w:type="spellStart"/>
      <w:r w:rsidRPr="006D2FB4">
        <w:rPr>
          <w:rFonts w:ascii="Times New Roman" w:hAnsi="Times New Roman" w:cs="Times New Roman"/>
          <w:color w:val="000000" w:themeColor="text1"/>
          <w:sz w:val="16"/>
          <w:szCs w:val="16"/>
        </w:rPr>
        <w:t>Орударс</w:t>
      </w:r>
      <w:proofErr w:type="spellEnd"/>
      <w:r w:rsidRPr="006D2FB4">
        <w:rPr>
          <w:rFonts w:ascii="Times New Roman" w:hAnsi="Times New Roman" w:cs="Times New Roman"/>
          <w:color w:val="000000" w:themeColor="text1"/>
          <w:sz w:val="16"/>
          <w:szCs w:val="16"/>
        </w:rPr>
        <w:t xml:space="preserve"> - 14 предприятий), Патронно-Трубочный (</w:t>
      </w:r>
      <w:proofErr w:type="spellStart"/>
      <w:r w:rsidRPr="006D2FB4">
        <w:rPr>
          <w:rFonts w:ascii="Times New Roman" w:hAnsi="Times New Roman" w:cs="Times New Roman"/>
          <w:color w:val="000000" w:themeColor="text1"/>
          <w:sz w:val="16"/>
          <w:szCs w:val="16"/>
        </w:rPr>
        <w:t>Патрубтрест</w:t>
      </w:r>
      <w:proofErr w:type="spellEnd"/>
      <w:r w:rsidRPr="006D2FB4">
        <w:rPr>
          <w:rFonts w:ascii="Times New Roman" w:hAnsi="Times New Roman" w:cs="Times New Roman"/>
          <w:color w:val="000000" w:themeColor="text1"/>
          <w:sz w:val="16"/>
          <w:szCs w:val="16"/>
        </w:rPr>
        <w:t xml:space="preserve"> - 8 предприятий: Луганский, Тульский, Ульяновский и Подольский патронные; Ленинградский, Пензенский, Самарский трубочные, Военно-Химический (</w:t>
      </w:r>
      <w:proofErr w:type="spellStart"/>
      <w:r w:rsidRPr="006D2FB4">
        <w:rPr>
          <w:rFonts w:ascii="Times New Roman" w:hAnsi="Times New Roman" w:cs="Times New Roman"/>
          <w:color w:val="000000" w:themeColor="text1"/>
          <w:sz w:val="16"/>
          <w:szCs w:val="16"/>
        </w:rPr>
        <w:t>Военхимтрест</w:t>
      </w:r>
      <w:proofErr w:type="spellEnd"/>
      <w:r w:rsidRPr="006D2FB4">
        <w:rPr>
          <w:rFonts w:ascii="Times New Roman" w:hAnsi="Times New Roman" w:cs="Times New Roman"/>
          <w:color w:val="000000" w:themeColor="text1"/>
          <w:sz w:val="16"/>
          <w:szCs w:val="16"/>
        </w:rPr>
        <w:t xml:space="preserve"> - 12 предприятий) и (О)ружейно-Пулеметный (</w:t>
      </w:r>
      <w:proofErr w:type="spellStart"/>
      <w:r w:rsidRPr="006D2FB4">
        <w:rPr>
          <w:rFonts w:ascii="Times New Roman" w:hAnsi="Times New Roman" w:cs="Times New Roman"/>
          <w:color w:val="000000" w:themeColor="text1"/>
          <w:sz w:val="16"/>
          <w:szCs w:val="16"/>
        </w:rPr>
        <w:t>Оружпултрест</w:t>
      </w:r>
      <w:proofErr w:type="spellEnd"/>
      <w:r w:rsidRPr="006D2FB4">
        <w:rPr>
          <w:rFonts w:ascii="Times New Roman" w:hAnsi="Times New Roman" w:cs="Times New Roman"/>
          <w:color w:val="000000" w:themeColor="text1"/>
          <w:sz w:val="16"/>
          <w:szCs w:val="16"/>
        </w:rPr>
        <w:t xml:space="preserve">) (5 предприятий), которые подчинялись Коллегии ВПУ при Президиуме ВСНХ. В 1927 г. из ГУ Металлопромышленности выделился образованный в 01.1925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(11 предприятий), в 06.1927 г. образован Военно-Кислотный трест. С 1928 г. координирующим органом Трестов стало созданное на базе ВПУ Главное военно-промышленное управление (ГВПУ) ВСНХ. В 1928 г. предприятия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xml:space="preserve">» переподчинены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Для управления судостроительными заводами в 1929 г. образованы Всесоюзные объединения морских судостроительных заводов «</w:t>
      </w:r>
      <w:proofErr w:type="spellStart"/>
      <w:r w:rsidRPr="006D2FB4">
        <w:rPr>
          <w:rFonts w:ascii="Times New Roman" w:hAnsi="Times New Roman" w:cs="Times New Roman"/>
          <w:color w:val="000000" w:themeColor="text1"/>
          <w:sz w:val="16"/>
          <w:szCs w:val="16"/>
        </w:rPr>
        <w:t>Союзверфь</w:t>
      </w:r>
      <w:proofErr w:type="spellEnd"/>
      <w:r w:rsidRPr="006D2FB4">
        <w:rPr>
          <w:rFonts w:ascii="Times New Roman" w:hAnsi="Times New Roman" w:cs="Times New Roman"/>
          <w:color w:val="000000" w:themeColor="text1"/>
          <w:sz w:val="16"/>
          <w:szCs w:val="16"/>
        </w:rPr>
        <w:t>» и речных - «</w:t>
      </w:r>
      <w:proofErr w:type="spellStart"/>
      <w:r w:rsidRPr="006D2FB4">
        <w:rPr>
          <w:rFonts w:ascii="Times New Roman" w:hAnsi="Times New Roman" w:cs="Times New Roman"/>
          <w:color w:val="000000" w:themeColor="text1"/>
          <w:sz w:val="16"/>
          <w:szCs w:val="16"/>
        </w:rPr>
        <w:t>Речсоюзверфь</w:t>
      </w:r>
      <w:proofErr w:type="spellEnd"/>
      <w:r w:rsidRPr="006D2FB4">
        <w:rPr>
          <w:rFonts w:ascii="Times New Roman" w:hAnsi="Times New Roman" w:cs="Times New Roman"/>
          <w:color w:val="000000" w:themeColor="text1"/>
          <w:sz w:val="16"/>
          <w:szCs w:val="16"/>
        </w:rPr>
        <w:t>» (11982).</w:t>
      </w:r>
    </w:p>
    <w:p w14:paraId="69A365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6B7EDA" w14:textId="77777777" w:rsidR="004B129F" w:rsidRPr="006D2FB4" w:rsidRDefault="004B129F" w:rsidP="00054315">
      <w:pPr>
        <w:pStyle w:val="rtejustify"/>
        <w:spacing w:before="0" w:after="0"/>
        <w:rPr>
          <w:color w:val="000000" w:themeColor="text1"/>
          <w:sz w:val="16"/>
          <w:szCs w:val="16"/>
        </w:rPr>
      </w:pPr>
      <w:r w:rsidRPr="006D2FB4">
        <w:rPr>
          <w:color w:val="000000" w:themeColor="text1"/>
          <w:sz w:val="16"/>
          <w:szCs w:val="16"/>
        </w:rPr>
        <w:t xml:space="preserve">4 декабря 1925 г. (приказ ВСНХ № 164), созданное постановлением СТО СССР 24 ноября 1925 г. путем слияния двух самостоятельных органов (Комитета по де- и мобилизации промышленности и Комитета военных заготовок) </w:t>
      </w:r>
      <w:r w:rsidRPr="006D2FB4">
        <w:rPr>
          <w:rStyle w:val="af0"/>
          <w:i w:val="0"/>
          <w:color w:val="000000" w:themeColor="text1"/>
          <w:sz w:val="16"/>
          <w:szCs w:val="16"/>
        </w:rPr>
        <w:t>Главное военно-промышленное управление, ГВПУ)</w:t>
      </w:r>
      <w:r w:rsidRPr="006D2FB4">
        <w:rPr>
          <w:color w:val="000000" w:themeColor="text1"/>
          <w:sz w:val="16"/>
          <w:szCs w:val="16"/>
        </w:rPr>
        <w:t xml:space="preserve"> в целях сосредоточения деятельности по руководству и непосредственному ведению военной промышленности при Президиуме ВСНХ СССР, приступило к работе.</w:t>
      </w:r>
    </w:p>
    <w:p w14:paraId="02EE3F33" w14:textId="77777777" w:rsidR="004B129F" w:rsidRPr="006D2FB4" w:rsidRDefault="004B129F" w:rsidP="00054315">
      <w:pPr>
        <w:pStyle w:val="rtejustify"/>
        <w:spacing w:before="0" w:after="0"/>
        <w:rPr>
          <w:color w:val="000000" w:themeColor="text1"/>
          <w:sz w:val="16"/>
          <w:szCs w:val="16"/>
        </w:rPr>
      </w:pPr>
      <w:r w:rsidRPr="006D2FB4">
        <w:rPr>
          <w:color w:val="000000" w:themeColor="text1"/>
          <w:sz w:val="16"/>
          <w:szCs w:val="16"/>
        </w:rPr>
        <w:t>В задачи управления входило: составление планов промышленной мобилизации в соответствии с общим планом обороны страны; распределение оборонных заказов военного ведомства и прочих наркоматов с учетом производственных возможностей промышленности, а также контроль за их выполнением; составление планов технической реконструкции и дальнейшего развития военного производства; разработка сводных производственных программ для военной промышленности и промышленных трестов и предприятий, а также осуществление руководства трестированной военной промышленностью (12268).</w:t>
      </w:r>
    </w:p>
    <w:p w14:paraId="08FB3E61" w14:textId="77777777" w:rsidR="004B129F" w:rsidRPr="006D2FB4" w:rsidRDefault="004B129F" w:rsidP="00054315">
      <w:pPr>
        <w:pStyle w:val="rtejustify"/>
        <w:spacing w:before="0" w:after="0"/>
        <w:rPr>
          <w:color w:val="000000" w:themeColor="text1"/>
          <w:sz w:val="16"/>
          <w:szCs w:val="16"/>
        </w:rPr>
      </w:pPr>
      <w:r w:rsidRPr="006D2FB4">
        <w:rPr>
          <w:color w:val="000000" w:themeColor="text1"/>
          <w:sz w:val="16"/>
          <w:szCs w:val="16"/>
        </w:rPr>
        <w:t xml:space="preserve">Постановлением РЗ СТО СССР от 30 января 1930 г. ГВПУ было реорганизовано в хозрасчетное объединение военных заводов. В его составе остались Оружейно-пулеметный. Патронно-трубочный и Орудийно-арсенальный тресты. Но уже 31 марта 1930 г. РЗ СТО признало необходимым расформировать ГВПУ, а на его базе организовать два объединения: патронно-трубочного и </w:t>
      </w:r>
      <w:proofErr w:type="spellStart"/>
      <w:r w:rsidRPr="006D2FB4">
        <w:rPr>
          <w:color w:val="000000" w:themeColor="text1"/>
          <w:sz w:val="16"/>
          <w:szCs w:val="16"/>
        </w:rPr>
        <w:t>взрывательного</w:t>
      </w:r>
      <w:proofErr w:type="spellEnd"/>
      <w:r w:rsidRPr="006D2FB4">
        <w:rPr>
          <w:color w:val="000000" w:themeColor="text1"/>
          <w:sz w:val="16"/>
          <w:szCs w:val="16"/>
        </w:rPr>
        <w:t xml:space="preserve"> производств и орудийно-оружейно-пулеметное, с подчинением их непосредственно Президиуму ВСНХ СССР и Мобилизационно-плановому управлению ВСНХ СССР. (См. также: Советское военно-промышленное производство. 1918</w:t>
      </w:r>
      <w:r w:rsidRPr="006D2FB4">
        <w:rPr>
          <w:color w:val="000000" w:themeColor="text1"/>
          <w:sz w:val="16"/>
          <w:szCs w:val="16"/>
        </w:rPr>
        <w:noBreakHyphen/>
        <w:t>1926 гг. М., 2005. С. 688, 692; РГАЭ. Ф. 2097. Оп. 1. Д. 1029. Л. 4; Д. 994. Л. 218) (12268).</w:t>
      </w:r>
    </w:p>
    <w:p w14:paraId="2994C138" w14:textId="77777777" w:rsidR="004B129F" w:rsidRPr="006D2FB4" w:rsidRDefault="004B129F" w:rsidP="00054315">
      <w:pPr>
        <w:pStyle w:val="rtejustify"/>
        <w:spacing w:before="0" w:after="0"/>
        <w:rPr>
          <w:color w:val="000000" w:themeColor="text1"/>
          <w:sz w:val="16"/>
          <w:szCs w:val="16"/>
        </w:rPr>
      </w:pPr>
    </w:p>
    <w:p w14:paraId="4AC551B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EDD60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DBB485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декабря 1925 вышел первый номер газеты “Комсомолец Украины” (ныне “Молодь Украины”) (4962).</w:t>
      </w:r>
    </w:p>
    <w:p w14:paraId="74D2F51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5C124CA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5126F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F5E2866" w14:textId="77777777" w:rsidR="00AF5E93" w:rsidRPr="006D2FB4" w:rsidRDefault="00AF5E93" w:rsidP="00054315">
      <w:pPr>
        <w:pStyle w:val="ae"/>
        <w:spacing w:before="0" w:after="0"/>
        <w:jc w:val="both"/>
        <w:rPr>
          <w:color w:val="000000" w:themeColor="text1"/>
          <w:sz w:val="16"/>
          <w:szCs w:val="16"/>
        </w:rPr>
      </w:pPr>
      <w:r w:rsidRPr="006D2FB4">
        <w:rPr>
          <w:color w:val="000000" w:themeColor="text1"/>
          <w:sz w:val="16"/>
          <w:szCs w:val="16"/>
        </w:rPr>
        <w:t xml:space="preserve">5 декабря 1925 г. постановлением СНК СССР была создана «Правительственная комиссия по работам </w:t>
      </w:r>
      <w:proofErr w:type="spellStart"/>
      <w:r w:rsidRPr="006D2FB4">
        <w:rPr>
          <w:color w:val="000000" w:themeColor="text1"/>
          <w:sz w:val="16"/>
          <w:szCs w:val="16"/>
        </w:rPr>
        <w:t>Остехбюро</w:t>
      </w:r>
      <w:proofErr w:type="spellEnd"/>
      <w:r w:rsidRPr="006D2FB4">
        <w:rPr>
          <w:color w:val="000000" w:themeColor="text1"/>
          <w:sz w:val="16"/>
          <w:szCs w:val="16"/>
        </w:rPr>
        <w:t xml:space="preserve"> НТО ВСНХ». В комиссию вошли: управделами СНК, СТО СССР Н.П. Горбунов (председатель), начальник Главного управления РККА, а затем нарком по военным и морским делам С.С. Каменев; начальник Морских сил РККА В.И. </w:t>
      </w:r>
      <w:proofErr w:type="spellStart"/>
      <w:r w:rsidRPr="006D2FB4">
        <w:rPr>
          <w:color w:val="000000" w:themeColor="text1"/>
          <w:sz w:val="16"/>
          <w:szCs w:val="16"/>
        </w:rPr>
        <w:t>Зоф</w:t>
      </w:r>
      <w:proofErr w:type="spellEnd"/>
      <w:r w:rsidRPr="006D2FB4">
        <w:rPr>
          <w:color w:val="000000" w:themeColor="text1"/>
          <w:sz w:val="16"/>
          <w:szCs w:val="16"/>
        </w:rPr>
        <w:t xml:space="preserve"> (до 23 августа 1926 г.); зам. председателя коллегии НТО ВСНХ, а затем директор ЦАГИ НТО ВСНХ (с 23 августа 1926 г. по 6 ноября 1928 г.) Ю.Н. </w:t>
      </w:r>
      <w:proofErr w:type="spellStart"/>
      <w:r w:rsidRPr="006D2FB4">
        <w:rPr>
          <w:color w:val="000000" w:themeColor="text1"/>
          <w:sz w:val="16"/>
          <w:szCs w:val="16"/>
        </w:rPr>
        <w:t>Флаксерман</w:t>
      </w:r>
      <w:proofErr w:type="spellEnd"/>
      <w:r w:rsidRPr="006D2FB4">
        <w:rPr>
          <w:color w:val="000000" w:themeColor="text1"/>
          <w:sz w:val="16"/>
          <w:szCs w:val="16"/>
        </w:rPr>
        <w:t xml:space="preserve">; член коллегии Наркомата финансов СССР А.И. Вайнштейн и заведующий </w:t>
      </w:r>
      <w:proofErr w:type="spellStart"/>
      <w:r w:rsidRPr="006D2FB4">
        <w:rPr>
          <w:color w:val="000000" w:themeColor="text1"/>
          <w:sz w:val="16"/>
          <w:szCs w:val="16"/>
        </w:rPr>
        <w:t>Остехбюро</w:t>
      </w:r>
      <w:proofErr w:type="spellEnd"/>
      <w:r w:rsidRPr="006D2FB4">
        <w:rPr>
          <w:color w:val="000000" w:themeColor="text1"/>
          <w:sz w:val="16"/>
          <w:szCs w:val="16"/>
        </w:rPr>
        <w:t xml:space="preserve"> В.И. </w:t>
      </w:r>
      <w:proofErr w:type="spellStart"/>
      <w:r w:rsidRPr="006D2FB4">
        <w:rPr>
          <w:color w:val="000000" w:themeColor="text1"/>
          <w:sz w:val="16"/>
          <w:szCs w:val="16"/>
        </w:rPr>
        <w:t>Бекаури</w:t>
      </w:r>
      <w:proofErr w:type="spellEnd"/>
      <w:r w:rsidRPr="006D2FB4">
        <w:rPr>
          <w:color w:val="000000" w:themeColor="text1"/>
          <w:sz w:val="16"/>
          <w:szCs w:val="16"/>
        </w:rPr>
        <w:t xml:space="preserve"> (15736).</w:t>
      </w:r>
    </w:p>
    <w:p w14:paraId="0A40D0D0" w14:textId="77777777" w:rsidR="00AF5E93" w:rsidRPr="006D2FB4" w:rsidRDefault="00AF5E93" w:rsidP="00054315">
      <w:pPr>
        <w:pStyle w:val="ae"/>
        <w:spacing w:before="0" w:after="0"/>
        <w:jc w:val="both"/>
        <w:rPr>
          <w:color w:val="000000" w:themeColor="text1"/>
          <w:sz w:val="16"/>
          <w:szCs w:val="16"/>
        </w:rPr>
      </w:pPr>
    </w:p>
    <w:p w14:paraId="05612E45" w14:textId="77777777" w:rsidR="007C5CAD" w:rsidRPr="006D2FB4" w:rsidRDefault="007C5CAD" w:rsidP="00054315">
      <w:pPr>
        <w:spacing w:after="0" w:line="240" w:lineRule="auto"/>
        <w:jc w:val="both"/>
        <w:rPr>
          <w:rFonts w:ascii="Times New Roman" w:hAnsi="Times New Roman" w:cs="Times New Roman"/>
          <w:color w:val="000000" w:themeColor="text1"/>
          <w:sz w:val="16"/>
          <w:szCs w:val="16"/>
          <w:shd w:val="clear" w:color="auto" w:fill="FFFFFF"/>
        </w:rPr>
      </w:pPr>
      <w:bookmarkStart w:id="249" w:name="_Hlk86560195"/>
      <w:r w:rsidRPr="006D2FB4">
        <w:rPr>
          <w:rFonts w:ascii="Times New Roman" w:hAnsi="Times New Roman" w:cs="Times New Roman"/>
          <w:color w:val="000000" w:themeColor="text1"/>
          <w:sz w:val="16"/>
          <w:szCs w:val="16"/>
          <w:shd w:val="clear" w:color="auto" w:fill="FFFFFF"/>
        </w:rPr>
        <w:t xml:space="preserve">5 декабря 1925 года Постановлением СНК СССР от была создана «Правительственная комиссия по работам </w:t>
      </w:r>
      <w:proofErr w:type="spellStart"/>
      <w:r w:rsidRPr="006D2FB4">
        <w:rPr>
          <w:rFonts w:ascii="Times New Roman" w:hAnsi="Times New Roman" w:cs="Times New Roman"/>
          <w:color w:val="000000" w:themeColor="text1"/>
          <w:sz w:val="16"/>
          <w:szCs w:val="16"/>
          <w:shd w:val="clear" w:color="auto" w:fill="FFFFFF"/>
        </w:rPr>
        <w:t>Остехбюро</w:t>
      </w:r>
      <w:proofErr w:type="spellEnd"/>
      <w:r w:rsidRPr="006D2FB4">
        <w:rPr>
          <w:rFonts w:ascii="Times New Roman" w:hAnsi="Times New Roman" w:cs="Times New Roman"/>
          <w:color w:val="000000" w:themeColor="text1"/>
          <w:sz w:val="16"/>
          <w:szCs w:val="16"/>
          <w:shd w:val="clear" w:color="auto" w:fill="FFFFFF"/>
        </w:rPr>
        <w:t xml:space="preserve"> НТО ВСНХ». В комиссию вошли: управделами СНК, СТО СССР Н.П. Горбунов (председатель), начальник Главного управления РККА, а затем нарком по военным и морским делам С.С. Каменев; начальник Морских сил РККА В.И. </w:t>
      </w:r>
      <w:proofErr w:type="spellStart"/>
      <w:r w:rsidRPr="006D2FB4">
        <w:rPr>
          <w:rFonts w:ascii="Times New Roman" w:hAnsi="Times New Roman" w:cs="Times New Roman"/>
          <w:color w:val="000000" w:themeColor="text1"/>
          <w:sz w:val="16"/>
          <w:szCs w:val="16"/>
          <w:shd w:val="clear" w:color="auto" w:fill="FFFFFF"/>
        </w:rPr>
        <w:t>Зоф</w:t>
      </w:r>
      <w:proofErr w:type="spellEnd"/>
      <w:r w:rsidRPr="006D2FB4">
        <w:rPr>
          <w:rFonts w:ascii="Times New Roman" w:hAnsi="Times New Roman" w:cs="Times New Roman"/>
          <w:color w:val="000000" w:themeColor="text1"/>
          <w:sz w:val="16"/>
          <w:szCs w:val="16"/>
          <w:shd w:val="clear" w:color="auto" w:fill="FFFFFF"/>
        </w:rPr>
        <w:t xml:space="preserve">, Ю.Н. </w:t>
      </w:r>
      <w:proofErr w:type="spellStart"/>
      <w:r w:rsidRPr="006D2FB4">
        <w:rPr>
          <w:rFonts w:ascii="Times New Roman" w:hAnsi="Times New Roman" w:cs="Times New Roman"/>
          <w:color w:val="000000" w:themeColor="text1"/>
          <w:sz w:val="16"/>
          <w:szCs w:val="16"/>
          <w:shd w:val="clear" w:color="auto" w:fill="FFFFFF"/>
        </w:rPr>
        <w:t>Флаксерман</w:t>
      </w:r>
      <w:proofErr w:type="spellEnd"/>
      <w:r w:rsidRPr="006D2FB4">
        <w:rPr>
          <w:rFonts w:ascii="Times New Roman" w:hAnsi="Times New Roman" w:cs="Times New Roman"/>
          <w:color w:val="000000" w:themeColor="text1"/>
          <w:sz w:val="16"/>
          <w:szCs w:val="16"/>
          <w:shd w:val="clear" w:color="auto" w:fill="FFFFFF"/>
        </w:rPr>
        <w:t xml:space="preserve">; член коллегии Наркомата финансов СССР А.И. Вайнштейн и заведующий </w:t>
      </w:r>
      <w:proofErr w:type="spellStart"/>
      <w:r w:rsidRPr="006D2FB4">
        <w:rPr>
          <w:rFonts w:ascii="Times New Roman" w:hAnsi="Times New Roman" w:cs="Times New Roman"/>
          <w:color w:val="000000" w:themeColor="text1"/>
          <w:sz w:val="16"/>
          <w:szCs w:val="16"/>
          <w:shd w:val="clear" w:color="auto" w:fill="FFFFFF"/>
        </w:rPr>
        <w:t>Остехбюро</w:t>
      </w:r>
      <w:proofErr w:type="spellEnd"/>
      <w:r w:rsidRPr="006D2FB4">
        <w:rPr>
          <w:rFonts w:ascii="Times New Roman" w:hAnsi="Times New Roman" w:cs="Times New Roman"/>
          <w:color w:val="000000" w:themeColor="text1"/>
          <w:sz w:val="16"/>
          <w:szCs w:val="16"/>
          <w:shd w:val="clear" w:color="auto" w:fill="FFFFFF"/>
        </w:rPr>
        <w:t xml:space="preserve"> В.И. </w:t>
      </w:r>
      <w:proofErr w:type="spellStart"/>
      <w:r w:rsidRPr="006D2FB4">
        <w:rPr>
          <w:rFonts w:ascii="Times New Roman" w:hAnsi="Times New Roman" w:cs="Times New Roman"/>
          <w:color w:val="000000" w:themeColor="text1"/>
          <w:sz w:val="16"/>
          <w:szCs w:val="16"/>
          <w:shd w:val="clear" w:color="auto" w:fill="FFFFFF"/>
        </w:rPr>
        <w:t>Бекаури</w:t>
      </w:r>
      <w:proofErr w:type="spellEnd"/>
      <w:r w:rsidRPr="006D2FB4">
        <w:rPr>
          <w:rFonts w:ascii="Times New Roman" w:hAnsi="Times New Roman" w:cs="Times New Roman"/>
          <w:color w:val="000000" w:themeColor="text1"/>
          <w:sz w:val="16"/>
          <w:szCs w:val="16"/>
          <w:shd w:val="clear" w:color="auto" w:fill="FFFFFF"/>
        </w:rPr>
        <w:t xml:space="preserve"> (22290).</w:t>
      </w:r>
    </w:p>
    <w:bookmarkEnd w:id="249"/>
    <w:p w14:paraId="7C38C8DB" w14:textId="77777777" w:rsidR="007C5CAD" w:rsidRPr="006D2FB4" w:rsidRDefault="007C5CAD" w:rsidP="00054315">
      <w:pPr>
        <w:spacing w:after="0" w:line="240" w:lineRule="auto"/>
        <w:jc w:val="both"/>
        <w:rPr>
          <w:rFonts w:ascii="Times New Roman" w:hAnsi="Times New Roman" w:cs="Times New Roman"/>
          <w:color w:val="000000" w:themeColor="text1"/>
          <w:sz w:val="16"/>
          <w:szCs w:val="16"/>
        </w:rPr>
      </w:pPr>
    </w:p>
    <w:p w14:paraId="739763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декабря 1925 года циркуляр ВСНХ СССР "По вопросу о взаимоотношениях хозяйственных органов со специалистами" отмечал, со ссылкой на пример ленинградской промышленности следующее обстоятельство: "Взаимоотношения между трестами и специалистами принимают нередко совершенно ненормальный, нежелательный характер. В стремлении привлечь на службу или удержать у себя хороших специалистов тресты практикуют ряд незаконных действий в виде выдачи специальных денежных сумм, пособий, наградных и т.п., а с другой стороны, обнаружился недостойный уклон среди некоторой части специалистов, предъявляющих при заведомо затруднительных обстоятельствах для треста требования повышенного оклада под угрозой ухода (11025).</w:t>
      </w:r>
    </w:p>
    <w:p w14:paraId="11D0F8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CF6A9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837F7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216D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5 и 11 декабря 1925. Протокол заседания Политбюро № 94, 1925 г.</w:t>
      </w:r>
    </w:p>
    <w:p w14:paraId="0B60D9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Телеграмма посла СССР в Италии тов. Керженцева </w:t>
      </w:r>
    </w:p>
    <w:p w14:paraId="1D8B68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Послать Максиму Горькому 5 тыс. долларов в счет 20, причитающихся ему по договору с Берлинским Торгпредством, ассигновав деньги немедля из резервного фонда СНК СССР (11652).</w:t>
      </w:r>
    </w:p>
    <w:p w14:paraId="083259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E8FCCD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DB27B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32C8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5 декабря 1925 Саудовские войска взяли </w:t>
      </w:r>
      <w:proofErr w:type="spellStart"/>
      <w:r w:rsidRPr="006D2FB4">
        <w:rPr>
          <w:rFonts w:ascii="Times New Roman" w:hAnsi="Times New Roman" w:cs="Times New Roman"/>
          <w:color w:val="000000" w:themeColor="text1"/>
          <w:sz w:val="16"/>
          <w:szCs w:val="16"/>
        </w:rPr>
        <w:t>г.Медина</w:t>
      </w:r>
      <w:proofErr w:type="spellEnd"/>
      <w:r w:rsidRPr="006D2FB4">
        <w:rPr>
          <w:rFonts w:ascii="Times New Roman" w:hAnsi="Times New Roman" w:cs="Times New Roman"/>
          <w:color w:val="000000" w:themeColor="text1"/>
          <w:sz w:val="16"/>
          <w:szCs w:val="16"/>
        </w:rPr>
        <w:t xml:space="preserve"> (7558).</w:t>
      </w:r>
    </w:p>
    <w:p w14:paraId="4E5592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F2D2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5 декабря по 20 января 1926 был правительственный кризис в Германии (3907,137).</w:t>
      </w:r>
    </w:p>
    <w:p w14:paraId="558D52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A0A8B2" w14:textId="77777777" w:rsidR="00AF5E93"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37480DF" w14:textId="77777777" w:rsidR="00AF5E93" w:rsidRPr="006D2FB4" w:rsidRDefault="00AF5E9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809412" w14:textId="77777777" w:rsidR="00AF5E93" w:rsidRPr="006D2FB4" w:rsidRDefault="00AF5E9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6 декабря</w:t>
      </w:r>
      <w:r w:rsidRPr="006D2FB4">
        <w:rPr>
          <w:rFonts w:ascii="Times New Roman" w:hAnsi="Times New Roman" w:cs="Times New Roman"/>
          <w:color w:val="000000" w:themeColor="text1"/>
          <w:sz w:val="16"/>
          <w:szCs w:val="16"/>
        </w:rPr>
        <w:t xml:space="preserve"> в 1925 году торжественно введена в эксплуатацию Шатурская электростанция имени </w:t>
      </w:r>
      <w:proofErr w:type="spellStart"/>
      <w:r w:rsidRPr="006D2FB4">
        <w:rPr>
          <w:rFonts w:ascii="Times New Roman" w:hAnsi="Times New Roman" w:cs="Times New Roman"/>
          <w:color w:val="000000" w:themeColor="text1"/>
          <w:sz w:val="16"/>
          <w:szCs w:val="16"/>
        </w:rPr>
        <w:t>В.И.Ленина</w:t>
      </w:r>
      <w:proofErr w:type="spellEnd"/>
      <w:r w:rsidRPr="006D2FB4">
        <w:rPr>
          <w:rFonts w:ascii="Times New Roman" w:hAnsi="Times New Roman" w:cs="Times New Roman"/>
          <w:color w:val="000000" w:themeColor="text1"/>
          <w:sz w:val="16"/>
          <w:szCs w:val="16"/>
        </w:rPr>
        <w:t xml:space="preserve">, одна из тридцати, вводимых по плану ГОЭЛРО. В Шатуру из Москвы отправился специальный поезд. Поздравить </w:t>
      </w:r>
      <w:proofErr w:type="spellStart"/>
      <w:r w:rsidRPr="006D2FB4">
        <w:rPr>
          <w:rFonts w:ascii="Times New Roman" w:hAnsi="Times New Roman" w:cs="Times New Roman"/>
          <w:color w:val="000000" w:themeColor="text1"/>
          <w:sz w:val="16"/>
          <w:szCs w:val="16"/>
        </w:rPr>
        <w:t>шатурцев</w:t>
      </w:r>
      <w:proofErr w:type="spellEnd"/>
      <w:r w:rsidRPr="006D2FB4">
        <w:rPr>
          <w:rFonts w:ascii="Times New Roman" w:hAnsi="Times New Roman" w:cs="Times New Roman"/>
          <w:color w:val="000000" w:themeColor="text1"/>
          <w:sz w:val="16"/>
          <w:szCs w:val="16"/>
        </w:rPr>
        <w:t xml:space="preserve"> ехали член Президиума ЦИК СССР </w:t>
      </w:r>
      <w:proofErr w:type="spellStart"/>
      <w:r w:rsidRPr="006D2FB4">
        <w:rPr>
          <w:rFonts w:ascii="Times New Roman" w:hAnsi="Times New Roman" w:cs="Times New Roman"/>
          <w:color w:val="000000" w:themeColor="text1"/>
          <w:sz w:val="16"/>
          <w:szCs w:val="16"/>
        </w:rPr>
        <w:t>П.Г.Смидович</w:t>
      </w:r>
      <w:proofErr w:type="spellEnd"/>
      <w:r w:rsidRPr="006D2FB4">
        <w:rPr>
          <w:rFonts w:ascii="Times New Roman" w:hAnsi="Times New Roman" w:cs="Times New Roman"/>
          <w:color w:val="000000" w:themeColor="text1"/>
          <w:sz w:val="16"/>
          <w:szCs w:val="16"/>
        </w:rPr>
        <w:t xml:space="preserve">, председатель Госплана СССР </w:t>
      </w:r>
      <w:proofErr w:type="spellStart"/>
      <w:r w:rsidRPr="006D2FB4">
        <w:rPr>
          <w:rFonts w:ascii="Times New Roman" w:hAnsi="Times New Roman" w:cs="Times New Roman"/>
          <w:color w:val="000000" w:themeColor="text1"/>
          <w:sz w:val="16"/>
          <w:szCs w:val="16"/>
        </w:rPr>
        <w:t>Г.М.Кржижановский</w:t>
      </w:r>
      <w:proofErr w:type="spellEnd"/>
      <w:r w:rsidRPr="006D2FB4">
        <w:rPr>
          <w:rFonts w:ascii="Times New Roman" w:hAnsi="Times New Roman" w:cs="Times New Roman"/>
          <w:color w:val="000000" w:themeColor="text1"/>
          <w:sz w:val="16"/>
          <w:szCs w:val="16"/>
        </w:rPr>
        <w:t>, представители Коминтерна, профсоюзов, посол Франции в СССР граф Эберт. Шатурская ГРЭС была построена за 600 дней и стала самой экономичной электростанцией. Себестоимость киловатт-час на ней составила около двух довоенных копеек - американский цент. Вслед за этим начались работы по расширению станции, 1-я очередь мощностью 180 Мвт (3 агрегата по 44 Мвт и 3 по 16 Мвт) полностью введена в действие в 1933; 2-я очередь мощностью 630 Мвт (3 агрегата по 210 Мвт) - в 1966-1972. В 1978 году построена 3-я очередь мощностью 520 Мвт (2 агрегата по 210 Мвт и 1-100 Мвт). Топливом служат фрезерный торф и мазут. Станция входит в Московскую энергетическую систему объединенной энергосистемы Центра и через нее в Единую энергетическую систему СССР. Награждена орденом Ленина (1939) и орденом Трудового Красного Знамени (1945) (14852).</w:t>
      </w:r>
    </w:p>
    <w:p w14:paraId="1ABD6510" w14:textId="77777777" w:rsidR="00AF5E93" w:rsidRPr="006D2FB4" w:rsidRDefault="00AF5E93" w:rsidP="00054315">
      <w:pPr>
        <w:spacing w:after="0" w:line="240" w:lineRule="auto"/>
        <w:jc w:val="both"/>
        <w:rPr>
          <w:rFonts w:ascii="Times New Roman" w:hAnsi="Times New Roman" w:cs="Times New Roman"/>
          <w:color w:val="000000" w:themeColor="text1"/>
          <w:sz w:val="16"/>
          <w:szCs w:val="16"/>
        </w:rPr>
      </w:pPr>
    </w:p>
    <w:p w14:paraId="00BD363F" w14:textId="77777777" w:rsidR="007C5CAD" w:rsidRPr="006D2FB4" w:rsidRDefault="007C5CA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декабря 1925 года вступила в строй Шатурская электростанция им. В.И. Ленина.</w:t>
      </w:r>
    </w:p>
    <w:p w14:paraId="75D6B253" w14:textId="77777777" w:rsidR="007C5CAD" w:rsidRPr="006D2FB4" w:rsidRDefault="007C5CA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Мощность всех электростанций в 1920 г. была даже больше довоенной, но выработка электроэнергии значительно меньше, так как большинство электростанций не работало из-за отсутствия топлива.</w:t>
      </w:r>
    </w:p>
    <w:p w14:paraId="48841722" w14:textId="77777777" w:rsidR="007C5CAD" w:rsidRPr="006D2FB4" w:rsidRDefault="007C5CA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Топливный кризис, в связи с захватом Донбасса белыми и разрушением его шахт, был особенно острым. Почти все виды топлива были заменены дровами, но заготовка и вывоз дров проходили с большими трудностями. Совет обороны и Совнарком выработали ряд мер для выхода из топливного кризиса. На железных дорогах было введено военное положение, перевозка дров по железной дороге приравнивалась к военно-оперативным заданиям. В ноябре 1919 г. была введена трудовая повинность по заготовке, погрузке и выгрузке всех видов топлива, а также гужевая повинность для подвоза дров к железным дорогам и пристаням.</w:t>
      </w:r>
    </w:p>
    <w:p w14:paraId="0E7857D5" w14:textId="77777777" w:rsidR="007C5CAD" w:rsidRPr="006D2FB4" w:rsidRDefault="007C5CA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с помощью самоотверженного труда рабочих и крестьян, благодаря твёрдой дисциплине Советская республика постепенно выходила из топливного кризиса.</w:t>
      </w:r>
    </w:p>
    <w:p w14:paraId="39CE501C" w14:textId="77777777" w:rsidR="007C5CAD" w:rsidRPr="006D2FB4" w:rsidRDefault="007C5CA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осуществление ленинского плана электрификации страны уже в восстановительный период (1918—1928 годы) был построен и введен в действие ряд электростанций. В 1922 году дала Москве ток Каширская электростанция, а Ленинграду — электростанция «Красный Октябрь». В 1925 году вступили в строй Шатурская электростанция имени Ленина и Горьковская ГРЭС. В 1926 году были введены в действие первая крупная гидроэлектростанция — Волховская и </w:t>
      </w:r>
      <w:proofErr w:type="spellStart"/>
      <w:r w:rsidRPr="006D2FB4">
        <w:rPr>
          <w:rFonts w:ascii="Times New Roman" w:hAnsi="Times New Roman" w:cs="Times New Roman"/>
          <w:color w:val="000000" w:themeColor="text1"/>
          <w:sz w:val="16"/>
          <w:szCs w:val="16"/>
        </w:rPr>
        <w:t>Штеровская</w:t>
      </w:r>
      <w:proofErr w:type="spellEnd"/>
      <w:r w:rsidRPr="006D2FB4">
        <w:rPr>
          <w:rFonts w:ascii="Times New Roman" w:hAnsi="Times New Roman" w:cs="Times New Roman"/>
          <w:color w:val="000000" w:themeColor="text1"/>
          <w:sz w:val="16"/>
          <w:szCs w:val="16"/>
        </w:rPr>
        <w:t xml:space="preserve"> тепловая электростанция на Украине. В 1927 году в Грузинской ССР была построена Земо-</w:t>
      </w:r>
      <w:proofErr w:type="spellStart"/>
      <w:r w:rsidRPr="006D2FB4">
        <w:rPr>
          <w:rFonts w:ascii="Times New Roman" w:hAnsi="Times New Roman" w:cs="Times New Roman"/>
          <w:color w:val="000000" w:themeColor="text1"/>
          <w:sz w:val="16"/>
          <w:szCs w:val="16"/>
        </w:rPr>
        <w:t>Авчальская</w:t>
      </w:r>
      <w:proofErr w:type="spellEnd"/>
      <w:r w:rsidRPr="006D2FB4">
        <w:rPr>
          <w:rFonts w:ascii="Times New Roman" w:hAnsi="Times New Roman" w:cs="Times New Roman"/>
          <w:color w:val="000000" w:themeColor="text1"/>
          <w:sz w:val="16"/>
          <w:szCs w:val="16"/>
        </w:rPr>
        <w:t xml:space="preserve"> гидроэлектростанция. В 1927 году начато строительство крупнейшей в то время Днепровской гидроэлектростанции имени Ленина (Днепрогэс) мощностью 558 тысяч киловатт (21162).</w:t>
      </w:r>
    </w:p>
    <w:p w14:paraId="3AE411D2" w14:textId="77777777" w:rsidR="007C5CAD" w:rsidRPr="006D2FB4" w:rsidRDefault="007C5CAD" w:rsidP="00054315">
      <w:pPr>
        <w:spacing w:after="0" w:line="240" w:lineRule="auto"/>
        <w:jc w:val="both"/>
        <w:rPr>
          <w:rFonts w:ascii="Times New Roman" w:hAnsi="Times New Roman" w:cs="Times New Roman"/>
          <w:color w:val="000000" w:themeColor="text1"/>
          <w:sz w:val="16"/>
          <w:szCs w:val="16"/>
        </w:rPr>
      </w:pPr>
    </w:p>
    <w:p w14:paraId="6EDAC74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A1C4F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02A13E"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 декабря 1925 г. Годдард успешно испытал на стенде в физической лаборатории университета Кларка второй двигатель, работающий на бензине и жидком кислороде. Он работал 24 секунды, при этом в течение 12 секунд приподнимал стенд. Для охлаждения двигателя Годдард сначала использовал жидкий кислород, заливаемый вокруг камеры сгорания, затем перешел к охлаждению путем испарения распыленного бензина. Баки с жидким кислородом и бензином были смонтированы тандемом в нижней части несущей рамы. Между баками находилась горелка, предназначенная для ускорения процесса испарения жидкого кислорода. Подпитка бака с кислородом производилась через шланг, который отсоединялся одновременно с пуском двигателя (23372).</w:t>
      </w:r>
    </w:p>
    <w:p w14:paraId="3DF0B512" w14:textId="77777777" w:rsidR="006F42B9" w:rsidRPr="00735736" w:rsidRDefault="006F42B9" w:rsidP="006F42B9">
      <w:pPr>
        <w:spacing w:after="0" w:line="240" w:lineRule="auto"/>
        <w:jc w:val="both"/>
        <w:rPr>
          <w:rFonts w:ascii="Times New Roman" w:hAnsi="Times New Roman" w:cs="Times New Roman"/>
          <w:color w:val="0070C0"/>
          <w:sz w:val="16"/>
          <w:szCs w:val="16"/>
        </w:rPr>
      </w:pPr>
    </w:p>
    <w:p w14:paraId="0B2B77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декабря 1925 Италия заключила с Египтом соглашение о принадлежности Киренаики (3907137).</w:t>
      </w:r>
    </w:p>
    <w:p w14:paraId="1D9436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02682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961BF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7C7240"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 декабря 1925 г. В отчете военного атташе США № 1926 сообщалось о количестве рабочих, занятых в русской авиапромышленности в дореволюционный период.</w:t>
      </w:r>
    </w:p>
    <w:p w14:paraId="3437BC12"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Заводы были следующие:</w:t>
      </w:r>
    </w:p>
    <w:p w14:paraId="5936C891"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Рабочие: 1914 г. - 1871; 1915-2180; 1916 г. - 5029; 1917 г. - 7385;</w:t>
      </w:r>
    </w:p>
    <w:p w14:paraId="25B94E33"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Производство двигателей: 1914 - 258; 1915 - 643; 1916 г. - 1168 и 1917 г. - 1802;</w:t>
      </w:r>
    </w:p>
    <w:p w14:paraId="50F9C71A"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Стойки и шасси: 1914 - ???; 1915 - ???; 1916 - 400; а 1917 г. - 385</w:t>
      </w:r>
    </w:p>
    <w:p w14:paraId="195822B7"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(23525).</w:t>
      </w:r>
    </w:p>
    <w:p w14:paraId="65387A07" w14:textId="77777777" w:rsidR="006F42B9" w:rsidRPr="00735736" w:rsidRDefault="006F42B9" w:rsidP="006F42B9">
      <w:pPr>
        <w:spacing w:after="0" w:line="240" w:lineRule="auto"/>
        <w:jc w:val="both"/>
        <w:rPr>
          <w:rFonts w:ascii="Times New Roman" w:hAnsi="Times New Roman" w:cs="Times New Roman"/>
          <w:color w:val="0070C0"/>
          <w:sz w:val="16"/>
          <w:szCs w:val="16"/>
        </w:rPr>
      </w:pPr>
    </w:p>
    <w:p w14:paraId="260292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декабря 1925 состоялось техническое совещание ответственных работников АГОС ЦАГИ и А.Н.Т. поставил вопрос о составе сотрудников, которые будут работать над разведчиком и лыжами для ТБ-1 (1102).</w:t>
      </w:r>
    </w:p>
    <w:p w14:paraId="4BA91C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1B205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декабря 1925 на техническом совещании в АГОС (Отдел авиации, гидроавиации и опытного строительства) Н. В. Фомин доложил план опытного строительства дирижаблей на 1925-1926 годы. План предусматривал быстрый переход к строительству крупных дирижаблей жесткой схемы. В нем не был использован опыт, пройденный всеми странами, — накопление знаний при переходе от простых конструкции к сложным. Но этот план был удобен УВВС, так как только такие дирижабли могли достигать глубоких тылов возможного противника. Он был хорош и для комиссии, так как только цеппелины могли быть рентабельными на Транссибирской магистрали. План имел один-единственный недостаток — был нереален. Все это прекрасно понимали в АГОС, на который в случае принятия этого плана ложилась вся ответственность за его выполнение. Ознакомившись с планом более детально, АГОС вежливо признал его слишком оптимистичным (10731).</w:t>
      </w:r>
    </w:p>
    <w:p w14:paraId="158471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508648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7E05D2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061E1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декабря 1925 г. РВС образовал Морскую комиссию во главе с заместителем Ворошилова старым большевиком И. С. </w:t>
      </w:r>
      <w:proofErr w:type="spellStart"/>
      <w:r w:rsidRPr="006D2FB4">
        <w:rPr>
          <w:rFonts w:ascii="Times New Roman" w:hAnsi="Times New Roman" w:cs="Times New Roman"/>
          <w:color w:val="000000" w:themeColor="text1"/>
          <w:sz w:val="16"/>
          <w:szCs w:val="16"/>
        </w:rPr>
        <w:t>Уншлихтом</w:t>
      </w:r>
      <w:proofErr w:type="spellEnd"/>
      <w:r w:rsidRPr="006D2FB4">
        <w:rPr>
          <w:rFonts w:ascii="Times New Roman" w:hAnsi="Times New Roman" w:cs="Times New Roman"/>
          <w:color w:val="000000" w:themeColor="text1"/>
          <w:sz w:val="16"/>
          <w:szCs w:val="16"/>
        </w:rPr>
        <w:t xml:space="preserve"> (3898). Большую часть 1926 г. Морская комиссия занималась согласо</w:t>
      </w:r>
      <w:r w:rsidRPr="006D2FB4">
        <w:rPr>
          <w:rFonts w:ascii="Times New Roman" w:hAnsi="Times New Roman" w:cs="Times New Roman"/>
          <w:color w:val="000000" w:themeColor="text1"/>
          <w:sz w:val="16"/>
          <w:szCs w:val="16"/>
        </w:rPr>
        <w:softHyphen/>
        <w:t>ванием предложений моряков с возможностями ассигнований на судостроение. Последние лимитировались Совнаркомом и СТО, озабоченными решением первоочередных экономических проблем (3898).</w:t>
      </w:r>
    </w:p>
    <w:p w14:paraId="0620BC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0EE85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декабря 1925 г. Крестинский для улаживания спора по поводу </w:t>
      </w:r>
      <w:proofErr w:type="spellStart"/>
      <w:r w:rsidRPr="006D2FB4">
        <w:rPr>
          <w:rFonts w:ascii="Times New Roman" w:hAnsi="Times New Roman" w:cs="Times New Roman"/>
          <w:color w:val="000000" w:themeColor="text1"/>
          <w:sz w:val="16"/>
          <w:szCs w:val="16"/>
        </w:rPr>
        <w:t>Берсоли</w:t>
      </w:r>
      <w:proofErr w:type="spellEnd"/>
      <w:r w:rsidRPr="006D2FB4">
        <w:rPr>
          <w:rFonts w:ascii="Times New Roman" w:hAnsi="Times New Roman" w:cs="Times New Roman"/>
          <w:color w:val="000000" w:themeColor="text1"/>
          <w:sz w:val="16"/>
          <w:szCs w:val="16"/>
        </w:rPr>
        <w:t xml:space="preserve"> встречался с начальником германского генштаба Хассе. Тот указал, что перед ним вопрос об отзыве представителей «ГЕФУ» в качестве их наказания не стоял. </w:t>
      </w:r>
      <w:proofErr w:type="spellStart"/>
      <w:r w:rsidRPr="006D2FB4">
        <w:rPr>
          <w:rFonts w:ascii="Times New Roman" w:hAnsi="Times New Roman" w:cs="Times New Roman"/>
          <w:color w:val="000000" w:themeColor="text1"/>
          <w:sz w:val="16"/>
          <w:szCs w:val="16"/>
        </w:rPr>
        <w:t>Чунке</w:t>
      </w:r>
      <w:proofErr w:type="spellEnd"/>
      <w:r w:rsidRPr="006D2FB4">
        <w:rPr>
          <w:rFonts w:ascii="Times New Roman" w:hAnsi="Times New Roman" w:cs="Times New Roman"/>
          <w:color w:val="000000" w:themeColor="text1"/>
          <w:sz w:val="16"/>
          <w:szCs w:val="16"/>
        </w:rPr>
        <w:t xml:space="preserve"> поэтому остается в Москве, а его коллега (директор «ГЕФУ» Т. </w:t>
      </w:r>
      <w:proofErr w:type="spellStart"/>
      <w:r w:rsidRPr="006D2FB4">
        <w:rPr>
          <w:rFonts w:ascii="Times New Roman" w:hAnsi="Times New Roman" w:cs="Times New Roman"/>
          <w:color w:val="000000" w:themeColor="text1"/>
          <w:sz w:val="16"/>
          <w:szCs w:val="16"/>
        </w:rPr>
        <w:t>Эккарт</w:t>
      </w:r>
      <w:proofErr w:type="spellEnd"/>
      <w:r w:rsidRPr="006D2FB4">
        <w:rPr>
          <w:rFonts w:ascii="Times New Roman" w:hAnsi="Times New Roman" w:cs="Times New Roman"/>
          <w:color w:val="000000" w:themeColor="text1"/>
          <w:sz w:val="16"/>
          <w:szCs w:val="16"/>
        </w:rPr>
        <w:t xml:space="preserve">)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w:t>
      </w:r>
      <w:proofErr w:type="spellStart"/>
      <w:r w:rsidRPr="006D2FB4">
        <w:rPr>
          <w:rFonts w:ascii="Times New Roman" w:hAnsi="Times New Roman" w:cs="Times New Roman"/>
          <w:color w:val="000000" w:themeColor="text1"/>
          <w:sz w:val="16"/>
          <w:szCs w:val="16"/>
        </w:rPr>
        <w:t>райхсвер</w:t>
      </w:r>
      <w:proofErr w:type="spellEnd"/>
      <w:r w:rsidRPr="006D2FB4">
        <w:rPr>
          <w:rFonts w:ascii="Times New Roman" w:hAnsi="Times New Roman" w:cs="Times New Roman"/>
          <w:color w:val="000000" w:themeColor="text1"/>
          <w:sz w:val="16"/>
          <w:szCs w:val="16"/>
        </w:rPr>
        <w:t xml:space="preserve">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xml:space="preserve"> (Заместитель председателя РВС СССР в 1925—1930 гг.)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 (11784).</w:t>
      </w:r>
    </w:p>
    <w:p w14:paraId="4977F7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560FCC" w14:textId="77777777" w:rsidR="00D45E7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2A8D701" w14:textId="77777777" w:rsidR="00D45E75" w:rsidRPr="006D2FB4" w:rsidRDefault="00D45E7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24D2FA8"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7 декабря 1925 г. Протокол РВС №4</w:t>
      </w:r>
    </w:p>
    <w:p w14:paraId="762A2841"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О плане строительства. </w:t>
      </w:r>
      <w:r w:rsidRPr="006D2FB4">
        <w:rPr>
          <w:rFonts w:ascii="Times New Roman" w:hAnsi="Times New Roman" w:cs="Times New Roman"/>
          <w:bCs/>
          <w:iCs/>
          <w:color w:val="000000" w:themeColor="text1"/>
          <w:sz w:val="16"/>
          <w:szCs w:val="16"/>
        </w:rPr>
        <w:t>(Викентьев)</w:t>
      </w:r>
      <w:r w:rsidRPr="006D2FB4">
        <w:rPr>
          <w:rFonts w:ascii="Times New Roman" w:hAnsi="Times New Roman" w:cs="Times New Roman"/>
          <w:bCs/>
          <w:color w:val="000000" w:themeColor="text1"/>
          <w:sz w:val="16"/>
          <w:szCs w:val="16"/>
        </w:rPr>
        <w:t>.</w:t>
      </w:r>
    </w:p>
    <w:p w14:paraId="4A5738DA"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О морских маневрах. </w:t>
      </w:r>
      <w:r w:rsidRPr="006D2FB4">
        <w:rPr>
          <w:rFonts w:ascii="Times New Roman" w:hAnsi="Times New Roman" w:cs="Times New Roman"/>
          <w:bCs/>
          <w:iCs/>
          <w:color w:val="000000" w:themeColor="text1"/>
          <w:sz w:val="16"/>
          <w:szCs w:val="16"/>
        </w:rPr>
        <w:t>(</w:t>
      </w:r>
      <w:proofErr w:type="spellStart"/>
      <w:r w:rsidRPr="006D2FB4">
        <w:rPr>
          <w:rFonts w:ascii="Times New Roman" w:hAnsi="Times New Roman" w:cs="Times New Roman"/>
          <w:bCs/>
          <w:iCs/>
          <w:color w:val="000000" w:themeColor="text1"/>
          <w:sz w:val="16"/>
          <w:szCs w:val="16"/>
        </w:rPr>
        <w:t>Тошаков</w:t>
      </w:r>
      <w:proofErr w:type="spellEnd"/>
      <w:r w:rsidRPr="006D2FB4">
        <w:rPr>
          <w:rFonts w:ascii="Times New Roman" w:hAnsi="Times New Roman" w:cs="Times New Roman"/>
          <w:bCs/>
          <w:iCs/>
          <w:color w:val="000000" w:themeColor="text1"/>
          <w:sz w:val="16"/>
          <w:szCs w:val="16"/>
        </w:rPr>
        <w:t>)</w:t>
      </w:r>
      <w:r w:rsidRPr="006D2FB4">
        <w:rPr>
          <w:rFonts w:ascii="Times New Roman" w:hAnsi="Times New Roman" w:cs="Times New Roman"/>
          <w:bCs/>
          <w:color w:val="000000" w:themeColor="text1"/>
          <w:sz w:val="16"/>
          <w:szCs w:val="16"/>
        </w:rPr>
        <w:t>.</w:t>
      </w:r>
    </w:p>
    <w:p w14:paraId="0F2CEB20"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3. Доклад начальника Военно-химического управления о состоянии средств противогазовой обороны и химической борьбы и производстве предметов военно-химического снабжения. </w:t>
      </w:r>
      <w:r w:rsidRPr="006D2FB4">
        <w:rPr>
          <w:rFonts w:ascii="Times New Roman" w:hAnsi="Times New Roman" w:cs="Times New Roman"/>
          <w:bCs/>
          <w:iCs/>
          <w:color w:val="000000" w:themeColor="text1"/>
          <w:sz w:val="16"/>
          <w:szCs w:val="16"/>
        </w:rPr>
        <w:t>(Фишман)</w:t>
      </w:r>
      <w:r w:rsidRPr="006D2FB4">
        <w:rPr>
          <w:rFonts w:ascii="Times New Roman" w:hAnsi="Times New Roman" w:cs="Times New Roman"/>
          <w:bCs/>
          <w:color w:val="000000" w:themeColor="text1"/>
          <w:sz w:val="16"/>
          <w:szCs w:val="16"/>
        </w:rPr>
        <w:t xml:space="preserve"> (17150).</w:t>
      </w:r>
    </w:p>
    <w:p w14:paraId="4944DBA1"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p>
    <w:p w14:paraId="71AA8162" w14:textId="77777777" w:rsidR="00AF5E93"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5327AE6" w14:textId="77777777" w:rsidR="00AF5E93" w:rsidRPr="006D2FB4" w:rsidRDefault="00AF5E93"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CA18B6A" w14:textId="77777777" w:rsidR="00AF5E93" w:rsidRPr="006D2FB4" w:rsidRDefault="00AF5E93"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lastRenderedPageBreak/>
        <w:t xml:space="preserve">7 декабря </w:t>
      </w:r>
      <w:r w:rsidRPr="006D2FB4">
        <w:rPr>
          <w:rFonts w:ascii="Times New Roman" w:hAnsi="Times New Roman" w:cs="Times New Roman"/>
          <w:color w:val="000000" w:themeColor="text1"/>
          <w:sz w:val="16"/>
          <w:szCs w:val="16"/>
        </w:rPr>
        <w:t xml:space="preserve">в 1925 году город Новониколаевск переименован в Новосибирск (возник в 1893 году как поселок строителей, с 1895 года - город). Годом рождения Новосибирска (бывшего Новониколаевска) принято считать 1893 - год возникновения временных поселков в связи с возведением железнодорожного моста через реку Обь при строительстве Транссибирской железнодорожной магистрали. В 1897 году открывается движение поездов через станцию Обь. На месте временных поселков растет будущий город. Утверждается название единого поселка - Новониколаевский - в честь императора Николая II. В нем проживало 7,8 тысяч человек. В 1903 году поселок Новониколаевский стал городом Новониколаевским. Население достигло 26 тысяч человек. В 1909 году Новониколаевск получил право утверждать городскую управу и выбирать городскую думу. Быстрый рост города определялся выгодным географическим положением. Это способствовало его быстрому превращению в крупный торгово-транспортный центр. Через Новониколаевск протекал массовый поток крестьян-переселенцев, оседавших в Западной и Восточной Сибири, на Дальнем Востоке. Город был центром обширного сельскохозяйственного района, поставлявшего на рынок миллионы пудов высококачественной пшеницы. Уже в первые два десятилетия своего существования Новониколаевск занял ведущее место среди городов Сибири. В 1913 году он стал одним из первых городов империи, где было введено всеобщее начальное образование. В 1917 году в городе проживало 107 тысяч человек. В июне 1921 года Новониколаевск становится центром вновь образованной Новониколаевской губернии и одновременно объявляется административным центром Сибири. Из Омска в Новониколаевск переезжают </w:t>
      </w:r>
      <w:proofErr w:type="spellStart"/>
      <w:r w:rsidRPr="006D2FB4">
        <w:rPr>
          <w:rFonts w:ascii="Times New Roman" w:hAnsi="Times New Roman" w:cs="Times New Roman"/>
          <w:color w:val="000000" w:themeColor="text1"/>
          <w:sz w:val="16"/>
          <w:szCs w:val="16"/>
        </w:rPr>
        <w:t>Сибревком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Сиббюро</w:t>
      </w:r>
      <w:proofErr w:type="spellEnd"/>
      <w:r w:rsidRPr="006D2FB4">
        <w:rPr>
          <w:rFonts w:ascii="Times New Roman" w:hAnsi="Times New Roman" w:cs="Times New Roman"/>
          <w:color w:val="000000" w:themeColor="text1"/>
          <w:sz w:val="16"/>
          <w:szCs w:val="16"/>
        </w:rPr>
        <w:t xml:space="preserve"> РКП(б) и другие центральные учреждения. В 1921-1925 годах постепенно упраздняются губернии и уезды. Образуется Сибирский край в составе 16-ти округов (территория Алтайской, Омской, Новониколаевской, Томской и Енисейской губерний, Ойротской автономной области). В 1925 году в печати и на Первом Сибирском краевом съезде Советов рабочих, крестьянских и красноармейских депутатов обсуждалось новое название города: Красноград, Краснообск, </w:t>
      </w:r>
      <w:proofErr w:type="spellStart"/>
      <w:r w:rsidRPr="006D2FB4">
        <w:rPr>
          <w:rFonts w:ascii="Times New Roman" w:hAnsi="Times New Roman" w:cs="Times New Roman"/>
          <w:color w:val="000000" w:themeColor="text1"/>
          <w:sz w:val="16"/>
          <w:szCs w:val="16"/>
        </w:rPr>
        <w:t>Ленинознаменск</w:t>
      </w:r>
      <w:proofErr w:type="spellEnd"/>
      <w:r w:rsidRPr="006D2FB4">
        <w:rPr>
          <w:rFonts w:ascii="Times New Roman" w:hAnsi="Times New Roman" w:cs="Times New Roman"/>
          <w:color w:val="000000" w:themeColor="text1"/>
          <w:sz w:val="16"/>
          <w:szCs w:val="16"/>
        </w:rPr>
        <w:t xml:space="preserve">-на-Оби, </w:t>
      </w:r>
      <w:proofErr w:type="spellStart"/>
      <w:r w:rsidRPr="006D2FB4">
        <w:rPr>
          <w:rFonts w:ascii="Times New Roman" w:hAnsi="Times New Roman" w:cs="Times New Roman"/>
          <w:color w:val="000000" w:themeColor="text1"/>
          <w:sz w:val="16"/>
          <w:szCs w:val="16"/>
        </w:rPr>
        <w:t>Октябрьград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Сибкрайград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Смирновск</w:t>
      </w:r>
      <w:proofErr w:type="spellEnd"/>
      <w:r w:rsidRPr="006D2FB4">
        <w:rPr>
          <w:rFonts w:ascii="Times New Roman" w:hAnsi="Times New Roman" w:cs="Times New Roman"/>
          <w:color w:val="000000" w:themeColor="text1"/>
          <w:sz w:val="16"/>
          <w:szCs w:val="16"/>
        </w:rPr>
        <w:t xml:space="preserve"> и т. д. Выбрали Новосибирск. 12 февраля 1926 года ВЦИК утвердил новое название краевого центра. Меняется тип и статус города. Создаются государственные и кооперативные строительные организации по возведению многоэтажных домов. В 1924 году в городе открылся первый автобусный маршрут. Действует радиотелеграфная станция. В 1926 году начинают работать первая Сибирская широковещательная радиостанция и </w:t>
      </w:r>
      <w:proofErr w:type="spellStart"/>
      <w:r w:rsidRPr="006D2FB4">
        <w:rPr>
          <w:rFonts w:ascii="Times New Roman" w:hAnsi="Times New Roman" w:cs="Times New Roman"/>
          <w:color w:val="000000" w:themeColor="text1"/>
          <w:sz w:val="16"/>
          <w:szCs w:val="16"/>
        </w:rPr>
        <w:t>Сибрадиоцентр</w:t>
      </w:r>
      <w:proofErr w:type="spellEnd"/>
      <w:r w:rsidRPr="006D2FB4">
        <w:rPr>
          <w:rFonts w:ascii="Times New Roman" w:hAnsi="Times New Roman" w:cs="Times New Roman"/>
          <w:color w:val="000000" w:themeColor="text1"/>
          <w:sz w:val="16"/>
          <w:szCs w:val="16"/>
        </w:rPr>
        <w:t xml:space="preserve">. В 1928 году открывается сообщение на авиалинии Москва - Новосибирск - Красноярск. В 1926 году в Новосибирске прошел первый в истории Сибири краевой научно-исследовательский съезд, обсудивший вопросы индустриализации Сибири. Во второй половине 1920-х годов новосибирцы пытаются воплотить в жизнь идею строительства города будущего - города широких улиц и многочисленных зеленых садов и скверов. В 1930-е годы территория Новосибирска расширяется за счет включения в городскую черту пригородных населенных пунктов. Сегодня Новосибирск - самый крупный индустриальный центр за Уралом. На его территории находятся такие уникальные производственные предприятия, как авиационное объединение имени Чкалова, </w:t>
      </w:r>
      <w:proofErr w:type="spellStart"/>
      <w:r w:rsidRPr="006D2FB4">
        <w:rPr>
          <w:rFonts w:ascii="Times New Roman" w:hAnsi="Times New Roman" w:cs="Times New Roman"/>
          <w:color w:val="000000" w:themeColor="text1"/>
          <w:sz w:val="16"/>
          <w:szCs w:val="16"/>
        </w:rPr>
        <w:t>Оловокомбинат</w:t>
      </w:r>
      <w:proofErr w:type="spellEnd"/>
      <w:r w:rsidRPr="006D2FB4">
        <w:rPr>
          <w:rFonts w:ascii="Times New Roman" w:hAnsi="Times New Roman" w:cs="Times New Roman"/>
          <w:color w:val="000000" w:themeColor="text1"/>
          <w:sz w:val="16"/>
          <w:szCs w:val="16"/>
        </w:rPr>
        <w:t>, заводы «Сибсельмаш», «Элсиб», «</w:t>
      </w:r>
      <w:proofErr w:type="spellStart"/>
      <w:r w:rsidRPr="006D2FB4">
        <w:rPr>
          <w:rFonts w:ascii="Times New Roman" w:hAnsi="Times New Roman" w:cs="Times New Roman"/>
          <w:color w:val="000000" w:themeColor="text1"/>
          <w:sz w:val="16"/>
          <w:szCs w:val="16"/>
        </w:rPr>
        <w:t>Промстальконструкция</w:t>
      </w:r>
      <w:proofErr w:type="spellEnd"/>
      <w:r w:rsidRPr="006D2FB4">
        <w:rPr>
          <w:rFonts w:ascii="Times New Roman" w:hAnsi="Times New Roman" w:cs="Times New Roman"/>
          <w:color w:val="000000" w:themeColor="text1"/>
          <w:sz w:val="16"/>
          <w:szCs w:val="16"/>
        </w:rPr>
        <w:t xml:space="preserve">», Завод химконцентратов, металлургический завод, завод радиодеталей и многие другие, продукция которых идет на экспорт. В городе действуют свыше 3000 предприятий оптовой и розничной торговли. </w:t>
      </w:r>
      <w:proofErr w:type="spellStart"/>
      <w:r w:rsidRPr="006D2FB4">
        <w:rPr>
          <w:rFonts w:ascii="Times New Roman" w:hAnsi="Times New Roman" w:cs="Times New Roman"/>
          <w:color w:val="000000" w:themeColor="text1"/>
          <w:sz w:val="16"/>
          <w:szCs w:val="16"/>
        </w:rPr>
        <w:t>Мультимодульный</w:t>
      </w:r>
      <w:proofErr w:type="spellEnd"/>
      <w:r w:rsidRPr="006D2FB4">
        <w:rPr>
          <w:rFonts w:ascii="Times New Roman" w:hAnsi="Times New Roman" w:cs="Times New Roman"/>
          <w:color w:val="000000" w:themeColor="text1"/>
          <w:sz w:val="16"/>
          <w:szCs w:val="16"/>
        </w:rPr>
        <w:t xml:space="preserve"> транспортный узел Новосибирска - второй в России. Более 300 транспортных компаний обеспечивают внешние и внутренние коммуникации. Здесь пролегает Транссибирская железнодорожная магистраль, по которой перевозятся грузы европейского, дальневосточного и азиатского направлений, проходят дороги федерального значения. В Новосибирске находится самый большой в Сибири авиационный комплекс, обслуживающий около 500 рейсов в неделю, включая 50 международных. В Новосибирске сосредоточено около трети научного потенциала Сибири. Академгородок, построенный в 1960-х годах, стал первым в России комплексным научным центром и послужил моделью для ряда организаций, созданных в Японии, Франции, Южной Корее и других странах. На базе ведущих институтов Академгородка действуют международные исследовательские центры. Международное деловое партнерство связывает столицу Сибири с 85 государствами. У Новосибирска несколько городов-побратимов: Миннеаполис - в США, Саппоро - в Японии, </w:t>
      </w:r>
      <w:proofErr w:type="spellStart"/>
      <w:r w:rsidRPr="006D2FB4">
        <w:rPr>
          <w:rFonts w:ascii="Times New Roman" w:hAnsi="Times New Roman" w:cs="Times New Roman"/>
          <w:color w:val="000000" w:themeColor="text1"/>
          <w:sz w:val="16"/>
          <w:szCs w:val="16"/>
        </w:rPr>
        <w:t>Меньян</w:t>
      </w:r>
      <w:proofErr w:type="spellEnd"/>
      <w:r w:rsidRPr="006D2FB4">
        <w:rPr>
          <w:rFonts w:ascii="Times New Roman" w:hAnsi="Times New Roman" w:cs="Times New Roman"/>
          <w:color w:val="000000" w:themeColor="text1"/>
          <w:sz w:val="16"/>
          <w:szCs w:val="16"/>
        </w:rPr>
        <w:t xml:space="preserve"> - в Китае (14853).</w:t>
      </w:r>
    </w:p>
    <w:p w14:paraId="0C6E54C0" w14:textId="77777777" w:rsidR="00AF5E93" w:rsidRPr="006D2FB4" w:rsidRDefault="00AF5E93" w:rsidP="00054315">
      <w:pPr>
        <w:spacing w:after="0" w:line="240" w:lineRule="auto"/>
        <w:jc w:val="both"/>
        <w:rPr>
          <w:rFonts w:ascii="Times New Roman" w:hAnsi="Times New Roman" w:cs="Times New Roman"/>
          <w:color w:val="000000" w:themeColor="text1"/>
          <w:sz w:val="16"/>
          <w:szCs w:val="16"/>
        </w:rPr>
      </w:pPr>
    </w:p>
    <w:p w14:paraId="7FB60B4F" w14:textId="77777777" w:rsidR="00A825DE" w:rsidRPr="006D2FB4" w:rsidRDefault="00A825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05DCD36F" w14:textId="77777777" w:rsidR="00A825DE" w:rsidRPr="006D2FB4" w:rsidRDefault="00A825D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A7F503"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декабря 1925 г. Крестинский для улаживания спора встречался с начальником германского генштаба Хассе. Тот указал, что перед ним вопрос об отзыве представителей «ГЕФУ» в качестве их наказания не стоял. </w:t>
      </w:r>
      <w:proofErr w:type="spellStart"/>
      <w:r w:rsidRPr="006D2FB4">
        <w:rPr>
          <w:rFonts w:ascii="Times New Roman" w:hAnsi="Times New Roman" w:cs="Times New Roman"/>
          <w:color w:val="000000" w:themeColor="text1"/>
          <w:sz w:val="16"/>
          <w:szCs w:val="16"/>
        </w:rPr>
        <w:t>Чунке</w:t>
      </w:r>
      <w:proofErr w:type="spellEnd"/>
      <w:r w:rsidRPr="006D2FB4">
        <w:rPr>
          <w:rFonts w:ascii="Times New Roman" w:hAnsi="Times New Roman" w:cs="Times New Roman"/>
          <w:color w:val="000000" w:themeColor="text1"/>
          <w:sz w:val="16"/>
          <w:szCs w:val="16"/>
        </w:rPr>
        <w:t xml:space="preserve"> поэтому остается в Москве, а его коллега (директор «ГЕФУ» Т. </w:t>
      </w:r>
      <w:proofErr w:type="spellStart"/>
      <w:r w:rsidRPr="006D2FB4">
        <w:rPr>
          <w:rFonts w:ascii="Times New Roman" w:hAnsi="Times New Roman" w:cs="Times New Roman"/>
          <w:color w:val="000000" w:themeColor="text1"/>
          <w:sz w:val="16"/>
          <w:szCs w:val="16"/>
        </w:rPr>
        <w:t>Эккарт</w:t>
      </w:r>
      <w:proofErr w:type="spellEnd"/>
      <w:r w:rsidRPr="006D2FB4">
        <w:rPr>
          <w:rFonts w:ascii="Times New Roman" w:hAnsi="Times New Roman" w:cs="Times New Roman"/>
          <w:color w:val="000000" w:themeColor="text1"/>
          <w:sz w:val="16"/>
          <w:szCs w:val="16"/>
        </w:rPr>
        <w:t xml:space="preserve">) отзывается «по деловым соображениям для более широкой работы в Германии». Отметив, что это предприятие может оказаться и не очень удачным, он подчеркнул, что </w:t>
      </w:r>
      <w:proofErr w:type="spellStart"/>
      <w:r w:rsidRPr="006D2FB4">
        <w:rPr>
          <w:rFonts w:ascii="Times New Roman" w:hAnsi="Times New Roman" w:cs="Times New Roman"/>
          <w:color w:val="000000" w:themeColor="text1"/>
          <w:sz w:val="16"/>
          <w:szCs w:val="16"/>
        </w:rPr>
        <w:t>райхсвер</w:t>
      </w:r>
      <w:proofErr w:type="spellEnd"/>
      <w:r w:rsidRPr="006D2FB4">
        <w:rPr>
          <w:rFonts w:ascii="Times New Roman" w:hAnsi="Times New Roman" w:cs="Times New Roman"/>
          <w:color w:val="000000" w:themeColor="text1"/>
          <w:sz w:val="16"/>
          <w:szCs w:val="16"/>
        </w:rPr>
        <w:t xml:space="preserve"> хочет «продолжать дальнейшую совместную работу в разных областях». Коль советская сторона не верит в «химическое дело», то лучше «поставить на нем крест» и «взяться за новые дела». Тем не менее Хассе предложил продолжить переговоры и обещал впредь наблюдать за ними и привносить недостающую немецким переговорщикам «политическую точку зрения». Крестинский в письме Литвинову и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отмечал, что «мелкие сравнительно и по существу, и по сумме вопросы в одном из начатых совместных дел могут иметь крупные, непредвиденные политические последствия» в случае их срыва.</w:t>
      </w:r>
    </w:p>
    <w:p w14:paraId="5D6F2398"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Параллельно шел поиск подходящих фирм для налаживания производства средств защиты от ОВ. Так, 2 апреля 1925 г. советский военный агент Я. М. Фишман посетил фирму «Ауэр» в Берлине, производившую противогазы. «Ауэр» снабжал </w:t>
      </w:r>
      <w:proofErr w:type="spellStart"/>
      <w:r w:rsidRPr="006D2FB4">
        <w:rPr>
          <w:rFonts w:ascii="Times New Roman" w:hAnsi="Times New Roman" w:cs="Times New Roman"/>
          <w:color w:val="000000" w:themeColor="text1"/>
          <w:sz w:val="16"/>
          <w:szCs w:val="16"/>
        </w:rPr>
        <w:t>райхсвер</w:t>
      </w:r>
      <w:proofErr w:type="spellEnd"/>
      <w:r w:rsidRPr="006D2FB4">
        <w:rPr>
          <w:rFonts w:ascii="Times New Roman" w:hAnsi="Times New Roman" w:cs="Times New Roman"/>
          <w:color w:val="000000" w:themeColor="text1"/>
          <w:sz w:val="16"/>
          <w:szCs w:val="16"/>
        </w:rPr>
        <w:t xml:space="preserve"> противогазами образца 1918 г. Ожидалось, что несмотря на военные положения Версальского договора, запрещавшие в том числе военную работу с ОВ и защите от них, «Ауэр» в конце 1925 г. приступит к снабжению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противогазами новой модели.</w:t>
      </w:r>
    </w:p>
    <w:p w14:paraId="0BB55E35"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участии представителя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майора Ауэра (не родственника владельца фирмы) Фишман встретился с представителем дирекции «Ауэра» профессором </w:t>
      </w:r>
      <w:proofErr w:type="spellStart"/>
      <w:r w:rsidRPr="006D2FB4">
        <w:rPr>
          <w:rFonts w:ascii="Times New Roman" w:hAnsi="Times New Roman" w:cs="Times New Roman"/>
          <w:color w:val="000000" w:themeColor="text1"/>
          <w:sz w:val="16"/>
          <w:szCs w:val="16"/>
        </w:rPr>
        <w:t>Квазебадом</w:t>
      </w:r>
      <w:proofErr w:type="spellEnd"/>
      <w:r w:rsidRPr="006D2FB4">
        <w:rPr>
          <w:rFonts w:ascii="Times New Roman" w:hAnsi="Times New Roman" w:cs="Times New Roman"/>
          <w:color w:val="000000" w:themeColor="text1"/>
          <w:sz w:val="16"/>
          <w:szCs w:val="16"/>
        </w:rPr>
        <w:t xml:space="preserve"> и техническим директором д-ром Энгельгардтом. Договорились, что в Москву с полномочиями для подписания договора о массовом производстве противогазов (промышленных, пожарных, боевых) поедет Энгельгардт и захватит с собой образцы противогаза для испытаний (18265).</w:t>
      </w:r>
    </w:p>
    <w:p w14:paraId="47EBBE84" w14:textId="77777777" w:rsidR="00BC196D" w:rsidRPr="006D2FB4" w:rsidRDefault="00BC196D" w:rsidP="00054315">
      <w:pPr>
        <w:spacing w:after="0" w:line="240" w:lineRule="auto"/>
        <w:jc w:val="both"/>
        <w:rPr>
          <w:rFonts w:ascii="Times New Roman" w:hAnsi="Times New Roman" w:cs="Times New Roman"/>
          <w:color w:val="000000" w:themeColor="text1"/>
          <w:sz w:val="16"/>
          <w:szCs w:val="16"/>
        </w:rPr>
      </w:pPr>
    </w:p>
    <w:p w14:paraId="39F8AEB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14525C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6B438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декабря 1925 г. Хассе в беседе с первым секретарем советского полпредства в Берлине И. С. Якубовичем говорил, что на повторный заказ денег нет и что «формально обязательство дать новый заказ на его ведомстве не лежит», так как на переговорах в 1923 г. заказ размещался как единичный, «без обязательства повторения». Именно поэтому немцы тогда, мол, смогли «пойти на ту цену, которую они платят и которая связана с чрезвычайными переплатами по сравнению с себестоимостью аналогичного производства в Германии» (11784).</w:t>
      </w:r>
    </w:p>
    <w:p w14:paraId="3ADCED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855E6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F826B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95C69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декабря 1925 г. НТК ВВС провел специальное совещание по вопросу двухместного истребителя (10667).</w:t>
      </w:r>
    </w:p>
    <w:p w14:paraId="393FBA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528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декабря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после совещания, проходившего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переслал предварительный проект Б-1 в НТК ВВС со своим заключе</w:t>
      </w:r>
      <w:r w:rsidRPr="006D2FB4">
        <w:rPr>
          <w:rFonts w:ascii="Times New Roman" w:hAnsi="Times New Roman" w:cs="Times New Roman"/>
          <w:color w:val="000000" w:themeColor="text1"/>
          <w:sz w:val="16"/>
          <w:szCs w:val="16"/>
        </w:rPr>
        <w:softHyphen/>
        <w:t>нием. НТК утвердил проект как основу для дальнейшей разработки. С января 1926 г. опытный отдел прекратил проектирование бомбовоза с двигателями “Либерти” и полностью переключился на создание его нового вари</w:t>
      </w:r>
      <w:r w:rsidRPr="006D2FB4">
        <w:rPr>
          <w:rFonts w:ascii="Times New Roman" w:hAnsi="Times New Roman" w:cs="Times New Roman"/>
          <w:color w:val="000000" w:themeColor="text1"/>
          <w:sz w:val="16"/>
          <w:szCs w:val="16"/>
        </w:rPr>
        <w:softHyphen/>
        <w:t>анта с моторами “Райт”. Поэтому проект получил обо</w:t>
      </w:r>
      <w:r w:rsidRPr="006D2FB4">
        <w:rPr>
          <w:rFonts w:ascii="Times New Roman" w:hAnsi="Times New Roman" w:cs="Times New Roman"/>
          <w:color w:val="000000" w:themeColor="text1"/>
          <w:sz w:val="16"/>
          <w:szCs w:val="16"/>
        </w:rPr>
        <w:softHyphen/>
        <w:t>значение 2БР-2. Ожидаемые характеристики машины были следующими: взлетный вес - 9150 кг, максималь</w:t>
      </w:r>
      <w:r w:rsidRPr="006D2FB4">
        <w:rPr>
          <w:rFonts w:ascii="Times New Roman" w:hAnsi="Times New Roman" w:cs="Times New Roman"/>
          <w:color w:val="000000" w:themeColor="text1"/>
          <w:sz w:val="16"/>
          <w:szCs w:val="16"/>
        </w:rPr>
        <w:softHyphen/>
        <w:t>ная горизонтальная скорость - 180 км/ч (10667).</w:t>
      </w:r>
    </w:p>
    <w:p w14:paraId="441F46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EE1CAA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728AD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EA36D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декабря 1925 Ленинградская парторганизация, поддерживающая </w:t>
      </w:r>
      <w:proofErr w:type="spellStart"/>
      <w:r w:rsidRPr="006D2FB4">
        <w:rPr>
          <w:rFonts w:ascii="Times New Roman" w:hAnsi="Times New Roman" w:cs="Times New Roman"/>
          <w:color w:val="000000" w:themeColor="text1"/>
          <w:sz w:val="16"/>
          <w:szCs w:val="16"/>
        </w:rPr>
        <w:t>Г.Зиновьева</w:t>
      </w:r>
      <w:proofErr w:type="spellEnd"/>
      <w:r w:rsidRPr="006D2FB4">
        <w:rPr>
          <w:rFonts w:ascii="Times New Roman" w:hAnsi="Times New Roman" w:cs="Times New Roman"/>
          <w:color w:val="000000" w:themeColor="text1"/>
          <w:sz w:val="16"/>
          <w:szCs w:val="16"/>
        </w:rPr>
        <w:t>, обвинила Московскую организацию в неверии в победу социализма (3908,321).</w:t>
      </w:r>
    </w:p>
    <w:p w14:paraId="4EAF7C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D3F0AB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368A78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4184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 декабря 1925 г. при содействии </w:t>
      </w:r>
      <w:proofErr w:type="spellStart"/>
      <w:r w:rsidRPr="006D2FB4">
        <w:rPr>
          <w:rFonts w:ascii="Times New Roman" w:hAnsi="Times New Roman" w:cs="Times New Roman"/>
          <w:color w:val="000000" w:themeColor="text1"/>
          <w:sz w:val="16"/>
          <w:szCs w:val="16"/>
        </w:rPr>
        <w:t>Р.Шлая</w:t>
      </w:r>
      <w:proofErr w:type="spellEnd"/>
      <w:r w:rsidRPr="006D2FB4">
        <w:rPr>
          <w:rFonts w:ascii="Times New Roman" w:hAnsi="Times New Roman" w:cs="Times New Roman"/>
          <w:color w:val="000000" w:themeColor="text1"/>
          <w:sz w:val="16"/>
          <w:szCs w:val="16"/>
        </w:rPr>
        <w:t xml:space="preserve"> в Банкирском клубе был устроен банкет, посвящённый передаче сотрудниками Амторга призов представителям фирм-производителей победивших машин. Этот банкет, на котором "капиталисты" сидели за одном столом с "комиссарами" и обсуждали перспективы инвестиций в советскую экономику имел огромный политический резонанс. Помимо газетной шумихи, у банкета были и "организационные выводы". После общения с сотрудниками Амторга многие американские финансисты посетили СССР с ознакомительными и деловыми визитами. Советский Союз посетили: целая делегация от Форда (искали место для тракторного завода), </w:t>
      </w:r>
      <w:proofErr w:type="spellStart"/>
      <w:r w:rsidRPr="006D2FB4">
        <w:rPr>
          <w:rFonts w:ascii="Times New Roman" w:hAnsi="Times New Roman" w:cs="Times New Roman"/>
          <w:color w:val="000000" w:themeColor="text1"/>
          <w:sz w:val="16"/>
          <w:szCs w:val="16"/>
        </w:rPr>
        <w:t>Воклейн</w:t>
      </w:r>
      <w:proofErr w:type="spellEnd"/>
      <w:r w:rsidRPr="006D2FB4">
        <w:rPr>
          <w:rFonts w:ascii="Times New Roman" w:hAnsi="Times New Roman" w:cs="Times New Roman"/>
          <w:color w:val="000000" w:themeColor="text1"/>
          <w:sz w:val="16"/>
          <w:szCs w:val="16"/>
        </w:rPr>
        <w:t xml:space="preserve"> и Гамильтон (крупные воротилы </w:t>
      </w:r>
      <w:proofErr w:type="spellStart"/>
      <w:r w:rsidRPr="006D2FB4">
        <w:rPr>
          <w:rFonts w:ascii="Times New Roman" w:hAnsi="Times New Roman" w:cs="Times New Roman"/>
          <w:color w:val="000000" w:themeColor="text1"/>
          <w:sz w:val="16"/>
          <w:szCs w:val="16"/>
        </w:rPr>
        <w:t>паравозостроительной</w:t>
      </w:r>
      <w:proofErr w:type="spellEnd"/>
      <w:r w:rsidRPr="006D2FB4">
        <w:rPr>
          <w:rFonts w:ascii="Times New Roman" w:hAnsi="Times New Roman" w:cs="Times New Roman"/>
          <w:color w:val="000000" w:themeColor="text1"/>
          <w:sz w:val="16"/>
          <w:szCs w:val="16"/>
        </w:rPr>
        <w:t xml:space="preserve"> индустрии), Симпсон (инструментальные заводы) и др. Влиятельный финансовый журнал "</w:t>
      </w:r>
      <w:proofErr w:type="spellStart"/>
      <w:r w:rsidRPr="006D2FB4">
        <w:rPr>
          <w:rFonts w:ascii="Times New Roman" w:hAnsi="Times New Roman" w:cs="Times New Roman"/>
          <w:color w:val="000000" w:themeColor="text1"/>
          <w:sz w:val="16"/>
          <w:szCs w:val="16"/>
        </w:rPr>
        <w:t>Джорнел</w:t>
      </w:r>
      <w:proofErr w:type="spellEnd"/>
      <w:r w:rsidRPr="006D2FB4">
        <w:rPr>
          <w:rFonts w:ascii="Times New Roman" w:hAnsi="Times New Roman" w:cs="Times New Roman"/>
          <w:color w:val="000000" w:themeColor="text1"/>
          <w:sz w:val="16"/>
          <w:szCs w:val="16"/>
        </w:rPr>
        <w:t xml:space="preserve"> оф Коммерс" решил посвятить Советской России специализированный номер, для чего в Москву приехал его редактор Виллис (11507).</w:t>
      </w:r>
    </w:p>
    <w:p w14:paraId="617CC4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82B708" w14:textId="77777777" w:rsidR="005F4416"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3B45C36" w14:textId="77777777" w:rsidR="005F4416" w:rsidRPr="006D2FB4" w:rsidRDefault="005F4416"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9426732"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10 декабря </w:t>
      </w:r>
      <w:r w:rsidRPr="006D2FB4">
        <w:rPr>
          <w:rFonts w:ascii="Times New Roman" w:hAnsi="Times New Roman" w:cs="Times New Roman"/>
          <w:color w:val="000000" w:themeColor="text1"/>
          <w:sz w:val="16"/>
          <w:szCs w:val="16"/>
        </w:rPr>
        <w:t xml:space="preserve">в 1925 году в США начинаются </w:t>
      </w:r>
      <w:proofErr w:type="spellStart"/>
      <w:r w:rsidRPr="006D2FB4">
        <w:rPr>
          <w:rFonts w:ascii="Times New Roman" w:hAnsi="Times New Roman" w:cs="Times New Roman"/>
          <w:color w:val="000000" w:themeColor="text1"/>
          <w:sz w:val="16"/>
          <w:szCs w:val="16"/>
        </w:rPr>
        <w:t>рагулярные</w:t>
      </w:r>
      <w:proofErr w:type="spellEnd"/>
      <w:r w:rsidRPr="006D2FB4">
        <w:rPr>
          <w:rFonts w:ascii="Times New Roman" w:hAnsi="Times New Roman" w:cs="Times New Roman"/>
          <w:color w:val="000000" w:themeColor="text1"/>
          <w:sz w:val="16"/>
          <w:szCs w:val="16"/>
        </w:rPr>
        <w:t xml:space="preserve"> передачи радиопрограммы музыки в стиле «кантри» «</w:t>
      </w:r>
      <w:proofErr w:type="spellStart"/>
      <w:r w:rsidRPr="006D2FB4">
        <w:rPr>
          <w:rFonts w:ascii="Times New Roman" w:hAnsi="Times New Roman" w:cs="Times New Roman"/>
          <w:color w:val="000000" w:themeColor="text1"/>
          <w:sz w:val="16"/>
          <w:szCs w:val="16"/>
        </w:rPr>
        <w:t>Грэнд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оул</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оупри</w:t>
      </w:r>
      <w:proofErr w:type="spellEnd"/>
      <w:r w:rsidRPr="006D2FB4">
        <w:rPr>
          <w:rFonts w:ascii="Times New Roman" w:hAnsi="Times New Roman" w:cs="Times New Roman"/>
          <w:color w:val="000000" w:themeColor="text1"/>
          <w:sz w:val="16"/>
          <w:szCs w:val="16"/>
        </w:rPr>
        <w:t>» (14856).</w:t>
      </w:r>
    </w:p>
    <w:p w14:paraId="137DD25E"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p>
    <w:p w14:paraId="5CFC148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4DAC31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1EA0C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Между 12 и 18 декабря 1925. Протокол заседания Политбюро № 94, 1925 г.</w:t>
      </w:r>
    </w:p>
    <w:p w14:paraId="6AE260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Предложение Комиссии ПБ по снижению цен </w:t>
      </w:r>
    </w:p>
    <w:p w14:paraId="098FCC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Прекращение отпуска мануфактуры торговым организациям в декабре в главных городских центрах считать недопустимым... </w:t>
      </w:r>
    </w:p>
    <w:p w14:paraId="6CAEC3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Поручить </w:t>
      </w:r>
      <w:proofErr w:type="spellStart"/>
      <w:r w:rsidRPr="006D2FB4">
        <w:rPr>
          <w:rFonts w:ascii="Times New Roman" w:hAnsi="Times New Roman" w:cs="Times New Roman"/>
          <w:color w:val="000000" w:themeColor="text1"/>
          <w:sz w:val="16"/>
          <w:szCs w:val="16"/>
        </w:rPr>
        <w:t>Наркомторгу</w:t>
      </w:r>
      <w:proofErr w:type="spellEnd"/>
      <w:r w:rsidRPr="006D2FB4">
        <w:rPr>
          <w:rFonts w:ascii="Times New Roman" w:hAnsi="Times New Roman" w:cs="Times New Roman"/>
          <w:color w:val="000000" w:themeColor="text1"/>
          <w:sz w:val="16"/>
          <w:szCs w:val="16"/>
        </w:rPr>
        <w:t xml:space="preserve"> и ВСНХ пересмотреть квартальный план СТО по завозу мануфактуры в отношении декабря с тем, чтобы выяснить, в каких пунктах и в какой мере можно сократить план завоза, и с тем, чтобы образовать резерв в пределах не менее 400-х вагонов, имея в виду добиться при помощи реализации этого фонда перелома движения розничных цен в сторону их понижения прежде всего в крупнейших городских центрах...(11652).</w:t>
      </w:r>
    </w:p>
    <w:p w14:paraId="077ED4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AEAEA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36EF1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2362A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декабря 1925 б. атаман персидских казаков Реза Хан, совершивший в 1921 военный переворот, был провозглашен шахом (3186).</w:t>
      </w:r>
    </w:p>
    <w:p w14:paraId="730F46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20A80D"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декабря 1925 в США открыта гостиница “Мотель”, давшая название всем мотелям (4962).</w:t>
      </w:r>
    </w:p>
    <w:p w14:paraId="7BDBBCE2"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7EA12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декабря 1925 в Калифорнии был открыт первый в мире мотель (3481).</w:t>
      </w:r>
    </w:p>
    <w:p w14:paraId="29E20C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0BA21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955C3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A3788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декабря 1925 АГОС сообщил свои соображения по плану опытного строительства дирижаблей на 1925-1926 годы в НК УВВС. Основная идея состояла в том, что при развертывании дирижаблестроения следует учитывать опыт, накопленный в АГОС при создании цельнометаллического самолетостроения. Поэтому первоначально предлагалось сосредоточить усилия на постройке полужесткого дирижабля объемом не более 3000 куб. м. И только после его всестороннего испытания двигаться дальше. К ответу была приложена и рекомендуемая АГОС программа по опытному строительству дирижаблей, в соответствии с которой ЦАГИ собирался проводить работы в 1926-1927 годах (10731).</w:t>
      </w:r>
    </w:p>
    <w:p w14:paraId="2F7448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2FA855" w14:textId="77777777" w:rsidR="00807A36" w:rsidRPr="006D2FB4" w:rsidRDefault="00807A3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15 декабря 1925 АГОС сообщил свои соображения в НК УВВС. Основная идея состояла в том, что при развертывании дирижаблестроения следует учитывать опыт, накопленный в АГОС при создании цельнометаллического самолетостроения. Поэтому первоначально предлагалось сосредоточить усилия на постройке полужесткого дирижабля объемом не более 3000 куб. м. И только после его всестороннего испытания двигаться дальше. К ответу была приложена и рекомендуемая АГОС программа по опытному строительству дирижаблей, в соответствии с которой ЦАГИ собирался проводить работы в 1926-1927 годах (11324).</w:t>
      </w:r>
    </w:p>
    <w:p w14:paraId="77597940" w14:textId="77777777" w:rsidR="00807A36" w:rsidRPr="006D2FB4" w:rsidRDefault="00807A36" w:rsidP="00054315">
      <w:pPr>
        <w:pStyle w:val="article-renderblock"/>
        <w:shd w:val="clear" w:color="auto" w:fill="FFFFFF"/>
        <w:spacing w:before="0" w:beforeAutospacing="0" w:after="0" w:afterAutospacing="0"/>
        <w:jc w:val="both"/>
        <w:rPr>
          <w:color w:val="000000" w:themeColor="text1"/>
          <w:sz w:val="16"/>
          <w:szCs w:val="16"/>
        </w:rPr>
      </w:pPr>
    </w:p>
    <w:p w14:paraId="3E8D8B2E" w14:textId="77777777" w:rsidR="00807A36" w:rsidRPr="006D2FB4" w:rsidRDefault="00807A36" w:rsidP="00054315">
      <w:pPr>
        <w:pStyle w:val="article-renderblock"/>
        <w:shd w:val="clear" w:color="auto" w:fill="FFFFFF"/>
        <w:spacing w:before="0" w:beforeAutospacing="0" w:after="0" w:afterAutospacing="0"/>
        <w:jc w:val="both"/>
        <w:rPr>
          <w:color w:val="000000" w:themeColor="text1"/>
          <w:sz w:val="16"/>
          <w:szCs w:val="16"/>
          <w:shd w:val="clear" w:color="auto" w:fill="FFFFFF"/>
        </w:rPr>
      </w:pPr>
      <w:r w:rsidRPr="006D2FB4">
        <w:rPr>
          <w:color w:val="000000" w:themeColor="text1"/>
          <w:sz w:val="16"/>
          <w:szCs w:val="16"/>
          <w:shd w:val="clear" w:color="auto" w:fill="FFFFFF"/>
        </w:rPr>
        <w:t>К 15 декабря 1925 была подготовлена рекомендуемая АГОС программа по опытному строительству дирижаблей, в соответствии с которой ЦАГИ собирался проводить работы в 1926-1927 годах (11324).</w:t>
      </w:r>
    </w:p>
    <w:p w14:paraId="57213229" w14:textId="77777777" w:rsidR="00807A36" w:rsidRPr="006D2FB4" w:rsidRDefault="00807A36" w:rsidP="00054315">
      <w:pPr>
        <w:pStyle w:val="article-renderblock"/>
        <w:shd w:val="clear" w:color="auto" w:fill="FFFFFF"/>
        <w:spacing w:before="0" w:beforeAutospacing="0" w:after="0" w:afterAutospacing="0"/>
        <w:jc w:val="both"/>
        <w:rPr>
          <w:color w:val="000000" w:themeColor="text1"/>
          <w:sz w:val="16"/>
          <w:szCs w:val="16"/>
        </w:rPr>
      </w:pPr>
    </w:p>
    <w:p w14:paraId="1B041F5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0832CB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FA992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 декабря 1925 постановлением СТО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xml:space="preserve"> был разделен на 4 треста: орудийно-арсенальный; патронно-трубочный; военно-химический и оружейно-пулеметный. В июне 1927 в число трестов вошел военно-кислотный (4302).</w:t>
      </w:r>
    </w:p>
    <w:p w14:paraId="476A17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C1674D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48DE0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9CCB5E5" w14:textId="77777777" w:rsidR="00F8544F" w:rsidRPr="006D2FB4" w:rsidRDefault="00F8544F" w:rsidP="00054315">
      <w:pPr>
        <w:pStyle w:val="article-renderblock"/>
        <w:shd w:val="clear" w:color="auto" w:fill="FFFFFF"/>
        <w:spacing w:before="0" w:beforeAutospacing="0" w:after="0" w:afterAutospacing="0"/>
        <w:jc w:val="both"/>
        <w:rPr>
          <w:color w:val="000000" w:themeColor="text1"/>
          <w:sz w:val="16"/>
          <w:szCs w:val="16"/>
        </w:rPr>
      </w:pPr>
      <w:r w:rsidRPr="006D2FB4">
        <w:rPr>
          <w:color w:val="000000" w:themeColor="text1"/>
          <w:sz w:val="16"/>
          <w:szCs w:val="16"/>
        </w:rPr>
        <w:t>15 декабря 1925 г заводской пилот Бульман начал испытания истребителя «</w:t>
      </w:r>
      <w:proofErr w:type="spellStart"/>
      <w:r w:rsidRPr="006D2FB4">
        <w:rPr>
          <w:color w:val="000000" w:themeColor="text1"/>
          <w:sz w:val="16"/>
          <w:szCs w:val="16"/>
        </w:rPr>
        <w:t>Данкок</w:t>
      </w:r>
      <w:proofErr w:type="spellEnd"/>
      <w:r w:rsidRPr="006D2FB4">
        <w:rPr>
          <w:color w:val="000000" w:themeColor="text1"/>
          <w:sz w:val="16"/>
          <w:szCs w:val="16"/>
        </w:rPr>
        <w:t>». Но проходили они не как для нового типа самолета, коим «</w:t>
      </w:r>
      <w:proofErr w:type="spellStart"/>
      <w:r w:rsidRPr="006D2FB4">
        <w:rPr>
          <w:color w:val="000000" w:themeColor="text1"/>
          <w:sz w:val="16"/>
          <w:szCs w:val="16"/>
        </w:rPr>
        <w:t>Данкок</w:t>
      </w:r>
      <w:proofErr w:type="spellEnd"/>
      <w:r w:rsidRPr="006D2FB4">
        <w:rPr>
          <w:color w:val="000000" w:themeColor="text1"/>
          <w:sz w:val="16"/>
          <w:szCs w:val="16"/>
        </w:rPr>
        <w:t>» считался, а по программе приемо-сдаточных для серийных машин, и многие параметры, например время затухания самопроизвольных колебаний после завершения маневра, по которому оценивается устойчивость самолета, не замерялись.</w:t>
      </w:r>
    </w:p>
    <w:p w14:paraId="2D6AE164" w14:textId="77777777" w:rsidR="00F8544F" w:rsidRPr="006D2FB4" w:rsidRDefault="00F8544F" w:rsidP="00054315">
      <w:pPr>
        <w:pStyle w:val="article-renderblock"/>
        <w:shd w:val="clear" w:color="auto" w:fill="FFFFFF"/>
        <w:spacing w:before="0" w:beforeAutospacing="0" w:after="0" w:afterAutospacing="0"/>
        <w:jc w:val="both"/>
        <w:rPr>
          <w:color w:val="000000" w:themeColor="text1"/>
          <w:sz w:val="16"/>
          <w:szCs w:val="16"/>
        </w:rPr>
      </w:pPr>
      <w:r w:rsidRPr="006D2FB4">
        <w:rPr>
          <w:color w:val="000000" w:themeColor="text1"/>
          <w:sz w:val="16"/>
          <w:szCs w:val="16"/>
        </w:rPr>
        <w:t>Для «</w:t>
      </w:r>
      <w:proofErr w:type="spellStart"/>
      <w:r w:rsidRPr="006D2FB4">
        <w:rPr>
          <w:color w:val="000000" w:themeColor="text1"/>
          <w:sz w:val="16"/>
          <w:szCs w:val="16"/>
        </w:rPr>
        <w:t>Данкока</w:t>
      </w:r>
      <w:proofErr w:type="spellEnd"/>
      <w:r w:rsidRPr="006D2FB4">
        <w:rPr>
          <w:color w:val="000000" w:themeColor="text1"/>
          <w:sz w:val="16"/>
          <w:szCs w:val="16"/>
        </w:rPr>
        <w:t xml:space="preserve">» взяли новый </w:t>
      </w:r>
      <w:proofErr w:type="spellStart"/>
      <w:r w:rsidRPr="006D2FB4">
        <w:rPr>
          <w:color w:val="000000" w:themeColor="text1"/>
          <w:sz w:val="16"/>
          <w:szCs w:val="16"/>
        </w:rPr>
        <w:t>Mk.IV</w:t>
      </w:r>
      <w:proofErr w:type="spellEnd"/>
      <w:r w:rsidRPr="006D2FB4">
        <w:rPr>
          <w:color w:val="000000" w:themeColor="text1"/>
          <w:sz w:val="16"/>
          <w:szCs w:val="16"/>
        </w:rPr>
        <w:t xml:space="preserve"> с двумя карбюраторами. Он работал на «тяжелой» смеси бензина с бензолом — 0,76 кг/л по сравнению с 0,71 у обычного авиатоплива, что вместе с другими улучшениями дало лишних 60 сил мощности. Топливную систему переделали с учетом отличий ее подключения на этой модификации мотора, а емкость ее увеличили на 9 литров.</w:t>
      </w:r>
    </w:p>
    <w:p w14:paraId="785592F0" w14:textId="77777777" w:rsidR="00F8544F" w:rsidRPr="006D2FB4" w:rsidRDefault="00F8544F" w:rsidP="00054315">
      <w:pPr>
        <w:pStyle w:val="article-renderblock"/>
        <w:shd w:val="clear" w:color="auto" w:fill="FFFFFF"/>
        <w:spacing w:before="0" w:beforeAutospacing="0" w:after="0" w:afterAutospacing="0"/>
        <w:jc w:val="both"/>
        <w:rPr>
          <w:color w:val="000000" w:themeColor="text1"/>
          <w:sz w:val="16"/>
          <w:szCs w:val="16"/>
        </w:rPr>
      </w:pPr>
      <w:proofErr w:type="spellStart"/>
      <w:r w:rsidRPr="006D2FB4">
        <w:rPr>
          <w:color w:val="000000" w:themeColor="text1"/>
          <w:sz w:val="16"/>
          <w:szCs w:val="16"/>
        </w:rPr>
        <w:t>Кемм</w:t>
      </w:r>
      <w:proofErr w:type="spellEnd"/>
      <w:r w:rsidRPr="006D2FB4">
        <w:rPr>
          <w:color w:val="000000" w:themeColor="text1"/>
          <w:sz w:val="16"/>
          <w:szCs w:val="16"/>
        </w:rPr>
        <w:t xml:space="preserve"> усилил планер, переделав ряд узлов для устранения их недостатков, отмеченных на прототипе, уменьшил размах нижнего крыла, а верхнего увеличил на 1 дюйм, общая несущая площадь стала меньше на 1,7 %. Новая конструкция носовой части фюзеляжа под «Ягуар» и кок для воздушного винта были отработаны еще при переделке первого опытного «</w:t>
      </w:r>
      <w:proofErr w:type="spellStart"/>
      <w:r w:rsidRPr="006D2FB4">
        <w:rPr>
          <w:color w:val="000000" w:themeColor="text1"/>
          <w:sz w:val="16"/>
          <w:szCs w:val="16"/>
        </w:rPr>
        <w:t>Вудкока</w:t>
      </w:r>
      <w:proofErr w:type="spellEnd"/>
      <w:r w:rsidRPr="006D2FB4">
        <w:rPr>
          <w:color w:val="000000" w:themeColor="text1"/>
          <w:sz w:val="16"/>
          <w:szCs w:val="16"/>
        </w:rPr>
        <w:t>», но на этой машине передняя силовая рама кабины стала наклонной, соответственно изменили раскрой листов алюминиевой и тканевой частей обшивок, опиравшихся на нее. Остальные переделки чертежей серийного «</w:t>
      </w:r>
      <w:proofErr w:type="spellStart"/>
      <w:r w:rsidRPr="006D2FB4">
        <w:rPr>
          <w:color w:val="000000" w:themeColor="text1"/>
          <w:sz w:val="16"/>
          <w:szCs w:val="16"/>
        </w:rPr>
        <w:t>Вудкока</w:t>
      </w:r>
      <w:proofErr w:type="spellEnd"/>
      <w:r w:rsidRPr="006D2FB4">
        <w:rPr>
          <w:color w:val="000000" w:themeColor="text1"/>
          <w:sz w:val="16"/>
          <w:szCs w:val="16"/>
        </w:rPr>
        <w:t xml:space="preserve">» </w:t>
      </w:r>
      <w:proofErr w:type="spellStart"/>
      <w:r w:rsidRPr="006D2FB4">
        <w:rPr>
          <w:color w:val="000000" w:themeColor="text1"/>
          <w:sz w:val="16"/>
          <w:szCs w:val="16"/>
        </w:rPr>
        <w:t>Mk.II</w:t>
      </w:r>
      <w:proofErr w:type="spellEnd"/>
      <w:r w:rsidRPr="006D2FB4">
        <w:rPr>
          <w:color w:val="000000" w:themeColor="text1"/>
          <w:sz w:val="16"/>
          <w:szCs w:val="16"/>
        </w:rPr>
        <w:t xml:space="preserve"> были совсем мелкими (22971).</w:t>
      </w:r>
    </w:p>
    <w:p w14:paraId="05F30AAF" w14:textId="77777777" w:rsidR="00F8544F" w:rsidRPr="006D2FB4" w:rsidRDefault="00F8544F" w:rsidP="00054315">
      <w:pPr>
        <w:pStyle w:val="article-renderblock"/>
        <w:shd w:val="clear" w:color="auto" w:fill="FFFFFF"/>
        <w:spacing w:before="0" w:beforeAutospacing="0" w:after="0" w:afterAutospacing="0"/>
        <w:jc w:val="both"/>
        <w:rPr>
          <w:color w:val="000000" w:themeColor="text1"/>
          <w:sz w:val="16"/>
          <w:szCs w:val="16"/>
        </w:rPr>
      </w:pPr>
    </w:p>
    <w:p w14:paraId="21E3F0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 декабря 1925 Греция согласилась выплатить наложенный на нее Лигой Наций штраф за военный инцидент с Болгарией (3907137).</w:t>
      </w:r>
    </w:p>
    <w:p w14:paraId="408E2D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AC66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004ACC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8EEF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декабря 1925 сотрудники Амторга вынуждены были корректировать заказ, так как в связи с развитием авиа-техники </w:t>
      </w:r>
      <w:proofErr w:type="spellStart"/>
      <w:r w:rsidRPr="006D2FB4">
        <w:rPr>
          <w:rFonts w:ascii="Times New Roman" w:hAnsi="Times New Roman" w:cs="Times New Roman"/>
          <w:color w:val="000000" w:themeColor="text1"/>
          <w:sz w:val="16"/>
          <w:szCs w:val="16"/>
        </w:rPr>
        <w:t>Авиатресу</w:t>
      </w:r>
      <w:proofErr w:type="spellEnd"/>
      <w:r w:rsidRPr="006D2FB4">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167ECC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6961C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AD909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3D17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декабря 1925 Лига Наций разрешает спор о принадлежности Мосула в пользу Ирака (3907,137).</w:t>
      </w:r>
    </w:p>
    <w:p w14:paraId="09CBE7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8FCFB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E2094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2EE81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декабря 1925 пред. НК </w:t>
      </w:r>
      <w:proofErr w:type="spellStart"/>
      <w:r w:rsidRPr="006D2FB4">
        <w:rPr>
          <w:rFonts w:ascii="Times New Roman" w:hAnsi="Times New Roman" w:cs="Times New Roman"/>
          <w:color w:val="000000" w:themeColor="text1"/>
          <w:sz w:val="16"/>
          <w:szCs w:val="16"/>
        </w:rPr>
        <w:t>П.С.Дубенский</w:t>
      </w:r>
      <w:proofErr w:type="spellEnd"/>
      <w:r w:rsidRPr="006D2FB4">
        <w:rPr>
          <w:rFonts w:ascii="Times New Roman" w:hAnsi="Times New Roman" w:cs="Times New Roman"/>
          <w:color w:val="000000" w:themeColor="text1"/>
          <w:sz w:val="16"/>
          <w:szCs w:val="16"/>
        </w:rPr>
        <w:t xml:space="preserve"> письмом N 12184 послал П.И.Б. рапорт для доклада К.Е.В. о моторе Мороза (1028,39).</w:t>
      </w:r>
    </w:p>
    <w:p w14:paraId="72F13E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F037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декабря 1925 состоялось заседание по опытному строительству ГАЗ-3 КЛ и 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 </w:t>
      </w:r>
      <w:proofErr w:type="spellStart"/>
      <w:r w:rsidRPr="006D2FB4">
        <w:rPr>
          <w:rFonts w:ascii="Times New Roman" w:hAnsi="Times New Roman" w:cs="Times New Roman"/>
          <w:color w:val="000000" w:themeColor="text1"/>
          <w:sz w:val="16"/>
          <w:szCs w:val="16"/>
        </w:rPr>
        <w:t>В.С.Аверин</w:t>
      </w:r>
      <w:proofErr w:type="spellEnd"/>
      <w:r w:rsidRPr="006D2FB4">
        <w:rPr>
          <w:rFonts w:ascii="Times New Roman" w:hAnsi="Times New Roman" w:cs="Times New Roman"/>
          <w:color w:val="000000" w:themeColor="text1"/>
          <w:sz w:val="16"/>
          <w:szCs w:val="16"/>
        </w:rPr>
        <w:t xml:space="preserve"> (2197,252).</w:t>
      </w:r>
    </w:p>
    <w:p w14:paraId="39915C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Рассмотрели:</w:t>
      </w:r>
    </w:p>
    <w:p w14:paraId="1885EB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 программе по проектированию и постройке опытных самолетов - приняли ориентировочную программу, разработанную </w:t>
      </w:r>
      <w:proofErr w:type="spellStart"/>
      <w:r w:rsidRPr="006D2FB4">
        <w:rPr>
          <w:rFonts w:ascii="Times New Roman" w:hAnsi="Times New Roman" w:cs="Times New Roman"/>
          <w:color w:val="000000" w:themeColor="text1"/>
          <w:sz w:val="16"/>
          <w:szCs w:val="16"/>
        </w:rPr>
        <w:t>Техсекцией</w:t>
      </w:r>
      <w:proofErr w:type="spellEnd"/>
      <w:r w:rsidRPr="006D2FB4">
        <w:rPr>
          <w:rFonts w:ascii="Times New Roman" w:hAnsi="Times New Roman" w:cs="Times New Roman"/>
          <w:color w:val="000000" w:themeColor="text1"/>
          <w:sz w:val="16"/>
          <w:szCs w:val="16"/>
        </w:rPr>
        <w:t xml:space="preserve"> НК от 12 ноября 1925</w:t>
      </w:r>
    </w:p>
    <w:p w14:paraId="64AAE9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Об отпуске денежных средств на выполнение проектов и постройку опытных самолетов</w:t>
      </w:r>
    </w:p>
    <w:p w14:paraId="0BBA72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 проектах миноносца и РОМ</w:t>
      </w:r>
    </w:p>
    <w:p w14:paraId="0AD04A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Об истребителе И-3 под Либерти (улучшение).</w:t>
      </w:r>
    </w:p>
    <w:p w14:paraId="73D340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Об одноместном истребителе под 400-500 </w:t>
      </w:r>
      <w:proofErr w:type="spellStart"/>
      <w:r w:rsidRPr="006D2FB4">
        <w:rPr>
          <w:rFonts w:ascii="Times New Roman" w:hAnsi="Times New Roman" w:cs="Times New Roman"/>
          <w:color w:val="000000" w:themeColor="text1"/>
          <w:sz w:val="16"/>
          <w:szCs w:val="16"/>
        </w:rPr>
        <w:t>нр</w:t>
      </w:r>
      <w:proofErr w:type="spellEnd"/>
    </w:p>
    <w:p w14:paraId="0A6971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 базовом морском истребителе</w:t>
      </w:r>
    </w:p>
    <w:p w14:paraId="0A3FBF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Об истребителе под мотор 650 </w:t>
      </w:r>
      <w:proofErr w:type="spellStart"/>
      <w:r w:rsidRPr="006D2FB4">
        <w:rPr>
          <w:rFonts w:ascii="Times New Roman" w:hAnsi="Times New Roman" w:cs="Times New Roman"/>
          <w:color w:val="000000" w:themeColor="text1"/>
          <w:sz w:val="16"/>
          <w:szCs w:val="16"/>
        </w:rPr>
        <w:t>нр</w:t>
      </w:r>
      <w:proofErr w:type="spellEnd"/>
    </w:p>
    <w:p w14:paraId="4A9DDA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О палубных и катапультных истребителях...(2197,252).</w:t>
      </w:r>
    </w:p>
    <w:p w14:paraId="24CFBB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ПРИСУТСТВОВАЛИ: </w:t>
      </w:r>
    </w:p>
    <w:p w14:paraId="5067EE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Председатель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АВЕРИН В.С.</w:t>
      </w:r>
    </w:p>
    <w:p w14:paraId="3E46A0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Технический Директор КУТОВОЙ В.В. и</w:t>
      </w:r>
    </w:p>
    <w:p w14:paraId="36990E0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Заведующий Конструкторским Бюро ГОНЧАРОВ Б.Ф.</w:t>
      </w:r>
    </w:p>
    <w:p w14:paraId="28BBD9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 завода КЛ</w:t>
      </w:r>
    </w:p>
    <w:p w14:paraId="49870A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Директор Завода АФАНАСЬЕВ Н.А.</w:t>
      </w:r>
    </w:p>
    <w:p w14:paraId="5C99A7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Пом. по Технической части СИВАЛЬНЕВ Е.Н.</w:t>
      </w:r>
    </w:p>
    <w:p w14:paraId="0DB07A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Заведьвающий</w:t>
      </w:r>
      <w:proofErr w:type="spellEnd"/>
      <w:r w:rsidRPr="006D2FB4">
        <w:rPr>
          <w:rFonts w:ascii="Times New Roman" w:hAnsi="Times New Roman" w:cs="Times New Roman"/>
          <w:color w:val="000000" w:themeColor="text1"/>
          <w:sz w:val="16"/>
          <w:szCs w:val="16"/>
        </w:rPr>
        <w:t>. КБ ГРИГОГОВИЧ Д.П.</w:t>
      </w:r>
    </w:p>
    <w:p w14:paraId="464D61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Аверин</w:t>
      </w:r>
    </w:p>
    <w:p w14:paraId="2199BD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Секретарь: Григорович</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788"/>
        <w:gridCol w:w="4788"/>
      </w:tblGrid>
      <w:tr w:rsidR="006D2FB4" w:rsidRPr="006D2FB4" w14:paraId="0ABB4915" w14:textId="77777777">
        <w:tc>
          <w:tcPr>
            <w:tcW w:w="4788" w:type="dxa"/>
            <w:tcBorders>
              <w:top w:val="single" w:sz="12" w:space="0" w:color="auto"/>
            </w:tcBorders>
          </w:tcPr>
          <w:p w14:paraId="220F85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Слушали:</w:t>
            </w:r>
          </w:p>
        </w:tc>
        <w:tc>
          <w:tcPr>
            <w:tcW w:w="4788" w:type="dxa"/>
            <w:tcBorders>
              <w:top w:val="single" w:sz="12" w:space="0" w:color="auto"/>
            </w:tcBorders>
          </w:tcPr>
          <w:p w14:paraId="4876A5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tc>
      </w:tr>
      <w:tr w:rsidR="006D2FB4" w:rsidRPr="006D2FB4" w14:paraId="1FF6A867" w14:textId="77777777">
        <w:tc>
          <w:tcPr>
            <w:tcW w:w="4788" w:type="dxa"/>
          </w:tcPr>
          <w:p w14:paraId="4DEF59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1/ О программе по проектированию и постройке опытных самолетов</w:t>
            </w:r>
          </w:p>
        </w:tc>
        <w:tc>
          <w:tcPr>
            <w:tcW w:w="4788" w:type="dxa"/>
          </w:tcPr>
          <w:p w14:paraId="72396C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Принять ориентировочную программу, разработанную Технической Секцией НК от 12 ноября 1925</w:t>
            </w:r>
          </w:p>
        </w:tc>
      </w:tr>
      <w:tr w:rsidR="006D2FB4" w:rsidRPr="006D2FB4" w14:paraId="0835390E" w14:textId="77777777">
        <w:tc>
          <w:tcPr>
            <w:tcW w:w="4788" w:type="dxa"/>
          </w:tcPr>
          <w:p w14:paraId="54A72C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Об отпуске денежных средств на выполнение проектов и постройку опытных самолетов</w:t>
            </w:r>
          </w:p>
        </w:tc>
        <w:tc>
          <w:tcPr>
            <w:tcW w:w="4788" w:type="dxa"/>
          </w:tcPr>
          <w:p w14:paraId="2C6A61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Принять выработанную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раз</w:t>
            </w:r>
            <w:r w:rsidRPr="006D2FB4">
              <w:rPr>
                <w:rFonts w:ascii="Times New Roman" w:hAnsi="Times New Roman" w:cs="Times New Roman"/>
                <w:color w:val="000000" w:themeColor="text1"/>
                <w:sz w:val="16"/>
                <w:szCs w:val="16"/>
              </w:rPr>
              <w:softHyphen/>
              <w:t>верстку рабочих часов на проектирование и постройку и разработать план развертывания работ и финансирования</w:t>
            </w:r>
          </w:p>
        </w:tc>
      </w:tr>
      <w:tr w:rsidR="006D2FB4" w:rsidRPr="006D2FB4" w14:paraId="15DB1CD7" w14:textId="77777777">
        <w:tc>
          <w:tcPr>
            <w:tcW w:w="4788" w:type="dxa"/>
          </w:tcPr>
          <w:p w14:paraId="7CDA7E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 проекте миноносца и разведчика открытого моря</w:t>
            </w:r>
          </w:p>
        </w:tc>
        <w:tc>
          <w:tcPr>
            <w:tcW w:w="4788" w:type="dxa"/>
          </w:tcPr>
          <w:p w14:paraId="6544A7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Предварительные проекты готовы. Рабочие чертежи готовы да 30% и могут быть пущены в работу немедленно. Предварительные проекты будут </w:t>
            </w:r>
            <w:proofErr w:type="spellStart"/>
            <w:r w:rsidRPr="006D2FB4">
              <w:rPr>
                <w:rFonts w:ascii="Times New Roman" w:hAnsi="Times New Roman" w:cs="Times New Roman"/>
                <w:color w:val="000000" w:themeColor="text1"/>
                <w:sz w:val="16"/>
                <w:szCs w:val="16"/>
              </w:rPr>
              <w:t>выслданы</w:t>
            </w:r>
            <w:proofErr w:type="spellEnd"/>
            <w:r w:rsidRPr="006D2FB4">
              <w:rPr>
                <w:rFonts w:ascii="Times New Roman" w:hAnsi="Times New Roman" w:cs="Times New Roman"/>
                <w:color w:val="000000" w:themeColor="text1"/>
                <w:sz w:val="16"/>
                <w:szCs w:val="16"/>
              </w:rPr>
              <w:t xml:space="preserve"> в </w:t>
            </w:r>
            <w:proofErr w:type="spellStart"/>
            <w:r w:rsidRPr="006D2FB4">
              <w:rPr>
                <w:rFonts w:ascii="Times New Roman" w:hAnsi="Times New Roman" w:cs="Times New Roman"/>
                <w:color w:val="000000" w:themeColor="text1"/>
                <w:sz w:val="16"/>
                <w:szCs w:val="16"/>
              </w:rPr>
              <w:t>Авиа</w:t>
            </w:r>
            <w:r w:rsidRPr="006D2FB4">
              <w:rPr>
                <w:rFonts w:ascii="Times New Roman" w:hAnsi="Times New Roman" w:cs="Times New Roman"/>
                <w:color w:val="000000" w:themeColor="text1"/>
                <w:sz w:val="16"/>
                <w:szCs w:val="16"/>
              </w:rPr>
              <w:softHyphen/>
              <w:t>трест</w:t>
            </w:r>
            <w:proofErr w:type="spellEnd"/>
            <w:r w:rsidRPr="006D2FB4">
              <w:rPr>
                <w:rFonts w:ascii="Times New Roman" w:hAnsi="Times New Roman" w:cs="Times New Roman"/>
                <w:color w:val="000000" w:themeColor="text1"/>
                <w:sz w:val="16"/>
                <w:szCs w:val="16"/>
              </w:rPr>
              <w:t xml:space="preserve"> в 2-х экз. 19/Ш-25 г.</w:t>
            </w:r>
          </w:p>
        </w:tc>
      </w:tr>
      <w:tr w:rsidR="006D2FB4" w:rsidRPr="006D2FB4" w14:paraId="27FCD1CC" w14:textId="77777777">
        <w:tc>
          <w:tcPr>
            <w:tcW w:w="4788" w:type="dxa"/>
          </w:tcPr>
          <w:p w14:paraId="11EE2C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Об истребителе "И-3* под Либерти /улучшение существующего типа/.</w:t>
            </w:r>
          </w:p>
        </w:tc>
        <w:tc>
          <w:tcPr>
            <w:tcW w:w="4788" w:type="dxa"/>
          </w:tcPr>
          <w:p w14:paraId="7921FD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w:t>
            </w:r>
            <w:proofErr w:type="spellStart"/>
            <w:r w:rsidRPr="006D2FB4">
              <w:rPr>
                <w:rFonts w:ascii="Times New Roman" w:hAnsi="Times New Roman" w:cs="Times New Roman"/>
                <w:color w:val="000000" w:themeColor="text1"/>
                <w:sz w:val="16"/>
                <w:szCs w:val="16"/>
              </w:rPr>
              <w:t>Считать,что</w:t>
            </w:r>
            <w:proofErr w:type="spellEnd"/>
            <w:r w:rsidRPr="006D2FB4">
              <w:rPr>
                <w:rFonts w:ascii="Times New Roman" w:hAnsi="Times New Roman" w:cs="Times New Roman"/>
                <w:color w:val="000000" w:themeColor="text1"/>
                <w:sz w:val="16"/>
                <w:szCs w:val="16"/>
              </w:rPr>
              <w:t xml:space="preserve"> постройка улучшенного типа истребителя с </w:t>
            </w:r>
            <w:proofErr w:type="spellStart"/>
            <w:r w:rsidRPr="006D2FB4">
              <w:rPr>
                <w:rFonts w:ascii="Times New Roman" w:hAnsi="Times New Roman" w:cs="Times New Roman"/>
                <w:color w:val="000000" w:themeColor="text1"/>
                <w:sz w:val="16"/>
                <w:szCs w:val="16"/>
              </w:rPr>
              <w:t>повьшениьмиаэродинамическими</w:t>
            </w:r>
            <w:proofErr w:type="spellEnd"/>
            <w:r w:rsidRPr="006D2FB4">
              <w:rPr>
                <w:rFonts w:ascii="Times New Roman" w:hAnsi="Times New Roman" w:cs="Times New Roman"/>
                <w:color w:val="000000" w:themeColor="text1"/>
                <w:sz w:val="16"/>
                <w:szCs w:val="16"/>
              </w:rPr>
              <w:t xml:space="preserve"> и тактическими данными не должна связываться с выполнением </w:t>
            </w:r>
            <w:proofErr w:type="spellStart"/>
            <w:r w:rsidRPr="006D2FB4">
              <w:rPr>
                <w:rFonts w:ascii="Times New Roman" w:hAnsi="Times New Roman" w:cs="Times New Roman"/>
                <w:color w:val="000000" w:themeColor="text1"/>
                <w:sz w:val="16"/>
                <w:szCs w:val="16"/>
              </w:rPr>
              <w:t>производствеиной</w:t>
            </w:r>
            <w:proofErr w:type="spellEnd"/>
            <w:r w:rsidRPr="006D2FB4">
              <w:rPr>
                <w:rFonts w:ascii="Times New Roman" w:hAnsi="Times New Roman" w:cs="Times New Roman"/>
                <w:color w:val="000000" w:themeColor="text1"/>
                <w:sz w:val="16"/>
                <w:szCs w:val="16"/>
              </w:rPr>
              <w:t xml:space="preserve"> программы.</w:t>
            </w:r>
          </w:p>
        </w:tc>
      </w:tr>
      <w:tr w:rsidR="006D2FB4" w:rsidRPr="006D2FB4" w14:paraId="72391537" w14:textId="77777777">
        <w:tc>
          <w:tcPr>
            <w:tcW w:w="4788" w:type="dxa"/>
          </w:tcPr>
          <w:p w14:paraId="290941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Об одноместном Истребителе под мотор 450-500 НР</w:t>
            </w:r>
          </w:p>
        </w:tc>
        <w:tc>
          <w:tcPr>
            <w:tcW w:w="4788" w:type="dxa"/>
          </w:tcPr>
          <w:p w14:paraId="6319DC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Считать </w:t>
            </w:r>
            <w:proofErr w:type="spellStart"/>
            <w:r w:rsidRPr="006D2FB4">
              <w:rPr>
                <w:rFonts w:ascii="Times New Roman" w:hAnsi="Times New Roman" w:cs="Times New Roman"/>
                <w:color w:val="000000" w:themeColor="text1"/>
                <w:sz w:val="16"/>
                <w:szCs w:val="16"/>
              </w:rPr>
              <w:t>желатальньм</w:t>
            </w:r>
            <w:proofErr w:type="spellEnd"/>
            <w:r w:rsidRPr="006D2FB4">
              <w:rPr>
                <w:rFonts w:ascii="Times New Roman" w:hAnsi="Times New Roman" w:cs="Times New Roman"/>
                <w:color w:val="000000" w:themeColor="text1"/>
                <w:sz w:val="16"/>
                <w:szCs w:val="16"/>
              </w:rPr>
              <w:t xml:space="preserve"> строить этот </w:t>
            </w:r>
            <w:proofErr w:type="spellStart"/>
            <w:r w:rsidRPr="006D2FB4">
              <w:rPr>
                <w:rFonts w:ascii="Times New Roman" w:hAnsi="Times New Roman" w:cs="Times New Roman"/>
                <w:color w:val="000000" w:themeColor="text1"/>
                <w:sz w:val="16"/>
                <w:szCs w:val="16"/>
              </w:rPr>
              <w:t>опыгньй</w:t>
            </w:r>
            <w:proofErr w:type="spellEnd"/>
            <w:r w:rsidRPr="006D2FB4">
              <w:rPr>
                <w:rFonts w:ascii="Times New Roman" w:hAnsi="Times New Roman" w:cs="Times New Roman"/>
                <w:color w:val="000000" w:themeColor="text1"/>
                <w:sz w:val="16"/>
                <w:szCs w:val="16"/>
              </w:rPr>
              <w:t xml:space="preserve"> самолет как </w:t>
            </w:r>
            <w:proofErr w:type="spellStart"/>
            <w:r w:rsidRPr="006D2FB4">
              <w:rPr>
                <w:rFonts w:ascii="Times New Roman" w:hAnsi="Times New Roman" w:cs="Times New Roman"/>
                <w:color w:val="000000" w:themeColor="text1"/>
                <w:sz w:val="16"/>
                <w:szCs w:val="16"/>
              </w:rPr>
              <w:t>первьй</w:t>
            </w:r>
            <w:proofErr w:type="spellEnd"/>
            <w:r w:rsidRPr="006D2FB4">
              <w:rPr>
                <w:rFonts w:ascii="Times New Roman" w:hAnsi="Times New Roman" w:cs="Times New Roman"/>
                <w:color w:val="000000" w:themeColor="text1"/>
                <w:sz w:val="16"/>
                <w:szCs w:val="16"/>
              </w:rPr>
              <w:t xml:space="preserve"> головной в серии этого типа под моторы 450-500 НР, задания на которые получены </w:t>
            </w:r>
            <w:proofErr w:type="spellStart"/>
            <w:r w:rsidRPr="006D2FB4">
              <w:rPr>
                <w:rFonts w:ascii="Times New Roman" w:hAnsi="Times New Roman" w:cs="Times New Roman"/>
                <w:color w:val="000000" w:themeColor="text1"/>
                <w:sz w:val="16"/>
                <w:szCs w:val="16"/>
              </w:rPr>
              <w:t>ГАЗ"ом</w:t>
            </w:r>
            <w:proofErr w:type="spellEnd"/>
            <w:r w:rsidRPr="006D2FB4">
              <w:rPr>
                <w:rFonts w:ascii="Times New Roman" w:hAnsi="Times New Roman" w:cs="Times New Roman"/>
                <w:color w:val="000000" w:themeColor="text1"/>
                <w:sz w:val="16"/>
                <w:szCs w:val="16"/>
              </w:rPr>
              <w:t xml:space="preserve"> № 2. Начало постройки желательно с июня 1926 года </w:t>
            </w:r>
            <w:proofErr w:type="spellStart"/>
            <w:r w:rsidRPr="006D2FB4">
              <w:rPr>
                <w:rFonts w:ascii="Times New Roman" w:hAnsi="Times New Roman" w:cs="Times New Roman"/>
                <w:color w:val="000000" w:themeColor="text1"/>
                <w:sz w:val="16"/>
                <w:szCs w:val="16"/>
              </w:rPr>
              <w:t>геренести</w:t>
            </w:r>
            <w:proofErr w:type="spellEnd"/>
            <w:r w:rsidRPr="006D2FB4">
              <w:rPr>
                <w:rFonts w:ascii="Times New Roman" w:hAnsi="Times New Roman" w:cs="Times New Roman"/>
                <w:color w:val="000000" w:themeColor="text1"/>
                <w:sz w:val="16"/>
                <w:szCs w:val="16"/>
              </w:rPr>
              <w:t xml:space="preserve"> на бе</w:t>
            </w:r>
            <w:r w:rsidRPr="006D2FB4">
              <w:rPr>
                <w:rFonts w:ascii="Times New Roman" w:hAnsi="Times New Roman" w:cs="Times New Roman"/>
                <w:color w:val="000000" w:themeColor="text1"/>
                <w:sz w:val="16"/>
                <w:szCs w:val="16"/>
              </w:rPr>
              <w:softHyphen/>
              <w:t xml:space="preserve">лее ранний срок, с тем, чтобы испытания самолета </w:t>
            </w:r>
            <w:proofErr w:type="spellStart"/>
            <w:r w:rsidRPr="006D2FB4">
              <w:rPr>
                <w:rFonts w:ascii="Times New Roman" w:hAnsi="Times New Roman" w:cs="Times New Roman"/>
                <w:color w:val="000000" w:themeColor="text1"/>
                <w:sz w:val="16"/>
                <w:szCs w:val="16"/>
              </w:rPr>
              <w:t>бьпи</w:t>
            </w:r>
            <w:proofErr w:type="spellEnd"/>
            <w:r w:rsidRPr="006D2FB4">
              <w:rPr>
                <w:rFonts w:ascii="Times New Roman" w:hAnsi="Times New Roman" w:cs="Times New Roman"/>
                <w:color w:val="000000" w:themeColor="text1"/>
                <w:sz w:val="16"/>
                <w:szCs w:val="16"/>
              </w:rPr>
              <w:t xml:space="preserve"> бы закончены до начала 1927 производственного года. </w:t>
            </w:r>
            <w:proofErr w:type="spellStart"/>
            <w:r w:rsidRPr="006D2FB4">
              <w:rPr>
                <w:rFonts w:ascii="Times New Roman" w:hAnsi="Times New Roman" w:cs="Times New Roman"/>
                <w:color w:val="000000" w:themeColor="text1"/>
                <w:sz w:val="16"/>
                <w:szCs w:val="16"/>
              </w:rPr>
              <w:t>Согласоввать</w:t>
            </w:r>
            <w:proofErr w:type="spellEnd"/>
            <w:r w:rsidRPr="006D2FB4">
              <w:rPr>
                <w:rFonts w:ascii="Times New Roman" w:hAnsi="Times New Roman" w:cs="Times New Roman"/>
                <w:color w:val="000000" w:themeColor="text1"/>
                <w:sz w:val="16"/>
                <w:szCs w:val="16"/>
              </w:rPr>
              <w:t xml:space="preserve"> планировку с этим соображением.</w:t>
            </w:r>
          </w:p>
        </w:tc>
      </w:tr>
      <w:tr w:rsidR="006D2FB4" w:rsidRPr="006D2FB4" w14:paraId="02452B8A" w14:textId="77777777">
        <w:tc>
          <w:tcPr>
            <w:tcW w:w="4788" w:type="dxa"/>
          </w:tcPr>
          <w:p w14:paraId="12EFD0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 базовом морском истребителе.</w:t>
            </w:r>
          </w:p>
        </w:tc>
        <w:tc>
          <w:tcPr>
            <w:tcW w:w="4788" w:type="dxa"/>
          </w:tcPr>
          <w:p w14:paraId="1515D9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Ввиду наличия в распоряжении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мотора 450 НР разработку вести под этот мотор. Мотор будет выслан по требованию .завода.</w:t>
            </w:r>
          </w:p>
        </w:tc>
      </w:tr>
      <w:tr w:rsidR="006D2FB4" w:rsidRPr="006D2FB4" w14:paraId="66C82C23" w14:textId="77777777">
        <w:tc>
          <w:tcPr>
            <w:tcW w:w="4788" w:type="dxa"/>
          </w:tcPr>
          <w:p w14:paraId="32A3F7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От истребителе под мотор 650 НР</w:t>
            </w:r>
          </w:p>
        </w:tc>
        <w:tc>
          <w:tcPr>
            <w:tcW w:w="4788" w:type="dxa"/>
          </w:tcPr>
          <w:p w14:paraId="574E02A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 Считать допустимым, чтобы работу по этому истребителю вести </w:t>
            </w:r>
            <w:proofErr w:type="spellStart"/>
            <w:r w:rsidRPr="006D2FB4">
              <w:rPr>
                <w:rFonts w:ascii="Times New Roman" w:hAnsi="Times New Roman" w:cs="Times New Roman"/>
                <w:color w:val="000000" w:themeColor="text1"/>
                <w:sz w:val="16"/>
                <w:szCs w:val="16"/>
              </w:rPr>
              <w:t>одноврменно</w:t>
            </w:r>
            <w:proofErr w:type="spellEnd"/>
            <w:r w:rsidRPr="006D2FB4">
              <w:rPr>
                <w:rFonts w:ascii="Times New Roman" w:hAnsi="Times New Roman" w:cs="Times New Roman"/>
                <w:color w:val="000000" w:themeColor="text1"/>
                <w:sz w:val="16"/>
                <w:szCs w:val="16"/>
              </w:rPr>
              <w:t xml:space="preserve"> с истребителем 450-500 НР. Моторы этой мощности / шт./ в распоряжении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имеются.</w:t>
            </w:r>
          </w:p>
        </w:tc>
      </w:tr>
      <w:tr w:rsidR="006D2FB4" w:rsidRPr="006D2FB4" w14:paraId="07DA5578" w14:textId="77777777">
        <w:tc>
          <w:tcPr>
            <w:tcW w:w="4788" w:type="dxa"/>
          </w:tcPr>
          <w:p w14:paraId="28521D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О палубных и </w:t>
            </w:r>
            <w:proofErr w:type="spellStart"/>
            <w:r w:rsidRPr="006D2FB4">
              <w:rPr>
                <w:rFonts w:ascii="Times New Roman" w:hAnsi="Times New Roman" w:cs="Times New Roman"/>
                <w:color w:val="000000" w:themeColor="text1"/>
                <w:sz w:val="16"/>
                <w:szCs w:val="16"/>
              </w:rPr>
              <w:t>сухопутуных</w:t>
            </w:r>
            <w:proofErr w:type="spellEnd"/>
            <w:r w:rsidRPr="006D2FB4">
              <w:rPr>
                <w:rFonts w:ascii="Times New Roman" w:hAnsi="Times New Roman" w:cs="Times New Roman"/>
                <w:color w:val="000000" w:themeColor="text1"/>
                <w:sz w:val="16"/>
                <w:szCs w:val="16"/>
              </w:rPr>
              <w:t xml:space="preserve"> истребителях</w:t>
            </w:r>
          </w:p>
        </w:tc>
        <w:tc>
          <w:tcPr>
            <w:tcW w:w="4788" w:type="dxa"/>
          </w:tcPr>
          <w:p w14:paraId="713E8DF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8/ </w:t>
            </w:r>
            <w:proofErr w:type="spellStart"/>
            <w:r w:rsidRPr="006D2FB4">
              <w:rPr>
                <w:rFonts w:ascii="Times New Roman" w:hAnsi="Times New Roman" w:cs="Times New Roman"/>
                <w:color w:val="000000" w:themeColor="text1"/>
                <w:sz w:val="16"/>
                <w:szCs w:val="16"/>
              </w:rPr>
              <w:t>Считать,что</w:t>
            </w:r>
            <w:proofErr w:type="spellEnd"/>
            <w:r w:rsidRPr="006D2FB4">
              <w:rPr>
                <w:rFonts w:ascii="Times New Roman" w:hAnsi="Times New Roman" w:cs="Times New Roman"/>
                <w:color w:val="000000" w:themeColor="text1"/>
                <w:sz w:val="16"/>
                <w:szCs w:val="16"/>
              </w:rPr>
              <w:t xml:space="preserve"> до получения точных заданий и установленных точных условий взлета, проектирование и постройка самолетов этого типа не возможна.</w:t>
            </w:r>
          </w:p>
        </w:tc>
      </w:tr>
      <w:tr w:rsidR="006D2FB4" w:rsidRPr="006D2FB4" w14:paraId="4C5E8551" w14:textId="77777777">
        <w:tc>
          <w:tcPr>
            <w:tcW w:w="4788" w:type="dxa"/>
            <w:tcBorders>
              <w:bottom w:val="single" w:sz="12" w:space="0" w:color="auto"/>
            </w:tcBorders>
          </w:tcPr>
          <w:p w14:paraId="5E0D8A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4788" w:type="dxa"/>
            <w:tcBorders>
              <w:bottom w:val="single" w:sz="12" w:space="0" w:color="auto"/>
            </w:tcBorders>
          </w:tcPr>
          <w:p w14:paraId="48825E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612D4C8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О помпах водяной и бензиновой к самолетам И-2</w:t>
      </w:r>
    </w:p>
    <w:p w14:paraId="21DE3B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Винты и лыжи на И-2"</w:t>
      </w:r>
    </w:p>
    <w:p w14:paraId="6597B0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11 / О </w:t>
      </w:r>
      <w:proofErr w:type="spellStart"/>
      <w:r w:rsidRPr="006D2FB4">
        <w:rPr>
          <w:rFonts w:ascii="Times New Roman" w:hAnsi="Times New Roman" w:cs="Times New Roman"/>
          <w:color w:val="000000" w:themeColor="text1"/>
          <w:sz w:val="16"/>
          <w:szCs w:val="16"/>
        </w:rPr>
        <w:t>дураллкминии</w:t>
      </w:r>
      <w:proofErr w:type="spellEnd"/>
    </w:p>
    <w:p w14:paraId="0765AE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12/ О фактическом отпуске денежных средств на </w:t>
      </w:r>
      <w:proofErr w:type="spellStart"/>
      <w:r w:rsidRPr="006D2FB4">
        <w:rPr>
          <w:rFonts w:ascii="Times New Roman" w:hAnsi="Times New Roman" w:cs="Times New Roman"/>
          <w:color w:val="000000" w:themeColor="text1"/>
          <w:sz w:val="16"/>
          <w:szCs w:val="16"/>
        </w:rPr>
        <w:t>опыгные</w:t>
      </w:r>
      <w:proofErr w:type="spellEnd"/>
      <w:r w:rsidRPr="006D2FB4">
        <w:rPr>
          <w:rFonts w:ascii="Times New Roman" w:hAnsi="Times New Roman" w:cs="Times New Roman"/>
          <w:color w:val="000000" w:themeColor="text1"/>
          <w:sz w:val="16"/>
          <w:szCs w:val="16"/>
        </w:rPr>
        <w:t xml:space="preserve"> постройки.</w:t>
      </w:r>
    </w:p>
    <w:p w14:paraId="62DB36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 О сроках постройки опытных самолетов.</w:t>
      </w:r>
    </w:p>
    <w:p w14:paraId="0ECF57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9/. Допустить на </w:t>
      </w:r>
      <w:proofErr w:type="spellStart"/>
      <w:r w:rsidRPr="006D2FB4">
        <w:rPr>
          <w:rFonts w:ascii="Times New Roman" w:hAnsi="Times New Roman" w:cs="Times New Roman"/>
          <w:color w:val="000000" w:themeColor="text1"/>
          <w:sz w:val="16"/>
          <w:szCs w:val="16"/>
        </w:rPr>
        <w:t>самолзты</w:t>
      </w:r>
      <w:proofErr w:type="spellEnd"/>
      <w:r w:rsidRPr="006D2FB4">
        <w:rPr>
          <w:rFonts w:ascii="Times New Roman" w:hAnsi="Times New Roman" w:cs="Times New Roman"/>
          <w:color w:val="000000" w:themeColor="text1"/>
          <w:sz w:val="16"/>
          <w:szCs w:val="16"/>
        </w:rPr>
        <w:t xml:space="preserve"> И-2 установку водяной и бензиновой помпы типа ГАЗ № 3.</w:t>
      </w:r>
    </w:p>
    <w:p w14:paraId="434DA9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Испытание винтов на "И-2" незакон</w:t>
      </w:r>
      <w:r w:rsidRPr="006D2FB4">
        <w:rPr>
          <w:rFonts w:ascii="Times New Roman" w:hAnsi="Times New Roman" w:cs="Times New Roman"/>
          <w:color w:val="000000" w:themeColor="text1"/>
          <w:sz w:val="16"/>
          <w:szCs w:val="16"/>
        </w:rPr>
        <w:softHyphen/>
        <w:t xml:space="preserve">чен о ввиду непригодности аэродрома /после </w:t>
      </w:r>
      <w:proofErr w:type="spellStart"/>
      <w:r w:rsidRPr="006D2FB4">
        <w:rPr>
          <w:rFonts w:ascii="Times New Roman" w:hAnsi="Times New Roman" w:cs="Times New Roman"/>
          <w:color w:val="000000" w:themeColor="text1"/>
          <w:sz w:val="16"/>
          <w:szCs w:val="16"/>
        </w:rPr>
        <w:t>поспостановки</w:t>
      </w:r>
      <w:proofErr w:type="spellEnd"/>
      <w:r w:rsidRPr="006D2FB4">
        <w:rPr>
          <w:rFonts w:ascii="Times New Roman" w:hAnsi="Times New Roman" w:cs="Times New Roman"/>
          <w:color w:val="000000" w:themeColor="text1"/>
          <w:sz w:val="16"/>
          <w:szCs w:val="16"/>
        </w:rPr>
        <w:t xml:space="preserve"> нового мотора/. С </w:t>
      </w:r>
      <w:proofErr w:type="spellStart"/>
      <w:r w:rsidRPr="006D2FB4">
        <w:rPr>
          <w:rFonts w:ascii="Times New Roman" w:hAnsi="Times New Roman" w:cs="Times New Roman"/>
          <w:color w:val="000000" w:themeColor="text1"/>
          <w:sz w:val="16"/>
          <w:szCs w:val="16"/>
        </w:rPr>
        <w:t>согодняшнего</w:t>
      </w:r>
      <w:proofErr w:type="spellEnd"/>
      <w:r w:rsidRPr="006D2FB4">
        <w:rPr>
          <w:rFonts w:ascii="Times New Roman" w:hAnsi="Times New Roman" w:cs="Times New Roman"/>
          <w:color w:val="000000" w:themeColor="text1"/>
          <w:sz w:val="16"/>
          <w:szCs w:val="16"/>
        </w:rPr>
        <w:t xml:space="preserve"> дня полеты на аэродроме открыты и к испытанию приступлено. Лыжи </w:t>
      </w:r>
      <w:proofErr w:type="spellStart"/>
      <w:r w:rsidRPr="006D2FB4">
        <w:rPr>
          <w:rFonts w:ascii="Times New Roman" w:hAnsi="Times New Roman" w:cs="Times New Roman"/>
          <w:color w:val="000000" w:themeColor="text1"/>
          <w:sz w:val="16"/>
          <w:szCs w:val="16"/>
        </w:rPr>
        <w:t>иэготовленны</w:t>
      </w:r>
      <w:proofErr w:type="spellEnd"/>
      <w:r w:rsidRPr="006D2FB4">
        <w:rPr>
          <w:rFonts w:ascii="Times New Roman" w:hAnsi="Times New Roman" w:cs="Times New Roman"/>
          <w:color w:val="000000" w:themeColor="text1"/>
          <w:sz w:val="16"/>
          <w:szCs w:val="16"/>
        </w:rPr>
        <w:t xml:space="preserve"> для "И-2" на заводе "ПРОРЕЛЛЕР" заводом еще не получены. Просить о </w:t>
      </w:r>
      <w:proofErr w:type="spellStart"/>
      <w:r w:rsidRPr="006D2FB4">
        <w:rPr>
          <w:rFonts w:ascii="Times New Roman" w:hAnsi="Times New Roman" w:cs="Times New Roman"/>
          <w:color w:val="000000" w:themeColor="text1"/>
          <w:sz w:val="16"/>
          <w:szCs w:val="16"/>
        </w:rPr>
        <w:t>срочлной</w:t>
      </w:r>
      <w:proofErr w:type="spellEnd"/>
      <w:r w:rsidRPr="006D2FB4">
        <w:rPr>
          <w:rFonts w:ascii="Times New Roman" w:hAnsi="Times New Roman" w:cs="Times New Roman"/>
          <w:color w:val="000000" w:themeColor="text1"/>
          <w:sz w:val="16"/>
          <w:szCs w:val="16"/>
        </w:rPr>
        <w:t xml:space="preserve"> высылке их для испытания на опытном </w:t>
      </w:r>
      <w:proofErr w:type="spellStart"/>
      <w:r w:rsidRPr="006D2FB4">
        <w:rPr>
          <w:rFonts w:ascii="Times New Roman" w:hAnsi="Times New Roman" w:cs="Times New Roman"/>
          <w:color w:val="000000" w:themeColor="text1"/>
          <w:sz w:val="16"/>
          <w:szCs w:val="16"/>
        </w:rPr>
        <w:t>самолзте</w:t>
      </w:r>
      <w:proofErr w:type="spellEnd"/>
      <w:r w:rsidRPr="006D2FB4">
        <w:rPr>
          <w:rFonts w:ascii="Times New Roman" w:hAnsi="Times New Roman" w:cs="Times New Roman"/>
          <w:color w:val="000000" w:themeColor="text1"/>
          <w:sz w:val="16"/>
          <w:szCs w:val="16"/>
        </w:rPr>
        <w:t>. Самолет испытывается на лыжах Ф-Х1.</w:t>
      </w:r>
    </w:p>
    <w:p w14:paraId="15660BC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Подтвердить необходимость постройки лодки и поплавков, РОМ и М-М из </w:t>
      </w:r>
      <w:proofErr w:type="spellStart"/>
      <w:r w:rsidRPr="006D2FB4">
        <w:rPr>
          <w:rFonts w:ascii="Times New Roman" w:hAnsi="Times New Roman" w:cs="Times New Roman"/>
          <w:color w:val="000000" w:themeColor="text1"/>
          <w:sz w:val="16"/>
          <w:szCs w:val="16"/>
        </w:rPr>
        <w:t>дураллюминия</w:t>
      </w:r>
      <w:proofErr w:type="spellEnd"/>
      <w:r w:rsidRPr="006D2FB4">
        <w:rPr>
          <w:rFonts w:ascii="Times New Roman" w:hAnsi="Times New Roman" w:cs="Times New Roman"/>
          <w:color w:val="000000" w:themeColor="text1"/>
          <w:sz w:val="16"/>
          <w:szCs w:val="16"/>
        </w:rPr>
        <w:t xml:space="preserve">. Допустить применение на неответственных </w:t>
      </w:r>
      <w:proofErr w:type="spellStart"/>
      <w:r w:rsidRPr="006D2FB4">
        <w:rPr>
          <w:rFonts w:ascii="Times New Roman" w:hAnsi="Times New Roman" w:cs="Times New Roman"/>
          <w:color w:val="000000" w:themeColor="text1"/>
          <w:sz w:val="16"/>
          <w:szCs w:val="16"/>
        </w:rPr>
        <w:t>даталях</w:t>
      </w:r>
      <w:proofErr w:type="spellEnd"/>
      <w:r w:rsidRPr="006D2FB4">
        <w:rPr>
          <w:rFonts w:ascii="Times New Roman" w:hAnsi="Times New Roman" w:cs="Times New Roman"/>
          <w:color w:val="000000" w:themeColor="text1"/>
          <w:sz w:val="16"/>
          <w:szCs w:val="16"/>
        </w:rPr>
        <w:t xml:space="preserve"> лодки, как-то: обшивка и шпангоуты /кроме главных/ сорта В, с пересчетом размеров на этот сорт. Для главных деталей самолетов </w:t>
      </w:r>
      <w:proofErr w:type="spellStart"/>
      <w:r w:rsidRPr="006D2FB4">
        <w:rPr>
          <w:rFonts w:ascii="Times New Roman" w:hAnsi="Times New Roman" w:cs="Times New Roman"/>
          <w:color w:val="000000" w:themeColor="text1"/>
          <w:sz w:val="16"/>
          <w:szCs w:val="16"/>
        </w:rPr>
        <w:t>дураллюминий</w:t>
      </w:r>
      <w:proofErr w:type="spellEnd"/>
      <w:r w:rsidRPr="006D2FB4">
        <w:rPr>
          <w:rFonts w:ascii="Times New Roman" w:hAnsi="Times New Roman" w:cs="Times New Roman"/>
          <w:color w:val="000000" w:themeColor="text1"/>
          <w:sz w:val="16"/>
          <w:szCs w:val="16"/>
        </w:rPr>
        <w:t xml:space="preserve"> сорта А в </w:t>
      </w:r>
      <w:proofErr w:type="spellStart"/>
      <w:r w:rsidRPr="006D2FB4">
        <w:rPr>
          <w:rFonts w:ascii="Times New Roman" w:hAnsi="Times New Roman" w:cs="Times New Roman"/>
          <w:color w:val="000000" w:themeColor="text1"/>
          <w:sz w:val="16"/>
          <w:szCs w:val="16"/>
        </w:rPr>
        <w:t>колич</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стве</w:t>
      </w:r>
      <w:proofErr w:type="spellEnd"/>
      <w:r w:rsidRPr="006D2FB4">
        <w:rPr>
          <w:rFonts w:ascii="Times New Roman" w:hAnsi="Times New Roman" w:cs="Times New Roman"/>
          <w:color w:val="000000" w:themeColor="text1"/>
          <w:sz w:val="16"/>
          <w:szCs w:val="16"/>
        </w:rPr>
        <w:t xml:space="preserve"> 1000 </w:t>
      </w:r>
      <w:proofErr w:type="spellStart"/>
      <w:r w:rsidRPr="006D2FB4">
        <w:rPr>
          <w:rFonts w:ascii="Times New Roman" w:hAnsi="Times New Roman" w:cs="Times New Roman"/>
          <w:color w:val="000000" w:themeColor="text1"/>
          <w:sz w:val="16"/>
          <w:szCs w:val="16"/>
        </w:rPr>
        <w:t>клг</w:t>
      </w:r>
      <w:proofErr w:type="spellEnd"/>
      <w:r w:rsidRPr="006D2FB4">
        <w:rPr>
          <w:rFonts w:ascii="Times New Roman" w:hAnsi="Times New Roman" w:cs="Times New Roman"/>
          <w:color w:val="000000" w:themeColor="text1"/>
          <w:sz w:val="16"/>
          <w:szCs w:val="16"/>
        </w:rPr>
        <w:t xml:space="preserve"> обязуется доставить к </w:t>
      </w:r>
      <w:proofErr w:type="spellStart"/>
      <w:r w:rsidRPr="006D2FB4">
        <w:rPr>
          <w:rFonts w:ascii="Times New Roman" w:hAnsi="Times New Roman" w:cs="Times New Roman"/>
          <w:color w:val="000000" w:themeColor="text1"/>
          <w:sz w:val="16"/>
          <w:szCs w:val="16"/>
        </w:rPr>
        <w:t>нач</w:t>
      </w:r>
      <w:proofErr w:type="spellEnd"/>
      <w:r w:rsidRPr="006D2FB4">
        <w:rPr>
          <w:rFonts w:ascii="Times New Roman" w:hAnsi="Times New Roman" w:cs="Times New Roman"/>
          <w:color w:val="000000" w:themeColor="text1"/>
          <w:sz w:val="16"/>
          <w:szCs w:val="16"/>
        </w:rPr>
        <w:t xml:space="preserve"> работ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Дураллюминий</w:t>
      </w:r>
      <w:proofErr w:type="spellEnd"/>
      <w:r w:rsidRPr="006D2FB4">
        <w:rPr>
          <w:rFonts w:ascii="Times New Roman" w:hAnsi="Times New Roman" w:cs="Times New Roman"/>
          <w:color w:val="000000" w:themeColor="text1"/>
          <w:sz w:val="16"/>
          <w:szCs w:val="16"/>
        </w:rPr>
        <w:t xml:space="preserve"> необходим листовой толщиной 0,7, 1,0, 1,5, 2,0 м/м в разных весовых количествах.</w:t>
      </w:r>
    </w:p>
    <w:p w14:paraId="06DDB7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 Заводу переводится на опытно-</w:t>
      </w:r>
      <w:proofErr w:type="spellStart"/>
      <w:r w:rsidRPr="006D2FB4">
        <w:rPr>
          <w:rFonts w:ascii="Times New Roman" w:hAnsi="Times New Roman" w:cs="Times New Roman"/>
          <w:color w:val="000000" w:themeColor="text1"/>
          <w:sz w:val="16"/>
          <w:szCs w:val="16"/>
        </w:rPr>
        <w:t>кострукторские</w:t>
      </w:r>
      <w:proofErr w:type="spellEnd"/>
      <w:r w:rsidRPr="006D2FB4">
        <w:rPr>
          <w:rFonts w:ascii="Times New Roman" w:hAnsi="Times New Roman" w:cs="Times New Roman"/>
          <w:color w:val="000000" w:themeColor="text1"/>
          <w:sz w:val="16"/>
          <w:szCs w:val="16"/>
        </w:rPr>
        <w:t xml:space="preserve"> работы: на оборудование опытных мастерских 63.000 рублей, на работы по вооружению - 2000 рублей, на </w:t>
      </w:r>
      <w:proofErr w:type="spellStart"/>
      <w:r w:rsidRPr="006D2FB4">
        <w:rPr>
          <w:rFonts w:ascii="Times New Roman" w:hAnsi="Times New Roman" w:cs="Times New Roman"/>
          <w:color w:val="000000" w:themeColor="text1"/>
          <w:sz w:val="16"/>
          <w:szCs w:val="16"/>
        </w:rPr>
        <w:t>опьтную</w:t>
      </w:r>
      <w:proofErr w:type="spellEnd"/>
      <w:r w:rsidRPr="006D2FB4">
        <w:rPr>
          <w:rFonts w:ascii="Times New Roman" w:hAnsi="Times New Roman" w:cs="Times New Roman"/>
          <w:color w:val="000000" w:themeColor="text1"/>
          <w:sz w:val="16"/>
          <w:szCs w:val="16"/>
        </w:rPr>
        <w:t xml:space="preserve"> постройку на 1-й квартал 30.000 руб. 50.000 руб. аванс на 11 квартал. Общая сумма кредита по опытному строительств на 25/26 г. по Г </w:t>
      </w:r>
      <w:proofErr w:type="spellStart"/>
      <w:r w:rsidRPr="006D2FB4">
        <w:rPr>
          <w:rFonts w:ascii="Times New Roman" w:hAnsi="Times New Roman" w:cs="Times New Roman"/>
          <w:color w:val="000000" w:themeColor="text1"/>
          <w:sz w:val="16"/>
          <w:szCs w:val="16"/>
        </w:rPr>
        <w:t>АЗ"у</w:t>
      </w:r>
      <w:proofErr w:type="spellEnd"/>
      <w:r w:rsidRPr="006D2FB4">
        <w:rPr>
          <w:rFonts w:ascii="Times New Roman" w:hAnsi="Times New Roman" w:cs="Times New Roman"/>
          <w:color w:val="000000" w:themeColor="text1"/>
          <w:sz w:val="16"/>
          <w:szCs w:val="16"/>
        </w:rPr>
        <w:t xml:space="preserve"> № 3 около 470;000. Деньги до сих пор из высылались ввиду отсутствия требования завода, в дальнейшем также денежные </w:t>
      </w:r>
      <w:proofErr w:type="spellStart"/>
      <w:r w:rsidRPr="006D2FB4">
        <w:rPr>
          <w:rFonts w:ascii="Times New Roman" w:hAnsi="Times New Roman" w:cs="Times New Roman"/>
          <w:color w:val="000000" w:themeColor="text1"/>
          <w:sz w:val="16"/>
          <w:szCs w:val="16"/>
        </w:rPr>
        <w:t>отпуски</w:t>
      </w:r>
      <w:proofErr w:type="spellEnd"/>
      <w:r w:rsidRPr="006D2FB4">
        <w:rPr>
          <w:rFonts w:ascii="Times New Roman" w:hAnsi="Times New Roman" w:cs="Times New Roman"/>
          <w:color w:val="000000" w:themeColor="text1"/>
          <w:sz w:val="16"/>
          <w:szCs w:val="16"/>
        </w:rPr>
        <w:t xml:space="preserve"> по этому кредиту будут производиться авансовым порядком по требованиям завода.</w:t>
      </w:r>
    </w:p>
    <w:p w14:paraId="02E28C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Оборудование опытных мастерских будет </w:t>
      </w:r>
      <w:proofErr w:type="spellStart"/>
      <w:r w:rsidRPr="006D2FB4">
        <w:rPr>
          <w:rFonts w:ascii="Times New Roman" w:hAnsi="Times New Roman" w:cs="Times New Roman"/>
          <w:color w:val="000000" w:themeColor="text1"/>
          <w:sz w:val="16"/>
          <w:szCs w:val="16"/>
        </w:rPr>
        <w:t>законнчено</w:t>
      </w:r>
      <w:proofErr w:type="spellEnd"/>
      <w:r w:rsidRPr="006D2FB4">
        <w:rPr>
          <w:rFonts w:ascii="Times New Roman" w:hAnsi="Times New Roman" w:cs="Times New Roman"/>
          <w:color w:val="000000" w:themeColor="text1"/>
          <w:sz w:val="16"/>
          <w:szCs w:val="16"/>
        </w:rPr>
        <w:t xml:space="preserve"> к 1-му Января 1926 г. К этому </w:t>
      </w:r>
      <w:proofErr w:type="spellStart"/>
      <w:r w:rsidRPr="006D2FB4">
        <w:rPr>
          <w:rFonts w:ascii="Times New Roman" w:hAnsi="Times New Roman" w:cs="Times New Roman"/>
          <w:color w:val="000000" w:themeColor="text1"/>
          <w:sz w:val="16"/>
          <w:szCs w:val="16"/>
        </w:rPr>
        <w:t>срочку</w:t>
      </w:r>
      <w:proofErr w:type="spellEnd"/>
      <w:r w:rsidRPr="006D2FB4">
        <w:rPr>
          <w:rFonts w:ascii="Times New Roman" w:hAnsi="Times New Roman" w:cs="Times New Roman"/>
          <w:color w:val="000000" w:themeColor="text1"/>
          <w:sz w:val="16"/>
          <w:szCs w:val="16"/>
        </w:rPr>
        <w:t xml:space="preserve"> завод обязуется открыть работы полностью по РОМ и М-М-1. Работы будут вестись по этим двум типам </w:t>
      </w:r>
      <w:proofErr w:type="spellStart"/>
      <w:r w:rsidRPr="006D2FB4">
        <w:rPr>
          <w:rFonts w:ascii="Times New Roman" w:hAnsi="Times New Roman" w:cs="Times New Roman"/>
          <w:color w:val="000000" w:themeColor="text1"/>
          <w:sz w:val="16"/>
          <w:szCs w:val="16"/>
        </w:rPr>
        <w:t>паралпельно</w:t>
      </w:r>
      <w:proofErr w:type="spellEnd"/>
      <w:r w:rsidRPr="006D2FB4">
        <w:rPr>
          <w:rFonts w:ascii="Times New Roman" w:hAnsi="Times New Roman" w:cs="Times New Roman"/>
          <w:color w:val="000000" w:themeColor="text1"/>
          <w:sz w:val="16"/>
          <w:szCs w:val="16"/>
        </w:rPr>
        <w:t xml:space="preserve"> и одновременно. Готовность в опытных мастерских через 5 месяцев /к 1-му Июня/, готовность к полету на аэродроме через б месяцев /к 1-му июля/. Сроки готовности связаны с получением </w:t>
      </w:r>
      <w:proofErr w:type="spellStart"/>
      <w:r w:rsidRPr="006D2FB4">
        <w:rPr>
          <w:rFonts w:ascii="Times New Roman" w:hAnsi="Times New Roman" w:cs="Times New Roman"/>
          <w:color w:val="000000" w:themeColor="text1"/>
          <w:sz w:val="16"/>
          <w:szCs w:val="16"/>
        </w:rPr>
        <w:t>дюраллюминия</w:t>
      </w:r>
      <w:proofErr w:type="spellEnd"/>
      <w:r w:rsidRPr="006D2FB4">
        <w:rPr>
          <w:rFonts w:ascii="Times New Roman" w:hAnsi="Times New Roman" w:cs="Times New Roman"/>
          <w:color w:val="000000" w:themeColor="text1"/>
          <w:sz w:val="16"/>
          <w:szCs w:val="16"/>
        </w:rPr>
        <w:t xml:space="preserve">, так как постройка </w:t>
      </w:r>
      <w:proofErr w:type="spellStart"/>
      <w:r w:rsidRPr="006D2FB4">
        <w:rPr>
          <w:rFonts w:ascii="Times New Roman" w:hAnsi="Times New Roman" w:cs="Times New Roman"/>
          <w:color w:val="000000" w:themeColor="text1"/>
          <w:sz w:val="16"/>
          <w:szCs w:val="16"/>
        </w:rPr>
        <w:t>дюраллюминиевых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лодос</w:t>
      </w:r>
      <w:proofErr w:type="spellEnd"/>
      <w:r w:rsidRPr="006D2FB4">
        <w:rPr>
          <w:rFonts w:ascii="Times New Roman" w:hAnsi="Times New Roman" w:cs="Times New Roman"/>
          <w:color w:val="000000" w:themeColor="text1"/>
          <w:sz w:val="16"/>
          <w:szCs w:val="16"/>
        </w:rPr>
        <w:t xml:space="preserve"> явится для </w:t>
      </w:r>
      <w:proofErr w:type="spellStart"/>
      <w:r w:rsidRPr="006D2FB4">
        <w:rPr>
          <w:rFonts w:ascii="Times New Roman" w:hAnsi="Times New Roman" w:cs="Times New Roman"/>
          <w:color w:val="000000" w:themeColor="text1"/>
          <w:sz w:val="16"/>
          <w:szCs w:val="16"/>
        </w:rPr>
        <w:t>зпвода</w:t>
      </w:r>
      <w:proofErr w:type="spellEnd"/>
      <w:r w:rsidRPr="006D2FB4">
        <w:rPr>
          <w:rFonts w:ascii="Times New Roman" w:hAnsi="Times New Roman" w:cs="Times New Roman"/>
          <w:color w:val="000000" w:themeColor="text1"/>
          <w:sz w:val="16"/>
          <w:szCs w:val="16"/>
        </w:rPr>
        <w:t xml:space="preserve"> наиболее трудной и длительной задачей (2197,252).</w:t>
      </w:r>
    </w:p>
    <w:p w14:paraId="4845F1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51E0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декабря 1925 г. на ленинградском авиа</w:t>
      </w:r>
      <w:r w:rsidRPr="006D2FB4">
        <w:rPr>
          <w:rFonts w:ascii="Times New Roman" w:hAnsi="Times New Roman" w:cs="Times New Roman"/>
          <w:color w:val="000000" w:themeColor="text1"/>
          <w:sz w:val="16"/>
          <w:szCs w:val="16"/>
        </w:rPr>
        <w:softHyphen/>
        <w:t>заводе ГАЗ №3 «Красный летчик» состоялось совещание, посвященное проблемам опытно</w:t>
      </w:r>
      <w:r w:rsidRPr="006D2FB4">
        <w:rPr>
          <w:rFonts w:ascii="Times New Roman" w:hAnsi="Times New Roman" w:cs="Times New Roman"/>
          <w:color w:val="000000" w:themeColor="text1"/>
          <w:sz w:val="16"/>
          <w:szCs w:val="16"/>
        </w:rPr>
        <w:softHyphen/>
        <w:t>го самолетостроения. Одним из основных во</w:t>
      </w:r>
      <w:r w:rsidRPr="006D2FB4">
        <w:rPr>
          <w:rFonts w:ascii="Times New Roman" w:hAnsi="Times New Roman" w:cs="Times New Roman"/>
          <w:color w:val="000000" w:themeColor="text1"/>
          <w:sz w:val="16"/>
          <w:szCs w:val="16"/>
        </w:rPr>
        <w:softHyphen/>
        <w:t>просов значилось обсуждение проектов мор</w:t>
      </w:r>
      <w:r w:rsidRPr="006D2FB4">
        <w:rPr>
          <w:rFonts w:ascii="Times New Roman" w:hAnsi="Times New Roman" w:cs="Times New Roman"/>
          <w:color w:val="000000" w:themeColor="text1"/>
          <w:sz w:val="16"/>
          <w:szCs w:val="16"/>
        </w:rPr>
        <w:softHyphen/>
        <w:t xml:space="preserve">ского миноносца ММ и морского разведчика РОМ. Важность рассматриваемой тематики подтверждает состав участников совещания. Присутствовали: председатель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r w:rsidRPr="006D2FB4">
        <w:rPr>
          <w:rFonts w:ascii="Times New Roman" w:hAnsi="Times New Roman" w:cs="Times New Roman"/>
          <w:color w:val="000000" w:themeColor="text1"/>
          <w:sz w:val="16"/>
          <w:szCs w:val="16"/>
          <w:lang w:val="en-US"/>
        </w:rPr>
        <w:t>B</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C</w:t>
      </w:r>
      <w:r w:rsidRPr="006D2FB4">
        <w:rPr>
          <w:rFonts w:ascii="Times New Roman" w:hAnsi="Times New Roman" w:cs="Times New Roman"/>
          <w:color w:val="000000" w:themeColor="text1"/>
          <w:sz w:val="16"/>
          <w:szCs w:val="16"/>
        </w:rPr>
        <w:t xml:space="preserve">. Аверин, технический директор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В.В. Кутовой, заведующий Конструкторским бюро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Б.Ф.Гончаров</w:t>
      </w:r>
      <w:proofErr w:type="spellEnd"/>
      <w:r w:rsidRPr="006D2FB4">
        <w:rPr>
          <w:rFonts w:ascii="Times New Roman" w:hAnsi="Times New Roman" w:cs="Times New Roman"/>
          <w:color w:val="000000" w:themeColor="text1"/>
          <w:sz w:val="16"/>
          <w:szCs w:val="16"/>
        </w:rPr>
        <w:t xml:space="preserve">, директор завода ГАЗ №3 Н.А. Афанасьев, его помощник по технической части Е.Н. </w:t>
      </w:r>
      <w:proofErr w:type="spellStart"/>
      <w:r w:rsidRPr="006D2FB4">
        <w:rPr>
          <w:rFonts w:ascii="Times New Roman" w:hAnsi="Times New Roman" w:cs="Times New Roman"/>
          <w:color w:val="000000" w:themeColor="text1"/>
          <w:sz w:val="16"/>
          <w:szCs w:val="16"/>
        </w:rPr>
        <w:t>Сивальнев</w:t>
      </w:r>
      <w:proofErr w:type="spellEnd"/>
      <w:r w:rsidRPr="006D2FB4">
        <w:rPr>
          <w:rFonts w:ascii="Times New Roman" w:hAnsi="Times New Roman" w:cs="Times New Roman"/>
          <w:color w:val="000000" w:themeColor="text1"/>
          <w:sz w:val="16"/>
          <w:szCs w:val="16"/>
        </w:rPr>
        <w:t>, заведующий конструк</w:t>
      </w:r>
      <w:r w:rsidRPr="006D2FB4">
        <w:rPr>
          <w:rFonts w:ascii="Times New Roman" w:hAnsi="Times New Roman" w:cs="Times New Roman"/>
          <w:color w:val="000000" w:themeColor="text1"/>
          <w:sz w:val="16"/>
          <w:szCs w:val="16"/>
        </w:rPr>
        <w:softHyphen/>
        <w:t>торским бюро завода Д.П. Григорович. Принятые решения касались подтверждения срочности проектирования морского мино</w:t>
      </w:r>
      <w:r w:rsidRPr="006D2FB4">
        <w:rPr>
          <w:rFonts w:ascii="Times New Roman" w:hAnsi="Times New Roman" w:cs="Times New Roman"/>
          <w:color w:val="000000" w:themeColor="text1"/>
          <w:sz w:val="16"/>
          <w:szCs w:val="16"/>
        </w:rPr>
        <w:softHyphen/>
        <w:t>носца и РОМ. В последующие несколько лет в конструк</w:t>
      </w:r>
      <w:r w:rsidRPr="006D2FB4">
        <w:rPr>
          <w:rFonts w:ascii="Times New Roman" w:hAnsi="Times New Roman" w:cs="Times New Roman"/>
          <w:color w:val="000000" w:themeColor="text1"/>
          <w:sz w:val="16"/>
          <w:szCs w:val="16"/>
        </w:rPr>
        <w:softHyphen/>
        <w:t>торском бюро Григоровича разработали не</w:t>
      </w:r>
      <w:r w:rsidRPr="006D2FB4">
        <w:rPr>
          <w:rFonts w:ascii="Times New Roman" w:hAnsi="Times New Roman" w:cs="Times New Roman"/>
          <w:color w:val="000000" w:themeColor="text1"/>
          <w:sz w:val="16"/>
          <w:szCs w:val="16"/>
        </w:rPr>
        <w:softHyphen/>
        <w:t>сколько гидросамолетов и летающих лодок, предназначенных к использованию в качестве носителей мин и торпед. Впрочем, ни один из означенных проектов на практике не реализо</w:t>
      </w:r>
      <w:r w:rsidRPr="006D2FB4">
        <w:rPr>
          <w:rFonts w:ascii="Times New Roman" w:hAnsi="Times New Roman" w:cs="Times New Roman"/>
          <w:color w:val="000000" w:themeColor="text1"/>
          <w:sz w:val="16"/>
          <w:szCs w:val="16"/>
        </w:rPr>
        <w:softHyphen/>
        <w:t>вали, а основное внимание сосредоточили на самолете, определяемом как «Разведчик от</w:t>
      </w:r>
      <w:r w:rsidRPr="006D2FB4">
        <w:rPr>
          <w:rFonts w:ascii="Times New Roman" w:hAnsi="Times New Roman" w:cs="Times New Roman"/>
          <w:color w:val="000000" w:themeColor="text1"/>
          <w:sz w:val="16"/>
          <w:szCs w:val="16"/>
        </w:rPr>
        <w:softHyphen/>
        <w:t>крытого моря» - РОМ. В отношении этого летательного аппарата, спроектированного в Отделе морского опыт</w:t>
      </w:r>
      <w:r w:rsidRPr="006D2FB4">
        <w:rPr>
          <w:rFonts w:ascii="Times New Roman" w:hAnsi="Times New Roman" w:cs="Times New Roman"/>
          <w:color w:val="000000" w:themeColor="text1"/>
          <w:sz w:val="16"/>
          <w:szCs w:val="16"/>
        </w:rPr>
        <w:softHyphen/>
        <w:t>ного самолетостроения (ОМОС), возглавляемо</w:t>
      </w:r>
      <w:r w:rsidRPr="006D2FB4">
        <w:rPr>
          <w:rFonts w:ascii="Times New Roman" w:hAnsi="Times New Roman" w:cs="Times New Roman"/>
          <w:color w:val="000000" w:themeColor="text1"/>
          <w:sz w:val="16"/>
          <w:szCs w:val="16"/>
        </w:rPr>
        <w:softHyphen/>
        <w:t>го Д.П. Григоровичем, использовалось три на</w:t>
      </w:r>
      <w:r w:rsidRPr="006D2FB4">
        <w:rPr>
          <w:rFonts w:ascii="Times New Roman" w:hAnsi="Times New Roman" w:cs="Times New Roman"/>
          <w:color w:val="000000" w:themeColor="text1"/>
          <w:sz w:val="16"/>
          <w:szCs w:val="16"/>
        </w:rPr>
        <w:softHyphen/>
        <w:t>звания: общее определение предназначения - РОМ, внутреннее обозначение в ОМОС - МР-3 (морской разведчик - третий) и обозначение для военно-воздушных сил - РОМ-1 (11978).</w:t>
      </w:r>
    </w:p>
    <w:p w14:paraId="662D23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B13690" w14:textId="77777777" w:rsidR="001A1DA7" w:rsidRPr="006D2FB4" w:rsidRDefault="001A1DA7" w:rsidP="00054315">
      <w:pPr>
        <w:pStyle w:val="83"/>
        <w:shd w:val="clear" w:color="auto" w:fill="auto"/>
        <w:spacing w:after="0" w:line="240" w:lineRule="auto"/>
        <w:ind w:firstLine="0"/>
        <w:jc w:val="both"/>
        <w:rPr>
          <w:rFonts w:ascii="Times New Roman" w:hAnsi="Times New Roman"/>
          <w:color w:val="000000" w:themeColor="text1"/>
          <w:sz w:val="16"/>
          <w:szCs w:val="16"/>
        </w:rPr>
      </w:pPr>
      <w:r w:rsidRPr="006D2FB4">
        <w:rPr>
          <w:rFonts w:ascii="Times New Roman" w:hAnsi="Times New Roman"/>
          <w:color w:val="000000" w:themeColor="text1"/>
          <w:sz w:val="16"/>
          <w:szCs w:val="16"/>
        </w:rPr>
        <w:t>17 декабря 1925 г. на ленинг</w:t>
      </w:r>
      <w:r w:rsidRPr="006D2FB4">
        <w:rPr>
          <w:rFonts w:ascii="Times New Roman" w:hAnsi="Times New Roman"/>
          <w:color w:val="000000" w:themeColor="text1"/>
          <w:sz w:val="16"/>
          <w:szCs w:val="16"/>
        </w:rPr>
        <w:softHyphen/>
        <w:t>радском авиазаводе №3 «Красный летчик» состоялось совещание, по</w:t>
      </w:r>
      <w:r w:rsidRPr="006D2FB4">
        <w:rPr>
          <w:rFonts w:ascii="Times New Roman" w:hAnsi="Times New Roman"/>
          <w:color w:val="000000" w:themeColor="text1"/>
          <w:sz w:val="16"/>
          <w:szCs w:val="16"/>
        </w:rPr>
        <w:softHyphen/>
        <w:t>священное проблемам опытного са</w:t>
      </w:r>
      <w:r w:rsidRPr="006D2FB4">
        <w:rPr>
          <w:rFonts w:ascii="Times New Roman" w:hAnsi="Times New Roman"/>
          <w:color w:val="000000" w:themeColor="text1"/>
          <w:sz w:val="16"/>
          <w:szCs w:val="16"/>
        </w:rPr>
        <w:softHyphen/>
        <w:t>молетостроения. Одним из основных вопросов значилось обсуждение проектов морского миноносца ММ и так называемого разведчика открытого моря (РОМ). Важность рас</w:t>
      </w:r>
      <w:r w:rsidRPr="006D2FB4">
        <w:rPr>
          <w:rFonts w:ascii="Times New Roman" w:hAnsi="Times New Roman"/>
          <w:color w:val="000000" w:themeColor="text1"/>
          <w:sz w:val="16"/>
          <w:szCs w:val="16"/>
        </w:rPr>
        <w:softHyphen/>
        <w:t>сматриваемой тематики подтвержда</w:t>
      </w:r>
      <w:r w:rsidRPr="006D2FB4">
        <w:rPr>
          <w:rFonts w:ascii="Times New Roman" w:hAnsi="Times New Roman"/>
          <w:color w:val="000000" w:themeColor="text1"/>
          <w:sz w:val="16"/>
          <w:szCs w:val="16"/>
        </w:rPr>
        <w:softHyphen/>
        <w:t xml:space="preserve">ет состав участников </w:t>
      </w:r>
      <w:proofErr w:type="spellStart"/>
      <w:r w:rsidRPr="006D2FB4">
        <w:rPr>
          <w:rFonts w:ascii="Times New Roman" w:hAnsi="Times New Roman"/>
          <w:color w:val="000000" w:themeColor="text1"/>
          <w:sz w:val="16"/>
          <w:szCs w:val="16"/>
        </w:rPr>
        <w:t>совещения</w:t>
      </w:r>
      <w:proofErr w:type="spellEnd"/>
      <w:r w:rsidRPr="006D2FB4">
        <w:rPr>
          <w:rFonts w:ascii="Times New Roman" w:hAnsi="Times New Roman"/>
          <w:color w:val="000000" w:themeColor="text1"/>
          <w:sz w:val="16"/>
          <w:szCs w:val="16"/>
        </w:rPr>
        <w:t>. При</w:t>
      </w:r>
      <w:r w:rsidRPr="006D2FB4">
        <w:rPr>
          <w:rFonts w:ascii="Times New Roman" w:hAnsi="Times New Roman"/>
          <w:color w:val="000000" w:themeColor="text1"/>
          <w:sz w:val="16"/>
          <w:szCs w:val="16"/>
        </w:rPr>
        <w:softHyphen/>
        <w:t xml:space="preserve">сутствовали: Председатель </w:t>
      </w:r>
      <w:proofErr w:type="spellStart"/>
      <w:r w:rsidRPr="006D2FB4">
        <w:rPr>
          <w:rFonts w:ascii="Times New Roman" w:hAnsi="Times New Roman"/>
          <w:color w:val="000000" w:themeColor="text1"/>
          <w:sz w:val="16"/>
          <w:szCs w:val="16"/>
        </w:rPr>
        <w:t>Авиатре</w:t>
      </w:r>
      <w:r w:rsidRPr="006D2FB4">
        <w:rPr>
          <w:rFonts w:ascii="Times New Roman" w:hAnsi="Times New Roman"/>
          <w:color w:val="000000" w:themeColor="text1"/>
          <w:sz w:val="16"/>
          <w:szCs w:val="16"/>
        </w:rPr>
        <w:softHyphen/>
        <w:t>ста</w:t>
      </w:r>
      <w:proofErr w:type="spellEnd"/>
      <w:r w:rsidRPr="006D2FB4">
        <w:rPr>
          <w:rFonts w:ascii="Times New Roman" w:hAnsi="Times New Roman"/>
          <w:color w:val="000000" w:themeColor="text1"/>
          <w:sz w:val="16"/>
          <w:szCs w:val="16"/>
        </w:rPr>
        <w:t xml:space="preserve"> В.С. Аверин, технический дирек</w:t>
      </w:r>
      <w:r w:rsidRPr="006D2FB4">
        <w:rPr>
          <w:rFonts w:ascii="Times New Roman" w:hAnsi="Times New Roman"/>
          <w:color w:val="000000" w:themeColor="text1"/>
          <w:sz w:val="16"/>
          <w:szCs w:val="16"/>
        </w:rPr>
        <w:softHyphen/>
        <w:t xml:space="preserve">тор </w:t>
      </w:r>
      <w:proofErr w:type="spellStart"/>
      <w:r w:rsidRPr="006D2FB4">
        <w:rPr>
          <w:rFonts w:ascii="Times New Roman" w:hAnsi="Times New Roman"/>
          <w:color w:val="000000" w:themeColor="text1"/>
          <w:sz w:val="16"/>
          <w:szCs w:val="16"/>
        </w:rPr>
        <w:t>Авиатреста</w:t>
      </w:r>
      <w:proofErr w:type="spellEnd"/>
      <w:r w:rsidRPr="006D2FB4">
        <w:rPr>
          <w:rFonts w:ascii="Times New Roman" w:hAnsi="Times New Roman"/>
          <w:color w:val="000000" w:themeColor="text1"/>
          <w:sz w:val="16"/>
          <w:szCs w:val="16"/>
        </w:rPr>
        <w:t xml:space="preserve"> В.В. Кутовой, заве</w:t>
      </w:r>
      <w:r w:rsidRPr="006D2FB4">
        <w:rPr>
          <w:rFonts w:ascii="Times New Roman" w:hAnsi="Times New Roman"/>
          <w:color w:val="000000" w:themeColor="text1"/>
          <w:sz w:val="16"/>
          <w:szCs w:val="16"/>
        </w:rPr>
        <w:softHyphen/>
        <w:t xml:space="preserve">дующий Конструкторским Бюро </w:t>
      </w:r>
      <w:proofErr w:type="spellStart"/>
      <w:r w:rsidRPr="006D2FB4">
        <w:rPr>
          <w:rFonts w:ascii="Times New Roman" w:hAnsi="Times New Roman"/>
          <w:color w:val="000000" w:themeColor="text1"/>
          <w:sz w:val="16"/>
          <w:szCs w:val="16"/>
        </w:rPr>
        <w:t>Авиатреста</w:t>
      </w:r>
      <w:proofErr w:type="spellEnd"/>
      <w:r w:rsidRPr="006D2FB4">
        <w:rPr>
          <w:rFonts w:ascii="Times New Roman" w:hAnsi="Times New Roman"/>
          <w:color w:val="000000" w:themeColor="text1"/>
          <w:sz w:val="16"/>
          <w:szCs w:val="16"/>
        </w:rPr>
        <w:t xml:space="preserve"> Б.Ф. Гончаров, дирек</w:t>
      </w:r>
      <w:r w:rsidRPr="006D2FB4">
        <w:rPr>
          <w:rFonts w:ascii="Times New Roman" w:hAnsi="Times New Roman"/>
          <w:color w:val="000000" w:themeColor="text1"/>
          <w:sz w:val="16"/>
          <w:szCs w:val="16"/>
        </w:rPr>
        <w:softHyphen/>
        <w:t>тор завода ГАЗ №3 Н.А. Афанась</w:t>
      </w:r>
      <w:r w:rsidRPr="006D2FB4">
        <w:rPr>
          <w:rFonts w:ascii="Times New Roman" w:hAnsi="Times New Roman"/>
          <w:color w:val="000000" w:themeColor="text1"/>
          <w:sz w:val="16"/>
          <w:szCs w:val="16"/>
        </w:rPr>
        <w:softHyphen/>
        <w:t>ев, его помощник по технической ча</w:t>
      </w:r>
      <w:r w:rsidRPr="006D2FB4">
        <w:rPr>
          <w:rFonts w:ascii="Times New Roman" w:hAnsi="Times New Roman"/>
          <w:color w:val="000000" w:themeColor="text1"/>
          <w:sz w:val="16"/>
          <w:szCs w:val="16"/>
        </w:rPr>
        <w:softHyphen/>
        <w:t xml:space="preserve">сти Е.Н. </w:t>
      </w:r>
      <w:proofErr w:type="spellStart"/>
      <w:r w:rsidRPr="006D2FB4">
        <w:rPr>
          <w:rFonts w:ascii="Times New Roman" w:hAnsi="Times New Roman"/>
          <w:color w:val="000000" w:themeColor="text1"/>
          <w:sz w:val="16"/>
          <w:szCs w:val="16"/>
        </w:rPr>
        <w:t>Сивальнев</w:t>
      </w:r>
      <w:proofErr w:type="spellEnd"/>
      <w:r w:rsidRPr="006D2FB4">
        <w:rPr>
          <w:rFonts w:ascii="Times New Roman" w:hAnsi="Times New Roman"/>
          <w:color w:val="000000" w:themeColor="text1"/>
          <w:sz w:val="16"/>
          <w:szCs w:val="16"/>
        </w:rPr>
        <w:t>, заведующий кон</w:t>
      </w:r>
      <w:r w:rsidRPr="006D2FB4">
        <w:rPr>
          <w:rFonts w:ascii="Times New Roman" w:hAnsi="Times New Roman"/>
          <w:color w:val="000000" w:themeColor="text1"/>
          <w:sz w:val="16"/>
          <w:szCs w:val="16"/>
        </w:rPr>
        <w:softHyphen/>
        <w:t>структорским бюро завода Д.П. Гри</w:t>
      </w:r>
      <w:r w:rsidRPr="006D2FB4">
        <w:rPr>
          <w:rFonts w:ascii="Times New Roman" w:hAnsi="Times New Roman"/>
          <w:color w:val="000000" w:themeColor="text1"/>
          <w:sz w:val="16"/>
          <w:szCs w:val="16"/>
        </w:rPr>
        <w:softHyphen/>
        <w:t>горович. Принятые решения каса</w:t>
      </w:r>
      <w:r w:rsidRPr="006D2FB4">
        <w:rPr>
          <w:rFonts w:ascii="Times New Roman" w:hAnsi="Times New Roman"/>
          <w:color w:val="000000" w:themeColor="text1"/>
          <w:sz w:val="16"/>
          <w:szCs w:val="16"/>
        </w:rPr>
        <w:softHyphen/>
        <w:t>лись подтверждения срочности про</w:t>
      </w:r>
      <w:r w:rsidRPr="006D2FB4">
        <w:rPr>
          <w:rFonts w:ascii="Times New Roman" w:hAnsi="Times New Roman"/>
          <w:color w:val="000000" w:themeColor="text1"/>
          <w:sz w:val="16"/>
          <w:szCs w:val="16"/>
        </w:rPr>
        <w:softHyphen/>
        <w:t>ектирования морского миноносца и разведчика РОМ.</w:t>
      </w:r>
    </w:p>
    <w:p w14:paraId="6587257A"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p w14:paraId="0CB59A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декабря 1925 Зам. Пред.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Гамбург и Зав. КБ Гончаров писали письмо N 1554/34 Дир. ГАЗ-1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по окончательной программе опытного строительства:</w:t>
      </w:r>
    </w:p>
    <w:p w14:paraId="2DE991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Двухместный 2ИН1 - окончание постройки 01.01.26</w:t>
      </w:r>
    </w:p>
    <w:p w14:paraId="747C3E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Переходный под БМВ - окончание постройки 1-го экз. - 01.02.26</w:t>
      </w:r>
    </w:p>
    <w:p w14:paraId="5D8196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Улучшение ИЛ - окончание постройки - 01.04.26</w:t>
      </w:r>
    </w:p>
    <w:p w14:paraId="4F7607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Бомбовоз Б-II - начало работ по проектированию - 01.01.26</w:t>
      </w:r>
    </w:p>
    <w:p w14:paraId="7DF79E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Разведчик стандартный под Либерти - начало работ по проектированию 01.03.26</w:t>
      </w:r>
    </w:p>
    <w:p w14:paraId="1F9819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Двухместный истребитель под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начало проектирования 01.04.26 и по постройке 91.07.26 (2187).</w:t>
      </w:r>
    </w:p>
    <w:p w14:paraId="291906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08D8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декабря 1925 г. был подготовлен доклад Управления военно-воздушных сил в Политбюро ЦК РКП(б) о состоянии авиазаводов и перспективах развития авиационной промышленности СССР</w:t>
      </w:r>
    </w:p>
    <w:p w14:paraId="2E728C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w:t>
      </w:r>
    </w:p>
    <w:p w14:paraId="7B7510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Характеристика заводов</w:t>
      </w:r>
    </w:p>
    <w:p w14:paraId="5510205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Имеется всего 11 заводов и плюс моторный цех на заводе “Большевик”, из них 4 заво</w:t>
      </w:r>
      <w:r w:rsidRPr="006D2FB4">
        <w:rPr>
          <w:rFonts w:ascii="Times New Roman" w:hAnsi="Times New Roman" w:cs="Times New Roman"/>
          <w:color w:val="000000" w:themeColor="text1"/>
          <w:sz w:val="16"/>
          <w:szCs w:val="16"/>
        </w:rPr>
        <w:softHyphen/>
        <w:t>да по моторостроению, 4 по самолетостроению и 3 подсобных завода (лыжи, винты и лаки); места их нахождения следующие: в Москве - 2 моторных завода, 2 по самолетостроению и 3 подсобных. В Ленинграде - 1 завод по самолетостроению и моторный цех завода “Боль</w:t>
      </w:r>
      <w:r w:rsidRPr="006D2FB4">
        <w:rPr>
          <w:rFonts w:ascii="Times New Roman" w:hAnsi="Times New Roman" w:cs="Times New Roman"/>
          <w:color w:val="000000" w:themeColor="text1"/>
          <w:sz w:val="16"/>
          <w:szCs w:val="16"/>
        </w:rPr>
        <w:softHyphen/>
        <w:t>шевик”. В Рыбинске - 1 завод по моторостроению (достраивается). В Александровске -1 завод по моторостроению и в Таганроге - 1 завод по самолетостроению.</w:t>
      </w:r>
    </w:p>
    <w:p w14:paraId="66B48E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Все эти заводы, за исключением моторного цеха на заводе “Большевик”, находятся в объединении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моторный же цех завода “Большевик” находится в объедине</w:t>
      </w:r>
      <w:r w:rsidRPr="006D2FB4">
        <w:rPr>
          <w:rFonts w:ascii="Times New Roman" w:hAnsi="Times New Roman" w:cs="Times New Roman"/>
          <w:color w:val="000000" w:themeColor="text1"/>
          <w:sz w:val="16"/>
          <w:szCs w:val="16"/>
        </w:rPr>
        <w:softHyphen/>
        <w:t>нии ГУВП. Число рабочих и служащих на указанных заводах - 5114 чел. (без завода “Боль</w:t>
      </w:r>
      <w:r w:rsidRPr="006D2FB4">
        <w:rPr>
          <w:rFonts w:ascii="Times New Roman" w:hAnsi="Times New Roman" w:cs="Times New Roman"/>
          <w:color w:val="000000" w:themeColor="text1"/>
          <w:sz w:val="16"/>
          <w:szCs w:val="16"/>
        </w:rPr>
        <w:softHyphen/>
        <w:t>шевик”). Перечисленные заводы располагают зданиями производственного значения пло</w:t>
      </w:r>
      <w:r w:rsidRPr="006D2FB4">
        <w:rPr>
          <w:rFonts w:ascii="Times New Roman" w:hAnsi="Times New Roman" w:cs="Times New Roman"/>
          <w:color w:val="000000" w:themeColor="text1"/>
          <w:sz w:val="16"/>
          <w:szCs w:val="16"/>
        </w:rPr>
        <w:softHyphen/>
        <w:t>щадью 91,5 тыс. кв. м и вспомогательного - 43,5 тыс. кв. м, что составляет вместе 135 тыс. кв. м (без завода “Большевик”). Стоимость этих построек выражается в 6 632 704 руб.; станоч</w:t>
      </w:r>
      <w:r w:rsidRPr="006D2FB4">
        <w:rPr>
          <w:rFonts w:ascii="Times New Roman" w:hAnsi="Times New Roman" w:cs="Times New Roman"/>
          <w:color w:val="000000" w:themeColor="text1"/>
          <w:sz w:val="16"/>
          <w:szCs w:val="16"/>
        </w:rPr>
        <w:softHyphen/>
        <w:t>ного оборудования на этих заводах имеется 2016 шт., стоимость его выражается в 4 297 621</w:t>
      </w:r>
    </w:p>
    <w:p w14:paraId="37C8E4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руб.</w:t>
      </w:r>
    </w:p>
    <w:p w14:paraId="310554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Состояние зданий и оборудования характеризуется следующими процентами износа: здания самолетных заводов - 32% и моторных - 21%, оборудование самолетных заводов -37% и моторных - 32%, вспомогательных - 32% здания и 40% оборудования.</w:t>
      </w:r>
    </w:p>
    <w:p w14:paraId="349765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Производственные возможности авиазаводов при настоящем состоянии их техничес</w:t>
      </w:r>
      <w:r w:rsidRPr="006D2FB4">
        <w:rPr>
          <w:rFonts w:ascii="Times New Roman" w:hAnsi="Times New Roman" w:cs="Times New Roman"/>
          <w:color w:val="000000" w:themeColor="text1"/>
          <w:sz w:val="16"/>
          <w:szCs w:val="16"/>
        </w:rPr>
        <w:softHyphen/>
        <w:t>кого оборудования нижеследующие: 614 самолетов в год и 430 моторов, вместе с моторным цехом Обуховского завода - 500 моторов в год.</w:t>
      </w:r>
    </w:p>
    <w:p w14:paraId="2F287C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Цена</w:t>
      </w:r>
    </w:p>
    <w:p w14:paraId="3F2FBD7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заключенному договору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с УВВС от 6 ноября 1925 г., ориентиро</w:t>
      </w:r>
      <w:r w:rsidRPr="006D2FB4">
        <w:rPr>
          <w:rFonts w:ascii="Times New Roman" w:hAnsi="Times New Roman" w:cs="Times New Roman"/>
          <w:color w:val="000000" w:themeColor="text1"/>
          <w:sz w:val="16"/>
          <w:szCs w:val="16"/>
        </w:rPr>
        <w:softHyphen/>
        <w:t xml:space="preserve">вочные цены на продукцию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установлены без запасных частей: цена на мотор М5 около 16 644 руб., цена на самолет Р1 около 14 312 руб. Причем стоимость заграничной про</w:t>
      </w:r>
      <w:r w:rsidRPr="006D2FB4">
        <w:rPr>
          <w:rFonts w:ascii="Times New Roman" w:hAnsi="Times New Roman" w:cs="Times New Roman"/>
          <w:color w:val="000000" w:themeColor="text1"/>
          <w:sz w:val="16"/>
          <w:szCs w:val="16"/>
        </w:rPr>
        <w:softHyphen/>
        <w:t>дукции такового же типа определяется франке-Москва: мотор около 5,5 тыс. руб., самолет около 8,5 тыс. руб.</w:t>
      </w:r>
    </w:p>
    <w:p w14:paraId="258505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Отсюда видно, что стоимость изделий заводов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дороже заграничных по мо</w:t>
      </w:r>
      <w:r w:rsidRPr="006D2FB4">
        <w:rPr>
          <w:rFonts w:ascii="Times New Roman" w:hAnsi="Times New Roman" w:cs="Times New Roman"/>
          <w:color w:val="000000" w:themeColor="text1"/>
          <w:sz w:val="16"/>
          <w:szCs w:val="16"/>
        </w:rPr>
        <w:softHyphen/>
        <w:t xml:space="preserve">торам в 3 раза, по самолетам в 1,68 раза. Причем указанные цены будут действительны лишь при условии выполнения полностью производственной программы. При невыполнении производственной </w:t>
      </w:r>
      <w:proofErr w:type="spellStart"/>
      <w:r w:rsidRPr="006D2FB4">
        <w:rPr>
          <w:rFonts w:ascii="Times New Roman" w:hAnsi="Times New Roman" w:cs="Times New Roman"/>
          <w:color w:val="000000" w:themeColor="text1"/>
          <w:sz w:val="16"/>
          <w:szCs w:val="16"/>
        </w:rPr>
        <w:t>профаммы</w:t>
      </w:r>
      <w:proofErr w:type="spellEnd"/>
      <w:r w:rsidRPr="006D2FB4">
        <w:rPr>
          <w:rFonts w:ascii="Times New Roman" w:hAnsi="Times New Roman" w:cs="Times New Roman"/>
          <w:color w:val="000000" w:themeColor="text1"/>
          <w:sz w:val="16"/>
          <w:szCs w:val="16"/>
        </w:rPr>
        <w:t xml:space="preserve"> цены как на самолеты, так и моторы будут гораздо выше </w:t>
      </w:r>
      <w:proofErr w:type="spellStart"/>
      <w:r w:rsidRPr="006D2FB4">
        <w:rPr>
          <w:rFonts w:ascii="Times New Roman" w:hAnsi="Times New Roman" w:cs="Times New Roman"/>
          <w:color w:val="000000" w:themeColor="text1"/>
          <w:sz w:val="16"/>
          <w:szCs w:val="16"/>
        </w:rPr>
        <w:t>обуслов</w:t>
      </w:r>
      <w:proofErr w:type="spellEnd"/>
      <w:r w:rsidRPr="006D2FB4">
        <w:rPr>
          <w:rFonts w:ascii="Times New Roman" w:hAnsi="Times New Roman" w:cs="Times New Roman"/>
          <w:color w:val="000000" w:themeColor="text1"/>
          <w:sz w:val="16"/>
          <w:szCs w:val="16"/>
        </w:rPr>
        <w:t>-</w:t>
      </w:r>
    </w:p>
    <w:p w14:paraId="7B2951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ленных договором и колебание их будет зависеть от величины недовыполнения </w:t>
      </w:r>
      <w:proofErr w:type="spellStart"/>
      <w:r w:rsidRPr="006D2FB4">
        <w:rPr>
          <w:rFonts w:ascii="Times New Roman" w:hAnsi="Times New Roman" w:cs="Times New Roman"/>
          <w:color w:val="000000" w:themeColor="text1"/>
          <w:sz w:val="16"/>
          <w:szCs w:val="16"/>
        </w:rPr>
        <w:t>профаммы</w:t>
      </w:r>
      <w:proofErr w:type="spellEnd"/>
      <w:r w:rsidRPr="006D2FB4">
        <w:rPr>
          <w:rFonts w:ascii="Times New Roman" w:hAnsi="Times New Roman" w:cs="Times New Roman"/>
          <w:color w:val="000000" w:themeColor="text1"/>
          <w:sz w:val="16"/>
          <w:szCs w:val="16"/>
        </w:rPr>
        <w:t>.</w:t>
      </w:r>
    </w:p>
    <w:p w14:paraId="7B1D50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Потребности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мирного времени</w:t>
      </w:r>
    </w:p>
    <w:tbl>
      <w:tblPr>
        <w:tblW w:w="0" w:type="auto"/>
        <w:tblInd w:w="40" w:type="dxa"/>
        <w:tblLayout w:type="fixed"/>
        <w:tblCellMar>
          <w:left w:w="40" w:type="dxa"/>
          <w:right w:w="40" w:type="dxa"/>
        </w:tblCellMar>
        <w:tblLook w:val="0000" w:firstRow="0" w:lastRow="0" w:firstColumn="0" w:lastColumn="0" w:noHBand="0" w:noVBand="0"/>
      </w:tblPr>
      <w:tblGrid>
        <w:gridCol w:w="1584"/>
        <w:gridCol w:w="1594"/>
        <w:gridCol w:w="1584"/>
        <w:gridCol w:w="1584"/>
        <w:gridCol w:w="1555"/>
      </w:tblGrid>
      <w:tr w:rsidR="006D2FB4" w:rsidRPr="006D2FB4" w14:paraId="52D9DA23" w14:textId="77777777">
        <w:trPr>
          <w:trHeight w:val="288"/>
        </w:trPr>
        <w:tc>
          <w:tcPr>
            <w:tcW w:w="1584" w:type="dxa"/>
            <w:tcBorders>
              <w:top w:val="single" w:sz="6" w:space="0" w:color="auto"/>
              <w:left w:val="single" w:sz="6" w:space="0" w:color="auto"/>
              <w:bottom w:val="single" w:sz="6" w:space="0" w:color="auto"/>
              <w:right w:val="single" w:sz="6" w:space="0" w:color="auto"/>
            </w:tcBorders>
          </w:tcPr>
          <w:p w14:paraId="2E9B58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594" w:type="dxa"/>
            <w:tcBorders>
              <w:top w:val="single" w:sz="6" w:space="0" w:color="auto"/>
              <w:left w:val="single" w:sz="6" w:space="0" w:color="auto"/>
              <w:bottom w:val="single" w:sz="6" w:space="0" w:color="auto"/>
              <w:right w:val="single" w:sz="6" w:space="0" w:color="auto"/>
            </w:tcBorders>
          </w:tcPr>
          <w:p w14:paraId="18AB60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c>
          <w:tcPr>
            <w:tcW w:w="1584" w:type="dxa"/>
            <w:tcBorders>
              <w:top w:val="single" w:sz="6" w:space="0" w:color="auto"/>
              <w:left w:val="single" w:sz="6" w:space="0" w:color="auto"/>
              <w:bottom w:val="single" w:sz="6" w:space="0" w:color="auto"/>
              <w:right w:val="single" w:sz="6" w:space="0" w:color="auto"/>
            </w:tcBorders>
          </w:tcPr>
          <w:p w14:paraId="01A03F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1584" w:type="dxa"/>
            <w:tcBorders>
              <w:top w:val="single" w:sz="6" w:space="0" w:color="auto"/>
              <w:left w:val="single" w:sz="6" w:space="0" w:color="auto"/>
              <w:bottom w:val="single" w:sz="6" w:space="0" w:color="auto"/>
              <w:right w:val="single" w:sz="6" w:space="0" w:color="auto"/>
            </w:tcBorders>
          </w:tcPr>
          <w:p w14:paraId="7BA261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c>
          <w:tcPr>
            <w:tcW w:w="1555" w:type="dxa"/>
            <w:tcBorders>
              <w:top w:val="single" w:sz="6" w:space="0" w:color="auto"/>
              <w:left w:val="single" w:sz="6" w:space="0" w:color="auto"/>
              <w:bottom w:val="single" w:sz="6" w:space="0" w:color="auto"/>
              <w:right w:val="single" w:sz="6" w:space="0" w:color="auto"/>
            </w:tcBorders>
          </w:tcPr>
          <w:p w14:paraId="1F77D2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591E18DC" w14:textId="77777777">
        <w:trPr>
          <w:trHeight w:val="288"/>
        </w:trPr>
        <w:tc>
          <w:tcPr>
            <w:tcW w:w="1584" w:type="dxa"/>
            <w:tcBorders>
              <w:top w:val="single" w:sz="6" w:space="0" w:color="auto"/>
              <w:left w:val="single" w:sz="6" w:space="0" w:color="auto"/>
              <w:bottom w:val="single" w:sz="6" w:space="0" w:color="auto"/>
              <w:right w:val="single" w:sz="6" w:space="0" w:color="auto"/>
            </w:tcBorders>
          </w:tcPr>
          <w:p w14:paraId="0A925F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tc>
        <w:tc>
          <w:tcPr>
            <w:tcW w:w="1594" w:type="dxa"/>
            <w:tcBorders>
              <w:top w:val="single" w:sz="6" w:space="0" w:color="auto"/>
              <w:left w:val="single" w:sz="6" w:space="0" w:color="auto"/>
              <w:bottom w:val="single" w:sz="6" w:space="0" w:color="auto"/>
              <w:right w:val="single" w:sz="6" w:space="0" w:color="auto"/>
            </w:tcBorders>
          </w:tcPr>
          <w:p w14:paraId="2C7076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773</w:t>
            </w:r>
          </w:p>
        </w:tc>
        <w:tc>
          <w:tcPr>
            <w:tcW w:w="1584" w:type="dxa"/>
            <w:tcBorders>
              <w:top w:val="single" w:sz="6" w:space="0" w:color="auto"/>
              <w:left w:val="single" w:sz="6" w:space="0" w:color="auto"/>
              <w:bottom w:val="single" w:sz="6" w:space="0" w:color="auto"/>
              <w:right w:val="single" w:sz="6" w:space="0" w:color="auto"/>
            </w:tcBorders>
          </w:tcPr>
          <w:p w14:paraId="7184FB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726</w:t>
            </w:r>
          </w:p>
        </w:tc>
        <w:tc>
          <w:tcPr>
            <w:tcW w:w="1584" w:type="dxa"/>
            <w:tcBorders>
              <w:top w:val="single" w:sz="6" w:space="0" w:color="auto"/>
              <w:left w:val="single" w:sz="6" w:space="0" w:color="auto"/>
              <w:bottom w:val="single" w:sz="6" w:space="0" w:color="auto"/>
              <w:right w:val="single" w:sz="6" w:space="0" w:color="auto"/>
            </w:tcBorders>
          </w:tcPr>
          <w:p w14:paraId="15AE49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872</w:t>
            </w:r>
          </w:p>
        </w:tc>
        <w:tc>
          <w:tcPr>
            <w:tcW w:w="1555" w:type="dxa"/>
            <w:tcBorders>
              <w:top w:val="single" w:sz="6" w:space="0" w:color="auto"/>
              <w:left w:val="single" w:sz="6" w:space="0" w:color="auto"/>
              <w:bottom w:val="single" w:sz="6" w:space="0" w:color="auto"/>
              <w:right w:val="single" w:sz="6" w:space="0" w:color="auto"/>
            </w:tcBorders>
          </w:tcPr>
          <w:p w14:paraId="5A5064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2371</w:t>
            </w:r>
          </w:p>
        </w:tc>
      </w:tr>
      <w:tr w:rsidR="006D2FB4" w:rsidRPr="006D2FB4" w14:paraId="1C3A9596" w14:textId="77777777">
        <w:trPr>
          <w:trHeight w:val="298"/>
        </w:trPr>
        <w:tc>
          <w:tcPr>
            <w:tcW w:w="1584" w:type="dxa"/>
            <w:tcBorders>
              <w:top w:val="single" w:sz="6" w:space="0" w:color="auto"/>
              <w:left w:val="single" w:sz="6" w:space="0" w:color="auto"/>
              <w:bottom w:val="single" w:sz="6" w:space="0" w:color="auto"/>
              <w:right w:val="single" w:sz="6" w:space="0" w:color="auto"/>
            </w:tcBorders>
          </w:tcPr>
          <w:p w14:paraId="72AC85B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tc>
        <w:tc>
          <w:tcPr>
            <w:tcW w:w="1594" w:type="dxa"/>
            <w:tcBorders>
              <w:top w:val="single" w:sz="6" w:space="0" w:color="auto"/>
              <w:left w:val="single" w:sz="6" w:space="0" w:color="auto"/>
              <w:bottom w:val="single" w:sz="6" w:space="0" w:color="auto"/>
              <w:right w:val="single" w:sz="6" w:space="0" w:color="auto"/>
            </w:tcBorders>
          </w:tcPr>
          <w:p w14:paraId="5F9296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518</w:t>
            </w:r>
          </w:p>
        </w:tc>
        <w:tc>
          <w:tcPr>
            <w:tcW w:w="1584" w:type="dxa"/>
            <w:tcBorders>
              <w:top w:val="single" w:sz="6" w:space="0" w:color="auto"/>
              <w:left w:val="single" w:sz="6" w:space="0" w:color="auto"/>
              <w:bottom w:val="single" w:sz="6" w:space="0" w:color="auto"/>
              <w:right w:val="single" w:sz="6" w:space="0" w:color="auto"/>
            </w:tcBorders>
          </w:tcPr>
          <w:p w14:paraId="15A457E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863</w:t>
            </w:r>
          </w:p>
        </w:tc>
        <w:tc>
          <w:tcPr>
            <w:tcW w:w="1584" w:type="dxa"/>
            <w:tcBorders>
              <w:top w:val="single" w:sz="6" w:space="0" w:color="auto"/>
              <w:left w:val="single" w:sz="6" w:space="0" w:color="auto"/>
              <w:bottom w:val="single" w:sz="6" w:space="0" w:color="auto"/>
              <w:right w:val="single" w:sz="6" w:space="0" w:color="auto"/>
            </w:tcBorders>
          </w:tcPr>
          <w:p w14:paraId="5CCC59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1053</w:t>
            </w:r>
          </w:p>
        </w:tc>
        <w:tc>
          <w:tcPr>
            <w:tcW w:w="1555" w:type="dxa"/>
            <w:tcBorders>
              <w:top w:val="single" w:sz="6" w:space="0" w:color="auto"/>
              <w:left w:val="single" w:sz="6" w:space="0" w:color="auto"/>
              <w:bottom w:val="single" w:sz="6" w:space="0" w:color="auto"/>
              <w:right w:val="single" w:sz="6" w:space="0" w:color="auto"/>
            </w:tcBorders>
          </w:tcPr>
          <w:p w14:paraId="2690CDF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2434</w:t>
            </w:r>
          </w:p>
        </w:tc>
      </w:tr>
    </w:tbl>
    <w:p w14:paraId="0E8963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Для приобретения указанного количества самолетов и моторов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исходя из приведенных выше цен со скидкой в каждый последующий год около 10% У ВВС потребуются сметные ассигнования (в тыс. руб.):</w:t>
      </w:r>
    </w:p>
    <w:tbl>
      <w:tblPr>
        <w:tblW w:w="0" w:type="auto"/>
        <w:tblInd w:w="40" w:type="dxa"/>
        <w:tblLayout w:type="fixed"/>
        <w:tblCellMar>
          <w:left w:w="40" w:type="dxa"/>
          <w:right w:w="40" w:type="dxa"/>
        </w:tblCellMar>
        <w:tblLook w:val="0000" w:firstRow="0" w:lastRow="0" w:firstColumn="0" w:lastColumn="0" w:noHBand="0" w:noVBand="0"/>
      </w:tblPr>
      <w:tblGrid>
        <w:gridCol w:w="883"/>
        <w:gridCol w:w="826"/>
        <w:gridCol w:w="1478"/>
        <w:gridCol w:w="1632"/>
        <w:gridCol w:w="2256"/>
        <w:gridCol w:w="826"/>
      </w:tblGrid>
      <w:tr w:rsidR="006D2FB4" w:rsidRPr="006D2FB4" w14:paraId="6CEF69B6" w14:textId="77777777">
        <w:trPr>
          <w:trHeight w:val="288"/>
        </w:trPr>
        <w:tc>
          <w:tcPr>
            <w:tcW w:w="1709" w:type="dxa"/>
            <w:gridSpan w:val="2"/>
            <w:tcBorders>
              <w:top w:val="single" w:sz="6" w:space="0" w:color="auto"/>
              <w:left w:val="single" w:sz="6" w:space="0" w:color="auto"/>
              <w:bottom w:val="single" w:sz="6" w:space="0" w:color="auto"/>
              <w:right w:val="single" w:sz="6" w:space="0" w:color="auto"/>
            </w:tcBorders>
          </w:tcPr>
          <w:p w14:paraId="47CC2D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78" w:type="dxa"/>
            <w:tcBorders>
              <w:top w:val="single" w:sz="6" w:space="0" w:color="auto"/>
              <w:left w:val="single" w:sz="6" w:space="0" w:color="auto"/>
              <w:bottom w:val="single" w:sz="6" w:space="0" w:color="auto"/>
              <w:right w:val="single" w:sz="6" w:space="0" w:color="auto"/>
            </w:tcBorders>
          </w:tcPr>
          <w:p w14:paraId="7EFC76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c>
          <w:tcPr>
            <w:tcW w:w="1632" w:type="dxa"/>
            <w:tcBorders>
              <w:top w:val="single" w:sz="6" w:space="0" w:color="auto"/>
              <w:left w:val="single" w:sz="6" w:space="0" w:color="auto"/>
              <w:bottom w:val="single" w:sz="6" w:space="0" w:color="auto"/>
              <w:right w:val="single" w:sz="6" w:space="0" w:color="auto"/>
            </w:tcBorders>
          </w:tcPr>
          <w:p w14:paraId="366D3F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2256" w:type="dxa"/>
            <w:tcBorders>
              <w:top w:val="single" w:sz="6" w:space="0" w:color="auto"/>
              <w:left w:val="single" w:sz="6" w:space="0" w:color="auto"/>
              <w:bottom w:val="single" w:sz="6" w:space="0" w:color="auto"/>
              <w:right w:val="single" w:sz="6" w:space="0" w:color="auto"/>
            </w:tcBorders>
          </w:tcPr>
          <w:p w14:paraId="181F1E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c>
          <w:tcPr>
            <w:tcW w:w="826" w:type="dxa"/>
            <w:tcBorders>
              <w:top w:val="single" w:sz="6" w:space="0" w:color="auto"/>
              <w:left w:val="single" w:sz="6" w:space="0" w:color="auto"/>
              <w:bottom w:val="single" w:sz="6" w:space="0" w:color="auto"/>
              <w:right w:val="single" w:sz="6" w:space="0" w:color="auto"/>
            </w:tcBorders>
          </w:tcPr>
          <w:p w14:paraId="7CE15E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70DCB292" w14:textId="77777777">
        <w:trPr>
          <w:trHeight w:val="278"/>
        </w:trPr>
        <w:tc>
          <w:tcPr>
            <w:tcW w:w="883" w:type="dxa"/>
            <w:tcBorders>
              <w:top w:val="single" w:sz="6" w:space="0" w:color="auto"/>
              <w:left w:val="single" w:sz="6" w:space="0" w:color="auto"/>
              <w:bottom w:val="nil"/>
              <w:right w:val="single" w:sz="6" w:space="0" w:color="auto"/>
            </w:tcBorders>
          </w:tcPr>
          <w:p w14:paraId="37B752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tc>
        <w:tc>
          <w:tcPr>
            <w:tcW w:w="826" w:type="dxa"/>
            <w:tcBorders>
              <w:top w:val="single" w:sz="6" w:space="0" w:color="auto"/>
              <w:left w:val="single" w:sz="6" w:space="0" w:color="auto"/>
              <w:bottom w:val="single" w:sz="6" w:space="0" w:color="auto"/>
              <w:right w:val="single" w:sz="6" w:space="0" w:color="auto"/>
            </w:tcBorders>
          </w:tcPr>
          <w:p w14:paraId="0EDCE5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штук</w:t>
            </w:r>
          </w:p>
        </w:tc>
        <w:tc>
          <w:tcPr>
            <w:tcW w:w="1478" w:type="dxa"/>
            <w:tcBorders>
              <w:top w:val="single" w:sz="6" w:space="0" w:color="auto"/>
              <w:left w:val="single" w:sz="6" w:space="0" w:color="auto"/>
              <w:bottom w:val="single" w:sz="6" w:space="0" w:color="auto"/>
              <w:right w:val="single" w:sz="6" w:space="0" w:color="auto"/>
            </w:tcBorders>
          </w:tcPr>
          <w:p w14:paraId="4B6612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773</w:t>
            </w:r>
          </w:p>
        </w:tc>
        <w:tc>
          <w:tcPr>
            <w:tcW w:w="1632" w:type="dxa"/>
            <w:tcBorders>
              <w:top w:val="single" w:sz="6" w:space="0" w:color="auto"/>
              <w:left w:val="single" w:sz="6" w:space="0" w:color="auto"/>
              <w:bottom w:val="single" w:sz="6" w:space="0" w:color="auto"/>
              <w:right w:val="single" w:sz="6" w:space="0" w:color="auto"/>
            </w:tcBorders>
          </w:tcPr>
          <w:p w14:paraId="25E62A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726</w:t>
            </w:r>
          </w:p>
        </w:tc>
        <w:tc>
          <w:tcPr>
            <w:tcW w:w="2256" w:type="dxa"/>
            <w:tcBorders>
              <w:top w:val="single" w:sz="6" w:space="0" w:color="auto"/>
              <w:left w:val="single" w:sz="6" w:space="0" w:color="auto"/>
              <w:bottom w:val="single" w:sz="6" w:space="0" w:color="auto"/>
              <w:right w:val="single" w:sz="6" w:space="0" w:color="auto"/>
            </w:tcBorders>
          </w:tcPr>
          <w:p w14:paraId="09F43D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872</w:t>
            </w:r>
          </w:p>
        </w:tc>
        <w:tc>
          <w:tcPr>
            <w:tcW w:w="826" w:type="dxa"/>
            <w:tcBorders>
              <w:top w:val="single" w:sz="6" w:space="0" w:color="auto"/>
              <w:left w:val="single" w:sz="6" w:space="0" w:color="auto"/>
              <w:bottom w:val="single" w:sz="6" w:space="0" w:color="auto"/>
              <w:right w:val="single" w:sz="6" w:space="0" w:color="auto"/>
            </w:tcBorders>
          </w:tcPr>
          <w:p w14:paraId="79EC14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4021040" w14:textId="77777777">
        <w:trPr>
          <w:trHeight w:val="278"/>
        </w:trPr>
        <w:tc>
          <w:tcPr>
            <w:tcW w:w="883" w:type="dxa"/>
            <w:tcBorders>
              <w:top w:val="nil"/>
              <w:left w:val="single" w:sz="6" w:space="0" w:color="auto"/>
              <w:bottom w:val="nil"/>
              <w:right w:val="single" w:sz="6" w:space="0" w:color="auto"/>
            </w:tcBorders>
          </w:tcPr>
          <w:p w14:paraId="5DBB6C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7A504F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цена</w:t>
            </w:r>
          </w:p>
        </w:tc>
        <w:tc>
          <w:tcPr>
            <w:tcW w:w="1478" w:type="dxa"/>
            <w:tcBorders>
              <w:top w:val="single" w:sz="6" w:space="0" w:color="auto"/>
              <w:left w:val="single" w:sz="6" w:space="0" w:color="auto"/>
              <w:bottom w:val="single" w:sz="6" w:space="0" w:color="auto"/>
              <w:right w:val="single" w:sz="6" w:space="0" w:color="auto"/>
            </w:tcBorders>
          </w:tcPr>
          <w:p w14:paraId="76076A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1632" w:type="dxa"/>
            <w:tcBorders>
              <w:top w:val="single" w:sz="6" w:space="0" w:color="auto"/>
              <w:left w:val="single" w:sz="6" w:space="0" w:color="auto"/>
              <w:bottom w:val="single" w:sz="6" w:space="0" w:color="auto"/>
              <w:right w:val="single" w:sz="6" w:space="0" w:color="auto"/>
            </w:tcBorders>
          </w:tcPr>
          <w:p w14:paraId="15913B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2256" w:type="dxa"/>
            <w:tcBorders>
              <w:top w:val="single" w:sz="6" w:space="0" w:color="auto"/>
              <w:left w:val="single" w:sz="6" w:space="0" w:color="auto"/>
              <w:bottom w:val="single" w:sz="6" w:space="0" w:color="auto"/>
              <w:right w:val="single" w:sz="6" w:space="0" w:color="auto"/>
            </w:tcBorders>
          </w:tcPr>
          <w:p w14:paraId="7FB51D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16 500 с запчастями</w:t>
            </w:r>
          </w:p>
        </w:tc>
        <w:tc>
          <w:tcPr>
            <w:tcW w:w="826" w:type="dxa"/>
            <w:tcBorders>
              <w:top w:val="single" w:sz="6" w:space="0" w:color="auto"/>
              <w:left w:val="single" w:sz="6" w:space="0" w:color="auto"/>
              <w:bottom w:val="single" w:sz="6" w:space="0" w:color="auto"/>
              <w:right w:val="single" w:sz="6" w:space="0" w:color="auto"/>
            </w:tcBorders>
          </w:tcPr>
          <w:p w14:paraId="62305A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4B9033D" w14:textId="77777777">
        <w:trPr>
          <w:trHeight w:val="278"/>
        </w:trPr>
        <w:tc>
          <w:tcPr>
            <w:tcW w:w="883" w:type="dxa"/>
            <w:tcBorders>
              <w:top w:val="nil"/>
              <w:left w:val="single" w:sz="6" w:space="0" w:color="auto"/>
              <w:bottom w:val="single" w:sz="6" w:space="0" w:color="auto"/>
              <w:right w:val="single" w:sz="6" w:space="0" w:color="auto"/>
            </w:tcBorders>
          </w:tcPr>
          <w:p w14:paraId="0E3655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5576DE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сумма</w:t>
            </w:r>
          </w:p>
        </w:tc>
        <w:tc>
          <w:tcPr>
            <w:tcW w:w="1478" w:type="dxa"/>
            <w:tcBorders>
              <w:top w:val="single" w:sz="6" w:space="0" w:color="auto"/>
              <w:left w:val="single" w:sz="6" w:space="0" w:color="auto"/>
              <w:bottom w:val="single" w:sz="6" w:space="0" w:color="auto"/>
              <w:right w:val="single" w:sz="6" w:space="0" w:color="auto"/>
            </w:tcBorders>
          </w:tcPr>
          <w:p w14:paraId="4C347B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15460</w:t>
            </w:r>
          </w:p>
        </w:tc>
        <w:tc>
          <w:tcPr>
            <w:tcW w:w="1632" w:type="dxa"/>
            <w:tcBorders>
              <w:top w:val="single" w:sz="6" w:space="0" w:color="auto"/>
              <w:left w:val="single" w:sz="6" w:space="0" w:color="auto"/>
              <w:bottom w:val="single" w:sz="6" w:space="0" w:color="auto"/>
              <w:right w:val="single" w:sz="6" w:space="0" w:color="auto"/>
            </w:tcBorders>
          </w:tcPr>
          <w:p w14:paraId="146133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13080</w:t>
            </w:r>
          </w:p>
        </w:tc>
        <w:tc>
          <w:tcPr>
            <w:tcW w:w="2256" w:type="dxa"/>
            <w:tcBorders>
              <w:top w:val="single" w:sz="6" w:space="0" w:color="auto"/>
              <w:left w:val="single" w:sz="6" w:space="0" w:color="auto"/>
              <w:bottom w:val="single" w:sz="6" w:space="0" w:color="auto"/>
              <w:right w:val="single" w:sz="6" w:space="0" w:color="auto"/>
            </w:tcBorders>
          </w:tcPr>
          <w:p w14:paraId="700C50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14400</w:t>
            </w:r>
          </w:p>
        </w:tc>
        <w:tc>
          <w:tcPr>
            <w:tcW w:w="826" w:type="dxa"/>
            <w:tcBorders>
              <w:top w:val="single" w:sz="6" w:space="0" w:color="auto"/>
              <w:left w:val="single" w:sz="6" w:space="0" w:color="auto"/>
              <w:bottom w:val="single" w:sz="6" w:space="0" w:color="auto"/>
              <w:right w:val="single" w:sz="6" w:space="0" w:color="auto"/>
            </w:tcBorders>
          </w:tcPr>
          <w:p w14:paraId="23879DA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42940</w:t>
            </w:r>
          </w:p>
        </w:tc>
      </w:tr>
      <w:tr w:rsidR="006D2FB4" w:rsidRPr="006D2FB4" w14:paraId="275141F1" w14:textId="77777777">
        <w:trPr>
          <w:trHeight w:val="278"/>
        </w:trPr>
        <w:tc>
          <w:tcPr>
            <w:tcW w:w="883" w:type="dxa"/>
            <w:tcBorders>
              <w:top w:val="single" w:sz="6" w:space="0" w:color="auto"/>
              <w:left w:val="single" w:sz="6" w:space="0" w:color="auto"/>
              <w:bottom w:val="nil"/>
              <w:right w:val="single" w:sz="6" w:space="0" w:color="auto"/>
            </w:tcBorders>
          </w:tcPr>
          <w:p w14:paraId="68BE0B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tc>
        <w:tc>
          <w:tcPr>
            <w:tcW w:w="826" w:type="dxa"/>
            <w:tcBorders>
              <w:top w:val="single" w:sz="6" w:space="0" w:color="auto"/>
              <w:left w:val="single" w:sz="6" w:space="0" w:color="auto"/>
              <w:bottom w:val="single" w:sz="6" w:space="0" w:color="auto"/>
              <w:right w:val="single" w:sz="6" w:space="0" w:color="auto"/>
            </w:tcBorders>
          </w:tcPr>
          <w:p w14:paraId="5DD122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штук</w:t>
            </w:r>
          </w:p>
        </w:tc>
        <w:tc>
          <w:tcPr>
            <w:tcW w:w="1478" w:type="dxa"/>
            <w:tcBorders>
              <w:top w:val="single" w:sz="6" w:space="0" w:color="auto"/>
              <w:left w:val="single" w:sz="6" w:space="0" w:color="auto"/>
              <w:bottom w:val="single" w:sz="6" w:space="0" w:color="auto"/>
              <w:right w:val="single" w:sz="6" w:space="0" w:color="auto"/>
            </w:tcBorders>
          </w:tcPr>
          <w:p w14:paraId="3B3255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518</w:t>
            </w:r>
          </w:p>
        </w:tc>
        <w:tc>
          <w:tcPr>
            <w:tcW w:w="1632" w:type="dxa"/>
            <w:tcBorders>
              <w:top w:val="single" w:sz="6" w:space="0" w:color="auto"/>
              <w:left w:val="single" w:sz="6" w:space="0" w:color="auto"/>
              <w:bottom w:val="single" w:sz="6" w:space="0" w:color="auto"/>
              <w:right w:val="single" w:sz="6" w:space="0" w:color="auto"/>
            </w:tcBorders>
          </w:tcPr>
          <w:p w14:paraId="15087B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863</w:t>
            </w:r>
          </w:p>
        </w:tc>
        <w:tc>
          <w:tcPr>
            <w:tcW w:w="2256" w:type="dxa"/>
            <w:tcBorders>
              <w:top w:val="single" w:sz="6" w:space="0" w:color="auto"/>
              <w:left w:val="single" w:sz="6" w:space="0" w:color="auto"/>
              <w:bottom w:val="single" w:sz="6" w:space="0" w:color="auto"/>
              <w:right w:val="single" w:sz="6" w:space="0" w:color="auto"/>
            </w:tcBorders>
          </w:tcPr>
          <w:p w14:paraId="016D4A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1053</w:t>
            </w:r>
          </w:p>
        </w:tc>
        <w:tc>
          <w:tcPr>
            <w:tcW w:w="826" w:type="dxa"/>
            <w:tcBorders>
              <w:top w:val="single" w:sz="6" w:space="0" w:color="auto"/>
              <w:left w:val="single" w:sz="6" w:space="0" w:color="auto"/>
              <w:bottom w:val="single" w:sz="6" w:space="0" w:color="auto"/>
              <w:right w:val="single" w:sz="6" w:space="0" w:color="auto"/>
            </w:tcBorders>
          </w:tcPr>
          <w:p w14:paraId="58D2BAB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E8B3877" w14:textId="77777777">
        <w:trPr>
          <w:trHeight w:val="278"/>
        </w:trPr>
        <w:tc>
          <w:tcPr>
            <w:tcW w:w="883" w:type="dxa"/>
            <w:tcBorders>
              <w:top w:val="nil"/>
              <w:left w:val="single" w:sz="6" w:space="0" w:color="auto"/>
              <w:bottom w:val="nil"/>
              <w:right w:val="single" w:sz="6" w:space="0" w:color="auto"/>
            </w:tcBorders>
          </w:tcPr>
          <w:p w14:paraId="735B82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18A990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цена</w:t>
            </w:r>
          </w:p>
        </w:tc>
        <w:tc>
          <w:tcPr>
            <w:tcW w:w="1478" w:type="dxa"/>
            <w:tcBorders>
              <w:top w:val="single" w:sz="6" w:space="0" w:color="auto"/>
              <w:left w:val="single" w:sz="6" w:space="0" w:color="auto"/>
              <w:bottom w:val="single" w:sz="6" w:space="0" w:color="auto"/>
              <w:right w:val="single" w:sz="6" w:space="0" w:color="auto"/>
            </w:tcBorders>
          </w:tcPr>
          <w:p w14:paraId="3C2907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w:t>
            </w:r>
          </w:p>
        </w:tc>
        <w:tc>
          <w:tcPr>
            <w:tcW w:w="1632" w:type="dxa"/>
            <w:tcBorders>
              <w:top w:val="single" w:sz="6" w:space="0" w:color="auto"/>
              <w:left w:val="single" w:sz="6" w:space="0" w:color="auto"/>
              <w:bottom w:val="single" w:sz="6" w:space="0" w:color="auto"/>
              <w:right w:val="single" w:sz="6" w:space="0" w:color="auto"/>
            </w:tcBorders>
          </w:tcPr>
          <w:p w14:paraId="0D1540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2256" w:type="dxa"/>
            <w:tcBorders>
              <w:top w:val="single" w:sz="6" w:space="0" w:color="auto"/>
              <w:left w:val="single" w:sz="6" w:space="0" w:color="auto"/>
              <w:bottom w:val="single" w:sz="6" w:space="0" w:color="auto"/>
              <w:right w:val="single" w:sz="6" w:space="0" w:color="auto"/>
            </w:tcBorders>
          </w:tcPr>
          <w:p w14:paraId="036A090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16 500 с запчастями</w:t>
            </w:r>
          </w:p>
        </w:tc>
        <w:tc>
          <w:tcPr>
            <w:tcW w:w="826" w:type="dxa"/>
            <w:tcBorders>
              <w:top w:val="single" w:sz="6" w:space="0" w:color="auto"/>
              <w:left w:val="single" w:sz="6" w:space="0" w:color="auto"/>
              <w:bottom w:val="single" w:sz="6" w:space="0" w:color="auto"/>
              <w:right w:val="single" w:sz="6" w:space="0" w:color="auto"/>
            </w:tcBorders>
          </w:tcPr>
          <w:p w14:paraId="15E99F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4A37212" w14:textId="77777777">
        <w:trPr>
          <w:trHeight w:val="278"/>
        </w:trPr>
        <w:tc>
          <w:tcPr>
            <w:tcW w:w="883" w:type="dxa"/>
            <w:tcBorders>
              <w:top w:val="nil"/>
              <w:left w:val="single" w:sz="6" w:space="0" w:color="auto"/>
              <w:bottom w:val="single" w:sz="6" w:space="0" w:color="auto"/>
              <w:right w:val="single" w:sz="6" w:space="0" w:color="auto"/>
            </w:tcBorders>
          </w:tcPr>
          <w:p w14:paraId="7E0207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26" w:type="dxa"/>
            <w:tcBorders>
              <w:top w:val="single" w:sz="6" w:space="0" w:color="auto"/>
              <w:left w:val="single" w:sz="6" w:space="0" w:color="auto"/>
              <w:bottom w:val="single" w:sz="6" w:space="0" w:color="auto"/>
              <w:right w:val="single" w:sz="6" w:space="0" w:color="auto"/>
            </w:tcBorders>
          </w:tcPr>
          <w:p w14:paraId="2EF5AD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сумма</w:t>
            </w:r>
          </w:p>
        </w:tc>
        <w:tc>
          <w:tcPr>
            <w:tcW w:w="1478" w:type="dxa"/>
            <w:tcBorders>
              <w:top w:val="single" w:sz="6" w:space="0" w:color="auto"/>
              <w:left w:val="single" w:sz="6" w:space="0" w:color="auto"/>
              <w:bottom w:val="single" w:sz="6" w:space="0" w:color="auto"/>
              <w:right w:val="single" w:sz="6" w:space="0" w:color="auto"/>
            </w:tcBorders>
          </w:tcPr>
          <w:p w14:paraId="2218F0E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10360</w:t>
            </w:r>
          </w:p>
        </w:tc>
        <w:tc>
          <w:tcPr>
            <w:tcW w:w="1632" w:type="dxa"/>
            <w:tcBorders>
              <w:top w:val="single" w:sz="6" w:space="0" w:color="auto"/>
              <w:left w:val="single" w:sz="6" w:space="0" w:color="auto"/>
              <w:bottom w:val="single" w:sz="6" w:space="0" w:color="auto"/>
              <w:right w:val="single" w:sz="6" w:space="0" w:color="auto"/>
            </w:tcBorders>
          </w:tcPr>
          <w:p w14:paraId="31DDC1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-15540</w:t>
            </w:r>
          </w:p>
        </w:tc>
        <w:tc>
          <w:tcPr>
            <w:tcW w:w="2256" w:type="dxa"/>
            <w:tcBorders>
              <w:top w:val="single" w:sz="6" w:space="0" w:color="auto"/>
              <w:left w:val="single" w:sz="6" w:space="0" w:color="auto"/>
              <w:bottom w:val="single" w:sz="6" w:space="0" w:color="auto"/>
              <w:right w:val="single" w:sz="6" w:space="0" w:color="auto"/>
            </w:tcBorders>
          </w:tcPr>
          <w:p w14:paraId="2343FD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17400</w:t>
            </w:r>
          </w:p>
        </w:tc>
        <w:tc>
          <w:tcPr>
            <w:tcW w:w="826" w:type="dxa"/>
            <w:tcBorders>
              <w:top w:val="single" w:sz="6" w:space="0" w:color="auto"/>
              <w:left w:val="single" w:sz="6" w:space="0" w:color="auto"/>
              <w:bottom w:val="single" w:sz="6" w:space="0" w:color="auto"/>
              <w:right w:val="single" w:sz="6" w:space="0" w:color="auto"/>
            </w:tcBorders>
          </w:tcPr>
          <w:p w14:paraId="025AE8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43300</w:t>
            </w:r>
          </w:p>
        </w:tc>
      </w:tr>
      <w:tr w:rsidR="006D2FB4" w:rsidRPr="006D2FB4" w14:paraId="25324044" w14:textId="77777777">
        <w:trPr>
          <w:trHeight w:val="298"/>
        </w:trPr>
        <w:tc>
          <w:tcPr>
            <w:tcW w:w="1709" w:type="dxa"/>
            <w:gridSpan w:val="2"/>
            <w:tcBorders>
              <w:top w:val="single" w:sz="6" w:space="0" w:color="auto"/>
              <w:left w:val="single" w:sz="6" w:space="0" w:color="auto"/>
              <w:bottom w:val="single" w:sz="6" w:space="0" w:color="auto"/>
              <w:right w:val="single" w:sz="6" w:space="0" w:color="auto"/>
            </w:tcBorders>
          </w:tcPr>
          <w:p w14:paraId="3D5C00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1478" w:type="dxa"/>
            <w:tcBorders>
              <w:top w:val="single" w:sz="6" w:space="0" w:color="auto"/>
              <w:left w:val="single" w:sz="6" w:space="0" w:color="auto"/>
              <w:bottom w:val="single" w:sz="6" w:space="0" w:color="auto"/>
              <w:right w:val="single" w:sz="6" w:space="0" w:color="auto"/>
            </w:tcBorders>
          </w:tcPr>
          <w:p w14:paraId="0D9D1D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25820</w:t>
            </w:r>
          </w:p>
        </w:tc>
        <w:tc>
          <w:tcPr>
            <w:tcW w:w="1632" w:type="dxa"/>
            <w:tcBorders>
              <w:top w:val="single" w:sz="6" w:space="0" w:color="auto"/>
              <w:left w:val="single" w:sz="6" w:space="0" w:color="auto"/>
              <w:bottom w:val="single" w:sz="6" w:space="0" w:color="auto"/>
              <w:right w:val="single" w:sz="6" w:space="0" w:color="auto"/>
            </w:tcBorders>
          </w:tcPr>
          <w:p w14:paraId="5F8B46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28620</w:t>
            </w:r>
          </w:p>
        </w:tc>
        <w:tc>
          <w:tcPr>
            <w:tcW w:w="2256" w:type="dxa"/>
            <w:tcBorders>
              <w:top w:val="single" w:sz="6" w:space="0" w:color="auto"/>
              <w:left w:val="single" w:sz="6" w:space="0" w:color="auto"/>
              <w:bottom w:val="single" w:sz="6" w:space="0" w:color="auto"/>
              <w:right w:val="single" w:sz="6" w:space="0" w:color="auto"/>
            </w:tcBorders>
          </w:tcPr>
          <w:p w14:paraId="7D2766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31800</w:t>
            </w:r>
          </w:p>
        </w:tc>
        <w:tc>
          <w:tcPr>
            <w:tcW w:w="826" w:type="dxa"/>
            <w:tcBorders>
              <w:top w:val="single" w:sz="6" w:space="0" w:color="auto"/>
              <w:left w:val="single" w:sz="6" w:space="0" w:color="auto"/>
              <w:bottom w:val="single" w:sz="6" w:space="0" w:color="auto"/>
              <w:right w:val="single" w:sz="6" w:space="0" w:color="auto"/>
            </w:tcBorders>
          </w:tcPr>
          <w:p w14:paraId="6B9098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86240</w:t>
            </w:r>
          </w:p>
        </w:tc>
      </w:tr>
    </w:tbl>
    <w:p w14:paraId="13D83CC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Производственные возможности при существующем оборудовании и степень удовлетворения потребности мирного времени</w:t>
      </w:r>
    </w:p>
    <w:tbl>
      <w:tblPr>
        <w:tblW w:w="0" w:type="auto"/>
        <w:tblInd w:w="40" w:type="dxa"/>
        <w:tblLayout w:type="fixed"/>
        <w:tblCellMar>
          <w:left w:w="40" w:type="dxa"/>
          <w:right w:w="40" w:type="dxa"/>
        </w:tblCellMar>
        <w:tblLook w:val="0000" w:firstRow="0" w:lastRow="0" w:firstColumn="0" w:lastColumn="0" w:noHBand="0" w:noVBand="0"/>
      </w:tblPr>
      <w:tblGrid>
        <w:gridCol w:w="3082"/>
        <w:gridCol w:w="941"/>
        <w:gridCol w:w="1133"/>
        <w:gridCol w:w="1354"/>
        <w:gridCol w:w="1392"/>
      </w:tblGrid>
      <w:tr w:rsidR="006D2FB4" w:rsidRPr="006D2FB4" w14:paraId="5FD02366"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699F9F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top w:val="single" w:sz="6" w:space="0" w:color="auto"/>
              <w:left w:val="single" w:sz="6" w:space="0" w:color="auto"/>
              <w:bottom w:val="single" w:sz="6" w:space="0" w:color="auto"/>
              <w:right w:val="single" w:sz="6" w:space="0" w:color="auto"/>
            </w:tcBorders>
          </w:tcPr>
          <w:p w14:paraId="2BC897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c>
          <w:tcPr>
            <w:tcW w:w="1133" w:type="dxa"/>
            <w:tcBorders>
              <w:top w:val="single" w:sz="6" w:space="0" w:color="auto"/>
              <w:left w:val="single" w:sz="6" w:space="0" w:color="auto"/>
              <w:bottom w:val="single" w:sz="6" w:space="0" w:color="auto"/>
              <w:right w:val="single" w:sz="6" w:space="0" w:color="auto"/>
            </w:tcBorders>
          </w:tcPr>
          <w:p w14:paraId="495AA3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1354" w:type="dxa"/>
            <w:tcBorders>
              <w:top w:val="single" w:sz="6" w:space="0" w:color="auto"/>
              <w:left w:val="single" w:sz="6" w:space="0" w:color="auto"/>
              <w:bottom w:val="single" w:sz="6" w:space="0" w:color="auto"/>
              <w:right w:val="single" w:sz="6" w:space="0" w:color="auto"/>
            </w:tcBorders>
          </w:tcPr>
          <w:p w14:paraId="352C4B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c>
          <w:tcPr>
            <w:tcW w:w="1392" w:type="dxa"/>
            <w:tcBorders>
              <w:top w:val="single" w:sz="6" w:space="0" w:color="auto"/>
              <w:left w:val="single" w:sz="6" w:space="0" w:color="auto"/>
              <w:bottom w:val="single" w:sz="6" w:space="0" w:color="auto"/>
              <w:right w:val="single" w:sz="6" w:space="0" w:color="auto"/>
            </w:tcBorders>
          </w:tcPr>
          <w:p w14:paraId="7F50F4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742847DA"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4EEAE6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tc>
        <w:tc>
          <w:tcPr>
            <w:tcW w:w="941" w:type="dxa"/>
            <w:tcBorders>
              <w:top w:val="single" w:sz="6" w:space="0" w:color="auto"/>
              <w:left w:val="single" w:sz="6" w:space="0" w:color="auto"/>
              <w:bottom w:val="single" w:sz="6" w:space="0" w:color="auto"/>
              <w:right w:val="single" w:sz="6" w:space="0" w:color="auto"/>
            </w:tcBorders>
          </w:tcPr>
          <w:p w14:paraId="2487A2E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0281B4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450825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4A39F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28E1400"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485970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в мирное время</w:t>
            </w:r>
          </w:p>
        </w:tc>
        <w:tc>
          <w:tcPr>
            <w:tcW w:w="941" w:type="dxa"/>
            <w:tcBorders>
              <w:top w:val="single" w:sz="6" w:space="0" w:color="auto"/>
              <w:left w:val="single" w:sz="6" w:space="0" w:color="auto"/>
              <w:bottom w:val="single" w:sz="6" w:space="0" w:color="auto"/>
              <w:right w:val="single" w:sz="6" w:space="0" w:color="auto"/>
            </w:tcBorders>
          </w:tcPr>
          <w:p w14:paraId="2A4E22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773</w:t>
            </w:r>
          </w:p>
        </w:tc>
        <w:tc>
          <w:tcPr>
            <w:tcW w:w="1133" w:type="dxa"/>
            <w:tcBorders>
              <w:top w:val="single" w:sz="6" w:space="0" w:color="auto"/>
              <w:left w:val="single" w:sz="6" w:space="0" w:color="auto"/>
              <w:bottom w:val="single" w:sz="6" w:space="0" w:color="auto"/>
              <w:right w:val="single" w:sz="6" w:space="0" w:color="auto"/>
            </w:tcBorders>
          </w:tcPr>
          <w:p w14:paraId="12875E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726</w:t>
            </w:r>
          </w:p>
        </w:tc>
        <w:tc>
          <w:tcPr>
            <w:tcW w:w="1354" w:type="dxa"/>
            <w:tcBorders>
              <w:top w:val="single" w:sz="6" w:space="0" w:color="auto"/>
              <w:left w:val="single" w:sz="6" w:space="0" w:color="auto"/>
              <w:bottom w:val="single" w:sz="6" w:space="0" w:color="auto"/>
              <w:right w:val="single" w:sz="6" w:space="0" w:color="auto"/>
            </w:tcBorders>
          </w:tcPr>
          <w:p w14:paraId="6E4830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872</w:t>
            </w:r>
          </w:p>
        </w:tc>
        <w:tc>
          <w:tcPr>
            <w:tcW w:w="1392" w:type="dxa"/>
            <w:tcBorders>
              <w:top w:val="single" w:sz="6" w:space="0" w:color="auto"/>
              <w:left w:val="single" w:sz="6" w:space="0" w:color="auto"/>
              <w:bottom w:val="single" w:sz="6" w:space="0" w:color="auto"/>
              <w:right w:val="single" w:sz="6" w:space="0" w:color="auto"/>
            </w:tcBorders>
          </w:tcPr>
          <w:p w14:paraId="627C387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2371</w:t>
            </w:r>
          </w:p>
        </w:tc>
      </w:tr>
      <w:tr w:rsidR="006D2FB4" w:rsidRPr="006D2FB4" w14:paraId="4AF063F2"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2FA232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Производительность в одну смену</w:t>
            </w:r>
          </w:p>
        </w:tc>
        <w:tc>
          <w:tcPr>
            <w:tcW w:w="941" w:type="dxa"/>
            <w:tcBorders>
              <w:top w:val="single" w:sz="6" w:space="0" w:color="auto"/>
              <w:left w:val="single" w:sz="6" w:space="0" w:color="auto"/>
              <w:bottom w:val="single" w:sz="6" w:space="0" w:color="auto"/>
              <w:right w:val="single" w:sz="6" w:space="0" w:color="auto"/>
            </w:tcBorders>
          </w:tcPr>
          <w:p w14:paraId="7C818E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614</w:t>
            </w:r>
          </w:p>
        </w:tc>
        <w:tc>
          <w:tcPr>
            <w:tcW w:w="1133" w:type="dxa"/>
            <w:tcBorders>
              <w:top w:val="single" w:sz="6" w:space="0" w:color="auto"/>
              <w:left w:val="single" w:sz="6" w:space="0" w:color="auto"/>
              <w:bottom w:val="single" w:sz="6" w:space="0" w:color="auto"/>
              <w:right w:val="single" w:sz="6" w:space="0" w:color="auto"/>
            </w:tcBorders>
          </w:tcPr>
          <w:p w14:paraId="114C1D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614</w:t>
            </w:r>
          </w:p>
        </w:tc>
        <w:tc>
          <w:tcPr>
            <w:tcW w:w="1354" w:type="dxa"/>
            <w:tcBorders>
              <w:top w:val="single" w:sz="6" w:space="0" w:color="auto"/>
              <w:left w:val="single" w:sz="6" w:space="0" w:color="auto"/>
              <w:bottom w:val="single" w:sz="6" w:space="0" w:color="auto"/>
              <w:right w:val="single" w:sz="6" w:space="0" w:color="auto"/>
            </w:tcBorders>
          </w:tcPr>
          <w:p w14:paraId="300831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614</w:t>
            </w:r>
          </w:p>
        </w:tc>
        <w:tc>
          <w:tcPr>
            <w:tcW w:w="1392" w:type="dxa"/>
            <w:tcBorders>
              <w:top w:val="single" w:sz="6" w:space="0" w:color="auto"/>
              <w:left w:val="single" w:sz="6" w:space="0" w:color="auto"/>
              <w:bottom w:val="single" w:sz="6" w:space="0" w:color="auto"/>
              <w:right w:val="single" w:sz="6" w:space="0" w:color="auto"/>
            </w:tcBorders>
          </w:tcPr>
          <w:p w14:paraId="455AE4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1842</w:t>
            </w:r>
          </w:p>
        </w:tc>
      </w:tr>
      <w:tr w:rsidR="006D2FB4" w:rsidRPr="006D2FB4" w14:paraId="13F16E45"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03370D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Нехватка</w:t>
            </w:r>
          </w:p>
        </w:tc>
        <w:tc>
          <w:tcPr>
            <w:tcW w:w="941" w:type="dxa"/>
            <w:tcBorders>
              <w:top w:val="single" w:sz="6" w:space="0" w:color="auto"/>
              <w:left w:val="single" w:sz="6" w:space="0" w:color="auto"/>
              <w:bottom w:val="single" w:sz="6" w:space="0" w:color="auto"/>
              <w:right w:val="single" w:sz="6" w:space="0" w:color="auto"/>
            </w:tcBorders>
          </w:tcPr>
          <w:p w14:paraId="72076E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159</w:t>
            </w:r>
          </w:p>
        </w:tc>
        <w:tc>
          <w:tcPr>
            <w:tcW w:w="1133" w:type="dxa"/>
            <w:tcBorders>
              <w:top w:val="single" w:sz="6" w:space="0" w:color="auto"/>
              <w:left w:val="single" w:sz="6" w:space="0" w:color="auto"/>
              <w:bottom w:val="single" w:sz="6" w:space="0" w:color="auto"/>
              <w:right w:val="single" w:sz="6" w:space="0" w:color="auto"/>
            </w:tcBorders>
          </w:tcPr>
          <w:p w14:paraId="222A62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112</w:t>
            </w:r>
          </w:p>
        </w:tc>
        <w:tc>
          <w:tcPr>
            <w:tcW w:w="1354" w:type="dxa"/>
            <w:tcBorders>
              <w:top w:val="single" w:sz="6" w:space="0" w:color="auto"/>
              <w:left w:val="single" w:sz="6" w:space="0" w:color="auto"/>
              <w:bottom w:val="single" w:sz="6" w:space="0" w:color="auto"/>
              <w:right w:val="single" w:sz="6" w:space="0" w:color="auto"/>
            </w:tcBorders>
          </w:tcPr>
          <w:p w14:paraId="4F077E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258</w:t>
            </w:r>
          </w:p>
        </w:tc>
        <w:tc>
          <w:tcPr>
            <w:tcW w:w="1392" w:type="dxa"/>
            <w:tcBorders>
              <w:top w:val="single" w:sz="6" w:space="0" w:color="auto"/>
              <w:left w:val="single" w:sz="6" w:space="0" w:color="auto"/>
              <w:bottom w:val="single" w:sz="6" w:space="0" w:color="auto"/>
              <w:right w:val="single" w:sz="6" w:space="0" w:color="auto"/>
            </w:tcBorders>
          </w:tcPr>
          <w:p w14:paraId="6D87F5E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529</w:t>
            </w:r>
          </w:p>
        </w:tc>
      </w:tr>
      <w:tr w:rsidR="006D2FB4" w:rsidRPr="006D2FB4" w14:paraId="1E5CA07A"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30200E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Производительность в две смены</w:t>
            </w:r>
          </w:p>
        </w:tc>
        <w:tc>
          <w:tcPr>
            <w:tcW w:w="941" w:type="dxa"/>
            <w:tcBorders>
              <w:top w:val="single" w:sz="6" w:space="0" w:color="auto"/>
              <w:left w:val="single" w:sz="6" w:space="0" w:color="auto"/>
              <w:bottom w:val="single" w:sz="6" w:space="0" w:color="auto"/>
              <w:right w:val="single" w:sz="6" w:space="0" w:color="auto"/>
            </w:tcBorders>
          </w:tcPr>
          <w:p w14:paraId="58D28E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780</w:t>
            </w:r>
          </w:p>
        </w:tc>
        <w:tc>
          <w:tcPr>
            <w:tcW w:w="1133" w:type="dxa"/>
            <w:tcBorders>
              <w:top w:val="single" w:sz="6" w:space="0" w:color="auto"/>
              <w:left w:val="single" w:sz="6" w:space="0" w:color="auto"/>
              <w:bottom w:val="single" w:sz="6" w:space="0" w:color="auto"/>
              <w:right w:val="single" w:sz="6" w:space="0" w:color="auto"/>
            </w:tcBorders>
          </w:tcPr>
          <w:p w14:paraId="20ACB4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780</w:t>
            </w:r>
          </w:p>
        </w:tc>
        <w:tc>
          <w:tcPr>
            <w:tcW w:w="1354" w:type="dxa"/>
            <w:tcBorders>
              <w:top w:val="single" w:sz="6" w:space="0" w:color="auto"/>
              <w:left w:val="single" w:sz="6" w:space="0" w:color="auto"/>
              <w:bottom w:val="single" w:sz="6" w:space="0" w:color="auto"/>
              <w:right w:val="single" w:sz="6" w:space="0" w:color="auto"/>
            </w:tcBorders>
          </w:tcPr>
          <w:p w14:paraId="1CA47B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780</w:t>
            </w:r>
          </w:p>
        </w:tc>
        <w:tc>
          <w:tcPr>
            <w:tcW w:w="1392" w:type="dxa"/>
            <w:tcBorders>
              <w:top w:val="single" w:sz="6" w:space="0" w:color="auto"/>
              <w:left w:val="single" w:sz="6" w:space="0" w:color="auto"/>
              <w:bottom w:val="single" w:sz="6" w:space="0" w:color="auto"/>
              <w:right w:val="single" w:sz="6" w:space="0" w:color="auto"/>
            </w:tcBorders>
          </w:tcPr>
          <w:p w14:paraId="6D2779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2340</w:t>
            </w:r>
          </w:p>
        </w:tc>
      </w:tr>
      <w:tr w:rsidR="006D2FB4" w:rsidRPr="006D2FB4" w14:paraId="66CF80A1"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628522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Избыток</w:t>
            </w:r>
          </w:p>
        </w:tc>
        <w:tc>
          <w:tcPr>
            <w:tcW w:w="941" w:type="dxa"/>
            <w:tcBorders>
              <w:top w:val="single" w:sz="6" w:space="0" w:color="auto"/>
              <w:left w:val="single" w:sz="6" w:space="0" w:color="auto"/>
              <w:bottom w:val="single" w:sz="6" w:space="0" w:color="auto"/>
              <w:right w:val="single" w:sz="6" w:space="0" w:color="auto"/>
            </w:tcBorders>
          </w:tcPr>
          <w:p w14:paraId="288527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1133" w:type="dxa"/>
            <w:tcBorders>
              <w:top w:val="single" w:sz="6" w:space="0" w:color="auto"/>
              <w:left w:val="single" w:sz="6" w:space="0" w:color="auto"/>
              <w:bottom w:val="single" w:sz="6" w:space="0" w:color="auto"/>
              <w:right w:val="single" w:sz="6" w:space="0" w:color="auto"/>
            </w:tcBorders>
          </w:tcPr>
          <w:p w14:paraId="174562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w:t>
            </w:r>
          </w:p>
        </w:tc>
        <w:tc>
          <w:tcPr>
            <w:tcW w:w="1354" w:type="dxa"/>
            <w:tcBorders>
              <w:top w:val="single" w:sz="6" w:space="0" w:color="auto"/>
              <w:left w:val="single" w:sz="6" w:space="0" w:color="auto"/>
              <w:bottom w:val="single" w:sz="6" w:space="0" w:color="auto"/>
              <w:right w:val="single" w:sz="6" w:space="0" w:color="auto"/>
            </w:tcBorders>
          </w:tcPr>
          <w:p w14:paraId="5BDDB8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хватает 92</w:t>
            </w:r>
          </w:p>
        </w:tc>
        <w:tc>
          <w:tcPr>
            <w:tcW w:w="1392" w:type="dxa"/>
            <w:tcBorders>
              <w:top w:val="single" w:sz="6" w:space="0" w:color="auto"/>
              <w:left w:val="single" w:sz="6" w:space="0" w:color="auto"/>
              <w:bottom w:val="single" w:sz="6" w:space="0" w:color="auto"/>
              <w:right w:val="single" w:sz="6" w:space="0" w:color="auto"/>
            </w:tcBorders>
          </w:tcPr>
          <w:p w14:paraId="63F91C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хват[</w:t>
            </w:r>
            <w:proofErr w:type="spellStart"/>
            <w:r w:rsidRPr="006D2FB4">
              <w:rPr>
                <w:rFonts w:ascii="Times New Roman" w:hAnsi="Times New Roman" w:cs="Times New Roman"/>
                <w:color w:val="000000" w:themeColor="text1"/>
                <w:sz w:val="16"/>
                <w:szCs w:val="16"/>
              </w:rPr>
              <w:t>ает</w:t>
            </w:r>
            <w:proofErr w:type="spellEnd"/>
            <w:r w:rsidRPr="006D2FB4">
              <w:rPr>
                <w:rFonts w:ascii="Times New Roman" w:hAnsi="Times New Roman" w:cs="Times New Roman"/>
                <w:color w:val="000000" w:themeColor="text1"/>
                <w:sz w:val="16"/>
                <w:szCs w:val="16"/>
              </w:rPr>
              <w:t>] 31</w:t>
            </w:r>
          </w:p>
        </w:tc>
      </w:tr>
      <w:tr w:rsidR="006D2FB4" w:rsidRPr="006D2FB4" w14:paraId="5412EF7F"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41868C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tc>
        <w:tc>
          <w:tcPr>
            <w:tcW w:w="941" w:type="dxa"/>
            <w:tcBorders>
              <w:top w:val="single" w:sz="6" w:space="0" w:color="auto"/>
              <w:left w:val="single" w:sz="6" w:space="0" w:color="auto"/>
              <w:bottom w:val="single" w:sz="6" w:space="0" w:color="auto"/>
              <w:right w:val="single" w:sz="6" w:space="0" w:color="auto"/>
            </w:tcBorders>
          </w:tcPr>
          <w:p w14:paraId="61D2DA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33" w:type="dxa"/>
            <w:tcBorders>
              <w:top w:val="single" w:sz="6" w:space="0" w:color="auto"/>
              <w:left w:val="single" w:sz="6" w:space="0" w:color="auto"/>
              <w:bottom w:val="single" w:sz="6" w:space="0" w:color="auto"/>
              <w:right w:val="single" w:sz="6" w:space="0" w:color="auto"/>
            </w:tcBorders>
          </w:tcPr>
          <w:p w14:paraId="71105D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54" w:type="dxa"/>
            <w:tcBorders>
              <w:top w:val="single" w:sz="6" w:space="0" w:color="auto"/>
              <w:left w:val="single" w:sz="6" w:space="0" w:color="auto"/>
              <w:bottom w:val="single" w:sz="6" w:space="0" w:color="auto"/>
              <w:right w:val="single" w:sz="6" w:space="0" w:color="auto"/>
            </w:tcBorders>
          </w:tcPr>
          <w:p w14:paraId="1BF051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92" w:type="dxa"/>
            <w:tcBorders>
              <w:top w:val="single" w:sz="6" w:space="0" w:color="auto"/>
              <w:left w:val="single" w:sz="6" w:space="0" w:color="auto"/>
              <w:bottom w:val="single" w:sz="6" w:space="0" w:color="auto"/>
              <w:right w:val="single" w:sz="6" w:space="0" w:color="auto"/>
            </w:tcBorders>
          </w:tcPr>
          <w:p w14:paraId="6D64EE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6A760B7E" w14:textId="77777777">
        <w:trPr>
          <w:trHeight w:val="269"/>
        </w:trPr>
        <w:tc>
          <w:tcPr>
            <w:tcW w:w="3082" w:type="dxa"/>
            <w:tcBorders>
              <w:top w:val="single" w:sz="6" w:space="0" w:color="auto"/>
              <w:left w:val="single" w:sz="6" w:space="0" w:color="auto"/>
              <w:bottom w:val="single" w:sz="6" w:space="0" w:color="auto"/>
              <w:right w:val="single" w:sz="6" w:space="0" w:color="auto"/>
            </w:tcBorders>
          </w:tcPr>
          <w:p w14:paraId="757AB4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в мирное время</w:t>
            </w:r>
          </w:p>
        </w:tc>
        <w:tc>
          <w:tcPr>
            <w:tcW w:w="941" w:type="dxa"/>
            <w:tcBorders>
              <w:top w:val="single" w:sz="6" w:space="0" w:color="auto"/>
              <w:left w:val="single" w:sz="6" w:space="0" w:color="auto"/>
              <w:bottom w:val="single" w:sz="6" w:space="0" w:color="auto"/>
              <w:right w:val="single" w:sz="6" w:space="0" w:color="auto"/>
            </w:tcBorders>
          </w:tcPr>
          <w:p w14:paraId="7F66AD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518</w:t>
            </w:r>
          </w:p>
        </w:tc>
        <w:tc>
          <w:tcPr>
            <w:tcW w:w="1133" w:type="dxa"/>
            <w:tcBorders>
              <w:top w:val="single" w:sz="6" w:space="0" w:color="auto"/>
              <w:left w:val="single" w:sz="6" w:space="0" w:color="auto"/>
              <w:bottom w:val="single" w:sz="6" w:space="0" w:color="auto"/>
              <w:right w:val="single" w:sz="6" w:space="0" w:color="auto"/>
            </w:tcBorders>
          </w:tcPr>
          <w:p w14:paraId="211BE8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863</w:t>
            </w:r>
          </w:p>
        </w:tc>
        <w:tc>
          <w:tcPr>
            <w:tcW w:w="1354" w:type="dxa"/>
            <w:tcBorders>
              <w:top w:val="single" w:sz="6" w:space="0" w:color="auto"/>
              <w:left w:val="single" w:sz="6" w:space="0" w:color="auto"/>
              <w:bottom w:val="single" w:sz="6" w:space="0" w:color="auto"/>
              <w:right w:val="single" w:sz="6" w:space="0" w:color="auto"/>
            </w:tcBorders>
          </w:tcPr>
          <w:p w14:paraId="46A752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1053</w:t>
            </w:r>
          </w:p>
        </w:tc>
        <w:tc>
          <w:tcPr>
            <w:tcW w:w="1392" w:type="dxa"/>
            <w:tcBorders>
              <w:top w:val="single" w:sz="6" w:space="0" w:color="auto"/>
              <w:left w:val="single" w:sz="6" w:space="0" w:color="auto"/>
              <w:bottom w:val="single" w:sz="6" w:space="0" w:color="auto"/>
              <w:right w:val="single" w:sz="6" w:space="0" w:color="auto"/>
            </w:tcBorders>
          </w:tcPr>
          <w:p w14:paraId="1C1B9D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2434</w:t>
            </w:r>
          </w:p>
        </w:tc>
      </w:tr>
      <w:tr w:rsidR="006D2FB4" w:rsidRPr="006D2FB4" w14:paraId="5551DDB1" w14:textId="77777777">
        <w:trPr>
          <w:trHeight w:val="278"/>
        </w:trPr>
        <w:tc>
          <w:tcPr>
            <w:tcW w:w="3082" w:type="dxa"/>
            <w:tcBorders>
              <w:top w:val="single" w:sz="6" w:space="0" w:color="auto"/>
              <w:left w:val="single" w:sz="6" w:space="0" w:color="auto"/>
              <w:bottom w:val="single" w:sz="6" w:space="0" w:color="auto"/>
              <w:right w:val="single" w:sz="6" w:space="0" w:color="auto"/>
            </w:tcBorders>
          </w:tcPr>
          <w:p w14:paraId="4DA3D2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Производительность в одну смену</w:t>
            </w:r>
          </w:p>
        </w:tc>
        <w:tc>
          <w:tcPr>
            <w:tcW w:w="941" w:type="dxa"/>
            <w:tcBorders>
              <w:top w:val="single" w:sz="6" w:space="0" w:color="auto"/>
              <w:left w:val="single" w:sz="6" w:space="0" w:color="auto"/>
              <w:bottom w:val="single" w:sz="6" w:space="0" w:color="auto"/>
              <w:right w:val="single" w:sz="6" w:space="0" w:color="auto"/>
            </w:tcBorders>
          </w:tcPr>
          <w:p w14:paraId="20CA21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1133" w:type="dxa"/>
            <w:tcBorders>
              <w:top w:val="single" w:sz="6" w:space="0" w:color="auto"/>
              <w:left w:val="single" w:sz="6" w:space="0" w:color="auto"/>
              <w:bottom w:val="single" w:sz="6" w:space="0" w:color="auto"/>
              <w:right w:val="single" w:sz="6" w:space="0" w:color="auto"/>
            </w:tcBorders>
          </w:tcPr>
          <w:p w14:paraId="057C1A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1354" w:type="dxa"/>
            <w:tcBorders>
              <w:top w:val="single" w:sz="6" w:space="0" w:color="auto"/>
              <w:left w:val="single" w:sz="6" w:space="0" w:color="auto"/>
              <w:bottom w:val="single" w:sz="6" w:space="0" w:color="auto"/>
              <w:right w:val="single" w:sz="6" w:space="0" w:color="auto"/>
            </w:tcBorders>
          </w:tcPr>
          <w:p w14:paraId="0510D8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1392" w:type="dxa"/>
            <w:tcBorders>
              <w:top w:val="single" w:sz="6" w:space="0" w:color="auto"/>
              <w:left w:val="single" w:sz="6" w:space="0" w:color="auto"/>
              <w:bottom w:val="single" w:sz="6" w:space="0" w:color="auto"/>
              <w:right w:val="single" w:sz="6" w:space="0" w:color="auto"/>
            </w:tcBorders>
          </w:tcPr>
          <w:p w14:paraId="725F83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r>
      <w:tr w:rsidR="006D2FB4" w:rsidRPr="006D2FB4" w14:paraId="3941D786" w14:textId="77777777">
        <w:trPr>
          <w:trHeight w:val="288"/>
        </w:trPr>
        <w:tc>
          <w:tcPr>
            <w:tcW w:w="3082" w:type="dxa"/>
            <w:tcBorders>
              <w:top w:val="single" w:sz="6" w:space="0" w:color="auto"/>
              <w:left w:val="single" w:sz="6" w:space="0" w:color="auto"/>
              <w:bottom w:val="single" w:sz="6" w:space="0" w:color="auto"/>
              <w:right w:val="single" w:sz="6" w:space="0" w:color="auto"/>
            </w:tcBorders>
          </w:tcPr>
          <w:p w14:paraId="40B2C2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Нехватка</w:t>
            </w:r>
          </w:p>
        </w:tc>
        <w:tc>
          <w:tcPr>
            <w:tcW w:w="941" w:type="dxa"/>
            <w:tcBorders>
              <w:top w:val="single" w:sz="6" w:space="0" w:color="auto"/>
              <w:left w:val="single" w:sz="6" w:space="0" w:color="auto"/>
              <w:bottom w:val="single" w:sz="6" w:space="0" w:color="auto"/>
              <w:right w:val="single" w:sz="6" w:space="0" w:color="auto"/>
            </w:tcBorders>
          </w:tcPr>
          <w:p w14:paraId="24E0EF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1133" w:type="dxa"/>
            <w:tcBorders>
              <w:top w:val="single" w:sz="6" w:space="0" w:color="auto"/>
              <w:left w:val="single" w:sz="6" w:space="0" w:color="auto"/>
              <w:bottom w:val="single" w:sz="6" w:space="0" w:color="auto"/>
              <w:right w:val="single" w:sz="6" w:space="0" w:color="auto"/>
            </w:tcBorders>
          </w:tcPr>
          <w:p w14:paraId="645B90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363</w:t>
            </w:r>
          </w:p>
        </w:tc>
        <w:tc>
          <w:tcPr>
            <w:tcW w:w="1354" w:type="dxa"/>
            <w:tcBorders>
              <w:top w:val="single" w:sz="6" w:space="0" w:color="auto"/>
              <w:left w:val="single" w:sz="6" w:space="0" w:color="auto"/>
              <w:bottom w:val="single" w:sz="6" w:space="0" w:color="auto"/>
              <w:right w:val="single" w:sz="6" w:space="0" w:color="auto"/>
            </w:tcBorders>
          </w:tcPr>
          <w:p w14:paraId="27D52E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553</w:t>
            </w:r>
          </w:p>
        </w:tc>
        <w:tc>
          <w:tcPr>
            <w:tcW w:w="1392" w:type="dxa"/>
            <w:tcBorders>
              <w:top w:val="single" w:sz="6" w:space="0" w:color="auto"/>
              <w:left w:val="single" w:sz="6" w:space="0" w:color="auto"/>
              <w:bottom w:val="single" w:sz="6" w:space="0" w:color="auto"/>
              <w:right w:val="single" w:sz="6" w:space="0" w:color="auto"/>
            </w:tcBorders>
          </w:tcPr>
          <w:p w14:paraId="385BEA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934</w:t>
            </w:r>
          </w:p>
        </w:tc>
      </w:tr>
      <w:tr w:rsidR="006D2FB4" w:rsidRPr="006D2FB4" w14:paraId="3A95B16D" w14:textId="77777777">
        <w:trPr>
          <w:trHeight w:val="269"/>
        </w:trPr>
        <w:tc>
          <w:tcPr>
            <w:tcW w:w="3082" w:type="dxa"/>
            <w:tcBorders>
              <w:top w:val="single" w:sz="6" w:space="0" w:color="auto"/>
              <w:left w:val="single" w:sz="6" w:space="0" w:color="auto"/>
              <w:bottom w:val="single" w:sz="6" w:space="0" w:color="auto"/>
              <w:right w:val="single" w:sz="6" w:space="0" w:color="auto"/>
            </w:tcBorders>
          </w:tcPr>
          <w:p w14:paraId="2DF601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Производительность в две смены</w:t>
            </w:r>
          </w:p>
        </w:tc>
        <w:tc>
          <w:tcPr>
            <w:tcW w:w="941" w:type="dxa"/>
            <w:tcBorders>
              <w:top w:val="single" w:sz="6" w:space="0" w:color="auto"/>
              <w:left w:val="single" w:sz="6" w:space="0" w:color="auto"/>
              <w:bottom w:val="single" w:sz="6" w:space="0" w:color="auto"/>
              <w:right w:val="single" w:sz="6" w:space="0" w:color="auto"/>
            </w:tcBorders>
          </w:tcPr>
          <w:p w14:paraId="519BD3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795</w:t>
            </w:r>
          </w:p>
        </w:tc>
        <w:tc>
          <w:tcPr>
            <w:tcW w:w="1133" w:type="dxa"/>
            <w:tcBorders>
              <w:top w:val="single" w:sz="6" w:space="0" w:color="auto"/>
              <w:left w:val="single" w:sz="6" w:space="0" w:color="auto"/>
              <w:bottom w:val="single" w:sz="6" w:space="0" w:color="auto"/>
              <w:right w:val="single" w:sz="6" w:space="0" w:color="auto"/>
            </w:tcBorders>
          </w:tcPr>
          <w:p w14:paraId="6202B7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795</w:t>
            </w:r>
          </w:p>
        </w:tc>
        <w:tc>
          <w:tcPr>
            <w:tcW w:w="1354" w:type="dxa"/>
            <w:tcBorders>
              <w:top w:val="single" w:sz="6" w:space="0" w:color="auto"/>
              <w:left w:val="single" w:sz="6" w:space="0" w:color="auto"/>
              <w:bottom w:val="single" w:sz="6" w:space="0" w:color="auto"/>
              <w:right w:val="single" w:sz="6" w:space="0" w:color="auto"/>
            </w:tcBorders>
          </w:tcPr>
          <w:p w14:paraId="1D3FDC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795</w:t>
            </w:r>
          </w:p>
        </w:tc>
        <w:tc>
          <w:tcPr>
            <w:tcW w:w="1392" w:type="dxa"/>
            <w:tcBorders>
              <w:top w:val="single" w:sz="6" w:space="0" w:color="auto"/>
              <w:left w:val="single" w:sz="6" w:space="0" w:color="auto"/>
              <w:bottom w:val="single" w:sz="6" w:space="0" w:color="auto"/>
              <w:right w:val="single" w:sz="6" w:space="0" w:color="auto"/>
            </w:tcBorders>
          </w:tcPr>
          <w:p w14:paraId="360A0C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2385</w:t>
            </w:r>
          </w:p>
        </w:tc>
      </w:tr>
      <w:tr w:rsidR="006D2FB4" w:rsidRPr="006D2FB4" w14:paraId="3B6C51C0" w14:textId="77777777">
        <w:trPr>
          <w:trHeight w:val="307"/>
        </w:trPr>
        <w:tc>
          <w:tcPr>
            <w:tcW w:w="3082" w:type="dxa"/>
            <w:tcBorders>
              <w:top w:val="single" w:sz="6" w:space="0" w:color="auto"/>
              <w:left w:val="single" w:sz="6" w:space="0" w:color="auto"/>
              <w:bottom w:val="single" w:sz="6" w:space="0" w:color="auto"/>
              <w:right w:val="single" w:sz="6" w:space="0" w:color="auto"/>
            </w:tcBorders>
          </w:tcPr>
          <w:p w14:paraId="1BC475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Избыток</w:t>
            </w:r>
          </w:p>
        </w:tc>
        <w:tc>
          <w:tcPr>
            <w:tcW w:w="941" w:type="dxa"/>
            <w:tcBorders>
              <w:top w:val="single" w:sz="6" w:space="0" w:color="auto"/>
              <w:left w:val="single" w:sz="6" w:space="0" w:color="auto"/>
              <w:bottom w:val="single" w:sz="6" w:space="0" w:color="auto"/>
              <w:right w:val="single" w:sz="6" w:space="0" w:color="auto"/>
            </w:tcBorders>
          </w:tcPr>
          <w:p w14:paraId="5AD2B2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277</w:t>
            </w:r>
          </w:p>
        </w:tc>
        <w:tc>
          <w:tcPr>
            <w:tcW w:w="1133" w:type="dxa"/>
            <w:tcBorders>
              <w:top w:val="single" w:sz="6" w:space="0" w:color="auto"/>
              <w:left w:val="single" w:sz="6" w:space="0" w:color="auto"/>
              <w:bottom w:val="single" w:sz="6" w:space="0" w:color="auto"/>
              <w:right w:val="single" w:sz="6" w:space="0" w:color="auto"/>
            </w:tcBorders>
          </w:tcPr>
          <w:p w14:paraId="60213B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хватает 68</w:t>
            </w:r>
          </w:p>
        </w:tc>
        <w:tc>
          <w:tcPr>
            <w:tcW w:w="1354" w:type="dxa"/>
            <w:tcBorders>
              <w:top w:val="single" w:sz="6" w:space="0" w:color="auto"/>
              <w:left w:val="single" w:sz="6" w:space="0" w:color="auto"/>
              <w:bottom w:val="single" w:sz="6" w:space="0" w:color="auto"/>
              <w:right w:val="single" w:sz="6" w:space="0" w:color="auto"/>
            </w:tcBorders>
          </w:tcPr>
          <w:p w14:paraId="75ED165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хват[</w:t>
            </w:r>
            <w:proofErr w:type="spellStart"/>
            <w:r w:rsidRPr="006D2FB4">
              <w:rPr>
                <w:rFonts w:ascii="Times New Roman" w:hAnsi="Times New Roman" w:cs="Times New Roman"/>
                <w:color w:val="000000" w:themeColor="text1"/>
                <w:sz w:val="16"/>
                <w:szCs w:val="16"/>
              </w:rPr>
              <w:t>ает</w:t>
            </w:r>
            <w:proofErr w:type="spellEnd"/>
            <w:r w:rsidRPr="006D2FB4">
              <w:rPr>
                <w:rFonts w:ascii="Times New Roman" w:hAnsi="Times New Roman" w:cs="Times New Roman"/>
                <w:color w:val="000000" w:themeColor="text1"/>
                <w:sz w:val="16"/>
                <w:szCs w:val="16"/>
              </w:rPr>
              <w:t>] 258</w:t>
            </w:r>
          </w:p>
        </w:tc>
        <w:tc>
          <w:tcPr>
            <w:tcW w:w="1392" w:type="dxa"/>
            <w:tcBorders>
              <w:top w:val="single" w:sz="6" w:space="0" w:color="auto"/>
              <w:left w:val="single" w:sz="6" w:space="0" w:color="auto"/>
              <w:bottom w:val="single" w:sz="6" w:space="0" w:color="auto"/>
              <w:right w:val="single" w:sz="6" w:space="0" w:color="auto"/>
            </w:tcBorders>
          </w:tcPr>
          <w:p w14:paraId="237E32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хват[</w:t>
            </w:r>
            <w:proofErr w:type="spellStart"/>
            <w:r w:rsidRPr="006D2FB4">
              <w:rPr>
                <w:rFonts w:ascii="Times New Roman" w:hAnsi="Times New Roman" w:cs="Times New Roman"/>
                <w:color w:val="000000" w:themeColor="text1"/>
                <w:sz w:val="16"/>
                <w:szCs w:val="16"/>
              </w:rPr>
              <w:t>ает</w:t>
            </w:r>
            <w:proofErr w:type="spellEnd"/>
            <w:r w:rsidRPr="006D2FB4">
              <w:rPr>
                <w:rFonts w:ascii="Times New Roman" w:hAnsi="Times New Roman" w:cs="Times New Roman"/>
                <w:color w:val="000000" w:themeColor="text1"/>
                <w:sz w:val="16"/>
                <w:szCs w:val="16"/>
              </w:rPr>
              <w:t>] 49</w:t>
            </w:r>
          </w:p>
        </w:tc>
      </w:tr>
    </w:tbl>
    <w:p w14:paraId="458900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приведенных сопоставлений явствует, что объем производственных возможностей авиазаводов не удовлетворяет потребности У В ВС. Поэтому необходимо существующие ави</w:t>
      </w:r>
      <w:r w:rsidRPr="006D2FB4">
        <w:rPr>
          <w:rFonts w:ascii="Times New Roman" w:hAnsi="Times New Roman" w:cs="Times New Roman"/>
          <w:color w:val="000000" w:themeColor="text1"/>
          <w:sz w:val="16"/>
          <w:szCs w:val="16"/>
        </w:rPr>
        <w:softHyphen/>
        <w:t>азаводы довести до максимального их использования как в области достроек, так и дооборудования...</w:t>
      </w:r>
    </w:p>
    <w:p w14:paraId="33DA83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Потребности УВВС военного времени</w:t>
      </w:r>
    </w:p>
    <w:p w14:paraId="6101AA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Согласно подсчетам УВВС, потребность на год ведения войны выражается в случае возникновения войны в 1925/26 г.: 1506 самолетов, 1920 моторов. Если война возникнет не в 1925/26 г., а в 1926/27 г., то потребность выразится: 1980 самолетов, 2520 моторов. На случай возникновения войны не в 1926/27 г., а в 1927/28 г., то потребность на год ведения войны вы</w:t>
      </w:r>
      <w:r w:rsidRPr="006D2FB4">
        <w:rPr>
          <w:rFonts w:ascii="Times New Roman" w:hAnsi="Times New Roman" w:cs="Times New Roman"/>
          <w:color w:val="000000" w:themeColor="text1"/>
          <w:sz w:val="16"/>
          <w:szCs w:val="16"/>
        </w:rPr>
        <w:softHyphen/>
        <w:t>разится: 2550 самолетов, 3923 моторов.</w:t>
      </w:r>
    </w:p>
    <w:p w14:paraId="17F5C1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Предполагая, что первые 2 года - 1925/26 и 1926/27 - пройдут в мирной обстановке, за исходный пункт для развертывания авиационной промышленности следует принять 1927/28 г., дабы иметь возможность удовлетворить указанную потребность, то есть довести производ</w:t>
      </w:r>
      <w:r w:rsidRPr="006D2FB4">
        <w:rPr>
          <w:rFonts w:ascii="Times New Roman" w:hAnsi="Times New Roman" w:cs="Times New Roman"/>
          <w:color w:val="000000" w:themeColor="text1"/>
          <w:sz w:val="16"/>
          <w:szCs w:val="16"/>
        </w:rPr>
        <w:softHyphen/>
        <w:t>ственные возможности по самолетам до 2550 шт. и по моторам до 3923 шт. Таким образом, следует достроить и дооборудовать существующие заводы до указанных на с. 4 размеров про</w:t>
      </w:r>
      <w:r w:rsidRPr="006D2FB4">
        <w:rPr>
          <w:rFonts w:ascii="Times New Roman" w:hAnsi="Times New Roman" w:cs="Times New Roman"/>
          <w:color w:val="000000" w:themeColor="text1"/>
          <w:sz w:val="16"/>
          <w:szCs w:val="16"/>
        </w:rPr>
        <w:softHyphen/>
        <w:t>изводства и оставить их работать до момента объявления мобилизации в одну смену, нагруз</w:t>
      </w:r>
      <w:r w:rsidRPr="006D2FB4">
        <w:rPr>
          <w:rFonts w:ascii="Times New Roman" w:hAnsi="Times New Roman" w:cs="Times New Roman"/>
          <w:color w:val="000000" w:themeColor="text1"/>
          <w:sz w:val="16"/>
          <w:szCs w:val="16"/>
        </w:rPr>
        <w:softHyphen/>
        <w:t>ка которых по потребности мирного времени выразится по годам (в процентах):</w:t>
      </w:r>
    </w:p>
    <w:p w14:paraId="49FD871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bl>
      <w:tblPr>
        <w:tblW w:w="0" w:type="auto"/>
        <w:tblInd w:w="40" w:type="dxa"/>
        <w:tblLayout w:type="fixed"/>
        <w:tblCellMar>
          <w:left w:w="40" w:type="dxa"/>
          <w:right w:w="40" w:type="dxa"/>
        </w:tblCellMar>
        <w:tblLook w:val="0000" w:firstRow="0" w:lastRow="0" w:firstColumn="0" w:lastColumn="0" w:noHBand="0" w:noVBand="0"/>
      </w:tblPr>
      <w:tblGrid>
        <w:gridCol w:w="1978"/>
        <w:gridCol w:w="1978"/>
        <w:gridCol w:w="2006"/>
        <w:gridCol w:w="2006"/>
      </w:tblGrid>
      <w:tr w:rsidR="006D2FB4" w:rsidRPr="006D2FB4" w14:paraId="7F95581C" w14:textId="77777777">
        <w:trPr>
          <w:trHeight w:val="288"/>
        </w:trPr>
        <w:tc>
          <w:tcPr>
            <w:tcW w:w="1978" w:type="dxa"/>
            <w:tcBorders>
              <w:top w:val="single" w:sz="6" w:space="0" w:color="auto"/>
              <w:left w:val="single" w:sz="6" w:space="0" w:color="auto"/>
              <w:bottom w:val="single" w:sz="6" w:space="0" w:color="auto"/>
              <w:right w:val="single" w:sz="6" w:space="0" w:color="auto"/>
            </w:tcBorders>
          </w:tcPr>
          <w:p w14:paraId="1E34613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78" w:type="dxa"/>
            <w:tcBorders>
              <w:top w:val="single" w:sz="6" w:space="0" w:color="auto"/>
              <w:left w:val="single" w:sz="6" w:space="0" w:color="auto"/>
              <w:bottom w:val="single" w:sz="6" w:space="0" w:color="auto"/>
              <w:right w:val="single" w:sz="6" w:space="0" w:color="auto"/>
            </w:tcBorders>
          </w:tcPr>
          <w:p w14:paraId="5A8319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1925/26 г.</w:t>
            </w:r>
          </w:p>
        </w:tc>
        <w:tc>
          <w:tcPr>
            <w:tcW w:w="2006" w:type="dxa"/>
            <w:tcBorders>
              <w:top w:val="single" w:sz="6" w:space="0" w:color="auto"/>
              <w:left w:val="single" w:sz="6" w:space="0" w:color="auto"/>
              <w:bottom w:val="single" w:sz="6" w:space="0" w:color="auto"/>
              <w:right w:val="single" w:sz="6" w:space="0" w:color="auto"/>
            </w:tcBorders>
          </w:tcPr>
          <w:p w14:paraId="72765A7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1926/27 г.</w:t>
            </w:r>
          </w:p>
        </w:tc>
        <w:tc>
          <w:tcPr>
            <w:tcW w:w="2006" w:type="dxa"/>
            <w:tcBorders>
              <w:top w:val="single" w:sz="6" w:space="0" w:color="auto"/>
              <w:left w:val="single" w:sz="6" w:space="0" w:color="auto"/>
              <w:bottom w:val="single" w:sz="6" w:space="0" w:color="auto"/>
              <w:right w:val="single" w:sz="6" w:space="0" w:color="auto"/>
            </w:tcBorders>
          </w:tcPr>
          <w:p w14:paraId="4179FA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1927/28 г.</w:t>
            </w:r>
          </w:p>
        </w:tc>
      </w:tr>
      <w:tr w:rsidR="006D2FB4" w:rsidRPr="006D2FB4" w14:paraId="248AC604" w14:textId="77777777">
        <w:trPr>
          <w:trHeight w:val="278"/>
        </w:trPr>
        <w:tc>
          <w:tcPr>
            <w:tcW w:w="1978" w:type="dxa"/>
            <w:tcBorders>
              <w:top w:val="single" w:sz="6" w:space="0" w:color="auto"/>
              <w:left w:val="single" w:sz="6" w:space="0" w:color="auto"/>
              <w:bottom w:val="single" w:sz="6" w:space="0" w:color="auto"/>
              <w:right w:val="single" w:sz="6" w:space="0" w:color="auto"/>
            </w:tcBorders>
          </w:tcPr>
          <w:p w14:paraId="1F622B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самолетным заводам</w:t>
            </w:r>
          </w:p>
        </w:tc>
        <w:tc>
          <w:tcPr>
            <w:tcW w:w="1978" w:type="dxa"/>
            <w:tcBorders>
              <w:top w:val="single" w:sz="6" w:space="0" w:color="auto"/>
              <w:left w:val="single" w:sz="6" w:space="0" w:color="auto"/>
              <w:bottom w:val="single" w:sz="6" w:space="0" w:color="auto"/>
              <w:right w:val="single" w:sz="6" w:space="0" w:color="auto"/>
            </w:tcBorders>
          </w:tcPr>
          <w:p w14:paraId="142B94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2006" w:type="dxa"/>
            <w:tcBorders>
              <w:top w:val="single" w:sz="6" w:space="0" w:color="auto"/>
              <w:left w:val="single" w:sz="6" w:space="0" w:color="auto"/>
              <w:bottom w:val="single" w:sz="6" w:space="0" w:color="auto"/>
              <w:right w:val="single" w:sz="6" w:space="0" w:color="auto"/>
            </w:tcBorders>
          </w:tcPr>
          <w:p w14:paraId="66F6A6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2006" w:type="dxa"/>
            <w:tcBorders>
              <w:top w:val="single" w:sz="6" w:space="0" w:color="auto"/>
              <w:left w:val="single" w:sz="6" w:space="0" w:color="auto"/>
              <w:bottom w:val="single" w:sz="6" w:space="0" w:color="auto"/>
              <w:right w:val="single" w:sz="6" w:space="0" w:color="auto"/>
            </w:tcBorders>
          </w:tcPr>
          <w:p w14:paraId="1F5896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w:t>
            </w:r>
          </w:p>
        </w:tc>
      </w:tr>
      <w:tr w:rsidR="006D2FB4" w:rsidRPr="006D2FB4" w14:paraId="6B7DA00E" w14:textId="77777777">
        <w:trPr>
          <w:trHeight w:val="298"/>
        </w:trPr>
        <w:tc>
          <w:tcPr>
            <w:tcW w:w="1978" w:type="dxa"/>
            <w:tcBorders>
              <w:top w:val="single" w:sz="6" w:space="0" w:color="auto"/>
              <w:left w:val="single" w:sz="6" w:space="0" w:color="auto"/>
              <w:bottom w:val="single" w:sz="6" w:space="0" w:color="auto"/>
              <w:right w:val="single" w:sz="6" w:space="0" w:color="auto"/>
            </w:tcBorders>
          </w:tcPr>
          <w:p w14:paraId="7ADB4A3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моторным заводам</w:t>
            </w:r>
          </w:p>
        </w:tc>
        <w:tc>
          <w:tcPr>
            <w:tcW w:w="1978" w:type="dxa"/>
            <w:tcBorders>
              <w:top w:val="single" w:sz="6" w:space="0" w:color="auto"/>
              <w:left w:val="single" w:sz="6" w:space="0" w:color="auto"/>
              <w:bottom w:val="single" w:sz="6" w:space="0" w:color="auto"/>
              <w:right w:val="single" w:sz="6" w:space="0" w:color="auto"/>
            </w:tcBorders>
          </w:tcPr>
          <w:p w14:paraId="49BAF3C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2006" w:type="dxa"/>
            <w:tcBorders>
              <w:top w:val="single" w:sz="6" w:space="0" w:color="auto"/>
              <w:left w:val="single" w:sz="6" w:space="0" w:color="auto"/>
              <w:bottom w:val="single" w:sz="6" w:space="0" w:color="auto"/>
              <w:right w:val="single" w:sz="6" w:space="0" w:color="auto"/>
            </w:tcBorders>
          </w:tcPr>
          <w:p w14:paraId="2425E9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98</w:t>
            </w:r>
          </w:p>
        </w:tc>
        <w:tc>
          <w:tcPr>
            <w:tcW w:w="2006" w:type="dxa"/>
            <w:tcBorders>
              <w:top w:val="single" w:sz="6" w:space="0" w:color="auto"/>
              <w:left w:val="single" w:sz="6" w:space="0" w:color="auto"/>
              <w:bottom w:val="single" w:sz="6" w:space="0" w:color="auto"/>
              <w:right w:val="single" w:sz="6" w:space="0" w:color="auto"/>
            </w:tcBorders>
          </w:tcPr>
          <w:p w14:paraId="5D7EFB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w:t>
            </w:r>
          </w:p>
        </w:tc>
      </w:tr>
    </w:tbl>
    <w:p w14:paraId="4D723C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Предположив, что война может начаться в 1928/29 г. и что к этому времени потребность УВВС на год ведения войны более возрастет, и имея в виду продукцию существующих заво</w:t>
      </w:r>
      <w:r w:rsidRPr="006D2FB4">
        <w:rPr>
          <w:rFonts w:ascii="Times New Roman" w:hAnsi="Times New Roman" w:cs="Times New Roman"/>
          <w:color w:val="000000" w:themeColor="text1"/>
          <w:sz w:val="16"/>
          <w:szCs w:val="16"/>
        </w:rPr>
        <w:softHyphen/>
        <w:t>дов в 1927/1928 г. (а также в 1928/29 г. в одинаковой степени), при работе в две смены: по са</w:t>
      </w:r>
      <w:r w:rsidRPr="006D2FB4">
        <w:rPr>
          <w:rFonts w:ascii="Times New Roman" w:hAnsi="Times New Roman" w:cs="Times New Roman"/>
          <w:color w:val="000000" w:themeColor="text1"/>
          <w:sz w:val="16"/>
          <w:szCs w:val="16"/>
        </w:rPr>
        <w:softHyphen/>
        <w:t>молетам - 1950 шт. и по моторам - 2215 шт., то неудовлетворенность по программе военно</w:t>
      </w:r>
      <w:r w:rsidRPr="006D2FB4">
        <w:rPr>
          <w:rFonts w:ascii="Times New Roman" w:hAnsi="Times New Roman" w:cs="Times New Roman"/>
          <w:color w:val="000000" w:themeColor="text1"/>
          <w:sz w:val="16"/>
          <w:szCs w:val="16"/>
        </w:rPr>
        <w:softHyphen/>
        <w:t>го времени 1927/28 г. будет: по самолетам - 600 шт. и по моторам - 1708 шт.</w:t>
      </w:r>
    </w:p>
    <w:p w14:paraId="328DF7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этих сопоставлений со всей очевидностью вытекает необходимость постройки двух новых заводов - одного по самолетам и другого по моторам и увеличение производственной возможности от намеченного в данное время плана на заводе быв. “Рено”, то есть доведения его производительности до 1 тыс. шт. моторов в год (вместо 500 шт.).</w:t>
      </w:r>
    </w:p>
    <w:p w14:paraId="0B65C7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Постройка новых заводов</w:t>
      </w:r>
    </w:p>
    <w:p w14:paraId="5A9243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...''Трудность решения задачи развертывания технической мощи существующих и пост</w:t>
      </w:r>
      <w:r w:rsidRPr="006D2FB4">
        <w:rPr>
          <w:rFonts w:ascii="Times New Roman" w:hAnsi="Times New Roman" w:cs="Times New Roman"/>
          <w:color w:val="000000" w:themeColor="text1"/>
          <w:sz w:val="16"/>
          <w:szCs w:val="16"/>
        </w:rPr>
        <w:softHyphen/>
        <w:t xml:space="preserve">ройки новых заводов заключается в том, что потребность УВВС по мирному времени в 1927/28 г. составляет лишь 45% по самолетам и 47% по моторам полной производительности при работе в две смены существующих заводов (при их </w:t>
      </w:r>
      <w:r w:rsidRPr="006D2FB4">
        <w:rPr>
          <w:rFonts w:ascii="Times New Roman" w:hAnsi="Times New Roman" w:cs="Times New Roman"/>
          <w:color w:val="000000" w:themeColor="text1"/>
          <w:sz w:val="16"/>
          <w:szCs w:val="16"/>
        </w:rPr>
        <w:lastRenderedPageBreak/>
        <w:t>дооборудовании). При таком положе</w:t>
      </w:r>
      <w:r w:rsidRPr="006D2FB4">
        <w:rPr>
          <w:rFonts w:ascii="Times New Roman" w:hAnsi="Times New Roman" w:cs="Times New Roman"/>
          <w:color w:val="000000" w:themeColor="text1"/>
          <w:sz w:val="16"/>
          <w:szCs w:val="16"/>
        </w:rPr>
        <w:softHyphen/>
        <w:t>нии вещей новые заводы как будто и не нужны. Но наряду с этим интересы обороны страны диктуют необходимость создания технических ресурсов для обеспечения военной авиации необходимым количеством единиц моторов и самолетов на один год ведения войны и созда</w:t>
      </w:r>
      <w:r w:rsidRPr="006D2FB4">
        <w:rPr>
          <w:rFonts w:ascii="Times New Roman" w:hAnsi="Times New Roman" w:cs="Times New Roman"/>
          <w:color w:val="000000" w:themeColor="text1"/>
          <w:sz w:val="16"/>
          <w:szCs w:val="16"/>
        </w:rPr>
        <w:softHyphen/>
        <w:t>ния таких условий в авиапромышленности, при которых последняя смогла бы во время вой</w:t>
      </w:r>
      <w:r w:rsidRPr="006D2FB4">
        <w:rPr>
          <w:rFonts w:ascii="Times New Roman" w:hAnsi="Times New Roman" w:cs="Times New Roman"/>
          <w:color w:val="000000" w:themeColor="text1"/>
          <w:sz w:val="16"/>
          <w:szCs w:val="16"/>
        </w:rPr>
        <w:softHyphen/>
        <w:t>ны быстро увеличить свое производство. Приведенная выше потребность УВВС на год веде</w:t>
      </w:r>
      <w:r w:rsidRPr="006D2FB4">
        <w:rPr>
          <w:rFonts w:ascii="Times New Roman" w:hAnsi="Times New Roman" w:cs="Times New Roman"/>
          <w:color w:val="000000" w:themeColor="text1"/>
          <w:sz w:val="16"/>
          <w:szCs w:val="16"/>
        </w:rPr>
        <w:softHyphen/>
        <w:t>ния войны в 1927/28 г. не исчерпывает всей потребности Военно-воздушного флота, и если война продлится не один год, а 2 и 3 года, то эта потребность во много раз возрастет.</w:t>
      </w:r>
    </w:p>
    <w:p w14:paraId="3827B5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того, необходимо считаться с местом расположения существующих заводов, часть из которых в военное время как находящихся в более доступных для противника мест</w:t>
      </w:r>
      <w:r w:rsidRPr="006D2FB4">
        <w:rPr>
          <w:rFonts w:ascii="Times New Roman" w:hAnsi="Times New Roman" w:cs="Times New Roman"/>
          <w:color w:val="000000" w:themeColor="text1"/>
          <w:sz w:val="16"/>
          <w:szCs w:val="16"/>
        </w:rPr>
        <w:softHyphen/>
        <w:t>ностях должна будет превратиться лишь в ремонтные базы, обслуживающие ремонтом само</w:t>
      </w:r>
      <w:r w:rsidRPr="006D2FB4">
        <w:rPr>
          <w:rFonts w:ascii="Times New Roman" w:hAnsi="Times New Roman" w:cs="Times New Roman"/>
          <w:color w:val="000000" w:themeColor="text1"/>
          <w:sz w:val="16"/>
          <w:szCs w:val="16"/>
        </w:rPr>
        <w:softHyphen/>
        <w:t xml:space="preserve">леты и моторы эскадрилий военно-воздушного флота. Такими заводами являются быв. </w:t>
      </w:r>
      <w:proofErr w:type="spellStart"/>
      <w:r w:rsidRPr="006D2FB4">
        <w:rPr>
          <w:rFonts w:ascii="Times New Roman" w:hAnsi="Times New Roman" w:cs="Times New Roman"/>
          <w:color w:val="000000" w:themeColor="text1"/>
          <w:sz w:val="16"/>
          <w:szCs w:val="16"/>
        </w:rPr>
        <w:t>Обу-ховский</w:t>
      </w:r>
      <w:proofErr w:type="spellEnd"/>
      <w:r w:rsidRPr="006D2FB4">
        <w:rPr>
          <w:rFonts w:ascii="Times New Roman" w:hAnsi="Times New Roman" w:cs="Times New Roman"/>
          <w:color w:val="000000" w:themeColor="text1"/>
          <w:sz w:val="16"/>
          <w:szCs w:val="16"/>
        </w:rPr>
        <w:t xml:space="preserve"> “Большевик” по моторостроению и “Красный летчик”, находящиеся в Ленинграде; затем один из лучших существующих авиазаводов по самолетостроению - завод № 10, нахо</w:t>
      </w:r>
      <w:r w:rsidRPr="006D2FB4">
        <w:rPr>
          <w:rFonts w:ascii="Times New Roman" w:hAnsi="Times New Roman" w:cs="Times New Roman"/>
          <w:color w:val="000000" w:themeColor="text1"/>
          <w:sz w:val="16"/>
          <w:szCs w:val="16"/>
        </w:rPr>
        <w:softHyphen/>
        <w:t>дящийся в Таганроге, и, возможно, № 9 по моторостроению, находящийся в Александровске.</w:t>
      </w:r>
    </w:p>
    <w:p w14:paraId="6673194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по постройке самолетов и моторов, если не строить новых заводов, ос</w:t>
      </w:r>
      <w:r w:rsidRPr="006D2FB4">
        <w:rPr>
          <w:rFonts w:ascii="Times New Roman" w:hAnsi="Times New Roman" w:cs="Times New Roman"/>
          <w:color w:val="000000" w:themeColor="text1"/>
          <w:sz w:val="16"/>
          <w:szCs w:val="16"/>
        </w:rPr>
        <w:softHyphen/>
        <w:t>таются: объединенный с заводом № 5 завод № 1 быв. “Дукс” в Москве по самолетам и 2 мо</w:t>
      </w:r>
      <w:r w:rsidRPr="006D2FB4">
        <w:rPr>
          <w:rFonts w:ascii="Times New Roman" w:hAnsi="Times New Roman" w:cs="Times New Roman"/>
          <w:color w:val="000000" w:themeColor="text1"/>
          <w:sz w:val="16"/>
          <w:szCs w:val="16"/>
        </w:rPr>
        <w:softHyphen/>
        <w:t>торостроительных завода в Москве - завод “Икар” № 2 и завод быв. “Мотор” № 4; произво</w:t>
      </w:r>
      <w:r w:rsidRPr="006D2FB4">
        <w:rPr>
          <w:rFonts w:ascii="Times New Roman" w:hAnsi="Times New Roman" w:cs="Times New Roman"/>
          <w:color w:val="000000" w:themeColor="text1"/>
          <w:sz w:val="16"/>
          <w:szCs w:val="16"/>
        </w:rPr>
        <w:softHyphen/>
        <w:t>дительность этих заводов при их достройке и их дооборудовании в две смены в 1927/28 г. вы</w:t>
      </w:r>
      <w:r w:rsidRPr="006D2FB4">
        <w:rPr>
          <w:rFonts w:ascii="Times New Roman" w:hAnsi="Times New Roman" w:cs="Times New Roman"/>
          <w:color w:val="000000" w:themeColor="text1"/>
          <w:sz w:val="16"/>
          <w:szCs w:val="16"/>
        </w:rPr>
        <w:softHyphen/>
        <w:t>разится лишь в 900 моторов и самолетов деревянных 1170 шт. и около 100 шт. металличес</w:t>
      </w:r>
      <w:r w:rsidRPr="006D2FB4">
        <w:rPr>
          <w:rFonts w:ascii="Times New Roman" w:hAnsi="Times New Roman" w:cs="Times New Roman"/>
          <w:color w:val="000000" w:themeColor="text1"/>
          <w:sz w:val="16"/>
          <w:szCs w:val="16"/>
        </w:rPr>
        <w:softHyphen/>
        <w:t>ких, то есть 23% удовлетворения по военной программе У ВВС 1927/28 г. по моторам и 50% по самолетам при полном исчерпании всех технических возможностей. Если принять во вни</w:t>
      </w:r>
      <w:r w:rsidRPr="006D2FB4">
        <w:rPr>
          <w:rFonts w:ascii="Times New Roman" w:hAnsi="Times New Roman" w:cs="Times New Roman"/>
          <w:color w:val="000000" w:themeColor="text1"/>
          <w:sz w:val="16"/>
          <w:szCs w:val="16"/>
        </w:rPr>
        <w:softHyphen/>
        <w:t>мание еще и концессионный завод “Юнкерса”, который сможет выпустить к этому времени до 500 самолетов в год, то вся продукция по самолетам выразится в 70% от общей потребнос</w:t>
      </w:r>
      <w:r w:rsidRPr="006D2FB4">
        <w:rPr>
          <w:rFonts w:ascii="Times New Roman" w:hAnsi="Times New Roman" w:cs="Times New Roman"/>
          <w:color w:val="000000" w:themeColor="text1"/>
          <w:sz w:val="16"/>
          <w:szCs w:val="16"/>
        </w:rPr>
        <w:softHyphen/>
        <w:t>ти, заявленной на 1927/28 г. - на год ведения войны.</w:t>
      </w:r>
    </w:p>
    <w:p w14:paraId="689E87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Эти обстоятельства с полной очевидностью доказывают необходимость постройки ука</w:t>
      </w:r>
      <w:r w:rsidRPr="006D2FB4">
        <w:rPr>
          <w:rFonts w:ascii="Times New Roman" w:hAnsi="Times New Roman" w:cs="Times New Roman"/>
          <w:color w:val="000000" w:themeColor="text1"/>
          <w:sz w:val="16"/>
          <w:szCs w:val="16"/>
        </w:rPr>
        <w:softHyphen/>
        <w:t>занных выше двух новых заводов и расширения производственных возможностей на заводе быв. “Рено” в Рыбинске. Однако с той же очевидностью явствует, что до момента объявле</w:t>
      </w:r>
      <w:r w:rsidRPr="006D2FB4">
        <w:rPr>
          <w:rFonts w:ascii="Times New Roman" w:hAnsi="Times New Roman" w:cs="Times New Roman"/>
          <w:color w:val="000000" w:themeColor="text1"/>
          <w:sz w:val="16"/>
          <w:szCs w:val="16"/>
        </w:rPr>
        <w:softHyphen/>
        <w:t>ния войны эти заводы со своим новым оборудованием и прочим должны будут бездейство</w:t>
      </w:r>
      <w:r w:rsidRPr="006D2FB4">
        <w:rPr>
          <w:rFonts w:ascii="Times New Roman" w:hAnsi="Times New Roman" w:cs="Times New Roman"/>
          <w:color w:val="000000" w:themeColor="text1"/>
          <w:sz w:val="16"/>
          <w:szCs w:val="16"/>
        </w:rPr>
        <w:softHyphen/>
        <w:t>вать, если их не загрузить мирной продукцией. Бездействующие, хотя и прекрасно оборудо</w:t>
      </w:r>
      <w:r w:rsidRPr="006D2FB4">
        <w:rPr>
          <w:rFonts w:ascii="Times New Roman" w:hAnsi="Times New Roman" w:cs="Times New Roman"/>
          <w:color w:val="000000" w:themeColor="text1"/>
          <w:sz w:val="16"/>
          <w:szCs w:val="16"/>
        </w:rPr>
        <w:softHyphen/>
        <w:t>ванные, заводы окажутся малопригодными во время войны, так как, с одной стороны, у них не будет сосредоточено квалифицированной рабочей силы и необходимого опыта, а с другой стороны, производственного темпа.</w:t>
      </w:r>
    </w:p>
    <w:p w14:paraId="24BE1C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Поэтому необходимо предположенные к постройке два новых завода и достраиваю</w:t>
      </w:r>
      <w:r w:rsidRPr="006D2FB4">
        <w:rPr>
          <w:rFonts w:ascii="Times New Roman" w:hAnsi="Times New Roman" w:cs="Times New Roman"/>
          <w:color w:val="000000" w:themeColor="text1"/>
          <w:sz w:val="16"/>
          <w:szCs w:val="16"/>
        </w:rPr>
        <w:softHyphen/>
        <w:t>щийся завод быв. “Рено” в Рыбинске оборудовать таким образом, чтобы они в мирное время могли заниматься другим производством, а именно: самолетный завод в мирное время дол</w:t>
      </w:r>
      <w:r w:rsidRPr="006D2FB4">
        <w:rPr>
          <w:rFonts w:ascii="Times New Roman" w:hAnsi="Times New Roman" w:cs="Times New Roman"/>
          <w:color w:val="000000" w:themeColor="text1"/>
          <w:sz w:val="16"/>
          <w:szCs w:val="16"/>
        </w:rPr>
        <w:softHyphen/>
        <w:t>жен строить автомобильные кузова и мебель, что даст возможность иметь нужной квалифи</w:t>
      </w:r>
      <w:r w:rsidRPr="006D2FB4">
        <w:rPr>
          <w:rFonts w:ascii="Times New Roman" w:hAnsi="Times New Roman" w:cs="Times New Roman"/>
          <w:color w:val="000000" w:themeColor="text1"/>
          <w:sz w:val="16"/>
          <w:szCs w:val="16"/>
        </w:rPr>
        <w:softHyphen/>
        <w:t>кации рабочую силу и быстро, в нужный момент, перейти на самолетостроение, причем и в мирное время на новом самолетном заводе должна существовать небольшая ячейка с неболь</w:t>
      </w:r>
      <w:r w:rsidRPr="006D2FB4">
        <w:rPr>
          <w:rFonts w:ascii="Times New Roman" w:hAnsi="Times New Roman" w:cs="Times New Roman"/>
          <w:color w:val="000000" w:themeColor="text1"/>
          <w:sz w:val="16"/>
          <w:szCs w:val="16"/>
        </w:rPr>
        <w:softHyphen/>
        <w:t>шой производственной программой по самолетам для того, чтобы иметь практический опыт развернуть, когда нужно, это производство до полных размеров. Завод быв. “Рено” в Рыби</w:t>
      </w:r>
      <w:r w:rsidRPr="006D2FB4">
        <w:rPr>
          <w:rFonts w:ascii="Times New Roman" w:hAnsi="Times New Roman" w:cs="Times New Roman"/>
          <w:color w:val="000000" w:themeColor="text1"/>
          <w:sz w:val="16"/>
          <w:szCs w:val="16"/>
        </w:rPr>
        <w:softHyphen/>
        <w:t>нске при доведении его производственных возможностей до выпуска 1 тыс. моторов в год должен работать в мирное время по двум программам: первая - основная его программа -500 авиационных моторов и в остальной части недогруженных зданий и оборудования дол</w:t>
      </w:r>
      <w:r w:rsidRPr="006D2FB4">
        <w:rPr>
          <w:rFonts w:ascii="Times New Roman" w:hAnsi="Times New Roman" w:cs="Times New Roman"/>
          <w:color w:val="000000" w:themeColor="text1"/>
          <w:sz w:val="16"/>
          <w:szCs w:val="16"/>
        </w:rPr>
        <w:softHyphen/>
        <w:t>жен производить автомобили без кузовов, при таких сочетаниях оба эти завода должны быть расположены недалеко друг от друга, так как новый самолетный завод явится поставщиком кузовов для завода быв. “Рено”, кроме того, имея на Волге автомобильный завод в Ярослав</w:t>
      </w:r>
      <w:r w:rsidRPr="006D2FB4">
        <w:rPr>
          <w:rFonts w:ascii="Times New Roman" w:hAnsi="Times New Roman" w:cs="Times New Roman"/>
          <w:color w:val="000000" w:themeColor="text1"/>
          <w:sz w:val="16"/>
          <w:szCs w:val="16"/>
        </w:rPr>
        <w:softHyphen/>
        <w:t>ле, следует остановиться на выборе места для постройки самолетного завода в Нижнем Нов</w:t>
      </w:r>
      <w:r w:rsidRPr="006D2FB4">
        <w:rPr>
          <w:rFonts w:ascii="Times New Roman" w:hAnsi="Times New Roman" w:cs="Times New Roman"/>
          <w:color w:val="000000" w:themeColor="text1"/>
          <w:sz w:val="16"/>
          <w:szCs w:val="16"/>
        </w:rPr>
        <w:softHyphen/>
        <w:t>городе. Это место является подходящим по следующим соображениям: 1) крупный пролета</w:t>
      </w:r>
      <w:r w:rsidRPr="006D2FB4">
        <w:rPr>
          <w:rFonts w:ascii="Times New Roman" w:hAnsi="Times New Roman" w:cs="Times New Roman"/>
          <w:color w:val="000000" w:themeColor="text1"/>
          <w:sz w:val="16"/>
          <w:szCs w:val="16"/>
        </w:rPr>
        <w:softHyphen/>
        <w:t>рский центр и близость к сырью, 2) наличие водных путей сообщения и железнодорожного узла стекающихся железных дорог дадут возможность заводу в мирное время успешно пере</w:t>
      </w:r>
      <w:r w:rsidRPr="006D2FB4">
        <w:rPr>
          <w:rFonts w:ascii="Times New Roman" w:hAnsi="Times New Roman" w:cs="Times New Roman"/>
          <w:color w:val="000000" w:themeColor="text1"/>
          <w:sz w:val="16"/>
          <w:szCs w:val="16"/>
        </w:rPr>
        <w:softHyphen/>
        <w:t>возить готовую свою продукцию и главным образом по Волге во время навигации (согласно приведенному выше варианту автомобильные кузова в Ярославль и Рыбинск).</w:t>
      </w:r>
    </w:p>
    <w:p w14:paraId="2C45A0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Новый моторный завод в мирное время должен выпускать такую продукцию, которая, с одной стороны, явилась бы близкой к авиамоторостроению и, с другой стороны, не имела бы военного назначения, дабы в военное время не осложнять задачи как военного ведомства, так и самого завода. Поэтому хотя автостроение является самым близким и родственным авиамоторостроению, однако развивать это производство на авиамоторостроительном заво</w:t>
      </w:r>
      <w:r w:rsidRPr="006D2FB4">
        <w:rPr>
          <w:rFonts w:ascii="Times New Roman" w:hAnsi="Times New Roman" w:cs="Times New Roman"/>
          <w:color w:val="000000" w:themeColor="text1"/>
          <w:sz w:val="16"/>
          <w:szCs w:val="16"/>
        </w:rPr>
        <w:softHyphen/>
        <w:t>де в мирное время нельзя будет по той простой причине, что во время войны автомобили бу</w:t>
      </w:r>
      <w:r w:rsidRPr="006D2FB4">
        <w:rPr>
          <w:rFonts w:ascii="Times New Roman" w:hAnsi="Times New Roman" w:cs="Times New Roman"/>
          <w:color w:val="000000" w:themeColor="text1"/>
          <w:sz w:val="16"/>
          <w:szCs w:val="16"/>
        </w:rPr>
        <w:softHyphen/>
        <w:t>дут нужны военному ведомству наравне с самолетами. В силу этого более подходящим про</w:t>
      </w:r>
      <w:r w:rsidRPr="006D2FB4">
        <w:rPr>
          <w:rFonts w:ascii="Times New Roman" w:hAnsi="Times New Roman" w:cs="Times New Roman"/>
          <w:color w:val="000000" w:themeColor="text1"/>
          <w:sz w:val="16"/>
          <w:szCs w:val="16"/>
        </w:rPr>
        <w:softHyphen/>
        <w:t>изводством для этого завода является тракторостроение малосильных тракторов примерно типа “Фордзон”. При постройке такого комбинированного завода с продукцией в мирное время тракторов, а в военное время авиамоторов, придется затратить некоторые дополни</w:t>
      </w:r>
      <w:r w:rsidRPr="006D2FB4">
        <w:rPr>
          <w:rFonts w:ascii="Times New Roman" w:hAnsi="Times New Roman" w:cs="Times New Roman"/>
          <w:color w:val="000000" w:themeColor="text1"/>
          <w:sz w:val="16"/>
          <w:szCs w:val="16"/>
        </w:rPr>
        <w:softHyphen/>
        <w:t>тельные средства (от намеченного плана постройки по одному роду продукции) на дополни</w:t>
      </w:r>
      <w:r w:rsidRPr="006D2FB4">
        <w:rPr>
          <w:rFonts w:ascii="Times New Roman" w:hAnsi="Times New Roman" w:cs="Times New Roman"/>
          <w:color w:val="000000" w:themeColor="text1"/>
          <w:sz w:val="16"/>
          <w:szCs w:val="16"/>
        </w:rPr>
        <w:softHyphen/>
        <w:t xml:space="preserve">тельное специальное </w:t>
      </w:r>
      <w:proofErr w:type="spellStart"/>
      <w:r w:rsidRPr="006D2FB4">
        <w:rPr>
          <w:rFonts w:ascii="Times New Roman" w:hAnsi="Times New Roman" w:cs="Times New Roman"/>
          <w:color w:val="000000" w:themeColor="text1"/>
          <w:sz w:val="16"/>
          <w:szCs w:val="16"/>
        </w:rPr>
        <w:t>станочно</w:t>
      </w:r>
      <w:proofErr w:type="spellEnd"/>
      <w:r w:rsidRPr="006D2FB4">
        <w:rPr>
          <w:rFonts w:ascii="Times New Roman" w:hAnsi="Times New Roman" w:cs="Times New Roman"/>
          <w:color w:val="000000" w:themeColor="text1"/>
          <w:sz w:val="16"/>
          <w:szCs w:val="16"/>
        </w:rPr>
        <w:t>-механическое оборудование по авиамоторостроению и увели</w:t>
      </w:r>
      <w:r w:rsidRPr="006D2FB4">
        <w:rPr>
          <w:rFonts w:ascii="Times New Roman" w:hAnsi="Times New Roman" w:cs="Times New Roman"/>
          <w:color w:val="000000" w:themeColor="text1"/>
          <w:sz w:val="16"/>
          <w:szCs w:val="16"/>
        </w:rPr>
        <w:softHyphen/>
        <w:t>чение площадей механической мастерской, если завод по основному роду своей продукции будет строиться как тракторный завод. Это обстоятельство необходимо иметь в виду при проектировании завода.</w:t>
      </w:r>
    </w:p>
    <w:p w14:paraId="06392F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Что же касается остальных цехов, то если производство тракторов будет рассчитано на выпуск (как это предположено по предварительным подсчетам постройки тракторного заво</w:t>
      </w:r>
      <w:r w:rsidRPr="006D2FB4">
        <w:rPr>
          <w:rFonts w:ascii="Times New Roman" w:hAnsi="Times New Roman" w:cs="Times New Roman"/>
          <w:color w:val="000000" w:themeColor="text1"/>
          <w:sz w:val="16"/>
          <w:szCs w:val="16"/>
        </w:rPr>
        <w:softHyphen/>
        <w:t>да) 10 тыс. тракторов в год, все остальные цеха смогут вместить в себе производство авиамо</w:t>
      </w:r>
      <w:r w:rsidRPr="006D2FB4">
        <w:rPr>
          <w:rFonts w:ascii="Times New Roman" w:hAnsi="Times New Roman" w:cs="Times New Roman"/>
          <w:color w:val="000000" w:themeColor="text1"/>
          <w:sz w:val="16"/>
          <w:szCs w:val="16"/>
        </w:rPr>
        <w:softHyphen/>
        <w:t>торов не 1,8 тыс. шт. в год, а гораздо больше. Основным вопросом при таком комбинирова</w:t>
      </w:r>
      <w:r w:rsidRPr="006D2FB4">
        <w:rPr>
          <w:rFonts w:ascii="Times New Roman" w:hAnsi="Times New Roman" w:cs="Times New Roman"/>
          <w:color w:val="000000" w:themeColor="text1"/>
          <w:sz w:val="16"/>
          <w:szCs w:val="16"/>
        </w:rPr>
        <w:softHyphen/>
        <w:t>нии является вопрос, по какому основному заданию, а вернее, для какого рода основного бу</w:t>
      </w:r>
      <w:r w:rsidRPr="006D2FB4">
        <w:rPr>
          <w:rFonts w:ascii="Times New Roman" w:hAnsi="Times New Roman" w:cs="Times New Roman"/>
          <w:color w:val="000000" w:themeColor="text1"/>
          <w:sz w:val="16"/>
          <w:szCs w:val="16"/>
        </w:rPr>
        <w:softHyphen/>
        <w:t>дущего производства должен строиться завод? Правильным ответом на данный вопрос дол</w:t>
      </w:r>
      <w:r w:rsidRPr="006D2FB4">
        <w:rPr>
          <w:rFonts w:ascii="Times New Roman" w:hAnsi="Times New Roman" w:cs="Times New Roman"/>
          <w:color w:val="000000" w:themeColor="text1"/>
          <w:sz w:val="16"/>
          <w:szCs w:val="16"/>
        </w:rPr>
        <w:softHyphen/>
        <w:t>жен быть ответ экономической целесообразности. Так как война есть временное явление и для обслуживания интересов обороны завод по авиамоторостроению сможет быть использо</w:t>
      </w:r>
      <w:r w:rsidRPr="006D2FB4">
        <w:rPr>
          <w:rFonts w:ascii="Times New Roman" w:hAnsi="Times New Roman" w:cs="Times New Roman"/>
          <w:color w:val="000000" w:themeColor="text1"/>
          <w:sz w:val="16"/>
          <w:szCs w:val="16"/>
        </w:rPr>
        <w:softHyphen/>
        <w:t>ван тоже временно, то есть во время самой войны, то отсюда явствует, что постройка такого завода с комбинированным в промежутках разного времени производством должна осущес</w:t>
      </w:r>
      <w:r w:rsidRPr="006D2FB4">
        <w:rPr>
          <w:rFonts w:ascii="Times New Roman" w:hAnsi="Times New Roman" w:cs="Times New Roman"/>
          <w:color w:val="000000" w:themeColor="text1"/>
          <w:sz w:val="16"/>
          <w:szCs w:val="16"/>
        </w:rPr>
        <w:softHyphen/>
        <w:t>твляться по заданиям мирного времени, то есть завод в своей основе должен строиться для производства тракторов, создавая наряду с этим небольшое производство и в мирное время авиамоторов и обеспечивая последнее возможностью в нужный момент развернуться до не</w:t>
      </w:r>
      <w:r w:rsidRPr="006D2FB4">
        <w:rPr>
          <w:rFonts w:ascii="Times New Roman" w:hAnsi="Times New Roman" w:cs="Times New Roman"/>
          <w:color w:val="000000" w:themeColor="text1"/>
          <w:sz w:val="16"/>
          <w:szCs w:val="16"/>
        </w:rPr>
        <w:softHyphen/>
        <w:t>обходимых размеров.</w:t>
      </w:r>
    </w:p>
    <w:p w14:paraId="5AD4AD7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такой комбинации является целесообразным задуманный план постройки трак</w:t>
      </w:r>
      <w:r w:rsidRPr="006D2FB4">
        <w:rPr>
          <w:rFonts w:ascii="Times New Roman" w:hAnsi="Times New Roman" w:cs="Times New Roman"/>
          <w:color w:val="000000" w:themeColor="text1"/>
          <w:sz w:val="16"/>
          <w:szCs w:val="16"/>
        </w:rPr>
        <w:softHyphen/>
        <w:t>торного завода в Сталинграде провести под углом зрения тракторно-</w:t>
      </w:r>
      <w:proofErr w:type="spellStart"/>
      <w:r w:rsidRPr="006D2FB4">
        <w:rPr>
          <w:rFonts w:ascii="Times New Roman" w:hAnsi="Times New Roman" w:cs="Times New Roman"/>
          <w:color w:val="000000" w:themeColor="text1"/>
          <w:sz w:val="16"/>
          <w:szCs w:val="16"/>
        </w:rPr>
        <w:t>авиамоторостроитель</w:t>
      </w:r>
      <w:proofErr w:type="spellEnd"/>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ного</w:t>
      </w:r>
      <w:proofErr w:type="spellEnd"/>
      <w:r w:rsidRPr="006D2FB4">
        <w:rPr>
          <w:rFonts w:ascii="Times New Roman" w:hAnsi="Times New Roman" w:cs="Times New Roman"/>
          <w:color w:val="000000" w:themeColor="text1"/>
          <w:sz w:val="16"/>
          <w:szCs w:val="16"/>
        </w:rPr>
        <w:t xml:space="preserve"> завода, и как его проектирование, так и все дальнейшие расчеты осуществлять под этим углом зрения. Эта комбинация дает возможность государству сэкономить около 13 млн руб. путем отказа от постройки самостоятельного авиамоторостроительного завода. Таким обра</w:t>
      </w:r>
      <w:r w:rsidRPr="006D2FB4">
        <w:rPr>
          <w:rFonts w:ascii="Times New Roman" w:hAnsi="Times New Roman" w:cs="Times New Roman"/>
          <w:color w:val="000000" w:themeColor="text1"/>
          <w:sz w:val="16"/>
          <w:szCs w:val="16"/>
        </w:rPr>
        <w:softHyphen/>
        <w:t xml:space="preserve">зом, и общая потребность в средствах на ближайшие 4 года по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приведенная на 9-й странице настоящего доклада, уменьшается на эту сумму, и, кроме того, завод будет иметь твердую базу своего существования. Возвращаясь к вопросу о достройке и дооборудовании существующих заводов и их полном использовании в мирное время, необходимо выдвинуть на очередь вопрос о более широком развитии гражданской авиации, так как при слабой наг</w:t>
      </w:r>
      <w:r w:rsidRPr="006D2FB4">
        <w:rPr>
          <w:rFonts w:ascii="Times New Roman" w:hAnsi="Times New Roman" w:cs="Times New Roman"/>
          <w:color w:val="000000" w:themeColor="text1"/>
          <w:sz w:val="16"/>
          <w:szCs w:val="16"/>
        </w:rPr>
        <w:softHyphen/>
        <w:t>рузке этих заводов в мирное время заказами УВВС (см. с. 5 и 6 настоящего доклада) эти за</w:t>
      </w:r>
      <w:r w:rsidRPr="006D2FB4">
        <w:rPr>
          <w:rFonts w:ascii="Times New Roman" w:hAnsi="Times New Roman" w:cs="Times New Roman"/>
          <w:color w:val="000000" w:themeColor="text1"/>
          <w:sz w:val="16"/>
          <w:szCs w:val="16"/>
        </w:rPr>
        <w:softHyphen/>
        <w:t>воды смогут быть полностью использованы лишь по прямому своему назначению.</w:t>
      </w:r>
    </w:p>
    <w:p w14:paraId="2C0F845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Выводы</w:t>
      </w:r>
    </w:p>
    <w:p w14:paraId="6A5432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всего вышеизложенного необходимо сделать следующие выводы:</w:t>
      </w:r>
    </w:p>
    <w:p w14:paraId="3B28FE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Развитие авиационной промышленности в указанных пределах как существующих заводов, так и постройки намеченных в докладе двух новых заводов является необходимым в целях обеспечения боеспособности Красной армии в условиях современной войны.</w:t>
      </w:r>
    </w:p>
    <w:p w14:paraId="2EB749D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Это развитие может иметь место лишь при условии организации подсобных произ</w:t>
      </w:r>
      <w:r w:rsidRPr="006D2FB4">
        <w:rPr>
          <w:rFonts w:ascii="Times New Roman" w:hAnsi="Times New Roman" w:cs="Times New Roman"/>
          <w:color w:val="000000" w:themeColor="text1"/>
          <w:sz w:val="16"/>
          <w:szCs w:val="16"/>
        </w:rPr>
        <w:softHyphen/>
        <w:t>водств по заготовкам материалов и фабрикатов в других отраслях промышленности, а имен</w:t>
      </w:r>
      <w:r w:rsidRPr="006D2FB4">
        <w:rPr>
          <w:rFonts w:ascii="Times New Roman" w:hAnsi="Times New Roman" w:cs="Times New Roman"/>
          <w:color w:val="000000" w:themeColor="text1"/>
          <w:sz w:val="16"/>
          <w:szCs w:val="16"/>
        </w:rPr>
        <w:softHyphen/>
        <w:t>но: а) металлургии, б) металлообработке, в) электрической промышленности, г) лесной, д) текстильной, поэтому внимание всех правительственных органов должно быть в одинако</w:t>
      </w:r>
      <w:r w:rsidRPr="006D2FB4">
        <w:rPr>
          <w:rFonts w:ascii="Times New Roman" w:hAnsi="Times New Roman" w:cs="Times New Roman"/>
          <w:color w:val="000000" w:themeColor="text1"/>
          <w:sz w:val="16"/>
          <w:szCs w:val="16"/>
        </w:rPr>
        <w:softHyphen/>
        <w:t>вой степени направлено как на самую авиапромышленность, так и на все подсобные ей про</w:t>
      </w:r>
      <w:r w:rsidRPr="006D2FB4">
        <w:rPr>
          <w:rFonts w:ascii="Times New Roman" w:hAnsi="Times New Roman" w:cs="Times New Roman"/>
          <w:color w:val="000000" w:themeColor="text1"/>
          <w:sz w:val="16"/>
          <w:szCs w:val="16"/>
        </w:rPr>
        <w:softHyphen/>
        <w:t>изводства других отраслей промышленности в способствовании им в приобретении необхо</w:t>
      </w:r>
      <w:r w:rsidRPr="006D2FB4">
        <w:rPr>
          <w:rFonts w:ascii="Times New Roman" w:hAnsi="Times New Roman" w:cs="Times New Roman"/>
          <w:color w:val="000000" w:themeColor="text1"/>
          <w:sz w:val="16"/>
          <w:szCs w:val="16"/>
        </w:rPr>
        <w:softHyphen/>
        <w:t>димого оборудования за границей; устройства лабораторий и усиления деятельности научных институтов НАМИ и ЦАГИ и привлечения для постановки специальных производств соответствующих специалистов как внутри Союза, так и из-за границы.</w:t>
      </w:r>
    </w:p>
    <w:p w14:paraId="489792F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При наличии указанных выше причин слабого развития подсобных производств для авиации в других отраслях промышленности и невозможности в ближайшие месяцы устра</w:t>
      </w:r>
      <w:r w:rsidRPr="006D2FB4">
        <w:rPr>
          <w:rFonts w:ascii="Times New Roman" w:hAnsi="Times New Roman" w:cs="Times New Roman"/>
          <w:color w:val="000000" w:themeColor="text1"/>
          <w:sz w:val="16"/>
          <w:szCs w:val="16"/>
        </w:rPr>
        <w:softHyphen/>
        <w:t>нения этих недочетов, а наряду с этим и отсутствия гарантии обеспечения авиационной про</w:t>
      </w:r>
      <w:r w:rsidRPr="006D2FB4">
        <w:rPr>
          <w:rFonts w:ascii="Times New Roman" w:hAnsi="Times New Roman" w:cs="Times New Roman"/>
          <w:color w:val="000000" w:themeColor="text1"/>
          <w:sz w:val="16"/>
          <w:szCs w:val="16"/>
        </w:rPr>
        <w:softHyphen/>
        <w:t xml:space="preserve">мышленности необходимыми ей в производстве материалами и фабрикатами, необходимо импортные заявки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на этот год и образование годичного запаса материалов приз</w:t>
      </w:r>
      <w:r w:rsidRPr="006D2FB4">
        <w:rPr>
          <w:rFonts w:ascii="Times New Roman" w:hAnsi="Times New Roman" w:cs="Times New Roman"/>
          <w:color w:val="000000" w:themeColor="text1"/>
          <w:sz w:val="16"/>
          <w:szCs w:val="16"/>
        </w:rPr>
        <w:softHyphen/>
        <w:t>нать подлежащим осуществлению.</w:t>
      </w:r>
    </w:p>
    <w:p w14:paraId="79ED14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в текущем операционном году частично приступить к осуществлению за</w:t>
      </w:r>
      <w:r w:rsidRPr="006D2FB4">
        <w:rPr>
          <w:rFonts w:ascii="Times New Roman" w:hAnsi="Times New Roman" w:cs="Times New Roman"/>
          <w:color w:val="000000" w:themeColor="text1"/>
          <w:sz w:val="16"/>
          <w:szCs w:val="16"/>
        </w:rPr>
        <w:softHyphen/>
        <w:t xml:space="preserve">дачи расширения производства на существующих заводах путем их достройки и </w:t>
      </w:r>
      <w:proofErr w:type="spellStart"/>
      <w:r w:rsidRPr="006D2FB4">
        <w:rPr>
          <w:rFonts w:ascii="Times New Roman" w:hAnsi="Times New Roman" w:cs="Times New Roman"/>
          <w:color w:val="000000" w:themeColor="text1"/>
          <w:sz w:val="16"/>
          <w:szCs w:val="16"/>
        </w:rPr>
        <w:t>дооборудо-вания</w:t>
      </w:r>
      <w:proofErr w:type="spellEnd"/>
      <w:r w:rsidRPr="006D2FB4">
        <w:rPr>
          <w:rFonts w:ascii="Times New Roman" w:hAnsi="Times New Roman" w:cs="Times New Roman"/>
          <w:color w:val="000000" w:themeColor="text1"/>
          <w:sz w:val="16"/>
          <w:szCs w:val="16"/>
        </w:rPr>
        <w:t xml:space="preserve"> и проектирования новых двух заводов - одного по самолетостроению, другого по мо</w:t>
      </w:r>
      <w:r w:rsidRPr="006D2FB4">
        <w:rPr>
          <w:rFonts w:ascii="Times New Roman" w:hAnsi="Times New Roman" w:cs="Times New Roman"/>
          <w:color w:val="000000" w:themeColor="text1"/>
          <w:sz w:val="16"/>
          <w:szCs w:val="16"/>
        </w:rPr>
        <w:softHyphen/>
        <w:t>торостроению - путем, приведенным в докладе, их применения в мирное время к указанным производствам, для чего необходимо немедленно получить директиву, дабы приступить к составлению подробных планов и точных подсчетов.</w:t>
      </w:r>
    </w:p>
    <w:p w14:paraId="17326A4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 Мероприятия</w:t>
      </w:r>
    </w:p>
    <w:p w14:paraId="04241EC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этих выводов вытекают следующие мероприятия:</w:t>
      </w:r>
    </w:p>
    <w:p w14:paraId="78BE85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Предложить Госплану и СТО в двухмесячный срок рассмотреть все потребности ави</w:t>
      </w:r>
      <w:r w:rsidRPr="006D2FB4">
        <w:rPr>
          <w:rFonts w:ascii="Times New Roman" w:hAnsi="Times New Roman" w:cs="Times New Roman"/>
          <w:color w:val="000000" w:themeColor="text1"/>
          <w:sz w:val="16"/>
          <w:szCs w:val="16"/>
        </w:rPr>
        <w:softHyphen/>
        <w:t>ационной промышленности для дальнейшего ее развития на ближайшие годы и при утверж</w:t>
      </w:r>
      <w:r w:rsidRPr="006D2FB4">
        <w:rPr>
          <w:rFonts w:ascii="Times New Roman" w:hAnsi="Times New Roman" w:cs="Times New Roman"/>
          <w:color w:val="000000" w:themeColor="text1"/>
          <w:sz w:val="16"/>
          <w:szCs w:val="16"/>
        </w:rPr>
        <w:softHyphen/>
        <w:t>дении ее финансовых и производственных планов обеспечить достаточным размером денеж</w:t>
      </w:r>
      <w:r w:rsidRPr="006D2FB4">
        <w:rPr>
          <w:rFonts w:ascii="Times New Roman" w:hAnsi="Times New Roman" w:cs="Times New Roman"/>
          <w:color w:val="000000" w:themeColor="text1"/>
          <w:sz w:val="16"/>
          <w:szCs w:val="16"/>
        </w:rPr>
        <w:softHyphen/>
        <w:t>ных средств как по ее основным производствам, так и подсобным других отраслей промыш</w:t>
      </w:r>
      <w:r w:rsidRPr="006D2FB4">
        <w:rPr>
          <w:rFonts w:ascii="Times New Roman" w:hAnsi="Times New Roman" w:cs="Times New Roman"/>
          <w:color w:val="000000" w:themeColor="text1"/>
          <w:sz w:val="16"/>
          <w:szCs w:val="16"/>
        </w:rPr>
        <w:softHyphen/>
        <w:t>ленности, нуждающимся в финансовой поддержке.</w:t>
      </w:r>
    </w:p>
    <w:p w14:paraId="401CEF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Предложить Госплану разработать в двухмесячный срок вопрос и наметить меропри</w:t>
      </w:r>
      <w:r w:rsidRPr="006D2FB4">
        <w:rPr>
          <w:rFonts w:ascii="Times New Roman" w:hAnsi="Times New Roman" w:cs="Times New Roman"/>
          <w:color w:val="000000" w:themeColor="text1"/>
          <w:sz w:val="16"/>
          <w:szCs w:val="16"/>
        </w:rPr>
        <w:softHyphen/>
        <w:t>ятия о более широком развитии воздушных путей сообщения и применения авиации в на</w:t>
      </w:r>
      <w:r w:rsidRPr="006D2FB4">
        <w:rPr>
          <w:rFonts w:ascii="Times New Roman" w:hAnsi="Times New Roman" w:cs="Times New Roman"/>
          <w:color w:val="000000" w:themeColor="text1"/>
          <w:sz w:val="16"/>
          <w:szCs w:val="16"/>
        </w:rPr>
        <w:softHyphen/>
        <w:t>родном хозяйстве Союза.</w:t>
      </w:r>
    </w:p>
    <w:p w14:paraId="31201E3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Предложить </w:t>
      </w:r>
      <w:proofErr w:type="spellStart"/>
      <w:r w:rsidRPr="006D2FB4">
        <w:rPr>
          <w:rFonts w:ascii="Times New Roman" w:hAnsi="Times New Roman" w:cs="Times New Roman"/>
          <w:color w:val="000000" w:themeColor="text1"/>
          <w:sz w:val="16"/>
          <w:szCs w:val="16"/>
        </w:rPr>
        <w:t>Наркомвнешторгу</w:t>
      </w:r>
      <w:proofErr w:type="spellEnd"/>
      <w:r w:rsidRPr="006D2FB4">
        <w:rPr>
          <w:rFonts w:ascii="Times New Roman" w:hAnsi="Times New Roman" w:cs="Times New Roman"/>
          <w:color w:val="000000" w:themeColor="text1"/>
          <w:sz w:val="16"/>
          <w:szCs w:val="16"/>
        </w:rPr>
        <w:t xml:space="preserve"> своевременно выдавать лицензии авиапромышлен</w:t>
      </w:r>
      <w:r w:rsidRPr="006D2FB4">
        <w:rPr>
          <w:rFonts w:ascii="Times New Roman" w:hAnsi="Times New Roman" w:cs="Times New Roman"/>
          <w:color w:val="000000" w:themeColor="text1"/>
          <w:sz w:val="16"/>
          <w:szCs w:val="16"/>
        </w:rPr>
        <w:softHyphen/>
        <w:t>ности на заграничные закупки, обязав в то же время торгпредства Германии, Англии, Фран</w:t>
      </w:r>
      <w:r w:rsidRPr="006D2FB4">
        <w:rPr>
          <w:rFonts w:ascii="Times New Roman" w:hAnsi="Times New Roman" w:cs="Times New Roman"/>
          <w:color w:val="000000" w:themeColor="text1"/>
          <w:sz w:val="16"/>
          <w:szCs w:val="16"/>
        </w:rPr>
        <w:softHyphen/>
        <w:t>ции, Италии и Швеции заказывать и производить приемку заказанного для авиапромыш</w:t>
      </w:r>
      <w:r w:rsidRPr="006D2FB4">
        <w:rPr>
          <w:rFonts w:ascii="Times New Roman" w:hAnsi="Times New Roman" w:cs="Times New Roman"/>
          <w:color w:val="000000" w:themeColor="text1"/>
          <w:sz w:val="16"/>
          <w:szCs w:val="16"/>
        </w:rPr>
        <w:softHyphen/>
        <w:t xml:space="preserve">ленности через специально для этой цели командируемых за границу сотрудников </w:t>
      </w:r>
      <w:proofErr w:type="spellStart"/>
      <w:r w:rsidRPr="006D2FB4">
        <w:rPr>
          <w:rFonts w:ascii="Times New Roman" w:hAnsi="Times New Roman" w:cs="Times New Roman"/>
          <w:color w:val="000000" w:themeColor="text1"/>
          <w:sz w:val="16"/>
          <w:szCs w:val="16"/>
        </w:rPr>
        <w:t>Авиат</w:t>
      </w:r>
      <w:r w:rsidRPr="006D2FB4">
        <w:rPr>
          <w:rFonts w:ascii="Times New Roman" w:hAnsi="Times New Roman" w:cs="Times New Roman"/>
          <w:color w:val="000000" w:themeColor="text1"/>
          <w:sz w:val="16"/>
          <w:szCs w:val="16"/>
        </w:rPr>
        <w:softHyphen/>
        <w:t>реста</w:t>
      </w:r>
      <w:proofErr w:type="spellEnd"/>
      <w:r w:rsidRPr="006D2FB4">
        <w:rPr>
          <w:rFonts w:ascii="Times New Roman" w:hAnsi="Times New Roman" w:cs="Times New Roman"/>
          <w:color w:val="000000" w:themeColor="text1"/>
          <w:sz w:val="16"/>
          <w:szCs w:val="16"/>
        </w:rPr>
        <w:t>.</w:t>
      </w:r>
    </w:p>
    <w:p w14:paraId="383309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Предложить органам таможни все грузы, направляемые из-за границы в адрес авиа</w:t>
      </w:r>
      <w:r w:rsidRPr="006D2FB4">
        <w:rPr>
          <w:rFonts w:ascii="Times New Roman" w:hAnsi="Times New Roman" w:cs="Times New Roman"/>
          <w:color w:val="000000" w:themeColor="text1"/>
          <w:sz w:val="16"/>
          <w:szCs w:val="16"/>
        </w:rPr>
        <w:softHyphen/>
        <w:t>ционной промышленности, пропускать немедленно для дальнейшего следования по месту назначения.</w:t>
      </w:r>
    </w:p>
    <w:p w14:paraId="18F9B8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5. Предложить Наркомзему совместно с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срочно заняться определени</w:t>
      </w:r>
      <w:r w:rsidRPr="006D2FB4">
        <w:rPr>
          <w:rFonts w:ascii="Times New Roman" w:hAnsi="Times New Roman" w:cs="Times New Roman"/>
          <w:color w:val="000000" w:themeColor="text1"/>
          <w:sz w:val="16"/>
          <w:szCs w:val="16"/>
        </w:rPr>
        <w:softHyphen/>
        <w:t xml:space="preserve">ем лесных участков </w:t>
      </w:r>
      <w:proofErr w:type="spellStart"/>
      <w:r w:rsidRPr="006D2FB4">
        <w:rPr>
          <w:rFonts w:ascii="Times New Roman" w:hAnsi="Times New Roman" w:cs="Times New Roman"/>
          <w:color w:val="000000" w:themeColor="text1"/>
          <w:sz w:val="16"/>
          <w:szCs w:val="16"/>
        </w:rPr>
        <w:t>авиалеса</w:t>
      </w:r>
      <w:proofErr w:type="spellEnd"/>
      <w:r w:rsidRPr="006D2FB4">
        <w:rPr>
          <w:rFonts w:ascii="Times New Roman" w:hAnsi="Times New Roman" w:cs="Times New Roman"/>
          <w:color w:val="000000" w:themeColor="text1"/>
          <w:sz w:val="16"/>
          <w:szCs w:val="16"/>
        </w:rPr>
        <w:t xml:space="preserve"> и бронировать эти участки исключительно за авиапромыш</w:t>
      </w:r>
      <w:r w:rsidRPr="006D2FB4">
        <w:rPr>
          <w:rFonts w:ascii="Times New Roman" w:hAnsi="Times New Roman" w:cs="Times New Roman"/>
          <w:color w:val="000000" w:themeColor="text1"/>
          <w:sz w:val="16"/>
          <w:szCs w:val="16"/>
        </w:rPr>
        <w:softHyphen/>
        <w:t>ленностью, создав специальную карту их объема и места расположения. На производство необходимых для этой цели затрат войти со сметой в Госплан и СТО в двухнедельный срок.</w:t>
      </w:r>
    </w:p>
    <w:p w14:paraId="3F392F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Предложить НКИД и НКТ оказать ВСНХ полное содействие в привлечении высо</w:t>
      </w:r>
      <w:r w:rsidRPr="006D2FB4">
        <w:rPr>
          <w:rFonts w:ascii="Times New Roman" w:hAnsi="Times New Roman" w:cs="Times New Roman"/>
          <w:color w:val="000000" w:themeColor="text1"/>
          <w:sz w:val="16"/>
          <w:szCs w:val="16"/>
        </w:rPr>
        <w:softHyphen/>
        <w:t>коквалифицированных специалистов из-за границы как в авиационную промышленность, так и в другие отрасли, для постановки производств, связанных с авиастроением.</w:t>
      </w:r>
    </w:p>
    <w:p w14:paraId="0FE0FB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Аверин</w:t>
      </w:r>
    </w:p>
    <w:p w14:paraId="450CE8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Оп. 2. Д. 392. Л. 36-41,45-49,51-53. Заверенная копия (10711,523).</w:t>
      </w:r>
    </w:p>
    <w:p w14:paraId="1B315C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FBE39C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FBAB5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8D38F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декабря 1925 г. была подготовлена Записка начальника Штаба РККА М. Н. Тухачевского наркому по военным и морским делам СССР К. Е. Ворошилову и члену Реввоенсовета СССР А. С. Бубнову о состоянии мобилизации промышленности</w:t>
      </w:r>
    </w:p>
    <w:p w14:paraId="7728B0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Секретно. Лично.</w:t>
      </w:r>
    </w:p>
    <w:p w14:paraId="6F1940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настоящей записке привожу некоторые справки по состоянию мобилизации промышлен</w:t>
      </w:r>
      <w:r w:rsidRPr="006D2FB4">
        <w:rPr>
          <w:rFonts w:ascii="Times New Roman" w:hAnsi="Times New Roman" w:cs="Times New Roman"/>
          <w:color w:val="000000" w:themeColor="text1"/>
          <w:sz w:val="16"/>
          <w:szCs w:val="16"/>
        </w:rPr>
        <w:softHyphen/>
        <w:t>ности и удовлетворения потребностей войны, которые Вам, вероятно, понадобятся на партийном съезде.</w:t>
      </w:r>
    </w:p>
    <w:p w14:paraId="36DCBE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Вопросы мобилизации промышленности до сих пор находились в ВСНХ в полном заго</w:t>
      </w:r>
      <w:r w:rsidRPr="006D2FB4">
        <w:rPr>
          <w:rFonts w:ascii="Times New Roman" w:hAnsi="Times New Roman" w:cs="Times New Roman"/>
          <w:color w:val="000000" w:themeColor="text1"/>
          <w:sz w:val="16"/>
          <w:szCs w:val="16"/>
        </w:rPr>
        <w:softHyphen/>
        <w:t>не. Лишь теперь, с созданием Военно-промышленного управления в ВСНХ, можно рассчиты</w:t>
      </w:r>
      <w:r w:rsidRPr="006D2FB4">
        <w:rPr>
          <w:rFonts w:ascii="Times New Roman" w:hAnsi="Times New Roman" w:cs="Times New Roman"/>
          <w:color w:val="000000" w:themeColor="text1"/>
          <w:sz w:val="16"/>
          <w:szCs w:val="16"/>
        </w:rPr>
        <w:softHyphen/>
        <w:t>вать на оживление дела, да и то при условии активной поддержки Президиумом ВСНХ. Тов. Дзержинский, неоднократно выступая по вопросам подготовки обороны, высказывал мысль, что сила обороны заключается не столько в кадрах Красной армии, сколько в расширении и мобилизации промышленности.</w:t>
      </w:r>
    </w:p>
    <w:p w14:paraId="4D89198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тем в этой области, то есть в подготовке мобилизации, ВСНХ, настаивая на сок</w:t>
      </w:r>
      <w:r w:rsidRPr="006D2FB4">
        <w:rPr>
          <w:rFonts w:ascii="Times New Roman" w:hAnsi="Times New Roman" w:cs="Times New Roman"/>
          <w:color w:val="000000" w:themeColor="text1"/>
          <w:sz w:val="16"/>
          <w:szCs w:val="16"/>
        </w:rPr>
        <w:softHyphen/>
        <w:t xml:space="preserve">ращении смет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до сих пор не сделал ничего реального. Ниже приводимые данные могут это подчеркнуть с полной неопровержимостью.</w:t>
      </w:r>
    </w:p>
    <w:tbl>
      <w:tblPr>
        <w:tblW w:w="0" w:type="auto"/>
        <w:tblInd w:w="40" w:type="dxa"/>
        <w:tblLayout w:type="fixed"/>
        <w:tblCellMar>
          <w:left w:w="40" w:type="dxa"/>
          <w:right w:w="40" w:type="dxa"/>
        </w:tblCellMar>
        <w:tblLook w:val="0000" w:firstRow="0" w:lastRow="0" w:firstColumn="0" w:lastColumn="0" w:noHBand="0" w:noVBand="0"/>
      </w:tblPr>
      <w:tblGrid>
        <w:gridCol w:w="1699"/>
        <w:gridCol w:w="1066"/>
        <w:gridCol w:w="1037"/>
        <w:gridCol w:w="1008"/>
        <w:gridCol w:w="941"/>
        <w:gridCol w:w="1046"/>
        <w:gridCol w:w="1162"/>
      </w:tblGrid>
      <w:tr w:rsidR="006D2FB4" w:rsidRPr="006D2FB4" w14:paraId="55C3A536" w14:textId="77777777">
        <w:trPr>
          <w:trHeight w:val="211"/>
        </w:trPr>
        <w:tc>
          <w:tcPr>
            <w:tcW w:w="1699" w:type="dxa"/>
            <w:tcBorders>
              <w:top w:val="single" w:sz="6" w:space="0" w:color="auto"/>
              <w:left w:val="single" w:sz="6" w:space="0" w:color="auto"/>
              <w:bottom w:val="nil"/>
              <w:right w:val="single" w:sz="6" w:space="0" w:color="auto"/>
            </w:tcBorders>
          </w:tcPr>
          <w:p w14:paraId="1FA5F68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Калибр снарядов</w:t>
            </w:r>
          </w:p>
        </w:tc>
        <w:tc>
          <w:tcPr>
            <w:tcW w:w="1066" w:type="dxa"/>
            <w:tcBorders>
              <w:top w:val="single" w:sz="6" w:space="0" w:color="auto"/>
              <w:left w:val="single" w:sz="6" w:space="0" w:color="auto"/>
              <w:bottom w:val="nil"/>
              <w:right w:val="single" w:sz="6" w:space="0" w:color="auto"/>
            </w:tcBorders>
          </w:tcPr>
          <w:p w14:paraId="3CEED3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Минимальная потребность РККА на год ведения войны</w:t>
            </w:r>
          </w:p>
        </w:tc>
        <w:tc>
          <w:tcPr>
            <w:tcW w:w="1037" w:type="dxa"/>
            <w:tcBorders>
              <w:top w:val="single" w:sz="6" w:space="0" w:color="auto"/>
              <w:left w:val="single" w:sz="6" w:space="0" w:color="auto"/>
              <w:bottom w:val="nil"/>
              <w:right w:val="single" w:sz="6" w:space="0" w:color="auto"/>
            </w:tcBorders>
          </w:tcPr>
          <w:p w14:paraId="3137EC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Наличие </w:t>
            </w:r>
            <w:proofErr w:type="spellStart"/>
            <w:r w:rsidRPr="006D2FB4">
              <w:rPr>
                <w:rFonts w:ascii="Times New Roman" w:hAnsi="Times New Roman" w:cs="Times New Roman"/>
                <w:color w:val="000000" w:themeColor="text1"/>
                <w:sz w:val="16"/>
                <w:szCs w:val="16"/>
              </w:rPr>
              <w:t>мобзапаса</w:t>
            </w:r>
            <w:proofErr w:type="spellEnd"/>
            <w:r w:rsidRPr="006D2FB4">
              <w:rPr>
                <w:rFonts w:ascii="Times New Roman" w:hAnsi="Times New Roman" w:cs="Times New Roman"/>
                <w:color w:val="000000" w:themeColor="text1"/>
                <w:sz w:val="16"/>
                <w:szCs w:val="16"/>
              </w:rPr>
              <w:t xml:space="preserve"> на 1 октября 1925</w:t>
            </w:r>
          </w:p>
        </w:tc>
        <w:tc>
          <w:tcPr>
            <w:tcW w:w="1008" w:type="dxa"/>
            <w:tcBorders>
              <w:top w:val="single" w:sz="6" w:space="0" w:color="auto"/>
              <w:left w:val="single" w:sz="6" w:space="0" w:color="auto"/>
              <w:bottom w:val="nil"/>
              <w:right w:val="single" w:sz="6" w:space="0" w:color="auto"/>
            </w:tcBorders>
          </w:tcPr>
          <w:p w14:paraId="498136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Продукция в первый год войны по данным КДМ</w:t>
            </w:r>
          </w:p>
        </w:tc>
        <w:tc>
          <w:tcPr>
            <w:tcW w:w="1987" w:type="dxa"/>
            <w:gridSpan w:val="2"/>
            <w:tcBorders>
              <w:top w:val="single" w:sz="6" w:space="0" w:color="auto"/>
              <w:left w:val="single" w:sz="6" w:space="0" w:color="auto"/>
              <w:bottom w:val="nil"/>
              <w:right w:val="single" w:sz="6" w:space="0" w:color="auto"/>
            </w:tcBorders>
          </w:tcPr>
          <w:p w14:paraId="7D1EFA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Продукция в 1916 г.</w:t>
            </w:r>
          </w:p>
        </w:tc>
        <w:tc>
          <w:tcPr>
            <w:tcW w:w="1162" w:type="dxa"/>
            <w:tcBorders>
              <w:top w:val="single" w:sz="6" w:space="0" w:color="auto"/>
              <w:left w:val="single" w:sz="6" w:space="0" w:color="auto"/>
              <w:bottom w:val="nil"/>
              <w:right w:val="single" w:sz="6" w:space="0" w:color="auto"/>
            </w:tcBorders>
          </w:tcPr>
          <w:p w14:paraId="288D74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Процентное отношение продукции по данным КДМ к возможностям 1916</w:t>
            </w:r>
          </w:p>
        </w:tc>
      </w:tr>
      <w:tr w:rsidR="006D2FB4" w:rsidRPr="006D2FB4" w14:paraId="7EA30DD3" w14:textId="77777777">
        <w:trPr>
          <w:trHeight w:val="96"/>
        </w:trPr>
        <w:tc>
          <w:tcPr>
            <w:tcW w:w="1699" w:type="dxa"/>
            <w:tcBorders>
              <w:top w:val="nil"/>
              <w:left w:val="single" w:sz="6" w:space="0" w:color="auto"/>
              <w:bottom w:val="nil"/>
              <w:right w:val="single" w:sz="6" w:space="0" w:color="auto"/>
            </w:tcBorders>
          </w:tcPr>
          <w:p w14:paraId="4DA5F7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66" w:type="dxa"/>
            <w:tcBorders>
              <w:top w:val="nil"/>
              <w:left w:val="single" w:sz="6" w:space="0" w:color="auto"/>
              <w:bottom w:val="nil"/>
              <w:right w:val="single" w:sz="6" w:space="0" w:color="auto"/>
            </w:tcBorders>
          </w:tcPr>
          <w:p w14:paraId="7320AF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nil"/>
              <w:left w:val="single" w:sz="6" w:space="0" w:color="auto"/>
              <w:bottom w:val="nil"/>
              <w:right w:val="single" w:sz="6" w:space="0" w:color="auto"/>
            </w:tcBorders>
          </w:tcPr>
          <w:p w14:paraId="47F29E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08" w:type="dxa"/>
            <w:tcBorders>
              <w:top w:val="nil"/>
              <w:left w:val="single" w:sz="6" w:space="0" w:color="auto"/>
              <w:bottom w:val="nil"/>
              <w:right w:val="single" w:sz="6" w:space="0" w:color="auto"/>
            </w:tcBorders>
          </w:tcPr>
          <w:p w14:paraId="41BA59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top w:val="single" w:sz="6" w:space="0" w:color="auto"/>
              <w:left w:val="single" w:sz="6" w:space="0" w:color="auto"/>
              <w:bottom w:val="nil"/>
              <w:right w:val="single" w:sz="6" w:space="0" w:color="auto"/>
            </w:tcBorders>
          </w:tcPr>
          <w:p w14:paraId="2514C7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Максимальная месячная</w:t>
            </w:r>
          </w:p>
        </w:tc>
        <w:tc>
          <w:tcPr>
            <w:tcW w:w="1046" w:type="dxa"/>
            <w:tcBorders>
              <w:top w:val="single" w:sz="6" w:space="0" w:color="auto"/>
              <w:left w:val="single" w:sz="6" w:space="0" w:color="auto"/>
              <w:bottom w:val="nil"/>
              <w:right w:val="single" w:sz="6" w:space="0" w:color="auto"/>
            </w:tcBorders>
          </w:tcPr>
          <w:p w14:paraId="2927D77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Максимальная (возможная) за год</w:t>
            </w:r>
          </w:p>
        </w:tc>
        <w:tc>
          <w:tcPr>
            <w:tcW w:w="1162" w:type="dxa"/>
            <w:tcBorders>
              <w:top w:val="nil"/>
              <w:left w:val="single" w:sz="6" w:space="0" w:color="auto"/>
              <w:bottom w:val="nil"/>
              <w:right w:val="single" w:sz="6" w:space="0" w:color="auto"/>
            </w:tcBorders>
          </w:tcPr>
          <w:p w14:paraId="7880C2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3607DE0" w14:textId="77777777">
        <w:trPr>
          <w:trHeight w:val="278"/>
        </w:trPr>
        <w:tc>
          <w:tcPr>
            <w:tcW w:w="1699" w:type="dxa"/>
            <w:tcBorders>
              <w:top w:val="single" w:sz="6" w:space="0" w:color="auto"/>
              <w:left w:val="single" w:sz="6" w:space="0" w:color="auto"/>
              <w:bottom w:val="single" w:sz="6" w:space="0" w:color="auto"/>
              <w:right w:val="single" w:sz="6" w:space="0" w:color="auto"/>
            </w:tcBorders>
          </w:tcPr>
          <w:p w14:paraId="505642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Выстрелы 3-дюймовые</w:t>
            </w:r>
          </w:p>
        </w:tc>
        <w:tc>
          <w:tcPr>
            <w:tcW w:w="1066" w:type="dxa"/>
            <w:tcBorders>
              <w:top w:val="single" w:sz="6" w:space="0" w:color="auto"/>
              <w:left w:val="single" w:sz="6" w:space="0" w:color="auto"/>
              <w:bottom w:val="single" w:sz="6" w:space="0" w:color="auto"/>
              <w:right w:val="single" w:sz="6" w:space="0" w:color="auto"/>
            </w:tcBorders>
          </w:tcPr>
          <w:p w14:paraId="183963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25 720 000</w:t>
            </w:r>
          </w:p>
        </w:tc>
        <w:tc>
          <w:tcPr>
            <w:tcW w:w="1037" w:type="dxa"/>
            <w:tcBorders>
              <w:top w:val="single" w:sz="6" w:space="0" w:color="auto"/>
              <w:left w:val="single" w:sz="6" w:space="0" w:color="auto"/>
              <w:bottom w:val="single" w:sz="6" w:space="0" w:color="auto"/>
              <w:right w:val="single" w:sz="6" w:space="0" w:color="auto"/>
            </w:tcBorders>
          </w:tcPr>
          <w:p w14:paraId="6CACF62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5 346 000</w:t>
            </w:r>
          </w:p>
        </w:tc>
        <w:tc>
          <w:tcPr>
            <w:tcW w:w="1008" w:type="dxa"/>
            <w:tcBorders>
              <w:top w:val="single" w:sz="6" w:space="0" w:color="auto"/>
              <w:left w:val="single" w:sz="6" w:space="0" w:color="auto"/>
              <w:bottom w:val="single" w:sz="6" w:space="0" w:color="auto"/>
              <w:right w:val="single" w:sz="6" w:space="0" w:color="auto"/>
            </w:tcBorders>
          </w:tcPr>
          <w:p w14:paraId="426D3A5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540 000</w:t>
            </w:r>
          </w:p>
        </w:tc>
        <w:tc>
          <w:tcPr>
            <w:tcW w:w="941" w:type="dxa"/>
            <w:tcBorders>
              <w:top w:val="single" w:sz="6" w:space="0" w:color="auto"/>
              <w:left w:val="single" w:sz="6" w:space="0" w:color="auto"/>
              <w:bottom w:val="single" w:sz="6" w:space="0" w:color="auto"/>
              <w:right w:val="single" w:sz="6" w:space="0" w:color="auto"/>
            </w:tcBorders>
          </w:tcPr>
          <w:p w14:paraId="73652B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2 000 000</w:t>
            </w:r>
          </w:p>
        </w:tc>
        <w:tc>
          <w:tcPr>
            <w:tcW w:w="1046" w:type="dxa"/>
            <w:tcBorders>
              <w:top w:val="single" w:sz="6" w:space="0" w:color="auto"/>
              <w:left w:val="single" w:sz="6" w:space="0" w:color="auto"/>
              <w:bottom w:val="single" w:sz="6" w:space="0" w:color="auto"/>
              <w:right w:val="single" w:sz="6" w:space="0" w:color="auto"/>
            </w:tcBorders>
          </w:tcPr>
          <w:p w14:paraId="0B4290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24 000 000</w:t>
            </w:r>
          </w:p>
        </w:tc>
        <w:tc>
          <w:tcPr>
            <w:tcW w:w="1162" w:type="dxa"/>
            <w:tcBorders>
              <w:top w:val="single" w:sz="6" w:space="0" w:color="auto"/>
              <w:left w:val="single" w:sz="6" w:space="0" w:color="auto"/>
              <w:bottom w:val="single" w:sz="6" w:space="0" w:color="auto"/>
              <w:right w:val="single" w:sz="6" w:space="0" w:color="auto"/>
            </w:tcBorders>
          </w:tcPr>
          <w:p w14:paraId="13BF0CF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w:t>
            </w:r>
          </w:p>
        </w:tc>
      </w:tr>
      <w:tr w:rsidR="006D2FB4" w:rsidRPr="006D2FB4" w14:paraId="4822AABD" w14:textId="77777777">
        <w:trPr>
          <w:trHeight w:val="221"/>
        </w:trPr>
        <w:tc>
          <w:tcPr>
            <w:tcW w:w="1699" w:type="dxa"/>
            <w:tcBorders>
              <w:top w:val="single" w:sz="6" w:space="0" w:color="auto"/>
              <w:left w:val="single" w:sz="6" w:space="0" w:color="auto"/>
              <w:bottom w:val="nil"/>
              <w:right w:val="single" w:sz="6" w:space="0" w:color="auto"/>
            </w:tcBorders>
          </w:tcPr>
          <w:p w14:paraId="47C9CB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Выстрелы 42-, 48-ли-</w:t>
            </w:r>
          </w:p>
        </w:tc>
        <w:tc>
          <w:tcPr>
            <w:tcW w:w="1066" w:type="dxa"/>
            <w:tcBorders>
              <w:top w:val="single" w:sz="6" w:space="0" w:color="auto"/>
              <w:left w:val="single" w:sz="6" w:space="0" w:color="auto"/>
              <w:bottom w:val="nil"/>
              <w:right w:val="single" w:sz="6" w:space="0" w:color="auto"/>
            </w:tcBorders>
          </w:tcPr>
          <w:p w14:paraId="239762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7 490 000</w:t>
            </w:r>
          </w:p>
        </w:tc>
        <w:tc>
          <w:tcPr>
            <w:tcW w:w="1037" w:type="dxa"/>
            <w:tcBorders>
              <w:top w:val="single" w:sz="6" w:space="0" w:color="auto"/>
              <w:left w:val="single" w:sz="6" w:space="0" w:color="auto"/>
              <w:bottom w:val="nil"/>
              <w:right w:val="single" w:sz="6" w:space="0" w:color="auto"/>
            </w:tcBorders>
          </w:tcPr>
          <w:p w14:paraId="01A69F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812000</w:t>
            </w:r>
          </w:p>
        </w:tc>
        <w:tc>
          <w:tcPr>
            <w:tcW w:w="1008" w:type="dxa"/>
            <w:tcBorders>
              <w:top w:val="single" w:sz="6" w:space="0" w:color="auto"/>
              <w:left w:val="single" w:sz="6" w:space="0" w:color="auto"/>
              <w:bottom w:val="nil"/>
              <w:right w:val="single" w:sz="6" w:space="0" w:color="auto"/>
            </w:tcBorders>
          </w:tcPr>
          <w:p w14:paraId="7042A1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209 000</w:t>
            </w:r>
          </w:p>
        </w:tc>
        <w:tc>
          <w:tcPr>
            <w:tcW w:w="941" w:type="dxa"/>
            <w:tcBorders>
              <w:top w:val="single" w:sz="6" w:space="0" w:color="auto"/>
              <w:left w:val="single" w:sz="6" w:space="0" w:color="auto"/>
              <w:bottom w:val="nil"/>
              <w:right w:val="single" w:sz="6" w:space="0" w:color="auto"/>
            </w:tcBorders>
          </w:tcPr>
          <w:p w14:paraId="473CC8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400 000</w:t>
            </w:r>
          </w:p>
        </w:tc>
        <w:tc>
          <w:tcPr>
            <w:tcW w:w="1046" w:type="dxa"/>
            <w:tcBorders>
              <w:top w:val="single" w:sz="6" w:space="0" w:color="auto"/>
              <w:left w:val="single" w:sz="6" w:space="0" w:color="auto"/>
              <w:bottom w:val="nil"/>
              <w:right w:val="single" w:sz="6" w:space="0" w:color="auto"/>
            </w:tcBorders>
          </w:tcPr>
          <w:p w14:paraId="01E6103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 4 800 000</w:t>
            </w:r>
          </w:p>
        </w:tc>
        <w:tc>
          <w:tcPr>
            <w:tcW w:w="1162" w:type="dxa"/>
            <w:tcBorders>
              <w:top w:val="single" w:sz="6" w:space="0" w:color="auto"/>
              <w:left w:val="single" w:sz="6" w:space="0" w:color="auto"/>
              <w:bottom w:val="nil"/>
              <w:right w:val="single" w:sz="6" w:space="0" w:color="auto"/>
            </w:tcBorders>
          </w:tcPr>
          <w:p w14:paraId="72086B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w:t>
            </w:r>
          </w:p>
        </w:tc>
      </w:tr>
      <w:tr w:rsidR="006D2FB4" w:rsidRPr="006D2FB4" w14:paraId="45FBCD91" w14:textId="77777777">
        <w:trPr>
          <w:trHeight w:val="240"/>
        </w:trPr>
        <w:tc>
          <w:tcPr>
            <w:tcW w:w="1699" w:type="dxa"/>
            <w:tcBorders>
              <w:top w:val="nil"/>
              <w:left w:val="single" w:sz="6" w:space="0" w:color="auto"/>
              <w:bottom w:val="single" w:sz="6" w:space="0" w:color="auto"/>
              <w:right w:val="single" w:sz="6" w:space="0" w:color="auto"/>
            </w:tcBorders>
          </w:tcPr>
          <w:p w14:paraId="74FCF4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нейные</w:t>
            </w:r>
            <w:proofErr w:type="spellEnd"/>
            <w:r w:rsidRPr="006D2FB4">
              <w:rPr>
                <w:rFonts w:ascii="Times New Roman" w:hAnsi="Times New Roman" w:cs="Times New Roman"/>
                <w:color w:val="000000" w:themeColor="text1"/>
                <w:sz w:val="16"/>
                <w:szCs w:val="16"/>
              </w:rPr>
              <w:t>, 6-дюймовые</w:t>
            </w:r>
          </w:p>
        </w:tc>
        <w:tc>
          <w:tcPr>
            <w:tcW w:w="1066" w:type="dxa"/>
            <w:tcBorders>
              <w:top w:val="nil"/>
              <w:left w:val="single" w:sz="6" w:space="0" w:color="auto"/>
              <w:bottom w:val="single" w:sz="6" w:space="0" w:color="auto"/>
              <w:right w:val="single" w:sz="6" w:space="0" w:color="auto"/>
            </w:tcBorders>
          </w:tcPr>
          <w:p w14:paraId="273C6BD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37" w:type="dxa"/>
            <w:tcBorders>
              <w:top w:val="nil"/>
              <w:left w:val="single" w:sz="6" w:space="0" w:color="auto"/>
              <w:bottom w:val="single" w:sz="6" w:space="0" w:color="auto"/>
              <w:right w:val="single" w:sz="6" w:space="0" w:color="auto"/>
            </w:tcBorders>
          </w:tcPr>
          <w:p w14:paraId="540166C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08" w:type="dxa"/>
            <w:tcBorders>
              <w:top w:val="nil"/>
              <w:left w:val="single" w:sz="6" w:space="0" w:color="auto"/>
              <w:bottom w:val="single" w:sz="6" w:space="0" w:color="auto"/>
              <w:right w:val="single" w:sz="6" w:space="0" w:color="auto"/>
            </w:tcBorders>
          </w:tcPr>
          <w:p w14:paraId="54D0B4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941" w:type="dxa"/>
            <w:tcBorders>
              <w:top w:val="nil"/>
              <w:left w:val="single" w:sz="6" w:space="0" w:color="auto"/>
              <w:bottom w:val="single" w:sz="6" w:space="0" w:color="auto"/>
              <w:right w:val="single" w:sz="6" w:space="0" w:color="auto"/>
            </w:tcBorders>
          </w:tcPr>
          <w:p w14:paraId="6598A67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46" w:type="dxa"/>
            <w:tcBorders>
              <w:top w:val="nil"/>
              <w:left w:val="single" w:sz="6" w:space="0" w:color="auto"/>
              <w:bottom w:val="single" w:sz="6" w:space="0" w:color="auto"/>
              <w:right w:val="single" w:sz="6" w:space="0" w:color="auto"/>
            </w:tcBorders>
          </w:tcPr>
          <w:p w14:paraId="2C384A6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162" w:type="dxa"/>
            <w:tcBorders>
              <w:top w:val="nil"/>
              <w:left w:val="single" w:sz="6" w:space="0" w:color="auto"/>
              <w:bottom w:val="single" w:sz="6" w:space="0" w:color="auto"/>
              <w:right w:val="single" w:sz="6" w:space="0" w:color="auto"/>
            </w:tcBorders>
          </w:tcPr>
          <w:p w14:paraId="068C0DD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DC76E2A" w14:textId="77777777">
        <w:trPr>
          <w:trHeight w:val="288"/>
        </w:trPr>
        <w:tc>
          <w:tcPr>
            <w:tcW w:w="1699" w:type="dxa"/>
            <w:tcBorders>
              <w:top w:val="single" w:sz="6" w:space="0" w:color="auto"/>
              <w:left w:val="single" w:sz="6" w:space="0" w:color="auto"/>
              <w:bottom w:val="single" w:sz="6" w:space="0" w:color="auto"/>
              <w:right w:val="single" w:sz="6" w:space="0" w:color="auto"/>
            </w:tcBorders>
          </w:tcPr>
          <w:p w14:paraId="680A13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Винтпатроны</w:t>
            </w:r>
            <w:proofErr w:type="spellEnd"/>
          </w:p>
        </w:tc>
        <w:tc>
          <w:tcPr>
            <w:tcW w:w="1066" w:type="dxa"/>
            <w:tcBorders>
              <w:top w:val="single" w:sz="6" w:space="0" w:color="auto"/>
              <w:left w:val="single" w:sz="6" w:space="0" w:color="auto"/>
              <w:bottom w:val="single" w:sz="6" w:space="0" w:color="auto"/>
              <w:right w:val="single" w:sz="6" w:space="0" w:color="auto"/>
            </w:tcBorders>
          </w:tcPr>
          <w:p w14:paraId="658A090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3 250 000 000</w:t>
            </w:r>
          </w:p>
        </w:tc>
        <w:tc>
          <w:tcPr>
            <w:tcW w:w="1037" w:type="dxa"/>
            <w:tcBorders>
              <w:top w:val="single" w:sz="6" w:space="0" w:color="auto"/>
              <w:left w:val="single" w:sz="6" w:space="0" w:color="auto"/>
              <w:bottom w:val="single" w:sz="6" w:space="0" w:color="auto"/>
              <w:right w:val="single" w:sz="6" w:space="0" w:color="auto"/>
            </w:tcBorders>
          </w:tcPr>
          <w:p w14:paraId="7B8A39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1 143 000 000</w:t>
            </w:r>
          </w:p>
        </w:tc>
        <w:tc>
          <w:tcPr>
            <w:tcW w:w="1008" w:type="dxa"/>
            <w:tcBorders>
              <w:top w:val="single" w:sz="6" w:space="0" w:color="auto"/>
              <w:left w:val="single" w:sz="6" w:space="0" w:color="auto"/>
              <w:bottom w:val="single" w:sz="6" w:space="0" w:color="auto"/>
              <w:right w:val="single" w:sz="6" w:space="0" w:color="auto"/>
            </w:tcBorders>
          </w:tcPr>
          <w:p w14:paraId="00C9CE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750 000 000</w:t>
            </w:r>
          </w:p>
        </w:tc>
        <w:tc>
          <w:tcPr>
            <w:tcW w:w="941" w:type="dxa"/>
            <w:tcBorders>
              <w:top w:val="single" w:sz="6" w:space="0" w:color="auto"/>
              <w:left w:val="single" w:sz="6" w:space="0" w:color="auto"/>
              <w:bottom w:val="single" w:sz="6" w:space="0" w:color="auto"/>
              <w:right w:val="single" w:sz="6" w:space="0" w:color="auto"/>
            </w:tcBorders>
          </w:tcPr>
          <w:p w14:paraId="58F7B4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150 739 000</w:t>
            </w:r>
          </w:p>
        </w:tc>
        <w:tc>
          <w:tcPr>
            <w:tcW w:w="1046" w:type="dxa"/>
            <w:tcBorders>
              <w:top w:val="single" w:sz="6" w:space="0" w:color="auto"/>
              <w:left w:val="single" w:sz="6" w:space="0" w:color="auto"/>
              <w:bottom w:val="single" w:sz="6" w:space="0" w:color="auto"/>
              <w:right w:val="single" w:sz="6" w:space="0" w:color="auto"/>
            </w:tcBorders>
          </w:tcPr>
          <w:p w14:paraId="31E47F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1808868000</w:t>
            </w:r>
          </w:p>
        </w:tc>
        <w:tc>
          <w:tcPr>
            <w:tcW w:w="1162" w:type="dxa"/>
            <w:tcBorders>
              <w:top w:val="single" w:sz="6" w:space="0" w:color="auto"/>
              <w:left w:val="single" w:sz="6" w:space="0" w:color="auto"/>
              <w:bottom w:val="single" w:sz="6" w:space="0" w:color="auto"/>
              <w:right w:val="single" w:sz="6" w:space="0" w:color="auto"/>
            </w:tcBorders>
          </w:tcPr>
          <w:p w14:paraId="25EA04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44</w:t>
            </w:r>
          </w:p>
        </w:tc>
      </w:tr>
    </w:tbl>
    <w:p w14:paraId="06DA09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приведенной таблицы видно, что ВСНХ, развивая нашу промышленность и догоняя ее в этом году почти до довоенного уровня, совершенно забыл мобилизационную сторону де</w:t>
      </w:r>
      <w:r w:rsidRPr="006D2FB4">
        <w:rPr>
          <w:rFonts w:ascii="Times New Roman" w:hAnsi="Times New Roman" w:cs="Times New Roman"/>
          <w:color w:val="000000" w:themeColor="text1"/>
          <w:sz w:val="16"/>
          <w:szCs w:val="16"/>
        </w:rPr>
        <w:softHyphen/>
        <w:t>ла и оборону страны. Казалось бы, что процентное восстановление промышленности по от</w:t>
      </w:r>
      <w:r w:rsidRPr="006D2FB4">
        <w:rPr>
          <w:rFonts w:ascii="Times New Roman" w:hAnsi="Times New Roman" w:cs="Times New Roman"/>
          <w:color w:val="000000" w:themeColor="text1"/>
          <w:sz w:val="16"/>
          <w:szCs w:val="16"/>
        </w:rPr>
        <w:softHyphen/>
        <w:t>ношению к довоенному ее уровню приблизительно должно характеризовать и процентное восстановление возможного военного производства по сравнению с 1916 г., когда промыш</w:t>
      </w:r>
      <w:r w:rsidRPr="006D2FB4">
        <w:rPr>
          <w:rFonts w:ascii="Times New Roman" w:hAnsi="Times New Roman" w:cs="Times New Roman"/>
          <w:color w:val="000000" w:themeColor="text1"/>
          <w:sz w:val="16"/>
          <w:szCs w:val="16"/>
        </w:rPr>
        <w:softHyphen/>
        <w:t>ленность была в достаточной степени мобилизована. Между тем из приведенных цифр мы видим, что общее восстановление промышленности почти несоизмеримо с восстановлением ее мобилизационных возможностей. Вот на эту сторону, мне кажется, следовало бы на съез</w:t>
      </w:r>
      <w:r w:rsidRPr="006D2FB4">
        <w:rPr>
          <w:rFonts w:ascii="Times New Roman" w:hAnsi="Times New Roman" w:cs="Times New Roman"/>
          <w:color w:val="000000" w:themeColor="text1"/>
          <w:sz w:val="16"/>
          <w:szCs w:val="16"/>
        </w:rPr>
        <w:softHyphen/>
        <w:t>де указать для общей подтяжки мобилизационного дела</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w:t>
      </w:r>
    </w:p>
    <w:p w14:paraId="75AADE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коммунистическим приветом, Тухачевский</w:t>
      </w:r>
    </w:p>
    <w:p w14:paraId="371914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РГВА. Ф. 4. Оп. 2. Д. 82. Л. 21-22. Подлинник (10711,529).</w:t>
      </w:r>
    </w:p>
    <w:p w14:paraId="5828AB9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2B4B892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0BD8CF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744C70" w14:textId="77777777" w:rsidR="00CC71A0" w:rsidRPr="006D2FB4" w:rsidRDefault="00CC71A0"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 декабря 1925 </w:t>
      </w:r>
      <w:proofErr w:type="spellStart"/>
      <w:r w:rsidRPr="006D2FB4">
        <w:rPr>
          <w:rFonts w:ascii="Times New Roman" w:hAnsi="Times New Roman" w:cs="Times New Roman"/>
          <w:color w:val="000000" w:themeColor="text1"/>
          <w:sz w:val="16"/>
          <w:szCs w:val="16"/>
        </w:rPr>
        <w:t>г.в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ПарижеСССР</w:t>
      </w:r>
      <w:proofErr w:type="spellEnd"/>
      <w:r w:rsidRPr="006D2FB4">
        <w:rPr>
          <w:rFonts w:ascii="Times New Roman" w:hAnsi="Times New Roman" w:cs="Times New Roman"/>
          <w:color w:val="000000" w:themeColor="text1"/>
          <w:sz w:val="16"/>
          <w:szCs w:val="16"/>
        </w:rPr>
        <w:t xml:space="preserve"> заключил договор о дружбе и нейтралитете с Турцией. Турция договор не нарушила и войну против СССР в 1941 г. не начала (17327).</w:t>
      </w:r>
    </w:p>
    <w:p w14:paraId="7DA56449" w14:textId="77777777" w:rsidR="00CC71A0" w:rsidRPr="006D2FB4" w:rsidRDefault="00CC71A0"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AD39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 декабря 1925 был подписан советско-турецкий договор о ненападении и нейтралитете (3481).</w:t>
      </w:r>
    </w:p>
    <w:p w14:paraId="6B8F0F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497A78"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17 декабря </w:t>
      </w:r>
      <w:r w:rsidRPr="006D2FB4">
        <w:rPr>
          <w:rFonts w:ascii="Times New Roman" w:hAnsi="Times New Roman" w:cs="Times New Roman"/>
          <w:color w:val="000000" w:themeColor="text1"/>
          <w:sz w:val="16"/>
          <w:szCs w:val="16"/>
        </w:rPr>
        <w:t>в 1925 году в Париже подписывается договор о дружбе и нейтралитете между СССР и Турцией. Обе стороны обязались в случае конфликта одной из них с третьим государством соблюдать благожелательный нейтралитет, а также не допускать на своей территории враждебной деятельности по отношению друг к другу (14863).</w:t>
      </w:r>
    </w:p>
    <w:p w14:paraId="1FEC349F"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p>
    <w:p w14:paraId="43AB883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69642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D8CDC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декабря 1925 Дир. завода 1 </w:t>
      </w:r>
      <w:proofErr w:type="spellStart"/>
      <w:r w:rsidRPr="006D2FB4">
        <w:rPr>
          <w:rFonts w:ascii="Times New Roman" w:hAnsi="Times New Roman" w:cs="Times New Roman"/>
          <w:color w:val="000000" w:themeColor="text1"/>
          <w:sz w:val="16"/>
          <w:szCs w:val="16"/>
        </w:rPr>
        <w:t>Бавнуто</w:t>
      </w:r>
      <w:proofErr w:type="spellEnd"/>
      <w:r w:rsidRPr="006D2FB4">
        <w:rPr>
          <w:rFonts w:ascii="Times New Roman" w:hAnsi="Times New Roman" w:cs="Times New Roman"/>
          <w:color w:val="000000" w:themeColor="text1"/>
          <w:sz w:val="16"/>
          <w:szCs w:val="16"/>
        </w:rPr>
        <w:t xml:space="preserve"> и пом. </w:t>
      </w:r>
      <w:proofErr w:type="spellStart"/>
      <w:r w:rsidRPr="006D2FB4">
        <w:rPr>
          <w:rFonts w:ascii="Times New Roman" w:hAnsi="Times New Roman" w:cs="Times New Roman"/>
          <w:color w:val="000000" w:themeColor="text1"/>
          <w:sz w:val="16"/>
          <w:szCs w:val="16"/>
        </w:rPr>
        <w:t>дир</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техчасти</w:t>
      </w:r>
      <w:proofErr w:type="spellEnd"/>
      <w:r w:rsidRPr="006D2FB4">
        <w:rPr>
          <w:rFonts w:ascii="Times New Roman" w:hAnsi="Times New Roman" w:cs="Times New Roman"/>
          <w:color w:val="000000" w:themeColor="text1"/>
          <w:sz w:val="16"/>
          <w:szCs w:val="16"/>
        </w:rPr>
        <w:t xml:space="preserve"> Косткин писали 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ВСНХ и КБ письмо N 229/с:</w:t>
      </w:r>
    </w:p>
    <w:p w14:paraId="4FF23A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сем препровождается Вам протокол заседания Техкома на ГАЗ 1 от 6 октября 1925 по вопросу утверждения проекта ИЛ-4." (2227,2).</w:t>
      </w:r>
    </w:p>
    <w:p w14:paraId="1AB1FA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Препровождаю при настоящем </w:t>
      </w:r>
      <w:proofErr w:type="spellStart"/>
      <w:r w:rsidRPr="006D2FB4">
        <w:rPr>
          <w:rFonts w:ascii="Times New Roman" w:hAnsi="Times New Roman" w:cs="Times New Roman"/>
          <w:color w:val="000000" w:themeColor="text1"/>
          <w:sz w:val="16"/>
          <w:szCs w:val="16"/>
        </w:rPr>
        <w:t>оношении</w:t>
      </w:r>
      <w:proofErr w:type="spellEnd"/>
      <w:r w:rsidRPr="006D2FB4">
        <w:rPr>
          <w:rFonts w:ascii="Times New Roman" w:hAnsi="Times New Roman" w:cs="Times New Roman"/>
          <w:color w:val="000000" w:themeColor="text1"/>
          <w:sz w:val="16"/>
          <w:szCs w:val="16"/>
        </w:rPr>
        <w:t xml:space="preserve"> эскиз</w:t>
      </w:r>
      <w:r w:rsidRPr="006D2FB4">
        <w:rPr>
          <w:rFonts w:ascii="Times New Roman" w:hAnsi="Times New Roman" w:cs="Times New Roman"/>
          <w:color w:val="000000" w:themeColor="text1"/>
          <w:sz w:val="16"/>
          <w:szCs w:val="16"/>
        </w:rPr>
        <w:softHyphen/>
        <w:t xml:space="preserve">ный </w:t>
      </w:r>
      <w:proofErr w:type="spellStart"/>
      <w:r w:rsidRPr="006D2FB4">
        <w:rPr>
          <w:rFonts w:ascii="Times New Roman" w:hAnsi="Times New Roman" w:cs="Times New Roman"/>
          <w:color w:val="000000" w:themeColor="text1"/>
          <w:sz w:val="16"/>
          <w:szCs w:val="16"/>
        </w:rPr>
        <w:t>проакт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самолота</w:t>
      </w:r>
      <w:proofErr w:type="spellEnd"/>
      <w:r w:rsidRPr="006D2FB4">
        <w:rPr>
          <w:rFonts w:ascii="Times New Roman" w:hAnsi="Times New Roman" w:cs="Times New Roman"/>
          <w:color w:val="000000" w:themeColor="text1"/>
          <w:sz w:val="16"/>
          <w:szCs w:val="16"/>
        </w:rPr>
        <w:t xml:space="preserve"> ИЛ-4 /</w:t>
      </w:r>
      <w:proofErr w:type="spellStart"/>
      <w:r w:rsidRPr="006D2FB4">
        <w:rPr>
          <w:rFonts w:ascii="Times New Roman" w:hAnsi="Times New Roman" w:cs="Times New Roman"/>
          <w:color w:val="000000" w:themeColor="text1"/>
          <w:sz w:val="16"/>
          <w:szCs w:val="16"/>
        </w:rPr>
        <w:t>улушение</w:t>
      </w:r>
      <w:proofErr w:type="spellEnd"/>
      <w:r w:rsidRPr="006D2FB4">
        <w:rPr>
          <w:rFonts w:ascii="Times New Roman" w:hAnsi="Times New Roman" w:cs="Times New Roman"/>
          <w:color w:val="000000" w:themeColor="text1"/>
          <w:sz w:val="16"/>
          <w:szCs w:val="16"/>
        </w:rPr>
        <w:t xml:space="preserve"> ИЛ-3/ сог</w:t>
      </w:r>
      <w:r w:rsidRPr="006D2FB4">
        <w:rPr>
          <w:rFonts w:ascii="Times New Roman" w:hAnsi="Times New Roman" w:cs="Times New Roman"/>
          <w:color w:val="000000" w:themeColor="text1"/>
          <w:sz w:val="16"/>
          <w:szCs w:val="16"/>
        </w:rPr>
        <w:softHyphen/>
        <w:t>ласно прилагаемой описи.-</w:t>
      </w:r>
    </w:p>
    <w:p w14:paraId="38DF0D2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Обращаю внимание на приложенный сравнительный </w:t>
      </w:r>
      <w:proofErr w:type="spellStart"/>
      <w:r w:rsidRPr="006D2FB4">
        <w:rPr>
          <w:rFonts w:ascii="Times New Roman" w:hAnsi="Times New Roman" w:cs="Times New Roman"/>
          <w:color w:val="000000" w:themeColor="text1"/>
          <w:sz w:val="16"/>
          <w:szCs w:val="16"/>
        </w:rPr>
        <w:t>аэродинамкиеский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рассчет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Рассчеты</w:t>
      </w:r>
      <w:proofErr w:type="spellEnd"/>
      <w:r w:rsidRPr="006D2FB4">
        <w:rPr>
          <w:rFonts w:ascii="Times New Roman" w:hAnsi="Times New Roman" w:cs="Times New Roman"/>
          <w:color w:val="000000" w:themeColor="text1"/>
          <w:sz w:val="16"/>
          <w:szCs w:val="16"/>
        </w:rPr>
        <w:t xml:space="preserve"> ИЛ-3 и ИЛ-4 сделаны нами одним и тем же методом; поэтому относительное </w:t>
      </w:r>
      <w:proofErr w:type="spellStart"/>
      <w:r w:rsidRPr="006D2FB4">
        <w:rPr>
          <w:rFonts w:ascii="Times New Roman" w:hAnsi="Times New Roman" w:cs="Times New Roman"/>
          <w:color w:val="000000" w:themeColor="text1"/>
          <w:sz w:val="16"/>
          <w:szCs w:val="16"/>
        </w:rPr>
        <w:t>уменъшение</w:t>
      </w:r>
      <w:proofErr w:type="spellEnd"/>
      <w:r w:rsidRPr="006D2FB4">
        <w:rPr>
          <w:rFonts w:ascii="Times New Roman" w:hAnsi="Times New Roman" w:cs="Times New Roman"/>
          <w:color w:val="000000" w:themeColor="text1"/>
          <w:sz w:val="16"/>
          <w:szCs w:val="16"/>
        </w:rPr>
        <w:t xml:space="preserve"> горизонтальной скорости и увеличение скороподъемности безусловно будет соответствовать </w:t>
      </w:r>
      <w:proofErr w:type="spellStart"/>
      <w:r w:rsidRPr="006D2FB4">
        <w:rPr>
          <w:rFonts w:ascii="Times New Roman" w:hAnsi="Times New Roman" w:cs="Times New Roman"/>
          <w:color w:val="000000" w:themeColor="text1"/>
          <w:sz w:val="16"/>
          <w:szCs w:val="16"/>
        </w:rPr>
        <w:t>рассчетам</w:t>
      </w:r>
      <w:proofErr w:type="spellEnd"/>
      <w:r w:rsidRPr="006D2FB4">
        <w:rPr>
          <w:rFonts w:ascii="Times New Roman" w:hAnsi="Times New Roman" w:cs="Times New Roman"/>
          <w:color w:val="000000" w:themeColor="text1"/>
          <w:sz w:val="16"/>
          <w:szCs w:val="16"/>
        </w:rPr>
        <w:t>; что-же касается до абсолютных, то о них можно говорить только предположительно, что они будут скорее выше чем ниже рассчитанные, т.к. полетные ис</w:t>
      </w:r>
      <w:r w:rsidRPr="006D2FB4">
        <w:rPr>
          <w:rFonts w:ascii="Times New Roman" w:hAnsi="Times New Roman" w:cs="Times New Roman"/>
          <w:color w:val="000000" w:themeColor="text1"/>
          <w:sz w:val="16"/>
          <w:szCs w:val="16"/>
        </w:rPr>
        <w:softHyphen/>
        <w:t xml:space="preserve">пытания ИЛ-3 дали цифры несколько ваше </w:t>
      </w:r>
      <w:proofErr w:type="spellStart"/>
      <w:r w:rsidRPr="006D2FB4">
        <w:rPr>
          <w:rFonts w:ascii="Times New Roman" w:hAnsi="Times New Roman" w:cs="Times New Roman"/>
          <w:color w:val="000000" w:themeColor="text1"/>
          <w:sz w:val="16"/>
          <w:szCs w:val="16"/>
        </w:rPr>
        <w:t>рассчетных</w:t>
      </w:r>
      <w:proofErr w:type="spellEnd"/>
      <w:r w:rsidRPr="006D2FB4">
        <w:rPr>
          <w:rFonts w:ascii="Times New Roman" w:hAnsi="Times New Roman" w:cs="Times New Roman"/>
          <w:color w:val="000000" w:themeColor="text1"/>
          <w:sz w:val="16"/>
          <w:szCs w:val="16"/>
        </w:rPr>
        <w:t>.</w:t>
      </w:r>
    </w:p>
    <w:p w14:paraId="6007F6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Увеличение скороподъемности за счет снижения скорости сделано по требованию заказчика и достигнуто некоторым увеличением </w:t>
      </w:r>
      <w:proofErr w:type="spellStart"/>
      <w:r w:rsidRPr="006D2FB4">
        <w:rPr>
          <w:rFonts w:ascii="Times New Roman" w:hAnsi="Times New Roman" w:cs="Times New Roman"/>
          <w:color w:val="000000" w:themeColor="text1"/>
          <w:sz w:val="16"/>
          <w:szCs w:val="16"/>
        </w:rPr>
        <w:t>несушей</w:t>
      </w:r>
      <w:proofErr w:type="spellEnd"/>
      <w:r w:rsidRPr="006D2FB4">
        <w:rPr>
          <w:rFonts w:ascii="Times New Roman" w:hAnsi="Times New Roman" w:cs="Times New Roman"/>
          <w:color w:val="000000" w:themeColor="text1"/>
          <w:sz w:val="16"/>
          <w:szCs w:val="16"/>
        </w:rPr>
        <w:t xml:space="preserve"> поверхности -подбором высотного винта.</w:t>
      </w:r>
    </w:p>
    <w:p w14:paraId="2C9685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Упомянутое г. 2-х экз. (2227,1).</w:t>
      </w:r>
    </w:p>
    <w:p w14:paraId="2599E8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Р О Т О К О Л</w:t>
      </w:r>
    </w:p>
    <w:p w14:paraId="1C89485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заседания. Техкома ГАЗ № 1 имени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6-го Октября 1925 года.</w:t>
      </w:r>
    </w:p>
    <w:p w14:paraId="59A97B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Присутствуют: </w:t>
      </w:r>
      <w:proofErr w:type="spellStart"/>
      <w:r w:rsidRPr="006D2FB4">
        <w:rPr>
          <w:rFonts w:ascii="Times New Roman" w:hAnsi="Times New Roman" w:cs="Times New Roman"/>
          <w:color w:val="000000" w:themeColor="text1"/>
          <w:sz w:val="16"/>
          <w:szCs w:val="16"/>
        </w:rPr>
        <w:t>К.М.Косткин</w:t>
      </w:r>
      <w:proofErr w:type="spellEnd"/>
      <w:r w:rsidRPr="006D2FB4">
        <w:rPr>
          <w:rFonts w:ascii="Times New Roman" w:hAnsi="Times New Roman" w:cs="Times New Roman"/>
          <w:color w:val="000000" w:themeColor="text1"/>
          <w:sz w:val="16"/>
          <w:szCs w:val="16"/>
        </w:rPr>
        <w:t xml:space="preserve">, Н.Н. Поликарпов, В.Д. </w:t>
      </w:r>
      <w:proofErr w:type="spellStart"/>
      <w:r w:rsidRPr="006D2FB4">
        <w:rPr>
          <w:rFonts w:ascii="Times New Roman" w:hAnsi="Times New Roman" w:cs="Times New Roman"/>
          <w:color w:val="000000" w:themeColor="text1"/>
          <w:sz w:val="16"/>
          <w:szCs w:val="16"/>
        </w:rPr>
        <w:t>Моисееико</w:t>
      </w:r>
      <w:proofErr w:type="spellEnd"/>
      <w:r w:rsidRPr="006D2FB4">
        <w:rPr>
          <w:rFonts w:ascii="Times New Roman" w:hAnsi="Times New Roman" w:cs="Times New Roman"/>
          <w:color w:val="000000" w:themeColor="text1"/>
          <w:sz w:val="16"/>
          <w:szCs w:val="16"/>
        </w:rPr>
        <w:t xml:space="preserve">, В.Д. </w:t>
      </w:r>
      <w:proofErr w:type="spellStart"/>
      <w:r w:rsidRPr="006D2FB4">
        <w:rPr>
          <w:rFonts w:ascii="Times New Roman" w:hAnsi="Times New Roman" w:cs="Times New Roman"/>
          <w:color w:val="000000" w:themeColor="text1"/>
          <w:sz w:val="16"/>
          <w:szCs w:val="16"/>
        </w:rPr>
        <w:t>Яровицкий</w:t>
      </w:r>
      <w:proofErr w:type="spellEnd"/>
      <w:r w:rsidRPr="006D2FB4">
        <w:rPr>
          <w:rFonts w:ascii="Times New Roman" w:hAnsi="Times New Roman" w:cs="Times New Roman"/>
          <w:color w:val="000000" w:themeColor="text1"/>
          <w:sz w:val="16"/>
          <w:szCs w:val="16"/>
        </w:rPr>
        <w:t xml:space="preserve">, А.А. Крылов, А.А. Семенов, Б.П. Невдачин, </w:t>
      </w:r>
      <w:proofErr w:type="spellStart"/>
      <w:r w:rsidRPr="006D2FB4">
        <w:rPr>
          <w:rFonts w:ascii="Times New Roman" w:hAnsi="Times New Roman" w:cs="Times New Roman"/>
          <w:color w:val="000000" w:themeColor="text1"/>
          <w:sz w:val="16"/>
          <w:szCs w:val="16"/>
        </w:rPr>
        <w:t>Н.П.Рюмин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С.Е.Зоншайн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В.П.Яценко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Л.И.Сутугин</w:t>
      </w:r>
      <w:proofErr w:type="spellEnd"/>
      <w:r w:rsidRPr="006D2FB4">
        <w:rPr>
          <w:rFonts w:ascii="Times New Roman" w:hAnsi="Times New Roman" w:cs="Times New Roman"/>
          <w:color w:val="000000" w:themeColor="text1"/>
          <w:sz w:val="16"/>
          <w:szCs w:val="16"/>
        </w:rPr>
        <w:t>.</w:t>
      </w:r>
    </w:p>
    <w:p w14:paraId="55EF64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Б.Ф.Гончаров</w:t>
      </w:r>
      <w:proofErr w:type="spellEnd"/>
      <w:r w:rsidRPr="006D2FB4">
        <w:rPr>
          <w:rFonts w:ascii="Times New Roman" w:hAnsi="Times New Roman" w:cs="Times New Roman"/>
          <w:color w:val="000000" w:themeColor="text1"/>
          <w:sz w:val="16"/>
          <w:szCs w:val="16"/>
        </w:rPr>
        <w:t xml:space="preserve">, От НК УВВС </w:t>
      </w:r>
      <w:proofErr w:type="spellStart"/>
      <w:r w:rsidRPr="006D2FB4">
        <w:rPr>
          <w:rFonts w:ascii="Times New Roman" w:hAnsi="Times New Roman" w:cs="Times New Roman"/>
          <w:color w:val="000000" w:themeColor="text1"/>
          <w:sz w:val="16"/>
          <w:szCs w:val="16"/>
        </w:rPr>
        <w:t>Крейтон</w:t>
      </w:r>
      <w:proofErr w:type="spellEnd"/>
    </w:p>
    <w:p w14:paraId="5BFDAC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Председатель: </w:t>
      </w:r>
      <w:proofErr w:type="spellStart"/>
      <w:r w:rsidRPr="006D2FB4">
        <w:rPr>
          <w:rFonts w:ascii="Times New Roman" w:hAnsi="Times New Roman" w:cs="Times New Roman"/>
          <w:color w:val="000000" w:themeColor="text1"/>
          <w:sz w:val="16"/>
          <w:szCs w:val="16"/>
        </w:rPr>
        <w:t>И.М.Косткин</w:t>
      </w:r>
      <w:proofErr w:type="spellEnd"/>
      <w:r w:rsidRPr="006D2FB4">
        <w:rPr>
          <w:rFonts w:ascii="Times New Roman" w:hAnsi="Times New Roman" w:cs="Times New Roman"/>
          <w:color w:val="000000" w:themeColor="text1"/>
          <w:sz w:val="16"/>
          <w:szCs w:val="16"/>
        </w:rPr>
        <w:t xml:space="preserve"> Секретарь: </w:t>
      </w:r>
      <w:proofErr w:type="spellStart"/>
      <w:r w:rsidRPr="006D2FB4">
        <w:rPr>
          <w:rFonts w:ascii="Times New Roman" w:hAnsi="Times New Roman" w:cs="Times New Roman"/>
          <w:color w:val="000000" w:themeColor="text1"/>
          <w:sz w:val="16"/>
          <w:szCs w:val="16"/>
        </w:rPr>
        <w:t>Н.П.Рюмин</w:t>
      </w:r>
      <w:proofErr w:type="spellEnd"/>
      <w:r w:rsidRPr="006D2FB4">
        <w:rPr>
          <w:rFonts w:ascii="Times New Roman" w:hAnsi="Times New Roman" w:cs="Times New Roman"/>
          <w:color w:val="000000" w:themeColor="text1"/>
          <w:sz w:val="16"/>
          <w:szCs w:val="16"/>
        </w:rPr>
        <w:t>.</w:t>
      </w:r>
    </w:p>
    <w:p w14:paraId="2DBD93C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Повестка. дня: Утверждение проекта самолета ИЛ-4.</w:t>
      </w:r>
    </w:p>
    <w:p w14:paraId="5CDA66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xml:space="preserve">: доложил о характере задания и о сроках выполнения проекта, при чем указал, что по заданию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 первую очередь должны были быть представлены проекта "Боевика" и " Бомбовоза", </w:t>
      </w:r>
      <w:proofErr w:type="spellStart"/>
      <w:r w:rsidRPr="006D2FB4">
        <w:rPr>
          <w:rFonts w:ascii="Times New Roman" w:hAnsi="Times New Roman" w:cs="Times New Roman"/>
          <w:color w:val="000000" w:themeColor="text1"/>
          <w:sz w:val="16"/>
          <w:szCs w:val="16"/>
        </w:rPr>
        <w:t>повтому</w:t>
      </w:r>
      <w:proofErr w:type="spellEnd"/>
      <w:r w:rsidRPr="006D2FB4">
        <w:rPr>
          <w:rFonts w:ascii="Times New Roman" w:hAnsi="Times New Roman" w:cs="Times New Roman"/>
          <w:color w:val="000000" w:themeColor="text1"/>
          <w:sz w:val="16"/>
          <w:szCs w:val="16"/>
        </w:rPr>
        <w:t xml:space="preserve"> к ИЛ-4 приступили только в сентябре /задание было дано 26 мая/, так как вести па</w:t>
      </w:r>
      <w:r w:rsidRPr="006D2FB4">
        <w:rPr>
          <w:rFonts w:ascii="Times New Roman" w:hAnsi="Times New Roman" w:cs="Times New Roman"/>
          <w:color w:val="000000" w:themeColor="text1"/>
          <w:sz w:val="16"/>
          <w:szCs w:val="16"/>
        </w:rPr>
        <w:softHyphen/>
        <w:t>раллельно 4 самолета не представлялось возможным. В насто</w:t>
      </w:r>
      <w:r w:rsidRPr="006D2FB4">
        <w:rPr>
          <w:rFonts w:ascii="Times New Roman" w:hAnsi="Times New Roman" w:cs="Times New Roman"/>
          <w:color w:val="000000" w:themeColor="text1"/>
          <w:sz w:val="16"/>
          <w:szCs w:val="16"/>
        </w:rPr>
        <w:softHyphen/>
        <w:t xml:space="preserve">ящее время эскизный проект закончен. Как показывают </w:t>
      </w:r>
      <w:proofErr w:type="spellStart"/>
      <w:r w:rsidRPr="006D2FB4">
        <w:rPr>
          <w:rFonts w:ascii="Times New Roman" w:hAnsi="Times New Roman" w:cs="Times New Roman"/>
          <w:color w:val="000000" w:themeColor="text1"/>
          <w:sz w:val="16"/>
          <w:szCs w:val="16"/>
        </w:rPr>
        <w:t>рассчеты</w:t>
      </w:r>
      <w:proofErr w:type="spellEnd"/>
      <w:r w:rsidRPr="006D2FB4">
        <w:rPr>
          <w:rFonts w:ascii="Times New Roman" w:hAnsi="Times New Roman" w:cs="Times New Roman"/>
          <w:color w:val="000000" w:themeColor="text1"/>
          <w:sz w:val="16"/>
          <w:szCs w:val="16"/>
        </w:rPr>
        <w:t xml:space="preserve"> задание выполнено.</w:t>
      </w:r>
    </w:p>
    <w:p w14:paraId="4189BB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А. ГОНЧАРОВ - Ставит перед собранием вопрос, о возможности замены в серийном производстве со второй .половины серии, самолеты ИЛ-3 на ИЛ- 4.</w:t>
      </w:r>
    </w:p>
    <w:p w14:paraId="5BF52D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И.М.КОСТКИН - просит отложить рассмотрение этого вопроса до конца Техкома, когда проект ИЛ-4 будет принят.</w:t>
      </w:r>
    </w:p>
    <w:p w14:paraId="67D176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 ПОЛИКАРПОВ - доложил о конструктивных особенностях самолета ИЛ-4 и о тех задачах, которые необходимо было выре</w:t>
      </w:r>
      <w:r w:rsidRPr="006D2FB4">
        <w:rPr>
          <w:rFonts w:ascii="Times New Roman" w:hAnsi="Times New Roman" w:cs="Times New Roman"/>
          <w:color w:val="000000" w:themeColor="text1"/>
          <w:sz w:val="16"/>
          <w:szCs w:val="16"/>
        </w:rPr>
        <w:softHyphen/>
        <w:t xml:space="preserve">шить при проектировании ИЛ-4. Задачи эти распадаются на 4 категории: 1 - улучшение летных качеств, 2 - боевые задачи, 3 - производственные вопросы, 4 - </w:t>
      </w:r>
      <w:proofErr w:type="spellStart"/>
      <w:r w:rsidRPr="006D2FB4">
        <w:rPr>
          <w:rFonts w:ascii="Times New Roman" w:hAnsi="Times New Roman" w:cs="Times New Roman"/>
          <w:color w:val="000000" w:themeColor="text1"/>
          <w:sz w:val="16"/>
          <w:szCs w:val="16"/>
        </w:rPr>
        <w:t>эксплоатационно</w:t>
      </w:r>
      <w:proofErr w:type="spellEnd"/>
      <w:r w:rsidRPr="006D2FB4">
        <w:rPr>
          <w:rFonts w:ascii="Times New Roman" w:hAnsi="Times New Roman" w:cs="Times New Roman"/>
          <w:color w:val="000000" w:themeColor="text1"/>
          <w:sz w:val="16"/>
          <w:szCs w:val="16"/>
        </w:rPr>
        <w:t>-ремонтные. При решении всех этих вопросов были учтены результаты испы</w:t>
      </w:r>
      <w:r w:rsidRPr="006D2FB4">
        <w:rPr>
          <w:rFonts w:ascii="Times New Roman" w:hAnsi="Times New Roman" w:cs="Times New Roman"/>
          <w:color w:val="000000" w:themeColor="text1"/>
          <w:sz w:val="16"/>
          <w:szCs w:val="16"/>
        </w:rPr>
        <w:softHyphen/>
        <w:t>таний как заводских, так и НОА, а также приняты во внимание все пожелания зарегистрированные в протоколах.</w:t>
      </w:r>
    </w:p>
    <w:p w14:paraId="69CA3D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отношении боевых задач главное внимание было обра</w:t>
      </w:r>
      <w:r w:rsidRPr="006D2FB4">
        <w:rPr>
          <w:rFonts w:ascii="Times New Roman" w:hAnsi="Times New Roman" w:cs="Times New Roman"/>
          <w:color w:val="000000" w:themeColor="text1"/>
          <w:sz w:val="16"/>
          <w:szCs w:val="16"/>
        </w:rPr>
        <w:softHyphen/>
        <w:t xml:space="preserve">щено на улучшение видимости, для чего летчик был выдвинут вперед на 500-600 мм по сравнению с ИЛ 400-Б /в ИЛ-3 летчик вынесен на 200 мм./, таким образом улучшены обзор </w:t>
      </w:r>
      <w:r w:rsidRPr="006D2FB4">
        <w:rPr>
          <w:rFonts w:ascii="Times New Roman" w:hAnsi="Times New Roman" w:cs="Times New Roman"/>
          <w:color w:val="000000" w:themeColor="text1"/>
          <w:sz w:val="16"/>
          <w:szCs w:val="16"/>
          <w:vertAlign w:val="superscript"/>
        </w:rPr>
        <w:t xml:space="preserve">; </w:t>
      </w:r>
      <w:r w:rsidRPr="006D2FB4">
        <w:rPr>
          <w:rFonts w:ascii="Times New Roman" w:hAnsi="Times New Roman" w:cs="Times New Roman"/>
          <w:color w:val="000000" w:themeColor="text1"/>
          <w:sz w:val="16"/>
          <w:szCs w:val="16"/>
        </w:rPr>
        <w:t xml:space="preserve">вперед и облегчена посадка. По сравнение с Фоккер Д.11 и </w:t>
      </w:r>
      <w:proofErr w:type="spellStart"/>
      <w:r w:rsidRPr="006D2FB4">
        <w:rPr>
          <w:rFonts w:ascii="Times New Roman" w:hAnsi="Times New Roman" w:cs="Times New Roman"/>
          <w:color w:val="000000" w:themeColor="text1"/>
          <w:sz w:val="16"/>
          <w:szCs w:val="16"/>
        </w:rPr>
        <w:t>Мартинсайдом</w:t>
      </w:r>
      <w:proofErr w:type="spellEnd"/>
      <w:r w:rsidRPr="006D2FB4">
        <w:rPr>
          <w:rFonts w:ascii="Times New Roman" w:hAnsi="Times New Roman" w:cs="Times New Roman"/>
          <w:color w:val="000000" w:themeColor="text1"/>
          <w:sz w:val="16"/>
          <w:szCs w:val="16"/>
        </w:rPr>
        <w:t xml:space="preserve"> область видимости почти одна и та же 61 % у ИЛ-4, 33 %-у </w:t>
      </w:r>
      <w:proofErr w:type="spellStart"/>
      <w:r w:rsidRPr="006D2FB4">
        <w:rPr>
          <w:rFonts w:ascii="Times New Roman" w:hAnsi="Times New Roman" w:cs="Times New Roman"/>
          <w:color w:val="000000" w:themeColor="text1"/>
          <w:sz w:val="16"/>
          <w:szCs w:val="16"/>
        </w:rPr>
        <w:t>Мартинсайда</w:t>
      </w:r>
      <w:proofErr w:type="spellEnd"/>
      <w:r w:rsidRPr="006D2FB4">
        <w:rPr>
          <w:rFonts w:ascii="Times New Roman" w:hAnsi="Times New Roman" w:cs="Times New Roman"/>
          <w:color w:val="000000" w:themeColor="text1"/>
          <w:sz w:val="16"/>
          <w:szCs w:val="16"/>
        </w:rPr>
        <w:t xml:space="preserve">, 64 %•- У Фоккера; несколько больше область тени, но нам нужно сравнивать не абсолютные цифры, а качества </w:t>
      </w:r>
      <w:r w:rsidRPr="006D2FB4">
        <w:rPr>
          <w:rFonts w:ascii="Times New Roman" w:hAnsi="Times New Roman" w:cs="Times New Roman"/>
          <w:color w:val="000000" w:themeColor="text1"/>
          <w:sz w:val="16"/>
          <w:szCs w:val="16"/>
        </w:rPr>
        <w:lastRenderedPageBreak/>
        <w:t>зоны видимости. В этом отношении самолет. Ил-4 дает хорошие результаты, так как область тени совершенно отсутствует при взгляде, вперед и вверх, благодаря нижней постановке крыла /у фоккера Д-Х1 в этом отноше</w:t>
      </w:r>
      <w:r w:rsidRPr="006D2FB4">
        <w:rPr>
          <w:rFonts w:ascii="Times New Roman" w:hAnsi="Times New Roman" w:cs="Times New Roman"/>
          <w:color w:val="000000" w:themeColor="text1"/>
          <w:sz w:val="16"/>
          <w:szCs w:val="16"/>
        </w:rPr>
        <w:softHyphen/>
        <w:t xml:space="preserve">нии крыло поставлено невыгодно, несколько лучше у </w:t>
      </w:r>
      <w:proofErr w:type="spellStart"/>
      <w:r w:rsidRPr="006D2FB4">
        <w:rPr>
          <w:rFonts w:ascii="Times New Roman" w:hAnsi="Times New Roman" w:cs="Times New Roman"/>
          <w:color w:val="000000" w:themeColor="text1"/>
          <w:sz w:val="16"/>
          <w:szCs w:val="16"/>
        </w:rPr>
        <w:t>Мартинсайда</w:t>
      </w:r>
      <w:proofErr w:type="spellEnd"/>
      <w:r w:rsidRPr="006D2FB4">
        <w:rPr>
          <w:rFonts w:ascii="Times New Roman" w:hAnsi="Times New Roman" w:cs="Times New Roman"/>
          <w:color w:val="000000" w:themeColor="text1"/>
          <w:sz w:val="16"/>
          <w:szCs w:val="16"/>
        </w:rPr>
        <w:t>.</w:t>
      </w:r>
    </w:p>
    <w:p w14:paraId="0E95E9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Обращено внимание на улучшение маневренности машины, для чего нагрузка </w:t>
      </w:r>
      <w:proofErr w:type="spellStart"/>
      <w:r w:rsidRPr="006D2FB4">
        <w:rPr>
          <w:rFonts w:ascii="Times New Roman" w:hAnsi="Times New Roman" w:cs="Times New Roman"/>
          <w:color w:val="000000" w:themeColor="text1"/>
          <w:sz w:val="16"/>
          <w:szCs w:val="16"/>
        </w:rPr>
        <w:t>аа</w:t>
      </w:r>
      <w:proofErr w:type="spellEnd"/>
      <w:r w:rsidRPr="006D2FB4">
        <w:rPr>
          <w:rFonts w:ascii="Times New Roman" w:hAnsi="Times New Roman" w:cs="Times New Roman"/>
          <w:color w:val="000000" w:themeColor="text1"/>
          <w:sz w:val="16"/>
          <w:szCs w:val="16"/>
        </w:rPr>
        <w:t xml:space="preserve"> кв. метр понижена с 75 до 65 кг/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xml:space="preserve"> и сделан соответствующий подбор поверхностей оперения.</w:t>
      </w:r>
    </w:p>
    <w:p w14:paraId="282FA1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боевои</w:t>
      </w:r>
      <w:proofErr w:type="spellEnd"/>
      <w:r w:rsidRPr="006D2FB4">
        <w:rPr>
          <w:rFonts w:ascii="Times New Roman" w:hAnsi="Times New Roman" w:cs="Times New Roman"/>
          <w:color w:val="000000" w:themeColor="text1"/>
          <w:sz w:val="16"/>
          <w:szCs w:val="16"/>
        </w:rPr>
        <w:t xml:space="preserve"> отношении большую роль играет безопасность от прострела. Для этого многолонжеронное крыло /фактически и сейчас на ИЛ-3 4 лонжерона/ и широкие полки лонжеронов, так что при простреле одного лонжерона, остальные воспринимают всю нагрузку, которая передается через фанеру об</w:t>
      </w:r>
      <w:r w:rsidRPr="006D2FB4">
        <w:rPr>
          <w:rFonts w:ascii="Times New Roman" w:hAnsi="Times New Roman" w:cs="Times New Roman"/>
          <w:color w:val="000000" w:themeColor="text1"/>
          <w:sz w:val="16"/>
          <w:szCs w:val="16"/>
        </w:rPr>
        <w:softHyphen/>
        <w:t xml:space="preserve">шивки. Фюзеляж выполнен в виде полой трубы, типа монокок, с </w:t>
      </w:r>
      <w:proofErr w:type="spellStart"/>
      <w:r w:rsidRPr="006D2FB4">
        <w:rPr>
          <w:rFonts w:ascii="Times New Roman" w:hAnsi="Times New Roman" w:cs="Times New Roman"/>
          <w:color w:val="000000" w:themeColor="text1"/>
          <w:sz w:val="16"/>
          <w:szCs w:val="16"/>
        </w:rPr>
        <w:t>большиы</w:t>
      </w:r>
      <w:proofErr w:type="spellEnd"/>
      <w:r w:rsidRPr="006D2FB4">
        <w:rPr>
          <w:rFonts w:ascii="Times New Roman" w:hAnsi="Times New Roman" w:cs="Times New Roman"/>
          <w:color w:val="000000" w:themeColor="text1"/>
          <w:sz w:val="16"/>
          <w:szCs w:val="16"/>
        </w:rPr>
        <w:t xml:space="preserve"> количеством стрингеров. Как показали опыты </w:t>
      </w:r>
      <w:proofErr w:type="spellStart"/>
      <w:r w:rsidRPr="006D2FB4">
        <w:rPr>
          <w:rFonts w:ascii="Times New Roman" w:hAnsi="Times New Roman" w:cs="Times New Roman"/>
          <w:color w:val="000000" w:themeColor="text1"/>
          <w:sz w:val="16"/>
          <w:szCs w:val="16"/>
        </w:rPr>
        <w:t>Кертисса</w:t>
      </w:r>
      <w:proofErr w:type="spellEnd"/>
      <w:r w:rsidRPr="006D2FB4">
        <w:rPr>
          <w:rFonts w:ascii="Times New Roman" w:hAnsi="Times New Roman" w:cs="Times New Roman"/>
          <w:color w:val="000000" w:themeColor="text1"/>
          <w:sz w:val="16"/>
          <w:szCs w:val="16"/>
        </w:rPr>
        <w:t>, такая система весьма выгодна при простреле, так ка даже с большой брешью возможна, вполне нормальная посадка. Для устранения возможности пожара при простреле бензинового бака, бензин из фюзеляжа совершенно изъят</w:t>
      </w:r>
      <w:r w:rsidRPr="006D2FB4">
        <w:rPr>
          <w:rFonts w:ascii="Times New Roman" w:hAnsi="Times New Roman" w:cs="Times New Roman"/>
          <w:smallCaps/>
          <w:color w:val="000000" w:themeColor="text1"/>
          <w:sz w:val="16"/>
          <w:szCs w:val="16"/>
        </w:rPr>
        <w:t xml:space="preserve">, </w:t>
      </w:r>
      <w:r w:rsidRPr="006D2FB4">
        <w:rPr>
          <w:rFonts w:ascii="Times New Roman" w:hAnsi="Times New Roman" w:cs="Times New Roman"/>
          <w:color w:val="000000" w:themeColor="text1"/>
          <w:sz w:val="16"/>
          <w:szCs w:val="16"/>
        </w:rPr>
        <w:t>все баки вынесены в крылья. Таким образом даже если в одном из крыльев бензин загорится- возможна посадка со скольжением на другое крало. Кроме того, если представится возможность, баки будут заполнены сбрасываемыми. В отношении установки радио и фото-аппаратов запрошены консультации специалистов....</w:t>
      </w:r>
    </w:p>
    <w:p w14:paraId="465DE0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благодаря трубчатому подвесу </w:t>
      </w:r>
      <w:proofErr w:type="spellStart"/>
      <w:r w:rsidRPr="006D2FB4">
        <w:rPr>
          <w:rFonts w:ascii="Times New Roman" w:hAnsi="Times New Roman" w:cs="Times New Roman"/>
          <w:color w:val="000000" w:themeColor="text1"/>
          <w:sz w:val="16"/>
          <w:szCs w:val="16"/>
        </w:rPr>
        <w:t>могора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с"емным</w:t>
      </w:r>
      <w:proofErr w:type="spellEnd"/>
      <w:r w:rsidRPr="006D2FB4">
        <w:rPr>
          <w:rFonts w:ascii="Times New Roman" w:hAnsi="Times New Roman" w:cs="Times New Roman"/>
          <w:color w:val="000000" w:themeColor="text1"/>
          <w:sz w:val="16"/>
          <w:szCs w:val="16"/>
        </w:rPr>
        <w:t>. Капотам и устройству окон в необходимых местах.</w:t>
      </w:r>
    </w:p>
    <w:p w14:paraId="1A86EBD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Радиатор сотовый </w:t>
      </w:r>
      <w:proofErr w:type="spellStart"/>
      <w:r w:rsidRPr="006D2FB4">
        <w:rPr>
          <w:rFonts w:ascii="Times New Roman" w:hAnsi="Times New Roman" w:cs="Times New Roman"/>
          <w:color w:val="000000" w:themeColor="text1"/>
          <w:sz w:val="16"/>
          <w:szCs w:val="16"/>
        </w:rPr>
        <w:t>под"емный</w:t>
      </w:r>
      <w:proofErr w:type="spellEnd"/>
      <w:r w:rsidRPr="006D2FB4">
        <w:rPr>
          <w:rFonts w:ascii="Times New Roman" w:hAnsi="Times New Roman" w:cs="Times New Roman"/>
          <w:color w:val="000000" w:themeColor="text1"/>
          <w:sz w:val="16"/>
          <w:szCs w:val="16"/>
        </w:rPr>
        <w:t xml:space="preserve">, что сильно- </w:t>
      </w:r>
      <w:proofErr w:type="spellStart"/>
      <w:r w:rsidRPr="006D2FB4">
        <w:rPr>
          <w:rFonts w:ascii="Times New Roman" w:hAnsi="Times New Roman" w:cs="Times New Roman"/>
          <w:color w:val="000000" w:themeColor="text1"/>
          <w:sz w:val="16"/>
          <w:szCs w:val="16"/>
        </w:rPr>
        <w:t>облегчаег</w:t>
      </w:r>
      <w:proofErr w:type="spellEnd"/>
      <w:r w:rsidRPr="006D2FB4">
        <w:rPr>
          <w:rFonts w:ascii="Times New Roman" w:hAnsi="Times New Roman" w:cs="Times New Roman"/>
          <w:color w:val="000000" w:themeColor="text1"/>
          <w:sz w:val="16"/>
          <w:szCs w:val="16"/>
        </w:rPr>
        <w:t xml:space="preserve"> осмотр, монтаж и ремонт.</w:t>
      </w:r>
    </w:p>
    <w:p w14:paraId="4511CA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Сборка </w:t>
      </w:r>
      <w:proofErr w:type="spellStart"/>
      <w:r w:rsidRPr="006D2FB4">
        <w:rPr>
          <w:rFonts w:ascii="Times New Roman" w:hAnsi="Times New Roman" w:cs="Times New Roman"/>
          <w:color w:val="000000" w:themeColor="text1"/>
          <w:sz w:val="16"/>
          <w:szCs w:val="16"/>
        </w:rPr>
        <w:t>иразборка</w:t>
      </w:r>
      <w:proofErr w:type="spellEnd"/>
      <w:r w:rsidRPr="006D2FB4">
        <w:rPr>
          <w:rFonts w:ascii="Times New Roman" w:hAnsi="Times New Roman" w:cs="Times New Roman"/>
          <w:color w:val="000000" w:themeColor="text1"/>
          <w:sz w:val="16"/>
          <w:szCs w:val="16"/>
        </w:rPr>
        <w:t xml:space="preserve"> самолета весьма проста и может быть произведена 6-ю рабочими в течении около 1-го часа, так как самолет совершенно не нуждается в регулировке.</w:t>
      </w:r>
    </w:p>
    <w:p w14:paraId="568245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Представитель НК - поставил в известность о вновь утвер</w:t>
      </w:r>
      <w:r w:rsidRPr="006D2FB4">
        <w:rPr>
          <w:rFonts w:ascii="Times New Roman" w:hAnsi="Times New Roman" w:cs="Times New Roman"/>
          <w:color w:val="000000" w:themeColor="text1"/>
          <w:sz w:val="16"/>
          <w:szCs w:val="16"/>
        </w:rPr>
        <w:softHyphen/>
        <w:t>жденных нормах и просил подробнее осветить вопрос о до</w:t>
      </w:r>
      <w:r w:rsidRPr="006D2FB4">
        <w:rPr>
          <w:rFonts w:ascii="Times New Roman" w:hAnsi="Times New Roman" w:cs="Times New Roman"/>
          <w:color w:val="000000" w:themeColor="text1"/>
          <w:sz w:val="16"/>
          <w:szCs w:val="16"/>
        </w:rPr>
        <w:softHyphen/>
        <w:t>ступности деталей для осмотра.</w:t>
      </w:r>
    </w:p>
    <w:p w14:paraId="5EB4BA60" w14:textId="3ED3375B"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И.М.К</w:t>
      </w:r>
      <w:r w:rsidR="00CC71A0" w:rsidRPr="006D2FB4">
        <w:rPr>
          <w:rFonts w:ascii="Times New Roman" w:hAnsi="Times New Roman" w:cs="Times New Roman"/>
          <w:color w:val="000000" w:themeColor="text1"/>
          <w:sz w:val="16"/>
          <w:szCs w:val="16"/>
        </w:rPr>
        <w:t>О</w:t>
      </w:r>
      <w:r w:rsidRPr="006D2FB4">
        <w:rPr>
          <w:rFonts w:ascii="Times New Roman" w:hAnsi="Times New Roman" w:cs="Times New Roman"/>
          <w:color w:val="000000" w:themeColor="text1"/>
          <w:sz w:val="16"/>
          <w:szCs w:val="16"/>
        </w:rPr>
        <w:t>СТКИН - просит запросить Трест о присылке нам новых норм.</w:t>
      </w:r>
    </w:p>
    <w:p w14:paraId="565ECC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Н.Н.ПОЛИКАРПОВ - дает </w:t>
      </w:r>
      <w:proofErr w:type="spellStart"/>
      <w:r w:rsidRPr="006D2FB4">
        <w:rPr>
          <w:rFonts w:ascii="Times New Roman" w:hAnsi="Times New Roman" w:cs="Times New Roman"/>
          <w:color w:val="000000" w:themeColor="text1"/>
          <w:sz w:val="16"/>
          <w:szCs w:val="16"/>
        </w:rPr>
        <w:t>об"яснения</w:t>
      </w:r>
      <w:proofErr w:type="spellEnd"/>
      <w:r w:rsidRPr="006D2FB4">
        <w:rPr>
          <w:rFonts w:ascii="Times New Roman" w:hAnsi="Times New Roman" w:cs="Times New Roman"/>
          <w:color w:val="000000" w:themeColor="text1"/>
          <w:sz w:val="16"/>
          <w:szCs w:val="16"/>
        </w:rPr>
        <w:t xml:space="preserve"> по чертежу о доступности отдельных деталей для осмотра.</w:t>
      </w:r>
    </w:p>
    <w:p w14:paraId="0DE257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ВД..ЯРОВИЦКИЙ - докладывает об </w:t>
      </w:r>
      <w:proofErr w:type="spellStart"/>
      <w:r w:rsidRPr="006D2FB4">
        <w:rPr>
          <w:rFonts w:ascii="Times New Roman" w:hAnsi="Times New Roman" w:cs="Times New Roman"/>
          <w:color w:val="000000" w:themeColor="text1"/>
          <w:sz w:val="16"/>
          <w:szCs w:val="16"/>
        </w:rPr>
        <w:t>азродинамических</w:t>
      </w:r>
      <w:proofErr w:type="spellEnd"/>
      <w:r w:rsidRPr="006D2FB4">
        <w:rPr>
          <w:rFonts w:ascii="Times New Roman" w:hAnsi="Times New Roman" w:cs="Times New Roman"/>
          <w:color w:val="000000" w:themeColor="text1"/>
          <w:sz w:val="16"/>
          <w:szCs w:val="16"/>
        </w:rPr>
        <w:t xml:space="preserve"> качествах </w:t>
      </w:r>
      <w:proofErr w:type="spellStart"/>
      <w:r w:rsidRPr="006D2FB4">
        <w:rPr>
          <w:rFonts w:ascii="Times New Roman" w:hAnsi="Times New Roman" w:cs="Times New Roman"/>
          <w:color w:val="000000" w:themeColor="text1"/>
          <w:sz w:val="16"/>
          <w:szCs w:val="16"/>
        </w:rPr>
        <w:t>машины,.полученных</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порасчетам</w:t>
      </w:r>
      <w:proofErr w:type="spellEnd"/>
      <w:r w:rsidRPr="006D2FB4">
        <w:rPr>
          <w:rFonts w:ascii="Times New Roman" w:hAnsi="Times New Roman" w:cs="Times New Roman"/>
          <w:color w:val="000000" w:themeColor="text1"/>
          <w:sz w:val="16"/>
          <w:szCs w:val="16"/>
        </w:rPr>
        <w:t xml:space="preserve"> и сравнивает данные проектируемой машины с данными ИЛ-3, полученными по расчету тем же методом, и с требованиями технических условий. По срав</w:t>
      </w:r>
      <w:r w:rsidRPr="006D2FB4">
        <w:rPr>
          <w:rFonts w:ascii="Times New Roman" w:hAnsi="Times New Roman" w:cs="Times New Roman"/>
          <w:color w:val="000000" w:themeColor="text1"/>
          <w:sz w:val="16"/>
          <w:szCs w:val="16"/>
        </w:rPr>
        <w:softHyphen/>
        <w:t>нению с ИЛ-3, ИЛ-4 имеет меньшие скорости, но большие по</w:t>
      </w:r>
      <w:r w:rsidRPr="006D2FB4">
        <w:rPr>
          <w:rFonts w:ascii="Times New Roman" w:hAnsi="Times New Roman" w:cs="Times New Roman"/>
          <w:color w:val="000000" w:themeColor="text1"/>
          <w:sz w:val="16"/>
          <w:szCs w:val="16"/>
        </w:rPr>
        <w:softHyphen/>
        <w:t xml:space="preserve">толок и </w:t>
      </w:r>
      <w:proofErr w:type="spellStart"/>
      <w:r w:rsidRPr="006D2FB4">
        <w:rPr>
          <w:rFonts w:ascii="Times New Roman" w:hAnsi="Times New Roman" w:cs="Times New Roman"/>
          <w:color w:val="000000" w:themeColor="text1"/>
          <w:sz w:val="16"/>
          <w:szCs w:val="16"/>
        </w:rPr>
        <w:t>скоропод"емность</w:t>
      </w:r>
      <w:proofErr w:type="spellEnd"/>
      <w:r w:rsidRPr="006D2FB4">
        <w:rPr>
          <w:rFonts w:ascii="Times New Roman" w:hAnsi="Times New Roman" w:cs="Times New Roman"/>
          <w:color w:val="000000" w:themeColor="text1"/>
          <w:sz w:val="16"/>
          <w:szCs w:val="16"/>
        </w:rPr>
        <w:t xml:space="preserve">. Нормы выдержаны во всех отношениях. Лишь расчетный потолок получился 7500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тогда как Т.З. требуют 8000 метров. В смысле разбега и пробега само</w:t>
      </w:r>
      <w:r w:rsidRPr="006D2FB4">
        <w:rPr>
          <w:rFonts w:ascii="Times New Roman" w:hAnsi="Times New Roman" w:cs="Times New Roman"/>
          <w:color w:val="000000" w:themeColor="text1"/>
          <w:sz w:val="16"/>
          <w:szCs w:val="16"/>
        </w:rPr>
        <w:softHyphen/>
        <w:t>лет не удовлетворяет Техническим Условиям. Однако, доклад</w:t>
      </w:r>
      <w:r w:rsidRPr="006D2FB4">
        <w:rPr>
          <w:rFonts w:ascii="Times New Roman" w:hAnsi="Times New Roman" w:cs="Times New Roman"/>
          <w:color w:val="000000" w:themeColor="text1"/>
          <w:sz w:val="16"/>
          <w:szCs w:val="16"/>
        </w:rPr>
        <w:softHyphen/>
        <w:t>чик доказывает, что в отношении этих данных едва ли можно доверять расчету, ибо расчет этот произведен был в К/п впервые и метод расчета, еще не проверенные по существующий машинам, по существу несколько пессимистичен.</w:t>
      </w:r>
    </w:p>
    <w:p w14:paraId="3F44346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И.М.КОСТКИН и Н.Н.ПОЛИКАРПОВ - соглашаются с докладчиком и </w:t>
      </w:r>
      <w:proofErr w:type="spellStart"/>
      <w:r w:rsidRPr="006D2FB4">
        <w:rPr>
          <w:rFonts w:ascii="Times New Roman" w:hAnsi="Times New Roman" w:cs="Times New Roman"/>
          <w:color w:val="000000" w:themeColor="text1"/>
          <w:sz w:val="16"/>
          <w:szCs w:val="16"/>
        </w:rPr>
        <w:t>предполагаюг</w:t>
      </w:r>
      <w:proofErr w:type="spellEnd"/>
      <w:r w:rsidRPr="006D2FB4">
        <w:rPr>
          <w:rFonts w:ascii="Times New Roman" w:hAnsi="Times New Roman" w:cs="Times New Roman"/>
          <w:color w:val="000000" w:themeColor="text1"/>
          <w:sz w:val="16"/>
          <w:szCs w:val="16"/>
        </w:rPr>
        <w:t xml:space="preserve">, что фактически машина и в этих </w:t>
      </w:r>
      <w:proofErr w:type="spellStart"/>
      <w:r w:rsidRPr="006D2FB4">
        <w:rPr>
          <w:rFonts w:ascii="Times New Roman" w:hAnsi="Times New Roman" w:cs="Times New Roman"/>
          <w:color w:val="000000" w:themeColor="text1"/>
          <w:sz w:val="16"/>
          <w:szCs w:val="16"/>
        </w:rPr>
        <w:t>отнощениях</w:t>
      </w:r>
      <w:proofErr w:type="spellEnd"/>
      <w:r w:rsidRPr="006D2FB4">
        <w:rPr>
          <w:rFonts w:ascii="Times New Roman" w:hAnsi="Times New Roman" w:cs="Times New Roman"/>
          <w:color w:val="000000" w:themeColor="text1"/>
          <w:sz w:val="16"/>
          <w:szCs w:val="16"/>
        </w:rPr>
        <w:t xml:space="preserve"> удовлетворяет требованиям Н.К. УВВС</w:t>
      </w:r>
    </w:p>
    <w:p w14:paraId="369B17E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В.Д.ЯРОВИЦКИЙ - </w:t>
      </w:r>
      <w:proofErr w:type="spellStart"/>
      <w:r w:rsidRPr="006D2FB4">
        <w:rPr>
          <w:rFonts w:ascii="Times New Roman" w:hAnsi="Times New Roman" w:cs="Times New Roman"/>
          <w:color w:val="000000" w:themeColor="text1"/>
          <w:sz w:val="16"/>
          <w:szCs w:val="16"/>
        </w:rPr>
        <w:t>докладывает,что</w:t>
      </w:r>
      <w:proofErr w:type="spellEnd"/>
      <w:r w:rsidRPr="006D2FB4">
        <w:rPr>
          <w:rFonts w:ascii="Times New Roman" w:hAnsi="Times New Roman" w:cs="Times New Roman"/>
          <w:color w:val="000000" w:themeColor="text1"/>
          <w:sz w:val="16"/>
          <w:szCs w:val="16"/>
        </w:rPr>
        <w:t xml:space="preserve"> самолет был проверен на управляемость.</w:t>
      </w:r>
    </w:p>
    <w:p w14:paraId="76F0D38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 - спрашивает, пробовали ли еще больше увеличивать несущие поверхности.</w:t>
      </w:r>
    </w:p>
    <w:p w14:paraId="0FEEEC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Н.Н.ПОЛИКАРПОВ - указывает, что дальнейшее увеличение </w:t>
      </w:r>
      <w:proofErr w:type="spellStart"/>
      <w:r w:rsidRPr="006D2FB4">
        <w:rPr>
          <w:rFonts w:ascii="Times New Roman" w:hAnsi="Times New Roman" w:cs="Times New Roman"/>
          <w:color w:val="000000" w:themeColor="text1"/>
          <w:sz w:val="16"/>
          <w:szCs w:val="16"/>
        </w:rPr>
        <w:t>пло</w:t>
      </w:r>
      <w:proofErr w:type="spellEnd"/>
      <w:r w:rsidRPr="006D2FB4">
        <w:rPr>
          <w:rFonts w:ascii="Times New Roman" w:hAnsi="Times New Roman" w:cs="Times New Roman"/>
          <w:color w:val="000000" w:themeColor="text1"/>
          <w:sz w:val="16"/>
          <w:szCs w:val="16"/>
        </w:rPr>
        <w:t xml:space="preserve"> щади крыльев сделало бы. крылья громоздкими, неудобными в перевозке. Увеличение веса потребовало бы применения более мощного мотора. Кроме </w:t>
      </w:r>
      <w:proofErr w:type="spellStart"/>
      <w:r w:rsidRPr="006D2FB4">
        <w:rPr>
          <w:rFonts w:ascii="Times New Roman" w:hAnsi="Times New Roman" w:cs="Times New Roman"/>
          <w:color w:val="000000" w:themeColor="text1"/>
          <w:sz w:val="16"/>
          <w:szCs w:val="16"/>
        </w:rPr>
        <w:t>того,•увеличение</w:t>
      </w:r>
      <w:proofErr w:type="spellEnd"/>
      <w:r w:rsidRPr="006D2FB4">
        <w:rPr>
          <w:rFonts w:ascii="Times New Roman" w:hAnsi="Times New Roman" w:cs="Times New Roman"/>
          <w:color w:val="000000" w:themeColor="text1"/>
          <w:sz w:val="16"/>
          <w:szCs w:val="16"/>
        </w:rPr>
        <w:t xml:space="preserve"> веса крыльев неприятно отозвалось бы на центровке </w:t>
      </w:r>
      <w:proofErr w:type="spellStart"/>
      <w:r w:rsidRPr="006D2FB4">
        <w:rPr>
          <w:rFonts w:ascii="Times New Roman" w:hAnsi="Times New Roman" w:cs="Times New Roman"/>
          <w:color w:val="000000" w:themeColor="text1"/>
          <w:sz w:val="16"/>
          <w:szCs w:val="16"/>
        </w:rPr>
        <w:t>машшы</w:t>
      </w:r>
      <w:proofErr w:type="spellEnd"/>
      <w:r w:rsidRPr="006D2FB4">
        <w:rPr>
          <w:rFonts w:ascii="Times New Roman" w:hAnsi="Times New Roman" w:cs="Times New Roman"/>
          <w:color w:val="000000" w:themeColor="text1"/>
          <w:sz w:val="16"/>
          <w:szCs w:val="16"/>
        </w:rPr>
        <w:t>.</w:t>
      </w:r>
    </w:p>
    <w:p w14:paraId="5C01641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В.Д.ЯРОВИЦКИЙ - докладывает, что ИЛ-3 •центрирован на 40 % ИЛ-4 на 37,5 - 38% в зависимости от </w:t>
      </w:r>
      <w:proofErr w:type="spellStart"/>
      <w:r w:rsidRPr="006D2FB4">
        <w:rPr>
          <w:rFonts w:ascii="Times New Roman" w:hAnsi="Times New Roman" w:cs="Times New Roman"/>
          <w:color w:val="000000" w:themeColor="text1"/>
          <w:sz w:val="16"/>
          <w:szCs w:val="16"/>
        </w:rPr>
        <w:t>мотоустановки</w:t>
      </w:r>
      <w:proofErr w:type="spellEnd"/>
      <w:r w:rsidRPr="006D2FB4">
        <w:rPr>
          <w:rFonts w:ascii="Times New Roman" w:hAnsi="Times New Roman" w:cs="Times New Roman"/>
          <w:color w:val="000000" w:themeColor="text1"/>
          <w:sz w:val="16"/>
          <w:szCs w:val="16"/>
        </w:rPr>
        <w:t>.</w:t>
      </w:r>
    </w:p>
    <w:p w14:paraId="3C6A0B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-.спрашивает, как был назначен переменный-по размаху угол </w:t>
      </w:r>
      <w:proofErr w:type="spellStart"/>
      <w:r w:rsidRPr="006D2FB4">
        <w:rPr>
          <w:rFonts w:ascii="Times New Roman" w:hAnsi="Times New Roman" w:cs="Times New Roman"/>
          <w:color w:val="000000" w:themeColor="text1"/>
          <w:sz w:val="16"/>
          <w:szCs w:val="16"/>
        </w:rPr>
        <w:t>аттаки</w:t>
      </w:r>
      <w:proofErr w:type="spellEnd"/>
      <w:r w:rsidRPr="006D2FB4">
        <w:rPr>
          <w:rFonts w:ascii="Times New Roman" w:hAnsi="Times New Roman" w:cs="Times New Roman"/>
          <w:color w:val="000000" w:themeColor="text1"/>
          <w:sz w:val="16"/>
          <w:szCs w:val="16"/>
        </w:rPr>
        <w:t xml:space="preserve"> крыльев.</w:t>
      </w:r>
    </w:p>
    <w:p w14:paraId="4B44D6C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Н.Н.ПОЛИКАРПОВ - </w:t>
      </w:r>
      <w:proofErr w:type="spellStart"/>
      <w:r w:rsidRPr="006D2FB4">
        <w:rPr>
          <w:rFonts w:ascii="Times New Roman" w:hAnsi="Times New Roman" w:cs="Times New Roman"/>
          <w:color w:val="000000" w:themeColor="text1"/>
          <w:sz w:val="16"/>
          <w:szCs w:val="16"/>
        </w:rPr>
        <w:t>раз"ясняет</w:t>
      </w:r>
      <w:proofErr w:type="spellEnd"/>
      <w:r w:rsidRPr="006D2FB4">
        <w:rPr>
          <w:rFonts w:ascii="Times New Roman" w:hAnsi="Times New Roman" w:cs="Times New Roman"/>
          <w:color w:val="000000" w:themeColor="text1"/>
          <w:sz w:val="16"/>
          <w:szCs w:val="16"/>
        </w:rPr>
        <w:t xml:space="preserve">, что в этом отношении были сделаны изыскания, и был принят </w:t>
      </w:r>
      <w:proofErr w:type="spellStart"/>
      <w:r w:rsidRPr="006D2FB4">
        <w:rPr>
          <w:rFonts w:ascii="Times New Roman" w:hAnsi="Times New Roman" w:cs="Times New Roman"/>
          <w:color w:val="000000" w:themeColor="text1"/>
          <w:sz w:val="16"/>
          <w:szCs w:val="16"/>
        </w:rPr>
        <w:t>наивыгоднейший</w:t>
      </w:r>
      <w:proofErr w:type="spellEnd"/>
      <w:r w:rsidRPr="006D2FB4">
        <w:rPr>
          <w:rFonts w:ascii="Times New Roman" w:hAnsi="Times New Roman" w:cs="Times New Roman"/>
          <w:color w:val="000000" w:themeColor="text1"/>
          <w:sz w:val="16"/>
          <w:szCs w:val="16"/>
        </w:rPr>
        <w:t xml:space="preserve"> угол закру</w:t>
      </w:r>
      <w:r w:rsidRPr="006D2FB4">
        <w:rPr>
          <w:rFonts w:ascii="Times New Roman" w:hAnsi="Times New Roman" w:cs="Times New Roman"/>
          <w:color w:val="000000" w:themeColor="text1"/>
          <w:sz w:val="16"/>
          <w:szCs w:val="16"/>
        </w:rPr>
        <w:softHyphen/>
        <w:t xml:space="preserve">чивания </w:t>
      </w:r>
      <w:proofErr w:type="spellStart"/>
      <w:r w:rsidRPr="006D2FB4">
        <w:rPr>
          <w:rFonts w:ascii="Times New Roman" w:hAnsi="Times New Roman" w:cs="Times New Roman"/>
          <w:color w:val="000000" w:themeColor="text1"/>
          <w:sz w:val="16"/>
          <w:szCs w:val="16"/>
        </w:rPr>
        <w:t>крыльеа</w:t>
      </w:r>
      <w:proofErr w:type="spellEnd"/>
      <w:r w:rsidRPr="006D2FB4">
        <w:rPr>
          <w:rFonts w:ascii="Times New Roman" w:hAnsi="Times New Roman" w:cs="Times New Roman"/>
          <w:color w:val="000000" w:themeColor="text1"/>
          <w:sz w:val="16"/>
          <w:szCs w:val="16"/>
        </w:rPr>
        <w:t>. Указывает, что закручивание крыла весьма выгодно в аэродинамическом отношении и в смысле центриро</w:t>
      </w:r>
      <w:r w:rsidRPr="006D2FB4">
        <w:rPr>
          <w:rFonts w:ascii="Times New Roman" w:hAnsi="Times New Roman" w:cs="Times New Roman"/>
          <w:color w:val="000000" w:themeColor="text1"/>
          <w:sz w:val="16"/>
          <w:szCs w:val="16"/>
        </w:rPr>
        <w:softHyphen/>
        <w:t>вания машины.</w:t>
      </w:r>
    </w:p>
    <w:p w14:paraId="2AF027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Ы.Д.ЯРОВИЦКИЙ докладывает данные, подученные в результате изысканий.</w:t>
      </w:r>
    </w:p>
    <w:p w14:paraId="5A2EBEB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 - предлагает ускорить проектирование и по</w:t>
      </w:r>
      <w:r w:rsidRPr="006D2FB4">
        <w:rPr>
          <w:rFonts w:ascii="Times New Roman" w:hAnsi="Times New Roman" w:cs="Times New Roman"/>
          <w:color w:val="000000" w:themeColor="text1"/>
          <w:sz w:val="16"/>
          <w:szCs w:val="16"/>
        </w:rPr>
        <w:softHyphen/>
        <w:t xml:space="preserve">стройку опытного экземпляра ИЛ-4 с тем, чтобы уже вторую половину первой серии истребителей завод давал бы </w:t>
      </w:r>
      <w:proofErr w:type="spellStart"/>
      <w:r w:rsidRPr="006D2FB4">
        <w:rPr>
          <w:rFonts w:ascii="Times New Roman" w:hAnsi="Times New Roman" w:cs="Times New Roman"/>
          <w:color w:val="000000" w:themeColor="text1"/>
          <w:sz w:val="16"/>
          <w:szCs w:val="16"/>
        </w:rPr>
        <w:t>ястребители</w:t>
      </w:r>
      <w:proofErr w:type="spellEnd"/>
      <w:r w:rsidRPr="006D2FB4">
        <w:rPr>
          <w:rFonts w:ascii="Times New Roman" w:hAnsi="Times New Roman" w:cs="Times New Roman"/>
          <w:color w:val="000000" w:themeColor="text1"/>
          <w:sz w:val="16"/>
          <w:szCs w:val="16"/>
        </w:rPr>
        <w:t xml:space="preserve"> улучшенные - типа ИЛ-4.</w:t>
      </w:r>
    </w:p>
    <w:p w14:paraId="4E58168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И.М.КОСТКИН - </w:t>
      </w:r>
      <w:proofErr w:type="spellStart"/>
      <w:r w:rsidRPr="006D2FB4">
        <w:rPr>
          <w:rFonts w:ascii="Times New Roman" w:hAnsi="Times New Roman" w:cs="Times New Roman"/>
          <w:color w:val="000000" w:themeColor="text1"/>
          <w:sz w:val="16"/>
          <w:szCs w:val="16"/>
        </w:rPr>
        <w:t>аротестует</w:t>
      </w:r>
      <w:proofErr w:type="spellEnd"/>
      <w:r w:rsidRPr="006D2FB4">
        <w:rPr>
          <w:rFonts w:ascii="Times New Roman" w:hAnsi="Times New Roman" w:cs="Times New Roman"/>
          <w:color w:val="000000" w:themeColor="text1"/>
          <w:sz w:val="16"/>
          <w:szCs w:val="16"/>
        </w:rPr>
        <w:t xml:space="preserve"> против такой спешки. Новый самолет необходимо построить и дать в серию лишь после осно</w:t>
      </w:r>
      <w:r w:rsidRPr="006D2FB4">
        <w:rPr>
          <w:rFonts w:ascii="Times New Roman" w:hAnsi="Times New Roman" w:cs="Times New Roman"/>
          <w:color w:val="000000" w:themeColor="text1"/>
          <w:sz w:val="16"/>
          <w:szCs w:val="16"/>
        </w:rPr>
        <w:softHyphen/>
        <w:t xml:space="preserve">вательного изучения его в полетах. Мы еще не </w:t>
      </w:r>
      <w:proofErr w:type="spellStart"/>
      <w:r w:rsidRPr="006D2FB4">
        <w:rPr>
          <w:rFonts w:ascii="Times New Roman" w:hAnsi="Times New Roman" w:cs="Times New Roman"/>
          <w:color w:val="000000" w:themeColor="text1"/>
          <w:sz w:val="16"/>
          <w:szCs w:val="16"/>
        </w:rPr>
        <w:t>знаем,что</w:t>
      </w:r>
      <w:proofErr w:type="spellEnd"/>
      <w:r w:rsidRPr="006D2FB4">
        <w:rPr>
          <w:rFonts w:ascii="Times New Roman" w:hAnsi="Times New Roman" w:cs="Times New Roman"/>
          <w:color w:val="000000" w:themeColor="text1"/>
          <w:sz w:val="16"/>
          <w:szCs w:val="16"/>
        </w:rPr>
        <w:t xml:space="preserve"> он даст. Серийное же </w:t>
      </w:r>
      <w:proofErr w:type="spellStart"/>
      <w:r w:rsidRPr="006D2FB4">
        <w:rPr>
          <w:rFonts w:ascii="Times New Roman" w:hAnsi="Times New Roman" w:cs="Times New Roman"/>
          <w:color w:val="000000" w:themeColor="text1"/>
          <w:sz w:val="16"/>
          <w:szCs w:val="16"/>
        </w:rPr>
        <w:t>произвлдство</w:t>
      </w:r>
      <w:proofErr w:type="spellEnd"/>
      <w:r w:rsidRPr="006D2FB4">
        <w:rPr>
          <w:rFonts w:ascii="Times New Roman" w:hAnsi="Times New Roman" w:cs="Times New Roman"/>
          <w:color w:val="000000" w:themeColor="text1"/>
          <w:sz w:val="16"/>
          <w:szCs w:val="16"/>
        </w:rPr>
        <w:t xml:space="preserve"> не следует путать с опытным строительством. Заданную заводу серию машин ИЛ-3 необходимо закончить полностью.</w:t>
      </w:r>
    </w:p>
    <w:p w14:paraId="2465FA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 </w:t>
      </w:r>
      <w:proofErr w:type="spellStart"/>
      <w:r w:rsidRPr="006D2FB4">
        <w:rPr>
          <w:rFonts w:ascii="Times New Roman" w:hAnsi="Times New Roman" w:cs="Times New Roman"/>
          <w:color w:val="000000" w:themeColor="text1"/>
          <w:sz w:val="16"/>
          <w:szCs w:val="16"/>
        </w:rPr>
        <w:t>указывает,что</w:t>
      </w:r>
      <w:proofErr w:type="spellEnd"/>
      <w:r w:rsidRPr="006D2FB4">
        <w:rPr>
          <w:rFonts w:ascii="Times New Roman" w:hAnsi="Times New Roman" w:cs="Times New Roman"/>
          <w:color w:val="000000" w:themeColor="text1"/>
          <w:sz w:val="16"/>
          <w:szCs w:val="16"/>
        </w:rPr>
        <w:t xml:space="preserve"> в ИЛ-4 есть много заведомо лучшего, чем в ИЛ-400.</w:t>
      </w:r>
    </w:p>
    <w:p w14:paraId="77446A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И.М.КОСТКИН - указывает, что некоторые изменения уже внесены в ИЛ-3</w:t>
      </w:r>
    </w:p>
    <w:p w14:paraId="16A95C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В.Л.МОИСЕЕНКО - напоминает Б.С. Гончарову, что он же сам - Гон</w:t>
      </w:r>
      <w:r w:rsidRPr="006D2FB4">
        <w:rPr>
          <w:rFonts w:ascii="Times New Roman" w:hAnsi="Times New Roman" w:cs="Times New Roman"/>
          <w:color w:val="000000" w:themeColor="text1"/>
          <w:sz w:val="16"/>
          <w:szCs w:val="16"/>
        </w:rPr>
        <w:softHyphen/>
        <w:t>чаров подписывал задание Опытному Отделу на ИЛ-4.</w:t>
      </w:r>
    </w:p>
    <w:p w14:paraId="7A4D3CA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И,М,КОСТКИН - Задание проектом </w:t>
      </w:r>
      <w:proofErr w:type="spellStart"/>
      <w:r w:rsidRPr="006D2FB4">
        <w:rPr>
          <w:rFonts w:ascii="Times New Roman" w:hAnsi="Times New Roman" w:cs="Times New Roman"/>
          <w:color w:val="000000" w:themeColor="text1"/>
          <w:sz w:val="16"/>
          <w:szCs w:val="16"/>
        </w:rPr>
        <w:t>ваполнено</w:t>
      </w:r>
      <w:proofErr w:type="spellEnd"/>
      <w:r w:rsidRPr="006D2FB4">
        <w:rPr>
          <w:rFonts w:ascii="Times New Roman" w:hAnsi="Times New Roman" w:cs="Times New Roman"/>
          <w:color w:val="000000" w:themeColor="text1"/>
          <w:sz w:val="16"/>
          <w:szCs w:val="16"/>
        </w:rPr>
        <w:t>. Необходимо продолжать проектирование и постройку ИЛ4. Если же Трест считает нужным давать Опытному Отделу новое задание, то пусть он да</w:t>
      </w:r>
      <w:r w:rsidRPr="006D2FB4">
        <w:rPr>
          <w:rFonts w:ascii="Times New Roman" w:hAnsi="Times New Roman" w:cs="Times New Roman"/>
          <w:color w:val="000000" w:themeColor="text1"/>
          <w:sz w:val="16"/>
          <w:szCs w:val="16"/>
        </w:rPr>
        <w:softHyphen/>
        <w:t xml:space="preserve">ет его разработанным и </w:t>
      </w:r>
      <w:proofErr w:type="spellStart"/>
      <w:r w:rsidRPr="006D2FB4">
        <w:rPr>
          <w:rFonts w:ascii="Times New Roman" w:hAnsi="Times New Roman" w:cs="Times New Roman"/>
          <w:color w:val="000000" w:themeColor="text1"/>
          <w:sz w:val="16"/>
          <w:szCs w:val="16"/>
        </w:rPr>
        <w:t>согласованныйм</w:t>
      </w:r>
      <w:proofErr w:type="spellEnd"/>
      <w:r w:rsidRPr="006D2FB4">
        <w:rPr>
          <w:rFonts w:ascii="Times New Roman" w:hAnsi="Times New Roman" w:cs="Times New Roman"/>
          <w:color w:val="000000" w:themeColor="text1"/>
          <w:sz w:val="16"/>
          <w:szCs w:val="16"/>
        </w:rPr>
        <w:t xml:space="preserve"> с НК. Нельзя браться за дело, не кончать его, браться за другое.... </w:t>
      </w:r>
      <w:proofErr w:type="spellStart"/>
      <w:r w:rsidRPr="006D2FB4">
        <w:rPr>
          <w:rFonts w:ascii="Times New Roman" w:hAnsi="Times New Roman" w:cs="Times New Roman"/>
          <w:color w:val="000000" w:themeColor="text1"/>
          <w:sz w:val="16"/>
          <w:szCs w:val="16"/>
        </w:rPr>
        <w:t>Зто</w:t>
      </w:r>
      <w:proofErr w:type="spellEnd"/>
      <w:r w:rsidRPr="006D2FB4">
        <w:rPr>
          <w:rFonts w:ascii="Times New Roman" w:hAnsi="Times New Roman" w:cs="Times New Roman"/>
          <w:color w:val="000000" w:themeColor="text1"/>
          <w:sz w:val="16"/>
          <w:szCs w:val="16"/>
        </w:rPr>
        <w:t xml:space="preserve"> - чехарда.</w:t>
      </w:r>
    </w:p>
    <w:p w14:paraId="001C19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Б.Ф.ГОНЧАРОВ - Опытный Отдел опаздывает с ИЛ-4.</w:t>
      </w:r>
    </w:p>
    <w:p w14:paraId="510267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 ПОЛИКАРПОВ - Опытный Отдел не может одновременно разра</w:t>
      </w:r>
      <w:r w:rsidRPr="006D2FB4">
        <w:rPr>
          <w:rFonts w:ascii="Times New Roman" w:hAnsi="Times New Roman" w:cs="Times New Roman"/>
          <w:color w:val="000000" w:themeColor="text1"/>
          <w:sz w:val="16"/>
          <w:szCs w:val="16"/>
        </w:rPr>
        <w:softHyphen/>
        <w:t>батывать несколько машин. О порядке разработки проектов машин Тресту было своевременно сообщено.</w:t>
      </w:r>
    </w:p>
    <w:p w14:paraId="643CED8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В.Л.МОИСЕЕНКО - эскизный проект ИЛ-4 разработан. Проделана таким образом значительная работа. Техком </w:t>
      </w:r>
      <w:proofErr w:type="spellStart"/>
      <w:r w:rsidRPr="006D2FB4">
        <w:rPr>
          <w:rFonts w:ascii="Times New Roman" w:hAnsi="Times New Roman" w:cs="Times New Roman"/>
          <w:color w:val="000000" w:themeColor="text1"/>
          <w:sz w:val="16"/>
          <w:szCs w:val="16"/>
        </w:rPr>
        <w:t>должен.дать</w:t>
      </w:r>
      <w:proofErr w:type="spellEnd"/>
      <w:r w:rsidRPr="006D2FB4">
        <w:rPr>
          <w:rFonts w:ascii="Times New Roman" w:hAnsi="Times New Roman" w:cs="Times New Roman"/>
          <w:color w:val="000000" w:themeColor="text1"/>
          <w:sz w:val="16"/>
          <w:szCs w:val="16"/>
        </w:rPr>
        <w:t xml:space="preserve"> о ней свое заключе</w:t>
      </w:r>
      <w:r w:rsidRPr="006D2FB4">
        <w:rPr>
          <w:rFonts w:ascii="Times New Roman" w:hAnsi="Times New Roman" w:cs="Times New Roman"/>
          <w:color w:val="000000" w:themeColor="text1"/>
          <w:sz w:val="16"/>
          <w:szCs w:val="16"/>
        </w:rPr>
        <w:softHyphen/>
        <w:t xml:space="preserve">ние. Мы </w:t>
      </w:r>
      <w:proofErr w:type="spellStart"/>
      <w:r w:rsidRPr="006D2FB4">
        <w:rPr>
          <w:rFonts w:ascii="Times New Roman" w:hAnsi="Times New Roman" w:cs="Times New Roman"/>
          <w:color w:val="000000" w:themeColor="text1"/>
          <w:sz w:val="16"/>
          <w:szCs w:val="16"/>
        </w:rPr>
        <w:t>предполагаем,что</w:t>
      </w:r>
      <w:proofErr w:type="spellEnd"/>
      <w:r w:rsidRPr="006D2FB4">
        <w:rPr>
          <w:rFonts w:ascii="Times New Roman" w:hAnsi="Times New Roman" w:cs="Times New Roman"/>
          <w:color w:val="000000" w:themeColor="text1"/>
          <w:sz w:val="16"/>
          <w:szCs w:val="16"/>
        </w:rPr>
        <w:t xml:space="preserve"> в случае утверждения проекта, </w:t>
      </w:r>
      <w:proofErr w:type="spellStart"/>
      <w:r w:rsidRPr="006D2FB4">
        <w:rPr>
          <w:rFonts w:ascii="Times New Roman" w:hAnsi="Times New Roman" w:cs="Times New Roman"/>
          <w:color w:val="000000" w:themeColor="text1"/>
          <w:sz w:val="16"/>
          <w:szCs w:val="16"/>
        </w:rPr>
        <w:t>уке</w:t>
      </w:r>
      <w:proofErr w:type="spellEnd"/>
      <w:r w:rsidRPr="006D2FB4">
        <w:rPr>
          <w:rFonts w:ascii="Times New Roman" w:hAnsi="Times New Roman" w:cs="Times New Roman"/>
          <w:color w:val="000000" w:themeColor="text1"/>
          <w:sz w:val="16"/>
          <w:szCs w:val="16"/>
        </w:rPr>
        <w:t xml:space="preserve"> к апрелю машина будет в воздухе и после испытания даст серию.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450 у нас сейчас нет и мы не знаем, будет ли он у нас.</w:t>
      </w:r>
    </w:p>
    <w:p w14:paraId="10716DE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 соглашается с </w:t>
      </w:r>
      <w:proofErr w:type="spellStart"/>
      <w:r w:rsidRPr="006D2FB4">
        <w:rPr>
          <w:rFonts w:ascii="Times New Roman" w:hAnsi="Times New Roman" w:cs="Times New Roman"/>
          <w:color w:val="000000" w:themeColor="text1"/>
          <w:sz w:val="16"/>
          <w:szCs w:val="16"/>
        </w:rPr>
        <w:t>В.Л.Моисеенко</w:t>
      </w:r>
      <w:proofErr w:type="spellEnd"/>
      <w:r w:rsidRPr="006D2FB4">
        <w:rPr>
          <w:rFonts w:ascii="Times New Roman" w:hAnsi="Times New Roman" w:cs="Times New Roman"/>
          <w:color w:val="000000" w:themeColor="text1"/>
          <w:sz w:val="16"/>
          <w:szCs w:val="16"/>
        </w:rPr>
        <w:t xml:space="preserve"> и высказывает пожелание проектировать 2 машины: и под Либерти и под более мощный мотор на случай, если эти моторы будут.</w:t>
      </w:r>
    </w:p>
    <w:p w14:paraId="6A90DA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Н.Н.ПОЛИКАРПОВ - для того, чтобы ввести машину в серию, тре</w:t>
      </w:r>
      <w:r w:rsidRPr="006D2FB4">
        <w:rPr>
          <w:rFonts w:ascii="Times New Roman" w:hAnsi="Times New Roman" w:cs="Times New Roman"/>
          <w:color w:val="000000" w:themeColor="text1"/>
          <w:sz w:val="16"/>
          <w:szCs w:val="16"/>
        </w:rPr>
        <w:softHyphen/>
        <w:t>буется в наших условиях срок около года. К тому времени ис</w:t>
      </w:r>
      <w:r w:rsidRPr="006D2FB4">
        <w:rPr>
          <w:rFonts w:ascii="Times New Roman" w:hAnsi="Times New Roman" w:cs="Times New Roman"/>
          <w:color w:val="000000" w:themeColor="text1"/>
          <w:sz w:val="16"/>
          <w:szCs w:val="16"/>
        </w:rPr>
        <w:softHyphen/>
        <w:t xml:space="preserve">требитель с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или другим 500-сильным мотором опять устареет. Необходимо сразу переходить к мощным моторам. Предла</w:t>
      </w:r>
      <w:r w:rsidRPr="006D2FB4">
        <w:rPr>
          <w:rFonts w:ascii="Times New Roman" w:hAnsi="Times New Roman" w:cs="Times New Roman"/>
          <w:color w:val="000000" w:themeColor="text1"/>
          <w:sz w:val="16"/>
          <w:szCs w:val="16"/>
        </w:rPr>
        <w:softHyphen/>
        <w:t xml:space="preserve">гает </w:t>
      </w:r>
      <w:proofErr w:type="spellStart"/>
      <w:r w:rsidRPr="006D2FB4">
        <w:rPr>
          <w:rFonts w:ascii="Times New Roman" w:hAnsi="Times New Roman" w:cs="Times New Roman"/>
          <w:color w:val="000000" w:themeColor="text1"/>
          <w:sz w:val="16"/>
          <w:szCs w:val="16"/>
        </w:rPr>
        <w:t>проектирозать</w:t>
      </w:r>
      <w:proofErr w:type="spellEnd"/>
      <w:r w:rsidRPr="006D2FB4">
        <w:rPr>
          <w:rFonts w:ascii="Times New Roman" w:hAnsi="Times New Roman" w:cs="Times New Roman"/>
          <w:color w:val="000000" w:themeColor="text1"/>
          <w:sz w:val="16"/>
          <w:szCs w:val="16"/>
        </w:rPr>
        <w:t xml:space="preserve"> истребитель под Райт 600 НР. Пока же не</w:t>
      </w:r>
      <w:r w:rsidRPr="006D2FB4">
        <w:rPr>
          <w:rFonts w:ascii="Times New Roman" w:hAnsi="Times New Roman" w:cs="Times New Roman"/>
          <w:color w:val="000000" w:themeColor="text1"/>
          <w:sz w:val="16"/>
          <w:szCs w:val="16"/>
        </w:rPr>
        <w:softHyphen/>
        <w:t>обходимо строить ИЛ-4, дабы в случае войны не остаться с неусовершенствованным ИЛ-3.</w:t>
      </w:r>
    </w:p>
    <w:p w14:paraId="5214AB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В.Л.МОИСЕЕНКО - настаивает на </w:t>
      </w:r>
      <w:proofErr w:type="spellStart"/>
      <w:r w:rsidRPr="006D2FB4">
        <w:rPr>
          <w:rFonts w:ascii="Times New Roman" w:hAnsi="Times New Roman" w:cs="Times New Roman"/>
          <w:color w:val="000000" w:themeColor="text1"/>
          <w:sz w:val="16"/>
          <w:szCs w:val="16"/>
        </w:rPr>
        <w:t>проектьровании</w:t>
      </w:r>
      <w:proofErr w:type="spellEnd"/>
      <w:r w:rsidRPr="006D2FB4">
        <w:rPr>
          <w:rFonts w:ascii="Times New Roman" w:hAnsi="Times New Roman" w:cs="Times New Roman"/>
          <w:color w:val="000000" w:themeColor="text1"/>
          <w:sz w:val="16"/>
          <w:szCs w:val="16"/>
        </w:rPr>
        <w:t xml:space="preserve"> следующего за ИЛ-4 истребителя под </w:t>
      </w:r>
      <w:proofErr w:type="spellStart"/>
      <w:r w:rsidRPr="006D2FB4">
        <w:rPr>
          <w:rFonts w:ascii="Times New Roman" w:hAnsi="Times New Roman" w:cs="Times New Roman"/>
          <w:color w:val="000000" w:themeColor="text1"/>
          <w:sz w:val="16"/>
          <w:szCs w:val="16"/>
        </w:rPr>
        <w:t>дотор</w:t>
      </w:r>
      <w:proofErr w:type="spellEnd"/>
      <w:r w:rsidRPr="006D2FB4">
        <w:rPr>
          <w:rFonts w:ascii="Times New Roman" w:hAnsi="Times New Roman" w:cs="Times New Roman"/>
          <w:color w:val="000000" w:themeColor="text1"/>
          <w:sz w:val="16"/>
          <w:szCs w:val="16"/>
        </w:rPr>
        <w:t xml:space="preserve"> в 600 НР, как это намечено а пла</w:t>
      </w:r>
      <w:r w:rsidRPr="006D2FB4">
        <w:rPr>
          <w:rFonts w:ascii="Times New Roman" w:hAnsi="Times New Roman" w:cs="Times New Roman"/>
          <w:color w:val="000000" w:themeColor="text1"/>
          <w:sz w:val="16"/>
          <w:szCs w:val="16"/>
        </w:rPr>
        <w:softHyphen/>
        <w:t xml:space="preserve">не работ Опытного </w:t>
      </w:r>
      <w:proofErr w:type="spellStart"/>
      <w:r w:rsidRPr="006D2FB4">
        <w:rPr>
          <w:rFonts w:ascii="Times New Roman" w:hAnsi="Times New Roman" w:cs="Times New Roman"/>
          <w:color w:val="000000" w:themeColor="text1"/>
          <w:sz w:val="16"/>
          <w:szCs w:val="16"/>
        </w:rPr>
        <w:t>Отднла</w:t>
      </w:r>
      <w:proofErr w:type="spellEnd"/>
      <w:r w:rsidRPr="006D2FB4">
        <w:rPr>
          <w:rFonts w:ascii="Times New Roman" w:hAnsi="Times New Roman" w:cs="Times New Roman"/>
          <w:color w:val="000000" w:themeColor="text1"/>
          <w:sz w:val="16"/>
          <w:szCs w:val="16"/>
        </w:rPr>
        <w:t xml:space="preserve">, </w:t>
      </w:r>
    </w:p>
    <w:p w14:paraId="7E153E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В.Л.МОИСЕЕНКО - предлагает проектировать машину под мотор и 600 НР с тем, чтобы в конструкции моторной уставки была предусмотрена возможность монтировки мотора с меньшей мощностью.</w:t>
      </w:r>
    </w:p>
    <w:p w14:paraId="0FFF275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И.М.КОСТКИН - предлагает Техкому прежде </w:t>
      </w:r>
      <w:proofErr w:type="spellStart"/>
      <w:r w:rsidRPr="006D2FB4">
        <w:rPr>
          <w:rFonts w:ascii="Times New Roman" w:hAnsi="Times New Roman" w:cs="Times New Roman"/>
          <w:color w:val="000000" w:themeColor="text1"/>
          <w:sz w:val="16"/>
          <w:szCs w:val="16"/>
        </w:rPr>
        <w:t>всого</w:t>
      </w:r>
      <w:proofErr w:type="spellEnd"/>
      <w:r w:rsidRPr="006D2FB4">
        <w:rPr>
          <w:rFonts w:ascii="Times New Roman" w:hAnsi="Times New Roman" w:cs="Times New Roman"/>
          <w:color w:val="000000" w:themeColor="text1"/>
          <w:sz w:val="16"/>
          <w:szCs w:val="16"/>
        </w:rPr>
        <w:t xml:space="preserve"> дать заключение по проекту ИЛ-4</w:t>
      </w:r>
    </w:p>
    <w:p w14:paraId="4A9499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ПОСТАНОВИЛИ:</w:t>
      </w:r>
    </w:p>
    <w:p w14:paraId="41CE071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Проект ИЛ-4 принять.</w:t>
      </w:r>
    </w:p>
    <w:p w14:paraId="17F2F5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Опытному Отделу проектировать также истребитель под мотор в 600 НР.</w:t>
      </w:r>
    </w:p>
    <w:p w14:paraId="5EB437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И.М.КОСТКИН - ставит вопрос о загрузке Опытного </w:t>
      </w:r>
      <w:proofErr w:type="spellStart"/>
      <w:r w:rsidRPr="006D2FB4">
        <w:rPr>
          <w:rFonts w:ascii="Times New Roman" w:hAnsi="Times New Roman" w:cs="Times New Roman"/>
          <w:color w:val="000000" w:themeColor="text1"/>
          <w:sz w:val="16"/>
          <w:szCs w:val="16"/>
        </w:rPr>
        <w:t>Отдеда</w:t>
      </w:r>
      <w:proofErr w:type="spellEnd"/>
      <w:r w:rsidRPr="006D2FB4">
        <w:rPr>
          <w:rFonts w:ascii="Times New Roman" w:hAnsi="Times New Roman" w:cs="Times New Roman"/>
          <w:color w:val="000000" w:themeColor="text1"/>
          <w:sz w:val="16"/>
          <w:szCs w:val="16"/>
        </w:rPr>
        <w:t>.</w:t>
      </w:r>
    </w:p>
    <w:p w14:paraId="42B2E1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В.Л.МОИСЕЕНКО - Истребитель с мотором в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может быть проектирован и построен лишь в сроки, указанные в годовом плане работ Опытного Отдела. Теперь же преступить к этому проекту невозможно, ибо Опытный Отдел загружен в ближайшее время проектами ОЛ1, 4БЛ2 и ИЛ4.</w:t>
      </w:r>
    </w:p>
    <w:p w14:paraId="637DD0A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Б.Ф.ГОНЧАРОВ предлагает передать разработку проекта и </w:t>
      </w:r>
      <w:proofErr w:type="spellStart"/>
      <w:r w:rsidRPr="006D2FB4">
        <w:rPr>
          <w:rFonts w:ascii="Times New Roman" w:hAnsi="Times New Roman" w:cs="Times New Roman"/>
          <w:color w:val="000000" w:themeColor="text1"/>
          <w:sz w:val="16"/>
          <w:szCs w:val="16"/>
        </w:rPr>
        <w:t>постростройку</w:t>
      </w:r>
      <w:proofErr w:type="spellEnd"/>
      <w:r w:rsidRPr="006D2FB4">
        <w:rPr>
          <w:rFonts w:ascii="Times New Roman" w:hAnsi="Times New Roman" w:cs="Times New Roman"/>
          <w:color w:val="000000" w:themeColor="text1"/>
          <w:sz w:val="16"/>
          <w:szCs w:val="16"/>
        </w:rPr>
        <w:t xml:space="preserve"> самолета ОЛ1, как машины металлическую - в филиал.</w:t>
      </w:r>
    </w:p>
    <w:p w14:paraId="6CBBA01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О С Т А Н О В И Л И:</w:t>
      </w:r>
    </w:p>
    <w:p w14:paraId="74FA70D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Передать разработку проекта и постройку самолета ОЛ1 - на филиал.</w:t>
      </w:r>
    </w:p>
    <w:p w14:paraId="46C8EA1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Остальные вопроса техкома переносятся не следующее собрание 11/Х-25 г. (2227,3).</w:t>
      </w:r>
    </w:p>
    <w:p w14:paraId="24C833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6F0DA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26BA0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5FB15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декабря 1925 г. во исполнение постановление СТО от 25 ноября 1925 г. приказом по ВСНХ № 202 в ведении ВПУ был передан </w:t>
      </w:r>
      <w:proofErr w:type="spellStart"/>
      <w:r w:rsidRPr="006D2FB4">
        <w:rPr>
          <w:rFonts w:ascii="Times New Roman" w:hAnsi="Times New Roman" w:cs="Times New Roman"/>
          <w:color w:val="000000" w:themeColor="text1"/>
          <w:sz w:val="16"/>
          <w:szCs w:val="16"/>
        </w:rPr>
        <w:t>Военпром</w:t>
      </w:r>
      <w:proofErr w:type="spellEnd"/>
      <w:r w:rsidRPr="006D2FB4">
        <w:rPr>
          <w:rFonts w:ascii="Times New Roman" w:hAnsi="Times New Roman" w:cs="Times New Roman"/>
          <w:color w:val="000000" w:themeColor="text1"/>
          <w:sz w:val="16"/>
          <w:szCs w:val="16"/>
        </w:rPr>
        <w:t>, бывший ГУВП</w:t>
      </w:r>
    </w:p>
    <w:p w14:paraId="0C7DEF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 Ф. 76. Оп. 2. Д. 392. Л. 63-64. Заверенная копия (10711,536).</w:t>
      </w:r>
    </w:p>
    <w:p w14:paraId="56603E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53F048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D9D1B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F3734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18-31 декабря 1925 прошел 14 съезд партии. Приняли новый устав и переименовали РКП(б) в ВКП(б). Решили настойчиво проводить ленинский план социалистической индустриализации - поэтому стал съездом индустриализации. Лозунг - лицом к производству. Идея была в том, что раньше восстанавливали на старой технической базе, а теперь начинали социалистическую реконструкцию. Высокие темпы были нужны из-за наличия враждебного окружения и поэтому требовались как экономическая независимость, так и повышение обороноспособности. Во время съезда оформилась новая оппозиция, возглавляемая </w:t>
      </w:r>
      <w:proofErr w:type="spellStart"/>
      <w:r w:rsidRPr="006D2FB4">
        <w:rPr>
          <w:rFonts w:ascii="Times New Roman" w:hAnsi="Times New Roman" w:cs="Times New Roman"/>
          <w:color w:val="000000" w:themeColor="text1"/>
          <w:sz w:val="16"/>
          <w:szCs w:val="16"/>
        </w:rPr>
        <w:t>Г.Е.Зиновьевым</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Л.Б.Каменевым</w:t>
      </w:r>
      <w:proofErr w:type="spellEnd"/>
      <w:r w:rsidRPr="006D2FB4">
        <w:rPr>
          <w:rFonts w:ascii="Times New Roman" w:hAnsi="Times New Roman" w:cs="Times New Roman"/>
          <w:color w:val="000000" w:themeColor="text1"/>
          <w:sz w:val="16"/>
          <w:szCs w:val="16"/>
        </w:rPr>
        <w:t xml:space="preserve"> - членами ПБ. Несмотря на осуждение троцкизма на 14 конференции опять стали утверждать, что без социалистической революции на Западе социализм в СССР построить нельзя. Вновь вопрос о возможности построения социализма стал главным, по которому все оппортунисты расходились с В.И.Л. (и И.В.С.). Новая оппозиция, центр которой был в Ленинграде, утверждала, что гос. промышленность является не социалистической, а гос.-капиталистической, что нэп - только отступление. Были против союза с середняком (так как нужна борьба с кулаком) и перерождения партии. Партия одновременно решала бороться с теми, кто недооценивает и переоценивает кулака. Через месяц в Ленинград вместо </w:t>
      </w:r>
      <w:proofErr w:type="spellStart"/>
      <w:r w:rsidRPr="006D2FB4">
        <w:rPr>
          <w:rFonts w:ascii="Times New Roman" w:hAnsi="Times New Roman" w:cs="Times New Roman"/>
          <w:color w:val="000000" w:themeColor="text1"/>
          <w:sz w:val="16"/>
          <w:szCs w:val="16"/>
        </w:rPr>
        <w:t>Г.Е.Зиновьева</w:t>
      </w:r>
      <w:proofErr w:type="spellEnd"/>
      <w:r w:rsidRPr="006D2FB4">
        <w:rPr>
          <w:rFonts w:ascii="Times New Roman" w:hAnsi="Times New Roman" w:cs="Times New Roman"/>
          <w:color w:val="000000" w:themeColor="text1"/>
          <w:sz w:val="16"/>
          <w:szCs w:val="16"/>
        </w:rPr>
        <w:t xml:space="preserve"> назначили С.М.К. (226,356).</w:t>
      </w:r>
    </w:p>
    <w:p w14:paraId="73E461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Не ясно, в связи с чем в 1925 </w:t>
      </w:r>
      <w:proofErr w:type="spellStart"/>
      <w:r w:rsidRPr="006D2FB4">
        <w:rPr>
          <w:rFonts w:ascii="Times New Roman" w:hAnsi="Times New Roman" w:cs="Times New Roman"/>
          <w:color w:val="000000" w:themeColor="text1"/>
          <w:sz w:val="16"/>
          <w:szCs w:val="16"/>
        </w:rPr>
        <w:t>Н.И.Бухарин</w:t>
      </w:r>
      <w:proofErr w:type="spellEnd"/>
      <w:r w:rsidRPr="006D2FB4">
        <w:rPr>
          <w:rFonts w:ascii="Times New Roman" w:hAnsi="Times New Roman" w:cs="Times New Roman"/>
          <w:color w:val="000000" w:themeColor="text1"/>
          <w:sz w:val="16"/>
          <w:szCs w:val="16"/>
        </w:rPr>
        <w:t xml:space="preserve"> выдвинул лозунг "Обогащайтесь" поддерживая кулацкие хозяйства в деревне. Вообще борьбы была странная - просто непоследовательно </w:t>
      </w:r>
      <w:proofErr w:type="spellStart"/>
      <w:r w:rsidRPr="006D2FB4">
        <w:rPr>
          <w:rFonts w:ascii="Times New Roman" w:hAnsi="Times New Roman" w:cs="Times New Roman"/>
          <w:color w:val="000000" w:themeColor="text1"/>
          <w:sz w:val="16"/>
          <w:szCs w:val="16"/>
        </w:rPr>
        <w:t>хаили</w:t>
      </w:r>
      <w:proofErr w:type="spellEnd"/>
      <w:r w:rsidRPr="006D2FB4">
        <w:rPr>
          <w:rFonts w:ascii="Times New Roman" w:hAnsi="Times New Roman" w:cs="Times New Roman"/>
          <w:color w:val="000000" w:themeColor="text1"/>
          <w:sz w:val="16"/>
          <w:szCs w:val="16"/>
        </w:rPr>
        <w:t xml:space="preserve"> очередные лозунги и идеи друг друга.</w:t>
      </w:r>
    </w:p>
    <w:p w14:paraId="1B8A60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XIV съезд ВКП(б) поручил ЦК "...принимать все меры...к усилению мощи...воздушного флота". (66,85).</w:t>
      </w:r>
    </w:p>
    <w:p w14:paraId="26988D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Тут возникает интересный вопрос о направлениях и об источниках средств. Кап. путь через развитие легкой промышленности и ограбление колоний - не шел. Займов не дали. Решили грабить своих - формально крестьян, а на самом деле - всех. Лозунгом стал жесткий режим экономии, снижение непроизводительных расходов, сокращение штатов, ПТ, рационализация, снижение с/с. На самом деле все это были отговорки.</w:t>
      </w:r>
    </w:p>
    <w:p w14:paraId="4589359B"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BDA4EDB"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r w:rsidRPr="006D2FB4">
        <w:rPr>
          <w:rStyle w:val="ucoz-forum-post"/>
          <w:rFonts w:ascii="Times New Roman" w:hAnsi="Times New Roman" w:cs="Times New Roman"/>
          <w:bCs/>
          <w:color w:val="000000" w:themeColor="text1"/>
          <w:sz w:val="16"/>
          <w:szCs w:val="16"/>
        </w:rPr>
        <w:t xml:space="preserve">18 декабря </w:t>
      </w:r>
      <w:r w:rsidRPr="006D2FB4">
        <w:rPr>
          <w:rFonts w:ascii="Times New Roman" w:hAnsi="Times New Roman" w:cs="Times New Roman"/>
          <w:color w:val="000000" w:themeColor="text1"/>
          <w:sz w:val="16"/>
          <w:szCs w:val="16"/>
        </w:rPr>
        <w:t>в 1925 году (18-31 декабря) в Москве состоялся XIV съезд ВКП(б), провозгласивший курс на индустриализацию страны. Съезд принял новый Устав партии, а также постановление о переименовании РКП(б) в ВКП(б) (14864).</w:t>
      </w:r>
    </w:p>
    <w:p w14:paraId="410FEF57"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p>
    <w:p w14:paraId="1B5DB6E6"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18-31 декабря 1925 г. на XIV съезде ВКП(б) члены ленинградской делегации </w:t>
      </w:r>
      <w:proofErr w:type="spellStart"/>
      <w:r w:rsidRPr="006D2FB4">
        <w:rPr>
          <w:rFonts w:ascii="Times New Roman" w:hAnsi="Times New Roman" w:cs="Times New Roman"/>
          <w:color w:val="000000" w:themeColor="text1"/>
          <w:sz w:val="16"/>
          <w:szCs w:val="16"/>
        </w:rPr>
        <w:t>Г.Е.Зиновьев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Г.Е.Евдокимов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П.А.Залуцкий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Д.А.Саркис</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Г.И.Сафаров</w:t>
      </w:r>
      <w:proofErr w:type="spellEnd"/>
      <w:r w:rsidRPr="006D2FB4">
        <w:rPr>
          <w:rFonts w:ascii="Times New Roman" w:hAnsi="Times New Roman" w:cs="Times New Roman"/>
          <w:color w:val="000000" w:themeColor="text1"/>
          <w:sz w:val="16"/>
          <w:szCs w:val="16"/>
        </w:rPr>
        <w:t xml:space="preserve"> и др., считая себя «большевиками-ленинцами», выступили против политического курса </w:t>
      </w:r>
      <w:proofErr w:type="spellStart"/>
      <w:r w:rsidRPr="006D2FB4">
        <w:rPr>
          <w:rFonts w:ascii="Times New Roman" w:hAnsi="Times New Roman" w:cs="Times New Roman"/>
          <w:color w:val="000000" w:themeColor="text1"/>
          <w:sz w:val="16"/>
          <w:szCs w:val="16"/>
        </w:rPr>
        <w:t>И.В.Сталина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Н.И.Бухарина</w:t>
      </w:r>
      <w:proofErr w:type="spellEnd"/>
      <w:r w:rsidRPr="006D2FB4">
        <w:rPr>
          <w:rFonts w:ascii="Times New Roman" w:hAnsi="Times New Roman" w:cs="Times New Roman"/>
          <w:color w:val="000000" w:themeColor="text1"/>
          <w:sz w:val="16"/>
          <w:szCs w:val="16"/>
        </w:rPr>
        <w:t xml:space="preserve">, заявляя, что крестьянство начало заслонять пролетариат, а в самом крестьянстве кулак оттесняет середняка, а середняк - бедняка. Зиновьевцы вместе с </w:t>
      </w:r>
      <w:proofErr w:type="spellStart"/>
      <w:r w:rsidRPr="006D2FB4">
        <w:rPr>
          <w:rFonts w:ascii="Times New Roman" w:hAnsi="Times New Roman" w:cs="Times New Roman"/>
          <w:color w:val="000000" w:themeColor="text1"/>
          <w:sz w:val="16"/>
          <w:szCs w:val="16"/>
        </w:rPr>
        <w:t>Л.Б.Каменевым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Н.К.Крупской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Г.Я.Сокольниковым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М.М.Лашевичем</w:t>
      </w:r>
      <w:proofErr w:type="spellEnd"/>
      <w:r w:rsidRPr="006D2FB4">
        <w:rPr>
          <w:rFonts w:ascii="Times New Roman" w:hAnsi="Times New Roman" w:cs="Times New Roman"/>
          <w:color w:val="000000" w:themeColor="text1"/>
          <w:sz w:val="16"/>
          <w:szCs w:val="16"/>
        </w:rPr>
        <w:t xml:space="preserve"> и др. составили «новую оппозицию». Она хотела сместить </w:t>
      </w:r>
      <w:proofErr w:type="spellStart"/>
      <w:r w:rsidRPr="006D2FB4">
        <w:rPr>
          <w:rFonts w:ascii="Times New Roman" w:hAnsi="Times New Roman" w:cs="Times New Roman"/>
          <w:color w:val="000000" w:themeColor="text1"/>
          <w:sz w:val="16"/>
          <w:szCs w:val="16"/>
        </w:rPr>
        <w:t>И.В.Сталина</w:t>
      </w:r>
      <w:proofErr w:type="spellEnd"/>
      <w:r w:rsidRPr="006D2FB4">
        <w:rPr>
          <w:rFonts w:ascii="Times New Roman" w:hAnsi="Times New Roman" w:cs="Times New Roman"/>
          <w:color w:val="000000" w:themeColor="text1"/>
          <w:sz w:val="16"/>
          <w:szCs w:val="16"/>
        </w:rPr>
        <w:t xml:space="preserve"> с поста генсека ВКП(б). Однако съезд большинством голосов принял обращение «Ко всем членам ленинградской организации ВКП(б)», осудив поведение ее делегации как попытку раскола «ленинской партии». На «завоевание» Ленинграда Сталиным были посланы </w:t>
      </w:r>
      <w:proofErr w:type="spellStart"/>
      <w:r w:rsidRPr="006D2FB4">
        <w:rPr>
          <w:rFonts w:ascii="Times New Roman" w:hAnsi="Times New Roman" w:cs="Times New Roman"/>
          <w:color w:val="000000" w:themeColor="text1"/>
          <w:sz w:val="16"/>
          <w:szCs w:val="16"/>
        </w:rPr>
        <w:t>А.А.Андреев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К.Е.Ворошилов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М.И.Калинин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С.М.Киров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А.И.Микоян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В.М.Молотов</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Г.К.Орджоникидзе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Г.И.Петровский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Н.И.Подвойский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М.П.Томский</w:t>
      </w:r>
      <w:proofErr w:type="spellEnd"/>
      <w:r w:rsidRPr="006D2FB4">
        <w:rPr>
          <w:rFonts w:ascii="Times New Roman" w:hAnsi="Times New Roman" w:cs="Times New Roman"/>
          <w:color w:val="000000" w:themeColor="text1"/>
          <w:sz w:val="16"/>
          <w:szCs w:val="16"/>
        </w:rPr>
        <w:t xml:space="preserve"> и др., дважды с «учениками» приезжал </w:t>
      </w:r>
      <w:proofErr w:type="spellStart"/>
      <w:r w:rsidRPr="006D2FB4">
        <w:rPr>
          <w:rFonts w:ascii="Times New Roman" w:hAnsi="Times New Roman" w:cs="Times New Roman"/>
          <w:color w:val="000000" w:themeColor="text1"/>
          <w:sz w:val="16"/>
          <w:szCs w:val="16"/>
        </w:rPr>
        <w:t>Н.И.Бухарин</w:t>
      </w:r>
      <w:proofErr w:type="spellEnd"/>
      <w:r w:rsidRPr="006D2FB4">
        <w:rPr>
          <w:rFonts w:ascii="Times New Roman" w:hAnsi="Times New Roman" w:cs="Times New Roman"/>
          <w:color w:val="000000" w:themeColor="text1"/>
          <w:sz w:val="16"/>
          <w:szCs w:val="16"/>
        </w:rPr>
        <w:t xml:space="preserve">. Вместо </w:t>
      </w:r>
      <w:proofErr w:type="spellStart"/>
      <w:r w:rsidRPr="006D2FB4">
        <w:rPr>
          <w:rFonts w:ascii="Times New Roman" w:hAnsi="Times New Roman" w:cs="Times New Roman"/>
          <w:color w:val="000000" w:themeColor="text1"/>
          <w:sz w:val="16"/>
          <w:szCs w:val="16"/>
        </w:rPr>
        <w:t>Г.Е.Евдокимова</w:t>
      </w:r>
      <w:proofErr w:type="spellEnd"/>
      <w:r w:rsidRPr="006D2FB4">
        <w:rPr>
          <w:rFonts w:ascii="Times New Roman" w:hAnsi="Times New Roman" w:cs="Times New Roman"/>
          <w:color w:val="000000" w:themeColor="text1"/>
          <w:sz w:val="16"/>
          <w:szCs w:val="16"/>
        </w:rPr>
        <w:t xml:space="preserve">, назначенного секретарем ЦК ВКП(б), главою Северо-Западного бюро ЦК и Ленинградского </w:t>
      </w:r>
      <w:proofErr w:type="spellStart"/>
      <w:r w:rsidRPr="006D2FB4">
        <w:rPr>
          <w:rFonts w:ascii="Times New Roman" w:hAnsi="Times New Roman" w:cs="Times New Roman"/>
          <w:color w:val="000000" w:themeColor="text1"/>
          <w:sz w:val="16"/>
          <w:szCs w:val="16"/>
        </w:rPr>
        <w:t>губкома</w:t>
      </w:r>
      <w:proofErr w:type="spellEnd"/>
      <w:r w:rsidRPr="006D2FB4">
        <w:rPr>
          <w:rFonts w:ascii="Times New Roman" w:hAnsi="Times New Roman" w:cs="Times New Roman"/>
          <w:color w:val="000000" w:themeColor="text1"/>
          <w:sz w:val="16"/>
          <w:szCs w:val="16"/>
        </w:rPr>
        <w:t xml:space="preserve"> ВКП(б) 7 января 1926 г. стал </w:t>
      </w:r>
      <w:proofErr w:type="spellStart"/>
      <w:r w:rsidRPr="006D2FB4">
        <w:rPr>
          <w:rFonts w:ascii="Times New Roman" w:hAnsi="Times New Roman" w:cs="Times New Roman"/>
          <w:color w:val="000000" w:themeColor="text1"/>
          <w:sz w:val="16"/>
          <w:szCs w:val="16"/>
        </w:rPr>
        <w:t>С.М.Киров</w:t>
      </w:r>
      <w:proofErr w:type="spellEnd"/>
      <w:r w:rsidRPr="006D2FB4">
        <w:rPr>
          <w:rFonts w:ascii="Times New Roman" w:hAnsi="Times New Roman" w:cs="Times New Roman"/>
          <w:color w:val="000000" w:themeColor="text1"/>
          <w:sz w:val="16"/>
          <w:szCs w:val="16"/>
        </w:rPr>
        <w:t xml:space="preserve">. «Мы с Бухариным приехали на конференцию и посадили Кирова секретарем - демократично было сделано», - вспоминал </w:t>
      </w:r>
      <w:proofErr w:type="spellStart"/>
      <w:r w:rsidRPr="006D2FB4">
        <w:rPr>
          <w:rFonts w:ascii="Times New Roman" w:hAnsi="Times New Roman" w:cs="Times New Roman"/>
          <w:color w:val="000000" w:themeColor="text1"/>
          <w:sz w:val="16"/>
          <w:szCs w:val="16"/>
        </w:rPr>
        <w:t>В.М.Молотов</w:t>
      </w:r>
      <w:proofErr w:type="spellEnd"/>
      <w:r w:rsidRPr="006D2FB4">
        <w:rPr>
          <w:rFonts w:ascii="Times New Roman" w:hAnsi="Times New Roman" w:cs="Times New Roman"/>
          <w:color w:val="000000" w:themeColor="text1"/>
          <w:sz w:val="16"/>
          <w:szCs w:val="16"/>
        </w:rPr>
        <w:t xml:space="preserve"> (Сто сорок бесед с Молотовым. С. 220). Затем ЦК ВКП(б) отозвал из Ленинграда в Москву 40 сторонников </w:t>
      </w:r>
      <w:proofErr w:type="spellStart"/>
      <w:r w:rsidRPr="006D2FB4">
        <w:rPr>
          <w:rFonts w:ascii="Times New Roman" w:hAnsi="Times New Roman" w:cs="Times New Roman"/>
          <w:color w:val="000000" w:themeColor="text1"/>
          <w:sz w:val="16"/>
          <w:szCs w:val="16"/>
        </w:rPr>
        <w:t>Г.Е.Зиновьева</w:t>
      </w:r>
      <w:proofErr w:type="spellEnd"/>
      <w:r w:rsidRPr="006D2FB4">
        <w:rPr>
          <w:rFonts w:ascii="Times New Roman" w:hAnsi="Times New Roman" w:cs="Times New Roman"/>
          <w:color w:val="000000" w:themeColor="text1"/>
          <w:sz w:val="16"/>
          <w:szCs w:val="16"/>
        </w:rPr>
        <w:t xml:space="preserve">. 17 января </w:t>
      </w:r>
      <w:proofErr w:type="spellStart"/>
      <w:r w:rsidRPr="006D2FB4">
        <w:rPr>
          <w:rFonts w:ascii="Times New Roman" w:hAnsi="Times New Roman" w:cs="Times New Roman"/>
          <w:color w:val="000000" w:themeColor="text1"/>
          <w:sz w:val="16"/>
          <w:szCs w:val="16"/>
        </w:rPr>
        <w:t>И.В.Сталин</w:t>
      </w:r>
      <w:proofErr w:type="spellEnd"/>
      <w:r w:rsidRPr="006D2FB4">
        <w:rPr>
          <w:rFonts w:ascii="Times New Roman" w:hAnsi="Times New Roman" w:cs="Times New Roman"/>
          <w:color w:val="000000" w:themeColor="text1"/>
          <w:sz w:val="16"/>
          <w:szCs w:val="16"/>
        </w:rPr>
        <w:t xml:space="preserve"> с удовлетворением писал в Ленинград </w:t>
      </w:r>
      <w:proofErr w:type="spellStart"/>
      <w:r w:rsidRPr="006D2FB4">
        <w:rPr>
          <w:rFonts w:ascii="Times New Roman" w:hAnsi="Times New Roman" w:cs="Times New Roman"/>
          <w:color w:val="000000" w:themeColor="text1"/>
          <w:sz w:val="16"/>
          <w:szCs w:val="16"/>
        </w:rPr>
        <w:t>Г.К.Орджоникидзе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А.И.Микояну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Н.К.Антипову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В.Я.Чубарю</w:t>
      </w:r>
      <w:proofErr w:type="spellEnd"/>
      <w:r w:rsidRPr="006D2FB4">
        <w:rPr>
          <w:rFonts w:ascii="Times New Roman" w:hAnsi="Times New Roman" w:cs="Times New Roman"/>
          <w:color w:val="000000" w:themeColor="text1"/>
          <w:sz w:val="16"/>
          <w:szCs w:val="16"/>
        </w:rPr>
        <w:t xml:space="preserve">: «Все сколько-нибудь крупные предприятия уже высказались против оппозиции. Остается Путилов, который на днях отмежуется от оппозиции... Вышло лучше, чем можно было предположить» (Очерки истории Ленинградской организации КПСС. Л., 1968. Ч. 2. С. 280-281). Новым председателем Ленсовета вместо </w:t>
      </w:r>
      <w:proofErr w:type="spellStart"/>
      <w:r w:rsidRPr="006D2FB4">
        <w:rPr>
          <w:rFonts w:ascii="Times New Roman" w:hAnsi="Times New Roman" w:cs="Times New Roman"/>
          <w:color w:val="000000" w:themeColor="text1"/>
          <w:sz w:val="16"/>
          <w:szCs w:val="16"/>
        </w:rPr>
        <w:t>Г.Е.Зиновьева</w:t>
      </w:r>
      <w:proofErr w:type="spellEnd"/>
      <w:r w:rsidRPr="006D2FB4">
        <w:rPr>
          <w:rFonts w:ascii="Times New Roman" w:hAnsi="Times New Roman" w:cs="Times New Roman"/>
          <w:color w:val="000000" w:themeColor="text1"/>
          <w:sz w:val="16"/>
          <w:szCs w:val="16"/>
        </w:rPr>
        <w:t xml:space="preserve"> в марте был назначен его противник </w:t>
      </w:r>
      <w:proofErr w:type="spellStart"/>
      <w:r w:rsidRPr="006D2FB4">
        <w:rPr>
          <w:rFonts w:ascii="Times New Roman" w:hAnsi="Times New Roman" w:cs="Times New Roman"/>
          <w:color w:val="000000" w:themeColor="text1"/>
          <w:sz w:val="16"/>
          <w:szCs w:val="16"/>
        </w:rPr>
        <w:t>Н.П.Комаров</w:t>
      </w:r>
      <w:proofErr w:type="spellEnd"/>
      <w:r w:rsidRPr="006D2FB4">
        <w:rPr>
          <w:rFonts w:ascii="Times New Roman" w:hAnsi="Times New Roman" w:cs="Times New Roman"/>
          <w:color w:val="000000" w:themeColor="text1"/>
          <w:sz w:val="16"/>
          <w:szCs w:val="16"/>
        </w:rPr>
        <w:t xml:space="preserve">, но фактическим правителем Ленинграда стал </w:t>
      </w:r>
      <w:proofErr w:type="spellStart"/>
      <w:r w:rsidRPr="006D2FB4">
        <w:rPr>
          <w:rFonts w:ascii="Times New Roman" w:hAnsi="Times New Roman" w:cs="Times New Roman"/>
          <w:color w:val="000000" w:themeColor="text1"/>
          <w:sz w:val="16"/>
          <w:szCs w:val="16"/>
        </w:rPr>
        <w:t>С.М.Киров</w:t>
      </w:r>
      <w:proofErr w:type="spellEnd"/>
      <w:r w:rsidRPr="006D2FB4">
        <w:rPr>
          <w:rFonts w:ascii="Times New Roman" w:hAnsi="Times New Roman" w:cs="Times New Roman"/>
          <w:color w:val="000000" w:themeColor="text1"/>
          <w:sz w:val="16"/>
          <w:szCs w:val="16"/>
        </w:rPr>
        <w:t xml:space="preserve">. Все бюро райкомов ВКП(б) и комсомола также были переизбраны. В 1927 г. начались аресты оппозиционеров. Один из них, </w:t>
      </w:r>
      <w:proofErr w:type="spellStart"/>
      <w:r w:rsidRPr="006D2FB4">
        <w:rPr>
          <w:rFonts w:ascii="Times New Roman" w:hAnsi="Times New Roman" w:cs="Times New Roman"/>
          <w:color w:val="000000" w:themeColor="text1"/>
          <w:sz w:val="16"/>
          <w:szCs w:val="16"/>
        </w:rPr>
        <w:t>С.С.Зорин</w:t>
      </w:r>
      <w:proofErr w:type="spellEnd"/>
      <w:r w:rsidRPr="006D2FB4">
        <w:rPr>
          <w:rFonts w:ascii="Times New Roman" w:hAnsi="Times New Roman" w:cs="Times New Roman"/>
          <w:color w:val="000000" w:themeColor="text1"/>
          <w:sz w:val="16"/>
          <w:szCs w:val="16"/>
        </w:rPr>
        <w:t xml:space="preserve"> (Гомберг), писал </w:t>
      </w:r>
      <w:proofErr w:type="spellStart"/>
      <w:r w:rsidRPr="006D2FB4">
        <w:rPr>
          <w:rFonts w:ascii="Times New Roman" w:hAnsi="Times New Roman" w:cs="Times New Roman"/>
          <w:color w:val="000000" w:themeColor="text1"/>
          <w:sz w:val="16"/>
          <w:szCs w:val="16"/>
        </w:rPr>
        <w:t>Н.И.Бухарину</w:t>
      </w:r>
      <w:proofErr w:type="spellEnd"/>
      <w:r w:rsidRPr="006D2FB4">
        <w:rPr>
          <w:rFonts w:ascii="Times New Roman" w:hAnsi="Times New Roman" w:cs="Times New Roman"/>
          <w:color w:val="000000" w:themeColor="text1"/>
          <w:sz w:val="16"/>
          <w:szCs w:val="16"/>
        </w:rPr>
        <w:t>: «О каком социализме может идти речь, когда сажают в тюрьмы лучших рабочих-коммунистов» (Кун М. Бухарин: его друзья и враги. М., 1992. С. 201) (12214).</w:t>
      </w:r>
    </w:p>
    <w:p w14:paraId="753E444F"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p w14:paraId="70CF71B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614ABD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B460BEE" w14:textId="77777777" w:rsidR="005F4416" w:rsidRPr="006D2FB4" w:rsidRDefault="005F4416"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декабря 1925 И. Сталин запустил в оборот выражение “Полоса признаний СССР” (4962).</w:t>
      </w:r>
    </w:p>
    <w:p w14:paraId="19446FBF" w14:textId="77777777" w:rsidR="005F4416" w:rsidRPr="006D2FB4" w:rsidRDefault="005F4416"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17FB4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19 и 25 декабря 1925. Протокол заседания Политбюро № 96, 1925 г.</w:t>
      </w:r>
    </w:p>
    <w:p w14:paraId="4B3887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 вывозе золота и платины </w:t>
      </w:r>
    </w:p>
    <w:p w14:paraId="52C12F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Не возражать против вывоза для залога золота на 15 миллионов рублей и платины на 2 миллиона долларов. </w:t>
      </w:r>
    </w:p>
    <w:p w14:paraId="583BE8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В ближайшем специальном заседании Политбюро по хозяйственным вопросам заслушать подробный доклад Наркомфина о состоянии и перспективах наших валютных операций (11652).</w:t>
      </w:r>
    </w:p>
    <w:p w14:paraId="0D49D8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B82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декабря 1925 г. советско-германский экономический договор был ратифицирован ВЦИК СССР, а 6 января 1926 г. — германским </w:t>
      </w:r>
      <w:proofErr w:type="spellStart"/>
      <w:r w:rsidRPr="006D2FB4">
        <w:rPr>
          <w:rFonts w:ascii="Times New Roman" w:hAnsi="Times New Roman" w:cs="Times New Roman"/>
          <w:color w:val="000000" w:themeColor="text1"/>
          <w:sz w:val="16"/>
          <w:szCs w:val="16"/>
        </w:rPr>
        <w:t>райхстагом</w:t>
      </w:r>
      <w:proofErr w:type="spellEnd"/>
      <w:r w:rsidRPr="006D2FB4">
        <w:rPr>
          <w:rFonts w:ascii="Times New Roman" w:hAnsi="Times New Roman" w:cs="Times New Roman"/>
          <w:color w:val="000000" w:themeColor="text1"/>
          <w:sz w:val="16"/>
          <w:szCs w:val="16"/>
        </w:rPr>
        <w:t xml:space="preserve">. 14 февраля 1926 г. состоялся обмен ратификационными грамотами. По определению заведующего Восточным отделом МИД Германии X. фон </w:t>
      </w:r>
      <w:proofErr w:type="spellStart"/>
      <w:r w:rsidRPr="006D2FB4">
        <w:rPr>
          <w:rFonts w:ascii="Times New Roman" w:hAnsi="Times New Roman" w:cs="Times New Roman"/>
          <w:color w:val="000000" w:themeColor="text1"/>
          <w:sz w:val="16"/>
          <w:szCs w:val="16"/>
        </w:rPr>
        <w:t>Дирксена</w:t>
      </w:r>
      <w:proofErr w:type="spellEnd"/>
      <w:r w:rsidRPr="006D2FB4">
        <w:rPr>
          <w:rFonts w:ascii="Times New Roman" w:hAnsi="Times New Roman" w:cs="Times New Roman"/>
          <w:color w:val="000000" w:themeColor="text1"/>
          <w:sz w:val="16"/>
          <w:szCs w:val="16"/>
        </w:rPr>
        <w:t>, договор «значительно оздоровил советско-германскую дружбу» (11784).</w:t>
      </w:r>
    </w:p>
    <w:p w14:paraId="059868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50F8D41" w14:textId="77777777" w:rsidR="00F8544F" w:rsidRPr="006D2FB4" w:rsidRDefault="00F8544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20AAE163" w14:textId="77777777" w:rsidR="00F8544F" w:rsidRPr="006D2FB4" w:rsidRDefault="00F8544F"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5C0EF01" w14:textId="77777777" w:rsidR="00F8544F" w:rsidRPr="006D2FB4" w:rsidRDefault="00F854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 декабря 1925 года — первый полёт истребителя </w:t>
      </w:r>
      <w:proofErr w:type="spellStart"/>
      <w:r w:rsidRPr="006D2FB4">
        <w:rPr>
          <w:rFonts w:ascii="Times New Roman" w:hAnsi="Times New Roman" w:cs="Times New Roman"/>
          <w:color w:val="000000" w:themeColor="text1"/>
          <w:sz w:val="16"/>
          <w:szCs w:val="16"/>
        </w:rPr>
        <w:t>Hawker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Danecock</w:t>
      </w:r>
      <w:proofErr w:type="spellEnd"/>
      <w:r w:rsidRPr="006D2FB4">
        <w:rPr>
          <w:rFonts w:ascii="Times New Roman" w:hAnsi="Times New Roman" w:cs="Times New Roman"/>
          <w:color w:val="000000" w:themeColor="text1"/>
          <w:sz w:val="16"/>
          <w:szCs w:val="16"/>
        </w:rPr>
        <w:t>. /Англия, Дания/</w:t>
      </w:r>
    </w:p>
    <w:p w14:paraId="159DC113" w14:textId="77777777" w:rsidR="00F8544F" w:rsidRPr="006D2FB4" w:rsidRDefault="00F854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компания </w:t>
      </w:r>
      <w:proofErr w:type="spellStart"/>
      <w:r w:rsidRPr="006D2FB4">
        <w:rPr>
          <w:rFonts w:ascii="Times New Roman" w:hAnsi="Times New Roman" w:cs="Times New Roman"/>
          <w:color w:val="000000" w:themeColor="text1"/>
          <w:sz w:val="16"/>
          <w:szCs w:val="16"/>
        </w:rPr>
        <w:t>Hawker</w:t>
      </w:r>
      <w:proofErr w:type="spellEnd"/>
      <w:r w:rsidRPr="006D2FB4">
        <w:rPr>
          <w:rFonts w:ascii="Times New Roman" w:hAnsi="Times New Roman" w:cs="Times New Roman"/>
          <w:color w:val="000000" w:themeColor="text1"/>
          <w:sz w:val="16"/>
          <w:szCs w:val="16"/>
        </w:rPr>
        <w:t xml:space="preserve"> Aircraft продемонстрировала истребитель </w:t>
      </w:r>
      <w:proofErr w:type="spellStart"/>
      <w:r w:rsidRPr="006D2FB4">
        <w:rPr>
          <w:rFonts w:ascii="Times New Roman" w:hAnsi="Times New Roman" w:cs="Times New Roman"/>
          <w:color w:val="000000" w:themeColor="text1"/>
          <w:sz w:val="16"/>
          <w:szCs w:val="16"/>
        </w:rPr>
        <w:t>Нawker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Woodcock</w:t>
      </w:r>
      <w:proofErr w:type="spellEnd"/>
      <w:r w:rsidRPr="006D2FB4">
        <w:rPr>
          <w:rFonts w:ascii="Times New Roman" w:hAnsi="Times New Roman" w:cs="Times New Roman"/>
          <w:color w:val="000000" w:themeColor="text1"/>
          <w:sz w:val="16"/>
          <w:szCs w:val="16"/>
        </w:rPr>
        <w:t xml:space="preserve"> представителям ВВС Дании. Самолёт впечатлил датчан и они готовы были заказать его, но потребовали выполнить ряд доработок. Так появился аналогичный истребитель </w:t>
      </w:r>
      <w:proofErr w:type="spellStart"/>
      <w:r w:rsidRPr="006D2FB4">
        <w:rPr>
          <w:rFonts w:ascii="Times New Roman" w:hAnsi="Times New Roman" w:cs="Times New Roman"/>
          <w:color w:val="000000" w:themeColor="text1"/>
          <w:sz w:val="16"/>
          <w:szCs w:val="16"/>
        </w:rPr>
        <w:t>Danecock</w:t>
      </w:r>
      <w:proofErr w:type="spellEnd"/>
      <w:r w:rsidRPr="006D2FB4">
        <w:rPr>
          <w:rFonts w:ascii="Times New Roman" w:hAnsi="Times New Roman" w:cs="Times New Roman"/>
          <w:color w:val="000000" w:themeColor="text1"/>
          <w:sz w:val="16"/>
          <w:szCs w:val="16"/>
        </w:rPr>
        <w:t xml:space="preserve">, спроектированный на базе </w:t>
      </w:r>
      <w:proofErr w:type="spellStart"/>
      <w:r w:rsidRPr="006D2FB4">
        <w:rPr>
          <w:rFonts w:ascii="Times New Roman" w:hAnsi="Times New Roman" w:cs="Times New Roman"/>
          <w:color w:val="000000" w:themeColor="text1"/>
          <w:sz w:val="16"/>
          <w:szCs w:val="16"/>
        </w:rPr>
        <w:t>Woodcock</w:t>
      </w:r>
      <w:proofErr w:type="spellEnd"/>
      <w:r w:rsidRPr="006D2FB4">
        <w:rPr>
          <w:rFonts w:ascii="Times New Roman" w:hAnsi="Times New Roman" w:cs="Times New Roman"/>
          <w:color w:val="000000" w:themeColor="text1"/>
          <w:sz w:val="16"/>
          <w:szCs w:val="16"/>
        </w:rPr>
        <w:t>.</w:t>
      </w:r>
    </w:p>
    <w:p w14:paraId="6004A2DC" w14:textId="77777777" w:rsidR="00F8544F" w:rsidRPr="006D2FB4" w:rsidRDefault="00F8544F"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Danecock</w:t>
      </w:r>
      <w:proofErr w:type="spellEnd"/>
      <w:r w:rsidRPr="006D2FB4">
        <w:rPr>
          <w:rFonts w:ascii="Times New Roman" w:hAnsi="Times New Roman" w:cs="Times New Roman"/>
          <w:color w:val="000000" w:themeColor="text1"/>
          <w:sz w:val="16"/>
          <w:szCs w:val="16"/>
        </w:rPr>
        <w:t xml:space="preserve"> представлял собой одноместный биплан с </w:t>
      </w:r>
      <w:proofErr w:type="spellStart"/>
      <w:r w:rsidRPr="006D2FB4">
        <w:rPr>
          <w:rFonts w:ascii="Times New Roman" w:hAnsi="Times New Roman" w:cs="Times New Roman"/>
          <w:color w:val="000000" w:themeColor="text1"/>
          <w:sz w:val="16"/>
          <w:szCs w:val="16"/>
        </w:rPr>
        <w:t>неубираемым</w:t>
      </w:r>
      <w:proofErr w:type="spellEnd"/>
      <w:r w:rsidRPr="006D2FB4">
        <w:rPr>
          <w:rFonts w:ascii="Times New Roman" w:hAnsi="Times New Roman" w:cs="Times New Roman"/>
          <w:color w:val="000000" w:themeColor="text1"/>
          <w:sz w:val="16"/>
          <w:szCs w:val="16"/>
        </w:rPr>
        <w:t xml:space="preserve"> шасси. От своего «родителя» </w:t>
      </w:r>
      <w:proofErr w:type="spellStart"/>
      <w:r w:rsidRPr="006D2FB4">
        <w:rPr>
          <w:rFonts w:ascii="Times New Roman" w:hAnsi="Times New Roman" w:cs="Times New Roman"/>
          <w:color w:val="000000" w:themeColor="text1"/>
          <w:sz w:val="16"/>
          <w:szCs w:val="16"/>
        </w:rPr>
        <w:t>Danecock</w:t>
      </w:r>
      <w:proofErr w:type="spellEnd"/>
      <w:r w:rsidRPr="006D2FB4">
        <w:rPr>
          <w:rFonts w:ascii="Times New Roman" w:hAnsi="Times New Roman" w:cs="Times New Roman"/>
          <w:color w:val="000000" w:themeColor="text1"/>
          <w:sz w:val="16"/>
          <w:szCs w:val="16"/>
        </w:rPr>
        <w:t xml:space="preserve"> отличался двигателем </w:t>
      </w:r>
      <w:proofErr w:type="spellStart"/>
      <w:r w:rsidRPr="006D2FB4">
        <w:rPr>
          <w:rFonts w:ascii="Times New Roman" w:hAnsi="Times New Roman" w:cs="Times New Roman"/>
          <w:color w:val="000000" w:themeColor="text1"/>
          <w:sz w:val="16"/>
          <w:szCs w:val="16"/>
        </w:rPr>
        <w:t>Armstrong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Siddeley</w:t>
      </w:r>
      <w:proofErr w:type="spellEnd"/>
      <w:r w:rsidRPr="006D2FB4">
        <w:rPr>
          <w:rFonts w:ascii="Times New Roman" w:hAnsi="Times New Roman" w:cs="Times New Roman"/>
          <w:color w:val="000000" w:themeColor="text1"/>
          <w:sz w:val="16"/>
          <w:szCs w:val="16"/>
        </w:rPr>
        <w:t xml:space="preserve"> Jaguar IV (385 л.с.), удлинённым фюзеляжем и разным размахом крыльев. Максимальная скорость — 233 км/ч, топлива хватало на 2 часа 45 минут полёта. Вооружение — 2 × 8-мм пулемёта </w:t>
      </w:r>
      <w:proofErr w:type="spellStart"/>
      <w:r w:rsidRPr="006D2FB4">
        <w:rPr>
          <w:rFonts w:ascii="Times New Roman" w:hAnsi="Times New Roman" w:cs="Times New Roman"/>
          <w:color w:val="000000" w:themeColor="text1"/>
          <w:sz w:val="16"/>
          <w:szCs w:val="16"/>
        </w:rPr>
        <w:t>Madsen</w:t>
      </w:r>
      <w:proofErr w:type="spellEnd"/>
      <w:r w:rsidRPr="006D2FB4">
        <w:rPr>
          <w:rFonts w:ascii="Times New Roman" w:hAnsi="Times New Roman" w:cs="Times New Roman"/>
          <w:color w:val="000000" w:themeColor="text1"/>
          <w:sz w:val="16"/>
          <w:szCs w:val="16"/>
        </w:rPr>
        <w:t>.</w:t>
      </w:r>
    </w:p>
    <w:p w14:paraId="2CE8AB2A" w14:textId="77777777" w:rsidR="00F8544F" w:rsidRPr="006D2FB4" w:rsidRDefault="00F8544F"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испытательных полётов первый самолёт в феврале 1926 года доставили в Данию. Всего </w:t>
      </w:r>
      <w:proofErr w:type="spellStart"/>
      <w:r w:rsidRPr="006D2FB4">
        <w:rPr>
          <w:rFonts w:ascii="Times New Roman" w:hAnsi="Times New Roman" w:cs="Times New Roman"/>
          <w:color w:val="000000" w:themeColor="text1"/>
          <w:sz w:val="16"/>
          <w:szCs w:val="16"/>
        </w:rPr>
        <w:t>Hawker</w:t>
      </w:r>
      <w:proofErr w:type="spellEnd"/>
      <w:r w:rsidRPr="006D2FB4">
        <w:rPr>
          <w:rFonts w:ascii="Times New Roman" w:hAnsi="Times New Roman" w:cs="Times New Roman"/>
          <w:color w:val="000000" w:themeColor="text1"/>
          <w:sz w:val="16"/>
          <w:szCs w:val="16"/>
        </w:rPr>
        <w:t xml:space="preserve"> собрала 3 истребителя </w:t>
      </w:r>
      <w:proofErr w:type="spellStart"/>
      <w:r w:rsidRPr="006D2FB4">
        <w:rPr>
          <w:rFonts w:ascii="Times New Roman" w:hAnsi="Times New Roman" w:cs="Times New Roman"/>
          <w:color w:val="000000" w:themeColor="text1"/>
          <w:sz w:val="16"/>
          <w:szCs w:val="16"/>
        </w:rPr>
        <w:t>Danecock</w:t>
      </w:r>
      <w:proofErr w:type="spellEnd"/>
      <w:r w:rsidRPr="006D2FB4">
        <w:rPr>
          <w:rFonts w:ascii="Times New Roman" w:hAnsi="Times New Roman" w:cs="Times New Roman"/>
          <w:color w:val="000000" w:themeColor="text1"/>
          <w:sz w:val="16"/>
          <w:szCs w:val="16"/>
        </w:rPr>
        <w:t xml:space="preserve">, ещё 12 построили уже сами датчане по лицензии. Они стояли на вооружении до 1937 года. Один сохранившийся </w:t>
      </w:r>
      <w:proofErr w:type="spellStart"/>
      <w:r w:rsidRPr="006D2FB4">
        <w:rPr>
          <w:rFonts w:ascii="Times New Roman" w:hAnsi="Times New Roman" w:cs="Times New Roman"/>
          <w:color w:val="000000" w:themeColor="text1"/>
          <w:sz w:val="16"/>
          <w:szCs w:val="16"/>
        </w:rPr>
        <w:t>Hawker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Danecock</w:t>
      </w:r>
      <w:proofErr w:type="spellEnd"/>
      <w:r w:rsidRPr="006D2FB4">
        <w:rPr>
          <w:rFonts w:ascii="Times New Roman" w:hAnsi="Times New Roman" w:cs="Times New Roman"/>
          <w:color w:val="000000" w:themeColor="text1"/>
          <w:sz w:val="16"/>
          <w:szCs w:val="16"/>
        </w:rPr>
        <w:t xml:space="preserve"> находится в экспозиции Копенгагенского музея (22300).</w:t>
      </w:r>
    </w:p>
    <w:p w14:paraId="74FB2A8B" w14:textId="77777777" w:rsidR="00F8544F" w:rsidRPr="006D2FB4" w:rsidRDefault="00F8544F" w:rsidP="00054315">
      <w:pPr>
        <w:spacing w:after="0" w:line="240" w:lineRule="auto"/>
        <w:jc w:val="both"/>
        <w:rPr>
          <w:rFonts w:ascii="Times New Roman" w:hAnsi="Times New Roman" w:cs="Times New Roman"/>
          <w:color w:val="000000" w:themeColor="text1"/>
          <w:sz w:val="16"/>
          <w:szCs w:val="16"/>
        </w:rPr>
      </w:pPr>
    </w:p>
    <w:p w14:paraId="42F9069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67FB1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BBD7D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декабря 1925 г. комплект бомбардировочного вооружения для Р-1 под названием Бомбр-1 был официально утвержден Первые 37 Р-1, изготовленных в Москве по плану 1925/26 г., бомбосбрасывателей и проводки к ним не имели, а бомбодержатели были неработоспособны из-за отсутствия ряда деталей. Последующие девять машин тоже не успели получить бомбосбрасыватели. Бомбовые прицелы отсутствовали. Все недостающее потом досылалось заводом в части «задним числом» (11923).</w:t>
      </w:r>
    </w:p>
    <w:p w14:paraId="3F908C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7182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 декабря 1925 г., когда самолеты Р-2 (Р-1 СП) были еще в цехах, с них распорядились снять ДЕР-3бис. Р-1СП строился тремя сериями - 40, 50 и еще 40 машин. Из них 86 сдали к середине 1926 г. и еще 44 - во втором полугодии. (11923).</w:t>
      </w:r>
    </w:p>
    <w:p w14:paraId="48B56293" w14:textId="3D494414"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C58A2F" w14:textId="6BF50F1A" w:rsidR="00CC71A0" w:rsidRPr="006D2FB4" w:rsidRDefault="00CC71A0"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9882456" w14:textId="77777777" w:rsidR="00CC71A0" w:rsidRPr="006D2FB4" w:rsidRDefault="00CC71A0"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2EF39AB8" w14:textId="77777777" w:rsidR="00CC71A0" w:rsidRPr="006D2FB4" w:rsidRDefault="00CC71A0" w:rsidP="00054315">
      <w:pPr>
        <w:spacing w:after="0" w:line="240" w:lineRule="auto"/>
        <w:jc w:val="both"/>
        <w:rPr>
          <w:rFonts w:ascii="Times New Roman" w:hAnsi="Times New Roman" w:cs="Times New Roman"/>
          <w:color w:val="000000" w:themeColor="text1"/>
          <w:sz w:val="16"/>
          <w:szCs w:val="16"/>
          <w:lang w:eastAsia="ru-RU" w:bidi="ru-RU"/>
        </w:rPr>
      </w:pPr>
      <w:r w:rsidRPr="006D2FB4">
        <w:rPr>
          <w:rFonts w:ascii="Times New Roman" w:hAnsi="Times New Roman" w:cs="Times New Roman"/>
          <w:color w:val="000000" w:themeColor="text1"/>
          <w:sz w:val="16"/>
          <w:szCs w:val="16"/>
          <w:lang w:eastAsia="ru-RU" w:bidi="ru-RU"/>
        </w:rPr>
        <w:t>19 декабря 1925 г. был официально утвержден полный комплект бомбового вооружения, названный Бомбр-1, Поэтому первые шесть машин на ГАЗ-10 выпустили без во</w:t>
      </w:r>
      <w:r w:rsidRPr="006D2FB4">
        <w:rPr>
          <w:rFonts w:ascii="Times New Roman" w:hAnsi="Times New Roman" w:cs="Times New Roman"/>
          <w:color w:val="000000" w:themeColor="text1"/>
          <w:sz w:val="16"/>
          <w:szCs w:val="16"/>
          <w:lang w:eastAsia="ru-RU" w:bidi="ru-RU"/>
        </w:rPr>
        <w:softHyphen/>
        <w:t xml:space="preserve">оружения, затем УВВФ </w:t>
      </w:r>
      <w:proofErr w:type="spellStart"/>
      <w:r w:rsidRPr="006D2FB4">
        <w:rPr>
          <w:rFonts w:ascii="Times New Roman" w:hAnsi="Times New Roman" w:cs="Times New Roman"/>
          <w:color w:val="000000" w:themeColor="text1"/>
          <w:sz w:val="16"/>
          <w:szCs w:val="16"/>
          <w:lang w:eastAsia="ru-RU" w:bidi="ru-RU"/>
        </w:rPr>
        <w:t>разрешиёо</w:t>
      </w:r>
      <w:proofErr w:type="spellEnd"/>
      <w:r w:rsidRPr="006D2FB4">
        <w:rPr>
          <w:rFonts w:ascii="Times New Roman" w:hAnsi="Times New Roman" w:cs="Times New Roman"/>
          <w:color w:val="000000" w:themeColor="text1"/>
          <w:sz w:val="16"/>
          <w:szCs w:val="16"/>
          <w:lang w:eastAsia="ru-RU" w:bidi="ru-RU"/>
        </w:rPr>
        <w:t xml:space="preserve"> сдать еще десять таких же. После этого на всех </w:t>
      </w:r>
      <w:proofErr w:type="spellStart"/>
      <w:r w:rsidRPr="006D2FB4">
        <w:rPr>
          <w:rFonts w:ascii="Times New Roman" w:hAnsi="Times New Roman" w:cs="Times New Roman"/>
          <w:color w:val="000000" w:themeColor="text1"/>
          <w:sz w:val="16"/>
          <w:szCs w:val="16"/>
          <w:lang w:eastAsia="ru-RU" w:bidi="ru-RU"/>
        </w:rPr>
        <w:t>самоёетах</w:t>
      </w:r>
      <w:proofErr w:type="spellEnd"/>
      <w:r w:rsidRPr="006D2FB4">
        <w:rPr>
          <w:rFonts w:ascii="Times New Roman" w:hAnsi="Times New Roman" w:cs="Times New Roman"/>
          <w:color w:val="000000" w:themeColor="text1"/>
          <w:sz w:val="16"/>
          <w:szCs w:val="16"/>
          <w:lang w:eastAsia="ru-RU" w:bidi="ru-RU"/>
        </w:rPr>
        <w:t xml:space="preserve"> </w:t>
      </w:r>
      <w:proofErr w:type="spellStart"/>
      <w:r w:rsidRPr="006D2FB4">
        <w:rPr>
          <w:rFonts w:ascii="Times New Roman" w:hAnsi="Times New Roman" w:cs="Times New Roman"/>
          <w:color w:val="000000" w:themeColor="text1"/>
          <w:sz w:val="16"/>
          <w:szCs w:val="16"/>
          <w:lang w:eastAsia="ru-RU" w:bidi="ru-RU"/>
        </w:rPr>
        <w:t>устанавёиваёся</w:t>
      </w:r>
      <w:proofErr w:type="spellEnd"/>
      <w:r w:rsidRPr="006D2FB4">
        <w:rPr>
          <w:rFonts w:ascii="Times New Roman" w:hAnsi="Times New Roman" w:cs="Times New Roman"/>
          <w:color w:val="000000" w:themeColor="text1"/>
          <w:sz w:val="16"/>
          <w:szCs w:val="16"/>
          <w:lang w:eastAsia="ru-RU" w:bidi="ru-RU"/>
        </w:rPr>
        <w:t xml:space="preserve"> поёный </w:t>
      </w:r>
      <w:proofErr w:type="spellStart"/>
      <w:r w:rsidRPr="006D2FB4">
        <w:rPr>
          <w:rFonts w:ascii="Times New Roman" w:hAnsi="Times New Roman" w:cs="Times New Roman"/>
          <w:color w:val="000000" w:themeColor="text1"/>
          <w:sz w:val="16"/>
          <w:szCs w:val="16"/>
          <w:lang w:eastAsia="ru-RU" w:bidi="ru-RU"/>
        </w:rPr>
        <w:t>компёект</w:t>
      </w:r>
      <w:proofErr w:type="spellEnd"/>
      <w:r w:rsidRPr="006D2FB4">
        <w:rPr>
          <w:rFonts w:ascii="Times New Roman" w:hAnsi="Times New Roman" w:cs="Times New Roman"/>
          <w:color w:val="000000" w:themeColor="text1"/>
          <w:sz w:val="16"/>
          <w:szCs w:val="16"/>
          <w:lang w:eastAsia="ru-RU" w:bidi="ru-RU"/>
        </w:rPr>
        <w:t xml:space="preserve"> стрелкового и бомбового вооружения (20273).</w:t>
      </w:r>
    </w:p>
    <w:p w14:paraId="52835577" w14:textId="77777777" w:rsidR="00CC71A0" w:rsidRPr="006D2FB4" w:rsidRDefault="00CC71A0" w:rsidP="00054315">
      <w:pPr>
        <w:spacing w:after="0" w:line="240" w:lineRule="auto"/>
        <w:jc w:val="both"/>
        <w:rPr>
          <w:rFonts w:ascii="Times New Roman" w:hAnsi="Times New Roman" w:cs="Times New Roman"/>
          <w:color w:val="000000" w:themeColor="text1"/>
          <w:sz w:val="16"/>
          <w:szCs w:val="16"/>
        </w:rPr>
      </w:pPr>
    </w:p>
    <w:p w14:paraId="73CA6CB1" w14:textId="77777777" w:rsidR="006F42B9" w:rsidRPr="006D2FB4" w:rsidRDefault="006F42B9" w:rsidP="006F42B9">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37B8C234" w14:textId="77777777" w:rsidR="006F42B9" w:rsidRPr="006D2FB4" w:rsidRDefault="006F42B9" w:rsidP="006F42B9">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7F0CB61"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 3-й декаде декабря 1925 г. сборка самолета ИЛ-3 (зав. № 2888) 3-й опытный – головной серийный, истребитель по заданию боевой, но принят только как учебно-тренировочный с ограничениями по полетным перегрузкам, изготавливаемого с июля 1935, была закончена и он был подготовлен к испытаниям на лыжном шасси. На самолет был установлен мотор Либерти L-12 американского производства (23578).</w:t>
      </w:r>
    </w:p>
    <w:p w14:paraId="6BB73DCD" w14:textId="77777777" w:rsidR="006F42B9" w:rsidRPr="00735736" w:rsidRDefault="006F42B9" w:rsidP="006F42B9">
      <w:pPr>
        <w:spacing w:after="0" w:line="240" w:lineRule="auto"/>
        <w:jc w:val="both"/>
        <w:rPr>
          <w:rFonts w:ascii="Times New Roman" w:hAnsi="Times New Roman" w:cs="Times New Roman"/>
          <w:color w:val="0070C0"/>
          <w:sz w:val="16"/>
          <w:szCs w:val="16"/>
        </w:rPr>
      </w:pPr>
    </w:p>
    <w:p w14:paraId="385E53A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5BD11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15DEC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декабря 1925 состоялось 3 техническое совещание по отделу АГОС, на котором В.М.П. докладывал о подготовке первой серии чертежей для разведчика с уменьшенной коробкой крыльев (1077,70).</w:t>
      </w:r>
    </w:p>
    <w:p w14:paraId="5B4311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70211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декабря 1925 г. наблюдатель-хронометрист (а по штату - чертежник-конструктор) </w:t>
      </w:r>
      <w:proofErr w:type="spellStart"/>
      <w:r w:rsidRPr="006D2FB4">
        <w:rPr>
          <w:rFonts w:ascii="Times New Roman" w:hAnsi="Times New Roman" w:cs="Times New Roman"/>
          <w:color w:val="000000" w:themeColor="text1"/>
          <w:sz w:val="16"/>
          <w:szCs w:val="16"/>
        </w:rPr>
        <w:t>В.Е.Михайлов</w:t>
      </w:r>
      <w:proofErr w:type="spellEnd"/>
      <w:r w:rsidRPr="006D2FB4">
        <w:rPr>
          <w:rFonts w:ascii="Times New Roman" w:hAnsi="Times New Roman" w:cs="Times New Roman"/>
          <w:color w:val="000000" w:themeColor="text1"/>
          <w:sz w:val="16"/>
          <w:szCs w:val="16"/>
        </w:rPr>
        <w:t xml:space="preserve"> опробовал на земле двигатель ИЛ-3 в присутствии </w:t>
      </w:r>
      <w:proofErr w:type="spellStart"/>
      <w:r w:rsidRPr="006D2FB4">
        <w:rPr>
          <w:rFonts w:ascii="Times New Roman" w:hAnsi="Times New Roman" w:cs="Times New Roman"/>
          <w:color w:val="000000" w:themeColor="text1"/>
          <w:sz w:val="16"/>
          <w:szCs w:val="16"/>
        </w:rPr>
        <w:t>Н.Н.Поли</w:t>
      </w:r>
      <w:r w:rsidRPr="006D2FB4">
        <w:rPr>
          <w:rFonts w:ascii="Times New Roman" w:hAnsi="Times New Roman" w:cs="Times New Roman"/>
          <w:color w:val="000000" w:themeColor="text1"/>
          <w:sz w:val="16"/>
          <w:szCs w:val="16"/>
        </w:rPr>
        <w:softHyphen/>
        <w:t>карпова</w:t>
      </w:r>
      <w:proofErr w:type="spellEnd"/>
      <w:r w:rsidRPr="006D2FB4">
        <w:rPr>
          <w:rFonts w:ascii="Times New Roman" w:hAnsi="Times New Roman" w:cs="Times New Roman"/>
          <w:color w:val="000000" w:themeColor="text1"/>
          <w:sz w:val="16"/>
          <w:szCs w:val="16"/>
        </w:rPr>
        <w:t xml:space="preserve">, летчиков </w:t>
      </w:r>
      <w:proofErr w:type="spellStart"/>
      <w:r w:rsidRPr="006D2FB4">
        <w:rPr>
          <w:rFonts w:ascii="Times New Roman" w:hAnsi="Times New Roman" w:cs="Times New Roman"/>
          <w:color w:val="000000" w:themeColor="text1"/>
          <w:sz w:val="16"/>
          <w:szCs w:val="16"/>
        </w:rPr>
        <w:t>В.Н.Филиппова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А.И.Жукова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А.И.Екатова</w:t>
      </w:r>
      <w:proofErr w:type="spellEnd"/>
      <w:r w:rsidRPr="006D2FB4">
        <w:rPr>
          <w:rFonts w:ascii="Times New Roman" w:hAnsi="Times New Roman" w:cs="Times New Roman"/>
          <w:color w:val="000000" w:themeColor="text1"/>
          <w:sz w:val="16"/>
          <w:szCs w:val="16"/>
        </w:rPr>
        <w:t xml:space="preserve"> для снятия характеристики охлаждения ра</w:t>
      </w:r>
      <w:r w:rsidRPr="006D2FB4">
        <w:rPr>
          <w:rFonts w:ascii="Times New Roman" w:hAnsi="Times New Roman" w:cs="Times New Roman"/>
          <w:color w:val="000000" w:themeColor="text1"/>
          <w:sz w:val="16"/>
          <w:szCs w:val="16"/>
        </w:rPr>
        <w:softHyphen/>
        <w:t>диатора. Под лыжи поставили упоры, но привязан за хвост ИЛ-3 не был. Когда Михайлов дал полный газ, са</w:t>
      </w:r>
      <w:r w:rsidRPr="006D2FB4">
        <w:rPr>
          <w:rFonts w:ascii="Times New Roman" w:hAnsi="Times New Roman" w:cs="Times New Roman"/>
          <w:color w:val="000000" w:themeColor="text1"/>
          <w:sz w:val="16"/>
          <w:szCs w:val="16"/>
        </w:rPr>
        <w:softHyphen/>
        <w:t>молет тронулся с места, хотя его держали механики. Ми</w:t>
      </w:r>
      <w:r w:rsidRPr="006D2FB4">
        <w:rPr>
          <w:rFonts w:ascii="Times New Roman" w:hAnsi="Times New Roman" w:cs="Times New Roman"/>
          <w:color w:val="000000" w:themeColor="text1"/>
          <w:sz w:val="16"/>
          <w:szCs w:val="16"/>
        </w:rPr>
        <w:softHyphen/>
        <w:t>хайлов успел выключить двигатель, но машина продолжала двигаться и ударилась о ворота забора. Концы консолей крыла оказались поврежденными, винт разбит. После ремонта 16 марта 1926 г. ИЛ-3 был направлен на испытания в НИИ. При приемке машины обнаружилась деформация топливного бака. Кроме того, патронный ящик был рас</w:t>
      </w:r>
      <w:r w:rsidRPr="006D2FB4">
        <w:rPr>
          <w:rFonts w:ascii="Times New Roman" w:hAnsi="Times New Roman" w:cs="Times New Roman"/>
          <w:color w:val="000000" w:themeColor="text1"/>
          <w:sz w:val="16"/>
          <w:szCs w:val="16"/>
        </w:rPr>
        <w:softHyphen/>
        <w:t>колот. ИЛ-3 вернули на завод для ремонта. 12 мая само</w:t>
      </w:r>
      <w:r w:rsidRPr="006D2FB4">
        <w:rPr>
          <w:rFonts w:ascii="Times New Roman" w:hAnsi="Times New Roman" w:cs="Times New Roman"/>
          <w:color w:val="000000" w:themeColor="text1"/>
          <w:sz w:val="16"/>
          <w:szCs w:val="16"/>
        </w:rPr>
        <w:softHyphen/>
        <w:t>лет вновь был предъявлен в НИИ и вновь не принят на испытания: из-за смещения ограничителей руль направ</w:t>
      </w:r>
      <w:r w:rsidRPr="006D2FB4">
        <w:rPr>
          <w:rFonts w:ascii="Times New Roman" w:hAnsi="Times New Roman" w:cs="Times New Roman"/>
          <w:color w:val="000000" w:themeColor="text1"/>
          <w:sz w:val="16"/>
          <w:szCs w:val="16"/>
        </w:rPr>
        <w:softHyphen/>
        <w:t>ления при повороте на максимальный угол упирался в вырезы кромки руля направления. Имелись и другие мелкие дефекты. 19 мая ИЛ-3 опять оказался в НИИ. Бригада механиков для чего-то решила снять топливный бак и повредила его. В итоге 4 июня 1926 г. в НИИ на ис</w:t>
      </w:r>
      <w:r w:rsidRPr="006D2FB4">
        <w:rPr>
          <w:rFonts w:ascii="Times New Roman" w:hAnsi="Times New Roman" w:cs="Times New Roman"/>
          <w:color w:val="000000" w:themeColor="text1"/>
          <w:sz w:val="16"/>
          <w:szCs w:val="16"/>
        </w:rPr>
        <w:softHyphen/>
        <w:t>пытания предъявили второй экземпляр с заводским но</w:t>
      </w:r>
      <w:r w:rsidRPr="006D2FB4">
        <w:rPr>
          <w:rFonts w:ascii="Times New Roman" w:hAnsi="Times New Roman" w:cs="Times New Roman"/>
          <w:color w:val="000000" w:themeColor="text1"/>
          <w:sz w:val="16"/>
          <w:szCs w:val="16"/>
        </w:rPr>
        <w:softHyphen/>
        <w:t xml:space="preserve">мером 2889. Но к тому времени ЦАГИ, </w:t>
      </w:r>
      <w:r w:rsidRPr="006D2FB4">
        <w:rPr>
          <w:rFonts w:ascii="Times New Roman" w:hAnsi="Times New Roman" w:cs="Times New Roman"/>
          <w:color w:val="000000" w:themeColor="text1"/>
          <w:sz w:val="16"/>
          <w:szCs w:val="16"/>
        </w:rPr>
        <w:lastRenderedPageBreak/>
        <w:t>которому НТК ВВС передал для проверки расчеты ИЛ-3, счел прочность конструкции самолета недостаточной. Проведение государственных испытаний приостановили (10667).</w:t>
      </w:r>
    </w:p>
    <w:p w14:paraId="6568D3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F94017E" w14:textId="77777777" w:rsidR="006F42B9" w:rsidRPr="00735736" w:rsidRDefault="006F42B9" w:rsidP="006F42B9">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21 декабря 1925 г. при снятии характеристик радиатора охлаждения мотора Ил-3 (в кабине был наблюдатель-хронометрист конструктор-чертежник В.Е. Михайлов, присутствовали начальник ОСС Н.Н. Поликарпов, летчики-испытатели Филиппов, Жуков и </w:t>
      </w:r>
      <w:proofErr w:type="spellStart"/>
      <w:r w:rsidRPr="00735736">
        <w:rPr>
          <w:rFonts w:ascii="Times New Roman" w:hAnsi="Times New Roman" w:cs="Times New Roman"/>
          <w:color w:val="0070C0"/>
          <w:sz w:val="16"/>
          <w:szCs w:val="16"/>
        </w:rPr>
        <w:t>Екатов</w:t>
      </w:r>
      <w:proofErr w:type="spellEnd"/>
      <w:r w:rsidRPr="00735736">
        <w:rPr>
          <w:rFonts w:ascii="Times New Roman" w:hAnsi="Times New Roman" w:cs="Times New Roman"/>
          <w:color w:val="0070C0"/>
          <w:sz w:val="16"/>
          <w:szCs w:val="16"/>
        </w:rPr>
        <w:t xml:space="preserve">) при запуске мотора механики не смогли удержать непривязанный к якорю хвост самолета, крепления ООШ оборвались, самолет успел разогнаться и, хотя Михайлов мотор выключил, ударился в ворота. Были разбиты винт и </w:t>
      </w:r>
      <w:proofErr w:type="spellStart"/>
      <w:r w:rsidRPr="00735736">
        <w:rPr>
          <w:rFonts w:ascii="Times New Roman" w:hAnsi="Times New Roman" w:cs="Times New Roman"/>
          <w:color w:val="0070C0"/>
          <w:sz w:val="16"/>
          <w:szCs w:val="16"/>
        </w:rPr>
        <w:t>законцовки</w:t>
      </w:r>
      <w:proofErr w:type="spellEnd"/>
      <w:r w:rsidRPr="00735736">
        <w:rPr>
          <w:rFonts w:ascii="Times New Roman" w:hAnsi="Times New Roman" w:cs="Times New Roman"/>
          <w:color w:val="0070C0"/>
          <w:sz w:val="16"/>
          <w:szCs w:val="16"/>
        </w:rPr>
        <w:t xml:space="preserve"> крыла и самолет вернули в цех для ремонта (23678).</w:t>
      </w:r>
    </w:p>
    <w:p w14:paraId="6C0A49EA" w14:textId="77777777" w:rsidR="006F42B9" w:rsidRPr="00735736" w:rsidRDefault="006F42B9" w:rsidP="006F42B9">
      <w:pPr>
        <w:spacing w:after="0" w:line="240" w:lineRule="auto"/>
        <w:jc w:val="both"/>
        <w:rPr>
          <w:rFonts w:ascii="Times New Roman" w:hAnsi="Times New Roman" w:cs="Times New Roman"/>
          <w:color w:val="0070C0"/>
          <w:sz w:val="16"/>
          <w:szCs w:val="16"/>
        </w:rPr>
      </w:pPr>
    </w:p>
    <w:p w14:paraId="0194F6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декабря 1925 была подготовлена:</w:t>
      </w:r>
    </w:p>
    <w:p w14:paraId="4AD248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261"/>
        <w:gridCol w:w="2993"/>
        <w:gridCol w:w="2656"/>
      </w:tblGrid>
      <w:tr w:rsidR="006D2FB4" w:rsidRPr="006D2FB4" w14:paraId="36041D97" w14:textId="77777777">
        <w:tc>
          <w:tcPr>
            <w:tcW w:w="2376" w:type="dxa"/>
            <w:tcBorders>
              <w:top w:val="single" w:sz="12" w:space="0" w:color="auto"/>
            </w:tcBorders>
          </w:tcPr>
          <w:p w14:paraId="003CE4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Пленум </w:t>
            </w:r>
            <w:proofErr w:type="spellStart"/>
            <w:r w:rsidRPr="006D2FB4">
              <w:rPr>
                <w:rFonts w:ascii="Times New Roman" w:hAnsi="Times New Roman" w:cs="Times New Roman"/>
                <w:color w:val="000000" w:themeColor="text1"/>
                <w:sz w:val="16"/>
                <w:szCs w:val="16"/>
              </w:rPr>
              <w:t>Н.Комитета</w:t>
            </w:r>
            <w:proofErr w:type="spellEnd"/>
            <w:r w:rsidRPr="006D2FB4">
              <w:rPr>
                <w:rFonts w:ascii="Times New Roman" w:hAnsi="Times New Roman" w:cs="Times New Roman"/>
                <w:color w:val="000000" w:themeColor="text1"/>
                <w:sz w:val="16"/>
                <w:szCs w:val="16"/>
              </w:rPr>
              <w:t xml:space="preserve"> 25/ХП-25 г.</w:t>
            </w:r>
          </w:p>
        </w:tc>
        <w:tc>
          <w:tcPr>
            <w:tcW w:w="3261" w:type="dxa"/>
            <w:tcBorders>
              <w:top w:val="single" w:sz="12" w:space="0" w:color="auto"/>
            </w:tcBorders>
          </w:tcPr>
          <w:p w14:paraId="3B2490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Секция Применения 22/ХП-25 г.</w:t>
            </w:r>
          </w:p>
        </w:tc>
        <w:tc>
          <w:tcPr>
            <w:tcW w:w="2993" w:type="dxa"/>
            <w:tcBorders>
              <w:top w:val="single" w:sz="12" w:space="0" w:color="auto"/>
            </w:tcBorders>
          </w:tcPr>
          <w:p w14:paraId="04C1E0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Секция Техническая 23/ХП-25 г.</w:t>
            </w:r>
          </w:p>
        </w:tc>
        <w:tc>
          <w:tcPr>
            <w:tcW w:w="2656" w:type="dxa"/>
            <w:tcBorders>
              <w:top w:val="single" w:sz="12" w:space="0" w:color="auto"/>
            </w:tcBorders>
          </w:tcPr>
          <w:p w14:paraId="1CCE6B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Секция вооружения 24/ХП-25 г.</w:t>
            </w:r>
          </w:p>
        </w:tc>
      </w:tr>
      <w:tr w:rsidR="006D2FB4" w:rsidRPr="006D2FB4" w14:paraId="352981EB" w14:textId="77777777">
        <w:tc>
          <w:tcPr>
            <w:tcW w:w="2376" w:type="dxa"/>
            <w:tcBorders>
              <w:bottom w:val="single" w:sz="12" w:space="0" w:color="auto"/>
            </w:tcBorders>
          </w:tcPr>
          <w:p w14:paraId="56EFE7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261" w:type="dxa"/>
            <w:tcBorders>
              <w:bottom w:val="single" w:sz="12" w:space="0" w:color="auto"/>
            </w:tcBorders>
          </w:tcPr>
          <w:p w14:paraId="4C8C06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 наставлении по службе постов морских...</w:t>
            </w:r>
          </w:p>
          <w:p w14:paraId="32D782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Проект положения о приемной комиссии </w:t>
            </w:r>
            <w:proofErr w:type="spellStart"/>
            <w:r w:rsidRPr="006D2FB4">
              <w:rPr>
                <w:rFonts w:ascii="Times New Roman" w:hAnsi="Times New Roman" w:cs="Times New Roman"/>
                <w:color w:val="000000" w:themeColor="text1"/>
                <w:sz w:val="16"/>
                <w:szCs w:val="16"/>
              </w:rPr>
              <w:t>КАСа</w:t>
            </w:r>
            <w:proofErr w:type="spellEnd"/>
          </w:p>
          <w:p w14:paraId="10C7F1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 перечне запасных частей к самолетам</w:t>
            </w:r>
          </w:p>
          <w:p w14:paraId="6185EF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 военном уставе службы воздухоплавательных частей с управляемыми аэростатами</w:t>
            </w:r>
          </w:p>
        </w:tc>
        <w:tc>
          <w:tcPr>
            <w:tcW w:w="2993" w:type="dxa"/>
            <w:tcBorders>
              <w:bottom w:val="single" w:sz="12" w:space="0" w:color="auto"/>
            </w:tcBorders>
          </w:tcPr>
          <w:p w14:paraId="6A434E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 работах по аэромеханике</w:t>
            </w:r>
          </w:p>
          <w:p w14:paraId="331A4A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 дополнительных масляных баках...</w:t>
            </w:r>
          </w:p>
          <w:p w14:paraId="129F14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Об авиационной номенклатуре</w:t>
            </w:r>
          </w:p>
          <w:p w14:paraId="7BD1F7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 понятии удельный вес мотора</w:t>
            </w:r>
          </w:p>
          <w:p w14:paraId="411BE6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Об испытании Ю-21 на </w:t>
            </w:r>
            <w:proofErr w:type="spellStart"/>
            <w:r w:rsidRPr="006D2FB4">
              <w:rPr>
                <w:rFonts w:ascii="Times New Roman" w:hAnsi="Times New Roman" w:cs="Times New Roman"/>
                <w:color w:val="000000" w:themeColor="text1"/>
                <w:sz w:val="16"/>
                <w:szCs w:val="16"/>
              </w:rPr>
              <w:t>случас</w:t>
            </w:r>
            <w:proofErr w:type="spellEnd"/>
            <w:r w:rsidRPr="006D2FB4">
              <w:rPr>
                <w:rFonts w:ascii="Times New Roman" w:hAnsi="Times New Roman" w:cs="Times New Roman"/>
                <w:color w:val="000000" w:themeColor="text1"/>
                <w:sz w:val="16"/>
                <w:szCs w:val="16"/>
              </w:rPr>
              <w:t xml:space="preserve"> С</w:t>
            </w:r>
          </w:p>
          <w:p w14:paraId="667558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О приемке моторов М5 на заводе Икар</w:t>
            </w:r>
          </w:p>
          <w:p w14:paraId="3ED1E0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56" w:type="dxa"/>
            <w:tcBorders>
              <w:bottom w:val="single" w:sz="12" w:space="0" w:color="auto"/>
            </w:tcBorders>
          </w:tcPr>
          <w:p w14:paraId="1490F8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 временном складе для бомб на территории НОА</w:t>
            </w:r>
          </w:p>
          <w:p w14:paraId="18AC93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 контрольных испытаниях...</w:t>
            </w:r>
          </w:p>
          <w:p w14:paraId="2FA702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w:t>
            </w:r>
          </w:p>
        </w:tc>
      </w:tr>
    </w:tbl>
    <w:p w14:paraId="1469D3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(2265,28).</w:t>
      </w:r>
    </w:p>
    <w:p w14:paraId="3AD3CE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96B6D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32F1A9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F6F7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декабря 1925 г. и 18-19 января 1926 г. по результатам испытаний первых унифицированных телефонных аппаратов, а также ряда совещаний на заводе “Красная заря” были выработаны окончательные ТТТ на изготовление опытных образцов индукторного и </w:t>
      </w:r>
      <w:proofErr w:type="spellStart"/>
      <w:r w:rsidRPr="006D2FB4">
        <w:rPr>
          <w:rFonts w:ascii="Times New Roman" w:hAnsi="Times New Roman" w:cs="Times New Roman"/>
          <w:color w:val="000000" w:themeColor="text1"/>
          <w:sz w:val="16"/>
          <w:szCs w:val="16"/>
        </w:rPr>
        <w:t>фониче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ского</w:t>
      </w:r>
      <w:proofErr w:type="spellEnd"/>
      <w:r w:rsidRPr="006D2FB4">
        <w:rPr>
          <w:rFonts w:ascii="Times New Roman" w:hAnsi="Times New Roman" w:cs="Times New Roman"/>
          <w:color w:val="000000" w:themeColor="text1"/>
          <w:sz w:val="16"/>
          <w:szCs w:val="16"/>
        </w:rPr>
        <w:t xml:space="preserve">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4C7688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6D739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53F8DB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D1031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 декабря 1925 в Москве состоялась премьера фильма </w:t>
      </w:r>
      <w:proofErr w:type="spellStart"/>
      <w:r w:rsidRPr="006D2FB4">
        <w:rPr>
          <w:rFonts w:ascii="Times New Roman" w:hAnsi="Times New Roman" w:cs="Times New Roman"/>
          <w:color w:val="000000" w:themeColor="text1"/>
          <w:sz w:val="16"/>
          <w:szCs w:val="16"/>
        </w:rPr>
        <w:t>С.Эйзенштейна</w:t>
      </w:r>
      <w:proofErr w:type="spellEnd"/>
      <w:r w:rsidRPr="006D2FB4">
        <w:rPr>
          <w:rFonts w:ascii="Times New Roman" w:hAnsi="Times New Roman" w:cs="Times New Roman"/>
          <w:color w:val="000000" w:themeColor="text1"/>
          <w:sz w:val="16"/>
          <w:szCs w:val="16"/>
        </w:rPr>
        <w:t xml:space="preserve"> Броненосец Потемкин (3186).</w:t>
      </w:r>
    </w:p>
    <w:p w14:paraId="415050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34388B" w14:textId="77777777" w:rsidR="006D0B81" w:rsidRPr="006D2FB4" w:rsidRDefault="006D0B8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декабря 1925. Премьера кинофильма СМ. Эйзенштейна "Броненосец Потемкин"  (в день рождения Сталина) (18713).</w:t>
      </w:r>
    </w:p>
    <w:p w14:paraId="0B6A06B7" w14:textId="77777777" w:rsidR="006D0B81" w:rsidRPr="006D2FB4" w:rsidRDefault="006D0B81" w:rsidP="00054315">
      <w:pPr>
        <w:spacing w:after="0" w:line="240" w:lineRule="auto"/>
        <w:jc w:val="both"/>
        <w:rPr>
          <w:rFonts w:ascii="Times New Roman" w:hAnsi="Times New Roman" w:cs="Times New Roman"/>
          <w:color w:val="000000" w:themeColor="text1"/>
          <w:sz w:val="16"/>
          <w:szCs w:val="16"/>
        </w:rPr>
      </w:pPr>
    </w:p>
    <w:p w14:paraId="797BA8DD" w14:textId="77777777" w:rsidR="0054663A" w:rsidRPr="006D2FB4" w:rsidRDefault="0054663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 декабря 1925 года в Москве состоялась премьера фильма «Броненосец «Потёмкин» (21162).</w:t>
      </w:r>
    </w:p>
    <w:p w14:paraId="180A2E18" w14:textId="77777777" w:rsidR="0054663A" w:rsidRPr="006D2FB4" w:rsidRDefault="0054663A" w:rsidP="00054315">
      <w:pPr>
        <w:spacing w:after="0" w:line="240" w:lineRule="auto"/>
        <w:jc w:val="both"/>
        <w:rPr>
          <w:rFonts w:ascii="Times New Roman" w:hAnsi="Times New Roman" w:cs="Times New Roman"/>
          <w:color w:val="000000" w:themeColor="text1"/>
          <w:sz w:val="16"/>
          <w:szCs w:val="16"/>
        </w:rPr>
      </w:pPr>
    </w:p>
    <w:p w14:paraId="7D904244"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224B15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921C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22/23 декабря 1925 Калинин от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писал письмо N 1641 Н-2 в НК УВВС по программам опытного строительства, а также препроводил копию протокола совещания по опытному строительству под председательством Гамбурга от 1 декабря 1925:</w:t>
      </w:r>
    </w:p>
    <w:p w14:paraId="415A09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ГАЗ-1</w:t>
      </w:r>
    </w:p>
    <w:p w14:paraId="362B1C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Двухместный 2ИН1 - окончание</w:t>
      </w:r>
    </w:p>
    <w:p w14:paraId="2F01E7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Переходный под БМВ - окончание постройки</w:t>
      </w:r>
    </w:p>
    <w:p w14:paraId="77274B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Улучшение ИЛ - окончание постройки</w:t>
      </w:r>
    </w:p>
    <w:p w14:paraId="3994535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Бомбовоз Б-II - начало работ по проектированию</w:t>
      </w:r>
    </w:p>
    <w:p w14:paraId="0A4CFB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Разведчик стандартный под Либерти - начало работ</w:t>
      </w:r>
    </w:p>
    <w:p w14:paraId="46595C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6) Двухместный истребитель под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 начало проектирования</w:t>
      </w:r>
    </w:p>
    <w:p w14:paraId="6D4735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ГАЗ-3</w:t>
      </w:r>
    </w:p>
    <w:p w14:paraId="5FE5A2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Учебный самолет (переделка М-5) - вне программы</w:t>
      </w:r>
    </w:p>
    <w:p w14:paraId="079C9D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Морской разведчик открытого моря (2-х моторный) - постройка</w:t>
      </w:r>
    </w:p>
    <w:p w14:paraId="1E524A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Миноносец двухместный - постройка</w:t>
      </w:r>
    </w:p>
    <w:p w14:paraId="560E7E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Улучшение И-7 - постройка</w:t>
      </w:r>
    </w:p>
    <w:p w14:paraId="0525AC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Истребитель одноместный под 500-700 </w:t>
      </w:r>
      <w:proofErr w:type="spellStart"/>
      <w:r w:rsidRPr="006D2FB4">
        <w:rPr>
          <w:rFonts w:ascii="Times New Roman" w:hAnsi="Times New Roman" w:cs="Times New Roman"/>
          <w:color w:val="000000" w:themeColor="text1"/>
          <w:sz w:val="16"/>
          <w:szCs w:val="16"/>
        </w:rPr>
        <w:t>нр</w:t>
      </w:r>
      <w:proofErr w:type="spellEnd"/>
    </w:p>
    <w:p w14:paraId="1163A1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Морской истребитель (лодочный) - строительство</w:t>
      </w:r>
    </w:p>
    <w:p w14:paraId="362AE7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Улучшение МРЛ - постройка</w:t>
      </w:r>
    </w:p>
    <w:p w14:paraId="26F693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Катапультный самолет - проектирование</w:t>
      </w:r>
    </w:p>
    <w:p w14:paraId="5C8110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ГАЗ-2</w:t>
      </w:r>
    </w:p>
    <w:p w14:paraId="5E6619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...(2187,121).</w:t>
      </w:r>
    </w:p>
    <w:p w14:paraId="0DE335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ГАЗ-2</w:t>
      </w:r>
    </w:p>
    <w:p w14:paraId="608F9C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ГАЗ-4</w:t>
      </w:r>
    </w:p>
    <w:p w14:paraId="007EFB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ГАЗ-9 Большевик</w:t>
      </w:r>
    </w:p>
    <w:p w14:paraId="2279A8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Окончание постройки учебного под мотор 100 </w:t>
      </w:r>
      <w:proofErr w:type="spellStart"/>
      <w:r w:rsidRPr="006D2FB4">
        <w:rPr>
          <w:rFonts w:ascii="Times New Roman" w:hAnsi="Times New Roman" w:cs="Times New Roman"/>
          <w:color w:val="000000" w:themeColor="text1"/>
          <w:sz w:val="16"/>
          <w:szCs w:val="16"/>
        </w:rPr>
        <w:t>нр</w:t>
      </w:r>
      <w:proofErr w:type="spellEnd"/>
    </w:p>
    <w:p w14:paraId="304155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Нет боевика</w:t>
      </w:r>
    </w:p>
    <w:p w14:paraId="557B99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B0A6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 декабря 1925 Секция применения НК УВВС рассмотрела вопросы: 4. О примерном уставе службы воздухоплавательных частей и др. (2265,24).</w:t>
      </w:r>
    </w:p>
    <w:p w14:paraId="70FFF9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725FB0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71B70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2CA7E03"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22 декабря 1925 покончила с собой первая немецкая женщина-пилот </w:t>
      </w:r>
      <w:proofErr w:type="spellStart"/>
      <w:r w:rsidRPr="006D2FB4">
        <w:rPr>
          <w:rFonts w:ascii="Times New Roman" w:hAnsi="Times New Roman" w:cs="Times New Roman"/>
          <w:color w:val="000000" w:themeColor="text1"/>
          <w:sz w:val="16"/>
          <w:szCs w:val="16"/>
        </w:rPr>
        <w:t>Нолли</w:t>
      </w:r>
      <w:proofErr w:type="spellEnd"/>
      <w:r w:rsidRPr="006D2FB4">
        <w:rPr>
          <w:rFonts w:ascii="Times New Roman" w:hAnsi="Times New Roman" w:cs="Times New Roman"/>
          <w:color w:val="000000" w:themeColor="text1"/>
          <w:sz w:val="16"/>
          <w:szCs w:val="16"/>
        </w:rPr>
        <w:t xml:space="preserve"> Бис (4962).</w:t>
      </w:r>
    </w:p>
    <w:p w14:paraId="5D512CB4"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0E2CD9B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9A949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E88B9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декабря 1925 Техническая секция НК УВВС рассмотрела вопросы: 3. Об авиационной номенклатуре; 5. Об испытании Ю-21 на случай С; 6. О приемке м-5 на заводе Икар (2265,24).</w:t>
      </w:r>
    </w:p>
    <w:p w14:paraId="7E503C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20028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20DB9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3962A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23 декабря 1925 г. был заключен еще один договор, согласно которого ЭТЗСТ обязался изготовить для ВТУ радио станции восьми типов. Причем это были станции либо уже ранее разработан </w:t>
      </w:r>
      <w:proofErr w:type="spellStart"/>
      <w:r w:rsidRPr="006D2FB4">
        <w:rPr>
          <w:rFonts w:ascii="Times New Roman" w:hAnsi="Times New Roman" w:cs="Times New Roman"/>
          <w:color w:val="000000" w:themeColor="text1"/>
          <w:sz w:val="16"/>
          <w:szCs w:val="16"/>
        </w:rPr>
        <w:t>ные</w:t>
      </w:r>
      <w:proofErr w:type="spellEnd"/>
      <w:r w:rsidRPr="006D2FB4">
        <w:rPr>
          <w:rFonts w:ascii="Times New Roman" w:hAnsi="Times New Roman" w:cs="Times New Roman"/>
          <w:color w:val="000000" w:themeColor="text1"/>
          <w:sz w:val="16"/>
          <w:szCs w:val="16"/>
        </w:rPr>
        <w:t xml:space="preserve"> по договорам еще 1924 г., либо разрабатываемые по договорам от 30 </w:t>
      </w:r>
      <w:proofErr w:type="spellStart"/>
      <w:r w:rsidRPr="006D2FB4">
        <w:rPr>
          <w:rFonts w:ascii="Times New Roman" w:hAnsi="Times New Roman" w:cs="Times New Roman"/>
          <w:color w:val="000000" w:themeColor="text1"/>
          <w:sz w:val="16"/>
          <w:szCs w:val="16"/>
        </w:rPr>
        <w:t>ок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тября</w:t>
      </w:r>
      <w:proofErr w:type="spellEnd"/>
      <w:r w:rsidRPr="006D2FB4">
        <w:rPr>
          <w:rFonts w:ascii="Times New Roman" w:hAnsi="Times New Roman" w:cs="Times New Roman"/>
          <w:color w:val="000000" w:themeColor="text1"/>
          <w:sz w:val="16"/>
          <w:szCs w:val="16"/>
        </w:rPr>
        <w:t xml:space="preserve"> 1925 г. Это были станции ЛЕС1 и ЛЕС2, ШИНА2 и ШИНА4, ЛУГА2 и ЛУГА3, ВАГОН, а также пеленгатор КОЛ. Для обозначения этих заказов, что бы отличать их от ранее производимых изделий, применялась приставка ВТО («второй»), т.е. ВТОЛЕС1, ВТОЛЕС2 и т.д.  Наконец, 30 января 1926 г. было заключено еще два договора между ВТУ и ЭТЗСТ на разработку и </w:t>
      </w:r>
      <w:r w:rsidRPr="006D2FB4">
        <w:rPr>
          <w:rFonts w:ascii="Times New Roman" w:hAnsi="Times New Roman" w:cs="Times New Roman"/>
          <w:color w:val="000000" w:themeColor="text1"/>
          <w:sz w:val="16"/>
          <w:szCs w:val="16"/>
        </w:rPr>
        <w:lastRenderedPageBreak/>
        <w:t xml:space="preserve">изготовление образцовых радиостанций для во </w:t>
      </w:r>
      <w:proofErr w:type="spellStart"/>
      <w:r w:rsidRPr="006D2FB4">
        <w:rPr>
          <w:rFonts w:ascii="Times New Roman" w:hAnsi="Times New Roman" w:cs="Times New Roman"/>
          <w:color w:val="000000" w:themeColor="text1"/>
          <w:sz w:val="16"/>
          <w:szCs w:val="16"/>
        </w:rPr>
        <w:t>енно</w:t>
      </w:r>
      <w:proofErr w:type="spellEnd"/>
      <w:r w:rsidRPr="006D2FB4">
        <w:rPr>
          <w:rFonts w:ascii="Times New Roman" w:hAnsi="Times New Roman" w:cs="Times New Roman"/>
          <w:color w:val="000000" w:themeColor="text1"/>
          <w:sz w:val="16"/>
          <w:szCs w:val="16"/>
        </w:rPr>
        <w:t xml:space="preserve">-воздушных сил. Договорами предусматривалось изготовление станций как для установки их непосредственно на самолетах (приемо-передающая и приемная на истребителях – ВОЗ1 и ВОЗ2, приемо-передающие для самолетов дальней и ближней разведки – ВОЗ4 и ВОЗ3), так и аэродромные для </w:t>
      </w:r>
      <w:proofErr w:type="spellStart"/>
      <w:r w:rsidRPr="006D2FB4">
        <w:rPr>
          <w:rFonts w:ascii="Times New Roman" w:hAnsi="Times New Roman" w:cs="Times New Roman"/>
          <w:color w:val="000000" w:themeColor="text1"/>
          <w:sz w:val="16"/>
          <w:szCs w:val="16"/>
        </w:rPr>
        <w:t>управле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ния</w:t>
      </w:r>
      <w:proofErr w:type="spellEnd"/>
      <w:r w:rsidRPr="006D2FB4">
        <w:rPr>
          <w:rFonts w:ascii="Times New Roman" w:hAnsi="Times New Roman" w:cs="Times New Roman"/>
          <w:color w:val="000000" w:themeColor="text1"/>
          <w:sz w:val="16"/>
          <w:szCs w:val="16"/>
        </w:rPr>
        <w:t xml:space="preserve"> самолетами с земли (приемо-передающая и приемная – РОВНО1 и РОВНО3). Таким образом, в начале 1926 г. ЭТЗСТ имел уже 24 заказа на </w:t>
      </w:r>
      <w:proofErr w:type="spellStart"/>
      <w:r w:rsidRPr="006D2FB4">
        <w:rPr>
          <w:rFonts w:ascii="Times New Roman" w:hAnsi="Times New Roman" w:cs="Times New Roman"/>
          <w:color w:val="000000" w:themeColor="text1"/>
          <w:sz w:val="16"/>
          <w:szCs w:val="16"/>
        </w:rPr>
        <w:t>разработ</w:t>
      </w:r>
      <w:proofErr w:type="spellEnd"/>
      <w:r w:rsidRPr="006D2FB4">
        <w:rPr>
          <w:rFonts w:ascii="Times New Roman" w:hAnsi="Times New Roman" w:cs="Times New Roman"/>
          <w:color w:val="000000" w:themeColor="text1"/>
          <w:sz w:val="16"/>
          <w:szCs w:val="16"/>
        </w:rPr>
        <w:t xml:space="preserve"> ку пятнадцати новых типов радиостанций и на изготовление в общей сложно </w:t>
      </w:r>
      <w:proofErr w:type="spellStart"/>
      <w:r w:rsidRPr="006D2FB4">
        <w:rPr>
          <w:rFonts w:ascii="Times New Roman" w:hAnsi="Times New Roman" w:cs="Times New Roman"/>
          <w:color w:val="000000" w:themeColor="text1"/>
          <w:sz w:val="16"/>
          <w:szCs w:val="16"/>
        </w:rPr>
        <w:t>сти</w:t>
      </w:r>
      <w:proofErr w:type="spellEnd"/>
      <w:r w:rsidRPr="006D2FB4">
        <w:rPr>
          <w:rFonts w:ascii="Times New Roman" w:hAnsi="Times New Roman" w:cs="Times New Roman"/>
          <w:color w:val="000000" w:themeColor="text1"/>
          <w:sz w:val="16"/>
          <w:szCs w:val="16"/>
        </w:rPr>
        <w:t xml:space="preserve"> 151 радиостанции. Чтобы представить объем этих работ, необходимо </w:t>
      </w:r>
      <w:proofErr w:type="spellStart"/>
      <w:r w:rsidRPr="006D2FB4">
        <w:rPr>
          <w:rFonts w:ascii="Times New Roman" w:hAnsi="Times New Roman" w:cs="Times New Roman"/>
          <w:color w:val="000000" w:themeColor="text1"/>
          <w:sz w:val="16"/>
          <w:szCs w:val="16"/>
        </w:rPr>
        <w:t>ска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зать</w:t>
      </w:r>
      <w:proofErr w:type="spellEnd"/>
      <w:r w:rsidRPr="006D2FB4">
        <w:rPr>
          <w:rFonts w:ascii="Times New Roman" w:hAnsi="Times New Roman" w:cs="Times New Roman"/>
          <w:color w:val="000000" w:themeColor="text1"/>
          <w:sz w:val="16"/>
          <w:szCs w:val="16"/>
        </w:rPr>
        <w:t xml:space="preserve">, что в это время в РККА на вооружение войск связи состояло всего около 180 станций (Архив </w:t>
      </w:r>
      <w:proofErr w:type="spellStart"/>
      <w:r w:rsidRPr="006D2FB4">
        <w:rPr>
          <w:rFonts w:ascii="Times New Roman" w:hAnsi="Times New Roman" w:cs="Times New Roman"/>
          <w:color w:val="000000" w:themeColor="text1"/>
          <w:sz w:val="16"/>
          <w:szCs w:val="16"/>
        </w:rPr>
        <w:t>ВИМАИВиВС</w:t>
      </w:r>
      <w:proofErr w:type="spellEnd"/>
      <w:r w:rsidRPr="006D2FB4">
        <w:rPr>
          <w:rFonts w:ascii="Times New Roman" w:hAnsi="Times New Roman" w:cs="Times New Roman"/>
          <w:color w:val="000000" w:themeColor="text1"/>
          <w:sz w:val="16"/>
          <w:szCs w:val="16"/>
        </w:rPr>
        <w:t xml:space="preserve">, ф. 10р, оп. 1, д. 94, л. 2). В основу конструкции новых радиосредств были положены ТТТ со сто </w:t>
      </w:r>
      <w:proofErr w:type="spellStart"/>
      <w:r w:rsidRPr="006D2FB4">
        <w:rPr>
          <w:rFonts w:ascii="Times New Roman" w:hAnsi="Times New Roman" w:cs="Times New Roman"/>
          <w:color w:val="000000" w:themeColor="text1"/>
          <w:sz w:val="16"/>
          <w:szCs w:val="16"/>
        </w:rPr>
        <w:t>роны</w:t>
      </w:r>
      <w:proofErr w:type="spellEnd"/>
      <w:r w:rsidRPr="006D2FB4">
        <w:rPr>
          <w:rFonts w:ascii="Times New Roman" w:hAnsi="Times New Roman" w:cs="Times New Roman"/>
          <w:color w:val="000000" w:themeColor="text1"/>
          <w:sz w:val="16"/>
          <w:szCs w:val="16"/>
        </w:rPr>
        <w:t xml:space="preserve"> каждого звена управления и рода войск, и они выпускались по типам, предназначенным для обслуживания определенных штабов соединений, час </w:t>
      </w:r>
      <w:proofErr w:type="spellStart"/>
      <w:r w:rsidRPr="006D2FB4">
        <w:rPr>
          <w:rFonts w:ascii="Times New Roman" w:hAnsi="Times New Roman" w:cs="Times New Roman"/>
          <w:color w:val="000000" w:themeColor="text1"/>
          <w:sz w:val="16"/>
          <w:szCs w:val="16"/>
        </w:rPr>
        <w:t>тей</w:t>
      </w:r>
      <w:proofErr w:type="spellEnd"/>
      <w:r w:rsidRPr="006D2FB4">
        <w:rPr>
          <w:rFonts w:ascii="Times New Roman" w:hAnsi="Times New Roman" w:cs="Times New Roman"/>
          <w:color w:val="000000" w:themeColor="text1"/>
          <w:sz w:val="16"/>
          <w:szCs w:val="16"/>
        </w:rPr>
        <w:t xml:space="preserve"> различных родов войск. Для их обозначения была принята спецификация, которая просуществовала до 1938 г. Спецификация была разработана на </w:t>
      </w:r>
      <w:proofErr w:type="spellStart"/>
      <w:r w:rsidRPr="006D2FB4">
        <w:rPr>
          <w:rFonts w:ascii="Times New Roman" w:hAnsi="Times New Roman" w:cs="Times New Roman"/>
          <w:color w:val="000000" w:themeColor="text1"/>
          <w:sz w:val="16"/>
          <w:szCs w:val="16"/>
        </w:rPr>
        <w:t>заво</w:t>
      </w:r>
      <w:proofErr w:type="spellEnd"/>
      <w:r w:rsidRPr="006D2FB4">
        <w:rPr>
          <w:rFonts w:ascii="Times New Roman" w:hAnsi="Times New Roman" w:cs="Times New Roman"/>
          <w:color w:val="000000" w:themeColor="text1"/>
          <w:sz w:val="16"/>
          <w:szCs w:val="16"/>
        </w:rPr>
        <w:t xml:space="preserve"> де им. Коминтерна и в начале июня 1927 г. представлена руководством пред приятия в Правление треста (ЦГА СПб., ф. 2205, оп. 2, д. 1, л. 112.). После утверждения в ВТУ в конце июля 1927 г. она была принята в качестве единой системы обозначения радиосредств, по ступающих на вооружение войск связи3. Суть ее сводилась к следующему. Впереди названия радиостанции стояло число, определяющее род войск и об </w:t>
      </w:r>
      <w:proofErr w:type="spellStart"/>
      <w:r w:rsidRPr="006D2FB4">
        <w:rPr>
          <w:rFonts w:ascii="Times New Roman" w:hAnsi="Times New Roman" w:cs="Times New Roman"/>
          <w:color w:val="000000" w:themeColor="text1"/>
          <w:sz w:val="16"/>
          <w:szCs w:val="16"/>
        </w:rPr>
        <w:t>служиваемую</w:t>
      </w:r>
      <w:proofErr w:type="spellEnd"/>
      <w:r w:rsidRPr="006D2FB4">
        <w:rPr>
          <w:rFonts w:ascii="Times New Roman" w:hAnsi="Times New Roman" w:cs="Times New Roman"/>
          <w:color w:val="000000" w:themeColor="text1"/>
          <w:sz w:val="16"/>
          <w:szCs w:val="16"/>
        </w:rPr>
        <w:t xml:space="preserve"> войсковую часть, подразделение или объект. Числа от 1 до 7 придавались общевойсковым радиостанциям и обозначали: 1 – фронт, 2 – ар </w:t>
      </w:r>
      <w:proofErr w:type="spellStart"/>
      <w:r w:rsidRPr="006D2FB4">
        <w:rPr>
          <w:rFonts w:ascii="Times New Roman" w:hAnsi="Times New Roman" w:cs="Times New Roman"/>
          <w:color w:val="000000" w:themeColor="text1"/>
          <w:sz w:val="16"/>
          <w:szCs w:val="16"/>
        </w:rPr>
        <w:t>мия</w:t>
      </w:r>
      <w:proofErr w:type="spellEnd"/>
      <w:r w:rsidRPr="006D2FB4">
        <w:rPr>
          <w:rFonts w:ascii="Times New Roman" w:hAnsi="Times New Roman" w:cs="Times New Roman"/>
          <w:color w:val="000000" w:themeColor="text1"/>
          <w:sz w:val="16"/>
          <w:szCs w:val="16"/>
        </w:rPr>
        <w:t xml:space="preserve">, 3 – корпус, 4 – дивизия, 5 – полк, 6 – батальон, 7 – рота. Числа от 10 до 15 придавались самолетным и аэродромным рациям, причем для первых после числа следует буква C, а для вторых буква А. Числа от 21 до 24 придаются ка 1 Тележный Б.Г. Вклад института военной связи в создание военно-полевых ламповых </w:t>
      </w:r>
      <w:proofErr w:type="spellStart"/>
      <w:r w:rsidRPr="006D2FB4">
        <w:rPr>
          <w:rFonts w:ascii="Times New Roman" w:hAnsi="Times New Roman" w:cs="Times New Roman"/>
          <w:color w:val="000000" w:themeColor="text1"/>
          <w:sz w:val="16"/>
          <w:szCs w:val="16"/>
        </w:rPr>
        <w:t>ра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диостанций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валерийским</w:t>
      </w:r>
      <w:proofErr w:type="spellEnd"/>
      <w:r w:rsidRPr="006D2FB4">
        <w:rPr>
          <w:rFonts w:ascii="Times New Roman" w:hAnsi="Times New Roman" w:cs="Times New Roman"/>
          <w:color w:val="000000" w:themeColor="text1"/>
          <w:sz w:val="16"/>
          <w:szCs w:val="16"/>
        </w:rPr>
        <w:t xml:space="preserve"> радиостанциям, от 31 до 34 – артиллерийским, от 50 до 55 - пе </w:t>
      </w:r>
      <w:proofErr w:type="spellStart"/>
      <w:r w:rsidRPr="006D2FB4">
        <w:rPr>
          <w:rFonts w:ascii="Times New Roman" w:hAnsi="Times New Roman" w:cs="Times New Roman"/>
          <w:color w:val="000000" w:themeColor="text1"/>
          <w:sz w:val="16"/>
          <w:szCs w:val="16"/>
        </w:rPr>
        <w:t>ленгаторным</w:t>
      </w:r>
      <w:proofErr w:type="spellEnd"/>
      <w:r w:rsidRPr="006D2FB4">
        <w:rPr>
          <w:rFonts w:ascii="Times New Roman" w:hAnsi="Times New Roman" w:cs="Times New Roman"/>
          <w:color w:val="000000" w:themeColor="text1"/>
          <w:sz w:val="16"/>
          <w:szCs w:val="16"/>
        </w:rPr>
        <w:t xml:space="preserve">, а от 71 до 73 – танковым. Первая буква после числа для обще войсковых радиостанций обозначала способ транспортировки: А – </w:t>
      </w:r>
      <w:proofErr w:type="spellStart"/>
      <w:r w:rsidRPr="006D2FB4">
        <w:rPr>
          <w:rFonts w:ascii="Times New Roman" w:hAnsi="Times New Roman" w:cs="Times New Roman"/>
          <w:color w:val="000000" w:themeColor="text1"/>
          <w:sz w:val="16"/>
          <w:szCs w:val="16"/>
        </w:rPr>
        <w:t>автомо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биль</w:t>
      </w:r>
      <w:proofErr w:type="spellEnd"/>
      <w:r w:rsidRPr="006D2FB4">
        <w:rPr>
          <w:rFonts w:ascii="Times New Roman" w:hAnsi="Times New Roman" w:cs="Times New Roman"/>
          <w:color w:val="000000" w:themeColor="text1"/>
          <w:sz w:val="16"/>
          <w:szCs w:val="16"/>
        </w:rPr>
        <w:t>, В – вьюк, Д – двуколка, П – пакет, Т – тачанка. Все радиостанции (кроме пеленгаторных), название которых состоит из числа и одной буквы имели длинно- или средневолновый диапазон, а для коротковолновых в названии имелась вторая буква К. Все эти работы, во многом носящие новаторский характер, предстояло решать ЦРЛ и ее Военному отделу в тесной кооперации с Радиотелеграфным заводом им. Коминтерна. Это потребовало от руководства ЭТЗСТ принятия срочных мер по укреплению их кадров, по совершенствованию всей системы их организационных и производственно-технических взаимоотношений (11870).</w:t>
      </w:r>
    </w:p>
    <w:p w14:paraId="62E95D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FDC81" w14:textId="77777777" w:rsidR="006D0B81" w:rsidRPr="006D2FB4" w:rsidRDefault="006D0B8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декабря 1925 г. был заключен еще один договор, согласно которого ЭТЗСТ обязался изготовить для ВТУ радио</w:t>
      </w:r>
      <w:r w:rsidRPr="006D2FB4">
        <w:rPr>
          <w:rFonts w:ascii="Times New Roman" w:hAnsi="Times New Roman" w:cs="Times New Roman"/>
          <w:color w:val="000000" w:themeColor="text1"/>
          <w:sz w:val="16"/>
          <w:szCs w:val="16"/>
        </w:rPr>
        <w:softHyphen/>
        <w:t>станции восьми типов. Причем это были станции либо уже ранее разработан</w:t>
      </w:r>
      <w:r w:rsidRPr="006D2FB4">
        <w:rPr>
          <w:rFonts w:ascii="Times New Roman" w:hAnsi="Times New Roman" w:cs="Times New Roman"/>
          <w:color w:val="000000" w:themeColor="text1"/>
          <w:sz w:val="16"/>
          <w:szCs w:val="16"/>
        </w:rPr>
        <w:softHyphen/>
        <w:t>ные по договорам еще 1924 г., либо разрабатываемые по договорам от 30 ок</w:t>
      </w:r>
      <w:r w:rsidRPr="006D2FB4">
        <w:rPr>
          <w:rFonts w:ascii="Times New Roman" w:hAnsi="Times New Roman" w:cs="Times New Roman"/>
          <w:color w:val="000000" w:themeColor="text1"/>
          <w:sz w:val="16"/>
          <w:szCs w:val="16"/>
        </w:rPr>
        <w:softHyphen/>
        <w:t>тября 1925 г. Это были станции ЛЕС1 и ЛЕС2, ШИНА2 и ШИНА4, ЛУГА2 и ЛУГА3, ВАГОН, а также пеленгатор КОЛ. Для обозначения этих заказов, что</w:t>
      </w:r>
      <w:r w:rsidRPr="006D2FB4">
        <w:rPr>
          <w:rFonts w:ascii="Times New Roman" w:hAnsi="Times New Roman" w:cs="Times New Roman"/>
          <w:color w:val="000000" w:themeColor="text1"/>
          <w:sz w:val="16"/>
          <w:szCs w:val="16"/>
        </w:rPr>
        <w:softHyphen/>
        <w:t>бы отличать их от ранее производимых изделий, применялась приставка ВТО (19098).</w:t>
      </w:r>
    </w:p>
    <w:p w14:paraId="4EAB1648" w14:textId="77777777" w:rsidR="006D0B81" w:rsidRPr="006D2FB4" w:rsidRDefault="006D0B81" w:rsidP="00054315">
      <w:pPr>
        <w:spacing w:after="0" w:line="240" w:lineRule="auto"/>
        <w:jc w:val="both"/>
        <w:rPr>
          <w:rFonts w:ascii="Times New Roman" w:hAnsi="Times New Roman" w:cs="Times New Roman"/>
          <w:color w:val="000000" w:themeColor="text1"/>
          <w:sz w:val="16"/>
          <w:szCs w:val="16"/>
        </w:rPr>
      </w:pPr>
    </w:p>
    <w:p w14:paraId="1482A4B2" w14:textId="77777777" w:rsidR="006D0B81" w:rsidRPr="006D2FB4" w:rsidRDefault="006D0B8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 декабря 1925 г. был заключен еще один договор, согласно которого ЭТЗСТ обязался изготовить для ВТУ радиостанции восьми типов. Причем это были станции либо уже ранее разработанные по договорам еще 1924 г., либо разрабатываемые по договорам от 30 октября 1925 г.: ЛЕС1 и ЛЕС2, ШИНА2 и ШИНА4, ЛУГА2 и ЛУГА3, ВАГОН, а также пеленгатор КОЛ. Для обозначения этих заказов, чтобы отличать их от ранее производимых изделий, применялась приставка ВТО («второй»), т.е. ВТОЛЕС1, ВТОЛЕС2 и т.д. (18297).</w:t>
      </w:r>
    </w:p>
    <w:p w14:paraId="72F500A6" w14:textId="77777777" w:rsidR="006D0B81" w:rsidRPr="006D2FB4" w:rsidRDefault="006D0B81" w:rsidP="00054315">
      <w:pPr>
        <w:spacing w:after="0" w:line="240" w:lineRule="auto"/>
        <w:jc w:val="both"/>
        <w:rPr>
          <w:rFonts w:ascii="Times New Roman" w:hAnsi="Times New Roman" w:cs="Times New Roman"/>
          <w:color w:val="000000" w:themeColor="text1"/>
          <w:sz w:val="16"/>
          <w:szCs w:val="16"/>
        </w:rPr>
      </w:pPr>
    </w:p>
    <w:p w14:paraId="3C26E527"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3B31E4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429520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 декабря 1925 Б. Муссолини объявил, что он подотчетен только королю Италии (4962).</w:t>
      </w:r>
    </w:p>
    <w:p w14:paraId="403D049A"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7FE65FE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43FA50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4FF61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25 декабря 1925 адмирал США </w:t>
      </w:r>
      <w:proofErr w:type="spellStart"/>
      <w:r w:rsidRPr="006D2FB4">
        <w:rPr>
          <w:rFonts w:ascii="Times New Roman" w:hAnsi="Times New Roman" w:cs="Times New Roman"/>
          <w:color w:val="000000" w:themeColor="text1"/>
          <w:sz w:val="16"/>
          <w:szCs w:val="16"/>
        </w:rPr>
        <w:t>Латимер</w:t>
      </w:r>
      <w:proofErr w:type="spellEnd"/>
      <w:r w:rsidRPr="006D2FB4">
        <w:rPr>
          <w:rFonts w:ascii="Times New Roman" w:hAnsi="Times New Roman" w:cs="Times New Roman"/>
          <w:color w:val="000000" w:themeColor="text1"/>
          <w:sz w:val="16"/>
          <w:szCs w:val="16"/>
        </w:rPr>
        <w:t xml:space="preserve"> разоружил никарагуанских повстанцев в пользу диктатора Диаса (2100).</w:t>
      </w:r>
    </w:p>
    <w:p w14:paraId="044C37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AF36475"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661DF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3CCF8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26 декабря 1925 и 1 января 1926. Протокол заседания Политбюро № 96, 1925 г.</w:t>
      </w:r>
    </w:p>
    <w:p w14:paraId="796759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Предложение комиссии ПБ о расходах по юбилею 1905 г. </w:t>
      </w:r>
    </w:p>
    <w:p w14:paraId="0CDFFE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Отпустить СНК Союзных Республик на подкрепление их резервных фондов 300 000 р. в качестве пособия на расходы в ознаменование двадцатилетнего юбилея революции 1905 г., а именно: </w:t>
      </w:r>
    </w:p>
    <w:p w14:paraId="083FC1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на выдачу пенсии активным участникам революции 1905 г.; </w:t>
      </w:r>
    </w:p>
    <w:p w14:paraId="10E8F4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на выдачу единовременных пособий инвалидам—активным участникам революции 1905 г. и семьям погибших активных ее участников... (11652).</w:t>
      </w:r>
    </w:p>
    <w:p w14:paraId="53F9DB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6C4B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Между 26 декабря 1925 и 1 января 1926. Протокол заседания Политбюро № 2, 1926 г.</w:t>
      </w:r>
    </w:p>
    <w:p w14:paraId="5CA37D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 Наркомфина о состоянии и перспективах наших валютных ресурсов и возможностей</w:t>
      </w:r>
    </w:p>
    <w:p w14:paraId="0715C61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...Разрешить Наркомфину вывезти за границу золото на сумму 30 миллионов рублей для обеспечения текущих платежей по внешней торговле... (11652).</w:t>
      </w:r>
    </w:p>
    <w:p w14:paraId="695D88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475AD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073FD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CE382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 декабря 1925 была образована компартия Индии (3481).</w:t>
      </w:r>
    </w:p>
    <w:p w14:paraId="3F093C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C733B"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B8D84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F1AB2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27 декабря 1925 умер </w:t>
      </w:r>
      <w:proofErr w:type="spellStart"/>
      <w:r w:rsidRPr="006D2FB4">
        <w:rPr>
          <w:rFonts w:ascii="Times New Roman" w:hAnsi="Times New Roman" w:cs="Times New Roman"/>
          <w:color w:val="000000" w:themeColor="text1"/>
          <w:sz w:val="16"/>
          <w:szCs w:val="16"/>
        </w:rPr>
        <w:t>С.Есенин</w:t>
      </w:r>
      <w:proofErr w:type="spellEnd"/>
      <w:r w:rsidRPr="006D2FB4">
        <w:rPr>
          <w:rFonts w:ascii="Times New Roman" w:hAnsi="Times New Roman" w:cs="Times New Roman"/>
          <w:color w:val="000000" w:themeColor="text1"/>
          <w:sz w:val="16"/>
          <w:szCs w:val="16"/>
        </w:rPr>
        <w:t xml:space="preserve"> (3263,758).</w:t>
      </w:r>
    </w:p>
    <w:p w14:paraId="7E3642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297B59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11F1C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18EA9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декабря 1925 была подготовлена:</w:t>
      </w:r>
    </w:p>
    <w:p w14:paraId="090E00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ПОВЕСТКА заседания пленума Научного Комитета и его секций УВВС</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76"/>
        <w:gridCol w:w="3828"/>
        <w:gridCol w:w="2693"/>
        <w:gridCol w:w="2389"/>
      </w:tblGrid>
      <w:tr w:rsidR="006D2FB4" w:rsidRPr="006D2FB4" w14:paraId="36DAD745" w14:textId="77777777">
        <w:tc>
          <w:tcPr>
            <w:tcW w:w="2376" w:type="dxa"/>
            <w:tcBorders>
              <w:top w:val="single" w:sz="12" w:space="0" w:color="auto"/>
            </w:tcBorders>
          </w:tcPr>
          <w:p w14:paraId="79432E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Пленум </w:t>
            </w:r>
            <w:proofErr w:type="spellStart"/>
            <w:r w:rsidRPr="006D2FB4">
              <w:rPr>
                <w:rFonts w:ascii="Times New Roman" w:hAnsi="Times New Roman" w:cs="Times New Roman"/>
                <w:color w:val="000000" w:themeColor="text1"/>
                <w:sz w:val="16"/>
                <w:szCs w:val="16"/>
              </w:rPr>
              <w:t>Н.Комитета</w:t>
            </w:r>
            <w:proofErr w:type="spellEnd"/>
            <w:r w:rsidRPr="006D2FB4">
              <w:rPr>
                <w:rFonts w:ascii="Times New Roman" w:hAnsi="Times New Roman" w:cs="Times New Roman"/>
                <w:color w:val="000000" w:themeColor="text1"/>
                <w:sz w:val="16"/>
                <w:szCs w:val="16"/>
              </w:rPr>
              <w:t xml:space="preserve"> 2/1-26 г.</w:t>
            </w:r>
          </w:p>
        </w:tc>
        <w:tc>
          <w:tcPr>
            <w:tcW w:w="3828" w:type="dxa"/>
            <w:tcBorders>
              <w:top w:val="single" w:sz="12" w:space="0" w:color="auto"/>
            </w:tcBorders>
          </w:tcPr>
          <w:p w14:paraId="215891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Секция Применения 28/ХП-25 г.</w:t>
            </w:r>
          </w:p>
        </w:tc>
        <w:tc>
          <w:tcPr>
            <w:tcW w:w="2693" w:type="dxa"/>
            <w:tcBorders>
              <w:top w:val="single" w:sz="12" w:space="0" w:color="auto"/>
            </w:tcBorders>
          </w:tcPr>
          <w:p w14:paraId="5DD07C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Секция Техническая 30/ХП-25 г.</w:t>
            </w:r>
          </w:p>
        </w:tc>
        <w:tc>
          <w:tcPr>
            <w:tcW w:w="2389" w:type="dxa"/>
            <w:tcBorders>
              <w:top w:val="single" w:sz="12" w:space="0" w:color="auto"/>
            </w:tcBorders>
          </w:tcPr>
          <w:p w14:paraId="224472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Секция вооружения 31/ХП-25 г.</w:t>
            </w:r>
          </w:p>
        </w:tc>
      </w:tr>
      <w:tr w:rsidR="006D2FB4" w:rsidRPr="006D2FB4" w14:paraId="36CF0416" w14:textId="77777777">
        <w:tc>
          <w:tcPr>
            <w:tcW w:w="2376" w:type="dxa"/>
            <w:tcBorders>
              <w:bottom w:val="single" w:sz="12" w:space="0" w:color="auto"/>
            </w:tcBorders>
          </w:tcPr>
          <w:p w14:paraId="04813A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3828" w:type="dxa"/>
            <w:tcBorders>
              <w:bottom w:val="single" w:sz="12" w:space="0" w:color="auto"/>
            </w:tcBorders>
          </w:tcPr>
          <w:p w14:paraId="6CBD52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 ТУ на сигнальные полотнища</w:t>
            </w:r>
          </w:p>
          <w:p w14:paraId="360B88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 расчете транспорта авиачастей</w:t>
            </w:r>
          </w:p>
          <w:p w14:paraId="738DD9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О расчете бомбардировочных средств, потребных для разгрома площади в 1 км2</w:t>
            </w:r>
          </w:p>
          <w:p w14:paraId="23D466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О методах обучения постов воздушной связи</w:t>
            </w:r>
          </w:p>
          <w:p w14:paraId="265D1A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О предложении проф. </w:t>
            </w:r>
            <w:proofErr w:type="spellStart"/>
            <w:r w:rsidRPr="006D2FB4">
              <w:rPr>
                <w:rFonts w:ascii="Times New Roman" w:hAnsi="Times New Roman" w:cs="Times New Roman"/>
                <w:color w:val="000000" w:themeColor="text1"/>
                <w:sz w:val="16"/>
                <w:szCs w:val="16"/>
              </w:rPr>
              <w:t>Рынина</w:t>
            </w:r>
            <w:proofErr w:type="spellEnd"/>
            <w:r w:rsidRPr="006D2FB4">
              <w:rPr>
                <w:rFonts w:ascii="Times New Roman" w:hAnsi="Times New Roman" w:cs="Times New Roman"/>
                <w:color w:val="000000" w:themeColor="text1"/>
                <w:sz w:val="16"/>
                <w:szCs w:val="16"/>
              </w:rPr>
              <w:t xml:space="preserve"> об издании библиографического указателя по </w:t>
            </w:r>
            <w:proofErr w:type="spellStart"/>
            <w:r w:rsidRPr="006D2FB4">
              <w:rPr>
                <w:rFonts w:ascii="Times New Roman" w:hAnsi="Times New Roman" w:cs="Times New Roman"/>
                <w:color w:val="000000" w:themeColor="text1"/>
                <w:sz w:val="16"/>
                <w:szCs w:val="16"/>
              </w:rPr>
              <w:t>аэролитературе</w:t>
            </w:r>
            <w:proofErr w:type="spellEnd"/>
          </w:p>
        </w:tc>
        <w:tc>
          <w:tcPr>
            <w:tcW w:w="2693" w:type="dxa"/>
            <w:tcBorders>
              <w:bottom w:val="single" w:sz="12" w:space="0" w:color="auto"/>
            </w:tcBorders>
          </w:tcPr>
          <w:p w14:paraId="5CDFEE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Доклад </w:t>
            </w:r>
            <w:proofErr w:type="spellStart"/>
            <w:r w:rsidRPr="006D2FB4">
              <w:rPr>
                <w:rFonts w:ascii="Times New Roman" w:hAnsi="Times New Roman" w:cs="Times New Roman"/>
                <w:color w:val="000000" w:themeColor="text1"/>
                <w:sz w:val="16"/>
                <w:szCs w:val="16"/>
              </w:rPr>
              <w:t>В.А.Чудакова</w:t>
            </w:r>
            <w:proofErr w:type="spellEnd"/>
            <w:r w:rsidRPr="006D2FB4">
              <w:rPr>
                <w:rFonts w:ascii="Times New Roman" w:hAnsi="Times New Roman" w:cs="Times New Roman"/>
                <w:color w:val="000000" w:themeColor="text1"/>
                <w:sz w:val="16"/>
                <w:szCs w:val="16"/>
              </w:rPr>
              <w:t xml:space="preserve"> о программе очередной партии моторов М5</w:t>
            </w:r>
          </w:p>
        </w:tc>
        <w:tc>
          <w:tcPr>
            <w:tcW w:w="2389" w:type="dxa"/>
            <w:tcBorders>
              <w:bottom w:val="single" w:sz="12" w:space="0" w:color="auto"/>
            </w:tcBorders>
          </w:tcPr>
          <w:p w14:paraId="15E02C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Об ошибках в фотографировании</w:t>
            </w:r>
          </w:p>
          <w:p w14:paraId="5414A3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Об определении температуры выхлопных газов</w:t>
            </w:r>
          </w:p>
        </w:tc>
      </w:tr>
    </w:tbl>
    <w:p w14:paraId="3EDC98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(2265,28).</w:t>
      </w:r>
    </w:p>
    <w:p w14:paraId="2FC9F4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BFE66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69F710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40ED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28 декабря 1925 умер </w:t>
      </w:r>
      <w:proofErr w:type="spellStart"/>
      <w:r w:rsidRPr="006D2FB4">
        <w:rPr>
          <w:rFonts w:ascii="Times New Roman" w:hAnsi="Times New Roman" w:cs="Times New Roman"/>
          <w:color w:val="000000" w:themeColor="text1"/>
          <w:sz w:val="16"/>
          <w:szCs w:val="16"/>
        </w:rPr>
        <w:t>С.Есенин</w:t>
      </w:r>
      <w:proofErr w:type="spellEnd"/>
      <w:r w:rsidRPr="006D2FB4">
        <w:rPr>
          <w:rFonts w:ascii="Times New Roman" w:hAnsi="Times New Roman" w:cs="Times New Roman"/>
          <w:color w:val="000000" w:themeColor="text1"/>
          <w:sz w:val="16"/>
          <w:szCs w:val="16"/>
        </w:rPr>
        <w:t xml:space="preserve"> (1348,268) в гостинице Англетер (3908,322).</w:t>
      </w:r>
    </w:p>
    <w:p w14:paraId="43F42E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996C4B2"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декабря 1925. Покончил жизнь самоубийством поэт С. А. Есенин (18713).</w:t>
      </w:r>
    </w:p>
    <w:p w14:paraId="7804A7B1"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p>
    <w:p w14:paraId="65A238FE"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28 декабря</w:t>
      </w:r>
      <w:r w:rsidRPr="006D2FB4">
        <w:rPr>
          <w:rFonts w:ascii="Times New Roman" w:hAnsi="Times New Roman" w:cs="Times New Roman"/>
          <w:color w:val="000000" w:themeColor="text1"/>
          <w:sz w:val="16"/>
          <w:szCs w:val="16"/>
        </w:rPr>
        <w:t xml:space="preserve"> в 1925 году утром обнаружен повесившийся в номере гостиницы «Англетер» («Астория») Сергей Есенин. Последние два года жизни Есенина прошли в постоянных разъездах. В конце ноября 1925 измученный скитальчеством и бивуачным бытом поэт попадает в психоневрологическую клинику. Прервав курс лечения, 23 декабря Есенин поехал в Ленинград, где в ночь на 28 декабря в состоянии глубокой душевной депрессии в гостинице "Англетер" покончил с собой. Историки и литературоведы перебирают множество причин гибели поэта. По мнению Рюрика Ивнева, например, роковой для Есенина стала его поездка на Запад. В «Стране негодяев» Есенин писал:</w:t>
      </w:r>
    </w:p>
    <w:p w14:paraId="1B7166AE"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Места нет здесь мечтам и химерам,</w:t>
      </w:r>
    </w:p>
    <w:p w14:paraId="687CE518"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Отшумела тех лет пора.</w:t>
      </w:r>
    </w:p>
    <w:p w14:paraId="1A6DB94A"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курьеры, курьеры, курьеры,</w:t>
      </w:r>
    </w:p>
    <w:p w14:paraId="7E6A111D"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Маклера, маклера, маклера.</w:t>
      </w:r>
    </w:p>
    <w:p w14:paraId="461F7F72"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Поэт Всеволод Рождественский в тот же день описал, что увидел в пятом номере гостиницы: "За столом посредине милицейские составляют протокол. На полу, против двери лежит Есенин, уже синеющий, окоченевший. Расстегнутая рубашка обнажает грудь. Волосы, все еще золотистые, разметались... Руки мучительно сведены. Ноги вытянулись прямо и блестят лаком тонких заграничных башмаков-туфель (14874).</w:t>
      </w:r>
    </w:p>
    <w:p w14:paraId="41690045" w14:textId="77777777" w:rsidR="005F4416" w:rsidRPr="006D2FB4" w:rsidRDefault="005F4416" w:rsidP="00054315">
      <w:pPr>
        <w:spacing w:after="0" w:line="240" w:lineRule="auto"/>
        <w:jc w:val="both"/>
        <w:rPr>
          <w:rFonts w:ascii="Times New Roman" w:hAnsi="Times New Roman" w:cs="Times New Roman"/>
          <w:color w:val="000000" w:themeColor="text1"/>
          <w:sz w:val="16"/>
          <w:szCs w:val="16"/>
        </w:rPr>
      </w:pPr>
    </w:p>
    <w:p w14:paraId="743C3852"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декабря 1925 издано первое в России теоретическое пособие по игре в футбол (4962).</w:t>
      </w:r>
    </w:p>
    <w:p w14:paraId="45499926" w14:textId="77777777" w:rsidR="000714CE" w:rsidRPr="006D2FB4" w:rsidRDefault="000714CE" w:rsidP="00054315">
      <w:pPr>
        <w:tabs>
          <w:tab w:val="left" w:pos="11199"/>
        </w:tabs>
        <w:autoSpaceDE w:val="0"/>
        <w:autoSpaceDN w:val="0"/>
        <w:adjustRightInd w:val="0"/>
        <w:spacing w:after="0" w:line="240" w:lineRule="auto"/>
        <w:jc w:val="both"/>
        <w:rPr>
          <w:rFonts w:ascii="Times New Roman" w:hAnsi="Times New Roman" w:cs="Times New Roman"/>
          <w:color w:val="000000" w:themeColor="text1"/>
          <w:sz w:val="16"/>
          <w:szCs w:val="16"/>
        </w:rPr>
      </w:pPr>
    </w:p>
    <w:p w14:paraId="33852E4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174D54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C9F47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 декабря 1925 польский парламент предпринял шаги, чтобы обеспечить добровольный раздел крупных поместий (3907,138).</w:t>
      </w:r>
    </w:p>
    <w:p w14:paraId="5587CB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59F759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16DEA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D2E4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 декабря 1925 Секция применения НК УВВС рассмотрела вопросы: 3. О расчете бомбардировочных средств, необходимых для разгрома площади в 1 кв7 км и др. (2265,22).</w:t>
      </w:r>
    </w:p>
    <w:p w14:paraId="4593B5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EB7E366" w14:textId="77777777" w:rsidR="00D45E7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7F9B9BC3" w14:textId="77777777" w:rsidR="00D45E75" w:rsidRPr="006D2FB4" w:rsidRDefault="00D45E7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FB394A2"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29 декабря 1925 г. Протокол РВС №5</w:t>
      </w:r>
    </w:p>
    <w:p w14:paraId="7759CA03"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1. Распределение кредитов на казарменное строительство. </w:t>
      </w:r>
      <w:r w:rsidRPr="006D2FB4">
        <w:rPr>
          <w:rFonts w:ascii="Times New Roman" w:hAnsi="Times New Roman" w:cs="Times New Roman"/>
          <w:bCs/>
          <w:iCs/>
          <w:color w:val="000000" w:themeColor="text1"/>
          <w:sz w:val="16"/>
          <w:szCs w:val="16"/>
        </w:rPr>
        <w:t>(Викентьев)</w:t>
      </w:r>
      <w:r w:rsidRPr="006D2FB4">
        <w:rPr>
          <w:rFonts w:ascii="Times New Roman" w:hAnsi="Times New Roman" w:cs="Times New Roman"/>
          <w:bCs/>
          <w:color w:val="000000" w:themeColor="text1"/>
          <w:sz w:val="16"/>
          <w:szCs w:val="16"/>
        </w:rPr>
        <w:t>.</w:t>
      </w:r>
    </w:p>
    <w:p w14:paraId="4AA7DA03"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r w:rsidRPr="006D2FB4">
        <w:rPr>
          <w:rFonts w:ascii="Times New Roman" w:hAnsi="Times New Roman" w:cs="Times New Roman"/>
          <w:bCs/>
          <w:color w:val="000000" w:themeColor="text1"/>
          <w:sz w:val="16"/>
          <w:szCs w:val="16"/>
        </w:rPr>
        <w:t xml:space="preserve">2. Итоги территориальных сборов. </w:t>
      </w:r>
      <w:r w:rsidRPr="006D2FB4">
        <w:rPr>
          <w:rFonts w:ascii="Times New Roman" w:hAnsi="Times New Roman" w:cs="Times New Roman"/>
          <w:bCs/>
          <w:iCs/>
          <w:color w:val="000000" w:themeColor="text1"/>
          <w:sz w:val="16"/>
          <w:szCs w:val="16"/>
        </w:rPr>
        <w:t>(Левичев)</w:t>
      </w:r>
      <w:r w:rsidRPr="006D2FB4">
        <w:rPr>
          <w:rFonts w:ascii="Times New Roman" w:hAnsi="Times New Roman" w:cs="Times New Roman"/>
          <w:bCs/>
          <w:color w:val="000000" w:themeColor="text1"/>
          <w:sz w:val="16"/>
          <w:szCs w:val="16"/>
        </w:rPr>
        <w:t xml:space="preserve"> (17150).</w:t>
      </w:r>
    </w:p>
    <w:p w14:paraId="246387EC" w14:textId="77777777" w:rsidR="00D45E75" w:rsidRPr="006D2FB4" w:rsidRDefault="00D45E75" w:rsidP="00054315">
      <w:pPr>
        <w:spacing w:after="0" w:line="240" w:lineRule="auto"/>
        <w:jc w:val="both"/>
        <w:rPr>
          <w:rFonts w:ascii="Times New Roman" w:hAnsi="Times New Roman" w:cs="Times New Roman"/>
          <w:bCs/>
          <w:color w:val="000000" w:themeColor="text1"/>
          <w:sz w:val="16"/>
          <w:szCs w:val="16"/>
        </w:rPr>
      </w:pPr>
    </w:p>
    <w:p w14:paraId="1962329E"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73C8E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9383E9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30 декабря 1925 завершились доработки АНТ-3 и он совершили первый полет. </w:t>
      </w:r>
    </w:p>
    <w:p w14:paraId="1DC5A5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Хотя АНТ-3 был передан Научно-опытному аэродрому (НОА) ВВС для государственных испытаний 26 октября 1925, они начались не сразу. Военные выставили длинный список недостатков, которые потребовали устранить до того, как приступить к полетам. </w:t>
      </w:r>
    </w:p>
    <w:p w14:paraId="42629C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сожалению, от вибрации потекли радиаторы. Это задержало продолжение испытаний до конца января 1926 г.</w:t>
      </w:r>
    </w:p>
    <w:p w14:paraId="5C0BE0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29 января Р-3 вновь был готов подняться в небо. Госиспытания шли с февраля по апрель. На новом разведчике летал экипаж из пилота М.М. Громова и </w:t>
      </w:r>
      <w:proofErr w:type="spellStart"/>
      <w:r w:rsidRPr="006D2FB4">
        <w:rPr>
          <w:rFonts w:ascii="Times New Roman" w:hAnsi="Times New Roman" w:cs="Times New Roman"/>
          <w:color w:val="000000" w:themeColor="text1"/>
          <w:sz w:val="16"/>
          <w:szCs w:val="16"/>
        </w:rPr>
        <w:t>летна</w:t>
      </w:r>
      <w:proofErr w:type="spellEnd"/>
      <w:r w:rsidRPr="006D2FB4">
        <w:rPr>
          <w:rFonts w:ascii="Times New Roman" w:hAnsi="Times New Roman" w:cs="Times New Roman"/>
          <w:color w:val="000000" w:themeColor="text1"/>
          <w:sz w:val="16"/>
          <w:szCs w:val="16"/>
        </w:rPr>
        <w:t xml:space="preserve">- ба Б.С. Вахмистрова. Самолет еще не был полностью оборудован, из вооружения стояла только </w:t>
      </w:r>
      <w:proofErr w:type="spellStart"/>
      <w:r w:rsidRPr="006D2FB4">
        <w:rPr>
          <w:rFonts w:ascii="Times New Roman" w:hAnsi="Times New Roman" w:cs="Times New Roman"/>
          <w:color w:val="000000" w:themeColor="text1"/>
          <w:sz w:val="16"/>
          <w:szCs w:val="16"/>
        </w:rPr>
        <w:t>турельная</w:t>
      </w:r>
      <w:proofErr w:type="spellEnd"/>
      <w:r w:rsidRPr="006D2FB4">
        <w:rPr>
          <w:rFonts w:ascii="Times New Roman" w:hAnsi="Times New Roman" w:cs="Times New Roman"/>
          <w:color w:val="000000" w:themeColor="text1"/>
          <w:sz w:val="16"/>
          <w:szCs w:val="16"/>
        </w:rPr>
        <w:t xml:space="preserve"> установка. "Либерти" вращал двухлопастный деревянный винт ЦАГИ диаметром 2,87 м. </w:t>
      </w:r>
    </w:p>
    <w:p w14:paraId="4E9E17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испытаниях достигли скорости горизонтального полета у земли 207,2 км/ч. Это превышало показатели состоявших на вооружении ВВС РККА разведчиков Р-1 (копии DH.9 советской постройки) и Фоккер С.IV (купленных в Голландии), но было ниже требований технического задания. Недостаточной показалась и маневренность самолета. Причинами этого сочли неудачный подбор винта и дефекты рулевого управления. Тем не менее в отчете НОА констатировали, что новый разведчик имеет хорошую скорость и преимущества в эксплуатации, поскольку металлическая конструкция обеспечивала больший ресурс и высокую прочность.</w:t>
      </w:r>
    </w:p>
    <w:p w14:paraId="22001F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Госиспытания закончились 17 апреля кольцевым перелетом Москва - Тула - Калуга - Москва (430 км). Маршрут преодолели за 2 ч 52 мин со средней скоростью 146 км/ч. (11985).</w:t>
      </w:r>
    </w:p>
    <w:p w14:paraId="79D277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4FFD3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09B113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5522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 декабря 1925 г. немцы передали свой проект протокола, который предлагался вместо договора. Проект не содержал обязательства Германии соблюдать нейтралитет. Учитывал советские возражения и по форме, и по существу проекта, немцы 21 января 1926 г. предложили сначала еще один вариант протокола, и лишь после обсуждения на заседании правительства 24 февраля — проект договора, учитывавшего советские пожелания. Россия ждет договора», — указывал на этом заседании |канцлер Германии Лютер. Как раз в это время, после Локарно и Женевы, где был отложен прием Германии в Лигу Наций, а Советской России, несмотря на полосу признания, грозила опасность политической изоляции, Москва, опасаясь потерять в лице Берлина своего, пожалуй, единственного «естественного» союзника и явно используя ситуацию, приложила огромные усилия по укреплению всех своих связей с ним. В этом смысле Московский (торговый) договор от 12 октября 1925 г. представлял собой наиболее верный шаг, поскольку жизнь подсказывала необходимость правового урегулирования различных аспектов двусторонних отношений. Переговоры же по долгосрочному 300-миллионному кредиту шли трудно, а заключение политического договора вообще грозило превратиться в неразрешимую проблему (</w:t>
      </w:r>
      <w:proofErr w:type="spellStart"/>
      <w:r w:rsidRPr="006D2FB4">
        <w:rPr>
          <w:rFonts w:ascii="Times New Roman" w:hAnsi="Times New Roman" w:cs="Times New Roman"/>
          <w:color w:val="000000" w:themeColor="text1"/>
          <w:sz w:val="16"/>
          <w:szCs w:val="16"/>
        </w:rPr>
        <w:t>Ахтамзян</w:t>
      </w:r>
      <w:proofErr w:type="spellEnd"/>
      <w:r w:rsidRPr="006D2FB4">
        <w:rPr>
          <w:rFonts w:ascii="Times New Roman" w:hAnsi="Times New Roman" w:cs="Times New Roman"/>
          <w:color w:val="000000" w:themeColor="text1"/>
          <w:sz w:val="16"/>
          <w:szCs w:val="16"/>
        </w:rPr>
        <w:t xml:space="preserve"> А. А. </w:t>
      </w:r>
      <w:proofErr w:type="spellStart"/>
      <w:r w:rsidRPr="006D2FB4">
        <w:rPr>
          <w:rFonts w:ascii="Times New Roman" w:hAnsi="Times New Roman" w:cs="Times New Roman"/>
          <w:color w:val="000000" w:themeColor="text1"/>
          <w:sz w:val="16"/>
          <w:szCs w:val="16"/>
        </w:rPr>
        <w:t>Указ.соч</w:t>
      </w:r>
      <w:proofErr w:type="spellEnd"/>
      <w:r w:rsidRPr="006D2FB4">
        <w:rPr>
          <w:rFonts w:ascii="Times New Roman" w:hAnsi="Times New Roman" w:cs="Times New Roman"/>
          <w:color w:val="000000" w:themeColor="text1"/>
          <w:sz w:val="16"/>
          <w:szCs w:val="16"/>
        </w:rPr>
        <w:t xml:space="preserve">., с. 186—195.). Поэтому в Москве было решено самым серьезным образом подключить к политическим переговорам Военный аспект двусторонних отношений. Параллельно советские лидеры рассчитывали расширить базу военного сотрудничества. В это время Крестинский вернулся в Берлин после своего пребывания в Москве. 30 января 1926 г. он рассказал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и Хассе о том, что в Москве он «много говорил и с военными и с </w:t>
      </w:r>
      <w:proofErr w:type="spellStart"/>
      <w:r w:rsidRPr="006D2FB4">
        <w:rPr>
          <w:rFonts w:ascii="Times New Roman" w:hAnsi="Times New Roman" w:cs="Times New Roman"/>
          <w:color w:val="000000" w:themeColor="text1"/>
          <w:sz w:val="16"/>
          <w:szCs w:val="16"/>
        </w:rPr>
        <w:t>общеруководящими</w:t>
      </w:r>
      <w:proofErr w:type="spellEnd"/>
      <w:r w:rsidRPr="006D2FB4">
        <w:rPr>
          <w:rFonts w:ascii="Times New Roman" w:hAnsi="Times New Roman" w:cs="Times New Roman"/>
          <w:color w:val="000000" w:themeColor="text1"/>
          <w:sz w:val="16"/>
          <w:szCs w:val="16"/>
        </w:rPr>
        <w:t xml:space="preserve">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 С. Г. )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w:t>
      </w:r>
      <w:proofErr w:type="spellStart"/>
      <w:r w:rsidRPr="006D2FB4">
        <w:rPr>
          <w:rFonts w:ascii="Times New Roman" w:hAnsi="Times New Roman" w:cs="Times New Roman"/>
          <w:color w:val="000000" w:themeColor="text1"/>
          <w:sz w:val="16"/>
          <w:szCs w:val="16"/>
        </w:rPr>
        <w:t>Склянского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Розенгольца</w:t>
      </w:r>
      <w:proofErr w:type="spellEnd"/>
      <w:r w:rsidRPr="006D2FB4">
        <w:rPr>
          <w:rFonts w:ascii="Times New Roman" w:hAnsi="Times New Roman" w:cs="Times New Roman"/>
          <w:color w:val="000000" w:themeColor="text1"/>
          <w:sz w:val="16"/>
          <w:szCs w:val="16"/>
        </w:rPr>
        <w:t xml:space="preserve">», встретились ответственные военные руководители с целью обсудить «военно-политические и военно-технические вопросы» и наметить линию дальнейшей работы. </w:t>
      </w:r>
      <w:proofErr w:type="spellStart"/>
      <w:r w:rsidRPr="006D2FB4">
        <w:rPr>
          <w:rFonts w:ascii="Times New Roman" w:hAnsi="Times New Roman" w:cs="Times New Roman"/>
          <w:color w:val="000000" w:themeColor="text1"/>
          <w:sz w:val="16"/>
          <w:szCs w:val="16"/>
        </w:rPr>
        <w:t>Зект</w:t>
      </w:r>
      <w:proofErr w:type="spellEnd"/>
      <w:r w:rsidRPr="006D2FB4">
        <w:rPr>
          <w:rFonts w:ascii="Times New Roman" w:hAnsi="Times New Roman" w:cs="Times New Roman"/>
          <w:color w:val="000000" w:themeColor="text1"/>
          <w:sz w:val="16"/>
          <w:szCs w:val="16"/>
        </w:rPr>
        <w:t xml:space="preserve"> согласился и предложил, чтобы параллельно конкретные технические вопросы обсудили специалисты по вооружению и снабжению РККА и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Было также условлено, что при решении вопроса о 300-миллионном кредите Советскому Союзу 20 млн. будут предназначены для военных целей. Убеждая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в письме от 1 февраля 1926 г. не откладывать своего визита в Берлин, Крестинский подчеркнул, что факт ведения «деловых переговоров» с </w:t>
      </w:r>
      <w:proofErr w:type="spellStart"/>
      <w:r w:rsidRPr="006D2FB4">
        <w:rPr>
          <w:rFonts w:ascii="Times New Roman" w:hAnsi="Times New Roman" w:cs="Times New Roman"/>
          <w:color w:val="000000" w:themeColor="text1"/>
          <w:sz w:val="16"/>
          <w:szCs w:val="16"/>
        </w:rPr>
        <w:t>Зектом</w:t>
      </w:r>
      <w:proofErr w:type="spellEnd"/>
      <w:r w:rsidRPr="006D2FB4">
        <w:rPr>
          <w:rFonts w:ascii="Times New Roman" w:hAnsi="Times New Roman" w:cs="Times New Roman"/>
          <w:color w:val="000000" w:themeColor="text1"/>
          <w:sz w:val="16"/>
          <w:szCs w:val="16"/>
        </w:rPr>
        <w:t xml:space="preserve"> создаст «благоприятный тон для ускорения и улучшения условий наших хозяйственных и политических переговоров с немцами» (</w:t>
      </w:r>
      <w:proofErr w:type="spellStart"/>
      <w:r w:rsidRPr="006D2FB4">
        <w:rPr>
          <w:rFonts w:ascii="Times New Roman" w:hAnsi="Times New Roman" w:cs="Times New Roman"/>
          <w:color w:val="000000" w:themeColor="text1"/>
          <w:sz w:val="16"/>
          <w:szCs w:val="16"/>
        </w:rPr>
        <w:t>sic</w:t>
      </w:r>
      <w:proofErr w:type="spellEnd"/>
      <w:r w:rsidRPr="006D2FB4">
        <w:rPr>
          <w:rFonts w:ascii="Times New Roman" w:hAnsi="Times New Roman" w:cs="Times New Roman"/>
          <w:color w:val="000000" w:themeColor="text1"/>
          <w:sz w:val="16"/>
          <w:szCs w:val="16"/>
        </w:rPr>
        <w:t xml:space="preserve">!) (Из письма Крестинского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Чичерину, Литвинову и Сталину от 1 февраля 1926 г. АВП РФ, ф. 04, оп. 13, п. 90, д. 50186, л. 6— 11.) (11784).</w:t>
      </w:r>
    </w:p>
    <w:p w14:paraId="022851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CAAE8D" w14:textId="77777777" w:rsidR="00495785"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7D975361" w14:textId="77777777" w:rsidR="00495785" w:rsidRPr="006D2FB4" w:rsidRDefault="00495785"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166A042" w14:textId="77777777" w:rsidR="00495785" w:rsidRPr="006D2FB4" w:rsidRDefault="0049578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bCs/>
          <w:color w:val="000000" w:themeColor="text1"/>
          <w:sz w:val="16"/>
          <w:szCs w:val="16"/>
        </w:rPr>
        <w:t>30 декабря</w:t>
      </w:r>
      <w:r w:rsidRPr="006D2FB4">
        <w:rPr>
          <w:rFonts w:ascii="Times New Roman" w:hAnsi="Times New Roman" w:cs="Times New Roman"/>
          <w:color w:val="000000" w:themeColor="text1"/>
          <w:sz w:val="16"/>
          <w:szCs w:val="16"/>
        </w:rPr>
        <w:t xml:space="preserve"> в 1925 году пассажирский «Форд-</w:t>
      </w:r>
      <w:proofErr w:type="spellStart"/>
      <w:r w:rsidRPr="006D2FB4">
        <w:rPr>
          <w:rFonts w:ascii="Times New Roman" w:hAnsi="Times New Roman" w:cs="Times New Roman"/>
          <w:color w:val="000000" w:themeColor="text1"/>
          <w:sz w:val="16"/>
          <w:szCs w:val="16"/>
        </w:rPr>
        <w:t>тримотор</w:t>
      </w:r>
      <w:proofErr w:type="spellEnd"/>
      <w:r w:rsidRPr="006D2FB4">
        <w:rPr>
          <w:rFonts w:ascii="Times New Roman" w:hAnsi="Times New Roman" w:cs="Times New Roman"/>
          <w:color w:val="000000" w:themeColor="text1"/>
          <w:sz w:val="16"/>
          <w:szCs w:val="16"/>
        </w:rPr>
        <w:t>» получил кличку «Жестяной гусь» (14874).</w:t>
      </w:r>
    </w:p>
    <w:p w14:paraId="491ECCBB" w14:textId="77777777" w:rsidR="00495785" w:rsidRPr="006D2FB4" w:rsidRDefault="00495785" w:rsidP="00054315">
      <w:pPr>
        <w:spacing w:after="0" w:line="240" w:lineRule="auto"/>
        <w:jc w:val="both"/>
        <w:rPr>
          <w:rFonts w:ascii="Times New Roman" w:hAnsi="Times New Roman" w:cs="Times New Roman"/>
          <w:color w:val="000000" w:themeColor="text1"/>
          <w:sz w:val="16"/>
          <w:szCs w:val="16"/>
        </w:rPr>
      </w:pPr>
    </w:p>
    <w:p w14:paraId="3DA10A1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60CB3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05E6A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декабря 1925 Секция вооружения НК УВВС рассмотрела вопросы: 1. Об ошибках в бомбардировании и др. (2265,22).</w:t>
      </w:r>
    </w:p>
    <w:p w14:paraId="1126AD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CF34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декабря 1925 для СТО был подготовлен Доклад пред. ВСНХ о состоянии и перспективах развития АП СССР. Согласно докладу:</w:t>
      </w:r>
    </w:p>
    <w:p w14:paraId="0F2A5E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Имеется всего 11 заводов + моторный цех на заводе Большевик (Ленинград), из них 4 по моторостроению (2 в Москве, в Рыбинске, в Александровске), 4 по самолетостроению (2 в Москве, в Ленинграде в Таганроге) и 3 подсобных (лыжи, винты, лаки - в Москве)...</w:t>
      </w:r>
    </w:p>
    <w:p w14:paraId="6775DC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заводы (за исключением моторного цеха) находятся в объединении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а цех - в ГУВП. Всего 5114 чел. без Большевика, 91.5 тыс. кв. м производственных площадей, 2016 станков, мощности - 614 самолетов и 430 моторов + 7 - цех Обуховского завода...</w:t>
      </w:r>
    </w:p>
    <w:p w14:paraId="2F88F2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заключенного договора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с УВВС от 6 ноября 1925, ориентировочные цены на продукцию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установлены без запчастей:</w:t>
      </w:r>
    </w:p>
    <w:p w14:paraId="33DD9F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 М-5 - 16.644</w:t>
      </w:r>
    </w:p>
    <w:p w14:paraId="583663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Р-1 - 14.312</w:t>
      </w:r>
    </w:p>
    <w:p w14:paraId="3986E9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причем стоимость заграничной продукции такого же типа франко-Москва: 5.5 тыс. и 8.5 тыс...(2263,2).</w:t>
      </w:r>
    </w:p>
    <w:p w14:paraId="07ADF49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СОВЕТ ТРУДА И ОБОРОНЫ.</w:t>
      </w:r>
    </w:p>
    <w:p w14:paraId="378C35B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 о состоянии • перспективах развитая авиационной промышленности СССР.</w:t>
      </w:r>
    </w:p>
    <w:p w14:paraId="18F6966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Характеристика заводов. '</w:t>
      </w:r>
    </w:p>
    <w:p w14:paraId="46F512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Имеется всего 11 заводов и плюс моторный цех на заводе "Большевик", из них 4 завода по моторостроения, 4 по самолетостроению и 3 подсобных завода /лыжи, винты н лаки/; места их нахождения следующие:</w:t>
      </w:r>
    </w:p>
    <w:p w14:paraId="42D5DEA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Москве - два моторных завода, два по самолетостроению и три подсобных.</w:t>
      </w:r>
    </w:p>
    <w:p w14:paraId="21CC6D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Ленинграде - один завод по самолетостроению и моторный цех завода "Большевик".</w:t>
      </w:r>
    </w:p>
    <w:p w14:paraId="3A9D8BA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Рыбинске - один завод по моторостроению /достраивается/.</w:t>
      </w:r>
    </w:p>
    <w:p w14:paraId="4904076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Александровоке</w:t>
      </w:r>
      <w:proofErr w:type="spellEnd"/>
      <w:r w:rsidRPr="006D2FB4">
        <w:rPr>
          <w:rFonts w:ascii="Times New Roman" w:hAnsi="Times New Roman" w:cs="Times New Roman"/>
          <w:color w:val="000000" w:themeColor="text1"/>
          <w:sz w:val="16"/>
          <w:szCs w:val="16"/>
        </w:rPr>
        <w:t xml:space="preserve"> - один завод по моторостроению</w:t>
      </w:r>
    </w:p>
    <w:p w14:paraId="3A9D8E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Таганроге - один завод по самолетостроению.</w:t>
      </w:r>
    </w:p>
    <w:p w14:paraId="496078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эти заводы, за исключением моторного цеха на заводе "Большевик", находятся в соединении - “</w:t>
      </w:r>
      <w:proofErr w:type="spellStart"/>
      <w:r w:rsidRPr="006D2FB4">
        <w:rPr>
          <w:rFonts w:ascii="Times New Roman" w:hAnsi="Times New Roman" w:cs="Times New Roman"/>
          <w:color w:val="000000" w:themeColor="text1"/>
          <w:sz w:val="16"/>
          <w:szCs w:val="16"/>
        </w:rPr>
        <w:t>Авиатресг</w:t>
      </w:r>
      <w:proofErr w:type="spellEnd"/>
      <w:r w:rsidRPr="006D2FB4">
        <w:rPr>
          <w:rFonts w:ascii="Times New Roman" w:hAnsi="Times New Roman" w:cs="Times New Roman"/>
          <w:color w:val="000000" w:themeColor="text1"/>
          <w:sz w:val="16"/>
          <w:szCs w:val="16"/>
        </w:rPr>
        <w:t xml:space="preserve">", моторный же "Большевик" находится в </w:t>
      </w:r>
      <w:proofErr w:type="spellStart"/>
      <w:r w:rsidRPr="006D2FB4">
        <w:rPr>
          <w:rFonts w:ascii="Times New Roman" w:hAnsi="Times New Roman" w:cs="Times New Roman"/>
          <w:color w:val="000000" w:themeColor="text1"/>
          <w:sz w:val="16"/>
          <w:szCs w:val="16"/>
        </w:rPr>
        <w:t>об"единении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ГУВП"а</w:t>
      </w:r>
      <w:proofErr w:type="spellEnd"/>
      <w:r w:rsidRPr="006D2FB4">
        <w:rPr>
          <w:rFonts w:ascii="Times New Roman" w:hAnsi="Times New Roman" w:cs="Times New Roman"/>
          <w:color w:val="000000" w:themeColor="text1"/>
          <w:sz w:val="16"/>
          <w:szCs w:val="16"/>
        </w:rPr>
        <w:t>. Число заводов, рабочих и служащих на указанных заводах— 5.114 человек /без завода "Большевик"/.</w:t>
      </w:r>
    </w:p>
    <w:p w14:paraId="150BBF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Перечисленные заводы располагают зданиями </w:t>
      </w:r>
      <w:proofErr w:type="spellStart"/>
      <w:r w:rsidRPr="006D2FB4">
        <w:rPr>
          <w:rFonts w:ascii="Times New Roman" w:hAnsi="Times New Roman" w:cs="Times New Roman"/>
          <w:color w:val="000000" w:themeColor="text1"/>
          <w:sz w:val="16"/>
          <w:szCs w:val="16"/>
        </w:rPr>
        <w:t>производственнногго</w:t>
      </w:r>
      <w:proofErr w:type="spellEnd"/>
      <w:r w:rsidRPr="006D2FB4">
        <w:rPr>
          <w:rFonts w:ascii="Times New Roman" w:hAnsi="Times New Roman" w:cs="Times New Roman"/>
          <w:color w:val="000000" w:themeColor="text1"/>
          <w:sz w:val="16"/>
          <w:szCs w:val="16"/>
        </w:rPr>
        <w:t xml:space="preserve"> значения площадью 91.500 </w:t>
      </w:r>
      <w:proofErr w:type="spellStart"/>
      <w:r w:rsidRPr="006D2FB4">
        <w:rPr>
          <w:rFonts w:ascii="Times New Roman" w:hAnsi="Times New Roman" w:cs="Times New Roman"/>
          <w:color w:val="000000" w:themeColor="text1"/>
          <w:sz w:val="16"/>
          <w:szCs w:val="16"/>
        </w:rPr>
        <w:t>кв.метров</w:t>
      </w:r>
      <w:proofErr w:type="spellEnd"/>
      <w:r w:rsidRPr="006D2FB4">
        <w:rPr>
          <w:rFonts w:ascii="Times New Roman" w:hAnsi="Times New Roman" w:cs="Times New Roman"/>
          <w:color w:val="000000" w:themeColor="text1"/>
          <w:sz w:val="16"/>
          <w:szCs w:val="16"/>
        </w:rPr>
        <w:t xml:space="preserve"> и вспомогательного 43.500 кв. метров, что составляет вместе 135.000 </w:t>
      </w:r>
      <w:proofErr w:type="spellStart"/>
      <w:r w:rsidRPr="006D2FB4">
        <w:rPr>
          <w:rFonts w:ascii="Times New Roman" w:hAnsi="Times New Roman" w:cs="Times New Roman"/>
          <w:color w:val="000000" w:themeColor="text1"/>
          <w:sz w:val="16"/>
          <w:szCs w:val="16"/>
        </w:rPr>
        <w:t>кв.метров</w:t>
      </w:r>
      <w:proofErr w:type="spellEnd"/>
      <w:r w:rsidRPr="006D2FB4">
        <w:rPr>
          <w:rFonts w:ascii="Times New Roman" w:hAnsi="Times New Roman" w:cs="Times New Roman"/>
          <w:color w:val="000000" w:themeColor="text1"/>
          <w:sz w:val="16"/>
          <w:szCs w:val="16"/>
        </w:rPr>
        <w:t xml:space="preserve"> /без завода "Большевик"/.</w:t>
      </w:r>
    </w:p>
    <w:p w14:paraId="7EBFE7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Стоимость этих заводов выражается в 6.632.704 руб.; станочного оборудования на этих заводах имеется 2,016 шт., стоимость его выражается в 4.297.621 </w:t>
      </w:r>
      <w:proofErr w:type="spellStart"/>
      <w:r w:rsidRPr="006D2FB4">
        <w:rPr>
          <w:rFonts w:ascii="Times New Roman" w:hAnsi="Times New Roman" w:cs="Times New Roman"/>
          <w:color w:val="000000" w:themeColor="text1"/>
          <w:sz w:val="16"/>
          <w:szCs w:val="16"/>
        </w:rPr>
        <w:t>рубл</w:t>
      </w:r>
      <w:proofErr w:type="spellEnd"/>
      <w:r w:rsidRPr="006D2FB4">
        <w:rPr>
          <w:rFonts w:ascii="Times New Roman" w:hAnsi="Times New Roman" w:cs="Times New Roman"/>
          <w:color w:val="000000" w:themeColor="text1"/>
          <w:sz w:val="16"/>
          <w:szCs w:val="16"/>
        </w:rPr>
        <w:t>.</w:t>
      </w:r>
    </w:p>
    <w:p w14:paraId="232A89B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Состояние зданий и оборудования характеризуется следующими процентами износа:</w:t>
      </w:r>
    </w:p>
    <w:p w14:paraId="31F1162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здания самолетных заводов 32% и моторных - 21%</w:t>
      </w:r>
    </w:p>
    <w:p w14:paraId="08EBC19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оборудования </w:t>
      </w:r>
      <w:proofErr w:type="spellStart"/>
      <w:r w:rsidRPr="006D2FB4">
        <w:rPr>
          <w:rFonts w:ascii="Times New Roman" w:hAnsi="Times New Roman" w:cs="Times New Roman"/>
          <w:color w:val="000000" w:themeColor="text1"/>
          <w:sz w:val="16"/>
          <w:szCs w:val="16"/>
        </w:rPr>
        <w:t>самолетн</w:t>
      </w:r>
      <w:proofErr w:type="spellEnd"/>
      <w:r w:rsidRPr="006D2FB4">
        <w:rPr>
          <w:rFonts w:ascii="Times New Roman" w:hAnsi="Times New Roman" w:cs="Times New Roman"/>
          <w:color w:val="000000" w:themeColor="text1"/>
          <w:sz w:val="16"/>
          <w:szCs w:val="16"/>
        </w:rPr>
        <w:t>. зав. 37% и моторных - 32%</w:t>
      </w:r>
    </w:p>
    <w:p w14:paraId="576F900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вспомогательных 32% здания и 40% оборудования.</w:t>
      </w:r>
    </w:p>
    <w:p w14:paraId="6DF46CB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Производственные возможности </w:t>
      </w:r>
      <w:proofErr w:type="spellStart"/>
      <w:r w:rsidRPr="006D2FB4">
        <w:rPr>
          <w:rFonts w:ascii="Times New Roman" w:hAnsi="Times New Roman" w:cs="Times New Roman"/>
          <w:color w:val="000000" w:themeColor="text1"/>
          <w:sz w:val="16"/>
          <w:szCs w:val="16"/>
        </w:rPr>
        <w:t>авиаэаводоа</w:t>
      </w:r>
      <w:proofErr w:type="spellEnd"/>
      <w:r w:rsidRPr="006D2FB4">
        <w:rPr>
          <w:rFonts w:ascii="Times New Roman" w:hAnsi="Times New Roman" w:cs="Times New Roman"/>
          <w:color w:val="000000" w:themeColor="text1"/>
          <w:sz w:val="16"/>
          <w:szCs w:val="16"/>
        </w:rPr>
        <w:t xml:space="preserve"> при настоящем состоянии их технического оборудования нижеследующие:</w:t>
      </w:r>
    </w:p>
    <w:p w14:paraId="54FCDB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614 самолетов в год и 430 моторов; вместе о моторным цехом Обуховского завода 500 моторов в год.</w:t>
      </w:r>
    </w:p>
    <w:p w14:paraId="037582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Цена.</w:t>
      </w:r>
    </w:p>
    <w:p w14:paraId="4E0DA9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Согласно заключенного договора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с УВВС от 6-го ноября 1925 года, ориентировочные цены на продукцию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установлены без запасных частей:</w:t>
      </w:r>
    </w:p>
    <w:p w14:paraId="7D35A6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цена на мотор М5 около - 16.644 руб.</w:t>
      </w:r>
    </w:p>
    <w:p w14:paraId="0E4648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самолет Р1 - . 14.312 руб.</w:t>
      </w:r>
    </w:p>
    <w:p w14:paraId="395FEF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чем стоимость заграничной продукции такового же типа определяется франко-Москва: /по оправке полученной из УВВС/</w:t>
      </w:r>
    </w:p>
    <w:p w14:paraId="30756C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 мотор около - 5.500 руб.</w:t>
      </w:r>
    </w:p>
    <w:p w14:paraId="23C7D64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 . - 8.500 руб.</w:t>
      </w:r>
    </w:p>
    <w:p w14:paraId="44735C1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Отсюда видно, что стоимость изделий заводов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дороже заграничных по моторам в 3 раза</w:t>
      </w:r>
    </w:p>
    <w:p w14:paraId="18A1E94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самолетам - 1,68 раза</w:t>
      </w:r>
    </w:p>
    <w:p w14:paraId="168019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Причем указанные цены будут действительны лишь при условии . выполнения полностью производственной программы. При невыполнении производственной программы цены, как на самолеты, так и на моторы, будут гораздо выше обусловленных договором и колебание их будет зависеть от выполнения программы.</w:t>
      </w:r>
    </w:p>
    <w:p w14:paraId="4B5468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Примечание: Высокая себестоимость продукции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объясняется с </w:t>
      </w:r>
      <w:proofErr w:type="spellStart"/>
      <w:r w:rsidRPr="006D2FB4">
        <w:rPr>
          <w:rFonts w:ascii="Times New Roman" w:hAnsi="Times New Roman" w:cs="Times New Roman"/>
          <w:color w:val="000000" w:themeColor="text1"/>
          <w:sz w:val="16"/>
          <w:szCs w:val="16"/>
        </w:rPr>
        <w:t>однос</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тороны</w:t>
      </w:r>
      <w:proofErr w:type="spellEnd"/>
      <w:r w:rsidRPr="006D2FB4">
        <w:rPr>
          <w:rFonts w:ascii="Times New Roman" w:hAnsi="Times New Roman" w:cs="Times New Roman"/>
          <w:color w:val="000000" w:themeColor="text1"/>
          <w:sz w:val="16"/>
          <w:szCs w:val="16"/>
        </w:rPr>
        <w:t xml:space="preserve"> новизной этого дела, требующего всяких улучшений и усовершенствований; с другой стороны - малым масштабом </w:t>
      </w:r>
      <w:proofErr w:type="spellStart"/>
      <w:r w:rsidRPr="006D2FB4">
        <w:rPr>
          <w:rFonts w:ascii="Times New Roman" w:hAnsi="Times New Roman" w:cs="Times New Roman"/>
          <w:color w:val="000000" w:themeColor="text1"/>
          <w:sz w:val="16"/>
          <w:szCs w:val="16"/>
        </w:rPr>
        <w:t>цроизводства</w:t>
      </w:r>
      <w:proofErr w:type="spellEnd"/>
      <w:r w:rsidRPr="006D2FB4">
        <w:rPr>
          <w:rFonts w:ascii="Times New Roman" w:hAnsi="Times New Roman" w:cs="Times New Roman"/>
          <w:color w:val="000000" w:themeColor="text1"/>
          <w:sz w:val="16"/>
          <w:szCs w:val="16"/>
        </w:rPr>
        <w:t xml:space="preserve"> и отсутствием в нем усовершенствованных методов, свойственных заграничному производству.</w:t>
      </w:r>
    </w:p>
    <w:p w14:paraId="00499E3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Потребности </w:t>
      </w:r>
      <w:proofErr w:type="spellStart"/>
      <w:r w:rsidRPr="006D2FB4">
        <w:rPr>
          <w:rFonts w:ascii="Times New Roman" w:hAnsi="Times New Roman" w:cs="Times New Roman"/>
          <w:color w:val="000000" w:themeColor="text1"/>
          <w:sz w:val="16"/>
          <w:szCs w:val="16"/>
        </w:rPr>
        <w:t>Воеиведа</w:t>
      </w:r>
      <w:proofErr w:type="spellEnd"/>
      <w:r w:rsidRPr="006D2FB4">
        <w:rPr>
          <w:rFonts w:ascii="Times New Roman" w:hAnsi="Times New Roman" w:cs="Times New Roman"/>
          <w:color w:val="000000" w:themeColor="text1"/>
          <w:sz w:val="16"/>
          <w:szCs w:val="16"/>
        </w:rPr>
        <w:t xml:space="preserve"> мирного времени.</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6D2FB4" w14:paraId="2D048BE5" w14:textId="77777777">
        <w:tc>
          <w:tcPr>
            <w:tcW w:w="1915" w:type="dxa"/>
            <w:tcBorders>
              <w:top w:val="single" w:sz="12" w:space="0" w:color="auto"/>
            </w:tcBorders>
            <w:shd w:val="clear" w:color="auto" w:fill="FFFFFF"/>
          </w:tcPr>
          <w:p w14:paraId="234884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top w:val="single" w:sz="12" w:space="0" w:color="auto"/>
            </w:tcBorders>
            <w:shd w:val="clear" w:color="auto" w:fill="FFFFFF"/>
          </w:tcPr>
          <w:p w14:paraId="2FFF6E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25/26 г.</w:t>
            </w:r>
          </w:p>
        </w:tc>
        <w:tc>
          <w:tcPr>
            <w:tcW w:w="1915" w:type="dxa"/>
            <w:tcBorders>
              <w:top w:val="single" w:sz="12" w:space="0" w:color="auto"/>
            </w:tcBorders>
            <w:shd w:val="clear" w:color="auto" w:fill="FFFFFF"/>
          </w:tcPr>
          <w:p w14:paraId="753828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26/27 г.</w:t>
            </w:r>
          </w:p>
        </w:tc>
        <w:tc>
          <w:tcPr>
            <w:tcW w:w="1915" w:type="dxa"/>
            <w:tcBorders>
              <w:top w:val="single" w:sz="12" w:space="0" w:color="auto"/>
            </w:tcBorders>
            <w:shd w:val="clear" w:color="auto" w:fill="FFFFFF"/>
          </w:tcPr>
          <w:p w14:paraId="06752D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27/28 г.</w:t>
            </w:r>
          </w:p>
        </w:tc>
        <w:tc>
          <w:tcPr>
            <w:tcW w:w="1915" w:type="dxa"/>
            <w:tcBorders>
              <w:top w:val="single" w:sz="12" w:space="0" w:color="auto"/>
            </w:tcBorders>
            <w:shd w:val="clear" w:color="auto" w:fill="FFFFFF"/>
          </w:tcPr>
          <w:p w14:paraId="58616F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2165AD6D" w14:textId="77777777">
        <w:tc>
          <w:tcPr>
            <w:tcW w:w="1915" w:type="dxa"/>
            <w:shd w:val="clear" w:color="auto" w:fill="FFFFFF"/>
          </w:tcPr>
          <w:p w14:paraId="227795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tc>
        <w:tc>
          <w:tcPr>
            <w:tcW w:w="1915" w:type="dxa"/>
            <w:shd w:val="clear" w:color="auto" w:fill="FFFFFF"/>
          </w:tcPr>
          <w:p w14:paraId="60A3AA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773 </w:t>
            </w:r>
          </w:p>
        </w:tc>
        <w:tc>
          <w:tcPr>
            <w:tcW w:w="1915" w:type="dxa"/>
            <w:shd w:val="clear" w:color="auto" w:fill="FFFFFF"/>
          </w:tcPr>
          <w:p w14:paraId="01D1F7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726</w:t>
            </w:r>
          </w:p>
        </w:tc>
        <w:tc>
          <w:tcPr>
            <w:tcW w:w="1915" w:type="dxa"/>
            <w:shd w:val="clear" w:color="auto" w:fill="FFFFFF"/>
          </w:tcPr>
          <w:p w14:paraId="6F12B5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872</w:t>
            </w:r>
          </w:p>
        </w:tc>
        <w:tc>
          <w:tcPr>
            <w:tcW w:w="1915" w:type="dxa"/>
            <w:shd w:val="clear" w:color="auto" w:fill="FFFFFF"/>
          </w:tcPr>
          <w:p w14:paraId="3BC576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2.371</w:t>
            </w:r>
          </w:p>
        </w:tc>
      </w:tr>
      <w:tr w:rsidR="006D2FB4" w:rsidRPr="006D2FB4" w14:paraId="0C9B1FBA" w14:textId="77777777">
        <w:tc>
          <w:tcPr>
            <w:tcW w:w="1915" w:type="dxa"/>
            <w:tcBorders>
              <w:bottom w:val="single" w:sz="12" w:space="0" w:color="auto"/>
            </w:tcBorders>
            <w:shd w:val="clear" w:color="auto" w:fill="FFFFFF"/>
          </w:tcPr>
          <w:p w14:paraId="54BAF0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tc>
        <w:tc>
          <w:tcPr>
            <w:tcW w:w="1915" w:type="dxa"/>
            <w:tcBorders>
              <w:bottom w:val="single" w:sz="12" w:space="0" w:color="auto"/>
            </w:tcBorders>
            <w:shd w:val="clear" w:color="auto" w:fill="FFFFFF"/>
          </w:tcPr>
          <w:p w14:paraId="22A4CB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518</w:t>
            </w:r>
          </w:p>
        </w:tc>
        <w:tc>
          <w:tcPr>
            <w:tcW w:w="1915" w:type="dxa"/>
            <w:tcBorders>
              <w:bottom w:val="single" w:sz="12" w:space="0" w:color="auto"/>
            </w:tcBorders>
            <w:shd w:val="clear" w:color="auto" w:fill="FFFFFF"/>
          </w:tcPr>
          <w:p w14:paraId="272E15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863</w:t>
            </w:r>
          </w:p>
        </w:tc>
        <w:tc>
          <w:tcPr>
            <w:tcW w:w="1915" w:type="dxa"/>
            <w:tcBorders>
              <w:bottom w:val="single" w:sz="12" w:space="0" w:color="auto"/>
            </w:tcBorders>
            <w:shd w:val="clear" w:color="auto" w:fill="FFFFFF"/>
          </w:tcPr>
          <w:p w14:paraId="2E0B54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1053</w:t>
            </w:r>
          </w:p>
        </w:tc>
        <w:tc>
          <w:tcPr>
            <w:tcW w:w="1915" w:type="dxa"/>
            <w:tcBorders>
              <w:bottom w:val="single" w:sz="12" w:space="0" w:color="auto"/>
            </w:tcBorders>
            <w:shd w:val="clear" w:color="auto" w:fill="FFFFFF"/>
          </w:tcPr>
          <w:p w14:paraId="03BD34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2.434</w:t>
            </w:r>
          </w:p>
        </w:tc>
      </w:tr>
    </w:tbl>
    <w:p w14:paraId="361CE9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Д”я</w:t>
      </w:r>
      <w:proofErr w:type="spellEnd"/>
      <w:r w:rsidRPr="006D2FB4">
        <w:rPr>
          <w:rFonts w:ascii="Times New Roman" w:hAnsi="Times New Roman" w:cs="Times New Roman"/>
          <w:color w:val="000000" w:themeColor="text1"/>
          <w:sz w:val="16"/>
          <w:szCs w:val="16"/>
        </w:rPr>
        <w:t xml:space="preserve"> приобретения указанного количества самолетов и моторов —---на заводах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исходя из приведенных выше цен со скидкой в каждый </w:t>
      </w:r>
      <w:proofErr w:type="spellStart"/>
      <w:r w:rsidRPr="006D2FB4">
        <w:rPr>
          <w:rFonts w:ascii="Times New Roman" w:hAnsi="Times New Roman" w:cs="Times New Roman"/>
          <w:color w:val="000000" w:themeColor="text1"/>
          <w:sz w:val="16"/>
          <w:szCs w:val="16"/>
        </w:rPr>
        <w:t>пооледущий</w:t>
      </w:r>
      <w:proofErr w:type="spellEnd"/>
      <w:r w:rsidRPr="006D2FB4">
        <w:rPr>
          <w:rFonts w:ascii="Times New Roman" w:hAnsi="Times New Roman" w:cs="Times New Roman"/>
          <w:color w:val="000000" w:themeColor="text1"/>
          <w:sz w:val="16"/>
          <w:szCs w:val="16"/>
        </w:rPr>
        <w:t xml:space="preserve"> год около 10%, УВВС потребуются сметных ассигнований (в тыс. </w:t>
      </w:r>
      <w:proofErr w:type="spellStart"/>
      <w:r w:rsidRPr="006D2FB4">
        <w:rPr>
          <w:rFonts w:ascii="Times New Roman" w:hAnsi="Times New Roman" w:cs="Times New Roman"/>
          <w:color w:val="000000" w:themeColor="text1"/>
          <w:sz w:val="16"/>
          <w:szCs w:val="16"/>
        </w:rPr>
        <w:t>руб</w:t>
      </w:r>
      <w:proofErr w:type="spellEnd"/>
      <w:r w:rsidRPr="006D2FB4">
        <w:rPr>
          <w:rFonts w:ascii="Times New Roman" w:hAnsi="Times New Roman" w:cs="Times New Roman"/>
          <w:color w:val="000000" w:themeColor="text1"/>
          <w:sz w:val="16"/>
          <w:szCs w:val="16"/>
        </w:rPr>
        <w:t>):</w:t>
      </w:r>
    </w:p>
    <w:tbl>
      <w:tblPr>
        <w:tblW w:w="0" w:type="auto"/>
        <w:tblLayout w:type="fixed"/>
        <w:tblLook w:val="0000" w:firstRow="0" w:lastRow="0" w:firstColumn="0" w:lastColumn="0" w:noHBand="0" w:noVBand="0"/>
      </w:tblPr>
      <w:tblGrid>
        <w:gridCol w:w="1098"/>
        <w:gridCol w:w="2394"/>
        <w:gridCol w:w="2394"/>
        <w:gridCol w:w="2394"/>
        <w:gridCol w:w="2394"/>
      </w:tblGrid>
      <w:tr w:rsidR="006D2FB4" w:rsidRPr="006D2FB4" w14:paraId="113801A0" w14:textId="77777777">
        <w:tc>
          <w:tcPr>
            <w:tcW w:w="1098" w:type="dxa"/>
            <w:tcBorders>
              <w:top w:val="single" w:sz="12" w:space="0" w:color="auto"/>
              <w:left w:val="single" w:sz="12" w:space="0" w:color="auto"/>
              <w:bottom w:val="single" w:sz="6" w:space="0" w:color="auto"/>
              <w:right w:val="single" w:sz="6" w:space="0" w:color="auto"/>
            </w:tcBorders>
          </w:tcPr>
          <w:p w14:paraId="0E3A9A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tc>
        <w:tc>
          <w:tcPr>
            <w:tcW w:w="2394" w:type="dxa"/>
            <w:tcBorders>
              <w:top w:val="single" w:sz="12" w:space="0" w:color="auto"/>
              <w:left w:val="single" w:sz="6" w:space="0" w:color="auto"/>
              <w:bottom w:val="single" w:sz="6" w:space="0" w:color="auto"/>
              <w:right w:val="single" w:sz="6" w:space="0" w:color="auto"/>
            </w:tcBorders>
          </w:tcPr>
          <w:p w14:paraId="793D6D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12" w:space="0" w:color="auto"/>
              <w:left w:val="single" w:sz="6" w:space="0" w:color="auto"/>
              <w:bottom w:val="single" w:sz="6" w:space="0" w:color="auto"/>
              <w:right w:val="single" w:sz="6" w:space="0" w:color="auto"/>
            </w:tcBorders>
          </w:tcPr>
          <w:p w14:paraId="44A88E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12" w:space="0" w:color="auto"/>
              <w:left w:val="single" w:sz="6" w:space="0" w:color="auto"/>
              <w:bottom w:val="single" w:sz="6" w:space="0" w:color="auto"/>
              <w:right w:val="single" w:sz="6" w:space="0" w:color="auto"/>
            </w:tcBorders>
          </w:tcPr>
          <w:p w14:paraId="117975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12" w:space="0" w:color="auto"/>
              <w:left w:val="single" w:sz="6" w:space="0" w:color="auto"/>
              <w:bottom w:val="single" w:sz="6" w:space="0" w:color="auto"/>
              <w:right w:val="single" w:sz="12" w:space="0" w:color="auto"/>
            </w:tcBorders>
          </w:tcPr>
          <w:p w14:paraId="7BAC04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ABC51D6" w14:textId="77777777">
        <w:tc>
          <w:tcPr>
            <w:tcW w:w="1098" w:type="dxa"/>
            <w:tcBorders>
              <w:top w:val="single" w:sz="6" w:space="0" w:color="auto"/>
              <w:left w:val="single" w:sz="12" w:space="0" w:color="auto"/>
              <w:bottom w:val="single" w:sz="6" w:space="0" w:color="auto"/>
              <w:right w:val="single" w:sz="6" w:space="0" w:color="auto"/>
            </w:tcBorders>
          </w:tcPr>
          <w:p w14:paraId="2CA30D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штук</w:t>
            </w:r>
          </w:p>
        </w:tc>
        <w:tc>
          <w:tcPr>
            <w:tcW w:w="2394" w:type="dxa"/>
            <w:tcBorders>
              <w:top w:val="single" w:sz="6" w:space="0" w:color="auto"/>
              <w:left w:val="single" w:sz="6" w:space="0" w:color="auto"/>
              <w:bottom w:val="single" w:sz="6" w:space="0" w:color="auto"/>
              <w:right w:val="single" w:sz="6" w:space="0" w:color="auto"/>
            </w:tcBorders>
          </w:tcPr>
          <w:p w14:paraId="064D82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773</w:t>
            </w:r>
          </w:p>
        </w:tc>
        <w:tc>
          <w:tcPr>
            <w:tcW w:w="2394" w:type="dxa"/>
            <w:tcBorders>
              <w:top w:val="single" w:sz="6" w:space="0" w:color="auto"/>
              <w:left w:val="single" w:sz="6" w:space="0" w:color="auto"/>
              <w:bottom w:val="single" w:sz="6" w:space="0" w:color="auto"/>
              <w:right w:val="single" w:sz="6" w:space="0" w:color="auto"/>
            </w:tcBorders>
          </w:tcPr>
          <w:p w14:paraId="66921D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726</w:t>
            </w:r>
          </w:p>
        </w:tc>
        <w:tc>
          <w:tcPr>
            <w:tcW w:w="2394" w:type="dxa"/>
            <w:tcBorders>
              <w:top w:val="single" w:sz="6" w:space="0" w:color="auto"/>
              <w:left w:val="single" w:sz="6" w:space="0" w:color="auto"/>
              <w:bottom w:val="single" w:sz="6" w:space="0" w:color="auto"/>
              <w:right w:val="single" w:sz="6" w:space="0" w:color="auto"/>
            </w:tcBorders>
          </w:tcPr>
          <w:p w14:paraId="0E7F48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872</w:t>
            </w:r>
          </w:p>
        </w:tc>
        <w:tc>
          <w:tcPr>
            <w:tcW w:w="2394" w:type="dxa"/>
            <w:tcBorders>
              <w:top w:val="single" w:sz="6" w:space="0" w:color="auto"/>
              <w:left w:val="single" w:sz="6" w:space="0" w:color="auto"/>
              <w:bottom w:val="single" w:sz="6" w:space="0" w:color="auto"/>
              <w:right w:val="single" w:sz="12" w:space="0" w:color="auto"/>
            </w:tcBorders>
          </w:tcPr>
          <w:p w14:paraId="441593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9DDDE4D" w14:textId="77777777">
        <w:tc>
          <w:tcPr>
            <w:tcW w:w="1098" w:type="dxa"/>
            <w:tcBorders>
              <w:top w:val="single" w:sz="6" w:space="0" w:color="auto"/>
              <w:left w:val="single" w:sz="12" w:space="0" w:color="auto"/>
              <w:bottom w:val="single" w:sz="6" w:space="0" w:color="auto"/>
              <w:right w:val="single" w:sz="6" w:space="0" w:color="auto"/>
            </w:tcBorders>
          </w:tcPr>
          <w:p w14:paraId="759C37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цена</w:t>
            </w:r>
          </w:p>
        </w:tc>
        <w:tc>
          <w:tcPr>
            <w:tcW w:w="2394" w:type="dxa"/>
            <w:tcBorders>
              <w:top w:val="single" w:sz="6" w:space="0" w:color="auto"/>
              <w:left w:val="single" w:sz="6" w:space="0" w:color="auto"/>
              <w:bottom w:val="single" w:sz="6" w:space="0" w:color="auto"/>
              <w:right w:val="single" w:sz="6" w:space="0" w:color="auto"/>
            </w:tcBorders>
          </w:tcPr>
          <w:p w14:paraId="050896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6" w:space="0" w:color="auto"/>
            </w:tcBorders>
          </w:tcPr>
          <w:p w14:paraId="359447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18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6" w:space="0" w:color="auto"/>
            </w:tcBorders>
          </w:tcPr>
          <w:p w14:paraId="147BE4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16,6 т. р. с </w:t>
            </w:r>
            <w:proofErr w:type="spellStart"/>
            <w:r w:rsidRPr="006D2FB4">
              <w:rPr>
                <w:rFonts w:ascii="Times New Roman" w:hAnsi="Times New Roman" w:cs="Times New Roman"/>
                <w:color w:val="000000" w:themeColor="text1"/>
                <w:sz w:val="16"/>
                <w:szCs w:val="16"/>
              </w:rPr>
              <w:t>зап.ч</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12" w:space="0" w:color="auto"/>
            </w:tcBorders>
          </w:tcPr>
          <w:p w14:paraId="7008BA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9C31A21" w14:textId="77777777">
        <w:tc>
          <w:tcPr>
            <w:tcW w:w="1098" w:type="dxa"/>
            <w:tcBorders>
              <w:top w:val="single" w:sz="6" w:space="0" w:color="auto"/>
              <w:left w:val="single" w:sz="12" w:space="0" w:color="auto"/>
              <w:bottom w:val="single" w:sz="6" w:space="0" w:color="auto"/>
              <w:right w:val="single" w:sz="6" w:space="0" w:color="auto"/>
            </w:tcBorders>
          </w:tcPr>
          <w:p w14:paraId="6FA5FA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сумма</w:t>
            </w:r>
          </w:p>
        </w:tc>
        <w:tc>
          <w:tcPr>
            <w:tcW w:w="2394" w:type="dxa"/>
            <w:tcBorders>
              <w:top w:val="single" w:sz="6" w:space="0" w:color="auto"/>
              <w:left w:val="single" w:sz="6" w:space="0" w:color="auto"/>
              <w:bottom w:val="single" w:sz="6" w:space="0" w:color="auto"/>
              <w:right w:val="single" w:sz="6" w:space="0" w:color="auto"/>
            </w:tcBorders>
          </w:tcPr>
          <w:p w14:paraId="4D88DC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15460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6" w:space="0" w:color="auto"/>
            </w:tcBorders>
          </w:tcPr>
          <w:p w14:paraId="16846F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13080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6" w:space="0" w:color="auto"/>
            </w:tcBorders>
          </w:tcPr>
          <w:p w14:paraId="71BBC3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14400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12" w:space="0" w:color="auto"/>
            </w:tcBorders>
          </w:tcPr>
          <w:p w14:paraId="4B3636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42940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r>
      <w:tr w:rsidR="006D2FB4" w:rsidRPr="006D2FB4" w14:paraId="09743ACD" w14:textId="77777777">
        <w:tc>
          <w:tcPr>
            <w:tcW w:w="1098" w:type="dxa"/>
            <w:tcBorders>
              <w:top w:val="single" w:sz="6" w:space="0" w:color="auto"/>
              <w:left w:val="single" w:sz="12" w:space="0" w:color="auto"/>
              <w:bottom w:val="single" w:sz="6" w:space="0" w:color="auto"/>
              <w:right w:val="single" w:sz="6" w:space="0" w:color="auto"/>
            </w:tcBorders>
          </w:tcPr>
          <w:p w14:paraId="4CCE6C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tc>
        <w:tc>
          <w:tcPr>
            <w:tcW w:w="2394" w:type="dxa"/>
            <w:tcBorders>
              <w:top w:val="single" w:sz="6" w:space="0" w:color="auto"/>
              <w:left w:val="single" w:sz="6" w:space="0" w:color="auto"/>
              <w:bottom w:val="single" w:sz="6" w:space="0" w:color="auto"/>
              <w:right w:val="single" w:sz="6" w:space="0" w:color="auto"/>
            </w:tcBorders>
          </w:tcPr>
          <w:p w14:paraId="262B4E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518</w:t>
            </w:r>
          </w:p>
        </w:tc>
        <w:tc>
          <w:tcPr>
            <w:tcW w:w="2394" w:type="dxa"/>
            <w:tcBorders>
              <w:top w:val="single" w:sz="6" w:space="0" w:color="auto"/>
              <w:left w:val="single" w:sz="6" w:space="0" w:color="auto"/>
              <w:bottom w:val="single" w:sz="6" w:space="0" w:color="auto"/>
              <w:right w:val="single" w:sz="6" w:space="0" w:color="auto"/>
            </w:tcBorders>
          </w:tcPr>
          <w:p w14:paraId="667D21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863</w:t>
            </w:r>
          </w:p>
        </w:tc>
        <w:tc>
          <w:tcPr>
            <w:tcW w:w="2394" w:type="dxa"/>
            <w:tcBorders>
              <w:top w:val="single" w:sz="6" w:space="0" w:color="auto"/>
              <w:left w:val="single" w:sz="6" w:space="0" w:color="auto"/>
              <w:bottom w:val="single" w:sz="6" w:space="0" w:color="auto"/>
              <w:right w:val="single" w:sz="6" w:space="0" w:color="auto"/>
            </w:tcBorders>
          </w:tcPr>
          <w:p w14:paraId="698DDF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1053</w:t>
            </w:r>
          </w:p>
        </w:tc>
        <w:tc>
          <w:tcPr>
            <w:tcW w:w="2394" w:type="dxa"/>
            <w:tcBorders>
              <w:top w:val="single" w:sz="6" w:space="0" w:color="auto"/>
              <w:left w:val="single" w:sz="6" w:space="0" w:color="auto"/>
              <w:bottom w:val="single" w:sz="6" w:space="0" w:color="auto"/>
              <w:right w:val="single" w:sz="12" w:space="0" w:color="auto"/>
            </w:tcBorders>
          </w:tcPr>
          <w:p w14:paraId="02C2E2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172FD76" w14:textId="77777777">
        <w:tc>
          <w:tcPr>
            <w:tcW w:w="1098" w:type="dxa"/>
            <w:tcBorders>
              <w:top w:val="single" w:sz="6" w:space="0" w:color="auto"/>
              <w:left w:val="single" w:sz="12" w:space="0" w:color="auto"/>
              <w:bottom w:val="single" w:sz="6" w:space="0" w:color="auto"/>
              <w:right w:val="single" w:sz="6" w:space="0" w:color="auto"/>
            </w:tcBorders>
          </w:tcPr>
          <w:p w14:paraId="4B00727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штук</w:t>
            </w:r>
          </w:p>
        </w:tc>
        <w:tc>
          <w:tcPr>
            <w:tcW w:w="2394" w:type="dxa"/>
            <w:tcBorders>
              <w:top w:val="single" w:sz="6" w:space="0" w:color="auto"/>
              <w:left w:val="single" w:sz="6" w:space="0" w:color="auto"/>
              <w:bottom w:val="single" w:sz="6" w:space="0" w:color="auto"/>
              <w:right w:val="single" w:sz="6" w:space="0" w:color="auto"/>
            </w:tcBorders>
          </w:tcPr>
          <w:p w14:paraId="6B34EF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6" w:space="0" w:color="auto"/>
            </w:tcBorders>
          </w:tcPr>
          <w:p w14:paraId="68DDAA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18т.р.</w:t>
            </w:r>
          </w:p>
        </w:tc>
        <w:tc>
          <w:tcPr>
            <w:tcW w:w="2394" w:type="dxa"/>
            <w:tcBorders>
              <w:top w:val="single" w:sz="6" w:space="0" w:color="auto"/>
              <w:left w:val="single" w:sz="6" w:space="0" w:color="auto"/>
              <w:bottom w:val="single" w:sz="6" w:space="0" w:color="auto"/>
              <w:right w:val="single" w:sz="6" w:space="0" w:color="auto"/>
            </w:tcBorders>
          </w:tcPr>
          <w:p w14:paraId="1AE9B5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16, 5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 о зап. ч.</w:t>
            </w:r>
          </w:p>
        </w:tc>
        <w:tc>
          <w:tcPr>
            <w:tcW w:w="2394" w:type="dxa"/>
            <w:tcBorders>
              <w:top w:val="single" w:sz="6" w:space="0" w:color="auto"/>
              <w:left w:val="single" w:sz="6" w:space="0" w:color="auto"/>
              <w:bottom w:val="single" w:sz="6" w:space="0" w:color="auto"/>
              <w:right w:val="single" w:sz="12" w:space="0" w:color="auto"/>
            </w:tcBorders>
          </w:tcPr>
          <w:p w14:paraId="12EA4C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8752203" w14:textId="77777777">
        <w:tc>
          <w:tcPr>
            <w:tcW w:w="1098" w:type="dxa"/>
            <w:tcBorders>
              <w:top w:val="single" w:sz="6" w:space="0" w:color="auto"/>
              <w:left w:val="single" w:sz="12" w:space="0" w:color="auto"/>
              <w:bottom w:val="single" w:sz="6" w:space="0" w:color="auto"/>
              <w:right w:val="single" w:sz="6" w:space="0" w:color="auto"/>
            </w:tcBorders>
          </w:tcPr>
          <w:p w14:paraId="737260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цена</w:t>
            </w:r>
          </w:p>
        </w:tc>
        <w:tc>
          <w:tcPr>
            <w:tcW w:w="2394" w:type="dxa"/>
            <w:tcBorders>
              <w:top w:val="single" w:sz="6" w:space="0" w:color="auto"/>
              <w:left w:val="single" w:sz="6" w:space="0" w:color="auto"/>
              <w:bottom w:val="single" w:sz="6" w:space="0" w:color="auto"/>
              <w:right w:val="single" w:sz="6" w:space="0" w:color="auto"/>
            </w:tcBorders>
          </w:tcPr>
          <w:p w14:paraId="05F47B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10360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6" w:space="0" w:color="auto"/>
            </w:tcBorders>
          </w:tcPr>
          <w:p w14:paraId="0F3D8F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155401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6" w:space="0" w:color="auto"/>
            </w:tcBorders>
          </w:tcPr>
          <w:p w14:paraId="47C59D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17400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c>
          <w:tcPr>
            <w:tcW w:w="2394" w:type="dxa"/>
            <w:tcBorders>
              <w:top w:val="single" w:sz="6" w:space="0" w:color="auto"/>
              <w:left w:val="single" w:sz="6" w:space="0" w:color="auto"/>
              <w:bottom w:val="single" w:sz="6" w:space="0" w:color="auto"/>
              <w:right w:val="single" w:sz="12" w:space="0" w:color="auto"/>
            </w:tcBorders>
          </w:tcPr>
          <w:p w14:paraId="034A67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43300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r>
      <w:tr w:rsidR="006D2FB4" w:rsidRPr="006D2FB4" w14:paraId="727D791E" w14:textId="77777777">
        <w:tc>
          <w:tcPr>
            <w:tcW w:w="1098" w:type="dxa"/>
            <w:tcBorders>
              <w:top w:val="single" w:sz="6" w:space="0" w:color="auto"/>
              <w:left w:val="single" w:sz="12" w:space="0" w:color="auto"/>
              <w:bottom w:val="single" w:sz="6" w:space="0" w:color="auto"/>
              <w:right w:val="single" w:sz="6" w:space="0" w:color="auto"/>
            </w:tcBorders>
          </w:tcPr>
          <w:p w14:paraId="20A6A7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сумма</w:t>
            </w:r>
          </w:p>
        </w:tc>
        <w:tc>
          <w:tcPr>
            <w:tcW w:w="2394" w:type="dxa"/>
            <w:tcBorders>
              <w:top w:val="single" w:sz="6" w:space="0" w:color="auto"/>
              <w:left w:val="single" w:sz="6" w:space="0" w:color="auto"/>
              <w:bottom w:val="single" w:sz="6" w:space="0" w:color="auto"/>
              <w:right w:val="single" w:sz="6" w:space="0" w:color="auto"/>
            </w:tcBorders>
          </w:tcPr>
          <w:p w14:paraId="346A60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25820</w:t>
            </w:r>
          </w:p>
        </w:tc>
        <w:tc>
          <w:tcPr>
            <w:tcW w:w="2394" w:type="dxa"/>
            <w:tcBorders>
              <w:top w:val="single" w:sz="6" w:space="0" w:color="auto"/>
              <w:left w:val="single" w:sz="6" w:space="0" w:color="auto"/>
              <w:bottom w:val="single" w:sz="6" w:space="0" w:color="auto"/>
              <w:right w:val="single" w:sz="6" w:space="0" w:color="auto"/>
            </w:tcBorders>
          </w:tcPr>
          <w:p w14:paraId="700973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28.620</w:t>
            </w:r>
          </w:p>
        </w:tc>
        <w:tc>
          <w:tcPr>
            <w:tcW w:w="2394" w:type="dxa"/>
            <w:tcBorders>
              <w:top w:val="single" w:sz="6" w:space="0" w:color="auto"/>
              <w:left w:val="single" w:sz="6" w:space="0" w:color="auto"/>
              <w:bottom w:val="single" w:sz="6" w:space="0" w:color="auto"/>
              <w:right w:val="single" w:sz="6" w:space="0" w:color="auto"/>
            </w:tcBorders>
          </w:tcPr>
          <w:p w14:paraId="35A4AB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31.800</w:t>
            </w:r>
          </w:p>
        </w:tc>
        <w:tc>
          <w:tcPr>
            <w:tcW w:w="2394" w:type="dxa"/>
            <w:tcBorders>
              <w:top w:val="single" w:sz="6" w:space="0" w:color="auto"/>
              <w:left w:val="single" w:sz="6" w:space="0" w:color="auto"/>
              <w:bottom w:val="single" w:sz="6" w:space="0" w:color="auto"/>
              <w:right w:val="single" w:sz="12" w:space="0" w:color="auto"/>
            </w:tcBorders>
          </w:tcPr>
          <w:p w14:paraId="0953E4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86.240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w:t>
            </w:r>
          </w:p>
        </w:tc>
      </w:tr>
      <w:tr w:rsidR="006D2FB4" w:rsidRPr="006D2FB4" w14:paraId="58BC4458" w14:textId="77777777">
        <w:tc>
          <w:tcPr>
            <w:tcW w:w="1098" w:type="dxa"/>
            <w:tcBorders>
              <w:top w:val="single" w:sz="6" w:space="0" w:color="auto"/>
              <w:left w:val="single" w:sz="12" w:space="0" w:color="auto"/>
              <w:bottom w:val="single" w:sz="12" w:space="0" w:color="auto"/>
              <w:right w:val="single" w:sz="6" w:space="0" w:color="auto"/>
            </w:tcBorders>
          </w:tcPr>
          <w:p w14:paraId="529C5C4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Всего:</w:t>
            </w:r>
          </w:p>
        </w:tc>
        <w:tc>
          <w:tcPr>
            <w:tcW w:w="2394" w:type="dxa"/>
            <w:tcBorders>
              <w:top w:val="single" w:sz="6" w:space="0" w:color="auto"/>
              <w:left w:val="single" w:sz="6" w:space="0" w:color="auto"/>
              <w:bottom w:val="single" w:sz="12" w:space="0" w:color="auto"/>
              <w:right w:val="single" w:sz="6" w:space="0" w:color="auto"/>
            </w:tcBorders>
          </w:tcPr>
          <w:p w14:paraId="538CC4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6" w:space="0" w:color="auto"/>
              <w:left w:val="single" w:sz="6" w:space="0" w:color="auto"/>
              <w:bottom w:val="single" w:sz="12" w:space="0" w:color="auto"/>
              <w:right w:val="single" w:sz="6" w:space="0" w:color="auto"/>
            </w:tcBorders>
          </w:tcPr>
          <w:p w14:paraId="5A543D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6" w:space="0" w:color="auto"/>
              <w:left w:val="single" w:sz="6" w:space="0" w:color="auto"/>
              <w:bottom w:val="single" w:sz="12" w:space="0" w:color="auto"/>
              <w:right w:val="single" w:sz="6" w:space="0" w:color="auto"/>
            </w:tcBorders>
          </w:tcPr>
          <w:p w14:paraId="6CD899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6" w:space="0" w:color="auto"/>
              <w:left w:val="single" w:sz="6" w:space="0" w:color="auto"/>
              <w:bottom w:val="single" w:sz="12" w:space="0" w:color="auto"/>
              <w:right w:val="single" w:sz="12" w:space="0" w:color="auto"/>
            </w:tcBorders>
          </w:tcPr>
          <w:p w14:paraId="4C8656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4996D0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Производственные возможности при существующем </w:t>
      </w:r>
      <w:proofErr w:type="spellStart"/>
      <w:r w:rsidRPr="006D2FB4">
        <w:rPr>
          <w:rFonts w:ascii="Times New Roman" w:hAnsi="Times New Roman" w:cs="Times New Roman"/>
          <w:color w:val="000000" w:themeColor="text1"/>
          <w:sz w:val="16"/>
          <w:szCs w:val="16"/>
        </w:rPr>
        <w:t>оборудованми</w:t>
      </w:r>
      <w:proofErr w:type="spellEnd"/>
      <w:r w:rsidRPr="006D2FB4">
        <w:rPr>
          <w:rFonts w:ascii="Times New Roman" w:hAnsi="Times New Roman" w:cs="Times New Roman"/>
          <w:color w:val="000000" w:themeColor="text1"/>
          <w:sz w:val="16"/>
          <w:szCs w:val="16"/>
        </w:rPr>
        <w:t xml:space="preserve"> и степень </w:t>
      </w:r>
      <w:proofErr w:type="spellStart"/>
      <w:r w:rsidRPr="006D2FB4">
        <w:rPr>
          <w:rFonts w:ascii="Times New Roman" w:hAnsi="Times New Roman" w:cs="Times New Roman"/>
          <w:color w:val="000000" w:themeColor="text1"/>
          <w:sz w:val="16"/>
          <w:szCs w:val="16"/>
        </w:rPr>
        <w:t>удовлетворация</w:t>
      </w:r>
      <w:proofErr w:type="spellEnd"/>
      <w:r w:rsidRPr="006D2FB4">
        <w:rPr>
          <w:rFonts w:ascii="Times New Roman" w:hAnsi="Times New Roman" w:cs="Times New Roman"/>
          <w:color w:val="000000" w:themeColor="text1"/>
          <w:sz w:val="16"/>
          <w:szCs w:val="16"/>
        </w:rPr>
        <w:t xml:space="preserve"> потребности мирного времени.</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854"/>
        <w:gridCol w:w="854"/>
        <w:gridCol w:w="854"/>
        <w:gridCol w:w="1440"/>
        <w:gridCol w:w="1085"/>
      </w:tblGrid>
      <w:tr w:rsidR="006D2FB4" w:rsidRPr="006D2FB4" w14:paraId="159A9181" w14:textId="77777777">
        <w:trPr>
          <w:trHeight w:val="893"/>
        </w:trPr>
        <w:tc>
          <w:tcPr>
            <w:tcW w:w="854" w:type="dxa"/>
            <w:tcBorders>
              <w:top w:val="single" w:sz="12" w:space="0" w:color="auto"/>
            </w:tcBorders>
          </w:tcPr>
          <w:p w14:paraId="39C27FE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Самолеты:</w:t>
            </w:r>
          </w:p>
        </w:tc>
        <w:tc>
          <w:tcPr>
            <w:tcW w:w="854" w:type="dxa"/>
            <w:tcBorders>
              <w:top w:val="single" w:sz="12" w:space="0" w:color="auto"/>
            </w:tcBorders>
          </w:tcPr>
          <w:p w14:paraId="75B2926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25/26 г.</w:t>
            </w:r>
          </w:p>
        </w:tc>
        <w:tc>
          <w:tcPr>
            <w:tcW w:w="854" w:type="dxa"/>
            <w:tcBorders>
              <w:top w:val="single" w:sz="12" w:space="0" w:color="auto"/>
            </w:tcBorders>
          </w:tcPr>
          <w:p w14:paraId="5EA70AB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26/27 г.</w:t>
            </w:r>
          </w:p>
        </w:tc>
        <w:tc>
          <w:tcPr>
            <w:tcW w:w="1440" w:type="dxa"/>
            <w:tcBorders>
              <w:top w:val="single" w:sz="12" w:space="0" w:color="auto"/>
            </w:tcBorders>
          </w:tcPr>
          <w:p w14:paraId="495359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27/28 г</w:t>
            </w:r>
          </w:p>
        </w:tc>
        <w:tc>
          <w:tcPr>
            <w:tcW w:w="1085" w:type="dxa"/>
            <w:tcBorders>
              <w:top w:val="single" w:sz="12" w:space="0" w:color="auto"/>
            </w:tcBorders>
          </w:tcPr>
          <w:p w14:paraId="1DAD1F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5463B949" w14:textId="77777777">
        <w:trPr>
          <w:trHeight w:val="893"/>
        </w:trPr>
        <w:tc>
          <w:tcPr>
            <w:tcW w:w="854" w:type="dxa"/>
          </w:tcPr>
          <w:p w14:paraId="65CCC8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Потребность </w:t>
            </w:r>
            <w:proofErr w:type="spellStart"/>
            <w:r w:rsidRPr="006D2FB4">
              <w:rPr>
                <w:rFonts w:ascii="Times New Roman" w:hAnsi="Times New Roman" w:cs="Times New Roman"/>
                <w:color w:val="000000" w:themeColor="text1"/>
                <w:sz w:val="16"/>
                <w:szCs w:val="16"/>
              </w:rPr>
              <w:t>мирн</w:t>
            </w:r>
            <w:proofErr w:type="spellEnd"/>
            <w:r w:rsidRPr="006D2FB4">
              <w:rPr>
                <w:rFonts w:ascii="Times New Roman" w:hAnsi="Times New Roman" w:cs="Times New Roman"/>
                <w:color w:val="000000" w:themeColor="text1"/>
                <w:sz w:val="16"/>
                <w:szCs w:val="16"/>
              </w:rPr>
              <w:t>. Времени</w:t>
            </w:r>
          </w:p>
        </w:tc>
        <w:tc>
          <w:tcPr>
            <w:tcW w:w="854" w:type="dxa"/>
          </w:tcPr>
          <w:p w14:paraId="7C385B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773</w:t>
            </w:r>
          </w:p>
        </w:tc>
        <w:tc>
          <w:tcPr>
            <w:tcW w:w="854" w:type="dxa"/>
          </w:tcPr>
          <w:p w14:paraId="1909771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726</w:t>
            </w:r>
          </w:p>
        </w:tc>
        <w:tc>
          <w:tcPr>
            <w:tcW w:w="1440" w:type="dxa"/>
          </w:tcPr>
          <w:p w14:paraId="1B2A429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872</w:t>
            </w:r>
          </w:p>
        </w:tc>
        <w:tc>
          <w:tcPr>
            <w:tcW w:w="1085" w:type="dxa"/>
          </w:tcPr>
          <w:p w14:paraId="3F4851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2.371</w:t>
            </w:r>
          </w:p>
        </w:tc>
      </w:tr>
      <w:tr w:rsidR="006D2FB4" w:rsidRPr="006D2FB4" w14:paraId="47D7BC0F" w14:textId="77777777">
        <w:trPr>
          <w:trHeight w:val="336"/>
        </w:trPr>
        <w:tc>
          <w:tcPr>
            <w:tcW w:w="854" w:type="dxa"/>
          </w:tcPr>
          <w:p w14:paraId="10C7F5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 в I смену</w:t>
            </w:r>
          </w:p>
        </w:tc>
        <w:tc>
          <w:tcPr>
            <w:tcW w:w="854" w:type="dxa"/>
          </w:tcPr>
          <w:p w14:paraId="622F2E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614</w:t>
            </w:r>
          </w:p>
        </w:tc>
        <w:tc>
          <w:tcPr>
            <w:tcW w:w="854" w:type="dxa"/>
          </w:tcPr>
          <w:p w14:paraId="47186FF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614</w:t>
            </w:r>
          </w:p>
        </w:tc>
        <w:tc>
          <w:tcPr>
            <w:tcW w:w="1440" w:type="dxa"/>
          </w:tcPr>
          <w:p w14:paraId="0F8D4E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614</w:t>
            </w:r>
          </w:p>
        </w:tc>
        <w:tc>
          <w:tcPr>
            <w:tcW w:w="1085" w:type="dxa"/>
          </w:tcPr>
          <w:p w14:paraId="3B0EF4F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1.842</w:t>
            </w:r>
          </w:p>
        </w:tc>
      </w:tr>
      <w:tr w:rsidR="006D2FB4" w:rsidRPr="006D2FB4" w14:paraId="686DB85A" w14:textId="77777777">
        <w:trPr>
          <w:trHeight w:val="346"/>
        </w:trPr>
        <w:tc>
          <w:tcPr>
            <w:tcW w:w="854" w:type="dxa"/>
          </w:tcPr>
          <w:p w14:paraId="3A56649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Нехватка</w:t>
            </w:r>
          </w:p>
        </w:tc>
        <w:tc>
          <w:tcPr>
            <w:tcW w:w="854" w:type="dxa"/>
          </w:tcPr>
          <w:p w14:paraId="1F5EBAB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159</w:t>
            </w:r>
          </w:p>
        </w:tc>
        <w:tc>
          <w:tcPr>
            <w:tcW w:w="854" w:type="dxa"/>
          </w:tcPr>
          <w:p w14:paraId="102DFC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112</w:t>
            </w:r>
          </w:p>
        </w:tc>
        <w:tc>
          <w:tcPr>
            <w:tcW w:w="1440" w:type="dxa"/>
          </w:tcPr>
          <w:p w14:paraId="4F4E34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258</w:t>
            </w:r>
          </w:p>
        </w:tc>
        <w:tc>
          <w:tcPr>
            <w:tcW w:w="1085" w:type="dxa"/>
          </w:tcPr>
          <w:p w14:paraId="063633C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529</w:t>
            </w:r>
          </w:p>
        </w:tc>
      </w:tr>
      <w:tr w:rsidR="006D2FB4" w:rsidRPr="006D2FB4" w14:paraId="16D13932" w14:textId="77777777">
        <w:trPr>
          <w:trHeight w:val="346"/>
        </w:trPr>
        <w:tc>
          <w:tcPr>
            <w:tcW w:w="854" w:type="dxa"/>
          </w:tcPr>
          <w:p w14:paraId="54464B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Произвол. в 2 смены </w:t>
            </w:r>
          </w:p>
        </w:tc>
        <w:tc>
          <w:tcPr>
            <w:tcW w:w="854" w:type="dxa"/>
          </w:tcPr>
          <w:p w14:paraId="27BB3E2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780</w:t>
            </w:r>
          </w:p>
        </w:tc>
        <w:tc>
          <w:tcPr>
            <w:tcW w:w="854" w:type="dxa"/>
          </w:tcPr>
          <w:p w14:paraId="554CD3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780</w:t>
            </w:r>
          </w:p>
        </w:tc>
        <w:tc>
          <w:tcPr>
            <w:tcW w:w="1440" w:type="dxa"/>
          </w:tcPr>
          <w:p w14:paraId="7F65898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780</w:t>
            </w:r>
          </w:p>
        </w:tc>
        <w:tc>
          <w:tcPr>
            <w:tcW w:w="1085" w:type="dxa"/>
          </w:tcPr>
          <w:p w14:paraId="7559F32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2.340</w:t>
            </w:r>
          </w:p>
        </w:tc>
      </w:tr>
      <w:tr w:rsidR="006D2FB4" w:rsidRPr="006D2FB4" w14:paraId="762D5157" w14:textId="77777777">
        <w:trPr>
          <w:trHeight w:val="288"/>
        </w:trPr>
        <w:tc>
          <w:tcPr>
            <w:tcW w:w="854" w:type="dxa"/>
          </w:tcPr>
          <w:p w14:paraId="738BDE8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Избыток</w:t>
            </w:r>
          </w:p>
        </w:tc>
        <w:tc>
          <w:tcPr>
            <w:tcW w:w="854" w:type="dxa"/>
          </w:tcPr>
          <w:p w14:paraId="57E5813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854" w:type="dxa"/>
          </w:tcPr>
          <w:p w14:paraId="1A9B0B9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54</w:t>
            </w:r>
          </w:p>
        </w:tc>
        <w:tc>
          <w:tcPr>
            <w:tcW w:w="1440" w:type="dxa"/>
          </w:tcPr>
          <w:p w14:paraId="4918C6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нехв</w:t>
            </w:r>
            <w:proofErr w:type="spellEnd"/>
            <w:r w:rsidRPr="006D2FB4">
              <w:rPr>
                <w:rFonts w:ascii="Times New Roman" w:hAnsi="Times New Roman" w:cs="Times New Roman"/>
                <w:color w:val="000000" w:themeColor="text1"/>
                <w:sz w:val="16"/>
                <w:szCs w:val="16"/>
              </w:rPr>
              <w:t>. 92</w:t>
            </w:r>
          </w:p>
        </w:tc>
        <w:tc>
          <w:tcPr>
            <w:tcW w:w="1085" w:type="dxa"/>
          </w:tcPr>
          <w:p w14:paraId="56898E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нехв</w:t>
            </w:r>
            <w:proofErr w:type="spellEnd"/>
            <w:r w:rsidRPr="006D2FB4">
              <w:rPr>
                <w:rFonts w:ascii="Times New Roman" w:hAnsi="Times New Roman" w:cs="Times New Roman"/>
                <w:color w:val="000000" w:themeColor="text1"/>
                <w:sz w:val="16"/>
                <w:szCs w:val="16"/>
              </w:rPr>
              <w:t>. 31</w:t>
            </w:r>
          </w:p>
        </w:tc>
      </w:tr>
      <w:tr w:rsidR="006D2FB4" w:rsidRPr="006D2FB4" w14:paraId="09DB0B0B" w14:textId="77777777">
        <w:trPr>
          <w:trHeight w:val="288"/>
        </w:trPr>
        <w:tc>
          <w:tcPr>
            <w:tcW w:w="854" w:type="dxa"/>
          </w:tcPr>
          <w:p w14:paraId="43966C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Моторы</w:t>
            </w:r>
          </w:p>
        </w:tc>
        <w:tc>
          <w:tcPr>
            <w:tcW w:w="854" w:type="dxa"/>
          </w:tcPr>
          <w:p w14:paraId="7CC647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854" w:type="dxa"/>
          </w:tcPr>
          <w:p w14:paraId="5DA09F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440" w:type="dxa"/>
          </w:tcPr>
          <w:p w14:paraId="7616D3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085" w:type="dxa"/>
          </w:tcPr>
          <w:p w14:paraId="64B4DE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27798C4" w14:textId="77777777">
        <w:trPr>
          <w:trHeight w:val="288"/>
        </w:trPr>
        <w:tc>
          <w:tcPr>
            <w:tcW w:w="854" w:type="dxa"/>
          </w:tcPr>
          <w:p w14:paraId="33435FE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Потребность </w:t>
            </w:r>
            <w:proofErr w:type="spellStart"/>
            <w:r w:rsidRPr="006D2FB4">
              <w:rPr>
                <w:rFonts w:ascii="Times New Roman" w:hAnsi="Times New Roman" w:cs="Times New Roman"/>
                <w:color w:val="000000" w:themeColor="text1"/>
                <w:sz w:val="16"/>
                <w:szCs w:val="16"/>
              </w:rPr>
              <w:t>мирн</w:t>
            </w:r>
            <w:proofErr w:type="spellEnd"/>
            <w:r w:rsidRPr="006D2FB4">
              <w:rPr>
                <w:rFonts w:ascii="Times New Roman" w:hAnsi="Times New Roman" w:cs="Times New Roman"/>
                <w:color w:val="000000" w:themeColor="text1"/>
                <w:sz w:val="16"/>
                <w:szCs w:val="16"/>
              </w:rPr>
              <w:t>. Времени</w:t>
            </w:r>
          </w:p>
        </w:tc>
        <w:tc>
          <w:tcPr>
            <w:tcW w:w="854" w:type="dxa"/>
          </w:tcPr>
          <w:p w14:paraId="3AC27E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518</w:t>
            </w:r>
          </w:p>
        </w:tc>
        <w:tc>
          <w:tcPr>
            <w:tcW w:w="854" w:type="dxa"/>
          </w:tcPr>
          <w:p w14:paraId="52884C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863</w:t>
            </w:r>
          </w:p>
        </w:tc>
        <w:tc>
          <w:tcPr>
            <w:tcW w:w="1440" w:type="dxa"/>
          </w:tcPr>
          <w:p w14:paraId="51DA82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1053</w:t>
            </w:r>
          </w:p>
        </w:tc>
        <w:tc>
          <w:tcPr>
            <w:tcW w:w="1085" w:type="dxa"/>
          </w:tcPr>
          <w:p w14:paraId="46BB82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2.434</w:t>
            </w:r>
          </w:p>
        </w:tc>
      </w:tr>
      <w:tr w:rsidR="006D2FB4" w:rsidRPr="006D2FB4" w14:paraId="329E0E08" w14:textId="77777777">
        <w:trPr>
          <w:trHeight w:val="288"/>
        </w:trPr>
        <w:tc>
          <w:tcPr>
            <w:tcW w:w="854" w:type="dxa"/>
          </w:tcPr>
          <w:p w14:paraId="612C4B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 в I смену</w:t>
            </w:r>
          </w:p>
        </w:tc>
        <w:tc>
          <w:tcPr>
            <w:tcW w:w="854" w:type="dxa"/>
          </w:tcPr>
          <w:p w14:paraId="7B53A5B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854" w:type="dxa"/>
          </w:tcPr>
          <w:p w14:paraId="53095E8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1440" w:type="dxa"/>
          </w:tcPr>
          <w:p w14:paraId="297B72F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1085" w:type="dxa"/>
          </w:tcPr>
          <w:p w14:paraId="7FF69A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r>
      <w:tr w:rsidR="006D2FB4" w:rsidRPr="006D2FB4" w14:paraId="0DA7D2DC" w14:textId="77777777">
        <w:trPr>
          <w:trHeight w:val="288"/>
        </w:trPr>
        <w:tc>
          <w:tcPr>
            <w:tcW w:w="854" w:type="dxa"/>
          </w:tcPr>
          <w:p w14:paraId="748D151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Нехватка</w:t>
            </w:r>
          </w:p>
        </w:tc>
        <w:tc>
          <w:tcPr>
            <w:tcW w:w="854" w:type="dxa"/>
          </w:tcPr>
          <w:p w14:paraId="636FA29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w:t>
            </w:r>
          </w:p>
        </w:tc>
        <w:tc>
          <w:tcPr>
            <w:tcW w:w="854" w:type="dxa"/>
          </w:tcPr>
          <w:p w14:paraId="4CBD8F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363</w:t>
            </w:r>
          </w:p>
        </w:tc>
        <w:tc>
          <w:tcPr>
            <w:tcW w:w="1440" w:type="dxa"/>
          </w:tcPr>
          <w:p w14:paraId="1F401C6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553</w:t>
            </w:r>
          </w:p>
        </w:tc>
        <w:tc>
          <w:tcPr>
            <w:tcW w:w="1085" w:type="dxa"/>
          </w:tcPr>
          <w:p w14:paraId="798F687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934</w:t>
            </w:r>
          </w:p>
        </w:tc>
      </w:tr>
      <w:tr w:rsidR="006D2FB4" w:rsidRPr="006D2FB4" w14:paraId="432A66B2" w14:textId="77777777">
        <w:trPr>
          <w:trHeight w:val="288"/>
        </w:trPr>
        <w:tc>
          <w:tcPr>
            <w:tcW w:w="854" w:type="dxa"/>
          </w:tcPr>
          <w:p w14:paraId="7A5100C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Произвол. в 2 смены </w:t>
            </w:r>
          </w:p>
        </w:tc>
        <w:tc>
          <w:tcPr>
            <w:tcW w:w="854" w:type="dxa"/>
          </w:tcPr>
          <w:p w14:paraId="1098081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795</w:t>
            </w:r>
          </w:p>
        </w:tc>
        <w:tc>
          <w:tcPr>
            <w:tcW w:w="854" w:type="dxa"/>
          </w:tcPr>
          <w:p w14:paraId="337A677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795</w:t>
            </w:r>
          </w:p>
        </w:tc>
        <w:tc>
          <w:tcPr>
            <w:tcW w:w="1440" w:type="dxa"/>
          </w:tcPr>
          <w:p w14:paraId="79E1152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795</w:t>
            </w:r>
          </w:p>
        </w:tc>
        <w:tc>
          <w:tcPr>
            <w:tcW w:w="1085" w:type="dxa"/>
          </w:tcPr>
          <w:p w14:paraId="4AF564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2.385</w:t>
            </w:r>
          </w:p>
        </w:tc>
      </w:tr>
      <w:tr w:rsidR="006D2FB4" w:rsidRPr="006D2FB4" w14:paraId="27E1F235" w14:textId="77777777">
        <w:trPr>
          <w:trHeight w:val="288"/>
        </w:trPr>
        <w:tc>
          <w:tcPr>
            <w:tcW w:w="854" w:type="dxa"/>
            <w:tcBorders>
              <w:bottom w:val="single" w:sz="12" w:space="0" w:color="auto"/>
            </w:tcBorders>
          </w:tcPr>
          <w:p w14:paraId="4CB2854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Избыток</w:t>
            </w:r>
          </w:p>
        </w:tc>
        <w:tc>
          <w:tcPr>
            <w:tcW w:w="854" w:type="dxa"/>
            <w:tcBorders>
              <w:bottom w:val="single" w:sz="12" w:space="0" w:color="auto"/>
            </w:tcBorders>
          </w:tcPr>
          <w:p w14:paraId="77B064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277</w:t>
            </w:r>
          </w:p>
        </w:tc>
        <w:tc>
          <w:tcPr>
            <w:tcW w:w="854" w:type="dxa"/>
            <w:tcBorders>
              <w:bottom w:val="single" w:sz="12" w:space="0" w:color="auto"/>
            </w:tcBorders>
          </w:tcPr>
          <w:p w14:paraId="45176B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нехв</w:t>
            </w:r>
            <w:proofErr w:type="spellEnd"/>
            <w:r w:rsidRPr="006D2FB4">
              <w:rPr>
                <w:rFonts w:ascii="Times New Roman" w:hAnsi="Times New Roman" w:cs="Times New Roman"/>
                <w:color w:val="000000" w:themeColor="text1"/>
                <w:sz w:val="16"/>
                <w:szCs w:val="16"/>
              </w:rPr>
              <w:t>. 68</w:t>
            </w:r>
          </w:p>
        </w:tc>
        <w:tc>
          <w:tcPr>
            <w:tcW w:w="1440" w:type="dxa"/>
            <w:tcBorders>
              <w:bottom w:val="single" w:sz="12" w:space="0" w:color="auto"/>
            </w:tcBorders>
          </w:tcPr>
          <w:p w14:paraId="2E7E51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недохв</w:t>
            </w:r>
            <w:proofErr w:type="spellEnd"/>
            <w:r w:rsidRPr="006D2FB4">
              <w:rPr>
                <w:rFonts w:ascii="Times New Roman" w:hAnsi="Times New Roman" w:cs="Times New Roman"/>
                <w:color w:val="000000" w:themeColor="text1"/>
                <w:sz w:val="16"/>
                <w:szCs w:val="16"/>
              </w:rPr>
              <w:t xml:space="preserve"> 258</w:t>
            </w:r>
          </w:p>
        </w:tc>
        <w:tc>
          <w:tcPr>
            <w:tcW w:w="1085" w:type="dxa"/>
            <w:tcBorders>
              <w:bottom w:val="single" w:sz="12" w:space="0" w:color="auto"/>
            </w:tcBorders>
          </w:tcPr>
          <w:p w14:paraId="3EFA6A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недохв</w:t>
            </w:r>
            <w:proofErr w:type="spellEnd"/>
            <w:r w:rsidRPr="006D2FB4">
              <w:rPr>
                <w:rFonts w:ascii="Times New Roman" w:hAnsi="Times New Roman" w:cs="Times New Roman"/>
                <w:color w:val="000000" w:themeColor="text1"/>
                <w:sz w:val="16"/>
                <w:szCs w:val="16"/>
              </w:rPr>
              <w:t>. 49</w:t>
            </w:r>
          </w:p>
        </w:tc>
      </w:tr>
    </w:tbl>
    <w:p w14:paraId="221599E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Из приведенных сопоставлений явствует, что </w:t>
      </w:r>
      <w:proofErr w:type="spellStart"/>
      <w:r w:rsidRPr="006D2FB4">
        <w:rPr>
          <w:rFonts w:ascii="Times New Roman" w:hAnsi="Times New Roman" w:cs="Times New Roman"/>
          <w:color w:val="000000" w:themeColor="text1"/>
          <w:sz w:val="16"/>
          <w:szCs w:val="16"/>
        </w:rPr>
        <w:t>об"ем</w:t>
      </w:r>
      <w:proofErr w:type="spellEnd"/>
      <w:r w:rsidRPr="006D2FB4">
        <w:rPr>
          <w:rFonts w:ascii="Times New Roman" w:hAnsi="Times New Roman" w:cs="Times New Roman"/>
          <w:color w:val="000000" w:themeColor="text1"/>
          <w:sz w:val="16"/>
          <w:szCs w:val="16"/>
        </w:rPr>
        <w:t xml:space="preserve"> произ</w:t>
      </w:r>
      <w:r w:rsidRPr="006D2FB4">
        <w:rPr>
          <w:rFonts w:ascii="Times New Roman" w:hAnsi="Times New Roman" w:cs="Times New Roman"/>
          <w:color w:val="000000" w:themeColor="text1"/>
          <w:sz w:val="16"/>
          <w:szCs w:val="16"/>
        </w:rPr>
        <w:softHyphen/>
        <w:t>водственных возможностей авиазаводов не удовлетворяет потреб</w:t>
      </w:r>
      <w:r w:rsidRPr="006D2FB4">
        <w:rPr>
          <w:rFonts w:ascii="Times New Roman" w:hAnsi="Times New Roman" w:cs="Times New Roman"/>
          <w:color w:val="000000" w:themeColor="text1"/>
          <w:sz w:val="16"/>
          <w:szCs w:val="16"/>
        </w:rPr>
        <w:softHyphen/>
        <w:t>ности УВВС.</w:t>
      </w:r>
    </w:p>
    <w:p w14:paraId="31BDBA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Поэтоыу</w:t>
      </w:r>
      <w:proofErr w:type="spellEnd"/>
      <w:r w:rsidRPr="006D2FB4">
        <w:rPr>
          <w:rFonts w:ascii="Times New Roman" w:hAnsi="Times New Roman" w:cs="Times New Roman"/>
          <w:color w:val="000000" w:themeColor="text1"/>
          <w:sz w:val="16"/>
          <w:szCs w:val="16"/>
        </w:rPr>
        <w:t xml:space="preserve"> необходимо существующие авиазавода довести до максимального их использования как в области достроек, так и дооборудования.</w:t>
      </w:r>
    </w:p>
    <w:p w14:paraId="56A24E6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намечающихся достройках и </w:t>
      </w:r>
      <w:proofErr w:type="spellStart"/>
      <w:r w:rsidRPr="006D2FB4">
        <w:rPr>
          <w:rFonts w:ascii="Times New Roman" w:hAnsi="Times New Roman" w:cs="Times New Roman"/>
          <w:color w:val="000000" w:themeColor="text1"/>
          <w:sz w:val="16"/>
          <w:szCs w:val="16"/>
        </w:rPr>
        <w:t>дооборудозаниях</w:t>
      </w:r>
      <w:proofErr w:type="spellEnd"/>
      <w:r w:rsidRPr="006D2FB4">
        <w:rPr>
          <w:rFonts w:ascii="Times New Roman" w:hAnsi="Times New Roman" w:cs="Times New Roman"/>
          <w:color w:val="000000" w:themeColor="text1"/>
          <w:sz w:val="16"/>
          <w:szCs w:val="16"/>
        </w:rPr>
        <w:t xml:space="preserve"> производ</w:t>
      </w:r>
      <w:r w:rsidRPr="006D2FB4">
        <w:rPr>
          <w:rFonts w:ascii="Times New Roman" w:hAnsi="Times New Roman" w:cs="Times New Roman"/>
          <w:color w:val="000000" w:themeColor="text1"/>
          <w:sz w:val="16"/>
          <w:szCs w:val="16"/>
        </w:rPr>
        <w:softHyphen/>
        <w:t xml:space="preserve">ственные </w:t>
      </w:r>
      <w:proofErr w:type="spellStart"/>
      <w:r w:rsidRPr="006D2FB4">
        <w:rPr>
          <w:rFonts w:ascii="Times New Roman" w:hAnsi="Times New Roman" w:cs="Times New Roman"/>
          <w:color w:val="000000" w:themeColor="text1"/>
          <w:sz w:val="16"/>
          <w:szCs w:val="16"/>
        </w:rPr>
        <w:t>возможнооя'и</w:t>
      </w:r>
      <w:proofErr w:type="spellEnd"/>
      <w:r w:rsidRPr="006D2FB4">
        <w:rPr>
          <w:rFonts w:ascii="Times New Roman" w:hAnsi="Times New Roman" w:cs="Times New Roman"/>
          <w:color w:val="000000" w:themeColor="text1"/>
          <w:sz w:val="16"/>
          <w:szCs w:val="16"/>
        </w:rPr>
        <w:t xml:space="preserve"> выразятся в следующих предполагаемых выпусках:</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6D2FB4" w14:paraId="001C0FE9" w14:textId="77777777">
        <w:tc>
          <w:tcPr>
            <w:tcW w:w="1915" w:type="dxa"/>
            <w:tcBorders>
              <w:top w:val="single" w:sz="12" w:space="0" w:color="auto"/>
            </w:tcBorders>
            <w:shd w:val="clear" w:color="auto" w:fill="FFFFFF"/>
          </w:tcPr>
          <w:p w14:paraId="2BA6CB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top w:val="single" w:sz="12" w:space="0" w:color="auto"/>
            </w:tcBorders>
            <w:shd w:val="clear" w:color="auto" w:fill="FFFFFF"/>
          </w:tcPr>
          <w:p w14:paraId="38D86C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25/26 г.</w:t>
            </w:r>
          </w:p>
        </w:tc>
        <w:tc>
          <w:tcPr>
            <w:tcW w:w="1915" w:type="dxa"/>
            <w:tcBorders>
              <w:top w:val="single" w:sz="12" w:space="0" w:color="auto"/>
            </w:tcBorders>
            <w:shd w:val="clear" w:color="auto" w:fill="FFFFFF"/>
          </w:tcPr>
          <w:p w14:paraId="61C15D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26/27 г.</w:t>
            </w:r>
          </w:p>
        </w:tc>
        <w:tc>
          <w:tcPr>
            <w:tcW w:w="1915" w:type="dxa"/>
            <w:tcBorders>
              <w:top w:val="single" w:sz="12" w:space="0" w:color="auto"/>
            </w:tcBorders>
            <w:shd w:val="clear" w:color="auto" w:fill="FFFFFF"/>
          </w:tcPr>
          <w:p w14:paraId="5220BF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27/28 г.</w:t>
            </w:r>
          </w:p>
        </w:tc>
        <w:tc>
          <w:tcPr>
            <w:tcW w:w="1915" w:type="dxa"/>
            <w:tcBorders>
              <w:top w:val="single" w:sz="12" w:space="0" w:color="auto"/>
            </w:tcBorders>
            <w:shd w:val="clear" w:color="auto" w:fill="FFFFFF"/>
          </w:tcPr>
          <w:p w14:paraId="4D603D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4A32AE02" w14:textId="77777777">
        <w:tc>
          <w:tcPr>
            <w:tcW w:w="1915" w:type="dxa"/>
            <w:shd w:val="clear" w:color="auto" w:fill="FFFFFF"/>
          </w:tcPr>
          <w:p w14:paraId="4F9B10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Самолетов шт.</w:t>
            </w:r>
          </w:p>
        </w:tc>
        <w:tc>
          <w:tcPr>
            <w:tcW w:w="1915" w:type="dxa"/>
            <w:shd w:val="clear" w:color="auto" w:fill="FFFFFF"/>
          </w:tcPr>
          <w:p w14:paraId="0AE124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7A4048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0F186F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377CCF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50E7F96" w14:textId="77777777">
        <w:tc>
          <w:tcPr>
            <w:tcW w:w="1915" w:type="dxa"/>
            <w:shd w:val="clear" w:color="auto" w:fill="FFFFFF"/>
          </w:tcPr>
          <w:p w14:paraId="154A6A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одну смену</w:t>
            </w:r>
          </w:p>
        </w:tc>
        <w:tc>
          <w:tcPr>
            <w:tcW w:w="1915" w:type="dxa"/>
            <w:shd w:val="clear" w:color="auto" w:fill="FFFFFF"/>
          </w:tcPr>
          <w:p w14:paraId="62E4A0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614</w:t>
            </w:r>
          </w:p>
        </w:tc>
        <w:tc>
          <w:tcPr>
            <w:tcW w:w="1915" w:type="dxa"/>
            <w:shd w:val="clear" w:color="auto" w:fill="FFFFFF"/>
          </w:tcPr>
          <w:p w14:paraId="77E637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1050</w:t>
            </w:r>
          </w:p>
        </w:tc>
        <w:tc>
          <w:tcPr>
            <w:tcW w:w="1915" w:type="dxa"/>
            <w:shd w:val="clear" w:color="auto" w:fill="FFFFFF"/>
          </w:tcPr>
          <w:p w14:paraId="55E798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w:t>
            </w:r>
          </w:p>
        </w:tc>
        <w:tc>
          <w:tcPr>
            <w:tcW w:w="1915" w:type="dxa"/>
            <w:shd w:val="clear" w:color="auto" w:fill="FFFFFF"/>
          </w:tcPr>
          <w:p w14:paraId="30C4B2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31б4/см. прил.1/</w:t>
            </w:r>
          </w:p>
        </w:tc>
      </w:tr>
      <w:tr w:rsidR="006D2FB4" w:rsidRPr="006D2FB4" w14:paraId="243CD62B" w14:textId="77777777">
        <w:tc>
          <w:tcPr>
            <w:tcW w:w="1915" w:type="dxa"/>
            <w:shd w:val="clear" w:color="auto" w:fill="FFFFFF"/>
          </w:tcPr>
          <w:p w14:paraId="184152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две смены</w:t>
            </w:r>
          </w:p>
        </w:tc>
        <w:tc>
          <w:tcPr>
            <w:tcW w:w="1915" w:type="dxa"/>
            <w:shd w:val="clear" w:color="auto" w:fill="FFFFFF"/>
          </w:tcPr>
          <w:p w14:paraId="1D16C8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780</w:t>
            </w:r>
          </w:p>
        </w:tc>
        <w:tc>
          <w:tcPr>
            <w:tcW w:w="1915" w:type="dxa"/>
            <w:shd w:val="clear" w:color="auto" w:fill="FFFFFF"/>
          </w:tcPr>
          <w:p w14:paraId="0E12F8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1365</w:t>
            </w:r>
          </w:p>
        </w:tc>
        <w:tc>
          <w:tcPr>
            <w:tcW w:w="1915" w:type="dxa"/>
            <w:shd w:val="clear" w:color="auto" w:fill="FFFFFF"/>
          </w:tcPr>
          <w:p w14:paraId="08DDB5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1950</w:t>
            </w:r>
          </w:p>
        </w:tc>
        <w:tc>
          <w:tcPr>
            <w:tcW w:w="1915" w:type="dxa"/>
            <w:shd w:val="clear" w:color="auto" w:fill="FFFFFF"/>
          </w:tcPr>
          <w:p w14:paraId="3C9110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4095</w:t>
            </w:r>
          </w:p>
        </w:tc>
      </w:tr>
      <w:tr w:rsidR="006D2FB4" w:rsidRPr="006D2FB4" w14:paraId="4FCF3171" w14:textId="77777777">
        <w:tc>
          <w:tcPr>
            <w:tcW w:w="1915" w:type="dxa"/>
            <w:shd w:val="clear" w:color="auto" w:fill="FFFFFF"/>
          </w:tcPr>
          <w:p w14:paraId="4CF0F4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шт.</w:t>
            </w:r>
          </w:p>
        </w:tc>
        <w:tc>
          <w:tcPr>
            <w:tcW w:w="1915" w:type="dxa"/>
            <w:shd w:val="clear" w:color="auto" w:fill="FFFFFF"/>
          </w:tcPr>
          <w:p w14:paraId="52DFE9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731747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5F10E2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25BFF2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7722A2A4" w14:textId="77777777">
        <w:tc>
          <w:tcPr>
            <w:tcW w:w="1915" w:type="dxa"/>
            <w:shd w:val="clear" w:color="auto" w:fill="FFFFFF"/>
          </w:tcPr>
          <w:p w14:paraId="5AA8A9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одну смену</w:t>
            </w:r>
          </w:p>
        </w:tc>
        <w:tc>
          <w:tcPr>
            <w:tcW w:w="1915" w:type="dxa"/>
            <w:shd w:val="clear" w:color="auto" w:fill="FFFFFF"/>
          </w:tcPr>
          <w:p w14:paraId="137C3B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500</w:t>
            </w:r>
          </w:p>
        </w:tc>
        <w:tc>
          <w:tcPr>
            <w:tcW w:w="1915" w:type="dxa"/>
            <w:shd w:val="clear" w:color="auto" w:fill="FFFFFF"/>
          </w:tcPr>
          <w:p w14:paraId="2007F03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880</w:t>
            </w:r>
          </w:p>
        </w:tc>
        <w:tc>
          <w:tcPr>
            <w:tcW w:w="1915" w:type="dxa"/>
            <w:shd w:val="clear" w:color="auto" w:fill="FFFFFF"/>
          </w:tcPr>
          <w:p w14:paraId="6B985E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1410</w:t>
            </w:r>
          </w:p>
        </w:tc>
        <w:tc>
          <w:tcPr>
            <w:tcW w:w="1915" w:type="dxa"/>
            <w:shd w:val="clear" w:color="auto" w:fill="FFFFFF"/>
          </w:tcPr>
          <w:p w14:paraId="4F61D4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2790</w:t>
            </w:r>
          </w:p>
        </w:tc>
      </w:tr>
      <w:tr w:rsidR="006D2FB4" w:rsidRPr="006D2FB4" w14:paraId="29F9A296" w14:textId="77777777">
        <w:tc>
          <w:tcPr>
            <w:tcW w:w="1915" w:type="dxa"/>
            <w:tcBorders>
              <w:bottom w:val="single" w:sz="12" w:space="0" w:color="auto"/>
            </w:tcBorders>
            <w:shd w:val="clear" w:color="auto" w:fill="FFFFFF"/>
          </w:tcPr>
          <w:p w14:paraId="06C673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две </w:t>
            </w:r>
          </w:p>
        </w:tc>
        <w:tc>
          <w:tcPr>
            <w:tcW w:w="1915" w:type="dxa"/>
            <w:tcBorders>
              <w:bottom w:val="single" w:sz="12" w:space="0" w:color="auto"/>
            </w:tcBorders>
            <w:shd w:val="clear" w:color="auto" w:fill="FFFFFF"/>
          </w:tcPr>
          <w:p w14:paraId="065738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795</w:t>
            </w:r>
          </w:p>
        </w:tc>
        <w:tc>
          <w:tcPr>
            <w:tcW w:w="1915" w:type="dxa"/>
            <w:tcBorders>
              <w:bottom w:val="single" w:sz="12" w:space="0" w:color="auto"/>
            </w:tcBorders>
            <w:shd w:val="clear" w:color="auto" w:fill="FFFFFF"/>
          </w:tcPr>
          <w:p w14:paraId="5B2CE8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1320</w:t>
            </w:r>
          </w:p>
        </w:tc>
        <w:tc>
          <w:tcPr>
            <w:tcW w:w="1915" w:type="dxa"/>
            <w:tcBorders>
              <w:bottom w:val="single" w:sz="12" w:space="0" w:color="auto"/>
            </w:tcBorders>
            <w:shd w:val="clear" w:color="auto" w:fill="FFFFFF"/>
          </w:tcPr>
          <w:p w14:paraId="64CF00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2215</w:t>
            </w:r>
          </w:p>
        </w:tc>
        <w:tc>
          <w:tcPr>
            <w:tcW w:w="1915" w:type="dxa"/>
            <w:tcBorders>
              <w:bottom w:val="single" w:sz="12" w:space="0" w:color="auto"/>
            </w:tcBorders>
            <w:shd w:val="clear" w:color="auto" w:fill="FFFFFF"/>
          </w:tcPr>
          <w:p w14:paraId="74638B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4330</w:t>
            </w:r>
          </w:p>
        </w:tc>
      </w:tr>
    </w:tbl>
    <w:p w14:paraId="68DF0D5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Для доведения авиазаводов до указанной выше производительности необходимо произвести следующее затраты на достройку их дооборудование.</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6D2FB4" w14:paraId="01C25A97" w14:textId="77777777">
        <w:tc>
          <w:tcPr>
            <w:tcW w:w="1915" w:type="dxa"/>
            <w:tcBorders>
              <w:top w:val="single" w:sz="12" w:space="0" w:color="auto"/>
            </w:tcBorders>
            <w:shd w:val="clear" w:color="auto" w:fill="FFFFFF"/>
          </w:tcPr>
          <w:p w14:paraId="50107D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достройку</w:t>
            </w:r>
          </w:p>
        </w:tc>
        <w:tc>
          <w:tcPr>
            <w:tcW w:w="1915" w:type="dxa"/>
            <w:tcBorders>
              <w:top w:val="single" w:sz="12" w:space="0" w:color="auto"/>
            </w:tcBorders>
            <w:shd w:val="clear" w:color="auto" w:fill="FFFFFF"/>
          </w:tcPr>
          <w:p w14:paraId="23A9AE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4.169</w:t>
            </w:r>
          </w:p>
        </w:tc>
        <w:tc>
          <w:tcPr>
            <w:tcW w:w="1915" w:type="dxa"/>
            <w:tcBorders>
              <w:top w:val="single" w:sz="12" w:space="0" w:color="auto"/>
            </w:tcBorders>
            <w:shd w:val="clear" w:color="auto" w:fill="FFFFFF"/>
          </w:tcPr>
          <w:p w14:paraId="3FA0B2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1.977</w:t>
            </w:r>
          </w:p>
        </w:tc>
        <w:tc>
          <w:tcPr>
            <w:tcW w:w="1915" w:type="dxa"/>
            <w:tcBorders>
              <w:top w:val="single" w:sz="12" w:space="0" w:color="auto"/>
            </w:tcBorders>
            <w:shd w:val="clear" w:color="auto" w:fill="FFFFFF"/>
          </w:tcPr>
          <w:p w14:paraId="12DB2A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15" w:type="dxa"/>
            <w:tcBorders>
              <w:top w:val="single" w:sz="12" w:space="0" w:color="auto"/>
            </w:tcBorders>
            <w:shd w:val="clear" w:color="auto" w:fill="FFFFFF"/>
          </w:tcPr>
          <w:p w14:paraId="7D0346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6.146</w:t>
            </w:r>
          </w:p>
        </w:tc>
      </w:tr>
      <w:tr w:rsidR="006D2FB4" w:rsidRPr="006D2FB4" w14:paraId="0BD7DABE" w14:textId="77777777">
        <w:tc>
          <w:tcPr>
            <w:tcW w:w="1915" w:type="dxa"/>
            <w:shd w:val="clear" w:color="auto" w:fill="FFFFFF"/>
          </w:tcPr>
          <w:p w14:paraId="1819FF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w:t>
            </w:r>
            <w:proofErr w:type="spellStart"/>
            <w:r w:rsidRPr="006D2FB4">
              <w:rPr>
                <w:rFonts w:ascii="Times New Roman" w:hAnsi="Times New Roman" w:cs="Times New Roman"/>
                <w:color w:val="000000" w:themeColor="text1"/>
                <w:sz w:val="16"/>
                <w:szCs w:val="16"/>
              </w:rPr>
              <w:t>дооборудов</w:t>
            </w:r>
            <w:proofErr w:type="spellEnd"/>
            <w:r w:rsidRPr="006D2FB4">
              <w:rPr>
                <w:rFonts w:ascii="Times New Roman" w:hAnsi="Times New Roman" w:cs="Times New Roman"/>
                <w:color w:val="000000" w:themeColor="text1"/>
                <w:sz w:val="16"/>
                <w:szCs w:val="16"/>
              </w:rPr>
              <w:t>.</w:t>
            </w:r>
          </w:p>
        </w:tc>
        <w:tc>
          <w:tcPr>
            <w:tcW w:w="1915" w:type="dxa"/>
            <w:shd w:val="clear" w:color="auto" w:fill="FFFFFF"/>
          </w:tcPr>
          <w:p w14:paraId="386388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3.700</w:t>
            </w:r>
          </w:p>
        </w:tc>
        <w:tc>
          <w:tcPr>
            <w:tcW w:w="1915" w:type="dxa"/>
            <w:shd w:val="clear" w:color="auto" w:fill="FFFFFF"/>
          </w:tcPr>
          <w:p w14:paraId="5D807B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2.707</w:t>
            </w:r>
          </w:p>
        </w:tc>
        <w:tc>
          <w:tcPr>
            <w:tcW w:w="1915" w:type="dxa"/>
            <w:shd w:val="clear" w:color="auto" w:fill="FFFFFF"/>
          </w:tcPr>
          <w:p w14:paraId="251DC8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
        </w:tc>
        <w:tc>
          <w:tcPr>
            <w:tcW w:w="1915" w:type="dxa"/>
            <w:shd w:val="clear" w:color="auto" w:fill="FFFFFF"/>
          </w:tcPr>
          <w:p w14:paraId="02A194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6.407</w:t>
            </w:r>
          </w:p>
        </w:tc>
      </w:tr>
      <w:tr w:rsidR="006D2FB4" w:rsidRPr="006D2FB4" w14:paraId="1D0FC475" w14:textId="77777777">
        <w:tc>
          <w:tcPr>
            <w:tcW w:w="1915" w:type="dxa"/>
            <w:shd w:val="clear" w:color="auto" w:fill="FFFFFF"/>
          </w:tcPr>
          <w:p w14:paraId="72EF6E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Все го:</w:t>
            </w:r>
          </w:p>
        </w:tc>
        <w:tc>
          <w:tcPr>
            <w:tcW w:w="1915" w:type="dxa"/>
            <w:shd w:val="clear" w:color="auto" w:fill="FFFFFF"/>
          </w:tcPr>
          <w:p w14:paraId="6667C1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7.869</w:t>
            </w:r>
          </w:p>
        </w:tc>
        <w:tc>
          <w:tcPr>
            <w:tcW w:w="1915" w:type="dxa"/>
            <w:shd w:val="clear" w:color="auto" w:fill="FFFFFF"/>
          </w:tcPr>
          <w:p w14:paraId="3585A2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4.684</w:t>
            </w:r>
          </w:p>
        </w:tc>
        <w:tc>
          <w:tcPr>
            <w:tcW w:w="1915" w:type="dxa"/>
            <w:shd w:val="clear" w:color="auto" w:fill="FFFFFF"/>
          </w:tcPr>
          <w:p w14:paraId="62C109D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 </w:t>
            </w:r>
          </w:p>
        </w:tc>
        <w:tc>
          <w:tcPr>
            <w:tcW w:w="1915" w:type="dxa"/>
            <w:shd w:val="clear" w:color="auto" w:fill="FFFFFF"/>
          </w:tcPr>
          <w:p w14:paraId="22A488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12.553</w:t>
            </w:r>
          </w:p>
        </w:tc>
      </w:tr>
      <w:tr w:rsidR="006D2FB4" w:rsidRPr="006D2FB4" w14:paraId="10F8BE0C" w14:textId="77777777">
        <w:tc>
          <w:tcPr>
            <w:tcW w:w="1915" w:type="dxa"/>
            <w:shd w:val="clear" w:color="auto" w:fill="FFFFFF"/>
          </w:tcPr>
          <w:p w14:paraId="00F075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того на </w:t>
            </w:r>
            <w:proofErr w:type="spellStart"/>
            <w:r w:rsidRPr="006D2FB4">
              <w:rPr>
                <w:rFonts w:ascii="Times New Roman" w:hAnsi="Times New Roman" w:cs="Times New Roman"/>
                <w:color w:val="000000" w:themeColor="text1"/>
                <w:sz w:val="16"/>
                <w:szCs w:val="16"/>
              </w:rPr>
              <w:t>жилст</w:t>
            </w:r>
            <w:proofErr w:type="spellEnd"/>
            <w:r w:rsidRPr="006D2FB4">
              <w:rPr>
                <w:rFonts w:ascii="Times New Roman" w:hAnsi="Times New Roman" w:cs="Times New Roman"/>
                <w:color w:val="000000" w:themeColor="text1"/>
                <w:sz w:val="16"/>
                <w:szCs w:val="16"/>
              </w:rPr>
              <w:t>.</w:t>
            </w:r>
          </w:p>
        </w:tc>
        <w:tc>
          <w:tcPr>
            <w:tcW w:w="1915" w:type="dxa"/>
            <w:shd w:val="clear" w:color="auto" w:fill="FFFFFF"/>
          </w:tcPr>
          <w:p w14:paraId="23CDF8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2.300</w:t>
            </w:r>
          </w:p>
        </w:tc>
        <w:tc>
          <w:tcPr>
            <w:tcW w:w="1915" w:type="dxa"/>
            <w:shd w:val="clear" w:color="auto" w:fill="FFFFFF"/>
          </w:tcPr>
          <w:p w14:paraId="2FCEBC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6.300</w:t>
            </w:r>
          </w:p>
        </w:tc>
        <w:tc>
          <w:tcPr>
            <w:tcW w:w="1915" w:type="dxa"/>
            <w:shd w:val="clear" w:color="auto" w:fill="FFFFFF"/>
          </w:tcPr>
          <w:p w14:paraId="291A7D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 </w:t>
            </w:r>
          </w:p>
        </w:tc>
        <w:tc>
          <w:tcPr>
            <w:tcW w:w="1915" w:type="dxa"/>
            <w:shd w:val="clear" w:color="auto" w:fill="FFFFFF"/>
          </w:tcPr>
          <w:p w14:paraId="7841D7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8.600</w:t>
            </w:r>
          </w:p>
        </w:tc>
      </w:tr>
      <w:tr w:rsidR="006D2FB4" w:rsidRPr="006D2FB4" w14:paraId="768DA6DE" w14:textId="77777777">
        <w:tc>
          <w:tcPr>
            <w:tcW w:w="1915" w:type="dxa"/>
            <w:tcBorders>
              <w:bottom w:val="single" w:sz="12" w:space="0" w:color="auto"/>
            </w:tcBorders>
            <w:shd w:val="clear" w:color="auto" w:fill="FFFFFF"/>
          </w:tcPr>
          <w:p w14:paraId="319F89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bottom w:val="single" w:sz="12" w:space="0" w:color="auto"/>
            </w:tcBorders>
            <w:shd w:val="clear" w:color="auto" w:fill="FFFFFF"/>
          </w:tcPr>
          <w:p w14:paraId="5073AD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bottom w:val="single" w:sz="12" w:space="0" w:color="auto"/>
            </w:tcBorders>
            <w:shd w:val="clear" w:color="auto" w:fill="FFFFFF"/>
          </w:tcPr>
          <w:p w14:paraId="00DB22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bottom w:val="single" w:sz="12" w:space="0" w:color="auto"/>
            </w:tcBorders>
            <w:shd w:val="clear" w:color="auto" w:fill="FFFFFF"/>
          </w:tcPr>
          <w:p w14:paraId="71BC53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bottom w:val="single" w:sz="12" w:space="0" w:color="auto"/>
            </w:tcBorders>
            <w:shd w:val="clear" w:color="auto" w:fill="FFFFFF"/>
          </w:tcPr>
          <w:p w14:paraId="60D56B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21.153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 /см. прил.2/</w:t>
            </w:r>
          </w:p>
        </w:tc>
      </w:tr>
    </w:tbl>
    <w:p w14:paraId="33478E2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указанных выше затратах - 21.153 </w:t>
      </w:r>
      <w:proofErr w:type="spellStart"/>
      <w:r w:rsidRPr="006D2FB4">
        <w:rPr>
          <w:rFonts w:ascii="Times New Roman" w:hAnsi="Times New Roman" w:cs="Times New Roman"/>
          <w:color w:val="000000" w:themeColor="text1"/>
          <w:sz w:val="16"/>
          <w:szCs w:val="16"/>
        </w:rPr>
        <w:t>т.р</w:t>
      </w:r>
      <w:proofErr w:type="spellEnd"/>
      <w:r w:rsidRPr="006D2FB4">
        <w:rPr>
          <w:rFonts w:ascii="Times New Roman" w:hAnsi="Times New Roman" w:cs="Times New Roman"/>
          <w:color w:val="000000" w:themeColor="text1"/>
          <w:sz w:val="16"/>
          <w:szCs w:val="16"/>
        </w:rPr>
        <w:t xml:space="preserve">. на достройку и дооборудование заводов и жилстроительство размер производства при работе в 1 смену превышает, начиная о 26/27 г. </w:t>
      </w:r>
      <w:proofErr w:type="spellStart"/>
      <w:r w:rsidRPr="006D2FB4">
        <w:rPr>
          <w:rFonts w:ascii="Times New Roman" w:hAnsi="Times New Roman" w:cs="Times New Roman"/>
          <w:color w:val="000000" w:themeColor="text1"/>
          <w:sz w:val="16"/>
          <w:szCs w:val="16"/>
        </w:rPr>
        <w:t>потребнооти</w:t>
      </w:r>
      <w:proofErr w:type="spellEnd"/>
      <w:r w:rsidRPr="006D2FB4">
        <w:rPr>
          <w:rFonts w:ascii="Times New Roman" w:hAnsi="Times New Roman" w:cs="Times New Roman"/>
          <w:color w:val="000000" w:themeColor="text1"/>
          <w:sz w:val="16"/>
          <w:szCs w:val="16"/>
        </w:rPr>
        <w:t xml:space="preserve"> УВВС, а именно</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6D2FB4" w14:paraId="0E4835CF" w14:textId="77777777">
        <w:tc>
          <w:tcPr>
            <w:tcW w:w="1915" w:type="dxa"/>
            <w:tcBorders>
              <w:top w:val="single" w:sz="12" w:space="0" w:color="auto"/>
            </w:tcBorders>
            <w:shd w:val="clear" w:color="auto" w:fill="FFFFFF"/>
          </w:tcPr>
          <w:p w14:paraId="5B246F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top w:val="single" w:sz="12" w:space="0" w:color="auto"/>
            </w:tcBorders>
            <w:shd w:val="clear" w:color="auto" w:fill="FFFFFF"/>
          </w:tcPr>
          <w:p w14:paraId="1FC3BC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25/26 г.</w:t>
            </w:r>
          </w:p>
        </w:tc>
        <w:tc>
          <w:tcPr>
            <w:tcW w:w="1915" w:type="dxa"/>
            <w:tcBorders>
              <w:top w:val="single" w:sz="12" w:space="0" w:color="auto"/>
            </w:tcBorders>
            <w:shd w:val="clear" w:color="auto" w:fill="FFFFFF"/>
          </w:tcPr>
          <w:p w14:paraId="3333AD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26/27 г.</w:t>
            </w:r>
          </w:p>
        </w:tc>
        <w:tc>
          <w:tcPr>
            <w:tcW w:w="1915" w:type="dxa"/>
            <w:tcBorders>
              <w:top w:val="single" w:sz="12" w:space="0" w:color="auto"/>
            </w:tcBorders>
            <w:shd w:val="clear" w:color="auto" w:fill="FFFFFF"/>
          </w:tcPr>
          <w:p w14:paraId="6083E8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27/28 г.</w:t>
            </w:r>
          </w:p>
        </w:tc>
        <w:tc>
          <w:tcPr>
            <w:tcW w:w="1915" w:type="dxa"/>
            <w:tcBorders>
              <w:top w:val="single" w:sz="12" w:space="0" w:color="auto"/>
            </w:tcBorders>
            <w:shd w:val="clear" w:color="auto" w:fill="FFFFFF"/>
          </w:tcPr>
          <w:p w14:paraId="3F7889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1F457614" w14:textId="77777777">
        <w:tc>
          <w:tcPr>
            <w:tcW w:w="1915" w:type="dxa"/>
            <w:shd w:val="clear" w:color="auto" w:fill="FFFFFF"/>
          </w:tcPr>
          <w:p w14:paraId="0344F1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самолетам</w:t>
            </w:r>
          </w:p>
        </w:tc>
        <w:tc>
          <w:tcPr>
            <w:tcW w:w="1915" w:type="dxa"/>
            <w:shd w:val="clear" w:color="auto" w:fill="FFFFFF"/>
          </w:tcPr>
          <w:p w14:paraId="06E382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- 159 </w:t>
            </w:r>
          </w:p>
        </w:tc>
        <w:tc>
          <w:tcPr>
            <w:tcW w:w="1915" w:type="dxa"/>
            <w:shd w:val="clear" w:color="auto" w:fill="FFFFFF"/>
          </w:tcPr>
          <w:p w14:paraId="610927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324</w:t>
            </w:r>
          </w:p>
        </w:tc>
        <w:tc>
          <w:tcPr>
            <w:tcW w:w="1915" w:type="dxa"/>
            <w:shd w:val="clear" w:color="auto" w:fill="FFFFFF"/>
          </w:tcPr>
          <w:p w14:paraId="3730A3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+ 628 + 793</w:t>
            </w:r>
          </w:p>
        </w:tc>
        <w:tc>
          <w:tcPr>
            <w:tcW w:w="1915" w:type="dxa"/>
            <w:shd w:val="clear" w:color="auto" w:fill="FFFFFF"/>
          </w:tcPr>
          <w:p w14:paraId="600AF4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D35508D" w14:textId="77777777">
        <w:tc>
          <w:tcPr>
            <w:tcW w:w="1915" w:type="dxa"/>
            <w:tcBorders>
              <w:bottom w:val="single" w:sz="12" w:space="0" w:color="auto"/>
            </w:tcBorders>
            <w:shd w:val="clear" w:color="auto" w:fill="FFFFFF"/>
          </w:tcPr>
          <w:p w14:paraId="46CFA5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моторам</w:t>
            </w:r>
          </w:p>
        </w:tc>
        <w:tc>
          <w:tcPr>
            <w:tcW w:w="1915" w:type="dxa"/>
            <w:tcBorders>
              <w:bottom w:val="single" w:sz="12" w:space="0" w:color="auto"/>
            </w:tcBorders>
            <w:shd w:val="clear" w:color="auto" w:fill="FFFFFF"/>
          </w:tcPr>
          <w:p w14:paraId="26FB97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- 18</w:t>
            </w:r>
          </w:p>
        </w:tc>
        <w:tc>
          <w:tcPr>
            <w:tcW w:w="1915" w:type="dxa"/>
            <w:tcBorders>
              <w:bottom w:val="single" w:sz="12" w:space="0" w:color="auto"/>
            </w:tcBorders>
            <w:shd w:val="clear" w:color="auto" w:fill="FFFFFF"/>
          </w:tcPr>
          <w:p w14:paraId="1CF590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+ 17</w:t>
            </w:r>
          </w:p>
        </w:tc>
        <w:tc>
          <w:tcPr>
            <w:tcW w:w="1915" w:type="dxa"/>
            <w:tcBorders>
              <w:bottom w:val="single" w:sz="12" w:space="0" w:color="auto"/>
            </w:tcBorders>
            <w:shd w:val="clear" w:color="auto" w:fill="FFFFFF"/>
          </w:tcPr>
          <w:p w14:paraId="13B266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+ 357</w:t>
            </w:r>
          </w:p>
        </w:tc>
        <w:tc>
          <w:tcPr>
            <w:tcW w:w="1915" w:type="dxa"/>
            <w:tcBorders>
              <w:bottom w:val="single" w:sz="12" w:space="0" w:color="auto"/>
            </w:tcBorders>
            <w:shd w:val="clear" w:color="auto" w:fill="FFFFFF"/>
          </w:tcPr>
          <w:p w14:paraId="3E09E8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+ 356</w:t>
            </w:r>
          </w:p>
        </w:tc>
      </w:tr>
    </w:tbl>
    <w:p w14:paraId="215FF4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 при </w:t>
      </w:r>
      <w:proofErr w:type="spellStart"/>
      <w:r w:rsidRPr="006D2FB4">
        <w:rPr>
          <w:rFonts w:ascii="Times New Roman" w:hAnsi="Times New Roman" w:cs="Times New Roman"/>
          <w:color w:val="000000" w:themeColor="text1"/>
          <w:sz w:val="16"/>
          <w:szCs w:val="16"/>
        </w:rPr>
        <w:t>работз</w:t>
      </w:r>
      <w:proofErr w:type="spellEnd"/>
      <w:r w:rsidRPr="006D2FB4">
        <w:rPr>
          <w:rFonts w:ascii="Times New Roman" w:hAnsi="Times New Roman" w:cs="Times New Roman"/>
          <w:color w:val="000000" w:themeColor="text1"/>
          <w:sz w:val="16"/>
          <w:szCs w:val="16"/>
        </w:rPr>
        <w:t xml:space="preserve"> в 2 смены это превышение </w:t>
      </w:r>
      <w:proofErr w:type="spellStart"/>
      <w:r w:rsidRPr="006D2FB4">
        <w:rPr>
          <w:rFonts w:ascii="Times New Roman" w:hAnsi="Times New Roman" w:cs="Times New Roman"/>
          <w:color w:val="000000" w:themeColor="text1"/>
          <w:sz w:val="16"/>
          <w:szCs w:val="16"/>
        </w:rPr>
        <w:t>потрэбности</w:t>
      </w:r>
      <w:proofErr w:type="spellEnd"/>
      <w:r w:rsidRPr="006D2FB4">
        <w:rPr>
          <w:rFonts w:ascii="Times New Roman" w:hAnsi="Times New Roman" w:cs="Times New Roman"/>
          <w:color w:val="000000" w:themeColor="text1"/>
          <w:sz w:val="16"/>
          <w:szCs w:val="16"/>
        </w:rPr>
        <w:t xml:space="preserve"> УВВС опреде</w:t>
      </w:r>
      <w:r w:rsidRPr="006D2FB4">
        <w:rPr>
          <w:rFonts w:ascii="Times New Roman" w:hAnsi="Times New Roman" w:cs="Times New Roman"/>
          <w:color w:val="000000" w:themeColor="text1"/>
          <w:sz w:val="16"/>
          <w:szCs w:val="16"/>
        </w:rPr>
        <w:softHyphen/>
        <w:t>ляется следующим сопоставлением: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915"/>
        <w:gridCol w:w="1915"/>
        <w:gridCol w:w="1915"/>
        <w:gridCol w:w="1915"/>
        <w:gridCol w:w="1915"/>
      </w:tblGrid>
      <w:tr w:rsidR="006D2FB4" w:rsidRPr="006D2FB4" w14:paraId="3BDD4F08" w14:textId="77777777">
        <w:tc>
          <w:tcPr>
            <w:tcW w:w="1915" w:type="dxa"/>
            <w:tcBorders>
              <w:top w:val="single" w:sz="12" w:space="0" w:color="auto"/>
            </w:tcBorders>
            <w:shd w:val="clear" w:color="auto" w:fill="FFFFFF"/>
          </w:tcPr>
          <w:p w14:paraId="7939BD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tcBorders>
              <w:top w:val="single" w:sz="12" w:space="0" w:color="auto"/>
            </w:tcBorders>
            <w:shd w:val="clear" w:color="auto" w:fill="FFFFFF"/>
          </w:tcPr>
          <w:p w14:paraId="371A5F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25/26 г.</w:t>
            </w:r>
          </w:p>
        </w:tc>
        <w:tc>
          <w:tcPr>
            <w:tcW w:w="1915" w:type="dxa"/>
            <w:tcBorders>
              <w:top w:val="single" w:sz="12" w:space="0" w:color="auto"/>
            </w:tcBorders>
            <w:shd w:val="clear" w:color="auto" w:fill="FFFFFF"/>
          </w:tcPr>
          <w:p w14:paraId="09C046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26/27 г.</w:t>
            </w:r>
          </w:p>
        </w:tc>
        <w:tc>
          <w:tcPr>
            <w:tcW w:w="1915" w:type="dxa"/>
            <w:tcBorders>
              <w:top w:val="single" w:sz="12" w:space="0" w:color="auto"/>
            </w:tcBorders>
            <w:shd w:val="clear" w:color="auto" w:fill="FFFFFF"/>
          </w:tcPr>
          <w:p w14:paraId="305AFB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27/28 г.</w:t>
            </w:r>
          </w:p>
        </w:tc>
        <w:tc>
          <w:tcPr>
            <w:tcW w:w="1915" w:type="dxa"/>
            <w:tcBorders>
              <w:top w:val="single" w:sz="12" w:space="0" w:color="auto"/>
            </w:tcBorders>
            <w:shd w:val="clear" w:color="auto" w:fill="FFFFFF"/>
          </w:tcPr>
          <w:p w14:paraId="2D62A1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ИТОГО.</w:t>
            </w:r>
          </w:p>
        </w:tc>
      </w:tr>
      <w:tr w:rsidR="006D2FB4" w:rsidRPr="006D2FB4" w14:paraId="25C53CF3" w14:textId="77777777">
        <w:tc>
          <w:tcPr>
            <w:tcW w:w="1915" w:type="dxa"/>
            <w:shd w:val="clear" w:color="auto" w:fill="FFFFFF"/>
          </w:tcPr>
          <w:p w14:paraId="342DBC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самолетам</w:t>
            </w:r>
          </w:p>
        </w:tc>
        <w:tc>
          <w:tcPr>
            <w:tcW w:w="1915" w:type="dxa"/>
            <w:shd w:val="clear" w:color="auto" w:fill="FFFFFF"/>
          </w:tcPr>
          <w:p w14:paraId="59A359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6AB6E9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062E69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3D8EAE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A158CBE" w14:textId="77777777">
        <w:tc>
          <w:tcPr>
            <w:tcW w:w="1915" w:type="dxa"/>
            <w:shd w:val="clear" w:color="auto" w:fill="FFFFFF"/>
          </w:tcPr>
          <w:p w14:paraId="1ABFEB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Мирная потребность</w:t>
            </w:r>
          </w:p>
        </w:tc>
        <w:tc>
          <w:tcPr>
            <w:tcW w:w="1915" w:type="dxa"/>
            <w:shd w:val="clear" w:color="auto" w:fill="FFFFFF"/>
          </w:tcPr>
          <w:p w14:paraId="4FAB20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773</w:t>
            </w:r>
          </w:p>
        </w:tc>
        <w:tc>
          <w:tcPr>
            <w:tcW w:w="1915" w:type="dxa"/>
            <w:shd w:val="clear" w:color="auto" w:fill="FFFFFF"/>
          </w:tcPr>
          <w:p w14:paraId="730904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726</w:t>
            </w:r>
          </w:p>
        </w:tc>
        <w:tc>
          <w:tcPr>
            <w:tcW w:w="1915" w:type="dxa"/>
            <w:shd w:val="clear" w:color="auto" w:fill="FFFFFF"/>
          </w:tcPr>
          <w:p w14:paraId="3BFC38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872</w:t>
            </w:r>
          </w:p>
        </w:tc>
        <w:tc>
          <w:tcPr>
            <w:tcW w:w="1915" w:type="dxa"/>
            <w:shd w:val="clear" w:color="auto" w:fill="FFFFFF"/>
          </w:tcPr>
          <w:p w14:paraId="55FDF1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2.371</w:t>
            </w:r>
          </w:p>
        </w:tc>
      </w:tr>
      <w:tr w:rsidR="006D2FB4" w:rsidRPr="006D2FB4" w14:paraId="28DA70CE" w14:textId="77777777">
        <w:tc>
          <w:tcPr>
            <w:tcW w:w="1915" w:type="dxa"/>
            <w:shd w:val="clear" w:color="auto" w:fill="FFFFFF"/>
          </w:tcPr>
          <w:p w14:paraId="77C502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 В две смены</w:t>
            </w:r>
          </w:p>
        </w:tc>
        <w:tc>
          <w:tcPr>
            <w:tcW w:w="1915" w:type="dxa"/>
            <w:shd w:val="clear" w:color="auto" w:fill="FFFFFF"/>
          </w:tcPr>
          <w:p w14:paraId="5C03B2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780</w:t>
            </w:r>
          </w:p>
        </w:tc>
        <w:tc>
          <w:tcPr>
            <w:tcW w:w="1915" w:type="dxa"/>
            <w:shd w:val="clear" w:color="auto" w:fill="FFFFFF"/>
          </w:tcPr>
          <w:p w14:paraId="14DA75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1365</w:t>
            </w:r>
          </w:p>
        </w:tc>
        <w:tc>
          <w:tcPr>
            <w:tcW w:w="1915" w:type="dxa"/>
            <w:shd w:val="clear" w:color="auto" w:fill="FFFFFF"/>
          </w:tcPr>
          <w:p w14:paraId="1BE9F6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1950</w:t>
            </w:r>
          </w:p>
        </w:tc>
        <w:tc>
          <w:tcPr>
            <w:tcW w:w="1915" w:type="dxa"/>
            <w:shd w:val="clear" w:color="auto" w:fill="FFFFFF"/>
          </w:tcPr>
          <w:p w14:paraId="799A20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4.095</w:t>
            </w:r>
          </w:p>
        </w:tc>
      </w:tr>
      <w:tr w:rsidR="006D2FB4" w:rsidRPr="006D2FB4" w14:paraId="3B8C472E" w14:textId="77777777">
        <w:tc>
          <w:tcPr>
            <w:tcW w:w="1915" w:type="dxa"/>
            <w:shd w:val="clear" w:color="auto" w:fill="FFFFFF"/>
          </w:tcPr>
          <w:p w14:paraId="5F2650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Превышение</w:t>
            </w:r>
          </w:p>
        </w:tc>
        <w:tc>
          <w:tcPr>
            <w:tcW w:w="1915" w:type="dxa"/>
            <w:shd w:val="clear" w:color="auto" w:fill="FFFFFF"/>
          </w:tcPr>
          <w:p w14:paraId="5BF2AF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w:t>
            </w:r>
          </w:p>
        </w:tc>
        <w:tc>
          <w:tcPr>
            <w:tcW w:w="1915" w:type="dxa"/>
            <w:shd w:val="clear" w:color="auto" w:fill="FFFFFF"/>
          </w:tcPr>
          <w:p w14:paraId="085318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639</w:t>
            </w:r>
          </w:p>
        </w:tc>
        <w:tc>
          <w:tcPr>
            <w:tcW w:w="1915" w:type="dxa"/>
            <w:shd w:val="clear" w:color="auto" w:fill="FFFFFF"/>
          </w:tcPr>
          <w:p w14:paraId="76E72E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1078</w:t>
            </w:r>
          </w:p>
        </w:tc>
        <w:tc>
          <w:tcPr>
            <w:tcW w:w="1915" w:type="dxa"/>
            <w:shd w:val="clear" w:color="auto" w:fill="FFFFFF"/>
          </w:tcPr>
          <w:p w14:paraId="1DE028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1.724</w:t>
            </w:r>
          </w:p>
        </w:tc>
      </w:tr>
      <w:tr w:rsidR="006D2FB4" w:rsidRPr="006D2FB4" w14:paraId="4FAB15FC" w14:textId="77777777">
        <w:tc>
          <w:tcPr>
            <w:tcW w:w="1915" w:type="dxa"/>
            <w:shd w:val="clear" w:color="auto" w:fill="FFFFFF"/>
          </w:tcPr>
          <w:p w14:paraId="0F937F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или в %</w:t>
            </w:r>
          </w:p>
        </w:tc>
        <w:tc>
          <w:tcPr>
            <w:tcW w:w="1915" w:type="dxa"/>
            <w:shd w:val="clear" w:color="auto" w:fill="FFFFFF"/>
          </w:tcPr>
          <w:p w14:paraId="289269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0</w:t>
            </w:r>
          </w:p>
        </w:tc>
        <w:tc>
          <w:tcPr>
            <w:tcW w:w="1915" w:type="dxa"/>
            <w:shd w:val="clear" w:color="auto" w:fill="FFFFFF"/>
          </w:tcPr>
          <w:p w14:paraId="13D6A2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88%</w:t>
            </w:r>
          </w:p>
        </w:tc>
        <w:tc>
          <w:tcPr>
            <w:tcW w:w="1915" w:type="dxa"/>
            <w:shd w:val="clear" w:color="auto" w:fill="FFFFFF"/>
          </w:tcPr>
          <w:p w14:paraId="2C1668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130%</w:t>
            </w:r>
          </w:p>
        </w:tc>
        <w:tc>
          <w:tcPr>
            <w:tcW w:w="1915" w:type="dxa"/>
            <w:shd w:val="clear" w:color="auto" w:fill="FFFFFF"/>
          </w:tcPr>
          <w:p w14:paraId="72AF71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r>
      <w:tr w:rsidR="006D2FB4" w:rsidRPr="006D2FB4" w14:paraId="55BE1F70" w14:textId="77777777">
        <w:tc>
          <w:tcPr>
            <w:tcW w:w="1915" w:type="dxa"/>
            <w:shd w:val="clear" w:color="auto" w:fill="FFFFFF"/>
          </w:tcPr>
          <w:p w14:paraId="717732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моторам</w:t>
            </w:r>
          </w:p>
        </w:tc>
        <w:tc>
          <w:tcPr>
            <w:tcW w:w="1915" w:type="dxa"/>
            <w:shd w:val="clear" w:color="auto" w:fill="FFFFFF"/>
          </w:tcPr>
          <w:p w14:paraId="04DB02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60EB44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3CBE4B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15" w:type="dxa"/>
            <w:shd w:val="clear" w:color="auto" w:fill="FFFFFF"/>
          </w:tcPr>
          <w:p w14:paraId="6B6326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420F0EF" w14:textId="77777777">
        <w:tc>
          <w:tcPr>
            <w:tcW w:w="1915" w:type="dxa"/>
            <w:shd w:val="clear" w:color="auto" w:fill="FFFFFF"/>
          </w:tcPr>
          <w:p w14:paraId="79C8F7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Мирная потребность</w:t>
            </w:r>
          </w:p>
        </w:tc>
        <w:tc>
          <w:tcPr>
            <w:tcW w:w="1915" w:type="dxa"/>
            <w:shd w:val="clear" w:color="auto" w:fill="FFFFFF"/>
          </w:tcPr>
          <w:p w14:paraId="2DCC1E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518</w:t>
            </w:r>
          </w:p>
        </w:tc>
        <w:tc>
          <w:tcPr>
            <w:tcW w:w="1915" w:type="dxa"/>
            <w:shd w:val="clear" w:color="auto" w:fill="FFFFFF"/>
          </w:tcPr>
          <w:p w14:paraId="0AC1B4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863</w:t>
            </w:r>
          </w:p>
        </w:tc>
        <w:tc>
          <w:tcPr>
            <w:tcW w:w="1915" w:type="dxa"/>
            <w:shd w:val="clear" w:color="auto" w:fill="FFFFFF"/>
          </w:tcPr>
          <w:p w14:paraId="44411F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1053</w:t>
            </w:r>
          </w:p>
        </w:tc>
        <w:tc>
          <w:tcPr>
            <w:tcW w:w="1915" w:type="dxa"/>
            <w:shd w:val="clear" w:color="auto" w:fill="FFFFFF"/>
          </w:tcPr>
          <w:p w14:paraId="1167BF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2.434</w:t>
            </w:r>
          </w:p>
        </w:tc>
      </w:tr>
      <w:tr w:rsidR="006D2FB4" w:rsidRPr="006D2FB4" w14:paraId="2D8269F6" w14:textId="77777777">
        <w:tc>
          <w:tcPr>
            <w:tcW w:w="1915" w:type="dxa"/>
            <w:shd w:val="clear" w:color="auto" w:fill="FFFFFF"/>
          </w:tcPr>
          <w:p w14:paraId="0EC7F6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 в две смены</w:t>
            </w:r>
          </w:p>
        </w:tc>
        <w:tc>
          <w:tcPr>
            <w:tcW w:w="1915" w:type="dxa"/>
            <w:shd w:val="clear" w:color="auto" w:fill="FFFFFF"/>
          </w:tcPr>
          <w:p w14:paraId="283E4D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795</w:t>
            </w:r>
          </w:p>
        </w:tc>
        <w:tc>
          <w:tcPr>
            <w:tcW w:w="1915" w:type="dxa"/>
            <w:shd w:val="clear" w:color="auto" w:fill="FFFFFF"/>
          </w:tcPr>
          <w:p w14:paraId="793CF6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1320</w:t>
            </w:r>
          </w:p>
        </w:tc>
        <w:tc>
          <w:tcPr>
            <w:tcW w:w="1915" w:type="dxa"/>
            <w:shd w:val="clear" w:color="auto" w:fill="FFFFFF"/>
          </w:tcPr>
          <w:p w14:paraId="32BA9B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2215</w:t>
            </w:r>
          </w:p>
        </w:tc>
        <w:tc>
          <w:tcPr>
            <w:tcW w:w="1915" w:type="dxa"/>
            <w:shd w:val="clear" w:color="auto" w:fill="FFFFFF"/>
          </w:tcPr>
          <w:p w14:paraId="3BEDD1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4.330</w:t>
            </w:r>
          </w:p>
        </w:tc>
      </w:tr>
      <w:tr w:rsidR="006D2FB4" w:rsidRPr="006D2FB4" w14:paraId="3EA8106B" w14:textId="77777777">
        <w:tc>
          <w:tcPr>
            <w:tcW w:w="1915" w:type="dxa"/>
            <w:shd w:val="clear" w:color="auto" w:fill="FFFFFF"/>
          </w:tcPr>
          <w:p w14:paraId="7F27BB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Превышение</w:t>
            </w:r>
          </w:p>
        </w:tc>
        <w:tc>
          <w:tcPr>
            <w:tcW w:w="1915" w:type="dxa"/>
            <w:shd w:val="clear" w:color="auto" w:fill="FFFFFF"/>
          </w:tcPr>
          <w:p w14:paraId="3258270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277</w:t>
            </w:r>
          </w:p>
        </w:tc>
        <w:tc>
          <w:tcPr>
            <w:tcW w:w="1915" w:type="dxa"/>
            <w:shd w:val="clear" w:color="auto" w:fill="FFFFFF"/>
          </w:tcPr>
          <w:p w14:paraId="7ADF0E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457</w:t>
            </w:r>
          </w:p>
        </w:tc>
        <w:tc>
          <w:tcPr>
            <w:tcW w:w="1915" w:type="dxa"/>
            <w:shd w:val="clear" w:color="auto" w:fill="FFFFFF"/>
          </w:tcPr>
          <w:p w14:paraId="5A4CF8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1162</w:t>
            </w:r>
          </w:p>
        </w:tc>
        <w:tc>
          <w:tcPr>
            <w:tcW w:w="1915" w:type="dxa"/>
            <w:shd w:val="clear" w:color="auto" w:fill="FFFFFF"/>
          </w:tcPr>
          <w:p w14:paraId="55EB4A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1.896</w:t>
            </w:r>
          </w:p>
        </w:tc>
      </w:tr>
      <w:tr w:rsidR="006D2FB4" w:rsidRPr="006D2FB4" w14:paraId="2771AE0E" w14:textId="77777777">
        <w:tc>
          <w:tcPr>
            <w:tcW w:w="1915" w:type="dxa"/>
            <w:tcBorders>
              <w:bottom w:val="single" w:sz="12" w:space="0" w:color="auto"/>
            </w:tcBorders>
            <w:shd w:val="clear" w:color="auto" w:fill="FFFFFF"/>
          </w:tcPr>
          <w:p w14:paraId="508AAA2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или в %</w:t>
            </w:r>
          </w:p>
        </w:tc>
        <w:tc>
          <w:tcPr>
            <w:tcW w:w="1915" w:type="dxa"/>
            <w:tcBorders>
              <w:bottom w:val="single" w:sz="12" w:space="0" w:color="auto"/>
            </w:tcBorders>
            <w:shd w:val="clear" w:color="auto" w:fill="FFFFFF"/>
          </w:tcPr>
          <w:p w14:paraId="72AF10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c>
          <w:tcPr>
            <w:tcW w:w="1915" w:type="dxa"/>
            <w:tcBorders>
              <w:bottom w:val="single" w:sz="12" w:space="0" w:color="auto"/>
            </w:tcBorders>
            <w:shd w:val="clear" w:color="auto" w:fill="FFFFFF"/>
          </w:tcPr>
          <w:p w14:paraId="411A14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w:t>
            </w:r>
          </w:p>
        </w:tc>
        <w:tc>
          <w:tcPr>
            <w:tcW w:w="1915" w:type="dxa"/>
            <w:tcBorders>
              <w:bottom w:val="single" w:sz="12" w:space="0" w:color="auto"/>
            </w:tcBorders>
            <w:shd w:val="clear" w:color="auto" w:fill="FFFFFF"/>
          </w:tcPr>
          <w:p w14:paraId="208732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915" w:type="dxa"/>
            <w:tcBorders>
              <w:bottom w:val="single" w:sz="12" w:space="0" w:color="auto"/>
            </w:tcBorders>
            <w:shd w:val="clear" w:color="auto" w:fill="FFFFFF"/>
          </w:tcPr>
          <w:p w14:paraId="7D9A67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80%</w:t>
            </w:r>
          </w:p>
        </w:tc>
      </w:tr>
    </w:tbl>
    <w:p w14:paraId="4F2F1A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Потребности УВВС военного времени</w:t>
      </w:r>
    </w:p>
    <w:p w14:paraId="5D1FB65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Согласно подсчетов УВВС, потребность на год веления войны выражается:</w:t>
      </w:r>
    </w:p>
    <w:p w14:paraId="24A310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proofErr w:type="spellStart"/>
      <w:r w:rsidRPr="006D2FB4">
        <w:rPr>
          <w:rFonts w:ascii="Times New Roman" w:hAnsi="Times New Roman" w:cs="Times New Roman"/>
          <w:color w:val="000000" w:themeColor="text1"/>
          <w:sz w:val="16"/>
          <w:szCs w:val="16"/>
        </w:rPr>
        <w:t>олучне</w:t>
      </w:r>
      <w:proofErr w:type="spellEnd"/>
      <w:r w:rsidRPr="006D2FB4">
        <w:rPr>
          <w:rFonts w:ascii="Times New Roman" w:hAnsi="Times New Roman" w:cs="Times New Roman"/>
          <w:color w:val="000000" w:themeColor="text1"/>
          <w:sz w:val="16"/>
          <w:szCs w:val="16"/>
        </w:rPr>
        <w:t xml:space="preserve"> возникновения войны в 25/26 году</w:t>
      </w:r>
    </w:p>
    <w:p w14:paraId="1EC5A9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1506 самолетов</w:t>
      </w:r>
    </w:p>
    <w:p w14:paraId="200C3B1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1920 моторов.</w:t>
      </w:r>
    </w:p>
    <w:p w14:paraId="10433C3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Если</w:t>
      </w:r>
      <w:r w:rsidRPr="006D2FB4">
        <w:rPr>
          <w:rFonts w:ascii="Times New Roman" w:hAnsi="Times New Roman" w:cs="Times New Roman"/>
          <w:smallCaps/>
          <w:color w:val="000000" w:themeColor="text1"/>
          <w:sz w:val="16"/>
          <w:szCs w:val="16"/>
        </w:rPr>
        <w:t xml:space="preserve"> в</w:t>
      </w:r>
      <w:r w:rsidRPr="006D2FB4">
        <w:rPr>
          <w:rFonts w:ascii="Times New Roman" w:hAnsi="Times New Roman" w:cs="Times New Roman"/>
          <w:color w:val="000000" w:themeColor="text1"/>
          <w:sz w:val="16"/>
          <w:szCs w:val="16"/>
        </w:rPr>
        <w:t>ойна возникнет не в 25/26 году, а в 26/27 , то потребность выразится</w:t>
      </w:r>
    </w:p>
    <w:p w14:paraId="7E68FA0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1980 самолетов</w:t>
      </w:r>
    </w:p>
    <w:p w14:paraId="1C4D547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2520 моторов.</w:t>
      </w:r>
    </w:p>
    <w:p w14:paraId="5DADEC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случай возникновения войны не в 26/27 году, а в 27/28 году, то потребность на год ведений войны выразится </w:t>
      </w:r>
    </w:p>
    <w:p w14:paraId="744505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2550 самолетов</w:t>
      </w:r>
    </w:p>
    <w:p w14:paraId="16FCCFA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3923 моторов.</w:t>
      </w:r>
    </w:p>
    <w:p w14:paraId="7BB74A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Предполагая, что первые два года - 25/26 н 26/27 - пройду в мирной обстановке, за исходный пункт для развертывания авиапромышленности следует принять 27/28 год, дабы иметь ; возможность, удовлетворить указанную потребность, т.е. довести производственные возможности по самолетам до 2550 шт. и по моторам до 3923 шт.</w:t>
      </w:r>
    </w:p>
    <w:p w14:paraId="41BD947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Таким образом следует достроить и дооборудовать существующие заводы до указанных на странице 4-ой размеров производства и оставить их работать до момента объявлений мобилизации в од</w:t>
      </w:r>
      <w:r w:rsidRPr="006D2FB4">
        <w:rPr>
          <w:rFonts w:ascii="Times New Roman" w:hAnsi="Times New Roman" w:cs="Times New Roman"/>
          <w:color w:val="000000" w:themeColor="text1"/>
          <w:sz w:val="16"/>
          <w:szCs w:val="16"/>
        </w:rPr>
        <w:softHyphen/>
        <w:t xml:space="preserve">ну сиену, нагрузка которых по </w:t>
      </w:r>
      <w:proofErr w:type="spellStart"/>
      <w:r w:rsidRPr="006D2FB4">
        <w:rPr>
          <w:rFonts w:ascii="Times New Roman" w:hAnsi="Times New Roman" w:cs="Times New Roman"/>
          <w:color w:val="000000" w:themeColor="text1"/>
          <w:sz w:val="16"/>
          <w:szCs w:val="16"/>
        </w:rPr>
        <w:t>поребности</w:t>
      </w:r>
      <w:proofErr w:type="spellEnd"/>
      <w:r w:rsidRPr="006D2FB4">
        <w:rPr>
          <w:rFonts w:ascii="Times New Roman" w:hAnsi="Times New Roman" w:cs="Times New Roman"/>
          <w:color w:val="000000" w:themeColor="text1"/>
          <w:sz w:val="16"/>
          <w:szCs w:val="16"/>
        </w:rPr>
        <w:t xml:space="preserve"> мирного времени вы</w:t>
      </w:r>
      <w:r w:rsidRPr="006D2FB4">
        <w:rPr>
          <w:rFonts w:ascii="Times New Roman" w:hAnsi="Times New Roman" w:cs="Times New Roman"/>
          <w:color w:val="000000" w:themeColor="text1"/>
          <w:sz w:val="16"/>
          <w:szCs w:val="16"/>
        </w:rPr>
        <w:softHyphen/>
        <w:t xml:space="preserve">разит </w:t>
      </w:r>
      <w:proofErr w:type="spellStart"/>
      <w:r w:rsidRPr="006D2FB4">
        <w:rPr>
          <w:rFonts w:ascii="Times New Roman" w:hAnsi="Times New Roman" w:cs="Times New Roman"/>
          <w:color w:val="000000" w:themeColor="text1"/>
          <w:sz w:val="16"/>
          <w:szCs w:val="16"/>
        </w:rPr>
        <w:t>ся</w:t>
      </w:r>
      <w:proofErr w:type="spellEnd"/>
      <w:r w:rsidRPr="006D2FB4">
        <w:rPr>
          <w:rFonts w:ascii="Times New Roman" w:hAnsi="Times New Roman" w:cs="Times New Roman"/>
          <w:color w:val="000000" w:themeColor="text1"/>
          <w:sz w:val="16"/>
          <w:szCs w:val="16"/>
        </w:rPr>
        <w:t xml:space="preserve"> по годам:</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94"/>
        <w:gridCol w:w="2394"/>
        <w:gridCol w:w="2394"/>
        <w:gridCol w:w="2394"/>
      </w:tblGrid>
      <w:tr w:rsidR="006D2FB4" w:rsidRPr="006D2FB4" w14:paraId="0CEC61CE" w14:textId="77777777">
        <w:tc>
          <w:tcPr>
            <w:tcW w:w="2394" w:type="dxa"/>
            <w:tcBorders>
              <w:top w:val="single" w:sz="12" w:space="0" w:color="auto"/>
            </w:tcBorders>
            <w:shd w:val="clear" w:color="auto" w:fill="FFFFFF"/>
          </w:tcPr>
          <w:p w14:paraId="20F51B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394" w:type="dxa"/>
            <w:tcBorders>
              <w:top w:val="single" w:sz="12" w:space="0" w:color="auto"/>
            </w:tcBorders>
            <w:shd w:val="clear" w:color="auto" w:fill="FFFFFF"/>
          </w:tcPr>
          <w:p w14:paraId="762362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25/26 г.</w:t>
            </w:r>
          </w:p>
        </w:tc>
        <w:tc>
          <w:tcPr>
            <w:tcW w:w="2394" w:type="dxa"/>
            <w:tcBorders>
              <w:top w:val="single" w:sz="12" w:space="0" w:color="auto"/>
            </w:tcBorders>
            <w:shd w:val="clear" w:color="auto" w:fill="FFFFFF"/>
          </w:tcPr>
          <w:p w14:paraId="469168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26/27 г.</w:t>
            </w:r>
          </w:p>
        </w:tc>
        <w:tc>
          <w:tcPr>
            <w:tcW w:w="2394" w:type="dxa"/>
            <w:tcBorders>
              <w:top w:val="single" w:sz="12" w:space="0" w:color="auto"/>
            </w:tcBorders>
            <w:shd w:val="clear" w:color="auto" w:fill="FFFFFF"/>
          </w:tcPr>
          <w:p w14:paraId="53555D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27/28 г.</w:t>
            </w:r>
          </w:p>
        </w:tc>
      </w:tr>
      <w:tr w:rsidR="006D2FB4" w:rsidRPr="006D2FB4" w14:paraId="1463B750" w14:textId="77777777">
        <w:tc>
          <w:tcPr>
            <w:tcW w:w="2394" w:type="dxa"/>
            <w:shd w:val="clear" w:color="auto" w:fill="FFFFFF"/>
          </w:tcPr>
          <w:p w14:paraId="6370D0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самолетный заводам</w:t>
            </w:r>
          </w:p>
        </w:tc>
        <w:tc>
          <w:tcPr>
            <w:tcW w:w="2394" w:type="dxa"/>
            <w:shd w:val="clear" w:color="auto" w:fill="FFFFFF"/>
          </w:tcPr>
          <w:p w14:paraId="79F080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2394" w:type="dxa"/>
            <w:shd w:val="clear" w:color="auto" w:fill="FFFFFF"/>
          </w:tcPr>
          <w:p w14:paraId="1A7259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70%</w:t>
            </w:r>
          </w:p>
        </w:tc>
        <w:tc>
          <w:tcPr>
            <w:tcW w:w="2394" w:type="dxa"/>
            <w:shd w:val="clear" w:color="auto" w:fill="FFFFFF"/>
          </w:tcPr>
          <w:p w14:paraId="2FDB8A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58%</w:t>
            </w:r>
          </w:p>
        </w:tc>
      </w:tr>
      <w:tr w:rsidR="006D2FB4" w:rsidRPr="006D2FB4" w14:paraId="151D649A" w14:textId="77777777">
        <w:tc>
          <w:tcPr>
            <w:tcW w:w="2394" w:type="dxa"/>
            <w:tcBorders>
              <w:bottom w:val="single" w:sz="12" w:space="0" w:color="auto"/>
            </w:tcBorders>
            <w:shd w:val="clear" w:color="auto" w:fill="FFFFFF"/>
          </w:tcPr>
          <w:p w14:paraId="507C2E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моторным</w:t>
            </w:r>
          </w:p>
        </w:tc>
        <w:tc>
          <w:tcPr>
            <w:tcW w:w="2394" w:type="dxa"/>
            <w:tcBorders>
              <w:bottom w:val="single" w:sz="12" w:space="0" w:color="auto"/>
            </w:tcBorders>
            <w:shd w:val="clear" w:color="auto" w:fill="FFFFFF"/>
          </w:tcPr>
          <w:p w14:paraId="471D99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2394" w:type="dxa"/>
            <w:tcBorders>
              <w:bottom w:val="single" w:sz="12" w:space="0" w:color="auto"/>
            </w:tcBorders>
            <w:shd w:val="clear" w:color="auto" w:fill="FFFFFF"/>
          </w:tcPr>
          <w:p w14:paraId="5587D16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98%</w:t>
            </w:r>
          </w:p>
        </w:tc>
        <w:tc>
          <w:tcPr>
            <w:tcW w:w="2394" w:type="dxa"/>
            <w:tcBorders>
              <w:bottom w:val="single" w:sz="12" w:space="0" w:color="auto"/>
            </w:tcBorders>
            <w:shd w:val="clear" w:color="auto" w:fill="FFFFFF"/>
          </w:tcPr>
          <w:p w14:paraId="5679AE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76%</w:t>
            </w:r>
          </w:p>
        </w:tc>
      </w:tr>
    </w:tbl>
    <w:p w14:paraId="23A91B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Предположив, что война может начаться в 28/29 году и что к этому времени потребность УВВС на год ведения войны более возрастет и имея в виду продукцию существующих заводов в 27/28 /а также в 28/29 году в одинаковой степени/ при работе в 2 смены</w:t>
      </w:r>
    </w:p>
    <w:p w14:paraId="29966F8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самолетам - 1950 штук и</w:t>
      </w:r>
    </w:p>
    <w:p w14:paraId="0B410E5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моторам - 2215</w:t>
      </w:r>
    </w:p>
    <w:p w14:paraId="59D0155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то неудовлетворенность по программе военного времени 27/28 года будет</w:t>
      </w:r>
    </w:p>
    <w:p w14:paraId="1ECEABF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самолетам - 600 штук</w:t>
      </w:r>
    </w:p>
    <w:p w14:paraId="79A870B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моторам - 1708</w:t>
      </w:r>
    </w:p>
    <w:p w14:paraId="4DF8B64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этих сопоставлений со всей очевидностью вытекает необхо</w:t>
      </w:r>
      <w:r w:rsidRPr="006D2FB4">
        <w:rPr>
          <w:rFonts w:ascii="Times New Roman" w:hAnsi="Times New Roman" w:cs="Times New Roman"/>
          <w:color w:val="000000" w:themeColor="text1"/>
          <w:sz w:val="16"/>
          <w:szCs w:val="16"/>
        </w:rPr>
        <w:softHyphen/>
        <w:t xml:space="preserve">димость постройки 2-х новых заводов - одного по самолетам и другого по моторам и увеличением производственной возможности от намеченного в данное время плана на завода </w:t>
      </w:r>
      <w:proofErr w:type="spellStart"/>
      <w:r w:rsidRPr="006D2FB4">
        <w:rPr>
          <w:rFonts w:ascii="Times New Roman" w:hAnsi="Times New Roman" w:cs="Times New Roman"/>
          <w:color w:val="000000" w:themeColor="text1"/>
          <w:sz w:val="16"/>
          <w:szCs w:val="16"/>
        </w:rPr>
        <w:t>бивш</w:t>
      </w:r>
      <w:proofErr w:type="spellEnd"/>
      <w:r w:rsidRPr="006D2FB4">
        <w:rPr>
          <w:rFonts w:ascii="Times New Roman" w:hAnsi="Times New Roman" w:cs="Times New Roman"/>
          <w:color w:val="000000" w:themeColor="text1"/>
          <w:sz w:val="16"/>
          <w:szCs w:val="16"/>
        </w:rPr>
        <w:t xml:space="preserve">. РЕНО, т.е. доведения его </w:t>
      </w:r>
      <w:proofErr w:type="spellStart"/>
      <w:r w:rsidRPr="006D2FB4">
        <w:rPr>
          <w:rFonts w:ascii="Times New Roman" w:hAnsi="Times New Roman" w:cs="Times New Roman"/>
          <w:color w:val="000000" w:themeColor="text1"/>
          <w:sz w:val="16"/>
          <w:szCs w:val="16"/>
        </w:rPr>
        <w:t>призводительности</w:t>
      </w:r>
      <w:proofErr w:type="spellEnd"/>
      <w:r w:rsidRPr="006D2FB4">
        <w:rPr>
          <w:rFonts w:ascii="Times New Roman" w:hAnsi="Times New Roman" w:cs="Times New Roman"/>
          <w:color w:val="000000" w:themeColor="text1"/>
          <w:sz w:val="16"/>
          <w:szCs w:val="16"/>
        </w:rPr>
        <w:t xml:space="preserve"> до 1000 шт. моторов в год /вместо 500 шт./</w:t>
      </w:r>
    </w:p>
    <w:p w14:paraId="5974C80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Постройка новых заводов.</w:t>
      </w:r>
    </w:p>
    <w:p w14:paraId="702AD4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Предварительные данные о постройке двух новых заводов. 1</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381"/>
        <w:gridCol w:w="1306"/>
        <w:gridCol w:w="1306"/>
        <w:gridCol w:w="4858"/>
      </w:tblGrid>
      <w:tr w:rsidR="006D2FB4" w:rsidRPr="006D2FB4" w14:paraId="30517715" w14:textId="77777777">
        <w:trPr>
          <w:trHeight w:val="528"/>
        </w:trPr>
        <w:tc>
          <w:tcPr>
            <w:tcW w:w="2381" w:type="dxa"/>
            <w:tcBorders>
              <w:top w:val="single" w:sz="12" w:space="0" w:color="auto"/>
            </w:tcBorders>
          </w:tcPr>
          <w:p w14:paraId="36303DD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306" w:type="dxa"/>
            <w:tcBorders>
              <w:top w:val="single" w:sz="12" w:space="0" w:color="auto"/>
            </w:tcBorders>
          </w:tcPr>
          <w:p w14:paraId="73C119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Самолетный</w:t>
            </w:r>
          </w:p>
        </w:tc>
        <w:tc>
          <w:tcPr>
            <w:tcW w:w="1306" w:type="dxa"/>
            <w:tcBorders>
              <w:top w:val="single" w:sz="12" w:space="0" w:color="auto"/>
            </w:tcBorders>
          </w:tcPr>
          <w:p w14:paraId="51F1A1C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Моторный</w:t>
            </w:r>
          </w:p>
        </w:tc>
        <w:tc>
          <w:tcPr>
            <w:tcW w:w="4858" w:type="dxa"/>
            <w:tcBorders>
              <w:top w:val="single" w:sz="12" w:space="0" w:color="auto"/>
            </w:tcBorders>
          </w:tcPr>
          <w:p w14:paraId="3DD85C1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 Р И М Е Ч А Н И Е</w:t>
            </w:r>
          </w:p>
        </w:tc>
      </w:tr>
      <w:tr w:rsidR="006D2FB4" w:rsidRPr="006D2FB4" w14:paraId="3D231599" w14:textId="77777777">
        <w:trPr>
          <w:trHeight w:val="528"/>
        </w:trPr>
        <w:tc>
          <w:tcPr>
            <w:tcW w:w="2381" w:type="dxa"/>
          </w:tcPr>
          <w:p w14:paraId="405238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 . </w:t>
            </w:r>
            <w:proofErr w:type="spellStart"/>
            <w:r w:rsidRPr="006D2FB4">
              <w:rPr>
                <w:rFonts w:ascii="Times New Roman" w:hAnsi="Times New Roman" w:cs="Times New Roman"/>
                <w:color w:val="000000" w:themeColor="text1"/>
                <w:sz w:val="16"/>
                <w:szCs w:val="16"/>
              </w:rPr>
              <w:t>Призводительность</w:t>
            </w:r>
            <w:proofErr w:type="spellEnd"/>
            <w:r w:rsidRPr="006D2FB4">
              <w:rPr>
                <w:rFonts w:ascii="Times New Roman" w:hAnsi="Times New Roman" w:cs="Times New Roman"/>
                <w:color w:val="000000" w:themeColor="text1"/>
                <w:sz w:val="16"/>
                <w:szCs w:val="16"/>
              </w:rPr>
              <w:t xml:space="preserve"> заводов в штуках</w:t>
            </w:r>
          </w:p>
        </w:tc>
        <w:tc>
          <w:tcPr>
            <w:tcW w:w="1306" w:type="dxa"/>
          </w:tcPr>
          <w:p w14:paraId="2D43A32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1.000</w:t>
            </w:r>
          </w:p>
        </w:tc>
        <w:tc>
          <w:tcPr>
            <w:tcW w:w="1306" w:type="dxa"/>
          </w:tcPr>
          <w:p w14:paraId="16D6A46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1800</w:t>
            </w:r>
          </w:p>
        </w:tc>
        <w:tc>
          <w:tcPr>
            <w:tcW w:w="4858" w:type="dxa"/>
          </w:tcPr>
          <w:p w14:paraId="436CB9D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Производительность заводов принята с некоторым запасом, т.е. в мобилизационный период выпуск будет 1300 самолетов и свыше 2500 моторов.</w:t>
            </w:r>
          </w:p>
        </w:tc>
      </w:tr>
      <w:tr w:rsidR="006D2FB4" w:rsidRPr="006D2FB4" w14:paraId="4A622B02" w14:textId="77777777">
        <w:trPr>
          <w:trHeight w:val="528"/>
        </w:trPr>
        <w:tc>
          <w:tcPr>
            <w:tcW w:w="2381" w:type="dxa"/>
            <w:tcBorders>
              <w:bottom w:val="single" w:sz="12" w:space="0" w:color="auto"/>
            </w:tcBorders>
          </w:tcPr>
          <w:p w14:paraId="06005EE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Место постройки</w:t>
            </w:r>
          </w:p>
        </w:tc>
        <w:tc>
          <w:tcPr>
            <w:tcW w:w="1306" w:type="dxa"/>
            <w:tcBorders>
              <w:bottom w:val="single" w:sz="12" w:space="0" w:color="auto"/>
            </w:tcBorders>
          </w:tcPr>
          <w:p w14:paraId="5745B9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Волга или большое озеро для гидроаэродрома.</w:t>
            </w:r>
          </w:p>
        </w:tc>
        <w:tc>
          <w:tcPr>
            <w:tcW w:w="1306" w:type="dxa"/>
            <w:tcBorders>
              <w:bottom w:val="single" w:sz="12" w:space="0" w:color="auto"/>
            </w:tcBorders>
          </w:tcPr>
          <w:p w14:paraId="28E3BD8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Урал или Сталинград на случай об" единения с тракторным заводом</w:t>
            </w:r>
          </w:p>
        </w:tc>
        <w:tc>
          <w:tcPr>
            <w:tcW w:w="4858" w:type="dxa"/>
            <w:tcBorders>
              <w:bottom w:val="single" w:sz="12" w:space="0" w:color="auto"/>
            </w:tcBorders>
          </w:tcPr>
          <w:p w14:paraId="43EBDBF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3318BFD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...Поэтому необходимо предположенные к постройке 2 новых завода и достраивающийся завод быв. Рено в Рыбинске оборудо</w:t>
      </w:r>
      <w:r w:rsidRPr="006D2FB4">
        <w:rPr>
          <w:rFonts w:ascii="Times New Roman" w:hAnsi="Times New Roman" w:cs="Times New Roman"/>
          <w:color w:val="000000" w:themeColor="text1"/>
          <w:sz w:val="16"/>
          <w:szCs w:val="16"/>
        </w:rPr>
        <w:softHyphen/>
        <w:t>вать таким образом, чтобы они в мирное время могли заниматься другим производством, а именно: самолетный завод а мирное время должен строить автомобильные кузова и мебель, что даст возможность иметь нужной квалификации рабочую силу и быстро, в нужный момент, перейти на самолетостроение, причем и в мирное время на новом самолетном завода должна существовать небольшая ячейка с небольшой производственной программой по самолетам для того, чтобы иметь практический опыт развернуть, когда нужно, это производство до полных размеров.</w:t>
      </w:r>
    </w:p>
    <w:p w14:paraId="5785A7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 бывш. Рено в Рыбинске, при доведения его </w:t>
      </w:r>
      <w:proofErr w:type="spellStart"/>
      <w:r w:rsidRPr="006D2FB4">
        <w:rPr>
          <w:rFonts w:ascii="Times New Roman" w:hAnsi="Times New Roman" w:cs="Times New Roman"/>
          <w:color w:val="000000" w:themeColor="text1"/>
          <w:sz w:val="16"/>
          <w:szCs w:val="16"/>
        </w:rPr>
        <w:t>иронзводсттвенных</w:t>
      </w:r>
      <w:proofErr w:type="spellEnd"/>
      <w:r w:rsidRPr="006D2FB4">
        <w:rPr>
          <w:rFonts w:ascii="Times New Roman" w:hAnsi="Times New Roman" w:cs="Times New Roman"/>
          <w:color w:val="000000" w:themeColor="text1"/>
          <w:sz w:val="16"/>
          <w:szCs w:val="16"/>
        </w:rPr>
        <w:t xml:space="preserve"> возможностей до выпуска 1000 моторов в год, должен работать в мирное время по 2-м программам: первая - основная его программа - 500 авиационных моторов и в остальной части недогруженных зданиях и оборудования должен производить автомобили без кузовов, при этих сочетаниях оба эти завода должны быть расположены недалеко друг от друга, т.к. новый </w:t>
      </w:r>
      <w:proofErr w:type="spellStart"/>
      <w:r w:rsidRPr="006D2FB4">
        <w:rPr>
          <w:rFonts w:ascii="Times New Roman" w:hAnsi="Times New Roman" w:cs="Times New Roman"/>
          <w:color w:val="000000" w:themeColor="text1"/>
          <w:sz w:val="16"/>
          <w:szCs w:val="16"/>
        </w:rPr>
        <w:t>оамолетный</w:t>
      </w:r>
      <w:proofErr w:type="spellEnd"/>
      <w:r w:rsidRPr="006D2FB4">
        <w:rPr>
          <w:rFonts w:ascii="Times New Roman" w:hAnsi="Times New Roman" w:cs="Times New Roman"/>
          <w:color w:val="000000" w:themeColor="text1"/>
          <w:sz w:val="16"/>
          <w:szCs w:val="16"/>
        </w:rPr>
        <w:t xml:space="preserve"> завод явится поставщиком кузовов для завода бывш. Рено, кроме того, имея по Волге автомобильный завод в Ярославле следует остановиться на выборе места для постройки самолетного завода в </w:t>
      </w:r>
      <w:proofErr w:type="spellStart"/>
      <w:r w:rsidRPr="006D2FB4">
        <w:rPr>
          <w:rFonts w:ascii="Times New Roman" w:hAnsi="Times New Roman" w:cs="Times New Roman"/>
          <w:color w:val="000000" w:themeColor="text1"/>
          <w:sz w:val="16"/>
          <w:szCs w:val="16"/>
        </w:rPr>
        <w:t>Ннжнем-Нонгороде</w:t>
      </w:r>
      <w:proofErr w:type="spellEnd"/>
      <w:r w:rsidRPr="006D2FB4">
        <w:rPr>
          <w:rFonts w:ascii="Times New Roman" w:hAnsi="Times New Roman" w:cs="Times New Roman"/>
          <w:color w:val="000000" w:themeColor="text1"/>
          <w:sz w:val="16"/>
          <w:szCs w:val="16"/>
        </w:rPr>
        <w:t>. Это место является подходящим по следующим Соображениям:</w:t>
      </w:r>
    </w:p>
    <w:p w14:paraId="3D6B49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Крупный пролетарский центр и близость к сырью.</w:t>
      </w:r>
    </w:p>
    <w:p w14:paraId="57DD90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2/ Наличие водных путей сообщения и железно-дорожного узла, стекающихся железных дорог - дадут возможность заводу в мирное время успешно перевозить готовую свою продукцию, и глав</w:t>
      </w:r>
      <w:r w:rsidRPr="006D2FB4">
        <w:rPr>
          <w:rFonts w:ascii="Times New Roman" w:hAnsi="Times New Roman" w:cs="Times New Roman"/>
          <w:color w:val="000000" w:themeColor="text1"/>
          <w:sz w:val="16"/>
          <w:szCs w:val="16"/>
        </w:rPr>
        <w:softHyphen/>
        <w:t xml:space="preserve">ным образом, по Волге во время навигации /согласно приведенного выше </w:t>
      </w:r>
      <w:proofErr w:type="spellStart"/>
      <w:r w:rsidRPr="006D2FB4">
        <w:rPr>
          <w:rFonts w:ascii="Times New Roman" w:hAnsi="Times New Roman" w:cs="Times New Roman"/>
          <w:color w:val="000000" w:themeColor="text1"/>
          <w:sz w:val="16"/>
          <w:szCs w:val="16"/>
        </w:rPr>
        <w:t>вараинта</w:t>
      </w:r>
      <w:proofErr w:type="spellEnd"/>
      <w:r w:rsidRPr="006D2FB4">
        <w:rPr>
          <w:rFonts w:ascii="Times New Roman" w:hAnsi="Times New Roman" w:cs="Times New Roman"/>
          <w:color w:val="000000" w:themeColor="text1"/>
          <w:sz w:val="16"/>
          <w:szCs w:val="16"/>
        </w:rPr>
        <w:t>, автомобильные кузова в Ярославль и Рыбинск./</w:t>
      </w:r>
    </w:p>
    <w:p w14:paraId="69EB010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Новый моторный завод в мирное время должен выпускать такую продукцию, которая с одной стороны явилась бы близкой к авиа-</w:t>
      </w:r>
      <w:proofErr w:type="spellStart"/>
      <w:r w:rsidRPr="006D2FB4">
        <w:rPr>
          <w:rFonts w:ascii="Times New Roman" w:hAnsi="Times New Roman" w:cs="Times New Roman"/>
          <w:color w:val="000000" w:themeColor="text1"/>
          <w:sz w:val="16"/>
          <w:szCs w:val="16"/>
        </w:rPr>
        <w:t>моторостроенню</w:t>
      </w:r>
      <w:proofErr w:type="spellEnd"/>
      <w:r w:rsidRPr="006D2FB4">
        <w:rPr>
          <w:rFonts w:ascii="Times New Roman" w:hAnsi="Times New Roman" w:cs="Times New Roman"/>
          <w:color w:val="000000" w:themeColor="text1"/>
          <w:sz w:val="16"/>
          <w:szCs w:val="16"/>
        </w:rPr>
        <w:t xml:space="preserve"> и с другой стороны не имела бы военного назначе</w:t>
      </w:r>
      <w:r w:rsidRPr="006D2FB4">
        <w:rPr>
          <w:rFonts w:ascii="Times New Roman" w:hAnsi="Times New Roman" w:cs="Times New Roman"/>
          <w:color w:val="000000" w:themeColor="text1"/>
          <w:sz w:val="16"/>
          <w:szCs w:val="16"/>
        </w:rPr>
        <w:softHyphen/>
        <w:t>ния, дабы в военное время не осложнять задачи как Военного Ве</w:t>
      </w:r>
      <w:r w:rsidRPr="006D2FB4">
        <w:rPr>
          <w:rFonts w:ascii="Times New Roman" w:hAnsi="Times New Roman" w:cs="Times New Roman"/>
          <w:color w:val="000000" w:themeColor="text1"/>
          <w:sz w:val="16"/>
          <w:szCs w:val="16"/>
        </w:rPr>
        <w:softHyphen/>
        <w:t xml:space="preserve">домства, так самого завода. Поэтому, хотя автостроение является самый </w:t>
      </w:r>
      <w:proofErr w:type="spellStart"/>
      <w:r w:rsidRPr="006D2FB4">
        <w:rPr>
          <w:rFonts w:ascii="Times New Roman" w:hAnsi="Times New Roman" w:cs="Times New Roman"/>
          <w:color w:val="000000" w:themeColor="text1"/>
          <w:sz w:val="16"/>
          <w:szCs w:val="16"/>
        </w:rPr>
        <w:t>близкам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произвддственным</w:t>
      </w:r>
      <w:proofErr w:type="spellEnd"/>
      <w:r w:rsidRPr="006D2FB4">
        <w:rPr>
          <w:rFonts w:ascii="Times New Roman" w:hAnsi="Times New Roman" w:cs="Times New Roman"/>
          <w:color w:val="000000" w:themeColor="text1"/>
          <w:sz w:val="16"/>
          <w:szCs w:val="16"/>
        </w:rPr>
        <w:t xml:space="preserve"> авиа-моторостроению, однако, развивать это производство на авиа-моторостроительном заводе в мирное время нельзя будет по той простой причине, что во </w:t>
      </w:r>
      <w:proofErr w:type="spellStart"/>
      <w:r w:rsidRPr="006D2FB4">
        <w:rPr>
          <w:rFonts w:ascii="Times New Roman" w:hAnsi="Times New Roman" w:cs="Times New Roman"/>
          <w:color w:val="000000" w:themeColor="text1"/>
          <w:sz w:val="16"/>
          <w:szCs w:val="16"/>
        </w:rPr>
        <w:t>времявойны</w:t>
      </w:r>
      <w:proofErr w:type="spellEnd"/>
      <w:r w:rsidRPr="006D2FB4">
        <w:rPr>
          <w:rFonts w:ascii="Times New Roman" w:hAnsi="Times New Roman" w:cs="Times New Roman"/>
          <w:color w:val="000000" w:themeColor="text1"/>
          <w:sz w:val="16"/>
          <w:szCs w:val="16"/>
        </w:rPr>
        <w:t xml:space="preserve"> автомобили будут нужны Военному Ведомству наравне с самолетами. В силу этого, более подходящим производством для этого завода является тракторостроение - малосильных тракторов, примерно типа “Фордзон".</w:t>
      </w:r>
    </w:p>
    <w:p w14:paraId="77937B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постройке такого комбинированного завода с продукцией в мирное время тракторов, а в военное время авиамоторов, при</w:t>
      </w:r>
      <w:r w:rsidRPr="006D2FB4">
        <w:rPr>
          <w:rFonts w:ascii="Times New Roman" w:hAnsi="Times New Roman" w:cs="Times New Roman"/>
          <w:color w:val="000000" w:themeColor="text1"/>
          <w:sz w:val="16"/>
          <w:szCs w:val="16"/>
        </w:rPr>
        <w:softHyphen/>
        <w:t>дется затратить некоторые дополнительные средства /от намечен</w:t>
      </w:r>
      <w:r w:rsidRPr="006D2FB4">
        <w:rPr>
          <w:rFonts w:ascii="Times New Roman" w:hAnsi="Times New Roman" w:cs="Times New Roman"/>
          <w:color w:val="000000" w:themeColor="text1"/>
          <w:sz w:val="16"/>
          <w:szCs w:val="16"/>
        </w:rPr>
        <w:softHyphen/>
        <w:t>ного плана постройки по одному роду продукции/, - на дополни</w:t>
      </w:r>
      <w:r w:rsidRPr="006D2FB4">
        <w:rPr>
          <w:rFonts w:ascii="Times New Roman" w:hAnsi="Times New Roman" w:cs="Times New Roman"/>
          <w:color w:val="000000" w:themeColor="text1"/>
          <w:sz w:val="16"/>
          <w:szCs w:val="16"/>
        </w:rPr>
        <w:softHyphen/>
        <w:t xml:space="preserve">тельное специальное </w:t>
      </w:r>
      <w:proofErr w:type="spellStart"/>
      <w:r w:rsidRPr="006D2FB4">
        <w:rPr>
          <w:rFonts w:ascii="Times New Roman" w:hAnsi="Times New Roman" w:cs="Times New Roman"/>
          <w:color w:val="000000" w:themeColor="text1"/>
          <w:sz w:val="16"/>
          <w:szCs w:val="16"/>
        </w:rPr>
        <w:t>станочно</w:t>
      </w:r>
      <w:proofErr w:type="spellEnd"/>
      <w:r w:rsidRPr="006D2FB4">
        <w:rPr>
          <w:rFonts w:ascii="Times New Roman" w:hAnsi="Times New Roman" w:cs="Times New Roman"/>
          <w:color w:val="000000" w:themeColor="text1"/>
          <w:sz w:val="16"/>
          <w:szCs w:val="16"/>
        </w:rPr>
        <w:t xml:space="preserve">-механическое оборудование по </w:t>
      </w:r>
      <w:proofErr w:type="spellStart"/>
      <w:r w:rsidRPr="006D2FB4">
        <w:rPr>
          <w:rFonts w:ascii="Times New Roman" w:hAnsi="Times New Roman" w:cs="Times New Roman"/>
          <w:color w:val="000000" w:themeColor="text1"/>
          <w:sz w:val="16"/>
          <w:szCs w:val="16"/>
        </w:rPr>
        <w:t>авио-мотороотроению</w:t>
      </w:r>
      <w:proofErr w:type="spellEnd"/>
      <w:r w:rsidRPr="006D2FB4">
        <w:rPr>
          <w:rFonts w:ascii="Times New Roman" w:hAnsi="Times New Roman" w:cs="Times New Roman"/>
          <w:color w:val="000000" w:themeColor="text1"/>
          <w:sz w:val="16"/>
          <w:szCs w:val="16"/>
        </w:rPr>
        <w:t xml:space="preserve"> и увеличение площадей механической мастерской если завод по основному роду своей продукции будет строиться как тракторный </w:t>
      </w:r>
      <w:proofErr w:type="spellStart"/>
      <w:r w:rsidRPr="006D2FB4">
        <w:rPr>
          <w:rFonts w:ascii="Times New Roman" w:hAnsi="Times New Roman" w:cs="Times New Roman"/>
          <w:color w:val="000000" w:themeColor="text1"/>
          <w:sz w:val="16"/>
          <w:szCs w:val="16"/>
        </w:rPr>
        <w:t>зааод</w:t>
      </w:r>
      <w:proofErr w:type="spellEnd"/>
      <w:r w:rsidRPr="006D2FB4">
        <w:rPr>
          <w:rFonts w:ascii="Times New Roman" w:hAnsi="Times New Roman" w:cs="Times New Roman"/>
          <w:color w:val="000000" w:themeColor="text1"/>
          <w:sz w:val="16"/>
          <w:szCs w:val="16"/>
        </w:rPr>
        <w:t>.</w:t>
      </w:r>
    </w:p>
    <w:p w14:paraId="6FF017A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Это обстоятельство необходимо иметь в </w:t>
      </w:r>
      <w:proofErr w:type="spellStart"/>
      <w:r w:rsidRPr="006D2FB4">
        <w:rPr>
          <w:rFonts w:ascii="Times New Roman" w:hAnsi="Times New Roman" w:cs="Times New Roman"/>
          <w:color w:val="000000" w:themeColor="text1"/>
          <w:sz w:val="16"/>
          <w:szCs w:val="16"/>
        </w:rPr>
        <w:t>аиду</w:t>
      </w:r>
      <w:proofErr w:type="spellEnd"/>
      <w:r w:rsidRPr="006D2FB4">
        <w:rPr>
          <w:rFonts w:ascii="Times New Roman" w:hAnsi="Times New Roman" w:cs="Times New Roman"/>
          <w:color w:val="000000" w:themeColor="text1"/>
          <w:sz w:val="16"/>
          <w:szCs w:val="16"/>
        </w:rPr>
        <w:t xml:space="preserve"> при проектировании завода.</w:t>
      </w:r>
    </w:p>
    <w:p w14:paraId="68C8CB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Что же касается остальных цехов, то, если производство тракторов будет </w:t>
      </w:r>
      <w:proofErr w:type="spellStart"/>
      <w:r w:rsidRPr="006D2FB4">
        <w:rPr>
          <w:rFonts w:ascii="Times New Roman" w:hAnsi="Times New Roman" w:cs="Times New Roman"/>
          <w:color w:val="000000" w:themeColor="text1"/>
          <w:sz w:val="16"/>
          <w:szCs w:val="16"/>
        </w:rPr>
        <w:t>расчнтано</w:t>
      </w:r>
      <w:proofErr w:type="spellEnd"/>
      <w:r w:rsidRPr="006D2FB4">
        <w:rPr>
          <w:rFonts w:ascii="Times New Roman" w:hAnsi="Times New Roman" w:cs="Times New Roman"/>
          <w:color w:val="000000" w:themeColor="text1"/>
          <w:sz w:val="16"/>
          <w:szCs w:val="16"/>
        </w:rPr>
        <w:t xml:space="preserve"> на выпуск /как это </w:t>
      </w:r>
      <w:proofErr w:type="spellStart"/>
      <w:r w:rsidRPr="006D2FB4">
        <w:rPr>
          <w:rFonts w:ascii="Times New Roman" w:hAnsi="Times New Roman" w:cs="Times New Roman"/>
          <w:color w:val="000000" w:themeColor="text1"/>
          <w:sz w:val="16"/>
          <w:szCs w:val="16"/>
        </w:rPr>
        <w:t>предполояено</w:t>
      </w:r>
      <w:proofErr w:type="spellEnd"/>
      <w:r w:rsidRPr="006D2FB4">
        <w:rPr>
          <w:rFonts w:ascii="Times New Roman" w:hAnsi="Times New Roman" w:cs="Times New Roman"/>
          <w:color w:val="000000" w:themeColor="text1"/>
          <w:sz w:val="16"/>
          <w:szCs w:val="16"/>
        </w:rPr>
        <w:t xml:space="preserve"> по </w:t>
      </w:r>
      <w:proofErr w:type="spellStart"/>
      <w:r w:rsidRPr="006D2FB4">
        <w:rPr>
          <w:rFonts w:ascii="Times New Roman" w:hAnsi="Times New Roman" w:cs="Times New Roman"/>
          <w:color w:val="000000" w:themeColor="text1"/>
          <w:sz w:val="16"/>
          <w:szCs w:val="16"/>
        </w:rPr>
        <w:t>предварлтильньш</w:t>
      </w:r>
      <w:proofErr w:type="spellEnd"/>
      <w:r w:rsidRPr="006D2FB4">
        <w:rPr>
          <w:rFonts w:ascii="Times New Roman" w:hAnsi="Times New Roman" w:cs="Times New Roman"/>
          <w:color w:val="000000" w:themeColor="text1"/>
          <w:sz w:val="16"/>
          <w:szCs w:val="16"/>
        </w:rPr>
        <w:t xml:space="preserve"> подсчетам постройки тракторного </w:t>
      </w:r>
      <w:r w:rsidRPr="006D2FB4">
        <w:rPr>
          <w:rFonts w:ascii="Times New Roman" w:hAnsi="Times New Roman" w:cs="Times New Roman"/>
          <w:iCs/>
          <w:color w:val="000000" w:themeColor="text1"/>
          <w:sz w:val="16"/>
          <w:szCs w:val="16"/>
        </w:rPr>
        <w:t xml:space="preserve">завода/ </w:t>
      </w:r>
      <w:r w:rsidRPr="006D2FB4">
        <w:rPr>
          <w:rFonts w:ascii="Times New Roman" w:hAnsi="Times New Roman" w:cs="Times New Roman"/>
          <w:color w:val="000000" w:themeColor="text1"/>
          <w:sz w:val="16"/>
          <w:szCs w:val="16"/>
        </w:rPr>
        <w:t>10.000 тракторов в год, - все остальные цеха смогут вместить в себе производство авиамоторов не 1800 шт. в год, а гораздо большее.</w:t>
      </w:r>
    </w:p>
    <w:p w14:paraId="7A2903E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Основным вопросом при таком комбинировании является вопрос, по какому основному заданию, а вернее для какого рода основного будущего производства должен строиться завод.</w:t>
      </w:r>
    </w:p>
    <w:p w14:paraId="12887A1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Правильным ответом на данный вопрос должен быть ответ эко</w:t>
      </w:r>
      <w:r w:rsidRPr="006D2FB4">
        <w:rPr>
          <w:rFonts w:ascii="Times New Roman" w:hAnsi="Times New Roman" w:cs="Times New Roman"/>
          <w:color w:val="000000" w:themeColor="text1"/>
          <w:sz w:val="16"/>
          <w:szCs w:val="16"/>
        </w:rPr>
        <w:softHyphen/>
        <w:t>номической целесообразности. Так как война есть временное явле</w:t>
      </w:r>
      <w:r w:rsidRPr="006D2FB4">
        <w:rPr>
          <w:rFonts w:ascii="Times New Roman" w:hAnsi="Times New Roman" w:cs="Times New Roman"/>
          <w:color w:val="000000" w:themeColor="text1"/>
          <w:sz w:val="16"/>
          <w:szCs w:val="16"/>
        </w:rPr>
        <w:softHyphen/>
        <w:t xml:space="preserve">ние </w:t>
      </w:r>
      <w:r w:rsidRPr="006D2FB4">
        <w:rPr>
          <w:rFonts w:ascii="Times New Roman" w:hAnsi="Times New Roman" w:cs="Times New Roman"/>
          <w:iCs/>
          <w:color w:val="000000" w:themeColor="text1"/>
          <w:sz w:val="16"/>
          <w:szCs w:val="16"/>
        </w:rPr>
        <w:t xml:space="preserve">а </w:t>
      </w:r>
      <w:r w:rsidRPr="006D2FB4">
        <w:rPr>
          <w:rFonts w:ascii="Times New Roman" w:hAnsi="Times New Roman" w:cs="Times New Roman"/>
          <w:color w:val="000000" w:themeColor="text1"/>
          <w:sz w:val="16"/>
          <w:szCs w:val="16"/>
        </w:rPr>
        <w:t xml:space="preserve">для обслуживания интересов обороны, завод по авиамоторостроению сможет быть использован тоже временно, т.е. во время самой войны, отсюда явствует, что постройка такого завода с комбинированным, в промежутках разного времени, производством должна осуществляться по заданиям мирного времени, т.е. завод в своей основе должен отроиться для производства тракторов, создавая, наряду с этим, небольшое производство и в мирное время авиамоторов и обеспечивая последнее возможностью в нужный момент развернуться до </w:t>
      </w:r>
      <w:proofErr w:type="spellStart"/>
      <w:r w:rsidRPr="006D2FB4">
        <w:rPr>
          <w:rFonts w:ascii="Times New Roman" w:hAnsi="Times New Roman" w:cs="Times New Roman"/>
          <w:color w:val="000000" w:themeColor="text1"/>
          <w:sz w:val="16"/>
          <w:szCs w:val="16"/>
        </w:rPr>
        <w:t>необходных</w:t>
      </w:r>
      <w:proofErr w:type="spellEnd"/>
      <w:r w:rsidRPr="006D2FB4">
        <w:rPr>
          <w:rFonts w:ascii="Times New Roman" w:hAnsi="Times New Roman" w:cs="Times New Roman"/>
          <w:color w:val="000000" w:themeColor="text1"/>
          <w:sz w:val="16"/>
          <w:szCs w:val="16"/>
        </w:rPr>
        <w:t xml:space="preserve"> размеров.</w:t>
      </w:r>
    </w:p>
    <w:p w14:paraId="18C143F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такой комбинации является целесообразным задуманный план постройки тракторного завода .а Сталинграде провести под углом зрения тракторно-авиамоторостроительного завода и как его проектирование, так и все дальнейшие расчеты осуществлять под этим углом зрения.</w:t>
      </w:r>
    </w:p>
    <w:p w14:paraId="495817C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Эта комбинация дает возможность государству сэкономить около 13 мил. рублей путем отказа от постройки самостоятельно</w:t>
      </w:r>
      <w:r w:rsidRPr="006D2FB4">
        <w:rPr>
          <w:rFonts w:ascii="Times New Roman" w:hAnsi="Times New Roman" w:cs="Times New Roman"/>
          <w:color w:val="000000" w:themeColor="text1"/>
          <w:sz w:val="16"/>
          <w:szCs w:val="16"/>
        </w:rPr>
        <w:softHyphen/>
        <w:t xml:space="preserve">го авиамоторостроительного завода. Таким образом и общая </w:t>
      </w:r>
      <w:proofErr w:type="spellStart"/>
      <w:r w:rsidRPr="006D2FB4">
        <w:rPr>
          <w:rFonts w:ascii="Times New Roman" w:hAnsi="Times New Roman" w:cs="Times New Roman"/>
          <w:color w:val="000000" w:themeColor="text1"/>
          <w:sz w:val="16"/>
          <w:szCs w:val="16"/>
        </w:rPr>
        <w:t>потребнооть</w:t>
      </w:r>
      <w:proofErr w:type="spellEnd"/>
      <w:r w:rsidRPr="006D2FB4">
        <w:rPr>
          <w:rFonts w:ascii="Times New Roman" w:hAnsi="Times New Roman" w:cs="Times New Roman"/>
          <w:color w:val="000000" w:themeColor="text1"/>
          <w:sz w:val="16"/>
          <w:szCs w:val="16"/>
        </w:rPr>
        <w:t xml:space="preserve"> в средствах на ближайшие 4 года по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при</w:t>
      </w:r>
      <w:r w:rsidRPr="006D2FB4">
        <w:rPr>
          <w:rFonts w:ascii="Times New Roman" w:hAnsi="Times New Roman" w:cs="Times New Roman"/>
          <w:color w:val="000000" w:themeColor="text1"/>
          <w:sz w:val="16"/>
          <w:szCs w:val="16"/>
        </w:rPr>
        <w:softHyphen/>
        <w:t>веденная на 9 странице настоящего доклада уменьшается на эту сумму, и кроме того завод будет иметь твердую базу своего суще</w:t>
      </w:r>
      <w:r w:rsidRPr="006D2FB4">
        <w:rPr>
          <w:rFonts w:ascii="Times New Roman" w:hAnsi="Times New Roman" w:cs="Times New Roman"/>
          <w:color w:val="000000" w:themeColor="text1"/>
          <w:sz w:val="16"/>
          <w:szCs w:val="16"/>
        </w:rPr>
        <w:softHyphen/>
        <w:t>ствования. Возвращаясь к вопросу о достройке и до оборудовании существующих заводов и их полном использование в мирное время, необходимо выдвинуть на очередь вопрос о более широком разви</w:t>
      </w:r>
      <w:r w:rsidRPr="006D2FB4">
        <w:rPr>
          <w:rFonts w:ascii="Times New Roman" w:hAnsi="Times New Roman" w:cs="Times New Roman"/>
          <w:color w:val="000000" w:themeColor="text1"/>
          <w:sz w:val="16"/>
          <w:szCs w:val="16"/>
        </w:rPr>
        <w:softHyphen/>
        <w:t xml:space="preserve">тие </w:t>
      </w:r>
      <w:proofErr w:type="spellStart"/>
      <w:r w:rsidRPr="006D2FB4">
        <w:rPr>
          <w:rFonts w:ascii="Times New Roman" w:hAnsi="Times New Roman" w:cs="Times New Roman"/>
          <w:color w:val="000000" w:themeColor="text1"/>
          <w:sz w:val="16"/>
          <w:szCs w:val="16"/>
        </w:rPr>
        <w:t>трнспортной</w:t>
      </w:r>
      <w:proofErr w:type="spellEnd"/>
      <w:r w:rsidRPr="006D2FB4">
        <w:rPr>
          <w:rFonts w:ascii="Times New Roman" w:hAnsi="Times New Roman" w:cs="Times New Roman"/>
          <w:color w:val="000000" w:themeColor="text1"/>
          <w:sz w:val="16"/>
          <w:szCs w:val="16"/>
        </w:rPr>
        <w:t xml:space="preserve"> авиации, т.к. при слабой нагрузке этих заводов в мирное время заказами УВВС /см.стр.5 и 6 настоящего Доклада/, эти заводы смогут быть полностью использованы лишь по прямому своему назначению.</w:t>
      </w:r>
    </w:p>
    <w:p w14:paraId="5394A24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 Подсобные производства, как база для авиапромышленности</w:t>
      </w:r>
    </w:p>
    <w:p w14:paraId="0822631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Все приведенное выше </w:t>
      </w:r>
      <w:proofErr w:type="spellStart"/>
      <w:r w:rsidRPr="006D2FB4">
        <w:rPr>
          <w:rFonts w:ascii="Times New Roman" w:hAnsi="Times New Roman" w:cs="Times New Roman"/>
          <w:color w:val="000000" w:themeColor="text1"/>
          <w:sz w:val="16"/>
          <w:szCs w:val="16"/>
        </w:rPr>
        <w:t>сообрааелия</w:t>
      </w:r>
      <w:proofErr w:type="spellEnd"/>
      <w:r w:rsidRPr="006D2FB4">
        <w:rPr>
          <w:rFonts w:ascii="Times New Roman" w:hAnsi="Times New Roman" w:cs="Times New Roman"/>
          <w:color w:val="000000" w:themeColor="text1"/>
          <w:sz w:val="16"/>
          <w:szCs w:val="16"/>
        </w:rPr>
        <w:t xml:space="preserve"> при </w:t>
      </w:r>
      <w:proofErr w:type="spellStart"/>
      <w:r w:rsidRPr="006D2FB4">
        <w:rPr>
          <w:rFonts w:ascii="Times New Roman" w:hAnsi="Times New Roman" w:cs="Times New Roman"/>
          <w:color w:val="000000" w:themeColor="text1"/>
          <w:sz w:val="16"/>
          <w:szCs w:val="16"/>
        </w:rPr>
        <w:t>налияии</w:t>
      </w:r>
      <w:proofErr w:type="spellEnd"/>
      <w:r w:rsidRPr="006D2FB4">
        <w:rPr>
          <w:rFonts w:ascii="Times New Roman" w:hAnsi="Times New Roman" w:cs="Times New Roman"/>
          <w:color w:val="000000" w:themeColor="text1"/>
          <w:sz w:val="16"/>
          <w:szCs w:val="16"/>
        </w:rPr>
        <w:t xml:space="preserve"> достаточного отпуска средств </w:t>
      </w:r>
      <w:proofErr w:type="spellStart"/>
      <w:r w:rsidRPr="006D2FB4">
        <w:rPr>
          <w:rFonts w:ascii="Times New Roman" w:hAnsi="Times New Roman" w:cs="Times New Roman"/>
          <w:color w:val="000000" w:themeColor="text1"/>
          <w:sz w:val="16"/>
          <w:szCs w:val="16"/>
        </w:rPr>
        <w:t>могуг</w:t>
      </w:r>
      <w:proofErr w:type="spellEnd"/>
      <w:r w:rsidRPr="006D2FB4">
        <w:rPr>
          <w:rFonts w:ascii="Times New Roman" w:hAnsi="Times New Roman" w:cs="Times New Roman"/>
          <w:color w:val="000000" w:themeColor="text1"/>
          <w:sz w:val="16"/>
          <w:szCs w:val="16"/>
        </w:rPr>
        <w:t xml:space="preserve"> быть осуществлены лишь в том случае, если наряду с развертыванием авиационной промышленности, и главным образом, металлургия подучат </w:t>
      </w:r>
      <w:proofErr w:type="spellStart"/>
      <w:r w:rsidRPr="006D2FB4">
        <w:rPr>
          <w:rFonts w:ascii="Times New Roman" w:hAnsi="Times New Roman" w:cs="Times New Roman"/>
          <w:color w:val="000000" w:themeColor="text1"/>
          <w:sz w:val="16"/>
          <w:szCs w:val="16"/>
        </w:rPr>
        <w:t>возможносгь</w:t>
      </w:r>
      <w:proofErr w:type="spellEnd"/>
      <w:r w:rsidRPr="006D2FB4">
        <w:rPr>
          <w:rFonts w:ascii="Times New Roman" w:hAnsi="Times New Roman" w:cs="Times New Roman"/>
          <w:color w:val="000000" w:themeColor="text1"/>
          <w:sz w:val="16"/>
          <w:szCs w:val="16"/>
        </w:rPr>
        <w:t xml:space="preserve"> организовать на своих заводах производстве специальных изделий для постройки авиамоторов и самолетов.</w:t>
      </w:r>
    </w:p>
    <w:p w14:paraId="2A407FB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настоящие время это дело обстоит чрезвычайно слабо и от</w:t>
      </w:r>
      <w:r w:rsidRPr="006D2FB4">
        <w:rPr>
          <w:rFonts w:ascii="Times New Roman" w:hAnsi="Times New Roman" w:cs="Times New Roman"/>
          <w:color w:val="000000" w:themeColor="text1"/>
          <w:sz w:val="16"/>
          <w:szCs w:val="16"/>
        </w:rPr>
        <w:softHyphen/>
        <w:t xml:space="preserve">дельные отрасли промышленности, не говоря уже о низком качестве изделий </w:t>
      </w:r>
      <w:proofErr w:type="spellStart"/>
      <w:r w:rsidRPr="006D2FB4">
        <w:rPr>
          <w:rFonts w:ascii="Times New Roman" w:hAnsi="Times New Roman" w:cs="Times New Roman"/>
          <w:color w:val="000000" w:themeColor="text1"/>
          <w:sz w:val="16"/>
          <w:szCs w:val="16"/>
        </w:rPr>
        <w:t>иматериалов</w:t>
      </w:r>
      <w:proofErr w:type="spellEnd"/>
      <w:r w:rsidRPr="006D2FB4">
        <w:rPr>
          <w:rFonts w:ascii="Times New Roman" w:hAnsi="Times New Roman" w:cs="Times New Roman"/>
          <w:color w:val="000000" w:themeColor="text1"/>
          <w:sz w:val="16"/>
          <w:szCs w:val="16"/>
        </w:rPr>
        <w:t xml:space="preserve">, удовлетворяют потребность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для текущих нужд программы этого года в размере от 25% до 50% в среднем, хотя договора на эти поставки были заключены еще в апреле месяце 1925 года. Это объясняет требование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 сумме 10 млн. руб. на образование мобилизационного запаса материалов помимо его импортной заявки на этот год в 5.240.700 руб. для выполнения программы текущего года и на покупку станков и прочего оборудования.</w:t>
      </w:r>
    </w:p>
    <w:p w14:paraId="07713E5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Несостоятельность других отраслей промышленности удовлетворить требования авиации, главным образом металлургия, происходит по следующим причинам:</w:t>
      </w:r>
    </w:p>
    <w:p w14:paraId="1E7170C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По снабжению металлами</w:t>
      </w:r>
    </w:p>
    <w:p w14:paraId="0100BF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По снабжению авиаприборами и предметами зажигания</w:t>
      </w:r>
    </w:p>
    <w:p w14:paraId="14BC0AA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По лесозаготовкам</w:t>
      </w:r>
    </w:p>
    <w:p w14:paraId="0CF20EB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По текстилю</w:t>
      </w:r>
    </w:p>
    <w:p w14:paraId="3D2AC06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 В ы в о д ы</w:t>
      </w:r>
    </w:p>
    <w:p w14:paraId="2C2524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Из всего вышеизложенного необходимо сделать следующее выводы:</w:t>
      </w:r>
    </w:p>
    <w:p w14:paraId="27F701B2"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Развитие авиационной промышленности в указанных преде</w:t>
      </w:r>
      <w:r w:rsidRPr="006D2FB4">
        <w:rPr>
          <w:rFonts w:ascii="Times New Roman" w:hAnsi="Times New Roman" w:cs="Times New Roman"/>
          <w:color w:val="000000" w:themeColor="text1"/>
          <w:sz w:val="16"/>
          <w:szCs w:val="16"/>
        </w:rPr>
        <w:softHyphen/>
        <w:t xml:space="preserve">лах как существующих заводов, так и постройки, намеченных в докладе, 2-х новых заводов является необходимым в целях </w:t>
      </w:r>
      <w:proofErr w:type="spellStart"/>
      <w:r w:rsidRPr="006D2FB4">
        <w:rPr>
          <w:rFonts w:ascii="Times New Roman" w:hAnsi="Times New Roman" w:cs="Times New Roman"/>
          <w:color w:val="000000" w:themeColor="text1"/>
          <w:sz w:val="16"/>
          <w:szCs w:val="16"/>
        </w:rPr>
        <w:t>обеспяечения</w:t>
      </w:r>
      <w:proofErr w:type="spellEnd"/>
      <w:r w:rsidRPr="006D2FB4">
        <w:rPr>
          <w:rFonts w:ascii="Times New Roman" w:hAnsi="Times New Roman" w:cs="Times New Roman"/>
          <w:color w:val="000000" w:themeColor="text1"/>
          <w:sz w:val="16"/>
          <w:szCs w:val="16"/>
        </w:rPr>
        <w:t xml:space="preserve"> боеспособности Красной Армии в условиях современной войны.</w:t>
      </w:r>
    </w:p>
    <w:p w14:paraId="4A08DB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Это развитие; может иметь место лишь при условии орга</w:t>
      </w:r>
      <w:r w:rsidRPr="006D2FB4">
        <w:rPr>
          <w:rFonts w:ascii="Times New Roman" w:hAnsi="Times New Roman" w:cs="Times New Roman"/>
          <w:color w:val="000000" w:themeColor="text1"/>
          <w:sz w:val="16"/>
          <w:szCs w:val="16"/>
        </w:rPr>
        <w:softHyphen/>
        <w:t>низации подсобных производств по заголовкам материалов и фабри</w:t>
      </w:r>
      <w:r w:rsidRPr="006D2FB4">
        <w:rPr>
          <w:rFonts w:ascii="Times New Roman" w:hAnsi="Times New Roman" w:cs="Times New Roman"/>
          <w:color w:val="000000" w:themeColor="text1"/>
          <w:sz w:val="16"/>
          <w:szCs w:val="16"/>
        </w:rPr>
        <w:softHyphen/>
        <w:t>катов в других отраслях промышленности, а именно:</w:t>
      </w:r>
    </w:p>
    <w:p w14:paraId="50D62B8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металлургии,</w:t>
      </w:r>
    </w:p>
    <w:p w14:paraId="434FBDF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металлообработки,</w:t>
      </w:r>
    </w:p>
    <w:p w14:paraId="65379F3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электропромышленности</w:t>
      </w:r>
    </w:p>
    <w:p w14:paraId="21E416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лесной</w:t>
      </w:r>
    </w:p>
    <w:p w14:paraId="4633158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текстильной,</w:t>
      </w:r>
    </w:p>
    <w:p w14:paraId="30CDFF2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поэтому внимание всех Правительственных органов должно быть в одинаковой степени направлено как на самую </w:t>
      </w:r>
      <w:proofErr w:type="spellStart"/>
      <w:r w:rsidRPr="006D2FB4">
        <w:rPr>
          <w:rFonts w:ascii="Times New Roman" w:hAnsi="Times New Roman" w:cs="Times New Roman"/>
          <w:color w:val="000000" w:themeColor="text1"/>
          <w:sz w:val="16"/>
          <w:szCs w:val="16"/>
        </w:rPr>
        <w:t>авиапромышленнооть</w:t>
      </w:r>
      <w:proofErr w:type="spellEnd"/>
      <w:r w:rsidRPr="006D2FB4">
        <w:rPr>
          <w:rFonts w:ascii="Times New Roman" w:hAnsi="Times New Roman" w:cs="Times New Roman"/>
          <w:color w:val="000000" w:themeColor="text1"/>
          <w:sz w:val="16"/>
          <w:szCs w:val="16"/>
        </w:rPr>
        <w:t>, таки на все подсобные ей производства других отраслей промышленности и способствовать им в приобретении необходимого оборудования за границей; устройства лабораторий и усиления деятельности научных институтов НАМИ и ЦАГИ и привлечения для постановки специальных производств соответствующих специалистов как внутри Союза, так и из-за границы.</w:t>
      </w:r>
    </w:p>
    <w:p w14:paraId="69C2B2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ПРИМЕЧАНИЕ: Все эти мероприятия по подсобным производствам затраты денежных средств, которые здесь но приводятся их по причинам невозможности их окончательного, в данное время, выяснения.</w:t>
      </w:r>
    </w:p>
    <w:p w14:paraId="6D3EBE6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При наличии указанных выше причин слабого развития подсобных производств для авиации в других отраслях промышлен</w:t>
      </w:r>
      <w:r w:rsidRPr="006D2FB4">
        <w:rPr>
          <w:rFonts w:ascii="Times New Roman" w:hAnsi="Times New Roman" w:cs="Times New Roman"/>
          <w:color w:val="000000" w:themeColor="text1"/>
          <w:sz w:val="16"/>
          <w:szCs w:val="16"/>
        </w:rPr>
        <w:softHyphen/>
        <w:t xml:space="preserve">ности и </w:t>
      </w:r>
      <w:proofErr w:type="spellStart"/>
      <w:r w:rsidRPr="006D2FB4">
        <w:rPr>
          <w:rFonts w:ascii="Times New Roman" w:hAnsi="Times New Roman" w:cs="Times New Roman"/>
          <w:color w:val="000000" w:themeColor="text1"/>
          <w:sz w:val="16"/>
          <w:szCs w:val="16"/>
        </w:rPr>
        <w:t>невоэможности</w:t>
      </w:r>
      <w:proofErr w:type="spellEnd"/>
      <w:r w:rsidRPr="006D2FB4">
        <w:rPr>
          <w:rFonts w:ascii="Times New Roman" w:hAnsi="Times New Roman" w:cs="Times New Roman"/>
          <w:color w:val="000000" w:themeColor="text1"/>
          <w:sz w:val="16"/>
          <w:szCs w:val="16"/>
        </w:rPr>
        <w:t xml:space="preserve"> в ближайшие месяцы устранения этих недо</w:t>
      </w:r>
      <w:r w:rsidRPr="006D2FB4">
        <w:rPr>
          <w:rFonts w:ascii="Times New Roman" w:hAnsi="Times New Roman" w:cs="Times New Roman"/>
          <w:color w:val="000000" w:themeColor="text1"/>
          <w:sz w:val="16"/>
          <w:szCs w:val="16"/>
        </w:rPr>
        <w:softHyphen/>
        <w:t xml:space="preserve">четов, наряду с этим </w:t>
      </w:r>
      <w:proofErr w:type="spellStart"/>
      <w:r w:rsidRPr="006D2FB4">
        <w:rPr>
          <w:rFonts w:ascii="Times New Roman" w:hAnsi="Times New Roman" w:cs="Times New Roman"/>
          <w:color w:val="000000" w:themeColor="text1"/>
          <w:sz w:val="16"/>
          <w:szCs w:val="16"/>
        </w:rPr>
        <w:t>иотсутствием</w:t>
      </w:r>
      <w:proofErr w:type="spellEnd"/>
      <w:r w:rsidRPr="006D2FB4">
        <w:rPr>
          <w:rFonts w:ascii="Times New Roman" w:hAnsi="Times New Roman" w:cs="Times New Roman"/>
          <w:color w:val="000000" w:themeColor="text1"/>
          <w:sz w:val="16"/>
          <w:szCs w:val="16"/>
        </w:rPr>
        <w:t xml:space="preserve"> гарантий обеспечения авиационной промышленности необходимыми ей в производстве мате</w:t>
      </w:r>
      <w:r w:rsidRPr="006D2FB4">
        <w:rPr>
          <w:rFonts w:ascii="Times New Roman" w:hAnsi="Times New Roman" w:cs="Times New Roman"/>
          <w:color w:val="000000" w:themeColor="text1"/>
          <w:sz w:val="16"/>
          <w:szCs w:val="16"/>
        </w:rPr>
        <w:softHyphen/>
        <w:t xml:space="preserve">риалами и полуфабрикатами - необходимо импортные заявки </w:t>
      </w:r>
      <w:proofErr w:type="spellStart"/>
      <w:r w:rsidRPr="006D2FB4">
        <w:rPr>
          <w:rFonts w:ascii="Times New Roman" w:hAnsi="Times New Roman" w:cs="Times New Roman"/>
          <w:color w:val="000000" w:themeColor="text1"/>
          <w:sz w:val="16"/>
          <w:szCs w:val="16"/>
        </w:rPr>
        <w:t>Авнатреста</w:t>
      </w:r>
      <w:proofErr w:type="spellEnd"/>
      <w:r w:rsidRPr="006D2FB4">
        <w:rPr>
          <w:rFonts w:ascii="Times New Roman" w:hAnsi="Times New Roman" w:cs="Times New Roman"/>
          <w:color w:val="000000" w:themeColor="text1"/>
          <w:sz w:val="16"/>
          <w:szCs w:val="16"/>
        </w:rPr>
        <w:t xml:space="preserve"> на этот год и образования годичного запаса материалов признать подлежащим </w:t>
      </w:r>
      <w:proofErr w:type="spellStart"/>
      <w:r w:rsidRPr="006D2FB4">
        <w:rPr>
          <w:rFonts w:ascii="Times New Roman" w:hAnsi="Times New Roman" w:cs="Times New Roman"/>
          <w:color w:val="000000" w:themeColor="text1"/>
          <w:sz w:val="16"/>
          <w:szCs w:val="16"/>
        </w:rPr>
        <w:t>осущствлению</w:t>
      </w:r>
      <w:proofErr w:type="spellEnd"/>
      <w:r w:rsidRPr="006D2FB4">
        <w:rPr>
          <w:rFonts w:ascii="Times New Roman" w:hAnsi="Times New Roman" w:cs="Times New Roman"/>
          <w:color w:val="000000" w:themeColor="text1"/>
          <w:sz w:val="16"/>
          <w:szCs w:val="16"/>
        </w:rPr>
        <w:t>.</w:t>
      </w:r>
    </w:p>
    <w:p w14:paraId="1B1ABF53" w14:textId="57A9AA6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Необходимо в текущем операционной году частично приступить к осуществлению задачи расширения производства на существующих заводах путем их достройки и дооборудования и проектирования 2=х новых заводов - одного по самолетостроению , другого по моторостроению путем, приведенным в докладе, их применения в мирное время к указанным производствам, для чего необходимо немедленно получить директиву, дабы приступить к составлению подробных планов и точных подсчетов</w:t>
      </w:r>
      <w:r w:rsidR="009B62A7" w:rsidRPr="006D2FB4">
        <w:rPr>
          <w:rFonts w:ascii="Times New Roman" w:hAnsi="Times New Roman" w:cs="Times New Roman"/>
          <w:color w:val="000000" w:themeColor="text1"/>
          <w:sz w:val="16"/>
          <w:szCs w:val="16"/>
        </w:rPr>
        <w:t xml:space="preserve"> (21280)</w:t>
      </w:r>
      <w:r w:rsidRPr="006D2FB4">
        <w:rPr>
          <w:rFonts w:ascii="Times New Roman" w:hAnsi="Times New Roman" w:cs="Times New Roman"/>
          <w:color w:val="000000" w:themeColor="text1"/>
          <w:sz w:val="16"/>
          <w:szCs w:val="16"/>
        </w:rPr>
        <w:t>.</w:t>
      </w:r>
    </w:p>
    <w:p w14:paraId="6C2A81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ACA9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декабря 1925 пустили трубу Т-I - Т-II ЦАГИ (80,7). Диаметр 6 метров (80,24).</w:t>
      </w:r>
    </w:p>
    <w:p w14:paraId="3BEE56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171D5E3"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декабря 1925 г. начала работать самая большая в то время аэродинамическая труба незамкнутого типа Т-1Н и Т-2 с двумя закрытыми рабочими частями. Труба Т-1Н оснащалась четырехкомпонентными аэродинамическими весами, скорость потока составляла 65 м/с, диаметр рабочей части (вписанной в восьмиугольник окружности) 3 м, длина — 6 м. Труба Т-2 имела диаметр рабочей части 6 м, длину — 14 м, скорость потока достигала 27 м/с, а измерения проводились с помощью однокомпонентных весов (19727).</w:t>
      </w:r>
    </w:p>
    <w:p w14:paraId="4727405A"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p>
    <w:p w14:paraId="47DCA332"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31 декабря 1925 г. решением Коллегии ЦАГИ по предложению Б. Н. Юрьева было образовано Бюро информации. Оно стало родоначальником развития всей системы научно-технической информации в отечественной авиационной промышленности и одной из первых организаций в области научно-технической информации в стране. Через три месяца создали научно-техническую библиотеку (НТБ) ЦАГИ. С 1927 г. начал издаваться отраслевой научно-технический журнал «Техника воздушного флота» («ТВФ»). С 1932 по 1937 гг. в виде больших настенных листов печаталась типографским способом «Аэро - хроника», ставшая прообразом бюллетеня «Авиа - </w:t>
      </w:r>
      <w:proofErr w:type="spellStart"/>
      <w:r w:rsidRPr="006D2FB4">
        <w:rPr>
          <w:rFonts w:ascii="Times New Roman" w:hAnsi="Times New Roman" w:cs="Times New Roman"/>
          <w:color w:val="000000" w:themeColor="text1"/>
          <w:sz w:val="16"/>
          <w:szCs w:val="16"/>
        </w:rPr>
        <w:t>ционная</w:t>
      </w:r>
      <w:proofErr w:type="spellEnd"/>
      <w:r w:rsidRPr="006D2FB4">
        <w:rPr>
          <w:rFonts w:ascii="Times New Roman" w:hAnsi="Times New Roman" w:cs="Times New Roman"/>
          <w:color w:val="000000" w:themeColor="text1"/>
          <w:sz w:val="16"/>
          <w:szCs w:val="16"/>
        </w:rPr>
        <w:t xml:space="preserve"> и ракетная техника». </w:t>
      </w:r>
      <w:proofErr w:type="spellStart"/>
      <w:r w:rsidRPr="006D2FB4">
        <w:rPr>
          <w:rFonts w:ascii="Times New Roman" w:hAnsi="Times New Roman" w:cs="Times New Roman"/>
          <w:color w:val="000000" w:themeColor="text1"/>
          <w:sz w:val="16"/>
          <w:szCs w:val="16"/>
        </w:rPr>
        <w:t>Информа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ционные</w:t>
      </w:r>
      <w:proofErr w:type="spellEnd"/>
      <w:r w:rsidRPr="006D2FB4">
        <w:rPr>
          <w:rFonts w:ascii="Times New Roman" w:hAnsi="Times New Roman" w:cs="Times New Roman"/>
          <w:color w:val="000000" w:themeColor="text1"/>
          <w:sz w:val="16"/>
          <w:szCs w:val="16"/>
        </w:rPr>
        <w:t xml:space="preserve"> листки, посвященные техническим описаниям летательных аппаратов, научным исследованиям, экспериментальным установкам и другим вопросам, связанным с авиацией, издавались тиражом 100 экземпляров и рассылались по установленным разнарядкам. Они стали одной из первых форм системы дифференцированной обработки и избирательного распределения информации. С 1939 г. регулярно печаталась «Экспресс-информация», на основе которой в дальнейшем стал издаваться журнал «Техническая информация» («ТИ») (19727).</w:t>
      </w:r>
    </w:p>
    <w:p w14:paraId="766DA195"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p>
    <w:p w14:paraId="65207610" w14:textId="77777777" w:rsidR="004519AC" w:rsidRPr="006D2FB4" w:rsidRDefault="004519A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95E27EB" w14:textId="77777777" w:rsidR="004519AC" w:rsidRPr="006D2FB4" w:rsidRDefault="004519AC"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EB9A88" w14:textId="77777777" w:rsidR="004519AC" w:rsidRPr="006D2FB4" w:rsidRDefault="004519A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31 декабря 1925 постановлением ВСНХ № 224 на НАМИ было возложено проведение научно- исследовательских и опытно-конструкторских работ по тракторам и организация самостоятельного трак</w:t>
      </w:r>
      <w:r w:rsidRPr="006D2FB4">
        <w:rPr>
          <w:rFonts w:ascii="Times New Roman" w:hAnsi="Times New Roman" w:cs="Times New Roman"/>
          <w:color w:val="000000" w:themeColor="text1"/>
          <w:sz w:val="16"/>
          <w:szCs w:val="16"/>
        </w:rPr>
        <w:softHyphen/>
        <w:t>торного отдела, руководителем которого был назна</w:t>
      </w:r>
      <w:r w:rsidRPr="006D2FB4">
        <w:rPr>
          <w:rFonts w:ascii="Times New Roman" w:hAnsi="Times New Roman" w:cs="Times New Roman"/>
          <w:color w:val="000000" w:themeColor="text1"/>
          <w:sz w:val="16"/>
          <w:szCs w:val="16"/>
        </w:rPr>
        <w:softHyphen/>
        <w:t>чен Д.К. Карельских. Эта дата считается днем обра</w:t>
      </w:r>
      <w:r w:rsidRPr="006D2FB4">
        <w:rPr>
          <w:rFonts w:ascii="Times New Roman" w:hAnsi="Times New Roman" w:cs="Times New Roman"/>
          <w:color w:val="000000" w:themeColor="text1"/>
          <w:sz w:val="16"/>
          <w:szCs w:val="16"/>
        </w:rPr>
        <w:softHyphen/>
        <w:t>зования Научно-исследовательского тракторного института – НАТИ (22518).</w:t>
      </w:r>
    </w:p>
    <w:p w14:paraId="7F940887" w14:textId="77777777" w:rsidR="004519AC" w:rsidRPr="006D2FB4" w:rsidRDefault="004519AC" w:rsidP="00054315">
      <w:pPr>
        <w:spacing w:after="0" w:line="240" w:lineRule="auto"/>
        <w:jc w:val="both"/>
        <w:rPr>
          <w:rFonts w:ascii="Times New Roman" w:hAnsi="Times New Roman" w:cs="Times New Roman"/>
          <w:color w:val="000000" w:themeColor="text1"/>
          <w:sz w:val="16"/>
          <w:szCs w:val="16"/>
        </w:rPr>
      </w:pPr>
    </w:p>
    <w:p w14:paraId="66DCCAF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3F6326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9D040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 декабря 1925 года были ужесточены временные правила по установке и пользованию детекторными и ламповыми приемниками в приграничной полосе (11711).</w:t>
      </w:r>
    </w:p>
    <w:p w14:paraId="254CEC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5862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197A4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18A42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декабря 1925 была подготовлена Докладная записка председателя Реввоенсовета СССР К. Е. Ворошилова в Комиссию А. И. Рыкова об образовании оборотного фонда Наркомата по военным и морским делам СССР</w:t>
      </w:r>
    </w:p>
    <w:p w14:paraId="401BAA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(Не ранее 1 января 1926 г.) Совершенно секретно.</w:t>
      </w:r>
    </w:p>
    <w:p w14:paraId="005E2FE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 исполнение постановления комиссии председателя СНК СССР от 20 июля 1925 г. по вопросу об образовании оборотного фонда Наркомвоенмора для урегулирования финан</w:t>
      </w:r>
      <w:r w:rsidRPr="006D2FB4">
        <w:rPr>
          <w:rFonts w:ascii="Times New Roman" w:hAnsi="Times New Roman" w:cs="Times New Roman"/>
          <w:color w:val="000000" w:themeColor="text1"/>
          <w:sz w:val="16"/>
          <w:szCs w:val="16"/>
        </w:rPr>
        <w:softHyphen/>
        <w:t>совых взаимоотношений его с промышленностью Наркомвоенмором совместно с бывшим Комитетом по военным заказам ВСНХ СССР, ныне вошедшим в состав Военно-промыш</w:t>
      </w:r>
      <w:r w:rsidRPr="006D2FB4">
        <w:rPr>
          <w:rFonts w:ascii="Times New Roman" w:hAnsi="Times New Roman" w:cs="Times New Roman"/>
          <w:color w:val="000000" w:themeColor="text1"/>
          <w:sz w:val="16"/>
          <w:szCs w:val="16"/>
        </w:rPr>
        <w:softHyphen/>
        <w:t>ленного управления ВСНХ СССР, были разработаны нижеследующие основания для обра</w:t>
      </w:r>
      <w:r w:rsidRPr="006D2FB4">
        <w:rPr>
          <w:rFonts w:ascii="Times New Roman" w:hAnsi="Times New Roman" w:cs="Times New Roman"/>
          <w:color w:val="000000" w:themeColor="text1"/>
          <w:sz w:val="16"/>
          <w:szCs w:val="16"/>
        </w:rPr>
        <w:softHyphen/>
        <w:t>зования означенного фонда.</w:t>
      </w:r>
    </w:p>
    <w:p w14:paraId="3860EA5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 Назначение фонда. Фонд должен служить: а) для авансирования промышленности в счет следующего бюджетного года и б) для производства денежных расчетов с промышлен</w:t>
      </w:r>
      <w:r w:rsidRPr="006D2FB4">
        <w:rPr>
          <w:rFonts w:ascii="Times New Roman" w:hAnsi="Times New Roman" w:cs="Times New Roman"/>
          <w:color w:val="000000" w:themeColor="text1"/>
          <w:sz w:val="16"/>
          <w:szCs w:val="16"/>
        </w:rPr>
        <w:softHyphen/>
        <w:t>ностью в течение бюджетного года, когда квартального назначения по смете Наркомвоенмо</w:t>
      </w:r>
      <w:r w:rsidRPr="006D2FB4">
        <w:rPr>
          <w:rFonts w:ascii="Times New Roman" w:hAnsi="Times New Roman" w:cs="Times New Roman"/>
          <w:color w:val="000000" w:themeColor="text1"/>
          <w:sz w:val="16"/>
          <w:szCs w:val="16"/>
        </w:rPr>
        <w:softHyphen/>
        <w:t>ра недостаточно для полной оплаты поставленной промышленными предприятиями про</w:t>
      </w:r>
      <w:r w:rsidRPr="006D2FB4">
        <w:rPr>
          <w:rFonts w:ascii="Times New Roman" w:hAnsi="Times New Roman" w:cs="Times New Roman"/>
          <w:color w:val="000000" w:themeColor="text1"/>
          <w:sz w:val="16"/>
          <w:szCs w:val="16"/>
        </w:rPr>
        <w:softHyphen/>
        <w:t>дукции.</w:t>
      </w:r>
    </w:p>
    <w:p w14:paraId="790BE12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II. Порядок образования фонда. Наркомвоенмору отпускается ежегодно </w:t>
      </w:r>
      <w:proofErr w:type="spellStart"/>
      <w:r w:rsidRPr="006D2FB4">
        <w:rPr>
          <w:rFonts w:ascii="Times New Roman" w:hAnsi="Times New Roman" w:cs="Times New Roman"/>
          <w:color w:val="000000" w:themeColor="text1"/>
          <w:sz w:val="16"/>
          <w:szCs w:val="16"/>
        </w:rPr>
        <w:t>госбанковский</w:t>
      </w:r>
      <w:proofErr w:type="spellEnd"/>
      <w:r w:rsidRPr="006D2FB4">
        <w:rPr>
          <w:rFonts w:ascii="Times New Roman" w:hAnsi="Times New Roman" w:cs="Times New Roman"/>
          <w:color w:val="000000" w:themeColor="text1"/>
          <w:sz w:val="16"/>
          <w:szCs w:val="16"/>
        </w:rPr>
        <w:t xml:space="preserve"> кредит в определенной сумме, с погашением его из сметных ассигнований Наркомвоенмора будущего года, когда промышленность авансируется в счет заказов будущего года, или с по</w:t>
      </w:r>
      <w:r w:rsidRPr="006D2FB4">
        <w:rPr>
          <w:rFonts w:ascii="Times New Roman" w:hAnsi="Times New Roman" w:cs="Times New Roman"/>
          <w:color w:val="000000" w:themeColor="text1"/>
          <w:sz w:val="16"/>
          <w:szCs w:val="16"/>
        </w:rPr>
        <w:softHyphen/>
        <w:t>гашением его из сметных ассигнований следующих кварталов, когда промышленность аван</w:t>
      </w:r>
      <w:r w:rsidRPr="006D2FB4">
        <w:rPr>
          <w:rFonts w:ascii="Times New Roman" w:hAnsi="Times New Roman" w:cs="Times New Roman"/>
          <w:color w:val="000000" w:themeColor="text1"/>
          <w:sz w:val="16"/>
          <w:szCs w:val="16"/>
        </w:rPr>
        <w:softHyphen/>
        <w:t>сируется в течение данного бюджетного года. Соответствующие проценты Госбанку уплачи</w:t>
      </w:r>
      <w:r w:rsidRPr="006D2FB4">
        <w:rPr>
          <w:rFonts w:ascii="Times New Roman" w:hAnsi="Times New Roman" w:cs="Times New Roman"/>
          <w:color w:val="000000" w:themeColor="text1"/>
          <w:sz w:val="16"/>
          <w:szCs w:val="16"/>
        </w:rPr>
        <w:softHyphen/>
        <w:t>ваются Наркомвоенмором за счет кредитов, особо начисляемых для сего ежегодно по его смете. Денежные задачи за счет этого фонда Госбанком каждый раз выдаются промышлен</w:t>
      </w:r>
      <w:r w:rsidRPr="006D2FB4">
        <w:rPr>
          <w:rFonts w:ascii="Times New Roman" w:hAnsi="Times New Roman" w:cs="Times New Roman"/>
          <w:color w:val="000000" w:themeColor="text1"/>
          <w:sz w:val="16"/>
          <w:szCs w:val="16"/>
        </w:rPr>
        <w:softHyphen/>
        <w:t>ности по нарядам Наркомвоенмора с соответствующей гарантией НКФ.</w:t>
      </w:r>
    </w:p>
    <w:p w14:paraId="57C8941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III. Размер фонда. Размер оборотного фонда РВС определяется в 35 млн руб. по следу</w:t>
      </w:r>
      <w:r w:rsidRPr="006D2FB4">
        <w:rPr>
          <w:rFonts w:ascii="Times New Roman" w:hAnsi="Times New Roman" w:cs="Times New Roman"/>
          <w:color w:val="000000" w:themeColor="text1"/>
          <w:sz w:val="16"/>
          <w:szCs w:val="16"/>
        </w:rPr>
        <w:softHyphen/>
        <w:t>ющему расчету:</w:t>
      </w:r>
    </w:p>
    <w:p w14:paraId="44E52B5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для Военно-хозяйственного управления (текстильная, кожевенная и швейная про</w:t>
      </w:r>
      <w:r w:rsidRPr="006D2FB4">
        <w:rPr>
          <w:rFonts w:ascii="Times New Roman" w:hAnsi="Times New Roman" w:cs="Times New Roman"/>
          <w:color w:val="000000" w:themeColor="text1"/>
          <w:sz w:val="16"/>
          <w:szCs w:val="16"/>
        </w:rPr>
        <w:softHyphen/>
        <w:t>мышленность) - 12 млн руб., из коих 6 млн руб. ежегодно не позже мая потребуются на вы</w:t>
      </w:r>
      <w:r w:rsidRPr="006D2FB4">
        <w:rPr>
          <w:rFonts w:ascii="Times New Roman" w:hAnsi="Times New Roman" w:cs="Times New Roman"/>
          <w:color w:val="000000" w:themeColor="text1"/>
          <w:sz w:val="16"/>
          <w:szCs w:val="16"/>
        </w:rPr>
        <w:softHyphen/>
        <w:t>дачу авансов промышленности в счет заказов будущего года и по 1,5 млн руб. ежемесячно в течение четырех месяцев (июнь - сентябрь) для платежей промышленности за поставлен</w:t>
      </w:r>
      <w:r w:rsidRPr="006D2FB4">
        <w:rPr>
          <w:rFonts w:ascii="Times New Roman" w:hAnsi="Times New Roman" w:cs="Times New Roman"/>
          <w:color w:val="000000" w:themeColor="text1"/>
          <w:sz w:val="16"/>
          <w:szCs w:val="16"/>
        </w:rPr>
        <w:softHyphen/>
        <w:t>ную продукцию. Кроме того, для Военно-хозяйственного управления крайне желательно иметь не менее 1,5 млн руб. для авансирования промышленности в размере 10% на поставку колониально-химических продуктов для армии (чай, сахар, мыло, соль);</w:t>
      </w:r>
    </w:p>
    <w:p w14:paraId="26BD6A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 для Артиллерийского управления - 8,5 млн руб., из коих 7,5 млн руб. - для аванси</w:t>
      </w:r>
      <w:r w:rsidRPr="006D2FB4">
        <w:rPr>
          <w:rFonts w:ascii="Times New Roman" w:hAnsi="Times New Roman" w:cs="Times New Roman"/>
          <w:color w:val="000000" w:themeColor="text1"/>
          <w:sz w:val="16"/>
          <w:szCs w:val="16"/>
        </w:rPr>
        <w:softHyphen/>
        <w:t>рования производственного объединения военной промышленности (быв. ГУВП) в счет за</w:t>
      </w:r>
      <w:r w:rsidRPr="006D2FB4">
        <w:rPr>
          <w:rFonts w:ascii="Times New Roman" w:hAnsi="Times New Roman" w:cs="Times New Roman"/>
          <w:color w:val="000000" w:themeColor="text1"/>
          <w:sz w:val="16"/>
          <w:szCs w:val="16"/>
        </w:rPr>
        <w:softHyphen/>
        <w:t>казов будущего года (примерно 10% от стоимости заказа) и 1 млн руб. для авансирования и оплаты продукции заводов, не входящих в названное объединение;</w:t>
      </w:r>
    </w:p>
    <w:p w14:paraId="4BB6F0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для Военно-технического управления - 2 млн руб., из коих 1 млн руб. - на имущест</w:t>
      </w:r>
      <w:r w:rsidRPr="006D2FB4">
        <w:rPr>
          <w:rFonts w:ascii="Times New Roman" w:hAnsi="Times New Roman" w:cs="Times New Roman"/>
          <w:color w:val="000000" w:themeColor="text1"/>
          <w:sz w:val="16"/>
          <w:szCs w:val="16"/>
        </w:rPr>
        <w:softHyphen/>
        <w:t>во связи (электротехническое), 600 тыс. руб. - на автомобильное и 400 тыс. руб. - на инже</w:t>
      </w:r>
      <w:r w:rsidRPr="006D2FB4">
        <w:rPr>
          <w:rFonts w:ascii="Times New Roman" w:hAnsi="Times New Roman" w:cs="Times New Roman"/>
          <w:color w:val="000000" w:themeColor="text1"/>
          <w:sz w:val="16"/>
          <w:szCs w:val="16"/>
        </w:rPr>
        <w:softHyphen/>
        <w:t>нерное. Предполагается авансирование промышленности по электротехническому имущест</w:t>
      </w:r>
      <w:r w:rsidRPr="006D2FB4">
        <w:rPr>
          <w:rFonts w:ascii="Times New Roman" w:hAnsi="Times New Roman" w:cs="Times New Roman"/>
          <w:color w:val="000000" w:themeColor="text1"/>
          <w:sz w:val="16"/>
          <w:szCs w:val="16"/>
        </w:rPr>
        <w:softHyphen/>
        <w:t>ву в размере до 50%, по автомобильному - от 25 до 40% и по инженерному - от 25 до 50%. Общий размер фонда по Военно-техническому управлению берется в 15% от его сметы на 1925/26 г.;</w:t>
      </w:r>
    </w:p>
    <w:p w14:paraId="4423D15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 для </w:t>
      </w:r>
      <w:proofErr w:type="spellStart"/>
      <w:r w:rsidRPr="006D2FB4">
        <w:rPr>
          <w:rFonts w:ascii="Times New Roman" w:hAnsi="Times New Roman" w:cs="Times New Roman"/>
          <w:color w:val="000000" w:themeColor="text1"/>
          <w:sz w:val="16"/>
          <w:szCs w:val="16"/>
        </w:rPr>
        <w:t>Воздухофлота</w:t>
      </w:r>
      <w:proofErr w:type="spellEnd"/>
      <w:r w:rsidRPr="006D2FB4">
        <w:rPr>
          <w:rFonts w:ascii="Times New Roman" w:hAnsi="Times New Roman" w:cs="Times New Roman"/>
          <w:color w:val="000000" w:themeColor="text1"/>
          <w:sz w:val="16"/>
          <w:szCs w:val="16"/>
        </w:rPr>
        <w:t xml:space="preserve"> - 2 млн руб., из них 1,5 млн руб. - для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и 500 тыс. руб. - для прочих заводов, то есть в размере около 8% от сметы на 1925/26 г.;</w:t>
      </w:r>
    </w:p>
    <w:p w14:paraId="2D225C9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 для Управления морских сил - 9 млн руб., из коих:</w:t>
      </w:r>
    </w:p>
    <w:p w14:paraId="1A477F0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5,5 млн руб. - на авансирование судостроительных трестов, считаясь с необходи</w:t>
      </w:r>
      <w:r w:rsidRPr="006D2FB4">
        <w:rPr>
          <w:rFonts w:ascii="Times New Roman" w:hAnsi="Times New Roman" w:cs="Times New Roman"/>
          <w:color w:val="000000" w:themeColor="text1"/>
          <w:sz w:val="16"/>
          <w:szCs w:val="16"/>
        </w:rPr>
        <w:softHyphen/>
        <w:t>мостью дать РККФ возможность производства ремонтных и восстановительных работ на во</w:t>
      </w:r>
      <w:r w:rsidRPr="006D2FB4">
        <w:rPr>
          <w:rFonts w:ascii="Times New Roman" w:hAnsi="Times New Roman" w:cs="Times New Roman"/>
          <w:color w:val="000000" w:themeColor="text1"/>
          <w:sz w:val="16"/>
          <w:szCs w:val="16"/>
        </w:rPr>
        <w:softHyphen/>
        <w:t>енных судах с таким расчетом, чтобы они могли войти в строй весной данного бюджетного года, что может быть достигнуто только при даче заводам заказов летом того года, который предшествует бюджетному году;</w:t>
      </w:r>
    </w:p>
    <w:p w14:paraId="43E0E56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2 млн руб. - на увеличение объема работ по достройке судов сверх определенного к моменту ассигнования кредитов и на модернизацию судов ввиду трудности заблаговремен</w:t>
      </w:r>
      <w:r w:rsidRPr="006D2FB4">
        <w:rPr>
          <w:rFonts w:ascii="Times New Roman" w:hAnsi="Times New Roman" w:cs="Times New Roman"/>
          <w:color w:val="000000" w:themeColor="text1"/>
          <w:sz w:val="16"/>
          <w:szCs w:val="16"/>
        </w:rPr>
        <w:softHyphen/>
        <w:t>но точно определить объем и стоимость работ;</w:t>
      </w:r>
    </w:p>
    <w:p w14:paraId="25CE045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1,5 млн руб. - на заготовку топлива в потребность следующего года.</w:t>
      </w:r>
    </w:p>
    <w:p w14:paraId="6B89B9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Докладывая об изложенном, Революционный военный совет СССР ходатайствует об ут</w:t>
      </w:r>
      <w:r w:rsidRPr="006D2FB4">
        <w:rPr>
          <w:rFonts w:ascii="Times New Roman" w:hAnsi="Times New Roman" w:cs="Times New Roman"/>
          <w:color w:val="000000" w:themeColor="text1"/>
          <w:sz w:val="16"/>
          <w:szCs w:val="16"/>
        </w:rPr>
        <w:softHyphen/>
        <w:t>верждении представляемого при сем проекта положения о денежном оборотном фонде Нар</w:t>
      </w:r>
      <w:r w:rsidRPr="006D2FB4">
        <w:rPr>
          <w:rFonts w:ascii="Times New Roman" w:hAnsi="Times New Roman" w:cs="Times New Roman"/>
          <w:color w:val="000000" w:themeColor="text1"/>
          <w:sz w:val="16"/>
          <w:szCs w:val="16"/>
        </w:rPr>
        <w:softHyphen/>
        <w:t>комвоенмора</w:t>
      </w:r>
      <w:r w:rsidRPr="006D2FB4">
        <w:rPr>
          <w:rFonts w:ascii="Times New Roman" w:hAnsi="Times New Roman" w:cs="Times New Roman"/>
          <w:color w:val="000000" w:themeColor="text1"/>
          <w:sz w:val="16"/>
          <w:szCs w:val="16"/>
          <w:vertAlign w:val="superscript"/>
        </w:rPr>
        <w:t>1</w:t>
      </w:r>
      <w:r w:rsidRPr="006D2FB4">
        <w:rPr>
          <w:rFonts w:ascii="Times New Roman" w:hAnsi="Times New Roman" w:cs="Times New Roman"/>
          <w:color w:val="000000" w:themeColor="text1"/>
          <w:sz w:val="16"/>
          <w:szCs w:val="16"/>
        </w:rPr>
        <w:t>'.</w:t>
      </w:r>
    </w:p>
    <w:p w14:paraId="1D96993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Председатель Революционного военного совета Союза ССР Ворошилов</w:t>
      </w:r>
    </w:p>
    <w:p w14:paraId="357F949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РГАСПИ.Ф.76.Оп.2.Д. 182. Л. 114-115. Заверенная копия (10711,530).</w:t>
      </w:r>
    </w:p>
    <w:p w14:paraId="7A7429A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56E48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самом конце 1925 г. (ЦГА СПб., ф. 945, оп. 3, д. 52, л. 147.) Техническим комитетом ВТУ впервые были выработаны ТТТ к аппарату для передачи изображения на расстояние по про водам. Работы в этой области велись параллельно с </w:t>
      </w:r>
      <w:proofErr w:type="spellStart"/>
      <w:r w:rsidRPr="006D2FB4">
        <w:rPr>
          <w:rFonts w:ascii="Times New Roman" w:hAnsi="Times New Roman" w:cs="Times New Roman"/>
          <w:color w:val="000000" w:themeColor="text1"/>
          <w:sz w:val="16"/>
          <w:szCs w:val="16"/>
        </w:rPr>
        <w:t>рабо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тами</w:t>
      </w:r>
      <w:proofErr w:type="spellEnd"/>
      <w:r w:rsidRPr="006D2FB4">
        <w:rPr>
          <w:rFonts w:ascii="Times New Roman" w:hAnsi="Times New Roman" w:cs="Times New Roman"/>
          <w:color w:val="000000" w:themeColor="text1"/>
          <w:sz w:val="16"/>
          <w:szCs w:val="16"/>
        </w:rPr>
        <w:t xml:space="preserve"> по телеграфии, и начало их следует отнести еще к 1926 г. НКВМ с самого начала проявил к этой области связи самый живой интерес. Предусматривалось использование фототелеграфа в военных целях для передачи сведений об </w:t>
      </w:r>
      <w:proofErr w:type="spellStart"/>
      <w:r w:rsidRPr="006D2FB4">
        <w:rPr>
          <w:rFonts w:ascii="Times New Roman" w:hAnsi="Times New Roman" w:cs="Times New Roman"/>
          <w:color w:val="000000" w:themeColor="text1"/>
          <w:sz w:val="16"/>
          <w:szCs w:val="16"/>
        </w:rPr>
        <w:t>обста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новке</w:t>
      </w:r>
      <w:proofErr w:type="spellEnd"/>
      <w:r w:rsidRPr="006D2FB4">
        <w:rPr>
          <w:rFonts w:ascii="Times New Roman" w:hAnsi="Times New Roman" w:cs="Times New Roman"/>
          <w:color w:val="000000" w:themeColor="text1"/>
          <w:sz w:val="16"/>
          <w:szCs w:val="16"/>
        </w:rPr>
        <w:t xml:space="preserve">, различных служебных документов (Архив </w:t>
      </w:r>
      <w:proofErr w:type="spellStart"/>
      <w:r w:rsidRPr="006D2FB4">
        <w:rPr>
          <w:rFonts w:ascii="Times New Roman" w:hAnsi="Times New Roman" w:cs="Times New Roman"/>
          <w:color w:val="000000" w:themeColor="text1"/>
          <w:sz w:val="16"/>
          <w:szCs w:val="16"/>
        </w:rPr>
        <w:t>ВИМАИВиВС</w:t>
      </w:r>
      <w:proofErr w:type="spellEnd"/>
      <w:r w:rsidRPr="006D2FB4">
        <w:rPr>
          <w:rFonts w:ascii="Times New Roman" w:hAnsi="Times New Roman" w:cs="Times New Roman"/>
          <w:color w:val="000000" w:themeColor="text1"/>
          <w:sz w:val="16"/>
          <w:szCs w:val="16"/>
        </w:rPr>
        <w:t xml:space="preserve">, ф. 61р, оп. 2, д. 1, л. 166.). Предварительные же работы по передаче изображений были включены в про грамму специальных исследовательских работ ОСА в 1926/1927 г. (ЦГА СПб., ф. 945, оп. 3, д. 14, л. 13.). Согласно этому плану под руководством Шорина в отделе велись разработки аппарата,  получившего шифр «ФОН» (ЦГА СПб., ф. 945, оп. 3, д. 14, л. 10.). Однако решить такую сложную задачу </w:t>
      </w:r>
      <w:proofErr w:type="spellStart"/>
      <w:r w:rsidRPr="006D2FB4">
        <w:rPr>
          <w:rFonts w:ascii="Times New Roman" w:hAnsi="Times New Roman" w:cs="Times New Roman"/>
          <w:color w:val="000000" w:themeColor="text1"/>
          <w:sz w:val="16"/>
          <w:szCs w:val="16"/>
        </w:rPr>
        <w:t>собствен</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ными</w:t>
      </w:r>
      <w:proofErr w:type="spellEnd"/>
      <w:r w:rsidRPr="006D2FB4">
        <w:rPr>
          <w:rFonts w:ascii="Times New Roman" w:hAnsi="Times New Roman" w:cs="Times New Roman"/>
          <w:color w:val="000000" w:themeColor="text1"/>
          <w:sz w:val="16"/>
          <w:szCs w:val="16"/>
        </w:rPr>
        <w:t xml:space="preserve"> силами было нелегко. Тогда руководством треста было принято решение прибегнуть к иностранной технической помощи. 27 сентября 1927 г. ЭТЗСТ за </w:t>
      </w:r>
      <w:proofErr w:type="spellStart"/>
      <w:r w:rsidRPr="006D2FB4">
        <w:rPr>
          <w:rFonts w:ascii="Times New Roman" w:hAnsi="Times New Roman" w:cs="Times New Roman"/>
          <w:color w:val="000000" w:themeColor="text1"/>
          <w:sz w:val="16"/>
          <w:szCs w:val="16"/>
        </w:rPr>
        <w:t>ключил</w:t>
      </w:r>
      <w:proofErr w:type="spellEnd"/>
      <w:r w:rsidRPr="006D2FB4">
        <w:rPr>
          <w:rFonts w:ascii="Times New Roman" w:hAnsi="Times New Roman" w:cs="Times New Roman"/>
          <w:color w:val="000000" w:themeColor="text1"/>
          <w:sz w:val="16"/>
          <w:szCs w:val="16"/>
        </w:rPr>
        <w:t xml:space="preserve"> договор о помощи с известной германской фирмой «Телефункен» </w:t>
      </w:r>
      <w:proofErr w:type="spellStart"/>
      <w:r w:rsidRPr="006D2FB4">
        <w:rPr>
          <w:rFonts w:ascii="Times New Roman" w:hAnsi="Times New Roman" w:cs="Times New Roman"/>
          <w:color w:val="000000" w:themeColor="text1"/>
          <w:sz w:val="16"/>
          <w:szCs w:val="16"/>
        </w:rPr>
        <w:t>сро</w:t>
      </w:r>
      <w:proofErr w:type="spellEnd"/>
      <w:r w:rsidRPr="006D2FB4">
        <w:rPr>
          <w:rFonts w:ascii="Times New Roman" w:hAnsi="Times New Roman" w:cs="Times New Roman"/>
          <w:color w:val="000000" w:themeColor="text1"/>
          <w:sz w:val="16"/>
          <w:szCs w:val="16"/>
        </w:rPr>
        <w:t xml:space="preserve"> ком на 5 лет. В соответствии с договором фирма обязалась передать в </w:t>
      </w:r>
      <w:proofErr w:type="spellStart"/>
      <w:r w:rsidRPr="006D2FB4">
        <w:rPr>
          <w:rFonts w:ascii="Times New Roman" w:hAnsi="Times New Roman" w:cs="Times New Roman"/>
          <w:color w:val="000000" w:themeColor="text1"/>
          <w:sz w:val="16"/>
          <w:szCs w:val="16"/>
        </w:rPr>
        <w:t>распоря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жение</w:t>
      </w:r>
      <w:proofErr w:type="spellEnd"/>
      <w:r w:rsidRPr="006D2FB4">
        <w:rPr>
          <w:rFonts w:ascii="Times New Roman" w:hAnsi="Times New Roman" w:cs="Times New Roman"/>
          <w:color w:val="000000" w:themeColor="text1"/>
          <w:sz w:val="16"/>
          <w:szCs w:val="16"/>
        </w:rPr>
        <w:t xml:space="preserve"> треста все имеющиеся у нее результаты разработок и чертежи к аппарату ре по передаче изображений на расстояние, а также предоставляла тресту право командировать сотрудников в свои лаборатории и на заводы для детального </w:t>
      </w:r>
      <w:proofErr w:type="spellStart"/>
      <w:r w:rsidRPr="006D2FB4">
        <w:rPr>
          <w:rFonts w:ascii="Times New Roman" w:hAnsi="Times New Roman" w:cs="Times New Roman"/>
          <w:color w:val="000000" w:themeColor="text1"/>
          <w:sz w:val="16"/>
          <w:szCs w:val="16"/>
        </w:rPr>
        <w:t>изу</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чения</w:t>
      </w:r>
      <w:proofErr w:type="spellEnd"/>
      <w:r w:rsidRPr="006D2FB4">
        <w:rPr>
          <w:rFonts w:ascii="Times New Roman" w:hAnsi="Times New Roman" w:cs="Times New Roman"/>
          <w:color w:val="000000" w:themeColor="text1"/>
          <w:sz w:val="16"/>
          <w:szCs w:val="16"/>
        </w:rPr>
        <w:t xml:space="preserve"> производства и лабораторных исследований подобной аппаратуры (ЦГА СПб., ф. 478, оп. 1, д. 10, л. 40.). В свою очередь, </w:t>
      </w:r>
      <w:proofErr w:type="spellStart"/>
      <w:r w:rsidRPr="006D2FB4">
        <w:rPr>
          <w:rFonts w:ascii="Times New Roman" w:hAnsi="Times New Roman" w:cs="Times New Roman"/>
          <w:color w:val="000000" w:themeColor="text1"/>
          <w:sz w:val="16"/>
          <w:szCs w:val="16"/>
        </w:rPr>
        <w:t>НКПиТ</w:t>
      </w:r>
      <w:proofErr w:type="spellEnd"/>
      <w:r w:rsidRPr="006D2FB4">
        <w:rPr>
          <w:rFonts w:ascii="Times New Roman" w:hAnsi="Times New Roman" w:cs="Times New Roman"/>
          <w:color w:val="000000" w:themeColor="text1"/>
          <w:sz w:val="16"/>
          <w:szCs w:val="16"/>
        </w:rPr>
        <w:t xml:space="preserve"> почти одновременно приобрел у «Телефункена» право на эксплуатацию системы передачи изображения и приступил к разработкам </w:t>
      </w:r>
      <w:proofErr w:type="spellStart"/>
      <w:r w:rsidRPr="006D2FB4">
        <w:rPr>
          <w:rFonts w:ascii="Times New Roman" w:hAnsi="Times New Roman" w:cs="Times New Roman"/>
          <w:color w:val="000000" w:themeColor="text1"/>
          <w:sz w:val="16"/>
          <w:szCs w:val="16"/>
        </w:rPr>
        <w:t>анало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гичных</w:t>
      </w:r>
      <w:proofErr w:type="spellEnd"/>
      <w:r w:rsidRPr="006D2FB4">
        <w:rPr>
          <w:rFonts w:ascii="Times New Roman" w:hAnsi="Times New Roman" w:cs="Times New Roman"/>
          <w:color w:val="000000" w:themeColor="text1"/>
          <w:sz w:val="16"/>
          <w:szCs w:val="16"/>
        </w:rPr>
        <w:t xml:space="preserve"> аппаратов. В тресте работы по разработке </w:t>
      </w:r>
      <w:proofErr w:type="spellStart"/>
      <w:r w:rsidRPr="006D2FB4">
        <w:rPr>
          <w:rFonts w:ascii="Times New Roman" w:hAnsi="Times New Roman" w:cs="Times New Roman"/>
          <w:color w:val="000000" w:themeColor="text1"/>
          <w:sz w:val="16"/>
          <w:szCs w:val="16"/>
        </w:rPr>
        <w:t>бильд</w:t>
      </w:r>
      <w:proofErr w:type="spellEnd"/>
      <w:r w:rsidRPr="006D2FB4">
        <w:rPr>
          <w:rFonts w:ascii="Times New Roman" w:hAnsi="Times New Roman" w:cs="Times New Roman"/>
          <w:color w:val="000000" w:themeColor="text1"/>
          <w:sz w:val="16"/>
          <w:szCs w:val="16"/>
        </w:rPr>
        <w:t xml:space="preserve">-аппаратуры было возложены вначале на ОСА, а после его преобразования – на ЦЛПС, в составе которой был создан специализированный отдел (ЦГА СПб., ф. 478, оп. 1, д. 2, л. 31.). Уже в течение первого года действия договора от германской фирмы были получены чертежи нескольких аппаратов и отдельных деталей, по которым в мастерских лаборатории началось изготовление </w:t>
      </w:r>
      <w:proofErr w:type="spellStart"/>
      <w:r w:rsidRPr="006D2FB4">
        <w:rPr>
          <w:rFonts w:ascii="Times New Roman" w:hAnsi="Times New Roman" w:cs="Times New Roman"/>
          <w:color w:val="000000" w:themeColor="text1"/>
          <w:sz w:val="16"/>
          <w:szCs w:val="16"/>
        </w:rPr>
        <w:t>комплек</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тующих</w:t>
      </w:r>
      <w:proofErr w:type="spellEnd"/>
      <w:r w:rsidRPr="006D2FB4">
        <w:rPr>
          <w:rFonts w:ascii="Times New Roman" w:hAnsi="Times New Roman" w:cs="Times New Roman"/>
          <w:color w:val="000000" w:themeColor="text1"/>
          <w:sz w:val="16"/>
          <w:szCs w:val="16"/>
        </w:rPr>
        <w:t xml:space="preserve">, закуплены в Германии отдельные узлы разрабатываемых приборов. В командировках на предприятиях фирмы побывали: заместитель А.Ф. Шорина инженер П.П. </w:t>
      </w:r>
      <w:proofErr w:type="spellStart"/>
      <w:r w:rsidRPr="006D2FB4">
        <w:rPr>
          <w:rFonts w:ascii="Times New Roman" w:hAnsi="Times New Roman" w:cs="Times New Roman"/>
          <w:color w:val="000000" w:themeColor="text1"/>
          <w:sz w:val="16"/>
          <w:szCs w:val="16"/>
        </w:rPr>
        <w:t>Литвинский</w:t>
      </w:r>
      <w:proofErr w:type="spellEnd"/>
      <w:r w:rsidRPr="006D2FB4">
        <w:rPr>
          <w:rFonts w:ascii="Times New Roman" w:hAnsi="Times New Roman" w:cs="Times New Roman"/>
          <w:color w:val="000000" w:themeColor="text1"/>
          <w:sz w:val="16"/>
          <w:szCs w:val="16"/>
        </w:rPr>
        <w:t xml:space="preserve">, ознакомившийся с конструкцией и производством аппаратов; директор ЦРЛ Н.Н. </w:t>
      </w:r>
      <w:proofErr w:type="spellStart"/>
      <w:r w:rsidRPr="006D2FB4">
        <w:rPr>
          <w:rFonts w:ascii="Times New Roman" w:hAnsi="Times New Roman" w:cs="Times New Roman"/>
          <w:color w:val="000000" w:themeColor="text1"/>
          <w:sz w:val="16"/>
          <w:szCs w:val="16"/>
        </w:rPr>
        <w:t>Циклинский</w:t>
      </w:r>
      <w:proofErr w:type="spellEnd"/>
      <w:r w:rsidRPr="006D2FB4">
        <w:rPr>
          <w:rFonts w:ascii="Times New Roman" w:hAnsi="Times New Roman" w:cs="Times New Roman"/>
          <w:color w:val="000000" w:themeColor="text1"/>
          <w:sz w:val="16"/>
          <w:szCs w:val="16"/>
        </w:rPr>
        <w:t xml:space="preserve">, изучавший вопрос применения пе </w:t>
      </w:r>
      <w:proofErr w:type="spellStart"/>
      <w:r w:rsidRPr="006D2FB4">
        <w:rPr>
          <w:rFonts w:ascii="Times New Roman" w:hAnsi="Times New Roman" w:cs="Times New Roman"/>
          <w:color w:val="000000" w:themeColor="text1"/>
          <w:sz w:val="16"/>
          <w:szCs w:val="16"/>
        </w:rPr>
        <w:t>редачи</w:t>
      </w:r>
      <w:proofErr w:type="spellEnd"/>
      <w:r w:rsidRPr="006D2FB4">
        <w:rPr>
          <w:rFonts w:ascii="Times New Roman" w:hAnsi="Times New Roman" w:cs="Times New Roman"/>
          <w:color w:val="000000" w:themeColor="text1"/>
          <w:sz w:val="16"/>
          <w:szCs w:val="16"/>
        </w:rPr>
        <w:t xml:space="preserve"> изображения в радиотелеграфных системах; заведующий лабораторией Электровакуумного завода С.А. </w:t>
      </w:r>
      <w:proofErr w:type="spellStart"/>
      <w:r w:rsidRPr="006D2FB4">
        <w:rPr>
          <w:rFonts w:ascii="Times New Roman" w:hAnsi="Times New Roman" w:cs="Times New Roman"/>
          <w:color w:val="000000" w:themeColor="text1"/>
          <w:sz w:val="16"/>
          <w:szCs w:val="16"/>
        </w:rPr>
        <w:t>Векшинский</w:t>
      </w:r>
      <w:proofErr w:type="spellEnd"/>
      <w:r w:rsidRPr="006D2FB4">
        <w:rPr>
          <w:rFonts w:ascii="Times New Roman" w:hAnsi="Times New Roman" w:cs="Times New Roman"/>
          <w:color w:val="000000" w:themeColor="text1"/>
          <w:sz w:val="16"/>
          <w:szCs w:val="16"/>
        </w:rPr>
        <w:t xml:space="preserve">, в круг интересов которого вошли вопросы производства фотоэлементов (ЦГА СПб., ф. 1858, оп. 8, д. 8, л. 7.). Следует сказать, что работы по разработке </w:t>
      </w:r>
      <w:proofErr w:type="spellStart"/>
      <w:r w:rsidRPr="006D2FB4">
        <w:rPr>
          <w:rFonts w:ascii="Times New Roman" w:hAnsi="Times New Roman" w:cs="Times New Roman"/>
          <w:color w:val="000000" w:themeColor="text1"/>
          <w:sz w:val="16"/>
          <w:szCs w:val="16"/>
        </w:rPr>
        <w:t>бильд</w:t>
      </w:r>
      <w:proofErr w:type="spellEnd"/>
      <w:r w:rsidRPr="006D2FB4">
        <w:rPr>
          <w:rFonts w:ascii="Times New Roman" w:hAnsi="Times New Roman" w:cs="Times New Roman"/>
          <w:color w:val="000000" w:themeColor="text1"/>
          <w:sz w:val="16"/>
          <w:szCs w:val="16"/>
        </w:rPr>
        <w:t xml:space="preserve">-аппаратов даже с </w:t>
      </w:r>
      <w:proofErr w:type="spellStart"/>
      <w:r w:rsidRPr="006D2FB4">
        <w:rPr>
          <w:rFonts w:ascii="Times New Roman" w:hAnsi="Times New Roman" w:cs="Times New Roman"/>
          <w:color w:val="000000" w:themeColor="text1"/>
          <w:sz w:val="16"/>
          <w:szCs w:val="16"/>
        </w:rPr>
        <w:t>исполь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зованием</w:t>
      </w:r>
      <w:proofErr w:type="spellEnd"/>
      <w:r w:rsidRPr="006D2FB4">
        <w:rPr>
          <w:rFonts w:ascii="Times New Roman" w:hAnsi="Times New Roman" w:cs="Times New Roman"/>
          <w:color w:val="000000" w:themeColor="text1"/>
          <w:sz w:val="16"/>
          <w:szCs w:val="16"/>
        </w:rPr>
        <w:t xml:space="preserve"> иностранной помощи были очень затратными. Согласно утвержденной в январе 1928 г. сметы расходов по исследовательским работам ОСА на 2 года предусматривалось выделение 500 тыс. руб. для изготовления 10 комплектов аппаратуры, что составляло более 50% расходов на все многочисленные </w:t>
      </w:r>
      <w:proofErr w:type="spellStart"/>
      <w:r w:rsidRPr="006D2FB4">
        <w:rPr>
          <w:rFonts w:ascii="Times New Roman" w:hAnsi="Times New Roman" w:cs="Times New Roman"/>
          <w:color w:val="000000" w:themeColor="text1"/>
          <w:sz w:val="16"/>
          <w:szCs w:val="16"/>
        </w:rPr>
        <w:t>разработ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ки</w:t>
      </w:r>
      <w:proofErr w:type="spellEnd"/>
      <w:r w:rsidRPr="006D2FB4">
        <w:rPr>
          <w:rFonts w:ascii="Times New Roman" w:hAnsi="Times New Roman" w:cs="Times New Roman"/>
          <w:color w:val="000000" w:themeColor="text1"/>
          <w:sz w:val="16"/>
          <w:szCs w:val="16"/>
        </w:rPr>
        <w:t xml:space="preserve"> лаборатории А.Ф. Шорина (ЦГА СПб., ф. 945, оп. 3, д. 61, л. 161.). Несмотря на это, как уже отмечалось, работами по фототелеграфии на </w:t>
      </w:r>
      <w:proofErr w:type="spellStart"/>
      <w:r w:rsidRPr="006D2FB4">
        <w:rPr>
          <w:rFonts w:ascii="Times New Roman" w:hAnsi="Times New Roman" w:cs="Times New Roman"/>
          <w:color w:val="000000" w:themeColor="text1"/>
          <w:sz w:val="16"/>
          <w:szCs w:val="16"/>
        </w:rPr>
        <w:t>са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мых</w:t>
      </w:r>
      <w:proofErr w:type="spellEnd"/>
      <w:r w:rsidRPr="006D2FB4">
        <w:rPr>
          <w:rFonts w:ascii="Times New Roman" w:hAnsi="Times New Roman" w:cs="Times New Roman"/>
          <w:color w:val="000000" w:themeColor="text1"/>
          <w:sz w:val="16"/>
          <w:szCs w:val="16"/>
        </w:rPr>
        <w:t xml:space="preserve"> ранних стадиях заинтересовался НКВМ. Эту заинтересованность выразил в мае 1928 г. заместитель начальника ВТУ РККА А.В. Гусев в письме на имя председателя Правления ЭТЗСТ. В письме выражалось желание ВТУ заказать в 1928/1929 г. 20 комплектов аппаратуры с монтажом ее в автомобиле с предвари тельной оплатой 50% стоимости всего заказа (ЦГА СПб., ф. 478, оп. 1, д. 10, л. 32.). Первый военный заказ на фототелеграфную аппаратуру был выдан ЦЛПС в августе 1928 г. Заказ предусматривал изготовление для ВТУ одного комплекта для установки его в вагонной радиостанции типа «МИКСТ» (1ВФ) для штаба фронта и двух комплектов для стационарной фототелеграфной установки (ЦГА СПб., ф. 478, оп. 1, д. 10, л. 3.). Согласно программы исследовательских работ ЦЛПС на 1929 г. </w:t>
      </w:r>
      <w:proofErr w:type="spellStart"/>
      <w:r w:rsidRPr="006D2FB4">
        <w:rPr>
          <w:rFonts w:ascii="Times New Roman" w:hAnsi="Times New Roman" w:cs="Times New Roman"/>
          <w:color w:val="000000" w:themeColor="text1"/>
          <w:sz w:val="16"/>
          <w:szCs w:val="16"/>
        </w:rPr>
        <w:t>планиро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валось</w:t>
      </w:r>
      <w:proofErr w:type="spellEnd"/>
      <w:r w:rsidRPr="006D2FB4">
        <w:rPr>
          <w:rFonts w:ascii="Times New Roman" w:hAnsi="Times New Roman" w:cs="Times New Roman"/>
          <w:color w:val="000000" w:themeColor="text1"/>
          <w:sz w:val="16"/>
          <w:szCs w:val="16"/>
        </w:rPr>
        <w:t xml:space="preserve"> дальнейшее расширение сферы применения </w:t>
      </w:r>
      <w:proofErr w:type="spellStart"/>
      <w:r w:rsidRPr="006D2FB4">
        <w:rPr>
          <w:rFonts w:ascii="Times New Roman" w:hAnsi="Times New Roman" w:cs="Times New Roman"/>
          <w:color w:val="000000" w:themeColor="text1"/>
          <w:sz w:val="16"/>
          <w:szCs w:val="16"/>
        </w:rPr>
        <w:t>бильд</w:t>
      </w:r>
      <w:proofErr w:type="spellEnd"/>
      <w:r w:rsidRPr="006D2FB4">
        <w:rPr>
          <w:rFonts w:ascii="Times New Roman" w:hAnsi="Times New Roman" w:cs="Times New Roman"/>
          <w:color w:val="000000" w:themeColor="text1"/>
          <w:sz w:val="16"/>
          <w:szCs w:val="16"/>
        </w:rPr>
        <w:t xml:space="preserve">-аппаратуры. В </w:t>
      </w:r>
      <w:proofErr w:type="spellStart"/>
      <w:r w:rsidRPr="006D2FB4">
        <w:rPr>
          <w:rFonts w:ascii="Times New Roman" w:hAnsi="Times New Roman" w:cs="Times New Roman"/>
          <w:color w:val="000000" w:themeColor="text1"/>
          <w:sz w:val="16"/>
          <w:szCs w:val="16"/>
        </w:rPr>
        <w:t>качест</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ве</w:t>
      </w:r>
      <w:proofErr w:type="spellEnd"/>
      <w:r w:rsidRPr="006D2FB4">
        <w:rPr>
          <w:rFonts w:ascii="Times New Roman" w:hAnsi="Times New Roman" w:cs="Times New Roman"/>
          <w:color w:val="000000" w:themeColor="text1"/>
          <w:sz w:val="16"/>
          <w:szCs w:val="16"/>
        </w:rPr>
        <w:t xml:space="preserve"> первоочередной лаборатории была поставлена задача осуществления переда </w:t>
      </w:r>
      <w:proofErr w:type="spellStart"/>
      <w:r w:rsidRPr="006D2FB4">
        <w:rPr>
          <w:rFonts w:ascii="Times New Roman" w:hAnsi="Times New Roman" w:cs="Times New Roman"/>
          <w:color w:val="000000" w:themeColor="text1"/>
          <w:sz w:val="16"/>
          <w:szCs w:val="16"/>
        </w:rPr>
        <w:t>чи</w:t>
      </w:r>
      <w:proofErr w:type="spellEnd"/>
      <w:r w:rsidRPr="006D2FB4">
        <w:rPr>
          <w:rFonts w:ascii="Times New Roman" w:hAnsi="Times New Roman" w:cs="Times New Roman"/>
          <w:color w:val="000000" w:themeColor="text1"/>
          <w:sz w:val="16"/>
          <w:szCs w:val="16"/>
        </w:rPr>
        <w:t xml:space="preserve"> изображения с использованием радиостанции штаба стрелковой дивизии 4Д и самолетной станции ближней разведки 14С (ЦГА СПб., ф. 478, оп. 1, д. 11, л. 74.) (11870).</w:t>
      </w:r>
    </w:p>
    <w:p w14:paraId="02E6F5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25B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1925 г. состоялось рассмотрение результатов разработки проектов новых подводных лодок. Оно показало, что уровень развития науки и техники того времени не позволили в полной мере удовлетворить требования ОТЗ. Невыполнимыми оказались требования по скорости полного хода и дальности плавания. Велико оказалось также и водоизмещение подводных лодок. Это объяснялось отсутствием в то время дизельных установок отечественного производства необходимой агрегатной мощности и требуемой экономичности. В оценке предполагаемой скорости полного хода учитывались не оптимальные конструктивные решения по повышению </w:t>
      </w:r>
      <w:proofErr w:type="spellStart"/>
      <w:r w:rsidRPr="006D2FB4">
        <w:rPr>
          <w:rFonts w:ascii="Times New Roman" w:hAnsi="Times New Roman" w:cs="Times New Roman"/>
          <w:color w:val="000000" w:themeColor="text1"/>
          <w:sz w:val="16"/>
          <w:szCs w:val="16"/>
        </w:rPr>
        <w:t>пропульсивных</w:t>
      </w:r>
      <w:proofErr w:type="spellEnd"/>
      <w:r w:rsidRPr="006D2FB4">
        <w:rPr>
          <w:rFonts w:ascii="Times New Roman" w:hAnsi="Times New Roman" w:cs="Times New Roman"/>
          <w:color w:val="000000" w:themeColor="text1"/>
          <w:sz w:val="16"/>
          <w:szCs w:val="16"/>
        </w:rPr>
        <w:t xml:space="preserve"> качеств ПЛ. Вместе с тем сопоставление принятых к дальнейшей разработке вариантов подводных лодок показало, что наши подводные лодки будут значительно превосходить все те корабли, которые предлагались нам иностранными фирмами (11865).</w:t>
      </w:r>
    </w:p>
    <w:p w14:paraId="656F1F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0DAE4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EE42B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274AF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декабре 1925 г. на Р-1 № 2741 впервые опробовали бензонасос с приводом от коленчатого вала мотора. В 1928 г. эксперимент повторили на самолете № 1314, поставив помпу другого типа. Но на серийных самолетах такой насос не внедрили, возможно, потому, что практически все подобные помпы тогда импортировали из-за рубежа. Р-1 до самого конца выпускался с ветрянками. Еще в 1924 г. инженер К.А. Белоусов разработал схему питания двигателя от насоса на моторе, но тогда этот проект не был реализован (11923).</w:t>
      </w:r>
    </w:p>
    <w:p w14:paraId="118F13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F203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г.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предложило ЦАГИ взять на себя постройку "морского бомбовоза". Под таковым понималась большая летающая лодка. Но без наличия гидроканала для испытания моделей браться за такую работу было рискованно. Более реальной представлялась установка на поплавки уже имеющегося сухопутного самолета. 15 января 1926 г. из ОТБ пришло письмо с просьбой произвести предварительные расчеты поплавкового варианта АНТ-4. Их сделали, но из-за большой занятости АГОС в этот период дальше дело не двинулось (12001).</w:t>
      </w:r>
    </w:p>
    <w:p w14:paraId="376CD1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9E03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на ГАЗ-1 поступил мотор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для двухместного истребителя, задание на который было утверждено НК 9 февраля 1925 (2278).</w:t>
      </w:r>
    </w:p>
    <w:p w14:paraId="1CE6C2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BA50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после ремонта ИЛ 400бис после аварии при пробе радиаторов самолет вырвался из рук и поломал концы крыльев. После ремонта получил название ИЛ3 (2278).</w:t>
      </w:r>
    </w:p>
    <w:p w14:paraId="15A2E6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83DE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начали строить второй опытный Р-3 с устраненными по результатам испытаний первой машины недостатками (346,10).</w:t>
      </w:r>
    </w:p>
    <w:p w14:paraId="4F04AA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11E8E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декабря 1925 делали головной Р-3 на ГАЗ-5 (подготовка к серии - с ноября 1925) + несколько для больших перелетов 1926 (92,344).</w:t>
      </w:r>
    </w:p>
    <w:p w14:paraId="0C4BED1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подготовка серийного производства Р-3 на ГАЗ-5 началась в декабре 1925 (80,182).</w:t>
      </w:r>
    </w:p>
    <w:p w14:paraId="57D3ED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83981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г. начали постройку </w:t>
      </w:r>
      <w:proofErr w:type="spellStart"/>
      <w:r w:rsidRPr="006D2FB4">
        <w:rPr>
          <w:rFonts w:ascii="Times New Roman" w:hAnsi="Times New Roman" w:cs="Times New Roman"/>
          <w:color w:val="000000" w:themeColor="text1"/>
          <w:sz w:val="16"/>
          <w:szCs w:val="16"/>
        </w:rPr>
        <w:t>всторого</w:t>
      </w:r>
      <w:proofErr w:type="spellEnd"/>
      <w:r w:rsidRPr="006D2FB4">
        <w:rPr>
          <w:rFonts w:ascii="Times New Roman" w:hAnsi="Times New Roman" w:cs="Times New Roman"/>
          <w:color w:val="000000" w:themeColor="text1"/>
          <w:sz w:val="16"/>
          <w:szCs w:val="16"/>
        </w:rPr>
        <w:t xml:space="preserve"> опытного Р-3. На нем решили внедрить предложенные в НОА усовершенствования. АНТ-3 (АНТ-</w:t>
      </w:r>
      <w:proofErr w:type="spellStart"/>
      <w:r w:rsidRPr="006D2FB4">
        <w:rPr>
          <w:rFonts w:ascii="Times New Roman" w:hAnsi="Times New Roman" w:cs="Times New Roman"/>
          <w:color w:val="000000" w:themeColor="text1"/>
          <w:sz w:val="16"/>
          <w:szCs w:val="16"/>
        </w:rPr>
        <w:t>Збис</w:t>
      </w:r>
      <w:proofErr w:type="spellEnd"/>
      <w:r w:rsidRPr="006D2FB4">
        <w:rPr>
          <w:rFonts w:ascii="Times New Roman" w:hAnsi="Times New Roman" w:cs="Times New Roman"/>
          <w:color w:val="000000" w:themeColor="text1"/>
          <w:sz w:val="16"/>
          <w:szCs w:val="16"/>
        </w:rPr>
        <w:t xml:space="preserve">) по первоначальному замыслу, должен был стать эталоном для серии на московском заводе ГАЗ-5 "Самолет" (бывший завод </w:t>
      </w:r>
      <w:proofErr w:type="spellStart"/>
      <w:r w:rsidRPr="006D2FB4">
        <w:rPr>
          <w:rFonts w:ascii="Times New Roman" w:hAnsi="Times New Roman" w:cs="Times New Roman"/>
          <w:color w:val="000000" w:themeColor="text1"/>
          <w:sz w:val="16"/>
          <w:szCs w:val="16"/>
        </w:rPr>
        <w:t>Моска</w:t>
      </w:r>
      <w:proofErr w:type="spellEnd"/>
      <w:r w:rsidRPr="006D2FB4">
        <w:rPr>
          <w:rFonts w:ascii="Times New Roman" w:hAnsi="Times New Roman" w:cs="Times New Roman"/>
          <w:color w:val="000000" w:themeColor="text1"/>
          <w:sz w:val="16"/>
          <w:szCs w:val="16"/>
        </w:rPr>
        <w:t xml:space="preserve">) и в документах числился первым головным. От первого опытного экземпляра второй отличался несколько приподнятым нижним крылом, К-образными </w:t>
      </w:r>
      <w:proofErr w:type="spellStart"/>
      <w:r w:rsidRPr="006D2FB4">
        <w:rPr>
          <w:rFonts w:ascii="Times New Roman" w:hAnsi="Times New Roman" w:cs="Times New Roman"/>
          <w:color w:val="000000" w:themeColor="text1"/>
          <w:sz w:val="16"/>
          <w:szCs w:val="16"/>
        </w:rPr>
        <w:t>межкрыльными</w:t>
      </w:r>
      <w:proofErr w:type="spellEnd"/>
      <w:r w:rsidRPr="006D2FB4">
        <w:rPr>
          <w:rFonts w:ascii="Times New Roman" w:hAnsi="Times New Roman" w:cs="Times New Roman"/>
          <w:color w:val="000000" w:themeColor="text1"/>
          <w:sz w:val="16"/>
          <w:szCs w:val="16"/>
        </w:rPr>
        <w:t xml:space="preserve"> стойками вместо N-образных, удлиненной </w:t>
      </w:r>
      <w:proofErr w:type="spellStart"/>
      <w:r w:rsidRPr="006D2FB4">
        <w:rPr>
          <w:rFonts w:ascii="Times New Roman" w:hAnsi="Times New Roman" w:cs="Times New Roman"/>
          <w:color w:val="000000" w:themeColor="text1"/>
          <w:sz w:val="16"/>
          <w:szCs w:val="16"/>
        </w:rPr>
        <w:t>моторамой</w:t>
      </w:r>
      <w:proofErr w:type="spellEnd"/>
      <w:r w:rsidRPr="006D2FB4">
        <w:rPr>
          <w:rFonts w:ascii="Times New Roman" w:hAnsi="Times New Roman" w:cs="Times New Roman"/>
          <w:color w:val="000000" w:themeColor="text1"/>
          <w:sz w:val="16"/>
          <w:szCs w:val="16"/>
        </w:rPr>
        <w:t xml:space="preserve"> (для улучшения центровки двигатель вместе с радиаторами сдвинули вперед), новым капотом, увеличенным запасом горючего и смещенной назад осью шасси. Мотор на этот раз стоял советский, типа М-5 - отечественная копия того же "Либерти".</w:t>
      </w:r>
    </w:p>
    <w:p w14:paraId="513813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Еще в ходе постройки АНТ-</w:t>
      </w:r>
      <w:proofErr w:type="spellStart"/>
      <w:r w:rsidRPr="006D2FB4">
        <w:rPr>
          <w:rFonts w:ascii="Times New Roman" w:hAnsi="Times New Roman" w:cs="Times New Roman"/>
          <w:color w:val="000000" w:themeColor="text1"/>
          <w:sz w:val="16"/>
          <w:szCs w:val="16"/>
        </w:rPr>
        <w:t>Збис</w:t>
      </w:r>
      <w:proofErr w:type="spellEnd"/>
      <w:r w:rsidRPr="006D2FB4">
        <w:rPr>
          <w:rFonts w:ascii="Times New Roman" w:hAnsi="Times New Roman" w:cs="Times New Roman"/>
          <w:color w:val="000000" w:themeColor="text1"/>
          <w:sz w:val="16"/>
          <w:szCs w:val="16"/>
        </w:rPr>
        <w:t xml:space="preserve"> решили использовать его для перелета по Европе. Поэтому стрелковое и бомбовое вооружение, а также военное оборудование на этой машине не устанавливались. В таком виде второй экземпляр закончили в начале августа 1926 г. и он был готов к летным испытаниям. Летчику А.И. Томашевскому удалось получить показатели скорости, скороподъемности и маневренности значительно более высокие, чем на первом самолете. Тем не менее мощность двигателя сочли недостаточной.</w:t>
      </w:r>
    </w:p>
    <w:p w14:paraId="6F4133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связи с этим на второй экземпляр установили английский мотор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"Лай- он" мощностью 450 л.с. Он тоже был 12-цилиндровым, но не V-образным, a W- образным, с расположением цилиндров в три ряда. Этот двигатель тогда считался одним из лучших в мире, отличаясь надежностью и экономичностью. Одно время даже рассматривался вопрос о копировании английского мотора в России и запуске его в производство без лицензии.</w:t>
      </w:r>
    </w:p>
    <w:p w14:paraId="336156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"Лайон" был короче и шире "Либерти". Под него пришлось делать новую </w:t>
      </w:r>
      <w:proofErr w:type="spellStart"/>
      <w:r w:rsidRPr="006D2FB4">
        <w:rPr>
          <w:rFonts w:ascii="Times New Roman" w:hAnsi="Times New Roman" w:cs="Times New Roman"/>
          <w:color w:val="000000" w:themeColor="text1"/>
          <w:sz w:val="16"/>
          <w:szCs w:val="16"/>
        </w:rPr>
        <w:t>мотораму</w:t>
      </w:r>
      <w:proofErr w:type="spellEnd"/>
      <w:r w:rsidRPr="006D2FB4">
        <w:rPr>
          <w:rFonts w:ascii="Times New Roman" w:hAnsi="Times New Roman" w:cs="Times New Roman"/>
          <w:color w:val="000000" w:themeColor="text1"/>
          <w:sz w:val="16"/>
          <w:szCs w:val="16"/>
        </w:rPr>
        <w:t xml:space="preserve">, другой капот и выхлопную систему. Радиаторы сохранили прежние, типа </w:t>
      </w:r>
      <w:proofErr w:type="spellStart"/>
      <w:r w:rsidRPr="006D2FB4">
        <w:rPr>
          <w:rFonts w:ascii="Times New Roman" w:hAnsi="Times New Roman" w:cs="Times New Roman"/>
          <w:color w:val="000000" w:themeColor="text1"/>
          <w:sz w:val="16"/>
          <w:szCs w:val="16"/>
        </w:rPr>
        <w:t>Ламблена</w:t>
      </w:r>
      <w:proofErr w:type="spellEnd"/>
      <w:r w:rsidRPr="006D2FB4">
        <w:rPr>
          <w:rFonts w:ascii="Times New Roman" w:hAnsi="Times New Roman" w:cs="Times New Roman"/>
          <w:color w:val="000000" w:themeColor="text1"/>
          <w:sz w:val="16"/>
          <w:szCs w:val="16"/>
        </w:rPr>
        <w:t>. Замена двигателя изменила центровку самолета, что улучшило продольную устойчивость и управляемость. Облет машины с "</w:t>
      </w:r>
      <w:proofErr w:type="spellStart"/>
      <w:r w:rsidRPr="006D2FB4">
        <w:rPr>
          <w:rFonts w:ascii="Times New Roman" w:hAnsi="Times New Roman" w:cs="Times New Roman"/>
          <w:color w:val="000000" w:themeColor="text1"/>
          <w:sz w:val="16"/>
          <w:szCs w:val="16"/>
        </w:rPr>
        <w:t>нэпиром</w:t>
      </w:r>
      <w:proofErr w:type="spellEnd"/>
      <w:r w:rsidRPr="006D2FB4">
        <w:rPr>
          <w:rFonts w:ascii="Times New Roman" w:hAnsi="Times New Roman" w:cs="Times New Roman"/>
          <w:color w:val="000000" w:themeColor="text1"/>
          <w:sz w:val="16"/>
          <w:szCs w:val="16"/>
        </w:rPr>
        <w:t>" 20 - 21 августа показал, что управляемость улучшилась; самолет легко и послушно выполнял виражи.</w:t>
      </w:r>
    </w:p>
    <w:p w14:paraId="383950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Теперь можно было похвастаться успехом советского самолетостроения в капиталистической Европе. Мотор, конечно, английский, приборы - "с бору по сосенке" (английские, французские, немецкие и немного своих), но сам самолет сделан в СССР из отечественных материалов. Большой перелет задумывался как "в три дня вокруг Европы". Маршрут Москва - Кенигсберг - Берлин - Париж - Рим - Вена - Прага - Варшава - Москва. По графику первого дня экипаж должен был завтракать в Кенигсберге, обедать - в Берлине, а ужинать - уже в Париже. Тем самым намеревались затмить достижение французского летчика Л. </w:t>
      </w:r>
      <w:proofErr w:type="spellStart"/>
      <w:r w:rsidRPr="006D2FB4">
        <w:rPr>
          <w:rFonts w:ascii="Times New Roman" w:hAnsi="Times New Roman" w:cs="Times New Roman"/>
          <w:color w:val="000000" w:themeColor="text1"/>
          <w:sz w:val="16"/>
          <w:szCs w:val="16"/>
        </w:rPr>
        <w:t>Аррашара</w:t>
      </w:r>
      <w:proofErr w:type="spellEnd"/>
      <w:r w:rsidRPr="006D2FB4">
        <w:rPr>
          <w:rFonts w:ascii="Times New Roman" w:hAnsi="Times New Roman" w:cs="Times New Roman"/>
          <w:color w:val="000000" w:themeColor="text1"/>
          <w:sz w:val="16"/>
          <w:szCs w:val="16"/>
        </w:rPr>
        <w:t>, который в августе 1925 г. за три дня совершил перелет Париж - Белград - Стамбул - Бухарест - Москва - Париж, преодолев 7400 км. Проведение перелета поручили известному летчику М.М. Громову; с ним должен был лететь тот же механик Е.В. Родзевич, что сопровождал его в "Великом Восточном перелете" в Токио годом ранее (11985).</w:t>
      </w:r>
    </w:p>
    <w:p w14:paraId="09DF4C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F90056" w14:textId="77777777" w:rsidR="009715FB" w:rsidRPr="00735736" w:rsidRDefault="009715FB" w:rsidP="009715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1925 г. КБ А.Н.Т. приступило к постройке второго опытного самолета АНТ-3. В нем были устранены недостатки, вы</w:t>
      </w:r>
      <w:r w:rsidRPr="00735736">
        <w:rPr>
          <w:rFonts w:ascii="Times New Roman" w:hAnsi="Times New Roman" w:cs="Times New Roman"/>
          <w:color w:val="0070C0"/>
          <w:sz w:val="16"/>
          <w:szCs w:val="16"/>
        </w:rPr>
        <w:softHyphen/>
        <w:t>явленные при испытаниях первой маши</w:t>
      </w:r>
      <w:r w:rsidRPr="00735736">
        <w:rPr>
          <w:rFonts w:ascii="Times New Roman" w:hAnsi="Times New Roman" w:cs="Times New Roman"/>
          <w:color w:val="0070C0"/>
          <w:sz w:val="16"/>
          <w:szCs w:val="16"/>
        </w:rPr>
        <w:softHyphen/>
        <w:t>ны. Поэтому второй АНТ—3 несколько отличался от предыдущего: нижнее кры</w:t>
      </w:r>
      <w:r w:rsidRPr="00735736">
        <w:rPr>
          <w:rFonts w:ascii="Times New Roman" w:hAnsi="Times New Roman" w:cs="Times New Roman"/>
          <w:color w:val="0070C0"/>
          <w:sz w:val="16"/>
          <w:szCs w:val="16"/>
        </w:rPr>
        <w:softHyphen/>
        <w:t>ло подняли на 25 мм, вынесли вперед мотор и радиаторы, увеличили емкость баков (23474).</w:t>
      </w:r>
    </w:p>
    <w:p w14:paraId="2C8EAAE0" w14:textId="77777777" w:rsidR="009715FB" w:rsidRPr="00735736" w:rsidRDefault="009715FB" w:rsidP="009715FB">
      <w:pPr>
        <w:spacing w:after="0" w:line="240" w:lineRule="auto"/>
        <w:jc w:val="both"/>
        <w:rPr>
          <w:rFonts w:ascii="Times New Roman" w:hAnsi="Times New Roman" w:cs="Times New Roman"/>
          <w:color w:val="0070C0"/>
          <w:sz w:val="16"/>
          <w:szCs w:val="16"/>
        </w:rPr>
      </w:pPr>
    </w:p>
    <w:p w14:paraId="567869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в АГОС ЦАГИ под руководством А.Н. Туполева приступил к работе над будущим ТБ-3. Особое техническое бюро по военным изобретениям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или ОТБ) предложило ЦАГИ начать работы по проектированию четырехмоторного военного самолета, названного Т1-4РТЗ. Литера “Т”, видимо, означала “транспортный", поскольку машину предназначали для перевозки на наружной подвеске крупногабаритной военной техники. В ассортимент грузов входили танки, тяжелые артиллерийские орудия и даже торпедный катер. Находившееся же на конце буквенно-цифровое сочетание “4РТЗ”, скорее всего, должно было показывать, что на самолете первоначально хотели поставить четыре американских мотора “</w:t>
      </w:r>
      <w:proofErr w:type="spellStart"/>
      <w:r w:rsidRPr="006D2FB4">
        <w:rPr>
          <w:rFonts w:ascii="Times New Roman" w:hAnsi="Times New Roman" w:cs="Times New Roman"/>
          <w:color w:val="000000" w:themeColor="text1"/>
          <w:sz w:val="16"/>
          <w:szCs w:val="16"/>
        </w:rPr>
        <w:t>Райт”ТЗ</w:t>
      </w:r>
      <w:proofErr w:type="spellEnd"/>
      <w:r w:rsidRPr="006D2FB4">
        <w:rPr>
          <w:rFonts w:ascii="Times New Roman" w:hAnsi="Times New Roman" w:cs="Times New Roman"/>
          <w:color w:val="000000" w:themeColor="text1"/>
          <w:sz w:val="16"/>
          <w:szCs w:val="16"/>
        </w:rPr>
        <w:t>. Продвигалась работа медленно в силу сразу трех причин. Во-первых. опыта создания самолета таких габаритов у конструкторов ЦАГИ еще не имелось. Во-вторых, не хватало квалифицированных специалистов. А в-третьих, в ходе проектирования требования к машине постоянно менялись (8887).</w:t>
      </w:r>
    </w:p>
    <w:p w14:paraId="647EBE5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58577B"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г. ЦАГИ под руководством А.Н. Туполева приступил к работе по договору с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Этот самолет получил обозначение АНТ-6, а позже — ТБ-3. Командование ВВС первое время даже не знало о работах над ТБ-1 и ТБ-3. Научно-технический комитет ВВС проявил интерес к АНТ-6 лишь в июне 1926 г. Для ТМС ТБ-1 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была создана телемеханическая система «Дедал». Подъем телемеханического самолета в воздух был сложной задачей, и ТБ-1 взлетал с пилотом. При подлете к цели на несколько десятков километров пилот выбрасывался с парашютом. Далее самолет управлялся по радио с «ведущего» ТБ-1. Причем управление шло по УКВ и могло осуществляться только при прямой видимости. Когда телеуправляемый ТБ-1 достигал цели, с ведущей машины шел сигнал на пикирование. Такие самолеты планировалось принять на вооружение в 1935 г. Несколько позже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занялось проектированием четырехмоторного телеуправляемого бомбардировщика ТБ-3. Как и ТБ-1, новый бомбардировщик совершал взлет и маршевый полет с пилотом. Но при подходе к цели пилот не выбрасывался с парашютом, а пересаживался в подвешенный к ТБ-3 истребитель И-15 или И-16 (по схеме Вахмистрова) и на нем возвращался домой. Далее управление ТБ-3 производилось с ведущего самолета. Телеуправляемые бомбардировщики ТБ-3 предполагалось принять на вооружение в 1936 г (15117).</w:t>
      </w:r>
    </w:p>
    <w:p w14:paraId="71210803"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p>
    <w:p w14:paraId="3FA1CFCA" w14:textId="77777777" w:rsidR="009715FB" w:rsidRPr="00735736" w:rsidRDefault="009715FB" w:rsidP="009715FB">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 декабря 1925 г. в АГОС ЦАГИ под руководством А.Н. Туполева раз</w:t>
      </w:r>
      <w:r w:rsidRPr="00735736">
        <w:rPr>
          <w:rFonts w:ascii="Times New Roman" w:hAnsi="Times New Roman" w:cs="Times New Roman"/>
          <w:color w:val="0070C0"/>
          <w:sz w:val="16"/>
          <w:szCs w:val="16"/>
        </w:rPr>
        <w:softHyphen/>
        <w:t>рабатывался проект транспортного самолёта, предназначенного для пе</w:t>
      </w:r>
      <w:r w:rsidRPr="00735736">
        <w:rPr>
          <w:rFonts w:ascii="Times New Roman" w:hAnsi="Times New Roman" w:cs="Times New Roman"/>
          <w:color w:val="0070C0"/>
          <w:sz w:val="16"/>
          <w:szCs w:val="16"/>
        </w:rPr>
        <w:softHyphen/>
        <w:t>ревозки крупногабаритных грузов, С июня 1926 г. эта машина рассматри</w:t>
      </w:r>
      <w:r w:rsidRPr="00735736">
        <w:rPr>
          <w:rFonts w:ascii="Times New Roman" w:hAnsi="Times New Roman" w:cs="Times New Roman"/>
          <w:color w:val="0070C0"/>
          <w:sz w:val="16"/>
          <w:szCs w:val="16"/>
        </w:rPr>
        <w:softHyphen/>
        <w:t>валась уже как тяжёлый дневной и ночной бомбардировщик. Опытный образец самолёта АНТ-6 (ТБ-3) в первый раз взлетел 22 декабря 1930г. (лётчик М.М. Громов). Бомбардиров</w:t>
      </w:r>
      <w:r w:rsidRPr="00735736">
        <w:rPr>
          <w:rFonts w:ascii="Times New Roman" w:hAnsi="Times New Roman" w:cs="Times New Roman"/>
          <w:color w:val="0070C0"/>
          <w:sz w:val="16"/>
          <w:szCs w:val="16"/>
        </w:rPr>
        <w:softHyphen/>
        <w:t>щик представлял собой четырехмо</w:t>
      </w:r>
      <w:r w:rsidRPr="00735736">
        <w:rPr>
          <w:rFonts w:ascii="Times New Roman" w:hAnsi="Times New Roman" w:cs="Times New Roman"/>
          <w:color w:val="0070C0"/>
          <w:sz w:val="16"/>
          <w:szCs w:val="16"/>
        </w:rPr>
        <w:softHyphen/>
        <w:t xml:space="preserve">торный свободнонесущий моноплан с гофрированной обшивкой и </w:t>
      </w:r>
      <w:proofErr w:type="spellStart"/>
      <w:r w:rsidRPr="00735736">
        <w:rPr>
          <w:rFonts w:ascii="Times New Roman" w:hAnsi="Times New Roman" w:cs="Times New Roman"/>
          <w:color w:val="0070C0"/>
          <w:sz w:val="16"/>
          <w:szCs w:val="16"/>
        </w:rPr>
        <w:t>неу</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бирающимся</w:t>
      </w:r>
      <w:proofErr w:type="spellEnd"/>
      <w:r w:rsidRPr="00735736">
        <w:rPr>
          <w:rFonts w:ascii="Times New Roman" w:hAnsi="Times New Roman" w:cs="Times New Roman"/>
          <w:color w:val="0070C0"/>
          <w:sz w:val="16"/>
          <w:szCs w:val="16"/>
        </w:rPr>
        <w:t xml:space="preserve"> шасси. Серийное про</w:t>
      </w:r>
      <w:r w:rsidRPr="00735736">
        <w:rPr>
          <w:rFonts w:ascii="Times New Roman" w:hAnsi="Times New Roman" w:cs="Times New Roman"/>
          <w:color w:val="0070C0"/>
          <w:sz w:val="16"/>
          <w:szCs w:val="16"/>
        </w:rPr>
        <w:softHyphen/>
        <w:t>изводство ТБ-3 началось в феврале 1932 г. Бомбардировщики этого типа выпускались заводами № 22 (Моск</w:t>
      </w:r>
      <w:r w:rsidRPr="00735736">
        <w:rPr>
          <w:rFonts w:ascii="Times New Roman" w:hAnsi="Times New Roman" w:cs="Times New Roman"/>
          <w:color w:val="0070C0"/>
          <w:sz w:val="16"/>
          <w:szCs w:val="16"/>
        </w:rPr>
        <w:softHyphen/>
        <w:t>ва), № 39 (Москва) и № 18 (Воро</w:t>
      </w:r>
      <w:r w:rsidRPr="00735736">
        <w:rPr>
          <w:rFonts w:ascii="Times New Roman" w:hAnsi="Times New Roman" w:cs="Times New Roman"/>
          <w:color w:val="0070C0"/>
          <w:sz w:val="16"/>
          <w:szCs w:val="16"/>
        </w:rPr>
        <w:softHyphen/>
        <w:t>неж). Последний ТБ-3 построили в 1938 г. Всего изготовили 819 машин (23469).</w:t>
      </w:r>
    </w:p>
    <w:p w14:paraId="3DAD59B7" w14:textId="77777777" w:rsidR="009715FB" w:rsidRPr="00735736" w:rsidRDefault="009715FB" w:rsidP="009715FB">
      <w:pPr>
        <w:spacing w:after="0" w:line="240" w:lineRule="auto"/>
        <w:jc w:val="both"/>
        <w:rPr>
          <w:rFonts w:ascii="Times New Roman" w:hAnsi="Times New Roman" w:cs="Times New Roman"/>
          <w:color w:val="0070C0"/>
          <w:sz w:val="16"/>
          <w:szCs w:val="16"/>
        </w:rPr>
      </w:pPr>
    </w:p>
    <w:p w14:paraId="1B3D3E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г. уполномоченный по концессиям </w:t>
      </w:r>
      <w:proofErr w:type="spellStart"/>
      <w:r w:rsidRPr="006D2FB4">
        <w:rPr>
          <w:rFonts w:ascii="Times New Roman" w:hAnsi="Times New Roman" w:cs="Times New Roman"/>
          <w:color w:val="000000" w:themeColor="text1"/>
          <w:sz w:val="16"/>
          <w:szCs w:val="16"/>
        </w:rPr>
        <w:t>Линно</w:t>
      </w:r>
      <w:proofErr w:type="spellEnd"/>
      <w:r w:rsidRPr="006D2FB4">
        <w:rPr>
          <w:rFonts w:ascii="Times New Roman" w:hAnsi="Times New Roman" w:cs="Times New Roman"/>
          <w:color w:val="000000" w:themeColor="text1"/>
          <w:sz w:val="16"/>
          <w:szCs w:val="16"/>
        </w:rPr>
        <w:t xml:space="preserve"> обратился к начальнику УВВС Баранову с просьбой доставить один "Голиаф" в Москву. Там специалисты по вооружению собирались изучить французские новинки для последующего использования на бомбардировщиках ЮГ-1, которые планировали выпускать на заводе фирмы "Юнкере" в Филях. Очень быстро из УВВС последовал приказ о передаче одной машины на Научно-опытный аэродром (предшественник НИИ ВВС) для испытаний. Перелёту сначала помешало отсутствие лыж, сданных в ремонт, затем плохая погода. Командование эскадрильи попросило отсрочить перегонку до наступления лета. Наконец, в начале июня 1926 г. самолет № 309 (с бортовым номером "2") подготовили к вылету (11984).</w:t>
      </w:r>
    </w:p>
    <w:p w14:paraId="17944F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FC0A3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К-1 купил "Добролет". Присвоили обозначение RR-ДБЕ, СССР-481. Летал до 30-х годов и налетал 190 часов (70,101).</w:t>
      </w:r>
    </w:p>
    <w:p w14:paraId="0C51B8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П.И.Баранов</w:t>
      </w:r>
      <w:proofErr w:type="spellEnd"/>
      <w:r w:rsidRPr="006D2FB4">
        <w:rPr>
          <w:rFonts w:ascii="Times New Roman" w:hAnsi="Times New Roman" w:cs="Times New Roman"/>
          <w:color w:val="000000" w:themeColor="text1"/>
          <w:sz w:val="16"/>
          <w:szCs w:val="16"/>
        </w:rPr>
        <w:t xml:space="preserve"> - зам. начальника ВВС с августа 1923 и начальник ВВС РККА с декабря 1924 с 1925 по 1931 был членом Реввоенсовета.</w:t>
      </w:r>
    </w:p>
    <w:p w14:paraId="361046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96B08BC"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г. «</w:t>
      </w:r>
      <w:proofErr w:type="spellStart"/>
      <w:r w:rsidRPr="006D2FB4">
        <w:rPr>
          <w:rFonts w:ascii="Times New Roman" w:hAnsi="Times New Roman" w:cs="Times New Roman"/>
          <w:color w:val="000000" w:themeColor="text1"/>
          <w:sz w:val="16"/>
          <w:szCs w:val="16"/>
        </w:rPr>
        <w:t>Добролёт</w:t>
      </w:r>
      <w:proofErr w:type="spellEnd"/>
      <w:r w:rsidRPr="006D2FB4">
        <w:rPr>
          <w:rFonts w:ascii="Times New Roman" w:hAnsi="Times New Roman" w:cs="Times New Roman"/>
          <w:color w:val="000000" w:themeColor="text1"/>
          <w:sz w:val="16"/>
          <w:szCs w:val="16"/>
        </w:rPr>
        <w:t>» купил К-1. Самолёту присвоили регистрационный номер RR-DBE. Он использовался до 30-х годов и налетал 190 часов. Характеристики К-1 Размах крыла –16,7 м Длина – 10,7 м Площадь крыла – 40 м2 Взлётный вес – 1970 кг Вес полезной нагрузки – 520 кг Максимальная скорость – 160 км/ч Посадочная скорость – 91 км/ч Потолок – 2500 м Дальность – 600 км Число пассажиров - 4 (19166).</w:t>
      </w:r>
    </w:p>
    <w:p w14:paraId="0A3AEA2B"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p>
    <w:p w14:paraId="11362D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МР-1 с деревянными поплавками, сконструированными Н.Н.П., перевезли в Севастополь, где продолжили испытания (553,164).</w:t>
      </w:r>
    </w:p>
    <w:p w14:paraId="667271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F6B9F8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декабре 1925 уполномоченный по концессиям </w:t>
      </w:r>
      <w:proofErr w:type="spellStart"/>
      <w:r w:rsidRPr="006D2FB4">
        <w:rPr>
          <w:rFonts w:ascii="Times New Roman" w:hAnsi="Times New Roman" w:cs="Times New Roman"/>
          <w:color w:val="000000" w:themeColor="text1"/>
          <w:sz w:val="16"/>
          <w:szCs w:val="16"/>
        </w:rPr>
        <w:t>Линно</w:t>
      </w:r>
      <w:proofErr w:type="spellEnd"/>
      <w:r w:rsidRPr="006D2FB4">
        <w:rPr>
          <w:rFonts w:ascii="Times New Roman" w:hAnsi="Times New Roman" w:cs="Times New Roman"/>
          <w:color w:val="000000" w:themeColor="text1"/>
          <w:sz w:val="16"/>
          <w:szCs w:val="16"/>
        </w:rPr>
        <w:t xml:space="preserve"> обратился с просьбой к П.И.Б. доставить один из 4-х закупленных во Франции Фарман Голиаф 62 (ФГ-62) в Москву. Там специалисты по вооружению собирались изучить французские новинки для последующего использования на Юнкерс ЮГ-1, которые </w:t>
      </w:r>
      <w:proofErr w:type="spellStart"/>
      <w:r w:rsidRPr="006D2FB4">
        <w:rPr>
          <w:rFonts w:ascii="Times New Roman" w:hAnsi="Times New Roman" w:cs="Times New Roman"/>
          <w:color w:val="000000" w:themeColor="text1"/>
          <w:sz w:val="16"/>
          <w:szCs w:val="16"/>
        </w:rPr>
        <w:t>д.б</w:t>
      </w:r>
      <w:proofErr w:type="spellEnd"/>
      <w:r w:rsidRPr="006D2FB4">
        <w:rPr>
          <w:rFonts w:ascii="Times New Roman" w:hAnsi="Times New Roman" w:cs="Times New Roman"/>
          <w:color w:val="000000" w:themeColor="text1"/>
          <w:sz w:val="16"/>
          <w:szCs w:val="16"/>
        </w:rPr>
        <w:t>. выпускаться в Филях (3200,18).</w:t>
      </w:r>
    </w:p>
    <w:p w14:paraId="6ED437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E6A45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декабря 1925 г. по май 1926 г. разрабатывался техниче</w:t>
      </w:r>
      <w:r w:rsidRPr="006D2FB4">
        <w:rPr>
          <w:rFonts w:ascii="Times New Roman" w:hAnsi="Times New Roman" w:cs="Times New Roman"/>
          <w:color w:val="000000" w:themeColor="text1"/>
          <w:sz w:val="16"/>
          <w:szCs w:val="16"/>
        </w:rPr>
        <w:softHyphen/>
        <w:t xml:space="preserve">ский </w:t>
      </w:r>
      <w:proofErr w:type="spellStart"/>
      <w:r w:rsidRPr="006D2FB4">
        <w:rPr>
          <w:rFonts w:ascii="Times New Roman" w:hAnsi="Times New Roman" w:cs="Times New Roman"/>
          <w:color w:val="000000" w:themeColor="text1"/>
          <w:sz w:val="16"/>
          <w:szCs w:val="16"/>
        </w:rPr>
        <w:t>проект«ЛИБЕРТИ</w:t>
      </w:r>
      <w:proofErr w:type="spellEnd"/>
      <w:r w:rsidRPr="006D2FB4">
        <w:rPr>
          <w:rFonts w:ascii="Times New Roman" w:hAnsi="Times New Roman" w:cs="Times New Roman"/>
          <w:color w:val="000000" w:themeColor="text1"/>
          <w:sz w:val="16"/>
          <w:szCs w:val="16"/>
        </w:rPr>
        <w:t xml:space="preserve"> №18» (В18-1).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из плана 1926 г. был исключен по причине экономии средств и далее выполнялся в НАМИ по собственной инициативе. Имел коленчатый вал на роликовых подшипниках с бугельной подвеской, укороченные поршни, зажигание с магнето, штоки прицепных шатунов круглого сечения. В про</w:t>
      </w:r>
      <w:r w:rsidRPr="006D2FB4">
        <w:rPr>
          <w:rFonts w:ascii="Times New Roman" w:hAnsi="Times New Roman" w:cs="Times New Roman"/>
          <w:color w:val="000000" w:themeColor="text1"/>
          <w:sz w:val="16"/>
          <w:szCs w:val="16"/>
        </w:rPr>
        <w:softHyphen/>
        <w:t>цессе доводки проекта от М-5 фактически остались только верхняя часть цилиндров и часть механизма газораспределения. В сентябре 1926 г. НАМИ пытался заключить договор с заводом ГАЗ № 4 («Икар») о постройке опытного образца, но безуспешно.</w:t>
      </w:r>
    </w:p>
    <w:p w14:paraId="2DF3F1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0286963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18-цилиндровый, рядный </w:t>
      </w:r>
      <w:r w:rsidRPr="006D2FB4">
        <w:rPr>
          <w:rFonts w:ascii="Times New Roman" w:hAnsi="Times New Roman" w:cs="Times New Roman"/>
          <w:color w:val="000000" w:themeColor="text1"/>
          <w:sz w:val="16"/>
          <w:szCs w:val="16"/>
          <w:lang w:val="en-US"/>
        </w:rPr>
        <w:t>V</w:t>
      </w:r>
      <w:r w:rsidRPr="006D2FB4">
        <w:rPr>
          <w:rFonts w:ascii="Times New Roman" w:hAnsi="Times New Roman" w:cs="Times New Roman"/>
          <w:color w:val="000000" w:themeColor="text1"/>
          <w:sz w:val="16"/>
          <w:szCs w:val="16"/>
        </w:rPr>
        <w:t>-образный, четырехтактный, водяного охлаждения;</w:t>
      </w:r>
    </w:p>
    <w:p w14:paraId="003DE7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600/700 л.с.;</w:t>
      </w:r>
    </w:p>
    <w:p w14:paraId="61D55EC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127/178 мм;</w:t>
      </w:r>
    </w:p>
    <w:p w14:paraId="51A1B13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5,4;</w:t>
      </w:r>
    </w:p>
    <w:p w14:paraId="4319162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безредукторный</w:t>
      </w:r>
      <w:proofErr w:type="spellEnd"/>
      <w:r w:rsidRPr="006D2FB4">
        <w:rPr>
          <w:rFonts w:ascii="Times New Roman" w:hAnsi="Times New Roman" w:cs="Times New Roman"/>
          <w:color w:val="000000" w:themeColor="text1"/>
          <w:sz w:val="16"/>
          <w:szCs w:val="16"/>
        </w:rPr>
        <w:t xml:space="preserve"> (11852).</w:t>
      </w:r>
    </w:p>
    <w:p w14:paraId="34748BD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625D2F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г. из-за сокращения финансирования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исключил М-14 из плана. Однако завод продолжил работу на свои средства. Правда, из-за недостатка денег сроки значительно растяну</w:t>
      </w:r>
      <w:r w:rsidRPr="006D2FB4">
        <w:rPr>
          <w:rFonts w:ascii="Times New Roman" w:hAnsi="Times New Roman" w:cs="Times New Roman"/>
          <w:color w:val="000000" w:themeColor="text1"/>
          <w:sz w:val="16"/>
          <w:szCs w:val="16"/>
        </w:rPr>
        <w:softHyphen/>
        <w:t>лись. Проект 6-цилиндрового «Кертис I» завершили в мае 1926 г. Воз</w:t>
      </w:r>
      <w:r w:rsidRPr="006D2FB4">
        <w:rPr>
          <w:rFonts w:ascii="Times New Roman" w:hAnsi="Times New Roman" w:cs="Times New Roman"/>
          <w:color w:val="000000" w:themeColor="text1"/>
          <w:sz w:val="16"/>
          <w:szCs w:val="16"/>
        </w:rPr>
        <w:softHyphen/>
        <w:t>можный заказчик, УВВС, им не заинтересовался, и работу по мотору прекратили (11852).</w:t>
      </w:r>
    </w:p>
    <w:p w14:paraId="241AD3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4366EA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73F02D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75C983F"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года на XIV съезде ВКП(б) был взят курс на индустриализацию и поставлена задача превратить СССР в страну, производящую машины и оборудование. Началось форсированное развитие тяжелой промышленности. Центром индустриализации стала европейская часть РСФСР и Украина, где располагались старые промышленные районы и была сконцентрирована необходимая рабочая сила. Ведущую роль в деле индустриализации страны играли специалисты в областях промышленного строительства, конструирования и эксплуатации оборудования. Большинство из них получило образование еще в царской России или за границей, а потому априори советскими властями они воспринимались как «буржуазные специалисты». Именно поэтому любые технические происшествия, ошибки и недостатки, возникавшие в процессе проектирования, конструирования, строительства или работы заводов, фабрик, шахт, электростанций, стали расцениваться как «террористический акт» или «вредительство» (18728).</w:t>
      </w:r>
    </w:p>
    <w:p w14:paraId="76496DD1"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p>
    <w:p w14:paraId="5F0E73D9" w14:textId="77777777" w:rsidR="003C595E" w:rsidRPr="006D2FB4" w:rsidRDefault="003C595E"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bookmarkStart w:id="250" w:name="_Hlk58846753"/>
      <w:r w:rsidRPr="006D2FB4">
        <w:rPr>
          <w:rFonts w:ascii="Times New Roman" w:eastAsia="Times New Roman" w:hAnsi="Times New Roman" w:cs="Times New Roman"/>
          <w:color w:val="000000" w:themeColor="text1"/>
          <w:sz w:val="16"/>
          <w:szCs w:val="16"/>
          <w:lang w:eastAsia="ru-RU"/>
        </w:rPr>
        <w:t>В декабре 1925 г. XIV съезда ВКП(б), известный по учебникам истории как «съезд социалистической индустриализации», наметил курс на развитие тяжелой индустрии, крупной машинной промышленности, способной оснастить фабрики, заводы, сельское хозяйство новейшей техникой. Съезд поручил Центральному Комитету партии принять все меры к укреплению обороноспособности страны и усилению мощи Красной Армии и Красного Флота – морского и воздушного.</w:t>
      </w:r>
    </w:p>
    <w:p w14:paraId="487F3F72" w14:textId="77777777" w:rsidR="003C595E" w:rsidRPr="006D2FB4" w:rsidRDefault="003C595E" w:rsidP="00054315">
      <w:pPr>
        <w:shd w:val="clear" w:color="auto" w:fill="FFFFFF"/>
        <w:spacing w:after="0" w:line="240" w:lineRule="auto"/>
        <w:jc w:val="both"/>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lang w:eastAsia="ru-RU"/>
        </w:rPr>
        <w:t>Конкретизируя решения съезда, Совет Труда и Обороны (СТО) в следующем году заслушал доклад председателя Высшего совета народного хозяйства (ВСНХ) Ф.Э. Дзержинского о состоянии авиапромышленности. СТО принял постановление, предусматривающее дальнейшее увеличение производственных мощностей авиазаводов, в первую очередь моторостроительных и тех самолетостроительных, где производили истребители и бомбардировщики. На капитальное строительство и оборудование существующих заводов за три года выделялась огромная по тем временам сумма – 19,5 млн руб. Предусматривалось доведение годового производства до 1500 самолетов и 1800 моторов (при работе в одну смену) (20301).</w:t>
      </w:r>
    </w:p>
    <w:p w14:paraId="54B1DCAB" w14:textId="77777777" w:rsidR="003C595E" w:rsidRPr="006D2FB4" w:rsidRDefault="003C595E" w:rsidP="00054315">
      <w:pPr>
        <w:shd w:val="clear" w:color="auto" w:fill="FFFFFF"/>
        <w:spacing w:after="0" w:line="240" w:lineRule="auto"/>
        <w:jc w:val="both"/>
        <w:rPr>
          <w:rFonts w:ascii="Times New Roman" w:hAnsi="Times New Roman" w:cs="Times New Roman"/>
          <w:color w:val="000000" w:themeColor="text1"/>
          <w:sz w:val="16"/>
          <w:szCs w:val="16"/>
        </w:rPr>
      </w:pPr>
    </w:p>
    <w:bookmarkEnd w:id="250"/>
    <w:p w14:paraId="7A06EF52"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г. «Метахим»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w:t>
      </w:r>
      <w:hyperlink r:id="rId102" w:anchor="n_183" w:history="1">
        <w:r w:rsidRPr="006D2FB4">
          <w:rPr>
            <w:rStyle w:val="a5"/>
            <w:rFonts w:ascii="Times New Roman" w:hAnsi="Times New Roman" w:cs="Times New Roman"/>
            <w:color w:val="000000" w:themeColor="text1"/>
            <w:sz w:val="16"/>
            <w:szCs w:val="16"/>
          </w:rPr>
          <w:t>[183]</w:t>
        </w:r>
      </w:hyperlink>
      <w:r w:rsidRPr="006D2FB4">
        <w:rPr>
          <w:rFonts w:ascii="Times New Roman" w:hAnsi="Times New Roman" w:cs="Times New Roman"/>
          <w:color w:val="000000" w:themeColor="text1"/>
          <w:sz w:val="16"/>
          <w:szCs w:val="16"/>
        </w:rPr>
        <w:t xml:space="preserve">. Шла речь и о приобретении у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танков и продаже ему советской стороной 112 пушек, поставленных «Круппом» еще царской России в ходе русско-японской войны 1904–1905 гг.</w:t>
      </w:r>
      <w:hyperlink r:id="rId103" w:anchor="n_184" w:history="1">
        <w:r w:rsidRPr="006D2FB4">
          <w:rPr>
            <w:rStyle w:val="a5"/>
            <w:rFonts w:ascii="Times New Roman" w:hAnsi="Times New Roman" w:cs="Times New Roman"/>
            <w:color w:val="000000" w:themeColor="text1"/>
            <w:sz w:val="16"/>
            <w:szCs w:val="16"/>
          </w:rPr>
          <w:t>[184]</w:t>
        </w:r>
      </w:hyperlink>
    </w:p>
    <w:p w14:paraId="77181B7D"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p>
    <w:p w14:paraId="72E390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г. Метахимом был дан заказ на 10 немецких кавалерийских пулеметов, изготовленных под русский патрон, ориентировочно по 6000 - 7000 марок за штуку, на 10пистолетов-пулеметов по 800 - 1000 марок за штуку.</w:t>
      </w:r>
    </w:p>
    <w:p w14:paraId="1F2F70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Испытания легкого и тяжелого пулеметов, переделанных под наш патрон, в </w:t>
      </w:r>
      <w:proofErr w:type="spellStart"/>
      <w:r w:rsidRPr="006D2FB4">
        <w:rPr>
          <w:rFonts w:ascii="Times New Roman" w:hAnsi="Times New Roman" w:cs="Times New Roman"/>
          <w:color w:val="000000" w:themeColor="text1"/>
          <w:sz w:val="16"/>
          <w:szCs w:val="16"/>
        </w:rPr>
        <w:t>присутствиинашего</w:t>
      </w:r>
      <w:proofErr w:type="spellEnd"/>
      <w:r w:rsidRPr="006D2FB4">
        <w:rPr>
          <w:rFonts w:ascii="Times New Roman" w:hAnsi="Times New Roman" w:cs="Times New Roman"/>
          <w:color w:val="000000" w:themeColor="text1"/>
          <w:sz w:val="16"/>
          <w:szCs w:val="16"/>
        </w:rPr>
        <w:t xml:space="preserve"> военного атташе в Германии, по отзывам последнего, </w:t>
      </w:r>
      <w:proofErr w:type="spellStart"/>
      <w:r w:rsidRPr="006D2FB4">
        <w:rPr>
          <w:rFonts w:ascii="Times New Roman" w:hAnsi="Times New Roman" w:cs="Times New Roman"/>
          <w:color w:val="000000" w:themeColor="text1"/>
          <w:sz w:val="16"/>
          <w:szCs w:val="16"/>
        </w:rPr>
        <w:t>далихорошие</w:t>
      </w:r>
      <w:proofErr w:type="spellEnd"/>
      <w:r w:rsidRPr="006D2FB4">
        <w:rPr>
          <w:rFonts w:ascii="Times New Roman" w:hAnsi="Times New Roman" w:cs="Times New Roman"/>
          <w:color w:val="000000" w:themeColor="text1"/>
          <w:sz w:val="16"/>
          <w:szCs w:val="16"/>
        </w:rPr>
        <w:t xml:space="preserve"> результаты. Военный атташе доносит, что один </w:t>
      </w:r>
      <w:proofErr w:type="spellStart"/>
      <w:r w:rsidRPr="006D2FB4">
        <w:rPr>
          <w:rFonts w:ascii="Times New Roman" w:hAnsi="Times New Roman" w:cs="Times New Roman"/>
          <w:color w:val="000000" w:themeColor="text1"/>
          <w:sz w:val="16"/>
          <w:szCs w:val="16"/>
        </w:rPr>
        <w:t>экземплярлегкого</w:t>
      </w:r>
      <w:proofErr w:type="spellEnd"/>
      <w:r w:rsidRPr="006D2FB4">
        <w:rPr>
          <w:rFonts w:ascii="Times New Roman" w:hAnsi="Times New Roman" w:cs="Times New Roman"/>
          <w:color w:val="000000" w:themeColor="text1"/>
          <w:sz w:val="16"/>
          <w:szCs w:val="16"/>
        </w:rPr>
        <w:t xml:space="preserve"> пулемета будет сдан для отправки в Москву 1 января, 10 заказанных экземпляров будут готовы, вероятно, к 1 апреля, 1 экземпляр тяжелого пулемета будет отправлен к 1 февраля 1927 г. </w:t>
      </w:r>
    </w:p>
    <w:p w14:paraId="79F942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Считаю необходимым настоять на исполнении указанного заказа к намеченному сроку, не идя в этом вопросе ни на какие дальнейшие комбинации (10491).</w:t>
      </w:r>
    </w:p>
    <w:p w14:paraId="6A72F2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6D3ABA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г. «Метахим» сделал ГЕФУ заказ на 10 кавалерийских пулеметов, изготовленных под русский патрон, и на 10 пистолетов-пулеметов. Их испытания в Германии дали хорошие результаты. В январе 1927 г. их образцы уже должны были быть доставлены в Москву. При посредничестве ГЕФУ в СССР должно было быть налажено производство «противогазов Ауэра» (АВПРФ,ф.01б5,оп.5,п.123,д. 146,л. 111.). Шла речь и о приобретении у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танков и продаже ему советской стороной 112 пушек, поставленных «Круппом» еще царской России в ходе русско-японской войны 1904 — 1905гг. (</w:t>
      </w:r>
      <w:proofErr w:type="spellStart"/>
      <w:r w:rsidRPr="006D2FB4">
        <w:rPr>
          <w:rFonts w:ascii="Times New Roman" w:hAnsi="Times New Roman" w:cs="Times New Roman"/>
          <w:color w:val="000000" w:themeColor="text1"/>
          <w:sz w:val="16"/>
          <w:szCs w:val="16"/>
        </w:rPr>
        <w:t>Muller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Rolf-Dieter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Op</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cit</w:t>
      </w:r>
      <w:proofErr w:type="spellEnd"/>
      <w:r w:rsidRPr="006D2FB4">
        <w:rPr>
          <w:rFonts w:ascii="Times New Roman" w:hAnsi="Times New Roman" w:cs="Times New Roman"/>
          <w:color w:val="000000" w:themeColor="text1"/>
          <w:sz w:val="16"/>
          <w:szCs w:val="16"/>
        </w:rPr>
        <w:t>. S. 146-147.) (11784).</w:t>
      </w:r>
    </w:p>
    <w:p w14:paraId="116C64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4C1B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1926 г. на опытах немецкой химической школы присутствовал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Начальник ВОХИМУ Штаба РККА Фишман настоятельно просил немцев помочь ему убедить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в необходимости и полезности проводившихся опытов. Согласно советским источникам, было проведено около 40 полетов, сопровождавшихся выливанием имитаторов жидких ОВ с различных высот. На данном этапе применялись нейтральные растворы, по своим физическим свойствам аналогичные иприту. На основании этих опытов советскими военными химиками ВОХИМУ было сделано заключение, вошедшее в записку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в Политбюро ЦК ВКП(б) и Сталину от 31 декабря 1926 г. о том, что «применение иприта авиацией против живых целей, для заражения местности и населенных пунктов — технически вполне возможно и имеет большую ценность».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заключал, что «опыты эти должны быть доведены до конца, так как благодаря им мы получим совершенно проработанный и законченный ценнейший способ современного боя, сумев приспособить для этой цели наш воздушный флот и заблаговременно изучить способы защиты» (11784). </w:t>
      </w:r>
    </w:p>
    <w:p w14:paraId="30DAAC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501C54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г. Народный комиссариат внешней торговли (НКВТ) передал Амторгу все права на закупку тракторов у Форда. Долгожданный кредит — право оплатить последние 25 % стоимости поставок в течение 10 месяцев — удалось получить под заказ не менее 12 000 </w:t>
      </w:r>
      <w:proofErr w:type="spellStart"/>
      <w:r w:rsidRPr="006D2FB4">
        <w:rPr>
          <w:rFonts w:ascii="Times New Roman" w:hAnsi="Times New Roman" w:cs="Times New Roman"/>
          <w:color w:val="000000" w:themeColor="text1"/>
          <w:sz w:val="16"/>
          <w:szCs w:val="16"/>
        </w:rPr>
        <w:t>фордзонов</w:t>
      </w:r>
      <w:proofErr w:type="spellEnd"/>
      <w:r w:rsidRPr="006D2FB4">
        <w:rPr>
          <w:rFonts w:ascii="Times New Roman" w:hAnsi="Times New Roman" w:cs="Times New Roman"/>
          <w:color w:val="000000" w:themeColor="text1"/>
          <w:sz w:val="16"/>
          <w:szCs w:val="16"/>
        </w:rPr>
        <w:t>, причем этот кредит распространялся на запчасти и оборудование, а Форд не потребовал гарантий от каких-либо официальных учреждений СССР, удовлетворившись подписью представителя Амторга. Из всех зарубежных покупателей тракторов Форда Советский Союз был самым крупным, и заключение сделки положило начало более тесному сотрудничеству Генри Форд разрешил обучаться на его заводе советским стажерам (до 50 человек в год) и согласился на предложение Москвы (переданное через Амторг) прислать представителей компании с целью познакомиться с положением дел на местах и дать заключение о возможностях дальнейшего сотрудничества (11506).</w:t>
      </w:r>
    </w:p>
    <w:p w14:paraId="69EE39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302F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года XIV съезд ВКП (б) одобрил проведение индустриализации в стране. С этого момента принято отсчитывать историю этого процесса, который, правда, не был начат с просто голого листа. Определенные наработки, исследования по индустриализации были сделаны еще в дореволюционные времена (11539). </w:t>
      </w:r>
    </w:p>
    <w:p w14:paraId="1A939B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BCAFB7A" w14:textId="77777777" w:rsidR="00C479A2" w:rsidRPr="006D2FB4" w:rsidRDefault="00C479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51E5249" w14:textId="77777777" w:rsidR="00C479A2" w:rsidRPr="006D2FB4" w:rsidRDefault="00C479A2"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74781A1"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г. состоялся XIV съезд РКП(б), который поручил ЦК ВКП(б) «принимать все меры к укреплению обороноспособности страны и усилению мощи Красной Армии и Красного Флота, морского и воздушного» (19566).</w:t>
      </w:r>
    </w:p>
    <w:p w14:paraId="2D44BF6D"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p>
    <w:p w14:paraId="5CEF1CAE"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декабре 1925 г. в составе советской авиации числилось 22 экземпляра учебных М-5 (очевидно, сов</w:t>
      </w:r>
      <w:r w:rsidRPr="00735736">
        <w:rPr>
          <w:rFonts w:ascii="Times New Roman" w:hAnsi="Times New Roman" w:cs="Times New Roman"/>
          <w:color w:val="0070C0"/>
          <w:sz w:val="16"/>
          <w:szCs w:val="16"/>
        </w:rPr>
        <w:softHyphen/>
        <w:t>местно с М-20, отличающимся лишь двига</w:t>
      </w:r>
      <w:r w:rsidRPr="00735736">
        <w:rPr>
          <w:rFonts w:ascii="Times New Roman" w:hAnsi="Times New Roman" w:cs="Times New Roman"/>
          <w:color w:val="0070C0"/>
          <w:sz w:val="16"/>
          <w:szCs w:val="16"/>
        </w:rPr>
        <w:softHyphen/>
        <w:t>телем). Помимо эксплуатации в России, по край</w:t>
      </w:r>
      <w:r w:rsidRPr="00735736">
        <w:rPr>
          <w:rFonts w:ascii="Times New Roman" w:hAnsi="Times New Roman" w:cs="Times New Roman"/>
          <w:color w:val="0070C0"/>
          <w:sz w:val="16"/>
          <w:szCs w:val="16"/>
        </w:rPr>
        <w:softHyphen/>
        <w:t xml:space="preserve">ней мере, одна лодка М-5 после 1917 г. использовалась в Финляндии. Еще один экземпляр в результате боевых действий достался Турции, где сохранился до наших дней в авиационном музее Стамбула — </w:t>
      </w:r>
      <w:proofErr w:type="spellStart"/>
      <w:r w:rsidRPr="00735736">
        <w:rPr>
          <w:rFonts w:ascii="Times New Roman" w:hAnsi="Times New Roman" w:cs="Times New Roman"/>
          <w:color w:val="0070C0"/>
          <w:sz w:val="16"/>
          <w:szCs w:val="16"/>
        </w:rPr>
        <w:t>Hava</w:t>
      </w:r>
      <w:proofErr w:type="spellEnd"/>
      <w:r w:rsidRPr="00735736">
        <w:rPr>
          <w:rFonts w:ascii="Times New Roman" w:hAnsi="Times New Roman" w:cs="Times New Roman"/>
          <w:color w:val="0070C0"/>
          <w:sz w:val="16"/>
          <w:szCs w:val="16"/>
        </w:rPr>
        <w:t xml:space="preserve"> </w:t>
      </w:r>
      <w:proofErr w:type="spellStart"/>
      <w:r w:rsidRPr="00735736">
        <w:rPr>
          <w:rFonts w:ascii="Times New Roman" w:hAnsi="Times New Roman" w:cs="Times New Roman"/>
          <w:color w:val="0070C0"/>
          <w:sz w:val="16"/>
          <w:szCs w:val="16"/>
        </w:rPr>
        <w:t>Museci</w:t>
      </w:r>
      <w:proofErr w:type="spellEnd"/>
      <w:r w:rsidRPr="00735736">
        <w:rPr>
          <w:rFonts w:ascii="Times New Roman" w:hAnsi="Times New Roman" w:cs="Times New Roman"/>
          <w:color w:val="0070C0"/>
          <w:sz w:val="16"/>
          <w:szCs w:val="16"/>
        </w:rPr>
        <w:t xml:space="preserve"> (23374).</w:t>
      </w:r>
    </w:p>
    <w:p w14:paraId="5C2C1EBE" w14:textId="77777777" w:rsidR="0018782E" w:rsidRPr="00735736" w:rsidRDefault="0018782E" w:rsidP="0018782E">
      <w:pPr>
        <w:spacing w:after="0" w:line="240" w:lineRule="auto"/>
        <w:jc w:val="both"/>
        <w:rPr>
          <w:rFonts w:ascii="Times New Roman" w:hAnsi="Times New Roman" w:cs="Times New Roman"/>
          <w:color w:val="0070C0"/>
          <w:sz w:val="16"/>
          <w:szCs w:val="16"/>
        </w:rPr>
      </w:pPr>
    </w:p>
    <w:p w14:paraId="41708C71"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15C8AE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EE31F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декабре 1925 Амторг заключил с Ford Motor Co. контракт на поставку 10000 тракторов (3447).</w:t>
      </w:r>
    </w:p>
    <w:p w14:paraId="7A3E87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E39E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Декабрь 1925 г. В соответствии с общим сокращением административно-управленческого аппарата в органах милиции были ликвидированы политические органы (10303).</w:t>
      </w:r>
    </w:p>
    <w:p w14:paraId="7648DE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48328B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6BD20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09F9C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декабре 1925 г. в Берлине между Чичериным и Лютером, </w:t>
      </w:r>
      <w:proofErr w:type="spellStart"/>
      <w:r w:rsidRPr="006D2FB4">
        <w:rPr>
          <w:rFonts w:ascii="Times New Roman" w:hAnsi="Times New Roman" w:cs="Times New Roman"/>
          <w:color w:val="000000" w:themeColor="text1"/>
          <w:sz w:val="16"/>
          <w:szCs w:val="16"/>
        </w:rPr>
        <w:t>Штреземаном</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Брокдорфом-Ранцау</w:t>
      </w:r>
      <w:proofErr w:type="spellEnd"/>
      <w:r w:rsidRPr="006D2FB4">
        <w:rPr>
          <w:rFonts w:ascii="Times New Roman" w:hAnsi="Times New Roman" w:cs="Times New Roman"/>
          <w:color w:val="000000" w:themeColor="text1"/>
          <w:sz w:val="16"/>
          <w:szCs w:val="16"/>
        </w:rPr>
        <w:t xml:space="preserve"> были продолжены переговоры о заключении политического соглашения. Немцы пытались уклониться от обязательств нейтралитета, соглашаясь лишь на «позитивный договор» неопределенного содержания. 30 декабря 1925 г. они передали проект протокола, который предлагался вместо договора. Проект не содержал обязательства Германии соблюдать нейтралитет. Учитывал советские возражения и по форме, и по существу проекта, немцы 21 января 1926 г. предложили сначала еще один вариант протокола, и лишь после обсуждения на заседании правительства 24 февраля — проект договора, учитывавшего советские пожелания. Россия ждет договора», — указывал на этом заседании |канцлер Германии Лютер. Как раз в это время, после Локарно и Женевы, где был отложен прием Германии в Лигу Наций, а Советской России, несмотря на полосу признания, грозила опасность политической изоляции, Москва, опасаясь потерять в лице Берлина своего, пожалуй, единственного «естественного» союзника и явно используя ситуацию, приложила огромные усилия по укреплению всех своих связей с ним. В этом смысле Московский (торговый) договор от 12 октября 1925 г. представлял собой наиболее верный шаг, поскольку жизнь подсказывала необходимость правового урегулирования различных аспектов двусторонних отношений. Переговоры же по долгосрочному 300-миллионному кредиту шли трудно, а заключение политического договора вообще грозило превратиться в неразрешимую проблему (</w:t>
      </w:r>
      <w:proofErr w:type="spellStart"/>
      <w:r w:rsidRPr="006D2FB4">
        <w:rPr>
          <w:rFonts w:ascii="Times New Roman" w:hAnsi="Times New Roman" w:cs="Times New Roman"/>
          <w:color w:val="000000" w:themeColor="text1"/>
          <w:sz w:val="16"/>
          <w:szCs w:val="16"/>
        </w:rPr>
        <w:t>Ахтамзян</w:t>
      </w:r>
      <w:proofErr w:type="spellEnd"/>
      <w:r w:rsidRPr="006D2FB4">
        <w:rPr>
          <w:rFonts w:ascii="Times New Roman" w:hAnsi="Times New Roman" w:cs="Times New Roman"/>
          <w:color w:val="000000" w:themeColor="text1"/>
          <w:sz w:val="16"/>
          <w:szCs w:val="16"/>
        </w:rPr>
        <w:t xml:space="preserve"> А. А. </w:t>
      </w:r>
      <w:proofErr w:type="spellStart"/>
      <w:r w:rsidRPr="006D2FB4">
        <w:rPr>
          <w:rFonts w:ascii="Times New Roman" w:hAnsi="Times New Roman" w:cs="Times New Roman"/>
          <w:color w:val="000000" w:themeColor="text1"/>
          <w:sz w:val="16"/>
          <w:szCs w:val="16"/>
        </w:rPr>
        <w:t>Указ.соч</w:t>
      </w:r>
      <w:proofErr w:type="spellEnd"/>
      <w:r w:rsidRPr="006D2FB4">
        <w:rPr>
          <w:rFonts w:ascii="Times New Roman" w:hAnsi="Times New Roman" w:cs="Times New Roman"/>
          <w:color w:val="000000" w:themeColor="text1"/>
          <w:sz w:val="16"/>
          <w:szCs w:val="16"/>
        </w:rPr>
        <w:t xml:space="preserve">., с. 186—195.). Поэтому в Москве было решено самым серьезным образом подключить к политическим переговорам Военный аспект двусторонних отношений. Параллельно советские лидеры рассчитывали расширить базу военного сотрудничества. В это время Крестинский вернулся в Берлин после своего пребывания в Москве. 30 января 1926 г. он рассказал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и Хассе о том, что в Москве он «много говорил и с военными и с </w:t>
      </w:r>
      <w:proofErr w:type="spellStart"/>
      <w:r w:rsidRPr="006D2FB4">
        <w:rPr>
          <w:rFonts w:ascii="Times New Roman" w:hAnsi="Times New Roman" w:cs="Times New Roman"/>
          <w:color w:val="000000" w:themeColor="text1"/>
          <w:sz w:val="16"/>
          <w:szCs w:val="16"/>
        </w:rPr>
        <w:t>общеруководящими</w:t>
      </w:r>
      <w:proofErr w:type="spellEnd"/>
      <w:r w:rsidRPr="006D2FB4">
        <w:rPr>
          <w:rFonts w:ascii="Times New Roman" w:hAnsi="Times New Roman" w:cs="Times New Roman"/>
          <w:color w:val="000000" w:themeColor="text1"/>
          <w:sz w:val="16"/>
          <w:szCs w:val="16"/>
        </w:rPr>
        <w:t xml:space="preserve"> товарищами (Крестинский имел в виду Сталина, Рыкова, Молотова, Ворошилова, Калинина, Дзержинского, Каменева, Томского, Троцкого, Бухарина, Зиновьева и др. Не случайно письмо адресовалось и Сталину. — С. Г. ) о нашей совместной работе &lt;...&gt; в области военной техники. Товарищи &lt;...&gt; вынуждены были признать, что работа эта почти ничего не дала». Поэтому в Москве было принято решение, чтобы «вновь, как это было во времена </w:t>
      </w:r>
      <w:proofErr w:type="spellStart"/>
      <w:r w:rsidRPr="006D2FB4">
        <w:rPr>
          <w:rFonts w:ascii="Times New Roman" w:hAnsi="Times New Roman" w:cs="Times New Roman"/>
          <w:color w:val="000000" w:themeColor="text1"/>
          <w:sz w:val="16"/>
          <w:szCs w:val="16"/>
        </w:rPr>
        <w:t>Склянского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Розенгольца</w:t>
      </w:r>
      <w:proofErr w:type="spellEnd"/>
      <w:r w:rsidRPr="006D2FB4">
        <w:rPr>
          <w:rFonts w:ascii="Times New Roman" w:hAnsi="Times New Roman" w:cs="Times New Roman"/>
          <w:color w:val="000000" w:themeColor="text1"/>
          <w:sz w:val="16"/>
          <w:szCs w:val="16"/>
        </w:rPr>
        <w:t xml:space="preserve">», встретились ответственные военные руководители с целью обсудить «военно-политические и военно-технические вопросы» и наметить линию дальнейшей работы. </w:t>
      </w:r>
      <w:proofErr w:type="spellStart"/>
      <w:r w:rsidRPr="006D2FB4">
        <w:rPr>
          <w:rFonts w:ascii="Times New Roman" w:hAnsi="Times New Roman" w:cs="Times New Roman"/>
          <w:color w:val="000000" w:themeColor="text1"/>
          <w:sz w:val="16"/>
          <w:szCs w:val="16"/>
        </w:rPr>
        <w:t>Зект</w:t>
      </w:r>
      <w:proofErr w:type="spellEnd"/>
      <w:r w:rsidRPr="006D2FB4">
        <w:rPr>
          <w:rFonts w:ascii="Times New Roman" w:hAnsi="Times New Roman" w:cs="Times New Roman"/>
          <w:color w:val="000000" w:themeColor="text1"/>
          <w:sz w:val="16"/>
          <w:szCs w:val="16"/>
        </w:rPr>
        <w:t xml:space="preserve"> согласился и предложил, чтобы параллельно конкретные технические вопросы обсудили специалисты по вооружению и снабжению РККА и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Было также условлено, что при решении вопроса о 300-миллионном кредите Советскому Союзу 20 млн. будут предназначены для военных целей. Убеждая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в письме от 1 февраля 1926 г. не откладывать своего визита в Берлин, Крестинский подчеркнул, что факт ведения «деловых переговоров» с </w:t>
      </w:r>
      <w:proofErr w:type="spellStart"/>
      <w:r w:rsidRPr="006D2FB4">
        <w:rPr>
          <w:rFonts w:ascii="Times New Roman" w:hAnsi="Times New Roman" w:cs="Times New Roman"/>
          <w:color w:val="000000" w:themeColor="text1"/>
          <w:sz w:val="16"/>
          <w:szCs w:val="16"/>
        </w:rPr>
        <w:t>Зектом</w:t>
      </w:r>
      <w:proofErr w:type="spellEnd"/>
      <w:r w:rsidRPr="006D2FB4">
        <w:rPr>
          <w:rFonts w:ascii="Times New Roman" w:hAnsi="Times New Roman" w:cs="Times New Roman"/>
          <w:color w:val="000000" w:themeColor="text1"/>
          <w:sz w:val="16"/>
          <w:szCs w:val="16"/>
        </w:rPr>
        <w:t xml:space="preserve"> создаст «благоприятный тон для ускорения и улучшения условий наших хозяйственных и политических переговоров с немцами» (</w:t>
      </w:r>
      <w:proofErr w:type="spellStart"/>
      <w:r w:rsidRPr="006D2FB4">
        <w:rPr>
          <w:rFonts w:ascii="Times New Roman" w:hAnsi="Times New Roman" w:cs="Times New Roman"/>
          <w:color w:val="000000" w:themeColor="text1"/>
          <w:sz w:val="16"/>
          <w:szCs w:val="16"/>
        </w:rPr>
        <w:t>sic</w:t>
      </w:r>
      <w:proofErr w:type="spellEnd"/>
      <w:r w:rsidRPr="006D2FB4">
        <w:rPr>
          <w:rFonts w:ascii="Times New Roman" w:hAnsi="Times New Roman" w:cs="Times New Roman"/>
          <w:color w:val="000000" w:themeColor="text1"/>
          <w:sz w:val="16"/>
          <w:szCs w:val="16"/>
        </w:rPr>
        <w:t xml:space="preserve">!) (Из письма Крестинского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Чичерину, Литвинову и Сталину от 1 февраля 1926 г. АВП РФ, ф. 04, оп. 13, п. 90, д. 50186, л. 6— 11.) (11784).</w:t>
      </w:r>
    </w:p>
    <w:p w14:paraId="36561A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042BDAC"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В декабре 1925 года Наркомат иностранных дел сформулировал Советскую позицию в вопросе участия Монголии в проекта трассы Кенигсберг-Пекин:</w:t>
      </w:r>
    </w:p>
    <w:p w14:paraId="3B7332EC"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"НКИД просил бы иметь в виду нежелательность допущения оседания иностранцев в Монголии, вследствие чего необходимо добиваться обслуживания аэродромов, станций и мастерских Общества на территории Монголии советскими силами".</w:t>
      </w:r>
    </w:p>
    <w:p w14:paraId="4D754D7E"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Немцы легко отказались от Монголии, но упорно отстаивали право эксплуатации своих тяжелых самолетов и столь же упорно хотели как можно скорее начать полеты над Сибирью. Естественно, советские представители не преминули воспользоваться этим обстоятельством (19574).</w:t>
      </w:r>
    </w:p>
    <w:p w14:paraId="282AB8BC" w14:textId="77777777" w:rsidR="00C479A2" w:rsidRPr="006D2FB4" w:rsidRDefault="00C479A2" w:rsidP="00054315">
      <w:pPr>
        <w:spacing w:after="0" w:line="240" w:lineRule="auto"/>
        <w:jc w:val="both"/>
        <w:rPr>
          <w:rFonts w:ascii="Times New Roman" w:hAnsi="Times New Roman" w:cs="Times New Roman"/>
          <w:color w:val="000000" w:themeColor="text1"/>
          <w:sz w:val="16"/>
          <w:szCs w:val="16"/>
        </w:rPr>
      </w:pPr>
    </w:p>
    <w:p w14:paraId="09FDD59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9F805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AE9A5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зимы 1925 испытывался МР-1 (в Москве с поплавками Н.Н.П. - 92,311) - потом сделали 124 Р-1 МР + 1300 обычных. Из Москвы МР-1 перевезли в Севастополь (67,60). При испытаниях шасси подломили и Н.Н.П. с </w:t>
      </w:r>
      <w:proofErr w:type="spellStart"/>
      <w:r w:rsidRPr="006D2FB4">
        <w:rPr>
          <w:rFonts w:ascii="Times New Roman" w:hAnsi="Times New Roman" w:cs="Times New Roman"/>
          <w:color w:val="000000" w:themeColor="text1"/>
          <w:sz w:val="16"/>
          <w:szCs w:val="16"/>
        </w:rPr>
        <w:t>В.Н.Филиппов</w:t>
      </w:r>
      <w:proofErr w:type="spellEnd"/>
      <w:r w:rsidRPr="006D2FB4">
        <w:rPr>
          <w:rFonts w:ascii="Times New Roman" w:hAnsi="Times New Roman" w:cs="Times New Roman"/>
          <w:color w:val="000000" w:themeColor="text1"/>
          <w:sz w:val="16"/>
          <w:szCs w:val="16"/>
        </w:rPr>
        <w:t xml:space="preserve"> - пилот - спасались вплавь (228,39).</w:t>
      </w:r>
    </w:p>
    <w:p w14:paraId="208B33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736D6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зимы 1925 МР-1 был испытан на Москве-реке, а затем перевезен в Севастополь. Во время одного из полетов подломилось шасси, самолет стал тонут и Н.Н.П. чудом спасся (2863,19).</w:t>
      </w:r>
    </w:p>
    <w:p w14:paraId="2DCA43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3986BD6"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96DD2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52F5A3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Конец 1925 г. и всю первую половину 1926 г. самолёт АНТ-4 последовательно проходил за</w:t>
      </w:r>
      <w:r w:rsidRPr="006D2FB4">
        <w:rPr>
          <w:rFonts w:ascii="Times New Roman" w:hAnsi="Times New Roman" w:cs="Times New Roman"/>
          <w:color w:val="000000" w:themeColor="text1"/>
          <w:sz w:val="16"/>
          <w:szCs w:val="16"/>
        </w:rPr>
        <w:softHyphen/>
        <w:t>водские, сдаточные (с 26 марта 1926 г.) и государственные {10 июня — 2 июля 1926 г.) лётные испытания. По отзыву лётчика А.И. Томашевского, АНТ-4 — “это в буквальном смысле слова первоклассный самолёт, вряд ли имеющий по своим лётным качествам себе равного за границей” (11696).</w:t>
      </w:r>
    </w:p>
    <w:p w14:paraId="54A50B6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B27DC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конца 1925 началась разработка АНТ-6 (ТБ-3) (71,166).</w:t>
      </w:r>
    </w:p>
    <w:p w14:paraId="0C90FB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проектирование ТБ-3 (АНТ-6) началось в мае 1926</w:t>
      </w:r>
    </w:p>
    <w:p w14:paraId="30FD5E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793E9A"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1925 года конструкторский коллектив ЦАГИ окончательно оформился в отдел АГОС (авиация, гидроавиация, опытное строительство). Далее этот отдел в составе научного института развивался наиболее активно и плодотворно, уже в 1926 г. сотрудники АГОС в коли</w:t>
      </w:r>
      <w:r w:rsidRPr="00735736">
        <w:rPr>
          <w:rFonts w:ascii="Times New Roman" w:hAnsi="Times New Roman" w:cs="Times New Roman"/>
          <w:color w:val="0070C0"/>
          <w:sz w:val="16"/>
          <w:szCs w:val="16"/>
        </w:rPr>
        <w:softHyphen/>
        <w:t>честве почти 200 человек составляли половину всего личного состава ЦАГИ. До конца года АГОС пере</w:t>
      </w:r>
      <w:r w:rsidRPr="00735736">
        <w:rPr>
          <w:rFonts w:ascii="Times New Roman" w:hAnsi="Times New Roman" w:cs="Times New Roman"/>
          <w:color w:val="0070C0"/>
          <w:sz w:val="16"/>
          <w:szCs w:val="16"/>
        </w:rPr>
        <w:softHyphen/>
        <w:t>ехал в новое помещение с просторным сборочным цехом. Именно здесь в 1927 г. строился аппарат для ВВС, получивший обозначение АНТ-4 «Дублер» (Дублер ЦАГИ), который явился первым прототипом ТБ-1. Двигатели, начиная с этого экземпляра, стави</w:t>
      </w:r>
      <w:r w:rsidRPr="00735736">
        <w:rPr>
          <w:rFonts w:ascii="Times New Roman" w:hAnsi="Times New Roman" w:cs="Times New Roman"/>
          <w:color w:val="0070C0"/>
          <w:sz w:val="16"/>
          <w:szCs w:val="16"/>
        </w:rPr>
        <w:softHyphen/>
        <w:t>лись другие — немецкие БМВ-6 (BMW-VI), у нас они выпускались под обозначением М-17 и развивали мощность 680-700 л.с. В том же 1927 году на авиаза</w:t>
      </w:r>
      <w:r w:rsidRPr="00735736">
        <w:rPr>
          <w:rFonts w:ascii="Times New Roman" w:hAnsi="Times New Roman" w:cs="Times New Roman"/>
          <w:color w:val="0070C0"/>
          <w:sz w:val="16"/>
          <w:szCs w:val="16"/>
        </w:rPr>
        <w:softHyphen/>
        <w:t>воде №22 в Москве организовали серийное произ</w:t>
      </w:r>
      <w:r w:rsidRPr="00735736">
        <w:rPr>
          <w:rFonts w:ascii="Times New Roman" w:hAnsi="Times New Roman" w:cs="Times New Roman"/>
          <w:color w:val="0070C0"/>
          <w:sz w:val="16"/>
          <w:szCs w:val="16"/>
        </w:rPr>
        <w:softHyphen/>
        <w:t>водство ТБ-1. На практике в активной постройке на</w:t>
      </w:r>
      <w:r w:rsidRPr="00735736">
        <w:rPr>
          <w:rFonts w:ascii="Times New Roman" w:hAnsi="Times New Roman" w:cs="Times New Roman"/>
          <w:color w:val="0070C0"/>
          <w:sz w:val="16"/>
          <w:szCs w:val="16"/>
        </w:rPr>
        <w:softHyphen/>
        <w:t>чиная с 1928 г. шли всего две серийные машины, ко</w:t>
      </w:r>
      <w:r w:rsidRPr="00735736">
        <w:rPr>
          <w:rFonts w:ascii="Times New Roman" w:hAnsi="Times New Roman" w:cs="Times New Roman"/>
          <w:color w:val="0070C0"/>
          <w:sz w:val="16"/>
          <w:szCs w:val="16"/>
        </w:rPr>
        <w:softHyphen/>
        <w:t>торые сдали в 1929 году.</w:t>
      </w:r>
    </w:p>
    <w:p w14:paraId="2E63457B"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Основные характеристики самолетов АНТ-4</w:t>
      </w:r>
    </w:p>
    <w:tbl>
      <w:tblPr>
        <w:tblOverlap w:val="never"/>
        <w:tblW w:w="0" w:type="auto"/>
        <w:tblLayout w:type="fixed"/>
        <w:tblCellMar>
          <w:left w:w="10" w:type="dxa"/>
          <w:right w:w="10" w:type="dxa"/>
        </w:tblCellMar>
        <w:tblLook w:val="04A0" w:firstRow="1" w:lastRow="0" w:firstColumn="1" w:lastColumn="0" w:noHBand="0" w:noVBand="1"/>
      </w:tblPr>
      <w:tblGrid>
        <w:gridCol w:w="2477"/>
        <w:gridCol w:w="965"/>
        <w:gridCol w:w="1152"/>
        <w:gridCol w:w="1128"/>
      </w:tblGrid>
      <w:tr w:rsidR="0018782E" w:rsidRPr="00735736" w14:paraId="4D363DE8" w14:textId="77777777" w:rsidTr="004D2D50">
        <w:trPr>
          <w:trHeight w:val="514"/>
        </w:trPr>
        <w:tc>
          <w:tcPr>
            <w:tcW w:w="2477" w:type="dxa"/>
            <w:tcBorders>
              <w:top w:val="single" w:sz="4" w:space="0" w:color="auto"/>
              <w:left w:val="single" w:sz="4" w:space="0" w:color="auto"/>
            </w:tcBorders>
            <w:shd w:val="clear" w:color="auto" w:fill="auto"/>
          </w:tcPr>
          <w:p w14:paraId="316D479E"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965" w:type="dxa"/>
            <w:tcBorders>
              <w:top w:val="single" w:sz="4" w:space="0" w:color="auto"/>
            </w:tcBorders>
            <w:shd w:val="clear" w:color="auto" w:fill="auto"/>
            <w:vAlign w:val="bottom"/>
          </w:tcPr>
          <w:p w14:paraId="48613A43"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АНТ-4 опытный</w:t>
            </w:r>
          </w:p>
        </w:tc>
        <w:tc>
          <w:tcPr>
            <w:tcW w:w="1152" w:type="dxa"/>
            <w:tcBorders>
              <w:top w:val="single" w:sz="4" w:space="0" w:color="auto"/>
            </w:tcBorders>
            <w:shd w:val="clear" w:color="auto" w:fill="auto"/>
            <w:vAlign w:val="bottom"/>
          </w:tcPr>
          <w:p w14:paraId="5504E937"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АНТ-4 дублер</w:t>
            </w:r>
          </w:p>
        </w:tc>
        <w:tc>
          <w:tcPr>
            <w:tcW w:w="1128" w:type="dxa"/>
            <w:tcBorders>
              <w:top w:val="single" w:sz="4" w:space="0" w:color="auto"/>
              <w:right w:val="single" w:sz="4" w:space="0" w:color="auto"/>
            </w:tcBorders>
            <w:shd w:val="clear" w:color="auto" w:fill="auto"/>
            <w:vAlign w:val="bottom"/>
          </w:tcPr>
          <w:p w14:paraId="3873CAC2"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ТБ-1 №602</w:t>
            </w:r>
          </w:p>
        </w:tc>
      </w:tr>
      <w:tr w:rsidR="0018782E" w:rsidRPr="00735736" w14:paraId="16B8B57C" w14:textId="77777777" w:rsidTr="004D2D50">
        <w:trPr>
          <w:trHeight w:val="206"/>
        </w:trPr>
        <w:tc>
          <w:tcPr>
            <w:tcW w:w="2477" w:type="dxa"/>
            <w:tcBorders>
              <w:left w:val="single" w:sz="4" w:space="0" w:color="auto"/>
            </w:tcBorders>
            <w:shd w:val="clear" w:color="auto" w:fill="auto"/>
          </w:tcPr>
          <w:p w14:paraId="34F1C76C"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Число и тип двигателя</w:t>
            </w:r>
          </w:p>
        </w:tc>
        <w:tc>
          <w:tcPr>
            <w:tcW w:w="965" w:type="dxa"/>
            <w:shd w:val="clear" w:color="auto" w:fill="auto"/>
          </w:tcPr>
          <w:p w14:paraId="3A7C416B"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2 х </w:t>
            </w:r>
            <w:proofErr w:type="spellStart"/>
            <w:r w:rsidRPr="00735736">
              <w:rPr>
                <w:rFonts w:ascii="Times New Roman" w:hAnsi="Times New Roman" w:cs="Times New Roman"/>
                <w:color w:val="0070C0"/>
                <w:sz w:val="16"/>
                <w:szCs w:val="16"/>
              </w:rPr>
              <w:t>Napier</w:t>
            </w:r>
            <w:proofErr w:type="spellEnd"/>
          </w:p>
        </w:tc>
        <w:tc>
          <w:tcPr>
            <w:tcW w:w="1152" w:type="dxa"/>
            <w:shd w:val="clear" w:color="auto" w:fill="auto"/>
          </w:tcPr>
          <w:p w14:paraId="4BE66EC7"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х BMW VI</w:t>
            </w:r>
          </w:p>
        </w:tc>
        <w:tc>
          <w:tcPr>
            <w:tcW w:w="1128" w:type="dxa"/>
            <w:tcBorders>
              <w:right w:val="single" w:sz="4" w:space="0" w:color="auto"/>
            </w:tcBorders>
            <w:shd w:val="clear" w:color="auto" w:fill="auto"/>
          </w:tcPr>
          <w:p w14:paraId="6234980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 х BMW VI</w:t>
            </w:r>
          </w:p>
        </w:tc>
      </w:tr>
      <w:tr w:rsidR="0018782E" w:rsidRPr="00735736" w14:paraId="726B28B6" w14:textId="77777777" w:rsidTr="004D2D50">
        <w:trPr>
          <w:trHeight w:val="226"/>
        </w:trPr>
        <w:tc>
          <w:tcPr>
            <w:tcW w:w="2477" w:type="dxa"/>
            <w:tcBorders>
              <w:left w:val="single" w:sz="4" w:space="0" w:color="auto"/>
            </w:tcBorders>
            <w:shd w:val="clear" w:color="auto" w:fill="auto"/>
          </w:tcPr>
          <w:p w14:paraId="47171C5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Мощность, л. с.</w:t>
            </w:r>
          </w:p>
        </w:tc>
        <w:tc>
          <w:tcPr>
            <w:tcW w:w="965" w:type="dxa"/>
            <w:shd w:val="clear" w:color="auto" w:fill="auto"/>
          </w:tcPr>
          <w:p w14:paraId="5CA6AAE4"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52" w:type="dxa"/>
            <w:shd w:val="clear" w:color="auto" w:fill="auto"/>
          </w:tcPr>
          <w:p w14:paraId="00F6C7A5"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28" w:type="dxa"/>
            <w:tcBorders>
              <w:right w:val="single" w:sz="4" w:space="0" w:color="auto"/>
            </w:tcBorders>
            <w:shd w:val="clear" w:color="auto" w:fill="auto"/>
          </w:tcPr>
          <w:p w14:paraId="1655BE1D"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r>
      <w:tr w:rsidR="0018782E" w:rsidRPr="00735736" w14:paraId="5C2CA1E1" w14:textId="77777777" w:rsidTr="004D2D50">
        <w:trPr>
          <w:trHeight w:val="216"/>
        </w:trPr>
        <w:tc>
          <w:tcPr>
            <w:tcW w:w="2477" w:type="dxa"/>
            <w:tcBorders>
              <w:left w:val="single" w:sz="4" w:space="0" w:color="auto"/>
            </w:tcBorders>
            <w:shd w:val="clear" w:color="auto" w:fill="auto"/>
          </w:tcPr>
          <w:p w14:paraId="1405D315"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номинальная</w:t>
            </w:r>
          </w:p>
        </w:tc>
        <w:tc>
          <w:tcPr>
            <w:tcW w:w="965" w:type="dxa"/>
            <w:shd w:val="clear" w:color="auto" w:fill="auto"/>
          </w:tcPr>
          <w:p w14:paraId="3E7F795D"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2x450</w:t>
            </w:r>
          </w:p>
        </w:tc>
        <w:tc>
          <w:tcPr>
            <w:tcW w:w="1152" w:type="dxa"/>
            <w:shd w:val="clear" w:color="auto" w:fill="auto"/>
          </w:tcPr>
          <w:p w14:paraId="3B5FA91F"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2x480</w:t>
            </w:r>
          </w:p>
        </w:tc>
        <w:tc>
          <w:tcPr>
            <w:tcW w:w="1128" w:type="dxa"/>
            <w:tcBorders>
              <w:right w:val="single" w:sz="4" w:space="0" w:color="auto"/>
            </w:tcBorders>
            <w:shd w:val="clear" w:color="auto" w:fill="auto"/>
          </w:tcPr>
          <w:p w14:paraId="5FE7D6E9"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2x450</w:t>
            </w:r>
          </w:p>
        </w:tc>
      </w:tr>
      <w:tr w:rsidR="0018782E" w:rsidRPr="00735736" w14:paraId="0E0B539B" w14:textId="77777777" w:rsidTr="004D2D50">
        <w:trPr>
          <w:trHeight w:val="221"/>
        </w:trPr>
        <w:tc>
          <w:tcPr>
            <w:tcW w:w="2477" w:type="dxa"/>
            <w:tcBorders>
              <w:left w:val="single" w:sz="4" w:space="0" w:color="auto"/>
            </w:tcBorders>
            <w:shd w:val="clear" w:color="auto" w:fill="auto"/>
            <w:vAlign w:val="bottom"/>
          </w:tcPr>
          <w:p w14:paraId="374B0A88"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самолета, м</w:t>
            </w:r>
          </w:p>
        </w:tc>
        <w:tc>
          <w:tcPr>
            <w:tcW w:w="965" w:type="dxa"/>
            <w:shd w:val="clear" w:color="auto" w:fill="auto"/>
            <w:vAlign w:val="bottom"/>
          </w:tcPr>
          <w:p w14:paraId="54DFDC6C"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17,30</w:t>
            </w:r>
          </w:p>
        </w:tc>
        <w:tc>
          <w:tcPr>
            <w:tcW w:w="1152" w:type="dxa"/>
            <w:shd w:val="clear" w:color="auto" w:fill="auto"/>
            <w:vAlign w:val="bottom"/>
          </w:tcPr>
          <w:p w14:paraId="2B17ECFC"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18,00</w:t>
            </w:r>
          </w:p>
        </w:tc>
        <w:tc>
          <w:tcPr>
            <w:tcW w:w="1128" w:type="dxa"/>
            <w:tcBorders>
              <w:right w:val="single" w:sz="4" w:space="0" w:color="auto"/>
            </w:tcBorders>
            <w:shd w:val="clear" w:color="auto" w:fill="auto"/>
            <w:vAlign w:val="bottom"/>
          </w:tcPr>
          <w:p w14:paraId="4FEB398A"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18,00</w:t>
            </w:r>
          </w:p>
        </w:tc>
      </w:tr>
      <w:tr w:rsidR="0018782E" w:rsidRPr="00735736" w14:paraId="316B3145" w14:textId="77777777" w:rsidTr="004D2D50">
        <w:trPr>
          <w:trHeight w:val="226"/>
        </w:trPr>
        <w:tc>
          <w:tcPr>
            <w:tcW w:w="2477" w:type="dxa"/>
            <w:tcBorders>
              <w:left w:val="single" w:sz="4" w:space="0" w:color="auto"/>
            </w:tcBorders>
            <w:shd w:val="clear" w:color="auto" w:fill="auto"/>
            <w:vAlign w:val="bottom"/>
          </w:tcPr>
          <w:p w14:paraId="63930712"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Размах крыла, м</w:t>
            </w:r>
          </w:p>
        </w:tc>
        <w:tc>
          <w:tcPr>
            <w:tcW w:w="965" w:type="dxa"/>
            <w:shd w:val="clear" w:color="auto" w:fill="auto"/>
            <w:vAlign w:val="bottom"/>
          </w:tcPr>
          <w:p w14:paraId="1A832C5C"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29,60</w:t>
            </w:r>
          </w:p>
        </w:tc>
        <w:tc>
          <w:tcPr>
            <w:tcW w:w="1152" w:type="dxa"/>
            <w:shd w:val="clear" w:color="auto" w:fill="auto"/>
            <w:vAlign w:val="bottom"/>
          </w:tcPr>
          <w:p w14:paraId="354991B3"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28,70</w:t>
            </w:r>
          </w:p>
        </w:tc>
        <w:tc>
          <w:tcPr>
            <w:tcW w:w="1128" w:type="dxa"/>
            <w:tcBorders>
              <w:right w:val="single" w:sz="4" w:space="0" w:color="auto"/>
            </w:tcBorders>
            <w:shd w:val="clear" w:color="auto" w:fill="auto"/>
            <w:vAlign w:val="bottom"/>
          </w:tcPr>
          <w:p w14:paraId="6267566B"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28,70</w:t>
            </w:r>
          </w:p>
        </w:tc>
      </w:tr>
      <w:tr w:rsidR="0018782E" w:rsidRPr="00735736" w14:paraId="18177B9B" w14:textId="77777777" w:rsidTr="004D2D50">
        <w:trPr>
          <w:trHeight w:val="206"/>
        </w:trPr>
        <w:tc>
          <w:tcPr>
            <w:tcW w:w="2477" w:type="dxa"/>
            <w:tcBorders>
              <w:left w:val="single" w:sz="4" w:space="0" w:color="auto"/>
            </w:tcBorders>
            <w:shd w:val="clear" w:color="auto" w:fill="auto"/>
            <w:vAlign w:val="bottom"/>
          </w:tcPr>
          <w:p w14:paraId="784DFB3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Высота самолета, м</w:t>
            </w:r>
          </w:p>
        </w:tc>
        <w:tc>
          <w:tcPr>
            <w:tcW w:w="965" w:type="dxa"/>
            <w:shd w:val="clear" w:color="auto" w:fill="auto"/>
            <w:vAlign w:val="bottom"/>
          </w:tcPr>
          <w:p w14:paraId="62AB039B"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5,10</w:t>
            </w:r>
          </w:p>
        </w:tc>
        <w:tc>
          <w:tcPr>
            <w:tcW w:w="1152" w:type="dxa"/>
            <w:shd w:val="clear" w:color="auto" w:fill="auto"/>
            <w:vAlign w:val="bottom"/>
          </w:tcPr>
          <w:p w14:paraId="55B64C1D"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6,00</w:t>
            </w:r>
          </w:p>
        </w:tc>
        <w:tc>
          <w:tcPr>
            <w:tcW w:w="1128" w:type="dxa"/>
            <w:tcBorders>
              <w:right w:val="single" w:sz="4" w:space="0" w:color="auto"/>
            </w:tcBorders>
            <w:shd w:val="clear" w:color="auto" w:fill="auto"/>
            <w:vAlign w:val="bottom"/>
          </w:tcPr>
          <w:p w14:paraId="4D92E993"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6,00</w:t>
            </w:r>
          </w:p>
        </w:tc>
      </w:tr>
      <w:tr w:rsidR="0018782E" w:rsidRPr="00735736" w14:paraId="4523A7B0" w14:textId="77777777" w:rsidTr="004D2D50">
        <w:trPr>
          <w:trHeight w:val="235"/>
        </w:trPr>
        <w:tc>
          <w:tcPr>
            <w:tcW w:w="2477" w:type="dxa"/>
            <w:tcBorders>
              <w:left w:val="single" w:sz="4" w:space="0" w:color="auto"/>
            </w:tcBorders>
            <w:shd w:val="clear" w:color="auto" w:fill="auto"/>
          </w:tcPr>
          <w:p w14:paraId="57ED9C8F"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Площадь, м'</w:t>
            </w:r>
          </w:p>
        </w:tc>
        <w:tc>
          <w:tcPr>
            <w:tcW w:w="965" w:type="dxa"/>
            <w:shd w:val="clear" w:color="auto" w:fill="auto"/>
          </w:tcPr>
          <w:p w14:paraId="519BFD14"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52" w:type="dxa"/>
            <w:shd w:val="clear" w:color="auto" w:fill="auto"/>
          </w:tcPr>
          <w:p w14:paraId="6848CE04"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28" w:type="dxa"/>
            <w:tcBorders>
              <w:right w:val="single" w:sz="4" w:space="0" w:color="auto"/>
            </w:tcBorders>
            <w:shd w:val="clear" w:color="auto" w:fill="auto"/>
          </w:tcPr>
          <w:p w14:paraId="4C1462EB"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r>
      <w:tr w:rsidR="0018782E" w:rsidRPr="00735736" w14:paraId="5B0AE0E5" w14:textId="77777777" w:rsidTr="004D2D50">
        <w:trPr>
          <w:trHeight w:val="221"/>
        </w:trPr>
        <w:tc>
          <w:tcPr>
            <w:tcW w:w="2477" w:type="dxa"/>
            <w:tcBorders>
              <w:left w:val="single" w:sz="4" w:space="0" w:color="auto"/>
            </w:tcBorders>
            <w:shd w:val="clear" w:color="auto" w:fill="auto"/>
            <w:vAlign w:val="bottom"/>
          </w:tcPr>
          <w:p w14:paraId="03E4EE5F"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крыла</w:t>
            </w:r>
          </w:p>
        </w:tc>
        <w:tc>
          <w:tcPr>
            <w:tcW w:w="965" w:type="dxa"/>
            <w:shd w:val="clear" w:color="auto" w:fill="auto"/>
            <w:vAlign w:val="bottom"/>
          </w:tcPr>
          <w:p w14:paraId="0099676A"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121,50</w:t>
            </w:r>
          </w:p>
        </w:tc>
        <w:tc>
          <w:tcPr>
            <w:tcW w:w="1152" w:type="dxa"/>
            <w:shd w:val="clear" w:color="auto" w:fill="auto"/>
            <w:vAlign w:val="bottom"/>
          </w:tcPr>
          <w:p w14:paraId="18210A21"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121,50</w:t>
            </w:r>
          </w:p>
        </w:tc>
        <w:tc>
          <w:tcPr>
            <w:tcW w:w="1128" w:type="dxa"/>
            <w:tcBorders>
              <w:right w:val="single" w:sz="4" w:space="0" w:color="auto"/>
            </w:tcBorders>
            <w:shd w:val="clear" w:color="auto" w:fill="auto"/>
            <w:vAlign w:val="bottom"/>
          </w:tcPr>
          <w:p w14:paraId="468E4571"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115,80</w:t>
            </w:r>
          </w:p>
        </w:tc>
      </w:tr>
      <w:tr w:rsidR="0018782E" w:rsidRPr="00735736" w14:paraId="100CF886" w14:textId="77777777" w:rsidTr="004D2D50">
        <w:trPr>
          <w:trHeight w:val="230"/>
        </w:trPr>
        <w:tc>
          <w:tcPr>
            <w:tcW w:w="2477" w:type="dxa"/>
            <w:tcBorders>
              <w:left w:val="single" w:sz="4" w:space="0" w:color="auto"/>
            </w:tcBorders>
            <w:shd w:val="clear" w:color="auto" w:fill="auto"/>
          </w:tcPr>
          <w:p w14:paraId="4B629572"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горизонтального оперения</w:t>
            </w:r>
          </w:p>
        </w:tc>
        <w:tc>
          <w:tcPr>
            <w:tcW w:w="965" w:type="dxa"/>
            <w:shd w:val="clear" w:color="auto" w:fill="auto"/>
          </w:tcPr>
          <w:p w14:paraId="200C119B"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18,70</w:t>
            </w:r>
          </w:p>
        </w:tc>
        <w:tc>
          <w:tcPr>
            <w:tcW w:w="1152" w:type="dxa"/>
            <w:shd w:val="clear" w:color="auto" w:fill="auto"/>
          </w:tcPr>
          <w:p w14:paraId="0A0C1CF6"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17,60</w:t>
            </w:r>
          </w:p>
        </w:tc>
        <w:tc>
          <w:tcPr>
            <w:tcW w:w="1128" w:type="dxa"/>
            <w:tcBorders>
              <w:right w:val="single" w:sz="4" w:space="0" w:color="auto"/>
            </w:tcBorders>
            <w:shd w:val="clear" w:color="auto" w:fill="auto"/>
          </w:tcPr>
          <w:p w14:paraId="0DBFBEF2"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17,60</w:t>
            </w:r>
          </w:p>
        </w:tc>
      </w:tr>
      <w:tr w:rsidR="0018782E" w:rsidRPr="00735736" w14:paraId="7F78FDCF" w14:textId="77777777" w:rsidTr="004D2D50">
        <w:trPr>
          <w:trHeight w:val="211"/>
        </w:trPr>
        <w:tc>
          <w:tcPr>
            <w:tcW w:w="2477" w:type="dxa"/>
            <w:tcBorders>
              <w:left w:val="single" w:sz="4" w:space="0" w:color="auto"/>
            </w:tcBorders>
            <w:shd w:val="clear" w:color="auto" w:fill="auto"/>
          </w:tcPr>
          <w:p w14:paraId="5CA6DF68"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вертикального оперения</w:t>
            </w:r>
          </w:p>
        </w:tc>
        <w:tc>
          <w:tcPr>
            <w:tcW w:w="965" w:type="dxa"/>
            <w:shd w:val="clear" w:color="auto" w:fill="auto"/>
          </w:tcPr>
          <w:p w14:paraId="08D57180"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6,80</w:t>
            </w:r>
          </w:p>
        </w:tc>
        <w:tc>
          <w:tcPr>
            <w:tcW w:w="1152" w:type="dxa"/>
            <w:shd w:val="clear" w:color="auto" w:fill="auto"/>
          </w:tcPr>
          <w:p w14:paraId="7F6FF15F"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6,67</w:t>
            </w:r>
          </w:p>
        </w:tc>
        <w:tc>
          <w:tcPr>
            <w:tcW w:w="1128" w:type="dxa"/>
            <w:tcBorders>
              <w:right w:val="single" w:sz="4" w:space="0" w:color="auto"/>
            </w:tcBorders>
            <w:shd w:val="clear" w:color="auto" w:fill="auto"/>
          </w:tcPr>
          <w:p w14:paraId="048BBA5C"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6,67</w:t>
            </w:r>
          </w:p>
        </w:tc>
      </w:tr>
      <w:tr w:rsidR="0018782E" w:rsidRPr="00735736" w14:paraId="5938B1AC" w14:textId="77777777" w:rsidTr="004D2D50">
        <w:trPr>
          <w:trHeight w:val="206"/>
        </w:trPr>
        <w:tc>
          <w:tcPr>
            <w:tcW w:w="2477" w:type="dxa"/>
            <w:tcBorders>
              <w:left w:val="single" w:sz="4" w:space="0" w:color="auto"/>
            </w:tcBorders>
            <w:shd w:val="clear" w:color="auto" w:fill="auto"/>
          </w:tcPr>
          <w:p w14:paraId="5FADFCB6"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Взлетная масса, кг</w:t>
            </w:r>
          </w:p>
        </w:tc>
        <w:tc>
          <w:tcPr>
            <w:tcW w:w="965" w:type="dxa"/>
            <w:shd w:val="clear" w:color="auto" w:fill="auto"/>
          </w:tcPr>
          <w:p w14:paraId="30C4BE8A"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52" w:type="dxa"/>
            <w:shd w:val="clear" w:color="auto" w:fill="auto"/>
          </w:tcPr>
          <w:p w14:paraId="06CE879B"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28" w:type="dxa"/>
            <w:tcBorders>
              <w:right w:val="single" w:sz="4" w:space="0" w:color="auto"/>
            </w:tcBorders>
            <w:shd w:val="clear" w:color="auto" w:fill="auto"/>
          </w:tcPr>
          <w:p w14:paraId="3C35061F"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r>
      <w:tr w:rsidR="0018782E" w:rsidRPr="00735736" w14:paraId="748A1325" w14:textId="77777777" w:rsidTr="004D2D50">
        <w:trPr>
          <w:trHeight w:val="235"/>
        </w:trPr>
        <w:tc>
          <w:tcPr>
            <w:tcW w:w="2477" w:type="dxa"/>
            <w:tcBorders>
              <w:left w:val="single" w:sz="4" w:space="0" w:color="auto"/>
            </w:tcBorders>
            <w:shd w:val="clear" w:color="auto" w:fill="auto"/>
          </w:tcPr>
          <w:p w14:paraId="6F04E83A"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нормальная</w:t>
            </w:r>
          </w:p>
        </w:tc>
        <w:tc>
          <w:tcPr>
            <w:tcW w:w="965" w:type="dxa"/>
            <w:shd w:val="clear" w:color="auto" w:fill="auto"/>
          </w:tcPr>
          <w:p w14:paraId="2A4DE39F"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6200</w:t>
            </w:r>
          </w:p>
        </w:tc>
        <w:tc>
          <w:tcPr>
            <w:tcW w:w="1152" w:type="dxa"/>
            <w:shd w:val="clear" w:color="auto" w:fill="auto"/>
          </w:tcPr>
          <w:p w14:paraId="092209A1"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6560</w:t>
            </w:r>
          </w:p>
        </w:tc>
        <w:tc>
          <w:tcPr>
            <w:tcW w:w="1128" w:type="dxa"/>
            <w:tcBorders>
              <w:right w:val="single" w:sz="4" w:space="0" w:color="auto"/>
            </w:tcBorders>
            <w:shd w:val="clear" w:color="auto" w:fill="auto"/>
          </w:tcPr>
          <w:p w14:paraId="79D8282C"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6722</w:t>
            </w:r>
          </w:p>
        </w:tc>
      </w:tr>
      <w:tr w:rsidR="0018782E" w:rsidRPr="00735736" w14:paraId="04311930" w14:textId="77777777" w:rsidTr="004D2D50">
        <w:trPr>
          <w:trHeight w:val="206"/>
        </w:trPr>
        <w:tc>
          <w:tcPr>
            <w:tcW w:w="2477" w:type="dxa"/>
            <w:tcBorders>
              <w:left w:val="single" w:sz="4" w:space="0" w:color="auto"/>
            </w:tcBorders>
            <w:shd w:val="clear" w:color="auto" w:fill="auto"/>
          </w:tcPr>
          <w:p w14:paraId="700D79AF"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максимальная</w:t>
            </w:r>
          </w:p>
        </w:tc>
        <w:tc>
          <w:tcPr>
            <w:tcW w:w="965" w:type="dxa"/>
            <w:shd w:val="clear" w:color="auto" w:fill="auto"/>
          </w:tcPr>
          <w:p w14:paraId="50022988"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152" w:type="dxa"/>
            <w:shd w:val="clear" w:color="auto" w:fill="auto"/>
          </w:tcPr>
          <w:p w14:paraId="7E002317"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7750</w:t>
            </w:r>
          </w:p>
        </w:tc>
        <w:tc>
          <w:tcPr>
            <w:tcW w:w="1128" w:type="dxa"/>
            <w:tcBorders>
              <w:right w:val="single" w:sz="4" w:space="0" w:color="auto"/>
            </w:tcBorders>
            <w:shd w:val="clear" w:color="auto" w:fill="auto"/>
          </w:tcPr>
          <w:p w14:paraId="664F1DA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7750</w:t>
            </w:r>
          </w:p>
        </w:tc>
      </w:tr>
      <w:tr w:rsidR="0018782E" w:rsidRPr="00735736" w14:paraId="14B9EEA8" w14:textId="77777777" w:rsidTr="004D2D50">
        <w:trPr>
          <w:trHeight w:val="221"/>
        </w:trPr>
        <w:tc>
          <w:tcPr>
            <w:tcW w:w="2477" w:type="dxa"/>
            <w:tcBorders>
              <w:left w:val="single" w:sz="4" w:space="0" w:color="auto"/>
            </w:tcBorders>
            <w:shd w:val="clear" w:color="auto" w:fill="auto"/>
          </w:tcPr>
          <w:p w14:paraId="6A9FFC89"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пустого самолета, кг</w:t>
            </w:r>
          </w:p>
        </w:tc>
        <w:tc>
          <w:tcPr>
            <w:tcW w:w="965" w:type="dxa"/>
            <w:shd w:val="clear" w:color="auto" w:fill="auto"/>
          </w:tcPr>
          <w:p w14:paraId="16A7F328"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4014</w:t>
            </w:r>
          </w:p>
        </w:tc>
        <w:tc>
          <w:tcPr>
            <w:tcW w:w="1152" w:type="dxa"/>
            <w:shd w:val="clear" w:color="auto" w:fill="auto"/>
          </w:tcPr>
          <w:p w14:paraId="442801C6"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4172</w:t>
            </w:r>
          </w:p>
        </w:tc>
        <w:tc>
          <w:tcPr>
            <w:tcW w:w="1128" w:type="dxa"/>
            <w:tcBorders>
              <w:right w:val="single" w:sz="4" w:space="0" w:color="auto"/>
            </w:tcBorders>
            <w:shd w:val="clear" w:color="auto" w:fill="auto"/>
          </w:tcPr>
          <w:p w14:paraId="4DD8E44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4435</w:t>
            </w:r>
          </w:p>
        </w:tc>
      </w:tr>
      <w:tr w:rsidR="0018782E" w:rsidRPr="00735736" w14:paraId="68394092" w14:textId="77777777" w:rsidTr="004D2D50">
        <w:trPr>
          <w:trHeight w:val="230"/>
        </w:trPr>
        <w:tc>
          <w:tcPr>
            <w:tcW w:w="2477" w:type="dxa"/>
            <w:tcBorders>
              <w:left w:val="single" w:sz="4" w:space="0" w:color="auto"/>
            </w:tcBorders>
            <w:shd w:val="clear" w:color="auto" w:fill="auto"/>
            <w:vAlign w:val="bottom"/>
          </w:tcPr>
          <w:p w14:paraId="3C05505D"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полезной нагрузки, кг</w:t>
            </w:r>
          </w:p>
        </w:tc>
        <w:tc>
          <w:tcPr>
            <w:tcW w:w="965" w:type="dxa"/>
            <w:shd w:val="clear" w:color="auto" w:fill="auto"/>
            <w:vAlign w:val="bottom"/>
          </w:tcPr>
          <w:p w14:paraId="32E8D581"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2180</w:t>
            </w:r>
          </w:p>
        </w:tc>
        <w:tc>
          <w:tcPr>
            <w:tcW w:w="1152" w:type="dxa"/>
            <w:shd w:val="clear" w:color="auto" w:fill="auto"/>
            <w:vAlign w:val="bottom"/>
          </w:tcPr>
          <w:p w14:paraId="295387E9"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2388/3500</w:t>
            </w:r>
          </w:p>
        </w:tc>
        <w:tc>
          <w:tcPr>
            <w:tcW w:w="1128" w:type="dxa"/>
            <w:tcBorders>
              <w:right w:val="single" w:sz="4" w:space="0" w:color="auto"/>
            </w:tcBorders>
            <w:shd w:val="clear" w:color="auto" w:fill="auto"/>
            <w:vAlign w:val="bottom"/>
          </w:tcPr>
          <w:p w14:paraId="0491CB8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2388/3500</w:t>
            </w:r>
          </w:p>
        </w:tc>
      </w:tr>
      <w:tr w:rsidR="0018782E" w:rsidRPr="00735736" w14:paraId="250E8D02" w14:textId="77777777" w:rsidTr="004D2D50">
        <w:trPr>
          <w:trHeight w:val="221"/>
        </w:trPr>
        <w:tc>
          <w:tcPr>
            <w:tcW w:w="2477" w:type="dxa"/>
            <w:tcBorders>
              <w:left w:val="single" w:sz="4" w:space="0" w:color="auto"/>
            </w:tcBorders>
            <w:shd w:val="clear" w:color="auto" w:fill="auto"/>
          </w:tcPr>
          <w:p w14:paraId="776F1506"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Максимальная скорость, км/ч</w:t>
            </w:r>
          </w:p>
        </w:tc>
        <w:tc>
          <w:tcPr>
            <w:tcW w:w="965" w:type="dxa"/>
            <w:shd w:val="clear" w:color="auto" w:fill="auto"/>
          </w:tcPr>
          <w:p w14:paraId="7B868E46"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52" w:type="dxa"/>
            <w:shd w:val="clear" w:color="auto" w:fill="auto"/>
          </w:tcPr>
          <w:p w14:paraId="740D0073"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28" w:type="dxa"/>
            <w:tcBorders>
              <w:right w:val="single" w:sz="4" w:space="0" w:color="auto"/>
            </w:tcBorders>
            <w:shd w:val="clear" w:color="auto" w:fill="auto"/>
          </w:tcPr>
          <w:p w14:paraId="31D720B5"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r>
      <w:tr w:rsidR="0018782E" w:rsidRPr="00735736" w14:paraId="5EDFDE71" w14:textId="77777777" w:rsidTr="004D2D50">
        <w:trPr>
          <w:trHeight w:val="206"/>
        </w:trPr>
        <w:tc>
          <w:tcPr>
            <w:tcW w:w="2477" w:type="dxa"/>
            <w:tcBorders>
              <w:left w:val="single" w:sz="4" w:space="0" w:color="auto"/>
            </w:tcBorders>
            <w:shd w:val="clear" w:color="auto" w:fill="auto"/>
          </w:tcPr>
          <w:p w14:paraId="3A44439E"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у земли</w:t>
            </w:r>
          </w:p>
        </w:tc>
        <w:tc>
          <w:tcPr>
            <w:tcW w:w="965" w:type="dxa"/>
            <w:shd w:val="clear" w:color="auto" w:fill="auto"/>
          </w:tcPr>
          <w:p w14:paraId="67E2DF96"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196</w:t>
            </w:r>
          </w:p>
        </w:tc>
        <w:tc>
          <w:tcPr>
            <w:tcW w:w="1152" w:type="dxa"/>
            <w:shd w:val="clear" w:color="auto" w:fill="auto"/>
          </w:tcPr>
          <w:p w14:paraId="05A85982"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198</w:t>
            </w:r>
          </w:p>
        </w:tc>
        <w:tc>
          <w:tcPr>
            <w:tcW w:w="1128" w:type="dxa"/>
            <w:tcBorders>
              <w:right w:val="single" w:sz="4" w:space="0" w:color="auto"/>
            </w:tcBorders>
            <w:shd w:val="clear" w:color="auto" w:fill="auto"/>
          </w:tcPr>
          <w:p w14:paraId="267E85CD"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202</w:t>
            </w:r>
          </w:p>
        </w:tc>
      </w:tr>
      <w:tr w:rsidR="0018782E" w:rsidRPr="00735736" w14:paraId="0BF92927" w14:textId="77777777" w:rsidTr="004D2D50">
        <w:trPr>
          <w:trHeight w:val="230"/>
        </w:trPr>
        <w:tc>
          <w:tcPr>
            <w:tcW w:w="2477" w:type="dxa"/>
            <w:tcBorders>
              <w:left w:val="single" w:sz="4" w:space="0" w:color="auto"/>
            </w:tcBorders>
            <w:shd w:val="clear" w:color="auto" w:fill="auto"/>
            <w:vAlign w:val="center"/>
          </w:tcPr>
          <w:p w14:paraId="4D656E2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Крейсерская скорость, км/ч</w:t>
            </w:r>
          </w:p>
        </w:tc>
        <w:tc>
          <w:tcPr>
            <w:tcW w:w="965" w:type="dxa"/>
            <w:shd w:val="clear" w:color="auto" w:fill="auto"/>
            <w:vAlign w:val="center"/>
          </w:tcPr>
          <w:p w14:paraId="473F33CB"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165</w:t>
            </w:r>
          </w:p>
        </w:tc>
        <w:tc>
          <w:tcPr>
            <w:tcW w:w="1152" w:type="dxa"/>
            <w:shd w:val="clear" w:color="auto" w:fill="auto"/>
            <w:vAlign w:val="center"/>
          </w:tcPr>
          <w:p w14:paraId="5EB2CEFB"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128" w:type="dxa"/>
            <w:tcBorders>
              <w:right w:val="single" w:sz="4" w:space="0" w:color="auto"/>
            </w:tcBorders>
            <w:shd w:val="clear" w:color="auto" w:fill="auto"/>
            <w:vAlign w:val="center"/>
          </w:tcPr>
          <w:p w14:paraId="0CBB6407"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156</w:t>
            </w:r>
          </w:p>
        </w:tc>
      </w:tr>
      <w:tr w:rsidR="0018782E" w:rsidRPr="00735736" w14:paraId="6CF94723" w14:textId="77777777" w:rsidTr="004D2D50">
        <w:trPr>
          <w:trHeight w:val="221"/>
        </w:trPr>
        <w:tc>
          <w:tcPr>
            <w:tcW w:w="2477" w:type="dxa"/>
            <w:tcBorders>
              <w:left w:val="single" w:sz="4" w:space="0" w:color="auto"/>
            </w:tcBorders>
            <w:shd w:val="clear" w:color="auto" w:fill="auto"/>
            <w:vAlign w:val="bottom"/>
          </w:tcPr>
          <w:p w14:paraId="70AC710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Время набора высоты, мин</w:t>
            </w:r>
          </w:p>
        </w:tc>
        <w:tc>
          <w:tcPr>
            <w:tcW w:w="965" w:type="dxa"/>
            <w:shd w:val="clear" w:color="auto" w:fill="auto"/>
            <w:vAlign w:val="bottom"/>
          </w:tcPr>
          <w:p w14:paraId="22789AF8"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25/3000</w:t>
            </w:r>
          </w:p>
        </w:tc>
        <w:tc>
          <w:tcPr>
            <w:tcW w:w="1152" w:type="dxa"/>
            <w:shd w:val="clear" w:color="auto" w:fill="auto"/>
            <w:vAlign w:val="bottom"/>
          </w:tcPr>
          <w:p w14:paraId="07DDE0F5"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20,31/3000</w:t>
            </w:r>
          </w:p>
        </w:tc>
        <w:tc>
          <w:tcPr>
            <w:tcW w:w="1128" w:type="dxa"/>
            <w:tcBorders>
              <w:right w:val="single" w:sz="4" w:space="0" w:color="auto"/>
            </w:tcBorders>
            <w:shd w:val="clear" w:color="auto" w:fill="auto"/>
            <w:vAlign w:val="bottom"/>
          </w:tcPr>
          <w:p w14:paraId="660BC7B5"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19,50/3000</w:t>
            </w:r>
          </w:p>
        </w:tc>
      </w:tr>
      <w:tr w:rsidR="0018782E" w:rsidRPr="00735736" w14:paraId="2364F88B" w14:textId="77777777" w:rsidTr="004D2D50">
        <w:trPr>
          <w:trHeight w:val="216"/>
        </w:trPr>
        <w:tc>
          <w:tcPr>
            <w:tcW w:w="2477" w:type="dxa"/>
            <w:tcBorders>
              <w:left w:val="single" w:sz="4" w:space="0" w:color="auto"/>
            </w:tcBorders>
            <w:shd w:val="clear" w:color="auto" w:fill="auto"/>
          </w:tcPr>
          <w:p w14:paraId="322B087F"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lastRenderedPageBreak/>
              <w:t>Посадочная скорость, км/ч</w:t>
            </w:r>
          </w:p>
        </w:tc>
        <w:tc>
          <w:tcPr>
            <w:tcW w:w="965" w:type="dxa"/>
            <w:shd w:val="clear" w:color="auto" w:fill="auto"/>
          </w:tcPr>
          <w:p w14:paraId="37F1B080"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85</w:t>
            </w:r>
          </w:p>
        </w:tc>
        <w:tc>
          <w:tcPr>
            <w:tcW w:w="1152" w:type="dxa"/>
            <w:shd w:val="clear" w:color="auto" w:fill="auto"/>
          </w:tcPr>
          <w:p w14:paraId="4E0CF976"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85</w:t>
            </w:r>
          </w:p>
        </w:tc>
        <w:tc>
          <w:tcPr>
            <w:tcW w:w="1128" w:type="dxa"/>
            <w:tcBorders>
              <w:right w:val="single" w:sz="4" w:space="0" w:color="auto"/>
            </w:tcBorders>
            <w:shd w:val="clear" w:color="auto" w:fill="auto"/>
          </w:tcPr>
          <w:p w14:paraId="62CB1156"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85</w:t>
            </w:r>
          </w:p>
        </w:tc>
      </w:tr>
      <w:tr w:rsidR="0018782E" w:rsidRPr="00735736" w14:paraId="1E9B5B2C" w14:textId="77777777" w:rsidTr="004D2D50">
        <w:trPr>
          <w:trHeight w:val="216"/>
        </w:trPr>
        <w:tc>
          <w:tcPr>
            <w:tcW w:w="2477" w:type="dxa"/>
            <w:tcBorders>
              <w:left w:val="single" w:sz="4" w:space="0" w:color="auto"/>
            </w:tcBorders>
            <w:shd w:val="clear" w:color="auto" w:fill="auto"/>
          </w:tcPr>
          <w:p w14:paraId="739FC057"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Практический потолок, м</w:t>
            </w:r>
          </w:p>
        </w:tc>
        <w:tc>
          <w:tcPr>
            <w:tcW w:w="965" w:type="dxa"/>
            <w:shd w:val="clear" w:color="auto" w:fill="auto"/>
          </w:tcPr>
          <w:p w14:paraId="52A2AD42"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4550</w:t>
            </w:r>
          </w:p>
        </w:tc>
        <w:tc>
          <w:tcPr>
            <w:tcW w:w="1152" w:type="dxa"/>
            <w:shd w:val="clear" w:color="auto" w:fill="auto"/>
          </w:tcPr>
          <w:p w14:paraId="45DDAD4B"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4700</w:t>
            </w:r>
          </w:p>
        </w:tc>
        <w:tc>
          <w:tcPr>
            <w:tcW w:w="1128" w:type="dxa"/>
            <w:tcBorders>
              <w:right w:val="single" w:sz="4" w:space="0" w:color="auto"/>
            </w:tcBorders>
            <w:shd w:val="clear" w:color="auto" w:fill="auto"/>
          </w:tcPr>
          <w:p w14:paraId="644DFACC"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4700</w:t>
            </w:r>
          </w:p>
        </w:tc>
      </w:tr>
      <w:tr w:rsidR="0018782E" w:rsidRPr="00735736" w14:paraId="4E8C7039" w14:textId="77777777" w:rsidTr="004D2D50">
        <w:trPr>
          <w:trHeight w:val="216"/>
        </w:trPr>
        <w:tc>
          <w:tcPr>
            <w:tcW w:w="2477" w:type="dxa"/>
            <w:tcBorders>
              <w:left w:val="single" w:sz="4" w:space="0" w:color="auto"/>
            </w:tcBorders>
            <w:shd w:val="clear" w:color="auto" w:fill="auto"/>
            <w:vAlign w:val="bottom"/>
          </w:tcPr>
          <w:p w14:paraId="49057283"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Дальность полета, км</w:t>
            </w:r>
          </w:p>
        </w:tc>
        <w:tc>
          <w:tcPr>
            <w:tcW w:w="965" w:type="dxa"/>
            <w:shd w:val="clear" w:color="auto" w:fill="auto"/>
            <w:vAlign w:val="bottom"/>
          </w:tcPr>
          <w:p w14:paraId="7106E906"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1900</w:t>
            </w:r>
          </w:p>
        </w:tc>
        <w:tc>
          <w:tcPr>
            <w:tcW w:w="1152" w:type="dxa"/>
            <w:shd w:val="clear" w:color="auto" w:fill="auto"/>
            <w:vAlign w:val="bottom"/>
          </w:tcPr>
          <w:p w14:paraId="3126786D"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128" w:type="dxa"/>
            <w:tcBorders>
              <w:right w:val="single" w:sz="4" w:space="0" w:color="auto"/>
            </w:tcBorders>
            <w:shd w:val="clear" w:color="auto" w:fill="auto"/>
            <w:vAlign w:val="bottom"/>
          </w:tcPr>
          <w:p w14:paraId="2BE6C125"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1350</w:t>
            </w:r>
          </w:p>
        </w:tc>
      </w:tr>
      <w:tr w:rsidR="0018782E" w:rsidRPr="00735736" w14:paraId="71C87535" w14:textId="77777777" w:rsidTr="004D2D50">
        <w:trPr>
          <w:trHeight w:val="221"/>
        </w:trPr>
        <w:tc>
          <w:tcPr>
            <w:tcW w:w="2477" w:type="dxa"/>
            <w:tcBorders>
              <w:left w:val="single" w:sz="4" w:space="0" w:color="auto"/>
            </w:tcBorders>
            <w:shd w:val="clear" w:color="auto" w:fill="auto"/>
            <w:vAlign w:val="bottom"/>
          </w:tcPr>
          <w:p w14:paraId="7CBA14FE"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разбега, м</w:t>
            </w:r>
          </w:p>
        </w:tc>
        <w:tc>
          <w:tcPr>
            <w:tcW w:w="965" w:type="dxa"/>
            <w:shd w:val="clear" w:color="auto" w:fill="auto"/>
            <w:vAlign w:val="bottom"/>
          </w:tcPr>
          <w:p w14:paraId="09C44FC2"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280</w:t>
            </w:r>
          </w:p>
        </w:tc>
        <w:tc>
          <w:tcPr>
            <w:tcW w:w="1152" w:type="dxa"/>
            <w:shd w:val="clear" w:color="auto" w:fill="auto"/>
            <w:vAlign w:val="bottom"/>
          </w:tcPr>
          <w:p w14:paraId="4B34862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150-200</w:t>
            </w:r>
          </w:p>
        </w:tc>
        <w:tc>
          <w:tcPr>
            <w:tcW w:w="1128" w:type="dxa"/>
            <w:tcBorders>
              <w:right w:val="single" w:sz="4" w:space="0" w:color="auto"/>
            </w:tcBorders>
            <w:shd w:val="clear" w:color="auto" w:fill="auto"/>
            <w:vAlign w:val="bottom"/>
          </w:tcPr>
          <w:p w14:paraId="390AE38D"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150-200</w:t>
            </w:r>
          </w:p>
        </w:tc>
      </w:tr>
      <w:tr w:rsidR="0018782E" w:rsidRPr="00735736" w14:paraId="5F5847F6" w14:textId="77777777" w:rsidTr="004D2D50">
        <w:trPr>
          <w:trHeight w:val="221"/>
        </w:trPr>
        <w:tc>
          <w:tcPr>
            <w:tcW w:w="2477" w:type="dxa"/>
            <w:tcBorders>
              <w:left w:val="single" w:sz="4" w:space="0" w:color="auto"/>
            </w:tcBorders>
            <w:shd w:val="clear" w:color="auto" w:fill="auto"/>
            <w:vAlign w:val="bottom"/>
          </w:tcPr>
          <w:p w14:paraId="32455C0E"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Длина пробега, м</w:t>
            </w:r>
          </w:p>
        </w:tc>
        <w:tc>
          <w:tcPr>
            <w:tcW w:w="965" w:type="dxa"/>
            <w:shd w:val="clear" w:color="auto" w:fill="auto"/>
            <w:vAlign w:val="bottom"/>
          </w:tcPr>
          <w:p w14:paraId="29E94AD9"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350</w:t>
            </w:r>
          </w:p>
        </w:tc>
        <w:tc>
          <w:tcPr>
            <w:tcW w:w="1152" w:type="dxa"/>
            <w:shd w:val="clear" w:color="auto" w:fill="auto"/>
            <w:vAlign w:val="bottom"/>
          </w:tcPr>
          <w:p w14:paraId="75E91E6D"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100-150</w:t>
            </w:r>
          </w:p>
        </w:tc>
        <w:tc>
          <w:tcPr>
            <w:tcW w:w="1128" w:type="dxa"/>
            <w:tcBorders>
              <w:right w:val="single" w:sz="4" w:space="0" w:color="auto"/>
            </w:tcBorders>
            <w:shd w:val="clear" w:color="auto" w:fill="auto"/>
            <w:vAlign w:val="bottom"/>
          </w:tcPr>
          <w:p w14:paraId="0B413343"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100-150</w:t>
            </w:r>
          </w:p>
        </w:tc>
      </w:tr>
      <w:tr w:rsidR="0018782E" w:rsidRPr="00735736" w14:paraId="2C722091" w14:textId="77777777" w:rsidTr="004D2D50">
        <w:trPr>
          <w:trHeight w:val="230"/>
        </w:trPr>
        <w:tc>
          <w:tcPr>
            <w:tcW w:w="2477" w:type="dxa"/>
            <w:tcBorders>
              <w:left w:val="single" w:sz="4" w:space="0" w:color="auto"/>
            </w:tcBorders>
            <w:shd w:val="clear" w:color="auto" w:fill="auto"/>
            <w:vAlign w:val="bottom"/>
          </w:tcPr>
          <w:p w14:paraId="58CD922A"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Вооружение</w:t>
            </w:r>
          </w:p>
        </w:tc>
        <w:tc>
          <w:tcPr>
            <w:tcW w:w="965" w:type="dxa"/>
            <w:shd w:val="clear" w:color="auto" w:fill="auto"/>
          </w:tcPr>
          <w:p w14:paraId="616D4161"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52" w:type="dxa"/>
            <w:shd w:val="clear" w:color="auto" w:fill="auto"/>
          </w:tcPr>
          <w:p w14:paraId="37720433"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28" w:type="dxa"/>
            <w:tcBorders>
              <w:right w:val="single" w:sz="4" w:space="0" w:color="auto"/>
            </w:tcBorders>
            <w:shd w:val="clear" w:color="auto" w:fill="auto"/>
          </w:tcPr>
          <w:p w14:paraId="2C17E9D3"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r>
      <w:tr w:rsidR="0018782E" w:rsidRPr="00735736" w14:paraId="21DE92B2" w14:textId="77777777" w:rsidTr="004D2D50">
        <w:trPr>
          <w:trHeight w:val="211"/>
        </w:trPr>
        <w:tc>
          <w:tcPr>
            <w:tcW w:w="3442" w:type="dxa"/>
            <w:gridSpan w:val="2"/>
            <w:tcBorders>
              <w:left w:val="single" w:sz="4" w:space="0" w:color="auto"/>
            </w:tcBorders>
            <w:shd w:val="clear" w:color="auto" w:fill="auto"/>
            <w:vAlign w:val="bottom"/>
          </w:tcPr>
          <w:p w14:paraId="31581725"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стрелковое (число х калибр, мм) нет</w:t>
            </w:r>
          </w:p>
        </w:tc>
        <w:tc>
          <w:tcPr>
            <w:tcW w:w="1152" w:type="dxa"/>
            <w:shd w:val="clear" w:color="auto" w:fill="auto"/>
            <w:vAlign w:val="bottom"/>
          </w:tcPr>
          <w:p w14:paraId="1B7CB053"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6х 7,62</w:t>
            </w:r>
          </w:p>
        </w:tc>
        <w:tc>
          <w:tcPr>
            <w:tcW w:w="1128" w:type="dxa"/>
            <w:tcBorders>
              <w:right w:val="single" w:sz="4" w:space="0" w:color="auto"/>
            </w:tcBorders>
            <w:shd w:val="clear" w:color="auto" w:fill="auto"/>
            <w:vAlign w:val="bottom"/>
          </w:tcPr>
          <w:p w14:paraId="19851761"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6x7,62</w:t>
            </w:r>
          </w:p>
        </w:tc>
      </w:tr>
      <w:tr w:rsidR="0018782E" w:rsidRPr="00735736" w14:paraId="2F041E79" w14:textId="77777777" w:rsidTr="004D2D50">
        <w:trPr>
          <w:trHeight w:val="235"/>
        </w:trPr>
        <w:tc>
          <w:tcPr>
            <w:tcW w:w="2477" w:type="dxa"/>
            <w:tcBorders>
              <w:left w:val="single" w:sz="4" w:space="0" w:color="auto"/>
            </w:tcBorders>
            <w:shd w:val="clear" w:color="auto" w:fill="auto"/>
          </w:tcPr>
          <w:p w14:paraId="72AE81D0"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Масса бомбовой нагрузки, кг</w:t>
            </w:r>
          </w:p>
        </w:tc>
        <w:tc>
          <w:tcPr>
            <w:tcW w:w="965" w:type="dxa"/>
            <w:shd w:val="clear" w:color="auto" w:fill="auto"/>
          </w:tcPr>
          <w:p w14:paraId="2BB70FE2"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52" w:type="dxa"/>
            <w:shd w:val="clear" w:color="auto" w:fill="auto"/>
          </w:tcPr>
          <w:p w14:paraId="28E92CBE"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c>
          <w:tcPr>
            <w:tcW w:w="1128" w:type="dxa"/>
            <w:tcBorders>
              <w:right w:val="single" w:sz="4" w:space="0" w:color="auto"/>
            </w:tcBorders>
            <w:shd w:val="clear" w:color="auto" w:fill="auto"/>
          </w:tcPr>
          <w:p w14:paraId="14662E1F" w14:textId="77777777" w:rsidR="0018782E" w:rsidRPr="00735736" w:rsidRDefault="0018782E" w:rsidP="004D2D50">
            <w:pPr>
              <w:spacing w:after="0" w:line="240" w:lineRule="auto"/>
              <w:jc w:val="both"/>
              <w:rPr>
                <w:rFonts w:ascii="Times New Roman" w:hAnsi="Times New Roman" w:cs="Times New Roman"/>
                <w:color w:val="0070C0"/>
                <w:sz w:val="16"/>
                <w:szCs w:val="16"/>
              </w:rPr>
            </w:pPr>
          </w:p>
        </w:tc>
      </w:tr>
      <w:tr w:rsidR="0018782E" w:rsidRPr="00735736" w14:paraId="44494854" w14:textId="77777777" w:rsidTr="004D2D50">
        <w:trPr>
          <w:trHeight w:val="197"/>
        </w:trPr>
        <w:tc>
          <w:tcPr>
            <w:tcW w:w="2477" w:type="dxa"/>
            <w:tcBorders>
              <w:left w:val="single" w:sz="4" w:space="0" w:color="auto"/>
            </w:tcBorders>
            <w:shd w:val="clear" w:color="auto" w:fill="auto"/>
          </w:tcPr>
          <w:p w14:paraId="4C11DF2C"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максимальная</w:t>
            </w:r>
          </w:p>
        </w:tc>
        <w:tc>
          <w:tcPr>
            <w:tcW w:w="965" w:type="dxa"/>
            <w:shd w:val="clear" w:color="auto" w:fill="auto"/>
          </w:tcPr>
          <w:p w14:paraId="64AB854E"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w:t>
            </w:r>
          </w:p>
        </w:tc>
        <w:tc>
          <w:tcPr>
            <w:tcW w:w="1152" w:type="dxa"/>
            <w:shd w:val="clear" w:color="auto" w:fill="auto"/>
          </w:tcPr>
          <w:p w14:paraId="2325F7E0"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1200</w:t>
            </w:r>
          </w:p>
        </w:tc>
        <w:tc>
          <w:tcPr>
            <w:tcW w:w="1128" w:type="dxa"/>
            <w:tcBorders>
              <w:right w:val="single" w:sz="4" w:space="0" w:color="auto"/>
            </w:tcBorders>
            <w:shd w:val="clear" w:color="auto" w:fill="auto"/>
          </w:tcPr>
          <w:p w14:paraId="02A30D7E"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1200</w:t>
            </w:r>
          </w:p>
        </w:tc>
      </w:tr>
      <w:tr w:rsidR="0018782E" w:rsidRPr="00735736" w14:paraId="7725EEF8" w14:textId="77777777" w:rsidTr="004D2D50">
        <w:trPr>
          <w:trHeight w:val="336"/>
        </w:trPr>
        <w:tc>
          <w:tcPr>
            <w:tcW w:w="2477" w:type="dxa"/>
            <w:tcBorders>
              <w:left w:val="single" w:sz="4" w:space="0" w:color="auto"/>
              <w:bottom w:val="single" w:sz="4" w:space="0" w:color="auto"/>
            </w:tcBorders>
            <w:shd w:val="clear" w:color="auto" w:fill="auto"/>
          </w:tcPr>
          <w:p w14:paraId="4A68A92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Экипаж, чел.</w:t>
            </w:r>
          </w:p>
        </w:tc>
        <w:tc>
          <w:tcPr>
            <w:tcW w:w="965" w:type="dxa"/>
            <w:tcBorders>
              <w:bottom w:val="single" w:sz="4" w:space="0" w:color="auto"/>
            </w:tcBorders>
            <w:shd w:val="clear" w:color="auto" w:fill="auto"/>
          </w:tcPr>
          <w:p w14:paraId="2C2DA6C4"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5-6</w:t>
            </w:r>
          </w:p>
        </w:tc>
        <w:tc>
          <w:tcPr>
            <w:tcW w:w="1152" w:type="dxa"/>
            <w:tcBorders>
              <w:bottom w:val="single" w:sz="4" w:space="0" w:color="auto"/>
            </w:tcBorders>
            <w:shd w:val="clear" w:color="auto" w:fill="auto"/>
          </w:tcPr>
          <w:p w14:paraId="6E637B20"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5-6</w:t>
            </w:r>
          </w:p>
        </w:tc>
        <w:tc>
          <w:tcPr>
            <w:tcW w:w="1128" w:type="dxa"/>
            <w:tcBorders>
              <w:bottom w:val="single" w:sz="4" w:space="0" w:color="auto"/>
              <w:right w:val="single" w:sz="4" w:space="0" w:color="auto"/>
            </w:tcBorders>
            <w:shd w:val="clear" w:color="auto" w:fill="auto"/>
          </w:tcPr>
          <w:p w14:paraId="7977773A" w14:textId="77777777" w:rsidR="0018782E" w:rsidRPr="00735736" w:rsidRDefault="0018782E" w:rsidP="004D2D50">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5-6</w:t>
            </w:r>
          </w:p>
        </w:tc>
      </w:tr>
    </w:tbl>
    <w:p w14:paraId="054D8686"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(23378).</w:t>
      </w:r>
    </w:p>
    <w:p w14:paraId="0A2E81D9" w14:textId="77777777" w:rsidR="0018782E" w:rsidRPr="00735736" w:rsidRDefault="0018782E" w:rsidP="0018782E">
      <w:pPr>
        <w:spacing w:after="0" w:line="240" w:lineRule="auto"/>
        <w:jc w:val="both"/>
        <w:rPr>
          <w:rFonts w:ascii="Times New Roman" w:hAnsi="Times New Roman" w:cs="Times New Roman"/>
          <w:color w:val="0070C0"/>
          <w:sz w:val="16"/>
          <w:szCs w:val="16"/>
        </w:rPr>
      </w:pPr>
    </w:p>
    <w:p w14:paraId="35381A07"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1925 г. для серийного производства Р—3 АНТ-3 выделили Московский за</w:t>
      </w:r>
      <w:r w:rsidRPr="00735736">
        <w:rPr>
          <w:rFonts w:ascii="Times New Roman" w:hAnsi="Times New Roman" w:cs="Times New Roman"/>
          <w:color w:val="0070C0"/>
          <w:sz w:val="16"/>
          <w:szCs w:val="16"/>
        </w:rPr>
        <w:softHyphen/>
        <w:t>вод ГАЗ №5. Опыта постройки металлических самолетов предприятие не имело, и у производственников возникло мно</w:t>
      </w:r>
      <w:r w:rsidRPr="00735736">
        <w:rPr>
          <w:rFonts w:ascii="Times New Roman" w:hAnsi="Times New Roman" w:cs="Times New Roman"/>
          <w:color w:val="0070C0"/>
          <w:sz w:val="16"/>
          <w:szCs w:val="16"/>
        </w:rPr>
        <w:softHyphen/>
        <w:t>жество вопросов, связанных с новой для них технологией. Для оперативного ре</w:t>
      </w:r>
      <w:r w:rsidRPr="00735736">
        <w:rPr>
          <w:rFonts w:ascii="Times New Roman" w:hAnsi="Times New Roman" w:cs="Times New Roman"/>
          <w:color w:val="0070C0"/>
          <w:sz w:val="16"/>
          <w:szCs w:val="16"/>
        </w:rPr>
        <w:softHyphen/>
        <w:t>шения всех проблем на заводе работала группа инженеров КБ. Руководил серий</w:t>
      </w:r>
      <w:r w:rsidRPr="00735736">
        <w:rPr>
          <w:rFonts w:ascii="Times New Roman" w:hAnsi="Times New Roman" w:cs="Times New Roman"/>
          <w:color w:val="0070C0"/>
          <w:sz w:val="16"/>
          <w:szCs w:val="16"/>
        </w:rPr>
        <w:softHyphen/>
        <w:t>ным производством А.И. Путилов (23474).</w:t>
      </w:r>
    </w:p>
    <w:p w14:paraId="444B6139" w14:textId="77777777" w:rsidR="0018782E" w:rsidRPr="00735736" w:rsidRDefault="0018782E" w:rsidP="0018782E">
      <w:pPr>
        <w:spacing w:after="0" w:line="240" w:lineRule="auto"/>
        <w:jc w:val="both"/>
        <w:rPr>
          <w:rFonts w:ascii="Times New Roman" w:hAnsi="Times New Roman" w:cs="Times New Roman"/>
          <w:color w:val="0070C0"/>
          <w:sz w:val="16"/>
          <w:szCs w:val="16"/>
        </w:rPr>
      </w:pPr>
    </w:p>
    <w:p w14:paraId="1ADDAA04"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1925 г. формально «проект» АНТ-5 был представлен в Научно-технический комитет (НТК, также использовалось сокращение НК – Научный комитет) УВВС, но включал он лишь расчеты веса и размеров в нулевом приближении и общий вид, который в дальнейшем неоднократно уточнялся. Но заложенные в это время основные решения остались без значительных изменений (24536).</w:t>
      </w:r>
    </w:p>
    <w:p w14:paraId="44D01AEB" w14:textId="77777777" w:rsidR="0018782E" w:rsidRPr="00735736" w:rsidRDefault="0018782E" w:rsidP="0018782E">
      <w:pPr>
        <w:spacing w:after="0" w:line="240" w:lineRule="auto"/>
        <w:jc w:val="both"/>
        <w:rPr>
          <w:rFonts w:ascii="Times New Roman" w:hAnsi="Times New Roman" w:cs="Times New Roman"/>
          <w:color w:val="0070C0"/>
          <w:sz w:val="16"/>
          <w:szCs w:val="16"/>
        </w:rPr>
      </w:pPr>
    </w:p>
    <w:p w14:paraId="0310B10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г. КБ авиазавода №1 получило задание на разработку нового самолета Б-П. В 1926 г. задание отменили, а для осна</w:t>
      </w:r>
      <w:r w:rsidRPr="006D2FB4">
        <w:rPr>
          <w:rFonts w:ascii="Times New Roman" w:hAnsi="Times New Roman" w:cs="Times New Roman"/>
          <w:color w:val="000000" w:themeColor="text1"/>
          <w:sz w:val="16"/>
          <w:szCs w:val="16"/>
        </w:rPr>
        <w:softHyphen/>
        <w:t>щения бомбардировочных эскадрилий за</w:t>
      </w:r>
      <w:r w:rsidRPr="006D2FB4">
        <w:rPr>
          <w:rFonts w:ascii="Times New Roman" w:hAnsi="Times New Roman" w:cs="Times New Roman"/>
          <w:color w:val="000000" w:themeColor="text1"/>
          <w:sz w:val="16"/>
          <w:szCs w:val="16"/>
        </w:rPr>
        <w:softHyphen/>
        <w:t>купили некоторое количество немецких ЮГ-1 и французских Фарман “Голиаф”. На совещании специальной комиссии при НК ВВС 2 декабря 1926 г. решено было спроектировать и построить свой бомбар</w:t>
      </w:r>
      <w:r w:rsidRPr="006D2FB4">
        <w:rPr>
          <w:rFonts w:ascii="Times New Roman" w:hAnsi="Times New Roman" w:cs="Times New Roman"/>
          <w:color w:val="000000" w:themeColor="text1"/>
          <w:sz w:val="16"/>
          <w:szCs w:val="16"/>
        </w:rPr>
        <w:softHyphen/>
        <w:t>дировщик по типу “Голиафа”. Это задание досталось Н.Н. Поликарпову, который 14 сентября 1927 г. предоставил эскизный проект двухмоторного самолета под обоз</w:t>
      </w:r>
      <w:r w:rsidRPr="006D2FB4">
        <w:rPr>
          <w:rFonts w:ascii="Times New Roman" w:hAnsi="Times New Roman" w:cs="Times New Roman"/>
          <w:color w:val="000000" w:themeColor="text1"/>
          <w:sz w:val="16"/>
          <w:szCs w:val="16"/>
        </w:rPr>
        <w:softHyphen/>
        <w:t>начением ТБ-2. Этот деревянный подкосный полутораплан казался образцовым. По мнению Туполева, схема самолета являлась одной из самых лучших. ТБ-2 построили и испытали в 1930 г., однако необходимость в нем к тому времени отпала, и серийно он не строился (11286).</w:t>
      </w:r>
    </w:p>
    <w:p w14:paraId="3263B38E"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5EC24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ОО Н.Н.П. начал работу над разведчиком РЛ5 - улучшенным Р-1 (228,64).</w:t>
      </w:r>
    </w:p>
    <w:p w14:paraId="3F50AC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0623DA8" w14:textId="77777777" w:rsidR="003C595E" w:rsidRPr="006D2FB4" w:rsidRDefault="003C595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К концу 1925 г. планер Р-1 тоже претерпел некоторые из</w:t>
      </w:r>
      <w:r w:rsidRPr="006D2FB4">
        <w:rPr>
          <w:rFonts w:ascii="Times New Roman" w:hAnsi="Times New Roman" w:cs="Times New Roman"/>
          <w:color w:val="000000" w:themeColor="text1"/>
          <w:sz w:val="16"/>
          <w:szCs w:val="16"/>
          <w:lang w:eastAsia="ru-RU" w:bidi="ru-RU"/>
        </w:rPr>
        <w:softHyphen/>
        <w:t>менения. Еще с конца 1924 г. положение со снабжением стало несколько улучшаться. На самолетах стали применять английские оси шасси из хромоникелевой стали. В 1925 г. для склейки древесины начали вместо отечествен</w:t>
      </w:r>
      <w:r w:rsidRPr="006D2FB4">
        <w:rPr>
          <w:rFonts w:ascii="Times New Roman" w:hAnsi="Times New Roman" w:cs="Times New Roman"/>
          <w:color w:val="000000" w:themeColor="text1"/>
          <w:sz w:val="16"/>
          <w:szCs w:val="16"/>
          <w:lang w:eastAsia="ru-RU" w:bidi="ru-RU"/>
        </w:rPr>
        <w:softHyphen/>
        <w:t>ного мездрового клея использовать специальный импорт</w:t>
      </w:r>
      <w:r w:rsidRPr="006D2FB4">
        <w:rPr>
          <w:rFonts w:ascii="Times New Roman" w:hAnsi="Times New Roman" w:cs="Times New Roman"/>
          <w:color w:val="000000" w:themeColor="text1"/>
          <w:sz w:val="16"/>
          <w:szCs w:val="16"/>
          <w:lang w:eastAsia="ru-RU" w:bidi="ru-RU"/>
        </w:rPr>
        <w:softHyphen/>
        <w:t>ный. Появилась даже некоторая «буржуазная роскошь» - с осени 1925 г. на сиденье пилота стали класть мягкую по</w:t>
      </w:r>
      <w:r w:rsidRPr="006D2FB4">
        <w:rPr>
          <w:rFonts w:ascii="Times New Roman" w:hAnsi="Times New Roman" w:cs="Times New Roman"/>
          <w:color w:val="000000" w:themeColor="text1"/>
          <w:sz w:val="16"/>
          <w:szCs w:val="16"/>
          <w:lang w:eastAsia="ru-RU" w:bidi="ru-RU"/>
        </w:rPr>
        <w:softHyphen/>
        <w:t>душку.</w:t>
      </w:r>
    </w:p>
    <w:p w14:paraId="33E44D8B" w14:textId="77777777" w:rsidR="003C595E" w:rsidRPr="006D2FB4" w:rsidRDefault="003C595E"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Таганрогские Р-1 разных серий имели некоторые отли</w:t>
      </w:r>
      <w:r w:rsidRPr="006D2FB4">
        <w:rPr>
          <w:rFonts w:ascii="Times New Roman" w:hAnsi="Times New Roman" w:cs="Times New Roman"/>
          <w:color w:val="000000" w:themeColor="text1"/>
          <w:sz w:val="16"/>
          <w:szCs w:val="16"/>
          <w:lang w:eastAsia="ru-RU" w:bidi="ru-RU"/>
        </w:rPr>
        <w:softHyphen/>
        <w:t>чия:</w:t>
      </w:r>
    </w:p>
    <w:p w14:paraId="587F9C78" w14:textId="77777777" w:rsidR="003C595E" w:rsidRPr="006D2FB4" w:rsidRDefault="003C595E" w:rsidP="00054315">
      <w:pPr>
        <w:widowControl w:val="0"/>
        <w:numPr>
          <w:ilvl w:val="0"/>
          <w:numId w:val="7"/>
        </w:numPr>
        <w:tabs>
          <w:tab w:val="left" w:pos="399"/>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первая производственная серия (самолеты №№ 217</w:t>
      </w:r>
      <w:r w:rsidRPr="006D2FB4">
        <w:rPr>
          <w:rFonts w:ascii="Times New Roman" w:hAnsi="Times New Roman" w:cs="Times New Roman"/>
          <w:color w:val="000000" w:themeColor="text1"/>
          <w:sz w:val="16"/>
          <w:szCs w:val="16"/>
          <w:lang w:eastAsia="ru-RU" w:bidi="ru-RU"/>
        </w:rPr>
        <w:softHyphen/>
        <w:t xml:space="preserve">240) была сделана по образцу английского </w:t>
      </w:r>
      <w:r w:rsidRPr="006D2FB4">
        <w:rPr>
          <w:rFonts w:ascii="Times New Roman" w:hAnsi="Times New Roman" w:cs="Times New Roman"/>
          <w:color w:val="000000" w:themeColor="text1"/>
          <w:sz w:val="16"/>
          <w:szCs w:val="16"/>
          <w:lang w:val="en-US" w:bidi="en-US"/>
        </w:rPr>
        <w:t>DH</w:t>
      </w:r>
      <w:r w:rsidRPr="006D2FB4">
        <w:rPr>
          <w:rFonts w:ascii="Times New Roman" w:hAnsi="Times New Roman" w:cs="Times New Roman"/>
          <w:color w:val="000000" w:themeColor="text1"/>
          <w:sz w:val="16"/>
          <w:szCs w:val="16"/>
          <w:lang w:bidi="en-US"/>
        </w:rPr>
        <w:t>-9</w:t>
      </w:r>
      <w:r w:rsidRPr="006D2FB4">
        <w:rPr>
          <w:rFonts w:ascii="Times New Roman" w:hAnsi="Times New Roman" w:cs="Times New Roman"/>
          <w:color w:val="000000" w:themeColor="text1"/>
          <w:sz w:val="16"/>
          <w:szCs w:val="16"/>
          <w:lang w:val="en-US" w:bidi="en-US"/>
        </w:rPr>
        <w:t>A</w:t>
      </w:r>
      <w:r w:rsidRPr="006D2FB4">
        <w:rPr>
          <w:rFonts w:ascii="Times New Roman" w:hAnsi="Times New Roman" w:cs="Times New Roman"/>
          <w:color w:val="000000" w:themeColor="text1"/>
          <w:sz w:val="16"/>
          <w:szCs w:val="16"/>
          <w:lang w:bidi="en-US"/>
        </w:rPr>
        <w:t>;</w:t>
      </w:r>
    </w:p>
    <w:p w14:paraId="32A292AB" w14:textId="77777777" w:rsidR="003C595E" w:rsidRPr="006D2FB4" w:rsidRDefault="003C595E" w:rsidP="00054315">
      <w:pPr>
        <w:widowControl w:val="0"/>
        <w:numPr>
          <w:ilvl w:val="0"/>
          <w:numId w:val="7"/>
        </w:numPr>
        <w:tabs>
          <w:tab w:val="left" w:pos="404"/>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вторая производственная серия (№№ 242-259) имела фюзеляж на 25 мм короче, чем у самолетов первой серии. Часть крыльев имела расчалки из 3-х миллиметровой ро</w:t>
      </w:r>
      <w:r w:rsidRPr="006D2FB4">
        <w:rPr>
          <w:rFonts w:ascii="Times New Roman" w:hAnsi="Times New Roman" w:cs="Times New Roman"/>
          <w:color w:val="000000" w:themeColor="text1"/>
          <w:sz w:val="16"/>
          <w:szCs w:val="16"/>
          <w:lang w:eastAsia="ru-RU" w:bidi="ru-RU"/>
        </w:rPr>
        <w:softHyphen/>
        <w:t>яльной проволоки;</w:t>
      </w:r>
    </w:p>
    <w:p w14:paraId="21E17341" w14:textId="77777777" w:rsidR="003C595E" w:rsidRPr="006D2FB4" w:rsidRDefault="003C595E" w:rsidP="00054315">
      <w:pPr>
        <w:widowControl w:val="0"/>
        <w:numPr>
          <w:ilvl w:val="0"/>
          <w:numId w:val="7"/>
        </w:numPr>
        <w:tabs>
          <w:tab w:val="left" w:pos="409"/>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третья производственная серия (№№ 260-299) в отли</w:t>
      </w:r>
      <w:r w:rsidRPr="006D2FB4">
        <w:rPr>
          <w:rFonts w:ascii="Times New Roman" w:hAnsi="Times New Roman" w:cs="Times New Roman"/>
          <w:color w:val="000000" w:themeColor="text1"/>
          <w:sz w:val="16"/>
          <w:szCs w:val="16"/>
          <w:lang w:eastAsia="ru-RU" w:bidi="ru-RU"/>
        </w:rPr>
        <w:softHyphen/>
        <w:t>чие от второй имела коробчатый лонжерон, немного изме</w:t>
      </w:r>
      <w:r w:rsidRPr="006D2FB4">
        <w:rPr>
          <w:rFonts w:ascii="Times New Roman" w:hAnsi="Times New Roman" w:cs="Times New Roman"/>
          <w:color w:val="000000" w:themeColor="text1"/>
          <w:sz w:val="16"/>
          <w:szCs w:val="16"/>
          <w:lang w:eastAsia="ru-RU" w:bidi="ru-RU"/>
        </w:rPr>
        <w:softHyphen/>
        <w:t>ненные дуги крыла, под обтекателем шасси была постав</w:t>
      </w:r>
      <w:r w:rsidRPr="006D2FB4">
        <w:rPr>
          <w:rFonts w:ascii="Times New Roman" w:hAnsi="Times New Roman" w:cs="Times New Roman"/>
          <w:color w:val="000000" w:themeColor="text1"/>
          <w:sz w:val="16"/>
          <w:szCs w:val="16"/>
          <w:lang w:eastAsia="ru-RU" w:bidi="ru-RU"/>
        </w:rPr>
        <w:softHyphen/>
        <w:t>лена проволочная расчалка и введен дополнительный вто</w:t>
      </w:r>
      <w:r w:rsidRPr="006D2FB4">
        <w:rPr>
          <w:rFonts w:ascii="Times New Roman" w:hAnsi="Times New Roman" w:cs="Times New Roman"/>
          <w:color w:val="000000" w:themeColor="text1"/>
          <w:sz w:val="16"/>
          <w:szCs w:val="16"/>
          <w:lang w:eastAsia="ru-RU" w:bidi="ru-RU"/>
        </w:rPr>
        <w:softHyphen/>
        <w:t>рой крест в шасси. Изменена укладка обойм пулемета «Льюис». Введено дополнительно две стойки в фюзеляже;</w:t>
      </w:r>
    </w:p>
    <w:p w14:paraId="610F42E1" w14:textId="77777777" w:rsidR="003C595E" w:rsidRPr="006D2FB4" w:rsidRDefault="003C595E" w:rsidP="00054315">
      <w:pPr>
        <w:widowControl w:val="0"/>
        <w:numPr>
          <w:ilvl w:val="0"/>
          <w:numId w:val="7"/>
        </w:numPr>
        <w:tabs>
          <w:tab w:val="left" w:pos="409"/>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четвертая производственная серия (№№ 300-338) бы</w:t>
      </w:r>
      <w:r w:rsidRPr="006D2FB4">
        <w:rPr>
          <w:rFonts w:ascii="Times New Roman" w:hAnsi="Times New Roman" w:cs="Times New Roman"/>
          <w:color w:val="000000" w:themeColor="text1"/>
          <w:sz w:val="16"/>
          <w:szCs w:val="16"/>
          <w:lang w:eastAsia="ru-RU" w:bidi="ru-RU"/>
        </w:rPr>
        <w:softHyphen/>
        <w:t>ла аналогична третьей.</w:t>
      </w:r>
    </w:p>
    <w:p w14:paraId="21858968" w14:textId="77777777" w:rsidR="003C595E" w:rsidRPr="006D2FB4" w:rsidRDefault="003C595E" w:rsidP="00054315">
      <w:pPr>
        <w:widowControl w:val="0"/>
        <w:numPr>
          <w:ilvl w:val="0"/>
          <w:numId w:val="7"/>
        </w:numPr>
        <w:tabs>
          <w:tab w:val="left" w:pos="399"/>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в Р-1 пятой производственной серии (№№ 339-388) был изменен вынос верхнего крыла, удлинена дуга крыла на 6 мм и немного изменен ее профиль. Изменены роли</w:t>
      </w:r>
      <w:r w:rsidRPr="006D2FB4">
        <w:rPr>
          <w:rFonts w:ascii="Times New Roman" w:hAnsi="Times New Roman" w:cs="Times New Roman"/>
          <w:color w:val="000000" w:themeColor="text1"/>
          <w:sz w:val="16"/>
          <w:szCs w:val="16"/>
          <w:lang w:eastAsia="ru-RU" w:bidi="ru-RU"/>
        </w:rPr>
        <w:softHyphen/>
        <w:t>ки управления элеронами (их сделали шире). Снят второй крест шасси. Вместо проволочной растяжки под обтека</w:t>
      </w:r>
      <w:r w:rsidRPr="006D2FB4">
        <w:rPr>
          <w:rFonts w:ascii="Times New Roman" w:hAnsi="Times New Roman" w:cs="Times New Roman"/>
          <w:color w:val="000000" w:themeColor="text1"/>
          <w:sz w:val="16"/>
          <w:szCs w:val="16"/>
          <w:lang w:eastAsia="ru-RU" w:bidi="ru-RU"/>
        </w:rPr>
        <w:softHyphen/>
        <w:t>телем шасси поставлена тросовая. Усилены крайние стой</w:t>
      </w:r>
      <w:r w:rsidRPr="006D2FB4">
        <w:rPr>
          <w:rFonts w:ascii="Times New Roman" w:hAnsi="Times New Roman" w:cs="Times New Roman"/>
          <w:color w:val="000000" w:themeColor="text1"/>
          <w:sz w:val="16"/>
          <w:szCs w:val="16"/>
          <w:lang w:eastAsia="ru-RU" w:bidi="ru-RU"/>
        </w:rPr>
        <w:softHyphen/>
        <w:t>ки коробки крыльев. Введены клееные стойки коробки крыльев и шасси с обмоткой полотном. Главный бензино</w:t>
      </w:r>
      <w:r w:rsidRPr="006D2FB4">
        <w:rPr>
          <w:rFonts w:ascii="Times New Roman" w:hAnsi="Times New Roman" w:cs="Times New Roman"/>
          <w:color w:val="000000" w:themeColor="text1"/>
          <w:sz w:val="16"/>
          <w:szCs w:val="16"/>
          <w:lang w:eastAsia="ru-RU" w:bidi="ru-RU"/>
        </w:rPr>
        <w:softHyphen/>
        <w:t>вый бак ставился с выпуклым днищем. Изменена труба на</w:t>
      </w:r>
      <w:r w:rsidRPr="006D2FB4">
        <w:rPr>
          <w:rFonts w:ascii="Times New Roman" w:hAnsi="Times New Roman" w:cs="Times New Roman"/>
          <w:color w:val="000000" w:themeColor="text1"/>
          <w:sz w:val="16"/>
          <w:szCs w:val="16"/>
          <w:lang w:eastAsia="ru-RU" w:bidi="ru-RU"/>
        </w:rPr>
        <w:softHyphen/>
        <w:t>мотки амортизатора;</w:t>
      </w:r>
    </w:p>
    <w:p w14:paraId="1AF52231" w14:textId="77777777" w:rsidR="003C595E" w:rsidRPr="006D2FB4" w:rsidRDefault="003C595E" w:rsidP="00054315">
      <w:pPr>
        <w:widowControl w:val="0"/>
        <w:numPr>
          <w:ilvl w:val="0"/>
          <w:numId w:val="7"/>
        </w:numPr>
        <w:tabs>
          <w:tab w:val="left" w:pos="404"/>
        </w:tabs>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lang w:eastAsia="ru-RU" w:bidi="ru-RU"/>
        </w:rPr>
        <w:t>шестая производственная серия Р-1 (№№ 389-410) не отличалась от пятой (20273).</w:t>
      </w:r>
    </w:p>
    <w:p w14:paraId="492D693F" w14:textId="77777777" w:rsidR="003C595E" w:rsidRPr="006D2FB4" w:rsidRDefault="003C595E" w:rsidP="00054315">
      <w:pPr>
        <w:widowControl w:val="0"/>
        <w:tabs>
          <w:tab w:val="left" w:pos="404"/>
        </w:tabs>
        <w:spacing w:after="0" w:line="240" w:lineRule="auto"/>
        <w:jc w:val="both"/>
        <w:rPr>
          <w:rFonts w:ascii="Times New Roman" w:hAnsi="Times New Roman" w:cs="Times New Roman"/>
          <w:color w:val="000000" w:themeColor="text1"/>
          <w:sz w:val="16"/>
          <w:szCs w:val="16"/>
        </w:rPr>
      </w:pPr>
    </w:p>
    <w:p w14:paraId="14F0CA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1925 г. слушатели выпускного курса получили темы дипломных проектов. </w:t>
      </w:r>
      <w:proofErr w:type="spellStart"/>
      <w:r w:rsidRPr="006D2FB4">
        <w:rPr>
          <w:rFonts w:ascii="Times New Roman" w:hAnsi="Times New Roman" w:cs="Times New Roman"/>
          <w:color w:val="000000" w:themeColor="text1"/>
          <w:sz w:val="16"/>
          <w:szCs w:val="16"/>
        </w:rPr>
        <w:t>С.В.Ильюшину</w:t>
      </w:r>
      <w:proofErr w:type="spellEnd"/>
      <w:r w:rsidRPr="006D2FB4">
        <w:rPr>
          <w:rFonts w:ascii="Times New Roman" w:hAnsi="Times New Roman" w:cs="Times New Roman"/>
          <w:color w:val="000000" w:themeColor="text1"/>
          <w:sz w:val="16"/>
          <w:szCs w:val="16"/>
        </w:rPr>
        <w:t xml:space="preserve"> предстояло сделать проект одноместного самолета-истребителя. Задание предусматривало разработку компоновочных и агрегатных чертежей, проведение аэродинамических и прочностных расчетов. Работать над проектом приходилось с утра до позднего вечера, и Ильюшину пришлось приостановить свою общественную работу в ОДВФ, которое к тому времени было преобразовано в Общество друзей авиахимической обороны и промышленности СССР - </w:t>
      </w:r>
      <w:proofErr w:type="spellStart"/>
      <w:r w:rsidRPr="006D2FB4">
        <w:rPr>
          <w:rFonts w:ascii="Times New Roman" w:hAnsi="Times New Roman" w:cs="Times New Roman"/>
          <w:color w:val="000000" w:themeColor="text1"/>
          <w:sz w:val="16"/>
          <w:szCs w:val="16"/>
        </w:rPr>
        <w:t>Авиахим</w:t>
      </w:r>
      <w:proofErr w:type="spellEnd"/>
      <w:r w:rsidRPr="006D2FB4">
        <w:rPr>
          <w:rFonts w:ascii="Times New Roman" w:hAnsi="Times New Roman" w:cs="Times New Roman"/>
          <w:color w:val="000000" w:themeColor="text1"/>
          <w:sz w:val="16"/>
          <w:szCs w:val="16"/>
        </w:rPr>
        <w:t xml:space="preserve">. Но, даже будучи до предела загруженным работой над дипломным проектом, он помогал молодым конструкторам </w:t>
      </w:r>
      <w:proofErr w:type="spellStart"/>
      <w:r w:rsidRPr="006D2FB4">
        <w:rPr>
          <w:rFonts w:ascii="Times New Roman" w:hAnsi="Times New Roman" w:cs="Times New Roman"/>
          <w:color w:val="000000" w:themeColor="text1"/>
          <w:sz w:val="16"/>
          <w:szCs w:val="16"/>
        </w:rPr>
        <w:t>И.П.Толстых</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С.Н.Люшину</w:t>
      </w:r>
      <w:proofErr w:type="spellEnd"/>
      <w:r w:rsidRPr="006D2FB4">
        <w:rPr>
          <w:rFonts w:ascii="Times New Roman" w:hAnsi="Times New Roman" w:cs="Times New Roman"/>
          <w:color w:val="000000" w:themeColor="text1"/>
          <w:sz w:val="16"/>
          <w:szCs w:val="16"/>
        </w:rPr>
        <w:t xml:space="preserve"> в 1926 г. организовать постройку их планера “</w:t>
      </w:r>
      <w:proofErr w:type="spellStart"/>
      <w:r w:rsidRPr="006D2FB4">
        <w:rPr>
          <w:rFonts w:ascii="Times New Roman" w:hAnsi="Times New Roman" w:cs="Times New Roman"/>
          <w:color w:val="000000" w:themeColor="text1"/>
          <w:sz w:val="16"/>
          <w:szCs w:val="16"/>
        </w:rPr>
        <w:t>Мастяжарт</w:t>
      </w:r>
      <w:proofErr w:type="spellEnd"/>
      <w:r w:rsidRPr="006D2FB4">
        <w:rPr>
          <w:rFonts w:ascii="Times New Roman" w:hAnsi="Times New Roman" w:cs="Times New Roman"/>
          <w:color w:val="000000" w:themeColor="text1"/>
          <w:sz w:val="16"/>
          <w:szCs w:val="16"/>
        </w:rPr>
        <w:t xml:space="preserve">-З” в планерном кружке мастерских тяжелой артиллерии, до этого строившем планеры </w:t>
      </w:r>
      <w:proofErr w:type="spellStart"/>
      <w:r w:rsidRPr="006D2FB4">
        <w:rPr>
          <w:rFonts w:ascii="Times New Roman" w:hAnsi="Times New Roman" w:cs="Times New Roman"/>
          <w:color w:val="000000" w:themeColor="text1"/>
          <w:sz w:val="16"/>
          <w:szCs w:val="16"/>
        </w:rPr>
        <w:t>С.В.Ильюшина</w:t>
      </w:r>
      <w:proofErr w:type="spellEnd"/>
      <w:r w:rsidRPr="006D2FB4">
        <w:rPr>
          <w:rFonts w:ascii="Times New Roman" w:hAnsi="Times New Roman" w:cs="Times New Roman"/>
          <w:color w:val="000000" w:themeColor="text1"/>
          <w:sz w:val="16"/>
          <w:szCs w:val="16"/>
        </w:rPr>
        <w:t xml:space="preserve"> (9528).</w:t>
      </w:r>
    </w:p>
    <w:p w14:paraId="74A470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81CE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концу 1925 г. завершилась переработка предварительного проекта Пороховщикова в новый проект самолета, получивший обозна</w:t>
      </w:r>
      <w:r w:rsidRPr="006D2FB4">
        <w:rPr>
          <w:rFonts w:ascii="Times New Roman" w:hAnsi="Times New Roman" w:cs="Times New Roman"/>
          <w:color w:val="000000" w:themeColor="text1"/>
          <w:sz w:val="16"/>
          <w:szCs w:val="16"/>
        </w:rPr>
        <w:softHyphen/>
        <w:t>чение У-2. К этому времени по итогам конкурса проектов двигателя для учебного са</w:t>
      </w:r>
      <w:r w:rsidRPr="006D2FB4">
        <w:rPr>
          <w:rFonts w:ascii="Times New Roman" w:hAnsi="Times New Roman" w:cs="Times New Roman"/>
          <w:color w:val="000000" w:themeColor="text1"/>
          <w:sz w:val="16"/>
          <w:szCs w:val="16"/>
        </w:rPr>
        <w:softHyphen/>
        <w:t>молета отобрали два. Созданием одного из них, М-12, занимался моторный отдел ЦАГИ при участии Научно</w:t>
      </w:r>
      <w:r w:rsidRPr="006D2FB4">
        <w:rPr>
          <w:rFonts w:ascii="Times New Roman" w:hAnsi="Times New Roman" w:cs="Times New Roman"/>
          <w:color w:val="000000" w:themeColor="text1"/>
          <w:sz w:val="16"/>
          <w:szCs w:val="16"/>
        </w:rPr>
        <w:softHyphen/>
        <w:t xml:space="preserve">го автомоторного института (НАМИ) под руководством профессора </w:t>
      </w:r>
      <w:proofErr w:type="spellStart"/>
      <w:r w:rsidRPr="006D2FB4">
        <w:rPr>
          <w:rFonts w:ascii="Times New Roman" w:hAnsi="Times New Roman" w:cs="Times New Roman"/>
          <w:color w:val="000000" w:themeColor="text1"/>
          <w:sz w:val="16"/>
          <w:szCs w:val="16"/>
        </w:rPr>
        <w:t>Н.Р.Брилинга</w:t>
      </w:r>
      <w:proofErr w:type="spellEnd"/>
      <w:r w:rsidRPr="006D2FB4">
        <w:rPr>
          <w:rFonts w:ascii="Times New Roman" w:hAnsi="Times New Roman" w:cs="Times New Roman"/>
          <w:color w:val="000000" w:themeColor="text1"/>
          <w:sz w:val="16"/>
          <w:szCs w:val="16"/>
        </w:rPr>
        <w:t>. В этот конструкторский кол</w:t>
      </w:r>
      <w:r w:rsidRPr="006D2FB4">
        <w:rPr>
          <w:rFonts w:ascii="Times New Roman" w:hAnsi="Times New Roman" w:cs="Times New Roman"/>
          <w:color w:val="000000" w:themeColor="text1"/>
          <w:sz w:val="16"/>
          <w:szCs w:val="16"/>
        </w:rPr>
        <w:softHyphen/>
        <w:t xml:space="preserve">лектив входили </w:t>
      </w:r>
      <w:proofErr w:type="spellStart"/>
      <w:r w:rsidRPr="006D2FB4">
        <w:rPr>
          <w:rFonts w:ascii="Times New Roman" w:hAnsi="Times New Roman" w:cs="Times New Roman"/>
          <w:color w:val="000000" w:themeColor="text1"/>
          <w:sz w:val="16"/>
          <w:szCs w:val="16"/>
        </w:rPr>
        <w:t>Б.С.Стечкин</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А.А.Микулин</w:t>
      </w:r>
      <w:proofErr w:type="spellEnd"/>
      <w:r w:rsidRPr="006D2FB4">
        <w:rPr>
          <w:rFonts w:ascii="Times New Roman" w:hAnsi="Times New Roman" w:cs="Times New Roman"/>
          <w:color w:val="000000" w:themeColor="text1"/>
          <w:sz w:val="16"/>
          <w:szCs w:val="16"/>
        </w:rPr>
        <w:t>. Другой проект двигателя, М-11, разработала небольшая конст</w:t>
      </w:r>
      <w:r w:rsidRPr="006D2FB4">
        <w:rPr>
          <w:rFonts w:ascii="Times New Roman" w:hAnsi="Times New Roman" w:cs="Times New Roman"/>
          <w:color w:val="000000" w:themeColor="text1"/>
          <w:sz w:val="16"/>
          <w:szCs w:val="16"/>
        </w:rPr>
        <w:softHyphen/>
        <w:t xml:space="preserve">рукторская группа завода № 4 во главе с </w:t>
      </w:r>
      <w:proofErr w:type="spellStart"/>
      <w:r w:rsidRPr="006D2FB4">
        <w:rPr>
          <w:rFonts w:ascii="Times New Roman" w:hAnsi="Times New Roman" w:cs="Times New Roman"/>
          <w:color w:val="000000" w:themeColor="text1"/>
          <w:sz w:val="16"/>
          <w:szCs w:val="16"/>
        </w:rPr>
        <w:t>А.Д.Швецовым</w:t>
      </w:r>
      <w:proofErr w:type="spellEnd"/>
      <w:r w:rsidRPr="006D2FB4">
        <w:rPr>
          <w:rFonts w:ascii="Times New Roman" w:hAnsi="Times New Roman" w:cs="Times New Roman"/>
          <w:color w:val="000000" w:themeColor="text1"/>
          <w:sz w:val="16"/>
          <w:szCs w:val="16"/>
        </w:rPr>
        <w:t xml:space="preserve"> (10667).</w:t>
      </w:r>
    </w:p>
    <w:p w14:paraId="05DF6B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325F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концу 1925 г. планер Р-1 претерпел некоторые изменения. Еще с конца 1924 г. положение со снабжением стало несколько улучшаться. На самолетах стали применять английские оси шасси из хромоникелевой стали. В 1925 г. для склейки древесины начали использовать вместо отечественного мездрового клея перешли на специальный импортный. Появилась даже некоторая «буржуазная роскошь» - с осени 1925 г. на сиденье пилота стали класть мягкую подушку.</w:t>
      </w:r>
    </w:p>
    <w:p w14:paraId="12913B4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Остекление козырька у пилота сначала выполняли из целлулоида, который быстро мутнел и покрывался трещинками, ухудшая обзор. В 1925 г. перешли на триплекс, но ненадолго. От температурных напряжений слоеное стекло трескалось, и заводы вновь вернулись к целлулоиду. В том же году пробовали установить на Р-1 освещение для ночных полетов, но вскоре отказались — в стране не было необходимых комплектующих (11923).</w:t>
      </w:r>
    </w:p>
    <w:p w14:paraId="689BA8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8BAA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концу 1925 г. самолеты Р-1 с более-менее полноценным вооружением начали поступать с заводов. Так, под Ленинград Р-1 с комплектом Бомбр-1 прибыли только в середине июля 1926 г. Нехватка то того, то другого вела к тому, что машины доукомплектовывались уже в воинских частях. Зачастую в одной и той же эскадрилье имелись Р-1 с разным вооружением и оборудованием, не говоря уже про приборы. При этом в частях часто меняли комплектацию приборов и их расположение на приборной доске.</w:t>
      </w:r>
    </w:p>
    <w:p w14:paraId="2726781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Поначалу было много нареканий на низкую надежность и эксплуатационное неудобство вооружения самолета. Из частей поступали жалобы на чрезмерные усилия на рычагах бомбосбрасывателей, тугое движение турелей.</w:t>
      </w:r>
    </w:p>
    <w:p w14:paraId="09DAC1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 постепенно вытесняли в летных школах оставшиеся с Гражданской войны «</w:t>
      </w:r>
      <w:proofErr w:type="spellStart"/>
      <w:r w:rsidRPr="006D2FB4">
        <w:rPr>
          <w:rFonts w:ascii="Times New Roman" w:hAnsi="Times New Roman" w:cs="Times New Roman"/>
          <w:color w:val="000000" w:themeColor="text1"/>
          <w:sz w:val="16"/>
          <w:szCs w:val="16"/>
        </w:rPr>
        <w:t>Сопвичи</w:t>
      </w:r>
      <w:proofErr w:type="spellEnd"/>
      <w:r w:rsidRPr="006D2FB4">
        <w:rPr>
          <w:rFonts w:ascii="Times New Roman" w:hAnsi="Times New Roman" w:cs="Times New Roman"/>
          <w:color w:val="000000" w:themeColor="text1"/>
          <w:sz w:val="16"/>
          <w:szCs w:val="16"/>
        </w:rPr>
        <w:t>» и «</w:t>
      </w:r>
      <w:proofErr w:type="spellStart"/>
      <w:r w:rsidRPr="006D2FB4">
        <w:rPr>
          <w:rFonts w:ascii="Times New Roman" w:hAnsi="Times New Roman" w:cs="Times New Roman"/>
          <w:color w:val="000000" w:themeColor="text1"/>
          <w:sz w:val="16"/>
          <w:szCs w:val="16"/>
        </w:rPr>
        <w:t>Ариэйты</w:t>
      </w:r>
      <w:proofErr w:type="spellEnd"/>
      <w:r w:rsidRPr="006D2FB4">
        <w:rPr>
          <w:rFonts w:ascii="Times New Roman" w:hAnsi="Times New Roman" w:cs="Times New Roman"/>
          <w:color w:val="000000" w:themeColor="text1"/>
          <w:sz w:val="16"/>
          <w:szCs w:val="16"/>
        </w:rPr>
        <w:t>», более поздние итальянские «</w:t>
      </w:r>
      <w:proofErr w:type="spellStart"/>
      <w:r w:rsidRPr="006D2FB4">
        <w:rPr>
          <w:rFonts w:ascii="Times New Roman" w:hAnsi="Times New Roman" w:cs="Times New Roman"/>
          <w:color w:val="000000" w:themeColor="text1"/>
          <w:sz w:val="16"/>
          <w:szCs w:val="16"/>
        </w:rPr>
        <w:t>Ансальдо</w:t>
      </w:r>
      <w:proofErr w:type="spellEnd"/>
      <w:r w:rsidRPr="006D2FB4">
        <w:rPr>
          <w:rFonts w:ascii="Times New Roman" w:hAnsi="Times New Roman" w:cs="Times New Roman"/>
          <w:color w:val="000000" w:themeColor="text1"/>
          <w:sz w:val="16"/>
          <w:szCs w:val="16"/>
        </w:rPr>
        <w:t>» и SVA, английские DH.4 и DH.9. Уже в январе 1926 г. «</w:t>
      </w:r>
      <w:proofErr w:type="spellStart"/>
      <w:r w:rsidRPr="006D2FB4">
        <w:rPr>
          <w:rFonts w:ascii="Times New Roman" w:hAnsi="Times New Roman" w:cs="Times New Roman"/>
          <w:color w:val="000000" w:themeColor="text1"/>
          <w:sz w:val="16"/>
          <w:szCs w:val="16"/>
        </w:rPr>
        <w:t>Полуторастоечные</w:t>
      </w:r>
      <w:proofErr w:type="spellEnd"/>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Ариэйты</w:t>
      </w:r>
      <w:proofErr w:type="spellEnd"/>
      <w:r w:rsidRPr="006D2FB4">
        <w:rPr>
          <w:rFonts w:ascii="Times New Roman" w:hAnsi="Times New Roman" w:cs="Times New Roman"/>
          <w:color w:val="000000" w:themeColor="text1"/>
          <w:sz w:val="16"/>
          <w:szCs w:val="16"/>
        </w:rPr>
        <w:t>» и DH.4 официально вообще сняли с вооружения (11923).</w:t>
      </w:r>
    </w:p>
    <w:p w14:paraId="2833E6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A17DB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г. Р-1, Р-2, ДН-9, ДН-4 составляли свы</w:t>
      </w:r>
      <w:r w:rsidRPr="006D2FB4">
        <w:rPr>
          <w:rFonts w:ascii="Times New Roman" w:hAnsi="Times New Roman" w:cs="Times New Roman"/>
          <w:color w:val="000000" w:themeColor="text1"/>
          <w:sz w:val="16"/>
          <w:szCs w:val="16"/>
        </w:rPr>
        <w:softHyphen/>
        <w:t>ше 60% самолетного парка разведывательно-бомбарди</w:t>
      </w:r>
      <w:r w:rsidRPr="006D2FB4">
        <w:rPr>
          <w:rFonts w:ascii="Times New Roman" w:hAnsi="Times New Roman" w:cs="Times New Roman"/>
          <w:color w:val="000000" w:themeColor="text1"/>
          <w:sz w:val="16"/>
          <w:szCs w:val="16"/>
        </w:rPr>
        <w:softHyphen/>
        <w:t>ровочных подразделений ВВС СССР и четверть -учебно-тренировочных (10667).</w:t>
      </w:r>
    </w:p>
    <w:p w14:paraId="304FF6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B9840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г. в строевых частях находилось всего 10 ДН-9 и 25 машин этого типа - в учебно-тренировочных подразделениях. ДН-9А с двигателем Мерседес полностью сняли с во</w:t>
      </w:r>
      <w:r w:rsidRPr="006D2FB4">
        <w:rPr>
          <w:rFonts w:ascii="Times New Roman" w:hAnsi="Times New Roman" w:cs="Times New Roman"/>
          <w:color w:val="000000" w:themeColor="text1"/>
          <w:sz w:val="16"/>
          <w:szCs w:val="16"/>
        </w:rPr>
        <w:softHyphen/>
        <w:t>оружения в 1925 г. и 19 из них передали в 1927 г. обще</w:t>
      </w:r>
      <w:r w:rsidRPr="006D2FB4">
        <w:rPr>
          <w:rFonts w:ascii="Times New Roman" w:hAnsi="Times New Roman" w:cs="Times New Roman"/>
          <w:color w:val="000000" w:themeColor="text1"/>
          <w:sz w:val="16"/>
          <w:szCs w:val="16"/>
        </w:rPr>
        <w:softHyphen/>
        <w:t>ству “Добролет” вместе с 47 двигателями. Десять машин (позже к ним добавился еще один экземпляр), исполь</w:t>
      </w:r>
      <w:r w:rsidRPr="006D2FB4">
        <w:rPr>
          <w:rFonts w:ascii="Times New Roman" w:hAnsi="Times New Roman" w:cs="Times New Roman"/>
          <w:color w:val="000000" w:themeColor="text1"/>
          <w:sz w:val="16"/>
          <w:szCs w:val="16"/>
        </w:rPr>
        <w:softHyphen/>
        <w:t>зовались обществом, остальные разобрали на запчасти. После не очень удачных попыток применения в сель</w:t>
      </w:r>
      <w:r w:rsidRPr="006D2FB4">
        <w:rPr>
          <w:rFonts w:ascii="Times New Roman" w:hAnsi="Times New Roman" w:cs="Times New Roman"/>
          <w:color w:val="000000" w:themeColor="text1"/>
          <w:sz w:val="16"/>
          <w:szCs w:val="16"/>
        </w:rPr>
        <w:softHyphen/>
        <w:t>ском хозяйстве ДН-9 привлекли к выполнению аэрофо</w:t>
      </w:r>
      <w:r w:rsidRPr="006D2FB4">
        <w:rPr>
          <w:rFonts w:ascii="Times New Roman" w:hAnsi="Times New Roman" w:cs="Times New Roman"/>
          <w:color w:val="000000" w:themeColor="text1"/>
          <w:sz w:val="16"/>
          <w:szCs w:val="16"/>
        </w:rPr>
        <w:softHyphen/>
        <w:t>тосъемки, а затем их списали, последний — в 1930 г. Несмотря на поставку самолетов ДН-9 из Велико</w:t>
      </w:r>
      <w:r w:rsidRPr="006D2FB4">
        <w:rPr>
          <w:rFonts w:ascii="Times New Roman" w:hAnsi="Times New Roman" w:cs="Times New Roman"/>
          <w:color w:val="000000" w:themeColor="text1"/>
          <w:sz w:val="16"/>
          <w:szCs w:val="16"/>
        </w:rPr>
        <w:softHyphen/>
        <w:t>британии, в середине 1922 г. все же было принято реше</w:t>
      </w:r>
      <w:r w:rsidRPr="006D2FB4">
        <w:rPr>
          <w:rFonts w:ascii="Times New Roman" w:hAnsi="Times New Roman" w:cs="Times New Roman"/>
          <w:color w:val="000000" w:themeColor="text1"/>
          <w:sz w:val="16"/>
          <w:szCs w:val="16"/>
        </w:rPr>
        <w:softHyphen/>
        <w:t>ние об организации серийного производства этих машин на заводе “Дукс”. В августе 1922 г. прошло 17 со</w:t>
      </w:r>
      <w:r w:rsidRPr="006D2FB4">
        <w:rPr>
          <w:rFonts w:ascii="Times New Roman" w:hAnsi="Times New Roman" w:cs="Times New Roman"/>
          <w:color w:val="000000" w:themeColor="text1"/>
          <w:sz w:val="16"/>
          <w:szCs w:val="16"/>
        </w:rPr>
        <w:softHyphen/>
        <w:t xml:space="preserve">вещаний по этому вопросу с участием представителей ВВС, дирекции и инженеров завода.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выступавший на одном из них, отметил, что “необходи</w:t>
      </w:r>
      <w:r w:rsidRPr="006D2FB4">
        <w:rPr>
          <w:rFonts w:ascii="Times New Roman" w:hAnsi="Times New Roman" w:cs="Times New Roman"/>
          <w:color w:val="000000" w:themeColor="text1"/>
          <w:sz w:val="16"/>
          <w:szCs w:val="16"/>
        </w:rPr>
        <w:softHyphen/>
        <w:t xml:space="preserve">мые чертежи при раздаче работы </w:t>
      </w:r>
      <w:r w:rsidRPr="006D2FB4">
        <w:rPr>
          <w:rFonts w:ascii="Times New Roman" w:hAnsi="Times New Roman" w:cs="Times New Roman"/>
          <w:color w:val="000000" w:themeColor="text1"/>
          <w:sz w:val="16"/>
          <w:szCs w:val="16"/>
        </w:rPr>
        <w:lastRenderedPageBreak/>
        <w:t>техническому персо</w:t>
      </w:r>
      <w:r w:rsidRPr="006D2FB4">
        <w:rPr>
          <w:rFonts w:ascii="Times New Roman" w:hAnsi="Times New Roman" w:cs="Times New Roman"/>
          <w:color w:val="000000" w:themeColor="text1"/>
          <w:sz w:val="16"/>
          <w:szCs w:val="16"/>
        </w:rPr>
        <w:softHyphen/>
        <w:t>налу завода на сдельных основаниях могут быть выпущены в сравнительно короткий, около 1 месяца, срок, как это имело уже место на заводе при выполне</w:t>
      </w:r>
      <w:r w:rsidRPr="006D2FB4">
        <w:rPr>
          <w:rFonts w:ascii="Times New Roman" w:hAnsi="Times New Roman" w:cs="Times New Roman"/>
          <w:color w:val="000000" w:themeColor="text1"/>
          <w:sz w:val="16"/>
          <w:szCs w:val="16"/>
        </w:rPr>
        <w:softHyphen/>
        <w:t>нии чертежей ДН4. Естественно, подобная, проводимая во внеурочное время, крайне интенсивная работа долж</w:t>
      </w:r>
      <w:r w:rsidRPr="006D2FB4">
        <w:rPr>
          <w:rFonts w:ascii="Times New Roman" w:hAnsi="Times New Roman" w:cs="Times New Roman"/>
          <w:color w:val="000000" w:themeColor="text1"/>
          <w:sz w:val="16"/>
          <w:szCs w:val="16"/>
        </w:rPr>
        <w:softHyphen/>
        <w:t>на быть оплачена соответствующим образом”. После принятия соответствующего решения один “образцовый” ДН-9А доставили на завод “Дукс” для снятия эскизов. Получив официальное задание на серийную пост</w:t>
      </w:r>
      <w:r w:rsidRPr="006D2FB4">
        <w:rPr>
          <w:rFonts w:ascii="Times New Roman" w:hAnsi="Times New Roman" w:cs="Times New Roman"/>
          <w:color w:val="000000" w:themeColor="text1"/>
          <w:sz w:val="16"/>
          <w:szCs w:val="16"/>
        </w:rPr>
        <w:softHyphen/>
        <w:t>ройку, Поликарпов столкнулся с тем, что при отсутст</w:t>
      </w:r>
      <w:r w:rsidRPr="006D2FB4">
        <w:rPr>
          <w:rFonts w:ascii="Times New Roman" w:hAnsi="Times New Roman" w:cs="Times New Roman"/>
          <w:color w:val="000000" w:themeColor="text1"/>
          <w:sz w:val="16"/>
          <w:szCs w:val="16"/>
        </w:rPr>
        <w:softHyphen/>
        <w:t>вии необходимой документации скопировать самолет оказалось практически невозможным. Ферма фюзеляжа ДН-9 представляла собой статически неопределимую конструкцию, т.е. при расчете имеющую множество до</w:t>
      </w:r>
      <w:r w:rsidRPr="006D2FB4">
        <w:rPr>
          <w:rFonts w:ascii="Times New Roman" w:hAnsi="Times New Roman" w:cs="Times New Roman"/>
          <w:color w:val="000000" w:themeColor="text1"/>
          <w:sz w:val="16"/>
          <w:szCs w:val="16"/>
        </w:rPr>
        <w:softHyphen/>
        <w:t>пустимых решений. Поэтому Поликарпов решил пере</w:t>
      </w:r>
      <w:r w:rsidRPr="006D2FB4">
        <w:rPr>
          <w:rFonts w:ascii="Times New Roman" w:hAnsi="Times New Roman" w:cs="Times New Roman"/>
          <w:color w:val="000000" w:themeColor="text1"/>
          <w:sz w:val="16"/>
          <w:szCs w:val="16"/>
        </w:rPr>
        <w:softHyphen/>
        <w:t>проектировать фюзеляж, сделав ферму статически определимой, что позволило выполнить ее точный рас</w:t>
      </w:r>
      <w:r w:rsidRPr="006D2FB4">
        <w:rPr>
          <w:rFonts w:ascii="Times New Roman" w:hAnsi="Times New Roman" w:cs="Times New Roman"/>
          <w:color w:val="000000" w:themeColor="text1"/>
          <w:sz w:val="16"/>
          <w:szCs w:val="16"/>
        </w:rPr>
        <w:softHyphen/>
        <w:t>чет. Изменение конструкции шло вместе с изменением технологии. Так, нижние лонжероны фюзеляжа прямо</w:t>
      </w:r>
      <w:r w:rsidRPr="006D2FB4">
        <w:rPr>
          <w:rFonts w:ascii="Times New Roman" w:hAnsi="Times New Roman" w:cs="Times New Roman"/>
          <w:color w:val="000000" w:themeColor="text1"/>
          <w:sz w:val="16"/>
          <w:szCs w:val="16"/>
        </w:rPr>
        <w:softHyphen/>
        <w:t>угольного сечения изготовлялись не опиловкой по кон</w:t>
      </w:r>
      <w:r w:rsidRPr="006D2FB4">
        <w:rPr>
          <w:rFonts w:ascii="Times New Roman" w:hAnsi="Times New Roman" w:cs="Times New Roman"/>
          <w:color w:val="000000" w:themeColor="text1"/>
          <w:sz w:val="16"/>
          <w:szCs w:val="16"/>
        </w:rPr>
        <w:softHyphen/>
        <w:t>туру широких досок, а гнулись на специальных оправках. Стойки фермы в месте крепления нижних крыльев в отличие от английского образца были не де</w:t>
      </w:r>
      <w:r w:rsidRPr="006D2FB4">
        <w:rPr>
          <w:rFonts w:ascii="Times New Roman" w:hAnsi="Times New Roman" w:cs="Times New Roman"/>
          <w:color w:val="000000" w:themeColor="text1"/>
          <w:sz w:val="16"/>
          <w:szCs w:val="16"/>
        </w:rPr>
        <w:softHyphen/>
        <w:t>ревянными, а из стальных труб с башмаками (обтекате</w:t>
      </w:r>
      <w:r w:rsidRPr="006D2FB4">
        <w:rPr>
          <w:rFonts w:ascii="Times New Roman" w:hAnsi="Times New Roman" w:cs="Times New Roman"/>
          <w:color w:val="000000" w:themeColor="text1"/>
          <w:sz w:val="16"/>
          <w:szCs w:val="16"/>
        </w:rPr>
        <w:softHyphen/>
        <w:t>лями) на концах. Пол кабин сложной конструкции из мелких досок заменили на простой фанерный. Площадь большого лобового радиатора ДН-9А уменьшили на 20%, что сделало охлаждение двигателя более подходящим для климата России, однако была предусмотрена установка небольшого приставного радиатора под дви</w:t>
      </w:r>
      <w:r w:rsidRPr="006D2FB4">
        <w:rPr>
          <w:rFonts w:ascii="Times New Roman" w:hAnsi="Times New Roman" w:cs="Times New Roman"/>
          <w:color w:val="000000" w:themeColor="text1"/>
          <w:sz w:val="16"/>
          <w:szCs w:val="16"/>
        </w:rPr>
        <w:softHyphen/>
        <w:t>гателем для эксплуатации в условиях повышенных тем</w:t>
      </w:r>
      <w:r w:rsidRPr="006D2FB4">
        <w:rPr>
          <w:rFonts w:ascii="Times New Roman" w:hAnsi="Times New Roman" w:cs="Times New Roman"/>
          <w:color w:val="000000" w:themeColor="text1"/>
          <w:sz w:val="16"/>
          <w:szCs w:val="16"/>
        </w:rPr>
        <w:softHyphen/>
        <w:t>ператур. Благодаря новому радиатору, верхняя часть фюзеляжа практически на всем протяжении стала полу</w:t>
      </w:r>
      <w:r w:rsidRPr="006D2FB4">
        <w:rPr>
          <w:rFonts w:ascii="Times New Roman" w:hAnsi="Times New Roman" w:cs="Times New Roman"/>
          <w:color w:val="000000" w:themeColor="text1"/>
          <w:sz w:val="16"/>
          <w:szCs w:val="16"/>
        </w:rPr>
        <w:softHyphen/>
        <w:t>круглой, что улучшило аэродинамику самолета. Более простым стал гаргрот у двигателя, для облегчения экс</w:t>
      </w:r>
      <w:r w:rsidRPr="006D2FB4">
        <w:rPr>
          <w:rFonts w:ascii="Times New Roman" w:hAnsi="Times New Roman" w:cs="Times New Roman"/>
          <w:color w:val="000000" w:themeColor="text1"/>
          <w:sz w:val="16"/>
          <w:szCs w:val="16"/>
        </w:rPr>
        <w:softHyphen/>
        <w:t xml:space="preserve">плуатации он откидывался вверх, как на автомобиле, а деревянный гаргрот до кабины был частично заменен металлическим. Деревянная </w:t>
      </w:r>
      <w:proofErr w:type="spellStart"/>
      <w:r w:rsidRPr="006D2FB4">
        <w:rPr>
          <w:rFonts w:ascii="Times New Roman" w:hAnsi="Times New Roman" w:cs="Times New Roman"/>
          <w:color w:val="000000" w:themeColor="text1"/>
          <w:sz w:val="16"/>
          <w:szCs w:val="16"/>
        </w:rPr>
        <w:t>моторама</w:t>
      </w:r>
      <w:proofErr w:type="spellEnd"/>
      <w:r w:rsidRPr="006D2FB4">
        <w:rPr>
          <w:rFonts w:ascii="Times New Roman" w:hAnsi="Times New Roman" w:cs="Times New Roman"/>
          <w:color w:val="000000" w:themeColor="text1"/>
          <w:sz w:val="16"/>
          <w:szCs w:val="16"/>
        </w:rPr>
        <w:t xml:space="preserve"> английского ДН-9, являющаяся продолжением нижнего лонжерона, также претерпела существенные изменения - Поликар</w:t>
      </w:r>
      <w:r w:rsidRPr="006D2FB4">
        <w:rPr>
          <w:rFonts w:ascii="Times New Roman" w:hAnsi="Times New Roman" w:cs="Times New Roman"/>
          <w:color w:val="000000" w:themeColor="text1"/>
          <w:sz w:val="16"/>
          <w:szCs w:val="16"/>
        </w:rPr>
        <w:softHyphen/>
        <w:t>пов сделал ее металлической из стальных труб. Так как он заранее предполагал установку на машине различ</w:t>
      </w:r>
      <w:r w:rsidRPr="006D2FB4">
        <w:rPr>
          <w:rFonts w:ascii="Times New Roman" w:hAnsi="Times New Roman" w:cs="Times New Roman"/>
          <w:color w:val="000000" w:themeColor="text1"/>
          <w:sz w:val="16"/>
          <w:szCs w:val="16"/>
        </w:rPr>
        <w:softHyphen/>
        <w:t xml:space="preserve">ных двигателей, то крепление </w:t>
      </w:r>
      <w:proofErr w:type="spellStart"/>
      <w:r w:rsidRPr="006D2FB4">
        <w:rPr>
          <w:rFonts w:ascii="Times New Roman" w:hAnsi="Times New Roman" w:cs="Times New Roman"/>
          <w:color w:val="000000" w:themeColor="text1"/>
          <w:sz w:val="16"/>
          <w:szCs w:val="16"/>
        </w:rPr>
        <w:t>моторамы</w:t>
      </w:r>
      <w:proofErr w:type="spellEnd"/>
      <w:r w:rsidRPr="006D2FB4">
        <w:rPr>
          <w:rFonts w:ascii="Times New Roman" w:hAnsi="Times New Roman" w:cs="Times New Roman"/>
          <w:color w:val="000000" w:themeColor="text1"/>
          <w:sz w:val="16"/>
          <w:szCs w:val="16"/>
        </w:rPr>
        <w:t xml:space="preserve"> к фюзеляжу осуществлялось четырьмя болтами, что при замене мо</w:t>
      </w:r>
      <w:r w:rsidRPr="006D2FB4">
        <w:rPr>
          <w:rFonts w:ascii="Times New Roman" w:hAnsi="Times New Roman" w:cs="Times New Roman"/>
          <w:color w:val="000000" w:themeColor="text1"/>
          <w:sz w:val="16"/>
          <w:szCs w:val="16"/>
        </w:rPr>
        <w:softHyphen/>
        <w:t xml:space="preserve">тора позволяло </w:t>
      </w:r>
      <w:proofErr w:type="spellStart"/>
      <w:r w:rsidRPr="006D2FB4">
        <w:rPr>
          <w:rFonts w:ascii="Times New Roman" w:hAnsi="Times New Roman" w:cs="Times New Roman"/>
          <w:color w:val="000000" w:themeColor="text1"/>
          <w:sz w:val="16"/>
          <w:szCs w:val="16"/>
        </w:rPr>
        <w:t>отстыковывать</w:t>
      </w:r>
      <w:proofErr w:type="spellEnd"/>
      <w:r w:rsidRPr="006D2FB4">
        <w:rPr>
          <w:rFonts w:ascii="Times New Roman" w:hAnsi="Times New Roman" w:cs="Times New Roman"/>
          <w:color w:val="000000" w:themeColor="text1"/>
          <w:sz w:val="16"/>
          <w:szCs w:val="16"/>
        </w:rPr>
        <w:t xml:space="preserve"> его вместе с капотом. Шасси вместо деревянного с металлическими оков</w:t>
      </w:r>
      <w:r w:rsidRPr="006D2FB4">
        <w:rPr>
          <w:rFonts w:ascii="Times New Roman" w:hAnsi="Times New Roman" w:cs="Times New Roman"/>
          <w:color w:val="000000" w:themeColor="text1"/>
          <w:sz w:val="16"/>
          <w:szCs w:val="16"/>
        </w:rPr>
        <w:softHyphen/>
        <w:t>ками теперь выполнялось из стальных труб с дюралевы</w:t>
      </w:r>
      <w:r w:rsidRPr="006D2FB4">
        <w:rPr>
          <w:rFonts w:ascii="Times New Roman" w:hAnsi="Times New Roman" w:cs="Times New Roman"/>
          <w:color w:val="000000" w:themeColor="text1"/>
          <w:sz w:val="16"/>
          <w:szCs w:val="16"/>
        </w:rPr>
        <w:softHyphen/>
        <w:t>ми обтекателями стоек. Это позволило сделать его гораздо более легким. Однако в процессе производства ряд самолетов изготовили с деревянным шасси, отлича</w:t>
      </w:r>
      <w:r w:rsidRPr="006D2FB4">
        <w:rPr>
          <w:rFonts w:ascii="Times New Roman" w:hAnsi="Times New Roman" w:cs="Times New Roman"/>
          <w:color w:val="000000" w:themeColor="text1"/>
          <w:sz w:val="16"/>
          <w:szCs w:val="16"/>
        </w:rPr>
        <w:softHyphen/>
        <w:t>ющимся от британского прототипа по конструкции. Серьезным изменениям подверглось крыло. В годы Первой мировой войны англичане применяли на своих самолетах сравнительно тонкие (6%) профили с заост</w:t>
      </w:r>
      <w:r w:rsidRPr="006D2FB4">
        <w:rPr>
          <w:rFonts w:ascii="Times New Roman" w:hAnsi="Times New Roman" w:cs="Times New Roman"/>
          <w:color w:val="000000" w:themeColor="text1"/>
          <w:sz w:val="16"/>
          <w:szCs w:val="16"/>
        </w:rPr>
        <w:softHyphen/>
        <w:t>ренным носком. Их несущие свойства были не очень вы</w:t>
      </w:r>
      <w:r w:rsidRPr="006D2FB4">
        <w:rPr>
          <w:rFonts w:ascii="Times New Roman" w:hAnsi="Times New Roman" w:cs="Times New Roman"/>
          <w:color w:val="000000" w:themeColor="text1"/>
          <w:sz w:val="16"/>
          <w:szCs w:val="16"/>
        </w:rPr>
        <w:softHyphen/>
        <w:t xml:space="preserve">сокими. Но главное, при выходе на большие углы атаки на верхней поверхности крыла быстро развивались срывные явления, при ошибках летчика это приводило к попаданию в штопор и усложняло пилотирование. </w:t>
      </w:r>
      <w:proofErr w:type="spellStart"/>
      <w:r w:rsidRPr="006D2FB4">
        <w:rPr>
          <w:rFonts w:ascii="Times New Roman" w:hAnsi="Times New Roman" w:cs="Times New Roman"/>
          <w:color w:val="000000" w:themeColor="text1"/>
          <w:sz w:val="16"/>
          <w:szCs w:val="16"/>
        </w:rPr>
        <w:t>Н.Н.Поликарпов</w:t>
      </w:r>
      <w:proofErr w:type="spellEnd"/>
      <w:r w:rsidRPr="006D2FB4">
        <w:rPr>
          <w:rFonts w:ascii="Times New Roman" w:hAnsi="Times New Roman" w:cs="Times New Roman"/>
          <w:color w:val="000000" w:themeColor="text1"/>
          <w:sz w:val="16"/>
          <w:szCs w:val="16"/>
        </w:rPr>
        <w:t xml:space="preserve"> применил на машине более толстый 12% профиль “Геттинген (Прандтль) 436” с закруглен</w:t>
      </w:r>
      <w:r w:rsidRPr="006D2FB4">
        <w:rPr>
          <w:rFonts w:ascii="Times New Roman" w:hAnsi="Times New Roman" w:cs="Times New Roman"/>
          <w:color w:val="000000" w:themeColor="text1"/>
          <w:sz w:val="16"/>
          <w:szCs w:val="16"/>
        </w:rPr>
        <w:softHyphen/>
        <w:t>ным носком, имеющий более высокие несущие свойства и плавный переход к срывным явлениям на больших уг</w:t>
      </w:r>
      <w:r w:rsidRPr="006D2FB4">
        <w:rPr>
          <w:rFonts w:ascii="Times New Roman" w:hAnsi="Times New Roman" w:cs="Times New Roman"/>
          <w:color w:val="000000" w:themeColor="text1"/>
          <w:sz w:val="16"/>
          <w:szCs w:val="16"/>
        </w:rPr>
        <w:softHyphen/>
        <w:t>лах атаки. Это облегчило пилотирование, улучшило аэ</w:t>
      </w:r>
      <w:r w:rsidRPr="006D2FB4">
        <w:rPr>
          <w:rFonts w:ascii="Times New Roman" w:hAnsi="Times New Roman" w:cs="Times New Roman"/>
          <w:color w:val="000000" w:themeColor="text1"/>
          <w:sz w:val="16"/>
          <w:szCs w:val="16"/>
        </w:rPr>
        <w:softHyphen/>
        <w:t>родинамику. Лонжероны крыла, ввиду его увеличенной относительной толщины, стали не тавровыми, склеен</w:t>
      </w:r>
      <w:r w:rsidRPr="006D2FB4">
        <w:rPr>
          <w:rFonts w:ascii="Times New Roman" w:hAnsi="Times New Roman" w:cs="Times New Roman"/>
          <w:color w:val="000000" w:themeColor="text1"/>
          <w:sz w:val="16"/>
          <w:szCs w:val="16"/>
        </w:rPr>
        <w:softHyphen/>
        <w:t>ными из реек, как у английского ДН-9, а коробчатыми, из сосновых полок и фанерных стенок. Нервюры теперь делали из фанеры вместо деревянных, выклеенных из большого количества реек. Вся конструктивная схема крыла стала статически определимой. Практически только горизонтальное оперение с из</w:t>
      </w:r>
      <w:r w:rsidRPr="006D2FB4">
        <w:rPr>
          <w:rFonts w:ascii="Times New Roman" w:hAnsi="Times New Roman" w:cs="Times New Roman"/>
          <w:color w:val="000000" w:themeColor="text1"/>
          <w:sz w:val="16"/>
          <w:szCs w:val="16"/>
        </w:rPr>
        <w:softHyphen/>
        <w:t>меняемым в полете углом установки и вертикальное с рулем, имеющим роговую компенсацию, остались как у прототипа. Передняя часть фюзеляжа у двигателя была покрыта дюралевыми панелями, за мотором, по кабину стрелка-наблюдателя - фанерой. Остальная часть, а также крыло и оперение, обшивались полотном. Основной топливный бак вмещал 390 кг горючего, расходный - 23 кг. Топливо в расходный бак подавалось насосами, приводимыми в действие ветрянками. Вооружение состояло из одного синхронного пуле</w:t>
      </w:r>
      <w:r w:rsidRPr="006D2FB4">
        <w:rPr>
          <w:rFonts w:ascii="Times New Roman" w:hAnsi="Times New Roman" w:cs="Times New Roman"/>
          <w:color w:val="000000" w:themeColor="text1"/>
          <w:sz w:val="16"/>
          <w:szCs w:val="16"/>
        </w:rPr>
        <w:softHyphen/>
        <w:t>мета Виккерс или ПВ-1 с 200 патронами, установленно</w:t>
      </w:r>
      <w:r w:rsidRPr="006D2FB4">
        <w:rPr>
          <w:rFonts w:ascii="Times New Roman" w:hAnsi="Times New Roman" w:cs="Times New Roman"/>
          <w:color w:val="000000" w:themeColor="text1"/>
          <w:sz w:val="16"/>
          <w:szCs w:val="16"/>
        </w:rPr>
        <w:softHyphen/>
        <w:t>го слева от пилота, пулемета Льюис (позже одного или двух ДА) с 500 патронами на разработанной заводом “Дукс” турели ТУ Р-1 в кабине наблюдателя. Бомбы об</w:t>
      </w:r>
      <w:r w:rsidRPr="006D2FB4">
        <w:rPr>
          <w:rFonts w:ascii="Times New Roman" w:hAnsi="Times New Roman" w:cs="Times New Roman"/>
          <w:color w:val="000000" w:themeColor="text1"/>
          <w:sz w:val="16"/>
          <w:szCs w:val="16"/>
        </w:rPr>
        <w:softHyphen/>
        <w:t xml:space="preserve">щим весом до 480 кг подвешивались под крыльями и фюзеляжем. В целом спроектированный </w:t>
      </w:r>
      <w:proofErr w:type="spellStart"/>
      <w:r w:rsidRPr="006D2FB4">
        <w:rPr>
          <w:rFonts w:ascii="Times New Roman" w:hAnsi="Times New Roman" w:cs="Times New Roman"/>
          <w:color w:val="000000" w:themeColor="text1"/>
          <w:sz w:val="16"/>
          <w:szCs w:val="16"/>
        </w:rPr>
        <w:t>Н.Н.Поликарповым</w:t>
      </w:r>
      <w:proofErr w:type="spellEnd"/>
      <w:r w:rsidRPr="006D2FB4">
        <w:rPr>
          <w:rFonts w:ascii="Times New Roman" w:hAnsi="Times New Roman" w:cs="Times New Roman"/>
          <w:color w:val="000000" w:themeColor="text1"/>
          <w:sz w:val="16"/>
          <w:szCs w:val="16"/>
        </w:rPr>
        <w:t xml:space="preserve"> са</w:t>
      </w:r>
      <w:r w:rsidRPr="006D2FB4">
        <w:rPr>
          <w:rFonts w:ascii="Times New Roman" w:hAnsi="Times New Roman" w:cs="Times New Roman"/>
          <w:color w:val="000000" w:themeColor="text1"/>
          <w:sz w:val="16"/>
          <w:szCs w:val="16"/>
        </w:rPr>
        <w:softHyphen/>
        <w:t>молет только сохранял общие очертания крыла, опере</w:t>
      </w:r>
      <w:r w:rsidRPr="006D2FB4">
        <w:rPr>
          <w:rFonts w:ascii="Times New Roman" w:hAnsi="Times New Roman" w:cs="Times New Roman"/>
          <w:color w:val="000000" w:themeColor="text1"/>
          <w:sz w:val="16"/>
          <w:szCs w:val="16"/>
        </w:rPr>
        <w:softHyphen/>
        <w:t>ния и фюзеляжа, но имел иную конструкцию, на 30% меньше деталей, на 30-35% меньшую трудоемкость из</w:t>
      </w:r>
      <w:r w:rsidRPr="006D2FB4">
        <w:rPr>
          <w:rFonts w:ascii="Times New Roman" w:hAnsi="Times New Roman" w:cs="Times New Roman"/>
          <w:color w:val="000000" w:themeColor="text1"/>
          <w:sz w:val="16"/>
          <w:szCs w:val="16"/>
        </w:rPr>
        <w:softHyphen/>
        <w:t>готовления. Вес самолета, несмотря на более низкую культуру производства, стал на 20 кг меньше веса исходного ДН-9А, а полезная нагрузка выросла на 90 кг. Правда затем, после доработок в массовом производст</w:t>
      </w:r>
      <w:r w:rsidRPr="006D2FB4">
        <w:rPr>
          <w:rFonts w:ascii="Times New Roman" w:hAnsi="Times New Roman" w:cs="Times New Roman"/>
          <w:color w:val="000000" w:themeColor="text1"/>
          <w:sz w:val="16"/>
          <w:szCs w:val="16"/>
        </w:rPr>
        <w:softHyphen/>
        <w:t>ве, вес планера несколько увеличился. Самолет получил новое обозначение Р-1 (“разведчик первый”), что было закономерным, так как он представ</w:t>
      </w:r>
      <w:r w:rsidRPr="006D2FB4">
        <w:rPr>
          <w:rFonts w:ascii="Times New Roman" w:hAnsi="Times New Roman" w:cs="Times New Roman"/>
          <w:color w:val="000000" w:themeColor="text1"/>
          <w:sz w:val="16"/>
          <w:szCs w:val="16"/>
        </w:rPr>
        <w:softHyphen/>
        <w:t>лял собой вполне самостоятельную конструкцию (10667).</w:t>
      </w:r>
    </w:p>
    <w:p w14:paraId="160BED4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29B38C6"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w:t>
      </w:r>
      <w:r w:rsidRPr="006D2FB4">
        <w:rPr>
          <w:rFonts w:ascii="Times New Roman" w:hAnsi="Times New Roman" w:cs="Times New Roman"/>
          <w:color w:val="000000" w:themeColor="text1"/>
          <w:sz w:val="16"/>
          <w:szCs w:val="16"/>
        </w:rPr>
        <w:softHyphen/>
        <w:t>це 1925 г. проект истребителя ЦАГИ, по</w:t>
      </w:r>
      <w:r w:rsidRPr="006D2FB4">
        <w:rPr>
          <w:rFonts w:ascii="Times New Roman" w:hAnsi="Times New Roman" w:cs="Times New Roman"/>
          <w:color w:val="000000" w:themeColor="text1"/>
          <w:sz w:val="16"/>
          <w:szCs w:val="16"/>
        </w:rPr>
        <w:softHyphen/>
        <w:t>лучившего обозначение АНТ-5, уже был представлен на рассмотрение в Научный комитет УВВС. Самолет можно было определить как полутораплан, однако его нижнее крыло было заметно меньше чем верхнее (по площади оно было меньше в пять раз), поэтому с некоторой натяжкой АНТ-5 можно было назвать и монопланом. В лю</w:t>
      </w:r>
      <w:r w:rsidRPr="006D2FB4">
        <w:rPr>
          <w:rFonts w:ascii="Times New Roman" w:hAnsi="Times New Roman" w:cs="Times New Roman"/>
          <w:color w:val="000000" w:themeColor="text1"/>
          <w:sz w:val="16"/>
          <w:szCs w:val="16"/>
        </w:rPr>
        <w:softHyphen/>
        <w:t>бом случае, его создатели очень вниматель</w:t>
      </w:r>
      <w:r w:rsidRPr="006D2FB4">
        <w:rPr>
          <w:rFonts w:ascii="Times New Roman" w:hAnsi="Times New Roman" w:cs="Times New Roman"/>
          <w:color w:val="000000" w:themeColor="text1"/>
          <w:sz w:val="16"/>
          <w:szCs w:val="16"/>
        </w:rPr>
        <w:softHyphen/>
        <w:t xml:space="preserve">но изучили голландский истребитель Фок- </w:t>
      </w:r>
      <w:proofErr w:type="spellStart"/>
      <w:r w:rsidRPr="006D2FB4">
        <w:rPr>
          <w:rFonts w:ascii="Times New Roman" w:hAnsi="Times New Roman" w:cs="Times New Roman"/>
          <w:color w:val="000000" w:themeColor="text1"/>
          <w:sz w:val="16"/>
          <w:szCs w:val="16"/>
        </w:rPr>
        <w:t>кер</w:t>
      </w:r>
      <w:proofErr w:type="spellEnd"/>
      <w:r w:rsidRPr="006D2FB4">
        <w:rPr>
          <w:rFonts w:ascii="Times New Roman" w:hAnsi="Times New Roman" w:cs="Times New Roman"/>
          <w:color w:val="000000" w:themeColor="text1"/>
          <w:sz w:val="16"/>
          <w:szCs w:val="16"/>
        </w:rPr>
        <w:t xml:space="preserve"> О.Х1, ибо сходство двух самолетов бы</w:t>
      </w:r>
      <w:r w:rsidRPr="006D2FB4">
        <w:rPr>
          <w:rFonts w:ascii="Times New Roman" w:hAnsi="Times New Roman" w:cs="Times New Roman"/>
          <w:color w:val="000000" w:themeColor="text1"/>
          <w:sz w:val="16"/>
          <w:szCs w:val="16"/>
        </w:rPr>
        <w:softHyphen/>
        <w:t>ло весьма ощутимым. С другой стороны, об</w:t>
      </w:r>
      <w:r w:rsidRPr="006D2FB4">
        <w:rPr>
          <w:rFonts w:ascii="Times New Roman" w:hAnsi="Times New Roman" w:cs="Times New Roman"/>
          <w:color w:val="000000" w:themeColor="text1"/>
          <w:sz w:val="16"/>
          <w:szCs w:val="16"/>
        </w:rPr>
        <w:softHyphen/>
        <w:t>ращение к архиву продувок аэродинамиче</w:t>
      </w:r>
      <w:r w:rsidRPr="006D2FB4">
        <w:rPr>
          <w:rFonts w:ascii="Times New Roman" w:hAnsi="Times New Roman" w:cs="Times New Roman"/>
          <w:color w:val="000000" w:themeColor="text1"/>
          <w:sz w:val="16"/>
          <w:szCs w:val="16"/>
        </w:rPr>
        <w:softHyphen/>
        <w:t>ских моделей ЦАГИ 1920-х годов показыва</w:t>
      </w:r>
      <w:r w:rsidRPr="006D2FB4">
        <w:rPr>
          <w:rFonts w:ascii="Times New Roman" w:hAnsi="Times New Roman" w:cs="Times New Roman"/>
          <w:color w:val="000000" w:themeColor="text1"/>
          <w:sz w:val="16"/>
          <w:szCs w:val="16"/>
        </w:rPr>
        <w:softHyphen/>
        <w:t>ет, что в пределах выбранной схемы истреби</w:t>
      </w:r>
      <w:r w:rsidRPr="006D2FB4">
        <w:rPr>
          <w:rFonts w:ascii="Times New Roman" w:hAnsi="Times New Roman" w:cs="Times New Roman"/>
          <w:color w:val="000000" w:themeColor="text1"/>
          <w:sz w:val="16"/>
          <w:szCs w:val="16"/>
        </w:rPr>
        <w:softHyphen/>
        <w:t>теля проводились обширные поиски различ</w:t>
      </w:r>
      <w:r w:rsidRPr="006D2FB4">
        <w:rPr>
          <w:rFonts w:ascii="Times New Roman" w:hAnsi="Times New Roman" w:cs="Times New Roman"/>
          <w:color w:val="000000" w:themeColor="text1"/>
          <w:sz w:val="16"/>
          <w:szCs w:val="16"/>
        </w:rPr>
        <w:softHyphen/>
        <w:t>ных крыльев и соотношений рулевых повер</w:t>
      </w:r>
      <w:r w:rsidRPr="006D2FB4">
        <w:rPr>
          <w:rFonts w:ascii="Times New Roman" w:hAnsi="Times New Roman" w:cs="Times New Roman"/>
          <w:color w:val="000000" w:themeColor="text1"/>
          <w:sz w:val="16"/>
          <w:szCs w:val="16"/>
        </w:rPr>
        <w:softHyphen/>
        <w:t>хностей. Говоря об основных фигурах в деле создания АНТ-5, указать следует Александра Ивановича Путилова и Павла Осиповича Су</w:t>
      </w:r>
      <w:r w:rsidRPr="006D2FB4">
        <w:rPr>
          <w:rFonts w:ascii="Times New Roman" w:hAnsi="Times New Roman" w:cs="Times New Roman"/>
          <w:color w:val="000000" w:themeColor="text1"/>
          <w:sz w:val="16"/>
          <w:szCs w:val="16"/>
        </w:rPr>
        <w:softHyphen/>
        <w:t>хого. Позднее самолет АНТ-5 включили в об</w:t>
      </w:r>
      <w:r w:rsidRPr="006D2FB4">
        <w:rPr>
          <w:rFonts w:ascii="Times New Roman" w:hAnsi="Times New Roman" w:cs="Times New Roman"/>
          <w:color w:val="000000" w:themeColor="text1"/>
          <w:sz w:val="16"/>
          <w:szCs w:val="16"/>
        </w:rPr>
        <w:softHyphen/>
        <w:t>щий список достижений П.О. Сухого (12295).</w:t>
      </w:r>
    </w:p>
    <w:p w14:paraId="77DDFEA9" w14:textId="77777777" w:rsidR="001A1DA7" w:rsidRPr="006D2FB4" w:rsidRDefault="001A1DA7" w:rsidP="00054315">
      <w:pPr>
        <w:spacing w:after="0" w:line="240" w:lineRule="auto"/>
        <w:jc w:val="both"/>
        <w:rPr>
          <w:rFonts w:ascii="Times New Roman" w:hAnsi="Times New Roman" w:cs="Times New Roman"/>
          <w:color w:val="000000" w:themeColor="text1"/>
          <w:sz w:val="16"/>
          <w:szCs w:val="16"/>
        </w:rPr>
      </w:pPr>
    </w:p>
    <w:p w14:paraId="1A7F87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1925 г. п/п Пред. Правления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Аверин писал письмо в ВЫСШИЙ СОВЕТ НАРОДНОГО ХОЗЯЙСТВА тов. ТРОЦКОМУ.</w:t>
      </w:r>
    </w:p>
    <w:p w14:paraId="297CB3A1"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через ГЛАВМЕТАЛЛ.</w:t>
      </w:r>
    </w:p>
    <w:p w14:paraId="3003E15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Растущая потребность в прочных и притом легких конструкциях самолетов заставляет новые конструкции, как в целом, так и в деталях, подвергать статическим испытаниям.</w:t>
      </w:r>
    </w:p>
    <w:p w14:paraId="1FE85C6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Считая, что - с одной стороны оборудование таких испытательных станций на каждом заводе обошлось бы дорого, и с другой стороны, Центральный Аэро-Гидродинамический Институт /ЦАГИ/ уже проводил такие испытания и имеет кадр опытных специалистов,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предполагал статические испытания сосредоточить в ЦАГИ.</w:t>
      </w:r>
    </w:p>
    <w:p w14:paraId="302DFC8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по наведенным справкам, в помещении, где временно производились статические испытания, будут в ближайшем будущем установлены приходящие из-за границы станки лаборатории испытания материалов, а потому статические испытания крупных дета-самолетов в ближайшем будущем должно прекратиться, предлагает для указанной выше цели построить отдельный павильон размерами 40х12х6 </w:t>
      </w:r>
      <w:proofErr w:type="spellStart"/>
      <w:r w:rsidRPr="006D2FB4">
        <w:rPr>
          <w:rFonts w:ascii="Times New Roman" w:hAnsi="Times New Roman" w:cs="Times New Roman"/>
          <w:color w:val="000000" w:themeColor="text1"/>
          <w:sz w:val="16"/>
          <w:szCs w:val="16"/>
        </w:rPr>
        <w:t>мт</w:t>
      </w:r>
      <w:proofErr w:type="spellEnd"/>
      <w:r w:rsidRPr="006D2FB4">
        <w:rPr>
          <w:rFonts w:ascii="Times New Roman" w:hAnsi="Times New Roman" w:cs="Times New Roman"/>
          <w:color w:val="000000" w:themeColor="text1"/>
          <w:sz w:val="16"/>
          <w:szCs w:val="16"/>
        </w:rPr>
        <w:t>., стоимостью примерно 54.000р., считая, что постройка может быть осуществлена к 1 июля 1926 года. Постройка такого павильона не была предусмотрена институтом в смете текущего операционного года.</w:t>
      </w:r>
    </w:p>
    <w:p w14:paraId="6F3D1BA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Учитывая крайнюю необходимость рациональной постановки статических испытаний самолетов,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ходатайствует об отпуске Центральному Аэро-Гидродинамическому Институту суммы 54.000 руб. (2335,74).</w:t>
      </w:r>
    </w:p>
    <w:p w14:paraId="165AF5B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A9146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конца 1925-го на “Красном летчике” расширилось строительство воздушных машин для сухопутных войск (учебно-тренировочных, истребителей), а также учебных и разведывательных для </w:t>
      </w:r>
      <w:proofErr w:type="spellStart"/>
      <w:r w:rsidRPr="006D2FB4">
        <w:rPr>
          <w:rFonts w:ascii="Times New Roman" w:hAnsi="Times New Roman" w:cs="Times New Roman"/>
          <w:color w:val="000000" w:themeColor="text1"/>
          <w:sz w:val="16"/>
          <w:szCs w:val="16"/>
        </w:rPr>
        <w:t>военноморских</w:t>
      </w:r>
      <w:proofErr w:type="spellEnd"/>
      <w:r w:rsidRPr="006D2FB4">
        <w:rPr>
          <w:rFonts w:ascii="Times New Roman" w:hAnsi="Times New Roman" w:cs="Times New Roman"/>
          <w:color w:val="000000" w:themeColor="text1"/>
          <w:sz w:val="16"/>
          <w:szCs w:val="16"/>
        </w:rPr>
        <w:t xml:space="preserve"> сил страны. В октябре следующего года опытный отдел завода был преобразован в самостоятельный отдел морского опытного самолетостроения (ОМОС), получив статус центрального КБ Авиационного треста. В том же году на базе ремонтно-авиационных мастерских № 3 образовалось еще одно авиационное предприятие — завод № 47, подчиненный </w:t>
      </w:r>
      <w:proofErr w:type="spellStart"/>
      <w:r w:rsidRPr="006D2FB4">
        <w:rPr>
          <w:rFonts w:ascii="Times New Roman" w:hAnsi="Times New Roman" w:cs="Times New Roman"/>
          <w:color w:val="000000" w:themeColor="text1"/>
          <w:sz w:val="16"/>
          <w:szCs w:val="16"/>
        </w:rPr>
        <w:t>Авиаремтресту</w:t>
      </w:r>
      <w:proofErr w:type="spellEnd"/>
      <w:r w:rsidRPr="006D2FB4">
        <w:rPr>
          <w:rFonts w:ascii="Times New Roman" w:hAnsi="Times New Roman" w:cs="Times New Roman"/>
          <w:color w:val="000000" w:themeColor="text1"/>
          <w:sz w:val="16"/>
          <w:szCs w:val="16"/>
        </w:rPr>
        <w:t>. Первоначально на нем занимались исключительно ремонтом летательных аппаратов, а затем освоили полную сборку лицензионных моторов и провели большие подготовительные работы для самостоятельного выпуска самолетов с нулевого цикла. Завод же № 3 “Красный летчик” в 1920-е годы превратился в крупнейшее предприятие, где был освоен серийный выпуск гидросамолетов (М-9, М-23, М-24), учебно-тренировочных летательных аппаратов для РККА (У-1, У-2), началось производство разведывательных самолетов (МУ-1) и истребителей (И-7, И-2, И-2бис). Причем последняя модель истребителя И-2бис в то время, когда она выпускалась, считалась лучшей в своем классе машин, стоявших на вооружении ВВС РККА (11176).</w:t>
      </w:r>
    </w:p>
    <w:p w14:paraId="7252E7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87C7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1925, когда созрело решение о разрыве с Юнкерсом вышел меморандум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 том, что положение с гидроавиацией очень плохое (а по сухопутному металлическому самолетостроению имеются достижения как в ЦАГИ, так и в </w:t>
      </w:r>
      <w:proofErr w:type="spellStart"/>
      <w:r w:rsidRPr="006D2FB4">
        <w:rPr>
          <w:rFonts w:ascii="Times New Roman" w:hAnsi="Times New Roman" w:cs="Times New Roman"/>
          <w:color w:val="000000" w:themeColor="text1"/>
          <w:sz w:val="16"/>
          <w:szCs w:val="16"/>
        </w:rPr>
        <w:t>Авиатресте</w:t>
      </w:r>
      <w:proofErr w:type="spellEnd"/>
      <w:r w:rsidRPr="006D2FB4">
        <w:rPr>
          <w:rFonts w:ascii="Times New Roman" w:hAnsi="Times New Roman" w:cs="Times New Roman"/>
          <w:color w:val="000000" w:themeColor="text1"/>
          <w:sz w:val="16"/>
          <w:szCs w:val="16"/>
        </w:rPr>
        <w:t>) и надо закупить машины у Дорнье (1795,21).</w:t>
      </w:r>
    </w:p>
    <w:p w14:paraId="00EF2E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DDAB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было закончено изготовление мотора М9-400 Старостина с револьверным расположением цилиндров. После постановки на привод без компрессии в нем поломалось 2 шарикоподшипника и мотор был разобран (2278).</w:t>
      </w:r>
    </w:p>
    <w:p w14:paraId="3D0E66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7C63A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г. эскиз</w:t>
      </w:r>
      <w:r w:rsidRPr="006D2FB4">
        <w:rPr>
          <w:rFonts w:ascii="Times New Roman" w:hAnsi="Times New Roman" w:cs="Times New Roman"/>
          <w:color w:val="000000" w:themeColor="text1"/>
          <w:sz w:val="16"/>
          <w:szCs w:val="16"/>
        </w:rPr>
        <w:softHyphen/>
        <w:t>ный проект мотора Киреева был продемонстрирован Научному комитету. Двигатель МК-14 имел отдельно стоящие цилиндры; коленчатый вал и шатуны опирались на роликовые подшипники. Предусматривалось охлаждение поршней и клапанов маслом. Масло в стальной поршень подавалось по винтовому каналу из шатуна с возвратом туда же и далее в коленвал. Делалось два варианта двигателя с разными степенями сжатия, отли</w:t>
      </w:r>
      <w:r w:rsidRPr="006D2FB4">
        <w:rPr>
          <w:rFonts w:ascii="Times New Roman" w:hAnsi="Times New Roman" w:cs="Times New Roman"/>
          <w:color w:val="000000" w:themeColor="text1"/>
          <w:sz w:val="16"/>
          <w:szCs w:val="16"/>
        </w:rPr>
        <w:softHyphen/>
        <w:t xml:space="preserve">чавшиеся прокладкой под цилиндрами. Газораспределение выполнялось по </w:t>
      </w:r>
      <w:proofErr w:type="spellStart"/>
      <w:r w:rsidRPr="006D2FB4">
        <w:rPr>
          <w:rFonts w:ascii="Times New Roman" w:hAnsi="Times New Roman" w:cs="Times New Roman"/>
          <w:color w:val="000000" w:themeColor="text1"/>
          <w:sz w:val="16"/>
          <w:szCs w:val="16"/>
        </w:rPr>
        <w:t>нижнеклапанной</w:t>
      </w:r>
      <w:proofErr w:type="spellEnd"/>
      <w:r w:rsidRPr="006D2FB4">
        <w:rPr>
          <w:rFonts w:ascii="Times New Roman" w:hAnsi="Times New Roman" w:cs="Times New Roman"/>
          <w:color w:val="000000" w:themeColor="text1"/>
          <w:sz w:val="16"/>
          <w:szCs w:val="16"/>
        </w:rPr>
        <w:t xml:space="preserve"> схеме. Необычным было то, что у У-образного мотора выхлопные патрубки направлялись к внутренней стороне рядов. Проек</w:t>
      </w:r>
      <w:r w:rsidRPr="006D2FB4">
        <w:rPr>
          <w:rFonts w:ascii="Times New Roman" w:hAnsi="Times New Roman" w:cs="Times New Roman"/>
          <w:color w:val="000000" w:themeColor="text1"/>
          <w:sz w:val="16"/>
          <w:szCs w:val="16"/>
        </w:rPr>
        <w:softHyphen/>
        <w:t>том предусматривался планетарный редуктор. Двигатель имел карбюратор оригинальной конструкции. Запуск МК-14 должен был осуществляться по</w:t>
      </w:r>
      <w:r w:rsidRPr="006D2FB4">
        <w:rPr>
          <w:rFonts w:ascii="Times New Roman" w:hAnsi="Times New Roman" w:cs="Times New Roman"/>
          <w:color w:val="000000" w:themeColor="text1"/>
          <w:sz w:val="16"/>
          <w:szCs w:val="16"/>
        </w:rPr>
        <w:softHyphen/>
        <w:t>роховым стартером (самопуском). Хотя мотор Киреева не совсем соответствовал условиям задания 1925 г., он также был рассмотрен на совещании по результатам конкурса. МК-14 признали чрезвычайно сложным. В нем насчитывалось около 750 деталей, а в М-600, предложенном НАМИ, только 215. По стоимости мотор Ки</w:t>
      </w:r>
      <w:r w:rsidRPr="006D2FB4">
        <w:rPr>
          <w:rFonts w:ascii="Times New Roman" w:hAnsi="Times New Roman" w:cs="Times New Roman"/>
          <w:color w:val="000000" w:themeColor="text1"/>
          <w:sz w:val="16"/>
          <w:szCs w:val="16"/>
        </w:rPr>
        <w:softHyphen/>
        <w:t>реева, по оценкам, превышал М-600 в пять — семь раз. Тем не менее участники совещания подчеркнули оригинальность кон</w:t>
      </w:r>
      <w:r w:rsidRPr="006D2FB4">
        <w:rPr>
          <w:rFonts w:ascii="Times New Roman" w:hAnsi="Times New Roman" w:cs="Times New Roman"/>
          <w:color w:val="000000" w:themeColor="text1"/>
          <w:sz w:val="16"/>
          <w:szCs w:val="16"/>
        </w:rPr>
        <w:softHyphen/>
        <w:t>струкции и новизну многих решений Киреева. Его двигатель решили стро</w:t>
      </w:r>
      <w:r w:rsidRPr="006D2FB4">
        <w:rPr>
          <w:rFonts w:ascii="Times New Roman" w:hAnsi="Times New Roman" w:cs="Times New Roman"/>
          <w:color w:val="000000" w:themeColor="text1"/>
          <w:sz w:val="16"/>
          <w:szCs w:val="16"/>
        </w:rPr>
        <w:softHyphen/>
        <w:t>ить как экспериментальный. Киреев продолжил доработку проекта. В августе 1926 г. УВВС заклю</w:t>
      </w:r>
      <w:r w:rsidRPr="006D2FB4">
        <w:rPr>
          <w:rFonts w:ascii="Times New Roman" w:hAnsi="Times New Roman" w:cs="Times New Roman"/>
          <w:color w:val="000000" w:themeColor="text1"/>
          <w:sz w:val="16"/>
          <w:szCs w:val="16"/>
        </w:rPr>
        <w:softHyphen/>
        <w:t>чило договор с заводом «Большевик» в Ленинграде на изготовление трех экземпляров МК-14. Для этого выделили 250 000 рублей. Срок готовности первого образца определили как 1 июня 1928 г. Завод принадлежал Оружейно-арсенальному тресту, но выпускал серийно авиамоторы М-5. Десять месяцев ушло на оборудование опытной мастер</w:t>
      </w:r>
      <w:r w:rsidRPr="006D2FB4">
        <w:rPr>
          <w:rFonts w:ascii="Times New Roman" w:hAnsi="Times New Roman" w:cs="Times New Roman"/>
          <w:color w:val="000000" w:themeColor="text1"/>
          <w:sz w:val="16"/>
          <w:szCs w:val="16"/>
        </w:rPr>
        <w:softHyphen/>
        <w:t xml:space="preserve">ской. Фактически к изготовлению деталей приступили с сентября 1927 г. Киреев неоднократно вносил изменения в чертежи, требовал изготовления деталей в нескольких вариантах сразу. Отсутствовали специальные стали, инструмент и приспособления. Ряд деталей пришлось приспосабливать к имеющимся материалам, оборудованию, </w:t>
      </w:r>
      <w:r w:rsidRPr="006D2FB4">
        <w:rPr>
          <w:rFonts w:ascii="Times New Roman" w:hAnsi="Times New Roman" w:cs="Times New Roman"/>
          <w:color w:val="000000" w:themeColor="text1"/>
          <w:sz w:val="16"/>
          <w:szCs w:val="16"/>
        </w:rPr>
        <w:lastRenderedPageBreak/>
        <w:t>освоенным заводом техноло</w:t>
      </w:r>
      <w:r w:rsidRPr="006D2FB4">
        <w:rPr>
          <w:rFonts w:ascii="Times New Roman" w:hAnsi="Times New Roman" w:cs="Times New Roman"/>
          <w:color w:val="000000" w:themeColor="text1"/>
          <w:sz w:val="16"/>
          <w:szCs w:val="16"/>
        </w:rPr>
        <w:softHyphen/>
        <w:t>гическим процессам. Ролики для подшипников заказывали в Англии и Швеции. Вдобавок ко всему со второй половины 1927 г. финансирование работы существенно сократили. Выделенных денег не хватало (11852).</w:t>
      </w:r>
    </w:p>
    <w:p w14:paraId="7B07C16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Характеристики:</w:t>
      </w:r>
    </w:p>
    <w:p w14:paraId="73936E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12-цилиндровый, рядный У-образный, четырехтактный, водяного</w:t>
      </w:r>
    </w:p>
    <w:p w14:paraId="79F1B6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охлаждения, редукторный;</w:t>
      </w:r>
    </w:p>
    <w:p w14:paraId="48EA754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 ПЦН (в окончательном варианте);</w:t>
      </w:r>
    </w:p>
    <w:p w14:paraId="65A1A9D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диаметр цилиндра/ход поршня 132/180 мм (позднее 166,5/230 мм);</w:t>
      </w:r>
    </w:p>
    <w:p w14:paraId="05FC70E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степень сжатия 5,7 (альтернативно 6,2);</w:t>
      </w:r>
    </w:p>
    <w:p w14:paraId="4084D7D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мощность исходно 600 л.с. (позднее 800 л.с. и 950 л.с.) (11852).</w:t>
      </w:r>
    </w:p>
    <w:p w14:paraId="43591F3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4D1009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 конца 1925 г. установка фотоаппарата </w:t>
      </w:r>
      <w:proofErr w:type="spellStart"/>
      <w:r w:rsidRPr="006D2FB4">
        <w:rPr>
          <w:rFonts w:ascii="Times New Roman" w:hAnsi="Times New Roman" w:cs="Times New Roman"/>
          <w:color w:val="000000" w:themeColor="text1"/>
          <w:sz w:val="16"/>
          <w:szCs w:val="16"/>
        </w:rPr>
        <w:t>Поттэ</w:t>
      </w:r>
      <w:proofErr w:type="spellEnd"/>
      <w:r w:rsidRPr="006D2FB4">
        <w:rPr>
          <w:rFonts w:ascii="Times New Roman" w:hAnsi="Times New Roman" w:cs="Times New Roman"/>
          <w:color w:val="000000" w:themeColor="text1"/>
          <w:sz w:val="16"/>
          <w:szCs w:val="16"/>
        </w:rPr>
        <w:t xml:space="preserve"> II в установке ФОТ I для Р-1 не была утверждена ВВС. Но строевых летчиков вполне устраивал и неутвержденный образец — лишь бы он работал, но сами камеры на заводе не монтировали (11923).</w:t>
      </w:r>
    </w:p>
    <w:p w14:paraId="7B3FCE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9F0D7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1925 г. по собственной инициативе в ОСС началось проектирование поплавкового варианта Р-1, МР-Л1. Лишь в апреле следующего года ВВС заключили с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xml:space="preserve"> договор на проектирование и постройку трех опытных образцов. Военные присвоили поплавковой машине обозначение МР-1. Проект МР-Л1, подготовленный под руководством Н.Н. Поликарпова, предусматривал установку самолета на два деревянных поплавка, соединенных с крыльями и фюзеляжем фермой из стальных труб. В августе 1926 г. проект отправили на рассмотрение руководству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затем его изучали представители НТК УВВС, в октябре окончательно его одобрившие. Не дожидаясь окончания этого долгого процесса, завод приступил к постройке первой машины. Ее завершили в середине октября 1926 г. Первый полет опытного образца № 3017 состоялся 19 октября 1926 г. на Москве-реке в Филях; машину пилотировал В.Н. Филиппов.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сообщили, что гидроплан «показал себя с очень хорошей стороны»; получили скорость 186 км/ч и потолок 4200 м. Позже построили еще один экземпляр, № 3020, с усиленным шасси. Его в начале ноября 1926 облетывал М.М. Громов (11923).</w:t>
      </w:r>
    </w:p>
    <w:p w14:paraId="077D69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515508"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г. производительность авиационных заводов в одну смену составила 614 самолетов и 500 моторов в год, что было недостаточно. Производство авиационной техники при двухсменной работе даже в 1927/28 г. не покрывало потребности ВВС мирного времени, однако эту незначительную недостачу в моторах и самолетах, по мнению руководства ВВС, можно было бы покрыть за счет более интенсивной работы заводов, уменьшения брака и рационализации производства, что, несомненно, должно было понизить и себестоимость моторов и самолетов (19566).</w:t>
      </w:r>
    </w:p>
    <w:p w14:paraId="58381981"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25/26 г. 26/27 г. 27/28 г. Итого:</w:t>
      </w:r>
    </w:p>
    <w:p w14:paraId="7B373E9B"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Потребность УВВС мирного времени</w:t>
      </w:r>
    </w:p>
    <w:p w14:paraId="1169AADC"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Самолетов 773 773 872 2418</w:t>
      </w:r>
    </w:p>
    <w:p w14:paraId="1DCC78CA"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518 863 1052 2433</w:t>
      </w:r>
    </w:p>
    <w:p w14:paraId="4842A012"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Величина неудовлетворенности от заявленной потребности при односменной работе</w:t>
      </w:r>
    </w:p>
    <w:p w14:paraId="3F039F57"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в самолетах: 159 159 258 576</w:t>
      </w:r>
    </w:p>
    <w:p w14:paraId="0904AD6B"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в моторах: 18 363 553 934 </w:t>
      </w:r>
    </w:p>
    <w:p w14:paraId="137D8910"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Производительность при двухсменной работе</w:t>
      </w:r>
    </w:p>
    <w:p w14:paraId="51FFDE36"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Самолетов 780 780 780 2340</w:t>
      </w:r>
    </w:p>
    <w:p w14:paraId="5FFCAEAF"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Моторов 795 795 795 2385 (19566)</w:t>
      </w:r>
    </w:p>
    <w:p w14:paraId="7BC64D15"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p>
    <w:p w14:paraId="018812D9"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1925 г. Крестинский, информируя Литвинова и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о проблемах с ГЕФУ в деле с «</w:t>
      </w:r>
      <w:proofErr w:type="spellStart"/>
      <w:r w:rsidRPr="006D2FB4">
        <w:rPr>
          <w:rFonts w:ascii="Times New Roman" w:hAnsi="Times New Roman" w:cs="Times New Roman"/>
          <w:color w:val="000000" w:themeColor="text1"/>
          <w:sz w:val="16"/>
          <w:szCs w:val="16"/>
        </w:rPr>
        <w:t>Берсолью</w:t>
      </w:r>
      <w:proofErr w:type="spellEnd"/>
      <w:r w:rsidRPr="006D2FB4">
        <w:rPr>
          <w:rFonts w:ascii="Times New Roman" w:hAnsi="Times New Roman" w:cs="Times New Roman"/>
          <w:color w:val="000000" w:themeColor="text1"/>
          <w:sz w:val="16"/>
          <w:szCs w:val="16"/>
        </w:rPr>
        <w:t xml:space="preserve">» и отсутствии новых германских заказов на снаряды, писал, что тем не менее «почва для совместной работы не утрачена» и советская сторона может рассчитывать на «активное содействие» германских военных — в советском военном строительстве при постановке «всех тех дел, по которым от немцев не требуется затраты денег, а лишь техническая помощь». В письме Крестинский лишь слегка коснулся данной темы, он писал также о «двух новых делах» (речь, очевидно, о создании летной школы под Липецком и </w:t>
      </w:r>
      <w:proofErr w:type="spellStart"/>
      <w:r w:rsidRPr="006D2FB4">
        <w:rPr>
          <w:rFonts w:ascii="Times New Roman" w:hAnsi="Times New Roman" w:cs="Times New Roman"/>
          <w:color w:val="000000" w:themeColor="text1"/>
          <w:sz w:val="16"/>
          <w:szCs w:val="16"/>
        </w:rPr>
        <w:t>аэрохимической</w:t>
      </w:r>
      <w:proofErr w:type="spellEnd"/>
      <w:r w:rsidRPr="006D2FB4">
        <w:rPr>
          <w:rFonts w:ascii="Times New Roman" w:hAnsi="Times New Roman" w:cs="Times New Roman"/>
          <w:color w:val="000000" w:themeColor="text1"/>
          <w:sz w:val="16"/>
          <w:szCs w:val="16"/>
        </w:rPr>
        <w:t xml:space="preserve"> станции близ Саратова). Их благополучное, успешное разрешение создало бы «новую атмосферу» в переговорах и сгладило спорные вопросы по «химическому делу» (имелась в виду «</w:t>
      </w:r>
      <w:proofErr w:type="spellStart"/>
      <w:r w:rsidRPr="006D2FB4">
        <w:rPr>
          <w:rFonts w:ascii="Times New Roman" w:hAnsi="Times New Roman" w:cs="Times New Roman"/>
          <w:color w:val="000000" w:themeColor="text1"/>
          <w:sz w:val="16"/>
          <w:szCs w:val="16"/>
        </w:rPr>
        <w:t>Берсоль</w:t>
      </w:r>
      <w:proofErr w:type="spellEnd"/>
      <w:r w:rsidRPr="006D2FB4">
        <w:rPr>
          <w:rFonts w:ascii="Times New Roman" w:hAnsi="Times New Roman" w:cs="Times New Roman"/>
          <w:color w:val="000000" w:themeColor="text1"/>
          <w:sz w:val="16"/>
          <w:szCs w:val="16"/>
        </w:rPr>
        <w:t>». — С. Г.)</w:t>
      </w:r>
      <w:hyperlink r:id="rId104" w:anchor="n_185" w:history="1">
        <w:r w:rsidRPr="006D2FB4">
          <w:rPr>
            <w:rStyle w:val="a5"/>
            <w:rFonts w:ascii="Times New Roman" w:hAnsi="Times New Roman" w:cs="Times New Roman"/>
            <w:color w:val="000000" w:themeColor="text1"/>
            <w:sz w:val="16"/>
            <w:szCs w:val="16"/>
          </w:rPr>
          <w:t>[185]</w:t>
        </w:r>
      </w:hyperlink>
      <w:r w:rsidRPr="006D2FB4">
        <w:rPr>
          <w:rFonts w:ascii="Times New Roman" w:hAnsi="Times New Roman" w:cs="Times New Roman"/>
          <w:color w:val="000000" w:themeColor="text1"/>
          <w:sz w:val="16"/>
          <w:szCs w:val="16"/>
        </w:rPr>
        <w:t>.</w:t>
      </w:r>
    </w:p>
    <w:p w14:paraId="5C47B7D1"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Действительно, к концу 1925 г. военно-промышленное сотрудничество при посредничестве ГЕФУ переживало довольно критический момент. Москва была недовольна. И 30 января 1926 г. Крестинский прямо сказал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и Хассе, что в Москве не подвергали сомнению доброе желание обоих генералов и военного министра </w:t>
      </w:r>
      <w:proofErr w:type="spellStart"/>
      <w:r w:rsidRPr="006D2FB4">
        <w:rPr>
          <w:rFonts w:ascii="Times New Roman" w:hAnsi="Times New Roman" w:cs="Times New Roman"/>
          <w:color w:val="000000" w:themeColor="text1"/>
          <w:sz w:val="16"/>
          <w:szCs w:val="16"/>
        </w:rPr>
        <w:t>Гесслера</w:t>
      </w:r>
      <w:proofErr w:type="spellEnd"/>
      <w:r w:rsidRPr="006D2FB4">
        <w:rPr>
          <w:rFonts w:ascii="Times New Roman" w:hAnsi="Times New Roman" w:cs="Times New Roman"/>
          <w:color w:val="000000" w:themeColor="text1"/>
          <w:sz w:val="16"/>
          <w:szCs w:val="16"/>
        </w:rPr>
        <w:t>, но, подводя деловые итоги совместной трехлетней работы, вынуждены были признать, что работа эта почти ничего не дала». Крестинский указал на «неудачный опыт с «Юнкерсом», на незаконченный еще, но тоже признаваемый нами неудачным опыт с газами, на то, что мы не можем получить нового заказа на снаряды и вынуждены будем сворачивать заводы, развернутые специально для выполнения этого заказа, а также на волокиту в делах с масками и пулеметом». Поэтому в Москве было принято решение о встрече ответственных руководителей военных ведомств.</w:t>
      </w:r>
    </w:p>
    <w:p w14:paraId="4663B47A"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Указав на «непригодность» руководителей ГЕФУ и отсутствие доверия к ним «со стороны наших руководящих товарищей», Крестинский заявил:</w:t>
      </w:r>
    </w:p>
    <w:p w14:paraId="7A0F92AB"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«Наше правительство считает устранение нынешних работников ГЕФУ непременным условием для новых совместных начинаний»</w:t>
      </w:r>
      <w:hyperlink r:id="rId105" w:anchor="n_186" w:history="1">
        <w:r w:rsidRPr="006D2FB4">
          <w:rPr>
            <w:rStyle w:val="a5"/>
            <w:rFonts w:ascii="Times New Roman" w:hAnsi="Times New Roman" w:cs="Times New Roman"/>
            <w:color w:val="000000" w:themeColor="text1"/>
            <w:sz w:val="16"/>
            <w:szCs w:val="16"/>
          </w:rPr>
          <w:t>[186]</w:t>
        </w:r>
      </w:hyperlink>
      <w:r w:rsidRPr="006D2FB4">
        <w:rPr>
          <w:rFonts w:ascii="Times New Roman" w:hAnsi="Times New Roman" w:cs="Times New Roman"/>
          <w:color w:val="000000" w:themeColor="text1"/>
          <w:sz w:val="16"/>
          <w:szCs w:val="16"/>
        </w:rPr>
        <w:t>.</w:t>
      </w:r>
    </w:p>
    <w:p w14:paraId="427AAEF8"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Договоренность была достигнута, и в марте 1926 г. зам. председателя РВС СССР </w:t>
      </w:r>
      <w:proofErr w:type="spellStart"/>
      <w:r w:rsidRPr="006D2FB4">
        <w:rPr>
          <w:rFonts w:ascii="Times New Roman" w:hAnsi="Times New Roman" w:cs="Times New Roman"/>
          <w:color w:val="000000" w:themeColor="text1"/>
          <w:sz w:val="16"/>
          <w:szCs w:val="16"/>
        </w:rPr>
        <w:t>Уншлихт</w:t>
      </w:r>
      <w:proofErr w:type="spellEnd"/>
      <w:r w:rsidRPr="006D2FB4">
        <w:rPr>
          <w:rFonts w:ascii="Times New Roman" w:hAnsi="Times New Roman" w:cs="Times New Roman"/>
          <w:color w:val="000000" w:themeColor="text1"/>
          <w:sz w:val="16"/>
          <w:szCs w:val="16"/>
        </w:rPr>
        <w:t xml:space="preserve"> приезжал в Берлин для переговоров с руководством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На переговорах относительно «</w:t>
      </w:r>
      <w:proofErr w:type="spellStart"/>
      <w:r w:rsidRPr="006D2FB4">
        <w:rPr>
          <w:rFonts w:ascii="Times New Roman" w:hAnsi="Times New Roman" w:cs="Times New Roman"/>
          <w:color w:val="000000" w:themeColor="text1"/>
          <w:sz w:val="16"/>
          <w:szCs w:val="16"/>
        </w:rPr>
        <w:t>Берсоли</w:t>
      </w:r>
      <w:proofErr w:type="spellEnd"/>
      <w:r w:rsidRPr="006D2FB4">
        <w:rPr>
          <w:rFonts w:ascii="Times New Roman" w:hAnsi="Times New Roman" w:cs="Times New Roman"/>
          <w:color w:val="000000" w:themeColor="text1"/>
          <w:sz w:val="16"/>
          <w:szCs w:val="16"/>
        </w:rPr>
        <w:t>» было решено перенести срок пуска завода на 1 мая 1926 г., хотя было ясно, что «</w:t>
      </w:r>
      <w:proofErr w:type="spellStart"/>
      <w:r w:rsidRPr="006D2FB4">
        <w:rPr>
          <w:rFonts w:ascii="Times New Roman" w:hAnsi="Times New Roman" w:cs="Times New Roman"/>
          <w:color w:val="000000" w:themeColor="text1"/>
          <w:sz w:val="16"/>
          <w:szCs w:val="16"/>
        </w:rPr>
        <w:t>Штольценбергу</w:t>
      </w:r>
      <w:proofErr w:type="spellEnd"/>
      <w:r w:rsidRPr="006D2FB4">
        <w:rPr>
          <w:rFonts w:ascii="Times New Roman" w:hAnsi="Times New Roman" w:cs="Times New Roman"/>
          <w:color w:val="000000" w:themeColor="text1"/>
          <w:sz w:val="16"/>
          <w:szCs w:val="16"/>
        </w:rPr>
        <w:t>» едва ли удастся управиться.</w:t>
      </w:r>
    </w:p>
    <w:p w14:paraId="77973BE1"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Это видно и из текста протокола переговоров:</w:t>
      </w:r>
    </w:p>
    <w:p w14:paraId="7FE11421"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«Советская сторона считает согласованным с германской стороной, что руководство и переоборудование фабрики переходит целиком в руки советской стороны, если к указанному сроку фабрика не будет пущена в ход с производительностью в 3,8–4 т </w:t>
      </w:r>
      <w:proofErr w:type="spellStart"/>
      <w:r w:rsidRPr="006D2FB4">
        <w:rPr>
          <w:rFonts w:ascii="Times New Roman" w:hAnsi="Times New Roman" w:cs="Times New Roman"/>
          <w:color w:val="000000" w:themeColor="text1"/>
          <w:sz w:val="16"/>
          <w:szCs w:val="16"/>
        </w:rPr>
        <w:t>лоста</w:t>
      </w:r>
      <w:proofErr w:type="spellEnd"/>
      <w:r w:rsidRPr="006D2FB4">
        <w:rPr>
          <w:rFonts w:ascii="Times New Roman" w:hAnsi="Times New Roman" w:cs="Times New Roman"/>
          <w:color w:val="000000" w:themeColor="text1"/>
          <w:sz w:val="16"/>
          <w:szCs w:val="16"/>
        </w:rPr>
        <w:t xml:space="preserve"> (иприт, горчичный газ) в день. Переоборудование производится за счет немецкой стороны.</w:t>
      </w:r>
    </w:p>
    <w:p w14:paraId="78CE3DAE"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Советская сторона считает слишком низкой предельную сумму, указанную германской стороной, и настаивает на сохранении цифры в 2 млн. марок, так как только такая сумма гарантирует возможность рационального переоборудования установок «Т» и «Н». Половина этой суммы должна быть авансирована германской стороной при переходе руководства работами к советской стороне. Израсходованные сверх этого аванса суммы покрываются германской стороной после пуска фабрики советской стороной. Производительность </w:t>
      </w:r>
      <w:proofErr w:type="spellStart"/>
      <w:r w:rsidRPr="006D2FB4">
        <w:rPr>
          <w:rFonts w:ascii="Times New Roman" w:hAnsi="Times New Roman" w:cs="Times New Roman"/>
          <w:color w:val="000000" w:themeColor="text1"/>
          <w:sz w:val="16"/>
          <w:szCs w:val="16"/>
        </w:rPr>
        <w:t>лоста</w:t>
      </w:r>
      <w:proofErr w:type="spellEnd"/>
      <w:r w:rsidRPr="006D2FB4">
        <w:rPr>
          <w:rFonts w:ascii="Times New Roman" w:hAnsi="Times New Roman" w:cs="Times New Roman"/>
          <w:color w:val="000000" w:themeColor="text1"/>
          <w:sz w:val="16"/>
          <w:szCs w:val="16"/>
        </w:rPr>
        <w:t xml:space="preserve"> должна быть не меньше 3,8–4 т. в день.</w:t>
      </w:r>
    </w:p>
    <w:p w14:paraId="1B213A9E"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Германская сторона, не давая окончательного ответа на предложение советской стороны, просит представить смету на переоборудование, чтобы иметь возможность вынести окончательное суждение по этому вопросу».</w:t>
      </w:r>
    </w:p>
    <w:p w14:paraId="64D2835B"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концов пустить завод на проектную мощность в срок </w:t>
      </w:r>
      <w:proofErr w:type="spellStart"/>
      <w:r w:rsidRPr="006D2FB4">
        <w:rPr>
          <w:rFonts w:ascii="Times New Roman" w:hAnsi="Times New Roman" w:cs="Times New Roman"/>
          <w:color w:val="000000" w:themeColor="text1"/>
          <w:sz w:val="16"/>
          <w:szCs w:val="16"/>
        </w:rPr>
        <w:t>Штольценберг</w:t>
      </w:r>
      <w:proofErr w:type="spellEnd"/>
      <w:r w:rsidRPr="006D2FB4">
        <w:rPr>
          <w:rFonts w:ascii="Times New Roman" w:hAnsi="Times New Roman" w:cs="Times New Roman"/>
          <w:color w:val="000000" w:themeColor="text1"/>
          <w:sz w:val="16"/>
          <w:szCs w:val="16"/>
        </w:rPr>
        <w:t xml:space="preserve"> не смог. Причин этому было много. Это и непредвиденные задержки в поставках из Германии в Россию, и уже упоминавшиеся претензии Москвы, и различные проблемы технического характера (доводка оборудования проводилась в процессе его монтажа, и, наконец, большие разрушения, вызванные весенним половодьем Волги в 1926 г. Главная причина однако крылась в изменении политического подхода к инвестиционному климату и дальнейшей политике индустриализации внутри самого СССР. В условиях начинавшегося отхода от НЭПа и укрепления линии на окончательную ликвидацию частной собственности на средства производства, началось вытеснение иностранных партнеров-концессионеров и иных инвесторов из СССР. Это происходило как путем искусственного создания им различных сложностей, включая открытые провокации ОГПУ, судебное преследование иностранных специалистов — в ходе поиска внутреннего и внешнего врага, так и путем организации забастовок советского персонала с требованиями к дирекциям концессий о резком двух-, трехкратном и более повышении заработной платы. В итоге концессионные договоры, заключавшиеся, как правило, на длительный — 20 — 30-летний и более срок, расторгались, оборудование, ввезенное концессионерами «выкупалось» по бросовым ценам советской стороной; концессионеры, а это зачастую были средние, только становившиеся на ноги фирмы, терпели убытки, многие, связав свой «бизнес» и «гешефт» с СССР, в итоге разорялись (18265).</w:t>
      </w:r>
    </w:p>
    <w:p w14:paraId="7B063098" w14:textId="77777777" w:rsidR="00746F2A" w:rsidRPr="006D2FB4" w:rsidRDefault="00746F2A" w:rsidP="00054315">
      <w:pPr>
        <w:spacing w:after="0" w:line="240" w:lineRule="auto"/>
        <w:jc w:val="both"/>
        <w:rPr>
          <w:rFonts w:ascii="Times New Roman" w:hAnsi="Times New Roman" w:cs="Times New Roman"/>
          <w:color w:val="000000" w:themeColor="text1"/>
          <w:sz w:val="16"/>
          <w:szCs w:val="16"/>
        </w:rPr>
      </w:pPr>
    </w:p>
    <w:p w14:paraId="37831E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концу 1925 года в Народном комиссариате (НК) УВВС был составлен план опытного строительства дирижаблей на 1925-1926 годы (10731).</w:t>
      </w:r>
    </w:p>
    <w:p w14:paraId="3C3D66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899A984"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исходу 1925 года в стране насчитывалось почти тридцать тысяч ячеек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В пропорциях же это выглядело так. Ячейки, созданные при фабриках и заводах, составляли 33 % от общего числа ячеек. Им «на пятки» наступали ячейки, функционировавшие в составе учреждений и учебных заведений, поскольку за ними была масса в 32 %. Волостные и сельские ячейки (то есть объединяющие преимущественно крестьян), прочно удерживали «позицию» в 28 %. А вот среди военнослужащих активистов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поначалу было не слишком много – только 4,5 % от общего числа ячеек имели «прописку» при воинских частях. 2,5 % – за категорией «другие», то есть, как над полагать, речь главным образом о том секторе экономики, которую представляли кустари, извозчики, работники различных кооперативов и частные торговцы. </w:t>
      </w:r>
    </w:p>
    <w:p w14:paraId="0A08E202"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 крупных ячейках, как правило, работали профильные кружки (планерные, авиамоделирования, по обучению населения правилам пользования противогазом и т.д.), а также авиационные и химические уголки. К слову сказать, по состоянию на 1925 год насчитывалось свыше пяти тысяч авиа- и </w:t>
      </w:r>
      <w:proofErr w:type="spellStart"/>
      <w:r w:rsidRPr="006D2FB4">
        <w:rPr>
          <w:rFonts w:ascii="Times New Roman" w:hAnsi="Times New Roman" w:cs="Times New Roman"/>
          <w:color w:val="000000" w:themeColor="text1"/>
          <w:sz w:val="16"/>
          <w:szCs w:val="16"/>
        </w:rPr>
        <w:t>химуголков</w:t>
      </w:r>
      <w:proofErr w:type="spellEnd"/>
      <w:r w:rsidRPr="006D2FB4">
        <w:rPr>
          <w:rFonts w:ascii="Times New Roman" w:hAnsi="Times New Roman" w:cs="Times New Roman"/>
          <w:color w:val="000000" w:themeColor="text1"/>
          <w:sz w:val="16"/>
          <w:szCs w:val="16"/>
        </w:rPr>
        <w:t xml:space="preserve"> и около одной тысячи «кружков воздушного флота». </w:t>
      </w:r>
    </w:p>
    <w:p w14:paraId="11D30AEC"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Две важнейшие обязанности ячеек: «а) Ячейкам – вести постоянную </w:t>
      </w:r>
      <w:proofErr w:type="spellStart"/>
      <w:r w:rsidRPr="006D2FB4">
        <w:rPr>
          <w:rFonts w:ascii="Times New Roman" w:hAnsi="Times New Roman" w:cs="Times New Roman"/>
          <w:color w:val="000000" w:themeColor="text1"/>
          <w:sz w:val="16"/>
          <w:szCs w:val="16"/>
        </w:rPr>
        <w:t>агитработу</w:t>
      </w:r>
      <w:proofErr w:type="spellEnd"/>
      <w:r w:rsidRPr="006D2FB4">
        <w:rPr>
          <w:rFonts w:ascii="Times New Roman" w:hAnsi="Times New Roman" w:cs="Times New Roman"/>
          <w:color w:val="000000" w:themeColor="text1"/>
          <w:sz w:val="16"/>
          <w:szCs w:val="16"/>
        </w:rPr>
        <w:t xml:space="preserve"> в отношении привлечения активистом, помня, что это их важнейшая задача. Особенно это относится к ячейкам с более квалифицированным составом. </w:t>
      </w:r>
    </w:p>
    <w:p w14:paraId="6856A8F1"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заводах следует обратить внимание на вовлечение в постоянную работу, помимо рабочих, и инженеров. Кроме того, низовые ячейки должны стремиться к пополнению своими работниками </w:t>
      </w:r>
      <w:proofErr w:type="spellStart"/>
      <w:r w:rsidRPr="006D2FB4">
        <w:rPr>
          <w:rFonts w:ascii="Times New Roman" w:hAnsi="Times New Roman" w:cs="Times New Roman"/>
          <w:color w:val="000000" w:themeColor="text1"/>
          <w:sz w:val="16"/>
          <w:szCs w:val="16"/>
        </w:rPr>
        <w:t>Авиахимских</w:t>
      </w:r>
      <w:proofErr w:type="spellEnd"/>
      <w:r w:rsidRPr="006D2FB4">
        <w:rPr>
          <w:rFonts w:ascii="Times New Roman" w:hAnsi="Times New Roman" w:cs="Times New Roman"/>
          <w:color w:val="000000" w:themeColor="text1"/>
          <w:sz w:val="16"/>
          <w:szCs w:val="16"/>
        </w:rPr>
        <w:t xml:space="preserve"> курсов. </w:t>
      </w:r>
    </w:p>
    <w:p w14:paraId="5F9C2201"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б) Рай- и </w:t>
      </w:r>
      <w:proofErr w:type="spellStart"/>
      <w:r w:rsidRPr="006D2FB4">
        <w:rPr>
          <w:rFonts w:ascii="Times New Roman" w:hAnsi="Times New Roman" w:cs="Times New Roman"/>
          <w:color w:val="000000" w:themeColor="text1"/>
          <w:sz w:val="16"/>
          <w:szCs w:val="16"/>
        </w:rPr>
        <w:t>уездсоветы</w:t>
      </w:r>
      <w:proofErr w:type="spellEnd"/>
      <w:r w:rsidRPr="006D2FB4">
        <w:rPr>
          <w:rFonts w:ascii="Times New Roman" w:hAnsi="Times New Roman" w:cs="Times New Roman"/>
          <w:color w:val="000000" w:themeColor="text1"/>
          <w:sz w:val="16"/>
          <w:szCs w:val="16"/>
        </w:rPr>
        <w:t xml:space="preserve"> должны все выделяющиеся в низовых ячейках активные силы брать на учёт; кроме того, сами заботиться о привлечении активных сил района. Для подготовки работников нужно с помощью </w:t>
      </w:r>
      <w:proofErr w:type="spellStart"/>
      <w:r w:rsidRPr="006D2FB4">
        <w:rPr>
          <w:rFonts w:ascii="Times New Roman" w:hAnsi="Times New Roman" w:cs="Times New Roman"/>
          <w:color w:val="000000" w:themeColor="text1"/>
          <w:sz w:val="16"/>
          <w:szCs w:val="16"/>
        </w:rPr>
        <w:t>губсоветов</w:t>
      </w:r>
      <w:proofErr w:type="spellEnd"/>
      <w:r w:rsidRPr="006D2FB4">
        <w:rPr>
          <w:rFonts w:ascii="Times New Roman" w:hAnsi="Times New Roman" w:cs="Times New Roman"/>
          <w:color w:val="000000" w:themeColor="text1"/>
          <w:sz w:val="16"/>
          <w:szCs w:val="16"/>
        </w:rPr>
        <w:t xml:space="preserve"> организовать кратковременные курсы». </w:t>
      </w:r>
    </w:p>
    <w:p w14:paraId="03D17541"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Специально с целью как обмена практическим опытом, так и коллективной выработки путей решения текущих проблем, наиболее часто встречающихся в повседневной деятельности низовых структур, 2-3 июля 1926 года в Москве было проведено I Всесоюзное совещание работников типовых обществ и ячеек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w:t>
      </w:r>
    </w:p>
    <w:p w14:paraId="158BFFE1"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Членство же в Обществе определялось как индивидуальное и добровольное, при этом право на вступление – «у всех трудящихся». </w:t>
      </w:r>
    </w:p>
    <w:p w14:paraId="36E4163B"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Членский взнос с каждого члена взымался один раз в год и, в частности, по состоянию на 1925 год он был определён в следующем размере: для рабочих, служащих и </w:t>
      </w:r>
      <w:proofErr w:type="spellStart"/>
      <w:r w:rsidRPr="006D2FB4">
        <w:rPr>
          <w:rFonts w:ascii="Times New Roman" w:hAnsi="Times New Roman" w:cs="Times New Roman"/>
          <w:color w:val="000000" w:themeColor="text1"/>
          <w:sz w:val="16"/>
          <w:szCs w:val="16"/>
        </w:rPr>
        <w:t>комполитсостава</w:t>
      </w:r>
      <w:proofErr w:type="spellEnd"/>
      <w:r w:rsidRPr="006D2FB4">
        <w:rPr>
          <w:rFonts w:ascii="Times New Roman" w:hAnsi="Times New Roman" w:cs="Times New Roman"/>
          <w:color w:val="000000" w:themeColor="text1"/>
          <w:sz w:val="16"/>
          <w:szCs w:val="16"/>
        </w:rPr>
        <w:t xml:space="preserve"> – 60 копеек, для крестьян – 30 копеек; для учащихся школ 1 й и 2 й ступеней «и всех пионеров» – 10 копеек (21267).</w:t>
      </w:r>
    </w:p>
    <w:p w14:paraId="6735B7D0"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shd w:val="clear" w:color="auto" w:fill="FFFFFF"/>
        </w:rPr>
      </w:pPr>
    </w:p>
    <w:p w14:paraId="12D9935D"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К концу 1925 года с учетом задач создания транссибирского дирижабельного пути в УВВС был составлен план опытного строительства дирижаблей на 1925-1926 годы, который был доложен Н. В. Фоминым 7 декабря 1925 на техническом совещании в АГОС (Отдел авиации, гидроавиации и опытного строительства).</w:t>
      </w:r>
    </w:p>
    <w:p w14:paraId="3FF7005F"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План предусматривал быстрый переход к строительству крупных дирижаблей жесткой схемы. В нем не был использован опыт, пройденный всеми странами, — накопление знаний при переходе от простых конструкции к сложным. Но этот план был удобен УВВС, так как только такие дирижабли могли достигать глубоких тылов возможного противника. Он был хорош и для комиссии, так как только цеппелины могли быть рентабельными на Транссибирской магистрали. План имел один-единственный недостаток — был нереален. Все это прекрасно понимали в АГОС, на который в случае принятия этого плана ложилась вся ответственность за его выполнение. Ознакомившись с планом более детально, АГОС вежливо признал его слишком оптимистичным (11324).</w:t>
      </w:r>
    </w:p>
    <w:p w14:paraId="01D60F16" w14:textId="77777777" w:rsidR="005A0F72" w:rsidRPr="006D2FB4" w:rsidRDefault="005A0F72" w:rsidP="00054315">
      <w:pPr>
        <w:pStyle w:val="article-renderblock"/>
        <w:shd w:val="clear" w:color="auto" w:fill="FFFFFF"/>
        <w:spacing w:before="0" w:beforeAutospacing="0" w:after="0" w:afterAutospacing="0"/>
        <w:jc w:val="both"/>
        <w:rPr>
          <w:color w:val="000000" w:themeColor="text1"/>
          <w:sz w:val="16"/>
          <w:szCs w:val="16"/>
        </w:rPr>
      </w:pPr>
    </w:p>
    <w:p w14:paraId="1A982CA0"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AF4B7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937B24D"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концу 1925 года было восстановлено 4087 предприятий крупной промышленности, возведены Шатурская, Каширская, Нижегородская, Кизеловская и другие электростанции. К концу 1925/26 года общий объем промышленного производства, по официальным данным, впервые превзошел уровень 1913 года. Но вряд ли этим цифрам можно доверять. Экономическая информация того периода была весьма неточной. В 1926 году Ф. Э. Дзержинский характеризовал отчетность промышленных трестов как «фантастику», квалифицированное вранье (18416).</w:t>
      </w:r>
    </w:p>
    <w:p w14:paraId="68C02C3B"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p>
    <w:p w14:paraId="2F6DC1CE"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конца 1925 г., в связи с обострением внешнеполитической обстановки и окончанием дискуссий по военной реформе в СССР намечается тенденция к увеличению выпуска военной продукции. С этой целью на восстановление военной промышленности в 1926 г. бюджетом была выделена дотация в размере около 30 млн. червонных рублей. С 1925 по 1927 гг. объем военных заказов по Ленинградской промышленности вырос с 3 млн. 707 тыс. рублей до 17 млн. 62 тыс. рублей. Вместе с возвращением в военную промышленность после сокращения армии, старых инженерно-технических кадров, происходило восстановление организации производственного и технологического процессов. </w:t>
      </w:r>
    </w:p>
    <w:p w14:paraId="20B0C4AB"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1926 г. качество военно-промышленных изделий и расход материалов на единицу продукции приблизился к довоенным нормам. Говоря о совершенствовании военного производства, следует отметить, что правительство не прекращало попыток повысить эффективность военной экономики через посредство совершенствования структуры управления промышленностью в целом. В январе 1925 г. Главное Управление военной промышленности, в рамках совершенствования структуры ВСНХ, было реорганизовано в Производственное объединение военной промышленности. Подверглись реорганизации и региональные органы управления военной промышленностью (19399).</w:t>
      </w:r>
    </w:p>
    <w:p w14:paraId="38759CE1"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p>
    <w:p w14:paraId="13102587" w14:textId="77777777" w:rsidR="00040AD8" w:rsidRPr="006D2FB4" w:rsidRDefault="00040AD8" w:rsidP="00054315">
      <w:pPr>
        <w:pStyle w:val="ae"/>
        <w:shd w:val="clear" w:color="auto" w:fill="FFFFFF"/>
        <w:spacing w:before="0" w:after="0"/>
        <w:jc w:val="both"/>
        <w:rPr>
          <w:color w:val="000000" w:themeColor="text1"/>
          <w:sz w:val="16"/>
          <w:szCs w:val="16"/>
        </w:rPr>
      </w:pPr>
      <w:r w:rsidRPr="006D2FB4">
        <w:rPr>
          <w:color w:val="000000" w:themeColor="text1"/>
          <w:sz w:val="16"/>
          <w:szCs w:val="16"/>
        </w:rPr>
        <w:t xml:space="preserve">С конца 1925 года велись работы по двигателю для танка МС, консультации по нему оказывал Н.Р. </w:t>
      </w:r>
      <w:proofErr w:type="spellStart"/>
      <w:r w:rsidRPr="006D2FB4">
        <w:rPr>
          <w:color w:val="000000" w:themeColor="text1"/>
          <w:sz w:val="16"/>
          <w:szCs w:val="16"/>
        </w:rPr>
        <w:t>Бриллинг</w:t>
      </w:r>
      <w:proofErr w:type="spellEnd"/>
      <w:r w:rsidRPr="006D2FB4">
        <w:rPr>
          <w:color w:val="000000" w:themeColor="text1"/>
          <w:sz w:val="16"/>
          <w:szCs w:val="16"/>
        </w:rPr>
        <w:t>, который тогда руководил Научным автомоторным институтом (НАМИ). Появился и проект второго варианта двигателя — с водяным охлаждением. Из-за изменения габаритов мотора в первоначальный проект танка пришлось внести некоторые изменения. Переделке подверглась и конструкция трака. В начале января 1926 года размер заказа увеличился до двух танков.</w:t>
      </w:r>
    </w:p>
    <w:p w14:paraId="6D7C71F3" w14:textId="77777777" w:rsidR="00040AD8" w:rsidRPr="006D2FB4" w:rsidRDefault="00040AD8" w:rsidP="00054315">
      <w:pPr>
        <w:pStyle w:val="ae"/>
        <w:shd w:val="clear" w:color="auto" w:fill="FFFFFF"/>
        <w:spacing w:before="0" w:after="0"/>
        <w:jc w:val="both"/>
        <w:rPr>
          <w:color w:val="000000" w:themeColor="text1"/>
          <w:sz w:val="16"/>
          <w:szCs w:val="16"/>
        </w:rPr>
      </w:pPr>
      <w:r w:rsidRPr="006D2FB4">
        <w:rPr>
          <w:color w:val="000000" w:themeColor="text1"/>
          <w:sz w:val="16"/>
          <w:szCs w:val="16"/>
        </w:rPr>
        <w:t>Помимо монолитного листа толщиной 16 мм, рассматривался и другой вариант бронезащиты. «Броня Рожкова» представляла собой двухслойный лист: первый слой из мягкой «</w:t>
      </w:r>
      <w:proofErr w:type="spellStart"/>
      <w:r w:rsidRPr="006D2FB4">
        <w:rPr>
          <w:color w:val="000000" w:themeColor="text1"/>
          <w:sz w:val="16"/>
          <w:szCs w:val="16"/>
        </w:rPr>
        <w:t>крупповской</w:t>
      </w:r>
      <w:proofErr w:type="spellEnd"/>
      <w:r w:rsidRPr="006D2FB4">
        <w:rPr>
          <w:color w:val="000000" w:themeColor="text1"/>
          <w:sz w:val="16"/>
          <w:szCs w:val="16"/>
        </w:rPr>
        <w:t>» стали, второй — из более твердой молибденовой. Появился и проект трёхслойной брони всё того же инженера А.З. Рожкова.</w:t>
      </w:r>
    </w:p>
    <w:p w14:paraId="5A2C632C" w14:textId="77777777" w:rsidR="00040AD8" w:rsidRPr="006D2FB4" w:rsidRDefault="00040AD8" w:rsidP="00054315">
      <w:pPr>
        <w:pStyle w:val="ae"/>
        <w:shd w:val="clear" w:color="auto" w:fill="FFFFFF"/>
        <w:spacing w:before="0" w:after="0"/>
        <w:jc w:val="both"/>
        <w:rPr>
          <w:color w:val="000000" w:themeColor="text1"/>
          <w:sz w:val="16"/>
          <w:szCs w:val="16"/>
        </w:rPr>
      </w:pPr>
      <w:r w:rsidRPr="006D2FB4">
        <w:rPr>
          <w:color w:val="000000" w:themeColor="text1"/>
          <w:sz w:val="16"/>
          <w:szCs w:val="16"/>
        </w:rPr>
        <w:t>Впрочем, для того, чтобы не задерживать изготовление опытного танка, его собирались строить из однослойной брони. Работы, связанные с бронёй, велись весной и летом 1926 года.</w:t>
      </w:r>
    </w:p>
    <w:p w14:paraId="73E57E66" w14:textId="77777777" w:rsidR="00040AD8" w:rsidRPr="006D2FB4" w:rsidRDefault="00040AD8" w:rsidP="00054315">
      <w:pPr>
        <w:pStyle w:val="ae"/>
        <w:shd w:val="clear" w:color="auto" w:fill="FFFFFF"/>
        <w:spacing w:before="0" w:after="0"/>
        <w:jc w:val="both"/>
        <w:rPr>
          <w:color w:val="000000" w:themeColor="text1"/>
          <w:sz w:val="16"/>
          <w:szCs w:val="16"/>
        </w:rPr>
      </w:pPr>
      <w:r w:rsidRPr="006D2FB4">
        <w:rPr>
          <w:color w:val="000000" w:themeColor="text1"/>
          <w:sz w:val="16"/>
          <w:szCs w:val="16"/>
        </w:rPr>
        <w:t>Параллельно с этим изменения вносились и в другие элементы танка (17718).</w:t>
      </w:r>
    </w:p>
    <w:p w14:paraId="462F1314" w14:textId="77777777" w:rsidR="00040AD8" w:rsidRPr="006D2FB4" w:rsidRDefault="00040AD8" w:rsidP="00054315">
      <w:pPr>
        <w:spacing w:after="0" w:line="240" w:lineRule="auto"/>
        <w:jc w:val="both"/>
        <w:rPr>
          <w:rFonts w:ascii="Times New Roman" w:eastAsia="Times New Roman" w:hAnsi="Times New Roman" w:cs="Times New Roman"/>
          <w:color w:val="000000" w:themeColor="text1"/>
          <w:sz w:val="16"/>
          <w:szCs w:val="16"/>
          <w:lang w:eastAsia="ru-RU"/>
        </w:rPr>
      </w:pPr>
    </w:p>
    <w:p w14:paraId="16FBC235" w14:textId="77777777" w:rsidR="001A1DA7" w:rsidRPr="006D2FB4" w:rsidRDefault="001A1DA7" w:rsidP="00054315">
      <w:pPr>
        <w:pStyle w:val="a3"/>
        <w:rPr>
          <w:color w:val="000000" w:themeColor="text1"/>
          <w:lang w:val="ru-RU"/>
        </w:rPr>
      </w:pPr>
      <w:r w:rsidRPr="006D2FB4">
        <w:rPr>
          <w:color w:val="000000" w:themeColor="text1"/>
          <w:lang w:val="ru-RU"/>
        </w:rPr>
        <w:t>В конце 1925 г. и в на</w:t>
      </w:r>
      <w:r w:rsidRPr="006D2FB4">
        <w:rPr>
          <w:color w:val="000000" w:themeColor="text1"/>
          <w:lang w:val="ru-RU"/>
        </w:rPr>
        <w:softHyphen/>
        <w:t>чале 1926 г. по результатам ВКИТ состоялось несколько совещаний, на которых в качестве объекта серийного про</w:t>
      </w:r>
      <w:r w:rsidRPr="006D2FB4">
        <w:rPr>
          <w:color w:val="000000" w:themeColor="text1"/>
          <w:lang w:val="ru-RU"/>
        </w:rPr>
        <w:softHyphen/>
        <w:t>изводства был выбран «Интернационал».</w:t>
      </w:r>
    </w:p>
    <w:p w14:paraId="535619DC" w14:textId="77777777" w:rsidR="001A1DA7" w:rsidRPr="006D2FB4" w:rsidRDefault="001A1DA7" w:rsidP="00054315">
      <w:pPr>
        <w:pStyle w:val="a3"/>
        <w:rPr>
          <w:color w:val="000000" w:themeColor="text1"/>
          <w:lang w:val="ru-RU"/>
        </w:rPr>
      </w:pPr>
      <w:r w:rsidRPr="006D2FB4">
        <w:rPr>
          <w:color w:val="000000" w:themeColor="text1"/>
          <w:lang w:val="ru-RU"/>
        </w:rPr>
        <w:t>Тракторы «Интернационал» (1п1егпаИопа1) и сельхозмашины фирмы «Мак-</w:t>
      </w:r>
      <w:proofErr w:type="spellStart"/>
      <w:r w:rsidRPr="006D2FB4">
        <w:rPr>
          <w:color w:val="000000" w:themeColor="text1"/>
          <w:lang w:val="ru-RU"/>
        </w:rPr>
        <w:t>Кормик</w:t>
      </w:r>
      <w:proofErr w:type="spellEnd"/>
      <w:r w:rsidRPr="006D2FB4">
        <w:rPr>
          <w:color w:val="000000" w:themeColor="text1"/>
          <w:lang w:val="ru-RU"/>
        </w:rPr>
        <w:t xml:space="preserve">-Диринг» (Мс </w:t>
      </w:r>
      <w:proofErr w:type="spellStart"/>
      <w:r w:rsidRPr="006D2FB4">
        <w:rPr>
          <w:color w:val="000000" w:themeColor="text1"/>
          <w:lang w:val="ru-RU"/>
        </w:rPr>
        <w:t>Согтюк-Оееппд</w:t>
      </w:r>
      <w:proofErr w:type="spellEnd"/>
      <w:r w:rsidRPr="006D2FB4">
        <w:rPr>
          <w:color w:val="000000" w:themeColor="text1"/>
          <w:lang w:val="ru-RU"/>
        </w:rPr>
        <w:t>) производства Междуна</w:t>
      </w:r>
      <w:r w:rsidRPr="006D2FB4">
        <w:rPr>
          <w:color w:val="000000" w:themeColor="text1"/>
          <w:lang w:val="ru-RU"/>
        </w:rPr>
        <w:softHyphen/>
        <w:t xml:space="preserve">родной компании жатвенных машин (1п1егпа1юп1 </w:t>
      </w:r>
      <w:proofErr w:type="spellStart"/>
      <w:r w:rsidRPr="006D2FB4">
        <w:rPr>
          <w:color w:val="000000" w:themeColor="text1"/>
          <w:lang w:val="ru-RU"/>
        </w:rPr>
        <w:t>Нап</w:t>
      </w:r>
      <w:proofErr w:type="spellEnd"/>
      <w:r w:rsidRPr="006D2FB4">
        <w:rPr>
          <w:color w:val="000000" w:themeColor="text1"/>
          <w:lang w:val="ru-RU"/>
        </w:rPr>
        <w:t xml:space="preserve">/ез1ег </w:t>
      </w:r>
      <w:proofErr w:type="spellStart"/>
      <w:r w:rsidRPr="006D2FB4">
        <w:rPr>
          <w:color w:val="000000" w:themeColor="text1"/>
          <w:lang w:val="ru-RU"/>
        </w:rPr>
        <w:t>Сотрапу</w:t>
      </w:r>
      <w:proofErr w:type="spellEnd"/>
      <w:r w:rsidRPr="006D2FB4">
        <w:rPr>
          <w:color w:val="000000" w:themeColor="text1"/>
          <w:lang w:val="ru-RU"/>
        </w:rPr>
        <w:t>) активно использовались в народном хозяйстве нашей страны и заслужили репутацию надежных и простых в обслуживании.</w:t>
      </w:r>
    </w:p>
    <w:p w14:paraId="292AE603" w14:textId="77777777" w:rsidR="001A1DA7" w:rsidRPr="006D2FB4" w:rsidRDefault="001A1DA7" w:rsidP="00054315">
      <w:pPr>
        <w:pStyle w:val="a3"/>
        <w:rPr>
          <w:color w:val="000000" w:themeColor="text1"/>
          <w:lang w:val="ru-RU"/>
        </w:rPr>
      </w:pPr>
      <w:r w:rsidRPr="006D2FB4">
        <w:rPr>
          <w:color w:val="000000" w:themeColor="text1"/>
          <w:lang w:val="ru-RU"/>
        </w:rPr>
        <w:t>Выпускались две модели тракторов «Ин</w:t>
      </w:r>
      <w:r w:rsidRPr="006D2FB4">
        <w:rPr>
          <w:color w:val="000000" w:themeColor="text1"/>
          <w:lang w:val="ru-RU"/>
        </w:rPr>
        <w:softHyphen/>
        <w:t>тернационал» — «10/20» и «15/30». Конструк</w:t>
      </w:r>
      <w:r w:rsidRPr="006D2FB4">
        <w:rPr>
          <w:color w:val="000000" w:themeColor="text1"/>
          <w:lang w:val="ru-RU"/>
        </w:rPr>
        <w:softHyphen/>
        <w:t>ция этих тракторов была сходной; они раз</w:t>
      </w:r>
      <w:r w:rsidRPr="006D2FB4">
        <w:rPr>
          <w:color w:val="000000" w:themeColor="text1"/>
          <w:lang w:val="ru-RU"/>
        </w:rPr>
        <w:softHyphen/>
        <w:t>личались габаритами и мощностью силовой установки. Позднее, к началу 1930-х гг., осу</w:t>
      </w:r>
      <w:r w:rsidRPr="006D2FB4">
        <w:rPr>
          <w:color w:val="000000" w:themeColor="text1"/>
          <w:lang w:val="ru-RU"/>
        </w:rPr>
        <w:softHyphen/>
        <w:t>ществлялись закупки модели «22/36», кото</w:t>
      </w:r>
      <w:r w:rsidRPr="006D2FB4">
        <w:rPr>
          <w:color w:val="000000" w:themeColor="text1"/>
          <w:lang w:val="ru-RU"/>
        </w:rPr>
        <w:softHyphen/>
        <w:t>рая отличалась более мощным двигателем, иной конструкцией грунтозацепов на веду</w:t>
      </w:r>
      <w:r w:rsidRPr="006D2FB4">
        <w:rPr>
          <w:color w:val="000000" w:themeColor="text1"/>
          <w:lang w:val="ru-RU"/>
        </w:rPr>
        <w:softHyphen/>
        <w:t>щих колесах и применением принудительной системы охлаждения двигателя. В качестве образца для производства была выбрана мо</w:t>
      </w:r>
      <w:r w:rsidRPr="006D2FB4">
        <w:rPr>
          <w:color w:val="000000" w:themeColor="text1"/>
          <w:lang w:val="ru-RU"/>
        </w:rPr>
        <w:softHyphen/>
        <w:t>дель «15/30».</w:t>
      </w:r>
    </w:p>
    <w:p w14:paraId="6DC6D9CD" w14:textId="77777777" w:rsidR="001A1DA7" w:rsidRPr="006D2FB4" w:rsidRDefault="001A1DA7" w:rsidP="00054315">
      <w:pPr>
        <w:pStyle w:val="a3"/>
        <w:rPr>
          <w:color w:val="000000" w:themeColor="text1"/>
          <w:lang w:val="ru-RU"/>
        </w:rPr>
      </w:pPr>
      <w:r w:rsidRPr="006D2FB4">
        <w:rPr>
          <w:color w:val="000000" w:themeColor="text1"/>
          <w:lang w:val="ru-RU"/>
        </w:rPr>
        <w:t xml:space="preserve">Советский трактор представлял собой условно </w:t>
      </w:r>
      <w:proofErr w:type="spellStart"/>
      <w:r w:rsidRPr="006D2FB4">
        <w:rPr>
          <w:color w:val="000000" w:themeColor="text1"/>
          <w:lang w:val="ru-RU"/>
        </w:rPr>
        <w:t>метризованную</w:t>
      </w:r>
      <w:proofErr w:type="spellEnd"/>
      <w:r w:rsidRPr="006D2FB4">
        <w:rPr>
          <w:color w:val="000000" w:themeColor="text1"/>
          <w:lang w:val="ru-RU"/>
        </w:rPr>
        <w:t xml:space="preserve"> копию американско</w:t>
      </w:r>
      <w:r w:rsidRPr="006D2FB4">
        <w:rPr>
          <w:color w:val="000000" w:themeColor="text1"/>
          <w:lang w:val="ru-RU"/>
        </w:rPr>
        <w:softHyphen/>
        <w:t>го прототипа и также назывался «15/30», а в ряде случаев — «СТЗ», или «Интернационал постройки СТЗ». С пуском завода-дублера за трактором закрепилось название СХТЗ, или СХТЗ-15/30.</w:t>
      </w:r>
    </w:p>
    <w:p w14:paraId="009E9014" w14:textId="77777777" w:rsidR="001A1DA7" w:rsidRPr="006D2FB4" w:rsidRDefault="001A1DA7" w:rsidP="00054315">
      <w:pPr>
        <w:pStyle w:val="90"/>
        <w:shd w:val="clear" w:color="auto" w:fill="auto"/>
        <w:spacing w:line="240" w:lineRule="auto"/>
        <w:jc w:val="both"/>
        <w:rPr>
          <w:rFonts w:ascii="Times New Roman" w:hAnsi="Times New Roman" w:cs="Times New Roman"/>
          <w:color w:val="000000" w:themeColor="text1"/>
          <w:sz w:val="16"/>
          <w:szCs w:val="16"/>
        </w:rPr>
      </w:pPr>
      <w:bookmarkStart w:id="251" w:name="bookmark32"/>
      <w:r w:rsidRPr="006D2FB4">
        <w:rPr>
          <w:rFonts w:ascii="Times New Roman" w:hAnsi="Times New Roman" w:cs="Times New Roman"/>
          <w:color w:val="000000" w:themeColor="text1"/>
          <w:sz w:val="16"/>
          <w:szCs w:val="16"/>
        </w:rPr>
        <w:t>Краткое техническое описание трактора «Интернационал»</w:t>
      </w:r>
      <w:bookmarkEnd w:id="251"/>
    </w:p>
    <w:p w14:paraId="5E09F374" w14:textId="77777777" w:rsidR="001A1DA7" w:rsidRPr="006D2FB4" w:rsidRDefault="001A1DA7" w:rsidP="00054315">
      <w:pPr>
        <w:pStyle w:val="a3"/>
        <w:rPr>
          <w:color w:val="000000" w:themeColor="text1"/>
          <w:lang w:val="ru-RU"/>
        </w:rPr>
      </w:pPr>
      <w:r w:rsidRPr="006D2FB4">
        <w:rPr>
          <w:color w:val="000000" w:themeColor="text1"/>
          <w:lang w:val="ru-RU"/>
        </w:rPr>
        <w:t xml:space="preserve">Трактор «Интернационал» принадлежал к числу </w:t>
      </w:r>
      <w:proofErr w:type="spellStart"/>
      <w:r w:rsidRPr="006D2FB4">
        <w:rPr>
          <w:color w:val="000000" w:themeColor="text1"/>
          <w:lang w:val="ru-RU"/>
        </w:rPr>
        <w:t>полурамных</w:t>
      </w:r>
      <w:proofErr w:type="spellEnd"/>
      <w:r w:rsidRPr="006D2FB4">
        <w:rPr>
          <w:color w:val="000000" w:themeColor="text1"/>
          <w:lang w:val="ru-RU"/>
        </w:rPr>
        <w:t xml:space="preserve"> колесных буксирующих тракторов с задними ведущими и передними управляемыми колесами. Задние колеса снаб</w:t>
      </w:r>
      <w:r w:rsidRPr="006D2FB4">
        <w:rPr>
          <w:color w:val="000000" w:themeColor="text1"/>
          <w:lang w:val="ru-RU"/>
        </w:rPr>
        <w:softHyphen/>
        <w:t xml:space="preserve">жались развитыми металлическими </w:t>
      </w:r>
      <w:proofErr w:type="spellStart"/>
      <w:r w:rsidRPr="006D2FB4">
        <w:rPr>
          <w:color w:val="000000" w:themeColor="text1"/>
          <w:lang w:val="ru-RU"/>
        </w:rPr>
        <w:t>грунтоза</w:t>
      </w:r>
      <w:proofErr w:type="spellEnd"/>
      <w:r w:rsidRPr="006D2FB4">
        <w:rPr>
          <w:color w:val="000000" w:themeColor="text1"/>
          <w:lang w:val="ru-RU"/>
        </w:rPr>
        <w:t xml:space="preserve">- цепами. При необходимости трактор мог быть переоборудован в «индустриальный» тягач на колесах с </w:t>
      </w:r>
      <w:proofErr w:type="spellStart"/>
      <w:r w:rsidRPr="006D2FB4">
        <w:rPr>
          <w:color w:val="000000" w:themeColor="text1"/>
          <w:lang w:val="ru-RU"/>
        </w:rPr>
        <w:t>грузошинами</w:t>
      </w:r>
      <w:proofErr w:type="spellEnd"/>
      <w:r w:rsidRPr="006D2FB4">
        <w:rPr>
          <w:color w:val="000000" w:themeColor="text1"/>
          <w:lang w:val="ru-RU"/>
        </w:rPr>
        <w:t xml:space="preserve"> или пневматиками вы</w:t>
      </w:r>
      <w:r w:rsidRPr="006D2FB4">
        <w:rPr>
          <w:color w:val="000000" w:themeColor="text1"/>
          <w:lang w:val="ru-RU"/>
        </w:rPr>
        <w:softHyphen/>
        <w:t>сокого давления.</w:t>
      </w:r>
    </w:p>
    <w:p w14:paraId="3ECD9F14" w14:textId="77777777" w:rsidR="001A1DA7" w:rsidRPr="006D2FB4" w:rsidRDefault="001A1DA7" w:rsidP="00054315">
      <w:pPr>
        <w:pStyle w:val="a3"/>
        <w:rPr>
          <w:color w:val="000000" w:themeColor="text1"/>
          <w:lang w:val="ru-RU"/>
        </w:rPr>
      </w:pPr>
      <w:r w:rsidRPr="006D2FB4">
        <w:rPr>
          <w:color w:val="000000" w:themeColor="text1"/>
          <w:lang w:val="ru-RU"/>
        </w:rPr>
        <w:t>Двигатель трактора был рядный, с верти</w:t>
      </w:r>
      <w:r w:rsidRPr="006D2FB4">
        <w:rPr>
          <w:color w:val="000000" w:themeColor="text1"/>
          <w:lang w:val="ru-RU"/>
        </w:rPr>
        <w:softHyphen/>
        <w:t>кальным расположением цилиндров. Цилин</w:t>
      </w:r>
      <w:r w:rsidRPr="006D2FB4">
        <w:rPr>
          <w:color w:val="000000" w:themeColor="text1"/>
          <w:lang w:val="ru-RU"/>
        </w:rPr>
        <w:softHyphen/>
        <w:t>дры были отлиты в одном блоке и снабжены сменными вставными гильзами. Коленчатый вал выполнялся из хромоникелевой стали. Поршни изготавливались из чугуна. Шатуны были стальными штампованными.</w:t>
      </w:r>
    </w:p>
    <w:p w14:paraId="715CA3D2" w14:textId="77777777" w:rsidR="001A1DA7" w:rsidRPr="006D2FB4" w:rsidRDefault="001A1DA7" w:rsidP="00054315">
      <w:pPr>
        <w:pStyle w:val="a3"/>
        <w:rPr>
          <w:color w:val="000000" w:themeColor="text1"/>
          <w:lang w:val="ru-RU"/>
        </w:rPr>
      </w:pPr>
      <w:r w:rsidRPr="006D2FB4">
        <w:rPr>
          <w:color w:val="000000" w:themeColor="text1"/>
          <w:lang w:val="ru-RU"/>
        </w:rPr>
        <w:t>Для смазки двигателя масло подавалось ше</w:t>
      </w:r>
      <w:r w:rsidRPr="006D2FB4">
        <w:rPr>
          <w:color w:val="000000" w:themeColor="text1"/>
          <w:lang w:val="ru-RU"/>
        </w:rPr>
        <w:softHyphen/>
        <w:t>стеренчатым насосом, приводимым парой чер</w:t>
      </w:r>
      <w:r w:rsidRPr="006D2FB4">
        <w:rPr>
          <w:color w:val="000000" w:themeColor="text1"/>
          <w:lang w:val="ru-RU"/>
        </w:rPr>
        <w:softHyphen/>
        <w:t>вячных шестерен от распределительного вала, по трубопроводам к распределительным ше</w:t>
      </w:r>
      <w:r w:rsidRPr="006D2FB4">
        <w:rPr>
          <w:color w:val="000000" w:themeColor="text1"/>
          <w:lang w:val="ru-RU"/>
        </w:rPr>
        <w:softHyphen/>
        <w:t>стерням и в лотки под шатунными головками.</w:t>
      </w:r>
    </w:p>
    <w:p w14:paraId="0A059C2A" w14:textId="77777777" w:rsidR="001A1DA7" w:rsidRPr="006D2FB4" w:rsidRDefault="001A1DA7" w:rsidP="00054315">
      <w:pPr>
        <w:pStyle w:val="a3"/>
        <w:rPr>
          <w:color w:val="000000" w:themeColor="text1"/>
          <w:lang w:val="ru-RU"/>
        </w:rPr>
      </w:pPr>
      <w:r w:rsidRPr="006D2FB4">
        <w:rPr>
          <w:color w:val="000000" w:themeColor="text1"/>
          <w:lang w:val="ru-RU"/>
        </w:rPr>
        <w:t>На тракторе устанавливался комбиниро</w:t>
      </w:r>
      <w:r w:rsidRPr="006D2FB4">
        <w:rPr>
          <w:color w:val="000000" w:themeColor="text1"/>
          <w:lang w:val="ru-RU"/>
        </w:rPr>
        <w:softHyphen/>
        <w:t>ванный карбюратор с системой впрыска воды в цилиндр. Очистка воздуха производилась с помощью масляного воздухоочистителя. Регу</w:t>
      </w:r>
      <w:r w:rsidRPr="006D2FB4">
        <w:rPr>
          <w:color w:val="000000" w:themeColor="text1"/>
          <w:lang w:val="ru-RU"/>
        </w:rPr>
        <w:softHyphen/>
        <w:t>лирование числа оборотов осуществлялось с помощью центробежного регулятора, связан</w:t>
      </w:r>
      <w:r w:rsidRPr="006D2FB4">
        <w:rPr>
          <w:color w:val="000000" w:themeColor="text1"/>
          <w:lang w:val="ru-RU"/>
        </w:rPr>
        <w:softHyphen/>
        <w:t>ного с дроссельной заслонкой карбюратора системой тяг и рычагов.</w:t>
      </w:r>
    </w:p>
    <w:p w14:paraId="1444A7E4" w14:textId="77777777" w:rsidR="001A1DA7" w:rsidRPr="006D2FB4" w:rsidRDefault="001A1DA7" w:rsidP="00054315">
      <w:pPr>
        <w:pStyle w:val="a3"/>
        <w:rPr>
          <w:color w:val="000000" w:themeColor="text1"/>
          <w:lang w:val="ru-RU"/>
        </w:rPr>
      </w:pPr>
      <w:r w:rsidRPr="006D2FB4">
        <w:rPr>
          <w:color w:val="000000" w:themeColor="text1"/>
          <w:lang w:val="ru-RU"/>
        </w:rPr>
        <w:t>Радиатор системы охлаждения был труб</w:t>
      </w:r>
      <w:r w:rsidRPr="006D2FB4">
        <w:rPr>
          <w:color w:val="000000" w:themeColor="text1"/>
          <w:lang w:val="ru-RU"/>
        </w:rPr>
        <w:softHyphen/>
        <w:t>чатый. Четырехлопастной вентилятор системы охлаждения приводился ремнем от коленчато</w:t>
      </w:r>
      <w:r w:rsidRPr="006D2FB4">
        <w:rPr>
          <w:color w:val="000000" w:themeColor="text1"/>
          <w:lang w:val="ru-RU"/>
        </w:rPr>
        <w:softHyphen/>
        <w:t>го вала двигателя.</w:t>
      </w:r>
    </w:p>
    <w:p w14:paraId="28E984E3" w14:textId="77777777" w:rsidR="001A1DA7" w:rsidRPr="006D2FB4" w:rsidRDefault="001A1DA7" w:rsidP="00054315">
      <w:pPr>
        <w:pStyle w:val="a3"/>
        <w:rPr>
          <w:color w:val="000000" w:themeColor="text1"/>
          <w:lang w:val="ru-RU"/>
        </w:rPr>
      </w:pPr>
      <w:r w:rsidRPr="006D2FB4">
        <w:rPr>
          <w:color w:val="000000" w:themeColor="text1"/>
          <w:lang w:val="ru-RU"/>
        </w:rPr>
        <w:t>Передача мощности от вала двигателя к коробке скоростей осуществлялась через механизм сцепления, состоящий из работаю</w:t>
      </w:r>
      <w:r w:rsidRPr="006D2FB4">
        <w:rPr>
          <w:color w:val="000000" w:themeColor="text1"/>
          <w:lang w:val="ru-RU"/>
        </w:rPr>
        <w:softHyphen/>
        <w:t>щей всухую муфты. Муфта сцепления соеди</w:t>
      </w:r>
      <w:r w:rsidRPr="006D2FB4">
        <w:rPr>
          <w:color w:val="000000" w:themeColor="text1"/>
          <w:lang w:val="ru-RU"/>
        </w:rPr>
        <w:softHyphen/>
        <w:t>нялась со средним валом коробки скоростей. От нижнего вала коробки скоростей враще</w:t>
      </w:r>
      <w:r w:rsidRPr="006D2FB4">
        <w:rPr>
          <w:color w:val="000000" w:themeColor="text1"/>
          <w:lang w:val="ru-RU"/>
        </w:rPr>
        <w:softHyphen/>
        <w:t>ние передавалось посредством конической пары на поперечный промежуточный вал. Си</w:t>
      </w:r>
      <w:r w:rsidRPr="006D2FB4">
        <w:rPr>
          <w:color w:val="000000" w:themeColor="text1"/>
          <w:lang w:val="ru-RU"/>
        </w:rPr>
        <w:softHyphen/>
        <w:t>дящая на промежуточном валу цилиндриче</w:t>
      </w:r>
      <w:r w:rsidRPr="006D2FB4">
        <w:rPr>
          <w:color w:val="000000" w:themeColor="text1"/>
          <w:lang w:val="ru-RU"/>
        </w:rPr>
        <w:softHyphen/>
        <w:t>ская шестерня приводила большую коронную шестерню дифференциального механизма, от которого приводились задние ведущие ко</w:t>
      </w:r>
      <w:r w:rsidRPr="006D2FB4">
        <w:rPr>
          <w:color w:val="000000" w:themeColor="text1"/>
          <w:lang w:val="ru-RU"/>
        </w:rPr>
        <w:softHyphen/>
        <w:t>леса. Вся трансмиссия работала в закрытом картере.</w:t>
      </w:r>
    </w:p>
    <w:p w14:paraId="219BAEA4" w14:textId="77777777" w:rsidR="001A1DA7" w:rsidRPr="006D2FB4" w:rsidRDefault="001A1DA7" w:rsidP="00054315">
      <w:pPr>
        <w:pStyle w:val="a3"/>
        <w:rPr>
          <w:color w:val="000000" w:themeColor="text1"/>
          <w:lang w:val="ru-RU"/>
        </w:rPr>
      </w:pPr>
      <w:r w:rsidRPr="006D2FB4">
        <w:rPr>
          <w:color w:val="000000" w:themeColor="text1"/>
          <w:lang w:val="ru-RU"/>
        </w:rPr>
        <w:t>Трактор имел три скорости вперед и одну заднюю.</w:t>
      </w:r>
    </w:p>
    <w:p w14:paraId="6C878991" w14:textId="77777777" w:rsidR="001A1DA7" w:rsidRPr="006D2FB4" w:rsidRDefault="001A1DA7" w:rsidP="00054315">
      <w:pPr>
        <w:pStyle w:val="a3"/>
        <w:rPr>
          <w:color w:val="000000" w:themeColor="text1"/>
          <w:lang w:val="ru-RU"/>
        </w:rPr>
      </w:pPr>
      <w:r w:rsidRPr="006D2FB4">
        <w:rPr>
          <w:color w:val="000000" w:themeColor="text1"/>
          <w:lang w:val="ru-RU"/>
        </w:rPr>
        <w:t>Задние ведущие колеса вращались на ко</w:t>
      </w:r>
      <w:r w:rsidRPr="006D2FB4">
        <w:rPr>
          <w:color w:val="000000" w:themeColor="text1"/>
          <w:lang w:val="ru-RU"/>
        </w:rPr>
        <w:softHyphen/>
        <w:t>нических роликовых подшипниках. Передняя ось трактора была стальной, подвешенной на центральном шкворне к переднему кронштей</w:t>
      </w:r>
      <w:r w:rsidRPr="006D2FB4">
        <w:rPr>
          <w:color w:val="000000" w:themeColor="text1"/>
          <w:lang w:val="ru-RU"/>
        </w:rPr>
        <w:softHyphen/>
        <w:t>ну картера. На концах оси помещались пово</w:t>
      </w:r>
      <w:r w:rsidRPr="006D2FB4">
        <w:rPr>
          <w:color w:val="000000" w:themeColor="text1"/>
          <w:lang w:val="ru-RU"/>
        </w:rPr>
        <w:softHyphen/>
        <w:t>ротные цапфы передних колес, соединенные между собой поперечной тягой.</w:t>
      </w:r>
    </w:p>
    <w:p w14:paraId="26B55E2A" w14:textId="77777777" w:rsidR="001A1DA7" w:rsidRPr="006D2FB4" w:rsidRDefault="001A1DA7" w:rsidP="00054315">
      <w:pPr>
        <w:pStyle w:val="a3"/>
        <w:rPr>
          <w:color w:val="000000" w:themeColor="text1"/>
          <w:lang w:val="ru-RU"/>
        </w:rPr>
      </w:pPr>
      <w:r w:rsidRPr="006D2FB4">
        <w:rPr>
          <w:color w:val="000000" w:themeColor="text1"/>
          <w:lang w:val="ru-RU"/>
        </w:rPr>
        <w:t>Управление трактором осуществлялось при помощи рулевого механизма с червяком и сектором, передающим движение от рулевого колеса через систему продольной и попереч</w:t>
      </w:r>
      <w:r w:rsidRPr="006D2FB4">
        <w:rPr>
          <w:color w:val="000000" w:themeColor="text1"/>
          <w:lang w:val="ru-RU"/>
        </w:rPr>
        <w:softHyphen/>
        <w:t>ной тяг поворотным цапфам передних колес.</w:t>
      </w:r>
    </w:p>
    <w:p w14:paraId="16EA26AF" w14:textId="77777777" w:rsidR="001A1DA7" w:rsidRPr="006D2FB4" w:rsidRDefault="001A1DA7" w:rsidP="00054315">
      <w:pPr>
        <w:pStyle w:val="a3"/>
        <w:rPr>
          <w:color w:val="000000" w:themeColor="text1"/>
          <w:lang w:val="ru-RU"/>
        </w:rPr>
      </w:pPr>
      <w:r w:rsidRPr="006D2FB4">
        <w:rPr>
          <w:color w:val="000000" w:themeColor="text1"/>
          <w:lang w:val="ru-RU"/>
        </w:rPr>
        <w:t>На тракторе имелся приводимый от ручно</w:t>
      </w:r>
      <w:r w:rsidRPr="006D2FB4">
        <w:rPr>
          <w:color w:val="000000" w:themeColor="text1"/>
          <w:lang w:val="ru-RU"/>
        </w:rPr>
        <w:softHyphen/>
        <w:t>го рычага ленточный тормоз, действующий на шкив промежуточного поперечного вала трансмиссии.</w:t>
      </w:r>
    </w:p>
    <w:p w14:paraId="2FDACE9C" w14:textId="77777777" w:rsidR="001A1DA7" w:rsidRPr="006D2FB4" w:rsidRDefault="001A1DA7" w:rsidP="00054315">
      <w:pPr>
        <w:pStyle w:val="a3"/>
        <w:rPr>
          <w:color w:val="000000" w:themeColor="text1"/>
          <w:lang w:val="ru-RU"/>
        </w:rPr>
      </w:pPr>
      <w:r w:rsidRPr="006D2FB4">
        <w:rPr>
          <w:color w:val="000000" w:themeColor="text1"/>
          <w:lang w:val="ru-RU"/>
        </w:rPr>
        <w:t>Для привода машин служили специальный шкив и «</w:t>
      </w:r>
      <w:proofErr w:type="spellStart"/>
      <w:r w:rsidRPr="006D2FB4">
        <w:rPr>
          <w:color w:val="000000" w:themeColor="text1"/>
          <w:lang w:val="ru-RU"/>
        </w:rPr>
        <w:t>пауэр</w:t>
      </w:r>
      <w:proofErr w:type="spellEnd"/>
      <w:r w:rsidRPr="006D2FB4">
        <w:rPr>
          <w:color w:val="000000" w:themeColor="text1"/>
          <w:lang w:val="ru-RU"/>
        </w:rPr>
        <w:t>-</w:t>
      </w:r>
      <w:proofErr w:type="spellStart"/>
      <w:r w:rsidRPr="006D2FB4">
        <w:rPr>
          <w:color w:val="000000" w:themeColor="text1"/>
          <w:lang w:val="ru-RU"/>
        </w:rPr>
        <w:t>тейк</w:t>
      </w:r>
      <w:proofErr w:type="spellEnd"/>
      <w:r w:rsidRPr="006D2FB4">
        <w:rPr>
          <w:color w:val="000000" w:themeColor="text1"/>
          <w:lang w:val="ru-RU"/>
        </w:rPr>
        <w:t>-офф».</w:t>
      </w:r>
    </w:p>
    <w:p w14:paraId="7834F1A3" w14:textId="77777777" w:rsidR="001A1DA7" w:rsidRPr="006D2FB4" w:rsidRDefault="001A1DA7" w:rsidP="00054315">
      <w:pPr>
        <w:pStyle w:val="a3"/>
        <w:rPr>
          <w:color w:val="000000" w:themeColor="text1"/>
          <w:lang w:val="ru-RU"/>
        </w:rPr>
      </w:pPr>
      <w:r w:rsidRPr="006D2FB4">
        <w:rPr>
          <w:color w:val="000000" w:themeColor="text1"/>
          <w:lang w:val="ru-RU"/>
        </w:rPr>
        <w:t>Прицепная серьга снабжалась специаль</w:t>
      </w:r>
      <w:r w:rsidRPr="006D2FB4">
        <w:rPr>
          <w:color w:val="000000" w:themeColor="text1"/>
          <w:lang w:val="ru-RU"/>
        </w:rPr>
        <w:softHyphen/>
        <w:t>ной стяжкой, допускающей регулирование по</w:t>
      </w:r>
      <w:r w:rsidRPr="006D2FB4">
        <w:rPr>
          <w:color w:val="000000" w:themeColor="text1"/>
          <w:lang w:val="ru-RU"/>
        </w:rPr>
        <w:softHyphen/>
        <w:t>ложения сцепа по ширине и высоте (12622).</w:t>
      </w:r>
    </w:p>
    <w:p w14:paraId="2226F88C" w14:textId="77777777" w:rsidR="001A1DA7" w:rsidRPr="006D2FB4" w:rsidRDefault="001A1DA7" w:rsidP="00054315">
      <w:pPr>
        <w:pStyle w:val="a3"/>
        <w:rPr>
          <w:color w:val="000000" w:themeColor="text1"/>
          <w:lang w:val="ru-RU"/>
        </w:rPr>
      </w:pPr>
    </w:p>
    <w:p w14:paraId="4C19CF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конце 1925 г. К.А. Шарапова назначили ведущим конструктором по проекту малолитражки на основе его же дипломного проекта - факт уникальный даже для того времени. Руководил проектом Н.Р. </w:t>
      </w:r>
      <w:proofErr w:type="spellStart"/>
      <w:r w:rsidRPr="006D2FB4">
        <w:rPr>
          <w:rFonts w:ascii="Times New Roman" w:hAnsi="Times New Roman" w:cs="Times New Roman"/>
          <w:color w:val="000000" w:themeColor="text1"/>
          <w:sz w:val="16"/>
          <w:szCs w:val="16"/>
        </w:rPr>
        <w:t>Брилинг</w:t>
      </w:r>
      <w:proofErr w:type="spellEnd"/>
      <w:r w:rsidRPr="006D2FB4">
        <w:rPr>
          <w:rFonts w:ascii="Times New Roman" w:hAnsi="Times New Roman" w:cs="Times New Roman"/>
          <w:color w:val="000000" w:themeColor="text1"/>
          <w:sz w:val="16"/>
          <w:szCs w:val="16"/>
        </w:rPr>
        <w:t xml:space="preserve">. Он привлек к работе молодых сотрудников А.А. </w:t>
      </w:r>
      <w:proofErr w:type="spellStart"/>
      <w:r w:rsidRPr="006D2FB4">
        <w:rPr>
          <w:rFonts w:ascii="Times New Roman" w:hAnsi="Times New Roman" w:cs="Times New Roman"/>
          <w:color w:val="000000" w:themeColor="text1"/>
          <w:sz w:val="16"/>
          <w:szCs w:val="16"/>
        </w:rPr>
        <w:t>Липгарта</w:t>
      </w:r>
      <w:proofErr w:type="spellEnd"/>
      <w:r w:rsidRPr="006D2FB4">
        <w:rPr>
          <w:rFonts w:ascii="Times New Roman" w:hAnsi="Times New Roman" w:cs="Times New Roman"/>
          <w:color w:val="000000" w:themeColor="text1"/>
          <w:sz w:val="16"/>
          <w:szCs w:val="16"/>
        </w:rPr>
        <w:t xml:space="preserve"> и Е.В. </w:t>
      </w:r>
      <w:proofErr w:type="spellStart"/>
      <w:r w:rsidRPr="006D2FB4">
        <w:rPr>
          <w:rFonts w:ascii="Times New Roman" w:hAnsi="Times New Roman" w:cs="Times New Roman"/>
          <w:color w:val="000000" w:themeColor="text1"/>
          <w:sz w:val="16"/>
          <w:szCs w:val="16"/>
        </w:rPr>
        <w:t>Чарнко</w:t>
      </w:r>
      <w:proofErr w:type="spellEnd"/>
      <w:r w:rsidRPr="006D2FB4">
        <w:rPr>
          <w:rFonts w:ascii="Times New Roman" w:hAnsi="Times New Roman" w:cs="Times New Roman"/>
          <w:color w:val="000000" w:themeColor="text1"/>
          <w:sz w:val="16"/>
          <w:szCs w:val="16"/>
        </w:rPr>
        <w:t>. За 1926 г. задание было выполнено. Малолитражку назвали НАМИ-1, поскольку она стала первым автомобилем, спроектированным НАМИ (10688).</w:t>
      </w:r>
    </w:p>
    <w:p w14:paraId="154A92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8DDB6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1925 года при Совете Труда и Обороны (СТО) была создана специальная комиссия, на которую была возложена задача подготовки ТЭО Урало-Кузнецкого проекта и выбора оптимальных площадок строительства. В феврале 1926 года ВСНХ утвердил в качестве рудной базы будущего кузнецкого завода </w:t>
      </w:r>
      <w:proofErr w:type="spellStart"/>
      <w:r w:rsidRPr="006D2FB4">
        <w:rPr>
          <w:rFonts w:ascii="Times New Roman" w:hAnsi="Times New Roman" w:cs="Times New Roman"/>
          <w:color w:val="000000" w:themeColor="text1"/>
          <w:sz w:val="16"/>
          <w:szCs w:val="16"/>
        </w:rPr>
        <w:t>Тельбесское</w:t>
      </w:r>
      <w:proofErr w:type="spellEnd"/>
      <w:r w:rsidRPr="006D2FB4">
        <w:rPr>
          <w:rFonts w:ascii="Times New Roman" w:hAnsi="Times New Roman" w:cs="Times New Roman"/>
          <w:color w:val="000000" w:themeColor="text1"/>
          <w:sz w:val="16"/>
          <w:szCs w:val="16"/>
        </w:rPr>
        <w:t xml:space="preserve"> месторождение (поэтому изначально проект КМК получил название </w:t>
      </w:r>
      <w:proofErr w:type="spellStart"/>
      <w:r w:rsidRPr="006D2FB4">
        <w:rPr>
          <w:rFonts w:ascii="Times New Roman" w:hAnsi="Times New Roman" w:cs="Times New Roman"/>
          <w:color w:val="000000" w:themeColor="text1"/>
          <w:sz w:val="16"/>
          <w:szCs w:val="16"/>
        </w:rPr>
        <w:t>Тельбесского</w:t>
      </w:r>
      <w:proofErr w:type="spellEnd"/>
      <w:r w:rsidRPr="006D2FB4">
        <w:rPr>
          <w:rFonts w:ascii="Times New Roman" w:hAnsi="Times New Roman" w:cs="Times New Roman"/>
          <w:color w:val="000000" w:themeColor="text1"/>
          <w:sz w:val="16"/>
          <w:szCs w:val="16"/>
        </w:rPr>
        <w:t xml:space="preserve">) в Горной Шории. Сразу стоит оговориться, что точных данных о рудных запасах в этом районе у большевиков не было, поэтому комбинат закладывали под уральские руды и лишь в перспективе - на местные. По имевшимся данным, промышленные запасы железорудных месторождений Горной Шории определялись в 15-18 миллионов тонн, что обеспечивало завод всего на 20-25 лет работы. Но геологи справедливо считали, что дальнейшие изыскания приведут к открытиям новых, более мощных месторождений железной руды в Горной Шории, Кузнецком Алатау и близлежащих районах Сибири (11539). </w:t>
      </w:r>
    </w:p>
    <w:p w14:paraId="1CAB653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5784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До конца 1925 года производство на </w:t>
      </w:r>
      <w:proofErr w:type="spellStart"/>
      <w:r w:rsidRPr="006D2FB4">
        <w:rPr>
          <w:rFonts w:ascii="Times New Roman" w:hAnsi="Times New Roman" w:cs="Times New Roman"/>
          <w:color w:val="000000" w:themeColor="text1"/>
          <w:sz w:val="16"/>
          <w:szCs w:val="16"/>
        </w:rPr>
        <w:t>Берсоли</w:t>
      </w:r>
      <w:proofErr w:type="spellEnd"/>
      <w:r w:rsidRPr="006D2FB4">
        <w:rPr>
          <w:rFonts w:ascii="Times New Roman" w:hAnsi="Times New Roman" w:cs="Times New Roman"/>
          <w:color w:val="000000" w:themeColor="text1"/>
          <w:sz w:val="16"/>
          <w:szCs w:val="16"/>
        </w:rPr>
        <w:t xml:space="preserve"> не достигло заданного объема (Горлов С. А. Совершенно секретно: Москва — Берлин, 1920 — 1933. Военно-политические отношения между СССР и Германией, — М., 1999, с. 104.) (11765).</w:t>
      </w:r>
    </w:p>
    <w:p w14:paraId="16752E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B5A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концу 1925 г. на </w:t>
      </w:r>
      <w:proofErr w:type="spellStart"/>
      <w:r w:rsidRPr="006D2FB4">
        <w:rPr>
          <w:rFonts w:ascii="Times New Roman" w:hAnsi="Times New Roman" w:cs="Times New Roman"/>
          <w:color w:val="000000" w:themeColor="text1"/>
          <w:sz w:val="16"/>
          <w:szCs w:val="16"/>
        </w:rPr>
        <w:t>Берсоли</w:t>
      </w:r>
      <w:proofErr w:type="spellEnd"/>
      <w:r w:rsidRPr="006D2FB4">
        <w:rPr>
          <w:rFonts w:ascii="Times New Roman" w:hAnsi="Times New Roman" w:cs="Times New Roman"/>
          <w:color w:val="000000" w:themeColor="text1"/>
          <w:sz w:val="16"/>
          <w:szCs w:val="16"/>
        </w:rPr>
        <w:t xml:space="preserve"> было налажено лишь производство серной кислоты. Представители «Метахима» неоднократно (письменно и устно) указывали руководству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Зовдергруппы</w:t>
      </w:r>
      <w:proofErr w:type="spellEnd"/>
      <w:r w:rsidRPr="006D2FB4">
        <w:rPr>
          <w:rFonts w:ascii="Times New Roman" w:hAnsi="Times New Roman" w:cs="Times New Roman"/>
          <w:color w:val="000000" w:themeColor="text1"/>
          <w:sz w:val="16"/>
          <w:szCs w:val="16"/>
        </w:rPr>
        <w:t xml:space="preserve"> Р» на слабую подготовку немецких специалистов и на то, что «</w:t>
      </w:r>
      <w:proofErr w:type="spellStart"/>
      <w:r w:rsidRPr="006D2FB4">
        <w:rPr>
          <w:rFonts w:ascii="Times New Roman" w:hAnsi="Times New Roman" w:cs="Times New Roman"/>
          <w:color w:val="000000" w:themeColor="text1"/>
          <w:sz w:val="16"/>
          <w:szCs w:val="16"/>
        </w:rPr>
        <w:t>Штольценбергом</w:t>
      </w:r>
      <w:proofErr w:type="spellEnd"/>
      <w:r w:rsidRPr="006D2FB4">
        <w:rPr>
          <w:rFonts w:ascii="Times New Roman" w:hAnsi="Times New Roman" w:cs="Times New Roman"/>
          <w:color w:val="000000" w:themeColor="text1"/>
          <w:sz w:val="16"/>
          <w:szCs w:val="16"/>
        </w:rPr>
        <w:t xml:space="preserve">» не выдерживаются сроки. В январе 1925 г. с этой же целью в Берлине был </w:t>
      </w:r>
      <w:proofErr w:type="spellStart"/>
      <w:r w:rsidRPr="006D2FB4">
        <w:rPr>
          <w:rFonts w:ascii="Times New Roman" w:hAnsi="Times New Roman" w:cs="Times New Roman"/>
          <w:color w:val="000000" w:themeColor="text1"/>
          <w:sz w:val="16"/>
          <w:szCs w:val="16"/>
        </w:rPr>
        <w:t>Розенгольц</w:t>
      </w:r>
      <w:proofErr w:type="spellEnd"/>
      <w:r w:rsidRPr="006D2FB4">
        <w:rPr>
          <w:rFonts w:ascii="Times New Roman" w:hAnsi="Times New Roman" w:cs="Times New Roman"/>
          <w:color w:val="000000" w:themeColor="text1"/>
          <w:sz w:val="16"/>
          <w:szCs w:val="16"/>
        </w:rPr>
        <w:t xml:space="preserve">, который вручил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6D2FB4">
        <w:rPr>
          <w:rFonts w:ascii="Times New Roman" w:hAnsi="Times New Roman" w:cs="Times New Roman"/>
          <w:color w:val="000000" w:themeColor="text1"/>
          <w:sz w:val="16"/>
          <w:szCs w:val="16"/>
        </w:rPr>
        <w:t>Штольценберг</w:t>
      </w:r>
      <w:proofErr w:type="spellEnd"/>
      <w:r w:rsidRPr="006D2FB4">
        <w:rPr>
          <w:rFonts w:ascii="Times New Roman" w:hAnsi="Times New Roman" w:cs="Times New Roman"/>
          <w:color w:val="000000" w:themeColor="text1"/>
          <w:sz w:val="16"/>
          <w:szCs w:val="16"/>
        </w:rPr>
        <w:t>)» (АВП РФ, ф. 0165, оп. 5, п. 123,д. 146,л.41-43.) (11784).</w:t>
      </w:r>
    </w:p>
    <w:p w14:paraId="051E32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27ECA69"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концу 1925 г. в Иващенково было налажено лишь производство серной кислоты. Представители «Метахима» неоднократно (письменно и устно) указывали руководству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Зовдергруппы</w:t>
      </w:r>
      <w:proofErr w:type="spellEnd"/>
      <w:r w:rsidRPr="006D2FB4">
        <w:rPr>
          <w:rFonts w:ascii="Times New Roman" w:hAnsi="Times New Roman" w:cs="Times New Roman"/>
          <w:color w:val="000000" w:themeColor="text1"/>
          <w:sz w:val="16"/>
          <w:szCs w:val="16"/>
        </w:rPr>
        <w:t xml:space="preserve"> Р» на слабую подготовку немецких специалистов и на то, что «</w:t>
      </w:r>
      <w:proofErr w:type="spellStart"/>
      <w:r w:rsidRPr="006D2FB4">
        <w:rPr>
          <w:rFonts w:ascii="Times New Roman" w:hAnsi="Times New Roman" w:cs="Times New Roman"/>
          <w:color w:val="000000" w:themeColor="text1"/>
          <w:sz w:val="16"/>
          <w:szCs w:val="16"/>
        </w:rPr>
        <w:t>Штольценбергом</w:t>
      </w:r>
      <w:proofErr w:type="spellEnd"/>
      <w:r w:rsidRPr="006D2FB4">
        <w:rPr>
          <w:rFonts w:ascii="Times New Roman" w:hAnsi="Times New Roman" w:cs="Times New Roman"/>
          <w:color w:val="000000" w:themeColor="text1"/>
          <w:sz w:val="16"/>
          <w:szCs w:val="16"/>
        </w:rPr>
        <w:t xml:space="preserve">» не выдерживаются сроки. В январе 1925 г. с этой же целью в Берлине был </w:t>
      </w:r>
      <w:proofErr w:type="spellStart"/>
      <w:r w:rsidRPr="006D2FB4">
        <w:rPr>
          <w:rFonts w:ascii="Times New Roman" w:hAnsi="Times New Roman" w:cs="Times New Roman"/>
          <w:color w:val="000000" w:themeColor="text1"/>
          <w:sz w:val="16"/>
          <w:szCs w:val="16"/>
        </w:rPr>
        <w:t>Розенгольц</w:t>
      </w:r>
      <w:proofErr w:type="spellEnd"/>
      <w:r w:rsidRPr="006D2FB4">
        <w:rPr>
          <w:rFonts w:ascii="Times New Roman" w:hAnsi="Times New Roman" w:cs="Times New Roman"/>
          <w:color w:val="000000" w:themeColor="text1"/>
          <w:sz w:val="16"/>
          <w:szCs w:val="16"/>
        </w:rPr>
        <w:t xml:space="preserve">, который вручил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и Хассе соответствующее письмо «Метахима». Дважды в Берлин для этого выезжали советские специалисты: академик В. Н. Ипатьев и профессор Д. С. Гальперин. В мае 1925 г. в Берлине комиссия РВС СССР во главе с Туровым (вкл. Ипатьева, Гальперина, Гинзбурга) в жесткой форме поставила перед ГЕФУ вопрос о сроках окончания работ и устранения всех сомнений «путем осмотра аналогичной установки в Гамбурге». Но в Гамбург комиссия, несмотря на обещания фирмы, так и не попала. Из внутренней переписки представителей немецкой фирмы между собой «Метахим» «неофициально» «добыл» сведения, убедившие его «в банкротстве их специалистов (</w:t>
      </w:r>
      <w:proofErr w:type="spellStart"/>
      <w:r w:rsidRPr="006D2FB4">
        <w:rPr>
          <w:rFonts w:ascii="Times New Roman" w:hAnsi="Times New Roman" w:cs="Times New Roman"/>
          <w:color w:val="000000" w:themeColor="text1"/>
          <w:sz w:val="16"/>
          <w:szCs w:val="16"/>
        </w:rPr>
        <w:t>Штольценберг</w:t>
      </w:r>
      <w:proofErr w:type="spellEnd"/>
      <w:r w:rsidRPr="006D2FB4">
        <w:rPr>
          <w:rFonts w:ascii="Times New Roman" w:hAnsi="Times New Roman" w:cs="Times New Roman"/>
          <w:color w:val="000000" w:themeColor="text1"/>
          <w:sz w:val="16"/>
          <w:szCs w:val="16"/>
        </w:rPr>
        <w:t>)» (18265).</w:t>
      </w:r>
    </w:p>
    <w:p w14:paraId="052819EE"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p>
    <w:p w14:paraId="6E7775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1925 г. Крестинский, информируя Литвинова и </w:t>
      </w:r>
      <w:proofErr w:type="spellStart"/>
      <w:r w:rsidRPr="006D2FB4">
        <w:rPr>
          <w:rFonts w:ascii="Times New Roman" w:hAnsi="Times New Roman" w:cs="Times New Roman"/>
          <w:color w:val="000000" w:themeColor="text1"/>
          <w:sz w:val="16"/>
          <w:szCs w:val="16"/>
        </w:rPr>
        <w:t>Уншлихта</w:t>
      </w:r>
      <w:proofErr w:type="spellEnd"/>
      <w:r w:rsidRPr="006D2FB4">
        <w:rPr>
          <w:rFonts w:ascii="Times New Roman" w:hAnsi="Times New Roman" w:cs="Times New Roman"/>
          <w:color w:val="000000" w:themeColor="text1"/>
          <w:sz w:val="16"/>
          <w:szCs w:val="16"/>
        </w:rPr>
        <w:t xml:space="preserve"> о проблемах с ГЕФУ в деле с «</w:t>
      </w:r>
      <w:proofErr w:type="spellStart"/>
      <w:r w:rsidRPr="006D2FB4">
        <w:rPr>
          <w:rFonts w:ascii="Times New Roman" w:hAnsi="Times New Roman" w:cs="Times New Roman"/>
          <w:color w:val="000000" w:themeColor="text1"/>
          <w:sz w:val="16"/>
          <w:szCs w:val="16"/>
        </w:rPr>
        <w:t>Берсолью</w:t>
      </w:r>
      <w:proofErr w:type="spellEnd"/>
      <w:r w:rsidRPr="006D2FB4">
        <w:rPr>
          <w:rFonts w:ascii="Times New Roman" w:hAnsi="Times New Roman" w:cs="Times New Roman"/>
          <w:color w:val="000000" w:themeColor="text1"/>
          <w:sz w:val="16"/>
          <w:szCs w:val="16"/>
        </w:rPr>
        <w:t xml:space="preserve">» и отсутствии новых германских заказов на снаряды, писал, что тем не менее «почва для совместной работы не утрачена» и советская сторона может рассчитывать на «активное содействие» германских военных — в советском военном строительстве при постановке «всех тех дел, по которым от немцев не требуется затраты денег, а лишь техническая помощь». В письме Крестинский лишь слегка коснулся данной темы, он писал также о «двух новых делах» (речь, очевидно, о создании летной школы под Липецком и </w:t>
      </w:r>
      <w:proofErr w:type="spellStart"/>
      <w:r w:rsidRPr="006D2FB4">
        <w:rPr>
          <w:rFonts w:ascii="Times New Roman" w:hAnsi="Times New Roman" w:cs="Times New Roman"/>
          <w:color w:val="000000" w:themeColor="text1"/>
          <w:sz w:val="16"/>
          <w:szCs w:val="16"/>
        </w:rPr>
        <w:t>аэрохимической</w:t>
      </w:r>
      <w:proofErr w:type="spellEnd"/>
      <w:r w:rsidRPr="006D2FB4">
        <w:rPr>
          <w:rFonts w:ascii="Times New Roman" w:hAnsi="Times New Roman" w:cs="Times New Roman"/>
          <w:color w:val="000000" w:themeColor="text1"/>
          <w:sz w:val="16"/>
          <w:szCs w:val="16"/>
        </w:rPr>
        <w:t xml:space="preserve"> станции близ Саратова). Их благополучное, успешное разрешение создало бы «новую атмосферу» в переговорах и сгладило спорные вопросы по «химическому делу» (имелась в виду «</w:t>
      </w:r>
      <w:proofErr w:type="spellStart"/>
      <w:r w:rsidRPr="006D2FB4">
        <w:rPr>
          <w:rFonts w:ascii="Times New Roman" w:hAnsi="Times New Roman" w:cs="Times New Roman"/>
          <w:color w:val="000000" w:themeColor="text1"/>
          <w:sz w:val="16"/>
          <w:szCs w:val="16"/>
        </w:rPr>
        <w:t>Берсоль</w:t>
      </w:r>
      <w:proofErr w:type="spellEnd"/>
      <w:r w:rsidRPr="006D2FB4">
        <w:rPr>
          <w:rFonts w:ascii="Times New Roman" w:hAnsi="Times New Roman" w:cs="Times New Roman"/>
          <w:color w:val="000000" w:themeColor="text1"/>
          <w:sz w:val="16"/>
          <w:szCs w:val="16"/>
        </w:rPr>
        <w:t xml:space="preserve">») (АВП РФ, ф. 04, </w:t>
      </w:r>
      <w:proofErr w:type="spellStart"/>
      <w:r w:rsidRPr="006D2FB4">
        <w:rPr>
          <w:rFonts w:ascii="Times New Roman" w:hAnsi="Times New Roman" w:cs="Times New Roman"/>
          <w:color w:val="000000" w:themeColor="text1"/>
          <w:sz w:val="16"/>
          <w:szCs w:val="16"/>
        </w:rPr>
        <w:t>on</w:t>
      </w:r>
      <w:proofErr w:type="spellEnd"/>
      <w:r w:rsidRPr="006D2FB4">
        <w:rPr>
          <w:rFonts w:ascii="Times New Roman" w:hAnsi="Times New Roman" w:cs="Times New Roman"/>
          <w:color w:val="000000" w:themeColor="text1"/>
          <w:sz w:val="16"/>
          <w:szCs w:val="16"/>
        </w:rPr>
        <w:t xml:space="preserve">. 73, п.87, д. 50123, л. 28-30.). Действительно, к концу 1925 г. военно-промышленное сотрудничество при посредничестве ГЕФУ переживало довольно критический момент. Москва была недовольна. И 30 января 1926 г. Крестинский прямо сказал </w:t>
      </w:r>
      <w:proofErr w:type="spellStart"/>
      <w:r w:rsidRPr="006D2FB4">
        <w:rPr>
          <w:rFonts w:ascii="Times New Roman" w:hAnsi="Times New Roman" w:cs="Times New Roman"/>
          <w:color w:val="000000" w:themeColor="text1"/>
          <w:sz w:val="16"/>
          <w:szCs w:val="16"/>
        </w:rPr>
        <w:t>Зекту</w:t>
      </w:r>
      <w:proofErr w:type="spellEnd"/>
      <w:r w:rsidRPr="006D2FB4">
        <w:rPr>
          <w:rFonts w:ascii="Times New Roman" w:hAnsi="Times New Roman" w:cs="Times New Roman"/>
          <w:color w:val="000000" w:themeColor="text1"/>
          <w:sz w:val="16"/>
          <w:szCs w:val="16"/>
        </w:rPr>
        <w:t xml:space="preserve"> и Хассе, что в Москве не подвергали сомнению доброе желание обоих генералов и военного министра </w:t>
      </w:r>
      <w:proofErr w:type="spellStart"/>
      <w:r w:rsidRPr="006D2FB4">
        <w:rPr>
          <w:rFonts w:ascii="Times New Roman" w:hAnsi="Times New Roman" w:cs="Times New Roman"/>
          <w:color w:val="000000" w:themeColor="text1"/>
          <w:sz w:val="16"/>
          <w:szCs w:val="16"/>
        </w:rPr>
        <w:t>Гесслера</w:t>
      </w:r>
      <w:proofErr w:type="spellEnd"/>
      <w:r w:rsidRPr="006D2FB4">
        <w:rPr>
          <w:rFonts w:ascii="Times New Roman" w:hAnsi="Times New Roman" w:cs="Times New Roman"/>
          <w:color w:val="000000" w:themeColor="text1"/>
          <w:sz w:val="16"/>
          <w:szCs w:val="16"/>
        </w:rPr>
        <w:t>, но, подводя деловые итоги совместной трехлетней работы, вынуждены были признать, что работа эта почти ничего не дала». Крестинский указал на «неудачный опыт с «Юнкерсом», на незаконченный еще, но тоже признаваемый нами неудачным опыт с газами, на то, что мы не можем получить нового заказа на снаряды и вынуждены будем сворачивать заводы, развернутые специально для выполнения этого заказа, а также на волокиту в делах с масками и пулеметом». Поэтому в Москве было принято решение о встрече ответственных руководителей военных ведомств. Указав на «непригодность» руководителей ГЕФУ и отсутствие доверия к ним «со стороны наших руководящих товарищей», Крестинский заявил: «Наше правительство считает устранение нынешних работников ГЕФУ непременным условием для новых совместных начинаний» (АВП РФ, ф. 04, оп. 13, п.90, д. 50186, л. 6-7.) (11784).</w:t>
      </w:r>
    </w:p>
    <w:p w14:paraId="77E8AE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6FDF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 концу 1925 г. на заводе «Красная заря» были изготовлены первые образцы унифицированных телефонных аппаратов, представленные в ВТУ РККА 1 декабря 1925 г. По результатам их испытаний, а также совещаний, про шедших на заводе 21 декабря 1925 г. и 18-19 января 1926 г., были выработаны окончательные ТТТ на изготовление опытных образцов индукторного и </w:t>
      </w:r>
      <w:proofErr w:type="spellStart"/>
      <w:r w:rsidRPr="006D2FB4">
        <w:rPr>
          <w:rFonts w:ascii="Times New Roman" w:hAnsi="Times New Roman" w:cs="Times New Roman"/>
          <w:color w:val="000000" w:themeColor="text1"/>
          <w:sz w:val="16"/>
          <w:szCs w:val="16"/>
        </w:rPr>
        <w:t>фониче</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ского</w:t>
      </w:r>
      <w:proofErr w:type="spellEnd"/>
      <w:r w:rsidRPr="006D2FB4">
        <w:rPr>
          <w:rFonts w:ascii="Times New Roman" w:hAnsi="Times New Roman" w:cs="Times New Roman"/>
          <w:color w:val="000000" w:themeColor="text1"/>
          <w:sz w:val="16"/>
          <w:szCs w:val="16"/>
        </w:rPr>
        <w:t xml:space="preserve"> полевых микротелефонных аппаратов по заказу УНА (унифицированный аппарат) (ЦГА СПб, ф. 1322, оп. 5, д. 16, л. 16.). Работы по заказу УНА находились под постоянным контролем со стороны ВТУ, которое сочло необходимым направить своего представителя инженера приемщика Б.А. Гриневича на завод «Красная заря» для оперативного решения всех возникающих вопросов и осуществления необходимых согласований. В ап реле 1926 г. опытные образцы фонического и индукторного аппаратов были из готовлены и предъявлены для испытаний в телефонно-телеграфный отдел НИИС (ЦГА СПб, ф. 1322, оп. 5, д. 16, л. 68.).</w:t>
      </w:r>
    </w:p>
    <w:p w14:paraId="42DF01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045B1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концу 1925 года было восстановлено 4087 предприятий крупной промышленности, возведены Шатурская, Каширская, Нижегородская, Кизеловская и другие электростанции. К концу 1925/26 года общий объем промышленного производства, по официальным данным, впервые превзошел уровень 1913 года. Но вряд ли этим цифрам можно доверять. Экономическая информация того периода была весьма неточной. В 1926 году Ф.Э. Дзержинский характеризовал отчетность промышленных трестов как “фантастику”, квалифицированное вранье.</w:t>
      </w:r>
    </w:p>
    <w:p w14:paraId="0CBA10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Весьма произвольная привязка начала индустриализации к решениям XIV съезда ВКП(б) привела к искусственному разделению истории 1920-х годов на восстановительный и реконструктивный периоды. На самом деле и после XIV съезда партии еще продолжались восстановительные работы, прежде всего в тяжелой индустрии. В 1926—1928 годах основные средства расходовались на капремонт и на переоснащение действующих предприятий. Но уже в 1926—1927 годах шло сооружение и новых предприятий: Уралмашзавод, </w:t>
      </w:r>
      <w:proofErr w:type="spellStart"/>
      <w:r w:rsidRPr="006D2FB4">
        <w:rPr>
          <w:rFonts w:ascii="Times New Roman" w:hAnsi="Times New Roman" w:cs="Times New Roman"/>
          <w:color w:val="000000" w:themeColor="text1"/>
          <w:sz w:val="16"/>
          <w:szCs w:val="16"/>
        </w:rPr>
        <w:t>Турксиб</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Днепрострой</w:t>
      </w:r>
      <w:proofErr w:type="spellEnd"/>
      <w:r w:rsidRPr="006D2FB4">
        <w:rPr>
          <w:rFonts w:ascii="Times New Roman" w:hAnsi="Times New Roman" w:cs="Times New Roman"/>
          <w:color w:val="000000" w:themeColor="text1"/>
          <w:sz w:val="16"/>
          <w:szCs w:val="16"/>
        </w:rPr>
        <w:t>, свинцовый завод в Казахстане и др.</w:t>
      </w:r>
    </w:p>
    <w:p w14:paraId="590946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Советская национализированная промышленность производила товары весьма плохого качества. Рельсы, из которых треть не выдерживали испытания, железобетон, выдерживающий напряжение на 30% меньше нормального, галоши, которые носятся два месяца, — такими характеристиками изделий отечественной промышленности пестрели страницы советских газет и журналов. Если количественно учесть это понижение качества изделий, то пришлось бы внести значительные поправки в исчисления объема производства и себестоимости изделий.</w:t>
      </w:r>
    </w:p>
    <w:p w14:paraId="53D667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Общая стоимость продукции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достигла 5,3 млрд руб., что было на 42% больше, чем в 1924/25 году. Но план капитального строительства был выполнен только на 92,8%, причем в строительство новых заводов было вложено всего 12,3% общего объема инвестиций. Поэтому за восстановительный период были сделаны весьма скромные шаги в деле организации новых производств: в 1925/26 году было выпущено всего 813 тракторов вместо 7018 по плану. В 1923—1925 годах осуществлялась достройка и перестройка автомобильных заводов, но производство автомашин в 1924/25 году составило только 126 штук.</w:t>
      </w:r>
    </w:p>
    <w:p w14:paraId="635C2C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Восстановительный процесс в СССР опережал эти процессы в странах Европы, однако в качественном отношении наблюдалось значительное отставание: более высокая себестоимость в сочетании с нехваткой товаров вела к росту промышленных цен. Себестоимость промышленной продукции возросла в 2—2,5 раза по сравнению с 1913 годом. Соответственно и цены на промтовары в 1926 году в два раза превышали довоенные цены и в 2,4—2,5 раза были выше, чем в ведущих капиталистических странах3. А периодические кампании по снижению отпускных цен трестов лишь увеличивали число убыточных производств. Дороговизна проката задерживала ход строительных работ. В 1924 году в районе Нижнего Новгорода строилось сооружение из прокатного металла. Оказавшийся здесь случайно некий английский инженер подсчитал, что при поставке проката из Англии он обошелся бы почти в два раза дешевле, чем местный.</w:t>
      </w:r>
    </w:p>
    <w:p w14:paraId="622258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Попытки вырваться из этого “заколдованного круга”, начиная с 1925 года, связывались с задачей ускоренного развития промышленности, прежде всего тяжелой. Январский (1925 года) пленум ЦК санкционировал значительное увеличение вложений в металлопромышленность — на 15% сверх утвержденной СТО в ноябре 1924 года программы, и выдвинул задачу разработки плана не только восстановления отрасли, но и расширения ее путем постройки новых заводов. Выполняя решения пленума, в апреле 1925 года Госплан поставил задачу строительства металлургических заводов. Намечалось с 1926 года приступить к строительству новых заводов на юге (Александровский, Запорожский, Криворожский и Керченский), а с 1927 года — на Урале (у горы Магнитной) и в Кузбассе. Но уже в 1925 году была начата постройка и проектирование 111 новых заводов и шахт. В приказе ВСНХ от 9 апреля 1925 года о проведении плана капитального строительства в </w:t>
      </w:r>
      <w:proofErr w:type="spellStart"/>
      <w:r w:rsidRPr="006D2FB4">
        <w:rPr>
          <w:rFonts w:ascii="Times New Roman" w:hAnsi="Times New Roman" w:cs="Times New Roman"/>
          <w:color w:val="000000" w:themeColor="text1"/>
          <w:sz w:val="16"/>
          <w:szCs w:val="16"/>
        </w:rPr>
        <w:t>госпромышленности</w:t>
      </w:r>
      <w:proofErr w:type="spellEnd"/>
      <w:r w:rsidRPr="006D2FB4">
        <w:rPr>
          <w:rFonts w:ascii="Times New Roman" w:hAnsi="Times New Roman" w:cs="Times New Roman"/>
          <w:color w:val="000000" w:themeColor="text1"/>
          <w:sz w:val="16"/>
          <w:szCs w:val="16"/>
        </w:rPr>
        <w:t xml:space="preserve"> на 1925/26 год указывалось, что выполнение этого плана явится “приступом к осуществлению мероприятий, связанных с индустриализацией СССР” (11575).</w:t>
      </w:r>
    </w:p>
    <w:p w14:paraId="5AB5713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DC4FC0E"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К концу 1925 г. на «Красной заре» были изготовлены первые образцы аппаратов, представленные в ВТУ РККА 1 декабря 1925 г. По результатам их испытаний, а также совещаний, прошедших на заводе 21 декабря 1925 г. и 18-19 января 1926 г., были выработаны окончательные ТТТ на изготовление опытных образцов индукторного и фонического полевых микротелефонных аппаратов по заказу УНА (унифицированный аппарат) (18297).</w:t>
      </w:r>
    </w:p>
    <w:p w14:paraId="0906A451"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p>
    <w:p w14:paraId="5EDA7B62"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самом конце 1925 г. Техническим комитетом ВТУ впервые были выработаны ТТТ к аппарату для передачи изображения на расстояние по про</w:t>
      </w:r>
      <w:r w:rsidRPr="006D2FB4">
        <w:rPr>
          <w:rFonts w:ascii="Times New Roman" w:hAnsi="Times New Roman" w:cs="Times New Roman"/>
          <w:color w:val="000000" w:themeColor="text1"/>
          <w:sz w:val="16"/>
          <w:szCs w:val="16"/>
        </w:rPr>
        <w:softHyphen/>
        <w:t>водам Предварительные же работы по передаче изображений были включены в про</w:t>
      </w:r>
      <w:r w:rsidRPr="006D2FB4">
        <w:rPr>
          <w:rFonts w:ascii="Times New Roman" w:hAnsi="Times New Roman" w:cs="Times New Roman"/>
          <w:color w:val="000000" w:themeColor="text1"/>
          <w:sz w:val="16"/>
          <w:szCs w:val="16"/>
        </w:rPr>
        <w:softHyphen/>
        <w:t>грамму специальных исследовательских работ ОСА в 1926/1927 г. Согласно этому плану под руководством Шорина в отделе велись разработки аппарата, получившего шифр «ФОН». Однако решить такую сложную задачу собствен</w:t>
      </w:r>
      <w:r w:rsidRPr="006D2FB4">
        <w:rPr>
          <w:rFonts w:ascii="Times New Roman" w:hAnsi="Times New Roman" w:cs="Times New Roman"/>
          <w:color w:val="000000" w:themeColor="text1"/>
          <w:sz w:val="16"/>
          <w:szCs w:val="16"/>
        </w:rPr>
        <w:softHyphen/>
        <w:t>ными силами было нелегко. Тогда руководством треста было принято решение прибегнуть к иностранной технической помощи (19098).</w:t>
      </w:r>
    </w:p>
    <w:p w14:paraId="7EBC5522"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p>
    <w:p w14:paraId="1A1B0732"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самом конце 1925 г. Техническим комитетом ВТУ впервые были выработаны ТТТ к аппарату для передачи изображения на расстояние по проводам. Предварительные же работы по передаче изображений были включены в программу специальных исследовательских работ ОСА в 1926/1927 г.5 Однако решить такую сложную задачу собственными силами было нелегко. Тогда руководством треста было принято решение прибегнуть к иностранной технической помощи (18297).</w:t>
      </w:r>
    </w:p>
    <w:p w14:paraId="19EFB6CC"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p>
    <w:p w14:paraId="1C447B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концу 1925 г. в подчинении Центрального управления судостроением («</w:t>
      </w:r>
      <w:proofErr w:type="spellStart"/>
      <w:r w:rsidRPr="006D2FB4">
        <w:rPr>
          <w:rFonts w:ascii="Times New Roman" w:hAnsi="Times New Roman" w:cs="Times New Roman"/>
          <w:color w:val="000000" w:themeColor="text1"/>
          <w:sz w:val="16"/>
          <w:szCs w:val="16"/>
        </w:rPr>
        <w:t>Центросудстрой</w:t>
      </w:r>
      <w:proofErr w:type="spellEnd"/>
      <w:r w:rsidRPr="006D2FB4">
        <w:rPr>
          <w:rFonts w:ascii="Times New Roman" w:hAnsi="Times New Roman" w:cs="Times New Roman"/>
          <w:color w:val="000000" w:themeColor="text1"/>
          <w:sz w:val="16"/>
          <w:szCs w:val="16"/>
        </w:rPr>
        <w:t>»), созданного в июле 1921, было 32 завода (в т.ч. 7 - на северо-западе страны, 18 - в центре и Поволжье, 6 - на Украине и в Крыму, 1 - на Дальнем Востоке) (11982).</w:t>
      </w:r>
    </w:p>
    <w:p w14:paraId="0A3C7A2C" w14:textId="77777777" w:rsidR="000714CE" w:rsidRPr="006D2FB4" w:rsidRDefault="000714CE" w:rsidP="00054315">
      <w:pPr>
        <w:numPr>
          <w:ilvl w:val="12"/>
          <w:numId w:val="0"/>
        </w:num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D279AFD"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года в длительную командировку в Германию, а также Италию и Данию был направлен ведущий советский конструктор подводных лодок Б. М. Малинин с целью изучения опыта подводного кораблестроения. После возвращения из командировки Б. М. Малинин возглавил Техническое бюро (ТБ-4) по проектированию и постройке отечественных подводных лодок, которое было образовано на Балтийском судостроительном заводе. Впоследствии он руководил разработкой проектов и постройкой первых советских подводных лодок типа «Декабрист» [Там же, с. 368] (18262).</w:t>
      </w:r>
    </w:p>
    <w:p w14:paraId="0371ADD0" w14:textId="77777777" w:rsidR="001143CB" w:rsidRPr="006D2FB4" w:rsidRDefault="001143CB" w:rsidP="00054315">
      <w:pPr>
        <w:spacing w:after="0" w:line="240" w:lineRule="auto"/>
        <w:jc w:val="both"/>
        <w:rPr>
          <w:rFonts w:ascii="Times New Roman" w:hAnsi="Times New Roman" w:cs="Times New Roman"/>
          <w:color w:val="000000" w:themeColor="text1"/>
          <w:sz w:val="16"/>
          <w:szCs w:val="16"/>
        </w:rPr>
      </w:pPr>
    </w:p>
    <w:p w14:paraId="3B25A622"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2E6328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9FC9A99"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г. организация военной авиации находилась в процессе строительства (реформа после кончины М.В. Фрунзе еще не закончилась) и ее (организацию воздушного флота) следовало бы строить по определенной в результате обмена мнениями и выверенной на практике (в боевой учебе и на учениях) военно-научной концепции, о чем в статье П.И. Баранова ничего не говорилось. Впрочем, это было не более чем формальное, рассчитанное на оппонентов во главе с А.В. Сергеевым, заявление в журнале. На самом деле руководство ВВС решительно строило Красный Воздушный флот на своей «доктринальной установке» массирования воздушных сил и увеличения числа самолетов с лучшими (по возможности), чем у противника тактико-техническими характеристиками. Умеренное и подчиненное положение КВФ в сухопутных войсках на протяжении длительного (как считал А.В. Сергеев и его сторонники) периода подъема советской авиационной промышленности не устраивало ни руководство ВВС, ни военно-политическое руководство страны. Правда, в середине двадцатых годов не все это понимали и поддерживали. Поэтому борьба продолжалась и во второй половине двадцатых годов, медленно затухая, до окончательной победы генеральной линии партии в стране, РККА и ВВС (21250).</w:t>
      </w:r>
    </w:p>
    <w:p w14:paraId="1AC3CEDA" w14:textId="77777777" w:rsidR="005A0F72" w:rsidRPr="006D2FB4" w:rsidRDefault="005A0F72" w:rsidP="00054315">
      <w:pPr>
        <w:spacing w:after="0" w:line="240" w:lineRule="auto"/>
        <w:jc w:val="both"/>
        <w:rPr>
          <w:rFonts w:ascii="Times New Roman" w:hAnsi="Times New Roman" w:cs="Times New Roman"/>
          <w:color w:val="000000" w:themeColor="text1"/>
          <w:sz w:val="16"/>
          <w:szCs w:val="16"/>
        </w:rPr>
      </w:pPr>
    </w:p>
    <w:p w14:paraId="2D0A92DC" w14:textId="77777777" w:rsidR="00931F11" w:rsidRPr="006D2FB4" w:rsidRDefault="00931F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г. продолжалось формирование отдельных легкобомбардировочных, истребительных и разведывательных эскадрилий, а также отдельной авиационной эскадрильи боевиков (штурмовиков). К началу 1926 г. корпусная разведывательная авиация развернулась из шести звеньев, имевшихся на 1 октября 1925 г., до 17 авиаотрядов, которые продолжали вооружаться в основном цельнометаллическими самолетами Ю-21, так как самолеты Р-1 пока не выпускались в достаточном количестве (19566).</w:t>
      </w:r>
    </w:p>
    <w:p w14:paraId="09B0C357" w14:textId="77777777" w:rsidR="00931F11" w:rsidRPr="006D2FB4" w:rsidRDefault="00931F11" w:rsidP="00054315">
      <w:pPr>
        <w:spacing w:after="0" w:line="240" w:lineRule="auto"/>
        <w:jc w:val="both"/>
        <w:rPr>
          <w:rFonts w:ascii="Times New Roman" w:hAnsi="Times New Roman" w:cs="Times New Roman"/>
          <w:color w:val="000000" w:themeColor="text1"/>
          <w:sz w:val="16"/>
          <w:szCs w:val="16"/>
        </w:rPr>
      </w:pPr>
    </w:p>
    <w:p w14:paraId="5D4283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1925 в состав ВВС входили (66,85):</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54"/>
        <w:gridCol w:w="2254"/>
        <w:gridCol w:w="2254"/>
        <w:gridCol w:w="2254"/>
      </w:tblGrid>
      <w:tr w:rsidR="006D2FB4" w:rsidRPr="006D2FB4" w14:paraId="24893BF0" w14:textId="77777777">
        <w:tc>
          <w:tcPr>
            <w:tcW w:w="2254" w:type="dxa"/>
          </w:tcPr>
          <w:p w14:paraId="5BC237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Сухопутная авиация</w:t>
            </w:r>
          </w:p>
        </w:tc>
        <w:tc>
          <w:tcPr>
            <w:tcW w:w="2254" w:type="dxa"/>
          </w:tcPr>
          <w:p w14:paraId="44DCBC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330EB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6CB69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60CD22E" w14:textId="77777777">
        <w:tc>
          <w:tcPr>
            <w:tcW w:w="2254" w:type="dxa"/>
          </w:tcPr>
          <w:p w14:paraId="3FCD2C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D2FDF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Истребители</w:t>
            </w:r>
          </w:p>
        </w:tc>
        <w:tc>
          <w:tcPr>
            <w:tcW w:w="2254" w:type="dxa"/>
          </w:tcPr>
          <w:p w14:paraId="70B007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198</w:t>
            </w:r>
          </w:p>
        </w:tc>
        <w:tc>
          <w:tcPr>
            <w:tcW w:w="2254" w:type="dxa"/>
          </w:tcPr>
          <w:p w14:paraId="2C2C2E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1368AEB" w14:textId="77777777">
        <w:tc>
          <w:tcPr>
            <w:tcW w:w="2254" w:type="dxa"/>
          </w:tcPr>
          <w:p w14:paraId="24E808C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4A57A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B599A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Фоккер Д-11</w:t>
            </w:r>
          </w:p>
        </w:tc>
        <w:tc>
          <w:tcPr>
            <w:tcW w:w="2254" w:type="dxa"/>
          </w:tcPr>
          <w:p w14:paraId="077F7E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119</w:t>
            </w:r>
          </w:p>
        </w:tc>
      </w:tr>
      <w:tr w:rsidR="006D2FB4" w:rsidRPr="006D2FB4" w14:paraId="10E09EF4" w14:textId="77777777">
        <w:tc>
          <w:tcPr>
            <w:tcW w:w="2254" w:type="dxa"/>
          </w:tcPr>
          <w:p w14:paraId="647C34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BEDAE7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84B6A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Фоккер Д-7</w:t>
            </w:r>
          </w:p>
        </w:tc>
        <w:tc>
          <w:tcPr>
            <w:tcW w:w="2254" w:type="dxa"/>
          </w:tcPr>
          <w:p w14:paraId="404ACE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33</w:t>
            </w:r>
          </w:p>
        </w:tc>
      </w:tr>
      <w:tr w:rsidR="006D2FB4" w:rsidRPr="006D2FB4" w14:paraId="150294B4" w14:textId="77777777">
        <w:tc>
          <w:tcPr>
            <w:tcW w:w="2254" w:type="dxa"/>
          </w:tcPr>
          <w:p w14:paraId="143EAE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3C06A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7C97F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Мартинсайд</w:t>
            </w:r>
            <w:proofErr w:type="spellEnd"/>
          </w:p>
        </w:tc>
        <w:tc>
          <w:tcPr>
            <w:tcW w:w="2254" w:type="dxa"/>
          </w:tcPr>
          <w:p w14:paraId="18371A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32</w:t>
            </w:r>
          </w:p>
        </w:tc>
      </w:tr>
      <w:tr w:rsidR="006D2FB4" w:rsidRPr="006D2FB4" w14:paraId="64E2EE53" w14:textId="77777777">
        <w:tc>
          <w:tcPr>
            <w:tcW w:w="2254" w:type="dxa"/>
          </w:tcPr>
          <w:p w14:paraId="1F0F6C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DB1CE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94F982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Балилла</w:t>
            </w:r>
            <w:proofErr w:type="spellEnd"/>
          </w:p>
        </w:tc>
        <w:tc>
          <w:tcPr>
            <w:tcW w:w="2254" w:type="dxa"/>
          </w:tcPr>
          <w:p w14:paraId="1D8DD2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r>
      <w:tr w:rsidR="006D2FB4" w:rsidRPr="006D2FB4" w14:paraId="69098C89" w14:textId="77777777">
        <w:tc>
          <w:tcPr>
            <w:tcW w:w="2254" w:type="dxa"/>
          </w:tcPr>
          <w:p w14:paraId="70DDC0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62F64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31DB6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Фоккер Д-13</w:t>
            </w:r>
          </w:p>
        </w:tc>
        <w:tc>
          <w:tcPr>
            <w:tcW w:w="2254" w:type="dxa"/>
          </w:tcPr>
          <w:p w14:paraId="05F37C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06E027F4" w14:textId="77777777">
        <w:tc>
          <w:tcPr>
            <w:tcW w:w="2254" w:type="dxa"/>
          </w:tcPr>
          <w:p w14:paraId="2E615F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8A140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Разведчики</w:t>
            </w:r>
          </w:p>
        </w:tc>
        <w:tc>
          <w:tcPr>
            <w:tcW w:w="2254" w:type="dxa"/>
          </w:tcPr>
          <w:p w14:paraId="0D344C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A6BDB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509</w:t>
            </w:r>
          </w:p>
        </w:tc>
      </w:tr>
      <w:tr w:rsidR="006D2FB4" w:rsidRPr="006D2FB4" w14:paraId="628A7628" w14:textId="77777777">
        <w:tc>
          <w:tcPr>
            <w:tcW w:w="2254" w:type="dxa"/>
          </w:tcPr>
          <w:p w14:paraId="606978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94E52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CC9B7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w:t>
            </w:r>
          </w:p>
        </w:tc>
        <w:tc>
          <w:tcPr>
            <w:tcW w:w="2254" w:type="dxa"/>
          </w:tcPr>
          <w:p w14:paraId="4186918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271</w:t>
            </w:r>
          </w:p>
        </w:tc>
      </w:tr>
      <w:tr w:rsidR="006D2FB4" w:rsidRPr="006D2FB4" w14:paraId="4A41A605" w14:textId="77777777">
        <w:tc>
          <w:tcPr>
            <w:tcW w:w="2254" w:type="dxa"/>
          </w:tcPr>
          <w:p w14:paraId="74E3D5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386D6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6D65CF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Фоккер С-4</w:t>
            </w:r>
          </w:p>
        </w:tc>
        <w:tc>
          <w:tcPr>
            <w:tcW w:w="2254" w:type="dxa"/>
          </w:tcPr>
          <w:p w14:paraId="28B887E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r>
      <w:tr w:rsidR="006D2FB4" w:rsidRPr="006D2FB4" w14:paraId="6E03883B" w14:textId="77777777">
        <w:tc>
          <w:tcPr>
            <w:tcW w:w="2254" w:type="dxa"/>
          </w:tcPr>
          <w:p w14:paraId="538ADB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105DF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95464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Ю-21</w:t>
            </w:r>
          </w:p>
        </w:tc>
        <w:tc>
          <w:tcPr>
            <w:tcW w:w="2254" w:type="dxa"/>
          </w:tcPr>
          <w:p w14:paraId="258EB0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78</w:t>
            </w:r>
          </w:p>
        </w:tc>
      </w:tr>
      <w:tr w:rsidR="006D2FB4" w:rsidRPr="006D2FB4" w14:paraId="2B9F1E85" w14:textId="77777777">
        <w:tc>
          <w:tcPr>
            <w:tcW w:w="2254" w:type="dxa"/>
          </w:tcPr>
          <w:p w14:paraId="188E262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05ACD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69B17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Ансальдо</w:t>
            </w:r>
            <w:proofErr w:type="spellEnd"/>
          </w:p>
        </w:tc>
        <w:tc>
          <w:tcPr>
            <w:tcW w:w="2254" w:type="dxa"/>
          </w:tcPr>
          <w:p w14:paraId="16F0B6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r>
      <w:tr w:rsidR="006D2FB4" w:rsidRPr="006D2FB4" w14:paraId="5B0E836C" w14:textId="77777777">
        <w:tc>
          <w:tcPr>
            <w:tcW w:w="2254" w:type="dxa"/>
          </w:tcPr>
          <w:p w14:paraId="12628E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9F1BD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A01C9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Р-2</w:t>
            </w:r>
          </w:p>
        </w:tc>
        <w:tc>
          <w:tcPr>
            <w:tcW w:w="2254" w:type="dxa"/>
          </w:tcPr>
          <w:p w14:paraId="318BCB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w:t>
            </w:r>
          </w:p>
        </w:tc>
      </w:tr>
      <w:tr w:rsidR="006D2FB4" w:rsidRPr="006D2FB4" w14:paraId="4DF342BB" w14:textId="77777777">
        <w:tc>
          <w:tcPr>
            <w:tcW w:w="2254" w:type="dxa"/>
          </w:tcPr>
          <w:p w14:paraId="56D4B4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90D48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D91B3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Дехэвиленд</w:t>
            </w:r>
            <w:proofErr w:type="spellEnd"/>
            <w:r w:rsidRPr="006D2FB4">
              <w:rPr>
                <w:rFonts w:ascii="Times New Roman" w:hAnsi="Times New Roman" w:cs="Times New Roman"/>
                <w:color w:val="000000" w:themeColor="text1"/>
                <w:sz w:val="16"/>
                <w:szCs w:val="16"/>
              </w:rPr>
              <w:t xml:space="preserve"> 9</w:t>
            </w:r>
          </w:p>
        </w:tc>
        <w:tc>
          <w:tcPr>
            <w:tcW w:w="2254" w:type="dxa"/>
          </w:tcPr>
          <w:p w14:paraId="69A3DA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w:t>
            </w:r>
          </w:p>
        </w:tc>
      </w:tr>
      <w:tr w:rsidR="006D2FB4" w:rsidRPr="006D2FB4" w14:paraId="634B0909" w14:textId="77777777">
        <w:tc>
          <w:tcPr>
            <w:tcW w:w="2254" w:type="dxa"/>
          </w:tcPr>
          <w:p w14:paraId="0853E2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52983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4A086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Дехэвиленд</w:t>
            </w:r>
            <w:proofErr w:type="spellEnd"/>
            <w:r w:rsidRPr="006D2FB4">
              <w:rPr>
                <w:rFonts w:ascii="Times New Roman" w:hAnsi="Times New Roman" w:cs="Times New Roman"/>
                <w:color w:val="000000" w:themeColor="text1"/>
                <w:sz w:val="16"/>
                <w:szCs w:val="16"/>
              </w:rPr>
              <w:t xml:space="preserve"> 4</w:t>
            </w:r>
          </w:p>
        </w:tc>
        <w:tc>
          <w:tcPr>
            <w:tcW w:w="2254" w:type="dxa"/>
          </w:tcPr>
          <w:p w14:paraId="4D5224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9</w:t>
            </w:r>
          </w:p>
        </w:tc>
      </w:tr>
      <w:tr w:rsidR="006D2FB4" w:rsidRPr="006D2FB4" w14:paraId="667C0044" w14:textId="77777777">
        <w:tc>
          <w:tcPr>
            <w:tcW w:w="2254" w:type="dxa"/>
          </w:tcPr>
          <w:p w14:paraId="50A690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0EF92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Учебные и тренировочные</w:t>
            </w:r>
          </w:p>
        </w:tc>
        <w:tc>
          <w:tcPr>
            <w:tcW w:w="2254" w:type="dxa"/>
          </w:tcPr>
          <w:p w14:paraId="21D779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270</w:t>
            </w:r>
          </w:p>
        </w:tc>
        <w:tc>
          <w:tcPr>
            <w:tcW w:w="2254" w:type="dxa"/>
          </w:tcPr>
          <w:p w14:paraId="626F64D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FCF6602" w14:textId="77777777">
        <w:tc>
          <w:tcPr>
            <w:tcW w:w="2254" w:type="dxa"/>
          </w:tcPr>
          <w:p w14:paraId="3E2316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312F4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931262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Авро</w:t>
            </w:r>
            <w:proofErr w:type="spellEnd"/>
          </w:p>
        </w:tc>
        <w:tc>
          <w:tcPr>
            <w:tcW w:w="2254" w:type="dxa"/>
          </w:tcPr>
          <w:p w14:paraId="1D9247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176</w:t>
            </w:r>
          </w:p>
        </w:tc>
      </w:tr>
      <w:tr w:rsidR="006D2FB4" w:rsidRPr="006D2FB4" w14:paraId="34F4C394" w14:textId="77777777">
        <w:tc>
          <w:tcPr>
            <w:tcW w:w="2254" w:type="dxa"/>
          </w:tcPr>
          <w:p w14:paraId="22890B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8297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2FEF5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Р-1</w:t>
            </w:r>
          </w:p>
        </w:tc>
        <w:tc>
          <w:tcPr>
            <w:tcW w:w="2254" w:type="dxa"/>
          </w:tcPr>
          <w:p w14:paraId="3A2EEA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38</w:t>
            </w:r>
          </w:p>
        </w:tc>
      </w:tr>
      <w:tr w:rsidR="006D2FB4" w:rsidRPr="006D2FB4" w14:paraId="0AC8C0BF" w14:textId="77777777">
        <w:tc>
          <w:tcPr>
            <w:tcW w:w="2254" w:type="dxa"/>
          </w:tcPr>
          <w:p w14:paraId="2CFFCD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C796F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9BB0A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Анрио</w:t>
            </w:r>
            <w:proofErr w:type="spellEnd"/>
          </w:p>
        </w:tc>
        <w:tc>
          <w:tcPr>
            <w:tcW w:w="2254" w:type="dxa"/>
          </w:tcPr>
          <w:p w14:paraId="6792EE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w:t>
            </w:r>
          </w:p>
        </w:tc>
      </w:tr>
      <w:tr w:rsidR="006D2FB4" w:rsidRPr="006D2FB4" w14:paraId="078525A5" w14:textId="77777777">
        <w:tc>
          <w:tcPr>
            <w:tcW w:w="2254" w:type="dxa"/>
          </w:tcPr>
          <w:p w14:paraId="529704E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6A4D20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C1995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Дехэвиленд</w:t>
            </w:r>
            <w:proofErr w:type="spellEnd"/>
            <w:r w:rsidRPr="006D2FB4">
              <w:rPr>
                <w:rFonts w:ascii="Times New Roman" w:hAnsi="Times New Roman" w:cs="Times New Roman"/>
                <w:color w:val="000000" w:themeColor="text1"/>
                <w:sz w:val="16"/>
                <w:szCs w:val="16"/>
              </w:rPr>
              <w:t xml:space="preserve"> 9</w:t>
            </w:r>
          </w:p>
        </w:tc>
        <w:tc>
          <w:tcPr>
            <w:tcW w:w="2254" w:type="dxa"/>
          </w:tcPr>
          <w:p w14:paraId="7C91FC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w:t>
            </w:r>
          </w:p>
        </w:tc>
      </w:tr>
      <w:tr w:rsidR="006D2FB4" w:rsidRPr="006D2FB4" w14:paraId="690F8F57" w14:textId="77777777">
        <w:tc>
          <w:tcPr>
            <w:tcW w:w="2254" w:type="dxa"/>
          </w:tcPr>
          <w:p w14:paraId="1A01DA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43486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E2253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Дехэвиленд</w:t>
            </w:r>
            <w:proofErr w:type="spellEnd"/>
            <w:r w:rsidRPr="006D2FB4">
              <w:rPr>
                <w:rFonts w:ascii="Times New Roman" w:hAnsi="Times New Roman" w:cs="Times New Roman"/>
                <w:color w:val="000000" w:themeColor="text1"/>
                <w:sz w:val="16"/>
                <w:szCs w:val="16"/>
              </w:rPr>
              <w:t xml:space="preserve"> 4</w:t>
            </w:r>
          </w:p>
        </w:tc>
        <w:tc>
          <w:tcPr>
            <w:tcW w:w="2254" w:type="dxa"/>
          </w:tcPr>
          <w:p w14:paraId="05DC21F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75BA2019" w14:textId="77777777">
        <w:tc>
          <w:tcPr>
            <w:tcW w:w="2254" w:type="dxa"/>
          </w:tcPr>
          <w:p w14:paraId="14FAE6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86BA9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54A04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Моран </w:t>
            </w:r>
            <w:proofErr w:type="spellStart"/>
            <w:r w:rsidRPr="006D2FB4">
              <w:rPr>
                <w:rFonts w:ascii="Times New Roman" w:hAnsi="Times New Roman" w:cs="Times New Roman"/>
                <w:color w:val="000000" w:themeColor="text1"/>
                <w:sz w:val="16"/>
                <w:szCs w:val="16"/>
              </w:rPr>
              <w:t>Сольнье</w:t>
            </w:r>
            <w:proofErr w:type="spellEnd"/>
          </w:p>
        </w:tc>
        <w:tc>
          <w:tcPr>
            <w:tcW w:w="2254" w:type="dxa"/>
          </w:tcPr>
          <w:p w14:paraId="13A9D7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6CF10104" w14:textId="77777777">
        <w:tc>
          <w:tcPr>
            <w:tcW w:w="2254" w:type="dxa"/>
          </w:tcPr>
          <w:p w14:paraId="006E65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635FA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FDE0D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Фоккер С-1</w:t>
            </w:r>
          </w:p>
        </w:tc>
        <w:tc>
          <w:tcPr>
            <w:tcW w:w="2254" w:type="dxa"/>
          </w:tcPr>
          <w:p w14:paraId="04A946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7FA73E77" w14:textId="77777777">
        <w:tc>
          <w:tcPr>
            <w:tcW w:w="2254" w:type="dxa"/>
          </w:tcPr>
          <w:p w14:paraId="74C0DB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Морская авиация</w:t>
            </w:r>
          </w:p>
        </w:tc>
        <w:tc>
          <w:tcPr>
            <w:tcW w:w="2254" w:type="dxa"/>
          </w:tcPr>
          <w:p w14:paraId="25AA2C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C6904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3DEA6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D6F3385" w14:textId="77777777">
        <w:tc>
          <w:tcPr>
            <w:tcW w:w="2254" w:type="dxa"/>
          </w:tcPr>
          <w:p w14:paraId="4E1448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7B33037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Разведчики</w:t>
            </w:r>
          </w:p>
        </w:tc>
        <w:tc>
          <w:tcPr>
            <w:tcW w:w="2254" w:type="dxa"/>
          </w:tcPr>
          <w:p w14:paraId="6F1877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8AC1A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49</w:t>
            </w:r>
          </w:p>
        </w:tc>
      </w:tr>
      <w:tr w:rsidR="006D2FB4" w:rsidRPr="006D2FB4" w14:paraId="326C29C4" w14:textId="77777777">
        <w:tc>
          <w:tcPr>
            <w:tcW w:w="2254" w:type="dxa"/>
          </w:tcPr>
          <w:p w14:paraId="4E1838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24BC9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008261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Савойя-16 бис</w:t>
            </w:r>
          </w:p>
        </w:tc>
        <w:tc>
          <w:tcPr>
            <w:tcW w:w="2254" w:type="dxa"/>
          </w:tcPr>
          <w:p w14:paraId="24ECFB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31</w:t>
            </w:r>
          </w:p>
        </w:tc>
      </w:tr>
      <w:tr w:rsidR="006D2FB4" w:rsidRPr="006D2FB4" w14:paraId="0248DA1A" w14:textId="77777777">
        <w:tc>
          <w:tcPr>
            <w:tcW w:w="2254" w:type="dxa"/>
          </w:tcPr>
          <w:p w14:paraId="7A8B09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2F191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4864E3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Ю-20</w:t>
            </w:r>
          </w:p>
        </w:tc>
        <w:tc>
          <w:tcPr>
            <w:tcW w:w="2254" w:type="dxa"/>
          </w:tcPr>
          <w:p w14:paraId="618339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w:t>
            </w:r>
          </w:p>
        </w:tc>
      </w:tr>
      <w:tr w:rsidR="006D2FB4" w:rsidRPr="006D2FB4" w14:paraId="0CAE01A5" w14:textId="77777777">
        <w:tc>
          <w:tcPr>
            <w:tcW w:w="2254" w:type="dxa"/>
          </w:tcPr>
          <w:p w14:paraId="3FE3BD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EEFC8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FE3FC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Виккерс</w:t>
            </w:r>
          </w:p>
        </w:tc>
        <w:tc>
          <w:tcPr>
            <w:tcW w:w="2254" w:type="dxa"/>
          </w:tcPr>
          <w:p w14:paraId="185B96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5F990EF7" w14:textId="77777777">
        <w:tc>
          <w:tcPr>
            <w:tcW w:w="2254" w:type="dxa"/>
          </w:tcPr>
          <w:p w14:paraId="0A81CD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30A3D8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Учебные и тренировочные</w:t>
            </w:r>
          </w:p>
        </w:tc>
        <w:tc>
          <w:tcPr>
            <w:tcW w:w="2254" w:type="dxa"/>
          </w:tcPr>
          <w:p w14:paraId="18A2F4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59</w:t>
            </w:r>
          </w:p>
        </w:tc>
        <w:tc>
          <w:tcPr>
            <w:tcW w:w="2254" w:type="dxa"/>
          </w:tcPr>
          <w:p w14:paraId="3E79BE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C93A790" w14:textId="77777777">
        <w:tc>
          <w:tcPr>
            <w:tcW w:w="2254" w:type="dxa"/>
          </w:tcPr>
          <w:p w14:paraId="0DE013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686402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FB171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М-24</w:t>
            </w:r>
          </w:p>
        </w:tc>
        <w:tc>
          <w:tcPr>
            <w:tcW w:w="2254" w:type="dxa"/>
          </w:tcPr>
          <w:p w14:paraId="355BC4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w:t>
            </w:r>
          </w:p>
        </w:tc>
      </w:tr>
      <w:tr w:rsidR="006D2FB4" w:rsidRPr="006D2FB4" w14:paraId="4F0E6764" w14:textId="77777777">
        <w:tc>
          <w:tcPr>
            <w:tcW w:w="2254" w:type="dxa"/>
          </w:tcPr>
          <w:p w14:paraId="67900CF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1C4D33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8CDAB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М-22</w:t>
            </w:r>
          </w:p>
        </w:tc>
        <w:tc>
          <w:tcPr>
            <w:tcW w:w="2254" w:type="dxa"/>
          </w:tcPr>
          <w:p w14:paraId="653220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w:t>
            </w:r>
          </w:p>
        </w:tc>
      </w:tr>
      <w:tr w:rsidR="00671EA8" w:rsidRPr="006D2FB4" w14:paraId="76F06701" w14:textId="77777777">
        <w:tc>
          <w:tcPr>
            <w:tcW w:w="2254" w:type="dxa"/>
          </w:tcPr>
          <w:p w14:paraId="76A148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2461D3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254" w:type="dxa"/>
          </w:tcPr>
          <w:p w14:paraId="580A2C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Му-3</w:t>
            </w:r>
          </w:p>
        </w:tc>
        <w:tc>
          <w:tcPr>
            <w:tcW w:w="2254" w:type="dxa"/>
          </w:tcPr>
          <w:p w14:paraId="1951ECA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 (66,86)</w:t>
            </w:r>
          </w:p>
        </w:tc>
      </w:tr>
    </w:tbl>
    <w:p w14:paraId="7FAC95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2AB7B1"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конце 1925 г. на Черном и Бал</w:t>
      </w:r>
      <w:r w:rsidRPr="00735736">
        <w:rPr>
          <w:rFonts w:ascii="Times New Roman" w:hAnsi="Times New Roman" w:cs="Times New Roman"/>
          <w:color w:val="0070C0"/>
          <w:sz w:val="16"/>
          <w:szCs w:val="16"/>
        </w:rPr>
        <w:softHyphen/>
        <w:t>тийском морях числилось 27 М-24 (23374).</w:t>
      </w:r>
    </w:p>
    <w:p w14:paraId="7ED5BCDE" w14:textId="77777777" w:rsidR="0018782E" w:rsidRPr="00735736" w:rsidRDefault="0018782E" w:rsidP="0018782E">
      <w:pPr>
        <w:spacing w:after="0" w:line="240" w:lineRule="auto"/>
        <w:jc w:val="both"/>
        <w:rPr>
          <w:rFonts w:ascii="Times New Roman" w:hAnsi="Times New Roman" w:cs="Times New Roman"/>
          <w:color w:val="0070C0"/>
          <w:sz w:val="16"/>
          <w:szCs w:val="16"/>
        </w:rPr>
      </w:pPr>
    </w:p>
    <w:p w14:paraId="1AE6130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Жизнь и внутренняя политика:</w:t>
      </w:r>
    </w:p>
    <w:p w14:paraId="077429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E6695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 концу 1925 народное хозяйство в основном было восстановлено. Крупная промышленность давала три четверти довоенной продукции и доля продукции государственной и кооперативной промышленности составляла в ВВП 81%. Однако, чугуна выплавляли треть, а стали - половину. (при этом, если учесть, что валовое производство предметов потребления была равна двум третям довоенного, то, получается, что основной прирост был в обработке, то есть в военной промышленности. Сложилась система управления промышленность, появились успехи в планировании промышленности (226,354).</w:t>
      </w:r>
    </w:p>
    <w:p w14:paraId="107820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7252DC"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1BE1AE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BEA39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К концу 1925 г. о деятельности фирмы ГЕФУ стало известно англичанам и французам. Это вызывало постоянную обеспокоенность германского МИД. Возникшие трения ГЕФУ не только с советскими контрагентами, но и с германскими фирмами «Юнкерсом» и «</w:t>
      </w:r>
      <w:proofErr w:type="spellStart"/>
      <w:r w:rsidRPr="006D2FB4">
        <w:rPr>
          <w:rFonts w:ascii="Times New Roman" w:hAnsi="Times New Roman" w:cs="Times New Roman"/>
          <w:color w:val="000000" w:themeColor="text1"/>
          <w:sz w:val="16"/>
          <w:szCs w:val="16"/>
        </w:rPr>
        <w:t>Штольценбергом</w:t>
      </w:r>
      <w:proofErr w:type="spellEnd"/>
      <w:r w:rsidRPr="006D2FB4">
        <w:rPr>
          <w:rFonts w:ascii="Times New Roman" w:hAnsi="Times New Roman" w:cs="Times New Roman"/>
          <w:color w:val="000000" w:themeColor="text1"/>
          <w:sz w:val="16"/>
          <w:szCs w:val="16"/>
        </w:rPr>
        <w:t xml:space="preserve">», попытки директоров ГЕФУ получить от германских фирм комиссионные вознаграждения с целью вложения их в расширение военных предприятий, а также различные финансовые спекуляции с использованием казенных средств, в т. ч. в личных целях, привели в конечном счете к тому, что ГЕФУ было решено закрыть. Начиная с 1 апреля 1926 г. ГЕФУ прекратило свое существование. 1 мая 1926 г. была организована новая фирма — ВИКО (ВИКО — транслитерация с немецкого: WIKO -- </w:t>
      </w:r>
      <w:proofErr w:type="spellStart"/>
      <w:r w:rsidRPr="006D2FB4">
        <w:rPr>
          <w:rFonts w:ascii="Times New Roman" w:hAnsi="Times New Roman" w:cs="Times New Roman"/>
          <w:color w:val="000000" w:themeColor="text1"/>
          <w:sz w:val="16"/>
          <w:szCs w:val="16"/>
        </w:rPr>
        <w:t>Wirtschaftskontor</w:t>
      </w:r>
      <w:proofErr w:type="spellEnd"/>
      <w:r w:rsidRPr="006D2FB4">
        <w:rPr>
          <w:rFonts w:ascii="Times New Roman" w:hAnsi="Times New Roman" w:cs="Times New Roman"/>
          <w:color w:val="000000" w:themeColor="text1"/>
          <w:sz w:val="16"/>
          <w:szCs w:val="16"/>
        </w:rPr>
        <w:t xml:space="preserve">/«Хозяйственная контора»), которая и взяла на себя функции ГЕФУ. В распоряжение ВИКО были переданы все остававшиеся на счетах ГЕФУ деньги, а также поступавшие в Москву грузы. Ликвидация ГЕФУ (и смерть </w:t>
      </w:r>
      <w:proofErr w:type="spellStart"/>
      <w:r w:rsidRPr="006D2FB4">
        <w:rPr>
          <w:rFonts w:ascii="Times New Roman" w:hAnsi="Times New Roman" w:cs="Times New Roman"/>
          <w:color w:val="000000" w:themeColor="text1"/>
          <w:sz w:val="16"/>
          <w:szCs w:val="16"/>
        </w:rPr>
        <w:t>Вурцбахера</w:t>
      </w:r>
      <w:proofErr w:type="spellEnd"/>
      <w:r w:rsidRPr="006D2FB4">
        <w:rPr>
          <w:rFonts w:ascii="Times New Roman" w:hAnsi="Times New Roman" w:cs="Times New Roman"/>
          <w:color w:val="000000" w:themeColor="text1"/>
          <w:sz w:val="16"/>
          <w:szCs w:val="16"/>
        </w:rPr>
        <w:t xml:space="preserve">) означала конец соперничества между генштабом и управлением вооружений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относительно деятельности ГЕФУ в СССР. ВИКО была подчинена «Центру Москва» (Лит-</w:t>
      </w:r>
      <w:proofErr w:type="spellStart"/>
      <w:r w:rsidRPr="006D2FB4">
        <w:rPr>
          <w:rFonts w:ascii="Times New Roman" w:hAnsi="Times New Roman" w:cs="Times New Roman"/>
          <w:color w:val="000000" w:themeColor="text1"/>
          <w:sz w:val="16"/>
          <w:szCs w:val="16"/>
        </w:rPr>
        <w:t>Томзен</w:t>
      </w:r>
      <w:proofErr w:type="spellEnd"/>
      <w:r w:rsidRPr="006D2FB4">
        <w:rPr>
          <w:rFonts w:ascii="Times New Roman" w:hAnsi="Times New Roman" w:cs="Times New Roman"/>
          <w:color w:val="000000" w:themeColor="text1"/>
          <w:sz w:val="16"/>
          <w:szCs w:val="16"/>
        </w:rPr>
        <w:t xml:space="preserve">) и соответственно генштабу и регулярно получала от него денежные суммы. После этой рокировки структура ВИКО была приведена в соответствие с новыми задачами. Кассовый отдел взял на себя функции обеспечения деятельности школ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в СССР (компетенция генштаба), торговый отдел — функции торгово-экономического характера (компетенция управления вооружений, который после смерти </w:t>
      </w:r>
      <w:proofErr w:type="spellStart"/>
      <w:r w:rsidRPr="006D2FB4">
        <w:rPr>
          <w:rFonts w:ascii="Times New Roman" w:hAnsi="Times New Roman" w:cs="Times New Roman"/>
          <w:color w:val="000000" w:themeColor="text1"/>
          <w:sz w:val="16"/>
          <w:szCs w:val="16"/>
        </w:rPr>
        <w:t>Вурцбахера</w:t>
      </w:r>
      <w:proofErr w:type="spellEnd"/>
      <w:r w:rsidRPr="006D2FB4">
        <w:rPr>
          <w:rFonts w:ascii="Times New Roman" w:hAnsi="Times New Roman" w:cs="Times New Roman"/>
          <w:color w:val="000000" w:themeColor="text1"/>
          <w:sz w:val="16"/>
          <w:szCs w:val="16"/>
        </w:rPr>
        <w:t xml:space="preserve"> возглавил генерал М. Людвиг). Однако и ВИКО просуществовала недолго, — в результате «разоблачений» в прессе («гранатный скандал») торговый отдел ВИКО 31 декабря 1926 г. был ликвидирован. А после подписания 26 февраля 1927 г. МИД и военным министерством Германии протокола о ликвидации ГЕФУ/ВИКО, «Хозяйственная контора» официально вступила в полосу ликвидации. Таким образом, попав в трудное положение, руководители </w:t>
      </w:r>
      <w:proofErr w:type="spellStart"/>
      <w:r w:rsidRPr="006D2FB4">
        <w:rPr>
          <w:rFonts w:ascii="Times New Roman" w:hAnsi="Times New Roman" w:cs="Times New Roman"/>
          <w:color w:val="000000" w:themeColor="text1"/>
          <w:sz w:val="16"/>
          <w:szCs w:val="16"/>
        </w:rPr>
        <w:t>райхсвера</w:t>
      </w:r>
      <w:proofErr w:type="spellEnd"/>
      <w:r w:rsidRPr="006D2FB4">
        <w:rPr>
          <w:rFonts w:ascii="Times New Roman" w:hAnsi="Times New Roman" w:cs="Times New Roman"/>
          <w:color w:val="000000" w:themeColor="text1"/>
          <w:sz w:val="16"/>
          <w:szCs w:val="16"/>
        </w:rPr>
        <w:t xml:space="preserve"> уже в 1925 — 1926 гг. в силу различных причин — и внешнеполитических, и финансовых, стали вносить коррективы в характер двустороннего военного сотрудничества (11784).</w:t>
      </w:r>
    </w:p>
    <w:p w14:paraId="23AD44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932BA96" w14:textId="77777777" w:rsidR="00931F11" w:rsidRPr="006D2FB4" w:rsidRDefault="00931F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1925 года на своем XIV съезде большевистская партия признала завершение послевоенного кризиса в Европе, а следовательно — исчезновение революционной ситуации, на использовании которой строилась деятельность Коминтерна. Как и любой другой политический вывод, вопрос о стабилизации стал предметом острых баталий между большинством и оппозицией в ЦК ВКП(б). В этих условиях </w:t>
      </w:r>
      <w:proofErr w:type="spellStart"/>
      <w:r w:rsidRPr="006D2FB4">
        <w:rPr>
          <w:rFonts w:ascii="Times New Roman" w:hAnsi="Times New Roman" w:cs="Times New Roman"/>
          <w:color w:val="000000" w:themeColor="text1"/>
          <w:sz w:val="16"/>
          <w:szCs w:val="16"/>
        </w:rPr>
        <w:t>Наркоминдел</w:t>
      </w:r>
      <w:proofErr w:type="spellEnd"/>
      <w:r w:rsidRPr="006D2FB4">
        <w:rPr>
          <w:rFonts w:ascii="Times New Roman" w:hAnsi="Times New Roman" w:cs="Times New Roman"/>
          <w:color w:val="000000" w:themeColor="text1"/>
          <w:sz w:val="16"/>
          <w:szCs w:val="16"/>
        </w:rPr>
        <w:t xml:space="preserve"> получил относительно большую самостоятельность в определении конкретных путей выполнения стратегической задачи — внешнеполитического обеспечения строительства социализма в СССР.</w:t>
      </w:r>
    </w:p>
    <w:p w14:paraId="3A2CE19D" w14:textId="77777777" w:rsidR="00931F11" w:rsidRPr="006D2FB4" w:rsidRDefault="00931F1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самом Наркомате все более заметным становилось различие позиции Чичерина, сохранявшего верность «блоковому» подходу в международных делах и делавшему ставку на Германию, и его заместителя Литвинова, который выступал за интеграцию СССР в существующую европейскую систему в рамках Лиги наций. Позиция последнего отражала «нараставшую </w:t>
      </w:r>
      <w:proofErr w:type="spellStart"/>
      <w:r w:rsidRPr="006D2FB4">
        <w:rPr>
          <w:rFonts w:ascii="Times New Roman" w:hAnsi="Times New Roman" w:cs="Times New Roman"/>
          <w:color w:val="000000" w:themeColor="text1"/>
          <w:sz w:val="16"/>
          <w:szCs w:val="16"/>
        </w:rPr>
        <w:t>эррозию</w:t>
      </w:r>
      <w:proofErr w:type="spellEnd"/>
      <w:r w:rsidRPr="006D2FB4">
        <w:rPr>
          <w:rFonts w:ascii="Times New Roman" w:hAnsi="Times New Roman" w:cs="Times New Roman"/>
          <w:color w:val="000000" w:themeColor="text1"/>
          <w:sz w:val="16"/>
          <w:szCs w:val="16"/>
        </w:rPr>
        <w:t xml:space="preserve"> идеологических параметров советской внешней политики» во второй половине 1920-х годов, опосредованно связанную с утверждением курса на построение социализма в одной стране (18416).</w:t>
      </w:r>
    </w:p>
    <w:p w14:paraId="66D804B2" w14:textId="77777777" w:rsidR="00931F11" w:rsidRPr="006D2FB4" w:rsidRDefault="00931F11" w:rsidP="00054315">
      <w:pPr>
        <w:spacing w:after="0" w:line="240" w:lineRule="auto"/>
        <w:jc w:val="both"/>
        <w:rPr>
          <w:rFonts w:ascii="Times New Roman" w:hAnsi="Times New Roman" w:cs="Times New Roman"/>
          <w:color w:val="000000" w:themeColor="text1"/>
          <w:sz w:val="16"/>
          <w:szCs w:val="16"/>
        </w:rPr>
      </w:pPr>
    </w:p>
    <w:p w14:paraId="08EF8494" w14:textId="77777777" w:rsidR="0018782E" w:rsidRPr="006D2FB4" w:rsidRDefault="0018782E" w:rsidP="0018782E">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67BDE8DF" w14:textId="77777777" w:rsidR="0018782E" w:rsidRPr="006D2FB4" w:rsidRDefault="0018782E" w:rsidP="0018782E">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6708FB"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 xml:space="preserve">Зимой 1925—1926 гг. при испытании опытной машины ТБ-1 пользовались лыжами фирмы </w:t>
      </w:r>
      <w:proofErr w:type="spellStart"/>
      <w:r w:rsidRPr="00735736">
        <w:rPr>
          <w:rFonts w:ascii="Times New Roman" w:hAnsi="Times New Roman" w:cs="Times New Roman"/>
          <w:color w:val="0070C0"/>
          <w:sz w:val="16"/>
          <w:szCs w:val="16"/>
        </w:rPr>
        <w:t>Junkers</w:t>
      </w:r>
      <w:proofErr w:type="spellEnd"/>
      <w:r w:rsidRPr="00735736">
        <w:rPr>
          <w:rFonts w:ascii="Times New Roman" w:hAnsi="Times New Roman" w:cs="Times New Roman"/>
          <w:color w:val="0070C0"/>
          <w:sz w:val="16"/>
          <w:szCs w:val="16"/>
        </w:rPr>
        <w:t>. Одновременно была со</w:t>
      </w:r>
      <w:r w:rsidRPr="00735736">
        <w:rPr>
          <w:rFonts w:ascii="Times New Roman" w:hAnsi="Times New Roman" w:cs="Times New Roman"/>
          <w:color w:val="0070C0"/>
          <w:sz w:val="16"/>
          <w:szCs w:val="16"/>
        </w:rPr>
        <w:softHyphen/>
        <w:t>здана комиссия по проектированию и из</w:t>
      </w:r>
      <w:r w:rsidRPr="00735736">
        <w:rPr>
          <w:rFonts w:ascii="Times New Roman" w:hAnsi="Times New Roman" w:cs="Times New Roman"/>
          <w:color w:val="0070C0"/>
          <w:sz w:val="16"/>
          <w:szCs w:val="16"/>
        </w:rPr>
        <w:softHyphen/>
        <w:t xml:space="preserve">готовлению отечественных лыж для АНТ-4. Комиссии были представлены лыжи разных типов: металлические — КБ, металлические — фирмы </w:t>
      </w:r>
      <w:proofErr w:type="spellStart"/>
      <w:r w:rsidRPr="00735736">
        <w:rPr>
          <w:rFonts w:ascii="Times New Roman" w:hAnsi="Times New Roman" w:cs="Times New Roman"/>
          <w:color w:val="0070C0"/>
          <w:sz w:val="16"/>
          <w:szCs w:val="16"/>
        </w:rPr>
        <w:t>Junkers</w:t>
      </w:r>
      <w:proofErr w:type="spellEnd"/>
      <w:r w:rsidRPr="00735736">
        <w:rPr>
          <w:rFonts w:ascii="Times New Roman" w:hAnsi="Times New Roman" w:cs="Times New Roman"/>
          <w:color w:val="0070C0"/>
          <w:sz w:val="16"/>
          <w:szCs w:val="16"/>
        </w:rPr>
        <w:t>, смешанной конструкции — завода №28, деревянные — Н.Р. Лобанова. Лучшей признали конструкцию КБ. На таких лы</w:t>
      </w:r>
      <w:r w:rsidRPr="00735736">
        <w:rPr>
          <w:rFonts w:ascii="Times New Roman" w:hAnsi="Times New Roman" w:cs="Times New Roman"/>
          <w:color w:val="0070C0"/>
          <w:sz w:val="16"/>
          <w:szCs w:val="16"/>
        </w:rPr>
        <w:softHyphen/>
        <w:t>жах и испытывался дублер в 1928 г.</w:t>
      </w:r>
    </w:p>
    <w:p w14:paraId="51D06E62"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Но в серийное производство из-за сво</w:t>
      </w:r>
      <w:r w:rsidRPr="00735736">
        <w:rPr>
          <w:rFonts w:ascii="Times New Roman" w:hAnsi="Times New Roman" w:cs="Times New Roman"/>
          <w:color w:val="0070C0"/>
          <w:sz w:val="16"/>
          <w:szCs w:val="16"/>
        </w:rPr>
        <w:softHyphen/>
        <w:t>ей дороговизны они не пошли. В серии строилась доработанная конструкция де</w:t>
      </w:r>
      <w:r w:rsidRPr="00735736">
        <w:rPr>
          <w:rFonts w:ascii="Times New Roman" w:hAnsi="Times New Roman" w:cs="Times New Roman"/>
          <w:color w:val="0070C0"/>
          <w:sz w:val="16"/>
          <w:szCs w:val="16"/>
        </w:rPr>
        <w:softHyphen/>
        <w:t>ревянных лыж. Было выпущено 200 пар, с которыми и «летали» ТБ—1 (размер лы</w:t>
      </w:r>
      <w:r w:rsidRPr="00735736">
        <w:rPr>
          <w:rFonts w:ascii="Times New Roman" w:hAnsi="Times New Roman" w:cs="Times New Roman"/>
          <w:color w:val="0070C0"/>
          <w:sz w:val="16"/>
          <w:szCs w:val="16"/>
        </w:rPr>
        <w:softHyphen/>
        <w:t>жи — 3700x900 мм, масса — 115 кг) (23474).</w:t>
      </w:r>
    </w:p>
    <w:p w14:paraId="44278057" w14:textId="77777777" w:rsidR="0018782E" w:rsidRPr="00735736" w:rsidRDefault="0018782E" w:rsidP="0018782E">
      <w:pPr>
        <w:spacing w:after="0" w:line="240" w:lineRule="auto"/>
        <w:jc w:val="both"/>
        <w:rPr>
          <w:rFonts w:ascii="Times New Roman" w:hAnsi="Times New Roman" w:cs="Times New Roman"/>
          <w:color w:val="0070C0"/>
          <w:sz w:val="16"/>
          <w:szCs w:val="16"/>
        </w:rPr>
      </w:pPr>
    </w:p>
    <w:p w14:paraId="08391781" w14:textId="1B627B09"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114766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B338C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УВВС дало ЦАГИ задание на проектирование цельнометаллического самолета, который стал АНТ-8 (346,40).</w:t>
      </w:r>
    </w:p>
    <w:p w14:paraId="03AF269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684CE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УВВС передало ЦАГИ задание на проектирование одноместного цельнометаллического истребителя. Задание получил и Н.Н.П. (346,20).</w:t>
      </w:r>
    </w:p>
    <w:p w14:paraId="495A9F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49634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КБ ОО Н.Н.П. интенсивно работало над проектом первого в СССР бронированного штурмовика ОЛ-1 Боевик. Согласно ТТ броня должна была входить в конструкцию и защищать экипаж, мотор, баки от поражения сбоку и снизу. Скорость - 160 км/ч. Было 7 эскизных проектов для различных компоновок с одним и двумя двигателями М-5. До постройки дело не дошло и основная проблема - неясность назначения и в т.ч. для УВВС (228,54).</w:t>
      </w:r>
    </w:p>
    <w:p w14:paraId="016F022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AB336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ОО Н.Н.П. построило транспортный самолет 2Б-Л2 (2БЛ-2) для экспериментов по сбрасыванию различных грузов. Это была модификация Б 2Б-Л1 </w:t>
      </w:r>
      <w:proofErr w:type="spellStart"/>
      <w:r w:rsidRPr="006D2FB4">
        <w:rPr>
          <w:rFonts w:ascii="Times New Roman" w:hAnsi="Times New Roman" w:cs="Times New Roman"/>
          <w:color w:val="000000" w:themeColor="text1"/>
          <w:sz w:val="16"/>
          <w:szCs w:val="16"/>
        </w:rPr>
        <w:t>Л.Д.Колпакова</w:t>
      </w:r>
      <w:proofErr w:type="spellEnd"/>
      <w:r w:rsidRPr="006D2FB4">
        <w:rPr>
          <w:rFonts w:ascii="Times New Roman" w:hAnsi="Times New Roman" w:cs="Times New Roman"/>
          <w:color w:val="000000" w:themeColor="text1"/>
          <w:sz w:val="16"/>
          <w:szCs w:val="16"/>
        </w:rPr>
        <w:t>-Мирошниченко (228,54).</w:t>
      </w:r>
    </w:p>
    <w:p w14:paraId="683D3C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5884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 началось производство И-1 </w:t>
      </w:r>
      <w:proofErr w:type="spellStart"/>
      <w:r w:rsidRPr="006D2FB4">
        <w:rPr>
          <w:rFonts w:ascii="Times New Roman" w:hAnsi="Times New Roman" w:cs="Times New Roman"/>
          <w:color w:val="000000" w:themeColor="text1"/>
          <w:sz w:val="16"/>
          <w:szCs w:val="16"/>
        </w:rPr>
        <w:t>Н.Н.Поликарпова</w:t>
      </w:r>
      <w:proofErr w:type="spellEnd"/>
      <w:r w:rsidRPr="006D2FB4">
        <w:rPr>
          <w:rFonts w:ascii="Times New Roman" w:hAnsi="Times New Roman" w:cs="Times New Roman"/>
          <w:color w:val="000000" w:themeColor="text1"/>
          <w:sz w:val="16"/>
          <w:szCs w:val="16"/>
        </w:rPr>
        <w:t xml:space="preserve"> и произведено 33. Началось и производство И-2 и И-2бис </w:t>
      </w:r>
      <w:proofErr w:type="spellStart"/>
      <w:r w:rsidRPr="006D2FB4">
        <w:rPr>
          <w:rFonts w:ascii="Times New Roman" w:hAnsi="Times New Roman" w:cs="Times New Roman"/>
          <w:color w:val="000000" w:themeColor="text1"/>
          <w:sz w:val="16"/>
          <w:szCs w:val="16"/>
        </w:rPr>
        <w:t>Д.П.Григоровича</w:t>
      </w:r>
      <w:proofErr w:type="spellEnd"/>
      <w:r w:rsidRPr="006D2FB4">
        <w:rPr>
          <w:rFonts w:ascii="Times New Roman" w:hAnsi="Times New Roman" w:cs="Times New Roman"/>
          <w:color w:val="000000" w:themeColor="text1"/>
          <w:sz w:val="16"/>
          <w:szCs w:val="16"/>
        </w:rPr>
        <w:t xml:space="preserve"> (66,102). Сделали более 200 И-2 и И-2бис.</w:t>
      </w:r>
    </w:p>
    <w:p w14:paraId="2EE0A7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на центральном аэродроме располагались ангары летного отряда ВВА, "</w:t>
      </w:r>
      <w:proofErr w:type="spellStart"/>
      <w:r w:rsidRPr="006D2FB4">
        <w:rPr>
          <w:rFonts w:ascii="Times New Roman" w:hAnsi="Times New Roman" w:cs="Times New Roman"/>
          <w:color w:val="000000" w:themeColor="text1"/>
          <w:sz w:val="16"/>
          <w:szCs w:val="16"/>
        </w:rPr>
        <w:t>Дерулюфт</w:t>
      </w:r>
      <w:proofErr w:type="spellEnd"/>
      <w:r w:rsidRPr="006D2FB4">
        <w:rPr>
          <w:rFonts w:ascii="Times New Roman" w:hAnsi="Times New Roman" w:cs="Times New Roman"/>
          <w:color w:val="000000" w:themeColor="text1"/>
          <w:sz w:val="16"/>
          <w:szCs w:val="16"/>
        </w:rPr>
        <w:t xml:space="preserve">", ангар Московской школы летчиков, ангары "Дукс" (КБ Н.Н.П. и </w:t>
      </w:r>
      <w:proofErr w:type="spellStart"/>
      <w:r w:rsidRPr="006D2FB4">
        <w:rPr>
          <w:rFonts w:ascii="Times New Roman" w:hAnsi="Times New Roman" w:cs="Times New Roman"/>
          <w:color w:val="000000" w:themeColor="text1"/>
          <w:sz w:val="16"/>
          <w:szCs w:val="16"/>
        </w:rPr>
        <w:t>Д.П.Григоровича</w:t>
      </w:r>
      <w:proofErr w:type="spellEnd"/>
      <w:r w:rsidRPr="006D2FB4">
        <w:rPr>
          <w:rFonts w:ascii="Times New Roman" w:hAnsi="Times New Roman" w:cs="Times New Roman"/>
          <w:color w:val="000000" w:themeColor="text1"/>
          <w:sz w:val="16"/>
          <w:szCs w:val="16"/>
        </w:rPr>
        <w:t>) - бывшего велосипедного, в котором собирали Р-1. В восточной части был завод "Авиаработник", который делал Фоккер-Д11, на севере - шоссе, на юге - кладбище, а на западе - овраг - свалка старых самолетов (74,33).</w:t>
      </w:r>
    </w:p>
    <w:p w14:paraId="7B8E5F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FF2E422" w14:textId="77777777" w:rsidR="009B68D2" w:rsidRPr="006D2FB4" w:rsidRDefault="009B68D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когда пол</w:t>
      </w:r>
      <w:r w:rsidRPr="006D2FB4">
        <w:rPr>
          <w:rFonts w:ascii="Times New Roman" w:hAnsi="Times New Roman" w:cs="Times New Roman"/>
          <w:color w:val="000000" w:themeColor="text1"/>
          <w:sz w:val="16"/>
          <w:szCs w:val="16"/>
        </w:rPr>
        <w:softHyphen/>
        <w:t>ным ходом шли испытания И-2 и ИЛ- 400, возникла проблема установ</w:t>
      </w:r>
      <w:r w:rsidRPr="006D2FB4">
        <w:rPr>
          <w:rFonts w:ascii="Times New Roman" w:hAnsi="Times New Roman" w:cs="Times New Roman"/>
          <w:color w:val="000000" w:themeColor="text1"/>
          <w:sz w:val="16"/>
          <w:szCs w:val="16"/>
        </w:rPr>
        <w:softHyphen/>
        <w:t>ления авторства на эти самолеты. Причем в условиях рабоче-кресть</w:t>
      </w:r>
      <w:r w:rsidRPr="006D2FB4">
        <w:rPr>
          <w:rFonts w:ascii="Times New Roman" w:hAnsi="Times New Roman" w:cs="Times New Roman"/>
          <w:color w:val="000000" w:themeColor="text1"/>
          <w:sz w:val="16"/>
          <w:szCs w:val="16"/>
        </w:rPr>
        <w:softHyphen/>
        <w:t>янского государства, только выра</w:t>
      </w:r>
      <w:r w:rsidRPr="006D2FB4">
        <w:rPr>
          <w:rFonts w:ascii="Times New Roman" w:hAnsi="Times New Roman" w:cs="Times New Roman"/>
          <w:color w:val="000000" w:themeColor="text1"/>
          <w:sz w:val="16"/>
          <w:szCs w:val="16"/>
        </w:rPr>
        <w:softHyphen/>
        <w:t>батывающего правила существова</w:t>
      </w:r>
      <w:r w:rsidRPr="006D2FB4">
        <w:rPr>
          <w:rFonts w:ascii="Times New Roman" w:hAnsi="Times New Roman" w:cs="Times New Roman"/>
          <w:color w:val="000000" w:themeColor="text1"/>
          <w:sz w:val="16"/>
          <w:szCs w:val="16"/>
        </w:rPr>
        <w:softHyphen/>
        <w:t>ния нового общества, разрешение проблемы весьма напоминало по</w:t>
      </w:r>
      <w:r w:rsidRPr="006D2FB4">
        <w:rPr>
          <w:rFonts w:ascii="Times New Roman" w:hAnsi="Times New Roman" w:cs="Times New Roman"/>
          <w:color w:val="000000" w:themeColor="text1"/>
          <w:sz w:val="16"/>
          <w:szCs w:val="16"/>
        </w:rPr>
        <w:softHyphen/>
        <w:t>пытку обезличить процесс творче</w:t>
      </w:r>
      <w:r w:rsidRPr="006D2FB4">
        <w:rPr>
          <w:rFonts w:ascii="Times New Roman" w:hAnsi="Times New Roman" w:cs="Times New Roman"/>
          <w:color w:val="000000" w:themeColor="text1"/>
          <w:sz w:val="16"/>
          <w:szCs w:val="16"/>
        </w:rPr>
        <w:softHyphen/>
        <w:t>ства, сделать его коллективным про</w:t>
      </w:r>
      <w:r w:rsidRPr="006D2FB4">
        <w:rPr>
          <w:rFonts w:ascii="Times New Roman" w:hAnsi="Times New Roman" w:cs="Times New Roman"/>
          <w:color w:val="000000" w:themeColor="text1"/>
          <w:sz w:val="16"/>
          <w:szCs w:val="16"/>
        </w:rPr>
        <w:softHyphen/>
        <w:t>дуктом, лишенным не только автор</w:t>
      </w:r>
      <w:r w:rsidRPr="006D2FB4">
        <w:rPr>
          <w:rFonts w:ascii="Times New Roman" w:hAnsi="Times New Roman" w:cs="Times New Roman"/>
          <w:color w:val="000000" w:themeColor="text1"/>
          <w:sz w:val="16"/>
          <w:szCs w:val="16"/>
        </w:rPr>
        <w:softHyphen/>
        <w:t>ства, но и ответственности.</w:t>
      </w:r>
    </w:p>
    <w:p w14:paraId="4426A107" w14:textId="77777777" w:rsidR="009B68D2" w:rsidRPr="006D2FB4" w:rsidRDefault="009B68D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конце концов группа конструкторов, работавших над созданием ИЛ-400, пе</w:t>
      </w:r>
      <w:r w:rsidRPr="006D2FB4">
        <w:rPr>
          <w:rFonts w:ascii="Times New Roman" w:hAnsi="Times New Roman" w:cs="Times New Roman"/>
          <w:color w:val="000000" w:themeColor="text1"/>
          <w:sz w:val="16"/>
          <w:szCs w:val="16"/>
        </w:rPr>
        <w:softHyphen/>
        <w:t>редала все авторские пра</w:t>
      </w:r>
      <w:r w:rsidRPr="006D2FB4">
        <w:rPr>
          <w:rFonts w:ascii="Times New Roman" w:hAnsi="Times New Roman" w:cs="Times New Roman"/>
          <w:color w:val="000000" w:themeColor="text1"/>
          <w:sz w:val="16"/>
          <w:szCs w:val="16"/>
        </w:rPr>
        <w:softHyphen/>
        <w:t>ва на свой самолет авиаци</w:t>
      </w:r>
      <w:r w:rsidRPr="006D2FB4">
        <w:rPr>
          <w:rFonts w:ascii="Times New Roman" w:hAnsi="Times New Roman" w:cs="Times New Roman"/>
          <w:color w:val="000000" w:themeColor="text1"/>
          <w:sz w:val="16"/>
          <w:szCs w:val="16"/>
        </w:rPr>
        <w:softHyphen/>
        <w:t>онному заводу №1. Когда разбирательство добралось до установления авторства на И-1 и И-2 - а дело дошло до третейского суда - Григоро</w:t>
      </w:r>
      <w:r w:rsidRPr="006D2FB4">
        <w:rPr>
          <w:rFonts w:ascii="Times New Roman" w:hAnsi="Times New Roman" w:cs="Times New Roman"/>
          <w:color w:val="000000" w:themeColor="text1"/>
          <w:sz w:val="16"/>
          <w:szCs w:val="16"/>
        </w:rPr>
        <w:softHyphen/>
        <w:t>вич заявил буквально следу</w:t>
      </w:r>
      <w:r w:rsidRPr="006D2FB4">
        <w:rPr>
          <w:rFonts w:ascii="Times New Roman" w:hAnsi="Times New Roman" w:cs="Times New Roman"/>
          <w:color w:val="000000" w:themeColor="text1"/>
          <w:sz w:val="16"/>
          <w:szCs w:val="16"/>
        </w:rPr>
        <w:softHyphen/>
        <w:t>ющее: «Самолеты И-1 и И-2 от первоначального замыс</w:t>
      </w:r>
      <w:r w:rsidRPr="006D2FB4">
        <w:rPr>
          <w:rFonts w:ascii="Times New Roman" w:hAnsi="Times New Roman" w:cs="Times New Roman"/>
          <w:color w:val="000000" w:themeColor="text1"/>
          <w:sz w:val="16"/>
          <w:szCs w:val="16"/>
        </w:rPr>
        <w:softHyphen/>
        <w:t>ла и до мельчайших деталей проработаны мною при бли</w:t>
      </w:r>
      <w:r w:rsidRPr="006D2FB4">
        <w:rPr>
          <w:rFonts w:ascii="Times New Roman" w:hAnsi="Times New Roman" w:cs="Times New Roman"/>
          <w:color w:val="000000" w:themeColor="text1"/>
          <w:sz w:val="16"/>
          <w:szCs w:val="16"/>
        </w:rPr>
        <w:softHyphen/>
        <w:t>жайшем участии инженеров А.Н. Седельникова и В.Л. Корвина, при сотрудничестве чертежника Шварца, Ники</w:t>
      </w:r>
      <w:r w:rsidRPr="006D2FB4">
        <w:rPr>
          <w:rFonts w:ascii="Times New Roman" w:hAnsi="Times New Roman" w:cs="Times New Roman"/>
          <w:color w:val="000000" w:themeColor="text1"/>
          <w:sz w:val="16"/>
          <w:szCs w:val="16"/>
        </w:rPr>
        <w:softHyphen/>
        <w:t>тина и, в меньшей степени, Других...</w:t>
      </w:r>
    </w:p>
    <w:p w14:paraId="18FC579F" w14:textId="77777777" w:rsidR="009B68D2" w:rsidRPr="006D2FB4" w:rsidRDefault="009B68D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Инженером Калининым В.В. были сделаны эскизы бензиновой помпы и бензопроводов, но приме</w:t>
      </w:r>
      <w:r w:rsidRPr="006D2FB4">
        <w:rPr>
          <w:rFonts w:ascii="Times New Roman" w:hAnsi="Times New Roman" w:cs="Times New Roman"/>
          <w:color w:val="000000" w:themeColor="text1"/>
          <w:sz w:val="16"/>
          <w:szCs w:val="16"/>
        </w:rPr>
        <w:softHyphen/>
        <w:t>нения не нашли, инженер Крылов А.А. работал над деталями управ</w:t>
      </w:r>
      <w:r w:rsidRPr="006D2FB4">
        <w:rPr>
          <w:rFonts w:ascii="Times New Roman" w:hAnsi="Times New Roman" w:cs="Times New Roman"/>
          <w:color w:val="000000" w:themeColor="text1"/>
          <w:sz w:val="16"/>
          <w:szCs w:val="16"/>
        </w:rPr>
        <w:softHyphen/>
        <w:t>ления по эскизам Григоровича».</w:t>
      </w:r>
    </w:p>
    <w:p w14:paraId="23BA2C94" w14:textId="77777777" w:rsidR="009B68D2" w:rsidRPr="006D2FB4" w:rsidRDefault="009B68D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указанных лиц, в числе уча</w:t>
      </w:r>
      <w:r w:rsidRPr="006D2FB4">
        <w:rPr>
          <w:rFonts w:ascii="Times New Roman" w:hAnsi="Times New Roman" w:cs="Times New Roman"/>
          <w:color w:val="000000" w:themeColor="text1"/>
          <w:sz w:val="16"/>
          <w:szCs w:val="16"/>
        </w:rPr>
        <w:softHyphen/>
        <w:t xml:space="preserve">стников создания И-1 и И-2 </w:t>
      </w:r>
      <w:proofErr w:type="spellStart"/>
      <w:r w:rsidRPr="006D2FB4">
        <w:rPr>
          <w:rFonts w:ascii="Times New Roman" w:hAnsi="Times New Roman" w:cs="Times New Roman"/>
          <w:color w:val="000000" w:themeColor="text1"/>
          <w:sz w:val="16"/>
          <w:szCs w:val="16"/>
        </w:rPr>
        <w:t>называ</w:t>
      </w:r>
      <w:proofErr w:type="spellEnd"/>
      <w:r w:rsidRPr="006D2FB4">
        <w:rPr>
          <w:rFonts w:ascii="Times New Roman" w:hAnsi="Times New Roman" w:cs="Times New Roman"/>
          <w:color w:val="000000" w:themeColor="text1"/>
          <w:sz w:val="16"/>
          <w:szCs w:val="16"/>
        </w:rPr>
        <w:softHyphen/>
        <w:t xml:space="preserve"> </w:t>
      </w:r>
      <w:proofErr w:type="spellStart"/>
      <w:r w:rsidRPr="006D2FB4">
        <w:rPr>
          <w:rFonts w:ascii="Times New Roman" w:hAnsi="Times New Roman" w:cs="Times New Roman"/>
          <w:color w:val="000000" w:themeColor="text1"/>
          <w:sz w:val="16"/>
          <w:szCs w:val="16"/>
        </w:rPr>
        <w:t>лись</w:t>
      </w:r>
      <w:proofErr w:type="spellEnd"/>
      <w:r w:rsidRPr="006D2FB4">
        <w:rPr>
          <w:rFonts w:ascii="Times New Roman" w:hAnsi="Times New Roman" w:cs="Times New Roman"/>
          <w:color w:val="000000" w:themeColor="text1"/>
          <w:sz w:val="16"/>
          <w:szCs w:val="16"/>
        </w:rPr>
        <w:t xml:space="preserve"> инженеры Сутугин, Успасский, Широков. Число товарищей, при</w:t>
      </w:r>
      <w:r w:rsidRPr="006D2FB4">
        <w:rPr>
          <w:rFonts w:ascii="Times New Roman" w:hAnsi="Times New Roman" w:cs="Times New Roman"/>
          <w:color w:val="000000" w:themeColor="text1"/>
          <w:sz w:val="16"/>
          <w:szCs w:val="16"/>
        </w:rPr>
        <w:softHyphen/>
        <w:t>ложивших усилия для появления са</w:t>
      </w:r>
      <w:r w:rsidRPr="006D2FB4">
        <w:rPr>
          <w:rFonts w:ascii="Times New Roman" w:hAnsi="Times New Roman" w:cs="Times New Roman"/>
          <w:color w:val="000000" w:themeColor="text1"/>
          <w:sz w:val="16"/>
          <w:szCs w:val="16"/>
        </w:rPr>
        <w:softHyphen/>
        <w:t>молета явно разрасталось, также увеличивалось и количество неудоб</w:t>
      </w:r>
      <w:r w:rsidRPr="006D2FB4">
        <w:rPr>
          <w:rFonts w:ascii="Times New Roman" w:hAnsi="Times New Roman" w:cs="Times New Roman"/>
          <w:color w:val="000000" w:themeColor="text1"/>
          <w:sz w:val="16"/>
          <w:szCs w:val="16"/>
        </w:rPr>
        <w:softHyphen/>
        <w:t>ных вопросов. В частности, Григо</w:t>
      </w:r>
      <w:r w:rsidRPr="006D2FB4">
        <w:rPr>
          <w:rFonts w:ascii="Times New Roman" w:hAnsi="Times New Roman" w:cs="Times New Roman"/>
          <w:color w:val="000000" w:themeColor="text1"/>
          <w:sz w:val="16"/>
          <w:szCs w:val="16"/>
        </w:rPr>
        <w:softHyphen/>
        <w:t>ровичу припомнили, что он в пери</w:t>
      </w:r>
      <w:r w:rsidRPr="006D2FB4">
        <w:rPr>
          <w:rFonts w:ascii="Times New Roman" w:hAnsi="Times New Roman" w:cs="Times New Roman"/>
          <w:color w:val="000000" w:themeColor="text1"/>
          <w:sz w:val="16"/>
          <w:szCs w:val="16"/>
        </w:rPr>
        <w:softHyphen/>
        <w:t>од работы уезжал в Ленинг</w:t>
      </w:r>
      <w:r w:rsidRPr="006D2FB4">
        <w:rPr>
          <w:rFonts w:ascii="Times New Roman" w:hAnsi="Times New Roman" w:cs="Times New Roman"/>
          <w:color w:val="000000" w:themeColor="text1"/>
          <w:sz w:val="16"/>
          <w:szCs w:val="16"/>
        </w:rPr>
        <w:softHyphen/>
        <w:t>рад, а также, что пользуясь положением технического ди</w:t>
      </w:r>
      <w:r w:rsidRPr="006D2FB4">
        <w:rPr>
          <w:rFonts w:ascii="Times New Roman" w:hAnsi="Times New Roman" w:cs="Times New Roman"/>
          <w:color w:val="000000" w:themeColor="text1"/>
          <w:sz w:val="16"/>
          <w:szCs w:val="16"/>
        </w:rPr>
        <w:softHyphen/>
        <w:t>ректора, стал оттеснять на задний план товарищей по группе, что руководство про</w:t>
      </w:r>
      <w:r w:rsidRPr="006D2FB4">
        <w:rPr>
          <w:rFonts w:ascii="Times New Roman" w:hAnsi="Times New Roman" w:cs="Times New Roman"/>
          <w:color w:val="000000" w:themeColor="text1"/>
          <w:sz w:val="16"/>
          <w:szCs w:val="16"/>
        </w:rPr>
        <w:softHyphen/>
        <w:t>ектированием и постройкой самолетов вел поверхностно, а по части оригинальности за</w:t>
      </w:r>
      <w:r w:rsidRPr="006D2FB4">
        <w:rPr>
          <w:rFonts w:ascii="Times New Roman" w:hAnsi="Times New Roman" w:cs="Times New Roman"/>
          <w:color w:val="000000" w:themeColor="text1"/>
          <w:sz w:val="16"/>
          <w:szCs w:val="16"/>
        </w:rPr>
        <w:softHyphen/>
        <w:t>мысла схема обоих истреби</w:t>
      </w:r>
      <w:r w:rsidRPr="006D2FB4">
        <w:rPr>
          <w:rFonts w:ascii="Times New Roman" w:hAnsi="Times New Roman" w:cs="Times New Roman"/>
          <w:color w:val="000000" w:themeColor="text1"/>
          <w:sz w:val="16"/>
          <w:szCs w:val="16"/>
        </w:rPr>
        <w:softHyphen/>
        <w:t>телей самая обычная и ниче</w:t>
      </w:r>
      <w:r w:rsidRPr="006D2FB4">
        <w:rPr>
          <w:rFonts w:ascii="Times New Roman" w:hAnsi="Times New Roman" w:cs="Times New Roman"/>
          <w:color w:val="000000" w:themeColor="text1"/>
          <w:sz w:val="16"/>
          <w:szCs w:val="16"/>
        </w:rPr>
        <w:softHyphen/>
        <w:t>го необычного не несет (12277).</w:t>
      </w:r>
    </w:p>
    <w:p w14:paraId="384CFDFC" w14:textId="77777777" w:rsidR="009B68D2" w:rsidRPr="006D2FB4" w:rsidRDefault="009B68D2" w:rsidP="00054315">
      <w:pPr>
        <w:spacing w:after="0" w:line="240" w:lineRule="auto"/>
        <w:jc w:val="both"/>
        <w:rPr>
          <w:rFonts w:ascii="Times New Roman" w:hAnsi="Times New Roman" w:cs="Times New Roman"/>
          <w:color w:val="000000" w:themeColor="text1"/>
          <w:sz w:val="16"/>
          <w:szCs w:val="16"/>
        </w:rPr>
      </w:pPr>
    </w:p>
    <w:p w14:paraId="7CB88C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Калинин сделал первые прикидки по машине схемы "летающее крыло". Это был трехмоторный самолет на 22 пассажира; позже проект переработали под четыре двигателя. Но это было лишь прелюдией к созданию потрясающего воображение гиганта (12036).</w:t>
      </w:r>
    </w:p>
    <w:p w14:paraId="4EF9CA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FE4E69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А.Н.Т. получил задание на гидроплан, но был занят другим и протянул до 1930 (92,355).</w:t>
      </w:r>
    </w:p>
    <w:p w14:paraId="6B6E44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Здорово жили.</w:t>
      </w:r>
    </w:p>
    <w:p w14:paraId="003F594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951A7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C 1925 существовала вертолетная группа экспериментально-аэродинамического отдела (ЭАО) ЦАГИ, возглавляемого </w:t>
      </w:r>
      <w:proofErr w:type="spellStart"/>
      <w:r w:rsidRPr="006D2FB4">
        <w:rPr>
          <w:rFonts w:ascii="Times New Roman" w:hAnsi="Times New Roman" w:cs="Times New Roman"/>
          <w:color w:val="000000" w:themeColor="text1"/>
          <w:sz w:val="16"/>
          <w:szCs w:val="16"/>
        </w:rPr>
        <w:t>Б.Н.Юрьевым</w:t>
      </w:r>
      <w:proofErr w:type="spellEnd"/>
      <w:r w:rsidRPr="006D2FB4">
        <w:rPr>
          <w:rFonts w:ascii="Times New Roman" w:hAnsi="Times New Roman" w:cs="Times New Roman"/>
          <w:color w:val="000000" w:themeColor="text1"/>
          <w:sz w:val="16"/>
          <w:szCs w:val="16"/>
        </w:rPr>
        <w:t xml:space="preserve"> (63,18).</w:t>
      </w:r>
    </w:p>
    <w:p w14:paraId="6C8B33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C6CAC9"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1925 г. разведчик Р-1 обходился государству в 14312 руб., а мотор М-5 для этого самолета — в 16644 руб., тогда как за рубежом стоимость аналогичной продукции составляла соответственно 8500 руб. (самолет ДХ-9) и 5500 руб. (мотор «Либерти») (23472).</w:t>
      </w:r>
    </w:p>
    <w:p w14:paraId="365E33F9" w14:textId="77777777" w:rsidR="0018782E" w:rsidRPr="00735736" w:rsidRDefault="0018782E" w:rsidP="0018782E">
      <w:pPr>
        <w:spacing w:after="0" w:line="240" w:lineRule="auto"/>
        <w:jc w:val="both"/>
        <w:rPr>
          <w:rFonts w:ascii="Times New Roman" w:hAnsi="Times New Roman" w:cs="Times New Roman"/>
          <w:color w:val="0070C0"/>
          <w:sz w:val="16"/>
          <w:szCs w:val="16"/>
        </w:rPr>
      </w:pPr>
    </w:p>
    <w:p w14:paraId="56FC9EB6"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1925 г., по разным данным, в Монголию было направлено несколько Р-1 – от 3 до 10 и еще 6 – в 1931 г. (23334).</w:t>
      </w:r>
    </w:p>
    <w:p w14:paraId="3461A25B" w14:textId="77777777" w:rsidR="0018782E" w:rsidRPr="00735736" w:rsidRDefault="0018782E" w:rsidP="0018782E">
      <w:pPr>
        <w:spacing w:after="0" w:line="240" w:lineRule="auto"/>
        <w:jc w:val="both"/>
        <w:rPr>
          <w:rFonts w:ascii="Times New Roman" w:hAnsi="Times New Roman" w:cs="Times New Roman"/>
          <w:color w:val="0070C0"/>
          <w:sz w:val="16"/>
          <w:szCs w:val="16"/>
        </w:rPr>
      </w:pPr>
    </w:p>
    <w:p w14:paraId="33437C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согласно советско-германскому договору в Россию приезжала делегация с фирмы Хейнкеля. Прибыли с документацией и сразу получили крышу на территории саратовского завода 292 "</w:t>
      </w:r>
      <w:proofErr w:type="spellStart"/>
      <w:r w:rsidRPr="006D2FB4">
        <w:rPr>
          <w:rFonts w:ascii="Times New Roman" w:hAnsi="Times New Roman" w:cs="Times New Roman"/>
          <w:color w:val="000000" w:themeColor="text1"/>
          <w:sz w:val="16"/>
          <w:szCs w:val="16"/>
        </w:rPr>
        <w:t>Саркомбай</w:t>
      </w:r>
      <w:proofErr w:type="spellEnd"/>
      <w:r w:rsidRPr="006D2FB4">
        <w:rPr>
          <w:rFonts w:ascii="Times New Roman" w:hAnsi="Times New Roman" w:cs="Times New Roman"/>
          <w:color w:val="000000" w:themeColor="text1"/>
          <w:sz w:val="16"/>
          <w:szCs w:val="16"/>
        </w:rPr>
        <w:t>" - выделили зону и строили HD-37 под руководством Юзефа Эммера (159,8).</w:t>
      </w:r>
    </w:p>
    <w:p w14:paraId="3EFE37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9A18C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последний раз боевые "Фарманы" применялись по своему прямому назначению, когда в составе 3-го разведывательного авиаотряда участвовали в подавлении контрреволюционного мятежа в Чечне (11237).</w:t>
      </w:r>
    </w:p>
    <w:p w14:paraId="059E52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5DBD579"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фирма Дорнье направила в </w:t>
      </w:r>
      <w:proofErr w:type="spellStart"/>
      <w:r w:rsidRPr="006D2FB4">
        <w:rPr>
          <w:rFonts w:ascii="Times New Roman" w:hAnsi="Times New Roman" w:cs="Times New Roman"/>
          <w:color w:val="000000" w:themeColor="text1"/>
          <w:sz w:val="16"/>
          <w:szCs w:val="16"/>
        </w:rPr>
        <w:t>Главконцесском</w:t>
      </w:r>
      <w:proofErr w:type="spellEnd"/>
      <w:r w:rsidRPr="006D2FB4">
        <w:rPr>
          <w:rFonts w:ascii="Times New Roman" w:hAnsi="Times New Roman" w:cs="Times New Roman"/>
          <w:color w:val="000000" w:themeColor="text1"/>
          <w:sz w:val="16"/>
          <w:szCs w:val="16"/>
        </w:rPr>
        <w:t xml:space="preserve"> письмо с предложениями по сотрудничеству в области военной авиации. Первоначально в УВВС РККА имелся план привлечь фирму к </w:t>
      </w:r>
      <w:proofErr w:type="spellStart"/>
      <w:r w:rsidRPr="006D2FB4">
        <w:rPr>
          <w:rFonts w:ascii="Times New Roman" w:hAnsi="Times New Roman" w:cs="Times New Roman"/>
          <w:color w:val="000000" w:themeColor="text1"/>
          <w:sz w:val="16"/>
          <w:szCs w:val="16"/>
        </w:rPr>
        <w:t>концессионированию</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авиапроизводства</w:t>
      </w:r>
      <w:proofErr w:type="spellEnd"/>
      <w:r w:rsidRPr="006D2FB4">
        <w:rPr>
          <w:rFonts w:ascii="Times New Roman" w:hAnsi="Times New Roman" w:cs="Times New Roman"/>
          <w:color w:val="000000" w:themeColor="text1"/>
          <w:sz w:val="16"/>
          <w:szCs w:val="16"/>
        </w:rPr>
        <w:t xml:space="preserve"> на замену «</w:t>
      </w:r>
      <w:proofErr w:type="spellStart"/>
      <w:r w:rsidRPr="006D2FB4">
        <w:rPr>
          <w:rFonts w:ascii="Times New Roman" w:hAnsi="Times New Roman" w:cs="Times New Roman"/>
          <w:color w:val="000000" w:themeColor="text1"/>
          <w:sz w:val="16"/>
          <w:szCs w:val="16"/>
        </w:rPr>
        <w:t>Юнкерсу».Однако</w:t>
      </w:r>
      <w:proofErr w:type="spellEnd"/>
      <w:r w:rsidRPr="006D2FB4">
        <w:rPr>
          <w:rFonts w:ascii="Times New Roman" w:hAnsi="Times New Roman" w:cs="Times New Roman"/>
          <w:color w:val="000000" w:themeColor="text1"/>
          <w:sz w:val="16"/>
          <w:szCs w:val="16"/>
        </w:rPr>
        <w:t xml:space="preserve"> руководство «Дорнье» от такого варианта наотрез отказалось:</w:t>
      </w:r>
    </w:p>
    <w:p w14:paraId="7D99499C"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«Судя по имеющимся у нас материалам, инвестировать капитал в производство фирма Дорнье не предполагает. Ее вклад в нашу промышленность может выразиться лишь в предложении своих патентов, моделей и опытных достижений, технического персонала, а также в снабжении предприятий специальными машинами».</w:t>
      </w:r>
    </w:p>
    <w:p w14:paraId="7CA9F0E3"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итоге дело кончилось закупкой партии цельнометаллических летающих лодок Do-15 </w:t>
      </w:r>
      <w:proofErr w:type="spellStart"/>
      <w:r w:rsidRPr="006D2FB4">
        <w:rPr>
          <w:rFonts w:ascii="Times New Roman" w:hAnsi="Times New Roman" w:cs="Times New Roman"/>
          <w:color w:val="000000" w:themeColor="text1"/>
          <w:sz w:val="16"/>
          <w:szCs w:val="16"/>
        </w:rPr>
        <w:t>Wal</w:t>
      </w:r>
      <w:proofErr w:type="spellEnd"/>
      <w:r w:rsidRPr="006D2FB4">
        <w:rPr>
          <w:rFonts w:ascii="Times New Roman" w:hAnsi="Times New Roman" w:cs="Times New Roman"/>
          <w:color w:val="000000" w:themeColor="text1"/>
          <w:sz w:val="16"/>
          <w:szCs w:val="16"/>
        </w:rPr>
        <w:t xml:space="preserve">. Самолет представлял собой двухмоторный моноплан с гладкой дюралюминиевой обшивкой, достигавший скорости в 180 км/ч при взлетном весе в 6350 кг. Максимальная полетная дальность составляла 2000 км. Благодаря отсутствию под крыльевых поплавков и весьма прочному плоскому днищу «Валь» мог взлетать и садиться на плотный снег или даже на лед. На выбор руководства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без сомнения, повлиял и тот факт, что именно этот самолет был выбран Амундсеном для перелета к Северному полюсу (18263).</w:t>
      </w:r>
    </w:p>
    <w:p w14:paraId="1E8B2130"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p>
    <w:p w14:paraId="5A84F77E"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w:t>
      </w:r>
    </w:p>
    <w:p w14:paraId="3A177A6F"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 </w:t>
      </w:r>
      <w:proofErr w:type="spellStart"/>
      <w:r w:rsidRPr="006D2FB4">
        <w:rPr>
          <w:rFonts w:ascii="Times New Roman" w:hAnsi="Times New Roman" w:cs="Times New Roman"/>
          <w:color w:val="000000" w:themeColor="text1"/>
          <w:sz w:val="16"/>
          <w:szCs w:val="16"/>
        </w:rPr>
        <w:t>Промвоздух</w:t>
      </w:r>
      <w:proofErr w:type="spellEnd"/>
      <w:r w:rsidRPr="006D2FB4">
        <w:rPr>
          <w:rFonts w:ascii="Times New Roman" w:hAnsi="Times New Roman" w:cs="Times New Roman"/>
          <w:color w:val="000000" w:themeColor="text1"/>
          <w:sz w:val="16"/>
          <w:szCs w:val="16"/>
        </w:rPr>
        <w:t>. В составе «</w:t>
      </w:r>
      <w:proofErr w:type="spellStart"/>
      <w:r w:rsidRPr="006D2FB4">
        <w:rPr>
          <w:rFonts w:ascii="Times New Roman" w:hAnsi="Times New Roman" w:cs="Times New Roman"/>
          <w:color w:val="000000" w:themeColor="text1"/>
          <w:sz w:val="16"/>
          <w:szCs w:val="16"/>
        </w:rPr>
        <w:t>Промвоздуха</w:t>
      </w:r>
      <w:proofErr w:type="spellEnd"/>
      <w:r w:rsidRPr="006D2FB4">
        <w:rPr>
          <w:rFonts w:ascii="Times New Roman" w:hAnsi="Times New Roman" w:cs="Times New Roman"/>
          <w:color w:val="000000" w:themeColor="text1"/>
          <w:sz w:val="16"/>
          <w:szCs w:val="16"/>
        </w:rPr>
        <w:t>»: Ремонтный военный завод (РВЗ) № 1 (Москва), РВЗ № 6 (Киев), Ремонтные военные мастерские (РВМ) № 1 (Москва), РВЗ № 2 (Н. Новгород – на консервации), РВМ № 3 (Смоленск – на консервации), РВЗ № 5 (Иваново-Вознесенск – на консервации), Коломенский арматурный завод и завод «Аэро-фото» (Москва). Из перечисленных выше предприятий, РВЗ № 2, РВЗ № 5, Коломенский завод и завод «Аэро-фото» использовали разрешенную, согласно НЭП, коммерческую деятельность для производства предметов народного потребления.</w:t>
      </w:r>
    </w:p>
    <w:p w14:paraId="31C0D01D"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В составе округов работали семь постоянных авиабаз (Ленинград, Смоленск, Харьков, </w:t>
      </w:r>
      <w:proofErr w:type="spellStart"/>
      <w:r w:rsidRPr="006D2FB4">
        <w:rPr>
          <w:rFonts w:ascii="Times New Roman" w:hAnsi="Times New Roman" w:cs="Times New Roman"/>
          <w:color w:val="000000" w:themeColor="text1"/>
          <w:sz w:val="16"/>
          <w:szCs w:val="16"/>
        </w:rPr>
        <w:t>Ростов</w:t>
      </w:r>
      <w:proofErr w:type="spellEnd"/>
      <w:r w:rsidRPr="006D2FB4">
        <w:rPr>
          <w:rFonts w:ascii="Times New Roman" w:hAnsi="Times New Roman" w:cs="Times New Roman"/>
          <w:color w:val="000000" w:themeColor="text1"/>
          <w:sz w:val="16"/>
          <w:szCs w:val="16"/>
        </w:rPr>
        <w:t xml:space="preserve">-на-Дону, Тифлис, Ташкент, Чита); четыре подвижные базы (Киев, Витебск, Ленинград, Смоленск), две </w:t>
      </w:r>
      <w:proofErr w:type="spellStart"/>
      <w:r w:rsidRPr="006D2FB4">
        <w:rPr>
          <w:rFonts w:ascii="Times New Roman" w:hAnsi="Times New Roman" w:cs="Times New Roman"/>
          <w:color w:val="000000" w:themeColor="text1"/>
          <w:sz w:val="16"/>
          <w:szCs w:val="16"/>
        </w:rPr>
        <w:t>гидробазы</w:t>
      </w:r>
      <w:proofErr w:type="spellEnd"/>
      <w:r w:rsidRPr="006D2FB4">
        <w:rPr>
          <w:rFonts w:ascii="Times New Roman" w:hAnsi="Times New Roman" w:cs="Times New Roman"/>
          <w:color w:val="000000" w:themeColor="text1"/>
          <w:sz w:val="16"/>
          <w:szCs w:val="16"/>
        </w:rPr>
        <w:t xml:space="preserve"> (Ленинград, Севастополь). Все перечисленные авиабазы одновременно с ремонтом выполняли снабжение авиачастей. Имелись две </w:t>
      </w:r>
      <w:proofErr w:type="spellStart"/>
      <w:r w:rsidRPr="006D2FB4">
        <w:rPr>
          <w:rFonts w:ascii="Times New Roman" w:hAnsi="Times New Roman" w:cs="Times New Roman"/>
          <w:color w:val="000000" w:themeColor="text1"/>
          <w:sz w:val="16"/>
          <w:szCs w:val="16"/>
        </w:rPr>
        <w:t>воздухобазы</w:t>
      </w:r>
      <w:proofErr w:type="spellEnd"/>
      <w:r w:rsidRPr="006D2FB4">
        <w:rPr>
          <w:rFonts w:ascii="Times New Roman" w:hAnsi="Times New Roman" w:cs="Times New Roman"/>
          <w:color w:val="000000" w:themeColor="text1"/>
          <w:sz w:val="16"/>
          <w:szCs w:val="16"/>
        </w:rPr>
        <w:t xml:space="preserve"> (Рославль и Полтава). </w:t>
      </w:r>
    </w:p>
    <w:p w14:paraId="4CFCAF91"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 В штате каждой авиачасти, в зависимости от количества состоящих в ней самолетов, состояли 5 – 10 мастеровых для текущего (малого) ремонта (19566).</w:t>
      </w:r>
    </w:p>
    <w:p w14:paraId="14E82F03"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p>
    <w:p w14:paraId="2A6037B2"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после испытаний четырех бомбардировщиков «</w:t>
      </w:r>
      <w:proofErr w:type="spellStart"/>
      <w:r w:rsidRPr="006D2FB4">
        <w:rPr>
          <w:rFonts w:ascii="Times New Roman" w:hAnsi="Times New Roman" w:cs="Times New Roman"/>
          <w:color w:val="000000" w:themeColor="text1"/>
          <w:sz w:val="16"/>
          <w:szCs w:val="16"/>
        </w:rPr>
        <w:t>ФарманГолиаф</w:t>
      </w:r>
      <w:proofErr w:type="spellEnd"/>
      <w:r w:rsidRPr="006D2FB4">
        <w:rPr>
          <w:rFonts w:ascii="Times New Roman" w:hAnsi="Times New Roman" w:cs="Times New Roman"/>
          <w:color w:val="000000" w:themeColor="text1"/>
          <w:sz w:val="16"/>
          <w:szCs w:val="16"/>
        </w:rPr>
        <w:t xml:space="preserve">» (ФГ-62), закупленных во Франции, и подготовки летно-подъемного и технического составов, под руководством А.К. </w:t>
      </w:r>
      <w:proofErr w:type="spellStart"/>
      <w:r w:rsidRPr="006D2FB4">
        <w:rPr>
          <w:rFonts w:ascii="Times New Roman" w:hAnsi="Times New Roman" w:cs="Times New Roman"/>
          <w:color w:val="000000" w:themeColor="text1"/>
          <w:sz w:val="16"/>
          <w:szCs w:val="16"/>
        </w:rPr>
        <w:t>Туманского</w:t>
      </w:r>
      <w:proofErr w:type="spellEnd"/>
      <w:r w:rsidRPr="006D2FB4">
        <w:rPr>
          <w:rFonts w:ascii="Times New Roman" w:hAnsi="Times New Roman" w:cs="Times New Roman"/>
          <w:color w:val="000000" w:themeColor="text1"/>
          <w:sz w:val="16"/>
          <w:szCs w:val="16"/>
        </w:rPr>
        <w:t xml:space="preserve"> был сформирован 1-й отдельный тяжелый авиаотряд, преобразованный позже в 1-ю эскадрилью тяжелой авиации. Вторая эскадрилья была создана в 1926 г., на лицензионных самолетах ЮГ-1, выпущенных в Москве немецким заводом – концессионером «Юнкерс» (19566). </w:t>
      </w:r>
    </w:p>
    <w:p w14:paraId="48456495"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p>
    <w:p w14:paraId="293075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тяжелый бомбардировщик "Фарман-Голиаф" ("Фарман-62") был приобретен в нескольких экземплярах. Этот аппарат деревянной конструкции, оснащенный двумя двигателями "</w:t>
      </w:r>
      <w:proofErr w:type="spellStart"/>
      <w:r w:rsidRPr="006D2FB4">
        <w:rPr>
          <w:rFonts w:ascii="Times New Roman" w:hAnsi="Times New Roman" w:cs="Times New Roman"/>
          <w:color w:val="000000" w:themeColor="text1"/>
          <w:sz w:val="16"/>
          <w:szCs w:val="16"/>
        </w:rPr>
        <w:t>Лоррэн</w:t>
      </w:r>
      <w:proofErr w:type="spellEnd"/>
      <w:r w:rsidRPr="006D2FB4">
        <w:rPr>
          <w:rFonts w:ascii="Times New Roman" w:hAnsi="Times New Roman" w:cs="Times New Roman"/>
          <w:color w:val="000000" w:themeColor="text1"/>
          <w:sz w:val="16"/>
          <w:szCs w:val="16"/>
        </w:rPr>
        <w:t xml:space="preserve">-Дитрих" в 450 л. с., предназначался для обучения летного состава при переходе на отечественный бомбардировщик ТБ-1 и для прыжков с парашютом. Два самолета "Фарман-Голиаф" находились на вооружении l-ой Отдельной тяжелой авиационной эскадрильи Ленинградского военного округа в г. Троицке. На них летчики Кудрин и </w:t>
      </w:r>
      <w:proofErr w:type="spellStart"/>
      <w:r w:rsidRPr="006D2FB4">
        <w:rPr>
          <w:rFonts w:ascii="Times New Roman" w:hAnsi="Times New Roman" w:cs="Times New Roman"/>
          <w:color w:val="000000" w:themeColor="text1"/>
          <w:sz w:val="16"/>
          <w:szCs w:val="16"/>
        </w:rPr>
        <w:t>Туманский</w:t>
      </w:r>
      <w:proofErr w:type="spellEnd"/>
      <w:r w:rsidRPr="006D2FB4">
        <w:rPr>
          <w:rFonts w:ascii="Times New Roman" w:hAnsi="Times New Roman" w:cs="Times New Roman"/>
          <w:color w:val="000000" w:themeColor="text1"/>
          <w:sz w:val="16"/>
          <w:szCs w:val="16"/>
        </w:rPr>
        <w:t xml:space="preserve"> успешно налетали 240 часов, однако, при перелете в Москву летом 1926 г. самолеты потерпели небольшую аварию. Здесь, в Москве, на научно-опытном аэродроме ВВС РККА после проведения испытаний в конструкции машины был выявлен ряд дефектов и даны рекомендации летать с ограниченной полетной нагрузкой в 4500 кг (обычная - 6200 кг). Видимо, результаты испытаний и заставили отказаться от предполагаемой серийной постройки "Голиафа" (11237).</w:t>
      </w:r>
    </w:p>
    <w:p w14:paraId="4316CE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F79C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И.А. </w:t>
      </w:r>
      <w:proofErr w:type="spellStart"/>
      <w:r w:rsidRPr="006D2FB4">
        <w:rPr>
          <w:rFonts w:ascii="Times New Roman" w:hAnsi="Times New Roman" w:cs="Times New Roman"/>
          <w:color w:val="000000" w:themeColor="text1"/>
          <w:sz w:val="16"/>
          <w:szCs w:val="16"/>
        </w:rPr>
        <w:t>Халепским</w:t>
      </w:r>
      <w:proofErr w:type="spellEnd"/>
      <w:r w:rsidRPr="006D2FB4">
        <w:rPr>
          <w:rFonts w:ascii="Times New Roman" w:hAnsi="Times New Roman" w:cs="Times New Roman"/>
          <w:color w:val="000000" w:themeColor="text1"/>
          <w:sz w:val="16"/>
          <w:szCs w:val="16"/>
        </w:rPr>
        <w:t xml:space="preserve"> знакомился с новинками германской военной техники, включая авиационную, встречался с видными инженерами Лоренсом, Герцем и Цейсом (РГВА. Ф. 4. Оп. 14. Д. 48. Л. 12–16.). Уже тогда, в 1925 году, </w:t>
      </w:r>
      <w:proofErr w:type="spellStart"/>
      <w:r w:rsidRPr="006D2FB4">
        <w:rPr>
          <w:rFonts w:ascii="Times New Roman" w:hAnsi="Times New Roman" w:cs="Times New Roman"/>
          <w:color w:val="000000" w:themeColor="text1"/>
          <w:sz w:val="16"/>
          <w:szCs w:val="16"/>
        </w:rPr>
        <w:t>Халепский</w:t>
      </w:r>
      <w:proofErr w:type="spellEnd"/>
      <w:r w:rsidRPr="006D2FB4">
        <w:rPr>
          <w:rFonts w:ascii="Times New Roman" w:hAnsi="Times New Roman" w:cs="Times New Roman"/>
          <w:color w:val="000000" w:themeColor="text1"/>
          <w:sz w:val="16"/>
          <w:szCs w:val="16"/>
        </w:rPr>
        <w:t xml:space="preserve"> замещал достаточно высокую должность в РККА — начальника Военно-технического управления РККА, поэтому по соображениям конспирации в Германию он ездил как инженер Внешторга СССР (</w:t>
      </w:r>
      <w:proofErr w:type="spellStart"/>
      <w:r w:rsidRPr="006D2FB4">
        <w:rPr>
          <w:rFonts w:ascii="Times New Roman" w:hAnsi="Times New Roman" w:cs="Times New Roman"/>
          <w:color w:val="000000" w:themeColor="text1"/>
          <w:sz w:val="16"/>
          <w:szCs w:val="16"/>
        </w:rPr>
        <w:t>Халепский</w:t>
      </w:r>
      <w:proofErr w:type="spellEnd"/>
      <w:r w:rsidRPr="006D2FB4">
        <w:rPr>
          <w:rFonts w:ascii="Times New Roman" w:hAnsi="Times New Roman" w:cs="Times New Roman"/>
          <w:color w:val="000000" w:themeColor="text1"/>
          <w:sz w:val="16"/>
          <w:szCs w:val="16"/>
        </w:rPr>
        <w:t xml:space="preserve"> в одном из своих донесений </w:t>
      </w:r>
      <w:proofErr w:type="spellStart"/>
      <w:r w:rsidRPr="006D2FB4">
        <w:rPr>
          <w:rFonts w:ascii="Times New Roman" w:hAnsi="Times New Roman" w:cs="Times New Roman"/>
          <w:color w:val="000000" w:themeColor="text1"/>
          <w:sz w:val="16"/>
          <w:szCs w:val="16"/>
        </w:rPr>
        <w:t>Уншлихту</w:t>
      </w:r>
      <w:proofErr w:type="spellEnd"/>
      <w:r w:rsidRPr="006D2FB4">
        <w:rPr>
          <w:rFonts w:ascii="Times New Roman" w:hAnsi="Times New Roman" w:cs="Times New Roman"/>
          <w:color w:val="000000" w:themeColor="text1"/>
          <w:sz w:val="16"/>
          <w:szCs w:val="16"/>
        </w:rPr>
        <w:t xml:space="preserve"> признавался: “Как немцы, так и французы средствами своей разведки, видимо, знают, что я не просто инженер, командированный Внешторгом”. (РГВА. Ф. 4. Оп. 1. Д. 48. Л. 13)) (11173).</w:t>
      </w:r>
    </w:p>
    <w:p w14:paraId="2249339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D4CB3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Где-то в 1924/1925 были подготовлены ТТТ к боевым самолетам на 1925/1926 (351):</w:t>
      </w:r>
    </w:p>
    <w:p w14:paraId="3290C2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ТТТ к боевым самолетам на 1925/1926</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376"/>
        <w:gridCol w:w="2641"/>
        <w:gridCol w:w="2937"/>
        <w:gridCol w:w="1997"/>
        <w:gridCol w:w="1214"/>
      </w:tblGrid>
      <w:tr w:rsidR="006D2FB4" w:rsidRPr="006D2FB4" w14:paraId="5C2F0590" w14:textId="77777777">
        <w:tc>
          <w:tcPr>
            <w:tcW w:w="2376" w:type="dxa"/>
          </w:tcPr>
          <w:p w14:paraId="7677DF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N п/п, Самолеты</w:t>
            </w:r>
          </w:p>
        </w:tc>
        <w:tc>
          <w:tcPr>
            <w:tcW w:w="2641" w:type="dxa"/>
          </w:tcPr>
          <w:p w14:paraId="6FCF70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Главнейшие характеристики</w:t>
            </w:r>
          </w:p>
        </w:tc>
        <w:tc>
          <w:tcPr>
            <w:tcW w:w="2937" w:type="dxa"/>
          </w:tcPr>
          <w:p w14:paraId="041A43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7E90B7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w:t>
            </w:r>
          </w:p>
        </w:tc>
        <w:tc>
          <w:tcPr>
            <w:tcW w:w="1214" w:type="dxa"/>
          </w:tcPr>
          <w:p w14:paraId="10D87C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Специальное оборудование</w:t>
            </w:r>
          </w:p>
        </w:tc>
      </w:tr>
      <w:tr w:rsidR="006D2FB4" w:rsidRPr="006D2FB4" w14:paraId="2FD8B5B8" w14:textId="77777777">
        <w:tc>
          <w:tcPr>
            <w:tcW w:w="2376" w:type="dxa"/>
          </w:tcPr>
          <w:p w14:paraId="12F5451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 Сухопутные</w:t>
            </w:r>
          </w:p>
        </w:tc>
        <w:tc>
          <w:tcPr>
            <w:tcW w:w="2641" w:type="dxa"/>
          </w:tcPr>
          <w:p w14:paraId="6667A2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30D69A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33FFAF6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14" w:type="dxa"/>
          </w:tcPr>
          <w:p w14:paraId="72F804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08E83F6" w14:textId="77777777">
        <w:tc>
          <w:tcPr>
            <w:tcW w:w="2376" w:type="dxa"/>
          </w:tcPr>
          <w:p w14:paraId="27C02F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Истребитель</w:t>
            </w:r>
          </w:p>
        </w:tc>
        <w:tc>
          <w:tcPr>
            <w:tcW w:w="2641" w:type="dxa"/>
          </w:tcPr>
          <w:p w14:paraId="12E4A16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на 5000</w:t>
            </w:r>
          </w:p>
        </w:tc>
        <w:tc>
          <w:tcPr>
            <w:tcW w:w="2937" w:type="dxa"/>
          </w:tcPr>
          <w:p w14:paraId="6810B7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 км/час</w:t>
            </w:r>
          </w:p>
        </w:tc>
        <w:tc>
          <w:tcPr>
            <w:tcW w:w="1997" w:type="dxa"/>
          </w:tcPr>
          <w:p w14:paraId="646ABC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 через винт</w:t>
            </w:r>
          </w:p>
        </w:tc>
        <w:tc>
          <w:tcPr>
            <w:tcW w:w="1214" w:type="dxa"/>
          </w:tcPr>
          <w:p w14:paraId="6DCD85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Радио, фото</w:t>
            </w:r>
          </w:p>
        </w:tc>
      </w:tr>
      <w:tr w:rsidR="006D2FB4" w:rsidRPr="006D2FB4" w14:paraId="736B36EC" w14:textId="77777777">
        <w:tc>
          <w:tcPr>
            <w:tcW w:w="2376" w:type="dxa"/>
          </w:tcPr>
          <w:p w14:paraId="766931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одноместный</w:t>
            </w:r>
          </w:p>
        </w:tc>
        <w:tc>
          <w:tcPr>
            <w:tcW w:w="2641" w:type="dxa"/>
          </w:tcPr>
          <w:p w14:paraId="3CA5CA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у земли</w:t>
            </w:r>
          </w:p>
        </w:tc>
        <w:tc>
          <w:tcPr>
            <w:tcW w:w="2937" w:type="dxa"/>
          </w:tcPr>
          <w:p w14:paraId="3F45F2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260-270 км/час</w:t>
            </w:r>
          </w:p>
        </w:tc>
        <w:tc>
          <w:tcPr>
            <w:tcW w:w="1997" w:type="dxa"/>
          </w:tcPr>
          <w:p w14:paraId="7977C9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214" w:type="dxa"/>
          </w:tcPr>
          <w:p w14:paraId="03807DE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F2E1D06" w14:textId="77777777">
        <w:tc>
          <w:tcPr>
            <w:tcW w:w="2376" w:type="dxa"/>
          </w:tcPr>
          <w:p w14:paraId="7326EF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Истребитель</w:t>
            </w:r>
          </w:p>
        </w:tc>
        <w:tc>
          <w:tcPr>
            <w:tcW w:w="2641" w:type="dxa"/>
          </w:tcPr>
          <w:p w14:paraId="37BBED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на 5000</w:t>
            </w:r>
          </w:p>
        </w:tc>
        <w:tc>
          <w:tcPr>
            <w:tcW w:w="2937" w:type="dxa"/>
          </w:tcPr>
          <w:p w14:paraId="3F9178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225 км/час</w:t>
            </w:r>
          </w:p>
        </w:tc>
        <w:tc>
          <w:tcPr>
            <w:tcW w:w="1997" w:type="dxa"/>
          </w:tcPr>
          <w:p w14:paraId="4ACE35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 через винт</w:t>
            </w:r>
          </w:p>
        </w:tc>
        <w:tc>
          <w:tcPr>
            <w:tcW w:w="1214" w:type="dxa"/>
          </w:tcPr>
          <w:p w14:paraId="63DF78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Фото</w:t>
            </w:r>
          </w:p>
        </w:tc>
      </w:tr>
      <w:tr w:rsidR="006D2FB4" w:rsidRPr="006D2FB4" w14:paraId="7BE16DAC" w14:textId="77777777">
        <w:tc>
          <w:tcPr>
            <w:tcW w:w="2376" w:type="dxa"/>
          </w:tcPr>
          <w:p w14:paraId="771C20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двухместный</w:t>
            </w:r>
          </w:p>
        </w:tc>
        <w:tc>
          <w:tcPr>
            <w:tcW w:w="2641" w:type="dxa"/>
          </w:tcPr>
          <w:p w14:paraId="0D0E5C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у земли</w:t>
            </w:r>
          </w:p>
        </w:tc>
        <w:tc>
          <w:tcPr>
            <w:tcW w:w="2937" w:type="dxa"/>
          </w:tcPr>
          <w:p w14:paraId="7B0C8E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250-260 км/час</w:t>
            </w:r>
          </w:p>
        </w:tc>
        <w:tc>
          <w:tcPr>
            <w:tcW w:w="1997" w:type="dxa"/>
          </w:tcPr>
          <w:p w14:paraId="2BC0E2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 на турели</w:t>
            </w:r>
          </w:p>
        </w:tc>
        <w:tc>
          <w:tcPr>
            <w:tcW w:w="1214" w:type="dxa"/>
          </w:tcPr>
          <w:p w14:paraId="21B019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C8C4D84" w14:textId="77777777">
        <w:tc>
          <w:tcPr>
            <w:tcW w:w="2376" w:type="dxa"/>
          </w:tcPr>
          <w:p w14:paraId="123968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3. Разведчик 1 </w:t>
            </w:r>
            <w:proofErr w:type="spellStart"/>
            <w:r w:rsidRPr="006D2FB4">
              <w:rPr>
                <w:rFonts w:ascii="Times New Roman" w:hAnsi="Times New Roman" w:cs="Times New Roman"/>
                <w:color w:val="000000" w:themeColor="text1"/>
                <w:sz w:val="16"/>
                <w:szCs w:val="16"/>
              </w:rPr>
              <w:t>кл</w:t>
            </w:r>
            <w:proofErr w:type="spellEnd"/>
            <w:r w:rsidRPr="006D2FB4">
              <w:rPr>
                <w:rFonts w:ascii="Times New Roman" w:hAnsi="Times New Roman" w:cs="Times New Roman"/>
                <w:color w:val="000000" w:themeColor="text1"/>
                <w:sz w:val="16"/>
                <w:szCs w:val="16"/>
              </w:rPr>
              <w:t>.</w:t>
            </w:r>
          </w:p>
        </w:tc>
        <w:tc>
          <w:tcPr>
            <w:tcW w:w="2641" w:type="dxa"/>
          </w:tcPr>
          <w:p w14:paraId="3F6065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на 3000</w:t>
            </w:r>
          </w:p>
        </w:tc>
        <w:tc>
          <w:tcPr>
            <w:tcW w:w="2937" w:type="dxa"/>
          </w:tcPr>
          <w:p w14:paraId="7033A5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190-200 км/час</w:t>
            </w:r>
          </w:p>
        </w:tc>
        <w:tc>
          <w:tcPr>
            <w:tcW w:w="1997" w:type="dxa"/>
          </w:tcPr>
          <w:p w14:paraId="085FBB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пул. через винт</w:t>
            </w:r>
          </w:p>
        </w:tc>
        <w:tc>
          <w:tcPr>
            <w:tcW w:w="1214" w:type="dxa"/>
          </w:tcPr>
          <w:p w14:paraId="5B9775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Радио, фото</w:t>
            </w:r>
          </w:p>
        </w:tc>
      </w:tr>
      <w:tr w:rsidR="006D2FB4" w:rsidRPr="006D2FB4" w14:paraId="44EBB009" w14:textId="77777777">
        <w:tc>
          <w:tcPr>
            <w:tcW w:w="2376" w:type="dxa"/>
          </w:tcPr>
          <w:p w14:paraId="0D869E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(армейский)</w:t>
            </w:r>
          </w:p>
        </w:tc>
        <w:tc>
          <w:tcPr>
            <w:tcW w:w="2641" w:type="dxa"/>
          </w:tcPr>
          <w:p w14:paraId="008868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 полета</w:t>
            </w:r>
          </w:p>
        </w:tc>
        <w:tc>
          <w:tcPr>
            <w:tcW w:w="2937" w:type="dxa"/>
          </w:tcPr>
          <w:p w14:paraId="0C1B4B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час.</w:t>
            </w:r>
          </w:p>
        </w:tc>
        <w:tc>
          <w:tcPr>
            <w:tcW w:w="1997" w:type="dxa"/>
          </w:tcPr>
          <w:p w14:paraId="0E26C48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 на турели</w:t>
            </w:r>
          </w:p>
        </w:tc>
        <w:tc>
          <w:tcPr>
            <w:tcW w:w="1214" w:type="dxa"/>
          </w:tcPr>
          <w:p w14:paraId="004DD4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8D985AE" w14:textId="77777777">
        <w:tc>
          <w:tcPr>
            <w:tcW w:w="2376" w:type="dxa"/>
          </w:tcPr>
          <w:p w14:paraId="20CD1C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77D0246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071079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1E13E7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250 кг бомб за счет</w:t>
            </w:r>
          </w:p>
        </w:tc>
        <w:tc>
          <w:tcPr>
            <w:tcW w:w="1214" w:type="dxa"/>
          </w:tcPr>
          <w:p w14:paraId="7CAB75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3073F81D" w14:textId="77777777">
        <w:tc>
          <w:tcPr>
            <w:tcW w:w="2376" w:type="dxa"/>
          </w:tcPr>
          <w:p w14:paraId="2BEA55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57D662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568618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715AB8B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горючего</w:t>
            </w:r>
          </w:p>
        </w:tc>
        <w:tc>
          <w:tcPr>
            <w:tcW w:w="1214" w:type="dxa"/>
          </w:tcPr>
          <w:p w14:paraId="406CFE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CC8FAF0" w14:textId="77777777">
        <w:tc>
          <w:tcPr>
            <w:tcW w:w="2376" w:type="dxa"/>
          </w:tcPr>
          <w:p w14:paraId="6C0237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4. Разведчик 2 </w:t>
            </w:r>
            <w:proofErr w:type="spellStart"/>
            <w:r w:rsidRPr="006D2FB4">
              <w:rPr>
                <w:rFonts w:ascii="Times New Roman" w:hAnsi="Times New Roman" w:cs="Times New Roman"/>
                <w:color w:val="000000" w:themeColor="text1"/>
                <w:sz w:val="16"/>
                <w:szCs w:val="16"/>
              </w:rPr>
              <w:t>кл</w:t>
            </w:r>
            <w:proofErr w:type="spellEnd"/>
            <w:r w:rsidRPr="006D2FB4">
              <w:rPr>
                <w:rFonts w:ascii="Times New Roman" w:hAnsi="Times New Roman" w:cs="Times New Roman"/>
                <w:color w:val="000000" w:themeColor="text1"/>
                <w:sz w:val="16"/>
                <w:szCs w:val="16"/>
              </w:rPr>
              <w:t>.</w:t>
            </w:r>
          </w:p>
        </w:tc>
        <w:tc>
          <w:tcPr>
            <w:tcW w:w="2641" w:type="dxa"/>
          </w:tcPr>
          <w:p w14:paraId="2C0F17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на 3000</w:t>
            </w:r>
          </w:p>
        </w:tc>
        <w:tc>
          <w:tcPr>
            <w:tcW w:w="2937" w:type="dxa"/>
          </w:tcPr>
          <w:p w14:paraId="5A0658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180-190 км/час</w:t>
            </w:r>
          </w:p>
        </w:tc>
        <w:tc>
          <w:tcPr>
            <w:tcW w:w="1997" w:type="dxa"/>
          </w:tcPr>
          <w:p w14:paraId="4072AB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пул. через винт</w:t>
            </w:r>
          </w:p>
        </w:tc>
        <w:tc>
          <w:tcPr>
            <w:tcW w:w="1214" w:type="dxa"/>
          </w:tcPr>
          <w:p w14:paraId="0A2F89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Радио, фото</w:t>
            </w:r>
          </w:p>
        </w:tc>
      </w:tr>
      <w:tr w:rsidR="006D2FB4" w:rsidRPr="006D2FB4" w14:paraId="2AE00990" w14:textId="77777777">
        <w:tc>
          <w:tcPr>
            <w:tcW w:w="2376" w:type="dxa"/>
          </w:tcPr>
          <w:p w14:paraId="254FBB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(корпусной)</w:t>
            </w:r>
          </w:p>
        </w:tc>
        <w:tc>
          <w:tcPr>
            <w:tcW w:w="2641" w:type="dxa"/>
          </w:tcPr>
          <w:p w14:paraId="7EDCEA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 Полета</w:t>
            </w:r>
          </w:p>
        </w:tc>
        <w:tc>
          <w:tcPr>
            <w:tcW w:w="2937" w:type="dxa"/>
          </w:tcPr>
          <w:p w14:paraId="7C2864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 час.</w:t>
            </w:r>
          </w:p>
        </w:tc>
        <w:tc>
          <w:tcPr>
            <w:tcW w:w="1997" w:type="dxa"/>
          </w:tcPr>
          <w:p w14:paraId="34A4A5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 на турели</w:t>
            </w:r>
          </w:p>
        </w:tc>
        <w:tc>
          <w:tcPr>
            <w:tcW w:w="1214" w:type="dxa"/>
          </w:tcPr>
          <w:p w14:paraId="2B6709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5DABDB8D" w14:textId="77777777">
        <w:tc>
          <w:tcPr>
            <w:tcW w:w="2376" w:type="dxa"/>
          </w:tcPr>
          <w:p w14:paraId="6FDB90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554A6C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232ABBF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3978D5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 кг бомб за счет</w:t>
            </w:r>
          </w:p>
        </w:tc>
        <w:tc>
          <w:tcPr>
            <w:tcW w:w="1214" w:type="dxa"/>
          </w:tcPr>
          <w:p w14:paraId="6BB018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4209A7FF" w14:textId="77777777">
        <w:tc>
          <w:tcPr>
            <w:tcW w:w="2376" w:type="dxa"/>
          </w:tcPr>
          <w:p w14:paraId="25129EB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5660B5C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572AED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24DCE5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горючего</w:t>
            </w:r>
          </w:p>
        </w:tc>
        <w:tc>
          <w:tcPr>
            <w:tcW w:w="1214" w:type="dxa"/>
          </w:tcPr>
          <w:p w14:paraId="496BA7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0C7A34F" w14:textId="77777777">
        <w:tc>
          <w:tcPr>
            <w:tcW w:w="2376" w:type="dxa"/>
          </w:tcPr>
          <w:p w14:paraId="077EAE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5. Бомбардировщик</w:t>
            </w:r>
          </w:p>
        </w:tc>
        <w:tc>
          <w:tcPr>
            <w:tcW w:w="2641" w:type="dxa"/>
          </w:tcPr>
          <w:p w14:paraId="21F6DF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на 2000</w:t>
            </w:r>
          </w:p>
        </w:tc>
        <w:tc>
          <w:tcPr>
            <w:tcW w:w="2937" w:type="dxa"/>
          </w:tcPr>
          <w:p w14:paraId="16E8D8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170-180 км/час</w:t>
            </w:r>
          </w:p>
        </w:tc>
        <w:tc>
          <w:tcPr>
            <w:tcW w:w="1997" w:type="dxa"/>
          </w:tcPr>
          <w:p w14:paraId="7DCDB1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 на пер. тур.</w:t>
            </w:r>
          </w:p>
        </w:tc>
        <w:tc>
          <w:tcPr>
            <w:tcW w:w="1214" w:type="dxa"/>
          </w:tcPr>
          <w:p w14:paraId="572711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Радио, фото</w:t>
            </w:r>
          </w:p>
        </w:tc>
      </w:tr>
      <w:tr w:rsidR="006D2FB4" w:rsidRPr="006D2FB4" w14:paraId="645134CD" w14:textId="77777777">
        <w:tc>
          <w:tcPr>
            <w:tcW w:w="2376" w:type="dxa"/>
          </w:tcPr>
          <w:p w14:paraId="55D0BC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3-х местный</w:t>
            </w:r>
          </w:p>
        </w:tc>
        <w:tc>
          <w:tcPr>
            <w:tcW w:w="2641" w:type="dxa"/>
          </w:tcPr>
          <w:p w14:paraId="43CF15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 Полета</w:t>
            </w:r>
          </w:p>
        </w:tc>
        <w:tc>
          <w:tcPr>
            <w:tcW w:w="2937" w:type="dxa"/>
          </w:tcPr>
          <w:p w14:paraId="7A7FBB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час.</w:t>
            </w:r>
          </w:p>
        </w:tc>
        <w:tc>
          <w:tcPr>
            <w:tcW w:w="1997" w:type="dxa"/>
          </w:tcPr>
          <w:p w14:paraId="114A2B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2 пул. на </w:t>
            </w:r>
            <w:proofErr w:type="spellStart"/>
            <w:r w:rsidRPr="006D2FB4">
              <w:rPr>
                <w:rFonts w:ascii="Times New Roman" w:hAnsi="Times New Roman" w:cs="Times New Roman"/>
                <w:color w:val="000000" w:themeColor="text1"/>
                <w:sz w:val="16"/>
                <w:szCs w:val="16"/>
              </w:rPr>
              <w:t>задн</w:t>
            </w:r>
            <w:proofErr w:type="spellEnd"/>
            <w:r w:rsidRPr="006D2FB4">
              <w:rPr>
                <w:rFonts w:ascii="Times New Roman" w:hAnsi="Times New Roman" w:cs="Times New Roman"/>
                <w:color w:val="000000" w:themeColor="text1"/>
                <w:sz w:val="16"/>
                <w:szCs w:val="16"/>
              </w:rPr>
              <w:t>. тур.</w:t>
            </w:r>
          </w:p>
        </w:tc>
        <w:tc>
          <w:tcPr>
            <w:tcW w:w="1214" w:type="dxa"/>
          </w:tcPr>
          <w:p w14:paraId="6582C1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038D546A" w14:textId="77777777">
        <w:tc>
          <w:tcPr>
            <w:tcW w:w="2376" w:type="dxa"/>
          </w:tcPr>
          <w:p w14:paraId="1A6395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795EF7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4B47EC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214E1EC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пул. под хвост</w:t>
            </w:r>
          </w:p>
        </w:tc>
        <w:tc>
          <w:tcPr>
            <w:tcW w:w="1214" w:type="dxa"/>
          </w:tcPr>
          <w:p w14:paraId="4CFF91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2C886DB7" w14:textId="77777777">
        <w:tc>
          <w:tcPr>
            <w:tcW w:w="2376" w:type="dxa"/>
          </w:tcPr>
          <w:p w14:paraId="5FEC25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0176B5A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937" w:type="dxa"/>
          </w:tcPr>
          <w:p w14:paraId="4223C45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1997" w:type="dxa"/>
          </w:tcPr>
          <w:p w14:paraId="71306D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600 кг бомб</w:t>
            </w:r>
          </w:p>
        </w:tc>
        <w:tc>
          <w:tcPr>
            <w:tcW w:w="1214" w:type="dxa"/>
          </w:tcPr>
          <w:p w14:paraId="69EFB89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r w:rsidR="006D2FB4" w:rsidRPr="006D2FB4" w14:paraId="1F30E3C2" w14:textId="77777777">
        <w:tc>
          <w:tcPr>
            <w:tcW w:w="2376" w:type="dxa"/>
          </w:tcPr>
          <w:p w14:paraId="08E5D38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 Боевик двухместный</w:t>
            </w:r>
          </w:p>
        </w:tc>
        <w:tc>
          <w:tcPr>
            <w:tcW w:w="2641" w:type="dxa"/>
          </w:tcPr>
          <w:p w14:paraId="73F1D2C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 у земли</w:t>
            </w:r>
          </w:p>
        </w:tc>
        <w:tc>
          <w:tcPr>
            <w:tcW w:w="2937" w:type="dxa"/>
          </w:tcPr>
          <w:p w14:paraId="1F2F7D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165 км/час</w:t>
            </w:r>
          </w:p>
        </w:tc>
        <w:tc>
          <w:tcPr>
            <w:tcW w:w="1997" w:type="dxa"/>
          </w:tcPr>
          <w:p w14:paraId="7BEB78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 пул. через винт</w:t>
            </w:r>
          </w:p>
        </w:tc>
        <w:tc>
          <w:tcPr>
            <w:tcW w:w="1214" w:type="dxa"/>
          </w:tcPr>
          <w:p w14:paraId="137589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Радио, фото</w:t>
            </w:r>
          </w:p>
        </w:tc>
      </w:tr>
      <w:tr w:rsidR="006D2FB4" w:rsidRPr="006D2FB4" w14:paraId="6F9D71B3" w14:textId="77777777">
        <w:tc>
          <w:tcPr>
            <w:tcW w:w="2376" w:type="dxa"/>
          </w:tcPr>
          <w:p w14:paraId="319E5E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c>
          <w:tcPr>
            <w:tcW w:w="2641" w:type="dxa"/>
          </w:tcPr>
          <w:p w14:paraId="23A593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 Полета</w:t>
            </w:r>
          </w:p>
        </w:tc>
        <w:tc>
          <w:tcPr>
            <w:tcW w:w="2937" w:type="dxa"/>
          </w:tcPr>
          <w:p w14:paraId="222B19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2,5 час.</w:t>
            </w:r>
          </w:p>
        </w:tc>
        <w:tc>
          <w:tcPr>
            <w:tcW w:w="1997" w:type="dxa"/>
          </w:tcPr>
          <w:p w14:paraId="6A7057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 пул. ну турели 300 кг бомб + броня для защиты мотора, баков, летчика и летнаба</w:t>
            </w:r>
          </w:p>
        </w:tc>
        <w:tc>
          <w:tcPr>
            <w:tcW w:w="1214" w:type="dxa"/>
          </w:tcPr>
          <w:p w14:paraId="72E5A95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tc>
      </w:tr>
    </w:tbl>
    <w:p w14:paraId="061FC1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(351).</w:t>
      </w:r>
    </w:p>
    <w:p w14:paraId="0B5AFD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CC31A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ввели обозначение М для моторов:</w:t>
      </w:r>
    </w:p>
    <w:tbl>
      <w:tblP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5636"/>
        <w:gridCol w:w="5636"/>
      </w:tblGrid>
      <w:tr w:rsidR="006D2FB4" w:rsidRPr="006D2FB4" w14:paraId="09169AFC" w14:textId="77777777">
        <w:tc>
          <w:tcPr>
            <w:tcW w:w="5636" w:type="dxa"/>
          </w:tcPr>
          <w:p w14:paraId="23DAEC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Рон-120</w:t>
            </w:r>
          </w:p>
        </w:tc>
        <w:tc>
          <w:tcPr>
            <w:tcW w:w="5636" w:type="dxa"/>
          </w:tcPr>
          <w:p w14:paraId="20A8DC4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М-2-120</w:t>
            </w:r>
          </w:p>
        </w:tc>
      </w:tr>
      <w:tr w:rsidR="006D2FB4" w:rsidRPr="006D2FB4" w14:paraId="6E86CC88" w14:textId="77777777">
        <w:tc>
          <w:tcPr>
            <w:tcW w:w="5636" w:type="dxa"/>
          </w:tcPr>
          <w:p w14:paraId="4344623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Либерти</w:t>
            </w:r>
          </w:p>
        </w:tc>
        <w:tc>
          <w:tcPr>
            <w:tcW w:w="5636" w:type="dxa"/>
          </w:tcPr>
          <w:p w14:paraId="317848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М-5-400</w:t>
            </w:r>
          </w:p>
        </w:tc>
      </w:tr>
      <w:tr w:rsidR="006D2FB4" w:rsidRPr="006D2FB4" w14:paraId="0C8EAEF3" w14:textId="77777777">
        <w:tc>
          <w:tcPr>
            <w:tcW w:w="5636" w:type="dxa"/>
          </w:tcPr>
          <w:p w14:paraId="446176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Е</w:t>
            </w:r>
          </w:p>
        </w:tc>
        <w:tc>
          <w:tcPr>
            <w:tcW w:w="5636" w:type="dxa"/>
          </w:tcPr>
          <w:p w14:paraId="6A02E8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М-4</w:t>
            </w:r>
          </w:p>
        </w:tc>
      </w:tr>
      <w:tr w:rsidR="006D2FB4" w:rsidRPr="006D2FB4" w14:paraId="0F5F08F8" w14:textId="77777777">
        <w:tc>
          <w:tcPr>
            <w:tcW w:w="5636" w:type="dxa"/>
          </w:tcPr>
          <w:p w14:paraId="58DA45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F</w:t>
            </w:r>
          </w:p>
        </w:tc>
        <w:tc>
          <w:tcPr>
            <w:tcW w:w="5636" w:type="dxa"/>
          </w:tcPr>
          <w:p w14:paraId="48AF7D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М-6</w:t>
            </w:r>
          </w:p>
        </w:tc>
      </w:tr>
    </w:tbl>
    <w:p w14:paraId="4BE7C0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ВВС объявил конкурс на двигатель жидкостного охлаждения мощностью 750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с возможностью повышения до 1000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Требовалось поддерживать номинальную мощность 600 </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до предельной высоты. Вес должен был быть не более 0.7 кг/</w:t>
      </w:r>
      <w:proofErr w:type="spellStart"/>
      <w:r w:rsidRPr="006D2FB4">
        <w:rPr>
          <w:rFonts w:ascii="Times New Roman" w:hAnsi="Times New Roman" w:cs="Times New Roman"/>
          <w:color w:val="000000" w:themeColor="text1"/>
          <w:sz w:val="16"/>
          <w:szCs w:val="16"/>
        </w:rPr>
        <w:t>нр</w:t>
      </w:r>
      <w:proofErr w:type="spellEnd"/>
      <w:r w:rsidRPr="006D2FB4">
        <w:rPr>
          <w:rFonts w:ascii="Times New Roman" w:hAnsi="Times New Roman" w:cs="Times New Roman"/>
          <w:color w:val="000000" w:themeColor="text1"/>
          <w:sz w:val="16"/>
          <w:szCs w:val="16"/>
        </w:rPr>
        <w:t xml:space="preserve">. Работало 3 группы: </w:t>
      </w:r>
      <w:proofErr w:type="spellStart"/>
      <w:r w:rsidRPr="006D2FB4">
        <w:rPr>
          <w:rFonts w:ascii="Times New Roman" w:hAnsi="Times New Roman" w:cs="Times New Roman"/>
          <w:color w:val="000000" w:themeColor="text1"/>
          <w:sz w:val="16"/>
          <w:szCs w:val="16"/>
        </w:rPr>
        <w:t>А.А.Бессонова</w:t>
      </w:r>
      <w:proofErr w:type="spellEnd"/>
      <w:r w:rsidRPr="006D2FB4">
        <w:rPr>
          <w:rFonts w:ascii="Times New Roman" w:hAnsi="Times New Roman" w:cs="Times New Roman"/>
          <w:color w:val="000000" w:themeColor="text1"/>
          <w:sz w:val="16"/>
          <w:szCs w:val="16"/>
        </w:rPr>
        <w:t xml:space="preserve"> на Икаре над М-18, </w:t>
      </w:r>
      <w:proofErr w:type="spellStart"/>
      <w:r w:rsidRPr="006D2FB4">
        <w:rPr>
          <w:rFonts w:ascii="Times New Roman" w:hAnsi="Times New Roman" w:cs="Times New Roman"/>
          <w:color w:val="000000" w:themeColor="text1"/>
          <w:sz w:val="16"/>
          <w:szCs w:val="16"/>
        </w:rPr>
        <w:t>Н.Р.Бриллинга</w:t>
      </w:r>
      <w:proofErr w:type="spellEnd"/>
      <w:r w:rsidRPr="006D2FB4">
        <w:rPr>
          <w:rFonts w:ascii="Times New Roman" w:hAnsi="Times New Roman" w:cs="Times New Roman"/>
          <w:color w:val="000000" w:themeColor="text1"/>
          <w:sz w:val="16"/>
          <w:szCs w:val="16"/>
        </w:rPr>
        <w:t xml:space="preserve"> в НАМИ над М-13 и </w:t>
      </w:r>
      <w:proofErr w:type="spellStart"/>
      <w:r w:rsidRPr="006D2FB4">
        <w:rPr>
          <w:rFonts w:ascii="Times New Roman" w:hAnsi="Times New Roman" w:cs="Times New Roman"/>
          <w:color w:val="000000" w:themeColor="text1"/>
          <w:sz w:val="16"/>
          <w:szCs w:val="16"/>
        </w:rPr>
        <w:t>В.В.Киреев</w:t>
      </w:r>
      <w:proofErr w:type="spellEnd"/>
      <w:r w:rsidRPr="006D2FB4">
        <w:rPr>
          <w:rFonts w:ascii="Times New Roman" w:hAnsi="Times New Roman" w:cs="Times New Roman"/>
          <w:color w:val="000000" w:themeColor="text1"/>
          <w:sz w:val="16"/>
          <w:szCs w:val="16"/>
        </w:rPr>
        <w:t xml:space="preserve"> на Большевике (Ленинград) над М-9. Так ничего и не получилось (60,152).</w:t>
      </w:r>
    </w:p>
    <w:p w14:paraId="14C72C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812184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в составе завода ГАЗ-1 мастерские: деревообделочная, столярная, медницкая, слесарная, механическая, сборочная, инструментальная, опытная, малярная, обойная, трубопрокатная, кузница, литейная; отделы: механика, приемок. В 1927 г. действовал прокатный отдел в составе мастерских: литейной, прокатной и трубоволочильной. В 1928 г., кроме упомянутых, были мастерские: расчалочная, лакировочная, полировочная, сварочная. В 1930 г. построен корпус самолетостроительного цеха на новой территории - у Ходынского поля со стороны Боткинской больницы. Здесь же организованы заготовительные цеха. В 1930-33 г. завод располагался на двух площадках. В 10.1931 г. из состава завода выделилось вспомогательное производство в самостоятельные заводы: № 8, № 32 (вооружение), № 34 (металлургическое производство), № 217. Кроме того, из части мощностей завода № 34 выделен самостоятельный завод № 219 и переведен в Балашиху. К середине 1933 г. Завод № 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(самолетостроительное производство) переведен на новую территорию - на Боткинский проезд (полностью вступил в строй в 1936 г.), а на старой площадке (ул. Правды) остались заводы № 32 и № 34 (11892).</w:t>
      </w:r>
    </w:p>
    <w:p w14:paraId="2939E9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AE9DB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 начальник опытного отдела ГАЗ №1 им.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xml:space="preserve"> Н.Н. Поликарпов в ответ на свой запрос стал получать от Амторга регулярную информацию об американском авиастроении, научные книги и журналы. Первая партия литературы по проблемам авиационной науки - 13 книг – была отправлена в СССР 21 октября 1925 г. Каталогами, проспектами и прочей рекламной продукцией американской авиапромышленности советских авиастроителей стали снабжать ещё раньше – в сентябре. В следующем, 1925/26 г., авиатехники и </w:t>
      </w:r>
      <w:proofErr w:type="spellStart"/>
      <w:r w:rsidRPr="006D2FB4">
        <w:rPr>
          <w:rFonts w:ascii="Times New Roman" w:hAnsi="Times New Roman" w:cs="Times New Roman"/>
          <w:color w:val="000000" w:themeColor="text1"/>
          <w:sz w:val="16"/>
          <w:szCs w:val="16"/>
        </w:rPr>
        <w:t>авиапринадлежностей</w:t>
      </w:r>
      <w:proofErr w:type="spellEnd"/>
      <w:r w:rsidRPr="006D2FB4">
        <w:rPr>
          <w:rFonts w:ascii="Times New Roman" w:hAnsi="Times New Roman" w:cs="Times New Roman"/>
          <w:color w:val="000000" w:themeColor="text1"/>
          <w:sz w:val="16"/>
          <w:szCs w:val="16"/>
        </w:rPr>
        <w:t xml:space="preserve">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w:t>
      </w:r>
      <w:proofErr w:type="spellStart"/>
      <w:r w:rsidRPr="006D2FB4">
        <w:rPr>
          <w:rFonts w:ascii="Times New Roman" w:hAnsi="Times New Roman" w:cs="Times New Roman"/>
          <w:color w:val="000000" w:themeColor="text1"/>
          <w:sz w:val="16"/>
          <w:szCs w:val="16"/>
        </w:rPr>
        <w:t>Наркомторгу</w:t>
      </w:r>
      <w:proofErr w:type="spellEnd"/>
      <w:r w:rsidRPr="006D2FB4">
        <w:rPr>
          <w:rFonts w:ascii="Times New Roman" w:hAnsi="Times New Roman" w:cs="Times New Roman"/>
          <w:color w:val="000000" w:themeColor="text1"/>
          <w:sz w:val="16"/>
          <w:szCs w:val="16"/>
        </w:rPr>
        <w:t xml:space="preserve">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1EE486D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Помимо этих печей, к октябрю 1925 г. по заказам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w:t>
      </w:r>
      <w:proofErr w:type="spellStart"/>
      <w:r w:rsidRPr="006D2FB4">
        <w:rPr>
          <w:rFonts w:ascii="Times New Roman" w:hAnsi="Times New Roman" w:cs="Times New Roman"/>
          <w:color w:val="000000" w:themeColor="text1"/>
          <w:sz w:val="16"/>
          <w:szCs w:val="16"/>
        </w:rPr>
        <w:t>нихромовой</w:t>
      </w:r>
      <w:proofErr w:type="spellEnd"/>
      <w:r w:rsidRPr="006D2FB4">
        <w:rPr>
          <w:rFonts w:ascii="Times New Roman" w:hAnsi="Times New Roman" w:cs="Times New Roman"/>
          <w:color w:val="000000" w:themeColor="text1"/>
          <w:sz w:val="16"/>
          <w:szCs w:val="16"/>
        </w:rPr>
        <w:t xml:space="preserve"> проволокой и </w:t>
      </w:r>
      <w:proofErr w:type="spellStart"/>
      <w:r w:rsidRPr="006D2FB4">
        <w:rPr>
          <w:rFonts w:ascii="Times New Roman" w:hAnsi="Times New Roman" w:cs="Times New Roman"/>
          <w:color w:val="000000" w:themeColor="text1"/>
          <w:sz w:val="16"/>
          <w:szCs w:val="16"/>
        </w:rPr>
        <w:t>хромансилевыми</w:t>
      </w:r>
      <w:proofErr w:type="spellEnd"/>
      <w:r w:rsidRPr="006D2FB4">
        <w:rPr>
          <w:rFonts w:ascii="Times New Roman" w:hAnsi="Times New Roman" w:cs="Times New Roman"/>
          <w:color w:val="000000" w:themeColor="text1"/>
          <w:sz w:val="16"/>
          <w:szCs w:val="16"/>
        </w:rPr>
        <w:t xml:space="preserve"> трубами.</w:t>
      </w:r>
    </w:p>
    <w:p w14:paraId="4014A8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6D2FB4">
        <w:rPr>
          <w:rFonts w:ascii="Times New Roman" w:hAnsi="Times New Roman" w:cs="Times New Roman"/>
          <w:color w:val="000000" w:themeColor="text1"/>
          <w:sz w:val="16"/>
          <w:szCs w:val="16"/>
        </w:rPr>
        <w:t>электросвечи</w:t>
      </w:r>
      <w:proofErr w:type="spellEnd"/>
      <w:r w:rsidRPr="006D2FB4">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73927A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качестве курьёза можно привести следующий сюжет. В результате закупочной деятельности, на которую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оставалось около 60 $. На эти деньги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557F79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6D2FB4">
        <w:rPr>
          <w:rFonts w:ascii="Times New Roman" w:hAnsi="Times New Roman" w:cs="Times New Roman"/>
          <w:color w:val="000000" w:themeColor="text1"/>
          <w:sz w:val="16"/>
          <w:szCs w:val="16"/>
        </w:rPr>
        <w:t>Спотэкзак</w:t>
      </w:r>
      <w:proofErr w:type="spellEnd"/>
      <w:r w:rsidRPr="006D2FB4">
        <w:rPr>
          <w:rFonts w:ascii="Times New Roman" w:hAnsi="Times New Roman" w:cs="Times New Roman"/>
          <w:color w:val="000000" w:themeColor="text1"/>
          <w:sz w:val="16"/>
          <w:szCs w:val="16"/>
        </w:rPr>
        <w:t>).</w:t>
      </w:r>
    </w:p>
    <w:p w14:paraId="1668C7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6D2FB4">
        <w:rPr>
          <w:rFonts w:ascii="Times New Roman" w:hAnsi="Times New Roman" w:cs="Times New Roman"/>
          <w:color w:val="000000" w:themeColor="text1"/>
          <w:sz w:val="16"/>
          <w:szCs w:val="16"/>
        </w:rPr>
        <w:t>альтметры</w:t>
      </w:r>
      <w:proofErr w:type="spellEnd"/>
      <w:r w:rsidRPr="006D2FB4">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6D2FB4">
        <w:rPr>
          <w:rFonts w:ascii="Times New Roman" w:hAnsi="Times New Roman" w:cs="Times New Roman"/>
          <w:color w:val="000000" w:themeColor="text1"/>
          <w:sz w:val="16"/>
          <w:szCs w:val="16"/>
        </w:rPr>
        <w:t>Авиатресу</w:t>
      </w:r>
      <w:proofErr w:type="spellEnd"/>
      <w:r w:rsidRPr="006D2FB4">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4CAF3A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95BC9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1925 г. на заводе ГАЗ-4 «Мотор», а затем до 1934 г. на заводе № 24 действовало ОКБ гл. конструктора А.Д. Швецова. С 10.1926 г. оно преобразовано в ОМО, или ОПО-2 ЦКБ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Размещалось на территории завода вместе с заводским КО.</w:t>
      </w:r>
    </w:p>
    <w:p w14:paraId="515E66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Созданы моторы М8 и первый отечественный мотор воздушного охлаждения </w:t>
      </w:r>
      <w:r w:rsidRPr="006D2FB4">
        <w:rPr>
          <w:rFonts w:ascii="Times New Roman" w:hAnsi="Times New Roman" w:cs="Times New Roman"/>
          <w:color w:val="000000" w:themeColor="text1"/>
          <w:sz w:val="16"/>
          <w:szCs w:val="16"/>
          <w:lang w:val="en-US"/>
        </w:rPr>
        <w:t>Mil</w:t>
      </w:r>
      <w:r w:rsidRPr="006D2FB4">
        <w:rPr>
          <w:rFonts w:ascii="Times New Roman" w:hAnsi="Times New Roman" w:cs="Times New Roman"/>
          <w:color w:val="000000" w:themeColor="text1"/>
          <w:sz w:val="16"/>
          <w:szCs w:val="16"/>
        </w:rPr>
        <w:t xml:space="preserve">. Работы (1927 г.): построен мотор М13, 600 л.с. конструкции НАМИ; разработаны: М14, 500 л.с. и М15, 650 л.с., воздушного охлаждения по образцу «Пратт-Уитни»; испытания </w:t>
      </w:r>
      <w:r w:rsidRPr="006D2FB4">
        <w:rPr>
          <w:rFonts w:ascii="Times New Roman" w:hAnsi="Times New Roman" w:cs="Times New Roman"/>
          <w:color w:val="000000" w:themeColor="text1"/>
          <w:sz w:val="16"/>
          <w:szCs w:val="16"/>
          <w:lang w:val="en-US"/>
        </w:rPr>
        <w:t>Mil</w:t>
      </w:r>
      <w:r w:rsidRPr="006D2FB4">
        <w:rPr>
          <w:rFonts w:ascii="Times New Roman" w:hAnsi="Times New Roman" w:cs="Times New Roman"/>
          <w:color w:val="000000" w:themeColor="text1"/>
          <w:sz w:val="16"/>
          <w:szCs w:val="16"/>
        </w:rPr>
        <w:t xml:space="preserve"> (постройки завода № 24); М4-НРБ, 100 л.с. конструкции НАМИ (строился на ГАЗ-4 4 года); М8-РАМ, 750 л.с., (построен в 1926 г. заводом № 24). Проектирование (1927 г.): М16, 200 </w:t>
      </w:r>
      <w:proofErr w:type="spellStart"/>
      <w:r w:rsidRPr="006D2FB4">
        <w:rPr>
          <w:rFonts w:ascii="Times New Roman" w:hAnsi="Times New Roman" w:cs="Times New Roman"/>
          <w:color w:val="000000" w:themeColor="text1"/>
          <w:sz w:val="16"/>
          <w:szCs w:val="16"/>
        </w:rPr>
        <w:t>л.с</w:t>
      </w:r>
      <w:proofErr w:type="spellEnd"/>
      <w:r w:rsidRPr="006D2FB4">
        <w:rPr>
          <w:rFonts w:ascii="Times New Roman" w:hAnsi="Times New Roman" w:cs="Times New Roman"/>
          <w:color w:val="000000" w:themeColor="text1"/>
          <w:sz w:val="16"/>
          <w:szCs w:val="16"/>
        </w:rPr>
        <w:t>, перевернутого типа на базе М14, 2-3 типов самопусков.</w:t>
      </w:r>
    </w:p>
    <w:p w14:paraId="2D9EBC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1934 г. коллектив А.Д. Швецова продолжил работу на заводе № 19 как ОКБ-19.</w:t>
      </w:r>
    </w:p>
    <w:p w14:paraId="3D9F578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(12.1926 г.)- 9 чел., (12.1927 г.)-12 чел.</w:t>
      </w:r>
    </w:p>
    <w:p w14:paraId="24ED45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конструктор (1925-34 г.)- А.Д. Швецов.</w:t>
      </w:r>
    </w:p>
    <w:p w14:paraId="3D7E3B3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Заведующий (03.1927 г.)- А.А. Бессонов (11982).</w:t>
      </w:r>
    </w:p>
    <w:p w14:paraId="2EB1A73C" w14:textId="77777777" w:rsidR="005B1C05" w:rsidRPr="006D2FB4" w:rsidRDefault="005B1C05"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06979D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1925 стал годом появления первого разработанного в СССР авиамотора М-11, созданного </w:t>
      </w:r>
      <w:proofErr w:type="spellStart"/>
      <w:r w:rsidRPr="006D2FB4">
        <w:rPr>
          <w:rFonts w:ascii="Times New Roman" w:hAnsi="Times New Roman" w:cs="Times New Roman"/>
          <w:color w:val="000000" w:themeColor="text1"/>
          <w:sz w:val="16"/>
          <w:szCs w:val="16"/>
        </w:rPr>
        <w:t>А.Д.Швецовым</w:t>
      </w:r>
      <w:proofErr w:type="spellEnd"/>
      <w:r w:rsidRPr="006D2FB4">
        <w:rPr>
          <w:rFonts w:ascii="Times New Roman" w:hAnsi="Times New Roman" w:cs="Times New Roman"/>
          <w:color w:val="000000" w:themeColor="text1"/>
          <w:sz w:val="16"/>
          <w:szCs w:val="16"/>
        </w:rPr>
        <w:t xml:space="preserve"> (80,11).</w:t>
      </w:r>
    </w:p>
    <w:p w14:paraId="197528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8D10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другим данным годом появления М-11 следует считать 1926, когда он был сделан на заводе 24 и испытан на 200 час.</w:t>
      </w:r>
    </w:p>
    <w:p w14:paraId="44C758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Уфимское моторостроительное ПО началось с 1925, основания Рыбинского завода 26, эвакуированного в ноябре 1941 и объединившегося со строящимся комбайновым 105 и 107 (62,613).</w:t>
      </w:r>
    </w:p>
    <w:p w14:paraId="2EAB86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55356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командование ВВС объявило конкурс на создание моторов для военной авиации. В связи с этим на ГАЗ № 9, в соответствии с указанием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было создано отдельное конструкторское бюро, задачей которого являлось проектирование нового двигателя в 450…500 л.с. по типу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Заведующим бюро и руководителем проекта был назначен инженер Б.С. </w:t>
      </w:r>
      <w:proofErr w:type="spellStart"/>
      <w:r w:rsidRPr="006D2FB4">
        <w:rPr>
          <w:rFonts w:ascii="Times New Roman" w:hAnsi="Times New Roman" w:cs="Times New Roman"/>
          <w:color w:val="000000" w:themeColor="text1"/>
          <w:sz w:val="16"/>
          <w:szCs w:val="16"/>
        </w:rPr>
        <w:t>Андрыхевич</w:t>
      </w:r>
      <w:proofErr w:type="spellEnd"/>
      <w:r w:rsidRPr="006D2FB4">
        <w:rPr>
          <w:rFonts w:ascii="Times New Roman" w:hAnsi="Times New Roman" w:cs="Times New Roman"/>
          <w:color w:val="000000" w:themeColor="text1"/>
          <w:sz w:val="16"/>
          <w:szCs w:val="16"/>
        </w:rPr>
        <w:t xml:space="preserve"> (11559).</w:t>
      </w:r>
    </w:p>
    <w:p w14:paraId="69193F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1927 г. завод "Большевик" был переименован в Государственный союзный завод № 29 и в этом же году начал производство опытной партии пятицилиндрового авиационного мотора воздушного охлаждения М-11. Этот двигатель был спроектирован конструкторским отделом ГАЗ № 4 (Москва), который подчинялся главному инженеру завода А.Д. Швецову. Однако неформальным лидером разработчиков мотора был Н.А. </w:t>
      </w:r>
      <w:proofErr w:type="spellStart"/>
      <w:r w:rsidRPr="006D2FB4">
        <w:rPr>
          <w:rFonts w:ascii="Times New Roman" w:hAnsi="Times New Roman" w:cs="Times New Roman"/>
          <w:color w:val="000000" w:themeColor="text1"/>
          <w:sz w:val="16"/>
          <w:szCs w:val="16"/>
        </w:rPr>
        <w:t>Окромешко</w:t>
      </w:r>
      <w:proofErr w:type="spellEnd"/>
      <w:r w:rsidRPr="006D2FB4">
        <w:rPr>
          <w:rFonts w:ascii="Times New Roman" w:hAnsi="Times New Roman" w:cs="Times New Roman"/>
          <w:color w:val="000000" w:themeColor="text1"/>
          <w:sz w:val="16"/>
          <w:szCs w:val="16"/>
        </w:rPr>
        <w:t xml:space="preserve"> - помощник управляющего заводом по технической части (11559).</w:t>
      </w:r>
    </w:p>
    <w:p w14:paraId="08A46C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6EA2E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командование ВВС объявило конкурс на создание моторов для военной авиации. В связи с этим на нашем предприятии, в соответствии с указанием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было создано отдельное конструкторское бюро, задачей которого являлось проектирование нового двигателя в 450…500 л.с. по типу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xml:space="preserve">". Заведующим бюро и руководителем проекта был назначен инженер Б.С. </w:t>
      </w:r>
      <w:proofErr w:type="spellStart"/>
      <w:r w:rsidRPr="006D2FB4">
        <w:rPr>
          <w:rFonts w:ascii="Times New Roman" w:hAnsi="Times New Roman" w:cs="Times New Roman"/>
          <w:color w:val="000000" w:themeColor="text1"/>
          <w:sz w:val="16"/>
          <w:szCs w:val="16"/>
        </w:rPr>
        <w:t>Андрыхевич</w:t>
      </w:r>
      <w:proofErr w:type="spellEnd"/>
      <w:r w:rsidRPr="006D2FB4">
        <w:rPr>
          <w:rFonts w:ascii="Times New Roman" w:hAnsi="Times New Roman" w:cs="Times New Roman"/>
          <w:color w:val="000000" w:themeColor="text1"/>
          <w:sz w:val="16"/>
          <w:szCs w:val="16"/>
        </w:rPr>
        <w:t xml:space="preserve"> (11478).</w:t>
      </w:r>
    </w:p>
    <w:p w14:paraId="01101F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297D0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ГАЗ-9 в Александрове (бывший ДЕКА) стал делать 300 сильные М-6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до 1926 (80,25).</w:t>
      </w:r>
    </w:p>
    <w:p w14:paraId="7531004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3E408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небольшое бюро организовали на заводе «Больше</w:t>
      </w:r>
      <w:r w:rsidRPr="006D2FB4">
        <w:rPr>
          <w:rFonts w:ascii="Times New Roman" w:hAnsi="Times New Roman" w:cs="Times New Roman"/>
          <w:color w:val="000000" w:themeColor="text1"/>
          <w:sz w:val="16"/>
          <w:szCs w:val="16"/>
        </w:rPr>
        <w:softHyphen/>
        <w:t>вик» в Запорожье (бывшем ДЕКА), но оно просуществовало меньше года и было закрыто. Группа энтузиастов, официально не оформлявшаяся, работала на другом заводе под тем же названием «Большевик» — в Ленинграде (11852).</w:t>
      </w:r>
    </w:p>
    <w:p w14:paraId="0E332B2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C0AEF99"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существовали планы дальнейшей модернизации М-6. Специали</w:t>
      </w:r>
      <w:r w:rsidRPr="006D2FB4">
        <w:rPr>
          <w:rFonts w:ascii="Times New Roman" w:hAnsi="Times New Roman" w:cs="Times New Roman"/>
          <w:color w:val="000000" w:themeColor="text1"/>
          <w:sz w:val="16"/>
          <w:szCs w:val="16"/>
        </w:rPr>
        <w:softHyphen/>
        <w:t xml:space="preserve">сты завода предложили создать на его базе унифицированное семейство. В него должны были войти 4-цилиндровый, 8-цилиндровый и 12-цилиндровый моторы, имевшие соответственно один, два и три цилиндровых блока от М-6. Проект четырехцилиндрового двигателя мощностью 150 л.с. подготовили к сентябрю 1925 г. Он использовал до 90% деталей от базового мотора. </w:t>
      </w:r>
      <w:r w:rsidRPr="006D2FB4">
        <w:rPr>
          <w:rFonts w:ascii="Times New Roman" w:hAnsi="Times New Roman" w:cs="Times New Roman"/>
          <w:color w:val="000000" w:themeColor="text1"/>
          <w:sz w:val="16"/>
          <w:szCs w:val="16"/>
          <w:lang w:val="en-US"/>
        </w:rPr>
        <w:t>W</w:t>
      </w:r>
      <w:r w:rsidRPr="006D2FB4">
        <w:rPr>
          <w:rFonts w:ascii="Times New Roman" w:hAnsi="Times New Roman" w:cs="Times New Roman"/>
          <w:color w:val="000000" w:themeColor="text1"/>
          <w:sz w:val="16"/>
          <w:szCs w:val="16"/>
        </w:rPr>
        <w:t>-образный трехблочный мощностью 450 л.с., обозначавшийся в документах просто как «</w:t>
      </w:r>
      <w:proofErr w:type="spellStart"/>
      <w:r w:rsidRPr="006D2FB4">
        <w:rPr>
          <w:rFonts w:ascii="Times New Roman" w:hAnsi="Times New Roman" w:cs="Times New Roman"/>
          <w:color w:val="000000" w:themeColor="text1"/>
          <w:sz w:val="16"/>
          <w:szCs w:val="16"/>
        </w:rPr>
        <w:t>Испано</w:t>
      </w:r>
      <w:proofErr w:type="spellEnd"/>
      <w:r w:rsidRPr="006D2FB4">
        <w:rPr>
          <w:rFonts w:ascii="Times New Roman" w:hAnsi="Times New Roman" w:cs="Times New Roman"/>
          <w:color w:val="000000" w:themeColor="text1"/>
          <w:sz w:val="16"/>
          <w:szCs w:val="16"/>
        </w:rPr>
        <w:t xml:space="preserve"> \У», проектировался в апреле — июне 1926 г. Но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имел другие виды на «Испано-</w:t>
      </w:r>
      <w:proofErr w:type="spellStart"/>
      <w:r w:rsidRPr="006D2FB4">
        <w:rPr>
          <w:rFonts w:ascii="Times New Roman" w:hAnsi="Times New Roman" w:cs="Times New Roman"/>
          <w:color w:val="000000" w:themeColor="text1"/>
          <w:sz w:val="16"/>
          <w:szCs w:val="16"/>
        </w:rPr>
        <w:t>Сюизу</w:t>
      </w:r>
      <w:proofErr w:type="spellEnd"/>
      <w:r w:rsidRPr="006D2FB4">
        <w:rPr>
          <w:rFonts w:ascii="Times New Roman" w:hAnsi="Times New Roman" w:cs="Times New Roman"/>
          <w:color w:val="000000" w:themeColor="text1"/>
          <w:sz w:val="16"/>
          <w:szCs w:val="16"/>
        </w:rPr>
        <w:t>». В июне 1925 г. завод получил задание скопировать новый У-образный мотор французской фирмы мощностью 450 л.с. К 1 октября для выполнения этого задания на заводе сформировали небольшое конструкторское бюро во главе с инжене</w:t>
      </w:r>
      <w:r w:rsidRPr="006D2FB4">
        <w:rPr>
          <w:rFonts w:ascii="Times New Roman" w:hAnsi="Times New Roman" w:cs="Times New Roman"/>
          <w:color w:val="000000" w:themeColor="text1"/>
          <w:sz w:val="16"/>
          <w:szCs w:val="16"/>
        </w:rPr>
        <w:softHyphen/>
        <w:t xml:space="preserve">ром Б.С. </w:t>
      </w:r>
      <w:proofErr w:type="spellStart"/>
      <w:r w:rsidRPr="006D2FB4">
        <w:rPr>
          <w:rFonts w:ascii="Times New Roman" w:hAnsi="Times New Roman" w:cs="Times New Roman"/>
          <w:color w:val="000000" w:themeColor="text1"/>
          <w:sz w:val="16"/>
          <w:szCs w:val="16"/>
        </w:rPr>
        <w:t>Андрыхевичем</w:t>
      </w:r>
      <w:proofErr w:type="spellEnd"/>
      <w:r w:rsidRPr="006D2FB4">
        <w:rPr>
          <w:rFonts w:ascii="Times New Roman" w:hAnsi="Times New Roman" w:cs="Times New Roman"/>
          <w:color w:val="000000" w:themeColor="text1"/>
          <w:sz w:val="16"/>
          <w:szCs w:val="16"/>
        </w:rPr>
        <w:t>. Новый мотор планировали поставить на истреби</w:t>
      </w:r>
      <w:r w:rsidRPr="006D2FB4">
        <w:rPr>
          <w:rFonts w:ascii="Times New Roman" w:hAnsi="Times New Roman" w:cs="Times New Roman"/>
          <w:color w:val="000000" w:themeColor="text1"/>
          <w:sz w:val="16"/>
          <w:szCs w:val="16"/>
        </w:rPr>
        <w:softHyphen/>
        <w:t xml:space="preserve">тель 2ИН-1. Но уже в январе 1926 г. задание отменили, конструкторское бюро ликвидировали. Проект, названный М-6А, не был завершен. Хотя этот мотор имел 12 цилиндров, в силу некоторой преемственности он отнесен к данной главе. Еще одно направление модернизации М-6 разрабатывалось в НАМИ. Там А.А. Микулиным </w:t>
      </w:r>
      <w:r w:rsidRPr="006D2FB4">
        <w:rPr>
          <w:rFonts w:ascii="Times New Roman" w:hAnsi="Times New Roman" w:cs="Times New Roman"/>
          <w:color w:val="000000" w:themeColor="text1"/>
          <w:sz w:val="16"/>
          <w:szCs w:val="16"/>
        </w:rPr>
        <w:lastRenderedPageBreak/>
        <w:t>в мае — октябре 1928 г. был выполнен проект передел</w:t>
      </w:r>
      <w:r w:rsidRPr="006D2FB4">
        <w:rPr>
          <w:rFonts w:ascii="Times New Roman" w:hAnsi="Times New Roman" w:cs="Times New Roman"/>
          <w:color w:val="000000" w:themeColor="text1"/>
          <w:sz w:val="16"/>
          <w:szCs w:val="16"/>
        </w:rPr>
        <w:softHyphen/>
        <w:t xml:space="preserve">ки двигателя под воздушное охлаждение, обозначенный М-21. Опытный образец М-21 в феврале 1929 г. изготовил завод «Большевик» (бывший Обуховский) в Ленинграде. Никаких данных о его испытаниях нет. Выпуск авиационного М-6 прекратили в 1931 г. Но двигателю нашли новое применение — на танках. Для них специально изготовили </w:t>
      </w:r>
      <w:proofErr w:type="spellStart"/>
      <w:r w:rsidRPr="006D2FB4">
        <w:rPr>
          <w:rFonts w:ascii="Times New Roman" w:hAnsi="Times New Roman" w:cs="Times New Roman"/>
          <w:color w:val="000000" w:themeColor="text1"/>
          <w:sz w:val="16"/>
          <w:szCs w:val="16"/>
        </w:rPr>
        <w:t>дефорси-рованный</w:t>
      </w:r>
      <w:proofErr w:type="spellEnd"/>
      <w:r w:rsidRPr="006D2FB4">
        <w:rPr>
          <w:rFonts w:ascii="Times New Roman" w:hAnsi="Times New Roman" w:cs="Times New Roman"/>
          <w:color w:val="000000" w:themeColor="text1"/>
          <w:sz w:val="16"/>
          <w:szCs w:val="16"/>
        </w:rPr>
        <w:t xml:space="preserve"> М-6Т12 с уменьшенной степенью сжатия. Но танковый вариант в серийное производство не запускали, так же как танк Т-12, для которого он предназначался (11852).</w:t>
      </w:r>
    </w:p>
    <w:p w14:paraId="2A96B38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271E794"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был разработан типовой штат заводского конструкторского бюро из 12 человек (в это число входили четыре инженера). Но в дей</w:t>
      </w:r>
      <w:r w:rsidRPr="006D2FB4">
        <w:rPr>
          <w:rFonts w:ascii="Times New Roman" w:hAnsi="Times New Roman" w:cs="Times New Roman"/>
          <w:color w:val="000000" w:themeColor="text1"/>
          <w:sz w:val="16"/>
          <w:szCs w:val="16"/>
        </w:rPr>
        <w:softHyphen/>
        <w:t>ствие это положение так и не ввели. Наряду с этими коллективами, существовавшими при предприятиях, практиковалось заключение договоров с конструкторами-одиночками. При этом форма их могла быть разной. В одном случае конструктора прини</w:t>
      </w:r>
      <w:r w:rsidRPr="006D2FB4">
        <w:rPr>
          <w:rFonts w:ascii="Times New Roman" w:hAnsi="Times New Roman" w:cs="Times New Roman"/>
          <w:color w:val="000000" w:themeColor="text1"/>
          <w:sz w:val="16"/>
          <w:szCs w:val="16"/>
        </w:rPr>
        <w:softHyphen/>
        <w:t>мали в штат завода с определенным окладом на период проектирования и изготовления опытных образцов, выделяли ему группу помощников и оговаривали вознаграждение после окончания работ. В другом — после переговоров с конструктором согласовывалась смета на оплату найма по</w:t>
      </w:r>
      <w:r w:rsidRPr="006D2FB4">
        <w:rPr>
          <w:rFonts w:ascii="Times New Roman" w:hAnsi="Times New Roman" w:cs="Times New Roman"/>
          <w:color w:val="000000" w:themeColor="text1"/>
          <w:sz w:val="16"/>
          <w:szCs w:val="16"/>
        </w:rPr>
        <w:softHyphen/>
        <w:t>мощников, помещения и т.д. При этом вся полнота соблюдения сметы ложилась на конструктора. Обычно в выделенные деньги не укладывались, и приходилось выделять дополнительные суммы. Проектирование на предприятиях оформлялось заказами со стороны УВВС. Военные утверждали представленную заводом смету и выделяли деньги из фондов НКВМ. Моторы, которые создавались по инициативе предприятий, финансировались за их счет. Некоторые двигатели разраба</w:t>
      </w:r>
      <w:r w:rsidRPr="006D2FB4">
        <w:rPr>
          <w:rFonts w:ascii="Times New Roman" w:hAnsi="Times New Roman" w:cs="Times New Roman"/>
          <w:color w:val="000000" w:themeColor="text1"/>
          <w:sz w:val="16"/>
          <w:szCs w:val="16"/>
        </w:rPr>
        <w:softHyphen/>
        <w:t xml:space="preserve">тывались на средства, выделенные </w:t>
      </w:r>
      <w:proofErr w:type="spellStart"/>
      <w:r w:rsidRPr="006D2FB4">
        <w:rPr>
          <w:rFonts w:ascii="Times New Roman" w:hAnsi="Times New Roman" w:cs="Times New Roman"/>
          <w:color w:val="000000" w:themeColor="text1"/>
          <w:sz w:val="16"/>
          <w:szCs w:val="16"/>
        </w:rPr>
        <w:t>Авиатрестом</w:t>
      </w:r>
      <w:proofErr w:type="spellEnd"/>
      <w:r w:rsidRPr="006D2FB4">
        <w:rPr>
          <w:rFonts w:ascii="Times New Roman" w:hAnsi="Times New Roman" w:cs="Times New Roman"/>
          <w:color w:val="000000" w:themeColor="text1"/>
          <w:sz w:val="16"/>
          <w:szCs w:val="16"/>
        </w:rPr>
        <w:t>. Контроль проектов осуществлялся Техническим комитетом ГУВП, рас</w:t>
      </w:r>
      <w:r w:rsidRPr="006D2FB4">
        <w:rPr>
          <w:rFonts w:ascii="Times New Roman" w:hAnsi="Times New Roman" w:cs="Times New Roman"/>
          <w:color w:val="000000" w:themeColor="text1"/>
          <w:sz w:val="16"/>
          <w:szCs w:val="16"/>
        </w:rPr>
        <w:softHyphen/>
        <w:t>сматривавшим их на своих заседаниях, и параллельно также Научным (позднее Научно-техническим) комитетом УВВС. В случае проведения конкурса проекты рассматривала специально назначенная межведомствен</w:t>
      </w:r>
      <w:r w:rsidRPr="006D2FB4">
        <w:rPr>
          <w:rFonts w:ascii="Times New Roman" w:hAnsi="Times New Roman" w:cs="Times New Roman"/>
          <w:color w:val="000000" w:themeColor="text1"/>
          <w:sz w:val="16"/>
          <w:szCs w:val="16"/>
        </w:rPr>
        <w:softHyphen/>
        <w:t xml:space="preserve">ная комиссия из представителей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ВВС и научных организаций. В начале 30-х годов контроль проектов перешел к Винтомоторному отделу НИИ ВВС, который давал о проекте письменное заключение. Решение о постройке опытного образца оформлялось постановлением коллегии ГУВП или приказом по </w:t>
      </w:r>
      <w:proofErr w:type="spellStart"/>
      <w:r w:rsidRPr="006D2FB4">
        <w:rPr>
          <w:rFonts w:ascii="Times New Roman" w:hAnsi="Times New Roman" w:cs="Times New Roman"/>
          <w:color w:val="000000" w:themeColor="text1"/>
          <w:sz w:val="16"/>
          <w:szCs w:val="16"/>
        </w:rPr>
        <w:t>Авиатресту</w:t>
      </w:r>
      <w:proofErr w:type="spellEnd"/>
      <w:r w:rsidRPr="006D2FB4">
        <w:rPr>
          <w:rFonts w:ascii="Times New Roman" w:hAnsi="Times New Roman" w:cs="Times New Roman"/>
          <w:color w:val="000000" w:themeColor="text1"/>
          <w:sz w:val="16"/>
          <w:szCs w:val="16"/>
        </w:rPr>
        <w:t xml:space="preserve"> (если двигатель строился по его инициативе и за его счет). Обычно заказывали от одного до трех экземпляров. При постройке образцов, заказанных ВВС,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 УВВС заключа</w:t>
      </w:r>
      <w:r w:rsidRPr="006D2FB4">
        <w:rPr>
          <w:rFonts w:ascii="Times New Roman" w:hAnsi="Times New Roman" w:cs="Times New Roman"/>
          <w:color w:val="000000" w:themeColor="text1"/>
          <w:sz w:val="16"/>
          <w:szCs w:val="16"/>
        </w:rPr>
        <w:softHyphen/>
        <w:t>ли договор. В нем определялись основные данные мотора, применяемые материалы, комплектующие и сроки готовности. Подготовку технических заданий и увязку работ между организациями-исполнителями осуществля</w:t>
      </w:r>
      <w:r w:rsidRPr="006D2FB4">
        <w:rPr>
          <w:rFonts w:ascii="Times New Roman" w:hAnsi="Times New Roman" w:cs="Times New Roman"/>
          <w:color w:val="000000" w:themeColor="text1"/>
          <w:sz w:val="16"/>
          <w:szCs w:val="16"/>
        </w:rPr>
        <w:softHyphen/>
        <w:t>ло Центральное конструкторское бюро, которое, несмотря на название, само конструированием не занималось. Фактически моторостроением гам занимался всего один человек — инженер Воробьев. Опытные образцы изготавливались на серийных заводах. Если двига</w:t>
      </w:r>
      <w:r w:rsidRPr="006D2FB4">
        <w:rPr>
          <w:rFonts w:ascii="Times New Roman" w:hAnsi="Times New Roman" w:cs="Times New Roman"/>
          <w:color w:val="000000" w:themeColor="text1"/>
          <w:sz w:val="16"/>
          <w:szCs w:val="16"/>
        </w:rPr>
        <w:softHyphen/>
        <w:t>тель проектировался на предприятии, то там же его и делали. В слу</w:t>
      </w:r>
      <w:r w:rsidRPr="006D2FB4">
        <w:rPr>
          <w:rFonts w:ascii="Times New Roman" w:hAnsi="Times New Roman" w:cs="Times New Roman"/>
          <w:color w:val="000000" w:themeColor="text1"/>
          <w:sz w:val="16"/>
          <w:szCs w:val="16"/>
        </w:rPr>
        <w:softHyphen/>
        <w:t xml:space="preserve">чае, если конструктор был «со стороны», на изготовление оформляли наряд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Детали и узлы мотора могли заказать на разных заводах, определив головное предприятие для осуществления сборки. В подобных мелких заказах, да еще «чужих», серийные заводы были мало заинтересованы и брались за них только под давлением треста. Отсутствие заинтересованности обычно затягивало срок изготовления образцов (11852).</w:t>
      </w:r>
    </w:p>
    <w:p w14:paraId="16CE190C"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7BA393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Курсовые (в 1925 г.) </w:t>
      </w:r>
      <w:proofErr w:type="spellStart"/>
      <w:r w:rsidRPr="006D2FB4">
        <w:rPr>
          <w:rFonts w:ascii="Times New Roman" w:hAnsi="Times New Roman" w:cs="Times New Roman"/>
          <w:color w:val="000000" w:themeColor="text1"/>
          <w:sz w:val="16"/>
          <w:szCs w:val="16"/>
        </w:rPr>
        <w:t>С.В.Ильюшин</w:t>
      </w:r>
      <w:proofErr w:type="spellEnd"/>
      <w:r w:rsidRPr="006D2FB4">
        <w:rPr>
          <w:rFonts w:ascii="Times New Roman" w:hAnsi="Times New Roman" w:cs="Times New Roman"/>
          <w:color w:val="000000" w:themeColor="text1"/>
          <w:sz w:val="16"/>
          <w:szCs w:val="16"/>
        </w:rPr>
        <w:t xml:space="preserve"> писал по двигателям, авиазаводу и воздушной линии. Диплом - самолет-истребитель.</w:t>
      </w:r>
    </w:p>
    <w:p w14:paraId="4D63A9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0369C8CD"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НТК было выдано задание </w:t>
      </w:r>
      <w:proofErr w:type="spellStart"/>
      <w:r w:rsidRPr="006D2FB4">
        <w:rPr>
          <w:rFonts w:ascii="Times New Roman" w:hAnsi="Times New Roman" w:cs="Times New Roman"/>
          <w:color w:val="000000" w:themeColor="text1"/>
          <w:sz w:val="16"/>
          <w:szCs w:val="16"/>
        </w:rPr>
        <w:t>конструкторскии</w:t>
      </w:r>
      <w:proofErr w:type="spellEnd"/>
      <w:r w:rsidRPr="006D2FB4">
        <w:rPr>
          <w:rFonts w:ascii="Times New Roman" w:hAnsi="Times New Roman" w:cs="Times New Roman"/>
          <w:color w:val="000000" w:themeColor="text1"/>
          <w:sz w:val="16"/>
          <w:szCs w:val="16"/>
        </w:rPr>
        <w:t xml:space="preserve"> бюро заводов Ковровского и Тульского на разработку легкого авиационного пулемета (2311).</w:t>
      </w:r>
    </w:p>
    <w:p w14:paraId="0C49104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A0249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частично вступил в строй Электромоторный завод был образован в  г. Москве (ул. Николаевская) в системе АО «</w:t>
      </w:r>
      <w:proofErr w:type="spellStart"/>
      <w:r w:rsidRPr="006D2FB4">
        <w:rPr>
          <w:rFonts w:ascii="Times New Roman" w:hAnsi="Times New Roman" w:cs="Times New Roman"/>
          <w:color w:val="000000" w:themeColor="text1"/>
          <w:sz w:val="16"/>
          <w:szCs w:val="16"/>
        </w:rPr>
        <w:t>Электроэксплуатация</w:t>
      </w:r>
      <w:proofErr w:type="spellEnd"/>
      <w:r w:rsidRPr="006D2FB4">
        <w:rPr>
          <w:rFonts w:ascii="Times New Roman" w:hAnsi="Times New Roman" w:cs="Times New Roman"/>
          <w:color w:val="000000" w:themeColor="text1"/>
          <w:sz w:val="16"/>
          <w:szCs w:val="16"/>
        </w:rPr>
        <w:t xml:space="preserve">» на базе ремонтных мастерских (Завод № 266 ИМ. И.И. </w:t>
      </w:r>
      <w:proofErr w:type="spellStart"/>
      <w:r w:rsidRPr="006D2FB4">
        <w:rPr>
          <w:rFonts w:ascii="Times New Roman" w:hAnsi="Times New Roman" w:cs="Times New Roman"/>
          <w:color w:val="000000" w:themeColor="text1"/>
          <w:sz w:val="16"/>
          <w:szCs w:val="16"/>
          <w:lang w:val="en-US"/>
        </w:rPr>
        <w:t>Jlence</w:t>
      </w:r>
      <w:proofErr w:type="spellEnd"/>
      <w:r w:rsidRPr="006D2FB4">
        <w:rPr>
          <w:rFonts w:ascii="Times New Roman" w:hAnsi="Times New Roman" w:cs="Times New Roman"/>
          <w:color w:val="000000" w:themeColor="text1"/>
          <w:sz w:val="16"/>
          <w:szCs w:val="16"/>
        </w:rPr>
        <w:t xml:space="preserve"> НКАП, МАП, Электромоторный завод им. Лепсе НКЭП, НКЭС, Кировский электромашиностроительный завод им. И.И. Лепсе, Кировское электромашиностроительное ПО (КЭМПО) «Лепсе», ОАО «Электромашиностроительный завод (ЭМСЗ) «Лепсе» РАКА, ФАП /г. Москва ул. Ткацкая, 15 ст. Черкизово (1940 г.);  г. Киров </w:t>
      </w:r>
      <w:proofErr w:type="spellStart"/>
      <w:r w:rsidRPr="006D2FB4">
        <w:rPr>
          <w:rFonts w:ascii="Times New Roman" w:hAnsi="Times New Roman" w:cs="Times New Roman"/>
          <w:color w:val="000000" w:themeColor="text1"/>
          <w:sz w:val="16"/>
          <w:szCs w:val="16"/>
        </w:rPr>
        <w:t>Филейское</w:t>
      </w:r>
      <w:proofErr w:type="spellEnd"/>
      <w:r w:rsidRPr="006D2FB4">
        <w:rPr>
          <w:rFonts w:ascii="Times New Roman" w:hAnsi="Times New Roman" w:cs="Times New Roman"/>
          <w:color w:val="000000" w:themeColor="text1"/>
          <w:sz w:val="16"/>
          <w:szCs w:val="16"/>
        </w:rPr>
        <w:t xml:space="preserve"> ш. (1942 г.)/ /610006  г. Киров пр. Октябрьский, 24 тел. 23-74-47/ /Московское представительство: ул. Б. Садовая, 8/), а полностью в 1927 г. Производство электротехнического оборудования (электромоторы). В 11.1929 г. Электромоторному заводу присвоено имя И.И. Лепсе. В 1932 г. завод расширен. В 1937 г. завод им. Лепсе - в ведении </w:t>
      </w:r>
      <w:proofErr w:type="spellStart"/>
      <w:r w:rsidRPr="006D2FB4">
        <w:rPr>
          <w:rFonts w:ascii="Times New Roman" w:hAnsi="Times New Roman" w:cs="Times New Roman"/>
          <w:color w:val="000000" w:themeColor="text1"/>
          <w:sz w:val="16"/>
          <w:szCs w:val="16"/>
        </w:rPr>
        <w:t>Главэнергопрома</w:t>
      </w:r>
      <w:proofErr w:type="spellEnd"/>
      <w:r w:rsidRPr="006D2FB4">
        <w:rPr>
          <w:rFonts w:ascii="Times New Roman" w:hAnsi="Times New Roman" w:cs="Times New Roman"/>
          <w:color w:val="000000" w:themeColor="text1"/>
          <w:sz w:val="16"/>
          <w:szCs w:val="16"/>
        </w:rPr>
        <w:t xml:space="preserve"> НКТП. Далее передан в НКЭП.</w:t>
      </w:r>
    </w:p>
    <w:p w14:paraId="74C2590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начале 1932 г. на завод перевели отдел с Московского электрозавода (завода АТЭ), занимавшийся разработкой </w:t>
      </w:r>
      <w:proofErr w:type="spellStart"/>
      <w:r w:rsidRPr="006D2FB4">
        <w:rPr>
          <w:rFonts w:ascii="Times New Roman" w:hAnsi="Times New Roman" w:cs="Times New Roman"/>
          <w:color w:val="000000" w:themeColor="text1"/>
          <w:sz w:val="16"/>
          <w:szCs w:val="16"/>
        </w:rPr>
        <w:t>радиомашин</w:t>
      </w:r>
      <w:proofErr w:type="spellEnd"/>
      <w:r w:rsidRPr="006D2FB4">
        <w:rPr>
          <w:rFonts w:ascii="Times New Roman" w:hAnsi="Times New Roman" w:cs="Times New Roman"/>
          <w:color w:val="000000" w:themeColor="text1"/>
          <w:sz w:val="16"/>
          <w:szCs w:val="16"/>
        </w:rPr>
        <w:t>.</w:t>
      </w:r>
    </w:p>
    <w:p w14:paraId="5EDE1D6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1930-32 г. было сформировано заводское КБ. Началась разработка и производство флюгерных и авиамоторных генераторов, </w:t>
      </w:r>
      <w:proofErr w:type="spellStart"/>
      <w:r w:rsidRPr="006D2FB4">
        <w:rPr>
          <w:rFonts w:ascii="Times New Roman" w:hAnsi="Times New Roman" w:cs="Times New Roman"/>
          <w:color w:val="000000" w:themeColor="text1"/>
          <w:sz w:val="16"/>
          <w:szCs w:val="16"/>
        </w:rPr>
        <w:t>радиоумформеров</w:t>
      </w:r>
      <w:proofErr w:type="spellEnd"/>
      <w:r w:rsidRPr="006D2FB4">
        <w:rPr>
          <w:rFonts w:ascii="Times New Roman" w:hAnsi="Times New Roman" w:cs="Times New Roman"/>
          <w:color w:val="000000" w:themeColor="text1"/>
          <w:sz w:val="16"/>
          <w:szCs w:val="16"/>
        </w:rPr>
        <w:t>, текстильных электромоторов.</w:t>
      </w:r>
    </w:p>
    <w:p w14:paraId="0A1B241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1935 по 1941 г. прошла реконструкция и расширение завода (в соответствии с пост. КО от 2.10.1939 г. реконструкция должна была быть завершена в 1940 г.).</w:t>
      </w:r>
    </w:p>
    <w:p w14:paraId="4E43F2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НКАП № 51с от 10.03.1939 г. завод передан из НКЭС во 2ГУ (далее- 4ГУ) НКАП с присвоением названия завод № 266 им. Лепсе. В 1939 г. для расширения завода ему передана соседняя территория, занимаемая бараками завода № 24, и территория банно-прачечного комбината. Кроме того, в 12.1940 г. заводу переданы сооружения и оборудование Центральных авторемонтных мастерских (ЦАРМ) и 4-го таксомоторного парка.</w:t>
      </w:r>
    </w:p>
    <w:p w14:paraId="1FB80D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предвоенные годы завод был практически единственным в НКАП по разработке и производству электрооборудования для самолетов. К 1940 г. заводом было оснащено 322 типа самолетов. С конца 1939 г. началось освоение выпуска механизмов дистанционного управления. Создан автомат пикирования для Пе-2, автоматы управления аэродинамическими поверхностями. Для доводки и освоения серии агрегатов «ДУ» на завод перевели группу А.А. Енгибаряна с завода № 22 НКАП.</w:t>
      </w:r>
    </w:p>
    <w:p w14:paraId="72E3044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приказам № 660сс от 9.07.1941 г. и № 1057сс от 10.10.1941 г. завод № 266 4ГУ НКАП вместе с ОКБ и опытным цехом эвакуирован в  г. Киров на площадку завода № 461 НКАП. По приказу № 1096с от 5.11.1941 г. в результате слияния заводов № 266, № 461 и № 476, также эвакуированного из Москвы, образован объединенный завод № 266 НКАП.</w:t>
      </w:r>
    </w:p>
    <w:p w14:paraId="0A2933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площадке эвакуированного завода в Москве по приказу № 46с от 17.01.1942 г. образованы Агрегатные ремонтные мастерские № 266. Далее по приказу № 459с от 22.06.1942 г. мастерские преобразованы в филиал завода № 266 НКАП по электромашинам (директор- Доценко). По приказу № 198с от 8.04.1943 г. на базе филиала образован самостоятельный завод № 140 НКАП.</w:t>
      </w:r>
    </w:p>
    <w:p w14:paraId="69AA7A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 206сс от 21.03.1944 г. с завода № 266 переведено большое количество станков, рабочих и ИТР для укрепления производства на завод № 451 НКАП. В начале 1944 г. часть специалистов завода была переведена на завод № 487 для освоения выпуска топливных агрегатов.</w:t>
      </w:r>
    </w:p>
    <w:p w14:paraId="4C17B9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годы войны продолжено производство электрооборудования для Пе-2 и Ла-5, магнето БСМ-14. Кроме того, выпускались литые корпуса гранат, системы освещения «Заря» и запчасти к ним по заказам ГАУ и НКВМФ (с 09.1944 г. эти работы переданы на завод № 307 НКАП). По приказу № 280с от 7.05.1946 г. завод передан го 4ГУ во 2ГУ.</w:t>
      </w:r>
    </w:p>
    <w:p w14:paraId="4529D4B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1957 г. завод как серийный передан в ведение СНХ.</w:t>
      </w:r>
    </w:p>
    <w:p w14:paraId="70D33B5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 заводе с 08.1955 г. действовал филиал ОКБ-476 по доводке электроагрегатов. Затем- это самостоятельное АО «Электропривод».</w:t>
      </w:r>
    </w:p>
    <w:p w14:paraId="72993D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20.04.1972 г. создан филиал завода в Кирово-Чепецке (затем- ВЭЛКОНТ).</w:t>
      </w:r>
    </w:p>
    <w:p w14:paraId="7BD61B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1998-99 г. ЭМСЗ «Лепсе»- в ведении Департамента авиакосмической промышленности Минэкономики, в 2003 г.- в ведении РАКА. По решению правительства № 22-р от 9.01.2004 г. вошло в перечень стратегических предприятий.</w:t>
      </w:r>
    </w:p>
    <w:p w14:paraId="5FED7B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2002 г. выпускалось более 600 типов авиационных электроагрегатов.</w:t>
      </w:r>
    </w:p>
    <w:p w14:paraId="34A5AD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(2004 г.): авиационное электрическое (электродвигатели, генераторы, реле, электромеханизмы), электротепловое, электромагнитное оборудование, радиотехнические приборы; (2006 г.): программа освоения лицензионного производства Су-27СК в Китае и Су-ЗОМКИ в Индии.</w:t>
      </w:r>
    </w:p>
    <w:p w14:paraId="52FF5A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2005 г. входило в состав Научно-производственного холдинга «</w:t>
      </w:r>
      <w:proofErr w:type="spellStart"/>
      <w:r w:rsidRPr="006D2FB4">
        <w:rPr>
          <w:rFonts w:ascii="Times New Roman" w:hAnsi="Times New Roman" w:cs="Times New Roman"/>
          <w:color w:val="000000" w:themeColor="text1"/>
          <w:sz w:val="16"/>
          <w:szCs w:val="16"/>
        </w:rPr>
        <w:t>Аэроэлектромаш</w:t>
      </w:r>
      <w:proofErr w:type="spellEnd"/>
      <w:r w:rsidRPr="006D2FB4">
        <w:rPr>
          <w:rFonts w:ascii="Times New Roman" w:hAnsi="Times New Roman" w:cs="Times New Roman"/>
          <w:color w:val="000000" w:themeColor="text1"/>
          <w:sz w:val="16"/>
          <w:szCs w:val="16"/>
        </w:rPr>
        <w:t>».</w:t>
      </w:r>
    </w:p>
    <w:p w14:paraId="294F2C9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(2000-е)- около 8000 чел.</w:t>
      </w:r>
    </w:p>
    <w:p w14:paraId="5D6F043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(-1940-45 г.-&gt; И.А. Дикарев, (10.1942 г.)- </w:t>
      </w:r>
      <w:proofErr w:type="spellStart"/>
      <w:r w:rsidRPr="006D2FB4">
        <w:rPr>
          <w:rFonts w:ascii="Times New Roman" w:hAnsi="Times New Roman" w:cs="Times New Roman"/>
          <w:color w:val="000000" w:themeColor="text1"/>
          <w:sz w:val="16"/>
          <w:szCs w:val="16"/>
        </w:rPr>
        <w:t>Доченко</w:t>
      </w:r>
      <w:proofErr w:type="spellEnd"/>
      <w:r w:rsidRPr="006D2FB4">
        <w:rPr>
          <w:rFonts w:ascii="Times New Roman" w:hAnsi="Times New Roman" w:cs="Times New Roman"/>
          <w:color w:val="000000" w:themeColor="text1"/>
          <w:sz w:val="16"/>
          <w:szCs w:val="16"/>
        </w:rPr>
        <w:t xml:space="preserve">, (03.1946 г.)- Н.М. Клюкин, (1966 г.)- А.С. </w:t>
      </w:r>
      <w:proofErr w:type="spellStart"/>
      <w:r w:rsidRPr="006D2FB4">
        <w:rPr>
          <w:rFonts w:ascii="Times New Roman" w:hAnsi="Times New Roman" w:cs="Times New Roman"/>
          <w:color w:val="000000" w:themeColor="text1"/>
          <w:sz w:val="16"/>
          <w:szCs w:val="16"/>
        </w:rPr>
        <w:t>Болынев</w:t>
      </w:r>
      <w:proofErr w:type="spellEnd"/>
      <w:r w:rsidRPr="006D2FB4">
        <w:rPr>
          <w:rFonts w:ascii="Times New Roman" w:hAnsi="Times New Roman" w:cs="Times New Roman"/>
          <w:color w:val="000000" w:themeColor="text1"/>
          <w:sz w:val="16"/>
          <w:szCs w:val="16"/>
        </w:rPr>
        <w:t>, Шабалин. Гендиректор (1997-2007 г.-)-  Г.А. Мамаев.</w:t>
      </w:r>
    </w:p>
    <w:p w14:paraId="070248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директора (ВОВ)- Н.А. </w:t>
      </w:r>
      <w:proofErr w:type="spellStart"/>
      <w:r w:rsidRPr="006D2FB4">
        <w:rPr>
          <w:rFonts w:ascii="Times New Roman" w:hAnsi="Times New Roman" w:cs="Times New Roman"/>
          <w:color w:val="000000" w:themeColor="text1"/>
          <w:sz w:val="16"/>
          <w:szCs w:val="16"/>
        </w:rPr>
        <w:t>Головчинов</w:t>
      </w:r>
      <w:proofErr w:type="spellEnd"/>
      <w:r w:rsidRPr="006D2FB4">
        <w:rPr>
          <w:rFonts w:ascii="Times New Roman" w:hAnsi="Times New Roman" w:cs="Times New Roman"/>
          <w:color w:val="000000" w:themeColor="text1"/>
          <w:sz w:val="16"/>
          <w:szCs w:val="16"/>
        </w:rPr>
        <w:t xml:space="preserve">. Зам. гендиректора (2007 г.)- С. Лаптев, (2007 г.)- Б. </w:t>
      </w:r>
      <w:proofErr w:type="spellStart"/>
      <w:r w:rsidRPr="006D2FB4">
        <w:rPr>
          <w:rFonts w:ascii="Times New Roman" w:hAnsi="Times New Roman" w:cs="Times New Roman"/>
          <w:color w:val="000000" w:themeColor="text1"/>
          <w:sz w:val="16"/>
          <w:szCs w:val="16"/>
        </w:rPr>
        <w:t>Карпман</w:t>
      </w:r>
      <w:proofErr w:type="spellEnd"/>
      <w:r w:rsidRPr="006D2FB4">
        <w:rPr>
          <w:rFonts w:ascii="Times New Roman" w:hAnsi="Times New Roman" w:cs="Times New Roman"/>
          <w:color w:val="000000" w:themeColor="text1"/>
          <w:sz w:val="16"/>
          <w:szCs w:val="16"/>
        </w:rPr>
        <w:t>.</w:t>
      </w:r>
    </w:p>
    <w:p w14:paraId="7D9284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 производства (ВОВ)- К.Т. </w:t>
      </w:r>
      <w:proofErr w:type="spellStart"/>
      <w:r w:rsidRPr="006D2FB4">
        <w:rPr>
          <w:rFonts w:ascii="Times New Roman" w:hAnsi="Times New Roman" w:cs="Times New Roman"/>
          <w:color w:val="000000" w:themeColor="text1"/>
          <w:sz w:val="16"/>
          <w:szCs w:val="16"/>
        </w:rPr>
        <w:t>Шармазанов</w:t>
      </w:r>
      <w:proofErr w:type="spellEnd"/>
      <w:r w:rsidRPr="006D2FB4">
        <w:rPr>
          <w:rFonts w:ascii="Times New Roman" w:hAnsi="Times New Roman" w:cs="Times New Roman"/>
          <w:color w:val="000000" w:themeColor="text1"/>
          <w:sz w:val="16"/>
          <w:szCs w:val="16"/>
        </w:rPr>
        <w:t>. Директор по ВЭС и маркетингу (-2005-06 г.-)- В.А. Альгин.</w:t>
      </w:r>
    </w:p>
    <w:p w14:paraId="78E26C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инженер (ВОВ)- Н.А. </w:t>
      </w:r>
      <w:proofErr w:type="spellStart"/>
      <w:r w:rsidRPr="006D2FB4">
        <w:rPr>
          <w:rFonts w:ascii="Times New Roman" w:hAnsi="Times New Roman" w:cs="Times New Roman"/>
          <w:color w:val="000000" w:themeColor="text1"/>
          <w:sz w:val="16"/>
          <w:szCs w:val="16"/>
        </w:rPr>
        <w:t>Головчинов</w:t>
      </w:r>
      <w:proofErr w:type="spellEnd"/>
      <w:r w:rsidRPr="006D2FB4">
        <w:rPr>
          <w:rFonts w:ascii="Times New Roman" w:hAnsi="Times New Roman" w:cs="Times New Roman"/>
          <w:color w:val="000000" w:themeColor="text1"/>
          <w:sz w:val="16"/>
          <w:szCs w:val="16"/>
        </w:rPr>
        <w:t>.</w:t>
      </w:r>
    </w:p>
    <w:p w14:paraId="215A04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конструктор (-03.1941 г.)- А.К. </w:t>
      </w:r>
      <w:proofErr w:type="spellStart"/>
      <w:r w:rsidRPr="006D2FB4">
        <w:rPr>
          <w:rFonts w:ascii="Times New Roman" w:hAnsi="Times New Roman" w:cs="Times New Roman"/>
          <w:color w:val="000000" w:themeColor="text1"/>
          <w:sz w:val="16"/>
          <w:szCs w:val="16"/>
        </w:rPr>
        <w:t>Голдобенков</w:t>
      </w:r>
      <w:proofErr w:type="spellEnd"/>
      <w:r w:rsidRPr="006D2FB4">
        <w:rPr>
          <w:rFonts w:ascii="Times New Roman" w:hAnsi="Times New Roman" w:cs="Times New Roman"/>
          <w:color w:val="000000" w:themeColor="text1"/>
          <w:sz w:val="16"/>
          <w:szCs w:val="16"/>
        </w:rPr>
        <w:t xml:space="preserve">, (05.1941 г.-)- Ф.И. Голгофский (по умформерам, генераторам и морским </w:t>
      </w:r>
      <w:proofErr w:type="spellStart"/>
      <w:r w:rsidRPr="006D2FB4">
        <w:rPr>
          <w:rFonts w:ascii="Times New Roman" w:hAnsi="Times New Roman" w:cs="Times New Roman"/>
          <w:color w:val="000000" w:themeColor="text1"/>
          <w:sz w:val="16"/>
          <w:szCs w:val="16"/>
        </w:rPr>
        <w:t>радиомашинам</w:t>
      </w:r>
      <w:proofErr w:type="spellEnd"/>
      <w:r w:rsidRPr="006D2FB4">
        <w:rPr>
          <w:rFonts w:ascii="Times New Roman" w:hAnsi="Times New Roman" w:cs="Times New Roman"/>
          <w:color w:val="000000" w:themeColor="text1"/>
          <w:sz w:val="16"/>
          <w:szCs w:val="16"/>
        </w:rPr>
        <w:t>), (11.1941 г.-)- А.А. Енгибарян.</w:t>
      </w:r>
    </w:p>
    <w:p w14:paraId="155D220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Шеф-электрик (06.1937 г.)- А.К. </w:t>
      </w:r>
      <w:proofErr w:type="spellStart"/>
      <w:r w:rsidRPr="006D2FB4">
        <w:rPr>
          <w:rFonts w:ascii="Times New Roman" w:hAnsi="Times New Roman" w:cs="Times New Roman"/>
          <w:color w:val="000000" w:themeColor="text1"/>
          <w:sz w:val="16"/>
          <w:szCs w:val="16"/>
        </w:rPr>
        <w:t>Голдобенков</w:t>
      </w:r>
      <w:proofErr w:type="spellEnd"/>
      <w:r w:rsidRPr="006D2FB4">
        <w:rPr>
          <w:rFonts w:ascii="Times New Roman" w:hAnsi="Times New Roman" w:cs="Times New Roman"/>
          <w:color w:val="000000" w:themeColor="text1"/>
          <w:sz w:val="16"/>
          <w:szCs w:val="16"/>
        </w:rPr>
        <w:t xml:space="preserve">. Гл. технолог (ВОВ)- М.Е. </w:t>
      </w:r>
      <w:proofErr w:type="spellStart"/>
      <w:r w:rsidRPr="006D2FB4">
        <w:rPr>
          <w:rFonts w:ascii="Times New Roman" w:hAnsi="Times New Roman" w:cs="Times New Roman"/>
          <w:color w:val="000000" w:themeColor="text1"/>
          <w:sz w:val="16"/>
          <w:szCs w:val="16"/>
        </w:rPr>
        <w:t>Едидович</w:t>
      </w:r>
      <w:proofErr w:type="spellEnd"/>
      <w:r w:rsidRPr="006D2FB4">
        <w:rPr>
          <w:rFonts w:ascii="Times New Roman" w:hAnsi="Times New Roman" w:cs="Times New Roman"/>
          <w:color w:val="000000" w:themeColor="text1"/>
          <w:sz w:val="16"/>
          <w:szCs w:val="16"/>
        </w:rPr>
        <w:t>.</w:t>
      </w:r>
    </w:p>
    <w:p w14:paraId="30EE6D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Начальники отделов: СКО (ВОВ)- В. Г. Могилевский; ОКО (ВОВ)- С.Л. Маневич.</w:t>
      </w:r>
    </w:p>
    <w:p w14:paraId="45DE8D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Производство:</w:t>
      </w:r>
      <w:r w:rsidRPr="006D2FB4">
        <w:rPr>
          <w:rFonts w:ascii="Times New Roman" w:hAnsi="Times New Roman" w:cs="Times New Roman"/>
          <w:color w:val="000000" w:themeColor="text1"/>
          <w:sz w:val="16"/>
          <w:szCs w:val="16"/>
        </w:rPr>
        <w:t xml:space="preserve"> динамо-машины ДСФ-500, -650, ДСФИ-1000 (1937); генераторы ГС-500, -850, -1500 (1937), ДОС-1, ДОС-2, ГС-10-350, -20-650, -30-1000, ДСФ-500 (1930-е), ГС-32-1000, ГТ-500 (ВОВ); электромоторы: для </w:t>
      </w:r>
      <w:proofErr w:type="spellStart"/>
      <w:r w:rsidRPr="006D2FB4">
        <w:rPr>
          <w:rFonts w:ascii="Times New Roman" w:hAnsi="Times New Roman" w:cs="Times New Roman"/>
          <w:color w:val="000000" w:themeColor="text1"/>
          <w:sz w:val="16"/>
          <w:szCs w:val="16"/>
        </w:rPr>
        <w:t>бензопомпы</w:t>
      </w:r>
      <w:proofErr w:type="spellEnd"/>
      <w:r w:rsidRPr="006D2FB4">
        <w:rPr>
          <w:rFonts w:ascii="Times New Roman" w:hAnsi="Times New Roman" w:cs="Times New Roman"/>
          <w:color w:val="000000" w:themeColor="text1"/>
          <w:sz w:val="16"/>
          <w:szCs w:val="16"/>
        </w:rPr>
        <w:t xml:space="preserve"> МП 24/225 (1937), МУ-30, -50, -100, -1000 (ВОВ); распределительная коробка РК-34 (1937); магнето БСМ-14 (ВОВ); </w:t>
      </w:r>
      <w:proofErr w:type="spellStart"/>
      <w:r w:rsidRPr="006D2FB4">
        <w:rPr>
          <w:rFonts w:ascii="Times New Roman" w:hAnsi="Times New Roman" w:cs="Times New Roman"/>
          <w:color w:val="000000" w:themeColor="text1"/>
          <w:sz w:val="16"/>
          <w:szCs w:val="16"/>
        </w:rPr>
        <w:t>радиоумформеры</w:t>
      </w:r>
      <w:proofErr w:type="spellEnd"/>
      <w:r w:rsidRPr="006D2FB4">
        <w:rPr>
          <w:rFonts w:ascii="Times New Roman" w:hAnsi="Times New Roman" w:cs="Times New Roman"/>
          <w:color w:val="000000" w:themeColor="text1"/>
          <w:sz w:val="16"/>
          <w:szCs w:val="16"/>
        </w:rPr>
        <w:t>: РМ-2, -3, -5, -7, -8, РУН-10, РУК-300 (1930-е), РУ-11Б, РУ-45Б (ВОВ); механизмы дистанционного управления: АП-1, ГРШ-1, УН-1, УР-2, УС-1, УТ-1, УТ-3 (ВОВ); крановые электромеханизмы МПК-31А, МПК-34Б, МПК-40, МВД-4Е6К для Ил-114, Ил-96, Су-30МКИ; исполнительные электромеханизмы привода рулей ИМПР-80 для Су-80, МПР-172 (2005); электрооборудование для газовой и нефтедобывающей отраслей (2005); электростеклоподъемники для ВАЗ (2006); магнитофоны: «Электроника- 003С», «Олимп-ООЗС, -004С, МПК-004С, МПК-005С, -006С, -700, -701, -702, А-400»; усилитель «Олимп ДУ-005» (11982).</w:t>
      </w:r>
    </w:p>
    <w:p w14:paraId="05F46A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C94E1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Фоккер предложил "</w:t>
      </w:r>
      <w:proofErr w:type="spellStart"/>
      <w:r w:rsidRPr="006D2FB4">
        <w:rPr>
          <w:rFonts w:ascii="Times New Roman" w:hAnsi="Times New Roman" w:cs="Times New Roman"/>
          <w:color w:val="000000" w:themeColor="text1"/>
          <w:sz w:val="16"/>
          <w:szCs w:val="16"/>
        </w:rPr>
        <w:t>Дерулюфту</w:t>
      </w:r>
      <w:proofErr w:type="spellEnd"/>
      <w:r w:rsidRPr="006D2FB4">
        <w:rPr>
          <w:rFonts w:ascii="Times New Roman" w:hAnsi="Times New Roman" w:cs="Times New Roman"/>
          <w:color w:val="000000" w:themeColor="text1"/>
          <w:sz w:val="16"/>
          <w:szCs w:val="16"/>
        </w:rPr>
        <w:t>" свой новый высокоплан F.VII, который спустя короткое время получил широкое распространение, стал трехмоторным, и прославился как "Фоккер-</w:t>
      </w:r>
      <w:proofErr w:type="spellStart"/>
      <w:r w:rsidRPr="006D2FB4">
        <w:rPr>
          <w:rFonts w:ascii="Times New Roman" w:hAnsi="Times New Roman" w:cs="Times New Roman"/>
          <w:color w:val="000000" w:themeColor="text1"/>
          <w:sz w:val="16"/>
          <w:szCs w:val="16"/>
        </w:rPr>
        <w:t>тримотор</w:t>
      </w:r>
      <w:proofErr w:type="spellEnd"/>
      <w:r w:rsidRPr="006D2FB4">
        <w:rPr>
          <w:rFonts w:ascii="Times New Roman" w:hAnsi="Times New Roman" w:cs="Times New Roman"/>
          <w:color w:val="000000" w:themeColor="text1"/>
          <w:sz w:val="16"/>
          <w:szCs w:val="16"/>
        </w:rPr>
        <w:t xml:space="preserve">". Одномоторный вариант F.VII, с заводским номером 4845, был зарегистрирован как RR21, испытывался в Москве, однако тоже принят не был. Уже в процессе эксплуатации "Фоккеры" F.III дорабатывались, на них устанавливалось новое оборудование, заменялись двигатели. В марте 1925 г. в </w:t>
      </w:r>
      <w:r w:rsidRPr="006D2FB4">
        <w:rPr>
          <w:rFonts w:ascii="Times New Roman" w:hAnsi="Times New Roman" w:cs="Times New Roman"/>
          <w:color w:val="000000" w:themeColor="text1"/>
          <w:sz w:val="16"/>
          <w:szCs w:val="16"/>
        </w:rPr>
        <w:lastRenderedPageBreak/>
        <w:t xml:space="preserve">мастерских в </w:t>
      </w:r>
      <w:proofErr w:type="spellStart"/>
      <w:r w:rsidRPr="006D2FB4">
        <w:rPr>
          <w:rFonts w:ascii="Times New Roman" w:hAnsi="Times New Roman" w:cs="Times New Roman"/>
          <w:color w:val="000000" w:themeColor="text1"/>
          <w:sz w:val="16"/>
          <w:szCs w:val="16"/>
        </w:rPr>
        <w:t>Штаакене</w:t>
      </w:r>
      <w:proofErr w:type="spellEnd"/>
      <w:r w:rsidRPr="006D2FB4">
        <w:rPr>
          <w:rFonts w:ascii="Times New Roman" w:hAnsi="Times New Roman" w:cs="Times New Roman"/>
          <w:color w:val="000000" w:themeColor="text1"/>
          <w:sz w:val="16"/>
          <w:szCs w:val="16"/>
        </w:rPr>
        <w:t xml:space="preserve"> под Берлином заметной модернизации подвергли ранее поврежденный в аварии "Фоккер" RR2. Двигатель Роллс-Ройс (Игл 8А) на этом аппарате с заводским номером 1653 передвинули вперед, что улучшило диапазон эксплуатационных центровок и сделало самолет более устойчивым в полете. Было увеличено вертикальное оперение, повышена прочность шасси. Кроме того, расширили пилотскую кабину, пилота и бортмеханика разместили рядом, а управление сделали двойным (т.е. второй член экипажа теперь тоже мог управлять самолетом). Пассажирский салон увеличили в размерах, что позволило передвигаться внутри него не нагибаясь, а количество сидений довели до шести. Все эти внесенные изменения, а также оборудование туалета увеличили вес самолета на 60 кг. Впрочем, на летных качествах аппарата это не сказалось, поэтому позднее подобным образом переоборудовали еще один "Фоккер" RR5 (11956).</w:t>
      </w:r>
    </w:p>
    <w:p w14:paraId="46ABB7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4ABC6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была создана Комиссия по Транссибирскому дирижабельному пути. К ее работе привлекли не только советских, но и иностранных специалистов. В рамках этой идеи к концу 1925 года в Народном комиссариате (НК) УВВС. 7 декабря 1925 на техническом совещании в АГОС (Отдел авиации, гидроавиации и опытного строительства) план опытного строительства дирижаблей на 1925-1926 годы, который был доложен Н. В. Фоминым. План предусматривал быстрый переход к строительству крупных дирижаблей жесткой схемы. В нем не был использован опыт, пройденный всеми странами, — накопление знаний при переходе от [395] простых конструкции к сложным. Но этот план был удобен УВВС, так как только такие дирижабли могли достигать глубоких тылов возможного противника. Он был хорош и для комиссии, так как только цеппелины могли быть рентабельными на Транссибирской магистрали. План имел один-единственный недостаток — был нереален. Все это прекрасно понимали в АГОС, на который в случае принятия этого плана ложилась вся ответственность за его выполнение. Ознакомившись с планом более детально, АГОС вежливо признал его слишком оптимистичным (11324).</w:t>
      </w:r>
    </w:p>
    <w:p w14:paraId="0CE9FE6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7D1853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было решено неуместным наличие на главной площади Ленинграда фигуры ангела. Была предпринята попытка укрыть его колпаком, что собрало на Дворцовую площадь достаточно большое количество прохожих. Над колонной повис воздушный шар, однако когда он подлетал к ней на необходимое расстояние тут же дул ветер и отгонял шар. К вечеру попытки укрыть ангела прекратили. Немного позднее появился план заменить ангела на фигуру В.И. Ленина. Однако и это не было реализовано (11311).</w:t>
      </w:r>
    </w:p>
    <w:p w14:paraId="0BF079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0C6604D" w14:textId="77777777" w:rsidR="006E4883" w:rsidRPr="006D2FB4" w:rsidRDefault="006E488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подсекцией легкомоторной авиации </w:t>
      </w:r>
      <w:proofErr w:type="spellStart"/>
      <w:r w:rsidRPr="006D2FB4">
        <w:rPr>
          <w:rFonts w:ascii="Times New Roman" w:hAnsi="Times New Roman" w:cs="Times New Roman"/>
          <w:color w:val="000000" w:themeColor="text1"/>
          <w:sz w:val="16"/>
          <w:szCs w:val="16"/>
        </w:rPr>
        <w:t>Авиахима</w:t>
      </w:r>
      <w:proofErr w:type="spellEnd"/>
      <w:r w:rsidRPr="006D2FB4">
        <w:rPr>
          <w:rFonts w:ascii="Times New Roman" w:hAnsi="Times New Roman" w:cs="Times New Roman"/>
          <w:color w:val="000000" w:themeColor="text1"/>
          <w:sz w:val="16"/>
          <w:szCs w:val="16"/>
        </w:rPr>
        <w:t>: «а) проведены испытания английской авиетки ДН-53, результат которых лёг в основу конструкций, проектируемых в СССР; б) проведены испытания ряда моторов с целью определить возможность переделки мотоциклетных моторов для установки на маломощном самолёте. Испытания дали особо положительные результаты в отношении мотора Харлей-</w:t>
      </w:r>
      <w:proofErr w:type="spellStart"/>
      <w:r w:rsidRPr="006D2FB4">
        <w:rPr>
          <w:rFonts w:ascii="Times New Roman" w:hAnsi="Times New Roman" w:cs="Times New Roman"/>
          <w:color w:val="000000" w:themeColor="text1"/>
          <w:sz w:val="16"/>
          <w:szCs w:val="16"/>
        </w:rPr>
        <w:t>Давидсон</w:t>
      </w:r>
      <w:proofErr w:type="spellEnd"/>
      <w:r w:rsidRPr="006D2FB4">
        <w:rPr>
          <w:rFonts w:ascii="Times New Roman" w:hAnsi="Times New Roman" w:cs="Times New Roman"/>
          <w:color w:val="000000" w:themeColor="text1"/>
          <w:sz w:val="16"/>
          <w:szCs w:val="16"/>
        </w:rPr>
        <w:t xml:space="preserve">, что дало возможность в этом году поставить этот мотор на одну из авиеток («Буревестник-СЗ» конструкции Невдачина), испытываемой в настоящее время; в) произведены испытания английского мотора </w:t>
      </w:r>
      <w:proofErr w:type="spellStart"/>
      <w:r w:rsidRPr="006D2FB4">
        <w:rPr>
          <w:rFonts w:ascii="Times New Roman" w:hAnsi="Times New Roman" w:cs="Times New Roman"/>
          <w:color w:val="000000" w:themeColor="text1"/>
          <w:sz w:val="16"/>
          <w:szCs w:val="16"/>
        </w:rPr>
        <w:t>Блекберн</w:t>
      </w:r>
      <w:proofErr w:type="spellEnd"/>
      <w:r w:rsidRPr="006D2FB4">
        <w:rPr>
          <w:rFonts w:ascii="Times New Roman" w:hAnsi="Times New Roman" w:cs="Times New Roman"/>
          <w:color w:val="000000" w:themeColor="text1"/>
          <w:sz w:val="16"/>
          <w:szCs w:val="16"/>
        </w:rPr>
        <w:t>…» (21267).</w:t>
      </w:r>
    </w:p>
    <w:p w14:paraId="256923F8" w14:textId="77777777" w:rsidR="006E4883" w:rsidRPr="006D2FB4" w:rsidRDefault="006E4883" w:rsidP="00054315">
      <w:pPr>
        <w:spacing w:after="0" w:line="240" w:lineRule="auto"/>
        <w:jc w:val="both"/>
        <w:rPr>
          <w:rFonts w:ascii="Times New Roman" w:hAnsi="Times New Roman" w:cs="Times New Roman"/>
          <w:color w:val="000000" w:themeColor="text1"/>
          <w:sz w:val="16"/>
          <w:szCs w:val="16"/>
        </w:rPr>
      </w:pPr>
    </w:p>
    <w:p w14:paraId="4D95AB33" w14:textId="77777777" w:rsidR="006E4883" w:rsidRPr="006D2FB4" w:rsidRDefault="006E4883" w:rsidP="00054315">
      <w:pPr>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В 1925 г. председатель совета «Добролета» А.И. Рыков доложил в Президиум Госплана СССР, что в результате двухлетней работы при основном капитале в 5 млн. рублей убыток в работе общества составил 631 тыс. рублей. Имея 6 воздушных линий, общество стоит перед вопросом о сокращении своей деятельности, если правительство не окажет действенной материальной поддержки.</w:t>
      </w:r>
    </w:p>
    <w:p w14:paraId="01D58FA9" w14:textId="77777777" w:rsidR="006E4883" w:rsidRPr="006D2FB4" w:rsidRDefault="006E4883" w:rsidP="00054315">
      <w:pPr>
        <w:spacing w:after="0" w:line="240" w:lineRule="auto"/>
        <w:jc w:val="both"/>
        <w:rPr>
          <w:rFonts w:ascii="Times New Roman" w:hAnsi="Times New Roman" w:cs="Times New Roman"/>
          <w:color w:val="000000" w:themeColor="text1"/>
          <w:sz w:val="16"/>
          <w:szCs w:val="16"/>
          <w:shd w:val="clear" w:color="auto" w:fill="FFFFFF"/>
        </w:rPr>
      </w:pPr>
      <w:r w:rsidRPr="006D2FB4">
        <w:rPr>
          <w:rFonts w:ascii="Times New Roman" w:hAnsi="Times New Roman" w:cs="Times New Roman"/>
          <w:color w:val="000000" w:themeColor="text1"/>
          <w:sz w:val="16"/>
          <w:szCs w:val="16"/>
          <w:shd w:val="clear" w:color="auto" w:fill="FFFFFF"/>
        </w:rPr>
        <w:t xml:space="preserve">Уточнив финансовое положение ГВФ, правительство пришло к выводу, что в течение ближайших лет эксплуатация воздушных линий СССР будет убыточной и нецелесообразной, особенно тех, что расположены вдоль железных дорог, и «Добролету» необходимо оказать материальную помощь в виде дотации в размере 241 тыс. руб. </w:t>
      </w:r>
      <w:proofErr w:type="spellStart"/>
      <w:r w:rsidRPr="006D2FB4">
        <w:rPr>
          <w:rFonts w:ascii="Times New Roman" w:hAnsi="Times New Roman" w:cs="Times New Roman"/>
          <w:color w:val="000000" w:themeColor="text1"/>
          <w:sz w:val="16"/>
          <w:szCs w:val="16"/>
          <w:shd w:val="clear" w:color="auto" w:fill="FFFFFF"/>
        </w:rPr>
        <w:t>Т.о</w:t>
      </w:r>
      <w:proofErr w:type="spellEnd"/>
      <w:r w:rsidRPr="006D2FB4">
        <w:rPr>
          <w:rFonts w:ascii="Times New Roman" w:hAnsi="Times New Roman" w:cs="Times New Roman"/>
          <w:color w:val="000000" w:themeColor="text1"/>
          <w:sz w:val="16"/>
          <w:szCs w:val="16"/>
          <w:shd w:val="clear" w:color="auto" w:fill="FFFFFF"/>
        </w:rPr>
        <w:t>., к 1925 г. в гражданской авиации на первый план выдвинулись вопросы экономической целесообразности работы акционерных обществ (21413).</w:t>
      </w:r>
    </w:p>
    <w:p w14:paraId="78F4E87C" w14:textId="77777777" w:rsidR="006E4883" w:rsidRPr="006D2FB4" w:rsidRDefault="006E4883" w:rsidP="00054315">
      <w:pPr>
        <w:spacing w:after="0" w:line="240" w:lineRule="auto"/>
        <w:jc w:val="both"/>
        <w:rPr>
          <w:rFonts w:ascii="Times New Roman" w:hAnsi="Times New Roman" w:cs="Times New Roman"/>
          <w:color w:val="000000" w:themeColor="text1"/>
          <w:sz w:val="16"/>
          <w:szCs w:val="16"/>
        </w:rPr>
      </w:pPr>
    </w:p>
    <w:p w14:paraId="7DC6E321" w14:textId="77777777" w:rsidR="006E4883" w:rsidRPr="006D2FB4" w:rsidRDefault="006E4883" w:rsidP="00054315">
      <w:pPr>
        <w:spacing w:after="0" w:line="240" w:lineRule="auto"/>
        <w:jc w:val="both"/>
        <w:rPr>
          <w:rFonts w:ascii="Times New Roman" w:hAnsi="Times New Roman" w:cs="Times New Roman"/>
          <w:color w:val="000000" w:themeColor="text1"/>
          <w:sz w:val="16"/>
          <w:szCs w:val="16"/>
        </w:rPr>
      </w:pPr>
      <w:bookmarkStart w:id="252" w:name="_Hlk56758933"/>
      <w:r w:rsidRPr="006D2FB4">
        <w:rPr>
          <w:rFonts w:ascii="Times New Roman" w:hAnsi="Times New Roman" w:cs="Times New Roman"/>
          <w:color w:val="000000" w:themeColor="text1"/>
          <w:sz w:val="16"/>
          <w:szCs w:val="16"/>
        </w:rPr>
        <w:t>С 1925 г. группа учёных Ленинградского института инже</w:t>
      </w:r>
      <w:r w:rsidRPr="006D2FB4">
        <w:rPr>
          <w:rFonts w:ascii="Times New Roman" w:hAnsi="Times New Roman" w:cs="Times New Roman"/>
          <w:color w:val="000000" w:themeColor="text1"/>
          <w:sz w:val="16"/>
          <w:szCs w:val="16"/>
        </w:rPr>
        <w:softHyphen/>
        <w:t>неров путей сообщения (ЛИИПС), где имелись аэро</w:t>
      </w:r>
      <w:r w:rsidRPr="006D2FB4">
        <w:rPr>
          <w:rFonts w:ascii="Times New Roman" w:hAnsi="Times New Roman" w:cs="Times New Roman"/>
          <w:color w:val="000000" w:themeColor="text1"/>
          <w:sz w:val="16"/>
          <w:szCs w:val="16"/>
        </w:rPr>
        <w:softHyphen/>
        <w:t xml:space="preserve">динамическая и аэростатическая лаборатории, созданные профессором Н.А. </w:t>
      </w:r>
      <w:proofErr w:type="spellStart"/>
      <w:r w:rsidRPr="006D2FB4">
        <w:rPr>
          <w:rFonts w:ascii="Times New Roman" w:hAnsi="Times New Roman" w:cs="Times New Roman"/>
          <w:color w:val="000000" w:themeColor="text1"/>
          <w:sz w:val="16"/>
          <w:szCs w:val="16"/>
        </w:rPr>
        <w:t>Рыниным</w:t>
      </w:r>
      <w:proofErr w:type="spellEnd"/>
      <w:r w:rsidRPr="006D2FB4">
        <w:rPr>
          <w:rFonts w:ascii="Times New Roman" w:hAnsi="Times New Roman" w:cs="Times New Roman"/>
          <w:color w:val="000000" w:themeColor="text1"/>
          <w:sz w:val="16"/>
          <w:szCs w:val="16"/>
        </w:rPr>
        <w:t>, во главе с профессором А.Г. Воробьёвым разрабатывала свобод</w:t>
      </w:r>
      <w:r w:rsidRPr="006D2FB4">
        <w:rPr>
          <w:rFonts w:ascii="Times New Roman" w:hAnsi="Times New Roman" w:cs="Times New Roman"/>
          <w:color w:val="000000" w:themeColor="text1"/>
          <w:sz w:val="16"/>
          <w:szCs w:val="16"/>
        </w:rPr>
        <w:softHyphen/>
        <w:t>ные аэростаты и дирижабли, изучала аэростат</w:t>
      </w:r>
      <w:r w:rsidRPr="006D2FB4">
        <w:rPr>
          <w:rFonts w:ascii="Times New Roman" w:hAnsi="Times New Roman" w:cs="Times New Roman"/>
          <w:color w:val="000000" w:themeColor="text1"/>
          <w:sz w:val="16"/>
          <w:szCs w:val="16"/>
        </w:rPr>
        <w:softHyphen/>
        <w:t>ные материалы и оболочки, последние — мето</w:t>
      </w:r>
      <w:r w:rsidRPr="006D2FB4">
        <w:rPr>
          <w:rFonts w:ascii="Times New Roman" w:hAnsi="Times New Roman" w:cs="Times New Roman"/>
          <w:color w:val="000000" w:themeColor="text1"/>
          <w:sz w:val="16"/>
          <w:szCs w:val="16"/>
        </w:rPr>
        <w:softHyphen/>
        <w:t xml:space="preserve">дом </w:t>
      </w:r>
      <w:proofErr w:type="spellStart"/>
      <w:r w:rsidRPr="006D2FB4">
        <w:rPr>
          <w:rFonts w:ascii="Times New Roman" w:hAnsi="Times New Roman" w:cs="Times New Roman"/>
          <w:color w:val="000000" w:themeColor="text1"/>
          <w:sz w:val="16"/>
          <w:szCs w:val="16"/>
        </w:rPr>
        <w:t>гидромоделирования</w:t>
      </w:r>
      <w:proofErr w:type="spellEnd"/>
      <w:r w:rsidRPr="006D2FB4">
        <w:rPr>
          <w:rFonts w:ascii="Times New Roman" w:hAnsi="Times New Roman" w:cs="Times New Roman"/>
          <w:color w:val="000000" w:themeColor="text1"/>
          <w:sz w:val="16"/>
          <w:szCs w:val="16"/>
        </w:rPr>
        <w:t>. На базе этих лабора</w:t>
      </w:r>
      <w:r w:rsidRPr="006D2FB4">
        <w:rPr>
          <w:rFonts w:ascii="Times New Roman" w:hAnsi="Times New Roman" w:cs="Times New Roman"/>
          <w:color w:val="000000" w:themeColor="text1"/>
          <w:sz w:val="16"/>
          <w:szCs w:val="16"/>
        </w:rPr>
        <w:softHyphen/>
        <w:t xml:space="preserve">торий велась подготовка инженеров-дирижабли- </w:t>
      </w:r>
      <w:proofErr w:type="spellStart"/>
      <w:r w:rsidRPr="006D2FB4">
        <w:rPr>
          <w:rFonts w:ascii="Times New Roman" w:hAnsi="Times New Roman" w:cs="Times New Roman"/>
          <w:color w:val="000000" w:themeColor="text1"/>
          <w:sz w:val="16"/>
          <w:szCs w:val="16"/>
        </w:rPr>
        <w:t>стов</w:t>
      </w:r>
      <w:proofErr w:type="spellEnd"/>
      <w:r w:rsidRPr="006D2FB4">
        <w:rPr>
          <w:rFonts w:ascii="Times New Roman" w:hAnsi="Times New Roman" w:cs="Times New Roman"/>
          <w:color w:val="000000" w:themeColor="text1"/>
          <w:sz w:val="16"/>
          <w:szCs w:val="16"/>
        </w:rPr>
        <w:t>. Позднее инженеров-</w:t>
      </w:r>
      <w:proofErr w:type="spellStart"/>
      <w:r w:rsidRPr="006D2FB4">
        <w:rPr>
          <w:rFonts w:ascii="Times New Roman" w:hAnsi="Times New Roman" w:cs="Times New Roman"/>
          <w:color w:val="000000" w:themeColor="text1"/>
          <w:sz w:val="16"/>
          <w:szCs w:val="16"/>
        </w:rPr>
        <w:t>дирижаблистов</w:t>
      </w:r>
      <w:proofErr w:type="spellEnd"/>
      <w:r w:rsidRPr="006D2FB4">
        <w:rPr>
          <w:rFonts w:ascii="Times New Roman" w:hAnsi="Times New Roman" w:cs="Times New Roman"/>
          <w:color w:val="000000" w:themeColor="text1"/>
          <w:sz w:val="16"/>
          <w:szCs w:val="16"/>
        </w:rPr>
        <w:t xml:space="preserve"> стали готовить и на кораблестроительном факультете Ленинградского кораблестроительного институ</w:t>
      </w:r>
      <w:r w:rsidRPr="006D2FB4">
        <w:rPr>
          <w:rFonts w:ascii="Times New Roman" w:hAnsi="Times New Roman" w:cs="Times New Roman"/>
          <w:color w:val="000000" w:themeColor="text1"/>
          <w:sz w:val="16"/>
          <w:szCs w:val="16"/>
        </w:rPr>
        <w:softHyphen/>
        <w:t>та. В начале 1930-х годах на базе аэродинамиче</w:t>
      </w:r>
      <w:r w:rsidRPr="006D2FB4">
        <w:rPr>
          <w:rFonts w:ascii="Times New Roman" w:hAnsi="Times New Roman" w:cs="Times New Roman"/>
          <w:color w:val="000000" w:themeColor="text1"/>
          <w:sz w:val="16"/>
          <w:szCs w:val="16"/>
        </w:rPr>
        <w:softHyphen/>
        <w:t>ской и аэростатического лаборатории ЛИИПС и дирижабельной специальности Политехниче</w:t>
      </w:r>
      <w:r w:rsidRPr="006D2FB4">
        <w:rPr>
          <w:rFonts w:ascii="Times New Roman" w:hAnsi="Times New Roman" w:cs="Times New Roman"/>
          <w:color w:val="000000" w:themeColor="text1"/>
          <w:sz w:val="16"/>
          <w:szCs w:val="16"/>
        </w:rPr>
        <w:softHyphen/>
        <w:t>ского института создали факультет воздушных сообщений ЛИИПС. В дальнейшем факультет выделился в ЛИИ ГВФ, преобразованный в 1933</w:t>
      </w:r>
      <w:r w:rsidRPr="006D2FB4">
        <w:rPr>
          <w:rFonts w:ascii="Times New Roman" w:hAnsi="Times New Roman" w:cs="Times New Roman"/>
          <w:color w:val="000000" w:themeColor="text1"/>
          <w:sz w:val="16"/>
          <w:szCs w:val="16"/>
        </w:rPr>
        <w:softHyphen/>
        <w:t>1934 годах в Учебный комбинат гражданского воздушного флота (УК ГВФ), в составе которого имелся дирижаблестроительный факультет.</w:t>
      </w:r>
    </w:p>
    <w:p w14:paraId="52045290" w14:textId="77777777" w:rsidR="006E4883" w:rsidRPr="006D2FB4" w:rsidRDefault="006E4883"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Подготовка к развёртыванию дирижабле</w:t>
      </w:r>
      <w:r w:rsidRPr="006D2FB4">
        <w:rPr>
          <w:rFonts w:ascii="Times New Roman" w:hAnsi="Times New Roman" w:cs="Times New Roman"/>
          <w:color w:val="000000" w:themeColor="text1"/>
          <w:sz w:val="16"/>
          <w:szCs w:val="16"/>
        </w:rPr>
        <w:softHyphen/>
        <w:t>строения в СССР. Инициатива возрождения дирижаблестроения в стране принадлежит Пе</w:t>
      </w:r>
      <w:r w:rsidRPr="006D2FB4">
        <w:rPr>
          <w:rFonts w:ascii="Times New Roman" w:hAnsi="Times New Roman" w:cs="Times New Roman"/>
          <w:color w:val="000000" w:themeColor="text1"/>
          <w:sz w:val="16"/>
          <w:szCs w:val="16"/>
        </w:rPr>
        <w:softHyphen/>
        <w:t>трограду, где преподаватели и курсанты Военной воздухоплавательной школы (с 1922 г. — Высшей военной воздухоплавательной школы — ВВВШ) под руководством её начальника Е.Д. Карамышева в 1920 г. восстановили дирижабль «Астра XIII», получивший название «Красная звезда», а в 1923 г. построили учебный дирижабль «VI Ок</w:t>
      </w:r>
      <w:r w:rsidRPr="006D2FB4">
        <w:rPr>
          <w:rFonts w:ascii="Times New Roman" w:hAnsi="Times New Roman" w:cs="Times New Roman"/>
          <w:color w:val="000000" w:themeColor="text1"/>
          <w:sz w:val="16"/>
          <w:szCs w:val="16"/>
        </w:rPr>
        <w:softHyphen/>
        <w:t>тябрь» (20120).</w:t>
      </w:r>
    </w:p>
    <w:p w14:paraId="0AE0359C" w14:textId="77777777" w:rsidR="006E4883" w:rsidRPr="006D2FB4" w:rsidRDefault="006E4883" w:rsidP="00054315">
      <w:pPr>
        <w:spacing w:after="0" w:line="240" w:lineRule="auto"/>
        <w:jc w:val="both"/>
        <w:rPr>
          <w:rFonts w:ascii="Times New Roman" w:hAnsi="Times New Roman" w:cs="Times New Roman"/>
          <w:color w:val="000000" w:themeColor="text1"/>
          <w:sz w:val="16"/>
          <w:szCs w:val="16"/>
        </w:rPr>
      </w:pPr>
    </w:p>
    <w:bookmarkEnd w:id="252"/>
    <w:p w14:paraId="23845459"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26A49C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141D16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 основанный в 1871 г. небольшой завод В.А. </w:t>
      </w:r>
      <w:proofErr w:type="spellStart"/>
      <w:r w:rsidRPr="006D2FB4">
        <w:rPr>
          <w:rFonts w:ascii="Times New Roman" w:hAnsi="Times New Roman" w:cs="Times New Roman"/>
          <w:color w:val="000000" w:themeColor="text1"/>
          <w:sz w:val="16"/>
          <w:szCs w:val="16"/>
        </w:rPr>
        <w:t>Философова</w:t>
      </w:r>
      <w:proofErr w:type="spellEnd"/>
      <w:r w:rsidRPr="006D2FB4">
        <w:rPr>
          <w:rFonts w:ascii="Times New Roman" w:hAnsi="Times New Roman" w:cs="Times New Roman"/>
          <w:color w:val="000000" w:themeColor="text1"/>
          <w:sz w:val="16"/>
          <w:szCs w:val="16"/>
        </w:rPr>
        <w:t xml:space="preserve"> по производству серной кислоты, который в 1907 г. был приобретен братьями Н.А. и  Г.А. </w:t>
      </w:r>
      <w:proofErr w:type="spellStart"/>
      <w:r w:rsidRPr="006D2FB4">
        <w:rPr>
          <w:rFonts w:ascii="Times New Roman" w:hAnsi="Times New Roman" w:cs="Times New Roman"/>
          <w:color w:val="000000" w:themeColor="text1"/>
          <w:sz w:val="16"/>
          <w:szCs w:val="16"/>
        </w:rPr>
        <w:t>Бурнаевыми</w:t>
      </w:r>
      <w:proofErr w:type="spellEnd"/>
      <w:r w:rsidRPr="006D2FB4">
        <w:rPr>
          <w:rFonts w:ascii="Times New Roman" w:hAnsi="Times New Roman" w:cs="Times New Roman"/>
          <w:color w:val="000000" w:themeColor="text1"/>
          <w:sz w:val="16"/>
          <w:szCs w:val="16"/>
        </w:rPr>
        <w:t xml:space="preserve">-Курочкиными, был переименован в Кинешемский завод им. М.В. Фрунзе. В 1930 г. решением Коллегии </w:t>
      </w:r>
      <w:proofErr w:type="spellStart"/>
      <w:r w:rsidRPr="006D2FB4">
        <w:rPr>
          <w:rFonts w:ascii="Times New Roman" w:hAnsi="Times New Roman" w:cs="Times New Roman"/>
          <w:color w:val="000000" w:themeColor="text1"/>
          <w:sz w:val="16"/>
          <w:szCs w:val="16"/>
        </w:rPr>
        <w:t>Главхима</w:t>
      </w:r>
      <w:proofErr w:type="spellEnd"/>
      <w:r w:rsidRPr="006D2FB4">
        <w:rPr>
          <w:rFonts w:ascii="Times New Roman" w:hAnsi="Times New Roman" w:cs="Times New Roman"/>
          <w:color w:val="000000" w:themeColor="text1"/>
          <w:sz w:val="16"/>
          <w:szCs w:val="16"/>
        </w:rPr>
        <w:t xml:space="preserve"> СССР завод объединен с Кинешемским анилиновым заводом в единый Кинешемский химический завод им. М.В. Фрунзе.</w:t>
      </w:r>
    </w:p>
    <w:p w14:paraId="3AE707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1930-е  г. налажено производство ОВ: в цехе № 3- адамсита (в 1936 г.- 1500 т, за годы войны- 6.100 т; мощности существовали до 1958 г.); № За- </w:t>
      </w:r>
      <w:proofErr w:type="spellStart"/>
      <w:r w:rsidRPr="006D2FB4">
        <w:rPr>
          <w:rFonts w:ascii="Times New Roman" w:hAnsi="Times New Roman" w:cs="Times New Roman"/>
          <w:color w:val="000000" w:themeColor="text1"/>
          <w:sz w:val="16"/>
          <w:szCs w:val="16"/>
        </w:rPr>
        <w:t>дифенилхлорарсина</w:t>
      </w:r>
      <w:proofErr w:type="spellEnd"/>
      <w:r w:rsidRPr="006D2FB4">
        <w:rPr>
          <w:rFonts w:ascii="Times New Roman" w:hAnsi="Times New Roman" w:cs="Times New Roman"/>
          <w:color w:val="000000" w:themeColor="text1"/>
          <w:sz w:val="16"/>
          <w:szCs w:val="16"/>
        </w:rPr>
        <w:t xml:space="preserve"> (за годы войны- 5,9 т), № 36- треххлористого мышьяка (цеха существовали до лета 1945 г.).</w:t>
      </w:r>
    </w:p>
    <w:p w14:paraId="4C1D10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годы войны выпускал также дезинфицирующий и дегазирующий препарат хлорамина-Б, стрептоцид, инсектицидный препарат «дуст», сернистый краситель хаки, сахарин. После войны ассортимент выпускаемой продукции расширен до 62 наименований.</w:t>
      </w:r>
    </w:p>
    <w:p w14:paraId="1221C8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1958 г. завод переименован в Заволжский химический завод им. Фрунзе.</w:t>
      </w:r>
    </w:p>
    <w:p w14:paraId="350744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конца 1950-х  г. освоен выпуск текстильно-вспомогательных веществ У-2, ДЦУ, ДЦМ. В 1963 г. введен в строй цех по производству голубого фталоцианинового пигмента 23У. В 1960-е  г. при научной поддержке НИОПИК внедрено производство активных винилсульфоновых и </w:t>
      </w:r>
      <w:proofErr w:type="spellStart"/>
      <w:r w:rsidRPr="006D2FB4">
        <w:rPr>
          <w:rFonts w:ascii="Times New Roman" w:hAnsi="Times New Roman" w:cs="Times New Roman"/>
          <w:color w:val="000000" w:themeColor="text1"/>
          <w:sz w:val="16"/>
          <w:szCs w:val="16"/>
        </w:rPr>
        <w:t>хлортриазиновых</w:t>
      </w:r>
      <w:proofErr w:type="spellEnd"/>
      <w:r w:rsidRPr="006D2FB4">
        <w:rPr>
          <w:rFonts w:ascii="Times New Roman" w:hAnsi="Times New Roman" w:cs="Times New Roman"/>
          <w:color w:val="000000" w:themeColor="text1"/>
          <w:sz w:val="16"/>
          <w:szCs w:val="16"/>
        </w:rPr>
        <w:t xml:space="preserve"> красителей. В 1974 г. начат выпуск активных смесевых красителей: ярко-зеленого «4ЖШ», зеленого «5Ж». В 1976 г. вступил в строй цех по выпуску </w:t>
      </w:r>
      <w:proofErr w:type="spellStart"/>
      <w:r w:rsidRPr="006D2FB4">
        <w:rPr>
          <w:rFonts w:ascii="Times New Roman" w:hAnsi="Times New Roman" w:cs="Times New Roman"/>
          <w:color w:val="000000" w:themeColor="text1"/>
          <w:sz w:val="16"/>
          <w:szCs w:val="16"/>
        </w:rPr>
        <w:t>фталоцианина</w:t>
      </w:r>
      <w:proofErr w:type="spellEnd"/>
      <w:r w:rsidRPr="006D2FB4">
        <w:rPr>
          <w:rFonts w:ascii="Times New Roman" w:hAnsi="Times New Roman" w:cs="Times New Roman"/>
          <w:color w:val="000000" w:themeColor="text1"/>
          <w:sz w:val="16"/>
          <w:szCs w:val="16"/>
        </w:rPr>
        <w:t xml:space="preserve"> меди, фталоцианиновых пигментов и красителей. В 1981 г. освоен выпуск красителя зеленого «4Ж», а в 1986 г. - пигмента УНФ. С 1982 г. начато освоение производства принципиально новых красителей - активных бирюзовых «К» и «23Т». В том же году начат выпуск жирующих композиций и препаратов для выделки кож.</w:t>
      </w:r>
    </w:p>
    <w:p w14:paraId="72C9703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красителей (1960-е).</w:t>
      </w:r>
    </w:p>
    <w:p w14:paraId="34E21C1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(1900 г.)- более 100 чел.</w:t>
      </w:r>
    </w:p>
    <w:p w14:paraId="615C3D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Директор (1941-42 г.)- Д.П. Новиков, (1942-45 г.)- П.А. Гангрский.</w:t>
      </w:r>
      <w:r w:rsidRPr="006D2FB4">
        <w:rPr>
          <w:rFonts w:ascii="Times New Roman" w:hAnsi="Times New Roman" w:cs="Times New Roman"/>
          <w:color w:val="000000" w:themeColor="text1"/>
          <w:sz w:val="16"/>
          <w:szCs w:val="16"/>
          <w:vertAlign w:val="superscript"/>
        </w:rPr>
        <w:t>71</w:t>
      </w:r>
    </w:p>
    <w:p w14:paraId="2AAE4D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 «Русского </w:t>
      </w:r>
      <w:proofErr w:type="spellStart"/>
      <w:r w:rsidRPr="006D2FB4">
        <w:rPr>
          <w:rFonts w:ascii="Times New Roman" w:hAnsi="Times New Roman" w:cs="Times New Roman"/>
          <w:color w:val="000000" w:themeColor="text1"/>
          <w:sz w:val="16"/>
          <w:szCs w:val="16"/>
        </w:rPr>
        <w:t>бензоло-аннливового</w:t>
      </w:r>
      <w:proofErr w:type="spellEnd"/>
      <w:r w:rsidRPr="006D2FB4">
        <w:rPr>
          <w:rFonts w:ascii="Times New Roman" w:hAnsi="Times New Roman" w:cs="Times New Roman"/>
          <w:color w:val="000000" w:themeColor="text1"/>
          <w:sz w:val="16"/>
          <w:szCs w:val="16"/>
        </w:rPr>
        <w:t xml:space="preserve"> товарищества», Кинешемский анилиновый завод</w:t>
      </w:r>
    </w:p>
    <w:p w14:paraId="7BD58BD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Завод «Русского </w:t>
      </w:r>
      <w:proofErr w:type="spellStart"/>
      <w:r w:rsidRPr="006D2FB4">
        <w:rPr>
          <w:rFonts w:ascii="Times New Roman" w:hAnsi="Times New Roman" w:cs="Times New Roman"/>
          <w:color w:val="000000" w:themeColor="text1"/>
          <w:sz w:val="16"/>
          <w:szCs w:val="16"/>
        </w:rPr>
        <w:t>бензоло</w:t>
      </w:r>
      <w:proofErr w:type="spellEnd"/>
      <w:r w:rsidRPr="006D2FB4">
        <w:rPr>
          <w:rFonts w:ascii="Times New Roman" w:hAnsi="Times New Roman" w:cs="Times New Roman"/>
          <w:color w:val="000000" w:themeColor="text1"/>
          <w:sz w:val="16"/>
          <w:szCs w:val="16"/>
        </w:rPr>
        <w:t xml:space="preserve">-анилинового товарищества» начал строиться в 1899 г. рядом с заводом </w:t>
      </w:r>
      <w:proofErr w:type="spellStart"/>
      <w:r w:rsidRPr="006D2FB4">
        <w:rPr>
          <w:rFonts w:ascii="Times New Roman" w:hAnsi="Times New Roman" w:cs="Times New Roman"/>
          <w:color w:val="000000" w:themeColor="text1"/>
          <w:sz w:val="16"/>
          <w:szCs w:val="16"/>
        </w:rPr>
        <w:t>Философова</w:t>
      </w:r>
      <w:proofErr w:type="spellEnd"/>
      <w:r w:rsidRPr="006D2FB4">
        <w:rPr>
          <w:rFonts w:ascii="Times New Roman" w:hAnsi="Times New Roman" w:cs="Times New Roman"/>
          <w:color w:val="000000" w:themeColor="text1"/>
          <w:sz w:val="16"/>
          <w:szCs w:val="16"/>
        </w:rPr>
        <w:t xml:space="preserve"> для производства органических продуктов для текстильной промышленности. В 1903 г. на заводе впервые в стране налажено производство анилина. Выпускал также сернистый натр, черный сернистый краситель.</w:t>
      </w:r>
    </w:p>
    <w:p w14:paraId="4A6305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1930 г. Кинешемский анилиновый завод объединен с заводом им. Фрунзе в Кинешемский химический завод им. Фрунзе (11982).</w:t>
      </w:r>
    </w:p>
    <w:p w14:paraId="53DAFC3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0B0CA6"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воентехник Ростислав Августович </w:t>
      </w:r>
      <w:proofErr w:type="spellStart"/>
      <w:r w:rsidRPr="006D2FB4">
        <w:rPr>
          <w:rFonts w:ascii="Times New Roman" w:hAnsi="Times New Roman" w:cs="Times New Roman"/>
          <w:color w:val="000000" w:themeColor="text1"/>
          <w:sz w:val="16"/>
          <w:szCs w:val="16"/>
        </w:rPr>
        <w:t>Дурляхов</w:t>
      </w:r>
      <w:proofErr w:type="spellEnd"/>
      <w:r w:rsidRPr="006D2FB4">
        <w:rPr>
          <w:rFonts w:ascii="Times New Roman" w:hAnsi="Times New Roman" w:cs="Times New Roman"/>
          <w:color w:val="000000" w:themeColor="text1"/>
          <w:sz w:val="16"/>
          <w:szCs w:val="16"/>
        </w:rPr>
        <w:t xml:space="preserve"> создал для 37-мм пушки Розенберга железный станок. На тот же станок были наложены и 186 37-мм германских пушек системы </w:t>
      </w:r>
      <w:proofErr w:type="spellStart"/>
      <w:r w:rsidRPr="006D2FB4">
        <w:rPr>
          <w:rFonts w:ascii="Times New Roman" w:hAnsi="Times New Roman" w:cs="Times New Roman"/>
          <w:color w:val="000000" w:themeColor="text1"/>
          <w:sz w:val="16"/>
          <w:szCs w:val="16"/>
        </w:rPr>
        <w:t>Грюзонверке</w:t>
      </w:r>
      <w:proofErr w:type="spellEnd"/>
      <w:r w:rsidRPr="006D2FB4">
        <w:rPr>
          <w:rFonts w:ascii="Times New Roman" w:hAnsi="Times New Roman" w:cs="Times New Roman"/>
          <w:color w:val="000000" w:themeColor="text1"/>
          <w:sz w:val="16"/>
          <w:szCs w:val="16"/>
        </w:rPr>
        <w:t xml:space="preserve">, имевших такие же весогабаритные характеристики. Стоит сказать несколько слов о самом </w:t>
      </w:r>
      <w:proofErr w:type="spellStart"/>
      <w:r w:rsidRPr="006D2FB4">
        <w:rPr>
          <w:rFonts w:ascii="Times New Roman" w:hAnsi="Times New Roman" w:cs="Times New Roman"/>
          <w:color w:val="000000" w:themeColor="text1"/>
          <w:sz w:val="16"/>
          <w:szCs w:val="16"/>
        </w:rPr>
        <w:t>Дурляхове</w:t>
      </w:r>
      <w:proofErr w:type="spellEnd"/>
      <w:r w:rsidRPr="006D2FB4">
        <w:rPr>
          <w:rFonts w:ascii="Times New Roman" w:hAnsi="Times New Roman" w:cs="Times New Roman"/>
          <w:color w:val="000000" w:themeColor="text1"/>
          <w:sz w:val="16"/>
          <w:szCs w:val="16"/>
        </w:rPr>
        <w:t xml:space="preserve"> – его биография довольно любопытна. Этот талантливый человек вошел в историю как блестящий ученый и создатель нескольких десятков уникальных артсистем. Генерал-майор царской армии, происходивший из прибалтийских немцев, в советское время он стал скромно называть себя воентехником. В свое время о нем ходило немало скабрезных анекдотов. Их причиной послужила смена генералом в начале Первой мировой войны немецкой фамилии </w:t>
      </w:r>
      <w:proofErr w:type="spellStart"/>
      <w:r w:rsidRPr="006D2FB4">
        <w:rPr>
          <w:rFonts w:ascii="Times New Roman" w:hAnsi="Times New Roman" w:cs="Times New Roman"/>
          <w:color w:val="000000" w:themeColor="text1"/>
          <w:sz w:val="16"/>
          <w:szCs w:val="16"/>
        </w:rPr>
        <w:t>Дурляхер</w:t>
      </w:r>
      <w:proofErr w:type="spellEnd"/>
      <w:r w:rsidRPr="006D2FB4">
        <w:rPr>
          <w:rFonts w:ascii="Times New Roman" w:hAnsi="Times New Roman" w:cs="Times New Roman"/>
          <w:color w:val="000000" w:themeColor="text1"/>
          <w:sz w:val="16"/>
          <w:szCs w:val="16"/>
        </w:rPr>
        <w:t xml:space="preserve"> на русскую </w:t>
      </w:r>
      <w:proofErr w:type="spellStart"/>
      <w:r w:rsidRPr="006D2FB4">
        <w:rPr>
          <w:rFonts w:ascii="Times New Roman" w:hAnsi="Times New Roman" w:cs="Times New Roman"/>
          <w:color w:val="000000" w:themeColor="text1"/>
          <w:sz w:val="16"/>
          <w:szCs w:val="16"/>
        </w:rPr>
        <w:t>Дурляхов</w:t>
      </w:r>
      <w:proofErr w:type="spellEnd"/>
      <w:r w:rsidRPr="006D2FB4">
        <w:rPr>
          <w:rFonts w:ascii="Times New Roman" w:hAnsi="Times New Roman" w:cs="Times New Roman"/>
          <w:color w:val="000000" w:themeColor="text1"/>
          <w:sz w:val="16"/>
          <w:szCs w:val="16"/>
        </w:rPr>
        <w:t xml:space="preserve">. Пытливые подчиненные постоянно пытались найти ответ, где это </w:t>
      </w:r>
      <w:proofErr w:type="spellStart"/>
      <w:r w:rsidRPr="006D2FB4">
        <w:rPr>
          <w:rFonts w:ascii="Times New Roman" w:hAnsi="Times New Roman" w:cs="Times New Roman"/>
          <w:color w:val="000000" w:themeColor="text1"/>
          <w:sz w:val="16"/>
          <w:szCs w:val="16"/>
        </w:rPr>
        <w:t>Дурляхер</w:t>
      </w:r>
      <w:proofErr w:type="spellEnd"/>
      <w:r w:rsidRPr="006D2FB4">
        <w:rPr>
          <w:rFonts w:ascii="Times New Roman" w:hAnsi="Times New Roman" w:cs="Times New Roman"/>
          <w:color w:val="000000" w:themeColor="text1"/>
          <w:sz w:val="16"/>
          <w:szCs w:val="16"/>
        </w:rPr>
        <w:t xml:space="preserve"> потерял свой… (15600).</w:t>
      </w:r>
    </w:p>
    <w:p w14:paraId="29F0EC09"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p>
    <w:p w14:paraId="1A9BE3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в </w:t>
      </w:r>
      <w:proofErr w:type="spellStart"/>
      <w:r w:rsidRPr="006D2FB4">
        <w:rPr>
          <w:rFonts w:ascii="Times New Roman" w:hAnsi="Times New Roman" w:cs="Times New Roman"/>
          <w:color w:val="000000" w:themeColor="text1"/>
          <w:sz w:val="16"/>
          <w:szCs w:val="16"/>
        </w:rPr>
        <w:t>Остехбюро</w:t>
      </w:r>
      <w:proofErr w:type="spellEnd"/>
      <w:r w:rsidRPr="006D2FB4">
        <w:rPr>
          <w:rFonts w:ascii="Times New Roman" w:hAnsi="Times New Roman" w:cs="Times New Roman"/>
          <w:color w:val="000000" w:themeColor="text1"/>
          <w:sz w:val="16"/>
          <w:szCs w:val="16"/>
        </w:rPr>
        <w:t xml:space="preserve"> начались работы с акустическим взрывателем. Они начались, но лишь в 1940 голу профессор Военно-морской академии </w:t>
      </w:r>
      <w:proofErr w:type="spellStart"/>
      <w:r w:rsidRPr="006D2FB4">
        <w:rPr>
          <w:rFonts w:ascii="Times New Roman" w:hAnsi="Times New Roman" w:cs="Times New Roman"/>
          <w:color w:val="000000" w:themeColor="text1"/>
          <w:sz w:val="16"/>
          <w:szCs w:val="16"/>
        </w:rPr>
        <w:t>В.И.Тюлип</w:t>
      </w:r>
      <w:proofErr w:type="spellEnd"/>
      <w:r w:rsidRPr="006D2FB4">
        <w:rPr>
          <w:rFonts w:ascii="Times New Roman" w:hAnsi="Times New Roman" w:cs="Times New Roman"/>
          <w:color w:val="000000" w:themeColor="text1"/>
          <w:sz w:val="16"/>
          <w:szCs w:val="16"/>
        </w:rPr>
        <w:t xml:space="preserve"> разработал схему двухканального акустического взрывателя. Принцип действия заключался в следующем. "Дежурный капал" - акустический приемник ненаправленного действия. - находясь постоянно в рабочем состоянии, обнаруживал корабль на большом удалении. По мере приближения корабля к мине сигнал возрастал, и при достижении определенного уровня включался "боевой канал", имевший направленное действие. Его акустическая ось была ориентирована строго вверх. Таким образом, боевой канал воспринимал сигнал и обеспечивал взрыв мины только при нахождении корабля над ней. Схема </w:t>
      </w:r>
      <w:proofErr w:type="spellStart"/>
      <w:r w:rsidRPr="006D2FB4">
        <w:rPr>
          <w:rFonts w:ascii="Times New Roman" w:hAnsi="Times New Roman" w:cs="Times New Roman"/>
          <w:color w:val="000000" w:themeColor="text1"/>
          <w:sz w:val="16"/>
          <w:szCs w:val="16"/>
        </w:rPr>
        <w:t>В.П.Тюлина</w:t>
      </w:r>
      <w:proofErr w:type="spellEnd"/>
      <w:r w:rsidRPr="006D2FB4">
        <w:rPr>
          <w:rFonts w:ascii="Times New Roman" w:hAnsi="Times New Roman" w:cs="Times New Roman"/>
          <w:color w:val="000000" w:themeColor="text1"/>
          <w:sz w:val="16"/>
          <w:szCs w:val="16"/>
        </w:rPr>
        <w:t xml:space="preserve"> была использована в электроакустическом взрывателе "Краб", принятом на вооружение в 1945 году для мины KB (3364,21).</w:t>
      </w:r>
    </w:p>
    <w:p w14:paraId="697ECA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02680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в Москву Завод № 356 “Геодезия” был переведен в готовое помещение из Ташкента (6440).</w:t>
      </w:r>
    </w:p>
    <w:p w14:paraId="2017788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F77BFD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 1925 г. на базе мастерской, переведенной из Ташкента создан Завод “Геодезия”. В 1929 г. завод вошел во вновь созданный трест оптико-механического производства, позднее- Всесоюзное объединение оптико-механической промышленности (ВООМП). В 12.1936 г. передан в НКОП. В 01.1939 г. передан во вновь организованный НКВ и получил статус особорежимного предприятия, а к 05.1940 г. переименован в завод № 356.</w:t>
      </w:r>
    </w:p>
    <w:p w14:paraId="70076B0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началом войны эвакуирован в Свердловск и продолжил действовать под прежним номером.</w:t>
      </w:r>
    </w:p>
    <w:p w14:paraId="67A2CA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Площадка эвакуированного завода была передана НКБ.</w:t>
      </w:r>
    </w:p>
    <w:p w14:paraId="6B456F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войны завод был перепрофилирован под радиолокационное производство.</w:t>
      </w:r>
    </w:p>
    <w:p w14:paraId="61D1F9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Указу Президента РФ № 1009 от 4.08.2004 г. ОАО вошло в число стратегических оборонных предприятий.</w:t>
      </w:r>
    </w:p>
    <w:p w14:paraId="4F55ED7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Гендиректор (2001 г.)- В.А. </w:t>
      </w:r>
      <w:proofErr w:type="spellStart"/>
      <w:r w:rsidRPr="006D2FB4">
        <w:rPr>
          <w:rFonts w:ascii="Times New Roman" w:hAnsi="Times New Roman" w:cs="Times New Roman"/>
          <w:color w:val="000000" w:themeColor="text1"/>
          <w:sz w:val="16"/>
          <w:szCs w:val="16"/>
        </w:rPr>
        <w:t>Немтинов</w:t>
      </w:r>
      <w:proofErr w:type="spellEnd"/>
      <w:r w:rsidRPr="006D2FB4">
        <w:rPr>
          <w:rFonts w:ascii="Times New Roman" w:hAnsi="Times New Roman" w:cs="Times New Roman"/>
          <w:color w:val="000000" w:themeColor="text1"/>
          <w:sz w:val="16"/>
          <w:szCs w:val="16"/>
        </w:rPr>
        <w:t>.</w:t>
      </w:r>
    </w:p>
    <w:p w14:paraId="2E84D1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аэрофотоаппараты (1930-е); (2004): ЗРК С-300ПМУ-1; автоматизированная система управления ракетной бригадой “Сенеж-МЭ” (5С99МЭ); РЛК разведки позиций “Зоопарк” (1Л219).</w:t>
      </w:r>
    </w:p>
    <w:p w14:paraId="386782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 356 НКВ, Завод “Геодезия” ВООМП, НКОП, ФГУП “Вектор”, ОАО “Уральское производственное предприятие “Вектор”</w:t>
      </w:r>
    </w:p>
    <w:p w14:paraId="75F36F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 Москва; г. Свердловск, г. Екатеринбург (10776).</w:t>
      </w:r>
    </w:p>
    <w:p w14:paraId="170E32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6AE8F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был достроен Завод № 393 в Киеве, бывший “Арсенал”, основанный в 1801 году и перестраиваемый с 1916.</w:t>
      </w:r>
    </w:p>
    <w:p w14:paraId="41D03F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орудийное.</w:t>
      </w:r>
    </w:p>
    <w:p w14:paraId="6D0FFF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Расположен на гористой местности, с опускающимися террасами. С восточной стороны улица Щорса, с западной и северо-западной – улица </w:t>
      </w:r>
      <w:proofErr w:type="spellStart"/>
      <w:r w:rsidRPr="006D2FB4">
        <w:rPr>
          <w:rFonts w:ascii="Times New Roman" w:hAnsi="Times New Roman" w:cs="Times New Roman"/>
          <w:color w:val="000000" w:themeColor="text1"/>
          <w:sz w:val="16"/>
          <w:szCs w:val="16"/>
        </w:rPr>
        <w:t>Кловский</w:t>
      </w:r>
      <w:proofErr w:type="spellEnd"/>
      <w:r w:rsidRPr="006D2FB4">
        <w:rPr>
          <w:rFonts w:ascii="Times New Roman" w:hAnsi="Times New Roman" w:cs="Times New Roman"/>
          <w:color w:val="000000" w:themeColor="text1"/>
          <w:sz w:val="16"/>
          <w:szCs w:val="16"/>
        </w:rPr>
        <w:t xml:space="preserve"> спуск и усадьба </w:t>
      </w:r>
      <w:proofErr w:type="spellStart"/>
      <w:r w:rsidRPr="006D2FB4">
        <w:rPr>
          <w:rFonts w:ascii="Times New Roman" w:hAnsi="Times New Roman" w:cs="Times New Roman"/>
          <w:color w:val="000000" w:themeColor="text1"/>
          <w:sz w:val="16"/>
          <w:szCs w:val="16"/>
        </w:rPr>
        <w:t>Военведа</w:t>
      </w:r>
      <w:proofErr w:type="spellEnd"/>
      <w:r w:rsidRPr="006D2FB4">
        <w:rPr>
          <w:rFonts w:ascii="Times New Roman" w:hAnsi="Times New Roman" w:cs="Times New Roman"/>
          <w:color w:val="000000" w:themeColor="text1"/>
          <w:sz w:val="16"/>
          <w:szCs w:val="16"/>
        </w:rPr>
        <w:t xml:space="preserve">, с северной – овраг и улица Кирова. Крутой овраг в сторону ул. </w:t>
      </w:r>
      <w:proofErr w:type="spellStart"/>
      <w:r w:rsidRPr="006D2FB4">
        <w:rPr>
          <w:rFonts w:ascii="Times New Roman" w:hAnsi="Times New Roman" w:cs="Times New Roman"/>
          <w:color w:val="000000" w:themeColor="text1"/>
          <w:sz w:val="16"/>
          <w:szCs w:val="16"/>
        </w:rPr>
        <w:t>Кловский</w:t>
      </w:r>
      <w:proofErr w:type="spellEnd"/>
      <w:r w:rsidRPr="006D2FB4">
        <w:rPr>
          <w:rFonts w:ascii="Times New Roman" w:hAnsi="Times New Roman" w:cs="Times New Roman"/>
          <w:color w:val="000000" w:themeColor="text1"/>
          <w:sz w:val="16"/>
          <w:szCs w:val="16"/>
        </w:rPr>
        <w:t xml:space="preserve"> спуск делит заводскую территорию на две площадки – верхнюю и нижнюю. Разница в уровнях площадок – до 23 метров (6443).</w:t>
      </w:r>
    </w:p>
    <w:p w14:paraId="19BBAF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4DFC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1925 г. начались контакты между ГУВП и Амторгом. Одной из первых крупных покупок Амторга по заказу ГУВП стали 9 станков для производства малокалиберных (охотничьих) патронов типа "Винчестер 0,22'' короткий", приобретённых в 1925 г. Видимо, в СССР освоение этих станков продвигалось туго, поэтому в 1928 г. в США было закуплено 40000 таких патронов. В том же году по заказам </w:t>
      </w:r>
      <w:proofErr w:type="spellStart"/>
      <w:r w:rsidRPr="006D2FB4">
        <w:rPr>
          <w:rFonts w:ascii="Times New Roman" w:hAnsi="Times New Roman" w:cs="Times New Roman"/>
          <w:color w:val="000000" w:themeColor="text1"/>
          <w:sz w:val="16"/>
          <w:szCs w:val="16"/>
        </w:rPr>
        <w:t>Главпромтреста</w:t>
      </w:r>
      <w:proofErr w:type="spellEnd"/>
      <w:r w:rsidRPr="006D2FB4">
        <w:rPr>
          <w:rFonts w:ascii="Times New Roman" w:hAnsi="Times New Roman" w:cs="Times New Roman"/>
          <w:color w:val="000000" w:themeColor="text1"/>
          <w:sz w:val="16"/>
          <w:szCs w:val="16"/>
        </w:rPr>
        <w:t xml:space="preserve"> в США было заказано 860 т. меди, 1680 т. свинца, и 468 т. цинка. Помимо этого было закуплено (именно для </w:t>
      </w:r>
      <w:proofErr w:type="spellStart"/>
      <w:r w:rsidRPr="006D2FB4">
        <w:rPr>
          <w:rFonts w:ascii="Times New Roman" w:hAnsi="Times New Roman" w:cs="Times New Roman"/>
          <w:color w:val="000000" w:themeColor="text1"/>
          <w:sz w:val="16"/>
          <w:szCs w:val="16"/>
        </w:rPr>
        <w:t>Главпромтреста</w:t>
      </w:r>
      <w:proofErr w:type="spellEnd"/>
      <w:r w:rsidRPr="006D2FB4">
        <w:rPr>
          <w:rFonts w:ascii="Times New Roman" w:hAnsi="Times New Roman" w:cs="Times New Roman"/>
          <w:color w:val="000000" w:themeColor="text1"/>
          <w:sz w:val="16"/>
          <w:szCs w:val="16"/>
        </w:rPr>
        <w:t xml:space="preserve">, заказы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шли по другой линии) станков на 182000 $. Кроме станков закупались и комплектующие: патроны, делительные головки, а для военно-оптического производства – наждак, </w:t>
      </w:r>
      <w:proofErr w:type="spellStart"/>
      <w:r w:rsidRPr="006D2FB4">
        <w:rPr>
          <w:rFonts w:ascii="Times New Roman" w:hAnsi="Times New Roman" w:cs="Times New Roman"/>
          <w:color w:val="000000" w:themeColor="text1"/>
          <w:sz w:val="16"/>
          <w:szCs w:val="16"/>
        </w:rPr>
        <w:t>алундовые</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корборундовые</w:t>
      </w:r>
      <w:proofErr w:type="spellEnd"/>
      <w:r w:rsidRPr="006D2FB4">
        <w:rPr>
          <w:rFonts w:ascii="Times New Roman" w:hAnsi="Times New Roman" w:cs="Times New Roman"/>
          <w:color w:val="000000" w:themeColor="text1"/>
          <w:sz w:val="16"/>
          <w:szCs w:val="16"/>
        </w:rPr>
        <w:t xml:space="preserve"> шлифовальные круги (11507).</w:t>
      </w:r>
    </w:p>
    <w:p w14:paraId="5AE8E0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303052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на заводе “</w:t>
      </w:r>
      <w:proofErr w:type="spellStart"/>
      <w:r w:rsidRPr="006D2FB4">
        <w:rPr>
          <w:rFonts w:ascii="Times New Roman" w:hAnsi="Times New Roman" w:cs="Times New Roman"/>
          <w:color w:val="000000" w:themeColor="text1"/>
          <w:sz w:val="16"/>
          <w:szCs w:val="16"/>
        </w:rPr>
        <w:t>Мастяжарт</w:t>
      </w:r>
      <w:proofErr w:type="spellEnd"/>
      <w:r w:rsidRPr="006D2FB4">
        <w:rPr>
          <w:rFonts w:ascii="Times New Roman" w:hAnsi="Times New Roman" w:cs="Times New Roman"/>
          <w:color w:val="000000" w:themeColor="text1"/>
          <w:sz w:val="16"/>
          <w:szCs w:val="16"/>
        </w:rPr>
        <w:t>” под патронажем “КО</w:t>
      </w:r>
      <w:r w:rsidRPr="006D2FB4">
        <w:rPr>
          <w:rFonts w:ascii="Times New Roman" w:hAnsi="Times New Roman" w:cs="Times New Roman"/>
          <w:color w:val="000000" w:themeColor="text1"/>
          <w:sz w:val="16"/>
          <w:szCs w:val="16"/>
        </w:rPr>
        <w:softHyphen/>
        <w:t>МЕТА” шло проектирование опытного образца улучшен</w:t>
      </w:r>
      <w:r w:rsidRPr="006D2FB4">
        <w:rPr>
          <w:rFonts w:ascii="Times New Roman" w:hAnsi="Times New Roman" w:cs="Times New Roman"/>
          <w:color w:val="000000" w:themeColor="text1"/>
          <w:sz w:val="16"/>
          <w:szCs w:val="16"/>
        </w:rPr>
        <w:softHyphen/>
        <w:t>ной 76,2-мм зенитной самоходной пушки обр. 1914/1915 гг. на шасси трактора “Даймлер”. Проект был завершен, но из</w:t>
      </w:r>
      <w:r w:rsidRPr="006D2FB4">
        <w:rPr>
          <w:rFonts w:ascii="Times New Roman" w:hAnsi="Times New Roman" w:cs="Times New Roman"/>
          <w:color w:val="000000" w:themeColor="text1"/>
          <w:sz w:val="16"/>
          <w:szCs w:val="16"/>
        </w:rPr>
        <w:softHyphen/>
        <w:t xml:space="preserve">готовление опытного образца остановлено. В 1926 г. в КБ завода “Красный Арсенал” был передан эскизный проект самоходного орудия поддержки инженера </w:t>
      </w:r>
      <w:proofErr w:type="spellStart"/>
      <w:r w:rsidRPr="006D2FB4">
        <w:rPr>
          <w:rFonts w:ascii="Times New Roman" w:hAnsi="Times New Roman" w:cs="Times New Roman"/>
          <w:color w:val="000000" w:themeColor="text1"/>
          <w:sz w:val="16"/>
          <w:szCs w:val="16"/>
        </w:rPr>
        <w:t>КОСАРТОПа</w:t>
      </w:r>
      <w:proofErr w:type="spellEnd"/>
      <w:r w:rsidRPr="006D2FB4">
        <w:rPr>
          <w:rFonts w:ascii="Times New Roman" w:hAnsi="Times New Roman" w:cs="Times New Roman"/>
          <w:color w:val="000000" w:themeColor="text1"/>
          <w:sz w:val="16"/>
          <w:szCs w:val="16"/>
        </w:rPr>
        <w:t xml:space="preserve"> Н.В. Каратеева. Завод включился в проектирование, выделив для этой работы инженера Б.А. </w:t>
      </w:r>
      <w:proofErr w:type="spellStart"/>
      <w:r w:rsidRPr="006D2FB4">
        <w:rPr>
          <w:rFonts w:ascii="Times New Roman" w:hAnsi="Times New Roman" w:cs="Times New Roman"/>
          <w:color w:val="000000" w:themeColor="text1"/>
          <w:sz w:val="16"/>
          <w:szCs w:val="16"/>
        </w:rPr>
        <w:t>Андрыхевича</w:t>
      </w:r>
      <w:proofErr w:type="spellEnd"/>
      <w:r w:rsidRPr="006D2FB4">
        <w:rPr>
          <w:rFonts w:ascii="Times New Roman" w:hAnsi="Times New Roman" w:cs="Times New Roman"/>
          <w:color w:val="000000" w:themeColor="text1"/>
          <w:sz w:val="16"/>
          <w:szCs w:val="16"/>
        </w:rPr>
        <w:t>, при учас</w:t>
      </w:r>
      <w:r w:rsidRPr="006D2FB4">
        <w:rPr>
          <w:rFonts w:ascii="Times New Roman" w:hAnsi="Times New Roman" w:cs="Times New Roman"/>
          <w:color w:val="000000" w:themeColor="text1"/>
          <w:sz w:val="16"/>
          <w:szCs w:val="16"/>
        </w:rPr>
        <w:softHyphen/>
        <w:t>тии которого в 1927 г. был изготовлен опытный образец са</w:t>
      </w:r>
      <w:r w:rsidRPr="006D2FB4">
        <w:rPr>
          <w:rFonts w:ascii="Times New Roman" w:hAnsi="Times New Roman" w:cs="Times New Roman"/>
          <w:color w:val="000000" w:themeColor="text1"/>
          <w:sz w:val="16"/>
          <w:szCs w:val="16"/>
        </w:rPr>
        <w:softHyphen/>
        <w:t>моходной пушки, получившей название “</w:t>
      </w:r>
      <w:proofErr w:type="spellStart"/>
      <w:r w:rsidRPr="006D2FB4">
        <w:rPr>
          <w:rFonts w:ascii="Times New Roman" w:hAnsi="Times New Roman" w:cs="Times New Roman"/>
          <w:color w:val="000000" w:themeColor="text1"/>
          <w:sz w:val="16"/>
          <w:szCs w:val="16"/>
        </w:rPr>
        <w:t>Арсеналец</w:t>
      </w:r>
      <w:proofErr w:type="spellEnd"/>
      <w:r w:rsidRPr="006D2FB4">
        <w:rPr>
          <w:rFonts w:ascii="Times New Roman" w:hAnsi="Times New Roman" w:cs="Times New Roman"/>
          <w:color w:val="000000" w:themeColor="text1"/>
          <w:sz w:val="16"/>
          <w:szCs w:val="16"/>
        </w:rPr>
        <w:t>”. Ма</w:t>
      </w:r>
      <w:r w:rsidRPr="006D2FB4">
        <w:rPr>
          <w:rFonts w:ascii="Times New Roman" w:hAnsi="Times New Roman" w:cs="Times New Roman"/>
          <w:color w:val="000000" w:themeColor="text1"/>
          <w:sz w:val="16"/>
          <w:szCs w:val="16"/>
        </w:rPr>
        <w:softHyphen/>
        <w:t>шина представляла собой оригинальное малоразмерное гу</w:t>
      </w:r>
      <w:r w:rsidRPr="006D2FB4">
        <w:rPr>
          <w:rFonts w:ascii="Times New Roman" w:hAnsi="Times New Roman" w:cs="Times New Roman"/>
          <w:color w:val="000000" w:themeColor="text1"/>
          <w:sz w:val="16"/>
          <w:szCs w:val="16"/>
        </w:rPr>
        <w:softHyphen/>
        <w:t>сеничное шасси, оборудованное карбюраторным двигате</w:t>
      </w:r>
      <w:r w:rsidRPr="006D2FB4">
        <w:rPr>
          <w:rFonts w:ascii="Times New Roman" w:hAnsi="Times New Roman" w:cs="Times New Roman"/>
          <w:color w:val="000000" w:themeColor="text1"/>
          <w:sz w:val="16"/>
          <w:szCs w:val="16"/>
        </w:rPr>
        <w:softHyphen/>
        <w:t>лем мощностью 12 л.с., способное развить скорость 3—8 км/ч, и управлялась при помощи тяг идущим за ней челове</w:t>
      </w:r>
      <w:r w:rsidRPr="006D2FB4">
        <w:rPr>
          <w:rFonts w:ascii="Times New Roman" w:hAnsi="Times New Roman" w:cs="Times New Roman"/>
          <w:color w:val="000000" w:themeColor="text1"/>
          <w:sz w:val="16"/>
          <w:szCs w:val="16"/>
        </w:rPr>
        <w:softHyphen/>
        <w:t>ком. Емкости топливного бака в 10 л хватало на 17—18 км. Вооружение данной машины представляло собой 45-мм или 60-мм батальонное орудие конструкции Ф. Ф. ./Тендера или А. Соколова с боекомплектом 32—50 выстрелов. Испытания построенного образца показали большое количество недостатков, устранить которые в течение од</w:t>
      </w:r>
      <w:r w:rsidRPr="006D2FB4">
        <w:rPr>
          <w:rFonts w:ascii="Times New Roman" w:hAnsi="Times New Roman" w:cs="Times New Roman"/>
          <w:color w:val="000000" w:themeColor="text1"/>
          <w:sz w:val="16"/>
          <w:szCs w:val="16"/>
        </w:rPr>
        <w:softHyphen/>
        <w:t>ного года не удалось, и в 1929 г. было принято решение ра</w:t>
      </w:r>
      <w:r w:rsidRPr="006D2FB4">
        <w:rPr>
          <w:rFonts w:ascii="Times New Roman" w:hAnsi="Times New Roman" w:cs="Times New Roman"/>
          <w:color w:val="000000" w:themeColor="text1"/>
          <w:sz w:val="16"/>
          <w:szCs w:val="16"/>
        </w:rPr>
        <w:softHyphen/>
        <w:t>боты по данной САУ прекратить (11417).</w:t>
      </w:r>
    </w:p>
    <w:p w14:paraId="15E8CBF6"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EE551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на заводе "Большевик" был изготовлен ствол для опытного образца 45-мм пушки ММ системы Соколова (3861).</w:t>
      </w:r>
    </w:p>
    <w:p w14:paraId="5E6E608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7AFB4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главный конструктор Обуховского завода К.К. Чернявский разработал аванпроект 180-мм одноорудийной башенной установки со 180/60-мм орудием Б-1-К (первоначально было Б-1, позже была добавлена буква "К" клиновой затвор). По проекту снаряд весом 100 кг имел начальную скорость 1000 м/с, давление в канале при этом достигало 4000 кг/см2. Ствол орудия состоял из внутренней трубы, наружной трубы, слоя скрепляющих цилиндров (до дула), кожуха и казенника. Затвор горизонтальный клиновой. Заряжание раздельно-гильзовое. Длина гильзы 826 мм (3861).</w:t>
      </w:r>
    </w:p>
    <w:p w14:paraId="4806CEE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3B396C"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ремонт материальной части артиллерии на заводе «Красный Арсенал» в организационном отношении осуществлялся следующем образом. Поступившее артиллерийское имущество записывалось в завозную книгу и передавалось для освидетельствования по внешнему виду, которое производили </w:t>
      </w:r>
      <w:proofErr w:type="spellStart"/>
      <w:r w:rsidRPr="006D2FB4">
        <w:rPr>
          <w:rFonts w:ascii="Times New Roman" w:hAnsi="Times New Roman" w:cs="Times New Roman"/>
          <w:color w:val="000000" w:themeColor="text1"/>
          <w:sz w:val="16"/>
          <w:szCs w:val="16"/>
        </w:rPr>
        <w:t>арттехники</w:t>
      </w:r>
      <w:proofErr w:type="spellEnd"/>
      <w:r w:rsidRPr="006D2FB4">
        <w:rPr>
          <w:rFonts w:ascii="Times New Roman" w:hAnsi="Times New Roman" w:cs="Times New Roman"/>
          <w:color w:val="000000" w:themeColor="text1"/>
          <w:sz w:val="16"/>
          <w:szCs w:val="16"/>
        </w:rPr>
        <w:t xml:space="preserve"> завода. Одновременно с этим материально-заготовительный отдел выписывал в технический отдел извещение о прибывшем </w:t>
      </w:r>
      <w:proofErr w:type="spellStart"/>
      <w:r w:rsidRPr="006D2FB4">
        <w:rPr>
          <w:rFonts w:ascii="Times New Roman" w:hAnsi="Times New Roman" w:cs="Times New Roman"/>
          <w:color w:val="000000" w:themeColor="text1"/>
          <w:sz w:val="16"/>
          <w:szCs w:val="16"/>
        </w:rPr>
        <w:t>артимуществе</w:t>
      </w:r>
      <w:proofErr w:type="spellEnd"/>
      <w:r w:rsidRPr="006D2FB4">
        <w:rPr>
          <w:rFonts w:ascii="Times New Roman" w:hAnsi="Times New Roman" w:cs="Times New Roman"/>
          <w:color w:val="000000" w:themeColor="text1"/>
          <w:sz w:val="16"/>
          <w:szCs w:val="16"/>
        </w:rPr>
        <w:t xml:space="preserve"> для оформления заказа с указанием необходимых работ, после чего оно поступало в слесарно-сборочной мастерскую. До выписки требования от слесарно-сборочной мастерской </w:t>
      </w:r>
      <w:proofErr w:type="spellStart"/>
      <w:r w:rsidRPr="006D2FB4">
        <w:rPr>
          <w:rFonts w:ascii="Times New Roman" w:hAnsi="Times New Roman" w:cs="Times New Roman"/>
          <w:color w:val="000000" w:themeColor="text1"/>
          <w:sz w:val="16"/>
          <w:szCs w:val="16"/>
        </w:rPr>
        <w:t>артимущество</w:t>
      </w:r>
      <w:proofErr w:type="spellEnd"/>
      <w:r w:rsidRPr="006D2FB4">
        <w:rPr>
          <w:rFonts w:ascii="Times New Roman" w:hAnsi="Times New Roman" w:cs="Times New Roman"/>
          <w:color w:val="000000" w:themeColor="text1"/>
          <w:sz w:val="16"/>
          <w:szCs w:val="16"/>
        </w:rPr>
        <w:t xml:space="preserve"> состояло на учете склада готовых изделий или склада полуфабрикатов. По окончании ремонта оно поступало на склад готовых изделий, где проходило освидетельствование приемщиками АУ РККА и после этого отправлялось по месту назначения [2, Д. 15. Д. 11. Л. 145]. Одной из основных проблем производства в данный период был высокий процент брака выпускаемых изделий. Конечный контроль над качеством выпускаемой продукции и прием военных изделий осуществляла, как было указано выше, артиллерийская приемка АУ, деятельность которой была построена на реализации комплексного подхода к приему изготовленной и отремонтированной материальной части артиллерии, включавшего в себя разработку необходимых технических условий на всю номенклатуру сдаваемой продукции и полигонные испытания.</w:t>
      </w:r>
    </w:p>
    <w:p w14:paraId="2316BA1B"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сообщалось в информационном письме АУ РККА от 25 февраля 1926 г., направленном за подписью начальника АУ РККА П. Е. Дыбенко всем заинтересованным ведомствам и предприятиям, «аппаратом приемки систематически повышаются требования, предъявляемые к качеству принимаемой от заводов продукции; при этом АУ обращает внимание на все заявления артскладов и строевых частей, сделанных по поводу качества артиллерийских изделий. В настоящее время особое внимание обращено на заводской ремонт материальной части артиллерии, который еще не вполне удовлетворителен. Издаваемая в январе с. г. Инструкция на прием ремонта материальной части артиллерии облегчает работу приемки, которая не имела указаний о ремонте артиллерии… По мнению АУ качество изделий, принятых с заводов в 1924–1925 гг. почти возвращается к довоенному...» [1, Ф. 7р. Оп. 7. Д. 338. Л. 374] (18257).</w:t>
      </w:r>
    </w:p>
    <w:p w14:paraId="39EE576E"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p>
    <w:p w14:paraId="079CE497"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в ВЭИ на примере авиадвигателей «</w:t>
      </w:r>
      <w:proofErr w:type="spellStart"/>
      <w:r w:rsidRPr="006D2FB4">
        <w:rPr>
          <w:rFonts w:ascii="Times New Roman" w:hAnsi="Times New Roman" w:cs="Times New Roman"/>
          <w:color w:val="000000" w:themeColor="text1"/>
          <w:sz w:val="16"/>
          <w:szCs w:val="16"/>
        </w:rPr>
        <w:t>Изотта-Фраскини</w:t>
      </w:r>
      <w:proofErr w:type="spellEnd"/>
      <w:r w:rsidRPr="006D2FB4">
        <w:rPr>
          <w:rFonts w:ascii="Times New Roman" w:hAnsi="Times New Roman" w:cs="Times New Roman"/>
          <w:color w:val="000000" w:themeColor="text1"/>
          <w:sz w:val="16"/>
          <w:szCs w:val="16"/>
        </w:rPr>
        <w:t>» и «Испано-</w:t>
      </w:r>
      <w:proofErr w:type="spellStart"/>
      <w:r w:rsidRPr="006D2FB4">
        <w:rPr>
          <w:rFonts w:ascii="Times New Roman" w:hAnsi="Times New Roman" w:cs="Times New Roman"/>
          <w:color w:val="000000" w:themeColor="text1"/>
          <w:sz w:val="16"/>
          <w:szCs w:val="16"/>
        </w:rPr>
        <w:t>Сюиза</w:t>
      </w:r>
      <w:proofErr w:type="spellEnd"/>
      <w:r w:rsidRPr="006D2FB4">
        <w:rPr>
          <w:rFonts w:ascii="Times New Roman" w:hAnsi="Times New Roman" w:cs="Times New Roman"/>
          <w:color w:val="000000" w:themeColor="text1"/>
          <w:sz w:val="16"/>
          <w:szCs w:val="16"/>
        </w:rPr>
        <w:t>» исследовалась возможность обнаружения самолетов по электромагнитному излучению систем зажигания (18588).</w:t>
      </w:r>
    </w:p>
    <w:p w14:paraId="28FA2F3A" w14:textId="77777777" w:rsidR="00581E4C" w:rsidRPr="006D2FB4" w:rsidRDefault="00581E4C" w:rsidP="00054315">
      <w:pPr>
        <w:spacing w:after="0" w:line="240" w:lineRule="auto"/>
        <w:jc w:val="both"/>
        <w:rPr>
          <w:rFonts w:ascii="Times New Roman" w:hAnsi="Times New Roman" w:cs="Times New Roman"/>
          <w:color w:val="000000" w:themeColor="text1"/>
          <w:sz w:val="16"/>
          <w:szCs w:val="16"/>
        </w:rPr>
      </w:pPr>
    </w:p>
    <w:p w14:paraId="20F28A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w:t>
      </w:r>
      <w:proofErr w:type="spellStart"/>
      <w:r w:rsidRPr="006D2FB4">
        <w:rPr>
          <w:rFonts w:ascii="Times New Roman" w:hAnsi="Times New Roman" w:cs="Times New Roman"/>
          <w:color w:val="000000" w:themeColor="text1"/>
          <w:sz w:val="16"/>
          <w:szCs w:val="16"/>
        </w:rPr>
        <w:t>Маштяжарт</w:t>
      </w:r>
      <w:proofErr w:type="spellEnd"/>
      <w:r w:rsidRPr="006D2FB4">
        <w:rPr>
          <w:rFonts w:ascii="Times New Roman" w:hAnsi="Times New Roman" w:cs="Times New Roman"/>
          <w:color w:val="000000" w:themeColor="text1"/>
          <w:sz w:val="16"/>
          <w:szCs w:val="16"/>
        </w:rPr>
        <w:t xml:space="preserve">" изготовил образец самоходной установки 76-мм зенитной пушки образца 1915 года на базе гусеничного трактора. Каратеев разрабатывает 76-мм полковую самоходную пушку на специальной базе. Три машины якобы были построены. Появились надежды на получение танковых баз нескольких типов, в первую очередь легкого танка МС-1. Его опытный образец планировался к августу 1925 года. Параллельно с отработкой проекта танкового бюро ГУВП должно было при содействии </w:t>
      </w:r>
      <w:proofErr w:type="spellStart"/>
      <w:r w:rsidRPr="006D2FB4">
        <w:rPr>
          <w:rFonts w:ascii="Times New Roman" w:hAnsi="Times New Roman" w:cs="Times New Roman"/>
          <w:color w:val="000000" w:themeColor="text1"/>
          <w:sz w:val="16"/>
          <w:szCs w:val="16"/>
        </w:rPr>
        <w:t>Арткома</w:t>
      </w:r>
      <w:proofErr w:type="spellEnd"/>
      <w:r w:rsidRPr="006D2FB4">
        <w:rPr>
          <w:rFonts w:ascii="Times New Roman" w:hAnsi="Times New Roman" w:cs="Times New Roman"/>
          <w:color w:val="000000" w:themeColor="text1"/>
          <w:sz w:val="16"/>
          <w:szCs w:val="16"/>
        </w:rPr>
        <w:t xml:space="preserve"> сконструировать на его базе танк сопровождения под 76-мм полковую пушку. Танк МС-1 рассматривался как массовый танк РККА ближайшего будущего, и в декабре 1927 года его шасси принимается базовым при разработке в рамках "Основных технических требований по системе вооружения" для самоходных частично бронированных: 7,5-тонной пушечной установки; зенитной счетверенной 7,62-мм пулеметной установки; 8-тонной зенитной 37-мм спаренной установки. О двух последних сведений не имеется; что касается первой, то проект размещения качающейся части полковой пушки образца 1927 года на шасси МС-1, выполненный Научно-исследовательским бюро АНИИ (до 1927 года КОСАРТОП), был очевидным суррогатом (впрочем, как и аналогичная разработка завода "Красный путиловец"; кстати, здесь одновременно спроектировали колесный "истребитель танков"). Однако МС-1 быстро утратил актуальность (9641).</w:t>
      </w:r>
    </w:p>
    <w:p w14:paraId="13BE068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C0E3F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при </w:t>
      </w:r>
      <w:proofErr w:type="spellStart"/>
      <w:r w:rsidRPr="006D2FB4">
        <w:rPr>
          <w:rFonts w:ascii="Times New Roman" w:hAnsi="Times New Roman" w:cs="Times New Roman"/>
          <w:color w:val="000000" w:themeColor="text1"/>
          <w:sz w:val="16"/>
          <w:szCs w:val="16"/>
        </w:rPr>
        <w:t>Арткоме</w:t>
      </w:r>
      <w:proofErr w:type="spellEnd"/>
      <w:r w:rsidRPr="006D2FB4">
        <w:rPr>
          <w:rFonts w:ascii="Times New Roman" w:hAnsi="Times New Roman" w:cs="Times New Roman"/>
          <w:color w:val="000000" w:themeColor="text1"/>
          <w:sz w:val="16"/>
          <w:szCs w:val="16"/>
        </w:rPr>
        <w:t xml:space="preserve"> ГАУ сформировали специальную Комиссию по механизации и тракторизации армии (КОМЕТА). К работе привлекли конструкторские силы заводов Орудийно-арсенального треста (ОАТ). Создали проектные бюро, ориентированные но самоходную артиллерию при заводах "Большевик", "Красный путиловец", "</w:t>
      </w:r>
      <w:proofErr w:type="spellStart"/>
      <w:r w:rsidRPr="006D2FB4">
        <w:rPr>
          <w:rFonts w:ascii="Times New Roman" w:hAnsi="Times New Roman" w:cs="Times New Roman"/>
          <w:color w:val="000000" w:themeColor="text1"/>
          <w:sz w:val="16"/>
          <w:szCs w:val="16"/>
        </w:rPr>
        <w:t>Маштяжарт</w:t>
      </w:r>
      <w:proofErr w:type="spellEnd"/>
      <w:r w:rsidRPr="006D2FB4">
        <w:rPr>
          <w:rFonts w:ascii="Times New Roman" w:hAnsi="Times New Roman" w:cs="Times New Roman"/>
          <w:color w:val="000000" w:themeColor="text1"/>
          <w:sz w:val="16"/>
          <w:szCs w:val="16"/>
        </w:rPr>
        <w:t>" и заводе № 8 (9641).</w:t>
      </w:r>
    </w:p>
    <w:p w14:paraId="49B6D5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17C32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“танковое бюро” начало проектирование ма</w:t>
      </w:r>
      <w:r w:rsidRPr="006D2FB4">
        <w:rPr>
          <w:rFonts w:ascii="Times New Roman" w:hAnsi="Times New Roman" w:cs="Times New Roman"/>
          <w:color w:val="000000" w:themeColor="text1"/>
          <w:sz w:val="16"/>
          <w:szCs w:val="16"/>
        </w:rPr>
        <w:softHyphen/>
        <w:t>лого танка “1-3” массой 3—4 т. Проект выполнялся по тре</w:t>
      </w:r>
      <w:r w:rsidRPr="006D2FB4">
        <w:rPr>
          <w:rFonts w:ascii="Times New Roman" w:hAnsi="Times New Roman" w:cs="Times New Roman"/>
          <w:color w:val="000000" w:themeColor="text1"/>
          <w:sz w:val="16"/>
          <w:szCs w:val="16"/>
        </w:rPr>
        <w:softHyphen/>
        <w:t xml:space="preserve">бованиям комиссии по </w:t>
      </w:r>
      <w:proofErr w:type="spellStart"/>
      <w:r w:rsidRPr="006D2FB4">
        <w:rPr>
          <w:rFonts w:ascii="Times New Roman" w:hAnsi="Times New Roman" w:cs="Times New Roman"/>
          <w:color w:val="000000" w:themeColor="text1"/>
          <w:sz w:val="16"/>
          <w:szCs w:val="16"/>
        </w:rPr>
        <w:t>танкостроительству</w:t>
      </w:r>
      <w:proofErr w:type="spellEnd"/>
      <w:r w:rsidRPr="006D2FB4">
        <w:rPr>
          <w:rFonts w:ascii="Times New Roman" w:hAnsi="Times New Roman" w:cs="Times New Roman"/>
          <w:color w:val="000000" w:themeColor="text1"/>
          <w:sz w:val="16"/>
          <w:szCs w:val="16"/>
        </w:rPr>
        <w:t>, выдвинутым в конце 1924 г. Танк должен был иметь броневую защиту тол</w:t>
      </w:r>
      <w:r w:rsidRPr="006D2FB4">
        <w:rPr>
          <w:rFonts w:ascii="Times New Roman" w:hAnsi="Times New Roman" w:cs="Times New Roman"/>
          <w:color w:val="000000" w:themeColor="text1"/>
          <w:sz w:val="16"/>
          <w:szCs w:val="16"/>
        </w:rPr>
        <w:softHyphen/>
        <w:t>щиной 15—16 мм, вооружение из 37-мм пушки или пулеме</w:t>
      </w:r>
      <w:r w:rsidRPr="006D2FB4">
        <w:rPr>
          <w:rFonts w:ascii="Times New Roman" w:hAnsi="Times New Roman" w:cs="Times New Roman"/>
          <w:color w:val="000000" w:themeColor="text1"/>
          <w:sz w:val="16"/>
          <w:szCs w:val="16"/>
        </w:rPr>
        <w:softHyphen/>
        <w:t>та, двигатель мощностью 30 л.с. и способность развивать скорость на дороге с твердым покрытием не менее 12 км/ч.</w:t>
      </w:r>
    </w:p>
    <w:p w14:paraId="58A6F6A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Также в конце 1924 г. по заказу ГУВП началось проек</w:t>
      </w:r>
      <w:r w:rsidRPr="006D2FB4">
        <w:rPr>
          <w:rFonts w:ascii="Times New Roman" w:hAnsi="Times New Roman" w:cs="Times New Roman"/>
          <w:color w:val="000000" w:themeColor="text1"/>
          <w:sz w:val="16"/>
          <w:szCs w:val="16"/>
        </w:rPr>
        <w:softHyphen/>
        <w:t xml:space="preserve">тирование маневренного танка массой 12—16 т. Руководил проектом С. </w:t>
      </w:r>
      <w:proofErr w:type="spellStart"/>
      <w:r w:rsidRPr="006D2FB4">
        <w:rPr>
          <w:rFonts w:ascii="Times New Roman" w:hAnsi="Times New Roman" w:cs="Times New Roman"/>
          <w:color w:val="000000" w:themeColor="text1"/>
          <w:sz w:val="16"/>
          <w:szCs w:val="16"/>
        </w:rPr>
        <w:t>Шукалов</w:t>
      </w:r>
      <w:proofErr w:type="spellEnd"/>
      <w:r w:rsidRPr="006D2FB4">
        <w:rPr>
          <w:rFonts w:ascii="Times New Roman" w:hAnsi="Times New Roman" w:cs="Times New Roman"/>
          <w:color w:val="000000" w:themeColor="text1"/>
          <w:sz w:val="16"/>
          <w:szCs w:val="16"/>
        </w:rPr>
        <w:t>. В качестве прототипа был выбран танк “Тейлор” (</w:t>
      </w:r>
      <w:proofErr w:type="spellStart"/>
      <w:r w:rsidRPr="006D2FB4">
        <w:rPr>
          <w:rFonts w:ascii="Times New Roman" w:hAnsi="Times New Roman" w:cs="Times New Roman"/>
          <w:color w:val="000000" w:themeColor="text1"/>
          <w:sz w:val="16"/>
          <w:szCs w:val="16"/>
        </w:rPr>
        <w:t>Мк</w:t>
      </w:r>
      <w:proofErr w:type="spellEnd"/>
      <w:r w:rsidRPr="006D2FB4">
        <w:rPr>
          <w:rFonts w:ascii="Times New Roman" w:hAnsi="Times New Roman" w:cs="Times New Roman"/>
          <w:color w:val="000000" w:themeColor="text1"/>
          <w:sz w:val="16"/>
          <w:szCs w:val="16"/>
        </w:rPr>
        <w:t xml:space="preserve"> А). От него заимствовали ходовую часть, но энергетический агрегат предполагалось поставить оригинальной конструкции, а вооружение усилить (10733,62).</w:t>
      </w:r>
    </w:p>
    <w:p w14:paraId="1850463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5AA1BF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"YANDEX_1"</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1925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"YANDEX_3"</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г.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"YANDEX_2"</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 танковое </w:t>
      </w:r>
      <w:r w:rsidR="00A54464" w:rsidRPr="006D2FB4">
        <w:rPr>
          <w:rFonts w:ascii="Times New Roman" w:hAnsi="Times New Roman" w:cs="Times New Roman"/>
          <w:color w:val="000000" w:themeColor="text1"/>
          <w:sz w:val="16"/>
          <w:szCs w:val="16"/>
        </w:rPr>
        <w:fldChar w:fldCharType="begin"/>
      </w:r>
      <w:r w:rsidRPr="006D2FB4">
        <w:rPr>
          <w:rFonts w:ascii="Times New Roman" w:hAnsi="Times New Roman" w:cs="Times New Roman"/>
          <w:color w:val="000000" w:themeColor="text1"/>
          <w:sz w:val="16"/>
          <w:szCs w:val="16"/>
        </w:rPr>
        <w:instrText>ref HYPERLINK "http://hghltd.yandex.net/yandbtm?text=%D1%82%D0%B0%D0%BD%D0%BA%D0%BE%D0%B2%D0%BE%D0%B5%20%D0%9A%D0%91%20%D0%B7%D0%B0%D0%B2%D0%BE%D0%B4%D0%B0%20%D0%B1%D0%BE%D0%BB%D1%8C%D1%88%D0%B5%D0%B2%D0%B8%D0%BA%201925&amp;url=http%3A%2F%2Fread24.ru%2Ffb2%2Fmihail-svirin-tankovaya-mosch-sssr-chast-1-uvertyura%2F&amp;fmode=inject&amp;mime=html&amp;l10n=ru&amp;sign=11c13dd9cefabad48d885470e585aaf5&amp;keyno=0" \l "YANDEX_4"</w:instrText>
      </w:r>
      <w:r w:rsidR="00BF513E" w:rsidRPr="006D2FB4">
        <w:rPr>
          <w:rFonts w:ascii="Times New Roman" w:hAnsi="Times New Roman" w:cs="Times New Roman"/>
          <w:color w:val="000000" w:themeColor="text1"/>
          <w:sz w:val="16"/>
          <w:szCs w:val="16"/>
        </w:rPr>
        <w:instrText xml:space="preserve"> \* MERGEFORMAT </w:instrText>
      </w:r>
      <w:r w:rsidR="00A54464" w:rsidRPr="006D2FB4">
        <w:rPr>
          <w:rFonts w:ascii="Times New Roman" w:hAnsi="Times New Roman" w:cs="Times New Roman"/>
          <w:color w:val="000000" w:themeColor="text1"/>
          <w:sz w:val="16"/>
          <w:szCs w:val="16"/>
        </w:rPr>
        <w:fldChar w:fldCharType="end"/>
      </w:r>
      <w:r w:rsidRPr="006D2FB4">
        <w:rPr>
          <w:rFonts w:ascii="Times New Roman" w:hAnsi="Times New Roman" w:cs="Times New Roman"/>
          <w:color w:val="000000" w:themeColor="text1"/>
          <w:sz w:val="16"/>
          <w:szCs w:val="16"/>
        </w:rPr>
        <w:t xml:space="preserve">бюро» начало проектирование малого танка «1-3» массой 3-4 т. Проект выполнялся по требованиям комиссии по </w:t>
      </w:r>
      <w:proofErr w:type="spellStart"/>
      <w:r w:rsidRPr="006D2FB4">
        <w:rPr>
          <w:rFonts w:ascii="Times New Roman" w:hAnsi="Times New Roman" w:cs="Times New Roman"/>
          <w:color w:val="000000" w:themeColor="text1"/>
          <w:sz w:val="16"/>
          <w:szCs w:val="16"/>
        </w:rPr>
        <w:t>танкостроительству</w:t>
      </w:r>
      <w:proofErr w:type="spellEnd"/>
      <w:r w:rsidRPr="006D2FB4">
        <w:rPr>
          <w:rFonts w:ascii="Times New Roman" w:hAnsi="Times New Roman" w:cs="Times New Roman"/>
          <w:color w:val="000000" w:themeColor="text1"/>
          <w:sz w:val="16"/>
          <w:szCs w:val="16"/>
        </w:rPr>
        <w:t>, выдвинутым в конце 1924 г. Танк должен был иметь броневую защиту толщиной 15-16 мм, вооружение из 37-мм пушки или пулемета, двигатель мощностью 30 л.с. и способность развивать скорость на дороге с твердым покрытием не менее 12 км/ч (12108).</w:t>
      </w:r>
    </w:p>
    <w:p w14:paraId="0A3BD14A"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33D8C42C"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танковое бюро начало проектирование малого танка весом 3-4 тонны. Проект выполнялся по ТТТ, разработанным комиссией по танкостроению:</w:t>
      </w:r>
    </w:p>
    <w:p w14:paraId="1DEA9FFB"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броневая защита толщиной 15-16 мм;</w:t>
      </w:r>
    </w:p>
    <w:p w14:paraId="4D082B69"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вооружение: 37-мм пушка или пулемёт;</w:t>
      </w:r>
    </w:p>
    <w:p w14:paraId="4D764312"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двигатель мощностью 30 л. с.;</w:t>
      </w:r>
    </w:p>
    <w:p w14:paraId="4CF7E0E8"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скорость на дороге с твёрдым покрытием не менее 12 км/ч (15132).</w:t>
      </w:r>
    </w:p>
    <w:p w14:paraId="5C7BF62D" w14:textId="77777777" w:rsidR="005B1C05" w:rsidRPr="006D2FB4" w:rsidRDefault="005B1C05" w:rsidP="00054315">
      <w:pPr>
        <w:spacing w:after="0" w:line="240" w:lineRule="auto"/>
        <w:jc w:val="both"/>
        <w:rPr>
          <w:rFonts w:ascii="Times New Roman" w:hAnsi="Times New Roman" w:cs="Times New Roman"/>
          <w:color w:val="000000" w:themeColor="text1"/>
          <w:sz w:val="16"/>
          <w:szCs w:val="16"/>
        </w:rPr>
      </w:pPr>
    </w:p>
    <w:p w14:paraId="1AA00AA5"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конструктором А. Микулиным был спроектирован двигатель воздушного охлаждения мощнос</w:t>
      </w:r>
      <w:r w:rsidRPr="006D2FB4">
        <w:rPr>
          <w:rFonts w:ascii="Times New Roman" w:hAnsi="Times New Roman" w:cs="Times New Roman"/>
          <w:color w:val="000000" w:themeColor="text1"/>
          <w:sz w:val="16"/>
          <w:szCs w:val="16"/>
        </w:rPr>
        <w:softHyphen/>
        <w:t>тью 100 л.с. с КПП в одном картере, но изготовлен он не был. Вместо него на опытный образец танка, получившего наиме</w:t>
      </w:r>
      <w:r w:rsidRPr="006D2FB4">
        <w:rPr>
          <w:rFonts w:ascii="Times New Roman" w:hAnsi="Times New Roman" w:cs="Times New Roman"/>
          <w:color w:val="000000" w:themeColor="text1"/>
          <w:sz w:val="16"/>
          <w:szCs w:val="16"/>
        </w:rPr>
        <w:softHyphen/>
        <w:t>нование ГУВП, планировалось поставить двигатель от тан</w:t>
      </w:r>
      <w:r w:rsidRPr="006D2FB4">
        <w:rPr>
          <w:rFonts w:ascii="Times New Roman" w:hAnsi="Times New Roman" w:cs="Times New Roman"/>
          <w:color w:val="000000" w:themeColor="text1"/>
          <w:sz w:val="16"/>
          <w:szCs w:val="16"/>
        </w:rPr>
        <w:softHyphen/>
        <w:t>ка “Рикардо” мощностью 110 л.с. Общая компоновка танка предполагалась подобной пе</w:t>
      </w:r>
      <w:r w:rsidRPr="006D2FB4">
        <w:rPr>
          <w:rFonts w:ascii="Times New Roman" w:hAnsi="Times New Roman" w:cs="Times New Roman"/>
          <w:color w:val="000000" w:themeColor="text1"/>
          <w:sz w:val="16"/>
          <w:szCs w:val="16"/>
        </w:rPr>
        <w:softHyphen/>
        <w:t xml:space="preserve">редней площадке автопоезда </w:t>
      </w:r>
      <w:proofErr w:type="spellStart"/>
      <w:r w:rsidRPr="006D2FB4">
        <w:rPr>
          <w:rFonts w:ascii="Times New Roman" w:hAnsi="Times New Roman" w:cs="Times New Roman"/>
          <w:color w:val="000000" w:themeColor="text1"/>
          <w:sz w:val="16"/>
          <w:szCs w:val="16"/>
        </w:rPr>
        <w:t>Лапперта</w:t>
      </w:r>
      <w:proofErr w:type="spellEnd"/>
      <w:r w:rsidRPr="006D2FB4">
        <w:rPr>
          <w:rFonts w:ascii="Times New Roman" w:hAnsi="Times New Roman" w:cs="Times New Roman"/>
          <w:color w:val="000000" w:themeColor="text1"/>
          <w:sz w:val="16"/>
          <w:szCs w:val="16"/>
        </w:rPr>
        <w:t xml:space="preserve"> с 76-мм </w:t>
      </w:r>
      <w:proofErr w:type="spellStart"/>
      <w:r w:rsidRPr="006D2FB4">
        <w:rPr>
          <w:rFonts w:ascii="Times New Roman" w:hAnsi="Times New Roman" w:cs="Times New Roman"/>
          <w:color w:val="000000" w:themeColor="text1"/>
          <w:sz w:val="16"/>
          <w:szCs w:val="16"/>
        </w:rPr>
        <w:t>противо</w:t>
      </w:r>
      <w:proofErr w:type="spellEnd"/>
      <w:r w:rsidRPr="006D2FB4">
        <w:rPr>
          <w:rFonts w:ascii="Times New Roman" w:hAnsi="Times New Roman" w:cs="Times New Roman"/>
          <w:color w:val="000000" w:themeColor="text1"/>
          <w:sz w:val="16"/>
          <w:szCs w:val="16"/>
        </w:rPr>
        <w:t>-штурмовой пушкой в башне, занимавшей носовую часть корпуса. Кроме орудия танк предполагалось вооружить тре</w:t>
      </w:r>
      <w:r w:rsidRPr="006D2FB4">
        <w:rPr>
          <w:rFonts w:ascii="Times New Roman" w:hAnsi="Times New Roman" w:cs="Times New Roman"/>
          <w:color w:val="000000" w:themeColor="text1"/>
          <w:sz w:val="16"/>
          <w:szCs w:val="16"/>
        </w:rPr>
        <w:softHyphen/>
        <w:t>мя 6,5-мм пулеметами Федорова. Броневая защита корпуса танка должна была изготавливаться из катаных броневых листов толщиной 12—13 мм, не пробивавшихся винтовоч</w:t>
      </w:r>
      <w:r w:rsidRPr="006D2FB4">
        <w:rPr>
          <w:rFonts w:ascii="Times New Roman" w:hAnsi="Times New Roman" w:cs="Times New Roman"/>
          <w:color w:val="000000" w:themeColor="text1"/>
          <w:sz w:val="16"/>
          <w:szCs w:val="16"/>
        </w:rPr>
        <w:softHyphen/>
        <w:t>ной пулей с дистанции 100 шагов. Расчетная максимальная скорость танка составляла 21 км/ч, запас хода — 120—150 км. Но рассмотрение проекта показало, что танк получился Дорогим и сложным в производстве. Поэтому вскоре нача</w:t>
      </w:r>
      <w:r w:rsidRPr="006D2FB4">
        <w:rPr>
          <w:rFonts w:ascii="Times New Roman" w:hAnsi="Times New Roman" w:cs="Times New Roman"/>
          <w:color w:val="000000" w:themeColor="text1"/>
          <w:sz w:val="16"/>
          <w:szCs w:val="16"/>
        </w:rPr>
        <w:softHyphen/>
        <w:t>лись работы по облегченной версии танка — ГУВП, массой не свыше 16 т. Новый танк значительно “похудел”. Он полу</w:t>
      </w:r>
      <w:r w:rsidRPr="006D2FB4">
        <w:rPr>
          <w:rFonts w:ascii="Times New Roman" w:hAnsi="Times New Roman" w:cs="Times New Roman"/>
          <w:color w:val="000000" w:themeColor="text1"/>
          <w:sz w:val="16"/>
          <w:szCs w:val="16"/>
        </w:rPr>
        <w:softHyphen/>
        <w:t>чил две вращающиеся башни. В носовой части - орудийную, вооруженную 45-мм пушкой обр. 1925 г., в кормовой — пуле</w:t>
      </w:r>
      <w:r w:rsidRPr="006D2FB4">
        <w:rPr>
          <w:rFonts w:ascii="Times New Roman" w:hAnsi="Times New Roman" w:cs="Times New Roman"/>
          <w:color w:val="000000" w:themeColor="text1"/>
          <w:sz w:val="16"/>
          <w:szCs w:val="16"/>
        </w:rPr>
        <w:softHyphen/>
        <w:t>метную. Кроме того, два 6,5-мм пулемета Федорова предпо</w:t>
      </w:r>
      <w:r w:rsidRPr="006D2FB4">
        <w:rPr>
          <w:rFonts w:ascii="Times New Roman" w:hAnsi="Times New Roman" w:cs="Times New Roman"/>
          <w:color w:val="000000" w:themeColor="text1"/>
          <w:sz w:val="16"/>
          <w:szCs w:val="16"/>
        </w:rPr>
        <w:softHyphen/>
        <w:t>лагалось разместить по бортам танка. Проведенные меры по экономии массы позволяли усилить бронирование танка до 20—22 мм. Для лучшей подвижности танк предполагалось оснастить оригинальным движителем, состоявшим из двух бесконечных лент, вложенных одна в другую. Внешняя лента была резинометаллической тросового типа, а внутренняя — из серии опорных катков, соединенных цепью Галля. Опора танка на цепь катков осуществлялась при помощи салазок, имеющих мягкую пружинную подвеску. По мнению профес</w:t>
      </w:r>
      <w:r w:rsidRPr="006D2FB4">
        <w:rPr>
          <w:rFonts w:ascii="Times New Roman" w:hAnsi="Times New Roman" w:cs="Times New Roman"/>
          <w:color w:val="000000" w:themeColor="text1"/>
          <w:sz w:val="16"/>
          <w:szCs w:val="16"/>
        </w:rPr>
        <w:softHyphen/>
        <w:t>сора Заславского, такой тип ходовой части мог обеспечить танку чрезвычайно высокую скорость движения и большой ресурс гусеничных цепей при прекрасной бесшумности и плавности хода. Танк выглядел предпочтительнее, чем ГУВП*, но также не был построен (10733).</w:t>
      </w:r>
    </w:p>
    <w:p w14:paraId="08C51DCF"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D1534B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 Завод автомобильных запчастей «Спартак» треста «Автозапчасть» (Завод № 119 НКОП, Завод № 119 им. Г.М. Маленкова НКАП, АО «П. Ильин», Московский военно-автомобильный завод ВСНХ, Завод автомобильных запчастей «Спартак», Горьковское ПО «Гидромаш», Р-6328, Нижегородское ОАО «Гидромаш» /г. Москва ул. </w:t>
      </w:r>
      <w:proofErr w:type="spellStart"/>
      <w:r w:rsidRPr="006D2FB4">
        <w:rPr>
          <w:rFonts w:ascii="Times New Roman" w:hAnsi="Times New Roman" w:cs="Times New Roman"/>
          <w:color w:val="000000" w:themeColor="text1"/>
          <w:sz w:val="16"/>
          <w:szCs w:val="16"/>
        </w:rPr>
        <w:t>Пименовская</w:t>
      </w:r>
      <w:proofErr w:type="spellEnd"/>
      <w:r w:rsidRPr="006D2FB4">
        <w:rPr>
          <w:rFonts w:ascii="Times New Roman" w:hAnsi="Times New Roman" w:cs="Times New Roman"/>
          <w:color w:val="000000" w:themeColor="text1"/>
          <w:sz w:val="16"/>
          <w:szCs w:val="16"/>
        </w:rPr>
        <w:t xml:space="preserve">, 2 (1920г.); ул. Краснопролетарская; 1-й </w:t>
      </w:r>
      <w:proofErr w:type="spellStart"/>
      <w:r w:rsidRPr="006D2FB4">
        <w:rPr>
          <w:rFonts w:ascii="Times New Roman" w:hAnsi="Times New Roman" w:cs="Times New Roman"/>
          <w:color w:val="000000" w:themeColor="text1"/>
          <w:sz w:val="16"/>
          <w:szCs w:val="16"/>
        </w:rPr>
        <w:t>Щемиловский</w:t>
      </w:r>
      <w:proofErr w:type="spellEnd"/>
      <w:r w:rsidRPr="006D2FB4">
        <w:rPr>
          <w:rFonts w:ascii="Times New Roman" w:hAnsi="Times New Roman" w:cs="Times New Roman"/>
          <w:color w:val="000000" w:themeColor="text1"/>
          <w:sz w:val="16"/>
          <w:szCs w:val="16"/>
        </w:rPr>
        <w:t xml:space="preserve"> пер., 16; г. Горький Сталинский р-н, ул. Интернациональная, 85/ /603022 г. Нижний Новгород пр. Гагарина, 22 тел. 78-84-44/) освоил производство автомобиля НАМИ-1, а затем - грузовиков «Форд-АА-НАМИ». В 1933г. на базе него создан авиационный завод № 119. В том же году частично введен в эксплуатацию. В 1934г. завод - в ведении ГУАП НКТП, в 02.1937-12.1938г. - 1ГУ НКОП. Располагался на углу ул. Краснопролетарской и Оружейного пер.</w:t>
      </w:r>
    </w:p>
    <w:p w14:paraId="019411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НКАП № 170с от 23.06.1940г. заводу № 119 присвоено имя Г.М. Маленкова.</w:t>
      </w:r>
    </w:p>
    <w:p w14:paraId="287F479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 войной группа специалистов завода № 119 переведена на завод № 457 НКАП.</w:t>
      </w:r>
    </w:p>
    <w:p w14:paraId="35EB78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 16с от 9.01.1941г. в состав завода № 119 НКАП влит бывший 1-й Весовой завод как территория «б». Площадка на Краснопролетарской ул. стала территорией «а».</w:t>
      </w:r>
    </w:p>
    <w:p w14:paraId="258A08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Перед ВОВ: производство </w:t>
      </w:r>
      <w:proofErr w:type="spellStart"/>
      <w:r w:rsidRPr="006D2FB4">
        <w:rPr>
          <w:rFonts w:ascii="Times New Roman" w:hAnsi="Times New Roman" w:cs="Times New Roman"/>
          <w:color w:val="000000" w:themeColor="text1"/>
          <w:sz w:val="16"/>
          <w:szCs w:val="16"/>
        </w:rPr>
        <w:t>авиашасси</w:t>
      </w:r>
      <w:proofErr w:type="spellEnd"/>
      <w:r w:rsidRPr="006D2FB4">
        <w:rPr>
          <w:rFonts w:ascii="Times New Roman" w:hAnsi="Times New Roman" w:cs="Times New Roman"/>
          <w:color w:val="000000" w:themeColor="text1"/>
          <w:sz w:val="16"/>
          <w:szCs w:val="16"/>
        </w:rPr>
        <w:t xml:space="preserve"> (литье) и </w:t>
      </w:r>
      <w:proofErr w:type="spellStart"/>
      <w:r w:rsidRPr="006D2FB4">
        <w:rPr>
          <w:rFonts w:ascii="Times New Roman" w:hAnsi="Times New Roman" w:cs="Times New Roman"/>
          <w:color w:val="000000" w:themeColor="text1"/>
          <w:sz w:val="16"/>
          <w:szCs w:val="16"/>
        </w:rPr>
        <w:t>амортстоек</w:t>
      </w:r>
      <w:proofErr w:type="spellEnd"/>
      <w:r w:rsidRPr="006D2FB4">
        <w:rPr>
          <w:rFonts w:ascii="Times New Roman" w:hAnsi="Times New Roman" w:cs="Times New Roman"/>
          <w:color w:val="000000" w:themeColor="text1"/>
          <w:sz w:val="16"/>
          <w:szCs w:val="16"/>
        </w:rPr>
        <w:t>.</w:t>
      </w:r>
    </w:p>
    <w:p w14:paraId="3B78D3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приказу № 1072сс от 15.10.1941г. завод № 119 2ГУ НКАП эвакуирован и с конца 1941г. базировался на территории филиала № 1 завода № 21 НКАП (бывшего завода им. Воробьева- «Гудок Октября») и на площадке </w:t>
      </w:r>
    </w:p>
    <w:p w14:paraId="255535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Авиатехникума. По приказу № 1121с от 15.11.1941 г. завод № 119 подчинен заводу № 21 на правах филиала. Директор филиала- А.Ф. Попов. По приказу № 277с от 14.04.1942 г. часть </w:t>
      </w:r>
      <w:proofErr w:type="spellStart"/>
      <w:r w:rsidRPr="006D2FB4">
        <w:rPr>
          <w:rFonts w:ascii="Times New Roman" w:hAnsi="Times New Roman" w:cs="Times New Roman"/>
          <w:color w:val="000000" w:themeColor="text1"/>
          <w:sz w:val="16"/>
          <w:szCs w:val="16"/>
        </w:rPr>
        <w:t>несмонтированного</w:t>
      </w:r>
      <w:proofErr w:type="spellEnd"/>
      <w:r w:rsidRPr="006D2FB4">
        <w:rPr>
          <w:rFonts w:ascii="Times New Roman" w:hAnsi="Times New Roman" w:cs="Times New Roman"/>
          <w:color w:val="000000" w:themeColor="text1"/>
          <w:sz w:val="16"/>
          <w:szCs w:val="16"/>
        </w:rPr>
        <w:t xml:space="preserve"> оборудования завода № 119 передана филиалу завода № 145 в Болшево.</w:t>
      </w:r>
    </w:p>
    <w:p w14:paraId="50F9FA1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территории «а» в Москве был образован завод № 282 НКАП по </w:t>
      </w:r>
      <w:proofErr w:type="spellStart"/>
      <w:r w:rsidRPr="006D2FB4">
        <w:rPr>
          <w:rFonts w:ascii="Times New Roman" w:hAnsi="Times New Roman" w:cs="Times New Roman"/>
          <w:color w:val="000000" w:themeColor="text1"/>
          <w:sz w:val="16"/>
          <w:szCs w:val="16"/>
        </w:rPr>
        <w:t>термоизмерительным</w:t>
      </w:r>
      <w:proofErr w:type="spellEnd"/>
      <w:r w:rsidRPr="006D2FB4">
        <w:rPr>
          <w:rFonts w:ascii="Times New Roman" w:hAnsi="Times New Roman" w:cs="Times New Roman"/>
          <w:color w:val="000000" w:themeColor="text1"/>
          <w:sz w:val="16"/>
          <w:szCs w:val="16"/>
        </w:rPr>
        <w:t xml:space="preserve"> приборам.</w:t>
      </w:r>
    </w:p>
    <w:p w14:paraId="20FBBA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 территория «б» сначала оставался филиал завода № 119, затем она была передана в распоряжение МАТИ для организации лабораторий и мастерских. В соответствии с пост. ГКО № 3919с от 13.08.1943 г. и приказом НКАП № 532с от 3.09.1943 г. на площадке по 1-му </w:t>
      </w:r>
      <w:proofErr w:type="spellStart"/>
      <w:r w:rsidRPr="006D2FB4">
        <w:rPr>
          <w:rFonts w:ascii="Times New Roman" w:hAnsi="Times New Roman" w:cs="Times New Roman"/>
          <w:color w:val="000000" w:themeColor="text1"/>
          <w:sz w:val="16"/>
          <w:szCs w:val="16"/>
        </w:rPr>
        <w:t>Щемиловскому</w:t>
      </w:r>
      <w:proofErr w:type="spellEnd"/>
      <w:r w:rsidRPr="006D2FB4">
        <w:rPr>
          <w:rFonts w:ascii="Times New Roman" w:hAnsi="Times New Roman" w:cs="Times New Roman"/>
          <w:color w:val="000000" w:themeColor="text1"/>
          <w:sz w:val="16"/>
          <w:szCs w:val="16"/>
        </w:rPr>
        <w:t xml:space="preserve"> пер., 16 в 10.1943 г. организован филиал завода № 149 НКАП. В соответствии с распоряжением правительства № 17703рс от 1.09.1944 г. и приказом НКАП № 570с от 20.09.1944 г. филиал преобразован в самостоятельный завод № 295 НКАП. С 1952 г. на площадке образован завод № 914 МАП.</w:t>
      </w:r>
    </w:p>
    <w:p w14:paraId="7424A2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 26с от 11.01.1942 г. филиал завода № 21 получил статус самостоятельного завода № 119 НКАП в системе 2ГУ. В распоряжение завода передана площадка филиала № 1 завода № 21 НКАП.</w:t>
      </w:r>
    </w:p>
    <w:p w14:paraId="3C7561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Продолжено производство шасси.</w:t>
      </w:r>
    </w:p>
    <w:p w14:paraId="7E3CF4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 19с от 25.01.1946 г. площадка бывшего завод им. Воробьева (филиала № 1 завода № 21) освобождена заводом № 119 и передана НКМВ.</w:t>
      </w:r>
    </w:p>
    <w:p w14:paraId="036FAD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приказу № 280с от 7.05.1946 г. завод передан из 2ГУ в 1ГУ, с 1951 г.- в 14ГУ, с 1953 г.- из 14ГУ во 2ГУ, с 1.05.1956 г.- из 2ГУ в 1ГУ. В соответствии с пост. СМ СССР № 713-342 от 26.06.1957 г. передан в ведение СНХ РСФСР.</w:t>
      </w:r>
    </w:p>
    <w:p w14:paraId="6E52662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войны были построены производственные корпуса, начался серийный выпуск агрегатов шасси.</w:t>
      </w:r>
    </w:p>
    <w:p w14:paraId="6A255D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1972 г. в состав завода вошло КБ «Автоприбор», проектирующее шасси.</w:t>
      </w:r>
    </w:p>
    <w:p w14:paraId="366EA96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1993 г. предприятие совместно с немецкой МВВ выиграло конкурс на создание шасси для европейского многоразового космического корабля «Гермес». В 2000-е  г. изготавливало титановые блоки для системы управления спойлерами А-380. Была проведена подготовка производства передней опоры шасси для А-350. Для этого был куплен станок глубокого сверления ТВТ (ФРГ). Для концерна «Либхерр» изготовлялись компоненты самолетов </w:t>
      </w:r>
      <w:r w:rsidRPr="006D2FB4">
        <w:rPr>
          <w:rFonts w:ascii="Times New Roman" w:hAnsi="Times New Roman" w:cs="Times New Roman"/>
          <w:color w:val="000000" w:themeColor="text1"/>
          <w:sz w:val="16"/>
          <w:szCs w:val="16"/>
          <w:lang w:val="en-US"/>
        </w:rPr>
        <w:t>Embraer</w:t>
      </w:r>
      <w:r w:rsidRPr="006D2FB4">
        <w:rPr>
          <w:rFonts w:ascii="Times New Roman" w:hAnsi="Times New Roman" w:cs="Times New Roman"/>
          <w:color w:val="000000" w:themeColor="text1"/>
          <w:sz w:val="16"/>
          <w:szCs w:val="16"/>
        </w:rPr>
        <w:t xml:space="preserve">-135/145, -170/175, -190; для компаний Глобал Экспресс и </w:t>
      </w:r>
      <w:proofErr w:type="spellStart"/>
      <w:r w:rsidRPr="006D2FB4">
        <w:rPr>
          <w:rFonts w:ascii="Times New Roman" w:hAnsi="Times New Roman" w:cs="Times New Roman"/>
          <w:color w:val="000000" w:themeColor="text1"/>
          <w:sz w:val="16"/>
          <w:szCs w:val="16"/>
        </w:rPr>
        <w:t>Агуста</w:t>
      </w:r>
      <w:proofErr w:type="spellEnd"/>
      <w:r w:rsidRPr="006D2FB4">
        <w:rPr>
          <w:rFonts w:ascii="Times New Roman" w:hAnsi="Times New Roman" w:cs="Times New Roman"/>
          <w:color w:val="000000" w:themeColor="text1"/>
          <w:sz w:val="16"/>
          <w:szCs w:val="16"/>
        </w:rPr>
        <w:t xml:space="preserve"> - АВ-139; для французской «Месье </w:t>
      </w:r>
      <w:proofErr w:type="spellStart"/>
      <w:r w:rsidRPr="006D2FB4">
        <w:rPr>
          <w:rFonts w:ascii="Times New Roman" w:hAnsi="Times New Roman" w:cs="Times New Roman"/>
          <w:color w:val="000000" w:themeColor="text1"/>
          <w:sz w:val="16"/>
          <w:szCs w:val="16"/>
        </w:rPr>
        <w:t>Даути</w:t>
      </w:r>
      <w:proofErr w:type="spellEnd"/>
      <w:r w:rsidRPr="006D2FB4">
        <w:rPr>
          <w:rFonts w:ascii="Times New Roman" w:hAnsi="Times New Roman" w:cs="Times New Roman"/>
          <w:color w:val="000000" w:themeColor="text1"/>
          <w:sz w:val="16"/>
          <w:szCs w:val="16"/>
        </w:rPr>
        <w:t>» - А-340 и АТР-42.</w:t>
      </w:r>
    </w:p>
    <w:p w14:paraId="4E651E9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2000-05 г. были приобретены: обрабатывающие центры фирм </w:t>
      </w:r>
      <w:proofErr w:type="spellStart"/>
      <w:r w:rsidRPr="006D2FB4">
        <w:rPr>
          <w:rFonts w:ascii="Times New Roman" w:hAnsi="Times New Roman" w:cs="Times New Roman"/>
          <w:color w:val="000000" w:themeColor="text1"/>
          <w:sz w:val="16"/>
          <w:szCs w:val="16"/>
          <w:lang w:val="en-US"/>
        </w:rPr>
        <w:t>Hermle</w:t>
      </w:r>
      <w:proofErr w:type="spellEnd"/>
      <w:r w:rsidRPr="006D2FB4">
        <w:rPr>
          <w:rFonts w:ascii="Times New Roman" w:hAnsi="Times New Roman" w:cs="Times New Roman"/>
          <w:color w:val="000000" w:themeColor="text1"/>
          <w:sz w:val="16"/>
          <w:szCs w:val="16"/>
        </w:rPr>
        <w:t xml:space="preserve"> и </w:t>
      </w:r>
      <w:r w:rsidRPr="006D2FB4">
        <w:rPr>
          <w:rFonts w:ascii="Times New Roman" w:hAnsi="Times New Roman" w:cs="Times New Roman"/>
          <w:color w:val="000000" w:themeColor="text1"/>
          <w:sz w:val="16"/>
          <w:szCs w:val="16"/>
          <w:lang w:val="en-US"/>
        </w:rPr>
        <w:t>Index</w:t>
      </w:r>
      <w:r w:rsidRPr="006D2FB4">
        <w:rPr>
          <w:rFonts w:ascii="Times New Roman" w:hAnsi="Times New Roman" w:cs="Times New Roman"/>
          <w:color w:val="000000" w:themeColor="text1"/>
          <w:sz w:val="16"/>
          <w:szCs w:val="16"/>
        </w:rPr>
        <w:t xml:space="preserve"> (Германия), </w:t>
      </w:r>
      <w:proofErr w:type="spellStart"/>
      <w:r w:rsidRPr="006D2FB4">
        <w:rPr>
          <w:rFonts w:ascii="Times New Roman" w:hAnsi="Times New Roman" w:cs="Times New Roman"/>
          <w:color w:val="000000" w:themeColor="text1"/>
          <w:sz w:val="16"/>
          <w:szCs w:val="16"/>
          <w:lang w:val="en-US"/>
        </w:rPr>
        <w:t>Mandelly</w:t>
      </w:r>
      <w:proofErr w:type="spellEnd"/>
      <w:r w:rsidRPr="006D2FB4">
        <w:rPr>
          <w:rFonts w:ascii="Times New Roman" w:hAnsi="Times New Roman" w:cs="Times New Roman"/>
          <w:color w:val="000000" w:themeColor="text1"/>
          <w:sz w:val="16"/>
          <w:szCs w:val="16"/>
        </w:rPr>
        <w:t xml:space="preserve"> (Италия); шлифовальный программный станок </w:t>
      </w:r>
      <w:proofErr w:type="spellStart"/>
      <w:r w:rsidRPr="006D2FB4">
        <w:rPr>
          <w:rFonts w:ascii="Times New Roman" w:hAnsi="Times New Roman" w:cs="Times New Roman"/>
          <w:color w:val="000000" w:themeColor="text1"/>
          <w:sz w:val="16"/>
          <w:szCs w:val="16"/>
          <w:lang w:val="en-US"/>
        </w:rPr>
        <w:t>ShaudPF</w:t>
      </w:r>
      <w:proofErr w:type="spellEnd"/>
      <w:r w:rsidRPr="006D2FB4">
        <w:rPr>
          <w:rFonts w:ascii="Times New Roman" w:hAnsi="Times New Roman" w:cs="Times New Roman"/>
          <w:color w:val="000000" w:themeColor="text1"/>
          <w:sz w:val="16"/>
          <w:szCs w:val="16"/>
        </w:rPr>
        <w:t xml:space="preserve">-61 (Германия), заточной станок </w:t>
      </w:r>
      <w:r w:rsidRPr="006D2FB4">
        <w:rPr>
          <w:rFonts w:ascii="Times New Roman" w:hAnsi="Times New Roman" w:cs="Times New Roman"/>
          <w:color w:val="000000" w:themeColor="text1"/>
          <w:sz w:val="16"/>
          <w:szCs w:val="16"/>
          <w:lang w:val="en-US"/>
        </w:rPr>
        <w:t>Walter</w:t>
      </w:r>
      <w:r w:rsidRPr="006D2FB4">
        <w:rPr>
          <w:rFonts w:ascii="Times New Roman" w:hAnsi="Times New Roman" w:cs="Times New Roman"/>
          <w:color w:val="000000" w:themeColor="text1"/>
          <w:sz w:val="16"/>
          <w:szCs w:val="16"/>
        </w:rPr>
        <w:t xml:space="preserve"> (Германия). Термический комплекс завода оснащен шахтными печами </w:t>
      </w:r>
      <w:proofErr w:type="spellStart"/>
      <w:r w:rsidRPr="006D2FB4">
        <w:rPr>
          <w:rFonts w:ascii="Times New Roman" w:hAnsi="Times New Roman" w:cs="Times New Roman"/>
          <w:color w:val="000000" w:themeColor="text1"/>
          <w:sz w:val="16"/>
          <w:szCs w:val="16"/>
          <w:lang w:val="en-US"/>
        </w:rPr>
        <w:t>Pegat</w:t>
      </w:r>
      <w:proofErr w:type="spellEnd"/>
      <w:r w:rsidRPr="006D2FB4">
        <w:rPr>
          <w:rFonts w:ascii="Times New Roman" w:hAnsi="Times New Roman" w:cs="Times New Roman"/>
          <w:color w:val="000000" w:themeColor="text1"/>
          <w:sz w:val="16"/>
          <w:szCs w:val="16"/>
        </w:rPr>
        <w:t xml:space="preserve"> (Польша), вакуумной печью </w:t>
      </w:r>
      <w:proofErr w:type="spellStart"/>
      <w:r w:rsidRPr="006D2FB4">
        <w:rPr>
          <w:rFonts w:ascii="Times New Roman" w:hAnsi="Times New Roman" w:cs="Times New Roman"/>
          <w:color w:val="000000" w:themeColor="text1"/>
          <w:sz w:val="16"/>
          <w:szCs w:val="16"/>
          <w:lang w:val="en-US"/>
        </w:rPr>
        <w:t>Elterma</w:t>
      </w:r>
      <w:proofErr w:type="spellEnd"/>
      <w:r w:rsidRPr="006D2FB4">
        <w:rPr>
          <w:rFonts w:ascii="Times New Roman" w:hAnsi="Times New Roman" w:cs="Times New Roman"/>
          <w:color w:val="000000" w:themeColor="text1"/>
          <w:sz w:val="16"/>
          <w:szCs w:val="16"/>
        </w:rPr>
        <w:t xml:space="preserve"> (Польша), холодильной камерой </w:t>
      </w:r>
      <w:r w:rsidRPr="006D2FB4">
        <w:rPr>
          <w:rFonts w:ascii="Times New Roman" w:hAnsi="Times New Roman" w:cs="Times New Roman"/>
          <w:color w:val="000000" w:themeColor="text1"/>
          <w:sz w:val="16"/>
          <w:szCs w:val="16"/>
          <w:lang w:val="en-US"/>
        </w:rPr>
        <w:t>Messer</w:t>
      </w:r>
      <w:r w:rsidRPr="006D2FB4">
        <w:rPr>
          <w:rFonts w:ascii="Times New Roman" w:hAnsi="Times New Roman" w:cs="Times New Roman"/>
          <w:color w:val="000000" w:themeColor="text1"/>
          <w:sz w:val="16"/>
          <w:szCs w:val="16"/>
        </w:rPr>
        <w:t xml:space="preserve"> (ФРГ)</w:t>
      </w:r>
    </w:p>
    <w:p w14:paraId="185483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1989 г. имело наименование- предприятие п/я Р-6328. В 1992 г. ПО «Гидромаш» акционировано. По решению правительства № 22-р от 9.01.2004 г. вошло в перечень стратегических предприятий.</w:t>
      </w:r>
    </w:p>
    <w:p w14:paraId="7D48284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Работы (2004 г.): проектирование и изготовление взлетно-посадочных устройств </w:t>
      </w:r>
      <w:r w:rsidRPr="006D2FB4">
        <w:rPr>
          <w:rFonts w:ascii="Times New Roman" w:hAnsi="Times New Roman" w:cs="Times New Roman"/>
          <w:color w:val="000000" w:themeColor="text1"/>
          <w:sz w:val="16"/>
          <w:szCs w:val="16"/>
          <w:lang w:val="en-US"/>
        </w:rPr>
        <w:t>JIA</w:t>
      </w:r>
      <w:r w:rsidRPr="006D2FB4">
        <w:rPr>
          <w:rFonts w:ascii="Times New Roman" w:hAnsi="Times New Roman" w:cs="Times New Roman"/>
          <w:color w:val="000000" w:themeColor="text1"/>
          <w:sz w:val="16"/>
          <w:szCs w:val="16"/>
        </w:rPr>
        <w:t xml:space="preserve"> (шасси и гидроагрегаты); стиральные машины.</w:t>
      </w:r>
    </w:p>
    <w:p w14:paraId="543E9E2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(1.01.2001 г.)- 3175 чел., (2002 г.)- 4000 чел.</w:t>
      </w:r>
    </w:p>
    <w:p w14:paraId="0147624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(-06-10.12.1937 г.)- А.А. Еленин, (10.12.1937-09.1938 г.-)- П.А. Антонов, (1939 г.)- А. </w:t>
      </w:r>
      <w:proofErr w:type="spellStart"/>
      <w:r w:rsidRPr="006D2FB4">
        <w:rPr>
          <w:rFonts w:ascii="Times New Roman" w:hAnsi="Times New Roman" w:cs="Times New Roman"/>
          <w:color w:val="000000" w:themeColor="text1"/>
          <w:sz w:val="16"/>
          <w:szCs w:val="16"/>
        </w:rPr>
        <w:t>Качеров</w:t>
      </w:r>
      <w:proofErr w:type="spellEnd"/>
      <w:r w:rsidRPr="006D2FB4">
        <w:rPr>
          <w:rFonts w:ascii="Times New Roman" w:hAnsi="Times New Roman" w:cs="Times New Roman"/>
          <w:color w:val="000000" w:themeColor="text1"/>
          <w:sz w:val="16"/>
          <w:szCs w:val="16"/>
        </w:rPr>
        <w:t xml:space="preserve">, (12.1940-41 г.)- А.Ф. Попов, (-01.1943-06.1944 г.-)- Григорьев, (01.1946 г.)- В.А. Солонин, (50-е  г.)- А.А. Волков, (1969 г.-)- В.И. Лузянин. Гендиректор (1999 г.)- В.И. Лузянин, (-2002-10.2004 г.-)- Е.А. </w:t>
      </w:r>
      <w:proofErr w:type="spellStart"/>
      <w:r w:rsidRPr="006D2FB4">
        <w:rPr>
          <w:rFonts w:ascii="Times New Roman" w:hAnsi="Times New Roman" w:cs="Times New Roman"/>
          <w:color w:val="000000" w:themeColor="text1"/>
          <w:sz w:val="16"/>
          <w:szCs w:val="16"/>
        </w:rPr>
        <w:t>Живулин</w:t>
      </w:r>
      <w:proofErr w:type="spellEnd"/>
      <w:r w:rsidRPr="006D2FB4">
        <w:rPr>
          <w:rFonts w:ascii="Times New Roman" w:hAnsi="Times New Roman" w:cs="Times New Roman"/>
          <w:color w:val="000000" w:themeColor="text1"/>
          <w:sz w:val="16"/>
          <w:szCs w:val="16"/>
        </w:rPr>
        <w:t>.</w:t>
      </w:r>
    </w:p>
    <w:p w14:paraId="2A929C5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1-й зам. гендиректора (2006 г.)- А.В. Лузянин. Зам. директора (06.1937 г.)- А.С. </w:t>
      </w:r>
      <w:proofErr w:type="spellStart"/>
      <w:r w:rsidRPr="006D2FB4">
        <w:rPr>
          <w:rFonts w:ascii="Times New Roman" w:hAnsi="Times New Roman" w:cs="Times New Roman"/>
          <w:color w:val="000000" w:themeColor="text1"/>
          <w:sz w:val="16"/>
          <w:szCs w:val="16"/>
        </w:rPr>
        <w:t>Покрас</w:t>
      </w:r>
      <w:proofErr w:type="spellEnd"/>
      <w:r w:rsidRPr="006D2FB4">
        <w:rPr>
          <w:rFonts w:ascii="Times New Roman" w:hAnsi="Times New Roman" w:cs="Times New Roman"/>
          <w:color w:val="000000" w:themeColor="text1"/>
          <w:sz w:val="16"/>
          <w:szCs w:val="16"/>
        </w:rPr>
        <w:t>. Зам. гендиректора по маркетингу (2006 г.)- С.В. Касаткин.</w:t>
      </w:r>
    </w:p>
    <w:p w14:paraId="55842E7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инженер (-06.1937-19.07.1938 г.)- С.А. </w:t>
      </w:r>
      <w:proofErr w:type="spellStart"/>
      <w:r w:rsidRPr="006D2FB4">
        <w:rPr>
          <w:rFonts w:ascii="Times New Roman" w:hAnsi="Times New Roman" w:cs="Times New Roman"/>
          <w:color w:val="000000" w:themeColor="text1"/>
          <w:sz w:val="16"/>
          <w:szCs w:val="16"/>
        </w:rPr>
        <w:t>Покрас</w:t>
      </w:r>
      <w:proofErr w:type="spellEnd"/>
      <w:r w:rsidRPr="006D2FB4">
        <w:rPr>
          <w:rFonts w:ascii="Times New Roman" w:hAnsi="Times New Roman" w:cs="Times New Roman"/>
          <w:color w:val="000000" w:themeColor="text1"/>
          <w:sz w:val="16"/>
          <w:szCs w:val="16"/>
        </w:rPr>
        <w:t>, (19.07.1938 г.-)- А.Я. Качеров.</w:t>
      </w:r>
      <w:r w:rsidRPr="006D2FB4">
        <w:rPr>
          <w:rFonts w:ascii="Times New Roman" w:hAnsi="Times New Roman" w:cs="Times New Roman"/>
          <w:color w:val="000000" w:themeColor="text1"/>
          <w:sz w:val="16"/>
          <w:szCs w:val="16"/>
          <w:vertAlign w:val="superscript"/>
        </w:rPr>
        <w:t>139</w:t>
      </w:r>
    </w:p>
    <w:p w14:paraId="4AF84CE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автомобили НАМИ-1, «Форд-АА-НАМИ»; шасси для самолетов И-16, УТИ-4, И-29, ДБ-3, Пе- 2, И-180, УТ-3, ПС-84, Ер-2, Ил-2, ЛаГГ-3, И-240, ОКО-6, «302» (1942), ОК «Буран» (1988) (11982).</w:t>
      </w:r>
    </w:p>
    <w:p w14:paraId="32AC54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844C0BB"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организовали Первый Всесоюзный </w:t>
      </w:r>
      <w:proofErr w:type="spellStart"/>
      <w:r w:rsidRPr="006D2FB4">
        <w:rPr>
          <w:rFonts w:ascii="Times New Roman" w:hAnsi="Times New Roman" w:cs="Times New Roman"/>
          <w:color w:val="000000" w:themeColor="text1"/>
          <w:sz w:val="16"/>
          <w:szCs w:val="16"/>
        </w:rPr>
        <w:t>автомотопро</w:t>
      </w:r>
      <w:r w:rsidRPr="006D2FB4">
        <w:rPr>
          <w:rFonts w:ascii="Times New Roman" w:hAnsi="Times New Roman" w:cs="Times New Roman"/>
          <w:color w:val="000000" w:themeColor="text1"/>
          <w:sz w:val="16"/>
          <w:szCs w:val="16"/>
        </w:rPr>
        <w:softHyphen/>
        <w:t>бег</w:t>
      </w:r>
      <w:proofErr w:type="spellEnd"/>
      <w:r w:rsidRPr="006D2FB4">
        <w:rPr>
          <w:rFonts w:ascii="Times New Roman" w:hAnsi="Times New Roman" w:cs="Times New Roman"/>
          <w:color w:val="000000" w:themeColor="text1"/>
          <w:sz w:val="16"/>
          <w:szCs w:val="16"/>
        </w:rPr>
        <w:t>. Мотоциклистам предстояло проехать 1456 км по маршруту Москва-Харьков-Москва. Среди 28-ми серийных мотоциклов лишь один был отечественного производства - “Союз”, включён</w:t>
      </w:r>
      <w:r w:rsidRPr="006D2FB4">
        <w:rPr>
          <w:rFonts w:ascii="Times New Roman" w:hAnsi="Times New Roman" w:cs="Times New Roman"/>
          <w:color w:val="000000" w:themeColor="text1"/>
          <w:sz w:val="16"/>
          <w:szCs w:val="16"/>
        </w:rPr>
        <w:softHyphen/>
        <w:t>ный в категорию одиночек с рабочим объёмом двигателя более 350 см</w:t>
      </w:r>
      <w:r w:rsidRPr="006D2FB4">
        <w:rPr>
          <w:rFonts w:ascii="Times New Roman" w:hAnsi="Times New Roman" w:cs="Times New Roman"/>
          <w:color w:val="000000" w:themeColor="text1"/>
          <w:sz w:val="16"/>
          <w:szCs w:val="16"/>
          <w:vertAlign w:val="superscript"/>
        </w:rPr>
        <w:t>3</w:t>
      </w:r>
      <w:r w:rsidRPr="006D2FB4">
        <w:rPr>
          <w:rFonts w:ascii="Times New Roman" w:hAnsi="Times New Roman" w:cs="Times New Roman"/>
          <w:color w:val="000000" w:themeColor="text1"/>
          <w:sz w:val="16"/>
          <w:szCs w:val="16"/>
        </w:rPr>
        <w:t>, притом экспериментальный и не отлаженный до конца, что сказалось на его показателях. Первый этап (Москва-Серпухов) водитель Васильев преодо</w:t>
      </w:r>
      <w:r w:rsidRPr="006D2FB4">
        <w:rPr>
          <w:rFonts w:ascii="Times New Roman" w:hAnsi="Times New Roman" w:cs="Times New Roman"/>
          <w:color w:val="000000" w:themeColor="text1"/>
          <w:sz w:val="16"/>
          <w:szCs w:val="16"/>
        </w:rPr>
        <w:softHyphen/>
        <w:t>лел с трудом: на второй передаче со скоростью всего 30,1 км/ч. На втором этапе (Серпухов-Тула) от перегрева заклинил пор</w:t>
      </w:r>
      <w:r w:rsidRPr="006D2FB4">
        <w:rPr>
          <w:rFonts w:ascii="Times New Roman" w:hAnsi="Times New Roman" w:cs="Times New Roman"/>
          <w:color w:val="000000" w:themeColor="text1"/>
          <w:sz w:val="16"/>
          <w:szCs w:val="16"/>
        </w:rPr>
        <w:softHyphen/>
        <w:t>шень и сломался шатун. Тем не менее, у “Союза” зафиксирова</w:t>
      </w:r>
      <w:r w:rsidRPr="006D2FB4">
        <w:rPr>
          <w:rFonts w:ascii="Times New Roman" w:hAnsi="Times New Roman" w:cs="Times New Roman"/>
          <w:color w:val="000000" w:themeColor="text1"/>
          <w:sz w:val="16"/>
          <w:szCs w:val="16"/>
        </w:rPr>
        <w:softHyphen/>
        <w:t>ли неплохие данные по расходу бензина - 3 л на 100 км, что ока</w:t>
      </w:r>
      <w:r w:rsidRPr="006D2FB4">
        <w:rPr>
          <w:rFonts w:ascii="Times New Roman" w:hAnsi="Times New Roman" w:cs="Times New Roman"/>
          <w:color w:val="000000" w:themeColor="text1"/>
          <w:sz w:val="16"/>
          <w:szCs w:val="16"/>
        </w:rPr>
        <w:softHyphen/>
        <w:t>залось совсем неплохо: меньше, чем у мотоцикла “</w:t>
      </w:r>
      <w:proofErr w:type="spellStart"/>
      <w:r w:rsidRPr="006D2FB4">
        <w:rPr>
          <w:rFonts w:ascii="Times New Roman" w:hAnsi="Times New Roman" w:cs="Times New Roman"/>
          <w:color w:val="000000" w:themeColor="text1"/>
          <w:sz w:val="16"/>
          <w:szCs w:val="16"/>
        </w:rPr>
        <w:t>Цюндапп</w:t>
      </w:r>
      <w:proofErr w:type="spellEnd"/>
      <w:r w:rsidRPr="006D2FB4">
        <w:rPr>
          <w:rFonts w:ascii="Times New Roman" w:hAnsi="Times New Roman" w:cs="Times New Roman"/>
          <w:color w:val="000000" w:themeColor="text1"/>
          <w:sz w:val="16"/>
          <w:szCs w:val="16"/>
        </w:rPr>
        <w:t>” с двухтактным двигателем вдвое меньшей кубатуры [3.26]. Вос</w:t>
      </w:r>
      <w:r w:rsidRPr="006D2FB4">
        <w:rPr>
          <w:rFonts w:ascii="Times New Roman" w:hAnsi="Times New Roman" w:cs="Times New Roman"/>
          <w:color w:val="000000" w:themeColor="text1"/>
          <w:sz w:val="16"/>
          <w:szCs w:val="16"/>
        </w:rPr>
        <w:softHyphen/>
        <w:t xml:space="preserve">становить работоспособность мотора до следующего старта не удалось, поэтому отечественную новинку сняли с дистанции [3.27]. “Союз” не восстанавливали, а конструкторов вернули к прежним занятиям. Мотоцикл “Союз” во Всесоюзном </w:t>
      </w:r>
      <w:proofErr w:type="spellStart"/>
      <w:r w:rsidRPr="006D2FB4">
        <w:rPr>
          <w:rFonts w:ascii="Times New Roman" w:hAnsi="Times New Roman" w:cs="Times New Roman"/>
          <w:color w:val="000000" w:themeColor="text1"/>
          <w:sz w:val="16"/>
          <w:szCs w:val="16"/>
        </w:rPr>
        <w:t>автомотопробеге</w:t>
      </w:r>
      <w:proofErr w:type="spellEnd"/>
      <w:r w:rsidRPr="006D2FB4">
        <w:rPr>
          <w:rFonts w:ascii="Times New Roman" w:hAnsi="Times New Roman" w:cs="Times New Roman"/>
          <w:color w:val="000000" w:themeColor="text1"/>
          <w:sz w:val="16"/>
          <w:szCs w:val="16"/>
        </w:rPr>
        <w:t xml:space="preserve"> был единственным отечественным аппаратом среди 179 иномарок: 78 легковых машин, 48 грузовиков, 25 специальных и 18 мотоциклов [3.28]. Предполагалось, что он удачно пройдёт маршрут. Возмож</w:t>
      </w:r>
      <w:r w:rsidRPr="006D2FB4">
        <w:rPr>
          <w:rFonts w:ascii="Times New Roman" w:hAnsi="Times New Roman" w:cs="Times New Roman"/>
          <w:color w:val="000000" w:themeColor="text1"/>
          <w:sz w:val="16"/>
          <w:szCs w:val="16"/>
        </w:rPr>
        <w:softHyphen/>
        <w:t>но, именно поэтому партийное руководство страны планировало провести политическую акцию. Уверенность в успехе “Союза” была столь велика, что стать почётными членами оргкомитета пробега согласились видные политические деятели страны: Я.Н. Рудзутак, М.И. Калинин, В.Н. Рыков, И.В. Сталин, Ф.Э. Дзержинский, Н.А. Троцкий, Н.Л. Сокольников, Н.К. Садов</w:t>
      </w:r>
      <w:r w:rsidRPr="006D2FB4">
        <w:rPr>
          <w:rFonts w:ascii="Times New Roman" w:hAnsi="Times New Roman" w:cs="Times New Roman"/>
          <w:color w:val="000000" w:themeColor="text1"/>
          <w:sz w:val="16"/>
          <w:szCs w:val="16"/>
        </w:rPr>
        <w:softHyphen/>
        <w:t>ский [3.29]. Но чуда не произошло: недоведённый до совершенст</w:t>
      </w:r>
      <w:r w:rsidRPr="006D2FB4">
        <w:rPr>
          <w:rFonts w:ascii="Times New Roman" w:hAnsi="Times New Roman" w:cs="Times New Roman"/>
          <w:color w:val="000000" w:themeColor="text1"/>
          <w:sz w:val="16"/>
          <w:szCs w:val="16"/>
        </w:rPr>
        <w:softHyphen/>
        <w:t>ва мотоцикл не выдержал нагрузок пробега. Эта неудача препод</w:t>
      </w:r>
      <w:r w:rsidRPr="006D2FB4">
        <w:rPr>
          <w:rFonts w:ascii="Times New Roman" w:hAnsi="Times New Roman" w:cs="Times New Roman"/>
          <w:color w:val="000000" w:themeColor="text1"/>
          <w:sz w:val="16"/>
          <w:szCs w:val="16"/>
        </w:rPr>
        <w:softHyphen/>
        <w:t>несла и серьёзный урок руководству страны, - в дальнейшем оно никогда не связывало себя с ответственностью за проведение каких-либо испытательных мероприятий (11429).</w:t>
      </w:r>
    </w:p>
    <w:p w14:paraId="20A28B78"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16CD43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Ленинградскому автомотоклубу (ЛАМК) передали новые зарубежные мотоциклы выпуска 1924-1925 гг. Тогда же в Ленинграде построили мототрек, на котором в первый же сезон провели 11 мотоциклетных соревнований, включая и первенство РСФСР. С лекциями в ЛАМК выступали формировавшиеся спе</w:t>
      </w:r>
      <w:r w:rsidRPr="006D2FB4">
        <w:rPr>
          <w:rFonts w:ascii="Times New Roman" w:hAnsi="Times New Roman" w:cs="Times New Roman"/>
          <w:color w:val="000000" w:themeColor="text1"/>
          <w:sz w:val="16"/>
          <w:szCs w:val="16"/>
        </w:rPr>
        <w:softHyphen/>
        <w:t>циалисты по мотоциклам. Особенно сильное впечатление на мо</w:t>
      </w:r>
      <w:r w:rsidRPr="006D2FB4">
        <w:rPr>
          <w:rFonts w:ascii="Times New Roman" w:hAnsi="Times New Roman" w:cs="Times New Roman"/>
          <w:color w:val="000000" w:themeColor="text1"/>
          <w:sz w:val="16"/>
          <w:szCs w:val="16"/>
        </w:rPr>
        <w:softHyphen/>
        <w:t>толюбителей произвёл доклад А. Иерусалимского “О постройке мотоциклов в СССР” [3.30] (11429).</w:t>
      </w:r>
    </w:p>
    <w:p w14:paraId="5BA914F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096238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1925 г. завод противопожарного оборудования получил название «Завод № 6 </w:t>
      </w:r>
      <w:proofErr w:type="spellStart"/>
      <w:r w:rsidRPr="006D2FB4">
        <w:rPr>
          <w:rFonts w:ascii="Times New Roman" w:hAnsi="Times New Roman" w:cs="Times New Roman"/>
          <w:color w:val="000000" w:themeColor="text1"/>
          <w:sz w:val="16"/>
          <w:szCs w:val="16"/>
        </w:rPr>
        <w:t>Автопромторга</w:t>
      </w:r>
      <w:proofErr w:type="spellEnd"/>
      <w:r w:rsidRPr="006D2FB4">
        <w:rPr>
          <w:rFonts w:ascii="Times New Roman" w:hAnsi="Times New Roman" w:cs="Times New Roman"/>
          <w:color w:val="000000" w:themeColor="text1"/>
          <w:sz w:val="16"/>
          <w:szCs w:val="16"/>
        </w:rPr>
        <w:t>» и начал выпуск пожарных машин на базе грузовиков. Затем переименован в Завод пожарных машин.</w:t>
      </w:r>
    </w:p>
    <w:p w14:paraId="1ADD6C5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06.1942 г. завод № 792 (Завод № 792 НКМВ, Завод № 6 </w:t>
      </w:r>
      <w:proofErr w:type="spellStart"/>
      <w:r w:rsidRPr="006D2FB4">
        <w:rPr>
          <w:rFonts w:ascii="Times New Roman" w:hAnsi="Times New Roman" w:cs="Times New Roman"/>
          <w:color w:val="000000" w:themeColor="text1"/>
          <w:sz w:val="16"/>
          <w:szCs w:val="16"/>
        </w:rPr>
        <w:t>Автопромторга</w:t>
      </w:r>
      <w:proofErr w:type="spellEnd"/>
      <w:r w:rsidRPr="006D2FB4">
        <w:rPr>
          <w:rFonts w:ascii="Times New Roman" w:hAnsi="Times New Roman" w:cs="Times New Roman"/>
          <w:color w:val="000000" w:themeColor="text1"/>
          <w:sz w:val="16"/>
          <w:szCs w:val="16"/>
        </w:rPr>
        <w:t xml:space="preserve">, Завод пожарных машин НКМВ, Московский завод пожарных машин </w:t>
      </w:r>
      <w:proofErr w:type="spellStart"/>
      <w:r w:rsidRPr="006D2FB4">
        <w:rPr>
          <w:rFonts w:ascii="Times New Roman" w:hAnsi="Times New Roman" w:cs="Times New Roman"/>
          <w:color w:val="000000" w:themeColor="text1"/>
          <w:sz w:val="16"/>
          <w:szCs w:val="16"/>
        </w:rPr>
        <w:t>ММиП</w:t>
      </w:r>
      <w:proofErr w:type="spellEnd"/>
      <w:r w:rsidRPr="006D2FB4">
        <w:rPr>
          <w:rFonts w:ascii="Times New Roman" w:hAnsi="Times New Roman" w:cs="Times New Roman"/>
          <w:color w:val="000000" w:themeColor="text1"/>
          <w:sz w:val="16"/>
          <w:szCs w:val="16"/>
        </w:rPr>
        <w:t xml:space="preserve">, Завод технологического оборудования (ЗТО) </w:t>
      </w:r>
      <w:r w:rsidRPr="006D2FB4">
        <w:rPr>
          <w:rFonts w:ascii="Times New Roman" w:hAnsi="Times New Roman" w:cs="Times New Roman"/>
          <w:color w:val="000000" w:themeColor="text1"/>
          <w:sz w:val="16"/>
          <w:szCs w:val="16"/>
          <w:lang w:val="en-US"/>
        </w:rPr>
        <w:t>MOM</w:t>
      </w:r>
      <w:r w:rsidRPr="006D2FB4">
        <w:rPr>
          <w:rFonts w:ascii="Times New Roman" w:hAnsi="Times New Roman" w:cs="Times New Roman"/>
          <w:color w:val="000000" w:themeColor="text1"/>
          <w:sz w:val="16"/>
          <w:szCs w:val="16"/>
        </w:rPr>
        <w:t>, ГП «ЗТО», ООО «Оборудование и машины» /г. Москва Миусская пл. (1920 г.);  г. Москва, 47 ул. Александро-Невская, 1 (1948 г.)/ /127247  г. Москва Дмитровское ш., 100 стр. 2 тел. 483-11-73/) - в ведении треста ППО НКМВ, приказом НКМВ № 250с от 7.07.1942 г. завод передан в ведение 4ГУ.</w:t>
      </w:r>
    </w:p>
    <w:p w14:paraId="3B9273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годы войны выпускал кроме пожарных машин, насосы для бензозаправщиков, корпуса гранат Ф-1, узлы для ПУ БМ-13, всего более 40 наименований продукции.</w:t>
      </w:r>
    </w:p>
    <w:p w14:paraId="7C6C24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1947-48 г. завод пожарных машин - в ведении </w:t>
      </w:r>
      <w:proofErr w:type="spellStart"/>
      <w:r w:rsidRPr="006D2FB4">
        <w:rPr>
          <w:rFonts w:ascii="Times New Roman" w:hAnsi="Times New Roman" w:cs="Times New Roman"/>
          <w:color w:val="000000" w:themeColor="text1"/>
          <w:sz w:val="16"/>
          <w:szCs w:val="16"/>
        </w:rPr>
        <w:t>ГлавУППО</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ММиП</w:t>
      </w:r>
      <w:proofErr w:type="spellEnd"/>
      <w:r w:rsidRPr="006D2FB4">
        <w:rPr>
          <w:rFonts w:ascii="Times New Roman" w:hAnsi="Times New Roman" w:cs="Times New Roman"/>
          <w:color w:val="000000" w:themeColor="text1"/>
          <w:sz w:val="16"/>
          <w:szCs w:val="16"/>
        </w:rPr>
        <w:t>.</w:t>
      </w:r>
    </w:p>
    <w:p w14:paraId="5BB6909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составе предприятия (1947 г.) цехи: основные: механический, кузнечно-прессовый, монтажно-сборочный, деревообделочный; вспомогательные: инструментальный, ремонтный.</w:t>
      </w:r>
    </w:p>
    <w:p w14:paraId="05D61B0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1945 г. начат выпуск бензоперекачивающих станций для заправки самолетов на шасси ГАЗ. С 1960 г. освоено производство баллонов с пусковым механизмом для наполнения спасательных плотов.</w:t>
      </w:r>
    </w:p>
    <w:p w14:paraId="01D755B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приказу от 6.03.1966 г. завод передан в ведение Главного технического управления </w:t>
      </w:r>
      <w:r w:rsidRPr="006D2FB4">
        <w:rPr>
          <w:rFonts w:ascii="Times New Roman" w:hAnsi="Times New Roman" w:cs="Times New Roman"/>
          <w:color w:val="000000" w:themeColor="text1"/>
          <w:sz w:val="16"/>
          <w:szCs w:val="16"/>
          <w:lang w:val="en-US"/>
        </w:rPr>
        <w:t>MOM</w:t>
      </w:r>
      <w:r w:rsidRPr="006D2FB4">
        <w:rPr>
          <w:rFonts w:ascii="Times New Roman" w:hAnsi="Times New Roman" w:cs="Times New Roman"/>
          <w:color w:val="000000" w:themeColor="text1"/>
          <w:sz w:val="16"/>
          <w:szCs w:val="16"/>
        </w:rPr>
        <w:t xml:space="preserve">, переименован в ЗТО и перепрофилирован на выпуск специального технологического оборудования для </w:t>
      </w:r>
      <w:proofErr w:type="spellStart"/>
      <w:r w:rsidRPr="006D2FB4">
        <w:rPr>
          <w:rFonts w:ascii="Times New Roman" w:hAnsi="Times New Roman" w:cs="Times New Roman"/>
          <w:color w:val="000000" w:themeColor="text1"/>
          <w:sz w:val="16"/>
          <w:szCs w:val="16"/>
        </w:rPr>
        <w:t>мехобработки</w:t>
      </w:r>
      <w:proofErr w:type="spellEnd"/>
      <w:r w:rsidRPr="006D2FB4">
        <w:rPr>
          <w:rFonts w:ascii="Times New Roman" w:hAnsi="Times New Roman" w:cs="Times New Roman"/>
          <w:color w:val="000000" w:themeColor="text1"/>
          <w:sz w:val="16"/>
          <w:szCs w:val="16"/>
        </w:rPr>
        <w:t>, сварки, пайки, нанесения покрытий, систем ЧПУ станками.</w:t>
      </w:r>
    </w:p>
    <w:p w14:paraId="3CFF876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1979 г. завод перебазирован на новую площадку на Дмитровском шоссе.</w:t>
      </w:r>
    </w:p>
    <w:p w14:paraId="31FB1A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(2002 г.): сварочное оборудование; вакуумное оборудование.</w:t>
      </w:r>
    </w:p>
    <w:p w14:paraId="09325A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Количество оборудования: (1939 г.)-149 </w:t>
      </w:r>
      <w:proofErr w:type="spellStart"/>
      <w:r w:rsidRPr="006D2FB4">
        <w:rPr>
          <w:rFonts w:ascii="Times New Roman" w:hAnsi="Times New Roman" w:cs="Times New Roman"/>
          <w:color w:val="000000" w:themeColor="text1"/>
          <w:sz w:val="16"/>
          <w:szCs w:val="16"/>
        </w:rPr>
        <w:t>ед</w:t>
      </w:r>
      <w:proofErr w:type="spellEnd"/>
      <w:r w:rsidRPr="006D2FB4">
        <w:rPr>
          <w:rFonts w:ascii="Times New Roman" w:hAnsi="Times New Roman" w:cs="Times New Roman"/>
          <w:color w:val="000000" w:themeColor="text1"/>
          <w:sz w:val="16"/>
          <w:szCs w:val="16"/>
        </w:rPr>
        <w:t>, (1946 г.)-166 ед., (1947 г.)-196 ед.</w:t>
      </w:r>
    </w:p>
    <w:p w14:paraId="6BC9F7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территории (1947 г.)- 0,71 га; застройки (1947 г.)- 5972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 производственная (1939 г.)- 3614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 (1946 г.)- 3866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 (1947 г.)- 3767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w:t>
      </w:r>
    </w:p>
    <w:p w14:paraId="3E3415A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(1939 г.)- 516 чел., (1946 г.)- 430 чел., (1947 г.)- 430 чел.</w:t>
      </w:r>
    </w:p>
    <w:p w14:paraId="6F2F07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(06.1942 г.)- Яковлев, (1948 г.)- </w:t>
      </w:r>
      <w:proofErr w:type="spellStart"/>
      <w:r w:rsidRPr="006D2FB4">
        <w:rPr>
          <w:rFonts w:ascii="Times New Roman" w:hAnsi="Times New Roman" w:cs="Times New Roman"/>
          <w:color w:val="000000" w:themeColor="text1"/>
          <w:sz w:val="16"/>
          <w:szCs w:val="16"/>
        </w:rPr>
        <w:t>Талыкин</w:t>
      </w:r>
      <w:proofErr w:type="spellEnd"/>
      <w:r w:rsidRPr="006D2FB4">
        <w:rPr>
          <w:rFonts w:ascii="Times New Roman" w:hAnsi="Times New Roman" w:cs="Times New Roman"/>
          <w:color w:val="000000" w:themeColor="text1"/>
          <w:sz w:val="16"/>
          <w:szCs w:val="16"/>
        </w:rPr>
        <w:t xml:space="preserve">, (1966 г.)- И.В. </w:t>
      </w:r>
      <w:proofErr w:type="spellStart"/>
      <w:r w:rsidRPr="006D2FB4">
        <w:rPr>
          <w:rFonts w:ascii="Times New Roman" w:hAnsi="Times New Roman" w:cs="Times New Roman"/>
          <w:color w:val="000000" w:themeColor="text1"/>
          <w:sz w:val="16"/>
          <w:szCs w:val="16"/>
        </w:rPr>
        <w:t>Ильинко</w:t>
      </w:r>
      <w:proofErr w:type="spellEnd"/>
      <w:r w:rsidRPr="006D2FB4">
        <w:rPr>
          <w:rFonts w:ascii="Times New Roman" w:hAnsi="Times New Roman" w:cs="Times New Roman"/>
          <w:color w:val="000000" w:themeColor="text1"/>
          <w:sz w:val="16"/>
          <w:szCs w:val="16"/>
        </w:rPr>
        <w:t>, Б.В. Котляров.</w:t>
      </w:r>
      <w:r w:rsidRPr="006D2FB4">
        <w:rPr>
          <w:rFonts w:ascii="Times New Roman" w:hAnsi="Times New Roman" w:cs="Times New Roman"/>
          <w:color w:val="000000" w:themeColor="text1"/>
          <w:sz w:val="16"/>
          <w:szCs w:val="16"/>
          <w:vertAlign w:val="superscript"/>
        </w:rPr>
        <w:t>77</w:t>
      </w:r>
      <w:r w:rsidRPr="006D2FB4">
        <w:rPr>
          <w:rFonts w:ascii="Times New Roman" w:hAnsi="Times New Roman" w:cs="Times New Roman"/>
          <w:color w:val="000000" w:themeColor="text1"/>
          <w:sz w:val="16"/>
          <w:szCs w:val="16"/>
        </w:rPr>
        <w:t xml:space="preserve"> Управляющий (- 2000-02 г.-&gt;</w:t>
      </w:r>
      <w:r w:rsidRPr="006D2FB4">
        <w:rPr>
          <w:rFonts w:ascii="Times New Roman" w:hAnsi="Times New Roman" w:cs="Times New Roman"/>
          <w:iCs/>
          <w:color w:val="000000" w:themeColor="text1"/>
          <w:sz w:val="16"/>
          <w:szCs w:val="16"/>
        </w:rPr>
        <w:t xml:space="preserve"> ПЛ.</w:t>
      </w: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Сшпок</w:t>
      </w:r>
      <w:proofErr w:type="spellEnd"/>
      <w:r w:rsidRPr="006D2FB4">
        <w:rPr>
          <w:rFonts w:ascii="Times New Roman" w:hAnsi="Times New Roman" w:cs="Times New Roman"/>
          <w:color w:val="000000" w:themeColor="text1"/>
          <w:sz w:val="16"/>
          <w:szCs w:val="16"/>
        </w:rPr>
        <w:t>.</w:t>
      </w:r>
    </w:p>
    <w:p w14:paraId="7A4BFB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1-й зам. директора (2002 г.)- А.Ю. </w:t>
      </w:r>
      <w:proofErr w:type="spellStart"/>
      <w:r w:rsidRPr="006D2FB4">
        <w:rPr>
          <w:rFonts w:ascii="Times New Roman" w:hAnsi="Times New Roman" w:cs="Times New Roman"/>
          <w:color w:val="000000" w:themeColor="text1"/>
          <w:sz w:val="16"/>
          <w:szCs w:val="16"/>
        </w:rPr>
        <w:t>Мощевитин</w:t>
      </w:r>
      <w:proofErr w:type="spellEnd"/>
      <w:r w:rsidRPr="006D2FB4">
        <w:rPr>
          <w:rFonts w:ascii="Times New Roman" w:hAnsi="Times New Roman" w:cs="Times New Roman"/>
          <w:color w:val="000000" w:themeColor="text1"/>
          <w:sz w:val="16"/>
          <w:szCs w:val="16"/>
        </w:rPr>
        <w:t>. Зам. директора (2002 г.)- М.В. Муратов; по экономике (2002 г.)- И.Н. Варламова.</w:t>
      </w:r>
    </w:p>
    <w:p w14:paraId="500C77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инженер (1948 г.)- Микеладзе, (2002 г.)- А.Ю. </w:t>
      </w:r>
      <w:proofErr w:type="spellStart"/>
      <w:r w:rsidRPr="006D2FB4">
        <w:rPr>
          <w:rFonts w:ascii="Times New Roman" w:hAnsi="Times New Roman" w:cs="Times New Roman"/>
          <w:color w:val="000000" w:themeColor="text1"/>
          <w:sz w:val="16"/>
          <w:szCs w:val="16"/>
        </w:rPr>
        <w:t>Мощевитин</w:t>
      </w:r>
      <w:proofErr w:type="spellEnd"/>
      <w:r w:rsidRPr="006D2FB4">
        <w:rPr>
          <w:rFonts w:ascii="Times New Roman" w:hAnsi="Times New Roman" w:cs="Times New Roman"/>
          <w:color w:val="000000" w:themeColor="text1"/>
          <w:sz w:val="16"/>
          <w:szCs w:val="16"/>
        </w:rPr>
        <w:t>.</w:t>
      </w:r>
    </w:p>
    <w:p w14:paraId="095749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Производство:</w:t>
      </w:r>
      <w:r w:rsidRPr="006D2FB4">
        <w:rPr>
          <w:rFonts w:ascii="Times New Roman" w:hAnsi="Times New Roman" w:cs="Times New Roman"/>
          <w:color w:val="000000" w:themeColor="text1"/>
          <w:sz w:val="16"/>
          <w:szCs w:val="16"/>
        </w:rPr>
        <w:t xml:space="preserve"> пожарные машины (1925-), ПМГ-3, ПМЗ-6 (1947); насосы пожарные ПН-1200, 2ПД-10, автонасосы ЗиС-11, ГАЗ-АА, автоцистерна ЗиС-5; бензоперекачивающая станция, огнетушители углекислотные (1947);</w:t>
      </w:r>
      <w:r w:rsidRPr="006D2FB4">
        <w:rPr>
          <w:rFonts w:ascii="Times New Roman" w:hAnsi="Times New Roman" w:cs="Times New Roman"/>
          <w:color w:val="000000" w:themeColor="text1"/>
          <w:sz w:val="16"/>
          <w:szCs w:val="16"/>
          <w:vertAlign w:val="superscript"/>
        </w:rPr>
        <w:t>129</w:t>
      </w:r>
      <w:r w:rsidRPr="006D2FB4">
        <w:rPr>
          <w:rFonts w:ascii="Times New Roman" w:hAnsi="Times New Roman" w:cs="Times New Roman"/>
          <w:color w:val="000000" w:themeColor="text1"/>
          <w:sz w:val="16"/>
          <w:szCs w:val="16"/>
        </w:rPr>
        <w:t xml:space="preserve"> корпус гранаты Ф-1, детали для </w:t>
      </w:r>
      <w:r w:rsidRPr="006D2FB4">
        <w:rPr>
          <w:rFonts w:ascii="Times New Roman" w:hAnsi="Times New Roman" w:cs="Times New Roman"/>
          <w:color w:val="000000" w:themeColor="text1"/>
          <w:sz w:val="16"/>
          <w:szCs w:val="16"/>
          <w:lang w:val="en-US"/>
        </w:rPr>
        <w:t>PC</w:t>
      </w:r>
      <w:r w:rsidRPr="006D2FB4">
        <w:rPr>
          <w:rFonts w:ascii="Times New Roman" w:hAnsi="Times New Roman" w:cs="Times New Roman"/>
          <w:color w:val="000000" w:themeColor="text1"/>
          <w:sz w:val="16"/>
          <w:szCs w:val="16"/>
        </w:rPr>
        <w:t xml:space="preserve"> М-13 (1942); электросварочное оборудование: аппарат для сварки узлов ОК «Буран» ТНД-315; выпрямитель ВД-306Б, трансформатор ТДМ-301 (2002); источник питания ТИР-315; установка вакуумного напыления ТОНИР-2 (2002); баллоны для спасательных плотов ПСН-6, ПСН-10, ПСН-20 (I960-), баллончики АСЖ, «Нева» для спасательных жилетов экипажей ВВС, ГА, ВМФ (11982).</w:t>
      </w:r>
      <w:r w:rsidRPr="006D2FB4">
        <w:rPr>
          <w:rFonts w:ascii="Times New Roman" w:hAnsi="Times New Roman" w:cs="Times New Roman"/>
          <w:color w:val="000000" w:themeColor="text1"/>
          <w:sz w:val="16"/>
          <w:szCs w:val="16"/>
          <w:vertAlign w:val="superscript"/>
        </w:rPr>
        <w:t>69</w:t>
      </w:r>
    </w:p>
    <w:p w14:paraId="74B1CC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3F4EC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 Завод № 2 «Красный пролетарий» (Государственный машиностроительный завод № 2, Завод братьев </w:t>
      </w:r>
      <w:proofErr w:type="spellStart"/>
      <w:r w:rsidRPr="006D2FB4">
        <w:rPr>
          <w:rFonts w:ascii="Times New Roman" w:hAnsi="Times New Roman" w:cs="Times New Roman"/>
          <w:color w:val="000000" w:themeColor="text1"/>
          <w:sz w:val="16"/>
          <w:szCs w:val="16"/>
        </w:rPr>
        <w:t>Бромлей</w:t>
      </w:r>
      <w:proofErr w:type="spellEnd"/>
      <w:r w:rsidRPr="006D2FB4">
        <w:rPr>
          <w:rFonts w:ascii="Times New Roman" w:hAnsi="Times New Roman" w:cs="Times New Roman"/>
          <w:color w:val="000000" w:themeColor="text1"/>
          <w:sz w:val="16"/>
          <w:szCs w:val="16"/>
        </w:rPr>
        <w:t xml:space="preserve">, Завод № 2 «Красный пролетарий» НКСС, Московский станкостроительный завод «Красный пролетарий» им. А.И. Ефремова НКТП, НКМ, АООТ «Красный пролетарий» (КП), ОАО «Московский станкостроительный завод «Красный пролетарий» /117071 г. Москва ул. М. Калужская, 15; ул. Бутлерова, 17 тел. 952-34-23/) достиг дореволюционного уровня производства. В 1930-е г.- в ведении </w:t>
      </w:r>
      <w:proofErr w:type="spellStart"/>
      <w:r w:rsidRPr="006D2FB4">
        <w:rPr>
          <w:rFonts w:ascii="Times New Roman" w:hAnsi="Times New Roman" w:cs="Times New Roman"/>
          <w:color w:val="000000" w:themeColor="text1"/>
          <w:sz w:val="16"/>
          <w:szCs w:val="16"/>
        </w:rPr>
        <w:t>Главстанкоинструмента</w:t>
      </w:r>
      <w:proofErr w:type="spellEnd"/>
      <w:r w:rsidRPr="006D2FB4">
        <w:rPr>
          <w:rFonts w:ascii="Times New Roman" w:hAnsi="Times New Roman" w:cs="Times New Roman"/>
          <w:color w:val="000000" w:themeColor="text1"/>
          <w:sz w:val="16"/>
          <w:szCs w:val="16"/>
        </w:rPr>
        <w:t xml:space="preserve"> НКТП, в 12.1938 г. - в ведении НКМ.</w:t>
      </w:r>
    </w:p>
    <w:p w14:paraId="4625521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1920-х г. проведена полная реконструкция завода. На базе топорного цеха организован цех приспособлений; создано бюро подготовки производства. Налажено производство двигателей «</w:t>
      </w:r>
      <w:proofErr w:type="spellStart"/>
      <w:r w:rsidRPr="006D2FB4">
        <w:rPr>
          <w:rFonts w:ascii="Times New Roman" w:hAnsi="Times New Roman" w:cs="Times New Roman"/>
          <w:color w:val="000000" w:themeColor="text1"/>
          <w:sz w:val="16"/>
          <w:szCs w:val="16"/>
        </w:rPr>
        <w:t>Дейц</w:t>
      </w:r>
      <w:proofErr w:type="spellEnd"/>
      <w:r w:rsidRPr="006D2FB4">
        <w:rPr>
          <w:rFonts w:ascii="Times New Roman" w:hAnsi="Times New Roman" w:cs="Times New Roman"/>
          <w:color w:val="000000" w:themeColor="text1"/>
          <w:sz w:val="16"/>
          <w:szCs w:val="16"/>
        </w:rPr>
        <w:t>».</w:t>
      </w:r>
    </w:p>
    <w:p w14:paraId="20CC2D0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1932 г. на заводе построен опытный плавающий танк ПТ-1.</w:t>
      </w:r>
      <w:r w:rsidRPr="006D2FB4">
        <w:rPr>
          <w:rFonts w:ascii="Times New Roman" w:hAnsi="Times New Roman" w:cs="Times New Roman"/>
          <w:color w:val="000000" w:themeColor="text1"/>
          <w:sz w:val="16"/>
          <w:szCs w:val="16"/>
          <w:vertAlign w:val="superscript"/>
        </w:rPr>
        <w:t>124</w:t>
      </w:r>
    </w:p>
    <w:p w14:paraId="53E74C9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Пост. СТО от 15.01.1937 г. и пр. № 0026 от 4.02.1937 г. заводу поручено изготовить в 1937 г. 50 втулок в/винтов ВИШ-3 (первоначально производственная программа была 100 шт.).</w:t>
      </w:r>
    </w:p>
    <w:p w14:paraId="6B7307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1939 г. началось освоение выпуска вертикальных многошпиндельных полуавтоматов.</w:t>
      </w:r>
    </w:p>
    <w:p w14:paraId="36EB7D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1941 г. завод был эвакуирован на площадку ЧТЗ, в 1942 г. вернулся на старое место. Производство мин, направляющих для «Катюш».</w:t>
      </w:r>
    </w:p>
    <w:p w14:paraId="0329F7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29.08.1943 г. вышло распоряжение ГКО № 4002 о дополнительной поставке заводу «Красный пролетарий» НКСС материалов для производства паровозов. 28.03.1944 г. вышло постановление ГКО № 5491 о восстановлении на заводе производства орудийных станков.</w:t>
      </w:r>
    </w:p>
    <w:p w14:paraId="7C0D980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1944 г. впервые в мире освоено поточно-конвейерное производство универсальных токарных станков.</w:t>
      </w:r>
    </w:p>
    <w:p w14:paraId="308E3BC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1960-е г. построен корпус вертикальных полуавтоматов. В 1984 г. вступил в строй филиал в Новых Черемушках (ул. Бутлерова) по производству </w:t>
      </w:r>
      <w:proofErr w:type="spellStart"/>
      <w:r w:rsidRPr="006D2FB4">
        <w:rPr>
          <w:rFonts w:ascii="Times New Roman" w:hAnsi="Times New Roman" w:cs="Times New Roman"/>
          <w:color w:val="000000" w:themeColor="text1"/>
          <w:sz w:val="16"/>
          <w:szCs w:val="16"/>
        </w:rPr>
        <w:t>спецстанков</w:t>
      </w:r>
      <w:proofErr w:type="spellEnd"/>
      <w:r w:rsidRPr="006D2FB4">
        <w:rPr>
          <w:rFonts w:ascii="Times New Roman" w:hAnsi="Times New Roman" w:cs="Times New Roman"/>
          <w:color w:val="000000" w:themeColor="text1"/>
          <w:sz w:val="16"/>
          <w:szCs w:val="16"/>
        </w:rPr>
        <w:t>. Освоение производства роботов и роботизированных комплексов.</w:t>
      </w:r>
    </w:p>
    <w:p w14:paraId="5B974B94" w14:textId="77777777" w:rsidR="000714CE" w:rsidRPr="006D2FB4" w:rsidRDefault="000714CE" w:rsidP="00054315">
      <w:pPr>
        <w:tabs>
          <w:tab w:val="left" w:pos="1426"/>
        </w:tabs>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23.03.1993 г. Московский станкостроительный завод «Красный пролетарий» преобразован в АООТ «Красный пролетарий».</w:t>
      </w:r>
    </w:p>
    <w:p w14:paraId="563B5F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составе предприятия (1990-е): Конструкторско-технологический комплекс; механосборочные заводы: специальных и прецизионных станков; универсальных станков; малых станков, роботов и ТИП; вертикальных станков; ремонтный завод; завод технологической оснастки; комплекс капстроительства; комплекс «КП- маркетинг»; финансово-экономический центр; дочернее предприятие (1997 г.)- ЗАО «КП-НПЦ».</w:t>
      </w:r>
    </w:p>
    <w:p w14:paraId="3EC22F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Основная площадка завода- квартал, ограниченный улицами: М. Калужской, Донской, Стасовой и М. Калужским пер. В 2000 г. производство с основной площадки переведено на площадку филиала, а ее территория продана.</w:t>
      </w:r>
    </w:p>
    <w:p w14:paraId="3AA2819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территории (1999 г.)-12,2 га.</w:t>
      </w:r>
    </w:p>
    <w:p w14:paraId="0752C75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(1863 г.)- 100 чел., (1900 г.)- 1100 чел.</w:t>
      </w:r>
    </w:p>
    <w:p w14:paraId="0DB618A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Директор (1937 г.)- Жбанов. Гендиректор (-1993-2006 г.-)- Ю.И. Кириллов.</w:t>
      </w:r>
    </w:p>
    <w:p w14:paraId="1DDC22B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директора (1925 г.-)- И.А. Тугаринов. Зам. гендиректора (12.051992-20.05.1994)- С.И. Ветров, (20.01.1995- 97 г.-)- В.И. </w:t>
      </w:r>
      <w:proofErr w:type="spellStart"/>
      <w:r w:rsidRPr="006D2FB4">
        <w:rPr>
          <w:rFonts w:ascii="Times New Roman" w:hAnsi="Times New Roman" w:cs="Times New Roman"/>
          <w:color w:val="000000" w:themeColor="text1"/>
          <w:sz w:val="16"/>
          <w:szCs w:val="16"/>
        </w:rPr>
        <w:t>Дериземля</w:t>
      </w:r>
      <w:proofErr w:type="spellEnd"/>
      <w:r w:rsidRPr="006D2FB4">
        <w:rPr>
          <w:rFonts w:ascii="Times New Roman" w:hAnsi="Times New Roman" w:cs="Times New Roman"/>
          <w:color w:val="000000" w:themeColor="text1"/>
          <w:sz w:val="16"/>
          <w:szCs w:val="16"/>
        </w:rPr>
        <w:t xml:space="preserve">; по производству (-20.05.1994 г.)- В.И. </w:t>
      </w:r>
      <w:proofErr w:type="spellStart"/>
      <w:r w:rsidRPr="006D2FB4">
        <w:rPr>
          <w:rFonts w:ascii="Times New Roman" w:hAnsi="Times New Roman" w:cs="Times New Roman"/>
          <w:color w:val="000000" w:themeColor="text1"/>
          <w:sz w:val="16"/>
          <w:szCs w:val="16"/>
        </w:rPr>
        <w:t>Дериземля</w:t>
      </w:r>
      <w:proofErr w:type="spellEnd"/>
      <w:r w:rsidRPr="006D2FB4">
        <w:rPr>
          <w:rFonts w:ascii="Times New Roman" w:hAnsi="Times New Roman" w:cs="Times New Roman"/>
          <w:color w:val="000000" w:themeColor="text1"/>
          <w:sz w:val="16"/>
          <w:szCs w:val="16"/>
        </w:rPr>
        <w:t>; по капстроительству (-1992- 20.05.1994 г.)- В.Р. Жарких.</w:t>
      </w:r>
    </w:p>
    <w:p w14:paraId="212CD0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инженер (1925-30 г.)- И.А. Тугаринов, (-10.08.1992 г.)- В.А. Галкин.</w:t>
      </w:r>
    </w:p>
    <w:p w14:paraId="4F3C08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технолог (3.04-12.05.1992 г.)- С.И. Ветров, (22.06.1994-97 г.-)- А.В. Матросов.</w:t>
      </w:r>
    </w:p>
    <w:p w14:paraId="4D2B476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Директор комплекса: конструкторско-технологического (-1992-20.05.1994 г.)- В.А. Галкин; капстроительства (-2.06.1992 г.)- В.Р. Жарких; ремонтно-строительных и подсобных предприятий (-26.01.1994 г.)- Г.П. Кузнецов. Исполнительный директор по капстроительству (20.05.2994-97 г.-)- В.Р. Жарких.</w:t>
      </w:r>
    </w:p>
    <w:p w14:paraId="105E9E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директора комплекса «КП-маркетинг» (7.08.1992-20.05.1994 г.)- Г.И. </w:t>
      </w:r>
      <w:proofErr w:type="spellStart"/>
      <w:r w:rsidRPr="006D2FB4">
        <w:rPr>
          <w:rFonts w:ascii="Times New Roman" w:hAnsi="Times New Roman" w:cs="Times New Roman"/>
          <w:color w:val="000000" w:themeColor="text1"/>
          <w:sz w:val="16"/>
          <w:szCs w:val="16"/>
        </w:rPr>
        <w:t>Чариков</w:t>
      </w:r>
      <w:proofErr w:type="spellEnd"/>
      <w:r w:rsidRPr="006D2FB4">
        <w:rPr>
          <w:rFonts w:ascii="Times New Roman" w:hAnsi="Times New Roman" w:cs="Times New Roman"/>
          <w:color w:val="000000" w:themeColor="text1"/>
          <w:sz w:val="16"/>
          <w:szCs w:val="16"/>
        </w:rPr>
        <w:t>.</w:t>
      </w:r>
    </w:p>
    <w:p w14:paraId="18FDC46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технолог конструкторско-технологического комплекса (12.05.1992-20.05.1994 г.)- С.И. Ветров.</w:t>
      </w:r>
    </w:p>
    <w:p w14:paraId="5A659A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Начальники Управлений: технической подготовки производства (20.05.1994-97 г.-)- С.И. Ветров; технического обеспечения производства (26.01.1994-97 г.-)- Г.П. Кузнецов; по координации обеспечения производства (20.05.1994 г.-)- В.И. </w:t>
      </w:r>
      <w:proofErr w:type="spellStart"/>
      <w:r w:rsidRPr="006D2FB4">
        <w:rPr>
          <w:rFonts w:ascii="Times New Roman" w:hAnsi="Times New Roman" w:cs="Times New Roman"/>
          <w:color w:val="000000" w:themeColor="text1"/>
          <w:sz w:val="16"/>
          <w:szCs w:val="16"/>
        </w:rPr>
        <w:t>Дериземля</w:t>
      </w:r>
      <w:proofErr w:type="spellEnd"/>
      <w:r w:rsidRPr="006D2FB4">
        <w:rPr>
          <w:rFonts w:ascii="Times New Roman" w:hAnsi="Times New Roman" w:cs="Times New Roman"/>
          <w:color w:val="000000" w:themeColor="text1"/>
          <w:sz w:val="16"/>
          <w:szCs w:val="16"/>
        </w:rPr>
        <w:t xml:space="preserve">; по сбыту продукции (20.05.1994-97 г.-)- Г.И. </w:t>
      </w:r>
      <w:proofErr w:type="spellStart"/>
      <w:r w:rsidRPr="006D2FB4">
        <w:rPr>
          <w:rFonts w:ascii="Times New Roman" w:hAnsi="Times New Roman" w:cs="Times New Roman"/>
          <w:color w:val="000000" w:themeColor="text1"/>
          <w:sz w:val="16"/>
          <w:szCs w:val="16"/>
        </w:rPr>
        <w:t>Чариков</w:t>
      </w:r>
      <w:proofErr w:type="spellEnd"/>
      <w:r w:rsidRPr="006D2FB4">
        <w:rPr>
          <w:rFonts w:ascii="Times New Roman" w:hAnsi="Times New Roman" w:cs="Times New Roman"/>
          <w:color w:val="000000" w:themeColor="text1"/>
          <w:sz w:val="16"/>
          <w:szCs w:val="16"/>
        </w:rPr>
        <w:t xml:space="preserve">. Начальник финансово- экономического центра (23.06.1994-97 г.-)- Д.Г. </w:t>
      </w:r>
      <w:proofErr w:type="spellStart"/>
      <w:r w:rsidRPr="006D2FB4">
        <w:rPr>
          <w:rFonts w:ascii="Times New Roman" w:hAnsi="Times New Roman" w:cs="Times New Roman"/>
          <w:color w:val="000000" w:themeColor="text1"/>
          <w:sz w:val="16"/>
          <w:szCs w:val="16"/>
        </w:rPr>
        <w:t>Чагадаев</w:t>
      </w:r>
      <w:proofErr w:type="spellEnd"/>
      <w:r w:rsidRPr="006D2FB4">
        <w:rPr>
          <w:rFonts w:ascii="Times New Roman" w:hAnsi="Times New Roman" w:cs="Times New Roman"/>
          <w:color w:val="000000" w:themeColor="text1"/>
          <w:sz w:val="16"/>
          <w:szCs w:val="16"/>
        </w:rPr>
        <w:t>.</w:t>
      </w:r>
    </w:p>
    <w:p w14:paraId="06D6F2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Производство:</w:t>
      </w:r>
      <w:r w:rsidRPr="006D2FB4">
        <w:rPr>
          <w:rFonts w:ascii="Times New Roman" w:hAnsi="Times New Roman" w:cs="Times New Roman"/>
          <w:color w:val="000000" w:themeColor="text1"/>
          <w:sz w:val="16"/>
          <w:szCs w:val="16"/>
        </w:rPr>
        <w:t xml:space="preserve"> станок токарно-винторезный 1Д62 (1938) (11982).</w:t>
      </w:r>
    </w:p>
    <w:p w14:paraId="7F3343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CC460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на вооружение приняли радиостанцию 13-с (75 км между самолетами и 200 км с землей) (271,105).</w:t>
      </w:r>
    </w:p>
    <w:p w14:paraId="44C2B0A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BFFCD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1925 г. завод «Электросила-1» (Русско-Балтийский электротехнический завод, Российская электрическая компания "</w:t>
      </w:r>
      <w:r w:rsidRPr="006D2FB4">
        <w:rPr>
          <w:rFonts w:ascii="Times New Roman" w:hAnsi="Times New Roman" w:cs="Times New Roman"/>
          <w:color w:val="000000" w:themeColor="text1"/>
          <w:sz w:val="16"/>
          <w:szCs w:val="16"/>
          <w:lang w:val="en-US"/>
        </w:rPr>
        <w:t>Union</w:t>
      </w:r>
      <w:r w:rsidRPr="006D2FB4">
        <w:rPr>
          <w:rFonts w:ascii="Times New Roman" w:hAnsi="Times New Roman" w:cs="Times New Roman"/>
          <w:color w:val="000000" w:themeColor="text1"/>
          <w:sz w:val="16"/>
          <w:szCs w:val="16"/>
        </w:rPr>
        <w:t>", Российское АО «Всеобщая компания электричества "</w:t>
      </w:r>
      <w:r w:rsidRPr="006D2FB4">
        <w:rPr>
          <w:rFonts w:ascii="Times New Roman" w:hAnsi="Times New Roman" w:cs="Times New Roman"/>
          <w:color w:val="000000" w:themeColor="text1"/>
          <w:sz w:val="16"/>
          <w:szCs w:val="16"/>
          <w:lang w:val="en-US"/>
        </w:rPr>
        <w:t>Union</w:t>
      </w:r>
      <w:r w:rsidRPr="006D2FB4">
        <w:rPr>
          <w:rFonts w:ascii="Times New Roman" w:hAnsi="Times New Roman" w:cs="Times New Roman"/>
          <w:color w:val="000000" w:themeColor="text1"/>
          <w:sz w:val="16"/>
          <w:szCs w:val="16"/>
        </w:rPr>
        <w:t xml:space="preserve">"», «Электросила-1», Харьковский электромеханический завод (ХЭМЗ) им. Сталина ВСНХ, НКТП, НКЭП, МЭТП, Харьковский электро-турбогенераторный завод (ХЭТЗ) НКМ, НПО «Электромеханический завод», ОАО «ХЭМЗ» /г. Рига;  г. Харьков Чугуевское ш. (1935 г.); пр. Сталина, 199 (1939 г.)/ /Украина 310037  г. Харьков Московский пр., 199/) переименован в Харьковский электромеханический завод (ХЭМЗ) ВСНХ. В 1930 г. - в ведении ГЭТ ВСНХ, с 1932 г. - НКТП. В 12.1937- 05.1938 г. ХЭТЗ - в ведении </w:t>
      </w:r>
      <w:proofErr w:type="spellStart"/>
      <w:r w:rsidRPr="006D2FB4">
        <w:rPr>
          <w:rFonts w:ascii="Times New Roman" w:hAnsi="Times New Roman" w:cs="Times New Roman"/>
          <w:color w:val="000000" w:themeColor="text1"/>
          <w:sz w:val="16"/>
          <w:szCs w:val="16"/>
        </w:rPr>
        <w:t>Главэнергопрома</w:t>
      </w:r>
      <w:proofErr w:type="spellEnd"/>
      <w:r w:rsidRPr="006D2FB4">
        <w:rPr>
          <w:rFonts w:ascii="Times New Roman" w:hAnsi="Times New Roman" w:cs="Times New Roman"/>
          <w:color w:val="000000" w:themeColor="text1"/>
          <w:sz w:val="16"/>
          <w:szCs w:val="16"/>
        </w:rPr>
        <w:t xml:space="preserve"> НКМ, в 1940 г. - в ведении НКЭП.</w:t>
      </w:r>
    </w:p>
    <w:p w14:paraId="1F70629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01.1937 г. в состав завода влит Харьковский турбинный завод, и объединенный завод получил название Харьковский электро-турбогенераторный завод (ХЭТЗ) им. Сталина. Перед войной завод имел филиал - завод № 332 НКЭП.</w:t>
      </w:r>
    </w:p>
    <w:p w14:paraId="358309E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пр. НКТП № 12сс от 1937 г. ХЭТЗ к 1.03.1937 г. должен был сдать: 2 главных судовых турбины (сдана 1), 4 турбо-циркуляционных конденсатных насоса (не сдано). В соответствии с пост, правительства № 87сс от 13/15.08.1937 г. и пр. НКОП/НКМ № 00282/47сс от 25.12.1937 г. заводу поручено проектирование и изготовление электрооборудования для 356-мм и 100-мм артиллерийских башен линкора типа «Б»; приказом НКОП/НКМ/НКВМФ № 118/86/050сс от 31.03.1938 г. -электрооборудования для </w:t>
      </w:r>
      <w:proofErr w:type="spellStart"/>
      <w:r w:rsidRPr="006D2FB4">
        <w:rPr>
          <w:rFonts w:ascii="Times New Roman" w:hAnsi="Times New Roman" w:cs="Times New Roman"/>
          <w:color w:val="000000" w:themeColor="text1"/>
          <w:sz w:val="16"/>
          <w:szCs w:val="16"/>
        </w:rPr>
        <w:t>артвооружения</w:t>
      </w:r>
      <w:proofErr w:type="spellEnd"/>
      <w:r w:rsidRPr="006D2FB4">
        <w:rPr>
          <w:rFonts w:ascii="Times New Roman" w:hAnsi="Times New Roman" w:cs="Times New Roman"/>
          <w:color w:val="000000" w:themeColor="text1"/>
          <w:sz w:val="16"/>
          <w:szCs w:val="16"/>
        </w:rPr>
        <w:t xml:space="preserve"> крейсеров пр. 64, 68 и 69. По пр. НКОП/НКМ/НКВМФ № 245сс/161 от 13.07.1938 г. было необходимо изготовить к 15.07.1938 г. комплект опытной силовой синхронной передачи (ССП) по схеме профессора Костенко для управления постами наводки крейсера «Киров»; построить на заводе в 1938-39 г. специальную лабораторию по автоматизации и синхронизации управления артиллерийским электроприводом. Этим же приказом завод определен ведущим заводом и производственной базой по разработке и изготовлению машинной ССП и других автоматических схем силового артиллерийского электропривода.</w:t>
      </w:r>
    </w:p>
    <w:p w14:paraId="7F1FD4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пр. НКОП № 256с от 21.07.1938 г. на завод были переданы все материалы по «</w:t>
      </w:r>
      <w:proofErr w:type="spellStart"/>
      <w:r w:rsidRPr="006D2FB4">
        <w:rPr>
          <w:rFonts w:ascii="Times New Roman" w:hAnsi="Times New Roman" w:cs="Times New Roman"/>
          <w:color w:val="000000" w:themeColor="text1"/>
          <w:sz w:val="16"/>
          <w:szCs w:val="16"/>
        </w:rPr>
        <w:t>авиатурбине</w:t>
      </w:r>
      <w:proofErr w:type="spellEnd"/>
      <w:r w:rsidRPr="006D2FB4">
        <w:rPr>
          <w:rFonts w:ascii="Times New Roman" w:hAnsi="Times New Roman" w:cs="Times New Roman"/>
          <w:color w:val="000000" w:themeColor="text1"/>
          <w:sz w:val="16"/>
          <w:szCs w:val="16"/>
        </w:rPr>
        <w:t xml:space="preserve"> бинарного цикла» и работы по доводке опытного двигателя ликвидированного ОКБ-МАИ.</w:t>
      </w:r>
    </w:p>
    <w:p w14:paraId="0339A6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Перед войной велась разработка и производство приборов управления стрельбой корабельной артиллерии.</w:t>
      </w:r>
      <w:r w:rsidRPr="006D2FB4">
        <w:rPr>
          <w:rFonts w:ascii="Times New Roman" w:hAnsi="Times New Roman" w:cs="Times New Roman"/>
          <w:color w:val="000000" w:themeColor="text1"/>
          <w:sz w:val="16"/>
          <w:szCs w:val="16"/>
          <w:vertAlign w:val="superscript"/>
        </w:rPr>
        <w:t xml:space="preserve">115 </w:t>
      </w:r>
      <w:r w:rsidRPr="006D2FB4">
        <w:rPr>
          <w:rFonts w:ascii="Times New Roman" w:hAnsi="Times New Roman" w:cs="Times New Roman"/>
          <w:color w:val="000000" w:themeColor="text1"/>
          <w:sz w:val="16"/>
          <w:szCs w:val="16"/>
        </w:rPr>
        <w:t xml:space="preserve">В 1939-41 г. снаряжал 76-мм снаряды и </w:t>
      </w:r>
      <w:r w:rsidRPr="006D2FB4">
        <w:rPr>
          <w:rFonts w:ascii="Times New Roman" w:hAnsi="Times New Roman" w:cs="Times New Roman"/>
          <w:color w:val="000000" w:themeColor="text1"/>
          <w:sz w:val="16"/>
          <w:szCs w:val="16"/>
          <w:lang w:val="en-US"/>
        </w:rPr>
        <w:t>PC</w:t>
      </w:r>
      <w:r w:rsidRPr="006D2FB4">
        <w:rPr>
          <w:rFonts w:ascii="Times New Roman" w:hAnsi="Times New Roman" w:cs="Times New Roman"/>
          <w:color w:val="000000" w:themeColor="text1"/>
          <w:sz w:val="16"/>
          <w:szCs w:val="16"/>
        </w:rPr>
        <w:t xml:space="preserve"> М-8.</w:t>
      </w:r>
    </w:p>
    <w:p w14:paraId="55B095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начале ВОВ ХЭМЗ им. Сталина НКЭП эвакуирован: часть завода - в Томск; часть - в Прокопьевск в помещения электротехнического училища и гаража, где по приказу НКЭП от 23.10.1941 г. создан завод № 651; часть (производство электромоторов, в 11.1941 г.) - в Кемерово в помещения универмага, гаража и трамвайно- автобусного парка, где в 12.1941 г. создан завод № 652; часть (в 11.1941 г.) - в Чебоксары, где создан завод № 654. Электроаппаратный цех эвакуирован в Ульяновск в помещения нескольких небольших магазинов и преобразован в завод № 650 НКЭП. Цех коммутационной аппаратуры эвакуирован в Уфу в здание дворца </w:t>
      </w:r>
      <w:proofErr w:type="spellStart"/>
      <w:r w:rsidRPr="006D2FB4">
        <w:rPr>
          <w:rFonts w:ascii="Times New Roman" w:hAnsi="Times New Roman" w:cs="Times New Roman"/>
          <w:color w:val="000000" w:themeColor="text1"/>
          <w:sz w:val="16"/>
          <w:szCs w:val="16"/>
        </w:rPr>
        <w:t>соцкультуры</w:t>
      </w:r>
      <w:proofErr w:type="spellEnd"/>
      <w:r w:rsidRPr="006D2FB4">
        <w:rPr>
          <w:rFonts w:ascii="Times New Roman" w:hAnsi="Times New Roman" w:cs="Times New Roman"/>
          <w:color w:val="000000" w:themeColor="text1"/>
          <w:sz w:val="16"/>
          <w:szCs w:val="16"/>
        </w:rPr>
        <w:t xml:space="preserve"> и преобразован в завод № 656.</w:t>
      </w:r>
      <w:r w:rsidRPr="006D2FB4">
        <w:rPr>
          <w:rFonts w:ascii="Times New Roman" w:hAnsi="Times New Roman" w:cs="Times New Roman"/>
          <w:color w:val="000000" w:themeColor="text1"/>
          <w:sz w:val="16"/>
          <w:szCs w:val="16"/>
          <w:vertAlign w:val="superscript"/>
        </w:rPr>
        <w:t>121</w:t>
      </w:r>
    </w:p>
    <w:p w14:paraId="72758CC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ГКО № 4087 от 11.09.1943 г. начато восстановление ХЭМЗ им. Сталина НКЭП; 4.12.1943 г. - новое постановление ГКО № 4721 о мероприятиях по восстановлению завода; 5.03.1944 г. - постановление ГКО № 5317 о мерах неотложной помощи по восстановлению завода. В 1946 г. завод - в ведении МЭТП.</w:t>
      </w:r>
    </w:p>
    <w:p w14:paraId="22A5B42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После войны разработан главный турбозубчатый агрегат ТВ-7 для крейсеров пр. 68бис. К 1953 г. были разработаны и начато изготовление ГТЗА ТВ-4 для тяжелых крейсеров пр. 82, в 1955 г. работы прекращены.</w:t>
      </w:r>
    </w:p>
    <w:p w14:paraId="49FD600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1976 г. завод преобразован в НПО «ЭМЗ». В 1990-е  г. преобразован в ОАО «ХЭМЗ».</w:t>
      </w:r>
    </w:p>
    <w:p w14:paraId="185A1C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w:t>
      </w:r>
      <w:proofErr w:type="spellStart"/>
      <w:r w:rsidRPr="006D2FB4">
        <w:rPr>
          <w:rFonts w:ascii="Times New Roman" w:hAnsi="Times New Roman" w:cs="Times New Roman"/>
          <w:color w:val="000000" w:themeColor="text1"/>
          <w:sz w:val="16"/>
          <w:szCs w:val="16"/>
        </w:rPr>
        <w:t>Шибакин</w:t>
      </w:r>
      <w:proofErr w:type="spellEnd"/>
      <w:r w:rsidRPr="006D2FB4">
        <w:rPr>
          <w:rFonts w:ascii="Times New Roman" w:hAnsi="Times New Roman" w:cs="Times New Roman"/>
          <w:color w:val="000000" w:themeColor="text1"/>
          <w:sz w:val="16"/>
          <w:szCs w:val="16"/>
        </w:rPr>
        <w:t xml:space="preserve">, (-12.1936-39 г.)- И.И. Лисин, (1939-40 г.)- И.Т. Скиданенко, (1940 г.)- А.И. </w:t>
      </w:r>
      <w:proofErr w:type="spellStart"/>
      <w:r w:rsidRPr="006D2FB4">
        <w:rPr>
          <w:rFonts w:ascii="Times New Roman" w:hAnsi="Times New Roman" w:cs="Times New Roman"/>
          <w:color w:val="000000" w:themeColor="text1"/>
          <w:sz w:val="16"/>
          <w:szCs w:val="16"/>
        </w:rPr>
        <w:t>Бертинов</w:t>
      </w:r>
      <w:proofErr w:type="spellEnd"/>
      <w:r w:rsidRPr="006D2FB4">
        <w:rPr>
          <w:rFonts w:ascii="Times New Roman" w:hAnsi="Times New Roman" w:cs="Times New Roman"/>
          <w:color w:val="000000" w:themeColor="text1"/>
          <w:sz w:val="16"/>
          <w:szCs w:val="16"/>
        </w:rPr>
        <w:t>, (1960-е  г.)- И.В. Верба, (1990-е  г.)- В.В. Григорьев, (2003 г.)- А.В. Карпенко.</w:t>
      </w:r>
    </w:p>
    <w:p w14:paraId="5408FA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инженер (1937 г.)- Шевченко.</w:t>
      </w:r>
    </w:p>
    <w:p w14:paraId="777BC1F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конструктор (1960-е  г.)- М.Н. Курочкин.</w:t>
      </w:r>
    </w:p>
    <w:p w14:paraId="61CD44E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Начальники цехов: Шевченко.</w:t>
      </w:r>
    </w:p>
    <w:p w14:paraId="1AD9047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Начальники отделов: (08.1938 г.)-Л.И. </w:t>
      </w:r>
      <w:proofErr w:type="spellStart"/>
      <w:r w:rsidRPr="006D2FB4">
        <w:rPr>
          <w:rFonts w:ascii="Times New Roman" w:hAnsi="Times New Roman" w:cs="Times New Roman"/>
          <w:color w:val="000000" w:themeColor="text1"/>
          <w:sz w:val="16"/>
          <w:szCs w:val="16"/>
        </w:rPr>
        <w:t>Шнее</w:t>
      </w:r>
      <w:proofErr w:type="spellEnd"/>
      <w:r w:rsidRPr="006D2FB4">
        <w:rPr>
          <w:rFonts w:ascii="Times New Roman" w:hAnsi="Times New Roman" w:cs="Times New Roman"/>
          <w:color w:val="000000" w:themeColor="text1"/>
          <w:sz w:val="16"/>
          <w:szCs w:val="16"/>
        </w:rPr>
        <w:t>.</w:t>
      </w:r>
    </w:p>
    <w:p w14:paraId="128E46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электрооборудование для командно-дальномерного поста КДП</w:t>
      </w:r>
      <w:r w:rsidRPr="006D2FB4">
        <w:rPr>
          <w:rFonts w:ascii="Times New Roman" w:hAnsi="Times New Roman" w:cs="Times New Roman"/>
          <w:color w:val="000000" w:themeColor="text1"/>
          <w:sz w:val="16"/>
          <w:szCs w:val="16"/>
          <w:vertAlign w:val="subscript"/>
        </w:rPr>
        <w:t>3</w:t>
      </w:r>
      <w:r w:rsidRPr="006D2FB4">
        <w:rPr>
          <w:rFonts w:ascii="Times New Roman" w:hAnsi="Times New Roman" w:cs="Times New Roman"/>
          <w:color w:val="000000" w:themeColor="text1"/>
          <w:sz w:val="16"/>
          <w:szCs w:val="16"/>
        </w:rPr>
        <w:t>-6 крейсера «Киров»; электродвигатели: УТ, постоянного тока ПН-20, -32 (1938);</w:t>
      </w:r>
      <w:r w:rsidRPr="006D2FB4">
        <w:rPr>
          <w:rFonts w:ascii="Times New Roman" w:hAnsi="Times New Roman" w:cs="Times New Roman"/>
          <w:color w:val="000000" w:themeColor="text1"/>
          <w:sz w:val="16"/>
          <w:szCs w:val="16"/>
          <w:vertAlign w:val="superscript"/>
        </w:rPr>
        <w:t>139</w:t>
      </w:r>
      <w:r w:rsidRPr="006D2FB4">
        <w:rPr>
          <w:rFonts w:ascii="Times New Roman" w:hAnsi="Times New Roman" w:cs="Times New Roman"/>
          <w:color w:val="000000" w:themeColor="text1"/>
          <w:sz w:val="16"/>
          <w:szCs w:val="16"/>
        </w:rPr>
        <w:t xml:space="preserve"> ГТЗА ТВ-7 (1940-е).</w:t>
      </w:r>
    </w:p>
    <w:p w14:paraId="7743637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Харьковский турбинный, турбогенераторный завод им. Кирова НКТМ /г. Харьков/</w:t>
      </w:r>
    </w:p>
    <w:p w14:paraId="6F4C7C2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СТО от 11.07.1933 г. завод переориентирован на выпуск судовых энергетических установок.</w:t>
      </w:r>
      <w:r w:rsidRPr="006D2FB4">
        <w:rPr>
          <w:rFonts w:ascii="Times New Roman" w:hAnsi="Times New Roman" w:cs="Times New Roman"/>
          <w:color w:val="000000" w:themeColor="text1"/>
          <w:sz w:val="16"/>
          <w:szCs w:val="16"/>
          <w:vertAlign w:val="superscript"/>
        </w:rPr>
        <w:t>92</w:t>
      </w:r>
      <w:r w:rsidRPr="006D2FB4">
        <w:rPr>
          <w:rFonts w:ascii="Times New Roman" w:hAnsi="Times New Roman" w:cs="Times New Roman"/>
          <w:color w:val="000000" w:themeColor="text1"/>
          <w:sz w:val="16"/>
          <w:szCs w:val="16"/>
        </w:rPr>
        <w:t xml:space="preserve"> В конце 1930-х  г. строились самые мощные в мире главные механизмы для линкоров пр. 23.</w:t>
      </w:r>
    </w:p>
    <w:p w14:paraId="644340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01.1936 г. директор завода снят за невыполнение плана по сдаче турбин для кораблей ВМФ.</w:t>
      </w:r>
    </w:p>
    <w:p w14:paraId="0316FCB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01.1937 г. завод влит в состав ХЭМЗ, объединенный завод получил название ХЭТЗ.</w:t>
      </w:r>
    </w:p>
    <w:p w14:paraId="23E97D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1941 г. после начала войны эвакуирован на площадку Уральского турбинного завода.</w:t>
      </w:r>
    </w:p>
    <w:p w14:paraId="4F7218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ГКО № 4821 от 21.12.1943 г. начато восстановление Харьковского турбогенераторного завода им. Кирова; распоряжением ГКО № 4931 от 11.01.1944 г. на восстановление направлено 1500 военнообязанных, не годных к строевой службе.</w:t>
      </w:r>
    </w:p>
    <w:p w14:paraId="6723029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ГКО № 5810 от 4.05.1944 г. при заводе организовано КБ по проектированию главных турбозубчатых агрегатов (ГТЗА) для кораблей ВМФ.</w:t>
      </w:r>
    </w:p>
    <w:p w14:paraId="4526A8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(-01.1936 г.)- </w:t>
      </w:r>
      <w:proofErr w:type="spellStart"/>
      <w:r w:rsidRPr="006D2FB4">
        <w:rPr>
          <w:rFonts w:ascii="Times New Roman" w:hAnsi="Times New Roman" w:cs="Times New Roman"/>
          <w:color w:val="000000" w:themeColor="text1"/>
          <w:sz w:val="16"/>
          <w:szCs w:val="16"/>
        </w:rPr>
        <w:t>Шибакин</w:t>
      </w:r>
      <w:proofErr w:type="spellEnd"/>
      <w:r w:rsidRPr="006D2FB4">
        <w:rPr>
          <w:rFonts w:ascii="Times New Roman" w:hAnsi="Times New Roman" w:cs="Times New Roman"/>
          <w:color w:val="000000" w:themeColor="text1"/>
          <w:sz w:val="16"/>
          <w:szCs w:val="16"/>
        </w:rPr>
        <w:t xml:space="preserve"> (снят), (01.1936 г.-)- Ицхакин.</w:t>
      </w:r>
    </w:p>
    <w:p w14:paraId="772C73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директора (1936 г.-)- </w:t>
      </w:r>
      <w:proofErr w:type="spellStart"/>
      <w:r w:rsidRPr="006D2FB4">
        <w:rPr>
          <w:rFonts w:ascii="Times New Roman" w:hAnsi="Times New Roman" w:cs="Times New Roman"/>
          <w:color w:val="000000" w:themeColor="text1"/>
          <w:sz w:val="16"/>
          <w:szCs w:val="16"/>
        </w:rPr>
        <w:t>Девьятков</w:t>
      </w:r>
      <w:proofErr w:type="spellEnd"/>
      <w:r w:rsidRPr="006D2FB4">
        <w:rPr>
          <w:rFonts w:ascii="Times New Roman" w:hAnsi="Times New Roman" w:cs="Times New Roman"/>
          <w:color w:val="000000" w:themeColor="text1"/>
          <w:sz w:val="16"/>
          <w:szCs w:val="16"/>
        </w:rPr>
        <w:t xml:space="preserve"> (репрессирован), (1936 г.-)- </w:t>
      </w:r>
      <w:proofErr w:type="spellStart"/>
      <w:r w:rsidRPr="006D2FB4">
        <w:rPr>
          <w:rFonts w:ascii="Times New Roman" w:hAnsi="Times New Roman" w:cs="Times New Roman"/>
          <w:color w:val="000000" w:themeColor="text1"/>
          <w:sz w:val="16"/>
          <w:szCs w:val="16"/>
        </w:rPr>
        <w:t>Флаум</w:t>
      </w:r>
      <w:proofErr w:type="spellEnd"/>
      <w:r w:rsidRPr="006D2FB4">
        <w:rPr>
          <w:rFonts w:ascii="Times New Roman" w:hAnsi="Times New Roman" w:cs="Times New Roman"/>
          <w:color w:val="000000" w:themeColor="text1"/>
          <w:sz w:val="16"/>
          <w:szCs w:val="16"/>
        </w:rPr>
        <w:t>.</w:t>
      </w:r>
    </w:p>
    <w:p w14:paraId="7F58E8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Технический директор (-1937 г.)- Зак.</w:t>
      </w:r>
      <w:r w:rsidRPr="006D2FB4">
        <w:rPr>
          <w:rFonts w:ascii="Times New Roman" w:hAnsi="Times New Roman" w:cs="Times New Roman"/>
          <w:color w:val="000000" w:themeColor="text1"/>
          <w:sz w:val="16"/>
          <w:szCs w:val="16"/>
          <w:vertAlign w:val="superscript"/>
        </w:rPr>
        <w:t>139</w:t>
      </w:r>
    </w:p>
    <w:p w14:paraId="10DE08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ГТЗА: для эсминцев пр. 7 (1930-е), для крейсеров пр. 26 «Ворошилов» (1936), пр. 26бис (1937) для линкоров пр. 23 (1938-40-).</w:t>
      </w:r>
    </w:p>
    <w:p w14:paraId="3108F2E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Октябрьский завод низковольтной аппаратуры /Башкирия  г. Октябрьский/</w:t>
      </w:r>
    </w:p>
    <w:p w14:paraId="3F5BE9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Был в 1960-е  г., в 1977 г. вошел в состав ПО «Электроаппарат». В 1987 г. завод перешел на выпуск оборонной продукции и вновь стал самостоятельным (11982).</w:t>
      </w:r>
    </w:p>
    <w:p w14:paraId="440C577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883F8A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переименованный из российского в государственный (ГИПХ) институт прикладной химии состоял из 12 научных отделов, которые своей деятельностью охватывали все области химической технологии. Наиболее интересные и полезные наработки стекались из отделов в цеха Опытного завода, где химическое производство осуществлялось в заводском масштабе. В 1936 году в соответствии с решением Народного комиссариата тяжелой промышленности в ГИПХ образовался проектный отдел для проектирования всех разрабатываемых институтом технологических идей, то есть, как тогда говорили, от “пробирки до химического производства”. Вместе с тем каждый этап процесса закреплялся за соответствующим подразделением: научно-исследовательский институт — Опытный завод — проектный отдел (Мы создаем химические технологии и производства // Мост. 1999. № 27. - С. 42—45.). Так, по разработкам ГИПХ (В.П. Ильинский, </w:t>
      </w:r>
      <w:proofErr w:type="spellStart"/>
      <w:r w:rsidRPr="006D2FB4">
        <w:rPr>
          <w:rFonts w:ascii="Times New Roman" w:hAnsi="Times New Roman" w:cs="Times New Roman"/>
          <w:color w:val="000000" w:themeColor="text1"/>
          <w:sz w:val="16"/>
          <w:szCs w:val="16"/>
        </w:rPr>
        <w:t>Б.К.Климов</w:t>
      </w:r>
      <w:proofErr w:type="spellEnd"/>
      <w:r w:rsidRPr="006D2FB4">
        <w:rPr>
          <w:rFonts w:ascii="Times New Roman" w:hAnsi="Times New Roman" w:cs="Times New Roman"/>
          <w:color w:val="000000" w:themeColor="text1"/>
          <w:sz w:val="16"/>
          <w:szCs w:val="16"/>
        </w:rPr>
        <w:t>, Л.А. Чугаев) в 1920-е годы создавались производства бертолетовой соли, фосфора, фосфорного ангидрида и фосфорной кислоты, минеральных и органических красителей; благодаря исследованиям его ученых был поставлен на промышленный поток выпуск цианистых соединений на Чернореченском, Воскресенском и Лохвицком химических комбинатах (</w:t>
      </w:r>
      <w:r w:rsidRPr="006D2FB4">
        <w:rPr>
          <w:rFonts w:ascii="Times New Roman" w:hAnsi="Times New Roman" w:cs="Times New Roman"/>
          <w:iCs/>
          <w:color w:val="000000" w:themeColor="text1"/>
          <w:sz w:val="16"/>
          <w:szCs w:val="16"/>
        </w:rPr>
        <w:t>Терещенко Г.Ф., Шпак В.С</w:t>
      </w:r>
      <w:r w:rsidRPr="006D2FB4">
        <w:rPr>
          <w:rFonts w:ascii="Times New Roman" w:hAnsi="Times New Roman" w:cs="Times New Roman"/>
          <w:color w:val="000000" w:themeColor="text1"/>
          <w:sz w:val="16"/>
          <w:szCs w:val="16"/>
        </w:rPr>
        <w:t>. 75 лет деятельности Государственного института прикладной химии — Российского научного центра “Прикладная химия” // Журнал прикладной химии. 1994. Т. 67. - № 1. С. 3—5.).</w:t>
      </w:r>
    </w:p>
    <w:p w14:paraId="69E5D2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Среди ранних разработок института необходимо упомянуть также те, что явились первыми кирпичиками отечественной алюминиевой промышленности. Речь идет о развитии и усовершенствовании способа спекания применительно к высококремнистым бокситам, нефелинам и другим алюмосиликатным породам, о том, как под руководством А.А. Яковкина и И.С. Лилеева при участии В.А. </w:t>
      </w:r>
      <w:proofErr w:type="spellStart"/>
      <w:r w:rsidRPr="006D2FB4">
        <w:rPr>
          <w:rFonts w:ascii="Times New Roman" w:hAnsi="Times New Roman" w:cs="Times New Roman"/>
          <w:color w:val="000000" w:themeColor="text1"/>
          <w:sz w:val="16"/>
          <w:szCs w:val="16"/>
        </w:rPr>
        <w:t>Мазеля</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Ф.Н.Строкова</w:t>
      </w:r>
      <w:proofErr w:type="spellEnd"/>
      <w:r w:rsidRPr="006D2FB4">
        <w:rPr>
          <w:rFonts w:ascii="Times New Roman" w:hAnsi="Times New Roman" w:cs="Times New Roman"/>
          <w:color w:val="000000" w:themeColor="text1"/>
          <w:sz w:val="16"/>
          <w:szCs w:val="16"/>
        </w:rPr>
        <w:t xml:space="preserve"> и других разрабатывался способ спекания сухой </w:t>
      </w:r>
      <w:proofErr w:type="spellStart"/>
      <w:r w:rsidRPr="006D2FB4">
        <w:rPr>
          <w:rFonts w:ascii="Times New Roman" w:hAnsi="Times New Roman" w:cs="Times New Roman"/>
          <w:color w:val="000000" w:themeColor="text1"/>
          <w:sz w:val="16"/>
          <w:szCs w:val="16"/>
        </w:rPr>
        <w:t>бокситоизвестково</w:t>
      </w:r>
      <w:proofErr w:type="spellEnd"/>
      <w:r w:rsidRPr="006D2FB4">
        <w:rPr>
          <w:rFonts w:ascii="Times New Roman" w:hAnsi="Times New Roman" w:cs="Times New Roman"/>
          <w:color w:val="000000" w:themeColor="text1"/>
          <w:sz w:val="16"/>
          <w:szCs w:val="16"/>
        </w:rPr>
        <w:t>-содовой шихты, нашедший применение на Волховском алюминиевом заводе при переработке бокситов Тихвинского месторождения (</w:t>
      </w:r>
      <w:r w:rsidRPr="006D2FB4">
        <w:rPr>
          <w:rFonts w:ascii="Times New Roman" w:hAnsi="Times New Roman" w:cs="Times New Roman"/>
          <w:iCs/>
          <w:color w:val="000000" w:themeColor="text1"/>
          <w:sz w:val="16"/>
          <w:szCs w:val="16"/>
        </w:rPr>
        <w:t xml:space="preserve">Лайнер А.И., Еремин Н.И., Лайнер Ю.А., Певзнер И.З. </w:t>
      </w:r>
      <w:r w:rsidRPr="006D2FB4">
        <w:rPr>
          <w:rFonts w:ascii="Times New Roman" w:hAnsi="Times New Roman" w:cs="Times New Roman"/>
          <w:color w:val="000000" w:themeColor="text1"/>
          <w:sz w:val="16"/>
          <w:szCs w:val="16"/>
        </w:rPr>
        <w:t xml:space="preserve">Производство глинозема. М.: Металлургия, 1978. С. 4, 184.). Позднее по предложению В.А. </w:t>
      </w:r>
      <w:proofErr w:type="spellStart"/>
      <w:r w:rsidRPr="006D2FB4">
        <w:rPr>
          <w:rFonts w:ascii="Times New Roman" w:hAnsi="Times New Roman" w:cs="Times New Roman"/>
          <w:color w:val="000000" w:themeColor="text1"/>
          <w:sz w:val="16"/>
          <w:szCs w:val="16"/>
        </w:rPr>
        <w:t>Мазеля</w:t>
      </w:r>
      <w:proofErr w:type="spellEnd"/>
      <w:r w:rsidRPr="006D2FB4">
        <w:rPr>
          <w:rFonts w:ascii="Times New Roman" w:hAnsi="Times New Roman" w:cs="Times New Roman"/>
          <w:color w:val="000000" w:themeColor="text1"/>
          <w:sz w:val="16"/>
          <w:szCs w:val="16"/>
        </w:rPr>
        <w:t xml:space="preserve"> на Тихвинском глиноземном заводе был осуществлен вариант спекания мокрой шихты. Первый советский алюминий из тихвинских бокситов был получен в 1926 году на ленинградском заводе “Красный выборжец”, а в 1932-м (по технологии ГИПХ) — на Волховском алюминиевом комбинате (</w:t>
      </w:r>
      <w:r w:rsidRPr="006D2FB4">
        <w:rPr>
          <w:rFonts w:ascii="Times New Roman" w:hAnsi="Times New Roman" w:cs="Times New Roman"/>
          <w:iCs/>
          <w:color w:val="000000" w:themeColor="text1"/>
          <w:sz w:val="16"/>
          <w:szCs w:val="16"/>
        </w:rPr>
        <w:t xml:space="preserve">Калинин М., Федяев А. </w:t>
      </w:r>
      <w:r w:rsidRPr="006D2FB4">
        <w:rPr>
          <w:rFonts w:ascii="Times New Roman" w:hAnsi="Times New Roman" w:cs="Times New Roman"/>
          <w:color w:val="000000" w:themeColor="text1"/>
          <w:sz w:val="16"/>
          <w:szCs w:val="16"/>
        </w:rPr>
        <w:t>Бокситогорск. - Пикалево. Л.: Лениздат, 1983. С. 4.).</w:t>
      </w:r>
    </w:p>
    <w:p w14:paraId="30D45F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Ряд лет коллектив института разрабатывал проблему электрохимического получения соединений с высшей степенью окисления, необходимых в военных </w:t>
      </w:r>
      <w:proofErr w:type="spellStart"/>
      <w:r w:rsidRPr="006D2FB4">
        <w:rPr>
          <w:rFonts w:ascii="Times New Roman" w:hAnsi="Times New Roman" w:cs="Times New Roman"/>
          <w:color w:val="000000" w:themeColor="text1"/>
          <w:sz w:val="16"/>
          <w:szCs w:val="16"/>
        </w:rPr>
        <w:t>производст</w:t>
      </w:r>
      <w:proofErr w:type="spellEnd"/>
      <w:r w:rsidRPr="006D2FB4">
        <w:rPr>
          <w:rFonts w:ascii="Times New Roman" w:hAnsi="Times New Roman" w:cs="Times New Roman"/>
          <w:color w:val="000000" w:themeColor="text1"/>
          <w:sz w:val="16"/>
          <w:szCs w:val="16"/>
        </w:rPr>
        <w:t xml:space="preserve"> вах. Успешные исследования </w:t>
      </w:r>
      <w:proofErr w:type="spellStart"/>
      <w:r w:rsidRPr="006D2FB4">
        <w:rPr>
          <w:rFonts w:ascii="Times New Roman" w:hAnsi="Times New Roman" w:cs="Times New Roman"/>
          <w:color w:val="000000" w:themeColor="text1"/>
          <w:sz w:val="16"/>
          <w:szCs w:val="16"/>
        </w:rPr>
        <w:t>С.А.Зарецкого</w:t>
      </w:r>
      <w:proofErr w:type="spellEnd"/>
      <w:r w:rsidRPr="006D2FB4">
        <w:rPr>
          <w:rFonts w:ascii="Times New Roman" w:hAnsi="Times New Roman" w:cs="Times New Roman"/>
          <w:color w:val="000000" w:themeColor="text1"/>
          <w:sz w:val="16"/>
          <w:szCs w:val="16"/>
        </w:rPr>
        <w:t xml:space="preserve">, В.П. Ильинского, </w:t>
      </w:r>
      <w:proofErr w:type="spellStart"/>
      <w:r w:rsidRPr="006D2FB4">
        <w:rPr>
          <w:rFonts w:ascii="Times New Roman" w:hAnsi="Times New Roman" w:cs="Times New Roman"/>
          <w:color w:val="000000" w:themeColor="text1"/>
          <w:sz w:val="16"/>
          <w:szCs w:val="16"/>
        </w:rPr>
        <w:t>С.Н.Лурье</w:t>
      </w:r>
      <w:proofErr w:type="spellEnd"/>
      <w:r w:rsidRPr="006D2FB4">
        <w:rPr>
          <w:rFonts w:ascii="Times New Roman" w:hAnsi="Times New Roman" w:cs="Times New Roman"/>
          <w:color w:val="000000" w:themeColor="text1"/>
          <w:sz w:val="16"/>
          <w:szCs w:val="16"/>
        </w:rPr>
        <w:t xml:space="preserve"> легли в основу технологий производства перекиси водорода, персульфатов, хлорной кислоты и перхлоратов, двуокиси марганца.</w:t>
      </w:r>
    </w:p>
    <w:p w14:paraId="5E6E31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1930-е годы были завершены научные исследования по синтезу хлорированных продуктов на базе ацетилена, открывшие путь к созданию промышленной технологии искусственного хлорсодержащего каучука “</w:t>
      </w:r>
      <w:proofErr w:type="spellStart"/>
      <w:r w:rsidRPr="006D2FB4">
        <w:rPr>
          <w:rFonts w:ascii="Times New Roman" w:hAnsi="Times New Roman" w:cs="Times New Roman"/>
          <w:color w:val="000000" w:themeColor="text1"/>
          <w:sz w:val="16"/>
          <w:szCs w:val="16"/>
        </w:rPr>
        <w:t>Совпрен</w:t>
      </w:r>
      <w:proofErr w:type="spellEnd"/>
      <w:r w:rsidRPr="006D2FB4">
        <w:rPr>
          <w:rFonts w:ascii="Times New Roman" w:hAnsi="Times New Roman" w:cs="Times New Roman"/>
          <w:color w:val="000000" w:themeColor="text1"/>
          <w:sz w:val="16"/>
          <w:szCs w:val="16"/>
        </w:rPr>
        <w:t>”. Работы академика А.Е. Фаворского и профессора А.Л. Клебанского закрепили приоритет отечественной химической науки в этой области (</w:t>
      </w:r>
      <w:r w:rsidRPr="006D2FB4">
        <w:rPr>
          <w:rFonts w:ascii="Times New Roman" w:hAnsi="Times New Roman" w:cs="Times New Roman"/>
          <w:iCs/>
          <w:color w:val="000000" w:themeColor="text1"/>
          <w:sz w:val="16"/>
          <w:szCs w:val="16"/>
        </w:rPr>
        <w:t xml:space="preserve">Георгиевский С.С., Мануйлова В.И. - </w:t>
      </w:r>
      <w:r w:rsidRPr="006D2FB4">
        <w:rPr>
          <w:rFonts w:ascii="Times New Roman" w:hAnsi="Times New Roman" w:cs="Times New Roman"/>
          <w:color w:val="000000" w:themeColor="text1"/>
          <w:sz w:val="16"/>
          <w:szCs w:val="16"/>
        </w:rPr>
        <w:t xml:space="preserve">История организации и развития науки в Российском научном центре “Прикладная химия” для нужд оборонного комплекса // Наука и военная техника. Из истории оборонных предприятий Петербурга. Санкт-Петербургский научный центр Российской академии наук / Под ред. Б.И. Иванова, Е.А. Ивановой, Э.А. </w:t>
      </w:r>
      <w:proofErr w:type="spellStart"/>
      <w:r w:rsidRPr="006D2FB4">
        <w:rPr>
          <w:rFonts w:ascii="Times New Roman" w:hAnsi="Times New Roman" w:cs="Times New Roman"/>
          <w:color w:val="000000" w:themeColor="text1"/>
          <w:sz w:val="16"/>
          <w:szCs w:val="16"/>
        </w:rPr>
        <w:t>Троппа</w:t>
      </w:r>
      <w:proofErr w:type="spellEnd"/>
      <w:r w:rsidRPr="006D2FB4">
        <w:rPr>
          <w:rFonts w:ascii="Times New Roman" w:hAnsi="Times New Roman" w:cs="Times New Roman"/>
          <w:color w:val="000000" w:themeColor="text1"/>
          <w:sz w:val="16"/>
          <w:szCs w:val="16"/>
        </w:rPr>
        <w:t>. СПб., 2001. С. 28—34.).</w:t>
      </w:r>
    </w:p>
    <w:p w14:paraId="446F8B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Большое внимание в разработках ГИПХ уделялось синтезу взрывчатых веществ (С.П. Вуколов) и изучению процессов горения (Д.П. Коновалов) (</w:t>
      </w:r>
      <w:r w:rsidRPr="006D2FB4">
        <w:rPr>
          <w:rFonts w:ascii="Times New Roman" w:hAnsi="Times New Roman" w:cs="Times New Roman"/>
          <w:iCs/>
          <w:color w:val="000000" w:themeColor="text1"/>
          <w:sz w:val="16"/>
          <w:szCs w:val="16"/>
        </w:rPr>
        <w:t xml:space="preserve">Базанов А.Г. </w:t>
      </w:r>
      <w:r w:rsidRPr="006D2FB4">
        <w:rPr>
          <w:rFonts w:ascii="Times New Roman" w:hAnsi="Times New Roman" w:cs="Times New Roman"/>
          <w:color w:val="000000" w:themeColor="text1"/>
          <w:sz w:val="16"/>
          <w:szCs w:val="16"/>
        </w:rPr>
        <w:t>Указ. соч. С. 1937—1943.), что наряду с другими исследованиями способствовало выполнению в предвоенный период ряда важнейших оборонных заказов. Тогда же в научных лабораториях и на Опытном заводе института были получены синтетический каучук, ацетилен, новые образцы пороха, гопкалит для противогазов, различные отравляющие вещества и дегазаторы против отравляющих веществ (Центральный государственный архив Санкт-Петербурга (ЦГА СПб). Ф. 1957. Оп. 6. Д. 486. Л. 43.).</w:t>
      </w:r>
    </w:p>
    <w:p w14:paraId="063FA8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годы Великой Отечественной войны работы ГИПХ, обеспечивавшиеся тремя научными лабораториями, направлялись на разработку жизненно важных для блокадного Ленинграда процессов с учетом необходимости максимальной экономии материальных и энергетических ресурсов, полного и рационального использования имевшихся запасов сырья. Так, лаборатория противохимической защиты разрабатывала средства индивидуальной и коллективной химзащиты, новые экспресс-методы индикации и анализа отравляющих веществ, новые виды дегазаторов и осушителей </w:t>
      </w:r>
      <w:proofErr w:type="spellStart"/>
      <w:r w:rsidRPr="006D2FB4">
        <w:rPr>
          <w:rFonts w:ascii="Times New Roman" w:hAnsi="Times New Roman" w:cs="Times New Roman"/>
          <w:color w:val="000000" w:themeColor="text1"/>
          <w:sz w:val="16"/>
          <w:szCs w:val="16"/>
        </w:rPr>
        <w:t>гопкалитовых</w:t>
      </w:r>
      <w:proofErr w:type="spellEnd"/>
      <w:r w:rsidRPr="006D2FB4">
        <w:rPr>
          <w:rFonts w:ascii="Times New Roman" w:hAnsi="Times New Roman" w:cs="Times New Roman"/>
          <w:color w:val="000000" w:themeColor="text1"/>
          <w:sz w:val="16"/>
          <w:szCs w:val="16"/>
        </w:rPr>
        <w:t xml:space="preserve"> патронов противогазов; специальная лаборатория проводила работы в области пиротехники и взрывчатых веществ по созданию различных сигнально-осветительных шашек, сигнальных средств, дававших цветные и маскирующие дымы, горючих составов для зажигательных приспособлений новых типов подрывных устройств и замедлителей к ним, заменителей алюминия и магния в зажигательных и пиротехнических боеприпасах; в лаборатории органического синтеза осваивались методы получения из местного сырья сложных органических соединений, необходимых при производстве препаратов для химической разведки и красителей для сигнальных дымов, при синтезе лекарственных составляющих (</w:t>
      </w:r>
      <w:r w:rsidRPr="006D2FB4">
        <w:rPr>
          <w:rFonts w:ascii="Times New Roman" w:hAnsi="Times New Roman" w:cs="Times New Roman"/>
          <w:iCs/>
          <w:color w:val="000000" w:themeColor="text1"/>
          <w:sz w:val="16"/>
          <w:szCs w:val="16"/>
        </w:rPr>
        <w:t xml:space="preserve">Базанов А.Г. </w:t>
      </w:r>
      <w:r w:rsidRPr="006D2FB4">
        <w:rPr>
          <w:rFonts w:ascii="Times New Roman" w:hAnsi="Times New Roman" w:cs="Times New Roman"/>
          <w:color w:val="000000" w:themeColor="text1"/>
          <w:sz w:val="16"/>
          <w:szCs w:val="16"/>
        </w:rPr>
        <w:t>Указ. соч. С. 1937—1943.).</w:t>
      </w:r>
    </w:p>
    <w:p w14:paraId="532AFC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ГИПХ был единственным действующим научно-исследовательским центром противохимической обороны блокадного Ленинграда, объединившим все оставшиеся в осажденном городе научные кадры химиков. Его сотрудники организовали на действующих предприятиях снаряжение противотанковых зажигательных бутылок, производство химических поглотителей для противогазов, фармацевтических препаратов, глюкозы, наркозного эфира, хлористого кальция и другой продукции, необходимой для войск и госпиталей. При активном участии институтских ученых развернулись работы по изучению и анализу трофейных боеприпасов и техники, по выпуску диверсионных </w:t>
      </w:r>
      <w:proofErr w:type="spellStart"/>
      <w:r w:rsidRPr="006D2FB4">
        <w:rPr>
          <w:rFonts w:ascii="Times New Roman" w:hAnsi="Times New Roman" w:cs="Times New Roman"/>
          <w:color w:val="000000" w:themeColor="text1"/>
          <w:sz w:val="16"/>
          <w:szCs w:val="16"/>
        </w:rPr>
        <w:t>поджигательных</w:t>
      </w:r>
      <w:proofErr w:type="spellEnd"/>
      <w:r w:rsidRPr="006D2FB4">
        <w:rPr>
          <w:rFonts w:ascii="Times New Roman" w:hAnsi="Times New Roman" w:cs="Times New Roman"/>
          <w:color w:val="000000" w:themeColor="text1"/>
          <w:sz w:val="16"/>
          <w:szCs w:val="16"/>
        </w:rPr>
        <w:t xml:space="preserve"> патронов, дымовых шашек и сигнальных осветительных средств (Страницы героического труда химиков в годы Великой Отечественной войны. М.: Наука, 1989. С. 289.). Большое значение для жителей Ленинграда имели разработки по производству спичек и огнезащитной замазки.</w:t>
      </w:r>
    </w:p>
    <w:p w14:paraId="33168F7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Именно благодаря последней, предложенной ГИПХ, в блокадном городе удалось избежать возникновения массовых пожаров (</w:t>
      </w:r>
      <w:r w:rsidRPr="006D2FB4">
        <w:rPr>
          <w:rFonts w:ascii="Times New Roman" w:hAnsi="Times New Roman" w:cs="Times New Roman"/>
          <w:iCs/>
          <w:color w:val="000000" w:themeColor="text1"/>
          <w:sz w:val="16"/>
          <w:szCs w:val="16"/>
        </w:rPr>
        <w:t xml:space="preserve">Эттингер И.Л. </w:t>
      </w:r>
      <w:r w:rsidRPr="006D2FB4">
        <w:rPr>
          <w:rFonts w:ascii="Times New Roman" w:hAnsi="Times New Roman" w:cs="Times New Roman"/>
          <w:color w:val="000000" w:themeColor="text1"/>
          <w:sz w:val="16"/>
          <w:szCs w:val="16"/>
        </w:rPr>
        <w:t>Воспоминания химика // Наука и ученые России в годы Великой Отечественной войны. 1941— 1945: Очерки. Воспоминания. Документы. М.: Наука, 1996. С. 95—101.). В целом новые производства обеспечивали потребности Ленинградского фронта и Балтийского флота.</w:t>
      </w:r>
    </w:p>
    <w:p w14:paraId="038ACB8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войны важной государственной задачей стало создание реактивной техники в СССР, в связи с чем разработку, изучение свойств и организацию промышленных производств ракетного топлива решением правительства поручили ГИПХ, который стал головной организацией в этом направлении. Не утратил он </w:t>
      </w:r>
      <w:r w:rsidRPr="006D2FB4">
        <w:rPr>
          <w:rFonts w:ascii="Times New Roman" w:hAnsi="Times New Roman" w:cs="Times New Roman"/>
          <w:color w:val="000000" w:themeColor="text1"/>
          <w:sz w:val="16"/>
          <w:szCs w:val="16"/>
        </w:rPr>
        <w:lastRenderedPageBreak/>
        <w:t>своей ведущей роли и в послевоенный период, когда начали бурно развиваться такие отрасли, как реактивная авиация, ракетостроение, атомные технологии, микроэлектроника и ряд других.</w:t>
      </w:r>
    </w:p>
    <w:p w14:paraId="7EADF6B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Перед страной также встала задача создания технологий для производства широкого круга новых химических продуктов. Развитие СССР, укрепление его обороноспособности потребовали резкого увеличения научных и технических возможностей ГИПХ, превратившегося в крупнейший научный центр прикладной химии с уникальной экспериментальной и </w:t>
      </w:r>
      <w:proofErr w:type="spellStart"/>
      <w:r w:rsidRPr="006D2FB4">
        <w:rPr>
          <w:rFonts w:ascii="Times New Roman" w:hAnsi="Times New Roman" w:cs="Times New Roman"/>
          <w:color w:val="000000" w:themeColor="text1"/>
          <w:sz w:val="16"/>
          <w:szCs w:val="16"/>
        </w:rPr>
        <w:t>опытнопромышленной</w:t>
      </w:r>
      <w:proofErr w:type="spellEnd"/>
      <w:r w:rsidRPr="006D2FB4">
        <w:rPr>
          <w:rFonts w:ascii="Times New Roman" w:hAnsi="Times New Roman" w:cs="Times New Roman"/>
          <w:color w:val="000000" w:themeColor="text1"/>
          <w:sz w:val="16"/>
          <w:szCs w:val="16"/>
        </w:rPr>
        <w:t xml:space="preserve"> базой для успешного проведения работ по проблеме ракетного топлива (11175).</w:t>
      </w:r>
    </w:p>
    <w:p w14:paraId="72DDD4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Эпоха бурного развития оборонной науки и техники совпала с годами, когда Государственный институт прикладной химии возглавил Герой Социалистического Труда, лауреат Ленинской и Государственной премий, действительный член АН СССР и РАН В.С. Шпак. В это время были начаты исследовательские работы по освоению нового класса ракетного топлива — самовоспламеняющегося. В 1950-х годах одной из ведущих научных тем института стала разработка топлива для знаменитой ракеты Р-7, созданной С.П. Королевым. Пока она не взлетела в 1957 году, выведя на орбиту первый искусственный спутник Земли, были проработаны и исследованы около 100 рецептур. Впоследствии ГИПХ осуществлял химическое обеспечение всех космических программ. Опыт этой работы, в частности в области жидкого ракетного топлива, позволил его ученым, таким, как С.С. Марков, </w:t>
      </w:r>
      <w:proofErr w:type="spellStart"/>
      <w:r w:rsidRPr="006D2FB4">
        <w:rPr>
          <w:rFonts w:ascii="Times New Roman" w:hAnsi="Times New Roman" w:cs="Times New Roman"/>
          <w:color w:val="000000" w:themeColor="text1"/>
          <w:sz w:val="16"/>
          <w:szCs w:val="16"/>
        </w:rPr>
        <w:t>Б.В.Гидаспов</w:t>
      </w:r>
      <w:proofErr w:type="spellEnd"/>
      <w:r w:rsidRPr="006D2FB4">
        <w:rPr>
          <w:rFonts w:ascii="Times New Roman" w:hAnsi="Times New Roman" w:cs="Times New Roman"/>
          <w:color w:val="000000" w:themeColor="text1"/>
          <w:sz w:val="16"/>
          <w:szCs w:val="16"/>
        </w:rPr>
        <w:t>, О.Н. Павлов, внести весомый вклад в химию и технологию компонентов твердых и пастообразных ракетных смесей.</w:t>
      </w:r>
    </w:p>
    <w:p w14:paraId="432FB63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Как показывают термодинамические расчеты эффективности применения различных компонентов ракетного топлива, существенное повышение удельного импульса тяги можно получить при использовании в качестве окислителя жидкого фтора. В соответствии с постановлением Совета министров СССР от 3 декабря 1953 года научно-исследовательские работы по использованию этого продукта и химических соединений с ним были начаты на институтской рабочей площадке. Уникальные свойства жидкого фтора потребовали от химиков-технологов ГИПХ разработки специальных методов обеспечения герметичности установок и трубопроводов, организации системы контроля чистоты атмосферы и технологических отходов и т.д. Так, фтор производили в электролизерах, разработанных технологами института с использованием немецкого опыта. Необходимо было овладеть методами подготовки и пассивации всего оборудования, установить условия (температуру, давление, скорость движения потоков), при которых фторидная пленка на внутренних поверхностях деталей установок остается стабильной. Впрочем, требовалось разработать не только технологию, но и соответствующие способы транспортировки и хранения. С этой целью были созданы баки особой конструкции с теплоизоляцией, обеспечивавшей хранение жидкого фтора до 15—20 суток с потерей, не превышавшей 0,75—1,5 проц., разработан проект складских помещений с системами для отбора и конденсации фтористых паров, для нейтрализации которых в малых количествах были найдены поглотители и отработаны конструкции.</w:t>
      </w:r>
    </w:p>
    <w:p w14:paraId="186ED8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Работы по </w:t>
      </w:r>
      <w:proofErr w:type="spellStart"/>
      <w:r w:rsidRPr="006D2FB4">
        <w:rPr>
          <w:rFonts w:ascii="Times New Roman" w:hAnsi="Times New Roman" w:cs="Times New Roman"/>
          <w:color w:val="000000" w:themeColor="text1"/>
          <w:sz w:val="16"/>
          <w:szCs w:val="16"/>
        </w:rPr>
        <w:t>фторной</w:t>
      </w:r>
      <w:proofErr w:type="spellEnd"/>
      <w:r w:rsidRPr="006D2FB4">
        <w:rPr>
          <w:rFonts w:ascii="Times New Roman" w:hAnsi="Times New Roman" w:cs="Times New Roman"/>
          <w:color w:val="000000" w:themeColor="text1"/>
          <w:sz w:val="16"/>
          <w:szCs w:val="16"/>
        </w:rPr>
        <w:t xml:space="preserve"> тематике в дальнейшем послужили основой для фундаментальных научных и технических разработок в области фтороводорода и фторорганических соединений, над которыми трудились И.Л. </w:t>
      </w:r>
      <w:proofErr w:type="spellStart"/>
      <w:r w:rsidRPr="006D2FB4">
        <w:rPr>
          <w:rFonts w:ascii="Times New Roman" w:hAnsi="Times New Roman" w:cs="Times New Roman"/>
          <w:color w:val="000000" w:themeColor="text1"/>
          <w:sz w:val="16"/>
          <w:szCs w:val="16"/>
        </w:rPr>
        <w:t>Серушкин</w:t>
      </w:r>
      <w:proofErr w:type="spellEnd"/>
      <w:r w:rsidRPr="006D2FB4">
        <w:rPr>
          <w:rFonts w:ascii="Times New Roman" w:hAnsi="Times New Roman" w:cs="Times New Roman"/>
          <w:color w:val="000000" w:themeColor="text1"/>
          <w:sz w:val="16"/>
          <w:szCs w:val="16"/>
        </w:rPr>
        <w:t>, Б.Н. Максимов, В.Г. Барабанов и которые завершились созданием оригинальных отечественных технологий с внедрением в промышленность и выпуском более 250 новых фторсодержащих продуктов.</w:t>
      </w:r>
    </w:p>
    <w:p w14:paraId="6F6B72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Объем работ, проделанных в 1950-е годы на опытно-промышленной базе института, был огромен. Ведь дело не ограничивалось только технологией. Для химической промышленности, особенно государственного уровня, неприемлем подход без проведения углубленных токсикологических исследований, без создания аналитических методик. Необходимо тщательное отслеживание действия химических производств на природу и человеческий организм в частности. И вся эта исследовательская работа также была успешно проделана научными сотрудниками ГИПХ, чьи труды тесно связаны не только с космическими глубинами, но и с водными, например при разработке проекта первой советской атомной подводной лодки (АПЛ). Особого внимания при проектировании потребовали вопросы обеспечения жизнедеятельности экипажа. Впервые предстояло создать на десятки суток комфортные условия пребывания людей внутри не имеющего связи с атмосферой корабля с ограниченным внутренним объемом, при поступлении в этот объем большого количества тепла от агрегатов и механизмов, при наличии множества работающих радиоэлектронных средств и другого оборудования. В то же время надо было обезопасить личный состав от воздействия радиационных факторов ядерной энергетической установки.</w:t>
      </w:r>
    </w:p>
    <w:p w14:paraId="08179B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Ведущей организацией в проведении комплекса исследований и опытных работ по созданию и поддержанию необходимых температурно-влажностных режимов на борту АПЛ тоже стал ГИПХ. Им же осуществлялась разработка регенеративных установок и регенерирующих веществ для обеспечения необходимого соотношения кислорода и углекислого газа в отсеках подводного атомохода.</w:t>
      </w:r>
    </w:p>
    <w:p w14:paraId="0CBD90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Одним из востребованных в военной технике химических соединений в послевоенное время стала высококонцентрированная перекись водорода. Это вещество использовалось как рабочее тело в турбинах турбонасосных агрегатов ракет. Так, большое количество 80-процентной перекиси водорода потреблялось в качестве топлива для работы парогазовой турбинной установки подводных лодок проекта 617. Ученые и конструкторы ГИПХ разработали электрохимический способ получения перекиси водорода, а также безотходную высокоэкономичную технологию производства данного продукта изопропиловым методом.</w:t>
      </w:r>
    </w:p>
    <w:p w14:paraId="5F5884F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большинстве боевых баллистических ракет как ракетных войск стратегического назначения, так и ВМФ применяли двигатели, работавшие на высокотоксичных компонентах топлива, которые, кроме того, самовоспламенялись при соединении. Это затрудняло эксплуатацию ракетных систем. С целью повышения безопасности и боеготовности в 1958 году были развернуты работы по созданию твердотопливных ракет. Главной проблемой была разработка видов топлива с необходимыми свойствами, и основным разработчиком нового смесевого топлива стал ГИПХ24. К 1963 году в институте было создано топливо, позволившее провести стендовую отработку всех трех ступеней ракеты РТ-2.</w:t>
      </w:r>
    </w:p>
    <w:p w14:paraId="61F3077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Кроме разработки компонентов ракетного топлива, ГИПХ участвовал в научном поиске и создании эффективных рабочих тел для нехимических ракетных двигателей (</w:t>
      </w:r>
      <w:proofErr w:type="spellStart"/>
      <w:r w:rsidRPr="006D2FB4">
        <w:rPr>
          <w:rFonts w:ascii="Times New Roman" w:hAnsi="Times New Roman" w:cs="Times New Roman"/>
          <w:color w:val="000000" w:themeColor="text1"/>
          <w:sz w:val="16"/>
          <w:szCs w:val="16"/>
        </w:rPr>
        <w:t>электронагревных</w:t>
      </w:r>
      <w:proofErr w:type="spellEnd"/>
      <w:r w:rsidRPr="006D2FB4">
        <w:rPr>
          <w:rFonts w:ascii="Times New Roman" w:hAnsi="Times New Roman" w:cs="Times New Roman"/>
          <w:color w:val="000000" w:themeColor="text1"/>
          <w:sz w:val="16"/>
          <w:szCs w:val="16"/>
        </w:rPr>
        <w:t xml:space="preserve">, электротермических, плазменных, ионных, ядерных). Большой цикл </w:t>
      </w:r>
      <w:proofErr w:type="spellStart"/>
      <w:r w:rsidRPr="006D2FB4">
        <w:rPr>
          <w:rFonts w:ascii="Times New Roman" w:hAnsi="Times New Roman" w:cs="Times New Roman"/>
          <w:color w:val="000000" w:themeColor="text1"/>
          <w:sz w:val="16"/>
          <w:szCs w:val="16"/>
        </w:rPr>
        <w:t>физикохимических</w:t>
      </w:r>
      <w:proofErr w:type="spellEnd"/>
      <w:r w:rsidRPr="006D2FB4">
        <w:rPr>
          <w:rFonts w:ascii="Times New Roman" w:hAnsi="Times New Roman" w:cs="Times New Roman"/>
          <w:color w:val="000000" w:themeColor="text1"/>
          <w:sz w:val="16"/>
          <w:szCs w:val="16"/>
        </w:rPr>
        <w:t xml:space="preserve"> и стендовых исследований был посвящен изучению процессов и созданию специфических по химической природе эффективных видов топлива для магнитогидродинамического преобразования тепловой энергии в электрическую. Учитывая то, что химическое сопровождение эксплуатации жидкого ракетного топлива включало решение проблемы регенерации компонентов, слитых из баков ракет по истечении гарантийных сроков хранения, в Государственном институте прикладной химии разработали оригинальную технологию, обеспечивавшую повторное многократное использование отдельных компонентов. Это явилось одним из преимуществ упомянутых видов ракетного топлива.</w:t>
      </w:r>
    </w:p>
    <w:p w14:paraId="437288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Важным направлением работы Российского научного центра “Прикладная химия” сегодня является обеспечение химическими ресурсами новой техники для обороны государства, а также максимальное использование технических и промышленных ресурсов химической и оборонной промышленности для удовлетворения неотложных нужд хозяйства России.</w:t>
      </w:r>
    </w:p>
    <w:p w14:paraId="1BF7AE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 ряду разработок центр в настоящее время считается лидером не только в нашей стране, но и в мире. Он обладает уникальной опытно-экспериментальной базой, насчитывающей более 400 опытных установок различного профиля, позволяющих проводить </w:t>
      </w:r>
      <w:proofErr w:type="spellStart"/>
      <w:r w:rsidRPr="006D2FB4">
        <w:rPr>
          <w:rFonts w:ascii="Times New Roman" w:hAnsi="Times New Roman" w:cs="Times New Roman"/>
          <w:color w:val="000000" w:themeColor="text1"/>
          <w:sz w:val="16"/>
          <w:szCs w:val="16"/>
        </w:rPr>
        <w:t>научноисследовательские</w:t>
      </w:r>
      <w:proofErr w:type="spellEnd"/>
      <w:r w:rsidRPr="006D2FB4">
        <w:rPr>
          <w:rFonts w:ascii="Times New Roman" w:hAnsi="Times New Roman" w:cs="Times New Roman"/>
          <w:color w:val="000000" w:themeColor="text1"/>
          <w:sz w:val="16"/>
          <w:szCs w:val="16"/>
        </w:rPr>
        <w:t xml:space="preserve"> и опытно-конструкторские работы, а также осуществлять штатные поставки изделий для комплектации объектов ракетно-космической техники в экологически безопасном режиме (11175).</w:t>
      </w:r>
    </w:p>
    <w:p w14:paraId="07E62A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3E9B3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1925. На территории Электровакуумного завода была организована Центральная радиолаборатория (ЦРЛ), которая объединила лучших специалистов тех времен (</w:t>
      </w:r>
      <w:proofErr w:type="spellStart"/>
      <w:r w:rsidRPr="006D2FB4">
        <w:rPr>
          <w:rFonts w:ascii="Times New Roman" w:hAnsi="Times New Roman" w:cs="Times New Roman"/>
          <w:color w:val="000000" w:themeColor="text1"/>
          <w:sz w:val="16"/>
          <w:szCs w:val="16"/>
        </w:rPr>
        <w:t>Влогдин</w:t>
      </w:r>
      <w:proofErr w:type="spellEnd"/>
      <w:r w:rsidRPr="006D2FB4">
        <w:rPr>
          <w:rFonts w:ascii="Times New Roman" w:hAnsi="Times New Roman" w:cs="Times New Roman"/>
          <w:color w:val="000000" w:themeColor="text1"/>
          <w:sz w:val="16"/>
          <w:szCs w:val="16"/>
        </w:rPr>
        <w:t xml:space="preserve"> В.П., </w:t>
      </w:r>
      <w:proofErr w:type="spellStart"/>
      <w:r w:rsidRPr="006D2FB4">
        <w:rPr>
          <w:rFonts w:ascii="Times New Roman" w:hAnsi="Times New Roman" w:cs="Times New Roman"/>
          <w:color w:val="000000" w:themeColor="text1"/>
          <w:sz w:val="16"/>
          <w:szCs w:val="16"/>
        </w:rPr>
        <w:t>Рожанский</w:t>
      </w:r>
      <w:proofErr w:type="spellEnd"/>
      <w:r w:rsidRPr="006D2FB4">
        <w:rPr>
          <w:rFonts w:ascii="Times New Roman" w:hAnsi="Times New Roman" w:cs="Times New Roman"/>
          <w:color w:val="000000" w:themeColor="text1"/>
          <w:sz w:val="16"/>
          <w:szCs w:val="16"/>
        </w:rPr>
        <w:t xml:space="preserve"> Д.А., Мандельштам Л.И., </w:t>
      </w:r>
      <w:proofErr w:type="spellStart"/>
      <w:r w:rsidRPr="006D2FB4">
        <w:rPr>
          <w:rFonts w:ascii="Times New Roman" w:hAnsi="Times New Roman" w:cs="Times New Roman"/>
          <w:color w:val="000000" w:themeColor="text1"/>
          <w:sz w:val="16"/>
          <w:szCs w:val="16"/>
        </w:rPr>
        <w:t>Папалекси</w:t>
      </w:r>
      <w:proofErr w:type="spellEnd"/>
      <w:r w:rsidRPr="006D2FB4">
        <w:rPr>
          <w:rFonts w:ascii="Times New Roman" w:hAnsi="Times New Roman" w:cs="Times New Roman"/>
          <w:color w:val="000000" w:themeColor="text1"/>
          <w:sz w:val="16"/>
          <w:szCs w:val="16"/>
        </w:rPr>
        <w:t xml:space="preserve"> Н.Д., Шорин А.Ф., Бонч-Бруевич М.А., Щеголев Е.Я. и др.). В состав ЦРЛ вошла и вакуумная лаборатория, которой руководил Шапошников А.А. и где работали Волынкин В.И., </w:t>
      </w:r>
      <w:proofErr w:type="spellStart"/>
      <w:r w:rsidRPr="006D2FB4">
        <w:rPr>
          <w:rFonts w:ascii="Times New Roman" w:hAnsi="Times New Roman" w:cs="Times New Roman"/>
          <w:color w:val="000000" w:themeColor="text1"/>
          <w:sz w:val="16"/>
          <w:szCs w:val="16"/>
        </w:rPr>
        <w:t>Зусмановский</w:t>
      </w:r>
      <w:proofErr w:type="spellEnd"/>
      <w:r w:rsidRPr="006D2FB4">
        <w:rPr>
          <w:rFonts w:ascii="Times New Roman" w:hAnsi="Times New Roman" w:cs="Times New Roman"/>
          <w:color w:val="000000" w:themeColor="text1"/>
          <w:sz w:val="16"/>
          <w:szCs w:val="16"/>
        </w:rPr>
        <w:t xml:space="preserve"> С.А., Иванов А.А. Астафьев В.А (11223).</w:t>
      </w:r>
    </w:p>
    <w:p w14:paraId="5787263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19E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Л.Д. Троцкий считал, что вряд ли в настоящее время будет выгодно производить машинное оборудование у себя более чем на 2/5 или в лучшем случае 1/2, чтобы не нарушить пропорцию между отраслями хозяйства и не снизить коэффициент роста. В 1926—1928 годах Советский Союз удовлетворял свои потребности в металлорежущих, </w:t>
      </w:r>
      <w:proofErr w:type="spellStart"/>
      <w:r w:rsidRPr="006D2FB4">
        <w:rPr>
          <w:rFonts w:ascii="Times New Roman" w:hAnsi="Times New Roman" w:cs="Times New Roman"/>
          <w:color w:val="000000" w:themeColor="text1"/>
          <w:sz w:val="16"/>
          <w:szCs w:val="16"/>
        </w:rPr>
        <w:t>металлодавящих</w:t>
      </w:r>
      <w:proofErr w:type="spellEnd"/>
      <w:r w:rsidRPr="006D2FB4">
        <w:rPr>
          <w:rFonts w:ascii="Times New Roman" w:hAnsi="Times New Roman" w:cs="Times New Roman"/>
          <w:color w:val="000000" w:themeColor="text1"/>
          <w:sz w:val="16"/>
          <w:szCs w:val="16"/>
        </w:rPr>
        <w:t xml:space="preserve"> станках и паровых турбинах на 60—90% за счет импорта. В 1928 году удельный вес импортных станков для машиностроения составлял 66%26. Потребность в машинах для текстильных фабрик за счет внутреннего производства страны была удовлетворена в 1926/27 году только на 35%. В 1927 году добыча нефти в СССР превзошла уровень 1913 года в значительной степени за счет использования американских технологий на нефтепромыслах Грозного и Баку: бурения скважин с помощью вращающегося бура, применения “глубоких насосов” для извлечения нефти из скважин и установок для улавливания естественного нефтяного газа и переработки его на бензин и т.п.27. Но даже в 1928 году из-за небольших объемов экспорта СССР смог обеспечить лишь половину импорта оборудования по сравнению с дореволюционной Россией. И чтобы добиться этого, пришлось пожертвовать импортом предметов потребления, который сократился по сравнению с довоенным уровнем в 10 раз, что, конечно, снизило уровень жизни населения. Помимо внешнеторговых операций предпринимались попытки решения проблемы импорта оборудования и технологий через развитие концессионной практики. Уже в 1923 году было подписано 10 договоров о технической помощи иностранных фирм советским предприятиям. Во второй половине 1920-х годов для государственных органов было характерным заключение договоров о технической помощи, подразумевающих в основном переоснащение уже имеющихся в стране производств. Именно поэтому основное количество договоров было заключено в базовых отраслях промышленности. За 1923—1929 годы из 50 заключенных договоров 48 приходилось на различные отрасли индустрии (строительство </w:t>
      </w:r>
      <w:proofErr w:type="spellStart"/>
      <w:r w:rsidRPr="006D2FB4">
        <w:rPr>
          <w:rFonts w:ascii="Times New Roman" w:hAnsi="Times New Roman" w:cs="Times New Roman"/>
          <w:color w:val="000000" w:themeColor="text1"/>
          <w:sz w:val="16"/>
          <w:szCs w:val="16"/>
        </w:rPr>
        <w:t>Днепростроя</w:t>
      </w:r>
      <w:proofErr w:type="spellEnd"/>
      <w:r w:rsidRPr="006D2FB4">
        <w:rPr>
          <w:rFonts w:ascii="Times New Roman" w:hAnsi="Times New Roman" w:cs="Times New Roman"/>
          <w:color w:val="000000" w:themeColor="text1"/>
          <w:sz w:val="16"/>
          <w:szCs w:val="16"/>
        </w:rPr>
        <w:t xml:space="preserve">, металлопромышленность, горная и лесобумажная промышленность). На практике с помощью импортного оборудования, поставленного по договорам о технической помощи, были построены ГАЗ, Днепрогэс, Государственный подшипниковый завод. С 1927 года этап оказания СССР технической помощи со стороны крупнейших американских фирм стал стимулироваться разгоравшимся в США кризисом. В основном договорами предусматривались разработка проектов и строительство предприятий в нашей стране. Общая стоимость договоров оценивалась в сотни миллионов долларов. Так, 26 ноября 1927 года в Главном концессионном комитете при СНК СССР состоялось подписание договора с американским предпринимателем </w:t>
      </w:r>
      <w:proofErr w:type="spellStart"/>
      <w:r w:rsidRPr="006D2FB4">
        <w:rPr>
          <w:rFonts w:ascii="Times New Roman" w:hAnsi="Times New Roman" w:cs="Times New Roman"/>
          <w:color w:val="000000" w:themeColor="text1"/>
          <w:sz w:val="16"/>
          <w:szCs w:val="16"/>
        </w:rPr>
        <w:t>Фаркуаром</w:t>
      </w:r>
      <w:proofErr w:type="spellEnd"/>
      <w:r w:rsidRPr="006D2FB4">
        <w:rPr>
          <w:rFonts w:ascii="Times New Roman" w:hAnsi="Times New Roman" w:cs="Times New Roman"/>
          <w:color w:val="000000" w:themeColor="text1"/>
          <w:sz w:val="16"/>
          <w:szCs w:val="16"/>
        </w:rPr>
        <w:t xml:space="preserve"> о предоставлении Советскому правительству 6-летнего кредита на 40 млн долларов для перестройки и переоборудования Макеевского металлургического завода. Наиболее крупными и значимыми были соглашения с “Хью Купер” о проектировании и участии в строительстве Днепрогэс, с “Дюпон” и “</w:t>
      </w:r>
      <w:proofErr w:type="spellStart"/>
      <w:r w:rsidRPr="006D2FB4">
        <w:rPr>
          <w:rFonts w:ascii="Times New Roman" w:hAnsi="Times New Roman" w:cs="Times New Roman"/>
          <w:color w:val="000000" w:themeColor="text1"/>
          <w:sz w:val="16"/>
          <w:szCs w:val="16"/>
        </w:rPr>
        <w:t>Нитроген</w:t>
      </w:r>
      <w:proofErr w:type="spellEnd"/>
      <w:r w:rsidRPr="006D2FB4">
        <w:rPr>
          <w:rFonts w:ascii="Times New Roman" w:hAnsi="Times New Roman" w:cs="Times New Roman"/>
          <w:color w:val="000000" w:themeColor="text1"/>
          <w:sz w:val="16"/>
          <w:szCs w:val="16"/>
        </w:rPr>
        <w:t xml:space="preserve"> инжиниринг” о строительстве химических заводов, с “Дженерал электрик” о перевооружении советской электротехнической промышленности. К концу 1920-х годов из США ввозилось в СССР оборудование заводов в полном комплекте (11575).</w:t>
      </w:r>
    </w:p>
    <w:p w14:paraId="62B4365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6956D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1925 г. Л.Д. Троцкий занимал пост председателя </w:t>
      </w:r>
      <w:proofErr w:type="spellStart"/>
      <w:r w:rsidRPr="006D2FB4">
        <w:rPr>
          <w:rFonts w:ascii="Times New Roman" w:hAnsi="Times New Roman" w:cs="Times New Roman"/>
          <w:color w:val="000000" w:themeColor="text1"/>
          <w:sz w:val="16"/>
          <w:szCs w:val="16"/>
        </w:rPr>
        <w:t>Главконцескома</w:t>
      </w:r>
      <w:proofErr w:type="spellEnd"/>
      <w:r w:rsidRPr="006D2FB4">
        <w:rPr>
          <w:rFonts w:ascii="Times New Roman" w:hAnsi="Times New Roman" w:cs="Times New Roman"/>
          <w:color w:val="000000" w:themeColor="text1"/>
          <w:sz w:val="16"/>
          <w:szCs w:val="16"/>
        </w:rPr>
        <w:t xml:space="preserve"> и, в качестве такового, курировал все переговоры о предоставлении иностранцам крупных концессий в СССР. Амторг регулярно отправлял в Москву конъюнктурные обзоры американской экономики, копии которых доставлялись Сталину. Троцкому, Литвинову и Красину. Однако это то же трудно назвать экономическим шпионажем, так как составление подобных обзоров – нормальная работа всякого торгпредства. Американские инженеры совершенно открыто осуществляли техническое консультирование ряда крупных индустриальных проектов на территории СССР – например, Днепрогэса (11507).</w:t>
      </w:r>
    </w:p>
    <w:p w14:paraId="1D85E74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505D7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1925г. на базе фабрики А.Х. </w:t>
      </w:r>
      <w:proofErr w:type="spellStart"/>
      <w:r w:rsidRPr="006D2FB4">
        <w:rPr>
          <w:rFonts w:ascii="Times New Roman" w:hAnsi="Times New Roman" w:cs="Times New Roman"/>
          <w:color w:val="000000" w:themeColor="text1"/>
          <w:sz w:val="16"/>
          <w:szCs w:val="16"/>
        </w:rPr>
        <w:t>Хорбергера</w:t>
      </w:r>
      <w:proofErr w:type="spellEnd"/>
      <w:r w:rsidRPr="006D2FB4">
        <w:rPr>
          <w:rFonts w:ascii="Times New Roman" w:hAnsi="Times New Roman" w:cs="Times New Roman"/>
          <w:color w:val="000000" w:themeColor="text1"/>
          <w:sz w:val="16"/>
          <w:szCs w:val="16"/>
        </w:rPr>
        <w:t xml:space="preserve"> был организован завод им. Матвеева треста заводов сжатых газов, в 1930г. он переименован в автогенно-аппаратурный завод им. Матвеева в ведении Всесоюзного автогенного государственного треста ВСНХ, с 1932г. - в НКТП (в 1936г. - в ведении ВАТ).</w:t>
      </w:r>
    </w:p>
    <w:p w14:paraId="3C1A9B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соответствии с пост. ГКО № 99сс от 11.07.1941г. Завод им. Матвеева подлежал эвакуации на площадку завода «Кировский металлист». Часть Завода им. Матвеева НКОМ эвакуирована в Барнаул, где на его базе создан завод № 839 НКМВ. В 1942г. Ленинградский государственный завод им. Матвеева Всесоюзного автогенного государственного треста НКТМ эвакуирован в Барнаул.</w:t>
      </w:r>
      <w:r w:rsidRPr="006D2FB4">
        <w:rPr>
          <w:rFonts w:ascii="Times New Roman" w:hAnsi="Times New Roman" w:cs="Times New Roman"/>
          <w:color w:val="000000" w:themeColor="text1"/>
          <w:sz w:val="16"/>
          <w:szCs w:val="16"/>
          <w:vertAlign w:val="superscript"/>
        </w:rPr>
        <w:t>131</w:t>
      </w:r>
    </w:p>
    <w:p w14:paraId="63D306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05.1942г. Завод кислородных приборов им. Матвеева НКМВ, а в 07.1942г. - Государственный машиностроительный завод № 848 им. Матвеева 5ГУ НКМВ действовал в Ленинграде, выпускал мины и снаряды.</w:t>
      </w:r>
    </w:p>
    <w:p w14:paraId="31A96CF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1945г. на территории предприятия открыт завод «</w:t>
      </w:r>
      <w:proofErr w:type="spellStart"/>
      <w:r w:rsidRPr="006D2FB4">
        <w:rPr>
          <w:rFonts w:ascii="Times New Roman" w:hAnsi="Times New Roman" w:cs="Times New Roman"/>
          <w:color w:val="000000" w:themeColor="text1"/>
          <w:sz w:val="16"/>
          <w:szCs w:val="16"/>
        </w:rPr>
        <w:t>Ленгазаппарат</w:t>
      </w:r>
      <w:proofErr w:type="spellEnd"/>
      <w:r w:rsidRPr="006D2FB4">
        <w:rPr>
          <w:rFonts w:ascii="Times New Roman" w:hAnsi="Times New Roman" w:cs="Times New Roman"/>
          <w:color w:val="000000" w:themeColor="text1"/>
          <w:sz w:val="16"/>
          <w:szCs w:val="16"/>
        </w:rPr>
        <w:t>» № 2.</w:t>
      </w:r>
      <w:r w:rsidRPr="006D2FB4">
        <w:rPr>
          <w:rFonts w:ascii="Times New Roman" w:hAnsi="Times New Roman" w:cs="Times New Roman"/>
          <w:color w:val="000000" w:themeColor="text1"/>
          <w:sz w:val="16"/>
          <w:szCs w:val="16"/>
          <w:vertAlign w:val="superscript"/>
        </w:rPr>
        <w:t xml:space="preserve">131 </w:t>
      </w:r>
      <w:r w:rsidRPr="006D2FB4">
        <w:rPr>
          <w:rFonts w:ascii="Times New Roman" w:hAnsi="Times New Roman" w:cs="Times New Roman"/>
          <w:iCs/>
          <w:color w:val="000000" w:themeColor="text1"/>
          <w:sz w:val="16"/>
          <w:szCs w:val="16"/>
        </w:rPr>
        <w:t>Производство:</w:t>
      </w:r>
      <w:r w:rsidRPr="006D2FB4">
        <w:rPr>
          <w:rFonts w:ascii="Times New Roman" w:hAnsi="Times New Roman" w:cs="Times New Roman"/>
          <w:color w:val="000000" w:themeColor="text1"/>
          <w:sz w:val="16"/>
          <w:szCs w:val="16"/>
        </w:rPr>
        <w:t xml:space="preserve"> кислородный прибор КПА-3 (1937).</w:t>
      </w:r>
      <w:r w:rsidRPr="006D2FB4">
        <w:rPr>
          <w:rFonts w:ascii="Times New Roman" w:hAnsi="Times New Roman" w:cs="Times New Roman"/>
          <w:color w:val="000000" w:themeColor="text1"/>
          <w:sz w:val="16"/>
          <w:szCs w:val="16"/>
          <w:vertAlign w:val="superscript"/>
        </w:rPr>
        <w:t xml:space="preserve">139 </w:t>
      </w:r>
      <w:proofErr w:type="spellStart"/>
      <w:r w:rsidRPr="006D2FB4">
        <w:rPr>
          <w:rFonts w:ascii="Times New Roman" w:hAnsi="Times New Roman" w:cs="Times New Roman"/>
          <w:color w:val="000000" w:themeColor="text1"/>
          <w:sz w:val="16"/>
          <w:szCs w:val="16"/>
        </w:rPr>
        <w:t>Чугуно</w:t>
      </w:r>
      <w:proofErr w:type="spellEnd"/>
      <w:r w:rsidRPr="006D2FB4">
        <w:rPr>
          <w:rFonts w:ascii="Times New Roman" w:hAnsi="Times New Roman" w:cs="Times New Roman"/>
          <w:color w:val="000000" w:themeColor="text1"/>
          <w:sz w:val="16"/>
          <w:szCs w:val="16"/>
        </w:rPr>
        <w:t>-литейный механический завод, АО машиностроительных заводов «</w:t>
      </w:r>
      <w:proofErr w:type="spellStart"/>
      <w:r w:rsidRPr="006D2FB4">
        <w:rPr>
          <w:rFonts w:ascii="Times New Roman" w:hAnsi="Times New Roman" w:cs="Times New Roman"/>
          <w:color w:val="000000" w:themeColor="text1"/>
          <w:sz w:val="16"/>
          <w:szCs w:val="16"/>
        </w:rPr>
        <w:t>Мантель</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Чугуно</w:t>
      </w:r>
      <w:proofErr w:type="spellEnd"/>
      <w:r w:rsidRPr="006D2FB4">
        <w:rPr>
          <w:rFonts w:ascii="Times New Roman" w:hAnsi="Times New Roman" w:cs="Times New Roman"/>
          <w:color w:val="000000" w:themeColor="text1"/>
          <w:sz w:val="16"/>
          <w:szCs w:val="16"/>
        </w:rPr>
        <w:t xml:space="preserve">- медно-литейный завод «Красная Вагранка» НКМС, Ленинградский государственный </w:t>
      </w:r>
      <w:proofErr w:type="spellStart"/>
      <w:r w:rsidRPr="006D2FB4">
        <w:rPr>
          <w:rFonts w:ascii="Times New Roman" w:hAnsi="Times New Roman" w:cs="Times New Roman"/>
          <w:color w:val="000000" w:themeColor="text1"/>
          <w:sz w:val="16"/>
          <w:szCs w:val="16"/>
        </w:rPr>
        <w:t>чугуно</w:t>
      </w:r>
      <w:proofErr w:type="spellEnd"/>
      <w:r w:rsidRPr="006D2FB4">
        <w:rPr>
          <w:rFonts w:ascii="Times New Roman" w:hAnsi="Times New Roman" w:cs="Times New Roman"/>
          <w:color w:val="000000" w:themeColor="text1"/>
          <w:sz w:val="16"/>
          <w:szCs w:val="16"/>
        </w:rPr>
        <w:t xml:space="preserve">-медно-литейный и механический завод «Красная вагранка» ММ, </w:t>
      </w:r>
      <w:proofErr w:type="spellStart"/>
      <w:r w:rsidRPr="006D2FB4">
        <w:rPr>
          <w:rFonts w:ascii="Times New Roman" w:hAnsi="Times New Roman" w:cs="Times New Roman"/>
          <w:color w:val="000000" w:themeColor="text1"/>
          <w:sz w:val="16"/>
          <w:szCs w:val="16"/>
        </w:rPr>
        <w:t>ММиП</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ЛенСНХ</w:t>
      </w:r>
      <w:proofErr w:type="spellEnd"/>
      <w:r w:rsidRPr="006D2FB4">
        <w:rPr>
          <w:rFonts w:ascii="Times New Roman" w:hAnsi="Times New Roman" w:cs="Times New Roman"/>
          <w:color w:val="000000" w:themeColor="text1"/>
          <w:sz w:val="16"/>
          <w:szCs w:val="16"/>
        </w:rPr>
        <w:t xml:space="preserve"> /г. Ленинград, 20 ул. </w:t>
      </w:r>
      <w:proofErr w:type="spellStart"/>
      <w:r w:rsidRPr="006D2FB4">
        <w:rPr>
          <w:rFonts w:ascii="Times New Roman" w:hAnsi="Times New Roman" w:cs="Times New Roman"/>
          <w:color w:val="000000" w:themeColor="text1"/>
          <w:sz w:val="16"/>
          <w:szCs w:val="16"/>
        </w:rPr>
        <w:t>Таракановская</w:t>
      </w:r>
      <w:proofErr w:type="spellEnd"/>
      <w:r w:rsidRPr="006D2FB4">
        <w:rPr>
          <w:rFonts w:ascii="Times New Roman" w:hAnsi="Times New Roman" w:cs="Times New Roman"/>
          <w:color w:val="000000" w:themeColor="text1"/>
          <w:sz w:val="16"/>
          <w:szCs w:val="16"/>
        </w:rPr>
        <w:t>, 5/13 «Красная Вагранка» (1948г.)/</w:t>
      </w:r>
    </w:p>
    <w:p w14:paraId="4BC7225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1874(2)г. Н.Я. Паль основал в Петербурге Чугунно-литейный механический завод и алебастровые мастерские, арендовав на производственной площадке вдоль реки Таракановки заброшенные помещения. В 1915г. Паль передал завод в аренду АО машиностроительных заводов «</w:t>
      </w:r>
      <w:proofErr w:type="spellStart"/>
      <w:r w:rsidRPr="006D2FB4">
        <w:rPr>
          <w:rFonts w:ascii="Times New Roman" w:hAnsi="Times New Roman" w:cs="Times New Roman"/>
          <w:color w:val="000000" w:themeColor="text1"/>
          <w:sz w:val="16"/>
          <w:szCs w:val="16"/>
        </w:rPr>
        <w:t>Мантель</w:t>
      </w:r>
      <w:proofErr w:type="spellEnd"/>
      <w:r w:rsidRPr="006D2FB4">
        <w:rPr>
          <w:rFonts w:ascii="Times New Roman" w:hAnsi="Times New Roman" w:cs="Times New Roman"/>
          <w:color w:val="000000" w:themeColor="text1"/>
          <w:sz w:val="16"/>
          <w:szCs w:val="16"/>
        </w:rPr>
        <w:t xml:space="preserve">» Р.Г. </w:t>
      </w:r>
      <w:proofErr w:type="spellStart"/>
      <w:r w:rsidRPr="006D2FB4">
        <w:rPr>
          <w:rFonts w:ascii="Times New Roman" w:hAnsi="Times New Roman" w:cs="Times New Roman"/>
          <w:color w:val="000000" w:themeColor="text1"/>
          <w:sz w:val="16"/>
          <w:szCs w:val="16"/>
        </w:rPr>
        <w:t>Мантеля</w:t>
      </w:r>
      <w:proofErr w:type="spellEnd"/>
      <w:r w:rsidRPr="006D2FB4">
        <w:rPr>
          <w:rFonts w:ascii="Times New Roman" w:hAnsi="Times New Roman" w:cs="Times New Roman"/>
          <w:color w:val="000000" w:themeColor="text1"/>
          <w:sz w:val="16"/>
          <w:szCs w:val="16"/>
        </w:rPr>
        <w:t xml:space="preserve"> из г. Риги.</w:t>
      </w:r>
    </w:p>
    <w:p w14:paraId="317E3E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революции завод </w:t>
      </w:r>
      <w:proofErr w:type="spellStart"/>
      <w:r w:rsidRPr="006D2FB4">
        <w:rPr>
          <w:rFonts w:ascii="Times New Roman" w:hAnsi="Times New Roman" w:cs="Times New Roman"/>
          <w:color w:val="000000" w:themeColor="text1"/>
          <w:sz w:val="16"/>
          <w:szCs w:val="16"/>
        </w:rPr>
        <w:t>Мантеля</w:t>
      </w:r>
      <w:proofErr w:type="spellEnd"/>
      <w:r w:rsidRPr="006D2FB4">
        <w:rPr>
          <w:rFonts w:ascii="Times New Roman" w:hAnsi="Times New Roman" w:cs="Times New Roman"/>
          <w:color w:val="000000" w:themeColor="text1"/>
          <w:sz w:val="16"/>
          <w:szCs w:val="16"/>
        </w:rPr>
        <w:t xml:space="preserve"> остался без хозяев и без работы. По просьбе коллектива завода он был передан во временное владение товариществу «Общий труд». В 1918г. передан в ведение секции по металлу СНХ Северного района (с 02.1920г. - Петроградского СНХ), в 1922г. подчинен Губисполкому. В 1925(30)г. предприятие было переименовано в </w:t>
      </w:r>
      <w:proofErr w:type="spellStart"/>
      <w:r w:rsidRPr="006D2FB4">
        <w:rPr>
          <w:rFonts w:ascii="Times New Roman" w:hAnsi="Times New Roman" w:cs="Times New Roman"/>
          <w:color w:val="000000" w:themeColor="text1"/>
          <w:sz w:val="16"/>
          <w:szCs w:val="16"/>
        </w:rPr>
        <w:t>чугуно</w:t>
      </w:r>
      <w:proofErr w:type="spellEnd"/>
      <w:r w:rsidRPr="006D2FB4">
        <w:rPr>
          <w:rFonts w:ascii="Times New Roman" w:hAnsi="Times New Roman" w:cs="Times New Roman"/>
          <w:color w:val="000000" w:themeColor="text1"/>
          <w:sz w:val="16"/>
          <w:szCs w:val="16"/>
        </w:rPr>
        <w:t>-медно-литейный завод «Красная вагранка». С 1926г. - в ведении «</w:t>
      </w:r>
      <w:proofErr w:type="spellStart"/>
      <w:r w:rsidRPr="006D2FB4">
        <w:rPr>
          <w:rFonts w:ascii="Times New Roman" w:hAnsi="Times New Roman" w:cs="Times New Roman"/>
          <w:color w:val="000000" w:themeColor="text1"/>
          <w:sz w:val="16"/>
          <w:szCs w:val="16"/>
        </w:rPr>
        <w:t>Петрорайкомбината</w:t>
      </w:r>
      <w:proofErr w:type="spellEnd"/>
      <w:r w:rsidRPr="006D2FB4">
        <w:rPr>
          <w:rFonts w:ascii="Times New Roman" w:hAnsi="Times New Roman" w:cs="Times New Roman"/>
          <w:color w:val="000000" w:themeColor="text1"/>
          <w:sz w:val="16"/>
          <w:szCs w:val="16"/>
        </w:rPr>
        <w:t>», с 1930г. - треста «</w:t>
      </w:r>
      <w:proofErr w:type="spellStart"/>
      <w:r w:rsidRPr="006D2FB4">
        <w:rPr>
          <w:rFonts w:ascii="Times New Roman" w:hAnsi="Times New Roman" w:cs="Times New Roman"/>
          <w:color w:val="000000" w:themeColor="text1"/>
          <w:sz w:val="16"/>
          <w:szCs w:val="16"/>
        </w:rPr>
        <w:t>Ленлитмех</w:t>
      </w:r>
      <w:proofErr w:type="spellEnd"/>
      <w:r w:rsidRPr="006D2FB4">
        <w:rPr>
          <w:rFonts w:ascii="Times New Roman" w:hAnsi="Times New Roman" w:cs="Times New Roman"/>
          <w:color w:val="000000" w:themeColor="text1"/>
          <w:sz w:val="16"/>
          <w:szCs w:val="16"/>
        </w:rPr>
        <w:t>», с 1939г. - НКМС.</w:t>
      </w:r>
    </w:p>
    <w:p w14:paraId="533734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Начато изготовление вагранок для «Уралмашзавода», с 1931г. - производство патрубков доменных печей для Магнитогорска, с 1932г. - деталей печей «МИГЭ» для </w:t>
      </w:r>
      <w:proofErr w:type="spellStart"/>
      <w:r w:rsidRPr="006D2FB4">
        <w:rPr>
          <w:rFonts w:ascii="Times New Roman" w:hAnsi="Times New Roman" w:cs="Times New Roman"/>
          <w:color w:val="000000" w:themeColor="text1"/>
          <w:sz w:val="16"/>
          <w:szCs w:val="16"/>
        </w:rPr>
        <w:t>Днепростроя</w:t>
      </w:r>
      <w:proofErr w:type="spellEnd"/>
      <w:r w:rsidRPr="006D2FB4">
        <w:rPr>
          <w:rFonts w:ascii="Times New Roman" w:hAnsi="Times New Roman" w:cs="Times New Roman"/>
          <w:color w:val="000000" w:themeColor="text1"/>
          <w:sz w:val="16"/>
          <w:szCs w:val="16"/>
        </w:rPr>
        <w:t>. В 1933г. осуществлена первая в стране плавка высокохромистого чугуна. В 1935г. изготовлен «Северный комбайн» для уборки зерновых.</w:t>
      </w:r>
    </w:p>
    <w:p w14:paraId="07D6F80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1946г. - Ленинградский государственный </w:t>
      </w:r>
      <w:proofErr w:type="spellStart"/>
      <w:r w:rsidRPr="006D2FB4">
        <w:rPr>
          <w:rFonts w:ascii="Times New Roman" w:hAnsi="Times New Roman" w:cs="Times New Roman"/>
          <w:color w:val="000000" w:themeColor="text1"/>
          <w:sz w:val="16"/>
          <w:szCs w:val="16"/>
        </w:rPr>
        <w:t>чугуно</w:t>
      </w:r>
      <w:proofErr w:type="spellEnd"/>
      <w:r w:rsidRPr="006D2FB4">
        <w:rPr>
          <w:rFonts w:ascii="Times New Roman" w:hAnsi="Times New Roman" w:cs="Times New Roman"/>
          <w:color w:val="000000" w:themeColor="text1"/>
          <w:sz w:val="16"/>
          <w:szCs w:val="16"/>
        </w:rPr>
        <w:t xml:space="preserve">-медно-литейный и механический завод «Красная вагранка» в ведении ММ, в 1947-48г. - в ведении </w:t>
      </w:r>
      <w:proofErr w:type="spellStart"/>
      <w:r w:rsidRPr="006D2FB4">
        <w:rPr>
          <w:rFonts w:ascii="Times New Roman" w:hAnsi="Times New Roman" w:cs="Times New Roman"/>
          <w:color w:val="000000" w:themeColor="text1"/>
          <w:sz w:val="16"/>
          <w:szCs w:val="16"/>
        </w:rPr>
        <w:t>Главпродмаша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ММиП</w:t>
      </w:r>
      <w:proofErr w:type="spellEnd"/>
      <w:r w:rsidRPr="006D2FB4">
        <w:rPr>
          <w:rFonts w:ascii="Times New Roman" w:hAnsi="Times New Roman" w:cs="Times New Roman"/>
          <w:color w:val="000000" w:themeColor="text1"/>
          <w:sz w:val="16"/>
          <w:szCs w:val="16"/>
        </w:rPr>
        <w:t xml:space="preserve">, с 06.1957г. - в ведении Управления общего машиностроения </w:t>
      </w:r>
      <w:proofErr w:type="spellStart"/>
      <w:r w:rsidRPr="006D2FB4">
        <w:rPr>
          <w:rFonts w:ascii="Times New Roman" w:hAnsi="Times New Roman" w:cs="Times New Roman"/>
          <w:color w:val="000000" w:themeColor="text1"/>
          <w:sz w:val="16"/>
          <w:szCs w:val="16"/>
        </w:rPr>
        <w:t>ЛенСНХ</w:t>
      </w:r>
      <w:proofErr w:type="spellEnd"/>
      <w:r w:rsidRPr="006D2FB4">
        <w:rPr>
          <w:rFonts w:ascii="Times New Roman" w:hAnsi="Times New Roman" w:cs="Times New Roman"/>
          <w:color w:val="000000" w:themeColor="text1"/>
          <w:sz w:val="16"/>
          <w:szCs w:val="16"/>
        </w:rPr>
        <w:t>. В 1959г. он влит в состав «</w:t>
      </w:r>
      <w:proofErr w:type="spellStart"/>
      <w:r w:rsidRPr="006D2FB4">
        <w:rPr>
          <w:rFonts w:ascii="Times New Roman" w:hAnsi="Times New Roman" w:cs="Times New Roman"/>
          <w:color w:val="000000" w:themeColor="text1"/>
          <w:sz w:val="16"/>
          <w:szCs w:val="16"/>
        </w:rPr>
        <w:t>Ленмашзавода</w:t>
      </w:r>
      <w:proofErr w:type="spellEnd"/>
      <w:r w:rsidRPr="006D2FB4">
        <w:rPr>
          <w:rFonts w:ascii="Times New Roman" w:hAnsi="Times New Roman" w:cs="Times New Roman"/>
          <w:color w:val="000000" w:themeColor="text1"/>
          <w:sz w:val="16"/>
          <w:szCs w:val="16"/>
        </w:rPr>
        <w:t>».</w:t>
      </w:r>
    </w:p>
    <w:p w14:paraId="5CF606E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составе предприятия (1947г.) цехи: основные: механосборочный, чугунно-литейный, медно-литейный; вспомогательные: инструментальный, ремонтный, строительный, котельная. Количество оборудования: (1939г.)- 240 ед., (1946г.)- 249 ед., (1947г.)- 243 ед. Площадь: территории (1947г.)- 1,997 га; застройки (1947г.)- 8844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w:t>
      </w:r>
    </w:p>
    <w:p w14:paraId="6574788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производственная (1946-47г.)- 8682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 xml:space="preserve">. Численность персонала: (1939г.)- 718 чел., (1946г.)- 716 чел., (1947г.)- 639 чел. Директор (1948г.)- Панфилов. Гл. инженер (1948г.)- И.А. </w:t>
      </w:r>
      <w:proofErr w:type="spellStart"/>
      <w:r w:rsidRPr="006D2FB4">
        <w:rPr>
          <w:rFonts w:ascii="Times New Roman" w:hAnsi="Times New Roman" w:cs="Times New Roman"/>
          <w:color w:val="000000" w:themeColor="text1"/>
          <w:sz w:val="16"/>
          <w:szCs w:val="16"/>
        </w:rPr>
        <w:t>Холменко</w:t>
      </w:r>
      <w:proofErr w:type="spellEnd"/>
      <w:r w:rsidRPr="006D2FB4">
        <w:rPr>
          <w:rFonts w:ascii="Times New Roman" w:hAnsi="Times New Roman" w:cs="Times New Roman"/>
          <w:color w:val="000000" w:themeColor="text1"/>
          <w:sz w:val="16"/>
          <w:szCs w:val="16"/>
        </w:rPr>
        <w:t>.</w:t>
      </w:r>
    </w:p>
    <w:p w14:paraId="4040C9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Производство:</w:t>
      </w:r>
      <w:r w:rsidRPr="006D2FB4">
        <w:rPr>
          <w:rFonts w:ascii="Times New Roman" w:hAnsi="Times New Roman" w:cs="Times New Roman"/>
          <w:color w:val="000000" w:themeColor="text1"/>
          <w:sz w:val="16"/>
          <w:szCs w:val="16"/>
        </w:rPr>
        <w:t xml:space="preserve"> прессы: </w:t>
      </w:r>
      <w:proofErr w:type="spellStart"/>
      <w:r w:rsidRPr="006D2FB4">
        <w:rPr>
          <w:rFonts w:ascii="Times New Roman" w:hAnsi="Times New Roman" w:cs="Times New Roman"/>
          <w:color w:val="000000" w:themeColor="text1"/>
          <w:sz w:val="16"/>
          <w:szCs w:val="16"/>
        </w:rPr>
        <w:t>маслоотжимные</w:t>
      </w:r>
      <w:proofErr w:type="spellEnd"/>
      <w:r w:rsidRPr="006D2FB4">
        <w:rPr>
          <w:rFonts w:ascii="Times New Roman" w:hAnsi="Times New Roman" w:cs="Times New Roman"/>
          <w:color w:val="000000" w:themeColor="text1"/>
          <w:sz w:val="16"/>
          <w:szCs w:val="16"/>
        </w:rPr>
        <w:t xml:space="preserve"> МПЭ-1, -2, макаронный МПД-1; вакуум-месильная машина МВК-1, холодильный барабан ММХ-1 (1947).</w:t>
      </w:r>
      <w:r w:rsidRPr="006D2FB4">
        <w:rPr>
          <w:rFonts w:ascii="Times New Roman" w:hAnsi="Times New Roman" w:cs="Times New Roman"/>
          <w:color w:val="000000" w:themeColor="text1"/>
          <w:sz w:val="16"/>
          <w:szCs w:val="16"/>
          <w:vertAlign w:val="superscript"/>
        </w:rPr>
        <w:t>129</w:t>
      </w:r>
    </w:p>
    <w:p w14:paraId="10797AA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Государственный завод «</w:t>
      </w:r>
      <w:proofErr w:type="spellStart"/>
      <w:r w:rsidRPr="006D2FB4">
        <w:rPr>
          <w:rFonts w:ascii="Times New Roman" w:hAnsi="Times New Roman" w:cs="Times New Roman"/>
          <w:color w:val="000000" w:themeColor="text1"/>
          <w:sz w:val="16"/>
          <w:szCs w:val="16"/>
        </w:rPr>
        <w:t>Ленгазаппарат</w:t>
      </w:r>
      <w:proofErr w:type="spellEnd"/>
      <w:r w:rsidRPr="006D2FB4">
        <w:rPr>
          <w:rFonts w:ascii="Times New Roman" w:hAnsi="Times New Roman" w:cs="Times New Roman"/>
          <w:color w:val="000000" w:themeColor="text1"/>
          <w:sz w:val="16"/>
          <w:szCs w:val="16"/>
        </w:rPr>
        <w:t xml:space="preserve">» (ЛГА) № 2 </w:t>
      </w:r>
      <w:proofErr w:type="spellStart"/>
      <w:r w:rsidRPr="006D2FB4">
        <w:rPr>
          <w:rFonts w:ascii="Times New Roman" w:hAnsi="Times New Roman" w:cs="Times New Roman"/>
          <w:color w:val="000000" w:themeColor="text1"/>
          <w:sz w:val="16"/>
          <w:szCs w:val="16"/>
        </w:rPr>
        <w:t>ММиП</w:t>
      </w:r>
      <w:proofErr w:type="spellEnd"/>
      <w:r w:rsidRPr="006D2FB4">
        <w:rPr>
          <w:rFonts w:ascii="Times New Roman" w:hAnsi="Times New Roman" w:cs="Times New Roman"/>
          <w:color w:val="000000" w:themeColor="text1"/>
          <w:sz w:val="16"/>
          <w:szCs w:val="16"/>
        </w:rPr>
        <w:t xml:space="preserve">, ММ, </w:t>
      </w:r>
      <w:proofErr w:type="spellStart"/>
      <w:r w:rsidRPr="006D2FB4">
        <w:rPr>
          <w:rFonts w:ascii="Times New Roman" w:hAnsi="Times New Roman" w:cs="Times New Roman"/>
          <w:color w:val="000000" w:themeColor="text1"/>
          <w:sz w:val="16"/>
          <w:szCs w:val="16"/>
        </w:rPr>
        <w:t>МПиСА</w:t>
      </w:r>
      <w:proofErr w:type="spellEnd"/>
      <w:r w:rsidRPr="006D2FB4">
        <w:rPr>
          <w:rFonts w:ascii="Times New Roman" w:hAnsi="Times New Roman" w:cs="Times New Roman"/>
          <w:color w:val="000000" w:themeColor="text1"/>
          <w:sz w:val="16"/>
          <w:szCs w:val="16"/>
        </w:rPr>
        <w:t xml:space="preserve">, Ленинградский завод аналитических приборов </w:t>
      </w:r>
      <w:proofErr w:type="spellStart"/>
      <w:r w:rsidRPr="006D2FB4">
        <w:rPr>
          <w:rFonts w:ascii="Times New Roman" w:hAnsi="Times New Roman" w:cs="Times New Roman"/>
          <w:color w:val="000000" w:themeColor="text1"/>
          <w:sz w:val="16"/>
          <w:szCs w:val="16"/>
        </w:rPr>
        <w:t>МПиСА</w:t>
      </w:r>
      <w:proofErr w:type="spellEnd"/>
      <w:r w:rsidRPr="006D2FB4">
        <w:rPr>
          <w:rFonts w:ascii="Times New Roman" w:hAnsi="Times New Roman" w:cs="Times New Roman"/>
          <w:color w:val="000000" w:themeColor="text1"/>
          <w:sz w:val="16"/>
          <w:szCs w:val="16"/>
        </w:rPr>
        <w:t>, СКВ аналитического приборостроения АН СССР /г. Ленинград пр. Огородникова, 2 (1948г.)/</w:t>
      </w:r>
    </w:p>
    <w:p w14:paraId="1F6252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Государственный завод «</w:t>
      </w:r>
      <w:proofErr w:type="spellStart"/>
      <w:r w:rsidRPr="006D2FB4">
        <w:rPr>
          <w:rFonts w:ascii="Times New Roman" w:hAnsi="Times New Roman" w:cs="Times New Roman"/>
          <w:color w:val="000000" w:themeColor="text1"/>
          <w:sz w:val="16"/>
          <w:szCs w:val="16"/>
        </w:rPr>
        <w:t>Ленгазаппарат</w:t>
      </w:r>
      <w:proofErr w:type="spellEnd"/>
      <w:r w:rsidRPr="006D2FB4">
        <w:rPr>
          <w:rFonts w:ascii="Times New Roman" w:hAnsi="Times New Roman" w:cs="Times New Roman"/>
          <w:color w:val="000000" w:themeColor="text1"/>
          <w:sz w:val="16"/>
          <w:szCs w:val="16"/>
        </w:rPr>
        <w:t>» № 2 создан в соответствии с пост. ГКО № 9049 от 10.06.1945г. на площадке завода им. Матвеева. До 10.1951г. находился в ведении треста «</w:t>
      </w:r>
      <w:proofErr w:type="spellStart"/>
      <w:r w:rsidRPr="006D2FB4">
        <w:rPr>
          <w:rFonts w:ascii="Times New Roman" w:hAnsi="Times New Roman" w:cs="Times New Roman"/>
          <w:color w:val="000000" w:themeColor="text1"/>
          <w:sz w:val="16"/>
          <w:szCs w:val="16"/>
        </w:rPr>
        <w:t>Ленгазаппаратура</w:t>
      </w:r>
      <w:proofErr w:type="spellEnd"/>
      <w:r w:rsidRPr="006D2FB4">
        <w:rPr>
          <w:rFonts w:ascii="Times New Roman" w:hAnsi="Times New Roman" w:cs="Times New Roman"/>
          <w:color w:val="000000" w:themeColor="text1"/>
          <w:sz w:val="16"/>
          <w:szCs w:val="16"/>
        </w:rPr>
        <w:t xml:space="preserve">», затем - ГУ по производству приборов топливного контроля </w:t>
      </w:r>
      <w:proofErr w:type="spellStart"/>
      <w:r w:rsidRPr="006D2FB4">
        <w:rPr>
          <w:rFonts w:ascii="Times New Roman" w:hAnsi="Times New Roman" w:cs="Times New Roman"/>
          <w:color w:val="000000" w:themeColor="text1"/>
          <w:sz w:val="16"/>
          <w:szCs w:val="16"/>
        </w:rPr>
        <w:t>ММиП</w:t>
      </w:r>
      <w:proofErr w:type="spellEnd"/>
      <w:r w:rsidRPr="006D2FB4">
        <w:rPr>
          <w:rFonts w:ascii="Times New Roman" w:hAnsi="Times New Roman" w:cs="Times New Roman"/>
          <w:color w:val="000000" w:themeColor="text1"/>
          <w:sz w:val="16"/>
          <w:szCs w:val="16"/>
        </w:rPr>
        <w:t xml:space="preserve"> (1951-53г.), </w:t>
      </w:r>
      <w:proofErr w:type="spellStart"/>
      <w:r w:rsidRPr="006D2FB4">
        <w:rPr>
          <w:rFonts w:ascii="Times New Roman" w:hAnsi="Times New Roman" w:cs="Times New Roman"/>
          <w:color w:val="000000" w:themeColor="text1"/>
          <w:sz w:val="16"/>
          <w:szCs w:val="16"/>
        </w:rPr>
        <w:t>Главприбора</w:t>
      </w:r>
      <w:proofErr w:type="spellEnd"/>
      <w:r w:rsidRPr="006D2FB4">
        <w:rPr>
          <w:rFonts w:ascii="Times New Roman" w:hAnsi="Times New Roman" w:cs="Times New Roman"/>
          <w:color w:val="000000" w:themeColor="text1"/>
          <w:sz w:val="16"/>
          <w:szCs w:val="16"/>
        </w:rPr>
        <w:t xml:space="preserve"> ММ (03.1953-54г.), </w:t>
      </w:r>
      <w:proofErr w:type="spellStart"/>
      <w:r w:rsidRPr="006D2FB4">
        <w:rPr>
          <w:rFonts w:ascii="Times New Roman" w:hAnsi="Times New Roman" w:cs="Times New Roman"/>
          <w:color w:val="000000" w:themeColor="text1"/>
          <w:sz w:val="16"/>
          <w:szCs w:val="16"/>
        </w:rPr>
        <w:t>ММиП</w:t>
      </w:r>
      <w:proofErr w:type="spellEnd"/>
      <w:r w:rsidRPr="006D2FB4">
        <w:rPr>
          <w:rFonts w:ascii="Times New Roman" w:hAnsi="Times New Roman" w:cs="Times New Roman"/>
          <w:color w:val="000000" w:themeColor="text1"/>
          <w:sz w:val="16"/>
          <w:szCs w:val="16"/>
        </w:rPr>
        <w:t xml:space="preserve"> (1954- 56г.), </w:t>
      </w:r>
      <w:proofErr w:type="spellStart"/>
      <w:r w:rsidRPr="006D2FB4">
        <w:rPr>
          <w:rFonts w:ascii="Times New Roman" w:hAnsi="Times New Roman" w:cs="Times New Roman"/>
          <w:color w:val="000000" w:themeColor="text1"/>
          <w:sz w:val="16"/>
          <w:szCs w:val="16"/>
        </w:rPr>
        <w:t>МПиСА</w:t>
      </w:r>
      <w:proofErr w:type="spellEnd"/>
      <w:r w:rsidRPr="006D2FB4">
        <w:rPr>
          <w:rFonts w:ascii="Times New Roman" w:hAnsi="Times New Roman" w:cs="Times New Roman"/>
          <w:color w:val="000000" w:themeColor="text1"/>
          <w:sz w:val="16"/>
          <w:szCs w:val="16"/>
        </w:rPr>
        <w:t xml:space="preserve"> (1956-57г.). По приказу от 26.03.1957г. переименован в Ленинградский завод аналитических приборов. В 06.1957г. завод передан в ведение АН СССР, на его базе создано СКБ аналитического приборостроения АН СССР.</w:t>
      </w:r>
      <w:r w:rsidRPr="006D2FB4">
        <w:rPr>
          <w:rFonts w:ascii="Times New Roman" w:hAnsi="Times New Roman" w:cs="Times New Roman"/>
          <w:color w:val="000000" w:themeColor="text1"/>
          <w:sz w:val="16"/>
          <w:szCs w:val="16"/>
          <w:vertAlign w:val="superscript"/>
        </w:rPr>
        <w:t>131</w:t>
      </w:r>
    </w:p>
    <w:p w14:paraId="1A0E391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составе предприятия (1947г.) цехи: основные: механический № 1, штамповочный № 2, сборочный № 3, литейный № 5, гальванический № 6, ширпотреба № 13, скоростемеров № 15; вспомогательные: ремонтно- механический № 7, энергетический № 8, ремонтно-строительный № 9, инструментальный № 10.</w:t>
      </w:r>
    </w:p>
    <w:p w14:paraId="2EB0116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Количество оборудования: (1946г.)- 178 ед., (1947г.)- 293 ед.</w:t>
      </w:r>
    </w:p>
    <w:p w14:paraId="33994AA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Площадь: территории (1947г.)- 1,09 га; застройки (1947г.)- 4535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 производственная (1947г.)- 6672 м</w:t>
      </w:r>
      <w:r w:rsidRPr="006D2FB4">
        <w:rPr>
          <w:rFonts w:ascii="Times New Roman" w:hAnsi="Times New Roman" w:cs="Times New Roman"/>
          <w:color w:val="000000" w:themeColor="text1"/>
          <w:sz w:val="16"/>
          <w:szCs w:val="16"/>
          <w:vertAlign w:val="superscript"/>
        </w:rPr>
        <w:t>2</w:t>
      </w:r>
      <w:r w:rsidRPr="006D2FB4">
        <w:rPr>
          <w:rFonts w:ascii="Times New Roman" w:hAnsi="Times New Roman" w:cs="Times New Roman"/>
          <w:color w:val="000000" w:themeColor="text1"/>
          <w:sz w:val="16"/>
          <w:szCs w:val="16"/>
        </w:rPr>
        <w:t>.</w:t>
      </w:r>
    </w:p>
    <w:p w14:paraId="1AD2C50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(1946г.)- 1032 чел., (1947г.)- 999 чел.</w:t>
      </w:r>
    </w:p>
    <w:p w14:paraId="22DCC8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Директор (1948г.)- Абрамов.</w:t>
      </w:r>
    </w:p>
    <w:p w14:paraId="0B0D49B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Производство:</w:t>
      </w:r>
      <w:r w:rsidRPr="006D2FB4">
        <w:rPr>
          <w:rFonts w:ascii="Times New Roman" w:hAnsi="Times New Roman" w:cs="Times New Roman"/>
          <w:color w:val="000000" w:themeColor="text1"/>
          <w:sz w:val="16"/>
          <w:szCs w:val="16"/>
        </w:rPr>
        <w:t xml:space="preserve"> плита газовая ПГ-3, -4; скоростемер для локомотива </w:t>
      </w:r>
      <w:r w:rsidRPr="006D2FB4">
        <w:rPr>
          <w:rFonts w:ascii="Times New Roman" w:hAnsi="Times New Roman" w:cs="Times New Roman"/>
          <w:color w:val="000000" w:themeColor="text1"/>
          <w:sz w:val="16"/>
          <w:szCs w:val="16"/>
          <w:lang w:val="en-US"/>
        </w:rPr>
        <w:t>CJI</w:t>
      </w:r>
      <w:r w:rsidRPr="006D2FB4">
        <w:rPr>
          <w:rFonts w:ascii="Times New Roman" w:hAnsi="Times New Roman" w:cs="Times New Roman"/>
          <w:color w:val="000000" w:themeColor="text1"/>
          <w:sz w:val="16"/>
          <w:szCs w:val="16"/>
        </w:rPr>
        <w:t>-2 (1947).</w:t>
      </w:r>
      <w:r w:rsidRPr="006D2FB4">
        <w:rPr>
          <w:rFonts w:ascii="Times New Roman" w:hAnsi="Times New Roman" w:cs="Times New Roman"/>
          <w:color w:val="000000" w:themeColor="text1"/>
          <w:sz w:val="16"/>
          <w:szCs w:val="16"/>
          <w:vertAlign w:val="superscript"/>
        </w:rPr>
        <w:t>129</w:t>
      </w:r>
    </w:p>
    <w:p w14:paraId="17D273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Ленинградский завод по изготовлению молочного оборудования «</w:t>
      </w:r>
      <w:proofErr w:type="spellStart"/>
      <w:r w:rsidRPr="006D2FB4">
        <w:rPr>
          <w:rFonts w:ascii="Times New Roman" w:hAnsi="Times New Roman" w:cs="Times New Roman"/>
          <w:color w:val="000000" w:themeColor="text1"/>
          <w:sz w:val="16"/>
          <w:szCs w:val="16"/>
        </w:rPr>
        <w:t>Ленмолмашзавод</w:t>
      </w:r>
      <w:proofErr w:type="spellEnd"/>
      <w:r w:rsidRPr="006D2FB4">
        <w:rPr>
          <w:rFonts w:ascii="Times New Roman" w:hAnsi="Times New Roman" w:cs="Times New Roman"/>
          <w:color w:val="000000" w:themeColor="text1"/>
          <w:sz w:val="16"/>
          <w:szCs w:val="16"/>
        </w:rPr>
        <w:t>», Ленинградский машиностроительный завод «</w:t>
      </w:r>
      <w:proofErr w:type="spellStart"/>
      <w:r w:rsidRPr="006D2FB4">
        <w:rPr>
          <w:rFonts w:ascii="Times New Roman" w:hAnsi="Times New Roman" w:cs="Times New Roman"/>
          <w:color w:val="000000" w:themeColor="text1"/>
          <w:sz w:val="16"/>
          <w:szCs w:val="16"/>
        </w:rPr>
        <w:t>Ленмашзавод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ММиП</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Минлегпищемаша</w:t>
      </w:r>
      <w:proofErr w:type="spellEnd"/>
      <w:r w:rsidRPr="006D2FB4">
        <w:rPr>
          <w:rFonts w:ascii="Times New Roman" w:hAnsi="Times New Roman" w:cs="Times New Roman"/>
          <w:color w:val="000000" w:themeColor="text1"/>
          <w:sz w:val="16"/>
          <w:szCs w:val="16"/>
        </w:rPr>
        <w:t xml:space="preserve">, Ленинградское машиностроительное объединение (ЛМО) «Продмаш» </w:t>
      </w:r>
      <w:proofErr w:type="spellStart"/>
      <w:r w:rsidRPr="006D2FB4">
        <w:rPr>
          <w:rFonts w:ascii="Times New Roman" w:hAnsi="Times New Roman" w:cs="Times New Roman"/>
          <w:color w:val="000000" w:themeColor="text1"/>
          <w:sz w:val="16"/>
          <w:szCs w:val="16"/>
        </w:rPr>
        <w:t>Минлегпищемаша</w:t>
      </w:r>
      <w:proofErr w:type="spellEnd"/>
      <w:r w:rsidRPr="006D2FB4">
        <w:rPr>
          <w:rFonts w:ascii="Times New Roman" w:hAnsi="Times New Roman" w:cs="Times New Roman"/>
          <w:color w:val="000000" w:themeColor="text1"/>
          <w:sz w:val="16"/>
          <w:szCs w:val="16"/>
        </w:rPr>
        <w:t xml:space="preserve">, Ленинградское ПО </w:t>
      </w:r>
      <w:proofErr w:type="spellStart"/>
      <w:r w:rsidRPr="006D2FB4">
        <w:rPr>
          <w:rFonts w:ascii="Times New Roman" w:hAnsi="Times New Roman" w:cs="Times New Roman"/>
          <w:color w:val="000000" w:themeColor="text1"/>
          <w:sz w:val="16"/>
          <w:szCs w:val="16"/>
        </w:rPr>
        <w:t>продовольственнго</w:t>
      </w:r>
      <w:proofErr w:type="spellEnd"/>
      <w:r w:rsidRPr="006D2FB4">
        <w:rPr>
          <w:rFonts w:ascii="Times New Roman" w:hAnsi="Times New Roman" w:cs="Times New Roman"/>
          <w:color w:val="000000" w:themeColor="text1"/>
          <w:sz w:val="16"/>
          <w:szCs w:val="16"/>
        </w:rPr>
        <w:t xml:space="preserve"> машиностроения «</w:t>
      </w:r>
      <w:proofErr w:type="spellStart"/>
      <w:r w:rsidRPr="006D2FB4">
        <w:rPr>
          <w:rFonts w:ascii="Times New Roman" w:hAnsi="Times New Roman" w:cs="Times New Roman"/>
          <w:color w:val="000000" w:themeColor="text1"/>
          <w:sz w:val="16"/>
          <w:szCs w:val="16"/>
        </w:rPr>
        <w:t>Ленпродмаш</w:t>
      </w:r>
      <w:proofErr w:type="spellEnd"/>
      <w:r w:rsidRPr="006D2FB4">
        <w:rPr>
          <w:rFonts w:ascii="Times New Roman" w:hAnsi="Times New Roman" w:cs="Times New Roman"/>
          <w:color w:val="000000" w:themeColor="text1"/>
          <w:sz w:val="16"/>
          <w:szCs w:val="16"/>
        </w:rPr>
        <w:t>»,</w:t>
      </w:r>
    </w:p>
    <w:p w14:paraId="7FACD7D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АОЗТ, ЗАО «</w:t>
      </w:r>
      <w:proofErr w:type="spellStart"/>
      <w:r w:rsidRPr="006D2FB4">
        <w:rPr>
          <w:rFonts w:ascii="Times New Roman" w:hAnsi="Times New Roman" w:cs="Times New Roman"/>
          <w:color w:val="000000" w:themeColor="text1"/>
          <w:sz w:val="16"/>
          <w:szCs w:val="16"/>
        </w:rPr>
        <w:t>Ленпродмаш</w:t>
      </w:r>
      <w:proofErr w:type="spellEnd"/>
      <w:r w:rsidRPr="006D2FB4">
        <w:rPr>
          <w:rFonts w:ascii="Times New Roman" w:hAnsi="Times New Roman" w:cs="Times New Roman"/>
          <w:color w:val="000000" w:themeColor="text1"/>
          <w:sz w:val="16"/>
          <w:szCs w:val="16"/>
        </w:rPr>
        <w:t>» /190020 г. Санкт-Петербург Рижский пр., 40/</w:t>
      </w:r>
    </w:p>
    <w:p w14:paraId="24E22A9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1934г. была открыта тарная фабрика Ленинградского молочного комбината. В 1936г. она реорганизована в «</w:t>
      </w:r>
      <w:proofErr w:type="spellStart"/>
      <w:r w:rsidRPr="006D2FB4">
        <w:rPr>
          <w:rFonts w:ascii="Times New Roman" w:hAnsi="Times New Roman" w:cs="Times New Roman"/>
          <w:color w:val="000000" w:themeColor="text1"/>
          <w:sz w:val="16"/>
          <w:szCs w:val="16"/>
        </w:rPr>
        <w:t>Ленмолмашзавод</w:t>
      </w:r>
      <w:proofErr w:type="spellEnd"/>
      <w:r w:rsidRPr="006D2FB4">
        <w:rPr>
          <w:rFonts w:ascii="Times New Roman" w:hAnsi="Times New Roman" w:cs="Times New Roman"/>
          <w:color w:val="000000" w:themeColor="text1"/>
          <w:sz w:val="16"/>
          <w:szCs w:val="16"/>
        </w:rPr>
        <w:t>». В 1949г. он переименован в «</w:t>
      </w:r>
      <w:proofErr w:type="spellStart"/>
      <w:r w:rsidRPr="006D2FB4">
        <w:rPr>
          <w:rFonts w:ascii="Times New Roman" w:hAnsi="Times New Roman" w:cs="Times New Roman"/>
          <w:color w:val="000000" w:themeColor="text1"/>
          <w:sz w:val="16"/>
          <w:szCs w:val="16"/>
        </w:rPr>
        <w:t>Ленмашзавод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ММиП</w:t>
      </w:r>
      <w:proofErr w:type="spellEnd"/>
      <w:r w:rsidRPr="006D2FB4">
        <w:rPr>
          <w:rFonts w:ascii="Times New Roman" w:hAnsi="Times New Roman" w:cs="Times New Roman"/>
          <w:color w:val="000000" w:themeColor="text1"/>
          <w:sz w:val="16"/>
          <w:szCs w:val="16"/>
        </w:rPr>
        <w:t xml:space="preserve">, с 06.1957г. - в ведении Управления общего машиностроения </w:t>
      </w:r>
      <w:proofErr w:type="spellStart"/>
      <w:r w:rsidRPr="006D2FB4">
        <w:rPr>
          <w:rFonts w:ascii="Times New Roman" w:hAnsi="Times New Roman" w:cs="Times New Roman"/>
          <w:color w:val="000000" w:themeColor="text1"/>
          <w:sz w:val="16"/>
          <w:szCs w:val="16"/>
        </w:rPr>
        <w:t>ЛенСНХ</w:t>
      </w:r>
      <w:proofErr w:type="spellEnd"/>
      <w:r w:rsidRPr="006D2FB4">
        <w:rPr>
          <w:rFonts w:ascii="Times New Roman" w:hAnsi="Times New Roman" w:cs="Times New Roman"/>
          <w:color w:val="000000" w:themeColor="text1"/>
          <w:sz w:val="16"/>
          <w:szCs w:val="16"/>
        </w:rPr>
        <w:t xml:space="preserve">, с 1959г. - Управления машиностроения </w:t>
      </w:r>
      <w:proofErr w:type="spellStart"/>
      <w:r w:rsidRPr="006D2FB4">
        <w:rPr>
          <w:rFonts w:ascii="Times New Roman" w:hAnsi="Times New Roman" w:cs="Times New Roman"/>
          <w:color w:val="000000" w:themeColor="text1"/>
          <w:sz w:val="16"/>
          <w:szCs w:val="16"/>
        </w:rPr>
        <w:t>ЛенСНХ</w:t>
      </w:r>
      <w:proofErr w:type="spellEnd"/>
      <w:r w:rsidRPr="006D2FB4">
        <w:rPr>
          <w:rFonts w:ascii="Times New Roman" w:hAnsi="Times New Roman" w:cs="Times New Roman"/>
          <w:color w:val="000000" w:themeColor="text1"/>
          <w:sz w:val="16"/>
          <w:szCs w:val="16"/>
        </w:rPr>
        <w:t xml:space="preserve">, с 11.1965г. - </w:t>
      </w:r>
      <w:proofErr w:type="spellStart"/>
      <w:r w:rsidRPr="006D2FB4">
        <w:rPr>
          <w:rFonts w:ascii="Times New Roman" w:hAnsi="Times New Roman" w:cs="Times New Roman"/>
          <w:color w:val="000000" w:themeColor="text1"/>
          <w:sz w:val="16"/>
          <w:szCs w:val="16"/>
        </w:rPr>
        <w:t>Минлегпищемаша</w:t>
      </w:r>
      <w:proofErr w:type="spellEnd"/>
      <w:r w:rsidRPr="006D2FB4">
        <w:rPr>
          <w:rFonts w:ascii="Times New Roman" w:hAnsi="Times New Roman" w:cs="Times New Roman"/>
          <w:color w:val="000000" w:themeColor="text1"/>
          <w:sz w:val="16"/>
          <w:szCs w:val="16"/>
        </w:rPr>
        <w:t>. В 1950г. в состав завода влит завод «</w:t>
      </w:r>
      <w:proofErr w:type="spellStart"/>
      <w:r w:rsidRPr="006D2FB4">
        <w:rPr>
          <w:rFonts w:ascii="Times New Roman" w:hAnsi="Times New Roman" w:cs="Times New Roman"/>
          <w:color w:val="000000" w:themeColor="text1"/>
          <w:sz w:val="16"/>
          <w:szCs w:val="16"/>
        </w:rPr>
        <w:t>Весоприбор</w:t>
      </w:r>
      <w:proofErr w:type="spellEnd"/>
      <w:r w:rsidRPr="006D2FB4">
        <w:rPr>
          <w:rFonts w:ascii="Times New Roman" w:hAnsi="Times New Roman" w:cs="Times New Roman"/>
          <w:color w:val="000000" w:themeColor="text1"/>
          <w:sz w:val="16"/>
          <w:szCs w:val="16"/>
        </w:rPr>
        <w:t>», в 1959г. - завод «Красная вагранка».</w:t>
      </w:r>
    </w:p>
    <w:p w14:paraId="13883BD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01.1971г. по приказу </w:t>
      </w:r>
      <w:proofErr w:type="spellStart"/>
      <w:r w:rsidRPr="006D2FB4">
        <w:rPr>
          <w:rFonts w:ascii="Times New Roman" w:hAnsi="Times New Roman" w:cs="Times New Roman"/>
          <w:color w:val="000000" w:themeColor="text1"/>
          <w:sz w:val="16"/>
          <w:szCs w:val="16"/>
        </w:rPr>
        <w:t>Минлегпищемаша</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Ленмашзавод</w:t>
      </w:r>
      <w:proofErr w:type="spellEnd"/>
      <w:r w:rsidRPr="006D2FB4">
        <w:rPr>
          <w:rFonts w:ascii="Times New Roman" w:hAnsi="Times New Roman" w:cs="Times New Roman"/>
          <w:color w:val="000000" w:themeColor="text1"/>
          <w:sz w:val="16"/>
          <w:szCs w:val="16"/>
        </w:rPr>
        <w:t>» реорганизован в ЛМО «Продмаш», в его состав вошел также завод «</w:t>
      </w:r>
      <w:proofErr w:type="spellStart"/>
      <w:r w:rsidRPr="006D2FB4">
        <w:rPr>
          <w:rFonts w:ascii="Times New Roman" w:hAnsi="Times New Roman" w:cs="Times New Roman"/>
          <w:color w:val="000000" w:themeColor="text1"/>
          <w:sz w:val="16"/>
          <w:szCs w:val="16"/>
        </w:rPr>
        <w:t>Ленпищемаш</w:t>
      </w:r>
      <w:proofErr w:type="spellEnd"/>
      <w:r w:rsidRPr="006D2FB4">
        <w:rPr>
          <w:rFonts w:ascii="Times New Roman" w:hAnsi="Times New Roman" w:cs="Times New Roman"/>
          <w:color w:val="000000" w:themeColor="text1"/>
          <w:sz w:val="16"/>
          <w:szCs w:val="16"/>
        </w:rPr>
        <w:t xml:space="preserve">». В 1973г. предприятие переименовано Ленинградское ПО </w:t>
      </w:r>
      <w:proofErr w:type="spellStart"/>
      <w:r w:rsidRPr="006D2FB4">
        <w:rPr>
          <w:rFonts w:ascii="Times New Roman" w:hAnsi="Times New Roman" w:cs="Times New Roman"/>
          <w:color w:val="000000" w:themeColor="text1"/>
          <w:sz w:val="16"/>
          <w:szCs w:val="16"/>
        </w:rPr>
        <w:t>продовольственнго</w:t>
      </w:r>
      <w:proofErr w:type="spellEnd"/>
      <w:r w:rsidRPr="006D2FB4">
        <w:rPr>
          <w:rFonts w:ascii="Times New Roman" w:hAnsi="Times New Roman" w:cs="Times New Roman"/>
          <w:color w:val="000000" w:themeColor="text1"/>
          <w:sz w:val="16"/>
          <w:szCs w:val="16"/>
        </w:rPr>
        <w:t xml:space="preserve"> машиностроения «Ленпродмаш».</w:t>
      </w:r>
      <w:r w:rsidRPr="006D2FB4">
        <w:rPr>
          <w:rFonts w:ascii="Times New Roman" w:hAnsi="Times New Roman" w:cs="Times New Roman"/>
          <w:color w:val="000000" w:themeColor="text1"/>
          <w:sz w:val="16"/>
          <w:szCs w:val="16"/>
          <w:vertAlign w:val="superscript"/>
        </w:rPr>
        <w:t>131</w:t>
      </w:r>
      <w:r w:rsidRPr="006D2FB4">
        <w:rPr>
          <w:rFonts w:ascii="Times New Roman" w:hAnsi="Times New Roman" w:cs="Times New Roman"/>
          <w:color w:val="000000" w:themeColor="text1"/>
          <w:sz w:val="16"/>
          <w:szCs w:val="16"/>
        </w:rPr>
        <w:t xml:space="preserve"> В 1993г. предприятие преобразовано в АОЗТ, а затем - в ЗАО «</w:t>
      </w:r>
      <w:proofErr w:type="spellStart"/>
      <w:r w:rsidRPr="006D2FB4">
        <w:rPr>
          <w:rFonts w:ascii="Times New Roman" w:hAnsi="Times New Roman" w:cs="Times New Roman"/>
          <w:color w:val="000000" w:themeColor="text1"/>
          <w:sz w:val="16"/>
          <w:szCs w:val="16"/>
        </w:rPr>
        <w:t>Ленпродмаш</w:t>
      </w:r>
      <w:proofErr w:type="spellEnd"/>
      <w:r w:rsidRPr="006D2FB4">
        <w:rPr>
          <w:rFonts w:ascii="Times New Roman" w:hAnsi="Times New Roman" w:cs="Times New Roman"/>
          <w:color w:val="000000" w:themeColor="text1"/>
          <w:sz w:val="16"/>
          <w:szCs w:val="16"/>
        </w:rPr>
        <w:t>».</w:t>
      </w:r>
    </w:p>
    <w:p w14:paraId="6C6BA8C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2000-е г. завод располагался на двух производственных площадках, имел производства: литье: в т.ч. по выплавляемым моделям; резиновых и пластмассовых деталей; гибка, ковка, штамповка, плазменная резка, </w:t>
      </w:r>
      <w:proofErr w:type="spellStart"/>
      <w:r w:rsidRPr="006D2FB4">
        <w:rPr>
          <w:rFonts w:ascii="Times New Roman" w:hAnsi="Times New Roman" w:cs="Times New Roman"/>
          <w:color w:val="000000" w:themeColor="text1"/>
          <w:sz w:val="16"/>
          <w:szCs w:val="16"/>
        </w:rPr>
        <w:t>мехобработка</w:t>
      </w:r>
      <w:proofErr w:type="spellEnd"/>
      <w:r w:rsidRPr="006D2FB4">
        <w:rPr>
          <w:rFonts w:ascii="Times New Roman" w:hAnsi="Times New Roman" w:cs="Times New Roman"/>
          <w:color w:val="000000" w:themeColor="text1"/>
          <w:sz w:val="16"/>
          <w:szCs w:val="16"/>
        </w:rPr>
        <w:t>, сварка, шлифовка и полировка нержавеющих сталей.</w:t>
      </w:r>
    </w:p>
    <w:p w14:paraId="7936AAB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(2000-е)- более 500 чел.</w:t>
      </w:r>
    </w:p>
    <w:p w14:paraId="413F1E6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Ленинградский государственный машиностроительный завод «</w:t>
      </w:r>
      <w:proofErr w:type="spellStart"/>
      <w:r w:rsidRPr="006D2FB4">
        <w:rPr>
          <w:rFonts w:ascii="Times New Roman" w:hAnsi="Times New Roman" w:cs="Times New Roman"/>
          <w:color w:val="000000" w:themeColor="text1"/>
          <w:sz w:val="16"/>
          <w:szCs w:val="16"/>
        </w:rPr>
        <w:t>Ленпищемаш</w:t>
      </w:r>
      <w:proofErr w:type="spellEnd"/>
      <w:r w:rsidRPr="006D2FB4">
        <w:rPr>
          <w:rFonts w:ascii="Times New Roman" w:hAnsi="Times New Roman" w:cs="Times New Roman"/>
          <w:color w:val="000000" w:themeColor="text1"/>
          <w:sz w:val="16"/>
          <w:szCs w:val="16"/>
        </w:rPr>
        <w:t>»</w:t>
      </w:r>
    </w:p>
    <w:p w14:paraId="2D7DD74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Ленинградский государственный машиностроительный завод «</w:t>
      </w:r>
      <w:proofErr w:type="spellStart"/>
      <w:r w:rsidRPr="006D2FB4">
        <w:rPr>
          <w:rFonts w:ascii="Times New Roman" w:hAnsi="Times New Roman" w:cs="Times New Roman"/>
          <w:color w:val="000000" w:themeColor="text1"/>
          <w:sz w:val="16"/>
          <w:szCs w:val="16"/>
        </w:rPr>
        <w:t>Ленпищемаш</w:t>
      </w:r>
      <w:proofErr w:type="spellEnd"/>
      <w:r w:rsidRPr="006D2FB4">
        <w:rPr>
          <w:rFonts w:ascii="Times New Roman" w:hAnsi="Times New Roman" w:cs="Times New Roman"/>
          <w:color w:val="000000" w:themeColor="text1"/>
          <w:sz w:val="16"/>
          <w:szCs w:val="16"/>
        </w:rPr>
        <w:t xml:space="preserve">» образован в соответствии с пост, правительства от 23.02.1948г. на базе машиностроительных мастерских Ленинградского пивоваренного завода «Красная Бавария» в ведении Министерства вкусовой промышленности. С 06.1953г. - в ведении Министерства легкой и пищевой промышленности, с 06.1954г. - Министерства промышленности продтоваров, с 1957г. - Управления пищевой промышленности </w:t>
      </w:r>
      <w:proofErr w:type="spellStart"/>
      <w:r w:rsidRPr="006D2FB4">
        <w:rPr>
          <w:rFonts w:ascii="Times New Roman" w:hAnsi="Times New Roman" w:cs="Times New Roman"/>
          <w:color w:val="000000" w:themeColor="text1"/>
          <w:sz w:val="16"/>
          <w:szCs w:val="16"/>
        </w:rPr>
        <w:t>ЛенСНХ</w:t>
      </w:r>
      <w:proofErr w:type="spellEnd"/>
      <w:r w:rsidRPr="006D2FB4">
        <w:rPr>
          <w:rFonts w:ascii="Times New Roman" w:hAnsi="Times New Roman" w:cs="Times New Roman"/>
          <w:color w:val="000000" w:themeColor="text1"/>
          <w:sz w:val="16"/>
          <w:szCs w:val="16"/>
        </w:rPr>
        <w:t xml:space="preserve">, с 11.1965г. - ГУ пищевого машиностроения </w:t>
      </w:r>
      <w:proofErr w:type="spellStart"/>
      <w:r w:rsidRPr="006D2FB4">
        <w:rPr>
          <w:rFonts w:ascii="Times New Roman" w:hAnsi="Times New Roman" w:cs="Times New Roman"/>
          <w:color w:val="000000" w:themeColor="text1"/>
          <w:sz w:val="16"/>
          <w:szCs w:val="16"/>
        </w:rPr>
        <w:t>Минлегпищемаша</w:t>
      </w:r>
      <w:proofErr w:type="spellEnd"/>
      <w:r w:rsidRPr="006D2FB4">
        <w:rPr>
          <w:rFonts w:ascii="Times New Roman" w:hAnsi="Times New Roman" w:cs="Times New Roman"/>
          <w:color w:val="000000" w:themeColor="text1"/>
          <w:sz w:val="16"/>
          <w:szCs w:val="16"/>
        </w:rPr>
        <w:t>. В 01,1971г. завод вошел в состав ЛМО «Продмаш».</w:t>
      </w:r>
      <w:r w:rsidRPr="006D2FB4">
        <w:rPr>
          <w:rFonts w:ascii="Times New Roman" w:hAnsi="Times New Roman" w:cs="Times New Roman"/>
          <w:color w:val="000000" w:themeColor="text1"/>
          <w:sz w:val="16"/>
          <w:szCs w:val="16"/>
          <w:vertAlign w:val="superscript"/>
        </w:rPr>
        <w:t>Ь1</w:t>
      </w:r>
    </w:p>
    <w:p w14:paraId="4FB920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Ленинградский государственный завод весов и измерительных приборов «</w:t>
      </w:r>
      <w:proofErr w:type="spellStart"/>
      <w:r w:rsidRPr="006D2FB4">
        <w:rPr>
          <w:rFonts w:ascii="Times New Roman" w:hAnsi="Times New Roman" w:cs="Times New Roman"/>
          <w:color w:val="000000" w:themeColor="text1"/>
          <w:sz w:val="16"/>
          <w:szCs w:val="16"/>
        </w:rPr>
        <w:t>Весоприбор</w:t>
      </w:r>
      <w:proofErr w:type="spellEnd"/>
      <w:r w:rsidRPr="006D2FB4">
        <w:rPr>
          <w:rFonts w:ascii="Times New Roman" w:hAnsi="Times New Roman" w:cs="Times New Roman"/>
          <w:color w:val="000000" w:themeColor="text1"/>
          <w:sz w:val="16"/>
          <w:szCs w:val="16"/>
        </w:rPr>
        <w:t>»</w:t>
      </w:r>
    </w:p>
    <w:p w14:paraId="0C1FC6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Завод «</w:t>
      </w:r>
      <w:proofErr w:type="spellStart"/>
      <w:r w:rsidRPr="006D2FB4">
        <w:rPr>
          <w:rFonts w:ascii="Times New Roman" w:hAnsi="Times New Roman" w:cs="Times New Roman"/>
          <w:color w:val="000000" w:themeColor="text1"/>
          <w:sz w:val="16"/>
          <w:szCs w:val="16"/>
        </w:rPr>
        <w:t>Весоприбор</w:t>
      </w:r>
      <w:proofErr w:type="spellEnd"/>
      <w:r w:rsidRPr="006D2FB4">
        <w:rPr>
          <w:rFonts w:ascii="Times New Roman" w:hAnsi="Times New Roman" w:cs="Times New Roman"/>
          <w:color w:val="000000" w:themeColor="text1"/>
          <w:sz w:val="16"/>
          <w:szCs w:val="16"/>
        </w:rPr>
        <w:t>» образован по распоряжению СМ СССР от 30.01.1948г. в ведении Ленинградской конторы ГУ МТС Министерства мясной и молочной промышленности, в 01.1949г. подчинен тресту «</w:t>
      </w:r>
      <w:proofErr w:type="spellStart"/>
      <w:r w:rsidRPr="006D2FB4">
        <w:rPr>
          <w:rFonts w:ascii="Times New Roman" w:hAnsi="Times New Roman" w:cs="Times New Roman"/>
          <w:color w:val="000000" w:themeColor="text1"/>
          <w:sz w:val="16"/>
          <w:szCs w:val="16"/>
        </w:rPr>
        <w:t>Мясмолмаш</w:t>
      </w:r>
      <w:proofErr w:type="spellEnd"/>
      <w:r w:rsidRPr="006D2FB4">
        <w:rPr>
          <w:rFonts w:ascii="Times New Roman" w:hAnsi="Times New Roman" w:cs="Times New Roman"/>
          <w:color w:val="000000" w:themeColor="text1"/>
          <w:sz w:val="16"/>
          <w:szCs w:val="16"/>
        </w:rPr>
        <w:t>». В 1950г. завод присоединен к «</w:t>
      </w:r>
      <w:proofErr w:type="spellStart"/>
      <w:r w:rsidRPr="006D2FB4">
        <w:rPr>
          <w:rFonts w:ascii="Times New Roman" w:hAnsi="Times New Roman" w:cs="Times New Roman"/>
          <w:color w:val="000000" w:themeColor="text1"/>
          <w:sz w:val="16"/>
          <w:szCs w:val="16"/>
        </w:rPr>
        <w:t>Ленмашзаводу</w:t>
      </w:r>
      <w:proofErr w:type="spellEnd"/>
      <w:r w:rsidRPr="006D2FB4">
        <w:rPr>
          <w:rFonts w:ascii="Times New Roman" w:hAnsi="Times New Roman" w:cs="Times New Roman"/>
          <w:color w:val="000000" w:themeColor="text1"/>
          <w:sz w:val="16"/>
          <w:szCs w:val="16"/>
        </w:rPr>
        <w:t>» (11982).</w:t>
      </w:r>
    </w:p>
    <w:p w14:paraId="39FDE9D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BC2594A" w14:textId="77777777" w:rsidR="007C2C81" w:rsidRPr="006D2FB4" w:rsidRDefault="007C2C81" w:rsidP="00054315">
      <w:pPr>
        <w:pStyle w:val="a3"/>
        <w:rPr>
          <w:color w:val="000000" w:themeColor="text1"/>
          <w:lang w:val="ru-RU"/>
        </w:rPr>
      </w:pPr>
      <w:r w:rsidRPr="006D2FB4">
        <w:rPr>
          <w:color w:val="000000" w:themeColor="text1"/>
          <w:lang w:val="ru-RU"/>
        </w:rPr>
        <w:t xml:space="preserve">В 1925 г. организовали Первый Всесоюзный </w:t>
      </w:r>
      <w:proofErr w:type="spellStart"/>
      <w:r w:rsidRPr="006D2FB4">
        <w:rPr>
          <w:color w:val="000000" w:themeColor="text1"/>
          <w:lang w:val="ru-RU"/>
        </w:rPr>
        <w:t>автомотопробег</w:t>
      </w:r>
      <w:proofErr w:type="spellEnd"/>
      <w:r w:rsidRPr="006D2FB4">
        <w:rPr>
          <w:color w:val="000000" w:themeColor="text1"/>
          <w:lang w:val="ru-RU"/>
        </w:rPr>
        <w:t>, в ходе которого мотоциклистам предстояло проехать 1456 км по маршруту Москва - Харьков – Москва (15741).</w:t>
      </w:r>
    </w:p>
    <w:p w14:paraId="19E867BE" w14:textId="77777777" w:rsidR="007C2C81" w:rsidRPr="006D2FB4" w:rsidRDefault="007C2C81" w:rsidP="00054315">
      <w:pPr>
        <w:pStyle w:val="1b"/>
        <w:shd w:val="clear" w:color="auto" w:fill="auto"/>
        <w:spacing w:line="240" w:lineRule="auto"/>
        <w:ind w:firstLine="0"/>
        <w:jc w:val="both"/>
        <w:rPr>
          <w:rFonts w:ascii="Times New Roman" w:hAnsi="Times New Roman" w:cs="Times New Roman"/>
          <w:b w:val="0"/>
          <w:color w:val="000000" w:themeColor="text1"/>
          <w:sz w:val="16"/>
          <w:szCs w:val="16"/>
        </w:rPr>
      </w:pPr>
    </w:p>
    <w:p w14:paraId="5D00C66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на заводе завод (Завод № 202 им. К.Е. Ворошилова НКОП, НКСП, Завод «Крестьянский Интернационал» («</w:t>
      </w:r>
      <w:proofErr w:type="spellStart"/>
      <w:r w:rsidRPr="006D2FB4">
        <w:rPr>
          <w:rFonts w:ascii="Times New Roman" w:hAnsi="Times New Roman" w:cs="Times New Roman"/>
          <w:color w:val="000000" w:themeColor="text1"/>
          <w:sz w:val="16"/>
          <w:szCs w:val="16"/>
        </w:rPr>
        <w:t>Крестинтерн</w:t>
      </w:r>
      <w:proofErr w:type="spellEnd"/>
      <w:r w:rsidRPr="006D2FB4">
        <w:rPr>
          <w:rFonts w:ascii="Times New Roman" w:hAnsi="Times New Roman" w:cs="Times New Roman"/>
          <w:color w:val="000000" w:themeColor="text1"/>
          <w:sz w:val="16"/>
          <w:szCs w:val="16"/>
        </w:rPr>
        <w:t xml:space="preserve">») ВСНХ, Дальневосточный судостроительный и механический завод («Дальзавод») им. К.Е. Ворошилова ВСНХ, НКТП, ОАО «Холдинговая компания (ХК) «Дальзавод» /г. Владивосток, 11 п/я 347 (1938 г.)/ /690001 (690005)  г. Владивосток ул. </w:t>
      </w:r>
      <w:proofErr w:type="spellStart"/>
      <w:r w:rsidRPr="006D2FB4">
        <w:rPr>
          <w:rFonts w:ascii="Times New Roman" w:hAnsi="Times New Roman" w:cs="Times New Roman"/>
          <w:color w:val="000000" w:themeColor="text1"/>
          <w:sz w:val="16"/>
          <w:szCs w:val="16"/>
        </w:rPr>
        <w:t>Дальзаводская</w:t>
      </w:r>
      <w:proofErr w:type="spellEnd"/>
      <w:r w:rsidRPr="006D2FB4">
        <w:rPr>
          <w:rFonts w:ascii="Times New Roman" w:hAnsi="Times New Roman" w:cs="Times New Roman"/>
          <w:color w:val="000000" w:themeColor="text1"/>
          <w:sz w:val="16"/>
          <w:szCs w:val="16"/>
        </w:rPr>
        <w:t>, 2/) В.П. Вологдиным организована первая лаборатория электродуговой и газовой сварки. В 1930 г. на заводе под его руководством спроектировано и построено первое в стране цельносварное судно- буксирный катер ЖС-1.</w:t>
      </w:r>
    </w:p>
    <w:p w14:paraId="01C758F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начале 1930-х  г. для строительства ПЛ построены 4 временных наклонных стапеля в «гнилом углу» бухты Золотой Ро г. Приказом № 0014 от 1.02.1937 г. на 1937 г. запланировано восстановление сухих доков. Во исполнение решения правительства № 150с от 7.07.1938 г. приказом № 242сс от 13.07.1938 г. требовалось приступить к восстановлению затопленного сухого дока. Пр. № 444сс от 25.11.1938 г. заводу предписано обеспечить вербовку 1000 рабочих.</w:t>
      </w:r>
    </w:p>
    <w:p w14:paraId="57AC10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Сюда в 1941 г. эвакуирована часть завода № 194 НКСП.</w:t>
      </w:r>
      <w:r w:rsidRPr="006D2FB4">
        <w:rPr>
          <w:rFonts w:ascii="Times New Roman" w:hAnsi="Times New Roman" w:cs="Times New Roman"/>
          <w:color w:val="000000" w:themeColor="text1"/>
          <w:sz w:val="16"/>
          <w:szCs w:val="16"/>
          <w:vertAlign w:val="superscript"/>
        </w:rPr>
        <w:t>61</w:t>
      </w:r>
      <w:r w:rsidRPr="006D2FB4">
        <w:rPr>
          <w:rFonts w:ascii="Times New Roman" w:hAnsi="Times New Roman" w:cs="Times New Roman"/>
          <w:color w:val="000000" w:themeColor="text1"/>
          <w:sz w:val="16"/>
          <w:szCs w:val="16"/>
        </w:rPr>
        <w:t xml:space="preserve"> Имел филиал- завод № 263 в Совгавани.</w:t>
      </w:r>
    </w:p>
    <w:p w14:paraId="7EFC68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Разработаны минные устройства ПЛ типа «Щ» и «М».</w:t>
      </w:r>
    </w:p>
    <w:p w14:paraId="34326D4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1970-80-х  г. на заводе планировалось освоить ремонт АПЛ (программа «Ледокол»). Это не было реализовано (были расширены производственные мощности завода «Звезда»), Завод ремонтировал дизельные ПЛ.</w:t>
      </w:r>
    </w:p>
    <w:p w14:paraId="0D975A1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2004 г. - ОАО «ХК «Дальзавод». По распоряжению правительства № 22-р от 9.01.2004 г. вошло в число стратегических предприятий. В 2007 г. планировалось вхождение предприятия в один из 7 создаваемых в России судостроительных холдингов- ОАО «Дальневосточный центр судостроения». 16.03.2009 г. предприятие признано банкротом, введена процедура конкурсного производства.</w:t>
      </w:r>
    </w:p>
    <w:p w14:paraId="0267222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2009 г. планировалось в одном из пустующих цехов завода разместить автосборочное производство ОАО «Соллерс» с выпуском первых машин в 12.2009 г. Планировался выпуск внедорожников </w:t>
      </w:r>
      <w:r w:rsidRPr="006D2FB4">
        <w:rPr>
          <w:rFonts w:ascii="Times New Roman" w:hAnsi="Times New Roman" w:cs="Times New Roman"/>
          <w:color w:val="000000" w:themeColor="text1"/>
          <w:sz w:val="16"/>
          <w:szCs w:val="16"/>
          <w:lang w:val="en-US"/>
        </w:rPr>
        <w:t>SsangYong</w:t>
      </w:r>
      <w:r w:rsidRPr="006D2FB4">
        <w:rPr>
          <w:rFonts w:ascii="Times New Roman" w:hAnsi="Times New Roman" w:cs="Times New Roman"/>
          <w:color w:val="000000" w:themeColor="text1"/>
          <w:sz w:val="16"/>
          <w:szCs w:val="16"/>
        </w:rPr>
        <w:t xml:space="preserve">, фургонов </w:t>
      </w:r>
      <w:proofErr w:type="spellStart"/>
      <w:r w:rsidRPr="006D2FB4">
        <w:rPr>
          <w:rFonts w:ascii="Times New Roman" w:hAnsi="Times New Roman" w:cs="Times New Roman"/>
          <w:color w:val="000000" w:themeColor="text1"/>
          <w:sz w:val="16"/>
          <w:szCs w:val="16"/>
          <w:lang w:val="en-US"/>
        </w:rPr>
        <w:t>FiatDucato</w:t>
      </w:r>
      <w:proofErr w:type="spellEnd"/>
      <w:r w:rsidRPr="006D2FB4">
        <w:rPr>
          <w:rFonts w:ascii="Times New Roman" w:hAnsi="Times New Roman" w:cs="Times New Roman"/>
          <w:color w:val="000000" w:themeColor="text1"/>
          <w:sz w:val="16"/>
          <w:szCs w:val="16"/>
        </w:rPr>
        <w:t xml:space="preserve">, грузовиков </w:t>
      </w:r>
      <w:r w:rsidRPr="006D2FB4">
        <w:rPr>
          <w:rFonts w:ascii="Times New Roman" w:hAnsi="Times New Roman" w:cs="Times New Roman"/>
          <w:color w:val="000000" w:themeColor="text1"/>
          <w:sz w:val="16"/>
          <w:szCs w:val="16"/>
          <w:lang w:val="en-US"/>
        </w:rPr>
        <w:t>Isuzu</w:t>
      </w:r>
      <w:r w:rsidRPr="006D2FB4">
        <w:rPr>
          <w:rFonts w:ascii="Times New Roman" w:hAnsi="Times New Roman" w:cs="Times New Roman"/>
          <w:color w:val="000000" w:themeColor="text1"/>
          <w:sz w:val="16"/>
          <w:szCs w:val="16"/>
        </w:rPr>
        <w:t xml:space="preserve"> мощностью 15 тыс. машин в год.</w:t>
      </w:r>
    </w:p>
    <w:p w14:paraId="499531A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Численность персонала (1937 г.)- 5062 чел., (2002 г.)- 3543 чел.</w:t>
      </w:r>
    </w:p>
    <w:p w14:paraId="7B9F33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(-21.09.1937 г.)- И.С. Сергеев (снят), (21.09.1937-07.1938 г.-)-  Г.Д. Каплун, (1940 г.)- Б.Е. </w:t>
      </w:r>
      <w:proofErr w:type="spellStart"/>
      <w:r w:rsidRPr="006D2FB4">
        <w:rPr>
          <w:rFonts w:ascii="Times New Roman" w:hAnsi="Times New Roman" w:cs="Times New Roman"/>
          <w:color w:val="000000" w:themeColor="text1"/>
          <w:sz w:val="16"/>
          <w:szCs w:val="16"/>
        </w:rPr>
        <w:t>Клопотов</w:t>
      </w:r>
      <w:proofErr w:type="spellEnd"/>
      <w:r w:rsidRPr="006D2FB4">
        <w:rPr>
          <w:rFonts w:ascii="Times New Roman" w:hAnsi="Times New Roman" w:cs="Times New Roman"/>
          <w:color w:val="000000" w:themeColor="text1"/>
          <w:sz w:val="16"/>
          <w:szCs w:val="16"/>
        </w:rPr>
        <w:t xml:space="preserve">, (ВОВ)- В.П. Рудяк, (-1957 г.)- В.Н. Дубровский (затем- начальник Управления </w:t>
      </w:r>
      <w:proofErr w:type="spellStart"/>
      <w:r w:rsidRPr="006D2FB4">
        <w:rPr>
          <w:rFonts w:ascii="Times New Roman" w:hAnsi="Times New Roman" w:cs="Times New Roman"/>
          <w:color w:val="000000" w:themeColor="text1"/>
          <w:sz w:val="16"/>
          <w:szCs w:val="16"/>
        </w:rPr>
        <w:t>ЛенСНХ</w:t>
      </w:r>
      <w:proofErr w:type="spellEnd"/>
      <w:r w:rsidRPr="006D2FB4">
        <w:rPr>
          <w:rFonts w:ascii="Times New Roman" w:hAnsi="Times New Roman" w:cs="Times New Roman"/>
          <w:color w:val="000000" w:themeColor="text1"/>
          <w:sz w:val="16"/>
          <w:szCs w:val="16"/>
        </w:rPr>
        <w:t xml:space="preserve">). Гендиректор (-1999- 2002 г.)- С.М. Кучеренко. Внешний управляющий (2002-04 г.)- А.А. </w:t>
      </w:r>
      <w:proofErr w:type="spellStart"/>
      <w:r w:rsidRPr="006D2FB4">
        <w:rPr>
          <w:rFonts w:ascii="Times New Roman" w:hAnsi="Times New Roman" w:cs="Times New Roman"/>
          <w:color w:val="000000" w:themeColor="text1"/>
          <w:sz w:val="16"/>
          <w:szCs w:val="16"/>
        </w:rPr>
        <w:t>Чавычалов</w:t>
      </w:r>
      <w:proofErr w:type="spellEnd"/>
      <w:r w:rsidRPr="006D2FB4">
        <w:rPr>
          <w:rFonts w:ascii="Times New Roman" w:hAnsi="Times New Roman" w:cs="Times New Roman"/>
          <w:color w:val="000000" w:themeColor="text1"/>
          <w:sz w:val="16"/>
          <w:szCs w:val="16"/>
        </w:rPr>
        <w:t xml:space="preserve">. И.О. конкурсного управляющего (16.03.2009 г.-)- А.А. </w:t>
      </w:r>
      <w:proofErr w:type="spellStart"/>
      <w:r w:rsidRPr="006D2FB4">
        <w:rPr>
          <w:rFonts w:ascii="Times New Roman" w:hAnsi="Times New Roman" w:cs="Times New Roman"/>
          <w:color w:val="000000" w:themeColor="text1"/>
          <w:sz w:val="16"/>
          <w:szCs w:val="16"/>
        </w:rPr>
        <w:t>Чавычалов</w:t>
      </w:r>
      <w:proofErr w:type="spellEnd"/>
      <w:r w:rsidRPr="006D2FB4">
        <w:rPr>
          <w:rFonts w:ascii="Times New Roman" w:hAnsi="Times New Roman" w:cs="Times New Roman"/>
          <w:color w:val="000000" w:themeColor="text1"/>
          <w:sz w:val="16"/>
          <w:szCs w:val="16"/>
        </w:rPr>
        <w:t>.</w:t>
      </w:r>
    </w:p>
    <w:p w14:paraId="257E36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технический (1930-е)- П. Г. </w:t>
      </w:r>
      <w:proofErr w:type="spellStart"/>
      <w:r w:rsidRPr="006D2FB4">
        <w:rPr>
          <w:rFonts w:ascii="Times New Roman" w:hAnsi="Times New Roman" w:cs="Times New Roman"/>
          <w:color w:val="000000" w:themeColor="text1"/>
          <w:sz w:val="16"/>
          <w:szCs w:val="16"/>
        </w:rPr>
        <w:t>Гойнкис</w:t>
      </w:r>
      <w:proofErr w:type="spellEnd"/>
      <w:r w:rsidRPr="006D2FB4">
        <w:rPr>
          <w:rFonts w:ascii="Times New Roman" w:hAnsi="Times New Roman" w:cs="Times New Roman"/>
          <w:color w:val="000000" w:themeColor="text1"/>
          <w:sz w:val="16"/>
          <w:szCs w:val="16"/>
        </w:rPr>
        <w:t>; исполнительный (-2003 г.)- Н. Болгар, (2006 г.)- А. Басаргин.</w:t>
      </w:r>
    </w:p>
    <w:p w14:paraId="75EC91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Зам. исполнительного директора (2004 г.)- Н. </w:t>
      </w:r>
      <w:proofErr w:type="spellStart"/>
      <w:r w:rsidRPr="006D2FB4">
        <w:rPr>
          <w:rFonts w:ascii="Times New Roman" w:hAnsi="Times New Roman" w:cs="Times New Roman"/>
          <w:color w:val="000000" w:themeColor="text1"/>
          <w:sz w:val="16"/>
          <w:szCs w:val="16"/>
        </w:rPr>
        <w:t>Панюта</w:t>
      </w:r>
      <w:proofErr w:type="spellEnd"/>
      <w:r w:rsidRPr="006D2FB4">
        <w:rPr>
          <w:rFonts w:ascii="Times New Roman" w:hAnsi="Times New Roman" w:cs="Times New Roman"/>
          <w:color w:val="000000" w:themeColor="text1"/>
          <w:sz w:val="16"/>
          <w:szCs w:val="16"/>
        </w:rPr>
        <w:t>.</w:t>
      </w:r>
    </w:p>
    <w:p w14:paraId="0F8C254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 инженер (01.1937 г.)- К.Н. Кулигин.</w:t>
      </w:r>
    </w:p>
    <w:p w14:paraId="0E7DF7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Начальники отделов: ППО (02.1938 г.)- </w:t>
      </w:r>
      <w:proofErr w:type="spellStart"/>
      <w:r w:rsidRPr="006D2FB4">
        <w:rPr>
          <w:rFonts w:ascii="Times New Roman" w:hAnsi="Times New Roman" w:cs="Times New Roman"/>
          <w:color w:val="000000" w:themeColor="text1"/>
          <w:sz w:val="16"/>
          <w:szCs w:val="16"/>
        </w:rPr>
        <w:t>Клопотов</w:t>
      </w:r>
      <w:proofErr w:type="spellEnd"/>
      <w:r w:rsidRPr="006D2FB4">
        <w:rPr>
          <w:rFonts w:ascii="Times New Roman" w:hAnsi="Times New Roman" w:cs="Times New Roman"/>
          <w:color w:val="000000" w:themeColor="text1"/>
          <w:sz w:val="16"/>
          <w:szCs w:val="16"/>
        </w:rPr>
        <w:t>.</w:t>
      </w:r>
    </w:p>
    <w:p w14:paraId="119338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Строители кораблей: (1932 г.)- С.В. Волынский.</w:t>
      </w:r>
    </w:p>
    <w:p w14:paraId="57F62C7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Производство: буксирные катера: типа Ж (1926-), ЖС (1931-); морской буксир 400 л.с. типа «МБ» пр. 130 (</w:t>
      </w:r>
      <w:proofErr w:type="spellStart"/>
      <w:r w:rsidRPr="006D2FB4">
        <w:rPr>
          <w:rFonts w:ascii="Times New Roman" w:hAnsi="Times New Roman" w:cs="Times New Roman"/>
          <w:color w:val="000000" w:themeColor="text1"/>
          <w:sz w:val="16"/>
          <w:szCs w:val="16"/>
        </w:rPr>
        <w:t>зак</w:t>
      </w:r>
      <w:proofErr w:type="spellEnd"/>
      <w:r w:rsidRPr="006D2FB4">
        <w:rPr>
          <w:rFonts w:ascii="Times New Roman" w:hAnsi="Times New Roman" w:cs="Times New Roman"/>
          <w:color w:val="000000" w:themeColor="text1"/>
          <w:sz w:val="16"/>
          <w:szCs w:val="16"/>
        </w:rPr>
        <w:t xml:space="preserve">. 583, 1938), (1933-39)- всего 6; сухогрузы «Работница», «Крестьянка» (1930-33); сторожевики: сборка кораблей заводов им. Жданова и им. Марти II серии (пр. 4) «Метель», «Вьюга», «Гром», «Бурун» (-1934), III серии (пр. 39) «Молния», «Зарница» (1935); эсминцы: сборка эсминцев пр. 7 завода им. Марти «Резвый» (09.1937- ), «Решительный», «Расторопный», «Разящий» (-1940), «Рьяный», «Резкий» (-1942), «Ретивый», «Поспешный», «Проворный», «Передовой», «Прыткий» («Рекордный»), «Пылкий», «Прочный» («Разумный») (1941); ПЛ: сборка лодок: заводов Балтийского и им. Марти V серии (1932-34), </w:t>
      </w:r>
      <w:proofErr w:type="spellStart"/>
      <w:r w:rsidRPr="006D2FB4">
        <w:rPr>
          <w:rFonts w:ascii="Times New Roman" w:hAnsi="Times New Roman" w:cs="Times New Roman"/>
          <w:color w:val="000000" w:themeColor="text1"/>
          <w:sz w:val="16"/>
          <w:szCs w:val="16"/>
        </w:rPr>
        <w:t>Убис</w:t>
      </w:r>
      <w:proofErr w:type="spellEnd"/>
      <w:r w:rsidRPr="006D2FB4">
        <w:rPr>
          <w:rFonts w:ascii="Times New Roman" w:hAnsi="Times New Roman" w:cs="Times New Roman"/>
          <w:color w:val="000000" w:themeColor="text1"/>
          <w:sz w:val="16"/>
          <w:szCs w:val="16"/>
        </w:rPr>
        <w:t xml:space="preserve"> (VII) серии Щ-113, -114, -115, -116, -117, -118, - 119, -120 (-1935), </w:t>
      </w:r>
      <w:proofErr w:type="spellStart"/>
      <w:r w:rsidRPr="006D2FB4">
        <w:rPr>
          <w:rFonts w:ascii="Times New Roman" w:hAnsi="Times New Roman" w:cs="Times New Roman"/>
          <w:color w:val="000000" w:themeColor="text1"/>
          <w:sz w:val="16"/>
          <w:szCs w:val="16"/>
        </w:rPr>
        <w:t>Убис</w:t>
      </w:r>
      <w:proofErr w:type="spellEnd"/>
      <w:r w:rsidRPr="006D2FB4">
        <w:rPr>
          <w:rFonts w:ascii="Times New Roman" w:hAnsi="Times New Roman" w:cs="Times New Roman"/>
          <w:color w:val="000000" w:themeColor="text1"/>
          <w:sz w:val="16"/>
          <w:szCs w:val="16"/>
        </w:rPr>
        <w:t xml:space="preserve"> (II) серии Щ-121, -122, -123, -124, -125 (1930-е), Ибис (XI) серии Л-7, -8, -9, -10 (1936-37); заводов 189 и 194 X серии Щ-126, -127, -128, -129, -130, -131, -132, -133, -134 (-12.1936), завода 194 </w:t>
      </w:r>
      <w:proofErr w:type="spellStart"/>
      <w:r w:rsidRPr="006D2FB4">
        <w:rPr>
          <w:rFonts w:ascii="Times New Roman" w:hAnsi="Times New Roman" w:cs="Times New Roman"/>
          <w:color w:val="000000" w:themeColor="text1"/>
          <w:sz w:val="16"/>
          <w:szCs w:val="16"/>
        </w:rPr>
        <w:t>Хбис</w:t>
      </w:r>
      <w:proofErr w:type="spellEnd"/>
      <w:r w:rsidRPr="006D2FB4">
        <w:rPr>
          <w:rFonts w:ascii="Times New Roman" w:hAnsi="Times New Roman" w:cs="Times New Roman"/>
          <w:color w:val="000000" w:themeColor="text1"/>
          <w:sz w:val="16"/>
          <w:szCs w:val="16"/>
        </w:rPr>
        <w:t xml:space="preserve"> серии Щ-135, -136, -137, -138 (-12.1941); заводов 189 и 194 серии 1Хбис С-51, С-54, С-55, С-56 (-1941)- 5; заводов 189 и 198 XIII серии Л-13, Л-14, Л-15, Л-16, Л-17 (</w:t>
      </w:r>
      <w:proofErr w:type="spellStart"/>
      <w:r w:rsidRPr="006D2FB4">
        <w:rPr>
          <w:rFonts w:ascii="Times New Roman" w:hAnsi="Times New Roman" w:cs="Times New Roman"/>
          <w:color w:val="000000" w:themeColor="text1"/>
          <w:sz w:val="16"/>
          <w:szCs w:val="16"/>
        </w:rPr>
        <w:t>зак</w:t>
      </w:r>
      <w:proofErr w:type="spellEnd"/>
      <w:r w:rsidRPr="006D2FB4">
        <w:rPr>
          <w:rFonts w:ascii="Times New Roman" w:hAnsi="Times New Roman" w:cs="Times New Roman"/>
          <w:color w:val="000000" w:themeColor="text1"/>
          <w:sz w:val="16"/>
          <w:szCs w:val="16"/>
        </w:rPr>
        <w:t>. 305, 1938), Л-18 (</w:t>
      </w:r>
      <w:proofErr w:type="spellStart"/>
      <w:r w:rsidRPr="006D2FB4">
        <w:rPr>
          <w:rFonts w:ascii="Times New Roman" w:hAnsi="Times New Roman" w:cs="Times New Roman"/>
          <w:color w:val="000000" w:themeColor="text1"/>
          <w:sz w:val="16"/>
          <w:szCs w:val="16"/>
        </w:rPr>
        <w:t>зак</w:t>
      </w:r>
      <w:proofErr w:type="spellEnd"/>
      <w:r w:rsidRPr="006D2FB4">
        <w:rPr>
          <w:rFonts w:ascii="Times New Roman" w:hAnsi="Times New Roman" w:cs="Times New Roman"/>
          <w:color w:val="000000" w:themeColor="text1"/>
          <w:sz w:val="16"/>
          <w:szCs w:val="16"/>
        </w:rPr>
        <w:t>. 306, 1938), Л-19 (</w:t>
      </w:r>
      <w:proofErr w:type="spellStart"/>
      <w:r w:rsidRPr="006D2FB4">
        <w:rPr>
          <w:rFonts w:ascii="Times New Roman" w:hAnsi="Times New Roman" w:cs="Times New Roman"/>
          <w:color w:val="000000" w:themeColor="text1"/>
          <w:sz w:val="16"/>
          <w:szCs w:val="16"/>
        </w:rPr>
        <w:t>зак</w:t>
      </w:r>
      <w:proofErr w:type="spellEnd"/>
      <w:r w:rsidRPr="006D2FB4">
        <w:rPr>
          <w:rFonts w:ascii="Times New Roman" w:hAnsi="Times New Roman" w:cs="Times New Roman"/>
          <w:color w:val="000000" w:themeColor="text1"/>
          <w:sz w:val="16"/>
          <w:szCs w:val="16"/>
        </w:rPr>
        <w:t>. 307, 1938-39); транспорт-</w:t>
      </w:r>
      <w:proofErr w:type="spellStart"/>
      <w:r w:rsidRPr="006D2FB4">
        <w:rPr>
          <w:rFonts w:ascii="Times New Roman" w:hAnsi="Times New Roman" w:cs="Times New Roman"/>
          <w:color w:val="000000" w:themeColor="text1"/>
          <w:sz w:val="16"/>
          <w:szCs w:val="16"/>
        </w:rPr>
        <w:t>ракетовоз</w:t>
      </w:r>
      <w:proofErr w:type="spellEnd"/>
      <w:r w:rsidRPr="006D2FB4">
        <w:rPr>
          <w:rFonts w:ascii="Times New Roman" w:hAnsi="Times New Roman" w:cs="Times New Roman"/>
          <w:color w:val="000000" w:themeColor="text1"/>
          <w:sz w:val="16"/>
          <w:szCs w:val="16"/>
        </w:rPr>
        <w:t xml:space="preserve"> пр. 1818А (1968-73)- 2; буксируемые щиты-мишени пр. 1784 (1960-е), пр. 1784Б (1970-е), пр. 436Б (1970-е);</w:t>
      </w:r>
      <w:r w:rsidRPr="006D2FB4">
        <w:rPr>
          <w:rFonts w:ascii="Times New Roman" w:hAnsi="Times New Roman" w:cs="Times New Roman"/>
          <w:color w:val="000000" w:themeColor="text1"/>
          <w:sz w:val="16"/>
          <w:szCs w:val="16"/>
          <w:vertAlign w:val="superscript"/>
        </w:rPr>
        <w:t>116</w:t>
      </w:r>
      <w:r w:rsidRPr="006D2FB4">
        <w:rPr>
          <w:rFonts w:ascii="Times New Roman" w:hAnsi="Times New Roman" w:cs="Times New Roman"/>
          <w:color w:val="000000" w:themeColor="text1"/>
          <w:sz w:val="16"/>
          <w:szCs w:val="16"/>
        </w:rPr>
        <w:t xml:space="preserve"> достройка (на плаву) лидера пр. 38бис «Орджоникидзе» (11.1938-39);, ремонт: миноносца «Лазо», ледокола «Красный Октябрь» (1922-25), коммерческих судов (1930-е); переоборудование: пароходов «Теодор Нетте», «Астрахань» в </w:t>
      </w:r>
      <w:proofErr w:type="spellStart"/>
      <w:r w:rsidRPr="006D2FB4">
        <w:rPr>
          <w:rFonts w:ascii="Times New Roman" w:hAnsi="Times New Roman" w:cs="Times New Roman"/>
          <w:color w:val="000000" w:themeColor="text1"/>
          <w:sz w:val="16"/>
          <w:szCs w:val="16"/>
        </w:rPr>
        <w:t>мигоаги</w:t>
      </w:r>
      <w:proofErr w:type="spellEnd"/>
      <w:r w:rsidRPr="006D2FB4">
        <w:rPr>
          <w:rFonts w:ascii="Times New Roman" w:hAnsi="Times New Roman" w:cs="Times New Roman"/>
          <w:color w:val="000000" w:themeColor="text1"/>
          <w:sz w:val="16"/>
          <w:szCs w:val="16"/>
        </w:rPr>
        <w:t xml:space="preserve"> (1933-35)- 6; ПЛ пр. 611 Б-71 по пр. 611РУ с ГАК «Рубин» (1963-12.1964); крейсера пр. 68 «Адмирал Сенявин» в корабль управления по пр. 68У2 «Бухта» (1971-72); БРК пр. 57Б в БПЛК по пр. 57А (1968-73)- 8 (вместе с заводами 190 и 445); БРК пр. 56М и 56ЭМ в БПЛК по пр. 56У (1972-77)- 3 (вместе с заводом 497); ПЛ пр. 629 в ретрансляторы по пр. 629Р (1976-79)- 2; модернизация: тральщиков пр. 3, 53, 58, 53У (1946-50); ПЛ: Б-62 пр. 611 по пр. АВ611 с МБР Р-11ФМ (1957-58); пр. И641 по пр. И641М (1976-79)-2 (11982).</w:t>
      </w:r>
    </w:p>
    <w:p w14:paraId="1A13D873" w14:textId="77777777" w:rsidR="00ED7CC6" w:rsidRPr="006D2FB4" w:rsidRDefault="00ED7CC6"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6636EC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 на </w:t>
      </w:r>
      <w:proofErr w:type="spellStart"/>
      <w:r w:rsidRPr="006D2FB4">
        <w:rPr>
          <w:rFonts w:ascii="Times New Roman" w:hAnsi="Times New Roman" w:cs="Times New Roman"/>
          <w:color w:val="000000" w:themeColor="text1"/>
          <w:sz w:val="16"/>
          <w:szCs w:val="16"/>
        </w:rPr>
        <w:t>Мордовщиковской</w:t>
      </w:r>
      <w:proofErr w:type="spellEnd"/>
      <w:r w:rsidRPr="006D2FB4">
        <w:rPr>
          <w:rFonts w:ascii="Times New Roman" w:hAnsi="Times New Roman" w:cs="Times New Roman"/>
          <w:color w:val="000000" w:themeColor="text1"/>
          <w:sz w:val="16"/>
          <w:szCs w:val="16"/>
        </w:rPr>
        <w:t xml:space="preserve"> верфи металлического речного судостроения возобновлено строительство речных барж. </w:t>
      </w:r>
      <w:proofErr w:type="spellStart"/>
      <w:r w:rsidRPr="006D2FB4">
        <w:rPr>
          <w:rFonts w:ascii="Times New Roman" w:hAnsi="Times New Roman" w:cs="Times New Roman"/>
          <w:color w:val="000000" w:themeColor="text1"/>
          <w:sz w:val="16"/>
          <w:szCs w:val="16"/>
        </w:rPr>
        <w:t>Мордовщиковская</w:t>
      </w:r>
      <w:proofErr w:type="spellEnd"/>
      <w:r w:rsidRPr="006D2FB4">
        <w:rPr>
          <w:rFonts w:ascii="Times New Roman" w:hAnsi="Times New Roman" w:cs="Times New Roman"/>
          <w:color w:val="000000" w:themeColor="text1"/>
          <w:sz w:val="16"/>
          <w:szCs w:val="16"/>
        </w:rPr>
        <w:t xml:space="preserve"> верфь металлического речного судостроения основана Обществом Кулебакских горных заводов в 1907 г. на р. Оке. Первая продукция- нефтеналивные баржи. Изготовлялись также резервуары, мосты, кессоны, паровозные тендерные баки, железнодорожные цистерны, шахтные трубы. До революции на верфи построено более 60 судов, в т.ч. более 30 барж, 20 </w:t>
      </w:r>
      <w:proofErr w:type="spellStart"/>
      <w:r w:rsidRPr="006D2FB4">
        <w:rPr>
          <w:rFonts w:ascii="Times New Roman" w:hAnsi="Times New Roman" w:cs="Times New Roman"/>
          <w:color w:val="000000" w:themeColor="text1"/>
          <w:sz w:val="16"/>
          <w:szCs w:val="16"/>
        </w:rPr>
        <w:t>землеотвозных</w:t>
      </w:r>
      <w:proofErr w:type="spellEnd"/>
      <w:r w:rsidRPr="006D2FB4">
        <w:rPr>
          <w:rFonts w:ascii="Times New Roman" w:hAnsi="Times New Roman" w:cs="Times New Roman"/>
          <w:color w:val="000000" w:themeColor="text1"/>
          <w:sz w:val="16"/>
          <w:szCs w:val="16"/>
        </w:rPr>
        <w:t xml:space="preserve"> шаланд, грузопассажирские теплоходы, буксир и шхуна. В 1928-32 г. проведена реконструкция верфи, в 1937 г. продолжавшееся строительство завода законсервировано. С 1932 г. на заводе начато внедрение электросварки, создан электросварочный цех. В 1935 г. на верфи построена первая цельносварная баржа «Комсомолка Судоплатова» грузоподъемностью 6000 т. В 1928-40 г. построено 14 самоходных и 125 несамоходных судов.</w:t>
      </w:r>
    </w:p>
    <w:p w14:paraId="2F9C6D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 1.10.1928 г. верфь переименована в </w:t>
      </w:r>
      <w:proofErr w:type="spellStart"/>
      <w:r w:rsidRPr="006D2FB4">
        <w:rPr>
          <w:rFonts w:ascii="Times New Roman" w:hAnsi="Times New Roman" w:cs="Times New Roman"/>
          <w:color w:val="000000" w:themeColor="text1"/>
          <w:sz w:val="16"/>
          <w:szCs w:val="16"/>
        </w:rPr>
        <w:t>Мордовщиковский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судомостостроительный</w:t>
      </w:r>
      <w:proofErr w:type="spellEnd"/>
      <w:r w:rsidRPr="006D2FB4">
        <w:rPr>
          <w:rFonts w:ascii="Times New Roman" w:hAnsi="Times New Roman" w:cs="Times New Roman"/>
          <w:color w:val="000000" w:themeColor="text1"/>
          <w:sz w:val="16"/>
          <w:szCs w:val="16"/>
        </w:rPr>
        <w:t xml:space="preserve"> завод (Завод № 342 НКСП, </w:t>
      </w:r>
      <w:proofErr w:type="spellStart"/>
      <w:r w:rsidRPr="006D2FB4">
        <w:rPr>
          <w:rFonts w:ascii="Times New Roman" w:hAnsi="Times New Roman" w:cs="Times New Roman"/>
          <w:color w:val="000000" w:themeColor="text1"/>
          <w:sz w:val="16"/>
          <w:szCs w:val="16"/>
        </w:rPr>
        <w:t>Судомостовой</w:t>
      </w:r>
      <w:proofErr w:type="spellEnd"/>
      <w:r w:rsidRPr="006D2FB4">
        <w:rPr>
          <w:rFonts w:ascii="Times New Roman" w:hAnsi="Times New Roman" w:cs="Times New Roman"/>
          <w:color w:val="000000" w:themeColor="text1"/>
          <w:sz w:val="16"/>
          <w:szCs w:val="16"/>
        </w:rPr>
        <w:t xml:space="preserve"> завод, </w:t>
      </w:r>
      <w:proofErr w:type="spellStart"/>
      <w:r w:rsidRPr="006D2FB4">
        <w:rPr>
          <w:rFonts w:ascii="Times New Roman" w:hAnsi="Times New Roman" w:cs="Times New Roman"/>
          <w:color w:val="000000" w:themeColor="text1"/>
          <w:sz w:val="16"/>
          <w:szCs w:val="16"/>
        </w:rPr>
        <w:t>Мордовщиковский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судомостостроительный</w:t>
      </w:r>
      <w:proofErr w:type="spellEnd"/>
      <w:r w:rsidRPr="006D2FB4">
        <w:rPr>
          <w:rFonts w:ascii="Times New Roman" w:hAnsi="Times New Roman" w:cs="Times New Roman"/>
          <w:color w:val="000000" w:themeColor="text1"/>
          <w:sz w:val="16"/>
          <w:szCs w:val="16"/>
        </w:rPr>
        <w:t xml:space="preserve"> завод МРФ, Навашинская судоверфь, Навашинский ССЗ «Ока», ГУП, ОАО «Окская судоверфь» /пос. </w:t>
      </w:r>
      <w:proofErr w:type="spellStart"/>
      <w:r w:rsidRPr="006D2FB4">
        <w:rPr>
          <w:rFonts w:ascii="Times New Roman" w:hAnsi="Times New Roman" w:cs="Times New Roman"/>
          <w:color w:val="000000" w:themeColor="text1"/>
          <w:sz w:val="16"/>
          <w:szCs w:val="16"/>
        </w:rPr>
        <w:t>Мордовщики</w:t>
      </w:r>
      <w:proofErr w:type="spellEnd"/>
      <w:r w:rsidRPr="006D2FB4">
        <w:rPr>
          <w:rFonts w:ascii="Times New Roman" w:hAnsi="Times New Roman" w:cs="Times New Roman"/>
          <w:color w:val="000000" w:themeColor="text1"/>
          <w:sz w:val="16"/>
          <w:szCs w:val="16"/>
        </w:rPr>
        <w:t>,  г. Навашино Горьковской обл./ / г. Навашино Нижегородской обл. ул. Проезжая, 4/). В 1939 г. завод передан в ведение НКСП и получил № 342.</w:t>
      </w:r>
    </w:p>
    <w:p w14:paraId="1F1BF8F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07.1941 г. сюда эвакуирован завод № 310 НКСП го Кандалакши, затем- часть завода № 200 из Николаева.</w:t>
      </w:r>
    </w:p>
    <w:p w14:paraId="0F2B5C2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1942 г. организовано крупносерийное производство понтонов для инженерных войск, а затем - трал-барж. Распоряжением ГКО № 5672 от 18.04.1944 г. и пост. № 5788 от 30.04.1944 г. было принято решение о расширении производства тяжелых понтонно-переправочных средств на заводе.</w:t>
      </w:r>
    </w:p>
    <w:p w14:paraId="0D7AE2A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После войны </w:t>
      </w:r>
      <w:proofErr w:type="spellStart"/>
      <w:r w:rsidRPr="006D2FB4">
        <w:rPr>
          <w:rFonts w:ascii="Times New Roman" w:hAnsi="Times New Roman" w:cs="Times New Roman"/>
          <w:color w:val="000000" w:themeColor="text1"/>
          <w:sz w:val="16"/>
          <w:szCs w:val="16"/>
        </w:rPr>
        <w:t>Мордовщиковский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судомостостроительный</w:t>
      </w:r>
      <w:proofErr w:type="spellEnd"/>
      <w:r w:rsidRPr="006D2FB4">
        <w:rPr>
          <w:rFonts w:ascii="Times New Roman" w:hAnsi="Times New Roman" w:cs="Times New Roman"/>
          <w:color w:val="000000" w:themeColor="text1"/>
          <w:sz w:val="16"/>
          <w:szCs w:val="16"/>
        </w:rPr>
        <w:t xml:space="preserve"> завод передан в МРФ, ему поручена постройка сухогрузных и наливных барж. В 1960-е  г., в связи с переходом к постройке морских судов дедвейтом до 4500 т, был введен в эксплуатацию новый поперечный слип.</w:t>
      </w:r>
    </w:p>
    <w:p w14:paraId="3E566AD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1960-е  г.- Навашинская судоверфь. В 1966 г. переименован в ССЗ «Ока», затем- ГУП «Окская судоверфь».</w:t>
      </w:r>
    </w:p>
    <w:p w14:paraId="144CFD0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1990-е  г. завод был единственным изготовителем передвижных понтонов ПП-91.</w:t>
      </w:r>
    </w:p>
    <w:p w14:paraId="689441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(06.1942 г.)- И.Д. Борисов, (ВОВ)- М.А. Прибытков, А. Г. Белов. Гендиректор (2005 г.)- </w:t>
      </w:r>
      <w:r w:rsidRPr="006D2FB4">
        <w:rPr>
          <w:rFonts w:ascii="Times New Roman" w:hAnsi="Times New Roman" w:cs="Times New Roman"/>
          <w:color w:val="000000" w:themeColor="text1"/>
          <w:sz w:val="16"/>
          <w:szCs w:val="16"/>
          <w:lang w:val="en-US"/>
        </w:rPr>
        <w:t>P</w:t>
      </w:r>
      <w:r w:rsidRPr="006D2FB4">
        <w:rPr>
          <w:rFonts w:ascii="Times New Roman" w:hAnsi="Times New Roman" w:cs="Times New Roman"/>
          <w:color w:val="000000" w:themeColor="text1"/>
          <w:sz w:val="16"/>
          <w:szCs w:val="16"/>
        </w:rPr>
        <w:t>.</w:t>
      </w:r>
      <w:r w:rsidRPr="006D2FB4">
        <w:rPr>
          <w:rFonts w:ascii="Times New Roman" w:hAnsi="Times New Roman" w:cs="Times New Roman"/>
          <w:color w:val="000000" w:themeColor="text1"/>
          <w:sz w:val="16"/>
          <w:szCs w:val="16"/>
          <w:lang w:val="en-US"/>
        </w:rPr>
        <w:t>P</w:t>
      </w:r>
      <w:r w:rsidRPr="006D2FB4">
        <w:rPr>
          <w:rFonts w:ascii="Times New Roman" w:hAnsi="Times New Roman" w:cs="Times New Roman"/>
          <w:color w:val="000000" w:themeColor="text1"/>
          <w:sz w:val="16"/>
          <w:szCs w:val="16"/>
        </w:rPr>
        <w:t>. Латыпов.</w:t>
      </w:r>
    </w:p>
    <w:p w14:paraId="1A90501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1-й зам. гендиректора (2006 г.)- А.Б. </w:t>
      </w:r>
      <w:proofErr w:type="spellStart"/>
      <w:r w:rsidRPr="006D2FB4">
        <w:rPr>
          <w:rFonts w:ascii="Times New Roman" w:hAnsi="Times New Roman" w:cs="Times New Roman"/>
          <w:color w:val="000000" w:themeColor="text1"/>
          <w:sz w:val="16"/>
          <w:szCs w:val="16"/>
        </w:rPr>
        <w:t>Комаристов</w:t>
      </w:r>
      <w:proofErr w:type="spellEnd"/>
      <w:r w:rsidRPr="006D2FB4">
        <w:rPr>
          <w:rFonts w:ascii="Times New Roman" w:hAnsi="Times New Roman" w:cs="Times New Roman"/>
          <w:color w:val="000000" w:themeColor="text1"/>
          <w:sz w:val="16"/>
          <w:szCs w:val="16"/>
        </w:rPr>
        <w:t>. Зам. гендиректора по производству (2006 г.)- А.П. Кульков.</w:t>
      </w:r>
    </w:p>
    <w:p w14:paraId="2D5D36F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Директор по финансам и экономике (2006 г.)- М.А. </w:t>
      </w:r>
      <w:proofErr w:type="spellStart"/>
      <w:r w:rsidRPr="006D2FB4">
        <w:rPr>
          <w:rFonts w:ascii="Times New Roman" w:hAnsi="Times New Roman" w:cs="Times New Roman"/>
          <w:color w:val="000000" w:themeColor="text1"/>
          <w:sz w:val="16"/>
          <w:szCs w:val="16"/>
        </w:rPr>
        <w:t>Кугданов</w:t>
      </w:r>
      <w:proofErr w:type="spellEnd"/>
      <w:r w:rsidRPr="006D2FB4">
        <w:rPr>
          <w:rFonts w:ascii="Times New Roman" w:hAnsi="Times New Roman" w:cs="Times New Roman"/>
          <w:color w:val="000000" w:themeColor="text1"/>
          <w:sz w:val="16"/>
          <w:szCs w:val="16"/>
        </w:rPr>
        <w:t>.</w:t>
      </w:r>
    </w:p>
    <w:p w14:paraId="6C121C1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инженер (2006 г.)- О.А. </w:t>
      </w:r>
      <w:proofErr w:type="spellStart"/>
      <w:r w:rsidRPr="006D2FB4">
        <w:rPr>
          <w:rFonts w:ascii="Times New Roman" w:hAnsi="Times New Roman" w:cs="Times New Roman"/>
          <w:color w:val="000000" w:themeColor="text1"/>
          <w:sz w:val="16"/>
          <w:szCs w:val="16"/>
        </w:rPr>
        <w:t>Сасин</w:t>
      </w:r>
      <w:proofErr w:type="spellEnd"/>
      <w:r w:rsidRPr="006D2FB4">
        <w:rPr>
          <w:rFonts w:ascii="Times New Roman" w:hAnsi="Times New Roman" w:cs="Times New Roman"/>
          <w:color w:val="000000" w:themeColor="text1"/>
          <w:sz w:val="16"/>
          <w:szCs w:val="16"/>
        </w:rPr>
        <w:t>.</w:t>
      </w:r>
    </w:p>
    <w:p w14:paraId="0DCD467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Производство: баржи:</w:t>
      </w:r>
      <w:r w:rsidRPr="006D2FB4">
        <w:rPr>
          <w:rFonts w:ascii="Times New Roman" w:hAnsi="Times New Roman" w:cs="Times New Roman"/>
          <w:color w:val="000000" w:themeColor="text1"/>
          <w:sz w:val="16"/>
          <w:szCs w:val="16"/>
        </w:rPr>
        <w:t xml:space="preserve"> нефтеналивные «Екатерина Великая», «Ольга Премудрая», «Ярославна» (1910-е), типа «Великая» (1931)- 18, пр. 428 типа «</w:t>
      </w:r>
      <w:proofErr w:type="spellStart"/>
      <w:r w:rsidRPr="006D2FB4">
        <w:rPr>
          <w:rFonts w:ascii="Times New Roman" w:hAnsi="Times New Roman" w:cs="Times New Roman"/>
          <w:color w:val="000000" w:themeColor="text1"/>
          <w:sz w:val="16"/>
          <w:szCs w:val="16"/>
        </w:rPr>
        <w:t>Мордовщики</w:t>
      </w:r>
      <w:proofErr w:type="spellEnd"/>
      <w:r w:rsidRPr="006D2FB4">
        <w:rPr>
          <w:rFonts w:ascii="Times New Roman" w:hAnsi="Times New Roman" w:cs="Times New Roman"/>
          <w:color w:val="000000" w:themeColor="text1"/>
          <w:sz w:val="16"/>
          <w:szCs w:val="16"/>
        </w:rPr>
        <w:t xml:space="preserve">» (1951-); «Комсомолка Судоплатова» (1935), сварные (1939); палубная пр. 425 (1947-); </w:t>
      </w:r>
      <w:proofErr w:type="spellStart"/>
      <w:r w:rsidRPr="006D2FB4">
        <w:rPr>
          <w:rFonts w:ascii="Times New Roman" w:hAnsi="Times New Roman" w:cs="Times New Roman"/>
          <w:color w:val="000000" w:themeColor="text1"/>
          <w:sz w:val="16"/>
          <w:szCs w:val="16"/>
        </w:rPr>
        <w:t>землеотвозные</w:t>
      </w:r>
      <w:proofErr w:type="spellEnd"/>
      <w:r w:rsidRPr="006D2FB4">
        <w:rPr>
          <w:rFonts w:ascii="Times New Roman" w:hAnsi="Times New Roman" w:cs="Times New Roman"/>
          <w:color w:val="000000" w:themeColor="text1"/>
          <w:sz w:val="16"/>
          <w:szCs w:val="16"/>
        </w:rPr>
        <w:t xml:space="preserve"> шаланды (1910-е)- 20; разборные буксиры 300 л.с. (1936), 300 л.с. типа «Алексей Стаханов» (1937)- 6; </w:t>
      </w:r>
      <w:proofErr w:type="spellStart"/>
      <w:r w:rsidRPr="006D2FB4">
        <w:rPr>
          <w:rFonts w:ascii="Times New Roman" w:hAnsi="Times New Roman" w:cs="Times New Roman"/>
          <w:color w:val="000000" w:themeColor="text1"/>
          <w:sz w:val="16"/>
          <w:szCs w:val="16"/>
        </w:rPr>
        <w:t>тралбаржи</w:t>
      </w:r>
      <w:proofErr w:type="spellEnd"/>
      <w:r w:rsidRPr="006D2FB4">
        <w:rPr>
          <w:rFonts w:ascii="Times New Roman" w:hAnsi="Times New Roman" w:cs="Times New Roman"/>
          <w:color w:val="000000" w:themeColor="text1"/>
          <w:sz w:val="16"/>
          <w:szCs w:val="16"/>
        </w:rPr>
        <w:t xml:space="preserve"> (ВОВ); корабельное </w:t>
      </w:r>
      <w:proofErr w:type="spellStart"/>
      <w:r w:rsidRPr="006D2FB4">
        <w:rPr>
          <w:rFonts w:ascii="Times New Roman" w:hAnsi="Times New Roman" w:cs="Times New Roman"/>
          <w:color w:val="000000" w:themeColor="text1"/>
          <w:sz w:val="16"/>
          <w:szCs w:val="16"/>
        </w:rPr>
        <w:t>артвооружение</w:t>
      </w:r>
      <w:proofErr w:type="spellEnd"/>
      <w:r w:rsidRPr="006D2FB4">
        <w:rPr>
          <w:rFonts w:ascii="Times New Roman" w:hAnsi="Times New Roman" w:cs="Times New Roman"/>
          <w:color w:val="000000" w:themeColor="text1"/>
          <w:sz w:val="16"/>
          <w:szCs w:val="16"/>
        </w:rPr>
        <w:t>- башенная установка ДШКМ- 2Б;</w:t>
      </w:r>
      <w:r w:rsidRPr="006D2FB4">
        <w:rPr>
          <w:rFonts w:ascii="Times New Roman" w:hAnsi="Times New Roman" w:cs="Times New Roman"/>
          <w:color w:val="000000" w:themeColor="text1"/>
          <w:sz w:val="16"/>
          <w:szCs w:val="16"/>
          <w:vertAlign w:val="superscript"/>
        </w:rPr>
        <w:t>61</w:t>
      </w:r>
      <w:r w:rsidRPr="006D2FB4">
        <w:rPr>
          <w:rFonts w:ascii="Times New Roman" w:hAnsi="Times New Roman" w:cs="Times New Roman"/>
          <w:iCs/>
          <w:color w:val="000000" w:themeColor="text1"/>
          <w:sz w:val="16"/>
          <w:szCs w:val="16"/>
        </w:rPr>
        <w:t xml:space="preserve"> сухогрузы:</w:t>
      </w:r>
      <w:r w:rsidRPr="006D2FB4">
        <w:rPr>
          <w:rFonts w:ascii="Times New Roman" w:hAnsi="Times New Roman" w:cs="Times New Roman"/>
          <w:color w:val="000000" w:themeColor="text1"/>
          <w:sz w:val="16"/>
          <w:szCs w:val="16"/>
        </w:rPr>
        <w:t xml:space="preserve"> пр. 570 «Инженер Белов» (1959-)- 20, пр. 507 «Волго-Дон 1» (I960-)- 6, пр. 507А «Волго-Дон 7» (1962-), пр. 507Б «Волго-Дон 25» (1965-)- более 60; составные «XXIII съезд КПСС», «XV съезд ВЛКСМ» (1967); пр. 05074 «XXVI съезд КПСС» (1981-91), пр. 05074М (-1991)- всего 35; мелководный пр. 1572 «Измаил» (1968- 77)- 25, арктического плавания пр. 1576 «Советская Якутия» (1972-)- 8; «Русич-5» (2005); танкер пр. 566 «Олег Кошевой» (1950-е); контейнеровозы: пр. 1588 «Василий Шукшин» (1977-88)- 12, пр. 15881 «Виталий Дьяконов» (1980-е-90)- 11; лесовозы пр. 450 «Малоярославец», пр. 450Б «</w:t>
      </w:r>
      <w:proofErr w:type="spellStart"/>
      <w:r w:rsidRPr="006D2FB4">
        <w:rPr>
          <w:rFonts w:ascii="Times New Roman" w:hAnsi="Times New Roman" w:cs="Times New Roman"/>
          <w:color w:val="000000" w:themeColor="text1"/>
          <w:sz w:val="16"/>
          <w:szCs w:val="16"/>
        </w:rPr>
        <w:t>Сибирьлес</w:t>
      </w:r>
      <w:proofErr w:type="spellEnd"/>
      <w:r w:rsidRPr="006D2FB4">
        <w:rPr>
          <w:rFonts w:ascii="Times New Roman" w:hAnsi="Times New Roman" w:cs="Times New Roman"/>
          <w:color w:val="000000" w:themeColor="text1"/>
          <w:sz w:val="16"/>
          <w:szCs w:val="16"/>
        </w:rPr>
        <w:t xml:space="preserve">» (1962-)- всего 24; судно для сбора радиоактивных вод пр. 1591 «Серебрянка» (-1974); плашкоут «Шельф»- стенд для испытаний </w:t>
      </w:r>
      <w:proofErr w:type="spellStart"/>
      <w:r w:rsidRPr="006D2FB4">
        <w:rPr>
          <w:rFonts w:ascii="Times New Roman" w:hAnsi="Times New Roman" w:cs="Times New Roman"/>
          <w:color w:val="000000" w:themeColor="text1"/>
          <w:sz w:val="16"/>
          <w:szCs w:val="16"/>
        </w:rPr>
        <w:t>ракето</w:t>
      </w:r>
      <w:proofErr w:type="spellEnd"/>
      <w:r w:rsidRPr="006D2FB4">
        <w:rPr>
          <w:rFonts w:ascii="Times New Roman" w:hAnsi="Times New Roman" w:cs="Times New Roman"/>
          <w:color w:val="000000" w:themeColor="text1"/>
          <w:sz w:val="16"/>
          <w:szCs w:val="16"/>
        </w:rPr>
        <w:t>-торпеды «Шквал» (-1985);</w:t>
      </w:r>
      <w:r w:rsidRPr="006D2FB4">
        <w:rPr>
          <w:rFonts w:ascii="Times New Roman" w:hAnsi="Times New Roman" w:cs="Times New Roman"/>
          <w:iCs/>
          <w:color w:val="000000" w:themeColor="text1"/>
          <w:sz w:val="16"/>
          <w:szCs w:val="16"/>
        </w:rPr>
        <w:t xml:space="preserve"> понтонные парки:</w:t>
      </w:r>
      <w:r w:rsidRPr="006D2FB4">
        <w:rPr>
          <w:rFonts w:ascii="Times New Roman" w:hAnsi="Times New Roman" w:cs="Times New Roman"/>
          <w:color w:val="000000" w:themeColor="text1"/>
          <w:sz w:val="16"/>
          <w:szCs w:val="16"/>
        </w:rPr>
        <w:t xml:space="preserve"> легкие НЛП (1938-50-е), ДЛП, ЛПП (1953-); тяжелый ТПП (1949-); ППС; пр. 534 (1980-е); мостовые парки: тяжелые ТМП (1950-е); понтонно-мостовой парк пр. 65 (1960-е); понтоны: пр. К- 4183 (1955-), ПП-91, ПМП (1990-е);</w:t>
      </w:r>
      <w:r w:rsidRPr="006D2FB4">
        <w:rPr>
          <w:rFonts w:ascii="Times New Roman" w:hAnsi="Times New Roman" w:cs="Times New Roman"/>
          <w:color w:val="000000" w:themeColor="text1"/>
          <w:sz w:val="16"/>
          <w:szCs w:val="16"/>
          <w:vertAlign w:val="superscript"/>
        </w:rPr>
        <w:t>116</w:t>
      </w:r>
      <w:r w:rsidRPr="006D2FB4">
        <w:rPr>
          <w:rFonts w:ascii="Times New Roman" w:hAnsi="Times New Roman" w:cs="Times New Roman"/>
          <w:color w:val="000000" w:themeColor="text1"/>
          <w:sz w:val="16"/>
          <w:szCs w:val="16"/>
        </w:rPr>
        <w:t xml:space="preserve"> детали для </w:t>
      </w:r>
      <w:r w:rsidRPr="006D2FB4">
        <w:rPr>
          <w:rFonts w:ascii="Times New Roman" w:hAnsi="Times New Roman" w:cs="Times New Roman"/>
          <w:color w:val="000000" w:themeColor="text1"/>
          <w:sz w:val="16"/>
          <w:szCs w:val="16"/>
          <w:lang w:val="en-US"/>
        </w:rPr>
        <w:t>PC</w:t>
      </w:r>
      <w:r w:rsidRPr="006D2FB4">
        <w:rPr>
          <w:rFonts w:ascii="Times New Roman" w:hAnsi="Times New Roman" w:cs="Times New Roman"/>
          <w:color w:val="000000" w:themeColor="text1"/>
          <w:sz w:val="16"/>
          <w:szCs w:val="16"/>
        </w:rPr>
        <w:t xml:space="preserve"> М-8 (1942).</w:t>
      </w:r>
    </w:p>
    <w:p w14:paraId="171563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КБ завода № 342, Навашинского ССЗ</w:t>
      </w:r>
    </w:p>
    <w:p w14:paraId="2AA2932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Разработка понтонных и мостовых парков (1950-е).</w:t>
      </w:r>
    </w:p>
    <w:p w14:paraId="39F322C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Гл. конструкторы: (1950-е)- Ю. Глазунов (пр. 65), (1950-е)- А. Фадеев (пр. 65), (1950-е)- И. </w:t>
      </w:r>
      <w:proofErr w:type="spellStart"/>
      <w:r w:rsidRPr="006D2FB4">
        <w:rPr>
          <w:rFonts w:ascii="Times New Roman" w:hAnsi="Times New Roman" w:cs="Times New Roman"/>
          <w:color w:val="000000" w:themeColor="text1"/>
          <w:sz w:val="16"/>
          <w:szCs w:val="16"/>
        </w:rPr>
        <w:t>Дычко</w:t>
      </w:r>
      <w:proofErr w:type="spellEnd"/>
      <w:r w:rsidRPr="006D2FB4">
        <w:rPr>
          <w:rFonts w:ascii="Times New Roman" w:hAnsi="Times New Roman" w:cs="Times New Roman"/>
          <w:color w:val="000000" w:themeColor="text1"/>
          <w:sz w:val="16"/>
          <w:szCs w:val="16"/>
        </w:rPr>
        <w:t xml:space="preserve"> (пр. 65).</w:t>
      </w:r>
    </w:p>
    <w:p w14:paraId="3F8A9C5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iCs/>
          <w:color w:val="000000" w:themeColor="text1"/>
          <w:sz w:val="16"/>
          <w:szCs w:val="16"/>
        </w:rPr>
        <w:t>Создано:</w:t>
      </w:r>
      <w:r w:rsidRPr="006D2FB4">
        <w:rPr>
          <w:rFonts w:ascii="Times New Roman" w:hAnsi="Times New Roman" w:cs="Times New Roman"/>
          <w:color w:val="000000" w:themeColor="text1"/>
          <w:sz w:val="16"/>
          <w:szCs w:val="16"/>
        </w:rPr>
        <w:t xml:space="preserve"> понтон пр. К-4183 (1954); понтонно-мостовой парк пр. 65 (</w:t>
      </w:r>
      <w:proofErr w:type="spellStart"/>
      <w:r w:rsidRPr="006D2FB4">
        <w:rPr>
          <w:rFonts w:ascii="Times New Roman" w:hAnsi="Times New Roman" w:cs="Times New Roman"/>
          <w:color w:val="000000" w:themeColor="text1"/>
          <w:sz w:val="16"/>
          <w:szCs w:val="16"/>
        </w:rPr>
        <w:t>пнв</w:t>
      </w:r>
      <w:proofErr w:type="spellEnd"/>
      <w:r w:rsidRPr="006D2FB4">
        <w:rPr>
          <w:rFonts w:ascii="Times New Roman" w:hAnsi="Times New Roman" w:cs="Times New Roman"/>
          <w:color w:val="000000" w:themeColor="text1"/>
          <w:sz w:val="16"/>
          <w:szCs w:val="16"/>
        </w:rPr>
        <w:t xml:space="preserve"> в 1960 г.) (11962).</w:t>
      </w:r>
    </w:p>
    <w:p w14:paraId="439D74B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A93CE5A" w14:textId="77777777" w:rsidR="009B68D2" w:rsidRPr="006D2FB4" w:rsidRDefault="009B68D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велись проработки превращения в авианос</w:t>
      </w:r>
      <w:r w:rsidRPr="006D2FB4">
        <w:rPr>
          <w:rFonts w:ascii="Times New Roman" w:hAnsi="Times New Roman" w:cs="Times New Roman"/>
          <w:color w:val="000000" w:themeColor="text1"/>
          <w:sz w:val="16"/>
          <w:szCs w:val="16"/>
        </w:rPr>
        <w:softHyphen/>
        <w:t>цы недостроенного русского крейсера «Из</w:t>
      </w:r>
      <w:r w:rsidRPr="006D2FB4">
        <w:rPr>
          <w:rFonts w:ascii="Times New Roman" w:hAnsi="Times New Roman" w:cs="Times New Roman"/>
          <w:color w:val="000000" w:themeColor="text1"/>
          <w:sz w:val="16"/>
          <w:szCs w:val="16"/>
        </w:rPr>
        <w:softHyphen/>
        <w:t>маил» и сгоревшего линкора «Полтава». Со</w:t>
      </w:r>
      <w:r w:rsidRPr="006D2FB4">
        <w:rPr>
          <w:rFonts w:ascii="Times New Roman" w:hAnsi="Times New Roman" w:cs="Times New Roman"/>
          <w:color w:val="000000" w:themeColor="text1"/>
          <w:sz w:val="16"/>
          <w:szCs w:val="16"/>
        </w:rPr>
        <w:softHyphen/>
        <w:t>здателям проекта представлялось возмож</w:t>
      </w:r>
      <w:r w:rsidRPr="006D2FB4">
        <w:rPr>
          <w:rFonts w:ascii="Times New Roman" w:hAnsi="Times New Roman" w:cs="Times New Roman"/>
          <w:color w:val="000000" w:themeColor="text1"/>
          <w:sz w:val="16"/>
          <w:szCs w:val="16"/>
        </w:rPr>
        <w:softHyphen/>
        <w:t>ным разместить на каждом из них авиасое</w:t>
      </w:r>
      <w:r w:rsidRPr="006D2FB4">
        <w:rPr>
          <w:rFonts w:ascii="Times New Roman" w:hAnsi="Times New Roman" w:cs="Times New Roman"/>
          <w:color w:val="000000" w:themeColor="text1"/>
          <w:sz w:val="16"/>
          <w:szCs w:val="16"/>
        </w:rPr>
        <w:softHyphen/>
        <w:t>динение в составе 50 самолетов различного назначения. Можно лишь отметить, что при отсутствии опыта это были более чем смелые планы. Впрочем, по вполне понятным при</w:t>
      </w:r>
      <w:r w:rsidRPr="006D2FB4">
        <w:rPr>
          <w:rFonts w:ascii="Times New Roman" w:hAnsi="Times New Roman" w:cs="Times New Roman"/>
          <w:color w:val="000000" w:themeColor="text1"/>
          <w:sz w:val="16"/>
          <w:szCs w:val="16"/>
        </w:rPr>
        <w:softHyphen/>
        <w:t>чинам (разруха в промышленности, недоста</w:t>
      </w:r>
      <w:r w:rsidRPr="006D2FB4">
        <w:rPr>
          <w:rFonts w:ascii="Times New Roman" w:hAnsi="Times New Roman" w:cs="Times New Roman"/>
          <w:color w:val="000000" w:themeColor="text1"/>
          <w:sz w:val="16"/>
          <w:szCs w:val="16"/>
        </w:rPr>
        <w:softHyphen/>
        <w:t>ток средств), реализация этого амбициозного проекта не состоялась (12301).</w:t>
      </w:r>
    </w:p>
    <w:p w14:paraId="636010CF" w14:textId="77777777" w:rsidR="009B68D2" w:rsidRPr="006D2FB4" w:rsidRDefault="009B68D2" w:rsidP="00054315">
      <w:pPr>
        <w:spacing w:after="0" w:line="240" w:lineRule="auto"/>
        <w:jc w:val="both"/>
        <w:rPr>
          <w:rFonts w:ascii="Times New Roman" w:hAnsi="Times New Roman" w:cs="Times New Roman"/>
          <w:color w:val="000000" w:themeColor="text1"/>
          <w:sz w:val="16"/>
          <w:szCs w:val="16"/>
        </w:rPr>
      </w:pPr>
    </w:p>
    <w:p w14:paraId="7771C54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Армия:</w:t>
      </w:r>
    </w:p>
    <w:p w14:paraId="62AA9DE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467837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w:t>
      </w:r>
      <w:proofErr w:type="spellStart"/>
      <w:r w:rsidRPr="006D2FB4">
        <w:rPr>
          <w:rFonts w:ascii="Times New Roman" w:hAnsi="Times New Roman" w:cs="Times New Roman"/>
          <w:color w:val="000000" w:themeColor="text1"/>
          <w:sz w:val="16"/>
          <w:szCs w:val="16"/>
        </w:rPr>
        <w:t>А.К.Туманскому</w:t>
      </w:r>
      <w:proofErr w:type="spellEnd"/>
      <w:r w:rsidRPr="006D2FB4">
        <w:rPr>
          <w:rFonts w:ascii="Times New Roman" w:hAnsi="Times New Roman" w:cs="Times New Roman"/>
          <w:color w:val="000000" w:themeColor="text1"/>
          <w:sz w:val="16"/>
          <w:szCs w:val="16"/>
        </w:rPr>
        <w:t xml:space="preserve"> было поручено формирование первой советской эскадрильи тяжелой авиации на базе самолетов Фарман-Голиаф (66,87).</w:t>
      </w:r>
    </w:p>
    <w:p w14:paraId="0CEF62E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6B1825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П.И.Б. подготовил доклад "Место ВВС РККА в составе вооруженных сил государства (вопросы организации управления ВВС в СССР и за рубежом" (1027,1).</w:t>
      </w:r>
    </w:p>
    <w:p w14:paraId="72E248A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E0B057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Временный Полевой устав 1925 несколько конкретизировал задачу завоевания господства в воздухе, указав, что воздушное охранение необходимо для препятствования планомерной воздушной разведке противника и отражения его нападений на наши войска. Устав определил основное средство борьбы за господство в воздухе - истребительную авиацию, действующую совместно с зенитной артиллерией (278,321).</w:t>
      </w:r>
    </w:p>
    <w:p w14:paraId="37DD80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79283C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 было принято </w:t>
      </w:r>
      <w:proofErr w:type="spellStart"/>
      <w:r w:rsidRPr="006D2FB4">
        <w:rPr>
          <w:rFonts w:ascii="Times New Roman" w:hAnsi="Times New Roman" w:cs="Times New Roman"/>
          <w:color w:val="000000" w:themeColor="text1"/>
          <w:sz w:val="16"/>
          <w:szCs w:val="16"/>
        </w:rPr>
        <w:t>спецпостановление</w:t>
      </w:r>
      <w:proofErr w:type="spellEnd"/>
      <w:r w:rsidRPr="006D2FB4">
        <w:rPr>
          <w:rFonts w:ascii="Times New Roman" w:hAnsi="Times New Roman" w:cs="Times New Roman"/>
          <w:color w:val="000000" w:themeColor="text1"/>
          <w:sz w:val="16"/>
          <w:szCs w:val="16"/>
        </w:rPr>
        <w:t xml:space="preserve"> об укреплении ПВО объектов гос. значения (62,33).</w:t>
      </w:r>
    </w:p>
    <w:p w14:paraId="5AD5EC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DC76A7"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 в состав танкового полка был включен третий танковый батальон, а в каждый батальон еще по одной (третьей) роте. Таким образом боевая мощь полка была увеличена на треть (10733,57).</w:t>
      </w:r>
    </w:p>
    <w:p w14:paraId="33C0C91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05EEA0AB" w14:textId="691F0B59" w:rsidR="00ED7CC6" w:rsidRPr="006D2FB4" w:rsidRDefault="00ED7CC6" w:rsidP="00054315">
      <w:pPr>
        <w:autoSpaceDE w:val="0"/>
        <w:autoSpaceDN w:val="0"/>
        <w:adjustRightInd w:val="0"/>
        <w:spacing w:after="0" w:line="240" w:lineRule="auto"/>
        <w:jc w:val="both"/>
        <w:rPr>
          <w:rFonts w:ascii="Times New Roman" w:hAnsi="Times New Roman" w:cs="Times New Roman"/>
          <w:i/>
          <w:color w:val="000000" w:themeColor="text1"/>
          <w:sz w:val="16"/>
          <w:szCs w:val="16"/>
        </w:rPr>
      </w:pPr>
      <w:r w:rsidRPr="006D2FB4">
        <w:rPr>
          <w:rFonts w:ascii="Times New Roman" w:hAnsi="Times New Roman" w:cs="Times New Roman"/>
          <w:i/>
          <w:color w:val="000000" w:themeColor="text1"/>
          <w:sz w:val="16"/>
          <w:szCs w:val="16"/>
        </w:rPr>
        <w:t>Жизнь и внутренняя поли</w:t>
      </w:r>
      <w:r w:rsidR="007C2C81" w:rsidRPr="006D2FB4">
        <w:rPr>
          <w:rFonts w:ascii="Times New Roman" w:hAnsi="Times New Roman" w:cs="Times New Roman"/>
          <w:i/>
          <w:color w:val="000000" w:themeColor="text1"/>
          <w:sz w:val="16"/>
          <w:szCs w:val="16"/>
        </w:rPr>
        <w:t>т</w:t>
      </w:r>
      <w:r w:rsidRPr="006D2FB4">
        <w:rPr>
          <w:rFonts w:ascii="Times New Roman" w:hAnsi="Times New Roman" w:cs="Times New Roman"/>
          <w:i/>
          <w:color w:val="000000" w:themeColor="text1"/>
          <w:sz w:val="16"/>
          <w:szCs w:val="16"/>
        </w:rPr>
        <w:t>и</w:t>
      </w:r>
      <w:r w:rsidR="007C2C81" w:rsidRPr="006D2FB4">
        <w:rPr>
          <w:rFonts w:ascii="Times New Roman" w:hAnsi="Times New Roman" w:cs="Times New Roman"/>
          <w:i/>
          <w:color w:val="000000" w:themeColor="text1"/>
          <w:sz w:val="16"/>
          <w:szCs w:val="16"/>
        </w:rPr>
        <w:t>к</w:t>
      </w:r>
      <w:r w:rsidRPr="006D2FB4">
        <w:rPr>
          <w:rFonts w:ascii="Times New Roman" w:hAnsi="Times New Roman" w:cs="Times New Roman"/>
          <w:i/>
          <w:color w:val="000000" w:themeColor="text1"/>
          <w:sz w:val="16"/>
          <w:szCs w:val="16"/>
        </w:rPr>
        <w:t>а:</w:t>
      </w:r>
    </w:p>
    <w:p w14:paraId="2E966D87" w14:textId="77777777" w:rsidR="00ED7CC6" w:rsidRPr="006D2FB4" w:rsidRDefault="00ED7CC6" w:rsidP="00054315">
      <w:pPr>
        <w:autoSpaceDE w:val="0"/>
        <w:autoSpaceDN w:val="0"/>
        <w:adjustRightInd w:val="0"/>
        <w:spacing w:after="0" w:line="240" w:lineRule="auto"/>
        <w:jc w:val="both"/>
        <w:rPr>
          <w:rFonts w:ascii="Times New Roman" w:hAnsi="Times New Roman" w:cs="Times New Roman"/>
          <w:i/>
          <w:color w:val="000000" w:themeColor="text1"/>
          <w:sz w:val="16"/>
          <w:szCs w:val="16"/>
        </w:rPr>
      </w:pPr>
    </w:p>
    <w:p w14:paraId="6E68F545" w14:textId="77777777" w:rsidR="007C2C81" w:rsidRPr="006D2FB4" w:rsidRDefault="007C2C81"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shd w:val="clear" w:color="auto" w:fill="FFFFFF"/>
        </w:rPr>
        <w:t>До 1925 г. краткосрочный кредит выдавался из расчета 12% годовых, долгосрочный — из 7%. В Средней Азии частные ростовщики брали за кредит в среднем за сезон 26%, или 63% годовых</w:t>
      </w:r>
      <w:bookmarkStart w:id="253" w:name="r121"/>
      <w:bookmarkEnd w:id="253"/>
      <w:r w:rsidRPr="006D2FB4">
        <w:rPr>
          <w:rFonts w:ascii="Times New Roman" w:hAnsi="Times New Roman" w:cs="Times New Roman"/>
          <w:color w:val="000000" w:themeColor="text1"/>
          <w:sz w:val="16"/>
          <w:szCs w:val="16"/>
          <w:shd w:val="clear" w:color="auto" w:fill="FFFFFF"/>
        </w:rPr>
        <w:t xml:space="preserve">. С ноября 1925 г. государственные ссуды выдавались из расчета: краткосрочные — 10%, долгосрочные — 6%. При выдаче кредита соблюдался классовый принцип: кулакам кредит выдавался под более высокие проценты, а с 1929 г. кредитование их было прекращено. Сельскохозяйственный кредит </w:t>
      </w:r>
      <w:r w:rsidRPr="006D2FB4">
        <w:rPr>
          <w:rFonts w:ascii="Times New Roman" w:hAnsi="Times New Roman" w:cs="Times New Roman"/>
          <w:color w:val="000000" w:themeColor="text1"/>
          <w:sz w:val="16"/>
          <w:szCs w:val="16"/>
          <w:shd w:val="clear" w:color="auto" w:fill="FFFFFF"/>
        </w:rPr>
        <w:lastRenderedPageBreak/>
        <w:t>подрывал в деревне деятельность ссудного частного капитала, способствовал более быстрому восстановлению сельскохозяйственного производства, ограждал бедноту «от разорения и закабаления торговым и ростовщическим капиталом»</w:t>
      </w:r>
      <w:bookmarkStart w:id="254" w:name="r122"/>
      <w:bookmarkEnd w:id="254"/>
      <w:r w:rsidRPr="006D2FB4">
        <w:rPr>
          <w:rFonts w:ascii="Times New Roman" w:hAnsi="Times New Roman" w:cs="Times New Roman"/>
          <w:color w:val="000000" w:themeColor="text1"/>
          <w:sz w:val="16"/>
          <w:szCs w:val="16"/>
          <w:shd w:val="clear" w:color="auto" w:fill="FFFFFF"/>
        </w:rPr>
        <w:t xml:space="preserve"> (20205).</w:t>
      </w:r>
    </w:p>
    <w:p w14:paraId="4B964F6D" w14:textId="77777777" w:rsidR="007C2C81" w:rsidRPr="006D2FB4" w:rsidRDefault="007C2C81" w:rsidP="00054315">
      <w:pPr>
        <w:spacing w:after="0" w:line="240" w:lineRule="auto"/>
        <w:jc w:val="both"/>
        <w:rPr>
          <w:rFonts w:ascii="Times New Roman" w:hAnsi="Times New Roman" w:cs="Times New Roman"/>
          <w:color w:val="000000" w:themeColor="text1"/>
          <w:sz w:val="16"/>
          <w:szCs w:val="16"/>
        </w:rPr>
      </w:pPr>
    </w:p>
    <w:p w14:paraId="3162A52A"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Внешняя политика:</w:t>
      </w:r>
    </w:p>
    <w:p w14:paraId="306718B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7E2C2A3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1925 г. на территории Аргентины действовало отделение советского акционерного общества "</w:t>
      </w:r>
      <w:proofErr w:type="spellStart"/>
      <w:r w:rsidRPr="006D2FB4">
        <w:rPr>
          <w:rFonts w:ascii="Times New Roman" w:hAnsi="Times New Roman" w:cs="Times New Roman"/>
          <w:color w:val="000000" w:themeColor="text1"/>
          <w:sz w:val="16"/>
          <w:szCs w:val="16"/>
        </w:rPr>
        <w:t>Южамторг</w:t>
      </w:r>
      <w:proofErr w:type="spellEnd"/>
      <w:r w:rsidRPr="006D2FB4">
        <w:rPr>
          <w:rFonts w:ascii="Times New Roman" w:hAnsi="Times New Roman" w:cs="Times New Roman"/>
          <w:color w:val="000000" w:themeColor="text1"/>
          <w:sz w:val="16"/>
          <w:szCs w:val="16"/>
        </w:rPr>
        <w:t>", через которое осуществлялись экономические и иные контакты Советского Союза с Бразилией, Боливией и Чили (3871).</w:t>
      </w:r>
    </w:p>
    <w:p w14:paraId="7F5CD5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Центральная контора "</w:t>
      </w:r>
      <w:proofErr w:type="spellStart"/>
      <w:r w:rsidRPr="006D2FB4">
        <w:rPr>
          <w:rFonts w:ascii="Times New Roman" w:hAnsi="Times New Roman" w:cs="Times New Roman"/>
          <w:color w:val="000000" w:themeColor="text1"/>
          <w:sz w:val="16"/>
          <w:szCs w:val="16"/>
        </w:rPr>
        <w:t>Южамторга</w:t>
      </w:r>
      <w:proofErr w:type="spellEnd"/>
      <w:r w:rsidRPr="006D2FB4">
        <w:rPr>
          <w:rFonts w:ascii="Times New Roman" w:hAnsi="Times New Roman" w:cs="Times New Roman"/>
          <w:color w:val="000000" w:themeColor="text1"/>
          <w:sz w:val="16"/>
          <w:szCs w:val="16"/>
        </w:rPr>
        <w:t>" располагалась в Аргентине, а отделения – в Уругвае, Бразилии и Парагвае. Правление Амторга находилось в Нью-Йорке, а с "советской стороны" контакты обеспечивались Главной конторой, находившейся в Москве и состоявшей из Экспортного и Импортного отделов. Компания "Амторг" существует до сих пор, хотя её функции, разумеется, кардинально изменились. К сожалению, фонды Амторга до сих пор не рассекречены, поэтому автор не имеет возможности публиковать ссылки на соответствующие архивы, фонды и дела (11507).</w:t>
      </w:r>
    </w:p>
    <w:p w14:paraId="277E293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DFEDA1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 в СССР состоялся знаменитый автопробег, по итогам которого ряд американских автомобилей получили призы. </w:t>
      </w:r>
      <w:proofErr w:type="spellStart"/>
      <w:r w:rsidRPr="006D2FB4">
        <w:rPr>
          <w:rFonts w:ascii="Times New Roman" w:hAnsi="Times New Roman" w:cs="Times New Roman"/>
          <w:color w:val="000000" w:themeColor="text1"/>
          <w:sz w:val="16"/>
          <w:szCs w:val="16"/>
        </w:rPr>
        <w:t>Хургин</w:t>
      </w:r>
      <w:proofErr w:type="spellEnd"/>
      <w:r w:rsidRPr="006D2FB4">
        <w:rPr>
          <w:rFonts w:ascii="Times New Roman" w:hAnsi="Times New Roman" w:cs="Times New Roman"/>
          <w:color w:val="000000" w:themeColor="text1"/>
          <w:sz w:val="16"/>
          <w:szCs w:val="16"/>
        </w:rPr>
        <w:t xml:space="preserve"> решил использовать этот повод для расширения контактов с бизнес-элитой США, и его замысел блестяще удался. 10 декабря 1925 г. при содействии </w:t>
      </w:r>
      <w:proofErr w:type="spellStart"/>
      <w:r w:rsidRPr="006D2FB4">
        <w:rPr>
          <w:rFonts w:ascii="Times New Roman" w:hAnsi="Times New Roman" w:cs="Times New Roman"/>
          <w:color w:val="000000" w:themeColor="text1"/>
          <w:sz w:val="16"/>
          <w:szCs w:val="16"/>
        </w:rPr>
        <w:t>Р.Шлая</w:t>
      </w:r>
      <w:proofErr w:type="spellEnd"/>
      <w:r w:rsidRPr="006D2FB4">
        <w:rPr>
          <w:rFonts w:ascii="Times New Roman" w:hAnsi="Times New Roman" w:cs="Times New Roman"/>
          <w:color w:val="000000" w:themeColor="text1"/>
          <w:sz w:val="16"/>
          <w:szCs w:val="16"/>
        </w:rPr>
        <w:t xml:space="preserve"> в Банкирском клубе был устроен банкет, посвящённый передаче сотрудниками Амторга призов представителям фирм-производителей победивших машин. Этот банкет, на котором "капиталисты" сидели за одном столом с "комиссарами" и обсуждали перспективы инвестиций в советскую экономику имел огромный политический резонанс. Помимо газетной шумихи, у банкета были и "организационные выводы". После общения с сотрудниками Амторга многие американские финансисты посетили СССР с ознакомительными и деловыми визитами. Советский Союз посетили: целая делегация от Форда (искали место для тракторного завода), </w:t>
      </w:r>
      <w:proofErr w:type="spellStart"/>
      <w:r w:rsidRPr="006D2FB4">
        <w:rPr>
          <w:rFonts w:ascii="Times New Roman" w:hAnsi="Times New Roman" w:cs="Times New Roman"/>
          <w:color w:val="000000" w:themeColor="text1"/>
          <w:sz w:val="16"/>
          <w:szCs w:val="16"/>
        </w:rPr>
        <w:t>Воклейн</w:t>
      </w:r>
      <w:proofErr w:type="spellEnd"/>
      <w:r w:rsidRPr="006D2FB4">
        <w:rPr>
          <w:rFonts w:ascii="Times New Roman" w:hAnsi="Times New Roman" w:cs="Times New Roman"/>
          <w:color w:val="000000" w:themeColor="text1"/>
          <w:sz w:val="16"/>
          <w:szCs w:val="16"/>
        </w:rPr>
        <w:t xml:space="preserve"> и Гамильтон (крупные воротилы </w:t>
      </w:r>
      <w:proofErr w:type="spellStart"/>
      <w:r w:rsidRPr="006D2FB4">
        <w:rPr>
          <w:rFonts w:ascii="Times New Roman" w:hAnsi="Times New Roman" w:cs="Times New Roman"/>
          <w:color w:val="000000" w:themeColor="text1"/>
          <w:sz w:val="16"/>
          <w:szCs w:val="16"/>
        </w:rPr>
        <w:t>паравозостроительной</w:t>
      </w:r>
      <w:proofErr w:type="spellEnd"/>
      <w:r w:rsidRPr="006D2FB4">
        <w:rPr>
          <w:rFonts w:ascii="Times New Roman" w:hAnsi="Times New Roman" w:cs="Times New Roman"/>
          <w:color w:val="000000" w:themeColor="text1"/>
          <w:sz w:val="16"/>
          <w:szCs w:val="16"/>
        </w:rPr>
        <w:t xml:space="preserve"> индустрии), Симпсон (инструментальные заводы) и др. Влиятельный финансовый журнал "</w:t>
      </w:r>
      <w:proofErr w:type="spellStart"/>
      <w:r w:rsidRPr="006D2FB4">
        <w:rPr>
          <w:rFonts w:ascii="Times New Roman" w:hAnsi="Times New Roman" w:cs="Times New Roman"/>
          <w:color w:val="000000" w:themeColor="text1"/>
          <w:sz w:val="16"/>
          <w:szCs w:val="16"/>
        </w:rPr>
        <w:t>Джорнел</w:t>
      </w:r>
      <w:proofErr w:type="spellEnd"/>
      <w:r w:rsidRPr="006D2FB4">
        <w:rPr>
          <w:rFonts w:ascii="Times New Roman" w:hAnsi="Times New Roman" w:cs="Times New Roman"/>
          <w:color w:val="000000" w:themeColor="text1"/>
          <w:sz w:val="16"/>
          <w:szCs w:val="16"/>
        </w:rPr>
        <w:t xml:space="preserve"> оф Коммерс" решил посвятить Советской России специализированный номер, для чего в Москву приехал его редактор Виллис (11507).</w:t>
      </w:r>
    </w:p>
    <w:p w14:paraId="2501CBB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0F22FF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японская фирма “</w:t>
      </w:r>
      <w:proofErr w:type="spellStart"/>
      <w:r w:rsidRPr="006D2FB4">
        <w:rPr>
          <w:rFonts w:ascii="Times New Roman" w:hAnsi="Times New Roman" w:cs="Times New Roman"/>
          <w:color w:val="000000" w:themeColor="text1"/>
          <w:sz w:val="16"/>
          <w:szCs w:val="16"/>
        </w:rPr>
        <w:t>Синкай</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Когиоссио</w:t>
      </w:r>
      <w:proofErr w:type="spellEnd"/>
      <w:r w:rsidRPr="006D2FB4">
        <w:rPr>
          <w:rFonts w:ascii="Times New Roman" w:hAnsi="Times New Roman" w:cs="Times New Roman"/>
          <w:color w:val="000000" w:themeColor="text1"/>
          <w:sz w:val="16"/>
          <w:szCs w:val="16"/>
        </w:rPr>
        <w:t xml:space="preserve"> Лимитед”, только что поднявшая солидное количество золота с затонувшего в Средиземном море английского парохода, выразила горячее желание заняться “Черным принцем”. По договору с фирмой ЭПРОН (ОГПУ) получал 110 тысяч рублей за предварительные работы по розыску и обследованию "Принца", а также принимала на себя все дальнейшие расходы. В случае подъёма золота оно должно было делиться между ЭПРОН и фирмой в соотношении 60 и 40 процентов. После окончания работ всю технику и оборудование японцы обязывались оставить хозяевам, то есть </w:t>
      </w:r>
      <w:proofErr w:type="spellStart"/>
      <w:r w:rsidRPr="006D2FB4">
        <w:rPr>
          <w:rFonts w:ascii="Times New Roman" w:hAnsi="Times New Roman" w:cs="Times New Roman"/>
          <w:color w:val="000000" w:themeColor="text1"/>
          <w:sz w:val="16"/>
          <w:szCs w:val="16"/>
        </w:rPr>
        <w:t>ЭПРОНу</w:t>
      </w:r>
      <w:proofErr w:type="spellEnd"/>
      <w:r w:rsidRPr="006D2FB4">
        <w:rPr>
          <w:rFonts w:ascii="Times New Roman" w:hAnsi="Times New Roman" w:cs="Times New Roman"/>
          <w:color w:val="000000" w:themeColor="text1"/>
          <w:sz w:val="16"/>
          <w:szCs w:val="16"/>
        </w:rPr>
        <w:t xml:space="preserve">. Летом 1927 года японцы приступили к работе. </w:t>
      </w:r>
    </w:p>
    <w:p w14:paraId="7627A8F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5 сентября водолаз </w:t>
      </w:r>
      <w:proofErr w:type="spellStart"/>
      <w:r w:rsidRPr="006D2FB4">
        <w:rPr>
          <w:rFonts w:ascii="Times New Roman" w:hAnsi="Times New Roman" w:cs="Times New Roman"/>
          <w:color w:val="000000" w:themeColor="text1"/>
          <w:sz w:val="16"/>
          <w:szCs w:val="16"/>
        </w:rPr>
        <w:t>Ямомато</w:t>
      </w:r>
      <w:proofErr w:type="spellEnd"/>
      <w:r w:rsidRPr="006D2FB4">
        <w:rPr>
          <w:rFonts w:ascii="Times New Roman" w:hAnsi="Times New Roman" w:cs="Times New Roman"/>
          <w:color w:val="000000" w:themeColor="text1"/>
          <w:sz w:val="16"/>
          <w:szCs w:val="16"/>
        </w:rPr>
        <w:t xml:space="preserve"> нашел прилипшую к камню золотую монету - английский соверен чеканки 1821 года. После этого за два месяца изнурительного ежедневного труда водолазы обнаружили всего лишь четыре золотые монеты: английскую, французскую и две турецкие. Поскольку к середине ноября 1927 года разбитый корабль был полностью "перемыт" и обследован, фирма прекратила работы в Балаклаве. Перед отъездом из Балаклавы представители фирмы заявили, что корабль, на котором они проводили работы, по их мнению, был "Принцем". Однако, несмотря на самые тщательные поиски, им не удалось найти среднюю часть корабля. Золота японцы не нашли за исключением нескольких монет, но обязательства выполнили и ЭПРОН получил неплохое по тому времени водолазное снаряжение и оборудование для производства подводно-технических работ, а ОГПУ вернула затраченные на поиск "Черного принца" деньги (11630).</w:t>
      </w:r>
    </w:p>
    <w:p w14:paraId="6A8A047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BD92E8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в Париж прибыл офицер советской военной разведки С. </w:t>
      </w:r>
      <w:proofErr w:type="spellStart"/>
      <w:r w:rsidRPr="006D2FB4">
        <w:rPr>
          <w:rFonts w:ascii="Times New Roman" w:hAnsi="Times New Roman" w:cs="Times New Roman"/>
          <w:color w:val="000000" w:themeColor="text1"/>
          <w:sz w:val="16"/>
          <w:szCs w:val="16"/>
        </w:rPr>
        <w:t>Узданский</w:t>
      </w:r>
      <w:proofErr w:type="spellEnd"/>
      <w:r w:rsidRPr="006D2FB4">
        <w:rPr>
          <w:rFonts w:ascii="Times New Roman" w:hAnsi="Times New Roman" w:cs="Times New Roman"/>
          <w:color w:val="000000" w:themeColor="text1"/>
          <w:sz w:val="16"/>
          <w:szCs w:val="16"/>
        </w:rPr>
        <w:t xml:space="preserve">. Под именем Бернштейна он вел жизнь свободного художника. Вместе с </w:t>
      </w:r>
      <w:proofErr w:type="spellStart"/>
      <w:r w:rsidRPr="006D2FB4">
        <w:rPr>
          <w:rFonts w:ascii="Times New Roman" w:hAnsi="Times New Roman" w:cs="Times New Roman"/>
          <w:color w:val="000000" w:themeColor="text1"/>
          <w:sz w:val="16"/>
          <w:szCs w:val="16"/>
        </w:rPr>
        <w:t>С</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Гродницким</w:t>
      </w:r>
      <w:proofErr w:type="spellEnd"/>
      <w:r w:rsidRPr="006D2FB4">
        <w:rPr>
          <w:rFonts w:ascii="Times New Roman" w:hAnsi="Times New Roman" w:cs="Times New Roman"/>
          <w:color w:val="000000" w:themeColor="text1"/>
          <w:sz w:val="16"/>
          <w:szCs w:val="16"/>
        </w:rPr>
        <w:t xml:space="preserve"> они организовали свою агентурную сеть. Среди поставленных перед ними руководством советской разведки задач — сбор информации о французской артиллерии, новых формулах пороха, противогазах, самолетах, военных судах и т. п. Была предпринята попытка под видом инженеров внедрить агентов в танковое строительное бюро в Версале. Самой блестящей операцией этих разведчиков считается хитроумный план проникновения в центр военных исследований в Версале. Несколько членов коммунистической партии устроились наборщиками в типографию и брали пробные оттиски всех бумаг, печатавшихся по заданию центра французской военной науки. Эта группа эффективно работала с 1925 до конца 1927 года.</w:t>
      </w:r>
    </w:p>
    <w:p w14:paraId="65D9E15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Узданского</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Гродницкого</w:t>
      </w:r>
      <w:proofErr w:type="spellEnd"/>
      <w:r w:rsidRPr="006D2FB4">
        <w:rPr>
          <w:rFonts w:ascii="Times New Roman" w:hAnsi="Times New Roman" w:cs="Times New Roman"/>
          <w:color w:val="000000" w:themeColor="text1"/>
          <w:sz w:val="16"/>
          <w:szCs w:val="16"/>
        </w:rPr>
        <w:t xml:space="preserve"> арестовали в 1927 году. Приговор был на удивление мягок. С. </w:t>
      </w:r>
      <w:proofErr w:type="spellStart"/>
      <w:r w:rsidRPr="006D2FB4">
        <w:rPr>
          <w:rFonts w:ascii="Times New Roman" w:hAnsi="Times New Roman" w:cs="Times New Roman"/>
          <w:color w:val="000000" w:themeColor="text1"/>
          <w:sz w:val="16"/>
          <w:szCs w:val="16"/>
        </w:rPr>
        <w:t>Гродницкий</w:t>
      </w:r>
      <w:proofErr w:type="spellEnd"/>
      <w:r w:rsidRPr="006D2FB4">
        <w:rPr>
          <w:rFonts w:ascii="Times New Roman" w:hAnsi="Times New Roman" w:cs="Times New Roman"/>
          <w:color w:val="000000" w:themeColor="text1"/>
          <w:sz w:val="16"/>
          <w:szCs w:val="16"/>
        </w:rPr>
        <w:t xml:space="preserve">, характеризующийся судом как «молодой и элегантный, которому поручали деликатные задания» получил пять лет тюрьмы, а его шеф — три года. Поясним, что с агентурой работал С. </w:t>
      </w:r>
      <w:proofErr w:type="spellStart"/>
      <w:r w:rsidRPr="006D2FB4">
        <w:rPr>
          <w:rFonts w:ascii="Times New Roman" w:hAnsi="Times New Roman" w:cs="Times New Roman"/>
          <w:color w:val="000000" w:themeColor="text1"/>
          <w:sz w:val="16"/>
          <w:szCs w:val="16"/>
        </w:rPr>
        <w:t>Гродницкий</w:t>
      </w:r>
      <w:proofErr w:type="spellEnd"/>
      <w:r w:rsidRPr="006D2FB4">
        <w:rPr>
          <w:rFonts w:ascii="Times New Roman" w:hAnsi="Times New Roman" w:cs="Times New Roman"/>
          <w:color w:val="000000" w:themeColor="text1"/>
          <w:sz w:val="16"/>
          <w:szCs w:val="16"/>
        </w:rPr>
        <w:t>, а его начальник лишь передавал материалы в советское посольство (</w:t>
      </w:r>
      <w:proofErr w:type="spellStart"/>
      <w:r w:rsidRPr="006D2FB4">
        <w:rPr>
          <w:rFonts w:ascii="Times New Roman" w:hAnsi="Times New Roman" w:cs="Times New Roman"/>
          <w:color w:val="000000" w:themeColor="text1"/>
          <w:sz w:val="16"/>
          <w:szCs w:val="16"/>
        </w:rPr>
        <w:t>Даллин</w:t>
      </w:r>
      <w:proofErr w:type="spellEnd"/>
      <w:r w:rsidRPr="006D2FB4">
        <w:rPr>
          <w:rFonts w:ascii="Times New Roman" w:hAnsi="Times New Roman" w:cs="Times New Roman"/>
          <w:color w:val="000000" w:themeColor="text1"/>
          <w:sz w:val="16"/>
          <w:szCs w:val="16"/>
        </w:rPr>
        <w:t xml:space="preserve"> Д. Шпионаж по-советски. — М., 2001, с. 36, 40.).</w:t>
      </w:r>
    </w:p>
    <w:p w14:paraId="72A644E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Новый резидент военной разведки во Франции П. В. </w:t>
      </w:r>
      <w:proofErr w:type="spellStart"/>
      <w:r w:rsidRPr="006D2FB4">
        <w:rPr>
          <w:rFonts w:ascii="Times New Roman" w:hAnsi="Times New Roman" w:cs="Times New Roman"/>
          <w:color w:val="000000" w:themeColor="text1"/>
          <w:sz w:val="16"/>
          <w:szCs w:val="16"/>
        </w:rPr>
        <w:t>Стучевский</w:t>
      </w:r>
      <w:proofErr w:type="spellEnd"/>
      <w:r w:rsidRPr="006D2FB4">
        <w:rPr>
          <w:rFonts w:ascii="Times New Roman" w:hAnsi="Times New Roman" w:cs="Times New Roman"/>
          <w:color w:val="000000" w:themeColor="text1"/>
          <w:sz w:val="16"/>
          <w:szCs w:val="16"/>
        </w:rPr>
        <w:t xml:space="preserve"> (генерал </w:t>
      </w:r>
      <w:proofErr w:type="spellStart"/>
      <w:r w:rsidRPr="006D2FB4">
        <w:rPr>
          <w:rFonts w:ascii="Times New Roman" w:hAnsi="Times New Roman" w:cs="Times New Roman"/>
          <w:color w:val="000000" w:themeColor="text1"/>
          <w:sz w:val="16"/>
          <w:szCs w:val="16"/>
        </w:rPr>
        <w:t>Мюрей</w:t>
      </w:r>
      <w:proofErr w:type="spellEnd"/>
      <w:r w:rsidRPr="006D2FB4">
        <w:rPr>
          <w:rFonts w:ascii="Times New Roman" w:hAnsi="Times New Roman" w:cs="Times New Roman"/>
          <w:color w:val="000000" w:themeColor="text1"/>
          <w:sz w:val="16"/>
          <w:szCs w:val="16"/>
        </w:rPr>
        <w:t>) (1927—1931) продолжил работу, начатую своими коллегами. Он специализировался на сборе сведений об авиационной промышленности, о последних моделях пулеметов и автоматического оружия и о военно-морском флоте. В Лионе его агентам удалось выкрасть чертежи нового самолета, которые они затем вернули на место, предварительно скопировав их (Пятницкий В. И. Заговор против Сталина. — М., 1998, с. 223.).</w:t>
      </w:r>
    </w:p>
    <w:p w14:paraId="6FAD651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Прибыв в Париж в 1927 году, П. В. </w:t>
      </w:r>
      <w:proofErr w:type="spellStart"/>
      <w:r w:rsidRPr="006D2FB4">
        <w:rPr>
          <w:rFonts w:ascii="Times New Roman" w:hAnsi="Times New Roman" w:cs="Times New Roman"/>
          <w:color w:val="000000" w:themeColor="text1"/>
          <w:sz w:val="16"/>
          <w:szCs w:val="16"/>
        </w:rPr>
        <w:t>Стучевский</w:t>
      </w:r>
      <w:proofErr w:type="spellEnd"/>
      <w:r w:rsidRPr="006D2FB4">
        <w:rPr>
          <w:rFonts w:ascii="Times New Roman" w:hAnsi="Times New Roman" w:cs="Times New Roman"/>
          <w:color w:val="000000" w:themeColor="text1"/>
          <w:sz w:val="16"/>
          <w:szCs w:val="16"/>
        </w:rPr>
        <w:t xml:space="preserve"> сознательно свел до минимума количество контактов с местными коммунистами, справедливо полагая, что данный контингент отличает низкая дисциплина и большинство находится под надзором полиции. За короткий срок ему удалось восстановить агентурную сеть и добиться значительных успехов в сборе сведений о военно-морском флоте и военно-воздушных силах Франции. Так, он организовал сеть информаторов в портах Марселя, Тулона и др., </w:t>
      </w:r>
      <w:r w:rsidRPr="006D2FB4">
        <w:rPr>
          <w:rFonts w:ascii="Times New Roman" w:hAnsi="Times New Roman" w:cs="Times New Roman"/>
          <w:iCs/>
          <w:color w:val="000000" w:themeColor="text1"/>
          <w:sz w:val="16"/>
          <w:szCs w:val="16"/>
        </w:rPr>
        <w:t>с</w:t>
      </w:r>
      <w:r w:rsidRPr="006D2FB4">
        <w:rPr>
          <w:rFonts w:ascii="Times New Roman" w:hAnsi="Times New Roman" w:cs="Times New Roman"/>
          <w:color w:val="000000" w:themeColor="text1"/>
          <w:sz w:val="16"/>
          <w:szCs w:val="16"/>
        </w:rPr>
        <w:t xml:space="preserve"> ее помощью регулярно получал информацию о подводных лодках и торпедном вооружении.</w:t>
      </w:r>
    </w:p>
    <w:p w14:paraId="6A0D39F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Он был арестован в апреле 1931 года. На суде П. В. </w:t>
      </w:r>
      <w:proofErr w:type="spellStart"/>
      <w:r w:rsidRPr="006D2FB4">
        <w:rPr>
          <w:rFonts w:ascii="Times New Roman" w:hAnsi="Times New Roman" w:cs="Times New Roman"/>
          <w:color w:val="000000" w:themeColor="text1"/>
          <w:sz w:val="16"/>
          <w:szCs w:val="16"/>
        </w:rPr>
        <w:t>Стучевский</w:t>
      </w:r>
      <w:proofErr w:type="spellEnd"/>
      <w:r w:rsidRPr="006D2FB4">
        <w:rPr>
          <w:rFonts w:ascii="Times New Roman" w:hAnsi="Times New Roman" w:cs="Times New Roman"/>
          <w:color w:val="000000" w:themeColor="text1"/>
          <w:sz w:val="16"/>
          <w:szCs w:val="16"/>
        </w:rPr>
        <w:t xml:space="preserve"> утверждал, что собирал материалы для написания книги о Франции. Будучи осужденным на три года, он отсидел срок в тюрьме </w:t>
      </w:r>
      <w:proofErr w:type="spellStart"/>
      <w:r w:rsidRPr="006D2FB4">
        <w:rPr>
          <w:rFonts w:ascii="Times New Roman" w:hAnsi="Times New Roman" w:cs="Times New Roman"/>
          <w:color w:val="000000" w:themeColor="text1"/>
          <w:sz w:val="16"/>
          <w:szCs w:val="16"/>
        </w:rPr>
        <w:t>Луисси</w:t>
      </w:r>
      <w:proofErr w:type="spellEnd"/>
      <w:r w:rsidRPr="006D2FB4">
        <w:rPr>
          <w:rFonts w:ascii="Times New Roman" w:hAnsi="Times New Roman" w:cs="Times New Roman"/>
          <w:color w:val="000000" w:themeColor="text1"/>
          <w:sz w:val="16"/>
          <w:szCs w:val="16"/>
        </w:rPr>
        <w:t xml:space="preserve"> и после освобождения в 1934 году вернулся в СССР (</w:t>
      </w:r>
      <w:proofErr w:type="spellStart"/>
      <w:r w:rsidRPr="006D2FB4">
        <w:rPr>
          <w:rFonts w:ascii="Times New Roman" w:hAnsi="Times New Roman" w:cs="Times New Roman"/>
          <w:color w:val="000000" w:themeColor="text1"/>
          <w:sz w:val="16"/>
          <w:szCs w:val="16"/>
        </w:rPr>
        <w:t>Колпакиди</w:t>
      </w:r>
      <w:proofErr w:type="spellEnd"/>
      <w:r w:rsidRPr="006D2FB4">
        <w:rPr>
          <w:rFonts w:ascii="Times New Roman" w:hAnsi="Times New Roman" w:cs="Times New Roman"/>
          <w:color w:val="000000" w:themeColor="text1"/>
          <w:sz w:val="16"/>
          <w:szCs w:val="16"/>
        </w:rPr>
        <w:t xml:space="preserve"> А., Прохоров Д. Империя ГРУ: Очерки истории российской военной разведки. Кн. 1. — М., 2000, с. 155— 156.).</w:t>
      </w:r>
    </w:p>
    <w:p w14:paraId="187696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конце 20-х годов во Франции начала работать сеть «рабкоров». Их работой руководил К. </w:t>
      </w:r>
      <w:proofErr w:type="spellStart"/>
      <w:r w:rsidRPr="006D2FB4">
        <w:rPr>
          <w:rFonts w:ascii="Times New Roman" w:hAnsi="Times New Roman" w:cs="Times New Roman"/>
          <w:color w:val="000000" w:themeColor="text1"/>
          <w:sz w:val="16"/>
          <w:szCs w:val="16"/>
        </w:rPr>
        <w:t>Лиожье</w:t>
      </w:r>
      <w:proofErr w:type="spellEnd"/>
      <w:r w:rsidRPr="006D2FB4">
        <w:rPr>
          <w:rFonts w:ascii="Times New Roman" w:hAnsi="Times New Roman" w:cs="Times New Roman"/>
          <w:color w:val="000000" w:themeColor="text1"/>
          <w:sz w:val="16"/>
          <w:szCs w:val="16"/>
        </w:rPr>
        <w:t xml:space="preserve"> (Филипп), бывший рабочий из департамента Луара, автор романа «Сталь». За его спиной стоял Й. Вир, польский коммунист, координирующий взаимодействие «рабкоров» и советской военной разведки.</w:t>
      </w:r>
    </w:p>
    <w:p w14:paraId="1869FCB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Схема организации их работы была проста и эффективна. Газета «Юманите» (центральный орган французской компартии) обратилась ко всем своим читателям с просьбой присылать заметки и очерки о том, что происходит на их заводах и фабриках. Особо рекомендовалось обращать внимание на факты тайной подготовки к войне с СССР. Наиболее интересные материалы редакция обещала опубликовать. Все присланные материалы внимательно изучались и на их основе готовились обзоры для Москвы. Сотрудник советской поенной разведки С. Маркович отвечал за этот участок работы (Пятницкий В. И. Заговор против Сталина. — М., 1998, с. 224-225.).</w:t>
      </w:r>
    </w:p>
    <w:p w14:paraId="351140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 Вир занимался не только аналитической работой, он регулярно переправлял в Москву образцы новейшего вооружения. Однажды он прибыл в Париж как агент по торговле бельем. В его чемодане среди кружевных панталон лежала французская мина, недавно принятая на вооружение (</w:t>
      </w:r>
      <w:proofErr w:type="spellStart"/>
      <w:r w:rsidRPr="006D2FB4">
        <w:rPr>
          <w:rFonts w:ascii="Times New Roman" w:hAnsi="Times New Roman" w:cs="Times New Roman"/>
          <w:color w:val="000000" w:themeColor="text1"/>
          <w:sz w:val="16"/>
          <w:szCs w:val="16"/>
        </w:rPr>
        <w:t>Фалиго</w:t>
      </w:r>
      <w:proofErr w:type="spellEnd"/>
      <w:r w:rsidRPr="006D2FB4">
        <w:rPr>
          <w:rFonts w:ascii="Times New Roman" w:hAnsi="Times New Roman" w:cs="Times New Roman"/>
          <w:color w:val="000000" w:themeColor="text1"/>
          <w:sz w:val="16"/>
          <w:szCs w:val="16"/>
        </w:rPr>
        <w:t xml:space="preserve"> Р., </w:t>
      </w:r>
      <w:proofErr w:type="spellStart"/>
      <w:r w:rsidRPr="006D2FB4">
        <w:rPr>
          <w:rFonts w:ascii="Times New Roman" w:hAnsi="Times New Roman" w:cs="Times New Roman"/>
          <w:color w:val="000000" w:themeColor="text1"/>
          <w:sz w:val="16"/>
          <w:szCs w:val="16"/>
        </w:rPr>
        <w:t>Коффер</w:t>
      </w:r>
      <w:proofErr w:type="spellEnd"/>
      <w:r w:rsidRPr="006D2FB4">
        <w:rPr>
          <w:rFonts w:ascii="Times New Roman" w:hAnsi="Times New Roman" w:cs="Times New Roman"/>
          <w:color w:val="000000" w:themeColor="text1"/>
          <w:sz w:val="16"/>
          <w:szCs w:val="16"/>
        </w:rPr>
        <w:t xml:space="preserve"> Р. Всемирная история разведывательных служб. Т. 1. 1870-1939. — М., 1997, с. 206.).</w:t>
      </w:r>
    </w:p>
    <w:p w14:paraId="71EE66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 утверждению французской полиции, между 1928 и 1933 годами в стране действовала сеть, которая состояла более чем из 250 агентов. Это только те люди, кого удалось идентифицировать. На самом деле их было значительно больше.</w:t>
      </w:r>
    </w:p>
    <w:p w14:paraId="61EBEC1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Среди них был отставной полковник О. </w:t>
      </w:r>
      <w:proofErr w:type="spellStart"/>
      <w:r w:rsidRPr="006D2FB4">
        <w:rPr>
          <w:rFonts w:ascii="Times New Roman" w:hAnsi="Times New Roman" w:cs="Times New Roman"/>
          <w:color w:val="000000" w:themeColor="text1"/>
          <w:sz w:val="16"/>
          <w:szCs w:val="16"/>
        </w:rPr>
        <w:t>Дюмулен</w:t>
      </w:r>
      <w:proofErr w:type="spellEnd"/>
      <w:r w:rsidRPr="006D2FB4">
        <w:rPr>
          <w:rFonts w:ascii="Times New Roman" w:hAnsi="Times New Roman" w:cs="Times New Roman"/>
          <w:color w:val="000000" w:themeColor="text1"/>
          <w:sz w:val="16"/>
          <w:szCs w:val="16"/>
        </w:rPr>
        <w:t>, сотрудничающий с советской разведкой с 1923 года. Он издавал журнал «Армия и демократия» и везде представлялся, как независимый военный эксперт. Одна из задач, стоявших перед ним, — сбор информации об определенных военных заводах и выпускаемой ими продукции.</w:t>
      </w:r>
    </w:p>
    <w:p w14:paraId="32CD322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Инженер Обри из военного министерства и его жена специализировались на поставке секретных данных о взрывчатых веществах. Сотрудник химико-биологической лаборатории В. Райх регулярно информировал Москву об отравляющих газах и бактериологическом оружии (</w:t>
      </w:r>
      <w:proofErr w:type="spellStart"/>
      <w:r w:rsidRPr="006D2FB4">
        <w:rPr>
          <w:rFonts w:ascii="Times New Roman" w:hAnsi="Times New Roman" w:cs="Times New Roman"/>
          <w:color w:val="000000" w:themeColor="text1"/>
          <w:sz w:val="16"/>
          <w:szCs w:val="16"/>
        </w:rPr>
        <w:t>Даллин</w:t>
      </w:r>
      <w:proofErr w:type="spellEnd"/>
      <w:r w:rsidRPr="006D2FB4">
        <w:rPr>
          <w:rFonts w:ascii="Times New Roman" w:hAnsi="Times New Roman" w:cs="Times New Roman"/>
          <w:color w:val="000000" w:themeColor="text1"/>
          <w:sz w:val="16"/>
          <w:szCs w:val="16"/>
        </w:rPr>
        <w:t xml:space="preserve"> Д. Шпионаж по-советски. — М., 2001, с. 59—61.) (11765).</w:t>
      </w:r>
    </w:p>
    <w:p w14:paraId="0509EF6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93288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году в Германию прибыл первый резидент нелегальной советской разведки Ф. Вольф (В. Раков). Он сумел создать небольшую, но работоспособную агентурную сеть. Наиболее полно освещались последние достижения в области авиации, военной химии и военно-морских сил (</w:t>
      </w:r>
      <w:proofErr w:type="spellStart"/>
      <w:r w:rsidRPr="006D2FB4">
        <w:rPr>
          <w:rFonts w:ascii="Times New Roman" w:hAnsi="Times New Roman" w:cs="Times New Roman"/>
          <w:color w:val="000000" w:themeColor="text1"/>
          <w:sz w:val="16"/>
          <w:szCs w:val="16"/>
        </w:rPr>
        <w:t>Колпакиди</w:t>
      </w:r>
      <w:proofErr w:type="spellEnd"/>
      <w:r w:rsidRPr="006D2FB4">
        <w:rPr>
          <w:rFonts w:ascii="Times New Roman" w:hAnsi="Times New Roman" w:cs="Times New Roman"/>
          <w:color w:val="000000" w:themeColor="text1"/>
          <w:sz w:val="16"/>
          <w:szCs w:val="16"/>
        </w:rPr>
        <w:t xml:space="preserve"> А., Прохоров Д. Империя ГРУ: Очерки истории российской военной разведки. Кн. 1. — М., 2000, с. 166—170.). Другой сотрудник советской внешней разведки, В. П. </w:t>
      </w:r>
      <w:proofErr w:type="spellStart"/>
      <w:r w:rsidRPr="006D2FB4">
        <w:rPr>
          <w:rFonts w:ascii="Times New Roman" w:hAnsi="Times New Roman" w:cs="Times New Roman"/>
          <w:color w:val="000000" w:themeColor="text1"/>
          <w:sz w:val="16"/>
          <w:szCs w:val="16"/>
        </w:rPr>
        <w:t>Нотарьев</w:t>
      </w:r>
      <w:proofErr w:type="spellEnd"/>
      <w:r w:rsidRPr="006D2FB4">
        <w:rPr>
          <w:rFonts w:ascii="Times New Roman" w:hAnsi="Times New Roman" w:cs="Times New Roman"/>
          <w:color w:val="000000" w:themeColor="text1"/>
          <w:sz w:val="16"/>
          <w:szCs w:val="16"/>
        </w:rPr>
        <w:t>, работал под прикрытием торгпредства. Он получил конфиденциальным путем секретные материалы по нефти, прокатным станам и отдельным вопросам военной техники (Очерки истории российской внешней разведки: В 6 т. Т. 2. 1917-1933 годы. — М., 1996, с. 226.) (11765).</w:t>
      </w:r>
    </w:p>
    <w:p w14:paraId="52BAE62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71B3C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в Чехословакии работали трое инструкторов военного аппарата Коминтерна (подотдел антимилитаристской работы орготдела ИККИ): В. </w:t>
      </w:r>
      <w:proofErr w:type="spellStart"/>
      <w:r w:rsidRPr="006D2FB4">
        <w:rPr>
          <w:rFonts w:ascii="Times New Roman" w:hAnsi="Times New Roman" w:cs="Times New Roman"/>
          <w:color w:val="000000" w:themeColor="text1"/>
          <w:sz w:val="16"/>
          <w:szCs w:val="16"/>
        </w:rPr>
        <w:t>Цайсер</w:t>
      </w:r>
      <w:proofErr w:type="spellEnd"/>
      <w:r w:rsidRPr="006D2FB4">
        <w:rPr>
          <w:rFonts w:ascii="Times New Roman" w:hAnsi="Times New Roman" w:cs="Times New Roman"/>
          <w:color w:val="000000" w:themeColor="text1"/>
          <w:sz w:val="16"/>
          <w:szCs w:val="16"/>
        </w:rPr>
        <w:t xml:space="preserve"> (Вернер), А. </w:t>
      </w:r>
      <w:proofErr w:type="spellStart"/>
      <w:r w:rsidRPr="006D2FB4">
        <w:rPr>
          <w:rFonts w:ascii="Times New Roman" w:hAnsi="Times New Roman" w:cs="Times New Roman"/>
          <w:color w:val="000000" w:themeColor="text1"/>
          <w:sz w:val="16"/>
          <w:szCs w:val="16"/>
        </w:rPr>
        <w:t>Ильнер</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Штальмон</w:t>
      </w:r>
      <w:proofErr w:type="spellEnd"/>
      <w:r w:rsidRPr="006D2FB4">
        <w:rPr>
          <w:rFonts w:ascii="Times New Roman" w:hAnsi="Times New Roman" w:cs="Times New Roman"/>
          <w:color w:val="000000" w:themeColor="text1"/>
          <w:sz w:val="16"/>
          <w:szCs w:val="16"/>
        </w:rPr>
        <w:t xml:space="preserve">) и Ф. </w:t>
      </w:r>
      <w:proofErr w:type="spellStart"/>
      <w:r w:rsidRPr="006D2FB4">
        <w:rPr>
          <w:rFonts w:ascii="Times New Roman" w:hAnsi="Times New Roman" w:cs="Times New Roman"/>
          <w:color w:val="000000" w:themeColor="text1"/>
          <w:sz w:val="16"/>
          <w:szCs w:val="16"/>
        </w:rPr>
        <w:t>Фейергерд</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Келлери</w:t>
      </w:r>
      <w:proofErr w:type="spellEnd"/>
      <w:r w:rsidRPr="006D2FB4">
        <w:rPr>
          <w:rFonts w:ascii="Times New Roman" w:hAnsi="Times New Roman" w:cs="Times New Roman"/>
          <w:color w:val="000000" w:themeColor="text1"/>
          <w:sz w:val="16"/>
          <w:szCs w:val="16"/>
        </w:rPr>
        <w:t>). Они подчинялись сотруднику Разведывательного управления РККА И. Рейсу. В их задачи, помимо подготовки военного аппарата Компартии Чехословакии, входило внедрение группы информаторов (по 2—3 человека) на военные предприятия (в то время Чехословакия была одним из крупнейших производителей оружия) (</w:t>
      </w:r>
      <w:proofErr w:type="spellStart"/>
      <w:r w:rsidRPr="006D2FB4">
        <w:rPr>
          <w:rFonts w:ascii="Times New Roman" w:hAnsi="Times New Roman" w:cs="Times New Roman"/>
          <w:color w:val="000000" w:themeColor="text1"/>
          <w:sz w:val="16"/>
          <w:szCs w:val="16"/>
        </w:rPr>
        <w:t>Порецки</w:t>
      </w:r>
      <w:proofErr w:type="spellEnd"/>
      <w:r w:rsidRPr="006D2FB4">
        <w:rPr>
          <w:rFonts w:ascii="Times New Roman" w:hAnsi="Times New Roman" w:cs="Times New Roman"/>
          <w:color w:val="000000" w:themeColor="text1"/>
          <w:sz w:val="16"/>
          <w:szCs w:val="16"/>
        </w:rPr>
        <w:t xml:space="preserve"> Э. Тайный агент Дзержинского — М., 1996, с. 343-344.) (11765).</w:t>
      </w:r>
    </w:p>
    <w:p w14:paraId="1ADF9EE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0FDFCBA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переговоры с Японией о покупке Северного Сахалина, ведущиеся с 1920, закончилось передачей нефтяных и угольных месторождений в концессию Японии до 1970 года и письменными извинениями советской стороны за "николаевский инцидент". </w:t>
      </w:r>
    </w:p>
    <w:p w14:paraId="17938C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Конфликт вокруг рыбных промыслов в советских территориальных водах после изнурительных переговоров завершился в 1928 году подписанием рыболовной конвенции, по которой японцы получили право ловить практически что угодно и где угодно, за исключением некоторых бухт и заливов. Правда, участки требовалось получать в ходе публичных торгов, в которых могли участвовать и советские организации. Однако поскольку таких организаций насчитывалось немного, японская сторона согласилась на это ограничение. </w:t>
      </w:r>
    </w:p>
    <w:p w14:paraId="127FCAA8"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Советские власти пытались сделать все возможное для того, чтобы освободиться от непрошеных гостей. По мере укрепления советских военно-морских сил на Дальнем Востоке усиливался контроль за японскими рыболовецкими компаниями. А местное руководство на Северном Сахалине прикладывало немало усилий к тому, чтобы затруднить работу японских концессий и сделать жизнь их сотрудников, мягко говоря, очень непростой. К примеру, искусственно создавались препятствия для доставки концессионерам лекарств и прочих крайне необходимых товаров. Но, как оказалось, ресурсы для японцев были превыше всего, и они стойко переносили все трудности.</w:t>
      </w:r>
    </w:p>
    <w:p w14:paraId="4B8E4F5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Шанс на решение вопроса появился весной 1941 года, когда проезжавший через Москву в Берлин министр иностранных дел Японии </w:t>
      </w:r>
      <w:proofErr w:type="spellStart"/>
      <w:r w:rsidRPr="006D2FB4">
        <w:rPr>
          <w:rFonts w:ascii="Times New Roman" w:hAnsi="Times New Roman" w:cs="Times New Roman"/>
          <w:color w:val="000000" w:themeColor="text1"/>
          <w:sz w:val="16"/>
          <w:szCs w:val="16"/>
        </w:rPr>
        <w:t>Есукэ</w:t>
      </w:r>
      <w:proofErr w:type="spellEnd"/>
      <w:r w:rsidRPr="006D2FB4">
        <w:rPr>
          <w:rFonts w:ascii="Times New Roman" w:hAnsi="Times New Roman" w:cs="Times New Roman"/>
          <w:color w:val="000000" w:themeColor="text1"/>
          <w:sz w:val="16"/>
          <w:szCs w:val="16"/>
        </w:rPr>
        <w:t xml:space="preserve"> Мацуока предложил советскому руководству подписать пакт о нейтралитете. Когда Мацуока вернулся в Москву, удалось достичь соглашения по всем вопросам. За рамки главного договора, в отдельную декларацию, вынесли вопрос о нерушимости границ подконтрольной СССР Монголии и созданного японцами в захваченной ими Маньчжурии государства Маньчжоу-Го. А также договорились путем обмена письмами при заключении пакта разрешить договор о концессиях. Правда, Сталин и Мацуока поспорили о сроке ликвидации концессий. Первый настаивал на двух-трех месяцах, а второй — на формулировке "в течение нескольких месяцев". В конце концов, само согласие японской стороны на уход с Северного Сахалина стоило того, чтобы подождать, и Сталин согласился на срок в шесть месяцев. </w:t>
      </w:r>
    </w:p>
    <w:p w14:paraId="2D85D0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13 апреля 1941 года пакт был подписан и состоялся обмен письмами. В качестве компенсации за ликвидацию концессий Сталин обещал подумать о поставке в Японию 100 тыс. тонн нефти. Вот только письма, как оказалось, стоили меньше бумаги, на которой были написаны. В июле 1941-го Мацуока остался не у дел, советской стороне объявили, что письма были его личной инициативой, а содержащиеся в них обязательства японское правительство выполнять не будет. </w:t>
      </w:r>
    </w:p>
    <w:p w14:paraId="01A77A4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Однако после нападения Японии на Перл-Харбор ситуация существенно изменилась. Американцев волновали не только японские нефтяные ресурсы, но и советско-японская рыболовная конвенция 1928 года. Они не раз спрашивали, не собирается ли СССР перекрыть японцам доступ к важнейшему продовольственному ресурсу. К примеру, в записи беседы первого заместителя наркома иностранных дел СССР Андрея Вышинского с временным поверенным в делах Соединенных Штатов в СССР Уолтером </w:t>
      </w:r>
      <w:proofErr w:type="spellStart"/>
      <w:r w:rsidRPr="006D2FB4">
        <w:rPr>
          <w:rFonts w:ascii="Times New Roman" w:hAnsi="Times New Roman" w:cs="Times New Roman"/>
          <w:color w:val="000000" w:themeColor="text1"/>
          <w:sz w:val="16"/>
          <w:szCs w:val="16"/>
        </w:rPr>
        <w:t>Торстоном</w:t>
      </w:r>
      <w:proofErr w:type="spellEnd"/>
      <w:r w:rsidRPr="006D2FB4">
        <w:rPr>
          <w:rFonts w:ascii="Times New Roman" w:hAnsi="Times New Roman" w:cs="Times New Roman"/>
          <w:color w:val="000000" w:themeColor="text1"/>
          <w:sz w:val="16"/>
          <w:szCs w:val="16"/>
        </w:rPr>
        <w:t xml:space="preserve">, проходившей 25 февраля 1942 года в Куйбышеве, куда эвакуировали дипкорпус из Москвы, говорилось: </w:t>
      </w:r>
    </w:p>
    <w:p w14:paraId="1109AAD1"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"Сегодня в 18 часов я принял </w:t>
      </w:r>
      <w:proofErr w:type="spellStart"/>
      <w:r w:rsidRPr="006D2FB4">
        <w:rPr>
          <w:rFonts w:ascii="Times New Roman" w:hAnsi="Times New Roman" w:cs="Times New Roman"/>
          <w:color w:val="000000" w:themeColor="text1"/>
          <w:sz w:val="16"/>
          <w:szCs w:val="16"/>
        </w:rPr>
        <w:t>Торстона</w:t>
      </w:r>
      <w:proofErr w:type="spellEnd"/>
      <w:r w:rsidRPr="006D2FB4">
        <w:rPr>
          <w:rFonts w:ascii="Times New Roman" w:hAnsi="Times New Roman" w:cs="Times New Roman"/>
          <w:color w:val="000000" w:themeColor="text1"/>
          <w:sz w:val="16"/>
          <w:szCs w:val="16"/>
        </w:rPr>
        <w:t xml:space="preserve">, который, сославшись на то, что в дипломатическом корпусе в Куйбышеве упорно циркулируют слухи о том, что между СССР и Японией уже достигнуто соглашение по вопросу о рыболовной конвенции, просил меня проинформировать его о том, каково положение в действительности. Я ответил </w:t>
      </w:r>
      <w:proofErr w:type="spellStart"/>
      <w:r w:rsidRPr="006D2FB4">
        <w:rPr>
          <w:rFonts w:ascii="Times New Roman" w:hAnsi="Times New Roman" w:cs="Times New Roman"/>
          <w:color w:val="000000" w:themeColor="text1"/>
          <w:sz w:val="16"/>
          <w:szCs w:val="16"/>
        </w:rPr>
        <w:t>Торстону</w:t>
      </w:r>
      <w:proofErr w:type="spellEnd"/>
      <w:r w:rsidRPr="006D2FB4">
        <w:rPr>
          <w:rFonts w:ascii="Times New Roman" w:hAnsi="Times New Roman" w:cs="Times New Roman"/>
          <w:color w:val="000000" w:themeColor="text1"/>
          <w:sz w:val="16"/>
          <w:szCs w:val="16"/>
        </w:rPr>
        <w:t xml:space="preserve">, что слухи эти неверны". </w:t>
      </w:r>
    </w:p>
    <w:p w14:paraId="3AEAC4E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того, американцы много раз просили передать им карты или хотя бы карандашные схемы японских рыболовных участков в советских водах, очевидно, чтобы предпринять какие-то действия для воспрепятствования добыче. </w:t>
      </w:r>
    </w:p>
    <w:p w14:paraId="5B91BB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такой ситуации можно было рассчитывать на то, что союзники поддержат любые усилия СССР, включая военные, если с их помощью Япония лишится важнейших источников сырья и продовольствия (12066).</w:t>
      </w:r>
    </w:p>
    <w:p w14:paraId="00E0BD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8D43013"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0F4513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810EA2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За N-1 последовал малый полужесткий дирижабль N-2, построенный для итальянской армии и имевший оболочку объемом всего 7000 куб. м. Его конструкция походила на конструкцию N-1. Внутренняя подвеска N-2 несколько иного типа, чем у N-1, поэтому в поперечном сечении дирижабль имел не трехдольную, а двухдольную форму. Весь объем дирижабля делился вертикальными диафрагмами на 7 отсеков. </w:t>
      </w:r>
    </w:p>
    <w:p w14:paraId="6BF3C23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Особенностью N-2 являлось и то, что в передней части его имелась поднимающаяся из передней части гондолы управления наверх оболочки дирижабля шахта. Шахту образовывали горизонтально расположенные кольца из стальных труб, связанные между собой при помощи трех также стальных труб, которые шли вертикально от гондолы до верхней части оболочки. Шахта проходила через нижнюю арматуру, баллонет и газовое пространство; по ней можно было подняться из гондолы управления непосредственно на верхнюю часть оболочки. Моторных гондол у N-2 — две (два двигателя SPA мощностью по 200 л. с.), они подвешивались по обеим сторонам киля. С грузом 2650 кг его скорость достигала 90 км/ч. N-2 [361] использовали для обучения экипажей дирижаблей. Этим воздушным кораблем очень заинтересовался военно-морской флот Японии, который вскоре разместил в Италии заказ на его изготовление. В 1926 году японцы получили дирижабль N-3 (заводское обозначение SCA 51), который имел объем оболочки 7500 куб. м и был оснащен двумя двигателями “Майбах” </w:t>
      </w:r>
      <w:proofErr w:type="spellStart"/>
      <w:r w:rsidRPr="006D2FB4">
        <w:rPr>
          <w:rFonts w:ascii="Times New Roman" w:hAnsi="Times New Roman" w:cs="Times New Roman"/>
          <w:color w:val="000000" w:themeColor="text1"/>
          <w:sz w:val="16"/>
          <w:szCs w:val="16"/>
        </w:rPr>
        <w:t>Mb.IVa</w:t>
      </w:r>
      <w:proofErr w:type="spellEnd"/>
      <w:r w:rsidRPr="006D2FB4">
        <w:rPr>
          <w:rFonts w:ascii="Times New Roman" w:hAnsi="Times New Roman" w:cs="Times New Roman"/>
          <w:color w:val="000000" w:themeColor="text1"/>
          <w:sz w:val="16"/>
          <w:szCs w:val="16"/>
        </w:rPr>
        <w:t xml:space="preserve"> мощностью по 250 л. с. Развивал скорость 120 км/ч и мог нести 3000 кг полезного груза.</w:t>
      </w:r>
    </w:p>
    <w:p w14:paraId="016FA9D5"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Кроме этих дирижаблей, завод воздухоплавательных конструкций спроектировал дирижабль N-51000 объемом 51 000 куб. м и, как сообщалось в итальянской печати, разрабатывался также проект дирижабля объемом 120 000 куб. м. Больший объем дирижабля потребовал и большего по сравнению с N-1 и N-2 развития нижней подвесной арматуры. Сечение у N-51000 уже не трех-, а пятигранное, причем ферма распространяется по всей нижней поверхности корабля. Гондола управления, она же и пассажирская, помещена в передней части дирижабля. Моторных гондол пять, из них четыре боковых и одна кормовая. В боковых гондолах предполагалось установить по одному мотору типа “Майбах” мощностью по 235 л. с., а в кормовой </w:t>
      </w:r>
      <w:proofErr w:type="spellStart"/>
      <w:r w:rsidRPr="006D2FB4">
        <w:rPr>
          <w:rFonts w:ascii="Times New Roman" w:hAnsi="Times New Roman" w:cs="Times New Roman"/>
          <w:color w:val="000000" w:themeColor="text1"/>
          <w:sz w:val="16"/>
          <w:szCs w:val="16"/>
        </w:rPr>
        <w:t>мотогондоле</w:t>
      </w:r>
      <w:proofErr w:type="spellEnd"/>
      <w:r w:rsidRPr="006D2FB4">
        <w:rPr>
          <w:rFonts w:ascii="Times New Roman" w:hAnsi="Times New Roman" w:cs="Times New Roman"/>
          <w:color w:val="000000" w:themeColor="text1"/>
          <w:sz w:val="16"/>
          <w:szCs w:val="16"/>
        </w:rPr>
        <w:t xml:space="preserve"> — два таких же мотора. Считалось, что дирижабль сможет развивать скорость 110 км/ч (11324).</w:t>
      </w:r>
    </w:p>
    <w:p w14:paraId="33D2F3A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3EDAD62B"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году </w:t>
      </w:r>
      <w:proofErr w:type="spellStart"/>
      <w:r w:rsidRPr="006D2FB4">
        <w:rPr>
          <w:rFonts w:ascii="Times New Roman" w:hAnsi="Times New Roman" w:cs="Times New Roman"/>
          <w:color w:val="000000" w:themeColor="text1"/>
          <w:sz w:val="16"/>
          <w:szCs w:val="16"/>
        </w:rPr>
        <w:t>Rheinmetall-Borsig</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Krupp</w:t>
      </w:r>
      <w:proofErr w:type="spellEnd"/>
      <w:r w:rsidRPr="006D2FB4">
        <w:rPr>
          <w:rFonts w:ascii="Times New Roman" w:hAnsi="Times New Roman" w:cs="Times New Roman"/>
          <w:color w:val="000000" w:themeColor="text1"/>
          <w:sz w:val="16"/>
          <w:szCs w:val="16"/>
        </w:rPr>
        <w:t xml:space="preserve"> и Daimler Benz получили задание разработать средние (тяжёлые) танки, под кодовым названием «</w:t>
      </w:r>
      <w:proofErr w:type="spellStart"/>
      <w:r w:rsidRPr="006D2FB4">
        <w:rPr>
          <w:rFonts w:ascii="Times New Roman" w:hAnsi="Times New Roman" w:cs="Times New Roman"/>
          <w:color w:val="000000" w:themeColor="text1"/>
          <w:sz w:val="16"/>
          <w:szCs w:val="16"/>
        </w:rPr>
        <w:t>Armeewagen</w:t>
      </w:r>
      <w:proofErr w:type="spellEnd"/>
      <w:r w:rsidRPr="006D2FB4">
        <w:rPr>
          <w:rFonts w:ascii="Times New Roman" w:hAnsi="Times New Roman" w:cs="Times New Roman"/>
          <w:color w:val="000000" w:themeColor="text1"/>
          <w:sz w:val="16"/>
          <w:szCs w:val="16"/>
        </w:rPr>
        <w:t xml:space="preserve"> 20» (в дословном переводе “армейская повозка образца 1920 года”). Затем название изменили на </w:t>
      </w:r>
      <w:proofErr w:type="spellStart"/>
      <w:r w:rsidRPr="006D2FB4">
        <w:rPr>
          <w:rFonts w:ascii="Times New Roman" w:hAnsi="Times New Roman" w:cs="Times New Roman"/>
          <w:color w:val="000000" w:themeColor="text1"/>
          <w:sz w:val="16"/>
          <w:szCs w:val="16"/>
        </w:rPr>
        <w:t>Großtraktor</w:t>
      </w:r>
      <w:proofErr w:type="spellEnd"/>
      <w:r w:rsidRPr="006D2FB4">
        <w:rPr>
          <w:rFonts w:ascii="Times New Roman" w:hAnsi="Times New Roman" w:cs="Times New Roman"/>
          <w:color w:val="000000" w:themeColor="text1"/>
          <w:sz w:val="16"/>
          <w:szCs w:val="16"/>
        </w:rPr>
        <w:t xml:space="preserve"> (чаще пишется на английский манер –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что означает “большой трактор”), создавая видимость разработки машины для народного хозяйства.</w:t>
      </w:r>
    </w:p>
    <w:p w14:paraId="6C56F5F0"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качестве основных параметров указывалось следующее: масса 15 тонн, скорость 40 км/ч, размещение одной 75-мм пушки </w:t>
      </w:r>
      <w:proofErr w:type="spellStart"/>
      <w:r w:rsidRPr="006D2FB4">
        <w:rPr>
          <w:rFonts w:ascii="Times New Roman" w:hAnsi="Times New Roman" w:cs="Times New Roman"/>
          <w:color w:val="000000" w:themeColor="text1"/>
          <w:sz w:val="16"/>
          <w:szCs w:val="16"/>
        </w:rPr>
        <w:t>KwK</w:t>
      </w:r>
      <w:proofErr w:type="spellEnd"/>
      <w:r w:rsidRPr="006D2FB4">
        <w:rPr>
          <w:rFonts w:ascii="Times New Roman" w:hAnsi="Times New Roman" w:cs="Times New Roman"/>
          <w:color w:val="000000" w:themeColor="text1"/>
          <w:sz w:val="16"/>
          <w:szCs w:val="16"/>
        </w:rPr>
        <w:t xml:space="preserve"> L/24 в главной башне и 2-4 пулеметов в малой башне, в корпусе и спаренный с пушкой. Танк должен был преодолевать стенку высотой до 1 метра, уклон 30° и брод глубиной 0,8 метра (предусматривалась возможность плавания). Длина танка должна составлять 6 метров, высота 2,40 метра, удельное давление на грунт – порядка 0,5 кг/</w:t>
      </w:r>
      <w:proofErr w:type="spellStart"/>
      <w:r w:rsidRPr="006D2FB4">
        <w:rPr>
          <w:rFonts w:ascii="Times New Roman" w:hAnsi="Times New Roman" w:cs="Times New Roman"/>
          <w:color w:val="000000" w:themeColor="text1"/>
          <w:sz w:val="16"/>
          <w:szCs w:val="16"/>
        </w:rPr>
        <w:t>кв.см</w:t>
      </w:r>
      <w:proofErr w:type="spellEnd"/>
      <w:r w:rsidRPr="006D2FB4">
        <w:rPr>
          <w:rFonts w:ascii="Times New Roman" w:hAnsi="Times New Roman" w:cs="Times New Roman"/>
          <w:color w:val="000000" w:themeColor="text1"/>
          <w:sz w:val="16"/>
          <w:szCs w:val="16"/>
        </w:rPr>
        <w:t>.</w:t>
      </w:r>
    </w:p>
    <w:p w14:paraId="5F25F74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Каждой из этих фирм предстояло построить по 2 прототипа из </w:t>
      </w:r>
      <w:proofErr w:type="spellStart"/>
      <w:r w:rsidRPr="006D2FB4">
        <w:rPr>
          <w:rFonts w:ascii="Times New Roman" w:hAnsi="Times New Roman" w:cs="Times New Roman"/>
          <w:color w:val="000000" w:themeColor="text1"/>
          <w:sz w:val="16"/>
          <w:szCs w:val="16"/>
        </w:rPr>
        <w:t>неброневой</w:t>
      </w:r>
      <w:proofErr w:type="spellEnd"/>
      <w:r w:rsidRPr="006D2FB4">
        <w:rPr>
          <w:rFonts w:ascii="Times New Roman" w:hAnsi="Times New Roman" w:cs="Times New Roman"/>
          <w:color w:val="000000" w:themeColor="text1"/>
          <w:sz w:val="16"/>
          <w:szCs w:val="16"/>
        </w:rPr>
        <w:t xml:space="preserve"> стали с толщиной “брони” 6-14 мм. Примечательно, что армейское командование сразу рассчитывало внедрить принцип взаимозаменяемости основных узлов тяжелых танков, что повлияло на их внешний вид и конструктивные элементы. Кроме того, сборку танков предстояло производить на заводе фирмы </w:t>
      </w:r>
      <w:proofErr w:type="spellStart"/>
      <w:r w:rsidRPr="006D2FB4">
        <w:rPr>
          <w:rFonts w:ascii="Times New Roman" w:hAnsi="Times New Roman" w:cs="Times New Roman"/>
          <w:color w:val="000000" w:themeColor="text1"/>
          <w:sz w:val="16"/>
          <w:szCs w:val="16"/>
        </w:rPr>
        <w:t>Rheinmetall</w:t>
      </w:r>
      <w:proofErr w:type="spellEnd"/>
      <w:r w:rsidRPr="006D2FB4">
        <w:rPr>
          <w:rFonts w:ascii="Times New Roman" w:hAnsi="Times New Roman" w:cs="Times New Roman"/>
          <w:color w:val="000000" w:themeColor="text1"/>
          <w:sz w:val="16"/>
          <w:szCs w:val="16"/>
        </w:rPr>
        <w:t>, со сроком завершения работ в 1929-1930 гг.</w:t>
      </w:r>
    </w:p>
    <w:p w14:paraId="4E8BC7F0"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итоге, проекты всех трех фирм получились очень похожими. Как ни странно, но немецкие “</w:t>
      </w:r>
      <w:proofErr w:type="spellStart"/>
      <w:r w:rsidRPr="006D2FB4">
        <w:rPr>
          <w:rFonts w:ascii="Times New Roman" w:hAnsi="Times New Roman" w:cs="Times New Roman"/>
          <w:color w:val="000000" w:themeColor="text1"/>
          <w:sz w:val="16"/>
          <w:szCs w:val="16"/>
        </w:rPr>
        <w:t>гросстракторы</w:t>
      </w:r>
      <w:proofErr w:type="spellEnd"/>
      <w:r w:rsidRPr="006D2FB4">
        <w:rPr>
          <w:rFonts w:ascii="Times New Roman" w:hAnsi="Times New Roman" w:cs="Times New Roman"/>
          <w:color w:val="000000" w:themeColor="text1"/>
          <w:sz w:val="16"/>
          <w:szCs w:val="16"/>
        </w:rPr>
        <w:t>” сильно тяготели в сторону британских “ромбов” и французских тяжелых танков, создаваемых в рамках концепции “</w:t>
      </w:r>
      <w:proofErr w:type="spellStart"/>
      <w:r w:rsidRPr="006D2FB4">
        <w:rPr>
          <w:rFonts w:ascii="Times New Roman" w:hAnsi="Times New Roman" w:cs="Times New Roman"/>
          <w:color w:val="000000" w:themeColor="text1"/>
          <w:sz w:val="16"/>
          <w:szCs w:val="16"/>
        </w:rPr>
        <w:t>char</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de</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bataille</w:t>
      </w:r>
      <w:proofErr w:type="spellEnd"/>
      <w:r w:rsidRPr="006D2FB4">
        <w:rPr>
          <w:rFonts w:ascii="Times New Roman" w:hAnsi="Times New Roman" w:cs="Times New Roman"/>
          <w:color w:val="000000" w:themeColor="text1"/>
          <w:sz w:val="16"/>
          <w:szCs w:val="16"/>
        </w:rPr>
        <w:t>”. Тогда было принято считать, что наилучшую проходимость по перепаханному снарядами и минами полю боя может обеспечить ходовая часть у которой гусеницы полностью охватывают корпус. Это повлекло за собой значительное увеличение высоты и длины танка.</w:t>
      </w:r>
    </w:p>
    <w:p w14:paraId="63823307"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Компоновка “</w:t>
      </w:r>
      <w:proofErr w:type="spellStart"/>
      <w:r w:rsidRPr="006D2FB4">
        <w:rPr>
          <w:rFonts w:ascii="Times New Roman" w:hAnsi="Times New Roman" w:cs="Times New Roman"/>
          <w:color w:val="000000" w:themeColor="text1"/>
          <w:sz w:val="16"/>
          <w:szCs w:val="16"/>
        </w:rPr>
        <w:t>гросстракторов</w:t>
      </w:r>
      <w:proofErr w:type="spellEnd"/>
      <w:r w:rsidRPr="006D2FB4">
        <w:rPr>
          <w:rFonts w:ascii="Times New Roman" w:hAnsi="Times New Roman" w:cs="Times New Roman"/>
          <w:color w:val="000000" w:themeColor="text1"/>
          <w:sz w:val="16"/>
          <w:szCs w:val="16"/>
        </w:rPr>
        <w:t xml:space="preserve">” была идентичной: в передней части корпуса находилось отделение управления, на крыше которого устанавливались две цилиндрические башенки со смотровыми щелями. За ним располагалось боевое отделение рассчитанное на 3-х человек. Основное вооружение, состоявшее из 75-мм короткоствольной пушки </w:t>
      </w:r>
      <w:proofErr w:type="spellStart"/>
      <w:r w:rsidRPr="006D2FB4">
        <w:rPr>
          <w:rFonts w:ascii="Times New Roman" w:hAnsi="Times New Roman" w:cs="Times New Roman"/>
          <w:color w:val="000000" w:themeColor="text1"/>
          <w:sz w:val="16"/>
          <w:szCs w:val="16"/>
        </w:rPr>
        <w:t>KwK</w:t>
      </w:r>
      <w:proofErr w:type="spellEnd"/>
      <w:r w:rsidRPr="006D2FB4">
        <w:rPr>
          <w:rFonts w:ascii="Times New Roman" w:hAnsi="Times New Roman" w:cs="Times New Roman"/>
          <w:color w:val="000000" w:themeColor="text1"/>
          <w:sz w:val="16"/>
          <w:szCs w:val="16"/>
        </w:rPr>
        <w:t xml:space="preserve"> L/24, располагалось в конической башне, оснащенной приборами наблюдения и аварийным люком в кормовой части слева. Между тем, фирмой Daimler-Benz была запланирована установка 105-мм гаубицы на танк своей конструкции. На корме корпуса разместили одноместную башню, оснащенную одним пулеметом. Экипаж “</w:t>
      </w:r>
      <w:proofErr w:type="spellStart"/>
      <w:r w:rsidRPr="006D2FB4">
        <w:rPr>
          <w:rFonts w:ascii="Times New Roman" w:hAnsi="Times New Roman" w:cs="Times New Roman"/>
          <w:color w:val="000000" w:themeColor="text1"/>
          <w:sz w:val="16"/>
          <w:szCs w:val="16"/>
        </w:rPr>
        <w:t>гросстракторов</w:t>
      </w:r>
      <w:proofErr w:type="spellEnd"/>
      <w:r w:rsidRPr="006D2FB4">
        <w:rPr>
          <w:rFonts w:ascii="Times New Roman" w:hAnsi="Times New Roman" w:cs="Times New Roman"/>
          <w:color w:val="000000" w:themeColor="text1"/>
          <w:sz w:val="16"/>
          <w:szCs w:val="16"/>
        </w:rPr>
        <w:t>” состоял из 6 человек.</w:t>
      </w:r>
    </w:p>
    <w:p w14:paraId="14EC828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У танков </w:t>
      </w:r>
      <w:proofErr w:type="spellStart"/>
      <w:r w:rsidRPr="006D2FB4">
        <w:rPr>
          <w:rFonts w:ascii="Times New Roman" w:hAnsi="Times New Roman" w:cs="Times New Roman"/>
          <w:color w:val="000000" w:themeColor="text1"/>
          <w:sz w:val="16"/>
          <w:szCs w:val="16"/>
        </w:rPr>
        <w:t>Rheinmetall</w:t>
      </w:r>
      <w:proofErr w:type="spellEnd"/>
      <w:r w:rsidRPr="006D2FB4">
        <w:rPr>
          <w:rFonts w:ascii="Times New Roman" w:hAnsi="Times New Roman" w:cs="Times New Roman"/>
          <w:color w:val="000000" w:themeColor="text1"/>
          <w:sz w:val="16"/>
          <w:szCs w:val="16"/>
        </w:rPr>
        <w:t xml:space="preserve"> и Daimler-Benz башни обоих типов были одинаковые. Их разработкой и последующей сборкой занималась фирма </w:t>
      </w:r>
      <w:proofErr w:type="spellStart"/>
      <w:r w:rsidRPr="006D2FB4">
        <w:rPr>
          <w:rFonts w:ascii="Times New Roman" w:hAnsi="Times New Roman" w:cs="Times New Roman"/>
          <w:color w:val="000000" w:themeColor="text1"/>
          <w:sz w:val="16"/>
          <w:szCs w:val="16"/>
        </w:rPr>
        <w:t>Rheinmetall</w:t>
      </w:r>
      <w:proofErr w:type="spellEnd"/>
      <w:r w:rsidRPr="006D2FB4">
        <w:rPr>
          <w:rFonts w:ascii="Times New Roman" w:hAnsi="Times New Roman" w:cs="Times New Roman"/>
          <w:color w:val="000000" w:themeColor="text1"/>
          <w:sz w:val="16"/>
          <w:szCs w:val="16"/>
        </w:rPr>
        <w:t>. Орудие, установленное в этой башне, имело углы наведения от -12° до +60° по вертикали и боезапас 104 выстрела.</w:t>
      </w:r>
    </w:p>
    <w:p w14:paraId="5057B5CE"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 (Daimler-Benz) </w:t>
      </w:r>
    </w:p>
    <w:p w14:paraId="4FE66DF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средней части корпуса находился двигатель, узлы трансмиссии и система охлаждения. На танке фирмы Daimler-Benz устанавливался бензиновый двигатель Mercedes DIV (М182206) мощностью 255\260 л.с., а на танках остальных фирм – авиационный 6-цилиндровый BMW </w:t>
      </w:r>
      <w:proofErr w:type="spellStart"/>
      <w:r w:rsidRPr="006D2FB4">
        <w:rPr>
          <w:rFonts w:ascii="Times New Roman" w:hAnsi="Times New Roman" w:cs="Times New Roman"/>
          <w:color w:val="000000" w:themeColor="text1"/>
          <w:sz w:val="16"/>
          <w:szCs w:val="16"/>
        </w:rPr>
        <w:t>Va</w:t>
      </w:r>
      <w:proofErr w:type="spellEnd"/>
      <w:r w:rsidRPr="006D2FB4">
        <w:rPr>
          <w:rFonts w:ascii="Times New Roman" w:hAnsi="Times New Roman" w:cs="Times New Roman"/>
          <w:color w:val="000000" w:themeColor="text1"/>
          <w:sz w:val="16"/>
          <w:szCs w:val="16"/>
        </w:rPr>
        <w:t xml:space="preserve"> мощностью 250 л.с. (позднее на них поставили унифицированную пятискоростную трансмиссию).</w:t>
      </w:r>
    </w:p>
    <w:p w14:paraId="561647B1"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 (Daimler-Benz), установленный в качестве памятника при штабе 1-го танкового полка в Эрфурте (середина 30-х) </w:t>
      </w:r>
    </w:p>
    <w:p w14:paraId="2FC947C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Ходовая часть, при видимой идентичности, у “</w:t>
      </w:r>
      <w:proofErr w:type="spellStart"/>
      <w:r w:rsidRPr="006D2FB4">
        <w:rPr>
          <w:rFonts w:ascii="Times New Roman" w:hAnsi="Times New Roman" w:cs="Times New Roman"/>
          <w:color w:val="000000" w:themeColor="text1"/>
          <w:sz w:val="16"/>
          <w:szCs w:val="16"/>
        </w:rPr>
        <w:t>гросстракторов</w:t>
      </w:r>
      <w:proofErr w:type="spellEnd"/>
      <w:r w:rsidRPr="006D2FB4">
        <w:rPr>
          <w:rFonts w:ascii="Times New Roman" w:hAnsi="Times New Roman" w:cs="Times New Roman"/>
          <w:color w:val="000000" w:themeColor="text1"/>
          <w:sz w:val="16"/>
          <w:szCs w:val="16"/>
        </w:rPr>
        <w:t>” несколько различалась. Например, у танка Daimler-Benz она состояла из 16 сдвоенных катков малого диаметра на один борт, сблокированных в 8 тележек, 3 поддерживающих роликов, переднего направляющего и заднего ведущего колеса. При этом, шесть тележек опорных катков соединялись в три блока, а две передние оставались “независимыми”. В качестве упругих элементов подвески использовались пластинчатые рессоры.</w:t>
      </w:r>
    </w:p>
    <w:p w14:paraId="57D2E459"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II (</w:t>
      </w:r>
      <w:proofErr w:type="spellStart"/>
      <w:r w:rsidRPr="006D2FB4">
        <w:rPr>
          <w:rFonts w:ascii="Times New Roman" w:hAnsi="Times New Roman" w:cs="Times New Roman"/>
          <w:color w:val="000000" w:themeColor="text1"/>
          <w:sz w:val="16"/>
          <w:szCs w:val="16"/>
        </w:rPr>
        <w:t>Rheinmetall-Borsig</w:t>
      </w:r>
      <w:proofErr w:type="spellEnd"/>
      <w:r w:rsidRPr="006D2FB4">
        <w:rPr>
          <w:rFonts w:ascii="Times New Roman" w:hAnsi="Times New Roman" w:cs="Times New Roman"/>
          <w:color w:val="000000" w:themeColor="text1"/>
          <w:sz w:val="16"/>
          <w:szCs w:val="16"/>
        </w:rPr>
        <w:t>)</w:t>
      </w:r>
    </w:p>
    <w:p w14:paraId="508F025F"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свою очередь, у танка </w:t>
      </w:r>
      <w:proofErr w:type="spellStart"/>
      <w:r w:rsidRPr="006D2FB4">
        <w:rPr>
          <w:rFonts w:ascii="Times New Roman" w:hAnsi="Times New Roman" w:cs="Times New Roman"/>
          <w:color w:val="000000" w:themeColor="text1"/>
          <w:sz w:val="16"/>
          <w:szCs w:val="16"/>
        </w:rPr>
        <w:t>Krupp</w:t>
      </w:r>
      <w:proofErr w:type="spellEnd"/>
      <w:r w:rsidRPr="006D2FB4">
        <w:rPr>
          <w:rFonts w:ascii="Times New Roman" w:hAnsi="Times New Roman" w:cs="Times New Roman"/>
          <w:color w:val="000000" w:themeColor="text1"/>
          <w:sz w:val="16"/>
          <w:szCs w:val="16"/>
        </w:rPr>
        <w:t xml:space="preserve">, применительно на один борт, имелось по 14 опорных катков (крайние катки были чуть большего диаметра) сблокированных в 7 тележек, 2 независимых катка спереди и сзади, 3 поддерживающих ролика, переднее направляющее и заднее ведущее колесо. Ходовая часть танка фирмы </w:t>
      </w:r>
      <w:proofErr w:type="spellStart"/>
      <w:r w:rsidRPr="006D2FB4">
        <w:rPr>
          <w:rFonts w:ascii="Times New Roman" w:hAnsi="Times New Roman" w:cs="Times New Roman"/>
          <w:color w:val="000000" w:themeColor="text1"/>
          <w:sz w:val="16"/>
          <w:szCs w:val="16"/>
        </w:rPr>
        <w:t>Rheimetall</w:t>
      </w:r>
      <w:proofErr w:type="spellEnd"/>
      <w:r w:rsidRPr="006D2FB4">
        <w:rPr>
          <w:rFonts w:ascii="Times New Roman" w:hAnsi="Times New Roman" w:cs="Times New Roman"/>
          <w:color w:val="000000" w:themeColor="text1"/>
          <w:sz w:val="16"/>
          <w:szCs w:val="16"/>
        </w:rPr>
        <w:t xml:space="preserve"> строилась на основе системы </w:t>
      </w:r>
      <w:proofErr w:type="spellStart"/>
      <w:r w:rsidRPr="006D2FB4">
        <w:rPr>
          <w:rFonts w:ascii="Times New Roman" w:hAnsi="Times New Roman" w:cs="Times New Roman"/>
          <w:color w:val="000000" w:themeColor="text1"/>
          <w:sz w:val="16"/>
          <w:szCs w:val="16"/>
        </w:rPr>
        <w:t>Cletrac</w:t>
      </w:r>
      <w:proofErr w:type="spellEnd"/>
      <w:r w:rsidRPr="006D2FB4">
        <w:rPr>
          <w:rFonts w:ascii="Times New Roman" w:hAnsi="Times New Roman" w:cs="Times New Roman"/>
          <w:color w:val="000000" w:themeColor="text1"/>
          <w:sz w:val="16"/>
          <w:szCs w:val="16"/>
        </w:rPr>
        <w:t xml:space="preserve"> и была оснащена, применительно на один борт, 16 опорными катков сблокированных в 8 тележек, 3 независимыми роликами (2 впереди и один сзади) и 3 поддерживающими роликами. Расположение ведущих и направляющих колёс не изменилось. Этот танк единственный из всех, который имел эвакуационный люк в бортовом экране. В ходе проектирования этого “</w:t>
      </w:r>
      <w:proofErr w:type="spellStart"/>
      <w:r w:rsidRPr="006D2FB4">
        <w:rPr>
          <w:rFonts w:ascii="Times New Roman" w:hAnsi="Times New Roman" w:cs="Times New Roman"/>
          <w:color w:val="000000" w:themeColor="text1"/>
          <w:sz w:val="16"/>
          <w:szCs w:val="16"/>
        </w:rPr>
        <w:t>гросстрактора</w:t>
      </w:r>
      <w:proofErr w:type="spellEnd"/>
      <w:r w:rsidRPr="006D2FB4">
        <w:rPr>
          <w:rFonts w:ascii="Times New Roman" w:hAnsi="Times New Roman" w:cs="Times New Roman"/>
          <w:color w:val="000000" w:themeColor="text1"/>
          <w:sz w:val="16"/>
          <w:szCs w:val="16"/>
        </w:rPr>
        <w:t>” был построен его полноразмерный деревянный макет, но с 12-катковой ходовой частью.</w:t>
      </w:r>
    </w:p>
    <w:p w14:paraId="195AE0C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Несмотря на внешнюю схожесть масса танков существенно отличилась друг от друга, колеблясь в пределах от 15 тонн (Daimler-Benz со свойствами амфибии и гребным винтом) до 19,32 тонн (</w:t>
      </w:r>
      <w:proofErr w:type="spellStart"/>
      <w:r w:rsidRPr="006D2FB4">
        <w:rPr>
          <w:rFonts w:ascii="Times New Roman" w:hAnsi="Times New Roman" w:cs="Times New Roman"/>
          <w:color w:val="000000" w:themeColor="text1"/>
          <w:sz w:val="16"/>
          <w:szCs w:val="16"/>
        </w:rPr>
        <w:t>Rheinmetall-Borsig</w:t>
      </w:r>
      <w:proofErr w:type="spellEnd"/>
      <w:r w:rsidRPr="006D2FB4">
        <w:rPr>
          <w:rFonts w:ascii="Times New Roman" w:hAnsi="Times New Roman" w:cs="Times New Roman"/>
          <w:color w:val="000000" w:themeColor="text1"/>
          <w:sz w:val="16"/>
          <w:szCs w:val="16"/>
        </w:rPr>
        <w:t>), а их поступление растянулось на три года.</w:t>
      </w:r>
    </w:p>
    <w:p w14:paraId="4E6D620B"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Первыми справилась с техническим заданием фирмы </w:t>
      </w:r>
      <w:proofErr w:type="spellStart"/>
      <w:r w:rsidRPr="006D2FB4">
        <w:rPr>
          <w:rFonts w:ascii="Times New Roman" w:hAnsi="Times New Roman" w:cs="Times New Roman"/>
          <w:color w:val="000000" w:themeColor="text1"/>
          <w:sz w:val="16"/>
          <w:szCs w:val="16"/>
        </w:rPr>
        <w:t>Krupp</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Rheimetall</w:t>
      </w:r>
      <w:proofErr w:type="spellEnd"/>
      <w:r w:rsidRPr="006D2FB4">
        <w:rPr>
          <w:rFonts w:ascii="Times New Roman" w:hAnsi="Times New Roman" w:cs="Times New Roman"/>
          <w:color w:val="000000" w:themeColor="text1"/>
          <w:sz w:val="16"/>
          <w:szCs w:val="16"/>
        </w:rPr>
        <w:t>, которые в 1928-1929 гг. предъявили на испытания по два прототипа танков. “</w:t>
      </w:r>
      <w:proofErr w:type="spellStart"/>
      <w:r w:rsidRPr="006D2FB4">
        <w:rPr>
          <w:rFonts w:ascii="Times New Roman" w:hAnsi="Times New Roman" w:cs="Times New Roman"/>
          <w:color w:val="000000" w:themeColor="text1"/>
          <w:sz w:val="16"/>
          <w:szCs w:val="16"/>
        </w:rPr>
        <w:t>Крупповские</w:t>
      </w:r>
      <w:proofErr w:type="spellEnd"/>
      <w:r w:rsidRPr="006D2FB4">
        <w:rPr>
          <w:rFonts w:ascii="Times New Roman" w:hAnsi="Times New Roman" w:cs="Times New Roman"/>
          <w:color w:val="000000" w:themeColor="text1"/>
          <w:sz w:val="16"/>
          <w:szCs w:val="16"/>
        </w:rPr>
        <w:t>” машины получили номера 43 и 44, к которым позднее прибавилось название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III”. Танки фирмы </w:t>
      </w:r>
      <w:proofErr w:type="spellStart"/>
      <w:r w:rsidRPr="006D2FB4">
        <w:rPr>
          <w:rFonts w:ascii="Times New Roman" w:hAnsi="Times New Roman" w:cs="Times New Roman"/>
          <w:color w:val="000000" w:themeColor="text1"/>
          <w:sz w:val="16"/>
          <w:szCs w:val="16"/>
        </w:rPr>
        <w:t>Rheinmetall</w:t>
      </w:r>
      <w:proofErr w:type="spellEnd"/>
      <w:r w:rsidRPr="006D2FB4">
        <w:rPr>
          <w:rFonts w:ascii="Times New Roman" w:hAnsi="Times New Roman" w:cs="Times New Roman"/>
          <w:color w:val="000000" w:themeColor="text1"/>
          <w:sz w:val="16"/>
          <w:szCs w:val="16"/>
        </w:rPr>
        <w:t xml:space="preserve"> обозначались как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II” и носили номера 45 и 46.</w:t>
      </w:r>
    </w:p>
    <w:p w14:paraId="55572B98"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свою очередь, Daimler-Benz представила первый образец танка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 (№41) в 1929 году, а второй (№42) – лишь в 1930 г., причем разработка этих машин велась под руководством </w:t>
      </w:r>
      <w:proofErr w:type="spellStart"/>
      <w:r w:rsidRPr="006D2FB4">
        <w:rPr>
          <w:rFonts w:ascii="Times New Roman" w:hAnsi="Times New Roman" w:cs="Times New Roman"/>
          <w:color w:val="000000" w:themeColor="text1"/>
          <w:sz w:val="16"/>
          <w:szCs w:val="16"/>
        </w:rPr>
        <w:t>Ф.Порше</w:t>
      </w:r>
      <w:proofErr w:type="spellEnd"/>
      <w:r w:rsidRPr="006D2FB4">
        <w:rPr>
          <w:rFonts w:ascii="Times New Roman" w:hAnsi="Times New Roman" w:cs="Times New Roman"/>
          <w:color w:val="000000" w:themeColor="text1"/>
          <w:sz w:val="16"/>
          <w:szCs w:val="16"/>
        </w:rPr>
        <w:t>.</w:t>
      </w:r>
    </w:p>
    <w:p w14:paraId="0C3039C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Поскольку на тот момент нахождение боевых машин в Германии было запретом все шесть “</w:t>
      </w:r>
      <w:proofErr w:type="spellStart"/>
      <w:r w:rsidRPr="006D2FB4">
        <w:rPr>
          <w:rFonts w:ascii="Times New Roman" w:hAnsi="Times New Roman" w:cs="Times New Roman"/>
          <w:color w:val="000000" w:themeColor="text1"/>
          <w:sz w:val="16"/>
          <w:szCs w:val="16"/>
        </w:rPr>
        <w:t>гросстракторов</w:t>
      </w:r>
      <w:proofErr w:type="spellEnd"/>
      <w:r w:rsidRPr="006D2FB4">
        <w:rPr>
          <w:rFonts w:ascii="Times New Roman" w:hAnsi="Times New Roman" w:cs="Times New Roman"/>
          <w:color w:val="000000" w:themeColor="text1"/>
          <w:sz w:val="16"/>
          <w:szCs w:val="16"/>
        </w:rPr>
        <w:t>” отправили в Советский Союз в знаменитую теперь танковую школу “Кама” под Казанью. Они прибыли в 1930 году и, прямо скажем, не произвели впечатления на советских военных. Новые немецкие танки полноценными боевыми машинами назвать было крайне сложно сразу по нескольким причинам. Прежде всего, часть “</w:t>
      </w:r>
      <w:proofErr w:type="spellStart"/>
      <w:r w:rsidRPr="006D2FB4">
        <w:rPr>
          <w:rFonts w:ascii="Times New Roman" w:hAnsi="Times New Roman" w:cs="Times New Roman"/>
          <w:color w:val="000000" w:themeColor="text1"/>
          <w:sz w:val="16"/>
          <w:szCs w:val="16"/>
        </w:rPr>
        <w:t>гросстракторов</w:t>
      </w:r>
      <w:proofErr w:type="spellEnd"/>
      <w:r w:rsidRPr="006D2FB4">
        <w:rPr>
          <w:rFonts w:ascii="Times New Roman" w:hAnsi="Times New Roman" w:cs="Times New Roman"/>
          <w:color w:val="000000" w:themeColor="text1"/>
          <w:sz w:val="16"/>
          <w:szCs w:val="16"/>
        </w:rPr>
        <w:t>” не имела пушечного вооружения, хотя непосредственно спаренные пушечно-пулеметные установки были на месте. “Стальная” броня не позволяла провести обстрел танков во избежание их повреждения, однако больше всего досаждали многочисленные технические проблемы.</w:t>
      </w:r>
    </w:p>
    <w:p w14:paraId="3124DBF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К примеру, оба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 смогли пройти “на двоих” всего 66 км как по шоссе, так и по пересеченной местности – дальше их испытания были остановлены из-за постоянных поломок трансмиссии и двигателя. Так что большую часть времени они находились в ремонте. Танки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III” в совокупности смогли осилить 299 км, но за три года пребывания в танковой школе они прошли три этапа модернизации (в 1930-м, 1932-м и 1933-м гг.), дважды сменив систему подвески и получив новую трансмиссию.</w:t>
      </w:r>
    </w:p>
    <w:p w14:paraId="6E182CD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Лучше всех показали себя танки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II” фирмы </w:t>
      </w:r>
      <w:proofErr w:type="spellStart"/>
      <w:r w:rsidRPr="006D2FB4">
        <w:rPr>
          <w:rFonts w:ascii="Times New Roman" w:hAnsi="Times New Roman" w:cs="Times New Roman"/>
          <w:color w:val="000000" w:themeColor="text1"/>
          <w:sz w:val="16"/>
          <w:szCs w:val="16"/>
        </w:rPr>
        <w:t>Rheinmetall-Borsig</w:t>
      </w:r>
      <w:proofErr w:type="spellEnd"/>
      <w:r w:rsidRPr="006D2FB4">
        <w:rPr>
          <w:rFonts w:ascii="Times New Roman" w:hAnsi="Times New Roman" w:cs="Times New Roman"/>
          <w:color w:val="000000" w:themeColor="text1"/>
          <w:sz w:val="16"/>
          <w:szCs w:val="16"/>
        </w:rPr>
        <w:t>, “намотав” 1264 км. По некоторым данным проводились даже испытания на плаву, в ходе которых была достигнута скорость 4 км/ч. Правда в ходе испытаний им также пришлось сменить подвеску и трансмиссию. Кроме того, на всех “</w:t>
      </w:r>
      <w:proofErr w:type="spellStart"/>
      <w:r w:rsidRPr="006D2FB4">
        <w:rPr>
          <w:rFonts w:ascii="Times New Roman" w:hAnsi="Times New Roman" w:cs="Times New Roman"/>
          <w:color w:val="000000" w:themeColor="text1"/>
          <w:sz w:val="16"/>
          <w:szCs w:val="16"/>
        </w:rPr>
        <w:t>гросстракторах</w:t>
      </w:r>
      <w:proofErr w:type="spellEnd"/>
      <w:r w:rsidRPr="006D2FB4">
        <w:rPr>
          <w:rFonts w:ascii="Times New Roman" w:hAnsi="Times New Roman" w:cs="Times New Roman"/>
          <w:color w:val="000000" w:themeColor="text1"/>
          <w:sz w:val="16"/>
          <w:szCs w:val="16"/>
        </w:rPr>
        <w:t>” поменяли тип гусениц.</w:t>
      </w:r>
    </w:p>
    <w:p w14:paraId="307CE2D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Однако были отмечены и положительные моменты. Немецкие танки достигли расчетной скорости 40-44 км/ч при движении по дороге с твердым покрытием, а состав вооружения вполне соответствовал требованиям в плане огневой поддержки пехоты, хотя полный комплект был установлен не на всех машинах. Немецкая военная миссия, по итогам испытаний “</w:t>
      </w:r>
      <w:proofErr w:type="spellStart"/>
      <w:r w:rsidRPr="006D2FB4">
        <w:rPr>
          <w:rFonts w:ascii="Times New Roman" w:hAnsi="Times New Roman" w:cs="Times New Roman"/>
          <w:color w:val="000000" w:themeColor="text1"/>
          <w:sz w:val="16"/>
          <w:szCs w:val="16"/>
        </w:rPr>
        <w:t>гросстракторов</w:t>
      </w:r>
      <w:proofErr w:type="spellEnd"/>
      <w:r w:rsidRPr="006D2FB4">
        <w:rPr>
          <w:rFonts w:ascii="Times New Roman" w:hAnsi="Times New Roman" w:cs="Times New Roman"/>
          <w:color w:val="000000" w:themeColor="text1"/>
          <w:sz w:val="16"/>
          <w:szCs w:val="16"/>
        </w:rPr>
        <w:t xml:space="preserve">“”, сделала следующие выводы. Для серийных танков требовалось создать специализированную силовую установку, пусть даже несколько менее мощную, но более </w:t>
      </w:r>
      <w:proofErr w:type="spellStart"/>
      <w:r w:rsidRPr="006D2FB4">
        <w:rPr>
          <w:rFonts w:ascii="Times New Roman" w:hAnsi="Times New Roman" w:cs="Times New Roman"/>
          <w:color w:val="000000" w:themeColor="text1"/>
          <w:sz w:val="16"/>
          <w:szCs w:val="16"/>
        </w:rPr>
        <w:t>высокооборотистую</w:t>
      </w:r>
      <w:proofErr w:type="spellEnd"/>
      <w:r w:rsidRPr="006D2FB4">
        <w:rPr>
          <w:rFonts w:ascii="Times New Roman" w:hAnsi="Times New Roman" w:cs="Times New Roman"/>
          <w:color w:val="000000" w:themeColor="text1"/>
          <w:sz w:val="16"/>
          <w:szCs w:val="16"/>
        </w:rPr>
        <w:t>. Также был сделан вывод, что ведущие колеса должны располагаться спереди – таким образом практически исключалась возможность соскакивания гусеницы при движении по мягкому грунту.</w:t>
      </w:r>
    </w:p>
    <w:p w14:paraId="4217F8F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Впоследствии все немецкие серийные танки от </w:t>
      </w:r>
      <w:proofErr w:type="spellStart"/>
      <w:r w:rsidRPr="006D2FB4">
        <w:rPr>
          <w:rFonts w:ascii="Times New Roman" w:hAnsi="Times New Roman" w:cs="Times New Roman"/>
          <w:color w:val="000000" w:themeColor="text1"/>
          <w:sz w:val="16"/>
          <w:szCs w:val="16"/>
        </w:rPr>
        <w:t>Pz.I</w:t>
      </w:r>
      <w:proofErr w:type="spellEnd"/>
      <w:r w:rsidRPr="006D2FB4">
        <w:rPr>
          <w:rFonts w:ascii="Times New Roman" w:hAnsi="Times New Roman" w:cs="Times New Roman"/>
          <w:color w:val="000000" w:themeColor="text1"/>
          <w:sz w:val="16"/>
          <w:szCs w:val="16"/>
        </w:rPr>
        <w:t xml:space="preserve"> до </w:t>
      </w:r>
      <w:proofErr w:type="spellStart"/>
      <w:r w:rsidRPr="006D2FB4">
        <w:rPr>
          <w:rFonts w:ascii="Times New Roman" w:hAnsi="Times New Roman" w:cs="Times New Roman"/>
          <w:color w:val="000000" w:themeColor="text1"/>
          <w:sz w:val="16"/>
          <w:szCs w:val="16"/>
        </w:rPr>
        <w:t>Pz.VIB</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Koenigtiger</w:t>
      </w:r>
      <w:proofErr w:type="spellEnd"/>
      <w:r w:rsidRPr="006D2FB4">
        <w:rPr>
          <w:rFonts w:ascii="Times New Roman" w:hAnsi="Times New Roman" w:cs="Times New Roman"/>
          <w:color w:val="000000" w:themeColor="text1"/>
          <w:sz w:val="16"/>
          <w:szCs w:val="16"/>
        </w:rPr>
        <w:t>” имели именно такое расположение ведущих катков. От идеи разнесенного вооружения и ходовой части, унаследованной от танков Первой Мировой войны, как это было сделано на французских танках FCM 2C и японских “2592” (трехбашенный) тоже решили отказаться. Прежде всего, “</w:t>
      </w:r>
      <w:proofErr w:type="spellStart"/>
      <w:r w:rsidRPr="006D2FB4">
        <w:rPr>
          <w:rFonts w:ascii="Times New Roman" w:hAnsi="Times New Roman" w:cs="Times New Roman"/>
          <w:color w:val="000000" w:themeColor="text1"/>
          <w:sz w:val="16"/>
          <w:szCs w:val="16"/>
        </w:rPr>
        <w:t>многокатковость</w:t>
      </w:r>
      <w:proofErr w:type="spellEnd"/>
      <w:r w:rsidRPr="006D2FB4">
        <w:rPr>
          <w:rFonts w:ascii="Times New Roman" w:hAnsi="Times New Roman" w:cs="Times New Roman"/>
          <w:color w:val="000000" w:themeColor="text1"/>
          <w:sz w:val="16"/>
          <w:szCs w:val="16"/>
        </w:rPr>
        <w:t>” сильно усложняла сборку танков, их эксплуатацию и дальнейшее техническое обслуживание, не говоря уже о живучести в боевых условиях. Разделение башен на “главную” (размещенную в передней части корпуса) и “вспомогательную” (на корме) приводило к тому, что задний пулеметчик зачастую оставался в изоляции и с трудом мог взаимодействовать с остальным экипажем.</w:t>
      </w:r>
    </w:p>
    <w:p w14:paraId="2CB652C0"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Некоторые полезные выводы сделали и советские специалисты. Так, было отмечено, что элементы подвески “</w:t>
      </w:r>
      <w:proofErr w:type="spellStart"/>
      <w:r w:rsidRPr="006D2FB4">
        <w:rPr>
          <w:rFonts w:ascii="Times New Roman" w:hAnsi="Times New Roman" w:cs="Times New Roman"/>
          <w:color w:val="000000" w:themeColor="text1"/>
          <w:sz w:val="16"/>
          <w:szCs w:val="16"/>
        </w:rPr>
        <w:t>гросстракторов</w:t>
      </w:r>
      <w:proofErr w:type="spellEnd"/>
      <w:r w:rsidRPr="006D2FB4">
        <w:rPr>
          <w:rFonts w:ascii="Times New Roman" w:hAnsi="Times New Roman" w:cs="Times New Roman"/>
          <w:color w:val="000000" w:themeColor="text1"/>
          <w:sz w:val="16"/>
          <w:szCs w:val="16"/>
        </w:rPr>
        <w:t>” в доработанном виде вполне можно использовать в новом трехбашенном танке Т-28.  Не меньший интерес вызвали танковые прицелы, спаренная пушечно-пулеметная установка и сварные корпуса немецких танков.</w:t>
      </w:r>
    </w:p>
    <w:p w14:paraId="69916CB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Дальнейшая судьба “</w:t>
      </w:r>
      <w:proofErr w:type="spellStart"/>
      <w:r w:rsidRPr="006D2FB4">
        <w:rPr>
          <w:rFonts w:ascii="Times New Roman" w:hAnsi="Times New Roman" w:cs="Times New Roman"/>
          <w:color w:val="000000" w:themeColor="text1"/>
          <w:sz w:val="16"/>
          <w:szCs w:val="16"/>
        </w:rPr>
        <w:t>гросстракторов</w:t>
      </w:r>
      <w:proofErr w:type="spellEnd"/>
      <w:r w:rsidRPr="006D2FB4">
        <w:rPr>
          <w:rFonts w:ascii="Times New Roman" w:hAnsi="Times New Roman" w:cs="Times New Roman"/>
          <w:color w:val="000000" w:themeColor="text1"/>
          <w:sz w:val="16"/>
          <w:szCs w:val="16"/>
        </w:rPr>
        <w:t xml:space="preserve">” сложилась следующим образом. После свертывания советско-германского сотрудничества в военной сфере танки были отправлены в Германию. В 1934 г.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 был доставлен в 1-й танковый полк и установлен на импровизированный постамент при штабе в Эрфурте, второй танк отправили с той же целью в 5-й танковый полк в </w:t>
      </w:r>
      <w:proofErr w:type="spellStart"/>
      <w:r w:rsidRPr="006D2FB4">
        <w:rPr>
          <w:rFonts w:ascii="Times New Roman" w:hAnsi="Times New Roman" w:cs="Times New Roman"/>
          <w:color w:val="000000" w:themeColor="text1"/>
          <w:sz w:val="16"/>
          <w:szCs w:val="16"/>
        </w:rPr>
        <w:t>Вюнсдорфе</w:t>
      </w:r>
      <w:proofErr w:type="spellEnd"/>
      <w:r w:rsidRPr="006D2FB4">
        <w:rPr>
          <w:rFonts w:ascii="Times New Roman" w:hAnsi="Times New Roman" w:cs="Times New Roman"/>
          <w:color w:val="000000" w:themeColor="text1"/>
          <w:sz w:val="16"/>
          <w:szCs w:val="16"/>
        </w:rPr>
        <w:t xml:space="preserve"> (15651).</w:t>
      </w:r>
    </w:p>
    <w:p w14:paraId="0B055219"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Тактико-технические данные средних танков “</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образца 1929 года</w:t>
      </w:r>
    </w:p>
    <w:tbl>
      <w:tblPr>
        <w:tblW w:w="5000" w:type="pct"/>
        <w:tblCellSpacing w:w="0" w:type="dxa"/>
        <w:tblCellMar>
          <w:top w:w="60" w:type="dxa"/>
          <w:left w:w="60" w:type="dxa"/>
          <w:bottom w:w="60" w:type="dxa"/>
          <w:right w:w="60" w:type="dxa"/>
        </w:tblCellMar>
        <w:tblLook w:val="04A0" w:firstRow="1" w:lastRow="0" w:firstColumn="1" w:lastColumn="0" w:noHBand="0" w:noVBand="1"/>
      </w:tblPr>
      <w:tblGrid>
        <w:gridCol w:w="2830"/>
        <w:gridCol w:w="2830"/>
        <w:gridCol w:w="2831"/>
        <w:gridCol w:w="2831"/>
      </w:tblGrid>
      <w:tr w:rsidR="006D2FB4" w:rsidRPr="006D2FB4" w14:paraId="4C9D2E60" w14:textId="77777777" w:rsidTr="00CB733C">
        <w:trPr>
          <w:tblCellSpacing w:w="0" w:type="dxa"/>
        </w:trPr>
        <w:tc>
          <w:tcPr>
            <w:tcW w:w="12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662B4ED7"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w:t>
            </w:r>
          </w:p>
        </w:tc>
        <w:tc>
          <w:tcPr>
            <w:tcW w:w="12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267C6C11"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w:t>
            </w:r>
          </w:p>
          <w:p w14:paraId="0E4A997A"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Daimler-Benz</w:t>
            </w:r>
          </w:p>
        </w:tc>
        <w:tc>
          <w:tcPr>
            <w:tcW w:w="1250" w:type="pct"/>
            <w:tcBorders>
              <w:top w:val="single" w:sz="6" w:space="0" w:color="BDBDBD"/>
              <w:left w:val="single" w:sz="6" w:space="0" w:color="BDBDBD"/>
              <w:bottom w:val="single" w:sz="6" w:space="0" w:color="BDBDBD"/>
              <w:right w:val="nil"/>
            </w:tcBorders>
            <w:shd w:val="clear" w:color="auto" w:fill="FFFFFF"/>
            <w:tcMar>
              <w:top w:w="57" w:type="dxa"/>
              <w:left w:w="57" w:type="dxa"/>
              <w:bottom w:w="57" w:type="dxa"/>
              <w:right w:w="0" w:type="dxa"/>
            </w:tcMar>
            <w:hideMark/>
          </w:tcPr>
          <w:p w14:paraId="5EEE93DE"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II”</w:t>
            </w:r>
          </w:p>
          <w:p w14:paraId="01AB8E7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Rheinmetall-Borsig</w:t>
            </w:r>
            <w:proofErr w:type="spellEnd"/>
          </w:p>
        </w:tc>
        <w:tc>
          <w:tcPr>
            <w:tcW w:w="1250" w:type="pct"/>
            <w:tcBorders>
              <w:top w:val="single" w:sz="6" w:space="0" w:color="000000"/>
              <w:left w:val="single" w:sz="6" w:space="0" w:color="000000"/>
              <w:bottom w:val="single" w:sz="6" w:space="0" w:color="000000"/>
              <w:right w:val="single" w:sz="6" w:space="0" w:color="000000"/>
            </w:tcBorders>
            <w:shd w:val="clear" w:color="auto" w:fill="FFFFFF"/>
            <w:tcMar>
              <w:top w:w="57" w:type="dxa"/>
              <w:left w:w="57" w:type="dxa"/>
              <w:bottom w:w="57" w:type="dxa"/>
              <w:right w:w="57" w:type="dxa"/>
            </w:tcMar>
            <w:hideMark/>
          </w:tcPr>
          <w:p w14:paraId="2D85CE90"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w:t>
            </w:r>
            <w:proofErr w:type="spellStart"/>
            <w:r w:rsidRPr="006D2FB4">
              <w:rPr>
                <w:rFonts w:ascii="Times New Roman" w:hAnsi="Times New Roman" w:cs="Times New Roman"/>
                <w:color w:val="000000" w:themeColor="text1"/>
                <w:sz w:val="16"/>
                <w:szCs w:val="16"/>
              </w:rPr>
              <w:t>Grosstraktor</w:t>
            </w:r>
            <w:proofErr w:type="spellEnd"/>
            <w:r w:rsidRPr="006D2FB4">
              <w:rPr>
                <w:rFonts w:ascii="Times New Roman" w:hAnsi="Times New Roman" w:cs="Times New Roman"/>
                <w:color w:val="000000" w:themeColor="text1"/>
                <w:sz w:val="16"/>
                <w:szCs w:val="16"/>
              </w:rPr>
              <w:t xml:space="preserve"> III”</w:t>
            </w:r>
          </w:p>
          <w:p w14:paraId="015247E8"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proofErr w:type="spellStart"/>
            <w:r w:rsidRPr="006D2FB4">
              <w:rPr>
                <w:rFonts w:ascii="Times New Roman" w:hAnsi="Times New Roman" w:cs="Times New Roman"/>
                <w:color w:val="000000" w:themeColor="text1"/>
                <w:sz w:val="16"/>
                <w:szCs w:val="16"/>
              </w:rPr>
              <w:t>Krupp</w:t>
            </w:r>
            <w:proofErr w:type="spellEnd"/>
          </w:p>
        </w:tc>
      </w:tr>
      <w:tr w:rsidR="006D2FB4" w:rsidRPr="006D2FB4" w14:paraId="75CA1313"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09015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БОЕВАЯ МАССА, кг</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584BA67"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FEFAE7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19320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90451F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16000 - 16400</w:t>
            </w:r>
          </w:p>
        </w:tc>
      </w:tr>
      <w:tr w:rsidR="006D2FB4" w:rsidRPr="006D2FB4" w14:paraId="50413835"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4ABAA2"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ЭКИПАЖ, чел.</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E6C71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D6FDEC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7C3091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r w:rsidR="006D2FB4" w:rsidRPr="006D2FB4" w14:paraId="7D1E756B"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1163C91"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ГАБАРИТНЫЕ РАЗМЕРЫ, мм</w:t>
            </w:r>
          </w:p>
        </w:tc>
      </w:tr>
      <w:tr w:rsidR="006D2FB4" w:rsidRPr="006D2FB4" w14:paraId="1715290C"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48B75B2"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Длина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2EEFD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6650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4B35A67"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6600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F9FF8B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6600</w:t>
            </w:r>
          </w:p>
        </w:tc>
      </w:tr>
      <w:tr w:rsidR="006D2FB4" w:rsidRPr="006D2FB4" w14:paraId="47238C4F"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D47D6A"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Ширина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FDC0CFE"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2810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7EB6308"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2810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C43265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2780</w:t>
            </w:r>
          </w:p>
        </w:tc>
      </w:tr>
      <w:tr w:rsidR="006D2FB4" w:rsidRPr="006D2FB4" w14:paraId="57175D42"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CA9A5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Высота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C8F440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F30E31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2300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1856F9A"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2450</w:t>
            </w:r>
          </w:p>
        </w:tc>
      </w:tr>
      <w:tr w:rsidR="006D2FB4" w:rsidRPr="006D2FB4" w14:paraId="5566FE24"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6617F8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ВООРУЖЕНИЕ</w:t>
            </w:r>
          </w:p>
        </w:tc>
      </w:tr>
      <w:tr w:rsidR="006D2FB4" w:rsidRPr="006D2FB4" w14:paraId="1AE19D91"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30949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Пушки, мм</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C0C20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1х75-мм пушка </w:t>
            </w:r>
            <w:proofErr w:type="spellStart"/>
            <w:r w:rsidRPr="006D2FB4">
              <w:rPr>
                <w:rFonts w:ascii="Times New Roman" w:hAnsi="Times New Roman" w:cs="Times New Roman"/>
                <w:color w:val="000000" w:themeColor="text1"/>
                <w:sz w:val="16"/>
                <w:szCs w:val="16"/>
              </w:rPr>
              <w:t>KwK</w:t>
            </w:r>
            <w:proofErr w:type="spellEnd"/>
            <w:r w:rsidRPr="006D2FB4">
              <w:rPr>
                <w:rFonts w:ascii="Times New Roman" w:hAnsi="Times New Roman" w:cs="Times New Roman"/>
                <w:color w:val="000000" w:themeColor="text1"/>
                <w:sz w:val="16"/>
                <w:szCs w:val="16"/>
              </w:rPr>
              <w:t xml:space="preserve"> L/24 или 1х105-мм гаубица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DFDB9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75-мм пушка </w:t>
            </w:r>
            <w:proofErr w:type="spellStart"/>
            <w:r w:rsidRPr="006D2FB4">
              <w:rPr>
                <w:rFonts w:ascii="Times New Roman" w:hAnsi="Times New Roman" w:cs="Times New Roman"/>
                <w:color w:val="000000" w:themeColor="text1"/>
                <w:sz w:val="16"/>
                <w:szCs w:val="16"/>
              </w:rPr>
              <w:t>KwK</w:t>
            </w:r>
            <w:proofErr w:type="spellEnd"/>
            <w:r w:rsidRPr="006D2FB4">
              <w:rPr>
                <w:rFonts w:ascii="Times New Roman" w:hAnsi="Times New Roman" w:cs="Times New Roman"/>
                <w:color w:val="000000" w:themeColor="text1"/>
                <w:sz w:val="16"/>
                <w:szCs w:val="16"/>
              </w:rPr>
              <w:t xml:space="preserve"> L/24</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8F8C671"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75-мм пушка </w:t>
            </w:r>
            <w:proofErr w:type="spellStart"/>
            <w:r w:rsidRPr="006D2FB4">
              <w:rPr>
                <w:rFonts w:ascii="Times New Roman" w:hAnsi="Times New Roman" w:cs="Times New Roman"/>
                <w:color w:val="000000" w:themeColor="text1"/>
                <w:sz w:val="16"/>
                <w:szCs w:val="16"/>
              </w:rPr>
              <w:t>KwK</w:t>
            </w:r>
            <w:proofErr w:type="spellEnd"/>
            <w:r w:rsidRPr="006D2FB4">
              <w:rPr>
                <w:rFonts w:ascii="Times New Roman" w:hAnsi="Times New Roman" w:cs="Times New Roman"/>
                <w:color w:val="000000" w:themeColor="text1"/>
                <w:sz w:val="16"/>
                <w:szCs w:val="16"/>
              </w:rPr>
              <w:t xml:space="preserve"> L/24</w:t>
            </w:r>
          </w:p>
        </w:tc>
      </w:tr>
      <w:tr w:rsidR="006D2FB4" w:rsidRPr="006D2FB4" w14:paraId="6D3D1111"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C668636"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Пулеметы, мм</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437AAD8"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1х7,92-мм пулемет в главной башне, </w:t>
            </w:r>
          </w:p>
          <w:p w14:paraId="46A2098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1х7,92-мм пулемет в корпусе,</w:t>
            </w:r>
          </w:p>
          <w:p w14:paraId="5154001E"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1х7,92-мм пулемет </w:t>
            </w:r>
            <w:proofErr w:type="spellStart"/>
            <w:r w:rsidRPr="006D2FB4">
              <w:rPr>
                <w:rFonts w:ascii="Times New Roman" w:hAnsi="Times New Roman" w:cs="Times New Roman"/>
                <w:color w:val="000000" w:themeColor="text1"/>
                <w:sz w:val="16"/>
                <w:szCs w:val="16"/>
              </w:rPr>
              <w:t>sMG</w:t>
            </w:r>
            <w:proofErr w:type="spellEnd"/>
            <w:r w:rsidRPr="006D2FB4">
              <w:rPr>
                <w:rFonts w:ascii="Times New Roman" w:hAnsi="Times New Roman" w:cs="Times New Roman"/>
                <w:color w:val="000000" w:themeColor="text1"/>
                <w:sz w:val="16"/>
                <w:szCs w:val="16"/>
              </w:rPr>
              <w:t xml:space="preserve"> в задней башне</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E955FB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1х7,92-мм пулемет в главной башне, </w:t>
            </w:r>
          </w:p>
          <w:p w14:paraId="6385704E"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1х7,92-мм пулемет в корпусе,</w:t>
            </w:r>
          </w:p>
          <w:p w14:paraId="11323A1A"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1х7,92-мм пулемет </w:t>
            </w:r>
            <w:proofErr w:type="spellStart"/>
            <w:r w:rsidRPr="006D2FB4">
              <w:rPr>
                <w:rFonts w:ascii="Times New Roman" w:hAnsi="Times New Roman" w:cs="Times New Roman"/>
                <w:color w:val="000000" w:themeColor="text1"/>
                <w:sz w:val="16"/>
                <w:szCs w:val="16"/>
              </w:rPr>
              <w:t>sMG</w:t>
            </w:r>
            <w:proofErr w:type="spellEnd"/>
            <w:r w:rsidRPr="006D2FB4">
              <w:rPr>
                <w:rFonts w:ascii="Times New Roman" w:hAnsi="Times New Roman" w:cs="Times New Roman"/>
                <w:color w:val="000000" w:themeColor="text1"/>
                <w:sz w:val="16"/>
                <w:szCs w:val="16"/>
              </w:rPr>
              <w:t xml:space="preserve"> в задней башне</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EEBC226"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 1х 7,92-мм пулемет в главной башне, </w:t>
            </w:r>
          </w:p>
          <w:p w14:paraId="45840951"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1х7,92-мм пулемет в корпусе,</w:t>
            </w:r>
          </w:p>
          <w:p w14:paraId="75663646"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1х7,92-мм пулемет </w:t>
            </w:r>
            <w:proofErr w:type="spellStart"/>
            <w:r w:rsidRPr="006D2FB4">
              <w:rPr>
                <w:rFonts w:ascii="Times New Roman" w:hAnsi="Times New Roman" w:cs="Times New Roman"/>
                <w:color w:val="000000" w:themeColor="text1"/>
                <w:sz w:val="16"/>
                <w:szCs w:val="16"/>
              </w:rPr>
              <w:t>sMG</w:t>
            </w:r>
            <w:proofErr w:type="spellEnd"/>
            <w:r w:rsidRPr="006D2FB4">
              <w:rPr>
                <w:rFonts w:ascii="Times New Roman" w:hAnsi="Times New Roman" w:cs="Times New Roman"/>
                <w:color w:val="000000" w:themeColor="text1"/>
                <w:sz w:val="16"/>
                <w:szCs w:val="16"/>
              </w:rPr>
              <w:t xml:space="preserve"> в задней башне </w:t>
            </w:r>
          </w:p>
        </w:tc>
      </w:tr>
      <w:tr w:rsidR="006D2FB4" w:rsidRPr="006D2FB4" w14:paraId="7990A71C"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AC499E8"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БОЕКОМПЛЕКТ</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351464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104 снаряда и 6000 патронов</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002DCD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104 снаряда и 6000 патронов</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8DE773A"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104 снаряда и 6000 патронов</w:t>
            </w:r>
          </w:p>
        </w:tc>
      </w:tr>
      <w:tr w:rsidR="006D2FB4" w:rsidRPr="006D2FB4" w14:paraId="2E372F5E"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D67E278"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ПРИБОРЫ ПРИЦЕЛИВАНИЯ</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567F4D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оптический прицел</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0283DB0"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оптический прицел</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2D34627"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оптический прицел</w:t>
            </w:r>
          </w:p>
        </w:tc>
      </w:tr>
      <w:tr w:rsidR="006D2FB4" w:rsidRPr="006D2FB4" w14:paraId="0B9EF409"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62103E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БРОНИРОВАНИЕ, мм</w:t>
            </w:r>
          </w:p>
        </w:tc>
      </w:tr>
      <w:tr w:rsidR="006D2FB4" w:rsidRPr="006D2FB4" w14:paraId="15E3E4CF"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C04A53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Лоб корпуса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942B4FA"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25A2A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1DEA81B"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13</w:t>
            </w:r>
          </w:p>
        </w:tc>
      </w:tr>
      <w:tr w:rsidR="006D2FB4" w:rsidRPr="006D2FB4" w14:paraId="519608CC"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2CD9A3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Борт корпуса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4A2E31E"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7EF97EA"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DA3D7AE"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r>
      <w:tr w:rsidR="006D2FB4" w:rsidRPr="006D2FB4" w14:paraId="2CFF921B"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3DC6B1B"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Корма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A059AF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417ADE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1B768601"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8</w:t>
            </w:r>
          </w:p>
        </w:tc>
      </w:tr>
      <w:tr w:rsidR="006D2FB4" w:rsidRPr="006D2FB4" w14:paraId="578A693B"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394E30F"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Крыша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1D79AB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756C69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70CF7C7"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r w:rsidR="006D2FB4" w:rsidRPr="006D2FB4" w14:paraId="20CF02A0"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3F3D166"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Днище</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BB53581"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1D2950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6AB9DB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6</w:t>
            </w:r>
          </w:p>
        </w:tc>
      </w:tr>
      <w:tr w:rsidR="006D2FB4" w:rsidRPr="006D2FB4" w14:paraId="3E3F1289"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0A478F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ДВИГАТЕЛЬ</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0C2329E"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Mercedes DIV (M182206), карбюраторный, мощностью 255-260 л.с.</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51C8D6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BMW </w:t>
            </w:r>
            <w:proofErr w:type="spellStart"/>
            <w:r w:rsidRPr="006D2FB4">
              <w:rPr>
                <w:rFonts w:ascii="Times New Roman" w:hAnsi="Times New Roman" w:cs="Times New Roman"/>
                <w:color w:val="000000" w:themeColor="text1"/>
                <w:sz w:val="16"/>
                <w:szCs w:val="16"/>
              </w:rPr>
              <w:t>Va</w:t>
            </w:r>
            <w:proofErr w:type="spellEnd"/>
            <w:r w:rsidRPr="006D2FB4">
              <w:rPr>
                <w:rFonts w:ascii="Times New Roman" w:hAnsi="Times New Roman" w:cs="Times New Roman"/>
                <w:color w:val="000000" w:themeColor="text1"/>
                <w:sz w:val="16"/>
                <w:szCs w:val="16"/>
              </w:rPr>
              <w:t>, карбюраторный, мощностью 250 л.с.</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36A40A7"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BMW </w:t>
            </w:r>
            <w:proofErr w:type="spellStart"/>
            <w:r w:rsidRPr="006D2FB4">
              <w:rPr>
                <w:rFonts w:ascii="Times New Roman" w:hAnsi="Times New Roman" w:cs="Times New Roman"/>
                <w:color w:val="000000" w:themeColor="text1"/>
                <w:sz w:val="16"/>
                <w:szCs w:val="16"/>
              </w:rPr>
              <w:t>Va</w:t>
            </w:r>
            <w:proofErr w:type="spellEnd"/>
            <w:r w:rsidRPr="006D2FB4">
              <w:rPr>
                <w:rFonts w:ascii="Times New Roman" w:hAnsi="Times New Roman" w:cs="Times New Roman"/>
                <w:color w:val="000000" w:themeColor="text1"/>
                <w:sz w:val="16"/>
                <w:szCs w:val="16"/>
              </w:rPr>
              <w:t>, карбюраторный, мощностью 250 л.с.</w:t>
            </w:r>
          </w:p>
        </w:tc>
      </w:tr>
      <w:tr w:rsidR="006D2FB4" w:rsidRPr="006D2FB4" w14:paraId="73E29F33"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4B6D50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ТРАНСМИССИЯ</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516E84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механическая</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ADA906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механическая с 8-скоростной КПП (6 скоростей вперед и 2 назад)</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DE20B91"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механическая</w:t>
            </w:r>
          </w:p>
        </w:tc>
      </w:tr>
      <w:tr w:rsidR="006D2FB4" w:rsidRPr="006D2FB4" w14:paraId="771A9BC2"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8026C73"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ХОДОВАЯ ЧАСТЬ</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70075A9B"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один борт) 16 сдвоенных катков малого диаметра на один борт сблокированных в 8 тележек, 3 поддерживающих ролика, переднее направляющее и заднее ведущее колесо</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52BDC8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один борт) 16 опорных катков сблокированных в 8 тележек, 3 независимых ролика (2 впереди и один сзади) и 3 поддерживающих ролика, переднее направляющее и заднее ведущее колесо</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5EB8EAF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один борт) 14 опорных катков (крайние катки были чуть большего диаметра) сблокированных в 7 тележек, 2 независимых катка спереди и сзади, 3 поддерживающих ролика, переднее направляющее и заднее ведущее колесо</w:t>
            </w:r>
          </w:p>
        </w:tc>
      </w:tr>
      <w:tr w:rsidR="006D2FB4" w:rsidRPr="006D2FB4" w14:paraId="0FAB8164"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2D64AC0"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СКОРОСТЬ</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1FE8989"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 км/ч</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CEF01D2"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 км/ч по шоссе,</w:t>
            </w:r>
          </w:p>
          <w:p w14:paraId="18259FD9"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 км/ч на плаву</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7672080B"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40-44 км/ч</w:t>
            </w:r>
          </w:p>
        </w:tc>
      </w:tr>
      <w:tr w:rsidR="006D2FB4" w:rsidRPr="006D2FB4" w14:paraId="18F75D39"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18F8250"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ЗАПАС ХОДА ПО ШОССЕ</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9871E9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около 150 км</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0FAE47E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150 км</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2C0A0F3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около 150 км</w:t>
            </w:r>
          </w:p>
        </w:tc>
      </w:tr>
      <w:tr w:rsidR="006D2FB4" w:rsidRPr="006D2FB4" w14:paraId="34EC12BD" w14:textId="77777777" w:rsidTr="00CB733C">
        <w:trPr>
          <w:tblCellSpacing w:w="0" w:type="dxa"/>
        </w:trPr>
        <w:tc>
          <w:tcPr>
            <w:tcW w:w="5000" w:type="pct"/>
            <w:gridSpan w:val="4"/>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4C000D0"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ПРЕОДОЛЕВАЕМЫЕ ПРЕПЯТСТВИЯ, м</w:t>
            </w:r>
          </w:p>
        </w:tc>
      </w:tr>
      <w:tr w:rsidR="006D2FB4" w:rsidRPr="006D2FB4" w14:paraId="59F11EB5"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F97BB11"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Высота стенки</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AF07648"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55F692B4"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6F66E877"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w:t>
            </w:r>
          </w:p>
        </w:tc>
      </w:tr>
      <w:tr w:rsidR="006D2FB4" w:rsidRPr="006D2FB4" w14:paraId="326E2A2D"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233DACD"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Ширина рва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6A5DA42A"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256FDA38"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4F134C97"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3,00</w:t>
            </w:r>
          </w:p>
        </w:tc>
      </w:tr>
      <w:tr w:rsidR="006D2FB4" w:rsidRPr="006D2FB4" w14:paraId="0CC9A379" w14:textId="77777777" w:rsidTr="00CB733C">
        <w:trPr>
          <w:tblCellSpacing w:w="0" w:type="dxa"/>
        </w:trPr>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4754DAB6"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Глубина брода</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1D57543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около 0,80</w:t>
            </w:r>
          </w:p>
        </w:tc>
        <w:tc>
          <w:tcPr>
            <w:tcW w:w="1250" w:type="pct"/>
            <w:tcBorders>
              <w:top w:val="nil"/>
              <w:left w:val="single" w:sz="6" w:space="0" w:color="BDBDBD"/>
              <w:bottom w:val="single" w:sz="6" w:space="0" w:color="BDBDBD"/>
              <w:right w:val="nil"/>
            </w:tcBorders>
            <w:shd w:val="clear" w:color="auto" w:fill="FFFFFF"/>
            <w:tcMar>
              <w:top w:w="0" w:type="dxa"/>
              <w:left w:w="57" w:type="dxa"/>
              <w:bottom w:w="57" w:type="dxa"/>
              <w:right w:w="0" w:type="dxa"/>
            </w:tcMar>
            <w:hideMark/>
          </w:tcPr>
          <w:p w14:paraId="3A4631CC"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около 0,80</w:t>
            </w:r>
          </w:p>
        </w:tc>
        <w:tc>
          <w:tcPr>
            <w:tcW w:w="1250" w:type="pct"/>
            <w:tcBorders>
              <w:top w:val="nil"/>
              <w:left w:val="single" w:sz="6" w:space="0" w:color="BDBDBD"/>
              <w:bottom w:val="single" w:sz="6" w:space="0" w:color="BDBDBD"/>
              <w:right w:val="single" w:sz="6" w:space="0" w:color="BDBDBD"/>
            </w:tcBorders>
            <w:shd w:val="clear" w:color="auto" w:fill="FFFFFF"/>
            <w:tcMar>
              <w:top w:w="0" w:type="dxa"/>
              <w:left w:w="57" w:type="dxa"/>
              <w:bottom w:w="57" w:type="dxa"/>
              <w:right w:w="57" w:type="dxa"/>
            </w:tcMar>
            <w:hideMark/>
          </w:tcPr>
          <w:p w14:paraId="31F12FF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около 0,8</w:t>
            </w:r>
          </w:p>
        </w:tc>
      </w:tr>
    </w:tbl>
    <w:p w14:paraId="2E9107CA"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(15651).</w:t>
      </w:r>
    </w:p>
    <w:p w14:paraId="0CE49805" w14:textId="77777777" w:rsidR="00ED7CC6" w:rsidRPr="006D2FB4" w:rsidRDefault="00ED7CC6" w:rsidP="00054315">
      <w:pPr>
        <w:spacing w:after="0" w:line="240" w:lineRule="auto"/>
        <w:jc w:val="both"/>
        <w:rPr>
          <w:rFonts w:ascii="Times New Roman" w:hAnsi="Times New Roman" w:cs="Times New Roman"/>
          <w:color w:val="000000" w:themeColor="text1"/>
          <w:sz w:val="16"/>
          <w:szCs w:val="16"/>
        </w:rPr>
      </w:pPr>
    </w:p>
    <w:p w14:paraId="38A89DC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 г. в Иране произошел очередной переворот: династия </w:t>
      </w:r>
      <w:proofErr w:type="spellStart"/>
      <w:r w:rsidRPr="006D2FB4">
        <w:rPr>
          <w:rFonts w:ascii="Times New Roman" w:hAnsi="Times New Roman" w:cs="Times New Roman"/>
          <w:color w:val="000000" w:themeColor="text1"/>
          <w:sz w:val="16"/>
          <w:szCs w:val="16"/>
        </w:rPr>
        <w:t>Каджаров</w:t>
      </w:r>
      <w:proofErr w:type="spellEnd"/>
      <w:r w:rsidRPr="006D2FB4">
        <w:rPr>
          <w:rFonts w:ascii="Times New Roman" w:hAnsi="Times New Roman" w:cs="Times New Roman"/>
          <w:color w:val="000000" w:themeColor="text1"/>
          <w:sz w:val="16"/>
          <w:szCs w:val="16"/>
        </w:rPr>
        <w:t xml:space="preserve"> была низложена, а премьер-министр Реза-хан был провозглашен новым шахом под именем Реза-шаха Пехлеви. Курс нового монарха предусматривал устранение из Ирана всякого иностранного влияния и укрепление международных позиций страны (3871).</w:t>
      </w:r>
    </w:p>
    <w:p w14:paraId="37BAC53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2BF57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в США впервые применена глубокая заморозка уже готовых блюд (3907,140).</w:t>
      </w:r>
    </w:p>
    <w:p w14:paraId="1873C792"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2CBBE58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в США в Калифорнии открылся первый мотель (3907, 140).</w:t>
      </w:r>
    </w:p>
    <w:p w14:paraId="3F60924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6D896C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появился чарльстон и сразу стал популярным (3907,140).</w:t>
      </w:r>
    </w:p>
    <w:p w14:paraId="6E1CC9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616732F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 венгерский дизайнер спроектировал стул из гнутых трубок (3907,140).</w:t>
      </w:r>
    </w:p>
    <w:p w14:paraId="4F1BBAC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104C879" w14:textId="0659754F" w:rsidR="0018782E" w:rsidRDefault="0018782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r>
        <w:rPr>
          <w:rFonts w:ascii="Times New Roman" w:hAnsi="Times New Roman" w:cs="Times New Roman"/>
          <w:i/>
          <w:iCs/>
          <w:color w:val="000000" w:themeColor="text1"/>
          <w:sz w:val="16"/>
          <w:szCs w:val="16"/>
        </w:rPr>
        <w:t>Авиапромышленность:</w:t>
      </w:r>
    </w:p>
    <w:p w14:paraId="0D0EA44D" w14:textId="77777777" w:rsidR="0018782E" w:rsidRDefault="0018782E" w:rsidP="00054315">
      <w:pPr>
        <w:autoSpaceDE w:val="0"/>
        <w:autoSpaceDN w:val="0"/>
        <w:adjustRightInd w:val="0"/>
        <w:spacing w:after="0" w:line="240" w:lineRule="auto"/>
        <w:jc w:val="both"/>
        <w:rPr>
          <w:rFonts w:ascii="Times New Roman" w:hAnsi="Times New Roman" w:cs="Times New Roman"/>
          <w:i/>
          <w:iCs/>
          <w:color w:val="000000" w:themeColor="text1"/>
          <w:sz w:val="16"/>
          <w:szCs w:val="16"/>
        </w:rPr>
      </w:pPr>
    </w:p>
    <w:p w14:paraId="05C1E6A8" w14:textId="77777777" w:rsidR="0018782E" w:rsidRPr="00735736" w:rsidRDefault="0018782E" w:rsidP="0018782E">
      <w:pPr>
        <w:spacing w:after="0" w:line="240" w:lineRule="auto"/>
        <w:jc w:val="both"/>
        <w:rPr>
          <w:rFonts w:ascii="Times New Roman" w:hAnsi="Times New Roman" w:cs="Times New Roman"/>
          <w:color w:val="0070C0"/>
          <w:sz w:val="16"/>
          <w:szCs w:val="16"/>
        </w:rPr>
      </w:pPr>
      <w:r w:rsidRPr="00735736">
        <w:rPr>
          <w:rFonts w:ascii="Times New Roman" w:hAnsi="Times New Roman" w:cs="Times New Roman"/>
          <w:color w:val="0070C0"/>
          <w:sz w:val="16"/>
          <w:szCs w:val="16"/>
        </w:rPr>
        <w:t>В 1925–1927 гг. 30 самолетов Р-1 и Р-2 были направлены в Китай. На самолетах Р-1, которые использовались в Народно-революционной армии Китая, советские летчики принимали участие в боях во время Северного похода 1926–1927 гг. (23334).</w:t>
      </w:r>
    </w:p>
    <w:p w14:paraId="7ABA75D9" w14:textId="77777777" w:rsidR="0018782E" w:rsidRPr="00735736" w:rsidRDefault="0018782E" w:rsidP="0018782E">
      <w:pPr>
        <w:spacing w:after="0" w:line="240" w:lineRule="auto"/>
        <w:jc w:val="both"/>
        <w:rPr>
          <w:rFonts w:ascii="Times New Roman" w:hAnsi="Times New Roman" w:cs="Times New Roman"/>
          <w:color w:val="0070C0"/>
          <w:sz w:val="16"/>
          <w:szCs w:val="16"/>
        </w:rPr>
      </w:pPr>
    </w:p>
    <w:p w14:paraId="75DA085C" w14:textId="5F8BB0E8"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Авиапромышленность:</w:t>
      </w:r>
    </w:p>
    <w:p w14:paraId="487FB2F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6601D68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первой половине 1920-х гг. использовать тактические номера стали чаще. Это было связано с тем, что появились части и соединения, имевшие по нескольку десятков однотипных машин с одинаковой схемой окраски. В ходе Гражданской войны номера на аэропланах встречались нечасто: слишком малы были численность авиационного парка обеих сторон и плотность его распределения по фронту. Но на тех машинах, где они применялись, встречались два варианта расположения цифр - на задней части фюзеляжа и на руле направления. Нумерация обычно шла в пределах отряда, цвет цифр выбирали произвольно, так, чтобы они контрастировали с поверхностью, на которую наносились, места расположения были теми же, что и ранее (11987).</w:t>
      </w:r>
    </w:p>
    <w:p w14:paraId="6F907566"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3F4C145" w14:textId="77777777" w:rsidR="009B68D2" w:rsidRPr="006D2FB4" w:rsidRDefault="009B68D2" w:rsidP="00054315">
      <w:pPr>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период 1925-1926 гг. Григорович проектировал «улучшенный И-2» — истребитель И-3 с «Либерти», воору</w:t>
      </w:r>
      <w:r w:rsidRPr="006D2FB4">
        <w:rPr>
          <w:rFonts w:ascii="Times New Roman" w:hAnsi="Times New Roman" w:cs="Times New Roman"/>
          <w:color w:val="000000" w:themeColor="text1"/>
          <w:sz w:val="16"/>
          <w:szCs w:val="16"/>
        </w:rPr>
        <w:softHyphen/>
        <w:t>женный 2 пулеметами и развивающий ско</w:t>
      </w:r>
      <w:r w:rsidRPr="006D2FB4">
        <w:rPr>
          <w:rFonts w:ascii="Times New Roman" w:hAnsi="Times New Roman" w:cs="Times New Roman"/>
          <w:color w:val="000000" w:themeColor="text1"/>
          <w:sz w:val="16"/>
          <w:szCs w:val="16"/>
        </w:rPr>
        <w:softHyphen/>
        <w:t>рость 270 км/ч, и его усовершенствованный вариант: И-4 с мотором Райт «Торнадо»-3. Скорость последнего согласно расчетам должна была достигать 300—350 км/ч, полет</w:t>
      </w:r>
      <w:r w:rsidRPr="006D2FB4">
        <w:rPr>
          <w:rFonts w:ascii="Times New Roman" w:hAnsi="Times New Roman" w:cs="Times New Roman"/>
          <w:color w:val="000000" w:themeColor="text1"/>
          <w:sz w:val="16"/>
          <w:szCs w:val="16"/>
        </w:rPr>
        <w:softHyphen/>
        <w:t>ный вес 2000 кг. Впрочем, истребители И-3 и И-4 Григоровича никогда детально не прора</w:t>
      </w:r>
      <w:r w:rsidRPr="006D2FB4">
        <w:rPr>
          <w:rFonts w:ascii="Times New Roman" w:hAnsi="Times New Roman" w:cs="Times New Roman"/>
          <w:color w:val="000000" w:themeColor="text1"/>
          <w:sz w:val="16"/>
          <w:szCs w:val="16"/>
        </w:rPr>
        <w:softHyphen/>
        <w:t>батывались (12295).</w:t>
      </w:r>
    </w:p>
    <w:p w14:paraId="2FA7273E" w14:textId="77777777" w:rsidR="009B68D2" w:rsidRPr="006D2FB4" w:rsidRDefault="009B68D2" w:rsidP="00054315">
      <w:pPr>
        <w:spacing w:after="0" w:line="240" w:lineRule="auto"/>
        <w:jc w:val="both"/>
        <w:rPr>
          <w:rFonts w:ascii="Times New Roman" w:hAnsi="Times New Roman" w:cs="Times New Roman"/>
          <w:color w:val="000000" w:themeColor="text1"/>
          <w:sz w:val="16"/>
          <w:szCs w:val="16"/>
        </w:rPr>
      </w:pPr>
    </w:p>
    <w:p w14:paraId="1C3C2A0B" w14:textId="77777777" w:rsidR="00A6063D" w:rsidRPr="006D2FB4" w:rsidRDefault="00A6063D" w:rsidP="00054315">
      <w:pPr>
        <w:spacing w:after="0" w:line="240" w:lineRule="auto"/>
        <w:jc w:val="both"/>
        <w:textAlignment w:val="baseline"/>
        <w:rPr>
          <w:rFonts w:ascii="Times New Roman" w:eastAsia="Times New Roman" w:hAnsi="Times New Roman" w:cs="Times New Roman"/>
          <w:color w:val="000000" w:themeColor="text1"/>
          <w:sz w:val="16"/>
          <w:szCs w:val="16"/>
          <w:lang w:eastAsia="ru-RU"/>
        </w:rPr>
      </w:pPr>
      <w:bookmarkStart w:id="255" w:name="_Hlk81242837"/>
      <w:r w:rsidRPr="006D2FB4">
        <w:rPr>
          <w:rFonts w:ascii="Times New Roman" w:eastAsia="Times New Roman" w:hAnsi="Times New Roman" w:cs="Times New Roman"/>
          <w:color w:val="000000" w:themeColor="text1"/>
          <w:sz w:val="16"/>
          <w:szCs w:val="16"/>
          <w:bdr w:val="none" w:sz="0" w:space="0" w:color="auto" w:frame="1"/>
          <w:lang w:eastAsia="ru-RU"/>
        </w:rPr>
        <w:t xml:space="preserve">В 1925-26 годах на стендах НАМИ опробовали образцы моторов «Либерти», «Кондор» IV, Райт ТЗ. Двигатель </w:t>
      </w:r>
      <w:proofErr w:type="spellStart"/>
      <w:r w:rsidRPr="006D2FB4">
        <w:rPr>
          <w:rFonts w:ascii="Times New Roman" w:eastAsia="Times New Roman" w:hAnsi="Times New Roman" w:cs="Times New Roman"/>
          <w:color w:val="000000" w:themeColor="text1"/>
          <w:sz w:val="16"/>
          <w:szCs w:val="16"/>
          <w:bdr w:val="none" w:sz="0" w:space="0" w:color="auto" w:frame="1"/>
          <w:lang w:eastAsia="ru-RU"/>
        </w:rPr>
        <w:t>Кэртис</w:t>
      </w:r>
      <w:proofErr w:type="spellEnd"/>
      <w:r w:rsidRPr="006D2FB4">
        <w:rPr>
          <w:rFonts w:ascii="Times New Roman" w:eastAsia="Times New Roman" w:hAnsi="Times New Roman" w:cs="Times New Roman"/>
          <w:color w:val="000000" w:themeColor="text1"/>
          <w:sz w:val="16"/>
          <w:szCs w:val="16"/>
          <w:bdr w:val="none" w:sz="0" w:space="0" w:color="auto" w:frame="1"/>
          <w:lang w:eastAsia="ru-RU"/>
        </w:rPr>
        <w:t> </w:t>
      </w:r>
      <w:r w:rsidRPr="006D2FB4">
        <w:rPr>
          <w:rFonts w:ascii="Times New Roman" w:eastAsia="Times New Roman" w:hAnsi="Times New Roman" w:cs="Times New Roman"/>
          <w:color w:val="000000" w:themeColor="text1"/>
          <w:sz w:val="16"/>
          <w:szCs w:val="16"/>
          <w:bdr w:val="none" w:sz="0" w:space="0" w:color="auto" w:frame="1"/>
          <w:lang w:val="en-US" w:eastAsia="ru-RU"/>
        </w:rPr>
        <w:t>D</w:t>
      </w:r>
      <w:r w:rsidRPr="006D2FB4">
        <w:rPr>
          <w:rFonts w:ascii="Times New Roman" w:eastAsia="Times New Roman" w:hAnsi="Times New Roman" w:cs="Times New Roman"/>
          <w:color w:val="000000" w:themeColor="text1"/>
          <w:sz w:val="16"/>
          <w:szCs w:val="16"/>
          <w:bdr w:val="none" w:sz="0" w:space="0" w:color="auto" w:frame="1"/>
          <w:lang w:eastAsia="ru-RU"/>
        </w:rPr>
        <w:t>.12</w:t>
      </w:r>
      <w:r w:rsidRPr="006D2FB4">
        <w:rPr>
          <w:rFonts w:ascii="Times New Roman" w:eastAsia="Times New Roman" w:hAnsi="Times New Roman" w:cs="Times New Roman"/>
          <w:color w:val="000000" w:themeColor="text1"/>
          <w:sz w:val="16"/>
          <w:szCs w:val="16"/>
          <w:bdr w:val="none" w:sz="0" w:space="0" w:color="auto" w:frame="1"/>
          <w:lang w:val="en-US" w:eastAsia="ru-RU"/>
        </w:rPr>
        <w:t> </w:t>
      </w:r>
      <w:r w:rsidRPr="006D2FB4">
        <w:rPr>
          <w:rFonts w:ascii="Times New Roman" w:eastAsia="Times New Roman" w:hAnsi="Times New Roman" w:cs="Times New Roman"/>
          <w:color w:val="000000" w:themeColor="text1"/>
          <w:sz w:val="16"/>
          <w:szCs w:val="16"/>
          <w:bdr w:val="none" w:sz="0" w:space="0" w:color="auto" w:frame="1"/>
          <w:lang w:eastAsia="ru-RU"/>
        </w:rPr>
        <w:t>и другой экземпляр ТЗ испытывались на заводе «Икар» в Москве. В 1928 г. в НАМИ работали с двумя типами моторов фирмы «Паккард» — 2А-1500 и ЗА-2500.</w:t>
      </w:r>
    </w:p>
    <w:p w14:paraId="4B25BBC4" w14:textId="77777777" w:rsidR="00A6063D" w:rsidRPr="006D2FB4" w:rsidRDefault="00A6063D" w:rsidP="00054315">
      <w:pPr>
        <w:spacing w:after="0" w:line="240" w:lineRule="auto"/>
        <w:jc w:val="both"/>
        <w:textAlignment w:val="baseline"/>
        <w:rPr>
          <w:rFonts w:ascii="Times New Roman" w:eastAsia="Times New Roman" w:hAnsi="Times New Roman" w:cs="Times New Roman"/>
          <w:color w:val="000000" w:themeColor="text1"/>
          <w:sz w:val="16"/>
          <w:szCs w:val="16"/>
          <w:lang w:eastAsia="ru-RU"/>
        </w:rPr>
      </w:pPr>
      <w:r w:rsidRPr="006D2FB4">
        <w:rPr>
          <w:rFonts w:ascii="Times New Roman" w:eastAsia="Times New Roman" w:hAnsi="Times New Roman" w:cs="Times New Roman"/>
          <w:color w:val="000000" w:themeColor="text1"/>
          <w:sz w:val="16"/>
          <w:szCs w:val="16"/>
          <w:bdr w:val="none" w:sz="0" w:space="0" w:color="auto" w:frame="1"/>
          <w:lang w:eastAsia="ru-RU"/>
        </w:rPr>
        <w:t>Подобные испытания преследовали цели изучения мирового опыта моторостроения, а также отбора типов для закупок за рубежом или производства в Советском Союзе. Во многих ранних советских авиамоторах заимствовались элементы изученных иностранных конструкций. Так, в двигателе М-13, созданном в НАМИ, использовали блоки по типу Райт ТЗ, карбюратор, скопированный с «Кондора», и механизм газораспределения с элементами от «Паккарда». В М-14 (впоследствии переименованном в </w:t>
      </w:r>
      <w:r w:rsidRPr="006D2FB4">
        <w:rPr>
          <w:rFonts w:ascii="Times New Roman" w:eastAsia="Times New Roman" w:hAnsi="Times New Roman" w:cs="Times New Roman"/>
          <w:color w:val="000000" w:themeColor="text1"/>
          <w:sz w:val="16"/>
          <w:szCs w:val="16"/>
          <w:bdr w:val="none" w:sz="0" w:space="0" w:color="auto" w:frame="1"/>
          <w:lang w:val="en-US" w:eastAsia="ru-RU"/>
        </w:rPr>
        <w:t>W</w:t>
      </w:r>
      <w:r w:rsidRPr="006D2FB4">
        <w:rPr>
          <w:rFonts w:ascii="Times New Roman" w:eastAsia="Times New Roman" w:hAnsi="Times New Roman" w:cs="Times New Roman"/>
          <w:color w:val="000000" w:themeColor="text1"/>
          <w:sz w:val="16"/>
          <w:szCs w:val="16"/>
          <w:bdr w:val="none" w:sz="0" w:space="0" w:color="auto" w:frame="1"/>
          <w:lang w:eastAsia="ru-RU"/>
        </w:rPr>
        <w:t>18),</w:t>
      </w:r>
      <w:r w:rsidRPr="006D2FB4">
        <w:rPr>
          <w:rFonts w:ascii="Times New Roman" w:eastAsia="Times New Roman" w:hAnsi="Times New Roman" w:cs="Times New Roman"/>
          <w:color w:val="000000" w:themeColor="text1"/>
          <w:sz w:val="16"/>
          <w:szCs w:val="16"/>
          <w:bdr w:val="none" w:sz="0" w:space="0" w:color="auto" w:frame="1"/>
          <w:lang w:val="en-US" w:eastAsia="ru-RU"/>
        </w:rPr>
        <w:t> </w:t>
      </w:r>
      <w:r w:rsidRPr="006D2FB4">
        <w:rPr>
          <w:rFonts w:ascii="Times New Roman" w:eastAsia="Times New Roman" w:hAnsi="Times New Roman" w:cs="Times New Roman"/>
          <w:color w:val="000000" w:themeColor="text1"/>
          <w:sz w:val="16"/>
          <w:szCs w:val="16"/>
          <w:bdr w:val="none" w:sz="0" w:space="0" w:color="auto" w:frame="1"/>
          <w:lang w:eastAsia="ru-RU"/>
        </w:rPr>
        <w:t xml:space="preserve">построенном на заводе «Икар», внедрили блоки по образцу </w:t>
      </w:r>
      <w:proofErr w:type="spellStart"/>
      <w:r w:rsidRPr="006D2FB4">
        <w:rPr>
          <w:rFonts w:ascii="Times New Roman" w:eastAsia="Times New Roman" w:hAnsi="Times New Roman" w:cs="Times New Roman"/>
          <w:color w:val="000000" w:themeColor="text1"/>
          <w:sz w:val="16"/>
          <w:szCs w:val="16"/>
          <w:bdr w:val="none" w:sz="0" w:space="0" w:color="auto" w:frame="1"/>
          <w:lang w:eastAsia="ru-RU"/>
        </w:rPr>
        <w:t>Кэртис</w:t>
      </w:r>
      <w:proofErr w:type="spellEnd"/>
      <w:r w:rsidRPr="006D2FB4">
        <w:rPr>
          <w:rFonts w:ascii="Times New Roman" w:eastAsia="Times New Roman" w:hAnsi="Times New Roman" w:cs="Times New Roman"/>
          <w:color w:val="000000" w:themeColor="text1"/>
          <w:sz w:val="16"/>
          <w:szCs w:val="16"/>
          <w:bdr w:val="none" w:sz="0" w:space="0" w:color="auto" w:frame="1"/>
          <w:lang w:eastAsia="ru-RU"/>
        </w:rPr>
        <w:t> </w:t>
      </w:r>
      <w:r w:rsidRPr="006D2FB4">
        <w:rPr>
          <w:rFonts w:ascii="Times New Roman" w:eastAsia="Times New Roman" w:hAnsi="Times New Roman" w:cs="Times New Roman"/>
          <w:color w:val="000000" w:themeColor="text1"/>
          <w:sz w:val="16"/>
          <w:szCs w:val="16"/>
          <w:bdr w:val="none" w:sz="0" w:space="0" w:color="auto" w:frame="1"/>
          <w:lang w:val="en-US" w:eastAsia="ru-RU"/>
        </w:rPr>
        <w:t>D</w:t>
      </w:r>
      <w:r w:rsidRPr="006D2FB4">
        <w:rPr>
          <w:rFonts w:ascii="Times New Roman" w:eastAsia="Times New Roman" w:hAnsi="Times New Roman" w:cs="Times New Roman"/>
          <w:color w:val="000000" w:themeColor="text1"/>
          <w:sz w:val="16"/>
          <w:szCs w:val="16"/>
          <w:bdr w:val="none" w:sz="0" w:space="0" w:color="auto" w:frame="1"/>
          <w:lang w:eastAsia="ru-RU"/>
        </w:rPr>
        <w:t>.12 (21511).</w:t>
      </w:r>
    </w:p>
    <w:bookmarkEnd w:id="255"/>
    <w:p w14:paraId="01A12AE5" w14:textId="77777777" w:rsidR="00A6063D" w:rsidRPr="006D2FB4" w:rsidRDefault="00A6063D" w:rsidP="00054315">
      <w:pPr>
        <w:spacing w:after="0" w:line="240" w:lineRule="auto"/>
        <w:jc w:val="both"/>
        <w:rPr>
          <w:rStyle w:val="af0"/>
          <w:rFonts w:ascii="Times New Roman" w:hAnsi="Times New Roman" w:cs="Times New Roman"/>
          <w:i w:val="0"/>
          <w:iCs w:val="0"/>
          <w:color w:val="000000" w:themeColor="text1"/>
          <w:sz w:val="16"/>
          <w:szCs w:val="16"/>
        </w:rPr>
      </w:pPr>
    </w:p>
    <w:p w14:paraId="3A9951B0"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1925-1926 гг. в Советском Союзе серийно выпускались только три типа авиамоторов — М-2, М-5 и М-6, из которых М-5 являлся самым массовым. Но все эти двигатели, спроектированные в период Первой ми</w:t>
      </w:r>
      <w:r w:rsidRPr="006D2FB4">
        <w:rPr>
          <w:rFonts w:ascii="Times New Roman" w:hAnsi="Times New Roman" w:cs="Times New Roman"/>
          <w:color w:val="000000" w:themeColor="text1"/>
          <w:sz w:val="16"/>
          <w:szCs w:val="16"/>
        </w:rPr>
        <w:softHyphen/>
        <w:t>ровой войны, уже устарели и нуждались в модернизации. Уже с 1923 г. началась работа по созданию новых советских модифи</w:t>
      </w:r>
      <w:r w:rsidRPr="006D2FB4">
        <w:rPr>
          <w:rFonts w:ascii="Times New Roman" w:hAnsi="Times New Roman" w:cs="Times New Roman"/>
          <w:color w:val="000000" w:themeColor="text1"/>
          <w:sz w:val="16"/>
          <w:szCs w:val="16"/>
        </w:rPr>
        <w:softHyphen/>
        <w:t>каций «Либерти» и моторов на его базе. Советские конструкторы дви</w:t>
      </w:r>
      <w:r w:rsidRPr="006D2FB4">
        <w:rPr>
          <w:rFonts w:ascii="Times New Roman" w:hAnsi="Times New Roman" w:cs="Times New Roman"/>
          <w:color w:val="000000" w:themeColor="text1"/>
          <w:sz w:val="16"/>
          <w:szCs w:val="16"/>
        </w:rPr>
        <w:softHyphen/>
        <w:t>гались в двух направлениях: приспосабливали конструкцию под возмож</w:t>
      </w:r>
      <w:r w:rsidRPr="006D2FB4">
        <w:rPr>
          <w:rFonts w:ascii="Times New Roman" w:hAnsi="Times New Roman" w:cs="Times New Roman"/>
          <w:color w:val="000000" w:themeColor="text1"/>
          <w:sz w:val="16"/>
          <w:szCs w:val="16"/>
        </w:rPr>
        <w:softHyphen/>
        <w:t>ности отечественной промышленности и стремились поднять его мощ</w:t>
      </w:r>
      <w:r w:rsidRPr="006D2FB4">
        <w:rPr>
          <w:rFonts w:ascii="Times New Roman" w:hAnsi="Times New Roman" w:cs="Times New Roman"/>
          <w:color w:val="000000" w:themeColor="text1"/>
          <w:sz w:val="16"/>
          <w:szCs w:val="16"/>
        </w:rPr>
        <w:softHyphen/>
        <w:t xml:space="preserve">ность. Надо сказать, что не все поддерживали идею продолжать развитие «Либерти». Предлагалось взамен начать производство других иностранных авиадвигателей (таких, как </w:t>
      </w:r>
      <w:proofErr w:type="spellStart"/>
      <w:r w:rsidRPr="006D2FB4">
        <w:rPr>
          <w:rFonts w:ascii="Times New Roman" w:hAnsi="Times New Roman" w:cs="Times New Roman"/>
          <w:color w:val="000000" w:themeColor="text1"/>
          <w:sz w:val="16"/>
          <w:szCs w:val="16"/>
        </w:rPr>
        <w:t>Нэпир</w:t>
      </w:r>
      <w:proofErr w:type="spellEnd"/>
      <w:r w:rsidRPr="006D2FB4">
        <w:rPr>
          <w:rFonts w:ascii="Times New Roman" w:hAnsi="Times New Roman" w:cs="Times New Roman"/>
          <w:color w:val="000000" w:themeColor="text1"/>
          <w:sz w:val="16"/>
          <w:szCs w:val="16"/>
        </w:rPr>
        <w:t xml:space="preserve"> «Лайон», Райт ТЗ или </w:t>
      </w:r>
      <w:proofErr w:type="spellStart"/>
      <w:r w:rsidRPr="006D2FB4">
        <w:rPr>
          <w:rFonts w:ascii="Times New Roman" w:hAnsi="Times New Roman" w:cs="Times New Roman"/>
          <w:color w:val="000000" w:themeColor="text1"/>
          <w:sz w:val="16"/>
          <w:szCs w:val="16"/>
        </w:rPr>
        <w:t>Лоррэн</w:t>
      </w:r>
      <w:proofErr w:type="spellEnd"/>
      <w:r w:rsidRPr="006D2FB4">
        <w:rPr>
          <w:rFonts w:ascii="Times New Roman" w:hAnsi="Times New Roman" w:cs="Times New Roman"/>
          <w:color w:val="000000" w:themeColor="text1"/>
          <w:sz w:val="16"/>
          <w:szCs w:val="16"/>
        </w:rPr>
        <w:t xml:space="preserve">-Дитрих 12Е) или сделать упор на проектирование оригинальных отечественных двигателей. Но в 1925 г., когда выпуск М-5 уже хорошо освоили и он стал самым массовым мотором ВВС РККА, путь создания семейства на его базе официально признали основным.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 Управление ВВС пришли к согласию в этом отношении. НАМИ, заводы «Икар» (ГАЗ № 2) и «Большевик» получили задания на разработку форсированных вариантов М-5 мощностью до 500-600 л.с. В итоге началось проектирование на базе «Либерти» семейства моторов разной конфигурации и мощности. Базовый М-5, сохраняя исходную мощность 400 л.с., должен был получить традиционную авиационную систему зажигания с магнето и более выгодный для уравновешивания угол развала цилиндров 60°. На 1924 г. было выдано техническое задание на «М-5 с углом 60 градусов» (впоследствии его обо</w:t>
      </w:r>
      <w:r w:rsidRPr="006D2FB4">
        <w:rPr>
          <w:rFonts w:ascii="Times New Roman" w:hAnsi="Times New Roman" w:cs="Times New Roman"/>
          <w:color w:val="000000" w:themeColor="text1"/>
          <w:sz w:val="16"/>
          <w:szCs w:val="16"/>
        </w:rPr>
        <w:softHyphen/>
        <w:t xml:space="preserve">значили М-10). В конце того же года правление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утвердило проект такой переделки, выполненный на заводе «Икар». Опытный образец должен был быть готов еще в 1925 г., но к 1 января 1926 г. его сделали лишь напо</w:t>
      </w:r>
      <w:r w:rsidRPr="006D2FB4">
        <w:rPr>
          <w:rFonts w:ascii="Times New Roman" w:hAnsi="Times New Roman" w:cs="Times New Roman"/>
          <w:color w:val="000000" w:themeColor="text1"/>
          <w:sz w:val="16"/>
          <w:szCs w:val="16"/>
        </w:rPr>
        <w:softHyphen/>
        <w:t>ловину. Поскольку к этому времени в СССР уже наладили выпуск элементов системы зажигания для М-5, то такой мотор вроде бы стал уже не нужен и с плана 1926 г. его сняли. Тем не менее в августе 1926 г. сборку М-10 завершили и испытали его в сентябре — декабре того же года. Потом еще раз вернулись к этой идее, когда в феврале 1928 г. ГЭЭИ и завод № 24 (слитые воедино «Икар» и «Мотор») предложили проект «М-5 с магнето». В ноябре того же года изготовили опытный экземпляр такого мотора, а в декабре 1928 г. — ноябре 1929 г. он проходил завод</w:t>
      </w:r>
      <w:r w:rsidRPr="006D2FB4">
        <w:rPr>
          <w:rFonts w:ascii="Times New Roman" w:hAnsi="Times New Roman" w:cs="Times New Roman"/>
          <w:color w:val="000000" w:themeColor="text1"/>
          <w:sz w:val="16"/>
          <w:szCs w:val="16"/>
        </w:rPr>
        <w:softHyphen/>
        <w:t>ские испытания. Однако к этому времени выпуск М-5 уже сворачивали и серийно этот вариант не производили. Основные усилия конструкторов были приложены к увеличению мощ</w:t>
      </w:r>
      <w:r w:rsidRPr="006D2FB4">
        <w:rPr>
          <w:rFonts w:ascii="Times New Roman" w:hAnsi="Times New Roman" w:cs="Times New Roman"/>
          <w:color w:val="000000" w:themeColor="text1"/>
          <w:sz w:val="16"/>
          <w:szCs w:val="16"/>
        </w:rPr>
        <w:softHyphen/>
        <w:t>ности мотора. Здесь шли по трем путям: количественному (увеличение количества цилиндров с сохранением основных параметров рабочего про</w:t>
      </w:r>
      <w:r w:rsidRPr="006D2FB4">
        <w:rPr>
          <w:rFonts w:ascii="Times New Roman" w:hAnsi="Times New Roman" w:cs="Times New Roman"/>
          <w:color w:val="000000" w:themeColor="text1"/>
          <w:sz w:val="16"/>
          <w:szCs w:val="16"/>
        </w:rPr>
        <w:softHyphen/>
        <w:t>цесса «Либерти»), качественному (сохранение общей компоновки с форси</w:t>
      </w:r>
      <w:r w:rsidRPr="006D2FB4">
        <w:rPr>
          <w:rFonts w:ascii="Times New Roman" w:hAnsi="Times New Roman" w:cs="Times New Roman"/>
          <w:color w:val="000000" w:themeColor="text1"/>
          <w:sz w:val="16"/>
          <w:szCs w:val="16"/>
        </w:rPr>
        <w:softHyphen/>
        <w:t>рованием по оборотам, степени сжатия и наддуву) и используя различные комбинации двух предыдущих (11852).</w:t>
      </w:r>
    </w:p>
    <w:p w14:paraId="26DF9073" w14:textId="77777777" w:rsidR="000714CE" w:rsidRPr="006D2FB4" w:rsidRDefault="000714CE" w:rsidP="00054315">
      <w:pPr>
        <w:shd w:val="clear" w:color="auto" w:fill="FFFFFF"/>
        <w:autoSpaceDE w:val="0"/>
        <w:autoSpaceDN w:val="0"/>
        <w:adjustRightInd w:val="0"/>
        <w:spacing w:after="0" w:line="240" w:lineRule="auto"/>
        <w:jc w:val="both"/>
        <w:rPr>
          <w:rFonts w:ascii="Times New Roman" w:hAnsi="Times New Roman" w:cs="Times New Roman"/>
          <w:color w:val="000000" w:themeColor="text1"/>
          <w:sz w:val="16"/>
          <w:szCs w:val="16"/>
        </w:rPr>
      </w:pPr>
    </w:p>
    <w:p w14:paraId="69B558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1925/26 г. Амторгом авиатехники и </w:t>
      </w:r>
      <w:proofErr w:type="spellStart"/>
      <w:r w:rsidRPr="006D2FB4">
        <w:rPr>
          <w:rFonts w:ascii="Times New Roman" w:hAnsi="Times New Roman" w:cs="Times New Roman"/>
          <w:color w:val="000000" w:themeColor="text1"/>
          <w:sz w:val="16"/>
          <w:szCs w:val="16"/>
        </w:rPr>
        <w:t>авиапринадлежностей</w:t>
      </w:r>
      <w:proofErr w:type="spellEnd"/>
      <w:r w:rsidRPr="006D2FB4">
        <w:rPr>
          <w:rFonts w:ascii="Times New Roman" w:hAnsi="Times New Roman" w:cs="Times New Roman"/>
          <w:color w:val="000000" w:themeColor="text1"/>
          <w:sz w:val="16"/>
          <w:szCs w:val="16"/>
        </w:rPr>
        <w:t xml:space="preserve"> было закуплено на 1513000 $, авиаоборудование вышло на 5-е место среди других групп товаров, закупаемых в США. Тогда же начались закупки специальных станков и оборудования по заказам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Одним из первых таких заказов были электропечи "Бэйли", предназначенные для плавки алюминиевых деталей. Одна такая печь – наряду с приборами для охлаждения масла и балансировки пропеллеров - была заказана Амторгу в сентябре 1925 г. Однако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настаивал на том, что печь должна быть приспособлена к постоянному электротоку, а в США производились печи только переменного тока, поэтому 30 ноября 1925 г. лицензию на покупку печи у Амторга отняли, и передали в берлинское торгпредство. 23 февраля Амторг отправил в Одессу станки, заказанные одновременно с печью, и почти одновременно с этим, узнал, что печь заказывается берлинским торгпредством в США, так как германская промышленность таких печей вообще не производит. Амторг воззвал к </w:t>
      </w:r>
      <w:proofErr w:type="spellStart"/>
      <w:r w:rsidRPr="006D2FB4">
        <w:rPr>
          <w:rFonts w:ascii="Times New Roman" w:hAnsi="Times New Roman" w:cs="Times New Roman"/>
          <w:color w:val="000000" w:themeColor="text1"/>
          <w:sz w:val="16"/>
          <w:szCs w:val="16"/>
        </w:rPr>
        <w:t>Наркомторгу</w:t>
      </w:r>
      <w:proofErr w:type="spellEnd"/>
      <w:r w:rsidRPr="006D2FB4">
        <w:rPr>
          <w:rFonts w:ascii="Times New Roman" w:hAnsi="Times New Roman" w:cs="Times New Roman"/>
          <w:color w:val="000000" w:themeColor="text1"/>
          <w:sz w:val="16"/>
          <w:szCs w:val="16"/>
        </w:rPr>
        <w:t xml:space="preserve"> и 27 марта 1926 г. лицензия на печь была ему (Амторгу) возвращена. Несмотря на то, что, в связи с нехваткой валюты импортный план 1926 г. был резко сокращён, нужда советской авиапромышленности в подобном оборудовании была столь велика, что лицензия была удвоена, и Амторгу было поручено купить сразу 2 печи. Исполнение заказа тормозилось тем, что, даже потеряв лицензию, торгпредство в Германии не торопилось переводить на счета Амторга уже акцептованные в Берлине суммы, предназначенные для оплаты заказа. Тем не менее, 6 сентября 1927 г. ГАЗ № 1 получил обе печи.</w:t>
      </w:r>
    </w:p>
    <w:p w14:paraId="6D1126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Помимо этих печей, к октябрю 1925 г. по заказам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было закуплено 97 металлообрабатывающих станков на общую сумму 217300 $. Большое значение для советской авиаиндустрии имело приобретение рентгеновского дефектоскопа. С 1926 г. советские авиазаводы стали в массовом порядке оснащаться американскими станками и снабжаться полуфабрикатами, закупленными в США. Так, например, только ГАЗ №6 (Рыбинск) получил в тот год 76 станков и приборов, а так же снабжался по линии Амторга </w:t>
      </w:r>
      <w:proofErr w:type="spellStart"/>
      <w:r w:rsidRPr="006D2FB4">
        <w:rPr>
          <w:rFonts w:ascii="Times New Roman" w:hAnsi="Times New Roman" w:cs="Times New Roman"/>
          <w:color w:val="000000" w:themeColor="text1"/>
          <w:sz w:val="16"/>
          <w:szCs w:val="16"/>
        </w:rPr>
        <w:t>нихромовой</w:t>
      </w:r>
      <w:proofErr w:type="spellEnd"/>
      <w:r w:rsidRPr="006D2FB4">
        <w:rPr>
          <w:rFonts w:ascii="Times New Roman" w:hAnsi="Times New Roman" w:cs="Times New Roman"/>
          <w:color w:val="000000" w:themeColor="text1"/>
          <w:sz w:val="16"/>
          <w:szCs w:val="16"/>
        </w:rPr>
        <w:t xml:space="preserve"> проволокой и </w:t>
      </w:r>
      <w:proofErr w:type="spellStart"/>
      <w:r w:rsidRPr="006D2FB4">
        <w:rPr>
          <w:rFonts w:ascii="Times New Roman" w:hAnsi="Times New Roman" w:cs="Times New Roman"/>
          <w:color w:val="000000" w:themeColor="text1"/>
          <w:sz w:val="16"/>
          <w:szCs w:val="16"/>
        </w:rPr>
        <w:t>хромансилевыми</w:t>
      </w:r>
      <w:proofErr w:type="spellEnd"/>
      <w:r w:rsidRPr="006D2FB4">
        <w:rPr>
          <w:rFonts w:ascii="Times New Roman" w:hAnsi="Times New Roman" w:cs="Times New Roman"/>
          <w:color w:val="000000" w:themeColor="text1"/>
          <w:sz w:val="16"/>
          <w:szCs w:val="16"/>
        </w:rPr>
        <w:t xml:space="preserve"> трубами.</w:t>
      </w:r>
    </w:p>
    <w:p w14:paraId="4606991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Впрочем, помимо станков и оборудования, закупались и образцы техники. Это были именно образцы, – то есть единичные экземпляры, предназначенные не столько для эксплуатации, сколько для изучения. В 1924/25 г. по заказу УВВС Амторг приобрёл из авиамоторов и принадлежностей к ним: 5 авиадвигателей, 1 турбокомпрессор, 4 компрессора, 3 комплекта свечей и 250 кг. специального антикоррозийного масла. Впрочем, заказ на моторы вскоре был существенно сокращён, а на сэкономленные средства Амторгу поручили закупить автомобили "Паккард". Зато был увеличен заказ на </w:t>
      </w:r>
      <w:proofErr w:type="spellStart"/>
      <w:r w:rsidRPr="006D2FB4">
        <w:rPr>
          <w:rFonts w:ascii="Times New Roman" w:hAnsi="Times New Roman" w:cs="Times New Roman"/>
          <w:color w:val="000000" w:themeColor="text1"/>
          <w:sz w:val="16"/>
          <w:szCs w:val="16"/>
        </w:rPr>
        <w:t>электросвечи</w:t>
      </w:r>
      <w:proofErr w:type="spellEnd"/>
      <w:r w:rsidRPr="006D2FB4">
        <w:rPr>
          <w:rFonts w:ascii="Times New Roman" w:hAnsi="Times New Roman" w:cs="Times New Roman"/>
          <w:color w:val="000000" w:themeColor="text1"/>
          <w:sz w:val="16"/>
          <w:szCs w:val="16"/>
        </w:rPr>
        <w:t>. Из вооружения были закуплены 4 пулемёта, и по паре синхронизаторов, авиа-прицелов и машинок для набивки патронов в пулемётные звенья. Достаточно широко закупалось радио-, фото-, и навигационное имущество. В июле 1925 г. произошло ещё одно уточнения плана закупок. По уточнённому плану к покупке предполагались только 1 авиадвигатель, 7 пулемётов разных моделей, 70000 патронов к ним, и некоторые аэронавигационные приборы. В сентябре того же года были дозаказаны 6 металлических пропеллеров "Рид" для авиамоторов "Либерти".</w:t>
      </w:r>
    </w:p>
    <w:p w14:paraId="062AD45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lastRenderedPageBreak/>
        <w:t xml:space="preserve">В качестве курьёза можно привести следующий сюжет. В результате закупочной деятельности, на которую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перевёл Амторгу в США 500000 $, по итогам хозяйственного года на счету </w:t>
      </w:r>
      <w:proofErr w:type="spellStart"/>
      <w:r w:rsidRPr="006D2FB4">
        <w:rPr>
          <w:rFonts w:ascii="Times New Roman" w:hAnsi="Times New Roman" w:cs="Times New Roman"/>
          <w:color w:val="000000" w:themeColor="text1"/>
          <w:sz w:val="16"/>
          <w:szCs w:val="16"/>
        </w:rPr>
        <w:t>Авиатреста</w:t>
      </w:r>
      <w:proofErr w:type="spellEnd"/>
      <w:r w:rsidRPr="006D2FB4">
        <w:rPr>
          <w:rFonts w:ascii="Times New Roman" w:hAnsi="Times New Roman" w:cs="Times New Roman"/>
          <w:color w:val="000000" w:themeColor="text1"/>
          <w:sz w:val="16"/>
          <w:szCs w:val="16"/>
        </w:rPr>
        <w:t xml:space="preserve"> оставалось около 60 $. На эти деньги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скоросшиватель, причём настаивал на проведении этой покупки по статье "образцы оборудования", утверждая, что, по получении "образца" он будет использован в роли эталона для производства. Амторг резонно возразил, что на такие деньги можно купить 3 скоросшивателя!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моментально забыв, об эталонном назначении "образца", потребовал покупки именно 3-х скоросшивателей.</w:t>
      </w:r>
    </w:p>
    <w:p w14:paraId="34215CD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Специально для быстрой и секретной доставки подобных грузов в наркомате внешней торговли (НКВТ) был создан Специальный отдел экспортных заказов (</w:t>
      </w:r>
      <w:proofErr w:type="spellStart"/>
      <w:r w:rsidRPr="006D2FB4">
        <w:rPr>
          <w:rFonts w:ascii="Times New Roman" w:hAnsi="Times New Roman" w:cs="Times New Roman"/>
          <w:color w:val="000000" w:themeColor="text1"/>
          <w:sz w:val="16"/>
          <w:szCs w:val="16"/>
        </w:rPr>
        <w:t>Спотэкзак</w:t>
      </w:r>
      <w:proofErr w:type="spellEnd"/>
      <w:r w:rsidRPr="006D2FB4">
        <w:rPr>
          <w:rFonts w:ascii="Times New Roman" w:hAnsi="Times New Roman" w:cs="Times New Roman"/>
          <w:color w:val="000000" w:themeColor="text1"/>
          <w:sz w:val="16"/>
          <w:szCs w:val="16"/>
        </w:rPr>
        <w:t>).</w:t>
      </w:r>
    </w:p>
    <w:p w14:paraId="7EF4276E"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На основе изучения образцов техники делались заключения о степени необходимости производства аналогичных агрегатов в СССР. До начала массового производства в Стране Советов получившие одобрение модели закупались в США. Так, например, в 1925 г. было закуплено 400 авиамоторов "Либерти". В том же году для этих моторов было закуплено 350 комплектов зажигания "с самопуском" системы "</w:t>
      </w:r>
      <w:proofErr w:type="spellStart"/>
      <w:r w:rsidRPr="006D2FB4">
        <w:rPr>
          <w:rFonts w:ascii="Times New Roman" w:hAnsi="Times New Roman" w:cs="Times New Roman"/>
          <w:color w:val="000000" w:themeColor="text1"/>
          <w:sz w:val="16"/>
          <w:szCs w:val="16"/>
        </w:rPr>
        <w:t>Делько</w:t>
      </w:r>
      <w:proofErr w:type="spellEnd"/>
      <w:r w:rsidRPr="006D2FB4">
        <w:rPr>
          <w:rFonts w:ascii="Times New Roman" w:hAnsi="Times New Roman" w:cs="Times New Roman"/>
          <w:color w:val="000000" w:themeColor="text1"/>
          <w:sz w:val="16"/>
          <w:szCs w:val="16"/>
        </w:rPr>
        <w:t xml:space="preserve">". Выше описывалась история приобретения печей "Бэйли", лицензия на приобретение которых стала предметом соревнование берлинского торгпредства и Амторга. Аналогичные события нередко происходили и с закупаемыми авиа-приборами. Например, в апреле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заказал Амторгу 150 комплектов аэронавигационных приборов. Вскоре, однако, из-за нехватки средств заказ был сокращён до 100 комплектов, причём лицензия на </w:t>
      </w:r>
      <w:proofErr w:type="spellStart"/>
      <w:r w:rsidRPr="006D2FB4">
        <w:rPr>
          <w:rFonts w:ascii="Times New Roman" w:hAnsi="Times New Roman" w:cs="Times New Roman"/>
          <w:color w:val="000000" w:themeColor="text1"/>
          <w:sz w:val="16"/>
          <w:szCs w:val="16"/>
        </w:rPr>
        <w:t>альтметры</w:t>
      </w:r>
      <w:proofErr w:type="spellEnd"/>
      <w:r w:rsidRPr="006D2FB4">
        <w:rPr>
          <w:rFonts w:ascii="Times New Roman" w:hAnsi="Times New Roman" w:cs="Times New Roman"/>
          <w:color w:val="000000" w:themeColor="text1"/>
          <w:sz w:val="16"/>
          <w:szCs w:val="16"/>
        </w:rPr>
        <w:t xml:space="preserve"> и спидометры была передана Аркосу для приобретения в Великобритании. Тем не менее, 20 октября 1925 г. </w:t>
      </w:r>
      <w:proofErr w:type="spellStart"/>
      <w:r w:rsidRPr="006D2FB4">
        <w:rPr>
          <w:rFonts w:ascii="Times New Roman" w:hAnsi="Times New Roman" w:cs="Times New Roman"/>
          <w:color w:val="000000" w:themeColor="text1"/>
          <w:sz w:val="16"/>
          <w:szCs w:val="16"/>
        </w:rPr>
        <w:t>Авиатрест</w:t>
      </w:r>
      <w:proofErr w:type="spellEnd"/>
      <w:r w:rsidRPr="006D2FB4">
        <w:rPr>
          <w:rFonts w:ascii="Times New Roman" w:hAnsi="Times New Roman" w:cs="Times New Roman"/>
          <w:color w:val="000000" w:themeColor="text1"/>
          <w:sz w:val="16"/>
          <w:szCs w:val="16"/>
        </w:rPr>
        <w:t xml:space="preserve"> изыскал необходимые суммы и восстановил заказ на 150 спидометров. Уже 16 декабря сотрудники Амторга вынуждены были корректировать заказ, так как в связи с развитием авиа-техники </w:t>
      </w:r>
      <w:proofErr w:type="spellStart"/>
      <w:r w:rsidRPr="006D2FB4">
        <w:rPr>
          <w:rFonts w:ascii="Times New Roman" w:hAnsi="Times New Roman" w:cs="Times New Roman"/>
          <w:color w:val="000000" w:themeColor="text1"/>
          <w:sz w:val="16"/>
          <w:szCs w:val="16"/>
        </w:rPr>
        <w:t>Авиатресу</w:t>
      </w:r>
      <w:proofErr w:type="spellEnd"/>
      <w:r w:rsidRPr="006D2FB4">
        <w:rPr>
          <w:rFonts w:ascii="Times New Roman" w:hAnsi="Times New Roman" w:cs="Times New Roman"/>
          <w:color w:val="000000" w:themeColor="text1"/>
          <w:sz w:val="16"/>
          <w:szCs w:val="16"/>
        </w:rPr>
        <w:t xml:space="preserve"> потребовались спидометры со шкалой до 325 км/ч. Спидометры были отправлены в СССР только июле 1926 г., то есть исполнение заказа заняло всего 16 месяцев (11507).</w:t>
      </w:r>
    </w:p>
    <w:p w14:paraId="77999A0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AB7BE8F"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56166C0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C5BC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1925-1927 годах на МАП проводились большие испытания </w:t>
      </w:r>
      <w:proofErr w:type="spellStart"/>
      <w:r w:rsidRPr="006D2FB4">
        <w:rPr>
          <w:rFonts w:ascii="Times New Roman" w:hAnsi="Times New Roman" w:cs="Times New Roman"/>
          <w:color w:val="000000" w:themeColor="text1"/>
          <w:sz w:val="16"/>
          <w:szCs w:val="16"/>
        </w:rPr>
        <w:t>противоаэропланных</w:t>
      </w:r>
      <w:proofErr w:type="spellEnd"/>
      <w:r w:rsidRPr="006D2FB4">
        <w:rPr>
          <w:rFonts w:ascii="Times New Roman" w:hAnsi="Times New Roman" w:cs="Times New Roman"/>
          <w:color w:val="000000" w:themeColor="text1"/>
          <w:sz w:val="16"/>
          <w:szCs w:val="16"/>
        </w:rPr>
        <w:t xml:space="preserve"> осколочных снарядов стрельбой по старым самолетам.</w:t>
      </w:r>
    </w:p>
    <w:p w14:paraId="679ADE4D"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1926 году, после того, как Нарком по военным и морским делам М. В. Фрунзе </w:t>
      </w:r>
      <w:proofErr w:type="spellStart"/>
      <w:r w:rsidRPr="006D2FB4">
        <w:rPr>
          <w:rFonts w:ascii="Times New Roman" w:hAnsi="Times New Roman" w:cs="Times New Roman"/>
          <w:color w:val="000000" w:themeColor="text1"/>
          <w:sz w:val="16"/>
          <w:szCs w:val="16"/>
        </w:rPr>
        <w:t>пoceтил</w:t>
      </w:r>
      <w:proofErr w:type="spellEnd"/>
      <w:r w:rsidRPr="006D2FB4">
        <w:rPr>
          <w:rFonts w:ascii="Times New Roman" w:hAnsi="Times New Roman" w:cs="Times New Roman"/>
          <w:color w:val="000000" w:themeColor="text1"/>
          <w:sz w:val="16"/>
          <w:szCs w:val="16"/>
        </w:rPr>
        <w:t xml:space="preserve"> октябре 1925 года морской полигон, последний был объеден с Главным Артиллерийским Полигоном Главного Артиллерийского Управления Красной Армии (ГАП ГАУ КА).</w:t>
      </w:r>
    </w:p>
    <w:p w14:paraId="3B4F227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1931 году МАП вновь получил самостоятельность, но не надолго, так как в 1932 был создан Артиллерийский Научно-Исследовательский Морской Артиллерийский институт (АНИМИ), в штат которого вошел и полигон. Из состава АНИМИ полигон был выведен только лишь в 1937 году и преобразован в Научно-Испытательный Морской Артиллерийский Полигон (НИМАП) (12031).</w:t>
      </w:r>
    </w:p>
    <w:p w14:paraId="65E9F7A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BCFE737"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1922-1925 годах во 2-й и 3-й бригадах </w:t>
      </w:r>
      <w:proofErr w:type="spellStart"/>
      <w:r w:rsidRPr="006D2FB4">
        <w:rPr>
          <w:rFonts w:ascii="Times New Roman" w:hAnsi="Times New Roman" w:cs="Times New Roman"/>
          <w:color w:val="000000" w:themeColor="text1"/>
          <w:sz w:val="16"/>
          <w:szCs w:val="16"/>
        </w:rPr>
        <w:t>ТАОНа</w:t>
      </w:r>
      <w:proofErr w:type="spellEnd"/>
      <w:r w:rsidRPr="006D2FB4">
        <w:rPr>
          <w:rFonts w:ascii="Times New Roman" w:hAnsi="Times New Roman" w:cs="Times New Roman"/>
          <w:color w:val="000000" w:themeColor="text1"/>
          <w:sz w:val="16"/>
          <w:szCs w:val="16"/>
        </w:rPr>
        <w:t xml:space="preserve"> состояло 24 152-мм гаубицы Виккерса, кроме того, 59 гаубиц было на складах. В ходе гражданской войны несколько 152-мм гаубиц Виккерса было захвачено у интервентов в белогвардейцев (3861).</w:t>
      </w:r>
    </w:p>
    <w:p w14:paraId="51E5FF5F"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7F82C9E8"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За рубежом:</w:t>
      </w:r>
    </w:p>
    <w:p w14:paraId="5788C6C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353EF07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 1925-1926 годах испанской армией в колониальной войне в Марокко применялись два дирижабля SCA-30 объемом 1520 куб. М, построенные на заводе “</w:t>
      </w:r>
      <w:proofErr w:type="spellStart"/>
      <w:r w:rsidRPr="006D2FB4">
        <w:rPr>
          <w:rFonts w:ascii="Times New Roman" w:hAnsi="Times New Roman" w:cs="Times New Roman"/>
          <w:color w:val="000000" w:themeColor="text1"/>
          <w:sz w:val="16"/>
          <w:szCs w:val="16"/>
        </w:rPr>
        <w:t>Стабилименто</w:t>
      </w:r>
      <w:proofErr w:type="spellEnd"/>
      <w:r w:rsidRPr="006D2FB4">
        <w:rPr>
          <w:rFonts w:ascii="Times New Roman" w:hAnsi="Times New Roman" w:cs="Times New Roman"/>
          <w:color w:val="000000" w:themeColor="text1"/>
          <w:sz w:val="16"/>
          <w:szCs w:val="16"/>
        </w:rPr>
        <w:t xml:space="preserve"> ди </w:t>
      </w:r>
      <w:proofErr w:type="spellStart"/>
      <w:r w:rsidRPr="006D2FB4">
        <w:rPr>
          <w:rFonts w:ascii="Times New Roman" w:hAnsi="Times New Roman" w:cs="Times New Roman"/>
          <w:color w:val="000000" w:themeColor="text1"/>
          <w:sz w:val="16"/>
          <w:szCs w:val="16"/>
        </w:rPr>
        <w:t>Конструкциони</w:t>
      </w:r>
      <w:proofErr w:type="spellEnd"/>
      <w:r w:rsidRPr="006D2FB4">
        <w:rPr>
          <w:rFonts w:ascii="Times New Roman" w:hAnsi="Times New Roman" w:cs="Times New Roman"/>
          <w:color w:val="000000" w:themeColor="text1"/>
          <w:sz w:val="16"/>
          <w:szCs w:val="16"/>
        </w:rPr>
        <w:t xml:space="preserve"> </w:t>
      </w:r>
      <w:proofErr w:type="spellStart"/>
      <w:r w:rsidRPr="006D2FB4">
        <w:rPr>
          <w:rFonts w:ascii="Times New Roman" w:hAnsi="Times New Roman" w:cs="Times New Roman"/>
          <w:color w:val="000000" w:themeColor="text1"/>
          <w:sz w:val="16"/>
          <w:szCs w:val="16"/>
        </w:rPr>
        <w:t>Аэронаутиче</w:t>
      </w:r>
      <w:proofErr w:type="spellEnd"/>
      <w:r w:rsidRPr="006D2FB4">
        <w:rPr>
          <w:rFonts w:ascii="Times New Roman" w:hAnsi="Times New Roman" w:cs="Times New Roman"/>
          <w:color w:val="000000" w:themeColor="text1"/>
          <w:sz w:val="16"/>
          <w:szCs w:val="16"/>
        </w:rPr>
        <w:t>”. При этом они базировались на кораблях. Сразу после окончания Первой мировой войны Италия продала два дирижабля серии “О” Аргентине, а США — по одному кораблю серии “О” и Т.34. [372] (11324).</w:t>
      </w:r>
    </w:p>
    <w:p w14:paraId="4A9B470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2012D9D" w14:textId="77777777" w:rsidR="000714CE" w:rsidRPr="006D2FB4" w:rsidRDefault="0044655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r w:rsidRPr="006D2FB4">
        <w:rPr>
          <w:rFonts w:ascii="Times New Roman" w:hAnsi="Times New Roman" w:cs="Times New Roman"/>
          <w:i/>
          <w:iCs/>
          <w:color w:val="000000" w:themeColor="text1"/>
          <w:sz w:val="16"/>
          <w:szCs w:val="16"/>
        </w:rPr>
        <w:t>Другие оборонные отрасли:</w:t>
      </w:r>
    </w:p>
    <w:p w14:paraId="423FB7D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iCs/>
          <w:color w:val="000000" w:themeColor="text1"/>
          <w:sz w:val="16"/>
          <w:szCs w:val="16"/>
        </w:rPr>
      </w:pPr>
    </w:p>
    <w:p w14:paraId="217CFB8A"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20-х годов руководство РККА приняло решение о модернизации 76-мм пушки обр. 1902 г. Основной целью модернизации было увеличение дальности стрельбы. Решили увеличить дальность дивизионных орудий, не увеличивая калибра орудий и даже оставив в неприкосновенности гильзу 76-мм пушки обр. 1900 г. Гильза была рассчитана с запасом: но в нее помещался только заряд, не 0,9 кг, а 1,08 кг. Поэтому пошли по пути улучшения аэродинамической формы снаряда. Также увеличили угол возвышения орудия. Граната весом 6,5 кг при начальной скорости 588 м/с летела на 6200 м при угле +16, а при угле +30 на 8540 м., но при дальнейшем увеличении угла возвышения дальность почти не увеличивалась, так, при +40 дальность составляла 8760 м, то есть прирост всего на 220 м, при этом резко увеличивалось среднее отклонение снаряда (по дальности и боковое). Наконец, последним средством было увеличение длины ствола с 30 </w:t>
      </w:r>
      <w:proofErr w:type="spellStart"/>
      <w:r w:rsidRPr="006D2FB4">
        <w:rPr>
          <w:rFonts w:ascii="Times New Roman" w:hAnsi="Times New Roman" w:cs="Times New Roman"/>
          <w:color w:val="000000" w:themeColor="text1"/>
          <w:sz w:val="16"/>
          <w:szCs w:val="16"/>
        </w:rPr>
        <w:t>клб</w:t>
      </w:r>
      <w:proofErr w:type="spellEnd"/>
      <w:r w:rsidRPr="006D2FB4">
        <w:rPr>
          <w:rFonts w:ascii="Times New Roman" w:hAnsi="Times New Roman" w:cs="Times New Roman"/>
          <w:color w:val="000000" w:themeColor="text1"/>
          <w:sz w:val="16"/>
          <w:szCs w:val="16"/>
        </w:rPr>
        <w:t xml:space="preserve"> до 40 </w:t>
      </w:r>
      <w:proofErr w:type="spellStart"/>
      <w:r w:rsidRPr="006D2FB4">
        <w:rPr>
          <w:rFonts w:ascii="Times New Roman" w:hAnsi="Times New Roman" w:cs="Times New Roman"/>
          <w:color w:val="000000" w:themeColor="text1"/>
          <w:sz w:val="16"/>
          <w:szCs w:val="16"/>
        </w:rPr>
        <w:t>клб</w:t>
      </w:r>
      <w:proofErr w:type="spellEnd"/>
      <w:r w:rsidRPr="006D2FB4">
        <w:rPr>
          <w:rFonts w:ascii="Times New Roman" w:hAnsi="Times New Roman" w:cs="Times New Roman"/>
          <w:color w:val="000000" w:themeColor="text1"/>
          <w:sz w:val="16"/>
          <w:szCs w:val="16"/>
        </w:rPr>
        <w:t xml:space="preserve"> и даже до 50 </w:t>
      </w:r>
      <w:proofErr w:type="spellStart"/>
      <w:r w:rsidRPr="006D2FB4">
        <w:rPr>
          <w:rFonts w:ascii="Times New Roman" w:hAnsi="Times New Roman" w:cs="Times New Roman"/>
          <w:color w:val="000000" w:themeColor="text1"/>
          <w:sz w:val="16"/>
          <w:szCs w:val="16"/>
        </w:rPr>
        <w:t>клб</w:t>
      </w:r>
      <w:proofErr w:type="spellEnd"/>
      <w:r w:rsidRPr="006D2FB4">
        <w:rPr>
          <w:rFonts w:ascii="Times New Roman" w:hAnsi="Times New Roman" w:cs="Times New Roman"/>
          <w:color w:val="000000" w:themeColor="text1"/>
          <w:sz w:val="16"/>
          <w:szCs w:val="16"/>
        </w:rPr>
        <w:t xml:space="preserve">. Дальность возрастала незначительно, зато увеличивался вес пушки, а главное, резко ухудшалась маневренность и проходимость. Использовав все упомянутые средства, добились при стрельбе гранатой "дальнобойной формы" под углом 45 из ствола в 50 </w:t>
      </w:r>
      <w:proofErr w:type="spellStart"/>
      <w:r w:rsidRPr="006D2FB4">
        <w:rPr>
          <w:rFonts w:ascii="Times New Roman" w:hAnsi="Times New Roman" w:cs="Times New Roman"/>
          <w:color w:val="000000" w:themeColor="text1"/>
          <w:sz w:val="16"/>
          <w:szCs w:val="16"/>
        </w:rPr>
        <w:t>клб</w:t>
      </w:r>
      <w:proofErr w:type="spellEnd"/>
      <w:r w:rsidRPr="006D2FB4">
        <w:rPr>
          <w:rFonts w:ascii="Times New Roman" w:hAnsi="Times New Roman" w:cs="Times New Roman"/>
          <w:color w:val="000000" w:themeColor="text1"/>
          <w:sz w:val="16"/>
          <w:szCs w:val="16"/>
        </w:rPr>
        <w:t xml:space="preserve"> дальности 14 км. Однако, наблюдение разрывов 76-мм слабых гранат на такой дистанции наземному наблюдателю невозможно. Даже с самолета с высоты 3-4 км разрывов 76-мм гранат не видно, а спускаться ниже разведчику считалось опасным из-за зенитного огня. И, конечно, огромное рассеивание маломощных снарядов (3861).</w:t>
      </w:r>
    </w:p>
    <w:p w14:paraId="52CAB2B3"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45366780"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С середины 20-х годов началось проектирование новых типов минометов. Так, в 1925-1926 годах была разработана система из 3-х минометов: одного 76-мм и двух 152-мм минометов (3861).</w:t>
      </w:r>
    </w:p>
    <w:p w14:paraId="532D779C"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12527AE9"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 xml:space="preserve">В середине 20-х годов ковровские конструкторы завода ИНЗ-2 начали работы по модернизации 37-мм пушки Максима и созданию новых 25 и 45-мм зенитных автоматов. Деятельное участие в этих работах принимал Дегтярев В.А. Работы по 40-мм пушке с длиной ствола в 57,5 </w:t>
      </w:r>
      <w:proofErr w:type="spellStart"/>
      <w:r w:rsidRPr="006D2FB4">
        <w:rPr>
          <w:rFonts w:ascii="Times New Roman" w:hAnsi="Times New Roman" w:cs="Times New Roman"/>
          <w:color w:val="000000" w:themeColor="text1"/>
          <w:sz w:val="16"/>
          <w:szCs w:val="16"/>
        </w:rPr>
        <w:t>клб</w:t>
      </w:r>
      <w:proofErr w:type="spellEnd"/>
      <w:r w:rsidRPr="006D2FB4">
        <w:rPr>
          <w:rFonts w:ascii="Times New Roman" w:hAnsi="Times New Roman" w:cs="Times New Roman"/>
          <w:color w:val="000000" w:themeColor="text1"/>
          <w:sz w:val="16"/>
          <w:szCs w:val="16"/>
        </w:rPr>
        <w:t xml:space="preserve"> и </w:t>
      </w:r>
      <w:proofErr w:type="spellStart"/>
      <w:r w:rsidRPr="006D2FB4">
        <w:rPr>
          <w:rFonts w:ascii="Times New Roman" w:hAnsi="Times New Roman" w:cs="Times New Roman"/>
          <w:color w:val="000000" w:themeColor="text1"/>
          <w:sz w:val="16"/>
          <w:szCs w:val="16"/>
        </w:rPr>
        <w:t>обойменным</w:t>
      </w:r>
      <w:proofErr w:type="spellEnd"/>
      <w:r w:rsidRPr="006D2FB4">
        <w:rPr>
          <w:rFonts w:ascii="Times New Roman" w:hAnsi="Times New Roman" w:cs="Times New Roman"/>
          <w:color w:val="000000" w:themeColor="text1"/>
          <w:sz w:val="16"/>
          <w:szCs w:val="16"/>
        </w:rPr>
        <w:t xml:space="preserve"> питанием были прекращены на этапе проектирования. Зато в 1929-1930 годах были изготовлены и испытаны два опытных образца 25-мм зенитных автомата. Автоматика работала за счет энергии отводимых из канала ствола газов. Длина ствола пушки составляла 2000/80 мм/</w:t>
      </w:r>
      <w:proofErr w:type="spellStart"/>
      <w:r w:rsidRPr="006D2FB4">
        <w:rPr>
          <w:rFonts w:ascii="Times New Roman" w:hAnsi="Times New Roman" w:cs="Times New Roman"/>
          <w:color w:val="000000" w:themeColor="text1"/>
          <w:sz w:val="16"/>
          <w:szCs w:val="16"/>
        </w:rPr>
        <w:t>клб</w:t>
      </w:r>
      <w:proofErr w:type="spellEnd"/>
      <w:r w:rsidRPr="006D2FB4">
        <w:rPr>
          <w:rFonts w:ascii="Times New Roman" w:hAnsi="Times New Roman" w:cs="Times New Roman"/>
          <w:color w:val="000000" w:themeColor="text1"/>
          <w:sz w:val="16"/>
          <w:szCs w:val="16"/>
        </w:rPr>
        <w:t>. Объем каморы - 240 см3. Расчетное давление - 3250 кг/см2. Лафеты к ним изготовлены не были, и испытания производились на полигонном лафете. 25-мм автоматы завода ИНЗ-2 показали превосходные баллистические качества - осколочный снаряд весом 290 грамм при заряде весом 0,140 кг пороха марки Г2 3/26 имел начальную скорость 1000,6 м/с. Кроме того, к автомату был разработан и бронебойный снаряд весом 245 грамм с начальной скоростью 1120 м/с. Причины прекращения работ над 25-мм пушками ИНЗ-2 выяснить не удалось (3861).</w:t>
      </w:r>
    </w:p>
    <w:p w14:paraId="0141EAF4"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p>
    <w:p w14:paraId="58DF4FDB" w14:textId="77777777" w:rsidR="000714CE" w:rsidRPr="006D2FB4" w:rsidRDefault="000714CE" w:rsidP="00054315">
      <w:pPr>
        <w:autoSpaceDE w:val="0"/>
        <w:autoSpaceDN w:val="0"/>
        <w:adjustRightInd w:val="0"/>
        <w:spacing w:after="0" w:line="240" w:lineRule="auto"/>
        <w:jc w:val="both"/>
        <w:rPr>
          <w:rFonts w:ascii="Times New Roman" w:hAnsi="Times New Roman" w:cs="Times New Roman"/>
          <w:color w:val="000000" w:themeColor="text1"/>
          <w:sz w:val="16"/>
          <w:szCs w:val="16"/>
        </w:rPr>
      </w:pPr>
      <w:r w:rsidRPr="006D2FB4">
        <w:rPr>
          <w:rFonts w:ascii="Times New Roman" w:hAnsi="Times New Roman" w:cs="Times New Roman"/>
          <w:color w:val="000000" w:themeColor="text1"/>
          <w:sz w:val="16"/>
          <w:szCs w:val="16"/>
        </w:rPr>
        <w:t>Весной списали все оставшиеся после гражданской войны самолеты. Первые попытки создания форм социалистической организации авиастроения и авиации на основе принципов НЭПа. Ставка на использование неадминистративных подходов, на социалистическую инициативу, конечно же быстро провалившаяся через несколько лет.</w:t>
      </w:r>
    </w:p>
    <w:p w14:paraId="0A076DC3" w14:textId="77777777" w:rsidR="004B4302" w:rsidRPr="006D2FB4" w:rsidRDefault="004B4302" w:rsidP="00054315">
      <w:pPr>
        <w:autoSpaceDE w:val="0"/>
        <w:autoSpaceDN w:val="0"/>
        <w:adjustRightInd w:val="0"/>
        <w:spacing w:after="0" w:line="240" w:lineRule="auto"/>
        <w:jc w:val="both"/>
        <w:rPr>
          <w:rFonts w:ascii="Times New Roman" w:hAnsi="Times New Roman" w:cs="Times New Roman"/>
          <w:b/>
          <w:bCs/>
          <w:color w:val="000000" w:themeColor="text1"/>
          <w:sz w:val="16"/>
          <w:szCs w:val="16"/>
        </w:rPr>
      </w:pPr>
    </w:p>
    <w:sectPr w:rsidR="004B4302" w:rsidRPr="006D2FB4" w:rsidSect="007C7884">
      <w:pgSz w:w="11906" w:h="16838"/>
      <w:pgMar w:top="567" w:right="284" w:bottom="567" w:left="28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D43B7A" w14:textId="77777777" w:rsidR="007C7884" w:rsidRDefault="007C7884" w:rsidP="000714CE">
      <w:pPr>
        <w:spacing w:after="0" w:line="240" w:lineRule="auto"/>
      </w:pPr>
      <w:r>
        <w:separator/>
      </w:r>
    </w:p>
  </w:endnote>
  <w:endnote w:type="continuationSeparator" w:id="0">
    <w:p w14:paraId="08A817AC" w14:textId="77777777" w:rsidR="007C7884" w:rsidRDefault="007C7884" w:rsidP="000714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Narrow">
    <w:panose1 w:val="020B0606020202030204"/>
    <w:charset w:val="CC"/>
    <w:family w:val="swiss"/>
    <w:pitch w:val="variable"/>
    <w:sig w:usb0="00000287" w:usb1="00000800" w:usb2="00000000" w:usb3="00000000" w:csb0="0000009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Franklin Gothic Book">
    <w:panose1 w:val="020B0503020102020204"/>
    <w:charset w:val="CC"/>
    <w:family w:val="swiss"/>
    <w:pitch w:val="variable"/>
    <w:sig w:usb0="00000287" w:usb1="00000000" w:usb2="00000000" w:usb3="00000000" w:csb0="0000009F"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PragmaticaCTT">
    <w:panose1 w:val="00000000000000000000"/>
    <w:charset w:val="00"/>
    <w:family w:val="auto"/>
    <w:notTrueType/>
    <w:pitch w:val="default"/>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Microsoft Sans Serif">
    <w:panose1 w:val="020B0604020202020204"/>
    <w:charset w:val="CC"/>
    <w:family w:val="swiss"/>
    <w:pitch w:val="variable"/>
    <w:sig w:usb0="E5002EFF" w:usb1="C000605B" w:usb2="00000029" w:usb3="00000000" w:csb0="000101FF" w:csb1="00000000"/>
  </w:font>
  <w:font w:name="Arial Unicode MS">
    <w:altName w:val="Yu Gothic"/>
    <w:panose1 w:val="020B0604020202020204"/>
    <w:charset w:val="80"/>
    <w:family w:val="swiss"/>
    <w:pitch w:val="variable"/>
    <w:sig w:usb0="F7FFAFFF" w:usb1="E9DFFFFF" w:usb2="0000003F" w:usb3="00000000" w:csb0="003F01F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Franklin Gothic Medium">
    <w:panose1 w:val="020B0603020102020204"/>
    <w:charset w:val="CC"/>
    <w:family w:val="swiss"/>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Gungsuh">
    <w:charset w:val="81"/>
    <w:family w:val="roman"/>
    <w:pitch w:val="variable"/>
    <w:sig w:usb0="B00002AF" w:usb1="69D77CFB" w:usb2="00000030" w:usb3="00000000" w:csb0="0008009F" w:csb1="00000000"/>
  </w:font>
  <w:font w:name="Trebuchet MS">
    <w:panose1 w:val="020B0603020202020204"/>
    <w:charset w:val="CC"/>
    <w:family w:val="swiss"/>
    <w:pitch w:val="variable"/>
    <w:sig w:usb0="00000687" w:usb1="00000000" w:usb2="00000000" w:usb3="00000000" w:csb0="0000009F" w:csb1="00000000"/>
  </w:font>
  <w:font w:name="Candara">
    <w:panose1 w:val="020E0502030303020204"/>
    <w:charset w:val="CC"/>
    <w:family w:val="swiss"/>
    <w:pitch w:val="variable"/>
    <w:sig w:usb0="A00002EF" w:usb1="4000A44B" w:usb2="00000000" w:usb3="00000000" w:csb0="0000019F" w:csb1="00000000"/>
  </w:font>
  <w:font w:name="Consolas">
    <w:panose1 w:val="020B0609020204030204"/>
    <w:charset w:val="CC"/>
    <w:family w:val="modern"/>
    <w:pitch w:val="fixed"/>
    <w:sig w:usb0="E00006FF" w:usb1="0000FCFF" w:usb2="00000001" w:usb3="00000000" w:csb0="0000019F" w:csb1="00000000"/>
  </w:font>
  <w:font w:name="Garamond">
    <w:panose1 w:val="02020404030301010803"/>
    <w:charset w:val="CC"/>
    <w:family w:val="roman"/>
    <w:pitch w:val="variable"/>
    <w:sig w:usb0="00000287" w:usb1="00000000"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Batang">
    <w:altName w:val="바탕"/>
    <w:panose1 w:val="02030600000101010101"/>
    <w:charset w:val="81"/>
    <w:family w:val="roman"/>
    <w:pitch w:val="variable"/>
    <w:sig w:usb0="B00002AF" w:usb1="69D77CFB" w:usb2="00000030" w:usb3="00000000" w:csb0="0008009F" w:csb1="00000000"/>
  </w:font>
  <w:font w:name="FrankRuehl">
    <w:charset w:val="B1"/>
    <w:family w:val="swiss"/>
    <w:pitch w:val="variable"/>
    <w:sig w:usb0="00000803" w:usb1="00000000" w:usb2="00000000" w:usb3="00000000" w:csb0="00000021" w:csb1="00000000"/>
  </w:font>
  <w:font w:name="MingLiU">
    <w:altName w:val="細明體"/>
    <w:panose1 w:val="02010609000101010101"/>
    <w:charset w:val="88"/>
    <w:family w:val="modern"/>
    <w:pitch w:val="fixed"/>
    <w:sig w:usb0="A00002FF" w:usb1="28CFFCFA" w:usb2="00000016" w:usb3="00000000" w:csb0="00100001" w:csb1="00000000"/>
  </w:font>
  <w:font w:name="Bookman Old Style">
    <w:panose1 w:val="02050604050505020204"/>
    <w:charset w:val="CC"/>
    <w:family w:val="roman"/>
    <w:pitch w:val="variable"/>
    <w:sig w:usb0="00000287" w:usb1="00000000" w:usb2="00000000" w:usb3="00000000" w:csb0="0000009F" w:csb1="00000000"/>
  </w:font>
  <w:font w:name="MS Reference Sans Serif">
    <w:panose1 w:val="020B0604030504040204"/>
    <w:charset w:val="CC"/>
    <w:family w:val="swiss"/>
    <w:pitch w:val="variable"/>
    <w:sig w:usb0="20000287" w:usb1="00000000" w:usb2="00000000" w:usb3="00000000" w:csb0="0000019F" w:csb1="00000000"/>
  </w:font>
  <w:font w:name="Sylfaen">
    <w:panose1 w:val="010A0502050306030303"/>
    <w:charset w:val="CC"/>
    <w:family w:val="roman"/>
    <w:pitch w:val="variable"/>
    <w:sig w:usb0="04000687" w:usb1="00000000" w:usb2="00000000" w:usb3="00000000" w:csb0="000000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Constantia">
    <w:panose1 w:val="02030602050306030303"/>
    <w:charset w:val="CC"/>
    <w:family w:val="roman"/>
    <w:pitch w:val="variable"/>
    <w:sig w:usb0="A00002EF" w:usb1="4000204B" w:usb2="00000000" w:usb3="00000000" w:csb0="0000019F" w:csb1="00000000"/>
  </w:font>
  <w:font w:name="Impact">
    <w:panose1 w:val="020B0806030902050204"/>
    <w:charset w:val="CC"/>
    <w:family w:val="swiss"/>
    <w:pitch w:val="variable"/>
    <w:sig w:usb0="00000287" w:usb1="00000000" w:usb2="00000000" w:usb3="00000000" w:csb0="0000009F" w:csb1="00000000"/>
  </w:font>
  <w:font w:name="Book Antiqua">
    <w:panose1 w:val="02040602050305030304"/>
    <w:charset w:val="CC"/>
    <w:family w:val="roman"/>
    <w:pitch w:val="variable"/>
    <w:sig w:usb0="00000287" w:usb1="00000000" w:usb2="00000000" w:usb3="00000000" w:csb0="0000009F" w:csb1="00000000"/>
  </w:font>
  <w:font w:name="PT Sans">
    <w:charset w:val="CC"/>
    <w:family w:val="swiss"/>
    <w:pitch w:val="variable"/>
    <w:sig w:usb0="A00002EF" w:usb1="5000204B" w:usb2="00000000" w:usb3="00000000" w:csb0="00000097" w:csb1="00000000"/>
  </w:font>
  <w:font w:name="Verdana">
    <w:panose1 w:val="020B0604030504040204"/>
    <w:charset w:val="CC"/>
    <w:family w:val="swiss"/>
    <w:pitch w:val="variable"/>
    <w:sig w:usb0="A00006FF" w:usb1="4000205B" w:usb2="0000001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imesNewRomanPSMT">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C89484" w14:textId="77777777" w:rsidR="007C7884" w:rsidRDefault="007C7884" w:rsidP="000714CE">
      <w:pPr>
        <w:spacing w:after="0" w:line="240" w:lineRule="auto"/>
      </w:pPr>
      <w:r>
        <w:separator/>
      </w:r>
    </w:p>
  </w:footnote>
  <w:footnote w:type="continuationSeparator" w:id="0">
    <w:p w14:paraId="1980FBDF" w14:textId="77777777" w:rsidR="007C7884" w:rsidRDefault="007C7884" w:rsidP="000714C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B"/>
    <w:multiLevelType w:val="multilevel"/>
    <w:tmpl w:val="0000000A"/>
    <w:lvl w:ilvl="0">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1">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2">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3">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4">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5">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6">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7">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lvl w:ilvl="8">
      <w:start w:val="1"/>
      <w:numFmt w:val="bullet"/>
      <w:lvlText w:val="-"/>
      <w:lvlJc w:val="left"/>
      <w:rPr>
        <w:rFonts w:ascii="Arial Narrow" w:hAnsi="Arial Narrow" w:cs="Arial Narrow"/>
        <w:b w:val="0"/>
        <w:bCs w:val="0"/>
        <w:i w:val="0"/>
        <w:iCs w:val="0"/>
        <w:smallCaps w:val="0"/>
        <w:strike w:val="0"/>
        <w:color w:val="000000"/>
        <w:spacing w:val="0"/>
        <w:w w:val="100"/>
        <w:position w:val="0"/>
        <w:sz w:val="17"/>
        <w:szCs w:val="17"/>
        <w:u w:val="none"/>
      </w:rPr>
    </w:lvl>
  </w:abstractNum>
  <w:abstractNum w:abstractNumId="1" w15:restartNumberingAfterBreak="0">
    <w:nsid w:val="04FC6E3D"/>
    <w:multiLevelType w:val="multilevel"/>
    <w:tmpl w:val="EC0C2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A0E5BCD"/>
    <w:multiLevelType w:val="multilevel"/>
    <w:tmpl w:val="254078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0D372DC9"/>
    <w:multiLevelType w:val="multilevel"/>
    <w:tmpl w:val="4FCCB3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10816B09"/>
    <w:multiLevelType w:val="multilevel"/>
    <w:tmpl w:val="27426826"/>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15:restartNumberingAfterBreak="0">
    <w:nsid w:val="143B4CE0"/>
    <w:multiLevelType w:val="multilevel"/>
    <w:tmpl w:val="02A0125E"/>
    <w:lvl w:ilvl="0">
      <w:start w:val="1"/>
      <w:numFmt w:val="decimal"/>
      <w:lvlText w:val="%1."/>
      <w:lvlJc w:val="left"/>
      <w:rPr>
        <w:rFonts w:ascii="Arial" w:eastAsia="Arial" w:hAnsi="Arial" w:cs="Arial"/>
        <w:b w:val="0"/>
        <w:bCs w:val="0"/>
        <w:i/>
        <w:iCs/>
        <w:smallCaps w:val="0"/>
        <w:strike w:val="0"/>
        <w:color w:val="231F20"/>
        <w:spacing w:val="0"/>
        <w:w w:val="100"/>
        <w:position w:val="0"/>
        <w:sz w:val="14"/>
        <w:szCs w:val="1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16334FDA"/>
    <w:multiLevelType w:val="multilevel"/>
    <w:tmpl w:val="5F3AB3DE"/>
    <w:lvl w:ilvl="0">
      <w:start w:val="1"/>
      <w:numFmt w:val="russianLower"/>
      <w:lvlText w:val="%1)"/>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165F667F"/>
    <w:multiLevelType w:val="multilevel"/>
    <w:tmpl w:val="E78C97D6"/>
    <w:lvl w:ilvl="0">
      <w:start w:val="5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29195CC7"/>
    <w:multiLevelType w:val="multilevel"/>
    <w:tmpl w:val="121E6654"/>
    <w:lvl w:ilvl="0">
      <w:start w:val="1"/>
      <w:numFmt w:val="bullet"/>
      <w:lvlText w:val="-"/>
      <w:lvlJc w:val="left"/>
      <w:rPr>
        <w:rFonts w:ascii="Arial" w:eastAsia="Arial" w:hAnsi="Arial" w:cs="Arial"/>
        <w:b w:val="0"/>
        <w:bCs w:val="0"/>
        <w:i w:val="0"/>
        <w:iCs w:val="0"/>
        <w:smallCaps w:val="0"/>
        <w:strike w:val="0"/>
        <w:color w:val="000000"/>
        <w:spacing w:val="0"/>
        <w:w w:val="100"/>
        <w:position w:val="0"/>
        <w:sz w:val="17"/>
        <w:szCs w:val="17"/>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15:restartNumberingAfterBreak="0">
    <w:nsid w:val="2ADE3276"/>
    <w:multiLevelType w:val="multilevel"/>
    <w:tmpl w:val="36FCB17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C090314"/>
    <w:multiLevelType w:val="multilevel"/>
    <w:tmpl w:val="AE14A00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15:restartNumberingAfterBreak="0">
    <w:nsid w:val="2D5E3773"/>
    <w:multiLevelType w:val="multilevel"/>
    <w:tmpl w:val="F2181C0E"/>
    <w:lvl w:ilvl="0">
      <w:start w:val="1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301D00B3"/>
    <w:multiLevelType w:val="multilevel"/>
    <w:tmpl w:val="0D74672A"/>
    <w:lvl w:ilvl="0">
      <w:start w:val="4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34C356AB"/>
    <w:multiLevelType w:val="multilevel"/>
    <w:tmpl w:val="5E86B8AC"/>
    <w:lvl w:ilvl="0">
      <w:start w:val="4"/>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15:restartNumberingAfterBreak="0">
    <w:nsid w:val="3AFE70A3"/>
    <w:multiLevelType w:val="multilevel"/>
    <w:tmpl w:val="B5CAA660"/>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3FA7258F"/>
    <w:multiLevelType w:val="multilevel"/>
    <w:tmpl w:val="54C0C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1BA4EAA"/>
    <w:multiLevelType w:val="multilevel"/>
    <w:tmpl w:val="3DAEB7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2D46F85"/>
    <w:multiLevelType w:val="hybridMultilevel"/>
    <w:tmpl w:val="C31231D2"/>
    <w:lvl w:ilvl="0" w:tplc="5F607F00">
      <w:start w:val="1"/>
      <w:numFmt w:val="decimal"/>
      <w:lvlText w:val="%1."/>
      <w:lvlJc w:val="left"/>
      <w:pPr>
        <w:tabs>
          <w:tab w:val="num" w:pos="1320"/>
        </w:tabs>
        <w:ind w:left="1320" w:hanging="780"/>
      </w:pPr>
      <w:rPr>
        <w:rFonts w:cs="Times New Roman"/>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8" w15:restartNumberingAfterBreak="0">
    <w:nsid w:val="4CF64D5C"/>
    <w:multiLevelType w:val="hybridMultilevel"/>
    <w:tmpl w:val="F68CE214"/>
    <w:lvl w:ilvl="0" w:tplc="B6A8E222">
      <w:start w:val="2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DBE4279"/>
    <w:multiLevelType w:val="multilevel"/>
    <w:tmpl w:val="D8B2CC74"/>
    <w:lvl w:ilvl="0">
      <w:start w:val="59"/>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524E34CC"/>
    <w:multiLevelType w:val="multilevel"/>
    <w:tmpl w:val="559CCC98"/>
    <w:lvl w:ilvl="0">
      <w:start w:val="8"/>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52816818"/>
    <w:multiLevelType w:val="multilevel"/>
    <w:tmpl w:val="41DAB5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54DC4730"/>
    <w:multiLevelType w:val="multilevel"/>
    <w:tmpl w:val="A29601A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9A1304E"/>
    <w:multiLevelType w:val="multilevel"/>
    <w:tmpl w:val="B2D4028E"/>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15:restartNumberingAfterBreak="0">
    <w:nsid w:val="5CE61E2F"/>
    <w:multiLevelType w:val="hybridMultilevel"/>
    <w:tmpl w:val="D1AC4AC2"/>
    <w:lvl w:ilvl="0" w:tplc="48FAF1DA">
      <w:start w:val="2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222D4"/>
    <w:multiLevelType w:val="multilevel"/>
    <w:tmpl w:val="9AC293F6"/>
    <w:lvl w:ilvl="0">
      <w:start w:val="37"/>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15:restartNumberingAfterBreak="0">
    <w:nsid w:val="603633A8"/>
    <w:multiLevelType w:val="hybridMultilevel"/>
    <w:tmpl w:val="5B6214DC"/>
    <w:lvl w:ilvl="0" w:tplc="AAF4F6DE">
      <w:start w:val="29"/>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63F61882"/>
    <w:multiLevelType w:val="multilevel"/>
    <w:tmpl w:val="B1A6A7F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45307C6"/>
    <w:multiLevelType w:val="multilevel"/>
    <w:tmpl w:val="BB12304A"/>
    <w:lvl w:ilvl="0">
      <w:start w:val="1"/>
      <w:numFmt w:val="decimal"/>
      <w:lvlText w:val="%1)"/>
      <w:lvlJc w:val="left"/>
      <w:rPr>
        <w:rFonts w:ascii="Arial" w:eastAsia="Arial" w:hAnsi="Arial" w:cs="Arial"/>
        <w:b w:val="0"/>
        <w:bCs w:val="0"/>
        <w:i w:val="0"/>
        <w:iCs w:val="0"/>
        <w:smallCaps w:val="0"/>
        <w:strike w:val="0"/>
        <w:color w:val="231F20"/>
        <w:spacing w:val="0"/>
        <w:w w:val="100"/>
        <w:position w:val="0"/>
        <w:sz w:val="15"/>
        <w:szCs w:val="15"/>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64CA5E77"/>
    <w:multiLevelType w:val="multilevel"/>
    <w:tmpl w:val="696A7030"/>
    <w:lvl w:ilvl="0">
      <w:start w:val="4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2"/>
        <w:szCs w:val="22"/>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15:restartNumberingAfterBreak="0">
    <w:nsid w:val="6A1B6117"/>
    <w:multiLevelType w:val="multilevel"/>
    <w:tmpl w:val="F984CAE0"/>
    <w:lvl w:ilvl="0">
      <w:start w:val="1"/>
      <w:numFmt w:val="decimal"/>
      <w:lvlText w:val="%1."/>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1">
      <w:start w:val="51"/>
      <w:numFmt w:val="decimal"/>
      <w:lvlText w:val="%1.%2"/>
      <w:lvlJc w:val="left"/>
      <w:rPr>
        <w:rFonts w:ascii="Franklin Gothic Book" w:eastAsia="Franklin Gothic Book" w:hAnsi="Franklin Gothic Book" w:cs="Franklin Gothic Book"/>
        <w:b/>
        <w:bCs/>
        <w:i w:val="0"/>
        <w:iCs w:val="0"/>
        <w:smallCaps w:val="0"/>
        <w:strike w:val="0"/>
        <w:color w:val="000000"/>
        <w:spacing w:val="0"/>
        <w:w w:val="100"/>
        <w:position w:val="0"/>
        <w:sz w:val="13"/>
        <w:szCs w:val="13"/>
        <w:u w:val="none"/>
        <w:lang w:val="ru"/>
      </w:rPr>
    </w:lvl>
    <w:lvl w:ilvl="2">
      <w:start w:val="1"/>
      <w:numFmt w:val="decimal"/>
      <w:lvlText w:val="%3)"/>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3">
      <w:start w:val="1"/>
      <w:numFmt w:val="decimal"/>
      <w:lvlText w:val="%4)"/>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4">
      <w:start w:val="1"/>
      <w:numFmt w:val="decimal"/>
      <w:lvlText w:val="%5."/>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5">
      <w:start w:val="1"/>
      <w:numFmt w:val="decimal"/>
      <w:lvlText w:val="%6."/>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6">
      <w:start w:val="1"/>
      <w:numFmt w:val="decimal"/>
      <w:lvlText w:val="%7."/>
      <w:lvlJc w:val="left"/>
      <w:rPr>
        <w:rFonts w:ascii="Franklin Gothic Book" w:eastAsia="Franklin Gothic Book" w:hAnsi="Franklin Gothic Book" w:cs="Franklin Gothic Book"/>
        <w:b w:val="0"/>
        <w:bCs w:val="0"/>
        <w:i/>
        <w:iCs/>
        <w:smallCaps w:val="0"/>
        <w:strike w:val="0"/>
        <w:color w:val="000000"/>
        <w:spacing w:val="0"/>
        <w:w w:val="100"/>
        <w:position w:val="0"/>
        <w:sz w:val="15"/>
        <w:szCs w:val="15"/>
        <w:u w:val="none"/>
        <w:lang w:val="ru"/>
      </w:rPr>
    </w:lvl>
    <w:lvl w:ilvl="7">
      <w:numFmt w:val="decimal"/>
      <w:lvlText w:val=""/>
      <w:lvlJc w:val="left"/>
    </w:lvl>
    <w:lvl w:ilvl="8">
      <w:numFmt w:val="decimal"/>
      <w:lvlText w:val=""/>
      <w:lvlJc w:val="left"/>
    </w:lvl>
  </w:abstractNum>
  <w:abstractNum w:abstractNumId="31" w15:restartNumberingAfterBreak="0">
    <w:nsid w:val="79B32A94"/>
    <w:multiLevelType w:val="multilevel"/>
    <w:tmpl w:val="698C8E26"/>
    <w:lvl w:ilvl="0">
      <w:start w:val="2"/>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7D741CD2"/>
    <w:multiLevelType w:val="hybridMultilevel"/>
    <w:tmpl w:val="B388EB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778481845">
    <w:abstractNumId w:val="0"/>
  </w:num>
  <w:num w:numId="2" w16cid:durableId="1489398004">
    <w:abstractNumId w:val="30"/>
  </w:num>
  <w:num w:numId="3" w16cid:durableId="1310741702">
    <w:abstractNumId w:val="16"/>
  </w:num>
  <w:num w:numId="4" w16cid:durableId="747701173">
    <w:abstractNumId w:val="32"/>
  </w:num>
  <w:num w:numId="5" w16cid:durableId="376511703">
    <w:abstractNumId w:val="22"/>
  </w:num>
  <w:num w:numId="6" w16cid:durableId="6685634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620183463">
    <w:abstractNumId w:val="8"/>
  </w:num>
  <w:num w:numId="8" w16cid:durableId="1981614617">
    <w:abstractNumId w:val="15"/>
  </w:num>
  <w:num w:numId="9" w16cid:durableId="1828552654">
    <w:abstractNumId w:val="27"/>
  </w:num>
  <w:num w:numId="10" w16cid:durableId="1000962135">
    <w:abstractNumId w:val="21"/>
  </w:num>
  <w:num w:numId="11" w16cid:durableId="246113456">
    <w:abstractNumId w:val="9"/>
  </w:num>
  <w:num w:numId="12" w16cid:durableId="691803458">
    <w:abstractNumId w:val="1"/>
  </w:num>
  <w:num w:numId="13" w16cid:durableId="1969700349">
    <w:abstractNumId w:val="5"/>
  </w:num>
  <w:num w:numId="14" w16cid:durableId="346490236">
    <w:abstractNumId w:val="6"/>
  </w:num>
  <w:num w:numId="15" w16cid:durableId="1349870488">
    <w:abstractNumId w:val="14"/>
  </w:num>
  <w:num w:numId="16" w16cid:durableId="612401064">
    <w:abstractNumId w:val="13"/>
  </w:num>
  <w:num w:numId="17" w16cid:durableId="1801723454">
    <w:abstractNumId w:val="20"/>
  </w:num>
  <w:num w:numId="18" w16cid:durableId="1663773675">
    <w:abstractNumId w:val="31"/>
  </w:num>
  <w:num w:numId="19" w16cid:durableId="921068248">
    <w:abstractNumId w:val="10"/>
  </w:num>
  <w:num w:numId="20" w16cid:durableId="2127918338">
    <w:abstractNumId w:val="2"/>
  </w:num>
  <w:num w:numId="21" w16cid:durableId="750078773">
    <w:abstractNumId w:val="24"/>
  </w:num>
  <w:num w:numId="22" w16cid:durableId="1501387687">
    <w:abstractNumId w:val="26"/>
  </w:num>
  <w:num w:numId="23" w16cid:durableId="1446535761">
    <w:abstractNumId w:val="18"/>
  </w:num>
  <w:num w:numId="24" w16cid:durableId="1594587298">
    <w:abstractNumId w:val="11"/>
  </w:num>
  <w:num w:numId="25" w16cid:durableId="43649422">
    <w:abstractNumId w:val="25"/>
  </w:num>
  <w:num w:numId="26" w16cid:durableId="497430308">
    <w:abstractNumId w:val="29"/>
  </w:num>
  <w:num w:numId="27" w16cid:durableId="1447116499">
    <w:abstractNumId w:val="12"/>
  </w:num>
  <w:num w:numId="28" w16cid:durableId="2110157587">
    <w:abstractNumId w:val="7"/>
  </w:num>
  <w:num w:numId="29" w16cid:durableId="1509370644">
    <w:abstractNumId w:val="19"/>
  </w:num>
  <w:num w:numId="30" w16cid:durableId="149297066">
    <w:abstractNumId w:val="4"/>
  </w:num>
  <w:num w:numId="31" w16cid:durableId="703017583">
    <w:abstractNumId w:val="3"/>
  </w:num>
  <w:num w:numId="32" w16cid:durableId="391583123">
    <w:abstractNumId w:val="23"/>
  </w:num>
  <w:num w:numId="33" w16cid:durableId="1644383037">
    <w:abstractNumId w:val="28"/>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hideSpellingErrors/>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2475"/>
    <w:rsid w:val="00011D3C"/>
    <w:rsid w:val="00012229"/>
    <w:rsid w:val="00015826"/>
    <w:rsid w:val="00040AD8"/>
    <w:rsid w:val="00041A22"/>
    <w:rsid w:val="00044F03"/>
    <w:rsid w:val="00053C2F"/>
    <w:rsid w:val="00054315"/>
    <w:rsid w:val="000564C3"/>
    <w:rsid w:val="00063568"/>
    <w:rsid w:val="00065021"/>
    <w:rsid w:val="000701C9"/>
    <w:rsid w:val="000714CE"/>
    <w:rsid w:val="00081A69"/>
    <w:rsid w:val="00094AE4"/>
    <w:rsid w:val="000966AB"/>
    <w:rsid w:val="000B03EC"/>
    <w:rsid w:val="000B18A8"/>
    <w:rsid w:val="000B2CE8"/>
    <w:rsid w:val="000C097D"/>
    <w:rsid w:val="000D0B11"/>
    <w:rsid w:val="000D67EF"/>
    <w:rsid w:val="000D6F1D"/>
    <w:rsid w:val="000D731F"/>
    <w:rsid w:val="000D7B20"/>
    <w:rsid w:val="000E4DCE"/>
    <w:rsid w:val="000F30A8"/>
    <w:rsid w:val="00106551"/>
    <w:rsid w:val="00106B6E"/>
    <w:rsid w:val="00110E7A"/>
    <w:rsid w:val="00112152"/>
    <w:rsid w:val="001128DE"/>
    <w:rsid w:val="00113D98"/>
    <w:rsid w:val="001143CB"/>
    <w:rsid w:val="00117911"/>
    <w:rsid w:val="00121729"/>
    <w:rsid w:val="00121858"/>
    <w:rsid w:val="00122681"/>
    <w:rsid w:val="00127385"/>
    <w:rsid w:val="0012753B"/>
    <w:rsid w:val="001408BA"/>
    <w:rsid w:val="00145AFC"/>
    <w:rsid w:val="00150A58"/>
    <w:rsid w:val="00150B7E"/>
    <w:rsid w:val="00166A21"/>
    <w:rsid w:val="001675BB"/>
    <w:rsid w:val="001701A4"/>
    <w:rsid w:val="00175890"/>
    <w:rsid w:val="00180E17"/>
    <w:rsid w:val="0018782E"/>
    <w:rsid w:val="00190AF8"/>
    <w:rsid w:val="001A1DA7"/>
    <w:rsid w:val="001A4382"/>
    <w:rsid w:val="001A5395"/>
    <w:rsid w:val="001B15B1"/>
    <w:rsid w:val="001B3105"/>
    <w:rsid w:val="001B5F5E"/>
    <w:rsid w:val="001B5FB5"/>
    <w:rsid w:val="001C063A"/>
    <w:rsid w:val="001C7EF8"/>
    <w:rsid w:val="001D2A2C"/>
    <w:rsid w:val="001E0DD6"/>
    <w:rsid w:val="001E11AF"/>
    <w:rsid w:val="001E306F"/>
    <w:rsid w:val="001E72A4"/>
    <w:rsid w:val="001F2FE6"/>
    <w:rsid w:val="001F5109"/>
    <w:rsid w:val="001F7908"/>
    <w:rsid w:val="00201B38"/>
    <w:rsid w:val="00213252"/>
    <w:rsid w:val="00214760"/>
    <w:rsid w:val="0022682D"/>
    <w:rsid w:val="00235E3F"/>
    <w:rsid w:val="00237152"/>
    <w:rsid w:val="00240C01"/>
    <w:rsid w:val="0024179D"/>
    <w:rsid w:val="00244159"/>
    <w:rsid w:val="002527AE"/>
    <w:rsid w:val="0026144A"/>
    <w:rsid w:val="00264EE7"/>
    <w:rsid w:val="00266336"/>
    <w:rsid w:val="00270238"/>
    <w:rsid w:val="002750EA"/>
    <w:rsid w:val="00282266"/>
    <w:rsid w:val="00286837"/>
    <w:rsid w:val="002869DE"/>
    <w:rsid w:val="00296922"/>
    <w:rsid w:val="002A45FC"/>
    <w:rsid w:val="002A5DA8"/>
    <w:rsid w:val="002B043B"/>
    <w:rsid w:val="002B7B27"/>
    <w:rsid w:val="002C010C"/>
    <w:rsid w:val="002C2EE5"/>
    <w:rsid w:val="002C5DFB"/>
    <w:rsid w:val="002C625B"/>
    <w:rsid w:val="002D21BF"/>
    <w:rsid w:val="002E24E6"/>
    <w:rsid w:val="002E2AA4"/>
    <w:rsid w:val="002E501C"/>
    <w:rsid w:val="002E5F62"/>
    <w:rsid w:val="002F2BBA"/>
    <w:rsid w:val="00307280"/>
    <w:rsid w:val="00310828"/>
    <w:rsid w:val="003113AB"/>
    <w:rsid w:val="00312320"/>
    <w:rsid w:val="00312924"/>
    <w:rsid w:val="003172B2"/>
    <w:rsid w:val="00322508"/>
    <w:rsid w:val="003234A8"/>
    <w:rsid w:val="00324759"/>
    <w:rsid w:val="003268FD"/>
    <w:rsid w:val="00333D5A"/>
    <w:rsid w:val="00346757"/>
    <w:rsid w:val="0034720C"/>
    <w:rsid w:val="0035145F"/>
    <w:rsid w:val="0035384A"/>
    <w:rsid w:val="003643EA"/>
    <w:rsid w:val="003706BC"/>
    <w:rsid w:val="00375F9E"/>
    <w:rsid w:val="00382475"/>
    <w:rsid w:val="00383CBE"/>
    <w:rsid w:val="003901CC"/>
    <w:rsid w:val="00392001"/>
    <w:rsid w:val="00394266"/>
    <w:rsid w:val="00395619"/>
    <w:rsid w:val="003C2343"/>
    <w:rsid w:val="003C3702"/>
    <w:rsid w:val="003C595E"/>
    <w:rsid w:val="003D2049"/>
    <w:rsid w:val="003D4531"/>
    <w:rsid w:val="003D5E22"/>
    <w:rsid w:val="003D7492"/>
    <w:rsid w:val="003E0642"/>
    <w:rsid w:val="003E4343"/>
    <w:rsid w:val="003E442B"/>
    <w:rsid w:val="003E5DD8"/>
    <w:rsid w:val="003F1957"/>
    <w:rsid w:val="003F1CE7"/>
    <w:rsid w:val="003F44DD"/>
    <w:rsid w:val="00401790"/>
    <w:rsid w:val="00403B68"/>
    <w:rsid w:val="00413CD7"/>
    <w:rsid w:val="00422486"/>
    <w:rsid w:val="004243B8"/>
    <w:rsid w:val="00426A10"/>
    <w:rsid w:val="004272C4"/>
    <w:rsid w:val="00430ED4"/>
    <w:rsid w:val="004379F0"/>
    <w:rsid w:val="004411E6"/>
    <w:rsid w:val="0044655E"/>
    <w:rsid w:val="00446A93"/>
    <w:rsid w:val="004519AC"/>
    <w:rsid w:val="00455047"/>
    <w:rsid w:val="0045641E"/>
    <w:rsid w:val="00460423"/>
    <w:rsid w:val="004604C6"/>
    <w:rsid w:val="00462FCF"/>
    <w:rsid w:val="0046683F"/>
    <w:rsid w:val="0047630E"/>
    <w:rsid w:val="004769C1"/>
    <w:rsid w:val="004835A5"/>
    <w:rsid w:val="00484760"/>
    <w:rsid w:val="004868FE"/>
    <w:rsid w:val="00487687"/>
    <w:rsid w:val="0049422F"/>
    <w:rsid w:val="00495785"/>
    <w:rsid w:val="004A0E08"/>
    <w:rsid w:val="004B0814"/>
    <w:rsid w:val="004B129F"/>
    <w:rsid w:val="004B4302"/>
    <w:rsid w:val="004B76A7"/>
    <w:rsid w:val="004B7782"/>
    <w:rsid w:val="004C5FC6"/>
    <w:rsid w:val="004D1DA7"/>
    <w:rsid w:val="004D531A"/>
    <w:rsid w:val="004E2631"/>
    <w:rsid w:val="004F06D7"/>
    <w:rsid w:val="004F6CFB"/>
    <w:rsid w:val="00500484"/>
    <w:rsid w:val="00501215"/>
    <w:rsid w:val="0050249E"/>
    <w:rsid w:val="005041B6"/>
    <w:rsid w:val="00507E44"/>
    <w:rsid w:val="005119C8"/>
    <w:rsid w:val="0051596C"/>
    <w:rsid w:val="00516F49"/>
    <w:rsid w:val="00521D02"/>
    <w:rsid w:val="00525CE9"/>
    <w:rsid w:val="0052623A"/>
    <w:rsid w:val="0052661D"/>
    <w:rsid w:val="00532495"/>
    <w:rsid w:val="0054663A"/>
    <w:rsid w:val="00553E8E"/>
    <w:rsid w:val="0055506A"/>
    <w:rsid w:val="005600A6"/>
    <w:rsid w:val="0056095D"/>
    <w:rsid w:val="00573351"/>
    <w:rsid w:val="00576F4A"/>
    <w:rsid w:val="00581E4C"/>
    <w:rsid w:val="00594BA2"/>
    <w:rsid w:val="00595174"/>
    <w:rsid w:val="005A0149"/>
    <w:rsid w:val="005A0F72"/>
    <w:rsid w:val="005A4F9C"/>
    <w:rsid w:val="005B17CA"/>
    <w:rsid w:val="005B1C05"/>
    <w:rsid w:val="005B4535"/>
    <w:rsid w:val="005B4F32"/>
    <w:rsid w:val="005C3848"/>
    <w:rsid w:val="005D3D2E"/>
    <w:rsid w:val="005D44B3"/>
    <w:rsid w:val="005F4416"/>
    <w:rsid w:val="00604B10"/>
    <w:rsid w:val="00606F47"/>
    <w:rsid w:val="00614612"/>
    <w:rsid w:val="0061497A"/>
    <w:rsid w:val="00616164"/>
    <w:rsid w:val="0061715D"/>
    <w:rsid w:val="0062000C"/>
    <w:rsid w:val="006200F0"/>
    <w:rsid w:val="006210FB"/>
    <w:rsid w:val="00621153"/>
    <w:rsid w:val="00646E4F"/>
    <w:rsid w:val="006565B3"/>
    <w:rsid w:val="00657C09"/>
    <w:rsid w:val="0066127E"/>
    <w:rsid w:val="0066759A"/>
    <w:rsid w:val="00671EA8"/>
    <w:rsid w:val="0067255F"/>
    <w:rsid w:val="0068213E"/>
    <w:rsid w:val="006827F0"/>
    <w:rsid w:val="00685DD5"/>
    <w:rsid w:val="0069405D"/>
    <w:rsid w:val="00694B20"/>
    <w:rsid w:val="00696918"/>
    <w:rsid w:val="006A1532"/>
    <w:rsid w:val="006A4816"/>
    <w:rsid w:val="006A48D7"/>
    <w:rsid w:val="006B0B5F"/>
    <w:rsid w:val="006B0FB1"/>
    <w:rsid w:val="006B155B"/>
    <w:rsid w:val="006B2AD4"/>
    <w:rsid w:val="006B66F3"/>
    <w:rsid w:val="006C0982"/>
    <w:rsid w:val="006C2291"/>
    <w:rsid w:val="006D0B81"/>
    <w:rsid w:val="006D2FB4"/>
    <w:rsid w:val="006D4228"/>
    <w:rsid w:val="006E0A1F"/>
    <w:rsid w:val="006E0DA7"/>
    <w:rsid w:val="006E401B"/>
    <w:rsid w:val="006E4883"/>
    <w:rsid w:val="006F2AEF"/>
    <w:rsid w:val="006F3D74"/>
    <w:rsid w:val="006F42B9"/>
    <w:rsid w:val="006F6EA1"/>
    <w:rsid w:val="00700D1B"/>
    <w:rsid w:val="00704B24"/>
    <w:rsid w:val="00706365"/>
    <w:rsid w:val="00710563"/>
    <w:rsid w:val="00723432"/>
    <w:rsid w:val="00723A40"/>
    <w:rsid w:val="00730EAA"/>
    <w:rsid w:val="00733C02"/>
    <w:rsid w:val="00736D5C"/>
    <w:rsid w:val="00743916"/>
    <w:rsid w:val="007451E3"/>
    <w:rsid w:val="00746A80"/>
    <w:rsid w:val="00746F2A"/>
    <w:rsid w:val="007504CB"/>
    <w:rsid w:val="00756006"/>
    <w:rsid w:val="00762B64"/>
    <w:rsid w:val="0076473E"/>
    <w:rsid w:val="00764776"/>
    <w:rsid w:val="00764E52"/>
    <w:rsid w:val="00776E59"/>
    <w:rsid w:val="0077733C"/>
    <w:rsid w:val="00777911"/>
    <w:rsid w:val="00783ECD"/>
    <w:rsid w:val="00783FBC"/>
    <w:rsid w:val="007859E3"/>
    <w:rsid w:val="00791500"/>
    <w:rsid w:val="0079491D"/>
    <w:rsid w:val="007A7B28"/>
    <w:rsid w:val="007A7DBD"/>
    <w:rsid w:val="007B06D9"/>
    <w:rsid w:val="007C1E0F"/>
    <w:rsid w:val="007C25F7"/>
    <w:rsid w:val="007C2C81"/>
    <w:rsid w:val="007C5057"/>
    <w:rsid w:val="007C5CAD"/>
    <w:rsid w:val="007C7884"/>
    <w:rsid w:val="007E2086"/>
    <w:rsid w:val="007E448A"/>
    <w:rsid w:val="007E47E4"/>
    <w:rsid w:val="007E610A"/>
    <w:rsid w:val="007F022D"/>
    <w:rsid w:val="007F03F6"/>
    <w:rsid w:val="008019CE"/>
    <w:rsid w:val="0080555F"/>
    <w:rsid w:val="00806403"/>
    <w:rsid w:val="0080789B"/>
    <w:rsid w:val="00807A36"/>
    <w:rsid w:val="0081048A"/>
    <w:rsid w:val="008108FE"/>
    <w:rsid w:val="008130E0"/>
    <w:rsid w:val="0081558D"/>
    <w:rsid w:val="00817CD9"/>
    <w:rsid w:val="0082032D"/>
    <w:rsid w:val="00824D8E"/>
    <w:rsid w:val="008311A2"/>
    <w:rsid w:val="00846B99"/>
    <w:rsid w:val="00847535"/>
    <w:rsid w:val="00850469"/>
    <w:rsid w:val="0085463A"/>
    <w:rsid w:val="008605F3"/>
    <w:rsid w:val="00866C07"/>
    <w:rsid w:val="00871DA0"/>
    <w:rsid w:val="00882039"/>
    <w:rsid w:val="008910F8"/>
    <w:rsid w:val="00891350"/>
    <w:rsid w:val="008A1DE8"/>
    <w:rsid w:val="008A640F"/>
    <w:rsid w:val="008A6F78"/>
    <w:rsid w:val="008B60AB"/>
    <w:rsid w:val="008C68B7"/>
    <w:rsid w:val="008D2259"/>
    <w:rsid w:val="008D249A"/>
    <w:rsid w:val="008E0FBF"/>
    <w:rsid w:val="008E263D"/>
    <w:rsid w:val="008E49FB"/>
    <w:rsid w:val="008F3594"/>
    <w:rsid w:val="00903FE4"/>
    <w:rsid w:val="00905390"/>
    <w:rsid w:val="00910441"/>
    <w:rsid w:val="00910C52"/>
    <w:rsid w:val="00913FD7"/>
    <w:rsid w:val="0092187D"/>
    <w:rsid w:val="00927EC4"/>
    <w:rsid w:val="00930BA1"/>
    <w:rsid w:val="00931F11"/>
    <w:rsid w:val="009357ED"/>
    <w:rsid w:val="00937BE2"/>
    <w:rsid w:val="00942CC4"/>
    <w:rsid w:val="0094565F"/>
    <w:rsid w:val="0094621D"/>
    <w:rsid w:val="009469FC"/>
    <w:rsid w:val="009475B2"/>
    <w:rsid w:val="0095106F"/>
    <w:rsid w:val="0095320A"/>
    <w:rsid w:val="00954CDF"/>
    <w:rsid w:val="00956329"/>
    <w:rsid w:val="00963DFA"/>
    <w:rsid w:val="00963E43"/>
    <w:rsid w:val="00965F83"/>
    <w:rsid w:val="00970D71"/>
    <w:rsid w:val="009715FB"/>
    <w:rsid w:val="00971620"/>
    <w:rsid w:val="0097466B"/>
    <w:rsid w:val="009863E4"/>
    <w:rsid w:val="009879C1"/>
    <w:rsid w:val="0099010C"/>
    <w:rsid w:val="00990913"/>
    <w:rsid w:val="00990F31"/>
    <w:rsid w:val="0099378F"/>
    <w:rsid w:val="009A02A3"/>
    <w:rsid w:val="009B1811"/>
    <w:rsid w:val="009B62A7"/>
    <w:rsid w:val="009B68D2"/>
    <w:rsid w:val="009C16C5"/>
    <w:rsid w:val="009C28C9"/>
    <w:rsid w:val="009C37DA"/>
    <w:rsid w:val="009C53B5"/>
    <w:rsid w:val="009C5C1C"/>
    <w:rsid w:val="009C7DE5"/>
    <w:rsid w:val="009D0510"/>
    <w:rsid w:val="009D44EF"/>
    <w:rsid w:val="009E1CB4"/>
    <w:rsid w:val="009E67D5"/>
    <w:rsid w:val="00A11A9D"/>
    <w:rsid w:val="00A13503"/>
    <w:rsid w:val="00A13BE2"/>
    <w:rsid w:val="00A1652E"/>
    <w:rsid w:val="00A17182"/>
    <w:rsid w:val="00A17695"/>
    <w:rsid w:val="00A24732"/>
    <w:rsid w:val="00A311FA"/>
    <w:rsid w:val="00A31783"/>
    <w:rsid w:val="00A34E0F"/>
    <w:rsid w:val="00A360DB"/>
    <w:rsid w:val="00A365E3"/>
    <w:rsid w:val="00A40115"/>
    <w:rsid w:val="00A44B2D"/>
    <w:rsid w:val="00A5017F"/>
    <w:rsid w:val="00A53E20"/>
    <w:rsid w:val="00A54464"/>
    <w:rsid w:val="00A57FEE"/>
    <w:rsid w:val="00A6063D"/>
    <w:rsid w:val="00A615BA"/>
    <w:rsid w:val="00A64B86"/>
    <w:rsid w:val="00A7263C"/>
    <w:rsid w:val="00A80002"/>
    <w:rsid w:val="00A81ACB"/>
    <w:rsid w:val="00A825DE"/>
    <w:rsid w:val="00A82632"/>
    <w:rsid w:val="00A849E2"/>
    <w:rsid w:val="00A952AA"/>
    <w:rsid w:val="00A954CF"/>
    <w:rsid w:val="00AA1040"/>
    <w:rsid w:val="00AA3829"/>
    <w:rsid w:val="00AA3EB5"/>
    <w:rsid w:val="00AA6296"/>
    <w:rsid w:val="00AB6AA0"/>
    <w:rsid w:val="00AC08E3"/>
    <w:rsid w:val="00AC12ED"/>
    <w:rsid w:val="00AC19F5"/>
    <w:rsid w:val="00AC51BE"/>
    <w:rsid w:val="00AC6457"/>
    <w:rsid w:val="00AC7535"/>
    <w:rsid w:val="00AD329D"/>
    <w:rsid w:val="00AD6608"/>
    <w:rsid w:val="00AE3050"/>
    <w:rsid w:val="00AF5E93"/>
    <w:rsid w:val="00B0166B"/>
    <w:rsid w:val="00B06565"/>
    <w:rsid w:val="00B14E85"/>
    <w:rsid w:val="00B167F4"/>
    <w:rsid w:val="00B1739F"/>
    <w:rsid w:val="00B236DD"/>
    <w:rsid w:val="00B31DF6"/>
    <w:rsid w:val="00B32815"/>
    <w:rsid w:val="00B34788"/>
    <w:rsid w:val="00B365DD"/>
    <w:rsid w:val="00B4090E"/>
    <w:rsid w:val="00B456C2"/>
    <w:rsid w:val="00B570C6"/>
    <w:rsid w:val="00B658EB"/>
    <w:rsid w:val="00B72DA2"/>
    <w:rsid w:val="00B758DA"/>
    <w:rsid w:val="00B82EA2"/>
    <w:rsid w:val="00B837BE"/>
    <w:rsid w:val="00B84C42"/>
    <w:rsid w:val="00B8763D"/>
    <w:rsid w:val="00B906C1"/>
    <w:rsid w:val="00B906F1"/>
    <w:rsid w:val="00B93A4A"/>
    <w:rsid w:val="00B94450"/>
    <w:rsid w:val="00B9508E"/>
    <w:rsid w:val="00BB25D2"/>
    <w:rsid w:val="00BB494F"/>
    <w:rsid w:val="00BB647E"/>
    <w:rsid w:val="00BB7C02"/>
    <w:rsid w:val="00BC1886"/>
    <w:rsid w:val="00BC196D"/>
    <w:rsid w:val="00BC4CB0"/>
    <w:rsid w:val="00BC7728"/>
    <w:rsid w:val="00BC7C56"/>
    <w:rsid w:val="00BD009E"/>
    <w:rsid w:val="00BD6279"/>
    <w:rsid w:val="00BD78FE"/>
    <w:rsid w:val="00BE28E1"/>
    <w:rsid w:val="00BE6A44"/>
    <w:rsid w:val="00BF1043"/>
    <w:rsid w:val="00BF3230"/>
    <w:rsid w:val="00BF513E"/>
    <w:rsid w:val="00BF6397"/>
    <w:rsid w:val="00BF7493"/>
    <w:rsid w:val="00BF772B"/>
    <w:rsid w:val="00C0754D"/>
    <w:rsid w:val="00C11A44"/>
    <w:rsid w:val="00C123CD"/>
    <w:rsid w:val="00C16319"/>
    <w:rsid w:val="00C167FE"/>
    <w:rsid w:val="00C16E64"/>
    <w:rsid w:val="00C17FA8"/>
    <w:rsid w:val="00C23EBF"/>
    <w:rsid w:val="00C26BC6"/>
    <w:rsid w:val="00C31985"/>
    <w:rsid w:val="00C347E2"/>
    <w:rsid w:val="00C34E9F"/>
    <w:rsid w:val="00C34F02"/>
    <w:rsid w:val="00C3579C"/>
    <w:rsid w:val="00C36E3D"/>
    <w:rsid w:val="00C37E74"/>
    <w:rsid w:val="00C45BB1"/>
    <w:rsid w:val="00C479A2"/>
    <w:rsid w:val="00C50A64"/>
    <w:rsid w:val="00C531F2"/>
    <w:rsid w:val="00C53BCE"/>
    <w:rsid w:val="00C57F6D"/>
    <w:rsid w:val="00C70E01"/>
    <w:rsid w:val="00C8767A"/>
    <w:rsid w:val="00C87725"/>
    <w:rsid w:val="00C91EB6"/>
    <w:rsid w:val="00C9423E"/>
    <w:rsid w:val="00C976D0"/>
    <w:rsid w:val="00CA0EA1"/>
    <w:rsid w:val="00CA6D87"/>
    <w:rsid w:val="00CA7DE4"/>
    <w:rsid w:val="00CB2B28"/>
    <w:rsid w:val="00CB315F"/>
    <w:rsid w:val="00CB733C"/>
    <w:rsid w:val="00CC503D"/>
    <w:rsid w:val="00CC71A0"/>
    <w:rsid w:val="00CD39D7"/>
    <w:rsid w:val="00CD691C"/>
    <w:rsid w:val="00CD6D16"/>
    <w:rsid w:val="00CE3F91"/>
    <w:rsid w:val="00CF4770"/>
    <w:rsid w:val="00CF736C"/>
    <w:rsid w:val="00D11EC4"/>
    <w:rsid w:val="00D147B5"/>
    <w:rsid w:val="00D16EE0"/>
    <w:rsid w:val="00D23D16"/>
    <w:rsid w:val="00D264C8"/>
    <w:rsid w:val="00D27989"/>
    <w:rsid w:val="00D37A1E"/>
    <w:rsid w:val="00D45E75"/>
    <w:rsid w:val="00D4635C"/>
    <w:rsid w:val="00D55CCB"/>
    <w:rsid w:val="00D60392"/>
    <w:rsid w:val="00D72621"/>
    <w:rsid w:val="00D73204"/>
    <w:rsid w:val="00D75350"/>
    <w:rsid w:val="00D7620A"/>
    <w:rsid w:val="00D802DE"/>
    <w:rsid w:val="00D83B00"/>
    <w:rsid w:val="00D87D03"/>
    <w:rsid w:val="00D95B78"/>
    <w:rsid w:val="00D95E1C"/>
    <w:rsid w:val="00D97FF5"/>
    <w:rsid w:val="00DA75D7"/>
    <w:rsid w:val="00DB615F"/>
    <w:rsid w:val="00DC18E0"/>
    <w:rsid w:val="00DD42F1"/>
    <w:rsid w:val="00DD615F"/>
    <w:rsid w:val="00DD7A72"/>
    <w:rsid w:val="00DE07EE"/>
    <w:rsid w:val="00DE3910"/>
    <w:rsid w:val="00DE750A"/>
    <w:rsid w:val="00DE77BC"/>
    <w:rsid w:val="00DF00F1"/>
    <w:rsid w:val="00DF3B2C"/>
    <w:rsid w:val="00DF3F25"/>
    <w:rsid w:val="00DF6455"/>
    <w:rsid w:val="00DF7B64"/>
    <w:rsid w:val="00E02563"/>
    <w:rsid w:val="00E03F24"/>
    <w:rsid w:val="00E04D56"/>
    <w:rsid w:val="00E06569"/>
    <w:rsid w:val="00E10327"/>
    <w:rsid w:val="00E139CA"/>
    <w:rsid w:val="00E16E55"/>
    <w:rsid w:val="00E235E1"/>
    <w:rsid w:val="00E23E16"/>
    <w:rsid w:val="00E30DF1"/>
    <w:rsid w:val="00E317D4"/>
    <w:rsid w:val="00E321F1"/>
    <w:rsid w:val="00E360AF"/>
    <w:rsid w:val="00E43727"/>
    <w:rsid w:val="00E5309E"/>
    <w:rsid w:val="00E61B8F"/>
    <w:rsid w:val="00E6244A"/>
    <w:rsid w:val="00E6700B"/>
    <w:rsid w:val="00E707DF"/>
    <w:rsid w:val="00E71CC1"/>
    <w:rsid w:val="00E72506"/>
    <w:rsid w:val="00E7385D"/>
    <w:rsid w:val="00E740F1"/>
    <w:rsid w:val="00E74448"/>
    <w:rsid w:val="00E74517"/>
    <w:rsid w:val="00E81E45"/>
    <w:rsid w:val="00E82509"/>
    <w:rsid w:val="00E84A1F"/>
    <w:rsid w:val="00E937AB"/>
    <w:rsid w:val="00E96434"/>
    <w:rsid w:val="00EA2540"/>
    <w:rsid w:val="00EA6141"/>
    <w:rsid w:val="00EB01D4"/>
    <w:rsid w:val="00EB0B58"/>
    <w:rsid w:val="00EB1AE6"/>
    <w:rsid w:val="00EB3F49"/>
    <w:rsid w:val="00EC591E"/>
    <w:rsid w:val="00EC5C2E"/>
    <w:rsid w:val="00ED516A"/>
    <w:rsid w:val="00ED7CC6"/>
    <w:rsid w:val="00EE7F15"/>
    <w:rsid w:val="00EF412B"/>
    <w:rsid w:val="00F017FB"/>
    <w:rsid w:val="00F02E42"/>
    <w:rsid w:val="00F108B4"/>
    <w:rsid w:val="00F127E0"/>
    <w:rsid w:val="00F135F6"/>
    <w:rsid w:val="00F14F0B"/>
    <w:rsid w:val="00F167F1"/>
    <w:rsid w:val="00F239CE"/>
    <w:rsid w:val="00F3777C"/>
    <w:rsid w:val="00F37B0E"/>
    <w:rsid w:val="00F41B92"/>
    <w:rsid w:val="00F46747"/>
    <w:rsid w:val="00F500BB"/>
    <w:rsid w:val="00F51074"/>
    <w:rsid w:val="00F51852"/>
    <w:rsid w:val="00F52EB9"/>
    <w:rsid w:val="00F6498F"/>
    <w:rsid w:val="00F64F4D"/>
    <w:rsid w:val="00F65B77"/>
    <w:rsid w:val="00F663E0"/>
    <w:rsid w:val="00F737B5"/>
    <w:rsid w:val="00F8544F"/>
    <w:rsid w:val="00F86F4F"/>
    <w:rsid w:val="00F874C7"/>
    <w:rsid w:val="00F87CDF"/>
    <w:rsid w:val="00F87F78"/>
    <w:rsid w:val="00FA0307"/>
    <w:rsid w:val="00FA3CC5"/>
    <w:rsid w:val="00FA3D9E"/>
    <w:rsid w:val="00FA6533"/>
    <w:rsid w:val="00FA7624"/>
    <w:rsid w:val="00FB4D34"/>
    <w:rsid w:val="00FC0899"/>
    <w:rsid w:val="00FD0277"/>
    <w:rsid w:val="00FD262B"/>
    <w:rsid w:val="00FD5C6E"/>
    <w:rsid w:val="00FD7042"/>
    <w:rsid w:val="00FE4FBA"/>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15C5113C"/>
  <w15:docId w15:val="{C5C4CC7A-8AD7-44CD-93B7-344E1FFAA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B647E"/>
  </w:style>
  <w:style w:type="paragraph" w:styleId="1">
    <w:name w:val="heading 1"/>
    <w:basedOn w:val="a"/>
    <w:next w:val="a"/>
    <w:link w:val="10"/>
    <w:uiPriority w:val="9"/>
    <w:qFormat/>
    <w:rsid w:val="007B06D9"/>
    <w:pPr>
      <w:keepNext/>
      <w:keepLines/>
      <w:autoSpaceDE w:val="0"/>
      <w:autoSpaceDN w:val="0"/>
      <w:adjustRightInd w:val="0"/>
      <w:spacing w:before="480" w:after="0" w:line="240" w:lineRule="auto"/>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DF7B64"/>
    <w:pPr>
      <w:keepNext/>
      <w:keepLines/>
      <w:spacing w:before="40" w:after="0" w:line="360" w:lineRule="auto"/>
      <w:jc w:val="both"/>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next w:val="a"/>
    <w:link w:val="30"/>
    <w:uiPriority w:val="9"/>
    <w:unhideWhenUsed/>
    <w:qFormat/>
    <w:rsid w:val="00DF7B64"/>
    <w:pPr>
      <w:keepNext/>
      <w:keepLines/>
      <w:spacing w:before="40" w:after="0" w:line="360" w:lineRule="auto"/>
      <w:jc w:val="both"/>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DF7B64"/>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paragraph" w:styleId="5">
    <w:name w:val="heading 5"/>
    <w:basedOn w:val="a"/>
    <w:next w:val="a"/>
    <w:link w:val="50"/>
    <w:uiPriority w:val="9"/>
    <w:semiHidden/>
    <w:unhideWhenUsed/>
    <w:qFormat/>
    <w:rsid w:val="00DF7B64"/>
    <w:pPr>
      <w:keepNext/>
      <w:keepLines/>
      <w:spacing w:before="40" w:after="0" w:line="360" w:lineRule="auto"/>
      <w:jc w:val="both"/>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
    <w:basedOn w:val="a"/>
    <w:next w:val="a"/>
    <w:uiPriority w:val="99"/>
    <w:rsid w:val="008E0FBF"/>
    <w:pPr>
      <w:keepNext/>
      <w:widowControl w:val="0"/>
      <w:autoSpaceDE w:val="0"/>
      <w:autoSpaceDN w:val="0"/>
      <w:adjustRightInd w:val="0"/>
      <w:spacing w:after="0" w:line="360" w:lineRule="auto"/>
      <w:ind w:firstLine="709"/>
      <w:jc w:val="right"/>
    </w:pPr>
    <w:rPr>
      <w:rFonts w:ascii="Arial" w:hAnsi="Arial" w:cs="Arial"/>
      <w:b/>
      <w:bCs/>
      <w:i/>
      <w:iCs/>
      <w:color w:val="0000FF"/>
      <w:sz w:val="24"/>
      <w:szCs w:val="24"/>
    </w:rPr>
  </w:style>
  <w:style w:type="paragraph" w:customStyle="1" w:styleId="21">
    <w:name w:val="заголовок 2"/>
    <w:basedOn w:val="a"/>
    <w:uiPriority w:val="99"/>
    <w:rsid w:val="008E0FBF"/>
    <w:pPr>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110">
    <w:name w:val="заголовок 11"/>
    <w:basedOn w:val="a"/>
    <w:next w:val="a"/>
    <w:uiPriority w:val="99"/>
    <w:rsid w:val="008E0FBF"/>
    <w:pPr>
      <w:keepNext/>
      <w:autoSpaceDE w:val="0"/>
      <w:autoSpaceDN w:val="0"/>
      <w:adjustRightInd w:val="0"/>
      <w:spacing w:after="0" w:line="240" w:lineRule="auto"/>
      <w:jc w:val="both"/>
    </w:pPr>
    <w:rPr>
      <w:rFonts w:ascii="Times New Roman" w:hAnsi="Times New Roman" w:cs="Times New Roman"/>
      <w:b/>
      <w:bCs/>
      <w:color w:val="0000FF"/>
      <w:sz w:val="16"/>
      <w:szCs w:val="16"/>
    </w:rPr>
  </w:style>
  <w:style w:type="paragraph" w:styleId="a3">
    <w:name w:val="Body Text"/>
    <w:basedOn w:val="a"/>
    <w:link w:val="a4"/>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lang w:val="en-US"/>
    </w:rPr>
  </w:style>
  <w:style w:type="character" w:customStyle="1" w:styleId="a4">
    <w:name w:val="Основной текст Знак"/>
    <w:basedOn w:val="a0"/>
    <w:link w:val="a3"/>
    <w:uiPriority w:val="99"/>
    <w:rsid w:val="008E0FBF"/>
    <w:rPr>
      <w:rFonts w:ascii="Times New Roman" w:hAnsi="Times New Roman" w:cs="Times New Roman"/>
      <w:color w:val="0000FF"/>
      <w:sz w:val="16"/>
      <w:szCs w:val="16"/>
      <w:lang w:val="en-US"/>
    </w:rPr>
  </w:style>
  <w:style w:type="paragraph" w:styleId="22">
    <w:name w:val="Body Text Indent 2"/>
    <w:basedOn w:val="a"/>
    <w:link w:val="23"/>
    <w:uiPriority w:val="99"/>
    <w:rsid w:val="008E0FBF"/>
    <w:pPr>
      <w:widowControl w:val="0"/>
      <w:autoSpaceDE w:val="0"/>
      <w:autoSpaceDN w:val="0"/>
      <w:adjustRightInd w:val="0"/>
      <w:spacing w:after="0" w:line="240" w:lineRule="auto"/>
      <w:ind w:left="2160" w:hanging="2160"/>
      <w:jc w:val="both"/>
    </w:pPr>
    <w:rPr>
      <w:rFonts w:ascii="Times New Roman" w:hAnsi="Times New Roman" w:cs="Times New Roman"/>
      <w:color w:val="0000FF"/>
      <w:sz w:val="16"/>
      <w:szCs w:val="16"/>
      <w:lang w:val="en-US"/>
    </w:rPr>
  </w:style>
  <w:style w:type="character" w:customStyle="1" w:styleId="23">
    <w:name w:val="Основной текст с отступом 2 Знак"/>
    <w:basedOn w:val="a0"/>
    <w:link w:val="22"/>
    <w:uiPriority w:val="99"/>
    <w:rsid w:val="008E0FBF"/>
    <w:rPr>
      <w:rFonts w:ascii="Times New Roman" w:hAnsi="Times New Roman" w:cs="Times New Roman"/>
      <w:color w:val="0000FF"/>
      <w:sz w:val="16"/>
      <w:szCs w:val="16"/>
      <w:lang w:val="en-US"/>
    </w:rPr>
  </w:style>
  <w:style w:type="paragraph" w:styleId="24">
    <w:name w:val="Body Text 2"/>
    <w:basedOn w:val="a"/>
    <w:link w:val="25"/>
    <w:uiPriority w:val="99"/>
    <w:rsid w:val="008E0FBF"/>
    <w:pPr>
      <w:widowControl w:val="0"/>
      <w:autoSpaceDE w:val="0"/>
      <w:autoSpaceDN w:val="0"/>
      <w:adjustRightInd w:val="0"/>
      <w:spacing w:after="0" w:line="240" w:lineRule="auto"/>
      <w:jc w:val="both"/>
    </w:pPr>
    <w:rPr>
      <w:rFonts w:ascii="Times New Roman" w:hAnsi="Times New Roman" w:cs="Times New Roman"/>
      <w:color w:val="0000FF"/>
      <w:sz w:val="16"/>
      <w:szCs w:val="16"/>
    </w:rPr>
  </w:style>
  <w:style w:type="character" w:customStyle="1" w:styleId="25">
    <w:name w:val="Основной текст 2 Знак"/>
    <w:basedOn w:val="a0"/>
    <w:link w:val="24"/>
    <w:uiPriority w:val="99"/>
    <w:rsid w:val="008E0FBF"/>
    <w:rPr>
      <w:rFonts w:ascii="Times New Roman" w:hAnsi="Times New Roman" w:cs="Times New Roman"/>
      <w:color w:val="0000FF"/>
      <w:sz w:val="16"/>
      <w:szCs w:val="16"/>
    </w:rPr>
  </w:style>
  <w:style w:type="character" w:styleId="a5">
    <w:name w:val="Hyperlink"/>
    <w:basedOn w:val="a0"/>
    <w:uiPriority w:val="99"/>
    <w:rsid w:val="008E0FBF"/>
    <w:rPr>
      <w:color w:val="0000FF"/>
      <w:sz w:val="20"/>
      <w:szCs w:val="20"/>
      <w:u w:val="single"/>
    </w:rPr>
  </w:style>
  <w:style w:type="paragraph" w:styleId="31">
    <w:name w:val="Body Text 3"/>
    <w:basedOn w:val="a"/>
    <w:link w:val="32"/>
    <w:uiPriority w:val="99"/>
    <w:rsid w:val="008E0FBF"/>
    <w:pPr>
      <w:widowControl w:val="0"/>
      <w:autoSpaceDE w:val="0"/>
      <w:autoSpaceDN w:val="0"/>
      <w:adjustRightInd w:val="0"/>
      <w:spacing w:after="0" w:line="240" w:lineRule="auto"/>
      <w:jc w:val="center"/>
    </w:pPr>
    <w:rPr>
      <w:rFonts w:ascii="Times New Roman" w:hAnsi="Times New Roman" w:cs="Times New Roman"/>
      <w:color w:val="0000FF"/>
      <w:sz w:val="16"/>
      <w:szCs w:val="16"/>
    </w:rPr>
  </w:style>
  <w:style w:type="character" w:customStyle="1" w:styleId="32">
    <w:name w:val="Основной текст 3 Знак"/>
    <w:basedOn w:val="a0"/>
    <w:link w:val="31"/>
    <w:uiPriority w:val="99"/>
    <w:rsid w:val="008E0FBF"/>
    <w:rPr>
      <w:rFonts w:ascii="Times New Roman" w:hAnsi="Times New Roman" w:cs="Times New Roman"/>
      <w:color w:val="0000FF"/>
      <w:sz w:val="16"/>
      <w:szCs w:val="16"/>
    </w:rPr>
  </w:style>
  <w:style w:type="character" w:customStyle="1" w:styleId="12">
    <w:name w:val="С1"/>
    <w:uiPriority w:val="99"/>
    <w:rsid w:val="008E0FBF"/>
    <w:rPr>
      <w:b/>
      <w:bCs/>
    </w:rPr>
  </w:style>
  <w:style w:type="paragraph" w:customStyle="1" w:styleId="a6">
    <w:name w:val="Ц"/>
    <w:basedOn w:val="a"/>
    <w:uiPriority w:val="99"/>
    <w:rsid w:val="008E0FBF"/>
    <w:pPr>
      <w:autoSpaceDE w:val="0"/>
      <w:autoSpaceDN w:val="0"/>
      <w:adjustRightInd w:val="0"/>
      <w:spacing w:before="100" w:after="100" w:line="240" w:lineRule="auto"/>
      <w:ind w:left="360" w:right="360"/>
    </w:pPr>
    <w:rPr>
      <w:rFonts w:ascii="Times New Roman" w:hAnsi="Times New Roman" w:cs="Times New Roman"/>
      <w:color w:val="0000FF"/>
      <w:sz w:val="24"/>
      <w:szCs w:val="24"/>
    </w:rPr>
  </w:style>
  <w:style w:type="paragraph" w:customStyle="1" w:styleId="FR1">
    <w:name w:val="FR1"/>
    <w:uiPriority w:val="99"/>
    <w:rsid w:val="008E0FBF"/>
    <w:pPr>
      <w:widowControl w:val="0"/>
      <w:autoSpaceDE w:val="0"/>
      <w:autoSpaceDN w:val="0"/>
      <w:adjustRightInd w:val="0"/>
      <w:spacing w:after="0" w:line="240" w:lineRule="auto"/>
      <w:ind w:firstLine="220"/>
      <w:jc w:val="both"/>
    </w:pPr>
    <w:rPr>
      <w:rFonts w:ascii="Arial" w:hAnsi="Arial" w:cs="Arial"/>
      <w:i/>
      <w:iCs/>
      <w:sz w:val="16"/>
      <w:szCs w:val="16"/>
    </w:rPr>
  </w:style>
  <w:style w:type="character" w:styleId="a7">
    <w:name w:val="Strong"/>
    <w:basedOn w:val="a0"/>
    <w:uiPriority w:val="22"/>
    <w:qFormat/>
    <w:rsid w:val="008E0FBF"/>
    <w:rPr>
      <w:b/>
      <w:bCs/>
      <w:sz w:val="20"/>
      <w:szCs w:val="20"/>
    </w:rPr>
  </w:style>
  <w:style w:type="paragraph" w:customStyle="1" w:styleId="Blockquote">
    <w:name w:val="Blockquote"/>
    <w:basedOn w:val="a"/>
    <w:rsid w:val="008E0FBF"/>
    <w:pPr>
      <w:widowControl w:val="0"/>
      <w:autoSpaceDE w:val="0"/>
      <w:autoSpaceDN w:val="0"/>
      <w:adjustRightInd w:val="0"/>
      <w:spacing w:before="100" w:after="100" w:line="240" w:lineRule="auto"/>
      <w:ind w:left="360" w:right="360"/>
    </w:pPr>
    <w:rPr>
      <w:rFonts w:ascii="Times New Roman" w:hAnsi="Times New Roman" w:cs="Times New Roman"/>
      <w:color w:val="0000FF"/>
      <w:sz w:val="24"/>
      <w:szCs w:val="24"/>
      <w:lang w:val="en-AU"/>
    </w:rPr>
  </w:style>
  <w:style w:type="paragraph" w:customStyle="1" w:styleId="111">
    <w:name w:val="Заголовок 11"/>
    <w:basedOn w:val="a"/>
    <w:next w:val="a"/>
    <w:uiPriority w:val="99"/>
    <w:rsid w:val="008E0FBF"/>
    <w:pPr>
      <w:keepNext/>
      <w:widowControl w:val="0"/>
      <w:autoSpaceDE w:val="0"/>
      <w:autoSpaceDN w:val="0"/>
      <w:adjustRightInd w:val="0"/>
      <w:spacing w:after="0" w:line="240" w:lineRule="auto"/>
      <w:jc w:val="both"/>
    </w:pPr>
    <w:rPr>
      <w:rFonts w:ascii="Times New Roman" w:hAnsi="Times New Roman" w:cs="Times New Roman"/>
      <w:i/>
      <w:iCs/>
      <w:color w:val="0000FF"/>
      <w:sz w:val="16"/>
      <w:szCs w:val="16"/>
      <w:lang w:val="en-US"/>
    </w:rPr>
  </w:style>
  <w:style w:type="paragraph" w:customStyle="1" w:styleId="H3">
    <w:name w:val="H3"/>
    <w:basedOn w:val="a"/>
    <w:next w:val="a"/>
    <w:rsid w:val="008E0FBF"/>
    <w:pPr>
      <w:keepNext/>
      <w:widowControl w:val="0"/>
      <w:autoSpaceDE w:val="0"/>
      <w:autoSpaceDN w:val="0"/>
      <w:adjustRightInd w:val="0"/>
      <w:spacing w:before="100" w:after="100" w:line="240" w:lineRule="auto"/>
    </w:pPr>
    <w:rPr>
      <w:rFonts w:ascii="Times New Roman" w:hAnsi="Times New Roman" w:cs="Times New Roman"/>
      <w:b/>
      <w:bCs/>
      <w:color w:val="0000FF"/>
      <w:sz w:val="28"/>
      <w:szCs w:val="28"/>
      <w:lang w:val="en-AU"/>
    </w:rPr>
  </w:style>
  <w:style w:type="paragraph" w:customStyle="1" w:styleId="FR2">
    <w:name w:val="FR2"/>
    <w:uiPriority w:val="99"/>
    <w:rsid w:val="008E0FBF"/>
    <w:pPr>
      <w:widowControl w:val="0"/>
      <w:autoSpaceDE w:val="0"/>
      <w:autoSpaceDN w:val="0"/>
      <w:adjustRightInd w:val="0"/>
      <w:spacing w:after="0" w:line="240" w:lineRule="auto"/>
      <w:ind w:firstLine="140"/>
      <w:jc w:val="both"/>
    </w:pPr>
    <w:rPr>
      <w:rFonts w:ascii="Arial" w:hAnsi="Arial" w:cs="Arial"/>
      <w:i/>
      <w:iCs/>
      <w:sz w:val="12"/>
      <w:szCs w:val="12"/>
    </w:rPr>
  </w:style>
  <w:style w:type="paragraph" w:styleId="a8">
    <w:name w:val="Plain Text"/>
    <w:basedOn w:val="a"/>
    <w:link w:val="a9"/>
    <w:uiPriority w:val="99"/>
    <w:rsid w:val="008E0FBF"/>
    <w:pPr>
      <w:widowControl w:val="0"/>
      <w:autoSpaceDE w:val="0"/>
      <w:autoSpaceDN w:val="0"/>
      <w:adjustRightInd w:val="0"/>
      <w:spacing w:after="0" w:line="240" w:lineRule="auto"/>
    </w:pPr>
    <w:rPr>
      <w:rFonts w:ascii="Courier New" w:hAnsi="Courier New" w:cs="Courier New"/>
      <w:color w:val="0000FF"/>
      <w:sz w:val="16"/>
      <w:szCs w:val="16"/>
    </w:rPr>
  </w:style>
  <w:style w:type="character" w:customStyle="1" w:styleId="a9">
    <w:name w:val="Текст Знак"/>
    <w:basedOn w:val="a0"/>
    <w:link w:val="a8"/>
    <w:uiPriority w:val="99"/>
    <w:rsid w:val="008E0FBF"/>
    <w:rPr>
      <w:rFonts w:ascii="Courier New" w:hAnsi="Courier New" w:cs="Courier New"/>
      <w:color w:val="0000FF"/>
      <w:sz w:val="16"/>
      <w:szCs w:val="16"/>
    </w:rPr>
  </w:style>
  <w:style w:type="paragraph" w:customStyle="1" w:styleId="Text">
    <w:name w:val="Text"/>
    <w:basedOn w:val="a"/>
    <w:uiPriority w:val="99"/>
    <w:rsid w:val="008E0FBF"/>
    <w:pPr>
      <w:widowControl w:val="0"/>
      <w:autoSpaceDE w:val="0"/>
      <w:autoSpaceDN w:val="0"/>
      <w:adjustRightInd w:val="0"/>
      <w:spacing w:after="0" w:line="240" w:lineRule="auto"/>
    </w:pPr>
    <w:rPr>
      <w:rFonts w:ascii="PragmaticaCTT" w:hAnsi="PragmaticaCTT" w:cs="PragmaticaCTT"/>
      <w:color w:val="0000FF"/>
      <w:sz w:val="16"/>
      <w:szCs w:val="16"/>
      <w:lang w:val="en-US"/>
    </w:rPr>
  </w:style>
  <w:style w:type="character" w:customStyle="1" w:styleId="aa">
    <w:name w:val="У"/>
    <w:uiPriority w:val="99"/>
    <w:rsid w:val="008E0FBF"/>
    <w:rPr>
      <w:i/>
      <w:iCs/>
    </w:rPr>
  </w:style>
  <w:style w:type="paragraph" w:customStyle="1" w:styleId="H5">
    <w:name w:val="H5"/>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Preformatted">
    <w:name w:val="Preformatted"/>
    <w:basedOn w:val="a"/>
    <w:rsid w:val="008E0FBF"/>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spacing w:after="0" w:line="240" w:lineRule="auto"/>
    </w:pPr>
    <w:rPr>
      <w:rFonts w:ascii="Courier New" w:hAnsi="Courier New" w:cs="Courier New"/>
      <w:color w:val="0000FF"/>
      <w:sz w:val="16"/>
      <w:szCs w:val="16"/>
      <w:lang w:val="en-AU"/>
    </w:rPr>
  </w:style>
  <w:style w:type="paragraph" w:customStyle="1" w:styleId="H4">
    <w:name w:val="H4"/>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24"/>
      <w:szCs w:val="24"/>
    </w:rPr>
  </w:style>
  <w:style w:type="character" w:customStyle="1" w:styleId="ab">
    <w:name w:val="Г"/>
    <w:uiPriority w:val="99"/>
    <w:rsid w:val="008E0FBF"/>
    <w:rPr>
      <w:color w:val="0000FF"/>
      <w:u w:val="single"/>
    </w:rPr>
  </w:style>
  <w:style w:type="character" w:customStyle="1" w:styleId="ac">
    <w:name w:val="В"/>
    <w:rsid w:val="008E0FBF"/>
    <w:rPr>
      <w:i/>
      <w:iCs/>
    </w:rPr>
  </w:style>
  <w:style w:type="paragraph" w:customStyle="1" w:styleId="H1">
    <w:name w:val="H1"/>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kern w:val="36"/>
      <w:sz w:val="48"/>
      <w:szCs w:val="48"/>
    </w:rPr>
  </w:style>
  <w:style w:type="paragraph" w:customStyle="1" w:styleId="ad">
    <w:name w:val="С"/>
    <w:basedOn w:val="a"/>
    <w:next w:val="a"/>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paragraph" w:customStyle="1" w:styleId="Iauiue">
    <w:name w:val="Iau?iue"/>
    <w:rsid w:val="008E0FBF"/>
    <w:pPr>
      <w:widowControl w:val="0"/>
      <w:autoSpaceDE w:val="0"/>
      <w:autoSpaceDN w:val="0"/>
      <w:adjustRightInd w:val="0"/>
      <w:spacing w:after="0" w:line="240" w:lineRule="auto"/>
    </w:pPr>
    <w:rPr>
      <w:rFonts w:ascii="Times New Roman" w:hAnsi="Times New Roman" w:cs="Times New Roman"/>
      <w:sz w:val="20"/>
      <w:szCs w:val="20"/>
    </w:rPr>
  </w:style>
  <w:style w:type="paragraph" w:styleId="ae">
    <w:name w:val="Normal (Web)"/>
    <w:basedOn w:val="a"/>
    <w:uiPriority w:val="99"/>
    <w:rsid w:val="008E0FBF"/>
    <w:pPr>
      <w:widowControl w:val="0"/>
      <w:autoSpaceDE w:val="0"/>
      <w:autoSpaceDN w:val="0"/>
      <w:adjustRightInd w:val="0"/>
      <w:spacing w:before="100" w:after="100" w:line="240" w:lineRule="auto"/>
    </w:pPr>
    <w:rPr>
      <w:rFonts w:ascii="Times New Roman" w:hAnsi="Times New Roman" w:cs="Times New Roman"/>
      <w:color w:val="808080"/>
      <w:sz w:val="24"/>
      <w:szCs w:val="24"/>
    </w:rPr>
  </w:style>
  <w:style w:type="character" w:customStyle="1" w:styleId="Iniiaiieoeoo">
    <w:name w:val="Iniiaiie o?eoo"/>
    <w:uiPriority w:val="99"/>
    <w:rsid w:val="008E0FBF"/>
    <w:rPr>
      <w:sz w:val="20"/>
      <w:szCs w:val="20"/>
    </w:rPr>
  </w:style>
  <w:style w:type="paragraph" w:customStyle="1" w:styleId="Iniiaiieoaeno">
    <w:name w:val="Iniiaiie oaeno"/>
    <w:basedOn w:val="Iauiue"/>
    <w:uiPriority w:val="99"/>
    <w:rsid w:val="008E0FBF"/>
    <w:pPr>
      <w:jc w:val="both"/>
    </w:pPr>
    <w:rPr>
      <w:sz w:val="16"/>
      <w:szCs w:val="16"/>
    </w:rPr>
  </w:style>
  <w:style w:type="paragraph" w:customStyle="1" w:styleId="z-TopofForm">
    <w:name w:val="z-Top of Form"/>
    <w:next w:val="Iauiue"/>
    <w:uiPriority w:val="99"/>
    <w:rsid w:val="008E0FBF"/>
    <w:pPr>
      <w:widowControl w:val="0"/>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BottomofForm">
    <w:name w:val="z-Bottom of Form"/>
    <w:next w:val="Iauiue"/>
    <w:uiPriority w:val="99"/>
    <w:rsid w:val="008E0FBF"/>
    <w:pPr>
      <w:widowControl w:val="0"/>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
    <w:name w:val="A"/>
    <w:basedOn w:val="Iauiue"/>
    <w:next w:val="Iauiue"/>
    <w:uiPriority w:val="99"/>
    <w:rsid w:val="008E0FBF"/>
    <w:rPr>
      <w:i/>
      <w:iCs/>
      <w:sz w:val="24"/>
      <w:szCs w:val="24"/>
    </w:rPr>
  </w:style>
  <w:style w:type="character" w:customStyle="1" w:styleId="A20">
    <w:name w:val="A2"/>
    <w:uiPriority w:val="99"/>
    <w:rsid w:val="008E0FBF"/>
    <w:rPr>
      <w:color w:val="0000FF"/>
      <w:sz w:val="20"/>
      <w:szCs w:val="20"/>
      <w:u w:val="single"/>
    </w:rPr>
  </w:style>
  <w:style w:type="paragraph" w:customStyle="1" w:styleId="O">
    <w:name w:val="O"/>
    <w:basedOn w:val="Iauiue"/>
    <w:uiPriority w:val="99"/>
    <w:rsid w:val="008E0FBF"/>
    <w:pPr>
      <w:spacing w:before="100" w:after="100"/>
      <w:ind w:left="360" w:right="360"/>
    </w:pPr>
    <w:rPr>
      <w:sz w:val="24"/>
      <w:szCs w:val="24"/>
    </w:rPr>
  </w:style>
  <w:style w:type="character" w:customStyle="1" w:styleId="A10">
    <w:name w:val="A1"/>
    <w:uiPriority w:val="99"/>
    <w:rsid w:val="008E0FBF"/>
    <w:rPr>
      <w:i/>
      <w:iCs/>
      <w:sz w:val="20"/>
      <w:szCs w:val="20"/>
    </w:rPr>
  </w:style>
  <w:style w:type="paragraph" w:customStyle="1" w:styleId="Noaiaaieoiaioa">
    <w:name w:val="Noaia aieoiaioa"/>
    <w:basedOn w:val="Iauiue"/>
    <w:uiPriority w:val="99"/>
    <w:rsid w:val="008E0FBF"/>
    <w:pPr>
      <w:shd w:val="clear" w:color="auto" w:fill="000080"/>
    </w:pPr>
    <w:rPr>
      <w:rFonts w:ascii="Tahoma" w:hAnsi="Tahoma" w:cs="Tahoma"/>
    </w:rPr>
  </w:style>
  <w:style w:type="paragraph" w:customStyle="1" w:styleId="DefinitionTerm">
    <w:name w:val="Definition Term"/>
    <w:basedOn w:val="a"/>
    <w:next w:val="DefinitionList"/>
    <w:rsid w:val="008E0FBF"/>
    <w:pPr>
      <w:autoSpaceDE w:val="0"/>
      <w:autoSpaceDN w:val="0"/>
      <w:adjustRightInd w:val="0"/>
      <w:spacing w:after="0" w:line="240" w:lineRule="auto"/>
    </w:pPr>
    <w:rPr>
      <w:rFonts w:ascii="Times New Roman" w:hAnsi="Times New Roman" w:cs="Times New Roman"/>
      <w:color w:val="0000FF"/>
      <w:sz w:val="24"/>
      <w:szCs w:val="24"/>
    </w:rPr>
  </w:style>
  <w:style w:type="paragraph" w:customStyle="1" w:styleId="DefinitionList">
    <w:name w:val="Definition List"/>
    <w:basedOn w:val="a"/>
    <w:next w:val="DefinitionTerm"/>
    <w:uiPriority w:val="99"/>
    <w:rsid w:val="008E0FBF"/>
    <w:pPr>
      <w:autoSpaceDE w:val="0"/>
      <w:autoSpaceDN w:val="0"/>
      <w:adjustRightInd w:val="0"/>
      <w:spacing w:after="0" w:line="240" w:lineRule="auto"/>
      <w:ind w:left="360"/>
    </w:pPr>
    <w:rPr>
      <w:rFonts w:ascii="Times New Roman" w:hAnsi="Times New Roman" w:cs="Times New Roman"/>
      <w:color w:val="0000FF"/>
      <w:sz w:val="24"/>
      <w:szCs w:val="24"/>
    </w:rPr>
  </w:style>
  <w:style w:type="character" w:customStyle="1" w:styleId="Definition">
    <w:name w:val="Definition"/>
    <w:uiPriority w:val="99"/>
    <w:rsid w:val="008E0FBF"/>
    <w:rPr>
      <w:i/>
      <w:iCs/>
    </w:rPr>
  </w:style>
  <w:style w:type="paragraph" w:customStyle="1" w:styleId="H2">
    <w:name w:val="H2"/>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36"/>
      <w:szCs w:val="36"/>
    </w:rPr>
  </w:style>
  <w:style w:type="paragraph" w:customStyle="1" w:styleId="H6">
    <w:name w:val="H6"/>
    <w:basedOn w:val="a"/>
    <w:next w:val="a"/>
    <w:uiPriority w:val="99"/>
    <w:rsid w:val="008E0FBF"/>
    <w:pPr>
      <w:keepNext/>
      <w:autoSpaceDE w:val="0"/>
      <w:autoSpaceDN w:val="0"/>
      <w:adjustRightInd w:val="0"/>
      <w:spacing w:before="100" w:after="100" w:line="240" w:lineRule="auto"/>
    </w:pPr>
    <w:rPr>
      <w:rFonts w:ascii="Times New Roman" w:hAnsi="Times New Roman" w:cs="Times New Roman"/>
      <w:b/>
      <w:bCs/>
      <w:color w:val="0000FF"/>
      <w:sz w:val="16"/>
      <w:szCs w:val="16"/>
    </w:rPr>
  </w:style>
  <w:style w:type="paragraph" w:customStyle="1" w:styleId="Address">
    <w:name w:val="Address"/>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character" w:customStyle="1" w:styleId="CITE">
    <w:name w:val="CITE"/>
    <w:uiPriority w:val="99"/>
    <w:rsid w:val="008E0FBF"/>
    <w:rPr>
      <w:i/>
      <w:iCs/>
    </w:rPr>
  </w:style>
  <w:style w:type="character" w:customStyle="1" w:styleId="CODE">
    <w:name w:val="CODE"/>
    <w:uiPriority w:val="99"/>
    <w:rsid w:val="008E0FBF"/>
    <w:rPr>
      <w:rFonts w:ascii="Courier New" w:hAnsi="Courier New" w:cs="Courier New"/>
      <w:sz w:val="20"/>
      <w:szCs w:val="20"/>
    </w:rPr>
  </w:style>
  <w:style w:type="character" w:styleId="af0">
    <w:name w:val="Emphasis"/>
    <w:basedOn w:val="a0"/>
    <w:uiPriority w:val="20"/>
    <w:qFormat/>
    <w:rsid w:val="008E0FBF"/>
    <w:rPr>
      <w:i/>
      <w:iCs/>
    </w:rPr>
  </w:style>
  <w:style w:type="character" w:styleId="af1">
    <w:name w:val="FollowedHyperlink"/>
    <w:basedOn w:val="a0"/>
    <w:uiPriority w:val="99"/>
    <w:rsid w:val="008E0FBF"/>
    <w:rPr>
      <w:color w:val="800080"/>
      <w:u w:val="single"/>
    </w:rPr>
  </w:style>
  <w:style w:type="character" w:customStyle="1" w:styleId="Keyboard">
    <w:name w:val="Keyboard"/>
    <w:uiPriority w:val="99"/>
    <w:rsid w:val="008E0FBF"/>
    <w:rPr>
      <w:rFonts w:ascii="Courier New" w:hAnsi="Courier New" w:cs="Courier New"/>
      <w:b/>
      <w:bCs/>
      <w:sz w:val="20"/>
      <w:szCs w:val="20"/>
    </w:rPr>
  </w:style>
  <w:style w:type="character" w:customStyle="1" w:styleId="Sample">
    <w:name w:val="Sample"/>
    <w:uiPriority w:val="99"/>
    <w:rsid w:val="008E0FBF"/>
    <w:rPr>
      <w:rFonts w:ascii="Courier New" w:hAnsi="Courier New" w:cs="Courier New"/>
    </w:rPr>
  </w:style>
  <w:style w:type="character" w:customStyle="1" w:styleId="Typewriter">
    <w:name w:val="Typewriter"/>
    <w:uiPriority w:val="99"/>
    <w:rsid w:val="008E0FBF"/>
    <w:rPr>
      <w:rFonts w:ascii="Courier New" w:hAnsi="Courier New" w:cs="Courier New"/>
      <w:sz w:val="20"/>
      <w:szCs w:val="20"/>
    </w:rPr>
  </w:style>
  <w:style w:type="character" w:customStyle="1" w:styleId="Variable">
    <w:name w:val="Variable"/>
    <w:uiPriority w:val="99"/>
    <w:rsid w:val="008E0FBF"/>
    <w:rPr>
      <w:i/>
      <w:iCs/>
    </w:rPr>
  </w:style>
  <w:style w:type="character" w:customStyle="1" w:styleId="HTMLMarkup">
    <w:name w:val="HTML Markup"/>
    <w:uiPriority w:val="99"/>
    <w:rsid w:val="008E0FBF"/>
    <w:rPr>
      <w:vanish/>
      <w:color w:val="FF0000"/>
    </w:rPr>
  </w:style>
  <w:style w:type="character" w:customStyle="1" w:styleId="Comment">
    <w:name w:val="Comment"/>
    <w:uiPriority w:val="99"/>
    <w:rsid w:val="008E0FBF"/>
    <w:rPr>
      <w:vanish/>
    </w:rPr>
  </w:style>
  <w:style w:type="paragraph" w:customStyle="1" w:styleId="af2">
    <w:name w:val="п"/>
    <w:uiPriority w:val="99"/>
    <w:rsid w:val="008E0FBF"/>
    <w:pPr>
      <w:autoSpaceDE w:val="0"/>
      <w:autoSpaceDN w:val="0"/>
      <w:adjustRightInd w:val="0"/>
      <w:spacing w:after="0" w:line="240" w:lineRule="auto"/>
    </w:pPr>
    <w:rPr>
      <w:rFonts w:ascii="Times New Roman" w:hAnsi="Times New Roman" w:cs="Times New Roman"/>
      <w:i/>
      <w:iCs/>
      <w:spacing w:val="-1"/>
      <w:kern w:val="65535"/>
      <w:position w:val="-1"/>
      <w:sz w:val="24"/>
      <w:szCs w:val="24"/>
      <w:lang w:val="en-US"/>
    </w:rPr>
  </w:style>
  <w:style w:type="paragraph" w:customStyle="1" w:styleId="13">
    <w:name w:val="Заголовок1"/>
    <w:basedOn w:val="a"/>
    <w:uiPriority w:val="99"/>
    <w:rsid w:val="008E0FBF"/>
    <w:pPr>
      <w:widowControl w:val="0"/>
      <w:autoSpaceDE w:val="0"/>
      <w:autoSpaceDN w:val="0"/>
      <w:adjustRightInd w:val="0"/>
      <w:spacing w:after="0" w:line="360" w:lineRule="auto"/>
      <w:ind w:firstLine="709"/>
      <w:jc w:val="center"/>
    </w:pPr>
    <w:rPr>
      <w:rFonts w:ascii="Arial" w:hAnsi="Arial" w:cs="Arial"/>
      <w:b/>
      <w:bCs/>
      <w:caps/>
      <w:color w:val="0000FF"/>
      <w:sz w:val="26"/>
      <w:szCs w:val="26"/>
    </w:rPr>
  </w:style>
  <w:style w:type="paragraph" w:customStyle="1" w:styleId="af3">
    <w:name w:val="Сноски"/>
    <w:basedOn w:val="a"/>
    <w:uiPriority w:val="99"/>
    <w:rsid w:val="008E0FBF"/>
    <w:pPr>
      <w:widowControl w:val="0"/>
      <w:autoSpaceDE w:val="0"/>
      <w:autoSpaceDN w:val="0"/>
      <w:adjustRightInd w:val="0"/>
      <w:spacing w:after="0" w:line="360" w:lineRule="auto"/>
      <w:ind w:firstLine="709"/>
      <w:jc w:val="both"/>
    </w:pPr>
    <w:rPr>
      <w:rFonts w:ascii="Arial" w:hAnsi="Arial" w:cs="Arial"/>
      <w:color w:val="0000FF"/>
      <w:sz w:val="26"/>
      <w:szCs w:val="26"/>
    </w:rPr>
  </w:style>
  <w:style w:type="paragraph" w:customStyle="1" w:styleId="af4">
    <w:name w:val="Рубрика"/>
    <w:basedOn w:val="a"/>
    <w:uiPriority w:val="99"/>
    <w:rsid w:val="008E0FBF"/>
    <w:pPr>
      <w:widowControl w:val="0"/>
      <w:autoSpaceDE w:val="0"/>
      <w:autoSpaceDN w:val="0"/>
      <w:adjustRightInd w:val="0"/>
      <w:spacing w:after="0" w:line="360" w:lineRule="auto"/>
      <w:ind w:firstLine="709"/>
      <w:jc w:val="right"/>
    </w:pPr>
    <w:rPr>
      <w:rFonts w:ascii="Arial" w:hAnsi="Arial" w:cs="Arial"/>
      <w:caps/>
      <w:color w:val="0000FF"/>
      <w:sz w:val="26"/>
      <w:szCs w:val="26"/>
    </w:rPr>
  </w:style>
  <w:style w:type="character" w:styleId="af5">
    <w:name w:val="endnote reference"/>
    <w:basedOn w:val="a0"/>
    <w:uiPriority w:val="99"/>
    <w:rsid w:val="008E0FBF"/>
    <w:rPr>
      <w:sz w:val="20"/>
      <w:szCs w:val="20"/>
      <w:vertAlign w:val="superscript"/>
    </w:rPr>
  </w:style>
  <w:style w:type="character" w:customStyle="1" w:styleId="af6">
    <w:name w:val="К"/>
    <w:uiPriority w:val="99"/>
    <w:rsid w:val="008E0FBF"/>
    <w:rPr>
      <w:rFonts w:ascii="Courier New" w:hAnsi="Courier New" w:cs="Courier New"/>
      <w:sz w:val="20"/>
      <w:szCs w:val="20"/>
    </w:rPr>
  </w:style>
  <w:style w:type="paragraph" w:customStyle="1" w:styleId="af7">
    <w:name w:val="Ф"/>
    <w:basedOn w:val="af8"/>
    <w:uiPriority w:val="99"/>
    <w:rsid w:val="008E0FBF"/>
    <w:pPr>
      <w:tabs>
        <w:tab w:val="left" w:pos="0"/>
        <w:tab w:val="left" w:pos="959"/>
        <w:tab w:val="left" w:pos="1918"/>
        <w:tab w:val="left" w:pos="2877"/>
        <w:tab w:val="left" w:pos="3836"/>
        <w:tab w:val="left" w:pos="4795"/>
        <w:tab w:val="left" w:pos="5754"/>
        <w:tab w:val="left" w:pos="6713"/>
        <w:tab w:val="left" w:pos="7672"/>
        <w:tab w:val="left" w:pos="8631"/>
        <w:tab w:val="left" w:pos="9590"/>
      </w:tabs>
      <w:spacing w:before="0" w:after="0"/>
    </w:pPr>
    <w:rPr>
      <w:rFonts w:ascii="Courier New" w:hAnsi="Courier New" w:cs="Courier New"/>
      <w:sz w:val="20"/>
      <w:szCs w:val="20"/>
    </w:rPr>
  </w:style>
  <w:style w:type="paragraph" w:customStyle="1" w:styleId="af8">
    <w:name w:val="О"/>
    <w:rsid w:val="008E0FBF"/>
    <w:pPr>
      <w:autoSpaceDE w:val="0"/>
      <w:autoSpaceDN w:val="0"/>
      <w:adjustRightInd w:val="0"/>
      <w:spacing w:before="100" w:after="100" w:line="240" w:lineRule="auto"/>
    </w:pPr>
    <w:rPr>
      <w:rFonts w:ascii="Times New Roman" w:hAnsi="Times New Roman" w:cs="Times New Roman"/>
      <w:sz w:val="24"/>
      <w:szCs w:val="24"/>
    </w:rPr>
  </w:style>
  <w:style w:type="character" w:customStyle="1" w:styleId="af9">
    <w:name w:val="Р"/>
    <w:uiPriority w:val="99"/>
    <w:rsid w:val="008E0FBF"/>
    <w:rPr>
      <w:vanish/>
      <w:color w:val="FF0000"/>
    </w:rPr>
  </w:style>
  <w:style w:type="paragraph" w:customStyle="1" w:styleId="Z-1">
    <w:name w:val="Z-1"/>
    <w:next w:val="af8"/>
    <w:uiPriority w:val="99"/>
    <w:rsid w:val="008E0FBF"/>
    <w:pPr>
      <w:pBdr>
        <w:bottom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Z-">
    <w:name w:val="Z-"/>
    <w:next w:val="af8"/>
    <w:uiPriority w:val="99"/>
    <w:rsid w:val="008E0FBF"/>
    <w:pPr>
      <w:pBdr>
        <w:top w:val="double" w:sz="6" w:space="0" w:color="000000"/>
      </w:pBdr>
      <w:autoSpaceDE w:val="0"/>
      <w:autoSpaceDN w:val="0"/>
      <w:adjustRightInd w:val="0"/>
      <w:spacing w:after="0" w:line="240" w:lineRule="auto"/>
      <w:jc w:val="center"/>
    </w:pPr>
    <w:rPr>
      <w:rFonts w:ascii="Arial" w:hAnsi="Arial" w:cs="Arial"/>
      <w:vanish/>
      <w:sz w:val="16"/>
      <w:szCs w:val="16"/>
    </w:rPr>
  </w:style>
  <w:style w:type="paragraph" w:customStyle="1" w:styleId="afa">
    <w:name w:val="Т"/>
    <w:basedOn w:val="af8"/>
    <w:next w:val="ad"/>
    <w:uiPriority w:val="99"/>
    <w:rsid w:val="008E0FBF"/>
    <w:pPr>
      <w:spacing w:before="0" w:after="0"/>
    </w:pPr>
  </w:style>
  <w:style w:type="paragraph" w:customStyle="1" w:styleId="afb">
    <w:name w:val="А"/>
    <w:basedOn w:val="a"/>
    <w:next w:val="a"/>
    <w:uiPriority w:val="99"/>
    <w:rsid w:val="008E0FBF"/>
    <w:pPr>
      <w:autoSpaceDE w:val="0"/>
      <w:autoSpaceDN w:val="0"/>
      <w:adjustRightInd w:val="0"/>
      <w:spacing w:after="0" w:line="240" w:lineRule="auto"/>
    </w:pPr>
    <w:rPr>
      <w:rFonts w:ascii="Times New Roman" w:hAnsi="Times New Roman" w:cs="Times New Roman"/>
      <w:i/>
      <w:iCs/>
      <w:color w:val="0000FF"/>
      <w:sz w:val="24"/>
      <w:szCs w:val="24"/>
    </w:rPr>
  </w:style>
  <w:style w:type="paragraph" w:customStyle="1" w:styleId="N">
    <w:name w:val="N"/>
    <w:basedOn w:val="Iauiue"/>
    <w:next w:val="Iauiue"/>
    <w:uiPriority w:val="99"/>
    <w:rsid w:val="008E0FBF"/>
    <w:pPr>
      <w:widowControl/>
      <w:ind w:left="360"/>
    </w:pPr>
    <w:rPr>
      <w:sz w:val="24"/>
      <w:szCs w:val="24"/>
    </w:rPr>
  </w:style>
  <w:style w:type="paragraph" w:customStyle="1" w:styleId="afc">
    <w:name w:val="......."/>
    <w:basedOn w:val="a"/>
    <w:next w:val="a"/>
    <w:uiPriority w:val="99"/>
    <w:rsid w:val="008E0FBF"/>
    <w:pPr>
      <w:autoSpaceDE w:val="0"/>
      <w:autoSpaceDN w:val="0"/>
      <w:adjustRightInd w:val="0"/>
      <w:spacing w:after="0" w:line="240" w:lineRule="auto"/>
    </w:pPr>
    <w:rPr>
      <w:rFonts w:ascii="Arial" w:hAnsi="Arial" w:cs="Arial"/>
      <w:color w:val="0000FF"/>
      <w:sz w:val="24"/>
      <w:szCs w:val="24"/>
    </w:rPr>
  </w:style>
  <w:style w:type="character" w:customStyle="1" w:styleId="afd">
    <w:name w:val="и"/>
    <w:uiPriority w:val="99"/>
    <w:rsid w:val="008E0FBF"/>
    <w:rPr>
      <w:color w:val="0000FF"/>
      <w:u w:val="single"/>
    </w:rPr>
  </w:style>
  <w:style w:type="character" w:customStyle="1" w:styleId="14">
    <w:name w:val="О1"/>
    <w:uiPriority w:val="99"/>
    <w:rsid w:val="008E0FBF"/>
    <w:rPr>
      <w:i/>
      <w:iCs/>
    </w:rPr>
  </w:style>
  <w:style w:type="character" w:customStyle="1" w:styleId="afe">
    <w:name w:val="П"/>
    <w:uiPriority w:val="99"/>
    <w:rsid w:val="008E0FBF"/>
    <w:rPr>
      <w:color w:val="800080"/>
      <w:u w:val="single"/>
    </w:rPr>
  </w:style>
  <w:style w:type="character" w:customStyle="1" w:styleId="15">
    <w:name w:val="К1"/>
    <w:uiPriority w:val="99"/>
    <w:rsid w:val="008E0FBF"/>
    <w:rPr>
      <w:rFonts w:ascii="Courier New" w:hAnsi="Courier New" w:cs="Courier New"/>
      <w:b/>
      <w:bCs/>
      <w:sz w:val="20"/>
      <w:szCs w:val="20"/>
    </w:rPr>
  </w:style>
  <w:style w:type="character" w:customStyle="1" w:styleId="41">
    <w:name w:val="П4"/>
    <w:uiPriority w:val="99"/>
    <w:rsid w:val="008E0FBF"/>
    <w:rPr>
      <w:rFonts w:ascii="Courier New" w:hAnsi="Courier New" w:cs="Courier New"/>
    </w:rPr>
  </w:style>
  <w:style w:type="character" w:customStyle="1" w:styleId="33">
    <w:name w:val="П3"/>
    <w:uiPriority w:val="99"/>
    <w:rsid w:val="008E0FBF"/>
    <w:rPr>
      <w:rFonts w:ascii="Courier New" w:hAnsi="Courier New" w:cs="Courier New"/>
      <w:sz w:val="20"/>
      <w:szCs w:val="20"/>
    </w:rPr>
  </w:style>
  <w:style w:type="character" w:customStyle="1" w:styleId="26">
    <w:name w:val="П2"/>
    <w:uiPriority w:val="99"/>
    <w:rsid w:val="008E0FBF"/>
    <w:rPr>
      <w:i/>
      <w:iCs/>
    </w:rPr>
  </w:style>
  <w:style w:type="character" w:customStyle="1" w:styleId="16">
    <w:name w:val="П1"/>
    <w:uiPriority w:val="99"/>
    <w:rsid w:val="008E0FBF"/>
    <w:rPr>
      <w:vanish/>
    </w:rPr>
  </w:style>
  <w:style w:type="paragraph" w:customStyle="1" w:styleId="Iniiaiieoaeno2">
    <w:name w:val="Iniiaiie oaeno 2"/>
    <w:basedOn w:val="Iauiue"/>
    <w:uiPriority w:val="99"/>
    <w:rsid w:val="008E0FBF"/>
    <w:pPr>
      <w:jc w:val="both"/>
    </w:pPr>
    <w:rPr>
      <w:sz w:val="16"/>
      <w:szCs w:val="16"/>
    </w:rPr>
  </w:style>
  <w:style w:type="character" w:customStyle="1" w:styleId="Aeiannueea">
    <w:name w:val="Aeia?nnueea"/>
    <w:basedOn w:val="Iniiaiieoeoo"/>
    <w:uiPriority w:val="99"/>
    <w:rsid w:val="008E0FBF"/>
    <w:rPr>
      <w:color w:val="0000FF"/>
      <w:sz w:val="20"/>
      <w:szCs w:val="20"/>
      <w:u w:val="single"/>
    </w:rPr>
  </w:style>
  <w:style w:type="character" w:customStyle="1" w:styleId="N1">
    <w:name w:val="N1"/>
    <w:uiPriority w:val="99"/>
    <w:rsid w:val="008E0FBF"/>
    <w:rPr>
      <w:b/>
      <w:bCs/>
    </w:rPr>
  </w:style>
  <w:style w:type="paragraph" w:customStyle="1" w:styleId="Iaeeiaaiiuenienie">
    <w:name w:val="Ia?ee?iaaiiue nienie"/>
    <w:basedOn w:val="Iauiue"/>
    <w:uiPriority w:val="99"/>
    <w:rsid w:val="008E0FBF"/>
    <w:pPr>
      <w:widowControl/>
      <w:ind w:left="283" w:hanging="283"/>
    </w:pPr>
  </w:style>
  <w:style w:type="paragraph" w:customStyle="1" w:styleId="Oaeno">
    <w:name w:val="Oaeno"/>
    <w:basedOn w:val="Iauiue"/>
    <w:uiPriority w:val="99"/>
    <w:rsid w:val="008E0FBF"/>
    <w:rPr>
      <w:rFonts w:ascii="Courier New" w:hAnsi="Courier New" w:cs="Courier New"/>
    </w:rPr>
  </w:style>
  <w:style w:type="paragraph" w:customStyle="1" w:styleId="Iniiaiieoaeno3">
    <w:name w:val="Iniiaiie oaeno 3"/>
    <w:basedOn w:val="Iauiue"/>
    <w:uiPriority w:val="99"/>
    <w:rsid w:val="008E0FBF"/>
    <w:pPr>
      <w:jc w:val="center"/>
    </w:pPr>
    <w:rPr>
      <w:sz w:val="16"/>
      <w:szCs w:val="16"/>
    </w:rPr>
  </w:style>
  <w:style w:type="paragraph" w:customStyle="1" w:styleId="Aaoieeeieiioeooe">
    <w:name w:val="Aa?oiee eieiioeooe"/>
    <w:basedOn w:val="Iauiue"/>
    <w:uiPriority w:val="99"/>
    <w:rsid w:val="008E0FBF"/>
    <w:pPr>
      <w:widowControl/>
      <w:tabs>
        <w:tab w:val="center" w:pos="4153"/>
        <w:tab w:val="right" w:pos="8306"/>
      </w:tabs>
    </w:pPr>
  </w:style>
  <w:style w:type="paragraph" w:customStyle="1" w:styleId="Ieieeeieiioeooe">
    <w:name w:val="Ie?iee eieiioeooe"/>
    <w:basedOn w:val="Iauiue"/>
    <w:uiPriority w:val="99"/>
    <w:rsid w:val="008E0FBF"/>
    <w:pPr>
      <w:widowControl/>
      <w:tabs>
        <w:tab w:val="center" w:pos="4153"/>
        <w:tab w:val="right" w:pos="8306"/>
      </w:tabs>
    </w:pPr>
  </w:style>
  <w:style w:type="paragraph" w:customStyle="1" w:styleId="Default">
    <w:name w:val="Default"/>
    <w:rsid w:val="008E0FBF"/>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8pt35450pt115">
    <w:name w:val="Основной текст + 8 pt35.Курсив45.Интервал 0 pt115"/>
    <w:basedOn w:val="a0"/>
    <w:uiPriority w:val="99"/>
    <w:rsid w:val="008E0FBF"/>
    <w:rPr>
      <w:rFonts w:ascii="Microsoft Sans Serif" w:hAnsi="Microsoft Sans Serif" w:cs="Microsoft Sans Serif"/>
      <w:i/>
      <w:iCs/>
      <w:spacing w:val="0"/>
      <w:sz w:val="16"/>
      <w:szCs w:val="16"/>
    </w:rPr>
  </w:style>
  <w:style w:type="character" w:customStyle="1" w:styleId="8pt33430pt113">
    <w:name w:val="Основной текст + 8 pt33.Курсив43.Интервал 0 pt113"/>
    <w:basedOn w:val="a0"/>
    <w:uiPriority w:val="99"/>
    <w:rsid w:val="008E0FBF"/>
    <w:rPr>
      <w:rFonts w:ascii="Microsoft Sans Serif" w:hAnsi="Microsoft Sans Serif" w:cs="Microsoft Sans Serif"/>
      <w:i/>
      <w:iCs/>
      <w:spacing w:val="0"/>
      <w:sz w:val="16"/>
      <w:szCs w:val="16"/>
    </w:rPr>
  </w:style>
  <w:style w:type="character" w:customStyle="1" w:styleId="8pt32420pt112">
    <w:name w:val="Основной текст + 8 pt32.Курсив42.Интервал 0 pt112"/>
    <w:basedOn w:val="a0"/>
    <w:uiPriority w:val="99"/>
    <w:rsid w:val="008E0FBF"/>
    <w:rPr>
      <w:rFonts w:ascii="Arial Unicode MS" w:eastAsia="Arial Unicode MS" w:cs="Arial Unicode MS"/>
      <w:i/>
      <w:iCs/>
      <w:noProof/>
      <w:spacing w:val="0"/>
      <w:sz w:val="16"/>
      <w:szCs w:val="16"/>
    </w:rPr>
  </w:style>
  <w:style w:type="character" w:customStyle="1" w:styleId="8pt31410pt111">
    <w:name w:val="Основной текст + 8 pt31.Курсив41.Интервал 0 pt111"/>
    <w:basedOn w:val="a0"/>
    <w:uiPriority w:val="99"/>
    <w:rsid w:val="008E0FBF"/>
    <w:rPr>
      <w:rFonts w:ascii="Arial Unicode MS" w:eastAsia="Arial Unicode MS" w:cs="Arial Unicode MS"/>
      <w:i/>
      <w:iCs/>
      <w:noProof/>
      <w:spacing w:val="0"/>
      <w:sz w:val="16"/>
      <w:szCs w:val="16"/>
    </w:rPr>
  </w:style>
  <w:style w:type="character" w:customStyle="1" w:styleId="400pt110">
    <w:name w:val="Основной текст + Полужирный.Курсив40.Интервал 0 pt110"/>
    <w:basedOn w:val="a0"/>
    <w:uiPriority w:val="99"/>
    <w:rsid w:val="008E0FBF"/>
    <w:rPr>
      <w:rFonts w:ascii="Microsoft Sans Serif" w:hAnsi="Microsoft Sans Serif" w:cs="Microsoft Sans Serif"/>
      <w:b/>
      <w:bCs/>
      <w:i/>
      <w:iCs/>
      <w:spacing w:val="0"/>
      <w:sz w:val="17"/>
      <w:szCs w:val="17"/>
    </w:rPr>
  </w:style>
  <w:style w:type="character" w:customStyle="1" w:styleId="39">
    <w:name w:val="Основной текст (3)9"/>
    <w:basedOn w:val="a0"/>
    <w:uiPriority w:val="99"/>
    <w:rsid w:val="008E0FBF"/>
    <w:rPr>
      <w:b/>
      <w:bCs/>
      <w:i/>
      <w:iCs/>
      <w:sz w:val="17"/>
      <w:szCs w:val="17"/>
    </w:rPr>
  </w:style>
  <w:style w:type="paragraph" w:customStyle="1" w:styleId="310">
    <w:name w:val="Основной текст (3)1"/>
    <w:basedOn w:val="a"/>
    <w:link w:val="34"/>
    <w:rsid w:val="008E0FBF"/>
    <w:pPr>
      <w:shd w:val="clear" w:color="auto" w:fill="FFFFFF"/>
      <w:autoSpaceDE w:val="0"/>
      <w:autoSpaceDN w:val="0"/>
      <w:adjustRightInd w:val="0"/>
      <w:spacing w:after="0" w:line="240" w:lineRule="atLeast"/>
    </w:pPr>
    <w:rPr>
      <w:rFonts w:ascii="Times New Roman" w:hAnsi="Times New Roman" w:cs="Times New Roman"/>
      <w:b/>
      <w:bCs/>
      <w:i/>
      <w:iCs/>
      <w:noProof/>
      <w:sz w:val="17"/>
      <w:szCs w:val="17"/>
      <w:lang w:val="en-US"/>
    </w:rPr>
  </w:style>
  <w:style w:type="character" w:customStyle="1" w:styleId="8pt30390pt109">
    <w:name w:val="Основной текст + 8 pt30.Курсив39.Интервал 0 pt109"/>
    <w:basedOn w:val="a0"/>
    <w:uiPriority w:val="99"/>
    <w:rsid w:val="008E0FBF"/>
    <w:rPr>
      <w:rFonts w:ascii="Microsoft Sans Serif" w:hAnsi="Microsoft Sans Serif" w:cs="Microsoft Sans Serif"/>
      <w:i/>
      <w:iCs/>
      <w:spacing w:val="0"/>
      <w:sz w:val="16"/>
      <w:szCs w:val="16"/>
    </w:rPr>
  </w:style>
  <w:style w:type="character" w:customStyle="1" w:styleId="8pt29380pt108">
    <w:name w:val="Основной текст + 8 pt29.Курсив38.Интервал 0 pt108"/>
    <w:basedOn w:val="a0"/>
    <w:uiPriority w:val="99"/>
    <w:rsid w:val="008E0FBF"/>
    <w:rPr>
      <w:rFonts w:ascii="Arial Unicode MS" w:eastAsia="Arial Unicode MS" w:cs="Arial Unicode MS"/>
      <w:i/>
      <w:iCs/>
      <w:noProof/>
      <w:spacing w:val="0"/>
      <w:sz w:val="16"/>
      <w:szCs w:val="16"/>
    </w:rPr>
  </w:style>
  <w:style w:type="character" w:customStyle="1" w:styleId="8pt28370pt107">
    <w:name w:val="Основной текст + 8 pt28.Курсив37.Интервал 0 pt107"/>
    <w:basedOn w:val="a0"/>
    <w:uiPriority w:val="99"/>
    <w:rsid w:val="008E0FBF"/>
    <w:rPr>
      <w:rFonts w:ascii="Arial Unicode MS" w:eastAsia="Arial Unicode MS" w:cs="Arial Unicode MS"/>
      <w:i/>
      <w:iCs/>
      <w:noProof/>
      <w:spacing w:val="0"/>
      <w:sz w:val="16"/>
      <w:szCs w:val="16"/>
    </w:rPr>
  </w:style>
  <w:style w:type="character" w:customStyle="1" w:styleId="8pt27360pt106">
    <w:name w:val="Основной текст + 8 pt27.Курсив36.Интервал 0 pt106"/>
    <w:basedOn w:val="a0"/>
    <w:uiPriority w:val="99"/>
    <w:rsid w:val="008E0FBF"/>
    <w:rPr>
      <w:rFonts w:ascii="Microsoft Sans Serif" w:hAnsi="Microsoft Sans Serif" w:cs="Microsoft Sans Serif"/>
      <w:i/>
      <w:iCs/>
      <w:spacing w:val="0"/>
      <w:sz w:val="16"/>
      <w:szCs w:val="16"/>
    </w:rPr>
  </w:style>
  <w:style w:type="character" w:customStyle="1" w:styleId="579">
    <w:name w:val="Основной текст (5)79"/>
    <w:basedOn w:val="a0"/>
    <w:uiPriority w:val="99"/>
    <w:rsid w:val="008E0FBF"/>
    <w:rPr>
      <w:i/>
      <w:iCs/>
      <w:spacing w:val="0"/>
      <w:sz w:val="16"/>
      <w:szCs w:val="16"/>
    </w:rPr>
  </w:style>
  <w:style w:type="character" w:customStyle="1" w:styleId="578">
    <w:name w:val="Основной текст (5)78"/>
    <w:basedOn w:val="a0"/>
    <w:uiPriority w:val="99"/>
    <w:rsid w:val="008E0FBF"/>
    <w:rPr>
      <w:rFonts w:ascii="Arial Unicode MS" w:eastAsia="Arial Unicode MS" w:cs="Arial Unicode MS"/>
      <w:i/>
      <w:iCs/>
      <w:noProof/>
      <w:spacing w:val="0"/>
      <w:sz w:val="16"/>
      <w:szCs w:val="16"/>
    </w:rPr>
  </w:style>
  <w:style w:type="character" w:customStyle="1" w:styleId="57pt25">
    <w:name w:val="Основной текст (5) + 7 pt.Полужирный25"/>
    <w:basedOn w:val="a0"/>
    <w:uiPriority w:val="99"/>
    <w:rsid w:val="008E0FBF"/>
    <w:rPr>
      <w:b/>
      <w:bCs/>
      <w:i/>
      <w:iCs/>
      <w:spacing w:val="0"/>
      <w:sz w:val="14"/>
      <w:szCs w:val="14"/>
    </w:rPr>
  </w:style>
  <w:style w:type="character" w:customStyle="1" w:styleId="57pt124">
    <w:name w:val="Основной текст (5) + 7 pt1.Полужирный24"/>
    <w:basedOn w:val="a0"/>
    <w:uiPriority w:val="99"/>
    <w:rsid w:val="008E0FBF"/>
    <w:rPr>
      <w:b/>
      <w:bCs/>
      <w:i/>
      <w:iCs/>
      <w:spacing w:val="0"/>
      <w:sz w:val="14"/>
      <w:szCs w:val="14"/>
    </w:rPr>
  </w:style>
  <w:style w:type="character" w:customStyle="1" w:styleId="8pt25340pt104">
    <w:name w:val="Основной текст + 8 pt25.Курсив34.Интервал 0 pt104"/>
    <w:basedOn w:val="a0"/>
    <w:uiPriority w:val="99"/>
    <w:rsid w:val="008E0FBF"/>
    <w:rPr>
      <w:rFonts w:ascii="Microsoft Sans Serif" w:hAnsi="Microsoft Sans Serif" w:cs="Microsoft Sans Serif"/>
      <w:i/>
      <w:iCs/>
      <w:spacing w:val="0"/>
      <w:sz w:val="16"/>
      <w:szCs w:val="16"/>
    </w:rPr>
  </w:style>
  <w:style w:type="character" w:customStyle="1" w:styleId="8pt22310pt101">
    <w:name w:val="Основной текст + 8 pt22.Курсив31.Интервал 0 pt101"/>
    <w:basedOn w:val="a0"/>
    <w:uiPriority w:val="99"/>
    <w:rsid w:val="008E0FBF"/>
    <w:rPr>
      <w:rFonts w:ascii="Arial Unicode MS" w:eastAsia="Arial Unicode MS" w:cs="Arial Unicode MS"/>
      <w:i/>
      <w:iCs/>
      <w:noProof/>
      <w:spacing w:val="0"/>
      <w:sz w:val="16"/>
      <w:szCs w:val="16"/>
    </w:rPr>
  </w:style>
  <w:style w:type="character" w:customStyle="1" w:styleId="577">
    <w:name w:val="Основной текст (5)77"/>
    <w:basedOn w:val="a0"/>
    <w:uiPriority w:val="99"/>
    <w:rsid w:val="008E0FBF"/>
    <w:rPr>
      <w:i/>
      <w:iCs/>
      <w:spacing w:val="0"/>
      <w:sz w:val="16"/>
      <w:szCs w:val="16"/>
    </w:rPr>
  </w:style>
  <w:style w:type="character" w:customStyle="1" w:styleId="576">
    <w:name w:val="Основной текст (5)76"/>
    <w:basedOn w:val="a0"/>
    <w:uiPriority w:val="99"/>
    <w:rsid w:val="008E0FBF"/>
    <w:rPr>
      <w:rFonts w:ascii="Arial Unicode MS" w:eastAsia="Arial Unicode MS" w:cs="Arial Unicode MS"/>
      <w:i/>
      <w:iCs/>
      <w:noProof/>
      <w:spacing w:val="0"/>
      <w:sz w:val="16"/>
      <w:szCs w:val="16"/>
    </w:rPr>
  </w:style>
  <w:style w:type="paragraph" w:customStyle="1" w:styleId="61">
    <w:name w:val="Заголовок №61"/>
    <w:basedOn w:val="a"/>
    <w:uiPriority w:val="99"/>
    <w:rsid w:val="008E0FBF"/>
    <w:pPr>
      <w:shd w:val="clear" w:color="auto" w:fill="FFFFFF"/>
      <w:autoSpaceDE w:val="0"/>
      <w:autoSpaceDN w:val="0"/>
      <w:adjustRightInd w:val="0"/>
      <w:spacing w:before="180" w:after="0" w:line="211" w:lineRule="exact"/>
      <w:ind w:firstLine="280"/>
      <w:jc w:val="both"/>
    </w:pPr>
    <w:rPr>
      <w:rFonts w:ascii="Times New Roman" w:hAnsi="Times New Roman" w:cs="Times New Roman"/>
      <w:b/>
      <w:bCs/>
      <w:i/>
      <w:iCs/>
      <w:noProof/>
      <w:sz w:val="17"/>
      <w:szCs w:val="17"/>
      <w:lang w:val="en-US"/>
    </w:rPr>
  </w:style>
  <w:style w:type="character" w:customStyle="1" w:styleId="8pt21300pt98">
    <w:name w:val="Основной текст + 8 pt21.Курсив30.Интервал 0 pt98"/>
    <w:basedOn w:val="a0"/>
    <w:uiPriority w:val="99"/>
    <w:rsid w:val="008E0FBF"/>
    <w:rPr>
      <w:rFonts w:ascii="Microsoft Sans Serif" w:hAnsi="Microsoft Sans Serif" w:cs="Microsoft Sans Serif"/>
      <w:i/>
      <w:iCs/>
      <w:spacing w:val="0"/>
      <w:sz w:val="16"/>
      <w:szCs w:val="16"/>
    </w:rPr>
  </w:style>
  <w:style w:type="character" w:customStyle="1" w:styleId="8pt20290pt97">
    <w:name w:val="Основной текст + 8 pt20.Курсив29.Интервал 0 pt97"/>
    <w:basedOn w:val="a0"/>
    <w:uiPriority w:val="99"/>
    <w:rsid w:val="008E0FBF"/>
    <w:rPr>
      <w:rFonts w:ascii="Microsoft Sans Serif" w:hAnsi="Microsoft Sans Serif" w:cs="Microsoft Sans Serif"/>
      <w:i/>
      <w:iCs/>
      <w:spacing w:val="0"/>
      <w:sz w:val="16"/>
      <w:szCs w:val="16"/>
    </w:rPr>
  </w:style>
  <w:style w:type="character" w:customStyle="1" w:styleId="8pt18270pt95">
    <w:name w:val="Основной текст + 8 pt18.Курсив27.Интервал 0 pt95"/>
    <w:basedOn w:val="a0"/>
    <w:uiPriority w:val="99"/>
    <w:rsid w:val="008E0FBF"/>
    <w:rPr>
      <w:rFonts w:ascii="Arial Unicode MS" w:eastAsia="Arial Unicode MS" w:cs="Arial Unicode MS"/>
      <w:i/>
      <w:iCs/>
      <w:noProof/>
      <w:spacing w:val="0"/>
      <w:sz w:val="16"/>
      <w:szCs w:val="16"/>
    </w:rPr>
  </w:style>
  <w:style w:type="paragraph" w:customStyle="1" w:styleId="201">
    <w:name w:val="Основной текст (20)1"/>
    <w:basedOn w:val="a"/>
    <w:uiPriority w:val="99"/>
    <w:rsid w:val="008E0FBF"/>
    <w:pPr>
      <w:shd w:val="clear" w:color="auto" w:fill="FFFFFF"/>
      <w:autoSpaceDE w:val="0"/>
      <w:autoSpaceDN w:val="0"/>
      <w:adjustRightInd w:val="0"/>
      <w:spacing w:before="180" w:after="0" w:line="216" w:lineRule="exact"/>
      <w:jc w:val="both"/>
    </w:pPr>
    <w:rPr>
      <w:rFonts w:ascii="Times New Roman" w:hAnsi="Times New Roman" w:cs="Times New Roman"/>
      <w:b/>
      <w:bCs/>
      <w:i/>
      <w:iCs/>
      <w:noProof/>
      <w:sz w:val="15"/>
      <w:szCs w:val="15"/>
      <w:lang w:val="en-US"/>
    </w:rPr>
  </w:style>
  <w:style w:type="character" w:customStyle="1" w:styleId="2090pt38">
    <w:name w:val="Основной текст (20) + Не курсив9.Интервал 0 pt38"/>
    <w:basedOn w:val="a0"/>
    <w:uiPriority w:val="99"/>
    <w:rsid w:val="008E0FBF"/>
    <w:rPr>
      <w:rFonts w:ascii="Lucida Sans Unicode" w:hAnsi="Lucida Sans Unicode" w:cs="Lucida Sans Unicode"/>
      <w:b/>
      <w:bCs/>
      <w:i/>
      <w:iCs/>
      <w:spacing w:val="-10"/>
      <w:sz w:val="16"/>
      <w:szCs w:val="16"/>
    </w:rPr>
  </w:style>
  <w:style w:type="character" w:customStyle="1" w:styleId="6pt2">
    <w:name w:val="Основной текст + 6 pt2"/>
    <w:basedOn w:val="a0"/>
    <w:uiPriority w:val="99"/>
    <w:rsid w:val="008E0FBF"/>
    <w:rPr>
      <w:rFonts w:ascii="Lucida Sans Unicode" w:hAnsi="Lucida Sans Unicode" w:cs="Lucida Sans Unicode"/>
      <w:spacing w:val="-10"/>
      <w:sz w:val="12"/>
      <w:szCs w:val="12"/>
    </w:rPr>
  </w:style>
  <w:style w:type="character" w:customStyle="1" w:styleId="70pt37">
    <w:name w:val="Основной текст + Курсив7.Интервал 0 pt37"/>
    <w:basedOn w:val="a0"/>
    <w:uiPriority w:val="99"/>
    <w:rsid w:val="008E0FBF"/>
    <w:rPr>
      <w:rFonts w:ascii="Lucida Sans Unicode" w:hAnsi="Lucida Sans Unicode" w:cs="Lucida Sans Unicode"/>
      <w:i/>
      <w:iCs/>
      <w:spacing w:val="0"/>
      <w:sz w:val="16"/>
      <w:szCs w:val="16"/>
    </w:rPr>
  </w:style>
  <w:style w:type="character" w:customStyle="1" w:styleId="60pt36">
    <w:name w:val="Основной текст + Курсив6.Интервал 0 pt36"/>
    <w:basedOn w:val="a0"/>
    <w:uiPriority w:val="99"/>
    <w:rsid w:val="008E0FBF"/>
    <w:rPr>
      <w:rFonts w:ascii="Lucida Sans Unicode" w:hAnsi="Lucida Sans Unicode" w:cs="Lucida Sans Unicode"/>
      <w:i/>
      <w:iCs/>
      <w:spacing w:val="0"/>
      <w:sz w:val="16"/>
      <w:szCs w:val="16"/>
    </w:rPr>
  </w:style>
  <w:style w:type="character" w:customStyle="1" w:styleId="29">
    <w:name w:val="Основной текст (29)_"/>
    <w:basedOn w:val="a0"/>
    <w:rsid w:val="008E0FBF"/>
    <w:rPr>
      <w:rFonts w:ascii="Arial Narrow" w:hAnsi="Arial Narrow" w:cs="Arial Narrow"/>
      <w:i/>
      <w:iCs/>
      <w:sz w:val="15"/>
      <w:szCs w:val="15"/>
    </w:rPr>
  </w:style>
  <w:style w:type="paragraph" w:customStyle="1" w:styleId="100">
    <w:name w:val="Заголовок №10"/>
    <w:basedOn w:val="a"/>
    <w:link w:val="101"/>
    <w:rsid w:val="008E0FBF"/>
    <w:pPr>
      <w:shd w:val="clear" w:color="auto" w:fill="FFFFFF"/>
      <w:autoSpaceDE w:val="0"/>
      <w:autoSpaceDN w:val="0"/>
      <w:adjustRightInd w:val="0"/>
      <w:spacing w:before="180" w:after="0" w:line="216" w:lineRule="exact"/>
      <w:ind w:firstLine="280"/>
      <w:jc w:val="both"/>
    </w:pPr>
    <w:rPr>
      <w:rFonts w:ascii="Lucida Sans Unicode" w:hAnsi="Lucida Sans Unicode" w:cs="Lucida Sans Unicode"/>
      <w:b/>
      <w:bCs/>
      <w:i/>
      <w:iCs/>
      <w:noProof/>
      <w:sz w:val="16"/>
      <w:szCs w:val="16"/>
      <w:lang w:val="en-US"/>
    </w:rPr>
  </w:style>
  <w:style w:type="paragraph" w:customStyle="1" w:styleId="71">
    <w:name w:val="Основной текст (7)1"/>
    <w:basedOn w:val="a"/>
    <w:uiPriority w:val="99"/>
    <w:rsid w:val="008E0FBF"/>
    <w:pPr>
      <w:shd w:val="clear" w:color="auto" w:fill="FFFFFF"/>
      <w:autoSpaceDE w:val="0"/>
      <w:autoSpaceDN w:val="0"/>
      <w:adjustRightInd w:val="0"/>
      <w:spacing w:after="0" w:line="240" w:lineRule="atLeast"/>
      <w:ind w:hanging="960"/>
    </w:pPr>
    <w:rPr>
      <w:rFonts w:ascii="Arial" w:hAnsi="Arial" w:cs="Arial"/>
      <w:i/>
      <w:iCs/>
      <w:noProof/>
      <w:spacing w:val="-10"/>
      <w:sz w:val="16"/>
      <w:szCs w:val="16"/>
      <w:lang w:val="en-US"/>
    </w:rPr>
  </w:style>
  <w:style w:type="character" w:customStyle="1" w:styleId="2080pt35">
    <w:name w:val="Основной текст (20) + Не курсив8.Интервал 0 pt35"/>
    <w:basedOn w:val="a0"/>
    <w:uiPriority w:val="99"/>
    <w:rsid w:val="008E0FBF"/>
    <w:rPr>
      <w:rFonts w:ascii="Lucida Sans Unicode" w:hAnsi="Lucida Sans Unicode" w:cs="Lucida Sans Unicode"/>
      <w:b/>
      <w:bCs/>
      <w:i/>
      <w:iCs/>
      <w:spacing w:val="-10"/>
      <w:sz w:val="16"/>
      <w:szCs w:val="16"/>
    </w:rPr>
  </w:style>
  <w:style w:type="character" w:customStyle="1" w:styleId="50pt34">
    <w:name w:val="Основной текст + Курсив5.Интервал 0 pt34"/>
    <w:basedOn w:val="a0"/>
    <w:uiPriority w:val="99"/>
    <w:rsid w:val="008E0FBF"/>
    <w:rPr>
      <w:rFonts w:ascii="Lucida Sans Unicode" w:hAnsi="Lucida Sans Unicode" w:cs="Lucida Sans Unicode"/>
      <w:i/>
      <w:iCs/>
      <w:spacing w:val="0"/>
      <w:sz w:val="16"/>
      <w:szCs w:val="16"/>
    </w:rPr>
  </w:style>
  <w:style w:type="character" w:customStyle="1" w:styleId="aff">
    <w:name w:val="Основной текст_"/>
    <w:basedOn w:val="a0"/>
    <w:link w:val="17"/>
    <w:rsid w:val="008E0FBF"/>
    <w:rPr>
      <w:rFonts w:ascii="Microsoft Sans Serif" w:hAnsi="Microsoft Sans Serif" w:cs="Microsoft Sans Serif"/>
      <w:spacing w:val="-10"/>
      <w:sz w:val="29"/>
      <w:szCs w:val="29"/>
    </w:rPr>
  </w:style>
  <w:style w:type="paragraph" w:customStyle="1" w:styleId="141">
    <w:name w:val="Основной текст (14)1"/>
    <w:basedOn w:val="a"/>
    <w:uiPriority w:val="99"/>
    <w:rsid w:val="008E0FBF"/>
    <w:pPr>
      <w:shd w:val="clear" w:color="auto" w:fill="FFFFFF"/>
      <w:autoSpaceDE w:val="0"/>
      <w:autoSpaceDN w:val="0"/>
      <w:adjustRightInd w:val="0"/>
      <w:spacing w:before="240" w:after="0" w:line="315" w:lineRule="exact"/>
      <w:ind w:hanging="1060"/>
      <w:jc w:val="center"/>
    </w:pPr>
    <w:rPr>
      <w:rFonts w:ascii="Franklin Gothic Demi" w:hAnsi="Franklin Gothic Demi" w:cs="Franklin Gothic Demi"/>
      <w:noProof/>
      <w:sz w:val="26"/>
      <w:szCs w:val="26"/>
      <w:lang w:val="en-US"/>
    </w:rPr>
  </w:style>
  <w:style w:type="paragraph" w:customStyle="1" w:styleId="aff0">
    <w:name w:val="Подпись к таблице"/>
    <w:basedOn w:val="a"/>
    <w:link w:val="aff1"/>
    <w:rsid w:val="008E0FBF"/>
    <w:pPr>
      <w:shd w:val="clear" w:color="auto" w:fill="FFFFFF"/>
      <w:autoSpaceDE w:val="0"/>
      <w:autoSpaceDN w:val="0"/>
      <w:adjustRightInd w:val="0"/>
      <w:spacing w:after="0" w:line="233" w:lineRule="exact"/>
      <w:jc w:val="both"/>
    </w:pPr>
    <w:rPr>
      <w:rFonts w:ascii="Arial Narrow" w:hAnsi="Arial Narrow" w:cs="Arial Narrow"/>
      <w:i/>
      <w:iCs/>
      <w:noProof/>
      <w:sz w:val="20"/>
      <w:szCs w:val="20"/>
      <w:lang w:val="en-US"/>
    </w:rPr>
  </w:style>
  <w:style w:type="character" w:customStyle="1" w:styleId="14ArialNarrow10pt39">
    <w:name w:val="Основной текст (14) + Arial Narrow1.Малые прописные.Интервал 0 pt39"/>
    <w:basedOn w:val="a0"/>
    <w:uiPriority w:val="99"/>
    <w:rsid w:val="008E0FBF"/>
    <w:rPr>
      <w:rFonts w:ascii="Arial Narrow" w:hAnsi="Arial Narrow" w:cs="Arial Narrow"/>
      <w:smallCaps/>
      <w:spacing w:val="0"/>
      <w:sz w:val="13"/>
      <w:szCs w:val="13"/>
    </w:rPr>
  </w:style>
  <w:style w:type="character" w:customStyle="1" w:styleId="2070pt33">
    <w:name w:val="Основной текст (20) + Не курсив7.Интервал 0 pt33"/>
    <w:basedOn w:val="a0"/>
    <w:uiPriority w:val="99"/>
    <w:rsid w:val="008E0FBF"/>
    <w:rPr>
      <w:rFonts w:ascii="Lucida Sans Unicode" w:hAnsi="Lucida Sans Unicode" w:cs="Lucida Sans Unicode"/>
      <w:b/>
      <w:bCs/>
      <w:i/>
      <w:iCs/>
      <w:spacing w:val="-10"/>
      <w:sz w:val="16"/>
      <w:szCs w:val="16"/>
    </w:rPr>
  </w:style>
  <w:style w:type="character" w:customStyle="1" w:styleId="40pt32">
    <w:name w:val="Основной текст + Курсив4.Интервал 0 pt32"/>
    <w:basedOn w:val="aff"/>
    <w:uiPriority w:val="99"/>
    <w:rsid w:val="008E0FBF"/>
    <w:rPr>
      <w:rFonts w:ascii="Lucida Sans Unicode" w:hAnsi="Lucida Sans Unicode" w:cs="Lucida Sans Unicode"/>
      <w:i/>
      <w:iCs/>
      <w:spacing w:val="0"/>
      <w:sz w:val="16"/>
      <w:szCs w:val="16"/>
    </w:rPr>
  </w:style>
  <w:style w:type="character" w:customStyle="1" w:styleId="200">
    <w:name w:val="Основной текст (20)_"/>
    <w:basedOn w:val="a0"/>
    <w:link w:val="202"/>
    <w:rsid w:val="008E0FBF"/>
    <w:rPr>
      <w:b/>
      <w:bCs/>
      <w:i/>
      <w:iCs/>
      <w:sz w:val="15"/>
      <w:szCs w:val="15"/>
    </w:rPr>
  </w:style>
  <w:style w:type="character" w:customStyle="1" w:styleId="2050pt30">
    <w:name w:val="Основной текст (20) + Не курсив5.Интервал 0 pt30"/>
    <w:basedOn w:val="200"/>
    <w:uiPriority w:val="99"/>
    <w:rsid w:val="008E0FBF"/>
    <w:rPr>
      <w:rFonts w:ascii="Lucida Sans Unicode" w:hAnsi="Lucida Sans Unicode" w:cs="Lucida Sans Unicode"/>
      <w:b/>
      <w:bCs/>
      <w:i/>
      <w:iCs/>
      <w:spacing w:val="-10"/>
      <w:sz w:val="16"/>
      <w:szCs w:val="16"/>
    </w:rPr>
  </w:style>
  <w:style w:type="character" w:customStyle="1" w:styleId="30pt29">
    <w:name w:val="Основной текст + Курсив3.Интервал 0 pt29"/>
    <w:basedOn w:val="aff"/>
    <w:uiPriority w:val="99"/>
    <w:rsid w:val="008E0FBF"/>
    <w:rPr>
      <w:rFonts w:ascii="Lucida Sans Unicode" w:hAnsi="Lucida Sans Unicode" w:cs="Lucida Sans Unicode"/>
      <w:i/>
      <w:iCs/>
      <w:spacing w:val="0"/>
      <w:sz w:val="16"/>
      <w:szCs w:val="16"/>
    </w:rPr>
  </w:style>
  <w:style w:type="character" w:customStyle="1" w:styleId="20pt28">
    <w:name w:val="Основной текст + Курсив2.Интервал 0 pt28"/>
    <w:basedOn w:val="aff"/>
    <w:uiPriority w:val="99"/>
    <w:rsid w:val="008E0FBF"/>
    <w:rPr>
      <w:rFonts w:ascii="Lucida Sans Unicode" w:hAnsi="Lucida Sans Unicode" w:cs="Lucida Sans Unicode"/>
      <w:i/>
      <w:iCs/>
      <w:spacing w:val="0"/>
      <w:sz w:val="16"/>
      <w:szCs w:val="16"/>
    </w:rPr>
  </w:style>
  <w:style w:type="paragraph" w:customStyle="1" w:styleId="311">
    <w:name w:val="Подпись к картинке (3)1"/>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i/>
      <w:iCs/>
      <w:noProof/>
      <w:sz w:val="13"/>
      <w:szCs w:val="13"/>
      <w:lang w:val="en-US"/>
    </w:rPr>
  </w:style>
  <w:style w:type="paragraph" w:customStyle="1" w:styleId="210">
    <w:name w:val="Подпись к таблице (2)1"/>
    <w:basedOn w:val="a"/>
    <w:uiPriority w:val="99"/>
    <w:rsid w:val="008E0FBF"/>
    <w:pPr>
      <w:shd w:val="clear" w:color="auto" w:fill="FFFFFF"/>
      <w:autoSpaceDE w:val="0"/>
      <w:autoSpaceDN w:val="0"/>
      <w:adjustRightInd w:val="0"/>
      <w:spacing w:after="0" w:line="240" w:lineRule="atLeast"/>
    </w:pPr>
    <w:rPr>
      <w:rFonts w:ascii="Arial" w:hAnsi="Arial" w:cs="Arial"/>
      <w:noProof/>
      <w:sz w:val="14"/>
      <w:szCs w:val="14"/>
      <w:lang w:val="en-US"/>
    </w:rPr>
  </w:style>
  <w:style w:type="paragraph" w:customStyle="1" w:styleId="42">
    <w:name w:val="Основной текст (42)"/>
    <w:basedOn w:val="a"/>
    <w:uiPriority w:val="99"/>
    <w:rsid w:val="008E0FBF"/>
    <w:pPr>
      <w:shd w:val="clear" w:color="auto" w:fill="FFFFFF"/>
      <w:autoSpaceDE w:val="0"/>
      <w:autoSpaceDN w:val="0"/>
      <w:adjustRightInd w:val="0"/>
      <w:spacing w:after="0" w:line="240" w:lineRule="atLeast"/>
      <w:jc w:val="center"/>
    </w:pPr>
    <w:rPr>
      <w:rFonts w:ascii="Microsoft Sans Serif" w:hAnsi="Microsoft Sans Serif" w:cs="Microsoft Sans Serif"/>
      <w:noProof/>
      <w:sz w:val="8"/>
      <w:szCs w:val="8"/>
      <w:lang w:val="en-US"/>
    </w:rPr>
  </w:style>
  <w:style w:type="paragraph" w:customStyle="1" w:styleId="43">
    <w:name w:val="Основной текст (43)"/>
    <w:basedOn w:val="a"/>
    <w:link w:val="430"/>
    <w:rsid w:val="008E0FBF"/>
    <w:pPr>
      <w:shd w:val="clear" w:color="auto" w:fill="FFFFFF"/>
      <w:autoSpaceDE w:val="0"/>
      <w:autoSpaceDN w:val="0"/>
      <w:adjustRightInd w:val="0"/>
      <w:spacing w:after="0" w:line="240" w:lineRule="atLeast"/>
      <w:jc w:val="center"/>
    </w:pPr>
    <w:rPr>
      <w:rFonts w:ascii="Lucida Sans Unicode" w:hAnsi="Lucida Sans Unicode" w:cs="Lucida Sans Unicode"/>
      <w:noProof/>
      <w:sz w:val="8"/>
      <w:szCs w:val="8"/>
      <w:lang w:val="en-US"/>
    </w:rPr>
  </w:style>
  <w:style w:type="paragraph" w:customStyle="1" w:styleId="44">
    <w:name w:val="Основной текст (44)"/>
    <w:basedOn w:val="a"/>
    <w:uiPriority w:val="99"/>
    <w:rsid w:val="008E0FBF"/>
    <w:pPr>
      <w:shd w:val="clear" w:color="auto" w:fill="FFFFFF"/>
      <w:autoSpaceDE w:val="0"/>
      <w:autoSpaceDN w:val="0"/>
      <w:adjustRightInd w:val="0"/>
      <w:spacing w:after="0" w:line="240" w:lineRule="atLeast"/>
      <w:jc w:val="center"/>
    </w:pPr>
    <w:rPr>
      <w:rFonts w:ascii="MS Mincho" w:eastAsia="MS Mincho" w:hAnsi="Times New Roman" w:cs="MS Mincho"/>
      <w:noProof/>
      <w:sz w:val="8"/>
      <w:szCs w:val="8"/>
      <w:lang w:val="en-US"/>
    </w:rPr>
  </w:style>
  <w:style w:type="paragraph" w:customStyle="1" w:styleId="aff2">
    <w:name w:val="Сноска"/>
    <w:basedOn w:val="a"/>
    <w:link w:val="aff3"/>
    <w:rsid w:val="008E0FBF"/>
    <w:pPr>
      <w:shd w:val="clear" w:color="auto" w:fill="FFFFFF"/>
      <w:autoSpaceDE w:val="0"/>
      <w:autoSpaceDN w:val="0"/>
      <w:adjustRightInd w:val="0"/>
      <w:spacing w:after="0" w:line="182" w:lineRule="exact"/>
      <w:jc w:val="both"/>
    </w:pPr>
    <w:rPr>
      <w:rFonts w:ascii="Lucida Sans Unicode" w:hAnsi="Lucida Sans Unicode" w:cs="Lucida Sans Unicode"/>
      <w:i/>
      <w:iCs/>
      <w:noProof/>
      <w:sz w:val="13"/>
      <w:szCs w:val="13"/>
      <w:lang w:val="en-US"/>
    </w:rPr>
  </w:style>
  <w:style w:type="character" w:customStyle="1" w:styleId="102">
    <w:name w:val="Основной текст + Курсив10"/>
    <w:basedOn w:val="aff"/>
    <w:uiPriority w:val="99"/>
    <w:rsid w:val="008E0FBF"/>
    <w:rPr>
      <w:rFonts w:ascii="Arial" w:hAnsi="Arial" w:cs="Arial"/>
      <w:i/>
      <w:iCs/>
      <w:spacing w:val="-10"/>
      <w:sz w:val="17"/>
      <w:szCs w:val="17"/>
    </w:rPr>
  </w:style>
  <w:style w:type="paragraph" w:customStyle="1" w:styleId="250">
    <w:name w:val="Основной текст25"/>
    <w:basedOn w:val="a"/>
    <w:uiPriority w:val="99"/>
    <w:rsid w:val="008E0FBF"/>
    <w:pPr>
      <w:shd w:val="clear" w:color="auto" w:fill="FFFFFF"/>
      <w:autoSpaceDE w:val="0"/>
      <w:autoSpaceDN w:val="0"/>
      <w:adjustRightInd w:val="0"/>
      <w:spacing w:after="1020" w:line="233" w:lineRule="exact"/>
    </w:pPr>
    <w:rPr>
      <w:rFonts w:ascii="Arial Unicode MS" w:eastAsia="Arial Unicode MS" w:hAnsi="Times New Roman" w:cs="Arial Unicode MS"/>
      <w:sz w:val="25"/>
      <w:szCs w:val="25"/>
    </w:rPr>
  </w:style>
  <w:style w:type="paragraph" w:customStyle="1" w:styleId="120">
    <w:name w:val="Заголовок №12"/>
    <w:basedOn w:val="a"/>
    <w:uiPriority w:val="99"/>
    <w:rsid w:val="008E0FBF"/>
    <w:pPr>
      <w:shd w:val="clear" w:color="auto" w:fill="FFFFFF"/>
      <w:autoSpaceDE w:val="0"/>
      <w:autoSpaceDN w:val="0"/>
      <w:adjustRightInd w:val="0"/>
      <w:spacing w:before="300" w:after="0" w:line="323" w:lineRule="exact"/>
      <w:ind w:firstLine="440"/>
      <w:jc w:val="both"/>
    </w:pPr>
    <w:rPr>
      <w:rFonts w:ascii="Tahoma" w:hAnsi="Tahoma" w:cs="Tahoma"/>
      <w:sz w:val="30"/>
      <w:szCs w:val="30"/>
    </w:rPr>
  </w:style>
  <w:style w:type="character" w:customStyle="1" w:styleId="aff4">
    <w:name w:val="Оглавление"/>
    <w:basedOn w:val="a0"/>
    <w:uiPriority w:val="99"/>
    <w:rsid w:val="008E0FBF"/>
    <w:rPr>
      <w:rFonts w:ascii="Times New Roman" w:hAnsi="Times New Roman" w:cs="Times New Roman"/>
      <w:spacing w:val="0"/>
      <w:sz w:val="21"/>
      <w:szCs w:val="21"/>
      <w:u w:val="single"/>
    </w:rPr>
  </w:style>
  <w:style w:type="paragraph" w:customStyle="1" w:styleId="140">
    <w:name w:val="Заголовок №14"/>
    <w:basedOn w:val="a"/>
    <w:link w:val="142"/>
    <w:rsid w:val="008E0FBF"/>
    <w:pPr>
      <w:shd w:val="clear" w:color="auto" w:fill="FFFFFF"/>
      <w:autoSpaceDE w:val="0"/>
      <w:autoSpaceDN w:val="0"/>
      <w:adjustRightInd w:val="0"/>
      <w:spacing w:after="180" w:line="240" w:lineRule="atLeast"/>
      <w:jc w:val="both"/>
    </w:pPr>
    <w:rPr>
      <w:rFonts w:ascii="Tahoma" w:hAnsi="Tahoma" w:cs="Tahoma"/>
      <w:sz w:val="30"/>
      <w:szCs w:val="30"/>
    </w:rPr>
  </w:style>
  <w:style w:type="character" w:customStyle="1" w:styleId="72pt">
    <w:name w:val="Основной текст (7) + Интервал 2 pt"/>
    <w:basedOn w:val="a0"/>
    <w:uiPriority w:val="99"/>
    <w:rsid w:val="008E0FBF"/>
    <w:rPr>
      <w:spacing w:val="40"/>
      <w:sz w:val="25"/>
      <w:szCs w:val="25"/>
    </w:rPr>
  </w:style>
  <w:style w:type="paragraph" w:customStyle="1" w:styleId="7">
    <w:name w:val="Основной текст (7)"/>
    <w:basedOn w:val="a"/>
    <w:uiPriority w:val="99"/>
    <w:rsid w:val="008E0FBF"/>
    <w:pPr>
      <w:shd w:val="clear" w:color="auto" w:fill="FFFFFF"/>
      <w:autoSpaceDE w:val="0"/>
      <w:autoSpaceDN w:val="0"/>
      <w:adjustRightInd w:val="0"/>
      <w:spacing w:after="0" w:line="323" w:lineRule="exact"/>
      <w:jc w:val="both"/>
    </w:pPr>
    <w:rPr>
      <w:rFonts w:ascii="Arial Unicode MS" w:eastAsia="Arial Unicode MS" w:hAnsi="Times New Roman" w:cs="Arial Unicode MS"/>
      <w:spacing w:val="20"/>
      <w:sz w:val="25"/>
      <w:szCs w:val="25"/>
    </w:rPr>
  </w:style>
  <w:style w:type="character" w:customStyle="1" w:styleId="13pt">
    <w:name w:val="Основной текст + 13 pt"/>
    <w:basedOn w:val="a0"/>
    <w:uiPriority w:val="99"/>
    <w:rsid w:val="008E0FBF"/>
    <w:rPr>
      <w:spacing w:val="10"/>
      <w:sz w:val="26"/>
      <w:szCs w:val="26"/>
    </w:rPr>
  </w:style>
  <w:style w:type="character" w:customStyle="1" w:styleId="240">
    <w:name w:val="Основной текст24"/>
    <w:basedOn w:val="a0"/>
    <w:uiPriority w:val="99"/>
    <w:rsid w:val="008E0FBF"/>
    <w:rPr>
      <w:sz w:val="25"/>
      <w:szCs w:val="25"/>
    </w:rPr>
  </w:style>
  <w:style w:type="paragraph" w:customStyle="1" w:styleId="6">
    <w:name w:val="Заголовок №6"/>
    <w:basedOn w:val="a"/>
    <w:uiPriority w:val="99"/>
    <w:rsid w:val="008E0FBF"/>
    <w:pPr>
      <w:shd w:val="clear" w:color="auto" w:fill="FFFFFF"/>
      <w:autoSpaceDE w:val="0"/>
      <w:autoSpaceDN w:val="0"/>
      <w:adjustRightInd w:val="0"/>
      <w:spacing w:before="180" w:after="0" w:line="211" w:lineRule="exact"/>
    </w:pPr>
    <w:rPr>
      <w:rFonts w:ascii="Arial Narrow" w:hAnsi="Arial Narrow" w:cs="Arial Narrow"/>
      <w:b/>
      <w:bCs/>
      <w:sz w:val="17"/>
      <w:szCs w:val="17"/>
    </w:rPr>
  </w:style>
  <w:style w:type="character" w:customStyle="1" w:styleId="8">
    <w:name w:val="Основной текст (8) + Не курсив"/>
    <w:basedOn w:val="a0"/>
    <w:uiPriority w:val="99"/>
    <w:rsid w:val="008E0FBF"/>
    <w:rPr>
      <w:rFonts w:ascii="Lucida Sans Unicode" w:hAnsi="Lucida Sans Unicode" w:cs="Lucida Sans Unicode"/>
      <w:i/>
      <w:iCs/>
      <w:sz w:val="16"/>
      <w:szCs w:val="16"/>
    </w:rPr>
  </w:style>
  <w:style w:type="character" w:customStyle="1" w:styleId="aff5">
    <w:name w:val="Основной текст + Курсив"/>
    <w:aliases w:val="Интервал 0 pt59"/>
    <w:basedOn w:val="a0"/>
    <w:uiPriority w:val="99"/>
    <w:rsid w:val="008E0FBF"/>
    <w:rPr>
      <w:rFonts w:ascii="Lucida Sans Unicode" w:hAnsi="Lucida Sans Unicode" w:cs="Lucida Sans Unicode"/>
      <w:i/>
      <w:iCs/>
      <w:sz w:val="16"/>
      <w:szCs w:val="16"/>
    </w:rPr>
  </w:style>
  <w:style w:type="paragraph" w:customStyle="1" w:styleId="80">
    <w:name w:val="Основной текст (8)"/>
    <w:basedOn w:val="a"/>
    <w:rsid w:val="008E0FBF"/>
    <w:pPr>
      <w:shd w:val="clear" w:color="auto" w:fill="FFFFFF"/>
      <w:autoSpaceDE w:val="0"/>
      <w:autoSpaceDN w:val="0"/>
      <w:adjustRightInd w:val="0"/>
      <w:spacing w:after="0" w:line="240" w:lineRule="atLeast"/>
    </w:pPr>
    <w:rPr>
      <w:rFonts w:ascii="Lucida Sans Unicode" w:hAnsi="Lucida Sans Unicode" w:cs="Lucida Sans Unicode"/>
      <w:sz w:val="16"/>
      <w:szCs w:val="16"/>
    </w:rPr>
  </w:style>
  <w:style w:type="character" w:customStyle="1" w:styleId="81">
    <w:name w:val="Основной текст (8)_"/>
    <w:basedOn w:val="a0"/>
    <w:rsid w:val="008E0FBF"/>
    <w:rPr>
      <w:rFonts w:ascii="Lucida Sans Unicode" w:hAnsi="Lucida Sans Unicode" w:cs="Lucida Sans Unicode"/>
      <w:sz w:val="16"/>
      <w:szCs w:val="16"/>
    </w:rPr>
  </w:style>
  <w:style w:type="character" w:customStyle="1" w:styleId="4pt">
    <w:name w:val="Основной текст + Интервал 4 pt"/>
    <w:basedOn w:val="a0"/>
    <w:uiPriority w:val="99"/>
    <w:rsid w:val="008E0FBF"/>
    <w:rPr>
      <w:rFonts w:ascii="Franklin Gothic Medium" w:hAnsi="Franklin Gothic Medium" w:cs="Franklin Gothic Medium"/>
      <w:spacing w:val="90"/>
      <w:sz w:val="20"/>
      <w:szCs w:val="20"/>
      <w:u w:val="single"/>
    </w:rPr>
  </w:style>
  <w:style w:type="character" w:customStyle="1" w:styleId="SegoeUI">
    <w:name w:val="Основной текст + Segoe UI"/>
    <w:basedOn w:val="a0"/>
    <w:uiPriority w:val="99"/>
    <w:rsid w:val="008E0FBF"/>
    <w:rPr>
      <w:rFonts w:ascii="Segoe UI" w:hAnsi="Segoe UI" w:cs="Segoe UI"/>
      <w:b/>
      <w:bCs/>
      <w:i/>
      <w:iCs/>
      <w:spacing w:val="0"/>
      <w:sz w:val="16"/>
      <w:szCs w:val="16"/>
    </w:rPr>
  </w:style>
  <w:style w:type="character" w:customStyle="1" w:styleId="SegoeUI1">
    <w:name w:val="Основной текст + Segoe UI1"/>
    <w:basedOn w:val="a0"/>
    <w:uiPriority w:val="99"/>
    <w:rsid w:val="008E0FBF"/>
    <w:rPr>
      <w:rFonts w:ascii="Segoe UI" w:hAnsi="Segoe UI" w:cs="Segoe UI"/>
      <w:i/>
      <w:iCs/>
      <w:spacing w:val="0"/>
      <w:sz w:val="13"/>
      <w:szCs w:val="13"/>
    </w:rPr>
  </w:style>
  <w:style w:type="character" w:customStyle="1" w:styleId="18">
    <w:name w:val="Основной текст1"/>
    <w:basedOn w:val="a0"/>
    <w:rsid w:val="008E0FBF"/>
    <w:rPr>
      <w:rFonts w:ascii="Gungsuh" w:eastAsia="Gungsuh" w:cs="Gungsuh"/>
      <w:spacing w:val="-10"/>
      <w:sz w:val="16"/>
      <w:szCs w:val="16"/>
      <w:u w:val="single"/>
    </w:rPr>
  </w:style>
  <w:style w:type="paragraph" w:customStyle="1" w:styleId="35">
    <w:name w:val="Основной текст (3)"/>
    <w:basedOn w:val="a"/>
    <w:uiPriority w:val="99"/>
    <w:rsid w:val="008E0FBF"/>
    <w:pPr>
      <w:shd w:val="clear" w:color="auto" w:fill="FFFFFF"/>
      <w:autoSpaceDE w:val="0"/>
      <w:autoSpaceDN w:val="0"/>
      <w:adjustRightInd w:val="0"/>
      <w:spacing w:after="0" w:line="240" w:lineRule="atLeast"/>
    </w:pPr>
    <w:rPr>
      <w:rFonts w:ascii="Gungsuh" w:eastAsia="Gungsuh" w:hAnsi="Times New Roman" w:cs="Gungsuh"/>
      <w:spacing w:val="20"/>
      <w:sz w:val="35"/>
      <w:szCs w:val="35"/>
    </w:rPr>
  </w:style>
  <w:style w:type="paragraph" w:customStyle="1" w:styleId="27">
    <w:name w:val="Основной текст2"/>
    <w:basedOn w:val="a"/>
    <w:rsid w:val="008E0FBF"/>
    <w:pPr>
      <w:shd w:val="clear" w:color="auto" w:fill="FFFFFF"/>
      <w:autoSpaceDE w:val="0"/>
      <w:autoSpaceDN w:val="0"/>
      <w:adjustRightInd w:val="0"/>
      <w:spacing w:after="180" w:line="346" w:lineRule="exact"/>
      <w:ind w:hanging="340"/>
      <w:jc w:val="both"/>
    </w:pPr>
    <w:rPr>
      <w:rFonts w:ascii="Gungsuh" w:eastAsia="Gungsuh" w:hAnsi="Times New Roman" w:cs="Gungsuh"/>
      <w:spacing w:val="-10"/>
      <w:sz w:val="16"/>
      <w:szCs w:val="16"/>
    </w:rPr>
  </w:style>
  <w:style w:type="paragraph" w:customStyle="1" w:styleId="45">
    <w:name w:val="Основной текст (4)"/>
    <w:basedOn w:val="a"/>
    <w:link w:val="46"/>
    <w:rsid w:val="008E0FBF"/>
    <w:pPr>
      <w:shd w:val="clear" w:color="auto" w:fill="FFFFFF"/>
      <w:autoSpaceDE w:val="0"/>
      <w:autoSpaceDN w:val="0"/>
      <w:adjustRightInd w:val="0"/>
      <w:spacing w:before="240" w:after="0" w:line="240" w:lineRule="atLeast"/>
    </w:pPr>
    <w:rPr>
      <w:rFonts w:ascii="Gungsuh" w:eastAsia="Gungsuh" w:hAnsi="Times New Roman" w:cs="Gungsuh"/>
      <w:sz w:val="13"/>
      <w:szCs w:val="13"/>
    </w:rPr>
  </w:style>
  <w:style w:type="paragraph" w:customStyle="1" w:styleId="28">
    <w:name w:val="Основной текст (2)"/>
    <w:basedOn w:val="a"/>
    <w:link w:val="2a"/>
    <w:rsid w:val="008E0FBF"/>
    <w:pPr>
      <w:shd w:val="clear" w:color="auto" w:fill="FFFFFF"/>
      <w:autoSpaceDE w:val="0"/>
      <w:autoSpaceDN w:val="0"/>
      <w:adjustRightInd w:val="0"/>
      <w:spacing w:before="120" w:after="0" w:line="240" w:lineRule="atLeast"/>
    </w:pPr>
    <w:rPr>
      <w:rFonts w:ascii="Segoe UI" w:hAnsi="Segoe UI" w:cs="Segoe UI"/>
      <w:sz w:val="13"/>
      <w:szCs w:val="13"/>
    </w:rPr>
  </w:style>
  <w:style w:type="paragraph" w:customStyle="1" w:styleId="19">
    <w:name w:val="Заголовок №1"/>
    <w:basedOn w:val="a"/>
    <w:uiPriority w:val="99"/>
    <w:rsid w:val="008E0FBF"/>
    <w:pPr>
      <w:shd w:val="clear" w:color="auto" w:fill="FFFFFF"/>
      <w:autoSpaceDE w:val="0"/>
      <w:autoSpaceDN w:val="0"/>
      <w:adjustRightInd w:val="0"/>
      <w:spacing w:after="0" w:line="240" w:lineRule="atLeast"/>
    </w:pPr>
    <w:rPr>
      <w:rFonts w:ascii="Segoe UI" w:hAnsi="Segoe UI" w:cs="Segoe UI"/>
      <w:sz w:val="20"/>
      <w:szCs w:val="20"/>
    </w:rPr>
  </w:style>
  <w:style w:type="character" w:customStyle="1" w:styleId="70">
    <w:name w:val="Основной текст + 7"/>
    <w:basedOn w:val="a0"/>
    <w:rsid w:val="008E0FBF"/>
    <w:rPr>
      <w:rFonts w:ascii="Gungsuh" w:eastAsia="Gungsuh" w:cs="Gungsuh"/>
      <w:spacing w:val="0"/>
      <w:sz w:val="15"/>
      <w:szCs w:val="15"/>
    </w:rPr>
  </w:style>
  <w:style w:type="character" w:customStyle="1" w:styleId="TrebuchetMS">
    <w:name w:val="Основной текст + Trebuchet MS"/>
    <w:basedOn w:val="a0"/>
    <w:uiPriority w:val="99"/>
    <w:rsid w:val="008E0FBF"/>
    <w:rPr>
      <w:rFonts w:ascii="Trebuchet MS" w:hAnsi="Trebuchet MS" w:cs="Trebuchet MS"/>
      <w:b/>
      <w:bCs/>
      <w:spacing w:val="0"/>
      <w:sz w:val="20"/>
      <w:szCs w:val="20"/>
    </w:rPr>
  </w:style>
  <w:style w:type="character" w:customStyle="1" w:styleId="103">
    <w:name w:val="Основной текст + 10"/>
    <w:basedOn w:val="a0"/>
    <w:uiPriority w:val="99"/>
    <w:rsid w:val="008E0FBF"/>
    <w:rPr>
      <w:rFonts w:ascii="Gungsuh" w:eastAsia="Gungsuh" w:cs="Gungsuh"/>
      <w:spacing w:val="-20"/>
      <w:sz w:val="21"/>
      <w:szCs w:val="21"/>
    </w:rPr>
  </w:style>
  <w:style w:type="character" w:customStyle="1" w:styleId="9">
    <w:name w:val="Основной текст + 9"/>
    <w:basedOn w:val="a0"/>
    <w:uiPriority w:val="99"/>
    <w:rsid w:val="008E0FBF"/>
    <w:rPr>
      <w:rFonts w:ascii="Gungsuh" w:eastAsia="Gungsuh" w:cs="Gungsuh"/>
      <w:smallCaps/>
      <w:spacing w:val="-10"/>
      <w:sz w:val="19"/>
      <w:szCs w:val="19"/>
    </w:rPr>
  </w:style>
  <w:style w:type="character" w:customStyle="1" w:styleId="Candara">
    <w:name w:val="Основной текст + Candara"/>
    <w:basedOn w:val="a0"/>
    <w:uiPriority w:val="99"/>
    <w:rsid w:val="008E0FBF"/>
    <w:rPr>
      <w:rFonts w:ascii="Candara" w:hAnsi="Candara" w:cs="Candara"/>
      <w:b/>
      <w:bCs/>
      <w:spacing w:val="0"/>
      <w:sz w:val="22"/>
      <w:szCs w:val="22"/>
    </w:rPr>
  </w:style>
  <w:style w:type="character" w:customStyle="1" w:styleId="0pt">
    <w:name w:val="Основной текст + Интервал 0 pt"/>
    <w:basedOn w:val="a0"/>
    <w:rsid w:val="008E0FBF"/>
    <w:rPr>
      <w:rFonts w:ascii="Gungsuh" w:eastAsia="Gungsuh" w:cs="Gungsuh"/>
      <w:spacing w:val="10"/>
      <w:sz w:val="18"/>
      <w:szCs w:val="18"/>
    </w:rPr>
  </w:style>
  <w:style w:type="character" w:customStyle="1" w:styleId="8pt">
    <w:name w:val="Основной текст + 8 pt"/>
    <w:basedOn w:val="a0"/>
    <w:rsid w:val="008E0FBF"/>
    <w:rPr>
      <w:rFonts w:ascii="Gungsuh" w:eastAsia="Gungsuh" w:cs="Gungsuh"/>
      <w:spacing w:val="-10"/>
      <w:sz w:val="16"/>
      <w:szCs w:val="16"/>
    </w:rPr>
  </w:style>
  <w:style w:type="character" w:customStyle="1" w:styleId="Consolas">
    <w:name w:val="Основной текст + Consolas"/>
    <w:basedOn w:val="a0"/>
    <w:uiPriority w:val="99"/>
    <w:rsid w:val="008E0FBF"/>
    <w:rPr>
      <w:rFonts w:ascii="Consolas" w:hAnsi="Consolas" w:cs="Consolas"/>
      <w:b/>
      <w:bCs/>
      <w:spacing w:val="0"/>
      <w:sz w:val="19"/>
      <w:szCs w:val="19"/>
    </w:rPr>
  </w:style>
  <w:style w:type="character" w:customStyle="1" w:styleId="82">
    <w:name w:val="Основной текст + 8"/>
    <w:basedOn w:val="a0"/>
    <w:uiPriority w:val="99"/>
    <w:rsid w:val="008E0FBF"/>
    <w:rPr>
      <w:rFonts w:ascii="Arial Narrow" w:hAnsi="Arial Narrow" w:cs="Arial Narrow"/>
      <w:i/>
      <w:iCs/>
      <w:smallCaps/>
      <w:sz w:val="17"/>
      <w:szCs w:val="17"/>
    </w:rPr>
  </w:style>
  <w:style w:type="character" w:customStyle="1" w:styleId="280">
    <w:name w:val="Основной текст (2) + 8"/>
    <w:basedOn w:val="a0"/>
    <w:uiPriority w:val="99"/>
    <w:rsid w:val="008E0FBF"/>
    <w:rPr>
      <w:rFonts w:ascii="Arial Narrow" w:hAnsi="Arial Narrow" w:cs="Arial Narrow"/>
      <w:i/>
      <w:iCs/>
      <w:smallCaps/>
      <w:spacing w:val="0"/>
      <w:sz w:val="17"/>
      <w:szCs w:val="17"/>
    </w:rPr>
  </w:style>
  <w:style w:type="character" w:customStyle="1" w:styleId="7pt">
    <w:name w:val="Основной текст + 7 pt"/>
    <w:basedOn w:val="a0"/>
    <w:uiPriority w:val="99"/>
    <w:rsid w:val="008E0FBF"/>
    <w:rPr>
      <w:rFonts w:ascii="Gungsuh" w:eastAsia="Gungsuh" w:cs="Gungsuh"/>
      <w:spacing w:val="0"/>
      <w:sz w:val="14"/>
      <w:szCs w:val="14"/>
    </w:rPr>
  </w:style>
  <w:style w:type="character" w:customStyle="1" w:styleId="9pt">
    <w:name w:val="Основной текст + 9 pt"/>
    <w:aliases w:val="Колонтитул + 92,5 pt7,Подпись к картинке (28) + Sylfaen,61,Полужирный10,Основной текст + 84,Малые прописные4,Основной текст (2) + Microsoft Sans Serif,Колонтитул + Century Gothic1,Основной текст (25) + 9"/>
    <w:basedOn w:val="a0"/>
    <w:rsid w:val="008E0FBF"/>
    <w:rPr>
      <w:rFonts w:ascii="Gungsuh" w:eastAsia="Gungsuh" w:cs="Gungsuh"/>
      <w:b/>
      <w:bCs/>
      <w:i/>
      <w:iCs/>
      <w:spacing w:val="0"/>
      <w:sz w:val="18"/>
      <w:szCs w:val="18"/>
    </w:rPr>
  </w:style>
  <w:style w:type="character" w:customStyle="1" w:styleId="9pt1">
    <w:name w:val="Основной текст + 9 pt1"/>
    <w:basedOn w:val="a0"/>
    <w:uiPriority w:val="99"/>
    <w:rsid w:val="008E0FBF"/>
    <w:rPr>
      <w:rFonts w:ascii="Gungsuh" w:eastAsia="Gungsuh" w:cs="Gungsuh"/>
      <w:smallCaps/>
      <w:spacing w:val="0"/>
      <w:sz w:val="18"/>
      <w:szCs w:val="18"/>
    </w:rPr>
  </w:style>
  <w:style w:type="character" w:customStyle="1" w:styleId="1pt">
    <w:name w:val="Основной текст + Интервал 1 pt"/>
    <w:basedOn w:val="a0"/>
    <w:rsid w:val="008E0FBF"/>
    <w:rPr>
      <w:rFonts w:ascii="Gungsuh" w:eastAsia="Gungsuh" w:cs="Gungsuh"/>
      <w:spacing w:val="30"/>
      <w:sz w:val="17"/>
      <w:szCs w:val="17"/>
    </w:rPr>
  </w:style>
  <w:style w:type="character" w:customStyle="1" w:styleId="Garamond">
    <w:name w:val="Колонтитул + Garamond"/>
    <w:basedOn w:val="a0"/>
    <w:uiPriority w:val="99"/>
    <w:rsid w:val="008E0FBF"/>
    <w:rPr>
      <w:rFonts w:ascii="Garamond" w:hAnsi="Garamond" w:cs="Garamond"/>
      <w:sz w:val="18"/>
      <w:szCs w:val="18"/>
    </w:rPr>
  </w:style>
  <w:style w:type="character" w:customStyle="1" w:styleId="3pt">
    <w:name w:val="Основной текст + Интервал 3 pt"/>
    <w:basedOn w:val="a0"/>
    <w:uiPriority w:val="99"/>
    <w:rsid w:val="008E0FBF"/>
    <w:rPr>
      <w:rFonts w:ascii="Gungsuh" w:eastAsia="Gungsuh" w:cs="Gungsuh"/>
      <w:spacing w:val="60"/>
      <w:sz w:val="17"/>
      <w:szCs w:val="17"/>
    </w:rPr>
  </w:style>
  <w:style w:type="paragraph" w:customStyle="1" w:styleId="aff6">
    <w:name w:val="Колонтитул"/>
    <w:basedOn w:val="a"/>
    <w:link w:val="aff7"/>
    <w:rsid w:val="008E0FBF"/>
    <w:pPr>
      <w:shd w:val="clear" w:color="auto" w:fill="FFFFFF"/>
      <w:autoSpaceDE w:val="0"/>
      <w:autoSpaceDN w:val="0"/>
      <w:adjustRightInd w:val="0"/>
      <w:spacing w:after="0" w:line="240" w:lineRule="auto"/>
    </w:pPr>
    <w:rPr>
      <w:rFonts w:ascii="Times New Roman" w:hAnsi="Times New Roman" w:cs="Times New Roman"/>
      <w:sz w:val="20"/>
      <w:szCs w:val="20"/>
    </w:rPr>
  </w:style>
  <w:style w:type="character" w:customStyle="1" w:styleId="Arial">
    <w:name w:val="Основной текст + Arial"/>
    <w:basedOn w:val="a0"/>
    <w:uiPriority w:val="99"/>
    <w:rsid w:val="008E0FBF"/>
    <w:rPr>
      <w:rFonts w:ascii="Arial" w:hAnsi="Arial" w:cs="Arial"/>
      <w:sz w:val="21"/>
      <w:szCs w:val="21"/>
    </w:rPr>
  </w:style>
  <w:style w:type="paragraph" w:customStyle="1" w:styleId="2b">
    <w:name w:val="Заголовок №2"/>
    <w:basedOn w:val="a"/>
    <w:uiPriority w:val="99"/>
    <w:rsid w:val="008E0FBF"/>
    <w:pPr>
      <w:shd w:val="clear" w:color="auto" w:fill="FFFFFF"/>
      <w:autoSpaceDE w:val="0"/>
      <w:autoSpaceDN w:val="0"/>
      <w:adjustRightInd w:val="0"/>
      <w:spacing w:after="0" w:line="240" w:lineRule="atLeast"/>
      <w:jc w:val="both"/>
    </w:pPr>
    <w:rPr>
      <w:rFonts w:ascii="Century Schoolbook" w:hAnsi="Century Schoolbook" w:cs="Century Schoolbook"/>
      <w:sz w:val="17"/>
      <w:szCs w:val="17"/>
    </w:rPr>
  </w:style>
  <w:style w:type="character" w:customStyle="1" w:styleId="2Gulim">
    <w:name w:val="Основной текст (2) + Gulim"/>
    <w:basedOn w:val="a0"/>
    <w:uiPriority w:val="99"/>
    <w:rsid w:val="008E0FBF"/>
    <w:rPr>
      <w:rFonts w:ascii="Gulim" w:eastAsia="Gulim" w:cs="Gulim"/>
      <w:i/>
      <w:iCs/>
      <w:spacing w:val="-20"/>
      <w:sz w:val="19"/>
      <w:szCs w:val="19"/>
    </w:rPr>
  </w:style>
  <w:style w:type="character" w:customStyle="1" w:styleId="FranklinGothicMedium">
    <w:name w:val="Основной текст + Franklin Gothic Medium"/>
    <w:basedOn w:val="a0"/>
    <w:uiPriority w:val="99"/>
    <w:rsid w:val="008E0FBF"/>
    <w:rPr>
      <w:rFonts w:ascii="Franklin Gothic Medium" w:hAnsi="Franklin Gothic Medium" w:cs="Franklin Gothic Medium"/>
      <w:spacing w:val="0"/>
      <w:sz w:val="18"/>
      <w:szCs w:val="18"/>
    </w:rPr>
  </w:style>
  <w:style w:type="paragraph" w:customStyle="1" w:styleId="36">
    <w:name w:val="Основной текст3"/>
    <w:basedOn w:val="a"/>
    <w:uiPriority w:val="99"/>
    <w:rsid w:val="008E0FBF"/>
    <w:pPr>
      <w:shd w:val="clear" w:color="auto" w:fill="FFFFFF"/>
      <w:autoSpaceDE w:val="0"/>
      <w:autoSpaceDN w:val="0"/>
      <w:adjustRightInd w:val="0"/>
      <w:spacing w:after="600" w:line="240" w:lineRule="atLeast"/>
    </w:pPr>
    <w:rPr>
      <w:rFonts w:ascii="Gulim" w:eastAsia="Gulim" w:hAnsi="Times New Roman" w:cs="Gulim"/>
      <w:spacing w:val="-20"/>
      <w:sz w:val="19"/>
      <w:szCs w:val="19"/>
    </w:rPr>
  </w:style>
  <w:style w:type="character" w:customStyle="1" w:styleId="-1pt">
    <w:name w:val="Основной текст + Интервал -1 pt"/>
    <w:basedOn w:val="a0"/>
    <w:rsid w:val="008E0FBF"/>
    <w:rPr>
      <w:rFonts w:ascii="Century Schoolbook" w:hAnsi="Century Schoolbook" w:cs="Century Schoolbook"/>
      <w:spacing w:val="-20"/>
      <w:sz w:val="18"/>
      <w:szCs w:val="18"/>
    </w:rPr>
  </w:style>
  <w:style w:type="character" w:customStyle="1" w:styleId="Batang">
    <w:name w:val="Основной текст + Batang"/>
    <w:basedOn w:val="a0"/>
    <w:uiPriority w:val="99"/>
    <w:rsid w:val="008E0FBF"/>
    <w:rPr>
      <w:rFonts w:ascii="Batang" w:eastAsia="Batang" w:cs="Batang"/>
      <w:b/>
      <w:bCs/>
      <w:smallCaps/>
      <w:spacing w:val="0"/>
      <w:sz w:val="19"/>
      <w:szCs w:val="19"/>
    </w:rPr>
  </w:style>
  <w:style w:type="character" w:customStyle="1" w:styleId="FrankRuehl">
    <w:name w:val="Основной текст + FrankRuehl"/>
    <w:basedOn w:val="a0"/>
    <w:uiPriority w:val="99"/>
    <w:rsid w:val="008E0FBF"/>
    <w:rPr>
      <w:rFonts w:ascii="FrankRuehl" w:cs="FrankRuehl"/>
      <w:sz w:val="30"/>
      <w:szCs w:val="30"/>
      <w:lang w:bidi="he-IL"/>
    </w:rPr>
  </w:style>
  <w:style w:type="character" w:customStyle="1" w:styleId="FrankRuehl2">
    <w:name w:val="Основной текст + FrankRuehl2"/>
    <w:basedOn w:val="a0"/>
    <w:uiPriority w:val="99"/>
    <w:rsid w:val="008E0FBF"/>
    <w:rPr>
      <w:rFonts w:ascii="FrankRuehl" w:cs="FrankRuehl"/>
      <w:sz w:val="29"/>
      <w:szCs w:val="29"/>
      <w:lang w:bidi="he-IL"/>
    </w:rPr>
  </w:style>
  <w:style w:type="character" w:customStyle="1" w:styleId="FrankRuehl1">
    <w:name w:val="Основной текст + FrankRuehl1"/>
    <w:basedOn w:val="a0"/>
    <w:uiPriority w:val="99"/>
    <w:rsid w:val="008E0FBF"/>
    <w:rPr>
      <w:rFonts w:ascii="FrankRuehl" w:cs="FrankRuehl"/>
      <w:i/>
      <w:iCs/>
      <w:sz w:val="16"/>
      <w:szCs w:val="16"/>
      <w:lang w:bidi="he-IL"/>
    </w:rPr>
  </w:style>
  <w:style w:type="character" w:customStyle="1" w:styleId="112">
    <w:name w:val="Основной текст + 11"/>
    <w:basedOn w:val="a0"/>
    <w:uiPriority w:val="99"/>
    <w:rsid w:val="008E0FBF"/>
    <w:rPr>
      <w:rFonts w:ascii="Franklin Gothic Medium" w:hAnsi="Franklin Gothic Medium" w:cs="Franklin Gothic Medium"/>
      <w:b/>
      <w:bCs/>
      <w:i/>
      <w:iCs/>
      <w:spacing w:val="-10"/>
      <w:sz w:val="23"/>
      <w:szCs w:val="23"/>
    </w:rPr>
  </w:style>
  <w:style w:type="character" w:customStyle="1" w:styleId="3FrankRuehl">
    <w:name w:val="Основной текст (3) + FrankRuehl"/>
    <w:basedOn w:val="a0"/>
    <w:uiPriority w:val="99"/>
    <w:rsid w:val="008E0FBF"/>
    <w:rPr>
      <w:rFonts w:ascii="FrankRuehl" w:cs="FrankRuehl"/>
      <w:b/>
      <w:bCs/>
      <w:i/>
      <w:iCs/>
      <w:spacing w:val="0"/>
      <w:sz w:val="9"/>
      <w:szCs w:val="9"/>
      <w:lang w:bidi="he-IL"/>
    </w:rPr>
  </w:style>
  <w:style w:type="paragraph" w:customStyle="1" w:styleId="47">
    <w:name w:val="Основной текст4"/>
    <w:basedOn w:val="a"/>
    <w:uiPriority w:val="99"/>
    <w:rsid w:val="008E0FBF"/>
    <w:pPr>
      <w:shd w:val="clear" w:color="auto" w:fill="FFFFFF"/>
      <w:autoSpaceDE w:val="0"/>
      <w:autoSpaceDN w:val="0"/>
      <w:adjustRightInd w:val="0"/>
      <w:spacing w:after="0" w:line="362" w:lineRule="exact"/>
      <w:ind w:hanging="1180"/>
    </w:pPr>
    <w:rPr>
      <w:rFonts w:ascii="Franklin Gothic Medium" w:hAnsi="Franklin Gothic Medium" w:cs="Franklin Gothic Medium"/>
      <w:sz w:val="20"/>
      <w:szCs w:val="20"/>
    </w:rPr>
  </w:style>
  <w:style w:type="character" w:customStyle="1" w:styleId="Gungsuh">
    <w:name w:val="Колонтитул + Gungsuh"/>
    <w:basedOn w:val="a0"/>
    <w:uiPriority w:val="99"/>
    <w:rsid w:val="008E0FBF"/>
    <w:rPr>
      <w:rFonts w:ascii="Gungsuh" w:eastAsia="Gungsuh" w:cs="Gungsuh"/>
      <w:sz w:val="33"/>
      <w:szCs w:val="33"/>
    </w:rPr>
  </w:style>
  <w:style w:type="character" w:customStyle="1" w:styleId="10pt">
    <w:name w:val="Основной текст + 10 pt"/>
    <w:aliases w:val="Интервал 0 pt26"/>
    <w:basedOn w:val="a0"/>
    <w:uiPriority w:val="99"/>
    <w:rsid w:val="008E0FBF"/>
    <w:rPr>
      <w:rFonts w:ascii="Gungsuh" w:eastAsia="Gungsuh" w:cs="Gungsuh"/>
      <w:spacing w:val="-20"/>
      <w:sz w:val="20"/>
      <w:szCs w:val="20"/>
    </w:rPr>
  </w:style>
  <w:style w:type="character" w:customStyle="1" w:styleId="aff8">
    <w:name w:val="Основной текст + Полужирный"/>
    <w:aliases w:val="Интервал 0 pt9"/>
    <w:basedOn w:val="a0"/>
    <w:uiPriority w:val="99"/>
    <w:rsid w:val="008E0FBF"/>
    <w:rPr>
      <w:rFonts w:ascii="Gungsuh" w:eastAsia="Gungsuh" w:cs="Gungsuh"/>
      <w:b/>
      <w:bCs/>
      <w:smallCaps/>
      <w:spacing w:val="-10"/>
      <w:sz w:val="17"/>
      <w:szCs w:val="17"/>
    </w:rPr>
  </w:style>
  <w:style w:type="character" w:customStyle="1" w:styleId="2TimesNewRoman">
    <w:name w:val="Основной текст (2) + Times New Roman"/>
    <w:basedOn w:val="a0"/>
    <w:uiPriority w:val="99"/>
    <w:rsid w:val="008E0FBF"/>
    <w:rPr>
      <w:rFonts w:ascii="Times New Roman" w:hAnsi="Times New Roman" w:cs="Times New Roman"/>
      <w:b/>
      <w:bCs/>
      <w:sz w:val="21"/>
      <w:szCs w:val="21"/>
    </w:rPr>
  </w:style>
  <w:style w:type="character" w:customStyle="1" w:styleId="-1pt0">
    <w:name w:val="Оглавление + Интервал -1 pt"/>
    <w:basedOn w:val="a0"/>
    <w:uiPriority w:val="99"/>
    <w:rsid w:val="008E0FBF"/>
    <w:rPr>
      <w:rFonts w:ascii="Times New Roman" w:hAnsi="Times New Roman" w:cs="Times New Roman"/>
      <w:spacing w:val="-20"/>
      <w:sz w:val="21"/>
      <w:szCs w:val="21"/>
    </w:rPr>
  </w:style>
  <w:style w:type="character" w:customStyle="1" w:styleId="300">
    <w:name w:val="Основной текст + 30"/>
    <w:basedOn w:val="a0"/>
    <w:uiPriority w:val="99"/>
    <w:rsid w:val="008E0FBF"/>
    <w:rPr>
      <w:rFonts w:ascii="MingLiU" w:eastAsia="MingLiU" w:cs="MingLiU"/>
      <w:i/>
      <w:iCs/>
      <w:spacing w:val="-60"/>
      <w:sz w:val="61"/>
      <w:szCs w:val="61"/>
    </w:rPr>
  </w:style>
  <w:style w:type="character" w:customStyle="1" w:styleId="449pt">
    <w:name w:val="Основной текст (44) + 9 pt.Не полужирный"/>
    <w:basedOn w:val="a0"/>
    <w:uiPriority w:val="99"/>
    <w:rsid w:val="008E0FBF"/>
    <w:rPr>
      <w:rFonts w:ascii="Arial Narrow" w:hAnsi="Arial Narrow" w:cs="Arial Narrow"/>
      <w:i/>
      <w:iCs/>
      <w:spacing w:val="0"/>
      <w:sz w:val="18"/>
      <w:szCs w:val="18"/>
    </w:rPr>
  </w:style>
  <w:style w:type="character" w:customStyle="1" w:styleId="20BookmanOldStyle-1pt">
    <w:name w:val="Подпись к картинке (20) + Bookman Old Style.Не курсив.Интервал -1 pt"/>
    <w:basedOn w:val="a0"/>
    <w:uiPriority w:val="99"/>
    <w:rsid w:val="008E0FBF"/>
    <w:rPr>
      <w:rFonts w:ascii="Bookman Old Style" w:hAnsi="Bookman Old Style" w:cs="Bookman Old Style"/>
      <w:spacing w:val="-20"/>
      <w:sz w:val="16"/>
      <w:szCs w:val="16"/>
    </w:rPr>
  </w:style>
  <w:style w:type="character" w:customStyle="1" w:styleId="203">
    <w:name w:val="Подпись к картинке (20)"/>
    <w:basedOn w:val="a0"/>
    <w:rsid w:val="008E0FBF"/>
    <w:rPr>
      <w:rFonts w:ascii="Arial Narrow" w:hAnsi="Arial Narrow" w:cs="Arial Narrow"/>
      <w:i/>
      <w:iCs/>
      <w:spacing w:val="0"/>
      <w:sz w:val="16"/>
      <w:szCs w:val="16"/>
      <w:u w:val="single"/>
    </w:rPr>
  </w:style>
  <w:style w:type="character" w:customStyle="1" w:styleId="211">
    <w:name w:val="Подпись к картинке (21)"/>
    <w:basedOn w:val="a0"/>
    <w:rsid w:val="008E0FBF"/>
    <w:rPr>
      <w:rFonts w:ascii="Arial Narrow" w:hAnsi="Arial Narrow" w:cs="Arial Narrow"/>
      <w:strike/>
      <w:spacing w:val="0"/>
      <w:sz w:val="22"/>
      <w:szCs w:val="22"/>
    </w:rPr>
  </w:style>
  <w:style w:type="character" w:customStyle="1" w:styleId="51">
    <w:name w:val="Подпись к картинке (5)"/>
    <w:basedOn w:val="a0"/>
    <w:rsid w:val="008E0FBF"/>
    <w:rPr>
      <w:rFonts w:ascii="Arial Narrow" w:hAnsi="Arial Narrow" w:cs="Arial Narrow"/>
      <w:spacing w:val="0"/>
      <w:sz w:val="17"/>
      <w:szCs w:val="17"/>
      <w:u w:val="single"/>
    </w:rPr>
  </w:style>
  <w:style w:type="character" w:customStyle="1" w:styleId="58">
    <w:name w:val="Основной текст (58) + Полужирный"/>
    <w:basedOn w:val="a0"/>
    <w:uiPriority w:val="99"/>
    <w:rsid w:val="008E0FBF"/>
    <w:rPr>
      <w:rFonts w:ascii="MS Reference Sans Serif" w:hAnsi="MS Reference Sans Serif" w:cs="MS Reference Sans Serif"/>
      <w:b/>
      <w:bCs/>
      <w:i/>
      <w:iCs/>
      <w:spacing w:val="0"/>
      <w:sz w:val="20"/>
      <w:szCs w:val="20"/>
    </w:rPr>
  </w:style>
  <w:style w:type="paragraph" w:customStyle="1" w:styleId="212">
    <w:name w:val="Основной текст (2)1"/>
    <w:basedOn w:val="a"/>
    <w:uiPriority w:val="99"/>
    <w:rsid w:val="008E0FBF"/>
    <w:pPr>
      <w:shd w:val="clear" w:color="auto" w:fill="FFFFFF"/>
      <w:autoSpaceDE w:val="0"/>
      <w:autoSpaceDN w:val="0"/>
      <w:adjustRightInd w:val="0"/>
      <w:spacing w:after="0" w:line="154" w:lineRule="exact"/>
    </w:pPr>
    <w:rPr>
      <w:rFonts w:ascii="MS Reference Sans Serif" w:hAnsi="MS Reference Sans Serif" w:cs="MS Reference Sans Serif"/>
      <w:i/>
      <w:iCs/>
      <w:sz w:val="14"/>
      <w:szCs w:val="14"/>
    </w:rPr>
  </w:style>
  <w:style w:type="paragraph" w:customStyle="1" w:styleId="810">
    <w:name w:val="Основной текст (8)1"/>
    <w:basedOn w:val="a"/>
    <w:uiPriority w:val="99"/>
    <w:rsid w:val="008E0FBF"/>
    <w:pPr>
      <w:shd w:val="clear" w:color="auto" w:fill="FFFFFF"/>
      <w:autoSpaceDE w:val="0"/>
      <w:autoSpaceDN w:val="0"/>
      <w:adjustRightInd w:val="0"/>
      <w:spacing w:before="120" w:after="240" w:line="168" w:lineRule="exact"/>
      <w:jc w:val="center"/>
    </w:pPr>
    <w:rPr>
      <w:rFonts w:ascii="Arial Narrow" w:hAnsi="Arial Narrow" w:cs="Arial Narrow"/>
      <w:sz w:val="16"/>
      <w:szCs w:val="16"/>
    </w:rPr>
  </w:style>
  <w:style w:type="paragraph" w:customStyle="1" w:styleId="aff9">
    <w:name w:val="Подпись к картинке"/>
    <w:basedOn w:val="a"/>
    <w:link w:val="affa"/>
    <w:rsid w:val="008E0FBF"/>
    <w:pPr>
      <w:shd w:val="clear" w:color="auto" w:fill="FFFFFF"/>
      <w:autoSpaceDE w:val="0"/>
      <w:autoSpaceDN w:val="0"/>
      <w:adjustRightInd w:val="0"/>
      <w:spacing w:after="0" w:line="168" w:lineRule="exact"/>
    </w:pPr>
    <w:rPr>
      <w:rFonts w:ascii="MS Reference Sans Serif" w:hAnsi="MS Reference Sans Serif" w:cs="MS Reference Sans Serif"/>
      <w:b/>
      <w:bCs/>
      <w:sz w:val="13"/>
      <w:szCs w:val="13"/>
    </w:rPr>
  </w:style>
  <w:style w:type="paragraph" w:customStyle="1" w:styleId="121">
    <w:name w:val="Основной текст (12)"/>
    <w:basedOn w:val="a"/>
    <w:link w:val="122"/>
    <w:rsid w:val="008E0FBF"/>
    <w:pPr>
      <w:shd w:val="clear" w:color="auto" w:fill="FFFFFF"/>
      <w:autoSpaceDE w:val="0"/>
      <w:autoSpaceDN w:val="0"/>
      <w:adjustRightInd w:val="0"/>
      <w:spacing w:after="0" w:line="211" w:lineRule="exact"/>
    </w:pPr>
    <w:rPr>
      <w:rFonts w:ascii="MS Reference Sans Serif" w:hAnsi="MS Reference Sans Serif" w:cs="MS Reference Sans Serif"/>
      <w:b/>
      <w:bCs/>
      <w:sz w:val="13"/>
      <w:szCs w:val="13"/>
    </w:rPr>
  </w:style>
  <w:style w:type="paragraph" w:customStyle="1" w:styleId="37">
    <w:name w:val="Подпись к картинке (3)"/>
    <w:basedOn w:val="a"/>
    <w:link w:val="38"/>
    <w:rsid w:val="008E0FBF"/>
    <w:pPr>
      <w:shd w:val="clear" w:color="auto" w:fill="FFFFFF"/>
      <w:autoSpaceDE w:val="0"/>
      <w:autoSpaceDN w:val="0"/>
      <w:adjustRightInd w:val="0"/>
      <w:spacing w:after="0" w:line="149" w:lineRule="exact"/>
    </w:pPr>
    <w:rPr>
      <w:rFonts w:ascii="Arial Narrow" w:hAnsi="Arial Narrow" w:cs="Arial Narrow"/>
      <w:sz w:val="16"/>
      <w:szCs w:val="16"/>
    </w:rPr>
  </w:style>
  <w:style w:type="paragraph" w:customStyle="1" w:styleId="340">
    <w:name w:val="Основной текст (34)"/>
    <w:basedOn w:val="a"/>
    <w:uiPriority w:val="99"/>
    <w:rsid w:val="008E0FBF"/>
    <w:pPr>
      <w:shd w:val="clear" w:color="auto" w:fill="FFFFFF"/>
      <w:autoSpaceDE w:val="0"/>
      <w:autoSpaceDN w:val="0"/>
      <w:adjustRightInd w:val="0"/>
      <w:spacing w:before="120" w:after="0" w:line="187" w:lineRule="exact"/>
    </w:pPr>
    <w:rPr>
      <w:rFonts w:ascii="Arial Narrow" w:hAnsi="Arial Narrow" w:cs="Arial Narrow"/>
      <w:b/>
      <w:bCs/>
      <w:sz w:val="17"/>
      <w:szCs w:val="17"/>
    </w:rPr>
  </w:style>
  <w:style w:type="paragraph" w:customStyle="1" w:styleId="510">
    <w:name w:val="Подпись к картинке (5)1"/>
    <w:basedOn w:val="a"/>
    <w:uiPriority w:val="99"/>
    <w:rsid w:val="008E0FBF"/>
    <w:pPr>
      <w:shd w:val="clear" w:color="auto" w:fill="FFFFFF"/>
      <w:autoSpaceDE w:val="0"/>
      <w:autoSpaceDN w:val="0"/>
      <w:adjustRightInd w:val="0"/>
      <w:spacing w:after="0" w:line="240" w:lineRule="atLeast"/>
    </w:pPr>
    <w:rPr>
      <w:rFonts w:ascii="Arial Narrow" w:hAnsi="Arial Narrow" w:cs="Arial Narrow"/>
      <w:sz w:val="17"/>
      <w:szCs w:val="17"/>
    </w:rPr>
  </w:style>
  <w:style w:type="paragraph" w:customStyle="1" w:styleId="52">
    <w:name w:val="Заголовок №5"/>
    <w:basedOn w:val="a"/>
    <w:link w:val="53"/>
    <w:rsid w:val="008E0FBF"/>
    <w:pPr>
      <w:shd w:val="clear" w:color="auto" w:fill="FFFFFF"/>
      <w:autoSpaceDE w:val="0"/>
      <w:autoSpaceDN w:val="0"/>
      <w:adjustRightInd w:val="0"/>
      <w:spacing w:after="240" w:line="240" w:lineRule="atLeast"/>
    </w:pPr>
    <w:rPr>
      <w:rFonts w:ascii="Arial Narrow" w:hAnsi="Arial Narrow" w:cs="Arial Narrow"/>
      <w:b/>
      <w:bCs/>
      <w:sz w:val="46"/>
      <w:szCs w:val="46"/>
    </w:rPr>
  </w:style>
  <w:style w:type="paragraph" w:customStyle="1" w:styleId="530">
    <w:name w:val="Основной текст (53)"/>
    <w:basedOn w:val="a"/>
    <w:uiPriority w:val="99"/>
    <w:rsid w:val="008E0FBF"/>
    <w:pPr>
      <w:shd w:val="clear" w:color="auto" w:fill="FFFFFF"/>
      <w:autoSpaceDE w:val="0"/>
      <w:autoSpaceDN w:val="0"/>
      <w:adjustRightInd w:val="0"/>
      <w:spacing w:after="0" w:line="240" w:lineRule="exact"/>
    </w:pPr>
    <w:rPr>
      <w:rFonts w:ascii="Arial Narrow" w:hAnsi="Arial Narrow" w:cs="Arial Narrow"/>
      <w:i/>
      <w:iCs/>
      <w:sz w:val="18"/>
      <w:szCs w:val="18"/>
    </w:rPr>
  </w:style>
  <w:style w:type="paragraph" w:customStyle="1" w:styleId="190">
    <w:name w:val="Подпись к картинке (19)"/>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5"/>
      <w:szCs w:val="15"/>
    </w:rPr>
  </w:style>
  <w:style w:type="paragraph" w:customStyle="1" w:styleId="2010">
    <w:name w:val="Подпись к картинке (20)1"/>
    <w:basedOn w:val="a"/>
    <w:uiPriority w:val="99"/>
    <w:rsid w:val="008E0FBF"/>
    <w:pPr>
      <w:shd w:val="clear" w:color="auto" w:fill="FFFFFF"/>
      <w:autoSpaceDE w:val="0"/>
      <w:autoSpaceDN w:val="0"/>
      <w:adjustRightInd w:val="0"/>
      <w:spacing w:after="0" w:line="240" w:lineRule="atLeast"/>
    </w:pPr>
    <w:rPr>
      <w:rFonts w:ascii="Arial Narrow" w:hAnsi="Arial Narrow" w:cs="Arial Narrow"/>
      <w:i/>
      <w:iCs/>
      <w:sz w:val="16"/>
      <w:szCs w:val="16"/>
    </w:rPr>
  </w:style>
  <w:style w:type="paragraph" w:customStyle="1" w:styleId="2110">
    <w:name w:val="Подпись к картинке (21)1"/>
    <w:basedOn w:val="a"/>
    <w:uiPriority w:val="99"/>
    <w:rsid w:val="008E0FBF"/>
    <w:pPr>
      <w:shd w:val="clear" w:color="auto" w:fill="FFFFFF"/>
      <w:autoSpaceDE w:val="0"/>
      <w:autoSpaceDN w:val="0"/>
      <w:adjustRightInd w:val="0"/>
      <w:spacing w:after="0" w:line="240" w:lineRule="atLeast"/>
    </w:pPr>
    <w:rPr>
      <w:rFonts w:ascii="Arial Narrow" w:hAnsi="Arial Narrow" w:cs="Arial Narrow"/>
    </w:rPr>
  </w:style>
  <w:style w:type="paragraph" w:customStyle="1" w:styleId="220">
    <w:name w:val="Подпись к картинке (22)"/>
    <w:basedOn w:val="a"/>
    <w:link w:val="221"/>
    <w:rsid w:val="008E0FBF"/>
    <w:pPr>
      <w:shd w:val="clear" w:color="auto" w:fill="FFFFFF"/>
      <w:autoSpaceDE w:val="0"/>
      <w:autoSpaceDN w:val="0"/>
      <w:adjustRightInd w:val="0"/>
      <w:spacing w:after="0" w:line="168" w:lineRule="exact"/>
      <w:jc w:val="both"/>
    </w:pPr>
    <w:rPr>
      <w:rFonts w:ascii="MS Reference Sans Serif" w:hAnsi="MS Reference Sans Serif" w:cs="MS Reference Sans Serif"/>
      <w:sz w:val="13"/>
      <w:szCs w:val="13"/>
    </w:rPr>
  </w:style>
  <w:style w:type="paragraph" w:customStyle="1" w:styleId="55">
    <w:name w:val="Основной текст (55)"/>
    <w:basedOn w:val="a"/>
    <w:uiPriority w:val="99"/>
    <w:rsid w:val="008E0FBF"/>
    <w:pPr>
      <w:shd w:val="clear" w:color="auto" w:fill="FFFFFF"/>
      <w:autoSpaceDE w:val="0"/>
      <w:autoSpaceDN w:val="0"/>
      <w:adjustRightInd w:val="0"/>
      <w:spacing w:after="0" w:line="240" w:lineRule="atLeast"/>
    </w:pPr>
    <w:rPr>
      <w:rFonts w:ascii="MS Reference Sans Serif" w:hAnsi="MS Reference Sans Serif" w:cs="MS Reference Sans Serif"/>
      <w:noProof/>
      <w:sz w:val="8"/>
      <w:szCs w:val="8"/>
      <w:lang w:val="en-US"/>
    </w:rPr>
  </w:style>
  <w:style w:type="paragraph" w:customStyle="1" w:styleId="54">
    <w:name w:val="Основной текст (54)"/>
    <w:basedOn w:val="a"/>
    <w:uiPriority w:val="99"/>
    <w:rsid w:val="008E0FBF"/>
    <w:pPr>
      <w:shd w:val="clear" w:color="auto" w:fill="FFFFFF"/>
      <w:autoSpaceDE w:val="0"/>
      <w:autoSpaceDN w:val="0"/>
      <w:adjustRightInd w:val="0"/>
      <w:spacing w:after="0" w:line="240" w:lineRule="atLeast"/>
    </w:pPr>
    <w:rPr>
      <w:rFonts w:ascii="Consolas" w:hAnsi="Consolas" w:cs="Consolas"/>
      <w:noProof/>
      <w:sz w:val="8"/>
      <w:szCs w:val="8"/>
      <w:lang w:val="en-US"/>
    </w:rPr>
  </w:style>
  <w:style w:type="paragraph" w:customStyle="1" w:styleId="56">
    <w:name w:val="Основной текст (56)"/>
    <w:basedOn w:val="a"/>
    <w:uiPriority w:val="99"/>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7">
    <w:name w:val="Основной текст (57)"/>
    <w:basedOn w:val="a"/>
    <w:link w:val="570"/>
    <w:rsid w:val="008E0FBF"/>
    <w:pPr>
      <w:shd w:val="clear" w:color="auto" w:fill="FFFFFF"/>
      <w:autoSpaceDE w:val="0"/>
      <w:autoSpaceDN w:val="0"/>
      <w:adjustRightInd w:val="0"/>
      <w:spacing w:after="0" w:line="240" w:lineRule="atLeast"/>
    </w:pPr>
    <w:rPr>
      <w:rFonts w:ascii="Sylfaen" w:hAnsi="Sylfaen" w:cs="Sylfaen"/>
      <w:noProof/>
      <w:sz w:val="8"/>
      <w:szCs w:val="8"/>
      <w:lang w:val="en-US"/>
    </w:rPr>
  </w:style>
  <w:style w:type="paragraph" w:customStyle="1" w:styleId="580">
    <w:name w:val="Основной текст (58)"/>
    <w:basedOn w:val="a"/>
    <w:link w:val="581"/>
    <w:rsid w:val="008E0FBF"/>
    <w:pPr>
      <w:shd w:val="clear" w:color="auto" w:fill="FFFFFF"/>
      <w:autoSpaceDE w:val="0"/>
      <w:autoSpaceDN w:val="0"/>
      <w:adjustRightInd w:val="0"/>
      <w:spacing w:after="0" w:line="264" w:lineRule="exact"/>
      <w:jc w:val="right"/>
    </w:pPr>
    <w:rPr>
      <w:rFonts w:ascii="MS Reference Sans Serif" w:hAnsi="MS Reference Sans Serif" w:cs="MS Reference Sans Serif"/>
      <w:i/>
      <w:iCs/>
      <w:sz w:val="20"/>
      <w:szCs w:val="20"/>
    </w:rPr>
  </w:style>
  <w:style w:type="character" w:customStyle="1" w:styleId="4475pt">
    <w:name w:val="Основной текст (44) + 7.5 pt.Малые прописные"/>
    <w:basedOn w:val="a0"/>
    <w:uiPriority w:val="99"/>
    <w:rsid w:val="008E0FBF"/>
    <w:rPr>
      <w:rFonts w:ascii="Arial Narrow" w:hAnsi="Arial Narrow" w:cs="Arial Narrow"/>
      <w:b/>
      <w:bCs/>
      <w:i/>
      <w:iCs/>
      <w:smallCaps/>
      <w:spacing w:val="0"/>
      <w:sz w:val="15"/>
      <w:szCs w:val="15"/>
    </w:rPr>
  </w:style>
  <w:style w:type="character" w:customStyle="1" w:styleId="1a">
    <w:name w:val="Основной текст + Курсив1"/>
    <w:basedOn w:val="a0"/>
    <w:uiPriority w:val="99"/>
    <w:rsid w:val="008E0FBF"/>
    <w:rPr>
      <w:rFonts w:ascii="Arial Narrow" w:hAnsi="Arial Narrow" w:cs="Arial Narrow"/>
      <w:i/>
      <w:iCs/>
      <w:spacing w:val="0"/>
      <w:sz w:val="17"/>
      <w:szCs w:val="17"/>
    </w:rPr>
  </w:style>
  <w:style w:type="character" w:customStyle="1" w:styleId="785pt">
    <w:name w:val="Подпись к картинке (7) + 8.5 pt.Не курсив"/>
    <w:basedOn w:val="a0"/>
    <w:uiPriority w:val="99"/>
    <w:rsid w:val="008E0FBF"/>
    <w:rPr>
      <w:rFonts w:ascii="Arial Narrow" w:hAnsi="Arial Narrow" w:cs="Arial Narrow"/>
      <w:spacing w:val="0"/>
      <w:sz w:val="17"/>
      <w:szCs w:val="17"/>
    </w:rPr>
  </w:style>
  <w:style w:type="paragraph" w:customStyle="1" w:styleId="113">
    <w:name w:val="Основной текст (11)"/>
    <w:basedOn w:val="a"/>
    <w:rsid w:val="008E0FBF"/>
    <w:pPr>
      <w:shd w:val="clear" w:color="auto" w:fill="FFFFFF"/>
      <w:autoSpaceDE w:val="0"/>
      <w:autoSpaceDN w:val="0"/>
      <w:adjustRightInd w:val="0"/>
      <w:spacing w:after="0" w:line="240" w:lineRule="atLeast"/>
    </w:pPr>
    <w:rPr>
      <w:rFonts w:ascii="Arial Narrow" w:hAnsi="Arial Narrow" w:cs="Arial Narrow"/>
      <w:b/>
      <w:bCs/>
      <w:sz w:val="46"/>
      <w:szCs w:val="46"/>
    </w:rPr>
  </w:style>
  <w:style w:type="paragraph" w:customStyle="1" w:styleId="290">
    <w:name w:val="Основной текст (29)"/>
    <w:basedOn w:val="a"/>
    <w:uiPriority w:val="99"/>
    <w:rsid w:val="008E0FBF"/>
    <w:pPr>
      <w:shd w:val="clear" w:color="auto" w:fill="FFFFFF"/>
      <w:autoSpaceDE w:val="0"/>
      <w:autoSpaceDN w:val="0"/>
      <w:adjustRightInd w:val="0"/>
      <w:spacing w:after="120" w:line="240" w:lineRule="atLeast"/>
      <w:jc w:val="both"/>
    </w:pPr>
    <w:rPr>
      <w:rFonts w:ascii="Arial Narrow" w:hAnsi="Arial Narrow" w:cs="Arial Narrow"/>
      <w:b/>
      <w:bCs/>
      <w:sz w:val="15"/>
      <w:szCs w:val="15"/>
    </w:rPr>
  </w:style>
  <w:style w:type="paragraph" w:customStyle="1" w:styleId="2c">
    <w:name w:val="Подпись к картинке (2)"/>
    <w:basedOn w:val="a"/>
    <w:link w:val="2d"/>
    <w:rsid w:val="008E0FBF"/>
    <w:pPr>
      <w:shd w:val="clear" w:color="auto" w:fill="FFFFFF"/>
      <w:autoSpaceDE w:val="0"/>
      <w:autoSpaceDN w:val="0"/>
      <w:adjustRightInd w:val="0"/>
      <w:spacing w:after="0" w:line="240" w:lineRule="atLeast"/>
      <w:ind w:hanging="140"/>
    </w:pPr>
    <w:rPr>
      <w:rFonts w:ascii="MS Reference Sans Serif" w:hAnsi="MS Reference Sans Serif" w:cs="MS Reference Sans Serif"/>
      <w:i/>
      <w:iCs/>
      <w:sz w:val="13"/>
      <w:szCs w:val="13"/>
    </w:rPr>
  </w:style>
  <w:style w:type="paragraph" w:customStyle="1" w:styleId="48">
    <w:name w:val="Подпись к картинке (4)"/>
    <w:basedOn w:val="a"/>
    <w:link w:val="49"/>
    <w:rsid w:val="008E0FBF"/>
    <w:pPr>
      <w:shd w:val="clear" w:color="auto" w:fill="FFFFFF"/>
      <w:autoSpaceDE w:val="0"/>
      <w:autoSpaceDN w:val="0"/>
      <w:adjustRightInd w:val="0"/>
      <w:spacing w:after="0" w:line="192" w:lineRule="exact"/>
      <w:jc w:val="right"/>
    </w:pPr>
    <w:rPr>
      <w:rFonts w:ascii="Arial Narrow" w:hAnsi="Arial Narrow" w:cs="Arial Narrow"/>
      <w:i/>
      <w:iCs/>
      <w:sz w:val="17"/>
      <w:szCs w:val="17"/>
    </w:rPr>
  </w:style>
  <w:style w:type="paragraph" w:customStyle="1" w:styleId="410">
    <w:name w:val="Основной текст (41)"/>
    <w:basedOn w:val="a"/>
    <w:uiPriority w:val="99"/>
    <w:rsid w:val="008E0FBF"/>
    <w:pPr>
      <w:shd w:val="clear" w:color="auto" w:fill="FFFFFF"/>
      <w:autoSpaceDE w:val="0"/>
      <w:autoSpaceDN w:val="0"/>
      <w:adjustRightInd w:val="0"/>
      <w:spacing w:before="60" w:after="60" w:line="240" w:lineRule="atLeast"/>
    </w:pPr>
    <w:rPr>
      <w:rFonts w:ascii="Bookman Old Style" w:hAnsi="Bookman Old Style" w:cs="Bookman Old Style"/>
      <w:i/>
      <w:iCs/>
      <w:sz w:val="15"/>
      <w:szCs w:val="15"/>
    </w:rPr>
  </w:style>
  <w:style w:type="paragraph" w:customStyle="1" w:styleId="511">
    <w:name w:val="Основной текст (51)"/>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20"/>
      <w:szCs w:val="20"/>
    </w:rPr>
  </w:style>
  <w:style w:type="paragraph" w:customStyle="1" w:styleId="150">
    <w:name w:val="Подпись к картинке (15)"/>
    <w:basedOn w:val="a"/>
    <w:link w:val="151"/>
    <w:rsid w:val="008E0FBF"/>
    <w:pPr>
      <w:shd w:val="clear" w:color="auto" w:fill="FFFFFF"/>
      <w:autoSpaceDE w:val="0"/>
      <w:autoSpaceDN w:val="0"/>
      <w:adjustRightInd w:val="0"/>
      <w:spacing w:after="0" w:line="240" w:lineRule="atLeast"/>
    </w:pPr>
    <w:rPr>
      <w:rFonts w:ascii="MS Reference Sans Serif" w:hAnsi="MS Reference Sans Serif" w:cs="MS Reference Sans Serif"/>
      <w:sz w:val="8"/>
      <w:szCs w:val="8"/>
    </w:rPr>
  </w:style>
  <w:style w:type="paragraph" w:customStyle="1" w:styleId="160">
    <w:name w:val="Подпись к картинке (16)"/>
    <w:basedOn w:val="a"/>
    <w:uiPriority w:val="99"/>
    <w:rsid w:val="008E0FBF"/>
    <w:pPr>
      <w:shd w:val="clear" w:color="auto" w:fill="FFFFFF"/>
      <w:autoSpaceDE w:val="0"/>
      <w:autoSpaceDN w:val="0"/>
      <w:adjustRightInd w:val="0"/>
      <w:spacing w:after="0" w:line="240" w:lineRule="atLeast"/>
    </w:pPr>
    <w:rPr>
      <w:rFonts w:ascii="Franklin Gothic Book" w:hAnsi="Franklin Gothic Book" w:cs="Franklin Gothic Book"/>
      <w:sz w:val="8"/>
      <w:szCs w:val="8"/>
    </w:rPr>
  </w:style>
  <w:style w:type="paragraph" w:customStyle="1" w:styleId="170">
    <w:name w:val="Подпись к картинке (17)"/>
    <w:basedOn w:val="a"/>
    <w:link w:val="171"/>
    <w:rsid w:val="008E0FBF"/>
    <w:pPr>
      <w:shd w:val="clear" w:color="auto" w:fill="FFFFFF"/>
      <w:autoSpaceDE w:val="0"/>
      <w:autoSpaceDN w:val="0"/>
      <w:adjustRightInd w:val="0"/>
      <w:spacing w:after="0" w:line="77" w:lineRule="exact"/>
      <w:jc w:val="center"/>
    </w:pPr>
    <w:rPr>
      <w:rFonts w:ascii="Franklin Gothic Book" w:hAnsi="Franklin Gothic Book" w:cs="Franklin Gothic Book"/>
      <w:sz w:val="13"/>
      <w:szCs w:val="13"/>
    </w:rPr>
  </w:style>
  <w:style w:type="paragraph" w:customStyle="1" w:styleId="63">
    <w:name w:val="Заголовок №6 (3)"/>
    <w:basedOn w:val="a"/>
    <w:uiPriority w:val="99"/>
    <w:rsid w:val="008E0FBF"/>
    <w:pPr>
      <w:shd w:val="clear" w:color="auto" w:fill="FFFFFF"/>
      <w:autoSpaceDE w:val="0"/>
      <w:autoSpaceDN w:val="0"/>
      <w:adjustRightInd w:val="0"/>
      <w:spacing w:before="180" w:after="0" w:line="221" w:lineRule="exact"/>
    </w:pPr>
    <w:rPr>
      <w:rFonts w:ascii="Arial Narrow" w:hAnsi="Arial Narrow" w:cs="Arial Narrow"/>
      <w:b/>
      <w:bCs/>
      <w:i/>
      <w:iCs/>
      <w:sz w:val="17"/>
      <w:szCs w:val="17"/>
    </w:rPr>
  </w:style>
  <w:style w:type="paragraph" w:customStyle="1" w:styleId="180">
    <w:name w:val="Подпись к картинке (18)"/>
    <w:basedOn w:val="a"/>
    <w:uiPriority w:val="99"/>
    <w:rsid w:val="008E0FBF"/>
    <w:pPr>
      <w:shd w:val="clear" w:color="auto" w:fill="FFFFFF"/>
      <w:autoSpaceDE w:val="0"/>
      <w:autoSpaceDN w:val="0"/>
      <w:adjustRightInd w:val="0"/>
      <w:spacing w:after="0" w:line="173" w:lineRule="exact"/>
      <w:jc w:val="both"/>
    </w:pPr>
    <w:rPr>
      <w:rFonts w:ascii="MS Reference Sans Serif" w:hAnsi="MS Reference Sans Serif" w:cs="MS Reference Sans Serif"/>
      <w:sz w:val="13"/>
      <w:szCs w:val="13"/>
    </w:rPr>
  </w:style>
  <w:style w:type="paragraph" w:customStyle="1" w:styleId="520">
    <w:name w:val="Основной текст (52)"/>
    <w:basedOn w:val="a"/>
    <w:uiPriority w:val="99"/>
    <w:rsid w:val="008E0FBF"/>
    <w:pPr>
      <w:shd w:val="clear" w:color="auto" w:fill="FFFFFF"/>
      <w:autoSpaceDE w:val="0"/>
      <w:autoSpaceDN w:val="0"/>
      <w:adjustRightInd w:val="0"/>
      <w:spacing w:after="0" w:line="158" w:lineRule="exact"/>
      <w:ind w:firstLine="480"/>
    </w:pPr>
    <w:rPr>
      <w:rFonts w:ascii="MS Reference Sans Serif" w:hAnsi="MS Reference Sans Serif" w:cs="MS Reference Sans Serif"/>
      <w:sz w:val="13"/>
      <w:szCs w:val="13"/>
    </w:rPr>
  </w:style>
  <w:style w:type="character" w:customStyle="1" w:styleId="66pt">
    <w:name w:val="Подпись к картинке (6) + 6 pt"/>
    <w:basedOn w:val="a0"/>
    <w:uiPriority w:val="99"/>
    <w:rsid w:val="008E0FBF"/>
    <w:rPr>
      <w:rFonts w:ascii="Bookman Old Style" w:hAnsi="Bookman Old Style" w:cs="Bookman Old Style"/>
      <w:i/>
      <w:iCs/>
      <w:spacing w:val="0"/>
      <w:sz w:val="12"/>
      <w:szCs w:val="12"/>
    </w:rPr>
  </w:style>
  <w:style w:type="character" w:customStyle="1" w:styleId="39ArialNarrow7pt">
    <w:name w:val="Основной текст (39) + Arial Narrow.7 pt"/>
    <w:basedOn w:val="a0"/>
    <w:uiPriority w:val="99"/>
    <w:rsid w:val="008E0FBF"/>
    <w:rPr>
      <w:rFonts w:ascii="Arial Narrow" w:hAnsi="Arial Narrow" w:cs="Arial Narrow"/>
      <w:i/>
      <w:iCs/>
      <w:spacing w:val="0"/>
      <w:sz w:val="14"/>
      <w:szCs w:val="14"/>
    </w:rPr>
  </w:style>
  <w:style w:type="character" w:customStyle="1" w:styleId="3a">
    <w:name w:val="Основной текст + Курсив3"/>
    <w:basedOn w:val="a0"/>
    <w:uiPriority w:val="99"/>
    <w:rsid w:val="008E0FBF"/>
    <w:rPr>
      <w:rFonts w:ascii="Arial Narrow" w:hAnsi="Arial Narrow" w:cs="Arial Narrow"/>
      <w:i/>
      <w:iCs/>
      <w:spacing w:val="0"/>
      <w:sz w:val="17"/>
      <w:szCs w:val="17"/>
    </w:rPr>
  </w:style>
  <w:style w:type="character" w:customStyle="1" w:styleId="70pt">
    <w:name w:val="Подпись к картинке (7) + Интервал 0 pt"/>
    <w:basedOn w:val="a0"/>
    <w:rsid w:val="008E0FBF"/>
    <w:rPr>
      <w:rFonts w:ascii="Arial Narrow" w:hAnsi="Arial Narrow" w:cs="Arial Narrow"/>
      <w:i/>
      <w:iCs/>
      <w:spacing w:val="-10"/>
      <w:sz w:val="14"/>
      <w:szCs w:val="14"/>
    </w:rPr>
  </w:style>
  <w:style w:type="character" w:customStyle="1" w:styleId="MSReferenceSansSerif7pt0pt">
    <w:name w:val="Основной текст + MS Reference Sans Serif.7 pt.Малые прописные.Интервал 0 pt"/>
    <w:basedOn w:val="a0"/>
    <w:uiPriority w:val="99"/>
    <w:rsid w:val="008E0FBF"/>
    <w:rPr>
      <w:rFonts w:ascii="MS Reference Sans Serif" w:hAnsi="MS Reference Sans Serif" w:cs="MS Reference Sans Serif"/>
      <w:smallCaps/>
      <w:spacing w:val="-10"/>
      <w:sz w:val="14"/>
      <w:szCs w:val="14"/>
    </w:rPr>
  </w:style>
  <w:style w:type="character" w:customStyle="1" w:styleId="2e">
    <w:name w:val="Основной текст + Курсив2"/>
    <w:basedOn w:val="a0"/>
    <w:uiPriority w:val="99"/>
    <w:rsid w:val="008E0FBF"/>
    <w:rPr>
      <w:rFonts w:ascii="Arial Narrow" w:hAnsi="Arial Narrow" w:cs="Arial Narrow"/>
      <w:i/>
      <w:iCs/>
      <w:spacing w:val="0"/>
      <w:sz w:val="17"/>
      <w:szCs w:val="17"/>
    </w:rPr>
  </w:style>
  <w:style w:type="paragraph" w:customStyle="1" w:styleId="271">
    <w:name w:val="Основной текст (27)1"/>
    <w:basedOn w:val="a"/>
    <w:uiPriority w:val="99"/>
    <w:rsid w:val="008E0FBF"/>
    <w:pPr>
      <w:shd w:val="clear" w:color="auto" w:fill="FFFFFF"/>
      <w:autoSpaceDE w:val="0"/>
      <w:autoSpaceDN w:val="0"/>
      <w:adjustRightInd w:val="0"/>
      <w:spacing w:after="0" w:line="211" w:lineRule="exact"/>
      <w:jc w:val="both"/>
    </w:pPr>
    <w:rPr>
      <w:rFonts w:ascii="Arial Narrow" w:hAnsi="Arial Narrow" w:cs="Arial Narrow"/>
      <w:i/>
      <w:iCs/>
      <w:sz w:val="17"/>
      <w:szCs w:val="17"/>
    </w:rPr>
  </w:style>
  <w:style w:type="paragraph" w:customStyle="1" w:styleId="390">
    <w:name w:val="Основной текст (39)"/>
    <w:basedOn w:val="a"/>
    <w:uiPriority w:val="99"/>
    <w:rsid w:val="008E0FBF"/>
    <w:pPr>
      <w:shd w:val="clear" w:color="auto" w:fill="FFFFFF"/>
      <w:autoSpaceDE w:val="0"/>
      <w:autoSpaceDN w:val="0"/>
      <w:adjustRightInd w:val="0"/>
      <w:spacing w:after="0" w:line="240" w:lineRule="atLeast"/>
    </w:pPr>
    <w:rPr>
      <w:rFonts w:ascii="Bookman Old Style" w:hAnsi="Bookman Old Style" w:cs="Bookman Old Style"/>
      <w:i/>
      <w:iCs/>
      <w:sz w:val="12"/>
      <w:szCs w:val="12"/>
    </w:rPr>
  </w:style>
  <w:style w:type="paragraph" w:customStyle="1" w:styleId="60">
    <w:name w:val="Подпись к картинке (6)"/>
    <w:basedOn w:val="a"/>
    <w:link w:val="62"/>
    <w:rsid w:val="008E0FBF"/>
    <w:pPr>
      <w:shd w:val="clear" w:color="auto" w:fill="FFFFFF"/>
      <w:autoSpaceDE w:val="0"/>
      <w:autoSpaceDN w:val="0"/>
      <w:adjustRightInd w:val="0"/>
      <w:spacing w:after="0" w:line="240" w:lineRule="atLeast"/>
    </w:pPr>
    <w:rPr>
      <w:rFonts w:ascii="Bookman Old Style" w:hAnsi="Bookman Old Style" w:cs="Bookman Old Style"/>
      <w:i/>
      <w:iCs/>
      <w:sz w:val="9"/>
      <w:szCs w:val="9"/>
    </w:rPr>
  </w:style>
  <w:style w:type="paragraph" w:customStyle="1" w:styleId="620">
    <w:name w:val="Заголовок №6 (2)"/>
    <w:basedOn w:val="a"/>
    <w:uiPriority w:val="99"/>
    <w:rsid w:val="008E0FBF"/>
    <w:pPr>
      <w:shd w:val="clear" w:color="auto" w:fill="FFFFFF"/>
      <w:autoSpaceDE w:val="0"/>
      <w:autoSpaceDN w:val="0"/>
      <w:adjustRightInd w:val="0"/>
      <w:spacing w:after="120" w:line="240" w:lineRule="atLeast"/>
    </w:pPr>
    <w:rPr>
      <w:rFonts w:ascii="MS Reference Sans Serif" w:hAnsi="MS Reference Sans Serif" w:cs="MS Reference Sans Serif"/>
      <w:b/>
      <w:bCs/>
      <w:i/>
      <w:iCs/>
      <w:spacing w:val="-10"/>
      <w:sz w:val="17"/>
      <w:szCs w:val="17"/>
    </w:rPr>
  </w:style>
  <w:style w:type="paragraph" w:customStyle="1" w:styleId="72">
    <w:name w:val="Подпись к картинке (7)"/>
    <w:basedOn w:val="a"/>
    <w:link w:val="73"/>
    <w:rsid w:val="008E0FBF"/>
    <w:pPr>
      <w:shd w:val="clear" w:color="auto" w:fill="FFFFFF"/>
      <w:autoSpaceDE w:val="0"/>
      <w:autoSpaceDN w:val="0"/>
      <w:adjustRightInd w:val="0"/>
      <w:spacing w:after="0" w:line="240" w:lineRule="atLeast"/>
    </w:pPr>
    <w:rPr>
      <w:rFonts w:ascii="Arial Narrow" w:hAnsi="Arial Narrow" w:cs="Arial Narrow"/>
      <w:i/>
      <w:iCs/>
      <w:sz w:val="14"/>
      <w:szCs w:val="14"/>
    </w:rPr>
  </w:style>
  <w:style w:type="character" w:customStyle="1" w:styleId="330pt">
    <w:name w:val="Основной текст (33) + Полужирный.Интервал 0 pt"/>
    <w:basedOn w:val="a0"/>
    <w:uiPriority w:val="99"/>
    <w:rsid w:val="008E0FBF"/>
    <w:rPr>
      <w:rFonts w:ascii="MS Reference Sans Serif" w:hAnsi="MS Reference Sans Serif" w:cs="MS Reference Sans Serif"/>
      <w:b/>
      <w:bCs/>
      <w:i/>
      <w:iCs/>
      <w:spacing w:val="-10"/>
      <w:sz w:val="17"/>
      <w:szCs w:val="17"/>
    </w:rPr>
  </w:style>
  <w:style w:type="character" w:customStyle="1" w:styleId="27Consolas9pt0pt">
    <w:name w:val="Основной текст (27) + Consolas.9 pt.Полужирный.Интервал 0 pt"/>
    <w:basedOn w:val="a0"/>
    <w:uiPriority w:val="99"/>
    <w:rsid w:val="008E0FBF"/>
    <w:rPr>
      <w:rFonts w:ascii="Consolas" w:hAnsi="Consolas" w:cs="Consolas"/>
      <w:b/>
      <w:bCs/>
      <w:i/>
      <w:iCs/>
      <w:spacing w:val="-10"/>
      <w:sz w:val="18"/>
      <w:szCs w:val="18"/>
    </w:rPr>
  </w:style>
  <w:style w:type="character" w:customStyle="1" w:styleId="27Gulim65pt">
    <w:name w:val="Основной текст (27) + Gulim.6.5 pt"/>
    <w:basedOn w:val="a0"/>
    <w:uiPriority w:val="99"/>
    <w:rsid w:val="008E0FBF"/>
    <w:rPr>
      <w:rFonts w:ascii="Gulim" w:eastAsia="Gulim" w:cs="Gulim"/>
      <w:i/>
      <w:iCs/>
      <w:spacing w:val="0"/>
      <w:sz w:val="13"/>
      <w:szCs w:val="13"/>
    </w:rPr>
  </w:style>
  <w:style w:type="character" w:customStyle="1" w:styleId="74">
    <w:name w:val="Основной текст + Курсив7"/>
    <w:basedOn w:val="a0"/>
    <w:uiPriority w:val="99"/>
    <w:rsid w:val="008E0FBF"/>
    <w:rPr>
      <w:rFonts w:ascii="Arial Narrow" w:hAnsi="Arial Narrow" w:cs="Arial Narrow"/>
      <w:i/>
      <w:iCs/>
      <w:spacing w:val="0"/>
      <w:sz w:val="17"/>
      <w:szCs w:val="17"/>
    </w:rPr>
  </w:style>
  <w:style w:type="character" w:customStyle="1" w:styleId="276">
    <w:name w:val="Основной текст (27) + Не курсив6"/>
    <w:basedOn w:val="a0"/>
    <w:uiPriority w:val="99"/>
    <w:rsid w:val="008E0FBF"/>
    <w:rPr>
      <w:rFonts w:ascii="Arial Narrow" w:hAnsi="Arial Narrow" w:cs="Arial Narrow"/>
      <w:spacing w:val="0"/>
      <w:sz w:val="17"/>
      <w:szCs w:val="17"/>
    </w:rPr>
  </w:style>
  <w:style w:type="character" w:customStyle="1" w:styleId="275">
    <w:name w:val="Основной текст (27) + Не курсив5"/>
    <w:basedOn w:val="a0"/>
    <w:uiPriority w:val="99"/>
    <w:rsid w:val="008E0FBF"/>
    <w:rPr>
      <w:rFonts w:ascii="Arial Narrow" w:hAnsi="Arial Narrow" w:cs="Arial Narrow"/>
      <w:spacing w:val="0"/>
      <w:sz w:val="17"/>
      <w:szCs w:val="17"/>
    </w:rPr>
  </w:style>
  <w:style w:type="character" w:customStyle="1" w:styleId="64">
    <w:name w:val="Основной текст + Курсив6"/>
    <w:basedOn w:val="a0"/>
    <w:uiPriority w:val="99"/>
    <w:rsid w:val="008E0FBF"/>
    <w:rPr>
      <w:rFonts w:ascii="Arial Narrow" w:hAnsi="Arial Narrow" w:cs="Arial Narrow"/>
      <w:i/>
      <w:iCs/>
      <w:spacing w:val="0"/>
      <w:sz w:val="17"/>
      <w:szCs w:val="17"/>
    </w:rPr>
  </w:style>
  <w:style w:type="character" w:customStyle="1" w:styleId="270">
    <w:name w:val="Основной текст (27)"/>
    <w:basedOn w:val="a0"/>
    <w:uiPriority w:val="99"/>
    <w:rsid w:val="008E0FBF"/>
    <w:rPr>
      <w:rFonts w:ascii="Arial Narrow" w:hAnsi="Arial Narrow" w:cs="Arial Narrow"/>
      <w:i/>
      <w:iCs/>
      <w:spacing w:val="0"/>
      <w:sz w:val="17"/>
      <w:szCs w:val="17"/>
      <w:u w:val="single"/>
    </w:rPr>
  </w:style>
  <w:style w:type="character" w:customStyle="1" w:styleId="274">
    <w:name w:val="Основной текст (27) + Не курсив4"/>
    <w:basedOn w:val="a0"/>
    <w:uiPriority w:val="99"/>
    <w:rsid w:val="008E0FBF"/>
    <w:rPr>
      <w:rFonts w:ascii="Arial Narrow" w:hAnsi="Arial Narrow" w:cs="Arial Narrow"/>
      <w:spacing w:val="0"/>
      <w:sz w:val="17"/>
      <w:szCs w:val="17"/>
    </w:rPr>
  </w:style>
  <w:style w:type="character" w:customStyle="1" w:styleId="58pt">
    <w:name w:val="Основной текст (5) + 8 pt.Не курсив"/>
    <w:basedOn w:val="a0"/>
    <w:uiPriority w:val="99"/>
    <w:rsid w:val="008E0FBF"/>
    <w:rPr>
      <w:rFonts w:ascii="Arial Narrow" w:hAnsi="Arial Narrow" w:cs="Arial Narrow"/>
      <w:spacing w:val="0"/>
      <w:sz w:val="16"/>
      <w:szCs w:val="16"/>
    </w:rPr>
  </w:style>
  <w:style w:type="paragraph" w:customStyle="1" w:styleId="512">
    <w:name w:val="Основной текст (5)1"/>
    <w:basedOn w:val="a"/>
    <w:uiPriority w:val="99"/>
    <w:rsid w:val="008E0FBF"/>
    <w:pPr>
      <w:shd w:val="clear" w:color="auto" w:fill="FFFFFF"/>
      <w:autoSpaceDE w:val="0"/>
      <w:autoSpaceDN w:val="0"/>
      <w:adjustRightInd w:val="0"/>
      <w:spacing w:after="0" w:line="192" w:lineRule="exact"/>
    </w:pPr>
    <w:rPr>
      <w:rFonts w:ascii="Arial Narrow" w:hAnsi="Arial Narrow" w:cs="Arial Narrow"/>
      <w:i/>
      <w:iCs/>
      <w:sz w:val="14"/>
      <w:szCs w:val="14"/>
    </w:rPr>
  </w:style>
  <w:style w:type="paragraph" w:customStyle="1" w:styleId="181">
    <w:name w:val="Основной текст (18)1"/>
    <w:basedOn w:val="a"/>
    <w:uiPriority w:val="99"/>
    <w:rsid w:val="008E0FBF"/>
    <w:pPr>
      <w:shd w:val="clear" w:color="auto" w:fill="FFFFFF"/>
      <w:autoSpaceDE w:val="0"/>
      <w:autoSpaceDN w:val="0"/>
      <w:adjustRightInd w:val="0"/>
      <w:spacing w:after="0" w:line="240" w:lineRule="atLeast"/>
      <w:jc w:val="both"/>
    </w:pPr>
    <w:rPr>
      <w:rFonts w:ascii="MS Reference Sans Serif" w:hAnsi="MS Reference Sans Serif" w:cs="MS Reference Sans Serif"/>
      <w:b/>
      <w:bCs/>
      <w:i/>
      <w:iCs/>
      <w:sz w:val="14"/>
      <w:szCs w:val="14"/>
    </w:rPr>
  </w:style>
  <w:style w:type="paragraph" w:customStyle="1" w:styleId="330">
    <w:name w:val="Основной текст (33)"/>
    <w:basedOn w:val="a"/>
    <w:link w:val="331"/>
    <w:rsid w:val="008E0FBF"/>
    <w:pPr>
      <w:shd w:val="clear" w:color="auto" w:fill="FFFFFF"/>
      <w:autoSpaceDE w:val="0"/>
      <w:autoSpaceDN w:val="0"/>
      <w:adjustRightInd w:val="0"/>
      <w:spacing w:after="120" w:line="240" w:lineRule="atLeast"/>
    </w:pPr>
    <w:rPr>
      <w:rFonts w:ascii="MS Reference Sans Serif" w:hAnsi="MS Reference Sans Serif" w:cs="MS Reference Sans Serif"/>
      <w:i/>
      <w:iCs/>
      <w:spacing w:val="-20"/>
      <w:sz w:val="17"/>
      <w:szCs w:val="17"/>
    </w:rPr>
  </w:style>
  <w:style w:type="paragraph" w:customStyle="1" w:styleId="350">
    <w:name w:val="Основной текст (35)"/>
    <w:basedOn w:val="a"/>
    <w:link w:val="351"/>
    <w:rsid w:val="008E0FBF"/>
    <w:pPr>
      <w:shd w:val="clear" w:color="auto" w:fill="FFFFFF"/>
      <w:autoSpaceDE w:val="0"/>
      <w:autoSpaceDN w:val="0"/>
      <w:adjustRightInd w:val="0"/>
      <w:spacing w:after="0" w:line="187" w:lineRule="exact"/>
    </w:pPr>
    <w:rPr>
      <w:rFonts w:ascii="MS Reference Sans Serif" w:hAnsi="MS Reference Sans Serif" w:cs="MS Reference Sans Serif"/>
      <w:spacing w:val="-10"/>
      <w:sz w:val="14"/>
      <w:szCs w:val="14"/>
    </w:rPr>
  </w:style>
  <w:style w:type="paragraph" w:customStyle="1" w:styleId="360">
    <w:name w:val="Основной текст (36)"/>
    <w:basedOn w:val="a"/>
    <w:rsid w:val="008E0FBF"/>
    <w:pPr>
      <w:shd w:val="clear" w:color="auto" w:fill="FFFFFF"/>
      <w:autoSpaceDE w:val="0"/>
      <w:autoSpaceDN w:val="0"/>
      <w:adjustRightInd w:val="0"/>
      <w:spacing w:before="420" w:after="240" w:line="240" w:lineRule="atLeast"/>
    </w:pPr>
    <w:rPr>
      <w:rFonts w:ascii="Arial Narrow" w:hAnsi="Arial Narrow" w:cs="Arial Narrow"/>
      <w:noProof/>
      <w:sz w:val="8"/>
      <w:szCs w:val="8"/>
      <w:lang w:val="en-US"/>
    </w:rPr>
  </w:style>
  <w:style w:type="paragraph" w:customStyle="1" w:styleId="370">
    <w:name w:val="Основной текст (37)"/>
    <w:basedOn w:val="a"/>
    <w:uiPriority w:val="99"/>
    <w:rsid w:val="008E0FBF"/>
    <w:pPr>
      <w:shd w:val="clear" w:color="auto" w:fill="FFFFFF"/>
      <w:autoSpaceDE w:val="0"/>
      <w:autoSpaceDN w:val="0"/>
      <w:adjustRightInd w:val="0"/>
      <w:spacing w:before="300" w:after="0" w:line="178" w:lineRule="exact"/>
    </w:pPr>
    <w:rPr>
      <w:rFonts w:ascii="MS Reference Sans Serif" w:hAnsi="MS Reference Sans Serif" w:cs="MS Reference Sans Serif"/>
      <w:i/>
      <w:iCs/>
      <w:sz w:val="12"/>
      <w:szCs w:val="12"/>
    </w:rPr>
  </w:style>
  <w:style w:type="paragraph" w:customStyle="1" w:styleId="90">
    <w:name w:val="Основной текст (9)"/>
    <w:basedOn w:val="a"/>
    <w:link w:val="91"/>
    <w:uiPriority w:val="99"/>
    <w:rsid w:val="008E0FBF"/>
    <w:pPr>
      <w:shd w:val="clear" w:color="auto" w:fill="FFFFFF"/>
      <w:autoSpaceDE w:val="0"/>
      <w:autoSpaceDN w:val="0"/>
      <w:adjustRightInd w:val="0"/>
      <w:spacing w:after="0" w:line="144" w:lineRule="exact"/>
      <w:jc w:val="right"/>
    </w:pPr>
    <w:rPr>
      <w:rFonts w:ascii="Lucida Sans Unicode" w:hAnsi="Lucida Sans Unicode" w:cs="Lucida Sans Unicode"/>
      <w:sz w:val="14"/>
      <w:szCs w:val="14"/>
    </w:rPr>
  </w:style>
  <w:style w:type="paragraph" w:customStyle="1" w:styleId="281">
    <w:name w:val="Основной текст (28)"/>
    <w:basedOn w:val="a"/>
    <w:link w:val="282"/>
    <w:rsid w:val="008E0FBF"/>
    <w:pPr>
      <w:shd w:val="clear" w:color="auto" w:fill="FFFFFF"/>
      <w:autoSpaceDE w:val="0"/>
      <w:autoSpaceDN w:val="0"/>
      <w:adjustRightInd w:val="0"/>
      <w:spacing w:after="120" w:line="240" w:lineRule="atLeast"/>
    </w:pPr>
    <w:rPr>
      <w:rFonts w:ascii="Lucida Sans Unicode" w:hAnsi="Lucida Sans Unicode" w:cs="Lucida Sans Unicode"/>
      <w:spacing w:val="10"/>
      <w:sz w:val="24"/>
      <w:szCs w:val="24"/>
    </w:rPr>
  </w:style>
  <w:style w:type="paragraph" w:customStyle="1" w:styleId="3b">
    <w:name w:val="Заголовок №3"/>
    <w:basedOn w:val="a"/>
    <w:rsid w:val="008E0FBF"/>
    <w:pPr>
      <w:shd w:val="clear" w:color="auto" w:fill="FFFFFF"/>
      <w:autoSpaceDE w:val="0"/>
      <w:autoSpaceDN w:val="0"/>
      <w:adjustRightInd w:val="0"/>
      <w:spacing w:before="120" w:after="120" w:line="240" w:lineRule="atLeast"/>
    </w:pPr>
    <w:rPr>
      <w:rFonts w:ascii="Times New Roman" w:hAnsi="Times New Roman" w:cs="Times New Roman"/>
      <w:spacing w:val="40"/>
      <w:sz w:val="52"/>
      <w:szCs w:val="52"/>
    </w:rPr>
  </w:style>
  <w:style w:type="paragraph" w:customStyle="1" w:styleId="182">
    <w:name w:val="Основной текст (18)"/>
    <w:basedOn w:val="a"/>
    <w:link w:val="183"/>
    <w:rsid w:val="008E0FBF"/>
    <w:pPr>
      <w:shd w:val="clear" w:color="auto" w:fill="FFFFFF"/>
      <w:autoSpaceDE w:val="0"/>
      <w:autoSpaceDN w:val="0"/>
      <w:adjustRightInd w:val="0"/>
      <w:spacing w:after="0" w:line="240" w:lineRule="atLeast"/>
    </w:pPr>
    <w:rPr>
      <w:rFonts w:ascii="Arial" w:hAnsi="Arial" w:cs="Arial"/>
      <w:sz w:val="24"/>
      <w:szCs w:val="24"/>
    </w:rPr>
  </w:style>
  <w:style w:type="character" w:customStyle="1" w:styleId="Arial0">
    <w:name w:val="Колонтитул + Arial"/>
    <w:basedOn w:val="a0"/>
    <w:uiPriority w:val="99"/>
    <w:rsid w:val="008E0FBF"/>
    <w:rPr>
      <w:rFonts w:ascii="Arial" w:hAnsi="Arial" w:cs="Arial"/>
      <w:b/>
      <w:bCs/>
      <w:spacing w:val="0"/>
      <w:sz w:val="23"/>
      <w:szCs w:val="23"/>
    </w:rPr>
  </w:style>
  <w:style w:type="character" w:customStyle="1" w:styleId="14pt">
    <w:name w:val="Основной текст + 14 pt"/>
    <w:basedOn w:val="a0"/>
    <w:uiPriority w:val="99"/>
    <w:rsid w:val="008E0FBF"/>
    <w:rPr>
      <w:rFonts w:ascii="Lucida Sans Unicode" w:hAnsi="Lucida Sans Unicode" w:cs="Lucida Sans Unicode"/>
      <w:sz w:val="28"/>
      <w:szCs w:val="28"/>
    </w:rPr>
  </w:style>
  <w:style w:type="paragraph" w:customStyle="1" w:styleId="2f">
    <w:name w:val="Подпись к таблице (2)"/>
    <w:basedOn w:val="a"/>
    <w:uiPriority w:val="99"/>
    <w:rsid w:val="008E0FBF"/>
    <w:pPr>
      <w:shd w:val="clear" w:color="auto" w:fill="FFFFFF"/>
      <w:autoSpaceDE w:val="0"/>
      <w:autoSpaceDN w:val="0"/>
      <w:adjustRightInd w:val="0"/>
      <w:spacing w:after="0" w:line="240" w:lineRule="atLeast"/>
    </w:pPr>
    <w:rPr>
      <w:rFonts w:ascii="Lucida Sans Unicode" w:hAnsi="Lucida Sans Unicode" w:cs="Lucida Sans Unicode"/>
      <w:sz w:val="25"/>
      <w:szCs w:val="25"/>
    </w:rPr>
  </w:style>
  <w:style w:type="paragraph" w:customStyle="1" w:styleId="65">
    <w:name w:val="Основной текст (6)"/>
    <w:basedOn w:val="a"/>
    <w:link w:val="66"/>
    <w:rsid w:val="00DD7A72"/>
    <w:pPr>
      <w:shd w:val="clear" w:color="auto" w:fill="FFFFFF"/>
      <w:overflowPunct w:val="0"/>
      <w:autoSpaceDE w:val="0"/>
      <w:autoSpaceDN w:val="0"/>
      <w:adjustRightInd w:val="0"/>
      <w:spacing w:before="4980" w:after="0" w:line="252" w:lineRule="exact"/>
      <w:jc w:val="both"/>
      <w:textAlignment w:val="baseline"/>
    </w:pPr>
    <w:rPr>
      <w:rFonts w:ascii="Calibri" w:eastAsia="Times New Roman" w:hAnsi="Calibri" w:cs="Times New Roman"/>
      <w:sz w:val="24"/>
      <w:szCs w:val="20"/>
      <w:lang w:eastAsia="ru-RU"/>
    </w:rPr>
  </w:style>
  <w:style w:type="character" w:customStyle="1" w:styleId="66">
    <w:name w:val="Основной текст (6)_"/>
    <w:basedOn w:val="a0"/>
    <w:link w:val="65"/>
    <w:rsid w:val="00DD7A72"/>
    <w:rPr>
      <w:rFonts w:ascii="Calibri" w:eastAsia="Times New Roman" w:hAnsi="Calibri" w:cs="Times New Roman"/>
      <w:sz w:val="24"/>
      <w:szCs w:val="20"/>
      <w:shd w:val="clear" w:color="auto" w:fill="FFFFFF"/>
      <w:lang w:eastAsia="ru-RU"/>
    </w:rPr>
  </w:style>
  <w:style w:type="character" w:customStyle="1" w:styleId="610">
    <w:name w:val="Основной текст (6) + Не курсив1"/>
    <w:basedOn w:val="66"/>
    <w:uiPriority w:val="99"/>
    <w:rsid w:val="00DD7A72"/>
    <w:rPr>
      <w:rFonts w:ascii="Arial Narrow" w:eastAsia="Microsoft Sans Serif" w:hAnsi="Arial Narrow" w:cs="Arial Narrow"/>
      <w:i/>
      <w:iCs/>
      <w:spacing w:val="0"/>
      <w:sz w:val="17"/>
      <w:szCs w:val="17"/>
      <w:shd w:val="clear" w:color="auto" w:fill="FFFFFF"/>
      <w:lang w:eastAsia="ru-RU"/>
    </w:rPr>
  </w:style>
  <w:style w:type="paragraph" w:customStyle="1" w:styleId="3c">
    <w:name w:val="Оглавление (3)"/>
    <w:basedOn w:val="a"/>
    <w:rsid w:val="00DD7A72"/>
    <w:pPr>
      <w:shd w:val="clear" w:color="auto" w:fill="FFFFFF"/>
      <w:overflowPunct w:val="0"/>
      <w:autoSpaceDE w:val="0"/>
      <w:autoSpaceDN w:val="0"/>
      <w:adjustRightInd w:val="0"/>
      <w:spacing w:after="0" w:line="176" w:lineRule="exact"/>
      <w:textAlignment w:val="baseline"/>
    </w:pPr>
    <w:rPr>
      <w:rFonts w:ascii="Times New Roman" w:eastAsia="Times New Roman" w:hAnsi="Times New Roman" w:cs="Times New Roman"/>
      <w:sz w:val="15"/>
      <w:szCs w:val="20"/>
      <w:lang w:eastAsia="ru-RU"/>
    </w:rPr>
  </w:style>
  <w:style w:type="paragraph" w:customStyle="1" w:styleId="130">
    <w:name w:val="Основной текст (13)"/>
    <w:basedOn w:val="a"/>
    <w:link w:val="131"/>
    <w:rsid w:val="00DD7A72"/>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36"/>
      <w:szCs w:val="20"/>
      <w:lang w:eastAsia="ru-RU"/>
    </w:rPr>
  </w:style>
  <w:style w:type="character" w:customStyle="1" w:styleId="MicrosoftSansSerif">
    <w:name w:val="Основной текст + Microsoft Sans Serif"/>
    <w:rsid w:val="00DD7A72"/>
    <w:rPr>
      <w:rFonts w:ascii="Microsoft Sans Serif" w:hAnsi="Microsoft Sans Serif"/>
      <w:i/>
      <w:spacing w:val="10"/>
      <w:sz w:val="15"/>
    </w:rPr>
  </w:style>
  <w:style w:type="paragraph" w:customStyle="1" w:styleId="67">
    <w:name w:val="Подпись к таблице (6)"/>
    <w:basedOn w:val="a"/>
    <w:rsid w:val="00DD7A72"/>
    <w:pPr>
      <w:shd w:val="clear" w:color="auto" w:fill="FFFFFF"/>
      <w:overflowPunct w:val="0"/>
      <w:autoSpaceDE w:val="0"/>
      <w:autoSpaceDN w:val="0"/>
      <w:adjustRightInd w:val="0"/>
      <w:spacing w:after="0" w:line="240" w:lineRule="atLeast"/>
      <w:textAlignment w:val="baseline"/>
    </w:pPr>
    <w:rPr>
      <w:rFonts w:ascii="Microsoft Sans Serif" w:eastAsia="Times New Roman" w:hAnsi="Microsoft Sans Serif" w:cs="Times New Roman"/>
      <w:sz w:val="15"/>
      <w:szCs w:val="20"/>
      <w:lang w:eastAsia="ru-RU"/>
    </w:rPr>
  </w:style>
  <w:style w:type="character" w:customStyle="1" w:styleId="aff1">
    <w:name w:val="Подпись к таблице_"/>
    <w:basedOn w:val="a0"/>
    <w:link w:val="aff0"/>
    <w:rsid w:val="009C28C9"/>
    <w:rPr>
      <w:rFonts w:ascii="Arial Narrow" w:hAnsi="Arial Narrow" w:cs="Arial Narrow"/>
      <w:i/>
      <w:iCs/>
      <w:noProof/>
      <w:sz w:val="20"/>
      <w:szCs w:val="20"/>
      <w:shd w:val="clear" w:color="auto" w:fill="FFFFFF"/>
      <w:lang w:val="en-US"/>
    </w:rPr>
  </w:style>
  <w:style w:type="paragraph" w:customStyle="1" w:styleId="172">
    <w:name w:val="Основной текст (17)"/>
    <w:basedOn w:val="a"/>
    <w:link w:val="173"/>
    <w:rsid w:val="009C28C9"/>
    <w:pPr>
      <w:shd w:val="clear" w:color="auto" w:fill="FFFFFF"/>
      <w:overflowPunct w:val="0"/>
      <w:autoSpaceDE w:val="0"/>
      <w:autoSpaceDN w:val="0"/>
      <w:adjustRightInd w:val="0"/>
      <w:spacing w:before="120" w:after="300" w:line="240" w:lineRule="atLeast"/>
      <w:jc w:val="both"/>
      <w:textAlignment w:val="baseline"/>
    </w:pPr>
    <w:rPr>
      <w:rFonts w:ascii="Arial Narrow" w:eastAsia="Times New Roman" w:hAnsi="Arial Narrow" w:cs="Times New Roman"/>
      <w:sz w:val="35"/>
      <w:szCs w:val="20"/>
      <w:lang w:eastAsia="ru-RU"/>
    </w:rPr>
  </w:style>
  <w:style w:type="character" w:customStyle="1" w:styleId="122pt">
    <w:name w:val="Основной текст (12) + Интервал 2 pt"/>
    <w:rsid w:val="009C28C9"/>
    <w:rPr>
      <w:spacing w:val="50"/>
      <w:sz w:val="16"/>
    </w:rPr>
  </w:style>
  <w:style w:type="paragraph" w:customStyle="1" w:styleId="230">
    <w:name w:val="Основной текст (23)"/>
    <w:basedOn w:val="a"/>
    <w:link w:val="231"/>
    <w:rsid w:val="009C28C9"/>
    <w:pPr>
      <w:shd w:val="clear" w:color="auto" w:fill="FFFFFF"/>
      <w:overflowPunct w:val="0"/>
      <w:autoSpaceDE w:val="0"/>
      <w:autoSpaceDN w:val="0"/>
      <w:adjustRightInd w:val="0"/>
      <w:spacing w:after="0" w:line="240" w:lineRule="atLeast"/>
      <w:textAlignment w:val="baseline"/>
    </w:pPr>
    <w:rPr>
      <w:rFonts w:ascii="Arial" w:eastAsia="Times New Roman" w:hAnsi="Arial" w:cs="Times New Roman"/>
      <w:sz w:val="19"/>
      <w:szCs w:val="20"/>
      <w:lang w:eastAsia="ru-RU"/>
    </w:rPr>
  </w:style>
  <w:style w:type="character" w:customStyle="1" w:styleId="231">
    <w:name w:val="Основной текст (23)_"/>
    <w:basedOn w:val="a0"/>
    <w:link w:val="230"/>
    <w:rsid w:val="009C28C9"/>
    <w:rPr>
      <w:rFonts w:ascii="Arial" w:eastAsia="Times New Roman" w:hAnsi="Arial" w:cs="Times New Roman"/>
      <w:sz w:val="19"/>
      <w:szCs w:val="20"/>
      <w:shd w:val="clear" w:color="auto" w:fill="FFFFFF"/>
      <w:lang w:eastAsia="ru-RU"/>
    </w:rPr>
  </w:style>
  <w:style w:type="paragraph" w:customStyle="1" w:styleId="83">
    <w:name w:val="Основной текст8"/>
    <w:basedOn w:val="a"/>
    <w:rsid w:val="009C28C9"/>
    <w:pPr>
      <w:shd w:val="clear" w:color="auto" w:fill="FFFFFF"/>
      <w:overflowPunct w:val="0"/>
      <w:autoSpaceDE w:val="0"/>
      <w:autoSpaceDN w:val="0"/>
      <w:adjustRightInd w:val="0"/>
      <w:spacing w:after="480" w:line="240" w:lineRule="atLeast"/>
      <w:ind w:hanging="460"/>
      <w:textAlignment w:val="baseline"/>
    </w:pPr>
    <w:rPr>
      <w:rFonts w:ascii="Arial" w:eastAsia="Times New Roman" w:hAnsi="Arial" w:cs="Times New Roman"/>
      <w:sz w:val="26"/>
      <w:szCs w:val="20"/>
      <w:lang w:eastAsia="ru-RU"/>
    </w:rPr>
  </w:style>
  <w:style w:type="character" w:customStyle="1" w:styleId="46">
    <w:name w:val="Основной текст (4)_"/>
    <w:basedOn w:val="a0"/>
    <w:link w:val="45"/>
    <w:rsid w:val="009C28C9"/>
    <w:rPr>
      <w:rFonts w:ascii="Gungsuh" w:eastAsia="Gungsuh" w:hAnsi="Times New Roman" w:cs="Gungsuh"/>
      <w:sz w:val="13"/>
      <w:szCs w:val="13"/>
      <w:shd w:val="clear" w:color="auto" w:fill="FFFFFF"/>
    </w:rPr>
  </w:style>
  <w:style w:type="character" w:customStyle="1" w:styleId="59">
    <w:name w:val="Основной текст (5) + Не курсив"/>
    <w:rsid w:val="00EB01D4"/>
    <w:rPr>
      <w:rFonts w:ascii="Arial" w:hAnsi="Arial"/>
      <w:i/>
      <w:spacing w:val="0"/>
      <w:sz w:val="26"/>
    </w:rPr>
  </w:style>
  <w:style w:type="character" w:customStyle="1" w:styleId="10">
    <w:name w:val="Заголовок 1 Знак"/>
    <w:basedOn w:val="a0"/>
    <w:link w:val="1"/>
    <w:uiPriority w:val="9"/>
    <w:rsid w:val="007B06D9"/>
    <w:rPr>
      <w:rFonts w:asciiTheme="majorHAnsi" w:eastAsiaTheme="majorEastAsia" w:hAnsiTheme="majorHAnsi" w:cstheme="majorBidi"/>
      <w:b/>
      <w:bCs/>
      <w:color w:val="365F91" w:themeColor="accent1" w:themeShade="BF"/>
      <w:sz w:val="28"/>
      <w:szCs w:val="28"/>
    </w:rPr>
  </w:style>
  <w:style w:type="paragraph" w:customStyle="1" w:styleId="rtejustify">
    <w:name w:val="rtejustify"/>
    <w:basedOn w:val="a"/>
    <w:rsid w:val="007B06D9"/>
    <w:pPr>
      <w:overflowPunct w:val="0"/>
      <w:autoSpaceDE w:val="0"/>
      <w:autoSpaceDN w:val="0"/>
      <w:adjustRightInd w:val="0"/>
      <w:spacing w:before="120" w:after="216" w:line="240" w:lineRule="auto"/>
      <w:jc w:val="both"/>
      <w:textAlignment w:val="baseline"/>
    </w:pPr>
    <w:rPr>
      <w:rFonts w:ascii="Times New Roman" w:eastAsia="Times New Roman" w:hAnsi="Times New Roman" w:cs="Times New Roman"/>
      <w:sz w:val="24"/>
      <w:szCs w:val="20"/>
      <w:lang w:eastAsia="ru-RU"/>
    </w:rPr>
  </w:style>
  <w:style w:type="paragraph" w:customStyle="1" w:styleId="rteindent1">
    <w:name w:val="rteindent1"/>
    <w:basedOn w:val="a"/>
    <w:rsid w:val="007B06D9"/>
    <w:pPr>
      <w:spacing w:before="120" w:after="216" w:line="240" w:lineRule="auto"/>
      <w:ind w:left="349"/>
    </w:pPr>
    <w:rPr>
      <w:rFonts w:ascii="Times New Roman" w:eastAsia="Times New Roman" w:hAnsi="Times New Roman" w:cs="Times New Roman"/>
      <w:sz w:val="24"/>
      <w:szCs w:val="24"/>
      <w:lang w:eastAsia="ru-RU"/>
    </w:rPr>
  </w:style>
  <w:style w:type="character" w:customStyle="1" w:styleId="5a">
    <w:name w:val="Основной текст5"/>
    <w:rsid w:val="007B06D9"/>
    <w:rPr>
      <w:rFonts w:ascii="Arial" w:hAnsi="Arial"/>
      <w:spacing w:val="0"/>
      <w:sz w:val="26"/>
    </w:rPr>
  </w:style>
  <w:style w:type="paragraph" w:customStyle="1" w:styleId="161">
    <w:name w:val="Основной текст (16)"/>
    <w:basedOn w:val="a"/>
    <w:link w:val="162"/>
    <w:uiPriority w:val="99"/>
    <w:rsid w:val="007B06D9"/>
    <w:pPr>
      <w:shd w:val="clear" w:color="auto" w:fill="FFFFFF"/>
      <w:overflowPunct w:val="0"/>
      <w:autoSpaceDE w:val="0"/>
      <w:autoSpaceDN w:val="0"/>
      <w:adjustRightInd w:val="0"/>
      <w:spacing w:after="0" w:line="330" w:lineRule="exact"/>
      <w:textAlignment w:val="baseline"/>
    </w:pPr>
    <w:rPr>
      <w:rFonts w:ascii="Arial" w:eastAsia="Times New Roman" w:hAnsi="Arial" w:cs="Times New Roman"/>
      <w:sz w:val="28"/>
      <w:szCs w:val="20"/>
      <w:lang w:eastAsia="ru-RU"/>
    </w:rPr>
  </w:style>
  <w:style w:type="character" w:customStyle="1" w:styleId="162">
    <w:name w:val="Основной текст (16)_"/>
    <w:basedOn w:val="a0"/>
    <w:link w:val="161"/>
    <w:rsid w:val="007B06D9"/>
    <w:rPr>
      <w:rFonts w:ascii="Arial" w:eastAsia="Times New Roman" w:hAnsi="Arial" w:cs="Times New Roman"/>
      <w:sz w:val="28"/>
      <w:szCs w:val="20"/>
      <w:shd w:val="clear" w:color="auto" w:fill="FFFFFF"/>
      <w:lang w:eastAsia="ru-RU"/>
    </w:rPr>
  </w:style>
  <w:style w:type="paragraph" w:customStyle="1" w:styleId="5b">
    <w:name w:val="Основной текст (5)"/>
    <w:basedOn w:val="a"/>
    <w:link w:val="5c"/>
    <w:rsid w:val="001A1DA7"/>
    <w:pPr>
      <w:shd w:val="clear" w:color="auto" w:fill="FFFFFF"/>
      <w:overflowPunct w:val="0"/>
      <w:autoSpaceDE w:val="0"/>
      <w:autoSpaceDN w:val="0"/>
      <w:adjustRightInd w:val="0"/>
      <w:spacing w:after="0" w:line="240" w:lineRule="atLeast"/>
      <w:ind w:hanging="480"/>
      <w:textAlignment w:val="baseline"/>
    </w:pPr>
    <w:rPr>
      <w:rFonts w:ascii="Arial" w:eastAsia="Times New Roman" w:hAnsi="Arial" w:cs="Times New Roman"/>
      <w:spacing w:val="-10"/>
      <w:sz w:val="26"/>
      <w:szCs w:val="20"/>
      <w:lang w:eastAsia="ru-RU"/>
    </w:rPr>
  </w:style>
  <w:style w:type="character" w:customStyle="1" w:styleId="91">
    <w:name w:val="Основной текст (9)_"/>
    <w:basedOn w:val="a0"/>
    <w:link w:val="90"/>
    <w:rsid w:val="001A1DA7"/>
    <w:rPr>
      <w:rFonts w:ascii="Lucida Sans Unicode" w:hAnsi="Lucida Sans Unicode" w:cs="Lucida Sans Unicode"/>
      <w:sz w:val="14"/>
      <w:szCs w:val="14"/>
      <w:shd w:val="clear" w:color="auto" w:fill="FFFFFF"/>
    </w:rPr>
  </w:style>
  <w:style w:type="paragraph" w:customStyle="1" w:styleId="Pa3">
    <w:name w:val="Pa3"/>
    <w:basedOn w:val="Default"/>
    <w:next w:val="Default"/>
    <w:uiPriority w:val="99"/>
    <w:rsid w:val="002D21BF"/>
    <w:pPr>
      <w:spacing w:line="181" w:lineRule="atLeast"/>
    </w:pPr>
    <w:rPr>
      <w:rFonts w:ascii="Palatino Linotype" w:hAnsi="Palatino Linotype" w:cstheme="minorBidi"/>
      <w:color w:val="auto"/>
    </w:rPr>
  </w:style>
  <w:style w:type="character" w:customStyle="1" w:styleId="A40">
    <w:name w:val="A4"/>
    <w:uiPriority w:val="99"/>
    <w:rsid w:val="002D21BF"/>
    <w:rPr>
      <w:rFonts w:cs="Palatino Linotype"/>
      <w:color w:val="000000"/>
      <w:sz w:val="19"/>
      <w:szCs w:val="19"/>
    </w:rPr>
  </w:style>
  <w:style w:type="character" w:customStyle="1" w:styleId="A30">
    <w:name w:val="A3"/>
    <w:uiPriority w:val="99"/>
    <w:rsid w:val="002D21BF"/>
    <w:rPr>
      <w:rFonts w:cs="Palatino Linotype"/>
      <w:i/>
      <w:iCs/>
      <w:color w:val="000000"/>
      <w:sz w:val="19"/>
      <w:szCs w:val="19"/>
    </w:rPr>
  </w:style>
  <w:style w:type="paragraph" w:customStyle="1" w:styleId="Pa1">
    <w:name w:val="Pa1"/>
    <w:basedOn w:val="Default"/>
    <w:next w:val="Default"/>
    <w:uiPriority w:val="99"/>
    <w:rsid w:val="002D21BF"/>
    <w:pPr>
      <w:spacing w:line="181" w:lineRule="atLeast"/>
    </w:pPr>
    <w:rPr>
      <w:rFonts w:ascii="Palatino Linotype" w:hAnsi="Palatino Linotype" w:cstheme="minorBidi"/>
      <w:color w:val="auto"/>
    </w:rPr>
  </w:style>
  <w:style w:type="paragraph" w:customStyle="1" w:styleId="txt1">
    <w:name w:val="txt1"/>
    <w:basedOn w:val="a"/>
    <w:rsid w:val="00B93A4A"/>
    <w:pPr>
      <w:spacing w:before="100" w:beforeAutospacing="1" w:after="100" w:afterAutospacing="1" w:line="432" w:lineRule="auto"/>
      <w:ind w:firstLine="720"/>
      <w:jc w:val="both"/>
    </w:pPr>
    <w:rPr>
      <w:rFonts w:ascii="Times New Roman" w:eastAsia="Times New Roman" w:hAnsi="Times New Roman" w:cs="Times New Roman"/>
      <w:sz w:val="24"/>
      <w:szCs w:val="24"/>
      <w:lang w:eastAsia="ru-RU"/>
    </w:rPr>
  </w:style>
  <w:style w:type="character" w:customStyle="1" w:styleId="highlight">
    <w:name w:val="highlight"/>
    <w:basedOn w:val="a0"/>
    <w:rsid w:val="00D75350"/>
  </w:style>
  <w:style w:type="paragraph" w:customStyle="1" w:styleId="book">
    <w:name w:val="book"/>
    <w:basedOn w:val="a"/>
    <w:rsid w:val="00422486"/>
    <w:pPr>
      <w:spacing w:before="100" w:beforeAutospacing="1" w:after="100" w:afterAutospacing="1" w:line="240" w:lineRule="auto"/>
    </w:pPr>
    <w:rPr>
      <w:rFonts w:ascii="Times New Roman" w:eastAsia="Times New Roman" w:hAnsi="Times New Roman" w:cs="Times New Roman"/>
      <w:color w:val="000000"/>
      <w:sz w:val="24"/>
      <w:szCs w:val="24"/>
      <w:lang w:eastAsia="ru-RU"/>
    </w:rPr>
  </w:style>
  <w:style w:type="character" w:customStyle="1" w:styleId="10pt-1pt">
    <w:name w:val="Основной текст + 10 pt;Полужирный;Интервал -1 pt"/>
    <w:basedOn w:val="aff"/>
    <w:rsid w:val="00F135F6"/>
    <w:rPr>
      <w:rFonts w:ascii="Arial" w:eastAsia="Arial" w:hAnsi="Arial" w:cs="Arial"/>
      <w:b/>
      <w:bCs/>
      <w:i w:val="0"/>
      <w:iCs w:val="0"/>
      <w:smallCaps w:val="0"/>
      <w:strike w:val="0"/>
      <w:spacing w:val="-20"/>
      <w:sz w:val="20"/>
      <w:szCs w:val="20"/>
      <w:shd w:val="clear" w:color="auto" w:fill="FFFFFF"/>
    </w:rPr>
  </w:style>
  <w:style w:type="character" w:customStyle="1" w:styleId="92">
    <w:name w:val="Основной текст9"/>
    <w:basedOn w:val="a0"/>
    <w:rsid w:val="00594BA2"/>
    <w:rPr>
      <w:rFonts w:ascii="Times New Roman" w:eastAsia="Times New Roman" w:hAnsi="Times New Roman" w:cs="Times New Roman"/>
      <w:shd w:val="clear" w:color="auto" w:fill="FFFFFF"/>
    </w:rPr>
  </w:style>
  <w:style w:type="character" w:customStyle="1" w:styleId="6pt">
    <w:name w:val="Основной текст + 6 pt"/>
    <w:basedOn w:val="aff"/>
    <w:uiPriority w:val="99"/>
    <w:rsid w:val="00594BA2"/>
    <w:rPr>
      <w:rFonts w:ascii="Century Gothic" w:eastAsia="Century Gothic" w:hAnsi="Century Gothic" w:cs="Century Gothic"/>
      <w:b w:val="0"/>
      <w:bCs w:val="0"/>
      <w:i w:val="0"/>
      <w:iCs w:val="0"/>
      <w:smallCaps w:val="0"/>
      <w:strike w:val="0"/>
      <w:spacing w:val="0"/>
      <w:sz w:val="12"/>
      <w:szCs w:val="12"/>
      <w:shd w:val="clear" w:color="auto" w:fill="FFFFFF"/>
    </w:rPr>
  </w:style>
  <w:style w:type="character" w:customStyle="1" w:styleId="2a">
    <w:name w:val="Основной текст (2)_"/>
    <w:basedOn w:val="a0"/>
    <w:link w:val="28"/>
    <w:locked/>
    <w:rsid w:val="008D2259"/>
    <w:rPr>
      <w:rFonts w:ascii="Segoe UI" w:hAnsi="Segoe UI" w:cs="Segoe UI"/>
      <w:sz w:val="13"/>
      <w:szCs w:val="13"/>
      <w:shd w:val="clear" w:color="auto" w:fill="FFFFFF"/>
    </w:rPr>
  </w:style>
  <w:style w:type="character" w:customStyle="1" w:styleId="2f0">
    <w:name w:val="Основной текст (2) + Не курсив"/>
    <w:basedOn w:val="2a"/>
    <w:rsid w:val="008D2259"/>
    <w:rPr>
      <w:rFonts w:ascii="Arial" w:eastAsia="Times New Roman" w:hAnsi="Arial" w:cs="Arial"/>
      <w:b/>
      <w:bCs/>
      <w:i w:val="0"/>
      <w:iCs w:val="0"/>
      <w:smallCaps w:val="0"/>
      <w:strike w:val="0"/>
      <w:noProof/>
      <w:spacing w:val="0"/>
      <w:sz w:val="13"/>
      <w:szCs w:val="13"/>
      <w:shd w:val="clear" w:color="auto" w:fill="FFFFFF"/>
    </w:rPr>
  </w:style>
  <w:style w:type="character" w:customStyle="1" w:styleId="104">
    <w:name w:val="Основной текст10"/>
    <w:basedOn w:val="aff"/>
    <w:rsid w:val="0099010C"/>
    <w:rPr>
      <w:rFonts w:ascii="Arial" w:eastAsia="Arial" w:hAnsi="Arial" w:cs="Arial"/>
      <w:b w:val="0"/>
      <w:bCs w:val="0"/>
      <w:i w:val="0"/>
      <w:iCs w:val="0"/>
      <w:smallCaps w:val="0"/>
      <w:strike w:val="0"/>
      <w:spacing w:val="0"/>
      <w:sz w:val="18"/>
      <w:szCs w:val="18"/>
      <w:shd w:val="clear" w:color="auto" w:fill="FFFFFF"/>
    </w:rPr>
  </w:style>
  <w:style w:type="character" w:customStyle="1" w:styleId="affa">
    <w:name w:val="Подпись к картинке_"/>
    <w:basedOn w:val="a0"/>
    <w:link w:val="aff9"/>
    <w:rsid w:val="0099010C"/>
    <w:rPr>
      <w:rFonts w:ascii="MS Reference Sans Serif" w:hAnsi="MS Reference Sans Serif" w:cs="MS Reference Sans Serif"/>
      <w:b/>
      <w:bCs/>
      <w:sz w:val="13"/>
      <w:szCs w:val="13"/>
      <w:shd w:val="clear" w:color="auto" w:fill="FFFFFF"/>
    </w:rPr>
  </w:style>
  <w:style w:type="character" w:customStyle="1" w:styleId="ucoz-forum-post">
    <w:name w:val="ucoz-forum-post"/>
    <w:basedOn w:val="a0"/>
    <w:rsid w:val="000D6F1D"/>
  </w:style>
  <w:style w:type="character" w:customStyle="1" w:styleId="0pt0">
    <w:name w:val="Основной текст + Полужирный;Интервал 0 pt"/>
    <w:basedOn w:val="aff"/>
    <w:rsid w:val="00D95E1C"/>
    <w:rPr>
      <w:rFonts w:ascii="Times New Roman" w:eastAsia="Times New Roman" w:hAnsi="Times New Roman" w:cs="Times New Roman"/>
      <w:b/>
      <w:bCs/>
      <w:i w:val="0"/>
      <w:iCs w:val="0"/>
      <w:smallCaps w:val="0"/>
      <w:strike w:val="0"/>
      <w:spacing w:val="-10"/>
      <w:sz w:val="23"/>
      <w:szCs w:val="23"/>
      <w:shd w:val="clear" w:color="auto" w:fill="FFFFFF"/>
    </w:rPr>
  </w:style>
  <w:style w:type="paragraph" w:customStyle="1" w:styleId="1b">
    <w:name w:val="Подпись к картинке1"/>
    <w:basedOn w:val="a"/>
    <w:uiPriority w:val="99"/>
    <w:rsid w:val="00ED7CC6"/>
    <w:pPr>
      <w:shd w:val="clear" w:color="auto" w:fill="FFFFFF"/>
      <w:spacing w:after="0" w:line="240" w:lineRule="atLeast"/>
      <w:ind w:hanging="280"/>
    </w:pPr>
    <w:rPr>
      <w:rFonts w:ascii="Arial" w:eastAsia="Arial Unicode MS" w:hAnsi="Arial" w:cs="Arial"/>
      <w:b/>
      <w:bCs/>
      <w:sz w:val="14"/>
      <w:szCs w:val="14"/>
      <w:lang w:eastAsia="ru-RU"/>
    </w:rPr>
  </w:style>
  <w:style w:type="character" w:customStyle="1" w:styleId="w">
    <w:name w:val="w"/>
    <w:basedOn w:val="a0"/>
    <w:rsid w:val="00EA6141"/>
  </w:style>
  <w:style w:type="paragraph" w:styleId="affb">
    <w:name w:val="List Paragraph"/>
    <w:basedOn w:val="a"/>
    <w:qFormat/>
    <w:rsid w:val="00EA6141"/>
    <w:pPr>
      <w:ind w:left="720"/>
      <w:contextualSpacing/>
    </w:pPr>
  </w:style>
  <w:style w:type="paragraph" w:customStyle="1" w:styleId="uk-margin1">
    <w:name w:val="uk-margin1"/>
    <w:basedOn w:val="a"/>
    <w:rsid w:val="00CB733C"/>
    <w:pPr>
      <w:spacing w:before="100" w:beforeAutospacing="1" w:after="225" w:line="240" w:lineRule="auto"/>
      <w:jc w:val="both"/>
    </w:pPr>
    <w:rPr>
      <w:rFonts w:ascii="Times New Roman" w:eastAsia="Times New Roman" w:hAnsi="Times New Roman" w:cs="Times New Roman"/>
      <w:sz w:val="24"/>
      <w:szCs w:val="24"/>
      <w:lang w:eastAsia="ru-RU"/>
    </w:rPr>
  </w:style>
  <w:style w:type="paragraph" w:customStyle="1" w:styleId="rtecenter">
    <w:name w:val="rtecenter"/>
    <w:basedOn w:val="a"/>
    <w:rsid w:val="00B94450"/>
    <w:pPr>
      <w:spacing w:before="100" w:beforeAutospacing="1" w:after="100" w:afterAutospacing="1" w:line="240" w:lineRule="auto"/>
      <w:jc w:val="center"/>
    </w:pPr>
    <w:rPr>
      <w:rFonts w:ascii="Times New Roman" w:eastAsia="Times New Roman" w:hAnsi="Times New Roman" w:cs="Times New Roman"/>
      <w:sz w:val="24"/>
      <w:szCs w:val="24"/>
      <w:lang w:eastAsia="ru-RU"/>
    </w:rPr>
  </w:style>
  <w:style w:type="character" w:customStyle="1" w:styleId="hcc">
    <w:name w:val="hcc"/>
    <w:basedOn w:val="a0"/>
    <w:rsid w:val="00CB2B28"/>
  </w:style>
  <w:style w:type="paragraph" w:customStyle="1" w:styleId="p1">
    <w:name w:val="p1"/>
    <w:basedOn w:val="a"/>
    <w:rsid w:val="00762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0">
    <w:name w:val="Заголовок 2 Знак"/>
    <w:basedOn w:val="a0"/>
    <w:link w:val="2"/>
    <w:uiPriority w:val="9"/>
    <w:rsid w:val="00DF7B64"/>
    <w:rPr>
      <w:rFonts w:asciiTheme="majorHAnsi" w:eastAsiaTheme="majorEastAsia" w:hAnsiTheme="majorHAnsi" w:cstheme="majorBidi"/>
      <w:color w:val="365F91" w:themeColor="accent1" w:themeShade="BF"/>
      <w:sz w:val="26"/>
      <w:szCs w:val="26"/>
    </w:rPr>
  </w:style>
  <w:style w:type="character" w:customStyle="1" w:styleId="30">
    <w:name w:val="Заголовок 3 Знак"/>
    <w:basedOn w:val="a0"/>
    <w:link w:val="3"/>
    <w:uiPriority w:val="9"/>
    <w:rsid w:val="00DF7B64"/>
    <w:rPr>
      <w:rFonts w:asciiTheme="majorHAnsi" w:eastAsiaTheme="majorEastAsia" w:hAnsiTheme="majorHAnsi" w:cstheme="majorBidi"/>
      <w:color w:val="243F60" w:themeColor="accent1" w:themeShade="7F"/>
      <w:sz w:val="24"/>
      <w:szCs w:val="24"/>
    </w:rPr>
  </w:style>
  <w:style w:type="character" w:customStyle="1" w:styleId="40">
    <w:name w:val="Заголовок 4 Знак"/>
    <w:basedOn w:val="a0"/>
    <w:link w:val="4"/>
    <w:uiPriority w:val="9"/>
    <w:rsid w:val="00DF7B64"/>
    <w:rPr>
      <w:rFonts w:ascii="Times New Roman" w:eastAsia="Times New Roman" w:hAnsi="Times New Roman" w:cs="Times New Roman"/>
      <w:b/>
      <w:bCs/>
      <w:sz w:val="24"/>
      <w:szCs w:val="24"/>
      <w:lang w:eastAsia="ru-RU"/>
    </w:rPr>
  </w:style>
  <w:style w:type="character" w:customStyle="1" w:styleId="50">
    <w:name w:val="Заголовок 5 Знак"/>
    <w:basedOn w:val="a0"/>
    <w:link w:val="5"/>
    <w:uiPriority w:val="9"/>
    <w:semiHidden/>
    <w:rsid w:val="00DF7B64"/>
    <w:rPr>
      <w:rFonts w:asciiTheme="majorHAnsi" w:eastAsiaTheme="majorEastAsia" w:hAnsiTheme="majorHAnsi" w:cstheme="majorBidi"/>
      <w:color w:val="365F91" w:themeColor="accent1" w:themeShade="BF"/>
    </w:rPr>
  </w:style>
  <w:style w:type="character" w:customStyle="1" w:styleId="article-statdate">
    <w:name w:val="article-stat__date"/>
    <w:basedOn w:val="a0"/>
    <w:rsid w:val="00DF7B64"/>
  </w:style>
  <w:style w:type="character" w:customStyle="1" w:styleId="article-statcount">
    <w:name w:val="article-stat__count"/>
    <w:basedOn w:val="a0"/>
    <w:rsid w:val="00DF7B64"/>
  </w:style>
  <w:style w:type="character" w:customStyle="1" w:styleId="article-stat-tipvalue">
    <w:name w:val="article-stat-tip__value"/>
    <w:basedOn w:val="a0"/>
    <w:rsid w:val="00DF7B64"/>
  </w:style>
  <w:style w:type="paragraph" w:customStyle="1" w:styleId="article-renderblock">
    <w:name w:val="article-render__block"/>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jcut-brace">
    <w:name w:val="ljcut-brace"/>
    <w:basedOn w:val="a0"/>
    <w:rsid w:val="00DF7B64"/>
  </w:style>
  <w:style w:type="character" w:customStyle="1" w:styleId="ljcut-decor">
    <w:name w:val="ljcut-decor"/>
    <w:basedOn w:val="a0"/>
    <w:rsid w:val="00DF7B64"/>
  </w:style>
  <w:style w:type="character" w:customStyle="1" w:styleId="62">
    <w:name w:val="Подпись к картинке (6)_"/>
    <w:basedOn w:val="a0"/>
    <w:link w:val="60"/>
    <w:rsid w:val="00DF7B64"/>
    <w:rPr>
      <w:rFonts w:ascii="Bookman Old Style" w:hAnsi="Bookman Old Style" w:cs="Bookman Old Style"/>
      <w:i/>
      <w:iCs/>
      <w:sz w:val="9"/>
      <w:szCs w:val="9"/>
      <w:shd w:val="clear" w:color="auto" w:fill="FFFFFF"/>
    </w:rPr>
  </w:style>
  <w:style w:type="paragraph" w:customStyle="1" w:styleId="17">
    <w:name w:val="Основной текст17"/>
    <w:basedOn w:val="a"/>
    <w:link w:val="aff"/>
    <w:rsid w:val="00DF7B64"/>
    <w:pPr>
      <w:shd w:val="clear" w:color="auto" w:fill="FFFFFF"/>
      <w:spacing w:before="300" w:after="0" w:line="197" w:lineRule="exact"/>
      <w:ind w:hanging="640"/>
    </w:pPr>
    <w:rPr>
      <w:rFonts w:ascii="Microsoft Sans Serif" w:hAnsi="Microsoft Sans Serif" w:cs="Microsoft Sans Serif"/>
      <w:spacing w:val="-10"/>
      <w:sz w:val="29"/>
      <w:szCs w:val="29"/>
    </w:rPr>
  </w:style>
  <w:style w:type="character" w:customStyle="1" w:styleId="2-1pt">
    <w:name w:val="Основной текст (2) + Интервал -1 pt"/>
    <w:basedOn w:val="2a"/>
    <w:rsid w:val="00DF7B64"/>
    <w:rPr>
      <w:rFonts w:ascii="Trebuchet MS" w:eastAsia="Trebuchet MS" w:hAnsi="Trebuchet MS" w:cs="Trebuchet MS"/>
      <w:spacing w:val="-20"/>
      <w:w w:val="80"/>
      <w:sz w:val="17"/>
      <w:szCs w:val="17"/>
      <w:shd w:val="clear" w:color="auto" w:fill="FFFFFF"/>
    </w:rPr>
  </w:style>
  <w:style w:type="character" w:customStyle="1" w:styleId="191">
    <w:name w:val="Основной текст (19)_"/>
    <w:basedOn w:val="a0"/>
    <w:link w:val="192"/>
    <w:rsid w:val="00DF7B64"/>
    <w:rPr>
      <w:rFonts w:ascii="Trebuchet MS" w:eastAsia="Trebuchet MS" w:hAnsi="Trebuchet MS" w:cs="Trebuchet MS"/>
      <w:spacing w:val="-20"/>
      <w:sz w:val="21"/>
      <w:szCs w:val="21"/>
      <w:shd w:val="clear" w:color="auto" w:fill="FFFFFF"/>
    </w:rPr>
  </w:style>
  <w:style w:type="paragraph" w:customStyle="1" w:styleId="192">
    <w:name w:val="Основной текст (19)"/>
    <w:basedOn w:val="a"/>
    <w:link w:val="191"/>
    <w:rsid w:val="00DF7B64"/>
    <w:pPr>
      <w:shd w:val="clear" w:color="auto" w:fill="FFFFFF"/>
      <w:spacing w:before="360" w:after="0" w:line="0" w:lineRule="atLeast"/>
    </w:pPr>
    <w:rPr>
      <w:rFonts w:ascii="Trebuchet MS" w:eastAsia="Trebuchet MS" w:hAnsi="Trebuchet MS" w:cs="Trebuchet MS"/>
      <w:spacing w:val="-20"/>
      <w:sz w:val="21"/>
      <w:szCs w:val="21"/>
    </w:rPr>
  </w:style>
  <w:style w:type="character" w:customStyle="1" w:styleId="190pt">
    <w:name w:val="Основной текст (19) + Интервал 0 pt"/>
    <w:basedOn w:val="191"/>
    <w:rsid w:val="00DF7B64"/>
    <w:rPr>
      <w:rFonts w:ascii="Trebuchet MS" w:eastAsia="Trebuchet MS" w:hAnsi="Trebuchet MS" w:cs="Trebuchet MS"/>
      <w:spacing w:val="-10"/>
      <w:sz w:val="21"/>
      <w:szCs w:val="21"/>
      <w:shd w:val="clear" w:color="auto" w:fill="FFFFFF"/>
    </w:rPr>
  </w:style>
  <w:style w:type="character" w:customStyle="1" w:styleId="28pt100">
    <w:name w:val="Основной текст (2) + 8 pt;Не курсив;Масштаб 100%"/>
    <w:basedOn w:val="2a"/>
    <w:rsid w:val="00DF7B64"/>
    <w:rPr>
      <w:rFonts w:ascii="Trebuchet MS" w:eastAsia="Trebuchet MS" w:hAnsi="Trebuchet MS" w:cs="Trebuchet MS"/>
      <w:b w:val="0"/>
      <w:bCs w:val="0"/>
      <w:i/>
      <w:iCs/>
      <w:smallCaps w:val="0"/>
      <w:strike w:val="0"/>
      <w:spacing w:val="0"/>
      <w:w w:val="100"/>
      <w:sz w:val="16"/>
      <w:szCs w:val="16"/>
      <w:shd w:val="clear" w:color="auto" w:fill="FFFFFF"/>
    </w:rPr>
  </w:style>
  <w:style w:type="character" w:customStyle="1" w:styleId="920">
    <w:name w:val="Заголовок №9 (2)"/>
    <w:basedOn w:val="a0"/>
    <w:rsid w:val="00DF7B64"/>
    <w:rPr>
      <w:rFonts w:ascii="Calibri" w:eastAsia="Calibri" w:hAnsi="Calibri" w:cs="Calibri"/>
      <w:b w:val="0"/>
      <w:bCs w:val="0"/>
      <w:i w:val="0"/>
      <w:iCs w:val="0"/>
      <w:smallCaps w:val="0"/>
      <w:strike w:val="0"/>
      <w:spacing w:val="0"/>
      <w:sz w:val="27"/>
      <w:szCs w:val="27"/>
    </w:rPr>
  </w:style>
  <w:style w:type="character" w:customStyle="1" w:styleId="5c">
    <w:name w:val="Основной текст (5)_"/>
    <w:basedOn w:val="a0"/>
    <w:link w:val="5b"/>
    <w:rsid w:val="00DF7B64"/>
    <w:rPr>
      <w:rFonts w:ascii="Arial" w:eastAsia="Times New Roman" w:hAnsi="Arial" w:cs="Times New Roman"/>
      <w:spacing w:val="-10"/>
      <w:sz w:val="26"/>
      <w:szCs w:val="20"/>
      <w:shd w:val="clear" w:color="auto" w:fill="FFFFFF"/>
      <w:lang w:eastAsia="ru-RU"/>
    </w:rPr>
  </w:style>
  <w:style w:type="character" w:customStyle="1" w:styleId="173">
    <w:name w:val="Основной текст (17)_"/>
    <w:basedOn w:val="a0"/>
    <w:link w:val="172"/>
    <w:rsid w:val="00DF7B64"/>
    <w:rPr>
      <w:rFonts w:ascii="Arial Narrow" w:eastAsia="Times New Roman" w:hAnsi="Arial Narrow" w:cs="Times New Roman"/>
      <w:sz w:val="35"/>
      <w:szCs w:val="20"/>
      <w:shd w:val="clear" w:color="auto" w:fill="FFFFFF"/>
      <w:lang w:eastAsia="ru-RU"/>
    </w:rPr>
  </w:style>
  <w:style w:type="character" w:customStyle="1" w:styleId="183">
    <w:name w:val="Основной текст (18)_"/>
    <w:basedOn w:val="a0"/>
    <w:link w:val="182"/>
    <w:rsid w:val="00DF7B64"/>
    <w:rPr>
      <w:rFonts w:ascii="Arial" w:hAnsi="Arial" w:cs="Arial"/>
      <w:sz w:val="24"/>
      <w:szCs w:val="24"/>
      <w:shd w:val="clear" w:color="auto" w:fill="FFFFFF"/>
    </w:rPr>
  </w:style>
  <w:style w:type="character" w:customStyle="1" w:styleId="8pt0">
    <w:name w:val="Основной текст + 8 pt;Курсив"/>
    <w:basedOn w:val="aff"/>
    <w:rsid w:val="00DF7B64"/>
    <w:rPr>
      <w:rFonts w:ascii="Arial Narrow" w:eastAsia="Arial Narrow" w:hAnsi="Arial Narrow" w:cs="Arial Narrow"/>
      <w:i/>
      <w:iCs/>
      <w:spacing w:val="-10"/>
      <w:sz w:val="16"/>
      <w:szCs w:val="16"/>
      <w:shd w:val="clear" w:color="auto" w:fill="FFFFFF"/>
    </w:rPr>
  </w:style>
  <w:style w:type="character" w:customStyle="1" w:styleId="320">
    <w:name w:val="Заголовок №3 (2)"/>
    <w:basedOn w:val="a0"/>
    <w:rsid w:val="00DF7B64"/>
    <w:rPr>
      <w:rFonts w:ascii="Calibri" w:eastAsia="Calibri" w:hAnsi="Calibri" w:cs="Calibri"/>
      <w:b w:val="0"/>
      <w:bCs w:val="0"/>
      <w:i w:val="0"/>
      <w:iCs w:val="0"/>
      <w:smallCaps w:val="0"/>
      <w:strike w:val="0"/>
      <w:spacing w:val="0"/>
      <w:sz w:val="22"/>
      <w:szCs w:val="22"/>
    </w:rPr>
  </w:style>
  <w:style w:type="character" w:customStyle="1" w:styleId="143">
    <w:name w:val="Основной текст (14) + Не курсив"/>
    <w:basedOn w:val="a0"/>
    <w:rsid w:val="00DF7B64"/>
    <w:rPr>
      <w:rFonts w:ascii="Arial Narrow" w:eastAsia="Arial Narrow" w:hAnsi="Arial Narrow" w:cs="Arial Narrow"/>
      <w:b w:val="0"/>
      <w:bCs w:val="0"/>
      <w:i/>
      <w:iCs/>
      <w:smallCaps w:val="0"/>
      <w:strike/>
      <w:spacing w:val="0"/>
      <w:w w:val="100"/>
      <w:sz w:val="17"/>
      <w:szCs w:val="17"/>
      <w:u w:val="single"/>
    </w:rPr>
  </w:style>
  <w:style w:type="character" w:customStyle="1" w:styleId="5Calibri8pt">
    <w:name w:val="Основной текст (5) + Calibri;8 pt;Курсив"/>
    <w:basedOn w:val="5c"/>
    <w:rsid w:val="00DF7B64"/>
    <w:rPr>
      <w:rFonts w:ascii="Calibri" w:eastAsia="Calibri" w:hAnsi="Calibri" w:cs="Calibri"/>
      <w:i/>
      <w:iCs/>
      <w:spacing w:val="-10"/>
      <w:sz w:val="16"/>
      <w:szCs w:val="16"/>
      <w:shd w:val="clear" w:color="auto" w:fill="FFFFFF"/>
      <w:lang w:eastAsia="ru-RU"/>
    </w:rPr>
  </w:style>
  <w:style w:type="character" w:customStyle="1" w:styleId="5MicrosoftSansSerif7pt">
    <w:name w:val="Основной текст (5) + Microsoft Sans Serif;7 pt;Курсив"/>
    <w:basedOn w:val="5c"/>
    <w:rsid w:val="00DF7B64"/>
    <w:rPr>
      <w:rFonts w:ascii="Microsoft Sans Serif" w:eastAsia="Microsoft Sans Serif" w:hAnsi="Microsoft Sans Serif" w:cs="Microsoft Sans Serif"/>
      <w:i/>
      <w:iCs/>
      <w:spacing w:val="-10"/>
      <w:sz w:val="14"/>
      <w:szCs w:val="14"/>
      <w:shd w:val="clear" w:color="auto" w:fill="FFFFFF"/>
      <w:lang w:eastAsia="ru-RU"/>
    </w:rPr>
  </w:style>
  <w:style w:type="paragraph" w:customStyle="1" w:styleId="232">
    <w:name w:val="Основной текст23"/>
    <w:basedOn w:val="a"/>
    <w:rsid w:val="00DF7B64"/>
    <w:pPr>
      <w:shd w:val="clear" w:color="auto" w:fill="FFFFFF"/>
      <w:spacing w:after="0" w:line="0" w:lineRule="atLeast"/>
    </w:pPr>
    <w:rPr>
      <w:rFonts w:ascii="Arial Narrow" w:eastAsia="Arial Narrow" w:hAnsi="Arial Narrow" w:cs="Arial Narrow"/>
      <w:sz w:val="17"/>
      <w:szCs w:val="17"/>
    </w:rPr>
  </w:style>
  <w:style w:type="character" w:customStyle="1" w:styleId="204">
    <w:name w:val="Основной текст20"/>
    <w:basedOn w:val="aff"/>
    <w:rsid w:val="00DF7B64"/>
    <w:rPr>
      <w:rFonts w:ascii="Arial Narrow" w:eastAsia="Arial Narrow" w:hAnsi="Arial Narrow" w:cs="Arial Narrow"/>
      <w:b w:val="0"/>
      <w:bCs w:val="0"/>
      <w:i w:val="0"/>
      <w:iCs w:val="0"/>
      <w:smallCaps w:val="0"/>
      <w:strike w:val="0"/>
      <w:spacing w:val="0"/>
      <w:w w:val="100"/>
      <w:sz w:val="17"/>
      <w:szCs w:val="17"/>
      <w:shd w:val="clear" w:color="auto" w:fill="FFFFFF"/>
      <w:lang w:val="en-US"/>
    </w:rPr>
  </w:style>
  <w:style w:type="character" w:customStyle="1" w:styleId="319pt">
    <w:name w:val="Основной текст (3) + 19 pt;Полужирный;Не курсив"/>
    <w:basedOn w:val="a0"/>
    <w:rsid w:val="00DF7B64"/>
    <w:rPr>
      <w:rFonts w:ascii="Arial Narrow" w:eastAsia="Arial Narrow" w:hAnsi="Arial Narrow" w:cs="Arial Narrow"/>
      <w:b/>
      <w:bCs/>
      <w:i/>
      <w:iCs/>
      <w:smallCaps w:val="0"/>
      <w:strike w:val="0"/>
      <w:spacing w:val="0"/>
      <w:w w:val="100"/>
      <w:sz w:val="38"/>
      <w:szCs w:val="38"/>
      <w:lang w:val="en-US"/>
    </w:rPr>
  </w:style>
  <w:style w:type="character" w:customStyle="1" w:styleId="213">
    <w:name w:val="Основной текст21"/>
    <w:basedOn w:val="aff"/>
    <w:rsid w:val="00DF7B64"/>
    <w:rPr>
      <w:rFonts w:ascii="Arial Narrow" w:eastAsia="Arial Narrow" w:hAnsi="Arial Narrow" w:cs="Arial Narrow"/>
      <w:b w:val="0"/>
      <w:bCs w:val="0"/>
      <w:i w:val="0"/>
      <w:iCs w:val="0"/>
      <w:smallCaps w:val="0"/>
      <w:strike w:val="0"/>
      <w:spacing w:val="0"/>
      <w:w w:val="100"/>
      <w:sz w:val="17"/>
      <w:szCs w:val="17"/>
      <w:shd w:val="clear" w:color="auto" w:fill="FFFFFF"/>
    </w:rPr>
  </w:style>
  <w:style w:type="character" w:customStyle="1" w:styleId="1c">
    <w:name w:val="Заголовок №1_"/>
    <w:basedOn w:val="a0"/>
    <w:rsid w:val="00DF7B64"/>
    <w:rPr>
      <w:rFonts w:ascii="Segoe UI" w:eastAsia="Segoe UI" w:hAnsi="Segoe UI" w:cs="Segoe UI"/>
      <w:b w:val="0"/>
      <w:bCs w:val="0"/>
      <w:i w:val="0"/>
      <w:iCs w:val="0"/>
      <w:smallCaps w:val="0"/>
      <w:strike w:val="0"/>
      <w:spacing w:val="-10"/>
      <w:sz w:val="70"/>
      <w:szCs w:val="70"/>
    </w:rPr>
  </w:style>
  <w:style w:type="character" w:customStyle="1" w:styleId="1-1pt">
    <w:name w:val="Заголовок №1 + Интервал -1 pt"/>
    <w:basedOn w:val="1c"/>
    <w:rsid w:val="00DF7B64"/>
    <w:rPr>
      <w:rFonts w:ascii="Segoe UI" w:eastAsia="Segoe UI" w:hAnsi="Segoe UI" w:cs="Segoe UI"/>
      <w:b w:val="0"/>
      <w:bCs w:val="0"/>
      <w:i w:val="0"/>
      <w:iCs w:val="0"/>
      <w:smallCaps w:val="0"/>
      <w:strike w:val="0"/>
      <w:spacing w:val="-30"/>
      <w:sz w:val="70"/>
      <w:szCs w:val="70"/>
    </w:rPr>
  </w:style>
  <w:style w:type="character" w:customStyle="1" w:styleId="241">
    <w:name w:val="Основной текст (24)_"/>
    <w:basedOn w:val="a0"/>
    <w:rsid w:val="00DF7B64"/>
    <w:rPr>
      <w:rFonts w:ascii="Segoe UI" w:eastAsia="Segoe UI" w:hAnsi="Segoe UI" w:cs="Segoe UI"/>
      <w:b w:val="0"/>
      <w:bCs w:val="0"/>
      <w:i w:val="0"/>
      <w:iCs w:val="0"/>
      <w:smallCaps w:val="0"/>
      <w:strike w:val="0"/>
      <w:spacing w:val="0"/>
      <w:sz w:val="36"/>
      <w:szCs w:val="36"/>
    </w:rPr>
  </w:style>
  <w:style w:type="character" w:customStyle="1" w:styleId="242">
    <w:name w:val="Основной текст (24)"/>
    <w:basedOn w:val="241"/>
    <w:rsid w:val="00DF7B64"/>
    <w:rPr>
      <w:rFonts w:ascii="Segoe UI" w:eastAsia="Segoe UI" w:hAnsi="Segoe UI" w:cs="Segoe UI"/>
      <w:b w:val="0"/>
      <w:bCs w:val="0"/>
      <w:i w:val="0"/>
      <w:iCs w:val="0"/>
      <w:smallCaps w:val="0"/>
      <w:strike w:val="0"/>
      <w:spacing w:val="0"/>
      <w:sz w:val="36"/>
      <w:szCs w:val="36"/>
    </w:rPr>
  </w:style>
  <w:style w:type="character" w:customStyle="1" w:styleId="2f1">
    <w:name w:val="Сноска (2)_"/>
    <w:basedOn w:val="a0"/>
    <w:link w:val="2f2"/>
    <w:rsid w:val="00DF7B64"/>
    <w:rPr>
      <w:rFonts w:ascii="Segoe UI" w:eastAsia="Segoe UI" w:hAnsi="Segoe UI" w:cs="Segoe UI"/>
      <w:sz w:val="13"/>
      <w:szCs w:val="13"/>
      <w:shd w:val="clear" w:color="auto" w:fill="FFFFFF"/>
    </w:rPr>
  </w:style>
  <w:style w:type="paragraph" w:customStyle="1" w:styleId="2f2">
    <w:name w:val="Сноска (2)"/>
    <w:basedOn w:val="a"/>
    <w:link w:val="2f1"/>
    <w:rsid w:val="00DF7B64"/>
    <w:pPr>
      <w:shd w:val="clear" w:color="auto" w:fill="FFFFFF"/>
      <w:spacing w:after="0" w:line="173" w:lineRule="exact"/>
      <w:jc w:val="both"/>
    </w:pPr>
    <w:rPr>
      <w:rFonts w:ascii="Segoe UI" w:eastAsia="Segoe UI" w:hAnsi="Segoe UI" w:cs="Segoe UI"/>
      <w:sz w:val="13"/>
      <w:szCs w:val="13"/>
    </w:rPr>
  </w:style>
  <w:style w:type="paragraph" w:customStyle="1" w:styleId="75">
    <w:name w:val="Основной текст7"/>
    <w:basedOn w:val="a"/>
    <w:rsid w:val="00DF7B64"/>
    <w:pPr>
      <w:shd w:val="clear" w:color="auto" w:fill="FFFFFF"/>
      <w:spacing w:before="180" w:after="0" w:line="0" w:lineRule="atLeast"/>
    </w:pPr>
    <w:rPr>
      <w:rFonts w:ascii="Segoe UI" w:eastAsia="Segoe UI" w:hAnsi="Segoe UI" w:cs="Segoe UI"/>
      <w:color w:val="000000"/>
      <w:sz w:val="16"/>
      <w:szCs w:val="16"/>
      <w:lang w:val="ru" w:eastAsia="ru-RU"/>
    </w:rPr>
  </w:style>
  <w:style w:type="character" w:customStyle="1" w:styleId="4a">
    <w:name w:val="Подпись к таблице (4)_"/>
    <w:basedOn w:val="a0"/>
    <w:rsid w:val="00DF7B64"/>
    <w:rPr>
      <w:rFonts w:ascii="Franklin Gothic Book" w:eastAsia="Franklin Gothic Book" w:hAnsi="Franklin Gothic Book" w:cs="Franklin Gothic Book"/>
      <w:b w:val="0"/>
      <w:bCs w:val="0"/>
      <w:i w:val="0"/>
      <w:iCs w:val="0"/>
      <w:smallCaps w:val="0"/>
      <w:strike w:val="0"/>
      <w:sz w:val="18"/>
      <w:szCs w:val="18"/>
    </w:rPr>
  </w:style>
  <w:style w:type="character" w:customStyle="1" w:styleId="4b">
    <w:name w:val="Подпись к таблице (4)"/>
    <w:basedOn w:val="4a"/>
    <w:rsid w:val="00DF7B64"/>
    <w:rPr>
      <w:rFonts w:ascii="Franklin Gothic Book" w:eastAsia="Franklin Gothic Book" w:hAnsi="Franklin Gothic Book" w:cs="Franklin Gothic Book"/>
      <w:b w:val="0"/>
      <w:bCs w:val="0"/>
      <w:i w:val="0"/>
      <w:iCs w:val="0"/>
      <w:smallCaps w:val="0"/>
      <w:strike w:val="0"/>
      <w:sz w:val="18"/>
      <w:szCs w:val="18"/>
    </w:rPr>
  </w:style>
  <w:style w:type="character" w:customStyle="1" w:styleId="282">
    <w:name w:val="Основной текст (28)_"/>
    <w:basedOn w:val="a0"/>
    <w:link w:val="281"/>
    <w:rsid w:val="00DF7B64"/>
    <w:rPr>
      <w:rFonts w:ascii="Lucida Sans Unicode" w:hAnsi="Lucida Sans Unicode" w:cs="Lucida Sans Unicode"/>
      <w:spacing w:val="10"/>
      <w:sz w:val="24"/>
      <w:szCs w:val="24"/>
      <w:shd w:val="clear" w:color="auto" w:fill="FFFFFF"/>
    </w:rPr>
  </w:style>
  <w:style w:type="character" w:customStyle="1" w:styleId="272">
    <w:name w:val="Основной текст (27)_"/>
    <w:basedOn w:val="a0"/>
    <w:rsid w:val="00DF7B64"/>
    <w:rPr>
      <w:rFonts w:ascii="Arial Narrow" w:eastAsia="Arial Narrow" w:hAnsi="Arial Narrow" w:cs="Arial Narrow"/>
      <w:sz w:val="8"/>
      <w:szCs w:val="8"/>
      <w:shd w:val="clear" w:color="auto" w:fill="FFFFFF"/>
    </w:rPr>
  </w:style>
  <w:style w:type="character" w:customStyle="1" w:styleId="251">
    <w:name w:val="Основной текст (25)_"/>
    <w:basedOn w:val="a0"/>
    <w:link w:val="252"/>
    <w:rsid w:val="00DF7B64"/>
    <w:rPr>
      <w:rFonts w:ascii="Arial Narrow" w:eastAsia="Arial Narrow" w:hAnsi="Arial Narrow" w:cs="Arial Narrow"/>
      <w:sz w:val="12"/>
      <w:szCs w:val="12"/>
      <w:shd w:val="clear" w:color="auto" w:fill="FFFFFF"/>
    </w:rPr>
  </w:style>
  <w:style w:type="paragraph" w:customStyle="1" w:styleId="252">
    <w:name w:val="Основной текст (25)"/>
    <w:basedOn w:val="a"/>
    <w:link w:val="251"/>
    <w:rsid w:val="00DF7B64"/>
    <w:pPr>
      <w:shd w:val="clear" w:color="auto" w:fill="FFFFFF"/>
      <w:spacing w:after="0" w:line="0" w:lineRule="atLeast"/>
    </w:pPr>
    <w:rPr>
      <w:rFonts w:ascii="Arial Narrow" w:eastAsia="Arial Narrow" w:hAnsi="Arial Narrow" w:cs="Arial Narrow"/>
      <w:sz w:val="12"/>
      <w:szCs w:val="12"/>
    </w:rPr>
  </w:style>
  <w:style w:type="character" w:customStyle="1" w:styleId="260">
    <w:name w:val="Основной текст (26)_"/>
    <w:basedOn w:val="a0"/>
    <w:link w:val="261"/>
    <w:rsid w:val="00DF7B64"/>
    <w:rPr>
      <w:rFonts w:ascii="Franklin Gothic Book" w:eastAsia="Franklin Gothic Book" w:hAnsi="Franklin Gothic Book" w:cs="Franklin Gothic Book"/>
      <w:sz w:val="8"/>
      <w:szCs w:val="8"/>
      <w:shd w:val="clear" w:color="auto" w:fill="FFFFFF"/>
    </w:rPr>
  </w:style>
  <w:style w:type="paragraph" w:customStyle="1" w:styleId="261">
    <w:name w:val="Основной текст (26)"/>
    <w:basedOn w:val="a"/>
    <w:link w:val="260"/>
    <w:rsid w:val="00DF7B64"/>
    <w:pPr>
      <w:shd w:val="clear" w:color="auto" w:fill="FFFFFF"/>
      <w:spacing w:after="0" w:line="0" w:lineRule="atLeast"/>
      <w:jc w:val="center"/>
    </w:pPr>
    <w:rPr>
      <w:rFonts w:ascii="Franklin Gothic Book" w:eastAsia="Franklin Gothic Book" w:hAnsi="Franklin Gothic Book" w:cs="Franklin Gothic Book"/>
      <w:sz w:val="8"/>
      <w:szCs w:val="8"/>
    </w:rPr>
  </w:style>
  <w:style w:type="character" w:customStyle="1" w:styleId="aff3">
    <w:name w:val="Сноска_"/>
    <w:basedOn w:val="a0"/>
    <w:link w:val="aff2"/>
    <w:rsid w:val="00DF7B64"/>
    <w:rPr>
      <w:rFonts w:ascii="Lucida Sans Unicode" w:hAnsi="Lucida Sans Unicode" w:cs="Lucida Sans Unicode"/>
      <w:i/>
      <w:iCs/>
      <w:noProof/>
      <w:sz w:val="13"/>
      <w:szCs w:val="13"/>
      <w:shd w:val="clear" w:color="auto" w:fill="FFFFFF"/>
      <w:lang w:val="en-US"/>
    </w:rPr>
  </w:style>
  <w:style w:type="character" w:customStyle="1" w:styleId="131">
    <w:name w:val="Основной текст (13)_"/>
    <w:basedOn w:val="a0"/>
    <w:link w:val="130"/>
    <w:rsid w:val="00DF7B64"/>
    <w:rPr>
      <w:rFonts w:ascii="Arial" w:eastAsia="Times New Roman" w:hAnsi="Arial" w:cs="Times New Roman"/>
      <w:sz w:val="36"/>
      <w:szCs w:val="20"/>
      <w:shd w:val="clear" w:color="auto" w:fill="FFFFFF"/>
      <w:lang w:eastAsia="ru-RU"/>
    </w:rPr>
  </w:style>
  <w:style w:type="character" w:customStyle="1" w:styleId="FranklinGothicBook9pt0pt">
    <w:name w:val="Основной текст + Franklin Gothic Book;9 pt;Интервал 0 pt"/>
    <w:basedOn w:val="aff"/>
    <w:rsid w:val="00DF7B64"/>
    <w:rPr>
      <w:rFonts w:ascii="Franklin Gothic Book" w:eastAsia="Franklin Gothic Book" w:hAnsi="Franklin Gothic Book" w:cs="Franklin Gothic Book"/>
      <w:b w:val="0"/>
      <w:bCs w:val="0"/>
      <w:i w:val="0"/>
      <w:iCs w:val="0"/>
      <w:smallCaps w:val="0"/>
      <w:strike w:val="0"/>
      <w:spacing w:val="10"/>
      <w:w w:val="100"/>
      <w:sz w:val="18"/>
      <w:szCs w:val="18"/>
      <w:shd w:val="clear" w:color="auto" w:fill="FFFFFF"/>
      <w:lang w:val="en-US"/>
    </w:rPr>
  </w:style>
  <w:style w:type="character" w:customStyle="1" w:styleId="9pt80">
    <w:name w:val="Основной текст + 9 pt;Курсив;Масштаб 80%"/>
    <w:basedOn w:val="aff"/>
    <w:rsid w:val="00DF7B64"/>
    <w:rPr>
      <w:rFonts w:ascii="Segoe UI" w:eastAsia="Segoe UI" w:hAnsi="Segoe UI" w:cs="Segoe UI"/>
      <w:b w:val="0"/>
      <w:bCs w:val="0"/>
      <w:i/>
      <w:iCs/>
      <w:smallCaps w:val="0"/>
      <w:strike w:val="0"/>
      <w:spacing w:val="0"/>
      <w:w w:val="80"/>
      <w:sz w:val="18"/>
      <w:szCs w:val="18"/>
      <w:shd w:val="clear" w:color="auto" w:fill="FFFFFF"/>
    </w:rPr>
  </w:style>
  <w:style w:type="character" w:customStyle="1" w:styleId="75pt">
    <w:name w:val="Основной текст + 7;5 pt"/>
    <w:basedOn w:val="aff"/>
    <w:rsid w:val="00DF7B64"/>
    <w:rPr>
      <w:rFonts w:ascii="Segoe UI" w:eastAsia="Segoe UI" w:hAnsi="Segoe UI" w:cs="Segoe UI"/>
      <w:b w:val="0"/>
      <w:bCs w:val="0"/>
      <w:i w:val="0"/>
      <w:iCs w:val="0"/>
      <w:smallCaps w:val="0"/>
      <w:strike w:val="0"/>
      <w:spacing w:val="0"/>
      <w:w w:val="100"/>
      <w:sz w:val="15"/>
      <w:szCs w:val="15"/>
      <w:shd w:val="clear" w:color="auto" w:fill="FFFFFF"/>
    </w:rPr>
  </w:style>
  <w:style w:type="character" w:customStyle="1" w:styleId="2d">
    <w:name w:val="Подпись к картинке (2)_"/>
    <w:basedOn w:val="a0"/>
    <w:link w:val="2c"/>
    <w:rsid w:val="00DF7B64"/>
    <w:rPr>
      <w:rFonts w:ascii="MS Reference Sans Serif" w:hAnsi="MS Reference Sans Serif" w:cs="MS Reference Sans Serif"/>
      <w:i/>
      <w:iCs/>
      <w:sz w:val="13"/>
      <w:szCs w:val="13"/>
      <w:shd w:val="clear" w:color="auto" w:fill="FFFFFF"/>
    </w:rPr>
  </w:style>
  <w:style w:type="character" w:customStyle="1" w:styleId="123">
    <w:name w:val="Подпись к картинке (12)_"/>
    <w:basedOn w:val="a0"/>
    <w:link w:val="124"/>
    <w:rsid w:val="00DF7B64"/>
    <w:rPr>
      <w:rFonts w:ascii="Segoe UI" w:eastAsia="Segoe UI" w:hAnsi="Segoe UI" w:cs="Segoe UI"/>
      <w:sz w:val="11"/>
      <w:szCs w:val="11"/>
      <w:shd w:val="clear" w:color="auto" w:fill="FFFFFF"/>
    </w:rPr>
  </w:style>
  <w:style w:type="paragraph" w:customStyle="1" w:styleId="124">
    <w:name w:val="Подпись к картинке (12)"/>
    <w:basedOn w:val="a"/>
    <w:link w:val="123"/>
    <w:rsid w:val="00DF7B64"/>
    <w:pPr>
      <w:shd w:val="clear" w:color="auto" w:fill="FFFFFF"/>
      <w:spacing w:after="0" w:line="0" w:lineRule="atLeast"/>
      <w:jc w:val="right"/>
    </w:pPr>
    <w:rPr>
      <w:rFonts w:ascii="Segoe UI" w:eastAsia="Segoe UI" w:hAnsi="Segoe UI" w:cs="Segoe UI"/>
      <w:sz w:val="11"/>
      <w:szCs w:val="11"/>
    </w:rPr>
  </w:style>
  <w:style w:type="character" w:customStyle="1" w:styleId="132">
    <w:name w:val="Подпись к картинке (13)_"/>
    <w:basedOn w:val="a0"/>
    <w:link w:val="133"/>
    <w:rsid w:val="00DF7B64"/>
    <w:rPr>
      <w:rFonts w:ascii="Segoe UI" w:eastAsia="Segoe UI" w:hAnsi="Segoe UI" w:cs="Segoe UI"/>
      <w:sz w:val="17"/>
      <w:szCs w:val="17"/>
      <w:shd w:val="clear" w:color="auto" w:fill="FFFFFF"/>
    </w:rPr>
  </w:style>
  <w:style w:type="paragraph" w:customStyle="1" w:styleId="133">
    <w:name w:val="Подпись к картинке (13)"/>
    <w:basedOn w:val="a"/>
    <w:link w:val="132"/>
    <w:rsid w:val="00DF7B64"/>
    <w:pPr>
      <w:shd w:val="clear" w:color="auto" w:fill="FFFFFF"/>
      <w:spacing w:after="0" w:line="0" w:lineRule="atLeast"/>
    </w:pPr>
    <w:rPr>
      <w:rFonts w:ascii="Segoe UI" w:eastAsia="Segoe UI" w:hAnsi="Segoe UI" w:cs="Segoe UI"/>
      <w:sz w:val="17"/>
      <w:szCs w:val="17"/>
    </w:rPr>
  </w:style>
  <w:style w:type="character" w:customStyle="1" w:styleId="13FranklinGothicBook9pt0pt">
    <w:name w:val="Подпись к картинке (13) + Franklin Gothic Book;9 pt;Не полужирный;Интервал 0 pt"/>
    <w:basedOn w:val="132"/>
    <w:rsid w:val="00DF7B64"/>
    <w:rPr>
      <w:rFonts w:ascii="Franklin Gothic Book" w:eastAsia="Franklin Gothic Book" w:hAnsi="Franklin Gothic Book" w:cs="Franklin Gothic Book"/>
      <w:b/>
      <w:bCs/>
      <w:spacing w:val="-10"/>
      <w:w w:val="100"/>
      <w:sz w:val="18"/>
      <w:szCs w:val="18"/>
      <w:shd w:val="clear" w:color="auto" w:fill="FFFFFF"/>
    </w:rPr>
  </w:style>
  <w:style w:type="character" w:customStyle="1" w:styleId="361">
    <w:name w:val="Основной текст (36)_"/>
    <w:basedOn w:val="a0"/>
    <w:rsid w:val="00DF7B64"/>
    <w:rPr>
      <w:rFonts w:ascii="Segoe UI" w:eastAsia="Segoe UI" w:hAnsi="Segoe UI" w:cs="Segoe UI"/>
      <w:b w:val="0"/>
      <w:bCs w:val="0"/>
      <w:i w:val="0"/>
      <w:iCs w:val="0"/>
      <w:smallCaps w:val="0"/>
      <w:strike w:val="0"/>
      <w:spacing w:val="0"/>
      <w:sz w:val="21"/>
      <w:szCs w:val="21"/>
    </w:rPr>
  </w:style>
  <w:style w:type="character" w:customStyle="1" w:styleId="128pt100">
    <w:name w:val="Основной текст (12) + 8 pt;Не курсив;Масштаб 100%"/>
    <w:basedOn w:val="a0"/>
    <w:rsid w:val="00DF7B64"/>
    <w:rPr>
      <w:rFonts w:ascii="Segoe UI" w:eastAsia="Segoe UI" w:hAnsi="Segoe UI" w:cs="Segoe UI"/>
      <w:b w:val="0"/>
      <w:bCs w:val="0"/>
      <w:i/>
      <w:iCs/>
      <w:smallCaps w:val="0"/>
      <w:strike w:val="0"/>
      <w:spacing w:val="0"/>
      <w:w w:val="100"/>
      <w:sz w:val="16"/>
      <w:szCs w:val="16"/>
    </w:rPr>
  </w:style>
  <w:style w:type="character" w:customStyle="1" w:styleId="122">
    <w:name w:val="Основной текст (12)_"/>
    <w:basedOn w:val="a0"/>
    <w:link w:val="121"/>
    <w:rsid w:val="00DF7B64"/>
    <w:rPr>
      <w:rFonts w:ascii="MS Reference Sans Serif" w:hAnsi="MS Reference Sans Serif" w:cs="MS Reference Sans Serif"/>
      <w:b/>
      <w:bCs/>
      <w:sz w:val="13"/>
      <w:szCs w:val="13"/>
      <w:shd w:val="clear" w:color="auto" w:fill="FFFFFF"/>
    </w:rPr>
  </w:style>
  <w:style w:type="character" w:customStyle="1" w:styleId="84">
    <w:name w:val="Подпись к картинке (8)_"/>
    <w:basedOn w:val="a0"/>
    <w:link w:val="85"/>
    <w:rsid w:val="00DF7B64"/>
    <w:rPr>
      <w:rFonts w:ascii="Segoe UI" w:eastAsia="Segoe UI" w:hAnsi="Segoe UI" w:cs="Segoe UI"/>
      <w:sz w:val="16"/>
      <w:szCs w:val="16"/>
      <w:shd w:val="clear" w:color="auto" w:fill="FFFFFF"/>
      <w:lang w:val="en-US"/>
    </w:rPr>
  </w:style>
  <w:style w:type="paragraph" w:customStyle="1" w:styleId="85">
    <w:name w:val="Подпись к картинке (8)"/>
    <w:basedOn w:val="a"/>
    <w:link w:val="84"/>
    <w:rsid w:val="00DF7B64"/>
    <w:pPr>
      <w:shd w:val="clear" w:color="auto" w:fill="FFFFFF"/>
      <w:spacing w:after="0" w:line="0" w:lineRule="atLeast"/>
    </w:pPr>
    <w:rPr>
      <w:rFonts w:ascii="Segoe UI" w:eastAsia="Segoe UI" w:hAnsi="Segoe UI" w:cs="Segoe UI"/>
      <w:sz w:val="16"/>
      <w:szCs w:val="16"/>
      <w:lang w:val="en-US"/>
    </w:rPr>
  </w:style>
  <w:style w:type="character" w:customStyle="1" w:styleId="105">
    <w:name w:val="Подпись к картинке (10)_"/>
    <w:basedOn w:val="a0"/>
    <w:link w:val="106"/>
    <w:rsid w:val="00DF7B64"/>
    <w:rPr>
      <w:rFonts w:ascii="Segoe UI" w:eastAsia="Segoe UI" w:hAnsi="Segoe UI" w:cs="Segoe UI"/>
      <w:sz w:val="11"/>
      <w:szCs w:val="11"/>
      <w:shd w:val="clear" w:color="auto" w:fill="FFFFFF"/>
    </w:rPr>
  </w:style>
  <w:style w:type="paragraph" w:customStyle="1" w:styleId="106">
    <w:name w:val="Подпись к картинке (10)"/>
    <w:basedOn w:val="a"/>
    <w:link w:val="105"/>
    <w:rsid w:val="00DF7B64"/>
    <w:pPr>
      <w:shd w:val="clear" w:color="auto" w:fill="FFFFFF"/>
      <w:spacing w:after="0" w:line="0" w:lineRule="atLeast"/>
    </w:pPr>
    <w:rPr>
      <w:rFonts w:ascii="Segoe UI" w:eastAsia="Segoe UI" w:hAnsi="Segoe UI" w:cs="Segoe UI"/>
      <w:sz w:val="11"/>
      <w:szCs w:val="11"/>
    </w:rPr>
  </w:style>
  <w:style w:type="character" w:customStyle="1" w:styleId="144">
    <w:name w:val="Подпись к картинке (14)_"/>
    <w:basedOn w:val="a0"/>
    <w:link w:val="145"/>
    <w:rsid w:val="00DF7B64"/>
    <w:rPr>
      <w:rFonts w:ascii="Segoe UI" w:eastAsia="Segoe UI" w:hAnsi="Segoe UI" w:cs="Segoe UI"/>
      <w:sz w:val="18"/>
      <w:szCs w:val="18"/>
      <w:shd w:val="clear" w:color="auto" w:fill="FFFFFF"/>
    </w:rPr>
  </w:style>
  <w:style w:type="paragraph" w:customStyle="1" w:styleId="145">
    <w:name w:val="Подпись к картинке (14)"/>
    <w:basedOn w:val="a"/>
    <w:link w:val="144"/>
    <w:rsid w:val="00DF7B64"/>
    <w:pPr>
      <w:shd w:val="clear" w:color="auto" w:fill="FFFFFF"/>
      <w:spacing w:after="0" w:line="0" w:lineRule="atLeast"/>
    </w:pPr>
    <w:rPr>
      <w:rFonts w:ascii="Segoe UI" w:eastAsia="Segoe UI" w:hAnsi="Segoe UI" w:cs="Segoe UI"/>
      <w:sz w:val="18"/>
      <w:szCs w:val="18"/>
    </w:rPr>
  </w:style>
  <w:style w:type="character" w:customStyle="1" w:styleId="142pt">
    <w:name w:val="Подпись к картинке (14) + Интервал 2 pt"/>
    <w:basedOn w:val="144"/>
    <w:rsid w:val="00DF7B64"/>
    <w:rPr>
      <w:rFonts w:ascii="Segoe UI" w:eastAsia="Segoe UI" w:hAnsi="Segoe UI" w:cs="Segoe UI"/>
      <w:spacing w:val="40"/>
      <w:sz w:val="18"/>
      <w:szCs w:val="18"/>
      <w:shd w:val="clear" w:color="auto" w:fill="FFFFFF"/>
      <w:lang w:val="en-US"/>
    </w:rPr>
  </w:style>
  <w:style w:type="character" w:customStyle="1" w:styleId="89pt-1pt80">
    <w:name w:val="Подпись к картинке (8) + 9 pt;Курсив;Интервал -1 pt;Масштаб 80%"/>
    <w:basedOn w:val="84"/>
    <w:rsid w:val="00DF7B64"/>
    <w:rPr>
      <w:rFonts w:ascii="Segoe UI" w:eastAsia="Segoe UI" w:hAnsi="Segoe UI" w:cs="Segoe UI"/>
      <w:i/>
      <w:iCs/>
      <w:spacing w:val="-20"/>
      <w:w w:val="80"/>
      <w:sz w:val="18"/>
      <w:szCs w:val="18"/>
      <w:shd w:val="clear" w:color="auto" w:fill="FFFFFF"/>
      <w:lang w:val="ru"/>
    </w:rPr>
  </w:style>
  <w:style w:type="character" w:customStyle="1" w:styleId="151">
    <w:name w:val="Подпись к картинке (15)_"/>
    <w:basedOn w:val="a0"/>
    <w:link w:val="150"/>
    <w:rsid w:val="00DF7B64"/>
    <w:rPr>
      <w:rFonts w:ascii="MS Reference Sans Serif" w:hAnsi="MS Reference Sans Serif" w:cs="MS Reference Sans Serif"/>
      <w:sz w:val="8"/>
      <w:szCs w:val="8"/>
      <w:shd w:val="clear" w:color="auto" w:fill="FFFFFF"/>
    </w:rPr>
  </w:style>
  <w:style w:type="character" w:customStyle="1" w:styleId="15MSReferenceSansSerif16pt0pt">
    <w:name w:val="Подпись к картинке (15) + MS Reference Sans Serif;16 pt;Курсив;Интервал 0 pt"/>
    <w:basedOn w:val="151"/>
    <w:rsid w:val="00DF7B64"/>
    <w:rPr>
      <w:rFonts w:ascii="MS Reference Sans Serif" w:eastAsia="MS Reference Sans Serif" w:hAnsi="MS Reference Sans Serif" w:cs="MS Reference Sans Serif"/>
      <w:i/>
      <w:iCs/>
      <w:spacing w:val="10"/>
      <w:sz w:val="32"/>
      <w:szCs w:val="32"/>
      <w:shd w:val="clear" w:color="auto" w:fill="FFFFFF"/>
    </w:rPr>
  </w:style>
  <w:style w:type="character" w:customStyle="1" w:styleId="49">
    <w:name w:val="Подпись к картинке (4)_"/>
    <w:basedOn w:val="a0"/>
    <w:link w:val="48"/>
    <w:rsid w:val="00DF7B64"/>
    <w:rPr>
      <w:rFonts w:ascii="Arial Narrow" w:hAnsi="Arial Narrow" w:cs="Arial Narrow"/>
      <w:i/>
      <w:iCs/>
      <w:sz w:val="17"/>
      <w:szCs w:val="17"/>
      <w:shd w:val="clear" w:color="auto" w:fill="FFFFFF"/>
    </w:rPr>
  </w:style>
  <w:style w:type="character" w:customStyle="1" w:styleId="93">
    <w:name w:val="Подпись к картинке (9)_"/>
    <w:basedOn w:val="a0"/>
    <w:link w:val="94"/>
    <w:rsid w:val="00DF7B64"/>
    <w:rPr>
      <w:rFonts w:ascii="Segoe UI" w:eastAsia="Segoe UI" w:hAnsi="Segoe UI" w:cs="Segoe UI"/>
      <w:sz w:val="13"/>
      <w:szCs w:val="13"/>
      <w:shd w:val="clear" w:color="auto" w:fill="FFFFFF"/>
    </w:rPr>
  </w:style>
  <w:style w:type="paragraph" w:customStyle="1" w:styleId="94">
    <w:name w:val="Подпись к картинке (9)"/>
    <w:basedOn w:val="a"/>
    <w:link w:val="93"/>
    <w:rsid w:val="00DF7B64"/>
    <w:pPr>
      <w:shd w:val="clear" w:color="auto" w:fill="FFFFFF"/>
      <w:spacing w:after="0" w:line="197" w:lineRule="exact"/>
      <w:jc w:val="center"/>
    </w:pPr>
    <w:rPr>
      <w:rFonts w:ascii="Segoe UI" w:eastAsia="Segoe UI" w:hAnsi="Segoe UI" w:cs="Segoe UI"/>
      <w:sz w:val="13"/>
      <w:szCs w:val="13"/>
    </w:rPr>
  </w:style>
  <w:style w:type="character" w:customStyle="1" w:styleId="9Constantia4pt">
    <w:name w:val="Подпись к картинке (9) + Constantia;4 pt;Не курсив"/>
    <w:basedOn w:val="93"/>
    <w:rsid w:val="00DF7B64"/>
    <w:rPr>
      <w:rFonts w:ascii="Constantia" w:eastAsia="Constantia" w:hAnsi="Constantia" w:cs="Constantia"/>
      <w:i/>
      <w:iCs/>
      <w:sz w:val="8"/>
      <w:szCs w:val="8"/>
      <w:shd w:val="clear" w:color="auto" w:fill="FFFFFF"/>
    </w:rPr>
  </w:style>
  <w:style w:type="character" w:customStyle="1" w:styleId="163">
    <w:name w:val="Подпись к картинке (16)_"/>
    <w:basedOn w:val="a0"/>
    <w:rsid w:val="00DF7B64"/>
    <w:rPr>
      <w:rFonts w:ascii="Segoe UI" w:eastAsia="Segoe UI" w:hAnsi="Segoe UI" w:cs="Segoe UI"/>
      <w:b w:val="0"/>
      <w:bCs w:val="0"/>
      <w:i w:val="0"/>
      <w:iCs w:val="0"/>
      <w:smallCaps w:val="0"/>
      <w:strike w:val="0"/>
      <w:spacing w:val="-10"/>
      <w:sz w:val="10"/>
      <w:szCs w:val="10"/>
    </w:rPr>
  </w:style>
  <w:style w:type="character" w:customStyle="1" w:styleId="95pt0pt">
    <w:name w:val="Подпись к картинке (9) + 5 pt;Интервал 0 pt"/>
    <w:basedOn w:val="93"/>
    <w:rsid w:val="00DF7B64"/>
    <w:rPr>
      <w:rFonts w:ascii="Segoe UI" w:eastAsia="Segoe UI" w:hAnsi="Segoe UI" w:cs="Segoe UI"/>
      <w:spacing w:val="-10"/>
      <w:sz w:val="10"/>
      <w:szCs w:val="10"/>
      <w:shd w:val="clear" w:color="auto" w:fill="FFFFFF"/>
    </w:rPr>
  </w:style>
  <w:style w:type="character" w:customStyle="1" w:styleId="40pt">
    <w:name w:val="Подпись к картинке (4) + Интервал 0 pt"/>
    <w:basedOn w:val="49"/>
    <w:rsid w:val="00DF7B64"/>
    <w:rPr>
      <w:rFonts w:ascii="Arial Narrow" w:hAnsi="Arial Narrow" w:cs="Arial Narrow"/>
      <w:i/>
      <w:iCs/>
      <w:spacing w:val="-10"/>
      <w:sz w:val="17"/>
      <w:szCs w:val="17"/>
      <w:u w:val="single"/>
      <w:shd w:val="clear" w:color="auto" w:fill="FFFFFF"/>
    </w:rPr>
  </w:style>
  <w:style w:type="character" w:customStyle="1" w:styleId="13ArialNarrow10pt">
    <w:name w:val="Основной текст (13) + Arial Narrow;10 pt;Не курсив"/>
    <w:basedOn w:val="131"/>
    <w:rsid w:val="00DF7B64"/>
    <w:rPr>
      <w:rFonts w:ascii="Arial Narrow" w:eastAsia="Arial Narrow" w:hAnsi="Arial Narrow" w:cs="Arial Narrow"/>
      <w:b w:val="0"/>
      <w:bCs w:val="0"/>
      <w:i/>
      <w:iCs/>
      <w:smallCaps w:val="0"/>
      <w:strike w:val="0"/>
      <w:spacing w:val="0"/>
      <w:w w:val="100"/>
      <w:sz w:val="20"/>
      <w:szCs w:val="20"/>
      <w:shd w:val="clear" w:color="auto" w:fill="FFFFFF"/>
      <w:lang w:eastAsia="ru-RU"/>
    </w:rPr>
  </w:style>
  <w:style w:type="character" w:customStyle="1" w:styleId="2pt">
    <w:name w:val="Основной текст + Интервал 2 pt"/>
    <w:basedOn w:val="aff"/>
    <w:uiPriority w:val="99"/>
    <w:rsid w:val="00DF7B64"/>
    <w:rPr>
      <w:rFonts w:ascii="Segoe UI" w:eastAsia="Segoe UI" w:hAnsi="Segoe UI" w:cs="Segoe UI"/>
      <w:b w:val="0"/>
      <w:bCs w:val="0"/>
      <w:i w:val="0"/>
      <w:iCs w:val="0"/>
      <w:smallCaps w:val="0"/>
      <w:strike w:val="0"/>
      <w:spacing w:val="40"/>
      <w:w w:val="100"/>
      <w:sz w:val="16"/>
      <w:szCs w:val="16"/>
      <w:shd w:val="clear" w:color="auto" w:fill="FFFFFF"/>
    </w:rPr>
  </w:style>
  <w:style w:type="character" w:customStyle="1" w:styleId="570">
    <w:name w:val="Основной текст (57)_"/>
    <w:basedOn w:val="a0"/>
    <w:link w:val="57"/>
    <w:rsid w:val="00DF7B64"/>
    <w:rPr>
      <w:rFonts w:ascii="Sylfaen" w:hAnsi="Sylfaen" w:cs="Sylfaen"/>
      <w:noProof/>
      <w:sz w:val="8"/>
      <w:szCs w:val="8"/>
      <w:shd w:val="clear" w:color="auto" w:fill="FFFFFF"/>
      <w:lang w:val="en-US"/>
    </w:rPr>
  </w:style>
  <w:style w:type="character" w:customStyle="1" w:styleId="611">
    <w:name w:val="Основной текст (61)_"/>
    <w:basedOn w:val="a0"/>
    <w:link w:val="612"/>
    <w:rsid w:val="00DF7B64"/>
    <w:rPr>
      <w:rFonts w:ascii="Franklin Gothic Book" w:eastAsia="Franklin Gothic Book" w:hAnsi="Franklin Gothic Book" w:cs="Franklin Gothic Book"/>
      <w:sz w:val="8"/>
      <w:szCs w:val="8"/>
      <w:shd w:val="clear" w:color="auto" w:fill="FFFFFF"/>
    </w:rPr>
  </w:style>
  <w:style w:type="paragraph" w:customStyle="1" w:styleId="612">
    <w:name w:val="Основной текст (61)"/>
    <w:basedOn w:val="a"/>
    <w:link w:val="611"/>
    <w:rsid w:val="00DF7B64"/>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600">
    <w:name w:val="Основной текст (60)_"/>
    <w:basedOn w:val="a0"/>
    <w:link w:val="601"/>
    <w:rsid w:val="00DF7B64"/>
    <w:rPr>
      <w:rFonts w:ascii="Franklin Gothic Book" w:eastAsia="Franklin Gothic Book" w:hAnsi="Franklin Gothic Book" w:cs="Franklin Gothic Book"/>
      <w:sz w:val="8"/>
      <w:szCs w:val="8"/>
      <w:shd w:val="clear" w:color="auto" w:fill="FFFFFF"/>
    </w:rPr>
  </w:style>
  <w:style w:type="paragraph" w:customStyle="1" w:styleId="601">
    <w:name w:val="Основной текст (60)"/>
    <w:basedOn w:val="a"/>
    <w:link w:val="600"/>
    <w:rsid w:val="00DF7B64"/>
    <w:pPr>
      <w:shd w:val="clear" w:color="auto" w:fill="FFFFFF"/>
      <w:spacing w:after="0" w:line="0" w:lineRule="atLeast"/>
      <w:jc w:val="both"/>
    </w:pPr>
    <w:rPr>
      <w:rFonts w:ascii="Franklin Gothic Book" w:eastAsia="Franklin Gothic Book" w:hAnsi="Franklin Gothic Book" w:cs="Franklin Gothic Book"/>
      <w:sz w:val="8"/>
      <w:szCs w:val="8"/>
    </w:rPr>
  </w:style>
  <w:style w:type="character" w:customStyle="1" w:styleId="590">
    <w:name w:val="Основной текст (59)_"/>
    <w:basedOn w:val="a0"/>
    <w:link w:val="591"/>
    <w:rsid w:val="00DF7B64"/>
    <w:rPr>
      <w:rFonts w:ascii="Segoe UI" w:eastAsia="Segoe UI" w:hAnsi="Segoe UI" w:cs="Segoe UI"/>
      <w:sz w:val="8"/>
      <w:szCs w:val="8"/>
      <w:shd w:val="clear" w:color="auto" w:fill="FFFFFF"/>
    </w:rPr>
  </w:style>
  <w:style w:type="paragraph" w:customStyle="1" w:styleId="591">
    <w:name w:val="Основной текст (59)"/>
    <w:basedOn w:val="a"/>
    <w:link w:val="590"/>
    <w:rsid w:val="00DF7B64"/>
    <w:pPr>
      <w:shd w:val="clear" w:color="auto" w:fill="FFFFFF"/>
      <w:spacing w:after="0" w:line="0" w:lineRule="atLeast"/>
      <w:jc w:val="both"/>
    </w:pPr>
    <w:rPr>
      <w:rFonts w:ascii="Segoe UI" w:eastAsia="Segoe UI" w:hAnsi="Segoe UI" w:cs="Segoe UI"/>
      <w:sz w:val="8"/>
      <w:szCs w:val="8"/>
    </w:rPr>
  </w:style>
  <w:style w:type="character" w:customStyle="1" w:styleId="581">
    <w:name w:val="Основной текст (58)_"/>
    <w:basedOn w:val="a0"/>
    <w:link w:val="580"/>
    <w:rsid w:val="00DF7B64"/>
    <w:rPr>
      <w:rFonts w:ascii="MS Reference Sans Serif" w:hAnsi="MS Reference Sans Serif" w:cs="MS Reference Sans Serif"/>
      <w:i/>
      <w:iCs/>
      <w:sz w:val="20"/>
      <w:szCs w:val="20"/>
      <w:shd w:val="clear" w:color="auto" w:fill="FFFFFF"/>
    </w:rPr>
  </w:style>
  <w:style w:type="character" w:customStyle="1" w:styleId="621">
    <w:name w:val="Основной текст (62)_"/>
    <w:basedOn w:val="a0"/>
    <w:link w:val="622"/>
    <w:rsid w:val="00DF7B64"/>
    <w:rPr>
      <w:rFonts w:ascii="Segoe UI" w:eastAsia="Segoe UI" w:hAnsi="Segoe UI" w:cs="Segoe UI"/>
      <w:sz w:val="8"/>
      <w:szCs w:val="8"/>
      <w:shd w:val="clear" w:color="auto" w:fill="FFFFFF"/>
    </w:rPr>
  </w:style>
  <w:style w:type="paragraph" w:customStyle="1" w:styleId="622">
    <w:name w:val="Основной текст (62)"/>
    <w:basedOn w:val="a"/>
    <w:link w:val="621"/>
    <w:rsid w:val="00DF7B64"/>
    <w:pPr>
      <w:shd w:val="clear" w:color="auto" w:fill="FFFFFF"/>
      <w:spacing w:after="0" w:line="0" w:lineRule="atLeast"/>
      <w:jc w:val="center"/>
    </w:pPr>
    <w:rPr>
      <w:rFonts w:ascii="Segoe UI" w:eastAsia="Segoe UI" w:hAnsi="Segoe UI" w:cs="Segoe UI"/>
      <w:sz w:val="8"/>
      <w:szCs w:val="8"/>
    </w:rPr>
  </w:style>
  <w:style w:type="character" w:customStyle="1" w:styleId="5d">
    <w:name w:val="Подпись к таблице (5)"/>
    <w:basedOn w:val="a0"/>
    <w:rsid w:val="00DF7B64"/>
    <w:rPr>
      <w:rFonts w:ascii="Franklin Gothic Book" w:eastAsia="Franklin Gothic Book" w:hAnsi="Franklin Gothic Book" w:cs="Franklin Gothic Book"/>
      <w:b w:val="0"/>
      <w:bCs w:val="0"/>
      <w:i w:val="0"/>
      <w:iCs w:val="0"/>
      <w:smallCaps w:val="0"/>
      <w:strike w:val="0"/>
      <w:spacing w:val="0"/>
      <w:w w:val="100"/>
      <w:sz w:val="16"/>
      <w:szCs w:val="16"/>
    </w:rPr>
  </w:style>
  <w:style w:type="character" w:customStyle="1" w:styleId="38">
    <w:name w:val="Подпись к картинке (3)_"/>
    <w:basedOn w:val="a0"/>
    <w:link w:val="37"/>
    <w:rsid w:val="00DF7B64"/>
    <w:rPr>
      <w:rFonts w:ascii="Arial Narrow" w:hAnsi="Arial Narrow" w:cs="Arial Narrow"/>
      <w:sz w:val="16"/>
      <w:szCs w:val="16"/>
      <w:shd w:val="clear" w:color="auto" w:fill="FFFFFF"/>
    </w:rPr>
  </w:style>
  <w:style w:type="character" w:customStyle="1" w:styleId="4c">
    <w:name w:val="Оглавление 4 Знак"/>
    <w:basedOn w:val="a0"/>
    <w:link w:val="4d"/>
    <w:rsid w:val="00DF7B64"/>
    <w:rPr>
      <w:rFonts w:ascii="Microsoft Sans Serif" w:eastAsia="Microsoft Sans Serif" w:hAnsi="Microsoft Sans Serif" w:cs="Microsoft Sans Serif"/>
      <w:sz w:val="15"/>
      <w:szCs w:val="15"/>
      <w:shd w:val="clear" w:color="auto" w:fill="FFFFFF"/>
    </w:rPr>
  </w:style>
  <w:style w:type="paragraph" w:styleId="4d">
    <w:name w:val="toc 4"/>
    <w:basedOn w:val="a"/>
    <w:link w:val="4c"/>
    <w:autoRedefine/>
    <w:rsid w:val="00DF7B64"/>
    <w:pPr>
      <w:shd w:val="clear" w:color="auto" w:fill="FFFFFF"/>
      <w:spacing w:before="60" w:after="120" w:line="0" w:lineRule="atLeast"/>
    </w:pPr>
    <w:rPr>
      <w:rFonts w:ascii="Microsoft Sans Serif" w:eastAsia="Microsoft Sans Serif" w:hAnsi="Microsoft Sans Serif" w:cs="Microsoft Sans Serif"/>
      <w:sz w:val="15"/>
      <w:szCs w:val="15"/>
    </w:rPr>
  </w:style>
  <w:style w:type="character" w:customStyle="1" w:styleId="101">
    <w:name w:val="Заголовок №10_"/>
    <w:basedOn w:val="a0"/>
    <w:link w:val="100"/>
    <w:rsid w:val="00DF7B64"/>
    <w:rPr>
      <w:rFonts w:ascii="Lucida Sans Unicode" w:hAnsi="Lucida Sans Unicode" w:cs="Lucida Sans Unicode"/>
      <w:b/>
      <w:bCs/>
      <w:i/>
      <w:iCs/>
      <w:noProof/>
      <w:sz w:val="16"/>
      <w:szCs w:val="16"/>
      <w:shd w:val="clear" w:color="auto" w:fill="FFFFFF"/>
      <w:lang w:val="en-US"/>
    </w:rPr>
  </w:style>
  <w:style w:type="character" w:customStyle="1" w:styleId="1pt0">
    <w:name w:val="Основной текст + Курсив;Интервал 1 pt"/>
    <w:basedOn w:val="aff"/>
    <w:rsid w:val="00DF7B64"/>
    <w:rPr>
      <w:rFonts w:ascii="Microsoft Sans Serif" w:eastAsia="Microsoft Sans Serif" w:hAnsi="Microsoft Sans Serif" w:cs="Microsoft Sans Serif"/>
      <w:b w:val="0"/>
      <w:bCs w:val="0"/>
      <w:i/>
      <w:iCs/>
      <w:smallCaps w:val="0"/>
      <w:strike w:val="0"/>
      <w:spacing w:val="20"/>
      <w:sz w:val="15"/>
      <w:szCs w:val="15"/>
      <w:shd w:val="clear" w:color="auto" w:fill="FFFFFF"/>
    </w:rPr>
  </w:style>
  <w:style w:type="character" w:customStyle="1" w:styleId="4e">
    <w:name w:val="Подпись к картинке (4) + Не полужирный"/>
    <w:basedOn w:val="49"/>
    <w:rsid w:val="00DF7B64"/>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120pt">
    <w:name w:val="Основной текст (12) + Не курсив;Интервал 0 pt"/>
    <w:basedOn w:val="122"/>
    <w:rsid w:val="00DF7B64"/>
    <w:rPr>
      <w:rFonts w:ascii="Microsoft Sans Serif" w:eastAsia="Microsoft Sans Serif" w:hAnsi="Microsoft Sans Serif" w:cs="Microsoft Sans Serif"/>
      <w:b/>
      <w:bCs/>
      <w:i/>
      <w:iCs/>
      <w:smallCaps w:val="0"/>
      <w:strike w:val="0"/>
      <w:spacing w:val="0"/>
      <w:sz w:val="15"/>
      <w:szCs w:val="15"/>
      <w:shd w:val="clear" w:color="auto" w:fill="FFFFFF"/>
    </w:rPr>
  </w:style>
  <w:style w:type="character" w:customStyle="1" w:styleId="8pt1">
    <w:name w:val="Основной текст + 8 pt;Полужирный"/>
    <w:basedOn w:val="aff"/>
    <w:rsid w:val="00DF7B64"/>
    <w:rPr>
      <w:rFonts w:ascii="Microsoft Sans Serif" w:eastAsia="Microsoft Sans Serif" w:hAnsi="Microsoft Sans Serif" w:cs="Microsoft Sans Serif"/>
      <w:b/>
      <w:bCs/>
      <w:spacing w:val="-10"/>
      <w:sz w:val="16"/>
      <w:szCs w:val="16"/>
      <w:shd w:val="clear" w:color="auto" w:fill="FFFFFF"/>
    </w:rPr>
  </w:style>
  <w:style w:type="character" w:customStyle="1" w:styleId="65pt0pt">
    <w:name w:val="Подпись к картинке + 6;5 pt;Не курсив;Интервал 0 pt"/>
    <w:basedOn w:val="affa"/>
    <w:rsid w:val="00DF7B64"/>
    <w:rPr>
      <w:rFonts w:ascii="Microsoft Sans Serif" w:eastAsia="Microsoft Sans Serif" w:hAnsi="Microsoft Sans Serif" w:cs="Microsoft Sans Serif"/>
      <w:b w:val="0"/>
      <w:bCs w:val="0"/>
      <w:i/>
      <w:iCs/>
      <w:smallCaps w:val="0"/>
      <w:strike w:val="0"/>
      <w:spacing w:val="0"/>
      <w:sz w:val="13"/>
      <w:szCs w:val="13"/>
      <w:shd w:val="clear" w:color="auto" w:fill="FFFFFF"/>
      <w:lang w:val="en-US"/>
    </w:rPr>
  </w:style>
  <w:style w:type="character" w:customStyle="1" w:styleId="1020">
    <w:name w:val="Заголовок №10 (2)_"/>
    <w:basedOn w:val="a0"/>
    <w:link w:val="1021"/>
    <w:rsid w:val="00DF7B64"/>
    <w:rPr>
      <w:rFonts w:ascii="Microsoft Sans Serif" w:eastAsia="Microsoft Sans Serif" w:hAnsi="Microsoft Sans Serif" w:cs="Microsoft Sans Serif"/>
      <w:sz w:val="15"/>
      <w:szCs w:val="15"/>
      <w:shd w:val="clear" w:color="auto" w:fill="FFFFFF"/>
    </w:rPr>
  </w:style>
  <w:style w:type="paragraph" w:customStyle="1" w:styleId="1021">
    <w:name w:val="Заголовок №10 (2)"/>
    <w:basedOn w:val="a"/>
    <w:link w:val="1020"/>
    <w:rsid w:val="00DF7B64"/>
    <w:pPr>
      <w:shd w:val="clear" w:color="auto" w:fill="FFFFFF"/>
      <w:spacing w:before="180" w:after="180" w:line="0" w:lineRule="atLeast"/>
    </w:pPr>
    <w:rPr>
      <w:rFonts w:ascii="Microsoft Sans Serif" w:eastAsia="Microsoft Sans Serif" w:hAnsi="Microsoft Sans Serif" w:cs="Microsoft Sans Serif"/>
      <w:sz w:val="15"/>
      <w:szCs w:val="15"/>
    </w:rPr>
  </w:style>
  <w:style w:type="character" w:customStyle="1" w:styleId="4f">
    <w:name w:val="Подпись к картинке (4) + Не полужирный;Малые прописные"/>
    <w:basedOn w:val="49"/>
    <w:rsid w:val="00DF7B64"/>
    <w:rPr>
      <w:rFonts w:ascii="Microsoft Sans Serif" w:eastAsia="Microsoft Sans Serif" w:hAnsi="Microsoft Sans Serif" w:cs="Microsoft Sans Serif"/>
      <w:b/>
      <w:bCs/>
      <w:i/>
      <w:iCs/>
      <w:smallCaps/>
      <w:sz w:val="15"/>
      <w:szCs w:val="15"/>
      <w:shd w:val="clear" w:color="auto" w:fill="FFFFFF"/>
      <w:lang w:val="en-US"/>
    </w:rPr>
  </w:style>
  <w:style w:type="character" w:customStyle="1" w:styleId="66pt0pt">
    <w:name w:val="Подпись к картинке (6) + 6 pt;Курсив;Интервал 0 pt"/>
    <w:basedOn w:val="62"/>
    <w:rsid w:val="00DF7B64"/>
    <w:rPr>
      <w:rFonts w:ascii="Microsoft Sans Serif" w:eastAsia="Microsoft Sans Serif" w:hAnsi="Microsoft Sans Serif" w:cs="Microsoft Sans Serif"/>
      <w:b w:val="0"/>
      <w:bCs w:val="0"/>
      <w:i w:val="0"/>
      <w:iCs w:val="0"/>
      <w:smallCaps w:val="0"/>
      <w:strike/>
      <w:spacing w:val="10"/>
      <w:sz w:val="12"/>
      <w:szCs w:val="12"/>
      <w:shd w:val="clear" w:color="auto" w:fill="FFFFFF"/>
    </w:rPr>
  </w:style>
  <w:style w:type="character" w:customStyle="1" w:styleId="affc">
    <w:name w:val="Оглавление_"/>
    <w:basedOn w:val="a0"/>
    <w:rsid w:val="00DF7B64"/>
    <w:rPr>
      <w:rFonts w:ascii="Microsoft Sans Serif" w:eastAsia="Microsoft Sans Serif" w:hAnsi="Microsoft Sans Serif" w:cs="Microsoft Sans Serif"/>
      <w:sz w:val="15"/>
      <w:szCs w:val="15"/>
      <w:shd w:val="clear" w:color="auto" w:fill="FFFFFF"/>
    </w:rPr>
  </w:style>
  <w:style w:type="character" w:customStyle="1" w:styleId="214">
    <w:name w:val="Основной текст (21)_"/>
    <w:basedOn w:val="a0"/>
    <w:link w:val="215"/>
    <w:rsid w:val="00DF7B64"/>
    <w:rPr>
      <w:rFonts w:ascii="Microsoft Sans Serif" w:eastAsia="Microsoft Sans Serif" w:hAnsi="Microsoft Sans Serif" w:cs="Microsoft Sans Serif"/>
      <w:sz w:val="48"/>
      <w:szCs w:val="48"/>
      <w:shd w:val="clear" w:color="auto" w:fill="FFFFFF"/>
    </w:rPr>
  </w:style>
  <w:style w:type="paragraph" w:customStyle="1" w:styleId="215">
    <w:name w:val="Основной текст (21)"/>
    <w:basedOn w:val="a"/>
    <w:link w:val="214"/>
    <w:rsid w:val="00DF7B64"/>
    <w:pPr>
      <w:shd w:val="clear" w:color="auto" w:fill="FFFFFF"/>
      <w:spacing w:after="0" w:line="600" w:lineRule="exact"/>
      <w:jc w:val="center"/>
    </w:pPr>
    <w:rPr>
      <w:rFonts w:ascii="Microsoft Sans Serif" w:eastAsia="Microsoft Sans Serif" w:hAnsi="Microsoft Sans Serif" w:cs="Microsoft Sans Serif"/>
      <w:sz w:val="48"/>
      <w:szCs w:val="48"/>
    </w:rPr>
  </w:style>
  <w:style w:type="character" w:customStyle="1" w:styleId="FranklinGothicDemi85pt">
    <w:name w:val="Основной текст + Franklin Gothic Demi;8;5 pt"/>
    <w:basedOn w:val="aff"/>
    <w:rsid w:val="00DF7B64"/>
    <w:rPr>
      <w:rFonts w:ascii="Franklin Gothic Demi" w:eastAsia="Franklin Gothic Demi" w:hAnsi="Franklin Gothic Demi" w:cs="Franklin Gothic Demi"/>
      <w:b w:val="0"/>
      <w:bCs w:val="0"/>
      <w:i w:val="0"/>
      <w:iCs w:val="0"/>
      <w:smallCaps w:val="0"/>
      <w:strike w:val="0"/>
      <w:spacing w:val="0"/>
      <w:sz w:val="17"/>
      <w:szCs w:val="17"/>
      <w:shd w:val="clear" w:color="auto" w:fill="FFFFFF"/>
    </w:rPr>
  </w:style>
  <w:style w:type="character" w:customStyle="1" w:styleId="73">
    <w:name w:val="Подпись к картинке (7)_"/>
    <w:basedOn w:val="a0"/>
    <w:link w:val="72"/>
    <w:rsid w:val="00DF7B64"/>
    <w:rPr>
      <w:rFonts w:ascii="Arial Narrow" w:hAnsi="Arial Narrow" w:cs="Arial Narrow"/>
      <w:i/>
      <w:iCs/>
      <w:sz w:val="14"/>
      <w:szCs w:val="14"/>
      <w:shd w:val="clear" w:color="auto" w:fill="FFFFFF"/>
    </w:rPr>
  </w:style>
  <w:style w:type="character" w:customStyle="1" w:styleId="375pt1pt">
    <w:name w:val="Подпись к картинке (3) + 7;5 pt;Интервал 1 pt"/>
    <w:basedOn w:val="38"/>
    <w:rsid w:val="00DF7B64"/>
    <w:rPr>
      <w:rFonts w:ascii="Arial Narrow" w:hAnsi="Arial Narrow" w:cs="Arial Narrow"/>
      <w:b w:val="0"/>
      <w:bCs w:val="0"/>
      <w:i w:val="0"/>
      <w:iCs w:val="0"/>
      <w:smallCaps w:val="0"/>
      <w:strike w:val="0"/>
      <w:spacing w:val="20"/>
      <w:sz w:val="15"/>
      <w:szCs w:val="15"/>
      <w:shd w:val="clear" w:color="auto" w:fill="FFFFFF"/>
      <w:lang w:val="en-US"/>
    </w:rPr>
  </w:style>
  <w:style w:type="character" w:customStyle="1" w:styleId="222">
    <w:name w:val="Основной текст (22)_"/>
    <w:basedOn w:val="a0"/>
    <w:link w:val="223"/>
    <w:rsid w:val="00DF7B64"/>
    <w:rPr>
      <w:rFonts w:ascii="Franklin Gothic Demi" w:eastAsia="Franklin Gothic Demi" w:hAnsi="Franklin Gothic Demi" w:cs="Franklin Gothic Demi"/>
      <w:sz w:val="17"/>
      <w:szCs w:val="17"/>
      <w:shd w:val="clear" w:color="auto" w:fill="FFFFFF"/>
    </w:rPr>
  </w:style>
  <w:style w:type="paragraph" w:customStyle="1" w:styleId="223">
    <w:name w:val="Основной текст (22)"/>
    <w:basedOn w:val="a"/>
    <w:link w:val="222"/>
    <w:rsid w:val="00DF7B64"/>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1120">
    <w:name w:val="Заголовок №11 (2)_"/>
    <w:basedOn w:val="a0"/>
    <w:link w:val="1121"/>
    <w:rsid w:val="00DF7B64"/>
    <w:rPr>
      <w:rFonts w:ascii="Franklin Gothic Demi" w:eastAsia="Franklin Gothic Demi" w:hAnsi="Franklin Gothic Demi" w:cs="Franklin Gothic Demi"/>
      <w:sz w:val="17"/>
      <w:szCs w:val="17"/>
      <w:shd w:val="clear" w:color="auto" w:fill="FFFFFF"/>
    </w:rPr>
  </w:style>
  <w:style w:type="paragraph" w:customStyle="1" w:styleId="1121">
    <w:name w:val="Заголовок №11 (2)"/>
    <w:basedOn w:val="a"/>
    <w:link w:val="1120"/>
    <w:rsid w:val="00DF7B64"/>
    <w:pPr>
      <w:shd w:val="clear" w:color="auto" w:fill="FFFFFF"/>
      <w:spacing w:after="0" w:line="0" w:lineRule="atLeast"/>
    </w:pPr>
    <w:rPr>
      <w:rFonts w:ascii="Franklin Gothic Demi" w:eastAsia="Franklin Gothic Demi" w:hAnsi="Franklin Gothic Demi" w:cs="Franklin Gothic Demi"/>
      <w:sz w:val="17"/>
      <w:szCs w:val="17"/>
    </w:rPr>
  </w:style>
  <w:style w:type="character" w:customStyle="1" w:styleId="375pt0pt">
    <w:name w:val="Подпись к картинке (3) + 7;5 pt;Не курсив;Интервал 0 pt"/>
    <w:basedOn w:val="38"/>
    <w:rsid w:val="00DF7B64"/>
    <w:rPr>
      <w:rFonts w:ascii="Arial Narrow" w:hAnsi="Arial Narrow" w:cs="Arial Narrow"/>
      <w:b w:val="0"/>
      <w:bCs w:val="0"/>
      <w:i/>
      <w:iCs/>
      <w:smallCaps w:val="0"/>
      <w:strike w:val="0"/>
      <w:spacing w:val="0"/>
      <w:sz w:val="15"/>
      <w:szCs w:val="15"/>
      <w:shd w:val="clear" w:color="auto" w:fill="FFFFFF"/>
      <w:lang w:val="en-US"/>
    </w:rPr>
  </w:style>
  <w:style w:type="character" w:customStyle="1" w:styleId="50pt">
    <w:name w:val="Основной текст (5) + Не курсив;Интервал 0 pt"/>
    <w:basedOn w:val="5c"/>
    <w:rsid w:val="00DF7B64"/>
    <w:rPr>
      <w:rFonts w:ascii="Microsoft Sans Serif" w:eastAsia="Microsoft Sans Serif" w:hAnsi="Microsoft Sans Serif" w:cs="Microsoft Sans Serif"/>
      <w:b w:val="0"/>
      <w:bCs w:val="0"/>
      <w:i/>
      <w:iCs/>
      <w:smallCaps w:val="0"/>
      <w:strike w:val="0"/>
      <w:spacing w:val="0"/>
      <w:sz w:val="26"/>
      <w:szCs w:val="20"/>
      <w:shd w:val="clear" w:color="auto" w:fill="FFFFFF"/>
      <w:lang w:eastAsia="ru-RU"/>
    </w:rPr>
  </w:style>
  <w:style w:type="paragraph" w:customStyle="1" w:styleId="193">
    <w:name w:val="Основной текст19"/>
    <w:basedOn w:val="a"/>
    <w:rsid w:val="00DF7B64"/>
    <w:pPr>
      <w:shd w:val="clear" w:color="auto" w:fill="FFFFFF"/>
      <w:spacing w:before="120" w:after="1140" w:line="0" w:lineRule="atLeast"/>
    </w:pPr>
    <w:rPr>
      <w:rFonts w:ascii="Segoe UI" w:eastAsia="Segoe UI" w:hAnsi="Segoe UI" w:cs="Segoe UI"/>
      <w:color w:val="000000"/>
      <w:sz w:val="14"/>
      <w:szCs w:val="14"/>
      <w:lang w:val="ru" w:eastAsia="ru-RU"/>
    </w:rPr>
  </w:style>
  <w:style w:type="character" w:customStyle="1" w:styleId="420">
    <w:name w:val="Заголовок №4 (2)"/>
    <w:basedOn w:val="a0"/>
    <w:rsid w:val="00DF7B64"/>
    <w:rPr>
      <w:rFonts w:ascii="Arial Narrow" w:eastAsia="Arial Narrow" w:hAnsi="Arial Narrow" w:cs="Arial Narrow"/>
      <w:b w:val="0"/>
      <w:bCs w:val="0"/>
      <w:i w:val="0"/>
      <w:iCs w:val="0"/>
      <w:smallCaps w:val="0"/>
      <w:strike w:val="0"/>
      <w:spacing w:val="20"/>
      <w:sz w:val="89"/>
      <w:szCs w:val="89"/>
    </w:rPr>
  </w:style>
  <w:style w:type="character" w:customStyle="1" w:styleId="602">
    <w:name w:val="Основной текст (60) + Не курсив"/>
    <w:basedOn w:val="600"/>
    <w:rsid w:val="00DF7B64"/>
    <w:rPr>
      <w:rFonts w:ascii="Segoe UI" w:eastAsia="Segoe UI" w:hAnsi="Segoe UI" w:cs="Segoe UI"/>
      <w:b w:val="0"/>
      <w:bCs w:val="0"/>
      <w:i/>
      <w:iCs/>
      <w:smallCaps w:val="0"/>
      <w:strike w:val="0"/>
      <w:spacing w:val="0"/>
      <w:sz w:val="14"/>
      <w:szCs w:val="14"/>
      <w:shd w:val="clear" w:color="auto" w:fill="FFFFFF"/>
    </w:rPr>
  </w:style>
  <w:style w:type="character" w:customStyle="1" w:styleId="ArialUnicodeMS6pt">
    <w:name w:val="Подпись к картинке + Arial Unicode MS;6 pt;Не полужирный"/>
    <w:basedOn w:val="affa"/>
    <w:rsid w:val="00DF7B64"/>
    <w:rPr>
      <w:rFonts w:ascii="Arial Unicode MS" w:eastAsia="Arial Unicode MS" w:hAnsi="Arial Unicode MS" w:cs="Arial Unicode MS"/>
      <w:b/>
      <w:bCs/>
      <w:i w:val="0"/>
      <w:iCs w:val="0"/>
      <w:smallCaps w:val="0"/>
      <w:strike w:val="0"/>
      <w:spacing w:val="0"/>
      <w:sz w:val="12"/>
      <w:szCs w:val="12"/>
      <w:shd w:val="clear" w:color="auto" w:fill="FFFFFF"/>
    </w:rPr>
  </w:style>
  <w:style w:type="character" w:customStyle="1" w:styleId="ArialUnicodeMS">
    <w:name w:val="Подпись к картинке + Arial Unicode MS;Не полужирный"/>
    <w:basedOn w:val="affa"/>
    <w:rsid w:val="00DF7B64"/>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171">
    <w:name w:val="Подпись к картинке (17)_"/>
    <w:basedOn w:val="a0"/>
    <w:link w:val="170"/>
    <w:rsid w:val="00DF7B64"/>
    <w:rPr>
      <w:rFonts w:ascii="Franklin Gothic Book" w:hAnsi="Franklin Gothic Book" w:cs="Franklin Gothic Book"/>
      <w:sz w:val="13"/>
      <w:szCs w:val="13"/>
      <w:shd w:val="clear" w:color="auto" w:fill="FFFFFF"/>
    </w:rPr>
  </w:style>
  <w:style w:type="character" w:customStyle="1" w:styleId="171pt">
    <w:name w:val="Подпись к картинке (17) + Интервал 1 pt"/>
    <w:basedOn w:val="171"/>
    <w:rsid w:val="00DF7B64"/>
    <w:rPr>
      <w:rFonts w:ascii="Franklin Gothic Book" w:hAnsi="Franklin Gothic Book" w:cs="Franklin Gothic Book"/>
      <w:spacing w:val="30"/>
      <w:sz w:val="13"/>
      <w:szCs w:val="13"/>
      <w:shd w:val="clear" w:color="auto" w:fill="FFFFFF"/>
    </w:rPr>
  </w:style>
  <w:style w:type="character" w:customStyle="1" w:styleId="ArialNarrow345pt">
    <w:name w:val="Основной текст + Arial Narrow;34;5 pt;Полужирный"/>
    <w:basedOn w:val="aff"/>
    <w:rsid w:val="00DF7B64"/>
    <w:rPr>
      <w:rFonts w:ascii="Arial Narrow" w:eastAsia="Arial Narrow" w:hAnsi="Arial Narrow" w:cs="Arial Narrow"/>
      <w:b/>
      <w:bCs/>
      <w:i w:val="0"/>
      <w:iCs w:val="0"/>
      <w:smallCaps w:val="0"/>
      <w:strike w:val="0"/>
      <w:spacing w:val="0"/>
      <w:w w:val="100"/>
      <w:sz w:val="69"/>
      <w:szCs w:val="69"/>
      <w:shd w:val="clear" w:color="auto" w:fill="FFFFFF"/>
    </w:rPr>
  </w:style>
  <w:style w:type="character" w:customStyle="1" w:styleId="19ArialUnicodeMS">
    <w:name w:val="Основной текст (19) + Arial Unicode MS;Не полужирный"/>
    <w:basedOn w:val="191"/>
    <w:rsid w:val="00DF7B64"/>
    <w:rPr>
      <w:rFonts w:ascii="Arial Unicode MS" w:eastAsia="Arial Unicode MS" w:hAnsi="Arial Unicode MS" w:cs="Arial Unicode MS"/>
      <w:b/>
      <w:bCs/>
      <w:i w:val="0"/>
      <w:iCs w:val="0"/>
      <w:smallCaps w:val="0"/>
      <w:strike w:val="0"/>
      <w:spacing w:val="0"/>
      <w:sz w:val="13"/>
      <w:szCs w:val="13"/>
      <w:shd w:val="clear" w:color="auto" w:fill="FFFFFF"/>
    </w:rPr>
  </w:style>
  <w:style w:type="character" w:customStyle="1" w:styleId="3d">
    <w:name w:val="Заголовок №3_"/>
    <w:basedOn w:val="a0"/>
    <w:rsid w:val="00DF7B64"/>
    <w:rPr>
      <w:rFonts w:ascii="Arial Narrow" w:eastAsia="Arial Narrow" w:hAnsi="Arial Narrow" w:cs="Arial Narrow"/>
      <w:b w:val="0"/>
      <w:bCs w:val="0"/>
      <w:i w:val="0"/>
      <w:iCs w:val="0"/>
      <w:smallCaps w:val="0"/>
      <w:strike w:val="0"/>
      <w:spacing w:val="20"/>
      <w:sz w:val="89"/>
      <w:szCs w:val="89"/>
    </w:rPr>
  </w:style>
  <w:style w:type="character" w:customStyle="1" w:styleId="430">
    <w:name w:val="Основной текст (43)_"/>
    <w:basedOn w:val="a0"/>
    <w:link w:val="43"/>
    <w:rsid w:val="00DF7B64"/>
    <w:rPr>
      <w:rFonts w:ascii="Lucida Sans Unicode" w:hAnsi="Lucida Sans Unicode" w:cs="Lucida Sans Unicode"/>
      <w:noProof/>
      <w:sz w:val="8"/>
      <w:szCs w:val="8"/>
      <w:shd w:val="clear" w:color="auto" w:fill="FFFFFF"/>
      <w:lang w:val="en-US"/>
    </w:rPr>
  </w:style>
  <w:style w:type="character" w:customStyle="1" w:styleId="480">
    <w:name w:val="Основной текст (48)_"/>
    <w:basedOn w:val="a0"/>
    <w:rsid w:val="00DF7B64"/>
    <w:rPr>
      <w:rFonts w:ascii="Tahoma" w:eastAsia="Tahoma" w:hAnsi="Tahoma" w:cs="Tahoma"/>
      <w:b w:val="0"/>
      <w:bCs w:val="0"/>
      <w:i w:val="0"/>
      <w:iCs w:val="0"/>
      <w:smallCaps w:val="0"/>
      <w:strike w:val="0"/>
      <w:spacing w:val="10"/>
      <w:sz w:val="75"/>
      <w:szCs w:val="75"/>
    </w:rPr>
  </w:style>
  <w:style w:type="character" w:customStyle="1" w:styleId="4365pt">
    <w:name w:val="Основной текст (43) + 6;5 pt;Не полужирный"/>
    <w:basedOn w:val="430"/>
    <w:rsid w:val="00DF7B64"/>
    <w:rPr>
      <w:rFonts w:ascii="Lucida Sans Unicode" w:hAnsi="Lucida Sans Unicode" w:cs="Lucida Sans Unicode"/>
      <w:b/>
      <w:bCs/>
      <w:noProof/>
      <w:sz w:val="13"/>
      <w:szCs w:val="13"/>
      <w:shd w:val="clear" w:color="auto" w:fill="FFFFFF"/>
      <w:lang w:val="en-US"/>
    </w:rPr>
  </w:style>
  <w:style w:type="character" w:customStyle="1" w:styleId="481">
    <w:name w:val="Основной текст (48)"/>
    <w:basedOn w:val="480"/>
    <w:rsid w:val="00DF7B64"/>
    <w:rPr>
      <w:rFonts w:ascii="Tahoma" w:eastAsia="Tahoma" w:hAnsi="Tahoma" w:cs="Tahoma"/>
      <w:b w:val="0"/>
      <w:bCs w:val="0"/>
      <w:i w:val="0"/>
      <w:iCs w:val="0"/>
      <w:smallCaps w:val="0"/>
      <w:strike w:val="0"/>
      <w:spacing w:val="10"/>
      <w:sz w:val="75"/>
      <w:szCs w:val="75"/>
    </w:rPr>
  </w:style>
  <w:style w:type="character" w:customStyle="1" w:styleId="301">
    <w:name w:val="Основной текст (30)_"/>
    <w:basedOn w:val="a0"/>
    <w:link w:val="302"/>
    <w:rsid w:val="00DF7B64"/>
    <w:rPr>
      <w:rFonts w:ascii="Segoe UI" w:eastAsia="Segoe UI" w:hAnsi="Segoe UI" w:cs="Segoe UI"/>
      <w:sz w:val="14"/>
      <w:szCs w:val="14"/>
      <w:shd w:val="clear" w:color="auto" w:fill="FFFFFF"/>
    </w:rPr>
  </w:style>
  <w:style w:type="paragraph" w:customStyle="1" w:styleId="302">
    <w:name w:val="Основной текст (30)"/>
    <w:basedOn w:val="a"/>
    <w:link w:val="301"/>
    <w:rsid w:val="00DF7B64"/>
    <w:pPr>
      <w:shd w:val="clear" w:color="auto" w:fill="FFFFFF"/>
      <w:spacing w:before="180" w:after="60" w:line="0" w:lineRule="atLeast"/>
    </w:pPr>
    <w:rPr>
      <w:rFonts w:ascii="Segoe UI" w:eastAsia="Segoe UI" w:hAnsi="Segoe UI" w:cs="Segoe UI"/>
      <w:sz w:val="14"/>
      <w:szCs w:val="14"/>
    </w:rPr>
  </w:style>
  <w:style w:type="character" w:customStyle="1" w:styleId="351">
    <w:name w:val="Основной текст (35)_"/>
    <w:basedOn w:val="a0"/>
    <w:link w:val="350"/>
    <w:rsid w:val="00DF7B64"/>
    <w:rPr>
      <w:rFonts w:ascii="MS Reference Sans Serif" w:hAnsi="MS Reference Sans Serif" w:cs="MS Reference Sans Serif"/>
      <w:spacing w:val="-10"/>
      <w:sz w:val="14"/>
      <w:szCs w:val="14"/>
      <w:shd w:val="clear" w:color="auto" w:fill="FFFFFF"/>
    </w:rPr>
  </w:style>
  <w:style w:type="character" w:customStyle="1" w:styleId="233">
    <w:name w:val="Подпись к картинке (23)_"/>
    <w:basedOn w:val="a0"/>
    <w:link w:val="234"/>
    <w:rsid w:val="00DF7B64"/>
    <w:rPr>
      <w:rFonts w:ascii="Impact" w:eastAsia="Impact" w:hAnsi="Impact" w:cs="Impact"/>
      <w:sz w:val="12"/>
      <w:szCs w:val="12"/>
      <w:shd w:val="clear" w:color="auto" w:fill="FFFFFF"/>
    </w:rPr>
  </w:style>
  <w:style w:type="paragraph" w:customStyle="1" w:styleId="234">
    <w:name w:val="Подпись к картинке (23)"/>
    <w:basedOn w:val="a"/>
    <w:link w:val="233"/>
    <w:rsid w:val="00DF7B64"/>
    <w:pPr>
      <w:shd w:val="clear" w:color="auto" w:fill="FFFFFF"/>
      <w:spacing w:after="0" w:line="178" w:lineRule="exact"/>
    </w:pPr>
    <w:rPr>
      <w:rFonts w:ascii="Impact" w:eastAsia="Impact" w:hAnsi="Impact" w:cs="Impact"/>
      <w:sz w:val="12"/>
      <w:szCs w:val="12"/>
    </w:rPr>
  </w:style>
  <w:style w:type="character" w:customStyle="1" w:styleId="65pt">
    <w:name w:val="Подпись к таблице + 6;5 pt;Не полужирный"/>
    <w:basedOn w:val="aff1"/>
    <w:rsid w:val="00DF7B64"/>
    <w:rPr>
      <w:rFonts w:ascii="Segoe UI" w:eastAsia="Segoe UI" w:hAnsi="Segoe UI" w:cs="Segoe UI"/>
      <w:b/>
      <w:bCs/>
      <w:i w:val="0"/>
      <w:iCs w:val="0"/>
      <w:smallCaps w:val="0"/>
      <w:strike w:val="0"/>
      <w:noProof/>
      <w:spacing w:val="0"/>
      <w:sz w:val="13"/>
      <w:szCs w:val="13"/>
      <w:shd w:val="clear" w:color="auto" w:fill="FFFFFF"/>
      <w:lang w:val="en-US"/>
    </w:rPr>
  </w:style>
  <w:style w:type="character" w:customStyle="1" w:styleId="0pt1">
    <w:name w:val="Основной текст + Курсив;Интервал 0 pt"/>
    <w:basedOn w:val="aff"/>
    <w:rsid w:val="00DF7B64"/>
    <w:rPr>
      <w:rFonts w:ascii="Segoe UI" w:eastAsia="Segoe UI" w:hAnsi="Segoe UI" w:cs="Segoe UI"/>
      <w:b w:val="0"/>
      <w:bCs w:val="0"/>
      <w:i/>
      <w:iCs/>
      <w:smallCaps w:val="0"/>
      <w:strike w:val="0"/>
      <w:spacing w:val="-10"/>
      <w:sz w:val="14"/>
      <w:szCs w:val="14"/>
      <w:shd w:val="clear" w:color="auto" w:fill="FFFFFF"/>
    </w:rPr>
  </w:style>
  <w:style w:type="character" w:customStyle="1" w:styleId="146">
    <w:name w:val="Основной текст14"/>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paragraph" w:customStyle="1" w:styleId="184">
    <w:name w:val="Основной текст18"/>
    <w:basedOn w:val="a"/>
    <w:rsid w:val="00DF7B64"/>
    <w:pPr>
      <w:shd w:val="clear" w:color="auto" w:fill="FFFFFF"/>
      <w:spacing w:after="0" w:line="0" w:lineRule="atLeast"/>
    </w:pPr>
    <w:rPr>
      <w:rFonts w:ascii="Segoe UI" w:eastAsia="Segoe UI" w:hAnsi="Segoe UI" w:cs="Segoe UI"/>
      <w:color w:val="000000"/>
      <w:sz w:val="14"/>
      <w:szCs w:val="14"/>
      <w:lang w:val="ru" w:eastAsia="ru-RU"/>
    </w:rPr>
  </w:style>
  <w:style w:type="character" w:customStyle="1" w:styleId="4f0">
    <w:name w:val="Заголовок №4"/>
    <w:basedOn w:val="a0"/>
    <w:rsid w:val="00DF7B64"/>
    <w:rPr>
      <w:rFonts w:ascii="Franklin Gothic Book" w:eastAsia="Franklin Gothic Book" w:hAnsi="Franklin Gothic Book" w:cs="Franklin Gothic Book"/>
      <w:b w:val="0"/>
      <w:bCs w:val="0"/>
      <w:i w:val="0"/>
      <w:iCs w:val="0"/>
      <w:smallCaps w:val="0"/>
      <w:strike w:val="0"/>
      <w:spacing w:val="0"/>
      <w:sz w:val="89"/>
      <w:szCs w:val="89"/>
    </w:rPr>
  </w:style>
  <w:style w:type="character" w:customStyle="1" w:styleId="FranklinGothicBook75pt">
    <w:name w:val="Основной текст + Franklin Gothic Book;7;5 pt;Курсив"/>
    <w:basedOn w:val="aff"/>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paragraph" w:customStyle="1" w:styleId="164">
    <w:name w:val="Основной текст16"/>
    <w:basedOn w:val="a"/>
    <w:rsid w:val="00DF7B64"/>
    <w:pPr>
      <w:shd w:val="clear" w:color="auto" w:fill="FFFFFF"/>
      <w:spacing w:before="2580" w:after="0" w:line="0" w:lineRule="atLeast"/>
    </w:pPr>
    <w:rPr>
      <w:rFonts w:ascii="Arial Unicode MS" w:eastAsia="Arial Unicode MS" w:hAnsi="Arial Unicode MS" w:cs="Arial Unicode MS"/>
      <w:color w:val="000000"/>
      <w:sz w:val="14"/>
      <w:szCs w:val="14"/>
      <w:lang w:val="ru" w:eastAsia="ru-RU"/>
    </w:rPr>
  </w:style>
  <w:style w:type="character" w:customStyle="1" w:styleId="68">
    <w:name w:val="Заголовок №6_"/>
    <w:basedOn w:val="a0"/>
    <w:rsid w:val="00DF7B64"/>
    <w:rPr>
      <w:rFonts w:ascii="Franklin Gothic Book" w:eastAsia="Franklin Gothic Book" w:hAnsi="Franklin Gothic Book" w:cs="Franklin Gothic Book"/>
      <w:b w:val="0"/>
      <w:bCs w:val="0"/>
      <w:i w:val="0"/>
      <w:iCs w:val="0"/>
      <w:smallCaps w:val="0"/>
      <w:strike w:val="0"/>
      <w:spacing w:val="0"/>
      <w:sz w:val="72"/>
      <w:szCs w:val="72"/>
    </w:rPr>
  </w:style>
  <w:style w:type="character" w:customStyle="1" w:styleId="216">
    <w:name w:val="Основной текст (21) + Не полужирный"/>
    <w:basedOn w:val="214"/>
    <w:rsid w:val="00DF7B64"/>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paragraph" w:customStyle="1" w:styleId="224">
    <w:name w:val="Основной текст22"/>
    <w:basedOn w:val="a"/>
    <w:rsid w:val="00DF7B64"/>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affd">
    <w:name w:val="Подпись к картинке + Не полужирный"/>
    <w:basedOn w:val="affa"/>
    <w:rsid w:val="00DF7B64"/>
    <w:rPr>
      <w:rFonts w:ascii="Franklin Gothic Book" w:eastAsia="Franklin Gothic Book" w:hAnsi="Franklin Gothic Book" w:cs="Franklin Gothic Book"/>
      <w:b/>
      <w:bCs/>
      <w:i w:val="0"/>
      <w:iCs w:val="0"/>
      <w:smallCaps w:val="0"/>
      <w:strike w:val="0"/>
      <w:spacing w:val="0"/>
      <w:sz w:val="13"/>
      <w:szCs w:val="13"/>
      <w:shd w:val="clear" w:color="auto" w:fill="FFFFFF"/>
    </w:rPr>
  </w:style>
  <w:style w:type="character" w:customStyle="1" w:styleId="513">
    <w:name w:val="Основной текст (51)_"/>
    <w:basedOn w:val="a0"/>
    <w:rsid w:val="00DF7B64"/>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331">
    <w:name w:val="Основной текст (33)_"/>
    <w:basedOn w:val="a0"/>
    <w:link w:val="330"/>
    <w:rsid w:val="00DF7B64"/>
    <w:rPr>
      <w:rFonts w:ascii="MS Reference Sans Serif" w:hAnsi="MS Reference Sans Serif" w:cs="MS Reference Sans Serif"/>
      <w:i/>
      <w:iCs/>
      <w:spacing w:val="-20"/>
      <w:sz w:val="17"/>
      <w:szCs w:val="17"/>
      <w:shd w:val="clear" w:color="auto" w:fill="FFFFFF"/>
    </w:rPr>
  </w:style>
  <w:style w:type="character" w:customStyle="1" w:styleId="107">
    <w:name w:val="Основной текст (10)_"/>
    <w:basedOn w:val="a0"/>
    <w:link w:val="108"/>
    <w:rsid w:val="00DF7B64"/>
    <w:rPr>
      <w:rFonts w:ascii="Segoe UI" w:eastAsia="Segoe UI" w:hAnsi="Segoe UI" w:cs="Segoe UI"/>
      <w:sz w:val="12"/>
      <w:szCs w:val="12"/>
      <w:shd w:val="clear" w:color="auto" w:fill="FFFFFF"/>
    </w:rPr>
  </w:style>
  <w:style w:type="paragraph" w:customStyle="1" w:styleId="108">
    <w:name w:val="Основной текст (10)"/>
    <w:basedOn w:val="a"/>
    <w:link w:val="107"/>
    <w:rsid w:val="00DF7B64"/>
    <w:pPr>
      <w:shd w:val="clear" w:color="auto" w:fill="FFFFFF"/>
      <w:spacing w:after="0" w:line="144" w:lineRule="exact"/>
      <w:ind w:hanging="180"/>
    </w:pPr>
    <w:rPr>
      <w:rFonts w:ascii="Segoe UI" w:eastAsia="Segoe UI" w:hAnsi="Segoe UI" w:cs="Segoe UI"/>
      <w:sz w:val="12"/>
      <w:szCs w:val="12"/>
    </w:rPr>
  </w:style>
  <w:style w:type="character" w:customStyle="1" w:styleId="10ArialUnicodeMS">
    <w:name w:val="Основной текст (10) + Arial Unicode MS;Не полужирный"/>
    <w:basedOn w:val="107"/>
    <w:rsid w:val="00DF7B64"/>
    <w:rPr>
      <w:rFonts w:ascii="Arial Unicode MS" w:eastAsia="Arial Unicode MS" w:hAnsi="Arial Unicode MS" w:cs="Arial Unicode MS"/>
      <w:b/>
      <w:bCs/>
      <w:sz w:val="12"/>
      <w:szCs w:val="12"/>
      <w:shd w:val="clear" w:color="auto" w:fill="FFFFFF"/>
    </w:rPr>
  </w:style>
  <w:style w:type="character" w:customStyle="1" w:styleId="623">
    <w:name w:val="Заголовок №6 (2)_"/>
    <w:basedOn w:val="a0"/>
    <w:rsid w:val="00DF7B64"/>
    <w:rPr>
      <w:rFonts w:ascii="Franklin Gothic Book" w:eastAsia="Franklin Gothic Book" w:hAnsi="Franklin Gothic Book" w:cs="Franklin Gothic Book"/>
      <w:b w:val="0"/>
      <w:bCs w:val="0"/>
      <w:i w:val="0"/>
      <w:iCs w:val="0"/>
      <w:smallCaps w:val="0"/>
      <w:strike w:val="0"/>
      <w:spacing w:val="0"/>
      <w:sz w:val="61"/>
      <w:szCs w:val="61"/>
    </w:rPr>
  </w:style>
  <w:style w:type="character" w:customStyle="1" w:styleId="152">
    <w:name w:val="Основной текст (15)_"/>
    <w:basedOn w:val="a0"/>
    <w:link w:val="153"/>
    <w:rsid w:val="00DF7B64"/>
    <w:rPr>
      <w:sz w:val="17"/>
      <w:szCs w:val="17"/>
      <w:shd w:val="clear" w:color="auto" w:fill="FFFFFF"/>
    </w:rPr>
  </w:style>
  <w:style w:type="paragraph" w:customStyle="1" w:styleId="153">
    <w:name w:val="Основной текст (15)"/>
    <w:basedOn w:val="a"/>
    <w:link w:val="152"/>
    <w:rsid w:val="00DF7B64"/>
    <w:pPr>
      <w:shd w:val="clear" w:color="auto" w:fill="FFFFFF"/>
      <w:spacing w:after="0" w:line="241" w:lineRule="exact"/>
      <w:ind w:hanging="140"/>
    </w:pPr>
    <w:rPr>
      <w:sz w:val="17"/>
      <w:szCs w:val="17"/>
    </w:rPr>
  </w:style>
  <w:style w:type="character" w:customStyle="1" w:styleId="14-1pt">
    <w:name w:val="Подпись к картинке (14) + Интервал -1 pt"/>
    <w:basedOn w:val="144"/>
    <w:rsid w:val="00DF7B64"/>
    <w:rPr>
      <w:rFonts w:ascii="Segoe UI" w:eastAsia="Segoe UI" w:hAnsi="Segoe UI" w:cs="Segoe UI"/>
      <w:b w:val="0"/>
      <w:bCs w:val="0"/>
      <w:i w:val="0"/>
      <w:iCs w:val="0"/>
      <w:smallCaps w:val="0"/>
      <w:strike w:val="0"/>
      <w:spacing w:val="-20"/>
      <w:sz w:val="17"/>
      <w:szCs w:val="17"/>
      <w:shd w:val="clear" w:color="auto" w:fill="FFFFFF"/>
      <w:lang w:val="en-US"/>
    </w:rPr>
  </w:style>
  <w:style w:type="character" w:customStyle="1" w:styleId="640">
    <w:name w:val="Основной текст (64)_"/>
    <w:basedOn w:val="a0"/>
    <w:link w:val="641"/>
    <w:rsid w:val="00DF7B64"/>
    <w:rPr>
      <w:rFonts w:ascii="Impact" w:eastAsia="Impact" w:hAnsi="Impact" w:cs="Impact"/>
      <w:spacing w:val="20"/>
      <w:sz w:val="40"/>
      <w:szCs w:val="40"/>
      <w:shd w:val="clear" w:color="auto" w:fill="FFFFFF"/>
    </w:rPr>
  </w:style>
  <w:style w:type="paragraph" w:customStyle="1" w:styleId="641">
    <w:name w:val="Основной текст (64)"/>
    <w:basedOn w:val="a"/>
    <w:link w:val="640"/>
    <w:rsid w:val="00DF7B64"/>
    <w:pPr>
      <w:shd w:val="clear" w:color="auto" w:fill="FFFFFF"/>
      <w:spacing w:after="0" w:line="0" w:lineRule="atLeast"/>
    </w:pPr>
    <w:rPr>
      <w:rFonts w:ascii="Impact" w:eastAsia="Impact" w:hAnsi="Impact" w:cs="Impact"/>
      <w:spacing w:val="20"/>
      <w:sz w:val="40"/>
      <w:szCs w:val="40"/>
    </w:rPr>
  </w:style>
  <w:style w:type="character" w:customStyle="1" w:styleId="650">
    <w:name w:val="Основной текст (65)_"/>
    <w:basedOn w:val="a0"/>
    <w:link w:val="651"/>
    <w:rsid w:val="00DF7B64"/>
    <w:rPr>
      <w:rFonts w:ascii="Impact" w:eastAsia="Impact" w:hAnsi="Impact" w:cs="Impact"/>
      <w:spacing w:val="20"/>
      <w:sz w:val="26"/>
      <w:szCs w:val="26"/>
      <w:shd w:val="clear" w:color="auto" w:fill="FFFFFF"/>
    </w:rPr>
  </w:style>
  <w:style w:type="paragraph" w:customStyle="1" w:styleId="651">
    <w:name w:val="Основной текст (65)"/>
    <w:basedOn w:val="a"/>
    <w:link w:val="650"/>
    <w:rsid w:val="00DF7B64"/>
    <w:pPr>
      <w:shd w:val="clear" w:color="auto" w:fill="FFFFFF"/>
      <w:spacing w:after="0" w:line="0" w:lineRule="atLeast"/>
    </w:pPr>
    <w:rPr>
      <w:rFonts w:ascii="Impact" w:eastAsia="Impact" w:hAnsi="Impact" w:cs="Impact"/>
      <w:spacing w:val="20"/>
      <w:sz w:val="26"/>
      <w:szCs w:val="26"/>
    </w:rPr>
  </w:style>
  <w:style w:type="paragraph" w:customStyle="1" w:styleId="521">
    <w:name w:val="Основной текст52"/>
    <w:basedOn w:val="a"/>
    <w:rsid w:val="00DF7B64"/>
    <w:pPr>
      <w:shd w:val="clear" w:color="auto" w:fill="FFFFFF"/>
      <w:spacing w:after="0" w:line="425" w:lineRule="exact"/>
      <w:jc w:val="both"/>
    </w:pPr>
    <w:rPr>
      <w:rFonts w:ascii="Segoe UI" w:eastAsia="Segoe UI" w:hAnsi="Segoe UI" w:cs="Segoe UI"/>
      <w:color w:val="000000"/>
      <w:sz w:val="15"/>
      <w:szCs w:val="15"/>
      <w:lang w:val="ru" w:eastAsia="ru-RU"/>
    </w:rPr>
  </w:style>
  <w:style w:type="character" w:customStyle="1" w:styleId="630">
    <w:name w:val="Основной текст (63)_"/>
    <w:basedOn w:val="a0"/>
    <w:link w:val="631"/>
    <w:rsid w:val="00DF7B64"/>
    <w:rPr>
      <w:rFonts w:ascii="Segoe UI" w:eastAsia="Segoe UI" w:hAnsi="Segoe UI" w:cs="Segoe UI"/>
      <w:sz w:val="15"/>
      <w:szCs w:val="15"/>
      <w:shd w:val="clear" w:color="auto" w:fill="FFFFFF"/>
    </w:rPr>
  </w:style>
  <w:style w:type="paragraph" w:customStyle="1" w:styleId="631">
    <w:name w:val="Основной текст (63)"/>
    <w:basedOn w:val="a"/>
    <w:link w:val="630"/>
    <w:rsid w:val="00DF7B64"/>
    <w:pPr>
      <w:shd w:val="clear" w:color="auto" w:fill="FFFFFF"/>
      <w:spacing w:after="0" w:line="198" w:lineRule="exact"/>
      <w:jc w:val="right"/>
    </w:pPr>
    <w:rPr>
      <w:rFonts w:ascii="Segoe UI" w:eastAsia="Segoe UI" w:hAnsi="Segoe UI" w:cs="Segoe UI"/>
      <w:sz w:val="15"/>
      <w:szCs w:val="15"/>
    </w:rPr>
  </w:style>
  <w:style w:type="character" w:customStyle="1" w:styleId="ArialUnicodeMS5pt0pt">
    <w:name w:val="Подпись к картинке + Arial Unicode MS;5 pt;Не полужирный;Интервал 0 pt"/>
    <w:basedOn w:val="affa"/>
    <w:rsid w:val="00DF7B64"/>
    <w:rPr>
      <w:rFonts w:ascii="Arial Unicode MS" w:eastAsia="Arial Unicode MS" w:hAnsi="Arial Unicode MS" w:cs="Arial Unicode MS"/>
      <w:b/>
      <w:bCs/>
      <w:i w:val="0"/>
      <w:iCs w:val="0"/>
      <w:smallCaps w:val="0"/>
      <w:strike w:val="0"/>
      <w:spacing w:val="10"/>
      <w:sz w:val="10"/>
      <w:szCs w:val="10"/>
      <w:shd w:val="clear" w:color="auto" w:fill="FFFFFF"/>
    </w:rPr>
  </w:style>
  <w:style w:type="character" w:customStyle="1" w:styleId="221">
    <w:name w:val="Подпись к картинке (22)_"/>
    <w:basedOn w:val="a0"/>
    <w:link w:val="220"/>
    <w:rsid w:val="00DF7B64"/>
    <w:rPr>
      <w:rFonts w:ascii="MS Reference Sans Serif" w:hAnsi="MS Reference Sans Serif" w:cs="MS Reference Sans Serif"/>
      <w:sz w:val="13"/>
      <w:szCs w:val="13"/>
      <w:shd w:val="clear" w:color="auto" w:fill="FFFFFF"/>
    </w:rPr>
  </w:style>
  <w:style w:type="character" w:customStyle="1" w:styleId="22SegoeUI75pt">
    <w:name w:val="Подпись к картинке (22) + Segoe UI;7;5 pt;Курсив"/>
    <w:basedOn w:val="221"/>
    <w:rsid w:val="00DF7B64"/>
    <w:rPr>
      <w:rFonts w:ascii="Segoe UI" w:eastAsia="Segoe UI" w:hAnsi="Segoe UI" w:cs="Segoe UI"/>
      <w:i/>
      <w:iCs/>
      <w:sz w:val="15"/>
      <w:szCs w:val="15"/>
      <w:shd w:val="clear" w:color="auto" w:fill="FFFFFF"/>
      <w:lang w:val="en-US"/>
    </w:rPr>
  </w:style>
  <w:style w:type="character" w:customStyle="1" w:styleId="20pt">
    <w:name w:val="Основной текст (2) + Интервал 0 pt"/>
    <w:basedOn w:val="2a"/>
    <w:rsid w:val="00DF7B64"/>
    <w:rPr>
      <w:rFonts w:ascii="Segoe UI" w:eastAsia="Segoe UI" w:hAnsi="Segoe UI" w:cs="Segoe UI"/>
      <w:b w:val="0"/>
      <w:bCs w:val="0"/>
      <w:i w:val="0"/>
      <w:iCs w:val="0"/>
      <w:smallCaps w:val="0"/>
      <w:strike w:val="0"/>
      <w:spacing w:val="0"/>
      <w:w w:val="80"/>
      <w:sz w:val="34"/>
      <w:szCs w:val="34"/>
      <w:shd w:val="clear" w:color="auto" w:fill="FFFFFF"/>
    </w:rPr>
  </w:style>
  <w:style w:type="character" w:customStyle="1" w:styleId="291">
    <w:name w:val="Основной текст (29) + Не курсив"/>
    <w:basedOn w:val="a0"/>
    <w:rsid w:val="00DF7B64"/>
    <w:rPr>
      <w:rFonts w:ascii="Segoe UI" w:eastAsia="Segoe UI" w:hAnsi="Segoe UI" w:cs="Segoe UI"/>
      <w:b w:val="0"/>
      <w:bCs w:val="0"/>
      <w:i/>
      <w:iCs/>
      <w:smallCaps w:val="0"/>
      <w:strike w:val="0"/>
      <w:spacing w:val="0"/>
      <w:sz w:val="15"/>
      <w:szCs w:val="15"/>
    </w:rPr>
  </w:style>
  <w:style w:type="paragraph" w:styleId="3e">
    <w:name w:val="toc 3"/>
    <w:basedOn w:val="a"/>
    <w:next w:val="a"/>
    <w:autoRedefine/>
    <w:uiPriority w:val="39"/>
    <w:unhideWhenUsed/>
    <w:rsid w:val="00DF7B64"/>
    <w:pPr>
      <w:spacing w:after="100" w:line="360" w:lineRule="auto"/>
      <w:ind w:left="440"/>
      <w:jc w:val="both"/>
    </w:pPr>
  </w:style>
  <w:style w:type="character" w:customStyle="1" w:styleId="2f3">
    <w:name w:val="Оглавление (2)"/>
    <w:basedOn w:val="a0"/>
    <w:rsid w:val="00DF7B64"/>
    <w:rPr>
      <w:rFonts w:ascii="Bookman Old Style" w:eastAsia="Bookman Old Style" w:hAnsi="Bookman Old Style" w:cs="Bookman Old Style"/>
      <w:b w:val="0"/>
      <w:bCs w:val="0"/>
      <w:i w:val="0"/>
      <w:iCs w:val="0"/>
      <w:smallCaps w:val="0"/>
      <w:strike w:val="0"/>
      <w:spacing w:val="0"/>
      <w:sz w:val="12"/>
      <w:szCs w:val="12"/>
    </w:rPr>
  </w:style>
  <w:style w:type="character" w:customStyle="1" w:styleId="affe">
    <w:name w:val="Подпись к картинке + Не полужирный;Курсив"/>
    <w:basedOn w:val="affa"/>
    <w:rsid w:val="00DF7B64"/>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345pt">
    <w:name w:val="Основной текст + 34;5 pt;Полужирный"/>
    <w:basedOn w:val="aff"/>
    <w:rsid w:val="00DF7B64"/>
    <w:rPr>
      <w:rFonts w:ascii="Franklin Gothic Book" w:eastAsia="Franklin Gothic Book" w:hAnsi="Franklin Gothic Book" w:cs="Franklin Gothic Book"/>
      <w:b/>
      <w:bCs/>
      <w:i w:val="0"/>
      <w:iCs w:val="0"/>
      <w:smallCaps w:val="0"/>
      <w:strike w:val="0"/>
      <w:spacing w:val="0"/>
      <w:sz w:val="69"/>
      <w:szCs w:val="69"/>
      <w:shd w:val="clear" w:color="auto" w:fill="FFFFFF"/>
    </w:rPr>
  </w:style>
  <w:style w:type="character" w:customStyle="1" w:styleId="670">
    <w:name w:val="Основной текст6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80">
    <w:name w:val="Основной текст6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850">
    <w:name w:val="Основной текст85"/>
    <w:basedOn w:val="a"/>
    <w:rsid w:val="00DF7B64"/>
    <w:pPr>
      <w:shd w:val="clear" w:color="auto" w:fill="FFFFFF"/>
      <w:spacing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69">
    <w:name w:val="Основной текст6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00">
    <w:name w:val="Основной текст7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0">
    <w:name w:val="Основной текст7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
    <w:name w:val="Основной текст (3)_"/>
    <w:basedOn w:val="a0"/>
    <w:link w:val="310"/>
    <w:rsid w:val="00DF7B64"/>
    <w:rPr>
      <w:rFonts w:ascii="Times New Roman" w:hAnsi="Times New Roman" w:cs="Times New Roman"/>
      <w:b/>
      <w:bCs/>
      <w:i/>
      <w:iCs/>
      <w:noProof/>
      <w:sz w:val="17"/>
      <w:szCs w:val="17"/>
      <w:shd w:val="clear" w:color="auto" w:fill="FFFFFF"/>
      <w:lang w:val="en-US"/>
    </w:rPr>
  </w:style>
  <w:style w:type="character" w:customStyle="1" w:styleId="380">
    <w:name w:val="Основной текст (38)_"/>
    <w:basedOn w:val="a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60">
    <w:name w:val="Основной текст66"/>
    <w:basedOn w:val="aff"/>
    <w:rsid w:val="00DF7B64"/>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313pt0pt">
    <w:name w:val="Основной текст (3) + 13 pt;Полужирный;Не курсив;Интервал 0 pt"/>
    <w:basedOn w:val="34"/>
    <w:rsid w:val="00DF7B64"/>
    <w:rPr>
      <w:rFonts w:ascii="Times New Roman" w:hAnsi="Times New Roman" w:cs="Times New Roman"/>
      <w:b w:val="0"/>
      <w:bCs w:val="0"/>
      <w:i w:val="0"/>
      <w:iCs w:val="0"/>
      <w:noProof/>
      <w:color w:val="FFFFFF"/>
      <w:spacing w:val="0"/>
      <w:sz w:val="26"/>
      <w:szCs w:val="26"/>
      <w:shd w:val="clear" w:color="auto" w:fill="FFFFFF"/>
      <w:lang w:val="en-US"/>
    </w:rPr>
  </w:style>
  <w:style w:type="character" w:customStyle="1" w:styleId="381">
    <w:name w:val="Основной текст (38) + Не полужирный"/>
    <w:basedOn w:val="380"/>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382">
    <w:name w:val="Основной текст (38)"/>
    <w:basedOn w:val="38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720">
    <w:name w:val="Основной текст7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30">
    <w:name w:val="Основной текст7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50">
    <w:name w:val="Основной текст7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6">
    <w:name w:val="Основной текст7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BookmanOldStyle65pt">
    <w:name w:val="Основной текст + Bookman Old Style;6;5 pt;Курсив"/>
    <w:basedOn w:val="aff"/>
    <w:rsid w:val="00DF7B64"/>
    <w:rPr>
      <w:rFonts w:ascii="Bookman Old Style" w:eastAsia="Bookman Old Style" w:hAnsi="Bookman Old Style" w:cs="Bookman Old Style"/>
      <w:b w:val="0"/>
      <w:bCs w:val="0"/>
      <w:i/>
      <w:iCs/>
      <w:smallCaps w:val="0"/>
      <w:strike w:val="0"/>
      <w:color w:val="FFFFFF"/>
      <w:spacing w:val="0"/>
      <w:sz w:val="13"/>
      <w:szCs w:val="13"/>
      <w:shd w:val="clear" w:color="auto" w:fill="FFFFFF"/>
    </w:rPr>
  </w:style>
  <w:style w:type="character" w:customStyle="1" w:styleId="740">
    <w:name w:val="Основной текст74"/>
    <w:basedOn w:val="aff"/>
    <w:rsid w:val="00DF7B64"/>
    <w:rPr>
      <w:rFonts w:ascii="Franklin Gothic Book" w:eastAsia="Franklin Gothic Book" w:hAnsi="Franklin Gothic Book" w:cs="Franklin Gothic Book"/>
      <w:b w:val="0"/>
      <w:bCs w:val="0"/>
      <w:i w:val="0"/>
      <w:iCs w:val="0"/>
      <w:smallCaps w:val="0"/>
      <w:strike w:val="0"/>
      <w:color w:val="FFFFFF"/>
      <w:spacing w:val="0"/>
      <w:sz w:val="15"/>
      <w:szCs w:val="15"/>
      <w:shd w:val="clear" w:color="auto" w:fill="FFFFFF"/>
      <w:lang w:val="en-US"/>
    </w:rPr>
  </w:style>
  <w:style w:type="character" w:customStyle="1" w:styleId="619pt-2pt">
    <w:name w:val="Основной текст (6) + 19 pt;Не полужирный;Курсив;Интервал -2 pt"/>
    <w:basedOn w:val="66"/>
    <w:rsid w:val="00DF7B64"/>
    <w:rPr>
      <w:rFonts w:ascii="Franklin Gothic Book" w:eastAsia="Franklin Gothic Book" w:hAnsi="Franklin Gothic Book" w:cs="Franklin Gothic Book"/>
      <w:b/>
      <w:bCs/>
      <w:i/>
      <w:iCs/>
      <w:smallCaps w:val="0"/>
      <w:strike w:val="0"/>
      <w:color w:val="FFFFFF"/>
      <w:spacing w:val="-40"/>
      <w:sz w:val="38"/>
      <w:szCs w:val="38"/>
      <w:shd w:val="clear" w:color="auto" w:fill="FFFFFF"/>
      <w:lang w:val="en-US" w:eastAsia="ru-RU"/>
    </w:rPr>
  </w:style>
  <w:style w:type="character" w:customStyle="1" w:styleId="77">
    <w:name w:val="Основной текст7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6">
    <w:name w:val="Заголовок №8_"/>
    <w:basedOn w:val="a0"/>
    <w:rsid w:val="00DF7B64"/>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78">
    <w:name w:val="Основной текст7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87">
    <w:name w:val="Заголовок №8"/>
    <w:basedOn w:val="86"/>
    <w:rsid w:val="00DF7B64"/>
    <w:rPr>
      <w:rFonts w:ascii="Franklin Gothic Book" w:eastAsia="Franklin Gothic Book" w:hAnsi="Franklin Gothic Book" w:cs="Franklin Gothic Book"/>
      <w:b w:val="0"/>
      <w:bCs w:val="0"/>
      <w:i w:val="0"/>
      <w:iCs w:val="0"/>
      <w:smallCaps w:val="0"/>
      <w:strike w:val="0"/>
      <w:spacing w:val="0"/>
      <w:sz w:val="38"/>
      <w:szCs w:val="38"/>
    </w:rPr>
  </w:style>
  <w:style w:type="character" w:customStyle="1" w:styleId="821pt">
    <w:name w:val="Заголовок №8 + 21 pt"/>
    <w:basedOn w:val="86"/>
    <w:rsid w:val="00DF7B64"/>
    <w:rPr>
      <w:rFonts w:ascii="Franklin Gothic Book" w:eastAsia="Franklin Gothic Book" w:hAnsi="Franklin Gothic Book" w:cs="Franklin Gothic Book"/>
      <w:b w:val="0"/>
      <w:bCs w:val="0"/>
      <w:i w:val="0"/>
      <w:iCs w:val="0"/>
      <w:smallCaps w:val="0"/>
      <w:strike w:val="0"/>
      <w:spacing w:val="0"/>
      <w:sz w:val="42"/>
      <w:szCs w:val="42"/>
    </w:rPr>
  </w:style>
  <w:style w:type="character" w:customStyle="1" w:styleId="522">
    <w:name w:val="Основной текст (52)_"/>
    <w:basedOn w:val="a0"/>
    <w:rsid w:val="00DF7B64"/>
    <w:rPr>
      <w:rFonts w:ascii="Arial Narrow" w:eastAsia="Arial Narrow" w:hAnsi="Arial Narrow" w:cs="Arial Narrow"/>
      <w:b w:val="0"/>
      <w:bCs w:val="0"/>
      <w:i w:val="0"/>
      <w:iCs w:val="0"/>
      <w:smallCaps w:val="0"/>
      <w:strike w:val="0"/>
      <w:spacing w:val="0"/>
      <w:sz w:val="67"/>
      <w:szCs w:val="67"/>
    </w:rPr>
  </w:style>
  <w:style w:type="character" w:customStyle="1" w:styleId="517pt">
    <w:name w:val="Основной текст (51) + 7 pt;Не полужирный"/>
    <w:basedOn w:val="513"/>
    <w:rsid w:val="00DF7B64"/>
    <w:rPr>
      <w:rFonts w:ascii="Segoe UI" w:eastAsia="Segoe UI" w:hAnsi="Segoe UI" w:cs="Segoe UI"/>
      <w:b/>
      <w:bCs/>
      <w:i w:val="0"/>
      <w:iCs w:val="0"/>
      <w:smallCaps w:val="0"/>
      <w:strike w:val="0"/>
      <w:spacing w:val="0"/>
      <w:sz w:val="14"/>
      <w:szCs w:val="14"/>
    </w:rPr>
  </w:style>
  <w:style w:type="character" w:customStyle="1" w:styleId="79">
    <w:name w:val="Основной текст79"/>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00">
    <w:name w:val="Основной текст80"/>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11">
    <w:name w:val="Основной текст81"/>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paragraph" w:customStyle="1" w:styleId="1080">
    <w:name w:val="Основной текст108"/>
    <w:basedOn w:val="a"/>
    <w:rsid w:val="00DF7B64"/>
    <w:pPr>
      <w:shd w:val="clear" w:color="auto" w:fill="FFFFFF"/>
      <w:spacing w:after="300" w:line="0" w:lineRule="atLeast"/>
      <w:ind w:hanging="880"/>
    </w:pPr>
    <w:rPr>
      <w:rFonts w:ascii="Segoe UI" w:eastAsia="Segoe UI" w:hAnsi="Segoe UI" w:cs="Segoe UI"/>
      <w:color w:val="000000"/>
      <w:sz w:val="14"/>
      <w:szCs w:val="14"/>
      <w:lang w:val="ru" w:eastAsia="ru-RU"/>
    </w:rPr>
  </w:style>
  <w:style w:type="character" w:customStyle="1" w:styleId="440">
    <w:name w:val="Основной текст (44)_"/>
    <w:basedOn w:val="a0"/>
    <w:rsid w:val="00DF7B64"/>
    <w:rPr>
      <w:rFonts w:ascii="Segoe UI" w:eastAsia="Segoe UI" w:hAnsi="Segoe UI" w:cs="Segoe UI"/>
      <w:b w:val="0"/>
      <w:bCs w:val="0"/>
      <w:i w:val="0"/>
      <w:iCs w:val="0"/>
      <w:smallCaps w:val="0"/>
      <w:strike w:val="0"/>
      <w:spacing w:val="0"/>
      <w:sz w:val="14"/>
      <w:szCs w:val="14"/>
    </w:rPr>
  </w:style>
  <w:style w:type="character" w:customStyle="1" w:styleId="820">
    <w:name w:val="Основной текст82"/>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441">
    <w:name w:val="Основной текст (44) + Не курсив"/>
    <w:basedOn w:val="440"/>
    <w:rsid w:val="00DF7B64"/>
    <w:rPr>
      <w:rFonts w:ascii="Segoe UI" w:eastAsia="Segoe UI" w:hAnsi="Segoe UI" w:cs="Segoe UI"/>
      <w:b w:val="0"/>
      <w:bCs w:val="0"/>
      <w:i/>
      <w:iCs/>
      <w:smallCaps w:val="0"/>
      <w:strike w:val="0"/>
      <w:spacing w:val="0"/>
      <w:sz w:val="14"/>
      <w:szCs w:val="14"/>
    </w:rPr>
  </w:style>
  <w:style w:type="character" w:customStyle="1" w:styleId="TimesNewRoman">
    <w:name w:val="Основной текст + Times New Roman;Курсив"/>
    <w:basedOn w:val="aff"/>
    <w:rsid w:val="00DF7B64"/>
    <w:rPr>
      <w:rFonts w:ascii="Times New Roman" w:eastAsia="Times New Roman" w:hAnsi="Times New Roman" w:cs="Times New Roman"/>
      <w:b w:val="0"/>
      <w:bCs w:val="0"/>
      <w:i/>
      <w:iCs/>
      <w:smallCaps w:val="0"/>
      <w:strike w:val="0"/>
      <w:spacing w:val="0"/>
      <w:sz w:val="14"/>
      <w:szCs w:val="14"/>
      <w:shd w:val="clear" w:color="auto" w:fill="FFFFFF"/>
    </w:rPr>
  </w:style>
  <w:style w:type="character" w:customStyle="1" w:styleId="830">
    <w:name w:val="Основной текст83"/>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40">
    <w:name w:val="Основной текст84"/>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4pt0">
    <w:name w:val="Основной текст + 4 pt"/>
    <w:basedOn w:val="aff"/>
    <w:rsid w:val="00DF7B64"/>
    <w:rPr>
      <w:rFonts w:ascii="Segoe UI" w:eastAsia="Segoe UI" w:hAnsi="Segoe UI" w:cs="Segoe UI"/>
      <w:b w:val="0"/>
      <w:bCs w:val="0"/>
      <w:i w:val="0"/>
      <w:iCs w:val="0"/>
      <w:smallCaps w:val="0"/>
      <w:strike w:val="0"/>
      <w:spacing w:val="0"/>
      <w:sz w:val="8"/>
      <w:szCs w:val="8"/>
      <w:shd w:val="clear" w:color="auto" w:fill="FFFFFF"/>
    </w:rPr>
  </w:style>
  <w:style w:type="character" w:customStyle="1" w:styleId="147">
    <w:name w:val="Подпись к картинке (14) + Полужирный;Не курсив"/>
    <w:basedOn w:val="144"/>
    <w:rsid w:val="00DF7B64"/>
    <w:rPr>
      <w:rFonts w:ascii="Segoe UI" w:eastAsia="Segoe UI" w:hAnsi="Segoe UI" w:cs="Segoe UI"/>
      <w:b/>
      <w:bCs/>
      <w:i/>
      <w:iCs/>
      <w:smallCaps w:val="0"/>
      <w:strike w:val="0"/>
      <w:spacing w:val="0"/>
      <w:sz w:val="12"/>
      <w:szCs w:val="12"/>
      <w:shd w:val="clear" w:color="auto" w:fill="FFFFFF"/>
    </w:rPr>
  </w:style>
  <w:style w:type="character" w:customStyle="1" w:styleId="860">
    <w:name w:val="Основной текст86"/>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70">
    <w:name w:val="Основной текст87"/>
    <w:basedOn w:val="aff"/>
    <w:rsid w:val="00DF7B64"/>
    <w:rPr>
      <w:rFonts w:ascii="Segoe UI" w:eastAsia="Segoe UI" w:hAnsi="Segoe UI" w:cs="Segoe UI"/>
      <w:b w:val="0"/>
      <w:bCs w:val="0"/>
      <w:i w:val="0"/>
      <w:iCs w:val="0"/>
      <w:smallCaps w:val="0"/>
      <w:strike w:val="0"/>
      <w:spacing w:val="0"/>
      <w:sz w:val="14"/>
      <w:szCs w:val="14"/>
      <w:shd w:val="clear" w:color="auto" w:fill="FFFFFF"/>
    </w:rPr>
  </w:style>
  <w:style w:type="character" w:customStyle="1" w:styleId="88">
    <w:name w:val="Основной текст88"/>
    <w:basedOn w:val="aff"/>
    <w:rsid w:val="00DF7B64"/>
    <w:rPr>
      <w:rFonts w:ascii="Segoe UI" w:eastAsia="Segoe UI" w:hAnsi="Segoe UI" w:cs="Segoe UI"/>
      <w:b w:val="0"/>
      <w:bCs w:val="0"/>
      <w:i w:val="0"/>
      <w:iCs w:val="0"/>
      <w:smallCaps w:val="0"/>
      <w:strike w:val="0"/>
      <w:spacing w:val="0"/>
      <w:sz w:val="14"/>
      <w:szCs w:val="14"/>
      <w:u w:val="single"/>
      <w:shd w:val="clear" w:color="auto" w:fill="FFFFFF"/>
    </w:rPr>
  </w:style>
  <w:style w:type="character" w:customStyle="1" w:styleId="681">
    <w:name w:val="Основной текст (68)_"/>
    <w:basedOn w:val="a0"/>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6865pt">
    <w:name w:val="Основной текст (68) + 6;5 pt;Полужирный"/>
    <w:basedOn w:val="681"/>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682">
    <w:name w:val="Основной текст (68)"/>
    <w:basedOn w:val="681"/>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7a">
    <w:name w:val="Заголовок №7_"/>
    <w:basedOn w:val="a0"/>
    <w:link w:val="7b"/>
    <w:rsid w:val="00DF7B64"/>
    <w:rPr>
      <w:rFonts w:ascii="Franklin Gothic Book" w:eastAsia="Franklin Gothic Book" w:hAnsi="Franklin Gothic Book" w:cs="Franklin Gothic Book"/>
      <w:spacing w:val="-50"/>
      <w:sz w:val="78"/>
      <w:szCs w:val="78"/>
      <w:shd w:val="clear" w:color="auto" w:fill="FFFFFF"/>
    </w:rPr>
  </w:style>
  <w:style w:type="paragraph" w:customStyle="1" w:styleId="7b">
    <w:name w:val="Заголовок №7"/>
    <w:basedOn w:val="a"/>
    <w:link w:val="7a"/>
    <w:rsid w:val="00DF7B64"/>
    <w:pPr>
      <w:shd w:val="clear" w:color="auto" w:fill="FFFFFF"/>
      <w:spacing w:before="240" w:after="240" w:line="0" w:lineRule="atLeast"/>
      <w:jc w:val="both"/>
      <w:outlineLvl w:val="6"/>
    </w:pPr>
    <w:rPr>
      <w:rFonts w:ascii="Franklin Gothic Book" w:eastAsia="Franklin Gothic Book" w:hAnsi="Franklin Gothic Book" w:cs="Franklin Gothic Book"/>
      <w:spacing w:val="-50"/>
      <w:sz w:val="78"/>
      <w:szCs w:val="78"/>
    </w:rPr>
  </w:style>
  <w:style w:type="character" w:customStyle="1" w:styleId="70pt0">
    <w:name w:val="Заголовок №7 + Интервал 0 pt"/>
    <w:basedOn w:val="7a"/>
    <w:rsid w:val="00DF7B64"/>
    <w:rPr>
      <w:rFonts w:ascii="Franklin Gothic Book" w:eastAsia="Franklin Gothic Book" w:hAnsi="Franklin Gothic Book" w:cs="Franklin Gothic Book"/>
      <w:spacing w:val="-10"/>
      <w:sz w:val="78"/>
      <w:szCs w:val="78"/>
      <w:shd w:val="clear" w:color="auto" w:fill="FFFFFF"/>
    </w:rPr>
  </w:style>
  <w:style w:type="character" w:customStyle="1" w:styleId="550">
    <w:name w:val="Основной текст (55)_"/>
    <w:basedOn w:val="a0"/>
    <w:rsid w:val="00DF7B64"/>
    <w:rPr>
      <w:rFonts w:ascii="Franklin Gothic Book" w:eastAsia="Franklin Gothic Book" w:hAnsi="Franklin Gothic Book" w:cs="Franklin Gothic Book"/>
      <w:b w:val="0"/>
      <w:bCs w:val="0"/>
      <w:i w:val="0"/>
      <w:iCs w:val="0"/>
      <w:smallCaps w:val="0"/>
      <w:strike w:val="0"/>
      <w:spacing w:val="0"/>
      <w:sz w:val="18"/>
      <w:szCs w:val="18"/>
    </w:rPr>
  </w:style>
  <w:style w:type="character" w:customStyle="1" w:styleId="921">
    <w:name w:val="Основной текст9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116">
    <w:name w:val="Основной текст116"/>
    <w:basedOn w:val="a"/>
    <w:rsid w:val="00DF7B64"/>
    <w:pPr>
      <w:shd w:val="clear" w:color="auto" w:fill="FFFFFF"/>
      <w:spacing w:after="600" w:line="0" w:lineRule="atLeast"/>
      <w:ind w:hanging="360"/>
    </w:pPr>
    <w:rPr>
      <w:rFonts w:ascii="Franklin Gothic Book" w:eastAsia="Franklin Gothic Book" w:hAnsi="Franklin Gothic Book" w:cs="Franklin Gothic Book"/>
      <w:color w:val="000000"/>
      <w:sz w:val="15"/>
      <w:szCs w:val="15"/>
      <w:lang w:val="ru" w:eastAsia="ru-RU"/>
    </w:rPr>
  </w:style>
  <w:style w:type="character" w:customStyle="1" w:styleId="930">
    <w:name w:val="Основной текст9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40">
    <w:name w:val="Основной текст9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5">
    <w:name w:val="Основной текст9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90">
    <w:name w:val="Основной текст (69)_"/>
    <w:basedOn w:val="a0"/>
    <w:rsid w:val="00DF7B64"/>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691">
    <w:name w:val="Основной текст (69)"/>
    <w:basedOn w:val="690"/>
    <w:rsid w:val="00DF7B64"/>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96">
    <w:name w:val="Основной текст9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711">
    <w:name w:val="Основной текст (71)_"/>
    <w:basedOn w:val="a0"/>
    <w:rsid w:val="00DF7B64"/>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12">
    <w:name w:val="Основной текст (71)"/>
    <w:basedOn w:val="711"/>
    <w:rsid w:val="00DF7B64"/>
    <w:rPr>
      <w:rFonts w:ascii="Franklin Gothic Book" w:eastAsia="Franklin Gothic Book" w:hAnsi="Franklin Gothic Book" w:cs="Franklin Gothic Book"/>
      <w:b w:val="0"/>
      <w:bCs w:val="0"/>
      <w:i w:val="0"/>
      <w:iCs w:val="0"/>
      <w:smallCaps w:val="0"/>
      <w:strike w:val="0"/>
      <w:spacing w:val="0"/>
      <w:sz w:val="12"/>
      <w:szCs w:val="12"/>
    </w:rPr>
  </w:style>
  <w:style w:type="character" w:customStyle="1" w:styleId="701">
    <w:name w:val="Основной текст (70)_"/>
    <w:basedOn w:val="a0"/>
    <w:rsid w:val="00DF7B64"/>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702">
    <w:name w:val="Основной текст (70)"/>
    <w:basedOn w:val="701"/>
    <w:rsid w:val="00DF7B64"/>
    <w:rPr>
      <w:rFonts w:ascii="Franklin Gothic Book" w:eastAsia="Franklin Gothic Book" w:hAnsi="Franklin Gothic Book" w:cs="Franklin Gothic Book"/>
      <w:b w:val="0"/>
      <w:bCs w:val="0"/>
      <w:i w:val="0"/>
      <w:iCs w:val="0"/>
      <w:smallCaps w:val="0"/>
      <w:strike w:val="0"/>
      <w:spacing w:val="0"/>
      <w:sz w:val="11"/>
      <w:szCs w:val="11"/>
    </w:rPr>
  </w:style>
  <w:style w:type="character" w:customStyle="1" w:styleId="97">
    <w:name w:val="Основной текст9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8">
    <w:name w:val="Основной текст9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99">
    <w:name w:val="Основной текст9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27pt">
    <w:name w:val="Основной текст (52) + 7 pt;Не полужирный"/>
    <w:basedOn w:val="522"/>
    <w:rsid w:val="00DF7B64"/>
    <w:rPr>
      <w:rFonts w:ascii="Franklin Gothic Book" w:eastAsia="Franklin Gothic Book" w:hAnsi="Franklin Gothic Book" w:cs="Franklin Gothic Book"/>
      <w:b/>
      <w:bCs/>
      <w:i w:val="0"/>
      <w:iCs w:val="0"/>
      <w:smallCaps w:val="0"/>
      <w:strike w:val="0"/>
      <w:spacing w:val="0"/>
      <w:sz w:val="14"/>
      <w:szCs w:val="14"/>
    </w:rPr>
  </w:style>
  <w:style w:type="character" w:customStyle="1" w:styleId="731">
    <w:name w:val="Основной текст (73)_"/>
    <w:basedOn w:val="a0"/>
    <w:rsid w:val="00DF7B64"/>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73-3pt">
    <w:name w:val="Основной текст (73) + Интервал -3 pt"/>
    <w:basedOn w:val="731"/>
    <w:rsid w:val="00DF7B64"/>
    <w:rPr>
      <w:rFonts w:ascii="Franklin Gothic Book" w:eastAsia="Franklin Gothic Book" w:hAnsi="Franklin Gothic Book" w:cs="Franklin Gothic Book"/>
      <w:b w:val="0"/>
      <w:bCs w:val="0"/>
      <w:i w:val="0"/>
      <w:iCs w:val="0"/>
      <w:smallCaps w:val="0"/>
      <w:strike w:val="0"/>
      <w:spacing w:val="-70"/>
      <w:sz w:val="95"/>
      <w:szCs w:val="95"/>
    </w:rPr>
  </w:style>
  <w:style w:type="character" w:customStyle="1" w:styleId="732">
    <w:name w:val="Основной текст (73)"/>
    <w:basedOn w:val="731"/>
    <w:rsid w:val="00DF7B64"/>
    <w:rPr>
      <w:rFonts w:ascii="Franklin Gothic Book" w:eastAsia="Franklin Gothic Book" w:hAnsi="Franklin Gothic Book" w:cs="Franklin Gothic Book"/>
      <w:b w:val="0"/>
      <w:bCs w:val="0"/>
      <w:i w:val="0"/>
      <w:iCs w:val="0"/>
      <w:smallCaps w:val="0"/>
      <w:strike w:val="0"/>
      <w:spacing w:val="-30"/>
      <w:sz w:val="95"/>
      <w:szCs w:val="95"/>
    </w:rPr>
  </w:style>
  <w:style w:type="character" w:customStyle="1" w:styleId="1000">
    <w:name w:val="Основной текст10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10">
    <w:name w:val="Основной текст10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82">
    <w:name w:val="Основной текст (48) + Не курсив"/>
    <w:basedOn w:val="480"/>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481pt">
    <w:name w:val="Основной текст (48) + Интервал 1 pt"/>
    <w:basedOn w:val="480"/>
    <w:rsid w:val="00DF7B64"/>
    <w:rPr>
      <w:rFonts w:ascii="Franklin Gothic Book" w:eastAsia="Franklin Gothic Book" w:hAnsi="Franklin Gothic Book" w:cs="Franklin Gothic Book"/>
      <w:b w:val="0"/>
      <w:bCs w:val="0"/>
      <w:i w:val="0"/>
      <w:iCs w:val="0"/>
      <w:smallCaps w:val="0"/>
      <w:strike w:val="0"/>
      <w:spacing w:val="30"/>
      <w:sz w:val="15"/>
      <w:szCs w:val="15"/>
    </w:rPr>
  </w:style>
  <w:style w:type="character" w:customStyle="1" w:styleId="1022">
    <w:name w:val="Основной текст10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30">
    <w:name w:val="Основной текст10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40">
    <w:name w:val="Основной текст10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50">
    <w:name w:val="Основной текст10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60">
    <w:name w:val="Основной текст10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70">
    <w:name w:val="Основной текст10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9">
    <w:name w:val="Основной текст109"/>
    <w:basedOn w:val="aff"/>
    <w:rsid w:val="00DF7B64"/>
    <w:rPr>
      <w:rFonts w:ascii="Franklin Gothic Book" w:eastAsia="Franklin Gothic Book" w:hAnsi="Franklin Gothic Book" w:cs="Franklin Gothic Book"/>
      <w:b w:val="0"/>
      <w:bCs w:val="0"/>
      <w:i w:val="0"/>
      <w:iCs w:val="0"/>
      <w:smallCaps w:val="0"/>
      <w:strike w:val="0"/>
      <w:spacing w:val="0"/>
      <w:sz w:val="15"/>
      <w:szCs w:val="15"/>
      <w:u w:val="single"/>
      <w:shd w:val="clear" w:color="auto" w:fill="FFFFFF"/>
    </w:rPr>
  </w:style>
  <w:style w:type="character" w:customStyle="1" w:styleId="391">
    <w:name w:val="Основной текст (39)_"/>
    <w:basedOn w:val="a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632">
    <w:name w:val="Основной текст6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42">
    <w:name w:val="Основной текст6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652">
    <w:name w:val="Основной текст6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460">
    <w:name w:val="Основной текст (46)_"/>
    <w:basedOn w:val="a0"/>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392">
    <w:name w:val="Основной текст (39) + Не полужирный"/>
    <w:basedOn w:val="391"/>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461">
    <w:name w:val="Основной текст (46)"/>
    <w:basedOn w:val="460"/>
    <w:rsid w:val="00DF7B64"/>
    <w:rPr>
      <w:rFonts w:ascii="Franklin Gothic Book" w:eastAsia="Franklin Gothic Book" w:hAnsi="Franklin Gothic Book" w:cs="Franklin Gothic Book"/>
      <w:b w:val="0"/>
      <w:bCs w:val="0"/>
      <w:i w:val="0"/>
      <w:iCs w:val="0"/>
      <w:smallCaps w:val="0"/>
      <w:strike w:val="0"/>
      <w:spacing w:val="0"/>
      <w:sz w:val="14"/>
      <w:szCs w:val="14"/>
    </w:rPr>
  </w:style>
  <w:style w:type="character" w:customStyle="1" w:styleId="10a">
    <w:name w:val="Основной текст (10) + Не курсив"/>
    <w:basedOn w:val="107"/>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1ArialNarrow4pt">
    <w:name w:val="Основной текст (61) + Arial Narrow;4 pt"/>
    <w:basedOn w:val="611"/>
    <w:rsid w:val="00DF7B64"/>
    <w:rPr>
      <w:rFonts w:ascii="Arial Narrow" w:eastAsia="Arial Narrow" w:hAnsi="Arial Narrow" w:cs="Arial Narrow"/>
      <w:b w:val="0"/>
      <w:bCs w:val="0"/>
      <w:i w:val="0"/>
      <w:iCs w:val="0"/>
      <w:smallCaps w:val="0"/>
      <w:strike w:val="0"/>
      <w:spacing w:val="0"/>
      <w:w w:val="100"/>
      <w:sz w:val="8"/>
      <w:szCs w:val="8"/>
      <w:shd w:val="clear" w:color="auto" w:fill="FFFFFF"/>
    </w:rPr>
  </w:style>
  <w:style w:type="character" w:customStyle="1" w:styleId="61FranklinGothicBook9pt">
    <w:name w:val="Основной текст (61) + Franklin Gothic Book;9 pt;Полужирный;Не малые прописные"/>
    <w:basedOn w:val="611"/>
    <w:rsid w:val="00DF7B64"/>
    <w:rPr>
      <w:rFonts w:ascii="Franklin Gothic Book" w:eastAsia="Franklin Gothic Book" w:hAnsi="Franklin Gothic Book" w:cs="Franklin Gothic Book"/>
      <w:b/>
      <w:bCs/>
      <w:i w:val="0"/>
      <w:iCs w:val="0"/>
      <w:smallCaps/>
      <w:strike w:val="0"/>
      <w:spacing w:val="0"/>
      <w:w w:val="100"/>
      <w:sz w:val="18"/>
      <w:szCs w:val="18"/>
      <w:shd w:val="clear" w:color="auto" w:fill="FFFFFF"/>
    </w:rPr>
  </w:style>
  <w:style w:type="character" w:customStyle="1" w:styleId="58ArialNarrow55pt">
    <w:name w:val="Основной текст (58) + Arial Narrow;5;5 pt;Не полужирный;Малые прописные"/>
    <w:basedOn w:val="581"/>
    <w:rsid w:val="00DF7B64"/>
    <w:rPr>
      <w:rFonts w:ascii="Arial Narrow" w:eastAsia="Arial Narrow" w:hAnsi="Arial Narrow" w:cs="Arial Narrow"/>
      <w:b/>
      <w:bCs/>
      <w:i/>
      <w:iCs/>
      <w:smallCaps/>
      <w:strike w:val="0"/>
      <w:spacing w:val="0"/>
      <w:w w:val="100"/>
      <w:sz w:val="11"/>
      <w:szCs w:val="11"/>
      <w:shd w:val="clear" w:color="auto" w:fill="FFFFFF"/>
    </w:rPr>
  </w:style>
  <w:style w:type="character" w:customStyle="1" w:styleId="58Impact5pt">
    <w:name w:val="Основной текст (58) + Impact;5 pt;Не полужирный;Малые прописные"/>
    <w:basedOn w:val="581"/>
    <w:rsid w:val="00DF7B64"/>
    <w:rPr>
      <w:rFonts w:ascii="Impact" w:eastAsia="Impact" w:hAnsi="Impact" w:cs="Impact"/>
      <w:b/>
      <w:bCs/>
      <w:i/>
      <w:iCs/>
      <w:smallCaps/>
      <w:strike w:val="0"/>
      <w:spacing w:val="0"/>
      <w:w w:val="100"/>
      <w:sz w:val="10"/>
      <w:szCs w:val="10"/>
      <w:shd w:val="clear" w:color="auto" w:fill="FFFFFF"/>
    </w:rPr>
  </w:style>
  <w:style w:type="character" w:customStyle="1" w:styleId="2f4">
    <w:name w:val="Заголовок №2_"/>
    <w:basedOn w:val="a0"/>
    <w:rsid w:val="00DF7B64"/>
    <w:rPr>
      <w:rFonts w:ascii="Tahoma" w:eastAsia="Tahoma" w:hAnsi="Tahoma" w:cs="Tahoma"/>
      <w:b w:val="0"/>
      <w:bCs w:val="0"/>
      <w:i w:val="0"/>
      <w:iCs w:val="0"/>
      <w:smallCaps w:val="0"/>
      <w:strike w:val="0"/>
      <w:spacing w:val="0"/>
      <w:sz w:val="18"/>
      <w:szCs w:val="18"/>
    </w:rPr>
  </w:style>
  <w:style w:type="character" w:customStyle="1" w:styleId="3f">
    <w:name w:val="Основной текст (3) + Не курсив"/>
    <w:basedOn w:val="34"/>
    <w:rsid w:val="00DF7B64"/>
    <w:rPr>
      <w:rFonts w:ascii="Times New Roman" w:hAnsi="Times New Roman" w:cs="Times New Roman"/>
      <w:b/>
      <w:bCs/>
      <w:i w:val="0"/>
      <w:iCs w:val="0"/>
      <w:noProof/>
      <w:spacing w:val="0"/>
      <w:w w:val="80"/>
      <w:sz w:val="19"/>
      <w:szCs w:val="19"/>
      <w:shd w:val="clear" w:color="auto" w:fill="FFFFFF"/>
      <w:lang w:val="en-US"/>
    </w:rPr>
  </w:style>
  <w:style w:type="character" w:customStyle="1" w:styleId="375">
    <w:name w:val="Основной текст (3) + Не курсив;Масштаб 75%"/>
    <w:basedOn w:val="34"/>
    <w:rsid w:val="00DF7B64"/>
    <w:rPr>
      <w:rFonts w:ascii="Times New Roman" w:hAnsi="Times New Roman" w:cs="Times New Roman"/>
      <w:b/>
      <w:bCs/>
      <w:i w:val="0"/>
      <w:iCs w:val="0"/>
      <w:noProof/>
      <w:spacing w:val="0"/>
      <w:w w:val="75"/>
      <w:sz w:val="19"/>
      <w:szCs w:val="19"/>
      <w:shd w:val="clear" w:color="auto" w:fill="FFFFFF"/>
      <w:lang w:val="en-US"/>
    </w:rPr>
  </w:style>
  <w:style w:type="character" w:customStyle="1" w:styleId="5800">
    <w:name w:val="Основной текст (5) + Курсив;Масштаб 80%"/>
    <w:basedOn w:val="5c"/>
    <w:rsid w:val="00DF7B64"/>
    <w:rPr>
      <w:rFonts w:ascii="Franklin Gothic Book" w:eastAsia="Franklin Gothic Book" w:hAnsi="Franklin Gothic Book" w:cs="Franklin Gothic Book"/>
      <w:b w:val="0"/>
      <w:bCs w:val="0"/>
      <w:i/>
      <w:iCs/>
      <w:smallCaps w:val="0"/>
      <w:strike w:val="0"/>
      <w:spacing w:val="0"/>
      <w:w w:val="80"/>
      <w:sz w:val="19"/>
      <w:szCs w:val="19"/>
      <w:shd w:val="clear" w:color="auto" w:fill="FFFFFF"/>
      <w:lang w:eastAsia="ru-RU"/>
    </w:rPr>
  </w:style>
  <w:style w:type="character" w:customStyle="1" w:styleId="6a">
    <w:name w:val="Основной текст6"/>
    <w:basedOn w:val="aff"/>
    <w:rsid w:val="00DF7B64"/>
    <w:rPr>
      <w:rFonts w:ascii="Franklin Gothic Book" w:eastAsia="Franklin Gothic Book" w:hAnsi="Franklin Gothic Book" w:cs="Franklin Gothic Book"/>
      <w:b w:val="0"/>
      <w:bCs w:val="0"/>
      <w:i w:val="0"/>
      <w:iCs w:val="0"/>
      <w:smallCaps w:val="0"/>
      <w:strike w:val="0"/>
      <w:spacing w:val="0"/>
      <w:w w:val="80"/>
      <w:sz w:val="19"/>
      <w:szCs w:val="19"/>
      <w:shd w:val="clear" w:color="auto" w:fill="FFFFFF"/>
    </w:rPr>
  </w:style>
  <w:style w:type="character" w:customStyle="1" w:styleId="801">
    <w:name w:val="Основной текст + Курсив;Масштаб 80%"/>
    <w:basedOn w:val="aff"/>
    <w:rsid w:val="00DF7B64"/>
    <w:rPr>
      <w:rFonts w:ascii="Segoe UI" w:eastAsia="Segoe UI" w:hAnsi="Segoe UI" w:cs="Segoe UI"/>
      <w:b w:val="0"/>
      <w:bCs w:val="0"/>
      <w:i/>
      <w:iCs/>
      <w:smallCaps w:val="0"/>
      <w:strike w:val="0"/>
      <w:spacing w:val="0"/>
      <w:w w:val="80"/>
      <w:sz w:val="18"/>
      <w:szCs w:val="18"/>
      <w:shd w:val="clear" w:color="auto" w:fill="FFFFFF"/>
    </w:rPr>
  </w:style>
  <w:style w:type="paragraph" w:customStyle="1" w:styleId="114">
    <w:name w:val="Основной текст11"/>
    <w:basedOn w:val="a"/>
    <w:rsid w:val="00DF7B64"/>
    <w:pPr>
      <w:shd w:val="clear" w:color="auto" w:fill="FFFFFF"/>
      <w:spacing w:before="120" w:after="0" w:line="219" w:lineRule="exact"/>
      <w:jc w:val="both"/>
    </w:pPr>
    <w:rPr>
      <w:rFonts w:ascii="Segoe UI" w:eastAsia="Segoe UI" w:hAnsi="Segoe UI" w:cs="Segoe UI"/>
      <w:color w:val="000000"/>
      <w:w w:val="75"/>
      <w:sz w:val="18"/>
      <w:szCs w:val="18"/>
      <w:lang w:val="ru" w:eastAsia="ru-RU"/>
    </w:rPr>
  </w:style>
  <w:style w:type="character" w:customStyle="1" w:styleId="2750">
    <w:name w:val="Основной текст (2) + Не курсив;Масштаб 75%"/>
    <w:basedOn w:val="2a"/>
    <w:rsid w:val="00DF7B64"/>
    <w:rPr>
      <w:rFonts w:ascii="Segoe UI" w:eastAsia="Segoe UI" w:hAnsi="Segoe UI" w:cs="Segoe UI"/>
      <w:b w:val="0"/>
      <w:bCs w:val="0"/>
      <w:i/>
      <w:iCs/>
      <w:smallCaps w:val="0"/>
      <w:strike w:val="0"/>
      <w:spacing w:val="0"/>
      <w:w w:val="75"/>
      <w:sz w:val="18"/>
      <w:szCs w:val="18"/>
      <w:shd w:val="clear" w:color="auto" w:fill="FFFFFF"/>
    </w:rPr>
  </w:style>
  <w:style w:type="character" w:customStyle="1" w:styleId="FranklinGothicBook75pt100">
    <w:name w:val="Основной текст + Franklin Gothic Book;7;5 pt;Полужирный;Масштаб 100%"/>
    <w:basedOn w:val="aff"/>
    <w:rsid w:val="00DF7B64"/>
    <w:rPr>
      <w:rFonts w:ascii="Franklin Gothic Book" w:eastAsia="Franklin Gothic Book" w:hAnsi="Franklin Gothic Book" w:cs="Franklin Gothic Book"/>
      <w:b/>
      <w:bCs/>
      <w:i w:val="0"/>
      <w:iCs w:val="0"/>
      <w:smallCaps w:val="0"/>
      <w:strike w:val="0"/>
      <w:spacing w:val="0"/>
      <w:w w:val="100"/>
      <w:sz w:val="15"/>
      <w:szCs w:val="15"/>
      <w:shd w:val="clear" w:color="auto" w:fill="FFFFFF"/>
    </w:rPr>
  </w:style>
  <w:style w:type="character" w:customStyle="1" w:styleId="3f0">
    <w:name w:val="Подпись к картинке (3) + Полужирный"/>
    <w:basedOn w:val="38"/>
    <w:rsid w:val="00DF7B64"/>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3f1">
    <w:name w:val="Подпись к картинке (3) + Курсив"/>
    <w:basedOn w:val="38"/>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aff7">
    <w:name w:val="Колонтитул_"/>
    <w:basedOn w:val="a0"/>
    <w:link w:val="aff6"/>
    <w:rsid w:val="00DF7B64"/>
    <w:rPr>
      <w:rFonts w:ascii="Times New Roman" w:hAnsi="Times New Roman" w:cs="Times New Roman"/>
      <w:sz w:val="20"/>
      <w:szCs w:val="20"/>
      <w:shd w:val="clear" w:color="auto" w:fill="FFFFFF"/>
    </w:rPr>
  </w:style>
  <w:style w:type="character" w:customStyle="1" w:styleId="SegoeUI7pt">
    <w:name w:val="Колонтитул + Segoe UI;7 pt"/>
    <w:basedOn w:val="aff7"/>
    <w:rsid w:val="00DF7B64"/>
    <w:rPr>
      <w:rFonts w:ascii="Segoe UI" w:eastAsia="Segoe UI" w:hAnsi="Segoe UI" w:cs="Segoe UI"/>
      <w:spacing w:val="0"/>
      <w:sz w:val="14"/>
      <w:szCs w:val="14"/>
      <w:shd w:val="clear" w:color="auto" w:fill="FFFFFF"/>
    </w:rPr>
  </w:style>
  <w:style w:type="character" w:customStyle="1" w:styleId="2BookAntiqua">
    <w:name w:val="Подпись к картинке (2) + Book Antiqua;Курсив"/>
    <w:basedOn w:val="2d"/>
    <w:rsid w:val="00DF7B64"/>
    <w:rPr>
      <w:rFonts w:ascii="Book Antiqua" w:eastAsia="Book Antiqua" w:hAnsi="Book Antiqua" w:cs="Book Antiqua"/>
      <w:b w:val="0"/>
      <w:bCs w:val="0"/>
      <w:i w:val="0"/>
      <w:iCs w:val="0"/>
      <w:smallCaps w:val="0"/>
      <w:strike w:val="0"/>
      <w:spacing w:val="0"/>
      <w:sz w:val="15"/>
      <w:szCs w:val="15"/>
      <w:shd w:val="clear" w:color="auto" w:fill="FFFFFF"/>
    </w:rPr>
  </w:style>
  <w:style w:type="character" w:customStyle="1" w:styleId="603">
    <w:name w:val="Основной текст60"/>
    <w:basedOn w:val="aff"/>
    <w:rsid w:val="00DF7B64"/>
    <w:rPr>
      <w:rFonts w:ascii="Arial" w:eastAsia="Arial" w:hAnsi="Arial" w:cs="Arial"/>
      <w:b w:val="0"/>
      <w:bCs w:val="0"/>
      <w:i w:val="0"/>
      <w:iCs w:val="0"/>
      <w:smallCaps w:val="0"/>
      <w:strike w:val="0"/>
      <w:spacing w:val="0"/>
      <w:sz w:val="14"/>
      <w:szCs w:val="14"/>
      <w:shd w:val="clear" w:color="auto" w:fill="FFFFFF"/>
    </w:rPr>
  </w:style>
  <w:style w:type="character" w:customStyle="1" w:styleId="613">
    <w:name w:val="Основной текст61"/>
    <w:basedOn w:val="aff"/>
    <w:rsid w:val="00DF7B64"/>
    <w:rPr>
      <w:rFonts w:ascii="Arial" w:eastAsia="Arial" w:hAnsi="Arial" w:cs="Arial"/>
      <w:b w:val="0"/>
      <w:bCs w:val="0"/>
      <w:i w:val="0"/>
      <w:iCs w:val="0"/>
      <w:smallCaps w:val="0"/>
      <w:strike w:val="0"/>
      <w:spacing w:val="0"/>
      <w:sz w:val="14"/>
      <w:szCs w:val="14"/>
      <w:shd w:val="clear" w:color="auto" w:fill="FFFFFF"/>
    </w:rPr>
  </w:style>
  <w:style w:type="paragraph" w:customStyle="1" w:styleId="1130">
    <w:name w:val="Основной текст113"/>
    <w:basedOn w:val="a"/>
    <w:rsid w:val="00DF7B64"/>
    <w:pPr>
      <w:shd w:val="clear" w:color="auto" w:fill="FFFFFF"/>
      <w:spacing w:after="0" w:line="198" w:lineRule="exact"/>
      <w:ind w:hanging="260"/>
      <w:jc w:val="both"/>
    </w:pPr>
    <w:rPr>
      <w:rFonts w:ascii="Arial" w:eastAsia="Arial" w:hAnsi="Arial" w:cs="Arial"/>
      <w:color w:val="000000"/>
      <w:sz w:val="14"/>
      <w:szCs w:val="14"/>
      <w:lang w:val="ru" w:eastAsia="ru-RU"/>
    </w:rPr>
  </w:style>
  <w:style w:type="character" w:customStyle="1" w:styleId="624">
    <w:name w:val="Основной текст62"/>
    <w:basedOn w:val="aff"/>
    <w:rsid w:val="00DF7B64"/>
    <w:rPr>
      <w:rFonts w:ascii="Arial" w:eastAsia="Arial" w:hAnsi="Arial" w:cs="Arial"/>
      <w:b w:val="0"/>
      <w:bCs w:val="0"/>
      <w:i w:val="0"/>
      <w:iCs w:val="0"/>
      <w:smallCaps w:val="0"/>
      <w:strike w:val="0"/>
      <w:spacing w:val="0"/>
      <w:sz w:val="14"/>
      <w:szCs w:val="14"/>
      <w:shd w:val="clear" w:color="auto" w:fill="FFFFFF"/>
    </w:rPr>
  </w:style>
  <w:style w:type="character" w:customStyle="1" w:styleId="560">
    <w:name w:val="Основной текст (56)_"/>
    <w:basedOn w:val="a0"/>
    <w:rsid w:val="00DF7B64"/>
    <w:rPr>
      <w:rFonts w:ascii="Arial" w:eastAsia="Arial" w:hAnsi="Arial" w:cs="Arial"/>
      <w:b w:val="0"/>
      <w:bCs w:val="0"/>
      <w:i w:val="0"/>
      <w:iCs w:val="0"/>
      <w:smallCaps w:val="0"/>
      <w:strike w:val="0"/>
      <w:spacing w:val="0"/>
      <w:sz w:val="62"/>
      <w:szCs w:val="62"/>
    </w:rPr>
  </w:style>
  <w:style w:type="character" w:customStyle="1" w:styleId="185">
    <w:name w:val="Основной текст (18) + Не курсив"/>
    <w:basedOn w:val="183"/>
    <w:rsid w:val="00DF7B64"/>
    <w:rPr>
      <w:rFonts w:ascii="Arial" w:eastAsia="Arial" w:hAnsi="Arial" w:cs="Arial"/>
      <w:b w:val="0"/>
      <w:bCs w:val="0"/>
      <w:i/>
      <w:iCs/>
      <w:smallCaps w:val="0"/>
      <w:strike w:val="0"/>
      <w:spacing w:val="0"/>
      <w:sz w:val="14"/>
      <w:szCs w:val="14"/>
      <w:shd w:val="clear" w:color="auto" w:fill="FFFFFF"/>
    </w:rPr>
  </w:style>
  <w:style w:type="character" w:customStyle="1" w:styleId="A00">
    <w:name w:val="A0"/>
    <w:uiPriority w:val="99"/>
    <w:rsid w:val="00DF7B64"/>
    <w:rPr>
      <w:rFonts w:cs="PT Sans"/>
      <w:color w:val="000000"/>
      <w:sz w:val="20"/>
      <w:szCs w:val="20"/>
    </w:rPr>
  </w:style>
  <w:style w:type="character" w:customStyle="1" w:styleId="450">
    <w:name w:val="Основной текст (45)_"/>
    <w:basedOn w:val="a0"/>
    <w:rsid w:val="00DF7B64"/>
    <w:rPr>
      <w:rFonts w:ascii="Franklin Gothic Book" w:eastAsia="Franklin Gothic Book" w:hAnsi="Franklin Gothic Book" w:cs="Franklin Gothic Book"/>
      <w:b w:val="0"/>
      <w:bCs w:val="0"/>
      <w:i w:val="0"/>
      <w:iCs w:val="0"/>
      <w:smallCaps w:val="0"/>
      <w:strike w:val="0"/>
      <w:spacing w:val="-20"/>
      <w:sz w:val="106"/>
      <w:szCs w:val="106"/>
    </w:rPr>
  </w:style>
  <w:style w:type="character" w:customStyle="1" w:styleId="4465pt">
    <w:name w:val="Основной текст (44) + 6;5 pt;Не полужирный"/>
    <w:basedOn w:val="440"/>
    <w:rsid w:val="00DF7B64"/>
    <w:rPr>
      <w:rFonts w:ascii="Arial" w:eastAsia="Arial" w:hAnsi="Arial" w:cs="Arial"/>
      <w:b/>
      <w:bCs/>
      <w:i w:val="0"/>
      <w:iCs w:val="0"/>
      <w:smallCaps w:val="0"/>
      <w:strike w:val="0"/>
      <w:spacing w:val="0"/>
      <w:sz w:val="13"/>
      <w:szCs w:val="13"/>
    </w:rPr>
  </w:style>
  <w:style w:type="character" w:customStyle="1" w:styleId="450pt">
    <w:name w:val="Основной текст (45) + Интервал 0 pt"/>
    <w:basedOn w:val="450"/>
    <w:rsid w:val="00DF7B64"/>
    <w:rPr>
      <w:rFonts w:ascii="Franklin Gothic Book" w:eastAsia="Franklin Gothic Book" w:hAnsi="Franklin Gothic Book" w:cs="Franklin Gothic Book"/>
      <w:b w:val="0"/>
      <w:bCs w:val="0"/>
      <w:i w:val="0"/>
      <w:iCs w:val="0"/>
      <w:smallCaps w:val="0"/>
      <w:strike w:val="0"/>
      <w:spacing w:val="0"/>
      <w:sz w:val="106"/>
      <w:szCs w:val="106"/>
    </w:rPr>
  </w:style>
  <w:style w:type="character" w:customStyle="1" w:styleId="451">
    <w:name w:val="Основной текст (45)"/>
    <w:basedOn w:val="450"/>
    <w:rsid w:val="00DF7B64"/>
    <w:rPr>
      <w:rFonts w:ascii="Franklin Gothic Book" w:eastAsia="Franklin Gothic Book" w:hAnsi="Franklin Gothic Book" w:cs="Franklin Gothic Book"/>
      <w:b w:val="0"/>
      <w:bCs w:val="0"/>
      <w:i w:val="0"/>
      <w:iCs w:val="0"/>
      <w:smallCaps w:val="0"/>
      <w:strike w:val="0"/>
      <w:spacing w:val="-20"/>
      <w:sz w:val="106"/>
      <w:szCs w:val="106"/>
    </w:rPr>
  </w:style>
  <w:style w:type="paragraph" w:customStyle="1" w:styleId="202">
    <w:name w:val="Основной текст (20)"/>
    <w:basedOn w:val="a"/>
    <w:link w:val="200"/>
    <w:rsid w:val="00DF7B64"/>
    <w:pPr>
      <w:shd w:val="clear" w:color="auto" w:fill="FFFFFF"/>
      <w:spacing w:after="240" w:line="224" w:lineRule="exact"/>
      <w:jc w:val="both"/>
    </w:pPr>
    <w:rPr>
      <w:b/>
      <w:bCs/>
      <w:i/>
      <w:iCs/>
      <w:sz w:val="15"/>
      <w:szCs w:val="15"/>
    </w:rPr>
  </w:style>
  <w:style w:type="character" w:customStyle="1" w:styleId="421">
    <w:name w:val="Основной текст (42)_"/>
    <w:basedOn w:val="a0"/>
    <w:rsid w:val="00DF7B64"/>
    <w:rPr>
      <w:rFonts w:ascii="Trebuchet MS" w:eastAsia="Trebuchet MS" w:hAnsi="Trebuchet MS" w:cs="Trebuchet MS"/>
      <w:b w:val="0"/>
      <w:bCs w:val="0"/>
      <w:i w:val="0"/>
      <w:iCs w:val="0"/>
      <w:smallCaps w:val="0"/>
      <w:strike w:val="0"/>
      <w:spacing w:val="0"/>
      <w:sz w:val="17"/>
      <w:szCs w:val="17"/>
    </w:rPr>
  </w:style>
  <w:style w:type="character" w:customStyle="1" w:styleId="134">
    <w:name w:val="Заголовок №13_"/>
    <w:basedOn w:val="a0"/>
    <w:rsid w:val="00DF7B64"/>
    <w:rPr>
      <w:rFonts w:ascii="Trebuchet MS" w:eastAsia="Trebuchet MS" w:hAnsi="Trebuchet MS" w:cs="Trebuchet MS"/>
      <w:b w:val="0"/>
      <w:bCs w:val="0"/>
      <w:i w:val="0"/>
      <w:iCs w:val="0"/>
      <w:smallCaps w:val="0"/>
      <w:strike w:val="0"/>
      <w:spacing w:val="0"/>
      <w:sz w:val="44"/>
      <w:szCs w:val="44"/>
    </w:rPr>
  </w:style>
  <w:style w:type="character" w:customStyle="1" w:styleId="135">
    <w:name w:val="Заголовок №13"/>
    <w:basedOn w:val="134"/>
    <w:rsid w:val="00DF7B64"/>
    <w:rPr>
      <w:rFonts w:ascii="Trebuchet MS" w:eastAsia="Trebuchet MS" w:hAnsi="Trebuchet MS" w:cs="Trebuchet MS"/>
      <w:b w:val="0"/>
      <w:bCs w:val="0"/>
      <w:i w:val="0"/>
      <w:iCs w:val="0"/>
      <w:smallCaps w:val="0"/>
      <w:strike w:val="0"/>
      <w:spacing w:val="0"/>
      <w:sz w:val="44"/>
      <w:szCs w:val="44"/>
    </w:rPr>
  </w:style>
  <w:style w:type="character" w:customStyle="1" w:styleId="592">
    <w:name w:val="Основной текст5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paragraph" w:customStyle="1" w:styleId="910">
    <w:name w:val="Основной текст91"/>
    <w:basedOn w:val="a"/>
    <w:rsid w:val="00DF7B64"/>
    <w:pPr>
      <w:shd w:val="clear" w:color="auto" w:fill="FFFFFF"/>
      <w:spacing w:after="0" w:line="0" w:lineRule="atLeast"/>
      <w:ind w:hanging="600"/>
    </w:pPr>
    <w:rPr>
      <w:rFonts w:ascii="Franklin Gothic Book" w:eastAsia="Franklin Gothic Book" w:hAnsi="Franklin Gothic Book" w:cs="Franklin Gothic Book"/>
      <w:color w:val="000000"/>
      <w:sz w:val="15"/>
      <w:szCs w:val="15"/>
      <w:lang w:val="ru" w:eastAsia="ru-RU"/>
    </w:rPr>
  </w:style>
  <w:style w:type="character" w:customStyle="1" w:styleId="186">
    <w:name w:val="Подпись к картинке (18)_"/>
    <w:basedOn w:val="a0"/>
    <w:rsid w:val="00DF7B64"/>
    <w:rPr>
      <w:b w:val="0"/>
      <w:bCs w:val="0"/>
      <w:i w:val="0"/>
      <w:iCs w:val="0"/>
      <w:smallCaps w:val="0"/>
      <w:strike w:val="0"/>
      <w:spacing w:val="0"/>
      <w:sz w:val="12"/>
      <w:szCs w:val="12"/>
    </w:rPr>
  </w:style>
  <w:style w:type="character" w:customStyle="1" w:styleId="371">
    <w:name w:val="Основной текст (37)_"/>
    <w:basedOn w:val="a0"/>
    <w:rsid w:val="00DF7B64"/>
    <w:rPr>
      <w:rFonts w:ascii="Times New Roman" w:eastAsia="Times New Roman" w:hAnsi="Times New Roman" w:cs="Times New Roman"/>
      <w:b w:val="0"/>
      <w:bCs w:val="0"/>
      <w:i w:val="0"/>
      <w:iCs w:val="0"/>
      <w:smallCaps w:val="0"/>
      <w:strike w:val="0"/>
      <w:spacing w:val="-20"/>
      <w:sz w:val="21"/>
      <w:szCs w:val="21"/>
    </w:rPr>
  </w:style>
  <w:style w:type="character" w:customStyle="1" w:styleId="470">
    <w:name w:val="Основной текст (47)_"/>
    <w:basedOn w:val="a0"/>
    <w:rsid w:val="00DF7B64"/>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471">
    <w:name w:val="Основной текст (47)"/>
    <w:basedOn w:val="470"/>
    <w:rsid w:val="00DF7B64"/>
    <w:rPr>
      <w:rFonts w:ascii="Franklin Gothic Book" w:eastAsia="Franklin Gothic Book" w:hAnsi="Franklin Gothic Book" w:cs="Franklin Gothic Book"/>
      <w:b w:val="0"/>
      <w:bCs w:val="0"/>
      <w:i w:val="0"/>
      <w:iCs w:val="0"/>
      <w:smallCaps w:val="0"/>
      <w:strike w:val="0"/>
      <w:spacing w:val="0"/>
      <w:sz w:val="8"/>
      <w:szCs w:val="8"/>
    </w:rPr>
  </w:style>
  <w:style w:type="character" w:customStyle="1" w:styleId="2040">
    <w:name w:val="Заголовок №20 (4)_"/>
    <w:basedOn w:val="a0"/>
    <w:rsid w:val="00DF7B64"/>
    <w:rPr>
      <w:rFonts w:ascii="Tahoma" w:eastAsia="Tahoma" w:hAnsi="Tahoma" w:cs="Tahoma"/>
      <w:b w:val="0"/>
      <w:bCs w:val="0"/>
      <w:i w:val="0"/>
      <w:iCs w:val="0"/>
      <w:smallCaps w:val="0"/>
      <w:strike w:val="0"/>
      <w:spacing w:val="0"/>
      <w:sz w:val="14"/>
      <w:szCs w:val="14"/>
    </w:rPr>
  </w:style>
  <w:style w:type="character" w:customStyle="1" w:styleId="2041">
    <w:name w:val="Заголовок №20 (4)"/>
    <w:basedOn w:val="2040"/>
    <w:rsid w:val="00DF7B64"/>
    <w:rPr>
      <w:rFonts w:ascii="Tahoma" w:eastAsia="Tahoma" w:hAnsi="Tahoma" w:cs="Tahoma"/>
      <w:b w:val="0"/>
      <w:bCs w:val="0"/>
      <w:i w:val="0"/>
      <w:iCs w:val="0"/>
      <w:smallCaps w:val="0"/>
      <w:strike w:val="0"/>
      <w:spacing w:val="0"/>
      <w:sz w:val="14"/>
      <w:szCs w:val="14"/>
    </w:rPr>
  </w:style>
  <w:style w:type="character" w:customStyle="1" w:styleId="3f2">
    <w:name w:val="Оглавление (3)_"/>
    <w:basedOn w:val="a0"/>
    <w:rsid w:val="00DF7B64"/>
    <w:rPr>
      <w:rFonts w:ascii="Tahoma" w:eastAsia="Tahoma" w:hAnsi="Tahoma" w:cs="Tahoma"/>
      <w:b w:val="0"/>
      <w:bCs w:val="0"/>
      <w:i w:val="0"/>
      <w:iCs w:val="0"/>
      <w:smallCaps w:val="0"/>
      <w:strike w:val="0"/>
      <w:spacing w:val="0"/>
      <w:sz w:val="17"/>
      <w:szCs w:val="17"/>
    </w:rPr>
  </w:style>
  <w:style w:type="character" w:customStyle="1" w:styleId="6pt0">
    <w:name w:val="Оглавление + 6 pt"/>
    <w:basedOn w:val="affc"/>
    <w:rsid w:val="00DF7B64"/>
    <w:rPr>
      <w:rFonts w:ascii="Times New Roman" w:eastAsia="Times New Roman" w:hAnsi="Times New Roman" w:cs="Times New Roman"/>
      <w:b w:val="0"/>
      <w:bCs w:val="0"/>
      <w:i w:val="0"/>
      <w:iCs w:val="0"/>
      <w:smallCaps w:val="0"/>
      <w:strike w:val="0"/>
      <w:spacing w:val="0"/>
      <w:sz w:val="12"/>
      <w:szCs w:val="12"/>
      <w:shd w:val="clear" w:color="auto" w:fill="FFFFFF"/>
    </w:rPr>
  </w:style>
  <w:style w:type="character" w:customStyle="1" w:styleId="115">
    <w:name w:val="Основной текст (11)_"/>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6pt1">
    <w:name w:val="Подпись к картинке + 6 pt;Не полужирный"/>
    <w:basedOn w:val="affa"/>
    <w:rsid w:val="00DF7B64"/>
    <w:rPr>
      <w:rFonts w:ascii="Arial" w:eastAsia="Arial" w:hAnsi="Arial" w:cs="Arial"/>
      <w:b/>
      <w:bCs/>
      <w:i w:val="0"/>
      <w:iCs w:val="0"/>
      <w:smallCaps w:val="0"/>
      <w:strike w:val="0"/>
      <w:spacing w:val="0"/>
      <w:sz w:val="12"/>
      <w:szCs w:val="12"/>
      <w:shd w:val="clear" w:color="auto" w:fill="FFFFFF"/>
    </w:rPr>
  </w:style>
  <w:style w:type="character" w:customStyle="1" w:styleId="9pt0">
    <w:name w:val="Колонтитул + 9 pt"/>
    <w:basedOn w:val="aff7"/>
    <w:rsid w:val="00DF7B64"/>
    <w:rPr>
      <w:rFonts w:ascii="Times New Roman" w:hAnsi="Times New Roman" w:cs="Times New Roman"/>
      <w:b w:val="0"/>
      <w:bCs w:val="0"/>
      <w:i w:val="0"/>
      <w:iCs w:val="0"/>
      <w:smallCaps w:val="0"/>
      <w:strike w:val="0"/>
      <w:spacing w:val="0"/>
      <w:sz w:val="18"/>
      <w:szCs w:val="18"/>
      <w:shd w:val="clear" w:color="auto" w:fill="FFFFFF"/>
    </w:rPr>
  </w:style>
  <w:style w:type="character" w:customStyle="1" w:styleId="TrebuchetMS4pt">
    <w:name w:val="Колонтитул + Trebuchet MS;4 pt"/>
    <w:basedOn w:val="aff7"/>
    <w:rsid w:val="00DF7B64"/>
    <w:rPr>
      <w:rFonts w:ascii="Trebuchet MS" w:eastAsia="Trebuchet MS" w:hAnsi="Trebuchet MS" w:cs="Trebuchet MS"/>
      <w:b w:val="0"/>
      <w:bCs w:val="0"/>
      <w:i w:val="0"/>
      <w:iCs w:val="0"/>
      <w:smallCaps w:val="0"/>
      <w:strike w:val="0"/>
      <w:spacing w:val="0"/>
      <w:sz w:val="8"/>
      <w:szCs w:val="8"/>
      <w:shd w:val="clear" w:color="auto" w:fill="FFFFFF"/>
    </w:rPr>
  </w:style>
  <w:style w:type="character" w:customStyle="1" w:styleId="Arial105pt">
    <w:name w:val="Колонтитул + Arial;10;5 pt"/>
    <w:basedOn w:val="aff7"/>
    <w:rsid w:val="00DF7B64"/>
    <w:rPr>
      <w:rFonts w:ascii="Arial" w:eastAsia="Arial" w:hAnsi="Arial" w:cs="Arial"/>
      <w:b w:val="0"/>
      <w:bCs w:val="0"/>
      <w:i w:val="0"/>
      <w:iCs w:val="0"/>
      <w:smallCaps w:val="0"/>
      <w:strike w:val="0"/>
      <w:spacing w:val="0"/>
      <w:sz w:val="21"/>
      <w:szCs w:val="21"/>
      <w:shd w:val="clear" w:color="auto" w:fill="FFFFFF"/>
    </w:rPr>
  </w:style>
  <w:style w:type="character" w:customStyle="1" w:styleId="283">
    <w:name w:val="Основной текст (28) + Не полужирный"/>
    <w:basedOn w:val="282"/>
    <w:rsid w:val="00DF7B64"/>
    <w:rPr>
      <w:rFonts w:ascii="Arial" w:eastAsia="Arial" w:hAnsi="Arial" w:cs="Arial"/>
      <w:b/>
      <w:bCs/>
      <w:i w:val="0"/>
      <w:iCs w:val="0"/>
      <w:smallCaps w:val="0"/>
      <w:strike w:val="0"/>
      <w:spacing w:val="0"/>
      <w:sz w:val="13"/>
      <w:szCs w:val="13"/>
      <w:shd w:val="clear" w:color="auto" w:fill="FFFFFF"/>
    </w:rPr>
  </w:style>
  <w:style w:type="character" w:customStyle="1" w:styleId="89">
    <w:name w:val="Основной текст89"/>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900">
    <w:name w:val="Основной текст90"/>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41">
    <w:name w:val="Основной текст (34)_"/>
    <w:basedOn w:val="a0"/>
    <w:rsid w:val="00DF7B64"/>
    <w:rPr>
      <w:rFonts w:ascii="Franklin Gothic Demi" w:eastAsia="Franklin Gothic Demi" w:hAnsi="Franklin Gothic Demi" w:cs="Franklin Gothic Demi"/>
      <w:b w:val="0"/>
      <w:bCs w:val="0"/>
      <w:i w:val="0"/>
      <w:iCs w:val="0"/>
      <w:smallCaps w:val="0"/>
      <w:strike w:val="0"/>
      <w:spacing w:val="0"/>
      <w:sz w:val="13"/>
      <w:szCs w:val="13"/>
    </w:rPr>
  </w:style>
  <w:style w:type="character" w:customStyle="1" w:styleId="34TrebuchetMS">
    <w:name w:val="Основной текст (34) + Trebuchet MS"/>
    <w:basedOn w:val="341"/>
    <w:rsid w:val="00DF7B64"/>
    <w:rPr>
      <w:rFonts w:ascii="Trebuchet MS" w:eastAsia="Trebuchet MS" w:hAnsi="Trebuchet MS" w:cs="Trebuchet MS"/>
      <w:b w:val="0"/>
      <w:bCs w:val="0"/>
      <w:i w:val="0"/>
      <w:iCs w:val="0"/>
      <w:smallCaps w:val="0"/>
      <w:strike w:val="0"/>
      <w:spacing w:val="0"/>
      <w:sz w:val="13"/>
      <w:szCs w:val="13"/>
    </w:rPr>
  </w:style>
  <w:style w:type="character" w:customStyle="1" w:styleId="1630">
    <w:name w:val="Заголовок №16 (3)_"/>
    <w:basedOn w:val="a0"/>
    <w:rsid w:val="00DF7B64"/>
    <w:rPr>
      <w:rFonts w:ascii="Trebuchet MS" w:eastAsia="Trebuchet MS" w:hAnsi="Trebuchet MS" w:cs="Trebuchet MS"/>
      <w:b w:val="0"/>
      <w:bCs w:val="0"/>
      <w:i w:val="0"/>
      <w:iCs w:val="0"/>
      <w:smallCaps w:val="0"/>
      <w:strike w:val="0"/>
      <w:spacing w:val="0"/>
      <w:sz w:val="13"/>
      <w:szCs w:val="13"/>
    </w:rPr>
  </w:style>
  <w:style w:type="character" w:customStyle="1" w:styleId="1631">
    <w:name w:val="Заголовок №16 (3)"/>
    <w:basedOn w:val="1630"/>
    <w:rsid w:val="00DF7B64"/>
    <w:rPr>
      <w:rFonts w:ascii="Trebuchet MS" w:eastAsia="Trebuchet MS" w:hAnsi="Trebuchet MS" w:cs="Trebuchet MS"/>
      <w:b w:val="0"/>
      <w:bCs w:val="0"/>
      <w:i w:val="0"/>
      <w:iCs w:val="0"/>
      <w:smallCaps w:val="0"/>
      <w:strike w:val="0"/>
      <w:spacing w:val="0"/>
      <w:sz w:val="13"/>
      <w:szCs w:val="13"/>
    </w:rPr>
  </w:style>
  <w:style w:type="paragraph" w:customStyle="1" w:styleId="1150">
    <w:name w:val="Основной текст115"/>
    <w:basedOn w:val="a"/>
    <w:rsid w:val="00DF7B64"/>
    <w:pPr>
      <w:shd w:val="clear" w:color="auto" w:fill="FFFFFF"/>
      <w:spacing w:before="120" w:after="0" w:line="139" w:lineRule="exact"/>
      <w:jc w:val="both"/>
    </w:pPr>
    <w:rPr>
      <w:rFonts w:ascii="Trebuchet MS" w:eastAsia="Trebuchet MS" w:hAnsi="Trebuchet MS" w:cs="Trebuchet MS"/>
      <w:color w:val="000000"/>
      <w:sz w:val="13"/>
      <w:szCs w:val="13"/>
      <w:lang w:val="ru" w:eastAsia="ru-RU"/>
    </w:rPr>
  </w:style>
  <w:style w:type="character" w:customStyle="1" w:styleId="148">
    <w:name w:val="Основной текст (14)"/>
    <w:basedOn w:val="a0"/>
    <w:rsid w:val="00DF7B64"/>
    <w:rPr>
      <w:rFonts w:ascii="Franklin Gothic Demi" w:eastAsia="Franklin Gothic Demi" w:hAnsi="Franklin Gothic Demi" w:cs="Franklin Gothic Demi"/>
      <w:b w:val="0"/>
      <w:bCs w:val="0"/>
      <w:i w:val="0"/>
      <w:iCs w:val="0"/>
      <w:smallCaps w:val="0"/>
      <w:strike w:val="0"/>
      <w:spacing w:val="0"/>
      <w:sz w:val="18"/>
      <w:szCs w:val="18"/>
    </w:rPr>
  </w:style>
  <w:style w:type="character" w:customStyle="1" w:styleId="30pt">
    <w:name w:val="Основной текст + 30 pt;Полужирный"/>
    <w:basedOn w:val="aff"/>
    <w:rsid w:val="00DF7B64"/>
    <w:rPr>
      <w:rFonts w:ascii="Trebuchet MS" w:eastAsia="Trebuchet MS" w:hAnsi="Trebuchet MS" w:cs="Trebuchet MS"/>
      <w:b/>
      <w:bCs/>
      <w:i w:val="0"/>
      <w:iCs w:val="0"/>
      <w:smallCaps w:val="0"/>
      <w:strike w:val="0"/>
      <w:spacing w:val="0"/>
      <w:sz w:val="60"/>
      <w:szCs w:val="60"/>
      <w:shd w:val="clear" w:color="auto" w:fill="FFFFFF"/>
    </w:rPr>
  </w:style>
  <w:style w:type="character" w:customStyle="1" w:styleId="oi732d6d">
    <w:name w:val="oi732d6d"/>
    <w:basedOn w:val="a0"/>
    <w:rsid w:val="00DF7B64"/>
  </w:style>
  <w:style w:type="character" w:customStyle="1" w:styleId="gpro0wi8">
    <w:name w:val="gpro0wi8"/>
    <w:basedOn w:val="a0"/>
    <w:rsid w:val="00DF7B64"/>
  </w:style>
  <w:style w:type="character" w:customStyle="1" w:styleId="pcp91wgn">
    <w:name w:val="pcp91wgn"/>
    <w:basedOn w:val="a0"/>
    <w:rsid w:val="00DF7B64"/>
  </w:style>
  <w:style w:type="character" w:customStyle="1" w:styleId="a8c37x1j">
    <w:name w:val="a8c37x1j"/>
    <w:basedOn w:val="a0"/>
    <w:rsid w:val="00DF7B64"/>
  </w:style>
  <w:style w:type="paragraph" w:styleId="2f5">
    <w:name w:val="toc 2"/>
    <w:basedOn w:val="a"/>
    <w:next w:val="a"/>
    <w:autoRedefine/>
    <w:uiPriority w:val="39"/>
    <w:semiHidden/>
    <w:unhideWhenUsed/>
    <w:rsid w:val="00DF7B64"/>
    <w:pPr>
      <w:spacing w:after="100" w:line="360" w:lineRule="auto"/>
      <w:ind w:left="220"/>
      <w:jc w:val="both"/>
    </w:pPr>
  </w:style>
  <w:style w:type="character" w:customStyle="1" w:styleId="262">
    <w:name w:val="Основной текст (26) + Не курсив"/>
    <w:basedOn w:val="260"/>
    <w:rsid w:val="00DF7B64"/>
    <w:rPr>
      <w:rFonts w:ascii="Arial" w:eastAsia="Arial" w:hAnsi="Arial" w:cs="Arial"/>
      <w:b w:val="0"/>
      <w:bCs w:val="0"/>
      <w:i/>
      <w:iCs/>
      <w:smallCaps w:val="0"/>
      <w:strike w:val="0"/>
      <w:spacing w:val="0"/>
      <w:sz w:val="13"/>
      <w:szCs w:val="13"/>
      <w:shd w:val="clear" w:color="auto" w:fill="FFFFFF"/>
    </w:rPr>
  </w:style>
  <w:style w:type="paragraph" w:styleId="1d">
    <w:name w:val="toc 1"/>
    <w:basedOn w:val="a"/>
    <w:next w:val="a"/>
    <w:autoRedefine/>
    <w:uiPriority w:val="39"/>
    <w:semiHidden/>
    <w:unhideWhenUsed/>
    <w:rsid w:val="00DF7B64"/>
    <w:pPr>
      <w:spacing w:after="100" w:line="360" w:lineRule="auto"/>
      <w:jc w:val="both"/>
    </w:pPr>
  </w:style>
  <w:style w:type="character" w:customStyle="1" w:styleId="312">
    <w:name w:val="Основной текст (31)_"/>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313">
    <w:name w:val="Основной текст (31)"/>
    <w:basedOn w:val="312"/>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321">
    <w:name w:val="Основной текст (32)"/>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322">
    <w:name w:val="Основной текст (32)_"/>
    <w:basedOn w:val="a0"/>
    <w:rsid w:val="00DF7B64"/>
    <w:rPr>
      <w:rFonts w:ascii="Times New Roman" w:eastAsia="Times New Roman" w:hAnsi="Times New Roman" w:cs="Times New Roman"/>
      <w:b w:val="0"/>
      <w:bCs w:val="0"/>
      <w:i w:val="0"/>
      <w:iCs w:val="0"/>
      <w:smallCaps w:val="0"/>
      <w:strike w:val="0"/>
      <w:spacing w:val="0"/>
      <w:sz w:val="13"/>
      <w:szCs w:val="13"/>
    </w:rPr>
  </w:style>
  <w:style w:type="character" w:customStyle="1" w:styleId="138">
    <w:name w:val="Основной текст138"/>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39">
    <w:name w:val="Основной текст139"/>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paragraph" w:customStyle="1" w:styleId="254">
    <w:name w:val="Основной текст254"/>
    <w:basedOn w:val="a"/>
    <w:rsid w:val="00DF7B64"/>
    <w:pPr>
      <w:shd w:val="clear" w:color="auto" w:fill="FFFFFF"/>
      <w:spacing w:after="0" w:line="0" w:lineRule="atLeast"/>
      <w:ind w:hanging="300"/>
    </w:pPr>
    <w:rPr>
      <w:rFonts w:ascii="Arial Unicode MS" w:eastAsia="Arial Unicode MS" w:hAnsi="Arial Unicode MS" w:cs="Arial Unicode MS"/>
      <w:color w:val="000000"/>
      <w:sz w:val="13"/>
      <w:szCs w:val="13"/>
      <w:lang w:val="ru" w:eastAsia="ru-RU"/>
    </w:rPr>
  </w:style>
  <w:style w:type="character" w:customStyle="1" w:styleId="1400">
    <w:name w:val="Основной текст140"/>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10">
    <w:name w:val="Основной текст141"/>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420">
    <w:name w:val="Основной текст142"/>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00">
    <w:name w:val="Основной текст170"/>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10">
    <w:name w:val="Основной текст171"/>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20">
    <w:name w:val="Основной текст172"/>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30">
    <w:name w:val="Основной текст173"/>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38ArialUnicodeMS65pt">
    <w:name w:val="Основной текст (38) + Arial Unicode MS;6;5 pt;Не курсив"/>
    <w:basedOn w:val="380"/>
    <w:rsid w:val="00DF7B64"/>
    <w:rPr>
      <w:rFonts w:ascii="Arial Unicode MS" w:eastAsia="Arial Unicode MS" w:hAnsi="Arial Unicode MS" w:cs="Arial Unicode MS"/>
      <w:b w:val="0"/>
      <w:bCs w:val="0"/>
      <w:i/>
      <w:iCs/>
      <w:smallCaps w:val="0"/>
      <w:strike w:val="0"/>
      <w:spacing w:val="0"/>
      <w:sz w:val="13"/>
      <w:szCs w:val="13"/>
    </w:rPr>
  </w:style>
  <w:style w:type="character" w:customStyle="1" w:styleId="SegoeUI7pt0">
    <w:name w:val="Основной текст + Segoe UI;7 pt;Курсив"/>
    <w:basedOn w:val="aff"/>
    <w:rsid w:val="00DF7B64"/>
    <w:rPr>
      <w:rFonts w:ascii="Segoe UI" w:eastAsia="Segoe UI" w:hAnsi="Segoe UI" w:cs="Segoe UI"/>
      <w:b w:val="0"/>
      <w:bCs w:val="0"/>
      <w:i/>
      <w:iCs/>
      <w:smallCaps w:val="0"/>
      <w:strike w:val="0"/>
      <w:spacing w:val="0"/>
      <w:sz w:val="14"/>
      <w:szCs w:val="14"/>
      <w:shd w:val="clear" w:color="auto" w:fill="FFFFFF"/>
    </w:rPr>
  </w:style>
  <w:style w:type="character" w:customStyle="1" w:styleId="174">
    <w:name w:val="Основной текст174"/>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5">
    <w:name w:val="Основной текст175"/>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6">
    <w:name w:val="Основной текст176"/>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7">
    <w:name w:val="Основной текст177"/>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8">
    <w:name w:val="Основной текст178"/>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79">
    <w:name w:val="Основной текст179"/>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SegoeUI7pt1">
    <w:name w:val="Основной текст + Segoe UI;7 pt;Полужирный;Курсив"/>
    <w:basedOn w:val="aff"/>
    <w:rsid w:val="00DF7B64"/>
    <w:rPr>
      <w:rFonts w:ascii="Segoe UI" w:eastAsia="Segoe UI" w:hAnsi="Segoe UI" w:cs="Segoe UI"/>
      <w:b/>
      <w:bCs/>
      <w:i/>
      <w:iCs/>
      <w:smallCaps w:val="0"/>
      <w:strike w:val="0"/>
      <w:spacing w:val="0"/>
      <w:sz w:val="14"/>
      <w:szCs w:val="14"/>
      <w:shd w:val="clear" w:color="auto" w:fill="FFFFFF"/>
    </w:rPr>
  </w:style>
  <w:style w:type="character" w:customStyle="1" w:styleId="1800">
    <w:name w:val="Основной текст180"/>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10">
    <w:name w:val="Основной текст181"/>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20">
    <w:name w:val="Основной текст182"/>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1830">
    <w:name w:val="Основной текст183"/>
    <w:basedOn w:val="aff"/>
    <w:rsid w:val="00DF7B64"/>
    <w:rPr>
      <w:rFonts w:ascii="Trebuchet MS" w:eastAsia="Trebuchet MS" w:hAnsi="Trebuchet MS" w:cs="Trebuchet MS"/>
      <w:b w:val="0"/>
      <w:bCs w:val="0"/>
      <w:i w:val="0"/>
      <w:iCs w:val="0"/>
      <w:smallCaps w:val="0"/>
      <w:strike w:val="0"/>
      <w:spacing w:val="0"/>
      <w:sz w:val="13"/>
      <w:szCs w:val="13"/>
      <w:shd w:val="clear" w:color="auto" w:fill="FFFFFF"/>
    </w:rPr>
  </w:style>
  <w:style w:type="character" w:customStyle="1" w:styleId="FranklinGothicBook55pt">
    <w:name w:val="Подпись к картинке + Franklin Gothic Book;5;5 pt"/>
    <w:basedOn w:val="affa"/>
    <w:rsid w:val="00DF7B64"/>
    <w:rPr>
      <w:rFonts w:ascii="Franklin Gothic Book" w:eastAsia="Franklin Gothic Book" w:hAnsi="Franklin Gothic Book" w:cs="Franklin Gothic Book"/>
      <w:b w:val="0"/>
      <w:bCs w:val="0"/>
      <w:i w:val="0"/>
      <w:iCs w:val="0"/>
      <w:smallCaps w:val="0"/>
      <w:strike w:val="0"/>
      <w:spacing w:val="0"/>
      <w:sz w:val="11"/>
      <w:szCs w:val="11"/>
      <w:shd w:val="clear" w:color="auto" w:fill="FFFFFF"/>
    </w:rPr>
  </w:style>
  <w:style w:type="character" w:customStyle="1" w:styleId="75pt80">
    <w:name w:val="Основной текст + 7;5 pt;Масштаб 80%"/>
    <w:basedOn w:val="aff"/>
    <w:rsid w:val="00DF7B64"/>
    <w:rPr>
      <w:rFonts w:ascii="Franklin Gothic Book" w:eastAsia="Franklin Gothic Book" w:hAnsi="Franklin Gothic Book" w:cs="Franklin Gothic Book"/>
      <w:b w:val="0"/>
      <w:bCs w:val="0"/>
      <w:i w:val="0"/>
      <w:iCs w:val="0"/>
      <w:smallCaps w:val="0"/>
      <w:strike w:val="0"/>
      <w:spacing w:val="0"/>
      <w:w w:val="80"/>
      <w:sz w:val="15"/>
      <w:szCs w:val="15"/>
      <w:shd w:val="clear" w:color="auto" w:fill="FFFFFF"/>
    </w:rPr>
  </w:style>
  <w:style w:type="character" w:customStyle="1" w:styleId="Verdana">
    <w:name w:val="Подпись к картинке + Verdana;Курсив"/>
    <w:basedOn w:val="affa"/>
    <w:rsid w:val="00DF7B64"/>
    <w:rPr>
      <w:rFonts w:ascii="Verdana" w:eastAsia="Verdana" w:hAnsi="Verdana" w:cs="Verdana"/>
      <w:b w:val="0"/>
      <w:bCs w:val="0"/>
      <w:i/>
      <w:iCs/>
      <w:smallCaps w:val="0"/>
      <w:strike w:val="0"/>
      <w:spacing w:val="0"/>
      <w:sz w:val="10"/>
      <w:szCs w:val="10"/>
      <w:shd w:val="clear" w:color="auto" w:fill="FFFFFF"/>
    </w:rPr>
  </w:style>
  <w:style w:type="character" w:customStyle="1" w:styleId="235">
    <w:name w:val="Основной текст (23) + Не курсив"/>
    <w:basedOn w:val="231"/>
    <w:rsid w:val="00DF7B64"/>
    <w:rPr>
      <w:rFonts w:ascii="Franklin Gothic Book" w:eastAsia="Franklin Gothic Book" w:hAnsi="Franklin Gothic Book" w:cs="Franklin Gothic Book"/>
      <w:i/>
      <w:iCs/>
      <w:sz w:val="13"/>
      <w:szCs w:val="13"/>
      <w:shd w:val="clear" w:color="auto" w:fill="FFFFFF"/>
      <w:lang w:eastAsia="ru-RU"/>
    </w:rPr>
  </w:style>
  <w:style w:type="character" w:customStyle="1" w:styleId="FranklinGothicBook55pt0">
    <w:name w:val="Подпись к таблице + Franklin Gothic Book;5;5 pt"/>
    <w:basedOn w:val="aff1"/>
    <w:rsid w:val="00DF7B64"/>
    <w:rPr>
      <w:rFonts w:ascii="Franklin Gothic Book" w:eastAsia="Franklin Gothic Book" w:hAnsi="Franklin Gothic Book" w:cs="Franklin Gothic Book"/>
      <w:b w:val="0"/>
      <w:bCs w:val="0"/>
      <w:i w:val="0"/>
      <w:iCs w:val="0"/>
      <w:smallCaps w:val="0"/>
      <w:strike w:val="0"/>
      <w:noProof/>
      <w:spacing w:val="0"/>
      <w:sz w:val="11"/>
      <w:szCs w:val="11"/>
      <w:shd w:val="clear" w:color="auto" w:fill="FFFFFF"/>
      <w:lang w:val="en-US"/>
    </w:rPr>
  </w:style>
  <w:style w:type="paragraph" w:customStyle="1" w:styleId="263">
    <w:name w:val="Основной текст26"/>
    <w:basedOn w:val="a"/>
    <w:rsid w:val="00DF7B64"/>
    <w:pPr>
      <w:shd w:val="clear" w:color="auto" w:fill="FFFFFF"/>
      <w:spacing w:before="120" w:after="240" w:line="340" w:lineRule="exact"/>
    </w:pPr>
    <w:rPr>
      <w:rFonts w:ascii="Franklin Gothic Book" w:eastAsia="Franklin Gothic Book" w:hAnsi="Franklin Gothic Book" w:cs="Franklin Gothic Book"/>
      <w:color w:val="000000"/>
      <w:spacing w:val="20"/>
      <w:sz w:val="34"/>
      <w:szCs w:val="34"/>
      <w:lang w:val="ru" w:eastAsia="ru-RU"/>
    </w:rPr>
  </w:style>
  <w:style w:type="character" w:customStyle="1" w:styleId="243">
    <w:name w:val="Подпись к картинке (24)_"/>
    <w:basedOn w:val="a0"/>
    <w:rsid w:val="00DF7B64"/>
    <w:rPr>
      <w:rFonts w:ascii="Arial Narrow" w:eastAsia="Arial Narrow" w:hAnsi="Arial Narrow" w:cs="Arial Narrow"/>
      <w:b w:val="0"/>
      <w:bCs w:val="0"/>
      <w:i w:val="0"/>
      <w:iCs w:val="0"/>
      <w:smallCaps w:val="0"/>
      <w:strike w:val="0"/>
      <w:spacing w:val="0"/>
      <w:sz w:val="21"/>
      <w:szCs w:val="21"/>
    </w:rPr>
  </w:style>
  <w:style w:type="character" w:customStyle="1" w:styleId="244">
    <w:name w:val="Подпись к картинке (24)"/>
    <w:basedOn w:val="243"/>
    <w:rsid w:val="00DF7B64"/>
    <w:rPr>
      <w:rFonts w:ascii="Arial Narrow" w:eastAsia="Arial Narrow" w:hAnsi="Arial Narrow" w:cs="Arial Narrow"/>
      <w:b w:val="0"/>
      <w:bCs w:val="0"/>
      <w:i w:val="0"/>
      <w:iCs w:val="0"/>
      <w:smallCaps w:val="0"/>
      <w:strike w:val="0"/>
      <w:spacing w:val="0"/>
      <w:sz w:val="21"/>
      <w:szCs w:val="21"/>
      <w:u w:val="single"/>
    </w:rPr>
  </w:style>
  <w:style w:type="character" w:customStyle="1" w:styleId="253">
    <w:name w:val="Подпись к картинке (25)_"/>
    <w:basedOn w:val="a0"/>
    <w:link w:val="255"/>
    <w:rsid w:val="00DF7B64"/>
    <w:rPr>
      <w:rFonts w:ascii="Arial" w:eastAsia="Arial" w:hAnsi="Arial" w:cs="Arial"/>
      <w:spacing w:val="-20"/>
      <w:sz w:val="76"/>
      <w:szCs w:val="76"/>
      <w:shd w:val="clear" w:color="auto" w:fill="FFFFFF"/>
    </w:rPr>
  </w:style>
  <w:style w:type="paragraph" w:customStyle="1" w:styleId="255">
    <w:name w:val="Подпись к картинке (25)"/>
    <w:basedOn w:val="a"/>
    <w:link w:val="253"/>
    <w:rsid w:val="00DF7B64"/>
    <w:pPr>
      <w:shd w:val="clear" w:color="auto" w:fill="FFFFFF"/>
      <w:spacing w:after="0" w:line="0" w:lineRule="atLeast"/>
    </w:pPr>
    <w:rPr>
      <w:rFonts w:ascii="Arial" w:eastAsia="Arial" w:hAnsi="Arial" w:cs="Arial"/>
      <w:spacing w:val="-20"/>
      <w:sz w:val="76"/>
      <w:szCs w:val="76"/>
    </w:rPr>
  </w:style>
  <w:style w:type="character" w:customStyle="1" w:styleId="25-3pt">
    <w:name w:val="Подпись к картинке (25) + Интервал -3 pt"/>
    <w:basedOn w:val="253"/>
    <w:rsid w:val="00DF7B64"/>
    <w:rPr>
      <w:rFonts w:ascii="Arial" w:eastAsia="Arial" w:hAnsi="Arial" w:cs="Arial"/>
      <w:spacing w:val="-70"/>
      <w:sz w:val="76"/>
      <w:szCs w:val="76"/>
      <w:shd w:val="clear" w:color="auto" w:fill="FFFFFF"/>
    </w:rPr>
  </w:style>
  <w:style w:type="character" w:customStyle="1" w:styleId="Tahoma16pt0pt">
    <w:name w:val="Основной текст + Tahoma;16 pt;Интервал 0 pt"/>
    <w:basedOn w:val="aff"/>
    <w:rsid w:val="00DF7B64"/>
    <w:rPr>
      <w:rFonts w:ascii="Tahoma" w:eastAsia="Tahoma" w:hAnsi="Tahoma" w:cs="Tahoma"/>
      <w:b w:val="0"/>
      <w:bCs w:val="0"/>
      <w:i w:val="0"/>
      <w:iCs w:val="0"/>
      <w:smallCaps w:val="0"/>
      <w:strike w:val="0"/>
      <w:spacing w:val="0"/>
      <w:sz w:val="32"/>
      <w:szCs w:val="32"/>
      <w:shd w:val="clear" w:color="auto" w:fill="FFFFFF"/>
    </w:rPr>
  </w:style>
  <w:style w:type="character" w:customStyle="1" w:styleId="FranklinGothicBook">
    <w:name w:val="Подпись к картинке + Franklin Gothic Book;Не полужирный"/>
    <w:basedOn w:val="affa"/>
    <w:rsid w:val="00DF7B64"/>
    <w:rPr>
      <w:rFonts w:ascii="Franklin Gothic Book" w:eastAsia="Franklin Gothic Book" w:hAnsi="Franklin Gothic Book" w:cs="Franklin Gothic Book"/>
      <w:b/>
      <w:bCs/>
      <w:i w:val="0"/>
      <w:iCs w:val="0"/>
      <w:smallCaps w:val="0"/>
      <w:strike w:val="0"/>
      <w:spacing w:val="0"/>
      <w:sz w:val="29"/>
      <w:szCs w:val="29"/>
      <w:shd w:val="clear" w:color="auto" w:fill="FFFFFF"/>
    </w:rPr>
  </w:style>
  <w:style w:type="character" w:customStyle="1" w:styleId="BookmanOldStyle115pt0pt">
    <w:name w:val="Основной текст + Bookman Old Style;11;5 pt;Интервал 0 pt"/>
    <w:basedOn w:val="aff"/>
    <w:rsid w:val="00DF7B64"/>
    <w:rPr>
      <w:rFonts w:ascii="Bookman Old Style" w:eastAsia="Bookman Old Style" w:hAnsi="Bookman Old Style" w:cs="Bookman Old Style"/>
      <w:b w:val="0"/>
      <w:bCs w:val="0"/>
      <w:i w:val="0"/>
      <w:iCs w:val="0"/>
      <w:smallCaps w:val="0"/>
      <w:strike w:val="0"/>
      <w:spacing w:val="0"/>
      <w:sz w:val="23"/>
      <w:szCs w:val="23"/>
      <w:shd w:val="clear" w:color="auto" w:fill="FFFFFF"/>
    </w:rPr>
  </w:style>
  <w:style w:type="character" w:customStyle="1" w:styleId="187">
    <w:name w:val="Подпись к картинке (18) + Полужирный"/>
    <w:basedOn w:val="186"/>
    <w:rsid w:val="00DF7B64"/>
    <w:rPr>
      <w:b/>
      <w:bCs/>
      <w:i w:val="0"/>
      <w:iCs w:val="0"/>
      <w:smallCaps w:val="0"/>
      <w:strike w:val="0"/>
      <w:spacing w:val="0"/>
      <w:sz w:val="13"/>
      <w:szCs w:val="13"/>
    </w:rPr>
  </w:style>
  <w:style w:type="character" w:customStyle="1" w:styleId="551">
    <w:name w:val="Основной текст55"/>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Narrow">
    <w:name w:val="Основной текст + Arial Narrow;Курсив"/>
    <w:basedOn w:val="aff"/>
    <w:rsid w:val="00DF7B64"/>
    <w:rPr>
      <w:rFonts w:ascii="Arial Narrow" w:eastAsia="Arial Narrow" w:hAnsi="Arial Narrow" w:cs="Arial Narrow"/>
      <w:b w:val="0"/>
      <w:bCs w:val="0"/>
      <w:i/>
      <w:iCs/>
      <w:smallCaps w:val="0"/>
      <w:strike w:val="0"/>
      <w:spacing w:val="0"/>
      <w:sz w:val="14"/>
      <w:szCs w:val="14"/>
      <w:shd w:val="clear" w:color="auto" w:fill="FFFFFF"/>
    </w:rPr>
  </w:style>
  <w:style w:type="character" w:customStyle="1" w:styleId="6pt0pt">
    <w:name w:val="Подпись к картинке + 6 pt;Не полужирный;Курсив;Интервал 0 pt"/>
    <w:basedOn w:val="affa"/>
    <w:rsid w:val="00DF7B64"/>
    <w:rPr>
      <w:rFonts w:ascii="Franklin Gothic Medium" w:eastAsia="Franklin Gothic Medium" w:hAnsi="Franklin Gothic Medium" w:cs="Franklin Gothic Medium"/>
      <w:b/>
      <w:bCs/>
      <w:i/>
      <w:iCs/>
      <w:smallCaps w:val="0"/>
      <w:strike w:val="0"/>
      <w:spacing w:val="10"/>
      <w:sz w:val="12"/>
      <w:szCs w:val="12"/>
      <w:shd w:val="clear" w:color="auto" w:fill="FFFFFF"/>
    </w:rPr>
  </w:style>
  <w:style w:type="character" w:customStyle="1" w:styleId="561">
    <w:name w:val="Основной текст56"/>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71">
    <w:name w:val="Основной текст57"/>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82">
    <w:name w:val="Основной текст5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5165pt0pt">
    <w:name w:val="Основной текст (51) + 6;5 pt;Полужирный;Не курсив;Интервал 0 pt"/>
    <w:basedOn w:val="513"/>
    <w:rsid w:val="00DF7B64"/>
    <w:rPr>
      <w:rFonts w:ascii="Franklin Gothic Book" w:eastAsia="Franklin Gothic Book" w:hAnsi="Franklin Gothic Book" w:cs="Franklin Gothic Book"/>
      <w:b/>
      <w:bCs/>
      <w:i/>
      <w:iCs/>
      <w:smallCaps w:val="0"/>
      <w:strike w:val="0"/>
      <w:spacing w:val="0"/>
      <w:sz w:val="13"/>
      <w:szCs w:val="13"/>
    </w:rPr>
  </w:style>
  <w:style w:type="character" w:customStyle="1" w:styleId="17a">
    <w:name w:val="Заголовок №17_"/>
    <w:basedOn w:val="a0"/>
    <w:rsid w:val="00DF7B64"/>
    <w:rPr>
      <w:rFonts w:ascii="Verdana" w:eastAsia="Verdana" w:hAnsi="Verdana" w:cs="Verdana"/>
      <w:b w:val="0"/>
      <w:bCs w:val="0"/>
      <w:i w:val="0"/>
      <w:iCs w:val="0"/>
      <w:smallCaps w:val="0"/>
      <w:strike w:val="0"/>
      <w:spacing w:val="0"/>
      <w:sz w:val="17"/>
      <w:szCs w:val="17"/>
    </w:rPr>
  </w:style>
  <w:style w:type="character" w:customStyle="1" w:styleId="17b">
    <w:name w:val="Заголовок №17"/>
    <w:basedOn w:val="17a"/>
    <w:rsid w:val="00DF7B64"/>
    <w:rPr>
      <w:rFonts w:ascii="Verdana" w:eastAsia="Verdana" w:hAnsi="Verdana" w:cs="Verdana"/>
      <w:b w:val="0"/>
      <w:bCs w:val="0"/>
      <w:i w:val="0"/>
      <w:iCs w:val="0"/>
      <w:smallCaps w:val="0"/>
      <w:strike w:val="0"/>
      <w:spacing w:val="0"/>
      <w:sz w:val="17"/>
      <w:szCs w:val="17"/>
    </w:rPr>
  </w:style>
  <w:style w:type="character" w:customStyle="1" w:styleId="125">
    <w:name w:val="Основной текст (12) + Не курсив"/>
    <w:basedOn w:val="122"/>
    <w:rsid w:val="00DF7B64"/>
    <w:rPr>
      <w:rFonts w:ascii="Times New Roman" w:eastAsia="Times New Roman" w:hAnsi="Times New Roman" w:cs="Times New Roman"/>
      <w:b/>
      <w:bCs/>
      <w:i/>
      <w:iCs/>
      <w:smallCaps w:val="0"/>
      <w:strike w:val="0"/>
      <w:spacing w:val="0"/>
      <w:sz w:val="14"/>
      <w:szCs w:val="14"/>
      <w:shd w:val="clear" w:color="auto" w:fill="FFFFFF"/>
    </w:rPr>
  </w:style>
  <w:style w:type="character" w:customStyle="1" w:styleId="ArialNarrow0">
    <w:name w:val="Основной текст + Arial Narrow;Полужирный;Курсив"/>
    <w:basedOn w:val="aff"/>
    <w:rsid w:val="00DF7B64"/>
    <w:rPr>
      <w:rFonts w:ascii="Arial Narrow" w:eastAsia="Arial Narrow" w:hAnsi="Arial Narrow" w:cs="Arial Narrow"/>
      <w:b/>
      <w:bCs/>
      <w:i/>
      <w:iCs/>
      <w:smallCaps w:val="0"/>
      <w:strike w:val="0"/>
      <w:spacing w:val="0"/>
      <w:sz w:val="14"/>
      <w:szCs w:val="14"/>
      <w:shd w:val="clear" w:color="auto" w:fill="FFFFFF"/>
    </w:rPr>
  </w:style>
  <w:style w:type="character" w:customStyle="1" w:styleId="117">
    <w:name w:val="Подпись к картинке (11)_"/>
    <w:basedOn w:val="a0"/>
    <w:rsid w:val="00DF7B64"/>
    <w:rPr>
      <w:b w:val="0"/>
      <w:bCs w:val="0"/>
      <w:i w:val="0"/>
      <w:iCs w:val="0"/>
      <w:smallCaps w:val="0"/>
      <w:strike w:val="0"/>
      <w:spacing w:val="0"/>
      <w:sz w:val="12"/>
      <w:szCs w:val="12"/>
    </w:rPr>
  </w:style>
  <w:style w:type="character" w:customStyle="1" w:styleId="118">
    <w:name w:val="Подпись к картинке (11) + Полужирный"/>
    <w:basedOn w:val="117"/>
    <w:rsid w:val="00DF7B64"/>
    <w:rPr>
      <w:b/>
      <w:bCs/>
      <w:i w:val="0"/>
      <w:iCs w:val="0"/>
      <w:smallCaps w:val="0"/>
      <w:strike w:val="0"/>
      <w:spacing w:val="0"/>
      <w:sz w:val="12"/>
      <w:szCs w:val="12"/>
    </w:rPr>
  </w:style>
  <w:style w:type="character" w:customStyle="1" w:styleId="119">
    <w:name w:val="Подпись к картинке (11)"/>
    <w:basedOn w:val="117"/>
    <w:rsid w:val="00DF7B64"/>
    <w:rPr>
      <w:b w:val="0"/>
      <w:bCs w:val="0"/>
      <w:i w:val="0"/>
      <w:iCs w:val="0"/>
      <w:smallCaps w:val="0"/>
      <w:strike w:val="0"/>
      <w:spacing w:val="0"/>
      <w:sz w:val="12"/>
      <w:szCs w:val="12"/>
    </w:rPr>
  </w:style>
  <w:style w:type="character" w:customStyle="1" w:styleId="20ArialUnicodeMS">
    <w:name w:val="Основной текст (20) + Arial Unicode MS;Не курсив"/>
    <w:basedOn w:val="200"/>
    <w:rsid w:val="00DF7B64"/>
    <w:rPr>
      <w:rFonts w:ascii="Arial Unicode MS" w:eastAsia="Arial Unicode MS" w:hAnsi="Arial Unicode MS" w:cs="Arial Unicode MS"/>
      <w:b w:val="0"/>
      <w:bCs w:val="0"/>
      <w:i/>
      <w:iCs/>
      <w:smallCaps w:val="0"/>
      <w:strike w:val="0"/>
      <w:spacing w:val="0"/>
      <w:sz w:val="14"/>
      <w:szCs w:val="14"/>
      <w:shd w:val="clear" w:color="auto" w:fill="FFFFFF"/>
    </w:rPr>
  </w:style>
  <w:style w:type="character" w:customStyle="1" w:styleId="1930">
    <w:name w:val="Заголовок №19 (3)_"/>
    <w:basedOn w:val="a0"/>
    <w:rsid w:val="00DF7B64"/>
    <w:rPr>
      <w:rFonts w:ascii="Times New Roman" w:eastAsia="Times New Roman" w:hAnsi="Times New Roman" w:cs="Times New Roman"/>
      <w:b w:val="0"/>
      <w:bCs w:val="0"/>
      <w:i w:val="0"/>
      <w:iCs w:val="0"/>
      <w:smallCaps w:val="0"/>
      <w:strike w:val="0"/>
      <w:spacing w:val="0"/>
      <w:sz w:val="20"/>
      <w:szCs w:val="20"/>
    </w:rPr>
  </w:style>
  <w:style w:type="character" w:customStyle="1" w:styleId="1931">
    <w:name w:val="Заголовок №19 (3)"/>
    <w:basedOn w:val="1930"/>
    <w:rsid w:val="00DF7B64"/>
    <w:rPr>
      <w:rFonts w:ascii="Times New Roman" w:eastAsia="Times New Roman" w:hAnsi="Times New Roman" w:cs="Times New Roman"/>
      <w:b w:val="0"/>
      <w:bCs w:val="0"/>
      <w:i w:val="0"/>
      <w:iCs w:val="0"/>
      <w:smallCaps w:val="0"/>
      <w:strike w:val="0"/>
      <w:spacing w:val="0"/>
      <w:sz w:val="20"/>
      <w:szCs w:val="20"/>
    </w:rPr>
  </w:style>
  <w:style w:type="character" w:customStyle="1" w:styleId="11a">
    <w:name w:val="Основной текст (11) + Не полужирный"/>
    <w:basedOn w:val="115"/>
    <w:rsid w:val="00DF7B64"/>
    <w:rPr>
      <w:rFonts w:ascii="Franklin Gothic Book" w:eastAsia="Franklin Gothic Book" w:hAnsi="Franklin Gothic Book" w:cs="Franklin Gothic Book"/>
      <w:b/>
      <w:bCs/>
      <w:i w:val="0"/>
      <w:iCs w:val="0"/>
      <w:smallCaps w:val="0"/>
      <w:strike w:val="0"/>
      <w:spacing w:val="0"/>
      <w:sz w:val="13"/>
      <w:szCs w:val="13"/>
    </w:rPr>
  </w:style>
  <w:style w:type="paragraph" w:customStyle="1" w:styleId="1620">
    <w:name w:val="Основной текст162"/>
    <w:basedOn w:val="a"/>
    <w:rsid w:val="00DF7B64"/>
    <w:pPr>
      <w:shd w:val="clear" w:color="auto" w:fill="FFFFFF"/>
      <w:spacing w:before="120" w:after="0" w:line="0" w:lineRule="atLeast"/>
    </w:pPr>
    <w:rPr>
      <w:rFonts w:ascii="Franklin Gothic Book" w:eastAsia="Franklin Gothic Book" w:hAnsi="Franklin Gothic Book" w:cs="Franklin Gothic Book"/>
      <w:color w:val="000000"/>
      <w:sz w:val="15"/>
      <w:szCs w:val="15"/>
      <w:lang w:val="ru" w:eastAsia="ru-RU"/>
    </w:rPr>
  </w:style>
  <w:style w:type="character" w:customStyle="1" w:styleId="1100">
    <w:name w:val="Основной текст11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10">
    <w:name w:val="Основной текст11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22">
    <w:name w:val="Основной текст11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345pt0">
    <w:name w:val="Основной текст + 34;5 pt"/>
    <w:basedOn w:val="aff"/>
    <w:rsid w:val="00DF7B64"/>
    <w:rPr>
      <w:rFonts w:ascii="Franklin Gothic Book" w:eastAsia="Franklin Gothic Book" w:hAnsi="Franklin Gothic Book" w:cs="Franklin Gothic Book"/>
      <w:b w:val="0"/>
      <w:bCs w:val="0"/>
      <w:i w:val="0"/>
      <w:iCs w:val="0"/>
      <w:smallCaps w:val="0"/>
      <w:strike w:val="0"/>
      <w:spacing w:val="0"/>
      <w:w w:val="100"/>
      <w:sz w:val="69"/>
      <w:szCs w:val="69"/>
      <w:shd w:val="clear" w:color="auto" w:fill="FFFFFF"/>
    </w:rPr>
  </w:style>
  <w:style w:type="character" w:customStyle="1" w:styleId="1140">
    <w:name w:val="Основной текст11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5e">
    <w:name w:val="Подпись к картинке (5)_"/>
    <w:basedOn w:val="a0"/>
    <w:rsid w:val="00DF7B64"/>
    <w:rPr>
      <w:rFonts w:ascii="Franklin Gothic Book" w:eastAsia="Franklin Gothic Book" w:hAnsi="Franklin Gothic Book" w:cs="Franklin Gothic Book"/>
      <w:b w:val="0"/>
      <w:bCs w:val="0"/>
      <w:i w:val="0"/>
      <w:iCs w:val="0"/>
      <w:smallCaps w:val="0"/>
      <w:strike w:val="0"/>
      <w:spacing w:val="0"/>
      <w:sz w:val="15"/>
      <w:szCs w:val="15"/>
      <w:lang w:val="en-US"/>
    </w:rPr>
  </w:style>
  <w:style w:type="character" w:customStyle="1" w:styleId="1170">
    <w:name w:val="Основной текст11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80">
    <w:name w:val="Основной текст118"/>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190">
    <w:name w:val="Основной текст119"/>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00">
    <w:name w:val="Основной текст120"/>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10">
    <w:name w:val="Основной текст121"/>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pt1">
    <w:name w:val="Подпись к картинке + Интервал 1 pt"/>
    <w:basedOn w:val="affa"/>
    <w:rsid w:val="00DF7B64"/>
    <w:rPr>
      <w:rFonts w:ascii="Franklin Gothic Book" w:eastAsia="Franklin Gothic Book" w:hAnsi="Franklin Gothic Book" w:cs="Franklin Gothic Book"/>
      <w:b w:val="0"/>
      <w:bCs w:val="0"/>
      <w:i w:val="0"/>
      <w:iCs w:val="0"/>
      <w:smallCaps w:val="0"/>
      <w:strike w:val="0"/>
      <w:spacing w:val="30"/>
      <w:sz w:val="13"/>
      <w:szCs w:val="13"/>
      <w:shd w:val="clear" w:color="auto" w:fill="FFFFFF"/>
    </w:rPr>
  </w:style>
  <w:style w:type="character" w:customStyle="1" w:styleId="1220">
    <w:name w:val="Основной текст122"/>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30">
    <w:name w:val="Основной текст123"/>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40">
    <w:name w:val="Основной текст124"/>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50">
    <w:name w:val="Основной текст125"/>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6">
    <w:name w:val="Основной текст126"/>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27">
    <w:name w:val="Основной текст127"/>
    <w:basedOn w:val="aff"/>
    <w:rsid w:val="00DF7B64"/>
    <w:rPr>
      <w:rFonts w:ascii="Franklin Gothic Book" w:eastAsia="Franklin Gothic Book" w:hAnsi="Franklin Gothic Book" w:cs="Franklin Gothic Book"/>
      <w:b w:val="0"/>
      <w:bCs w:val="0"/>
      <w:i w:val="0"/>
      <w:iCs w:val="0"/>
      <w:smallCaps w:val="0"/>
      <w:strike w:val="0"/>
      <w:spacing w:val="0"/>
      <w:sz w:val="15"/>
      <w:szCs w:val="15"/>
      <w:shd w:val="clear" w:color="auto" w:fill="FFFFFF"/>
    </w:rPr>
  </w:style>
  <w:style w:type="character" w:customStyle="1" w:styleId="10b">
    <w:name w:val="Основной текст (10) + Полужирный;Не курсив"/>
    <w:basedOn w:val="107"/>
    <w:rsid w:val="00DF7B64"/>
    <w:rPr>
      <w:rFonts w:ascii="Franklin Gothic Book" w:eastAsia="Franklin Gothic Book" w:hAnsi="Franklin Gothic Book" w:cs="Franklin Gothic Book"/>
      <w:b/>
      <w:bCs/>
      <w:i/>
      <w:iCs/>
      <w:smallCaps w:val="0"/>
      <w:strike w:val="0"/>
      <w:spacing w:val="0"/>
      <w:sz w:val="16"/>
      <w:szCs w:val="16"/>
      <w:shd w:val="clear" w:color="auto" w:fill="FFFFFF"/>
    </w:rPr>
  </w:style>
  <w:style w:type="character" w:customStyle="1" w:styleId="Verdana55pt0pt">
    <w:name w:val="Подпись к картинке + Verdana;5;5 pt;Не полужирный;Курсив;Интервал 0 pt"/>
    <w:basedOn w:val="affa"/>
    <w:rsid w:val="00DF7B64"/>
    <w:rPr>
      <w:rFonts w:ascii="Verdana" w:eastAsia="Verdana" w:hAnsi="Verdana" w:cs="Verdana"/>
      <w:b/>
      <w:bCs/>
      <w:i/>
      <w:iCs/>
      <w:smallCaps w:val="0"/>
      <w:strike w:val="0"/>
      <w:spacing w:val="10"/>
      <w:sz w:val="11"/>
      <w:szCs w:val="11"/>
      <w:shd w:val="clear" w:color="auto" w:fill="FFFFFF"/>
    </w:rPr>
  </w:style>
  <w:style w:type="character" w:customStyle="1" w:styleId="292">
    <w:name w:val="Основной текст29"/>
    <w:basedOn w:val="aff"/>
    <w:rsid w:val="00DF7B64"/>
    <w:rPr>
      <w:rFonts w:ascii="Franklin Gothic Book" w:eastAsia="Franklin Gothic Book" w:hAnsi="Franklin Gothic Book" w:cs="Franklin Gothic Book"/>
      <w:b w:val="0"/>
      <w:bCs w:val="0"/>
      <w:i w:val="0"/>
      <w:iCs w:val="0"/>
      <w:smallCaps w:val="0"/>
      <w:strike w:val="0"/>
      <w:spacing w:val="0"/>
      <w:sz w:val="16"/>
      <w:szCs w:val="16"/>
      <w:shd w:val="clear" w:color="auto" w:fill="FFFFFF"/>
    </w:rPr>
  </w:style>
  <w:style w:type="character" w:customStyle="1" w:styleId="327pt">
    <w:name w:val="Основной текст (32) + 7 pt;Не полужирный"/>
    <w:basedOn w:val="322"/>
    <w:rsid w:val="00DF7B64"/>
    <w:rPr>
      <w:rFonts w:ascii="Franklin Gothic Book" w:eastAsia="Franklin Gothic Book" w:hAnsi="Franklin Gothic Book" w:cs="Franklin Gothic Book"/>
      <w:b/>
      <w:bCs/>
      <w:i w:val="0"/>
      <w:iCs w:val="0"/>
      <w:smallCaps w:val="0"/>
      <w:strike w:val="0"/>
      <w:spacing w:val="0"/>
      <w:sz w:val="14"/>
      <w:szCs w:val="14"/>
    </w:rPr>
  </w:style>
  <w:style w:type="character" w:customStyle="1" w:styleId="35pt">
    <w:name w:val="Основной текст + 35 pt"/>
    <w:basedOn w:val="aff"/>
    <w:rsid w:val="00DF7B64"/>
    <w:rPr>
      <w:rFonts w:ascii="Franklin Gothic Book" w:eastAsia="Franklin Gothic Book" w:hAnsi="Franklin Gothic Book" w:cs="Franklin Gothic Book"/>
      <w:b w:val="0"/>
      <w:bCs w:val="0"/>
      <w:i w:val="0"/>
      <w:iCs w:val="0"/>
      <w:smallCaps w:val="0"/>
      <w:strike w:val="0"/>
      <w:spacing w:val="0"/>
      <w:w w:val="100"/>
      <w:sz w:val="70"/>
      <w:szCs w:val="70"/>
      <w:shd w:val="clear" w:color="auto" w:fill="FFFFFF"/>
    </w:rPr>
  </w:style>
  <w:style w:type="character" w:customStyle="1" w:styleId="205">
    <w:name w:val="Подпись к картинке (20)_"/>
    <w:basedOn w:val="a0"/>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206">
    <w:name w:val="Подпись к картинке (20) + Полужирный"/>
    <w:basedOn w:val="205"/>
    <w:rsid w:val="00DF7B64"/>
    <w:rPr>
      <w:rFonts w:ascii="Franklin Gothic Book" w:eastAsia="Franklin Gothic Book" w:hAnsi="Franklin Gothic Book" w:cs="Franklin Gothic Book"/>
      <w:b/>
      <w:bCs/>
      <w:i w:val="0"/>
      <w:iCs w:val="0"/>
      <w:smallCaps w:val="0"/>
      <w:strike w:val="0"/>
      <w:spacing w:val="0"/>
      <w:sz w:val="13"/>
      <w:szCs w:val="13"/>
    </w:rPr>
  </w:style>
  <w:style w:type="character" w:customStyle="1" w:styleId="217">
    <w:name w:val="Подпись к картинке (21)_"/>
    <w:basedOn w:val="a0"/>
    <w:rsid w:val="00DF7B64"/>
    <w:rPr>
      <w:rFonts w:ascii="Times New Roman" w:eastAsia="Times New Roman" w:hAnsi="Times New Roman" w:cs="Times New Roman"/>
      <w:b w:val="0"/>
      <w:bCs w:val="0"/>
      <w:i w:val="0"/>
      <w:iCs w:val="0"/>
      <w:smallCaps w:val="0"/>
      <w:strike w:val="0"/>
      <w:spacing w:val="0"/>
      <w:sz w:val="18"/>
      <w:szCs w:val="18"/>
    </w:rPr>
  </w:style>
  <w:style w:type="character" w:customStyle="1" w:styleId="245">
    <w:name w:val="Основной текст (24) + Не курсив"/>
    <w:basedOn w:val="241"/>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236">
    <w:name w:val="Подпись к картинке (23) + Полужирный;Не курсив"/>
    <w:basedOn w:val="233"/>
    <w:rsid w:val="00DF7B64"/>
    <w:rPr>
      <w:rFonts w:ascii="Franklin Gothic Book" w:eastAsia="Franklin Gothic Book" w:hAnsi="Franklin Gothic Book" w:cs="Franklin Gothic Book"/>
      <w:b/>
      <w:bCs/>
      <w:i/>
      <w:iCs/>
      <w:smallCaps w:val="0"/>
      <w:strike w:val="0"/>
      <w:spacing w:val="0"/>
      <w:sz w:val="13"/>
      <w:szCs w:val="13"/>
      <w:shd w:val="clear" w:color="auto" w:fill="FFFFFF"/>
    </w:rPr>
  </w:style>
  <w:style w:type="character" w:customStyle="1" w:styleId="411">
    <w:name w:val="Основной текст (41)_"/>
    <w:basedOn w:val="a0"/>
    <w:rsid w:val="00DF7B64"/>
    <w:rPr>
      <w:rFonts w:ascii="Times New Roman" w:eastAsia="Times New Roman" w:hAnsi="Times New Roman" w:cs="Times New Roman"/>
      <w:b w:val="0"/>
      <w:bCs w:val="0"/>
      <w:i w:val="0"/>
      <w:iCs w:val="0"/>
      <w:smallCaps w:val="0"/>
      <w:strike w:val="0"/>
      <w:spacing w:val="0"/>
      <w:sz w:val="18"/>
      <w:szCs w:val="18"/>
    </w:rPr>
  </w:style>
  <w:style w:type="character" w:customStyle="1" w:styleId="3185pt0pt">
    <w:name w:val="Основной текст (3) + 18;5 pt;Полужирный;Не курсив;Интервал 0 pt"/>
    <w:basedOn w:val="34"/>
    <w:rsid w:val="00DF7B64"/>
    <w:rPr>
      <w:rFonts w:ascii="Times New Roman" w:hAnsi="Times New Roman" w:cs="Times New Roman"/>
      <w:b w:val="0"/>
      <w:bCs w:val="0"/>
      <w:i w:val="0"/>
      <w:iCs w:val="0"/>
      <w:noProof/>
      <w:color w:val="FFFFFF"/>
      <w:spacing w:val="0"/>
      <w:sz w:val="37"/>
      <w:szCs w:val="37"/>
      <w:shd w:val="clear" w:color="auto" w:fill="FFFFFF"/>
      <w:lang w:val="en-US"/>
    </w:rPr>
  </w:style>
  <w:style w:type="character" w:customStyle="1" w:styleId="75pt0">
    <w:name w:val="Подпись к картинке + 7;5 pt;Не полужирный"/>
    <w:basedOn w:val="affa"/>
    <w:rsid w:val="00DF7B64"/>
    <w:rPr>
      <w:rFonts w:ascii="Franklin Gothic Book" w:eastAsia="Franklin Gothic Book" w:hAnsi="Franklin Gothic Book" w:cs="Franklin Gothic Book"/>
      <w:b/>
      <w:bCs/>
      <w:i w:val="0"/>
      <w:iCs w:val="0"/>
      <w:smallCaps w:val="0"/>
      <w:strike w:val="0"/>
      <w:spacing w:val="0"/>
      <w:sz w:val="15"/>
      <w:szCs w:val="15"/>
      <w:shd w:val="clear" w:color="auto" w:fill="FFFFFF"/>
    </w:rPr>
  </w:style>
  <w:style w:type="character" w:customStyle="1" w:styleId="154">
    <w:name w:val="Основной текст (15) + Не курсив"/>
    <w:basedOn w:val="152"/>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188">
    <w:name w:val="Заголовок №18"/>
    <w:basedOn w:val="a0"/>
    <w:rsid w:val="00DF7B64"/>
    <w:rPr>
      <w:rFonts w:ascii="Franklin Gothic Book" w:eastAsia="Franklin Gothic Book" w:hAnsi="Franklin Gothic Book" w:cs="Franklin Gothic Book"/>
      <w:b w:val="0"/>
      <w:bCs w:val="0"/>
      <w:i w:val="0"/>
      <w:iCs w:val="0"/>
      <w:smallCaps w:val="0"/>
      <w:strike w:val="0"/>
      <w:spacing w:val="0"/>
      <w:sz w:val="49"/>
      <w:szCs w:val="49"/>
    </w:rPr>
  </w:style>
  <w:style w:type="character" w:customStyle="1" w:styleId="17c">
    <w:name w:val="Подпись к картинке (17) + Полужирный;Не курсив"/>
    <w:basedOn w:val="171"/>
    <w:rsid w:val="00DF7B64"/>
    <w:rPr>
      <w:rFonts w:ascii="Franklin Gothic Book" w:eastAsia="Franklin Gothic Book" w:hAnsi="Franklin Gothic Book" w:cs="Franklin Gothic Book"/>
      <w:b/>
      <w:bCs/>
      <w:i/>
      <w:iCs/>
      <w:smallCaps w:val="0"/>
      <w:strike w:val="0"/>
      <w:spacing w:val="0"/>
      <w:sz w:val="13"/>
      <w:szCs w:val="13"/>
      <w:shd w:val="clear" w:color="auto" w:fill="FFFFFF"/>
    </w:rPr>
  </w:style>
  <w:style w:type="paragraph" w:styleId="afff">
    <w:name w:val="footer"/>
    <w:basedOn w:val="a"/>
    <w:link w:val="afff0"/>
    <w:uiPriority w:val="99"/>
    <w:unhideWhenUsed/>
    <w:rsid w:val="00DF7B64"/>
    <w:pPr>
      <w:tabs>
        <w:tab w:val="center" w:pos="4677"/>
        <w:tab w:val="right" w:pos="9355"/>
      </w:tabs>
      <w:spacing w:after="0" w:line="240" w:lineRule="auto"/>
      <w:jc w:val="both"/>
    </w:pPr>
  </w:style>
  <w:style w:type="character" w:customStyle="1" w:styleId="afff0">
    <w:name w:val="Нижний колонтитул Знак"/>
    <w:basedOn w:val="a0"/>
    <w:link w:val="afff"/>
    <w:uiPriority w:val="99"/>
    <w:rsid w:val="00DF7B64"/>
  </w:style>
  <w:style w:type="character" w:customStyle="1" w:styleId="531">
    <w:name w:val="Основной текст (53)_"/>
    <w:basedOn w:val="a0"/>
    <w:rsid w:val="00DF7B64"/>
    <w:rPr>
      <w:rFonts w:ascii="Franklin Gothic Book" w:eastAsia="Franklin Gothic Book" w:hAnsi="Franklin Gothic Book" w:cs="Franklin Gothic Book"/>
      <w:b w:val="0"/>
      <w:bCs w:val="0"/>
      <w:i w:val="0"/>
      <w:iCs w:val="0"/>
      <w:smallCaps w:val="0"/>
      <w:strike w:val="0"/>
      <w:spacing w:val="0"/>
      <w:sz w:val="15"/>
      <w:szCs w:val="15"/>
    </w:rPr>
  </w:style>
  <w:style w:type="character" w:customStyle="1" w:styleId="FranklinGothicBook65pt">
    <w:name w:val="Подпись к картинке + Franklin Gothic Book;6;5 pt"/>
    <w:basedOn w:val="affa"/>
    <w:rsid w:val="00DF7B64"/>
    <w:rPr>
      <w:rFonts w:ascii="Franklin Gothic Book" w:eastAsia="Franklin Gothic Book" w:hAnsi="Franklin Gothic Book" w:cs="Franklin Gothic Book"/>
      <w:b w:val="0"/>
      <w:bCs w:val="0"/>
      <w:i w:val="0"/>
      <w:iCs w:val="0"/>
      <w:smallCaps w:val="0"/>
      <w:strike w:val="0"/>
      <w:spacing w:val="0"/>
      <w:sz w:val="13"/>
      <w:szCs w:val="13"/>
      <w:shd w:val="clear" w:color="auto" w:fill="FFFFFF"/>
    </w:rPr>
  </w:style>
  <w:style w:type="character" w:customStyle="1" w:styleId="1141">
    <w:name w:val="Заголовок №11 (4)_"/>
    <w:basedOn w:val="a0"/>
    <w:link w:val="1142"/>
    <w:rsid w:val="00DF7B64"/>
    <w:rPr>
      <w:rFonts w:ascii="Franklin Gothic Book" w:eastAsia="Franklin Gothic Book" w:hAnsi="Franklin Gothic Book" w:cs="Franklin Gothic Book"/>
      <w:sz w:val="15"/>
      <w:szCs w:val="15"/>
      <w:shd w:val="clear" w:color="auto" w:fill="FFFFFF"/>
    </w:rPr>
  </w:style>
  <w:style w:type="paragraph" w:customStyle="1" w:styleId="1142">
    <w:name w:val="Заголовок №11 (4)"/>
    <w:basedOn w:val="a"/>
    <w:link w:val="1141"/>
    <w:rsid w:val="00DF7B64"/>
    <w:pPr>
      <w:shd w:val="clear" w:color="auto" w:fill="FFFFFF"/>
      <w:spacing w:after="0" w:line="197" w:lineRule="exact"/>
      <w:ind w:firstLine="220"/>
      <w:jc w:val="both"/>
    </w:pPr>
    <w:rPr>
      <w:rFonts w:ascii="Franklin Gothic Book" w:eastAsia="Franklin Gothic Book" w:hAnsi="Franklin Gothic Book" w:cs="Franklin Gothic Book"/>
      <w:sz w:val="15"/>
      <w:szCs w:val="15"/>
    </w:rPr>
  </w:style>
  <w:style w:type="character" w:customStyle="1" w:styleId="39FranklinGothicBook65pt">
    <w:name w:val="Основной текст (39) + Franklin Gothic Book;6;5 pt"/>
    <w:basedOn w:val="391"/>
    <w:rsid w:val="00DF7B64"/>
    <w:rPr>
      <w:rFonts w:ascii="Franklin Gothic Book" w:eastAsia="Franklin Gothic Book" w:hAnsi="Franklin Gothic Book" w:cs="Franklin Gothic Book"/>
      <w:b w:val="0"/>
      <w:bCs w:val="0"/>
      <w:i w:val="0"/>
      <w:iCs w:val="0"/>
      <w:smallCaps w:val="0"/>
      <w:strike w:val="0"/>
      <w:spacing w:val="0"/>
      <w:sz w:val="13"/>
      <w:szCs w:val="13"/>
    </w:rPr>
  </w:style>
  <w:style w:type="character" w:customStyle="1" w:styleId="352">
    <w:name w:val="Основной текст (35) + Не курсив"/>
    <w:basedOn w:val="351"/>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385pt80">
    <w:name w:val="Основной текст + 38;5 pt;Полужирный;Масштаб 80%"/>
    <w:basedOn w:val="aff"/>
    <w:rsid w:val="00DF7B64"/>
    <w:rPr>
      <w:rFonts w:ascii="Franklin Gothic Book" w:eastAsia="Franklin Gothic Book" w:hAnsi="Franklin Gothic Book" w:cs="Franklin Gothic Book"/>
      <w:b/>
      <w:bCs/>
      <w:i w:val="0"/>
      <w:iCs w:val="0"/>
      <w:smallCaps w:val="0"/>
      <w:strike w:val="0"/>
      <w:spacing w:val="0"/>
      <w:w w:val="80"/>
      <w:sz w:val="77"/>
      <w:szCs w:val="77"/>
      <w:shd w:val="clear" w:color="auto" w:fill="FFFFFF"/>
    </w:rPr>
  </w:style>
  <w:style w:type="character" w:customStyle="1" w:styleId="afff1">
    <w:name w:val="a"/>
    <w:basedOn w:val="a0"/>
    <w:rsid w:val="00DF7B64"/>
  </w:style>
  <w:style w:type="character" w:customStyle="1" w:styleId="p">
    <w:name w:val="p"/>
    <w:basedOn w:val="a0"/>
    <w:rsid w:val="00DF7B64"/>
  </w:style>
  <w:style w:type="table" w:styleId="afff2">
    <w:name w:val="Table Grid"/>
    <w:basedOn w:val="a1"/>
    <w:uiPriority w:val="59"/>
    <w:rsid w:val="00DF7B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4">
    <w:name w:val="Подпись к картинке (28)_"/>
    <w:basedOn w:val="a0"/>
    <w:link w:val="285"/>
    <w:rsid w:val="00DF7B64"/>
    <w:rPr>
      <w:sz w:val="10"/>
      <w:szCs w:val="10"/>
      <w:shd w:val="clear" w:color="auto" w:fill="FFFFFF"/>
    </w:rPr>
  </w:style>
  <w:style w:type="paragraph" w:customStyle="1" w:styleId="285">
    <w:name w:val="Подпись к картинке (28)"/>
    <w:basedOn w:val="a"/>
    <w:link w:val="284"/>
    <w:rsid w:val="00DF7B64"/>
    <w:pPr>
      <w:shd w:val="clear" w:color="auto" w:fill="FFFFFF"/>
      <w:spacing w:after="0" w:line="0" w:lineRule="atLeast"/>
    </w:pPr>
    <w:rPr>
      <w:sz w:val="10"/>
      <w:szCs w:val="10"/>
    </w:rPr>
  </w:style>
  <w:style w:type="character" w:customStyle="1" w:styleId="28FranklinGothicBook75pt">
    <w:name w:val="Подпись к картинке (28) + Franklin Gothic Book;7;5 pt;Курсив"/>
    <w:basedOn w:val="284"/>
    <w:rsid w:val="00DF7B64"/>
    <w:rPr>
      <w:rFonts w:ascii="Franklin Gothic Book" w:eastAsia="Franklin Gothic Book" w:hAnsi="Franklin Gothic Book" w:cs="Franklin Gothic Book"/>
      <w:i/>
      <w:iCs/>
      <w:sz w:val="15"/>
      <w:szCs w:val="15"/>
      <w:shd w:val="clear" w:color="auto" w:fill="FFFFFF"/>
    </w:rPr>
  </w:style>
  <w:style w:type="character" w:customStyle="1" w:styleId="383">
    <w:name w:val="Основной текст (38) + Не курсив"/>
    <w:basedOn w:val="380"/>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540">
    <w:name w:val="Основной текст (54)_"/>
    <w:basedOn w:val="a0"/>
    <w:rsid w:val="00DF7B64"/>
    <w:rPr>
      <w:rFonts w:ascii="Franklin Gothic Book" w:eastAsia="Franklin Gothic Book" w:hAnsi="Franklin Gothic Book" w:cs="Franklin Gothic Book"/>
      <w:b w:val="0"/>
      <w:bCs w:val="0"/>
      <w:i w:val="0"/>
      <w:iCs w:val="0"/>
      <w:smallCaps w:val="0"/>
      <w:strike w:val="0"/>
      <w:spacing w:val="20"/>
      <w:sz w:val="113"/>
      <w:szCs w:val="113"/>
    </w:rPr>
  </w:style>
  <w:style w:type="character" w:customStyle="1" w:styleId="293">
    <w:name w:val="Подпись к картинке (29)_"/>
    <w:basedOn w:val="a0"/>
    <w:link w:val="294"/>
    <w:rsid w:val="00DF7B64"/>
    <w:rPr>
      <w:rFonts w:ascii="Franklin Gothic Book" w:eastAsia="Franklin Gothic Book" w:hAnsi="Franklin Gothic Book" w:cs="Franklin Gothic Book"/>
      <w:sz w:val="14"/>
      <w:szCs w:val="14"/>
      <w:shd w:val="clear" w:color="auto" w:fill="FFFFFF"/>
    </w:rPr>
  </w:style>
  <w:style w:type="paragraph" w:customStyle="1" w:styleId="294">
    <w:name w:val="Подпись к картинке (29)"/>
    <w:basedOn w:val="a"/>
    <w:link w:val="293"/>
    <w:rsid w:val="00DF7B64"/>
    <w:pPr>
      <w:shd w:val="clear" w:color="auto" w:fill="FFFFFF"/>
      <w:spacing w:before="60" w:after="180" w:line="197" w:lineRule="exact"/>
    </w:pPr>
    <w:rPr>
      <w:rFonts w:ascii="Franklin Gothic Book" w:eastAsia="Franklin Gothic Book" w:hAnsi="Franklin Gothic Book" w:cs="Franklin Gothic Book"/>
      <w:sz w:val="14"/>
      <w:szCs w:val="14"/>
    </w:rPr>
  </w:style>
  <w:style w:type="character" w:customStyle="1" w:styleId="1831">
    <w:name w:val="Заголовок №18 (3)_"/>
    <w:basedOn w:val="a0"/>
    <w:link w:val="1832"/>
    <w:rsid w:val="00DF7B64"/>
    <w:rPr>
      <w:spacing w:val="-10"/>
      <w:sz w:val="21"/>
      <w:szCs w:val="21"/>
      <w:shd w:val="clear" w:color="auto" w:fill="FFFFFF"/>
    </w:rPr>
  </w:style>
  <w:style w:type="paragraph" w:customStyle="1" w:styleId="1832">
    <w:name w:val="Заголовок №18 (3)"/>
    <w:basedOn w:val="a"/>
    <w:link w:val="1831"/>
    <w:rsid w:val="00DF7B64"/>
    <w:pPr>
      <w:shd w:val="clear" w:color="auto" w:fill="FFFFFF"/>
      <w:spacing w:before="300" w:after="0" w:line="0" w:lineRule="atLeast"/>
    </w:pPr>
    <w:rPr>
      <w:spacing w:val="-10"/>
      <w:sz w:val="21"/>
      <w:szCs w:val="21"/>
    </w:rPr>
  </w:style>
  <w:style w:type="character" w:customStyle="1" w:styleId="1830pt">
    <w:name w:val="Заголовок №18 (3) + Интервал 0 pt"/>
    <w:basedOn w:val="1831"/>
    <w:rsid w:val="00DF7B64"/>
    <w:rPr>
      <w:spacing w:val="0"/>
      <w:sz w:val="21"/>
      <w:szCs w:val="21"/>
      <w:shd w:val="clear" w:color="auto" w:fill="FFFFFF"/>
    </w:rPr>
  </w:style>
  <w:style w:type="character" w:customStyle="1" w:styleId="7pt0">
    <w:name w:val="Подпись к картинке + 7 pt;Не полужирный"/>
    <w:basedOn w:val="affa"/>
    <w:rsid w:val="00DF7B64"/>
    <w:rPr>
      <w:rFonts w:ascii="Franklin Gothic Book" w:eastAsia="Franklin Gothic Book" w:hAnsi="Franklin Gothic Book" w:cs="Franklin Gothic Book"/>
      <w:b/>
      <w:bCs/>
      <w:i w:val="0"/>
      <w:iCs w:val="0"/>
      <w:smallCaps w:val="0"/>
      <w:strike w:val="0"/>
      <w:spacing w:val="0"/>
      <w:sz w:val="14"/>
      <w:szCs w:val="14"/>
      <w:shd w:val="clear" w:color="auto" w:fill="FFFFFF"/>
    </w:rPr>
  </w:style>
  <w:style w:type="character" w:customStyle="1" w:styleId="4475pt0">
    <w:name w:val="Основной текст (44) + 7;5 pt;Не полужирный"/>
    <w:basedOn w:val="440"/>
    <w:rsid w:val="00DF7B64"/>
    <w:rPr>
      <w:rFonts w:ascii="Franklin Gothic Book" w:eastAsia="Franklin Gothic Book" w:hAnsi="Franklin Gothic Book" w:cs="Franklin Gothic Book"/>
      <w:b/>
      <w:bCs/>
      <w:i w:val="0"/>
      <w:iCs w:val="0"/>
      <w:smallCaps w:val="0"/>
      <w:strike w:val="0"/>
      <w:spacing w:val="0"/>
      <w:sz w:val="15"/>
      <w:szCs w:val="15"/>
    </w:rPr>
  </w:style>
  <w:style w:type="character" w:customStyle="1" w:styleId="490">
    <w:name w:val="Основной текст (49)_"/>
    <w:basedOn w:val="a0"/>
    <w:rsid w:val="00DF7B64"/>
    <w:rPr>
      <w:rFonts w:ascii="Arial Narrow" w:eastAsia="Arial Narrow" w:hAnsi="Arial Narrow" w:cs="Arial Narrow"/>
      <w:b w:val="0"/>
      <w:bCs w:val="0"/>
      <w:i w:val="0"/>
      <w:iCs w:val="0"/>
      <w:smallCaps w:val="0"/>
      <w:strike w:val="0"/>
      <w:spacing w:val="0"/>
      <w:sz w:val="14"/>
      <w:szCs w:val="14"/>
    </w:rPr>
  </w:style>
  <w:style w:type="character" w:customStyle="1" w:styleId="491">
    <w:name w:val="Основной текст (49)"/>
    <w:basedOn w:val="490"/>
    <w:rsid w:val="00DF7B64"/>
    <w:rPr>
      <w:rFonts w:ascii="Arial Narrow" w:eastAsia="Arial Narrow" w:hAnsi="Arial Narrow" w:cs="Arial Narrow"/>
      <w:b w:val="0"/>
      <w:bCs w:val="0"/>
      <w:i w:val="0"/>
      <w:iCs w:val="0"/>
      <w:smallCaps w:val="0"/>
      <w:strike w:val="0"/>
      <w:spacing w:val="0"/>
      <w:sz w:val="14"/>
      <w:szCs w:val="14"/>
    </w:rPr>
  </w:style>
  <w:style w:type="paragraph" w:customStyle="1" w:styleId="1510">
    <w:name w:val="Основной текст151"/>
    <w:basedOn w:val="a"/>
    <w:rsid w:val="00DF7B64"/>
    <w:pPr>
      <w:shd w:val="clear" w:color="auto" w:fill="FFFFFF"/>
      <w:spacing w:after="0" w:line="0" w:lineRule="atLeast"/>
    </w:pPr>
    <w:rPr>
      <w:rFonts w:ascii="Arial Unicode MS" w:eastAsia="Arial Unicode MS" w:hAnsi="Arial Unicode MS" w:cs="Arial Unicode MS"/>
      <w:color w:val="000000"/>
      <w:sz w:val="14"/>
      <w:szCs w:val="14"/>
      <w:lang w:val="ru" w:eastAsia="ru-RU"/>
    </w:rPr>
  </w:style>
  <w:style w:type="character" w:customStyle="1" w:styleId="38Arial">
    <w:name w:val="Основной текст (38) + Arial;Не полужирный"/>
    <w:basedOn w:val="380"/>
    <w:rsid w:val="00DF7B64"/>
    <w:rPr>
      <w:rFonts w:ascii="Arial" w:eastAsia="Arial" w:hAnsi="Arial" w:cs="Arial"/>
      <w:b/>
      <w:bCs/>
      <w:i w:val="0"/>
      <w:iCs w:val="0"/>
      <w:smallCaps w:val="0"/>
      <w:strike w:val="0"/>
      <w:spacing w:val="0"/>
      <w:sz w:val="12"/>
      <w:szCs w:val="12"/>
    </w:rPr>
  </w:style>
  <w:style w:type="character" w:customStyle="1" w:styleId="4f1">
    <w:name w:val="Заголовок №4_"/>
    <w:basedOn w:val="a0"/>
    <w:rsid w:val="00DF7B64"/>
    <w:rPr>
      <w:rFonts w:ascii="Trebuchet MS" w:eastAsia="Trebuchet MS" w:hAnsi="Trebuchet MS" w:cs="Trebuchet MS"/>
      <w:b w:val="0"/>
      <w:bCs w:val="0"/>
      <w:i w:val="0"/>
      <w:iCs w:val="0"/>
      <w:smallCaps w:val="0"/>
      <w:strike w:val="0"/>
      <w:spacing w:val="0"/>
      <w:sz w:val="78"/>
      <w:szCs w:val="78"/>
    </w:rPr>
  </w:style>
  <w:style w:type="character" w:customStyle="1" w:styleId="273">
    <w:name w:val="Подпись к картинке (27)_"/>
    <w:basedOn w:val="a0"/>
    <w:rsid w:val="00DF7B64"/>
    <w:rPr>
      <w:rFonts w:ascii="Arial" w:eastAsia="Arial" w:hAnsi="Arial" w:cs="Arial"/>
      <w:b w:val="0"/>
      <w:bCs w:val="0"/>
      <w:i w:val="0"/>
      <w:iCs w:val="0"/>
      <w:smallCaps w:val="0"/>
      <w:strike w:val="0"/>
      <w:spacing w:val="0"/>
      <w:sz w:val="16"/>
      <w:szCs w:val="16"/>
      <w:lang w:val="en-US"/>
    </w:rPr>
  </w:style>
  <w:style w:type="character" w:customStyle="1" w:styleId="277">
    <w:name w:val="Подпись к картинке (27)"/>
    <w:basedOn w:val="273"/>
    <w:rsid w:val="00DF7B64"/>
    <w:rPr>
      <w:rFonts w:ascii="Arial" w:eastAsia="Arial" w:hAnsi="Arial" w:cs="Arial"/>
      <w:b w:val="0"/>
      <w:bCs w:val="0"/>
      <w:i w:val="0"/>
      <w:iCs w:val="0"/>
      <w:smallCaps w:val="0"/>
      <w:strike w:val="0"/>
      <w:spacing w:val="0"/>
      <w:sz w:val="16"/>
      <w:szCs w:val="16"/>
      <w:u w:val="single"/>
      <w:lang w:val="en-US"/>
    </w:rPr>
  </w:style>
  <w:style w:type="character" w:customStyle="1" w:styleId="278">
    <w:name w:val="Основной текст27"/>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86">
    <w:name w:val="Основной текст2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135pt">
    <w:name w:val="Подпись к картинке (13) + Интервал 5 pt"/>
    <w:basedOn w:val="132"/>
    <w:rsid w:val="00DF7B64"/>
    <w:rPr>
      <w:rFonts w:ascii="Arial" w:eastAsia="Arial" w:hAnsi="Arial" w:cs="Arial"/>
      <w:b w:val="0"/>
      <w:bCs w:val="0"/>
      <w:i w:val="0"/>
      <w:iCs w:val="0"/>
      <w:smallCaps w:val="0"/>
      <w:strike w:val="0"/>
      <w:spacing w:val="100"/>
      <w:sz w:val="17"/>
      <w:szCs w:val="17"/>
      <w:shd w:val="clear" w:color="auto" w:fill="FFFFFF"/>
    </w:rPr>
  </w:style>
  <w:style w:type="character" w:customStyle="1" w:styleId="13-1pt">
    <w:name w:val="Подпись к картинке (13) + Интервал -1 pt"/>
    <w:basedOn w:val="132"/>
    <w:rsid w:val="00DF7B64"/>
    <w:rPr>
      <w:rFonts w:ascii="Arial" w:eastAsia="Arial" w:hAnsi="Arial" w:cs="Arial"/>
      <w:b w:val="0"/>
      <w:bCs w:val="0"/>
      <w:i w:val="0"/>
      <w:iCs w:val="0"/>
      <w:smallCaps w:val="0"/>
      <w:strike w:val="0"/>
      <w:spacing w:val="-20"/>
      <w:sz w:val="17"/>
      <w:szCs w:val="17"/>
      <w:shd w:val="clear" w:color="auto" w:fill="FFFFFF"/>
    </w:rPr>
  </w:style>
  <w:style w:type="character" w:customStyle="1" w:styleId="303">
    <w:name w:val="Основной текст30"/>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14">
    <w:name w:val="Основной текст31"/>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23">
    <w:name w:val="Основной текст32"/>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32">
    <w:name w:val="Основной текст33"/>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04">
    <w:name w:val="Подпись к картинке (30)_"/>
    <w:basedOn w:val="a0"/>
    <w:link w:val="305"/>
    <w:rsid w:val="00DF7B64"/>
    <w:rPr>
      <w:rFonts w:ascii="Arial" w:eastAsia="Arial" w:hAnsi="Arial" w:cs="Arial"/>
      <w:sz w:val="16"/>
      <w:szCs w:val="16"/>
      <w:shd w:val="clear" w:color="auto" w:fill="FFFFFF"/>
    </w:rPr>
  </w:style>
  <w:style w:type="paragraph" w:customStyle="1" w:styleId="305">
    <w:name w:val="Подпись к картинке (30)"/>
    <w:basedOn w:val="a"/>
    <w:link w:val="304"/>
    <w:rsid w:val="00DF7B64"/>
    <w:pPr>
      <w:shd w:val="clear" w:color="auto" w:fill="FFFFFF"/>
      <w:spacing w:after="0" w:line="0" w:lineRule="atLeast"/>
    </w:pPr>
    <w:rPr>
      <w:rFonts w:ascii="Arial" w:eastAsia="Arial" w:hAnsi="Arial" w:cs="Arial"/>
      <w:sz w:val="16"/>
      <w:szCs w:val="16"/>
    </w:rPr>
  </w:style>
  <w:style w:type="character" w:customStyle="1" w:styleId="342">
    <w:name w:val="Основной текст34"/>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53">
    <w:name w:val="Основной текст35"/>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264">
    <w:name w:val="Подпись к картинке (26)_"/>
    <w:basedOn w:val="a0"/>
    <w:rsid w:val="00DF7B64"/>
    <w:rPr>
      <w:rFonts w:ascii="Times New Roman" w:eastAsia="Times New Roman" w:hAnsi="Times New Roman" w:cs="Times New Roman"/>
      <w:b w:val="0"/>
      <w:bCs w:val="0"/>
      <w:i w:val="0"/>
      <w:iCs w:val="0"/>
      <w:smallCaps w:val="0"/>
      <w:strike w:val="0"/>
      <w:spacing w:val="-20"/>
      <w:sz w:val="18"/>
      <w:szCs w:val="18"/>
      <w:lang w:val="en-US"/>
    </w:rPr>
  </w:style>
  <w:style w:type="character" w:customStyle="1" w:styleId="265">
    <w:name w:val="Подпись к картинке (26)"/>
    <w:basedOn w:val="264"/>
    <w:rsid w:val="00DF7B64"/>
    <w:rPr>
      <w:rFonts w:ascii="Times New Roman" w:eastAsia="Times New Roman" w:hAnsi="Times New Roman" w:cs="Times New Roman"/>
      <w:b w:val="0"/>
      <w:bCs w:val="0"/>
      <w:i w:val="0"/>
      <w:iCs w:val="0"/>
      <w:smallCaps w:val="0"/>
      <w:strike w:val="0"/>
      <w:color w:val="EBEBEB"/>
      <w:spacing w:val="-20"/>
      <w:sz w:val="18"/>
      <w:szCs w:val="18"/>
      <w:lang w:val="en-US"/>
    </w:rPr>
  </w:style>
  <w:style w:type="character" w:customStyle="1" w:styleId="4TrebuchetMS">
    <w:name w:val="Подпись к картинке (4) + Trebuchet MS;Курсив"/>
    <w:basedOn w:val="49"/>
    <w:rsid w:val="00DF7B64"/>
    <w:rPr>
      <w:rFonts w:ascii="Trebuchet MS" w:eastAsia="Trebuchet MS" w:hAnsi="Trebuchet MS" w:cs="Trebuchet MS"/>
      <w:b w:val="0"/>
      <w:bCs w:val="0"/>
      <w:i w:val="0"/>
      <w:iCs w:val="0"/>
      <w:smallCaps w:val="0"/>
      <w:strike w:val="0"/>
      <w:spacing w:val="0"/>
      <w:sz w:val="12"/>
      <w:szCs w:val="12"/>
      <w:shd w:val="clear" w:color="auto" w:fill="FFFFFF"/>
    </w:rPr>
  </w:style>
  <w:style w:type="character" w:customStyle="1" w:styleId="362">
    <w:name w:val="Основной текст36"/>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72">
    <w:name w:val="Основной текст37"/>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4">
    <w:name w:val="Основной текст3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Consolas375pt">
    <w:name w:val="Основной текст + Consolas;37;5 pt;Полужирный"/>
    <w:basedOn w:val="aff"/>
    <w:rsid w:val="00DF7B64"/>
    <w:rPr>
      <w:rFonts w:ascii="Consolas" w:eastAsia="Consolas" w:hAnsi="Consolas" w:cs="Consolas"/>
      <w:b/>
      <w:bCs/>
      <w:i w:val="0"/>
      <w:iCs w:val="0"/>
      <w:smallCaps w:val="0"/>
      <w:strike w:val="0"/>
      <w:spacing w:val="0"/>
      <w:w w:val="100"/>
      <w:sz w:val="75"/>
      <w:szCs w:val="75"/>
      <w:shd w:val="clear" w:color="auto" w:fill="FFFFFF"/>
    </w:rPr>
  </w:style>
  <w:style w:type="character" w:customStyle="1" w:styleId="393">
    <w:name w:val="Основной текст39"/>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Arial1">
    <w:name w:val="Подпись к картинке + Arial;Не полужирный"/>
    <w:basedOn w:val="affa"/>
    <w:rsid w:val="00DF7B64"/>
    <w:rPr>
      <w:rFonts w:ascii="Arial" w:eastAsia="Arial" w:hAnsi="Arial" w:cs="Arial"/>
      <w:b/>
      <w:bCs/>
      <w:i w:val="0"/>
      <w:iCs w:val="0"/>
      <w:smallCaps w:val="0"/>
      <w:strike w:val="0"/>
      <w:spacing w:val="0"/>
      <w:sz w:val="12"/>
      <w:szCs w:val="12"/>
      <w:shd w:val="clear" w:color="auto" w:fill="FFFFFF"/>
    </w:rPr>
  </w:style>
  <w:style w:type="character" w:customStyle="1" w:styleId="36Arial8pt">
    <w:name w:val="Основной текст (36) + Arial;8 pt"/>
    <w:basedOn w:val="361"/>
    <w:rsid w:val="00DF7B64"/>
    <w:rPr>
      <w:rFonts w:ascii="Arial" w:eastAsia="Arial" w:hAnsi="Arial" w:cs="Arial"/>
      <w:b w:val="0"/>
      <w:bCs w:val="0"/>
      <w:i w:val="0"/>
      <w:iCs w:val="0"/>
      <w:smallCaps w:val="0"/>
      <w:strike w:val="0"/>
      <w:spacing w:val="0"/>
      <w:sz w:val="16"/>
      <w:szCs w:val="16"/>
    </w:rPr>
  </w:style>
  <w:style w:type="character" w:customStyle="1" w:styleId="324">
    <w:name w:val="Подпись к картинке (32)_"/>
    <w:basedOn w:val="a0"/>
    <w:link w:val="325"/>
    <w:rsid w:val="00DF7B64"/>
    <w:rPr>
      <w:rFonts w:ascii="Verdana" w:eastAsia="Verdana" w:hAnsi="Verdana" w:cs="Verdana"/>
      <w:sz w:val="8"/>
      <w:szCs w:val="8"/>
      <w:shd w:val="clear" w:color="auto" w:fill="FFFFFF"/>
      <w:lang w:val="en-US"/>
    </w:rPr>
  </w:style>
  <w:style w:type="paragraph" w:customStyle="1" w:styleId="325">
    <w:name w:val="Подпись к картинке (32)"/>
    <w:basedOn w:val="a"/>
    <w:link w:val="324"/>
    <w:rsid w:val="00DF7B64"/>
    <w:pPr>
      <w:shd w:val="clear" w:color="auto" w:fill="FFFFFF"/>
      <w:spacing w:after="0" w:line="0" w:lineRule="atLeast"/>
    </w:pPr>
    <w:rPr>
      <w:rFonts w:ascii="Verdana" w:eastAsia="Verdana" w:hAnsi="Verdana" w:cs="Verdana"/>
      <w:sz w:val="8"/>
      <w:szCs w:val="8"/>
      <w:lang w:val="en-US"/>
    </w:rPr>
  </w:style>
  <w:style w:type="character" w:customStyle="1" w:styleId="325pt">
    <w:name w:val="Подпись к картинке (32) + 5 pt"/>
    <w:basedOn w:val="324"/>
    <w:rsid w:val="00DF7B64"/>
    <w:rPr>
      <w:rFonts w:ascii="Verdana" w:eastAsia="Verdana" w:hAnsi="Verdana" w:cs="Verdana"/>
      <w:spacing w:val="0"/>
      <w:sz w:val="10"/>
      <w:szCs w:val="10"/>
      <w:shd w:val="clear" w:color="auto" w:fill="FFFFFF"/>
      <w:lang w:val="en-US"/>
    </w:rPr>
  </w:style>
  <w:style w:type="character" w:customStyle="1" w:styleId="400">
    <w:name w:val="Основной текст40"/>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12">
    <w:name w:val="Основной текст41"/>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22">
    <w:name w:val="Основной текст42"/>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31">
    <w:name w:val="Основной текст43"/>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42">
    <w:name w:val="Основной текст44"/>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52">
    <w:name w:val="Основной текст45"/>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83">
    <w:name w:val="Основной текст48"/>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492">
    <w:name w:val="Основной текст49"/>
    <w:basedOn w:val="aff"/>
    <w:rsid w:val="00DF7B64"/>
    <w:rPr>
      <w:rFonts w:ascii="Trebuchet MS" w:eastAsia="Trebuchet MS" w:hAnsi="Trebuchet MS" w:cs="Trebuchet MS"/>
      <w:b w:val="0"/>
      <w:bCs w:val="0"/>
      <w:i w:val="0"/>
      <w:iCs w:val="0"/>
      <w:smallCaps w:val="0"/>
      <w:strike w:val="0"/>
      <w:spacing w:val="0"/>
      <w:sz w:val="14"/>
      <w:szCs w:val="14"/>
      <w:shd w:val="clear" w:color="auto" w:fill="FFFFFF"/>
    </w:rPr>
  </w:style>
  <w:style w:type="character" w:customStyle="1" w:styleId="387pt">
    <w:name w:val="Основной текст (38) + 7 pt;Не полужирный"/>
    <w:basedOn w:val="380"/>
    <w:rsid w:val="00DF7B64"/>
    <w:rPr>
      <w:rFonts w:ascii="Franklin Gothic Book" w:eastAsia="Franklin Gothic Book" w:hAnsi="Franklin Gothic Book" w:cs="Franklin Gothic Book"/>
      <w:b/>
      <w:bCs/>
      <w:i w:val="0"/>
      <w:iCs w:val="0"/>
      <w:smallCaps w:val="0"/>
      <w:strike w:val="0"/>
      <w:spacing w:val="0"/>
      <w:sz w:val="14"/>
      <w:szCs w:val="14"/>
    </w:rPr>
  </w:style>
  <w:style w:type="character" w:customStyle="1" w:styleId="363">
    <w:name w:val="Основной текст (36) + Не курсив"/>
    <w:basedOn w:val="361"/>
    <w:rsid w:val="00DF7B64"/>
    <w:rPr>
      <w:rFonts w:ascii="Franklin Gothic Book" w:eastAsia="Franklin Gothic Book" w:hAnsi="Franklin Gothic Book" w:cs="Franklin Gothic Book"/>
      <w:b w:val="0"/>
      <w:bCs w:val="0"/>
      <w:i/>
      <w:iCs/>
      <w:smallCaps w:val="0"/>
      <w:strike w:val="0"/>
      <w:spacing w:val="0"/>
      <w:sz w:val="15"/>
      <w:szCs w:val="15"/>
    </w:rPr>
  </w:style>
  <w:style w:type="character" w:customStyle="1" w:styleId="38TimesNewRoman7pt">
    <w:name w:val="Основной текст (38) + Times New Roman;7 pt;Не полужирный"/>
    <w:basedOn w:val="380"/>
    <w:rsid w:val="00DF7B64"/>
    <w:rPr>
      <w:rFonts w:ascii="Times New Roman" w:eastAsia="Times New Roman" w:hAnsi="Times New Roman" w:cs="Times New Roman"/>
      <w:b/>
      <w:bCs/>
      <w:i w:val="0"/>
      <w:iCs w:val="0"/>
      <w:smallCaps w:val="0"/>
      <w:strike w:val="0"/>
      <w:spacing w:val="0"/>
      <w:sz w:val="14"/>
      <w:szCs w:val="14"/>
    </w:rPr>
  </w:style>
  <w:style w:type="character" w:customStyle="1" w:styleId="380pt">
    <w:name w:val="Основной текст (38) + Не полужирный;Интервал 0 pt"/>
    <w:basedOn w:val="380"/>
    <w:rsid w:val="00DF7B64"/>
    <w:rPr>
      <w:rFonts w:ascii="Franklin Gothic Book" w:eastAsia="Franklin Gothic Book" w:hAnsi="Franklin Gothic Book" w:cs="Franklin Gothic Book"/>
      <w:b/>
      <w:bCs/>
      <w:i w:val="0"/>
      <w:iCs w:val="0"/>
      <w:smallCaps w:val="0"/>
      <w:strike w:val="0"/>
      <w:spacing w:val="-10"/>
      <w:sz w:val="13"/>
      <w:szCs w:val="13"/>
    </w:rPr>
  </w:style>
  <w:style w:type="character" w:customStyle="1" w:styleId="38ArialUnicodeMS">
    <w:name w:val="Основной текст (38) + Arial Unicode MS;Не полужирный"/>
    <w:basedOn w:val="380"/>
    <w:rsid w:val="00DF7B64"/>
    <w:rPr>
      <w:rFonts w:ascii="Arial Unicode MS" w:eastAsia="Arial Unicode MS" w:hAnsi="Arial Unicode MS" w:cs="Arial Unicode MS"/>
      <w:b/>
      <w:bCs/>
      <w:i w:val="0"/>
      <w:iCs w:val="0"/>
      <w:smallCaps w:val="0"/>
      <w:strike w:val="0"/>
      <w:spacing w:val="0"/>
      <w:sz w:val="13"/>
      <w:szCs w:val="13"/>
    </w:rPr>
  </w:style>
  <w:style w:type="paragraph" w:customStyle="1" w:styleId="129">
    <w:name w:val="Основной текст129"/>
    <w:basedOn w:val="a"/>
    <w:rsid w:val="00DF7B64"/>
    <w:pPr>
      <w:shd w:val="clear" w:color="auto" w:fill="FFFFFF"/>
      <w:spacing w:after="120" w:line="202" w:lineRule="exact"/>
      <w:jc w:val="both"/>
    </w:pPr>
    <w:rPr>
      <w:rFonts w:ascii="Franklin Gothic Book" w:eastAsia="Franklin Gothic Book" w:hAnsi="Franklin Gothic Book" w:cs="Franklin Gothic Book"/>
      <w:color w:val="000000"/>
      <w:sz w:val="15"/>
      <w:szCs w:val="15"/>
      <w:lang w:val="ru" w:eastAsia="ru-RU"/>
    </w:rPr>
  </w:style>
  <w:style w:type="character" w:customStyle="1" w:styleId="653">
    <w:name w:val="Основной текст (65) + Не курсив"/>
    <w:basedOn w:val="650"/>
    <w:rsid w:val="00DF7B64"/>
    <w:rPr>
      <w:rFonts w:ascii="Franklin Gothic Book" w:eastAsia="Franklin Gothic Book" w:hAnsi="Franklin Gothic Book" w:cs="Franklin Gothic Book"/>
      <w:b w:val="0"/>
      <w:bCs w:val="0"/>
      <w:i/>
      <w:iCs/>
      <w:smallCaps w:val="0"/>
      <w:strike w:val="0"/>
      <w:spacing w:val="0"/>
      <w:sz w:val="15"/>
      <w:szCs w:val="15"/>
      <w:shd w:val="clear" w:color="auto" w:fill="FFFFFF"/>
    </w:rPr>
  </w:style>
  <w:style w:type="character" w:customStyle="1" w:styleId="62-2pt">
    <w:name w:val="Основной текст (62) + Интервал -2 pt"/>
    <w:basedOn w:val="621"/>
    <w:rsid w:val="00DF7B64"/>
    <w:rPr>
      <w:rFonts w:ascii="Segoe UI" w:eastAsia="Segoe UI" w:hAnsi="Segoe UI" w:cs="Segoe UI"/>
      <w:b w:val="0"/>
      <w:bCs w:val="0"/>
      <w:i w:val="0"/>
      <w:iCs w:val="0"/>
      <w:smallCaps w:val="0"/>
      <w:strike w:val="0"/>
      <w:color w:val="FFFFFF"/>
      <w:spacing w:val="-40"/>
      <w:sz w:val="35"/>
      <w:szCs w:val="35"/>
      <w:shd w:val="clear" w:color="auto" w:fill="FFFFFF"/>
    </w:rPr>
  </w:style>
  <w:style w:type="character" w:customStyle="1" w:styleId="ArialUnicodeMS6pt0pt">
    <w:name w:val="Подпись к картинке + Arial Unicode MS;6 pt;Не полужирный;Курсив;Интервал 0 pt"/>
    <w:basedOn w:val="affa"/>
    <w:rsid w:val="00DF7B64"/>
    <w:rPr>
      <w:rFonts w:ascii="Arial Unicode MS" w:eastAsia="Arial Unicode MS" w:hAnsi="Arial Unicode MS" w:cs="Arial Unicode MS"/>
      <w:b/>
      <w:bCs/>
      <w:i/>
      <w:iCs/>
      <w:smallCaps w:val="0"/>
      <w:strike w:val="0"/>
      <w:spacing w:val="10"/>
      <w:sz w:val="12"/>
      <w:szCs w:val="12"/>
      <w:shd w:val="clear" w:color="auto" w:fill="FFFFFF"/>
    </w:rPr>
  </w:style>
  <w:style w:type="character" w:customStyle="1" w:styleId="SegoeUI75pt">
    <w:name w:val="Основной текст + Segoe UI;7;5 pt;Курсив"/>
    <w:basedOn w:val="aff"/>
    <w:rsid w:val="00DF7B64"/>
    <w:rPr>
      <w:rFonts w:ascii="Segoe UI" w:eastAsia="Segoe UI" w:hAnsi="Segoe UI" w:cs="Segoe UI"/>
      <w:b w:val="0"/>
      <w:bCs w:val="0"/>
      <w:i/>
      <w:iCs/>
      <w:smallCaps w:val="0"/>
      <w:strike w:val="0"/>
      <w:spacing w:val="0"/>
      <w:sz w:val="15"/>
      <w:szCs w:val="15"/>
      <w:shd w:val="clear" w:color="auto" w:fill="FFFFFF"/>
    </w:rPr>
  </w:style>
  <w:style w:type="character" w:customStyle="1" w:styleId="42Tahoma65pt">
    <w:name w:val="Основной текст (42) + Tahoma;6;5 pt;Не курсив"/>
    <w:basedOn w:val="421"/>
    <w:rsid w:val="00DF7B64"/>
    <w:rPr>
      <w:rFonts w:ascii="Tahoma" w:eastAsia="Tahoma" w:hAnsi="Tahoma" w:cs="Tahoma"/>
      <w:b w:val="0"/>
      <w:bCs w:val="0"/>
      <w:i/>
      <w:iCs/>
      <w:smallCaps w:val="0"/>
      <w:strike w:val="0"/>
      <w:spacing w:val="0"/>
      <w:sz w:val="13"/>
      <w:szCs w:val="13"/>
    </w:rPr>
  </w:style>
  <w:style w:type="character" w:customStyle="1" w:styleId="afff3">
    <w:name w:val="Сноска + Не курсив"/>
    <w:basedOn w:val="aff3"/>
    <w:rsid w:val="00DF7B64"/>
    <w:rPr>
      <w:rFonts w:ascii="Arial" w:eastAsia="Arial" w:hAnsi="Arial" w:cs="Arial"/>
      <w:b w:val="0"/>
      <w:bCs w:val="0"/>
      <w:i w:val="0"/>
      <w:iCs w:val="0"/>
      <w:smallCaps w:val="0"/>
      <w:strike w:val="0"/>
      <w:noProof/>
      <w:spacing w:val="0"/>
      <w:sz w:val="13"/>
      <w:szCs w:val="13"/>
      <w:shd w:val="clear" w:color="auto" w:fill="FFFFFF"/>
      <w:lang w:val="en-US"/>
    </w:rPr>
  </w:style>
  <w:style w:type="character" w:customStyle="1" w:styleId="5pt">
    <w:name w:val="Сноска + 5 pt;Не курсив"/>
    <w:basedOn w:val="aff3"/>
    <w:rsid w:val="00DF7B64"/>
    <w:rPr>
      <w:rFonts w:ascii="Arial" w:eastAsia="Arial" w:hAnsi="Arial" w:cs="Arial"/>
      <w:b w:val="0"/>
      <w:bCs w:val="0"/>
      <w:i w:val="0"/>
      <w:iCs w:val="0"/>
      <w:smallCaps w:val="0"/>
      <w:strike w:val="0"/>
      <w:noProof/>
      <w:spacing w:val="0"/>
      <w:sz w:val="10"/>
      <w:szCs w:val="10"/>
      <w:shd w:val="clear" w:color="auto" w:fill="FFFFFF"/>
      <w:lang w:val="en-US"/>
    </w:rPr>
  </w:style>
  <w:style w:type="character" w:customStyle="1" w:styleId="7c">
    <w:name w:val="Основной текст (7)_"/>
    <w:basedOn w:val="a0"/>
    <w:rsid w:val="00DF7B64"/>
    <w:rPr>
      <w:rFonts w:ascii="Arial" w:eastAsia="Arial" w:hAnsi="Arial" w:cs="Arial"/>
      <w:b w:val="0"/>
      <w:bCs w:val="0"/>
      <w:i w:val="0"/>
      <w:iCs w:val="0"/>
      <w:smallCaps w:val="0"/>
      <w:strike w:val="0"/>
      <w:spacing w:val="0"/>
      <w:sz w:val="11"/>
      <w:szCs w:val="11"/>
    </w:rPr>
  </w:style>
  <w:style w:type="character" w:customStyle="1" w:styleId="Candara85pt">
    <w:name w:val="Основной текст + Candara;8;5 pt"/>
    <w:basedOn w:val="aff"/>
    <w:rsid w:val="00DF7B64"/>
    <w:rPr>
      <w:rFonts w:ascii="Candara" w:eastAsia="Candara" w:hAnsi="Candara" w:cs="Candara"/>
      <w:b w:val="0"/>
      <w:bCs w:val="0"/>
      <w:i w:val="0"/>
      <w:iCs w:val="0"/>
      <w:smallCaps w:val="0"/>
      <w:strike w:val="0"/>
      <w:spacing w:val="0"/>
      <w:w w:val="100"/>
      <w:sz w:val="17"/>
      <w:szCs w:val="17"/>
      <w:shd w:val="clear" w:color="auto" w:fill="FFFFFF"/>
    </w:rPr>
  </w:style>
  <w:style w:type="character" w:customStyle="1" w:styleId="733">
    <w:name w:val="Заголовок №7 (3)_"/>
    <w:basedOn w:val="a0"/>
    <w:link w:val="734"/>
    <w:rsid w:val="00DF7B64"/>
    <w:rPr>
      <w:rFonts w:ascii="Arial" w:eastAsia="Arial" w:hAnsi="Arial" w:cs="Arial"/>
      <w:sz w:val="16"/>
      <w:szCs w:val="16"/>
      <w:shd w:val="clear" w:color="auto" w:fill="FFFFFF"/>
    </w:rPr>
  </w:style>
  <w:style w:type="paragraph" w:customStyle="1" w:styleId="734">
    <w:name w:val="Заголовок №7 (3)"/>
    <w:basedOn w:val="a"/>
    <w:link w:val="733"/>
    <w:rsid w:val="00DF7B64"/>
    <w:pPr>
      <w:shd w:val="clear" w:color="auto" w:fill="FFFFFF"/>
      <w:spacing w:before="180" w:after="180" w:line="0" w:lineRule="atLeast"/>
      <w:outlineLvl w:val="6"/>
    </w:pPr>
    <w:rPr>
      <w:rFonts w:ascii="Arial" w:eastAsia="Arial" w:hAnsi="Arial" w:cs="Arial"/>
      <w:sz w:val="16"/>
      <w:szCs w:val="16"/>
    </w:rPr>
  </w:style>
  <w:style w:type="paragraph" w:styleId="afff4">
    <w:name w:val="footnote text"/>
    <w:basedOn w:val="a"/>
    <w:link w:val="afff5"/>
    <w:uiPriority w:val="99"/>
    <w:unhideWhenUsed/>
    <w:rsid w:val="00DF7B64"/>
    <w:pPr>
      <w:spacing w:after="0" w:line="240" w:lineRule="auto"/>
      <w:jc w:val="both"/>
    </w:pPr>
    <w:rPr>
      <w:sz w:val="20"/>
      <w:szCs w:val="20"/>
    </w:rPr>
  </w:style>
  <w:style w:type="character" w:customStyle="1" w:styleId="afff5">
    <w:name w:val="Текст сноски Знак"/>
    <w:basedOn w:val="a0"/>
    <w:link w:val="afff4"/>
    <w:uiPriority w:val="99"/>
    <w:rsid w:val="00DF7B64"/>
    <w:rPr>
      <w:sz w:val="20"/>
      <w:szCs w:val="20"/>
    </w:rPr>
  </w:style>
  <w:style w:type="character" w:customStyle="1" w:styleId="1e">
    <w:name w:val="Неразрешенное упоминание1"/>
    <w:basedOn w:val="a0"/>
    <w:uiPriority w:val="99"/>
    <w:semiHidden/>
    <w:unhideWhenUsed/>
    <w:rsid w:val="00DF7B64"/>
    <w:rPr>
      <w:color w:val="605E5C"/>
      <w:shd w:val="clear" w:color="auto" w:fill="E1DFDD"/>
    </w:rPr>
  </w:style>
  <w:style w:type="paragraph" w:customStyle="1" w:styleId="ql-align-right">
    <w:name w:val="ql-align-righ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3">
    <w:name w:val="Заголовок №5_"/>
    <w:basedOn w:val="a0"/>
    <w:link w:val="52"/>
    <w:rsid w:val="00DF7B64"/>
    <w:rPr>
      <w:rFonts w:ascii="Arial Narrow" w:hAnsi="Arial Narrow" w:cs="Arial Narrow"/>
      <w:b/>
      <w:bCs/>
      <w:sz w:val="46"/>
      <w:szCs w:val="46"/>
      <w:shd w:val="clear" w:color="auto" w:fill="FFFFFF"/>
    </w:rPr>
  </w:style>
  <w:style w:type="character" w:customStyle="1" w:styleId="6b">
    <w:name w:val="Основной текст (6) + Курсив"/>
    <w:basedOn w:val="66"/>
    <w:rsid w:val="00DF7B64"/>
    <w:rPr>
      <w:rFonts w:ascii="Times New Roman" w:eastAsia="Times New Roman" w:hAnsi="Times New Roman" w:cs="Times New Roman"/>
      <w:b w:val="0"/>
      <w:bCs w:val="0"/>
      <w:i/>
      <w:iCs/>
      <w:smallCaps w:val="0"/>
      <w:strike w:val="0"/>
      <w:spacing w:val="0"/>
      <w:sz w:val="17"/>
      <w:szCs w:val="17"/>
      <w:shd w:val="clear" w:color="auto" w:fill="FFFFFF"/>
      <w:lang w:eastAsia="ru-RU"/>
    </w:rPr>
  </w:style>
  <w:style w:type="character" w:customStyle="1" w:styleId="afff6">
    <w:name w:val="Подпись к картинке + Не курсив"/>
    <w:basedOn w:val="affa"/>
    <w:rsid w:val="00DF7B64"/>
    <w:rPr>
      <w:rFonts w:ascii="Times New Roman" w:eastAsia="Times New Roman" w:hAnsi="Times New Roman" w:cs="Times New Roman"/>
      <w:b w:val="0"/>
      <w:bCs w:val="0"/>
      <w:i/>
      <w:iCs/>
      <w:smallCaps w:val="0"/>
      <w:strike w:val="0"/>
      <w:spacing w:val="0"/>
      <w:sz w:val="17"/>
      <w:szCs w:val="17"/>
      <w:shd w:val="clear" w:color="auto" w:fill="FFFFFF"/>
    </w:rPr>
  </w:style>
  <w:style w:type="character" w:customStyle="1" w:styleId="13pt0">
    <w:name w:val="Основной текст + 13 pt;Малые прописные"/>
    <w:basedOn w:val="aff"/>
    <w:rsid w:val="00DF7B64"/>
    <w:rPr>
      <w:rFonts w:ascii="Times New Roman" w:eastAsia="Times New Roman" w:hAnsi="Times New Roman" w:cs="Times New Roman"/>
      <w:b w:val="0"/>
      <w:bCs w:val="0"/>
      <w:i w:val="0"/>
      <w:iCs w:val="0"/>
      <w:smallCaps/>
      <w:strike w:val="0"/>
      <w:spacing w:val="0"/>
      <w:sz w:val="26"/>
      <w:szCs w:val="26"/>
      <w:shd w:val="clear" w:color="auto" w:fill="FFFFFF"/>
    </w:rPr>
  </w:style>
  <w:style w:type="character" w:customStyle="1" w:styleId="45pt0pt">
    <w:name w:val="Основной текст + 4;5 pt;Интервал 0 pt"/>
    <w:basedOn w:val="aff"/>
    <w:rsid w:val="00DF7B64"/>
    <w:rPr>
      <w:rFonts w:ascii="Times New Roman" w:eastAsia="Times New Roman" w:hAnsi="Times New Roman" w:cs="Times New Roman"/>
      <w:b w:val="0"/>
      <w:bCs w:val="0"/>
      <w:i w:val="0"/>
      <w:iCs w:val="0"/>
      <w:smallCaps w:val="0"/>
      <w:strike w:val="0"/>
      <w:spacing w:val="10"/>
      <w:sz w:val="9"/>
      <w:szCs w:val="9"/>
      <w:shd w:val="clear" w:color="auto" w:fill="FFFFFF"/>
    </w:rPr>
  </w:style>
  <w:style w:type="character" w:customStyle="1" w:styleId="MicrosoftSansSerif9pt">
    <w:name w:val="Основной текст + Microsoft Sans Serif;9 pt"/>
    <w:basedOn w:val="aff"/>
    <w:rsid w:val="00DF7B64"/>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6-1pt">
    <w:name w:val="Основной текст (16) + Интервал -1 pt"/>
    <w:basedOn w:val="162"/>
    <w:rsid w:val="00DF7B64"/>
    <w:rPr>
      <w:rFonts w:ascii="Times New Roman" w:eastAsia="Times New Roman" w:hAnsi="Times New Roman" w:cs="Times New Roman"/>
      <w:b w:val="0"/>
      <w:bCs w:val="0"/>
      <w:i w:val="0"/>
      <w:iCs w:val="0"/>
      <w:smallCaps w:val="0"/>
      <w:strike w:val="0"/>
      <w:spacing w:val="-20"/>
      <w:w w:val="50"/>
      <w:sz w:val="68"/>
      <w:szCs w:val="68"/>
      <w:shd w:val="clear" w:color="auto" w:fill="FFFFFF"/>
      <w:lang w:val="en-US" w:eastAsia="ru-RU"/>
    </w:rPr>
  </w:style>
  <w:style w:type="character" w:customStyle="1" w:styleId="225">
    <w:name w:val="Заголовок №2 (2)_"/>
    <w:basedOn w:val="a0"/>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226">
    <w:name w:val="Заголовок №2 (2)"/>
    <w:basedOn w:val="225"/>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110pt">
    <w:name w:val="Основной текст (11) + Интервал 0 pt"/>
    <w:basedOn w:val="115"/>
    <w:rsid w:val="00DF7B64"/>
    <w:rPr>
      <w:rFonts w:ascii="Times New Roman" w:eastAsia="Times New Roman" w:hAnsi="Times New Roman" w:cs="Times New Roman"/>
      <w:b w:val="0"/>
      <w:bCs w:val="0"/>
      <w:i w:val="0"/>
      <w:iCs w:val="0"/>
      <w:smallCaps w:val="0"/>
      <w:strike w:val="0"/>
      <w:spacing w:val="0"/>
      <w:sz w:val="9"/>
      <w:szCs w:val="9"/>
    </w:rPr>
  </w:style>
  <w:style w:type="character" w:customStyle="1" w:styleId="Impact95pt1pt">
    <w:name w:val="Колонтитул + Impact;9;5 pt;Интервал 1 pt"/>
    <w:basedOn w:val="aff7"/>
    <w:rsid w:val="00DF7B64"/>
    <w:rPr>
      <w:rFonts w:ascii="Impact" w:eastAsia="Impact" w:hAnsi="Impact" w:cs="Impact"/>
      <w:b w:val="0"/>
      <w:bCs w:val="0"/>
      <w:i w:val="0"/>
      <w:iCs w:val="0"/>
      <w:smallCaps w:val="0"/>
      <w:strike w:val="0"/>
      <w:spacing w:val="20"/>
      <w:w w:val="100"/>
      <w:sz w:val="19"/>
      <w:szCs w:val="19"/>
      <w:shd w:val="clear" w:color="auto" w:fill="FFFFFF"/>
    </w:rPr>
  </w:style>
  <w:style w:type="character" w:customStyle="1" w:styleId="155pt50">
    <w:name w:val="Колонтитул + 15;5 pt;Масштаб 50%"/>
    <w:basedOn w:val="aff7"/>
    <w:rsid w:val="00DF7B64"/>
    <w:rPr>
      <w:rFonts w:ascii="Times New Roman" w:hAnsi="Times New Roman" w:cs="Times New Roman"/>
      <w:b w:val="0"/>
      <w:bCs w:val="0"/>
      <w:i w:val="0"/>
      <w:iCs w:val="0"/>
      <w:smallCaps w:val="0"/>
      <w:strike w:val="0"/>
      <w:spacing w:val="0"/>
      <w:w w:val="50"/>
      <w:sz w:val="31"/>
      <w:szCs w:val="31"/>
      <w:shd w:val="clear" w:color="auto" w:fill="FFFFFF"/>
    </w:rPr>
  </w:style>
  <w:style w:type="character" w:customStyle="1" w:styleId="523">
    <w:name w:val="Заголовок №5 (2)_"/>
    <w:basedOn w:val="a0"/>
    <w:rsid w:val="00DF7B64"/>
    <w:rPr>
      <w:rFonts w:ascii="Times New Roman" w:eastAsia="Times New Roman" w:hAnsi="Times New Roman" w:cs="Times New Roman"/>
      <w:b w:val="0"/>
      <w:bCs w:val="0"/>
      <w:i w:val="0"/>
      <w:iCs w:val="0"/>
      <w:smallCaps w:val="0"/>
      <w:strike w:val="0"/>
      <w:spacing w:val="0"/>
      <w:sz w:val="21"/>
      <w:szCs w:val="21"/>
    </w:rPr>
  </w:style>
  <w:style w:type="character" w:customStyle="1" w:styleId="245pt">
    <w:name w:val="Основной текст (24) + Интервал 5 pt"/>
    <w:basedOn w:val="241"/>
    <w:rsid w:val="00DF7B64"/>
    <w:rPr>
      <w:rFonts w:ascii="Microsoft Sans Serif" w:eastAsia="Microsoft Sans Serif" w:hAnsi="Microsoft Sans Serif" w:cs="Microsoft Sans Serif"/>
      <w:b w:val="0"/>
      <w:bCs w:val="0"/>
      <w:i w:val="0"/>
      <w:iCs w:val="0"/>
      <w:smallCaps w:val="0"/>
      <w:strike w:val="0"/>
      <w:spacing w:val="100"/>
      <w:sz w:val="152"/>
      <w:szCs w:val="152"/>
    </w:rPr>
  </w:style>
  <w:style w:type="character" w:customStyle="1" w:styleId="524">
    <w:name w:val="Заголовок №5 (2)"/>
    <w:basedOn w:val="523"/>
    <w:rsid w:val="00DF7B64"/>
    <w:rPr>
      <w:rFonts w:ascii="Times New Roman" w:eastAsia="Times New Roman" w:hAnsi="Times New Roman" w:cs="Times New Roman"/>
      <w:b w:val="0"/>
      <w:bCs w:val="0"/>
      <w:i w:val="0"/>
      <w:iCs w:val="0"/>
      <w:smallCaps w:val="0"/>
      <w:strike w:val="0"/>
      <w:spacing w:val="0"/>
      <w:sz w:val="21"/>
      <w:szCs w:val="21"/>
    </w:rPr>
  </w:style>
  <w:style w:type="character" w:customStyle="1" w:styleId="423">
    <w:name w:val="Заголовок №4 (2)_"/>
    <w:basedOn w:val="a0"/>
    <w:rsid w:val="00DF7B64"/>
    <w:rPr>
      <w:rFonts w:ascii="Microsoft Sans Serif" w:eastAsia="Microsoft Sans Serif" w:hAnsi="Microsoft Sans Serif" w:cs="Microsoft Sans Serif"/>
      <w:b w:val="0"/>
      <w:bCs w:val="0"/>
      <w:i w:val="0"/>
      <w:iCs w:val="0"/>
      <w:smallCaps w:val="0"/>
      <w:strike w:val="0"/>
      <w:spacing w:val="10"/>
      <w:sz w:val="18"/>
      <w:szCs w:val="18"/>
    </w:rPr>
  </w:style>
  <w:style w:type="character" w:customStyle="1" w:styleId="420pt">
    <w:name w:val="Заголовок №4 (2) + Интервал 0 pt"/>
    <w:basedOn w:val="423"/>
    <w:rsid w:val="00DF7B64"/>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250pt">
    <w:name w:val="Основной текст (25) + Интервал 0 pt"/>
    <w:basedOn w:val="251"/>
    <w:rsid w:val="00DF7B64"/>
    <w:rPr>
      <w:rFonts w:ascii="Microsoft Sans Serif" w:eastAsia="Microsoft Sans Serif" w:hAnsi="Microsoft Sans Serif" w:cs="Microsoft Sans Serif"/>
      <w:b w:val="0"/>
      <w:bCs w:val="0"/>
      <w:i w:val="0"/>
      <w:iCs w:val="0"/>
      <w:smallCaps w:val="0"/>
      <w:strike w:val="0"/>
      <w:spacing w:val="0"/>
      <w:sz w:val="18"/>
      <w:szCs w:val="18"/>
      <w:shd w:val="clear" w:color="auto" w:fill="FFFFFF"/>
    </w:rPr>
  </w:style>
  <w:style w:type="character" w:customStyle="1" w:styleId="149">
    <w:name w:val="Основной текст (14)_"/>
    <w:basedOn w:val="a0"/>
    <w:rsid w:val="00DF7B64"/>
    <w:rPr>
      <w:rFonts w:ascii="Microsoft Sans Serif" w:eastAsia="Microsoft Sans Serif" w:hAnsi="Microsoft Sans Serif" w:cs="Microsoft Sans Serif"/>
      <w:b w:val="0"/>
      <w:bCs w:val="0"/>
      <w:i w:val="0"/>
      <w:iCs w:val="0"/>
      <w:smallCaps w:val="0"/>
      <w:strike w:val="0"/>
      <w:spacing w:val="0"/>
      <w:sz w:val="18"/>
      <w:szCs w:val="18"/>
    </w:rPr>
  </w:style>
  <w:style w:type="character" w:customStyle="1" w:styleId="3f3">
    <w:name w:val="Подпись к таблице (3)_"/>
    <w:basedOn w:val="a0"/>
    <w:rsid w:val="00DF7B64"/>
    <w:rPr>
      <w:rFonts w:ascii="Times New Roman" w:eastAsia="Times New Roman" w:hAnsi="Times New Roman" w:cs="Times New Roman"/>
      <w:b w:val="0"/>
      <w:bCs w:val="0"/>
      <w:i w:val="0"/>
      <w:iCs w:val="0"/>
      <w:smallCaps w:val="0"/>
      <w:strike w:val="0"/>
      <w:spacing w:val="0"/>
      <w:sz w:val="17"/>
      <w:szCs w:val="17"/>
    </w:rPr>
  </w:style>
  <w:style w:type="character" w:customStyle="1" w:styleId="432">
    <w:name w:val="Заголовок №4 (3)_"/>
    <w:basedOn w:val="a0"/>
    <w:link w:val="433"/>
    <w:rsid w:val="00DF7B64"/>
    <w:rPr>
      <w:rFonts w:ascii="Microsoft Sans Serif" w:eastAsia="Microsoft Sans Serif" w:hAnsi="Microsoft Sans Serif" w:cs="Microsoft Sans Serif"/>
      <w:sz w:val="20"/>
      <w:szCs w:val="20"/>
      <w:shd w:val="clear" w:color="auto" w:fill="FFFFFF"/>
    </w:rPr>
  </w:style>
  <w:style w:type="paragraph" w:customStyle="1" w:styleId="433">
    <w:name w:val="Заголовок №4 (3)"/>
    <w:basedOn w:val="a"/>
    <w:link w:val="432"/>
    <w:rsid w:val="00DF7B64"/>
    <w:pPr>
      <w:shd w:val="clear" w:color="auto" w:fill="FFFFFF"/>
      <w:spacing w:after="240" w:line="216" w:lineRule="exact"/>
      <w:jc w:val="center"/>
      <w:outlineLvl w:val="3"/>
    </w:pPr>
    <w:rPr>
      <w:rFonts w:ascii="Microsoft Sans Serif" w:eastAsia="Microsoft Sans Serif" w:hAnsi="Microsoft Sans Serif" w:cs="Microsoft Sans Serif"/>
      <w:sz w:val="20"/>
      <w:szCs w:val="20"/>
    </w:rPr>
  </w:style>
  <w:style w:type="character" w:customStyle="1" w:styleId="3f4">
    <w:name w:val="Подпись к таблице (3)"/>
    <w:basedOn w:val="3f3"/>
    <w:rsid w:val="00DF7B64"/>
    <w:rPr>
      <w:rFonts w:ascii="Times New Roman" w:eastAsia="Times New Roman" w:hAnsi="Times New Roman" w:cs="Times New Roman"/>
      <w:b w:val="0"/>
      <w:bCs w:val="0"/>
      <w:i w:val="0"/>
      <w:iCs w:val="0"/>
      <w:smallCaps w:val="0"/>
      <w:strike w:val="0"/>
      <w:spacing w:val="0"/>
      <w:sz w:val="17"/>
      <w:szCs w:val="17"/>
    </w:rPr>
  </w:style>
  <w:style w:type="character" w:customStyle="1" w:styleId="326">
    <w:name w:val="Заголовок №3 (2)_"/>
    <w:basedOn w:val="a0"/>
    <w:rsid w:val="00DF7B64"/>
    <w:rPr>
      <w:rFonts w:ascii="Impact" w:eastAsia="Impact" w:hAnsi="Impact" w:cs="Impact"/>
      <w:b w:val="0"/>
      <w:bCs w:val="0"/>
      <w:i w:val="0"/>
      <w:iCs w:val="0"/>
      <w:smallCaps w:val="0"/>
      <w:strike w:val="0"/>
      <w:spacing w:val="0"/>
      <w:sz w:val="19"/>
      <w:szCs w:val="19"/>
    </w:rPr>
  </w:style>
  <w:style w:type="character" w:customStyle="1" w:styleId="263pt">
    <w:name w:val="Основной текст (26) + Интервал 3 pt"/>
    <w:basedOn w:val="260"/>
    <w:rsid w:val="00DF7B64"/>
    <w:rPr>
      <w:rFonts w:ascii="Times New Roman" w:eastAsia="Times New Roman" w:hAnsi="Times New Roman" w:cs="Times New Roman"/>
      <w:b w:val="0"/>
      <w:bCs w:val="0"/>
      <w:i w:val="0"/>
      <w:iCs w:val="0"/>
      <w:smallCaps w:val="0"/>
      <w:strike w:val="0"/>
      <w:spacing w:val="70"/>
      <w:w w:val="50"/>
      <w:sz w:val="45"/>
      <w:szCs w:val="45"/>
      <w:shd w:val="clear" w:color="auto" w:fill="FFFFFF"/>
      <w:lang w:val="en-US"/>
    </w:rPr>
  </w:style>
  <w:style w:type="character" w:customStyle="1" w:styleId="26MicrosoftSansSerif76pt5pt100">
    <w:name w:val="Основной текст (26) + Microsoft Sans Serif;76 pt;Курсив;Интервал 5 pt;Масштаб 100%"/>
    <w:basedOn w:val="260"/>
    <w:rsid w:val="00DF7B64"/>
    <w:rPr>
      <w:rFonts w:ascii="Microsoft Sans Serif" w:eastAsia="Microsoft Sans Serif" w:hAnsi="Microsoft Sans Serif" w:cs="Microsoft Sans Serif"/>
      <w:b w:val="0"/>
      <w:bCs w:val="0"/>
      <w:i/>
      <w:iCs/>
      <w:smallCaps w:val="0"/>
      <w:strike w:val="0"/>
      <w:spacing w:val="100"/>
      <w:w w:val="100"/>
      <w:sz w:val="152"/>
      <w:szCs w:val="152"/>
      <w:shd w:val="clear" w:color="auto" w:fill="FFFFFF"/>
    </w:rPr>
  </w:style>
  <w:style w:type="character" w:customStyle="1" w:styleId="26105pt100">
    <w:name w:val="Основной текст (26) + 10;5 pt;Курсив;Масштаб 100%"/>
    <w:basedOn w:val="260"/>
    <w:rsid w:val="00DF7B64"/>
    <w:rPr>
      <w:rFonts w:ascii="Times New Roman" w:eastAsia="Times New Roman" w:hAnsi="Times New Roman" w:cs="Times New Roman"/>
      <w:b w:val="0"/>
      <w:bCs w:val="0"/>
      <w:i/>
      <w:iCs/>
      <w:smallCaps w:val="0"/>
      <w:strike w:val="0"/>
      <w:spacing w:val="0"/>
      <w:w w:val="100"/>
      <w:sz w:val="21"/>
      <w:szCs w:val="21"/>
      <w:shd w:val="clear" w:color="auto" w:fill="FFFFFF"/>
    </w:rPr>
  </w:style>
  <w:style w:type="character" w:customStyle="1" w:styleId="85pt">
    <w:name w:val="Основной текст + 8;5 pt;Курсив"/>
    <w:basedOn w:val="aff"/>
    <w:rsid w:val="00DF7B64"/>
    <w:rPr>
      <w:rFonts w:ascii="Times New Roman" w:eastAsia="Times New Roman" w:hAnsi="Times New Roman" w:cs="Times New Roman"/>
      <w:b w:val="0"/>
      <w:bCs w:val="0"/>
      <w:i/>
      <w:iCs/>
      <w:smallCaps w:val="0"/>
      <w:strike w:val="0"/>
      <w:spacing w:val="0"/>
      <w:sz w:val="17"/>
      <w:szCs w:val="17"/>
      <w:shd w:val="clear" w:color="auto" w:fill="FFFFFF"/>
      <w:lang w:val="en-US"/>
    </w:rPr>
  </w:style>
  <w:style w:type="character" w:customStyle="1" w:styleId="Impact50">
    <w:name w:val="Колонтитул + Impact;Курсив;Масштаб 50%"/>
    <w:basedOn w:val="aff7"/>
    <w:rsid w:val="00DF7B64"/>
    <w:rPr>
      <w:rFonts w:ascii="Impact" w:eastAsia="Impact" w:hAnsi="Impact" w:cs="Impact"/>
      <w:b w:val="0"/>
      <w:bCs w:val="0"/>
      <w:i/>
      <w:iCs/>
      <w:smallCaps w:val="0"/>
      <w:strike w:val="0"/>
      <w:w w:val="50"/>
      <w:sz w:val="20"/>
      <w:szCs w:val="20"/>
      <w:shd w:val="clear" w:color="auto" w:fill="FFFFFF"/>
    </w:rPr>
  </w:style>
  <w:style w:type="character" w:customStyle="1" w:styleId="333">
    <w:name w:val="Заголовок №3 (3)_"/>
    <w:basedOn w:val="a0"/>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334">
    <w:name w:val="Заголовок №3 (3)"/>
    <w:basedOn w:val="333"/>
    <w:rsid w:val="00DF7B64"/>
    <w:rPr>
      <w:rFonts w:ascii="Times New Roman" w:eastAsia="Times New Roman" w:hAnsi="Times New Roman" w:cs="Times New Roman"/>
      <w:b w:val="0"/>
      <w:bCs w:val="0"/>
      <w:i w:val="0"/>
      <w:iCs w:val="0"/>
      <w:smallCaps w:val="0"/>
      <w:strike w:val="0"/>
      <w:spacing w:val="0"/>
      <w:w w:val="50"/>
      <w:sz w:val="45"/>
      <w:szCs w:val="45"/>
    </w:rPr>
  </w:style>
  <w:style w:type="character" w:customStyle="1" w:styleId="532">
    <w:name w:val="Заголовок №5 (3)_"/>
    <w:basedOn w:val="a0"/>
    <w:link w:val="533"/>
    <w:rsid w:val="00DF7B64"/>
    <w:rPr>
      <w:rFonts w:ascii="Times New Roman" w:eastAsia="Times New Roman" w:hAnsi="Times New Roman" w:cs="Times New Roman"/>
      <w:sz w:val="23"/>
      <w:szCs w:val="23"/>
      <w:shd w:val="clear" w:color="auto" w:fill="FFFFFF"/>
    </w:rPr>
  </w:style>
  <w:style w:type="paragraph" w:customStyle="1" w:styleId="533">
    <w:name w:val="Заголовок №5 (3)"/>
    <w:basedOn w:val="a"/>
    <w:link w:val="532"/>
    <w:rsid w:val="00DF7B64"/>
    <w:pPr>
      <w:shd w:val="clear" w:color="auto" w:fill="FFFFFF"/>
      <w:spacing w:before="600" w:after="60" w:line="0" w:lineRule="atLeast"/>
      <w:outlineLvl w:val="4"/>
    </w:pPr>
    <w:rPr>
      <w:rFonts w:ascii="Times New Roman" w:eastAsia="Times New Roman" w:hAnsi="Times New Roman" w:cs="Times New Roman"/>
      <w:sz w:val="23"/>
      <w:szCs w:val="23"/>
    </w:rPr>
  </w:style>
  <w:style w:type="character" w:customStyle="1" w:styleId="4f2">
    <w:name w:val="Сноска (4)_"/>
    <w:basedOn w:val="a0"/>
    <w:rsid w:val="00DF7B64"/>
    <w:rPr>
      <w:rFonts w:ascii="Times New Roman" w:eastAsia="Times New Roman" w:hAnsi="Times New Roman" w:cs="Times New Roman"/>
      <w:b w:val="0"/>
      <w:bCs w:val="0"/>
      <w:i w:val="0"/>
      <w:iCs w:val="0"/>
      <w:smallCaps w:val="0"/>
      <w:strike w:val="0"/>
      <w:spacing w:val="0"/>
      <w:sz w:val="19"/>
      <w:szCs w:val="19"/>
    </w:rPr>
  </w:style>
  <w:style w:type="character" w:customStyle="1" w:styleId="4f3">
    <w:name w:val="Сноска (4)"/>
    <w:basedOn w:val="4f2"/>
    <w:rsid w:val="00DF7B64"/>
    <w:rPr>
      <w:rFonts w:ascii="Times New Roman" w:eastAsia="Times New Roman" w:hAnsi="Times New Roman" w:cs="Times New Roman"/>
      <w:b w:val="0"/>
      <w:bCs w:val="0"/>
      <w:i w:val="0"/>
      <w:iCs w:val="0"/>
      <w:smallCaps w:val="0"/>
      <w:strike w:val="0"/>
      <w:spacing w:val="0"/>
      <w:sz w:val="19"/>
      <w:szCs w:val="19"/>
    </w:rPr>
  </w:style>
  <w:style w:type="character" w:customStyle="1" w:styleId="4f4">
    <w:name w:val="Основной текст (4) + Курсив"/>
    <w:basedOn w:val="46"/>
    <w:rsid w:val="00DF7B64"/>
    <w:rPr>
      <w:rFonts w:ascii="Times New Roman" w:eastAsia="Times New Roman" w:hAnsi="Times New Roman" w:cs="Times New Roman"/>
      <w:b w:val="0"/>
      <w:bCs w:val="0"/>
      <w:i/>
      <w:iCs/>
      <w:smallCaps w:val="0"/>
      <w:strike w:val="0"/>
      <w:spacing w:val="0"/>
      <w:sz w:val="23"/>
      <w:szCs w:val="23"/>
      <w:shd w:val="clear" w:color="auto" w:fill="FFFFFF"/>
    </w:rPr>
  </w:style>
  <w:style w:type="character" w:styleId="afff7">
    <w:name w:val="footnote reference"/>
    <w:basedOn w:val="a0"/>
    <w:uiPriority w:val="99"/>
    <w:semiHidden/>
    <w:unhideWhenUsed/>
    <w:rsid w:val="00DF7B64"/>
    <w:rPr>
      <w:sz w:val="20"/>
      <w:vertAlign w:val="superscript"/>
    </w:rPr>
  </w:style>
  <w:style w:type="character" w:customStyle="1" w:styleId="idea">
    <w:name w:val="idea"/>
    <w:basedOn w:val="a0"/>
    <w:rsid w:val="00DF7B64"/>
  </w:style>
  <w:style w:type="paragraph" w:styleId="HTML">
    <w:name w:val="HTML Preformatted"/>
    <w:basedOn w:val="a"/>
    <w:link w:val="HTML0"/>
    <w:uiPriority w:val="99"/>
    <w:unhideWhenUsed/>
    <w:rsid w:val="00DF7B6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DF7B64"/>
    <w:rPr>
      <w:rFonts w:ascii="Courier New" w:eastAsia="Times New Roman" w:hAnsi="Courier New" w:cs="Courier New"/>
      <w:sz w:val="20"/>
      <w:szCs w:val="20"/>
      <w:lang w:eastAsia="ru-RU"/>
    </w:rPr>
  </w:style>
  <w:style w:type="character" w:customStyle="1" w:styleId="fieldset-legend">
    <w:name w:val="fieldset-legend"/>
    <w:basedOn w:val="a0"/>
    <w:rsid w:val="00DF7B64"/>
  </w:style>
  <w:style w:type="character" w:customStyle="1" w:styleId="fieldset-legend-prefix">
    <w:name w:val="fieldset-legend-prefix"/>
    <w:basedOn w:val="a0"/>
    <w:rsid w:val="00DF7B64"/>
  </w:style>
  <w:style w:type="paragraph" w:customStyle="1" w:styleId="rteright">
    <w:name w:val="rteright"/>
    <w:basedOn w:val="a"/>
    <w:uiPriority w:val="99"/>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fff8">
    <w:name w:val="Unresolved Mention"/>
    <w:basedOn w:val="a0"/>
    <w:uiPriority w:val="99"/>
    <w:semiHidden/>
    <w:unhideWhenUsed/>
    <w:rsid w:val="00DF7B64"/>
    <w:rPr>
      <w:color w:val="605E5C"/>
      <w:shd w:val="clear" w:color="auto" w:fill="E1DFDD"/>
    </w:rPr>
  </w:style>
  <w:style w:type="character" w:customStyle="1" w:styleId="cd-date">
    <w:name w:val="cd-date"/>
    <w:basedOn w:val="a0"/>
    <w:rsid w:val="00DF7B64"/>
  </w:style>
  <w:style w:type="paragraph" w:customStyle="1" w:styleId="article-stats">
    <w:name w:val="article-stats"/>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date">
    <w:name w:val="article-stats-date"/>
    <w:basedOn w:val="a0"/>
    <w:rsid w:val="00DF7B64"/>
  </w:style>
  <w:style w:type="paragraph" w:styleId="z-0">
    <w:name w:val="HTML Top of Form"/>
    <w:basedOn w:val="a"/>
    <w:next w:val="a"/>
    <w:link w:val="z-2"/>
    <w:hidden/>
    <w:uiPriority w:val="99"/>
    <w:semiHidden/>
    <w:unhideWhenUsed/>
    <w:rsid w:val="00DF7B64"/>
    <w:pPr>
      <w:pBdr>
        <w:bottom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2">
    <w:name w:val="z-Начало формы Знак"/>
    <w:basedOn w:val="a0"/>
    <w:link w:val="z-0"/>
    <w:uiPriority w:val="99"/>
    <w:semiHidden/>
    <w:rsid w:val="00DF7B64"/>
    <w:rPr>
      <w:rFonts w:ascii="Arial" w:eastAsia="Times New Roman" w:hAnsi="Arial" w:cs="Arial"/>
      <w:vanish/>
      <w:sz w:val="16"/>
      <w:szCs w:val="16"/>
      <w:lang w:eastAsia="ru-RU"/>
    </w:rPr>
  </w:style>
  <w:style w:type="paragraph" w:styleId="z-3">
    <w:name w:val="HTML Bottom of Form"/>
    <w:basedOn w:val="a"/>
    <w:next w:val="a"/>
    <w:link w:val="z-4"/>
    <w:hidden/>
    <w:uiPriority w:val="99"/>
    <w:semiHidden/>
    <w:unhideWhenUsed/>
    <w:rsid w:val="00DF7B64"/>
    <w:pPr>
      <w:pBdr>
        <w:top w:val="single" w:sz="6" w:space="1" w:color="auto"/>
      </w:pBdr>
      <w:spacing w:after="0" w:line="240" w:lineRule="auto"/>
      <w:jc w:val="center"/>
    </w:pPr>
    <w:rPr>
      <w:rFonts w:ascii="Arial" w:eastAsia="Times New Roman" w:hAnsi="Arial" w:cs="Arial"/>
      <w:vanish/>
      <w:sz w:val="16"/>
      <w:szCs w:val="16"/>
      <w:lang w:eastAsia="ru-RU"/>
    </w:rPr>
  </w:style>
  <w:style w:type="character" w:customStyle="1" w:styleId="z-4">
    <w:name w:val="z-Конец формы Знак"/>
    <w:basedOn w:val="a0"/>
    <w:link w:val="z-3"/>
    <w:uiPriority w:val="99"/>
    <w:semiHidden/>
    <w:rsid w:val="00DF7B64"/>
    <w:rPr>
      <w:rFonts w:ascii="Arial" w:eastAsia="Times New Roman" w:hAnsi="Arial" w:cs="Arial"/>
      <w:vanish/>
      <w:sz w:val="16"/>
      <w:szCs w:val="16"/>
      <w:lang w:eastAsia="ru-RU"/>
    </w:rPr>
  </w:style>
  <w:style w:type="paragraph" w:customStyle="1" w:styleId="u-current-rating">
    <w:name w:val="u-current-rating"/>
    <w:basedOn w:val="a"/>
    <w:rsid w:val="00DF7B64"/>
    <w:pPr>
      <w:spacing w:before="100" w:beforeAutospacing="1" w:after="100" w:afterAutospacing="1" w:line="240" w:lineRule="auto"/>
      <w:jc w:val="both"/>
    </w:pPr>
    <w:rPr>
      <w:rFonts w:ascii="Times New Roman" w:eastAsia="Times New Roman" w:hAnsi="Times New Roman" w:cs="Times New Roman"/>
      <w:sz w:val="24"/>
      <w:szCs w:val="24"/>
      <w:lang w:eastAsia="ru-RU"/>
    </w:rPr>
  </w:style>
  <w:style w:type="character" w:customStyle="1" w:styleId="uscl-each-counter">
    <w:name w:val="uscl-each-counter"/>
    <w:basedOn w:val="a0"/>
    <w:rsid w:val="00DF7B64"/>
  </w:style>
  <w:style w:type="character" w:customStyle="1" w:styleId="pbvybibe">
    <w:name w:val="pbvybibe"/>
    <w:basedOn w:val="a0"/>
    <w:rsid w:val="00DF7B64"/>
  </w:style>
  <w:style w:type="character" w:customStyle="1" w:styleId="bottom-info-block-content">
    <w:name w:val="bottom-info-block-content"/>
    <w:basedOn w:val="a0"/>
    <w:rsid w:val="00DF7B64"/>
  </w:style>
  <w:style w:type="paragraph" w:customStyle="1" w:styleId="style3">
    <w:name w:val="style3"/>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style31">
    <w:name w:val="style31"/>
    <w:basedOn w:val="a0"/>
    <w:rsid w:val="00DF7B64"/>
  </w:style>
  <w:style w:type="paragraph" w:customStyle="1" w:styleId="podprislevo1">
    <w:name w:val="podpris_levo1"/>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ff9">
    <w:name w:val="Balloon Text"/>
    <w:basedOn w:val="a"/>
    <w:link w:val="afffa"/>
    <w:uiPriority w:val="99"/>
    <w:semiHidden/>
    <w:unhideWhenUsed/>
    <w:rsid w:val="00DF7B64"/>
    <w:pPr>
      <w:spacing w:after="0" w:line="240" w:lineRule="auto"/>
      <w:jc w:val="both"/>
    </w:pPr>
    <w:rPr>
      <w:rFonts w:ascii="Segoe UI" w:hAnsi="Segoe UI" w:cs="Segoe UI"/>
      <w:sz w:val="18"/>
      <w:szCs w:val="18"/>
    </w:rPr>
  </w:style>
  <w:style w:type="character" w:customStyle="1" w:styleId="afffa">
    <w:name w:val="Текст выноски Знак"/>
    <w:basedOn w:val="a0"/>
    <w:link w:val="afff9"/>
    <w:uiPriority w:val="99"/>
    <w:semiHidden/>
    <w:rsid w:val="00DF7B64"/>
    <w:rPr>
      <w:rFonts w:ascii="Segoe UI" w:hAnsi="Segoe UI" w:cs="Segoe UI"/>
      <w:sz w:val="18"/>
      <w:szCs w:val="18"/>
    </w:rPr>
  </w:style>
  <w:style w:type="character" w:customStyle="1" w:styleId="hl-obj">
    <w:name w:val="hl-obj"/>
    <w:basedOn w:val="a0"/>
    <w:rsid w:val="00DF7B64"/>
  </w:style>
  <w:style w:type="character" w:customStyle="1" w:styleId="style2">
    <w:name w:val="style2"/>
    <w:basedOn w:val="a0"/>
    <w:rsid w:val="00DF7B64"/>
  </w:style>
  <w:style w:type="character" w:customStyle="1" w:styleId="podprislevo">
    <w:name w:val="podpris_levo"/>
    <w:basedOn w:val="a0"/>
    <w:rsid w:val="00DF7B64"/>
  </w:style>
  <w:style w:type="paragraph" w:customStyle="1" w:styleId="10c">
    <w:name w:val="10"/>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85pt0pt">
    <w:name w:val="Основной текст + 8;5 pt;Полужирный;Интервал 0 pt"/>
    <w:basedOn w:val="aff"/>
    <w:rsid w:val="00DF7B64"/>
    <w:rPr>
      <w:rFonts w:ascii="Arial" w:eastAsia="Arial" w:hAnsi="Arial" w:cs="Arial"/>
      <w:b/>
      <w:bCs/>
      <w:i w:val="0"/>
      <w:iCs w:val="0"/>
      <w:smallCaps w:val="0"/>
      <w:strike w:val="0"/>
      <w:spacing w:val="-10"/>
      <w:sz w:val="17"/>
      <w:szCs w:val="17"/>
      <w:shd w:val="clear" w:color="auto" w:fill="FFFFFF"/>
    </w:rPr>
  </w:style>
  <w:style w:type="paragraph" w:customStyle="1" w:styleId="msonormal0">
    <w:name w:val="msonormal"/>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f">
    <w:name w:val="Текст1"/>
    <w:basedOn w:val="a"/>
    <w:rsid w:val="00DF7B64"/>
    <w:pPr>
      <w:widowControl w:val="0"/>
      <w:overflowPunct w:val="0"/>
      <w:autoSpaceDE w:val="0"/>
      <w:autoSpaceDN w:val="0"/>
      <w:adjustRightInd w:val="0"/>
      <w:spacing w:after="0" w:line="240" w:lineRule="auto"/>
    </w:pPr>
    <w:rPr>
      <w:rFonts w:ascii="Courier New" w:eastAsia="Times New Roman" w:hAnsi="Courier New" w:cs="Times New Roman"/>
      <w:sz w:val="20"/>
      <w:szCs w:val="20"/>
      <w:lang w:val="en-AU" w:eastAsia="ru-RU"/>
    </w:rPr>
  </w:style>
  <w:style w:type="character" w:customStyle="1" w:styleId="1f0">
    <w:name w:val="Основной шрифт абзаца1"/>
    <w:rsid w:val="00DF7B64"/>
    <w:rPr>
      <w:sz w:val="20"/>
    </w:rPr>
  </w:style>
  <w:style w:type="character" w:customStyle="1" w:styleId="1f1">
    <w:name w:val="Выделение1"/>
    <w:rsid w:val="00DF7B64"/>
    <w:rPr>
      <w:i/>
      <w:iCs w:val="0"/>
      <w:sz w:val="20"/>
    </w:rPr>
  </w:style>
  <w:style w:type="character" w:customStyle="1" w:styleId="1f2">
    <w:name w:val="Строгий1"/>
    <w:rsid w:val="00DF7B64"/>
    <w:rPr>
      <w:b/>
      <w:bCs w:val="0"/>
      <w:sz w:val="20"/>
    </w:rPr>
  </w:style>
  <w:style w:type="character" w:customStyle="1" w:styleId="1f3">
    <w:name w:val="Гиперссылка1"/>
    <w:rsid w:val="00DF7B64"/>
    <w:rPr>
      <w:color w:val="0000FF"/>
      <w:sz w:val="20"/>
      <w:u w:val="single"/>
    </w:rPr>
  </w:style>
  <w:style w:type="paragraph" w:customStyle="1" w:styleId="rteindent11">
    <w:name w:val="rteindent11"/>
    <w:basedOn w:val="a"/>
    <w:uiPriority w:val="99"/>
    <w:rsid w:val="00DF7B64"/>
    <w:pPr>
      <w:spacing w:before="100" w:beforeAutospacing="1" w:after="150" w:line="240" w:lineRule="auto"/>
      <w:ind w:left="600" w:firstLine="300"/>
      <w:jc w:val="both"/>
    </w:pPr>
    <w:rPr>
      <w:rFonts w:ascii="Times New Roman" w:eastAsia="Times New Roman" w:hAnsi="Times New Roman" w:cs="Times New Roman"/>
      <w:sz w:val="24"/>
      <w:szCs w:val="24"/>
      <w:lang w:eastAsia="ru-RU"/>
    </w:rPr>
  </w:style>
  <w:style w:type="paragraph" w:customStyle="1" w:styleId="esnhdj">
    <w:name w:val="esnhdj"/>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dhlk">
    <w:name w:val="cxdhlk"/>
    <w:basedOn w:val="a0"/>
    <w:rsid w:val="00DF7B64"/>
  </w:style>
  <w:style w:type="paragraph" w:customStyle="1" w:styleId="ftvvlh">
    <w:name w:val="ftvvlh"/>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cxpkzn">
    <w:name w:val="cxpkzn"/>
    <w:basedOn w:val="a0"/>
    <w:rsid w:val="00DF7B64"/>
  </w:style>
  <w:style w:type="character" w:customStyle="1" w:styleId="apple-tab-span">
    <w:name w:val="apple-tab-span"/>
    <w:basedOn w:val="a0"/>
    <w:rsid w:val="00DF7B64"/>
  </w:style>
  <w:style w:type="paragraph" w:customStyle="1" w:styleId="jornal-9">
    <w:name w:val="jornal-9"/>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style-override-7">
    <w:name w:val="no-style-override-7"/>
    <w:basedOn w:val="a0"/>
    <w:rsid w:val="00DF7B64"/>
  </w:style>
  <w:style w:type="paragraph" w:customStyle="1" w:styleId="ya-share2item">
    <w:name w:val="ya-share2__item"/>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wp-caption-text">
    <w:name w:val="wp-caption-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collapsible">
    <w:name w:val="collapsible"/>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tooltip">
    <w:name w:val="tooltip"/>
    <w:basedOn w:val="a0"/>
    <w:rsid w:val="00DF7B64"/>
  </w:style>
  <w:style w:type="character" w:styleId="HTML1">
    <w:name w:val="HTML Cite"/>
    <w:basedOn w:val="a0"/>
    <w:uiPriority w:val="99"/>
    <w:semiHidden/>
    <w:unhideWhenUsed/>
    <w:rsid w:val="00DF7B64"/>
    <w:rPr>
      <w:i/>
      <w:iCs/>
    </w:rPr>
  </w:style>
  <w:style w:type="character" w:customStyle="1" w:styleId="1221">
    <w:name w:val="122"/>
    <w:basedOn w:val="a0"/>
    <w:rsid w:val="00DF7B64"/>
  </w:style>
  <w:style w:type="character" w:customStyle="1" w:styleId="1290">
    <w:name w:val="1290"/>
    <w:basedOn w:val="a0"/>
    <w:rsid w:val="00DF7B64"/>
  </w:style>
  <w:style w:type="paragraph" w:customStyle="1" w:styleId="political">
    <w:name w:val="political"/>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0pt0">
    <w:name w:val="Основной текст + 10 pt;Полужирный"/>
    <w:basedOn w:val="aff"/>
    <w:rsid w:val="00DF7B64"/>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4f5">
    <w:name w:val="Подпись к картинке (4) + Полужирный"/>
    <w:basedOn w:val="a0"/>
    <w:rsid w:val="00DF7B64"/>
    <w:rPr>
      <w:rFonts w:ascii="Arial Narrow" w:eastAsia="Calibri" w:hAnsi="Arial Narrow" w:cs="Arial Narrow"/>
      <w:b/>
      <w:bCs/>
      <w:i/>
      <w:iCs/>
      <w:sz w:val="17"/>
      <w:szCs w:val="17"/>
      <w:shd w:val="clear" w:color="auto" w:fill="FFFFFF"/>
    </w:rPr>
  </w:style>
  <w:style w:type="character" w:customStyle="1" w:styleId="Bodytext4">
    <w:name w:val="Body text (4)_"/>
    <w:basedOn w:val="a0"/>
    <w:link w:val="Bodytext40"/>
    <w:rsid w:val="00DF7B64"/>
    <w:rPr>
      <w:rFonts w:ascii="Times New Roman" w:eastAsia="Times New Roman" w:hAnsi="Times New Roman" w:cs="Times New Roman"/>
      <w:sz w:val="8"/>
      <w:szCs w:val="8"/>
      <w:shd w:val="clear" w:color="auto" w:fill="FFFFFF"/>
    </w:rPr>
  </w:style>
  <w:style w:type="paragraph" w:customStyle="1" w:styleId="Bodytext40">
    <w:name w:val="Body text (4)"/>
    <w:basedOn w:val="a"/>
    <w:link w:val="Bodytext4"/>
    <w:rsid w:val="00DF7B64"/>
    <w:pPr>
      <w:shd w:val="clear" w:color="auto" w:fill="FFFFFF"/>
      <w:spacing w:after="0" w:line="0" w:lineRule="atLeast"/>
      <w:jc w:val="both"/>
    </w:pPr>
    <w:rPr>
      <w:rFonts w:ascii="Times New Roman" w:eastAsia="Times New Roman" w:hAnsi="Times New Roman" w:cs="Times New Roman"/>
      <w:sz w:val="8"/>
      <w:szCs w:val="8"/>
    </w:rPr>
  </w:style>
  <w:style w:type="character" w:customStyle="1" w:styleId="afffb">
    <w:name w:val="Другое_"/>
    <w:basedOn w:val="a0"/>
    <w:link w:val="afffc"/>
    <w:rsid w:val="00DF7B64"/>
    <w:rPr>
      <w:rFonts w:ascii="Arial" w:eastAsia="Arial" w:hAnsi="Arial" w:cs="Arial"/>
      <w:sz w:val="17"/>
      <w:szCs w:val="17"/>
    </w:rPr>
  </w:style>
  <w:style w:type="paragraph" w:customStyle="1" w:styleId="afffc">
    <w:name w:val="Другое"/>
    <w:basedOn w:val="a"/>
    <w:link w:val="afffb"/>
    <w:rsid w:val="00DF7B64"/>
    <w:pPr>
      <w:widowControl w:val="0"/>
      <w:spacing w:after="0" w:line="240" w:lineRule="auto"/>
      <w:ind w:firstLine="180"/>
    </w:pPr>
    <w:rPr>
      <w:rFonts w:ascii="Arial" w:eastAsia="Arial" w:hAnsi="Arial" w:cs="Arial"/>
      <w:sz w:val="17"/>
      <w:szCs w:val="17"/>
    </w:rPr>
  </w:style>
  <w:style w:type="paragraph" w:customStyle="1" w:styleId="b-articletext">
    <w:name w:val="b-article__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b-incutphotogallerypicsrc">
    <w:name w:val="b-incut__photogallery__pic_src"/>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quotedcommas">
    <w:name w:val="quoted__commas"/>
    <w:basedOn w:val="a0"/>
    <w:rsid w:val="00DF7B64"/>
  </w:style>
  <w:style w:type="character" w:customStyle="1" w:styleId="likes-count-minimalcount">
    <w:name w:val="likes-count-minimal__count"/>
    <w:basedOn w:val="a0"/>
    <w:rsid w:val="00DF7B64"/>
  </w:style>
  <w:style w:type="character" w:customStyle="1" w:styleId="ui-lib-buttoncontent-wrapper">
    <w:name w:val="ui-lib-button__content-wrapper"/>
    <w:basedOn w:val="a0"/>
    <w:rsid w:val="00DF7B64"/>
  </w:style>
  <w:style w:type="character" w:customStyle="1" w:styleId="d2edcug0">
    <w:name w:val="d2edcug0"/>
    <w:basedOn w:val="a0"/>
    <w:rsid w:val="00DF7B64"/>
  </w:style>
  <w:style w:type="character" w:customStyle="1" w:styleId="2f6">
    <w:name w:val="Колонтитул (2)_"/>
    <w:basedOn w:val="a0"/>
    <w:link w:val="2f7"/>
    <w:rsid w:val="00DF7B64"/>
    <w:rPr>
      <w:rFonts w:ascii="Times New Roman" w:eastAsia="Times New Roman" w:hAnsi="Times New Roman" w:cs="Times New Roman"/>
      <w:sz w:val="20"/>
      <w:szCs w:val="20"/>
    </w:rPr>
  </w:style>
  <w:style w:type="paragraph" w:customStyle="1" w:styleId="2f7">
    <w:name w:val="Колонтитул (2)"/>
    <w:basedOn w:val="a"/>
    <w:link w:val="2f6"/>
    <w:rsid w:val="00DF7B64"/>
    <w:pPr>
      <w:widowControl w:val="0"/>
      <w:spacing w:after="0" w:line="240" w:lineRule="auto"/>
    </w:pPr>
    <w:rPr>
      <w:rFonts w:ascii="Times New Roman" w:eastAsia="Times New Roman" w:hAnsi="Times New Roman" w:cs="Times New Roman"/>
      <w:sz w:val="20"/>
      <w:szCs w:val="20"/>
    </w:rPr>
  </w:style>
  <w:style w:type="paragraph" w:styleId="afffd">
    <w:name w:val="header"/>
    <w:basedOn w:val="a"/>
    <w:link w:val="afffe"/>
    <w:uiPriority w:val="99"/>
    <w:unhideWhenUsed/>
    <w:rsid w:val="00DF7B64"/>
    <w:pPr>
      <w:widowControl w:val="0"/>
      <w:tabs>
        <w:tab w:val="center" w:pos="4677"/>
        <w:tab w:val="right" w:pos="9355"/>
      </w:tabs>
      <w:spacing w:after="0" w:line="240" w:lineRule="auto"/>
    </w:pPr>
    <w:rPr>
      <w:rFonts w:ascii="Courier New" w:eastAsia="Courier New" w:hAnsi="Courier New" w:cs="Courier New"/>
      <w:color w:val="000000"/>
      <w:sz w:val="24"/>
      <w:szCs w:val="24"/>
      <w:lang w:eastAsia="ru-RU" w:bidi="ru-RU"/>
    </w:rPr>
  </w:style>
  <w:style w:type="character" w:customStyle="1" w:styleId="afffe">
    <w:name w:val="Верхний колонтитул Знак"/>
    <w:basedOn w:val="a0"/>
    <w:link w:val="afffd"/>
    <w:uiPriority w:val="99"/>
    <w:rsid w:val="00DF7B64"/>
    <w:rPr>
      <w:rFonts w:ascii="Courier New" w:eastAsia="Courier New" w:hAnsi="Courier New" w:cs="Courier New"/>
      <w:color w:val="000000"/>
      <w:sz w:val="24"/>
      <w:szCs w:val="24"/>
      <w:lang w:eastAsia="ru-RU" w:bidi="ru-RU"/>
    </w:rPr>
  </w:style>
  <w:style w:type="character" w:customStyle="1" w:styleId="symbol">
    <w:name w:val="symbol"/>
    <w:basedOn w:val="a0"/>
    <w:rsid w:val="00DF7B64"/>
  </w:style>
  <w:style w:type="character" w:customStyle="1" w:styleId="zen-tag-publisherstitle">
    <w:name w:val="zen-tag-publishers__title"/>
    <w:basedOn w:val="a0"/>
    <w:rsid w:val="00DF7B64"/>
  </w:style>
  <w:style w:type="character" w:customStyle="1" w:styleId="ui-lib-call-to-action-barcontainer">
    <w:name w:val="ui-lib-call-to-action-bar__container"/>
    <w:basedOn w:val="a0"/>
    <w:rsid w:val="00DF7B64"/>
  </w:style>
  <w:style w:type="character" w:customStyle="1" w:styleId="ui-lib-call-to-action-bartitle">
    <w:name w:val="ui-lib-call-to-action-bar__title"/>
    <w:basedOn w:val="a0"/>
    <w:rsid w:val="00DF7B64"/>
  </w:style>
  <w:style w:type="character" w:customStyle="1" w:styleId="ui-lib-call-to-action-barchannel-name">
    <w:name w:val="ui-lib-call-to-action-bar__channel-name"/>
    <w:basedOn w:val="a0"/>
    <w:rsid w:val="00DF7B64"/>
  </w:style>
  <w:style w:type="character" w:customStyle="1" w:styleId="bqstart">
    <w:name w:val="bqstart"/>
    <w:basedOn w:val="a0"/>
    <w:rsid w:val="00DF7B64"/>
  </w:style>
  <w:style w:type="character" w:customStyle="1" w:styleId="bqend">
    <w:name w:val="bqend"/>
    <w:basedOn w:val="a0"/>
    <w:rsid w:val="00DF7B64"/>
  </w:style>
  <w:style w:type="paragraph" w:customStyle="1" w:styleId="tar">
    <w:name w:val="tar"/>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redesignstats-item-count">
    <w:name w:val="article-stats-view-redesign__stats-item-count"/>
    <w:basedOn w:val="a0"/>
    <w:rsid w:val="00DF7B64"/>
  </w:style>
  <w:style w:type="character" w:customStyle="1" w:styleId="ui-lib-likes-countcount">
    <w:name w:val="ui-lib-likes-count__count"/>
    <w:basedOn w:val="a0"/>
    <w:rsid w:val="00DF7B64"/>
  </w:style>
  <w:style w:type="character" w:customStyle="1" w:styleId="button-icon-texttext">
    <w:name w:val="button-icon-text__text"/>
    <w:basedOn w:val="a0"/>
    <w:rsid w:val="00DF7B64"/>
  </w:style>
  <w:style w:type="character" w:customStyle="1" w:styleId="z-10">
    <w:name w:val="z-Начало формы Знак1"/>
    <w:basedOn w:val="a0"/>
    <w:uiPriority w:val="99"/>
    <w:semiHidden/>
    <w:rsid w:val="00DF7B64"/>
    <w:rPr>
      <w:rFonts w:ascii="Arial" w:eastAsia="Times New Roman" w:hAnsi="Arial" w:cs="Arial"/>
      <w:vanish/>
      <w:sz w:val="16"/>
      <w:szCs w:val="16"/>
      <w:lang w:eastAsia="ru-RU"/>
    </w:rPr>
  </w:style>
  <w:style w:type="character" w:customStyle="1" w:styleId="z-11">
    <w:name w:val="z-Конец формы Знак1"/>
    <w:basedOn w:val="a0"/>
    <w:uiPriority w:val="99"/>
    <w:semiHidden/>
    <w:rsid w:val="00DF7B64"/>
    <w:rPr>
      <w:rFonts w:ascii="Arial" w:eastAsia="Times New Roman" w:hAnsi="Arial" w:cs="Arial"/>
      <w:vanish/>
      <w:sz w:val="16"/>
      <w:szCs w:val="16"/>
      <w:lang w:eastAsia="ru-RU"/>
    </w:rPr>
  </w:style>
  <w:style w:type="character" w:customStyle="1" w:styleId="1f4">
    <w:name w:val="Текст выноски Знак1"/>
    <w:basedOn w:val="a0"/>
    <w:uiPriority w:val="99"/>
    <w:semiHidden/>
    <w:rsid w:val="00DF7B64"/>
    <w:rPr>
      <w:rFonts w:ascii="Segoe UI" w:eastAsia="Times New Roman" w:hAnsi="Segoe UI" w:cs="Segoe UI"/>
      <w:sz w:val="18"/>
      <w:szCs w:val="18"/>
      <w:lang w:eastAsia="ru-RU"/>
    </w:rPr>
  </w:style>
  <w:style w:type="character" w:customStyle="1" w:styleId="7d">
    <w:name w:val="Основной текст (7) + Не курсив"/>
    <w:basedOn w:val="a0"/>
    <w:rsid w:val="00DF7B64"/>
    <w:rPr>
      <w:rFonts w:ascii="Arial Narrow" w:eastAsia="Arial Narrow" w:hAnsi="Arial Narrow" w:cs="Arial Narrow"/>
      <w:b w:val="0"/>
      <w:bCs w:val="0"/>
      <w:i/>
      <w:iCs/>
      <w:smallCaps w:val="0"/>
      <w:strike w:val="0"/>
      <w:spacing w:val="0"/>
      <w:sz w:val="19"/>
      <w:szCs w:val="19"/>
    </w:rPr>
  </w:style>
  <w:style w:type="character" w:customStyle="1" w:styleId="selected1">
    <w:name w:val="selected1"/>
    <w:basedOn w:val="a0"/>
    <w:rsid w:val="00DF7B64"/>
    <w:rPr>
      <w:color w:val="05A505"/>
    </w:rPr>
  </w:style>
  <w:style w:type="character" w:customStyle="1" w:styleId="7pt1">
    <w:name w:val="Основной текст + 7 pt;Полужирный"/>
    <w:basedOn w:val="aff"/>
    <w:rsid w:val="00DF7B64"/>
    <w:rPr>
      <w:rFonts w:ascii="Arial Narrow" w:eastAsia="Arial Narrow" w:hAnsi="Arial Narrow" w:cs="Arial Narrow"/>
      <w:b/>
      <w:bCs/>
      <w:i w:val="0"/>
      <w:iCs w:val="0"/>
      <w:smallCaps w:val="0"/>
      <w:strike w:val="0"/>
      <w:spacing w:val="0"/>
      <w:w w:val="100"/>
      <w:sz w:val="14"/>
      <w:szCs w:val="14"/>
      <w:shd w:val="clear" w:color="auto" w:fill="FFFFFF"/>
    </w:rPr>
  </w:style>
  <w:style w:type="character" w:customStyle="1" w:styleId="434">
    <w:name w:val="Основной текст + Полужирный43"/>
    <w:basedOn w:val="a0"/>
    <w:uiPriority w:val="99"/>
    <w:rsid w:val="00DF7B64"/>
    <w:rPr>
      <w:rFonts w:ascii="Arial Narrow" w:hAnsi="Arial Narrow" w:cs="Arial Narrow"/>
      <w:b/>
      <w:bCs/>
      <w:spacing w:val="0"/>
      <w:sz w:val="18"/>
      <w:szCs w:val="18"/>
      <w:shd w:val="clear" w:color="auto" w:fill="FFFFFF"/>
    </w:rPr>
  </w:style>
  <w:style w:type="character" w:customStyle="1" w:styleId="315">
    <w:name w:val="Основной текст + Курсив31"/>
    <w:basedOn w:val="a0"/>
    <w:uiPriority w:val="99"/>
    <w:rsid w:val="00DF7B64"/>
    <w:rPr>
      <w:rFonts w:ascii="Arial Narrow" w:hAnsi="Arial Narrow" w:cs="Arial Narrow"/>
      <w:i/>
      <w:iCs/>
      <w:spacing w:val="0"/>
      <w:sz w:val="18"/>
      <w:szCs w:val="18"/>
      <w:shd w:val="clear" w:color="auto" w:fill="FFFFFF"/>
    </w:rPr>
  </w:style>
  <w:style w:type="character" w:customStyle="1" w:styleId="data1">
    <w:name w:val="data1"/>
    <w:basedOn w:val="a0"/>
    <w:rsid w:val="00DF7B64"/>
    <w:rPr>
      <w:i/>
      <w:iCs/>
      <w:vanish w:val="0"/>
      <w:webHidden w:val="0"/>
      <w:specVanish w:val="0"/>
    </w:rPr>
  </w:style>
  <w:style w:type="paragraph" w:customStyle="1" w:styleId="el-text">
    <w:name w:val="el-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73">
    <w:name w:val="Основной текст + Курсив37"/>
    <w:basedOn w:val="a0"/>
    <w:uiPriority w:val="99"/>
    <w:rsid w:val="00DF7B64"/>
    <w:rPr>
      <w:rFonts w:ascii="Arial Narrow" w:hAnsi="Arial Narrow" w:cs="Arial Narrow"/>
      <w:i/>
      <w:iCs/>
      <w:sz w:val="18"/>
      <w:szCs w:val="18"/>
      <w:shd w:val="clear" w:color="auto" w:fill="FFFFFF"/>
    </w:rPr>
  </w:style>
  <w:style w:type="character" w:customStyle="1" w:styleId="295pt0pt">
    <w:name w:val="Основной текст (2) + 9;5 pt;Полужирный;Не курсив;Интервал 0 pt"/>
    <w:basedOn w:val="2a"/>
    <w:rsid w:val="00DF7B64"/>
    <w:rPr>
      <w:rFonts w:ascii="Arial" w:eastAsia="Arial" w:hAnsi="Arial" w:cs="Arial"/>
      <w:b/>
      <w:bCs/>
      <w:i/>
      <w:iCs/>
      <w:smallCaps w:val="0"/>
      <w:strike w:val="0"/>
      <w:spacing w:val="-10"/>
      <w:w w:val="80"/>
      <w:sz w:val="19"/>
      <w:szCs w:val="19"/>
      <w:shd w:val="clear" w:color="auto" w:fill="FFFFFF"/>
    </w:rPr>
  </w:style>
  <w:style w:type="paragraph" w:styleId="affff">
    <w:name w:val="No Spacing"/>
    <w:basedOn w:val="a"/>
    <w:uiPriority w:val="1"/>
    <w:qFormat/>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575">
    <w:name w:val="Основной текст (5)75"/>
    <w:basedOn w:val="a0"/>
    <w:uiPriority w:val="99"/>
    <w:rsid w:val="00DF7B64"/>
    <w:rPr>
      <w:i/>
      <w:iCs/>
      <w:spacing w:val="0"/>
      <w:sz w:val="16"/>
      <w:szCs w:val="16"/>
    </w:rPr>
  </w:style>
  <w:style w:type="character" w:customStyle="1" w:styleId="574">
    <w:name w:val="Основной текст (5)74"/>
    <w:basedOn w:val="a0"/>
    <w:uiPriority w:val="99"/>
    <w:rsid w:val="00DF7B64"/>
    <w:rPr>
      <w:rFonts w:ascii="Arial Unicode MS" w:eastAsia="Arial Unicode MS" w:cs="Arial Unicode MS"/>
      <w:i/>
      <w:iCs/>
      <w:noProof/>
      <w:spacing w:val="0"/>
      <w:sz w:val="16"/>
      <w:szCs w:val="16"/>
    </w:rPr>
  </w:style>
  <w:style w:type="character" w:customStyle="1" w:styleId="58455pt61520pt91">
    <w:name w:val="Основной текст (5) + 845.5 pt61.Не курсив52.Интервал 0 pt91"/>
    <w:basedOn w:val="a0"/>
    <w:uiPriority w:val="99"/>
    <w:rsid w:val="00DF7B64"/>
    <w:rPr>
      <w:i/>
      <w:iCs/>
      <w:spacing w:val="-10"/>
      <w:sz w:val="17"/>
      <w:szCs w:val="17"/>
    </w:rPr>
  </w:style>
  <w:style w:type="character" w:customStyle="1" w:styleId="58445pt60510pt90">
    <w:name w:val="Основной текст (5) + 844.5 pt60.Не курсив51.Интервал 0 pt90"/>
    <w:basedOn w:val="a0"/>
    <w:uiPriority w:val="99"/>
    <w:rsid w:val="00DF7B64"/>
    <w:rPr>
      <w:rFonts w:ascii="Arial Unicode MS" w:eastAsia="Arial Unicode MS" w:cs="Arial Unicode MS"/>
      <w:i/>
      <w:iCs/>
      <w:noProof/>
      <w:spacing w:val="-10"/>
      <w:sz w:val="17"/>
      <w:szCs w:val="17"/>
    </w:rPr>
  </w:style>
  <w:style w:type="character" w:customStyle="1" w:styleId="58435pt59500pt89">
    <w:name w:val="Основной текст (5) + 843.5 pt59.Не курсив50.Интервал 0 pt89"/>
    <w:basedOn w:val="a0"/>
    <w:uiPriority w:val="99"/>
    <w:rsid w:val="00DF7B64"/>
    <w:rPr>
      <w:i/>
      <w:iCs/>
      <w:spacing w:val="-10"/>
      <w:sz w:val="17"/>
      <w:szCs w:val="17"/>
    </w:rPr>
  </w:style>
  <w:style w:type="character" w:customStyle="1" w:styleId="573">
    <w:name w:val="Основной текст (5)73"/>
    <w:basedOn w:val="a0"/>
    <w:uiPriority w:val="99"/>
    <w:rsid w:val="00DF7B64"/>
    <w:rPr>
      <w:i/>
      <w:iCs/>
      <w:spacing w:val="0"/>
      <w:sz w:val="16"/>
      <w:szCs w:val="16"/>
    </w:rPr>
  </w:style>
  <w:style w:type="character" w:customStyle="1" w:styleId="572">
    <w:name w:val="Основной текст (5)72"/>
    <w:basedOn w:val="a0"/>
    <w:uiPriority w:val="99"/>
    <w:rsid w:val="00DF7B64"/>
    <w:rPr>
      <w:rFonts w:ascii="Arial Unicode MS" w:eastAsia="Arial Unicode MS" w:cs="Arial Unicode MS"/>
      <w:i/>
      <w:iCs/>
      <w:noProof/>
      <w:spacing w:val="0"/>
      <w:sz w:val="16"/>
      <w:szCs w:val="16"/>
    </w:rPr>
  </w:style>
  <w:style w:type="character" w:customStyle="1" w:styleId="58425pt58490pt88">
    <w:name w:val="Основной текст (5) + 842.5 pt58.Не курсив49.Интервал 0 pt88"/>
    <w:basedOn w:val="a0"/>
    <w:uiPriority w:val="99"/>
    <w:rsid w:val="00DF7B64"/>
    <w:rPr>
      <w:rFonts w:ascii="Arial Unicode MS" w:eastAsia="Arial Unicode MS" w:cs="Arial Unicode MS"/>
      <w:i/>
      <w:iCs/>
      <w:noProof/>
      <w:spacing w:val="-10"/>
      <w:sz w:val="17"/>
      <w:szCs w:val="17"/>
    </w:rPr>
  </w:style>
  <w:style w:type="character" w:customStyle="1" w:styleId="58415pt5722">
    <w:name w:val="Основной текст (5) + 841.5 pt57.Полужирный22"/>
    <w:basedOn w:val="a0"/>
    <w:uiPriority w:val="99"/>
    <w:rsid w:val="00DF7B64"/>
    <w:rPr>
      <w:b/>
      <w:bCs/>
      <w:i/>
      <w:iCs/>
      <w:spacing w:val="0"/>
      <w:sz w:val="17"/>
      <w:szCs w:val="17"/>
    </w:rPr>
  </w:style>
  <w:style w:type="character" w:customStyle="1" w:styleId="5710">
    <w:name w:val="Основной текст (5)71"/>
    <w:basedOn w:val="a0"/>
    <w:uiPriority w:val="99"/>
    <w:rsid w:val="00DF7B64"/>
    <w:rPr>
      <w:i/>
      <w:iCs/>
      <w:spacing w:val="0"/>
      <w:sz w:val="16"/>
      <w:szCs w:val="16"/>
    </w:rPr>
  </w:style>
  <w:style w:type="character" w:customStyle="1" w:styleId="2030">
    <w:name w:val="Основной текст (20)3"/>
    <w:basedOn w:val="a0"/>
    <w:uiPriority w:val="99"/>
    <w:rsid w:val="00DF7B64"/>
    <w:rPr>
      <w:rFonts w:ascii="Arial Unicode MS" w:eastAsia="Arial Unicode MS" w:cs="Arial Unicode MS"/>
      <w:b/>
      <w:bCs/>
      <w:i/>
      <w:iCs/>
      <w:noProof/>
      <w:sz w:val="15"/>
      <w:szCs w:val="15"/>
    </w:rPr>
  </w:style>
  <w:style w:type="character" w:customStyle="1" w:styleId="208pt4">
    <w:name w:val="Основной текст (20) + 8 pt.Не полужирный4"/>
    <w:basedOn w:val="a0"/>
    <w:uiPriority w:val="99"/>
    <w:rsid w:val="00DF7B64"/>
    <w:rPr>
      <w:rFonts w:ascii="Arial Unicode MS" w:eastAsia="Arial Unicode MS" w:cs="Arial Unicode MS"/>
      <w:b/>
      <w:bCs/>
      <w:i/>
      <w:iCs/>
      <w:noProof/>
      <w:sz w:val="16"/>
      <w:szCs w:val="16"/>
    </w:rPr>
  </w:style>
  <w:style w:type="character" w:customStyle="1" w:styleId="2020">
    <w:name w:val="Основной текст (20)2"/>
    <w:basedOn w:val="a0"/>
    <w:uiPriority w:val="99"/>
    <w:rsid w:val="00DF7B64"/>
    <w:rPr>
      <w:b/>
      <w:bCs/>
      <w:i/>
      <w:iCs/>
      <w:sz w:val="15"/>
      <w:szCs w:val="15"/>
    </w:rPr>
  </w:style>
  <w:style w:type="character" w:customStyle="1" w:styleId="3630">
    <w:name w:val="Основной текст (36) + Не курсив3"/>
    <w:basedOn w:val="a0"/>
    <w:uiPriority w:val="99"/>
    <w:rsid w:val="00DF7B64"/>
    <w:rPr>
      <w:rFonts w:ascii="Arial" w:hAnsi="Arial" w:cs="Arial"/>
      <w:spacing w:val="0"/>
      <w:sz w:val="8"/>
      <w:szCs w:val="8"/>
    </w:rPr>
  </w:style>
  <w:style w:type="character" w:customStyle="1" w:styleId="4f6">
    <w:name w:val="Основной текст + Курсив4"/>
    <w:basedOn w:val="aff"/>
    <w:uiPriority w:val="99"/>
    <w:rsid w:val="00DF7B64"/>
    <w:rPr>
      <w:rFonts w:ascii="Century Gothic" w:eastAsia="Times New Roman" w:hAnsi="Century Gothic" w:cs="Century Gothic"/>
      <w:i/>
      <w:iCs/>
      <w:spacing w:val="-10"/>
      <w:sz w:val="17"/>
      <w:szCs w:val="17"/>
      <w:shd w:val="clear" w:color="auto" w:fill="FFFFFF"/>
    </w:rPr>
  </w:style>
  <w:style w:type="character" w:customStyle="1" w:styleId="3620">
    <w:name w:val="Основной текст (36) + Не курсив2"/>
    <w:basedOn w:val="a0"/>
    <w:uiPriority w:val="99"/>
    <w:rsid w:val="00DF7B64"/>
    <w:rPr>
      <w:rFonts w:ascii="Arial" w:hAnsi="Arial" w:cs="Arial"/>
      <w:spacing w:val="0"/>
      <w:sz w:val="8"/>
      <w:szCs w:val="8"/>
    </w:rPr>
  </w:style>
  <w:style w:type="character" w:customStyle="1" w:styleId="401">
    <w:name w:val="Основной текст (40) + Не курсив"/>
    <w:basedOn w:val="a0"/>
    <w:uiPriority w:val="99"/>
    <w:rsid w:val="00DF7B64"/>
    <w:rPr>
      <w:rFonts w:ascii="Arial" w:hAnsi="Arial" w:cs="Arial"/>
      <w:noProof/>
      <w:spacing w:val="0"/>
      <w:sz w:val="8"/>
      <w:szCs w:val="8"/>
    </w:rPr>
  </w:style>
  <w:style w:type="paragraph" w:customStyle="1" w:styleId="402">
    <w:name w:val="Основной текст (40)"/>
    <w:basedOn w:val="a"/>
    <w:uiPriority w:val="99"/>
    <w:rsid w:val="00DF7B64"/>
    <w:pPr>
      <w:shd w:val="clear" w:color="auto" w:fill="FFFFFF"/>
      <w:autoSpaceDE w:val="0"/>
      <w:autoSpaceDN w:val="0"/>
      <w:adjustRightInd w:val="0"/>
      <w:spacing w:after="0" w:line="86" w:lineRule="exact"/>
      <w:jc w:val="both"/>
    </w:pPr>
    <w:rPr>
      <w:rFonts w:ascii="Arial" w:hAnsi="Arial" w:cs="Arial"/>
      <w:i/>
      <w:iCs/>
      <w:sz w:val="8"/>
      <w:szCs w:val="8"/>
    </w:rPr>
  </w:style>
  <w:style w:type="character" w:customStyle="1" w:styleId="2f8">
    <w:name w:val="Оглавление (2)_"/>
    <w:basedOn w:val="a0"/>
    <w:rsid w:val="00DF7B64"/>
    <w:rPr>
      <w:rFonts w:ascii="Arial" w:eastAsia="Times New Roman" w:hAnsi="Arial" w:cs="Times New Roman"/>
      <w:spacing w:val="-10"/>
      <w:sz w:val="26"/>
      <w:szCs w:val="20"/>
      <w:shd w:val="clear" w:color="auto" w:fill="FFFFFF"/>
      <w:lang w:eastAsia="ru-RU"/>
    </w:rPr>
  </w:style>
  <w:style w:type="character" w:customStyle="1" w:styleId="50pt0">
    <w:name w:val="Подпись к таблице (5) + Интервал 0 pt"/>
    <w:rsid w:val="00DF7B64"/>
    <w:rPr>
      <w:rFonts w:ascii="Times New Roman" w:hAnsi="Times New Roman"/>
      <w:spacing w:val="10"/>
      <w:sz w:val="16"/>
    </w:rPr>
  </w:style>
  <w:style w:type="character" w:customStyle="1" w:styleId="136">
    <w:name w:val="Оглавление + 13"/>
    <w:rsid w:val="00DF7B64"/>
    <w:rPr>
      <w:rFonts w:ascii="Arial" w:hAnsi="Arial"/>
      <w:sz w:val="27"/>
    </w:rPr>
  </w:style>
  <w:style w:type="character" w:customStyle="1" w:styleId="343">
    <w:name w:val="Заголовок №3 (4)_"/>
    <w:basedOn w:val="a0"/>
    <w:link w:val="344"/>
    <w:locked/>
    <w:rsid w:val="00DF7B64"/>
    <w:rPr>
      <w:rFonts w:ascii="Times New Roman" w:hAnsi="Times New Roman" w:cs="Times New Roman"/>
      <w:sz w:val="20"/>
      <w:szCs w:val="20"/>
      <w:shd w:val="clear" w:color="auto" w:fill="FFFFFF"/>
    </w:rPr>
  </w:style>
  <w:style w:type="paragraph" w:customStyle="1" w:styleId="344">
    <w:name w:val="Заголовок №3 (4)"/>
    <w:basedOn w:val="a"/>
    <w:link w:val="343"/>
    <w:rsid w:val="00DF7B64"/>
    <w:pPr>
      <w:shd w:val="clear" w:color="auto" w:fill="FFFFFF"/>
      <w:spacing w:after="0" w:line="235" w:lineRule="exact"/>
      <w:jc w:val="center"/>
      <w:outlineLvl w:val="2"/>
    </w:pPr>
    <w:rPr>
      <w:rFonts w:ascii="Times New Roman" w:hAnsi="Times New Roman" w:cs="Times New Roman"/>
      <w:sz w:val="20"/>
      <w:szCs w:val="20"/>
    </w:rPr>
  </w:style>
  <w:style w:type="character" w:customStyle="1" w:styleId="341pt">
    <w:name w:val="Заголовок №3 (4) + Интервал 1 pt"/>
    <w:basedOn w:val="343"/>
    <w:rsid w:val="00DF7B64"/>
    <w:rPr>
      <w:rFonts w:ascii="Times New Roman" w:hAnsi="Times New Roman" w:cs="Times New Roman"/>
      <w:spacing w:val="30"/>
      <w:sz w:val="20"/>
      <w:szCs w:val="20"/>
      <w:shd w:val="clear" w:color="auto" w:fill="FFFFFF"/>
    </w:rPr>
  </w:style>
  <w:style w:type="character" w:customStyle="1" w:styleId="textemphasis">
    <w:name w:val="text_emphasis"/>
    <w:basedOn w:val="a0"/>
    <w:rsid w:val="00DF7B64"/>
  </w:style>
  <w:style w:type="character" w:customStyle="1" w:styleId="mw-headline">
    <w:name w:val="mw-headline"/>
    <w:basedOn w:val="a0"/>
    <w:rsid w:val="00DF7B64"/>
  </w:style>
  <w:style w:type="character" w:customStyle="1" w:styleId="6pt3">
    <w:name w:val="Основной текст + Интервал 6 pt"/>
    <w:basedOn w:val="aff"/>
    <w:rsid w:val="00DF7B64"/>
    <w:rPr>
      <w:rFonts w:ascii="Arial" w:eastAsia="Arial" w:hAnsi="Arial" w:cs="Arial"/>
      <w:b w:val="0"/>
      <w:bCs w:val="0"/>
      <w:i w:val="0"/>
      <w:iCs w:val="0"/>
      <w:smallCaps w:val="0"/>
      <w:strike w:val="0"/>
      <w:spacing w:val="130"/>
      <w:sz w:val="26"/>
      <w:szCs w:val="26"/>
      <w:shd w:val="clear" w:color="auto" w:fill="FFFFFF"/>
    </w:rPr>
  </w:style>
  <w:style w:type="character" w:styleId="affff0">
    <w:name w:val="annotation reference"/>
    <w:basedOn w:val="a0"/>
    <w:uiPriority w:val="99"/>
    <w:semiHidden/>
    <w:unhideWhenUsed/>
    <w:rsid w:val="00DF7B64"/>
    <w:rPr>
      <w:sz w:val="16"/>
      <w:szCs w:val="16"/>
    </w:rPr>
  </w:style>
  <w:style w:type="paragraph" w:styleId="affff1">
    <w:name w:val="annotation text"/>
    <w:basedOn w:val="a"/>
    <w:link w:val="affff2"/>
    <w:uiPriority w:val="99"/>
    <w:semiHidden/>
    <w:unhideWhenUsed/>
    <w:rsid w:val="00DF7B64"/>
    <w:pPr>
      <w:spacing w:line="240" w:lineRule="auto"/>
    </w:pPr>
    <w:rPr>
      <w:sz w:val="20"/>
      <w:szCs w:val="20"/>
    </w:rPr>
  </w:style>
  <w:style w:type="character" w:customStyle="1" w:styleId="affff2">
    <w:name w:val="Текст примечания Знак"/>
    <w:basedOn w:val="a0"/>
    <w:link w:val="affff1"/>
    <w:uiPriority w:val="99"/>
    <w:semiHidden/>
    <w:rsid w:val="00DF7B64"/>
    <w:rPr>
      <w:sz w:val="20"/>
      <w:szCs w:val="20"/>
    </w:rPr>
  </w:style>
  <w:style w:type="paragraph" w:styleId="affff3">
    <w:name w:val="annotation subject"/>
    <w:basedOn w:val="affff1"/>
    <w:next w:val="affff1"/>
    <w:link w:val="affff4"/>
    <w:uiPriority w:val="99"/>
    <w:semiHidden/>
    <w:unhideWhenUsed/>
    <w:rsid w:val="00DF7B64"/>
    <w:rPr>
      <w:b/>
      <w:bCs/>
    </w:rPr>
  </w:style>
  <w:style w:type="character" w:customStyle="1" w:styleId="affff4">
    <w:name w:val="Тема примечания Знак"/>
    <w:basedOn w:val="affff2"/>
    <w:link w:val="affff3"/>
    <w:uiPriority w:val="99"/>
    <w:semiHidden/>
    <w:rsid w:val="00DF7B64"/>
    <w:rPr>
      <w:b/>
      <w:bCs/>
      <w:sz w:val="20"/>
      <w:szCs w:val="20"/>
    </w:rPr>
  </w:style>
  <w:style w:type="character" w:customStyle="1" w:styleId="11SimSun">
    <w:name w:val="Основной текст (11) + SimSun"/>
    <w:rsid w:val="00DF7B64"/>
    <w:rPr>
      <w:rFonts w:ascii="SimSun" w:eastAsia="SimSun" w:hAnsi="Arial"/>
      <w:spacing w:val="-10"/>
      <w:sz w:val="16"/>
    </w:rPr>
  </w:style>
  <w:style w:type="character" w:customStyle="1" w:styleId="4ArialNarrow85pt">
    <w:name w:val="Основной текст (4) + Arial Narrow;8;5 pt;Курсив"/>
    <w:basedOn w:val="46"/>
    <w:rsid w:val="00DF7B64"/>
    <w:rPr>
      <w:rFonts w:ascii="Arial Narrow" w:eastAsia="Arial Narrow" w:hAnsi="Arial Narrow" w:cs="Arial Narrow"/>
      <w:b w:val="0"/>
      <w:bCs w:val="0"/>
      <w:i/>
      <w:iCs/>
      <w:smallCaps w:val="0"/>
      <w:strike w:val="0"/>
      <w:spacing w:val="0"/>
      <w:sz w:val="17"/>
      <w:szCs w:val="17"/>
      <w:shd w:val="clear" w:color="auto" w:fill="FFFFFF"/>
    </w:rPr>
  </w:style>
  <w:style w:type="character" w:customStyle="1" w:styleId="478pt">
    <w:name w:val="Основной текст (47) + 8 pt"/>
    <w:rsid w:val="00DF7B64"/>
    <w:rPr>
      <w:rFonts w:ascii="Times New Roman" w:hAnsi="Times New Roman"/>
      <w:spacing w:val="0"/>
      <w:sz w:val="16"/>
    </w:rPr>
  </w:style>
  <w:style w:type="character" w:customStyle="1" w:styleId="47BookmanOldStyle">
    <w:name w:val="Основной текст (47) + Bookman Old Style"/>
    <w:rsid w:val="00DF7B64"/>
    <w:rPr>
      <w:rFonts w:ascii="Bookman Old Style" w:hAnsi="Bookman Old Style"/>
      <w:spacing w:val="0"/>
      <w:sz w:val="13"/>
    </w:rPr>
  </w:style>
  <w:style w:type="character" w:customStyle="1" w:styleId="311pt">
    <w:name w:val="Основной текст (31) + Интервал 1 pt"/>
    <w:rsid w:val="00DF7B64"/>
    <w:rPr>
      <w:rFonts w:ascii="Arial" w:hAnsi="Arial"/>
      <w:spacing w:val="30"/>
      <w:sz w:val="24"/>
    </w:rPr>
  </w:style>
  <w:style w:type="character" w:customStyle="1" w:styleId="41pt">
    <w:name w:val="Основной текст (4) + Курсив;Интервал 1 pt"/>
    <w:basedOn w:val="46"/>
    <w:rsid w:val="00DF7B64"/>
    <w:rPr>
      <w:rFonts w:ascii="Microsoft Sans Serif" w:eastAsia="Microsoft Sans Serif" w:hAnsi="Microsoft Sans Serif" w:cs="Microsoft Sans Serif"/>
      <w:b w:val="0"/>
      <w:bCs w:val="0"/>
      <w:i/>
      <w:iCs/>
      <w:smallCaps w:val="0"/>
      <w:strike w:val="0"/>
      <w:spacing w:val="20"/>
      <w:sz w:val="16"/>
      <w:szCs w:val="16"/>
      <w:shd w:val="clear" w:color="auto" w:fill="FFFFFF"/>
    </w:rPr>
  </w:style>
  <w:style w:type="character" w:customStyle="1" w:styleId="306">
    <w:name w:val="Основной текст + Курсив30"/>
    <w:aliases w:val="Интервал 0 pt56"/>
    <w:basedOn w:val="a0"/>
    <w:uiPriority w:val="99"/>
    <w:rsid w:val="00DF7B64"/>
    <w:rPr>
      <w:rFonts w:ascii="Arial Narrow" w:hAnsi="Arial Narrow" w:cs="Arial Narrow"/>
      <w:i/>
      <w:iCs/>
      <w:spacing w:val="0"/>
      <w:sz w:val="18"/>
      <w:szCs w:val="18"/>
      <w:shd w:val="clear" w:color="auto" w:fill="FFFFFF"/>
    </w:rPr>
  </w:style>
  <w:style w:type="character" w:customStyle="1" w:styleId="295">
    <w:name w:val="Основной текст + Курсив29"/>
    <w:aliases w:val="Интервал 0 pt55"/>
    <w:basedOn w:val="a0"/>
    <w:uiPriority w:val="99"/>
    <w:rsid w:val="00DF7B64"/>
    <w:rPr>
      <w:rFonts w:ascii="Arial Narrow" w:hAnsi="Arial Narrow" w:cs="Arial Narrow"/>
      <w:i/>
      <w:iCs/>
      <w:spacing w:val="0"/>
      <w:sz w:val="18"/>
      <w:szCs w:val="18"/>
      <w:shd w:val="clear" w:color="auto" w:fill="FFFFFF"/>
    </w:rPr>
  </w:style>
  <w:style w:type="character" w:customStyle="1" w:styleId="287">
    <w:name w:val="Основной текст + Курсив28"/>
    <w:aliases w:val="Интервал 0 pt54"/>
    <w:basedOn w:val="a0"/>
    <w:uiPriority w:val="99"/>
    <w:rsid w:val="00DF7B64"/>
    <w:rPr>
      <w:rFonts w:ascii="Arial Narrow" w:hAnsi="Arial Narrow" w:cs="Arial Narrow"/>
      <w:i/>
      <w:iCs/>
      <w:spacing w:val="0"/>
      <w:sz w:val="18"/>
      <w:szCs w:val="18"/>
      <w:shd w:val="clear" w:color="auto" w:fill="FFFFFF"/>
    </w:rPr>
  </w:style>
  <w:style w:type="paragraph" w:styleId="affff5">
    <w:name w:val="Body Text Indent"/>
    <w:basedOn w:val="a"/>
    <w:link w:val="affff6"/>
    <w:uiPriority w:val="99"/>
    <w:semiHidden/>
    <w:unhideWhenUsed/>
    <w:rsid w:val="00DF7B64"/>
    <w:pPr>
      <w:spacing w:after="120"/>
      <w:ind w:left="283"/>
    </w:pPr>
  </w:style>
  <w:style w:type="character" w:customStyle="1" w:styleId="affff6">
    <w:name w:val="Основной текст с отступом Знак"/>
    <w:basedOn w:val="a0"/>
    <w:link w:val="affff5"/>
    <w:uiPriority w:val="99"/>
    <w:semiHidden/>
    <w:rsid w:val="00DF7B64"/>
  </w:style>
  <w:style w:type="character" w:customStyle="1" w:styleId="a11">
    <w:name w:val="a1"/>
    <w:basedOn w:val="a0"/>
    <w:rsid w:val="00DF7B64"/>
    <w:rPr>
      <w:rFonts w:ascii="Arial" w:hAnsi="Arial" w:cs="Arial" w:hint="default"/>
      <w:color w:val="990000"/>
      <w:sz w:val="16"/>
      <w:szCs w:val="16"/>
    </w:rPr>
  </w:style>
  <w:style w:type="paragraph" w:styleId="affff7">
    <w:name w:val="endnote text"/>
    <w:basedOn w:val="a"/>
    <w:link w:val="affff8"/>
    <w:uiPriority w:val="99"/>
    <w:semiHidden/>
    <w:unhideWhenUsed/>
    <w:rsid w:val="00DF7B64"/>
    <w:pPr>
      <w:spacing w:after="0" w:line="240" w:lineRule="auto"/>
    </w:pPr>
    <w:rPr>
      <w:sz w:val="20"/>
      <w:szCs w:val="20"/>
    </w:rPr>
  </w:style>
  <w:style w:type="character" w:customStyle="1" w:styleId="affff8">
    <w:name w:val="Текст концевой сноски Знак"/>
    <w:basedOn w:val="a0"/>
    <w:link w:val="affff7"/>
    <w:uiPriority w:val="99"/>
    <w:semiHidden/>
    <w:rsid w:val="00DF7B64"/>
    <w:rPr>
      <w:sz w:val="20"/>
      <w:szCs w:val="20"/>
    </w:rPr>
  </w:style>
  <w:style w:type="character" w:customStyle="1" w:styleId="mw-editsection">
    <w:name w:val="mw-editsection"/>
    <w:basedOn w:val="a0"/>
    <w:rsid w:val="00DF7B64"/>
  </w:style>
  <w:style w:type="character" w:customStyle="1" w:styleId="mw-editsection-bracket">
    <w:name w:val="mw-editsection-bracket"/>
    <w:basedOn w:val="a0"/>
    <w:rsid w:val="00DF7B64"/>
  </w:style>
  <w:style w:type="character" w:customStyle="1" w:styleId="mw-editsection-divider">
    <w:name w:val="mw-editsection-divider"/>
    <w:basedOn w:val="a0"/>
    <w:rsid w:val="00DF7B64"/>
  </w:style>
  <w:style w:type="paragraph" w:customStyle="1" w:styleId="main-moduletext">
    <w:name w:val="main-module__text"/>
    <w:basedOn w:val="a"/>
    <w:rsid w:val="00DF7B6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ext">
    <w:name w:val="doc__text"/>
    <w:basedOn w:val="a"/>
    <w:rsid w:val="0045504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42">
    <w:name w:val="Заголовок №14_"/>
    <w:basedOn w:val="a0"/>
    <w:link w:val="140"/>
    <w:rsid w:val="00E84A1F"/>
    <w:rPr>
      <w:rFonts w:ascii="Tahoma" w:hAnsi="Tahoma" w:cs="Tahoma"/>
      <w:sz w:val="30"/>
      <w:szCs w:val="30"/>
      <w:shd w:val="clear" w:color="auto" w:fill="FFFFFF"/>
    </w:rPr>
  </w:style>
  <w:style w:type="character" w:customStyle="1" w:styleId="valueoftype1">
    <w:name w:val="value_of_type_1"/>
    <w:basedOn w:val="a0"/>
    <w:rsid w:val="00E84A1F"/>
  </w:style>
  <w:style w:type="character" w:customStyle="1" w:styleId="textitalicbold">
    <w:name w:val="textitalicbold"/>
    <w:basedOn w:val="a0"/>
    <w:rsid w:val="00E84A1F"/>
  </w:style>
  <w:style w:type="paragraph" w:customStyle="1" w:styleId="blockquote0">
    <w:name w:val="blockquote"/>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linevert1">
    <w:name w:val="line_vert1"/>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189">
    <w:name w:val="Заголовок №18_"/>
    <w:basedOn w:val="a0"/>
    <w:rsid w:val="00E84A1F"/>
    <w:rPr>
      <w:rFonts w:ascii="Arial" w:eastAsia="Arial" w:hAnsi="Arial" w:cs="Arial"/>
      <w:b/>
      <w:bCs/>
      <w:i/>
      <w:iCs/>
      <w:smallCaps w:val="0"/>
      <w:strike w:val="0"/>
      <w:sz w:val="16"/>
      <w:szCs w:val="16"/>
      <w:u w:val="none"/>
    </w:rPr>
  </w:style>
  <w:style w:type="character" w:customStyle="1" w:styleId="affff9">
    <w:name w:val="Заголовок Знак"/>
    <w:basedOn w:val="a0"/>
    <w:link w:val="affffa"/>
    <w:uiPriority w:val="10"/>
    <w:rsid w:val="00E84A1F"/>
    <w:rPr>
      <w:rFonts w:asciiTheme="majorHAnsi" w:eastAsiaTheme="majorEastAsia" w:hAnsiTheme="majorHAnsi" w:cstheme="majorBidi"/>
      <w:spacing w:val="-10"/>
      <w:kern w:val="28"/>
      <w:sz w:val="56"/>
      <w:szCs w:val="56"/>
    </w:rPr>
  </w:style>
  <w:style w:type="paragraph" w:styleId="affffa">
    <w:name w:val="Title"/>
    <w:basedOn w:val="a"/>
    <w:next w:val="a"/>
    <w:link w:val="affff9"/>
    <w:uiPriority w:val="10"/>
    <w:qFormat/>
    <w:rsid w:val="00E84A1F"/>
    <w:pPr>
      <w:spacing w:after="0" w:line="240" w:lineRule="auto"/>
      <w:contextualSpacing/>
      <w:jc w:val="both"/>
    </w:pPr>
    <w:rPr>
      <w:rFonts w:asciiTheme="majorHAnsi" w:eastAsiaTheme="majorEastAsia" w:hAnsiTheme="majorHAnsi" w:cstheme="majorBidi"/>
      <w:spacing w:val="-10"/>
      <w:kern w:val="28"/>
      <w:sz w:val="56"/>
      <w:szCs w:val="56"/>
    </w:rPr>
  </w:style>
  <w:style w:type="character" w:customStyle="1" w:styleId="1f5">
    <w:name w:val="Заголовок Знак1"/>
    <w:basedOn w:val="a0"/>
    <w:uiPriority w:val="10"/>
    <w:rsid w:val="00E84A1F"/>
    <w:rPr>
      <w:rFonts w:asciiTheme="majorHAnsi" w:eastAsiaTheme="majorEastAsia" w:hAnsiTheme="majorHAnsi" w:cstheme="majorBidi"/>
      <w:spacing w:val="-10"/>
      <w:kern w:val="28"/>
      <w:sz w:val="56"/>
      <w:szCs w:val="56"/>
    </w:rPr>
  </w:style>
  <w:style w:type="paragraph" w:styleId="HTML2">
    <w:name w:val="HTML Address"/>
    <w:basedOn w:val="a"/>
    <w:link w:val="HTML3"/>
    <w:uiPriority w:val="99"/>
    <w:semiHidden/>
    <w:unhideWhenUsed/>
    <w:rsid w:val="00E84A1F"/>
    <w:pPr>
      <w:spacing w:after="0" w:line="240" w:lineRule="auto"/>
    </w:pPr>
    <w:rPr>
      <w:rFonts w:ascii="Times New Roman" w:eastAsia="Times New Roman" w:hAnsi="Times New Roman" w:cs="Times New Roman"/>
      <w:i/>
      <w:iCs/>
      <w:sz w:val="24"/>
      <w:szCs w:val="24"/>
      <w:lang w:eastAsia="ru-RU"/>
    </w:rPr>
  </w:style>
  <w:style w:type="character" w:customStyle="1" w:styleId="HTML3">
    <w:name w:val="Адрес HTML Знак"/>
    <w:basedOn w:val="a0"/>
    <w:link w:val="HTML2"/>
    <w:uiPriority w:val="99"/>
    <w:semiHidden/>
    <w:rsid w:val="00E84A1F"/>
    <w:rPr>
      <w:rFonts w:ascii="Times New Roman" w:eastAsia="Times New Roman" w:hAnsi="Times New Roman" w:cs="Times New Roman"/>
      <w:i/>
      <w:iCs/>
      <w:sz w:val="24"/>
      <w:szCs w:val="24"/>
      <w:lang w:eastAsia="ru-RU"/>
    </w:rPr>
  </w:style>
  <w:style w:type="paragraph" w:customStyle="1" w:styleId="picture-center">
    <w:name w:val="picture-center"/>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picture-sign">
    <w:name w:val="picture-sign"/>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2f9">
    <w:name w:val="Выделение2"/>
    <w:basedOn w:val="a0"/>
    <w:rsid w:val="00E84A1F"/>
  </w:style>
  <w:style w:type="character" w:customStyle="1" w:styleId="2fa">
    <w:name w:val="Строгий2"/>
    <w:basedOn w:val="a0"/>
    <w:rsid w:val="00E84A1F"/>
  </w:style>
  <w:style w:type="character" w:customStyle="1" w:styleId="vh">
    <w:name w:val="vh"/>
    <w:basedOn w:val="a0"/>
    <w:rsid w:val="00E84A1F"/>
  </w:style>
  <w:style w:type="paragraph" w:customStyle="1" w:styleId="docmediatext">
    <w:name w:val="doc_media__text"/>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docthought">
    <w:name w:val="doc__thought"/>
    <w:basedOn w:val="a"/>
    <w:rsid w:val="00E84A1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rticle-stats-viewstats-item-count">
    <w:name w:val="article-stats-view__stats-item-count"/>
    <w:basedOn w:val="a0"/>
    <w:rsid w:val="00E84A1F"/>
  </w:style>
  <w:style w:type="character" w:customStyle="1" w:styleId="9a">
    <w:name w:val="Заголовок №9_"/>
    <w:basedOn w:val="a0"/>
    <w:link w:val="9b"/>
    <w:rsid w:val="00E84A1F"/>
    <w:rPr>
      <w:rFonts w:ascii="Arial" w:eastAsia="Arial" w:hAnsi="Arial" w:cs="Arial"/>
      <w:b/>
      <w:bCs/>
      <w:color w:val="231F20"/>
    </w:rPr>
  </w:style>
  <w:style w:type="paragraph" w:customStyle="1" w:styleId="9b">
    <w:name w:val="Заголовок №9"/>
    <w:basedOn w:val="a"/>
    <w:link w:val="9a"/>
    <w:rsid w:val="00E84A1F"/>
    <w:pPr>
      <w:widowControl w:val="0"/>
      <w:spacing w:after="0" w:line="240" w:lineRule="auto"/>
      <w:ind w:firstLine="160"/>
      <w:outlineLvl w:val="8"/>
    </w:pPr>
    <w:rPr>
      <w:rFonts w:ascii="Arial" w:eastAsia="Arial" w:hAnsi="Arial" w:cs="Arial"/>
      <w:b/>
      <w:bCs/>
      <w:color w:val="231F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723867">
      <w:bodyDiv w:val="1"/>
      <w:marLeft w:val="0"/>
      <w:marRight w:val="0"/>
      <w:marTop w:val="0"/>
      <w:marBottom w:val="0"/>
      <w:divBdr>
        <w:top w:val="none" w:sz="0" w:space="0" w:color="auto"/>
        <w:left w:val="none" w:sz="0" w:space="0" w:color="auto"/>
        <w:bottom w:val="none" w:sz="0" w:space="0" w:color="auto"/>
        <w:right w:val="none" w:sz="0" w:space="0" w:color="auto"/>
      </w:divBdr>
      <w:divsChild>
        <w:div w:id="868447000">
          <w:marLeft w:val="0"/>
          <w:marRight w:val="0"/>
          <w:marTop w:val="0"/>
          <w:marBottom w:val="0"/>
          <w:divBdr>
            <w:top w:val="none" w:sz="0" w:space="0" w:color="auto"/>
            <w:left w:val="none" w:sz="0" w:space="0" w:color="auto"/>
            <w:bottom w:val="none" w:sz="0" w:space="0" w:color="auto"/>
            <w:right w:val="none" w:sz="0" w:space="0" w:color="auto"/>
          </w:divBdr>
          <w:divsChild>
            <w:div w:id="609556890">
              <w:marLeft w:val="0"/>
              <w:marRight w:val="0"/>
              <w:marTop w:val="0"/>
              <w:marBottom w:val="0"/>
              <w:divBdr>
                <w:top w:val="none" w:sz="0" w:space="0" w:color="auto"/>
                <w:left w:val="none" w:sz="0" w:space="0" w:color="auto"/>
                <w:bottom w:val="none" w:sz="0" w:space="0" w:color="auto"/>
                <w:right w:val="none" w:sz="0" w:space="0" w:color="auto"/>
              </w:divBdr>
              <w:divsChild>
                <w:div w:id="485901234">
                  <w:marLeft w:val="0"/>
                  <w:marRight w:val="0"/>
                  <w:marTop w:val="100"/>
                  <w:marBottom w:val="100"/>
                  <w:divBdr>
                    <w:top w:val="none" w:sz="0" w:space="0" w:color="auto"/>
                    <w:left w:val="single" w:sz="12" w:space="0" w:color="FFFFFF"/>
                    <w:bottom w:val="none" w:sz="0" w:space="0" w:color="auto"/>
                    <w:right w:val="single" w:sz="12" w:space="0" w:color="FFFFFF"/>
                  </w:divBdr>
                  <w:divsChild>
                    <w:div w:id="836965104">
                      <w:marLeft w:val="0"/>
                      <w:marRight w:val="0"/>
                      <w:marTop w:val="0"/>
                      <w:marBottom w:val="0"/>
                      <w:divBdr>
                        <w:top w:val="none" w:sz="0" w:space="0" w:color="auto"/>
                        <w:left w:val="none" w:sz="0" w:space="0" w:color="auto"/>
                        <w:bottom w:val="none" w:sz="0" w:space="0" w:color="auto"/>
                        <w:right w:val="none" w:sz="0" w:space="0" w:color="auto"/>
                      </w:divBdr>
                      <w:divsChild>
                        <w:div w:id="1902787850">
                          <w:marLeft w:val="0"/>
                          <w:marRight w:val="0"/>
                          <w:marTop w:val="0"/>
                          <w:marBottom w:val="0"/>
                          <w:divBdr>
                            <w:top w:val="none" w:sz="0" w:space="0" w:color="auto"/>
                            <w:left w:val="none" w:sz="0" w:space="0" w:color="auto"/>
                            <w:bottom w:val="none" w:sz="0" w:space="0" w:color="auto"/>
                            <w:right w:val="none" w:sz="0" w:space="0" w:color="auto"/>
                          </w:divBdr>
                          <w:divsChild>
                            <w:div w:id="1885286379">
                              <w:marLeft w:val="0"/>
                              <w:marRight w:val="0"/>
                              <w:marTop w:val="0"/>
                              <w:marBottom w:val="0"/>
                              <w:divBdr>
                                <w:top w:val="none" w:sz="0" w:space="0" w:color="auto"/>
                                <w:left w:val="none" w:sz="0" w:space="0" w:color="auto"/>
                                <w:bottom w:val="none" w:sz="0" w:space="0" w:color="auto"/>
                                <w:right w:val="none" w:sz="0" w:space="0" w:color="auto"/>
                              </w:divBdr>
                              <w:divsChild>
                                <w:div w:id="1758550699">
                                  <w:marLeft w:val="0"/>
                                  <w:marRight w:val="0"/>
                                  <w:marTop w:val="0"/>
                                  <w:marBottom w:val="0"/>
                                  <w:divBdr>
                                    <w:top w:val="none" w:sz="0" w:space="0" w:color="auto"/>
                                    <w:left w:val="none" w:sz="0" w:space="0" w:color="auto"/>
                                    <w:bottom w:val="none" w:sz="0" w:space="0" w:color="auto"/>
                                    <w:right w:val="none" w:sz="0" w:space="0" w:color="auto"/>
                                  </w:divBdr>
                                  <w:divsChild>
                                    <w:div w:id="1864904596">
                                      <w:marLeft w:val="0"/>
                                      <w:marRight w:val="0"/>
                                      <w:marTop w:val="0"/>
                                      <w:marBottom w:val="0"/>
                                      <w:divBdr>
                                        <w:top w:val="none" w:sz="0" w:space="0" w:color="auto"/>
                                        <w:left w:val="none" w:sz="0" w:space="0" w:color="auto"/>
                                        <w:bottom w:val="none" w:sz="0" w:space="0" w:color="auto"/>
                                        <w:right w:val="none" w:sz="0" w:space="0" w:color="auto"/>
                                      </w:divBdr>
                                      <w:divsChild>
                                        <w:div w:id="931861081">
                                          <w:marLeft w:val="0"/>
                                          <w:marRight w:val="0"/>
                                          <w:marTop w:val="0"/>
                                          <w:marBottom w:val="0"/>
                                          <w:divBdr>
                                            <w:top w:val="none" w:sz="0" w:space="0" w:color="auto"/>
                                            <w:left w:val="none" w:sz="0" w:space="0" w:color="auto"/>
                                            <w:bottom w:val="none" w:sz="0" w:space="0" w:color="auto"/>
                                            <w:right w:val="none" w:sz="0" w:space="0" w:color="auto"/>
                                          </w:divBdr>
                                          <w:divsChild>
                                            <w:div w:id="516693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445782083">
      <w:bodyDiv w:val="1"/>
      <w:marLeft w:val="0"/>
      <w:marRight w:val="0"/>
      <w:marTop w:val="0"/>
      <w:marBottom w:val="0"/>
      <w:divBdr>
        <w:top w:val="none" w:sz="0" w:space="0" w:color="auto"/>
        <w:left w:val="none" w:sz="0" w:space="0" w:color="auto"/>
        <w:bottom w:val="none" w:sz="0" w:space="0" w:color="auto"/>
        <w:right w:val="none" w:sz="0" w:space="0" w:color="auto"/>
      </w:divBdr>
      <w:divsChild>
        <w:div w:id="1613129529">
          <w:marLeft w:val="0"/>
          <w:marRight w:val="0"/>
          <w:marTop w:val="0"/>
          <w:marBottom w:val="0"/>
          <w:divBdr>
            <w:top w:val="none" w:sz="0" w:space="0" w:color="auto"/>
            <w:left w:val="none" w:sz="0" w:space="0" w:color="auto"/>
            <w:bottom w:val="none" w:sz="0" w:space="0" w:color="auto"/>
            <w:right w:val="none" w:sz="0" w:space="0" w:color="auto"/>
          </w:divBdr>
          <w:divsChild>
            <w:div w:id="1591966424">
              <w:marLeft w:val="0"/>
              <w:marRight w:val="0"/>
              <w:marTop w:val="0"/>
              <w:marBottom w:val="0"/>
              <w:divBdr>
                <w:top w:val="none" w:sz="0" w:space="0" w:color="auto"/>
                <w:left w:val="none" w:sz="0" w:space="0" w:color="auto"/>
                <w:bottom w:val="none" w:sz="0" w:space="0" w:color="auto"/>
                <w:right w:val="none" w:sz="0" w:space="0" w:color="auto"/>
              </w:divBdr>
              <w:divsChild>
                <w:div w:id="837228685">
                  <w:marLeft w:val="0"/>
                  <w:marRight w:val="0"/>
                  <w:marTop w:val="100"/>
                  <w:marBottom w:val="100"/>
                  <w:divBdr>
                    <w:top w:val="none" w:sz="0" w:space="0" w:color="auto"/>
                    <w:left w:val="single" w:sz="12" w:space="0" w:color="FFFFFF"/>
                    <w:bottom w:val="none" w:sz="0" w:space="0" w:color="auto"/>
                    <w:right w:val="single" w:sz="12" w:space="0" w:color="FFFFFF"/>
                  </w:divBdr>
                  <w:divsChild>
                    <w:div w:id="47457297">
                      <w:marLeft w:val="0"/>
                      <w:marRight w:val="0"/>
                      <w:marTop w:val="0"/>
                      <w:marBottom w:val="0"/>
                      <w:divBdr>
                        <w:top w:val="none" w:sz="0" w:space="0" w:color="auto"/>
                        <w:left w:val="none" w:sz="0" w:space="0" w:color="auto"/>
                        <w:bottom w:val="none" w:sz="0" w:space="0" w:color="auto"/>
                        <w:right w:val="none" w:sz="0" w:space="0" w:color="auto"/>
                      </w:divBdr>
                      <w:divsChild>
                        <w:div w:id="1697805580">
                          <w:marLeft w:val="0"/>
                          <w:marRight w:val="0"/>
                          <w:marTop w:val="0"/>
                          <w:marBottom w:val="0"/>
                          <w:divBdr>
                            <w:top w:val="none" w:sz="0" w:space="0" w:color="auto"/>
                            <w:left w:val="none" w:sz="0" w:space="0" w:color="auto"/>
                            <w:bottom w:val="none" w:sz="0" w:space="0" w:color="auto"/>
                            <w:right w:val="none" w:sz="0" w:space="0" w:color="auto"/>
                          </w:divBdr>
                          <w:divsChild>
                            <w:div w:id="377971168">
                              <w:marLeft w:val="0"/>
                              <w:marRight w:val="0"/>
                              <w:marTop w:val="0"/>
                              <w:marBottom w:val="0"/>
                              <w:divBdr>
                                <w:top w:val="none" w:sz="0" w:space="0" w:color="auto"/>
                                <w:left w:val="none" w:sz="0" w:space="0" w:color="auto"/>
                                <w:bottom w:val="none" w:sz="0" w:space="0" w:color="auto"/>
                                <w:right w:val="none" w:sz="0" w:space="0" w:color="auto"/>
                              </w:divBdr>
                              <w:divsChild>
                                <w:div w:id="429618058">
                                  <w:marLeft w:val="0"/>
                                  <w:marRight w:val="0"/>
                                  <w:marTop w:val="0"/>
                                  <w:marBottom w:val="0"/>
                                  <w:divBdr>
                                    <w:top w:val="none" w:sz="0" w:space="0" w:color="auto"/>
                                    <w:left w:val="none" w:sz="0" w:space="0" w:color="auto"/>
                                    <w:bottom w:val="none" w:sz="0" w:space="0" w:color="auto"/>
                                    <w:right w:val="none" w:sz="0" w:space="0" w:color="auto"/>
                                  </w:divBdr>
                                  <w:divsChild>
                                    <w:div w:id="1369375975">
                                      <w:marLeft w:val="0"/>
                                      <w:marRight w:val="0"/>
                                      <w:marTop w:val="0"/>
                                      <w:marBottom w:val="0"/>
                                      <w:divBdr>
                                        <w:top w:val="none" w:sz="0" w:space="0" w:color="auto"/>
                                        <w:left w:val="none" w:sz="0" w:space="0" w:color="auto"/>
                                        <w:bottom w:val="none" w:sz="0" w:space="0" w:color="auto"/>
                                        <w:right w:val="none" w:sz="0" w:space="0" w:color="auto"/>
                                      </w:divBdr>
                                      <w:divsChild>
                                        <w:div w:id="198473592">
                                          <w:marLeft w:val="0"/>
                                          <w:marRight w:val="0"/>
                                          <w:marTop w:val="0"/>
                                          <w:marBottom w:val="0"/>
                                          <w:divBdr>
                                            <w:top w:val="none" w:sz="0" w:space="0" w:color="auto"/>
                                            <w:left w:val="none" w:sz="0" w:space="0" w:color="auto"/>
                                            <w:bottom w:val="none" w:sz="0" w:space="0" w:color="auto"/>
                                            <w:right w:val="none" w:sz="0" w:space="0" w:color="auto"/>
                                          </w:divBdr>
                                          <w:divsChild>
                                            <w:div w:id="4522869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30041447">
      <w:bodyDiv w:val="1"/>
      <w:marLeft w:val="0"/>
      <w:marRight w:val="0"/>
      <w:marTop w:val="0"/>
      <w:marBottom w:val="0"/>
      <w:divBdr>
        <w:top w:val="none" w:sz="0" w:space="0" w:color="auto"/>
        <w:left w:val="none" w:sz="0" w:space="0" w:color="auto"/>
        <w:bottom w:val="none" w:sz="0" w:space="0" w:color="auto"/>
        <w:right w:val="none" w:sz="0" w:space="0" w:color="auto"/>
      </w:divBdr>
      <w:divsChild>
        <w:div w:id="141654900">
          <w:marLeft w:val="0"/>
          <w:marRight w:val="0"/>
          <w:marTop w:val="0"/>
          <w:marBottom w:val="0"/>
          <w:divBdr>
            <w:top w:val="none" w:sz="0" w:space="0" w:color="auto"/>
            <w:left w:val="none" w:sz="0" w:space="0" w:color="auto"/>
            <w:bottom w:val="none" w:sz="0" w:space="0" w:color="auto"/>
            <w:right w:val="none" w:sz="0" w:space="0" w:color="auto"/>
          </w:divBdr>
          <w:divsChild>
            <w:div w:id="61567951">
              <w:marLeft w:val="0"/>
              <w:marRight w:val="0"/>
              <w:marTop w:val="0"/>
              <w:marBottom w:val="0"/>
              <w:divBdr>
                <w:top w:val="none" w:sz="0" w:space="0" w:color="auto"/>
                <w:left w:val="none" w:sz="0" w:space="0" w:color="auto"/>
                <w:bottom w:val="none" w:sz="0" w:space="0" w:color="auto"/>
                <w:right w:val="none" w:sz="0" w:space="0" w:color="auto"/>
              </w:divBdr>
              <w:divsChild>
                <w:div w:id="1171062977">
                  <w:marLeft w:val="-375"/>
                  <w:marRight w:val="0"/>
                  <w:marTop w:val="0"/>
                  <w:marBottom w:val="0"/>
                  <w:divBdr>
                    <w:top w:val="none" w:sz="0" w:space="0" w:color="auto"/>
                    <w:left w:val="none" w:sz="0" w:space="0" w:color="auto"/>
                    <w:bottom w:val="none" w:sz="0" w:space="0" w:color="auto"/>
                    <w:right w:val="none" w:sz="0" w:space="0" w:color="auto"/>
                  </w:divBdr>
                  <w:divsChild>
                    <w:div w:id="1174298956">
                      <w:marLeft w:val="0"/>
                      <w:marRight w:val="0"/>
                      <w:marTop w:val="0"/>
                      <w:marBottom w:val="0"/>
                      <w:divBdr>
                        <w:top w:val="none" w:sz="0" w:space="0" w:color="auto"/>
                        <w:left w:val="none" w:sz="0" w:space="0" w:color="auto"/>
                        <w:bottom w:val="none" w:sz="0" w:space="0" w:color="auto"/>
                        <w:right w:val="none" w:sz="0" w:space="0" w:color="auto"/>
                      </w:divBdr>
                      <w:divsChild>
                        <w:div w:id="1709064151">
                          <w:marLeft w:val="0"/>
                          <w:marRight w:val="0"/>
                          <w:marTop w:val="0"/>
                          <w:marBottom w:val="0"/>
                          <w:divBdr>
                            <w:top w:val="none" w:sz="0" w:space="0" w:color="auto"/>
                            <w:left w:val="none" w:sz="0" w:space="0" w:color="auto"/>
                            <w:bottom w:val="none" w:sz="0" w:space="0" w:color="auto"/>
                            <w:right w:val="none" w:sz="0" w:space="0" w:color="auto"/>
                          </w:divBdr>
                          <w:divsChild>
                            <w:div w:id="1984386293">
                              <w:marLeft w:val="0"/>
                              <w:marRight w:val="0"/>
                              <w:marTop w:val="0"/>
                              <w:marBottom w:val="0"/>
                              <w:divBdr>
                                <w:top w:val="none" w:sz="0" w:space="0" w:color="auto"/>
                                <w:left w:val="none" w:sz="0" w:space="0" w:color="auto"/>
                                <w:bottom w:val="none" w:sz="0" w:space="0" w:color="auto"/>
                                <w:right w:val="none" w:sz="0" w:space="0" w:color="auto"/>
                              </w:divBdr>
                              <w:divsChild>
                                <w:div w:id="1751657495">
                                  <w:marLeft w:val="0"/>
                                  <w:marRight w:val="0"/>
                                  <w:marTop w:val="0"/>
                                  <w:marBottom w:val="0"/>
                                  <w:divBdr>
                                    <w:top w:val="none" w:sz="0" w:space="0" w:color="auto"/>
                                    <w:left w:val="none" w:sz="0" w:space="0" w:color="auto"/>
                                    <w:bottom w:val="none" w:sz="0" w:space="0" w:color="auto"/>
                                    <w:right w:val="none" w:sz="0" w:space="0" w:color="auto"/>
                                  </w:divBdr>
                                  <w:divsChild>
                                    <w:div w:id="11032633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7347012">
      <w:bodyDiv w:val="1"/>
      <w:marLeft w:val="0"/>
      <w:marRight w:val="0"/>
      <w:marTop w:val="0"/>
      <w:marBottom w:val="0"/>
      <w:divBdr>
        <w:top w:val="none" w:sz="0" w:space="0" w:color="auto"/>
        <w:left w:val="none" w:sz="0" w:space="0" w:color="auto"/>
        <w:bottom w:val="none" w:sz="0" w:space="0" w:color="auto"/>
        <w:right w:val="none" w:sz="0" w:space="0" w:color="auto"/>
      </w:divBdr>
      <w:divsChild>
        <w:div w:id="94327866">
          <w:marLeft w:val="0"/>
          <w:marRight w:val="0"/>
          <w:marTop w:val="0"/>
          <w:marBottom w:val="0"/>
          <w:divBdr>
            <w:top w:val="none" w:sz="0" w:space="0" w:color="auto"/>
            <w:left w:val="none" w:sz="0" w:space="0" w:color="auto"/>
            <w:bottom w:val="none" w:sz="0" w:space="0" w:color="auto"/>
            <w:right w:val="none" w:sz="0" w:space="0" w:color="auto"/>
          </w:divBdr>
          <w:divsChild>
            <w:div w:id="742221121">
              <w:marLeft w:val="0"/>
              <w:marRight w:val="0"/>
              <w:marTop w:val="450"/>
              <w:marBottom w:val="450"/>
              <w:divBdr>
                <w:top w:val="none" w:sz="0" w:space="0" w:color="auto"/>
                <w:left w:val="none" w:sz="0" w:space="0" w:color="auto"/>
                <w:bottom w:val="none" w:sz="0" w:space="0" w:color="auto"/>
                <w:right w:val="none" w:sz="0" w:space="0" w:color="auto"/>
              </w:divBdr>
              <w:divsChild>
                <w:div w:id="2075471453">
                  <w:marLeft w:val="0"/>
                  <w:marRight w:val="0"/>
                  <w:marTop w:val="0"/>
                  <w:marBottom w:val="0"/>
                  <w:divBdr>
                    <w:top w:val="none" w:sz="0" w:space="0" w:color="auto"/>
                    <w:left w:val="none" w:sz="0" w:space="0" w:color="auto"/>
                    <w:bottom w:val="none" w:sz="0" w:space="0" w:color="auto"/>
                    <w:right w:val="none" w:sz="0" w:space="0" w:color="auto"/>
                  </w:divBdr>
                  <w:divsChild>
                    <w:div w:id="1696954870">
                      <w:marLeft w:val="0"/>
                      <w:marRight w:val="0"/>
                      <w:marTop w:val="0"/>
                      <w:marBottom w:val="0"/>
                      <w:divBdr>
                        <w:top w:val="none" w:sz="0" w:space="0" w:color="auto"/>
                        <w:left w:val="none" w:sz="0" w:space="0" w:color="auto"/>
                        <w:bottom w:val="none" w:sz="0" w:space="0" w:color="auto"/>
                        <w:right w:val="none" w:sz="0" w:space="0" w:color="auto"/>
                      </w:divBdr>
                      <w:divsChild>
                        <w:div w:id="838619818">
                          <w:marLeft w:val="0"/>
                          <w:marRight w:val="0"/>
                          <w:marTop w:val="0"/>
                          <w:marBottom w:val="0"/>
                          <w:divBdr>
                            <w:top w:val="none" w:sz="0" w:space="0" w:color="auto"/>
                            <w:left w:val="none" w:sz="0" w:space="0" w:color="auto"/>
                            <w:bottom w:val="none" w:sz="0" w:space="0" w:color="auto"/>
                            <w:right w:val="none" w:sz="0" w:space="0" w:color="auto"/>
                          </w:divBdr>
                          <w:divsChild>
                            <w:div w:id="139736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21461669">
      <w:bodyDiv w:val="1"/>
      <w:marLeft w:val="0"/>
      <w:marRight w:val="0"/>
      <w:marTop w:val="0"/>
      <w:marBottom w:val="0"/>
      <w:divBdr>
        <w:top w:val="none" w:sz="0" w:space="0" w:color="auto"/>
        <w:left w:val="none" w:sz="0" w:space="0" w:color="auto"/>
        <w:bottom w:val="none" w:sz="0" w:space="0" w:color="auto"/>
        <w:right w:val="none" w:sz="0" w:space="0" w:color="auto"/>
      </w:divBdr>
      <w:divsChild>
        <w:div w:id="86728717">
          <w:marLeft w:val="0"/>
          <w:marRight w:val="0"/>
          <w:marTop w:val="0"/>
          <w:marBottom w:val="0"/>
          <w:divBdr>
            <w:top w:val="none" w:sz="0" w:space="0" w:color="auto"/>
            <w:left w:val="none" w:sz="0" w:space="0" w:color="auto"/>
            <w:bottom w:val="none" w:sz="0" w:space="0" w:color="auto"/>
            <w:right w:val="none" w:sz="0" w:space="0" w:color="auto"/>
          </w:divBdr>
          <w:divsChild>
            <w:div w:id="1206681435">
              <w:marLeft w:val="0"/>
              <w:marRight w:val="0"/>
              <w:marTop w:val="0"/>
              <w:marBottom w:val="0"/>
              <w:divBdr>
                <w:top w:val="none" w:sz="0" w:space="0" w:color="auto"/>
                <w:left w:val="none" w:sz="0" w:space="0" w:color="auto"/>
                <w:bottom w:val="none" w:sz="0" w:space="0" w:color="auto"/>
                <w:right w:val="none" w:sz="0" w:space="0" w:color="auto"/>
              </w:divBdr>
              <w:divsChild>
                <w:div w:id="223100047">
                  <w:marLeft w:val="0"/>
                  <w:marRight w:val="0"/>
                  <w:marTop w:val="0"/>
                  <w:marBottom w:val="0"/>
                  <w:divBdr>
                    <w:top w:val="none" w:sz="0" w:space="0" w:color="auto"/>
                    <w:left w:val="none" w:sz="0" w:space="0" w:color="auto"/>
                    <w:bottom w:val="none" w:sz="0" w:space="0" w:color="auto"/>
                    <w:right w:val="none" w:sz="0" w:space="0" w:color="auto"/>
                  </w:divBdr>
                  <w:divsChild>
                    <w:div w:id="484129319">
                      <w:marLeft w:val="0"/>
                      <w:marRight w:val="0"/>
                      <w:marTop w:val="0"/>
                      <w:marBottom w:val="0"/>
                      <w:divBdr>
                        <w:top w:val="none" w:sz="0" w:space="0" w:color="auto"/>
                        <w:left w:val="none" w:sz="0" w:space="0" w:color="auto"/>
                        <w:bottom w:val="none" w:sz="0" w:space="0" w:color="auto"/>
                        <w:right w:val="none" w:sz="0" w:space="0" w:color="auto"/>
                      </w:divBdr>
                      <w:divsChild>
                        <w:div w:id="1476755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3992538">
      <w:bodyDiv w:val="1"/>
      <w:marLeft w:val="0"/>
      <w:marRight w:val="0"/>
      <w:marTop w:val="0"/>
      <w:marBottom w:val="0"/>
      <w:divBdr>
        <w:top w:val="none" w:sz="0" w:space="0" w:color="auto"/>
        <w:left w:val="none" w:sz="0" w:space="0" w:color="auto"/>
        <w:bottom w:val="none" w:sz="0" w:space="0" w:color="auto"/>
        <w:right w:val="none" w:sz="0" w:space="0" w:color="auto"/>
      </w:divBdr>
      <w:divsChild>
        <w:div w:id="1229608932">
          <w:marLeft w:val="0"/>
          <w:marRight w:val="0"/>
          <w:marTop w:val="0"/>
          <w:marBottom w:val="0"/>
          <w:divBdr>
            <w:top w:val="none" w:sz="0" w:space="0" w:color="auto"/>
            <w:left w:val="none" w:sz="0" w:space="0" w:color="auto"/>
            <w:bottom w:val="none" w:sz="0" w:space="0" w:color="auto"/>
            <w:right w:val="none" w:sz="0" w:space="0" w:color="auto"/>
          </w:divBdr>
          <w:divsChild>
            <w:div w:id="1607343898">
              <w:marLeft w:val="0"/>
              <w:marRight w:val="0"/>
              <w:marTop w:val="0"/>
              <w:marBottom w:val="0"/>
              <w:divBdr>
                <w:top w:val="none" w:sz="0" w:space="0" w:color="auto"/>
                <w:left w:val="none" w:sz="0" w:space="0" w:color="auto"/>
                <w:bottom w:val="none" w:sz="0" w:space="0" w:color="auto"/>
                <w:right w:val="none" w:sz="0" w:space="0" w:color="auto"/>
              </w:divBdr>
              <w:divsChild>
                <w:div w:id="402727834">
                  <w:marLeft w:val="0"/>
                  <w:marRight w:val="0"/>
                  <w:marTop w:val="0"/>
                  <w:marBottom w:val="0"/>
                  <w:divBdr>
                    <w:top w:val="none" w:sz="0" w:space="0" w:color="auto"/>
                    <w:left w:val="none" w:sz="0" w:space="0" w:color="auto"/>
                    <w:bottom w:val="none" w:sz="0" w:space="0" w:color="auto"/>
                    <w:right w:val="none" w:sz="0" w:space="0" w:color="auto"/>
                  </w:divBdr>
                  <w:divsChild>
                    <w:div w:id="1673877858">
                      <w:marLeft w:val="0"/>
                      <w:marRight w:val="0"/>
                      <w:marTop w:val="0"/>
                      <w:marBottom w:val="0"/>
                      <w:divBdr>
                        <w:top w:val="none" w:sz="0" w:space="0" w:color="auto"/>
                        <w:left w:val="none" w:sz="0" w:space="0" w:color="auto"/>
                        <w:bottom w:val="none" w:sz="0" w:space="0" w:color="auto"/>
                        <w:right w:val="none" w:sz="0" w:space="0" w:color="auto"/>
                      </w:divBdr>
                      <w:divsChild>
                        <w:div w:id="228076266">
                          <w:marLeft w:val="0"/>
                          <w:marRight w:val="0"/>
                          <w:marTop w:val="0"/>
                          <w:marBottom w:val="0"/>
                          <w:divBdr>
                            <w:top w:val="none" w:sz="0" w:space="0" w:color="auto"/>
                            <w:left w:val="none" w:sz="0" w:space="0" w:color="auto"/>
                            <w:bottom w:val="none" w:sz="0" w:space="0" w:color="auto"/>
                            <w:right w:val="none" w:sz="0" w:space="0" w:color="auto"/>
                          </w:divBdr>
                          <w:divsChild>
                            <w:div w:id="102813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8748710">
      <w:bodyDiv w:val="1"/>
      <w:marLeft w:val="0"/>
      <w:marRight w:val="0"/>
      <w:marTop w:val="0"/>
      <w:marBottom w:val="0"/>
      <w:divBdr>
        <w:top w:val="none" w:sz="0" w:space="0" w:color="auto"/>
        <w:left w:val="none" w:sz="0" w:space="0" w:color="auto"/>
        <w:bottom w:val="none" w:sz="0" w:space="0" w:color="auto"/>
        <w:right w:val="none" w:sz="0" w:space="0" w:color="auto"/>
      </w:divBdr>
      <w:divsChild>
        <w:div w:id="1003051448">
          <w:marLeft w:val="0"/>
          <w:marRight w:val="0"/>
          <w:marTop w:val="0"/>
          <w:marBottom w:val="0"/>
          <w:divBdr>
            <w:top w:val="none" w:sz="0" w:space="0" w:color="auto"/>
            <w:left w:val="none" w:sz="0" w:space="0" w:color="auto"/>
            <w:bottom w:val="none" w:sz="0" w:space="0" w:color="auto"/>
            <w:right w:val="none" w:sz="0" w:space="0" w:color="auto"/>
          </w:divBdr>
          <w:divsChild>
            <w:div w:id="1097364873">
              <w:marLeft w:val="0"/>
              <w:marRight w:val="0"/>
              <w:marTop w:val="0"/>
              <w:marBottom w:val="0"/>
              <w:divBdr>
                <w:top w:val="none" w:sz="0" w:space="0" w:color="auto"/>
                <w:left w:val="none" w:sz="0" w:space="0" w:color="auto"/>
                <w:bottom w:val="none" w:sz="0" w:space="0" w:color="auto"/>
                <w:right w:val="none" w:sz="0" w:space="0" w:color="auto"/>
              </w:divBdr>
              <w:divsChild>
                <w:div w:id="261453690">
                  <w:marLeft w:val="0"/>
                  <w:marRight w:val="0"/>
                  <w:marTop w:val="0"/>
                  <w:marBottom w:val="0"/>
                  <w:divBdr>
                    <w:top w:val="none" w:sz="0" w:space="0" w:color="auto"/>
                    <w:left w:val="none" w:sz="0" w:space="0" w:color="auto"/>
                    <w:bottom w:val="none" w:sz="0" w:space="0" w:color="auto"/>
                    <w:right w:val="none" w:sz="0" w:space="0" w:color="auto"/>
                  </w:divBdr>
                  <w:divsChild>
                    <w:div w:id="1810318521">
                      <w:marLeft w:val="0"/>
                      <w:marRight w:val="0"/>
                      <w:marTop w:val="0"/>
                      <w:marBottom w:val="0"/>
                      <w:divBdr>
                        <w:top w:val="none" w:sz="0" w:space="0" w:color="auto"/>
                        <w:left w:val="none" w:sz="0" w:space="0" w:color="auto"/>
                        <w:bottom w:val="none" w:sz="0" w:space="0" w:color="auto"/>
                        <w:right w:val="none" w:sz="0" w:space="0" w:color="auto"/>
                      </w:divBdr>
                      <w:divsChild>
                        <w:div w:id="3483220">
                          <w:marLeft w:val="0"/>
                          <w:marRight w:val="0"/>
                          <w:marTop w:val="0"/>
                          <w:marBottom w:val="0"/>
                          <w:divBdr>
                            <w:top w:val="none" w:sz="0" w:space="0" w:color="auto"/>
                            <w:left w:val="none" w:sz="0" w:space="0" w:color="auto"/>
                            <w:bottom w:val="none" w:sz="0" w:space="0" w:color="auto"/>
                            <w:right w:val="none" w:sz="0" w:space="0" w:color="auto"/>
                          </w:divBdr>
                          <w:divsChild>
                            <w:div w:id="815685348">
                              <w:marLeft w:val="0"/>
                              <w:marRight w:val="0"/>
                              <w:marTop w:val="0"/>
                              <w:marBottom w:val="0"/>
                              <w:divBdr>
                                <w:top w:val="none" w:sz="0" w:space="0" w:color="auto"/>
                                <w:left w:val="none" w:sz="0" w:space="0" w:color="auto"/>
                                <w:bottom w:val="none" w:sz="0" w:space="0" w:color="auto"/>
                                <w:right w:val="none" w:sz="0" w:space="0" w:color="auto"/>
                              </w:divBdr>
                              <w:divsChild>
                                <w:div w:id="1414351054">
                                  <w:marLeft w:val="0"/>
                                  <w:marRight w:val="0"/>
                                  <w:marTop w:val="0"/>
                                  <w:marBottom w:val="0"/>
                                  <w:divBdr>
                                    <w:top w:val="none" w:sz="0" w:space="0" w:color="auto"/>
                                    <w:left w:val="none" w:sz="0" w:space="0" w:color="auto"/>
                                    <w:bottom w:val="none" w:sz="0" w:space="0" w:color="auto"/>
                                    <w:right w:val="none" w:sz="0" w:space="0" w:color="auto"/>
                                  </w:divBdr>
                                  <w:divsChild>
                                    <w:div w:id="1676692474">
                                      <w:marLeft w:val="0"/>
                                      <w:marRight w:val="0"/>
                                      <w:marTop w:val="0"/>
                                      <w:marBottom w:val="0"/>
                                      <w:divBdr>
                                        <w:top w:val="none" w:sz="0" w:space="0" w:color="auto"/>
                                        <w:left w:val="none" w:sz="0" w:space="0" w:color="auto"/>
                                        <w:bottom w:val="none" w:sz="0" w:space="0" w:color="auto"/>
                                        <w:right w:val="none" w:sz="0" w:space="0" w:color="auto"/>
                                      </w:divBdr>
                                      <w:divsChild>
                                        <w:div w:id="1975745384">
                                          <w:marLeft w:val="0"/>
                                          <w:marRight w:val="0"/>
                                          <w:marTop w:val="0"/>
                                          <w:marBottom w:val="0"/>
                                          <w:divBdr>
                                            <w:top w:val="none" w:sz="0" w:space="0" w:color="auto"/>
                                            <w:left w:val="none" w:sz="0" w:space="0" w:color="auto"/>
                                            <w:bottom w:val="none" w:sz="0" w:space="0" w:color="auto"/>
                                            <w:right w:val="none" w:sz="0" w:space="0" w:color="auto"/>
                                          </w:divBdr>
                                          <w:divsChild>
                                            <w:div w:id="1899508182">
                                              <w:marLeft w:val="0"/>
                                              <w:marRight w:val="0"/>
                                              <w:marTop w:val="0"/>
                                              <w:marBottom w:val="0"/>
                                              <w:divBdr>
                                                <w:top w:val="none" w:sz="0" w:space="0" w:color="auto"/>
                                                <w:left w:val="none" w:sz="0" w:space="0" w:color="auto"/>
                                                <w:bottom w:val="none" w:sz="0" w:space="0" w:color="auto"/>
                                                <w:right w:val="none" w:sz="0" w:space="0" w:color="auto"/>
                                              </w:divBdr>
                                              <w:divsChild>
                                                <w:div w:id="2062438822">
                                                  <w:marLeft w:val="0"/>
                                                  <w:marRight w:val="0"/>
                                                  <w:marTop w:val="0"/>
                                                  <w:marBottom w:val="0"/>
                                                  <w:divBdr>
                                                    <w:top w:val="none" w:sz="0" w:space="0" w:color="auto"/>
                                                    <w:left w:val="none" w:sz="0" w:space="0" w:color="auto"/>
                                                    <w:bottom w:val="none" w:sz="0" w:space="0" w:color="auto"/>
                                                    <w:right w:val="none" w:sz="0" w:space="0" w:color="auto"/>
                                                  </w:divBdr>
                                                  <w:divsChild>
                                                    <w:div w:id="1840608541">
                                                      <w:marLeft w:val="0"/>
                                                      <w:marRight w:val="0"/>
                                                      <w:marTop w:val="0"/>
                                                      <w:marBottom w:val="0"/>
                                                      <w:divBdr>
                                                        <w:top w:val="none" w:sz="0" w:space="0" w:color="auto"/>
                                                        <w:left w:val="none" w:sz="0" w:space="0" w:color="auto"/>
                                                        <w:bottom w:val="none" w:sz="0" w:space="0" w:color="auto"/>
                                                        <w:right w:val="none" w:sz="0" w:space="0" w:color="auto"/>
                                                      </w:divBdr>
                                                      <w:divsChild>
                                                        <w:div w:id="1907912054">
                                                          <w:marLeft w:val="0"/>
                                                          <w:marRight w:val="0"/>
                                                          <w:marTop w:val="0"/>
                                                          <w:marBottom w:val="0"/>
                                                          <w:divBdr>
                                                            <w:top w:val="none" w:sz="0" w:space="0" w:color="auto"/>
                                                            <w:left w:val="none" w:sz="0" w:space="0" w:color="auto"/>
                                                            <w:bottom w:val="none" w:sz="0" w:space="0" w:color="auto"/>
                                                            <w:right w:val="none" w:sz="0" w:space="0" w:color="auto"/>
                                                          </w:divBdr>
                                                          <w:divsChild>
                                                            <w:div w:id="343021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e-reading.club/chapter.php/1005087/19/Gorlov_Sergey_-_Sovershenno_sekretno__Alyans_Moskva_-_Berlin_1920-1933_gg..html" TargetMode="External"/><Relationship Id="rId21" Type="http://schemas.openxmlformats.org/officeDocument/2006/relationships/hyperlink" Target="http://airspot.ru/catalogue/item/spad-s-61" TargetMode="External"/><Relationship Id="rId42" Type="http://schemas.openxmlformats.org/officeDocument/2006/relationships/hyperlink" Target="http://www.airwar.ru/enc/law1/gloster3.html" TargetMode="External"/><Relationship Id="rId47" Type="http://schemas.openxmlformats.org/officeDocument/2006/relationships/hyperlink" Target="http://rossiya.takustroenmir.ru/m_sudostroenie-rossii.htm" TargetMode="External"/><Relationship Id="rId63" Type="http://schemas.openxmlformats.org/officeDocument/2006/relationships/hyperlink" Target="http://rossiya.takustroenmir.ru/m_estoniya.htm" TargetMode="External"/><Relationship Id="rId68" Type="http://schemas.openxmlformats.org/officeDocument/2006/relationships/hyperlink" Target="http://rossiya.takustroenmir.ru/m_krim.htm" TargetMode="External"/><Relationship Id="rId84" Type="http://schemas.openxmlformats.org/officeDocument/2006/relationships/hyperlink" Target="http://airspot.ru/catalogue/item/handley-page-h-p-31-harrow" TargetMode="External"/><Relationship Id="rId89" Type="http://schemas.openxmlformats.org/officeDocument/2006/relationships/hyperlink" Target="http://www.rpg-club.com/x1000" TargetMode="External"/><Relationship Id="rId16" Type="http://schemas.openxmlformats.org/officeDocument/2006/relationships/hyperlink" Target="http://xn--80aafy5bs.xn--p1ai/aviamuseum/aviatsiya/sssr/inostrannye-samolety/inostrannye-samolety-vvs-sssr/import-1920-h-1930-h-gg/istrebitel-fokker-d-xiii/" TargetMode="External"/><Relationship Id="rId107" Type="http://schemas.openxmlformats.org/officeDocument/2006/relationships/theme" Target="theme/theme1.xml"/><Relationship Id="rId11" Type="http://schemas.openxmlformats.org/officeDocument/2006/relationships/hyperlink" Target="http://crimso.msk.ru/Site/Crafts/Craft21706.htm" TargetMode="External"/><Relationship Id="rId32" Type="http://schemas.openxmlformats.org/officeDocument/2006/relationships/hyperlink" Target="http://www.e-reading.club/chapter.php/1005087/13/Gorlov_Sergey_-_Sovershenno_sekretno__Alyans_Moskva_-_Berlin_1920-1933_gg..html" TargetMode="External"/><Relationship Id="rId37" Type="http://schemas.openxmlformats.org/officeDocument/2006/relationships/hyperlink" Target="http://www.kp.ru/" TargetMode="External"/><Relationship Id="rId53" Type="http://schemas.openxmlformats.org/officeDocument/2006/relationships/hyperlink" Target="http://rossiya.takustroenmir.ru/m_sudostroenie-rossii.htm" TargetMode="External"/><Relationship Id="rId58" Type="http://schemas.openxmlformats.org/officeDocument/2006/relationships/hyperlink" Target="http://www.airwar.ru/enc/cw1/k1.html" TargetMode="External"/><Relationship Id="rId74" Type="http://schemas.openxmlformats.org/officeDocument/2006/relationships/hyperlink" Target="http://detectivebooks.ru/book/47013018/?page=8" TargetMode="External"/><Relationship Id="rId79" Type="http://schemas.openxmlformats.org/officeDocument/2006/relationships/hyperlink" Target="http://www.libussr.ru/doc_ussr/ussr_2594.htm" TargetMode="External"/><Relationship Id="rId102" Type="http://schemas.openxmlformats.org/officeDocument/2006/relationships/hyperlink" Target="http://www.e-reading.club/chapter.php/1005087/15/Gorlov_Sergey_-_Sovershenno_sekretno__Alyans_Moskva_-_Berlin_1920-1933_gg..html" TargetMode="External"/><Relationship Id="rId5" Type="http://schemas.openxmlformats.org/officeDocument/2006/relationships/footnotes" Target="footnotes.xml"/><Relationship Id="rId90" Type="http://schemas.openxmlformats.org/officeDocument/2006/relationships/hyperlink" Target="http://www.rpg-club.com/x1000" TargetMode="External"/><Relationship Id="rId95" Type="http://schemas.openxmlformats.org/officeDocument/2006/relationships/hyperlink" Target="http://www.e-reading.club/chapter.php/1005087/26/Gorlov_Sergey_-_Sovershenno_sekretno__Alyans_Moskva_-_Berlin_1920-1933_gg..html" TargetMode="External"/><Relationship Id="rId22" Type="http://schemas.openxmlformats.org/officeDocument/2006/relationships/hyperlink" Target="http://www.airwar.ru/enc/bww1/yeovil.html" TargetMode="External"/><Relationship Id="rId27" Type="http://schemas.openxmlformats.org/officeDocument/2006/relationships/hyperlink" Target="http://www.xliby.ru/istorija/reforma_v_krasnoi_armii_dokumenty_i_materialy_1923_1928_gg/p79.php" TargetMode="External"/><Relationship Id="rId43" Type="http://schemas.openxmlformats.org/officeDocument/2006/relationships/hyperlink" Target="http://www.airwar.ru/enc/other1/peto.html" TargetMode="External"/><Relationship Id="rId48" Type="http://schemas.openxmlformats.org/officeDocument/2006/relationships/hyperlink" Target="http://www.airwar.ru/enc/cw1/pm1.html" TargetMode="External"/><Relationship Id="rId64" Type="http://schemas.openxmlformats.org/officeDocument/2006/relationships/hyperlink" Target="http://rossiya.takustroenmir.ru/m_polsha.htm" TargetMode="External"/><Relationship Id="rId69" Type="http://schemas.openxmlformats.org/officeDocument/2006/relationships/hyperlink" Target="http://rossiya.takustroenmir.ru/m_soyuz-sovetskih-sotsialisticheskih-respublik.htm" TargetMode="External"/><Relationship Id="rId80" Type="http://schemas.openxmlformats.org/officeDocument/2006/relationships/hyperlink" Target="http://www.airwar.ru/enc/flyboat/ras1.html" TargetMode="External"/><Relationship Id="rId85" Type="http://schemas.openxmlformats.org/officeDocument/2006/relationships/hyperlink" Target="http://xn--80aafy5bs.xn--p1ai/aviamuseum/aviatsiya/sssr/samolety-razvedchiki-2/samolety-razvedchiki-1920-e-1940-e-gody/proekt-dvuhmestnogo-istrebitelya-razvedchika-rl-400v/" TargetMode="External"/><Relationship Id="rId12" Type="http://schemas.openxmlformats.org/officeDocument/2006/relationships/hyperlink" Target="http://www.e-reading.club/chapter.php/1005087/13/Gorlov_Sergey_-_Sovershenno_sekretno__Alyans_Moskva_-_Berlin_1920-1933_gg..html" TargetMode="External"/><Relationship Id="rId17" Type="http://schemas.openxmlformats.org/officeDocument/2006/relationships/hyperlink" Target="http://xn--80aafy5bs.xn--p1ai/aviamuseum/aviatsiya/sssr/istrebiteli-2/1920-e-1930-e-gody/istrebitel-i-2/" TargetMode="External"/><Relationship Id="rId33" Type="http://schemas.openxmlformats.org/officeDocument/2006/relationships/hyperlink" Target="http://www.e-reading.club/chapter.php/1005087/13/Gorlov_Sergey_-_Sovershenno_sekretno__Alyans_Moskva_-_Berlin_1920-1933_gg..html" TargetMode="External"/><Relationship Id="rId38" Type="http://schemas.openxmlformats.org/officeDocument/2006/relationships/hyperlink" Target="http://www.airwar.ru/enc/fww1/i2.html" TargetMode="External"/><Relationship Id="rId59" Type="http://schemas.openxmlformats.org/officeDocument/2006/relationships/hyperlink" Target="http://www.airwar.ru/enc/bww1/bugle.html" TargetMode="External"/><Relationship Id="rId103" Type="http://schemas.openxmlformats.org/officeDocument/2006/relationships/hyperlink" Target="http://www.e-reading.club/chapter.php/1005087/15/Gorlov_Sergey_-_Sovershenno_sekretno__Alyans_Moskva_-_Berlin_1920-1933_gg..html" TargetMode="External"/><Relationship Id="rId20" Type="http://schemas.openxmlformats.org/officeDocument/2006/relationships/hyperlink" Target="http://xn--80aafy5bs.xn--p1ai/aviamuseum/aviatsiya/sssr/istrebiteli-2/1920-e-1930-e-gody/dvuhmestnyj-istrebitel-2i-n1-2-i-n-1/" TargetMode="External"/><Relationship Id="rId41" Type="http://schemas.openxmlformats.org/officeDocument/2006/relationships/hyperlink" Target="http://www.e-reading.club/chapter.php/1005087/13/Gorlov_Sergey_-_Sovershenno_sekretno__Alyans_Moskva_-_Berlin_1920-1933_gg..html" TargetMode="External"/><Relationship Id="rId54" Type="http://schemas.openxmlformats.org/officeDocument/2006/relationships/hyperlink" Target="http://rossiya.takustroenmir.ru/m_soyuz-sovetskih-sotsialisticheskih-respublik.htm" TargetMode="External"/><Relationship Id="rId62" Type="http://schemas.openxmlformats.org/officeDocument/2006/relationships/hyperlink" Target="http://rossiya.takustroenmir.ru/m_finlyandiya.htm" TargetMode="External"/><Relationship Id="rId70" Type="http://schemas.openxmlformats.org/officeDocument/2006/relationships/hyperlink" Target="http://www.airwar.ru/enc/other1/r3.html" TargetMode="External"/><Relationship Id="rId75" Type="http://schemas.openxmlformats.org/officeDocument/2006/relationships/hyperlink" Target="http://detectivebooks.ru/book/47013018/?page=8" TargetMode="External"/><Relationship Id="rId83" Type="http://schemas.openxmlformats.org/officeDocument/2006/relationships/hyperlink" Target="http://www.airwar.ru/enc/bww1/harrow.html" TargetMode="External"/><Relationship Id="rId88" Type="http://schemas.openxmlformats.org/officeDocument/2006/relationships/hyperlink" Target="http://www.rpg-club.com/x1000" TargetMode="External"/><Relationship Id="rId91" Type="http://schemas.openxmlformats.org/officeDocument/2006/relationships/hyperlink" Target="http://www.rpg-club.com/x1000" TargetMode="External"/><Relationship Id="rId96" Type="http://schemas.openxmlformats.org/officeDocument/2006/relationships/hyperlink" Target="https://warspot.ru/5368-tankovye-surrogaty"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airwar.ru/enc/cw1/suvp.html" TargetMode="External"/><Relationship Id="rId23" Type="http://schemas.openxmlformats.org/officeDocument/2006/relationships/hyperlink" Target="http://airspot.ru/catalogue/item/handley-page-w-8" TargetMode="External"/><Relationship Id="rId28" Type="http://schemas.openxmlformats.org/officeDocument/2006/relationships/hyperlink" Target="http://dic.academic.ru/dic.nsf/ruwiki/404" TargetMode="External"/><Relationship Id="rId36" Type="http://schemas.openxmlformats.org/officeDocument/2006/relationships/hyperlink" Target="http://www.airwar.ru/enc/fww1/spad51.html" TargetMode="External"/><Relationship Id="rId49" Type="http://schemas.openxmlformats.org/officeDocument/2006/relationships/hyperlink" Target="http://rossiya.takustroenmir.ru/m_finlyandiya.htm" TargetMode="External"/><Relationship Id="rId57" Type="http://schemas.openxmlformats.org/officeDocument/2006/relationships/hyperlink" Target="http://www.airwar.ru/enc/fww1/i2.html" TargetMode="External"/><Relationship Id="rId106" Type="http://schemas.openxmlformats.org/officeDocument/2006/relationships/fontTable" Target="fontTable.xml"/><Relationship Id="rId10" Type="http://schemas.openxmlformats.org/officeDocument/2006/relationships/hyperlink" Target="http://stanoks.com/kps/index.html?catid=20" TargetMode="External"/><Relationship Id="rId31" Type="http://schemas.openxmlformats.org/officeDocument/2006/relationships/hyperlink" Target="http://www.e-reading.club/chapter.php/1005087/13/Gorlov_Sergey_-_Sovershenno_sekretno__Alyans_Moskva_-_Berlin_1920-1933_gg..html" TargetMode="External"/><Relationship Id="rId44" Type="http://schemas.openxmlformats.org/officeDocument/2006/relationships/hyperlink" Target="http://www.airwar.ru/enc/other1/ferret.html" TargetMode="External"/><Relationship Id="rId52" Type="http://schemas.openxmlformats.org/officeDocument/2006/relationships/hyperlink" Target="http://rossiya.takustroenmir.ru/m_soyuz-sovetskih-sotsialisticheskih-respublik.htm" TargetMode="External"/><Relationship Id="rId60" Type="http://schemas.openxmlformats.org/officeDocument/2006/relationships/hyperlink" Target="http://rossiya.takustroenmir.ru/m_suhoputnie-voyska.htm" TargetMode="External"/><Relationship Id="rId65" Type="http://schemas.openxmlformats.org/officeDocument/2006/relationships/hyperlink" Target="http://rossiya.takustroenmir.ru/m_evropa.htm" TargetMode="External"/><Relationship Id="rId73" Type="http://schemas.openxmlformats.org/officeDocument/2006/relationships/hyperlink" Target="http://detectivebooks.ru/book/47013018/?page=8" TargetMode="External"/><Relationship Id="rId78" Type="http://schemas.openxmlformats.org/officeDocument/2006/relationships/hyperlink" Target="http://www.airwar.ru/enc/other1/ju20.html" TargetMode="External"/><Relationship Id="rId81" Type="http://schemas.openxmlformats.org/officeDocument/2006/relationships/hyperlink" Target="http://www.airwar.ru/enc/fww1/p1.html" TargetMode="External"/><Relationship Id="rId86" Type="http://schemas.openxmlformats.org/officeDocument/2006/relationships/hyperlink" Target="http://www.rpg-club.com/x1000" TargetMode="External"/><Relationship Id="rId94" Type="http://schemas.openxmlformats.org/officeDocument/2006/relationships/hyperlink" Target="http://www.e-reading.club/chapter.php/1005087/26/Gorlov_Sergey_-_Sovershenno_sekretno__Alyans_Moskva_-_Berlin_1920-1933_gg..html" TargetMode="External"/><Relationship Id="rId99" Type="http://schemas.openxmlformats.org/officeDocument/2006/relationships/hyperlink" Target="http://www.xliby.ru/istorija/reforma_v_krasnoi_armii_dokumenty_i_materialy_1923_1928_gg/p105.php" TargetMode="External"/><Relationship Id="rId101" Type="http://schemas.openxmlformats.org/officeDocument/2006/relationships/hyperlink" Target="http://www.e-reading.club/chapter.php/1005087/14/Gorlov_Sergey_-_Sovershenno_sekretno__Alyans_Moskva_-_Berlin_1920-1933_gg..html" TargetMode="External"/><Relationship Id="rId4" Type="http://schemas.openxmlformats.org/officeDocument/2006/relationships/webSettings" Target="webSettings.xml"/><Relationship Id="rId9" Type="http://schemas.openxmlformats.org/officeDocument/2006/relationships/hyperlink" Target="http://gmik.ru/tsiolkovsky.html" TargetMode="External"/><Relationship Id="rId13" Type="http://schemas.openxmlformats.org/officeDocument/2006/relationships/hyperlink" Target="http://www.airwar.ru/enc/bww1/berkeley.html" TargetMode="External"/><Relationship Id="rId18" Type="http://schemas.openxmlformats.org/officeDocument/2006/relationships/hyperlink" Target="http://www.airwar.ru/enc/fww1/spad51.html" TargetMode="External"/><Relationship Id="rId39" Type="http://schemas.openxmlformats.org/officeDocument/2006/relationships/hyperlink" Target="http://www.airwar.ru/enc/other1/atlas.html" TargetMode="External"/><Relationship Id="rId34" Type="http://schemas.openxmlformats.org/officeDocument/2006/relationships/hyperlink" Target="http://www.airwar.ru/enc/fww1/spad61.html" TargetMode="External"/><Relationship Id="rId50" Type="http://schemas.openxmlformats.org/officeDocument/2006/relationships/hyperlink" Target="http://rossiya.takustroenmir.ru/m_estoniya.htm" TargetMode="External"/><Relationship Id="rId55" Type="http://schemas.openxmlformats.org/officeDocument/2006/relationships/hyperlink" Target="http://rossiya.takustroenmir.ru/m_sudostroenie-rossii.htm" TargetMode="External"/><Relationship Id="rId76" Type="http://schemas.openxmlformats.org/officeDocument/2006/relationships/hyperlink" Target="http://detectivebooks.ru/book/47013018/?page=8" TargetMode="External"/><Relationship Id="rId97" Type="http://schemas.openxmlformats.org/officeDocument/2006/relationships/hyperlink" Target="http://www.e-reading.club/chapter.php/1005087/13/Gorlov_Sergey_-_Sovershenno_sekretno__Alyans_Moskva_-_Berlin_1920-1933_gg..html" TargetMode="External"/><Relationship Id="rId104" Type="http://schemas.openxmlformats.org/officeDocument/2006/relationships/hyperlink" Target="http://www.e-reading.club/chapter.php/1005087/17/Gorlov_Sergey_-_Sovershenno_sekretno__Alyans_Moskva_-_Berlin_1920-1933_gg..html" TargetMode="External"/><Relationship Id="rId7" Type="http://schemas.openxmlformats.org/officeDocument/2006/relationships/hyperlink" Target="http://www.airwar.ru/enc/other1/boeing42.html" TargetMode="External"/><Relationship Id="rId71" Type="http://schemas.openxmlformats.org/officeDocument/2006/relationships/hyperlink" Target="http://www.e-reading.club/chapter.php/1005087/17/Gorlov_Sergey_-_Sovershenno_sekretno__Alyans_Moskva_-_Berlin_1920-1933_gg..html" TargetMode="External"/><Relationship Id="rId92" Type="http://schemas.openxmlformats.org/officeDocument/2006/relationships/hyperlink" Target="http://www.rpg-club.com/x1000" TargetMode="External"/><Relationship Id="rId2" Type="http://schemas.openxmlformats.org/officeDocument/2006/relationships/styles" Target="styles.xml"/><Relationship Id="rId29" Type="http://schemas.openxmlformats.org/officeDocument/2006/relationships/hyperlink" Target="http://dic.academic.ru/dic.nsf/ruwiki/1386" TargetMode="External"/><Relationship Id="rId24" Type="http://schemas.openxmlformats.org/officeDocument/2006/relationships/hyperlink" Target="http://www.e-reading.club/chapter.php/1005087/19/Gorlov_Sergey_-_Sovershenno_sekretno__Alyans_Moskva_-_Berlin_1920-1933_gg..html" TargetMode="External"/><Relationship Id="rId40" Type="http://schemas.openxmlformats.org/officeDocument/2006/relationships/hyperlink" Target="http://www.mogilev.by/article/94249-minsk.html" TargetMode="External"/><Relationship Id="rId45" Type="http://schemas.openxmlformats.org/officeDocument/2006/relationships/hyperlink" Target="http://www.xliby.ru/istorija/reforma_v_krasnoi_armii_dokumenty_i_materialy_1923_1928_gg/p140.php" TargetMode="External"/><Relationship Id="rId66" Type="http://schemas.openxmlformats.org/officeDocument/2006/relationships/hyperlink" Target="http://rossiya.takustroenmir.ru/m_aziya.htm" TargetMode="External"/><Relationship Id="rId87" Type="http://schemas.openxmlformats.org/officeDocument/2006/relationships/hyperlink" Target="http://www.rpg-club.com/x1000" TargetMode="External"/><Relationship Id="rId61" Type="http://schemas.openxmlformats.org/officeDocument/2006/relationships/hyperlink" Target="http://rossiya.takustroenmir.ru/m_voenno-vozdushnie-sili-rossiyskoy-federatsii.htm" TargetMode="External"/><Relationship Id="rId82" Type="http://schemas.openxmlformats.org/officeDocument/2006/relationships/hyperlink" Target="http://www.libussr.ru/doc_ussr/ussr_2607.htm" TargetMode="External"/><Relationship Id="rId19" Type="http://schemas.openxmlformats.org/officeDocument/2006/relationships/hyperlink" Target="http://www.airwar.ru/enc/other1/s3.html" TargetMode="External"/><Relationship Id="rId14" Type="http://schemas.openxmlformats.org/officeDocument/2006/relationships/hyperlink" Target="http://www.airwar.ru/enc/other1/southampton.html" TargetMode="External"/><Relationship Id="rId30" Type="http://schemas.openxmlformats.org/officeDocument/2006/relationships/hyperlink" Target="http://dic.academic.ru/dic.nsf/ruwiki/1386" TargetMode="External"/><Relationship Id="rId35" Type="http://schemas.openxmlformats.org/officeDocument/2006/relationships/hyperlink" Target="http://www.airwar.ru/enc/bww1/dh56.html" TargetMode="External"/><Relationship Id="rId56" Type="http://schemas.openxmlformats.org/officeDocument/2006/relationships/hyperlink" Target="http://www.airwar.ru/enc/other1/c6.html" TargetMode="External"/><Relationship Id="rId77" Type="http://schemas.openxmlformats.org/officeDocument/2006/relationships/hyperlink" Target="http://www.airwar.ru/enc/cw1/suvp.html" TargetMode="External"/><Relationship Id="rId100" Type="http://schemas.openxmlformats.org/officeDocument/2006/relationships/hyperlink" Target="http://www.xliby.ru/istorija/reforma_v_krasnoi_armii_dokumenty_i_materialy_1923_1928_gg/p105.php" TargetMode="External"/><Relationship Id="rId105" Type="http://schemas.openxmlformats.org/officeDocument/2006/relationships/hyperlink" Target="http://www.e-reading.club/chapter.php/1005087/17/Gorlov_Sergey_-_Sovershenno_sekretno__Alyans_Moskva_-_Berlin_1920-1933_gg..html" TargetMode="External"/><Relationship Id="rId8" Type="http://schemas.openxmlformats.org/officeDocument/2006/relationships/hyperlink" Target="http://crimso.msk.ru/Site/Crafts/Craft21326.htm" TargetMode="External"/><Relationship Id="rId51" Type="http://schemas.openxmlformats.org/officeDocument/2006/relationships/hyperlink" Target="http://rossiya.takustroenmir.ru/m_soyuz-sovetskih-sotsialisticheskih-respublik.htm" TargetMode="External"/><Relationship Id="rId72" Type="http://schemas.openxmlformats.org/officeDocument/2006/relationships/hyperlink" Target="http://www.airwar.ru/enc/fww1/fokd13.html" TargetMode="External"/><Relationship Id="rId93" Type="http://schemas.openxmlformats.org/officeDocument/2006/relationships/hyperlink" Target="http://www.e-reading.club/chapter.php/1005087/25/Gorlov_Sergey_-_Sovershenno_sekretno__Alyans_Moskva_-_Berlin_1920-1933_gg..html" TargetMode="External"/><Relationship Id="rId98" Type="http://schemas.openxmlformats.org/officeDocument/2006/relationships/hyperlink" Target="http://www.xliby.ru/istorija/reforma_v_krasnoi_armii_dokumenty_i_materialy_1923_1928_gg/p105.php" TargetMode="External"/><Relationship Id="rId3" Type="http://schemas.openxmlformats.org/officeDocument/2006/relationships/settings" Target="settings.xml"/><Relationship Id="rId25" Type="http://schemas.openxmlformats.org/officeDocument/2006/relationships/hyperlink" Target="http://www.e-reading.club/chapter.php/1005087/19/Gorlov_Sergey_-_Sovershenno_sekretno__Alyans_Moskva_-_Berlin_1920-1933_gg..html" TargetMode="External"/><Relationship Id="rId46" Type="http://schemas.openxmlformats.org/officeDocument/2006/relationships/hyperlink" Target="http://www.airwar.ru/enc/other1/boarhound.html" TargetMode="External"/><Relationship Id="rId67" Type="http://schemas.openxmlformats.org/officeDocument/2006/relationships/hyperlink" Target="http://www.airwar.ru/enc/cw1/b40.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820</TotalTime>
  <Pages>474</Pages>
  <Words>579595</Words>
  <Characters>3303696</Characters>
  <Application>Microsoft Office Word</Application>
  <DocSecurity>0</DocSecurity>
  <Lines>27530</Lines>
  <Paragraphs>7751</Paragraphs>
  <ScaleCrop>false</ScaleCrop>
  <HeadingPairs>
    <vt:vector size="2" baseType="variant">
      <vt:variant>
        <vt:lpstr>Название</vt:lpstr>
      </vt:variant>
      <vt:variant>
        <vt:i4>1</vt:i4>
      </vt:variant>
    </vt:vector>
  </HeadingPairs>
  <TitlesOfParts>
    <vt:vector size="1" baseType="lpstr">
      <vt:lpstr/>
    </vt:vector>
  </TitlesOfParts>
  <Company>TOSHIBA</Company>
  <LinksUpToDate>false</LinksUpToDate>
  <CharactersWithSpaces>3875540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Иван Родионов</cp:lastModifiedBy>
  <cp:revision>222</cp:revision>
  <dcterms:created xsi:type="dcterms:W3CDTF">2022-03-28T11:28:00Z</dcterms:created>
  <dcterms:modified xsi:type="dcterms:W3CDTF">2024-02-01T15:08:00Z</dcterms:modified>
</cp:coreProperties>
</file>